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jc w:val="center"/>
      </w:pPr>
      <w:r>
        <w:rPr>
          <w:rFonts w:ascii="Times New Roman" w:hAnsi="Times New Roman" w:eastAsia="Times New Roman" w:cs="Times New Roman"/>
          <w:sz w:val="56"/>
          <w:szCs w:val="56"/>
        </w:rPr>
        <w:t>Resisei Layla</w:t>
      </w:r>
    </w:p>
    <w:p>
      <w:pPr>
        <w:spacing w:before="0" w:after="0"/>
        <w:sectPr>
          <w:type w:val="nextPage"/>
          <w:pgSz w:h="14400" w:w="10080" w:orient="portrait"/>
          <w:pgMar w:bottom="1080" w:top="1080" w:left="1260" w:right="720" w:header="540" w:footer="540" w:gutter="0"/>
          <w:pgNumType w:fmt="lowerRoman" w:start="1"/>
          <w:vAlign w:val="center"/>
        </w:sectPr>
      </w:pPr>
    </w:p>
    <w:p>
      <w:pPr>
        <w:spacing w:before="0" w:after="160"/>
        <w:jc w:val="center"/>
      </w:pPr>
      <w:r>
        <w:rPr>
          <w:rFonts w:ascii="Times New Roman" w:hAnsi="Times New Roman" w:eastAsia="Times New Roman" w:cs="Times New Roman"/>
          <w:sz w:val="32"/>
          <w:szCs w:val="32"/>
        </w:rPr>
        <w:t>Table of Contents</w:t>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1 - Torah as Companionship in a World of Toil</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_RLToc0001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Torah as the Companion of Creation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_RLToc0002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2 - Intellect, Will, and the Gathering of the Soul</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_RLToc0003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Intellect, Will, and Inner Integration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_RLToc0004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3 - Sleep, Soul, and Spiritual Exchange</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_RLToc0005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8</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Soul during Sleep</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_RLToc0006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8</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4 - Torah and Prayer: Humility and Elevation</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_RLToc0007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11</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Sinai, Moriah, Torah, and Prayer</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_RLToc0008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11</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5 - Faith in the Darkness of This World</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_RLToc0009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17</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Faith in Night and the Holiness of Shabbat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_RLToc0010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17</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6 - Prayer, Intention, and the Power of Opposites</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_RLToc0011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24</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Accepted Prayer and the Reversal of Nature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_RLToc0012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24</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The Broken Heart and Torah Lishmah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_RLToc0013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28</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7 - Fear of Heaven as Beginning and End</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_RLToc0014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31</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Fear as the Gate and Goal of Torah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_RLToc0015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31</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8 - Hidden Holiness, Song, and the Imprint of Time</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_RLToc0016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35</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Song, Revelation, and the Imprint of Holiness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_RLToc0017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35</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The Sanctity Embedded in Time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_RLToc0018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37</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3 - Custom, Hallel, and Hidden Attachment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_RLToc0019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39</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9 - Divine Kindness and Complete Redemption</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_RLToc0020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41</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Divine Kindness from Action to Thought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_RLToc0021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41</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10 - Love, Fear, Cleaving, and the Patriarchs</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_RLToc0022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48</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Love, Fear, and Cleaving</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_RLToc0023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48</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The Patriarchal Roots within Every Soul</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_RLToc0024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52</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11 - Prayer at the Height of the World</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_RLToc0025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58</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Prayer beyond the World</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_RLToc0026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58</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12 - Heart, Mind, Speech, and Torah</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_RLToc0027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70</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From Wisdom to the Heart through Speech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_RLToc0028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70</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13 - Deficiency as the Vessel for Greatness</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_RLToc0029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76</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Great Deficiency, Great Potential</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_RLToc0030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76</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14 - Light Drawn from Darkness</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_RLToc0031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83</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Divine Honor Revealed through Darkness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_RLToc0032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83</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15 - Circles, Lines, and Modes of Divine Knowledge</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_RLToc0033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88</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Universal Faith and Individual Attainment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_RLToc0034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88</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16 - Opposing Views within Living Torah</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_RLToc0035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94</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Both Are the Words of the Living God</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_RLToc0036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94</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17 - Revelation through Concealment</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_RLToc0037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99</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Delight Born from Concealment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_RLToc0038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99</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18 - Purim, the Lot, and the Erasure of Amalek</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_RLToc0039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104</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Lot that Destroys Amalek</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_RLToc0040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104</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19 - Exile of the Shechinah and the Beginning of Redemption</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_RLToc0041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110</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Shechinah within Exile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_RLToc0042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110</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20 - Purim and the Final Divine Attribute</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_RLToc0043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120</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Purim and Malchut at the Lowest Point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_RLToc0044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120</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21 - Four Heavenly Gifts and Human Attainment</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_RLToc0045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132</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Wisdom, Joy, Success, and Wealth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_RLToc0046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132</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22 - Divine Mitzvot, Purim, and Boundless Cleaving</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_RLToc0047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146</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Hashem's Mitzvot and Purim's Reciprocal Bond</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_RLToc0048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146</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23 - Shushan Purim, Walls, and Inner Restraint</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_RLToc0049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152</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Walls, Restraint, and Shushan Purim</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_RLToc0050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152</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24 - Darkness before Light</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_RLToc0051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159</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Light that Emerges from Darkness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_RLToc0052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159</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25 - Spiritual Ascent, Descent, and Rosh Chodesh</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_RLToc0053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171</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Waning Moon and Spiritual Renewal</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_RLToc0054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171</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26 - Torah's Greatness and Prayer's Need</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_RLToc0055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177</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Greatness of Torah and the Poverty of Prayer</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_RLToc0056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177</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27 - Shabbat and the Surrender of Human Agency</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_RLToc0057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192</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Shabbat and the Illusion of Human Control</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_RLToc0058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192</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28 - Jacob's Eternal Promise and the Seven Blessings</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_RLToc0059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197</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Eternal Promise to Jacob</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_RLToc0060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197</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Seven Blessings and the Path of Return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_RLToc0061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205</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29 - Mind, Heart, and the Rule of the Sages</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_RLToc0062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210</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Mind, Heart, and the Eyes of Israel</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_RLToc0063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210</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30 - Remembering and Erasing Amalek</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_RLToc0064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215</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Erasing Amalek from Memory and Imagination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_RLToc0065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215</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31 - Torah against Imagination</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_RLToc0066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222</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Torah against the Power of Imagination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_RLToc0067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222</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32 - Ahasuerus's Feast and the Hidden King</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_RLToc0068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237</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Feast before the Cure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_RLToc0069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237</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33 - Israel among the Nations</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_RLToc0070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249</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Rose among the Thorns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_RLToc0071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249</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34 - Tzitzit, Royal Dignity, and Jacob's Humility</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_RLToc0072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259</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Tzitzit and the Dignity of Sacred Garments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_RLToc0073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259</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Jacob as the Synthesis of Abraham and Isaac</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_RLToc0074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266</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35 - The Shofar as Awakening and Remembrance</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_RLToc0075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274</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Awakening through the Shofar</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_RLToc0076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274</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From the Human Shofar to the Great Shofar</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_RLToc0077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280</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36 - Malchiyot, Zikhronot, Shofrot, and the Patriarchs</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_RLToc0078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287</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Three Patriarchs in the Rosh Hashanah Service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_RLToc0079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287</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37 - Israel, the Nations, and the Middle Path of Torah</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_RLToc0080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300</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Torah's Middle Path and Israel's Essential Will</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_RLToc0081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300</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38 - Amalek as Inner Accuser</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_RLToc0082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321</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Amalek within the Heart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_RLToc0083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321</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39 - World, Year, Soul, and the Twelvefold Order</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_RLToc0084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333</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World, Year, Soul, and the Pattern of Elul</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_RLToc0085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333</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The Tribes, Months, and Diagonal Boundaries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_RLToc0086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343</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40 - The Complete Stature of Israel in Every Generation</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_RLToc0087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346</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One Spiritual Body in Every Generation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_RLToc0088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346</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41 - Torah, Mitzvot, and the Light of Teshuvah</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_RLToc0089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357</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Lamp, the Light, and the Power of Teshuvah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_RLToc0090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357</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42 - Shabbat and Amalek: Opposing Roots of Remembrance</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_RLToc0091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369</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Two Remembrances: Shabbat and Amalek</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_RLToc0092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369</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43 - Life, Sustenance, Children, and Mazal</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_RLToc0093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387</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Children, Life, Sustenance, and Mazal</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_RLToc0094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387</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Prayer above Mazal</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_RLToc0095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395</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44 - Israel's Enduring Inner Covenant</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_RLToc0096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404</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Hidden Jewish Heart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_RLToc0097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404</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Balak, Balaam, and the Boundary of Israel</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_RLToc0098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416</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3 - Parashat Balak and the Souls at the Edge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_RLToc0099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418</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4 - Why Balak Could Have Entered the Shema</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_RLToc0100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423</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45 - Affliction, Consolation, and the End of the Year</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_RLToc0101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427</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Affliction before Consolation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_RLToc0102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427</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46 - The Shofar: Voice, Prayer, and Expansive Understanding</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_RLToc0103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435</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Shofar as an Expanding Voice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_RLToc0104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435</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The Cry of Sisera's Mother</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_RLToc0105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442</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3 - Nine Sounds and the Structure of the Worlds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_RLToc0106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446</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47 - Four Paths of Divine Apprehension</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_RLToc0107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451</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Abraham: Recognition of the Creator</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_RLToc0108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451</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Isaac: Recognition through Vision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_RLToc0109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456</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3 - Jacob: Holiness as Union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_RLToc0110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459</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4 - David: Renewal through Teshuvah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_RLToc0111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465</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48 - The Seven Days of Creation and the Songs of Shabbat</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_RLToc0112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468</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First Day: Creation and Divine Sovereignty</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_RLToc0113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468</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The Second and Third Days: Kingship within Multiplicity</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_RLToc0114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472</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3 - The Fourth Day: Torah's Light and Judgment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_RLToc0115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480</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4 - The Fifth Day: Life within Materiality</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_RLToc0116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485</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5 - The Sixth Day and Shabbat: Unity and Completion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_RLToc0117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486</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49 - Love, Fear, and the True Will of Israel</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_RLToc0118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492</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Love, Fear, and Their Distorted Shadows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_RLToc0119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492</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Adar and the Root Will of a Jew</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_RLToc0120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498</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50 - Teshuvah and the Great Shofar</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_RLToc0121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503</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Ten Days: Return when He Is Near</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_RLToc0122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503</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The Shofar and the Response from Above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_RLToc0123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508</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51 - Rosh Hashanah, Divine Thought, and the Shofar</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_RLToc0124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518</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Rosh Hashanah and Primordial Divine Thought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_RLToc0125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518</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The Shofar that Awakens Above and Below</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_RLToc0126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525</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3 - Nisan, Miracles, and the Power Entrusted to Israel</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_RLToc0127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530</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52 - Purim, Amalek, and the Concealed Root of Israel</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_RLToc0128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538</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Sacred Time and Esther's Establishment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_RLToc0129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538</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Amalek against the Hidden Root of Torah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_RLToc0130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542</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3 - Haman, Sleep, and the Fiftieth Gate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_RLToc0131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547</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4 - The Root of Evil and the Boundary of Captivity</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_RLToc0132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555</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5 - Haman's Purchase and the Power of Longing</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_RLToc0133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559</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6 - The Double-Edged Sword of the Mouth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_RLToc0134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576</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7 - Moshe, Amalek, Da'at, and Keter</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_RLToc0135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583</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8 - Haman and the Birth of Oral Torah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_RLToc0136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587</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9 - Esther's Name for All Generations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_RLToc0137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592</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53 - Adar, Joy, and Hidden Da'at</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_RLToc0138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595</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Why Adar Increases Joy</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_RLToc0139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595</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Tzaddik and Upright in Heart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_RLToc0140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601</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3 - Remembering Below, Blotting Out Above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_RLToc0141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604</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4 - Moshe's Birth, Death, and Hidden Da'at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_RLToc0142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611</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5 - Purim Reveals the Hidden Light of Every Yom Tov</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_RLToc0143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613</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54 - Rosh Hashanah and Yom Kippur: Hidden Light and Atonement</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_RLToc0144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622</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Covered Moon and the Cycle of the Festivals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_RLToc0145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622</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Israel Sanctifies the Seasons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_RLToc0146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631</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3 - Passover, Shavuot, and the Opening from Below</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_RLToc0147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644</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4 - Yom Kippur as Fixed Holiness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_RLToc0148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652</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5 - Why Repentance Belongs Uniquely to Israel</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_RLToc0149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656</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6 - Foreknowledge, Free Will, and the High Holy Days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_RLToc0150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656</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7 - Rosh Hashanah: Fear as True Security</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_RLToc0151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657</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8 - Hashem Is My Light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_RLToc0152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658</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9 - Hashem Is My Salvation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_RLToc0153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659</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10 - The Daughters of Israel and the Heart of Flesh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_RLToc0154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661</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11 - The Avodah of Our Lips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_RLToc0155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661</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12 - The Future Slaughter of the Evil Inclination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_RLToc0156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662</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55 - Shabbat, Blessing, Holiness, and Israel</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_RLToc0157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663</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Shabbat's Blessing and the Light of the Face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_RLToc0158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663</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Shabbat, Shemittah, and the Land of Israel</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_RLToc0159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663</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3 - Israel's Torah and the Nations' Worldly Labor</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_RLToc0160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665</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4 - Na'aseh VeNishma and the Boundless Inheritance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_RLToc0161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666</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5 - The Gift of Shabbat and Jacob's Recognition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_RLToc0162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668</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6 - Blessing as Expansion of Divine Light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_RLToc0163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669</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7 - Holiness as Separation and Restraint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_RLToc0164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669</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8 - Kiddush: Joining Blessing with Holiness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_RLToc0165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671</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56 - Chanukah, Written Torah, and the Living Oral Torah</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_RLToc0166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672</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Why Chanukah Was Not Written into Scripture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_RLToc0167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672</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Night, Day, Writing, and Living Speech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_RLToc0168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672</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3 - Seeing Hashem and the Departure of Life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_RLToc0169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674</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4 - A Foretaste of Life beyond the Evil Inclination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_RLToc0170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676</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5 - Moshe's Death and Jacob's Deathlessness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_RLToc0171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678</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6 - Writing as the Garment of Hidden Life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_RLToc0172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678</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7 - Written Torah as Divine Speech in a Physical Garment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_RLToc0173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679</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8 - The Tablets, Twilight, and Sacred Script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_RLToc0174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679</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9 - The Scribe as Divine Emissary</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_RLToc0175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680</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10 - Oral Torah as Living Human Speech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_RLToc0176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681</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11 - When Writing Preserves the Oral Torah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_RLToc0177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682</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12 - The Sages' Authority to Give Torah a Written Garment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_RLToc0178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682</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13 - Hearing a Sage versus Reading a Book</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_RLToc0179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683</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14 - The Oral Torah as Israel's Inner Secret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_RLToc0180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685</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15 - The Second Temple and the Rise of Oral Torah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_RLToc0181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686</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16 - Why a Sage Can Surpass a Prophet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_RLToc0182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688</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17 - Rabbi Akiva and What Moshe Did Not See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_RLToc0183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688</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18 - Written Miracles and the Border of Purim</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_RLToc0184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689</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19 - Purim as Providence Clothed in Nature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_RLToc0185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690</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20 - Esther's Demand to Be Written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_RLToc0186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691</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21 - Why Purim Is Not a Full Yom Tov</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_RLToc0187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692</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22 - Why the Written Torah Speaks in Physical Reward</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_RLToc0188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693</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23 - Torah's Hidden Governance of the World</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_RLToc0189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693</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24 - Oral Torah as Wisdom Found in Darkness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_RLToc0190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694</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25 - From Prophetic Guidance to Intellectual Torah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_RLToc0191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695</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26 - The Oral Torah as Israel's Unique Wisdom</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_RLToc0192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698</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27 - The Eighth Day, Binah, and Increasing Chanukah Light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_RLToc0193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701</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28 - Thanksgiving, Praise, and the Giver of Torah</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_RLToc0194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704</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57 - Chanukah, Greek Intermixture, and the Clarification of Israel</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_RLToc0195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709</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The Greek Translation and the Corruption of Hod</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_RLToc0196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709</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Moshe's Seventy-Language Torah and Holy Clarification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_RLToc0197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713</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3 - The Decree of Intermarriage and the Hasmonean Revolt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_RLToc0198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717</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4 - The Chanukah Lamp and the Purification of Mixture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_RLToc0199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722</w:t>
      </w:r>
      <w:r>
        <w:rPr>
          <w:rFonts w:ascii="Times New Roman" w:hAnsi="Times New Roman" w:eastAsia="Times New Roman" w:cs="Times New Roman"/>
          <w:sz w:val="17"/>
          <w:szCs w:val="17"/>
        </w:rPr>
        <w:fldChar w:fldCharType="end"/>
      </w:r>
    </w:p>
    <w:p>
      <w:pPr>
        <w:keepNext/>
        <w:tabs>
          <w:tab w:val="right" w:leader="dot" w:pos="8100"/>
        </w:tabs>
        <w:spacing w:before="30" w:after="0" w:line="210" w:lineRule="exact"/>
        <w:jc w:val="left"/>
      </w:pPr>
      <w:r>
        <w:rPr>
          <w:rFonts w:ascii="Times New Roman" w:hAnsi="Times New Roman" w:eastAsia="Times New Roman" w:cs="Times New Roman"/>
          <w:sz w:val="19"/>
          <w:szCs w:val="19"/>
        </w:rPr>
        <w:t>Siman 58 - Purim, Adar, and Holiness within Concealment</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fldChar w:fldCharType="begin"/>
      </w:r>
      <w:r>
        <w:rPr>
          <w:rFonts w:ascii="Times New Roman" w:hAnsi="Times New Roman" w:eastAsia="Times New Roman" w:cs="Times New Roman"/>
          <w:sz w:val="19"/>
          <w:szCs w:val="19"/>
        </w:rPr>
        <w:instrText xml:space="preserve"> PAGEREF _RLToc0200 \h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725</w:t>
      </w:r>
      <w:r>
        <w:rPr>
          <w:rFonts w:ascii="Times New Roman" w:hAnsi="Times New Roman" w:eastAsia="Times New Roman" w:cs="Times New Roman"/>
          <w:sz w:val="19"/>
          <w:szCs w:val="19"/>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1 - Why Purim Is Named for the Persian Lot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_RLToc0201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725</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2 - The Ten Plagues and the Erasure of Amalek</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_RLToc0202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731</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3 - Holiness Hidden from the World's Eyes</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_RLToc0203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744</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4 - Adar, Joseph, and the Sanctity of the Covenant</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_RLToc0204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754</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5 - Moshe's Death, Birth, and the Peace of Purim</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_RLToc0205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757</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6 - The False Peace of the Wicked and Purim's Abundant Peace</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_RLToc0206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763</w:t>
      </w:r>
      <w:r>
        <w:rPr>
          <w:rFonts w:ascii="Times New Roman" w:hAnsi="Times New Roman" w:eastAsia="Times New Roman" w:cs="Times New Roman"/>
          <w:sz w:val="17"/>
          <w:szCs w:val="17"/>
        </w:rPr>
        <w:fldChar w:fldCharType="end"/>
      </w:r>
    </w:p>
    <w:p>
      <w:pPr>
        <w:tabs>
          <w:tab w:val="right" w:leader="dot" w:pos="8100"/>
        </w:tabs>
        <w:spacing w:before="0" w:after="0" w:line="200" w:lineRule="exact"/>
        <w:ind w:left="403"/>
        <w:jc w:val="left"/>
      </w:pPr>
      <w:r>
        <w:rPr>
          <w:rFonts w:ascii="Times New Roman" w:hAnsi="Times New Roman" w:eastAsia="Times New Roman" w:cs="Times New Roman"/>
          <w:sz w:val="17"/>
          <w:szCs w:val="17"/>
        </w:rPr>
        <w:t>Seif 7 - Conclusion</w:t>
      </w:r>
      <w:r>
        <w:rPr>
          <w:rFonts w:ascii="Times New Roman" w:hAnsi="Times New Roman" w:eastAsia="Times New Roman" w:cs="Times New Roman"/>
          <w:sz w:val="17"/>
          <w:szCs w:val="17"/>
        </w:rPr>
        <w:tab/>
      </w:r>
      <w:r>
        <w:rPr>
          <w:rFonts w:ascii="Times New Roman" w:hAnsi="Times New Roman" w:eastAsia="Times New Roman" w:cs="Times New Roman"/>
          <w:sz w:val="17"/>
          <w:szCs w:val="17"/>
        </w:rPr>
        <w:fldChar w:fldCharType="begin"/>
      </w:r>
      <w:r>
        <w:rPr>
          <w:rFonts w:ascii="Times New Roman" w:hAnsi="Times New Roman" w:eastAsia="Times New Roman" w:cs="Times New Roman"/>
          <w:sz w:val="17"/>
          <w:szCs w:val="17"/>
        </w:rPr>
        <w:instrText xml:space="preserve"> PAGEREF _RLToc0207 \h </w:instrText>
      </w:r>
      <w:r>
        <w:rPr>
          <w:rFonts w:ascii="Times New Roman" w:hAnsi="Times New Roman" w:eastAsia="Times New Roman" w:cs="Times New Roman"/>
          <w:sz w:val="17"/>
          <w:szCs w:val="17"/>
        </w:rPr>
        <w:fldChar w:fldCharType="separate"/>
      </w:r>
      <w:r>
        <w:rPr>
          <w:rFonts w:ascii="Times New Roman" w:hAnsi="Times New Roman" w:eastAsia="Times New Roman" w:cs="Times New Roman"/>
          <w:sz w:val="17"/>
          <w:szCs w:val="17"/>
        </w:rPr>
        <w:t>764</w:t>
      </w:r>
      <w:r>
        <w:rPr>
          <w:rFonts w:ascii="Times New Roman" w:hAnsi="Times New Roman" w:eastAsia="Times New Roman" w:cs="Times New Roman"/>
          <w:sz w:val="17"/>
          <w:szCs w:val="17"/>
        </w:rPr>
        <w:fldChar w:fldCharType="end"/>
      </w:r>
    </w:p>
    <w:p>
      <w:pPr>
        <w:spacing w:before="0" w:after="0"/>
        <w:sectPr>
          <w:type w:val="nextPage"/>
          <w:pgSz w:h="14400" w:w="10080" w:orient="portrait"/>
          <w:pgMar w:bottom="1080" w:top="1080" w:left="1260" w:right="720" w:header="540" w:footer="540" w:gutter="0"/>
          <w:pgNumType w:fmt="lowerRoman"/>
        </w:sectPr>
      </w:pPr>
    </w:p>
    <w:p w:rsidR="00000000" w:rsidDel="00000000" w:rsidP="00000000" w:rsidRDefault="00000000" w:rsidRPr="00000000" w14:paraId="00000001">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01" w:name="_RLToc0001"/>
      <w:r>
        <w:rPr>
          <w:rFonts w:ascii="Times New Roman" w:hAnsi="Times New Roman" w:eastAsia="Times New Roman" w:cs="Times New Roman"/>
          <w:b w:val="0"/>
          <w:i w:val="0"/>
          <w:sz w:val="21"/>
          <w:szCs w:val="21"/>
        </w:rPr>
        <w:t>Siman 1 - Torah as Companionship in a World of Toil</w:t>
      </w:r>
      <w:bookmarkEnd w:id="9001"/>
    </w:p>
    <w:p>
      <w:pPr>
        <w:keepNext/>
        <w:keepLines/>
        <w:spacing w:before="0" w:after="60" w:line="240" w:lineRule="auto"/>
        <w:jc w:val="center"/>
      </w:pPr>
      <w:r>
        <w:rPr>
          <w:rFonts w:ascii="Times New Roman" w:hAnsi="Times New Roman" w:eastAsia="Times New Roman" w:cs="Times New Roman"/>
          <w:b w:val="0"/>
          <w:i/>
          <w:sz w:val="17"/>
          <w:szCs w:val="17"/>
        </w:rPr>
        <w:t>In a world of movement and distraction, Torah joins a person to the whole creation and provides the truest companionship; Shabbat reveals the rest beyond worldly toil.</w:t>
      </w:r>
    </w:p>
    <w:p>
      <w:pPr>
        <w:keepNext/>
        <w:keepLines/>
        <w:spacing w:before="20" w:after="20" w:line="240" w:lineRule="auto"/>
        <w:jc w:val="left"/>
      </w:pPr>
      <w:bookmarkStart w:id="9002" w:name="_RLToc0002"/>
      <w:r>
        <w:rPr>
          <w:rFonts w:ascii="Times New Roman" w:hAnsi="Times New Roman" w:eastAsia="Times New Roman" w:cs="Times New Roman"/>
          <w:b w:val="0"/>
          <w:i w:val="0"/>
          <w:sz w:val="19"/>
          <w:szCs w:val="19"/>
        </w:rPr>
        <w:t>Seif 1 - Torah as the Companion of Creation</w:t>
      </w:r>
      <w:bookmarkEnd w:id="9002"/>
    </w:p>
    <w:p>
      <w:pPr>
        <w:keepNext/>
        <w:keepLines/>
        <w:spacing w:before="0" w:after="60" w:line="240" w:lineRule="auto"/>
        <w:jc w:val="left"/>
      </w:pPr>
      <w:r>
        <w:rPr>
          <w:rFonts w:ascii="Times New Roman" w:hAnsi="Times New Roman" w:eastAsia="Times New Roman" w:cs="Times New Roman"/>
          <w:b w:val="0"/>
          <w:i/>
          <w:sz w:val="17"/>
          <w:szCs w:val="17"/>
        </w:rPr>
        <w:t>Torah connects a person to all creation and sustains him through the toil and distraction of this world.</w:t>
      </w:r>
    </w:p>
    <w:p w:rsidR="00000000" w:rsidDel="00000000" w:rsidP="00000000" w:rsidRDefault="00000000" w:rsidRPr="00000000" w14:paraId="00000002">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0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הָאָדָם בָּעוֹלָם הַזֶּה צָרִיךְ לְצַוְותָא</w:t>
      </w:r>
      <w:r w:rsidDel="00000000" w:rsidR="00000000" w:rsidRPr="00000000">
        <w:rPr>
          <w:rFonts w:ascii="Times New Roman" w:cs="Times New Roman" w:eastAsia="Times New Roman" w:hAnsi="Times New Roman"/>
          <w:b w:val="1"/>
          <w:bCs w:val="1"/>
          <w:sz w:val="19"/>
          <w:szCs w:val="19"/>
          <w:rtl w:val="0"/>
        </w:rPr>
        <w:t xml:space="preserve">, – Man in this world needs companionship, </w:t>
      </w:r>
      <w:r>
        <w:rPr>
          <w:rFonts w:ascii="Times New Roman" w:cs="Times New Roman" w:eastAsia="Times New Roman" w:hAnsi="Times New Roman"/>
          <w:b w:val="0"/>
          <w:bCs w:val="0"/>
          <w:sz w:val="19"/>
          <w:szCs w:val="19"/>
          <w:rtl w:val="1"/>
        </w:rPr>
        <w:t xml:space="preserve">כְּמוֹ שֶׁאָמְרוּ בִּבְרָכוֹת</w:t>
      </w:r>
      <w:r>
        <w:rPr>
          <w:rStyle w:val="FootnoteReference"/>
          <w:rFonts w:ascii="Times New Roman" w:hAnsi="Times New Roman" w:eastAsia="Times New Roman" w:cs="Times New Roman"/>
          <w:sz w:val="19"/>
          <w:szCs w:val="19"/>
          <w:rtl/>
        </w:rPr>
        <w:footnoteReference w:id="1"/>
      </w:r>
      <w:r>
        <w:rPr>
          <w:rFonts w:ascii="Times New Roman" w:cs="Times New Roman" w:eastAsia="Times New Roman" w:hAnsi="Times New Roman"/>
          <w:b w:val="0"/>
          <w:bCs w:val="0"/>
          <w:sz w:val="19"/>
          <w:szCs w:val="19"/>
          <w:rtl w:val="1"/>
        </w:rPr>
        <w:t xml:space="preserve"> (ו</w:t>
      </w:r>
      <w:r w:rsidDel="00000000" w:rsidR="00000000" w:rsidRPr="00000000">
        <w:rPr>
          <w:rFonts w:ascii="Times New Roman" w:cs="Times New Roman" w:eastAsia="Times New Roman" w:hAnsi="Times New Roman"/>
          <w:b w:val="1"/>
          <w:bCs w:val="1"/>
          <w:sz w:val="19"/>
          <w:szCs w:val="19"/>
          <w:rtl w:val="0"/>
        </w:rPr>
        <w:t>:): – just as they stated in Berakhot (6b): "</w:t>
      </w:r>
      <w:r w:rsidDel="00000000" w:rsidR="00000000" w:rsidRPr="00000000">
        <w:rPr>
          <w:rFonts w:ascii="Times New Roman" w:cs="Times New Roman" w:eastAsia="Times New Roman" w:hAnsi="Times New Roman"/>
          <w:b w:val="0"/>
          <w:bCs w:val="0"/>
          <w:sz w:val="19"/>
          <w:szCs w:val="19"/>
          <w:rtl w:val="1"/>
        </w:rPr>
        <w:t>כָּל הָעוֹלָם כֻּלּוֹ לֹא נִבְרָא אֶלָּא לְצַוֵּת לָזֶה</w:t>
      </w:r>
      <w:r w:rsidDel="00000000" w:rsidR="00000000" w:rsidRPr="00000000">
        <w:rPr>
          <w:rFonts w:ascii="Times New Roman" w:cs="Times New Roman" w:eastAsia="Times New Roman" w:hAnsi="Times New Roman"/>
          <w:b w:val="1"/>
          <w:bCs w:val="1"/>
          <w:sz w:val="19"/>
          <w:szCs w:val="19"/>
          <w:rtl w:val="0"/>
        </w:rPr>
        <w:t xml:space="preserve">", – "The entire world was created solely to accompany this one," </w:t>
      </w:r>
      <w:r w:rsidDel="00000000" w:rsidR="00000000" w:rsidRPr="00000000">
        <w:rPr>
          <w:rFonts w:ascii="Times New Roman" w:cs="Times New Roman" w:eastAsia="Times New Roman" w:hAnsi="Times New Roman"/>
          <w:b w:val="0"/>
          <w:bCs w:val="0"/>
          <w:sz w:val="19"/>
          <w:szCs w:val="19"/>
          <w:rtl w:val="1"/>
        </w:rPr>
        <w:t>שְׁמַע מִינַּהּ דְּהוּא צָרִיךְ לְצַוְותָא דִּנְבְרָאִים</w:t>
      </w:r>
      <w:r w:rsidDel="00000000" w:rsidR="00000000" w:rsidRPr="00000000">
        <w:rPr>
          <w:rFonts w:ascii="Times New Roman" w:cs="Times New Roman" w:eastAsia="Times New Roman" w:hAnsi="Times New Roman"/>
          <w:b w:val="1"/>
          <w:bCs w:val="1"/>
          <w:sz w:val="19"/>
          <w:szCs w:val="19"/>
          <w:rtl w:val="0"/>
        </w:rPr>
        <w:t xml:space="preserve">. – inferring from this that he requires the company of created beings. </w:t>
      </w:r>
      <w:r>
        <w:rPr>
          <w:rFonts w:ascii="Times New Roman" w:cs="Times New Roman" w:eastAsia="Times New Roman" w:hAnsi="Times New Roman"/>
          <w:b w:val="0"/>
          <w:bCs w:val="0"/>
          <w:sz w:val="19"/>
          <w:szCs w:val="19"/>
          <w:rtl w:val="1"/>
        </w:rPr>
        <w:t xml:space="preserve">וְאָמְרוּ זִכְרוֹנָם לִבְרָכָה (עֵירוּבִין נד</w:t>
      </w:r>
      <w:r>
        <w:rPr>
          <w:rStyle w:val="FootnoteReference"/>
          <w:rFonts w:ascii="Times New Roman" w:hAnsi="Times New Roman" w:eastAsia="Times New Roman" w:cs="Times New Roman"/>
          <w:sz w:val="19"/>
          <w:szCs w:val="19"/>
          <w:rtl/>
        </w:rPr>
        <w:footnoteReference w:id="2"/>
      </w:r>
      <w:r w:rsidDel="00000000" w:rsidR="00000000" w:rsidRPr="00000000">
        <w:rPr>
          <w:rFonts w:ascii="Times New Roman" w:cs="Times New Roman" w:eastAsia="Times New Roman" w:hAnsi="Times New Roman"/>
          <w:b w:val="1"/>
          <w:bCs w:val="1"/>
          <w:sz w:val="19"/>
          <w:szCs w:val="19"/>
          <w:rtl w:val="0"/>
        </w:rPr>
        <w:t>.): – And our Sages of blessed memory taught (Eruvin 54a): "</w:t>
      </w:r>
      <w:r w:rsidDel="00000000" w:rsidR="00000000" w:rsidRPr="00000000">
        <w:rPr>
          <w:rFonts w:ascii="Times New Roman" w:cs="Times New Roman" w:eastAsia="Times New Roman" w:hAnsi="Times New Roman"/>
          <w:b w:val="0"/>
          <w:bCs w:val="0"/>
          <w:sz w:val="19"/>
          <w:szCs w:val="19"/>
          <w:rtl w:val="1"/>
        </w:rPr>
        <w:t>הַמְהַלֵּךְ בַּדֶּרֶךְ וְאֵין לוֹ לְוָיָה יַעֲסֹק בַּתּוֹרָה</w:t>
      </w:r>
      <w:r w:rsidDel="00000000" w:rsidR="00000000" w:rsidRPr="00000000">
        <w:rPr>
          <w:rFonts w:ascii="Times New Roman" w:cs="Times New Roman" w:eastAsia="Times New Roman" w:hAnsi="Times New Roman"/>
          <w:b w:val="1"/>
          <w:bCs w:val="1"/>
          <w:sz w:val="19"/>
          <w:szCs w:val="19"/>
          <w:rtl w:val="0"/>
        </w:rPr>
        <w:t xml:space="preserve">", – "One who travels on the road without an escort should engage in Torah," </w:t>
      </w:r>
      <w:r w:rsidDel="00000000" w:rsidR="00000000" w:rsidRPr="00000000">
        <w:rPr>
          <w:rFonts w:ascii="Times New Roman" w:cs="Times New Roman" w:eastAsia="Times New Roman" w:hAnsi="Times New Roman"/>
          <w:b w:val="0"/>
          <w:bCs w:val="0"/>
          <w:sz w:val="19"/>
          <w:szCs w:val="19"/>
          <w:rtl w:val="1"/>
        </w:rPr>
        <w:t>וְהָעוֹלָם הַזֶּה כֻּלּוֹ נִקְרָא הִילוּךְ בַּדֶּרֶך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entire world is termed 'walking on the road,' </w:t>
      </w:r>
      <w:r>
        <w:rPr>
          <w:rFonts w:ascii="Times New Roman" w:cs="Times New Roman" w:eastAsia="Times New Roman" w:hAnsi="Times New Roman"/>
          <w:b w:val="0"/>
          <w:bCs w:val="0"/>
          <w:sz w:val="19"/>
          <w:szCs w:val="19"/>
          <w:rtl w:val="1"/>
        </w:rPr>
        <w:t xml:space="preserve">כְּמוֹ שֶׁאָמְרוּ זִכְרוֹנָם לִבְרָכָה (סוֹטָה כא.)</w:t>
      </w:r>
      <w:r>
        <w:rPr>
          <w:rStyle w:val="FootnoteReference"/>
          <w:rFonts w:ascii="Times New Roman" w:hAnsi="Times New Roman" w:eastAsia="Times New Roman" w:cs="Times New Roman"/>
          <w:sz w:val="19"/>
          <w:szCs w:val="19"/>
          <w:rtl/>
        </w:rPr>
        <w:footnoteReference w:id="3"/>
      </w:r>
      <w:r>
        <w:rPr>
          <w:rFonts w:ascii="Times New Roman" w:cs="Times New Roman" w:eastAsia="Times New Roman" w:hAnsi="Times New Roman"/>
          <w:b w:val="0"/>
          <w:bCs w:val="0"/>
          <w:sz w:val="19"/>
          <w:szCs w:val="19"/>
          <w:rtl w:val="1"/>
        </w:rPr>
        <w:t xml:space="preserve"> עַל פָּסוּק "בְּהִתְהַלֶּכְךָ תַּנְחֶה וְגוֹמֵר" – בָּעוֹלָם הַזֶּה</w:t>
      </w:r>
      <w:r w:rsidDel="00000000" w:rsidR="00000000" w:rsidRPr="00000000">
        <w:rPr>
          <w:rFonts w:ascii="Times New Roman" w:cs="Times New Roman" w:eastAsia="Times New Roman" w:hAnsi="Times New Roman"/>
          <w:b w:val="1"/>
          <w:bCs w:val="1"/>
          <w:sz w:val="19"/>
          <w:szCs w:val="19"/>
          <w:rtl w:val="0"/>
        </w:rPr>
        <w:t xml:space="preserve">. – as our Sages of blessed memory expounded (Sotah 21a) on the verse 'When you walk, it will lead you, etc.' – in this world. </w:t>
      </w:r>
      <w:r w:rsidDel="00000000" w:rsidR="00000000" w:rsidRPr="00000000">
        <w:rPr>
          <w:rFonts w:ascii="Times New Roman" w:cs="Times New Roman" w:eastAsia="Times New Roman" w:hAnsi="Times New Roman"/>
          <w:b w:val="0"/>
          <w:bCs w:val="0"/>
          <w:sz w:val="19"/>
          <w:szCs w:val="19"/>
          <w:rtl w:val="1"/>
        </w:rPr>
        <w:t>וּכְשֶׁאֵין לוֹ צַוְותָא יַעֲסֹק בַּתּוֹרָה</w:t>
      </w:r>
      <w:r w:rsidDel="00000000" w:rsidR="00000000" w:rsidRPr="00000000">
        <w:rPr>
          <w:rFonts w:ascii="Times New Roman" w:cs="Times New Roman" w:eastAsia="Times New Roman" w:hAnsi="Times New Roman"/>
          <w:b w:val="1"/>
          <w:bCs w:val="1"/>
          <w:sz w:val="19"/>
          <w:szCs w:val="19"/>
          <w:rtl w:val="0"/>
        </w:rPr>
        <w:t xml:space="preserve">, – So when one lacks companionship, he should immerse himself in Torah, </w:t>
      </w:r>
      <w:r w:rsidDel="00000000" w:rsidR="00000000" w:rsidRPr="00000000">
        <w:rPr>
          <w:rFonts w:ascii="Times New Roman" w:cs="Times New Roman" w:eastAsia="Times New Roman" w:hAnsi="Times New Roman"/>
          <w:b w:val="0"/>
          <w:bCs w:val="0"/>
          <w:sz w:val="19"/>
          <w:szCs w:val="19"/>
          <w:rtl w:val="1"/>
        </w:rPr>
        <w:t>שֶׁהוּא דְּפוּס מַעֲשֵׂה בְרֵאשִׁית וְשֶׁל כָּל הַנִּבְרָאִים</w:t>
      </w:r>
      <w:r w:rsidDel="00000000" w:rsidR="00000000" w:rsidRPr="00000000">
        <w:rPr>
          <w:rFonts w:ascii="Times New Roman" w:cs="Times New Roman" w:eastAsia="Times New Roman" w:hAnsi="Times New Roman"/>
          <w:b w:val="1"/>
          <w:bCs w:val="1"/>
          <w:sz w:val="19"/>
          <w:szCs w:val="19"/>
          <w:rtl w:val="0"/>
        </w:rPr>
        <w:t xml:space="preserve">, – for it is the blueprint of Creation and of all created beings, </w:t>
      </w:r>
      <w:r w:rsidDel="00000000" w:rsidR="00000000" w:rsidRPr="00000000">
        <w:rPr>
          <w:rFonts w:ascii="Times New Roman" w:cs="Times New Roman" w:eastAsia="Times New Roman" w:hAnsi="Times New Roman"/>
          <w:b w:val="0"/>
          <w:bCs w:val="0"/>
          <w:sz w:val="19"/>
          <w:szCs w:val="19"/>
          <w:rtl w:val="1"/>
        </w:rPr>
        <w:t>כְּמוֹ שֶׁאָמְרוּ בִּבְרֵאשִׁית רַבָּה פָּרָשָׁה א</w:t>
      </w:r>
      <w:r w:rsidDel="00000000" w:rsidR="00000000" w:rsidRPr="00000000">
        <w:rPr>
          <w:rFonts w:ascii="Times New Roman" w:cs="Times New Roman" w:eastAsia="Times New Roman" w:hAnsi="Times New Roman"/>
          <w:b w:val="1"/>
          <w:bCs w:val="1"/>
          <w:sz w:val="19"/>
          <w:szCs w:val="19"/>
          <w:rtl w:val="0"/>
        </w:rPr>
        <w:t xml:space="preserve">, – as they said in Bereishit Rabbah (parashah 1), </w:t>
      </w:r>
      <w:r w:rsidDel="00000000" w:rsidR="00000000" w:rsidRPr="00000000">
        <w:rPr>
          <w:rFonts w:ascii="Times New Roman" w:cs="Times New Roman" w:eastAsia="Times New Roman" w:hAnsi="Times New Roman"/>
          <w:b w:val="0"/>
          <w:bCs w:val="0"/>
          <w:sz w:val="19"/>
          <w:szCs w:val="19"/>
          <w:rtl w:val="1"/>
        </w:rPr>
        <w:t>וְנִמְצָא יֵשׁ לוֹ צַוְותָא שֶׁל כָּל הַבְּרִיאָה וְכָל הָעוֹלָם כֻּלּו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it turns out that he has the companionship of all Creation and the entire world. </w:t>
      </w:r>
      <w:r w:rsidDel="00000000" w:rsidR="00000000" w:rsidRPr="00000000">
        <w:rPr>
          <w:rFonts w:ascii="Times New Roman" w:cs="Times New Roman" w:eastAsia="Times New Roman" w:hAnsi="Times New Roman"/>
          <w:b w:val="0"/>
          <w:bCs w:val="0"/>
          <w:sz w:val="19"/>
          <w:szCs w:val="19"/>
          <w:rtl w:val="1"/>
        </w:rPr>
        <w:t>וּלְכָךְ נִקְרָא עוֹלָם הַזֶּה "בְּהִתְהַלֶּכְך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this reason this world is called 'when you walk,' </w:t>
      </w:r>
      <w:r w:rsidDel="00000000" w:rsidR="00000000" w:rsidRPr="00000000">
        <w:rPr>
          <w:rFonts w:ascii="Times New Roman" w:cs="Times New Roman" w:eastAsia="Times New Roman" w:hAnsi="Times New Roman"/>
          <w:b w:val="0"/>
          <w:bCs w:val="0"/>
          <w:sz w:val="19"/>
          <w:szCs w:val="19"/>
          <w:rtl w:val="1"/>
        </w:rPr>
        <w:t>דְּהִילוּךְ רָצָה לוֹמַר טִרְדָּא</w:t>
      </w:r>
      <w:r w:rsidDel="00000000" w:rsidR="00000000" w:rsidRPr="00000000">
        <w:rPr>
          <w:rFonts w:ascii="Times New Roman" w:cs="Times New Roman" w:eastAsia="Times New Roman" w:hAnsi="Times New Roman"/>
          <w:b w:val="1"/>
          <w:bCs w:val="1"/>
          <w:sz w:val="19"/>
          <w:szCs w:val="19"/>
          <w:rtl w:val="0"/>
        </w:rPr>
        <w:t xml:space="preserve">, – since walking signifies preoccupation, </w:t>
      </w:r>
      <w:r>
        <w:rPr>
          <w:rFonts w:ascii="Times New Roman" w:cs="Times New Roman" w:eastAsia="Times New Roman" w:hAnsi="Times New Roman"/>
          <w:b w:val="0"/>
          <w:bCs w:val="0"/>
          <w:sz w:val="19"/>
          <w:szCs w:val="19"/>
          <w:rtl w:val="1"/>
        </w:rPr>
        <w:t xml:space="preserve">כְּמוֹ שֶׁאָמְרוּ בִּבְרָכוֹת (יא</w:t>
      </w:r>
      <w:r>
        <w:rPr>
          <w:rStyle w:val="FootnoteReference"/>
          <w:rFonts w:ascii="Times New Roman" w:hAnsi="Times New Roman" w:eastAsia="Times New Roman" w:cs="Times New Roman"/>
          <w:sz w:val="19"/>
          <w:szCs w:val="19"/>
          <w:rtl/>
        </w:rPr>
        <w:footnoteReference w:id="4"/>
      </w:r>
      <w:r w:rsidDel="00000000" w:rsidR="00000000" w:rsidRPr="00000000">
        <w:rPr>
          <w:rFonts w:ascii="Times New Roman" w:cs="Times New Roman" w:eastAsia="Times New Roman" w:hAnsi="Times New Roman"/>
          <w:b w:val="1"/>
          <w:bCs w:val="1"/>
          <w:sz w:val="19"/>
          <w:szCs w:val="19"/>
          <w:rtl w:val="0"/>
        </w:rPr>
        <w:t>.): – as they stated in Berakhot (11a): "</w:t>
      </w:r>
      <w:r w:rsidDel="00000000" w:rsidR="00000000" w:rsidRPr="00000000">
        <w:rPr>
          <w:rFonts w:ascii="Times New Roman" w:cs="Times New Roman" w:eastAsia="Times New Roman" w:hAnsi="Times New Roman"/>
          <w:b w:val="0"/>
          <w:bCs w:val="0"/>
          <w:sz w:val="19"/>
          <w:szCs w:val="19"/>
          <w:rtl w:val="1"/>
        </w:rPr>
        <w:t>בְּלֶכְתְּךָ וְגוֹמֵר" – הָא טִרְדָּא דְּמִצְוָה</w:t>
      </w:r>
      <w:r w:rsidDel="00000000" w:rsidR="00000000" w:rsidRPr="00000000">
        <w:rPr>
          <w:rFonts w:ascii="Times New Roman" w:cs="Times New Roman" w:eastAsia="Times New Roman" w:hAnsi="Times New Roman"/>
          <w:b w:val="1"/>
          <w:bCs w:val="1"/>
          <w:sz w:val="19"/>
          <w:szCs w:val="19"/>
          <w:rtl w:val="0"/>
        </w:rPr>
        <w:t xml:space="preserve">. – 'When you walk, etc.' – this refers to preoccupation with a mitzvah. </w:t>
      </w:r>
      <w:r w:rsidDel="00000000" w:rsidR="00000000" w:rsidRPr="00000000">
        <w:rPr>
          <w:rFonts w:ascii="Times New Roman" w:cs="Times New Roman" w:eastAsia="Times New Roman" w:hAnsi="Times New Roman"/>
          <w:b w:val="0"/>
          <w:bCs w:val="0"/>
          <w:sz w:val="19"/>
          <w:szCs w:val="19"/>
          <w:rtl w:val="1"/>
        </w:rPr>
        <w:t>וְעוֹלָם הַזֶּה כֻּלּוֹ טִרְדָּא</w:t>
      </w:r>
      <w:r w:rsidDel="00000000" w:rsidR="00000000" w:rsidRPr="00000000">
        <w:rPr>
          <w:rFonts w:ascii="Times New Roman" w:cs="Times New Roman" w:eastAsia="Times New Roman" w:hAnsi="Times New Roman"/>
          <w:b w:val="1"/>
          <w:bCs w:val="1"/>
          <w:sz w:val="19"/>
          <w:szCs w:val="19"/>
          <w:rtl w:val="0"/>
        </w:rPr>
        <w:t xml:space="preserve">, – And this world is entirely preoccupation, </w:t>
      </w:r>
      <w:r w:rsidDel="00000000" w:rsidR="00000000" w:rsidRPr="00000000">
        <w:rPr>
          <w:rFonts w:ascii="Times New Roman" w:cs="Times New Roman" w:eastAsia="Times New Roman" w:hAnsi="Times New Roman"/>
          <w:b w:val="0"/>
          <w:bCs w:val="0"/>
          <w:sz w:val="19"/>
          <w:szCs w:val="19"/>
          <w:rtl w:val="1"/>
        </w:rPr>
        <w:t>דְּלָכֵן נִקְרָא יוֹם הַמִּיתָה בַּתַּלְמוּד "נָח נַפְשֵׁיהּ", שֶׁנָּח מִטִּרְדָּתו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is why the day of death is called in the Talmud 'his soul rested,' meaning he rested from his toil, </w:t>
      </w:r>
      <w:r w:rsidDel="00000000" w:rsidR="00000000" w:rsidRPr="00000000">
        <w:rPr>
          <w:rFonts w:ascii="Times New Roman" w:cs="Times New Roman" w:eastAsia="Times New Roman" w:hAnsi="Times New Roman"/>
          <w:b w:val="0"/>
          <w:bCs w:val="0"/>
          <w:sz w:val="19"/>
          <w:szCs w:val="19"/>
          <w:rtl w:val="1"/>
        </w:rPr>
        <w:t>כִּי אָדָם לְעָמָל יוּלָּד</w:t>
      </w:r>
      <w:r w:rsidDel="00000000" w:rsidR="00000000" w:rsidRPr="00000000">
        <w:rPr>
          <w:rFonts w:ascii="Times New Roman" w:cs="Times New Roman" w:eastAsia="Times New Roman" w:hAnsi="Times New Roman"/>
          <w:b w:val="1"/>
          <w:bCs w:val="1"/>
          <w:sz w:val="19"/>
          <w:szCs w:val="19"/>
          <w:rtl w:val="0"/>
        </w:rPr>
        <w:t xml:space="preserve">. – for 'man is born to toil.' </w:t>
      </w:r>
      <w:r>
        <w:rPr>
          <w:rFonts w:ascii="Times New Roman" w:cs="Times New Roman" w:eastAsia="Times New Roman" w:hAnsi="Times New Roman"/>
          <w:b w:val="0"/>
          <w:bCs w:val="0"/>
          <w:sz w:val="19"/>
          <w:szCs w:val="19"/>
          <w:rtl w:val="1"/>
        </w:rPr>
        <w:t xml:space="preserve">וְלָכֵן אָמְרוּ בַּיְרוּשַׁלְמִי (פֶּרֶק ב דִּבְרָכוֹת הֲלָכָה ד, יז</w:t>
      </w:r>
      <w:r>
        <w:rPr>
          <w:rStyle w:val="FootnoteReference"/>
          <w:rFonts w:ascii="Times New Roman" w:hAnsi="Times New Roman" w:eastAsia="Times New Roman" w:cs="Times New Roman"/>
          <w:sz w:val="19"/>
          <w:szCs w:val="19"/>
          <w:rtl/>
        </w:rPr>
        <w:footnoteReference w:id="5"/>
      </w:r>
      <w:r w:rsidDel="00000000" w:rsidR="00000000" w:rsidRPr="00000000">
        <w:rPr>
          <w:rFonts w:ascii="Times New Roman" w:cs="Times New Roman" w:eastAsia="Times New Roman" w:hAnsi="Times New Roman"/>
          <w:b w:val="1"/>
          <w:bCs w:val="1"/>
          <w:sz w:val="19"/>
          <w:szCs w:val="19"/>
          <w:rtl w:val="0"/>
        </w:rPr>
        <w:t>:): – And therefore they said in the Yerushalmi (Berakhot 2:4, 17b): "</w:t>
      </w:r>
      <w:r w:rsidDel="00000000" w:rsidR="00000000" w:rsidRPr="00000000">
        <w:rPr>
          <w:rFonts w:ascii="Times New Roman" w:cs="Times New Roman" w:eastAsia="Times New Roman" w:hAnsi="Times New Roman"/>
          <w:b w:val="0"/>
          <w:bCs w:val="0"/>
          <w:sz w:val="19"/>
          <w:szCs w:val="19"/>
          <w:rtl w:val="1"/>
        </w:rPr>
        <w:t>אֲנָא מִן יוֹמַי לָא כִּוַּוֹנִית</w:t>
      </w:r>
      <w:r w:rsidDel="00000000" w:rsidR="00000000" w:rsidRPr="00000000">
        <w:rPr>
          <w:rFonts w:ascii="Times New Roman" w:cs="Times New Roman" w:eastAsia="Times New Roman" w:hAnsi="Times New Roman"/>
          <w:b w:val="1"/>
          <w:bCs w:val="1"/>
          <w:sz w:val="19"/>
          <w:szCs w:val="19"/>
          <w:rtl w:val="0"/>
        </w:rPr>
        <w:t xml:space="preserve">", – 'In all my days, I never achieved full concentration,' </w:t>
      </w:r>
      <w:r w:rsidDel="00000000" w:rsidR="00000000" w:rsidRPr="00000000">
        <w:rPr>
          <w:rFonts w:ascii="Times New Roman" w:cs="Times New Roman" w:eastAsia="Times New Roman" w:hAnsi="Times New Roman"/>
          <w:b w:val="0"/>
          <w:bCs w:val="0"/>
          <w:sz w:val="19"/>
          <w:szCs w:val="19"/>
          <w:rtl w:val="1"/>
        </w:rPr>
        <w:t>כִּי טִרְדָּא הוּא הֵיפֶךְ הַכַּוָּנָה כִּדְאִיתָא בִּבְרָכוֹת שָׁם</w:t>
      </w:r>
      <w:r w:rsidDel="00000000" w:rsidR="00000000" w:rsidRPr="00000000">
        <w:rPr>
          <w:rFonts w:ascii="Times New Roman" w:cs="Times New Roman" w:eastAsia="Times New Roman" w:hAnsi="Times New Roman"/>
          <w:b w:val="1"/>
          <w:bCs w:val="1"/>
          <w:sz w:val="19"/>
          <w:szCs w:val="19"/>
          <w:rtl w:val="0"/>
        </w:rPr>
        <w:t xml:space="preserve">, – because preoccupation is the antithesis of focused intention, as brought in Berakhot there, </w:t>
      </w:r>
      <w:r w:rsidDel="00000000" w:rsidR="00000000" w:rsidRPr="00000000">
        <w:rPr>
          <w:rFonts w:ascii="Times New Roman" w:cs="Times New Roman" w:eastAsia="Times New Roman" w:hAnsi="Times New Roman"/>
          <w:b w:val="0"/>
          <w:bCs w:val="0"/>
          <w:sz w:val="19"/>
          <w:szCs w:val="19"/>
          <w:rtl w:val="1"/>
        </w:rPr>
        <w:t>וּלְכָךְ אִי אֶפְשָׁר כַּוָּנָה שְׁלֵימָה בָּעוֹלָם הַזֶּה כְּלָל</w:t>
      </w:r>
      <w:r w:rsidDel="00000000" w:rsidR="00000000" w:rsidRPr="00000000">
        <w:rPr>
          <w:rFonts w:ascii="Times New Roman" w:cs="Times New Roman" w:eastAsia="Times New Roman" w:hAnsi="Times New Roman"/>
          <w:b w:val="1"/>
          <w:bCs w:val="1"/>
          <w:sz w:val="19"/>
          <w:szCs w:val="19"/>
          <w:rtl w:val="0"/>
        </w:rPr>
        <w:t xml:space="preserve">. – and hence complete intention is wholly impossible in this world. </w:t>
      </w:r>
      <w:r w:rsidDel="00000000" w:rsidR="00000000" w:rsidRPr="00000000">
        <w:rPr>
          <w:rFonts w:ascii="Times New Roman" w:cs="Times New Roman" w:eastAsia="Times New Roman" w:hAnsi="Times New Roman"/>
          <w:b w:val="0"/>
          <w:bCs w:val="0"/>
          <w:sz w:val="19"/>
          <w:szCs w:val="19"/>
          <w:rtl w:val="1"/>
        </w:rPr>
        <w:t>וְלָכֵן נִקְרָא שַׁבָּת "מֵעֵין עוֹלָם הַבָּא" שֶׁהוּא יוֹם מְנוּחָה</w:t>
      </w:r>
      <w:r w:rsidDel="00000000" w:rsidR="00000000" w:rsidRPr="00000000">
        <w:rPr>
          <w:rFonts w:ascii="Times New Roman" w:cs="Times New Roman" w:eastAsia="Times New Roman" w:hAnsi="Times New Roman"/>
          <w:b w:val="1"/>
          <w:bCs w:val="1"/>
          <w:sz w:val="19"/>
          <w:szCs w:val="19"/>
          <w:rtl w:val="0"/>
        </w:rPr>
        <w:t xml:space="preserve">, – Therefore Shabbat is called 'a semblance of the World to Come,' being a day of rest, </w:t>
      </w:r>
      <w:r w:rsidDel="00000000" w:rsidR="00000000" w:rsidRPr="00000000">
        <w:rPr>
          <w:rFonts w:ascii="Times New Roman" w:cs="Times New Roman" w:eastAsia="Times New Roman" w:hAnsi="Times New Roman"/>
          <w:b w:val="0"/>
          <w:bCs w:val="0"/>
          <w:sz w:val="19"/>
          <w:szCs w:val="19"/>
          <w:rtl w:val="1"/>
        </w:rPr>
        <w:t>וְעוֹלָם הַזֶּה זְמַן הַטָּרְחָא</w:t>
      </w:r>
      <w:r w:rsidDel="00000000" w:rsidR="00000000" w:rsidRPr="00000000">
        <w:rPr>
          <w:rFonts w:ascii="Times New Roman" w:cs="Times New Roman" w:eastAsia="Times New Roman" w:hAnsi="Times New Roman"/>
          <w:b w:val="1"/>
          <w:bCs w:val="1"/>
          <w:sz w:val="19"/>
          <w:szCs w:val="19"/>
          <w:rtl w:val="0"/>
        </w:rPr>
        <w:t xml:space="preserve">, – whereas this world is the era of labor, </w:t>
      </w:r>
      <w:r>
        <w:rPr>
          <w:rFonts w:ascii="Times New Roman" w:cs="Times New Roman" w:eastAsia="Times New Roman" w:hAnsi="Times New Roman"/>
          <w:b w:val="0"/>
          <w:bCs w:val="0"/>
          <w:sz w:val="19"/>
          <w:szCs w:val="19"/>
          <w:rtl w:val="1"/>
        </w:rPr>
        <w:t xml:space="preserve">כְּמוֹ שֶׁאָמְרוּ (עֲבוֹדָה זָרָה ג.)</w:t>
      </w:r>
      <w:r>
        <w:rPr>
          <w:rStyle w:val="FootnoteReference"/>
          <w:rFonts w:ascii="Times New Roman" w:hAnsi="Times New Roman" w:eastAsia="Times New Roman" w:cs="Times New Roman"/>
          <w:sz w:val="19"/>
          <w:szCs w:val="19"/>
          <w:rtl/>
        </w:rPr>
        <w:footnoteReference w:id="6"/>
      </w:r>
      <w:r>
        <w:rPr>
          <w:rFonts w:ascii="Times New Roman" w:cs="Times New Roman" w:eastAsia="Times New Roman" w:hAnsi="Times New Roman"/>
          <w:b w:val="0"/>
          <w:bCs w:val="0"/>
          <w:sz w:val="19"/>
          <w:szCs w:val="19"/>
          <w:rtl w:val="1"/>
        </w:rPr>
        <w:t xml:space="preserve">: "מִי שֶׁטָּרַח בְּעֶרֶב שַׁבָּת וְכוּלֵי</w:t>
      </w:r>
      <w:r w:rsidDel="00000000" w:rsidR="00000000" w:rsidRPr="00000000">
        <w:rPr>
          <w:rFonts w:ascii="Times New Roman" w:cs="Times New Roman" w:eastAsia="Times New Roman" w:hAnsi="Times New Roman"/>
          <w:b w:val="1"/>
          <w:bCs w:val="1"/>
          <w:sz w:val="19"/>
          <w:szCs w:val="19"/>
          <w:rtl w:val="0"/>
        </w:rPr>
        <w:t xml:space="preserve">". – as they taught (Avodah Zarah </w:t>
      </w:r>
      <w:r>
        <w:rPr>
          <w:rFonts w:ascii="Times New Roman" w:cs="Times New Roman" w:eastAsia="Times New Roman" w:hAnsi="Times New Roman"/>
          <w:b w:val="1"/>
          <w:bCs w:val="1"/>
          <w:sz w:val="19"/>
          <w:szCs w:val="19"/>
          <w:rtl w:val="0"/>
        </w:rPr>
        <w:t xml:space="preserve">3a): </w:t>
      </w:r>
      <w:r w:rsidDel="00000000" w:rsidR="00000000" w:rsidRPr="00000000">
        <w:rPr>
          <w:rFonts w:ascii="Times New Roman" w:cs="Times New Roman" w:eastAsia="Times New Roman" w:hAnsi="Times New Roman"/>
          <w:b w:val="1"/>
          <w:bCs w:val="1"/>
          <w:sz w:val="19"/>
          <w:szCs w:val="19"/>
          <w:rtl w:val="0"/>
        </w:rPr>
        <w:t>'He who toiled on the eve of Shabbat, etc.'</w:t>
      </w:r>
    </w:p>
    <w:p w:rsidR="00000000" w:rsidDel="00000000" w:rsidP="00000000" w:rsidRDefault="00000000" w:rsidRPr="00000000" w14:paraId="0000000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05">
      <w:pPr>
        <w:rPr>
          <w:rFonts w:ascii="Times New Roman" w:cs="Times New Roman" w:eastAsia="Times New Roman" w:hAnsi="Times New Roman"/>
          <w:sz w:val="18"/>
          <w:szCs w:val="18"/>
        </w:rPr>
        <w:sectPr>
          <w:footerReference w:type="default" r:id="rId4024"/>
          <w:headerReference r:id="rId4023" w:type="default"/>
          <w:type w:val="nextPage"/>
          <w:pgSz w:h="14400" w:w="10080" w:orient="portrait"/>
          <w:pgMar w:bottom="1080" w:top="1080" w:left="1260" w:right="720" w:header="540" w:footer="540" w:gutter="0"/>
          <w:pgNumType w:fmt="decimal" w:start="1"/>
        </w:sectPr>
      </w:pPr>
      <w:r w:rsidDel="00000000" w:rsidR="00000000" w:rsidRPr="00000000">
        <w:rPr>
          <w:rFonts w:ascii="Times New Roman" w:hAnsi="Times New Roman" w:eastAsia="Times New Roman" w:cs="Times New Roman"/>
          <w:b w:val="0"/>
          <w:bCs w:val="0"/>
          <w:sz w:val="19"/>
          <w:szCs w:val="19"/>
        </w:rPr>
        <w:pict>
          <v:rect style="width:0.0pt;height:1.5pt" o:hr="t" o:hrstd="t" o:hralign="center" fillcolor="#A0A0A0" stroked="f"/>
        </w:pict>
      </w: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06">
      <w:pPr>
        <w:keepNext/>
        <w:keepLines/>
        <w:spacing w:before="0" w:after="30" w:line="240" w:lineRule="auto"/>
        <w:jc w:val="center"/>
        <w:rPr>
          <w:rFonts w:ascii="Times New Roman" w:cs="Times New Roman" w:eastAsia="Times New Roman" w:hAnsi="Times New Roman"/>
          <w:b w:val="1"/>
          <w:bCs w:val="1"/>
          <w:sz w:val="18"/>
          <w:szCs w:val="18"/>
        </w:rPr>
      </w:pPr>
      <w:bookmarkStart w:id="9003" w:name="_RLToc0003"/>
      <w:r>
        <w:rPr>
          <w:rFonts w:ascii="Times New Roman" w:hAnsi="Times New Roman" w:eastAsia="Times New Roman" w:cs="Times New Roman"/>
          <w:b w:val="0"/>
          <w:i w:val="0"/>
          <w:sz w:val="21"/>
          <w:szCs w:val="21"/>
        </w:rPr>
        <w:t>Siman 2 - Intellect, Will, and the Gathering of the Soul</w:t>
      </w:r>
      <w:bookmarkEnd w:id="9003"/>
    </w:p>
    <w:p>
      <w:pPr>
        <w:keepNext/>
        <w:keepLines/>
        <w:spacing w:before="0" w:after="60" w:line="240" w:lineRule="auto"/>
        <w:jc w:val="center"/>
      </w:pPr>
      <w:r>
        <w:rPr>
          <w:rFonts w:ascii="Times New Roman" w:hAnsi="Times New Roman" w:eastAsia="Times New Roman" w:cs="Times New Roman"/>
          <w:b w:val="0"/>
          <w:i/>
          <w:sz w:val="17"/>
          <w:szCs w:val="17"/>
        </w:rPr>
        <w:t>The mind and heart shape one another; sin fragments their powers, while divine help gathers the scattered faculties of the soul into integrated righteousness.</w:t>
      </w:r>
    </w:p>
    <w:p>
      <w:pPr>
        <w:keepNext/>
        <w:keepLines/>
        <w:spacing w:before="20" w:after="20" w:line="240" w:lineRule="auto"/>
        <w:jc w:val="left"/>
      </w:pPr>
      <w:bookmarkStart w:id="9004" w:name="_RLToc0004"/>
      <w:r>
        <w:rPr>
          <w:rFonts w:ascii="Times New Roman" w:hAnsi="Times New Roman" w:eastAsia="Times New Roman" w:cs="Times New Roman"/>
          <w:b w:val="0"/>
          <w:i w:val="0"/>
          <w:sz w:val="19"/>
          <w:szCs w:val="19"/>
        </w:rPr>
        <w:t>Seif 1 - Intellect, Will, and Inner Integration</w:t>
      </w:r>
      <w:bookmarkEnd w:id="9004"/>
    </w:p>
    <w:p>
      <w:pPr>
        <w:keepNext/>
        <w:keepLines/>
        <w:spacing w:before="0" w:after="60" w:line="240" w:lineRule="auto"/>
        <w:jc w:val="left"/>
      </w:pPr>
      <w:r>
        <w:rPr>
          <w:rFonts w:ascii="Times New Roman" w:hAnsi="Times New Roman" w:eastAsia="Times New Roman" w:cs="Times New Roman"/>
          <w:b w:val="0"/>
          <w:i/>
          <w:sz w:val="17"/>
          <w:szCs w:val="17"/>
        </w:rPr>
        <w:t>Mind and desire shape one another, while divine help gathers the soul's scattered powers into wholeness.</w:t>
      </w:r>
    </w:p>
    <w:p w:rsidR="00000000" w:rsidDel="00000000" w:rsidP="00000000" w:rsidRDefault="00000000" w:rsidRPr="00000000" w14:paraId="00000007">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0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הַשֵּׂכֶל וְהָרָצוֹן הֵם שְׁנֵי מַנְהִיגֵי הָאָדָם</w:t>
      </w:r>
      <w:r w:rsidDel="00000000" w:rsidR="00000000" w:rsidRPr="00000000">
        <w:rPr>
          <w:rFonts w:ascii="Times New Roman" w:cs="Times New Roman" w:eastAsia="Times New Roman" w:hAnsi="Times New Roman"/>
          <w:b w:val="1"/>
          <w:bCs w:val="1"/>
          <w:sz w:val="19"/>
          <w:szCs w:val="19"/>
          <w:rtl w:val="0"/>
        </w:rPr>
        <w:t xml:space="preserve">, – The intellect and the will are the two governors of man, </w:t>
      </w:r>
      <w:r>
        <w:rPr>
          <w:rFonts w:ascii="Times New Roman" w:cs="Times New Roman" w:eastAsia="Times New Roman" w:hAnsi="Times New Roman"/>
          <w:b w:val="0"/>
          <w:bCs w:val="0"/>
          <w:sz w:val="19"/>
          <w:szCs w:val="19"/>
          <w:rtl w:val="1"/>
        </w:rPr>
        <w:t xml:space="preserve">דְּלָכֵן אָמְרוּ בַּיְרוּשַׁלְמִי סוֹף פֶּרֶק קַמָּא דִּבְרָכוֹת (ט</w:t>
      </w:r>
      <w:r>
        <w:rPr>
          <w:rStyle w:val="FootnoteReference"/>
          <w:rFonts w:ascii="Times New Roman" w:hAnsi="Times New Roman" w:eastAsia="Times New Roman" w:cs="Times New Roman"/>
          <w:sz w:val="19"/>
          <w:szCs w:val="19"/>
          <w:rtl/>
        </w:rPr>
        <w:footnoteReference w:id="7"/>
      </w:r>
      <w:r w:rsidDel="00000000" w:rsidR="00000000" w:rsidRPr="00000000">
        <w:rPr>
          <w:rFonts w:ascii="Times New Roman" w:cs="Times New Roman" w:eastAsia="Times New Roman" w:hAnsi="Times New Roman"/>
          <w:b w:val="1"/>
          <w:bCs w:val="1"/>
          <w:sz w:val="19"/>
          <w:szCs w:val="19"/>
          <w:rtl w:val="0"/>
        </w:rPr>
        <w:t>:): – which is why they said in the Yerushalmi at the end of the first chapter of Berakhot (9b): "</w:t>
      </w:r>
      <w:r w:rsidDel="00000000" w:rsidR="00000000" w:rsidRPr="00000000">
        <w:rPr>
          <w:rFonts w:ascii="Times New Roman" w:cs="Times New Roman" w:eastAsia="Times New Roman" w:hAnsi="Times New Roman"/>
          <w:b w:val="0"/>
          <w:bCs w:val="0"/>
          <w:sz w:val="19"/>
          <w:szCs w:val="19"/>
          <w:rtl w:val="1"/>
        </w:rPr>
        <w:t>אִי אַתְּ יָהֵיב עֵינָא וְלִבָּא לִי, אֲנָא יָדַע דְּאַתְּ דִּילִי</w:t>
      </w:r>
      <w:r w:rsidDel="00000000" w:rsidR="00000000" w:rsidRPr="00000000">
        <w:rPr>
          <w:rFonts w:ascii="Times New Roman" w:cs="Times New Roman" w:eastAsia="Times New Roman" w:hAnsi="Times New Roman"/>
          <w:b w:val="1"/>
          <w:bCs w:val="1"/>
          <w:sz w:val="19"/>
          <w:szCs w:val="19"/>
          <w:rtl w:val="0"/>
        </w:rPr>
        <w:t>". – 'If you give your eye and your heart to Me, I know that you are Mine.' "</w:t>
      </w:r>
      <w:r w:rsidDel="00000000" w:rsidR="00000000" w:rsidRPr="00000000">
        <w:rPr>
          <w:rFonts w:ascii="Times New Roman" w:cs="Times New Roman" w:eastAsia="Times New Roman" w:hAnsi="Times New Roman"/>
          <w:b w:val="0"/>
          <w:bCs w:val="0"/>
          <w:sz w:val="19"/>
          <w:szCs w:val="19"/>
          <w:rtl w:val="1"/>
        </w:rPr>
        <w:t>עַיִן" רָצָה לוֹמַר עֵינֵי הַשֵּׂכֶל</w:t>
      </w:r>
      <w:r w:rsidDel="00000000" w:rsidR="00000000" w:rsidRPr="00000000">
        <w:rPr>
          <w:rFonts w:ascii="Times New Roman" w:cs="Times New Roman" w:eastAsia="Times New Roman" w:hAnsi="Times New Roman"/>
          <w:b w:val="1"/>
          <w:bCs w:val="1"/>
          <w:sz w:val="19"/>
          <w:szCs w:val="19"/>
          <w:rtl w:val="0"/>
        </w:rPr>
        <w:t xml:space="preserve">, – 'Eye' denotes the eyes of intellect, </w:t>
      </w:r>
      <w:r>
        <w:rPr>
          <w:rFonts w:ascii="Times New Roman" w:cs="Times New Roman" w:eastAsia="Times New Roman" w:hAnsi="Times New Roman"/>
          <w:b w:val="0"/>
          <w:bCs w:val="0"/>
          <w:sz w:val="19"/>
          <w:szCs w:val="19"/>
          <w:rtl w:val="1"/>
        </w:rPr>
        <w:t xml:space="preserve">וְאָמְרוּ (עֲבוֹדָה זָרָה כח:)</w:t>
      </w:r>
      <w:r>
        <w:rPr>
          <w:rStyle w:val="FootnoteReference"/>
          <w:rFonts w:ascii="Times New Roman" w:hAnsi="Times New Roman" w:eastAsia="Times New Roman" w:cs="Times New Roman"/>
          <w:sz w:val="19"/>
          <w:szCs w:val="19"/>
          <w:rtl/>
        </w:rPr>
        <w:footnoteReference w:id="8"/>
      </w:r>
      <w:r>
        <w:rPr>
          <w:rFonts w:ascii="Times New Roman" w:cs="Times New Roman" w:eastAsia="Times New Roman" w:hAnsi="Times New Roman"/>
          <w:b w:val="0"/>
          <w:bCs w:val="0"/>
          <w:sz w:val="19"/>
          <w:szCs w:val="19"/>
          <w:rtl w:val="1"/>
        </w:rPr>
        <w:t xml:space="preserve">: "שׁוּרְיָינָא דְּעֵינָא בְּלִבָּא תַּלְיָא</w:t>
      </w:r>
      <w:r w:rsidDel="00000000" w:rsidR="00000000" w:rsidRPr="00000000">
        <w:rPr>
          <w:rFonts w:ascii="Times New Roman" w:cs="Times New Roman" w:eastAsia="Times New Roman" w:hAnsi="Times New Roman"/>
          <w:b w:val="1"/>
          <w:bCs w:val="1"/>
          <w:sz w:val="19"/>
          <w:szCs w:val="19"/>
          <w:rtl w:val="0"/>
        </w:rPr>
        <w:t xml:space="preserve">", – yet they stated (Avodah Zarah 28b): 'The sinews of the eye are dependent on the heart,' </w:t>
      </w:r>
      <w:r w:rsidDel="00000000" w:rsidR="00000000" w:rsidRPr="00000000">
        <w:rPr>
          <w:rFonts w:ascii="Times New Roman" w:cs="Times New Roman" w:eastAsia="Times New Roman" w:hAnsi="Times New Roman"/>
          <w:b w:val="0"/>
          <w:bCs w:val="0"/>
          <w:sz w:val="19"/>
          <w:szCs w:val="19"/>
          <w:rtl w:val="1"/>
        </w:rPr>
        <w:t>כִּי הָעִיקָּר הַלֵּב כִּי מִמֶּנּוּ תּוֹצְאוֹת חַיִּים</w:t>
      </w:r>
      <w:r w:rsidDel="00000000" w:rsidR="00000000" w:rsidRPr="00000000">
        <w:rPr>
          <w:rFonts w:ascii="Times New Roman" w:cs="Times New Roman" w:eastAsia="Times New Roman" w:hAnsi="Times New Roman"/>
          <w:b w:val="1"/>
          <w:bCs w:val="1"/>
          <w:sz w:val="19"/>
          <w:szCs w:val="19"/>
          <w:rtl w:val="0"/>
        </w:rPr>
        <w:t xml:space="preserve">. – for the heart is primary, as 'from it flow the springs of life.' </w:t>
      </w:r>
      <w:r w:rsidDel="00000000" w:rsidR="00000000" w:rsidRPr="00000000">
        <w:rPr>
          <w:rFonts w:ascii="Times New Roman" w:cs="Times New Roman" w:eastAsia="Times New Roman" w:hAnsi="Times New Roman"/>
          <w:b w:val="0"/>
          <w:bCs w:val="0"/>
          <w:sz w:val="19"/>
          <w:szCs w:val="19"/>
          <w:rtl w:val="1"/>
        </w:rPr>
        <w:t>וְהַשֵּׂכֶל נִמְשָׁךְ אַחַר הָרָצוֹן</w:t>
      </w:r>
      <w:r w:rsidDel="00000000" w:rsidR="00000000" w:rsidRPr="00000000">
        <w:rPr>
          <w:rFonts w:ascii="Times New Roman" w:cs="Times New Roman" w:eastAsia="Times New Roman" w:hAnsi="Times New Roman"/>
          <w:b w:val="1"/>
          <w:bCs w:val="1"/>
          <w:sz w:val="19"/>
          <w:szCs w:val="19"/>
          <w:rtl w:val="0"/>
        </w:rPr>
        <w:t xml:space="preserve">, – And intellect is drawn after desire, </w:t>
      </w:r>
      <w:r>
        <w:rPr>
          <w:rFonts w:ascii="Times New Roman" w:cs="Times New Roman" w:eastAsia="Times New Roman" w:hAnsi="Times New Roman"/>
          <w:b w:val="0"/>
          <w:bCs w:val="0"/>
          <w:sz w:val="19"/>
          <w:szCs w:val="19"/>
          <w:rtl w:val="1"/>
        </w:rPr>
        <w:t xml:space="preserve">כְּעִנְיַן שֶׁנֶּאֱמַר (שְׁמוֹת כג, ח)</w:t>
      </w:r>
      <w:r>
        <w:rPr>
          <w:rStyle w:val="FootnoteReference"/>
          <w:rFonts w:ascii="Times New Roman" w:hAnsi="Times New Roman" w:eastAsia="Times New Roman" w:cs="Times New Roman"/>
          <w:sz w:val="19"/>
          <w:szCs w:val="19"/>
          <w:rtl/>
        </w:rPr>
        <w:footnoteReference w:id="9"/>
      </w:r>
      <w:r>
        <w:rPr>
          <w:rFonts w:ascii="Times New Roman" w:cs="Times New Roman" w:eastAsia="Times New Roman" w:hAnsi="Times New Roman"/>
          <w:b w:val="0"/>
          <w:bCs w:val="0"/>
          <w:sz w:val="19"/>
          <w:szCs w:val="19"/>
          <w:rtl w:val="1"/>
        </w:rPr>
        <w:t xml:space="preserve">: "כִּי הַשֹּׁחַד יְעַוֵּר וְגוֹמֵר</w:t>
      </w:r>
      <w:r w:rsidDel="00000000" w:rsidR="00000000" w:rsidRPr="00000000">
        <w:rPr>
          <w:rFonts w:ascii="Times New Roman" w:cs="Times New Roman" w:eastAsia="Times New Roman" w:hAnsi="Times New Roman"/>
          <w:b w:val="1"/>
          <w:bCs w:val="1"/>
          <w:sz w:val="19"/>
          <w:szCs w:val="19"/>
          <w:rtl w:val="0"/>
        </w:rPr>
        <w:t xml:space="preserve">", – as it is written (Exodus 23:8): 'For bribery blinds, etc.,' </w:t>
      </w:r>
      <w:r w:rsidDel="00000000" w:rsidR="00000000" w:rsidRPr="00000000">
        <w:rPr>
          <w:rFonts w:ascii="Times New Roman" w:cs="Times New Roman" w:eastAsia="Times New Roman" w:hAnsi="Times New Roman"/>
          <w:b w:val="0"/>
          <w:bCs w:val="0"/>
          <w:sz w:val="19"/>
          <w:szCs w:val="19"/>
          <w:rtl w:val="1"/>
        </w:rPr>
        <w:t>כִּי הָרָצוֹן מַטֶּה הַשֵּׂכֶל</w:t>
      </w:r>
      <w:r w:rsidDel="00000000" w:rsidR="00000000" w:rsidRPr="00000000">
        <w:rPr>
          <w:rFonts w:ascii="Times New Roman" w:cs="Times New Roman" w:eastAsia="Times New Roman" w:hAnsi="Times New Roman"/>
          <w:b w:val="1"/>
          <w:bCs w:val="1"/>
          <w:sz w:val="19"/>
          <w:szCs w:val="19"/>
          <w:rtl w:val="0"/>
        </w:rPr>
        <w:t xml:space="preserve">. – because the will bends the intellect. </w:t>
      </w:r>
      <w:r>
        <w:rPr>
          <w:rFonts w:ascii="Times New Roman" w:cs="Times New Roman" w:eastAsia="Times New Roman" w:hAnsi="Times New Roman"/>
          <w:b w:val="0"/>
          <w:bCs w:val="0"/>
          <w:sz w:val="19"/>
          <w:szCs w:val="19"/>
          <w:rtl w:val="1"/>
        </w:rPr>
        <w:t xml:space="preserve">וְעַל זֶה אָמְרוּ (יוֹמָא עב:)</w:t>
      </w:r>
      <w:r>
        <w:rPr>
          <w:rStyle w:val="FootnoteReference"/>
          <w:rFonts w:ascii="Times New Roman" w:hAnsi="Times New Roman" w:eastAsia="Times New Roman" w:cs="Times New Roman"/>
          <w:sz w:val="19"/>
          <w:szCs w:val="19"/>
          <w:rtl/>
        </w:rPr>
        <w:footnoteReference w:id="10"/>
      </w:r>
      <w:r>
        <w:rPr>
          <w:rFonts w:ascii="Times New Roman" w:cs="Times New Roman" w:eastAsia="Times New Roman" w:hAnsi="Times New Roman"/>
          <w:b w:val="0"/>
          <w:bCs w:val="0"/>
          <w:sz w:val="19"/>
          <w:szCs w:val="19"/>
          <w:rtl w:val="1"/>
        </w:rPr>
        <w:t xml:space="preserve">: "לָמָּה זֶה מְחִיר וְגוֹמֵר וְלֵב אָיִן</w:t>
      </w:r>
      <w:r w:rsidDel="00000000" w:rsidR="00000000" w:rsidRPr="00000000">
        <w:rPr>
          <w:rFonts w:ascii="Times New Roman" w:cs="Times New Roman" w:eastAsia="Times New Roman" w:hAnsi="Times New Roman"/>
          <w:b w:val="1"/>
          <w:bCs w:val="1"/>
          <w:sz w:val="19"/>
          <w:szCs w:val="19"/>
          <w:rtl w:val="0"/>
        </w:rPr>
        <w:t xml:space="preserve">". – Regarding this they said (Yoma 72b): ''Why is there a purchase price... when there is no heart?' </w:t>
      </w:r>
      <w:r>
        <w:rPr>
          <w:rFonts w:ascii="Times New Roman" w:cs="Times New Roman" w:eastAsia="Times New Roman" w:hAnsi="Times New Roman"/>
          <w:b w:val="0"/>
          <w:bCs w:val="0"/>
          <w:sz w:val="19"/>
          <w:szCs w:val="19"/>
          <w:rtl w:val="1"/>
        </w:rPr>
        <w:t xml:space="preserve">וּמִכָּל מָקוֹם אָמְרוּ גַּם כֵּן (בְּמִדְבַּר רַבָּה י, ב</w:t>
      </w:r>
      <w:r>
        <w:rPr>
          <w:rStyle w:val="FootnoteReference"/>
          <w:rFonts w:ascii="Times New Roman" w:hAnsi="Times New Roman" w:eastAsia="Times New Roman" w:cs="Times New Roman"/>
          <w:sz w:val="19"/>
          <w:szCs w:val="19"/>
          <w:rtl/>
        </w:rPr>
        <w:footnoteReference w:id="11"/>
      </w:r>
      <w:r w:rsidDel="00000000" w:rsidR="00000000" w:rsidRPr="00000000">
        <w:rPr>
          <w:rFonts w:ascii="Times New Roman" w:cs="Times New Roman" w:eastAsia="Times New Roman" w:hAnsi="Times New Roman"/>
          <w:b w:val="1"/>
          <w:bCs w:val="1"/>
          <w:sz w:val="19"/>
          <w:szCs w:val="19"/>
          <w:rtl w:val="0"/>
        </w:rPr>
        <w:t>): – Nevertheless, they also said (Bemidbar Rabbah 10:2): "</w:t>
      </w:r>
      <w:r w:rsidDel="00000000" w:rsidR="00000000" w:rsidRPr="00000000">
        <w:rPr>
          <w:rFonts w:ascii="Times New Roman" w:cs="Times New Roman" w:eastAsia="Times New Roman" w:hAnsi="Times New Roman"/>
          <w:b w:val="0"/>
          <w:bCs w:val="0"/>
          <w:sz w:val="19"/>
          <w:szCs w:val="19"/>
          <w:rtl w:val="1"/>
        </w:rPr>
        <w:t>עַיִן רוֹאָה וְלֵב חוֹמֵד</w:t>
      </w:r>
      <w:r w:rsidDel="00000000" w:rsidR="00000000" w:rsidRPr="00000000">
        <w:rPr>
          <w:rFonts w:ascii="Times New Roman" w:cs="Times New Roman" w:eastAsia="Times New Roman" w:hAnsi="Times New Roman"/>
          <w:b w:val="1"/>
          <w:bCs w:val="1"/>
          <w:sz w:val="19"/>
          <w:szCs w:val="19"/>
          <w:rtl w:val="0"/>
        </w:rPr>
        <w:t xml:space="preserve">", – 'The eye sees and the heart covets,' </w:t>
      </w:r>
      <w:r w:rsidDel="00000000" w:rsidR="00000000" w:rsidRPr="00000000">
        <w:rPr>
          <w:rFonts w:ascii="Times New Roman" w:cs="Times New Roman" w:eastAsia="Times New Roman" w:hAnsi="Times New Roman"/>
          <w:b w:val="0"/>
          <w:bCs w:val="0"/>
          <w:sz w:val="19"/>
          <w:szCs w:val="19"/>
          <w:rtl w:val="1"/>
        </w:rPr>
        <w:t>שֶׁהַשֵּׂכֶל מוֹלִיד הָרָצוֹן</w:t>
      </w:r>
      <w:r w:rsidDel="00000000" w:rsidR="00000000" w:rsidRPr="00000000">
        <w:rPr>
          <w:rFonts w:ascii="Times New Roman" w:cs="Times New Roman" w:eastAsia="Times New Roman" w:hAnsi="Times New Roman"/>
          <w:b w:val="1"/>
          <w:bCs w:val="1"/>
          <w:sz w:val="19"/>
          <w:szCs w:val="19"/>
          <w:rtl w:val="0"/>
        </w:rPr>
        <w:t xml:space="preserve">. – showing that intellect generates desire. </w:t>
      </w:r>
      <w:r>
        <w:rPr>
          <w:rFonts w:ascii="Times New Roman" w:cs="Times New Roman" w:eastAsia="Times New Roman" w:hAnsi="Times New Roman"/>
          <w:b w:val="0"/>
          <w:bCs w:val="0"/>
          <w:sz w:val="19"/>
          <w:szCs w:val="19"/>
          <w:rtl w:val="1"/>
        </w:rPr>
        <w:t xml:space="preserve">וְעַל זֶה אָמְרוּ (אָבוֹת פֶּרֶק ג, יז</w:t>
      </w:r>
      <w:r>
        <w:rPr>
          <w:rStyle w:val="FootnoteReference"/>
          <w:rFonts w:ascii="Times New Roman" w:hAnsi="Times New Roman" w:eastAsia="Times New Roman" w:cs="Times New Roman"/>
          <w:sz w:val="19"/>
          <w:szCs w:val="19"/>
          <w:rtl/>
        </w:rPr>
        <w:footnoteReference w:id="12"/>
      </w:r>
      <w:r w:rsidDel="00000000" w:rsidR="00000000" w:rsidRPr="00000000">
        <w:rPr>
          <w:rFonts w:ascii="Times New Roman" w:cs="Times New Roman" w:eastAsia="Times New Roman" w:hAnsi="Times New Roman"/>
          <w:b w:val="1"/>
          <w:bCs w:val="1"/>
          <w:sz w:val="19"/>
          <w:szCs w:val="19"/>
          <w:rtl w:val="0"/>
        </w:rPr>
        <w:t>): – And concerning this they taught (Avot 3:17): "</w:t>
      </w:r>
      <w:r w:rsidDel="00000000" w:rsidR="00000000" w:rsidRPr="00000000">
        <w:rPr>
          <w:rFonts w:ascii="Times New Roman" w:cs="Times New Roman" w:eastAsia="Times New Roman" w:hAnsi="Times New Roman"/>
          <w:b w:val="0"/>
          <w:bCs w:val="0"/>
          <w:sz w:val="19"/>
          <w:szCs w:val="19"/>
          <w:rtl w:val="1"/>
        </w:rPr>
        <w:t>אִם אֵין חָכְמָה אֵין יִרְאָה, אִם אֵין יִרְאָה אֵין חָכְמָה</w:t>
      </w:r>
      <w:r w:rsidDel="00000000" w:rsidR="00000000" w:rsidRPr="00000000">
        <w:rPr>
          <w:rFonts w:ascii="Times New Roman" w:cs="Times New Roman" w:eastAsia="Times New Roman" w:hAnsi="Times New Roman"/>
          <w:b w:val="1"/>
          <w:bCs w:val="1"/>
          <w:sz w:val="19"/>
          <w:szCs w:val="19"/>
          <w:rtl w:val="0"/>
        </w:rPr>
        <w:t xml:space="preserve">", – 'If there is no wisdom, there is no fear; if there is no fear, there is no wisdom,' </w:t>
      </w:r>
      <w:r w:rsidDel="00000000" w:rsidR="00000000" w:rsidRPr="00000000">
        <w:rPr>
          <w:rFonts w:ascii="Times New Roman" w:cs="Times New Roman" w:eastAsia="Times New Roman" w:hAnsi="Times New Roman"/>
          <w:b w:val="0"/>
          <w:bCs w:val="0"/>
          <w:sz w:val="19"/>
          <w:szCs w:val="19"/>
          <w:rtl w:val="1"/>
        </w:rPr>
        <w:t>שְׁנֵיהֶם קְשׁוּרִים יַחַד זֶה בָּזֶה וְהָא בְּלֹא הָא לָא סַגִּי</w:t>
      </w:r>
      <w:r w:rsidDel="00000000" w:rsidR="00000000" w:rsidRPr="00000000">
        <w:rPr>
          <w:rFonts w:ascii="Times New Roman" w:cs="Times New Roman" w:eastAsia="Times New Roman" w:hAnsi="Times New Roman"/>
          <w:b w:val="1"/>
          <w:bCs w:val="1"/>
          <w:sz w:val="19"/>
          <w:szCs w:val="19"/>
          <w:rtl w:val="0"/>
        </w:rPr>
        <w:t xml:space="preserve">. – the two being bound together such that neither can function without the other. </w:t>
      </w:r>
      <w:r w:rsidDel="00000000" w:rsidR="00000000" w:rsidRPr="00000000">
        <w:rPr>
          <w:rFonts w:ascii="Times New Roman" w:cs="Times New Roman" w:eastAsia="Times New Roman" w:hAnsi="Times New Roman"/>
          <w:b w:val="0"/>
          <w:bCs w:val="0"/>
          <w:sz w:val="19"/>
          <w:szCs w:val="19"/>
          <w:rtl w:val="1"/>
        </w:rPr>
        <w:t>וְאִיתָא "אָבִי וְאִמִּי עֲזָבוּנִי וְגוֹמֵר</w:t>
      </w:r>
      <w:r w:rsidDel="00000000" w:rsidR="00000000" w:rsidRPr="00000000">
        <w:rPr>
          <w:rFonts w:ascii="Times New Roman" w:cs="Times New Roman" w:eastAsia="Times New Roman" w:hAnsi="Times New Roman"/>
          <w:b w:val="1"/>
          <w:bCs w:val="1"/>
          <w:sz w:val="19"/>
          <w:szCs w:val="19"/>
          <w:rtl w:val="0"/>
        </w:rPr>
        <w:t xml:space="preserve">", – And it is written: 'My father and my mother have forsaken me, etc.,' </w:t>
      </w:r>
      <w:r w:rsidDel="00000000" w:rsidR="00000000" w:rsidRPr="00000000">
        <w:rPr>
          <w:rFonts w:ascii="Times New Roman" w:cs="Times New Roman" w:eastAsia="Times New Roman" w:hAnsi="Times New Roman"/>
          <w:b w:val="0"/>
          <w:bCs w:val="0"/>
          <w:sz w:val="19"/>
          <w:szCs w:val="19"/>
          <w:rtl w:val="1"/>
        </w:rPr>
        <w:t>כַּיָּדוּעַ אַבָּא וְאִמָּא הוּא מוֹחָא וְלִבָּא</w:t>
      </w:r>
      <w:r w:rsidDel="00000000" w:rsidR="00000000" w:rsidRPr="00000000">
        <w:rPr>
          <w:rFonts w:ascii="Times New Roman" w:cs="Times New Roman" w:eastAsia="Times New Roman" w:hAnsi="Times New Roman"/>
          <w:b w:val="1"/>
          <w:bCs w:val="1"/>
          <w:sz w:val="19"/>
          <w:szCs w:val="19"/>
          <w:rtl w:val="0"/>
        </w:rPr>
        <w:t xml:space="preserve">, – for as is known, 'father and mother' represent brain and heart, </w:t>
      </w:r>
      <w:r w:rsidDel="00000000" w:rsidR="00000000" w:rsidRPr="00000000">
        <w:rPr>
          <w:rFonts w:ascii="Times New Roman" w:cs="Times New Roman" w:eastAsia="Times New Roman" w:hAnsi="Times New Roman"/>
          <w:b w:val="0"/>
          <w:bCs w:val="0"/>
          <w:sz w:val="19"/>
          <w:szCs w:val="19"/>
          <w:rtl w:val="1"/>
        </w:rPr>
        <w:t>וּשְׁנֵיהֶם עֲזָבוּנִי בַּעֲווֹנוֹת</w:t>
      </w:r>
      <w:r w:rsidDel="00000000" w:rsidR="00000000" w:rsidRPr="00000000">
        <w:rPr>
          <w:rFonts w:ascii="Times New Roman" w:cs="Times New Roman" w:eastAsia="Times New Roman" w:hAnsi="Times New Roman"/>
          <w:b w:val="1"/>
          <w:bCs w:val="1"/>
          <w:sz w:val="19"/>
          <w:szCs w:val="19"/>
          <w:rtl w:val="0"/>
        </w:rPr>
        <w:t xml:space="preserve">: – and both abandon a person through sin: </w:t>
      </w:r>
      <w:r w:rsidDel="00000000" w:rsidR="00000000" w:rsidRPr="00000000">
        <w:rPr>
          <w:rFonts w:ascii="Times New Roman" w:cs="Times New Roman" w:eastAsia="Times New Roman" w:hAnsi="Times New Roman"/>
          <w:b w:val="0"/>
          <w:bCs w:val="0"/>
          <w:sz w:val="19"/>
          <w:szCs w:val="19"/>
          <w:rtl w:val="1"/>
        </w:rPr>
        <w:t>אֵין חָכְמָה וְאֵין בִּינָה בְּעִידָּן דְּיֵצֶר הָרָע</w:t>
      </w:r>
      <w:r w:rsidDel="00000000" w:rsidR="00000000" w:rsidRPr="00000000">
        <w:rPr>
          <w:rFonts w:ascii="Times New Roman" w:cs="Times New Roman" w:eastAsia="Times New Roman" w:hAnsi="Times New Roman"/>
          <w:b w:val="1"/>
          <w:bCs w:val="1"/>
          <w:sz w:val="19"/>
          <w:szCs w:val="19"/>
          <w:rtl w:val="0"/>
        </w:rPr>
        <w:t xml:space="preserve">, – there is neither wisdom nor understanding in the hour of the evil inclination, </w:t>
      </w:r>
      <w:r>
        <w:rPr>
          <w:rFonts w:ascii="Times New Roman" w:cs="Times New Roman" w:eastAsia="Times New Roman" w:hAnsi="Times New Roman"/>
          <w:b w:val="0"/>
          <w:bCs w:val="0"/>
          <w:sz w:val="19"/>
          <w:szCs w:val="19"/>
          <w:rtl w:val="1"/>
        </w:rPr>
        <w:t xml:space="preserve">לֵית דְּמִדְכַּר לְיֵצֶר טוֹב (כְּמוֹ שֶׁאָמְרוּ נְדָרִים לב</w:t>
      </w:r>
      <w:r>
        <w:rPr>
          <w:rStyle w:val="FootnoteReference"/>
          <w:rFonts w:ascii="Times New Roman" w:hAnsi="Times New Roman" w:eastAsia="Times New Roman" w:cs="Times New Roman"/>
          <w:sz w:val="19"/>
          <w:szCs w:val="19"/>
          <w:rtl/>
        </w:rPr>
        <w:footnoteReference w:id="13"/>
      </w:r>
      <w:r w:rsidDel="00000000" w:rsidR="00000000" w:rsidRPr="00000000">
        <w:rPr>
          <w:rFonts w:ascii="Times New Roman" w:cs="Times New Roman" w:eastAsia="Times New Roman" w:hAnsi="Times New Roman"/>
          <w:b w:val="1"/>
          <w:bCs w:val="1"/>
          <w:sz w:val="19"/>
          <w:szCs w:val="19"/>
          <w:rtl w:val="0"/>
        </w:rPr>
        <w:t xml:space="preserve">:), – and none remembers the good inclination (as noted in Nedarim 32b), </w:t>
      </w:r>
      <w:r w:rsidDel="00000000" w:rsidR="00000000" w:rsidRPr="00000000">
        <w:rPr>
          <w:rFonts w:ascii="Times New Roman" w:cs="Times New Roman" w:eastAsia="Times New Roman" w:hAnsi="Times New Roman"/>
          <w:b w:val="0"/>
          <w:bCs w:val="0"/>
          <w:sz w:val="19"/>
          <w:szCs w:val="19"/>
          <w:rtl w:val="1"/>
        </w:rPr>
        <w:t>וְאֵין לָנוּ שֵׂכֶל וְלֹא רָצוֹן</w:t>
      </w:r>
      <w:r w:rsidDel="00000000" w:rsidR="00000000" w:rsidRPr="00000000">
        <w:rPr>
          <w:rFonts w:ascii="Times New Roman" w:cs="Times New Roman" w:eastAsia="Times New Roman" w:hAnsi="Times New Roman"/>
          <w:b w:val="1"/>
          <w:bCs w:val="1"/>
          <w:sz w:val="19"/>
          <w:szCs w:val="19"/>
          <w:rtl w:val="0"/>
        </w:rPr>
        <w:t xml:space="preserve">. – leaving us devoid of intellect and worthy will. </w:t>
      </w:r>
      <w:r w:rsidDel="00000000" w:rsidR="00000000" w:rsidRPr="00000000">
        <w:rPr>
          <w:rFonts w:ascii="Times New Roman" w:cs="Times New Roman" w:eastAsia="Times New Roman" w:hAnsi="Times New Roman"/>
          <w:b w:val="0"/>
          <w:bCs w:val="0"/>
          <w:sz w:val="19"/>
          <w:szCs w:val="19"/>
          <w:rtl w:val="1"/>
        </w:rPr>
        <w:t>רַק מִכָּל מָקוֹם "ה' יַאַסְפֵנִי</w:t>
      </w:r>
      <w:r w:rsidDel="00000000" w:rsidR="00000000" w:rsidRPr="00000000">
        <w:rPr>
          <w:rFonts w:ascii="Times New Roman" w:cs="Times New Roman" w:eastAsia="Times New Roman" w:hAnsi="Times New Roman"/>
          <w:b w:val="1"/>
          <w:bCs w:val="1"/>
          <w:sz w:val="19"/>
          <w:szCs w:val="19"/>
          <w:rtl w:val="0"/>
        </w:rPr>
        <w:t xml:space="preserve">", – Yet nonetheless, 'the Lord will gather me,' </w:t>
      </w:r>
      <w:r w:rsidDel="00000000" w:rsidR="00000000" w:rsidRPr="00000000">
        <w:rPr>
          <w:rFonts w:ascii="Times New Roman" w:cs="Times New Roman" w:eastAsia="Times New Roman" w:hAnsi="Times New Roman"/>
          <w:b w:val="0"/>
          <w:bCs w:val="0"/>
          <w:sz w:val="19"/>
          <w:szCs w:val="19"/>
          <w:rtl w:val="1"/>
        </w:rPr>
        <w:t>וְהַקָּדוֹשׁ בָּרוּךְ הוּא עוֹזְרוֹ וְיָכוֹל לוֹ גַּם בַּדּוֹרוֹת אַחֲרוֹנִים</w:t>
      </w:r>
      <w:r w:rsidDel="00000000" w:rsidR="00000000" w:rsidRPr="00000000">
        <w:rPr>
          <w:rFonts w:ascii="Times New Roman" w:cs="Times New Roman" w:eastAsia="Times New Roman" w:hAnsi="Times New Roman"/>
          <w:b w:val="1"/>
          <w:bCs w:val="1"/>
          <w:sz w:val="19"/>
          <w:szCs w:val="19"/>
          <w:rtl w:val="0"/>
        </w:rPr>
        <w:t xml:space="preserve">, – for the Holy One, blessed be He, assists man and prevails for him even in the final generations, </w:t>
      </w:r>
      <w:r>
        <w:rPr>
          <w:rFonts w:ascii="Times New Roman" w:cs="Times New Roman" w:eastAsia="Times New Roman" w:hAnsi="Times New Roman"/>
          <w:b w:val="0"/>
          <w:bCs w:val="0"/>
          <w:sz w:val="19"/>
          <w:szCs w:val="19"/>
          <w:rtl w:val="1"/>
        </w:rPr>
        <w:t xml:space="preserve">כְּעִנְיַן "אֱמוֹר לָאוּמָּן שֶׁעֲשָׂאַנִי כַּמָּה מְכוֹעָר וְכוּלֵי</w:t>
      </w:r>
      <w:r>
        <w:rPr>
          <w:rStyle w:val="FootnoteReference"/>
          <w:rFonts w:ascii="Times New Roman" w:hAnsi="Times New Roman" w:eastAsia="Times New Roman" w:cs="Times New Roman"/>
          <w:sz w:val="19"/>
          <w:szCs w:val="19"/>
          <w:rtl/>
        </w:rPr>
        <w:footnoteReference w:id="14"/>
      </w:r>
      <w:r>
        <w:rPr>
          <w:rFonts w:ascii="Times New Roman" w:cs="Times New Roman" w:eastAsia="Times New Roman" w:hAnsi="Times New Roman"/>
          <w:b w:val="0"/>
          <w:bCs w:val="0"/>
          <w:sz w:val="19"/>
          <w:szCs w:val="19"/>
          <w:rtl w:val="1"/>
        </w:rPr>
        <w:t xml:space="preserve">" (תַּעֲנִית כ</w:t>
      </w:r>
      <w:r w:rsidDel="00000000" w:rsidR="00000000" w:rsidRPr="00000000">
        <w:rPr>
          <w:rFonts w:ascii="Times New Roman" w:cs="Times New Roman" w:eastAsia="Times New Roman" w:hAnsi="Times New Roman"/>
          <w:b w:val="1"/>
          <w:bCs w:val="1"/>
          <w:sz w:val="19"/>
          <w:szCs w:val="19"/>
          <w:rtl w:val="0"/>
        </w:rPr>
        <w:t xml:space="preserve">:), – similar to: 'Tell the artisan who made me, how ugly is, etc.' (Ta'anit 20b); </w:t>
      </w:r>
      <w:r w:rsidDel="00000000" w:rsidR="00000000" w:rsidRPr="00000000">
        <w:rPr>
          <w:rFonts w:ascii="Times New Roman" w:cs="Times New Roman" w:eastAsia="Times New Roman" w:hAnsi="Times New Roman"/>
          <w:b w:val="0"/>
          <w:bCs w:val="0"/>
          <w:sz w:val="19"/>
          <w:szCs w:val="19"/>
          <w:rtl w:val="1"/>
        </w:rPr>
        <w:t>וְהַקָּדוֹשׁ בָּרוּךְ הוּא הוּא אוּמָּן שֶׁעֲשָׂאָנוּ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Holy One, blessed be He, is the artisan Who made us thus, </w:t>
      </w:r>
      <w:r w:rsidDel="00000000" w:rsidR="00000000" w:rsidRPr="00000000">
        <w:rPr>
          <w:rFonts w:ascii="Times New Roman" w:cs="Times New Roman" w:eastAsia="Times New Roman" w:hAnsi="Times New Roman"/>
          <w:b w:val="0"/>
          <w:bCs w:val="0"/>
          <w:sz w:val="19"/>
          <w:szCs w:val="19"/>
          <w:rtl w:val="1"/>
        </w:rPr>
        <w:t>בְּלֹא שֵׂכֶל וּבְלֹא בִּינָה שֶׁבַּלֵּב וְרָצוֹן</w:t>
      </w:r>
      <w:r w:rsidDel="00000000" w:rsidR="00000000" w:rsidRPr="00000000">
        <w:rPr>
          <w:rFonts w:ascii="Times New Roman" w:cs="Times New Roman" w:eastAsia="Times New Roman" w:hAnsi="Times New Roman"/>
          <w:b w:val="1"/>
          <w:bCs w:val="1"/>
          <w:sz w:val="19"/>
          <w:szCs w:val="19"/>
          <w:rtl w:val="0"/>
        </w:rPr>
        <w:t>. – without intellect, without understanding in the heart, and without holy desire. "</w:t>
      </w:r>
      <w:r w:rsidDel="00000000" w:rsidR="00000000" w:rsidRPr="00000000">
        <w:rPr>
          <w:rFonts w:ascii="Times New Roman" w:cs="Times New Roman" w:eastAsia="Times New Roman" w:hAnsi="Times New Roman"/>
          <w:b w:val="0"/>
          <w:bCs w:val="0"/>
          <w:sz w:val="19"/>
          <w:szCs w:val="19"/>
          <w:rtl w:val="1"/>
        </w:rPr>
        <w:t>הוּא יַאַסְפֵנוּ" – פֵּירוּשׁ אֲסִיפָה הוּא קִבּוּץ הַנִּדָּחִים</w:t>
      </w:r>
      <w:r w:rsidDel="00000000" w:rsidR="00000000" w:rsidRPr="00000000">
        <w:rPr>
          <w:rFonts w:ascii="Times New Roman" w:cs="Times New Roman" w:eastAsia="Times New Roman" w:hAnsi="Times New Roman"/>
          <w:b w:val="1"/>
          <w:bCs w:val="1"/>
          <w:sz w:val="19"/>
          <w:szCs w:val="19"/>
          <w:rtl w:val="0"/>
        </w:rPr>
        <w:t xml:space="preserve">, – 'He will gather us' – meaning gathering is the assembly of the dispersed, </w:t>
      </w:r>
      <w:r w:rsidDel="00000000" w:rsidR="00000000" w:rsidRPr="00000000">
        <w:rPr>
          <w:rFonts w:ascii="Times New Roman" w:cs="Times New Roman" w:eastAsia="Times New Roman" w:hAnsi="Times New Roman"/>
          <w:b w:val="0"/>
          <w:bCs w:val="0"/>
          <w:sz w:val="19"/>
          <w:szCs w:val="19"/>
          <w:rtl w:val="1"/>
        </w:rPr>
        <w:t>וְזֶהוּ כָּל עִיקַּר הַיְשׁוּעָה "וְקַבֵּץ נִדָּחֵינוּ וְגוֹמֵר</w:t>
      </w:r>
      <w:r w:rsidDel="00000000" w:rsidR="00000000" w:rsidRPr="00000000">
        <w:rPr>
          <w:rFonts w:ascii="Times New Roman" w:cs="Times New Roman" w:eastAsia="Times New Roman" w:hAnsi="Times New Roman"/>
          <w:b w:val="1"/>
          <w:bCs w:val="1"/>
          <w:sz w:val="19"/>
          <w:szCs w:val="19"/>
          <w:rtl w:val="0"/>
        </w:rPr>
        <w:t xml:space="preserve">", – and that is the essence of salvation: 'and gather our dispersed, etc.,' </w:t>
      </w:r>
      <w:r w:rsidDel="00000000" w:rsidR="00000000" w:rsidRPr="00000000">
        <w:rPr>
          <w:rFonts w:ascii="Times New Roman" w:cs="Times New Roman" w:eastAsia="Times New Roman" w:hAnsi="Times New Roman"/>
          <w:b w:val="0"/>
          <w:bCs w:val="0"/>
          <w:sz w:val="19"/>
          <w:szCs w:val="19"/>
          <w:rtl w:val="1"/>
        </w:rPr>
        <w:t>שֶׁל כָּל פְּרָט נֶפֶש</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concerning each individual soul – </w:t>
      </w:r>
      <w:r w:rsidDel="00000000" w:rsidR="00000000" w:rsidRPr="00000000">
        <w:rPr>
          <w:rFonts w:ascii="Times New Roman" w:cs="Times New Roman" w:eastAsia="Times New Roman" w:hAnsi="Times New Roman"/>
          <w:b w:val="0"/>
          <w:bCs w:val="0"/>
          <w:sz w:val="19"/>
          <w:szCs w:val="19"/>
          <w:rtl w:val="1"/>
        </w:rPr>
        <w:t>אִם יְקוּבְּצוּ נִדָּחָיו, כָּל חֶלְקֵי נַפְשׁוֹ לְמָקוֹם אֶחָד</w:t>
      </w:r>
      <w:r w:rsidDel="00000000" w:rsidR="00000000" w:rsidRPr="00000000">
        <w:rPr>
          <w:rFonts w:ascii="Times New Roman" w:cs="Times New Roman" w:eastAsia="Times New Roman" w:hAnsi="Times New Roman"/>
          <w:b w:val="1"/>
          <w:bCs w:val="1"/>
          <w:sz w:val="19"/>
          <w:szCs w:val="19"/>
          <w:rtl w:val="0"/>
        </w:rPr>
        <w:t xml:space="preserve">, – if its scattered parts and all facets of its soul are reunited into one place, </w:t>
      </w:r>
      <w:r w:rsidDel="00000000" w:rsidR="00000000" w:rsidRPr="00000000">
        <w:rPr>
          <w:rFonts w:ascii="Times New Roman" w:cs="Times New Roman" w:eastAsia="Times New Roman" w:hAnsi="Times New Roman"/>
          <w:b w:val="0"/>
          <w:bCs w:val="0"/>
          <w:sz w:val="19"/>
          <w:szCs w:val="19"/>
          <w:rtl w:val="1"/>
        </w:rPr>
        <w:t>הוּא צַדִּיק וְנוֹשָׁע</w:t>
      </w:r>
      <w:r w:rsidDel="00000000" w:rsidR="00000000" w:rsidRPr="00000000">
        <w:rPr>
          <w:rFonts w:ascii="Times New Roman" w:cs="Times New Roman" w:eastAsia="Times New Roman" w:hAnsi="Times New Roman"/>
          <w:b w:val="1"/>
          <w:bCs w:val="1"/>
          <w:sz w:val="19"/>
          <w:szCs w:val="19"/>
          <w:rtl w:val="0"/>
        </w:rPr>
        <w:t>. – it becomes righteous and redeemed.</w:t>
      </w:r>
    </w:p>
    <w:p w:rsidR="00000000" w:rsidDel="00000000" w:rsidP="00000000" w:rsidRDefault="00000000" w:rsidRPr="00000000" w14:paraId="0000000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0A">
      <w:pPr>
        <w:rPr>
          <w:rFonts w:ascii="Times New Roman" w:cs="Times New Roman" w:eastAsia="Times New Roman" w:hAnsi="Times New Roman"/>
          <w:sz w:val="18"/>
          <w:szCs w:val="18"/>
        </w:rPr>
        <w:sectPr>
          <w:footerReference w:type="default" r:id="rId4083"/>
          <w:headerReference w:type="default" r:id="rId4025"/>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Pr>
        <w:pict>
          <v:rect style="width:0.0pt;height:1.5pt" o:hr="t" o:hrstd="t" o:hralign="center" fillcolor="#A0A0A0" stroked="f"/>
        </w:pict>
      </w: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0B">
      <w:pPr>
        <w:keepNext/>
        <w:keepLines/>
        <w:spacing w:before="0" w:after="30" w:line="240" w:lineRule="auto"/>
        <w:jc w:val="center"/>
        <w:rPr>
          <w:rFonts w:ascii="Times New Roman" w:cs="Times New Roman" w:eastAsia="Times New Roman" w:hAnsi="Times New Roman"/>
          <w:b w:val="1"/>
          <w:bCs w:val="1"/>
          <w:sz w:val="18"/>
          <w:szCs w:val="18"/>
        </w:rPr>
      </w:pPr>
      <w:bookmarkStart w:id="9005" w:name="_RLToc0005"/>
      <w:r>
        <w:rPr>
          <w:rFonts w:ascii="Times New Roman" w:hAnsi="Times New Roman" w:eastAsia="Times New Roman" w:cs="Times New Roman"/>
          <w:b w:val="0"/>
          <w:i w:val="0"/>
          <w:sz w:val="21"/>
          <w:szCs w:val="21"/>
        </w:rPr>
        <w:t>Siman 3 - Sleep, Soul, and Spiritual Exchange</w:t>
      </w:r>
      <w:bookmarkEnd w:id="9005"/>
    </w:p>
    <w:p>
      <w:pPr>
        <w:keepNext/>
        <w:keepLines/>
        <w:spacing w:before="0" w:after="60" w:line="240" w:lineRule="auto"/>
        <w:jc w:val="center"/>
      </w:pPr>
      <w:r>
        <w:rPr>
          <w:rFonts w:ascii="Times New Roman" w:hAnsi="Times New Roman" w:eastAsia="Times New Roman" w:cs="Times New Roman"/>
          <w:b w:val="0"/>
          <w:i/>
          <w:sz w:val="17"/>
          <w:szCs w:val="17"/>
        </w:rPr>
        <w:t>Sleep resembles death and exposes the soul to spiritual exchange; entrusting oneself to Hashem through Bedtime Shema preserves and redirects these forces toward good.</w:t>
      </w:r>
    </w:p>
    <w:p>
      <w:pPr>
        <w:keepNext/>
        <w:keepLines/>
        <w:spacing w:before="20" w:after="20" w:line="240" w:lineRule="auto"/>
        <w:jc w:val="left"/>
      </w:pPr>
      <w:bookmarkStart w:id="9006" w:name="_RLToc0006"/>
      <w:r>
        <w:rPr>
          <w:rFonts w:ascii="Times New Roman" w:hAnsi="Times New Roman" w:eastAsia="Times New Roman" w:cs="Times New Roman"/>
          <w:b w:val="0"/>
          <w:i w:val="0"/>
          <w:sz w:val="19"/>
          <w:szCs w:val="19"/>
        </w:rPr>
        <w:t>Seif 1 - The Soul during Sleep</w:t>
      </w:r>
      <w:bookmarkEnd w:id="9006"/>
    </w:p>
    <w:p>
      <w:pPr>
        <w:keepNext/>
        <w:keepLines/>
        <w:spacing w:before="0" w:after="60" w:line="240" w:lineRule="auto"/>
        <w:jc w:val="left"/>
      </w:pPr>
      <w:r>
        <w:rPr>
          <w:rFonts w:ascii="Times New Roman" w:hAnsi="Times New Roman" w:eastAsia="Times New Roman" w:cs="Times New Roman"/>
          <w:b w:val="0"/>
          <w:i/>
          <w:sz w:val="17"/>
          <w:szCs w:val="17"/>
        </w:rPr>
        <w:t>Sleep opens the soul to spiritual exchange, and Bedtime Shema entrusts it safely to Hashem.</w:t>
      </w:r>
    </w:p>
    <w:p w:rsidR="00000000" w:rsidDel="00000000" w:rsidP="00000000" w:rsidRDefault="00000000" w:rsidRPr="00000000" w14:paraId="0000000C">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0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בַּשֵּׁינָה אֶפְשָׁר לַנְּשָׁמָה לְהִתְחַלֵּף</w:t>
      </w:r>
      <w:r w:rsidDel="00000000" w:rsidR="00000000" w:rsidRPr="00000000">
        <w:rPr>
          <w:rFonts w:ascii="Times New Roman" w:cs="Times New Roman" w:eastAsia="Times New Roman" w:hAnsi="Times New Roman"/>
          <w:b w:val="1"/>
          <w:bCs w:val="1"/>
          <w:sz w:val="19"/>
          <w:szCs w:val="19"/>
          <w:rtl w:val="0"/>
        </w:rPr>
        <w:t xml:space="preserve">, – During sleep, it is possible for the soul to be exchanged, </w:t>
      </w:r>
      <w:r w:rsidDel="00000000" w:rsidR="00000000" w:rsidRPr="00000000">
        <w:rPr>
          <w:rFonts w:ascii="Times New Roman" w:cs="Times New Roman" w:eastAsia="Times New Roman" w:hAnsi="Times New Roman"/>
          <w:b w:val="0"/>
          <w:bCs w:val="0"/>
          <w:sz w:val="19"/>
          <w:szCs w:val="19"/>
          <w:rtl w:val="1"/>
        </w:rPr>
        <w:t>שֶׁהֲרֵי דָּרְשׁוּ רַבּוֹתֵינוּ זִכְרוֹנָם לִבְרָכָה בְּשׁוֹחֵר טוֹב מִזְמוֹר כ"ה עַל פָּסוּק "חֲדָשִׁים לַבְּקָרִים וְגוֹמֵר</w:t>
      </w:r>
      <w:r w:rsidDel="00000000" w:rsidR="00000000" w:rsidRPr="00000000">
        <w:rPr>
          <w:rFonts w:ascii="Times New Roman" w:cs="Times New Roman" w:eastAsia="Times New Roman" w:hAnsi="Times New Roman"/>
          <w:b w:val="1"/>
          <w:bCs w:val="1"/>
          <w:sz w:val="19"/>
          <w:szCs w:val="19"/>
          <w:rtl w:val="0"/>
        </w:rPr>
        <w:t xml:space="preserve">", – for our Rabbis of blessed memory expounded in Shocher Tov (Psalm 25) on the verse 'They are new every morning, etc.,' </w:t>
      </w:r>
      <w:r w:rsidDel="00000000" w:rsidR="00000000" w:rsidRPr="00000000">
        <w:rPr>
          <w:rFonts w:ascii="Times New Roman" w:cs="Times New Roman" w:eastAsia="Times New Roman" w:hAnsi="Times New Roman"/>
          <w:b w:val="0"/>
          <w:bCs w:val="0"/>
          <w:sz w:val="19"/>
          <w:szCs w:val="19"/>
          <w:rtl w:val="1"/>
        </w:rPr>
        <w:t>שֶׁאֵין הַקָּדוֹשׁ בָּרוּךְ הוּא מַחֲלִיף הַנְּפָשׁוֹת</w:t>
      </w:r>
      <w:r w:rsidDel="00000000" w:rsidR="00000000" w:rsidRPr="00000000">
        <w:rPr>
          <w:rFonts w:ascii="Times New Roman" w:cs="Times New Roman" w:eastAsia="Times New Roman" w:hAnsi="Times New Roman"/>
          <w:b w:val="1"/>
          <w:bCs w:val="1"/>
          <w:sz w:val="19"/>
          <w:szCs w:val="19"/>
          <w:rtl w:val="0"/>
        </w:rPr>
        <w:t xml:space="preserve">, – that the Holy One, blessed be He, does not exchange souls, </w:t>
      </w:r>
      <w:r w:rsidDel="00000000" w:rsidR="00000000" w:rsidRPr="00000000">
        <w:rPr>
          <w:rFonts w:ascii="Times New Roman" w:cs="Times New Roman" w:eastAsia="Times New Roman" w:hAnsi="Times New Roman"/>
          <w:b w:val="0"/>
          <w:bCs w:val="0"/>
          <w:sz w:val="19"/>
          <w:szCs w:val="19"/>
          <w:rtl w:val="1"/>
        </w:rPr>
        <w:t>שְׁמַע מִינַּהּ דְּאֶפְשָׁר לְהַחֲלִיף</w:t>
      </w:r>
      <w:r w:rsidDel="00000000" w:rsidR="00000000" w:rsidRPr="00000000">
        <w:rPr>
          <w:rFonts w:ascii="Times New Roman" w:cs="Times New Roman" w:eastAsia="Times New Roman" w:hAnsi="Times New Roman"/>
          <w:b w:val="1"/>
          <w:bCs w:val="1"/>
          <w:sz w:val="19"/>
          <w:szCs w:val="19"/>
          <w:rtl w:val="0"/>
        </w:rPr>
        <w:t xml:space="preserve">, – inferring from this that an exchange is indeed possible, </w:t>
      </w:r>
      <w:r w:rsidDel="00000000" w:rsidR="00000000" w:rsidRPr="00000000">
        <w:rPr>
          <w:rFonts w:ascii="Times New Roman" w:cs="Times New Roman" w:eastAsia="Times New Roman" w:hAnsi="Times New Roman"/>
          <w:b w:val="0"/>
          <w:bCs w:val="0"/>
          <w:sz w:val="19"/>
          <w:szCs w:val="19"/>
          <w:rtl w:val="1"/>
        </w:rPr>
        <w:t>רַק שֶׁהַקָּדוֹשׁ בָּרוּךְ הוּא נֶאֱמָן וְאֵין מַחֲלִיף פִּקְדוֹנוֹתָיו</w:t>
      </w:r>
      <w:r w:rsidDel="00000000" w:rsidR="00000000" w:rsidRPr="00000000">
        <w:rPr>
          <w:rFonts w:ascii="Times New Roman" w:cs="Times New Roman" w:eastAsia="Times New Roman" w:hAnsi="Times New Roman"/>
          <w:b w:val="1"/>
          <w:bCs w:val="1"/>
          <w:sz w:val="19"/>
          <w:szCs w:val="19"/>
          <w:rtl w:val="0"/>
        </w:rPr>
        <w:t xml:space="preserve">. – only that the Holy One, blessed be He, is trustworthy and does not switch deposits entrusted to Him. </w:t>
      </w:r>
      <w:r w:rsidDel="00000000" w:rsidR="00000000" w:rsidRPr="00000000">
        <w:rPr>
          <w:rFonts w:ascii="Times New Roman" w:cs="Times New Roman" w:eastAsia="Times New Roman" w:hAnsi="Times New Roman"/>
          <w:b w:val="0"/>
          <w:bCs w:val="0"/>
          <w:sz w:val="19"/>
          <w:szCs w:val="19"/>
          <w:rtl w:val="1"/>
        </w:rPr>
        <w:t>וְזֶהוּ מִי שֶׁמַּפְקִיד בְּיָדוֹ שֶׁל הַקָּדוֹשׁ בָּרוּךְ הוּא שֶׁאוֹמֵר "בְּיָדְךָ אַפְקִיד וְגוֹמֵר</w:t>
      </w:r>
      <w:r w:rsidDel="00000000" w:rsidR="00000000" w:rsidRPr="00000000">
        <w:rPr>
          <w:rFonts w:ascii="Times New Roman" w:cs="Times New Roman" w:eastAsia="Times New Roman" w:hAnsi="Times New Roman"/>
          <w:b w:val="1"/>
          <w:bCs w:val="1"/>
          <w:sz w:val="19"/>
          <w:szCs w:val="19"/>
          <w:rtl w:val="0"/>
        </w:rPr>
        <w:t xml:space="preserve">", – This applies to one who commits his soul into the hand of the Holy One, blessed be He, saying 'Into Your hand I commit, etc.,' </w:t>
      </w:r>
      <w:r w:rsidDel="00000000" w:rsidR="00000000" w:rsidRPr="00000000">
        <w:rPr>
          <w:rFonts w:ascii="Times New Roman" w:cs="Times New Roman" w:eastAsia="Times New Roman" w:hAnsi="Times New Roman"/>
          <w:b w:val="0"/>
          <w:bCs w:val="0"/>
          <w:sz w:val="19"/>
          <w:szCs w:val="19"/>
          <w:rtl w:val="1"/>
        </w:rPr>
        <w:t>אֲבָל מִי שֶׁחוֹשֵׁב הַכֹּל מִקְרֶה וְעוֹלָם כְּמִנְהָגוֹ יוּכַל לְהַחֲלִיף</w:t>
      </w:r>
      <w:r w:rsidDel="00000000" w:rsidR="00000000" w:rsidRPr="00000000">
        <w:rPr>
          <w:rFonts w:ascii="Times New Roman" w:cs="Times New Roman" w:eastAsia="Times New Roman" w:hAnsi="Times New Roman"/>
          <w:b w:val="1"/>
          <w:bCs w:val="1"/>
          <w:sz w:val="19"/>
          <w:szCs w:val="19"/>
          <w:rtl w:val="0"/>
        </w:rPr>
        <w:t xml:space="preserve">. – but for one who regards everything as chance and nature running its course, it can be exchanged. </w:t>
      </w:r>
      <w:r>
        <w:rPr>
          <w:rFonts w:ascii="Times New Roman" w:cs="Times New Roman" w:eastAsia="Times New Roman" w:hAnsi="Times New Roman"/>
          <w:b w:val="0"/>
          <w:bCs w:val="0"/>
          <w:sz w:val="19"/>
          <w:szCs w:val="19"/>
          <w:rtl w:val="1"/>
        </w:rPr>
        <w:t xml:space="preserve">וְאָמְרוּ (בִּבְרָכוֹת נז:)</w:t>
      </w:r>
      <w:r>
        <w:rPr>
          <w:rStyle w:val="FootnoteReference"/>
          <w:rFonts w:ascii="Times New Roman" w:hAnsi="Times New Roman" w:eastAsia="Times New Roman" w:cs="Times New Roman"/>
          <w:sz w:val="19"/>
          <w:szCs w:val="19"/>
          <w:rtl/>
        </w:rPr>
        <w:footnoteReference w:id="15"/>
      </w:r>
      <w:r>
        <w:rPr>
          <w:rFonts w:ascii="Times New Roman" w:cs="Times New Roman" w:eastAsia="Times New Roman" w:hAnsi="Times New Roman"/>
          <w:b w:val="0"/>
          <w:bCs w:val="0"/>
          <w:sz w:val="19"/>
          <w:szCs w:val="19"/>
          <w:rtl w:val="1"/>
        </w:rPr>
        <w:t xml:space="preserve">: "שֵׁינָה אֶחָד מִשִּׁשִּׁים בְּמִיתָה</w:t>
      </w:r>
      <w:r w:rsidDel="00000000" w:rsidR="00000000" w:rsidRPr="00000000">
        <w:rPr>
          <w:rFonts w:ascii="Times New Roman" w:cs="Times New Roman" w:eastAsia="Times New Roman" w:hAnsi="Times New Roman"/>
          <w:b w:val="1"/>
          <w:bCs w:val="1"/>
          <w:sz w:val="19"/>
          <w:szCs w:val="19"/>
          <w:rtl w:val="0"/>
        </w:rPr>
        <w:t xml:space="preserve">", – And they taught (Berakhot 57b): 'Sleep is one-sixtieth of death,' </w:t>
      </w:r>
      <w:r>
        <w:rPr>
          <w:rFonts w:ascii="Times New Roman" w:cs="Times New Roman" w:eastAsia="Times New Roman" w:hAnsi="Times New Roman"/>
          <w:b w:val="0"/>
          <w:bCs w:val="0"/>
          <w:sz w:val="19"/>
          <w:szCs w:val="19"/>
          <w:rtl w:val="1"/>
        </w:rPr>
        <w:t xml:space="preserve">כְּמוֹ אַחַר הַמָּוֶת אָמְרִינַן (חֲגִיגָה טו</w:t>
      </w:r>
      <w:r>
        <w:rPr>
          <w:rStyle w:val="FootnoteReference"/>
          <w:rFonts w:ascii="Times New Roman" w:hAnsi="Times New Roman" w:eastAsia="Times New Roman" w:cs="Times New Roman"/>
          <w:sz w:val="19"/>
          <w:szCs w:val="19"/>
          <w:rtl/>
        </w:rPr>
        <w:footnoteReference w:id="16"/>
      </w:r>
      <w:r w:rsidDel="00000000" w:rsidR="00000000" w:rsidRPr="00000000">
        <w:rPr>
          <w:rFonts w:ascii="Times New Roman" w:cs="Times New Roman" w:eastAsia="Times New Roman" w:hAnsi="Times New Roman"/>
          <w:b w:val="1"/>
          <w:bCs w:val="1"/>
          <w:sz w:val="19"/>
          <w:szCs w:val="19"/>
          <w:rtl w:val="0"/>
        </w:rPr>
        <w:t>.): – just as after death we maintain (Chagigah 15a): "</w:t>
      </w:r>
      <w:r w:rsidDel="00000000" w:rsidR="00000000" w:rsidRPr="00000000">
        <w:rPr>
          <w:rFonts w:ascii="Times New Roman" w:cs="Times New Roman" w:eastAsia="Times New Roman" w:hAnsi="Times New Roman"/>
          <w:b w:val="0"/>
          <w:bCs w:val="0"/>
          <w:sz w:val="19"/>
          <w:szCs w:val="19"/>
          <w:rtl w:val="1"/>
        </w:rPr>
        <w:t>זָכָה צַדִּיק – נוֹטֵל חֶלְקוֹ וְחֵלֶק חֲבֵירוֹ בְּגַן עֵדֶן, נִתְחַיֵּיב רָשָׁע וְכוּלֵי</w:t>
      </w:r>
      <w:r w:rsidDel="00000000" w:rsidR="00000000" w:rsidRPr="00000000">
        <w:rPr>
          <w:rFonts w:ascii="Times New Roman" w:cs="Times New Roman" w:eastAsia="Times New Roman" w:hAnsi="Times New Roman"/>
          <w:b w:val="1"/>
          <w:bCs w:val="1"/>
          <w:sz w:val="19"/>
          <w:szCs w:val="19"/>
          <w:rtl w:val="0"/>
        </w:rPr>
        <w:t xml:space="preserve">", – 'If a righteous person merits, he receives his portion and the portion of his peer in Gan Eden; if a wicked person is found guilty, etc.,' </w:t>
      </w:r>
      <w:r w:rsidDel="00000000" w:rsidR="00000000" w:rsidRPr="00000000">
        <w:rPr>
          <w:rFonts w:ascii="Times New Roman" w:cs="Times New Roman" w:eastAsia="Times New Roman" w:hAnsi="Times New Roman"/>
          <w:b w:val="0"/>
          <w:bCs w:val="0"/>
          <w:sz w:val="19"/>
          <w:szCs w:val="19"/>
          <w:rtl w:val="1"/>
        </w:rPr>
        <w:t>כָּךְ יוּכַל לִהְיוֹת בַּשֵּׁינָה</w:t>
      </w:r>
      <w:r w:rsidDel="00000000" w:rsidR="00000000" w:rsidRPr="00000000">
        <w:rPr>
          <w:rFonts w:ascii="Times New Roman" w:cs="Times New Roman" w:eastAsia="Times New Roman" w:hAnsi="Times New Roman"/>
          <w:b w:val="1"/>
          <w:bCs w:val="1"/>
          <w:sz w:val="19"/>
          <w:szCs w:val="19"/>
          <w:rtl w:val="0"/>
        </w:rPr>
        <w:t xml:space="preserve"> – so too can it happen during sleep </w:t>
      </w:r>
      <w:r w:rsidDel="00000000" w:rsidR="00000000" w:rsidRPr="00000000">
        <w:rPr>
          <w:rFonts w:ascii="Times New Roman" w:cs="Times New Roman" w:eastAsia="Times New Roman" w:hAnsi="Times New Roman"/>
          <w:b w:val="0"/>
          <w:bCs w:val="0"/>
          <w:sz w:val="19"/>
          <w:szCs w:val="19"/>
          <w:rtl w:val="1"/>
        </w:rPr>
        <w:t>שֶׁיִּתְחַלֵּף חֵלֶק הַטּוֹב שֶׁבְּנֶפֶשׁ רָשָׁע יַגִּיעַ לְאַחֵר הַזּוֹכֶה</w:t>
      </w:r>
      <w:r w:rsidDel="00000000" w:rsidR="00000000" w:rsidRPr="00000000">
        <w:rPr>
          <w:rFonts w:ascii="Times New Roman" w:cs="Times New Roman" w:eastAsia="Times New Roman" w:hAnsi="Times New Roman"/>
          <w:b w:val="1"/>
          <w:bCs w:val="1"/>
          <w:sz w:val="19"/>
          <w:szCs w:val="19"/>
          <w:rtl w:val="0"/>
        </w:rPr>
        <w:t xml:space="preserve">, – that an exchange occurs where the spark of goodness in the soul of the wicked is transferred to another who merits it, </w:t>
      </w:r>
      <w:r w:rsidDel="00000000" w:rsidR="00000000" w:rsidRPr="00000000">
        <w:rPr>
          <w:rFonts w:ascii="Times New Roman" w:cs="Times New Roman" w:eastAsia="Times New Roman" w:hAnsi="Times New Roman"/>
          <w:b w:val="0"/>
          <w:bCs w:val="0"/>
          <w:sz w:val="19"/>
          <w:szCs w:val="19"/>
          <w:rtl w:val="1"/>
        </w:rPr>
        <w:t>וְהוּא יִקְלוֹט הָרַע שֶׁבַּחֲבֵירו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while he absorbs the evil in his counterpart. </w:t>
      </w:r>
      <w:r w:rsidDel="00000000" w:rsidR="00000000" w:rsidRPr="00000000">
        <w:rPr>
          <w:rFonts w:ascii="Times New Roman" w:cs="Times New Roman" w:eastAsia="Times New Roman" w:hAnsi="Times New Roman"/>
          <w:b w:val="0"/>
          <w:bCs w:val="0"/>
          <w:sz w:val="19"/>
          <w:szCs w:val="19"/>
          <w:rtl w:val="1"/>
        </w:rPr>
        <w:t>וְעַל זֶה אָמְרוּ בְּמַעֲשֵׂה רְשָׁעִים שֶׁהָיוּ מַשְׁכִּימֵי בַּבֹּקֶר וְגוֹמֵר</w:t>
      </w:r>
      <w:r w:rsidDel="00000000" w:rsidR="00000000" w:rsidRPr="00000000">
        <w:rPr>
          <w:rFonts w:ascii="Times New Roman" w:cs="Times New Roman" w:eastAsia="Times New Roman" w:hAnsi="Times New Roman"/>
          <w:b w:val="1"/>
          <w:bCs w:val="1"/>
          <w:sz w:val="19"/>
          <w:szCs w:val="19"/>
          <w:rtl w:val="0"/>
        </w:rPr>
        <w:t xml:space="preserve">, – Concerning this they described the ways of the wicked who would arise early in the morning to pursue evil, etc., </w:t>
      </w:r>
      <w:r>
        <w:rPr>
          <w:rFonts w:ascii="Times New Roman" w:cs="Times New Roman" w:eastAsia="Times New Roman" w:hAnsi="Times New Roman"/>
          <w:b w:val="0"/>
          <w:bCs w:val="0"/>
          <w:sz w:val="19"/>
          <w:szCs w:val="19"/>
          <w:rtl w:val="1"/>
        </w:rPr>
        <w:t xml:space="preserve">וּבְהֵיפֶךְ אִיתָא (בִּבְרָכוֹת טז:)</w:t>
      </w:r>
      <w:r>
        <w:rPr>
          <w:rStyle w:val="FootnoteReference"/>
          <w:rFonts w:ascii="Times New Roman" w:hAnsi="Times New Roman" w:eastAsia="Times New Roman" w:cs="Times New Roman"/>
          <w:sz w:val="19"/>
          <w:szCs w:val="19"/>
          <w:rtl/>
        </w:rPr>
        <w:footnoteReference w:id="17"/>
      </w:r>
      <w:r>
        <w:rPr>
          <w:rFonts w:ascii="Times New Roman" w:cs="Times New Roman" w:eastAsia="Times New Roman" w:hAnsi="Times New Roman"/>
          <w:b w:val="0"/>
          <w:bCs w:val="0"/>
          <w:sz w:val="19"/>
          <w:szCs w:val="19"/>
          <w:rtl w:val="1"/>
        </w:rPr>
        <w:t xml:space="preserve">: "וְנַשְׁכִּים וְנִמְצָא יִחוּל לִבָּנוּ וְכוּלֵי</w:t>
      </w:r>
      <w:r w:rsidDel="00000000" w:rsidR="00000000" w:rsidRPr="00000000">
        <w:rPr>
          <w:rFonts w:ascii="Times New Roman" w:cs="Times New Roman" w:eastAsia="Times New Roman" w:hAnsi="Times New Roman"/>
          <w:b w:val="1"/>
          <w:bCs w:val="1"/>
          <w:sz w:val="19"/>
          <w:szCs w:val="19"/>
          <w:rtl w:val="0"/>
        </w:rPr>
        <w:t xml:space="preserve">". – whereas conversely it is stated (Berakhot 16b): 'May we awaken and find the yearning of our heart directed toward You, etc.' </w:t>
      </w:r>
      <w:r>
        <w:rPr>
          <w:rFonts w:ascii="Times New Roman" w:cs="Times New Roman" w:eastAsia="Times New Roman" w:hAnsi="Times New Roman"/>
          <w:b w:val="0"/>
          <w:bCs w:val="0"/>
          <w:sz w:val="19"/>
          <w:szCs w:val="19"/>
          <w:rtl w:val="1"/>
        </w:rPr>
        <w:t xml:space="preserve">וְזֶהוּ שֶׁאָמְרוּ (סַנְהֶדְרִין עא:)</w:t>
      </w:r>
      <w:r>
        <w:rPr>
          <w:rStyle w:val="FootnoteReference"/>
          <w:rFonts w:ascii="Times New Roman" w:hAnsi="Times New Roman" w:eastAsia="Times New Roman" w:cs="Times New Roman"/>
          <w:sz w:val="19"/>
          <w:szCs w:val="19"/>
          <w:rtl/>
        </w:rPr>
        <w:footnoteReference w:id="18"/>
      </w:r>
      <w:r>
        <w:rPr>
          <w:rFonts w:ascii="Times New Roman" w:cs="Times New Roman" w:eastAsia="Times New Roman" w:hAnsi="Times New Roman"/>
          <w:b w:val="0"/>
          <w:bCs w:val="0"/>
          <w:sz w:val="19"/>
          <w:szCs w:val="19"/>
          <w:rtl w:val="1"/>
        </w:rPr>
        <w:t xml:space="preserve">: "שֵׁינָה לִרְשָׁעִים הֲנָאָה לָהֶם לְפִי דַּרְכָּם וַהֲנָאָה לָעוֹלָם</w:t>
      </w:r>
      <w:r w:rsidDel="00000000" w:rsidR="00000000" w:rsidRPr="00000000">
        <w:rPr>
          <w:rFonts w:ascii="Times New Roman" w:cs="Times New Roman" w:eastAsia="Times New Roman" w:hAnsi="Times New Roman"/>
          <w:b w:val="1"/>
          <w:bCs w:val="1"/>
          <w:sz w:val="19"/>
          <w:szCs w:val="19"/>
          <w:rtl w:val="0"/>
        </w:rPr>
        <w:t xml:space="preserve">". – And this explains what they stated (Sanhedrin 71b): 'Sleep for the wicked is beneficial for them in their way, and beneficial for the world.' </w:t>
      </w:r>
      <w:r w:rsidDel="00000000" w:rsidR="00000000" w:rsidRPr="00000000">
        <w:rPr>
          <w:rFonts w:ascii="Times New Roman" w:cs="Times New Roman" w:eastAsia="Times New Roman" w:hAnsi="Times New Roman"/>
          <w:b w:val="0"/>
          <w:bCs w:val="0"/>
          <w:sz w:val="19"/>
          <w:szCs w:val="19"/>
          <w:rtl w:val="1"/>
        </w:rPr>
        <w:t>וְהַהֵיפֶךְ בַּצַּדִּיקִים</w:t>
      </w:r>
      <w:r w:rsidDel="00000000" w:rsidR="00000000" w:rsidRPr="00000000">
        <w:rPr>
          <w:rFonts w:ascii="Times New Roman" w:cs="Times New Roman" w:eastAsia="Times New Roman" w:hAnsi="Times New Roman"/>
          <w:b w:val="1"/>
          <w:bCs w:val="1"/>
          <w:sz w:val="19"/>
          <w:szCs w:val="19"/>
          <w:rtl w:val="0"/>
        </w:rPr>
        <w:t xml:space="preserve">, – The reverse is true for the righteous, </w:t>
      </w:r>
      <w:r w:rsidDel="00000000" w:rsidR="00000000" w:rsidRPr="00000000">
        <w:rPr>
          <w:rFonts w:ascii="Times New Roman" w:cs="Times New Roman" w:eastAsia="Times New Roman" w:hAnsi="Times New Roman"/>
          <w:b w:val="0"/>
          <w:bCs w:val="0"/>
          <w:sz w:val="19"/>
          <w:szCs w:val="19"/>
          <w:rtl w:val="1"/>
        </w:rPr>
        <w:t>שֶׁהֲגַם שֶׁיִּקְלוֹט הַטּוֹב הַהוּא, מִכָּל מָקוֹם מְעוֹרָב בְּרַע הַרְבֵּה שֶׁבְּשָׁרְשָׁם מִמְּקוֹר מוֹצָאָם וְצָרִיךְ מֵירוּק וְתִיקּוּן</w:t>
      </w:r>
      <w:r w:rsidDel="00000000" w:rsidR="00000000" w:rsidRPr="00000000">
        <w:rPr>
          <w:rFonts w:ascii="Times New Roman" w:cs="Times New Roman" w:eastAsia="Times New Roman" w:hAnsi="Times New Roman"/>
          <w:b w:val="1"/>
          <w:bCs w:val="1"/>
          <w:sz w:val="19"/>
          <w:szCs w:val="19"/>
          <w:rtl w:val="0"/>
        </w:rPr>
        <w:t xml:space="preserve">, – for even though he absorbs that good, it is nonetheless deeply entwined with much evil from its original source and requires refinement and rectification; </w:t>
      </w:r>
      <w:r w:rsidDel="00000000" w:rsidR="00000000" w:rsidRPr="00000000">
        <w:rPr>
          <w:rFonts w:ascii="Times New Roman" w:cs="Times New Roman" w:eastAsia="Times New Roman" w:hAnsi="Times New Roman"/>
          <w:b w:val="0"/>
          <w:bCs w:val="0"/>
          <w:sz w:val="19"/>
          <w:szCs w:val="19"/>
          <w:rtl w:val="1"/>
        </w:rPr>
        <w:t>וּלְכָךְ רַע לָהֶם וְרַע לָעוֹלָם שֶׁקּוֹלֵט הַטּוֹב מִנִּבְרָאֵי הָעוֹלָם בְּעֵת הַשֵּׁינָה</w:t>
      </w:r>
      <w:r w:rsidDel="00000000" w:rsidR="00000000" w:rsidRPr="00000000">
        <w:rPr>
          <w:rFonts w:ascii="Times New Roman" w:cs="Times New Roman" w:eastAsia="Times New Roman" w:hAnsi="Times New Roman"/>
          <w:b w:val="1"/>
          <w:bCs w:val="1"/>
          <w:sz w:val="19"/>
          <w:szCs w:val="19"/>
          <w:rtl w:val="0"/>
        </w:rPr>
        <w:t xml:space="preserve">. – hence it is detrimental for them and detrimental for the world, since he absorbs that good from the creatures of the world during sleep. </w:t>
      </w:r>
      <w:r w:rsidDel="00000000" w:rsidR="00000000" w:rsidRPr="00000000">
        <w:rPr>
          <w:rFonts w:ascii="Times New Roman" w:cs="Times New Roman" w:eastAsia="Times New Roman" w:hAnsi="Times New Roman"/>
          <w:b w:val="0"/>
          <w:bCs w:val="0"/>
          <w:sz w:val="19"/>
          <w:szCs w:val="19"/>
          <w:rtl w:val="1"/>
        </w:rPr>
        <w:t xml:space="preserve">וְהָעֵצָה לִשְׁנֵיהֶם הוּא קְרִיאַת שְׁמַע שֶׁעַל הַמִּטָּה וְחַד פְּסוּקָא דְּרַחֲמֵי "בְּיָדְךָ אַפְקִיד וְגוֹמֵר" (בִּבְרָכוֹת </w:t>
      </w:r>
      <w:r>
        <w:rPr>
          <w:rFonts w:ascii="Times New Roman" w:cs="Times New Roman" w:eastAsia="Times New Roman" w:hAnsi="Times New Roman"/>
          <w:b w:val="0"/>
          <w:bCs w:val="0"/>
          <w:sz w:val="19"/>
          <w:szCs w:val="19"/>
          <w:rtl w:val="1"/>
        </w:rPr>
        <w:t xml:space="preserve">ה</w:t>
      </w:r>
      <w:r>
        <w:rPr>
          <w:rStyle w:val="FootnoteReference"/>
          <w:rFonts w:ascii="Times New Roman" w:hAnsi="Times New Roman" w:eastAsia="Times New Roman" w:cs="Times New Roman"/>
          <w:sz w:val="19"/>
          <w:szCs w:val="19"/>
          <w:rtl/>
        </w:rPr>
        <w:footnoteReference w:id="19"/>
      </w:r>
      <w:r>
        <w:rPr>
          <w:rFonts w:ascii="Times New Roman" w:cs="Times New Roman" w:eastAsia="Times New Roman" w:hAnsi="Times New Roman"/>
          <w:b w:val="0"/>
          <w:bCs w:val="0"/>
          <w:sz w:val="19"/>
          <w:szCs w:val="19"/>
          <w:rtl w:val="1"/>
        </w:rPr>
        <w:t xml:space="preserve">.),</w:t>
      </w:r>
      <w:r w:rsidDel="00000000" w:rsidR="00000000" w:rsidRPr="00000000">
        <w:rPr>
          <w:rFonts w:ascii="Times New Roman" w:cs="Times New Roman" w:eastAsia="Times New Roman" w:hAnsi="Times New Roman"/>
          <w:b w:val="1"/>
          <w:bCs w:val="1"/>
          <w:sz w:val="19"/>
          <w:szCs w:val="19"/>
          <w:rtl w:val="0"/>
        </w:rPr>
        <w:t xml:space="preserve"> – The remedy for both is the Bedtime Shema and one verse of divine mercy, 'Into Your hand I commit, etc.' (Berakhot 5a), </w:t>
      </w:r>
      <w:r w:rsidDel="00000000" w:rsidR="00000000" w:rsidRPr="00000000">
        <w:rPr>
          <w:rFonts w:ascii="Times New Roman" w:cs="Times New Roman" w:eastAsia="Times New Roman" w:hAnsi="Times New Roman"/>
          <w:b w:val="0"/>
          <w:bCs w:val="0"/>
          <w:sz w:val="19"/>
          <w:szCs w:val="19"/>
          <w:rtl w:val="1"/>
        </w:rPr>
        <w:t>וְאֵין רַע יוֹצֵא מִלְּפָנָיו יִתְבָּרַךְ לְשׁוּם בְּרִיָּה בָּעוֹלָם וְעַל כֵּן הַכֹּל יִהְיֶה לְטוֹבָה</w:t>
      </w:r>
      <w:r w:rsidDel="00000000" w:rsidR="00000000" w:rsidRPr="00000000">
        <w:rPr>
          <w:rFonts w:ascii="Times New Roman" w:cs="Times New Roman" w:eastAsia="Times New Roman" w:hAnsi="Times New Roman"/>
          <w:b w:val="1"/>
          <w:bCs w:val="1"/>
          <w:sz w:val="19"/>
          <w:szCs w:val="19"/>
          <w:rtl w:val="0"/>
        </w:rPr>
        <w:t>. – for no evil emanates from Before Him, blessed be He, to any creature in the world, and therefore all will be for the good.</w:t>
      </w:r>
    </w:p>
    <w:p w:rsidR="00000000" w:rsidDel="00000000" w:rsidP="00000000" w:rsidRDefault="00000000" w:rsidRPr="00000000" w14:paraId="0000000E">
      <w:pPr>
        <w:rPr>
          <w:rFonts w:ascii="Times New Roman" w:cs="Times New Roman" w:eastAsia="Times New Roman" w:hAnsi="Times New Roman"/>
          <w:sz w:val="18"/>
          <w:szCs w:val="18"/>
        </w:rPr>
        <w:sectPr>
          <w:footerReference w:type="default" r:id="rId4084"/>
          <w:headerReference w:type="default" r:id="rId4026"/>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0F">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07" w:name="_RLToc0007"/>
      <w:r>
        <w:rPr>
          <w:rFonts w:ascii="Times New Roman" w:hAnsi="Times New Roman" w:eastAsia="Times New Roman" w:cs="Times New Roman"/>
          <w:b w:val="0"/>
          <w:i w:val="0"/>
          <w:sz w:val="21"/>
          <w:szCs w:val="21"/>
        </w:rPr>
        <w:t>Siman 4 - Torah and Prayer: Humility and Elevation</w:t>
      </w:r>
      <w:bookmarkEnd w:id="9007"/>
    </w:p>
    <w:p>
      <w:pPr>
        <w:keepNext/>
        <w:keepLines/>
        <w:spacing w:before="0" w:after="60" w:line="240" w:lineRule="auto"/>
        <w:jc w:val="center"/>
      </w:pPr>
      <w:r>
        <w:rPr>
          <w:rFonts w:ascii="Times New Roman" w:hAnsi="Times New Roman" w:eastAsia="Times New Roman" w:cs="Times New Roman"/>
          <w:b w:val="0"/>
          <w:i/>
          <w:sz w:val="17"/>
          <w:szCs w:val="17"/>
        </w:rPr>
        <w:t>Torah descends to the lowly, while prayer rises to the heights; both meet in genuine humility, where divine greatness and descent are revealed together.</w:t>
      </w:r>
    </w:p>
    <w:p>
      <w:pPr>
        <w:keepNext/>
        <w:keepLines/>
        <w:spacing w:before="20" w:after="20" w:line="240" w:lineRule="auto"/>
        <w:jc w:val="left"/>
      </w:pPr>
      <w:bookmarkStart w:id="9008" w:name="_RLToc0008"/>
      <w:r>
        <w:rPr>
          <w:rFonts w:ascii="Times New Roman" w:hAnsi="Times New Roman" w:eastAsia="Times New Roman" w:cs="Times New Roman"/>
          <w:b w:val="0"/>
          <w:i w:val="0"/>
          <w:sz w:val="19"/>
          <w:szCs w:val="19"/>
        </w:rPr>
        <w:t>Seif 1 - Sinai, Moriah, Torah, and Prayer</w:t>
      </w:r>
      <w:bookmarkEnd w:id="9008"/>
    </w:p>
    <w:p>
      <w:pPr>
        <w:keepNext/>
        <w:keepLines/>
        <w:spacing w:before="0" w:after="60" w:line="240" w:lineRule="auto"/>
        <w:jc w:val="left"/>
      </w:pPr>
      <w:r>
        <w:rPr>
          <w:rFonts w:ascii="Times New Roman" w:hAnsi="Times New Roman" w:eastAsia="Times New Roman" w:cs="Times New Roman"/>
          <w:b w:val="0"/>
          <w:i/>
          <w:sz w:val="17"/>
          <w:szCs w:val="17"/>
        </w:rPr>
        <w:t>Torah descends to genuine humility, while prayer rises through the same lowliness toward divine greatness.</w:t>
      </w:r>
    </w:p>
    <w:p w:rsidR="00000000" w:rsidDel="00000000" w:rsidP="00000000" w:rsidRDefault="00000000" w:rsidRPr="00000000" w14:paraId="00000010">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1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שְׁנֵי יְסוֹדוֹת הֵם תּוֹרָה וּתְפִלָּה</w:t>
      </w:r>
      <w:r w:rsidDel="00000000" w:rsidR="00000000" w:rsidRPr="00000000">
        <w:rPr>
          <w:rFonts w:ascii="Times New Roman" w:cs="Times New Roman" w:eastAsia="Times New Roman" w:hAnsi="Times New Roman"/>
          <w:b w:val="1"/>
          <w:bCs w:val="1"/>
          <w:sz w:val="19"/>
          <w:szCs w:val="19"/>
          <w:rtl w:val="0"/>
        </w:rPr>
        <w:t xml:space="preserve">, – Two foundational pillars are Torah and prayer, </w:t>
      </w:r>
      <w:r>
        <w:rPr>
          <w:rFonts w:ascii="Times New Roman" w:cs="Times New Roman" w:eastAsia="Times New Roman" w:hAnsi="Times New Roman"/>
          <w:b w:val="0"/>
          <w:bCs w:val="0"/>
          <w:sz w:val="19"/>
          <w:szCs w:val="19"/>
          <w:rtl w:val="1"/>
        </w:rPr>
        <w:t xml:space="preserve">כְּמוֹ שֶׁאָמְרוּ בְּשׁוֹחֵר טוֹב</w:t>
      </w:r>
      <w:r>
        <w:rPr>
          <w:rStyle w:val="FootnoteReference"/>
          <w:rFonts w:ascii="Times New Roman" w:hAnsi="Times New Roman" w:eastAsia="Times New Roman" w:cs="Times New Roman"/>
          <w:sz w:val="19"/>
          <w:szCs w:val="19"/>
          <w:rtl/>
        </w:rPr>
        <w:footnoteReference w:id="20"/>
      </w:r>
      <w:r>
        <w:rPr>
          <w:rFonts w:ascii="Times New Roman" w:cs="Times New Roman" w:eastAsia="Times New Roman" w:hAnsi="Times New Roman"/>
          <w:b w:val="0"/>
          <w:bCs w:val="0"/>
          <w:sz w:val="19"/>
          <w:szCs w:val="19"/>
          <w:rtl w:val="1"/>
        </w:rPr>
        <w:t xml:space="preserve"> (מִזְמוֹר פז) עַל פָּסוּק "יְסוּדָתוֹ בְּהַרְרֵי 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they stated in Shocher Tov (Midrash Tehillim, Psalm 87) on the verse "Its foundation is in the holy mountains": </w:t>
      </w:r>
      <w:r w:rsidDel="00000000" w:rsidR="00000000" w:rsidRPr="00000000">
        <w:rPr>
          <w:rFonts w:ascii="Times New Roman" w:cs="Times New Roman" w:eastAsia="Times New Roman" w:hAnsi="Times New Roman"/>
          <w:b w:val="0"/>
          <w:bCs w:val="0"/>
          <w:sz w:val="19"/>
          <w:szCs w:val="19"/>
          <w:rtl w:val="1"/>
        </w:rPr>
        <w:t>הַר סִינַי וְהַר הַמּוֹרִיָּה</w:t>
      </w:r>
      <w:r w:rsidDel="00000000" w:rsidR="00000000" w:rsidRPr="00000000">
        <w:rPr>
          <w:rFonts w:ascii="Times New Roman" w:cs="Times New Roman" w:eastAsia="Times New Roman" w:hAnsi="Times New Roman"/>
          <w:b w:val="1"/>
          <w:bCs w:val="1"/>
          <w:sz w:val="19"/>
          <w:szCs w:val="19"/>
          <w:rtl w:val="0"/>
        </w:rPr>
        <w:t xml:space="preserve">. – Mount Sinai and Mount Moriah. </w:t>
      </w:r>
      <w:r w:rsidDel="00000000" w:rsidR="00000000" w:rsidRPr="00000000">
        <w:rPr>
          <w:rFonts w:ascii="Times New Roman" w:cs="Times New Roman" w:eastAsia="Times New Roman" w:hAnsi="Times New Roman"/>
          <w:b w:val="0"/>
          <w:bCs w:val="0"/>
          <w:sz w:val="19"/>
          <w:szCs w:val="19"/>
          <w:rtl w:val="1"/>
        </w:rPr>
        <w:t>הַר סִינַי נִקְרָא עַל שֵׁם הַסְּנֶה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Mount Sinai is named after the bush (seneh) as is well known, </w:t>
      </w:r>
      <w:r>
        <w:rPr>
          <w:rFonts w:ascii="Times New Roman" w:cs="Times New Roman" w:eastAsia="Times New Roman" w:hAnsi="Times New Roman"/>
          <w:b w:val="0"/>
          <w:bCs w:val="0"/>
          <w:sz w:val="19"/>
          <w:szCs w:val="19"/>
          <w:rtl w:val="1"/>
        </w:rPr>
        <w:t xml:space="preserve">וְאָמְרוּ בְּשַׁבָּת</w:t>
      </w:r>
      <w:r>
        <w:rPr>
          <w:rStyle w:val="FootnoteReference"/>
          <w:rFonts w:ascii="Times New Roman" w:hAnsi="Times New Roman" w:eastAsia="Times New Roman" w:cs="Times New Roman"/>
          <w:sz w:val="19"/>
          <w:szCs w:val="19"/>
          <w:rtl/>
        </w:rPr>
        <w:footnoteReference w:id="21"/>
      </w:r>
      <w:r>
        <w:rPr>
          <w:rFonts w:ascii="Times New Roman" w:cs="Times New Roman" w:eastAsia="Times New Roman" w:hAnsi="Times New Roman"/>
          <w:b w:val="0"/>
          <w:bCs w:val="0"/>
          <w:sz w:val="19"/>
          <w:szCs w:val="19"/>
          <w:rtl w:val="1"/>
        </w:rPr>
        <w:t xml:space="preserve"> (סז</w:t>
      </w:r>
      <w:r w:rsidDel="00000000" w:rsidR="00000000" w:rsidRPr="00000000">
        <w:rPr>
          <w:rFonts w:ascii="Times New Roman" w:cs="Times New Roman" w:eastAsia="Times New Roman" w:hAnsi="Times New Roman"/>
          <w:b w:val="1"/>
          <w:bCs w:val="1"/>
          <w:sz w:val="19"/>
          <w:szCs w:val="19"/>
          <w:rtl w:val="0"/>
        </w:rPr>
        <w:t>.): – and they said in Shabbat (67a): "</w:t>
      </w:r>
      <w:r w:rsidDel="00000000" w:rsidR="00000000" w:rsidRPr="00000000">
        <w:rPr>
          <w:rFonts w:ascii="Times New Roman" w:cs="Times New Roman" w:eastAsia="Times New Roman" w:hAnsi="Times New Roman"/>
          <w:b w:val="0"/>
          <w:bCs w:val="0"/>
          <w:sz w:val="19"/>
          <w:szCs w:val="19"/>
          <w:rtl w:val="1"/>
        </w:rPr>
        <w:t>הַסְּנֶה וְכוּלֵי מִשּׁוּם דְּמַיֵּיכַת וְכוּלֵי</w:t>
      </w:r>
      <w:r w:rsidDel="00000000" w:rsidR="00000000" w:rsidRPr="00000000">
        <w:rPr>
          <w:rFonts w:ascii="Times New Roman" w:cs="Times New Roman" w:eastAsia="Times New Roman" w:hAnsi="Times New Roman"/>
          <w:b w:val="1"/>
          <w:bCs w:val="1"/>
          <w:sz w:val="19"/>
          <w:szCs w:val="19"/>
          <w:rtl w:val="0"/>
        </w:rPr>
        <w:t xml:space="preserve">", – "the bush, etc., because it is low, etc.," </w:t>
      </w:r>
      <w:r w:rsidDel="00000000" w:rsidR="00000000" w:rsidRPr="00000000">
        <w:rPr>
          <w:rFonts w:ascii="Times New Roman" w:cs="Times New Roman" w:eastAsia="Times New Roman" w:hAnsi="Times New Roman"/>
          <w:b w:val="0"/>
          <w:bCs w:val="0"/>
          <w:sz w:val="19"/>
          <w:szCs w:val="19"/>
          <w:rtl w:val="1"/>
        </w:rPr>
        <w:t>הוּא מוֹרֶה עַל שִׁפְלוּת</w:t>
      </w:r>
      <w:r w:rsidDel="00000000" w:rsidR="00000000" w:rsidRPr="00000000">
        <w:rPr>
          <w:rFonts w:ascii="Times New Roman" w:cs="Times New Roman" w:eastAsia="Times New Roman" w:hAnsi="Times New Roman"/>
          <w:b w:val="1"/>
          <w:bCs w:val="1"/>
          <w:sz w:val="19"/>
          <w:szCs w:val="19"/>
          <w:rtl w:val="0"/>
        </w:rPr>
        <w:t xml:space="preserve">, – which signifies humbleness and lowliness, </w:t>
      </w:r>
      <w:r>
        <w:rPr>
          <w:rFonts w:ascii="Times New Roman" w:cs="Times New Roman" w:eastAsia="Times New Roman" w:hAnsi="Times New Roman"/>
          <w:b w:val="0"/>
          <w:bCs w:val="0"/>
          <w:sz w:val="19"/>
          <w:szCs w:val="19"/>
          <w:rtl w:val="1"/>
        </w:rPr>
        <w:t xml:space="preserve">כְּמוֹ שֶׁאָמְרוּ בְּתַעֲנִית</w:t>
      </w:r>
      <w:r>
        <w:rPr>
          <w:rStyle w:val="FootnoteReference"/>
          <w:rFonts w:ascii="Times New Roman" w:hAnsi="Times New Roman" w:eastAsia="Times New Roman" w:cs="Times New Roman"/>
          <w:sz w:val="19"/>
          <w:szCs w:val="19"/>
          <w:rtl/>
        </w:rPr>
        <w:footnoteReference w:id="22"/>
      </w:r>
      <w:r>
        <w:rPr>
          <w:rFonts w:ascii="Times New Roman" w:cs="Times New Roman" w:eastAsia="Times New Roman" w:hAnsi="Times New Roman"/>
          <w:b w:val="0"/>
          <w:bCs w:val="0"/>
          <w:sz w:val="19"/>
          <w:szCs w:val="19"/>
          <w:rtl w:val="1"/>
        </w:rPr>
        <w:t xml:space="preserve"> (ז</w:t>
      </w:r>
      <w:r w:rsidDel="00000000" w:rsidR="00000000" w:rsidRPr="00000000">
        <w:rPr>
          <w:rFonts w:ascii="Times New Roman" w:cs="Times New Roman" w:eastAsia="Times New Roman" w:hAnsi="Times New Roman"/>
          <w:b w:val="1"/>
          <w:bCs w:val="1"/>
          <w:sz w:val="19"/>
          <w:szCs w:val="19"/>
          <w:rtl w:val="0"/>
        </w:rPr>
        <w:t xml:space="preserve">.): – just as they taught in Ta'anit (7a): </w:t>
      </w:r>
      <w:r w:rsidDel="00000000" w:rsidR="00000000" w:rsidRPr="00000000">
        <w:rPr>
          <w:rFonts w:ascii="Times New Roman" w:cs="Times New Roman" w:eastAsia="Times New Roman" w:hAnsi="Times New Roman"/>
          <w:b w:val="0"/>
          <w:bCs w:val="0"/>
          <w:sz w:val="19"/>
          <w:szCs w:val="19"/>
          <w:rtl w:val="1"/>
        </w:rPr>
        <w:t>דְּדִבְרֵי תוֹרָה הוֹלְכִים לְמָקוֹם נָמוּך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words of Torah flow to a lowly place, </w:t>
      </w:r>
      <w:r w:rsidDel="00000000" w:rsidR="00000000" w:rsidRPr="00000000">
        <w:rPr>
          <w:rFonts w:ascii="Times New Roman" w:cs="Times New Roman" w:eastAsia="Times New Roman" w:hAnsi="Times New Roman"/>
          <w:b w:val="0"/>
          <w:bCs w:val="0"/>
          <w:sz w:val="19"/>
          <w:szCs w:val="19"/>
          <w:rtl w:val="1"/>
        </w:rPr>
        <w:t>וְאֵין רְצוֹנָם לוֹמַר נְמִיכוּת בְּדַעַת שֶׁלֹּא בֶּאֱמֶת</w:t>
      </w:r>
      <w:r w:rsidDel="00000000" w:rsidR="00000000" w:rsidRPr="00000000">
        <w:rPr>
          <w:rFonts w:ascii="Times New Roman" w:cs="Times New Roman" w:eastAsia="Times New Roman" w:hAnsi="Times New Roman"/>
          <w:b w:val="1"/>
          <w:bCs w:val="1"/>
          <w:sz w:val="19"/>
          <w:szCs w:val="19"/>
          <w:rtl w:val="0"/>
        </w:rPr>
        <w:t xml:space="preserve">, – and they did not mean false modesty or ungrounded lowliness of mind, </w:t>
      </w:r>
      <w:r w:rsidDel="00000000" w:rsidR="00000000" w:rsidRPr="00000000">
        <w:rPr>
          <w:rFonts w:ascii="Times New Roman" w:cs="Times New Roman" w:eastAsia="Times New Roman" w:hAnsi="Times New Roman"/>
          <w:b w:val="0"/>
          <w:bCs w:val="0"/>
          <w:sz w:val="19"/>
          <w:szCs w:val="19"/>
          <w:rtl w:val="1"/>
        </w:rPr>
        <w:t>רַק לְנָמוּךְ בֶּאֱמֶת</w:t>
      </w:r>
      <w:r w:rsidDel="00000000" w:rsidR="00000000" w:rsidRPr="00000000">
        <w:rPr>
          <w:rFonts w:ascii="Times New Roman" w:cs="Times New Roman" w:eastAsia="Times New Roman" w:hAnsi="Times New Roman"/>
          <w:b w:val="1"/>
          <w:bCs w:val="1"/>
          <w:sz w:val="19"/>
          <w:szCs w:val="19"/>
          <w:rtl w:val="0"/>
        </w:rPr>
        <w:t xml:space="preserve">, – rather to one who is genuinely lowly, </w:t>
      </w:r>
      <w:r>
        <w:rPr>
          <w:rFonts w:ascii="Times New Roman" w:cs="Times New Roman" w:eastAsia="Times New Roman" w:hAnsi="Times New Roman"/>
          <w:b w:val="0"/>
          <w:bCs w:val="0"/>
          <w:sz w:val="19"/>
          <w:szCs w:val="19"/>
          <w:rtl w:val="1"/>
        </w:rPr>
        <w:t xml:space="preserve">כְּמוֹ שֶׁאָמְרוּ (שָׁם</w:t>
      </w:r>
      <w:r>
        <w:rPr>
          <w:rStyle w:val="FootnoteReference"/>
          <w:rFonts w:ascii="Times New Roman" w:hAnsi="Times New Roman" w:eastAsia="Times New Roman" w:cs="Times New Roman"/>
          <w:sz w:val="19"/>
          <w:szCs w:val="19"/>
          <w:rtl/>
        </w:rPr>
        <w:footnoteReference w:id="23"/>
      </w:r>
      <w:r w:rsidDel="00000000" w:rsidR="00000000" w:rsidRPr="00000000">
        <w:rPr>
          <w:rFonts w:ascii="Times New Roman" w:cs="Times New Roman" w:eastAsia="Times New Roman" w:hAnsi="Times New Roman"/>
          <w:b w:val="1"/>
          <w:bCs w:val="1"/>
          <w:sz w:val="19"/>
          <w:szCs w:val="19"/>
          <w:rtl w:val="0"/>
        </w:rPr>
        <w:t>): – as they said (there): "</w:t>
      </w:r>
      <w:r w:rsidDel="00000000" w:rsidR="00000000" w:rsidRPr="00000000">
        <w:rPr>
          <w:rFonts w:ascii="Times New Roman" w:cs="Times New Roman" w:eastAsia="Times New Roman" w:hAnsi="Times New Roman"/>
          <w:b w:val="0"/>
          <w:bCs w:val="0"/>
          <w:sz w:val="19"/>
          <w:szCs w:val="19"/>
          <w:rtl w:val="1"/>
        </w:rPr>
        <w:t>אִי הֲווֹ סָנוּ הֲווֹ גְּמִירֵי טְפֵי</w:t>
      </w:r>
      <w:r w:rsidDel="00000000" w:rsidR="00000000" w:rsidRPr="00000000">
        <w:rPr>
          <w:rFonts w:ascii="Times New Roman" w:cs="Times New Roman" w:eastAsia="Times New Roman" w:hAnsi="Times New Roman"/>
          <w:b w:val="1"/>
          <w:bCs w:val="1"/>
          <w:sz w:val="19"/>
          <w:szCs w:val="19"/>
          <w:rtl w:val="0"/>
        </w:rPr>
        <w:t xml:space="preserve">", – "Had they been plain/unattractive, they would have learned even more," </w:t>
      </w:r>
      <w:r w:rsidDel="00000000" w:rsidR="00000000" w:rsidRPr="00000000">
        <w:rPr>
          <w:rFonts w:ascii="Times New Roman" w:cs="Times New Roman" w:eastAsia="Times New Roman" w:hAnsi="Times New Roman"/>
          <w:b w:val="0"/>
          <w:bCs w:val="0"/>
          <w:sz w:val="19"/>
          <w:szCs w:val="19"/>
          <w:rtl w:val="1"/>
        </w:rPr>
        <w:t>וְכִיעוּר בִּלְשׁוֹן הַגְּמָרָא הַיְינוּ בְּמַעֲשִׂים</w:t>
      </w:r>
      <w:r w:rsidDel="00000000" w:rsidR="00000000" w:rsidRPr="00000000">
        <w:rPr>
          <w:rFonts w:ascii="Times New Roman" w:cs="Times New Roman" w:eastAsia="Times New Roman" w:hAnsi="Times New Roman"/>
          <w:b w:val="1"/>
          <w:bCs w:val="1"/>
          <w:sz w:val="19"/>
          <w:szCs w:val="19"/>
          <w:rtl w:val="0"/>
        </w:rPr>
        <w:t xml:space="preserve">, – and 'ugliness' in the language of the Gemara refers to deeds, </w:t>
      </w:r>
      <w:r w:rsidDel="00000000" w:rsidR="00000000" w:rsidRPr="00000000">
        <w:rPr>
          <w:rFonts w:ascii="Times New Roman" w:cs="Times New Roman" w:eastAsia="Times New Roman" w:hAnsi="Times New Roman"/>
          <w:b w:val="0"/>
          <w:bCs w:val="0"/>
          <w:sz w:val="19"/>
          <w:szCs w:val="19"/>
          <w:rtl w:val="1"/>
        </w:rPr>
        <w:t>וְלֹא חַס וְשָׁלוֹם בְּמַעֲשִׂים מִצַּד רִשְׁעוּתו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Heaven forbid it should mean deeds rooted in wickedness, </w:t>
      </w:r>
      <w:r w:rsidDel="00000000" w:rsidR="00000000" w:rsidRPr="00000000">
        <w:rPr>
          <w:rFonts w:ascii="Times New Roman" w:cs="Times New Roman" w:eastAsia="Times New Roman" w:hAnsi="Times New Roman"/>
          <w:b w:val="0"/>
          <w:bCs w:val="0"/>
          <w:sz w:val="19"/>
          <w:szCs w:val="19"/>
          <w:rtl w:val="1"/>
        </w:rPr>
        <w:t>רַק מִצַּד עֶצֶם שׁוֹרְשׁו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from the very humble station of one's origin, </w:t>
      </w:r>
      <w:r>
        <w:rPr>
          <w:rFonts w:ascii="Times New Roman" w:cs="Times New Roman" w:eastAsia="Times New Roman" w:hAnsi="Times New Roman"/>
          <w:b w:val="0"/>
          <w:bCs w:val="0"/>
          <w:sz w:val="19"/>
          <w:szCs w:val="19"/>
          <w:rtl w:val="1"/>
        </w:rPr>
        <w:t xml:space="preserve">וּכְדֶרֶךְ שֶׁאָמְרוּ (נְדָרִים פא</w:t>
      </w:r>
      <w:r>
        <w:rPr>
          <w:rStyle w:val="FootnoteReference"/>
          <w:rFonts w:ascii="Times New Roman" w:hAnsi="Times New Roman" w:eastAsia="Times New Roman" w:cs="Times New Roman"/>
          <w:sz w:val="19"/>
          <w:szCs w:val="19"/>
          <w:rtl/>
        </w:rPr>
        <w:footnoteReference w:id="24"/>
      </w:r>
      <w:r w:rsidDel="00000000" w:rsidR="00000000" w:rsidRPr="00000000">
        <w:rPr>
          <w:rFonts w:ascii="Times New Roman" w:cs="Times New Roman" w:eastAsia="Times New Roman" w:hAnsi="Times New Roman"/>
          <w:b w:val="1"/>
          <w:bCs w:val="1"/>
          <w:sz w:val="19"/>
          <w:szCs w:val="19"/>
          <w:rtl w:val="0"/>
        </w:rPr>
        <w:t>.): – and along the lines of what they taught (Nedarim 81a): "</w:t>
      </w:r>
      <w:r w:rsidDel="00000000" w:rsidR="00000000" w:rsidRPr="00000000">
        <w:rPr>
          <w:rFonts w:ascii="Times New Roman" w:cs="Times New Roman" w:eastAsia="Times New Roman" w:hAnsi="Times New Roman"/>
          <w:b w:val="0"/>
          <w:bCs w:val="0"/>
          <w:sz w:val="19"/>
          <w:szCs w:val="19"/>
          <w:rtl w:val="1"/>
        </w:rPr>
        <w:t>בְּנֵי עֲנִיִּים מֵהֶם תֵּצֵא תוֹרָה</w:t>
      </w:r>
      <w:r w:rsidDel="00000000" w:rsidR="00000000" w:rsidRPr="00000000">
        <w:rPr>
          <w:rFonts w:ascii="Times New Roman" w:cs="Times New Roman" w:eastAsia="Times New Roman" w:hAnsi="Times New Roman"/>
          <w:b w:val="1"/>
          <w:bCs w:val="1"/>
          <w:sz w:val="19"/>
          <w:szCs w:val="19"/>
          <w:rtl w:val="0"/>
        </w:rPr>
        <w:t xml:space="preserve">", – "Be heedful of the children of the poor, for from them Torah emerges," </w:t>
      </w:r>
      <w:r w:rsidDel="00000000" w:rsidR="00000000" w:rsidRPr="00000000">
        <w:rPr>
          <w:rFonts w:ascii="Times New Roman" w:cs="Times New Roman" w:eastAsia="Times New Roman" w:hAnsi="Times New Roman"/>
          <w:b w:val="0"/>
          <w:bCs w:val="0"/>
          <w:sz w:val="19"/>
          <w:szCs w:val="19"/>
          <w:rtl w:val="1"/>
        </w:rPr>
        <w:t>מַה שֶּׁאֵין כֵּן תַּלְמִידֵי חֲכָמִים אֵין מָצוּי לִהְיוֹת בְּנֵיהֶם וְכוּלֵי</w:t>
      </w:r>
      <w:r w:rsidDel="00000000" w:rsidR="00000000" w:rsidRPr="00000000">
        <w:rPr>
          <w:rFonts w:ascii="Times New Roman" w:cs="Times New Roman" w:eastAsia="Times New Roman" w:hAnsi="Times New Roman"/>
          <w:b w:val="1"/>
          <w:bCs w:val="1"/>
          <w:sz w:val="19"/>
          <w:szCs w:val="19"/>
          <w:rtl w:val="0"/>
        </w:rPr>
        <w:t xml:space="preserve">, – whereas with Torah scholars, it is uncommon that their children become scholars, etc., </w:t>
      </w:r>
      <w:r w:rsidDel="00000000" w:rsidR="00000000" w:rsidRPr="00000000">
        <w:rPr>
          <w:rFonts w:ascii="Times New Roman" w:cs="Times New Roman" w:eastAsia="Times New Roman" w:hAnsi="Times New Roman"/>
          <w:b w:val="0"/>
          <w:bCs w:val="0"/>
          <w:sz w:val="19"/>
          <w:szCs w:val="19"/>
          <w:rtl w:val="1"/>
        </w:rPr>
        <w:t>כִּי תוֹרָה מַנַּחַת מָקוֹם גָּבוֹהַּ בֶּאֱמֶת</w:t>
      </w:r>
      <w:r w:rsidDel="00000000" w:rsidR="00000000" w:rsidRPr="00000000">
        <w:rPr>
          <w:rFonts w:ascii="Times New Roman" w:cs="Times New Roman" w:eastAsia="Times New Roman" w:hAnsi="Times New Roman"/>
          <w:b w:val="1"/>
          <w:bCs w:val="1"/>
          <w:sz w:val="19"/>
          <w:szCs w:val="19"/>
          <w:rtl w:val="0"/>
        </w:rPr>
        <w:t xml:space="preserve"> – because the Torah leaves a place of intrinsic loftiness </w:t>
      </w:r>
      <w:r w:rsidDel="00000000" w:rsidR="00000000" w:rsidRPr="00000000">
        <w:rPr>
          <w:rFonts w:ascii="Times New Roman" w:cs="Times New Roman" w:eastAsia="Times New Roman" w:hAnsi="Times New Roman"/>
          <w:b w:val="0"/>
          <w:bCs w:val="0"/>
          <w:sz w:val="19"/>
          <w:szCs w:val="19"/>
          <w:rtl w:val="1"/>
        </w:rPr>
        <w:t>וְיוֹרֶדֶת לְכָל מָקוֹם הַיּוֹתֵר נָמוּך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descends to whatever place is lowest. </w:t>
      </w:r>
      <w:r w:rsidDel="00000000" w:rsidR="00000000" w:rsidRPr="00000000">
        <w:rPr>
          <w:rFonts w:ascii="Times New Roman" w:cs="Times New Roman" w:eastAsia="Times New Roman" w:hAnsi="Times New Roman"/>
          <w:b w:val="0"/>
          <w:bCs w:val="0"/>
          <w:sz w:val="19"/>
          <w:szCs w:val="19"/>
          <w:rtl w:val="1"/>
        </w:rPr>
        <w:t>וּלְכָךְ כָּל שֶׁהַדּוֹרוֹת הוֹלְכִים וּמִתְקַטְּנִים</w:t>
      </w:r>
      <w:r w:rsidDel="00000000" w:rsidR="00000000" w:rsidRPr="00000000">
        <w:rPr>
          <w:rFonts w:ascii="Times New Roman" w:cs="Times New Roman" w:eastAsia="Times New Roman" w:hAnsi="Times New Roman"/>
          <w:b w:val="1"/>
          <w:bCs w:val="1"/>
          <w:sz w:val="19"/>
          <w:szCs w:val="19"/>
          <w:rtl w:val="0"/>
        </w:rPr>
        <w:t xml:space="preserve">, – And therefore, as the generations decline and diminish, </w:t>
      </w:r>
      <w:r w:rsidDel="00000000" w:rsidR="00000000" w:rsidRPr="00000000">
        <w:rPr>
          <w:rFonts w:ascii="Times New Roman" w:cs="Times New Roman" w:eastAsia="Times New Roman" w:hAnsi="Times New Roman"/>
          <w:b w:val="0"/>
          <w:bCs w:val="0"/>
          <w:sz w:val="19"/>
          <w:szCs w:val="19"/>
          <w:rtl w:val="1"/>
        </w:rPr>
        <w:t>רָזֵי הַתּוֹרָה הוֹלְכִים וּמִתְגַּבְּרִים וּמִתְפַּשְּׁטִים וּמִתְרַחֲבִים בְּלִבּוֹת בְּנֵי אָדָם</w:t>
      </w:r>
      <w:r w:rsidDel="00000000" w:rsidR="00000000" w:rsidRPr="00000000">
        <w:rPr>
          <w:rFonts w:ascii="Times New Roman" w:cs="Times New Roman" w:eastAsia="Times New Roman" w:hAnsi="Times New Roman"/>
          <w:b w:val="1"/>
          <w:bCs w:val="1"/>
          <w:sz w:val="19"/>
          <w:szCs w:val="19"/>
          <w:rtl w:val="0"/>
        </w:rPr>
        <w:t xml:space="preserve">, – the mysteries of the Torah intensify, expand, and broaden within human hearts, </w:t>
      </w:r>
      <w:r>
        <w:rPr>
          <w:rFonts w:ascii="Times New Roman" w:cs="Times New Roman" w:eastAsia="Times New Roman" w:hAnsi="Times New Roman"/>
          <w:b w:val="0"/>
          <w:bCs w:val="0"/>
          <w:sz w:val="19"/>
          <w:szCs w:val="19"/>
          <w:rtl w:val="1"/>
        </w:rPr>
        <w:t xml:space="preserve">וְכֶתֶר תּוֹרָה מוּנָּח לַכֹּל (יוֹמָא עב</w:t>
      </w:r>
      <w:r>
        <w:rPr>
          <w:rStyle w:val="FootnoteReference"/>
          <w:rFonts w:ascii="Times New Roman" w:hAnsi="Times New Roman" w:eastAsia="Times New Roman" w:cs="Times New Roman"/>
          <w:sz w:val="19"/>
          <w:szCs w:val="19"/>
          <w:rtl/>
        </w:rPr>
        <w:footnoteReference w:id="25"/>
      </w:r>
      <w:r w:rsidDel="00000000" w:rsidR="00000000" w:rsidRPr="00000000">
        <w:rPr>
          <w:rFonts w:ascii="Times New Roman" w:cs="Times New Roman" w:eastAsia="Times New Roman" w:hAnsi="Times New Roman"/>
          <w:b w:val="1"/>
          <w:bCs w:val="1"/>
          <w:sz w:val="19"/>
          <w:szCs w:val="19"/>
          <w:rtl w:val="0"/>
        </w:rPr>
        <w:t xml:space="preserve">:). – and the crown of Torah lies open to all (Yoma 72b). </w:t>
      </w:r>
      <w:r w:rsidDel="00000000" w:rsidR="00000000" w:rsidRPr="00000000">
        <w:rPr>
          <w:rFonts w:ascii="Times New Roman" w:cs="Times New Roman" w:eastAsia="Times New Roman" w:hAnsi="Times New Roman"/>
          <w:b w:val="0"/>
          <w:bCs w:val="0"/>
          <w:sz w:val="19"/>
          <w:szCs w:val="19"/>
          <w:rtl w:val="1"/>
        </w:rPr>
        <w:t>אֲבָל כֶּתֶר כְּהֻנָּה זָכָה אַהֲרֹן וּנְטָלו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regarding the crown of priesthood, Aaron merited and took it, </w:t>
      </w:r>
      <w:r w:rsidDel="00000000" w:rsidR="00000000" w:rsidRPr="00000000">
        <w:rPr>
          <w:rFonts w:ascii="Times New Roman" w:cs="Times New Roman" w:eastAsia="Times New Roman" w:hAnsi="Times New Roman"/>
          <w:b w:val="0"/>
          <w:bCs w:val="0"/>
          <w:sz w:val="19"/>
          <w:szCs w:val="19"/>
          <w:rtl w:val="1"/>
        </w:rPr>
        <w:t>וְהַזָּר הַקָּרֵב וְגוֹמֵר</w:t>
      </w:r>
      <w:r w:rsidDel="00000000" w:rsidR="00000000" w:rsidRPr="00000000">
        <w:rPr>
          <w:rFonts w:ascii="Times New Roman" w:cs="Times New Roman" w:eastAsia="Times New Roman" w:hAnsi="Times New Roman"/>
          <w:b w:val="1"/>
          <w:bCs w:val="1"/>
          <w:sz w:val="19"/>
          <w:szCs w:val="19"/>
          <w:rtl w:val="0"/>
        </w:rPr>
        <w:t xml:space="preserve">, – and 'the commoner who draws near shall die,' etc., </w:t>
      </w:r>
      <w:r w:rsidDel="00000000" w:rsidR="00000000" w:rsidRPr="00000000">
        <w:rPr>
          <w:rFonts w:ascii="Times New Roman" w:cs="Times New Roman" w:eastAsia="Times New Roman" w:hAnsi="Times New Roman"/>
          <w:b w:val="0"/>
          <w:bCs w:val="0"/>
          <w:sz w:val="19"/>
          <w:szCs w:val="19"/>
          <w:rtl w:val="1"/>
        </w:rPr>
        <w:t>רַק כֹּהֲנִים מְיוּחָסִים</w:t>
      </w:r>
      <w:r w:rsidDel="00000000" w:rsidR="00000000" w:rsidRPr="00000000">
        <w:rPr>
          <w:rFonts w:ascii="Times New Roman" w:cs="Times New Roman" w:eastAsia="Times New Roman" w:hAnsi="Times New Roman"/>
          <w:b w:val="1"/>
          <w:bCs w:val="1"/>
          <w:sz w:val="19"/>
          <w:szCs w:val="19"/>
          <w:rtl w:val="0"/>
        </w:rPr>
        <w:t xml:space="preserve">. – belonging exclusively to priests of designated lineage. </w:t>
      </w:r>
      <w:r>
        <w:rPr>
          <w:rFonts w:ascii="Times New Roman" w:cs="Times New Roman" w:eastAsia="Times New Roman" w:hAnsi="Times New Roman"/>
          <w:b w:val="0"/>
          <w:bCs w:val="0"/>
          <w:sz w:val="19"/>
          <w:szCs w:val="19"/>
          <w:rtl w:val="1"/>
        </w:rPr>
        <w:t xml:space="preserve">וְהוּא נִקְרָא הַר הַמּוֹרִיָּה עַל שֵׁם הַמּוֹר כַּיָּדוּעַ (בְּרֵאשִׁית רַבָּה פָּרָשָׁה נה</w:t>
      </w:r>
      <w:r>
        <w:rPr>
          <w:rStyle w:val="FootnoteReference"/>
          <w:rFonts w:ascii="Times New Roman" w:hAnsi="Times New Roman" w:eastAsia="Times New Roman" w:cs="Times New Roman"/>
          <w:sz w:val="19"/>
          <w:szCs w:val="19"/>
          <w:rtl/>
        </w:rPr>
        <w:footnoteReference w:id="26"/>
      </w:r>
      <w:r w:rsidDel="00000000" w:rsidR="00000000" w:rsidRPr="00000000">
        <w:rPr>
          <w:rFonts w:ascii="Times New Roman" w:cs="Times New Roman" w:eastAsia="Times New Roman" w:hAnsi="Times New Roman"/>
          <w:b w:val="1"/>
          <w:bCs w:val="1"/>
          <w:sz w:val="19"/>
          <w:szCs w:val="19"/>
          <w:rtl w:val="0"/>
        </w:rPr>
        <w:t xml:space="preserve">), – And that mountain is called Mount Moriah after myrrh (mor), as is known (Bereishit Rabbah 55), </w:t>
      </w:r>
      <w:r>
        <w:rPr>
          <w:rFonts w:ascii="Times New Roman" w:cs="Times New Roman" w:eastAsia="Times New Roman" w:hAnsi="Times New Roman"/>
          <w:b w:val="0"/>
          <w:bCs w:val="0"/>
          <w:sz w:val="19"/>
          <w:szCs w:val="19"/>
          <w:rtl w:val="1"/>
        </w:rPr>
        <w:t xml:space="preserve">שֶׁהוּא רֹאשׁ לְכָל הַבְּשָׂמִים (מְגִילָּה י:)</w:t>
      </w:r>
      <w:r>
        <w:rPr>
          <w:rStyle w:val="FootnoteReference"/>
          <w:rFonts w:ascii="Times New Roman" w:hAnsi="Times New Roman" w:eastAsia="Times New Roman" w:cs="Times New Roman"/>
          <w:sz w:val="19"/>
          <w:szCs w:val="19"/>
          <w:rtl/>
        </w:rPr>
        <w:footnoteReference w:id="27"/>
      </w:r>
      <w:r>
        <w:rPr>
          <w:rFonts w:ascii="Times New Roman" w:cs="Times New Roman" w:eastAsia="Times New Roman" w:hAnsi="Times New Roman"/>
          <w:b w:val="0"/>
          <w:bCs w:val="0"/>
          <w:sz w:val="19"/>
          <w:szCs w:val="19"/>
          <w:rtl w:val="1"/>
        </w:rPr>
        <w:t xml:space="preserve"> וְדָבָר חָשׁוּב וְאֵינוֹ הֶפְקֵר לַכֹּל</w:t>
      </w:r>
      <w:r w:rsidDel="00000000" w:rsidR="00000000" w:rsidRPr="00000000">
        <w:rPr>
          <w:rFonts w:ascii="Times New Roman" w:cs="Times New Roman" w:eastAsia="Times New Roman" w:hAnsi="Times New Roman"/>
          <w:b w:val="1"/>
          <w:bCs w:val="1"/>
          <w:sz w:val="19"/>
          <w:szCs w:val="19"/>
          <w:rtl w:val="0"/>
        </w:rPr>
        <w:t xml:space="preserve">. – which is the foremost of all spices (Megillah 10b), a matter of distinction and not ownerless for all to take. </w:t>
      </w:r>
      <w:r w:rsidDel="00000000" w:rsidR="00000000" w:rsidRPr="00000000">
        <w:rPr>
          <w:rFonts w:ascii="Times New Roman" w:cs="Times New Roman" w:eastAsia="Times New Roman" w:hAnsi="Times New Roman"/>
          <w:b w:val="0"/>
          <w:bCs w:val="0"/>
          <w:sz w:val="19"/>
          <w:szCs w:val="19"/>
          <w:rtl w:val="1"/>
        </w:rPr>
        <w:t>וְכֵן עֲבוֹדָה שֶׁבַּלֵּב זוֹ תְּפִלָּה</w:t>
      </w:r>
      <w:r w:rsidDel="00000000" w:rsidR="00000000" w:rsidRPr="00000000">
        <w:rPr>
          <w:rFonts w:ascii="Times New Roman" w:cs="Times New Roman" w:eastAsia="Times New Roman" w:hAnsi="Times New Roman"/>
          <w:b w:val="1"/>
          <w:bCs w:val="1"/>
          <w:sz w:val="19"/>
          <w:szCs w:val="19"/>
          <w:rtl w:val="0"/>
        </w:rPr>
        <w:t xml:space="preserve">, – So too is service of the heart, which is prayer, </w:t>
      </w:r>
      <w:r>
        <w:rPr>
          <w:rFonts w:ascii="Times New Roman" w:cs="Times New Roman" w:eastAsia="Times New Roman" w:hAnsi="Times New Roman"/>
          <w:b w:val="0"/>
          <w:bCs w:val="0"/>
          <w:sz w:val="19"/>
          <w:szCs w:val="19"/>
          <w:rtl w:val="1"/>
        </w:rPr>
        <w:t xml:space="preserve">כְּמוֹ שֶׁאָמְרוּ בִּיבָמוֹת (סד</w:t>
      </w:r>
      <w:r>
        <w:rPr>
          <w:rStyle w:val="FootnoteReference"/>
          <w:rFonts w:ascii="Times New Roman" w:hAnsi="Times New Roman" w:eastAsia="Times New Roman" w:cs="Times New Roman"/>
          <w:sz w:val="19"/>
          <w:szCs w:val="19"/>
          <w:rtl/>
        </w:rPr>
        <w:footnoteReference w:id="28"/>
      </w:r>
      <w:r w:rsidDel="00000000" w:rsidR="00000000" w:rsidRPr="00000000">
        <w:rPr>
          <w:rFonts w:ascii="Times New Roman" w:cs="Times New Roman" w:eastAsia="Times New Roman" w:hAnsi="Times New Roman"/>
          <w:b w:val="1"/>
          <w:bCs w:val="1"/>
          <w:sz w:val="19"/>
          <w:szCs w:val="19"/>
          <w:rtl w:val="0"/>
        </w:rPr>
        <w:t>.): – as they taught in Yevamot (64a): "</w:t>
      </w:r>
      <w:r w:rsidDel="00000000" w:rsidR="00000000" w:rsidRPr="00000000">
        <w:rPr>
          <w:rFonts w:ascii="Times New Roman" w:cs="Times New Roman" w:eastAsia="Times New Roman" w:hAnsi="Times New Roman"/>
          <w:b w:val="0"/>
          <w:bCs w:val="0"/>
          <w:sz w:val="19"/>
          <w:szCs w:val="19"/>
          <w:rtl w:val="1"/>
        </w:rPr>
        <w:t>אֵין דּוֹמֶה תְּפִלַּת צַדִּיק בֶּן צַדִּיק לִתְפִלַּת צַדִּיק בֶּן רָשָׁע</w:t>
      </w:r>
      <w:r w:rsidDel="00000000" w:rsidR="00000000" w:rsidRPr="00000000">
        <w:rPr>
          <w:rFonts w:ascii="Times New Roman" w:cs="Times New Roman" w:eastAsia="Times New Roman" w:hAnsi="Times New Roman"/>
          <w:b w:val="1"/>
          <w:bCs w:val="1"/>
          <w:sz w:val="19"/>
          <w:szCs w:val="19"/>
          <w:rtl w:val="0"/>
        </w:rPr>
        <w:t xml:space="preserve">", – "The prayer of a righteous person born of a righteous person does not compare to the prayer of a righteous person born of a wicked person," </w:t>
      </w:r>
      <w:r w:rsidDel="00000000" w:rsidR="00000000" w:rsidRPr="00000000">
        <w:rPr>
          <w:rFonts w:ascii="Times New Roman" w:cs="Times New Roman" w:eastAsia="Times New Roman" w:hAnsi="Times New Roman"/>
          <w:b w:val="0"/>
          <w:bCs w:val="0"/>
          <w:sz w:val="19"/>
          <w:szCs w:val="19"/>
          <w:rtl w:val="1"/>
        </w:rPr>
        <w:t>וְאֵין רְצוֹנָם לוֹמַר מִצַּד קִבּוּל הַתְּפִלָּה בִּזְכוּת אֲבוֹתָיו</w:t>
      </w:r>
      <w:r w:rsidDel="00000000" w:rsidR="00000000" w:rsidRPr="00000000">
        <w:rPr>
          <w:rFonts w:ascii="Times New Roman" w:cs="Times New Roman" w:eastAsia="Times New Roman" w:hAnsi="Times New Roman"/>
          <w:b w:val="1"/>
          <w:bCs w:val="1"/>
          <w:sz w:val="19"/>
          <w:szCs w:val="19"/>
          <w:rtl w:val="0"/>
        </w:rPr>
        <w:t xml:space="preserve">, – and they did not mean regarding the reception of the prayer through ancestral merit, </w:t>
      </w:r>
      <w:r w:rsidDel="00000000" w:rsidR="00000000" w:rsidRPr="00000000">
        <w:rPr>
          <w:rFonts w:ascii="Times New Roman" w:cs="Times New Roman" w:eastAsia="Times New Roman" w:hAnsi="Times New Roman"/>
          <w:b w:val="0"/>
          <w:bCs w:val="0"/>
          <w:sz w:val="19"/>
          <w:szCs w:val="19"/>
          <w:rtl w:val="1"/>
        </w:rPr>
        <w:t>כִּי הַשֵּׁם יִתְבָּרַךְ שׁוֹמֵעַ תְּפִלַּת כָּל פֶּה וְקָרוֹב לְכָל קוֹרְאָיו</w:t>
      </w:r>
      <w:r w:rsidDel="00000000" w:rsidR="00000000" w:rsidRPr="00000000">
        <w:rPr>
          <w:rFonts w:ascii="Times New Roman" w:cs="Times New Roman" w:eastAsia="Times New Roman" w:hAnsi="Times New Roman"/>
          <w:b w:val="1"/>
          <w:bCs w:val="1"/>
          <w:sz w:val="19"/>
          <w:szCs w:val="19"/>
          <w:rtl w:val="0"/>
        </w:rPr>
        <w:t xml:space="preserve">, – for Hashem, blessed be He, hears the prayer of every mouth and is close to all who call upon Him, </w:t>
      </w:r>
      <w:r w:rsidDel="00000000" w:rsidR="00000000" w:rsidRPr="00000000">
        <w:rPr>
          <w:rFonts w:ascii="Times New Roman" w:cs="Times New Roman" w:eastAsia="Times New Roman" w:hAnsi="Times New Roman"/>
          <w:b w:val="0"/>
          <w:bCs w:val="0"/>
          <w:sz w:val="19"/>
          <w:szCs w:val="19"/>
          <w:rtl w:val="1"/>
        </w:rPr>
        <w:t>רַק אַתְּפִלָּה עַצְמָהּ שֶׁאֵין דּוֹמֶה תְּפִלַּת זֶה לְשֶׁל זֶה</w:t>
      </w:r>
      <w:r w:rsidDel="00000000" w:rsidR="00000000" w:rsidRPr="00000000">
        <w:rPr>
          <w:rFonts w:ascii="Times New Roman" w:cs="Times New Roman" w:eastAsia="Times New Roman" w:hAnsi="Times New Roman"/>
          <w:b w:val="1"/>
          <w:bCs w:val="1"/>
          <w:sz w:val="19"/>
          <w:szCs w:val="19"/>
          <w:rtl w:val="0"/>
        </w:rPr>
        <w:t xml:space="preserve">. – rather regarding the intrinsic nature of the prayer itself, wherein one's prayer does not resemble the other's. </w:t>
      </w:r>
      <w:r>
        <w:rPr>
          <w:rFonts w:ascii="Times New Roman" w:cs="Times New Roman" w:eastAsia="Times New Roman" w:hAnsi="Times New Roman"/>
          <w:b w:val="0"/>
          <w:bCs w:val="0"/>
          <w:sz w:val="19"/>
          <w:szCs w:val="19"/>
          <w:rtl w:val="1"/>
        </w:rPr>
        <w:t xml:space="preserve">וּכְדֶרֶךְ שֶׁאָמְרוּ בְּרֹאשׁ הַשָּׁנָה</w:t>
      </w:r>
      <w:r>
        <w:rPr>
          <w:rStyle w:val="FootnoteReference"/>
          <w:rFonts w:ascii="Times New Roman" w:hAnsi="Times New Roman" w:eastAsia="Times New Roman" w:cs="Times New Roman"/>
          <w:sz w:val="19"/>
          <w:szCs w:val="19"/>
          <w:rtl/>
        </w:rPr>
        <w:footnoteReference w:id="29"/>
      </w:r>
      <w:r>
        <w:rPr>
          <w:rFonts w:ascii="Times New Roman" w:cs="Times New Roman" w:eastAsia="Times New Roman" w:hAnsi="Times New Roman"/>
          <w:b w:val="0"/>
          <w:bCs w:val="0"/>
          <w:sz w:val="19"/>
          <w:szCs w:val="19"/>
          <w:rtl w:val="1"/>
        </w:rPr>
        <w:t xml:space="preserve"> (יח</w:t>
      </w:r>
      <w:r w:rsidDel="00000000" w:rsidR="00000000" w:rsidRPr="00000000">
        <w:rPr>
          <w:rFonts w:ascii="Times New Roman" w:cs="Times New Roman" w:eastAsia="Times New Roman" w:hAnsi="Times New Roman"/>
          <w:b w:val="1"/>
          <w:bCs w:val="1"/>
          <w:sz w:val="19"/>
          <w:szCs w:val="19"/>
          <w:rtl w:val="0"/>
        </w:rPr>
        <w:t>.): – And along the lines of what they stated in Rosh Hashanah (18a): "</w:t>
      </w:r>
      <w:r>
        <w:rPr>
          <w:rFonts w:ascii="Times New Roman" w:cs="Times New Roman" w:eastAsia="Times New Roman" w:hAnsi="Times New Roman"/>
          <w:b w:val="0"/>
          <w:bCs w:val="0"/>
          <w:sz w:val="19"/>
          <w:szCs w:val="19"/>
          <w:rtl w:val="1"/>
        </w:rPr>
        <w:t xml:space="preserve">מִפְּנֵי מָה זֶה הִתְפַּלֵּל וְנַעֲנָה וְכוּלֵי – זֶה כִּיוֵּון לִבּוֹ וְכוּלֵי" (כְּפֵירוּשׁ רַשִּׁ"י</w:t>
      </w:r>
      <w:r>
        <w:rPr>
          <w:rStyle w:val="FootnoteReference"/>
          <w:rFonts w:ascii="Times New Roman" w:hAnsi="Times New Roman" w:eastAsia="Times New Roman" w:cs="Times New Roman"/>
          <w:sz w:val="19"/>
          <w:szCs w:val="19"/>
          <w:rtl/>
        </w:rPr>
        <w:footnoteReference w:id="30"/>
      </w:r>
      <w:r w:rsidDel="00000000" w:rsidR="00000000" w:rsidRPr="00000000">
        <w:rPr>
          <w:rFonts w:ascii="Times New Roman" w:cs="Times New Roman" w:eastAsia="Times New Roman" w:hAnsi="Times New Roman"/>
          <w:b w:val="1"/>
          <w:bCs w:val="1"/>
          <w:sz w:val="19"/>
          <w:szCs w:val="19"/>
          <w:rtl w:val="0"/>
        </w:rPr>
        <w:t xml:space="preserve">), – "Why was this one answered when he prayed while the other was not? This one focused his heart, etc." (as Rashi explains), </w:t>
      </w:r>
      <w:r w:rsidDel="00000000" w:rsidR="00000000" w:rsidRPr="00000000">
        <w:rPr>
          <w:rFonts w:ascii="Times New Roman" w:cs="Times New Roman" w:eastAsia="Times New Roman" w:hAnsi="Times New Roman"/>
          <w:b w:val="0"/>
          <w:bCs w:val="0"/>
          <w:sz w:val="19"/>
          <w:szCs w:val="19"/>
          <w:rtl w:val="1"/>
        </w:rPr>
        <w:t>כִּי בִּתְפִלָּה הַכֹּל לְפִי כַּוָּנַת הַלֵּב הֵן הַדְּבָרִים</w:t>
      </w:r>
      <w:r w:rsidDel="00000000" w:rsidR="00000000" w:rsidRPr="00000000">
        <w:rPr>
          <w:rFonts w:ascii="Times New Roman" w:cs="Times New Roman" w:eastAsia="Times New Roman" w:hAnsi="Times New Roman"/>
          <w:b w:val="1"/>
          <w:bCs w:val="1"/>
          <w:sz w:val="19"/>
          <w:szCs w:val="19"/>
          <w:rtl w:val="0"/>
        </w:rPr>
        <w:t xml:space="preserve">. – for in prayer, the essence of the matter depends entirely on the intention of the heart. </w:t>
      </w:r>
      <w:r w:rsidDel="00000000" w:rsidR="00000000" w:rsidRPr="00000000">
        <w:rPr>
          <w:rFonts w:ascii="Times New Roman" w:cs="Times New Roman" w:eastAsia="Times New Roman" w:hAnsi="Times New Roman"/>
          <w:b w:val="0"/>
          <w:bCs w:val="0"/>
          <w:sz w:val="19"/>
          <w:szCs w:val="19"/>
          <w:rtl w:val="1"/>
        </w:rPr>
        <w:t>וְהַכֹּל הוּא לְפִי זֹךְ הַלֵּב</w:t>
      </w:r>
      <w:r w:rsidDel="00000000" w:rsidR="00000000" w:rsidRPr="00000000">
        <w:rPr>
          <w:rFonts w:ascii="Times New Roman" w:cs="Times New Roman" w:eastAsia="Times New Roman" w:hAnsi="Times New Roman"/>
          <w:b w:val="1"/>
          <w:bCs w:val="1"/>
          <w:sz w:val="19"/>
          <w:szCs w:val="19"/>
          <w:rtl w:val="0"/>
        </w:rPr>
        <w:t xml:space="preserve">, – And everything corresponds to the purity of the heart, </w:t>
      </w:r>
      <w:r w:rsidDel="00000000" w:rsidR="00000000" w:rsidRPr="00000000">
        <w:rPr>
          <w:rFonts w:ascii="Times New Roman" w:cs="Times New Roman" w:eastAsia="Times New Roman" w:hAnsi="Times New Roman"/>
          <w:b w:val="0"/>
          <w:bCs w:val="0"/>
          <w:sz w:val="19"/>
          <w:szCs w:val="19"/>
          <w:rtl w:val="1"/>
        </w:rPr>
        <w:t>וְאֵין דּוֹמֶה צַדִּיק בֶּן צַדִּיק שֶׁשּׁוֹרֶשׁ לְבָבוֹ זַך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 righteous person born of righteous parentage is incomparable, as the root of his heart is pristine. </w:t>
      </w:r>
      <w:r>
        <w:rPr>
          <w:rFonts w:ascii="Times New Roman" w:cs="Times New Roman" w:eastAsia="Times New Roman" w:hAnsi="Times New Roman"/>
          <w:b w:val="0"/>
          <w:bCs w:val="0"/>
          <w:sz w:val="19"/>
          <w:szCs w:val="19"/>
          <w:rtl w:val="1"/>
        </w:rPr>
        <w:t xml:space="preserve">וְלָכֵן נִקְרָא תְּפִלָּה בִּבְרָכוֹת (ו</w:t>
      </w:r>
      <w:r>
        <w:rPr>
          <w:rStyle w:val="FootnoteReference"/>
          <w:rFonts w:ascii="Times New Roman" w:hAnsi="Times New Roman" w:eastAsia="Times New Roman" w:cs="Times New Roman"/>
          <w:sz w:val="19"/>
          <w:szCs w:val="19"/>
          <w:rtl/>
        </w:rPr>
        <w:footnoteReference w:id="31"/>
      </w:r>
      <w:r w:rsidDel="00000000" w:rsidR="00000000" w:rsidRPr="00000000">
        <w:rPr>
          <w:rFonts w:ascii="Times New Roman" w:cs="Times New Roman" w:eastAsia="Times New Roman" w:hAnsi="Times New Roman"/>
          <w:b w:val="1"/>
          <w:bCs w:val="1"/>
          <w:sz w:val="19"/>
          <w:szCs w:val="19"/>
          <w:rtl w:val="0"/>
        </w:rPr>
        <w:t>:): – Therefore prayer is described in Berakhot (6b) as: "</w:t>
      </w:r>
      <w:r w:rsidDel="00000000" w:rsidR="00000000" w:rsidRPr="00000000">
        <w:rPr>
          <w:rFonts w:ascii="Times New Roman" w:cs="Times New Roman" w:eastAsia="Times New Roman" w:hAnsi="Times New Roman"/>
          <w:b w:val="0"/>
          <w:bCs w:val="0"/>
          <w:sz w:val="19"/>
          <w:szCs w:val="19"/>
          <w:rtl w:val="1"/>
        </w:rPr>
        <w:t>כְּרוּם זֻלֻּת" – דְּבָרִים שֶׁעוֹמְדִים בְּרוּמוֹ שֶׁל עוֹלָם</w:t>
      </w:r>
      <w:r w:rsidDel="00000000" w:rsidR="00000000" w:rsidRPr="00000000">
        <w:rPr>
          <w:rFonts w:ascii="Times New Roman" w:cs="Times New Roman" w:eastAsia="Times New Roman" w:hAnsi="Times New Roman"/>
          <w:b w:val="1"/>
          <w:bCs w:val="1"/>
          <w:sz w:val="19"/>
          <w:szCs w:val="19"/>
          <w:rtl w:val="0"/>
        </w:rPr>
        <w:t xml:space="preserve">, – "when vileness is exalted" – matters that stand at the highest pinnacle of the world, </w:t>
      </w:r>
      <w:r w:rsidDel="00000000" w:rsidR="00000000" w:rsidRPr="00000000">
        <w:rPr>
          <w:rFonts w:ascii="Times New Roman" w:cs="Times New Roman" w:eastAsia="Times New Roman" w:hAnsi="Times New Roman"/>
          <w:b w:val="0"/>
          <w:bCs w:val="0"/>
          <w:sz w:val="19"/>
          <w:szCs w:val="19"/>
          <w:rtl w:val="1"/>
        </w:rPr>
        <w:t>כִּי הֵם הוֹלְכִים לְמָקוֹם גָּבוֹהַּ דַּוְוקָא</w:t>
      </w:r>
      <w:r w:rsidDel="00000000" w:rsidR="00000000" w:rsidRPr="00000000">
        <w:rPr>
          <w:rFonts w:ascii="Times New Roman" w:cs="Times New Roman" w:eastAsia="Times New Roman" w:hAnsi="Times New Roman"/>
          <w:b w:val="1"/>
          <w:bCs w:val="1"/>
          <w:sz w:val="19"/>
          <w:szCs w:val="19"/>
          <w:rtl w:val="0"/>
        </w:rPr>
        <w:t xml:space="preserve">. – because they ascend specifically to an exalted place. </w:t>
      </w:r>
      <w:r>
        <w:rPr>
          <w:rFonts w:ascii="Times New Roman" w:cs="Times New Roman" w:eastAsia="Times New Roman" w:hAnsi="Times New Roman"/>
          <w:b w:val="0"/>
          <w:bCs w:val="0"/>
          <w:sz w:val="19"/>
          <w:szCs w:val="19"/>
          <w:rtl w:val="1"/>
        </w:rPr>
        <w:t xml:space="preserve">אֶלָּא מִכָּל מָקוֹם אָמְרוּ</w:t>
      </w:r>
      <w:r>
        <w:rPr>
          <w:rStyle w:val="FootnoteReference"/>
          <w:rFonts w:ascii="Times New Roman" w:hAnsi="Times New Roman" w:eastAsia="Times New Roman" w:cs="Times New Roman"/>
          <w:sz w:val="19"/>
          <w:szCs w:val="19"/>
          <w:rtl/>
        </w:rPr>
        <w:footnoteReference w:id="32"/>
      </w:r>
      <w:r>
        <w:rPr>
          <w:rFonts w:ascii="Times New Roman" w:cs="Times New Roman" w:eastAsia="Times New Roman" w:hAnsi="Times New Roman"/>
          <w:b w:val="0"/>
          <w:bCs w:val="0"/>
          <w:sz w:val="19"/>
          <w:szCs w:val="19"/>
          <w:rtl w:val="1"/>
        </w:rPr>
        <w:t xml:space="preserve"> (זְבָחִים נד</w:t>
      </w:r>
      <w:r w:rsidDel="00000000" w:rsidR="00000000" w:rsidRPr="00000000">
        <w:rPr>
          <w:rFonts w:ascii="Times New Roman" w:cs="Times New Roman" w:eastAsia="Times New Roman" w:hAnsi="Times New Roman"/>
          <w:b w:val="1"/>
          <w:bCs w:val="1"/>
          <w:sz w:val="19"/>
          <w:szCs w:val="19"/>
          <w:rtl w:val="0"/>
        </w:rPr>
        <w:t>:): – Nevertheless, they stated (Zevachim 54b): "</w:t>
      </w:r>
      <w:r w:rsidDel="00000000" w:rsidR="00000000" w:rsidRPr="00000000">
        <w:rPr>
          <w:rFonts w:ascii="Times New Roman" w:cs="Times New Roman" w:eastAsia="Times New Roman" w:hAnsi="Times New Roman"/>
          <w:b w:val="0"/>
          <w:bCs w:val="0"/>
          <w:sz w:val="19"/>
          <w:szCs w:val="19"/>
          <w:rtl w:val="1"/>
        </w:rPr>
        <w:t>נֵיחוּת בֵּיהּ פּוּרְתָּא מִשּׁוּם דִּכְתִיב 'בֵּין כְּתֵפָיו' וְכוּלֵי</w:t>
      </w:r>
      <w:r w:rsidDel="00000000" w:rsidR="00000000" w:rsidRPr="00000000">
        <w:rPr>
          <w:rFonts w:ascii="Times New Roman" w:cs="Times New Roman" w:eastAsia="Times New Roman" w:hAnsi="Times New Roman"/>
          <w:b w:val="1"/>
          <w:bCs w:val="1"/>
          <w:sz w:val="19"/>
          <w:szCs w:val="19"/>
          <w:rtl w:val="0"/>
        </w:rPr>
        <w:t xml:space="preserve">", – "Let us descend a little lower, because it is written: 'between his shoulders, etc.'," </w:t>
      </w:r>
      <w:r w:rsidDel="00000000" w:rsidR="00000000" w:rsidRPr="00000000">
        <w:rPr>
          <w:rFonts w:ascii="Times New Roman" w:cs="Times New Roman" w:eastAsia="Times New Roman" w:hAnsi="Times New Roman"/>
          <w:b w:val="0"/>
          <w:bCs w:val="0"/>
          <w:sz w:val="19"/>
          <w:szCs w:val="19"/>
          <w:rtl w:val="1"/>
        </w:rPr>
        <w:t>כִּי בֶּאֱמֶת יֵשׁ "תְּפִלָּה לֶעָנִי" דִּמְעַטְּפָא כָּל צְלוֹתִין</w:t>
      </w:r>
      <w:r w:rsidDel="00000000" w:rsidR="00000000" w:rsidRPr="00000000">
        <w:rPr>
          <w:rFonts w:ascii="Times New Roman" w:cs="Times New Roman" w:eastAsia="Times New Roman" w:hAnsi="Times New Roman"/>
          <w:b w:val="1"/>
          <w:bCs w:val="1"/>
          <w:sz w:val="19"/>
          <w:szCs w:val="19"/>
          <w:rtl w:val="0"/>
        </w:rPr>
        <w:t xml:space="preserve"> – for in truth there is 'the prayer of the afflicted' which envelops all prayers (</w:t>
      </w:r>
      <w:r>
        <w:rPr>
          <w:rFonts w:ascii="Times New Roman" w:cs="Times New Roman" w:eastAsia="Times New Roman" w:hAnsi="Times New Roman"/>
          <w:b w:val="0"/>
          <w:bCs w:val="0"/>
          <w:sz w:val="19"/>
          <w:szCs w:val="19"/>
          <w:rtl w:val="1"/>
        </w:rPr>
        <w:t xml:space="preserve">כְּמוֹ שֶׁאָמְרוּ זוֹהַר חֵלֶק א, כג</w:t>
      </w:r>
      <w:r>
        <w:rPr>
          <w:rStyle w:val="FootnoteReference"/>
          <w:rFonts w:ascii="Times New Roman" w:hAnsi="Times New Roman" w:eastAsia="Times New Roman" w:cs="Times New Roman"/>
          <w:sz w:val="19"/>
          <w:szCs w:val="19"/>
          <w:rtl/>
        </w:rPr>
        <w:footnoteReference w:id="33"/>
      </w:r>
      <w:r>
        <w:rPr>
          <w:rStyle w:val="FootnoteReference"/>
          <w:rFonts w:ascii="Times New Roman" w:hAnsi="Times New Roman" w:eastAsia="Times New Roman" w:cs="Times New Roman"/>
          <w:sz w:val="19"/>
          <w:szCs w:val="19"/>
          <w:rtl/>
        </w:rPr>
        <w:footnoteReference w:id="34"/>
      </w:r>
      <w:r w:rsidDel="00000000" w:rsidR="00000000" w:rsidRPr="00000000">
        <w:rPr>
          <w:rFonts w:ascii="Times New Roman" w:cs="Times New Roman" w:eastAsia="Times New Roman" w:hAnsi="Times New Roman"/>
          <w:b w:val="1"/>
          <w:bCs w:val="1"/>
          <w:sz w:val="19"/>
          <w:szCs w:val="19"/>
          <w:rtl w:val="0"/>
        </w:rPr>
        <w:t>:): – (as stated in Zohar Part I, 23b): "</w:t>
      </w:r>
      <w:r w:rsidDel="00000000" w:rsidR="00000000" w:rsidRPr="00000000">
        <w:rPr>
          <w:rFonts w:ascii="Times New Roman" w:cs="Times New Roman" w:eastAsia="Times New Roman" w:hAnsi="Times New Roman"/>
          <w:b w:val="0"/>
          <w:bCs w:val="0"/>
          <w:sz w:val="19"/>
          <w:szCs w:val="19"/>
          <w:rtl w:val="1"/>
        </w:rPr>
        <w:t>אֲנִי אֶת דַּכָּא וְגוֹמֵר</w:t>
      </w:r>
      <w:r w:rsidDel="00000000" w:rsidR="00000000" w:rsidRPr="00000000">
        <w:rPr>
          <w:rFonts w:ascii="Times New Roman" w:cs="Times New Roman" w:eastAsia="Times New Roman" w:hAnsi="Times New Roman"/>
          <w:b w:val="1"/>
          <w:bCs w:val="1"/>
          <w:sz w:val="19"/>
          <w:szCs w:val="19"/>
          <w:rtl w:val="0"/>
        </w:rPr>
        <w:t xml:space="preserve">". – "I dwell with him that is of a contrite spirit, etc." </w:t>
      </w:r>
      <w:r w:rsidDel="00000000" w:rsidR="00000000" w:rsidRPr="00000000">
        <w:rPr>
          <w:rFonts w:ascii="Times New Roman" w:cs="Times New Roman" w:eastAsia="Times New Roman" w:hAnsi="Times New Roman"/>
          <w:b w:val="0"/>
          <w:bCs w:val="0"/>
          <w:sz w:val="19"/>
          <w:szCs w:val="19"/>
          <w:rtl w:val="1"/>
        </w:rPr>
        <w:t>כִּי בִּמְקוֹם גְּדוּלָּתוֹ – הַתְּפִלָּה הוּא מְקוֹם גְּדוּלָּתו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in the place of His greatness—and prayer represents the place of His greatness, </w:t>
      </w:r>
      <w:r>
        <w:rPr>
          <w:rFonts w:ascii="Times New Roman" w:cs="Times New Roman" w:eastAsia="Times New Roman" w:hAnsi="Times New Roman"/>
          <w:b w:val="0"/>
          <w:bCs w:val="0"/>
          <w:sz w:val="19"/>
          <w:szCs w:val="19"/>
          <w:rtl w:val="1"/>
        </w:rPr>
        <w:t xml:space="preserve">כְּמַאן דְּאָמַר בִּמְגִילָּה (כז.)</w:t>
      </w:r>
      <w:r>
        <w:rPr>
          <w:rStyle w:val="FootnoteReference"/>
          <w:rFonts w:ascii="Times New Roman" w:hAnsi="Times New Roman" w:eastAsia="Times New Roman" w:cs="Times New Roman"/>
          <w:sz w:val="19"/>
          <w:szCs w:val="19"/>
          <w:rtl/>
        </w:rPr>
        <w:footnoteReference w:id="35"/>
      </w:r>
      <w:r>
        <w:rPr>
          <w:rFonts w:ascii="Times New Roman" w:cs="Times New Roman" w:eastAsia="Times New Roman" w:hAnsi="Times New Roman"/>
          <w:b w:val="0"/>
          <w:bCs w:val="0"/>
          <w:sz w:val="19"/>
          <w:szCs w:val="19"/>
          <w:rtl w:val="1"/>
        </w:rPr>
        <w:t xml:space="preserve">: "הַגְּדוֹלוֹת – מָקוֹם שֶׁמְּגַדְּלִין בּוֹ תְּפִלָּה</w:t>
      </w:r>
      <w:r w:rsidDel="00000000" w:rsidR="00000000" w:rsidRPr="00000000">
        <w:rPr>
          <w:rFonts w:ascii="Times New Roman" w:cs="Times New Roman" w:eastAsia="Times New Roman" w:hAnsi="Times New Roman"/>
          <w:b w:val="1"/>
          <w:bCs w:val="1"/>
          <w:sz w:val="19"/>
          <w:szCs w:val="19"/>
          <w:rtl w:val="0"/>
        </w:rPr>
        <w:t xml:space="preserve">", – as the authority states in Megillah (27a): "'Great houses' refers to places where they magnify prayer," </w:t>
      </w:r>
      <w:r w:rsidDel="00000000" w:rsidR="00000000" w:rsidRPr="00000000">
        <w:rPr>
          <w:rFonts w:ascii="Times New Roman" w:cs="Times New Roman" w:eastAsia="Times New Roman" w:hAnsi="Times New Roman"/>
          <w:b w:val="0"/>
          <w:bCs w:val="0"/>
          <w:sz w:val="19"/>
          <w:szCs w:val="19"/>
          <w:rtl w:val="1"/>
        </w:rPr>
        <w:t>שָׁם עַנְוְותָנוּתוֹ לִהְיוֹת יוֹרֵד גַּם כֵּן לִמְקוֹמוֹת נְמוּכִים</w:t>
      </w:r>
      <w:r w:rsidDel="00000000" w:rsidR="00000000" w:rsidRPr="00000000">
        <w:rPr>
          <w:rFonts w:ascii="Times New Roman" w:cs="Times New Roman" w:eastAsia="Times New Roman" w:hAnsi="Times New Roman"/>
          <w:b w:val="1"/>
          <w:bCs w:val="1"/>
          <w:sz w:val="19"/>
          <w:szCs w:val="19"/>
          <w:rtl w:val="0"/>
        </w:rPr>
        <w:t xml:space="preserve">. – there His humility manifests to descend into the lowliest places as well. </w:t>
      </w:r>
      <w:r>
        <w:rPr>
          <w:rFonts w:ascii="Times New Roman" w:cs="Times New Roman" w:eastAsia="Times New Roman" w:hAnsi="Times New Roman"/>
          <w:b w:val="0"/>
          <w:bCs w:val="0"/>
          <w:sz w:val="19"/>
          <w:szCs w:val="19"/>
          <w:rtl w:val="1"/>
        </w:rPr>
        <w:t xml:space="preserve">וְלָכֵן אָמְרוּ (בְּרָכוֹת ח</w:t>
      </w:r>
      <w:r>
        <w:rPr>
          <w:rStyle w:val="FootnoteReference"/>
          <w:rFonts w:ascii="Times New Roman" w:hAnsi="Times New Roman" w:eastAsia="Times New Roman" w:cs="Times New Roman"/>
          <w:sz w:val="19"/>
          <w:szCs w:val="19"/>
          <w:rtl/>
        </w:rPr>
        <w:footnoteReference w:id="36"/>
      </w:r>
      <w:r w:rsidDel="00000000" w:rsidR="00000000" w:rsidRPr="00000000">
        <w:rPr>
          <w:rFonts w:ascii="Times New Roman" w:cs="Times New Roman" w:eastAsia="Times New Roman" w:hAnsi="Times New Roman"/>
          <w:b w:val="1"/>
          <w:bCs w:val="1"/>
          <w:sz w:val="19"/>
          <w:szCs w:val="19"/>
          <w:rtl w:val="0"/>
        </w:rPr>
        <w:t>.): – Therefore they said (Berakhot 8a): "</w:t>
      </w:r>
      <w:r w:rsidDel="00000000" w:rsidR="00000000" w:rsidRPr="00000000">
        <w:rPr>
          <w:rFonts w:ascii="Times New Roman" w:cs="Times New Roman" w:eastAsia="Times New Roman" w:hAnsi="Times New Roman"/>
          <w:b w:val="0"/>
          <w:bCs w:val="0"/>
          <w:sz w:val="19"/>
          <w:szCs w:val="19"/>
          <w:rtl w:val="1"/>
        </w:rPr>
        <w:t>בִּמְקוֹם תּוֹרָה שָׁם תְּהֵא תְּפִלָּה</w:t>
      </w:r>
      <w:r w:rsidDel="00000000" w:rsidR="00000000" w:rsidRPr="00000000">
        <w:rPr>
          <w:rFonts w:ascii="Times New Roman" w:cs="Times New Roman" w:eastAsia="Times New Roman" w:hAnsi="Times New Roman"/>
          <w:b w:val="1"/>
          <w:bCs w:val="1"/>
          <w:sz w:val="19"/>
          <w:szCs w:val="19"/>
          <w:rtl w:val="0"/>
        </w:rPr>
        <w:t xml:space="preserve">", – "In the place of Torah, there prayer should be," </w:t>
      </w:r>
      <w:r w:rsidDel="00000000" w:rsidR="00000000" w:rsidRPr="00000000">
        <w:rPr>
          <w:rFonts w:ascii="Times New Roman" w:cs="Times New Roman" w:eastAsia="Times New Roman" w:hAnsi="Times New Roman"/>
          <w:b w:val="0"/>
          <w:bCs w:val="0"/>
          <w:sz w:val="19"/>
          <w:szCs w:val="19"/>
          <w:rtl w:val="1"/>
        </w:rPr>
        <w:t>וְאֵין כָּאן מְקוֹמוֹ יוֹתֵר</w:t>
      </w:r>
      <w:r w:rsidDel="00000000" w:rsidR="00000000" w:rsidRPr="00000000">
        <w:rPr>
          <w:rFonts w:ascii="Times New Roman" w:cs="Times New Roman" w:eastAsia="Times New Roman" w:hAnsi="Times New Roman"/>
          <w:b w:val="1"/>
          <w:bCs w:val="1"/>
          <w:sz w:val="19"/>
          <w:szCs w:val="19"/>
          <w:rtl w:val="0"/>
        </w:rPr>
        <w:t>. – and this is not the place to elaborate further.</w:t>
      </w:r>
    </w:p>
    <w:p w:rsidR="00000000" w:rsidDel="00000000" w:rsidP="00000000" w:rsidRDefault="00000000" w:rsidRPr="00000000" w14:paraId="00000012">
      <w:pPr>
        <w:rPr>
          <w:rFonts w:ascii="Times New Roman" w:cs="Times New Roman" w:eastAsia="Times New Roman" w:hAnsi="Times New Roman"/>
          <w:sz w:val="18"/>
          <w:szCs w:val="18"/>
        </w:rPr>
        <w:sectPr>
          <w:footerReference w:type="default" r:id="rId4085"/>
          <w:headerReference w:type="default" r:id="rId4027"/>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13">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09" w:name="_RLToc0009"/>
      <w:r>
        <w:rPr>
          <w:rFonts w:ascii="Times New Roman" w:hAnsi="Times New Roman" w:eastAsia="Times New Roman" w:cs="Times New Roman"/>
          <w:b w:val="0"/>
          <w:i w:val="0"/>
          <w:sz w:val="21"/>
          <w:szCs w:val="21"/>
        </w:rPr>
        <w:t>Siman 5 - Faith in the Darkness of This World</w:t>
      </w:r>
      <w:bookmarkEnd w:id="9009"/>
    </w:p>
    <w:p>
      <w:pPr>
        <w:keepNext/>
        <w:keepLines/>
        <w:spacing w:before="0" w:after="60" w:line="240" w:lineRule="auto"/>
        <w:jc w:val="center"/>
      </w:pPr>
      <w:r>
        <w:rPr>
          <w:rFonts w:ascii="Times New Roman" w:hAnsi="Times New Roman" w:eastAsia="Times New Roman" w:cs="Times New Roman"/>
          <w:b w:val="0"/>
          <w:i/>
          <w:sz w:val="17"/>
          <w:szCs w:val="17"/>
        </w:rPr>
        <w:t>Faith sustains a person amid bodily darkness, transforming physical pleasure through blessing and Shabbat into recognition that all delight comes from Hashem.</w:t>
      </w:r>
    </w:p>
    <w:p>
      <w:pPr>
        <w:keepNext/>
        <w:keepLines/>
        <w:spacing w:before="20" w:after="20" w:line="240" w:lineRule="auto"/>
        <w:jc w:val="left"/>
      </w:pPr>
      <w:bookmarkStart w:id="9010" w:name="_RLToc0010"/>
      <w:r>
        <w:rPr>
          <w:rFonts w:ascii="Times New Roman" w:hAnsi="Times New Roman" w:eastAsia="Times New Roman" w:cs="Times New Roman"/>
          <w:b w:val="0"/>
          <w:i w:val="0"/>
          <w:sz w:val="19"/>
          <w:szCs w:val="19"/>
        </w:rPr>
        <w:t>Seif 1 - Faith in Night and the Holiness of Shabbat</w:t>
      </w:r>
      <w:bookmarkEnd w:id="9010"/>
    </w:p>
    <w:p>
      <w:pPr>
        <w:keepNext/>
        <w:keepLines/>
        <w:spacing w:before="0" w:after="60" w:line="240" w:lineRule="auto"/>
        <w:jc w:val="left"/>
      </w:pPr>
      <w:r>
        <w:rPr>
          <w:rFonts w:ascii="Times New Roman" w:hAnsi="Times New Roman" w:eastAsia="Times New Roman" w:cs="Times New Roman"/>
          <w:b w:val="0"/>
          <w:i/>
          <w:sz w:val="17"/>
          <w:szCs w:val="17"/>
        </w:rPr>
        <w:t>Simple faith transforms bodily darkness and pleasure into recognition of Hashem and prepares for Shabbat's higher delight.</w:t>
      </w:r>
    </w:p>
    <w:p w:rsidR="00000000" w:rsidDel="00000000" w:rsidP="00000000" w:rsidRDefault="00000000" w:rsidRPr="00000000" w14:paraId="00000014">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1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עִיקַּר עֵסֶק אָדָם בָּעוֹלָם הַזֶּה הוּא הָאֱמוּנָה</w:t>
      </w:r>
      <w:r w:rsidDel="00000000" w:rsidR="00000000" w:rsidRPr="00000000">
        <w:rPr>
          <w:rFonts w:ascii="Times New Roman" w:cs="Times New Roman" w:eastAsia="Times New Roman" w:hAnsi="Times New Roman"/>
          <w:b w:val="1"/>
          <w:bCs w:val="1"/>
          <w:sz w:val="19"/>
          <w:szCs w:val="19"/>
          <w:rtl w:val="0"/>
        </w:rPr>
        <w:t xml:space="preserve">, – Man's primary occupation in this world is faith, </w:t>
      </w:r>
      <w:r>
        <w:rPr>
          <w:rFonts w:ascii="Times New Roman" w:cs="Times New Roman" w:eastAsia="Times New Roman" w:hAnsi="Times New Roman"/>
          <w:b w:val="0"/>
          <w:bCs w:val="0"/>
          <w:sz w:val="19"/>
          <w:szCs w:val="19"/>
          <w:rtl w:val="1"/>
        </w:rPr>
        <w:t xml:space="preserve">וּכְמוֹ שֶׁאָמְרוּ (מְנָחוֹת כט</w:t>
      </w:r>
      <w:r>
        <w:rPr>
          <w:rStyle w:val="FootnoteReference"/>
          <w:rFonts w:ascii="Times New Roman" w:hAnsi="Times New Roman" w:eastAsia="Times New Roman" w:cs="Times New Roman"/>
          <w:sz w:val="19"/>
          <w:szCs w:val="19"/>
          <w:rtl/>
        </w:rPr>
        <w:footnoteReference w:id="37"/>
      </w:r>
      <w:r w:rsidDel="00000000" w:rsidR="00000000" w:rsidRPr="00000000">
        <w:rPr>
          <w:rFonts w:ascii="Times New Roman" w:cs="Times New Roman" w:eastAsia="Times New Roman" w:hAnsi="Times New Roman"/>
          <w:b w:val="1"/>
          <w:bCs w:val="1"/>
          <w:sz w:val="19"/>
          <w:szCs w:val="19"/>
          <w:rtl w:val="0"/>
        </w:rPr>
        <w:t>:): – and as they stated (Menachot 29b): "</w:t>
      </w:r>
      <w:r w:rsidDel="00000000" w:rsidR="00000000" w:rsidRPr="00000000">
        <w:rPr>
          <w:rFonts w:ascii="Times New Roman" w:cs="Times New Roman" w:eastAsia="Times New Roman" w:hAnsi="Times New Roman"/>
          <w:b w:val="0"/>
          <w:bCs w:val="0"/>
          <w:sz w:val="19"/>
          <w:szCs w:val="19"/>
          <w:rtl w:val="1"/>
        </w:rPr>
        <w:t>בְּהֵ"א נִבְרָא עוֹלָם הַזֶּה</w:t>
      </w:r>
      <w:r w:rsidDel="00000000" w:rsidR="00000000" w:rsidRPr="00000000">
        <w:rPr>
          <w:rFonts w:ascii="Times New Roman" w:cs="Times New Roman" w:eastAsia="Times New Roman" w:hAnsi="Times New Roman"/>
          <w:b w:val="1"/>
          <w:bCs w:val="1"/>
          <w:sz w:val="19"/>
          <w:szCs w:val="19"/>
          <w:rtl w:val="0"/>
        </w:rPr>
        <w:t xml:space="preserve">", – "With the letter Hei this world was created," </w:t>
      </w:r>
      <w:r w:rsidDel="00000000" w:rsidR="00000000" w:rsidRPr="00000000">
        <w:rPr>
          <w:rFonts w:ascii="Times New Roman" w:cs="Times New Roman" w:eastAsia="Times New Roman" w:hAnsi="Times New Roman"/>
          <w:b w:val="0"/>
          <w:bCs w:val="0"/>
          <w:sz w:val="19"/>
          <w:szCs w:val="19"/>
          <w:rtl w:val="1"/>
        </w:rPr>
        <w:t>וְהִיא הֵ"א אַחֲרוֹנָה</w:t>
      </w:r>
      <w:r w:rsidDel="00000000" w:rsidR="00000000" w:rsidRPr="00000000">
        <w:rPr>
          <w:rFonts w:ascii="Times New Roman" w:cs="Times New Roman" w:eastAsia="Times New Roman" w:hAnsi="Times New Roman"/>
          <w:b w:val="1"/>
          <w:bCs w:val="1"/>
          <w:sz w:val="19"/>
          <w:szCs w:val="19"/>
          <w:rtl w:val="0"/>
        </w:rPr>
        <w:t xml:space="preserve"> – which corresponds to the final Hei of the Tetragrammaton, (</w:t>
      </w:r>
      <w:r>
        <w:rPr>
          <w:rFonts w:ascii="Times New Roman" w:cs="Times New Roman" w:eastAsia="Times New Roman" w:hAnsi="Times New Roman"/>
          <w:b w:val="0"/>
          <w:bCs w:val="0"/>
          <w:sz w:val="19"/>
          <w:szCs w:val="19"/>
          <w:rtl w:val="1"/>
        </w:rPr>
        <w:t xml:space="preserve">וּכְמוֹ שֶׁאָמְרוּ זוֹהַר חֵלֶק א, צג</w:t>
      </w:r>
      <w:r>
        <w:rPr>
          <w:rStyle w:val="FootnoteReference"/>
          <w:rFonts w:ascii="Times New Roman" w:hAnsi="Times New Roman" w:eastAsia="Times New Roman" w:cs="Times New Roman"/>
          <w:sz w:val="19"/>
          <w:szCs w:val="19"/>
          <w:rtl/>
        </w:rPr>
        <w:footnoteReference w:id="38"/>
      </w:r>
      <w:r w:rsidDel="00000000" w:rsidR="00000000" w:rsidRPr="00000000">
        <w:rPr>
          <w:rFonts w:ascii="Times New Roman" w:cs="Times New Roman" w:eastAsia="Times New Roman" w:hAnsi="Times New Roman"/>
          <w:b w:val="1"/>
          <w:bCs w:val="1"/>
          <w:sz w:val="19"/>
          <w:szCs w:val="19"/>
          <w:rtl w:val="0"/>
        </w:rPr>
        <w:t xml:space="preserve">.): – (and as they stated in Zohar Part I, 93a): </w:t>
      </w:r>
      <w:r w:rsidDel="00000000" w:rsidR="00000000" w:rsidRPr="00000000">
        <w:rPr>
          <w:rFonts w:ascii="Times New Roman" w:cs="Times New Roman" w:eastAsia="Times New Roman" w:hAnsi="Times New Roman"/>
          <w:b w:val="0"/>
          <w:bCs w:val="0"/>
          <w:sz w:val="19"/>
          <w:szCs w:val="19"/>
          <w:rtl w:val="1"/>
        </w:rPr>
        <w:t>מִדַּת אֱמוּנָה</w:t>
      </w:r>
      <w:r w:rsidDel="00000000" w:rsidR="00000000" w:rsidRPr="00000000">
        <w:rPr>
          <w:rFonts w:ascii="Times New Roman" w:cs="Times New Roman" w:eastAsia="Times New Roman" w:hAnsi="Times New Roman"/>
          <w:b w:val="1"/>
          <w:bCs w:val="1"/>
          <w:sz w:val="19"/>
          <w:szCs w:val="19"/>
          <w:rtl w:val="0"/>
        </w:rPr>
        <w:t xml:space="preserve">, – the attribute of faith, </w:t>
      </w:r>
      <w:r>
        <w:rPr>
          <w:rFonts w:ascii="Times New Roman" w:cs="Times New Roman" w:eastAsia="Times New Roman" w:hAnsi="Times New Roman"/>
          <w:b w:val="0"/>
          <w:bCs w:val="0"/>
          <w:sz w:val="19"/>
          <w:szCs w:val="19"/>
          <w:rtl w:val="1"/>
        </w:rPr>
        <w:t xml:space="preserve">וּכְמוֹ שֶׁכָּתוּב</w:t>
      </w:r>
      <w:r>
        <w:rPr>
          <w:rStyle w:val="FootnoteReference"/>
          <w:rFonts w:ascii="Times New Roman" w:hAnsi="Times New Roman" w:eastAsia="Times New Roman" w:cs="Times New Roman"/>
          <w:sz w:val="19"/>
          <w:szCs w:val="19"/>
          <w:rtl/>
        </w:rPr>
        <w:footnoteReference w:id="39"/>
      </w:r>
      <w:r>
        <w:rPr>
          <w:rFonts w:ascii="Times New Roman" w:cs="Times New Roman" w:eastAsia="Times New Roman" w:hAnsi="Times New Roman"/>
          <w:b w:val="0"/>
          <w:bCs w:val="0"/>
          <w:sz w:val="19"/>
          <w:szCs w:val="19"/>
          <w:rtl w:val="1"/>
        </w:rPr>
        <w:t xml:space="preserve"> (תְּהִלִּים צב, ג</w:t>
      </w:r>
      <w:r w:rsidDel="00000000" w:rsidR="00000000" w:rsidRPr="00000000">
        <w:rPr>
          <w:rFonts w:ascii="Times New Roman" w:cs="Times New Roman" w:eastAsia="Times New Roman" w:hAnsi="Times New Roman"/>
          <w:b w:val="1"/>
          <w:bCs w:val="1"/>
          <w:sz w:val="19"/>
          <w:szCs w:val="19"/>
          <w:rtl w:val="0"/>
        </w:rPr>
        <w:t>): – and as it is written (Psalms 92:3): "</w:t>
      </w:r>
      <w:r w:rsidDel="00000000" w:rsidR="00000000" w:rsidRPr="00000000">
        <w:rPr>
          <w:rFonts w:ascii="Times New Roman" w:cs="Times New Roman" w:eastAsia="Times New Roman" w:hAnsi="Times New Roman"/>
          <w:b w:val="0"/>
          <w:bCs w:val="0"/>
          <w:sz w:val="19"/>
          <w:szCs w:val="19"/>
          <w:rtl w:val="1"/>
        </w:rPr>
        <w:t>וֶאֱמוּנָתְךָ בַּלֵּילוֹת</w:t>
      </w:r>
      <w:r w:rsidDel="00000000" w:rsidR="00000000" w:rsidRPr="00000000">
        <w:rPr>
          <w:rFonts w:ascii="Times New Roman" w:cs="Times New Roman" w:eastAsia="Times New Roman" w:hAnsi="Times New Roman"/>
          <w:b w:val="1"/>
          <w:bCs w:val="1"/>
          <w:sz w:val="19"/>
          <w:szCs w:val="19"/>
          <w:rtl w:val="0"/>
        </w:rPr>
        <w:t xml:space="preserve">" – – "'And Your faithfulness in the nights' –" </w:t>
      </w:r>
      <w:r w:rsidDel="00000000" w:rsidR="00000000" w:rsidRPr="00000000">
        <w:rPr>
          <w:rFonts w:ascii="Times New Roman" w:cs="Times New Roman" w:eastAsia="Times New Roman" w:hAnsi="Times New Roman"/>
          <w:b w:val="0"/>
          <w:bCs w:val="0"/>
          <w:sz w:val="19"/>
          <w:szCs w:val="19"/>
          <w:rtl w:val="1"/>
        </w:rPr>
        <w:t>עוֹלָם הַזֶּה הַדּוֹמֶה לְלַיְלָה</w:t>
      </w:r>
      <w:r w:rsidDel="00000000" w:rsidR="00000000" w:rsidRPr="00000000">
        <w:rPr>
          <w:rFonts w:ascii="Times New Roman" w:cs="Times New Roman" w:eastAsia="Times New Roman" w:hAnsi="Times New Roman"/>
          <w:b w:val="1"/>
          <w:bCs w:val="1"/>
          <w:sz w:val="19"/>
          <w:szCs w:val="19"/>
          <w:rtl w:val="0"/>
        </w:rPr>
        <w:t xml:space="preserve"> – this world, which is compared to night, (</w:t>
      </w:r>
      <w:r>
        <w:rPr>
          <w:rFonts w:ascii="Times New Roman" w:cs="Times New Roman" w:eastAsia="Times New Roman" w:hAnsi="Times New Roman"/>
          <w:b w:val="0"/>
          <w:bCs w:val="0"/>
          <w:sz w:val="19"/>
          <w:szCs w:val="19"/>
          <w:rtl w:val="1"/>
        </w:rPr>
        <w:t xml:space="preserve">כְּמוֹ שֶׁאָמְרוּ פְּסָחִים ב</w:t>
      </w:r>
      <w:r>
        <w:rPr>
          <w:rStyle w:val="FootnoteReference"/>
          <w:rFonts w:ascii="Times New Roman" w:hAnsi="Times New Roman" w:eastAsia="Times New Roman" w:cs="Times New Roman"/>
          <w:sz w:val="19"/>
          <w:szCs w:val="19"/>
          <w:rtl/>
        </w:rPr>
        <w:footnoteReference w:id="40"/>
      </w:r>
      <w:r w:rsidDel="00000000" w:rsidR="00000000" w:rsidRPr="00000000">
        <w:rPr>
          <w:rFonts w:ascii="Times New Roman" w:cs="Times New Roman" w:eastAsia="Times New Roman" w:hAnsi="Times New Roman"/>
          <w:b w:val="1"/>
          <w:bCs w:val="1"/>
          <w:sz w:val="19"/>
          <w:szCs w:val="19"/>
          <w:rtl w:val="0"/>
        </w:rPr>
        <w:t xml:space="preserve">:). – (as they stated in Pesachim 2b). </w:t>
      </w:r>
      <w:r w:rsidDel="00000000" w:rsidR="00000000" w:rsidRPr="00000000">
        <w:rPr>
          <w:rFonts w:ascii="Times New Roman" w:cs="Times New Roman" w:eastAsia="Times New Roman" w:hAnsi="Times New Roman"/>
          <w:b w:val="0"/>
          <w:bCs w:val="0"/>
          <w:sz w:val="19"/>
          <w:szCs w:val="19"/>
          <w:rtl w:val="1"/>
        </w:rPr>
        <w:t>וְטַעַם חֶשְׁכָּתוֹ הוּא מִשּׁוּם יֵצֶר הָרָע דְּמַחְשִׁיךְ וְכוּלֵי</w:t>
      </w:r>
      <w:r w:rsidDel="00000000" w:rsidR="00000000" w:rsidRPr="00000000">
        <w:rPr>
          <w:rFonts w:ascii="Times New Roman" w:cs="Times New Roman" w:eastAsia="Times New Roman" w:hAnsi="Times New Roman"/>
          <w:b w:val="1"/>
          <w:bCs w:val="1"/>
          <w:sz w:val="19"/>
          <w:szCs w:val="19"/>
          <w:rtl w:val="0"/>
        </w:rPr>
        <w:t xml:space="preserve">, – The reason for its darkness is on account of the evil inclination which darkens, etc., </w:t>
      </w:r>
      <w:r>
        <w:rPr>
          <w:rFonts w:ascii="Times New Roman" w:cs="Times New Roman" w:eastAsia="Times New Roman" w:hAnsi="Times New Roman"/>
          <w:b w:val="0"/>
          <w:bCs w:val="0"/>
          <w:sz w:val="19"/>
          <w:szCs w:val="19"/>
          <w:rtl w:val="1"/>
        </w:rPr>
        <w:t xml:space="preserve">וְהַיְינוּ (קִדּוּשִׁין ל</w:t>
      </w:r>
      <w:r>
        <w:rPr>
          <w:rStyle w:val="FootnoteReference"/>
          <w:rFonts w:ascii="Times New Roman" w:hAnsi="Times New Roman" w:eastAsia="Times New Roman" w:cs="Times New Roman"/>
          <w:sz w:val="19"/>
          <w:szCs w:val="19"/>
          <w:rtl/>
        </w:rPr>
        <w:footnoteReference w:id="41"/>
      </w:r>
      <w:r w:rsidDel="00000000" w:rsidR="00000000" w:rsidRPr="00000000">
        <w:rPr>
          <w:rFonts w:ascii="Times New Roman" w:cs="Times New Roman" w:eastAsia="Times New Roman" w:hAnsi="Times New Roman"/>
          <w:b w:val="1"/>
          <w:bCs w:val="1"/>
          <w:sz w:val="19"/>
          <w:szCs w:val="19"/>
          <w:rtl w:val="0"/>
        </w:rPr>
        <w:t>:): – which aligns with (Kiddushin 30b): "</w:t>
      </w:r>
      <w:r w:rsidDel="00000000" w:rsidR="00000000" w:rsidRPr="00000000">
        <w:rPr>
          <w:rFonts w:ascii="Times New Roman" w:cs="Times New Roman" w:eastAsia="Times New Roman" w:hAnsi="Times New Roman"/>
          <w:b w:val="0"/>
          <w:bCs w:val="0"/>
          <w:sz w:val="19"/>
          <w:szCs w:val="19"/>
          <w:rtl w:val="1"/>
        </w:rPr>
        <w:t>בָּרָאתִי יֵצֶר הָרָע וְכוּלֵי</w:t>
      </w:r>
      <w:r w:rsidDel="00000000" w:rsidR="00000000" w:rsidRPr="00000000">
        <w:rPr>
          <w:rFonts w:ascii="Times New Roman" w:cs="Times New Roman" w:eastAsia="Times New Roman" w:hAnsi="Times New Roman"/>
          <w:b w:val="1"/>
          <w:bCs w:val="1"/>
          <w:sz w:val="19"/>
          <w:szCs w:val="19"/>
          <w:rtl w:val="0"/>
        </w:rPr>
        <w:t xml:space="preserve">", – "I created the evil inclination, etc.," </w:t>
      </w:r>
      <w:r w:rsidDel="00000000" w:rsidR="00000000" w:rsidRPr="00000000">
        <w:rPr>
          <w:rFonts w:ascii="Times New Roman" w:cs="Times New Roman" w:eastAsia="Times New Roman" w:hAnsi="Times New Roman"/>
          <w:b w:val="0"/>
          <w:bCs w:val="0"/>
          <w:sz w:val="19"/>
          <w:szCs w:val="19"/>
          <w:rtl w:val="1"/>
        </w:rPr>
        <w:t>שֶׁכֵּן נִבְרָא הָעוֹלָם בְּרֵישָׁא חֲשׁוֹכָא</w:t>
      </w:r>
      <w:r w:rsidDel="00000000" w:rsidR="00000000" w:rsidRPr="00000000">
        <w:rPr>
          <w:rFonts w:ascii="Times New Roman" w:cs="Times New Roman" w:eastAsia="Times New Roman" w:hAnsi="Times New Roman"/>
          <w:b w:val="1"/>
          <w:bCs w:val="1"/>
          <w:sz w:val="19"/>
          <w:szCs w:val="19"/>
          <w:rtl w:val="0"/>
        </w:rPr>
        <w:t xml:space="preserve">, – for the world was created with darkness first, </w:t>
      </w:r>
      <w:r w:rsidDel="00000000" w:rsidR="00000000" w:rsidRPr="00000000">
        <w:rPr>
          <w:rFonts w:ascii="Times New Roman" w:cs="Times New Roman" w:eastAsia="Times New Roman" w:hAnsi="Times New Roman"/>
          <w:b w:val="0"/>
          <w:bCs w:val="0"/>
          <w:sz w:val="19"/>
          <w:szCs w:val="19"/>
          <w:rtl w:val="1"/>
        </w:rPr>
        <w:t>וְהַחֹשֶׁךְ הוּא מִכְּלַל הַבְּרִיאָה בָּעוֹלָם הַזֶּה</w:t>
      </w:r>
      <w:r w:rsidDel="00000000" w:rsidR="00000000" w:rsidRPr="00000000">
        <w:rPr>
          <w:rFonts w:ascii="Times New Roman" w:cs="Times New Roman" w:eastAsia="Times New Roman" w:hAnsi="Times New Roman"/>
          <w:b w:val="1"/>
          <w:bCs w:val="1"/>
          <w:sz w:val="19"/>
          <w:szCs w:val="19"/>
          <w:rtl w:val="0"/>
        </w:rPr>
        <w:t xml:space="preserve">, – and darkness is an intrinsic part of creation in this world, </w:t>
      </w:r>
      <w:r w:rsidDel="00000000" w:rsidR="00000000" w:rsidRPr="00000000">
        <w:rPr>
          <w:rFonts w:ascii="Times New Roman" w:cs="Times New Roman" w:eastAsia="Times New Roman" w:hAnsi="Times New Roman"/>
          <w:b w:val="0"/>
          <w:bCs w:val="0"/>
          <w:sz w:val="19"/>
          <w:szCs w:val="19"/>
          <w:rtl w:val="1"/>
        </w:rPr>
        <w:t>וְהוּא יִצְרָא דַּעֲרָיוֹת בְּתַאֲוָה</w:t>
      </w:r>
      <w:r w:rsidDel="00000000" w:rsidR="00000000" w:rsidRPr="00000000">
        <w:rPr>
          <w:rFonts w:ascii="Times New Roman" w:cs="Times New Roman" w:eastAsia="Times New Roman" w:hAnsi="Times New Roman"/>
          <w:b w:val="1"/>
          <w:bCs w:val="1"/>
          <w:sz w:val="19"/>
          <w:szCs w:val="19"/>
          <w:rtl w:val="0"/>
        </w:rPr>
        <w:t xml:space="preserve">, – namely the inclination toward forbidden sexual unions through lust, </w:t>
      </w:r>
      <w:r w:rsidDel="00000000" w:rsidR="00000000" w:rsidRPr="00000000">
        <w:rPr>
          <w:rFonts w:ascii="Times New Roman" w:cs="Times New Roman" w:eastAsia="Times New Roman" w:hAnsi="Times New Roman"/>
          <w:b w:val="0"/>
          <w:bCs w:val="0"/>
          <w:sz w:val="19"/>
          <w:szCs w:val="19"/>
          <w:rtl w:val="1"/>
        </w:rPr>
        <w:t>שֶׁזֶּהוּ עִנְיַן עוֹלָם הַזֶּה בַּגּוּף</w:t>
      </w:r>
      <w:r w:rsidDel="00000000" w:rsidR="00000000" w:rsidRPr="00000000">
        <w:rPr>
          <w:rFonts w:ascii="Times New Roman" w:cs="Times New Roman" w:eastAsia="Times New Roman" w:hAnsi="Times New Roman"/>
          <w:b w:val="1"/>
          <w:bCs w:val="1"/>
          <w:sz w:val="19"/>
          <w:szCs w:val="19"/>
          <w:rtl w:val="0"/>
        </w:rPr>
        <w:t xml:space="preserve"> – – which is the nature of this world in bodily existence – </w:t>
      </w:r>
      <w:r w:rsidDel="00000000" w:rsidR="00000000" w:rsidRPr="00000000">
        <w:rPr>
          <w:rFonts w:ascii="Times New Roman" w:cs="Times New Roman" w:eastAsia="Times New Roman" w:hAnsi="Times New Roman"/>
          <w:b w:val="0"/>
          <w:bCs w:val="0"/>
          <w:sz w:val="19"/>
          <w:szCs w:val="19"/>
          <w:rtl w:val="1"/>
        </w:rPr>
        <w:t>כְּשֶׁנִּמְשָׁךְ אַחַר תַּאֲוַת גּוּף הוּא 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when one is drawn after bodily desire, it constitutes darkness.</w:t>
      </w:r>
    </w:p>
    <w:p w:rsidR="00000000" w:rsidDel="00000000" w:rsidP="00000000" w:rsidRDefault="00000000" w:rsidRPr="00000000" w14:paraId="0000001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1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וּבַבֹּקֶר חַסְדֶּך</w:t>
      </w:r>
      <w:r w:rsidDel="00000000" w:rsidR="00000000" w:rsidRPr="00000000">
        <w:rPr>
          <w:rFonts w:ascii="Times New Roman" w:cs="Times New Roman" w:eastAsia="Times New Roman" w:hAnsi="Times New Roman"/>
          <w:b w:val="0"/>
          <w:bCs w:val="0"/>
          <w:sz w:val="19"/>
          <w:szCs w:val="19"/>
          <w:rtl w:val="1"/>
        </w:rPr>
        <w:t>ָ" – – "'</w:t>
      </w:r>
      <w:r w:rsidDel="00000000" w:rsidR="00000000" w:rsidRPr="00000000">
        <w:rPr>
          <w:rFonts w:ascii="Times New Roman" w:cs="Times New Roman" w:eastAsia="Times New Roman" w:hAnsi="Times New Roman"/>
          <w:b w:val="1"/>
          <w:bCs w:val="1"/>
          <w:sz w:val="19"/>
          <w:szCs w:val="19"/>
          <w:rtl w:val="0"/>
        </w:rPr>
        <w:t xml:space="preserve">And Your lovingkindness in the morning' –" </w:t>
      </w:r>
      <w:r w:rsidDel="00000000" w:rsidR="00000000" w:rsidRPr="00000000">
        <w:rPr>
          <w:rFonts w:ascii="Times New Roman" w:cs="Times New Roman" w:eastAsia="Times New Roman" w:hAnsi="Times New Roman"/>
          <w:b w:val="0"/>
          <w:bCs w:val="0"/>
          <w:sz w:val="19"/>
          <w:szCs w:val="19"/>
          <w:rtl w:val="1"/>
        </w:rPr>
        <w:t>חֶסֶד לְאַבְרָהָם</w:t>
      </w:r>
      <w:r w:rsidDel="00000000" w:rsidR="00000000" w:rsidRPr="00000000">
        <w:rPr>
          <w:rFonts w:ascii="Times New Roman" w:cs="Times New Roman" w:eastAsia="Times New Roman" w:hAnsi="Times New Roman"/>
          <w:b w:val="1"/>
          <w:bCs w:val="1"/>
          <w:sz w:val="19"/>
          <w:szCs w:val="19"/>
          <w:rtl w:val="0"/>
        </w:rPr>
        <w:t xml:space="preserve">, – which is the attribute of lovingkindness associated with Abraham, </w:t>
      </w:r>
      <w:r w:rsidDel="00000000" w:rsidR="00000000" w:rsidRPr="00000000">
        <w:rPr>
          <w:rFonts w:ascii="Times New Roman" w:cs="Times New Roman" w:eastAsia="Times New Roman" w:hAnsi="Times New Roman"/>
          <w:b w:val="0"/>
          <w:bCs w:val="0"/>
          <w:sz w:val="19"/>
          <w:szCs w:val="19"/>
          <w:rtl w:val="1"/>
        </w:rPr>
        <w:t>הַיְינוּ כָּל תַּאֲווֹתָיו לַשָּׁמַיִם</w:t>
      </w:r>
      <w:r w:rsidDel="00000000" w:rsidR="00000000" w:rsidRPr="00000000">
        <w:rPr>
          <w:rFonts w:ascii="Times New Roman" w:cs="Times New Roman" w:eastAsia="Times New Roman" w:hAnsi="Times New Roman"/>
          <w:b w:val="1"/>
          <w:bCs w:val="1"/>
          <w:sz w:val="19"/>
          <w:szCs w:val="19"/>
          <w:rtl w:val="0"/>
        </w:rPr>
        <w:t xml:space="preserve">, – meaning when all of a person's desires are solely directed toward Heaven; </w:t>
      </w:r>
      <w:r w:rsidDel="00000000" w:rsidR="00000000" w:rsidRPr="00000000">
        <w:rPr>
          <w:rFonts w:ascii="Times New Roman" w:cs="Times New Roman" w:eastAsia="Times New Roman" w:hAnsi="Times New Roman"/>
          <w:b w:val="0"/>
          <w:bCs w:val="0"/>
          <w:sz w:val="19"/>
          <w:szCs w:val="19"/>
          <w:rtl w:val="1"/>
        </w:rPr>
        <w:t>אָז מַשִּׂיג הַבֹּקֶר דְּאַבְרָהָם</w:t>
      </w:r>
      <w:r w:rsidDel="00000000" w:rsidR="00000000" w:rsidRPr="00000000">
        <w:rPr>
          <w:rFonts w:ascii="Times New Roman" w:cs="Times New Roman" w:eastAsia="Times New Roman" w:hAnsi="Times New Roman"/>
          <w:b w:val="1"/>
          <w:bCs w:val="1"/>
          <w:sz w:val="19"/>
          <w:szCs w:val="19"/>
          <w:rtl w:val="0"/>
        </w:rPr>
        <w:t xml:space="preserve"> – then one attains the morning of Abraham, </w:t>
      </w:r>
      <w:r w:rsidDel="00000000" w:rsidR="00000000" w:rsidRPr="00000000">
        <w:rPr>
          <w:rFonts w:ascii="Times New Roman" w:cs="Times New Roman" w:eastAsia="Times New Roman" w:hAnsi="Times New Roman"/>
          <w:b w:val="0"/>
          <w:bCs w:val="0"/>
          <w:sz w:val="19"/>
          <w:szCs w:val="19"/>
          <w:rtl w:val="1"/>
        </w:rPr>
        <w:t>לְהַשִּׂיג אוֹר בָּהִיר הַנּוֹכָחַ דְּהַשֵּׁם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attaining the radiant, immediate Presence of Hashem, blessed be He. </w:t>
      </w:r>
      <w:r w:rsidDel="00000000" w:rsidR="00000000" w:rsidRPr="00000000">
        <w:rPr>
          <w:rFonts w:ascii="Times New Roman" w:cs="Times New Roman" w:eastAsia="Times New Roman" w:hAnsi="Times New Roman"/>
          <w:b w:val="0"/>
          <w:bCs w:val="0"/>
          <w:sz w:val="19"/>
          <w:szCs w:val="19"/>
          <w:rtl w:val="1"/>
        </w:rPr>
        <w:t>אֲבָל מִצַּד הַשִּׁיקּוּעַ בַּתַּאֲווֹת</w:t>
      </w:r>
      <w:r w:rsidDel="00000000" w:rsidR="00000000" w:rsidRPr="00000000">
        <w:rPr>
          <w:rFonts w:ascii="Times New Roman" w:cs="Times New Roman" w:eastAsia="Times New Roman" w:hAnsi="Times New Roman"/>
          <w:b w:val="1"/>
          <w:bCs w:val="1"/>
          <w:sz w:val="19"/>
          <w:szCs w:val="19"/>
          <w:rtl w:val="0"/>
        </w:rPr>
        <w:t xml:space="preserve"> – However, from the vantage point of immersion in bodily desires, </w:t>
      </w:r>
      <w:r w:rsidDel="00000000" w:rsidR="00000000" w:rsidRPr="00000000">
        <w:rPr>
          <w:rFonts w:ascii="Times New Roman" w:cs="Times New Roman" w:eastAsia="Times New Roman" w:hAnsi="Times New Roman"/>
          <w:b w:val="0"/>
          <w:bCs w:val="0"/>
          <w:sz w:val="19"/>
          <w:szCs w:val="19"/>
          <w:rtl w:val="1"/>
        </w:rPr>
        <w:t>אִי אֶפְשָׁר לְהַשִּׂיג הַנּוֹכָחַ דְּהַשֵּׁם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it is impossible to perceive the direct Presence of Hashem, blessed be He. </w:t>
      </w:r>
      <w:r w:rsidDel="00000000" w:rsidR="00000000" w:rsidRPr="00000000">
        <w:rPr>
          <w:rFonts w:ascii="Times New Roman" w:cs="Times New Roman" w:eastAsia="Times New Roman" w:hAnsi="Times New Roman"/>
          <w:b w:val="0"/>
          <w:bCs w:val="0"/>
          <w:sz w:val="19"/>
          <w:szCs w:val="19"/>
          <w:rtl w:val="1"/>
        </w:rPr>
        <w:t>וְעַל זֶה תִּקְּנוּ חֲכָמִים בִּרְכַּת הַנֶּהֱנִין</w:t>
      </w:r>
      <w:r w:rsidDel="00000000" w:rsidR="00000000" w:rsidRPr="00000000">
        <w:rPr>
          <w:rFonts w:ascii="Times New Roman" w:cs="Times New Roman" w:eastAsia="Times New Roman" w:hAnsi="Times New Roman"/>
          <w:b w:val="1"/>
          <w:bCs w:val="1"/>
          <w:sz w:val="19"/>
          <w:szCs w:val="19"/>
          <w:rtl w:val="0"/>
        </w:rPr>
        <w:t xml:space="preserve">, – And regarding this, the Sages instituted the blessing over physical pleasures, </w:t>
      </w:r>
      <w:r w:rsidDel="00000000" w:rsidR="00000000" w:rsidRPr="00000000">
        <w:rPr>
          <w:rFonts w:ascii="Times New Roman" w:cs="Times New Roman" w:eastAsia="Times New Roman" w:hAnsi="Times New Roman"/>
          <w:b w:val="0"/>
          <w:bCs w:val="0"/>
          <w:sz w:val="19"/>
          <w:szCs w:val="19"/>
          <w:rtl w:val="1"/>
        </w:rPr>
        <w:t>קוֹדֶם הַשִּׁיקּוּעַ בַּהֲנָאָה</w:t>
      </w:r>
      <w:r w:rsidDel="00000000" w:rsidR="00000000" w:rsidRPr="00000000">
        <w:rPr>
          <w:rFonts w:ascii="Times New Roman" w:cs="Times New Roman" w:eastAsia="Times New Roman" w:hAnsi="Times New Roman"/>
          <w:b w:val="1"/>
          <w:bCs w:val="1"/>
          <w:sz w:val="19"/>
          <w:szCs w:val="19"/>
          <w:rtl w:val="0"/>
        </w:rPr>
        <w:t xml:space="preserve"> – such that prior to sinking into sensory pleasure, </w:t>
      </w:r>
      <w:r w:rsidDel="00000000" w:rsidR="00000000" w:rsidRPr="00000000">
        <w:rPr>
          <w:rFonts w:ascii="Times New Roman" w:cs="Times New Roman" w:eastAsia="Times New Roman" w:hAnsi="Times New Roman"/>
          <w:b w:val="0"/>
          <w:bCs w:val="0"/>
          <w:sz w:val="19"/>
          <w:szCs w:val="19"/>
          <w:rtl w:val="1"/>
        </w:rPr>
        <w:t>אָז יֹאמַר הַבְּרָכָה "בָּרוּךְ אַתָּה וְגוֹמֵר" בְּנוֹכָח</w:t>
      </w:r>
      <w:r w:rsidDel="00000000" w:rsidR="00000000" w:rsidRPr="00000000">
        <w:rPr>
          <w:rFonts w:ascii="Times New Roman" w:cs="Times New Roman" w:eastAsia="Times New Roman" w:hAnsi="Times New Roman"/>
          <w:b w:val="1"/>
          <w:bCs w:val="1"/>
          <w:sz w:val="19"/>
          <w:szCs w:val="19"/>
          <w:rtl w:val="0"/>
        </w:rPr>
        <w:t xml:space="preserve"> – one recites the blessing 'Blessed are You, etc.' in direct second-person address, </w:t>
      </w:r>
      <w:r w:rsidDel="00000000" w:rsidR="00000000" w:rsidRPr="00000000">
        <w:rPr>
          <w:rFonts w:ascii="Times New Roman" w:cs="Times New Roman" w:eastAsia="Times New Roman" w:hAnsi="Times New Roman"/>
          <w:b w:val="0"/>
          <w:bCs w:val="0"/>
          <w:sz w:val="19"/>
          <w:szCs w:val="19"/>
          <w:rtl w:val="1"/>
        </w:rPr>
        <w:t>וּמַכִּיר שֶׁכָּל הֲנָאוֹתָיו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recognizing that all of his pleasures stem from Hashem, blessed be He.</w:t>
      </w:r>
    </w:p>
    <w:p w:rsidR="00000000" w:rsidDel="00000000" w:rsidP="00000000" w:rsidRDefault="00000000" w:rsidRPr="00000000" w14:paraId="0000001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19">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וְזֶהוּ (שַׁבָּת לא</w:t>
      </w:r>
      <w:r>
        <w:rPr>
          <w:rStyle w:val="FootnoteReference"/>
          <w:rFonts w:ascii="Times New Roman" w:hAnsi="Times New Roman" w:eastAsia="Times New Roman" w:cs="Times New Roman"/>
          <w:sz w:val="19"/>
          <w:szCs w:val="19"/>
          <w:rtl/>
        </w:rPr>
        <w:footnoteReference w:id="42"/>
      </w:r>
      <w:r w:rsidDel="00000000" w:rsidR="00000000" w:rsidRPr="00000000">
        <w:rPr>
          <w:rFonts w:ascii="Times New Roman" w:cs="Times New Roman" w:eastAsia="Times New Roman" w:hAnsi="Times New Roman"/>
          <w:b w:val="1"/>
          <w:bCs w:val="1"/>
          <w:sz w:val="19"/>
          <w:szCs w:val="19"/>
          <w:rtl w:val="0"/>
        </w:rPr>
        <w:t>.): – And this corresponds to (Shabbat 31a): "'</w:t>
      </w:r>
      <w:r w:rsidDel="00000000" w:rsidR="00000000" w:rsidRPr="00000000">
        <w:rPr>
          <w:rFonts w:ascii="Times New Roman" w:cs="Times New Roman" w:eastAsia="Times New Roman" w:hAnsi="Times New Roman"/>
          <w:b w:val="0"/>
          <w:bCs w:val="0"/>
          <w:sz w:val="19"/>
          <w:szCs w:val="19"/>
          <w:rtl w:val="1"/>
        </w:rPr>
        <w:t>אֱמוּנַת' – זֶה סֵדֶר זְרָעִים</w:t>
      </w:r>
      <w:r w:rsidDel="00000000" w:rsidR="00000000" w:rsidRPr="00000000">
        <w:rPr>
          <w:rFonts w:ascii="Times New Roman" w:cs="Times New Roman" w:eastAsia="Times New Roman" w:hAnsi="Times New Roman"/>
          <w:b w:val="1"/>
          <w:bCs w:val="1"/>
          <w:sz w:val="19"/>
          <w:szCs w:val="19"/>
          <w:rtl w:val="0"/>
        </w:rPr>
        <w:t xml:space="preserve">", – "'Faith' refers to the Order of Zera'im (Seeds)," </w:t>
      </w:r>
      <w:r w:rsidDel="00000000" w:rsidR="00000000" w:rsidRPr="00000000">
        <w:rPr>
          <w:rFonts w:ascii="Times New Roman" w:cs="Times New Roman" w:eastAsia="Times New Roman" w:hAnsi="Times New Roman"/>
          <w:b w:val="0"/>
          <w:bCs w:val="0"/>
          <w:sz w:val="19"/>
          <w:szCs w:val="19"/>
          <w:rtl w:val="1"/>
        </w:rPr>
        <w:t>שֶׁמַּאֲמִין בְּחֵי עוֹלָמִים וְזוֹרֵע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for he believes in the Life of the Worlds and sows (</w:t>
      </w:r>
      <w:r>
        <w:rPr>
          <w:rFonts w:ascii="Times New Roman" w:cs="Times New Roman" w:eastAsia="Times New Roman" w:hAnsi="Times New Roman"/>
          <w:b w:val="0"/>
          <w:bCs w:val="0"/>
          <w:sz w:val="19"/>
          <w:szCs w:val="19"/>
          <w:rtl w:val="1"/>
        </w:rPr>
        <w:t xml:space="preserve">תּוֹסָפוֹת מִיְרוּשַׁלְמִי וְהִיא בְּשׁוֹחֵר טוֹב תְּהִלִּים מִזְמוֹר יט</w:t>
      </w:r>
      <w:r>
        <w:rPr>
          <w:rStyle w:val="FootnoteReference"/>
          <w:rFonts w:ascii="Times New Roman" w:hAnsi="Times New Roman" w:eastAsia="Times New Roman" w:cs="Times New Roman"/>
          <w:sz w:val="19"/>
          <w:szCs w:val="19"/>
          <w:rtl/>
        </w:rPr>
        <w:footnoteReference w:id="43"/>
      </w:r>
      <w:r w:rsidDel="00000000" w:rsidR="00000000" w:rsidRPr="00000000">
        <w:rPr>
          <w:rFonts w:ascii="Times New Roman" w:cs="Times New Roman" w:eastAsia="Times New Roman" w:hAnsi="Times New Roman"/>
          <w:b w:val="1"/>
          <w:bCs w:val="1"/>
          <w:sz w:val="19"/>
          <w:szCs w:val="19"/>
          <w:rtl w:val="0"/>
        </w:rPr>
        <w:t xml:space="preserve">), – (Tosafot from the Yerushalmi, found in Shocher Tov, Psalms 19), </w:t>
      </w:r>
      <w:r w:rsidDel="00000000" w:rsidR="00000000" w:rsidRPr="00000000">
        <w:rPr>
          <w:rFonts w:ascii="Times New Roman" w:cs="Times New Roman" w:eastAsia="Times New Roman" w:hAnsi="Times New Roman"/>
          <w:b w:val="0"/>
          <w:bCs w:val="0"/>
          <w:sz w:val="19"/>
          <w:szCs w:val="19"/>
          <w:rtl w:val="1"/>
        </w:rPr>
        <w:t>וּמְקַבֵּל הֲנָאוֹתָיו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receives his sustenance and pleasures from Hashem, blessed be He, </w:t>
      </w:r>
      <w:r w:rsidDel="00000000" w:rsidR="00000000" w:rsidRPr="00000000">
        <w:rPr>
          <w:rFonts w:ascii="Times New Roman" w:cs="Times New Roman" w:eastAsia="Times New Roman" w:hAnsi="Times New Roman"/>
          <w:b w:val="0"/>
          <w:bCs w:val="0"/>
          <w:sz w:val="19"/>
          <w:szCs w:val="19"/>
          <w:rtl w:val="1"/>
        </w:rPr>
        <w:t>הֲגַם שֶׁהוּא בְּמַחְשָׁךְ מַעֲשֵׂהו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even while his labor is engaged down in earthly obscurity; </w:t>
      </w:r>
      <w:r w:rsidDel="00000000" w:rsidR="00000000" w:rsidRPr="00000000">
        <w:rPr>
          <w:rFonts w:ascii="Times New Roman" w:cs="Times New Roman" w:eastAsia="Times New Roman" w:hAnsi="Times New Roman"/>
          <w:b w:val="0"/>
          <w:bCs w:val="0"/>
          <w:sz w:val="19"/>
          <w:szCs w:val="19"/>
          <w:rtl w:val="1"/>
        </w:rPr>
        <w:t>עַל זֶה אָמְרוּ: "צַדִּיק בֶּאֱמוּנָתוֹ יִחְיֶה" (חֲבַקּוּק ב, ד</w:t>
      </w:r>
      <w:r w:rsidDel="00000000" w:rsidR="00000000" w:rsidRPr="00000000">
        <w:rPr>
          <w:rFonts w:ascii="Times New Roman" w:cs="Times New Roman" w:eastAsia="Times New Roman" w:hAnsi="Times New Roman"/>
          <w:b w:val="1"/>
          <w:bCs w:val="1"/>
          <w:sz w:val="19"/>
          <w:szCs w:val="19"/>
          <w:rtl w:val="0"/>
        </w:rPr>
        <w:t xml:space="preserve">), – concerning this Scripture declared: 'The righteous shall live by his faith' (Habakkuk 2:4), </w:t>
      </w:r>
      <w:r w:rsidDel="00000000" w:rsidR="00000000" w:rsidRPr="00000000">
        <w:rPr>
          <w:rFonts w:ascii="Times New Roman" w:cs="Times New Roman" w:eastAsia="Times New Roman" w:hAnsi="Times New Roman"/>
          <w:b w:val="0"/>
          <w:bCs w:val="0"/>
          <w:sz w:val="19"/>
          <w:szCs w:val="19"/>
          <w:rtl w:val="1"/>
        </w:rPr>
        <w:t>וְדָבָר זֶה חֲבַקּוּק אֲמָרו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principle was articulated specifically by Habakkuk </w:t>
      </w:r>
      <w:r w:rsidDel="00000000" w:rsidR="00000000" w:rsidRPr="00000000">
        <w:rPr>
          <w:rFonts w:ascii="Times New Roman" w:cs="Times New Roman" w:eastAsia="Times New Roman" w:hAnsi="Times New Roman"/>
          <w:b w:val="0"/>
          <w:bCs w:val="0"/>
          <w:sz w:val="19"/>
          <w:szCs w:val="19"/>
          <w:rtl w:val="1"/>
        </w:rPr>
        <w:t>שֶׁהוּא מִסִּטְרָא דִּילֵיהּ דְּנוּקְבָא</w:t>
      </w:r>
      <w:r w:rsidDel="00000000" w:rsidR="00000000" w:rsidRPr="00000000">
        <w:rPr>
          <w:rFonts w:ascii="Times New Roman" w:cs="Times New Roman" w:eastAsia="Times New Roman" w:hAnsi="Times New Roman"/>
          <w:b w:val="1"/>
          <w:bCs w:val="1"/>
          <w:sz w:val="19"/>
          <w:szCs w:val="19"/>
          <w:rtl w:val="0"/>
        </w:rPr>
        <w:t xml:space="preserve"> – because he stems from the feminine aspect (Nukva), </w:t>
      </w:r>
      <w:r>
        <w:rPr>
          <w:rFonts w:ascii="Times New Roman" w:cs="Times New Roman" w:eastAsia="Times New Roman" w:hAnsi="Times New Roman"/>
          <w:b w:val="0"/>
          <w:bCs w:val="0"/>
          <w:sz w:val="19"/>
          <w:szCs w:val="19"/>
          <w:rtl w:val="1"/>
        </w:rPr>
        <w:t xml:space="preserve">כַּיָּדוּעַ בַּזֹּהַר (זוֹהַר חֵלֶק ב, מד</w:t>
      </w:r>
      <w:r>
        <w:rPr>
          <w:rStyle w:val="FootnoteReference"/>
          <w:rFonts w:ascii="Times New Roman" w:hAnsi="Times New Roman" w:eastAsia="Times New Roman" w:cs="Times New Roman"/>
          <w:sz w:val="19"/>
          <w:szCs w:val="19"/>
          <w:rtl/>
        </w:rPr>
        <w:footnoteReference w:id="44"/>
      </w:r>
      <w:r w:rsidDel="00000000" w:rsidR="00000000" w:rsidRPr="00000000">
        <w:rPr>
          <w:rFonts w:ascii="Times New Roman" w:cs="Times New Roman" w:eastAsia="Times New Roman" w:hAnsi="Times New Roman"/>
          <w:b w:val="1"/>
          <w:bCs w:val="1"/>
          <w:sz w:val="19"/>
          <w:szCs w:val="19"/>
          <w:rtl w:val="0"/>
        </w:rPr>
        <w:t xml:space="preserve">:). – as is known in the Zohar (Part II, 44b). </w:t>
      </w:r>
      <w:r w:rsidDel="00000000" w:rsidR="00000000" w:rsidRPr="00000000">
        <w:rPr>
          <w:rFonts w:ascii="Times New Roman" w:cs="Times New Roman" w:eastAsia="Times New Roman" w:hAnsi="Times New Roman"/>
          <w:b w:val="0"/>
          <w:bCs w:val="0"/>
          <w:sz w:val="19"/>
          <w:szCs w:val="19"/>
          <w:rtl w:val="1"/>
        </w:rPr>
        <w:t>וְזֶהוּ הָעֵצָה</w:t>
      </w:r>
      <w:r w:rsidDel="00000000" w:rsidR="00000000" w:rsidRPr="00000000">
        <w:rPr>
          <w:rFonts w:ascii="Times New Roman" w:cs="Times New Roman" w:eastAsia="Times New Roman" w:hAnsi="Times New Roman"/>
          <w:b w:val="1"/>
          <w:bCs w:val="1"/>
          <w:sz w:val="19"/>
          <w:szCs w:val="19"/>
          <w:rtl w:val="0"/>
        </w:rPr>
        <w:t xml:space="preserve"> – And this is the vital counsel: </w:t>
      </w:r>
      <w:r w:rsidDel="00000000" w:rsidR="00000000" w:rsidRPr="00000000">
        <w:rPr>
          <w:rFonts w:ascii="Times New Roman" w:cs="Times New Roman" w:eastAsia="Times New Roman" w:hAnsi="Times New Roman"/>
          <w:b w:val="0"/>
          <w:bCs w:val="0"/>
          <w:sz w:val="19"/>
          <w:szCs w:val="19"/>
          <w:rtl w:val="1"/>
        </w:rPr>
        <w:t>בְּעֵת שִׁיקּוּעַ הָאָדָם בָּעוֹלָם הַזֶּה</w:t>
      </w:r>
      <w:r w:rsidDel="00000000" w:rsidR="00000000" w:rsidRPr="00000000">
        <w:rPr>
          <w:rFonts w:ascii="Times New Roman" w:cs="Times New Roman" w:eastAsia="Times New Roman" w:hAnsi="Times New Roman"/>
          <w:b w:val="1"/>
          <w:bCs w:val="1"/>
          <w:sz w:val="19"/>
          <w:szCs w:val="19"/>
          <w:rtl w:val="0"/>
        </w:rPr>
        <w:t xml:space="preserve"> – during the moments of man's necessary immersion in this world, </w:t>
      </w:r>
      <w:r w:rsidDel="00000000" w:rsidR="00000000" w:rsidRPr="00000000">
        <w:rPr>
          <w:rFonts w:ascii="Times New Roman" w:cs="Times New Roman" w:eastAsia="Times New Roman" w:hAnsi="Times New Roman"/>
          <w:b w:val="0"/>
          <w:bCs w:val="0"/>
          <w:sz w:val="19"/>
          <w:szCs w:val="19"/>
          <w:rtl w:val="1"/>
        </w:rPr>
        <w:t>אַל יָזוּז מִמֶּנּוּ עַל כָּל פָּנִים אֱמוּנָה הַפְּשׁוּטָה</w:t>
      </w:r>
      <w:r w:rsidDel="00000000" w:rsidR="00000000" w:rsidRPr="00000000">
        <w:rPr>
          <w:rFonts w:ascii="Times New Roman" w:cs="Times New Roman" w:eastAsia="Times New Roman" w:hAnsi="Times New Roman"/>
          <w:b w:val="1"/>
          <w:bCs w:val="1"/>
          <w:sz w:val="19"/>
          <w:szCs w:val="19"/>
          <w:rtl w:val="0"/>
        </w:rPr>
        <w:t xml:space="preserve"> – let him at the very least never abandon the simple faith </w:t>
      </w:r>
      <w:r w:rsidDel="00000000" w:rsidR="00000000" w:rsidRPr="00000000">
        <w:rPr>
          <w:rFonts w:ascii="Times New Roman" w:cs="Times New Roman" w:eastAsia="Times New Roman" w:hAnsi="Times New Roman"/>
          <w:b w:val="0"/>
          <w:bCs w:val="0"/>
          <w:sz w:val="19"/>
          <w:szCs w:val="19"/>
          <w:rtl w:val="1"/>
        </w:rPr>
        <w:t>דְּהַכֹּל מֵהַשֵּׁם יִתְבָּרַךְ וְאֵין עוֹד מִלְּבַדּו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that everything originates from Hashem, blessed be He, and there is none besides Him.</w:t>
      </w:r>
    </w:p>
    <w:p w:rsidR="00000000" w:rsidDel="00000000" w:rsidP="00000000" w:rsidRDefault="00000000" w:rsidRPr="00000000" w14:paraId="0000001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1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וְהַמִּזְמוֹר שֶׁל יוֹם הַשַּׁבָּת מוֹדִיעַ זֶה</w:t>
      </w:r>
      <w:r w:rsidDel="00000000" w:rsidR="00000000" w:rsidRPr="00000000">
        <w:rPr>
          <w:rFonts w:ascii="Times New Roman" w:cs="Times New Roman" w:eastAsia="Times New Roman" w:hAnsi="Times New Roman"/>
          <w:b w:val="1"/>
          <w:bCs w:val="1"/>
          <w:sz w:val="19"/>
          <w:szCs w:val="19"/>
          <w:rtl w:val="0"/>
        </w:rPr>
        <w:t>: – The psalm for the Sabbath day proclaims this: "</w:t>
      </w:r>
      <w:r w:rsidDel="00000000" w:rsidR="00000000" w:rsidRPr="00000000">
        <w:rPr>
          <w:rFonts w:ascii="Times New Roman" w:cs="Times New Roman" w:eastAsia="Times New Roman" w:hAnsi="Times New Roman"/>
          <w:b w:val="0"/>
          <w:bCs w:val="0"/>
          <w:sz w:val="19"/>
          <w:szCs w:val="19"/>
          <w:rtl w:val="1"/>
        </w:rPr>
        <w:t>לְהַגִּיד וְגוֹמֵר</w:t>
      </w:r>
      <w:r w:rsidDel="00000000" w:rsidR="00000000" w:rsidRPr="00000000">
        <w:rPr>
          <w:rFonts w:ascii="Times New Roman" w:cs="Times New Roman" w:eastAsia="Times New Roman" w:hAnsi="Times New Roman"/>
          <w:b w:val="1"/>
          <w:bCs w:val="1"/>
          <w:sz w:val="19"/>
          <w:szCs w:val="19"/>
          <w:rtl w:val="0"/>
        </w:rPr>
        <w:t xml:space="preserve">", – "'To declare [in the morning Your lovingkindness...],' etc.," </w:t>
      </w:r>
      <w:r>
        <w:rPr>
          <w:rFonts w:ascii="Times New Roman" w:cs="Times New Roman" w:eastAsia="Times New Roman" w:hAnsi="Times New Roman"/>
          <w:b w:val="0"/>
          <w:bCs w:val="0"/>
          <w:sz w:val="19"/>
          <w:szCs w:val="19"/>
          <w:rtl w:val="1"/>
        </w:rPr>
        <w:t xml:space="preserve">כְּמוֹ שֶׁאָמְרוּ בְּשַׁבָּת</w:t>
      </w:r>
      <w:r>
        <w:rPr>
          <w:rStyle w:val="FootnoteReference"/>
          <w:rFonts w:ascii="Times New Roman" w:hAnsi="Times New Roman" w:eastAsia="Times New Roman" w:cs="Times New Roman"/>
          <w:sz w:val="19"/>
          <w:szCs w:val="19"/>
          <w:rtl/>
        </w:rPr>
        <w:footnoteReference w:id="45"/>
      </w:r>
      <w:r>
        <w:rPr>
          <w:rFonts w:ascii="Times New Roman" w:cs="Times New Roman" w:eastAsia="Times New Roman" w:hAnsi="Times New Roman"/>
          <w:b w:val="0"/>
          <w:bCs w:val="0"/>
          <w:sz w:val="19"/>
          <w:szCs w:val="19"/>
          <w:rtl w:val="1"/>
        </w:rPr>
        <w:t xml:space="preserve"> (קיח</w:t>
      </w:r>
      <w:r w:rsidDel="00000000" w:rsidR="00000000" w:rsidRPr="00000000">
        <w:rPr>
          <w:rFonts w:ascii="Times New Roman" w:cs="Times New Roman" w:eastAsia="Times New Roman" w:hAnsi="Times New Roman"/>
          <w:b w:val="1"/>
          <w:bCs w:val="1"/>
          <w:sz w:val="19"/>
          <w:szCs w:val="19"/>
          <w:rtl w:val="0"/>
        </w:rPr>
        <w:t>.): – just as they stated in Shabbat (118a): "</w:t>
      </w:r>
      <w:r w:rsidDel="00000000" w:rsidR="00000000" w:rsidRPr="00000000">
        <w:rPr>
          <w:rFonts w:ascii="Times New Roman" w:cs="Times New Roman" w:eastAsia="Times New Roman" w:hAnsi="Times New Roman"/>
          <w:b w:val="0"/>
          <w:bCs w:val="0"/>
          <w:sz w:val="19"/>
          <w:szCs w:val="19"/>
          <w:rtl w:val="1"/>
        </w:rPr>
        <w:t>הָאוֹכֵל שָׁלֹשׁ סְעוּדוֹת בְּשַׁבָּת נִיצּוֹל מִשָּׁלֹשׁ פּוּרְעָנֻיּוֹת וְכוּלֵי</w:t>
      </w:r>
      <w:r w:rsidDel="00000000" w:rsidR="00000000" w:rsidRPr="00000000">
        <w:rPr>
          <w:rFonts w:ascii="Times New Roman" w:cs="Times New Roman" w:eastAsia="Times New Roman" w:hAnsi="Times New Roman"/>
          <w:b w:val="1"/>
          <w:bCs w:val="1"/>
          <w:sz w:val="19"/>
          <w:szCs w:val="19"/>
          <w:rtl w:val="0"/>
        </w:rPr>
        <w:t xml:space="preserve">", – "Whoever eats three meals on Shabbat is saved from three tribulations, etc.," </w:t>
      </w:r>
      <w:r w:rsidDel="00000000" w:rsidR="00000000" w:rsidRPr="00000000">
        <w:rPr>
          <w:rFonts w:ascii="Times New Roman" w:cs="Times New Roman" w:eastAsia="Times New Roman" w:hAnsi="Times New Roman"/>
          <w:b w:val="0"/>
          <w:bCs w:val="0"/>
          <w:sz w:val="19"/>
          <w:szCs w:val="19"/>
          <w:rtl w:val="1"/>
        </w:rPr>
        <w:t>וְדִינוֹ שֶׁל גֵּיהִנָּם הוּא הַשִּׁיקּוּעַ בַּתַּאֲווֹת</w:t>
      </w:r>
      <w:r w:rsidDel="00000000" w:rsidR="00000000" w:rsidRPr="00000000">
        <w:rPr>
          <w:rFonts w:ascii="Times New Roman" w:cs="Times New Roman" w:eastAsia="Times New Roman" w:hAnsi="Times New Roman"/>
          <w:b w:val="1"/>
          <w:bCs w:val="1"/>
          <w:sz w:val="19"/>
          <w:szCs w:val="19"/>
          <w:rtl w:val="0"/>
        </w:rPr>
        <w:t xml:space="preserve">, – and the punishment of Gehenna is itself the unrestrained sinking into base desires, </w:t>
      </w:r>
      <w:r>
        <w:rPr>
          <w:rFonts w:ascii="Times New Roman" w:cs="Times New Roman" w:eastAsia="Times New Roman" w:hAnsi="Times New Roman"/>
          <w:b w:val="0"/>
          <w:bCs w:val="0"/>
          <w:sz w:val="19"/>
          <w:szCs w:val="19"/>
          <w:rtl w:val="1"/>
        </w:rPr>
        <w:t xml:space="preserve">וּכְמוֹ שֶׁאָמְרוּ בְּעֵירוּבִין (יט</w:t>
      </w:r>
      <w:r>
        <w:rPr>
          <w:rStyle w:val="FootnoteReference"/>
          <w:rFonts w:ascii="Times New Roman" w:hAnsi="Times New Roman" w:eastAsia="Times New Roman" w:cs="Times New Roman"/>
          <w:sz w:val="19"/>
          <w:szCs w:val="19"/>
          <w:rtl/>
        </w:rPr>
        <w:footnoteReference w:id="46"/>
      </w:r>
      <w:r w:rsidDel="00000000" w:rsidR="00000000" w:rsidRPr="00000000">
        <w:rPr>
          <w:rFonts w:ascii="Times New Roman" w:cs="Times New Roman" w:eastAsia="Times New Roman" w:hAnsi="Times New Roman"/>
          <w:b w:val="1"/>
          <w:bCs w:val="1"/>
          <w:sz w:val="19"/>
          <w:szCs w:val="19"/>
          <w:rtl w:val="0"/>
        </w:rPr>
        <w:t xml:space="preserve">.): – and as they noted in Eruvin (19a): </w:t>
      </w:r>
      <w:r w:rsidDel="00000000" w:rsidR="00000000" w:rsidRPr="00000000">
        <w:rPr>
          <w:rFonts w:ascii="Times New Roman" w:cs="Times New Roman" w:eastAsia="Times New Roman" w:hAnsi="Times New Roman"/>
          <w:b w:val="0"/>
          <w:bCs w:val="0"/>
          <w:sz w:val="19"/>
          <w:szCs w:val="19"/>
          <w:rtl w:val="1"/>
        </w:rPr>
        <w:t>שֶׁהַכֹּל יוֹרְדִין עַל עִסְקֵי הִנָּם</w:t>
      </w:r>
      <w:r w:rsidDel="00000000" w:rsidR="00000000" w:rsidRPr="00000000">
        <w:rPr>
          <w:rFonts w:ascii="Times New Roman" w:cs="Times New Roman" w:eastAsia="Times New Roman" w:hAnsi="Times New Roman"/>
          <w:b w:val="1"/>
          <w:bCs w:val="1"/>
          <w:sz w:val="19"/>
          <w:szCs w:val="19"/>
          <w:rtl w:val="0"/>
        </w:rPr>
        <w:t xml:space="preserve"> – that all descend thither on account of empty, vain pursuits, </w:t>
      </w:r>
      <w:r w:rsidDel="00000000" w:rsidR="00000000" w:rsidRPr="00000000">
        <w:rPr>
          <w:rFonts w:ascii="Times New Roman" w:cs="Times New Roman" w:eastAsia="Times New Roman" w:hAnsi="Times New Roman"/>
          <w:b w:val="0"/>
          <w:bCs w:val="0"/>
          <w:sz w:val="19"/>
          <w:szCs w:val="19"/>
          <w:rtl w:val="1"/>
        </w:rPr>
        <w:t>וְכָל הַמִּתְפַּתֶּה בְּיִצְרוֹ וְכוּלֵי</w:t>
      </w:r>
      <w:r w:rsidDel="00000000" w:rsidR="00000000" w:rsidRPr="00000000">
        <w:rPr>
          <w:rFonts w:ascii="Times New Roman" w:cs="Times New Roman" w:eastAsia="Times New Roman" w:hAnsi="Times New Roman"/>
          <w:b w:val="1"/>
          <w:bCs w:val="1"/>
          <w:sz w:val="19"/>
          <w:szCs w:val="19"/>
          <w:rtl w:val="0"/>
        </w:rPr>
        <w:t xml:space="preserve">, – and anyone seduced by his base inclination, etc., </w:t>
      </w:r>
      <w:r w:rsidDel="00000000" w:rsidR="00000000" w:rsidRPr="00000000">
        <w:rPr>
          <w:rFonts w:ascii="Times New Roman" w:cs="Times New Roman" w:eastAsia="Times New Roman" w:hAnsi="Times New Roman"/>
          <w:b w:val="0"/>
          <w:bCs w:val="0"/>
          <w:sz w:val="19"/>
          <w:szCs w:val="19"/>
          <w:rtl w:val="1"/>
        </w:rPr>
        <w:t xml:space="preserve">וְשָׁם </w:t>
      </w:r>
      <w:r>
        <w:rPr>
          <w:rFonts w:ascii="Times New Roman" w:cs="Times New Roman" w:eastAsia="Times New Roman" w:hAnsi="Times New Roman"/>
          <w:b w:val="0"/>
          <w:bCs w:val="0"/>
          <w:sz w:val="19"/>
          <w:szCs w:val="19"/>
          <w:rtl w:val="1"/>
        </w:rPr>
        <w:t xml:space="preserve">(יח</w:t>
      </w:r>
      <w:r>
        <w:rPr>
          <w:rStyle w:val="FootnoteReference"/>
          <w:rFonts w:ascii="Times New Roman" w:hAnsi="Times New Roman" w:eastAsia="Times New Roman" w:cs="Times New Roman"/>
          <w:sz w:val="19"/>
          <w:szCs w:val="19"/>
          <w:rtl/>
        </w:rPr>
        <w:footnoteReference w:id="47"/>
      </w:r>
      <w:r>
        <w:rPr>
          <w:rFonts w:ascii="Times New Roman" w:cs="Times New Roman" w:eastAsia="Times New Roman" w:hAnsi="Times New Roman"/>
          <w:b w:val="0"/>
          <w:bCs w:val="0"/>
          <w:sz w:val="19"/>
          <w:szCs w:val="19"/>
          <w:rtl w:val="1"/>
        </w:rPr>
        <w:t xml:space="preserve">:):</w:t>
      </w:r>
      <w:r w:rsidDel="00000000" w:rsidR="00000000" w:rsidRPr="00000000">
        <w:rPr>
          <w:rFonts w:ascii="Times New Roman" w:cs="Times New Roman" w:eastAsia="Times New Roman" w:hAnsi="Times New Roman"/>
          <w:b w:val="1"/>
          <w:bCs w:val="1"/>
          <w:sz w:val="19"/>
          <w:szCs w:val="19"/>
          <w:rtl w:val="0"/>
        </w:rPr>
        <w:t xml:space="preserve"> – and there (18b): "</w:t>
      </w:r>
      <w:r w:rsidDel="00000000" w:rsidR="00000000" w:rsidRPr="00000000">
        <w:rPr>
          <w:rFonts w:ascii="Times New Roman" w:cs="Times New Roman" w:eastAsia="Times New Roman" w:hAnsi="Times New Roman"/>
          <w:b w:val="0"/>
          <w:bCs w:val="0"/>
          <w:sz w:val="19"/>
          <w:szCs w:val="19"/>
          <w:rtl w:val="1"/>
        </w:rPr>
        <w:t>הַמַּרְצֶה מָעוֹת וְכוּלֵי אֲפִילּוּ וְכוּלֵי אֵין נִיצּוֹל מִדִּינָהּ שֶׁל גֵּיהִנָּם</w:t>
      </w:r>
      <w:r w:rsidDel="00000000" w:rsidR="00000000" w:rsidRPr="00000000">
        <w:rPr>
          <w:rFonts w:ascii="Times New Roman" w:cs="Times New Roman" w:eastAsia="Times New Roman" w:hAnsi="Times New Roman"/>
          <w:b w:val="1"/>
          <w:bCs w:val="1"/>
          <w:sz w:val="19"/>
          <w:szCs w:val="19"/>
          <w:rtl w:val="0"/>
        </w:rPr>
        <w:t xml:space="preserve">", – "One who counts out coins into a woman's hand, etc., even if he possesses Torah like Moses, is not saved from the judgment of Gehenna," </w:t>
      </w:r>
      <w:r w:rsidDel="00000000" w:rsidR="00000000" w:rsidRPr="00000000">
        <w:rPr>
          <w:rFonts w:ascii="Times New Roman" w:cs="Times New Roman" w:eastAsia="Times New Roman" w:hAnsi="Times New Roman"/>
          <w:b w:val="0"/>
          <w:bCs w:val="0"/>
          <w:sz w:val="19"/>
          <w:szCs w:val="19"/>
          <w:rtl w:val="1"/>
        </w:rPr>
        <w:t>הֲרֵי שֶׁעִיקַּר דִּינָהּ שֶׁל גֵּיהִנָּם הוּא עַל יְדֵי תַּאֲוָה</w:t>
      </w:r>
      <w:r w:rsidDel="00000000" w:rsidR="00000000" w:rsidRPr="00000000">
        <w:rPr>
          <w:rFonts w:ascii="Times New Roman" w:cs="Times New Roman" w:eastAsia="Times New Roman" w:hAnsi="Times New Roman"/>
          <w:b w:val="1"/>
          <w:bCs w:val="1"/>
          <w:sz w:val="19"/>
          <w:szCs w:val="19"/>
          <w:rtl w:val="0"/>
        </w:rPr>
        <w:t>. – proving that the essential retribution of Gehenna arises specifically through bodily lust.</w:t>
      </w:r>
    </w:p>
    <w:p w:rsidR="00000000" w:rsidDel="00000000" w:rsidP="00000000" w:rsidRDefault="00000000" w:rsidRPr="00000000" w14:paraId="0000001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1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וְכֵן הַגַּן עֵדֶן שֶׁהוּא הֵיפֶךְ גֵּיהִנָּם</w:t>
      </w:r>
      <w:r w:rsidDel="00000000" w:rsidR="00000000" w:rsidRPr="00000000">
        <w:rPr>
          <w:rFonts w:ascii="Times New Roman" w:cs="Times New Roman" w:eastAsia="Times New Roman" w:hAnsi="Times New Roman"/>
          <w:b w:val="1"/>
          <w:bCs w:val="1"/>
          <w:sz w:val="19"/>
          <w:szCs w:val="19"/>
          <w:rtl w:val="0"/>
        </w:rPr>
        <w:t xml:space="preserve">, – Likewise Gan Eden, which is the antithesis of Gehenna, </w:t>
      </w:r>
      <w:r>
        <w:rPr>
          <w:rFonts w:ascii="Times New Roman" w:cs="Times New Roman" w:eastAsia="Times New Roman" w:hAnsi="Times New Roman"/>
          <w:b w:val="0"/>
          <w:bCs w:val="0"/>
          <w:sz w:val="19"/>
          <w:szCs w:val="19"/>
          <w:rtl w:val="1"/>
        </w:rPr>
        <w:t xml:space="preserve">רַק צַדִּיקִים יוֹשְׁבִים וְכוּלֵי וְנֶהֱנִים מִזִּיו הַשְּׁכִינָה (בִּבְרָכוֹת יז</w:t>
      </w:r>
      <w:r>
        <w:rPr>
          <w:rStyle w:val="FootnoteReference"/>
          <w:rFonts w:ascii="Times New Roman" w:hAnsi="Times New Roman" w:eastAsia="Times New Roman" w:cs="Times New Roman"/>
          <w:sz w:val="19"/>
          <w:szCs w:val="19"/>
          <w:rtl/>
        </w:rPr>
        <w:footnoteReference w:id="48"/>
      </w:r>
      <w:r w:rsidDel="00000000" w:rsidR="00000000" w:rsidRPr="00000000">
        <w:rPr>
          <w:rFonts w:ascii="Times New Roman" w:cs="Times New Roman" w:eastAsia="Times New Roman" w:hAnsi="Times New Roman"/>
          <w:b w:val="1"/>
          <w:bCs w:val="1"/>
          <w:sz w:val="19"/>
          <w:szCs w:val="19"/>
          <w:rtl w:val="0"/>
        </w:rPr>
        <w:t xml:space="preserve">.), – where righteous souls sit crowned and delight in the radiance of the Divine Presence (Berakhot 17a), </w:t>
      </w:r>
      <w:r w:rsidDel="00000000" w:rsidR="00000000" w:rsidRPr="00000000">
        <w:rPr>
          <w:rFonts w:ascii="Times New Roman" w:cs="Times New Roman" w:eastAsia="Times New Roman" w:hAnsi="Times New Roman"/>
          <w:b w:val="0"/>
          <w:bCs w:val="0"/>
          <w:sz w:val="19"/>
          <w:szCs w:val="19"/>
          <w:rtl w:val="1"/>
        </w:rPr>
        <w:t>וְעַל יְדֵי שִׁיקּוּעַ בַּתַּאֲווֹת גֹּורְשׁוּ מִשָּׁם</w:t>
      </w:r>
      <w:r w:rsidDel="00000000" w:rsidR="00000000" w:rsidRPr="00000000">
        <w:rPr>
          <w:rFonts w:ascii="Times New Roman" w:cs="Times New Roman" w:eastAsia="Times New Roman" w:hAnsi="Times New Roman"/>
          <w:b w:val="1"/>
          <w:bCs w:val="1"/>
          <w:sz w:val="19"/>
          <w:szCs w:val="19"/>
          <w:rtl w:val="0"/>
        </w:rPr>
        <w:t xml:space="preserve">; – whereas through immersion in illicit desires mankind was originally expelled from there; </w:t>
      </w:r>
      <w:r w:rsidDel="00000000" w:rsidR="00000000" w:rsidRPr="00000000">
        <w:rPr>
          <w:rFonts w:ascii="Times New Roman" w:cs="Times New Roman" w:eastAsia="Times New Roman" w:hAnsi="Times New Roman"/>
          <w:b w:val="0"/>
          <w:bCs w:val="0"/>
          <w:sz w:val="19"/>
          <w:szCs w:val="19"/>
          <w:rtl w:val="1"/>
        </w:rPr>
        <w:t>וְעוֹנֶג שַׁבָּת הוּא מִצְוַת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Sabbath delight is a positive commandment of Hashem, blessed be He, </w:t>
      </w:r>
      <w:r w:rsidDel="00000000" w:rsidR="00000000" w:rsidRPr="00000000">
        <w:rPr>
          <w:rFonts w:ascii="Times New Roman" w:cs="Times New Roman" w:eastAsia="Times New Roman" w:hAnsi="Times New Roman"/>
          <w:b w:val="0"/>
          <w:bCs w:val="0"/>
          <w:sz w:val="19"/>
          <w:szCs w:val="19"/>
          <w:rtl w:val="1"/>
        </w:rPr>
        <w:t>לְעַנֵּג עַצְמוֹ בְּכָל חֲמוּדוֹת וְתַאֲווֹת עוֹלָם הַזֶּה לִכְבוֹד שָׁמַיִם</w:t>
      </w:r>
      <w:r w:rsidDel="00000000" w:rsidR="00000000" w:rsidRPr="00000000">
        <w:rPr>
          <w:rFonts w:ascii="Times New Roman" w:cs="Times New Roman" w:eastAsia="Times New Roman" w:hAnsi="Times New Roman"/>
          <w:b w:val="1"/>
          <w:bCs w:val="1"/>
          <w:sz w:val="19"/>
          <w:szCs w:val="19"/>
          <w:rtl w:val="0"/>
        </w:rPr>
        <w:t xml:space="preserve">. – to take pleasure in all bodily delicacies and worldly delights solely for the honor of Heaven. </w:t>
      </w:r>
      <w:r w:rsidDel="00000000" w:rsidR="00000000" w:rsidRPr="00000000">
        <w:rPr>
          <w:rFonts w:ascii="Times New Roman" w:cs="Times New Roman" w:eastAsia="Times New Roman" w:hAnsi="Times New Roman"/>
          <w:b w:val="0"/>
          <w:bCs w:val="0"/>
          <w:sz w:val="19"/>
          <w:szCs w:val="19"/>
          <w:rtl w:val="1"/>
        </w:rPr>
        <w:t>וְעוֹנֶג זֶה מַמְשִׁיךְ עוֹנֶג דְּכָל יְמֵי הַשָּׁבוּעַ עִמּו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sacred delight elevates and draws the physical enjoyment of all weekdays along with it, </w:t>
      </w:r>
      <w:r>
        <w:rPr>
          <w:rFonts w:ascii="Times New Roman" w:cs="Times New Roman" w:eastAsia="Times New Roman" w:hAnsi="Times New Roman"/>
          <w:b w:val="0"/>
          <w:bCs w:val="0"/>
          <w:sz w:val="19"/>
          <w:szCs w:val="19"/>
          <w:rtl w:val="1"/>
        </w:rPr>
        <w:t xml:space="preserve">כְּמוֹ בְּכַמָּה מְקוֹמוֹת: "מָצָא מִין אֶת מִינוֹ וְנִיעוֹר" (עֲבוֹדָה זָרָה עג</w:t>
      </w:r>
      <w:r>
        <w:rPr>
          <w:rStyle w:val="FootnoteReference"/>
          <w:rFonts w:ascii="Times New Roman" w:hAnsi="Times New Roman" w:eastAsia="Times New Roman" w:cs="Times New Roman"/>
          <w:sz w:val="19"/>
          <w:szCs w:val="19"/>
          <w:rtl/>
        </w:rPr>
        <w:footnoteReference w:id="49"/>
      </w:r>
      <w:r w:rsidDel="00000000" w:rsidR="00000000" w:rsidRPr="00000000">
        <w:rPr>
          <w:rFonts w:ascii="Times New Roman" w:cs="Times New Roman" w:eastAsia="Times New Roman" w:hAnsi="Times New Roman"/>
          <w:b w:val="1"/>
          <w:bCs w:val="1"/>
          <w:sz w:val="19"/>
          <w:szCs w:val="19"/>
          <w:rtl w:val="0"/>
        </w:rPr>
        <w:t>.), – as established in multiple contexts: 'Like finds like and is reawakened' (Avodah Zarah 73a), "</w:t>
      </w:r>
      <w:r>
        <w:rPr>
          <w:rFonts w:ascii="Times New Roman" w:cs="Times New Roman" w:eastAsia="Times New Roman" w:hAnsi="Times New Roman"/>
          <w:b w:val="0"/>
          <w:bCs w:val="0"/>
          <w:sz w:val="19"/>
          <w:szCs w:val="19"/>
          <w:rtl w:val="1"/>
        </w:rPr>
        <w:t xml:space="preserve">טְחִינָה גּוֹרֶרֶת טְחִינָה וְכוּלֵי" (שַׁבָּת עא</w:t>
      </w:r>
      <w:r>
        <w:rPr>
          <w:rStyle w:val="FootnoteReference"/>
          <w:rFonts w:ascii="Times New Roman" w:hAnsi="Times New Roman" w:eastAsia="Times New Roman" w:cs="Times New Roman"/>
          <w:sz w:val="19"/>
          <w:szCs w:val="19"/>
          <w:rtl/>
        </w:rPr>
        <w:footnoteReference w:id="50"/>
      </w:r>
      <w:r w:rsidDel="00000000" w:rsidR="00000000" w:rsidRPr="00000000">
        <w:rPr>
          <w:rFonts w:ascii="Times New Roman" w:cs="Times New Roman" w:eastAsia="Times New Roman" w:hAnsi="Times New Roman"/>
          <w:b w:val="1"/>
          <w:bCs w:val="1"/>
          <w:sz w:val="19"/>
          <w:szCs w:val="19"/>
          <w:rtl w:val="0"/>
        </w:rPr>
        <w:t xml:space="preserve">.), – 'Grinding draws further grinding, etc.' (Shabbat 71a), </w:t>
      </w:r>
      <w:r w:rsidDel="00000000" w:rsidR="00000000" w:rsidRPr="00000000">
        <w:rPr>
          <w:rFonts w:ascii="Times New Roman" w:cs="Times New Roman" w:eastAsia="Times New Roman" w:hAnsi="Times New Roman"/>
          <w:b w:val="0"/>
          <w:bCs w:val="0"/>
          <w:sz w:val="19"/>
          <w:szCs w:val="19"/>
          <w:rtl w:val="1"/>
        </w:rPr>
        <w:t>וְכַיּוֹצֵא טוּבָא</w:t>
      </w:r>
      <w:r w:rsidDel="00000000" w:rsidR="00000000" w:rsidRPr="00000000">
        <w:rPr>
          <w:rFonts w:ascii="Times New Roman" w:cs="Times New Roman" w:eastAsia="Times New Roman" w:hAnsi="Times New Roman"/>
          <w:b w:val="1"/>
          <w:bCs w:val="1"/>
          <w:sz w:val="19"/>
          <w:szCs w:val="19"/>
          <w:rtl w:val="0"/>
        </w:rPr>
        <w:t xml:space="preserve"> – – and many similar principles – </w:t>
      </w:r>
      <w:r w:rsidDel="00000000" w:rsidR="00000000" w:rsidRPr="00000000">
        <w:rPr>
          <w:rFonts w:ascii="Times New Roman" w:cs="Times New Roman" w:eastAsia="Times New Roman" w:hAnsi="Times New Roman"/>
          <w:b w:val="0"/>
          <w:bCs w:val="0"/>
          <w:sz w:val="19"/>
          <w:szCs w:val="19"/>
          <w:rtl w:val="1"/>
        </w:rPr>
        <w:t>כָּל דָּבָר גּוֹרֵר וּמוֹשֵׁךְ עִמּוֹ דָּבָר אַחֵר הַדּוֹמֶה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every entity draws and aligns with itself whatever resembles it, </w:t>
      </w:r>
      <w:r w:rsidDel="00000000" w:rsidR="00000000" w:rsidRPr="00000000">
        <w:rPr>
          <w:rFonts w:ascii="Times New Roman" w:cs="Times New Roman" w:eastAsia="Times New Roman" w:hAnsi="Times New Roman"/>
          <w:b w:val="0"/>
          <w:bCs w:val="0"/>
          <w:sz w:val="19"/>
          <w:szCs w:val="19"/>
          <w:rtl w:val="1"/>
        </w:rPr>
        <w:t>אִם גַּם בְּכָל יְמֵי הַשָּׁבוּעַ הָיָה לוֹ עַל כָּל פָּנִים אֱמוּנָה דְּכָל הֲנָאוֹתָיו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provided that throughout the weekdays he maintained at least the basic faith that all his pleasures originate from Hashem, blessed be He. </w:t>
      </w:r>
      <w:r w:rsidDel="00000000" w:rsidR="00000000" w:rsidRPr="00000000">
        <w:rPr>
          <w:rFonts w:ascii="Times New Roman" w:cs="Times New Roman" w:eastAsia="Times New Roman" w:hAnsi="Times New Roman"/>
          <w:b w:val="0"/>
          <w:bCs w:val="0"/>
          <w:sz w:val="19"/>
          <w:szCs w:val="19"/>
          <w:rtl w:val="1"/>
        </w:rPr>
        <w:t>עַל יְדֵי הֲנָאוֹת הַשַּׁבָּת נִמְשָׁךְ הַכֹּל לִקְדוּשָּׁה</w:t>
      </w:r>
      <w:r w:rsidDel="00000000" w:rsidR="00000000" w:rsidRPr="00000000">
        <w:rPr>
          <w:rFonts w:ascii="Times New Roman" w:cs="Times New Roman" w:eastAsia="Times New Roman" w:hAnsi="Times New Roman"/>
          <w:b w:val="1"/>
          <w:bCs w:val="1"/>
          <w:sz w:val="19"/>
          <w:szCs w:val="19"/>
          <w:rtl w:val="0"/>
        </w:rPr>
        <w:t xml:space="preserve"> – Through the sanctified pleasures of Shabbat, all weekday enjoyment is drawn upward into holiness (</w:t>
      </w:r>
      <w:r>
        <w:rPr>
          <w:rFonts w:ascii="Times New Roman" w:cs="Times New Roman" w:eastAsia="Times New Roman" w:hAnsi="Times New Roman"/>
          <w:b w:val="0"/>
          <w:bCs w:val="0"/>
          <w:sz w:val="19"/>
          <w:szCs w:val="19"/>
          <w:rtl w:val="1"/>
        </w:rPr>
        <w:t xml:space="preserve">וְעַיֵּין זוֹהַר חֵלֶק ב, קנד</w:t>
      </w:r>
      <w:r>
        <w:rPr>
          <w:rStyle w:val="FootnoteReference"/>
          <w:rFonts w:ascii="Times New Roman" w:hAnsi="Times New Roman" w:eastAsia="Times New Roman" w:cs="Times New Roman"/>
          <w:sz w:val="19"/>
          <w:szCs w:val="19"/>
          <w:rtl/>
        </w:rPr>
        <w:footnoteReference w:id="51"/>
      </w:r>
      <w:r w:rsidDel="00000000" w:rsidR="00000000" w:rsidRPr="00000000">
        <w:rPr>
          <w:rFonts w:ascii="Times New Roman" w:cs="Times New Roman" w:eastAsia="Times New Roman" w:hAnsi="Times New Roman"/>
          <w:b w:val="1"/>
          <w:bCs w:val="1"/>
          <w:sz w:val="19"/>
          <w:szCs w:val="19"/>
          <w:rtl w:val="0"/>
        </w:rPr>
        <w:t>:). – (and see Zohar Part II, 154b).</w:t>
      </w:r>
    </w:p>
    <w:p w:rsidR="00000000" w:rsidDel="00000000" w:rsidP="00000000" w:rsidRDefault="00000000" w:rsidRPr="00000000" w14:paraId="0000001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1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וְחֶבְלוֹ שֶׁל מָשִׁיחַ וּמִלְחֲמוֹת גּוֹג וּמָגוֹג</w:t>
      </w:r>
      <w:r w:rsidDel="00000000" w:rsidR="00000000" w:rsidRPr="00000000">
        <w:rPr>
          <w:rFonts w:ascii="Times New Roman" w:cs="Times New Roman" w:eastAsia="Times New Roman" w:hAnsi="Times New Roman"/>
          <w:b w:val="1"/>
          <w:bCs w:val="1"/>
          <w:sz w:val="19"/>
          <w:szCs w:val="19"/>
          <w:rtl w:val="0"/>
        </w:rPr>
        <w:t xml:space="preserve"> – The birth pangs of the Messiah and the apocalyptic wars of Gog and Magog </w:t>
      </w:r>
      <w:r w:rsidDel="00000000" w:rsidR="00000000" w:rsidRPr="00000000">
        <w:rPr>
          <w:rFonts w:ascii="Times New Roman" w:cs="Times New Roman" w:eastAsia="Times New Roman" w:hAnsi="Times New Roman"/>
          <w:b w:val="0"/>
          <w:bCs w:val="0"/>
          <w:sz w:val="19"/>
          <w:szCs w:val="19"/>
          <w:rtl w:val="1"/>
        </w:rPr>
        <w:t>הֵם הַהֲכָנוֹת לָעוֹלָם הַבָּא בְּיִסּוּרִין מְצָרְפִין</w:t>
      </w:r>
      <w:r w:rsidDel="00000000" w:rsidR="00000000" w:rsidRPr="00000000">
        <w:rPr>
          <w:rFonts w:ascii="Times New Roman" w:cs="Times New Roman" w:eastAsia="Times New Roman" w:hAnsi="Times New Roman"/>
          <w:b w:val="1"/>
          <w:bCs w:val="1"/>
          <w:sz w:val="19"/>
          <w:szCs w:val="19"/>
          <w:rtl w:val="0"/>
        </w:rPr>
        <w:t xml:space="preserve"> – are the final preparations for the World to Come via purifying afflictions, </w:t>
      </w:r>
      <w:r w:rsidDel="00000000" w:rsidR="00000000" w:rsidRPr="00000000">
        <w:rPr>
          <w:rFonts w:ascii="Times New Roman" w:cs="Times New Roman" w:eastAsia="Times New Roman" w:hAnsi="Times New Roman"/>
          <w:b w:val="0"/>
          <w:bCs w:val="0"/>
          <w:sz w:val="19"/>
          <w:szCs w:val="19"/>
          <w:rtl w:val="1"/>
        </w:rPr>
        <w:t>מִשְּׁנֵי הַכֹּחוֹת דְּ"קוּם וַעֲשֵׂה" וְ"שֵׁב וְאַל תַּעֲשֶׂה</w:t>
      </w:r>
      <w:r w:rsidDel="00000000" w:rsidR="00000000" w:rsidRPr="00000000">
        <w:rPr>
          <w:rFonts w:ascii="Times New Roman" w:cs="Times New Roman" w:eastAsia="Times New Roman" w:hAnsi="Times New Roman"/>
          <w:b w:val="1"/>
          <w:bCs w:val="1"/>
          <w:sz w:val="19"/>
          <w:szCs w:val="19"/>
          <w:rtl w:val="0"/>
        </w:rPr>
        <w:t xml:space="preserve">", – working through both active service ('arise and do') and restraint ('sit and do not do'), </w:t>
      </w:r>
      <w:r w:rsidDel="00000000" w:rsidR="00000000" w:rsidRPr="00000000">
        <w:rPr>
          <w:rFonts w:ascii="Times New Roman" w:cs="Times New Roman" w:eastAsia="Times New Roman" w:hAnsi="Times New Roman"/>
          <w:b w:val="0"/>
          <w:bCs w:val="0"/>
          <w:sz w:val="19"/>
          <w:szCs w:val="19"/>
          <w:rtl w:val="1"/>
        </w:rPr>
        <w:t>לִהְיוֹת בִּלְתִּי לַה' לְבַדּו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that man becomes consecrated exclusively unto Hashem alone; </w:t>
      </w:r>
      <w:r w:rsidDel="00000000" w:rsidR="00000000" w:rsidRPr="00000000">
        <w:rPr>
          <w:rFonts w:ascii="Times New Roman" w:cs="Times New Roman" w:eastAsia="Times New Roman" w:hAnsi="Times New Roman"/>
          <w:b w:val="0"/>
          <w:bCs w:val="0"/>
          <w:sz w:val="19"/>
          <w:szCs w:val="19"/>
          <w:rtl w:val="1"/>
        </w:rPr>
        <w:t>וְזֶה יוּכַל לִזְכּוֹת גַּם כֵּן לְהִצְטָרֵף בִּקְדוּשַּׁת הַשַּׁבָּת</w:t>
      </w:r>
      <w:r w:rsidDel="00000000" w:rsidR="00000000" w:rsidRPr="00000000">
        <w:rPr>
          <w:rFonts w:ascii="Times New Roman" w:cs="Times New Roman" w:eastAsia="Times New Roman" w:hAnsi="Times New Roman"/>
          <w:b w:val="1"/>
          <w:bCs w:val="1"/>
          <w:sz w:val="19"/>
          <w:szCs w:val="19"/>
          <w:rtl w:val="0"/>
        </w:rPr>
        <w:t xml:space="preserve"> – and through this, one can merit to become refined through the holiness of Shabbat, </w:t>
      </w:r>
      <w:r w:rsidDel="00000000" w:rsidR="00000000" w:rsidRPr="00000000">
        <w:rPr>
          <w:rFonts w:ascii="Times New Roman" w:cs="Times New Roman" w:eastAsia="Times New Roman" w:hAnsi="Times New Roman"/>
          <w:b w:val="0"/>
          <w:bCs w:val="0"/>
          <w:sz w:val="19"/>
          <w:szCs w:val="19"/>
          <w:rtl w:val="1"/>
        </w:rPr>
        <w:t>שֶׁהוּא מֵעֵין הָעוֹלָם הַבָּא</w:t>
      </w:r>
      <w:r w:rsidDel="00000000" w:rsidR="00000000" w:rsidRPr="00000000">
        <w:rPr>
          <w:rFonts w:ascii="Times New Roman" w:cs="Times New Roman" w:eastAsia="Times New Roman" w:hAnsi="Times New Roman"/>
          <w:b w:val="1"/>
          <w:bCs w:val="1"/>
          <w:sz w:val="19"/>
          <w:szCs w:val="19"/>
          <w:rtl w:val="0"/>
        </w:rPr>
        <w:t xml:space="preserve"> – which itself is a foretaste of the World to Come, </w:t>
      </w:r>
      <w:r w:rsidDel="00000000" w:rsidR="00000000" w:rsidRPr="00000000">
        <w:rPr>
          <w:rFonts w:ascii="Times New Roman" w:cs="Times New Roman" w:eastAsia="Times New Roman" w:hAnsi="Times New Roman"/>
          <w:b w:val="0"/>
          <w:bCs w:val="0"/>
          <w:sz w:val="19"/>
          <w:szCs w:val="19"/>
          <w:rtl w:val="1"/>
        </w:rPr>
        <w:t>וְיִזְכֶּה לְהַגִּיד וְגוֹמֵר</w:t>
      </w:r>
      <w:r w:rsidDel="00000000" w:rsidR="00000000" w:rsidRPr="00000000">
        <w:rPr>
          <w:rFonts w:ascii="Times New Roman" w:cs="Times New Roman" w:eastAsia="Times New Roman" w:hAnsi="Times New Roman"/>
          <w:b w:val="1"/>
          <w:bCs w:val="1"/>
          <w:sz w:val="19"/>
          <w:szCs w:val="19"/>
          <w:rtl w:val="0"/>
        </w:rPr>
        <w:t>. – and thereby merit 'to declare [in the morning Your lovingkindness...],' etc.</w:t>
      </w:r>
    </w:p>
    <w:p w:rsidR="00000000" w:rsidDel="00000000" w:rsidP="00000000" w:rsidRDefault="00000000" w:rsidRPr="00000000" w14:paraId="00000020">
      <w:pPr>
        <w:rPr>
          <w:rFonts w:ascii="Times New Roman" w:cs="Times New Roman" w:eastAsia="Times New Roman" w:hAnsi="Times New Roman"/>
          <w:sz w:val="18"/>
          <w:szCs w:val="18"/>
        </w:rPr>
        <w:sectPr>
          <w:footerReference w:type="default" r:id="rId4086"/>
          <w:headerReference w:type="default" r:id="rId4028"/>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21">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11" w:name="_RLToc0011"/>
      <w:r>
        <w:rPr>
          <w:rFonts w:ascii="Times New Roman" w:hAnsi="Times New Roman" w:eastAsia="Times New Roman" w:cs="Times New Roman"/>
          <w:b w:val="0"/>
          <w:i w:val="0"/>
          <w:sz w:val="21"/>
          <w:szCs w:val="21"/>
        </w:rPr>
        <w:t>Siman 6 - Prayer, Intention, and the Power of Opposites</w:t>
      </w:r>
      <w:bookmarkEnd w:id="9011"/>
    </w:p>
    <w:p>
      <w:pPr>
        <w:keepNext/>
        <w:keepLines/>
        <w:spacing w:before="0" w:after="60" w:line="240" w:lineRule="auto"/>
        <w:jc w:val="center"/>
      </w:pPr>
      <w:r>
        <w:rPr>
          <w:rFonts w:ascii="Times New Roman" w:hAnsi="Times New Roman" w:eastAsia="Times New Roman" w:cs="Times New Roman"/>
          <w:b w:val="0"/>
          <w:i/>
          <w:sz w:val="17"/>
          <w:szCs w:val="17"/>
        </w:rPr>
        <w:t>Prayer emerges from lack and reaches fulfillment through sincere intention; mitzvot can reverse natural outcomes when performed for Heaven's sake.</w:t>
      </w:r>
    </w:p>
    <w:p>
      <w:pPr>
        <w:keepNext/>
        <w:keepLines/>
        <w:spacing w:before="20" w:after="20" w:line="240" w:lineRule="auto"/>
        <w:jc w:val="left"/>
      </w:pPr>
      <w:bookmarkStart w:id="9012" w:name="_RLToc0012"/>
      <w:r>
        <w:rPr>
          <w:rFonts w:ascii="Times New Roman" w:hAnsi="Times New Roman" w:eastAsia="Times New Roman" w:cs="Times New Roman"/>
          <w:b w:val="0"/>
          <w:i w:val="0"/>
          <w:sz w:val="19"/>
          <w:szCs w:val="19"/>
        </w:rPr>
        <w:t>Seif 1 - Accepted Prayer and the Reversal of Nature</w:t>
      </w:r>
      <w:bookmarkEnd w:id="9012"/>
    </w:p>
    <w:p>
      <w:pPr>
        <w:keepNext/>
        <w:keepLines/>
        <w:spacing w:before="0" w:after="60" w:line="240" w:lineRule="auto"/>
        <w:jc w:val="left"/>
      </w:pPr>
      <w:r>
        <w:rPr>
          <w:rFonts w:ascii="Times New Roman" w:hAnsi="Times New Roman" w:eastAsia="Times New Roman" w:cs="Times New Roman"/>
          <w:b w:val="0"/>
          <w:i/>
          <w:sz w:val="17"/>
          <w:szCs w:val="17"/>
        </w:rPr>
        <w:t>Joy signals accepted prayer, and a mitzvah performed with pure intent can reverse its apparent natural effect.</w:t>
      </w:r>
    </w:p>
    <w:p w:rsidR="00000000" w:rsidDel="00000000" w:rsidP="00000000" w:rsidRDefault="00000000" w:rsidRPr="00000000" w14:paraId="00000022">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2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סִימָן לִתְפִלָּה הַמְקוּבֶּלֶת הוּא הַשִּׂמְחָה שֶׁלְּאַחֲרֶיה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 sign of an accepted prayer is the joy that follows it, </w:t>
      </w:r>
      <w:r>
        <w:rPr>
          <w:rFonts w:ascii="Times New Roman" w:cs="Times New Roman" w:eastAsia="Times New Roman" w:hAnsi="Times New Roman"/>
          <w:b w:val="0"/>
          <w:bCs w:val="0"/>
          <w:sz w:val="19"/>
          <w:szCs w:val="19"/>
          <w:rtl w:val="1"/>
        </w:rPr>
        <w:t xml:space="preserve">וּכְמוֹ שֶׁכָּתוּב בְּשׁוֹחֵר טוֹב (מִזְמוֹר מח)</w:t>
      </w:r>
      <w:r>
        <w:rPr>
          <w:rStyle w:val="FootnoteReference"/>
          <w:rFonts w:ascii="Times New Roman" w:hAnsi="Times New Roman" w:eastAsia="Times New Roman" w:cs="Times New Roman"/>
          <w:sz w:val="19"/>
          <w:szCs w:val="19"/>
          <w:rtl/>
        </w:rPr>
        <w:footnoteReference w:id="52"/>
      </w:r>
      <w:r>
        <w:rPr>
          <w:rFonts w:ascii="Times New Roman" w:cs="Times New Roman" w:eastAsia="Times New Roman" w:hAnsi="Times New Roman"/>
          <w:b w:val="0"/>
          <w:bCs w:val="0"/>
          <w:sz w:val="19"/>
          <w:szCs w:val="19"/>
          <w:rtl w:val="1"/>
        </w:rPr>
        <w:t xml:space="preserve"> עַל פָּסוּק "מְשׂוֹשׂ כָּל הָאָרֶץ</w:t>
      </w:r>
      <w:r w:rsidDel="00000000" w:rsidR="00000000" w:rsidRPr="00000000">
        <w:rPr>
          <w:rFonts w:ascii="Times New Roman" w:cs="Times New Roman" w:eastAsia="Times New Roman" w:hAnsi="Times New Roman"/>
          <w:b w:val="1"/>
          <w:bCs w:val="1"/>
          <w:sz w:val="19"/>
          <w:szCs w:val="19"/>
          <w:rtl w:val="0"/>
        </w:rPr>
        <w:t xml:space="preserve">" – and as it is written in Shocher Tov (Midrash Tehillim, Psalm 48) on the verse "The joy of the whole earth," </w:t>
      </w:r>
      <w:r w:rsidDel="00000000" w:rsidR="00000000" w:rsidRPr="00000000">
        <w:rPr>
          <w:rFonts w:ascii="Times New Roman" w:cs="Times New Roman" w:eastAsia="Times New Roman" w:hAnsi="Times New Roman"/>
          <w:b w:val="0"/>
          <w:bCs w:val="0"/>
          <w:sz w:val="19"/>
          <w:szCs w:val="19"/>
          <w:rtl w:val="1"/>
        </w:rPr>
        <w:t>שֶׁעַל יְדֵי הַקָּרְבָּן הָיָה בְּשִׂמְחָה</w:t>
      </w:r>
      <w:r w:rsidDel="00000000" w:rsidR="00000000" w:rsidRPr="00000000">
        <w:rPr>
          <w:rFonts w:ascii="Times New Roman" w:cs="Times New Roman" w:eastAsia="Times New Roman" w:hAnsi="Times New Roman"/>
          <w:b w:val="1"/>
          <w:bCs w:val="1"/>
          <w:sz w:val="19"/>
          <w:szCs w:val="19"/>
          <w:rtl w:val="0"/>
        </w:rPr>
        <w:t xml:space="preserve">. – that through the sacrificial offering one experienced joy. </w:t>
      </w:r>
      <w:r w:rsidDel="00000000" w:rsidR="00000000" w:rsidRPr="00000000">
        <w:rPr>
          <w:rFonts w:ascii="Times New Roman" w:cs="Times New Roman" w:eastAsia="Times New Roman" w:hAnsi="Times New Roman"/>
          <w:b w:val="0"/>
          <w:bCs w:val="0"/>
          <w:sz w:val="19"/>
          <w:szCs w:val="19"/>
          <w:rtl w:val="1"/>
        </w:rPr>
        <w:t>וְכֵן הַתְּפִלָּה שֶׁהִיא בִּמְקוֹמָה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too is prayer, which stands in its stead, </w:t>
      </w:r>
      <w:r w:rsidDel="00000000" w:rsidR="00000000" w:rsidRPr="00000000">
        <w:rPr>
          <w:rFonts w:ascii="Times New Roman" w:cs="Times New Roman" w:eastAsia="Times New Roman" w:hAnsi="Times New Roman"/>
          <w:b w:val="0"/>
          <w:bCs w:val="0"/>
          <w:sz w:val="19"/>
          <w:szCs w:val="19"/>
          <w:rtl w:val="1"/>
        </w:rPr>
        <w:t>וְכֵן הוּא אוֹמֵר: "וְשִׂמַּחְתִּים בְּבֵית תְּפִלָּתִי</w:t>
      </w:r>
      <w:r w:rsidDel="00000000" w:rsidR="00000000" w:rsidRPr="00000000">
        <w:rPr>
          <w:rFonts w:ascii="Times New Roman" w:cs="Times New Roman" w:eastAsia="Times New Roman" w:hAnsi="Times New Roman"/>
          <w:b w:val="1"/>
          <w:bCs w:val="1"/>
          <w:sz w:val="19"/>
          <w:szCs w:val="19"/>
          <w:rtl w:val="0"/>
        </w:rPr>
        <w:t xml:space="preserve">". – and thus Scripture states: "And I will make them joyful in My house of prayer." </w:t>
      </w:r>
      <w:r w:rsidDel="00000000" w:rsidR="00000000" w:rsidRPr="00000000">
        <w:rPr>
          <w:rFonts w:ascii="Times New Roman" w:cs="Times New Roman" w:eastAsia="Times New Roman" w:hAnsi="Times New Roman"/>
          <w:b w:val="0"/>
          <w:bCs w:val="0"/>
          <w:sz w:val="19"/>
          <w:szCs w:val="19"/>
          <w:rtl w:val="1"/>
        </w:rPr>
        <w:t>וְכָל דָּבָר הַבֵּירוּר הוּא בְּהֶפְכּו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Now, the clarification of every matter is manifested through its opposite, </w:t>
      </w:r>
      <w:r w:rsidDel="00000000" w:rsidR="00000000" w:rsidRPr="00000000">
        <w:rPr>
          <w:rFonts w:ascii="Times New Roman" w:cs="Times New Roman" w:eastAsia="Times New Roman" w:hAnsi="Times New Roman"/>
          <w:b w:val="0"/>
          <w:bCs w:val="0"/>
          <w:sz w:val="19"/>
          <w:szCs w:val="19"/>
          <w:rtl w:val="1"/>
        </w:rPr>
        <w:t>כִּי הַמִּצְוֹת נוֹתְנִים הֵיפֶךְ מַה שֶּׁהֵם כִּפְשָׁטָן</w:t>
      </w:r>
      <w:r w:rsidDel="00000000" w:rsidR="00000000" w:rsidRPr="00000000">
        <w:rPr>
          <w:rFonts w:ascii="Times New Roman" w:cs="Times New Roman" w:eastAsia="Times New Roman" w:hAnsi="Times New Roman"/>
          <w:b w:val="1"/>
          <w:bCs w:val="1"/>
          <w:sz w:val="19"/>
          <w:szCs w:val="19"/>
          <w:rtl w:val="0"/>
        </w:rPr>
        <w:t xml:space="preserve">, – for the commandments produce the opposite outcome of what they appear to yield on the surface, </w:t>
      </w:r>
      <w:r w:rsidDel="00000000" w:rsidR="00000000" w:rsidRPr="00000000">
        <w:rPr>
          <w:rFonts w:ascii="Times New Roman" w:cs="Times New Roman" w:eastAsia="Times New Roman" w:hAnsi="Times New Roman"/>
          <w:b w:val="0"/>
          <w:bCs w:val="0"/>
          <w:sz w:val="19"/>
          <w:szCs w:val="19"/>
          <w:rtl w:val="1"/>
        </w:rPr>
        <w:t>כְּעִנְיַן "עַשֵּׂר שֶׁתִּתְעַשֵּׁר</w:t>
      </w:r>
      <w:r w:rsidDel="00000000" w:rsidR="00000000" w:rsidRPr="00000000">
        <w:rPr>
          <w:rFonts w:ascii="Times New Roman" w:cs="Times New Roman" w:eastAsia="Times New Roman" w:hAnsi="Times New Roman"/>
          <w:b w:val="1"/>
          <w:bCs w:val="1"/>
          <w:sz w:val="19"/>
          <w:szCs w:val="19"/>
          <w:rtl w:val="0"/>
        </w:rPr>
        <w:t>" – as in the teaching: "Tithe (asser) so that you may become rich (titasher)" (</w:t>
      </w:r>
      <w:r>
        <w:rPr>
          <w:rFonts w:ascii="Times New Roman" w:cs="Times New Roman" w:eastAsia="Times New Roman" w:hAnsi="Times New Roman"/>
          <w:b w:val="0"/>
          <w:bCs w:val="0"/>
          <w:sz w:val="19"/>
          <w:szCs w:val="19"/>
          <w:rtl w:val="1"/>
        </w:rPr>
        <w:t xml:space="preserve">תַּעֲנִית ט</w:t>
      </w:r>
      <w:r>
        <w:rPr>
          <w:rStyle w:val="FootnoteReference"/>
          <w:rFonts w:ascii="Times New Roman" w:hAnsi="Times New Roman" w:eastAsia="Times New Roman" w:cs="Times New Roman"/>
          <w:sz w:val="19"/>
          <w:szCs w:val="19"/>
          <w:rtl/>
        </w:rPr>
        <w:footnoteReference w:id="53"/>
      </w:r>
      <w:r w:rsidDel="00000000" w:rsidR="00000000" w:rsidRPr="00000000">
        <w:rPr>
          <w:rFonts w:ascii="Times New Roman" w:cs="Times New Roman" w:eastAsia="Times New Roman" w:hAnsi="Times New Roman"/>
          <w:b w:val="1"/>
          <w:bCs w:val="1"/>
          <w:sz w:val="19"/>
          <w:szCs w:val="19"/>
          <w:rtl w:val="0"/>
        </w:rPr>
        <w:t xml:space="preserve">.), – (Ta'anit 9a), </w:t>
      </w:r>
      <w:r w:rsidDel="00000000" w:rsidR="00000000" w:rsidRPr="00000000">
        <w:rPr>
          <w:rFonts w:ascii="Times New Roman" w:cs="Times New Roman" w:eastAsia="Times New Roman" w:hAnsi="Times New Roman"/>
          <w:b w:val="0"/>
          <w:bCs w:val="0"/>
          <w:sz w:val="19"/>
          <w:szCs w:val="19"/>
          <w:rtl w:val="1"/>
        </w:rPr>
        <w:t>דִּלְפִי טֶבַע מַעֲשֵׂר הוּא מַעֲנִי אָדָם שֶׁנּוֹתֵן מֶכֶס שְׁנֵי מַעַשְׂרוֹת וּתְרוּמָה</w:t>
      </w:r>
      <w:r w:rsidDel="00000000" w:rsidR="00000000" w:rsidRPr="00000000">
        <w:rPr>
          <w:rFonts w:ascii="Times New Roman" w:cs="Times New Roman" w:eastAsia="Times New Roman" w:hAnsi="Times New Roman"/>
          <w:b w:val="1"/>
          <w:bCs w:val="1"/>
          <w:sz w:val="19"/>
          <w:szCs w:val="19"/>
          <w:rtl w:val="0"/>
        </w:rPr>
        <w:t xml:space="preserve">, – for naturally a tithe would impoverish a person who gives the tax of two tithes and the priestly gift, </w:t>
      </w:r>
      <w:r w:rsidDel="00000000" w:rsidR="00000000" w:rsidRPr="00000000">
        <w:rPr>
          <w:rFonts w:ascii="Times New Roman" w:cs="Times New Roman" w:eastAsia="Times New Roman" w:hAnsi="Times New Roman"/>
          <w:b w:val="0"/>
          <w:bCs w:val="0"/>
          <w:sz w:val="19"/>
          <w:szCs w:val="19"/>
          <w:rtl w:val="1"/>
        </w:rPr>
        <w:t>אֲבָל בְּמִצְוָה בְּהֵיפֶךְ זֶה מַעֲשִׁיר</w:t>
      </w:r>
      <w:r w:rsidDel="00000000" w:rsidR="00000000" w:rsidRPr="00000000">
        <w:rPr>
          <w:rFonts w:ascii="Times New Roman" w:cs="Times New Roman" w:eastAsia="Times New Roman" w:hAnsi="Times New Roman"/>
          <w:b w:val="1"/>
          <w:bCs w:val="1"/>
          <w:sz w:val="19"/>
          <w:szCs w:val="19"/>
          <w:rtl w:val="0"/>
        </w:rPr>
        <w:t xml:space="preserve">. – yet in a mitzvah, on the contrary, it enriches. </w:t>
      </w:r>
      <w:r>
        <w:rPr>
          <w:rFonts w:ascii="Times New Roman" w:cs="Times New Roman" w:eastAsia="Times New Roman" w:hAnsi="Times New Roman"/>
          <w:b w:val="0"/>
          <w:bCs w:val="0"/>
          <w:sz w:val="19"/>
          <w:szCs w:val="19"/>
          <w:rtl w:val="1"/>
        </w:rPr>
        <w:t xml:space="preserve">וְכֵן אִיתָא בְּשַׁבָּת (קיט</w:t>
      </w:r>
      <w:r>
        <w:rPr>
          <w:rStyle w:val="FootnoteReference"/>
          <w:rFonts w:ascii="Times New Roman" w:hAnsi="Times New Roman" w:eastAsia="Times New Roman" w:cs="Times New Roman"/>
          <w:sz w:val="19"/>
          <w:szCs w:val="19"/>
          <w:rtl/>
        </w:rPr>
        <w:footnoteReference w:id="54"/>
      </w:r>
      <w:r w:rsidDel="00000000" w:rsidR="00000000" w:rsidRPr="00000000">
        <w:rPr>
          <w:rFonts w:ascii="Times New Roman" w:cs="Times New Roman" w:eastAsia="Times New Roman" w:hAnsi="Times New Roman"/>
          <w:b w:val="1"/>
          <w:bCs w:val="1"/>
          <w:sz w:val="19"/>
          <w:szCs w:val="19"/>
          <w:rtl w:val="0"/>
        </w:rPr>
        <w:t>.): – And so it is stated in Shabbat (119a): "</w:t>
      </w:r>
      <w:r w:rsidDel="00000000" w:rsidR="00000000" w:rsidRPr="00000000">
        <w:rPr>
          <w:rFonts w:ascii="Times New Roman" w:cs="Times New Roman" w:eastAsia="Times New Roman" w:hAnsi="Times New Roman"/>
          <w:b w:val="0"/>
          <w:bCs w:val="0"/>
          <w:sz w:val="19"/>
          <w:szCs w:val="19"/>
          <w:rtl w:val="1"/>
        </w:rPr>
        <w:t>עֲשִׁירִים שֶׁבְּחוּץ לָאָרֶץ בִּשְׁבִיל שַׁבָּת</w:t>
      </w:r>
      <w:r w:rsidDel="00000000" w:rsidR="00000000" w:rsidRPr="00000000">
        <w:rPr>
          <w:rFonts w:ascii="Times New Roman" w:cs="Times New Roman" w:eastAsia="Times New Roman" w:hAnsi="Times New Roman"/>
          <w:b w:val="1"/>
          <w:bCs w:val="1"/>
          <w:sz w:val="19"/>
          <w:szCs w:val="19"/>
          <w:rtl w:val="0"/>
        </w:rPr>
        <w:t xml:space="preserve">". – "The wealthy outside the Land of Israel merit riches on account of honoring Shabbat." </w:t>
      </w:r>
      <w:r>
        <w:rPr>
          <w:rFonts w:ascii="Times New Roman" w:cs="Times New Roman" w:eastAsia="Times New Roman" w:hAnsi="Times New Roman"/>
          <w:b w:val="0"/>
          <w:bCs w:val="0"/>
          <w:sz w:val="19"/>
          <w:szCs w:val="19"/>
          <w:rtl w:val="1"/>
        </w:rPr>
        <w:t xml:space="preserve">וּבַמִּדְרָשׁ אֵיכָה (פְּתִיחָה יז</w:t>
      </w:r>
      <w:r>
        <w:rPr>
          <w:rStyle w:val="FootnoteReference"/>
          <w:rFonts w:ascii="Times New Roman" w:hAnsi="Times New Roman" w:eastAsia="Times New Roman" w:cs="Times New Roman"/>
          <w:sz w:val="19"/>
          <w:szCs w:val="19"/>
          <w:rtl/>
        </w:rPr>
        <w:footnoteReference w:id="55"/>
      </w:r>
      <w:r w:rsidDel="00000000" w:rsidR="00000000" w:rsidRPr="00000000">
        <w:rPr>
          <w:rFonts w:ascii="Times New Roman" w:cs="Times New Roman" w:eastAsia="Times New Roman" w:hAnsi="Times New Roman"/>
          <w:b w:val="1"/>
          <w:bCs w:val="1"/>
          <w:sz w:val="19"/>
          <w:szCs w:val="19"/>
          <w:rtl w:val="0"/>
        </w:rPr>
        <w:t xml:space="preserve">) – And in Midrash Eichah (Introduction 17) </w:t>
      </w:r>
      <w:r w:rsidDel="00000000" w:rsidR="00000000" w:rsidRPr="00000000">
        <w:rPr>
          <w:rFonts w:ascii="Times New Roman" w:cs="Times New Roman" w:eastAsia="Times New Roman" w:hAnsi="Times New Roman"/>
          <w:b w:val="0"/>
          <w:bCs w:val="0"/>
          <w:sz w:val="19"/>
          <w:szCs w:val="19"/>
          <w:rtl w:val="1"/>
        </w:rPr>
        <w:t>דְּהָעוֹבְדֵי כּוֹכָבִים וּמַזָּלוֹת מְגַנִּים יְהוּדִים שֶׁהֵם עֲנִיִּים בִּשְׁבִיל הַשַּׁבָּתוֹת</w:t>
      </w:r>
      <w:r w:rsidDel="00000000" w:rsidR="00000000" w:rsidRPr="00000000">
        <w:rPr>
          <w:rFonts w:ascii="Times New Roman" w:cs="Times New Roman" w:eastAsia="Times New Roman" w:hAnsi="Times New Roman"/>
          <w:b w:val="1"/>
          <w:bCs w:val="1"/>
          <w:sz w:val="19"/>
          <w:szCs w:val="19"/>
          <w:rtl w:val="0"/>
        </w:rPr>
        <w:t xml:space="preserve">, – that idolaters disparage the Jews, claiming they are impoverished because of the Sabbaths, </w:t>
      </w:r>
      <w:r w:rsidDel="00000000" w:rsidR="00000000" w:rsidRPr="00000000">
        <w:rPr>
          <w:rFonts w:ascii="Times New Roman" w:cs="Times New Roman" w:eastAsia="Times New Roman" w:hAnsi="Times New Roman"/>
          <w:b w:val="0"/>
          <w:bCs w:val="0"/>
          <w:sz w:val="19"/>
          <w:szCs w:val="19"/>
          <w:rtl w:val="1"/>
        </w:rPr>
        <w:t>שֶׁהֵם בְּטֵלִים שְׁבִיעִית יְמֵיהֶם וְעוֹד צְרִיכִים לְעַנְּגָם</w:t>
      </w:r>
      <w:r w:rsidDel="00000000" w:rsidR="00000000" w:rsidRPr="00000000">
        <w:rPr>
          <w:rFonts w:ascii="Times New Roman" w:cs="Times New Roman" w:eastAsia="Times New Roman" w:hAnsi="Times New Roman"/>
          <w:b w:val="1"/>
          <w:bCs w:val="1"/>
          <w:sz w:val="19"/>
          <w:szCs w:val="19"/>
          <w:rtl w:val="0"/>
        </w:rPr>
        <w:t xml:space="preserve">, – since they remain idle a seventh of their days and must furthermore indulge them, </w:t>
      </w:r>
      <w:r w:rsidDel="00000000" w:rsidR="00000000" w:rsidRPr="00000000">
        <w:rPr>
          <w:rFonts w:ascii="Times New Roman" w:cs="Times New Roman" w:eastAsia="Times New Roman" w:hAnsi="Times New Roman"/>
          <w:b w:val="0"/>
          <w:bCs w:val="0"/>
          <w:sz w:val="19"/>
          <w:szCs w:val="19"/>
          <w:rtl w:val="1"/>
        </w:rPr>
        <w:t>וּבֶאֱמֶת מִזֶּה נִמְשָׁךְ עֲשִׁירוּת</w:t>
      </w:r>
      <w:r w:rsidDel="00000000" w:rsidR="00000000" w:rsidRPr="00000000">
        <w:rPr>
          <w:rFonts w:ascii="Times New Roman" w:cs="Times New Roman" w:eastAsia="Times New Roman" w:hAnsi="Times New Roman"/>
          <w:b w:val="1"/>
          <w:bCs w:val="1"/>
          <w:sz w:val="19"/>
          <w:szCs w:val="19"/>
          <w:rtl w:val="0"/>
        </w:rPr>
        <w:t xml:space="preserve">. – whereas in truth, wealth is directly drawn down from this. </w:t>
      </w:r>
      <w:r w:rsidDel="00000000" w:rsidR="00000000" w:rsidRPr="00000000">
        <w:rPr>
          <w:rFonts w:ascii="Times New Roman" w:cs="Times New Roman" w:eastAsia="Times New Roman" w:hAnsi="Times New Roman"/>
          <w:b w:val="0"/>
          <w:bCs w:val="0"/>
          <w:sz w:val="19"/>
          <w:szCs w:val="19"/>
          <w:rtl w:val="1"/>
        </w:rPr>
        <w:t>וְכֵן בַּמִּדּוֹת</w:t>
      </w:r>
      <w:r w:rsidDel="00000000" w:rsidR="00000000" w:rsidRPr="00000000">
        <w:rPr>
          <w:rFonts w:ascii="Times New Roman" w:cs="Times New Roman" w:eastAsia="Times New Roman" w:hAnsi="Times New Roman"/>
          <w:b w:val="1"/>
          <w:bCs w:val="1"/>
          <w:sz w:val="19"/>
          <w:szCs w:val="19"/>
          <w:rtl w:val="0"/>
        </w:rPr>
        <w:t xml:space="preserve"> – And similarly concerning internal character traits: </w:t>
      </w:r>
      <w:r w:rsidDel="00000000" w:rsidR="00000000" w:rsidRPr="00000000">
        <w:rPr>
          <w:rFonts w:ascii="Times New Roman" w:cs="Times New Roman" w:eastAsia="Times New Roman" w:hAnsi="Times New Roman"/>
          <w:b w:val="0"/>
          <w:bCs w:val="0"/>
          <w:sz w:val="19"/>
          <w:szCs w:val="19"/>
          <w:rtl w:val="1"/>
        </w:rPr>
        <w:t>הַמְעַנֵּג הַשַּׁבָּת נִיצּוֹל מִדִּינָהּ שֶׁל גֵּיהִנָּם</w:t>
      </w:r>
      <w:r w:rsidDel="00000000" w:rsidR="00000000" w:rsidRPr="00000000">
        <w:rPr>
          <w:rFonts w:ascii="Times New Roman" w:cs="Times New Roman" w:eastAsia="Times New Roman" w:hAnsi="Times New Roman"/>
          <w:b w:val="1"/>
          <w:bCs w:val="1"/>
          <w:sz w:val="19"/>
          <w:szCs w:val="19"/>
          <w:rtl w:val="0"/>
        </w:rPr>
        <w:t xml:space="preserve">, – one who delights in Shabbat is spared from the judgment of Gehenna; </w:t>
      </w:r>
      <w:r w:rsidDel="00000000" w:rsidR="00000000" w:rsidRPr="00000000">
        <w:rPr>
          <w:rFonts w:ascii="Times New Roman" w:cs="Times New Roman" w:eastAsia="Times New Roman" w:hAnsi="Times New Roman"/>
          <w:b w:val="0"/>
          <w:bCs w:val="0"/>
          <w:sz w:val="19"/>
          <w:szCs w:val="19"/>
          <w:rtl w:val="1"/>
        </w:rPr>
        <w:t>רָצָה לוֹמַר כִּי מֵהַתַּעֲנוּג נוֹלָד בַּלֵּב חֵשֶׁק לְתַאֲווֹת לְתַעֲנוּגִים</w:t>
      </w:r>
      <w:r w:rsidDel="00000000" w:rsidR="00000000" w:rsidRPr="00000000">
        <w:rPr>
          <w:rFonts w:ascii="Times New Roman" w:cs="Times New Roman" w:eastAsia="Times New Roman" w:hAnsi="Times New Roman"/>
          <w:b w:val="1"/>
          <w:bCs w:val="1"/>
          <w:sz w:val="19"/>
          <w:szCs w:val="19"/>
          <w:rtl w:val="0"/>
        </w:rPr>
        <w:t xml:space="preserve">, – which means to say: because physical delight naturally breeds in the heart a lust for worldly pleasures, </w:t>
      </w:r>
      <w:r w:rsidDel="00000000" w:rsidR="00000000" w:rsidRPr="00000000">
        <w:rPr>
          <w:rFonts w:ascii="Times New Roman" w:cs="Times New Roman" w:eastAsia="Times New Roman" w:hAnsi="Times New Roman"/>
          <w:b w:val="0"/>
          <w:bCs w:val="0"/>
          <w:sz w:val="19"/>
          <w:szCs w:val="19"/>
          <w:rtl w:val="1"/>
        </w:rPr>
        <w:t>וְעַל זֶה אָמְרוּ דְּאַדְּרַבָּה נִיצּוֹל מִדִּינָהּ שֶׁל גֵּיהִנָּם שֶׁהוּא הַשִּׁיקּוּעַ בַּתַּאֲווֹת</w:t>
      </w:r>
      <w:r w:rsidDel="00000000" w:rsidR="00000000" w:rsidRPr="00000000">
        <w:rPr>
          <w:rFonts w:ascii="Times New Roman" w:cs="Times New Roman" w:eastAsia="Times New Roman" w:hAnsi="Times New Roman"/>
          <w:b w:val="1"/>
          <w:bCs w:val="1"/>
          <w:sz w:val="19"/>
          <w:szCs w:val="19"/>
          <w:rtl w:val="0"/>
        </w:rPr>
        <w:t xml:space="preserve">. – and on this they taught that, on the contrary, he is spared from the judgment of Gehenna, which consists of sinking into base desires. </w:t>
      </w:r>
      <w:r w:rsidDel="00000000" w:rsidR="00000000" w:rsidRPr="00000000">
        <w:rPr>
          <w:rFonts w:ascii="Times New Roman" w:cs="Times New Roman" w:eastAsia="Times New Roman" w:hAnsi="Times New Roman"/>
          <w:b w:val="0"/>
          <w:bCs w:val="0"/>
          <w:sz w:val="19"/>
          <w:szCs w:val="19"/>
          <w:rtl w:val="1"/>
        </w:rPr>
        <w:t>וְאָמַר בְּפָרָשַׁת רְאֵה בְּמִצְוַת עִיר הַנִּדַּחַת</w:t>
      </w:r>
      <w:r w:rsidDel="00000000" w:rsidR="00000000" w:rsidRPr="00000000">
        <w:rPr>
          <w:rFonts w:ascii="Times New Roman" w:cs="Times New Roman" w:eastAsia="Times New Roman" w:hAnsi="Times New Roman"/>
          <w:b w:val="1"/>
          <w:bCs w:val="1"/>
          <w:sz w:val="19"/>
          <w:szCs w:val="19"/>
          <w:rtl w:val="0"/>
        </w:rPr>
        <w:t>: – And Scripture states in Parashat Re'eh regarding the commandment of the wayward city: "</w:t>
      </w:r>
      <w:r w:rsidDel="00000000" w:rsidR="00000000" w:rsidRPr="00000000">
        <w:rPr>
          <w:rFonts w:ascii="Times New Roman" w:cs="Times New Roman" w:eastAsia="Times New Roman" w:hAnsi="Times New Roman"/>
          <w:b w:val="0"/>
          <w:bCs w:val="0"/>
          <w:sz w:val="19"/>
          <w:szCs w:val="19"/>
          <w:rtl w:val="1"/>
        </w:rPr>
        <w:t>הַכֵּה תַכֶּה וְגוֹמֵר</w:t>
      </w:r>
      <w:r w:rsidDel="00000000" w:rsidR="00000000" w:rsidRPr="00000000">
        <w:rPr>
          <w:rFonts w:ascii="Times New Roman" w:cs="Times New Roman" w:eastAsia="Times New Roman" w:hAnsi="Times New Roman"/>
          <w:b w:val="1"/>
          <w:bCs w:val="1"/>
          <w:sz w:val="19"/>
          <w:szCs w:val="19"/>
          <w:rtl w:val="0"/>
        </w:rPr>
        <w:t xml:space="preserve">", – "You shall surely strike, etc.," </w:t>
      </w:r>
      <w:r w:rsidDel="00000000" w:rsidR="00000000" w:rsidRPr="00000000">
        <w:rPr>
          <w:rFonts w:ascii="Times New Roman" w:cs="Times New Roman" w:eastAsia="Times New Roman" w:hAnsi="Times New Roman"/>
          <w:b w:val="0"/>
          <w:bCs w:val="0"/>
          <w:sz w:val="19"/>
          <w:szCs w:val="19"/>
          <w:rtl w:val="1"/>
        </w:rPr>
        <w:t>שֶׁמּוֹלִיד אַכְזָרִיּוּת גָּדוֹל לְהַכּוֹת עִיר שְׁלֵימָה וּמְלוֹאָהּ וּלְאַבְּדָהּ מִכֹּל וָכֹל</w:t>
      </w:r>
      <w:r w:rsidDel="00000000" w:rsidR="00000000" w:rsidRPr="00000000">
        <w:rPr>
          <w:rFonts w:ascii="Times New Roman" w:cs="Times New Roman" w:eastAsia="Times New Roman" w:hAnsi="Times New Roman"/>
          <w:b w:val="1"/>
          <w:bCs w:val="1"/>
          <w:sz w:val="19"/>
          <w:szCs w:val="19"/>
          <w:rtl w:val="0"/>
        </w:rPr>
        <w:t xml:space="preserve">, – which naturally induces tremendous cruelty—to smite an entire populated city and utterly destroy it. </w:t>
      </w:r>
      <w:r w:rsidDel="00000000" w:rsidR="00000000" w:rsidRPr="00000000">
        <w:rPr>
          <w:rFonts w:ascii="Times New Roman" w:cs="Times New Roman" w:eastAsia="Times New Roman" w:hAnsi="Times New Roman"/>
          <w:b w:val="0"/>
          <w:bCs w:val="0"/>
          <w:sz w:val="19"/>
          <w:szCs w:val="19"/>
          <w:rtl w:val="1"/>
        </w:rPr>
        <w:t>סִיֵּים עַל זֶה: "וְנָתַן לְךָ רַחֲמִים וְרִחַמְך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Scripture concludes upon this: "And He will grant you mercy, and have compassion on you," </w:t>
      </w:r>
      <w:r>
        <w:rPr>
          <w:rFonts w:ascii="Times New Roman" w:cs="Times New Roman" w:eastAsia="Times New Roman" w:hAnsi="Times New Roman"/>
          <w:b w:val="0"/>
          <w:bCs w:val="0"/>
          <w:sz w:val="19"/>
          <w:szCs w:val="19"/>
          <w:rtl w:val="1"/>
        </w:rPr>
        <w:t xml:space="preserve">וְדָרְשׁוּ רַבּוֹתֵינוּ זִכְרוֹנָם לִבְרָכָה בְּשִׁילְהֵי שַׁבָּת (קנא:)</w:t>
      </w:r>
      <w:r>
        <w:rPr>
          <w:rStyle w:val="FootnoteReference"/>
          <w:rFonts w:ascii="Times New Roman" w:hAnsi="Times New Roman" w:eastAsia="Times New Roman" w:cs="Times New Roman"/>
          <w:sz w:val="19"/>
          <w:szCs w:val="19"/>
          <w:rtl/>
        </w:rPr>
        <w:footnoteReference w:id="56"/>
      </w:r>
      <w:r>
        <w:rPr>
          <w:rFonts w:ascii="Times New Roman" w:cs="Times New Roman" w:eastAsia="Times New Roman" w:hAnsi="Times New Roman"/>
          <w:b w:val="0"/>
          <w:bCs w:val="0"/>
          <w:sz w:val="19"/>
          <w:szCs w:val="19"/>
          <w:rtl w:val="1"/>
        </w:rPr>
        <w:t xml:space="preserve"> מִזֶּה</w:t>
      </w:r>
      <w:r w:rsidDel="00000000" w:rsidR="00000000" w:rsidRPr="00000000">
        <w:rPr>
          <w:rFonts w:ascii="Times New Roman" w:cs="Times New Roman" w:eastAsia="Times New Roman" w:hAnsi="Times New Roman"/>
          <w:b w:val="1"/>
          <w:bCs w:val="1"/>
          <w:sz w:val="19"/>
          <w:szCs w:val="19"/>
          <w:rtl w:val="0"/>
        </w:rPr>
        <w:t>: – and our Rabbis of blessed memory expounded at the end of Shabbat (151b) from this: "</w:t>
      </w:r>
      <w:r w:rsidDel="00000000" w:rsidR="00000000" w:rsidRPr="00000000">
        <w:rPr>
          <w:rFonts w:ascii="Times New Roman" w:cs="Times New Roman" w:eastAsia="Times New Roman" w:hAnsi="Times New Roman"/>
          <w:b w:val="0"/>
          <w:bCs w:val="0"/>
          <w:sz w:val="19"/>
          <w:szCs w:val="19"/>
          <w:rtl w:val="1"/>
        </w:rPr>
        <w:t>הַמְרַחֵם עַל הַבְּרִיּוֹת מְרַחֲמִין וְכוּלֵי</w:t>
      </w:r>
      <w:r w:rsidDel="00000000" w:rsidR="00000000" w:rsidRPr="00000000">
        <w:rPr>
          <w:rFonts w:ascii="Times New Roman" w:cs="Times New Roman" w:eastAsia="Times New Roman" w:hAnsi="Times New Roman"/>
          <w:b w:val="1"/>
          <w:bCs w:val="1"/>
          <w:sz w:val="19"/>
          <w:szCs w:val="19"/>
          <w:rtl w:val="0"/>
        </w:rPr>
        <w:t xml:space="preserve">", – "Whoever has mercy on created beings is granted mercy from Heaven, etc.," </w:t>
      </w:r>
      <w:r w:rsidDel="00000000" w:rsidR="00000000" w:rsidRPr="00000000">
        <w:rPr>
          <w:rFonts w:ascii="Times New Roman" w:cs="Times New Roman" w:eastAsia="Times New Roman" w:hAnsi="Times New Roman"/>
          <w:b w:val="0"/>
          <w:bCs w:val="0"/>
          <w:sz w:val="19"/>
          <w:szCs w:val="19"/>
          <w:rtl w:val="1"/>
        </w:rPr>
        <w:t>מְבוֹאָר דִּמְפָרֵשׁ "לְךָ רַחֲמִים" – שֶׁיִּהְיֶה לְךָ רַחֲמִים עַל אֲחֵרִים</w:t>
      </w:r>
      <w:r w:rsidDel="00000000" w:rsidR="00000000" w:rsidRPr="00000000">
        <w:rPr>
          <w:rFonts w:ascii="Times New Roman" w:cs="Times New Roman" w:eastAsia="Times New Roman" w:hAnsi="Times New Roman"/>
          <w:b w:val="1"/>
          <w:bCs w:val="1"/>
          <w:sz w:val="19"/>
          <w:szCs w:val="19"/>
          <w:rtl w:val="0"/>
        </w:rPr>
        <w:t xml:space="preserve">. – which clearly explains 'grant you mercy' to mean that you will possess a merciful disposition toward others. </w:t>
      </w:r>
      <w:r w:rsidDel="00000000" w:rsidR="00000000" w:rsidRPr="00000000">
        <w:rPr>
          <w:rFonts w:ascii="Times New Roman" w:cs="Times New Roman" w:eastAsia="Times New Roman" w:hAnsi="Times New Roman"/>
          <w:b w:val="0"/>
          <w:bCs w:val="0"/>
          <w:sz w:val="19"/>
          <w:szCs w:val="19"/>
          <w:rtl w:val="1"/>
        </w:rPr>
        <w:t>וְאָמַר "וְנָתַן" בְּלֹא הִשְׁתַּדְּלוּת</w:t>
      </w:r>
      <w:r w:rsidDel="00000000" w:rsidR="00000000" w:rsidRPr="00000000">
        <w:rPr>
          <w:rFonts w:ascii="Times New Roman" w:cs="Times New Roman" w:eastAsia="Times New Roman" w:hAnsi="Times New Roman"/>
          <w:b w:val="1"/>
          <w:bCs w:val="1"/>
          <w:sz w:val="19"/>
          <w:szCs w:val="19"/>
          <w:rtl w:val="0"/>
        </w:rPr>
        <w:t xml:space="preserve">, – And it says 'He will grant' without independent effort, </w:t>
      </w:r>
      <w:r w:rsidDel="00000000" w:rsidR="00000000" w:rsidRPr="00000000">
        <w:rPr>
          <w:rFonts w:ascii="Times New Roman" w:cs="Times New Roman" w:eastAsia="Times New Roman" w:hAnsi="Times New Roman"/>
          <w:b w:val="0"/>
          <w:bCs w:val="0"/>
          <w:sz w:val="19"/>
          <w:szCs w:val="19"/>
          <w:rtl w:val="1"/>
        </w:rPr>
        <w:t>רַק עַל יְדֵי מִצְוָה זוֹ שֶׁתִּהְיֶה אַכְזָר עַל הָרְשָׁעִים כְּפִי 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solely through this mitzvah—by acting ruthlessly against the wicked in accordance with the will of Hashem, blessed be He— </w:t>
      </w:r>
      <w:r w:rsidDel="00000000" w:rsidR="00000000" w:rsidRPr="00000000">
        <w:rPr>
          <w:rFonts w:ascii="Times New Roman" w:cs="Times New Roman" w:eastAsia="Times New Roman" w:hAnsi="Times New Roman"/>
          <w:b w:val="0"/>
          <w:bCs w:val="0"/>
          <w:sz w:val="19"/>
          <w:szCs w:val="19"/>
          <w:rtl w:val="1"/>
        </w:rPr>
        <w:t>עַל יְדֵי זֶה תִּזְכֶּה לְמִדַּת רַחֲמָנוּת עַל הַצַּדִּיקִים כִּרְצוֹן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you will thereby merit the trait of genuine compassion toward the righteous according to the will of Hashem, blessed be He. </w:t>
      </w:r>
      <w:r>
        <w:rPr>
          <w:rFonts w:ascii="Times New Roman" w:cs="Times New Roman" w:eastAsia="Times New Roman" w:hAnsi="Times New Roman"/>
          <w:b w:val="0"/>
          <w:bCs w:val="0"/>
          <w:sz w:val="19"/>
          <w:szCs w:val="19"/>
          <w:rtl w:val="1"/>
        </w:rPr>
        <w:t xml:space="preserve">וְאָמְרוּ בְּסוֹטָה</w:t>
      </w:r>
      <w:r>
        <w:rPr>
          <w:rStyle w:val="FootnoteReference"/>
          <w:rFonts w:ascii="Times New Roman" w:hAnsi="Times New Roman" w:eastAsia="Times New Roman" w:cs="Times New Roman"/>
          <w:sz w:val="19"/>
          <w:szCs w:val="19"/>
          <w:rtl/>
        </w:rPr>
        <w:footnoteReference w:id="57"/>
      </w:r>
      <w:r>
        <w:rPr>
          <w:rFonts w:ascii="Times New Roman" w:cs="Times New Roman" w:eastAsia="Times New Roman" w:hAnsi="Times New Roman"/>
          <w:b w:val="0"/>
          <w:bCs w:val="0"/>
          <w:sz w:val="19"/>
          <w:szCs w:val="19"/>
          <w:rtl w:val="1"/>
        </w:rPr>
        <w:t xml:space="preserve"> (מו:) עַל פָּסוּק "יָדֵינוּ לֹא שָׁפְכוּ וְגוֹמֵר</w:t>
      </w:r>
      <w:r w:rsidDel="00000000" w:rsidR="00000000" w:rsidRPr="00000000">
        <w:rPr>
          <w:rFonts w:ascii="Times New Roman" w:cs="Times New Roman" w:eastAsia="Times New Roman" w:hAnsi="Times New Roman"/>
          <w:b w:val="1"/>
          <w:bCs w:val="1"/>
          <w:sz w:val="19"/>
          <w:szCs w:val="19"/>
          <w:rtl w:val="0"/>
        </w:rPr>
        <w:t>": – And they said in Sotah (46b) on the verse 'Our hands did not shed this blood, etc.': "</w:t>
      </w:r>
      <w:r w:rsidDel="00000000" w:rsidR="00000000" w:rsidRPr="00000000">
        <w:rPr>
          <w:rFonts w:ascii="Times New Roman" w:cs="Times New Roman" w:eastAsia="Times New Roman" w:hAnsi="Times New Roman"/>
          <w:b w:val="0"/>
          <w:bCs w:val="0"/>
          <w:sz w:val="19"/>
          <w:szCs w:val="19"/>
          <w:rtl w:val="1"/>
        </w:rPr>
        <w:t>וְכִי סָלְקָא דַּעְתָּךְ שֶׁסַּנְהֶדְרִין וְכוּלֵי, אֶלָּא לֹא רְאִינוּהוּ וְכוּלֵי</w:t>
      </w:r>
      <w:r w:rsidDel="00000000" w:rsidR="00000000" w:rsidRPr="00000000">
        <w:rPr>
          <w:rFonts w:ascii="Times New Roman" w:cs="Times New Roman" w:eastAsia="Times New Roman" w:hAnsi="Times New Roman"/>
          <w:b w:val="1"/>
          <w:bCs w:val="1"/>
          <w:sz w:val="19"/>
          <w:szCs w:val="19"/>
          <w:rtl w:val="0"/>
        </w:rPr>
        <w:t xml:space="preserve">", – "Could it enter your mind that the Sanhedrin murdered him? Rather, we did not see him, etc.," </w:t>
      </w:r>
      <w:r w:rsidDel="00000000" w:rsidR="00000000" w:rsidRPr="00000000">
        <w:rPr>
          <w:rFonts w:ascii="Times New Roman" w:cs="Times New Roman" w:eastAsia="Times New Roman" w:hAnsi="Times New Roman"/>
          <w:b w:val="0"/>
          <w:bCs w:val="0"/>
          <w:sz w:val="19"/>
          <w:szCs w:val="19"/>
          <w:rtl w:val="1"/>
        </w:rPr>
        <w:t>פֵּירוּשׁ דְּסַנְהֶדְרִין שֶׁהֵם רָאשֵׁי יִשְׂרָאֵל כְּפִי הִתְנַהֲגוּתֵיהֶם בְּמִדּוֹתֵיהֶם כָּךְ מַמְשִׁיכִים בְּכָל הַדּוֹר</w:t>
      </w:r>
      <w:r w:rsidDel="00000000" w:rsidR="00000000" w:rsidRPr="00000000">
        <w:rPr>
          <w:rFonts w:ascii="Times New Roman" w:cs="Times New Roman" w:eastAsia="Times New Roman" w:hAnsi="Times New Roman"/>
          <w:b w:val="1"/>
          <w:bCs w:val="1"/>
          <w:sz w:val="19"/>
          <w:szCs w:val="19"/>
          <w:rtl w:val="0"/>
        </w:rPr>
        <w:t xml:space="preserve">, – meaning that the Sanhedrin, who are the leaders of Israel, transmit traits to the entire generation according to their own conduct, </w:t>
      </w:r>
      <w:r>
        <w:rPr>
          <w:rFonts w:ascii="Times New Roman" w:cs="Times New Roman" w:eastAsia="Times New Roman" w:hAnsi="Times New Roman"/>
          <w:b w:val="0"/>
          <w:bCs w:val="0"/>
          <w:sz w:val="19"/>
          <w:szCs w:val="19"/>
          <w:rtl w:val="1"/>
        </w:rPr>
        <w:t xml:space="preserve">כְּמוֹ שֶׁאָמְרוּ בְּעֵרָכִין (יז.)</w:t>
      </w:r>
      <w:r>
        <w:rPr>
          <w:rStyle w:val="FootnoteReference"/>
          <w:rFonts w:ascii="Times New Roman" w:hAnsi="Times New Roman" w:eastAsia="Times New Roman" w:cs="Times New Roman"/>
          <w:sz w:val="19"/>
          <w:szCs w:val="19"/>
          <w:rtl/>
        </w:rPr>
        <w:footnoteReference w:id="58"/>
      </w:r>
      <w:r>
        <w:rPr>
          <w:rFonts w:ascii="Times New Roman" w:cs="Times New Roman" w:eastAsia="Times New Roman" w:hAnsi="Times New Roman"/>
          <w:b w:val="0"/>
          <w:bCs w:val="0"/>
          <w:sz w:val="19"/>
          <w:szCs w:val="19"/>
          <w:rtl w:val="1"/>
        </w:rPr>
        <w:t xml:space="preserve">: "דּוֹר לְפִי פַּרְנָס</w:t>
      </w:r>
      <w:r w:rsidDel="00000000" w:rsidR="00000000" w:rsidRPr="00000000">
        <w:rPr>
          <w:rFonts w:ascii="Times New Roman" w:cs="Times New Roman" w:eastAsia="Times New Roman" w:hAnsi="Times New Roman"/>
          <w:b w:val="1"/>
          <w:bCs w:val="1"/>
          <w:sz w:val="19"/>
          <w:szCs w:val="19"/>
          <w:rtl w:val="0"/>
        </w:rPr>
        <w:t xml:space="preserve">". – as they stated in Arachin (17a): 'A generation is shaped according to its leader.' </w:t>
      </w:r>
      <w:r w:rsidDel="00000000" w:rsidR="00000000" w:rsidRPr="00000000">
        <w:rPr>
          <w:rFonts w:ascii="Times New Roman" w:cs="Times New Roman" w:eastAsia="Times New Roman" w:hAnsi="Times New Roman"/>
          <w:b w:val="0"/>
          <w:bCs w:val="0"/>
          <w:sz w:val="19"/>
          <w:szCs w:val="19"/>
          <w:rtl w:val="1"/>
        </w:rPr>
        <w:t>וּכְשֶׁהֵם דָּנִים דִּינֵי נְפָשׁוֹת וּקְנָסוֹת לַהֲרוֹג וּלְהַעֲנִישׁ עוֹבְרֵי עֲבֵירָה</w:t>
      </w:r>
      <w:r w:rsidDel="00000000" w:rsidR="00000000" w:rsidRPr="00000000">
        <w:rPr>
          <w:rFonts w:ascii="Times New Roman" w:cs="Times New Roman" w:eastAsia="Times New Roman" w:hAnsi="Times New Roman"/>
          <w:b w:val="1"/>
          <w:bCs w:val="1"/>
          <w:sz w:val="19"/>
          <w:szCs w:val="19"/>
          <w:rtl w:val="0"/>
        </w:rPr>
        <w:t xml:space="preserve">, – And when they judge capital cases and penalties to execute and punish transgressors, </w:t>
      </w:r>
      <w:r w:rsidDel="00000000" w:rsidR="00000000" w:rsidRPr="00000000">
        <w:rPr>
          <w:rFonts w:ascii="Times New Roman" w:cs="Times New Roman" w:eastAsia="Times New Roman" w:hAnsi="Times New Roman"/>
          <w:b w:val="0"/>
          <w:bCs w:val="0"/>
          <w:sz w:val="19"/>
          <w:szCs w:val="19"/>
          <w:rtl w:val="1"/>
        </w:rPr>
        <w:t>סָלְקָא דַּעְתָּךְ שֶׁהֵם מַמְשִׁיכִים לֵב רַגָּז וְכַעַס וּרְצִיחָה בּוֹ בַּדּוֹר</w:t>
      </w:r>
      <w:r w:rsidDel="00000000" w:rsidR="00000000" w:rsidRPr="00000000">
        <w:rPr>
          <w:rFonts w:ascii="Times New Roman" w:cs="Times New Roman" w:eastAsia="Times New Roman" w:hAnsi="Times New Roman"/>
          <w:b w:val="1"/>
          <w:bCs w:val="1"/>
          <w:sz w:val="19"/>
          <w:szCs w:val="19"/>
          <w:rtl w:val="0"/>
        </w:rPr>
        <w:t xml:space="preserve">. – you might have thought that they impart a wrathful heart, anger, and murderous impulse into the generation. </w:t>
      </w:r>
      <w:r w:rsidDel="00000000" w:rsidR="00000000" w:rsidRPr="00000000">
        <w:rPr>
          <w:rFonts w:ascii="Times New Roman" w:cs="Times New Roman" w:eastAsia="Times New Roman" w:hAnsi="Times New Roman"/>
          <w:b w:val="0"/>
          <w:bCs w:val="0"/>
          <w:sz w:val="19"/>
          <w:szCs w:val="19"/>
          <w:rtl w:val="1"/>
        </w:rPr>
        <w:t>וְעַל זֶה אָמְרוּ "יָדֵינוּ לֹא שָׁפְכו</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Regarding this they declared: 'Our hands did not shed,' meaning: </w:t>
      </w:r>
      <w:r w:rsidDel="00000000" w:rsidR="00000000" w:rsidRPr="00000000">
        <w:rPr>
          <w:rFonts w:ascii="Times New Roman" w:cs="Times New Roman" w:eastAsia="Times New Roman" w:hAnsi="Times New Roman"/>
          <w:b w:val="0"/>
          <w:bCs w:val="0"/>
          <w:sz w:val="19"/>
          <w:szCs w:val="19"/>
          <w:rtl w:val="1"/>
        </w:rPr>
        <w:t>דְּאָנוּ לֹא הִמְשַׁכְנוּ חַס וְשָׁלוֹם כֹּחַ שְׁפִיכוּת דָּמִים בַּדּוֹר</w:t>
      </w:r>
      <w:r w:rsidDel="00000000" w:rsidR="00000000" w:rsidRPr="00000000">
        <w:rPr>
          <w:rFonts w:ascii="Times New Roman" w:cs="Times New Roman" w:eastAsia="Times New Roman" w:hAnsi="Times New Roman"/>
          <w:b w:val="1"/>
          <w:bCs w:val="1"/>
          <w:sz w:val="19"/>
          <w:szCs w:val="19"/>
          <w:rtl w:val="0"/>
        </w:rPr>
        <w:t xml:space="preserve">. – we did not, Heaven forbid, draw down an impulse of bloodshed into the generation. </w:t>
      </w:r>
      <w:r w:rsidDel="00000000" w:rsidR="00000000" w:rsidRPr="00000000">
        <w:rPr>
          <w:rFonts w:ascii="Times New Roman" w:cs="Times New Roman" w:eastAsia="Times New Roman" w:hAnsi="Times New Roman"/>
          <w:b w:val="0"/>
          <w:bCs w:val="0"/>
          <w:sz w:val="19"/>
          <w:szCs w:val="19"/>
          <w:rtl w:val="1"/>
        </w:rPr>
        <w:t>וְעַל זֶה פָּרִיךְ: וְכִי סָלְקָא דַּעְתָּךְ וְכוּלֵי</w:t>
      </w:r>
      <w:r w:rsidDel="00000000" w:rsidR="00000000" w:rsidRPr="00000000">
        <w:rPr>
          <w:rFonts w:ascii="Times New Roman" w:cs="Times New Roman" w:eastAsia="Times New Roman" w:hAnsi="Times New Roman"/>
          <w:b w:val="1"/>
          <w:bCs w:val="1"/>
          <w:sz w:val="19"/>
          <w:szCs w:val="19"/>
          <w:rtl w:val="0"/>
        </w:rPr>
        <w:t xml:space="preserve">, – And on this the Gemara challenges: 'Could it enter your mind, etc.?', </w:t>
      </w:r>
      <w:r w:rsidDel="00000000" w:rsidR="00000000" w:rsidRPr="00000000">
        <w:rPr>
          <w:rFonts w:ascii="Times New Roman" w:cs="Times New Roman" w:eastAsia="Times New Roman" w:hAnsi="Times New Roman"/>
          <w:b w:val="0"/>
          <w:bCs w:val="0"/>
          <w:sz w:val="19"/>
          <w:szCs w:val="19"/>
          <w:rtl w:val="1"/>
        </w:rPr>
        <w:t>דְּוַודַּאי סַנְהֶדְרִין הַהוֹרְגִים בְּמִצְוַת ה' אֵינָם שׁוֹפְכֵי דָמִים לְהַמְשִׁיךְ כֹּחַ שְׁפִיכוּת דָּמִים</w:t>
      </w:r>
      <w:r w:rsidDel="00000000" w:rsidR="00000000" w:rsidRPr="00000000">
        <w:rPr>
          <w:rFonts w:ascii="Times New Roman" w:cs="Times New Roman" w:eastAsia="Times New Roman" w:hAnsi="Times New Roman"/>
          <w:b w:val="1"/>
          <w:bCs w:val="1"/>
          <w:sz w:val="19"/>
          <w:szCs w:val="19"/>
          <w:rtl w:val="0"/>
        </w:rPr>
        <w:t xml:space="preserve">. – for surely the Sanhedrin who execute by Hashem's command are not murderers who draw down bloodlust! </w:t>
      </w:r>
      <w:r w:rsidDel="00000000" w:rsidR="00000000" w:rsidRPr="00000000">
        <w:rPr>
          <w:rFonts w:ascii="Times New Roman" w:cs="Times New Roman" w:eastAsia="Times New Roman" w:hAnsi="Times New Roman"/>
          <w:b w:val="0"/>
          <w:bCs w:val="0"/>
          <w:sz w:val="19"/>
          <w:szCs w:val="19"/>
          <w:rtl w:val="1"/>
        </w:rPr>
        <w:t>וְעַל זֶה אָמְרוּ: אֶלָּא לֹא וְכוּלֵי</w:t>
      </w:r>
      <w:r w:rsidDel="00000000" w:rsidR="00000000" w:rsidRPr="00000000">
        <w:rPr>
          <w:rFonts w:ascii="Times New Roman" w:cs="Times New Roman" w:eastAsia="Times New Roman" w:hAnsi="Times New Roman"/>
          <w:b w:val="1"/>
          <w:bCs w:val="1"/>
          <w:sz w:val="19"/>
          <w:szCs w:val="19"/>
          <w:rtl w:val="0"/>
        </w:rPr>
        <w:t xml:space="preserve">, – And to this they replied: 'Rather, we did not, etc.', </w:t>
      </w:r>
      <w:r w:rsidDel="00000000" w:rsidR="00000000" w:rsidRPr="00000000">
        <w:rPr>
          <w:rFonts w:ascii="Times New Roman" w:cs="Times New Roman" w:eastAsia="Times New Roman" w:hAnsi="Times New Roman"/>
          <w:b w:val="0"/>
          <w:bCs w:val="0"/>
          <w:sz w:val="19"/>
          <w:szCs w:val="19"/>
          <w:rtl w:val="1"/>
        </w:rPr>
        <w:t>דְּהַיְינוּ אַדְּרַבָּה שֶׁהִמְשַׁכְנוּ הַהֵיפֶךְ, כֹּחַ הָרַחֲמָנוּת</w:t>
      </w:r>
      <w:r w:rsidDel="00000000" w:rsidR="00000000" w:rsidRPr="00000000">
        <w:rPr>
          <w:rFonts w:ascii="Times New Roman" w:cs="Times New Roman" w:eastAsia="Times New Roman" w:hAnsi="Times New Roman"/>
          <w:b w:val="1"/>
          <w:bCs w:val="1"/>
          <w:sz w:val="19"/>
          <w:szCs w:val="19"/>
          <w:rtl w:val="0"/>
        </w:rPr>
        <w:t xml:space="preserve">, – meaning that, on the contrary, we drew down the reverse—the power of mercy, </w:t>
      </w:r>
      <w:r w:rsidDel="00000000" w:rsidR="00000000" w:rsidRPr="00000000">
        <w:rPr>
          <w:rFonts w:ascii="Times New Roman" w:cs="Times New Roman" w:eastAsia="Times New Roman" w:hAnsi="Times New Roman"/>
          <w:b w:val="0"/>
          <w:bCs w:val="0"/>
          <w:sz w:val="19"/>
          <w:szCs w:val="19"/>
          <w:rtl w:val="1"/>
        </w:rPr>
        <w:t>לִהְיוֹת כָּל הָרוֹאֶה חֲבֵירוֹ מְלַוֵּוהוּ וּמִשְׁתַּדֵּל בְּהַצָּלָתוֹ מִשְּׁפִיכוּת דָּמִים</w:t>
      </w:r>
      <w:r w:rsidDel="00000000" w:rsidR="00000000" w:rsidRPr="00000000">
        <w:rPr>
          <w:rFonts w:ascii="Times New Roman" w:cs="Times New Roman" w:eastAsia="Times New Roman" w:hAnsi="Times New Roman"/>
          <w:b w:val="1"/>
          <w:bCs w:val="1"/>
          <w:sz w:val="19"/>
          <w:szCs w:val="19"/>
          <w:rtl w:val="0"/>
        </w:rPr>
        <w:t xml:space="preserve">. – so that anyone seeing his fellow escorts him and exerts himself to save him from bloodshed. </w:t>
      </w:r>
      <w:r w:rsidDel="00000000" w:rsidR="00000000" w:rsidRPr="00000000">
        <w:rPr>
          <w:rFonts w:ascii="Times New Roman" w:cs="Times New Roman" w:eastAsia="Times New Roman" w:hAnsi="Times New Roman"/>
          <w:b w:val="0"/>
          <w:bCs w:val="0"/>
          <w:sz w:val="19"/>
          <w:szCs w:val="19"/>
          <w:rtl w:val="1"/>
        </w:rPr>
        <w:t>וּלְהַמְשִׁיךְ הַהֵיפּוּךְ בָּזֶה צָרִיךְ כַּוָּנָה לִשְׁמָה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to bring forth this inverted effect requires intentional performance purely for Heaven's sake, </w:t>
      </w:r>
      <w:r w:rsidDel="00000000" w:rsidR="00000000" w:rsidRPr="00000000">
        <w:rPr>
          <w:rFonts w:ascii="Times New Roman" w:cs="Times New Roman" w:eastAsia="Times New Roman" w:hAnsi="Times New Roman"/>
          <w:b w:val="0"/>
          <w:bCs w:val="0"/>
          <w:sz w:val="19"/>
          <w:szCs w:val="19"/>
          <w:rtl w:val="1"/>
        </w:rPr>
        <w:t>דְּוַודַּאי מִצְוָה מַגְנָא וּמַצְלָא</w:t>
      </w:r>
      <w:r w:rsidDel="00000000" w:rsidR="00000000" w:rsidRPr="00000000">
        <w:rPr>
          <w:rFonts w:ascii="Times New Roman" w:cs="Times New Roman" w:eastAsia="Times New Roman" w:hAnsi="Times New Roman"/>
          <w:b w:val="1"/>
          <w:bCs w:val="1"/>
          <w:sz w:val="19"/>
          <w:szCs w:val="19"/>
          <w:rtl w:val="0"/>
        </w:rPr>
        <w:t xml:space="preserve"> – for while a mitzvah certainly protects and saves (</w:t>
      </w:r>
      <w:r>
        <w:rPr>
          <w:rFonts w:ascii="Times New Roman" w:cs="Times New Roman" w:eastAsia="Times New Roman" w:hAnsi="Times New Roman"/>
          <w:b w:val="0"/>
          <w:bCs w:val="0"/>
          <w:sz w:val="19"/>
          <w:szCs w:val="19"/>
          <w:rtl w:val="1"/>
        </w:rPr>
        <w:t xml:space="preserve">כְּמוֹ שֶׁאָמְרוּ סוֹטָה כא</w:t>
      </w:r>
      <w:r>
        <w:rPr>
          <w:rStyle w:val="FootnoteReference"/>
          <w:rFonts w:ascii="Times New Roman" w:hAnsi="Times New Roman" w:eastAsia="Times New Roman" w:cs="Times New Roman"/>
          <w:sz w:val="19"/>
          <w:szCs w:val="19"/>
          <w:rtl/>
        </w:rPr>
        <w:footnoteReference w:id="59"/>
      </w:r>
      <w:r w:rsidDel="00000000" w:rsidR="00000000" w:rsidRPr="00000000">
        <w:rPr>
          <w:rFonts w:ascii="Times New Roman" w:cs="Times New Roman" w:eastAsia="Times New Roman" w:hAnsi="Times New Roman"/>
          <w:b w:val="1"/>
          <w:bCs w:val="1"/>
          <w:sz w:val="19"/>
          <w:szCs w:val="19"/>
          <w:rtl w:val="0"/>
        </w:rPr>
        <w:t xml:space="preserve">.) – (as they taught in Sotah 21a) </w:t>
      </w:r>
      <w:r w:rsidDel="00000000" w:rsidR="00000000" w:rsidRPr="00000000">
        <w:rPr>
          <w:rFonts w:ascii="Times New Roman" w:cs="Times New Roman" w:eastAsia="Times New Roman" w:hAnsi="Times New Roman"/>
          <w:b w:val="0"/>
          <w:bCs w:val="0"/>
          <w:sz w:val="19"/>
          <w:szCs w:val="19"/>
          <w:rtl w:val="1"/>
        </w:rPr>
        <w:t>אַף כְּשֶׁעוֹשֶׂה שֶׁלֹּא לִשְׁמָה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even when performed not for its own sake, </w:t>
      </w:r>
      <w:r w:rsidDel="00000000" w:rsidR="00000000" w:rsidRPr="00000000">
        <w:rPr>
          <w:rFonts w:ascii="Times New Roman" w:cs="Times New Roman" w:eastAsia="Times New Roman" w:hAnsi="Times New Roman"/>
          <w:b w:val="0"/>
          <w:bCs w:val="0"/>
          <w:sz w:val="19"/>
          <w:szCs w:val="19"/>
          <w:rtl w:val="1"/>
        </w:rPr>
        <w:t>שֶׁהֲרֵי "מִתּוֹךְ שֶׁלֹּא לִשְׁמָהּ בָּא לִשְׁמָה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since 'from doing it not for its own sake one comes to do it for its own sake,' </w:t>
      </w:r>
      <w:r w:rsidDel="00000000" w:rsidR="00000000" w:rsidRPr="00000000">
        <w:rPr>
          <w:rFonts w:ascii="Times New Roman" w:cs="Times New Roman" w:eastAsia="Times New Roman" w:hAnsi="Times New Roman"/>
          <w:b w:val="0"/>
          <w:bCs w:val="0"/>
          <w:sz w:val="19"/>
          <w:szCs w:val="19"/>
          <w:rtl w:val="1"/>
        </w:rPr>
        <w:t>כָּל שֶׁכֵּן שֶׁלֹּא יוֹלִיד רַע חַס וְשָׁלוֹם בַּלֵּב</w:t>
      </w:r>
      <w:r w:rsidDel="00000000" w:rsidR="00000000" w:rsidRPr="00000000">
        <w:rPr>
          <w:rFonts w:ascii="Times New Roman" w:cs="Times New Roman" w:eastAsia="Times New Roman" w:hAnsi="Times New Roman"/>
          <w:b w:val="1"/>
          <w:bCs w:val="1"/>
          <w:sz w:val="19"/>
          <w:szCs w:val="19"/>
          <w:rtl w:val="0"/>
        </w:rPr>
        <w:t xml:space="preserve">. – all the more so will it not engender evil in the heart, Heaven forbid. </w:t>
      </w:r>
      <w:r w:rsidDel="00000000" w:rsidR="00000000" w:rsidRPr="00000000">
        <w:rPr>
          <w:rFonts w:ascii="Times New Roman" w:cs="Times New Roman" w:eastAsia="Times New Roman" w:hAnsi="Times New Roman"/>
          <w:b w:val="0"/>
          <w:bCs w:val="0"/>
          <w:sz w:val="19"/>
          <w:szCs w:val="19"/>
          <w:rtl w:val="1"/>
        </w:rPr>
        <w:t>רַק לִהְיוֹת מוֹלִיד הַהֵיפֶךְ זֶהוּ רַק עַל יְדֵי לִשְׁמָה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to generate the absolute opposite holy effect is possible only through selfless intention. </w:t>
      </w:r>
      <w:r w:rsidDel="00000000" w:rsidR="00000000" w:rsidRPr="00000000">
        <w:rPr>
          <w:rFonts w:ascii="Times New Roman" w:cs="Times New Roman" w:eastAsia="Times New Roman" w:hAnsi="Times New Roman"/>
          <w:b w:val="0"/>
          <w:bCs w:val="0"/>
          <w:sz w:val="19"/>
          <w:szCs w:val="19"/>
          <w:rtl w:val="1"/>
        </w:rPr>
        <w:t>וְעַל זֶה שַׁפִּיר הוּצְרַךְ לוֹמַר "יָדֵינוּ לֹא וְגוֹמֵר</w:t>
      </w:r>
      <w:r w:rsidDel="00000000" w:rsidR="00000000" w:rsidRPr="00000000">
        <w:rPr>
          <w:rFonts w:ascii="Times New Roman" w:cs="Times New Roman" w:eastAsia="Times New Roman" w:hAnsi="Times New Roman"/>
          <w:b w:val="1"/>
          <w:bCs w:val="1"/>
          <w:sz w:val="19"/>
          <w:szCs w:val="19"/>
          <w:rtl w:val="0"/>
        </w:rPr>
        <w:t xml:space="preserve">" – – And concerning this, it was rightly necessary to declare 'Our hands did not, etc.'— </w:t>
      </w:r>
      <w:r w:rsidDel="00000000" w:rsidR="00000000" w:rsidRPr="00000000">
        <w:rPr>
          <w:rFonts w:ascii="Times New Roman" w:cs="Times New Roman" w:eastAsia="Times New Roman" w:hAnsi="Times New Roman"/>
          <w:b w:val="0"/>
          <w:bCs w:val="0"/>
          <w:sz w:val="19"/>
          <w:szCs w:val="19"/>
          <w:rtl w:val="1"/>
        </w:rPr>
        <w:t>הַךְ "לֹא" הוּא בְּמַעֲשֶׂה</w:t>
      </w:r>
      <w:r w:rsidDel="00000000" w:rsidR="00000000" w:rsidRPr="00000000">
        <w:rPr>
          <w:rFonts w:ascii="Times New Roman" w:cs="Times New Roman" w:eastAsia="Times New Roman" w:hAnsi="Times New Roman"/>
          <w:b w:val="1"/>
          <w:bCs w:val="1"/>
          <w:sz w:val="19"/>
          <w:szCs w:val="19"/>
          <w:rtl w:val="0"/>
        </w:rPr>
        <w:t xml:space="preserve">: – this 'not' pertains directly to action: </w:t>
      </w:r>
      <w:r w:rsidDel="00000000" w:rsidR="00000000" w:rsidRPr="00000000">
        <w:rPr>
          <w:rFonts w:ascii="Times New Roman" w:cs="Times New Roman" w:eastAsia="Times New Roman" w:hAnsi="Times New Roman"/>
          <w:b w:val="0"/>
          <w:bCs w:val="0"/>
          <w:sz w:val="19"/>
          <w:szCs w:val="19"/>
          <w:rtl w:val="1"/>
        </w:rPr>
        <w:t>עַל יְדֵי מַעֲשֵׂה יָדֵינוּ לֹא הָיָה רָאוּי לִהְיוֹת נִשְׁפָּך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through the deeds of our hands it was unfitting that blood be shed, </w:t>
      </w:r>
      <w:r w:rsidDel="00000000" w:rsidR="00000000" w:rsidRPr="00000000">
        <w:rPr>
          <w:rFonts w:ascii="Times New Roman" w:cs="Times New Roman" w:eastAsia="Times New Roman" w:hAnsi="Times New Roman"/>
          <w:b w:val="0"/>
          <w:bCs w:val="0"/>
          <w:sz w:val="19"/>
          <w:szCs w:val="19"/>
          <w:rtl w:val="1"/>
        </w:rPr>
        <w:t>דְּעַל יְדֵי מַעֲשֵׂה יָדֵינוּ הִמְשַׁכְנוּ מִדַּת הַמְּנִיעוֹת מִשְּׁפִיכוּת דָּמִים בְּלֵב בְּנֵי יִשְׂרָאֵל</w:t>
      </w:r>
      <w:r w:rsidDel="00000000" w:rsidR="00000000" w:rsidRPr="00000000">
        <w:rPr>
          <w:rFonts w:ascii="Times New Roman" w:cs="Times New Roman" w:eastAsia="Times New Roman" w:hAnsi="Times New Roman"/>
          <w:b w:val="1"/>
          <w:bCs w:val="1"/>
          <w:sz w:val="19"/>
          <w:szCs w:val="19"/>
          <w:rtl w:val="0"/>
        </w:rPr>
        <w:t xml:space="preserve">, – for through the actions of our hands we imparted the restraint against bloodshed into the hearts of the Jewish people, </w:t>
      </w:r>
      <w:r w:rsidDel="00000000" w:rsidR="00000000" w:rsidRPr="00000000">
        <w:rPr>
          <w:rFonts w:ascii="Times New Roman" w:cs="Times New Roman" w:eastAsia="Times New Roman" w:hAnsi="Times New Roman"/>
          <w:b w:val="0"/>
          <w:bCs w:val="0"/>
          <w:sz w:val="19"/>
          <w:szCs w:val="19"/>
          <w:rtl w:val="1"/>
        </w:rPr>
        <w:t>וְלֹא רְאִינוּהוּ וְכוּלֵי</w:t>
      </w:r>
      <w:r w:rsidDel="00000000" w:rsidR="00000000" w:rsidRPr="00000000">
        <w:rPr>
          <w:rFonts w:ascii="Times New Roman" w:cs="Times New Roman" w:eastAsia="Times New Roman" w:hAnsi="Times New Roman"/>
          <w:b w:val="1"/>
          <w:bCs w:val="1"/>
          <w:sz w:val="19"/>
          <w:szCs w:val="19"/>
          <w:rtl w:val="0"/>
        </w:rPr>
        <w:t>. – and we did not see him, etc.</w:t>
      </w:r>
    </w:p>
    <w:p w:rsidR="00000000" w:rsidDel="00000000" w:rsidP="00000000" w:rsidRDefault="00000000" w:rsidRPr="00000000" w14:paraId="0000002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2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Pr>
        <w:pict>
          <v:rect style="width:0.0pt;height:1.5pt" o:hr="t" o:hrstd="t" o:hralign="center" fillcolor="#A0A0A0" stroked="f"/>
        </w:pict>
      </w: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26">
      <w:pPr>
        <w:keepNext/>
        <w:keepLines/>
        <w:spacing w:before="60" w:after="20" w:line="240" w:lineRule="auto"/>
        <w:jc w:val="left"/>
        <w:rPr>
          <w:rFonts w:ascii="Times New Roman" w:cs="Times New Roman" w:eastAsia="Times New Roman" w:hAnsi="Times New Roman"/>
          <w:b w:val="1"/>
          <w:bCs w:val="1"/>
          <w:sz w:val="18"/>
          <w:szCs w:val="18"/>
          <w:u w:val="single"/>
        </w:rPr>
      </w:pPr>
      <w:bookmarkStart w:id="9013" w:name="_RLToc0013"/>
      <w:r>
        <w:rPr>
          <w:rFonts w:ascii="Times New Roman" w:hAnsi="Times New Roman" w:eastAsia="Times New Roman" w:cs="Times New Roman"/>
          <w:b w:val="0"/>
          <w:i w:val="0"/>
          <w:sz w:val="19"/>
          <w:szCs w:val="19"/>
        </w:rPr>
        <w:t>Seif 2 - The Broken Heart and Torah Lishmah</w:t>
      </w:r>
      <w:bookmarkEnd w:id="9013"/>
    </w:p>
    <w:p>
      <w:pPr>
        <w:keepNext/>
        <w:keepLines/>
        <w:spacing w:before="0" w:after="60" w:line="240" w:lineRule="auto"/>
        <w:jc w:val="left"/>
      </w:pPr>
      <w:r>
        <w:rPr>
          <w:rFonts w:ascii="Times New Roman" w:hAnsi="Times New Roman" w:eastAsia="Times New Roman" w:cs="Times New Roman"/>
          <w:b w:val="0"/>
          <w:i/>
          <w:sz w:val="17"/>
          <w:szCs w:val="17"/>
        </w:rPr>
        <w:t>Prayer rises from felt deficiency, while Torah studied for Heaven's sake produces reverence and faithful action.</w:t>
      </w:r>
    </w:p>
    <w:p w:rsidR="00000000" w:rsidDel="00000000" w:rsidP="00000000" w:rsidRDefault="00000000" w:rsidRPr="00000000" w14:paraId="00000027">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2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וְכֵן הַתְּפִלָּה עִיקָּרָהּ בְּלֵב נִשְׁבָּר</w:t>
      </w:r>
      <w:r w:rsidDel="00000000" w:rsidR="00000000" w:rsidRPr="00000000">
        <w:rPr>
          <w:rFonts w:ascii="Times New Roman" w:cs="Times New Roman" w:eastAsia="Times New Roman" w:hAnsi="Times New Roman"/>
          <w:b w:val="1"/>
          <w:bCs w:val="1"/>
          <w:sz w:val="19"/>
          <w:szCs w:val="19"/>
          <w:rtl w:val="0"/>
        </w:rPr>
        <w:t xml:space="preserve">, – Likewise, prayer in its essence is rooted in a broken heart, </w:t>
      </w:r>
      <w:r>
        <w:rPr>
          <w:rFonts w:ascii="Times New Roman" w:cs="Times New Roman" w:eastAsia="Times New Roman" w:hAnsi="Times New Roman"/>
          <w:b w:val="0"/>
          <w:bCs w:val="0"/>
          <w:sz w:val="19"/>
          <w:szCs w:val="19"/>
          <w:rtl w:val="1"/>
        </w:rPr>
        <w:t xml:space="preserve">וּכְמוֹ שֶׁכָּתוּב (תְּהִלִּים נא, יט</w:t>
      </w:r>
      <w:r>
        <w:rPr>
          <w:rStyle w:val="FootnoteReference"/>
          <w:rFonts w:ascii="Times New Roman" w:hAnsi="Times New Roman" w:eastAsia="Times New Roman" w:cs="Times New Roman"/>
          <w:sz w:val="19"/>
          <w:szCs w:val="19"/>
          <w:rtl/>
        </w:rPr>
        <w:footnoteReference w:id="60"/>
      </w:r>
      <w:r w:rsidDel="00000000" w:rsidR="00000000" w:rsidRPr="00000000">
        <w:rPr>
          <w:rFonts w:ascii="Times New Roman" w:cs="Times New Roman" w:eastAsia="Times New Roman" w:hAnsi="Times New Roman"/>
          <w:b w:val="1"/>
          <w:bCs w:val="1"/>
          <w:sz w:val="19"/>
          <w:szCs w:val="19"/>
          <w:rtl w:val="0"/>
        </w:rPr>
        <w:t>): – as it is written (Psalms 51:19): "</w:t>
      </w:r>
      <w:r w:rsidDel="00000000" w:rsidR="00000000" w:rsidRPr="00000000">
        <w:rPr>
          <w:rFonts w:ascii="Times New Roman" w:cs="Times New Roman" w:eastAsia="Times New Roman" w:hAnsi="Times New Roman"/>
          <w:b w:val="0"/>
          <w:bCs w:val="0"/>
          <w:sz w:val="19"/>
          <w:szCs w:val="19"/>
          <w:rtl w:val="1"/>
        </w:rPr>
        <w:t>לֵב [נִשְׁבָּר וְנִדְכֶּה] וְגוֹמֵר לֹא תִבְזֶה</w:t>
      </w:r>
      <w:r w:rsidDel="00000000" w:rsidR="00000000" w:rsidRPr="00000000">
        <w:rPr>
          <w:rFonts w:ascii="Times New Roman" w:cs="Times New Roman" w:eastAsia="Times New Roman" w:hAnsi="Times New Roman"/>
          <w:b w:val="1"/>
          <w:bCs w:val="1"/>
          <w:sz w:val="19"/>
          <w:szCs w:val="19"/>
          <w:rtl w:val="0"/>
        </w:rPr>
        <w:t xml:space="preserve">", – "A broken and contrite heart, etc., You will not despise," </w:t>
      </w:r>
      <w:r>
        <w:rPr>
          <w:rFonts w:ascii="Times New Roman" w:cs="Times New Roman" w:eastAsia="Times New Roman" w:hAnsi="Times New Roman"/>
          <w:b w:val="0"/>
          <w:bCs w:val="0"/>
          <w:sz w:val="19"/>
          <w:szCs w:val="19"/>
          <w:rtl w:val="1"/>
        </w:rPr>
        <w:t xml:space="preserve">וְאָמְרוּ (זוֹהַר חֵלֶק א, כג</w:t>
      </w:r>
      <w:r>
        <w:rPr>
          <w:rStyle w:val="FootnoteReference"/>
          <w:rFonts w:ascii="Times New Roman" w:hAnsi="Times New Roman" w:eastAsia="Times New Roman" w:cs="Times New Roman"/>
          <w:sz w:val="19"/>
          <w:szCs w:val="19"/>
          <w:rtl/>
        </w:rPr>
        <w:footnoteReference w:id="61"/>
      </w:r>
      <w:r w:rsidDel="00000000" w:rsidR="00000000" w:rsidRPr="00000000">
        <w:rPr>
          <w:rFonts w:ascii="Times New Roman" w:cs="Times New Roman" w:eastAsia="Times New Roman" w:hAnsi="Times New Roman"/>
          <w:b w:val="1"/>
          <w:bCs w:val="1"/>
          <w:sz w:val="19"/>
          <w:szCs w:val="19"/>
          <w:rtl w:val="0"/>
        </w:rPr>
        <w:t>:): – and they taught (Zohar Part I, 23b): "</w:t>
      </w:r>
      <w:r w:rsidDel="00000000" w:rsidR="00000000" w:rsidRPr="00000000">
        <w:rPr>
          <w:rFonts w:ascii="Times New Roman" w:cs="Times New Roman" w:eastAsia="Times New Roman" w:hAnsi="Times New Roman"/>
          <w:b w:val="0"/>
          <w:bCs w:val="0"/>
          <w:sz w:val="19"/>
          <w:szCs w:val="19"/>
          <w:rtl w:val="1"/>
        </w:rPr>
        <w:t>תְּפִלָּה לֶעָנִי אִיהִי מְעַטְּפָא כָּל צְלוֹתִין</w:t>
      </w:r>
      <w:r w:rsidDel="00000000" w:rsidR="00000000" w:rsidRPr="00000000">
        <w:rPr>
          <w:rFonts w:ascii="Times New Roman" w:cs="Times New Roman" w:eastAsia="Times New Roman" w:hAnsi="Times New Roman"/>
          <w:b w:val="1"/>
          <w:bCs w:val="1"/>
          <w:sz w:val="19"/>
          <w:szCs w:val="19"/>
          <w:rtl w:val="0"/>
        </w:rPr>
        <w:t xml:space="preserve">". – "The prayer of the poor man envelops all prayers." </w:t>
      </w:r>
      <w:r w:rsidDel="00000000" w:rsidR="00000000" w:rsidRPr="00000000">
        <w:rPr>
          <w:rFonts w:ascii="Times New Roman" w:cs="Times New Roman" w:eastAsia="Times New Roman" w:hAnsi="Times New Roman"/>
          <w:b w:val="0"/>
          <w:bCs w:val="0"/>
          <w:sz w:val="19"/>
          <w:szCs w:val="19"/>
          <w:rtl w:val="1"/>
        </w:rPr>
        <w:t>כִּי עִיקַּר הַתְּפִלָּה מֵעוּמְקָא דְלִבָּא הוּא מִכֹּחַ הַכָּרַת הַחִסָּרוֹן</w:t>
      </w:r>
      <w:r w:rsidDel="00000000" w:rsidR="00000000" w:rsidRPr="00000000">
        <w:rPr>
          <w:rFonts w:ascii="Times New Roman" w:cs="Times New Roman" w:eastAsia="Times New Roman" w:hAnsi="Times New Roman"/>
          <w:b w:val="1"/>
          <w:bCs w:val="1"/>
          <w:sz w:val="19"/>
          <w:szCs w:val="19"/>
          <w:rtl w:val="0"/>
        </w:rPr>
        <w:t xml:space="preserve">, – For the essence of prayer from the depths of the heart arises from the realization of lack; </w:t>
      </w:r>
      <w:r w:rsidDel="00000000" w:rsidR="00000000" w:rsidRPr="00000000">
        <w:rPr>
          <w:rFonts w:ascii="Times New Roman" w:cs="Times New Roman" w:eastAsia="Times New Roman" w:hAnsi="Times New Roman"/>
          <w:b w:val="0"/>
          <w:bCs w:val="0"/>
          <w:sz w:val="19"/>
          <w:szCs w:val="19"/>
          <w:rtl w:val="1"/>
        </w:rPr>
        <w:t>וּכְפִי גּוֹדֶל הַכָּרַת חֶסְרוֹנוֹ וְצָרְכּוֹ לִישׁוּעַת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commensurate with the depth of awareness of one's deficiency and need for the salvation of Hashem, blessed be He, </w:t>
      </w:r>
      <w:r w:rsidDel="00000000" w:rsidR="00000000" w:rsidRPr="00000000">
        <w:rPr>
          <w:rFonts w:ascii="Times New Roman" w:cs="Times New Roman" w:eastAsia="Times New Roman" w:hAnsi="Times New Roman"/>
          <w:b w:val="0"/>
          <w:bCs w:val="0"/>
          <w:sz w:val="19"/>
          <w:szCs w:val="19"/>
          <w:rtl w:val="1"/>
        </w:rPr>
        <w:t>כָּךְ יִהְיֶה גּוֹדֶל צַעֲקָתוֹ מִקִּירוֹת הַלֵּב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such will be the intensity of one's outcry from the walls of the heart, as is known. </w:t>
      </w:r>
      <w:r w:rsidDel="00000000" w:rsidR="00000000" w:rsidRPr="00000000">
        <w:rPr>
          <w:rFonts w:ascii="Times New Roman" w:cs="Times New Roman" w:eastAsia="Times New Roman" w:hAnsi="Times New Roman"/>
          <w:b w:val="0"/>
          <w:bCs w:val="0"/>
          <w:sz w:val="19"/>
          <w:szCs w:val="19"/>
          <w:rtl w:val="1"/>
        </w:rPr>
        <w:t>וְלֵב נִשְׁבָּר הוּא הֵיפֶךְ הַשִּׂמְחָה</w:t>
      </w:r>
      <w:r w:rsidDel="00000000" w:rsidR="00000000" w:rsidRPr="00000000">
        <w:rPr>
          <w:rFonts w:ascii="Times New Roman" w:cs="Times New Roman" w:eastAsia="Times New Roman" w:hAnsi="Times New Roman"/>
          <w:b w:val="1"/>
          <w:bCs w:val="1"/>
          <w:sz w:val="19"/>
          <w:szCs w:val="19"/>
          <w:rtl w:val="0"/>
        </w:rPr>
        <w:t xml:space="preserve">, – Now, a broken heart is the very antithesis of joy, </w:t>
      </w:r>
      <w:r w:rsidDel="00000000" w:rsidR="00000000" w:rsidRPr="00000000">
        <w:rPr>
          <w:rFonts w:ascii="Times New Roman" w:cs="Times New Roman" w:eastAsia="Times New Roman" w:hAnsi="Times New Roman"/>
          <w:b w:val="0"/>
          <w:bCs w:val="0"/>
          <w:sz w:val="19"/>
          <w:szCs w:val="19"/>
          <w:rtl w:val="1"/>
        </w:rPr>
        <w:t>כַּאֲשֶׁר מִתְבּוֹנֵן בְּחֶסְרוֹנוֹתָיו בְּכָל דָּבָר בִּפְרָט</w:t>
      </w:r>
      <w:r w:rsidDel="00000000" w:rsidR="00000000" w:rsidRPr="00000000">
        <w:rPr>
          <w:rFonts w:ascii="Times New Roman" w:cs="Times New Roman" w:eastAsia="Times New Roman" w:hAnsi="Times New Roman"/>
          <w:b w:val="1"/>
          <w:bCs w:val="1"/>
          <w:sz w:val="19"/>
          <w:szCs w:val="19"/>
          <w:rtl w:val="0"/>
        </w:rPr>
        <w:t xml:space="preserve"> – for when a person contemplates his flaws in every single detail </w:t>
      </w:r>
      <w:r w:rsidDel="00000000" w:rsidR="00000000" w:rsidRPr="00000000">
        <w:rPr>
          <w:rFonts w:ascii="Times New Roman" w:cs="Times New Roman" w:eastAsia="Times New Roman" w:hAnsi="Times New Roman"/>
          <w:b w:val="0"/>
          <w:bCs w:val="0"/>
          <w:sz w:val="19"/>
          <w:szCs w:val="19"/>
          <w:rtl w:val="1"/>
        </w:rPr>
        <w:t>וְאֵיךְ צָרִיךְ יְשׁוּעָה גְּדוֹלָה וְרַחֲמֵי שָׁמַיִם מְרוּבִּים</w:t>
      </w:r>
      <w:r w:rsidDel="00000000" w:rsidR="00000000" w:rsidRPr="00000000">
        <w:rPr>
          <w:rFonts w:ascii="Times New Roman" w:cs="Times New Roman" w:eastAsia="Times New Roman" w:hAnsi="Times New Roman"/>
          <w:b w:val="1"/>
          <w:bCs w:val="1"/>
          <w:sz w:val="19"/>
          <w:szCs w:val="19"/>
          <w:rtl w:val="0"/>
        </w:rPr>
        <w:t xml:space="preserve">, – and how desperate he is for vast salvation and abundant heavenly mercy, </w:t>
      </w:r>
      <w:r w:rsidDel="00000000" w:rsidR="00000000" w:rsidRPr="00000000">
        <w:rPr>
          <w:rFonts w:ascii="Times New Roman" w:cs="Times New Roman" w:eastAsia="Times New Roman" w:hAnsi="Times New Roman"/>
          <w:b w:val="0"/>
          <w:bCs w:val="0"/>
          <w:sz w:val="19"/>
          <w:szCs w:val="19"/>
          <w:rtl w:val="1"/>
        </w:rPr>
        <w:t>וַודַּאי יִמָּלֵא עֶצֶב וּדְאָגָה כְּפִי הַסְּבָרָא</w:t>
      </w:r>
      <w:r w:rsidDel="00000000" w:rsidR="00000000" w:rsidRPr="00000000">
        <w:rPr>
          <w:rFonts w:ascii="Times New Roman" w:cs="Times New Roman" w:eastAsia="Times New Roman" w:hAnsi="Times New Roman"/>
          <w:b w:val="1"/>
          <w:bCs w:val="1"/>
          <w:sz w:val="19"/>
          <w:szCs w:val="19"/>
          <w:rtl w:val="0"/>
        </w:rPr>
        <w:t xml:space="preserve">. – he would logically be overcome with sorrow and anxiety. </w:t>
      </w:r>
      <w:r w:rsidDel="00000000" w:rsidR="00000000" w:rsidRPr="00000000">
        <w:rPr>
          <w:rFonts w:ascii="Times New Roman" w:cs="Times New Roman" w:eastAsia="Times New Roman" w:hAnsi="Times New Roman"/>
          <w:b w:val="0"/>
          <w:bCs w:val="0"/>
          <w:sz w:val="19"/>
          <w:szCs w:val="19"/>
          <w:rtl w:val="1"/>
        </w:rPr>
        <w:t>אֲבָל מִצְווֹת הַשֵּׁם יִתְבָּרַךְ הֵם לְהֵיפֶךְ, מוֹלִידוֹת שִׂמְחָה</w:t>
      </w:r>
      <w:r w:rsidDel="00000000" w:rsidR="00000000" w:rsidRPr="00000000">
        <w:rPr>
          <w:rFonts w:ascii="Times New Roman" w:cs="Times New Roman" w:eastAsia="Times New Roman" w:hAnsi="Times New Roman"/>
          <w:b w:val="1"/>
          <w:bCs w:val="1"/>
          <w:sz w:val="19"/>
          <w:szCs w:val="19"/>
          <w:rtl w:val="0"/>
        </w:rPr>
        <w:t xml:space="preserve">, – Yet the commandments of Hashem, blessed be He, do the reverse, generating joy; </w:t>
      </w:r>
      <w:r w:rsidDel="00000000" w:rsidR="00000000" w:rsidRPr="00000000">
        <w:rPr>
          <w:rFonts w:ascii="Times New Roman" w:cs="Times New Roman" w:eastAsia="Times New Roman" w:hAnsi="Times New Roman"/>
          <w:b w:val="0"/>
          <w:bCs w:val="0"/>
          <w:sz w:val="19"/>
          <w:szCs w:val="19"/>
          <w:rtl w:val="1"/>
        </w:rPr>
        <w:t>וְזֶהוּ סִימָן שֶׁהִיא שְׁלֵימָה וּמְקוּבֶּלֶת</w:t>
      </w:r>
      <w:r w:rsidDel="00000000" w:rsidR="00000000" w:rsidRPr="00000000">
        <w:rPr>
          <w:rFonts w:ascii="Times New Roman" w:cs="Times New Roman" w:eastAsia="Times New Roman" w:hAnsi="Times New Roman"/>
          <w:b w:val="1"/>
          <w:bCs w:val="1"/>
          <w:sz w:val="19"/>
          <w:szCs w:val="19"/>
          <w:rtl w:val="0"/>
        </w:rPr>
        <w:t xml:space="preserve">. – and this constitutes the very sign that the prayer is whole and accepted. </w:t>
      </w:r>
      <w:r w:rsidDel="00000000" w:rsidR="00000000" w:rsidRPr="00000000">
        <w:rPr>
          <w:rFonts w:ascii="Times New Roman" w:cs="Times New Roman" w:eastAsia="Times New Roman" w:hAnsi="Times New Roman"/>
          <w:b w:val="0"/>
          <w:bCs w:val="0"/>
          <w:sz w:val="19"/>
          <w:szCs w:val="19"/>
          <w:rtl w:val="1"/>
        </w:rPr>
        <w:t>וְדִבְרֵי תוֹרָה הֵם בְּעֶצֶם מְשַׂמְּחֵי לֵב</w:t>
      </w:r>
      <w:r w:rsidDel="00000000" w:rsidR="00000000" w:rsidRPr="00000000">
        <w:rPr>
          <w:rFonts w:ascii="Times New Roman" w:cs="Times New Roman" w:eastAsia="Times New Roman" w:hAnsi="Times New Roman"/>
          <w:b w:val="1"/>
          <w:bCs w:val="1"/>
          <w:sz w:val="19"/>
          <w:szCs w:val="19"/>
          <w:rtl w:val="0"/>
        </w:rPr>
        <w:t xml:space="preserve">, – Words of Torah, moreover, intrinsically gladden the heart, </w:t>
      </w:r>
      <w:r>
        <w:rPr>
          <w:rFonts w:ascii="Times New Roman" w:cs="Times New Roman" w:eastAsia="Times New Roman" w:hAnsi="Times New Roman"/>
          <w:b w:val="0"/>
          <w:bCs w:val="0"/>
          <w:sz w:val="19"/>
          <w:szCs w:val="19"/>
          <w:rtl w:val="1"/>
        </w:rPr>
        <w:t xml:space="preserve">וּכְמוֹ שֶׁכָּתוּב (קֹהֶלֶת ז, יט)</w:t>
      </w:r>
      <w:r>
        <w:rPr>
          <w:rStyle w:val="FootnoteReference"/>
          <w:rFonts w:ascii="Times New Roman" w:hAnsi="Times New Roman" w:eastAsia="Times New Roman" w:cs="Times New Roman"/>
          <w:sz w:val="19"/>
          <w:szCs w:val="19"/>
          <w:rtl/>
        </w:rPr>
        <w:footnoteReference w:id="62"/>
      </w:r>
      <w:r>
        <w:rPr>
          <w:rFonts w:ascii="Times New Roman" w:cs="Times New Roman" w:eastAsia="Times New Roman" w:hAnsi="Times New Roman"/>
          <w:b w:val="0"/>
          <w:bCs w:val="0"/>
          <w:sz w:val="19"/>
          <w:szCs w:val="19"/>
          <w:rtl w:val="1"/>
        </w:rPr>
        <w:t xml:space="preserve">: "הַחָכְמָה תָּעֹז לֶחָכָם</w:t>
      </w:r>
      <w:r w:rsidDel="00000000" w:rsidR="00000000" w:rsidRPr="00000000">
        <w:rPr>
          <w:rFonts w:ascii="Times New Roman" w:cs="Times New Roman" w:eastAsia="Times New Roman" w:hAnsi="Times New Roman"/>
          <w:b w:val="1"/>
          <w:bCs w:val="1"/>
          <w:sz w:val="19"/>
          <w:szCs w:val="19"/>
          <w:rtl w:val="0"/>
        </w:rPr>
        <w:t xml:space="preserve">", – as it is written (Ecclesiastes 7:19): "Wisdom strengthens the wise," </w:t>
      </w:r>
      <w:r w:rsidDel="00000000" w:rsidR="00000000" w:rsidRPr="00000000">
        <w:rPr>
          <w:rFonts w:ascii="Times New Roman" w:cs="Times New Roman" w:eastAsia="Times New Roman" w:hAnsi="Times New Roman"/>
          <w:b w:val="0"/>
          <w:bCs w:val="0"/>
          <w:sz w:val="19"/>
          <w:szCs w:val="19"/>
          <w:rtl w:val="1"/>
        </w:rPr>
        <w:t>שֶׁנּוֹתְנוֹת בּוֹ עֹז וּתְקִיפוּת</w:t>
      </w:r>
      <w:r w:rsidDel="00000000" w:rsidR="00000000" w:rsidRPr="00000000">
        <w:rPr>
          <w:rFonts w:ascii="Times New Roman" w:cs="Times New Roman" w:eastAsia="Times New Roman" w:hAnsi="Times New Roman"/>
          <w:b w:val="1"/>
          <w:bCs w:val="1"/>
          <w:sz w:val="19"/>
          <w:szCs w:val="19"/>
          <w:rtl w:val="0"/>
        </w:rPr>
        <w:t xml:space="preserve">, – imbuing him with strength and fortitude, </w:t>
      </w:r>
      <w:r>
        <w:rPr>
          <w:rFonts w:ascii="Times New Roman" w:cs="Times New Roman" w:eastAsia="Times New Roman" w:hAnsi="Times New Roman"/>
          <w:b w:val="0"/>
          <w:bCs w:val="0"/>
          <w:sz w:val="19"/>
          <w:szCs w:val="19"/>
          <w:rtl w:val="1"/>
        </w:rPr>
        <w:t xml:space="preserve">וְעַל כֵּן אָמְרוּ (יוֹמָא עב</w:t>
      </w:r>
      <w:r>
        <w:rPr>
          <w:rStyle w:val="FootnoteReference"/>
          <w:rFonts w:ascii="Times New Roman" w:hAnsi="Times New Roman" w:eastAsia="Times New Roman" w:cs="Times New Roman"/>
          <w:sz w:val="19"/>
          <w:szCs w:val="19"/>
          <w:rtl/>
        </w:rPr>
        <w:footnoteReference w:id="63"/>
      </w:r>
      <w:r w:rsidDel="00000000" w:rsidR="00000000" w:rsidRPr="00000000">
        <w:rPr>
          <w:rFonts w:ascii="Times New Roman" w:cs="Times New Roman" w:eastAsia="Times New Roman" w:hAnsi="Times New Roman"/>
          <w:b w:val="1"/>
          <w:bCs w:val="1"/>
          <w:sz w:val="19"/>
          <w:szCs w:val="19"/>
          <w:rtl w:val="0"/>
        </w:rPr>
        <w:t>:): – and therefore they taught (Yoma 72b): "</w:t>
      </w:r>
      <w:r w:rsidDel="00000000" w:rsidR="00000000" w:rsidRPr="00000000">
        <w:rPr>
          <w:rFonts w:ascii="Times New Roman" w:cs="Times New Roman" w:eastAsia="Times New Roman" w:hAnsi="Times New Roman"/>
          <w:b w:val="0"/>
          <w:bCs w:val="0"/>
          <w:sz w:val="19"/>
          <w:szCs w:val="19"/>
          <w:rtl w:val="1"/>
        </w:rPr>
        <w:t>לֹא זָכָה – נַעֲשֵׂית וְכוּלֵי</w:t>
      </w:r>
      <w:r w:rsidDel="00000000" w:rsidR="00000000" w:rsidRPr="00000000">
        <w:rPr>
          <w:rFonts w:ascii="Times New Roman" w:cs="Times New Roman" w:eastAsia="Times New Roman" w:hAnsi="Times New Roman"/>
          <w:b w:val="1"/>
          <w:bCs w:val="1"/>
          <w:sz w:val="19"/>
          <w:szCs w:val="19"/>
          <w:rtl w:val="0"/>
        </w:rPr>
        <w:t xml:space="preserve">", – "If he did not merit, it becomes [a potion of death], etc.," </w:t>
      </w:r>
      <w:r w:rsidDel="00000000" w:rsidR="00000000" w:rsidRPr="00000000">
        <w:rPr>
          <w:rFonts w:ascii="Times New Roman" w:cs="Times New Roman" w:eastAsia="Times New Roman" w:hAnsi="Times New Roman"/>
          <w:b w:val="0"/>
          <w:bCs w:val="0"/>
          <w:sz w:val="19"/>
          <w:szCs w:val="19"/>
          <w:rtl w:val="1"/>
        </w:rPr>
        <w:t>כִּי נוֹלָד בּוֹ עַל יְדֵי חָכְמָה קַלּוּת רֹאש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because wisdom can engender levity and arrogance within him, </w:t>
      </w:r>
      <w:r w:rsidDel="00000000" w:rsidR="00000000" w:rsidRPr="00000000">
        <w:rPr>
          <w:rFonts w:ascii="Times New Roman" w:cs="Times New Roman" w:eastAsia="Times New Roman" w:hAnsi="Times New Roman"/>
          <w:b w:val="0"/>
          <w:bCs w:val="0"/>
          <w:sz w:val="19"/>
          <w:szCs w:val="19"/>
          <w:rtl w:val="1"/>
        </w:rPr>
        <w:t>וְנִקְרָא "חָכָם לְהָרַע" חַס וְשָׁלוֹם</w:t>
      </w:r>
      <w:r w:rsidDel="00000000" w:rsidR="00000000" w:rsidRPr="00000000">
        <w:rPr>
          <w:rFonts w:ascii="Times New Roman" w:cs="Times New Roman" w:eastAsia="Times New Roman" w:hAnsi="Times New Roman"/>
          <w:b w:val="1"/>
          <w:bCs w:val="1"/>
          <w:sz w:val="19"/>
          <w:szCs w:val="19"/>
          <w:rtl w:val="0"/>
        </w:rPr>
        <w:t xml:space="preserve">. – and he is termed 'wise to do evil,' Heaven forbid. </w:t>
      </w:r>
      <w:r>
        <w:rPr>
          <w:rFonts w:ascii="Times New Roman" w:cs="Times New Roman" w:eastAsia="Times New Roman" w:hAnsi="Times New Roman"/>
          <w:b w:val="0"/>
          <w:bCs w:val="0"/>
          <w:sz w:val="19"/>
          <w:szCs w:val="19"/>
          <w:rtl w:val="1"/>
        </w:rPr>
        <w:t xml:space="preserve">וְהַיְינוּ בְּאוֹתוֹ שֶׁלֹּא לִשְׁמָהּ שֶׁאָמְרוּ זִכְרוֹנָם לִבְרָכָה</w:t>
      </w:r>
      <w:r>
        <w:rPr>
          <w:rStyle w:val="FootnoteReference"/>
          <w:rFonts w:ascii="Times New Roman" w:hAnsi="Times New Roman" w:eastAsia="Times New Roman" w:cs="Times New Roman"/>
          <w:sz w:val="19"/>
          <w:szCs w:val="19"/>
          <w:rtl/>
        </w:rPr>
        <w:footnoteReference w:id="64"/>
      </w:r>
      <w:r w:rsidDel="00000000" w:rsidR="00000000" w:rsidRPr="00000000">
        <w:rPr>
          <w:rFonts w:ascii="Times New Roman" w:cs="Times New Roman" w:eastAsia="Times New Roman" w:hAnsi="Times New Roman"/>
          <w:b w:val="1"/>
          <w:bCs w:val="1"/>
          <w:sz w:val="19"/>
          <w:szCs w:val="19"/>
          <w:rtl w:val="0"/>
        </w:rPr>
        <w:t xml:space="preserve"> – And this applies to that severe form of study not for its own sake of which our Sages of blessed memory said (</w:t>
      </w:r>
      <w:r w:rsidDel="00000000" w:rsidR="00000000" w:rsidRPr="00000000">
        <w:rPr>
          <w:rFonts w:ascii="Times New Roman" w:cs="Times New Roman" w:eastAsia="Times New Roman" w:hAnsi="Times New Roman"/>
          <w:b w:val="0"/>
          <w:bCs w:val="0"/>
          <w:sz w:val="19"/>
          <w:szCs w:val="19"/>
          <w:rtl w:val="1"/>
        </w:rPr>
        <w:t>יְרוּשַׁלְמִי בְּרָכוֹת פֶּרֶק א הֲלָכָה ב</w:t>
      </w:r>
      <w:r w:rsidDel="00000000" w:rsidR="00000000" w:rsidRPr="00000000">
        <w:rPr>
          <w:rFonts w:ascii="Times New Roman" w:cs="Times New Roman" w:eastAsia="Times New Roman" w:hAnsi="Times New Roman"/>
          <w:b w:val="1"/>
          <w:bCs w:val="1"/>
          <w:sz w:val="19"/>
          <w:szCs w:val="19"/>
          <w:rtl w:val="0"/>
        </w:rPr>
        <w:t xml:space="preserve">): – (Yerushalmi Berakhot 1:2): </w:t>
      </w:r>
      <w:r>
        <w:rPr>
          <w:rFonts w:ascii="Times New Roman" w:cs="Times New Roman" w:eastAsia="Times New Roman" w:hAnsi="Times New Roman"/>
          <w:b w:val="0"/>
          <w:bCs w:val="0"/>
          <w:sz w:val="19"/>
          <w:szCs w:val="19"/>
          <w:rtl w:val="1"/>
        </w:rPr>
        <w:t xml:space="preserve">"נוֹחַ </w:t>
      </w:r>
      <w:r w:rsidDel="00000000" w:rsidR="00000000" w:rsidRPr="00000000">
        <w:rPr>
          <w:rFonts w:ascii="Times New Roman" w:cs="Times New Roman" w:eastAsia="Times New Roman" w:hAnsi="Times New Roman"/>
          <w:b w:val="0"/>
          <w:bCs w:val="0"/>
          <w:sz w:val="19"/>
          <w:szCs w:val="19"/>
          <w:rtl w:val="1"/>
        </w:rPr>
        <w:t>לוֹ שֶׁנֶּהֶפְכָה וְכוּלֵי</w:t>
      </w:r>
      <w:r w:rsidDel="00000000" w:rsidR="00000000" w:rsidRPr="00000000">
        <w:rPr>
          <w:rFonts w:ascii="Times New Roman" w:cs="Times New Roman" w:eastAsia="Times New Roman" w:hAnsi="Times New Roman"/>
          <w:b w:val="1"/>
          <w:bCs w:val="1"/>
          <w:sz w:val="19"/>
          <w:szCs w:val="19"/>
          <w:rtl w:val="0"/>
        </w:rPr>
        <w:t xml:space="preserve">", – "'It would have been better for him had his afterbirth turned over, etc.';" </w:t>
      </w:r>
      <w:r>
        <w:rPr>
          <w:rFonts w:ascii="Times New Roman" w:cs="Times New Roman" w:eastAsia="Times New Roman" w:hAnsi="Times New Roman"/>
          <w:b w:val="0"/>
          <w:bCs w:val="0"/>
          <w:sz w:val="19"/>
          <w:szCs w:val="19"/>
          <w:rtl w:val="1"/>
        </w:rPr>
        <w:t xml:space="preserve">אֲבָל סְתָם שֶׁלֹּא לִשְׁמָהּ שֶׁאָמְרוּ (פְּסָחִים נ</w:t>
      </w:r>
      <w:r>
        <w:rPr>
          <w:rStyle w:val="FootnoteReference"/>
          <w:rFonts w:ascii="Times New Roman" w:hAnsi="Times New Roman" w:eastAsia="Times New Roman" w:cs="Times New Roman"/>
          <w:sz w:val="19"/>
          <w:szCs w:val="19"/>
          <w:rtl/>
        </w:rPr>
        <w:footnoteReference w:id="65"/>
      </w:r>
      <w:r w:rsidDel="00000000" w:rsidR="00000000" w:rsidRPr="00000000">
        <w:rPr>
          <w:rFonts w:ascii="Times New Roman" w:cs="Times New Roman" w:eastAsia="Times New Roman" w:hAnsi="Times New Roman"/>
          <w:b w:val="1"/>
          <w:bCs w:val="1"/>
          <w:sz w:val="19"/>
          <w:szCs w:val="19"/>
          <w:rtl w:val="0"/>
        </w:rPr>
        <w:t>:): – whereas for standard learning not for its own sake, concerning which they said (Pesachim 50b): "</w:t>
      </w:r>
      <w:r w:rsidDel="00000000" w:rsidR="00000000" w:rsidRPr="00000000">
        <w:rPr>
          <w:rFonts w:ascii="Times New Roman" w:cs="Times New Roman" w:eastAsia="Times New Roman" w:hAnsi="Times New Roman"/>
          <w:b w:val="0"/>
          <w:bCs w:val="0"/>
          <w:sz w:val="19"/>
          <w:szCs w:val="19"/>
          <w:rtl w:val="1"/>
        </w:rPr>
        <w:t>לְעוֹלָם יַעֲסוֹק וְכוּלֵי</w:t>
      </w:r>
      <w:r w:rsidDel="00000000" w:rsidR="00000000" w:rsidRPr="00000000">
        <w:rPr>
          <w:rFonts w:ascii="Times New Roman" w:cs="Times New Roman" w:eastAsia="Times New Roman" w:hAnsi="Times New Roman"/>
          <w:b w:val="1"/>
          <w:bCs w:val="1"/>
          <w:sz w:val="19"/>
          <w:szCs w:val="19"/>
          <w:rtl w:val="0"/>
        </w:rPr>
        <w:t xml:space="preserve">", – "'A person should always engage [in Torah even not for its own sake]...'", </w:t>
      </w:r>
      <w:r w:rsidDel="00000000" w:rsidR="00000000" w:rsidRPr="00000000">
        <w:rPr>
          <w:rFonts w:ascii="Times New Roman" w:cs="Times New Roman" w:eastAsia="Times New Roman" w:hAnsi="Times New Roman"/>
          <w:b w:val="0"/>
          <w:bCs w:val="0"/>
          <w:sz w:val="19"/>
          <w:szCs w:val="19"/>
          <w:rtl w:val="1"/>
        </w:rPr>
        <w:t>וַודַּאי אֵין מוֹלִיד קַלּוּת עַל כָּל פָּנִים</w:t>
      </w:r>
      <w:r w:rsidDel="00000000" w:rsidR="00000000" w:rsidRPr="00000000">
        <w:rPr>
          <w:rFonts w:ascii="Times New Roman" w:cs="Times New Roman" w:eastAsia="Times New Roman" w:hAnsi="Times New Roman"/>
          <w:b w:val="1"/>
          <w:bCs w:val="1"/>
          <w:sz w:val="19"/>
          <w:szCs w:val="19"/>
          <w:rtl w:val="0"/>
        </w:rPr>
        <w:t xml:space="preserve">. – it certainly does not engender levity at any rate. </w:t>
      </w:r>
      <w:r w:rsidDel="00000000" w:rsidR="00000000" w:rsidRPr="00000000">
        <w:rPr>
          <w:rFonts w:ascii="Times New Roman" w:cs="Times New Roman" w:eastAsia="Times New Roman" w:hAnsi="Times New Roman"/>
          <w:b w:val="0"/>
          <w:bCs w:val="0"/>
          <w:sz w:val="19"/>
          <w:szCs w:val="19"/>
          <w:rtl w:val="1"/>
        </w:rPr>
        <w:t>אֲבָל כַּאֲשֶׁר הוּא לִשְׁמָהּ, הַסִּימָן אַדְּרַבָּה</w:t>
      </w:r>
      <w:r w:rsidDel="00000000" w:rsidR="00000000" w:rsidRPr="00000000">
        <w:rPr>
          <w:rFonts w:ascii="Times New Roman" w:cs="Times New Roman" w:eastAsia="Times New Roman" w:hAnsi="Times New Roman"/>
          <w:b w:val="1"/>
          <w:bCs w:val="1"/>
          <w:sz w:val="19"/>
          <w:szCs w:val="19"/>
          <w:rtl w:val="0"/>
        </w:rPr>
        <w:t xml:space="preserve">, – However, when Torah study is conducted purely for Heaven's sake, the mark is quite the opposite: </w:t>
      </w:r>
      <w:r w:rsidDel="00000000" w:rsidR="00000000" w:rsidRPr="00000000">
        <w:rPr>
          <w:rFonts w:ascii="Times New Roman" w:cs="Times New Roman" w:eastAsia="Times New Roman" w:hAnsi="Times New Roman"/>
          <w:b w:val="0"/>
          <w:bCs w:val="0"/>
          <w:sz w:val="19"/>
          <w:szCs w:val="19"/>
          <w:rtl w:val="1"/>
        </w:rPr>
        <w:t>מוֹלִיד יִרְאָה וּזְהִירוּת</w:t>
      </w:r>
      <w:r w:rsidDel="00000000" w:rsidR="00000000" w:rsidRPr="00000000">
        <w:rPr>
          <w:rFonts w:ascii="Times New Roman" w:cs="Times New Roman" w:eastAsia="Times New Roman" w:hAnsi="Times New Roman"/>
          <w:b w:val="1"/>
          <w:bCs w:val="1"/>
          <w:sz w:val="19"/>
          <w:szCs w:val="19"/>
          <w:rtl w:val="0"/>
        </w:rPr>
        <w:t xml:space="preserve">, – it brings forth reverence and meticulous care, </w:t>
      </w:r>
      <w:r>
        <w:rPr>
          <w:rFonts w:ascii="Times New Roman" w:cs="Times New Roman" w:eastAsia="Times New Roman" w:hAnsi="Times New Roman"/>
          <w:b w:val="0"/>
          <w:bCs w:val="0"/>
          <w:sz w:val="19"/>
          <w:szCs w:val="19"/>
          <w:rtl w:val="1"/>
        </w:rPr>
        <w:t xml:space="preserve">וּכְמוֹ שֶׁאָמְרוּ (קִדּוּשִׁין מ:)</w:t>
      </w:r>
      <w:r>
        <w:rPr>
          <w:rStyle w:val="FootnoteReference"/>
          <w:rFonts w:ascii="Times New Roman" w:hAnsi="Times New Roman" w:eastAsia="Times New Roman" w:cs="Times New Roman"/>
          <w:sz w:val="19"/>
          <w:szCs w:val="19"/>
          <w:rtl/>
        </w:rPr>
        <w:footnoteReference w:id="66"/>
      </w:r>
      <w:r>
        <w:rPr>
          <w:rFonts w:ascii="Times New Roman" w:cs="Times New Roman" w:eastAsia="Times New Roman" w:hAnsi="Times New Roman"/>
          <w:b w:val="0"/>
          <w:bCs w:val="0"/>
          <w:sz w:val="19"/>
          <w:szCs w:val="19"/>
          <w:rtl w:val="1"/>
        </w:rPr>
        <w:t xml:space="preserve">: "גָּדוֹל תַּלְמוּד שֶׁמֵּבִיא לִידֵי מַעֲשֶׂה</w:t>
      </w:r>
      <w:r w:rsidDel="00000000" w:rsidR="00000000" w:rsidRPr="00000000">
        <w:rPr>
          <w:rFonts w:ascii="Times New Roman" w:cs="Times New Roman" w:eastAsia="Times New Roman" w:hAnsi="Times New Roman"/>
          <w:b w:val="1"/>
          <w:bCs w:val="1"/>
          <w:sz w:val="19"/>
          <w:szCs w:val="19"/>
          <w:rtl w:val="0"/>
        </w:rPr>
        <w:t>". – as they stated (Kiddushin 40b): "Great is study, for it leads directly to action."</w:t>
      </w:r>
    </w:p>
    <w:p w:rsidR="00000000" w:rsidDel="00000000" w:rsidP="00000000" w:rsidRDefault="00000000" w:rsidRPr="00000000" w14:paraId="00000029">
      <w:pPr>
        <w:rPr>
          <w:rFonts w:ascii="Times New Roman" w:cs="Times New Roman" w:eastAsia="Times New Roman" w:hAnsi="Times New Roman"/>
          <w:sz w:val="18"/>
          <w:szCs w:val="18"/>
        </w:rPr>
        <w:sectPr>
          <w:footerReference w:type="default" r:id="rId4087"/>
          <w:headerReference w:type="default" r:id="rId4029"/>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2A">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14" w:name="_RLToc0014"/>
      <w:r>
        <w:rPr>
          <w:rFonts w:ascii="Times New Roman" w:hAnsi="Times New Roman" w:eastAsia="Times New Roman" w:cs="Times New Roman"/>
          <w:b w:val="0"/>
          <w:i w:val="0"/>
          <w:sz w:val="21"/>
          <w:szCs w:val="21"/>
        </w:rPr>
        <w:t>Siman 7 - Fear of Heaven as Beginning and End</w:t>
      </w:r>
      <w:bookmarkEnd w:id="9014"/>
    </w:p>
    <w:p>
      <w:pPr>
        <w:keepNext/>
        <w:keepLines/>
        <w:spacing w:before="0" w:after="60" w:line="240" w:lineRule="auto"/>
        <w:jc w:val="center"/>
      </w:pPr>
      <w:r>
        <w:rPr>
          <w:rFonts w:ascii="Times New Roman" w:hAnsi="Times New Roman" w:eastAsia="Times New Roman" w:cs="Times New Roman"/>
          <w:b w:val="0"/>
          <w:i/>
          <w:sz w:val="17"/>
          <w:szCs w:val="17"/>
        </w:rPr>
        <w:t>Yirat Shamayim both opens and completes divine service, preserving Torah from distortion and ensuring that wisdom leads to action.</w:t>
      </w:r>
    </w:p>
    <w:p>
      <w:pPr>
        <w:keepNext/>
        <w:keepLines/>
        <w:spacing w:before="20" w:after="20" w:line="240" w:lineRule="auto"/>
        <w:jc w:val="left"/>
      </w:pPr>
      <w:bookmarkStart w:id="9015" w:name="_RLToc0015"/>
      <w:r>
        <w:rPr>
          <w:rFonts w:ascii="Times New Roman" w:hAnsi="Times New Roman" w:eastAsia="Times New Roman" w:cs="Times New Roman"/>
          <w:b w:val="0"/>
          <w:i w:val="0"/>
          <w:sz w:val="19"/>
          <w:szCs w:val="19"/>
        </w:rPr>
        <w:t>Seif 1 - Fear as the Gate and Goal of Torah</w:t>
      </w:r>
      <w:bookmarkEnd w:id="9015"/>
    </w:p>
    <w:p>
      <w:pPr>
        <w:keepNext/>
        <w:keepLines/>
        <w:spacing w:before="0" w:after="60" w:line="240" w:lineRule="auto"/>
        <w:jc w:val="left"/>
      </w:pPr>
      <w:r>
        <w:rPr>
          <w:rFonts w:ascii="Times New Roman" w:hAnsi="Times New Roman" w:eastAsia="Times New Roman" w:cs="Times New Roman"/>
          <w:b w:val="0"/>
          <w:i/>
          <w:sz w:val="17"/>
          <w:szCs w:val="17"/>
        </w:rPr>
        <w:t>Yirat Shamayim is both the entrance to wisdom and the safeguard that brings Torah to proper action.</w:t>
      </w:r>
    </w:p>
    <w:p w:rsidR="00000000" w:rsidDel="00000000" w:rsidP="00000000" w:rsidRDefault="00000000" w:rsidRPr="00000000" w14:paraId="0000002B">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2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הַתְחָלַת הָעֲבוֹדָה הִיא הַיִּרְאָה</w:t>
      </w:r>
      <w:r w:rsidDel="00000000" w:rsidR="00000000" w:rsidRPr="00000000">
        <w:rPr>
          <w:rFonts w:ascii="Times New Roman" w:cs="Times New Roman" w:eastAsia="Times New Roman" w:hAnsi="Times New Roman"/>
          <w:b w:val="1"/>
          <w:bCs w:val="1"/>
          <w:sz w:val="19"/>
          <w:szCs w:val="19"/>
          <w:rtl w:val="0"/>
        </w:rPr>
        <w:t xml:space="preserve">, – The beginning of divine service is fear and awe, </w:t>
      </w:r>
      <w:r>
        <w:rPr>
          <w:rFonts w:ascii="Times New Roman" w:cs="Times New Roman" w:eastAsia="Times New Roman" w:hAnsi="Times New Roman"/>
          <w:b w:val="0"/>
          <w:bCs w:val="0"/>
          <w:sz w:val="19"/>
          <w:szCs w:val="19"/>
          <w:rtl w:val="1"/>
        </w:rPr>
        <w:t xml:space="preserve">וּכְמוֹ שֶׁכָּתוּב (תְּהִלִּים קיא, י</w:t>
      </w:r>
      <w:r>
        <w:rPr>
          <w:rStyle w:val="FootnoteReference"/>
          <w:rFonts w:ascii="Times New Roman" w:hAnsi="Times New Roman" w:eastAsia="Times New Roman" w:cs="Times New Roman"/>
          <w:sz w:val="19"/>
          <w:szCs w:val="19"/>
          <w:rtl/>
        </w:rPr>
        <w:footnoteReference w:id="67"/>
      </w:r>
      <w:r w:rsidDel="00000000" w:rsidR="00000000" w:rsidRPr="00000000">
        <w:rPr>
          <w:rFonts w:ascii="Times New Roman" w:cs="Times New Roman" w:eastAsia="Times New Roman" w:hAnsi="Times New Roman"/>
          <w:b w:val="1"/>
          <w:bCs w:val="1"/>
          <w:sz w:val="19"/>
          <w:szCs w:val="19"/>
          <w:rtl w:val="0"/>
        </w:rPr>
        <w:t>): – and as it is written (Psalms 111:10): "</w:t>
      </w:r>
      <w:r w:rsidDel="00000000" w:rsidR="00000000" w:rsidRPr="00000000">
        <w:rPr>
          <w:rFonts w:ascii="Times New Roman" w:cs="Times New Roman" w:eastAsia="Times New Roman" w:hAnsi="Times New Roman"/>
          <w:b w:val="0"/>
          <w:bCs w:val="0"/>
          <w:sz w:val="19"/>
          <w:szCs w:val="19"/>
          <w:rtl w:val="1"/>
        </w:rPr>
        <w:t>רֵאשִׁית [חָכְמָה יִרְאַת ה'] וְגוֹמֵר</w:t>
      </w:r>
      <w:r w:rsidDel="00000000" w:rsidR="00000000" w:rsidRPr="00000000">
        <w:rPr>
          <w:rFonts w:ascii="Times New Roman" w:cs="Times New Roman" w:eastAsia="Times New Roman" w:hAnsi="Times New Roman"/>
          <w:b w:val="1"/>
          <w:bCs w:val="1"/>
          <w:sz w:val="19"/>
          <w:szCs w:val="19"/>
          <w:rtl w:val="0"/>
        </w:rPr>
        <w:t xml:space="preserve">", – "'The beginning of wisdom is the fear of Hashem,' etc.," </w:t>
      </w:r>
      <w:r>
        <w:rPr>
          <w:rFonts w:ascii="Times New Roman" w:cs="Times New Roman" w:eastAsia="Times New Roman" w:hAnsi="Times New Roman"/>
          <w:b w:val="0"/>
          <w:bCs w:val="0"/>
          <w:sz w:val="19"/>
          <w:szCs w:val="19"/>
          <w:rtl w:val="1"/>
        </w:rPr>
        <w:t xml:space="preserve">וְאוֹמֵר (דְּבָרִים י, יב</w:t>
      </w:r>
      <w:r>
        <w:rPr>
          <w:rStyle w:val="FootnoteReference"/>
          <w:rFonts w:ascii="Times New Roman" w:hAnsi="Times New Roman" w:eastAsia="Times New Roman" w:cs="Times New Roman"/>
          <w:sz w:val="19"/>
          <w:szCs w:val="19"/>
          <w:rtl/>
        </w:rPr>
        <w:footnoteReference w:id="68"/>
      </w:r>
      <w:r w:rsidDel="00000000" w:rsidR="00000000" w:rsidRPr="00000000">
        <w:rPr>
          <w:rFonts w:ascii="Times New Roman" w:cs="Times New Roman" w:eastAsia="Times New Roman" w:hAnsi="Times New Roman"/>
          <w:b w:val="1"/>
          <w:bCs w:val="1"/>
          <w:sz w:val="19"/>
          <w:szCs w:val="19"/>
          <w:rtl w:val="0"/>
        </w:rPr>
        <w:t>): – and Scripture states (Deuteronomy 10:12): "</w:t>
      </w:r>
      <w:r w:rsidDel="00000000" w:rsidR="00000000" w:rsidRPr="00000000">
        <w:rPr>
          <w:rFonts w:ascii="Times New Roman" w:cs="Times New Roman" w:eastAsia="Times New Roman" w:hAnsi="Times New Roman"/>
          <w:b w:val="0"/>
          <w:bCs w:val="0"/>
          <w:sz w:val="19"/>
          <w:szCs w:val="19"/>
          <w:rtl w:val="1"/>
        </w:rPr>
        <w:t>מָה ה' [אֱלֹהֶיךָ שֹׁאֵל מֵעִמָּךְ] כִּי אִם לְיִרְאָה</w:t>
      </w:r>
      <w:r w:rsidDel="00000000" w:rsidR="00000000" w:rsidRPr="00000000">
        <w:rPr>
          <w:rFonts w:ascii="Times New Roman" w:cs="Times New Roman" w:eastAsia="Times New Roman" w:hAnsi="Times New Roman"/>
          <w:b w:val="1"/>
          <w:bCs w:val="1"/>
          <w:sz w:val="19"/>
          <w:szCs w:val="19"/>
          <w:rtl w:val="0"/>
        </w:rPr>
        <w:t xml:space="preserve">", – "'What does Hashem your God ask of you, but to fear...?'" </w:t>
      </w:r>
      <w:r w:rsidDel="00000000" w:rsidR="00000000" w:rsidRPr="00000000">
        <w:rPr>
          <w:rFonts w:ascii="Times New Roman" w:cs="Times New Roman" w:eastAsia="Times New Roman" w:hAnsi="Times New Roman"/>
          <w:b w:val="0"/>
          <w:bCs w:val="0"/>
          <w:sz w:val="19"/>
          <w:szCs w:val="19"/>
          <w:rtl w:val="1"/>
        </w:rPr>
        <w:t>וְהוּא הַסּוֹף וְהַתַּכְלִית גַּם כֵּן</w:t>
      </w:r>
      <w:r w:rsidDel="00000000" w:rsidR="00000000" w:rsidRPr="00000000">
        <w:rPr>
          <w:rFonts w:ascii="Times New Roman" w:cs="Times New Roman" w:eastAsia="Times New Roman" w:hAnsi="Times New Roman"/>
          <w:b w:val="1"/>
          <w:bCs w:val="1"/>
          <w:sz w:val="19"/>
          <w:szCs w:val="19"/>
          <w:rtl w:val="0"/>
        </w:rPr>
        <w:t xml:space="preserve"> – and it is likewise the end and ultimate objective, </w:t>
      </w:r>
      <w:r>
        <w:rPr>
          <w:rFonts w:ascii="Times New Roman" w:cs="Times New Roman" w:eastAsia="Times New Roman" w:hAnsi="Times New Roman"/>
          <w:b w:val="0"/>
          <w:bCs w:val="0"/>
          <w:sz w:val="19"/>
          <w:szCs w:val="19"/>
          <w:rtl w:val="1"/>
        </w:rPr>
        <w:t xml:space="preserve">כְּמוֹ שֶׁכָּתוּב (קֹהֶלֶת יב, יג</w:t>
      </w:r>
      <w:r>
        <w:rPr>
          <w:rStyle w:val="FootnoteReference"/>
          <w:rFonts w:ascii="Times New Roman" w:hAnsi="Times New Roman" w:eastAsia="Times New Roman" w:cs="Times New Roman"/>
          <w:sz w:val="19"/>
          <w:szCs w:val="19"/>
          <w:rtl/>
        </w:rPr>
        <w:footnoteReference w:id="69"/>
      </w:r>
      <w:r w:rsidDel="00000000" w:rsidR="00000000" w:rsidRPr="00000000">
        <w:rPr>
          <w:rFonts w:ascii="Times New Roman" w:cs="Times New Roman" w:eastAsia="Times New Roman" w:hAnsi="Times New Roman"/>
          <w:b w:val="1"/>
          <w:bCs w:val="1"/>
          <w:sz w:val="19"/>
          <w:szCs w:val="19"/>
          <w:rtl w:val="0"/>
        </w:rPr>
        <w:t>): – as it is written (Ecclesiastes 12:13): "</w:t>
      </w:r>
      <w:r w:rsidDel="00000000" w:rsidR="00000000" w:rsidRPr="00000000">
        <w:rPr>
          <w:rFonts w:ascii="Times New Roman" w:cs="Times New Roman" w:eastAsia="Times New Roman" w:hAnsi="Times New Roman"/>
          <w:b w:val="0"/>
          <w:bCs w:val="0"/>
          <w:sz w:val="19"/>
          <w:szCs w:val="19"/>
          <w:rtl w:val="1"/>
        </w:rPr>
        <w:t>סוֹף דָּבָר [הַכֹּל נִשְׁמָע אֶת הָאֱלֹהִים] יְרָא וְגוֹמֵר</w:t>
      </w:r>
      <w:r w:rsidDel="00000000" w:rsidR="00000000" w:rsidRPr="00000000">
        <w:rPr>
          <w:rFonts w:ascii="Times New Roman" w:cs="Times New Roman" w:eastAsia="Times New Roman" w:hAnsi="Times New Roman"/>
          <w:b w:val="1"/>
          <w:bCs w:val="1"/>
          <w:sz w:val="19"/>
          <w:szCs w:val="19"/>
          <w:rtl w:val="0"/>
        </w:rPr>
        <w:t xml:space="preserve">". – "'The end of the matter, all having been heard: fear God,' etc." </w:t>
      </w:r>
      <w:r>
        <w:rPr>
          <w:rFonts w:ascii="Times New Roman" w:cs="Times New Roman" w:eastAsia="Times New Roman" w:hAnsi="Times New Roman"/>
          <w:b w:val="0"/>
          <w:bCs w:val="0"/>
          <w:sz w:val="19"/>
          <w:szCs w:val="19"/>
          <w:rtl w:val="1"/>
        </w:rPr>
        <w:t xml:space="preserve">וְכֵן הִמְשִׁילוּ</w:t>
      </w:r>
      <w:r>
        <w:rPr>
          <w:rStyle w:val="FootnoteReference"/>
          <w:rFonts w:ascii="Times New Roman" w:hAnsi="Times New Roman" w:eastAsia="Times New Roman" w:cs="Times New Roman"/>
          <w:sz w:val="19"/>
          <w:szCs w:val="19"/>
          <w:rtl/>
        </w:rPr>
        <w:footnoteReference w:id="70"/>
      </w:r>
      <w:r>
        <w:rPr>
          <w:rFonts w:ascii="Times New Roman" w:cs="Times New Roman" w:eastAsia="Times New Roman" w:hAnsi="Times New Roman"/>
          <w:b w:val="0"/>
          <w:bCs w:val="0"/>
          <w:sz w:val="19"/>
          <w:szCs w:val="19"/>
          <w:rtl w:val="1"/>
        </w:rPr>
        <w:t xml:space="preserve"> (שַׁבָּת לא</w:t>
      </w:r>
      <w:r w:rsidDel="00000000" w:rsidR="00000000" w:rsidRPr="00000000">
        <w:rPr>
          <w:rFonts w:ascii="Times New Roman" w:cs="Times New Roman" w:eastAsia="Times New Roman" w:hAnsi="Times New Roman"/>
          <w:b w:val="1"/>
          <w:bCs w:val="1"/>
          <w:sz w:val="19"/>
          <w:szCs w:val="19"/>
          <w:rtl w:val="0"/>
        </w:rPr>
        <w:t xml:space="preserve">:): – And thus they compared it (Shabbat 31b): </w:t>
      </w:r>
      <w:r w:rsidDel="00000000" w:rsidR="00000000" w:rsidRPr="00000000">
        <w:rPr>
          <w:rFonts w:ascii="Times New Roman" w:cs="Times New Roman" w:eastAsia="Times New Roman" w:hAnsi="Times New Roman"/>
          <w:b w:val="0"/>
          <w:bCs w:val="0"/>
          <w:sz w:val="19"/>
          <w:szCs w:val="19"/>
          <w:rtl w:val="1"/>
        </w:rPr>
        <w:t>יִרְאָה וְתוֹרָה לְמַפְתְּחוֹת חִיצוֹנוֹת וּפְנִימוֹת וּלְדַרְתָּא וְתַרְעָא</w:t>
      </w:r>
      <w:r w:rsidDel="00000000" w:rsidR="00000000" w:rsidRPr="00000000">
        <w:rPr>
          <w:rFonts w:ascii="Times New Roman" w:cs="Times New Roman" w:eastAsia="Times New Roman" w:hAnsi="Times New Roman"/>
          <w:b w:val="1"/>
          <w:bCs w:val="1"/>
          <w:sz w:val="19"/>
          <w:szCs w:val="19"/>
          <w:rtl w:val="0"/>
        </w:rPr>
        <w:t xml:space="preserve">, – fear and Torah to external and internal keys, and to an inner courtyard and an outer gate, </w:t>
      </w:r>
      <w:r w:rsidDel="00000000" w:rsidR="00000000" w:rsidRPr="00000000">
        <w:rPr>
          <w:rFonts w:ascii="Times New Roman" w:cs="Times New Roman" w:eastAsia="Times New Roman" w:hAnsi="Times New Roman"/>
          <w:b w:val="0"/>
          <w:bCs w:val="0"/>
          <w:sz w:val="19"/>
          <w:szCs w:val="19"/>
          <w:rtl w:val="1"/>
        </w:rPr>
        <w:t>דְּהַיְינוּ מַפְתֵּחַ חִיצוֹן שֶׁל הַתַּרְעָא</w:t>
      </w:r>
      <w:r w:rsidDel="00000000" w:rsidR="00000000" w:rsidRPr="00000000">
        <w:rPr>
          <w:rFonts w:ascii="Times New Roman" w:cs="Times New Roman" w:eastAsia="Times New Roman" w:hAnsi="Times New Roman"/>
          <w:b w:val="1"/>
          <w:bCs w:val="1"/>
          <w:sz w:val="19"/>
          <w:szCs w:val="19"/>
          <w:rtl w:val="0"/>
        </w:rPr>
        <w:t xml:space="preserve">, – namely the outer key of the gateway, </w:t>
      </w:r>
      <w:r w:rsidDel="00000000" w:rsidR="00000000" w:rsidRPr="00000000">
        <w:rPr>
          <w:rFonts w:ascii="Times New Roman" w:cs="Times New Roman" w:eastAsia="Times New Roman" w:hAnsi="Times New Roman"/>
          <w:b w:val="0"/>
          <w:bCs w:val="0"/>
          <w:sz w:val="19"/>
          <w:szCs w:val="19"/>
          <w:rtl w:val="1"/>
        </w:rPr>
        <w:t>וְגַם הַדַּרְתָּא שֶׁאַחַר הַתַּרְעָא – תְּחִלָּה וָסוֹף</w:t>
      </w:r>
      <w:r w:rsidDel="00000000" w:rsidR="00000000" w:rsidRPr="00000000">
        <w:rPr>
          <w:rFonts w:ascii="Times New Roman" w:cs="Times New Roman" w:eastAsia="Times New Roman" w:hAnsi="Times New Roman"/>
          <w:b w:val="1"/>
          <w:bCs w:val="1"/>
          <w:sz w:val="19"/>
          <w:szCs w:val="19"/>
          <w:rtl w:val="0"/>
        </w:rPr>
        <w:t xml:space="preserve">. – as well as the inner courtyard beyond the gate—representing beginning and end. </w:t>
      </w:r>
      <w:r>
        <w:rPr>
          <w:rFonts w:ascii="Times New Roman" w:cs="Times New Roman" w:eastAsia="Times New Roman" w:hAnsi="Times New Roman"/>
          <w:b w:val="0"/>
          <w:bCs w:val="0"/>
          <w:sz w:val="19"/>
          <w:szCs w:val="19"/>
          <w:rtl w:val="1"/>
        </w:rPr>
        <w:t xml:space="preserve">וּכְמוֹ שֶׁאָמְרוּ (אָבוֹת פֶּרֶק ג, יז</w:t>
      </w:r>
      <w:r>
        <w:rPr>
          <w:rStyle w:val="FootnoteReference"/>
          <w:rFonts w:ascii="Times New Roman" w:hAnsi="Times New Roman" w:eastAsia="Times New Roman" w:cs="Times New Roman"/>
          <w:sz w:val="19"/>
          <w:szCs w:val="19"/>
          <w:rtl/>
        </w:rPr>
        <w:footnoteReference w:id="71"/>
      </w:r>
      <w:r w:rsidDel="00000000" w:rsidR="00000000" w:rsidRPr="00000000">
        <w:rPr>
          <w:rFonts w:ascii="Times New Roman" w:cs="Times New Roman" w:eastAsia="Times New Roman" w:hAnsi="Times New Roman"/>
          <w:b w:val="1"/>
          <w:bCs w:val="1"/>
          <w:sz w:val="19"/>
          <w:szCs w:val="19"/>
          <w:rtl w:val="0"/>
        </w:rPr>
        <w:t>): – And as they stated (Pirkei Avot 3:17): "</w:t>
      </w:r>
      <w:r w:rsidDel="00000000" w:rsidR="00000000" w:rsidRPr="00000000">
        <w:rPr>
          <w:rFonts w:ascii="Times New Roman" w:cs="Times New Roman" w:eastAsia="Times New Roman" w:hAnsi="Times New Roman"/>
          <w:b w:val="0"/>
          <w:bCs w:val="0"/>
          <w:sz w:val="19"/>
          <w:szCs w:val="19"/>
          <w:rtl w:val="1"/>
        </w:rPr>
        <w:t>אִם אֵין יִרְאָה אֵין חָכְמָה</w:t>
      </w:r>
      <w:r w:rsidDel="00000000" w:rsidR="00000000" w:rsidRPr="00000000">
        <w:rPr>
          <w:rFonts w:ascii="Times New Roman" w:cs="Times New Roman" w:eastAsia="Times New Roman" w:hAnsi="Times New Roman"/>
          <w:b w:val="1"/>
          <w:bCs w:val="1"/>
          <w:sz w:val="19"/>
          <w:szCs w:val="19"/>
          <w:rtl w:val="0"/>
        </w:rPr>
        <w:t xml:space="preserve">" – – "If there is no fear, there is no wisdom"— </w:t>
      </w:r>
      <w:r w:rsidDel="00000000" w:rsidR="00000000" w:rsidRPr="00000000">
        <w:rPr>
          <w:rFonts w:ascii="Times New Roman" w:cs="Times New Roman" w:eastAsia="Times New Roman" w:hAnsi="Times New Roman"/>
          <w:b w:val="0"/>
          <w:bCs w:val="0"/>
          <w:sz w:val="19"/>
          <w:szCs w:val="19"/>
          <w:rtl w:val="1"/>
        </w:rPr>
        <w:t>הֲרֵי שֶׁהִיא קוֹדֶם לַחָכְמָה</w:t>
      </w:r>
      <w:r w:rsidDel="00000000" w:rsidR="00000000" w:rsidRPr="00000000">
        <w:rPr>
          <w:rFonts w:ascii="Times New Roman" w:cs="Times New Roman" w:eastAsia="Times New Roman" w:hAnsi="Times New Roman"/>
          <w:b w:val="1"/>
          <w:bCs w:val="1"/>
          <w:sz w:val="19"/>
          <w:szCs w:val="19"/>
          <w:rtl w:val="0"/>
        </w:rPr>
        <w:t>, – which shows that it precedes wisdom; "</w:t>
      </w:r>
      <w:r w:rsidDel="00000000" w:rsidR="00000000" w:rsidRPr="00000000">
        <w:rPr>
          <w:rFonts w:ascii="Times New Roman" w:cs="Times New Roman" w:eastAsia="Times New Roman" w:hAnsi="Times New Roman"/>
          <w:b w:val="0"/>
          <w:bCs w:val="0"/>
          <w:sz w:val="19"/>
          <w:szCs w:val="19"/>
          <w:rtl w:val="1"/>
        </w:rPr>
        <w:t>וְאִם אֵין חָכְמָה אֵין יִרְאָה</w:t>
      </w:r>
      <w:r w:rsidDel="00000000" w:rsidR="00000000" w:rsidRPr="00000000">
        <w:rPr>
          <w:rFonts w:ascii="Times New Roman" w:cs="Times New Roman" w:eastAsia="Times New Roman" w:hAnsi="Times New Roman"/>
          <w:b w:val="1"/>
          <w:bCs w:val="1"/>
          <w:sz w:val="19"/>
          <w:szCs w:val="19"/>
          <w:rtl w:val="0"/>
        </w:rPr>
        <w:t xml:space="preserve">" – – "and if there is no wisdom, there is no fear"— </w:t>
      </w:r>
      <w:r w:rsidDel="00000000" w:rsidR="00000000" w:rsidRPr="00000000">
        <w:rPr>
          <w:rFonts w:ascii="Times New Roman" w:cs="Times New Roman" w:eastAsia="Times New Roman" w:hAnsi="Times New Roman"/>
          <w:b w:val="0"/>
          <w:bCs w:val="0"/>
          <w:sz w:val="19"/>
          <w:szCs w:val="19"/>
          <w:rtl w:val="1"/>
        </w:rPr>
        <w:t>הֲרֵי שֶׁבָּא אַחַר הַחָכְמָה</w:t>
      </w:r>
      <w:r w:rsidDel="00000000" w:rsidR="00000000" w:rsidRPr="00000000">
        <w:rPr>
          <w:rFonts w:ascii="Times New Roman" w:cs="Times New Roman" w:eastAsia="Times New Roman" w:hAnsi="Times New Roman"/>
          <w:b w:val="1"/>
          <w:bCs w:val="1"/>
          <w:sz w:val="19"/>
          <w:szCs w:val="19"/>
          <w:rtl w:val="0"/>
        </w:rPr>
        <w:t xml:space="preserve">. – which demonstrates that it follows after wisdom. </w:t>
      </w:r>
      <w:r w:rsidDel="00000000" w:rsidR="00000000" w:rsidRPr="00000000">
        <w:rPr>
          <w:rFonts w:ascii="Times New Roman" w:cs="Times New Roman" w:eastAsia="Times New Roman" w:hAnsi="Times New Roman"/>
          <w:b w:val="0"/>
          <w:bCs w:val="0"/>
          <w:sz w:val="19"/>
          <w:szCs w:val="19"/>
          <w:rtl w:val="1"/>
        </w:rPr>
        <w:t>כִּי הַיִּרְאָה הוּא שׁוֹרֶשׁ לִזְהִירוּת בְּמִצְווֹת לֹא תַעֲשֶׂה</w:t>
      </w:r>
      <w:r w:rsidDel="00000000" w:rsidR="00000000" w:rsidRPr="00000000">
        <w:rPr>
          <w:rFonts w:ascii="Times New Roman" w:cs="Times New Roman" w:eastAsia="Times New Roman" w:hAnsi="Times New Roman"/>
          <w:b w:val="1"/>
          <w:bCs w:val="1"/>
          <w:sz w:val="19"/>
          <w:szCs w:val="19"/>
          <w:rtl w:val="0"/>
        </w:rPr>
        <w:t xml:space="preserve">, – For reverence is the foundational root for vigilance in negative commandments, </w:t>
      </w:r>
      <w:r w:rsidDel="00000000" w:rsidR="00000000" w:rsidRPr="00000000">
        <w:rPr>
          <w:rFonts w:ascii="Times New Roman" w:cs="Times New Roman" w:eastAsia="Times New Roman" w:hAnsi="Times New Roman"/>
          <w:b w:val="0"/>
          <w:bCs w:val="0"/>
          <w:sz w:val="19"/>
          <w:szCs w:val="19"/>
          <w:rtl w:val="1"/>
        </w:rPr>
        <w:t>וּמִי שֶׁאֵין בּוֹ יִרְאַת שָׁמַיִם בְּוַדַּאי אֵין זָהִיר בְּמִצְווֹת לֹא תַעֲשֶׂה</w:t>
      </w:r>
      <w:r w:rsidDel="00000000" w:rsidR="00000000" w:rsidRPr="00000000">
        <w:rPr>
          <w:rFonts w:ascii="Times New Roman" w:cs="Times New Roman" w:eastAsia="Times New Roman" w:hAnsi="Times New Roman"/>
          <w:b w:val="1"/>
          <w:bCs w:val="1"/>
          <w:sz w:val="19"/>
          <w:szCs w:val="19"/>
          <w:rtl w:val="0"/>
        </w:rPr>
        <w:t xml:space="preserve">, – and one who lacks fear of Heaven is certainly not vigilant regarding negative prohibitions; </w:t>
      </w:r>
      <w:r>
        <w:rPr>
          <w:rFonts w:ascii="Times New Roman" w:cs="Times New Roman" w:eastAsia="Times New Roman" w:hAnsi="Times New Roman"/>
          <w:b w:val="0"/>
          <w:bCs w:val="0"/>
          <w:sz w:val="19"/>
          <w:szCs w:val="19"/>
          <w:rtl w:val="1"/>
        </w:rPr>
        <w:t xml:space="preserve">וַאֲפִילּוּ מַאן דְּעָבַר אַדְּרַבָּנָן שָׁרֵי לְמִקְרְיֵיהּ וְכוּלֵי (שַׁבָּת מ סוֹף עַמּוּד א</w:t>
      </w:r>
      <w:r>
        <w:rPr>
          <w:rStyle w:val="FootnoteReference"/>
          <w:rFonts w:ascii="Times New Roman" w:hAnsi="Times New Roman" w:eastAsia="Times New Roman" w:cs="Times New Roman"/>
          <w:sz w:val="19"/>
          <w:szCs w:val="19"/>
          <w:rtl/>
        </w:rPr>
        <w:footnoteReference w:id="72"/>
      </w:r>
      <w:r w:rsidDel="00000000" w:rsidR="00000000" w:rsidRPr="00000000">
        <w:rPr>
          <w:rFonts w:ascii="Times New Roman" w:cs="Times New Roman" w:eastAsia="Times New Roman" w:hAnsi="Times New Roman"/>
          <w:b w:val="1"/>
          <w:bCs w:val="1"/>
          <w:sz w:val="19"/>
          <w:szCs w:val="19"/>
          <w:rtl w:val="0"/>
        </w:rPr>
        <w:t xml:space="preserve">), – and even one who transgresses a rabbinic decree may be designated as wicked, etc. (Shabbat 40a end), </w:t>
      </w:r>
      <w:r w:rsidDel="00000000" w:rsidR="00000000" w:rsidRPr="00000000">
        <w:rPr>
          <w:rFonts w:ascii="Times New Roman" w:cs="Times New Roman" w:eastAsia="Times New Roman" w:hAnsi="Times New Roman"/>
          <w:b w:val="0"/>
          <w:bCs w:val="0"/>
          <w:sz w:val="19"/>
          <w:szCs w:val="19"/>
          <w:rtl w:val="1"/>
        </w:rPr>
        <w:t>וְנִקְרָא רָשָׁע כְּשֶׁעָבַר עַל לֹא תַעֲשֶׂה</w:t>
      </w:r>
      <w:r w:rsidDel="00000000" w:rsidR="00000000" w:rsidRPr="00000000">
        <w:rPr>
          <w:rFonts w:ascii="Times New Roman" w:cs="Times New Roman" w:eastAsia="Times New Roman" w:hAnsi="Times New Roman"/>
          <w:b w:val="1"/>
          <w:bCs w:val="1"/>
          <w:sz w:val="19"/>
          <w:szCs w:val="19"/>
          <w:rtl w:val="0"/>
        </w:rPr>
        <w:t xml:space="preserve">, – and he is termed wicked when violating a negative commandment, </w:t>
      </w:r>
      <w:r>
        <w:rPr>
          <w:rFonts w:ascii="Times New Roman" w:cs="Times New Roman" w:eastAsia="Times New Roman" w:hAnsi="Times New Roman"/>
          <w:b w:val="0"/>
          <w:bCs w:val="0"/>
          <w:sz w:val="19"/>
          <w:szCs w:val="19"/>
          <w:rtl w:val="1"/>
        </w:rPr>
        <w:t xml:space="preserve">וְנֶאֱמַר (תְּהִלִּים נ, טז</w:t>
      </w:r>
      <w:r>
        <w:rPr>
          <w:rStyle w:val="FootnoteReference"/>
          <w:rFonts w:ascii="Times New Roman" w:hAnsi="Times New Roman" w:eastAsia="Times New Roman" w:cs="Times New Roman"/>
          <w:sz w:val="19"/>
          <w:szCs w:val="19"/>
          <w:rtl/>
        </w:rPr>
        <w:footnoteReference w:id="73"/>
      </w:r>
      <w:r w:rsidDel="00000000" w:rsidR="00000000" w:rsidRPr="00000000">
        <w:rPr>
          <w:rFonts w:ascii="Times New Roman" w:cs="Times New Roman" w:eastAsia="Times New Roman" w:hAnsi="Times New Roman"/>
          <w:b w:val="1"/>
          <w:bCs w:val="1"/>
          <w:sz w:val="19"/>
          <w:szCs w:val="19"/>
          <w:rtl w:val="0"/>
        </w:rPr>
        <w:t>): – and it is stated (Psalms 50:16): "</w:t>
      </w:r>
      <w:r w:rsidDel="00000000" w:rsidR="00000000" w:rsidRPr="00000000">
        <w:rPr>
          <w:rFonts w:ascii="Times New Roman" w:cs="Times New Roman" w:eastAsia="Times New Roman" w:hAnsi="Times New Roman"/>
          <w:b w:val="0"/>
          <w:bCs w:val="0"/>
          <w:sz w:val="19"/>
          <w:szCs w:val="19"/>
          <w:rtl w:val="1"/>
        </w:rPr>
        <w:t>וְלָרָשָׁע [אָמַר אֱלֹהִים] מַה לְּךָ לְסַפֵּר [חֻקָּי] וְגוֹמֵר</w:t>
      </w:r>
      <w:r w:rsidDel="00000000" w:rsidR="00000000" w:rsidRPr="00000000">
        <w:rPr>
          <w:rFonts w:ascii="Times New Roman" w:cs="Times New Roman" w:eastAsia="Times New Roman" w:hAnsi="Times New Roman"/>
          <w:b w:val="1"/>
          <w:bCs w:val="1"/>
          <w:sz w:val="19"/>
          <w:szCs w:val="19"/>
          <w:rtl w:val="0"/>
        </w:rPr>
        <w:t xml:space="preserve">", – "'And to the wicked God says: What right have you to recount My statutes,' etc.," </w:t>
      </w:r>
      <w:r w:rsidDel="00000000" w:rsidR="00000000" w:rsidRPr="00000000">
        <w:rPr>
          <w:rFonts w:ascii="Times New Roman" w:cs="Times New Roman" w:eastAsia="Times New Roman" w:hAnsi="Times New Roman"/>
          <w:b w:val="0"/>
          <w:bCs w:val="0"/>
          <w:sz w:val="19"/>
          <w:szCs w:val="19"/>
          <w:rtl w:val="1"/>
        </w:rPr>
        <w:t>כִּי מוּטָב שֶׁלֹּא יַעֲסֹק בַּתּוֹרָה</w:t>
      </w:r>
      <w:r w:rsidDel="00000000" w:rsidR="00000000" w:rsidRPr="00000000">
        <w:rPr>
          <w:rFonts w:ascii="Times New Roman" w:cs="Times New Roman" w:eastAsia="Times New Roman" w:hAnsi="Times New Roman"/>
          <w:b w:val="1"/>
          <w:bCs w:val="1"/>
          <w:sz w:val="19"/>
          <w:szCs w:val="19"/>
          <w:rtl w:val="0"/>
        </w:rPr>
        <w:t xml:space="preserve">, – for it would be better were he not to occupy himself with Torah, </w:t>
      </w:r>
      <w:r w:rsidDel="00000000" w:rsidR="00000000" w:rsidRPr="00000000">
        <w:rPr>
          <w:rFonts w:ascii="Times New Roman" w:cs="Times New Roman" w:eastAsia="Times New Roman" w:hAnsi="Times New Roman"/>
          <w:b w:val="0"/>
          <w:bCs w:val="0"/>
          <w:sz w:val="19"/>
          <w:szCs w:val="19"/>
          <w:rtl w:val="1"/>
        </w:rPr>
        <w:t>דַּחֲבָל עַל וְכוּלֵי</w:t>
      </w:r>
      <w:r w:rsidDel="00000000" w:rsidR="00000000" w:rsidRPr="00000000">
        <w:rPr>
          <w:rFonts w:ascii="Times New Roman" w:cs="Times New Roman" w:eastAsia="Times New Roman" w:hAnsi="Times New Roman"/>
          <w:b w:val="1"/>
          <w:bCs w:val="1"/>
          <w:sz w:val="19"/>
          <w:szCs w:val="19"/>
          <w:rtl w:val="0"/>
        </w:rPr>
        <w:t xml:space="preserve">. – since it is a pity upon him, etc. </w:t>
      </w:r>
      <w:r>
        <w:rPr>
          <w:rFonts w:ascii="Times New Roman" w:cs="Times New Roman" w:eastAsia="Times New Roman" w:hAnsi="Times New Roman"/>
          <w:b w:val="0"/>
          <w:bCs w:val="0"/>
          <w:sz w:val="19"/>
          <w:szCs w:val="19"/>
          <w:rtl w:val="1"/>
        </w:rPr>
        <w:t xml:space="preserve">וְכֵן בְּהֵיפֶךְ, "שָׁנָה וּפֵירַשׁ קָשֶׁה מִכּוּלָּם" (כְּמוֹ שֶׁאָמְרוּ פְּסָחִים מט</w:t>
      </w:r>
      <w:r>
        <w:rPr>
          <w:rStyle w:val="FootnoteReference"/>
          <w:rFonts w:ascii="Times New Roman" w:hAnsi="Times New Roman" w:eastAsia="Times New Roman" w:cs="Times New Roman"/>
          <w:sz w:val="19"/>
          <w:szCs w:val="19"/>
          <w:rtl/>
        </w:rPr>
        <w:footnoteReference w:id="74"/>
      </w:r>
      <w:r w:rsidDel="00000000" w:rsidR="00000000" w:rsidRPr="00000000">
        <w:rPr>
          <w:rFonts w:ascii="Times New Roman" w:cs="Times New Roman" w:eastAsia="Times New Roman" w:hAnsi="Times New Roman"/>
          <w:b w:val="1"/>
          <w:bCs w:val="1"/>
          <w:sz w:val="19"/>
          <w:szCs w:val="19"/>
          <w:rtl w:val="0"/>
        </w:rPr>
        <w:t xml:space="preserve">:), – And conversely, 'one who studied and then abandoned it is harsher than them all' (as they stated in Pesachim 49b), </w:t>
      </w:r>
      <w:r w:rsidDel="00000000" w:rsidR="00000000" w:rsidRPr="00000000">
        <w:rPr>
          <w:rFonts w:ascii="Times New Roman" w:cs="Times New Roman" w:eastAsia="Times New Roman" w:hAnsi="Times New Roman"/>
          <w:b w:val="0"/>
          <w:bCs w:val="0"/>
          <w:sz w:val="19"/>
          <w:szCs w:val="19"/>
          <w:rtl w:val="1"/>
        </w:rPr>
        <w:t>וּמוּטָב שֶׁלֹּא עָסַק בַּתּוֹרָה מִקּוֹדֶם</w:t>
      </w:r>
      <w:r w:rsidDel="00000000" w:rsidR="00000000" w:rsidRPr="00000000">
        <w:rPr>
          <w:rFonts w:ascii="Times New Roman" w:cs="Times New Roman" w:eastAsia="Times New Roman" w:hAnsi="Times New Roman"/>
          <w:b w:val="1"/>
          <w:bCs w:val="1"/>
          <w:sz w:val="19"/>
          <w:szCs w:val="19"/>
          <w:rtl w:val="0"/>
        </w:rPr>
        <w:t xml:space="preserve">, – and it would have been better had he not engaged in Torah beforehand, </w:t>
      </w:r>
      <w:r>
        <w:rPr>
          <w:rFonts w:ascii="Times New Roman" w:cs="Times New Roman" w:eastAsia="Times New Roman" w:hAnsi="Times New Roman"/>
          <w:b w:val="0"/>
          <w:bCs w:val="0"/>
          <w:sz w:val="19"/>
          <w:szCs w:val="19"/>
          <w:rtl w:val="1"/>
        </w:rPr>
        <w:t xml:space="preserve">וּכְמוֹ שֶׁאָמְרוּ</w:t>
      </w:r>
      <w:r>
        <w:rPr>
          <w:rStyle w:val="FootnoteReference"/>
          <w:rFonts w:ascii="Times New Roman" w:hAnsi="Times New Roman" w:eastAsia="Times New Roman" w:cs="Times New Roman"/>
          <w:sz w:val="19"/>
          <w:szCs w:val="19"/>
          <w:rtl/>
        </w:rPr>
        <w:footnoteReference w:id="75"/>
      </w:r>
      <w:r>
        <w:rPr>
          <w:rFonts w:ascii="Times New Roman" w:cs="Times New Roman" w:eastAsia="Times New Roman" w:hAnsi="Times New Roman"/>
          <w:b w:val="0"/>
          <w:bCs w:val="0"/>
          <w:sz w:val="19"/>
          <w:szCs w:val="19"/>
          <w:rtl w:val="1"/>
        </w:rPr>
        <w:t xml:space="preserve"> (יוֹמָא פו</w:t>
      </w:r>
      <w:r w:rsidDel="00000000" w:rsidR="00000000" w:rsidRPr="00000000">
        <w:rPr>
          <w:rFonts w:ascii="Times New Roman" w:cs="Times New Roman" w:eastAsia="Times New Roman" w:hAnsi="Times New Roman"/>
          <w:b w:val="1"/>
          <w:bCs w:val="1"/>
          <w:sz w:val="19"/>
          <w:szCs w:val="19"/>
          <w:rtl w:val="0"/>
        </w:rPr>
        <w:t>.): – and as they stated (Yoma 86a): "</w:t>
      </w:r>
      <w:r w:rsidDel="00000000" w:rsidR="00000000" w:rsidRPr="00000000">
        <w:rPr>
          <w:rFonts w:ascii="Times New Roman" w:cs="Times New Roman" w:eastAsia="Times New Roman" w:hAnsi="Times New Roman"/>
          <w:b w:val="0"/>
          <w:bCs w:val="0"/>
          <w:sz w:val="19"/>
          <w:szCs w:val="19"/>
          <w:rtl w:val="1"/>
        </w:rPr>
        <w:t>מָה בְּרִיּוֹת אוֹמְרוֹת: פְּלוֹנִי שֶׁעָסַק בַּתּוֹרָה וְכוּלֵי</w:t>
      </w:r>
      <w:r w:rsidDel="00000000" w:rsidR="00000000" w:rsidRPr="00000000">
        <w:rPr>
          <w:rFonts w:ascii="Times New Roman" w:cs="Times New Roman" w:eastAsia="Times New Roman" w:hAnsi="Times New Roman"/>
          <w:b w:val="1"/>
          <w:bCs w:val="1"/>
          <w:sz w:val="19"/>
          <w:szCs w:val="19"/>
          <w:rtl w:val="0"/>
        </w:rPr>
        <w:t xml:space="preserve">", – "'What do people say? Look at so-and-so who studied Torah, etc.,'" </w:t>
      </w:r>
      <w:r w:rsidDel="00000000" w:rsidR="00000000" w:rsidRPr="00000000">
        <w:rPr>
          <w:rFonts w:ascii="Times New Roman" w:cs="Times New Roman" w:eastAsia="Times New Roman" w:hAnsi="Times New Roman"/>
          <w:b w:val="0"/>
          <w:bCs w:val="0"/>
          <w:sz w:val="19"/>
          <w:szCs w:val="19"/>
          <w:rtl w:val="1"/>
        </w:rPr>
        <w:t>וְנִמְצָא שֵׁם שָׁמַיִם מִתְחַלֵּל</w:t>
      </w:r>
      <w:r w:rsidDel="00000000" w:rsidR="00000000" w:rsidRPr="00000000">
        <w:rPr>
          <w:rFonts w:ascii="Times New Roman" w:cs="Times New Roman" w:eastAsia="Times New Roman" w:hAnsi="Times New Roman"/>
          <w:b w:val="1"/>
          <w:bCs w:val="1"/>
          <w:sz w:val="19"/>
          <w:szCs w:val="19"/>
          <w:rtl w:val="0"/>
        </w:rPr>
        <w:t xml:space="preserve">. – and the Name of Heaven consequently ends up profaned. </w:t>
      </w:r>
      <w:r w:rsidDel="00000000" w:rsidR="00000000" w:rsidRPr="00000000">
        <w:rPr>
          <w:rFonts w:ascii="Times New Roman" w:cs="Times New Roman" w:eastAsia="Times New Roman" w:hAnsi="Times New Roman"/>
          <w:b w:val="0"/>
          <w:bCs w:val="0"/>
          <w:sz w:val="19"/>
          <w:szCs w:val="19"/>
          <w:rtl w:val="1"/>
        </w:rPr>
        <w:t>וְהַיִּרְאָה צְרִיכָה לְדִבְרֵי תוֹרָה בֵּין בִּתְחִלָּה בֵּין בַּסּוֹף</w:t>
      </w:r>
      <w:r w:rsidDel="00000000" w:rsidR="00000000" w:rsidRPr="00000000">
        <w:rPr>
          <w:rFonts w:ascii="Times New Roman" w:cs="Times New Roman" w:eastAsia="Times New Roman" w:hAnsi="Times New Roman"/>
          <w:b w:val="1"/>
          <w:bCs w:val="1"/>
          <w:sz w:val="19"/>
          <w:szCs w:val="19"/>
          <w:rtl w:val="0"/>
        </w:rPr>
        <w:t xml:space="preserve">, – Thus, fear is essential for words of Torah both at the beginning and at the end, </w:t>
      </w:r>
      <w:r w:rsidDel="00000000" w:rsidR="00000000" w:rsidRPr="00000000">
        <w:rPr>
          <w:rFonts w:ascii="Times New Roman" w:cs="Times New Roman" w:eastAsia="Times New Roman" w:hAnsi="Times New Roman"/>
          <w:b w:val="0"/>
          <w:bCs w:val="0"/>
          <w:sz w:val="19"/>
          <w:szCs w:val="19"/>
          <w:rtl w:val="1"/>
        </w:rPr>
        <w:t>וְהוּא הָעִיקָּר כְּטַעַם "נַעֲשֶׂה וְנִשְׁמָע</w:t>
      </w:r>
      <w:r w:rsidDel="00000000" w:rsidR="00000000" w:rsidRPr="00000000">
        <w:rPr>
          <w:rFonts w:ascii="Times New Roman" w:cs="Times New Roman" w:eastAsia="Times New Roman" w:hAnsi="Times New Roman"/>
          <w:b w:val="1"/>
          <w:bCs w:val="1"/>
          <w:sz w:val="19"/>
          <w:szCs w:val="19"/>
          <w:rtl w:val="0"/>
        </w:rPr>
        <w:t xml:space="preserve">", – and it constitutes the primary foundation, mirroring the inner rationale of 'we will do and we will hear,' </w:t>
      </w:r>
      <w:r>
        <w:rPr>
          <w:rFonts w:ascii="Times New Roman" w:cs="Times New Roman" w:eastAsia="Times New Roman" w:hAnsi="Times New Roman"/>
          <w:b w:val="0"/>
          <w:bCs w:val="0"/>
          <w:sz w:val="19"/>
          <w:szCs w:val="19"/>
          <w:rtl w:val="1"/>
        </w:rPr>
        <w:t xml:space="preserve">פִּרְיוֹ וְעָלָיו</w:t>
      </w:r>
      <w:r>
        <w:rPr>
          <w:rStyle w:val="FootnoteReference"/>
          <w:rFonts w:ascii="Times New Roman" w:hAnsi="Times New Roman" w:eastAsia="Times New Roman" w:cs="Times New Roman"/>
          <w:sz w:val="19"/>
          <w:szCs w:val="19"/>
          <w:rtl/>
        </w:rPr>
        <w:footnoteReference w:id="76"/>
      </w:r>
      <w:r>
        <w:rPr>
          <w:rFonts w:ascii="Times New Roman" w:cs="Times New Roman" w:eastAsia="Times New Roman" w:hAnsi="Times New Roman"/>
          <w:b w:val="0"/>
          <w:bCs w:val="0"/>
          <w:sz w:val="19"/>
          <w:szCs w:val="19"/>
          <w:rtl w:val="1"/>
        </w:rPr>
        <w:t xml:space="preserve"> (שַׁבָּת פח</w:t>
      </w:r>
      <w:r w:rsidDel="00000000" w:rsidR="00000000" w:rsidRPr="00000000">
        <w:rPr>
          <w:rFonts w:ascii="Times New Roman" w:cs="Times New Roman" w:eastAsia="Times New Roman" w:hAnsi="Times New Roman"/>
          <w:b w:val="1"/>
          <w:bCs w:val="1"/>
          <w:sz w:val="19"/>
          <w:szCs w:val="19"/>
          <w:rtl w:val="0"/>
        </w:rPr>
        <w:t xml:space="preserve">.), – fruit and its protective leaves (Shabbat 88a), </w:t>
      </w:r>
      <w:r w:rsidDel="00000000" w:rsidR="00000000" w:rsidRPr="00000000">
        <w:rPr>
          <w:rFonts w:ascii="Times New Roman" w:cs="Times New Roman" w:eastAsia="Times New Roman" w:hAnsi="Times New Roman"/>
          <w:b w:val="0"/>
          <w:bCs w:val="0"/>
          <w:sz w:val="19"/>
          <w:szCs w:val="19"/>
          <w:rtl w:val="1"/>
        </w:rPr>
        <w:t>וְאֵין כָּאן מְקוֹמו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this is not the place to elaborate further.</w:t>
      </w:r>
    </w:p>
    <w:p w:rsidR="00000000" w:rsidDel="00000000" w:rsidP="00000000" w:rsidRDefault="00000000" w:rsidRPr="00000000" w14:paraId="0000002D">
      <w:pPr>
        <w:rPr>
          <w:rFonts w:ascii="Times New Roman" w:cs="Times New Roman" w:eastAsia="Times New Roman" w:hAnsi="Times New Roman"/>
          <w:sz w:val="18"/>
          <w:szCs w:val="18"/>
        </w:rPr>
        <w:sectPr>
          <w:footerReference w:type="default" r:id="rId4088"/>
          <w:headerReference w:type="default" r:id="rId4030"/>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2E">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16" w:name="_RLToc0016"/>
      <w:r>
        <w:rPr>
          <w:rFonts w:ascii="Times New Roman" w:hAnsi="Times New Roman" w:eastAsia="Times New Roman" w:cs="Times New Roman"/>
          <w:b w:val="0"/>
          <w:i w:val="0"/>
          <w:sz w:val="21"/>
          <w:szCs w:val="21"/>
        </w:rPr>
        <w:t>Siman 8 - Hidden Holiness, Song, and the Imprint of Time</w:t>
      </w:r>
      <w:bookmarkEnd w:id="9016"/>
    </w:p>
    <w:p>
      <w:pPr>
        <w:keepNext/>
        <w:keepLines/>
        <w:spacing w:before="0" w:after="60" w:line="240" w:lineRule="auto"/>
        <w:jc w:val="center"/>
      </w:pPr>
      <w:r>
        <w:rPr>
          <w:rFonts w:ascii="Times New Roman" w:hAnsi="Times New Roman" w:eastAsia="Times New Roman" w:cs="Times New Roman"/>
          <w:b w:val="0"/>
          <w:i/>
          <w:sz w:val="17"/>
          <w:szCs w:val="17"/>
        </w:rPr>
        <w:t>Divine revelation leaves spiritual imprints in place and time; song, Rosh Chodesh, and inherited custom reveal holiness even before it becomes fully visible.</w:t>
      </w:r>
    </w:p>
    <w:p>
      <w:pPr>
        <w:keepNext/>
        <w:keepLines/>
        <w:spacing w:before="20" w:after="20" w:line="240" w:lineRule="auto"/>
        <w:jc w:val="left"/>
      </w:pPr>
      <w:bookmarkStart w:id="9017" w:name="_RLToc0017"/>
      <w:r>
        <w:rPr>
          <w:rFonts w:ascii="Times New Roman" w:hAnsi="Times New Roman" w:eastAsia="Times New Roman" w:cs="Times New Roman"/>
          <w:b w:val="0"/>
          <w:i w:val="0"/>
          <w:sz w:val="19"/>
          <w:szCs w:val="19"/>
        </w:rPr>
        <w:t>Seif 1 - Song, Revelation, and the Imprint of Holiness</w:t>
      </w:r>
      <w:bookmarkEnd w:id="9017"/>
    </w:p>
    <w:p>
      <w:pPr>
        <w:keepNext/>
        <w:keepLines/>
        <w:spacing w:before="0" w:after="60" w:line="240" w:lineRule="auto"/>
        <w:jc w:val="left"/>
      </w:pPr>
      <w:r>
        <w:rPr>
          <w:rFonts w:ascii="Times New Roman" w:hAnsi="Times New Roman" w:eastAsia="Times New Roman" w:cs="Times New Roman"/>
          <w:b w:val="0"/>
          <w:i/>
          <w:sz w:val="17"/>
          <w:szCs w:val="17"/>
        </w:rPr>
        <w:t>Song follows direct revelation, while foreknowledge leaves a spiritual imprint even before holiness appears openly.</w:t>
      </w:r>
    </w:p>
    <w:p w:rsidR="00000000" w:rsidDel="00000000" w:rsidP="00000000" w:rsidRDefault="00000000" w:rsidRPr="00000000" w14:paraId="0000002F">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3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שִׁירָה הוּא רַק כְּשֶׁמַּכִּיר הַנּוֹכָח</w:t>
      </w:r>
      <w:r w:rsidDel="00000000" w:rsidR="00000000" w:rsidRPr="00000000">
        <w:rPr>
          <w:rFonts w:ascii="Times New Roman" w:cs="Times New Roman" w:eastAsia="Times New Roman" w:hAnsi="Times New Roman"/>
          <w:b w:val="1"/>
          <w:bCs w:val="1"/>
          <w:sz w:val="19"/>
          <w:szCs w:val="19"/>
          <w:rtl w:val="0"/>
        </w:rPr>
        <w:t xml:space="preserve">, – Song is uttered only when one directly perceives the divine Presence, </w:t>
      </w:r>
      <w:r w:rsidDel="00000000" w:rsidR="00000000" w:rsidRPr="00000000">
        <w:rPr>
          <w:rFonts w:ascii="Times New Roman" w:cs="Times New Roman" w:eastAsia="Times New Roman" w:hAnsi="Times New Roman"/>
          <w:b w:val="0"/>
          <w:bCs w:val="0"/>
          <w:sz w:val="19"/>
          <w:szCs w:val="19"/>
          <w:rtl w:val="1"/>
        </w:rPr>
        <w:t>כְּעִנְיַן "רָאֲתָה שִׁפְחָה וְכוּלֵי</w:t>
      </w:r>
      <w:r w:rsidDel="00000000" w:rsidR="00000000" w:rsidRPr="00000000">
        <w:rPr>
          <w:rFonts w:ascii="Times New Roman" w:cs="Times New Roman" w:eastAsia="Times New Roman" w:hAnsi="Times New Roman"/>
          <w:b w:val="1"/>
          <w:bCs w:val="1"/>
          <w:sz w:val="19"/>
          <w:szCs w:val="19"/>
          <w:rtl w:val="0"/>
        </w:rPr>
        <w:t xml:space="preserve">", – as in the matter of 'a handmaiden saw [at the Sea what the prophet Ezekiel did not see], etc.,' </w:t>
      </w:r>
      <w:r w:rsidDel="00000000" w:rsidR="00000000" w:rsidRPr="00000000">
        <w:rPr>
          <w:rFonts w:ascii="Times New Roman" w:cs="Times New Roman" w:eastAsia="Times New Roman" w:hAnsi="Times New Roman"/>
          <w:b w:val="0"/>
          <w:bCs w:val="0"/>
          <w:sz w:val="19"/>
          <w:szCs w:val="19"/>
          <w:rtl w:val="1"/>
        </w:rPr>
        <w:t>אָז נִפְתַּח פִּיהֶם לוֹמַר שִׁירָה</w:t>
      </w:r>
      <w:r w:rsidDel="00000000" w:rsidR="00000000" w:rsidRPr="00000000">
        <w:rPr>
          <w:rFonts w:ascii="Times New Roman" w:cs="Times New Roman" w:eastAsia="Times New Roman" w:hAnsi="Times New Roman"/>
          <w:b w:val="1"/>
          <w:bCs w:val="1"/>
          <w:sz w:val="19"/>
          <w:szCs w:val="19"/>
          <w:rtl w:val="0"/>
        </w:rPr>
        <w:t xml:space="preserve">. – only then was their mouth opened to sing praise. </w:t>
      </w:r>
      <w:r w:rsidDel="00000000" w:rsidR="00000000" w:rsidRPr="00000000">
        <w:rPr>
          <w:rFonts w:ascii="Times New Roman" w:cs="Times New Roman" w:eastAsia="Times New Roman" w:hAnsi="Times New Roman"/>
          <w:b w:val="0"/>
          <w:bCs w:val="0"/>
          <w:sz w:val="19"/>
          <w:szCs w:val="19"/>
          <w:rtl w:val="1"/>
        </w:rPr>
        <w:t>וְלָכֵן אֵין אוֹמְרִים שִׁירָה עַל נֵס שֶׁבְּחוּץ לָאָרֶץ</w:t>
      </w:r>
      <w:r w:rsidDel="00000000" w:rsidR="00000000" w:rsidRPr="00000000">
        <w:rPr>
          <w:rFonts w:ascii="Times New Roman" w:cs="Times New Roman" w:eastAsia="Times New Roman" w:hAnsi="Times New Roman"/>
          <w:b w:val="1"/>
          <w:bCs w:val="1"/>
          <w:sz w:val="19"/>
          <w:szCs w:val="19"/>
          <w:rtl w:val="0"/>
        </w:rPr>
        <w:t xml:space="preserve">, – Therefore, we do not recite song (Hallel) over a miracle occurring outside the Land of Israel, </w:t>
      </w:r>
      <w:r>
        <w:rPr>
          <w:rFonts w:ascii="Times New Roman" w:cs="Times New Roman" w:eastAsia="Times New Roman" w:hAnsi="Times New Roman"/>
          <w:b w:val="0"/>
          <w:bCs w:val="0"/>
          <w:sz w:val="19"/>
          <w:szCs w:val="19"/>
          <w:rtl w:val="1"/>
        </w:rPr>
        <w:t xml:space="preserve">כִּי "הַדָּר בְּחוּץ לָאָרֶץ דּוֹמֶה וְכוּלֵי" (כְּתוּבּוֹת קי</w:t>
      </w:r>
      <w:r>
        <w:rPr>
          <w:rStyle w:val="FootnoteReference"/>
          <w:rFonts w:ascii="Times New Roman" w:hAnsi="Times New Roman" w:eastAsia="Times New Roman" w:cs="Times New Roman"/>
          <w:sz w:val="19"/>
          <w:szCs w:val="19"/>
          <w:rtl/>
        </w:rPr>
        <w:footnoteReference w:id="77"/>
      </w:r>
      <w:r w:rsidDel="00000000" w:rsidR="00000000" w:rsidRPr="00000000">
        <w:rPr>
          <w:rFonts w:ascii="Times New Roman" w:cs="Times New Roman" w:eastAsia="Times New Roman" w:hAnsi="Times New Roman"/>
          <w:b w:val="1"/>
          <w:bCs w:val="1"/>
          <w:sz w:val="19"/>
          <w:szCs w:val="19"/>
          <w:rtl w:val="0"/>
        </w:rPr>
        <w:t xml:space="preserve">:) – for 'one who dwells outside the Land of Israel is comparable to one who has no God, etc.' (Ketubot 110b), </w:t>
      </w:r>
      <w:r w:rsidDel="00000000" w:rsidR="00000000" w:rsidRPr="00000000">
        <w:rPr>
          <w:rFonts w:ascii="Times New Roman" w:cs="Times New Roman" w:eastAsia="Times New Roman" w:hAnsi="Times New Roman"/>
          <w:b w:val="0"/>
          <w:bCs w:val="0"/>
          <w:sz w:val="19"/>
          <w:szCs w:val="19"/>
          <w:rtl w:val="1"/>
        </w:rPr>
        <w:t>שֶׁאֵין מַכִּיר הַנּוֹכָח</w:t>
      </w:r>
      <w:r w:rsidDel="00000000" w:rsidR="00000000" w:rsidRPr="00000000">
        <w:rPr>
          <w:rFonts w:ascii="Times New Roman" w:cs="Times New Roman" w:eastAsia="Times New Roman" w:hAnsi="Times New Roman"/>
          <w:b w:val="1"/>
          <w:bCs w:val="1"/>
          <w:sz w:val="19"/>
          <w:szCs w:val="19"/>
          <w:rtl w:val="0"/>
        </w:rPr>
        <w:t xml:space="preserve">. – because he lacks immediate perception of the divine Presence. </w:t>
      </w:r>
      <w:r w:rsidDel="00000000" w:rsidR="00000000" w:rsidRPr="00000000">
        <w:rPr>
          <w:rFonts w:ascii="Times New Roman" w:cs="Times New Roman" w:eastAsia="Times New Roman" w:hAnsi="Times New Roman"/>
          <w:b w:val="0"/>
          <w:bCs w:val="0"/>
          <w:sz w:val="19"/>
          <w:szCs w:val="19"/>
          <w:rtl w:val="1"/>
        </w:rPr>
        <w:t>וּכְמוֹ שֶׁאָמְרוּ בַּזֹּהַר (יִתְרוֹ עט עַמּוּד ב) עַיֵּין שָׁם</w:t>
      </w:r>
      <w:r w:rsidDel="00000000" w:rsidR="00000000" w:rsidRPr="00000000">
        <w:rPr>
          <w:rFonts w:ascii="Times New Roman" w:cs="Times New Roman" w:eastAsia="Times New Roman" w:hAnsi="Times New Roman"/>
          <w:b w:val="1"/>
          <w:bCs w:val="1"/>
          <w:sz w:val="19"/>
          <w:szCs w:val="19"/>
          <w:rtl w:val="0"/>
        </w:rPr>
        <w:t xml:space="preserve">, – And as they stated in the Zohar (Yitro 79b), see there, </w:t>
      </w:r>
      <w:r w:rsidDel="00000000" w:rsidR="00000000" w:rsidRPr="00000000">
        <w:rPr>
          <w:rFonts w:ascii="Times New Roman" w:cs="Times New Roman" w:eastAsia="Times New Roman" w:hAnsi="Times New Roman"/>
          <w:b w:val="0"/>
          <w:bCs w:val="0"/>
          <w:sz w:val="19"/>
          <w:szCs w:val="19"/>
          <w:rtl w:val="1"/>
        </w:rPr>
        <w:t>שֶׁהֲרֵי אֵין נְבוּאָה וְהַשְׁרָאַת שְׁכִינָה בְּחוּץ לָאָרֶץ</w:t>
      </w:r>
      <w:r w:rsidDel="00000000" w:rsidR="00000000" w:rsidRPr="00000000">
        <w:rPr>
          <w:rFonts w:ascii="Times New Roman" w:cs="Times New Roman" w:eastAsia="Times New Roman" w:hAnsi="Times New Roman"/>
          <w:b w:val="1"/>
          <w:bCs w:val="1"/>
          <w:sz w:val="19"/>
          <w:szCs w:val="19"/>
          <w:rtl w:val="0"/>
        </w:rPr>
        <w:t xml:space="preserve">, – for there is neither prophecy nor the dwelling of the Shechinah outside the Land of Israel, </w:t>
      </w:r>
      <w:r w:rsidDel="00000000" w:rsidR="00000000" w:rsidRPr="00000000">
        <w:rPr>
          <w:rFonts w:ascii="Times New Roman" w:cs="Times New Roman" w:eastAsia="Times New Roman" w:hAnsi="Times New Roman"/>
          <w:b w:val="0"/>
          <w:bCs w:val="0"/>
          <w:sz w:val="19"/>
          <w:szCs w:val="19"/>
          <w:rtl w:val="1"/>
        </w:rPr>
        <w:t>דְּהַיְינוּ גִּילּוּי הַכָּרַת נוֹכַח שְׁכִינָתוֹ יִתְבָּרַךְ מַמָּשׁ "ה' לְנֶגְדִּי תָמִיד</w:t>
      </w:r>
      <w:r w:rsidDel="00000000" w:rsidR="00000000" w:rsidRPr="00000000">
        <w:rPr>
          <w:rFonts w:ascii="Times New Roman" w:cs="Times New Roman" w:eastAsia="Times New Roman" w:hAnsi="Times New Roman"/>
          <w:b w:val="1"/>
          <w:bCs w:val="1"/>
          <w:sz w:val="19"/>
          <w:szCs w:val="19"/>
          <w:rtl w:val="0"/>
        </w:rPr>
        <w:t xml:space="preserve">". – namely the overt perception of the actual presence of His Shechinah, blessed be He, as in 'I set Hashem before me always.' </w:t>
      </w:r>
      <w:r w:rsidDel="00000000" w:rsidR="00000000" w:rsidRPr="00000000">
        <w:rPr>
          <w:rFonts w:ascii="Times New Roman" w:cs="Times New Roman" w:eastAsia="Times New Roman" w:hAnsi="Times New Roman"/>
          <w:b w:val="0"/>
          <w:bCs w:val="0"/>
          <w:sz w:val="19"/>
          <w:szCs w:val="19"/>
          <w:rtl w:val="1"/>
        </w:rPr>
        <w:t>וְאוֹמְרִים הַלֵּל בָּרְגָלִים</w:t>
      </w:r>
      <w:r w:rsidDel="00000000" w:rsidR="00000000" w:rsidRPr="00000000">
        <w:rPr>
          <w:rFonts w:ascii="Times New Roman" w:cs="Times New Roman" w:eastAsia="Times New Roman" w:hAnsi="Times New Roman"/>
          <w:b w:val="1"/>
          <w:bCs w:val="1"/>
          <w:sz w:val="19"/>
          <w:szCs w:val="19"/>
          <w:rtl w:val="0"/>
        </w:rPr>
        <w:t xml:space="preserve">, – And we recite Hallel on the pilgrimage festivals, </w:t>
      </w:r>
      <w:r w:rsidDel="00000000" w:rsidR="00000000" w:rsidRPr="00000000">
        <w:rPr>
          <w:rFonts w:ascii="Times New Roman" w:cs="Times New Roman" w:eastAsia="Times New Roman" w:hAnsi="Times New Roman"/>
          <w:b w:val="0"/>
          <w:bCs w:val="0"/>
          <w:sz w:val="19"/>
          <w:szCs w:val="19"/>
          <w:rtl w:val="1"/>
        </w:rPr>
        <w:t>דְּאָז בָּאִים "לֵירָאוֹת פְּנֵי וְגוֹמֵר</w:t>
      </w:r>
      <w:r w:rsidDel="00000000" w:rsidR="00000000" w:rsidRPr="00000000">
        <w:rPr>
          <w:rFonts w:ascii="Times New Roman" w:cs="Times New Roman" w:eastAsia="Times New Roman" w:hAnsi="Times New Roman"/>
          <w:b w:val="1"/>
          <w:bCs w:val="1"/>
          <w:sz w:val="19"/>
          <w:szCs w:val="19"/>
          <w:rtl w:val="0"/>
        </w:rPr>
        <w:t xml:space="preserve">" – because then they come 'to appear before the face of [the Lord God], etc.,' </w:t>
      </w:r>
      <w:r w:rsidDel="00000000" w:rsidR="00000000" w:rsidRPr="00000000">
        <w:rPr>
          <w:rFonts w:ascii="Times New Roman" w:cs="Times New Roman" w:eastAsia="Times New Roman" w:hAnsi="Times New Roman"/>
          <w:b w:val="0"/>
          <w:bCs w:val="0"/>
          <w:sz w:val="19"/>
          <w:szCs w:val="19"/>
          <w:rtl w:val="1"/>
        </w:rPr>
        <w:t>וְזָכוּ לִרְאִיָּה</w:t>
      </w:r>
      <w:r w:rsidDel="00000000" w:rsidR="00000000" w:rsidRPr="00000000">
        <w:rPr>
          <w:rFonts w:ascii="Times New Roman" w:cs="Times New Roman" w:eastAsia="Times New Roman" w:hAnsi="Times New Roman"/>
          <w:b w:val="1"/>
          <w:bCs w:val="1"/>
          <w:sz w:val="19"/>
          <w:szCs w:val="19"/>
          <w:rtl w:val="0"/>
        </w:rPr>
        <w:t xml:space="preserve">, – and merited direct vision; </w:t>
      </w:r>
      <w:r w:rsidDel="00000000" w:rsidR="00000000" w:rsidRPr="00000000">
        <w:rPr>
          <w:rFonts w:ascii="Times New Roman" w:cs="Times New Roman" w:eastAsia="Times New Roman" w:hAnsi="Times New Roman"/>
          <w:b w:val="0"/>
          <w:bCs w:val="0"/>
          <w:sz w:val="19"/>
          <w:szCs w:val="19"/>
          <w:rtl w:val="1"/>
        </w:rPr>
        <w:t>וּמַה שֶּׁכְּבָר הָיָה אֵיזֶה פַּעַם</w:t>
      </w:r>
      <w:r w:rsidDel="00000000" w:rsidR="00000000" w:rsidRPr="00000000">
        <w:rPr>
          <w:rFonts w:ascii="Times New Roman" w:cs="Times New Roman" w:eastAsia="Times New Roman" w:hAnsi="Times New Roman"/>
          <w:b w:val="1"/>
          <w:bCs w:val="1"/>
          <w:sz w:val="19"/>
          <w:szCs w:val="19"/>
          <w:rtl w:val="0"/>
        </w:rPr>
        <w:t xml:space="preserve">, – and what already occurred at some past time, </w:t>
      </w:r>
      <w:r>
        <w:rPr>
          <w:rFonts w:ascii="Times New Roman" w:cs="Times New Roman" w:eastAsia="Times New Roman" w:hAnsi="Times New Roman"/>
          <w:b w:val="0"/>
          <w:bCs w:val="0"/>
          <w:sz w:val="19"/>
          <w:szCs w:val="19"/>
          <w:rtl w:val="1"/>
        </w:rPr>
        <w:t xml:space="preserve">הֲרֵי זֶה כְּדֶרֶךְ שֶׁאָמְרוּ (מוֹעֵד קָטָן כה.)</w:t>
      </w:r>
      <w:r>
        <w:rPr>
          <w:rStyle w:val="FootnoteReference"/>
          <w:rFonts w:ascii="Times New Roman" w:hAnsi="Times New Roman" w:eastAsia="Times New Roman" w:cs="Times New Roman"/>
          <w:sz w:val="19"/>
          <w:szCs w:val="19"/>
          <w:rtl/>
        </w:rPr>
        <w:footnoteReference w:id="78"/>
      </w:r>
      <w:r>
        <w:rPr>
          <w:rFonts w:ascii="Times New Roman" w:cs="Times New Roman" w:eastAsia="Times New Roman" w:hAnsi="Times New Roman"/>
          <w:b w:val="0"/>
          <w:bCs w:val="0"/>
          <w:sz w:val="19"/>
          <w:szCs w:val="19"/>
          <w:rtl w:val="1"/>
        </w:rPr>
        <w:t xml:space="preserve"> בִּנְבוּאַת יְחֶזְקֵאל בְּחוּץ לָאָרֶץ</w:t>
      </w:r>
      <w:r w:rsidDel="00000000" w:rsidR="00000000" w:rsidRPr="00000000">
        <w:rPr>
          <w:rFonts w:ascii="Times New Roman" w:cs="Times New Roman" w:eastAsia="Times New Roman" w:hAnsi="Times New Roman"/>
          <w:b w:val="1"/>
          <w:bCs w:val="1"/>
          <w:sz w:val="19"/>
          <w:szCs w:val="19"/>
          <w:rtl w:val="0"/>
        </w:rPr>
        <w:t>: – is in line with what they said (Moed Katan 25a) regarding Ezekiel's prophecy outside the Land of Israel: "</w:t>
      </w:r>
      <w:r w:rsidDel="00000000" w:rsidR="00000000" w:rsidRPr="00000000">
        <w:rPr>
          <w:rFonts w:ascii="Times New Roman" w:cs="Times New Roman" w:eastAsia="Times New Roman" w:hAnsi="Times New Roman"/>
          <w:b w:val="0"/>
          <w:bCs w:val="0"/>
          <w:sz w:val="19"/>
          <w:szCs w:val="19"/>
          <w:rtl w:val="1"/>
        </w:rPr>
        <w:t>הָיֹה הָיָה" – שֶׁהָיָה כְּבָר</w:t>
      </w:r>
      <w:r w:rsidDel="00000000" w:rsidR="00000000" w:rsidRPr="00000000">
        <w:rPr>
          <w:rFonts w:ascii="Times New Roman" w:cs="Times New Roman" w:eastAsia="Times New Roman" w:hAnsi="Times New Roman"/>
          <w:b w:val="1"/>
          <w:bCs w:val="1"/>
          <w:sz w:val="19"/>
          <w:szCs w:val="19"/>
          <w:rtl w:val="0"/>
        </w:rPr>
        <w:t xml:space="preserve">. – 'It surely came to pass'—meaning it had already begun previously. </w:t>
      </w:r>
      <w:r w:rsidDel="00000000" w:rsidR="00000000" w:rsidRPr="00000000">
        <w:rPr>
          <w:rFonts w:ascii="Times New Roman" w:cs="Times New Roman" w:eastAsia="Times New Roman" w:hAnsi="Times New Roman"/>
          <w:b w:val="0"/>
          <w:bCs w:val="0"/>
          <w:sz w:val="19"/>
          <w:szCs w:val="19"/>
          <w:rtl w:val="1"/>
        </w:rPr>
        <w:t>וְזֶהוּ בִּקְדוּשַּׁת הַנֶּפֶש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operates in the holiness of the soul, </w:t>
      </w:r>
      <w:r w:rsidDel="00000000" w:rsidR="00000000" w:rsidRPr="00000000">
        <w:rPr>
          <w:rFonts w:ascii="Times New Roman" w:cs="Times New Roman" w:eastAsia="Times New Roman" w:hAnsi="Times New Roman"/>
          <w:b w:val="0"/>
          <w:bCs w:val="0"/>
          <w:sz w:val="19"/>
          <w:szCs w:val="19"/>
          <w:rtl w:val="1"/>
        </w:rPr>
        <w:t>וְכֵן בִּקְדוּשַּׁת הַזְּמַן</w:t>
      </w:r>
      <w:r w:rsidDel="00000000" w:rsidR="00000000" w:rsidRPr="00000000">
        <w:rPr>
          <w:rFonts w:ascii="Times New Roman" w:cs="Times New Roman" w:eastAsia="Times New Roman" w:hAnsi="Times New Roman"/>
          <w:b w:val="1"/>
          <w:bCs w:val="1"/>
          <w:sz w:val="19"/>
          <w:szCs w:val="19"/>
          <w:rtl w:val="0"/>
        </w:rPr>
        <w:t xml:space="preserve">: – and likewise in the holiness of time: </w:t>
      </w:r>
      <w:r w:rsidDel="00000000" w:rsidR="00000000" w:rsidRPr="00000000">
        <w:rPr>
          <w:rFonts w:ascii="Times New Roman" w:cs="Times New Roman" w:eastAsia="Times New Roman" w:hAnsi="Times New Roman"/>
          <w:b w:val="0"/>
          <w:bCs w:val="0"/>
          <w:sz w:val="19"/>
          <w:szCs w:val="19"/>
          <w:rtl w:val="1"/>
        </w:rPr>
        <w:t>כְּשֶׁבְּאוֹתוֹ זְמַן כְּבָר הָיָה קְדוּשָּׁה וְגִילּוּי שְׁכִינָה בְּאֶרֶץ יִשְׂרָאֵל</w:t>
      </w:r>
      <w:r w:rsidDel="00000000" w:rsidR="00000000" w:rsidRPr="00000000">
        <w:rPr>
          <w:rFonts w:ascii="Times New Roman" w:cs="Times New Roman" w:eastAsia="Times New Roman" w:hAnsi="Times New Roman"/>
          <w:b w:val="1"/>
          <w:bCs w:val="1"/>
          <w:sz w:val="19"/>
          <w:szCs w:val="19"/>
          <w:rtl w:val="0"/>
        </w:rPr>
        <w:t xml:space="preserve">, – when during that specific appointed season there was already holiness and revelation of the Shechinah in the Land of Israel, </w:t>
      </w:r>
      <w:r w:rsidDel="00000000" w:rsidR="00000000" w:rsidRPr="00000000">
        <w:rPr>
          <w:rFonts w:ascii="Times New Roman" w:cs="Times New Roman" w:eastAsia="Times New Roman" w:hAnsi="Times New Roman"/>
          <w:b w:val="0"/>
          <w:bCs w:val="0"/>
          <w:sz w:val="19"/>
          <w:szCs w:val="19"/>
          <w:rtl w:val="1"/>
        </w:rPr>
        <w:t>יוּכַל לִהְיוֹת אַחַר כָּךְ גַּם בְּחוּץ לָאָרֶץ</w:t>
      </w:r>
      <w:r w:rsidDel="00000000" w:rsidR="00000000" w:rsidRPr="00000000">
        <w:rPr>
          <w:rFonts w:ascii="Times New Roman" w:cs="Times New Roman" w:eastAsia="Times New Roman" w:hAnsi="Times New Roman"/>
          <w:b w:val="1"/>
          <w:bCs w:val="1"/>
          <w:sz w:val="19"/>
          <w:szCs w:val="19"/>
          <w:rtl w:val="0"/>
        </w:rPr>
        <w:t xml:space="preserve">. – it can subsequently extend even outside the Land. </w:t>
      </w:r>
      <w:r w:rsidDel="00000000" w:rsidR="00000000" w:rsidRPr="00000000">
        <w:rPr>
          <w:rFonts w:ascii="Times New Roman" w:cs="Times New Roman" w:eastAsia="Times New Roman" w:hAnsi="Times New Roman"/>
          <w:b w:val="0"/>
          <w:bCs w:val="0"/>
          <w:sz w:val="19"/>
          <w:szCs w:val="19"/>
          <w:rtl w:val="1"/>
        </w:rPr>
        <w:t>וְלָכֵן אוֹמְרִים הַלֵּל בַּיָּמִים הָהֵם</w:t>
      </w:r>
      <w:r w:rsidDel="00000000" w:rsidR="00000000" w:rsidRPr="00000000">
        <w:rPr>
          <w:rFonts w:ascii="Times New Roman" w:cs="Times New Roman" w:eastAsia="Times New Roman" w:hAnsi="Times New Roman"/>
          <w:b w:val="1"/>
          <w:bCs w:val="1"/>
          <w:sz w:val="19"/>
          <w:szCs w:val="19"/>
          <w:rtl w:val="0"/>
        </w:rPr>
        <w:t>. – Therefore we recite Hallel on those commemorative days.</w:t>
      </w:r>
    </w:p>
    <w:p w:rsidR="00000000" w:rsidDel="00000000" w:rsidP="00000000" w:rsidRDefault="00000000" w:rsidRPr="00000000" w14:paraId="0000003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3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וְעִנְיַן הַלֵּל דְּרֹאשׁ חוֹדֶש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concerning the matter of Hallel on Rosh Chodesh: </w:t>
      </w:r>
      <w:r w:rsidDel="00000000" w:rsidR="00000000" w:rsidRPr="00000000">
        <w:rPr>
          <w:rFonts w:ascii="Times New Roman" w:cs="Times New Roman" w:eastAsia="Times New Roman" w:hAnsi="Times New Roman"/>
          <w:b w:val="0"/>
          <w:bCs w:val="0"/>
          <w:sz w:val="19"/>
          <w:szCs w:val="19"/>
          <w:rtl w:val="1"/>
        </w:rPr>
        <w:t>כִּי כְּמוֹ שֶׁקְּדוּשָּׁה שֶׁהָיְתָה בֶּעָבָר בַּזְּמַן פַּעַם אַחַת נִקְבַּע לְדוֹרוֹת</w:t>
      </w:r>
      <w:r w:rsidDel="00000000" w:rsidR="00000000" w:rsidRPr="00000000">
        <w:rPr>
          <w:rFonts w:ascii="Times New Roman" w:cs="Times New Roman" w:eastAsia="Times New Roman" w:hAnsi="Times New Roman"/>
          <w:b w:val="1"/>
          <w:bCs w:val="1"/>
          <w:sz w:val="19"/>
          <w:szCs w:val="19"/>
          <w:rtl w:val="0"/>
        </w:rPr>
        <w:t xml:space="preserve">, – for just as a sanctity that occurred once in the past within time becomes fixed for generations, </w:t>
      </w:r>
      <w:r w:rsidDel="00000000" w:rsidR="00000000" w:rsidRPr="00000000">
        <w:rPr>
          <w:rFonts w:ascii="Times New Roman" w:cs="Times New Roman" w:eastAsia="Times New Roman" w:hAnsi="Times New Roman"/>
          <w:b w:val="0"/>
          <w:bCs w:val="0"/>
          <w:sz w:val="19"/>
          <w:szCs w:val="19"/>
          <w:rtl w:val="1"/>
        </w:rPr>
        <w:t>וְכֵן בַּנֶּפֶשׁ כְּמוֹ קְדוּשַּׁת הָאָבוֹת בַּבָּנִים</w:t>
      </w:r>
      <w:r w:rsidDel="00000000" w:rsidR="00000000" w:rsidRPr="00000000">
        <w:rPr>
          <w:rFonts w:ascii="Times New Roman" w:cs="Times New Roman" w:eastAsia="Times New Roman" w:hAnsi="Times New Roman"/>
          <w:b w:val="1"/>
          <w:bCs w:val="1"/>
          <w:sz w:val="19"/>
          <w:szCs w:val="19"/>
          <w:rtl w:val="0"/>
        </w:rPr>
        <w:t xml:space="preserve">, – and likewise in the soul, such as the holiness of the Patriarchs transmitted to their descendants, </w:t>
      </w:r>
      <w:r w:rsidDel="00000000" w:rsidR="00000000" w:rsidRPr="00000000">
        <w:rPr>
          <w:rFonts w:ascii="Times New Roman" w:cs="Times New Roman" w:eastAsia="Times New Roman" w:hAnsi="Times New Roman"/>
          <w:b w:val="0"/>
          <w:bCs w:val="0"/>
          <w:sz w:val="19"/>
          <w:szCs w:val="19"/>
          <w:rtl w:val="1"/>
        </w:rPr>
        <w:t>וְכֵן בִּכְלַל יִשְׂרָאֵל</w:t>
      </w:r>
      <w:r w:rsidDel="00000000" w:rsidR="00000000" w:rsidRPr="00000000">
        <w:rPr>
          <w:rFonts w:ascii="Times New Roman" w:cs="Times New Roman" w:eastAsia="Times New Roman" w:hAnsi="Times New Roman"/>
          <w:b w:val="1"/>
          <w:bCs w:val="1"/>
          <w:sz w:val="19"/>
          <w:szCs w:val="19"/>
          <w:rtl w:val="0"/>
        </w:rPr>
        <w:t xml:space="preserve">, – and similarly within the entirety of Israel, </w:t>
      </w:r>
      <w:r w:rsidDel="00000000" w:rsidR="00000000" w:rsidRPr="00000000">
        <w:rPr>
          <w:rFonts w:ascii="Times New Roman" w:cs="Times New Roman" w:eastAsia="Times New Roman" w:hAnsi="Times New Roman"/>
          <w:b w:val="0"/>
          <w:bCs w:val="0"/>
          <w:sz w:val="19"/>
          <w:szCs w:val="19"/>
          <w:rtl w:val="1"/>
        </w:rPr>
        <w:t>כָּל קְדוּשּׁוֹת שֶׁסִּיגְּלוּ דּוֹרוֹת שֶׁקְּדָמוּנו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all sanctities amassed by earlier generations </w:t>
      </w:r>
      <w:r w:rsidDel="00000000" w:rsidR="00000000" w:rsidRPr="00000000">
        <w:rPr>
          <w:rFonts w:ascii="Times New Roman" w:cs="Times New Roman" w:eastAsia="Times New Roman" w:hAnsi="Times New Roman"/>
          <w:b w:val="0"/>
          <w:bCs w:val="0"/>
          <w:sz w:val="19"/>
          <w:szCs w:val="19"/>
          <w:rtl w:val="1"/>
        </w:rPr>
        <w:t>כְּבָר הֵם קְבוּעִים וַחֲקוּקִים בְּלִבָּבוֹת כָּל בְּנֵי יִשְׂרָאֵל כַּנּוֹדָע</w:t>
      </w:r>
      <w:r w:rsidDel="00000000" w:rsidR="00000000" w:rsidRPr="00000000">
        <w:rPr>
          <w:rFonts w:ascii="Times New Roman" w:cs="Times New Roman" w:eastAsia="Times New Roman" w:hAnsi="Times New Roman"/>
          <w:b w:val="1"/>
          <w:bCs w:val="1"/>
          <w:sz w:val="19"/>
          <w:szCs w:val="19"/>
          <w:rtl w:val="0"/>
        </w:rPr>
        <w:t xml:space="preserve">, – are already established and engraved in the hearts of all Jewish people as is known, </w:t>
      </w:r>
      <w:r w:rsidDel="00000000" w:rsidR="00000000" w:rsidRPr="00000000">
        <w:rPr>
          <w:rFonts w:ascii="Times New Roman" w:cs="Times New Roman" w:eastAsia="Times New Roman" w:hAnsi="Times New Roman"/>
          <w:b w:val="0"/>
          <w:bCs w:val="0"/>
          <w:sz w:val="19"/>
          <w:szCs w:val="19"/>
          <w:rtl w:val="1"/>
        </w:rPr>
        <w:t>כֵּן גַּם אַלְּהַבָּא יֵשׁ רוֹשֶׁם וַחֲקִיקָה בֵּין בַּנְּפָשׁוֹת</w:t>
      </w:r>
      <w:r w:rsidDel="00000000" w:rsidR="00000000" w:rsidRPr="00000000">
        <w:rPr>
          <w:rFonts w:ascii="Times New Roman" w:cs="Times New Roman" w:eastAsia="Times New Roman" w:hAnsi="Times New Roman"/>
          <w:b w:val="1"/>
          <w:bCs w:val="1"/>
          <w:sz w:val="19"/>
          <w:szCs w:val="19"/>
          <w:rtl w:val="0"/>
        </w:rPr>
        <w:t xml:space="preserve">, – so too looking toward the future, there is an imprint and etching within souls, </w:t>
      </w:r>
      <w:r>
        <w:rPr>
          <w:rFonts w:ascii="Times New Roman" w:cs="Times New Roman" w:eastAsia="Times New Roman" w:hAnsi="Times New Roman"/>
          <w:b w:val="0"/>
          <w:bCs w:val="0"/>
          <w:sz w:val="19"/>
          <w:szCs w:val="19"/>
          <w:rtl w:val="1"/>
        </w:rPr>
        <w:t xml:space="preserve">כְּמוֹ שֶׁכָּתוּב: גַּם בַּגּוֹיִם הֵיכָן מָצָאתִי בִּסְדוֹם (בְּרֵאשִׁית רַבָּה פָּרָשָׁה נ</w:t>
      </w:r>
      <w:r>
        <w:rPr>
          <w:rStyle w:val="FootnoteReference"/>
          <w:rFonts w:ascii="Times New Roman" w:hAnsi="Times New Roman" w:eastAsia="Times New Roman" w:cs="Times New Roman"/>
          <w:sz w:val="19"/>
          <w:szCs w:val="19"/>
          <w:rtl/>
        </w:rPr>
        <w:footnoteReference w:id="79"/>
      </w:r>
      <w:r w:rsidDel="00000000" w:rsidR="00000000" w:rsidRPr="00000000">
        <w:rPr>
          <w:rFonts w:ascii="Times New Roman" w:cs="Times New Roman" w:eastAsia="Times New Roman" w:hAnsi="Times New Roman"/>
          <w:b w:val="1"/>
          <w:bCs w:val="1"/>
          <w:sz w:val="19"/>
          <w:szCs w:val="19"/>
          <w:rtl w:val="0"/>
        </w:rPr>
        <w:t xml:space="preserve">), – as it is written: 'Even among the nations, where did I find [a righteous root]? In Sodom' (Bereishit Rabbah 50), </w:t>
      </w:r>
      <w:r w:rsidDel="00000000" w:rsidR="00000000" w:rsidRPr="00000000">
        <w:rPr>
          <w:rFonts w:ascii="Times New Roman" w:cs="Times New Roman" w:eastAsia="Times New Roman" w:hAnsi="Times New Roman"/>
          <w:b w:val="0"/>
          <w:bCs w:val="0"/>
          <w:sz w:val="19"/>
          <w:szCs w:val="19"/>
          <w:rtl w:val="1"/>
        </w:rPr>
        <w:t>דְּנִיצּוֹל לוֹט בִּזְכוּת דָּוִד הַמֶּלֶךְ עָלָיו הַשָּׁלוֹם</w:t>
      </w:r>
      <w:r w:rsidDel="00000000" w:rsidR="00000000" w:rsidRPr="00000000">
        <w:rPr>
          <w:rFonts w:ascii="Times New Roman" w:cs="Times New Roman" w:eastAsia="Times New Roman" w:hAnsi="Times New Roman"/>
          <w:b w:val="1"/>
          <w:bCs w:val="1"/>
          <w:sz w:val="19"/>
          <w:szCs w:val="19"/>
          <w:rtl w:val="0"/>
        </w:rPr>
        <w:t xml:space="preserve">, – for Lot was rescued by the future merit of King David, peace be upon him, </w:t>
      </w:r>
      <w:r w:rsidDel="00000000" w:rsidR="00000000" w:rsidRPr="00000000">
        <w:rPr>
          <w:rFonts w:ascii="Times New Roman" w:cs="Times New Roman" w:eastAsia="Times New Roman" w:hAnsi="Times New Roman"/>
          <w:b w:val="0"/>
          <w:bCs w:val="0"/>
          <w:sz w:val="19"/>
          <w:szCs w:val="19"/>
          <w:rtl w:val="1"/>
        </w:rPr>
        <w:t>וְכַדּוֹמֶה הַרְבֵּה</w:t>
      </w:r>
      <w:r w:rsidDel="00000000" w:rsidR="00000000" w:rsidRPr="00000000">
        <w:rPr>
          <w:rFonts w:ascii="Times New Roman" w:cs="Times New Roman" w:eastAsia="Times New Roman" w:hAnsi="Times New Roman"/>
          <w:b w:val="1"/>
          <w:bCs w:val="1"/>
          <w:sz w:val="19"/>
          <w:szCs w:val="19"/>
          <w:rtl w:val="0"/>
        </w:rPr>
        <w:t xml:space="preserve">. – and many similar instances. </w:t>
      </w:r>
      <w:r w:rsidDel="00000000" w:rsidR="00000000" w:rsidRPr="00000000">
        <w:rPr>
          <w:rFonts w:ascii="Times New Roman" w:cs="Times New Roman" w:eastAsia="Times New Roman" w:hAnsi="Times New Roman"/>
          <w:b w:val="0"/>
          <w:bCs w:val="0"/>
          <w:sz w:val="19"/>
          <w:szCs w:val="19"/>
          <w:rtl w:val="1"/>
        </w:rPr>
        <w:t>רַק בְּעוֹבְדֵי כּוֹכָבִים וּמַזָּלוֹת הוּא רַק בְּצֶאֱצָאָיו שֶׁעָתִיד לְהוֹלִיד לְבַד</w:t>
      </w:r>
      <w:r w:rsidDel="00000000" w:rsidR="00000000" w:rsidRPr="00000000">
        <w:rPr>
          <w:rFonts w:ascii="Times New Roman" w:cs="Times New Roman" w:eastAsia="Times New Roman" w:hAnsi="Times New Roman"/>
          <w:b w:val="1"/>
          <w:bCs w:val="1"/>
          <w:sz w:val="19"/>
          <w:szCs w:val="19"/>
          <w:rtl w:val="0"/>
        </w:rPr>
        <w:t xml:space="preserve">, – Yet regarding idolaters, this future merit applies strictly through descendants he is destined to father, </w:t>
      </w:r>
      <w:r>
        <w:rPr>
          <w:rFonts w:ascii="Times New Roman" w:cs="Times New Roman" w:eastAsia="Times New Roman" w:hAnsi="Times New Roman"/>
          <w:b w:val="0"/>
          <w:bCs w:val="0"/>
          <w:sz w:val="19"/>
          <w:szCs w:val="19"/>
          <w:rtl w:val="1"/>
        </w:rPr>
        <w:t xml:space="preserve">וּפֵירוּשׁ בִּזְכוּת – "וּבְרָא מְזַכֵּי אַבָּא" (סַנְהֶדְרִין קד</w:t>
      </w:r>
      <w:r>
        <w:rPr>
          <w:rStyle w:val="FootnoteReference"/>
          <w:rFonts w:ascii="Times New Roman" w:hAnsi="Times New Roman" w:eastAsia="Times New Roman" w:cs="Times New Roman"/>
          <w:sz w:val="19"/>
          <w:szCs w:val="19"/>
          <w:rtl/>
        </w:rPr>
        <w:footnoteReference w:id="80"/>
      </w:r>
      <w:r w:rsidDel="00000000" w:rsidR="00000000" w:rsidRPr="00000000">
        <w:rPr>
          <w:rFonts w:ascii="Times New Roman" w:cs="Times New Roman" w:eastAsia="Times New Roman" w:hAnsi="Times New Roman"/>
          <w:b w:val="1"/>
          <w:bCs w:val="1"/>
          <w:sz w:val="19"/>
          <w:szCs w:val="19"/>
          <w:rtl w:val="0"/>
        </w:rPr>
        <w:t xml:space="preserve">.), – and the meaning of 'by merit' is 'a son confers merit upon a father' (Sanhedrin 104a), </w:t>
      </w:r>
      <w:r w:rsidDel="00000000" w:rsidR="00000000" w:rsidRPr="00000000">
        <w:rPr>
          <w:rFonts w:ascii="Times New Roman" w:cs="Times New Roman" w:eastAsia="Times New Roman" w:hAnsi="Times New Roman"/>
          <w:b w:val="0"/>
          <w:bCs w:val="0"/>
          <w:sz w:val="19"/>
          <w:szCs w:val="19"/>
          <w:rtl w:val="1"/>
        </w:rPr>
        <w:t>וְכֵן בְּכַמָּה מְקוֹמוֹת "בִּזְכוּת" פֵּירוּשׁוֹ הַיְינוּ כְּשֶׁיֵּשׁ בּוֹ שׁוֹרֶשׁ מֵאוֹתוֹ זְכוּת הַגָּנוּז בּוֹ בְּהֶעְלֵם</w:t>
      </w:r>
      <w:r w:rsidDel="00000000" w:rsidR="00000000" w:rsidRPr="00000000">
        <w:rPr>
          <w:rFonts w:ascii="Times New Roman" w:cs="Times New Roman" w:eastAsia="Times New Roman" w:hAnsi="Times New Roman"/>
          <w:b w:val="1"/>
          <w:bCs w:val="1"/>
          <w:sz w:val="19"/>
          <w:szCs w:val="19"/>
          <w:rtl w:val="0"/>
        </w:rPr>
        <w:t xml:space="preserve">. – and thus in multiple sources 'by merit' means when there exists within him a concealed root of that future merit. </w:t>
      </w:r>
      <w:r w:rsidDel="00000000" w:rsidR="00000000" w:rsidRPr="00000000">
        <w:rPr>
          <w:rFonts w:ascii="Times New Roman" w:cs="Times New Roman" w:eastAsia="Times New Roman" w:hAnsi="Times New Roman"/>
          <w:b w:val="0"/>
          <w:bCs w:val="0"/>
          <w:sz w:val="19"/>
          <w:szCs w:val="19"/>
          <w:rtl w:val="1"/>
        </w:rPr>
        <w:t>דְּכָל מִדּוֹתָיו שֶׁל הַקָּדוֹשׁ בָּרוּךְ הוּא מִשְׁפָּט</w:t>
      </w:r>
      <w:r w:rsidDel="00000000" w:rsidR="00000000" w:rsidRPr="00000000">
        <w:rPr>
          <w:rFonts w:ascii="Times New Roman" w:cs="Times New Roman" w:eastAsia="Times New Roman" w:hAnsi="Times New Roman"/>
          <w:b w:val="1"/>
          <w:bCs w:val="1"/>
          <w:sz w:val="19"/>
          <w:szCs w:val="19"/>
          <w:rtl w:val="0"/>
        </w:rPr>
        <w:t xml:space="preserve">, – For all the attributes of the Holy One, blessed be He, operate with exact justice, </w:t>
      </w:r>
      <w:r w:rsidDel="00000000" w:rsidR="00000000" w:rsidRPr="00000000">
        <w:rPr>
          <w:rFonts w:ascii="Times New Roman" w:cs="Times New Roman" w:eastAsia="Times New Roman" w:hAnsi="Times New Roman"/>
          <w:b w:val="0"/>
          <w:bCs w:val="0"/>
          <w:sz w:val="19"/>
          <w:szCs w:val="19"/>
          <w:rtl w:val="1"/>
        </w:rPr>
        <w:t>וּבְיִשְׂרָאֵל שֶׁכֻּלָּם כְּאִישׁ אֶחָד</w:t>
      </w:r>
      <w:r w:rsidDel="00000000" w:rsidR="00000000" w:rsidRPr="00000000">
        <w:rPr>
          <w:rFonts w:ascii="Times New Roman" w:cs="Times New Roman" w:eastAsia="Times New Roman" w:hAnsi="Times New Roman"/>
          <w:b w:val="1"/>
          <w:bCs w:val="1"/>
          <w:sz w:val="19"/>
          <w:szCs w:val="19"/>
          <w:rtl w:val="0"/>
        </w:rPr>
        <w:t xml:space="preserve">, – whereas in Israel, who are all bound as one single person, </w:t>
      </w:r>
      <w:r w:rsidDel="00000000" w:rsidR="00000000" w:rsidRPr="00000000">
        <w:rPr>
          <w:rFonts w:ascii="Times New Roman" w:cs="Times New Roman" w:eastAsia="Times New Roman" w:hAnsi="Times New Roman"/>
          <w:b w:val="0"/>
          <w:bCs w:val="0"/>
          <w:sz w:val="19"/>
          <w:szCs w:val="19"/>
          <w:rtl w:val="1"/>
        </w:rPr>
        <w:t>כָּל זְכִיּוֹת שֶׁל הַדּוֹרוֹת הַבָּאִים יֵשׁ בָּהֶם רוֹשֶׁם גַּם כֵּן בַּדּוֹרוֹת שֶׁלִּפְנֵיהֶם</w:t>
      </w:r>
      <w:r w:rsidDel="00000000" w:rsidR="00000000" w:rsidRPr="00000000">
        <w:rPr>
          <w:rFonts w:ascii="Times New Roman" w:cs="Times New Roman" w:eastAsia="Times New Roman" w:hAnsi="Times New Roman"/>
          <w:b w:val="1"/>
          <w:bCs w:val="1"/>
          <w:sz w:val="19"/>
          <w:szCs w:val="19"/>
          <w:rtl w:val="0"/>
        </w:rPr>
        <w:t xml:space="preserve">. – all merits of coming generations leave a retroactive imprint within the generations preceding them. </w:t>
      </w:r>
      <w:r w:rsidDel="00000000" w:rsidR="00000000" w:rsidRPr="00000000">
        <w:rPr>
          <w:rFonts w:ascii="Times New Roman" w:cs="Times New Roman" w:eastAsia="Times New Roman" w:hAnsi="Times New Roman"/>
          <w:b w:val="0"/>
          <w:bCs w:val="0"/>
          <w:sz w:val="19"/>
          <w:szCs w:val="19"/>
          <w:rtl w:val="1"/>
        </w:rPr>
        <w:t>כִּי וַדַּאי אִלּוּ הָיָה הַכֹּל בְּחִירָה לְבַד</w:t>
      </w:r>
      <w:r w:rsidDel="00000000" w:rsidR="00000000" w:rsidRPr="00000000">
        <w:rPr>
          <w:rFonts w:ascii="Times New Roman" w:cs="Times New Roman" w:eastAsia="Times New Roman" w:hAnsi="Times New Roman"/>
          <w:b w:val="1"/>
          <w:bCs w:val="1"/>
          <w:sz w:val="19"/>
          <w:szCs w:val="19"/>
          <w:rtl w:val="0"/>
        </w:rPr>
        <w:t xml:space="preserve">, – For surely, were everything governed solely by human free choice, </w:t>
      </w:r>
      <w:r w:rsidDel="00000000" w:rsidR="00000000" w:rsidRPr="00000000">
        <w:rPr>
          <w:rFonts w:ascii="Times New Roman" w:cs="Times New Roman" w:eastAsia="Times New Roman" w:hAnsi="Times New Roman"/>
          <w:b w:val="0"/>
          <w:bCs w:val="0"/>
          <w:sz w:val="19"/>
          <w:szCs w:val="19"/>
          <w:rtl w:val="1"/>
        </w:rPr>
        <w:t>לֹא הָיָה רָאוּי לִהְיוֹת רוֹשֶׁם מִקּוֹדֶם כְּלָל</w:t>
      </w:r>
      <w:r w:rsidDel="00000000" w:rsidR="00000000" w:rsidRPr="00000000">
        <w:rPr>
          <w:rFonts w:ascii="Times New Roman" w:cs="Times New Roman" w:eastAsia="Times New Roman" w:hAnsi="Times New Roman"/>
          <w:b w:val="1"/>
          <w:bCs w:val="1"/>
          <w:sz w:val="19"/>
          <w:szCs w:val="19"/>
          <w:rtl w:val="0"/>
        </w:rPr>
        <w:t xml:space="preserve">. – there would be no reason for any prior imprint whatsoever. </w:t>
      </w:r>
      <w:r w:rsidDel="00000000" w:rsidR="00000000" w:rsidRPr="00000000">
        <w:rPr>
          <w:rFonts w:ascii="Times New Roman" w:cs="Times New Roman" w:eastAsia="Times New Roman" w:hAnsi="Times New Roman"/>
          <w:b w:val="0"/>
          <w:bCs w:val="0"/>
          <w:sz w:val="19"/>
          <w:szCs w:val="19"/>
          <w:rtl w:val="1"/>
        </w:rPr>
        <w:t>אֲבָל בֶּאֱמֶת הַבְּחִירָה הוּא מִצַּד הַגִּילּוּי וְעוֹלָם הַזֶּה לְבַד</w:t>
      </w:r>
      <w:r w:rsidDel="00000000" w:rsidR="00000000" w:rsidRPr="00000000">
        <w:rPr>
          <w:rFonts w:ascii="Times New Roman" w:cs="Times New Roman" w:eastAsia="Times New Roman" w:hAnsi="Times New Roman"/>
          <w:b w:val="1"/>
          <w:bCs w:val="1"/>
          <w:sz w:val="19"/>
          <w:szCs w:val="19"/>
          <w:rtl w:val="0"/>
        </w:rPr>
        <w:t xml:space="preserve">, – Yet in truth, free choice exists only from the perspective of manifest reality and this physical world, </w:t>
      </w:r>
      <w:r w:rsidDel="00000000" w:rsidR="00000000" w:rsidRPr="00000000">
        <w:rPr>
          <w:rFonts w:ascii="Times New Roman" w:cs="Times New Roman" w:eastAsia="Times New Roman" w:hAnsi="Times New Roman"/>
          <w:b w:val="0"/>
          <w:bCs w:val="0"/>
          <w:sz w:val="19"/>
          <w:szCs w:val="19"/>
          <w:rtl w:val="1"/>
        </w:rPr>
        <w:t>אֲבָל בֶּאֱמֶת יְדִיעַת הַשֵּׁם יִתְבָּרַךְ הִיא מַקֶּפֶת הַכֹּל</w:t>
      </w:r>
      <w:r w:rsidDel="00000000" w:rsidR="00000000" w:rsidRPr="00000000">
        <w:rPr>
          <w:rFonts w:ascii="Times New Roman" w:cs="Times New Roman" w:eastAsia="Times New Roman" w:hAnsi="Times New Roman"/>
          <w:b w:val="1"/>
          <w:bCs w:val="1"/>
          <w:sz w:val="19"/>
          <w:szCs w:val="19"/>
          <w:rtl w:val="0"/>
        </w:rPr>
        <w:t xml:space="preserve">, – whereas in ultimate truth, the foreknowledge of Hashem, blessed be He, encompasses all, </w:t>
      </w:r>
      <w:r w:rsidDel="00000000" w:rsidR="00000000" w:rsidRPr="00000000">
        <w:rPr>
          <w:rFonts w:ascii="Times New Roman" w:cs="Times New Roman" w:eastAsia="Times New Roman" w:hAnsi="Times New Roman"/>
          <w:b w:val="0"/>
          <w:bCs w:val="0"/>
          <w:sz w:val="19"/>
          <w:szCs w:val="19"/>
          <w:rtl w:val="1"/>
        </w:rPr>
        <w:t>שַׁפִּיר שַׁיָּיךְ לִהְיוֹת רוֹשֶׁם מִקּוֹדֶם</w:t>
      </w:r>
      <w:r w:rsidDel="00000000" w:rsidR="00000000" w:rsidRPr="00000000">
        <w:rPr>
          <w:rFonts w:ascii="Times New Roman" w:cs="Times New Roman" w:eastAsia="Times New Roman" w:hAnsi="Times New Roman"/>
          <w:b w:val="1"/>
          <w:bCs w:val="1"/>
          <w:sz w:val="19"/>
          <w:szCs w:val="19"/>
          <w:rtl w:val="0"/>
        </w:rPr>
        <w:t>. – so that an anticipatory imprint can rightfully exist.</w:t>
      </w:r>
    </w:p>
    <w:p w:rsidR="00000000" w:rsidDel="00000000" w:rsidP="00000000" w:rsidRDefault="00000000" w:rsidRPr="00000000" w14:paraId="0000003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3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Pr>
        <w:pict>
          <v:rect style="width:0.0pt;height:1.5pt" o:hr="t" o:hrstd="t" o:hralign="center" fillcolor="#A0A0A0" stroked="f"/>
        </w:pict>
      </w: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35">
      <w:pPr>
        <w:keepNext/>
        <w:keepLines/>
        <w:spacing w:before="60" w:after="20" w:line="240" w:lineRule="auto"/>
        <w:jc w:val="left"/>
        <w:rPr>
          <w:rFonts w:ascii="Times New Roman" w:cs="Times New Roman" w:eastAsia="Times New Roman" w:hAnsi="Times New Roman"/>
          <w:b w:val="1"/>
          <w:bCs w:val="1"/>
          <w:sz w:val="18"/>
          <w:szCs w:val="18"/>
          <w:u w:val="single"/>
        </w:rPr>
      </w:pPr>
      <w:bookmarkStart w:id="9018" w:name="_RLToc0018"/>
      <w:r>
        <w:rPr>
          <w:rFonts w:ascii="Times New Roman" w:hAnsi="Times New Roman" w:eastAsia="Times New Roman" w:cs="Times New Roman"/>
          <w:b w:val="0"/>
          <w:i w:val="0"/>
          <w:sz w:val="19"/>
          <w:szCs w:val="19"/>
        </w:rPr>
        <w:t>Seif 2 - The Sanctity Embedded in Time</w:t>
      </w:r>
      <w:bookmarkEnd w:id="9018"/>
    </w:p>
    <w:p>
      <w:pPr>
        <w:keepNext/>
        <w:keepLines/>
        <w:spacing w:before="0" w:after="60" w:line="240" w:lineRule="auto"/>
        <w:jc w:val="left"/>
      </w:pPr>
      <w:r>
        <w:rPr>
          <w:rFonts w:ascii="Times New Roman" w:hAnsi="Times New Roman" w:eastAsia="Times New Roman" w:cs="Times New Roman"/>
          <w:b w:val="0"/>
          <w:i/>
          <w:sz w:val="17"/>
          <w:szCs w:val="17"/>
        </w:rPr>
        <w:t>Sacred events leave recurring traces in time, with Rosh Chodesh increasingly revealing its hidden future holiness.</w:t>
      </w:r>
    </w:p>
    <w:p w:rsidR="00000000" w:rsidDel="00000000" w:rsidP="00000000" w:rsidRDefault="00000000" w:rsidRPr="00000000" w14:paraId="00000036">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3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וְכֵן מָצִינוּ גַּם בַּזְּמַן</w:t>
      </w:r>
      <w:r w:rsidDel="00000000" w:rsidR="00000000" w:rsidRPr="00000000">
        <w:rPr>
          <w:rFonts w:ascii="Times New Roman" w:cs="Times New Roman" w:eastAsia="Times New Roman" w:hAnsi="Times New Roman"/>
          <w:b w:val="1"/>
          <w:bCs w:val="1"/>
          <w:sz w:val="19"/>
          <w:szCs w:val="19"/>
          <w:rtl w:val="0"/>
        </w:rPr>
        <w:t xml:space="preserve">, – And similarly we find this principle in time, </w:t>
      </w:r>
      <w:r>
        <w:rPr>
          <w:rFonts w:ascii="Times New Roman" w:cs="Times New Roman" w:eastAsia="Times New Roman" w:hAnsi="Times New Roman"/>
          <w:b w:val="0"/>
          <w:bCs w:val="0"/>
          <w:sz w:val="19"/>
          <w:szCs w:val="19"/>
          <w:rtl w:val="1"/>
        </w:rPr>
        <w:t xml:space="preserve">כְּמוֹ שֶׁאָמְרוּ זִכְרוֹנָם לִבְרָכָה (הוּבָא בְּרַשִּׁ"י</w:t>
      </w:r>
      <w:r>
        <w:rPr>
          <w:rStyle w:val="FootnoteReference"/>
          <w:rFonts w:ascii="Times New Roman" w:hAnsi="Times New Roman" w:eastAsia="Times New Roman" w:cs="Times New Roman"/>
          <w:sz w:val="19"/>
          <w:szCs w:val="19"/>
          <w:rtl/>
        </w:rPr>
        <w:footnoteReference w:id="81"/>
      </w:r>
      <w:r w:rsidDel="00000000" w:rsidR="00000000" w:rsidRPr="00000000">
        <w:rPr>
          <w:rFonts w:ascii="Times New Roman" w:cs="Times New Roman" w:eastAsia="Times New Roman" w:hAnsi="Times New Roman"/>
          <w:b w:val="1"/>
          <w:bCs w:val="1"/>
          <w:sz w:val="19"/>
          <w:szCs w:val="19"/>
          <w:rtl w:val="0"/>
        </w:rPr>
        <w:t xml:space="preserve">) – as our Sages of blessed memory taught (cited in Rashi) </w:t>
      </w:r>
      <w:r w:rsidDel="00000000" w:rsidR="00000000" w:rsidRPr="00000000">
        <w:rPr>
          <w:rFonts w:ascii="Times New Roman" w:cs="Times New Roman" w:eastAsia="Times New Roman" w:hAnsi="Times New Roman"/>
          <w:b w:val="0"/>
          <w:bCs w:val="0"/>
          <w:sz w:val="19"/>
          <w:szCs w:val="19"/>
          <w:rtl w:val="1"/>
        </w:rPr>
        <w:t>עַל פָּסוּק "מַצּוֹת אָפָה</w:t>
      </w:r>
      <w:r w:rsidDel="00000000" w:rsidR="00000000" w:rsidRPr="00000000">
        <w:rPr>
          <w:rFonts w:ascii="Times New Roman" w:cs="Times New Roman" w:eastAsia="Times New Roman" w:hAnsi="Times New Roman"/>
          <w:b w:val="1"/>
          <w:bCs w:val="1"/>
          <w:sz w:val="19"/>
          <w:szCs w:val="19"/>
          <w:rtl w:val="0"/>
        </w:rPr>
        <w:t xml:space="preserve">" – on the verse 'he baked unleavened cakes' (Genesis 19:3), </w:t>
      </w:r>
      <w:r w:rsidDel="00000000" w:rsidR="00000000" w:rsidRPr="00000000">
        <w:rPr>
          <w:rFonts w:ascii="Times New Roman" w:cs="Times New Roman" w:eastAsia="Times New Roman" w:hAnsi="Times New Roman"/>
          <w:b w:val="0"/>
          <w:bCs w:val="0"/>
          <w:sz w:val="19"/>
          <w:szCs w:val="19"/>
          <w:rtl w:val="1"/>
        </w:rPr>
        <w:t>וְעַל פָּסוּק "שְׁנֵי גְּדָיֵי עִזִּים – אֶחָד לַפֶּסַח</w:t>
      </w:r>
      <w:r w:rsidDel="00000000" w:rsidR="00000000" w:rsidRPr="00000000">
        <w:rPr>
          <w:rFonts w:ascii="Times New Roman" w:cs="Times New Roman" w:eastAsia="Times New Roman" w:hAnsi="Times New Roman"/>
          <w:b w:val="1"/>
          <w:bCs w:val="1"/>
          <w:sz w:val="19"/>
          <w:szCs w:val="19"/>
          <w:rtl w:val="0"/>
        </w:rPr>
        <w:t>" – and on the verse 'two kids of the goats'—one as a Passover offering (</w:t>
      </w:r>
      <w:r w:rsidDel="00000000" w:rsidR="00000000" w:rsidRPr="00000000">
        <w:rPr>
          <w:rFonts w:ascii="Times New Roman" w:cs="Times New Roman" w:eastAsia="Times New Roman" w:hAnsi="Times New Roman"/>
          <w:b w:val="0"/>
          <w:bCs w:val="0"/>
          <w:sz w:val="19"/>
          <w:szCs w:val="19"/>
          <w:rtl w:val="1"/>
        </w:rPr>
        <w:t>כְּמוֹ שֶׁכָּתוּב</w:t>
      </w:r>
      <w:hyperlink r:id="rId14">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15">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3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3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
        <w:r w:rsidDel="00000000" w:rsidR="00000000" w:rsidRPr="00000000">
          <w:rPr>
            <w:rFonts w:ascii="Times New Roman" w:cs="Times New Roman" w:eastAsia="Times New Roman" w:hAnsi="Times New Roman"/>
            <w:b w:val="0"/>
            <w:bCs w:val="0"/>
            <w:sz w:val="19"/>
            <w:szCs w:val="19"/>
            <w:u w:val="none"/>
            <w:rtl w:val="1"/>
          </w:rPr>
          <w:t xml:space="preserve">יע</w:t>
        </w:r>
      </w:hyperlink>
      <w:hyperlink r:id="rId3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1">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4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3">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4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7">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4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9">
        <w:r>
          <w:rPr>
            <w:rFonts w:ascii="Times New Roman" w:cs="Times New Roman" w:eastAsia="Times New Roman" w:hAnsi="Times New Roman"/>
            <w:b w:val="0"/>
            <w:bCs w:val="0"/>
            <w:sz w:val="19"/>
            <w:szCs w:val="19"/>
            <w:u w:val="none"/>
            <w:rtl w:val="1"/>
          </w:rPr>
          <w:t xml:space="preserve">לב</w:t>
        </w:r>
        <w:r>
          <w:rPr>
            <w:rStyle w:val="FootnoteReference"/>
            <w:rFonts w:ascii="Times New Roman" w:hAnsi="Times New Roman" w:eastAsia="Times New Roman" w:cs="Times New Roman"/>
            <w:sz w:val="19"/>
            <w:szCs w:val="19"/>
            <w:rtl/>
          </w:rPr>
          <w:footnoteReference w:id="82"/>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 (</w:t>
      </w:r>
      <w:r w:rsidDel="00000000" w:rsidR="00000000" w:rsidRPr="00000000">
        <w:rPr>
          <w:rFonts w:ascii="Times New Roman" w:cs="Times New Roman" w:eastAsia="Times New Roman" w:hAnsi="Times New Roman"/>
          <w:b w:val="1"/>
          <w:bCs w:val="1"/>
          <w:sz w:val="19"/>
          <w:szCs w:val="19"/>
          <w:rtl w:val="0"/>
        </w:rPr>
        <w:t xml:space="preserve">as written in Pirkei DeRabbi Eliezer 32). </w:t>
      </w:r>
      <w:r>
        <w:rPr>
          <w:rFonts w:ascii="Times New Roman" w:cs="Times New Roman" w:eastAsia="Times New Roman" w:hAnsi="Times New Roman"/>
          <w:b w:val="0"/>
          <w:bCs w:val="0"/>
          <w:sz w:val="19"/>
          <w:szCs w:val="19"/>
          <w:rtl w:val="1"/>
        </w:rPr>
        <w:t xml:space="preserve">וְאָמְרוּ (סוֹטָה יב</w:t>
      </w:r>
      <w:r>
        <w:rPr>
          <w:rStyle w:val="FootnoteReference"/>
          <w:rFonts w:ascii="Times New Roman" w:hAnsi="Times New Roman" w:eastAsia="Times New Roman" w:cs="Times New Roman"/>
          <w:sz w:val="19"/>
          <w:szCs w:val="19"/>
          <w:rtl/>
        </w:rPr>
        <w:footnoteReference w:id="83"/>
      </w:r>
      <w:r w:rsidDel="00000000" w:rsidR="00000000" w:rsidRPr="00000000">
        <w:rPr>
          <w:rFonts w:ascii="Times New Roman" w:cs="Times New Roman" w:eastAsia="Times New Roman" w:hAnsi="Times New Roman"/>
          <w:b w:val="1"/>
          <w:bCs w:val="1"/>
          <w:sz w:val="19"/>
          <w:szCs w:val="19"/>
          <w:rtl w:val="0"/>
        </w:rPr>
        <w:t xml:space="preserve">:) – And they stated (Sotah 12b) </w:t>
      </w:r>
      <w:r w:rsidDel="00000000" w:rsidR="00000000" w:rsidRPr="00000000">
        <w:rPr>
          <w:rFonts w:ascii="Times New Roman" w:cs="Times New Roman" w:eastAsia="Times New Roman" w:hAnsi="Times New Roman"/>
          <w:b w:val="0"/>
          <w:bCs w:val="0"/>
          <w:sz w:val="19"/>
          <w:szCs w:val="19"/>
          <w:rtl w:val="1"/>
        </w:rPr>
        <w:t>עַל מֹשֶׁה רַבֵּינוּ עָלָיו הַשָּׁלוֹם</w:t>
      </w:r>
      <w:r w:rsidDel="00000000" w:rsidR="00000000" w:rsidRPr="00000000">
        <w:rPr>
          <w:rFonts w:ascii="Times New Roman" w:cs="Times New Roman" w:eastAsia="Times New Roman" w:hAnsi="Times New Roman"/>
          <w:b w:val="1"/>
          <w:bCs w:val="1"/>
          <w:sz w:val="19"/>
          <w:szCs w:val="19"/>
          <w:rtl w:val="0"/>
        </w:rPr>
        <w:t xml:space="preserve">, – concerning Moses our teacher, peace be upon him, </w:t>
      </w:r>
      <w:r w:rsidDel="00000000" w:rsidR="00000000" w:rsidRPr="00000000">
        <w:rPr>
          <w:rFonts w:ascii="Times New Roman" w:cs="Times New Roman" w:eastAsia="Times New Roman" w:hAnsi="Times New Roman"/>
          <w:b w:val="0"/>
          <w:bCs w:val="0"/>
          <w:sz w:val="19"/>
          <w:szCs w:val="19"/>
          <w:rtl w:val="1"/>
        </w:rPr>
        <w:t>שֶׁאָמְרוּ מַלְאָכִים</w:t>
      </w:r>
      <w:r w:rsidDel="00000000" w:rsidR="00000000" w:rsidRPr="00000000">
        <w:rPr>
          <w:rFonts w:ascii="Times New Roman" w:cs="Times New Roman" w:eastAsia="Times New Roman" w:hAnsi="Times New Roman"/>
          <w:b w:val="1"/>
          <w:bCs w:val="1"/>
          <w:sz w:val="19"/>
          <w:szCs w:val="19"/>
          <w:rtl w:val="0"/>
        </w:rPr>
        <w:t>: – that the ministering angels proclaimed: "</w:t>
      </w:r>
      <w:r w:rsidDel="00000000" w:rsidR="00000000" w:rsidRPr="00000000">
        <w:rPr>
          <w:rFonts w:ascii="Times New Roman" w:cs="Times New Roman" w:eastAsia="Times New Roman" w:hAnsi="Times New Roman"/>
          <w:b w:val="0"/>
          <w:bCs w:val="0"/>
          <w:sz w:val="19"/>
          <w:szCs w:val="19"/>
          <w:rtl w:val="1"/>
        </w:rPr>
        <w:t>בְּיוֹם זֶה עָתִיד לוֹמַר שִׁירָה, בְּיוֹם זֶה עָתִיד לְקַבֵּל תּוֹרָה</w:t>
      </w:r>
      <w:r w:rsidDel="00000000" w:rsidR="00000000" w:rsidRPr="00000000">
        <w:rPr>
          <w:rFonts w:ascii="Times New Roman" w:cs="Times New Roman" w:eastAsia="Times New Roman" w:hAnsi="Times New Roman"/>
          <w:b w:val="1"/>
          <w:bCs w:val="1"/>
          <w:sz w:val="19"/>
          <w:szCs w:val="19"/>
          <w:rtl w:val="0"/>
        </w:rPr>
        <w:t xml:space="preserve">", – 'On this day he is destined to utter song; on this day he is destined to receive the Torah,' </w:t>
      </w:r>
      <w:r w:rsidDel="00000000" w:rsidR="00000000" w:rsidRPr="00000000">
        <w:rPr>
          <w:rFonts w:ascii="Times New Roman" w:cs="Times New Roman" w:eastAsia="Times New Roman" w:hAnsi="Times New Roman"/>
          <w:b w:val="0"/>
          <w:bCs w:val="0"/>
          <w:sz w:val="19"/>
          <w:szCs w:val="19"/>
          <w:rtl w:val="1"/>
        </w:rPr>
        <w:t>וְכֵן הַרְבֵּה כַּיּוֹצֵא בָּזֶה</w:t>
      </w:r>
      <w:r w:rsidDel="00000000" w:rsidR="00000000" w:rsidRPr="00000000">
        <w:rPr>
          <w:rFonts w:ascii="Times New Roman" w:cs="Times New Roman" w:eastAsia="Times New Roman" w:hAnsi="Times New Roman"/>
          <w:b w:val="1"/>
          <w:bCs w:val="1"/>
          <w:sz w:val="19"/>
          <w:szCs w:val="19"/>
          <w:rtl w:val="0"/>
        </w:rPr>
        <w:t xml:space="preserve">. – and many similar instances. </w:t>
      </w:r>
      <w:r w:rsidDel="00000000" w:rsidR="00000000" w:rsidRPr="00000000">
        <w:rPr>
          <w:rFonts w:ascii="Times New Roman" w:cs="Times New Roman" w:eastAsia="Times New Roman" w:hAnsi="Times New Roman"/>
          <w:b w:val="0"/>
          <w:bCs w:val="0"/>
          <w:sz w:val="19"/>
          <w:szCs w:val="19"/>
          <w:rtl w:val="1"/>
        </w:rPr>
        <w:t>כִּי יֵשׁ רוֹשֶׁם לְמַפְרֵע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there exists a retroactive spiritual imprint; </w:t>
      </w:r>
      <w:r w:rsidDel="00000000" w:rsidR="00000000" w:rsidRPr="00000000">
        <w:rPr>
          <w:rFonts w:ascii="Times New Roman" w:cs="Times New Roman" w:eastAsia="Times New Roman" w:hAnsi="Times New Roman"/>
          <w:b w:val="0"/>
          <w:bCs w:val="0"/>
          <w:sz w:val="19"/>
          <w:szCs w:val="19"/>
          <w:rtl w:val="1"/>
        </w:rPr>
        <w:t>וּמִיהוּ רוֹשֶׁם זֶה אֵינוֹ מִצַּד הַהִתְגַּלּוּת</w:t>
      </w:r>
      <w:r w:rsidDel="00000000" w:rsidR="00000000" w:rsidRPr="00000000">
        <w:rPr>
          <w:rFonts w:ascii="Times New Roman" w:cs="Times New Roman" w:eastAsia="Times New Roman" w:hAnsi="Times New Roman"/>
          <w:b w:val="1"/>
          <w:bCs w:val="1"/>
          <w:sz w:val="19"/>
          <w:szCs w:val="19"/>
          <w:rtl w:val="0"/>
        </w:rPr>
        <w:t xml:space="preserve">, – however, this imprint does not stem from manifest revelation, </w:t>
      </w:r>
      <w:r w:rsidDel="00000000" w:rsidR="00000000" w:rsidRPr="00000000">
        <w:rPr>
          <w:rFonts w:ascii="Times New Roman" w:cs="Times New Roman" w:eastAsia="Times New Roman" w:hAnsi="Times New Roman"/>
          <w:b w:val="0"/>
          <w:bCs w:val="0"/>
          <w:sz w:val="19"/>
          <w:szCs w:val="19"/>
          <w:rtl w:val="1"/>
        </w:rPr>
        <w:t>שֶׁהֲרֵי בַּנִּגְלֶה הוּא כֹּחַ הַבְּחִירָה</w:t>
      </w:r>
      <w:r w:rsidDel="00000000" w:rsidR="00000000" w:rsidRPr="00000000">
        <w:rPr>
          <w:rFonts w:ascii="Times New Roman" w:cs="Times New Roman" w:eastAsia="Times New Roman" w:hAnsi="Times New Roman"/>
          <w:b w:val="1"/>
          <w:bCs w:val="1"/>
          <w:sz w:val="19"/>
          <w:szCs w:val="19"/>
          <w:rtl w:val="0"/>
        </w:rPr>
        <w:t xml:space="preserve"> – for in the manifest realm, free choice reigns, </w:t>
      </w:r>
      <w:r w:rsidDel="00000000" w:rsidR="00000000" w:rsidRPr="00000000">
        <w:rPr>
          <w:rFonts w:ascii="Times New Roman" w:cs="Times New Roman" w:eastAsia="Times New Roman" w:hAnsi="Times New Roman"/>
          <w:b w:val="0"/>
          <w:bCs w:val="0"/>
          <w:sz w:val="19"/>
          <w:szCs w:val="19"/>
          <w:rtl w:val="1"/>
        </w:rPr>
        <w:t>וְאֵין שַׁיָּיךְ רוֹשֶׁם קוֹדֶם מַעֲשֶׂה שֶׁמָּא לֹא יִבְחַר בַּטּוֹב</w:t>
      </w:r>
      <w:r w:rsidDel="00000000" w:rsidR="00000000" w:rsidRPr="00000000">
        <w:rPr>
          <w:rFonts w:ascii="Times New Roman" w:cs="Times New Roman" w:eastAsia="Times New Roman" w:hAnsi="Times New Roman"/>
          <w:b w:val="1"/>
          <w:bCs w:val="1"/>
          <w:sz w:val="19"/>
          <w:szCs w:val="19"/>
          <w:rtl w:val="0"/>
        </w:rPr>
        <w:t xml:space="preserve">, – and no prior imprint is applicable before the deed lest one fail to choose good, </w:t>
      </w:r>
      <w:r w:rsidDel="00000000" w:rsidR="00000000" w:rsidRPr="00000000">
        <w:rPr>
          <w:rFonts w:ascii="Times New Roman" w:cs="Times New Roman" w:eastAsia="Times New Roman" w:hAnsi="Times New Roman"/>
          <w:b w:val="0"/>
          <w:bCs w:val="0"/>
          <w:sz w:val="19"/>
          <w:szCs w:val="19"/>
          <w:rtl w:val="1"/>
        </w:rPr>
        <w:t>רַק מִצַּד הַהֶעְלֵם</w:t>
      </w:r>
      <w:r w:rsidDel="00000000" w:rsidR="00000000" w:rsidRPr="00000000">
        <w:rPr>
          <w:rFonts w:ascii="Times New Roman" w:cs="Times New Roman" w:eastAsia="Times New Roman" w:hAnsi="Times New Roman"/>
          <w:b w:val="1"/>
          <w:bCs w:val="1"/>
          <w:sz w:val="19"/>
          <w:szCs w:val="19"/>
          <w:rtl w:val="0"/>
        </w:rPr>
        <w:t>. – rather it derives solely from the hidden realm.</w:t>
      </w:r>
    </w:p>
    <w:p w:rsidR="00000000" w:rsidDel="00000000" w:rsidP="00000000" w:rsidRDefault="00000000" w:rsidRPr="00000000" w14:paraId="0000003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3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עִנְיַן קְדוּשַּׁת רֹאשׁ חוֹדֶש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essence of the holiness of Rosh Chodesh, </w:t>
      </w:r>
      <w:r w:rsidDel="00000000" w:rsidR="00000000" w:rsidRPr="00000000">
        <w:rPr>
          <w:rFonts w:ascii="Times New Roman" w:cs="Times New Roman" w:eastAsia="Times New Roman" w:hAnsi="Times New Roman"/>
          <w:b w:val="0"/>
          <w:bCs w:val="0"/>
          <w:sz w:val="19"/>
          <w:szCs w:val="19"/>
          <w:rtl w:val="1"/>
        </w:rPr>
        <w:t>שֶׁלֹּא נִזְכַּר בַּתּוֹרָה כְּלָל</w:t>
      </w:r>
      <w:r w:rsidDel="00000000" w:rsidR="00000000" w:rsidRPr="00000000">
        <w:rPr>
          <w:rFonts w:ascii="Times New Roman" w:cs="Times New Roman" w:eastAsia="Times New Roman" w:hAnsi="Times New Roman"/>
          <w:b w:val="1"/>
          <w:bCs w:val="1"/>
          <w:sz w:val="19"/>
          <w:szCs w:val="19"/>
          <w:rtl w:val="0"/>
        </w:rPr>
        <w:t xml:space="preserve">, – which is not explicitly defined in the Torah as a day of rest, </w:t>
      </w:r>
      <w:r w:rsidDel="00000000" w:rsidR="00000000" w:rsidRPr="00000000">
        <w:rPr>
          <w:rFonts w:ascii="Times New Roman" w:cs="Times New Roman" w:eastAsia="Times New Roman" w:hAnsi="Times New Roman"/>
          <w:b w:val="0"/>
          <w:bCs w:val="0"/>
          <w:sz w:val="19"/>
          <w:szCs w:val="19"/>
          <w:rtl w:val="1"/>
        </w:rPr>
        <w:t>כִּי לֹא הָיָה בּוֹ הִתְגַּלּוּת שְׁכִינָה בֶּעָבָר</w:t>
      </w:r>
      <w:r w:rsidDel="00000000" w:rsidR="00000000" w:rsidRPr="00000000">
        <w:rPr>
          <w:rFonts w:ascii="Times New Roman" w:cs="Times New Roman" w:eastAsia="Times New Roman" w:hAnsi="Times New Roman"/>
          <w:b w:val="1"/>
          <w:bCs w:val="1"/>
          <w:sz w:val="19"/>
          <w:szCs w:val="19"/>
          <w:rtl w:val="0"/>
        </w:rPr>
        <w:t xml:space="preserve">, – because no historical revelation of the Shechinah occurred upon it in the past; </w:t>
      </w:r>
      <w:r w:rsidDel="00000000" w:rsidR="00000000" w:rsidRPr="00000000">
        <w:rPr>
          <w:rFonts w:ascii="Times New Roman" w:cs="Times New Roman" w:eastAsia="Times New Roman" w:hAnsi="Times New Roman"/>
          <w:b w:val="0"/>
          <w:bCs w:val="0"/>
          <w:sz w:val="19"/>
          <w:szCs w:val="19"/>
          <w:rtl w:val="1"/>
        </w:rPr>
        <w:t>רַק לֶעָתִיד נֶאֱמַר</w:t>
      </w:r>
      <w:r w:rsidDel="00000000" w:rsidR="00000000" w:rsidRPr="00000000">
        <w:rPr>
          <w:rFonts w:ascii="Times New Roman" w:cs="Times New Roman" w:eastAsia="Times New Roman" w:hAnsi="Times New Roman"/>
          <w:b w:val="1"/>
          <w:bCs w:val="1"/>
          <w:sz w:val="19"/>
          <w:szCs w:val="19"/>
          <w:rtl w:val="0"/>
        </w:rPr>
        <w:t>: – rather regarding the ultimate future it is said: "</w:t>
      </w:r>
      <w:r w:rsidDel="00000000" w:rsidR="00000000" w:rsidRPr="00000000">
        <w:rPr>
          <w:rFonts w:ascii="Times New Roman" w:cs="Times New Roman" w:eastAsia="Times New Roman" w:hAnsi="Times New Roman"/>
          <w:b w:val="0"/>
          <w:bCs w:val="0"/>
          <w:sz w:val="19"/>
          <w:szCs w:val="19"/>
          <w:rtl w:val="1"/>
        </w:rPr>
        <w:t>וְהָיָה מִדֵּי חֹדֶשׁ בְּחָדְשׁוֹ וּמִדֵּי שַׁבָּת בְּשַׁבַּתּוֹ יָבוֹא וְגוֹמֵר</w:t>
      </w:r>
      <w:r w:rsidDel="00000000" w:rsidR="00000000" w:rsidRPr="00000000">
        <w:rPr>
          <w:rFonts w:ascii="Times New Roman" w:cs="Times New Roman" w:eastAsia="Times New Roman" w:hAnsi="Times New Roman"/>
          <w:b w:val="1"/>
          <w:bCs w:val="1"/>
          <w:sz w:val="19"/>
          <w:szCs w:val="19"/>
          <w:rtl w:val="0"/>
        </w:rPr>
        <w:t xml:space="preserve">", – 'And it shall come to pass that from one New Moon to another, and from one Sabbath to another, shall all flesh come, etc.,' </w:t>
      </w:r>
      <w:r w:rsidDel="00000000" w:rsidR="00000000" w:rsidRPr="00000000">
        <w:rPr>
          <w:rFonts w:ascii="Times New Roman" w:cs="Times New Roman" w:eastAsia="Times New Roman" w:hAnsi="Times New Roman"/>
          <w:b w:val="0"/>
          <w:bCs w:val="0"/>
          <w:sz w:val="19"/>
          <w:szCs w:val="19"/>
          <w:rtl w:val="1"/>
        </w:rPr>
        <w:t>שֶׁיִּהְיֶה גִּלּוּי הַנּוֹכָח גַּם בְּרֹאשׁ חוֹדֶש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signifying that direct revelation of the divine Presence will manifest on Rosh Chodesh as well. </w:t>
      </w:r>
      <w:r w:rsidDel="00000000" w:rsidR="00000000" w:rsidRPr="00000000">
        <w:rPr>
          <w:rFonts w:ascii="Times New Roman" w:cs="Times New Roman" w:eastAsia="Times New Roman" w:hAnsi="Times New Roman"/>
          <w:b w:val="0"/>
          <w:bCs w:val="0"/>
          <w:sz w:val="19"/>
          <w:szCs w:val="19"/>
          <w:rtl w:val="1"/>
        </w:rPr>
        <w:t>כִּי לֶעָתִיד נֶאֱמַר שֶׁיִּהְיֶה שִׁיר חָדָש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regarding the future it is said there will be a 'new song,' </w:t>
      </w:r>
      <w:r>
        <w:rPr>
          <w:rFonts w:ascii="Times New Roman" w:cs="Times New Roman" w:eastAsia="Times New Roman" w:hAnsi="Times New Roman"/>
          <w:b w:val="0"/>
          <w:bCs w:val="0"/>
          <w:sz w:val="19"/>
          <w:szCs w:val="19"/>
          <w:rtl w:val="1"/>
        </w:rPr>
        <w:t xml:space="preserve">פֵּירוּשׁ כְּמוֹ שֶׁכָּתוּב בְּשׁוֹחֵר טוֹב (מִזְמוֹר פז)</w:t>
      </w:r>
      <w:r>
        <w:rPr>
          <w:rStyle w:val="FootnoteReference"/>
          <w:rFonts w:ascii="Times New Roman" w:hAnsi="Times New Roman" w:eastAsia="Times New Roman" w:cs="Times New Roman"/>
          <w:sz w:val="19"/>
          <w:szCs w:val="19"/>
          <w:rtl/>
        </w:rPr>
        <w:footnoteReference w:id="84"/>
      </w:r>
      <w:r>
        <w:rPr>
          <w:rFonts w:ascii="Times New Roman" w:cs="Times New Roman" w:eastAsia="Times New Roman" w:hAnsi="Times New Roman"/>
          <w:b w:val="0"/>
          <w:bCs w:val="0"/>
          <w:sz w:val="19"/>
          <w:szCs w:val="19"/>
          <w:rtl w:val="1"/>
        </w:rPr>
        <w:t xml:space="preserve"> עַל פָּסוּק "וְשָׁרִים כְּחֹלְלִים וְכוּלֵי</w:t>
      </w:r>
      <w:r w:rsidDel="00000000" w:rsidR="00000000" w:rsidRPr="00000000">
        <w:rPr>
          <w:rFonts w:ascii="Times New Roman" w:cs="Times New Roman" w:eastAsia="Times New Roman" w:hAnsi="Times New Roman"/>
          <w:b w:val="1"/>
          <w:bCs w:val="1"/>
          <w:sz w:val="19"/>
          <w:szCs w:val="19"/>
          <w:rtl w:val="0"/>
        </w:rPr>
        <w:t xml:space="preserve">", – meaning as written in Shocher Tov (Midrash Tehillim 87) on the verse 'And singers as well as dancers, etc.,' </w:t>
      </w:r>
      <w:r w:rsidDel="00000000" w:rsidR="00000000" w:rsidRPr="00000000">
        <w:rPr>
          <w:rFonts w:ascii="Times New Roman" w:cs="Times New Roman" w:eastAsia="Times New Roman" w:hAnsi="Times New Roman"/>
          <w:b w:val="0"/>
          <w:bCs w:val="0"/>
          <w:sz w:val="19"/>
          <w:szCs w:val="19"/>
          <w:rtl w:val="1"/>
        </w:rPr>
        <w:t>כִּי לֶעָתִיד לָבוֹא יִהְיוּ מְשׁוֹרְרִים בְּכָל שָׁעָה שִׁיר חָדָש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in the World to Come they will sing a renewed song at every single hour. </w:t>
      </w:r>
      <w:r w:rsidDel="00000000" w:rsidR="00000000" w:rsidRPr="00000000">
        <w:rPr>
          <w:rFonts w:ascii="Times New Roman" w:cs="Times New Roman" w:eastAsia="Times New Roman" w:hAnsi="Times New Roman"/>
          <w:b w:val="0"/>
          <w:bCs w:val="0"/>
          <w:sz w:val="19"/>
          <w:szCs w:val="19"/>
          <w:rtl w:val="1"/>
        </w:rPr>
        <w:t>כִּי כְּמוֹ שֶׁהַשֵּׁם יִתְבָּרַךְ אֵין לוֹ גְּבוּל וָסוֹף</w:t>
      </w:r>
      <w:r w:rsidDel="00000000" w:rsidR="00000000" w:rsidRPr="00000000">
        <w:rPr>
          <w:rFonts w:ascii="Times New Roman" w:cs="Times New Roman" w:eastAsia="Times New Roman" w:hAnsi="Times New Roman"/>
          <w:b w:val="1"/>
          <w:bCs w:val="1"/>
          <w:sz w:val="19"/>
          <w:szCs w:val="19"/>
          <w:rtl w:val="0"/>
        </w:rPr>
        <w:t xml:space="preserve">, – Because just as Hashem, blessed be He, has neither boundary nor end, </w:t>
      </w:r>
      <w:r w:rsidDel="00000000" w:rsidR="00000000" w:rsidRPr="00000000">
        <w:rPr>
          <w:rFonts w:ascii="Times New Roman" w:cs="Times New Roman" w:eastAsia="Times New Roman" w:hAnsi="Times New Roman"/>
          <w:b w:val="0"/>
          <w:bCs w:val="0"/>
          <w:sz w:val="19"/>
          <w:szCs w:val="19"/>
          <w:rtl w:val="1"/>
        </w:rPr>
        <w:t>כָּךְ לְהַשָּׂגָתוֹ אֵין גְּבוּל</w:t>
      </w:r>
      <w:r w:rsidDel="00000000" w:rsidR="00000000" w:rsidRPr="00000000">
        <w:rPr>
          <w:rFonts w:ascii="Times New Roman" w:cs="Times New Roman" w:eastAsia="Times New Roman" w:hAnsi="Times New Roman"/>
          <w:b w:val="1"/>
          <w:bCs w:val="1"/>
          <w:sz w:val="19"/>
          <w:szCs w:val="19"/>
          <w:rtl w:val="0"/>
        </w:rPr>
        <w:t xml:space="preserve">. – so too His comprehension has no limit. </w:t>
      </w:r>
      <w:r w:rsidDel="00000000" w:rsidR="00000000" w:rsidRPr="00000000">
        <w:rPr>
          <w:rFonts w:ascii="Times New Roman" w:cs="Times New Roman" w:eastAsia="Times New Roman" w:hAnsi="Times New Roman"/>
          <w:b w:val="0"/>
          <w:bCs w:val="0"/>
          <w:sz w:val="19"/>
          <w:szCs w:val="19"/>
          <w:rtl w:val="1"/>
        </w:rPr>
        <w:t>וּבְכָל רֶגַע יַשִּׂיגוּ הַכָּרַת הַנּוֹכָח בְּמַדְרֵגָה מְחוּדֶּשֶׁת וְנוֹסֶפֶת עַד אֵין קֵץ כְּלָל</w:t>
      </w:r>
      <w:r w:rsidDel="00000000" w:rsidR="00000000" w:rsidRPr="00000000">
        <w:rPr>
          <w:rFonts w:ascii="Times New Roman" w:cs="Times New Roman" w:eastAsia="Times New Roman" w:hAnsi="Times New Roman"/>
          <w:b w:val="1"/>
          <w:bCs w:val="1"/>
          <w:sz w:val="19"/>
          <w:szCs w:val="19"/>
          <w:rtl w:val="0"/>
        </w:rPr>
        <w:t xml:space="preserve">. – And at every moment they will attain direct perception of His Presence on a newly elevated tier without any end at all. </w:t>
      </w:r>
      <w:r w:rsidDel="00000000" w:rsidR="00000000" w:rsidRPr="00000000">
        <w:rPr>
          <w:rFonts w:ascii="Times New Roman" w:cs="Times New Roman" w:eastAsia="Times New Roman" w:hAnsi="Times New Roman"/>
          <w:b w:val="0"/>
          <w:bCs w:val="0"/>
          <w:sz w:val="19"/>
          <w:szCs w:val="19"/>
          <w:rtl w:val="1"/>
        </w:rPr>
        <w:t>רַק בָּעוֹלָם הַזֶּה שֶׁהוּא מוּגְבָּל</w:t>
      </w:r>
      <w:r w:rsidDel="00000000" w:rsidR="00000000" w:rsidRPr="00000000">
        <w:rPr>
          <w:rFonts w:ascii="Times New Roman" w:cs="Times New Roman" w:eastAsia="Times New Roman" w:hAnsi="Times New Roman"/>
          <w:b w:val="1"/>
          <w:bCs w:val="1"/>
          <w:sz w:val="19"/>
          <w:szCs w:val="19"/>
          <w:rtl w:val="0"/>
        </w:rPr>
        <w:t xml:space="preserve">, – Only in this world, which is constrained, </w:t>
      </w:r>
      <w:r w:rsidDel="00000000" w:rsidR="00000000" w:rsidRPr="00000000">
        <w:rPr>
          <w:rFonts w:ascii="Times New Roman" w:cs="Times New Roman" w:eastAsia="Times New Roman" w:hAnsi="Times New Roman"/>
          <w:b w:val="0"/>
          <w:bCs w:val="0"/>
          <w:sz w:val="19"/>
          <w:szCs w:val="19"/>
          <w:rtl w:val="1"/>
        </w:rPr>
        <w:t>הַהַשָּׂגָה גַּם כֵּן בִּגְבוּל</w:t>
      </w:r>
      <w:r w:rsidDel="00000000" w:rsidR="00000000" w:rsidRPr="00000000">
        <w:rPr>
          <w:rFonts w:ascii="Times New Roman" w:cs="Times New Roman" w:eastAsia="Times New Roman" w:hAnsi="Times New Roman"/>
          <w:b w:val="1"/>
          <w:bCs w:val="1"/>
          <w:sz w:val="19"/>
          <w:szCs w:val="19"/>
          <w:rtl w:val="0"/>
        </w:rPr>
        <w:t xml:space="preserve">. – is perception likewise bounded. </w:t>
      </w:r>
      <w:r w:rsidDel="00000000" w:rsidR="00000000" w:rsidRPr="00000000">
        <w:rPr>
          <w:rFonts w:ascii="Times New Roman" w:cs="Times New Roman" w:eastAsia="Times New Roman" w:hAnsi="Times New Roman"/>
          <w:b w:val="0"/>
          <w:bCs w:val="0"/>
          <w:sz w:val="19"/>
          <w:szCs w:val="19"/>
          <w:rtl w:val="1"/>
        </w:rPr>
        <w:t>אֲבָל לֶעָתִיד יִהְיֶה נִקְרָא שִׁיר חָדָש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in the future it will truly be called a 'new song,' </w:t>
      </w:r>
      <w:r w:rsidDel="00000000" w:rsidR="00000000" w:rsidRPr="00000000">
        <w:rPr>
          <w:rFonts w:ascii="Times New Roman" w:cs="Times New Roman" w:eastAsia="Times New Roman" w:hAnsi="Times New Roman"/>
          <w:b w:val="0"/>
          <w:bCs w:val="0"/>
          <w:sz w:val="19"/>
          <w:szCs w:val="19"/>
          <w:rtl w:val="1"/>
        </w:rPr>
        <w:t>כִּי תָּדִיר יִהְיֶה חָדָש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because it will constantly be brand new, </w:t>
      </w:r>
      <w:r w:rsidDel="00000000" w:rsidR="00000000" w:rsidRPr="00000000">
        <w:rPr>
          <w:rFonts w:ascii="Times New Roman" w:cs="Times New Roman" w:eastAsia="Times New Roman" w:hAnsi="Times New Roman"/>
          <w:b w:val="0"/>
          <w:bCs w:val="0"/>
          <w:sz w:val="19"/>
          <w:szCs w:val="19"/>
          <w:rtl w:val="1"/>
        </w:rPr>
        <w:t>כִּי הַשִּׁיר מִצַּד הַהַכָּרָה</w:t>
      </w:r>
      <w:r w:rsidDel="00000000" w:rsidR="00000000" w:rsidRPr="00000000">
        <w:rPr>
          <w:rFonts w:ascii="Times New Roman" w:cs="Times New Roman" w:eastAsia="Times New Roman" w:hAnsi="Times New Roman"/>
          <w:b w:val="1"/>
          <w:bCs w:val="1"/>
          <w:sz w:val="19"/>
          <w:szCs w:val="19"/>
          <w:rtl w:val="0"/>
        </w:rPr>
        <w:t xml:space="preserve">, – since song emanates directly from cognitive realization; </w:t>
      </w:r>
      <w:r w:rsidDel="00000000" w:rsidR="00000000" w:rsidRPr="00000000">
        <w:rPr>
          <w:rFonts w:ascii="Times New Roman" w:cs="Times New Roman" w:eastAsia="Times New Roman" w:hAnsi="Times New Roman"/>
          <w:b w:val="0"/>
          <w:bCs w:val="0"/>
          <w:sz w:val="19"/>
          <w:szCs w:val="19"/>
          <w:rtl w:val="1"/>
        </w:rPr>
        <w:t>וּבְכָל רֶגַע יִהְיֶה הַכָּרָה מְחוּדֶּשֶׁת וְשִׁיר חָדָש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every instant there will be fresh realization and a new song, </w:t>
      </w:r>
      <w:r w:rsidDel="00000000" w:rsidR="00000000" w:rsidRPr="00000000">
        <w:rPr>
          <w:rFonts w:ascii="Times New Roman" w:cs="Times New Roman" w:eastAsia="Times New Roman" w:hAnsi="Times New Roman"/>
          <w:b w:val="0"/>
          <w:bCs w:val="0"/>
          <w:sz w:val="19"/>
          <w:szCs w:val="19"/>
          <w:rtl w:val="1"/>
        </w:rPr>
        <w:t>וְאֵין רֶגַע שֶׁיְּשׁוֹרְרוּ שִׁיר שֶׁכְּבָר אָמְרוּ בְּרֶגַע שֶׁלִּפְנֶיה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with no moment in which they repeat the song recited the moment before, </w:t>
      </w:r>
      <w:r w:rsidDel="00000000" w:rsidR="00000000" w:rsidRPr="00000000">
        <w:rPr>
          <w:rFonts w:ascii="Times New Roman" w:cs="Times New Roman" w:eastAsia="Times New Roman" w:hAnsi="Times New Roman"/>
          <w:b w:val="0"/>
          <w:bCs w:val="0"/>
          <w:sz w:val="19"/>
          <w:szCs w:val="19"/>
          <w:rtl w:val="1"/>
        </w:rPr>
        <w:t>וְנִמְצָא לְעוֹלָם יִהְיֶה שִׁיר חָדָש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resulting in an eternally new song.</w:t>
      </w:r>
    </w:p>
    <w:p w:rsidR="00000000" w:rsidDel="00000000" w:rsidP="00000000" w:rsidRDefault="00000000" w:rsidRPr="00000000" w14:paraId="0000003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3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זֶהוּ עִנְיַן רֹאשׁ חוֹדֶש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is the mystical essence of Rosh Chodesh, </w:t>
      </w:r>
      <w:r w:rsidDel="00000000" w:rsidR="00000000" w:rsidRPr="00000000">
        <w:rPr>
          <w:rFonts w:ascii="Times New Roman" w:cs="Times New Roman" w:eastAsia="Times New Roman" w:hAnsi="Times New Roman"/>
          <w:b w:val="0"/>
          <w:bCs w:val="0"/>
          <w:sz w:val="19"/>
          <w:szCs w:val="19"/>
          <w:rtl w:val="1"/>
        </w:rPr>
        <w:t>וְעַיֵּין זוֹהַר תְּרוּמָה קלח רֵישׁ עַמּוּד א</w:t>
      </w:r>
      <w:r w:rsidDel="00000000" w:rsidR="00000000" w:rsidRPr="00000000">
        <w:rPr>
          <w:rFonts w:ascii="Times New Roman" w:cs="Times New Roman" w:eastAsia="Times New Roman" w:hAnsi="Times New Roman"/>
          <w:b w:val="1"/>
          <w:bCs w:val="1"/>
          <w:sz w:val="19"/>
          <w:szCs w:val="19"/>
          <w:rtl w:val="0"/>
        </w:rPr>
        <w:t xml:space="preserve">, – and see Zohar Terumah 138a, </w:t>
      </w:r>
      <w:r w:rsidDel="00000000" w:rsidR="00000000" w:rsidRPr="00000000">
        <w:rPr>
          <w:rFonts w:ascii="Times New Roman" w:cs="Times New Roman" w:eastAsia="Times New Roman" w:hAnsi="Times New Roman"/>
          <w:b w:val="0"/>
          <w:bCs w:val="0"/>
          <w:sz w:val="19"/>
          <w:szCs w:val="19"/>
          <w:rtl w:val="1"/>
        </w:rPr>
        <w:t>וְהוּא רוֹמֵז לְיִשְׂרָאֵל שֶׁעֲתִידִים לְהִתְחַדֵּשׁ כְּמוֹתָה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alluding to Israel who are destined to renew themselves like the moon, </w:t>
      </w:r>
      <w:r w:rsidDel="00000000" w:rsidR="00000000" w:rsidRPr="00000000">
        <w:rPr>
          <w:rFonts w:ascii="Times New Roman" w:cs="Times New Roman" w:eastAsia="Times New Roman" w:hAnsi="Times New Roman"/>
          <w:b w:val="0"/>
          <w:bCs w:val="0"/>
          <w:sz w:val="19"/>
          <w:szCs w:val="19"/>
          <w:rtl w:val="1"/>
        </w:rPr>
        <w:t>וְדָוִד הַמֶּלֶךְ עָלָיו הַשָּׁלוֹם בְּיִחוּד</w:t>
      </w:r>
      <w:r w:rsidDel="00000000" w:rsidR="00000000" w:rsidRPr="00000000">
        <w:rPr>
          <w:rFonts w:ascii="Times New Roman" w:cs="Times New Roman" w:eastAsia="Times New Roman" w:hAnsi="Times New Roman"/>
          <w:b w:val="1"/>
          <w:bCs w:val="1"/>
          <w:sz w:val="19"/>
          <w:szCs w:val="19"/>
          <w:rtl w:val="0"/>
        </w:rPr>
        <w:t xml:space="preserve">, – and King David, peace be upon him, in particular, </w:t>
      </w:r>
      <w:r>
        <w:rPr>
          <w:rFonts w:ascii="Times New Roman" w:cs="Times New Roman" w:eastAsia="Times New Roman" w:hAnsi="Times New Roman"/>
          <w:b w:val="0"/>
          <w:bCs w:val="0"/>
          <w:sz w:val="19"/>
          <w:szCs w:val="19"/>
          <w:rtl w:val="1"/>
        </w:rPr>
        <w:t xml:space="preserve">כְּמוֹ שֶׁאָמְרוּ זִכְרוֹנָם לִבְרָכָה (רֹאשׁ הַשָּׁנָה כה</w:t>
      </w:r>
      <w:r>
        <w:rPr>
          <w:rStyle w:val="FootnoteReference"/>
          <w:rFonts w:ascii="Times New Roman" w:hAnsi="Times New Roman" w:eastAsia="Times New Roman" w:cs="Times New Roman"/>
          <w:sz w:val="19"/>
          <w:szCs w:val="19"/>
          <w:rtl/>
        </w:rPr>
        <w:footnoteReference w:id="85"/>
      </w:r>
      <w:r w:rsidDel="00000000" w:rsidR="00000000" w:rsidRPr="00000000">
        <w:rPr>
          <w:rFonts w:ascii="Times New Roman" w:cs="Times New Roman" w:eastAsia="Times New Roman" w:hAnsi="Times New Roman"/>
          <w:b w:val="1"/>
          <w:bCs w:val="1"/>
          <w:sz w:val="19"/>
          <w:szCs w:val="19"/>
          <w:rtl w:val="0"/>
        </w:rPr>
        <w:t>.): – as our Sages of blessed memory taught (Rosh Hashanah 25a): "</w:t>
      </w:r>
      <w:r w:rsidDel="00000000" w:rsidR="00000000" w:rsidRPr="00000000">
        <w:rPr>
          <w:rFonts w:ascii="Times New Roman" w:cs="Times New Roman" w:eastAsia="Times New Roman" w:hAnsi="Times New Roman"/>
          <w:b w:val="0"/>
          <w:bCs w:val="0"/>
          <w:sz w:val="19"/>
          <w:szCs w:val="19"/>
          <w:rtl w:val="1"/>
        </w:rPr>
        <w:t>שְׁלַח לִי סִימָנָא: 'דָּוִד מֶלֶךְ יִשְׂרָאֵל חַי וְקַיָּם</w:t>
      </w:r>
      <w:r w:rsidDel="00000000" w:rsidR="00000000" w:rsidRPr="00000000">
        <w:rPr>
          <w:rFonts w:ascii="Times New Roman" w:cs="Times New Roman" w:eastAsia="Times New Roman" w:hAnsi="Times New Roman"/>
          <w:b w:val="1"/>
          <w:bCs w:val="1"/>
          <w:sz w:val="19"/>
          <w:szCs w:val="19"/>
          <w:rtl w:val="0"/>
        </w:rPr>
        <w:t xml:space="preserve">'", – 'Send me the sign: David, King of Israel, is alive and enduring,' </w:t>
      </w:r>
      <w:r w:rsidDel="00000000" w:rsidR="00000000" w:rsidRPr="00000000">
        <w:rPr>
          <w:rFonts w:ascii="Times New Roman" w:cs="Times New Roman" w:eastAsia="Times New Roman" w:hAnsi="Times New Roman"/>
          <w:b w:val="0"/>
          <w:bCs w:val="0"/>
          <w:sz w:val="19"/>
          <w:szCs w:val="19"/>
          <w:rtl w:val="1"/>
        </w:rPr>
        <w:t>שֶׁהוּא סִימָן לִקְבִיעוּת הַחוֹדֶש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served as the secret watchword for sanctifying the new month. </w:t>
      </w:r>
      <w:r w:rsidDel="00000000" w:rsidR="00000000" w:rsidRPr="00000000">
        <w:rPr>
          <w:rFonts w:ascii="Times New Roman" w:cs="Times New Roman" w:eastAsia="Times New Roman" w:hAnsi="Times New Roman"/>
          <w:b w:val="0"/>
          <w:bCs w:val="0"/>
          <w:sz w:val="19"/>
          <w:szCs w:val="19"/>
          <w:rtl w:val="1"/>
        </w:rPr>
        <w:t>וְלָכֵן נִזְכַּר עִנְיַן קְדוּשַּׁת הַחוֹדֶשׁ בַּכָּתוּב</w:t>
      </w:r>
      <w:r w:rsidDel="00000000" w:rsidR="00000000" w:rsidRPr="00000000">
        <w:rPr>
          <w:rFonts w:ascii="Times New Roman" w:cs="Times New Roman" w:eastAsia="Times New Roman" w:hAnsi="Times New Roman"/>
          <w:b w:val="1"/>
          <w:bCs w:val="1"/>
          <w:sz w:val="19"/>
          <w:szCs w:val="19"/>
          <w:rtl w:val="0"/>
        </w:rPr>
        <w:t xml:space="preserve"> – Therefore, the communal sanctification of the month is explicitly highlighted in Scripture </w:t>
      </w:r>
      <w:r w:rsidDel="00000000" w:rsidR="00000000" w:rsidRPr="00000000">
        <w:rPr>
          <w:rFonts w:ascii="Times New Roman" w:cs="Times New Roman" w:eastAsia="Times New Roman" w:hAnsi="Times New Roman"/>
          <w:b w:val="0"/>
          <w:bCs w:val="0"/>
          <w:sz w:val="19"/>
          <w:szCs w:val="19"/>
          <w:rtl w:val="1"/>
        </w:rPr>
        <w:t>רַק בְּעִנְיַן דָּוִד הַמֶּלֶךְ עָלָיו הַשָּׁלוֹם עִם שָׁאוּל</w:t>
      </w:r>
      <w:r w:rsidDel="00000000" w:rsidR="00000000" w:rsidRPr="00000000">
        <w:rPr>
          <w:rFonts w:ascii="Times New Roman" w:cs="Times New Roman" w:eastAsia="Times New Roman" w:hAnsi="Times New Roman"/>
          <w:b w:val="1"/>
          <w:bCs w:val="1"/>
          <w:sz w:val="19"/>
          <w:szCs w:val="19"/>
          <w:rtl w:val="0"/>
        </w:rPr>
        <w:t xml:space="preserve">, – specifically in the narrative of King David, peace be upon him, and Saul (I Samuel 20), </w:t>
      </w:r>
      <w:r w:rsidDel="00000000" w:rsidR="00000000" w:rsidRPr="00000000">
        <w:rPr>
          <w:rFonts w:ascii="Times New Roman" w:cs="Times New Roman" w:eastAsia="Times New Roman" w:hAnsi="Times New Roman"/>
          <w:b w:val="0"/>
          <w:bCs w:val="0"/>
          <w:sz w:val="19"/>
          <w:szCs w:val="19"/>
          <w:rtl w:val="1"/>
        </w:rPr>
        <w:t>וּמִשָּׁם לְמֵידִין סְעוּדַת רֹאשׁ חוֹדֶש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from there we derive the festive meal of Rosh Chodesh, </w:t>
      </w:r>
      <w:r w:rsidDel="00000000" w:rsidR="00000000" w:rsidRPr="00000000">
        <w:rPr>
          <w:rFonts w:ascii="Times New Roman" w:cs="Times New Roman" w:eastAsia="Times New Roman" w:hAnsi="Times New Roman"/>
          <w:b w:val="0"/>
          <w:bCs w:val="0"/>
          <w:sz w:val="19"/>
          <w:szCs w:val="19"/>
          <w:rtl w:val="1"/>
        </w:rPr>
        <w:t>דְּאָז נִתְחַדֵּשׁ הִתְגַּלּוּת אוֹר זֶה</w:t>
      </w:r>
      <w:r w:rsidDel="00000000" w:rsidR="00000000" w:rsidRPr="00000000">
        <w:rPr>
          <w:rFonts w:ascii="Times New Roman" w:cs="Times New Roman" w:eastAsia="Times New Roman" w:hAnsi="Times New Roman"/>
          <w:b w:val="1"/>
          <w:bCs w:val="1"/>
          <w:sz w:val="19"/>
          <w:szCs w:val="19"/>
          <w:rtl w:val="0"/>
        </w:rPr>
        <w:t xml:space="preserve"> – because at that moment the revelation of this future light was initiated </w:t>
      </w:r>
      <w:r w:rsidDel="00000000" w:rsidR="00000000" w:rsidRPr="00000000">
        <w:rPr>
          <w:rFonts w:ascii="Times New Roman" w:cs="Times New Roman" w:eastAsia="Times New Roman" w:hAnsi="Times New Roman"/>
          <w:b w:val="0"/>
          <w:bCs w:val="0"/>
          <w:sz w:val="19"/>
          <w:szCs w:val="19"/>
          <w:rtl w:val="1"/>
        </w:rPr>
        <w:t>בְּעֵת הַתְחָלַת בִּנְיַן הַמַּלְכוּת לְיִשְׂרָאֵל בִּכְלָל</w:t>
      </w:r>
      <w:r w:rsidDel="00000000" w:rsidR="00000000" w:rsidRPr="00000000">
        <w:rPr>
          <w:rFonts w:ascii="Times New Roman" w:cs="Times New Roman" w:eastAsia="Times New Roman" w:hAnsi="Times New Roman"/>
          <w:b w:val="1"/>
          <w:bCs w:val="1"/>
          <w:sz w:val="19"/>
          <w:szCs w:val="19"/>
          <w:rtl w:val="0"/>
        </w:rPr>
        <w:t xml:space="preserve">, – at the dawn of establishing royalty for Israel in general, </w:t>
      </w:r>
      <w:r w:rsidDel="00000000" w:rsidR="00000000" w:rsidRPr="00000000">
        <w:rPr>
          <w:rFonts w:ascii="Times New Roman" w:cs="Times New Roman" w:eastAsia="Times New Roman" w:hAnsi="Times New Roman"/>
          <w:b w:val="0"/>
          <w:bCs w:val="0"/>
          <w:sz w:val="19"/>
          <w:szCs w:val="19"/>
          <w:rtl w:val="1"/>
        </w:rPr>
        <w:t>וּמַלְכוּת בֵּית דָּוִד בִּפְרָט</w:t>
      </w:r>
      <w:r w:rsidDel="00000000" w:rsidR="00000000" w:rsidRPr="00000000">
        <w:rPr>
          <w:rFonts w:ascii="Times New Roman" w:cs="Times New Roman" w:eastAsia="Times New Roman" w:hAnsi="Times New Roman"/>
          <w:b w:val="1"/>
          <w:bCs w:val="1"/>
          <w:sz w:val="19"/>
          <w:szCs w:val="19"/>
          <w:rtl w:val="0"/>
        </w:rPr>
        <w:t xml:space="preserve">, – and the Davidic dynasty in particular, </w:t>
      </w:r>
      <w:r w:rsidDel="00000000" w:rsidR="00000000" w:rsidRPr="00000000">
        <w:rPr>
          <w:rFonts w:ascii="Times New Roman" w:cs="Times New Roman" w:eastAsia="Times New Roman" w:hAnsi="Times New Roman"/>
          <w:b w:val="0"/>
          <w:bCs w:val="0"/>
          <w:sz w:val="19"/>
          <w:szCs w:val="19"/>
          <w:rtl w:val="1"/>
        </w:rPr>
        <w:t>שֶׁזֶּהוּ הַתְחָלַת הִתְגַּלּוּת רְשִׁימַת אוֹר דִּלְעָתִיד</w:t>
      </w:r>
      <w:r w:rsidDel="00000000" w:rsidR="00000000" w:rsidRPr="00000000">
        <w:rPr>
          <w:rFonts w:ascii="Times New Roman" w:cs="Times New Roman" w:eastAsia="Times New Roman" w:hAnsi="Times New Roman"/>
          <w:b w:val="1"/>
          <w:bCs w:val="1"/>
          <w:sz w:val="19"/>
          <w:szCs w:val="19"/>
          <w:rtl w:val="0"/>
        </w:rPr>
        <w:t>. – which represents the dawn of the manifest imprint of that future messianic illumination.</w:t>
      </w:r>
    </w:p>
    <w:p w:rsidR="00000000" w:rsidDel="00000000" w:rsidP="00000000" w:rsidRDefault="00000000" w:rsidRPr="00000000" w14:paraId="0000003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3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וְנִקְבַּע בְּרֹאשׁ חוֹדֶשׁ וְלֹא בְּשַׁבָּת</w:t>
      </w:r>
      <w:r w:rsidDel="00000000" w:rsidR="00000000" w:rsidRPr="00000000">
        <w:rPr>
          <w:rFonts w:ascii="Times New Roman" w:cs="Times New Roman" w:eastAsia="Times New Roman" w:hAnsi="Times New Roman"/>
          <w:b w:val="1"/>
          <w:bCs w:val="1"/>
          <w:sz w:val="19"/>
          <w:szCs w:val="19"/>
          <w:rtl w:val="0"/>
        </w:rPr>
        <w:t xml:space="preserve"> – And this renewal was fixed specifically in Rosh Chodesh and not on Shabbat, </w:t>
      </w:r>
      <w:r w:rsidDel="00000000" w:rsidR="00000000" w:rsidRPr="00000000">
        <w:rPr>
          <w:rFonts w:ascii="Times New Roman" w:cs="Times New Roman" w:eastAsia="Times New Roman" w:hAnsi="Times New Roman"/>
          <w:b w:val="0"/>
          <w:bCs w:val="0"/>
          <w:sz w:val="19"/>
          <w:szCs w:val="19"/>
          <w:rtl w:val="1"/>
        </w:rPr>
        <w:t>דְּיִהְיֶה גַּם כֵּן גִּלּוּי אוֹר זֶה לֶעָתִיד</w:t>
      </w:r>
      <w:r w:rsidDel="00000000" w:rsidR="00000000" w:rsidRPr="00000000">
        <w:rPr>
          <w:rFonts w:ascii="Times New Roman" w:cs="Times New Roman" w:eastAsia="Times New Roman" w:hAnsi="Times New Roman"/>
          <w:b w:val="1"/>
          <w:bCs w:val="1"/>
          <w:sz w:val="19"/>
          <w:szCs w:val="19"/>
          <w:rtl w:val="0"/>
        </w:rPr>
        <w:t xml:space="preserve">, – even though this light will also be revealed on Shabbat in the future, </w:t>
      </w:r>
      <w:r w:rsidDel="00000000" w:rsidR="00000000" w:rsidRPr="00000000">
        <w:rPr>
          <w:rFonts w:ascii="Times New Roman" w:cs="Times New Roman" w:eastAsia="Times New Roman" w:hAnsi="Times New Roman"/>
          <w:b w:val="0"/>
          <w:bCs w:val="0"/>
          <w:sz w:val="19"/>
          <w:szCs w:val="19"/>
          <w:rtl w:val="1"/>
        </w:rPr>
        <w:t>לְפִי שֶׁקְּדוּשַּׁת שַׁבָּת קְבִיעָא וְקַיָּימָא</w:t>
      </w:r>
      <w:r w:rsidDel="00000000" w:rsidR="00000000" w:rsidRPr="00000000">
        <w:rPr>
          <w:rFonts w:ascii="Times New Roman" w:cs="Times New Roman" w:eastAsia="Times New Roman" w:hAnsi="Times New Roman"/>
          <w:b w:val="1"/>
          <w:bCs w:val="1"/>
          <w:sz w:val="19"/>
          <w:szCs w:val="19"/>
          <w:rtl w:val="0"/>
        </w:rPr>
        <w:t xml:space="preserve"> – because the holiness of Shabbat is inherently fixed and immutable, </w:t>
      </w:r>
      <w:r w:rsidDel="00000000" w:rsidR="00000000" w:rsidRPr="00000000">
        <w:rPr>
          <w:rFonts w:ascii="Times New Roman" w:cs="Times New Roman" w:eastAsia="Times New Roman" w:hAnsi="Times New Roman"/>
          <w:b w:val="0"/>
          <w:bCs w:val="0"/>
          <w:sz w:val="19"/>
          <w:szCs w:val="19"/>
          <w:rtl w:val="1"/>
        </w:rPr>
        <w:t>וְהוּא מִצַּד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originating purely from Hashem, blessed be He; </w:t>
      </w:r>
      <w:r w:rsidDel="00000000" w:rsidR="00000000" w:rsidRPr="00000000">
        <w:rPr>
          <w:rFonts w:ascii="Times New Roman" w:cs="Times New Roman" w:eastAsia="Times New Roman" w:hAnsi="Times New Roman"/>
          <w:b w:val="0"/>
          <w:bCs w:val="0"/>
          <w:sz w:val="19"/>
          <w:szCs w:val="19"/>
          <w:rtl w:val="1"/>
        </w:rPr>
        <w:t>וְכָל זְמַן שֶׁאֵינוֹ מֵאִיר</w:t>
      </w:r>
      <w:r w:rsidDel="00000000" w:rsidR="00000000" w:rsidRPr="00000000">
        <w:rPr>
          <w:rFonts w:ascii="Times New Roman" w:cs="Times New Roman" w:eastAsia="Times New Roman" w:hAnsi="Times New Roman"/>
          <w:b w:val="1"/>
          <w:bCs w:val="1"/>
          <w:sz w:val="19"/>
          <w:szCs w:val="19"/>
          <w:rtl w:val="0"/>
        </w:rPr>
        <w:t xml:space="preserve"> – and so long as He does not actively radiate it, </w:t>
      </w:r>
      <w:r w:rsidDel="00000000" w:rsidR="00000000" w:rsidRPr="00000000">
        <w:rPr>
          <w:rFonts w:ascii="Times New Roman" w:cs="Times New Roman" w:eastAsia="Times New Roman" w:hAnsi="Times New Roman"/>
          <w:b w:val="0"/>
          <w:bCs w:val="0"/>
          <w:sz w:val="19"/>
          <w:szCs w:val="19"/>
          <w:rtl w:val="1"/>
        </w:rPr>
        <w:t>אֵין שַׁיָּיךְ הַשָּׂגַת בְּנֵי יִשְׂרָאֵל הָרְשִׁימוּ מִקּוֹדֶם</w:t>
      </w:r>
      <w:r w:rsidDel="00000000" w:rsidR="00000000" w:rsidRPr="00000000">
        <w:rPr>
          <w:rFonts w:ascii="Times New Roman" w:cs="Times New Roman" w:eastAsia="Times New Roman" w:hAnsi="Times New Roman"/>
          <w:b w:val="1"/>
          <w:bCs w:val="1"/>
          <w:sz w:val="19"/>
          <w:szCs w:val="19"/>
          <w:rtl w:val="0"/>
        </w:rPr>
        <w:t xml:space="preserve">. – it is not possible for the children of Israel to apprehend its prior imprint. </w:t>
      </w:r>
      <w:r w:rsidDel="00000000" w:rsidR="00000000" w:rsidRPr="00000000">
        <w:rPr>
          <w:rFonts w:ascii="Times New Roman" w:cs="Times New Roman" w:eastAsia="Times New Roman" w:hAnsi="Times New Roman"/>
          <w:b w:val="0"/>
          <w:bCs w:val="0"/>
          <w:sz w:val="19"/>
          <w:szCs w:val="19"/>
          <w:rtl w:val="1"/>
        </w:rPr>
        <w:t>רַק קְדוּשַּׁת רֹאשׁ חוֹדֶשׁ דְּ"יִשְׂרָאֵל מְקַדְּשֵׁי</w:t>
      </w:r>
      <w:r w:rsidDel="00000000" w:rsidR="00000000" w:rsidRPr="00000000">
        <w:rPr>
          <w:rFonts w:ascii="Times New Roman" w:cs="Times New Roman" w:eastAsia="Times New Roman" w:hAnsi="Times New Roman"/>
          <w:b w:val="1"/>
          <w:bCs w:val="1"/>
          <w:sz w:val="19"/>
          <w:szCs w:val="19"/>
          <w:rtl w:val="0"/>
        </w:rPr>
        <w:t xml:space="preserve">", – Rather, the holiness of Rosh Chodesh is sanctified by the Jewish people ('Israel sanctifies the seasons'), </w:t>
      </w:r>
      <w:r w:rsidDel="00000000" w:rsidR="00000000" w:rsidRPr="00000000">
        <w:rPr>
          <w:rFonts w:ascii="Times New Roman" w:cs="Times New Roman" w:eastAsia="Times New Roman" w:hAnsi="Times New Roman"/>
          <w:b w:val="0"/>
          <w:bCs w:val="0"/>
          <w:sz w:val="19"/>
          <w:szCs w:val="19"/>
          <w:rtl w:val="1"/>
        </w:rPr>
        <w:t>שֶׁזֶּה יִקְבַּע לָהֶם הַשֵּׁם יִתְבָּרַךְ מִצַּד הִשְׁתַּדְּלוּתָם</w:t>
      </w:r>
      <w:r w:rsidDel="00000000" w:rsidR="00000000" w:rsidRPr="00000000">
        <w:rPr>
          <w:rFonts w:ascii="Times New Roman" w:cs="Times New Roman" w:eastAsia="Times New Roman" w:hAnsi="Times New Roman"/>
          <w:b w:val="1"/>
          <w:bCs w:val="1"/>
          <w:sz w:val="19"/>
          <w:szCs w:val="19"/>
          <w:rtl w:val="0"/>
        </w:rPr>
        <w:t xml:space="preserve">, – which Hashem fixes for them in recognition of their own initiative, </w:t>
      </w:r>
      <w:r w:rsidDel="00000000" w:rsidR="00000000" w:rsidRPr="00000000">
        <w:rPr>
          <w:rFonts w:ascii="Times New Roman" w:cs="Times New Roman" w:eastAsia="Times New Roman" w:hAnsi="Times New Roman"/>
          <w:b w:val="0"/>
          <w:bCs w:val="0"/>
          <w:sz w:val="19"/>
          <w:szCs w:val="19"/>
          <w:rtl w:val="1"/>
        </w:rPr>
        <w:t>כְּאִלּוּ הֵם קָבְעוּ קְדוּשָּׁה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though they established this holiness themselves; </w:t>
      </w:r>
      <w:r w:rsidDel="00000000" w:rsidR="00000000" w:rsidRPr="00000000">
        <w:rPr>
          <w:rFonts w:ascii="Times New Roman" w:cs="Times New Roman" w:eastAsia="Times New Roman" w:hAnsi="Times New Roman"/>
          <w:b w:val="0"/>
          <w:bCs w:val="0"/>
          <w:sz w:val="19"/>
          <w:szCs w:val="19"/>
          <w:rtl w:val="1"/>
        </w:rPr>
        <w:t>שַׁיָּיךְ שַׁפִּיר גַּם כֵּן רוֹשֶׁם מִקּוֹדֶם</w:t>
      </w:r>
      <w:r w:rsidDel="00000000" w:rsidR="00000000" w:rsidRPr="00000000">
        <w:rPr>
          <w:rFonts w:ascii="Times New Roman" w:cs="Times New Roman" w:eastAsia="Times New Roman" w:hAnsi="Times New Roman"/>
          <w:b w:val="1"/>
          <w:bCs w:val="1"/>
          <w:sz w:val="19"/>
          <w:szCs w:val="19"/>
          <w:rtl w:val="0"/>
        </w:rPr>
        <w:t xml:space="preserve">. – hence it rightfully admits an anticipatory imprint beforehand. </w:t>
      </w:r>
      <w:r w:rsidDel="00000000" w:rsidR="00000000" w:rsidRPr="00000000">
        <w:rPr>
          <w:rFonts w:ascii="Times New Roman" w:cs="Times New Roman" w:eastAsia="Times New Roman" w:hAnsi="Times New Roman"/>
          <w:b w:val="0"/>
          <w:bCs w:val="0"/>
          <w:sz w:val="19"/>
          <w:szCs w:val="19"/>
          <w:rtl w:val="1"/>
        </w:rPr>
        <w:t>וְהַכָּתוּב הִקְדִּים גַּם כֵּן "מִדֵּי חֹדֶשׁ וְגוֹמֵר" לְשַׁבָּת</w:t>
      </w:r>
      <w:r w:rsidDel="00000000" w:rsidR="00000000" w:rsidRPr="00000000">
        <w:rPr>
          <w:rFonts w:ascii="Times New Roman" w:cs="Times New Roman" w:eastAsia="Times New Roman" w:hAnsi="Times New Roman"/>
          <w:b w:val="1"/>
          <w:bCs w:val="1"/>
          <w:sz w:val="19"/>
          <w:szCs w:val="19"/>
          <w:rtl w:val="0"/>
        </w:rPr>
        <w:t xml:space="preserve">, – Scripture likewise places 'from New Moon to New Moon' before 'from Sabbath to Sabbath' </w:t>
      </w:r>
      <w:r w:rsidDel="00000000" w:rsidR="00000000" w:rsidRPr="00000000">
        <w:rPr>
          <w:rFonts w:ascii="Times New Roman" w:cs="Times New Roman" w:eastAsia="Times New Roman" w:hAnsi="Times New Roman"/>
          <w:b w:val="0"/>
          <w:bCs w:val="0"/>
          <w:sz w:val="19"/>
          <w:szCs w:val="19"/>
          <w:rtl w:val="1"/>
        </w:rPr>
        <w:t>כְּדֶרֶךְ שֶׁאָמְרוּ בְּכַמָּה מְקוֹמוֹת: "אַיְידֵי דַּאֲתְיָא מִדְּרָשָׁא חֲבִיבָא</w:t>
      </w:r>
      <w:r w:rsidDel="00000000" w:rsidR="00000000" w:rsidRPr="00000000">
        <w:rPr>
          <w:rFonts w:ascii="Times New Roman" w:cs="Times New Roman" w:eastAsia="Times New Roman" w:hAnsi="Times New Roman"/>
          <w:b w:val="1"/>
          <w:bCs w:val="1"/>
          <w:sz w:val="19"/>
          <w:szCs w:val="19"/>
          <w:rtl w:val="0"/>
        </w:rPr>
        <w:t xml:space="preserve">". – in keeping with the Talmudic adage: 'Because it is derived by rabbinic exposition, it is beloved.' </w:t>
      </w:r>
      <w:r w:rsidDel="00000000" w:rsidR="00000000" w:rsidRPr="00000000">
        <w:rPr>
          <w:rFonts w:ascii="Times New Roman" w:cs="Times New Roman" w:eastAsia="Times New Roman" w:hAnsi="Times New Roman"/>
          <w:b w:val="0"/>
          <w:bCs w:val="0"/>
          <w:sz w:val="19"/>
          <w:szCs w:val="19"/>
          <w:rtl w:val="1"/>
        </w:rPr>
        <w:t>כִּי שַׁבָּת הִיא קְדוּשָּׁה פְּשׁוּטָה קְבוּעָה מִשֵּׁשֶׁת יְמֵי בְרֵאשִׁית</w:t>
      </w:r>
      <w:r w:rsidDel="00000000" w:rsidR="00000000" w:rsidRPr="00000000">
        <w:rPr>
          <w:rFonts w:ascii="Times New Roman" w:cs="Times New Roman" w:eastAsia="Times New Roman" w:hAnsi="Times New Roman"/>
          <w:b w:val="1"/>
          <w:bCs w:val="1"/>
          <w:sz w:val="19"/>
          <w:szCs w:val="19"/>
          <w:rtl w:val="0"/>
        </w:rPr>
        <w:t xml:space="preserve">, – For Shabbat possesses an absolute sanctity fixed since the six days of Creation, </w:t>
      </w:r>
      <w:r w:rsidDel="00000000" w:rsidR="00000000" w:rsidRPr="00000000">
        <w:rPr>
          <w:rFonts w:ascii="Times New Roman" w:cs="Times New Roman" w:eastAsia="Times New Roman" w:hAnsi="Times New Roman"/>
          <w:b w:val="0"/>
          <w:bCs w:val="0"/>
          <w:sz w:val="19"/>
          <w:szCs w:val="19"/>
          <w:rtl w:val="1"/>
        </w:rPr>
        <w:t>מַה שֶּׁאֵין כֵּן חוֹדֶשׁ נִתְחַדֵּשׁ עַל יְדֵי סִיגּוּל בְּנֵי יִשְׂרָאֵל</w:t>
      </w:r>
      <w:r w:rsidDel="00000000" w:rsidR="00000000" w:rsidRPr="00000000">
        <w:rPr>
          <w:rFonts w:ascii="Times New Roman" w:cs="Times New Roman" w:eastAsia="Times New Roman" w:hAnsi="Times New Roman"/>
          <w:b w:val="1"/>
          <w:bCs w:val="1"/>
          <w:sz w:val="19"/>
          <w:szCs w:val="19"/>
          <w:rtl w:val="0"/>
        </w:rPr>
        <w:t xml:space="preserve">. – whereas the New Moon is innovated through the spiritual achievements of the Jewish people. </w:t>
      </w:r>
      <w:r w:rsidDel="00000000" w:rsidR="00000000" w:rsidRPr="00000000">
        <w:rPr>
          <w:rFonts w:ascii="Times New Roman" w:cs="Times New Roman" w:eastAsia="Times New Roman" w:hAnsi="Times New Roman"/>
          <w:b w:val="0"/>
          <w:bCs w:val="0"/>
          <w:sz w:val="19"/>
          <w:szCs w:val="19"/>
          <w:rtl w:val="1"/>
        </w:rPr>
        <w:t>וְלָכֵן אָמְרוּ זִכְרוֹנָם לִבְרָכָה</w:t>
      </w:r>
      <w:hyperlink r:id="rId50">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5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5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3">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5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5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7">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9">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6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6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6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5">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6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7">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6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69">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1">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3">
        <w:r w:rsidDel="00000000" w:rsidR="00000000" w:rsidRPr="00000000">
          <w:rPr>
            <w:rFonts w:ascii="Times New Roman" w:cs="Times New Roman" w:eastAsia="Times New Roman" w:hAnsi="Times New Roman"/>
            <w:b w:val="0"/>
            <w:bCs w:val="0"/>
            <w:sz w:val="19"/>
            <w:szCs w:val="19"/>
            <w:u w:val="none"/>
            <w:rtl w:val="1"/>
          </w:rPr>
          <w:t xml:space="preserve">יע</w:t>
        </w:r>
      </w:hyperlink>
      <w:hyperlink r:id="rId7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5">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7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7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79">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1">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3">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8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5">
        <w:r>
          <w:rPr>
            <w:rFonts w:ascii="Times New Roman" w:cs="Times New Roman" w:eastAsia="Times New Roman" w:hAnsi="Times New Roman"/>
            <w:b w:val="0"/>
            <w:bCs w:val="0"/>
            <w:sz w:val="19"/>
            <w:szCs w:val="19"/>
            <w:u w:val="none"/>
            <w:rtl w:val="1"/>
          </w:rPr>
          <w:t xml:space="preserve">מה</w:t>
        </w:r>
        <w:r>
          <w:rPr>
            <w:rStyle w:val="FootnoteReference"/>
            <w:rFonts w:ascii="Times New Roman" w:hAnsi="Times New Roman" w:eastAsia="Times New Roman" w:cs="Times New Roman"/>
            <w:sz w:val="19"/>
            <w:szCs w:val="19"/>
            <w:rtl/>
          </w:rPr>
          <w:footnoteReference w:id="86"/>
        </w:r>
      </w:hyperlink>
      <w:hyperlink r:id="rId8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Therefore our Sages of blessed memory stated in Pirkei DeRabbi Eliezer (chapter 45) </w:t>
      </w:r>
      <w:r w:rsidDel="00000000" w:rsidR="00000000" w:rsidRPr="00000000">
        <w:rPr>
          <w:rFonts w:ascii="Times New Roman" w:cs="Times New Roman" w:eastAsia="Times New Roman" w:hAnsi="Times New Roman"/>
          <w:b w:val="0"/>
          <w:bCs w:val="0"/>
          <w:sz w:val="19"/>
          <w:szCs w:val="19"/>
          <w:rtl w:val="1"/>
        </w:rPr>
        <w:t>דְּנִיתַּן בָּעוֹלָם הַזֶּה לַנָּשִׁים בִּשְׂכַר שֶׁלֹּא עָשׂוּ עֵגֶל</w:t>
      </w:r>
      <w:r w:rsidDel="00000000" w:rsidR="00000000" w:rsidRPr="00000000">
        <w:rPr>
          <w:rFonts w:ascii="Times New Roman" w:cs="Times New Roman" w:eastAsia="Times New Roman" w:hAnsi="Times New Roman"/>
          <w:b w:val="1"/>
          <w:bCs w:val="1"/>
          <w:sz w:val="19"/>
          <w:szCs w:val="19"/>
          <w:rtl w:val="0"/>
        </w:rPr>
        <w:t xml:space="preserve">, – that in this world it was granted to women as a reward for not participating in the Golden Calf, </w:t>
      </w:r>
      <w:r w:rsidDel="00000000" w:rsidR="00000000" w:rsidRPr="00000000">
        <w:rPr>
          <w:rFonts w:ascii="Times New Roman" w:cs="Times New Roman" w:eastAsia="Times New Roman" w:hAnsi="Times New Roman"/>
          <w:b w:val="0"/>
          <w:bCs w:val="0"/>
          <w:sz w:val="19"/>
          <w:szCs w:val="19"/>
          <w:rtl w:val="1"/>
        </w:rPr>
        <w:t>כִּי לוּלֵי אוֹתוֹ מַעֲשֶׂה הָיָה כְּבָר חֵירוּת מִמַּלְכֻיּוֹת וּמִיֵּצֶר הָרָע כְּמוֹ לֶעָתִיד</w:t>
      </w:r>
      <w:r w:rsidDel="00000000" w:rsidR="00000000" w:rsidRPr="00000000">
        <w:rPr>
          <w:rFonts w:ascii="Times New Roman" w:cs="Times New Roman" w:eastAsia="Times New Roman" w:hAnsi="Times New Roman"/>
          <w:b w:val="1"/>
          <w:bCs w:val="1"/>
          <w:sz w:val="19"/>
          <w:szCs w:val="19"/>
          <w:rtl w:val="0"/>
        </w:rPr>
        <w:t xml:space="preserve">, – for had it not been for that sin, there would already have been freedom from exile and from the evil inclination as in the ultimate future, </w:t>
      </w:r>
      <w:r w:rsidDel="00000000" w:rsidR="00000000" w:rsidRPr="00000000">
        <w:rPr>
          <w:rFonts w:ascii="Times New Roman" w:cs="Times New Roman" w:eastAsia="Times New Roman" w:hAnsi="Times New Roman"/>
          <w:b w:val="0"/>
          <w:bCs w:val="0"/>
          <w:sz w:val="19"/>
          <w:szCs w:val="19"/>
          <w:rtl w:val="1"/>
        </w:rPr>
        <w:t>וְהָיוּ זוֹכִים לְאוֹתוֹ קְדוּשָּׁה</w:t>
      </w:r>
      <w:r w:rsidDel="00000000" w:rsidR="00000000" w:rsidRPr="00000000">
        <w:rPr>
          <w:rFonts w:ascii="Times New Roman" w:cs="Times New Roman" w:eastAsia="Times New Roman" w:hAnsi="Times New Roman"/>
          <w:b w:val="1"/>
          <w:bCs w:val="1"/>
          <w:sz w:val="19"/>
          <w:szCs w:val="19"/>
          <w:rtl w:val="0"/>
        </w:rPr>
        <w:t xml:space="preserve">. – and all would have merited that elevated sanctity. </w:t>
      </w:r>
      <w:r w:rsidDel="00000000" w:rsidR="00000000" w:rsidRPr="00000000">
        <w:rPr>
          <w:rFonts w:ascii="Times New Roman" w:cs="Times New Roman" w:eastAsia="Times New Roman" w:hAnsi="Times New Roman"/>
          <w:b w:val="0"/>
          <w:bCs w:val="0"/>
          <w:sz w:val="19"/>
          <w:szCs w:val="19"/>
          <w:rtl w:val="1"/>
        </w:rPr>
        <w:t>וְהַנָּשִׁים שֶׁלֹּא הָיָה לָהֶם חֵלֶק בְּאוֹתָהּ מַעֲשֶׂה</w:t>
      </w:r>
      <w:r w:rsidDel="00000000" w:rsidR="00000000" w:rsidRPr="00000000">
        <w:rPr>
          <w:rFonts w:ascii="Times New Roman" w:cs="Times New Roman" w:eastAsia="Times New Roman" w:hAnsi="Times New Roman"/>
          <w:b w:val="1"/>
          <w:bCs w:val="1"/>
          <w:sz w:val="19"/>
          <w:szCs w:val="19"/>
          <w:rtl w:val="0"/>
        </w:rPr>
        <w:t xml:space="preserve">, – And the women, having taken no part in that deed, </w:t>
      </w:r>
      <w:r w:rsidDel="00000000" w:rsidR="00000000" w:rsidRPr="00000000">
        <w:rPr>
          <w:rFonts w:ascii="Times New Roman" w:cs="Times New Roman" w:eastAsia="Times New Roman" w:hAnsi="Times New Roman"/>
          <w:b w:val="0"/>
          <w:bCs w:val="0"/>
          <w:sz w:val="19"/>
          <w:szCs w:val="19"/>
          <w:rtl w:val="1"/>
        </w:rPr>
        <w:t>מַשִּׂיגִים רְשִׁימָה זוֹ יוֹתֵר</w:t>
      </w:r>
      <w:r w:rsidDel="00000000" w:rsidR="00000000" w:rsidRPr="00000000">
        <w:rPr>
          <w:rFonts w:ascii="Times New Roman" w:cs="Times New Roman" w:eastAsia="Times New Roman" w:hAnsi="Times New Roman"/>
          <w:b w:val="1"/>
          <w:bCs w:val="1"/>
          <w:sz w:val="19"/>
          <w:szCs w:val="19"/>
          <w:rtl w:val="0"/>
        </w:rPr>
        <w:t xml:space="preserve">. – attain this foretaste and spiritual imprint more profoundly. </w:t>
      </w:r>
      <w:r w:rsidDel="00000000" w:rsidR="00000000" w:rsidRPr="00000000">
        <w:rPr>
          <w:rFonts w:ascii="Times New Roman" w:cs="Times New Roman" w:eastAsia="Times New Roman" w:hAnsi="Times New Roman"/>
          <w:b w:val="0"/>
          <w:bCs w:val="0"/>
          <w:sz w:val="19"/>
          <w:szCs w:val="19"/>
          <w:rtl w:val="1"/>
        </w:rPr>
        <w:t>וּבְוַודַּאי כֵּן בְּכָל דּוֹר וָדוֹר הַמִּתְקָרֵב לְעִקְבֵי מְשִׁיחָא</w:t>
      </w:r>
      <w:r w:rsidDel="00000000" w:rsidR="00000000" w:rsidRPr="00000000">
        <w:rPr>
          <w:rFonts w:ascii="Times New Roman" w:cs="Times New Roman" w:eastAsia="Times New Roman" w:hAnsi="Times New Roman"/>
          <w:b w:val="1"/>
          <w:bCs w:val="1"/>
          <w:sz w:val="19"/>
          <w:szCs w:val="19"/>
          <w:rtl w:val="0"/>
        </w:rPr>
        <w:t xml:space="preserve"> – And certainly, in every subsequent generation drawing nearer to the footsteps of the Messiah, </w:t>
      </w:r>
      <w:r w:rsidDel="00000000" w:rsidR="00000000" w:rsidRPr="00000000">
        <w:rPr>
          <w:rFonts w:ascii="Times New Roman" w:cs="Times New Roman" w:eastAsia="Times New Roman" w:hAnsi="Times New Roman"/>
          <w:b w:val="0"/>
          <w:bCs w:val="0"/>
          <w:sz w:val="19"/>
          <w:szCs w:val="19"/>
          <w:rtl w:val="1"/>
        </w:rPr>
        <w:t>נִתְגַּלָּה קְדוּשַּׁת רֹאשׁ חוֹדֶשׁ יוֹתֵר</w:t>
      </w:r>
      <w:r w:rsidDel="00000000" w:rsidR="00000000" w:rsidRPr="00000000">
        <w:rPr>
          <w:rFonts w:ascii="Times New Roman" w:cs="Times New Roman" w:eastAsia="Times New Roman" w:hAnsi="Times New Roman"/>
          <w:b w:val="1"/>
          <w:bCs w:val="1"/>
          <w:sz w:val="19"/>
          <w:szCs w:val="19"/>
          <w:rtl w:val="0"/>
        </w:rPr>
        <w:t xml:space="preserve">, – the latent holiness of Rosh Chodesh is revealed ever more, </w:t>
      </w:r>
      <w:r w:rsidDel="00000000" w:rsidR="00000000" w:rsidRPr="00000000">
        <w:rPr>
          <w:rFonts w:ascii="Times New Roman" w:cs="Times New Roman" w:eastAsia="Times New Roman" w:hAnsi="Times New Roman"/>
          <w:b w:val="0"/>
          <w:bCs w:val="0"/>
          <w:sz w:val="19"/>
          <w:szCs w:val="19"/>
          <w:rtl w:val="1"/>
        </w:rPr>
        <w:t>כְּעִנְיַן קְדוּשַּׁת הַשַּׁבָּת בַּיָּמִים דִּמְקַמֵּי שַׁבַּתָּא</w:t>
      </w:r>
      <w:r w:rsidDel="00000000" w:rsidR="00000000" w:rsidRPr="00000000">
        <w:rPr>
          <w:rFonts w:ascii="Times New Roman" w:cs="Times New Roman" w:eastAsia="Times New Roman" w:hAnsi="Times New Roman"/>
          <w:b w:val="1"/>
          <w:bCs w:val="1"/>
          <w:sz w:val="19"/>
          <w:szCs w:val="19"/>
          <w:rtl w:val="0"/>
        </w:rPr>
        <w:t>. – parallel to the dawning sanctity of Shabbat on the days immediately preceding it.</w:t>
      </w:r>
    </w:p>
    <w:p w:rsidR="00000000" w:rsidDel="00000000" w:rsidP="00000000" w:rsidRDefault="00000000" w:rsidRPr="00000000" w14:paraId="0000003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3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Pr>
        <w:pict>
          <v:rect style="width:0.0pt;height:1.5pt" o:hr="t" o:hrstd="t" o:hralign="center" fillcolor="#A0A0A0" stroked="f"/>
        </w:pict>
      </w: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0">
      <w:pPr>
        <w:keepNext/>
        <w:keepLines/>
        <w:spacing w:before="60" w:after="20" w:line="240" w:lineRule="auto"/>
        <w:jc w:val="left"/>
        <w:rPr>
          <w:rFonts w:ascii="Times New Roman" w:cs="Times New Roman" w:eastAsia="Times New Roman" w:hAnsi="Times New Roman"/>
          <w:b w:val="1"/>
          <w:bCs w:val="1"/>
          <w:sz w:val="18"/>
          <w:szCs w:val="18"/>
          <w:u w:val="single"/>
        </w:rPr>
      </w:pPr>
      <w:bookmarkStart w:id="9019" w:name="_RLToc0019"/>
      <w:r>
        <w:rPr>
          <w:rFonts w:ascii="Times New Roman" w:hAnsi="Times New Roman" w:eastAsia="Times New Roman" w:cs="Times New Roman"/>
          <w:b w:val="0"/>
          <w:i w:val="0"/>
          <w:sz w:val="19"/>
          <w:szCs w:val="19"/>
        </w:rPr>
        <w:t>Seif 3 - Custom, Hallel, and Hidden Attachment</w:t>
      </w:r>
      <w:bookmarkEnd w:id="9019"/>
    </w:p>
    <w:p>
      <w:pPr>
        <w:keepNext/>
        <w:keepLines/>
        <w:spacing w:before="0" w:after="60" w:line="240" w:lineRule="auto"/>
        <w:jc w:val="left"/>
      </w:pPr>
      <w:r>
        <w:rPr>
          <w:rFonts w:ascii="Times New Roman" w:hAnsi="Times New Roman" w:eastAsia="Times New Roman" w:cs="Times New Roman"/>
          <w:b w:val="0"/>
          <w:i/>
          <w:sz w:val="17"/>
          <w:szCs w:val="17"/>
        </w:rPr>
        <w:t>Inherited custom can express a bond with Hashem deeper than fully articulated or consciously structured wisdom.</w:t>
      </w:r>
    </w:p>
    <w:p w:rsidR="00000000" w:rsidDel="00000000" w:rsidP="00000000" w:rsidRDefault="00000000" w:rsidRPr="00000000" w14:paraId="00000041">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2">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וְזֶהוּ עִנְיַן הַהַלֵּל שֶׁאָמְרוּ זִכְרוֹנָם לִבְרָכָה</w:t>
      </w:r>
      <w:r>
        <w:rPr>
          <w:rStyle w:val="FootnoteReference"/>
          <w:rFonts w:ascii="Times New Roman" w:hAnsi="Times New Roman" w:eastAsia="Times New Roman" w:cs="Times New Roman"/>
          <w:sz w:val="19"/>
          <w:szCs w:val="19"/>
          <w:rtl/>
        </w:rPr>
        <w:footnoteReference w:id="87"/>
      </w:r>
      <w:r>
        <w:rPr>
          <w:rFonts w:ascii="Times New Roman" w:cs="Times New Roman" w:eastAsia="Times New Roman" w:hAnsi="Times New Roman"/>
          <w:b w:val="0"/>
          <w:bCs w:val="0"/>
          <w:sz w:val="19"/>
          <w:szCs w:val="19"/>
          <w:rtl w:val="1"/>
        </w:rPr>
        <w:t xml:space="preserve"> (תַּעֲנִית כח</w:t>
      </w:r>
      <w:r w:rsidDel="00000000" w:rsidR="00000000" w:rsidRPr="00000000">
        <w:rPr>
          <w:rFonts w:ascii="Times New Roman" w:cs="Times New Roman" w:eastAsia="Times New Roman" w:hAnsi="Times New Roman"/>
          <w:b w:val="1"/>
          <w:bCs w:val="1"/>
          <w:sz w:val="19"/>
          <w:szCs w:val="19"/>
          <w:rtl w:val="0"/>
        </w:rPr>
        <w:t>:): – And this clarifies the episode regarding Hallel where our Sages taught (Ta'anit 28b): "</w:t>
      </w:r>
      <w:r w:rsidDel="00000000" w:rsidR="00000000" w:rsidRPr="00000000">
        <w:rPr>
          <w:rFonts w:ascii="Times New Roman" w:cs="Times New Roman" w:eastAsia="Times New Roman" w:hAnsi="Times New Roman"/>
          <w:b w:val="0"/>
          <w:bCs w:val="0"/>
          <w:sz w:val="19"/>
          <w:szCs w:val="19"/>
          <w:rtl w:val="1"/>
        </w:rPr>
        <w:t>סָבַר לְאַפְסוֹקִינְהו</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Rav 'thought to stop them' from reciting it, </w:t>
      </w:r>
      <w:r w:rsidDel="00000000" w:rsidR="00000000" w:rsidRPr="00000000">
        <w:rPr>
          <w:rFonts w:ascii="Times New Roman" w:cs="Times New Roman" w:eastAsia="Times New Roman" w:hAnsi="Times New Roman"/>
          <w:b w:val="0"/>
          <w:bCs w:val="0"/>
          <w:sz w:val="19"/>
          <w:szCs w:val="19"/>
          <w:rtl w:val="1"/>
        </w:rPr>
        <w:t>דְּמַה שַׁיָּיכוּת שִׁיר קוֹדֶם שֶׁנִּגְלָה הַנּוֹכָח</w:t>
      </w:r>
      <w:r w:rsidDel="00000000" w:rsidR="00000000" w:rsidRPr="00000000">
        <w:rPr>
          <w:rFonts w:ascii="Times New Roman" w:cs="Times New Roman" w:eastAsia="Times New Roman" w:hAnsi="Times New Roman"/>
          <w:b w:val="1"/>
          <w:bCs w:val="1"/>
          <w:sz w:val="19"/>
          <w:szCs w:val="19"/>
          <w:rtl w:val="0"/>
        </w:rPr>
        <w:t>? – reasoning: what place is there for full song before the divine Presence is openly revealed? "</w:t>
      </w:r>
      <w:r w:rsidDel="00000000" w:rsidR="00000000" w:rsidRPr="00000000">
        <w:rPr>
          <w:rFonts w:ascii="Times New Roman" w:cs="Times New Roman" w:eastAsia="Times New Roman" w:hAnsi="Times New Roman"/>
          <w:b w:val="0"/>
          <w:bCs w:val="0"/>
          <w:sz w:val="19"/>
          <w:szCs w:val="19"/>
          <w:rtl w:val="1"/>
        </w:rPr>
        <w:t>כֵּיוָן דַּחֲזָא דִּמְדַלְּגִי, אָמַר: מִנְהַג אֲבוֹתֵיהֶם</w:t>
      </w:r>
      <w:r w:rsidDel="00000000" w:rsidR="00000000" w:rsidRPr="00000000">
        <w:rPr>
          <w:rFonts w:ascii="Times New Roman" w:cs="Times New Roman" w:eastAsia="Times New Roman" w:hAnsi="Times New Roman"/>
          <w:b w:val="1"/>
          <w:bCs w:val="1"/>
          <w:sz w:val="19"/>
          <w:szCs w:val="19"/>
          <w:rtl w:val="0"/>
        </w:rPr>
        <w:t xml:space="preserve">" – – 'Once he saw that they skipped sections, he said: It is an established custom of their fathers'— </w:t>
      </w:r>
      <w:r w:rsidDel="00000000" w:rsidR="00000000" w:rsidRPr="00000000">
        <w:rPr>
          <w:rFonts w:ascii="Times New Roman" w:cs="Times New Roman" w:eastAsia="Times New Roman" w:hAnsi="Times New Roman"/>
          <w:b w:val="0"/>
          <w:bCs w:val="0"/>
          <w:sz w:val="19"/>
          <w:szCs w:val="19"/>
          <w:rtl w:val="1"/>
        </w:rPr>
        <w:t>פֵּירוּשׁ, כִּי מִצְוַת הַתּוֹרָה הוּא מַה שֶּׁהוּא גָּלוּי לִפְנֵי חָכְמָה הָעֶלְיוֹנָה</w:t>
      </w:r>
      <w:r w:rsidDel="00000000" w:rsidR="00000000" w:rsidRPr="00000000">
        <w:rPr>
          <w:rFonts w:ascii="Times New Roman" w:cs="Times New Roman" w:eastAsia="Times New Roman" w:hAnsi="Times New Roman"/>
          <w:b w:val="1"/>
          <w:bCs w:val="1"/>
          <w:sz w:val="19"/>
          <w:szCs w:val="19"/>
          <w:rtl w:val="0"/>
        </w:rPr>
        <w:t xml:space="preserve">, – meaning that a biblical commandment reflects what is overtly revealed before the Supreme Wisdom, </w:t>
      </w:r>
      <w:r w:rsidDel="00000000" w:rsidR="00000000" w:rsidRPr="00000000">
        <w:rPr>
          <w:rFonts w:ascii="Times New Roman" w:cs="Times New Roman" w:eastAsia="Times New Roman" w:hAnsi="Times New Roman"/>
          <w:b w:val="0"/>
          <w:bCs w:val="0"/>
          <w:sz w:val="19"/>
          <w:szCs w:val="19"/>
          <w:rtl w:val="1"/>
        </w:rPr>
        <w:t>וּמִצַּד הַשֵּׁם יִתְבָּרַךְ מֵאִיר פְּעוּלַת דָּבָר זֶה לִבְנֵי יִשְׂרָאֵל</w:t>
      </w:r>
      <w:r w:rsidDel="00000000" w:rsidR="00000000" w:rsidRPr="00000000">
        <w:rPr>
          <w:rFonts w:ascii="Times New Roman" w:cs="Times New Roman" w:eastAsia="Times New Roman" w:hAnsi="Times New Roman"/>
          <w:b w:val="1"/>
          <w:bCs w:val="1"/>
          <w:sz w:val="19"/>
          <w:szCs w:val="19"/>
          <w:rtl w:val="0"/>
        </w:rPr>
        <w:t xml:space="preserve">. – wherein Hashem directly illuminates the spiritual effect of that deed for Israel. </w:t>
      </w:r>
      <w:r w:rsidDel="00000000" w:rsidR="00000000" w:rsidRPr="00000000">
        <w:rPr>
          <w:rFonts w:ascii="Times New Roman" w:cs="Times New Roman" w:eastAsia="Times New Roman" w:hAnsi="Times New Roman"/>
          <w:b w:val="0"/>
          <w:bCs w:val="0"/>
          <w:sz w:val="19"/>
          <w:szCs w:val="19"/>
          <w:rtl w:val="1"/>
        </w:rPr>
        <w:t>וּמִצְוַת חֲכָמִים הִיא מַה שֶּׁחַכְמֵי יִשְׂרָאֵל בְּשֵׂכֶל אֱנוֹשִׁי מֵאִיר לָהֶם שֶׁרָאוּי פְּעוּלָה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 rabbinic commandment is that which is illuminated to the Sages of Israel through sanctified human intellect that this action is fitting. </w:t>
      </w:r>
      <w:r w:rsidDel="00000000" w:rsidR="00000000" w:rsidRPr="00000000">
        <w:rPr>
          <w:rFonts w:ascii="Times New Roman" w:cs="Times New Roman" w:eastAsia="Times New Roman" w:hAnsi="Times New Roman"/>
          <w:b w:val="0"/>
          <w:bCs w:val="0"/>
          <w:sz w:val="19"/>
          <w:szCs w:val="19"/>
          <w:rtl w:val="1"/>
        </w:rPr>
        <w:t>וּמִנְהַג יִשְׂרָאֵל תּוֹרָה הוּא</w:t>
      </w:r>
      <w:r w:rsidDel="00000000" w:rsidR="00000000" w:rsidRPr="00000000">
        <w:rPr>
          <w:rFonts w:ascii="Times New Roman" w:cs="Times New Roman" w:eastAsia="Times New Roman" w:hAnsi="Times New Roman"/>
          <w:b w:val="1"/>
          <w:bCs w:val="1"/>
          <w:sz w:val="19"/>
          <w:szCs w:val="19"/>
          <w:rtl w:val="0"/>
        </w:rPr>
        <w:t xml:space="preserve">, – Yet a sacred custom of Israel (minhag) is itself Torah, </w:t>
      </w:r>
      <w:r w:rsidDel="00000000" w:rsidR="00000000" w:rsidRPr="00000000">
        <w:rPr>
          <w:rFonts w:ascii="Times New Roman" w:cs="Times New Roman" w:eastAsia="Times New Roman" w:hAnsi="Times New Roman"/>
          <w:b w:val="0"/>
          <w:bCs w:val="0"/>
          <w:sz w:val="19"/>
          <w:szCs w:val="19"/>
          <w:rtl w:val="1"/>
        </w:rPr>
        <w:t>שֶׁמַּה שֶּׁאֵין בּוֹ גִּילּוּי דְּהֶאָרָה לַעֲשׂוֹת דָּבָר זֶה</w:t>
      </w:r>
      <w:r w:rsidDel="00000000" w:rsidR="00000000" w:rsidRPr="00000000">
        <w:rPr>
          <w:rFonts w:ascii="Times New Roman" w:cs="Times New Roman" w:eastAsia="Times New Roman" w:hAnsi="Times New Roman"/>
          <w:b w:val="1"/>
          <w:bCs w:val="1"/>
          <w:sz w:val="19"/>
          <w:szCs w:val="19"/>
          <w:rtl w:val="0"/>
        </w:rPr>
        <w:t xml:space="preserve">, – whereby even without an overt illumination prompting that action— </w:t>
      </w:r>
      <w:r w:rsidDel="00000000" w:rsidR="00000000" w:rsidRPr="00000000">
        <w:rPr>
          <w:rFonts w:ascii="Times New Roman" w:cs="Times New Roman" w:eastAsia="Times New Roman" w:hAnsi="Times New Roman"/>
          <w:b w:val="0"/>
          <w:bCs w:val="0"/>
          <w:sz w:val="19"/>
          <w:szCs w:val="19"/>
          <w:rtl w:val="1"/>
        </w:rPr>
        <w:t>לֹא מִצַּד הֶאָרַת הַשֵּׁם יִתְבָּרַךְ בַּנִּגְלֶה בְּנוֹבְלוֹת חָכְמָה שֶׁלְּמַעְלָה הַמִּתְגַּלָּה בָּעוֹלָם שֶׁהוּא הַתּוֹרָה</w:t>
      </w:r>
      <w:r w:rsidDel="00000000" w:rsidR="00000000" w:rsidRPr="00000000">
        <w:rPr>
          <w:rFonts w:ascii="Times New Roman" w:cs="Times New Roman" w:eastAsia="Times New Roman" w:hAnsi="Times New Roman"/>
          <w:b w:val="1"/>
          <w:bCs w:val="1"/>
          <w:sz w:val="19"/>
          <w:szCs w:val="19"/>
          <w:rtl w:val="0"/>
        </w:rPr>
        <w:t xml:space="preserve">, – neither through direct divine revelation via the manifest emanations of supernal wisdom that appear in the Torah, </w:t>
      </w:r>
      <w:r w:rsidDel="00000000" w:rsidR="00000000" w:rsidRPr="00000000">
        <w:rPr>
          <w:rFonts w:ascii="Times New Roman" w:cs="Times New Roman" w:eastAsia="Times New Roman" w:hAnsi="Times New Roman"/>
          <w:b w:val="0"/>
          <w:bCs w:val="0"/>
          <w:sz w:val="19"/>
          <w:szCs w:val="19"/>
          <w:rtl w:val="1"/>
        </w:rPr>
        <w:t>וְלֹא מִצַּד שֵׂכֶל הַחֲכָמִים</w:t>
      </w:r>
      <w:r w:rsidDel="00000000" w:rsidR="00000000" w:rsidRPr="00000000">
        <w:rPr>
          <w:rFonts w:ascii="Times New Roman" w:cs="Times New Roman" w:eastAsia="Times New Roman" w:hAnsi="Times New Roman"/>
          <w:b w:val="1"/>
          <w:bCs w:val="1"/>
          <w:sz w:val="19"/>
          <w:szCs w:val="19"/>
          <w:rtl w:val="0"/>
        </w:rPr>
        <w:t xml:space="preserve">, – nor through the rational intellect of the Sages— </w:t>
      </w:r>
      <w:r w:rsidDel="00000000" w:rsidR="00000000" w:rsidRPr="00000000">
        <w:rPr>
          <w:rFonts w:ascii="Times New Roman" w:cs="Times New Roman" w:eastAsia="Times New Roman" w:hAnsi="Times New Roman"/>
          <w:b w:val="0"/>
          <w:bCs w:val="0"/>
          <w:sz w:val="19"/>
          <w:szCs w:val="19"/>
          <w:rtl w:val="1"/>
        </w:rPr>
        <w:t>רַק מִצַּד שֶׁיִּשְׂרָאֵל נְבִיאִים בְּנֵי נְבִיאִים</w:t>
      </w:r>
      <w:r w:rsidDel="00000000" w:rsidR="00000000" w:rsidRPr="00000000">
        <w:rPr>
          <w:rFonts w:ascii="Times New Roman" w:cs="Times New Roman" w:eastAsia="Times New Roman" w:hAnsi="Times New Roman"/>
          <w:b w:val="1"/>
          <w:bCs w:val="1"/>
          <w:sz w:val="19"/>
          <w:szCs w:val="19"/>
          <w:rtl w:val="0"/>
        </w:rPr>
        <w:t xml:space="preserve">, – rather because the people of Israel are prophets and the children of prophets, </w:t>
      </w:r>
      <w:r w:rsidDel="00000000" w:rsidR="00000000" w:rsidRPr="00000000">
        <w:rPr>
          <w:rFonts w:ascii="Times New Roman" w:cs="Times New Roman" w:eastAsia="Times New Roman" w:hAnsi="Times New Roman"/>
          <w:b w:val="0"/>
          <w:bCs w:val="0"/>
          <w:sz w:val="19"/>
          <w:szCs w:val="19"/>
          <w:rtl w:val="1"/>
        </w:rPr>
        <w:t>שָׁרְשָׁם דָּבוּק בַּשּׁוֹרֶשׁ הַנֶּעְלָם</w:t>
      </w:r>
      <w:r w:rsidDel="00000000" w:rsidR="00000000" w:rsidRPr="00000000">
        <w:rPr>
          <w:rFonts w:ascii="Times New Roman" w:cs="Times New Roman" w:eastAsia="Times New Roman" w:hAnsi="Times New Roman"/>
          <w:b w:val="1"/>
          <w:bCs w:val="1"/>
          <w:sz w:val="19"/>
          <w:szCs w:val="19"/>
          <w:rtl w:val="0"/>
        </w:rPr>
        <w:t xml:space="preserve"> – whose root is bound to the supernal, concealed Root </w:t>
      </w:r>
      <w:r w:rsidDel="00000000" w:rsidR="00000000" w:rsidRPr="00000000">
        <w:rPr>
          <w:rFonts w:ascii="Times New Roman" w:cs="Times New Roman" w:eastAsia="Times New Roman" w:hAnsi="Times New Roman"/>
          <w:b w:val="0"/>
          <w:bCs w:val="0"/>
          <w:sz w:val="19"/>
          <w:szCs w:val="19"/>
          <w:rtl w:val="1"/>
        </w:rPr>
        <w:t>וְחֵלֶק אֱלוֹהַּ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being an actual portion of God, </w:t>
      </w:r>
      <w:r w:rsidDel="00000000" w:rsidR="00000000" w:rsidRPr="00000000">
        <w:rPr>
          <w:rFonts w:ascii="Times New Roman" w:cs="Times New Roman" w:eastAsia="Times New Roman" w:hAnsi="Times New Roman"/>
          <w:b w:val="0"/>
          <w:bCs w:val="0"/>
          <w:sz w:val="19"/>
          <w:szCs w:val="19"/>
          <w:rtl w:val="1"/>
        </w:rPr>
        <w:t>הֵם מְכַוְּונִים מֵעַצְמָם לַעֲשׂוֹת מַעֲשֶׂה שֶׁאֵין בָּהּ שׁוּם הֶאָרָה גְּלוּיָה כְּלָל</w:t>
      </w:r>
      <w:r w:rsidDel="00000000" w:rsidR="00000000" w:rsidRPr="00000000">
        <w:rPr>
          <w:rFonts w:ascii="Times New Roman" w:cs="Times New Roman" w:eastAsia="Times New Roman" w:hAnsi="Times New Roman"/>
          <w:b w:val="1"/>
          <w:bCs w:val="1"/>
          <w:sz w:val="19"/>
          <w:szCs w:val="19"/>
          <w:rtl w:val="0"/>
        </w:rPr>
        <w:t xml:space="preserve"> – they intuitively direct themselves to perform a practice lacking all overt revelation </w:t>
      </w:r>
      <w:r w:rsidDel="00000000" w:rsidR="00000000" w:rsidRPr="00000000">
        <w:rPr>
          <w:rFonts w:ascii="Times New Roman" w:cs="Times New Roman" w:eastAsia="Times New Roman" w:hAnsi="Times New Roman"/>
          <w:b w:val="0"/>
          <w:bCs w:val="0"/>
          <w:sz w:val="19"/>
          <w:szCs w:val="19"/>
          <w:rtl w:val="1"/>
        </w:rPr>
        <w:t>וְנֶעְלָם לְגַמְרֵי</w:t>
      </w:r>
      <w:r w:rsidDel="00000000" w:rsidR="00000000" w:rsidRPr="00000000">
        <w:rPr>
          <w:rFonts w:ascii="Times New Roman" w:cs="Times New Roman" w:eastAsia="Times New Roman" w:hAnsi="Times New Roman"/>
          <w:b w:val="1"/>
          <w:bCs w:val="1"/>
          <w:sz w:val="19"/>
          <w:szCs w:val="19"/>
          <w:rtl w:val="0"/>
        </w:rPr>
        <w:t xml:space="preserve">; – and completely hidden; </w:t>
      </w:r>
      <w:r w:rsidDel="00000000" w:rsidR="00000000" w:rsidRPr="00000000">
        <w:rPr>
          <w:rFonts w:ascii="Times New Roman" w:cs="Times New Roman" w:eastAsia="Times New Roman" w:hAnsi="Times New Roman"/>
          <w:b w:val="0"/>
          <w:bCs w:val="0"/>
          <w:sz w:val="19"/>
          <w:szCs w:val="19"/>
          <w:rtl w:val="1"/>
        </w:rPr>
        <w:t>רַק מִצַּד דִּיבּוּקָם בַּנֶּעְלָם הֵם מַשִּׂיגִים הַנֶּעְלָם</w:t>
      </w:r>
      <w:r w:rsidDel="00000000" w:rsidR="00000000" w:rsidRPr="00000000">
        <w:rPr>
          <w:rFonts w:ascii="Times New Roman" w:cs="Times New Roman" w:eastAsia="Times New Roman" w:hAnsi="Times New Roman"/>
          <w:b w:val="1"/>
          <w:bCs w:val="1"/>
          <w:sz w:val="19"/>
          <w:szCs w:val="19"/>
          <w:rtl w:val="0"/>
        </w:rPr>
        <w:t>. – solely by virtue of their clinging to the Hidden Realm do they perceive and channel what is hidden.</w:t>
      </w:r>
    </w:p>
    <w:p w:rsidR="00000000" w:rsidDel="00000000" w:rsidP="00000000" w:rsidRDefault="00000000" w:rsidRPr="00000000" w14:paraId="0000004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הַכָּרַת הַנּוֹכָח דִּלְעָתִיד</w:t>
      </w:r>
      <w:r w:rsidDel="00000000" w:rsidR="00000000" w:rsidRPr="00000000">
        <w:rPr>
          <w:rFonts w:ascii="Times New Roman" w:cs="Times New Roman" w:eastAsia="Times New Roman" w:hAnsi="Times New Roman"/>
          <w:b w:val="1"/>
          <w:bCs w:val="1"/>
          <w:sz w:val="19"/>
          <w:szCs w:val="19"/>
          <w:rtl w:val="0"/>
        </w:rPr>
        <w:t xml:space="preserve">, – And this is identical to grasping the direct Presence destined for the future, </w:t>
      </w:r>
      <w:r w:rsidDel="00000000" w:rsidR="00000000" w:rsidRPr="00000000">
        <w:rPr>
          <w:rFonts w:ascii="Times New Roman" w:cs="Times New Roman" w:eastAsia="Times New Roman" w:hAnsi="Times New Roman"/>
          <w:b w:val="0"/>
          <w:bCs w:val="0"/>
          <w:sz w:val="19"/>
          <w:szCs w:val="19"/>
          <w:rtl w:val="1"/>
        </w:rPr>
        <w:t>שֶׁהוּא בַּהֹוֶה נֶעְלָם לְגַמְרֵי</w:t>
      </w:r>
      <w:r w:rsidDel="00000000" w:rsidR="00000000" w:rsidRPr="00000000">
        <w:rPr>
          <w:rFonts w:ascii="Times New Roman" w:cs="Times New Roman" w:eastAsia="Times New Roman" w:hAnsi="Times New Roman"/>
          <w:b w:val="1"/>
          <w:bCs w:val="1"/>
          <w:sz w:val="19"/>
          <w:szCs w:val="19"/>
          <w:rtl w:val="0"/>
        </w:rPr>
        <w:t xml:space="preserve">, – which in the present era is entirely concealed, </w:t>
      </w:r>
      <w:r w:rsidDel="00000000" w:rsidR="00000000" w:rsidRPr="00000000">
        <w:rPr>
          <w:rFonts w:ascii="Times New Roman" w:cs="Times New Roman" w:eastAsia="Times New Roman" w:hAnsi="Times New Roman"/>
          <w:b w:val="0"/>
          <w:bCs w:val="0"/>
          <w:sz w:val="19"/>
          <w:szCs w:val="19"/>
          <w:rtl w:val="1"/>
        </w:rPr>
        <w:t>רַק מִצַּד דִּיבּוּקָם בַּנֶּעְלָם הֵם מַשִּׂיגִים גַּם זֶה</w:t>
      </w:r>
      <w:r w:rsidDel="00000000" w:rsidR="00000000" w:rsidRPr="00000000">
        <w:rPr>
          <w:rFonts w:ascii="Times New Roman" w:cs="Times New Roman" w:eastAsia="Times New Roman" w:hAnsi="Times New Roman"/>
          <w:b w:val="1"/>
          <w:bCs w:val="1"/>
          <w:sz w:val="19"/>
          <w:szCs w:val="19"/>
          <w:rtl w:val="0"/>
        </w:rPr>
        <w:t xml:space="preserve">. – yet through their cleaving to the Hidden Realm, they perceive this as well. </w:t>
      </w:r>
      <w:r w:rsidDel="00000000" w:rsidR="00000000" w:rsidRPr="00000000">
        <w:rPr>
          <w:rFonts w:ascii="Times New Roman" w:cs="Times New Roman" w:eastAsia="Times New Roman" w:hAnsi="Times New Roman"/>
          <w:b w:val="0"/>
          <w:bCs w:val="0"/>
          <w:sz w:val="19"/>
          <w:szCs w:val="19"/>
          <w:rtl w:val="1"/>
        </w:rPr>
        <w:t>וְזֶהוּ "דִּמְדַלְּגִי</w:t>
      </w:r>
      <w:r w:rsidDel="00000000" w:rsidR="00000000" w:rsidRPr="00000000">
        <w:rPr>
          <w:rFonts w:ascii="Times New Roman" w:cs="Times New Roman" w:eastAsia="Times New Roman" w:hAnsi="Times New Roman"/>
          <w:b w:val="1"/>
          <w:bCs w:val="1"/>
          <w:sz w:val="19"/>
          <w:szCs w:val="19"/>
          <w:rtl w:val="0"/>
        </w:rPr>
        <w:t xml:space="preserve">" – – And this accounts for why 'they skip' portions of Hallel: </w:t>
      </w:r>
      <w:r w:rsidDel="00000000" w:rsidR="00000000" w:rsidRPr="00000000">
        <w:rPr>
          <w:rFonts w:ascii="Times New Roman" w:cs="Times New Roman" w:eastAsia="Times New Roman" w:hAnsi="Times New Roman"/>
          <w:b w:val="0"/>
          <w:bCs w:val="0"/>
          <w:sz w:val="19"/>
          <w:szCs w:val="19"/>
          <w:rtl w:val="1"/>
        </w:rPr>
        <w:t>כִּי מֵחָכְמָה וָאֵילָךְ שֶׁהוּא רֵאשִׁית הַגִּלּוּי הוֹלֵךְ בְּסֵדֶר</w:t>
      </w:r>
      <w:r w:rsidDel="00000000" w:rsidR="00000000" w:rsidRPr="00000000">
        <w:rPr>
          <w:rFonts w:ascii="Times New Roman" w:cs="Times New Roman" w:eastAsia="Times New Roman" w:hAnsi="Times New Roman"/>
          <w:b w:val="1"/>
          <w:bCs w:val="1"/>
          <w:sz w:val="19"/>
          <w:szCs w:val="19"/>
          <w:rtl w:val="0"/>
        </w:rPr>
        <w:t xml:space="preserve">, – for from Chokhmah onward, which represents the beginning of structured revelation, light proceeds in ordered succession; </w:t>
      </w:r>
      <w:r w:rsidDel="00000000" w:rsidR="00000000" w:rsidRPr="00000000">
        <w:rPr>
          <w:rFonts w:ascii="Times New Roman" w:cs="Times New Roman" w:eastAsia="Times New Roman" w:hAnsi="Times New Roman"/>
          <w:b w:val="0"/>
          <w:bCs w:val="0"/>
          <w:sz w:val="19"/>
          <w:szCs w:val="19"/>
          <w:rtl w:val="1"/>
        </w:rPr>
        <w:t>אֲבָל בַּנֶּעְלָם אֵין מְסוּדָּר כַּנּוֹדָע</w:t>
      </w:r>
      <w:r w:rsidDel="00000000" w:rsidR="00000000" w:rsidRPr="00000000">
        <w:rPr>
          <w:rFonts w:ascii="Times New Roman" w:cs="Times New Roman" w:eastAsia="Times New Roman" w:hAnsi="Times New Roman"/>
          <w:b w:val="1"/>
          <w:bCs w:val="1"/>
          <w:sz w:val="19"/>
          <w:szCs w:val="19"/>
          <w:rtl w:val="0"/>
        </w:rPr>
        <w:t xml:space="preserve">. – whereas in the Primordial Hidden Realm there is no linear order, as is known. </w:t>
      </w:r>
      <w:r w:rsidDel="00000000" w:rsidR="00000000" w:rsidRPr="00000000">
        <w:rPr>
          <w:rFonts w:ascii="Times New Roman" w:cs="Times New Roman" w:eastAsia="Times New Roman" w:hAnsi="Times New Roman"/>
          <w:b w:val="0"/>
          <w:bCs w:val="0"/>
          <w:sz w:val="19"/>
          <w:szCs w:val="19"/>
          <w:rtl w:val="1"/>
        </w:rPr>
        <w:t>כִּי כַּאֲשֶׁר הוּא מְסוּדָּר אָז הוּא בִּשְׁלֵימוּת וְהוּא בְּגִילּוּי</w:t>
      </w:r>
      <w:r w:rsidDel="00000000" w:rsidR="00000000" w:rsidRPr="00000000">
        <w:rPr>
          <w:rFonts w:ascii="Times New Roman" w:cs="Times New Roman" w:eastAsia="Times New Roman" w:hAnsi="Times New Roman"/>
          <w:b w:val="1"/>
          <w:bCs w:val="1"/>
          <w:sz w:val="19"/>
          <w:szCs w:val="19"/>
          <w:rtl w:val="0"/>
        </w:rPr>
        <w:t xml:space="preserve">, – For when something is sequentially ordered, it stands complete and manifest; </w:t>
      </w:r>
      <w:r w:rsidDel="00000000" w:rsidR="00000000" w:rsidRPr="00000000">
        <w:rPr>
          <w:rFonts w:ascii="Times New Roman" w:cs="Times New Roman" w:eastAsia="Times New Roman" w:hAnsi="Times New Roman"/>
          <w:b w:val="0"/>
          <w:bCs w:val="0"/>
          <w:sz w:val="19"/>
          <w:szCs w:val="19"/>
          <w:rtl w:val="1"/>
        </w:rPr>
        <w:t>אֲבָל הַנֶּעְלָם הוּא עֹמֶק רֵאשִׁית שֶׁל שׁוֹרֶשׁ הַמַּחֲשָׁבָה</w:t>
      </w:r>
      <w:r w:rsidDel="00000000" w:rsidR="00000000" w:rsidRPr="00000000">
        <w:rPr>
          <w:rFonts w:ascii="Times New Roman" w:cs="Times New Roman" w:eastAsia="Times New Roman" w:hAnsi="Times New Roman"/>
          <w:b w:val="1"/>
          <w:bCs w:val="1"/>
          <w:sz w:val="19"/>
          <w:szCs w:val="19"/>
          <w:rtl w:val="0"/>
        </w:rPr>
        <w:t xml:space="preserve"> – but the Hidden Realm is the unfathomable depth of the primordial root of divine thought, </w:t>
      </w:r>
      <w:r w:rsidDel="00000000" w:rsidR="00000000" w:rsidRPr="00000000">
        <w:rPr>
          <w:rFonts w:ascii="Times New Roman" w:cs="Times New Roman" w:eastAsia="Times New Roman" w:hAnsi="Times New Roman"/>
          <w:b w:val="0"/>
          <w:bCs w:val="0"/>
          <w:sz w:val="19"/>
          <w:szCs w:val="19"/>
          <w:rtl w:val="1"/>
        </w:rPr>
        <w:t>בִּהְיוֹתוֹ בְּהֶעְלֵם עֲדַיִן מִן הַחָכְמָה עַצְמָה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while yet concealed even from wisdom itself </w:t>
      </w:r>
      <w:r w:rsidDel="00000000" w:rsidR="00000000" w:rsidRPr="00000000">
        <w:rPr>
          <w:rFonts w:ascii="Times New Roman" w:cs="Times New Roman" w:eastAsia="Times New Roman" w:hAnsi="Times New Roman"/>
          <w:b w:val="0"/>
          <w:bCs w:val="0"/>
          <w:sz w:val="19"/>
          <w:szCs w:val="19"/>
          <w:rtl w:val="1"/>
        </w:rPr>
        <w:t>וְאֵינוֹ בְּהִתְגַּלּוּת</w:t>
      </w:r>
      <w:r w:rsidDel="00000000" w:rsidR="00000000" w:rsidRPr="00000000">
        <w:rPr>
          <w:rFonts w:ascii="Times New Roman" w:cs="Times New Roman" w:eastAsia="Times New Roman" w:hAnsi="Times New Roman"/>
          <w:b w:val="1"/>
          <w:bCs w:val="1"/>
          <w:sz w:val="19"/>
          <w:szCs w:val="19"/>
          <w:rtl w:val="0"/>
        </w:rPr>
        <w:t xml:space="preserve">, – and not yet in manifest disclosure; </w:t>
      </w:r>
      <w:r w:rsidDel="00000000" w:rsidR="00000000" w:rsidRPr="00000000">
        <w:rPr>
          <w:rFonts w:ascii="Times New Roman" w:cs="Times New Roman" w:eastAsia="Times New Roman" w:hAnsi="Times New Roman"/>
          <w:b w:val="0"/>
          <w:bCs w:val="0"/>
          <w:sz w:val="19"/>
          <w:szCs w:val="19"/>
          <w:rtl w:val="1"/>
        </w:rPr>
        <w:t>עַל כֵּן הוּא בְּדִילּוּג וְאֵין מְסוּדָּר עֲדַיִן</w:t>
      </w:r>
      <w:r w:rsidDel="00000000" w:rsidR="00000000" w:rsidRPr="00000000">
        <w:rPr>
          <w:rFonts w:ascii="Times New Roman" w:cs="Times New Roman" w:eastAsia="Times New Roman" w:hAnsi="Times New Roman"/>
          <w:b w:val="1"/>
          <w:bCs w:val="1"/>
          <w:sz w:val="19"/>
          <w:szCs w:val="19"/>
          <w:rtl w:val="0"/>
        </w:rPr>
        <w:t xml:space="preserve">. – therefore it expresses itself through skipping and lacks structured progression. </w:t>
      </w:r>
      <w:r w:rsidDel="00000000" w:rsidR="00000000" w:rsidRPr="00000000">
        <w:rPr>
          <w:rFonts w:ascii="Times New Roman" w:cs="Times New Roman" w:eastAsia="Times New Roman" w:hAnsi="Times New Roman"/>
          <w:b w:val="0"/>
          <w:bCs w:val="0"/>
          <w:sz w:val="19"/>
          <w:szCs w:val="19"/>
          <w:rtl w:val="1"/>
        </w:rPr>
        <w:t>וְעַל זֶה אָמַר: "וְדִלְגּוֹ עָלַי אַהֲבָה" (שִׁיר הַשִּׁירִים ב, ד</w:t>
      </w:r>
      <w:r w:rsidDel="00000000" w:rsidR="00000000" w:rsidRPr="00000000">
        <w:rPr>
          <w:rFonts w:ascii="Times New Roman" w:cs="Times New Roman" w:eastAsia="Times New Roman" w:hAnsi="Times New Roman"/>
          <w:b w:val="1"/>
          <w:bCs w:val="1"/>
          <w:sz w:val="19"/>
          <w:szCs w:val="19"/>
          <w:rtl w:val="0"/>
        </w:rPr>
        <w:t xml:space="preserve">), – And concerning this, Scripture states: 'And His banner / skipping over me was love' (Song of Songs 2:4), </w:t>
      </w:r>
      <w:r w:rsidDel="00000000" w:rsidR="00000000" w:rsidRPr="00000000">
        <w:rPr>
          <w:rFonts w:ascii="Times New Roman" w:cs="Times New Roman" w:eastAsia="Times New Roman" w:hAnsi="Times New Roman"/>
          <w:b w:val="0"/>
          <w:bCs w:val="0"/>
          <w:sz w:val="19"/>
          <w:szCs w:val="19"/>
          <w:rtl w:val="1"/>
        </w:rPr>
        <w:t>דְּזֶהוּ עִיקַּר הָאַהֲבָה דְּהַשֵּׁם יִתְבָּרַךְ לִבְנֵי יִשְׂרָאֵל</w:t>
      </w:r>
      <w:r w:rsidDel="00000000" w:rsidR="00000000" w:rsidRPr="00000000">
        <w:rPr>
          <w:rFonts w:ascii="Times New Roman" w:cs="Times New Roman" w:eastAsia="Times New Roman" w:hAnsi="Times New Roman"/>
          <w:b w:val="1"/>
          <w:bCs w:val="1"/>
          <w:sz w:val="19"/>
          <w:szCs w:val="19"/>
          <w:rtl w:val="0"/>
        </w:rPr>
        <w:t xml:space="preserve"> – for this constitutes the core of the love of Hashem, blessed be He, for the people of Israel, </w:t>
      </w:r>
      <w:r w:rsidDel="00000000" w:rsidR="00000000" w:rsidRPr="00000000">
        <w:rPr>
          <w:rFonts w:ascii="Times New Roman" w:cs="Times New Roman" w:eastAsia="Times New Roman" w:hAnsi="Times New Roman"/>
          <w:b w:val="0"/>
          <w:bCs w:val="0"/>
          <w:sz w:val="19"/>
          <w:szCs w:val="19"/>
          <w:rtl w:val="1"/>
        </w:rPr>
        <w:t>בַּמֶּה שֶׁהֵם דְּבוּקִים בַּשּׁוֹרֶשׁ הַנֶּעְלָם</w:t>
      </w:r>
      <w:r w:rsidDel="00000000" w:rsidR="00000000" w:rsidRPr="00000000">
        <w:rPr>
          <w:rFonts w:ascii="Times New Roman" w:cs="Times New Roman" w:eastAsia="Times New Roman" w:hAnsi="Times New Roman"/>
          <w:b w:val="1"/>
          <w:bCs w:val="1"/>
          <w:sz w:val="19"/>
          <w:szCs w:val="19"/>
          <w:rtl w:val="0"/>
        </w:rPr>
        <w:t xml:space="preserve">. – in that they are bonded directly to the Concealed Root. </w:t>
      </w:r>
      <w:r w:rsidDel="00000000" w:rsidR="00000000" w:rsidRPr="00000000">
        <w:rPr>
          <w:rFonts w:ascii="Times New Roman" w:cs="Times New Roman" w:eastAsia="Times New Roman" w:hAnsi="Times New Roman"/>
          <w:b w:val="0"/>
          <w:bCs w:val="0"/>
          <w:sz w:val="19"/>
          <w:szCs w:val="19"/>
          <w:rtl w:val="1"/>
        </w:rPr>
        <w:t>וְהַגַּם שֶׁהֵן מְדַלְּגִין וְאֵין מְסוּדָּר</w:t>
      </w:r>
      <w:r w:rsidDel="00000000" w:rsidR="00000000" w:rsidRPr="00000000">
        <w:rPr>
          <w:rFonts w:ascii="Times New Roman" w:cs="Times New Roman" w:eastAsia="Times New Roman" w:hAnsi="Times New Roman"/>
          <w:b w:val="1"/>
          <w:bCs w:val="1"/>
          <w:sz w:val="19"/>
          <w:szCs w:val="19"/>
          <w:rtl w:val="0"/>
        </w:rPr>
        <w:t xml:space="preserve"> – And even though they skip and lack systematic order, </w:t>
      </w:r>
      <w:r w:rsidDel="00000000" w:rsidR="00000000" w:rsidRPr="00000000">
        <w:rPr>
          <w:rFonts w:ascii="Times New Roman" w:cs="Times New Roman" w:eastAsia="Times New Roman" w:hAnsi="Times New Roman"/>
          <w:b w:val="0"/>
          <w:bCs w:val="0"/>
          <w:sz w:val="19"/>
          <w:szCs w:val="19"/>
          <w:rtl w:val="1"/>
        </w:rPr>
        <w:t>שֶׁהוּא הֵיפֶךְ דְּגָלוּי דְּהוּא מְסוּדָּר</w:t>
      </w:r>
      <w:r w:rsidDel="00000000" w:rsidR="00000000" w:rsidRPr="00000000">
        <w:rPr>
          <w:rFonts w:ascii="Times New Roman" w:cs="Times New Roman" w:eastAsia="Times New Roman" w:hAnsi="Times New Roman"/>
          <w:b w:val="1"/>
          <w:bCs w:val="1"/>
          <w:sz w:val="19"/>
          <w:szCs w:val="19"/>
          <w:rtl w:val="0"/>
        </w:rPr>
        <w:t xml:space="preserve">, – which is the opposite of revealed wisdom that is always structured, </w:t>
      </w:r>
      <w:r w:rsidDel="00000000" w:rsidR="00000000" w:rsidRPr="00000000">
        <w:rPr>
          <w:rFonts w:ascii="Times New Roman" w:cs="Times New Roman" w:eastAsia="Times New Roman" w:hAnsi="Times New Roman"/>
          <w:b w:val="0"/>
          <w:bCs w:val="0"/>
          <w:sz w:val="19"/>
          <w:szCs w:val="19"/>
          <w:rtl w:val="1"/>
        </w:rPr>
        <w:t>עִם כָּל זֶה דְּבוּקִים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nonetheless they remain inseparably attached to Hashem, blessed be He. </w:t>
      </w:r>
      <w:r w:rsidDel="00000000" w:rsidR="00000000" w:rsidRPr="00000000">
        <w:rPr>
          <w:rFonts w:ascii="Times New Roman" w:cs="Times New Roman" w:eastAsia="Times New Roman" w:hAnsi="Times New Roman"/>
          <w:b w:val="0"/>
          <w:bCs w:val="0"/>
          <w:sz w:val="19"/>
          <w:szCs w:val="19"/>
          <w:rtl w:val="1"/>
        </w:rPr>
        <w:t>וְזֶה טַעַם "בַּמָּה אֲהַבְתָּנוּ וְגוֹמֵר וָאֹהַב אֶת יַעֲקֹב וְגוֹמֵר" (מַלְאָכִי א, ב</w:t>
      </w:r>
      <w:r w:rsidDel="00000000" w:rsidR="00000000" w:rsidRPr="00000000">
        <w:rPr>
          <w:rFonts w:ascii="Times New Roman" w:cs="Times New Roman" w:eastAsia="Times New Roman" w:hAnsi="Times New Roman"/>
          <w:b w:val="1"/>
          <w:bCs w:val="1"/>
          <w:sz w:val="19"/>
          <w:szCs w:val="19"/>
          <w:rtl w:val="0"/>
        </w:rPr>
        <w:t xml:space="preserve">), – And this is the meaning of ''In what have You loved us?... Yet I loved Jacob, etc.' (Malachi 1:2), </w:t>
      </w:r>
      <w:r w:rsidDel="00000000" w:rsidR="00000000" w:rsidRPr="00000000">
        <w:rPr>
          <w:rFonts w:ascii="Times New Roman" w:cs="Times New Roman" w:eastAsia="Times New Roman" w:hAnsi="Times New Roman"/>
          <w:b w:val="0"/>
          <w:bCs w:val="0"/>
          <w:sz w:val="19"/>
          <w:szCs w:val="19"/>
          <w:rtl w:val="1"/>
        </w:rPr>
        <w:t>בְּלִי שׁוּם טַעַם</w:t>
      </w:r>
      <w:r w:rsidDel="00000000" w:rsidR="00000000" w:rsidRPr="00000000">
        <w:rPr>
          <w:rFonts w:ascii="Times New Roman" w:cs="Times New Roman" w:eastAsia="Times New Roman" w:hAnsi="Times New Roman"/>
          <w:b w:val="1"/>
          <w:bCs w:val="1"/>
          <w:sz w:val="19"/>
          <w:szCs w:val="19"/>
          <w:rtl w:val="0"/>
        </w:rPr>
        <w:t xml:space="preserve">, – without any rationalizing cause, </w:t>
      </w:r>
      <w:r w:rsidDel="00000000" w:rsidR="00000000" w:rsidRPr="00000000">
        <w:rPr>
          <w:rFonts w:ascii="Times New Roman" w:cs="Times New Roman" w:eastAsia="Times New Roman" w:hAnsi="Times New Roman"/>
          <w:b w:val="0"/>
          <w:bCs w:val="0"/>
          <w:sz w:val="19"/>
          <w:szCs w:val="19"/>
          <w:rtl w:val="1"/>
        </w:rPr>
        <w:t>רַק שֶׁזֶּה שֶׁלִּי וּלְחֶלְקִי</w:t>
      </w:r>
      <w:r w:rsidDel="00000000" w:rsidR="00000000" w:rsidRPr="00000000">
        <w:rPr>
          <w:rFonts w:ascii="Times New Roman" w:cs="Times New Roman" w:eastAsia="Times New Roman" w:hAnsi="Times New Roman"/>
          <w:b w:val="1"/>
          <w:bCs w:val="1"/>
          <w:sz w:val="19"/>
          <w:szCs w:val="19"/>
          <w:rtl w:val="0"/>
        </w:rPr>
        <w:t>. – solely because 'this one is Mine and belongs to My allotted portion.'</w:t>
      </w:r>
    </w:p>
    <w:p w:rsidR="00000000" w:rsidDel="00000000" w:rsidP="00000000" w:rsidRDefault="00000000" w:rsidRPr="00000000" w14:paraId="00000045">
      <w:pPr>
        <w:rPr>
          <w:rFonts w:ascii="Times New Roman" w:cs="Times New Roman" w:eastAsia="Times New Roman" w:hAnsi="Times New Roman"/>
          <w:sz w:val="18"/>
          <w:szCs w:val="18"/>
        </w:rPr>
        <w:sectPr>
          <w:footerReference w:type="default" r:id="rId4089"/>
          <w:headerReference w:type="default" r:id="rId4031"/>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6">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20" w:name="_RLToc0020"/>
      <w:r>
        <w:rPr>
          <w:rFonts w:ascii="Times New Roman" w:hAnsi="Times New Roman" w:eastAsia="Times New Roman" w:cs="Times New Roman"/>
          <w:b w:val="0"/>
          <w:i w:val="0"/>
          <w:sz w:val="21"/>
          <w:szCs w:val="21"/>
        </w:rPr>
        <w:t>Siman 9 - Divine Kindness and Complete Redemption</w:t>
      </w:r>
      <w:bookmarkEnd w:id="9020"/>
    </w:p>
    <w:p>
      <w:pPr>
        <w:keepNext/>
        <w:keepLines/>
        <w:spacing w:before="0" w:after="60" w:line="240" w:lineRule="auto"/>
        <w:jc w:val="center"/>
      </w:pPr>
      <w:r>
        <w:rPr>
          <w:rFonts w:ascii="Times New Roman" w:hAnsi="Times New Roman" w:eastAsia="Times New Roman" w:cs="Times New Roman"/>
          <w:b w:val="0"/>
          <w:i/>
          <w:sz w:val="17"/>
          <w:szCs w:val="17"/>
        </w:rPr>
        <w:t>All divine attributes serve the ultimate good of Israel; redemption culminates when even thought and inner consciousness remain bound to Hashem.</w:t>
      </w:r>
    </w:p>
    <w:p>
      <w:pPr>
        <w:keepNext/>
        <w:keepLines/>
        <w:spacing w:before="20" w:after="20" w:line="240" w:lineRule="auto"/>
        <w:jc w:val="left"/>
      </w:pPr>
      <w:bookmarkStart w:id="9021" w:name="_RLToc0021"/>
      <w:r>
        <w:rPr>
          <w:rFonts w:ascii="Times New Roman" w:hAnsi="Times New Roman" w:eastAsia="Times New Roman" w:cs="Times New Roman"/>
          <w:b w:val="0"/>
          <w:i w:val="0"/>
          <w:sz w:val="19"/>
          <w:szCs w:val="19"/>
        </w:rPr>
        <w:t>Seif 1 - Divine Kindness from Action to Thought</w:t>
      </w:r>
      <w:bookmarkEnd w:id="9021"/>
    </w:p>
    <w:p>
      <w:pPr>
        <w:keepNext/>
        <w:keepLines/>
        <w:spacing w:before="0" w:after="60" w:line="240" w:lineRule="auto"/>
        <w:jc w:val="left"/>
      </w:pPr>
      <w:r>
        <w:rPr>
          <w:rFonts w:ascii="Times New Roman" w:hAnsi="Times New Roman" w:eastAsia="Times New Roman" w:cs="Times New Roman"/>
          <w:b w:val="0"/>
          <w:i/>
          <w:sz w:val="17"/>
          <w:szCs w:val="17"/>
        </w:rPr>
        <w:t>All divine powers serve Israel's good, culminating in redemption when even inner thought remains attached to Hashem.</w:t>
      </w:r>
    </w:p>
    <w:p w:rsidR="00000000" w:rsidDel="00000000" w:rsidP="00000000" w:rsidRDefault="00000000" w:rsidRPr="00000000" w14:paraId="00000047">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הַשֵּׁם יִתְבָּרַךְ נִקְרָא לְעוֹלָם גּוֹמֵל חֲסָדִים טוֹבִים</w:t>
      </w:r>
      <w:r w:rsidDel="00000000" w:rsidR="00000000" w:rsidRPr="00000000">
        <w:rPr>
          <w:rFonts w:ascii="Times New Roman" w:cs="Times New Roman" w:eastAsia="Times New Roman" w:hAnsi="Times New Roman"/>
          <w:b w:val="1"/>
          <w:bCs w:val="1"/>
          <w:sz w:val="19"/>
          <w:szCs w:val="19"/>
          <w:rtl w:val="0"/>
        </w:rPr>
        <w:t xml:space="preserve">, – Hashem, blessed be He, is forever called 'He Who bestows good kindnesses,' </w:t>
      </w:r>
      <w:r w:rsidDel="00000000" w:rsidR="00000000" w:rsidRPr="00000000">
        <w:rPr>
          <w:rFonts w:ascii="Times New Roman" w:cs="Times New Roman" w:eastAsia="Times New Roman" w:hAnsi="Times New Roman"/>
          <w:b w:val="0"/>
          <w:bCs w:val="0"/>
          <w:sz w:val="19"/>
          <w:szCs w:val="19"/>
          <w:rtl w:val="1"/>
        </w:rPr>
        <w:t>כִּי זֶה כָּל פְּעוּלוֹתָיו</w:t>
      </w:r>
      <w:r w:rsidDel="00000000" w:rsidR="00000000" w:rsidRPr="00000000">
        <w:rPr>
          <w:rFonts w:ascii="Times New Roman" w:cs="Times New Roman" w:eastAsia="Times New Roman" w:hAnsi="Times New Roman"/>
          <w:b w:val="1"/>
          <w:bCs w:val="1"/>
          <w:sz w:val="19"/>
          <w:szCs w:val="19"/>
          <w:rtl w:val="0"/>
        </w:rPr>
        <w:t xml:space="preserve"> – because this is the totality of His actions, </w:t>
      </w:r>
      <w:r w:rsidDel="00000000" w:rsidR="00000000" w:rsidRPr="00000000">
        <w:rPr>
          <w:rFonts w:ascii="Times New Roman" w:cs="Times New Roman" w:eastAsia="Times New Roman" w:hAnsi="Times New Roman"/>
          <w:b w:val="0"/>
          <w:bCs w:val="0"/>
          <w:sz w:val="19"/>
          <w:szCs w:val="19"/>
          <w:rtl w:val="1"/>
        </w:rPr>
        <w:t>וְכָל אֲצִילוּת מִדּוֹתָיו הָיָה רַק לְצוֹרֶךְ לְהֵיטִיב לְיִשְׂרָאֵל</w:t>
      </w:r>
      <w:r w:rsidDel="00000000" w:rsidR="00000000" w:rsidRPr="00000000">
        <w:rPr>
          <w:rFonts w:ascii="Times New Roman" w:cs="Times New Roman" w:eastAsia="Times New Roman" w:hAnsi="Times New Roman"/>
          <w:b w:val="1"/>
          <w:bCs w:val="1"/>
          <w:sz w:val="19"/>
          <w:szCs w:val="19"/>
          <w:rtl w:val="0"/>
        </w:rPr>
        <w:t xml:space="preserve">, – and the entire emanation of His divine attributes was solely for the purpose of doing good unto Israel, </w:t>
      </w:r>
      <w:r>
        <w:rPr>
          <w:rFonts w:ascii="Times New Roman" w:cs="Times New Roman" w:eastAsia="Times New Roman" w:hAnsi="Times New Roman"/>
          <w:b w:val="0"/>
          <w:bCs w:val="0"/>
          <w:sz w:val="19"/>
          <w:szCs w:val="19"/>
          <w:rtl w:val="1"/>
        </w:rPr>
        <w:t xml:space="preserve">וּכְמוֹ שֶׁכָּתוּב בְּשׁוֹחֵר טוֹב (מִזְמוֹר קטז</w:t>
      </w:r>
      <w:r>
        <w:rPr>
          <w:rStyle w:val="FootnoteReference"/>
          <w:rFonts w:ascii="Times New Roman" w:hAnsi="Times New Roman" w:eastAsia="Times New Roman" w:cs="Times New Roman"/>
          <w:sz w:val="19"/>
          <w:szCs w:val="19"/>
          <w:rtl/>
        </w:rPr>
        <w:footnoteReference w:id="88"/>
      </w:r>
      <w:r w:rsidDel="00000000" w:rsidR="00000000" w:rsidRPr="00000000">
        <w:rPr>
          <w:rFonts w:ascii="Times New Roman" w:cs="Times New Roman" w:eastAsia="Times New Roman" w:hAnsi="Times New Roman"/>
          <w:b w:val="1"/>
          <w:bCs w:val="1"/>
          <w:sz w:val="19"/>
          <w:szCs w:val="19"/>
          <w:rtl w:val="0"/>
        </w:rPr>
        <w:t>): – and as it is written in Shocher Tov (Midrash Tehillim, Psalm 116): "</w:t>
      </w:r>
      <w:r w:rsidDel="00000000" w:rsidR="00000000" w:rsidRPr="00000000">
        <w:rPr>
          <w:rFonts w:ascii="Times New Roman" w:cs="Times New Roman" w:eastAsia="Times New Roman" w:hAnsi="Times New Roman"/>
          <w:b w:val="0"/>
          <w:bCs w:val="0"/>
          <w:sz w:val="19"/>
          <w:szCs w:val="19"/>
          <w:rtl w:val="1"/>
        </w:rPr>
        <w:t>אָזְנַיִם שֶׁלְּמַעְלָה אֵין כְּרוּיוֹת אֶלָּא לִשְׁמוֹעַ תְּפִלָּתִי</w:t>
      </w:r>
      <w:r w:rsidDel="00000000" w:rsidR="00000000" w:rsidRPr="00000000">
        <w:rPr>
          <w:rFonts w:ascii="Times New Roman" w:cs="Times New Roman" w:eastAsia="Times New Roman" w:hAnsi="Times New Roman"/>
          <w:b w:val="1"/>
          <w:bCs w:val="1"/>
          <w:sz w:val="19"/>
          <w:szCs w:val="19"/>
          <w:rtl w:val="0"/>
        </w:rPr>
        <w:t xml:space="preserve">, – "The supernal ears are hollowed only to hear my prayer, </w:t>
      </w:r>
      <w:r w:rsidDel="00000000" w:rsidR="00000000" w:rsidRPr="00000000">
        <w:rPr>
          <w:rFonts w:ascii="Times New Roman" w:cs="Times New Roman" w:eastAsia="Times New Roman" w:hAnsi="Times New Roman"/>
          <w:b w:val="0"/>
          <w:bCs w:val="0"/>
          <w:sz w:val="19"/>
          <w:szCs w:val="19"/>
          <w:rtl w:val="1"/>
        </w:rPr>
        <w:t>שֶׁנֶּאֱמַר: 'אָזְנַיִם כָּרִיתָ לִּי</w:t>
      </w:r>
      <w:r w:rsidDel="00000000" w:rsidR="00000000" w:rsidRPr="00000000">
        <w:rPr>
          <w:rFonts w:ascii="Times New Roman" w:cs="Times New Roman" w:eastAsia="Times New Roman" w:hAnsi="Times New Roman"/>
          <w:b w:val="1"/>
          <w:bCs w:val="1"/>
          <w:sz w:val="19"/>
          <w:szCs w:val="19"/>
          <w:rtl w:val="0"/>
        </w:rPr>
        <w:t xml:space="preserve">'". – as it is stated: 'Ears You hollowed for me.'" </w:t>
      </w:r>
      <w:r w:rsidDel="00000000" w:rsidR="00000000" w:rsidRPr="00000000">
        <w:rPr>
          <w:rFonts w:ascii="Times New Roman" w:cs="Times New Roman" w:eastAsia="Times New Roman" w:hAnsi="Times New Roman"/>
          <w:b w:val="0"/>
          <w:bCs w:val="0"/>
          <w:sz w:val="19"/>
          <w:szCs w:val="19"/>
          <w:rtl w:val="1"/>
        </w:rPr>
        <w:t>וְכַיּוֹצֵא בָּזֶה בְּכָל כֹּחוֹת שֶׁלְּמַעְלָה</w:t>
      </w:r>
      <w:r w:rsidDel="00000000" w:rsidR="00000000" w:rsidRPr="00000000">
        <w:rPr>
          <w:rFonts w:ascii="Times New Roman" w:cs="Times New Roman" w:eastAsia="Times New Roman" w:hAnsi="Times New Roman"/>
          <w:b w:val="1"/>
          <w:bCs w:val="1"/>
          <w:sz w:val="19"/>
          <w:szCs w:val="19"/>
          <w:rtl w:val="0"/>
        </w:rPr>
        <w:t xml:space="preserve"> – And similar to this with all supernal celestial powers, </w:t>
      </w:r>
      <w:r w:rsidDel="00000000" w:rsidR="00000000" w:rsidRPr="00000000">
        <w:rPr>
          <w:rFonts w:ascii="Times New Roman" w:cs="Times New Roman" w:eastAsia="Times New Roman" w:hAnsi="Times New Roman"/>
          <w:b w:val="0"/>
          <w:bCs w:val="0"/>
          <w:sz w:val="19"/>
          <w:szCs w:val="19"/>
          <w:rtl w:val="1"/>
        </w:rPr>
        <w:t>הוּא רַק לְצָרְכֵינוּ לְהֵיטִיב לָנו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they exist solely for our needs, to bestow good upon us. </w:t>
      </w:r>
      <w:r w:rsidDel="00000000" w:rsidR="00000000" w:rsidRPr="00000000">
        <w:rPr>
          <w:rFonts w:ascii="Times New Roman" w:cs="Times New Roman" w:eastAsia="Times New Roman" w:hAnsi="Times New Roman"/>
          <w:b w:val="0"/>
          <w:bCs w:val="0"/>
          <w:sz w:val="19"/>
          <w:szCs w:val="19"/>
          <w:rtl w:val="1"/>
        </w:rPr>
        <w:t>וְכַאֲשֶׁר נִרְאֶה פְּעָמִים לָעַיִן לֹא כֵן</w:t>
      </w:r>
      <w:r w:rsidDel="00000000" w:rsidR="00000000" w:rsidRPr="00000000">
        <w:rPr>
          <w:rFonts w:ascii="Times New Roman" w:cs="Times New Roman" w:eastAsia="Times New Roman" w:hAnsi="Times New Roman"/>
          <w:b w:val="1"/>
          <w:bCs w:val="1"/>
          <w:sz w:val="19"/>
          <w:szCs w:val="19"/>
          <w:rtl w:val="0"/>
        </w:rPr>
        <w:t xml:space="preserve">, – And when it sometimes appears to human sight to be otherwise, </w:t>
      </w:r>
      <w:r w:rsidDel="00000000" w:rsidR="00000000" w:rsidRPr="00000000">
        <w:rPr>
          <w:rFonts w:ascii="Times New Roman" w:cs="Times New Roman" w:eastAsia="Times New Roman" w:hAnsi="Times New Roman"/>
          <w:b w:val="0"/>
          <w:bCs w:val="0"/>
          <w:sz w:val="19"/>
          <w:szCs w:val="19"/>
          <w:rtl w:val="1"/>
        </w:rPr>
        <w:t>זֶה אַדְּרַבָּה לְהֵיטִיב בְּטוֹבָה יוֹתֵר גְּדוֹלָה שֶׁלְּמַעְלָה מִן הַשֵּׂכֶל הָאֱנוֹשִׁי</w:t>
      </w:r>
      <w:r w:rsidDel="00000000" w:rsidR="00000000" w:rsidRPr="00000000">
        <w:rPr>
          <w:rFonts w:ascii="Times New Roman" w:cs="Times New Roman" w:eastAsia="Times New Roman" w:hAnsi="Times New Roman"/>
          <w:b w:val="1"/>
          <w:bCs w:val="1"/>
          <w:sz w:val="19"/>
          <w:szCs w:val="19"/>
          <w:rtl w:val="0"/>
        </w:rPr>
        <w:t xml:space="preserve">. – this is, on the contrary, meant to bestow a far greater good that transcends human mortal intellect. </w:t>
      </w:r>
      <w:r>
        <w:rPr>
          <w:rFonts w:ascii="Times New Roman" w:cs="Times New Roman" w:eastAsia="Times New Roman" w:hAnsi="Times New Roman"/>
          <w:b w:val="0"/>
          <w:bCs w:val="0"/>
          <w:sz w:val="19"/>
          <w:szCs w:val="19"/>
          <w:rtl w:val="1"/>
        </w:rPr>
        <w:t xml:space="preserve">וּכְדֶרֶךְ שֶׁאָמְרוּ בִּבְרֵאשִׁית רַבָּה (פָּרָשָׁה ט</w:t>
      </w:r>
      <w:r>
        <w:rPr>
          <w:rStyle w:val="FootnoteReference"/>
          <w:rFonts w:ascii="Times New Roman" w:hAnsi="Times New Roman" w:eastAsia="Times New Roman" w:cs="Times New Roman"/>
          <w:sz w:val="19"/>
          <w:szCs w:val="19"/>
          <w:rtl/>
        </w:rPr>
        <w:footnoteReference w:id="89"/>
      </w:r>
      <w:r w:rsidDel="00000000" w:rsidR="00000000" w:rsidRPr="00000000">
        <w:rPr>
          <w:rFonts w:ascii="Times New Roman" w:cs="Times New Roman" w:eastAsia="Times New Roman" w:hAnsi="Times New Roman"/>
          <w:b w:val="1"/>
          <w:bCs w:val="1"/>
          <w:sz w:val="19"/>
          <w:szCs w:val="19"/>
          <w:rtl w:val="0"/>
        </w:rPr>
        <w:t>): – And along the lines of what they stated in Bereishit Rabbah (parashah 9): "'</w:t>
      </w:r>
      <w:r w:rsidDel="00000000" w:rsidR="00000000" w:rsidRPr="00000000">
        <w:rPr>
          <w:rFonts w:ascii="Times New Roman" w:cs="Times New Roman" w:eastAsia="Times New Roman" w:hAnsi="Times New Roman"/>
          <w:b w:val="0"/>
          <w:bCs w:val="0"/>
          <w:sz w:val="19"/>
          <w:szCs w:val="19"/>
          <w:rtl w:val="1"/>
        </w:rPr>
        <w:t>טוֹב מְאֹד' – זֶה יֵצֶר הָרָע וּמָוֶת וְשֵׁינָה</w:t>
      </w:r>
      <w:r w:rsidDel="00000000" w:rsidR="00000000" w:rsidRPr="00000000">
        <w:rPr>
          <w:rFonts w:ascii="Times New Roman" w:cs="Times New Roman" w:eastAsia="Times New Roman" w:hAnsi="Times New Roman"/>
          <w:b w:val="1"/>
          <w:bCs w:val="1"/>
          <w:sz w:val="19"/>
          <w:szCs w:val="19"/>
          <w:rtl w:val="0"/>
        </w:rPr>
        <w:t xml:space="preserve">", – "'Very good' – this refers to the evil inclination, death, and sleep," </w:t>
      </w:r>
      <w:r w:rsidDel="00000000" w:rsidR="00000000" w:rsidRPr="00000000">
        <w:rPr>
          <w:rFonts w:ascii="Times New Roman" w:cs="Times New Roman" w:eastAsia="Times New Roman" w:hAnsi="Times New Roman"/>
          <w:b w:val="0"/>
          <w:bCs w:val="0"/>
          <w:sz w:val="19"/>
          <w:szCs w:val="19"/>
          <w:rtl w:val="1"/>
        </w:rPr>
        <w:t>דְּכָל אֵלּוּ נִרְאִים לֹא טוֹב לָעַיִן</w:t>
      </w:r>
      <w:r w:rsidDel="00000000" w:rsidR="00000000" w:rsidRPr="00000000">
        <w:rPr>
          <w:rFonts w:ascii="Times New Roman" w:cs="Times New Roman" w:eastAsia="Times New Roman" w:hAnsi="Times New Roman"/>
          <w:b w:val="1"/>
          <w:bCs w:val="1"/>
          <w:sz w:val="19"/>
          <w:szCs w:val="19"/>
          <w:rtl w:val="0"/>
        </w:rPr>
        <w:t xml:space="preserve">, – for all of these appear negative to the eye, </w:t>
      </w:r>
      <w:r w:rsidDel="00000000" w:rsidR="00000000" w:rsidRPr="00000000">
        <w:rPr>
          <w:rFonts w:ascii="Times New Roman" w:cs="Times New Roman" w:eastAsia="Times New Roman" w:hAnsi="Times New Roman"/>
          <w:b w:val="0"/>
          <w:bCs w:val="0"/>
          <w:sz w:val="19"/>
          <w:szCs w:val="19"/>
          <w:rtl w:val="1"/>
        </w:rPr>
        <w:t>וְעַל זֶה אָמַר דְּהוּא טוֹב מְאֹד</w:t>
      </w:r>
      <w:r w:rsidDel="00000000" w:rsidR="00000000" w:rsidRPr="00000000">
        <w:rPr>
          <w:rFonts w:ascii="Times New Roman" w:cs="Times New Roman" w:eastAsia="Times New Roman" w:hAnsi="Times New Roman"/>
          <w:b w:val="1"/>
          <w:bCs w:val="1"/>
          <w:sz w:val="19"/>
          <w:szCs w:val="19"/>
          <w:rtl w:val="0"/>
        </w:rPr>
        <w:t xml:space="preserve">, – and concerning this it was stated that it is 'very good,' </w:t>
      </w:r>
      <w:r w:rsidDel="00000000" w:rsidR="00000000" w:rsidRPr="00000000">
        <w:rPr>
          <w:rFonts w:ascii="Times New Roman" w:cs="Times New Roman" w:eastAsia="Times New Roman" w:hAnsi="Times New Roman"/>
          <w:b w:val="0"/>
          <w:bCs w:val="0"/>
          <w:sz w:val="19"/>
          <w:szCs w:val="19"/>
          <w:rtl w:val="1"/>
        </w:rPr>
        <w:t>דְּבָזֶה יֵשׁ עוֹמֶק טוֹב</w:t>
      </w:r>
      <w:r w:rsidDel="00000000" w:rsidR="00000000" w:rsidRPr="00000000">
        <w:rPr>
          <w:rFonts w:ascii="Times New Roman" w:cs="Times New Roman" w:eastAsia="Times New Roman" w:hAnsi="Times New Roman"/>
          <w:b w:val="1"/>
          <w:bCs w:val="1"/>
          <w:sz w:val="19"/>
          <w:szCs w:val="19"/>
          <w:rtl w:val="0"/>
        </w:rPr>
        <w:t xml:space="preserve">. – for within this resides an unfathomable depth of goodness. </w:t>
      </w:r>
      <w:r w:rsidDel="00000000" w:rsidR="00000000" w:rsidRPr="00000000">
        <w:rPr>
          <w:rFonts w:ascii="Times New Roman" w:cs="Times New Roman" w:eastAsia="Times New Roman" w:hAnsi="Times New Roman"/>
          <w:b w:val="0"/>
          <w:bCs w:val="0"/>
          <w:sz w:val="19"/>
          <w:szCs w:val="19"/>
          <w:rtl w:val="1"/>
        </w:rPr>
        <w:t>עַל דֶּרֶךְ מָשָׁל</w:t>
      </w:r>
      <w:r w:rsidDel="00000000" w:rsidR="00000000" w:rsidRPr="00000000">
        <w:rPr>
          <w:rFonts w:ascii="Times New Roman" w:cs="Times New Roman" w:eastAsia="Times New Roman" w:hAnsi="Times New Roman"/>
          <w:b w:val="1"/>
          <w:bCs w:val="1"/>
          <w:sz w:val="19"/>
          <w:szCs w:val="19"/>
          <w:rtl w:val="0"/>
        </w:rPr>
        <w:t xml:space="preserve">: – By way of an allegory: </w:t>
      </w:r>
      <w:r w:rsidDel="00000000" w:rsidR="00000000" w:rsidRPr="00000000">
        <w:rPr>
          <w:rFonts w:ascii="Times New Roman" w:cs="Times New Roman" w:eastAsia="Times New Roman" w:hAnsi="Times New Roman"/>
          <w:b w:val="0"/>
          <w:bCs w:val="0"/>
          <w:sz w:val="19"/>
          <w:szCs w:val="19"/>
          <w:rtl w:val="1"/>
        </w:rPr>
        <w:t>הָאוֹכֵל מַאֲכָל מָתוֹק לַחֵךְ הוּא בִּשְׁבִיל הֲנָאַת בָּרֶגַע</w:t>
      </w:r>
      <w:r w:rsidDel="00000000" w:rsidR="00000000" w:rsidRPr="00000000">
        <w:rPr>
          <w:rFonts w:ascii="Times New Roman" w:cs="Times New Roman" w:eastAsia="Times New Roman" w:hAnsi="Times New Roman"/>
          <w:b w:val="1"/>
          <w:bCs w:val="1"/>
          <w:sz w:val="19"/>
          <w:szCs w:val="19"/>
          <w:rtl w:val="0"/>
        </w:rPr>
        <w:t xml:space="preserve">, – one who consumes food that is sweet to the palate does so merely for momentary gratification, </w:t>
      </w:r>
      <w:r w:rsidDel="00000000" w:rsidR="00000000" w:rsidRPr="00000000">
        <w:rPr>
          <w:rFonts w:ascii="Times New Roman" w:cs="Times New Roman" w:eastAsia="Times New Roman" w:hAnsi="Times New Roman"/>
          <w:b w:val="0"/>
          <w:bCs w:val="0"/>
          <w:sz w:val="19"/>
          <w:szCs w:val="19"/>
          <w:rtl w:val="1"/>
        </w:rPr>
        <w:t>אֲבָל הָאוֹכֵל מַאֲכָל מָרוֹר</w:t>
      </w:r>
      <w:r w:rsidDel="00000000" w:rsidR="00000000" w:rsidRPr="00000000">
        <w:rPr>
          <w:rFonts w:ascii="Times New Roman" w:cs="Times New Roman" w:eastAsia="Times New Roman" w:hAnsi="Times New Roman"/>
          <w:b w:val="1"/>
          <w:bCs w:val="1"/>
          <w:sz w:val="19"/>
          <w:szCs w:val="19"/>
          <w:rtl w:val="0"/>
        </w:rPr>
        <w:t xml:space="preserve"> – whereas one who consumes bitter food, </w:t>
      </w:r>
      <w:r w:rsidDel="00000000" w:rsidR="00000000" w:rsidRPr="00000000">
        <w:rPr>
          <w:rFonts w:ascii="Times New Roman" w:cs="Times New Roman" w:eastAsia="Times New Roman" w:hAnsi="Times New Roman"/>
          <w:b w:val="0"/>
          <w:bCs w:val="0"/>
          <w:sz w:val="19"/>
          <w:szCs w:val="19"/>
          <w:rtl w:val="1"/>
        </w:rPr>
        <w:t>עַל כָּרְחֲךָ שֶׁהוּא לְהַבְרִיא גּוּפו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perforce it is specifically to heal his body, </w:t>
      </w:r>
      <w:r w:rsidDel="00000000" w:rsidR="00000000" w:rsidRPr="00000000">
        <w:rPr>
          <w:rFonts w:ascii="Times New Roman" w:cs="Times New Roman" w:eastAsia="Times New Roman" w:hAnsi="Times New Roman"/>
          <w:b w:val="0"/>
          <w:bCs w:val="0"/>
          <w:sz w:val="19"/>
          <w:szCs w:val="19"/>
          <w:rtl w:val="1"/>
        </w:rPr>
        <w:t>דְּלוּלֵי כֵן וַדַּאי לֹא הָיָה אוֹכְלו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since without this purpose he surely would not consume it; </w:t>
      </w:r>
      <w:r w:rsidDel="00000000" w:rsidR="00000000" w:rsidRPr="00000000">
        <w:rPr>
          <w:rFonts w:ascii="Times New Roman" w:cs="Times New Roman" w:eastAsia="Times New Roman" w:hAnsi="Times New Roman"/>
          <w:b w:val="0"/>
          <w:bCs w:val="0"/>
          <w:sz w:val="19"/>
          <w:szCs w:val="19"/>
          <w:rtl w:val="1"/>
        </w:rPr>
        <w:t>אִם כֵּן עַל כֵּן הֲנָאָתוֹ מְרוּבָּה יוֹתֵר הַרְבֵּה</w:t>
      </w:r>
      <w:r w:rsidDel="00000000" w:rsidR="00000000" w:rsidRPr="00000000">
        <w:rPr>
          <w:rFonts w:ascii="Times New Roman" w:cs="Times New Roman" w:eastAsia="Times New Roman" w:hAnsi="Times New Roman"/>
          <w:b w:val="1"/>
          <w:bCs w:val="1"/>
          <w:sz w:val="19"/>
          <w:szCs w:val="19"/>
          <w:rtl w:val="0"/>
        </w:rPr>
        <w:t>. – consequently, its ultimate benefit and true gratification are vastly greater.</w:t>
      </w:r>
    </w:p>
    <w:p w:rsidR="00000000" w:rsidDel="00000000" w:rsidP="00000000" w:rsidRDefault="00000000" w:rsidRPr="00000000" w14:paraId="0000004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וְעַל זֶה נֶאֱמַר: "מַה גָּדְלוּ מַעֲשֶׂיךָ ה</w:t>
      </w:r>
      <w:r w:rsidDel="00000000" w:rsidR="00000000" w:rsidRPr="00000000">
        <w:rPr>
          <w:rFonts w:ascii="Times New Roman" w:cs="Times New Roman" w:eastAsia="Times New Roman" w:hAnsi="Times New Roman"/>
          <w:b w:val="1"/>
          <w:bCs w:val="1"/>
          <w:sz w:val="19"/>
          <w:szCs w:val="19"/>
          <w:rtl w:val="0"/>
        </w:rPr>
        <w:t xml:space="preserve">'", – And concerning this it is stated: 'How great are Your deeds, O Hashem!' </w:t>
      </w:r>
      <w:r w:rsidDel="00000000" w:rsidR="00000000" w:rsidRPr="00000000">
        <w:rPr>
          <w:rFonts w:ascii="Times New Roman" w:cs="Times New Roman" w:eastAsia="Times New Roman" w:hAnsi="Times New Roman"/>
          <w:b w:val="0"/>
          <w:bCs w:val="0"/>
          <w:sz w:val="19"/>
          <w:szCs w:val="19"/>
          <w:rtl w:val="1"/>
        </w:rPr>
        <w:t>פֵּירוּשׁ, "מַעֲשֶׂיךָ" הוּא כָּל עוֹלַם הָעֲשִׂיָּה הַנִּגְלֶה וּפְעוּלוֹת הַנִּגְלִים</w:t>
      </w:r>
      <w:r w:rsidDel="00000000" w:rsidR="00000000" w:rsidRPr="00000000">
        <w:rPr>
          <w:rFonts w:ascii="Times New Roman" w:cs="Times New Roman" w:eastAsia="Times New Roman" w:hAnsi="Times New Roman"/>
          <w:b w:val="1"/>
          <w:bCs w:val="1"/>
          <w:sz w:val="19"/>
          <w:szCs w:val="19"/>
          <w:rtl w:val="0"/>
        </w:rPr>
        <w:t>, – meaning: 'Your deeds' encompasses the entire manifest World of Action (Asiyah) and visible events; "</w:t>
      </w:r>
      <w:r w:rsidDel="00000000" w:rsidR="00000000" w:rsidRPr="00000000">
        <w:rPr>
          <w:rFonts w:ascii="Times New Roman" w:cs="Times New Roman" w:eastAsia="Times New Roman" w:hAnsi="Times New Roman"/>
          <w:b w:val="0"/>
          <w:bCs w:val="0"/>
          <w:sz w:val="19"/>
          <w:szCs w:val="19"/>
          <w:rtl w:val="1"/>
        </w:rPr>
        <w:t>גָּדְלוּ" הוּא מִדַּת הַגְּדוּלָּה וְהַחֶסֶד לְהֵיטִיב</w:t>
      </w:r>
      <w:r w:rsidDel="00000000" w:rsidR="00000000" w:rsidRPr="00000000">
        <w:rPr>
          <w:rFonts w:ascii="Times New Roman" w:cs="Times New Roman" w:eastAsia="Times New Roman" w:hAnsi="Times New Roman"/>
          <w:b w:val="1"/>
          <w:bCs w:val="1"/>
          <w:sz w:val="19"/>
          <w:szCs w:val="19"/>
          <w:rtl w:val="0"/>
        </w:rPr>
        <w:t xml:space="preserve">, – 'are great' refers to the divine attribute of Greatness and Lovingkindness (Chesed) that dispenses overt good, </w:t>
      </w:r>
      <w:r w:rsidDel="00000000" w:rsidR="00000000" w:rsidRPr="00000000">
        <w:rPr>
          <w:rFonts w:ascii="Times New Roman" w:cs="Times New Roman" w:eastAsia="Times New Roman" w:hAnsi="Times New Roman"/>
          <w:b w:val="0"/>
          <w:bCs w:val="0"/>
          <w:sz w:val="19"/>
          <w:szCs w:val="19"/>
          <w:rtl w:val="1"/>
        </w:rPr>
        <w:t>וְהַרְבֵּה טוֹבוֹת יֵשׁ בְּנִגְלוֹת הַמַּעֲשִׂים</w:t>
      </w:r>
      <w:r w:rsidDel="00000000" w:rsidR="00000000" w:rsidRPr="00000000">
        <w:rPr>
          <w:rFonts w:ascii="Times New Roman" w:cs="Times New Roman" w:eastAsia="Times New Roman" w:hAnsi="Times New Roman"/>
          <w:b w:val="1"/>
          <w:bCs w:val="1"/>
          <w:sz w:val="19"/>
          <w:szCs w:val="19"/>
          <w:rtl w:val="0"/>
        </w:rPr>
        <w:t>. – and abundant goodness exists within manifest actions. "</w:t>
      </w:r>
      <w:r w:rsidDel="00000000" w:rsidR="00000000" w:rsidRPr="00000000">
        <w:rPr>
          <w:rFonts w:ascii="Times New Roman" w:cs="Times New Roman" w:eastAsia="Times New Roman" w:hAnsi="Times New Roman"/>
          <w:b w:val="0"/>
          <w:bCs w:val="0"/>
          <w:sz w:val="19"/>
          <w:szCs w:val="19"/>
          <w:rtl w:val="1"/>
        </w:rPr>
        <w:t>וּמְאֹד עָמְקוּ מַחְשְׁבוֹתֶיךָ" הוּא כְּטַעַם "טוֹב מְאֹד</w:t>
      </w:r>
      <w:r w:rsidDel="00000000" w:rsidR="00000000" w:rsidRPr="00000000">
        <w:rPr>
          <w:rFonts w:ascii="Times New Roman" w:cs="Times New Roman" w:eastAsia="Times New Roman" w:hAnsi="Times New Roman"/>
          <w:b w:val="1"/>
          <w:bCs w:val="1"/>
          <w:sz w:val="19"/>
          <w:szCs w:val="19"/>
          <w:rtl w:val="0"/>
        </w:rPr>
        <w:t xml:space="preserve">" – – 'And Your thoughts are exceedingly deep' mirrors the inner essence of 'very good' – </w:t>
      </w:r>
      <w:r w:rsidDel="00000000" w:rsidR="00000000" w:rsidRPr="00000000">
        <w:rPr>
          <w:rFonts w:ascii="Times New Roman" w:cs="Times New Roman" w:eastAsia="Times New Roman" w:hAnsi="Times New Roman"/>
          <w:b w:val="0"/>
          <w:bCs w:val="0"/>
          <w:sz w:val="19"/>
          <w:szCs w:val="19"/>
          <w:rtl w:val="1"/>
        </w:rPr>
        <w:t>מַחְשְׁבוֹתָיו הוּא עוֹלָמוֹת הַנֶּעְלָמִים וּדְבָרִים שֶׁטּוֹבָתָם נֶעְלֶמֶת</w:t>
      </w:r>
      <w:r w:rsidDel="00000000" w:rsidR="00000000" w:rsidRPr="00000000">
        <w:rPr>
          <w:rFonts w:ascii="Times New Roman" w:cs="Times New Roman" w:eastAsia="Times New Roman" w:hAnsi="Times New Roman"/>
          <w:b w:val="1"/>
          <w:bCs w:val="1"/>
          <w:sz w:val="19"/>
          <w:szCs w:val="19"/>
          <w:rtl w:val="0"/>
        </w:rPr>
        <w:t xml:space="preserve">, – His 'thoughts' encompass the hidden realms and matters whose benevolence is concealed, </w:t>
      </w:r>
      <w:r w:rsidDel="00000000" w:rsidR="00000000" w:rsidRPr="00000000">
        <w:rPr>
          <w:rFonts w:ascii="Times New Roman" w:cs="Times New Roman" w:eastAsia="Times New Roman" w:hAnsi="Times New Roman"/>
          <w:b w:val="0"/>
          <w:bCs w:val="0"/>
          <w:sz w:val="19"/>
          <w:szCs w:val="19"/>
          <w:rtl w:val="1"/>
        </w:rPr>
        <w:t>דִּלְפִי הָרְאוּת הָיָה טוֹב לְהֵיפֶך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 according to superficial perception it appeared that the opposite would be good, </w:t>
      </w:r>
      <w:r w:rsidDel="00000000" w:rsidR="00000000" w:rsidRPr="00000000">
        <w:rPr>
          <w:rFonts w:ascii="Times New Roman" w:cs="Times New Roman" w:eastAsia="Times New Roman" w:hAnsi="Times New Roman"/>
          <w:b w:val="0"/>
          <w:bCs w:val="0"/>
          <w:sz w:val="19"/>
          <w:szCs w:val="19"/>
          <w:rtl w:val="1"/>
        </w:rPr>
        <w:t>כְּעִנְיַן צַעֲקַת יִרְמְיָה: "מַדּוּעַ דֶּרֶךְ רְשָׁעִים צָלֵחָה וְגוֹמֵר</w:t>
      </w:r>
      <w:r w:rsidDel="00000000" w:rsidR="00000000" w:rsidRPr="00000000">
        <w:rPr>
          <w:rFonts w:ascii="Times New Roman" w:cs="Times New Roman" w:eastAsia="Times New Roman" w:hAnsi="Times New Roman"/>
          <w:b w:val="1"/>
          <w:bCs w:val="1"/>
          <w:sz w:val="19"/>
          <w:szCs w:val="19"/>
          <w:rtl w:val="0"/>
        </w:rPr>
        <w:t xml:space="preserve">", – parallel to the outcry of Jeremiah: 'Why does the way of the wicked prosper, etc.,' </w:t>
      </w:r>
      <w:r w:rsidDel="00000000" w:rsidR="00000000" w:rsidRPr="00000000">
        <w:rPr>
          <w:rFonts w:ascii="Times New Roman" w:cs="Times New Roman" w:eastAsia="Times New Roman" w:hAnsi="Times New Roman"/>
          <w:b w:val="0"/>
          <w:bCs w:val="0"/>
          <w:sz w:val="19"/>
          <w:szCs w:val="19"/>
          <w:rtl w:val="1"/>
        </w:rPr>
        <w:t>דִּכְפִי הַנִּרְאֶה הוּא הַמְשָׁכַת מִדַּת הַגְּדוּלָּה וְהַחֶסֶד דְּהַשֵּׁם יִתְבָּרַךְ שֶׁלֹּא בַּמָּקוֹם הָרָאוּי</w:t>
      </w:r>
      <w:r w:rsidDel="00000000" w:rsidR="00000000" w:rsidRPr="00000000">
        <w:rPr>
          <w:rFonts w:ascii="Times New Roman" w:cs="Times New Roman" w:eastAsia="Times New Roman" w:hAnsi="Times New Roman"/>
          <w:b w:val="1"/>
          <w:bCs w:val="1"/>
          <w:sz w:val="19"/>
          <w:szCs w:val="19"/>
          <w:rtl w:val="0"/>
        </w:rPr>
        <w:t xml:space="preserve">. – since superficially it appears to be a bestowal of Hashem's Greatness and Lovingkindness upon an undeserving place. </w:t>
      </w:r>
      <w:r w:rsidDel="00000000" w:rsidR="00000000" w:rsidRPr="00000000">
        <w:rPr>
          <w:rFonts w:ascii="Times New Roman" w:cs="Times New Roman" w:eastAsia="Times New Roman" w:hAnsi="Times New Roman"/>
          <w:b w:val="0"/>
          <w:bCs w:val="0"/>
          <w:sz w:val="19"/>
          <w:szCs w:val="19"/>
          <w:rtl w:val="1"/>
        </w:rPr>
        <w:t>וְזֶה שֶׁסִּיֵּים גַּם כָּאן: "בִּפְרֹחַ רְשָׁעִים וְגוֹמֵר וְאַתָּה מָרוֹם</w:t>
      </w:r>
      <w:r w:rsidDel="00000000" w:rsidR="00000000" w:rsidRPr="00000000">
        <w:rPr>
          <w:rFonts w:ascii="Times New Roman" w:cs="Times New Roman" w:eastAsia="Times New Roman" w:hAnsi="Times New Roman"/>
          <w:b w:val="1"/>
          <w:bCs w:val="1"/>
          <w:sz w:val="19"/>
          <w:szCs w:val="19"/>
          <w:rtl w:val="0"/>
        </w:rPr>
        <w:t xml:space="preserve">", – And this explains why Scripture concludes here as well: 'When the wicked spring up, etc., but You are on high (marom)' – </w:t>
      </w:r>
      <w:r w:rsidDel="00000000" w:rsidR="00000000" w:rsidRPr="00000000">
        <w:rPr>
          <w:rFonts w:ascii="Times New Roman" w:cs="Times New Roman" w:eastAsia="Times New Roman" w:hAnsi="Times New Roman"/>
          <w:b w:val="0"/>
          <w:bCs w:val="0"/>
          <w:sz w:val="19"/>
          <w:szCs w:val="19"/>
          <w:rtl w:val="1"/>
        </w:rPr>
        <w:t>פֵּירוּשׁ, בְּרוּם מַעְלָה וְעוֹלָמוֹת הָעֶלְיוֹנִים דְּהַיְינוּ עוֹלַם הַמַּחֲשָׁבָה</w:t>
      </w:r>
      <w:r w:rsidDel="00000000" w:rsidR="00000000" w:rsidRPr="00000000">
        <w:rPr>
          <w:rFonts w:ascii="Times New Roman" w:cs="Times New Roman" w:eastAsia="Times New Roman" w:hAnsi="Times New Roman"/>
          <w:b w:val="1"/>
          <w:bCs w:val="1"/>
          <w:sz w:val="19"/>
          <w:szCs w:val="19"/>
          <w:rtl w:val="0"/>
        </w:rPr>
        <w:t xml:space="preserve">, – meaning: in the ultimate height and supernal worlds, namely the World of Thought; </w:t>
      </w:r>
      <w:r w:rsidDel="00000000" w:rsidR="00000000" w:rsidRPr="00000000">
        <w:rPr>
          <w:rFonts w:ascii="Times New Roman" w:cs="Times New Roman" w:eastAsia="Times New Roman" w:hAnsi="Times New Roman"/>
          <w:b w:val="0"/>
          <w:bCs w:val="0"/>
          <w:sz w:val="19"/>
          <w:szCs w:val="19"/>
          <w:rtl w:val="1"/>
        </w:rPr>
        <w:t>זֶה נִקְרָא "מָרוֹם" שֶׁהוּא מִתְרוֹמֵם מֵהַשָּׂגַת בְּנֵי אָדָם</w:t>
      </w:r>
      <w:r w:rsidDel="00000000" w:rsidR="00000000" w:rsidRPr="00000000">
        <w:rPr>
          <w:rFonts w:ascii="Times New Roman" w:cs="Times New Roman" w:eastAsia="Times New Roman" w:hAnsi="Times New Roman"/>
          <w:b w:val="1"/>
          <w:bCs w:val="1"/>
          <w:sz w:val="19"/>
          <w:szCs w:val="19"/>
          <w:rtl w:val="0"/>
        </w:rPr>
        <w:t xml:space="preserve">, – this is termed 'marom' because it towers far above the comprehension of mortal men, </w:t>
      </w:r>
      <w:r w:rsidDel="00000000" w:rsidR="00000000" w:rsidRPr="00000000">
        <w:rPr>
          <w:rFonts w:ascii="Times New Roman" w:cs="Times New Roman" w:eastAsia="Times New Roman" w:hAnsi="Times New Roman"/>
          <w:b w:val="0"/>
          <w:bCs w:val="0"/>
          <w:sz w:val="19"/>
          <w:szCs w:val="19"/>
          <w:rtl w:val="1"/>
        </w:rPr>
        <w:t>שֶׁזֶּהוּ מֵהַנִּסְתָּרוֹת וְכִבְשֵׁי דְּרַחֲמָנָא</w:t>
      </w:r>
      <w:r w:rsidDel="00000000" w:rsidR="00000000" w:rsidRPr="00000000">
        <w:rPr>
          <w:rFonts w:ascii="Times New Roman" w:cs="Times New Roman" w:eastAsia="Times New Roman" w:hAnsi="Times New Roman"/>
          <w:b w:val="1"/>
          <w:bCs w:val="1"/>
          <w:sz w:val="19"/>
          <w:szCs w:val="19"/>
          <w:rtl w:val="0"/>
        </w:rPr>
        <w:t xml:space="preserve"> – belonging to the esoteric hidden things and the divine secrets of the Merciful One, </w:t>
      </w:r>
      <w:r w:rsidDel="00000000" w:rsidR="00000000" w:rsidRPr="00000000">
        <w:rPr>
          <w:rFonts w:ascii="Times New Roman" w:cs="Times New Roman" w:eastAsia="Times New Roman" w:hAnsi="Times New Roman"/>
          <w:b w:val="0"/>
          <w:bCs w:val="0"/>
          <w:sz w:val="19"/>
          <w:szCs w:val="19"/>
          <w:rtl w:val="1"/>
        </w:rPr>
        <w:t>שֶׁאֵין נִגְלֶה שַׁלְוַת הָרְשָׁעִים וְיִסּוּרֵי הַצַּדִּיקִים</w:t>
      </w:r>
      <w:r w:rsidDel="00000000" w:rsidR="00000000" w:rsidRPr="00000000">
        <w:rPr>
          <w:rFonts w:ascii="Times New Roman" w:cs="Times New Roman" w:eastAsia="Times New Roman" w:hAnsi="Times New Roman"/>
          <w:b w:val="1"/>
          <w:bCs w:val="1"/>
          <w:sz w:val="19"/>
          <w:szCs w:val="19"/>
          <w:rtl w:val="0"/>
        </w:rPr>
        <w:t xml:space="preserve">, – where the worldly peace of the wicked and the suffering of the righteous are not explained to our sight, </w:t>
      </w:r>
      <w:r>
        <w:rPr>
          <w:rFonts w:ascii="Times New Roman" w:cs="Times New Roman" w:eastAsia="Times New Roman" w:hAnsi="Times New Roman"/>
          <w:b w:val="0"/>
          <w:bCs w:val="0"/>
          <w:sz w:val="19"/>
          <w:szCs w:val="19"/>
          <w:rtl w:val="1"/>
        </w:rPr>
        <w:t xml:space="preserve">כְּדֶרֶךְ שֶׁאָמְרוּ</w:t>
      </w:r>
      <w:r>
        <w:rPr>
          <w:rStyle w:val="FootnoteReference"/>
          <w:rFonts w:ascii="Times New Roman" w:hAnsi="Times New Roman" w:eastAsia="Times New Roman" w:cs="Times New Roman"/>
          <w:sz w:val="19"/>
          <w:szCs w:val="19"/>
          <w:rtl/>
        </w:rPr>
        <w:footnoteReference w:id="90"/>
      </w:r>
      <w:r>
        <w:rPr>
          <w:rFonts w:ascii="Times New Roman" w:cs="Times New Roman" w:eastAsia="Times New Roman" w:hAnsi="Times New Roman"/>
          <w:b w:val="0"/>
          <w:bCs w:val="0"/>
          <w:sz w:val="19"/>
          <w:szCs w:val="19"/>
          <w:rtl w:val="1"/>
        </w:rPr>
        <w:t xml:space="preserve"> (מְנָחוֹת כט</w:t>
      </w:r>
      <w:r w:rsidDel="00000000" w:rsidR="00000000" w:rsidRPr="00000000">
        <w:rPr>
          <w:rFonts w:ascii="Times New Roman" w:cs="Times New Roman" w:eastAsia="Times New Roman" w:hAnsi="Times New Roman"/>
          <w:b w:val="1"/>
          <w:bCs w:val="1"/>
          <w:sz w:val="19"/>
          <w:szCs w:val="19"/>
          <w:rtl w:val="0"/>
        </w:rPr>
        <w:t xml:space="preserve">:): – in the manner of what they stated (Menachot 29b) </w:t>
      </w:r>
      <w:r w:rsidDel="00000000" w:rsidR="00000000" w:rsidRPr="00000000">
        <w:rPr>
          <w:rFonts w:ascii="Times New Roman" w:cs="Times New Roman" w:eastAsia="Times New Roman" w:hAnsi="Times New Roman"/>
          <w:b w:val="0"/>
          <w:bCs w:val="0"/>
          <w:sz w:val="19"/>
          <w:szCs w:val="19"/>
          <w:rtl w:val="1"/>
        </w:rPr>
        <w:t>בְּרַבִּי עֲקִיבָא: "כָּךְ עָלָה בְּמַחֲשָׁבָה</w:t>
      </w:r>
      <w:r w:rsidDel="00000000" w:rsidR="00000000" w:rsidRPr="00000000">
        <w:rPr>
          <w:rFonts w:ascii="Times New Roman" w:cs="Times New Roman" w:eastAsia="Times New Roman" w:hAnsi="Times New Roman"/>
          <w:b w:val="1"/>
          <w:bCs w:val="1"/>
          <w:sz w:val="19"/>
          <w:szCs w:val="19"/>
          <w:rtl w:val="0"/>
        </w:rPr>
        <w:t xml:space="preserve">". – concerning Rabbi Akiva: 'So it arose in the Supernal Thought.' </w:t>
      </w:r>
      <w:r w:rsidDel="00000000" w:rsidR="00000000" w:rsidRPr="00000000">
        <w:rPr>
          <w:rFonts w:ascii="Times New Roman" w:cs="Times New Roman" w:eastAsia="Times New Roman" w:hAnsi="Times New Roman"/>
          <w:b w:val="0"/>
          <w:bCs w:val="0"/>
          <w:sz w:val="19"/>
          <w:szCs w:val="19"/>
          <w:rtl w:val="1"/>
        </w:rPr>
        <w:t>וְעַל זֶה נֶאֱמַר: "מְאֹד עָמְקוּ מַחְשְׁבוֹתֶיך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regarding this it is stated: 'Your thoughts are exceedingly deep,' </w:t>
      </w:r>
      <w:r w:rsidDel="00000000" w:rsidR="00000000" w:rsidRPr="00000000">
        <w:rPr>
          <w:rFonts w:ascii="Times New Roman" w:cs="Times New Roman" w:eastAsia="Times New Roman" w:hAnsi="Times New Roman"/>
          <w:b w:val="0"/>
          <w:bCs w:val="0"/>
          <w:sz w:val="19"/>
          <w:szCs w:val="19"/>
          <w:rtl w:val="1"/>
        </w:rPr>
        <w:t>שֶׁיֵּשׁ בּוֹ מַעֲמַקִּים שֶׁל טוֹבָה הַנִּקְרָא "טוֹב מְאֹד</w:t>
      </w:r>
      <w:r w:rsidDel="00000000" w:rsidR="00000000" w:rsidRPr="00000000">
        <w:rPr>
          <w:rFonts w:ascii="Times New Roman" w:cs="Times New Roman" w:eastAsia="Times New Roman" w:hAnsi="Times New Roman"/>
          <w:b w:val="1"/>
          <w:bCs w:val="1"/>
          <w:sz w:val="19"/>
          <w:szCs w:val="19"/>
          <w:rtl w:val="0"/>
        </w:rPr>
        <w:t>". – signifying that within it dwell profound depths of goodness designated as 'very good.'</w:t>
      </w:r>
    </w:p>
    <w:p w:rsidR="00000000" w:rsidDel="00000000" w:rsidP="00000000" w:rsidRDefault="00000000" w:rsidRPr="00000000" w14:paraId="0000004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וְכָל מַעֲשֵׂי אָדָם הוּא מַעֲשֵׂי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all deeds of man are in truth the deeds of Hashem, blessed be He, </w:t>
      </w:r>
      <w:r w:rsidDel="00000000" w:rsidR="00000000" w:rsidRPr="00000000">
        <w:rPr>
          <w:rFonts w:ascii="Times New Roman" w:cs="Times New Roman" w:eastAsia="Times New Roman" w:hAnsi="Times New Roman"/>
          <w:b w:val="0"/>
          <w:bCs w:val="0"/>
          <w:sz w:val="19"/>
          <w:szCs w:val="19"/>
          <w:rtl w:val="1"/>
        </w:rPr>
        <w:t>כְּמוֹ שֶׁכָּתוּב: "גַּם כָּל מַעֲשֵׂינוּ פָּעַלְתָּ לָּנו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it is written: 'For all our deeds You have wrought for us,' </w:t>
      </w:r>
      <w:r w:rsidDel="00000000" w:rsidR="00000000" w:rsidRPr="00000000">
        <w:rPr>
          <w:rFonts w:ascii="Times New Roman" w:cs="Times New Roman" w:eastAsia="Times New Roman" w:hAnsi="Times New Roman"/>
          <w:b w:val="0"/>
          <w:bCs w:val="0"/>
          <w:sz w:val="19"/>
          <w:szCs w:val="19"/>
          <w:rtl w:val="1"/>
        </w:rPr>
        <w:t>וְזֶה וַדַּאי "מַה גָּדְלו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certainly corresponds to 'how great are Your deeds,' </w:t>
      </w:r>
      <w:r w:rsidDel="00000000" w:rsidR="00000000" w:rsidRPr="00000000">
        <w:rPr>
          <w:rFonts w:ascii="Times New Roman" w:cs="Times New Roman" w:eastAsia="Times New Roman" w:hAnsi="Times New Roman"/>
          <w:b w:val="0"/>
          <w:bCs w:val="0"/>
          <w:sz w:val="19"/>
          <w:szCs w:val="19"/>
          <w:rtl w:val="1"/>
        </w:rPr>
        <w:t>כְּטַעַם "זְדוֹנוֹת נַעֲשׂוּ כִּזְכִיּוֹת</w:t>
      </w:r>
      <w:r w:rsidDel="00000000" w:rsidR="00000000" w:rsidRPr="00000000">
        <w:rPr>
          <w:rFonts w:ascii="Times New Roman" w:cs="Times New Roman" w:eastAsia="Times New Roman" w:hAnsi="Times New Roman"/>
          <w:b w:val="1"/>
          <w:bCs w:val="1"/>
          <w:sz w:val="19"/>
          <w:szCs w:val="19"/>
          <w:rtl w:val="0"/>
        </w:rPr>
        <w:t xml:space="preserve">". – mirroring the concept that 'willful sins are transformed into merits.' </w:t>
      </w:r>
      <w:r w:rsidDel="00000000" w:rsidR="00000000" w:rsidRPr="00000000">
        <w:rPr>
          <w:rFonts w:ascii="Times New Roman" w:cs="Times New Roman" w:eastAsia="Times New Roman" w:hAnsi="Times New Roman"/>
          <w:b w:val="0"/>
          <w:bCs w:val="0"/>
          <w:sz w:val="19"/>
          <w:szCs w:val="19"/>
          <w:rtl w:val="1"/>
        </w:rPr>
        <w:t>וּמַחְשְׁבוֹת אָדָם וְהַנִּסְתָּרוֹת דְּאִינּוּן מוֹחָא וְלִבָּא</w:t>
      </w:r>
      <w:r w:rsidDel="00000000" w:rsidR="00000000" w:rsidRPr="00000000">
        <w:rPr>
          <w:rFonts w:ascii="Times New Roman" w:cs="Times New Roman" w:eastAsia="Times New Roman" w:hAnsi="Times New Roman"/>
          <w:b w:val="1"/>
          <w:bCs w:val="1"/>
          <w:sz w:val="19"/>
          <w:szCs w:val="19"/>
          <w:rtl w:val="0"/>
        </w:rPr>
        <w:t xml:space="preserve">, – And human thoughts and secret internal states, which are brain and heart, </w:t>
      </w:r>
      <w:r w:rsidDel="00000000" w:rsidR="00000000" w:rsidRPr="00000000">
        <w:rPr>
          <w:rFonts w:ascii="Times New Roman" w:cs="Times New Roman" w:eastAsia="Times New Roman" w:hAnsi="Times New Roman"/>
          <w:b w:val="0"/>
          <w:bCs w:val="0"/>
          <w:sz w:val="19"/>
          <w:szCs w:val="19"/>
          <w:rtl w:val="1"/>
        </w:rPr>
        <w:t>הֵם וַדַּאי לַה' אֱלֹהֵינו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belong certainly unto Hashem our God, </w:t>
      </w:r>
      <w:r w:rsidDel="00000000" w:rsidR="00000000" w:rsidRPr="00000000">
        <w:rPr>
          <w:rFonts w:ascii="Times New Roman" w:cs="Times New Roman" w:eastAsia="Times New Roman" w:hAnsi="Times New Roman"/>
          <w:b w:val="0"/>
          <w:bCs w:val="0"/>
          <w:sz w:val="19"/>
          <w:szCs w:val="19"/>
          <w:rtl w:val="1"/>
        </w:rPr>
        <w:t>וְהֵם מַחְשְׁבוֹתָיו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they are ultimately His divine thoughts, blessed be He; </w:t>
      </w:r>
      <w:r w:rsidDel="00000000" w:rsidR="00000000" w:rsidRPr="00000000">
        <w:rPr>
          <w:rFonts w:ascii="Times New Roman" w:cs="Times New Roman" w:eastAsia="Times New Roman" w:hAnsi="Times New Roman"/>
          <w:b w:val="0"/>
          <w:bCs w:val="0"/>
          <w:sz w:val="19"/>
          <w:szCs w:val="19"/>
          <w:rtl w:val="1"/>
        </w:rPr>
        <w:t>אֵלּוּ "מְאֹד עָמְקו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these are what 'are exceedingly deep,' </w:t>
      </w:r>
      <w:r>
        <w:rPr>
          <w:rFonts w:ascii="Times New Roman" w:cs="Times New Roman" w:eastAsia="Times New Roman" w:hAnsi="Times New Roman"/>
          <w:b w:val="0"/>
          <w:bCs w:val="0"/>
          <w:sz w:val="19"/>
          <w:szCs w:val="19"/>
          <w:rtl w:val="1"/>
        </w:rPr>
        <w:t xml:space="preserve">כְּעִנְיַן "לֹא יְהַרְהֵר אָדָם בַּיּוֹם וְכוּלֵי</w:t>
      </w:r>
      <w:r>
        <w:rPr>
          <w:rStyle w:val="FootnoteReference"/>
          <w:rFonts w:ascii="Times New Roman" w:hAnsi="Times New Roman" w:eastAsia="Times New Roman" w:cs="Times New Roman"/>
          <w:sz w:val="19"/>
          <w:szCs w:val="19"/>
          <w:rtl/>
        </w:rPr>
        <w:footnoteReference w:id="91"/>
      </w:r>
      <w:r w:rsidDel="00000000" w:rsidR="00000000" w:rsidRPr="00000000">
        <w:rPr>
          <w:rFonts w:ascii="Times New Roman" w:cs="Times New Roman" w:eastAsia="Times New Roman" w:hAnsi="Times New Roman"/>
          <w:b w:val="1"/>
          <w:bCs w:val="1"/>
          <w:sz w:val="19"/>
          <w:szCs w:val="19"/>
          <w:rtl w:val="0"/>
        </w:rPr>
        <w:t>" – as in the matter of: 'A man should not indulge in sinful thoughts by day, etc.,' (</w:t>
      </w:r>
      <w:r w:rsidDel="00000000" w:rsidR="00000000" w:rsidRPr="00000000">
        <w:rPr>
          <w:rFonts w:ascii="Times New Roman" w:cs="Times New Roman" w:eastAsia="Times New Roman" w:hAnsi="Times New Roman"/>
          <w:b w:val="0"/>
          <w:bCs w:val="0"/>
          <w:sz w:val="19"/>
          <w:szCs w:val="19"/>
          <w:rtl w:val="1"/>
        </w:rPr>
        <w:t>כְּתוּבּוֹת מו</w:t>
      </w:r>
      <w:r w:rsidDel="00000000" w:rsidR="00000000" w:rsidRPr="00000000">
        <w:rPr>
          <w:rFonts w:ascii="Times New Roman" w:cs="Times New Roman" w:eastAsia="Times New Roman" w:hAnsi="Times New Roman"/>
          <w:b w:val="1"/>
          <w:bCs w:val="1"/>
          <w:sz w:val="19"/>
          <w:szCs w:val="19"/>
          <w:rtl w:val="0"/>
        </w:rPr>
        <w:t xml:space="preserve">.), – (Ketubot 46a), </w:t>
      </w:r>
      <w:r w:rsidDel="00000000" w:rsidR="00000000" w:rsidRPr="00000000">
        <w:rPr>
          <w:rFonts w:ascii="Times New Roman" w:cs="Times New Roman" w:eastAsia="Times New Roman" w:hAnsi="Times New Roman"/>
          <w:b w:val="0"/>
          <w:bCs w:val="0"/>
          <w:sz w:val="19"/>
          <w:szCs w:val="19"/>
          <w:rtl w:val="1"/>
        </w:rPr>
        <w:t>רְאִיַּת קֶרִי בַּלַּיְלָה הוּא מַעֲשֶׂה</w:t>
      </w:r>
      <w:r w:rsidDel="00000000" w:rsidR="00000000" w:rsidRPr="00000000">
        <w:rPr>
          <w:rFonts w:ascii="Times New Roman" w:cs="Times New Roman" w:eastAsia="Times New Roman" w:hAnsi="Times New Roman"/>
          <w:b w:val="1"/>
          <w:bCs w:val="1"/>
          <w:sz w:val="19"/>
          <w:szCs w:val="19"/>
          <w:rtl w:val="0"/>
        </w:rPr>
        <w:t xml:space="preserve"> – and experiencing nocturnal emission is an involuntary occurrence </w:t>
      </w:r>
      <w:r w:rsidDel="00000000" w:rsidR="00000000" w:rsidRPr="00000000">
        <w:rPr>
          <w:rFonts w:ascii="Times New Roman" w:cs="Times New Roman" w:eastAsia="Times New Roman" w:hAnsi="Times New Roman"/>
          <w:b w:val="0"/>
          <w:bCs w:val="0"/>
          <w:sz w:val="19"/>
          <w:szCs w:val="19"/>
          <w:rtl w:val="1"/>
        </w:rPr>
        <w:t>שֶׁאָנוּ צוֹוְחִים עַל זֶה: "גַּם כָּל מַעֲשֵׂינוּ וְגוֹמֵר</w:t>
      </w:r>
      <w:r w:rsidDel="00000000" w:rsidR="00000000" w:rsidRPr="00000000">
        <w:rPr>
          <w:rFonts w:ascii="Times New Roman" w:cs="Times New Roman" w:eastAsia="Times New Roman" w:hAnsi="Times New Roman"/>
          <w:b w:val="1"/>
          <w:bCs w:val="1"/>
          <w:sz w:val="19"/>
          <w:szCs w:val="19"/>
          <w:rtl w:val="0"/>
        </w:rPr>
        <w:t xml:space="preserve">", – concerning which we cry out: 'For all our deeds You have wrought for us, etc.,' </w:t>
      </w:r>
      <w:r w:rsidDel="00000000" w:rsidR="00000000" w:rsidRPr="00000000">
        <w:rPr>
          <w:rFonts w:ascii="Times New Roman" w:cs="Times New Roman" w:eastAsia="Times New Roman" w:hAnsi="Times New Roman"/>
          <w:b w:val="0"/>
          <w:bCs w:val="0"/>
          <w:sz w:val="19"/>
          <w:szCs w:val="19"/>
          <w:rtl w:val="1"/>
        </w:rPr>
        <w:t>דְּאָנוּ לֹא רָצִינוּ בָּזֶה כְּלָל</w:t>
      </w:r>
      <w:r w:rsidDel="00000000" w:rsidR="00000000" w:rsidRPr="00000000">
        <w:rPr>
          <w:rFonts w:ascii="Times New Roman" w:cs="Times New Roman" w:eastAsia="Times New Roman" w:hAnsi="Times New Roman"/>
          <w:b w:val="1"/>
          <w:bCs w:val="1"/>
          <w:sz w:val="19"/>
          <w:szCs w:val="19"/>
          <w:rtl w:val="0"/>
        </w:rPr>
        <w:t>. – for we harbored absolutely no conscious desire for this whatsoever.</w:t>
      </w:r>
    </w:p>
    <w:p w:rsidR="00000000" w:rsidDel="00000000" w:rsidP="00000000" w:rsidRDefault="00000000" w:rsidRPr="00000000" w14:paraId="0000004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וְתִיקּוּן עַל זֶה בַּזְּמַן הוּא חוֹדֶשׁ אֲדָר בַּשָּׁנָה</w:t>
      </w:r>
      <w:r w:rsidDel="00000000" w:rsidR="00000000" w:rsidRPr="00000000">
        <w:rPr>
          <w:rFonts w:ascii="Times New Roman" w:cs="Times New Roman" w:eastAsia="Times New Roman" w:hAnsi="Times New Roman"/>
          <w:b w:val="1"/>
          <w:bCs w:val="1"/>
          <w:sz w:val="19"/>
          <w:szCs w:val="19"/>
          <w:rtl w:val="0"/>
        </w:rPr>
        <w:t xml:space="preserve">, – And the rectification for this in time is the month of Adar during the cycle of the year, </w:t>
      </w:r>
      <w:r w:rsidDel="00000000" w:rsidR="00000000" w:rsidRPr="00000000">
        <w:rPr>
          <w:rFonts w:ascii="Times New Roman" w:cs="Times New Roman" w:eastAsia="Times New Roman" w:hAnsi="Times New Roman"/>
          <w:b w:val="0"/>
          <w:bCs w:val="0"/>
          <w:sz w:val="19"/>
          <w:szCs w:val="19"/>
          <w:rtl w:val="1"/>
        </w:rPr>
        <w:t>דִּכְפִי הַנִּרְאֶה מִמַּה שֶּׁיֵּשׁ פְּעָמִים שְׁנֵי אֲדָרִין</w:t>
      </w:r>
      <w:r w:rsidDel="00000000" w:rsidR="00000000" w:rsidRPr="00000000">
        <w:rPr>
          <w:rFonts w:ascii="Times New Roman" w:cs="Times New Roman" w:eastAsia="Times New Roman" w:hAnsi="Times New Roman"/>
          <w:b w:val="1"/>
          <w:bCs w:val="1"/>
          <w:sz w:val="19"/>
          <w:szCs w:val="19"/>
          <w:rtl w:val="0"/>
        </w:rPr>
        <w:t xml:space="preserve">, – which, as is evident from the fact that there are sometimes two Adars, </w:t>
      </w:r>
      <w:r w:rsidDel="00000000" w:rsidR="00000000" w:rsidRPr="00000000">
        <w:rPr>
          <w:rFonts w:ascii="Times New Roman" w:cs="Times New Roman" w:eastAsia="Times New Roman" w:hAnsi="Times New Roman"/>
          <w:b w:val="0"/>
          <w:bCs w:val="0"/>
          <w:sz w:val="19"/>
          <w:szCs w:val="19"/>
          <w:rtl w:val="1"/>
        </w:rPr>
        <w:t>הוּא נֶגֶד שֵׁבֶט יוֹסֵף</w:t>
      </w:r>
      <w:r w:rsidDel="00000000" w:rsidR="00000000" w:rsidRPr="00000000">
        <w:rPr>
          <w:rFonts w:ascii="Times New Roman" w:cs="Times New Roman" w:eastAsia="Times New Roman" w:hAnsi="Times New Roman"/>
          <w:b w:val="1"/>
          <w:bCs w:val="1"/>
          <w:sz w:val="19"/>
          <w:szCs w:val="19"/>
          <w:rtl w:val="0"/>
        </w:rPr>
        <w:t xml:space="preserve"> – corresponds to the tribe of Joseph, </w:t>
      </w:r>
      <w:r w:rsidDel="00000000" w:rsidR="00000000" w:rsidRPr="00000000">
        <w:rPr>
          <w:rFonts w:ascii="Times New Roman" w:cs="Times New Roman" w:eastAsia="Times New Roman" w:hAnsi="Times New Roman"/>
          <w:b w:val="0"/>
          <w:bCs w:val="0"/>
          <w:sz w:val="19"/>
          <w:szCs w:val="19"/>
          <w:rtl w:val="1"/>
        </w:rPr>
        <w:t>שֶׁהוּא פְּעָמִים שֵׁבֶט אֶחָד וּפְעָמִים שְׁנַיִם</w:t>
      </w:r>
      <w:r w:rsidDel="00000000" w:rsidR="00000000" w:rsidRPr="00000000">
        <w:rPr>
          <w:rFonts w:ascii="Times New Roman" w:cs="Times New Roman" w:eastAsia="Times New Roman" w:hAnsi="Times New Roman"/>
          <w:b w:val="1"/>
          <w:bCs w:val="1"/>
          <w:sz w:val="19"/>
          <w:szCs w:val="19"/>
          <w:rtl w:val="0"/>
        </w:rPr>
        <w:t xml:space="preserve"> – which is sometimes reckoned as one single tribe and sometimes as two, (</w:t>
      </w:r>
      <w:r>
        <w:rPr>
          <w:rFonts w:ascii="Times New Roman" w:cs="Times New Roman" w:eastAsia="Times New Roman" w:hAnsi="Times New Roman"/>
          <w:b w:val="0"/>
          <w:bCs w:val="0"/>
          <w:sz w:val="19"/>
          <w:szCs w:val="19"/>
          <w:rtl w:val="1"/>
        </w:rPr>
        <w:t xml:space="preserve">וְכֵן אִיתָא בְּסֵפֶר קְדוּשַּׁת לֵוִי</w:t>
      </w:r>
      <w:r>
        <w:rPr>
          <w:rStyle w:val="FootnoteReference"/>
          <w:rFonts w:ascii="Times New Roman" w:hAnsi="Times New Roman" w:eastAsia="Times New Roman" w:cs="Times New Roman"/>
          <w:sz w:val="19"/>
          <w:szCs w:val="19"/>
          <w:rtl/>
        </w:rPr>
        <w:footnoteReference w:id="92"/>
      </w:r>
      <w:r w:rsidDel="00000000" w:rsidR="00000000" w:rsidRPr="00000000">
        <w:rPr>
          <w:rFonts w:ascii="Times New Roman" w:cs="Times New Roman" w:eastAsia="Times New Roman" w:hAnsi="Times New Roman"/>
          <w:b w:val="1"/>
          <w:bCs w:val="1"/>
          <w:sz w:val="19"/>
          <w:szCs w:val="19"/>
          <w:rtl w:val="0"/>
        </w:rPr>
        <w:t xml:space="preserve">). – (and so it is stated in Sefer Kedushat Levi). </w:t>
      </w:r>
      <w:r w:rsidDel="00000000" w:rsidR="00000000" w:rsidRPr="00000000">
        <w:rPr>
          <w:rFonts w:ascii="Times New Roman" w:cs="Times New Roman" w:eastAsia="Times New Roman" w:hAnsi="Times New Roman"/>
          <w:b w:val="0"/>
          <w:bCs w:val="0"/>
          <w:sz w:val="19"/>
          <w:szCs w:val="19"/>
          <w:rtl w:val="1"/>
        </w:rPr>
        <w:t>גַּם מַזָּלוֹ דָּגִים</w:t>
      </w:r>
      <w:r w:rsidDel="00000000" w:rsidR="00000000" w:rsidRPr="00000000">
        <w:rPr>
          <w:rFonts w:ascii="Times New Roman" w:cs="Times New Roman" w:eastAsia="Times New Roman" w:hAnsi="Times New Roman"/>
          <w:b w:val="1"/>
          <w:bCs w:val="1"/>
          <w:sz w:val="19"/>
          <w:szCs w:val="19"/>
          <w:rtl w:val="0"/>
        </w:rPr>
        <w:t xml:space="preserve">, – Furthermore, its zodiac sign is Pisces (the fish), </w:t>
      </w:r>
      <w:r w:rsidDel="00000000" w:rsidR="00000000" w:rsidRPr="00000000">
        <w:rPr>
          <w:rFonts w:ascii="Times New Roman" w:cs="Times New Roman" w:eastAsia="Times New Roman" w:hAnsi="Times New Roman"/>
          <w:b w:val="0"/>
          <w:bCs w:val="0"/>
          <w:sz w:val="19"/>
          <w:szCs w:val="19"/>
          <w:rtl w:val="1"/>
        </w:rPr>
        <w:t>כְּמוֹ שֶׁכָּתוּב בְּיוֹסֵף: "וְיִדְגּוּ לָרֹב</w:t>
      </w:r>
      <w:r w:rsidDel="00000000" w:rsidR="00000000" w:rsidRPr="00000000">
        <w:rPr>
          <w:rFonts w:ascii="Times New Roman" w:cs="Times New Roman" w:eastAsia="Times New Roman" w:hAnsi="Times New Roman"/>
          <w:b w:val="1"/>
          <w:bCs w:val="1"/>
          <w:sz w:val="19"/>
          <w:szCs w:val="19"/>
          <w:rtl w:val="0"/>
        </w:rPr>
        <w:t xml:space="preserve">", – as it is written concerning Joseph: 'And let them grow into a multitude like fish,' </w:t>
      </w:r>
      <w:r w:rsidDel="00000000" w:rsidR="00000000" w:rsidRPr="00000000">
        <w:rPr>
          <w:rFonts w:ascii="Times New Roman" w:cs="Times New Roman" w:eastAsia="Times New Roman" w:hAnsi="Times New Roman"/>
          <w:b w:val="0"/>
          <w:bCs w:val="0"/>
          <w:sz w:val="19"/>
          <w:szCs w:val="19"/>
          <w:rtl w:val="1"/>
        </w:rPr>
        <w:t>וְהוּא עַל הַפְּרִיָּה וּרְבִיָּה</w:t>
      </w:r>
      <w:r w:rsidDel="00000000" w:rsidR="00000000" w:rsidRPr="00000000">
        <w:rPr>
          <w:rFonts w:ascii="Times New Roman" w:cs="Times New Roman" w:eastAsia="Times New Roman" w:hAnsi="Times New Roman"/>
          <w:b w:val="1"/>
          <w:bCs w:val="1"/>
          <w:sz w:val="19"/>
          <w:szCs w:val="19"/>
          <w:rtl w:val="0"/>
        </w:rPr>
        <w:t xml:space="preserve">, – which pertains directly to fruitful reproduction, </w:t>
      </w:r>
      <w:r>
        <w:rPr>
          <w:rFonts w:ascii="Times New Roman" w:cs="Times New Roman" w:eastAsia="Times New Roman" w:hAnsi="Times New Roman"/>
          <w:b w:val="0"/>
          <w:bCs w:val="0"/>
          <w:sz w:val="19"/>
          <w:szCs w:val="19"/>
          <w:rtl w:val="1"/>
        </w:rPr>
        <w:t xml:space="preserve">כְּמוֹ שֶׁאָמְרוּ (רֹאשׁ הַשָּׁנָה ח</w:t>
      </w:r>
      <w:r>
        <w:rPr>
          <w:rStyle w:val="FootnoteReference"/>
          <w:rFonts w:ascii="Times New Roman" w:hAnsi="Times New Roman" w:eastAsia="Times New Roman" w:cs="Times New Roman"/>
          <w:sz w:val="19"/>
          <w:szCs w:val="19"/>
          <w:rtl/>
        </w:rPr>
        <w:footnoteReference w:id="93"/>
      </w:r>
      <w:r w:rsidDel="00000000" w:rsidR="00000000" w:rsidRPr="00000000">
        <w:rPr>
          <w:rFonts w:ascii="Times New Roman" w:cs="Times New Roman" w:eastAsia="Times New Roman" w:hAnsi="Times New Roman"/>
          <w:b w:val="1"/>
          <w:bCs w:val="1"/>
          <w:sz w:val="19"/>
          <w:szCs w:val="19"/>
          <w:rtl w:val="0"/>
        </w:rPr>
        <w:t>.): – as they stated (Rosh Hashanah 8a): "</w:t>
      </w:r>
      <w:r w:rsidDel="00000000" w:rsidR="00000000" w:rsidRPr="00000000">
        <w:rPr>
          <w:rFonts w:ascii="Times New Roman" w:cs="Times New Roman" w:eastAsia="Times New Roman" w:hAnsi="Times New Roman"/>
          <w:b w:val="0"/>
          <w:bCs w:val="0"/>
          <w:sz w:val="19"/>
          <w:szCs w:val="19"/>
          <w:rtl w:val="1"/>
        </w:rPr>
        <w:t>אֵימַת לָבְשׁוּ כָרִים הַצֹּאן? בַּאֲדָר</w:t>
      </w:r>
      <w:r w:rsidDel="00000000" w:rsidR="00000000" w:rsidRPr="00000000">
        <w:rPr>
          <w:rFonts w:ascii="Times New Roman" w:cs="Times New Roman" w:eastAsia="Times New Roman" w:hAnsi="Times New Roman"/>
          <w:b w:val="1"/>
          <w:bCs w:val="1"/>
          <w:sz w:val="19"/>
          <w:szCs w:val="19"/>
          <w:rtl w:val="0"/>
        </w:rPr>
        <w:t xml:space="preserve">", – "When are the pastures clothed with flocks? In Adar," </w:t>
      </w:r>
      <w:r w:rsidDel="00000000" w:rsidR="00000000" w:rsidRPr="00000000">
        <w:rPr>
          <w:rFonts w:ascii="Times New Roman" w:cs="Times New Roman" w:eastAsia="Times New Roman" w:hAnsi="Times New Roman"/>
          <w:b w:val="0"/>
          <w:bCs w:val="0"/>
          <w:sz w:val="19"/>
          <w:szCs w:val="19"/>
          <w:rtl w:val="1"/>
        </w:rPr>
        <w:t>שֶׁהוּא הֵיפֶךְ מַשְׁחִית זַרְעו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represents the absolute antithesis of wasting the seed. </w:t>
      </w:r>
      <w:r w:rsidDel="00000000" w:rsidR="00000000" w:rsidRPr="00000000">
        <w:rPr>
          <w:rFonts w:ascii="Times New Roman" w:cs="Times New Roman" w:eastAsia="Times New Roman" w:hAnsi="Times New Roman"/>
          <w:b w:val="0"/>
          <w:bCs w:val="0"/>
          <w:sz w:val="19"/>
          <w:szCs w:val="19"/>
          <w:rtl w:val="1"/>
        </w:rPr>
        <w:t>וּמַתְחִיל אַחַר הַשׁוֹבָבִ״ים</w:t>
      </w:r>
      <w:r w:rsidDel="00000000" w:rsidR="00000000" w:rsidRPr="00000000">
        <w:rPr>
          <w:rFonts w:ascii="Times New Roman" w:cs="Times New Roman" w:eastAsia="Times New Roman" w:hAnsi="Times New Roman"/>
          <w:b w:val="1"/>
          <w:bCs w:val="1"/>
          <w:sz w:val="19"/>
          <w:szCs w:val="19"/>
          <w:rtl w:val="0"/>
        </w:rPr>
        <w:t xml:space="preserve">, – And it begins right after the period of Shovavim (weeks of spiritual repentance), </w:t>
      </w:r>
      <w:r w:rsidDel="00000000" w:rsidR="00000000" w:rsidRPr="00000000">
        <w:rPr>
          <w:rFonts w:ascii="Times New Roman" w:cs="Times New Roman" w:eastAsia="Times New Roman" w:hAnsi="Times New Roman"/>
          <w:b w:val="0"/>
          <w:bCs w:val="0"/>
          <w:sz w:val="19"/>
          <w:szCs w:val="19"/>
          <w:rtl w:val="1"/>
        </w:rPr>
        <w:t>שֶׁיָּדוּעַ מִטַּעַם הָאֲרִ״י זִכְרוֹנוֹ לִבְרָכָה</w:t>
      </w:r>
      <w:r w:rsidDel="00000000" w:rsidR="00000000" w:rsidRPr="00000000">
        <w:rPr>
          <w:rFonts w:ascii="Times New Roman" w:cs="Times New Roman" w:eastAsia="Times New Roman" w:hAnsi="Times New Roman"/>
          <w:b w:val="1"/>
          <w:bCs w:val="1"/>
          <w:sz w:val="19"/>
          <w:szCs w:val="19"/>
          <w:rtl w:val="0"/>
        </w:rPr>
        <w:t xml:space="preserve"> – which is known according to the teaching of the holy Ari, of blessed memory, </w:t>
      </w:r>
      <w:r w:rsidDel="00000000" w:rsidR="00000000" w:rsidRPr="00000000">
        <w:rPr>
          <w:rFonts w:ascii="Times New Roman" w:cs="Times New Roman" w:eastAsia="Times New Roman" w:hAnsi="Times New Roman"/>
          <w:b w:val="0"/>
          <w:bCs w:val="0"/>
          <w:sz w:val="19"/>
          <w:szCs w:val="19"/>
          <w:rtl w:val="1"/>
        </w:rPr>
        <w:t>שֶׁאָז הוּא גְּמַר הַתִּיקּוּן עַד פָּרָשַׁת "כִּי תִקְנֶה עֶבֶד עִבְרִי</w:t>
      </w:r>
      <w:r w:rsidDel="00000000" w:rsidR="00000000" w:rsidRPr="00000000">
        <w:rPr>
          <w:rFonts w:ascii="Times New Roman" w:cs="Times New Roman" w:eastAsia="Times New Roman" w:hAnsi="Times New Roman"/>
          <w:b w:val="1"/>
          <w:bCs w:val="1"/>
          <w:sz w:val="19"/>
          <w:szCs w:val="19"/>
          <w:rtl w:val="0"/>
        </w:rPr>
        <w:t xml:space="preserve">". – that this marks the culmination of rectification extending through parashat 'When you acquire a Hebrew servant.' </w:t>
      </w:r>
      <w:r w:rsidDel="00000000" w:rsidR="00000000" w:rsidRPr="00000000">
        <w:rPr>
          <w:rFonts w:ascii="Times New Roman" w:cs="Times New Roman" w:eastAsia="Times New Roman" w:hAnsi="Times New Roman"/>
          <w:b w:val="0"/>
          <w:bCs w:val="0"/>
          <w:sz w:val="19"/>
          <w:szCs w:val="19"/>
          <w:rtl w:val="1"/>
        </w:rPr>
        <w:t>וְנִבְרָא בְּאוֹת הַקּוֹ״ף כְּמוֹ שֶׁכָּתוּב בְּסֵפֶר יְצִירָה</w:t>
      </w:r>
      <w:r w:rsidDel="00000000" w:rsidR="00000000" w:rsidRPr="00000000">
        <w:rPr>
          <w:rFonts w:ascii="Times New Roman" w:cs="Times New Roman" w:eastAsia="Times New Roman" w:hAnsi="Times New Roman"/>
          <w:b w:val="1"/>
          <w:bCs w:val="1"/>
          <w:sz w:val="19"/>
          <w:szCs w:val="19"/>
          <w:rtl w:val="0"/>
        </w:rPr>
        <w:t xml:space="preserve">, – And Adar was created through the Hebrew letter Kuf, as written in Sefer Yetzirah; </w:t>
      </w:r>
      <w:r w:rsidDel="00000000" w:rsidR="00000000" w:rsidRPr="00000000">
        <w:rPr>
          <w:rFonts w:ascii="Times New Roman" w:cs="Times New Roman" w:eastAsia="Times New Roman" w:hAnsi="Times New Roman"/>
          <w:b w:val="0"/>
          <w:bCs w:val="0"/>
          <w:sz w:val="19"/>
          <w:szCs w:val="19"/>
          <w:rtl w:val="1"/>
        </w:rPr>
        <w:t>וְיוֹם שִׁשִּׁי שֶׁהוּא בַּיָּמִים גַּם כֵּן נֶגֶד מִדַּת יוֹסֵף</w:t>
      </w:r>
      <w:r w:rsidDel="00000000" w:rsidR="00000000" w:rsidRPr="00000000">
        <w:rPr>
          <w:rFonts w:ascii="Times New Roman" w:cs="Times New Roman" w:eastAsia="Times New Roman" w:hAnsi="Times New Roman"/>
          <w:b w:val="1"/>
          <w:bCs w:val="1"/>
          <w:sz w:val="19"/>
          <w:szCs w:val="19"/>
          <w:rtl w:val="0"/>
        </w:rPr>
        <w:t xml:space="preserve"> – and Friday, which among the days of the week likewise corresponds to the attribute of Joseph, </w:t>
      </w:r>
      <w:r w:rsidDel="00000000" w:rsidR="00000000" w:rsidRPr="00000000">
        <w:rPr>
          <w:rFonts w:ascii="Times New Roman" w:cs="Times New Roman" w:eastAsia="Times New Roman" w:hAnsi="Times New Roman"/>
          <w:b w:val="0"/>
          <w:bCs w:val="0"/>
          <w:sz w:val="19"/>
          <w:szCs w:val="19"/>
          <w:rtl w:val="1"/>
        </w:rPr>
        <w:t>שֶׁהוּא מִדָּה שִׁשִּׁית כַּנּוֹדָע</w:t>
      </w:r>
      <w:r w:rsidDel="00000000" w:rsidR="00000000" w:rsidRPr="00000000">
        <w:rPr>
          <w:rFonts w:ascii="Times New Roman" w:cs="Times New Roman" w:eastAsia="Times New Roman" w:hAnsi="Times New Roman"/>
          <w:b w:val="1"/>
          <w:bCs w:val="1"/>
          <w:sz w:val="19"/>
          <w:szCs w:val="19"/>
          <w:rtl w:val="0"/>
        </w:rPr>
        <w:t xml:space="preserve">, – being the sixth sefirotic attribute (Yesod) as is known, </w:t>
      </w:r>
      <w:r w:rsidDel="00000000" w:rsidR="00000000" w:rsidRPr="00000000">
        <w:rPr>
          <w:rFonts w:ascii="Times New Roman" w:cs="Times New Roman" w:eastAsia="Times New Roman" w:hAnsi="Times New Roman"/>
          <w:b w:val="0"/>
          <w:bCs w:val="0"/>
          <w:sz w:val="19"/>
          <w:szCs w:val="19"/>
          <w:rtl w:val="1"/>
        </w:rPr>
        <w:t>נִבְרָא בְּאוֹת רֵי״שׁ כְּמוֹ שֶׁכָּתוּב בְּסֵפֶר יְצִירָה</w:t>
      </w:r>
      <w:r w:rsidDel="00000000" w:rsidR="00000000" w:rsidRPr="00000000">
        <w:rPr>
          <w:rFonts w:ascii="Times New Roman" w:cs="Times New Roman" w:eastAsia="Times New Roman" w:hAnsi="Times New Roman"/>
          <w:b w:val="1"/>
          <w:bCs w:val="1"/>
          <w:sz w:val="19"/>
          <w:szCs w:val="19"/>
          <w:rtl w:val="0"/>
        </w:rPr>
        <w:t xml:space="preserve">, – was created through the letter Reish, as written in Sefer Yetzirah; </w:t>
      </w:r>
      <w:r w:rsidDel="00000000" w:rsidR="00000000" w:rsidRPr="00000000">
        <w:rPr>
          <w:rFonts w:ascii="Times New Roman" w:cs="Times New Roman" w:eastAsia="Times New Roman" w:hAnsi="Times New Roman"/>
          <w:b w:val="0"/>
          <w:bCs w:val="0"/>
          <w:sz w:val="19"/>
          <w:szCs w:val="19"/>
          <w:rtl w:val="1"/>
        </w:rPr>
        <w:t>וְהֵם אַתְוָון דְּשִׁקְרָא כְּמוֹ שֶׁכָּתוּב בַּזֹּהַר בִּתְחִלַּת הַהַקְדָּמָה</w:t>
      </w:r>
      <w:r w:rsidDel="00000000" w:rsidR="00000000" w:rsidRPr="00000000">
        <w:rPr>
          <w:rFonts w:ascii="Times New Roman" w:cs="Times New Roman" w:eastAsia="Times New Roman" w:hAnsi="Times New Roman"/>
          <w:b w:val="1"/>
          <w:bCs w:val="1"/>
          <w:sz w:val="19"/>
          <w:szCs w:val="19"/>
          <w:rtl w:val="0"/>
        </w:rPr>
        <w:t>. – and together they constitute letters of falsehood (Reish and Kuf of Sheker), as stated in the Zohar at the beginning of the Introduction.</w:t>
      </w:r>
    </w:p>
    <w:p w:rsidR="00000000" w:rsidDel="00000000" w:rsidP="00000000" w:rsidRDefault="00000000" w:rsidRPr="00000000" w14:paraId="0000004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וְהַיְינוּ דְּעוֹלָם הַזֶּה נִקְרָא עָלְמָא דְּשִׁקְרָא</w:t>
      </w:r>
      <w:r w:rsidDel="00000000" w:rsidR="00000000" w:rsidRPr="00000000">
        <w:rPr>
          <w:rFonts w:ascii="Times New Roman" w:cs="Times New Roman" w:eastAsia="Times New Roman" w:hAnsi="Times New Roman"/>
          <w:b w:val="1"/>
          <w:bCs w:val="1"/>
          <w:sz w:val="19"/>
          <w:szCs w:val="19"/>
          <w:rtl w:val="0"/>
        </w:rPr>
        <w:t xml:space="preserve">, – And this is why this physical world is designated 'the World of Falsehood,' </w:t>
      </w:r>
      <w:r w:rsidDel="00000000" w:rsidR="00000000" w:rsidRPr="00000000">
        <w:rPr>
          <w:rFonts w:ascii="Times New Roman" w:cs="Times New Roman" w:eastAsia="Times New Roman" w:hAnsi="Times New Roman"/>
          <w:b w:val="0"/>
          <w:bCs w:val="0"/>
          <w:sz w:val="19"/>
          <w:szCs w:val="19"/>
          <w:rtl w:val="1"/>
        </w:rPr>
        <w:t>מַה שֶּׁאֵין כֵּן עוֹלָם הַבָּא – עָלְמָא דִּקְשׁוֹט</w:t>
      </w:r>
      <w:r w:rsidDel="00000000" w:rsidR="00000000" w:rsidRPr="00000000">
        <w:rPr>
          <w:rFonts w:ascii="Times New Roman" w:cs="Times New Roman" w:eastAsia="Times New Roman" w:hAnsi="Times New Roman"/>
          <w:b w:val="1"/>
          <w:bCs w:val="1"/>
          <w:sz w:val="19"/>
          <w:szCs w:val="19"/>
          <w:rtl w:val="0"/>
        </w:rPr>
        <w:t xml:space="preserve">. – whereas the World to Come is 'the World of Truth.' </w:t>
      </w:r>
      <w:r w:rsidDel="00000000" w:rsidR="00000000" w:rsidRPr="00000000">
        <w:rPr>
          <w:rFonts w:ascii="Times New Roman" w:cs="Times New Roman" w:eastAsia="Times New Roman" w:hAnsi="Times New Roman"/>
          <w:b w:val="0"/>
          <w:bCs w:val="0"/>
          <w:sz w:val="19"/>
          <w:szCs w:val="19"/>
          <w:rtl w:val="1"/>
        </w:rPr>
        <w:t>וְהַשֵּׁם יִתְבָּרַךְ בָּרָא עוֹלָם הַזֶּה</w:t>
      </w:r>
      <w:r w:rsidDel="00000000" w:rsidR="00000000" w:rsidRPr="00000000">
        <w:rPr>
          <w:rFonts w:ascii="Times New Roman" w:cs="Times New Roman" w:eastAsia="Times New Roman" w:hAnsi="Times New Roman"/>
          <w:b w:val="1"/>
          <w:bCs w:val="1"/>
          <w:sz w:val="19"/>
          <w:szCs w:val="19"/>
          <w:rtl w:val="0"/>
        </w:rPr>
        <w:t xml:space="preserve">, – And Hashem, blessed be He, created this world; </w:t>
      </w:r>
      <w:r w:rsidDel="00000000" w:rsidR="00000000" w:rsidRPr="00000000">
        <w:rPr>
          <w:rFonts w:ascii="Times New Roman" w:cs="Times New Roman" w:eastAsia="Times New Roman" w:hAnsi="Times New Roman"/>
          <w:b w:val="0"/>
          <w:bCs w:val="0"/>
          <w:sz w:val="19"/>
          <w:szCs w:val="19"/>
          <w:rtl w:val="1"/>
        </w:rPr>
        <w:t>הֲרֵי בָּרָא כֹּחַ זֶה הַשִּׁקְרָא</w:t>
      </w:r>
      <w:r w:rsidDel="00000000" w:rsidR="00000000" w:rsidRPr="00000000">
        <w:rPr>
          <w:rFonts w:ascii="Times New Roman" w:cs="Times New Roman" w:eastAsia="Times New Roman" w:hAnsi="Times New Roman"/>
          <w:b w:val="1"/>
          <w:bCs w:val="1"/>
          <w:sz w:val="19"/>
          <w:szCs w:val="19"/>
          <w:rtl w:val="0"/>
        </w:rPr>
        <w:t xml:space="preserve">, – thus He deliberately brought into being this power of apparent falsehood, </w:t>
      </w:r>
      <w:r w:rsidDel="00000000" w:rsidR="00000000" w:rsidRPr="00000000">
        <w:rPr>
          <w:rFonts w:ascii="Times New Roman" w:cs="Times New Roman" w:eastAsia="Times New Roman" w:hAnsi="Times New Roman"/>
          <w:b w:val="0"/>
          <w:bCs w:val="0"/>
          <w:sz w:val="19"/>
          <w:szCs w:val="19"/>
          <w:rtl w:val="1"/>
        </w:rPr>
        <w:t>וְהַכֹּל נִבְרָא בְּאוֹתִיּוֹת הַתּוֹרָה</w:t>
      </w:r>
      <w:r w:rsidDel="00000000" w:rsidR="00000000" w:rsidRPr="00000000">
        <w:rPr>
          <w:rFonts w:ascii="Times New Roman" w:cs="Times New Roman" w:eastAsia="Times New Roman" w:hAnsi="Times New Roman"/>
          <w:b w:val="1"/>
          <w:bCs w:val="1"/>
          <w:sz w:val="19"/>
          <w:szCs w:val="19"/>
          <w:rtl w:val="0"/>
        </w:rPr>
        <w:t xml:space="preserve">, – and everything was fashioned through the letters of the Torah, </w:t>
      </w:r>
      <w:r w:rsidDel="00000000" w:rsidR="00000000" w:rsidRPr="00000000">
        <w:rPr>
          <w:rFonts w:ascii="Times New Roman" w:cs="Times New Roman" w:eastAsia="Times New Roman" w:hAnsi="Times New Roman"/>
          <w:b w:val="0"/>
          <w:bCs w:val="0"/>
          <w:sz w:val="19"/>
          <w:szCs w:val="19"/>
          <w:rtl w:val="1"/>
        </w:rPr>
        <w:t>וְאוֹתִיּוֹת רֵי״שׁ קוֹ״ף הֵם כֹּחַ זֶה</w:t>
      </w:r>
      <w:r w:rsidDel="00000000" w:rsidR="00000000" w:rsidRPr="00000000">
        <w:rPr>
          <w:rFonts w:ascii="Times New Roman" w:cs="Times New Roman" w:eastAsia="Times New Roman" w:hAnsi="Times New Roman"/>
          <w:b w:val="1"/>
          <w:bCs w:val="1"/>
          <w:sz w:val="19"/>
          <w:szCs w:val="19"/>
          <w:rtl w:val="0"/>
        </w:rPr>
        <w:t xml:space="preserve">, – and the letters Reish-Kuf embody this force, </w:t>
      </w:r>
      <w:r w:rsidDel="00000000" w:rsidR="00000000" w:rsidRPr="00000000">
        <w:rPr>
          <w:rFonts w:ascii="Times New Roman" w:cs="Times New Roman" w:eastAsia="Times New Roman" w:hAnsi="Times New Roman"/>
          <w:b w:val="0"/>
          <w:bCs w:val="0"/>
          <w:sz w:val="19"/>
          <w:szCs w:val="19"/>
          <w:rtl w:val="1"/>
        </w:rPr>
        <w:t>כִּי הַשִּׁי״ן הוּא יְסוֹדָא דִּקְשׁוֹט</w:t>
      </w:r>
      <w:r w:rsidDel="00000000" w:rsidR="00000000" w:rsidRPr="00000000">
        <w:rPr>
          <w:rFonts w:ascii="Times New Roman" w:cs="Times New Roman" w:eastAsia="Times New Roman" w:hAnsi="Times New Roman"/>
          <w:b w:val="1"/>
          <w:bCs w:val="1"/>
          <w:sz w:val="19"/>
          <w:szCs w:val="19"/>
          <w:rtl w:val="0"/>
        </w:rPr>
        <w:t xml:space="preserve">. – since the letter Shin constitutes the enduring foundation of truth. </w:t>
      </w:r>
      <w:r>
        <w:rPr>
          <w:rFonts w:ascii="Times New Roman" w:cs="Times New Roman" w:eastAsia="Times New Roman" w:hAnsi="Times New Roman"/>
          <w:b w:val="0"/>
          <w:bCs w:val="0"/>
          <w:sz w:val="19"/>
          <w:szCs w:val="19"/>
          <w:rtl w:val="1"/>
        </w:rPr>
        <w:t xml:space="preserve">וְהַיְינוּ שֶׁנֶּאֱמַר (דְּבָרִים לב, מז</w:t>
      </w:r>
      <w:r>
        <w:rPr>
          <w:rStyle w:val="FootnoteReference"/>
          <w:rFonts w:ascii="Times New Roman" w:hAnsi="Times New Roman" w:eastAsia="Times New Roman" w:cs="Times New Roman"/>
          <w:sz w:val="19"/>
          <w:szCs w:val="19"/>
          <w:rtl/>
        </w:rPr>
        <w:footnoteReference w:id="94"/>
      </w:r>
      <w:r w:rsidDel="00000000" w:rsidR="00000000" w:rsidRPr="00000000">
        <w:rPr>
          <w:rFonts w:ascii="Times New Roman" w:cs="Times New Roman" w:eastAsia="Times New Roman" w:hAnsi="Times New Roman"/>
          <w:b w:val="1"/>
          <w:bCs w:val="1"/>
          <w:sz w:val="19"/>
          <w:szCs w:val="19"/>
          <w:rtl w:val="0"/>
        </w:rPr>
        <w:t>): – And that is what is meant by the verse (Deuteronomy 32:47): "</w:t>
      </w:r>
      <w:r w:rsidDel="00000000" w:rsidR="00000000" w:rsidRPr="00000000">
        <w:rPr>
          <w:rFonts w:ascii="Times New Roman" w:cs="Times New Roman" w:eastAsia="Times New Roman" w:hAnsi="Times New Roman"/>
          <w:b w:val="0"/>
          <w:bCs w:val="0"/>
          <w:sz w:val="19"/>
          <w:szCs w:val="19"/>
          <w:rtl w:val="1"/>
        </w:rPr>
        <w:t>כִּי לֹא דָבָר רֵק וְגוֹמֵר</w:t>
      </w:r>
      <w:r w:rsidDel="00000000" w:rsidR="00000000" w:rsidRPr="00000000">
        <w:rPr>
          <w:rFonts w:ascii="Times New Roman" w:cs="Times New Roman" w:eastAsia="Times New Roman" w:hAnsi="Times New Roman"/>
          <w:b w:val="1"/>
          <w:bCs w:val="1"/>
          <w:sz w:val="19"/>
          <w:szCs w:val="19"/>
          <w:rtl w:val="0"/>
        </w:rPr>
        <w:t xml:space="preserve">", – "'For it is not an empty matter, etc.,'" </w:t>
      </w:r>
      <w:r>
        <w:rPr>
          <w:rFonts w:ascii="Times New Roman" w:cs="Times New Roman" w:eastAsia="Times New Roman" w:hAnsi="Times New Roman"/>
          <w:b w:val="0"/>
          <w:bCs w:val="0"/>
          <w:sz w:val="19"/>
          <w:szCs w:val="19"/>
          <w:rtl w:val="1"/>
        </w:rPr>
        <w:t xml:space="preserve">וְאָמְרוּ זִכְרוֹנָם לִבְרָכָה (יְרוּשַׁלְמִי פֵּאָה פֶּרֶק א הֲלָכָה א</w:t>
      </w:r>
      <w:r>
        <w:rPr>
          <w:rStyle w:val="FootnoteReference"/>
          <w:rFonts w:ascii="Times New Roman" w:hAnsi="Times New Roman" w:eastAsia="Times New Roman" w:cs="Times New Roman"/>
          <w:sz w:val="19"/>
          <w:szCs w:val="19"/>
          <w:rtl/>
        </w:rPr>
        <w:footnoteReference w:id="95"/>
      </w:r>
      <w:r w:rsidDel="00000000" w:rsidR="00000000" w:rsidRPr="00000000">
        <w:rPr>
          <w:rFonts w:ascii="Times New Roman" w:cs="Times New Roman" w:eastAsia="Times New Roman" w:hAnsi="Times New Roman"/>
          <w:b w:val="1"/>
          <w:bCs w:val="1"/>
          <w:sz w:val="19"/>
          <w:szCs w:val="19"/>
          <w:rtl w:val="0"/>
        </w:rPr>
        <w:t>): – and our Sages of blessed memory expounded (Yerushalmi Peah 1:1): "</w:t>
      </w:r>
      <w:r w:rsidDel="00000000" w:rsidR="00000000" w:rsidRPr="00000000">
        <w:rPr>
          <w:rFonts w:ascii="Times New Roman" w:cs="Times New Roman" w:eastAsia="Times New Roman" w:hAnsi="Times New Roman"/>
          <w:b w:val="0"/>
          <w:bCs w:val="0"/>
          <w:sz w:val="19"/>
          <w:szCs w:val="19"/>
          <w:rtl w:val="1"/>
        </w:rPr>
        <w:t>וְאִם רֵק – מִכֶּם הוּא, רַק לָמָּה? שֶׁאֵין אַתֶּם יְגֵיעִים</w:t>
      </w:r>
      <w:r w:rsidDel="00000000" w:rsidR="00000000" w:rsidRPr="00000000">
        <w:rPr>
          <w:rFonts w:ascii="Times New Roman" w:cs="Times New Roman" w:eastAsia="Times New Roman" w:hAnsi="Times New Roman"/>
          <w:b w:val="1"/>
          <w:bCs w:val="1"/>
          <w:sz w:val="19"/>
          <w:szCs w:val="19"/>
          <w:rtl w:val="0"/>
        </w:rPr>
        <w:t xml:space="preserve">". – "'And if it is empty—it is from you; but why? Because you do not exert yourselves.'" </w:t>
      </w:r>
      <w:r w:rsidDel="00000000" w:rsidR="00000000" w:rsidRPr="00000000">
        <w:rPr>
          <w:rFonts w:ascii="Times New Roman" w:cs="Times New Roman" w:eastAsia="Times New Roman" w:hAnsi="Times New Roman"/>
          <w:b w:val="0"/>
          <w:bCs w:val="0"/>
          <w:sz w:val="19"/>
          <w:szCs w:val="19"/>
          <w:rtl w:val="1"/>
        </w:rPr>
        <w:t>דְּעוֹלָם הַזֶּה הוּא עוֹלַם הַיְגִיעָה וְהִשְׁתַּדְלוּת</w:t>
      </w:r>
      <w:r w:rsidDel="00000000" w:rsidR="00000000" w:rsidRPr="00000000">
        <w:rPr>
          <w:rFonts w:ascii="Times New Roman" w:cs="Times New Roman" w:eastAsia="Times New Roman" w:hAnsi="Times New Roman"/>
          <w:b w:val="1"/>
          <w:bCs w:val="1"/>
          <w:sz w:val="19"/>
          <w:szCs w:val="19"/>
          <w:rtl w:val="0"/>
        </w:rPr>
        <w:t xml:space="preserve">, – For this world is the realm of toil and strenuous effort, </w:t>
      </w:r>
      <w:r>
        <w:rPr>
          <w:rFonts w:ascii="Times New Roman" w:cs="Times New Roman" w:eastAsia="Times New Roman" w:hAnsi="Times New Roman"/>
          <w:b w:val="0"/>
          <w:bCs w:val="0"/>
          <w:sz w:val="19"/>
          <w:szCs w:val="19"/>
          <w:rtl w:val="1"/>
        </w:rPr>
        <w:t xml:space="preserve">וּ"מִי שֶׁטָּרַח בְּעֶרֶב שַׁבָּת יֹאכַל בְּשַׁבָּת" (עֲבוֹדָה זָרָה ג</w:t>
      </w:r>
      <w:r>
        <w:rPr>
          <w:rStyle w:val="FootnoteReference"/>
          <w:rFonts w:ascii="Times New Roman" w:hAnsi="Times New Roman" w:eastAsia="Times New Roman" w:cs="Times New Roman"/>
          <w:sz w:val="19"/>
          <w:szCs w:val="19"/>
          <w:rtl/>
        </w:rPr>
        <w:footnoteReference w:id="96"/>
      </w:r>
      <w:r w:rsidDel="00000000" w:rsidR="00000000" w:rsidRPr="00000000">
        <w:rPr>
          <w:rFonts w:ascii="Times New Roman" w:cs="Times New Roman" w:eastAsia="Times New Roman" w:hAnsi="Times New Roman"/>
          <w:b w:val="1"/>
          <w:bCs w:val="1"/>
          <w:sz w:val="19"/>
          <w:szCs w:val="19"/>
          <w:rtl w:val="0"/>
        </w:rPr>
        <w:t xml:space="preserve">.), – and 'he who toiled on the eve of the Sabbath shall eat on the Sabbath' (Avodah Zarah 3a), </w:t>
      </w:r>
      <w:r w:rsidDel="00000000" w:rsidR="00000000" w:rsidRPr="00000000">
        <w:rPr>
          <w:rFonts w:ascii="Times New Roman" w:cs="Times New Roman" w:eastAsia="Times New Roman" w:hAnsi="Times New Roman"/>
          <w:b w:val="0"/>
          <w:bCs w:val="0"/>
          <w:sz w:val="19"/>
          <w:szCs w:val="19"/>
          <w:rtl w:val="1"/>
        </w:rPr>
        <w:t>שֶׁהוּא עָלְמָא דִּקְשׁוֹט</w:t>
      </w:r>
      <w:r w:rsidDel="00000000" w:rsidR="00000000" w:rsidRPr="00000000">
        <w:rPr>
          <w:rFonts w:ascii="Times New Roman" w:cs="Times New Roman" w:eastAsia="Times New Roman" w:hAnsi="Times New Roman"/>
          <w:b w:val="1"/>
          <w:bCs w:val="1"/>
          <w:sz w:val="19"/>
          <w:szCs w:val="19"/>
          <w:rtl w:val="0"/>
        </w:rPr>
        <w:t xml:space="preserve">. – which is the realm of truth. </w:t>
      </w:r>
      <w:r w:rsidDel="00000000" w:rsidR="00000000" w:rsidRPr="00000000">
        <w:rPr>
          <w:rFonts w:ascii="Times New Roman" w:cs="Times New Roman" w:eastAsia="Times New Roman" w:hAnsi="Times New Roman"/>
          <w:b w:val="0"/>
          <w:bCs w:val="0"/>
          <w:sz w:val="19"/>
          <w:szCs w:val="19"/>
          <w:rtl w:val="1"/>
        </w:rPr>
        <w:t>וְנִמְצָא גַּם הָעֶרֶב שַׁבָּת וְעוֹלָם הַזֶּה אֵינוֹ דָּבָר רֵק</w:t>
      </w:r>
      <w:r w:rsidDel="00000000" w:rsidR="00000000" w:rsidRPr="00000000">
        <w:rPr>
          <w:rFonts w:ascii="Times New Roman" w:cs="Times New Roman" w:eastAsia="Times New Roman" w:hAnsi="Times New Roman"/>
          <w:b w:val="1"/>
          <w:bCs w:val="1"/>
          <w:sz w:val="19"/>
          <w:szCs w:val="19"/>
          <w:rtl w:val="0"/>
        </w:rPr>
        <w:t xml:space="preserve">, – Consequently, the eve of Shabbat and this world are likewise not an empty matter at all; </w:t>
      </w:r>
      <w:r w:rsidDel="00000000" w:rsidR="00000000" w:rsidRPr="00000000">
        <w:rPr>
          <w:rFonts w:ascii="Times New Roman" w:cs="Times New Roman" w:eastAsia="Times New Roman" w:hAnsi="Times New Roman"/>
          <w:b w:val="0"/>
          <w:bCs w:val="0"/>
          <w:sz w:val="19"/>
          <w:szCs w:val="19"/>
          <w:rtl w:val="1"/>
        </w:rPr>
        <w:t>רַק לְפִי שֶׁאֵין אָנוּ יְגֵיעִים נִרְאֶה דָּבָר רֵק</w:t>
      </w:r>
      <w:r w:rsidDel="00000000" w:rsidR="00000000" w:rsidRPr="00000000">
        <w:rPr>
          <w:rFonts w:ascii="Times New Roman" w:cs="Times New Roman" w:eastAsia="Times New Roman" w:hAnsi="Times New Roman"/>
          <w:b w:val="1"/>
          <w:bCs w:val="1"/>
          <w:sz w:val="19"/>
          <w:szCs w:val="19"/>
          <w:rtl w:val="0"/>
        </w:rPr>
        <w:t>. – only because we fail to exert ourselves does it appear to be an empty thing.</w:t>
      </w:r>
    </w:p>
    <w:p w:rsidR="00000000" w:rsidDel="00000000" w:rsidP="00000000" w:rsidRDefault="00000000" w:rsidRPr="00000000" w14:paraId="0000005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וְעַל זֶה נִקְבַּע פּוּרִים בְּאוֹתוֹ חוֹדֶש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regarding this, Purim was established specifically in that month of Adar, </w:t>
      </w:r>
      <w:r w:rsidDel="00000000" w:rsidR="00000000" w:rsidRPr="00000000">
        <w:rPr>
          <w:rFonts w:ascii="Times New Roman" w:cs="Times New Roman" w:eastAsia="Times New Roman" w:hAnsi="Times New Roman"/>
          <w:b w:val="0"/>
          <w:bCs w:val="0"/>
          <w:sz w:val="19"/>
          <w:szCs w:val="19"/>
          <w:rtl w:val="1"/>
        </w:rPr>
        <w:t>דְּבוֹ חַיָּיב לִבְסוֹמֵי עַד דְּלָא יָדַע</w:t>
      </w:r>
      <w:r w:rsidDel="00000000" w:rsidR="00000000" w:rsidRPr="00000000">
        <w:rPr>
          <w:rFonts w:ascii="Times New Roman" w:cs="Times New Roman" w:eastAsia="Times New Roman" w:hAnsi="Times New Roman"/>
          <w:b w:val="1"/>
          <w:bCs w:val="1"/>
          <w:sz w:val="19"/>
          <w:szCs w:val="19"/>
          <w:rtl w:val="0"/>
        </w:rPr>
        <w:t xml:space="preserve">, – wherein one is obligated to become intoxicated until he knows not, </w:t>
      </w:r>
      <w:r w:rsidDel="00000000" w:rsidR="00000000" w:rsidRPr="00000000">
        <w:rPr>
          <w:rFonts w:ascii="Times New Roman" w:cs="Times New Roman" w:eastAsia="Times New Roman" w:hAnsi="Times New Roman"/>
          <w:b w:val="0"/>
          <w:bCs w:val="0"/>
          <w:sz w:val="19"/>
          <w:szCs w:val="19"/>
          <w:rtl w:val="1"/>
        </w:rPr>
        <w:t>לוֹמַר דְּבֶאֱמֶת הַנּוֹדֵר מִן הַמּוּלִים אָסוּר בְּעַרְלֵי יִשְׂרָאֵל</w:t>
      </w:r>
      <w:r w:rsidDel="00000000" w:rsidR="00000000" w:rsidRPr="00000000">
        <w:rPr>
          <w:rFonts w:ascii="Times New Roman" w:cs="Times New Roman" w:eastAsia="Times New Roman" w:hAnsi="Times New Roman"/>
          <w:b w:val="1"/>
          <w:bCs w:val="1"/>
          <w:sz w:val="19"/>
          <w:szCs w:val="19"/>
          <w:rtl w:val="0"/>
        </w:rPr>
        <w:t xml:space="preserve">, – to proclaim that in ultimate truth, one who vows against the circumcised is forbidden even to uncircumcised Jews, </w:t>
      </w:r>
      <w:r>
        <w:rPr>
          <w:rFonts w:ascii="Times New Roman" w:cs="Times New Roman" w:eastAsia="Times New Roman" w:hAnsi="Times New Roman"/>
          <w:b w:val="0"/>
          <w:bCs w:val="0"/>
          <w:sz w:val="19"/>
          <w:szCs w:val="19"/>
          <w:rtl w:val="1"/>
        </w:rPr>
        <w:t xml:space="preserve">דְּאֵין הָעָרְלָה נִקְרָא אֶלָּא עַל שֵׁם הָעוֹבְדֵי כּוֹכָבִים וּמַזָּלוֹת (כְּמוֹ שֶׁאָמְרוּ נְדָרִים לא</w:t>
      </w:r>
      <w:r>
        <w:rPr>
          <w:rStyle w:val="FootnoteReference"/>
          <w:rFonts w:ascii="Times New Roman" w:hAnsi="Times New Roman" w:eastAsia="Times New Roman" w:cs="Times New Roman"/>
          <w:sz w:val="19"/>
          <w:szCs w:val="19"/>
          <w:rtl/>
        </w:rPr>
        <w:footnoteReference w:id="97"/>
      </w:r>
      <w:r w:rsidDel="00000000" w:rsidR="00000000" w:rsidRPr="00000000">
        <w:rPr>
          <w:rFonts w:ascii="Times New Roman" w:cs="Times New Roman" w:eastAsia="Times New Roman" w:hAnsi="Times New Roman"/>
          <w:b w:val="1"/>
          <w:bCs w:val="1"/>
          <w:sz w:val="19"/>
          <w:szCs w:val="19"/>
          <w:rtl w:val="0"/>
        </w:rPr>
        <w:t xml:space="preserve">:), – since uncircumcision is attributed by name solely to the pagan idolaters (as they stated in Nedarim 31b), </w:t>
      </w:r>
      <w:r w:rsidDel="00000000" w:rsidR="00000000" w:rsidRPr="00000000">
        <w:rPr>
          <w:rFonts w:ascii="Times New Roman" w:cs="Times New Roman" w:eastAsia="Times New Roman" w:hAnsi="Times New Roman"/>
          <w:b w:val="0"/>
          <w:bCs w:val="0"/>
          <w:sz w:val="19"/>
          <w:szCs w:val="19"/>
          <w:rtl w:val="1"/>
        </w:rPr>
        <w:t>וְ"עַמֵּךְ כֻּלָּם צַדִּיקִים" שׁוֹמְרֵי הַבְּרִית</w:t>
      </w:r>
      <w:r w:rsidDel="00000000" w:rsidR="00000000" w:rsidRPr="00000000">
        <w:rPr>
          <w:rFonts w:ascii="Times New Roman" w:cs="Times New Roman" w:eastAsia="Times New Roman" w:hAnsi="Times New Roman"/>
          <w:b w:val="1"/>
          <w:bCs w:val="1"/>
          <w:sz w:val="19"/>
          <w:szCs w:val="19"/>
          <w:rtl w:val="0"/>
        </w:rPr>
        <w:t xml:space="preserve">, – and 'your people are all righteous,' faithful guardians of the Covenant, </w:t>
      </w:r>
      <w:r w:rsidDel="00000000" w:rsidR="00000000" w:rsidRPr="00000000">
        <w:rPr>
          <w:rFonts w:ascii="Times New Roman" w:cs="Times New Roman" w:eastAsia="Times New Roman" w:hAnsi="Times New Roman"/>
          <w:b w:val="0"/>
          <w:bCs w:val="0"/>
          <w:sz w:val="19"/>
          <w:szCs w:val="19"/>
          <w:rtl w:val="1"/>
        </w:rPr>
        <w:t>שֶׁכֻּלָּם נִקְרְאוּ עַל שֵׁם יוֹסֵף: "שְׁאֵרִית יוֹסֵף</w:t>
      </w:r>
      <w:r w:rsidDel="00000000" w:rsidR="00000000" w:rsidRPr="00000000">
        <w:rPr>
          <w:rFonts w:ascii="Times New Roman" w:cs="Times New Roman" w:eastAsia="Times New Roman" w:hAnsi="Times New Roman"/>
          <w:b w:val="1"/>
          <w:bCs w:val="1"/>
          <w:sz w:val="19"/>
          <w:szCs w:val="19"/>
          <w:rtl w:val="0"/>
        </w:rPr>
        <w:t xml:space="preserve">". – since they are all titled after Joseph: 'the remnant of Joseph.' </w:t>
      </w:r>
      <w:r w:rsidDel="00000000" w:rsidR="00000000" w:rsidRPr="00000000">
        <w:rPr>
          <w:rFonts w:ascii="Times New Roman" w:cs="Times New Roman" w:eastAsia="Times New Roman" w:hAnsi="Times New Roman"/>
          <w:b w:val="0"/>
          <w:bCs w:val="0"/>
          <w:sz w:val="19"/>
          <w:szCs w:val="19"/>
          <w:rtl w:val="1"/>
        </w:rPr>
        <w:t>וְהַגַּם שֶׁאֵין נִרְאֶה כֵּן</w:t>
      </w:r>
      <w:r w:rsidDel="00000000" w:rsidR="00000000" w:rsidRPr="00000000">
        <w:rPr>
          <w:rFonts w:ascii="Times New Roman" w:cs="Times New Roman" w:eastAsia="Times New Roman" w:hAnsi="Times New Roman"/>
          <w:b w:val="1"/>
          <w:bCs w:val="1"/>
          <w:sz w:val="19"/>
          <w:szCs w:val="19"/>
          <w:rtl w:val="0"/>
        </w:rPr>
        <w:t xml:space="preserve">, – And even though externally it may not appear so, </w:t>
      </w:r>
      <w:r w:rsidDel="00000000" w:rsidR="00000000" w:rsidRPr="00000000">
        <w:rPr>
          <w:rFonts w:ascii="Times New Roman" w:cs="Times New Roman" w:eastAsia="Times New Roman" w:hAnsi="Times New Roman"/>
          <w:b w:val="0"/>
          <w:bCs w:val="0"/>
          <w:sz w:val="19"/>
          <w:szCs w:val="19"/>
          <w:rtl w:val="1"/>
        </w:rPr>
        <w:t>הוּא רַק לְמַרְאִית עַיִן</w:t>
      </w:r>
      <w:r w:rsidDel="00000000" w:rsidR="00000000" w:rsidRPr="00000000">
        <w:rPr>
          <w:rFonts w:ascii="Times New Roman" w:cs="Times New Roman" w:eastAsia="Times New Roman" w:hAnsi="Times New Roman"/>
          <w:b w:val="1"/>
          <w:bCs w:val="1"/>
          <w:sz w:val="19"/>
          <w:szCs w:val="19"/>
          <w:rtl w:val="0"/>
        </w:rPr>
        <w:t xml:space="preserve">, – it is merely a superficial appearance, </w:t>
      </w:r>
      <w:r w:rsidDel="00000000" w:rsidR="00000000" w:rsidRPr="00000000">
        <w:rPr>
          <w:rFonts w:ascii="Times New Roman" w:cs="Times New Roman" w:eastAsia="Times New Roman" w:hAnsi="Times New Roman"/>
          <w:b w:val="0"/>
          <w:bCs w:val="0"/>
          <w:sz w:val="19"/>
          <w:szCs w:val="19"/>
          <w:rtl w:val="1"/>
        </w:rPr>
        <w:t>לְפִי שֶׁאֵין אָנוּ יְגֵיעִים נִרְאֶה דָּבָר רֵק וְעָלְמָא דְּשִׁקְרָא</w:t>
      </w:r>
      <w:r w:rsidDel="00000000" w:rsidR="00000000" w:rsidRPr="00000000">
        <w:rPr>
          <w:rFonts w:ascii="Times New Roman" w:cs="Times New Roman" w:eastAsia="Times New Roman" w:hAnsi="Times New Roman"/>
          <w:b w:val="1"/>
          <w:bCs w:val="1"/>
          <w:sz w:val="19"/>
          <w:szCs w:val="19"/>
          <w:rtl w:val="0"/>
        </w:rPr>
        <w:t xml:space="preserve">; – because we lack exertion it seems an empty thing and a world of falsehood; </w:t>
      </w:r>
      <w:r w:rsidDel="00000000" w:rsidR="00000000" w:rsidRPr="00000000">
        <w:rPr>
          <w:rFonts w:ascii="Times New Roman" w:cs="Times New Roman" w:eastAsia="Times New Roman" w:hAnsi="Times New Roman"/>
          <w:b w:val="0"/>
          <w:bCs w:val="0"/>
          <w:sz w:val="19"/>
          <w:szCs w:val="19"/>
          <w:rtl w:val="1"/>
        </w:rPr>
        <w:t>אֲבָל "בְּשׁוּב ה' וְגוֹמֵר הָיִינוּ כְּחֹלְמִים</w:t>
      </w:r>
      <w:r w:rsidDel="00000000" w:rsidR="00000000" w:rsidRPr="00000000">
        <w:rPr>
          <w:rFonts w:ascii="Times New Roman" w:cs="Times New Roman" w:eastAsia="Times New Roman" w:hAnsi="Times New Roman"/>
          <w:b w:val="1"/>
          <w:bCs w:val="1"/>
          <w:sz w:val="19"/>
          <w:szCs w:val="19"/>
          <w:rtl w:val="0"/>
        </w:rPr>
        <w:t xml:space="preserve">", – yet 'when Hashem brings back the captivity, etc., we were like dreamers,' </w:t>
      </w:r>
      <w:r w:rsidDel="00000000" w:rsidR="00000000" w:rsidRPr="00000000">
        <w:rPr>
          <w:rFonts w:ascii="Times New Roman" w:cs="Times New Roman" w:eastAsia="Times New Roman" w:hAnsi="Times New Roman"/>
          <w:b w:val="0"/>
          <w:bCs w:val="0"/>
          <w:sz w:val="19"/>
          <w:szCs w:val="19"/>
          <w:rtl w:val="1"/>
        </w:rPr>
        <w:t>שֶׁהַכֹּל חֲלוֹם וְהָאֱמֶת אֵין כֵּן</w:t>
      </w:r>
      <w:r w:rsidDel="00000000" w:rsidR="00000000" w:rsidRPr="00000000">
        <w:rPr>
          <w:rFonts w:ascii="Times New Roman" w:cs="Times New Roman" w:eastAsia="Times New Roman" w:hAnsi="Times New Roman"/>
          <w:b w:val="1"/>
          <w:bCs w:val="1"/>
          <w:sz w:val="19"/>
          <w:szCs w:val="19"/>
          <w:rtl w:val="0"/>
        </w:rPr>
        <w:t xml:space="preserve">, – realizing that the illusion was merely a dream while reality is not so, </w:t>
      </w:r>
      <w:r w:rsidDel="00000000" w:rsidR="00000000" w:rsidRPr="00000000">
        <w:rPr>
          <w:rFonts w:ascii="Times New Roman" w:cs="Times New Roman" w:eastAsia="Times New Roman" w:hAnsi="Times New Roman"/>
          <w:b w:val="0"/>
          <w:bCs w:val="0"/>
          <w:sz w:val="19"/>
          <w:szCs w:val="19"/>
          <w:rtl w:val="1"/>
        </w:rPr>
        <w:t>כִּי בֶּאֱמֶת "גַּם כָּל מַעֲשֵׂינוּ פָּעַלְתָּ לָּנו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in truth 'all our deeds You have wrought for us,' </w:t>
      </w:r>
      <w:r w:rsidDel="00000000" w:rsidR="00000000" w:rsidRPr="00000000">
        <w:rPr>
          <w:rFonts w:ascii="Times New Roman" w:cs="Times New Roman" w:eastAsia="Times New Roman" w:hAnsi="Times New Roman"/>
          <w:b w:val="0"/>
          <w:bCs w:val="0"/>
          <w:sz w:val="19"/>
          <w:szCs w:val="19"/>
          <w:rtl w:val="1"/>
        </w:rPr>
        <w:t>הֲגַם שֶׁאָנוּ לֹא יָדַעְנוּ בֵּין יָמִין לִשְׂמֹאל</w:t>
      </w:r>
      <w:r w:rsidDel="00000000" w:rsidR="00000000" w:rsidRPr="00000000">
        <w:rPr>
          <w:rFonts w:ascii="Times New Roman" w:cs="Times New Roman" w:eastAsia="Times New Roman" w:hAnsi="Times New Roman"/>
          <w:b w:val="1"/>
          <w:bCs w:val="1"/>
          <w:sz w:val="19"/>
          <w:szCs w:val="19"/>
          <w:rtl w:val="0"/>
        </w:rPr>
        <w:t xml:space="preserve">, – even while we knew not between right and left, </w:t>
      </w:r>
      <w:r>
        <w:rPr>
          <w:rFonts w:ascii="Times New Roman" w:cs="Times New Roman" w:eastAsia="Times New Roman" w:hAnsi="Times New Roman"/>
          <w:b w:val="0"/>
          <w:bCs w:val="0"/>
          <w:sz w:val="19"/>
          <w:szCs w:val="19"/>
          <w:rtl w:val="1"/>
        </w:rPr>
        <w:t xml:space="preserve">וְהַיְינוּ: "שְׁכֻרַת וְלֹא מִיָּיִן" (יְשַׁעְיָה נא, כא</w:t>
      </w:r>
      <w:r>
        <w:rPr>
          <w:rStyle w:val="FootnoteReference"/>
          <w:rFonts w:ascii="Times New Roman" w:hAnsi="Times New Roman" w:eastAsia="Times New Roman" w:cs="Times New Roman"/>
          <w:sz w:val="19"/>
          <w:szCs w:val="19"/>
          <w:rtl/>
        </w:rPr>
        <w:footnoteReference w:id="98"/>
      </w:r>
      <w:r w:rsidDel="00000000" w:rsidR="00000000" w:rsidRPr="00000000">
        <w:rPr>
          <w:rFonts w:ascii="Times New Roman" w:cs="Times New Roman" w:eastAsia="Times New Roman" w:hAnsi="Times New Roman"/>
          <w:b w:val="1"/>
          <w:bCs w:val="1"/>
          <w:sz w:val="19"/>
          <w:szCs w:val="19"/>
          <w:rtl w:val="0"/>
        </w:rPr>
        <w:t>). – which aligns with: 'Drunken, but not with wine' (Isaiah 51:21).</w:t>
      </w:r>
    </w:p>
    <w:p w:rsidR="00000000" w:rsidDel="00000000" w:rsidP="00000000" w:rsidRDefault="00000000" w:rsidRPr="00000000" w14:paraId="0000005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וְעַל יְדֵי זֶה הוּא נִיצּוּחַ לַעֲמָלֵק</w:t>
      </w:r>
      <w:r w:rsidDel="00000000" w:rsidR="00000000" w:rsidRPr="00000000">
        <w:rPr>
          <w:rFonts w:ascii="Times New Roman" w:cs="Times New Roman" w:eastAsia="Times New Roman" w:hAnsi="Times New Roman"/>
          <w:b w:val="1"/>
          <w:bCs w:val="1"/>
          <w:sz w:val="19"/>
          <w:szCs w:val="19"/>
          <w:rtl w:val="0"/>
        </w:rPr>
        <w:t xml:space="preserve"> – And through this divine awareness comes the definitive triumph over Amalek, </w:t>
      </w:r>
      <w:r w:rsidDel="00000000" w:rsidR="00000000" w:rsidRPr="00000000">
        <w:rPr>
          <w:rFonts w:ascii="Times New Roman" w:cs="Times New Roman" w:eastAsia="Times New Roman" w:hAnsi="Times New Roman"/>
          <w:b w:val="0"/>
          <w:bCs w:val="0"/>
          <w:sz w:val="19"/>
          <w:szCs w:val="19"/>
          <w:rtl w:val="1"/>
        </w:rPr>
        <w:t>שֶׁהָיָה זוֹרֵק מִילוֹתֵיהֶם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who used to tauntingly cast upward the circumcised foreskins, as is known, </w:t>
      </w:r>
      <w:r w:rsidDel="00000000" w:rsidR="00000000" w:rsidRPr="00000000">
        <w:rPr>
          <w:rFonts w:ascii="Times New Roman" w:cs="Times New Roman" w:eastAsia="Times New Roman" w:hAnsi="Times New Roman"/>
          <w:b w:val="0"/>
          <w:bCs w:val="0"/>
          <w:sz w:val="19"/>
          <w:szCs w:val="19"/>
          <w:rtl w:val="1"/>
        </w:rPr>
        <w:t>דְּלָכֵן אֵין עֲמָלֵק נוֹפֵל אֶלָּא בְּיַד זַרְעוֹ שֶׁל יוֹסֵף</w:t>
      </w:r>
      <w:r w:rsidDel="00000000" w:rsidR="00000000" w:rsidRPr="00000000">
        <w:rPr>
          <w:rFonts w:ascii="Times New Roman" w:cs="Times New Roman" w:eastAsia="Times New Roman" w:hAnsi="Times New Roman"/>
          <w:b w:val="1"/>
          <w:bCs w:val="1"/>
          <w:sz w:val="19"/>
          <w:szCs w:val="19"/>
          <w:rtl w:val="0"/>
        </w:rPr>
        <w:t xml:space="preserve"> – which is why Amalek falls solely at the hand of the offspring of Joseph (</w:t>
      </w:r>
      <w:r>
        <w:rPr>
          <w:rFonts w:ascii="Times New Roman" w:cs="Times New Roman" w:eastAsia="Times New Roman" w:hAnsi="Times New Roman"/>
          <w:b w:val="0"/>
          <w:bCs w:val="0"/>
          <w:sz w:val="19"/>
          <w:szCs w:val="19"/>
          <w:rtl w:val="1"/>
        </w:rPr>
        <w:t xml:space="preserve">כְּמוֹ שֶׁכָּתוּב בָּבָא בַּתְרָא קכג</w:t>
      </w:r>
      <w:r>
        <w:rPr>
          <w:rStyle w:val="FootnoteReference"/>
          <w:rFonts w:ascii="Times New Roman" w:hAnsi="Times New Roman" w:eastAsia="Times New Roman" w:cs="Times New Roman"/>
          <w:sz w:val="19"/>
          <w:szCs w:val="19"/>
          <w:rtl/>
        </w:rPr>
        <w:footnoteReference w:id="99"/>
      </w:r>
      <w:r w:rsidDel="00000000" w:rsidR="00000000" w:rsidRPr="00000000">
        <w:rPr>
          <w:rFonts w:ascii="Times New Roman" w:cs="Times New Roman" w:eastAsia="Times New Roman" w:hAnsi="Times New Roman"/>
          <w:b w:val="1"/>
          <w:bCs w:val="1"/>
          <w:sz w:val="19"/>
          <w:szCs w:val="19"/>
          <w:rtl w:val="0"/>
        </w:rPr>
        <w:t xml:space="preserve">:), – (as written in Bava Batra 123b), </w:t>
      </w:r>
      <w:r w:rsidDel="00000000" w:rsidR="00000000" w:rsidRPr="00000000">
        <w:rPr>
          <w:rFonts w:ascii="Times New Roman" w:cs="Times New Roman" w:eastAsia="Times New Roman" w:hAnsi="Times New Roman"/>
          <w:b w:val="0"/>
          <w:bCs w:val="0"/>
          <w:sz w:val="19"/>
          <w:szCs w:val="19"/>
          <w:rtl w:val="1"/>
        </w:rPr>
        <w:t>דְּהַיְינוּ בְּחוֹדֶשׁ אֲדָר</w:t>
      </w:r>
      <w:r w:rsidDel="00000000" w:rsidR="00000000" w:rsidRPr="00000000">
        <w:rPr>
          <w:rFonts w:ascii="Times New Roman" w:cs="Times New Roman" w:eastAsia="Times New Roman" w:hAnsi="Times New Roman"/>
          <w:b w:val="1"/>
          <w:bCs w:val="1"/>
          <w:sz w:val="19"/>
          <w:szCs w:val="19"/>
          <w:rtl w:val="0"/>
        </w:rPr>
        <w:t xml:space="preserve"> – namely in the month of Adar, </w:t>
      </w:r>
      <w:r w:rsidDel="00000000" w:rsidR="00000000" w:rsidRPr="00000000">
        <w:rPr>
          <w:rFonts w:ascii="Times New Roman" w:cs="Times New Roman" w:eastAsia="Times New Roman" w:hAnsi="Times New Roman"/>
          <w:b w:val="0"/>
          <w:bCs w:val="0"/>
          <w:sz w:val="19"/>
          <w:szCs w:val="19"/>
          <w:rtl w:val="1"/>
        </w:rPr>
        <w:t>וּבְכֹחַ זֶה שֶׁאָנוּ דְּבוּקִים בַּהַשֵּׁם יִתְבָּרַךְ גַּם בְּעֵת הַבִּיסּוּם עַד דְּלָא יָדַע</w:t>
      </w:r>
      <w:r w:rsidDel="00000000" w:rsidR="00000000" w:rsidRPr="00000000">
        <w:rPr>
          <w:rFonts w:ascii="Times New Roman" w:cs="Times New Roman" w:eastAsia="Times New Roman" w:hAnsi="Times New Roman"/>
          <w:b w:val="1"/>
          <w:bCs w:val="1"/>
          <w:sz w:val="19"/>
          <w:szCs w:val="19"/>
          <w:rtl w:val="0"/>
        </w:rPr>
        <w:t xml:space="preserve">, – and by virtue of this reality where we cling to Hashem, blessed be He, even during the state of intoxication 'until he knows not'; </w:t>
      </w:r>
      <w:r w:rsidDel="00000000" w:rsidR="00000000" w:rsidRPr="00000000">
        <w:rPr>
          <w:rFonts w:ascii="Times New Roman" w:cs="Times New Roman" w:eastAsia="Times New Roman" w:hAnsi="Times New Roman"/>
          <w:b w:val="0"/>
          <w:bCs w:val="0"/>
          <w:sz w:val="19"/>
          <w:szCs w:val="19"/>
          <w:rtl w:val="1"/>
        </w:rPr>
        <w:t>כִּי אֵין אָנוּ צְרִיכִים יְדִיעָה וְהִתְבּוֹנְנוּת שֵׂכֶל כְּלָל</w:t>
      </w:r>
      <w:r w:rsidDel="00000000" w:rsidR="00000000" w:rsidRPr="00000000">
        <w:rPr>
          <w:rFonts w:ascii="Times New Roman" w:cs="Times New Roman" w:eastAsia="Times New Roman" w:hAnsi="Times New Roman"/>
          <w:b w:val="1"/>
          <w:bCs w:val="1"/>
          <w:sz w:val="19"/>
          <w:szCs w:val="19"/>
          <w:rtl w:val="0"/>
        </w:rPr>
        <w:t xml:space="preserve">, – for we require neither intellectual knowledge nor conscious contemplation, </w:t>
      </w:r>
      <w:r w:rsidDel="00000000" w:rsidR="00000000" w:rsidRPr="00000000">
        <w:rPr>
          <w:rFonts w:ascii="Times New Roman" w:cs="Times New Roman" w:eastAsia="Times New Roman" w:hAnsi="Times New Roman"/>
          <w:b w:val="0"/>
          <w:bCs w:val="0"/>
          <w:sz w:val="19"/>
          <w:szCs w:val="19"/>
          <w:rtl w:val="1"/>
        </w:rPr>
        <w:t>דְּעֶצֶם שָׁרְשֵׁינוּ דָּבוּק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since our essential root remains cleaving to Hashem, blessed be He, </w:t>
      </w:r>
      <w:r w:rsidDel="00000000" w:rsidR="00000000" w:rsidRPr="00000000">
        <w:rPr>
          <w:rFonts w:ascii="Times New Roman" w:cs="Times New Roman" w:eastAsia="Times New Roman" w:hAnsi="Times New Roman"/>
          <w:b w:val="0"/>
          <w:bCs w:val="0"/>
          <w:sz w:val="19"/>
          <w:szCs w:val="19"/>
          <w:rtl w:val="1"/>
        </w:rPr>
        <w:t>וְכָל אֲשֶׁר אָנוּ עוֹשִׂים הוּא הָעוֹשֶׂה</w:t>
      </w:r>
      <w:r w:rsidDel="00000000" w:rsidR="00000000" w:rsidRPr="00000000">
        <w:rPr>
          <w:rFonts w:ascii="Times New Roman" w:cs="Times New Roman" w:eastAsia="Times New Roman" w:hAnsi="Times New Roman"/>
          <w:b w:val="1"/>
          <w:bCs w:val="1"/>
          <w:sz w:val="19"/>
          <w:szCs w:val="19"/>
          <w:rtl w:val="0"/>
        </w:rPr>
        <w:t xml:space="preserve">, – and all that we enact, He is the ultimate Doer, </w:t>
      </w:r>
      <w:r w:rsidDel="00000000" w:rsidR="00000000" w:rsidRPr="00000000">
        <w:rPr>
          <w:rFonts w:ascii="Times New Roman" w:cs="Times New Roman" w:eastAsia="Times New Roman" w:hAnsi="Times New Roman"/>
          <w:b w:val="0"/>
          <w:bCs w:val="0"/>
          <w:sz w:val="19"/>
          <w:szCs w:val="19"/>
          <w:rtl w:val="1"/>
        </w:rPr>
        <w:t>וְזֶהוּ בְּמַעֲשֶׂה</w:t>
      </w:r>
      <w:r w:rsidDel="00000000" w:rsidR="00000000" w:rsidRPr="00000000">
        <w:rPr>
          <w:rFonts w:ascii="Times New Roman" w:cs="Times New Roman" w:eastAsia="Times New Roman" w:hAnsi="Times New Roman"/>
          <w:b w:val="1"/>
          <w:bCs w:val="1"/>
          <w:sz w:val="19"/>
          <w:szCs w:val="19"/>
          <w:rtl w:val="0"/>
        </w:rPr>
        <w:t>. – and this relates to the realm of deed.</w:t>
      </w:r>
    </w:p>
    <w:p w:rsidR="00000000" w:rsidDel="00000000" w:rsidP="00000000" w:rsidRDefault="00000000" w:rsidRPr="00000000" w14:paraId="0000005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וְאַחַר כָּךְ חוֹדֶשׁ נִיסָן</w:t>
      </w:r>
      <w:r w:rsidDel="00000000" w:rsidR="00000000" w:rsidRPr="00000000">
        <w:rPr>
          <w:rFonts w:ascii="Times New Roman" w:cs="Times New Roman" w:eastAsia="Times New Roman" w:hAnsi="Times New Roman"/>
          <w:b w:val="1"/>
          <w:bCs w:val="1"/>
          <w:sz w:val="19"/>
          <w:szCs w:val="19"/>
          <w:rtl w:val="0"/>
        </w:rPr>
        <w:t xml:space="preserve"> – And following this, the month of Nisan, </w:t>
      </w:r>
      <w:r w:rsidDel="00000000" w:rsidR="00000000" w:rsidRPr="00000000">
        <w:rPr>
          <w:rFonts w:ascii="Times New Roman" w:cs="Times New Roman" w:eastAsia="Times New Roman" w:hAnsi="Times New Roman"/>
          <w:b w:val="0"/>
          <w:bCs w:val="0"/>
          <w:sz w:val="19"/>
          <w:szCs w:val="19"/>
          <w:rtl w:val="1"/>
        </w:rPr>
        <w:t>וּבַיָּמִים יוֹם הַשַּׁבָּת</w:t>
      </w:r>
      <w:r w:rsidDel="00000000" w:rsidR="00000000" w:rsidRPr="00000000">
        <w:rPr>
          <w:rFonts w:ascii="Times New Roman" w:cs="Times New Roman" w:eastAsia="Times New Roman" w:hAnsi="Times New Roman"/>
          <w:b w:val="1"/>
          <w:bCs w:val="1"/>
          <w:sz w:val="19"/>
          <w:szCs w:val="19"/>
          <w:rtl w:val="0"/>
        </w:rPr>
        <w:t xml:space="preserve"> – and among the days of the week, the holy Sabbath day, </w:t>
      </w:r>
      <w:r w:rsidDel="00000000" w:rsidR="00000000" w:rsidRPr="00000000">
        <w:rPr>
          <w:rFonts w:ascii="Times New Roman" w:cs="Times New Roman" w:eastAsia="Times New Roman" w:hAnsi="Times New Roman"/>
          <w:b w:val="0"/>
          <w:bCs w:val="0"/>
          <w:sz w:val="19"/>
          <w:szCs w:val="19"/>
          <w:rtl w:val="1"/>
        </w:rPr>
        <w:t>הוּא עַל הַמַּחֲשָׁבָה</w:t>
      </w:r>
      <w:r w:rsidDel="00000000" w:rsidR="00000000" w:rsidRPr="00000000">
        <w:rPr>
          <w:rFonts w:ascii="Times New Roman" w:cs="Times New Roman" w:eastAsia="Times New Roman" w:hAnsi="Times New Roman"/>
          <w:b w:val="1"/>
          <w:bCs w:val="1"/>
          <w:sz w:val="19"/>
          <w:szCs w:val="19"/>
          <w:rtl w:val="0"/>
        </w:rPr>
        <w:t xml:space="preserve">, – corresponds to the higher realm of thought, </w:t>
      </w:r>
      <w:r w:rsidDel="00000000" w:rsidR="00000000" w:rsidRPr="00000000">
        <w:rPr>
          <w:rFonts w:ascii="Times New Roman" w:cs="Times New Roman" w:eastAsia="Times New Roman" w:hAnsi="Times New Roman"/>
          <w:b w:val="0"/>
          <w:bCs w:val="0"/>
          <w:sz w:val="19"/>
          <w:szCs w:val="19"/>
          <w:rtl w:val="1"/>
        </w:rPr>
        <w:t>וְשֶׁגַּם כָּל הִרְהוּרָא דְּיוֹמָא שֶׁלָּנוּ דָּבוּק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signifying that even all our daytime reflections remain bound to Hashem, blessed be He, </w:t>
      </w:r>
      <w:r w:rsidDel="00000000" w:rsidR="00000000" w:rsidRPr="00000000">
        <w:rPr>
          <w:rFonts w:ascii="Times New Roman" w:cs="Times New Roman" w:eastAsia="Times New Roman" w:hAnsi="Times New Roman"/>
          <w:b w:val="0"/>
          <w:bCs w:val="0"/>
          <w:sz w:val="19"/>
          <w:szCs w:val="19"/>
          <w:rtl w:val="1"/>
        </w:rPr>
        <w:t>וְשֶׁגַּם עַל מַחְשְׁבוֹת שֶׁלָּנוּ נֶאֱמַר</w:t>
      </w:r>
      <w:r w:rsidDel="00000000" w:rsidR="00000000" w:rsidRPr="00000000">
        <w:rPr>
          <w:rFonts w:ascii="Times New Roman" w:cs="Times New Roman" w:eastAsia="Times New Roman" w:hAnsi="Times New Roman"/>
          <w:b w:val="1"/>
          <w:bCs w:val="1"/>
          <w:sz w:val="19"/>
          <w:szCs w:val="19"/>
          <w:rtl w:val="0"/>
        </w:rPr>
        <w:t>: – and that even regarding our inner thoughts it is proclaimed: "</w:t>
      </w:r>
      <w:r>
        <w:rPr>
          <w:rFonts w:ascii="Times New Roman" w:cs="Times New Roman" w:eastAsia="Times New Roman" w:hAnsi="Times New Roman"/>
          <w:b w:val="0"/>
          <w:bCs w:val="0"/>
          <w:sz w:val="19"/>
          <w:szCs w:val="19"/>
          <w:rtl w:val="1"/>
        </w:rPr>
        <w:t xml:space="preserve">מְאֹד עָמְקוּ מַחְשְׁבוֹתֶיךָ" (תְּהִלִּים צב, ו</w:t>
      </w:r>
      <w:r>
        <w:rPr>
          <w:rStyle w:val="FootnoteReference"/>
          <w:rFonts w:ascii="Times New Roman" w:hAnsi="Times New Roman" w:eastAsia="Times New Roman" w:cs="Times New Roman"/>
          <w:sz w:val="19"/>
          <w:szCs w:val="19"/>
          <w:rtl/>
        </w:rPr>
        <w:footnoteReference w:id="100"/>
      </w:r>
      <w:r w:rsidDel="00000000" w:rsidR="00000000" w:rsidRPr="00000000">
        <w:rPr>
          <w:rFonts w:ascii="Times New Roman" w:cs="Times New Roman" w:eastAsia="Times New Roman" w:hAnsi="Times New Roman"/>
          <w:b w:val="1"/>
          <w:bCs w:val="1"/>
          <w:sz w:val="19"/>
          <w:szCs w:val="19"/>
          <w:rtl w:val="0"/>
        </w:rPr>
        <w:t xml:space="preserve">), – "'Your thoughts are exceedingly deep' (Psalms 92:6)," </w:t>
      </w:r>
      <w:r w:rsidDel="00000000" w:rsidR="00000000" w:rsidRPr="00000000">
        <w:rPr>
          <w:rFonts w:ascii="Times New Roman" w:cs="Times New Roman" w:eastAsia="Times New Roman" w:hAnsi="Times New Roman"/>
          <w:b w:val="0"/>
          <w:bCs w:val="0"/>
          <w:sz w:val="19"/>
          <w:szCs w:val="19"/>
          <w:rtl w:val="1"/>
        </w:rPr>
        <w:t>וְזֶהוּ הַגְּאוּלָּה שְׁלֵימָה שֶׁמֵּעֵין עוֹלָם הַבָּא</w:t>
      </w:r>
      <w:r w:rsidDel="00000000" w:rsidR="00000000" w:rsidRPr="00000000">
        <w:rPr>
          <w:rFonts w:ascii="Times New Roman" w:cs="Times New Roman" w:eastAsia="Times New Roman" w:hAnsi="Times New Roman"/>
          <w:b w:val="1"/>
          <w:bCs w:val="1"/>
          <w:sz w:val="19"/>
          <w:szCs w:val="19"/>
          <w:rtl w:val="0"/>
        </w:rPr>
        <w:t>. – and this constitutes the complete redemption which serves as the foretaste of the World to Come.</w:t>
      </w:r>
    </w:p>
    <w:p w:rsidR="00000000" w:rsidDel="00000000" w:rsidP="00000000" w:rsidRDefault="00000000" w:rsidRPr="00000000" w14:paraId="00000057">
      <w:pPr>
        <w:rPr>
          <w:rFonts w:ascii="Times New Roman" w:cs="Times New Roman" w:eastAsia="Times New Roman" w:hAnsi="Times New Roman"/>
          <w:sz w:val="18"/>
          <w:szCs w:val="18"/>
        </w:rPr>
        <w:sectPr>
          <w:footerReference w:type="default" r:id="rId4090"/>
          <w:headerReference w:type="default" r:id="rId4032"/>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8">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22" w:name="_RLToc0022"/>
      <w:r>
        <w:rPr>
          <w:rFonts w:ascii="Times New Roman" w:hAnsi="Times New Roman" w:eastAsia="Times New Roman" w:cs="Times New Roman"/>
          <w:b w:val="0"/>
          <w:i w:val="0"/>
          <w:sz w:val="21"/>
          <w:szCs w:val="21"/>
        </w:rPr>
        <w:t>Siman 10 - Love, Fear, Cleaving, and the Patriarchs</w:t>
      </w:r>
      <w:bookmarkEnd w:id="9022"/>
    </w:p>
    <w:p>
      <w:pPr>
        <w:keepNext/>
        <w:keepLines/>
        <w:spacing w:before="0" w:after="60" w:line="240" w:lineRule="auto"/>
        <w:jc w:val="center"/>
      </w:pPr>
      <w:r>
        <w:rPr>
          <w:rFonts w:ascii="Times New Roman" w:hAnsi="Times New Roman" w:eastAsia="Times New Roman" w:cs="Times New Roman"/>
          <w:b w:val="0"/>
          <w:i/>
          <w:sz w:val="17"/>
          <w:szCs w:val="17"/>
        </w:rPr>
        <w:t>The three Patriarchs root love, fear, and cleaving within every Jewish soul, with Torah and prayer completing their expression in later generations.</w:t>
      </w:r>
    </w:p>
    <w:p>
      <w:pPr>
        <w:keepNext/>
        <w:keepLines/>
        <w:spacing w:before="20" w:after="20" w:line="240" w:lineRule="auto"/>
        <w:jc w:val="left"/>
      </w:pPr>
      <w:bookmarkStart w:id="9023" w:name="_RLToc0023"/>
      <w:r>
        <w:rPr>
          <w:rFonts w:ascii="Times New Roman" w:hAnsi="Times New Roman" w:eastAsia="Times New Roman" w:cs="Times New Roman"/>
          <w:b w:val="0"/>
          <w:i w:val="0"/>
          <w:sz w:val="19"/>
          <w:szCs w:val="19"/>
        </w:rPr>
        <w:t>Seif 1 - Love, Fear, and Cleaving</w:t>
      </w:r>
      <w:bookmarkEnd w:id="9023"/>
    </w:p>
    <w:p>
      <w:pPr>
        <w:keepNext/>
        <w:keepLines/>
        <w:spacing w:before="0" w:after="60" w:line="240" w:lineRule="auto"/>
        <w:jc w:val="left"/>
      </w:pPr>
      <w:r>
        <w:rPr>
          <w:rFonts w:ascii="Times New Roman" w:hAnsi="Times New Roman" w:eastAsia="Times New Roman" w:cs="Times New Roman"/>
          <w:b w:val="0"/>
          <w:i/>
          <w:sz w:val="17"/>
          <w:szCs w:val="17"/>
        </w:rPr>
        <w:t>Abraham, Isaac, and Jacob embody love, fear, and Torah-cleaving - the three fundamental modes of divine service.</w:t>
      </w:r>
    </w:p>
    <w:p w:rsidR="00000000" w:rsidDel="00000000" w:rsidP="00000000" w:rsidRDefault="00000000" w:rsidRPr="00000000" w14:paraId="00000059">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שְׁלֹשָׁה עַמּוּדֵי הָעֲבוֹדָה הֵם אַהֲבָה וְיִרְאָה וּדְבֵיקוּת</w:t>
      </w:r>
      <w:r w:rsidDel="00000000" w:rsidR="00000000" w:rsidRPr="00000000">
        <w:rPr>
          <w:rFonts w:ascii="Times New Roman" w:cs="Times New Roman" w:eastAsia="Times New Roman" w:hAnsi="Times New Roman"/>
          <w:b w:val="1"/>
          <w:bCs w:val="1"/>
          <w:sz w:val="19"/>
          <w:szCs w:val="19"/>
          <w:rtl w:val="0"/>
        </w:rPr>
        <w:t xml:space="preserve">. – The three pillars of divine service are love, fear, and cleaving. </w:t>
      </w:r>
      <w:r w:rsidDel="00000000" w:rsidR="00000000" w:rsidRPr="00000000">
        <w:rPr>
          <w:rFonts w:ascii="Times New Roman" w:cs="Times New Roman" w:eastAsia="Times New Roman" w:hAnsi="Times New Roman"/>
          <w:b w:val="0"/>
          <w:bCs w:val="0"/>
          <w:sz w:val="19"/>
          <w:szCs w:val="19"/>
          <w:rtl w:val="1"/>
        </w:rPr>
        <w:t xml:space="preserve">אַהֲבָה וְיִרְאָה הֵם </w:t>
      </w:r>
      <w:r>
        <w:rPr>
          <w:rFonts w:ascii="Times New Roman" w:cs="Times New Roman" w:eastAsia="Times New Roman" w:hAnsi="Times New Roman"/>
          <w:b w:val="0"/>
          <w:bCs w:val="0"/>
          <w:sz w:val="19"/>
          <w:szCs w:val="19"/>
          <w:rtl w:val="1"/>
        </w:rPr>
        <w:t xml:space="preserve">תְּרֵין גַּדְפִּין </w:t>
      </w:r>
      <w:r w:rsidDel="00000000" w:rsidR="00000000" w:rsidRPr="00000000">
        <w:rPr>
          <w:rFonts w:ascii="Times New Roman" w:cs="Times New Roman" w:eastAsia="Times New Roman" w:hAnsi="Times New Roman"/>
          <w:b w:val="0"/>
          <w:bCs w:val="0"/>
          <w:sz w:val="19"/>
          <w:szCs w:val="19"/>
          <w:rtl w:val="1"/>
        </w:rPr>
        <w:t>וּשְׁתֵּי זְרוֹעוֹת עוֹלָם</w:t>
      </w:r>
      <w:r w:rsidDel="00000000" w:rsidR="00000000" w:rsidRPr="00000000">
        <w:rPr>
          <w:rFonts w:ascii="Times New Roman" w:cs="Times New Roman" w:eastAsia="Times New Roman" w:hAnsi="Times New Roman"/>
          <w:b w:val="1"/>
          <w:bCs w:val="1"/>
          <w:sz w:val="19"/>
          <w:szCs w:val="19"/>
          <w:rtl w:val="0"/>
        </w:rPr>
        <w:t xml:space="preserve"> – Love and fear are the two wings and the two eternal arms, </w:t>
      </w:r>
      <w:r w:rsidDel="00000000" w:rsidR="00000000" w:rsidRPr="00000000">
        <w:rPr>
          <w:rFonts w:ascii="Times New Roman" w:cs="Times New Roman" w:eastAsia="Times New Roman" w:hAnsi="Times New Roman"/>
          <w:b w:val="0"/>
          <w:bCs w:val="0"/>
          <w:sz w:val="19"/>
          <w:szCs w:val="19"/>
          <w:rtl w:val="1"/>
        </w:rPr>
        <w:t xml:space="preserve">וְהֵם </w:t>
      </w:r>
      <w:r>
        <w:rPr>
          <w:rFonts w:ascii="Times New Roman" w:cs="Times New Roman" w:eastAsia="Times New Roman" w:hAnsi="Times New Roman"/>
          <w:b w:val="0"/>
          <w:bCs w:val="0"/>
          <w:sz w:val="19"/>
          <w:szCs w:val="19"/>
          <w:rtl w:val="1"/>
        </w:rPr>
        <w:t xml:space="preserve">תְּרֵין אֲבָהָן </w:t>
      </w:r>
      <w:r w:rsidDel="00000000" w:rsidR="00000000" w:rsidRPr="00000000">
        <w:rPr>
          <w:rFonts w:ascii="Times New Roman" w:cs="Times New Roman" w:eastAsia="Times New Roman" w:hAnsi="Times New Roman"/>
          <w:b w:val="0"/>
          <w:bCs w:val="0"/>
          <w:sz w:val="19"/>
          <w:szCs w:val="19"/>
          <w:rtl w:val="1"/>
        </w:rPr>
        <w:t>אַבְרָהָם וְיִצְחָק</w:t>
      </w:r>
      <w:r w:rsidDel="00000000" w:rsidR="00000000" w:rsidRPr="00000000">
        <w:rPr>
          <w:rFonts w:ascii="Times New Roman" w:cs="Times New Roman" w:eastAsia="Times New Roman" w:hAnsi="Times New Roman"/>
          <w:b w:val="1"/>
          <w:bCs w:val="1"/>
          <w:sz w:val="19"/>
          <w:szCs w:val="19"/>
          <w:rtl w:val="0"/>
        </w:rPr>
        <w:t xml:space="preserve">. – and they correspond to the two Patriarchs, Abraham and Isaac. </w:t>
      </w:r>
      <w:r w:rsidDel="00000000" w:rsidR="00000000" w:rsidRPr="00000000">
        <w:rPr>
          <w:rFonts w:ascii="Times New Roman" w:cs="Times New Roman" w:eastAsia="Times New Roman" w:hAnsi="Times New Roman"/>
          <w:b w:val="0"/>
          <w:bCs w:val="0"/>
          <w:sz w:val="19"/>
          <w:szCs w:val="19"/>
          <w:rtl w:val="1"/>
        </w:rPr>
        <w:t xml:space="preserve">וּדְבֵיקוּת הוּא </w:t>
      </w:r>
      <w:r>
        <w:rPr>
          <w:rFonts w:ascii="Times New Roman" w:cs="Times New Roman" w:eastAsia="Times New Roman" w:hAnsi="Times New Roman"/>
          <w:b w:val="0"/>
          <w:bCs w:val="0"/>
          <w:sz w:val="19"/>
          <w:szCs w:val="19"/>
          <w:rtl w:val="1"/>
        </w:rPr>
        <w:t>מַאן דְּאָחִיד בְּגוּפָא דְּמַלְכָּא,</w:t>
      </w:r>
      <w:r w:rsidDel="00000000" w:rsidR="00000000" w:rsidRPr="00000000">
        <w:rPr>
          <w:rFonts w:ascii="Times New Roman" w:cs="Times New Roman" w:eastAsia="Times New Roman" w:hAnsi="Times New Roman"/>
          <w:b w:val="1"/>
          <w:bCs w:val="1"/>
          <w:sz w:val="19"/>
          <w:szCs w:val="19"/>
          <w:rtl w:val="0"/>
        </w:rPr>
        <w:t xml:space="preserve"> – Cleaving represents one who grasps the very body of the King, </w:t>
      </w:r>
      <w:r w:rsidDel="00000000" w:rsidR="00000000" w:rsidRPr="00000000">
        <w:rPr>
          <w:rFonts w:ascii="Times New Roman" w:cs="Times New Roman" w:eastAsia="Times New Roman" w:hAnsi="Times New Roman"/>
          <w:b w:val="0"/>
          <w:bCs w:val="0"/>
          <w:sz w:val="19"/>
          <w:szCs w:val="19"/>
          <w:rtl w:val="1"/>
        </w:rPr>
        <w:t>צוּרָתוֹ שֶׁל יַעֲקֹב אָבִינוּ עָלָיו הַשָּׁלוֹם חֲקוּקָה בְּכִסֵּא הַכָּבוֹד</w:t>
      </w:r>
      <w:r w:rsidDel="00000000" w:rsidR="00000000" w:rsidRPr="00000000">
        <w:rPr>
          <w:rFonts w:ascii="Times New Roman" w:cs="Times New Roman" w:eastAsia="Times New Roman" w:hAnsi="Times New Roman"/>
          <w:b w:val="1"/>
          <w:bCs w:val="1"/>
          <w:sz w:val="19"/>
          <w:szCs w:val="19"/>
          <w:rtl w:val="0"/>
        </w:rPr>
        <w:t>, – the form of our father Jacob, peace be upon him, being engraved upon the Throne of Glory; "</w:t>
      </w:r>
      <w:r w:rsidDel="00000000" w:rsidR="00000000" w:rsidRPr="00000000">
        <w:rPr>
          <w:rFonts w:ascii="Times New Roman" w:cs="Times New Roman" w:eastAsia="Times New Roman" w:hAnsi="Times New Roman"/>
          <w:b w:val="0"/>
          <w:bCs w:val="0"/>
          <w:sz w:val="19"/>
          <w:szCs w:val="19"/>
          <w:rtl w:val="1"/>
        </w:rPr>
        <w:t>אֱמֶת לְיַעֲקֹב</w:t>
      </w:r>
      <w:r w:rsidDel="00000000" w:rsidR="00000000" w:rsidRPr="00000000">
        <w:rPr>
          <w:rFonts w:ascii="Times New Roman" w:cs="Times New Roman" w:eastAsia="Times New Roman" w:hAnsi="Times New Roman"/>
          <w:b w:val="1"/>
          <w:bCs w:val="1"/>
          <w:sz w:val="19"/>
          <w:szCs w:val="19"/>
          <w:rtl w:val="0"/>
        </w:rPr>
        <w:t xml:space="preserve">" – "truth to Jacob," </w:t>
      </w:r>
      <w:r w:rsidDel="00000000" w:rsidR="00000000" w:rsidRPr="00000000">
        <w:rPr>
          <w:rFonts w:ascii="Times New Roman" w:cs="Times New Roman" w:eastAsia="Times New Roman" w:hAnsi="Times New Roman"/>
          <w:b w:val="0"/>
          <w:bCs w:val="0"/>
          <w:sz w:val="19"/>
          <w:szCs w:val="19"/>
          <w:rtl w:val="1"/>
        </w:rPr>
        <w:t>וְאֵין אֱמֶת אֶלָּא תּוֹרָה</w:t>
      </w:r>
      <w:r w:rsidDel="00000000" w:rsidR="00000000" w:rsidRPr="00000000">
        <w:rPr>
          <w:rFonts w:ascii="Times New Roman" w:cs="Times New Roman" w:eastAsia="Times New Roman" w:hAnsi="Times New Roman"/>
          <w:b w:val="1"/>
          <w:bCs w:val="1"/>
          <w:sz w:val="19"/>
          <w:szCs w:val="19"/>
          <w:rtl w:val="0"/>
        </w:rPr>
        <w:t xml:space="preserve"> – and there is no truth other than Torah (</w:t>
      </w:r>
      <w:r>
        <w:rPr>
          <w:rFonts w:ascii="Times New Roman" w:cs="Times New Roman" w:eastAsia="Times New Roman" w:hAnsi="Times New Roman"/>
          <w:b w:val="0"/>
          <w:bCs w:val="0"/>
          <w:sz w:val="19"/>
          <w:szCs w:val="19"/>
          <w:rtl w:val="1"/>
        </w:rPr>
        <w:t xml:space="preserve">יְרוּשַׁלְמִי רֹאשׁ הַשָּׁנָה פֶּרֶק ג הֲלָכָה ח, יח</w:t>
      </w:r>
      <w:r>
        <w:rPr>
          <w:rStyle w:val="FootnoteReference"/>
          <w:rFonts w:ascii="Times New Roman" w:hAnsi="Times New Roman" w:eastAsia="Times New Roman" w:cs="Times New Roman"/>
          <w:sz w:val="19"/>
          <w:szCs w:val="19"/>
          <w:rtl/>
        </w:rPr>
        <w:footnoteReference w:id="101"/>
      </w:r>
      <w:r w:rsidDel="00000000" w:rsidR="00000000" w:rsidRPr="00000000">
        <w:rPr>
          <w:rFonts w:ascii="Times New Roman" w:cs="Times New Roman" w:eastAsia="Times New Roman" w:hAnsi="Times New Roman"/>
          <w:b w:val="1"/>
          <w:bCs w:val="1"/>
          <w:sz w:val="19"/>
          <w:szCs w:val="19"/>
          <w:rtl w:val="0"/>
        </w:rPr>
        <w:t xml:space="preserve">.), – (Yerushalmi Rosh Hashanah 3:8, 18a), </w:t>
      </w:r>
      <w:r>
        <w:rPr>
          <w:rFonts w:ascii="Times New Roman" w:cs="Times New Roman" w:eastAsia="Times New Roman" w:hAnsi="Times New Roman"/>
          <w:b w:val="0"/>
          <w:bCs w:val="0"/>
          <w:sz w:val="19"/>
          <w:szCs w:val="19"/>
          <w:rtl w:val="1"/>
        </w:rPr>
        <w:t>וּמַאן דְּאָחִיד בְּאוֹרַיְיתָא אָחִיד בְּגוּפָא דְּמַלְכָּא,</w:t>
      </w:r>
      <w:r w:rsidDel="00000000" w:rsidR="00000000" w:rsidRPr="00000000">
        <w:rPr>
          <w:rFonts w:ascii="Times New Roman" w:cs="Times New Roman" w:eastAsia="Times New Roman" w:hAnsi="Times New Roman"/>
          <w:b w:val="1"/>
          <w:bCs w:val="1"/>
          <w:sz w:val="19"/>
          <w:szCs w:val="19"/>
          <w:rtl w:val="0"/>
        </w:rPr>
        <w:t xml:space="preserve"> – and one who holds onto Torah holds onto the King's essence; </w:t>
      </w:r>
      <w:r w:rsidDel="00000000" w:rsidR="00000000" w:rsidRPr="00000000">
        <w:rPr>
          <w:rFonts w:ascii="Times New Roman" w:cs="Times New Roman" w:eastAsia="Times New Roman" w:hAnsi="Times New Roman"/>
          <w:b w:val="0"/>
          <w:bCs w:val="0"/>
          <w:sz w:val="19"/>
          <w:szCs w:val="19"/>
          <w:rtl w:val="1"/>
        </w:rPr>
        <w:t>וְנֶאֱמַר: "וְאַתֶּם הַדְּבֵקִים וְגוֹמֵר</w:t>
      </w:r>
      <w:r w:rsidDel="00000000" w:rsidR="00000000" w:rsidRPr="00000000">
        <w:rPr>
          <w:rFonts w:ascii="Times New Roman" w:cs="Times New Roman" w:eastAsia="Times New Roman" w:hAnsi="Times New Roman"/>
          <w:b w:val="1"/>
          <w:bCs w:val="1"/>
          <w:sz w:val="19"/>
          <w:szCs w:val="19"/>
          <w:rtl w:val="0"/>
        </w:rPr>
        <w:t xml:space="preserve">", – and it is stated: 'And you who cling, etc.,' </w:t>
      </w:r>
      <w:r w:rsidDel="00000000" w:rsidR="00000000" w:rsidRPr="00000000">
        <w:rPr>
          <w:rFonts w:ascii="Times New Roman" w:cs="Times New Roman" w:eastAsia="Times New Roman" w:hAnsi="Times New Roman"/>
          <w:b w:val="0"/>
          <w:bCs w:val="0"/>
          <w:sz w:val="19"/>
          <w:szCs w:val="19"/>
          <w:rtl w:val="1"/>
        </w:rPr>
        <w:t>דְּכוּלָּם נִקְרְאוּ בְּשֵׁם יַעֲקֹב וְיִשְׂרָאֵל</w:t>
      </w:r>
      <w:r w:rsidDel="00000000" w:rsidR="00000000" w:rsidRPr="00000000">
        <w:rPr>
          <w:rFonts w:ascii="Times New Roman" w:cs="Times New Roman" w:eastAsia="Times New Roman" w:hAnsi="Times New Roman"/>
          <w:b w:val="1"/>
          <w:bCs w:val="1"/>
          <w:sz w:val="19"/>
          <w:szCs w:val="19"/>
          <w:rtl w:val="0"/>
        </w:rPr>
        <w:t xml:space="preserve">, – for all are called by the name of Jacob and Israel, </w:t>
      </w:r>
      <w:r>
        <w:rPr>
          <w:rFonts w:ascii="Times New Roman" w:cs="Times New Roman" w:eastAsia="Times New Roman" w:hAnsi="Times New Roman"/>
          <w:b w:val="0"/>
          <w:bCs w:val="0"/>
          <w:sz w:val="19"/>
          <w:szCs w:val="19"/>
          <w:rtl w:val="1"/>
        </w:rPr>
        <w:t xml:space="preserve">וְאַף עַל פִּי שֶׁחָטָא יִשְׂרָאֵל הוּא (סַנְהֶדְרִין מד</w:t>
      </w:r>
      <w:r>
        <w:rPr>
          <w:rStyle w:val="FootnoteReference"/>
          <w:rFonts w:ascii="Times New Roman" w:hAnsi="Times New Roman" w:eastAsia="Times New Roman" w:cs="Times New Roman"/>
          <w:sz w:val="19"/>
          <w:szCs w:val="19"/>
          <w:rtl/>
        </w:rPr>
        <w:footnoteReference w:id="102"/>
      </w:r>
      <w:r w:rsidDel="00000000" w:rsidR="00000000" w:rsidRPr="00000000">
        <w:rPr>
          <w:rFonts w:ascii="Times New Roman" w:cs="Times New Roman" w:eastAsia="Times New Roman" w:hAnsi="Times New Roman"/>
          <w:b w:val="1"/>
          <w:bCs w:val="1"/>
          <w:sz w:val="19"/>
          <w:szCs w:val="19"/>
          <w:rtl w:val="0"/>
        </w:rPr>
        <w:t xml:space="preserve">.) – and 'even though he sinned, he remains Israel' (Sanhedrin 44a), </w:t>
      </w:r>
      <w:r w:rsidDel="00000000" w:rsidR="00000000" w:rsidRPr="00000000">
        <w:rPr>
          <w:rFonts w:ascii="Times New Roman" w:cs="Times New Roman" w:eastAsia="Times New Roman" w:hAnsi="Times New Roman"/>
          <w:b w:val="0"/>
          <w:bCs w:val="0"/>
          <w:sz w:val="19"/>
          <w:szCs w:val="19"/>
          <w:rtl w:val="1"/>
        </w:rPr>
        <w:t>וְלֹא נִיתַּק מִמִּדַּת דְּבֵיקוּת בַּהַשֵּׁם יִתְבָּרַךְ בֶּאֱמֶת</w:t>
      </w:r>
      <w:r w:rsidDel="00000000" w:rsidR="00000000" w:rsidRPr="00000000">
        <w:rPr>
          <w:rFonts w:ascii="Times New Roman" w:cs="Times New Roman" w:eastAsia="Times New Roman" w:hAnsi="Times New Roman"/>
          <w:b w:val="1"/>
          <w:bCs w:val="1"/>
          <w:sz w:val="19"/>
          <w:szCs w:val="19"/>
          <w:rtl w:val="0"/>
        </w:rPr>
        <w:t xml:space="preserve">, – and is never truly severed from the attribute of cleaving unto Hashem, blessed be He; </w:t>
      </w:r>
      <w:r>
        <w:rPr>
          <w:rFonts w:ascii="Times New Roman" w:cs="Times New Roman" w:eastAsia="Times New Roman" w:hAnsi="Times New Roman"/>
          <w:b w:val="0"/>
          <w:bCs w:val="0"/>
          <w:sz w:val="19"/>
          <w:szCs w:val="19"/>
          <w:rtl w:val="1"/>
        </w:rPr>
        <w:t xml:space="preserve">כִּי לֹא עָבְדוּ יִשְׂרָאֵל עֲבוֹדָה זָרָה אֶלָּא לְהַתִּיר עֲרָיוֹת (כְּמוֹ שֶׁכָּתוּב שָׁם סג</w:t>
      </w:r>
      <w:r>
        <w:rPr>
          <w:rStyle w:val="FootnoteReference"/>
          <w:rFonts w:ascii="Times New Roman" w:hAnsi="Times New Roman" w:eastAsia="Times New Roman" w:cs="Times New Roman"/>
          <w:sz w:val="19"/>
          <w:szCs w:val="19"/>
          <w:rtl/>
        </w:rPr>
        <w:footnoteReference w:id="103"/>
      </w:r>
      <w:r w:rsidDel="00000000" w:rsidR="00000000" w:rsidRPr="00000000">
        <w:rPr>
          <w:rFonts w:ascii="Times New Roman" w:cs="Times New Roman" w:eastAsia="Times New Roman" w:hAnsi="Times New Roman"/>
          <w:b w:val="1"/>
          <w:bCs w:val="1"/>
          <w:sz w:val="19"/>
          <w:szCs w:val="19"/>
          <w:rtl w:val="0"/>
        </w:rPr>
        <w:t xml:space="preserve">:), – for Israel served idolatry solely to permit illicit relations (as written there, 63b), </w:t>
      </w:r>
      <w:r w:rsidDel="00000000" w:rsidR="00000000" w:rsidRPr="00000000">
        <w:rPr>
          <w:rFonts w:ascii="Times New Roman" w:cs="Times New Roman" w:eastAsia="Times New Roman" w:hAnsi="Times New Roman"/>
          <w:b w:val="0"/>
          <w:bCs w:val="0"/>
          <w:sz w:val="19"/>
          <w:szCs w:val="19"/>
          <w:rtl w:val="1"/>
        </w:rPr>
        <w:t>תַּאֲווֹת וַאֲהָבוֹת רָעוֹת</w:t>
      </w:r>
      <w:r w:rsidDel="00000000" w:rsidR="00000000" w:rsidRPr="00000000">
        <w:rPr>
          <w:rFonts w:ascii="Times New Roman" w:cs="Times New Roman" w:eastAsia="Times New Roman" w:hAnsi="Times New Roman"/>
          <w:b w:val="1"/>
          <w:bCs w:val="1"/>
          <w:sz w:val="19"/>
          <w:szCs w:val="19"/>
          <w:rtl w:val="0"/>
        </w:rPr>
        <w:t xml:space="preserve">. – namely base desires and corrupted loves. </w:t>
      </w:r>
      <w:r w:rsidDel="00000000" w:rsidR="00000000" w:rsidRPr="00000000">
        <w:rPr>
          <w:rFonts w:ascii="Times New Roman" w:cs="Times New Roman" w:eastAsia="Times New Roman" w:hAnsi="Times New Roman"/>
          <w:b w:val="0"/>
          <w:bCs w:val="0"/>
          <w:sz w:val="19"/>
          <w:szCs w:val="19"/>
          <w:rtl w:val="1"/>
        </w:rPr>
        <w:t xml:space="preserve">וְכָל הַחֲטָאִים הֵן </w:t>
      </w:r>
      <w:r>
        <w:rPr>
          <w:rFonts w:ascii="Times New Roman" w:cs="Times New Roman" w:eastAsia="Times New Roman" w:hAnsi="Times New Roman"/>
          <w:b w:val="0"/>
          <w:bCs w:val="0"/>
          <w:sz w:val="19"/>
          <w:szCs w:val="19"/>
          <w:rtl w:val="1"/>
        </w:rPr>
        <w:t>בִּתְרֵין גַּדְפִּין,</w:t>
      </w:r>
      <w:r w:rsidDel="00000000" w:rsidR="00000000" w:rsidRPr="00000000">
        <w:rPr>
          <w:rFonts w:ascii="Times New Roman" w:cs="Times New Roman" w:eastAsia="Times New Roman" w:hAnsi="Times New Roman"/>
          <w:b w:val="1"/>
          <w:bCs w:val="1"/>
          <w:sz w:val="19"/>
          <w:szCs w:val="19"/>
          <w:rtl w:val="0"/>
        </w:rPr>
        <w:t xml:space="preserve"> – All sins occur within the two wings, </w:t>
      </w:r>
      <w:r>
        <w:rPr>
          <w:rFonts w:ascii="Times New Roman" w:cs="Times New Roman" w:eastAsia="Times New Roman" w:hAnsi="Times New Roman"/>
          <w:b w:val="0"/>
          <w:bCs w:val="0"/>
          <w:sz w:val="19"/>
          <w:szCs w:val="19"/>
          <w:rtl w:val="1"/>
        </w:rPr>
        <w:t xml:space="preserve">וַהֲלָכָה: נִשְׁבְּרוּ אֲגַפֶּיהָ כָּשֵׁר (חֻלִּין נו:)</w:t>
      </w:r>
      <w:r>
        <w:rPr>
          <w:rStyle w:val="FootnoteReference"/>
          <w:rFonts w:ascii="Times New Roman" w:hAnsi="Times New Roman" w:eastAsia="Times New Roman" w:cs="Times New Roman"/>
          <w:sz w:val="19"/>
          <w:szCs w:val="19"/>
          <w:rtl/>
        </w:rPr>
        <w:footnoteReference w:id="104"/>
      </w:r>
      <w:r>
        <w:rPr>
          <w:rFonts w:ascii="Times New Roman" w:cs="Times New Roman" w:eastAsia="Times New Roman" w:hAnsi="Times New Roman"/>
          <w:b w:val="0"/>
          <w:bCs w:val="0"/>
          <w:sz w:val="19"/>
          <w:szCs w:val="19"/>
          <w:rtl w:val="1"/>
        </w:rPr>
        <w:t xml:space="preserve">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halakhah states: 'if its wings are broken, it remains kosher' (Chullin 56b), as is known. </w:t>
      </w:r>
      <w:r w:rsidDel="00000000" w:rsidR="00000000" w:rsidRPr="00000000">
        <w:rPr>
          <w:rFonts w:ascii="Times New Roman" w:cs="Times New Roman" w:eastAsia="Times New Roman" w:hAnsi="Times New Roman"/>
          <w:b w:val="0"/>
          <w:bCs w:val="0"/>
          <w:sz w:val="19"/>
          <w:szCs w:val="19"/>
          <w:rtl w:val="1"/>
        </w:rPr>
        <w:t xml:space="preserve">אֲבָל </w:t>
      </w:r>
      <w:r>
        <w:rPr>
          <w:rFonts w:ascii="Times New Roman" w:cs="Times New Roman" w:eastAsia="Times New Roman" w:hAnsi="Times New Roman"/>
          <w:b w:val="0"/>
          <w:bCs w:val="0"/>
          <w:sz w:val="19"/>
          <w:szCs w:val="19"/>
          <w:rtl w:val="1"/>
        </w:rPr>
        <w:t xml:space="preserve">בְּגוּפָא דְּמַלְכָּא </w:t>
      </w:r>
      <w:r w:rsidDel="00000000" w:rsidR="00000000" w:rsidRPr="00000000">
        <w:rPr>
          <w:rFonts w:ascii="Times New Roman" w:cs="Times New Roman" w:eastAsia="Times New Roman" w:hAnsi="Times New Roman"/>
          <w:b w:val="0"/>
          <w:bCs w:val="0"/>
          <w:sz w:val="19"/>
          <w:szCs w:val="19"/>
          <w:rtl w:val="1"/>
        </w:rPr>
        <w:t>שָׁם אֵין חֵטְא</w:t>
      </w:r>
      <w:r w:rsidDel="00000000" w:rsidR="00000000" w:rsidRPr="00000000">
        <w:rPr>
          <w:rFonts w:ascii="Times New Roman" w:cs="Times New Roman" w:eastAsia="Times New Roman" w:hAnsi="Times New Roman"/>
          <w:b w:val="1"/>
          <w:bCs w:val="1"/>
          <w:sz w:val="19"/>
          <w:szCs w:val="19"/>
          <w:rtl w:val="0"/>
        </w:rPr>
        <w:t xml:space="preserve">, – However, within the King's essence there is no sin, </w:t>
      </w:r>
      <w:r w:rsidDel="00000000" w:rsidR="00000000" w:rsidRPr="00000000">
        <w:rPr>
          <w:rFonts w:ascii="Times New Roman" w:cs="Times New Roman" w:eastAsia="Times New Roman" w:hAnsi="Times New Roman"/>
          <w:b w:val="0"/>
          <w:bCs w:val="0"/>
          <w:sz w:val="19"/>
          <w:szCs w:val="19"/>
          <w:rtl w:val="1"/>
        </w:rPr>
        <w:t>דְּיַעֲקֹב אָבִינוּ עָלָיו הַשָּׁלוֹם מִטָּתוֹ שְׁלֵימָה</w:t>
      </w:r>
      <w:r w:rsidDel="00000000" w:rsidR="00000000" w:rsidRPr="00000000">
        <w:rPr>
          <w:rFonts w:ascii="Times New Roman" w:cs="Times New Roman" w:eastAsia="Times New Roman" w:hAnsi="Times New Roman"/>
          <w:b w:val="1"/>
          <w:bCs w:val="1"/>
          <w:sz w:val="19"/>
          <w:szCs w:val="19"/>
          <w:rtl w:val="0"/>
        </w:rPr>
        <w:t xml:space="preserve">, – for our father Jacob, peace be upon him, had a bed that was whole, </w:t>
      </w:r>
      <w:r w:rsidDel="00000000" w:rsidR="00000000" w:rsidRPr="00000000">
        <w:rPr>
          <w:rFonts w:ascii="Times New Roman" w:cs="Times New Roman" w:eastAsia="Times New Roman" w:hAnsi="Times New Roman"/>
          <w:b w:val="0"/>
          <w:bCs w:val="0"/>
          <w:sz w:val="19"/>
          <w:szCs w:val="19"/>
          <w:rtl w:val="1"/>
        </w:rPr>
        <w:t>וְאֵין שׁוּם זֶרַע יִשְׂרָאֵל נִיתַּק מֵעֶצֶם דְּבֵיקוּתוֹ בַּהַשֵּׁם יִתְבָּרַךְ כְּלָל</w:t>
      </w:r>
      <w:r w:rsidDel="00000000" w:rsidR="00000000" w:rsidRPr="00000000">
        <w:rPr>
          <w:rFonts w:ascii="Times New Roman" w:cs="Times New Roman" w:eastAsia="Times New Roman" w:hAnsi="Times New Roman"/>
          <w:b w:val="1"/>
          <w:bCs w:val="1"/>
          <w:sz w:val="19"/>
          <w:szCs w:val="19"/>
          <w:rtl w:val="0"/>
        </w:rPr>
        <w:t xml:space="preserve">, – and no seed of Israel is ever severed from its essential cleaving to Hashem, blessed be He, whatsoever; </w:t>
      </w:r>
      <w:r w:rsidDel="00000000" w:rsidR="00000000" w:rsidRPr="00000000">
        <w:rPr>
          <w:rFonts w:ascii="Times New Roman" w:cs="Times New Roman" w:eastAsia="Times New Roman" w:hAnsi="Times New Roman"/>
          <w:b w:val="0"/>
          <w:bCs w:val="0"/>
          <w:sz w:val="19"/>
          <w:szCs w:val="19"/>
          <w:rtl w:val="1"/>
        </w:rPr>
        <w:t>וְעַל זֶה נֶאֱמַר: "יִפֹּל מִצִּדְּךָ וְגוֹמֵר</w:t>
      </w:r>
      <w:r w:rsidDel="00000000" w:rsidR="00000000" w:rsidRPr="00000000">
        <w:rPr>
          <w:rFonts w:ascii="Times New Roman" w:cs="Times New Roman" w:eastAsia="Times New Roman" w:hAnsi="Times New Roman"/>
          <w:b w:val="1"/>
          <w:bCs w:val="1"/>
          <w:sz w:val="19"/>
          <w:szCs w:val="19"/>
          <w:rtl w:val="0"/>
        </w:rPr>
        <w:t xml:space="preserve">", – and concerning this it is stated: 'A thousand shall fall at your side, etc.,' </w:t>
      </w:r>
      <w:r w:rsidDel="00000000" w:rsidR="00000000" w:rsidRPr="00000000">
        <w:rPr>
          <w:rFonts w:ascii="Times New Roman" w:cs="Times New Roman" w:eastAsia="Times New Roman" w:hAnsi="Times New Roman"/>
          <w:b w:val="0"/>
          <w:bCs w:val="0"/>
          <w:sz w:val="19"/>
          <w:szCs w:val="19"/>
          <w:rtl w:val="1"/>
        </w:rPr>
        <w:t>כִּי זֶה לְעֻמַּת זֶה עָשָׂה אֱלֹהִים</w:t>
      </w:r>
      <w:r w:rsidDel="00000000" w:rsidR="00000000" w:rsidRPr="00000000">
        <w:rPr>
          <w:rFonts w:ascii="Times New Roman" w:cs="Times New Roman" w:eastAsia="Times New Roman" w:hAnsi="Times New Roman"/>
          <w:b w:val="1"/>
          <w:bCs w:val="1"/>
          <w:sz w:val="19"/>
          <w:szCs w:val="19"/>
          <w:rtl w:val="0"/>
        </w:rPr>
        <w:t xml:space="preserve">, – for God made one corresponding to the other. </w:t>
      </w:r>
      <w:r w:rsidDel="00000000" w:rsidR="00000000" w:rsidRPr="00000000">
        <w:rPr>
          <w:rFonts w:ascii="Times New Roman" w:cs="Times New Roman" w:eastAsia="Times New Roman" w:hAnsi="Times New Roman"/>
          <w:b w:val="0"/>
          <w:bCs w:val="0"/>
          <w:sz w:val="19"/>
          <w:szCs w:val="19"/>
          <w:rtl w:val="1"/>
        </w:rPr>
        <w:t>שְׁלֹשָׁה כֹּחוֹת הָרַע הֵם עֲבוֹדָה זָרָה, גִּילּוּי עֲרָיוֹת, וּשְׁפִיכוּת דָּמִים</w:t>
      </w:r>
      <w:r w:rsidDel="00000000" w:rsidR="00000000" w:rsidRPr="00000000">
        <w:rPr>
          <w:rFonts w:ascii="Times New Roman" w:cs="Times New Roman" w:eastAsia="Times New Roman" w:hAnsi="Times New Roman"/>
          <w:b w:val="1"/>
          <w:bCs w:val="1"/>
          <w:sz w:val="19"/>
          <w:szCs w:val="19"/>
          <w:rtl w:val="0"/>
        </w:rPr>
        <w:t xml:space="preserve">. – The three forces of evil are idolatry, sexual immorality, and bloodshed. </w:t>
      </w:r>
      <w:r w:rsidDel="00000000" w:rsidR="00000000" w:rsidRPr="00000000">
        <w:rPr>
          <w:rFonts w:ascii="Times New Roman" w:cs="Times New Roman" w:eastAsia="Times New Roman" w:hAnsi="Times New Roman"/>
          <w:b w:val="0"/>
          <w:bCs w:val="0"/>
          <w:sz w:val="19"/>
          <w:szCs w:val="19"/>
          <w:rtl w:val="1"/>
        </w:rPr>
        <w:t>וְיָדוּעַ: הָעוֹמֵד לְעוּמַּת חֲבֵירוֹ יָמִין זֶה נֶגֶד שְׂמֹאל זֶה וְכוּלֵי</w:t>
      </w:r>
      <w:r w:rsidDel="00000000" w:rsidR="00000000" w:rsidRPr="00000000">
        <w:rPr>
          <w:rFonts w:ascii="Times New Roman" w:cs="Times New Roman" w:eastAsia="Times New Roman" w:hAnsi="Times New Roman"/>
          <w:b w:val="1"/>
          <w:bCs w:val="1"/>
          <w:sz w:val="19"/>
          <w:szCs w:val="19"/>
          <w:rtl w:val="0"/>
        </w:rPr>
        <w:t xml:space="preserve"> – And it is known: when standing face-to-face with another, one's right faces the other's left, etc. (</w:t>
      </w:r>
      <w:r w:rsidDel="00000000" w:rsidR="00000000" w:rsidRPr="00000000">
        <w:rPr>
          <w:rFonts w:ascii="Times New Roman" w:cs="Times New Roman" w:eastAsia="Times New Roman" w:hAnsi="Times New Roman"/>
          <w:b w:val="0"/>
          <w:bCs w:val="0"/>
          <w:sz w:val="19"/>
          <w:szCs w:val="19"/>
          <w:rtl w:val="1"/>
        </w:rPr>
        <w:t>עַיֵּין רַעְיָא מְהֵימְנָא זוֹהַר חֵלֶק ג, רמו עַמּוּד ב</w:t>
      </w:r>
      <w:r w:rsidDel="00000000" w:rsidR="00000000" w:rsidRPr="00000000">
        <w:rPr>
          <w:rFonts w:ascii="Times New Roman" w:cs="Times New Roman" w:eastAsia="Times New Roman" w:hAnsi="Times New Roman"/>
          <w:b w:val="1"/>
          <w:bCs w:val="1"/>
          <w:sz w:val="19"/>
          <w:szCs w:val="19"/>
          <w:rtl w:val="0"/>
        </w:rPr>
        <w:t xml:space="preserve">). – (see Ra'aya Meheimna, Zohar Part III, 246b). </w:t>
      </w:r>
      <w:r w:rsidDel="00000000" w:rsidR="00000000" w:rsidRPr="00000000">
        <w:rPr>
          <w:rFonts w:ascii="Times New Roman" w:cs="Times New Roman" w:eastAsia="Times New Roman" w:hAnsi="Times New Roman"/>
          <w:b w:val="0"/>
          <w:bCs w:val="0"/>
          <w:sz w:val="19"/>
          <w:szCs w:val="19"/>
          <w:rtl w:val="1"/>
        </w:rPr>
        <w:t>וְזֶהוּ "יִפֹּל וְגוֹמֵר</w:t>
      </w:r>
      <w:r w:rsidDel="00000000" w:rsidR="00000000" w:rsidRPr="00000000">
        <w:rPr>
          <w:rFonts w:ascii="Times New Roman" w:cs="Times New Roman" w:eastAsia="Times New Roman" w:hAnsi="Times New Roman"/>
          <w:b w:val="1"/>
          <w:bCs w:val="1"/>
          <w:sz w:val="19"/>
          <w:szCs w:val="19"/>
          <w:rtl w:val="0"/>
        </w:rPr>
        <w:t xml:space="preserve">", – And this explains 'shall fall, etc.': </w:t>
      </w:r>
      <w:r w:rsidDel="00000000" w:rsidR="00000000" w:rsidRPr="00000000">
        <w:rPr>
          <w:rFonts w:ascii="Times New Roman" w:cs="Times New Roman" w:eastAsia="Times New Roman" w:hAnsi="Times New Roman"/>
          <w:b w:val="0"/>
          <w:bCs w:val="0"/>
          <w:sz w:val="19"/>
          <w:szCs w:val="19"/>
          <w:rtl w:val="1"/>
        </w:rPr>
        <w:t>דְּהַשְּׂמֹאל דְּהַיְינוּ יִרְאַת הַשֵּׁם יִתְבָּרַךְ הִיא מַפֶּלֶת תַּאֲווֹת רָעוֹת</w:t>
      </w:r>
      <w:r w:rsidDel="00000000" w:rsidR="00000000" w:rsidRPr="00000000">
        <w:rPr>
          <w:rFonts w:ascii="Times New Roman" w:cs="Times New Roman" w:eastAsia="Times New Roman" w:hAnsi="Times New Roman"/>
          <w:b w:val="1"/>
          <w:bCs w:val="1"/>
          <w:sz w:val="19"/>
          <w:szCs w:val="19"/>
          <w:rtl w:val="0"/>
        </w:rPr>
        <w:t xml:space="preserve">. – that the left, which is fear of Hashem, blessed be He, fells wicked desires. </w:t>
      </w:r>
      <w:r w:rsidDel="00000000" w:rsidR="00000000" w:rsidRPr="00000000">
        <w:rPr>
          <w:rFonts w:ascii="Times New Roman" w:cs="Times New Roman" w:eastAsia="Times New Roman" w:hAnsi="Times New Roman"/>
          <w:b w:val="0"/>
          <w:bCs w:val="0"/>
          <w:sz w:val="19"/>
          <w:szCs w:val="19"/>
          <w:rtl w:val="1"/>
        </w:rPr>
        <w:t>וּכְמְפוֹרָשׁ בַּכָּתוּב: "כִּי אָמַרְתִּי רַק אֵין יִרְאַת וְגוֹמֵר</w:t>
      </w:r>
      <w:r w:rsidDel="00000000" w:rsidR="00000000" w:rsidRPr="00000000">
        <w:rPr>
          <w:rFonts w:ascii="Times New Roman" w:cs="Times New Roman" w:eastAsia="Times New Roman" w:hAnsi="Times New Roman"/>
          <w:b w:val="1"/>
          <w:bCs w:val="1"/>
          <w:sz w:val="19"/>
          <w:szCs w:val="19"/>
          <w:rtl w:val="0"/>
        </w:rPr>
        <w:t xml:space="preserve">", – And as explicitly stated in Scripture: 'For I thought: surely there is no fear [of God in this place]...' </w:t>
      </w:r>
      <w:r w:rsidDel="00000000" w:rsidR="00000000" w:rsidRPr="00000000">
        <w:rPr>
          <w:rFonts w:ascii="Times New Roman" w:cs="Times New Roman" w:eastAsia="Times New Roman" w:hAnsi="Times New Roman"/>
          <w:b w:val="0"/>
          <w:bCs w:val="0"/>
          <w:sz w:val="19"/>
          <w:szCs w:val="19"/>
          <w:rtl w:val="1"/>
        </w:rPr>
        <w:t>כִּי הַשְּׁקוּעִים בְּתַאֲוָה אֵין יִרְאָה נֶגֶד פְּנֵיהֶם</w:t>
      </w:r>
      <w:r w:rsidDel="00000000" w:rsidR="00000000" w:rsidRPr="00000000">
        <w:rPr>
          <w:rFonts w:ascii="Times New Roman" w:cs="Times New Roman" w:eastAsia="Times New Roman" w:hAnsi="Times New Roman"/>
          <w:b w:val="1"/>
          <w:bCs w:val="1"/>
          <w:sz w:val="19"/>
          <w:szCs w:val="19"/>
          <w:rtl w:val="0"/>
        </w:rPr>
        <w:t xml:space="preserve">. – for those immersed in lust have no fear set before their eyes. </w:t>
      </w:r>
      <w:r w:rsidDel="00000000" w:rsidR="00000000" w:rsidRPr="00000000">
        <w:rPr>
          <w:rFonts w:ascii="Times New Roman" w:cs="Times New Roman" w:eastAsia="Times New Roman" w:hAnsi="Times New Roman"/>
          <w:b w:val="0"/>
          <w:bCs w:val="0"/>
          <w:sz w:val="19"/>
          <w:szCs w:val="19"/>
          <w:rtl w:val="1"/>
        </w:rPr>
        <w:t xml:space="preserve">וּלְכָךְ הַיִּרְאָה הִיא </w:t>
      </w:r>
      <w:r>
        <w:rPr>
          <w:rFonts w:ascii="Times New Roman" w:cs="Times New Roman" w:eastAsia="Times New Roman" w:hAnsi="Times New Roman"/>
          <w:b w:val="0"/>
          <w:bCs w:val="0"/>
          <w:sz w:val="19"/>
          <w:szCs w:val="19"/>
          <w:rtl w:val="1"/>
        </w:rPr>
        <w:t xml:space="preserve">תַּרְעָא לְאָעָלָא </w:t>
      </w:r>
      <w:r>
        <w:rPr>
          <w:rFonts w:ascii="Times New Roman" w:cs="Times New Roman" w:eastAsia="Times New Roman" w:hAnsi="Times New Roman"/>
          <w:b w:val="0"/>
          <w:bCs w:val="0"/>
          <w:sz w:val="19"/>
          <w:szCs w:val="19"/>
          <w:rtl w:val="1"/>
        </w:rPr>
        <w:t xml:space="preserve">וְכוּלֵי (זוֹהַר חֵלֶק א, יא עַמּוּד ב</w:t>
      </w:r>
      <w:r>
        <w:rPr>
          <w:rStyle w:val="FootnoteReference"/>
          <w:rFonts w:ascii="Times New Roman" w:hAnsi="Times New Roman" w:eastAsia="Times New Roman" w:cs="Times New Roman"/>
          <w:sz w:val="19"/>
          <w:szCs w:val="19"/>
          <w:rtl/>
        </w:rPr>
        <w:footnoteReference w:id="105"/>
      </w:r>
      <w:r w:rsidDel="00000000" w:rsidR="00000000" w:rsidRPr="00000000">
        <w:rPr>
          <w:rFonts w:ascii="Times New Roman" w:cs="Times New Roman" w:eastAsia="Times New Roman" w:hAnsi="Times New Roman"/>
          <w:b w:val="1"/>
          <w:bCs w:val="1"/>
          <w:sz w:val="19"/>
          <w:szCs w:val="19"/>
          <w:rtl w:val="0"/>
        </w:rPr>
        <w:t xml:space="preserve">), – Therefore fear is the gateway to enter, etc. (Zohar Part I, 11b), </w:t>
      </w:r>
      <w:r w:rsidDel="00000000" w:rsidR="00000000" w:rsidRPr="00000000">
        <w:rPr>
          <w:rFonts w:ascii="Times New Roman" w:cs="Times New Roman" w:eastAsia="Times New Roman" w:hAnsi="Times New Roman"/>
          <w:b w:val="0"/>
          <w:bCs w:val="0"/>
          <w:sz w:val="19"/>
          <w:szCs w:val="19"/>
          <w:rtl w:val="1"/>
        </w:rPr>
        <w:t>הַיְינוּ הַהַתְחָלָה בְּיַלְדוּת דְּאָז יֵצֶר הַתַּאֲווֹת בּוֹעֵר</w:t>
      </w:r>
      <w:r w:rsidDel="00000000" w:rsidR="00000000" w:rsidRPr="00000000">
        <w:rPr>
          <w:rFonts w:ascii="Times New Roman" w:cs="Times New Roman" w:eastAsia="Times New Roman" w:hAnsi="Times New Roman"/>
          <w:b w:val="1"/>
          <w:bCs w:val="1"/>
          <w:sz w:val="19"/>
          <w:szCs w:val="19"/>
          <w:rtl w:val="0"/>
        </w:rPr>
        <w:t>. – which is the beginning in youth, when the fire of desire burns. "</w:t>
      </w:r>
      <w:r w:rsidDel="00000000" w:rsidR="00000000" w:rsidRPr="00000000">
        <w:rPr>
          <w:rFonts w:ascii="Times New Roman" w:cs="Times New Roman" w:eastAsia="Times New Roman" w:hAnsi="Times New Roman"/>
          <w:b w:val="0"/>
          <w:bCs w:val="0"/>
          <w:sz w:val="19"/>
          <w:szCs w:val="19"/>
          <w:rtl w:val="1"/>
        </w:rPr>
        <w:t>וְיִפֹּל" – רַק אֶלֶף</w:t>
      </w:r>
      <w:r w:rsidDel="00000000" w:rsidR="00000000" w:rsidRPr="00000000">
        <w:rPr>
          <w:rFonts w:ascii="Times New Roman" w:cs="Times New Roman" w:eastAsia="Times New Roman" w:hAnsi="Times New Roman"/>
          <w:b w:val="1"/>
          <w:bCs w:val="1"/>
          <w:sz w:val="19"/>
          <w:szCs w:val="19"/>
          <w:rtl w:val="0"/>
        </w:rPr>
        <w:t xml:space="preserve">, – And there falls only a thousand, </w:t>
      </w:r>
      <w:r>
        <w:rPr>
          <w:rFonts w:ascii="Times New Roman" w:cs="Times New Roman" w:eastAsia="Times New Roman" w:hAnsi="Times New Roman"/>
          <w:b w:val="0"/>
          <w:bCs w:val="0"/>
          <w:sz w:val="19"/>
          <w:szCs w:val="19"/>
          <w:rtl w:val="1"/>
        </w:rPr>
        <w:t xml:space="preserve">כִּי אָמְרוּ</w:t>
      </w:r>
      <w:r>
        <w:rPr>
          <w:rStyle w:val="FootnoteReference"/>
          <w:rFonts w:ascii="Times New Roman" w:hAnsi="Times New Roman" w:eastAsia="Times New Roman" w:cs="Times New Roman"/>
          <w:sz w:val="19"/>
          <w:szCs w:val="19"/>
          <w:rtl/>
        </w:rPr>
        <w:footnoteReference w:id="106"/>
      </w:r>
      <w:r>
        <w:rPr>
          <w:rFonts w:ascii="Times New Roman" w:cs="Times New Roman" w:eastAsia="Times New Roman" w:hAnsi="Times New Roman"/>
          <w:b w:val="0"/>
          <w:bCs w:val="0"/>
          <w:sz w:val="19"/>
          <w:szCs w:val="19"/>
          <w:rtl w:val="1"/>
        </w:rPr>
        <w:t xml:space="preserve"> (סוֹטָה מז</w:t>
      </w:r>
      <w:r w:rsidDel="00000000" w:rsidR="00000000" w:rsidRPr="00000000">
        <w:rPr>
          <w:rFonts w:ascii="Times New Roman" w:cs="Times New Roman" w:eastAsia="Times New Roman" w:hAnsi="Times New Roman"/>
          <w:b w:val="1"/>
          <w:bCs w:val="1"/>
          <w:sz w:val="19"/>
          <w:szCs w:val="19"/>
          <w:rtl w:val="0"/>
        </w:rPr>
        <w:t>.): – for they taught (Sotah 47a): "</w:t>
      </w:r>
      <w:r w:rsidDel="00000000" w:rsidR="00000000" w:rsidRPr="00000000">
        <w:rPr>
          <w:rFonts w:ascii="Times New Roman" w:cs="Times New Roman" w:eastAsia="Times New Roman" w:hAnsi="Times New Roman"/>
          <w:b w:val="0"/>
          <w:bCs w:val="0"/>
          <w:sz w:val="19"/>
          <w:szCs w:val="19"/>
          <w:rtl w:val="1"/>
        </w:rPr>
        <w:t>יֵצֶר וְכוּלֵי וְיָמִין מְקָרֶבֶת</w:t>
      </w:r>
      <w:r w:rsidDel="00000000" w:rsidR="00000000" w:rsidRPr="00000000">
        <w:rPr>
          <w:rFonts w:ascii="Times New Roman" w:cs="Times New Roman" w:eastAsia="Times New Roman" w:hAnsi="Times New Roman"/>
          <w:b w:val="1"/>
          <w:bCs w:val="1"/>
          <w:sz w:val="19"/>
          <w:szCs w:val="19"/>
          <w:rtl w:val="0"/>
        </w:rPr>
        <w:t xml:space="preserve">". – 'The left pushes away, and the right draws close.' </w:t>
      </w:r>
      <w:r w:rsidDel="00000000" w:rsidR="00000000" w:rsidRPr="00000000">
        <w:rPr>
          <w:rFonts w:ascii="Times New Roman" w:cs="Times New Roman" w:eastAsia="Times New Roman" w:hAnsi="Times New Roman"/>
          <w:b w:val="0"/>
          <w:bCs w:val="0"/>
          <w:sz w:val="19"/>
          <w:szCs w:val="19"/>
          <w:rtl w:val="1"/>
        </w:rPr>
        <w:t>אֲבָל "רְבָבָה מִימִינֶך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'ten thousand at your right hand' </w:t>
      </w:r>
      <w:r w:rsidDel="00000000" w:rsidR="00000000" w:rsidRPr="00000000">
        <w:rPr>
          <w:rFonts w:ascii="Times New Roman" w:cs="Times New Roman" w:eastAsia="Times New Roman" w:hAnsi="Times New Roman"/>
          <w:b w:val="0"/>
          <w:bCs w:val="0"/>
          <w:sz w:val="19"/>
          <w:szCs w:val="19"/>
          <w:rtl w:val="1"/>
        </w:rPr>
        <w:t>עַל יְדֵי אַהֲבַת הַשֵּׁם יִתְבָּרַךְ הַגּוֹרֶמֶת אַהֲבַת יִשְׂרָאֵל</w:t>
      </w:r>
      <w:r w:rsidDel="00000000" w:rsidR="00000000" w:rsidRPr="00000000">
        <w:rPr>
          <w:rFonts w:ascii="Times New Roman" w:cs="Times New Roman" w:eastAsia="Times New Roman" w:hAnsi="Times New Roman"/>
          <w:b w:val="1"/>
          <w:bCs w:val="1"/>
          <w:sz w:val="19"/>
          <w:szCs w:val="19"/>
          <w:rtl w:val="0"/>
        </w:rPr>
        <w:t xml:space="preserve"> – occurs through the love of Hashem, blessed be He, which generates love of Israel </w:t>
      </w:r>
      <w:r w:rsidDel="00000000" w:rsidR="00000000" w:rsidRPr="00000000">
        <w:rPr>
          <w:rFonts w:ascii="Times New Roman" w:cs="Times New Roman" w:eastAsia="Times New Roman" w:hAnsi="Times New Roman"/>
          <w:b w:val="0"/>
          <w:bCs w:val="0"/>
          <w:sz w:val="19"/>
          <w:szCs w:val="19"/>
          <w:rtl w:val="1"/>
        </w:rPr>
        <w:t>וְדוֹחָה רְצִיחָה וָכַעַס וְקִנְאָה וַאֲבִיזְרַיְיהו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entirely banishes bloodshed, wrath, jealousy, and their offshoots; </w:t>
      </w:r>
      <w:r w:rsidDel="00000000" w:rsidR="00000000" w:rsidRPr="00000000">
        <w:rPr>
          <w:rFonts w:ascii="Times New Roman" w:cs="Times New Roman" w:eastAsia="Times New Roman" w:hAnsi="Times New Roman"/>
          <w:b w:val="0"/>
          <w:bCs w:val="0"/>
          <w:sz w:val="19"/>
          <w:szCs w:val="19"/>
          <w:rtl w:val="1"/>
        </w:rPr>
        <w:t>וּלְאֵלּוּ הִיא דּוֹחָה לְגַמְרֵי דְּאֵין בָּזֶה קֵירוּב כְּלָל</w:t>
      </w:r>
      <w:r w:rsidDel="00000000" w:rsidR="00000000" w:rsidRPr="00000000">
        <w:rPr>
          <w:rFonts w:ascii="Times New Roman" w:cs="Times New Roman" w:eastAsia="Times New Roman" w:hAnsi="Times New Roman"/>
          <w:b w:val="1"/>
          <w:bCs w:val="1"/>
          <w:sz w:val="19"/>
          <w:szCs w:val="19"/>
          <w:rtl w:val="0"/>
        </w:rPr>
        <w:t>. – and these it rejects utterly, since there is no room to draw them close at all. "</w:t>
      </w:r>
      <w:r w:rsidDel="00000000" w:rsidR="00000000" w:rsidRPr="00000000">
        <w:rPr>
          <w:rFonts w:ascii="Times New Roman" w:cs="Times New Roman" w:eastAsia="Times New Roman" w:hAnsi="Times New Roman"/>
          <w:b w:val="0"/>
          <w:bCs w:val="0"/>
          <w:sz w:val="19"/>
          <w:szCs w:val="19"/>
          <w:rtl w:val="1"/>
        </w:rPr>
        <w:t>וְיִפֹּל רְבָבָה" – לְשׁוֹן רִיבּוּי מְאֹד</w:t>
      </w:r>
      <w:r w:rsidDel="00000000" w:rsidR="00000000" w:rsidRPr="00000000">
        <w:rPr>
          <w:rFonts w:ascii="Times New Roman" w:cs="Times New Roman" w:eastAsia="Times New Roman" w:hAnsi="Times New Roman"/>
          <w:b w:val="1"/>
          <w:bCs w:val="1"/>
          <w:sz w:val="19"/>
          <w:szCs w:val="19"/>
          <w:rtl w:val="0"/>
        </w:rPr>
        <w:t xml:space="preserve">, – And 'ten thousand shall fall' denotes tremendous multitude, </w:t>
      </w:r>
      <w:r w:rsidDel="00000000" w:rsidR="00000000" w:rsidRPr="00000000">
        <w:rPr>
          <w:rFonts w:ascii="Times New Roman" w:cs="Times New Roman" w:eastAsia="Times New Roman" w:hAnsi="Times New Roman"/>
          <w:b w:val="0"/>
          <w:bCs w:val="0"/>
          <w:sz w:val="19"/>
          <w:szCs w:val="19"/>
          <w:rtl w:val="1"/>
        </w:rPr>
        <w:t>מַה שֶּׁאֵין כֵּן אֶלֶף הוּא גַּם כֵּן סַךְ רַב דֶּרֶךְ גּוּזְמָא בְּכַמָּה מְקוֹמוֹת</w:t>
      </w:r>
      <w:r w:rsidDel="00000000" w:rsidR="00000000" w:rsidRPr="00000000">
        <w:rPr>
          <w:rFonts w:ascii="Times New Roman" w:cs="Times New Roman" w:eastAsia="Times New Roman" w:hAnsi="Times New Roman"/>
          <w:b w:val="1"/>
          <w:bCs w:val="1"/>
          <w:sz w:val="19"/>
          <w:szCs w:val="19"/>
          <w:rtl w:val="0"/>
        </w:rPr>
        <w:t xml:space="preserve">, – whereas a thousand is also a large hyperbolic sum in various places, </w:t>
      </w:r>
      <w:r w:rsidDel="00000000" w:rsidR="00000000" w:rsidRPr="00000000">
        <w:rPr>
          <w:rFonts w:ascii="Times New Roman" w:cs="Times New Roman" w:eastAsia="Times New Roman" w:hAnsi="Times New Roman"/>
          <w:b w:val="0"/>
          <w:bCs w:val="0"/>
          <w:sz w:val="19"/>
          <w:szCs w:val="19"/>
          <w:rtl w:val="1"/>
        </w:rPr>
        <w:t>אֲבָל הוּא תַּחַת סוּג הַמִּסְפָּר</w:t>
      </w:r>
      <w:r w:rsidDel="00000000" w:rsidR="00000000" w:rsidRPr="00000000">
        <w:rPr>
          <w:rFonts w:ascii="Times New Roman" w:cs="Times New Roman" w:eastAsia="Times New Roman" w:hAnsi="Times New Roman"/>
          <w:b w:val="1"/>
          <w:bCs w:val="1"/>
          <w:sz w:val="19"/>
          <w:szCs w:val="19"/>
          <w:rtl w:val="0"/>
        </w:rPr>
        <w:t xml:space="preserve">, – yet it still falls under a measurable category of number, </w:t>
      </w:r>
      <w:r w:rsidDel="00000000" w:rsidR="00000000" w:rsidRPr="00000000">
        <w:rPr>
          <w:rFonts w:ascii="Times New Roman" w:cs="Times New Roman" w:eastAsia="Times New Roman" w:hAnsi="Times New Roman"/>
          <w:b w:val="0"/>
          <w:bCs w:val="0"/>
          <w:sz w:val="19"/>
          <w:szCs w:val="19"/>
          <w:rtl w:val="1"/>
        </w:rPr>
        <w:t>כִּי אֶלֶף הוּא סוֹף הַמִּסְפָּר הַיּוֹתֵר גָּדוֹל בִּלְשׁוֹן הַכָּתוּב</w:t>
      </w:r>
      <w:r w:rsidDel="00000000" w:rsidR="00000000" w:rsidRPr="00000000">
        <w:rPr>
          <w:rFonts w:ascii="Times New Roman" w:cs="Times New Roman" w:eastAsia="Times New Roman" w:hAnsi="Times New Roman"/>
          <w:b w:val="1"/>
          <w:bCs w:val="1"/>
          <w:sz w:val="19"/>
          <w:szCs w:val="19"/>
          <w:rtl w:val="0"/>
        </w:rPr>
        <w:t xml:space="preserve">. – for a thousand is the ultimate highest named number in biblical usage. </w:t>
      </w:r>
      <w:r w:rsidDel="00000000" w:rsidR="00000000" w:rsidRPr="00000000">
        <w:rPr>
          <w:rFonts w:ascii="Times New Roman" w:cs="Times New Roman" w:eastAsia="Times New Roman" w:hAnsi="Times New Roman"/>
          <w:b w:val="0"/>
          <w:bCs w:val="0"/>
          <w:sz w:val="19"/>
          <w:szCs w:val="19"/>
          <w:rtl w:val="1"/>
        </w:rPr>
        <w:t>מַה שֶּׁאֵין כֵּן רִבּוֹא לְשׁוֹן רִיבּוּי אֵינוֹ בְּסוּג הַמִּסְפָּר</w:t>
      </w:r>
      <w:r w:rsidDel="00000000" w:rsidR="00000000" w:rsidRPr="00000000">
        <w:rPr>
          <w:rFonts w:ascii="Times New Roman" w:cs="Times New Roman" w:eastAsia="Times New Roman" w:hAnsi="Times New Roman"/>
          <w:b w:val="1"/>
          <w:bCs w:val="1"/>
          <w:sz w:val="19"/>
          <w:szCs w:val="19"/>
          <w:rtl w:val="0"/>
        </w:rPr>
        <w:t xml:space="preserve">, – In contrast, 'myriad' denotes boundless expansion beyond basic counting, </w:t>
      </w:r>
      <w:r w:rsidDel="00000000" w:rsidR="00000000" w:rsidRPr="00000000">
        <w:rPr>
          <w:rFonts w:ascii="Times New Roman" w:cs="Times New Roman" w:eastAsia="Times New Roman" w:hAnsi="Times New Roman"/>
          <w:b w:val="0"/>
          <w:bCs w:val="0"/>
          <w:sz w:val="19"/>
          <w:szCs w:val="19"/>
          <w:rtl w:val="1"/>
        </w:rPr>
        <w:t>דְּהַיְינוּ בְּלֹא גְּבוּל</w:t>
      </w:r>
      <w:r w:rsidDel="00000000" w:rsidR="00000000" w:rsidRPr="00000000">
        <w:rPr>
          <w:rFonts w:ascii="Times New Roman" w:cs="Times New Roman" w:eastAsia="Times New Roman" w:hAnsi="Times New Roman"/>
          <w:b w:val="1"/>
          <w:bCs w:val="1"/>
          <w:sz w:val="19"/>
          <w:szCs w:val="19"/>
          <w:rtl w:val="0"/>
        </w:rPr>
        <w:t xml:space="preserve">; – meaning without limitation; </w:t>
      </w:r>
      <w:r w:rsidDel="00000000" w:rsidR="00000000" w:rsidRPr="00000000">
        <w:rPr>
          <w:rFonts w:ascii="Times New Roman" w:cs="Times New Roman" w:eastAsia="Times New Roman" w:hAnsi="Times New Roman"/>
          <w:b w:val="0"/>
          <w:bCs w:val="0"/>
          <w:sz w:val="19"/>
          <w:szCs w:val="19"/>
          <w:rtl w:val="1"/>
        </w:rPr>
        <w:t>אֲבָל שָׁם הַהַפָּלָה בִּגְבוּל</w:t>
      </w:r>
      <w:r w:rsidDel="00000000" w:rsidR="00000000" w:rsidRPr="00000000">
        <w:rPr>
          <w:rFonts w:ascii="Times New Roman" w:cs="Times New Roman" w:eastAsia="Times New Roman" w:hAnsi="Times New Roman"/>
          <w:b w:val="1"/>
          <w:bCs w:val="1"/>
          <w:sz w:val="19"/>
          <w:szCs w:val="19"/>
          <w:rtl w:val="0"/>
        </w:rPr>
        <w:t xml:space="preserve">, – yet there, the felling occurs within boundaries, </w:t>
      </w:r>
      <w:r w:rsidDel="00000000" w:rsidR="00000000" w:rsidRPr="00000000">
        <w:rPr>
          <w:rFonts w:ascii="Times New Roman" w:cs="Times New Roman" w:eastAsia="Times New Roman" w:hAnsi="Times New Roman"/>
          <w:b w:val="0"/>
          <w:bCs w:val="0"/>
          <w:sz w:val="19"/>
          <w:szCs w:val="19"/>
          <w:rtl w:val="1"/>
        </w:rPr>
        <w:t>דִּכְשֶׁמַּגִּיעַ לְרִיבּוּי בְּלֹא גְּבוּל שֶׁזֶּהוּ דַּרְגָּא דְּיָמִין אָז הִיא מְקָרֶבֶת</w:t>
      </w:r>
      <w:r w:rsidDel="00000000" w:rsidR="00000000" w:rsidRPr="00000000">
        <w:rPr>
          <w:rFonts w:ascii="Times New Roman" w:cs="Times New Roman" w:eastAsia="Times New Roman" w:hAnsi="Times New Roman"/>
          <w:b w:val="1"/>
          <w:bCs w:val="1"/>
          <w:sz w:val="19"/>
          <w:szCs w:val="19"/>
          <w:rtl w:val="0"/>
        </w:rPr>
        <w:t xml:space="preserve">, – for when it reaches boundless expansion, which is the realm of the right, it draws near, </w:t>
      </w:r>
      <w:r>
        <w:rPr>
          <w:rFonts w:ascii="Times New Roman" w:cs="Times New Roman" w:eastAsia="Times New Roman" w:hAnsi="Times New Roman"/>
          <w:b w:val="0"/>
          <w:bCs w:val="0"/>
          <w:sz w:val="19"/>
          <w:szCs w:val="19"/>
          <w:rtl w:val="1"/>
        </w:rPr>
        <w:t xml:space="preserve">כְּטַעַם: "אִם פָּגַע בְּךָ וְכוּלֵי מָשְׁכֵהוּ לְבֵית הַמִּדְרָשׁ" (סֻכָּה נב</w:t>
      </w:r>
      <w:r>
        <w:rPr>
          <w:rStyle w:val="FootnoteReference"/>
          <w:rFonts w:ascii="Times New Roman" w:hAnsi="Times New Roman" w:eastAsia="Times New Roman" w:cs="Times New Roman"/>
          <w:sz w:val="19"/>
          <w:szCs w:val="19"/>
          <w:rtl/>
        </w:rPr>
        <w:footnoteReference w:id="107"/>
      </w:r>
      <w:r w:rsidDel="00000000" w:rsidR="00000000" w:rsidRPr="00000000">
        <w:rPr>
          <w:rFonts w:ascii="Times New Roman" w:cs="Times New Roman" w:eastAsia="Times New Roman" w:hAnsi="Times New Roman"/>
          <w:b w:val="1"/>
          <w:bCs w:val="1"/>
          <w:sz w:val="19"/>
          <w:szCs w:val="19"/>
          <w:rtl w:val="0"/>
        </w:rPr>
        <w:t xml:space="preserve">:), – in the spirit of: 'If this disgraceful one confronts you, drag him to the study hall' (Sukkah 52b), </w:t>
      </w:r>
      <w:r w:rsidDel="00000000" w:rsidR="00000000" w:rsidRPr="00000000">
        <w:rPr>
          <w:rFonts w:ascii="Times New Roman" w:cs="Times New Roman" w:eastAsia="Times New Roman" w:hAnsi="Times New Roman"/>
          <w:b w:val="0"/>
          <w:bCs w:val="0"/>
          <w:sz w:val="19"/>
          <w:szCs w:val="19"/>
          <w:rtl w:val="1"/>
        </w:rPr>
        <w:t>הַיְינוּ לֹא שֶׁתִּדְחֵהוּ, רַק תִּמְשְׁכֵהוּ לְשָׁם</w:t>
      </w:r>
      <w:r w:rsidDel="00000000" w:rsidR="00000000" w:rsidRPr="00000000">
        <w:rPr>
          <w:rFonts w:ascii="Times New Roman" w:cs="Times New Roman" w:eastAsia="Times New Roman" w:hAnsi="Times New Roman"/>
          <w:b w:val="1"/>
          <w:bCs w:val="1"/>
          <w:sz w:val="19"/>
          <w:szCs w:val="19"/>
          <w:rtl w:val="0"/>
        </w:rPr>
        <w:t xml:space="preserve">. – meaning: do not push him away, but rather draw him in. </w:t>
      </w:r>
      <w:r w:rsidDel="00000000" w:rsidR="00000000" w:rsidRPr="00000000">
        <w:rPr>
          <w:rFonts w:ascii="Times New Roman" w:cs="Times New Roman" w:eastAsia="Times New Roman" w:hAnsi="Times New Roman"/>
          <w:b w:val="0"/>
          <w:bCs w:val="0"/>
          <w:sz w:val="19"/>
          <w:szCs w:val="19"/>
          <w:rtl w:val="1"/>
        </w:rPr>
        <w:t>כִּי הַתּוֹרָה תַּבְלִין כְּמוֹ דָּבָר הַמְּתַבֵּל וְעוֹשֶׂה הַבָּאוּשׁ טוֹב וְטַעַם לִשְׁבָח</w:t>
      </w:r>
      <w:r w:rsidDel="00000000" w:rsidR="00000000" w:rsidRPr="00000000">
        <w:rPr>
          <w:rFonts w:ascii="Times New Roman" w:cs="Times New Roman" w:eastAsia="Times New Roman" w:hAnsi="Times New Roman"/>
          <w:b w:val="1"/>
          <w:bCs w:val="1"/>
          <w:sz w:val="19"/>
          <w:szCs w:val="19"/>
          <w:rtl w:val="0"/>
        </w:rPr>
        <w:t>. – For the Torah is a spice, seasoning and transforming what is spoiled into goodness and pleasing flavor. "</w:t>
      </w:r>
      <w:r w:rsidDel="00000000" w:rsidR="00000000" w:rsidRPr="00000000">
        <w:rPr>
          <w:rFonts w:ascii="Times New Roman" w:cs="Times New Roman" w:eastAsia="Times New Roman" w:hAnsi="Times New Roman"/>
          <w:b w:val="0"/>
          <w:bCs w:val="0"/>
          <w:sz w:val="19"/>
          <w:szCs w:val="19"/>
          <w:rtl w:val="1"/>
        </w:rPr>
        <w:t>וְאֵלֶיךָ" דְּהַיְינוּ לְגוּפָא "לֹא יִגָּש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'unto you'—meaning to your essential core—'it shall not approach,' </w:t>
      </w:r>
      <w:r w:rsidDel="00000000" w:rsidR="00000000" w:rsidRPr="00000000">
        <w:rPr>
          <w:rFonts w:ascii="Times New Roman" w:cs="Times New Roman" w:eastAsia="Times New Roman" w:hAnsi="Times New Roman"/>
          <w:b w:val="0"/>
          <w:bCs w:val="0"/>
          <w:sz w:val="19"/>
          <w:szCs w:val="19"/>
          <w:rtl w:val="1"/>
        </w:rPr>
        <w:t>דְּשָׁם אֵין שְׁלִיטַת הַיֵּצֶר הָרָע כְּלָל כַּנִּזְכָּר לְעֵיל</w:t>
      </w:r>
      <w:r w:rsidDel="00000000" w:rsidR="00000000" w:rsidRPr="00000000">
        <w:rPr>
          <w:rFonts w:ascii="Times New Roman" w:cs="Times New Roman" w:eastAsia="Times New Roman" w:hAnsi="Times New Roman"/>
          <w:b w:val="1"/>
          <w:bCs w:val="1"/>
          <w:sz w:val="19"/>
          <w:szCs w:val="19"/>
          <w:rtl w:val="0"/>
        </w:rPr>
        <w:t xml:space="preserve">, – for there the evil inclination holds no sway whatsoever, as noted above, </w:t>
      </w:r>
      <w:r w:rsidDel="00000000" w:rsidR="00000000" w:rsidRPr="00000000">
        <w:rPr>
          <w:rFonts w:ascii="Times New Roman" w:cs="Times New Roman" w:eastAsia="Times New Roman" w:hAnsi="Times New Roman"/>
          <w:b w:val="0"/>
          <w:bCs w:val="0"/>
          <w:sz w:val="19"/>
          <w:szCs w:val="19"/>
          <w:rtl w:val="1"/>
        </w:rPr>
        <w:t>דַּאֲפִילּוּ כָּל רוּחוֹת שֶׁבָּעוֹלָם לֹא יְזִיזוּ מִגּוּף הַדְּבֵיקוּת דְּיִשְׂרָאֵל לַאֲבִיהֶם שֶׁבַּשָּׁמַיִם</w:t>
      </w:r>
      <w:r w:rsidDel="00000000" w:rsidR="00000000" w:rsidRPr="00000000">
        <w:rPr>
          <w:rFonts w:ascii="Times New Roman" w:cs="Times New Roman" w:eastAsia="Times New Roman" w:hAnsi="Times New Roman"/>
          <w:b w:val="1"/>
          <w:bCs w:val="1"/>
          <w:sz w:val="19"/>
          <w:szCs w:val="19"/>
          <w:rtl w:val="0"/>
        </w:rPr>
        <w:t xml:space="preserve">, – since all the winds in the world cannot budge the essential cleaving of Israel to their Father in Heaven, </w:t>
      </w:r>
      <w:r w:rsidDel="00000000" w:rsidR="00000000" w:rsidRPr="00000000">
        <w:rPr>
          <w:rFonts w:ascii="Times New Roman" w:cs="Times New Roman" w:eastAsia="Times New Roman" w:hAnsi="Times New Roman"/>
          <w:b w:val="0"/>
          <w:bCs w:val="0"/>
          <w:sz w:val="19"/>
          <w:szCs w:val="19"/>
          <w:rtl w:val="1"/>
        </w:rPr>
        <w:t>וּ"מַיִם רַבִּים לֹא יוּכְלוּ לְכַבּוֹת וְגוֹמֵר</w:t>
      </w:r>
      <w:r w:rsidDel="00000000" w:rsidR="00000000" w:rsidRPr="00000000">
        <w:rPr>
          <w:rFonts w:ascii="Times New Roman" w:cs="Times New Roman" w:eastAsia="Times New Roman" w:hAnsi="Times New Roman"/>
          <w:b w:val="1"/>
          <w:bCs w:val="1"/>
          <w:sz w:val="19"/>
          <w:szCs w:val="19"/>
          <w:rtl w:val="0"/>
        </w:rPr>
        <w:t xml:space="preserve">". – and 'many waters cannot quench the love, etc.' </w:t>
      </w:r>
      <w:r w:rsidDel="00000000" w:rsidR="00000000" w:rsidRPr="00000000">
        <w:rPr>
          <w:rFonts w:ascii="Times New Roman" w:cs="Times New Roman" w:eastAsia="Times New Roman" w:hAnsi="Times New Roman"/>
          <w:b w:val="0"/>
          <w:bCs w:val="0"/>
          <w:sz w:val="19"/>
          <w:szCs w:val="19"/>
          <w:rtl w:val="1"/>
        </w:rPr>
        <w:t>וְזֶה טַעַם "תַּלְמִידֵי חֲכָמִים אֵין אוֹר שֶׁל גֵּיהִנָּם שׁוֹלֶטֶת בָּהֶם</w:t>
      </w:r>
      <w:r w:rsidDel="00000000" w:rsidR="00000000" w:rsidRPr="00000000">
        <w:rPr>
          <w:rFonts w:ascii="Times New Roman" w:cs="Times New Roman" w:eastAsia="Times New Roman" w:hAnsi="Times New Roman"/>
          <w:b w:val="1"/>
          <w:bCs w:val="1"/>
          <w:sz w:val="19"/>
          <w:szCs w:val="19"/>
          <w:rtl w:val="0"/>
        </w:rPr>
        <w:t>" – And this is the reason why 'the fire of Gehenna has no power over Torah scholars' (</w:t>
      </w:r>
      <w:r>
        <w:rPr>
          <w:rFonts w:ascii="Times New Roman" w:cs="Times New Roman" w:eastAsia="Times New Roman" w:hAnsi="Times New Roman"/>
          <w:b w:val="0"/>
          <w:bCs w:val="0"/>
          <w:sz w:val="19"/>
          <w:szCs w:val="19"/>
          <w:rtl w:val="1"/>
        </w:rPr>
        <w:t xml:space="preserve">כְּמוֹ שֶׁכָּתוּב סוֹף חֲגִיגָה כז</w:t>
      </w:r>
      <w:r>
        <w:rPr>
          <w:rStyle w:val="FootnoteReference"/>
          <w:rFonts w:ascii="Times New Roman" w:hAnsi="Times New Roman" w:eastAsia="Times New Roman" w:cs="Times New Roman"/>
          <w:sz w:val="19"/>
          <w:szCs w:val="19"/>
          <w:rtl/>
        </w:rPr>
        <w:footnoteReference w:id="108"/>
      </w:r>
      <w:r w:rsidDel="00000000" w:rsidR="00000000" w:rsidRPr="00000000">
        <w:rPr>
          <w:rFonts w:ascii="Times New Roman" w:cs="Times New Roman" w:eastAsia="Times New Roman" w:hAnsi="Times New Roman"/>
          <w:b w:val="1"/>
          <w:bCs w:val="1"/>
          <w:sz w:val="19"/>
          <w:szCs w:val="19"/>
          <w:rtl w:val="0"/>
        </w:rPr>
        <w:t xml:space="preserve">.), – (as written at the end of Chagigah 27a), </w:t>
      </w:r>
      <w:r w:rsidDel="00000000" w:rsidR="00000000" w:rsidRPr="00000000">
        <w:rPr>
          <w:rFonts w:ascii="Times New Roman" w:cs="Times New Roman" w:eastAsia="Times New Roman" w:hAnsi="Times New Roman"/>
          <w:b w:val="0"/>
          <w:bCs w:val="0"/>
          <w:sz w:val="19"/>
          <w:szCs w:val="19"/>
          <w:rtl w:val="1"/>
        </w:rPr>
        <w:t>כְּטַעַם "אֵלֶיךָ לֹא יִגָּש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accordance with 'it shall not approach you,' </w:t>
      </w:r>
      <w:r w:rsidDel="00000000" w:rsidR="00000000" w:rsidRPr="00000000">
        <w:rPr>
          <w:rFonts w:ascii="Times New Roman" w:cs="Times New Roman" w:eastAsia="Times New Roman" w:hAnsi="Times New Roman"/>
          <w:b w:val="0"/>
          <w:bCs w:val="0"/>
          <w:sz w:val="19"/>
          <w:szCs w:val="19"/>
          <w:rtl w:val="1"/>
        </w:rPr>
        <w:t>דְּמַאן דְּאָחִיד בְּאוֹרַיְיתָא אָחִיד בְּגוּפָא דְּמַלְכָּא</w:t>
      </w:r>
      <w:r w:rsidDel="00000000" w:rsidR="00000000" w:rsidRPr="00000000">
        <w:rPr>
          <w:rFonts w:ascii="Times New Roman" w:cs="Times New Roman" w:eastAsia="Times New Roman" w:hAnsi="Times New Roman"/>
          <w:b w:val="1"/>
          <w:bCs w:val="1"/>
          <w:sz w:val="19"/>
          <w:szCs w:val="19"/>
          <w:rtl w:val="0"/>
        </w:rPr>
        <w:t xml:space="preserve">. – for whoever holds fast to Torah holds fast to the King's essence. </w:t>
      </w:r>
      <w:r w:rsidDel="00000000" w:rsidR="00000000" w:rsidRPr="00000000">
        <w:rPr>
          <w:rFonts w:ascii="Times New Roman" w:cs="Times New Roman" w:eastAsia="Times New Roman" w:hAnsi="Times New Roman"/>
          <w:b w:val="0"/>
          <w:bCs w:val="0"/>
          <w:sz w:val="19"/>
          <w:szCs w:val="19"/>
          <w:rtl w:val="1"/>
        </w:rPr>
        <w:t>וְשַׁלְהוֹבָא דְּיִצְרָא בִישָׁא הוּא עַצְמוֹ אוֹר שֶׁל גֵּיהִנָּם</w:t>
      </w:r>
      <w:r w:rsidDel="00000000" w:rsidR="00000000" w:rsidRPr="00000000">
        <w:rPr>
          <w:rFonts w:ascii="Times New Roman" w:cs="Times New Roman" w:eastAsia="Times New Roman" w:hAnsi="Times New Roman"/>
          <w:b w:val="1"/>
          <w:bCs w:val="1"/>
          <w:sz w:val="19"/>
          <w:szCs w:val="19"/>
          <w:rtl w:val="0"/>
        </w:rPr>
        <w:t xml:space="preserve">, – And the flame of the evil inclination is itself the fire of Gehenna, </w:t>
      </w:r>
      <w:r w:rsidDel="00000000" w:rsidR="00000000" w:rsidRPr="00000000">
        <w:rPr>
          <w:rFonts w:ascii="Times New Roman" w:cs="Times New Roman" w:eastAsia="Times New Roman" w:hAnsi="Times New Roman"/>
          <w:b w:val="0"/>
          <w:bCs w:val="0"/>
          <w:sz w:val="19"/>
          <w:szCs w:val="19"/>
          <w:rtl w:val="1"/>
        </w:rPr>
        <w:t>וּלְגוּפָא לֹא יִגַּשׁ כְּלָל וְאֵין לוֹ שְׁלִיטָה בֶּאֱמֶת</w:t>
      </w:r>
      <w:r w:rsidDel="00000000" w:rsidR="00000000" w:rsidRPr="00000000">
        <w:rPr>
          <w:rFonts w:ascii="Times New Roman" w:cs="Times New Roman" w:eastAsia="Times New Roman" w:hAnsi="Times New Roman"/>
          <w:b w:val="1"/>
          <w:bCs w:val="1"/>
          <w:sz w:val="19"/>
          <w:szCs w:val="19"/>
          <w:rtl w:val="0"/>
        </w:rPr>
        <w:t>. – and it shall not approach the King's core at all, possessing no genuine dominion.</w:t>
      </w:r>
    </w:p>
    <w:p w:rsidR="00000000" w:rsidDel="00000000" w:rsidP="00000000" w:rsidRDefault="00000000" w:rsidRPr="00000000" w14:paraId="0000005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Pr>
        <w:pict>
          <v:rect style="width:0.0pt;height:1.5pt" o:hr="t" o:hrstd="t" o:hralign="center" fillcolor="#A0A0A0" stroked="f"/>
        </w:pict>
      </w: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D">
      <w:pPr>
        <w:keepNext/>
        <w:keepLines/>
        <w:spacing w:before="60" w:after="20" w:line="240" w:lineRule="auto"/>
        <w:jc w:val="left"/>
        <w:rPr>
          <w:rFonts w:ascii="Times New Roman" w:cs="Times New Roman" w:eastAsia="Times New Roman" w:hAnsi="Times New Roman"/>
          <w:b w:val="1"/>
          <w:bCs w:val="1"/>
          <w:sz w:val="18"/>
          <w:szCs w:val="18"/>
          <w:u w:val="single"/>
        </w:rPr>
      </w:pPr>
      <w:bookmarkStart w:id="9024" w:name="_RLToc0024"/>
      <w:r>
        <w:rPr>
          <w:rFonts w:ascii="Times New Roman" w:hAnsi="Times New Roman" w:eastAsia="Times New Roman" w:cs="Times New Roman"/>
          <w:b w:val="0"/>
          <w:i w:val="0"/>
          <w:sz w:val="19"/>
          <w:szCs w:val="19"/>
        </w:rPr>
        <w:t>Seif 2 - The Patriarchal Roots within Every Soul</w:t>
      </w:r>
      <w:bookmarkEnd w:id="9024"/>
    </w:p>
    <w:p>
      <w:pPr>
        <w:keepNext/>
        <w:keepLines/>
        <w:spacing w:before="0" w:after="60" w:line="240" w:lineRule="auto"/>
        <w:jc w:val="left"/>
      </w:pPr>
      <w:r>
        <w:rPr>
          <w:rFonts w:ascii="Times New Roman" w:hAnsi="Times New Roman" w:eastAsia="Times New Roman" w:cs="Times New Roman"/>
          <w:b w:val="0"/>
          <w:i/>
          <w:sz w:val="17"/>
          <w:szCs w:val="17"/>
        </w:rPr>
        <w:t>The spiritual powers of the Patriarchs are inherited by Israel and await their full expression through prayer.</w:t>
      </w:r>
    </w:p>
    <w:p w:rsidR="00000000" w:rsidDel="00000000" w:rsidP="00000000" w:rsidRDefault="00000000" w:rsidRPr="00000000" w14:paraId="0000005E">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וּמַעֲשֵׂה אָבוֹת סִימָן לַבָּנִים</w:t>
      </w:r>
      <w:r w:rsidDel="00000000" w:rsidR="00000000" w:rsidRPr="00000000">
        <w:rPr>
          <w:rFonts w:ascii="Times New Roman" w:cs="Times New Roman" w:eastAsia="Times New Roman" w:hAnsi="Times New Roman"/>
          <w:b w:val="1"/>
          <w:bCs w:val="1"/>
          <w:sz w:val="19"/>
          <w:szCs w:val="19"/>
          <w:rtl w:val="0"/>
        </w:rPr>
        <w:t xml:space="preserve">, – And the deeds of the fathers are a sign for the children, </w:t>
      </w:r>
      <w:r w:rsidDel="00000000" w:rsidR="00000000" w:rsidRPr="00000000">
        <w:rPr>
          <w:rFonts w:ascii="Times New Roman" w:cs="Times New Roman" w:eastAsia="Times New Roman" w:hAnsi="Times New Roman"/>
          <w:b w:val="0"/>
          <w:bCs w:val="0"/>
          <w:sz w:val="19"/>
          <w:szCs w:val="19"/>
          <w:rtl w:val="1"/>
        </w:rPr>
        <w:t>כִּי שׁוֹרֶשׁ נֶפֶשׁ הַבֵּן מִטִּיפֵּי מוֹחַ שֶׁל הָאָב</w:t>
      </w:r>
      <w:r w:rsidDel="00000000" w:rsidR="00000000" w:rsidRPr="00000000">
        <w:rPr>
          <w:rFonts w:ascii="Times New Roman" w:cs="Times New Roman" w:eastAsia="Times New Roman" w:hAnsi="Times New Roman"/>
          <w:b w:val="1"/>
          <w:bCs w:val="1"/>
          <w:sz w:val="19"/>
          <w:szCs w:val="19"/>
          <w:rtl w:val="0"/>
        </w:rPr>
        <w:t xml:space="preserve">, – for the root of the son's soul is drawn from the mental essence of the father; </w:t>
      </w:r>
      <w:r>
        <w:rPr>
          <w:rFonts w:ascii="Times New Roman" w:cs="Times New Roman" w:eastAsia="Times New Roman" w:hAnsi="Times New Roman"/>
          <w:b w:val="0"/>
          <w:bCs w:val="0"/>
          <w:sz w:val="19"/>
          <w:szCs w:val="19"/>
          <w:rtl w:val="1"/>
        </w:rPr>
        <w:t xml:space="preserve">דְּלָכֵן אָמְרוּ (סוֹף פֶּרֶק ב דְּעֵדֻיּוֹת מִשְׁנָה ט</w:t>
      </w:r>
      <w:r>
        <w:rPr>
          <w:rStyle w:val="FootnoteReference"/>
          <w:rFonts w:ascii="Times New Roman" w:hAnsi="Times New Roman" w:eastAsia="Times New Roman" w:cs="Times New Roman"/>
          <w:sz w:val="19"/>
          <w:szCs w:val="19"/>
          <w:rtl/>
        </w:rPr>
        <w:footnoteReference w:id="109"/>
      </w:r>
      <w:r w:rsidDel="00000000" w:rsidR="00000000" w:rsidRPr="00000000">
        <w:rPr>
          <w:rFonts w:ascii="Times New Roman" w:cs="Times New Roman" w:eastAsia="Times New Roman" w:hAnsi="Times New Roman"/>
          <w:b w:val="1"/>
          <w:bCs w:val="1"/>
          <w:sz w:val="19"/>
          <w:szCs w:val="19"/>
          <w:rtl w:val="0"/>
        </w:rPr>
        <w:t>): – which is why they taught (end of Eduyot 2:9): "</w:t>
      </w:r>
      <w:r w:rsidDel="00000000" w:rsidR="00000000" w:rsidRPr="00000000">
        <w:rPr>
          <w:rFonts w:ascii="Times New Roman" w:cs="Times New Roman" w:eastAsia="Times New Roman" w:hAnsi="Times New Roman"/>
          <w:b w:val="0"/>
          <w:bCs w:val="0"/>
          <w:sz w:val="19"/>
          <w:szCs w:val="19"/>
          <w:rtl w:val="1"/>
        </w:rPr>
        <w:t>הָאָב זוֹכֶה לִבְנוֹ וְכוּלֵי</w:t>
      </w:r>
      <w:r w:rsidDel="00000000" w:rsidR="00000000" w:rsidRPr="00000000">
        <w:rPr>
          <w:rFonts w:ascii="Times New Roman" w:cs="Times New Roman" w:eastAsia="Times New Roman" w:hAnsi="Times New Roman"/>
          <w:b w:val="1"/>
          <w:bCs w:val="1"/>
          <w:sz w:val="19"/>
          <w:szCs w:val="19"/>
          <w:rtl w:val="0"/>
        </w:rPr>
        <w:t xml:space="preserve">", – 'A father endows his son, etc.,' </w:t>
      </w:r>
      <w:r w:rsidDel="00000000" w:rsidR="00000000" w:rsidRPr="00000000">
        <w:rPr>
          <w:rFonts w:ascii="Times New Roman" w:cs="Times New Roman" w:eastAsia="Times New Roman" w:hAnsi="Times New Roman"/>
          <w:b w:val="0"/>
          <w:bCs w:val="0"/>
          <w:sz w:val="19"/>
          <w:szCs w:val="19"/>
          <w:rtl w:val="1"/>
        </w:rPr>
        <w:t>וּבִפְרָט אֲבוֹת הָעוֹלָם</w:t>
      </w:r>
      <w:r w:rsidDel="00000000" w:rsidR="00000000" w:rsidRPr="00000000">
        <w:rPr>
          <w:rFonts w:ascii="Times New Roman" w:cs="Times New Roman" w:eastAsia="Times New Roman" w:hAnsi="Times New Roman"/>
          <w:b w:val="1"/>
          <w:bCs w:val="1"/>
          <w:sz w:val="19"/>
          <w:szCs w:val="19"/>
          <w:rtl w:val="0"/>
        </w:rPr>
        <w:t xml:space="preserve">, – especially the Patriarchs of the world, </w:t>
      </w:r>
      <w:r w:rsidDel="00000000" w:rsidR="00000000" w:rsidRPr="00000000">
        <w:rPr>
          <w:rFonts w:ascii="Times New Roman" w:cs="Times New Roman" w:eastAsia="Times New Roman" w:hAnsi="Times New Roman"/>
          <w:b w:val="0"/>
          <w:bCs w:val="0"/>
          <w:sz w:val="19"/>
          <w:szCs w:val="19"/>
          <w:rtl w:val="1"/>
        </w:rPr>
        <w:t>אֵין לְךָ נֶפֶשׁ מִיִּשְׂרָאֵל שֶׁלֹּא יִהְיֶה כָּלוּל בּוֹ שׁוֹרֶשׁ מִשְּׁלֹשָׁה אָבוֹת</w:t>
      </w:r>
      <w:r w:rsidDel="00000000" w:rsidR="00000000" w:rsidRPr="00000000">
        <w:rPr>
          <w:rFonts w:ascii="Times New Roman" w:cs="Times New Roman" w:eastAsia="Times New Roman" w:hAnsi="Times New Roman"/>
          <w:b w:val="1"/>
          <w:bCs w:val="1"/>
          <w:sz w:val="19"/>
          <w:szCs w:val="19"/>
          <w:rtl w:val="0"/>
        </w:rPr>
        <w:t xml:space="preserve">, – there being no soul among Israel that does not contain a root from the three Patriarchs, </w:t>
      </w:r>
      <w:r w:rsidDel="00000000" w:rsidR="00000000" w:rsidRPr="00000000">
        <w:rPr>
          <w:rFonts w:ascii="Times New Roman" w:cs="Times New Roman" w:eastAsia="Times New Roman" w:hAnsi="Times New Roman"/>
          <w:b w:val="0"/>
          <w:bCs w:val="0"/>
          <w:sz w:val="19"/>
          <w:szCs w:val="19"/>
          <w:rtl w:val="1"/>
        </w:rPr>
        <w:t>דְּלָכֵן נִקְרְאוּ אָבוֹת</w:t>
      </w:r>
      <w:r w:rsidDel="00000000" w:rsidR="00000000" w:rsidRPr="00000000">
        <w:rPr>
          <w:rFonts w:ascii="Times New Roman" w:cs="Times New Roman" w:eastAsia="Times New Roman" w:hAnsi="Times New Roman"/>
          <w:b w:val="1"/>
          <w:bCs w:val="1"/>
          <w:sz w:val="19"/>
          <w:szCs w:val="19"/>
          <w:rtl w:val="0"/>
        </w:rPr>
        <w:t xml:space="preserve">. – which is why they are called Fathers. </w:t>
      </w:r>
      <w:r w:rsidDel="00000000" w:rsidR="00000000" w:rsidRPr="00000000">
        <w:rPr>
          <w:rFonts w:ascii="Times New Roman" w:cs="Times New Roman" w:eastAsia="Times New Roman" w:hAnsi="Times New Roman"/>
          <w:b w:val="0"/>
          <w:bCs w:val="0"/>
          <w:sz w:val="19"/>
          <w:szCs w:val="19"/>
          <w:rtl w:val="1"/>
        </w:rPr>
        <w:t>וְאַבְרָהָם וְיִצְחָק אֵין מִטָּתָן שְׁלֵימָה דְּנִמְצָא בָּהֶן פְּסוֹלֶת</w:t>
      </w:r>
      <w:r w:rsidDel="00000000" w:rsidR="00000000" w:rsidRPr="00000000">
        <w:rPr>
          <w:rFonts w:ascii="Times New Roman" w:cs="Times New Roman" w:eastAsia="Times New Roman" w:hAnsi="Times New Roman"/>
          <w:b w:val="1"/>
          <w:bCs w:val="1"/>
          <w:sz w:val="19"/>
          <w:szCs w:val="19"/>
          <w:rtl w:val="0"/>
        </w:rPr>
        <w:t xml:space="preserve">, – Now, Abraham and Isaac did not have a completely pure bed, as dross emerged from them; </w:t>
      </w:r>
      <w:r w:rsidDel="00000000" w:rsidR="00000000" w:rsidRPr="00000000">
        <w:rPr>
          <w:rFonts w:ascii="Times New Roman" w:cs="Times New Roman" w:eastAsia="Times New Roman" w:hAnsi="Times New Roman"/>
          <w:b w:val="0"/>
          <w:bCs w:val="0"/>
          <w:sz w:val="19"/>
          <w:szCs w:val="19"/>
          <w:rtl w:val="1"/>
        </w:rPr>
        <w:t>כֵּן מִדַּת אַהֲבָה וְיִרְאָה אִי אֶפְשָׁר בִּשְׁלֵימוּת</w:t>
      </w:r>
      <w:r w:rsidDel="00000000" w:rsidR="00000000" w:rsidRPr="00000000">
        <w:rPr>
          <w:rFonts w:ascii="Times New Roman" w:cs="Times New Roman" w:eastAsia="Times New Roman" w:hAnsi="Times New Roman"/>
          <w:b w:val="1"/>
          <w:bCs w:val="1"/>
          <w:sz w:val="19"/>
          <w:szCs w:val="19"/>
          <w:rtl w:val="0"/>
        </w:rPr>
        <w:t xml:space="preserve">, – similarly, the attributes of love and fear cannot be entirely perfected, </w:t>
      </w:r>
      <w:r>
        <w:rPr>
          <w:rFonts w:ascii="Times New Roman" w:cs="Times New Roman" w:eastAsia="Times New Roman" w:hAnsi="Times New Roman"/>
          <w:b w:val="0"/>
          <w:bCs w:val="0"/>
          <w:sz w:val="19"/>
          <w:szCs w:val="19"/>
          <w:rtl w:val="1"/>
        </w:rPr>
        <w:t xml:space="preserve">וּכְמוֹ שֶׁאָמְרוּ</w:t>
      </w:r>
      <w:r>
        <w:rPr>
          <w:rStyle w:val="FootnoteReference"/>
          <w:rFonts w:ascii="Times New Roman" w:hAnsi="Times New Roman" w:eastAsia="Times New Roman" w:cs="Times New Roman"/>
          <w:sz w:val="19"/>
          <w:szCs w:val="19"/>
          <w:rtl/>
        </w:rPr>
        <w:footnoteReference w:id="110"/>
      </w:r>
      <w:r>
        <w:rPr>
          <w:rFonts w:ascii="Times New Roman" w:cs="Times New Roman" w:eastAsia="Times New Roman" w:hAnsi="Times New Roman"/>
          <w:b w:val="0"/>
          <w:bCs w:val="0"/>
          <w:sz w:val="19"/>
          <w:szCs w:val="19"/>
          <w:rtl w:val="1"/>
        </w:rPr>
        <w:t xml:space="preserve"> (מִדְרָשׁ רַבָּה רֵישׁ פָּרָשַׁת תַּזְרִיעַ יד, ה</w:t>
      </w:r>
      <w:r w:rsidDel="00000000" w:rsidR="00000000" w:rsidRPr="00000000">
        <w:rPr>
          <w:rFonts w:ascii="Times New Roman" w:cs="Times New Roman" w:eastAsia="Times New Roman" w:hAnsi="Times New Roman"/>
          <w:b w:val="1"/>
          <w:bCs w:val="1"/>
          <w:sz w:val="19"/>
          <w:szCs w:val="19"/>
          <w:rtl w:val="0"/>
        </w:rPr>
        <w:t>): – and as they said (Midrash Rabbah, beginning of Parashat Tazria 14:5): "</w:t>
      </w:r>
      <w:r w:rsidDel="00000000" w:rsidR="00000000" w:rsidRPr="00000000">
        <w:rPr>
          <w:rFonts w:ascii="Times New Roman" w:cs="Times New Roman" w:eastAsia="Times New Roman" w:hAnsi="Times New Roman"/>
          <w:b w:val="0"/>
          <w:bCs w:val="0"/>
          <w:sz w:val="19"/>
          <w:szCs w:val="19"/>
          <w:rtl w:val="1"/>
        </w:rPr>
        <w:t>אֲפִילּוּ חֲסִיד שֶׁבַּחֲסִידִים וְכוּלֵי" לְעִנְיַן תַּאֲוָה</w:t>
      </w:r>
      <w:r w:rsidDel="00000000" w:rsidR="00000000" w:rsidRPr="00000000">
        <w:rPr>
          <w:rFonts w:ascii="Times New Roman" w:cs="Times New Roman" w:eastAsia="Times New Roman" w:hAnsi="Times New Roman"/>
          <w:b w:val="1"/>
          <w:bCs w:val="1"/>
          <w:sz w:val="19"/>
          <w:szCs w:val="19"/>
          <w:rtl w:val="0"/>
        </w:rPr>
        <w:t xml:space="preserve">. – 'Even the most pious among the pious, etc.,' regarding bodily desire. </w:t>
      </w:r>
      <w:r>
        <w:rPr>
          <w:rFonts w:ascii="Times New Roman" w:cs="Times New Roman" w:eastAsia="Times New Roman" w:hAnsi="Times New Roman"/>
          <w:b w:val="0"/>
          <w:bCs w:val="0"/>
          <w:sz w:val="19"/>
          <w:szCs w:val="19"/>
          <w:rtl w:val="1"/>
        </w:rPr>
        <w:t xml:space="preserve">וְכֵן אָמַר (מִשְׁלֵי כז, ד</w:t>
      </w:r>
      <w:r>
        <w:rPr>
          <w:rStyle w:val="FootnoteReference"/>
          <w:rFonts w:ascii="Times New Roman" w:hAnsi="Times New Roman" w:eastAsia="Times New Roman" w:cs="Times New Roman"/>
          <w:sz w:val="19"/>
          <w:szCs w:val="19"/>
          <w:rtl/>
        </w:rPr>
        <w:footnoteReference w:id="111"/>
      </w:r>
      <w:r w:rsidDel="00000000" w:rsidR="00000000" w:rsidRPr="00000000">
        <w:rPr>
          <w:rFonts w:ascii="Times New Roman" w:cs="Times New Roman" w:eastAsia="Times New Roman" w:hAnsi="Times New Roman"/>
          <w:b w:val="1"/>
          <w:bCs w:val="1"/>
          <w:sz w:val="19"/>
          <w:szCs w:val="19"/>
          <w:rtl w:val="0"/>
        </w:rPr>
        <w:t>): – And so Scripture states (Proverbs 27:4): "</w:t>
      </w:r>
      <w:r w:rsidDel="00000000" w:rsidR="00000000" w:rsidRPr="00000000">
        <w:rPr>
          <w:rFonts w:ascii="Times New Roman" w:cs="Times New Roman" w:eastAsia="Times New Roman" w:hAnsi="Times New Roman"/>
          <w:b w:val="0"/>
          <w:bCs w:val="0"/>
          <w:sz w:val="19"/>
          <w:szCs w:val="19"/>
          <w:rtl w:val="1"/>
        </w:rPr>
        <w:t>וּמִי יַעֲמֹד לִפְנֵי קִנְאָה</w:t>
      </w:r>
      <w:r w:rsidDel="00000000" w:rsidR="00000000" w:rsidRPr="00000000">
        <w:rPr>
          <w:rFonts w:ascii="Times New Roman" w:cs="Times New Roman" w:eastAsia="Times New Roman" w:hAnsi="Times New Roman"/>
          <w:b w:val="1"/>
          <w:bCs w:val="1"/>
          <w:sz w:val="19"/>
          <w:szCs w:val="19"/>
          <w:rtl w:val="0"/>
        </w:rPr>
        <w:t xml:space="preserve">", – 'And who can stand before envy?' </w:t>
      </w:r>
      <w:r w:rsidDel="00000000" w:rsidR="00000000" w:rsidRPr="00000000">
        <w:rPr>
          <w:rFonts w:ascii="Times New Roman" w:cs="Times New Roman" w:eastAsia="Times New Roman" w:hAnsi="Times New Roman"/>
          <w:b w:val="0"/>
          <w:bCs w:val="0"/>
          <w:sz w:val="19"/>
          <w:szCs w:val="19"/>
          <w:rtl w:val="1"/>
        </w:rPr>
        <w:t>וְהוּא צַד הַשְּׂמֹאל דְּרַע</w:t>
      </w:r>
      <w:r w:rsidDel="00000000" w:rsidR="00000000" w:rsidRPr="00000000">
        <w:rPr>
          <w:rFonts w:ascii="Times New Roman" w:cs="Times New Roman" w:eastAsia="Times New Roman" w:hAnsi="Times New Roman"/>
          <w:b w:val="1"/>
          <w:bCs w:val="1"/>
          <w:sz w:val="19"/>
          <w:szCs w:val="19"/>
          <w:rtl w:val="0"/>
        </w:rPr>
        <w:t xml:space="preserve">, – which is the left side of evil, </w:t>
      </w:r>
      <w:r w:rsidDel="00000000" w:rsidR="00000000" w:rsidRPr="00000000">
        <w:rPr>
          <w:rFonts w:ascii="Times New Roman" w:cs="Times New Roman" w:eastAsia="Times New Roman" w:hAnsi="Times New Roman"/>
          <w:b w:val="0"/>
          <w:bCs w:val="0"/>
          <w:sz w:val="19"/>
          <w:szCs w:val="19"/>
          <w:rtl w:val="1"/>
        </w:rPr>
        <w:t>אֵין לְךָ אָדָם יַעֲמֹד כְּנֶגְדּו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before which no person can stand invulnerable. </w:t>
      </w:r>
      <w:r>
        <w:rPr>
          <w:rFonts w:ascii="Times New Roman" w:cs="Times New Roman" w:eastAsia="Times New Roman" w:hAnsi="Times New Roman"/>
          <w:b w:val="0"/>
          <w:bCs w:val="0"/>
          <w:sz w:val="19"/>
          <w:szCs w:val="19"/>
          <w:rtl w:val="1"/>
        </w:rPr>
        <w:t xml:space="preserve">וּכְמוֹ שֶׁאָמְרוּ (בָּבָא בַּתְרָא קסד</w:t>
      </w:r>
      <w:r>
        <w:rPr>
          <w:rStyle w:val="FootnoteReference"/>
          <w:rFonts w:ascii="Times New Roman" w:hAnsi="Times New Roman" w:eastAsia="Times New Roman" w:cs="Times New Roman"/>
          <w:sz w:val="19"/>
          <w:szCs w:val="19"/>
          <w:rtl/>
        </w:rPr>
        <w:footnoteReference w:id="112"/>
      </w:r>
      <w:r w:rsidDel="00000000" w:rsidR="00000000" w:rsidRPr="00000000">
        <w:rPr>
          <w:rFonts w:ascii="Times New Roman" w:cs="Times New Roman" w:eastAsia="Times New Roman" w:hAnsi="Times New Roman"/>
          <w:b w:val="1"/>
          <w:bCs w:val="1"/>
          <w:sz w:val="19"/>
          <w:szCs w:val="19"/>
          <w:rtl w:val="0"/>
        </w:rPr>
        <w:t>:): – And as they stated (Bava Batra 164b): "</w:t>
      </w:r>
      <w:r w:rsidDel="00000000" w:rsidR="00000000" w:rsidRPr="00000000">
        <w:rPr>
          <w:rFonts w:ascii="Times New Roman" w:cs="Times New Roman" w:eastAsia="Times New Roman" w:hAnsi="Times New Roman"/>
          <w:b w:val="0"/>
          <w:bCs w:val="0"/>
          <w:sz w:val="19"/>
          <w:szCs w:val="19"/>
          <w:rtl w:val="1"/>
        </w:rPr>
        <w:t>שְׁלֹשָׁה דְּבָרִים אֵין אָדָם נִיצּוֹל בְּכָל יוֹם</w:t>
      </w:r>
      <w:r w:rsidDel="00000000" w:rsidR="00000000" w:rsidRPr="00000000">
        <w:rPr>
          <w:rFonts w:ascii="Times New Roman" w:cs="Times New Roman" w:eastAsia="Times New Roman" w:hAnsi="Times New Roman"/>
          <w:b w:val="1"/>
          <w:bCs w:val="1"/>
          <w:sz w:val="19"/>
          <w:szCs w:val="19"/>
          <w:rtl w:val="0"/>
        </w:rPr>
        <w:t xml:space="preserve">: – There are three things from which a person is not saved each day: </w:t>
      </w:r>
      <w:r w:rsidDel="00000000" w:rsidR="00000000" w:rsidRPr="00000000">
        <w:rPr>
          <w:rFonts w:ascii="Times New Roman" w:cs="Times New Roman" w:eastAsia="Times New Roman" w:hAnsi="Times New Roman"/>
          <w:b w:val="0"/>
          <w:bCs w:val="0"/>
          <w:sz w:val="19"/>
          <w:szCs w:val="19"/>
          <w:rtl w:val="1"/>
        </w:rPr>
        <w:t>הִרְהוּר עֲבֵירָה וַאֲבַק לָשׁוֹן הָרָע</w:t>
      </w:r>
      <w:r w:rsidDel="00000000" w:rsidR="00000000" w:rsidRPr="00000000">
        <w:rPr>
          <w:rFonts w:ascii="Times New Roman" w:cs="Times New Roman" w:eastAsia="Times New Roman" w:hAnsi="Times New Roman"/>
          <w:b w:val="1"/>
          <w:bCs w:val="1"/>
          <w:sz w:val="19"/>
          <w:szCs w:val="19"/>
          <w:rtl w:val="0"/>
        </w:rPr>
        <w:t xml:space="preserve">", – sinful thoughts and the dust of slanderous speech," </w:t>
      </w:r>
      <w:r w:rsidDel="00000000" w:rsidR="00000000" w:rsidRPr="00000000">
        <w:rPr>
          <w:rFonts w:ascii="Times New Roman" w:cs="Times New Roman" w:eastAsia="Times New Roman" w:hAnsi="Times New Roman"/>
          <w:b w:val="0"/>
          <w:bCs w:val="0"/>
          <w:sz w:val="19"/>
          <w:szCs w:val="19"/>
          <w:rtl w:val="1"/>
        </w:rPr>
        <w:t>הֵם שְׁנֵי קְצוֹת כַּנִּזְכָּר</w:t>
      </w:r>
      <w:r w:rsidDel="00000000" w:rsidR="00000000" w:rsidRPr="00000000">
        <w:rPr>
          <w:rFonts w:ascii="Times New Roman" w:cs="Times New Roman" w:eastAsia="Times New Roman" w:hAnsi="Times New Roman"/>
          <w:b w:val="1"/>
          <w:bCs w:val="1"/>
          <w:sz w:val="19"/>
          <w:szCs w:val="19"/>
          <w:rtl w:val="0"/>
        </w:rPr>
        <w:t>, – these being the two extremes mentioned above, "</w:t>
      </w:r>
      <w:r w:rsidDel="00000000" w:rsidR="00000000" w:rsidRPr="00000000">
        <w:rPr>
          <w:rFonts w:ascii="Times New Roman" w:cs="Times New Roman" w:eastAsia="Times New Roman" w:hAnsi="Times New Roman"/>
          <w:b w:val="0"/>
          <w:bCs w:val="0"/>
          <w:sz w:val="19"/>
          <w:szCs w:val="19"/>
          <w:rtl w:val="1"/>
        </w:rPr>
        <w:t>וְעִיּוּן תְּפִלָּה</w:t>
      </w:r>
      <w:r w:rsidDel="00000000" w:rsidR="00000000" w:rsidRPr="00000000">
        <w:rPr>
          <w:rFonts w:ascii="Times New Roman" w:cs="Times New Roman" w:eastAsia="Times New Roman" w:hAnsi="Times New Roman"/>
          <w:b w:val="1"/>
          <w:bCs w:val="1"/>
          <w:sz w:val="19"/>
          <w:szCs w:val="19"/>
          <w:rtl w:val="0"/>
        </w:rPr>
        <w:t xml:space="preserve">" – "and calculating expectation in prayer" (iyun tefillah), </w:t>
      </w:r>
      <w:r w:rsidDel="00000000" w:rsidR="00000000" w:rsidRPr="00000000">
        <w:rPr>
          <w:rFonts w:ascii="Times New Roman" w:cs="Times New Roman" w:eastAsia="Times New Roman" w:hAnsi="Times New Roman"/>
          <w:b w:val="0"/>
          <w:bCs w:val="0"/>
          <w:sz w:val="19"/>
          <w:szCs w:val="19"/>
          <w:rtl w:val="1"/>
        </w:rPr>
        <w:t>הוּא נֶגֶד יַעֲקֹב אָבִינוּ עָלָיו הַשָּׁלוֹם</w:t>
      </w:r>
      <w:r w:rsidDel="00000000" w:rsidR="00000000" w:rsidRPr="00000000">
        <w:rPr>
          <w:rFonts w:ascii="Times New Roman" w:cs="Times New Roman" w:eastAsia="Times New Roman" w:hAnsi="Times New Roman"/>
          <w:b w:val="1"/>
          <w:bCs w:val="1"/>
          <w:sz w:val="19"/>
          <w:szCs w:val="19"/>
          <w:rtl w:val="0"/>
        </w:rPr>
        <w:t xml:space="preserve"> – which corresponds to our father Jacob, peace be upon him, </w:t>
      </w:r>
      <w:r w:rsidDel="00000000" w:rsidR="00000000" w:rsidRPr="00000000">
        <w:rPr>
          <w:rFonts w:ascii="Times New Roman" w:cs="Times New Roman" w:eastAsia="Times New Roman" w:hAnsi="Times New Roman"/>
          <w:b w:val="0"/>
          <w:bCs w:val="0"/>
          <w:sz w:val="19"/>
          <w:szCs w:val="19"/>
          <w:rtl w:val="1"/>
        </w:rPr>
        <w:t>דְּמִטָּתוֹ שְׁלֵימָה וְאֵין בּוֹ פְּסוֹלֶת כְּלָל</w:t>
      </w:r>
      <w:r w:rsidDel="00000000" w:rsidR="00000000" w:rsidRPr="00000000">
        <w:rPr>
          <w:rFonts w:ascii="Times New Roman" w:cs="Times New Roman" w:eastAsia="Times New Roman" w:hAnsi="Times New Roman"/>
          <w:b w:val="1"/>
          <w:bCs w:val="1"/>
          <w:sz w:val="19"/>
          <w:szCs w:val="19"/>
          <w:rtl w:val="0"/>
        </w:rPr>
        <w:t xml:space="preserve">, – whose bed was complete, bearing no dross at all, </w:t>
      </w:r>
      <w:r w:rsidDel="00000000" w:rsidR="00000000" w:rsidRPr="00000000">
        <w:rPr>
          <w:rFonts w:ascii="Times New Roman" w:cs="Times New Roman" w:eastAsia="Times New Roman" w:hAnsi="Times New Roman"/>
          <w:b w:val="0"/>
          <w:bCs w:val="0"/>
          <w:sz w:val="19"/>
          <w:szCs w:val="19"/>
          <w:rtl w:val="1"/>
        </w:rPr>
        <w:t>שֶׁאֲפִילּוּ רָשָׁע שֶׁבְּיִשְׂרָאֵל בְּשֵׁם יִשְׂרָאֵל יְכוּנֶּה</w:t>
      </w:r>
      <w:r w:rsidDel="00000000" w:rsidR="00000000" w:rsidRPr="00000000">
        <w:rPr>
          <w:rFonts w:ascii="Times New Roman" w:cs="Times New Roman" w:eastAsia="Times New Roman" w:hAnsi="Times New Roman"/>
          <w:b w:val="1"/>
          <w:bCs w:val="1"/>
          <w:sz w:val="19"/>
          <w:szCs w:val="19"/>
          <w:rtl w:val="0"/>
        </w:rPr>
        <w:t>, – such that even a wicked person among Israel is still termed Israel, "</w:t>
      </w:r>
      <w:r>
        <w:rPr>
          <w:rFonts w:ascii="Times New Roman" w:cs="Times New Roman" w:eastAsia="Times New Roman" w:hAnsi="Times New Roman"/>
          <w:b w:val="0"/>
          <w:bCs w:val="0"/>
          <w:sz w:val="19"/>
          <w:szCs w:val="19"/>
          <w:rtl w:val="1"/>
        </w:rPr>
        <w:t xml:space="preserve">וַאֲפִילּוּ רֵיקָנִין שֶׁבָּךְ וְכוּלֵי" (סַנְהֶדְרִין לז</w:t>
      </w:r>
      <w:r>
        <w:rPr>
          <w:rStyle w:val="FootnoteReference"/>
          <w:rFonts w:ascii="Times New Roman" w:hAnsi="Times New Roman" w:eastAsia="Times New Roman" w:cs="Times New Roman"/>
          <w:sz w:val="19"/>
          <w:szCs w:val="19"/>
          <w:rtl/>
        </w:rPr>
        <w:footnoteReference w:id="113"/>
      </w:r>
      <w:r w:rsidDel="00000000" w:rsidR="00000000" w:rsidRPr="00000000">
        <w:rPr>
          <w:rFonts w:ascii="Times New Roman" w:cs="Times New Roman" w:eastAsia="Times New Roman" w:hAnsi="Times New Roman"/>
          <w:b w:val="1"/>
          <w:bCs w:val="1"/>
          <w:sz w:val="19"/>
          <w:szCs w:val="19"/>
          <w:rtl w:val="0"/>
        </w:rPr>
        <w:t xml:space="preserve">.), – and 'even the empty ones among you are full of mitzvot like a pomegranate' (Sanhedrin 37a), </w:t>
      </w:r>
      <w:r>
        <w:rPr>
          <w:rFonts w:ascii="Times New Roman" w:cs="Times New Roman" w:eastAsia="Times New Roman" w:hAnsi="Times New Roman"/>
          <w:b w:val="0"/>
          <w:bCs w:val="0"/>
          <w:sz w:val="19"/>
          <w:szCs w:val="19"/>
          <w:rtl w:val="1"/>
        </w:rPr>
        <w:t xml:space="preserve">וּכְמוֹ שֶׁכָּתוּב (שָׁם</w:t>
      </w:r>
      <w:r>
        <w:rPr>
          <w:rStyle w:val="FootnoteReference"/>
          <w:rFonts w:ascii="Times New Roman" w:hAnsi="Times New Roman" w:eastAsia="Times New Roman" w:cs="Times New Roman"/>
          <w:sz w:val="19"/>
          <w:szCs w:val="19"/>
          <w:rtl/>
        </w:rPr>
        <w:footnoteReference w:id="114"/>
      </w:r>
      <w:r w:rsidDel="00000000" w:rsidR="00000000" w:rsidRPr="00000000">
        <w:rPr>
          <w:rFonts w:ascii="Times New Roman" w:cs="Times New Roman" w:eastAsia="Times New Roman" w:hAnsi="Times New Roman"/>
          <w:b w:val="1"/>
          <w:bCs w:val="1"/>
          <w:sz w:val="19"/>
          <w:szCs w:val="19"/>
          <w:rtl w:val="0"/>
        </w:rPr>
        <w:t>): – and as written (there): "</w:t>
      </w:r>
      <w:r w:rsidDel="00000000" w:rsidR="00000000" w:rsidRPr="00000000">
        <w:rPr>
          <w:rFonts w:ascii="Times New Roman" w:cs="Times New Roman" w:eastAsia="Times New Roman" w:hAnsi="Times New Roman"/>
          <w:b w:val="0"/>
          <w:bCs w:val="0"/>
          <w:sz w:val="19"/>
          <w:szCs w:val="19"/>
          <w:rtl w:val="1"/>
        </w:rPr>
        <w:t>וַיָּרַח אֶת רֵיחַ בְּגָדָיו – בּוֹגְדָיו</w:t>
      </w:r>
      <w:r w:rsidDel="00000000" w:rsidR="00000000" w:rsidRPr="00000000">
        <w:rPr>
          <w:rFonts w:ascii="Times New Roman" w:cs="Times New Roman" w:eastAsia="Times New Roman" w:hAnsi="Times New Roman"/>
          <w:b w:val="1"/>
          <w:bCs w:val="1"/>
          <w:sz w:val="19"/>
          <w:szCs w:val="19"/>
          <w:rtl w:val="0"/>
        </w:rPr>
        <w:t xml:space="preserve">". – 'He smelled the fragrance of his garments (begadav)—his betrayers (bogedav).' </w:t>
      </w:r>
      <w:r w:rsidDel="00000000" w:rsidR="00000000" w:rsidRPr="00000000">
        <w:rPr>
          <w:rFonts w:ascii="Times New Roman" w:cs="Times New Roman" w:eastAsia="Times New Roman" w:hAnsi="Times New Roman"/>
          <w:b w:val="0"/>
          <w:bCs w:val="0"/>
          <w:sz w:val="19"/>
          <w:szCs w:val="19"/>
          <w:rtl w:val="1"/>
        </w:rPr>
        <w:t>רַק מִכָּל מָקוֹם יֵשׁ מַדְרֵגוֹת</w:t>
      </w:r>
      <w:r w:rsidDel="00000000" w:rsidR="00000000" w:rsidRPr="00000000">
        <w:rPr>
          <w:rFonts w:ascii="Times New Roman" w:cs="Times New Roman" w:eastAsia="Times New Roman" w:hAnsi="Times New Roman"/>
          <w:b w:val="1"/>
          <w:bCs w:val="1"/>
          <w:sz w:val="19"/>
          <w:szCs w:val="19"/>
          <w:rtl w:val="0"/>
        </w:rPr>
        <w:t xml:space="preserve">. – Nevertheless, there remain distinct spiritual gradations. </w:t>
      </w:r>
      <w:r w:rsidDel="00000000" w:rsidR="00000000" w:rsidRPr="00000000">
        <w:rPr>
          <w:rFonts w:ascii="Times New Roman" w:cs="Times New Roman" w:eastAsia="Times New Roman" w:hAnsi="Times New Roman"/>
          <w:b w:val="0"/>
          <w:bCs w:val="0"/>
          <w:sz w:val="19"/>
          <w:szCs w:val="19"/>
          <w:rtl w:val="1"/>
        </w:rPr>
        <w:t>וּתְפִלָּה פֵּירוּשׁ הִתְחַבְּרוּת וּדְבֵיקוּת</w:t>
      </w:r>
      <w:r w:rsidDel="00000000" w:rsidR="00000000" w:rsidRPr="00000000">
        <w:rPr>
          <w:rFonts w:ascii="Times New Roman" w:cs="Times New Roman" w:eastAsia="Times New Roman" w:hAnsi="Times New Roman"/>
          <w:b w:val="1"/>
          <w:bCs w:val="1"/>
          <w:sz w:val="19"/>
          <w:szCs w:val="19"/>
          <w:rtl w:val="0"/>
        </w:rPr>
        <w:t xml:space="preserve">, – Prayer essentially signifies connection and cleaving, </w:t>
      </w:r>
      <w:r w:rsidDel="00000000" w:rsidR="00000000" w:rsidRPr="00000000">
        <w:rPr>
          <w:rFonts w:ascii="Times New Roman" w:cs="Times New Roman" w:eastAsia="Times New Roman" w:hAnsi="Times New Roman"/>
          <w:b w:val="0"/>
          <w:bCs w:val="0"/>
          <w:sz w:val="19"/>
          <w:szCs w:val="19"/>
          <w:rtl w:val="1"/>
        </w:rPr>
        <w:t>וְזֶהוּ עִיּוּן תְּפִלָּה דְּאֵין אָדָם נִיצּוֹל</w:t>
      </w:r>
      <w:r w:rsidDel="00000000" w:rsidR="00000000" w:rsidRPr="00000000">
        <w:rPr>
          <w:rFonts w:ascii="Times New Roman" w:cs="Times New Roman" w:eastAsia="Times New Roman" w:hAnsi="Times New Roman"/>
          <w:b w:val="1"/>
          <w:bCs w:val="1"/>
          <w:sz w:val="19"/>
          <w:szCs w:val="19"/>
          <w:rtl w:val="0"/>
        </w:rPr>
        <w:t xml:space="preserve">, – and this explains why no man is spared from iyun tefillah: </w:t>
      </w:r>
      <w:r w:rsidDel="00000000" w:rsidR="00000000" w:rsidRPr="00000000">
        <w:rPr>
          <w:rFonts w:ascii="Times New Roman" w:cs="Times New Roman" w:eastAsia="Times New Roman" w:hAnsi="Times New Roman"/>
          <w:b w:val="0"/>
          <w:bCs w:val="0"/>
          <w:sz w:val="19"/>
          <w:szCs w:val="19"/>
          <w:rtl w:val="1"/>
        </w:rPr>
        <w:t>דְּבָזֶה גַּם יַעֲקֹב אֵין שָׁלֵם לְגַמְרֵי</w:t>
      </w:r>
      <w:r w:rsidDel="00000000" w:rsidR="00000000" w:rsidRPr="00000000">
        <w:rPr>
          <w:rFonts w:ascii="Times New Roman" w:cs="Times New Roman" w:eastAsia="Times New Roman" w:hAnsi="Times New Roman"/>
          <w:b w:val="1"/>
          <w:bCs w:val="1"/>
          <w:sz w:val="19"/>
          <w:szCs w:val="19"/>
          <w:rtl w:val="0"/>
        </w:rPr>
        <w:t xml:space="preserve"> – for in this, even Jacob's realm is not entirely uniform </w:t>
      </w:r>
      <w:r w:rsidDel="00000000" w:rsidR="00000000" w:rsidRPr="00000000">
        <w:rPr>
          <w:rFonts w:ascii="Times New Roman" w:cs="Times New Roman" w:eastAsia="Times New Roman" w:hAnsi="Times New Roman"/>
          <w:b w:val="0"/>
          <w:bCs w:val="0"/>
          <w:sz w:val="19"/>
          <w:szCs w:val="19"/>
          <w:rtl w:val="1"/>
        </w:rPr>
        <w:t>לִהְיוֹת כֻּלּוֹ שָׁוֶה וְחַד בְּלֹא מַדְרֵגוֹת בְּעִנְיַן הַשְּׁלֵימוּת וְהַדְּבֵיקוּת</w:t>
      </w:r>
      <w:r w:rsidDel="00000000" w:rsidR="00000000" w:rsidRPr="00000000">
        <w:rPr>
          <w:rFonts w:ascii="Times New Roman" w:cs="Times New Roman" w:eastAsia="Times New Roman" w:hAnsi="Times New Roman"/>
          <w:b w:val="1"/>
          <w:bCs w:val="1"/>
          <w:sz w:val="19"/>
          <w:szCs w:val="19"/>
          <w:rtl w:val="0"/>
        </w:rPr>
        <w:t xml:space="preserve">, – such that all would be identical and unified without levels in cleaving; </w:t>
      </w:r>
      <w:r w:rsidDel="00000000" w:rsidR="00000000" w:rsidRPr="00000000">
        <w:rPr>
          <w:rFonts w:ascii="Times New Roman" w:cs="Times New Roman" w:eastAsia="Times New Roman" w:hAnsi="Times New Roman"/>
          <w:b w:val="0"/>
          <w:bCs w:val="0"/>
          <w:sz w:val="19"/>
          <w:szCs w:val="19"/>
          <w:rtl w:val="1"/>
        </w:rPr>
        <w:t>וּכְמוֹ לֶעָתִיד יַעֲשֶׂה הַקָּדוֹשׁ בָּרוּךְ הוּא מָחוֹל לַצַּדִּיקִים וְכוּלֵי</w:t>
      </w:r>
      <w:r w:rsidDel="00000000" w:rsidR="00000000" w:rsidRPr="00000000">
        <w:rPr>
          <w:rFonts w:ascii="Times New Roman" w:cs="Times New Roman" w:eastAsia="Times New Roman" w:hAnsi="Times New Roman"/>
          <w:b w:val="1"/>
          <w:bCs w:val="1"/>
          <w:sz w:val="19"/>
          <w:szCs w:val="19"/>
          <w:rtl w:val="0"/>
        </w:rPr>
        <w:t xml:space="preserve"> – whereas in the future, the Holy One, blessed be He, will make a circle dance for the righteous, etc. (</w:t>
      </w:r>
      <w:r>
        <w:rPr>
          <w:rFonts w:ascii="Times New Roman" w:cs="Times New Roman" w:eastAsia="Times New Roman" w:hAnsi="Times New Roman"/>
          <w:b w:val="0"/>
          <w:bCs w:val="0"/>
          <w:sz w:val="19"/>
          <w:szCs w:val="19"/>
          <w:rtl w:val="1"/>
        </w:rPr>
        <w:t xml:space="preserve">כְּמוֹ שֶׁכָּתוּב סוֹף תַּעֲנִית לא</w:t>
      </w:r>
      <w:r>
        <w:rPr>
          <w:rStyle w:val="FootnoteReference"/>
          <w:rFonts w:ascii="Times New Roman" w:hAnsi="Times New Roman" w:eastAsia="Times New Roman" w:cs="Times New Roman"/>
          <w:sz w:val="19"/>
          <w:szCs w:val="19"/>
          <w:rtl/>
        </w:rPr>
        <w:footnoteReference w:id="115"/>
      </w:r>
      <w:r w:rsidDel="00000000" w:rsidR="00000000" w:rsidRPr="00000000">
        <w:rPr>
          <w:rFonts w:ascii="Times New Roman" w:cs="Times New Roman" w:eastAsia="Times New Roman" w:hAnsi="Times New Roman"/>
          <w:b w:val="1"/>
          <w:bCs w:val="1"/>
          <w:sz w:val="19"/>
          <w:szCs w:val="19"/>
          <w:rtl w:val="0"/>
        </w:rPr>
        <w:t xml:space="preserve">.), – (as written at the end of Ta'anit 31a), </w:t>
      </w:r>
      <w:r w:rsidDel="00000000" w:rsidR="00000000" w:rsidRPr="00000000">
        <w:rPr>
          <w:rFonts w:ascii="Times New Roman" w:cs="Times New Roman" w:eastAsia="Times New Roman" w:hAnsi="Times New Roman"/>
          <w:b w:val="0"/>
          <w:bCs w:val="0"/>
          <w:sz w:val="19"/>
          <w:szCs w:val="19"/>
          <w:rtl w:val="1"/>
        </w:rPr>
        <w:t>פֵּירוּשׁ עִיגּוּל</w:t>
      </w:r>
      <w:r w:rsidDel="00000000" w:rsidR="00000000" w:rsidRPr="00000000">
        <w:rPr>
          <w:rFonts w:ascii="Times New Roman" w:cs="Times New Roman" w:eastAsia="Times New Roman" w:hAnsi="Times New Roman"/>
          <w:b w:val="1"/>
          <w:bCs w:val="1"/>
          <w:sz w:val="19"/>
          <w:szCs w:val="19"/>
          <w:rtl w:val="0"/>
        </w:rPr>
        <w:t xml:space="preserve">, – meaning a circle, </w:t>
      </w:r>
      <w:r w:rsidDel="00000000" w:rsidR="00000000" w:rsidRPr="00000000">
        <w:rPr>
          <w:rFonts w:ascii="Times New Roman" w:cs="Times New Roman" w:eastAsia="Times New Roman" w:hAnsi="Times New Roman"/>
          <w:b w:val="0"/>
          <w:bCs w:val="0"/>
          <w:sz w:val="19"/>
          <w:szCs w:val="19"/>
          <w:rtl w:val="1"/>
        </w:rPr>
        <w:t>דְּיִתְגַּלֶּה מַדְרֵגַת הָעִיגּוּלִים דְּשָׁם אֵין מַדְרֵגוֹת</w:t>
      </w:r>
      <w:r w:rsidDel="00000000" w:rsidR="00000000" w:rsidRPr="00000000">
        <w:rPr>
          <w:rFonts w:ascii="Times New Roman" w:cs="Times New Roman" w:eastAsia="Times New Roman" w:hAnsi="Times New Roman"/>
          <w:b w:val="1"/>
          <w:bCs w:val="1"/>
          <w:sz w:val="19"/>
          <w:szCs w:val="19"/>
          <w:rtl w:val="0"/>
        </w:rPr>
        <w:t xml:space="preserve"> – wherein the realm of Circles will be revealed, where no hierarchical gradations exist </w:t>
      </w:r>
      <w:r w:rsidDel="00000000" w:rsidR="00000000" w:rsidRPr="00000000">
        <w:rPr>
          <w:rFonts w:ascii="Times New Roman" w:cs="Times New Roman" w:eastAsia="Times New Roman" w:hAnsi="Times New Roman"/>
          <w:b w:val="0"/>
          <w:bCs w:val="0"/>
          <w:sz w:val="19"/>
          <w:szCs w:val="19"/>
          <w:rtl w:val="1"/>
        </w:rPr>
        <w:t>דְּכֻלּוֹ שָׁוֶה בִּשְׁלֵימוּת</w:t>
      </w:r>
      <w:r w:rsidDel="00000000" w:rsidR="00000000" w:rsidRPr="00000000">
        <w:rPr>
          <w:rFonts w:ascii="Times New Roman" w:cs="Times New Roman" w:eastAsia="Times New Roman" w:hAnsi="Times New Roman"/>
          <w:b w:val="1"/>
          <w:bCs w:val="1"/>
          <w:sz w:val="19"/>
          <w:szCs w:val="19"/>
          <w:rtl w:val="0"/>
        </w:rPr>
        <w:t xml:space="preserve">. – and all are entirely equal in perfection. </w:t>
      </w:r>
      <w:r w:rsidDel="00000000" w:rsidR="00000000" w:rsidRPr="00000000">
        <w:rPr>
          <w:rFonts w:ascii="Times New Roman" w:cs="Times New Roman" w:eastAsia="Times New Roman" w:hAnsi="Times New Roman"/>
          <w:b w:val="0"/>
          <w:bCs w:val="0"/>
          <w:sz w:val="19"/>
          <w:szCs w:val="19"/>
          <w:rtl w:val="1"/>
        </w:rPr>
        <w:t>מַה שֶּׁאֵין כֵּן קוֹמַת יַעֲקֹב אָבִינוּ עָלָיו הַשָּׁלוֹם הוּא קוֹמַת הַיּוֹשֶׁר דְּצוּרַת אָדָם</w:t>
      </w:r>
      <w:r w:rsidDel="00000000" w:rsidR="00000000" w:rsidRPr="00000000">
        <w:rPr>
          <w:rFonts w:ascii="Times New Roman" w:cs="Times New Roman" w:eastAsia="Times New Roman" w:hAnsi="Times New Roman"/>
          <w:b w:val="1"/>
          <w:bCs w:val="1"/>
          <w:sz w:val="19"/>
          <w:szCs w:val="19"/>
          <w:rtl w:val="0"/>
        </w:rPr>
        <w:t xml:space="preserve">, – In contrast, the stature of our father Jacob, peace be upon him, represents the Stature of Linearity (Yosher) in human form, </w:t>
      </w:r>
      <w:r w:rsidDel="00000000" w:rsidR="00000000" w:rsidRPr="00000000">
        <w:rPr>
          <w:rFonts w:ascii="Times New Roman" w:cs="Times New Roman" w:eastAsia="Times New Roman" w:hAnsi="Times New Roman"/>
          <w:b w:val="0"/>
          <w:bCs w:val="0"/>
          <w:sz w:val="19"/>
          <w:szCs w:val="19"/>
          <w:rtl w:val="1"/>
        </w:rPr>
        <w:t>שֶׁבָּזֶה יֵשׁ מַדְרֵגוֹת רֹאשׁ וְסוֹף וּקְצוֹת כַּנּוֹדָע</w:t>
      </w:r>
      <w:r w:rsidDel="00000000" w:rsidR="00000000" w:rsidRPr="00000000">
        <w:rPr>
          <w:rFonts w:ascii="Times New Roman" w:cs="Times New Roman" w:eastAsia="Times New Roman" w:hAnsi="Times New Roman"/>
          <w:b w:val="1"/>
          <w:bCs w:val="1"/>
          <w:sz w:val="19"/>
          <w:szCs w:val="19"/>
          <w:rtl w:val="0"/>
        </w:rPr>
        <w:t xml:space="preserve">, – wherein there exist gradations of head, feet, and limbs as is known, </w:t>
      </w:r>
      <w:r w:rsidDel="00000000" w:rsidR="00000000" w:rsidRPr="00000000">
        <w:rPr>
          <w:rFonts w:ascii="Times New Roman" w:cs="Times New Roman" w:eastAsia="Times New Roman" w:hAnsi="Times New Roman"/>
          <w:b w:val="0"/>
          <w:bCs w:val="0"/>
          <w:sz w:val="19"/>
          <w:szCs w:val="19"/>
          <w:rtl w:val="1"/>
        </w:rPr>
        <w:t>וְאִי אֶפְשָׁר לְהִנָּצֵל דְּהַיְינוּ לְהַגִּיעַ לִשְׁלֵימוּת גָּמוּר</w:t>
      </w:r>
      <w:r w:rsidDel="00000000" w:rsidR="00000000" w:rsidRPr="00000000">
        <w:rPr>
          <w:rFonts w:ascii="Times New Roman" w:cs="Times New Roman" w:eastAsia="Times New Roman" w:hAnsi="Times New Roman"/>
          <w:b w:val="1"/>
          <w:bCs w:val="1"/>
          <w:sz w:val="19"/>
          <w:szCs w:val="19"/>
          <w:rtl w:val="0"/>
        </w:rPr>
        <w:t xml:space="preserve">, – and it is impossible to be fully spared—that is, to reach absolute perfection— </w:t>
      </w:r>
      <w:r w:rsidDel="00000000" w:rsidR="00000000" w:rsidRPr="00000000">
        <w:rPr>
          <w:rFonts w:ascii="Times New Roman" w:cs="Times New Roman" w:eastAsia="Times New Roman" w:hAnsi="Times New Roman"/>
          <w:b w:val="0"/>
          <w:bCs w:val="0"/>
          <w:sz w:val="19"/>
          <w:szCs w:val="19"/>
          <w:rtl w:val="1"/>
        </w:rPr>
        <w:t>כִּי כֹּחַ זֶה עֲדַיִן אֵינוֹ בִּשְׁלֵימוּת כַּנִּזְכָּר</w:t>
      </w:r>
      <w:r w:rsidDel="00000000" w:rsidR="00000000" w:rsidRPr="00000000">
        <w:rPr>
          <w:rFonts w:ascii="Times New Roman" w:cs="Times New Roman" w:eastAsia="Times New Roman" w:hAnsi="Times New Roman"/>
          <w:b w:val="1"/>
          <w:bCs w:val="1"/>
          <w:sz w:val="19"/>
          <w:szCs w:val="19"/>
          <w:rtl w:val="0"/>
        </w:rPr>
        <w:t xml:space="preserve"> – because this power is not yet culminated </w:t>
      </w:r>
      <w:r w:rsidDel="00000000" w:rsidR="00000000" w:rsidRPr="00000000">
        <w:rPr>
          <w:rFonts w:ascii="Times New Roman" w:cs="Times New Roman" w:eastAsia="Times New Roman" w:hAnsi="Times New Roman"/>
          <w:b w:val="0"/>
          <w:bCs w:val="0"/>
          <w:sz w:val="19"/>
          <w:szCs w:val="19"/>
          <w:rtl w:val="1"/>
        </w:rPr>
        <w:t>עַד בִּיאַת מָשִׁיחַ שֶׁהוּא יִהְיֶה בְּתַכְלִית הַשְּׁלֵימוּת</w:t>
      </w:r>
      <w:r w:rsidDel="00000000" w:rsidR="00000000" w:rsidRPr="00000000">
        <w:rPr>
          <w:rFonts w:ascii="Times New Roman" w:cs="Times New Roman" w:eastAsia="Times New Roman" w:hAnsi="Times New Roman"/>
          <w:b w:val="1"/>
          <w:bCs w:val="1"/>
          <w:sz w:val="19"/>
          <w:szCs w:val="19"/>
          <w:rtl w:val="0"/>
        </w:rPr>
        <w:t xml:space="preserve">. – until the coming of the Messiah, who will embody the ultimate perfection. </w:t>
      </w:r>
      <w:r>
        <w:rPr>
          <w:rFonts w:ascii="Times New Roman" w:cs="Times New Roman" w:eastAsia="Times New Roman" w:hAnsi="Times New Roman"/>
          <w:b w:val="0"/>
          <w:bCs w:val="0"/>
          <w:sz w:val="19"/>
          <w:szCs w:val="19"/>
          <w:rtl w:val="1"/>
        </w:rPr>
        <w:t xml:space="preserve">וּכְפַרְנָס כֵּן דּוֹר (כְּמוֹ שֶׁכָּתוּב עֲרָכִין יז</w:t>
      </w:r>
      <w:r>
        <w:rPr>
          <w:rStyle w:val="FootnoteReference"/>
          <w:rFonts w:ascii="Times New Roman" w:hAnsi="Times New Roman" w:eastAsia="Times New Roman" w:cs="Times New Roman"/>
          <w:sz w:val="19"/>
          <w:szCs w:val="19"/>
          <w:rtl/>
        </w:rPr>
        <w:footnoteReference w:id="116"/>
      </w:r>
      <w:r w:rsidDel="00000000" w:rsidR="00000000" w:rsidRPr="00000000">
        <w:rPr>
          <w:rFonts w:ascii="Times New Roman" w:cs="Times New Roman" w:eastAsia="Times New Roman" w:hAnsi="Times New Roman"/>
          <w:b w:val="1"/>
          <w:bCs w:val="1"/>
          <w:sz w:val="19"/>
          <w:szCs w:val="19"/>
          <w:rtl w:val="0"/>
        </w:rPr>
        <w:t xml:space="preserve">.), – And as the leader is, so is the generation (Arachin 17a), </w:t>
      </w:r>
      <w:r w:rsidDel="00000000" w:rsidR="00000000" w:rsidRPr="00000000">
        <w:rPr>
          <w:rFonts w:ascii="Times New Roman" w:cs="Times New Roman" w:eastAsia="Times New Roman" w:hAnsi="Times New Roman"/>
          <w:b w:val="0"/>
          <w:bCs w:val="0"/>
          <w:sz w:val="19"/>
          <w:szCs w:val="19"/>
          <w:rtl w:val="1"/>
        </w:rPr>
        <w:t>כָּל הַדּוֹר יִהְיֶה בְּתַכְלִית הַשְּׁלֵימוּת</w:t>
      </w:r>
      <w:r w:rsidDel="00000000" w:rsidR="00000000" w:rsidRPr="00000000">
        <w:rPr>
          <w:rFonts w:ascii="Times New Roman" w:cs="Times New Roman" w:eastAsia="Times New Roman" w:hAnsi="Times New Roman"/>
          <w:b w:val="1"/>
          <w:bCs w:val="1"/>
          <w:sz w:val="19"/>
          <w:szCs w:val="19"/>
          <w:rtl w:val="0"/>
        </w:rPr>
        <w:t xml:space="preserve"> – the entire generation will reach ultimate perfection </w:t>
      </w:r>
      <w:r w:rsidDel="00000000" w:rsidR="00000000" w:rsidRPr="00000000">
        <w:rPr>
          <w:rFonts w:ascii="Times New Roman" w:cs="Times New Roman" w:eastAsia="Times New Roman" w:hAnsi="Times New Roman"/>
          <w:b w:val="0"/>
          <w:bCs w:val="0"/>
          <w:sz w:val="19"/>
          <w:szCs w:val="19"/>
          <w:rtl w:val="1"/>
        </w:rPr>
        <w:t>וְאָז יִנָּצְלוּ גַּם מֵעִיּוּן תְּפִלָּה</w:t>
      </w:r>
      <w:r w:rsidDel="00000000" w:rsidR="00000000" w:rsidRPr="00000000">
        <w:rPr>
          <w:rFonts w:ascii="Times New Roman" w:cs="Times New Roman" w:eastAsia="Times New Roman" w:hAnsi="Times New Roman"/>
          <w:b w:val="1"/>
          <w:bCs w:val="1"/>
          <w:sz w:val="19"/>
          <w:szCs w:val="19"/>
          <w:rtl w:val="0"/>
        </w:rPr>
        <w:t xml:space="preserve"> – and then they will be spared even from flaw in iyun tefillah, </w:t>
      </w:r>
      <w:r w:rsidDel="00000000" w:rsidR="00000000" w:rsidRPr="00000000">
        <w:rPr>
          <w:rFonts w:ascii="Times New Roman" w:cs="Times New Roman" w:eastAsia="Times New Roman" w:hAnsi="Times New Roman"/>
          <w:b w:val="0"/>
          <w:bCs w:val="0"/>
          <w:sz w:val="19"/>
          <w:szCs w:val="19"/>
          <w:rtl w:val="1"/>
        </w:rPr>
        <w:t>דְּיִהְיֶה דְּבֵיקוּת הַגָּמוּר</w:t>
      </w:r>
      <w:r w:rsidDel="00000000" w:rsidR="00000000" w:rsidRPr="00000000">
        <w:rPr>
          <w:rFonts w:ascii="Times New Roman" w:cs="Times New Roman" w:eastAsia="Times New Roman" w:hAnsi="Times New Roman"/>
          <w:b w:val="1"/>
          <w:bCs w:val="1"/>
          <w:sz w:val="19"/>
          <w:szCs w:val="19"/>
          <w:rtl w:val="0"/>
        </w:rPr>
        <w:t xml:space="preserve">, – there being absolute cleaving; </w:t>
      </w:r>
      <w:r w:rsidDel="00000000" w:rsidR="00000000" w:rsidRPr="00000000">
        <w:rPr>
          <w:rFonts w:ascii="Times New Roman" w:cs="Times New Roman" w:eastAsia="Times New Roman" w:hAnsi="Times New Roman"/>
          <w:b w:val="0"/>
          <w:bCs w:val="0"/>
          <w:sz w:val="19"/>
          <w:szCs w:val="19"/>
          <w:rtl w:val="1"/>
        </w:rPr>
        <w:t>וּמִמֵּילָא יִנָּצְלוּ מֵהִרְהוּר עֲבֵירָה וַאֲבַק לָשׁוֹן הָרָע</w:t>
      </w:r>
      <w:r w:rsidDel="00000000" w:rsidR="00000000" w:rsidRPr="00000000">
        <w:rPr>
          <w:rFonts w:ascii="Times New Roman" w:cs="Times New Roman" w:eastAsia="Times New Roman" w:hAnsi="Times New Roman"/>
          <w:b w:val="1"/>
          <w:bCs w:val="1"/>
          <w:sz w:val="19"/>
          <w:szCs w:val="19"/>
          <w:rtl w:val="0"/>
        </w:rPr>
        <w:t xml:space="preserve">, – and automatically they will be delivered from sinful thoughts and the dust of slander, </w:t>
      </w:r>
      <w:r w:rsidDel="00000000" w:rsidR="00000000" w:rsidRPr="00000000">
        <w:rPr>
          <w:rFonts w:ascii="Times New Roman" w:cs="Times New Roman" w:eastAsia="Times New Roman" w:hAnsi="Times New Roman"/>
          <w:b w:val="0"/>
          <w:bCs w:val="0"/>
          <w:sz w:val="19"/>
          <w:szCs w:val="19"/>
          <w:rtl w:val="1"/>
        </w:rPr>
        <w:t>דְּהֵם אֵין שַׁיָּיכִים בֶּאֱמֶת לְגוּף אָדָם</w:t>
      </w:r>
      <w:r w:rsidDel="00000000" w:rsidR="00000000" w:rsidRPr="00000000">
        <w:rPr>
          <w:rFonts w:ascii="Times New Roman" w:cs="Times New Roman" w:eastAsia="Times New Roman" w:hAnsi="Times New Roman"/>
          <w:b w:val="1"/>
          <w:bCs w:val="1"/>
          <w:sz w:val="19"/>
          <w:szCs w:val="19"/>
          <w:rtl w:val="0"/>
        </w:rPr>
        <w:t xml:space="preserve">. – since these do not truly belong to man's essential self. </w:t>
      </w:r>
      <w:r w:rsidDel="00000000" w:rsidR="00000000" w:rsidRPr="00000000">
        <w:rPr>
          <w:rFonts w:ascii="Times New Roman" w:cs="Times New Roman" w:eastAsia="Times New Roman" w:hAnsi="Times New Roman"/>
          <w:b w:val="0"/>
          <w:bCs w:val="0"/>
          <w:sz w:val="19"/>
          <w:szCs w:val="19"/>
          <w:rtl w:val="1"/>
        </w:rPr>
        <w:t>וּכְמוֹ שֶׁכָּתוּב בְּאַבְרָהָם וְיִצְחָק אֵין מִטָּתָן וְכוּלֵי</w:t>
      </w:r>
      <w:r w:rsidDel="00000000" w:rsidR="00000000" w:rsidRPr="00000000">
        <w:rPr>
          <w:rFonts w:ascii="Times New Roman" w:cs="Times New Roman" w:eastAsia="Times New Roman" w:hAnsi="Times New Roman"/>
          <w:b w:val="1"/>
          <w:bCs w:val="1"/>
          <w:sz w:val="19"/>
          <w:szCs w:val="19"/>
          <w:rtl w:val="0"/>
        </w:rPr>
        <w:t xml:space="preserve">, – And regarding Abraham and Isaac it was said their bed was not complete, etc., </w:t>
      </w:r>
      <w:r w:rsidDel="00000000" w:rsidR="00000000" w:rsidRPr="00000000">
        <w:rPr>
          <w:rFonts w:ascii="Times New Roman" w:cs="Times New Roman" w:eastAsia="Times New Roman" w:hAnsi="Times New Roman"/>
          <w:b w:val="0"/>
          <w:bCs w:val="0"/>
          <w:sz w:val="19"/>
          <w:szCs w:val="19"/>
          <w:rtl w:val="1"/>
        </w:rPr>
        <w:t>פֵּירוּשׁ מִטָּה שֶׁפָּרִים וְרָבִים עָלֶיהָ דְּהַיְינוּ בְּתוֹלָדוֹת</w:t>
      </w:r>
      <w:r w:rsidDel="00000000" w:rsidR="00000000" w:rsidRPr="00000000">
        <w:rPr>
          <w:rFonts w:ascii="Times New Roman" w:cs="Times New Roman" w:eastAsia="Times New Roman" w:hAnsi="Times New Roman"/>
          <w:b w:val="1"/>
          <w:bCs w:val="1"/>
          <w:sz w:val="19"/>
          <w:szCs w:val="19"/>
          <w:rtl w:val="0"/>
        </w:rPr>
        <w:t xml:space="preserve">, – meaning the bed on which they procreate, referring to offspring, </w:t>
      </w:r>
      <w:r w:rsidDel="00000000" w:rsidR="00000000" w:rsidRPr="00000000">
        <w:rPr>
          <w:rFonts w:ascii="Times New Roman" w:cs="Times New Roman" w:eastAsia="Times New Roman" w:hAnsi="Times New Roman"/>
          <w:b w:val="0"/>
          <w:bCs w:val="0"/>
          <w:sz w:val="19"/>
          <w:szCs w:val="19"/>
          <w:rtl w:val="1"/>
        </w:rPr>
        <w:t>אֲבָל בְּעֶצֶם יֵשׁ שְׁלֵימוּת</w:t>
      </w:r>
      <w:r w:rsidDel="00000000" w:rsidR="00000000" w:rsidRPr="00000000">
        <w:rPr>
          <w:rFonts w:ascii="Times New Roman" w:cs="Times New Roman" w:eastAsia="Times New Roman" w:hAnsi="Times New Roman"/>
          <w:b w:val="1"/>
          <w:bCs w:val="1"/>
          <w:sz w:val="19"/>
          <w:szCs w:val="19"/>
          <w:rtl w:val="0"/>
        </w:rPr>
        <w:t xml:space="preserve">. – yet in their personal essence there was total perfection. </w:t>
      </w:r>
      <w:r w:rsidDel="00000000" w:rsidR="00000000" w:rsidRPr="00000000">
        <w:rPr>
          <w:rFonts w:ascii="Times New Roman" w:cs="Times New Roman" w:eastAsia="Times New Roman" w:hAnsi="Times New Roman"/>
          <w:b w:val="0"/>
          <w:bCs w:val="0"/>
          <w:sz w:val="19"/>
          <w:szCs w:val="19"/>
          <w:rtl w:val="1"/>
        </w:rPr>
        <w:t>וְכֵן בְּעֶצֶם אַהֲבָה וְיִרְאָה גַּם כֵּן יֵשׁ שְׁלֵימוּת</w:t>
      </w:r>
      <w:r w:rsidDel="00000000" w:rsidR="00000000" w:rsidRPr="00000000">
        <w:rPr>
          <w:rFonts w:ascii="Times New Roman" w:cs="Times New Roman" w:eastAsia="Times New Roman" w:hAnsi="Times New Roman"/>
          <w:b w:val="1"/>
          <w:bCs w:val="1"/>
          <w:sz w:val="19"/>
          <w:szCs w:val="19"/>
          <w:rtl w:val="0"/>
        </w:rPr>
        <w:t xml:space="preserve">, – So too within love and fear, in their pristine essence, perfection exists, </w:t>
      </w:r>
      <w:r>
        <w:rPr>
          <w:rFonts w:ascii="Times New Roman" w:cs="Times New Roman" w:eastAsia="Times New Roman" w:hAnsi="Times New Roman"/>
          <w:b w:val="0"/>
          <w:bCs w:val="0"/>
          <w:sz w:val="19"/>
          <w:szCs w:val="19"/>
          <w:rtl w:val="1"/>
        </w:rPr>
        <w:t xml:space="preserve">וּכְמוֹ שֶׁאָמְרוּ בְּסַנְהֶדְרִין (מד</w:t>
      </w:r>
      <w:r>
        <w:rPr>
          <w:rStyle w:val="FootnoteReference"/>
          <w:rFonts w:ascii="Times New Roman" w:hAnsi="Times New Roman" w:eastAsia="Times New Roman" w:cs="Times New Roman"/>
          <w:sz w:val="19"/>
          <w:szCs w:val="19"/>
          <w:rtl/>
        </w:rPr>
        <w:footnoteReference w:id="117"/>
      </w:r>
      <w:r w:rsidDel="00000000" w:rsidR="00000000" w:rsidRPr="00000000">
        <w:rPr>
          <w:rFonts w:ascii="Times New Roman" w:cs="Times New Roman" w:eastAsia="Times New Roman" w:hAnsi="Times New Roman"/>
          <w:b w:val="1"/>
          <w:bCs w:val="1"/>
          <w:sz w:val="19"/>
          <w:szCs w:val="19"/>
          <w:rtl w:val="0"/>
        </w:rPr>
        <w:t>.): – and as they stated in Sanhedrin (44a): "</w:t>
      </w:r>
      <w:r w:rsidDel="00000000" w:rsidR="00000000" w:rsidRPr="00000000">
        <w:rPr>
          <w:rFonts w:ascii="Times New Roman" w:cs="Times New Roman" w:eastAsia="Times New Roman" w:hAnsi="Times New Roman"/>
          <w:b w:val="0"/>
          <w:bCs w:val="0"/>
          <w:sz w:val="19"/>
          <w:szCs w:val="19"/>
          <w:rtl w:val="1"/>
        </w:rPr>
        <w:t>מָשָׁל לְאָסָא דְּקָאֵי בֵּינֵי חִילְפֵי, אָסָא שְׁמֵיהּ וְכוּלֵי</w:t>
      </w:r>
      <w:r w:rsidDel="00000000" w:rsidR="00000000" w:rsidRPr="00000000">
        <w:rPr>
          <w:rFonts w:ascii="Times New Roman" w:cs="Times New Roman" w:eastAsia="Times New Roman" w:hAnsi="Times New Roman"/>
          <w:b w:val="1"/>
          <w:bCs w:val="1"/>
          <w:sz w:val="19"/>
          <w:szCs w:val="19"/>
          <w:rtl w:val="0"/>
        </w:rPr>
        <w:t xml:space="preserve">", – 'A parable of a myrtle standing among thorns: its name remains myrtle, etc.,' </w:t>
      </w:r>
      <w:r w:rsidDel="00000000" w:rsidR="00000000" w:rsidRPr="00000000">
        <w:rPr>
          <w:rFonts w:ascii="Times New Roman" w:cs="Times New Roman" w:eastAsia="Times New Roman" w:hAnsi="Times New Roman"/>
          <w:b w:val="0"/>
          <w:bCs w:val="0"/>
          <w:sz w:val="19"/>
          <w:szCs w:val="19"/>
          <w:rtl w:val="1"/>
        </w:rPr>
        <w:t>שֶׁהִמְשִׁילוּ חֲטָאִים הַסּוֹבְבִים לָאָדָם כְּקוֹצִים הַסּוֹבְבִים לַשּׁוֹשַׁנָּה</w:t>
      </w:r>
      <w:r w:rsidDel="00000000" w:rsidR="00000000" w:rsidRPr="00000000">
        <w:rPr>
          <w:rFonts w:ascii="Times New Roman" w:cs="Times New Roman" w:eastAsia="Times New Roman" w:hAnsi="Times New Roman"/>
          <w:b w:val="1"/>
          <w:bCs w:val="1"/>
          <w:sz w:val="19"/>
          <w:szCs w:val="19"/>
          <w:rtl w:val="0"/>
        </w:rPr>
        <w:t xml:space="preserve">, – comparing the sins surrounding man to thorns encircling a rose, </w:t>
      </w:r>
      <w:r w:rsidDel="00000000" w:rsidR="00000000" w:rsidRPr="00000000">
        <w:rPr>
          <w:rFonts w:ascii="Times New Roman" w:cs="Times New Roman" w:eastAsia="Times New Roman" w:hAnsi="Times New Roman"/>
          <w:b w:val="0"/>
          <w:bCs w:val="0"/>
          <w:sz w:val="19"/>
          <w:szCs w:val="19"/>
          <w:rtl w:val="1"/>
        </w:rPr>
        <w:t>וְאֵינוֹ מֵעֶצֶם הָאָדָם</w:t>
      </w:r>
      <w:r w:rsidDel="00000000" w:rsidR="00000000" w:rsidRPr="00000000">
        <w:rPr>
          <w:rFonts w:ascii="Times New Roman" w:cs="Times New Roman" w:eastAsia="Times New Roman" w:hAnsi="Times New Roman"/>
          <w:b w:val="1"/>
          <w:bCs w:val="1"/>
          <w:sz w:val="19"/>
          <w:szCs w:val="19"/>
          <w:rtl w:val="0"/>
        </w:rPr>
        <w:t xml:space="preserve">, – showing they are not of the person's essence, </w:t>
      </w:r>
      <w:r w:rsidDel="00000000" w:rsidR="00000000" w:rsidRPr="00000000">
        <w:rPr>
          <w:rFonts w:ascii="Times New Roman" w:cs="Times New Roman" w:eastAsia="Times New Roman" w:hAnsi="Times New Roman"/>
          <w:b w:val="0"/>
          <w:bCs w:val="0"/>
          <w:sz w:val="19"/>
          <w:szCs w:val="19"/>
          <w:rtl w:val="1"/>
        </w:rPr>
        <w:t>רַק שֶׁסּוֹבְבִים וּמַקִּיפִים אוֹתוֹ מִצַּד הַהִתְפַּשְּׁטוּת שֶׁל הָאָדָם</w:t>
      </w:r>
      <w:r w:rsidDel="00000000" w:rsidR="00000000" w:rsidRPr="00000000">
        <w:rPr>
          <w:rFonts w:ascii="Times New Roman" w:cs="Times New Roman" w:eastAsia="Times New Roman" w:hAnsi="Times New Roman"/>
          <w:b w:val="1"/>
          <w:bCs w:val="1"/>
          <w:sz w:val="19"/>
          <w:szCs w:val="19"/>
          <w:rtl w:val="0"/>
        </w:rPr>
        <w:t xml:space="preserve">. – but merely surround and encompass him through outward manifestation. </w:t>
      </w:r>
      <w:r w:rsidDel="00000000" w:rsidR="00000000" w:rsidRPr="00000000">
        <w:rPr>
          <w:rFonts w:ascii="Times New Roman" w:cs="Times New Roman" w:eastAsia="Times New Roman" w:hAnsi="Times New Roman"/>
          <w:b w:val="0"/>
          <w:bCs w:val="0"/>
          <w:sz w:val="19"/>
          <w:szCs w:val="19"/>
          <w:rtl w:val="1"/>
        </w:rPr>
        <w:t>אֲבָל מִצַּד עֶצֶם נֶפֶשׁ הַיִּשְׂרְאֵלִי אֵין בּוֹ חֵטְא כְּלָל</w:t>
      </w:r>
      <w:r w:rsidDel="00000000" w:rsidR="00000000" w:rsidRPr="00000000">
        <w:rPr>
          <w:rFonts w:ascii="Times New Roman" w:cs="Times New Roman" w:eastAsia="Times New Roman" w:hAnsi="Times New Roman"/>
          <w:b w:val="1"/>
          <w:bCs w:val="1"/>
          <w:sz w:val="19"/>
          <w:szCs w:val="19"/>
          <w:rtl w:val="0"/>
        </w:rPr>
        <w:t xml:space="preserve">, – Yet from the perspective of the essential Jewish soul, there is no sin whatsoever, </w:t>
      </w:r>
      <w:r w:rsidDel="00000000" w:rsidR="00000000" w:rsidRPr="00000000">
        <w:rPr>
          <w:rFonts w:ascii="Times New Roman" w:cs="Times New Roman" w:eastAsia="Times New Roman" w:hAnsi="Times New Roman"/>
          <w:b w:val="0"/>
          <w:bCs w:val="0"/>
          <w:sz w:val="19"/>
          <w:szCs w:val="19"/>
          <w:rtl w:val="1"/>
        </w:rPr>
        <w:t>רַק הַמַּדְרֵגוֹת בְּמַעֲלַת הַדְּבֵיקוּת – בָּזֶה הַחִלּוּקִים הוּא בְּעֶצֶם הַנְּפָשׁוֹת</w:t>
      </w:r>
      <w:r w:rsidDel="00000000" w:rsidR="00000000" w:rsidRPr="00000000">
        <w:rPr>
          <w:rFonts w:ascii="Times New Roman" w:cs="Times New Roman" w:eastAsia="Times New Roman" w:hAnsi="Times New Roman"/>
          <w:b w:val="1"/>
          <w:bCs w:val="1"/>
          <w:sz w:val="19"/>
          <w:szCs w:val="19"/>
          <w:rtl w:val="0"/>
        </w:rPr>
        <w:t xml:space="preserve">, – only that regarding the gradations of cleaving, differences exist within souls, </w:t>
      </w:r>
      <w:r w:rsidDel="00000000" w:rsidR="00000000" w:rsidRPr="00000000">
        <w:rPr>
          <w:rFonts w:ascii="Times New Roman" w:cs="Times New Roman" w:eastAsia="Times New Roman" w:hAnsi="Times New Roman"/>
          <w:b w:val="0"/>
          <w:bCs w:val="0"/>
          <w:sz w:val="19"/>
          <w:szCs w:val="19"/>
          <w:rtl w:val="1"/>
        </w:rPr>
        <w:t>שֶׁמִּצַּד קוֹמַת הַיּוֹשֶׁר יֵשׁ מַדְרֵגוֹת בַּנְּפָשׁוֹת</w:t>
      </w:r>
      <w:r w:rsidDel="00000000" w:rsidR="00000000" w:rsidRPr="00000000">
        <w:rPr>
          <w:rFonts w:ascii="Times New Roman" w:cs="Times New Roman" w:eastAsia="Times New Roman" w:hAnsi="Times New Roman"/>
          <w:b w:val="1"/>
          <w:bCs w:val="1"/>
          <w:sz w:val="19"/>
          <w:szCs w:val="19"/>
          <w:rtl w:val="0"/>
        </w:rPr>
        <w:t xml:space="preserve">. – for from the perspective of Linear Stature, souls occupy distinct levels. </w:t>
      </w:r>
      <w:r w:rsidDel="00000000" w:rsidR="00000000" w:rsidRPr="00000000">
        <w:rPr>
          <w:rFonts w:ascii="Times New Roman" w:cs="Times New Roman" w:eastAsia="Times New Roman" w:hAnsi="Times New Roman"/>
          <w:b w:val="0"/>
          <w:bCs w:val="0"/>
          <w:sz w:val="19"/>
          <w:szCs w:val="19"/>
          <w:rtl w:val="1"/>
        </w:rPr>
        <w:t>וּמַדְרֵגָה הַשְּׁלֵימָה דְּהַיְינוּ לְהִנָּצֵל לְגַמְרֵי מֵעִיּוּן תְּפִלָּה</w:t>
      </w:r>
      <w:r w:rsidDel="00000000" w:rsidR="00000000" w:rsidRPr="00000000">
        <w:rPr>
          <w:rFonts w:ascii="Times New Roman" w:cs="Times New Roman" w:eastAsia="Times New Roman" w:hAnsi="Times New Roman"/>
          <w:b w:val="1"/>
          <w:bCs w:val="1"/>
          <w:sz w:val="19"/>
          <w:szCs w:val="19"/>
          <w:rtl w:val="0"/>
        </w:rPr>
        <w:t xml:space="preserve">, – And reaching that perfect level—being completely spared from flaw in iyun tefillah— </w:t>
      </w:r>
      <w:r w:rsidDel="00000000" w:rsidR="00000000" w:rsidRPr="00000000">
        <w:rPr>
          <w:rFonts w:ascii="Times New Roman" w:cs="Times New Roman" w:eastAsia="Times New Roman" w:hAnsi="Times New Roman"/>
          <w:b w:val="0"/>
          <w:bCs w:val="0"/>
          <w:sz w:val="19"/>
          <w:szCs w:val="19"/>
          <w:rtl w:val="1"/>
        </w:rPr>
        <w:t>שֶׁיַּגִּיעַ לְסוֹף קוֹמַת הַיּוֹשֶׁר בִּשְׁלֵימוּת</w:t>
      </w:r>
      <w:r w:rsidDel="00000000" w:rsidR="00000000" w:rsidRPr="00000000">
        <w:rPr>
          <w:rFonts w:ascii="Times New Roman" w:cs="Times New Roman" w:eastAsia="Times New Roman" w:hAnsi="Times New Roman"/>
          <w:b w:val="1"/>
          <w:bCs w:val="1"/>
          <w:sz w:val="19"/>
          <w:szCs w:val="19"/>
          <w:rtl w:val="0"/>
        </w:rPr>
        <w:t xml:space="preserve">, – where one arrives at the very pinnacle of the Stature of Linearity, </w:t>
      </w:r>
      <w:r w:rsidDel="00000000" w:rsidR="00000000" w:rsidRPr="00000000">
        <w:rPr>
          <w:rFonts w:ascii="Times New Roman" w:cs="Times New Roman" w:eastAsia="Times New Roman" w:hAnsi="Times New Roman"/>
          <w:b w:val="0"/>
          <w:bCs w:val="0"/>
          <w:sz w:val="19"/>
          <w:szCs w:val="19"/>
          <w:rtl w:val="1"/>
        </w:rPr>
        <w:t>אָז תֵּיכֶף מַתְחִיל הָעִיגּוּלִים</w:t>
      </w:r>
      <w:r w:rsidDel="00000000" w:rsidR="00000000" w:rsidRPr="00000000">
        <w:rPr>
          <w:rFonts w:ascii="Times New Roman" w:cs="Times New Roman" w:eastAsia="Times New Roman" w:hAnsi="Times New Roman"/>
          <w:b w:val="1"/>
          <w:bCs w:val="1"/>
          <w:sz w:val="19"/>
          <w:szCs w:val="19"/>
          <w:rtl w:val="0"/>
        </w:rPr>
        <w:t xml:space="preserve"> – the realm of Circles immediately commences, </w:t>
      </w:r>
      <w:r w:rsidDel="00000000" w:rsidR="00000000" w:rsidRPr="00000000">
        <w:rPr>
          <w:rFonts w:ascii="Times New Roman" w:cs="Times New Roman" w:eastAsia="Times New Roman" w:hAnsi="Times New Roman"/>
          <w:b w:val="0"/>
          <w:bCs w:val="0"/>
          <w:sz w:val="19"/>
          <w:szCs w:val="19"/>
          <w:rtl w:val="1"/>
        </w:rPr>
        <w:t>וְנִגְלָה אוֹר הָעִיגּוּלִים שֶׁאֵין מַדְרֵגוֹת בְּעֶצֶם כְּלָל</w:t>
      </w:r>
      <w:r w:rsidDel="00000000" w:rsidR="00000000" w:rsidRPr="00000000">
        <w:rPr>
          <w:rFonts w:ascii="Times New Roman" w:cs="Times New Roman" w:eastAsia="Times New Roman" w:hAnsi="Times New Roman"/>
          <w:b w:val="1"/>
          <w:bCs w:val="1"/>
          <w:sz w:val="19"/>
          <w:szCs w:val="19"/>
          <w:rtl w:val="0"/>
        </w:rPr>
        <w:t xml:space="preserve">. – revealing the light of Circles where no essential gradations exist. </w:t>
      </w:r>
      <w:r w:rsidDel="00000000" w:rsidR="00000000" w:rsidRPr="00000000">
        <w:rPr>
          <w:rFonts w:ascii="Times New Roman" w:cs="Times New Roman" w:eastAsia="Times New Roman" w:hAnsi="Times New Roman"/>
          <w:b w:val="0"/>
          <w:bCs w:val="0"/>
          <w:sz w:val="19"/>
          <w:szCs w:val="19"/>
          <w:rtl w:val="1"/>
        </w:rPr>
        <w:t>וַעֲדַיִן לֹא הִגִּיעַ לָזֶה אָדָם</w:t>
      </w:r>
      <w:r w:rsidDel="00000000" w:rsidR="00000000" w:rsidRPr="00000000">
        <w:rPr>
          <w:rFonts w:ascii="Times New Roman" w:cs="Times New Roman" w:eastAsia="Times New Roman" w:hAnsi="Times New Roman"/>
          <w:b w:val="1"/>
          <w:bCs w:val="1"/>
          <w:sz w:val="19"/>
          <w:szCs w:val="19"/>
          <w:rtl w:val="0"/>
        </w:rPr>
        <w:t xml:space="preserve">, – And as yet, no man has attained this, </w:t>
      </w:r>
      <w:r w:rsidDel="00000000" w:rsidR="00000000" w:rsidRPr="00000000">
        <w:rPr>
          <w:rFonts w:ascii="Times New Roman" w:cs="Times New Roman" w:eastAsia="Times New Roman" w:hAnsi="Times New Roman"/>
          <w:b w:val="0"/>
          <w:bCs w:val="0"/>
          <w:sz w:val="19"/>
          <w:szCs w:val="19"/>
          <w:rtl w:val="1"/>
        </w:rPr>
        <w:t>שֶׁהֲרֵי עֲדַיִן לֹא נִתְגַּלָּה אוֹר זֶה בָּעוֹלָם</w:t>
      </w:r>
      <w:r w:rsidDel="00000000" w:rsidR="00000000" w:rsidRPr="00000000">
        <w:rPr>
          <w:rFonts w:ascii="Times New Roman" w:cs="Times New Roman" w:eastAsia="Times New Roman" w:hAnsi="Times New Roman"/>
          <w:b w:val="1"/>
          <w:bCs w:val="1"/>
          <w:sz w:val="19"/>
          <w:szCs w:val="19"/>
          <w:rtl w:val="0"/>
        </w:rPr>
        <w:t xml:space="preserve"> – for this illumination has not yet broken through in the world </w:t>
      </w:r>
      <w:r w:rsidDel="00000000" w:rsidR="00000000" w:rsidRPr="00000000">
        <w:rPr>
          <w:rFonts w:ascii="Times New Roman" w:cs="Times New Roman" w:eastAsia="Times New Roman" w:hAnsi="Times New Roman"/>
          <w:b w:val="0"/>
          <w:bCs w:val="0"/>
          <w:sz w:val="19"/>
          <w:szCs w:val="19"/>
          <w:rtl w:val="1"/>
        </w:rPr>
        <w:t>עַד שֶׁיָּבוֹא אֶחָד מִזַּרְעָא דְּדָוִד</w:t>
      </w:r>
      <w:r w:rsidDel="00000000" w:rsidR="00000000" w:rsidRPr="00000000">
        <w:rPr>
          <w:rFonts w:ascii="Times New Roman" w:cs="Times New Roman" w:eastAsia="Times New Roman" w:hAnsi="Times New Roman"/>
          <w:b w:val="1"/>
          <w:bCs w:val="1"/>
          <w:sz w:val="19"/>
          <w:szCs w:val="19"/>
          <w:rtl w:val="0"/>
        </w:rPr>
        <w:t xml:space="preserve"> – until one arises from the seed of David, </w:t>
      </w:r>
      <w:r w:rsidDel="00000000" w:rsidR="00000000" w:rsidRPr="00000000">
        <w:rPr>
          <w:rFonts w:ascii="Times New Roman" w:cs="Times New Roman" w:eastAsia="Times New Roman" w:hAnsi="Times New Roman"/>
          <w:b w:val="0"/>
          <w:bCs w:val="0"/>
          <w:sz w:val="19"/>
          <w:szCs w:val="19"/>
          <w:rtl w:val="1"/>
        </w:rPr>
        <w:t>שֶׁהוּא דַּרְגָּא דִּתְפִלָּה</w:t>
      </w:r>
      <w:r w:rsidDel="00000000" w:rsidR="00000000" w:rsidRPr="00000000">
        <w:rPr>
          <w:rFonts w:ascii="Times New Roman" w:cs="Times New Roman" w:eastAsia="Times New Roman" w:hAnsi="Times New Roman"/>
          <w:b w:val="1"/>
          <w:bCs w:val="1"/>
          <w:sz w:val="19"/>
          <w:szCs w:val="19"/>
          <w:rtl w:val="0"/>
        </w:rPr>
        <w:t xml:space="preserve"> – who represents the spiritual level of prayer, </w:t>
      </w:r>
      <w:r w:rsidDel="00000000" w:rsidR="00000000" w:rsidRPr="00000000">
        <w:rPr>
          <w:rFonts w:ascii="Times New Roman" w:cs="Times New Roman" w:eastAsia="Times New Roman" w:hAnsi="Times New Roman"/>
          <w:b w:val="0"/>
          <w:bCs w:val="0"/>
          <w:sz w:val="19"/>
          <w:szCs w:val="19"/>
          <w:rtl w:val="1"/>
        </w:rPr>
        <w:t>כְּטַעַם "וַאֲנִי תְפִלָּה</w:t>
      </w:r>
      <w:r w:rsidDel="00000000" w:rsidR="00000000" w:rsidRPr="00000000">
        <w:rPr>
          <w:rFonts w:ascii="Times New Roman" w:cs="Times New Roman" w:eastAsia="Times New Roman" w:hAnsi="Times New Roman"/>
          <w:b w:val="1"/>
          <w:bCs w:val="1"/>
          <w:sz w:val="19"/>
          <w:szCs w:val="19"/>
          <w:rtl w:val="0"/>
        </w:rPr>
        <w:t xml:space="preserve">", – in the spirit of 'and I am prayer,' </w:t>
      </w:r>
      <w:r w:rsidDel="00000000" w:rsidR="00000000" w:rsidRPr="00000000">
        <w:rPr>
          <w:rFonts w:ascii="Times New Roman" w:cs="Times New Roman" w:eastAsia="Times New Roman" w:hAnsi="Times New Roman"/>
          <w:b w:val="0"/>
          <w:bCs w:val="0"/>
          <w:sz w:val="19"/>
          <w:szCs w:val="19"/>
          <w:rtl w:val="1"/>
        </w:rPr>
        <w:t>כְּמוֹ שֶׁכָּתוּב בַּזֹּהַר כַּמָּה פְּעָמִים</w:t>
      </w:r>
      <w:r w:rsidDel="00000000" w:rsidR="00000000" w:rsidRPr="00000000">
        <w:rPr>
          <w:rFonts w:ascii="Times New Roman" w:cs="Times New Roman" w:eastAsia="Times New Roman" w:hAnsi="Times New Roman"/>
          <w:b w:val="1"/>
          <w:bCs w:val="1"/>
          <w:sz w:val="19"/>
          <w:szCs w:val="19"/>
          <w:rtl w:val="0"/>
        </w:rPr>
        <w:t xml:space="preserve">, – as written numerous times in the Zohar, </w:t>
      </w:r>
      <w:r w:rsidDel="00000000" w:rsidR="00000000" w:rsidRPr="00000000">
        <w:rPr>
          <w:rFonts w:ascii="Times New Roman" w:cs="Times New Roman" w:eastAsia="Times New Roman" w:hAnsi="Times New Roman"/>
          <w:b w:val="0"/>
          <w:bCs w:val="0"/>
          <w:sz w:val="19"/>
          <w:szCs w:val="19"/>
          <w:rtl w:val="1"/>
        </w:rPr>
        <w:t>וְיִזְכֶּה לְעִיּוּן תְּפִלָּה בִּשְׁלֵימוּת</w:t>
      </w:r>
      <w:r w:rsidDel="00000000" w:rsidR="00000000" w:rsidRPr="00000000">
        <w:rPr>
          <w:rFonts w:ascii="Times New Roman" w:cs="Times New Roman" w:eastAsia="Times New Roman" w:hAnsi="Times New Roman"/>
          <w:b w:val="1"/>
          <w:bCs w:val="1"/>
          <w:sz w:val="19"/>
          <w:szCs w:val="19"/>
          <w:rtl w:val="0"/>
        </w:rPr>
        <w:t xml:space="preserve">, – and will attain iyun tefillah in its utter perfection; </w:t>
      </w:r>
      <w:r>
        <w:rPr>
          <w:rFonts w:ascii="Times New Roman" w:cs="Times New Roman" w:eastAsia="Times New Roman" w:hAnsi="Times New Roman"/>
          <w:b w:val="0"/>
          <w:bCs w:val="0"/>
          <w:sz w:val="19"/>
          <w:szCs w:val="19"/>
          <w:rtl w:val="1"/>
        </w:rPr>
        <w:t xml:space="preserve">וּכְמוֹ שֶׁאָמְרוּ בִּמְגִילָּה (יח</w:t>
      </w:r>
      <w:r>
        <w:rPr>
          <w:rStyle w:val="FootnoteReference"/>
          <w:rFonts w:ascii="Times New Roman" w:hAnsi="Times New Roman" w:eastAsia="Times New Roman" w:cs="Times New Roman"/>
          <w:sz w:val="19"/>
          <w:szCs w:val="19"/>
          <w:rtl/>
        </w:rPr>
        <w:footnoteReference w:id="118"/>
      </w:r>
      <w:r w:rsidDel="00000000" w:rsidR="00000000" w:rsidRPr="00000000">
        <w:rPr>
          <w:rFonts w:ascii="Times New Roman" w:cs="Times New Roman" w:eastAsia="Times New Roman" w:hAnsi="Times New Roman"/>
          <w:b w:val="1"/>
          <w:bCs w:val="1"/>
          <w:sz w:val="19"/>
          <w:szCs w:val="19"/>
          <w:rtl w:val="0"/>
        </w:rPr>
        <w:t>.): – and as they stated in Megillah (18a): "</w:t>
      </w:r>
      <w:r w:rsidDel="00000000" w:rsidR="00000000" w:rsidRPr="00000000">
        <w:rPr>
          <w:rFonts w:ascii="Times New Roman" w:cs="Times New Roman" w:eastAsia="Times New Roman" w:hAnsi="Times New Roman"/>
          <w:b w:val="0"/>
          <w:bCs w:val="0"/>
          <w:sz w:val="19"/>
          <w:szCs w:val="19"/>
          <w:rtl w:val="1"/>
        </w:rPr>
        <w:t>כֵּיוָן שֶׁבָּא דָּוִד, בָּאת תְּפִלָּה</w:t>
      </w:r>
      <w:r w:rsidDel="00000000" w:rsidR="00000000" w:rsidRPr="00000000">
        <w:rPr>
          <w:rFonts w:ascii="Times New Roman" w:cs="Times New Roman" w:eastAsia="Times New Roman" w:hAnsi="Times New Roman"/>
          <w:b w:val="1"/>
          <w:bCs w:val="1"/>
          <w:sz w:val="19"/>
          <w:szCs w:val="19"/>
          <w:rtl w:val="0"/>
        </w:rPr>
        <w:t>". – 'Once David came, prayer came.'</w:t>
      </w:r>
    </w:p>
    <w:p w:rsidR="00000000" w:rsidDel="00000000" w:rsidP="00000000" w:rsidRDefault="00000000" w:rsidRPr="00000000" w14:paraId="00000060">
      <w:pPr>
        <w:rPr>
          <w:rFonts w:ascii="Times New Roman" w:cs="Times New Roman" w:eastAsia="Times New Roman" w:hAnsi="Times New Roman"/>
          <w:sz w:val="18"/>
          <w:szCs w:val="18"/>
        </w:rPr>
        <w:sectPr>
          <w:footerReference w:type="default" r:id="rId4091"/>
          <w:headerReference w:type="default" r:id="rId4033"/>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1">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25" w:name="_RLToc0025"/>
      <w:r>
        <w:rPr>
          <w:rFonts w:ascii="Times New Roman" w:hAnsi="Times New Roman" w:eastAsia="Times New Roman" w:cs="Times New Roman"/>
          <w:b w:val="0"/>
          <w:i w:val="0"/>
          <w:sz w:val="21"/>
          <w:szCs w:val="21"/>
        </w:rPr>
        <w:t>Siman 11 - Prayer at the Height of the World</w:t>
      </w:r>
      <w:bookmarkEnd w:id="9025"/>
    </w:p>
    <w:p>
      <w:pPr>
        <w:keepNext/>
        <w:keepLines/>
        <w:spacing w:before="0" w:after="60" w:line="240" w:lineRule="auto"/>
        <w:jc w:val="center"/>
      </w:pPr>
      <w:r>
        <w:rPr>
          <w:rFonts w:ascii="Times New Roman" w:hAnsi="Times New Roman" w:eastAsia="Times New Roman" w:cs="Times New Roman"/>
          <w:b w:val="0"/>
          <w:i/>
          <w:sz w:val="17"/>
          <w:szCs w:val="17"/>
        </w:rPr>
        <w:t>Prayer rises above ordinary physical concerns and draws from the deepest spiritual level, especially through the hidden radiance of Israel's Hod.</w:t>
      </w:r>
    </w:p>
    <w:p>
      <w:pPr>
        <w:keepNext/>
        <w:keepLines/>
        <w:spacing w:before="20" w:after="20" w:line="240" w:lineRule="auto"/>
        <w:jc w:val="left"/>
      </w:pPr>
      <w:bookmarkStart w:id="9026" w:name="_RLToc0026"/>
      <w:r>
        <w:rPr>
          <w:rFonts w:ascii="Times New Roman" w:hAnsi="Times New Roman" w:eastAsia="Times New Roman" w:cs="Times New Roman"/>
          <w:b w:val="0"/>
          <w:i w:val="0"/>
          <w:sz w:val="19"/>
          <w:szCs w:val="19"/>
        </w:rPr>
        <w:t>Seif 1 - Prayer beyond the World</w:t>
      </w:r>
      <w:bookmarkEnd w:id="9026"/>
    </w:p>
    <w:p>
      <w:pPr>
        <w:keepNext/>
        <w:keepLines/>
        <w:spacing w:before="0" w:after="60" w:line="240" w:lineRule="auto"/>
        <w:jc w:val="left"/>
      </w:pPr>
      <w:r>
        <w:rPr>
          <w:rFonts w:ascii="Times New Roman" w:hAnsi="Times New Roman" w:eastAsia="Times New Roman" w:cs="Times New Roman"/>
          <w:b w:val="0"/>
          <w:i/>
          <w:sz w:val="17"/>
          <w:szCs w:val="17"/>
        </w:rPr>
        <w:t>Prayer stands above ordinary physical reality and draws down the hidden radiance of Israel's spiritual splendor.</w:t>
      </w:r>
    </w:p>
    <w:p w:rsidR="00000000" w:rsidDel="00000000" w:rsidP="00000000" w:rsidRDefault="00000000" w:rsidRPr="00000000" w14:paraId="00000062">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הַתְּפִלָּה הוּא מִדְּבָרִים הָעוֹמְדִים בְּרוּמוֹ שֶׁל עוֹלָם</w:t>
      </w:r>
      <w:r w:rsidDel="00000000" w:rsidR="00000000" w:rsidRPr="00000000">
        <w:rPr>
          <w:rFonts w:ascii="Times New Roman" w:cs="Times New Roman" w:eastAsia="Times New Roman" w:hAnsi="Times New Roman"/>
          <w:b w:val="1"/>
          <w:bCs w:val="1"/>
          <w:sz w:val="19"/>
          <w:szCs w:val="19"/>
          <w:rtl w:val="0"/>
        </w:rPr>
        <w:t xml:space="preserve">, – Prayer is among those matters that stand at the highest pinnacle of the world, </w:t>
      </w:r>
      <w:r>
        <w:rPr>
          <w:rFonts w:ascii="Times New Roman" w:cs="Times New Roman" w:eastAsia="Times New Roman" w:hAnsi="Times New Roman"/>
          <w:b w:val="0"/>
          <w:bCs w:val="0"/>
          <w:sz w:val="19"/>
          <w:szCs w:val="19"/>
          <w:rtl w:val="1"/>
        </w:rPr>
        <w:t xml:space="preserve">כְּמוֹ שֶׁאָמְרוּ בִּבְרָכוֹת</w:t>
      </w:r>
      <w:r>
        <w:rPr>
          <w:rStyle w:val="FootnoteReference"/>
          <w:rFonts w:ascii="Times New Roman" w:hAnsi="Times New Roman" w:eastAsia="Times New Roman" w:cs="Times New Roman"/>
          <w:sz w:val="19"/>
          <w:szCs w:val="19"/>
          <w:rtl/>
        </w:rPr>
        <w:footnoteReference w:id="119"/>
      </w:r>
      <w:r>
        <w:rPr>
          <w:rFonts w:ascii="Times New Roman" w:cs="Times New Roman" w:eastAsia="Times New Roman" w:hAnsi="Times New Roman"/>
          <w:b w:val="0"/>
          <w:bCs w:val="0"/>
          <w:sz w:val="19"/>
          <w:szCs w:val="19"/>
          <w:rtl w:val="1"/>
        </w:rPr>
        <w:t xml:space="preserve"> (ו</w:t>
      </w:r>
      <w:r w:rsidDel="00000000" w:rsidR="00000000" w:rsidRPr="00000000">
        <w:rPr>
          <w:rFonts w:ascii="Times New Roman" w:cs="Times New Roman" w:eastAsia="Times New Roman" w:hAnsi="Times New Roman"/>
          <w:b w:val="1"/>
          <w:bCs w:val="1"/>
          <w:sz w:val="19"/>
          <w:szCs w:val="19"/>
          <w:rtl w:val="0"/>
        </w:rPr>
        <w:t xml:space="preserve">:): – as they stated in Berakhot (6b): </w:t>
      </w:r>
      <w:r w:rsidDel="00000000" w:rsidR="00000000" w:rsidRPr="00000000">
        <w:rPr>
          <w:rFonts w:ascii="Times New Roman" w:cs="Times New Roman" w:eastAsia="Times New Roman" w:hAnsi="Times New Roman"/>
          <w:b w:val="0"/>
          <w:bCs w:val="0"/>
          <w:sz w:val="19"/>
          <w:szCs w:val="19"/>
          <w:rtl w:val="1"/>
        </w:rPr>
        <w:t>עַל פָּסוּק "כְּרוּם זֻלֻּת</w:t>
      </w:r>
      <w:r w:rsidDel="00000000" w:rsidR="00000000" w:rsidRPr="00000000">
        <w:rPr>
          <w:rFonts w:ascii="Times New Roman" w:cs="Times New Roman" w:eastAsia="Times New Roman" w:hAnsi="Times New Roman"/>
          <w:b w:val="1"/>
          <w:bCs w:val="1"/>
          <w:sz w:val="19"/>
          <w:szCs w:val="19"/>
          <w:rtl w:val="0"/>
        </w:rPr>
        <w:t xml:space="preserve">", – on the verse "when vileness is exalted (kerum zulut)," </w:t>
      </w:r>
      <w:r w:rsidDel="00000000" w:rsidR="00000000" w:rsidRPr="00000000">
        <w:rPr>
          <w:rFonts w:ascii="Times New Roman" w:cs="Times New Roman" w:eastAsia="Times New Roman" w:hAnsi="Times New Roman"/>
          <w:b w:val="0"/>
          <w:bCs w:val="0"/>
          <w:sz w:val="19"/>
          <w:szCs w:val="19"/>
          <w:rtl w:val="1"/>
        </w:rPr>
        <w:t>פֵּירוּשׁ שֶׁהוּא מְרוֹמָם מִכָּל עִנְיְנֵי עוֹלָם הַזֶּה</w:t>
      </w:r>
      <w:r w:rsidDel="00000000" w:rsidR="00000000" w:rsidRPr="00000000">
        <w:rPr>
          <w:rFonts w:ascii="Times New Roman" w:cs="Times New Roman" w:eastAsia="Times New Roman" w:hAnsi="Times New Roman"/>
          <w:b w:val="1"/>
          <w:bCs w:val="1"/>
          <w:sz w:val="19"/>
          <w:szCs w:val="19"/>
          <w:rtl w:val="0"/>
        </w:rPr>
        <w:t xml:space="preserve">, – meaning that it is elevated above all affairs of this world; </w:t>
      </w:r>
      <w:r w:rsidDel="00000000" w:rsidR="00000000" w:rsidRPr="00000000">
        <w:rPr>
          <w:rFonts w:ascii="Times New Roman" w:cs="Times New Roman" w:eastAsia="Times New Roman" w:hAnsi="Times New Roman"/>
          <w:b w:val="0"/>
          <w:bCs w:val="0"/>
          <w:sz w:val="19"/>
          <w:szCs w:val="19"/>
          <w:rtl w:val="1"/>
        </w:rPr>
        <w:t>כַּיָּדוּעַ תְּפִלָּה כְּעוֹמֵד לִפְנֵי הַמֶּלֶך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is known, prayer is like standing before the King, </w:t>
      </w:r>
      <w:r>
        <w:rPr>
          <w:rFonts w:ascii="Times New Roman" w:cs="Times New Roman" w:eastAsia="Times New Roman" w:hAnsi="Times New Roman"/>
          <w:b w:val="0"/>
          <w:bCs w:val="0"/>
          <w:sz w:val="19"/>
          <w:szCs w:val="19"/>
          <w:rtl w:val="1"/>
        </w:rPr>
        <w:t xml:space="preserve">כְּמוֹ שֶׁאָמְרוּ בְּעֵירוּבִין</w:t>
      </w:r>
      <w:r>
        <w:rPr>
          <w:rStyle w:val="FootnoteReference"/>
          <w:rFonts w:ascii="Times New Roman" w:hAnsi="Times New Roman" w:eastAsia="Times New Roman" w:cs="Times New Roman"/>
          <w:sz w:val="19"/>
          <w:szCs w:val="19"/>
          <w:rtl/>
        </w:rPr>
        <w:footnoteReference w:id="120"/>
      </w:r>
      <w:r>
        <w:rPr>
          <w:rFonts w:ascii="Times New Roman" w:cs="Times New Roman" w:eastAsia="Times New Roman" w:hAnsi="Times New Roman"/>
          <w:b w:val="0"/>
          <w:bCs w:val="0"/>
          <w:sz w:val="19"/>
          <w:szCs w:val="19"/>
          <w:rtl w:val="1"/>
        </w:rPr>
        <w:t xml:space="preserve"> (סד.): "הֵיכִי דָּמֵי שִׁכּוֹר וְכוּלֵי</w:t>
      </w:r>
      <w:r w:rsidDel="00000000" w:rsidR="00000000" w:rsidRPr="00000000">
        <w:rPr>
          <w:rFonts w:ascii="Times New Roman" w:cs="Times New Roman" w:eastAsia="Times New Roman" w:hAnsi="Times New Roman"/>
          <w:b w:val="1"/>
          <w:bCs w:val="1"/>
          <w:sz w:val="19"/>
          <w:szCs w:val="19"/>
          <w:rtl w:val="0"/>
        </w:rPr>
        <w:t xml:space="preserve">". – as they asked in Eruvin (64a): "What is the definition of a drunkard, etc.?" </w:t>
      </w:r>
      <w:r w:rsidDel="00000000" w:rsidR="00000000" w:rsidRPr="00000000">
        <w:rPr>
          <w:rFonts w:ascii="Times New Roman" w:cs="Times New Roman" w:eastAsia="Times New Roman" w:hAnsi="Times New Roman"/>
          <w:b w:val="0"/>
          <w:bCs w:val="0"/>
          <w:sz w:val="19"/>
          <w:szCs w:val="19"/>
          <w:rtl w:val="1"/>
        </w:rPr>
        <w:t>וְהָעוֹמֵד לִפְנֵי מֶלֶךְ מַלְכֵי הַמְּלָכִים הַקָּדוֹשׁ בָּרוּךְ הוּא</w:t>
      </w:r>
      <w:r w:rsidDel="00000000" w:rsidR="00000000" w:rsidRPr="00000000">
        <w:rPr>
          <w:rFonts w:ascii="Times New Roman" w:cs="Times New Roman" w:eastAsia="Times New Roman" w:hAnsi="Times New Roman"/>
          <w:b w:val="1"/>
          <w:bCs w:val="1"/>
          <w:sz w:val="19"/>
          <w:szCs w:val="19"/>
          <w:rtl w:val="0"/>
        </w:rPr>
        <w:t xml:space="preserve">, – And one who stands before the King of kings, the Holy One, blessed be He, </w:t>
      </w:r>
      <w:r w:rsidDel="00000000" w:rsidR="00000000" w:rsidRPr="00000000">
        <w:rPr>
          <w:rFonts w:ascii="Times New Roman" w:cs="Times New Roman" w:eastAsia="Times New Roman" w:hAnsi="Times New Roman"/>
          <w:b w:val="0"/>
          <w:bCs w:val="0"/>
          <w:sz w:val="19"/>
          <w:szCs w:val="19"/>
          <w:rtl w:val="1"/>
        </w:rPr>
        <w:t>וַדַּאי מְרוֹמָם מִכָּל חֶמְדַּת עוֹלָם הַזֶּה</w:t>
      </w:r>
      <w:r w:rsidDel="00000000" w:rsidR="00000000" w:rsidRPr="00000000">
        <w:rPr>
          <w:rFonts w:ascii="Times New Roman" w:cs="Times New Roman" w:eastAsia="Times New Roman" w:hAnsi="Times New Roman"/>
          <w:b w:val="1"/>
          <w:bCs w:val="1"/>
          <w:sz w:val="19"/>
          <w:szCs w:val="19"/>
          <w:rtl w:val="0"/>
        </w:rPr>
        <w:t xml:space="preserve">, – is certainly transcendent above all worldly physical desire; </w:t>
      </w:r>
      <w:r w:rsidDel="00000000" w:rsidR="00000000" w:rsidRPr="00000000">
        <w:rPr>
          <w:rFonts w:ascii="Times New Roman" w:cs="Times New Roman" w:eastAsia="Times New Roman" w:hAnsi="Times New Roman"/>
          <w:b w:val="0"/>
          <w:bCs w:val="0"/>
          <w:sz w:val="19"/>
          <w:szCs w:val="19"/>
          <w:rtl w:val="1"/>
        </w:rPr>
        <w:t>וּמֹשֶׁה רַבֵּינוּ עָלָיו הַשָּׁלוֹם יוֹכִיח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Moses our teacher, peace be upon him, proves this: "</w:t>
      </w:r>
      <w:r w:rsidDel="00000000" w:rsidR="00000000" w:rsidRPr="00000000">
        <w:rPr>
          <w:rFonts w:ascii="Times New Roman" w:cs="Times New Roman" w:eastAsia="Times New Roman" w:hAnsi="Times New Roman"/>
          <w:b w:val="0"/>
          <w:bCs w:val="0"/>
          <w:sz w:val="19"/>
          <w:szCs w:val="19"/>
          <w:rtl w:val="1"/>
        </w:rPr>
        <w:t>לֶחֶם לֹא אָכַל וְגוֹמֵר</w:t>
      </w:r>
      <w:r w:rsidDel="00000000" w:rsidR="00000000" w:rsidRPr="00000000">
        <w:rPr>
          <w:rFonts w:ascii="Times New Roman" w:cs="Times New Roman" w:eastAsia="Times New Roman" w:hAnsi="Times New Roman"/>
          <w:b w:val="1"/>
          <w:bCs w:val="1"/>
          <w:sz w:val="19"/>
          <w:szCs w:val="19"/>
          <w:rtl w:val="0"/>
        </w:rPr>
        <w:t xml:space="preserve">", – "bread he did not eat, etc.," </w:t>
      </w:r>
      <w:r w:rsidDel="00000000" w:rsidR="00000000" w:rsidRPr="00000000">
        <w:rPr>
          <w:rFonts w:ascii="Times New Roman" w:cs="Times New Roman" w:eastAsia="Times New Roman" w:hAnsi="Times New Roman"/>
          <w:b w:val="0"/>
          <w:bCs w:val="0"/>
          <w:sz w:val="19"/>
          <w:szCs w:val="19"/>
          <w:rtl w:val="1"/>
        </w:rPr>
        <w:t>שֶׁעָמַד בָּהָר לִפְנֵי ה</w:t>
      </w:r>
      <w:r w:rsidDel="00000000" w:rsidR="00000000" w:rsidRPr="00000000">
        <w:rPr>
          <w:rFonts w:ascii="Times New Roman" w:cs="Times New Roman" w:eastAsia="Times New Roman" w:hAnsi="Times New Roman"/>
          <w:b w:val="1"/>
          <w:bCs w:val="1"/>
          <w:sz w:val="19"/>
          <w:szCs w:val="19"/>
          <w:rtl w:val="0"/>
        </w:rPr>
        <w:t xml:space="preserve">'. – for he stood on the mountain before Hashem. </w:t>
      </w:r>
      <w:r>
        <w:rPr>
          <w:rFonts w:ascii="Times New Roman" w:cs="Times New Roman" w:eastAsia="Times New Roman" w:hAnsi="Times New Roman"/>
          <w:b w:val="0"/>
          <w:bCs w:val="0"/>
          <w:sz w:val="19"/>
          <w:szCs w:val="19"/>
          <w:rtl w:val="1"/>
        </w:rPr>
        <w:t xml:space="preserve">וְאָמְרוּ (בִּבְרָכוֹת ו:)</w:t>
      </w:r>
      <w:r>
        <w:rPr>
          <w:rStyle w:val="FootnoteReference"/>
          <w:rFonts w:ascii="Times New Roman" w:hAnsi="Times New Roman" w:eastAsia="Times New Roman" w:cs="Times New Roman"/>
          <w:sz w:val="19"/>
          <w:szCs w:val="19"/>
          <w:rtl/>
        </w:rPr>
        <w:footnoteReference w:id="121"/>
      </w:r>
      <w:r>
        <w:rPr>
          <w:rFonts w:ascii="Times New Roman" w:cs="Times New Roman" w:eastAsia="Times New Roman" w:hAnsi="Times New Roman"/>
          <w:b w:val="0"/>
          <w:bCs w:val="0"/>
          <w:sz w:val="19"/>
          <w:szCs w:val="19"/>
          <w:rtl w:val="1"/>
        </w:rPr>
        <w:t xml:space="preserve">: "אֵין עֲמִידָה אֶלָּא תְּפִלָּה</w:t>
      </w:r>
      <w:r w:rsidDel="00000000" w:rsidR="00000000" w:rsidRPr="00000000">
        <w:rPr>
          <w:rFonts w:ascii="Times New Roman" w:cs="Times New Roman" w:eastAsia="Times New Roman" w:hAnsi="Times New Roman"/>
          <w:b w:val="1"/>
          <w:bCs w:val="1"/>
          <w:sz w:val="19"/>
          <w:szCs w:val="19"/>
          <w:rtl w:val="0"/>
        </w:rPr>
        <w:t xml:space="preserve">", – And they stated (Berakhot 6b): "There is no 'standing' other than prayer," </w:t>
      </w:r>
      <w:r w:rsidDel="00000000" w:rsidR="00000000" w:rsidRPr="00000000">
        <w:rPr>
          <w:rFonts w:ascii="Times New Roman" w:cs="Times New Roman" w:eastAsia="Times New Roman" w:hAnsi="Times New Roman"/>
          <w:b w:val="0"/>
          <w:bCs w:val="0"/>
          <w:sz w:val="19"/>
          <w:szCs w:val="19"/>
          <w:rtl w:val="1"/>
        </w:rPr>
        <w:t>פֵּירוּשׁ עֲמִידָה לִפְנֵי ה' הוּא רַק בִּתְפִלָּה</w:t>
      </w:r>
      <w:r w:rsidDel="00000000" w:rsidR="00000000" w:rsidRPr="00000000">
        <w:rPr>
          <w:rFonts w:ascii="Times New Roman" w:cs="Times New Roman" w:eastAsia="Times New Roman" w:hAnsi="Times New Roman"/>
          <w:b w:val="1"/>
          <w:bCs w:val="1"/>
          <w:sz w:val="19"/>
          <w:szCs w:val="19"/>
          <w:rtl w:val="0"/>
        </w:rPr>
        <w:t xml:space="preserve">. – meaning that standing before Hashem is achieved specifically in prayer. </w:t>
      </w:r>
      <w:r w:rsidDel="00000000" w:rsidR="00000000" w:rsidRPr="00000000">
        <w:rPr>
          <w:rFonts w:ascii="Times New Roman" w:cs="Times New Roman" w:eastAsia="Times New Roman" w:hAnsi="Times New Roman"/>
          <w:b w:val="0"/>
          <w:bCs w:val="0"/>
          <w:sz w:val="19"/>
          <w:szCs w:val="19"/>
          <w:rtl w:val="1"/>
        </w:rPr>
        <w:t>דְּאוֹרַיְיתָא אָחִיד בְּגוּפָא דְּמַלְכָּא</w:t>
      </w:r>
      <w:r w:rsidDel="00000000" w:rsidR="00000000" w:rsidRPr="00000000">
        <w:rPr>
          <w:rFonts w:ascii="Times New Roman" w:cs="Times New Roman" w:eastAsia="Times New Roman" w:hAnsi="Times New Roman"/>
          <w:b w:val="1"/>
          <w:bCs w:val="1"/>
          <w:sz w:val="19"/>
          <w:szCs w:val="19"/>
          <w:rtl w:val="0"/>
        </w:rPr>
        <w:t xml:space="preserve"> – For in Torah, one holds fast to the King's essence </w:t>
      </w:r>
      <w:r w:rsidDel="00000000" w:rsidR="00000000" w:rsidRPr="00000000">
        <w:rPr>
          <w:rFonts w:ascii="Times New Roman" w:cs="Times New Roman" w:eastAsia="Times New Roman" w:hAnsi="Times New Roman"/>
          <w:b w:val="0"/>
          <w:bCs w:val="0"/>
          <w:sz w:val="19"/>
          <w:szCs w:val="19"/>
          <w:rtl w:val="1"/>
        </w:rPr>
        <w:t>וְנִקְרָא "אִישׁ אֱלֹהִים – בַּעֲלָא דְּמַטְרוֹנִיתָא</w:t>
      </w:r>
      <w:r w:rsidDel="00000000" w:rsidR="00000000" w:rsidRPr="00000000">
        <w:rPr>
          <w:rFonts w:ascii="Times New Roman" w:cs="Times New Roman" w:eastAsia="Times New Roman" w:hAnsi="Times New Roman"/>
          <w:b w:val="1"/>
          <w:bCs w:val="1"/>
          <w:sz w:val="19"/>
          <w:szCs w:val="19"/>
          <w:rtl w:val="0"/>
        </w:rPr>
        <w:t xml:space="preserve">". – and is titled "the man of God – the husband of the Matronita (the Shechinah)". </w:t>
      </w:r>
      <w:r w:rsidDel="00000000" w:rsidR="00000000" w:rsidRPr="00000000">
        <w:rPr>
          <w:rFonts w:ascii="Times New Roman" w:cs="Times New Roman" w:eastAsia="Times New Roman" w:hAnsi="Times New Roman"/>
          <w:b w:val="0"/>
          <w:bCs w:val="0"/>
          <w:sz w:val="19"/>
          <w:szCs w:val="19"/>
          <w:rtl w:val="1"/>
        </w:rPr>
        <w:t>אֲבָל תְּפִלָּה הִיא מַטְרוֹנָה</w:t>
      </w:r>
      <w:r w:rsidDel="00000000" w:rsidR="00000000" w:rsidRPr="00000000">
        <w:rPr>
          <w:rFonts w:ascii="Times New Roman" w:cs="Times New Roman" w:eastAsia="Times New Roman" w:hAnsi="Times New Roman"/>
          <w:b w:val="1"/>
          <w:bCs w:val="1"/>
          <w:sz w:val="19"/>
          <w:szCs w:val="19"/>
          <w:rtl w:val="0"/>
        </w:rPr>
        <w:t xml:space="preserve">, – However, prayer itself is the Matronita, </w:t>
      </w:r>
      <w:r>
        <w:rPr>
          <w:rFonts w:ascii="Times New Roman" w:cs="Times New Roman" w:eastAsia="Times New Roman" w:hAnsi="Times New Roman"/>
          <w:b w:val="0"/>
          <w:bCs w:val="0"/>
          <w:sz w:val="19"/>
          <w:szCs w:val="19"/>
          <w:rtl w:val="1"/>
        </w:rPr>
        <w:t xml:space="preserve">כְּמוֹ שֶׁכָּתוּב בַּתִּיקּוּנִים (סוֹף תִּיקּוּן יג)</w:t>
      </w:r>
      <w:r>
        <w:rPr>
          <w:rStyle w:val="FootnoteReference"/>
          <w:rFonts w:ascii="Times New Roman" w:hAnsi="Times New Roman" w:eastAsia="Times New Roman" w:cs="Times New Roman"/>
          <w:sz w:val="19"/>
          <w:szCs w:val="19"/>
          <w:rtl/>
        </w:rPr>
        <w:footnoteReference w:id="122"/>
      </w:r>
      <w:r>
        <w:rPr>
          <w:rFonts w:ascii="Times New Roman" w:cs="Times New Roman" w:eastAsia="Times New Roman" w:hAnsi="Times New Roman"/>
          <w:b w:val="0"/>
          <w:bCs w:val="0"/>
          <w:sz w:val="19"/>
          <w:szCs w:val="19"/>
          <w:rtl w:val="1"/>
        </w:rPr>
        <w:t xml:space="preserve">: "בְּרַתָּא דְּמַלְכָּא דָּא צְלוֹתָא</w:t>
      </w:r>
      <w:r w:rsidDel="00000000" w:rsidR="00000000" w:rsidRPr="00000000">
        <w:rPr>
          <w:rFonts w:ascii="Times New Roman" w:cs="Times New Roman" w:eastAsia="Times New Roman" w:hAnsi="Times New Roman"/>
          <w:b w:val="1"/>
          <w:bCs w:val="1"/>
          <w:sz w:val="19"/>
          <w:szCs w:val="19"/>
          <w:rtl w:val="0"/>
        </w:rPr>
        <w:t xml:space="preserve">". – as written in the Tikkunim (end of Tikkun 13): "The daughter of the King—this is prayer." </w:t>
      </w:r>
      <w:r w:rsidDel="00000000" w:rsidR="00000000" w:rsidRPr="00000000">
        <w:rPr>
          <w:rFonts w:ascii="Times New Roman" w:cs="Times New Roman" w:eastAsia="Times New Roman" w:hAnsi="Times New Roman"/>
          <w:b w:val="0"/>
          <w:bCs w:val="0"/>
          <w:sz w:val="19"/>
          <w:szCs w:val="19"/>
          <w:rtl w:val="1"/>
        </w:rPr>
        <w:t>וּבְנֵי אָדָם מְזַלְזְלִים</w:t>
      </w:r>
      <w:r w:rsidDel="00000000" w:rsidR="00000000" w:rsidRPr="00000000">
        <w:rPr>
          <w:rFonts w:ascii="Times New Roman" w:cs="Times New Roman" w:eastAsia="Times New Roman" w:hAnsi="Times New Roman"/>
          <w:b w:val="1"/>
          <w:bCs w:val="1"/>
          <w:sz w:val="19"/>
          <w:szCs w:val="19"/>
          <w:rtl w:val="0"/>
        </w:rPr>
        <w:t xml:space="preserve">, – And human beings treat it lightly, </w:t>
      </w:r>
      <w:r w:rsidDel="00000000" w:rsidR="00000000" w:rsidRPr="00000000">
        <w:rPr>
          <w:rFonts w:ascii="Times New Roman" w:cs="Times New Roman" w:eastAsia="Times New Roman" w:hAnsi="Times New Roman"/>
          <w:b w:val="0"/>
          <w:bCs w:val="0"/>
          <w:sz w:val="19"/>
          <w:szCs w:val="19"/>
          <w:rtl w:val="1"/>
        </w:rPr>
        <w:t>פֵּירוּשׁ מִצַּד מַדְרֵגַת בְּנֵי אָדָם קַדְמָאָה הֵיפֶךְ בְּנֵי אֱלֹהִים</w:t>
      </w:r>
      <w:r w:rsidDel="00000000" w:rsidR="00000000" w:rsidRPr="00000000">
        <w:rPr>
          <w:rFonts w:ascii="Times New Roman" w:cs="Times New Roman" w:eastAsia="Times New Roman" w:hAnsi="Times New Roman"/>
          <w:b w:val="1"/>
          <w:bCs w:val="1"/>
          <w:sz w:val="19"/>
          <w:szCs w:val="19"/>
          <w:rtl w:val="0"/>
        </w:rPr>
        <w:t xml:space="preserve">, – meaning from the mundane level of earthly man—the antithesis of divine beings— </w:t>
      </w:r>
      <w:r w:rsidDel="00000000" w:rsidR="00000000" w:rsidRPr="00000000">
        <w:rPr>
          <w:rFonts w:ascii="Times New Roman" w:cs="Times New Roman" w:eastAsia="Times New Roman" w:hAnsi="Times New Roman"/>
          <w:b w:val="0"/>
          <w:bCs w:val="0"/>
          <w:sz w:val="19"/>
          <w:szCs w:val="19"/>
          <w:rtl w:val="1"/>
        </w:rPr>
        <w:t>דִּשְׁקוּעִים בָּעוֹלָם הַזֶּה נִמְשָׁךְ זִלְזוּל</w:t>
      </w:r>
      <w:r w:rsidDel="00000000" w:rsidR="00000000" w:rsidRPr="00000000">
        <w:rPr>
          <w:rFonts w:ascii="Times New Roman" w:cs="Times New Roman" w:eastAsia="Times New Roman" w:hAnsi="Times New Roman"/>
          <w:b w:val="1"/>
          <w:bCs w:val="1"/>
          <w:sz w:val="19"/>
          <w:szCs w:val="19"/>
          <w:rtl w:val="0"/>
        </w:rPr>
        <w:t xml:space="preserve">, – wherein being immersed in this world causes degradation, </w:t>
      </w:r>
      <w:r w:rsidDel="00000000" w:rsidR="00000000" w:rsidRPr="00000000">
        <w:rPr>
          <w:rFonts w:ascii="Times New Roman" w:cs="Times New Roman" w:eastAsia="Times New Roman" w:hAnsi="Times New Roman"/>
          <w:b w:val="0"/>
          <w:bCs w:val="0"/>
          <w:sz w:val="19"/>
          <w:szCs w:val="19"/>
          <w:rtl w:val="1"/>
        </w:rPr>
        <w:t>דְּחוֹשְׁבִים כָּל עִיקַּר תְּפִלָּה הַיְינוּ רַק שְׁאֵלַת צְרָכָיו בָּעוֹלָם הַזֶּה</w:t>
      </w:r>
      <w:r w:rsidDel="00000000" w:rsidR="00000000" w:rsidRPr="00000000">
        <w:rPr>
          <w:rFonts w:ascii="Times New Roman" w:cs="Times New Roman" w:eastAsia="Times New Roman" w:hAnsi="Times New Roman"/>
          <w:b w:val="1"/>
          <w:bCs w:val="1"/>
          <w:sz w:val="19"/>
          <w:szCs w:val="19"/>
          <w:rtl w:val="0"/>
        </w:rPr>
        <w:t xml:space="preserve">, – for they assume the entire essence of prayer is merely requesting one's physical needs in this world, </w:t>
      </w:r>
      <w:r w:rsidDel="00000000" w:rsidR="00000000" w:rsidRPr="00000000">
        <w:rPr>
          <w:rFonts w:ascii="Times New Roman" w:cs="Times New Roman" w:eastAsia="Times New Roman" w:hAnsi="Times New Roman"/>
          <w:b w:val="0"/>
          <w:bCs w:val="0"/>
          <w:sz w:val="19"/>
          <w:szCs w:val="19"/>
          <w:rtl w:val="1"/>
        </w:rPr>
        <w:t>הֲרֵי דְּעִיקָּרָהּ בְּצָרְכֵי עוֹלָם הַזֶּה וְלֹא בְּרוּמוֹ שֶׁל עוֹלָם</w:t>
      </w:r>
      <w:r w:rsidDel="00000000" w:rsidR="00000000" w:rsidRPr="00000000">
        <w:rPr>
          <w:rFonts w:ascii="Times New Roman" w:cs="Times New Roman" w:eastAsia="Times New Roman" w:hAnsi="Times New Roman"/>
          <w:b w:val="1"/>
          <w:bCs w:val="1"/>
          <w:sz w:val="19"/>
          <w:szCs w:val="19"/>
          <w:rtl w:val="0"/>
        </w:rPr>
        <w:t xml:space="preserve">. – concluding that its core lies in mundane necessities rather than the heights of the universe. </w:t>
      </w:r>
      <w:r w:rsidDel="00000000" w:rsidR="00000000" w:rsidRPr="00000000">
        <w:rPr>
          <w:rFonts w:ascii="Times New Roman" w:cs="Times New Roman" w:eastAsia="Times New Roman" w:hAnsi="Times New Roman"/>
          <w:b w:val="0"/>
          <w:bCs w:val="0"/>
          <w:sz w:val="19"/>
          <w:szCs w:val="19"/>
          <w:rtl w:val="1"/>
        </w:rPr>
        <w:t>אֲבָל בֶּאֱמֶת כָּל עִנְיְנֵי עוֹלָם הַזֶּה הֵם גַּם כֵּן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in truth, all mundane affairs of this world likewise derive from Hashem, blessed be He, </w:t>
      </w:r>
      <w:r w:rsidDel="00000000" w:rsidR="00000000" w:rsidRPr="00000000">
        <w:rPr>
          <w:rFonts w:ascii="Times New Roman" w:cs="Times New Roman" w:eastAsia="Times New Roman" w:hAnsi="Times New Roman"/>
          <w:b w:val="0"/>
          <w:bCs w:val="0"/>
          <w:sz w:val="19"/>
          <w:szCs w:val="19"/>
          <w:rtl w:val="1"/>
        </w:rPr>
        <w:t>וְעוֹלָם הַזֶּה וְעוֹלָם הַבָּא אֵינָם שְׁנֵי עִנְיָנִים נִפְרָדִים</w:t>
      </w:r>
      <w:r w:rsidDel="00000000" w:rsidR="00000000" w:rsidRPr="00000000">
        <w:rPr>
          <w:rFonts w:ascii="Times New Roman" w:cs="Times New Roman" w:eastAsia="Times New Roman" w:hAnsi="Times New Roman"/>
          <w:b w:val="1"/>
          <w:bCs w:val="1"/>
          <w:sz w:val="19"/>
          <w:szCs w:val="19"/>
          <w:rtl w:val="0"/>
        </w:rPr>
        <w:t xml:space="preserve">, – and this world and the World to Come are not two disconnected realities, </w:t>
      </w:r>
      <w:r w:rsidDel="00000000" w:rsidR="00000000" w:rsidRPr="00000000">
        <w:rPr>
          <w:rFonts w:ascii="Times New Roman" w:cs="Times New Roman" w:eastAsia="Times New Roman" w:hAnsi="Times New Roman"/>
          <w:b w:val="0"/>
          <w:bCs w:val="0"/>
          <w:sz w:val="19"/>
          <w:szCs w:val="19"/>
          <w:rtl w:val="1"/>
        </w:rPr>
        <w:t>דִּשְׁנֵיהֶם נִקְרָאִים עוֹלָם</w:t>
      </w:r>
      <w:r w:rsidDel="00000000" w:rsidR="00000000" w:rsidRPr="00000000">
        <w:rPr>
          <w:rFonts w:ascii="Times New Roman" w:cs="Times New Roman" w:eastAsia="Times New Roman" w:hAnsi="Times New Roman"/>
          <w:b w:val="1"/>
          <w:bCs w:val="1"/>
          <w:sz w:val="19"/>
          <w:szCs w:val="19"/>
          <w:rtl w:val="0"/>
        </w:rPr>
        <w:t xml:space="preserve">, – since both are designated as 'world' (olam); </w:t>
      </w:r>
      <w:r w:rsidDel="00000000" w:rsidR="00000000" w:rsidRPr="00000000">
        <w:rPr>
          <w:rFonts w:ascii="Times New Roman" w:cs="Times New Roman" w:eastAsia="Times New Roman" w:hAnsi="Times New Roman"/>
          <w:b w:val="0"/>
          <w:bCs w:val="0"/>
          <w:sz w:val="19"/>
          <w:szCs w:val="19"/>
          <w:rtl w:val="1"/>
        </w:rPr>
        <w:t>שֵׁם עוֹלָם רָצָה לוֹמַר כָּל בְּרוּאֵי וְעִנְיְנֵי עוֹלָם נִכְלָל בָּזֶה</w:t>
      </w:r>
      <w:r w:rsidDel="00000000" w:rsidR="00000000" w:rsidRPr="00000000">
        <w:rPr>
          <w:rFonts w:ascii="Times New Roman" w:cs="Times New Roman" w:eastAsia="Times New Roman" w:hAnsi="Times New Roman"/>
          <w:b w:val="1"/>
          <w:bCs w:val="1"/>
          <w:sz w:val="19"/>
          <w:szCs w:val="19"/>
          <w:rtl w:val="0"/>
        </w:rPr>
        <w:t xml:space="preserve">. – the term olam indicates that all creations and occurrences of existence are encompassed within it. </w:t>
      </w:r>
      <w:r w:rsidDel="00000000" w:rsidR="00000000" w:rsidRPr="00000000">
        <w:rPr>
          <w:rFonts w:ascii="Times New Roman" w:cs="Times New Roman" w:eastAsia="Times New Roman" w:hAnsi="Times New Roman"/>
          <w:b w:val="0"/>
          <w:bCs w:val="0"/>
          <w:sz w:val="19"/>
          <w:szCs w:val="19"/>
          <w:rtl w:val="1"/>
        </w:rPr>
        <w:t>רַק הַחִלּוּק בֵּינֵיהֶם</w:t>
      </w:r>
      <w:r w:rsidDel="00000000" w:rsidR="00000000" w:rsidRPr="00000000">
        <w:rPr>
          <w:rFonts w:ascii="Times New Roman" w:cs="Times New Roman" w:eastAsia="Times New Roman" w:hAnsi="Times New Roman"/>
          <w:b w:val="1"/>
          <w:bCs w:val="1"/>
          <w:sz w:val="19"/>
          <w:szCs w:val="19"/>
          <w:rtl w:val="0"/>
        </w:rPr>
        <w:t xml:space="preserve">: – The only distinction between them is: </w:t>
      </w:r>
      <w:r w:rsidDel="00000000" w:rsidR="00000000" w:rsidRPr="00000000">
        <w:rPr>
          <w:rFonts w:ascii="Times New Roman" w:cs="Times New Roman" w:eastAsia="Times New Roman" w:hAnsi="Times New Roman"/>
          <w:b w:val="0"/>
          <w:bCs w:val="0"/>
          <w:sz w:val="19"/>
          <w:szCs w:val="19"/>
          <w:rtl w:val="1"/>
        </w:rPr>
        <w:t>זֶה נִקְרָא "הַזֶּה" – פֵּירוּשׁ הַנִּגְלֶה לָעַיִן</w:t>
      </w:r>
      <w:r w:rsidDel="00000000" w:rsidR="00000000" w:rsidRPr="00000000">
        <w:rPr>
          <w:rFonts w:ascii="Times New Roman" w:cs="Times New Roman" w:eastAsia="Times New Roman" w:hAnsi="Times New Roman"/>
          <w:b w:val="1"/>
          <w:bCs w:val="1"/>
          <w:sz w:val="19"/>
          <w:szCs w:val="19"/>
          <w:rtl w:val="0"/>
        </w:rPr>
        <w:t xml:space="preserve">, – this one is called 'this' (hazeh)—meaning manifest to the eye, </w:t>
      </w:r>
      <w:r w:rsidDel="00000000" w:rsidR="00000000" w:rsidRPr="00000000">
        <w:rPr>
          <w:rFonts w:ascii="Times New Roman" w:cs="Times New Roman" w:eastAsia="Times New Roman" w:hAnsi="Times New Roman"/>
          <w:b w:val="0"/>
          <w:bCs w:val="0"/>
          <w:sz w:val="19"/>
          <w:szCs w:val="19"/>
          <w:rtl w:val="1"/>
        </w:rPr>
        <w:t>וְזֶה נִקְרָא "הַבָּא" – פֵּירוּשׁ הַנֶּעְלָם</w:t>
      </w:r>
      <w:r w:rsidDel="00000000" w:rsidR="00000000" w:rsidRPr="00000000">
        <w:rPr>
          <w:rFonts w:ascii="Times New Roman" w:cs="Times New Roman" w:eastAsia="Times New Roman" w:hAnsi="Times New Roman"/>
          <w:b w:val="1"/>
          <w:bCs w:val="1"/>
          <w:sz w:val="19"/>
          <w:szCs w:val="19"/>
          <w:rtl w:val="0"/>
        </w:rPr>
        <w:t xml:space="preserve">. – and that one is called 'to come' (haba)—meaning concealed. </w:t>
      </w:r>
      <w:r>
        <w:rPr>
          <w:rFonts w:ascii="Times New Roman" w:cs="Times New Roman" w:eastAsia="Times New Roman" w:hAnsi="Times New Roman"/>
          <w:b w:val="0"/>
          <w:bCs w:val="0"/>
          <w:sz w:val="19"/>
          <w:szCs w:val="19"/>
          <w:rtl w:val="1"/>
        </w:rPr>
        <w:t xml:space="preserve">וּכְמוֹ שֶׁאָמְרוּ בְּרֵישׁ פְּסָחִים (ב</w:t>
      </w:r>
      <w:r>
        <w:rPr>
          <w:rStyle w:val="FootnoteReference"/>
          <w:rFonts w:ascii="Times New Roman" w:hAnsi="Times New Roman" w:eastAsia="Times New Roman" w:cs="Times New Roman"/>
          <w:sz w:val="19"/>
          <w:szCs w:val="19"/>
          <w:rtl/>
        </w:rPr>
        <w:footnoteReference w:id="123"/>
      </w:r>
      <w:r w:rsidDel="00000000" w:rsidR="00000000" w:rsidRPr="00000000">
        <w:rPr>
          <w:rFonts w:ascii="Times New Roman" w:cs="Times New Roman" w:eastAsia="Times New Roman" w:hAnsi="Times New Roman"/>
          <w:b w:val="1"/>
          <w:bCs w:val="1"/>
          <w:sz w:val="19"/>
          <w:szCs w:val="19"/>
          <w:rtl w:val="0"/>
        </w:rPr>
        <w:t xml:space="preserve">:): – And as they stated at the beginning of Pesachim (2b): </w:t>
      </w:r>
      <w:r w:rsidDel="00000000" w:rsidR="00000000" w:rsidRPr="00000000">
        <w:rPr>
          <w:rFonts w:ascii="Times New Roman" w:cs="Times New Roman" w:eastAsia="Times New Roman" w:hAnsi="Times New Roman"/>
          <w:b w:val="0"/>
          <w:bCs w:val="0"/>
          <w:sz w:val="19"/>
          <w:szCs w:val="19"/>
          <w:rtl w:val="1"/>
        </w:rPr>
        <w:t>דּוֹמִים לְיוֹם וָלַיְלָה</w:t>
      </w:r>
      <w:r w:rsidDel="00000000" w:rsidR="00000000" w:rsidRPr="00000000">
        <w:rPr>
          <w:rFonts w:ascii="Times New Roman" w:cs="Times New Roman" w:eastAsia="Times New Roman" w:hAnsi="Times New Roman"/>
          <w:b w:val="1"/>
          <w:bCs w:val="1"/>
          <w:sz w:val="19"/>
          <w:szCs w:val="19"/>
          <w:rtl w:val="0"/>
        </w:rPr>
        <w:t xml:space="preserve">, – they are compared to day and night, </w:t>
      </w:r>
      <w:r w:rsidDel="00000000" w:rsidR="00000000" w:rsidRPr="00000000">
        <w:rPr>
          <w:rFonts w:ascii="Times New Roman" w:cs="Times New Roman" w:eastAsia="Times New Roman" w:hAnsi="Times New Roman"/>
          <w:b w:val="0"/>
          <w:bCs w:val="0"/>
          <w:sz w:val="19"/>
          <w:szCs w:val="19"/>
          <w:rtl w:val="1"/>
        </w:rPr>
        <w:t>פֵּירוּשׁ דִּבְעוֹלָם הַזֶּה מִצַּד הֶסְתֵּר הָאוֹר נִגְלֶה צָרְכֵי עוֹלָם הַזֶּה</w:t>
      </w:r>
      <w:r w:rsidDel="00000000" w:rsidR="00000000" w:rsidRPr="00000000">
        <w:rPr>
          <w:rFonts w:ascii="Times New Roman" w:cs="Times New Roman" w:eastAsia="Times New Roman" w:hAnsi="Times New Roman"/>
          <w:b w:val="1"/>
          <w:bCs w:val="1"/>
          <w:sz w:val="19"/>
          <w:szCs w:val="19"/>
          <w:rtl w:val="0"/>
        </w:rPr>
        <w:t xml:space="preserve"> – meaning that in this world, due to the concealment of the divine light, physical needs appear </w:t>
      </w:r>
      <w:r w:rsidDel="00000000" w:rsidR="00000000" w:rsidRPr="00000000">
        <w:rPr>
          <w:rFonts w:ascii="Times New Roman" w:cs="Times New Roman" w:eastAsia="Times New Roman" w:hAnsi="Times New Roman"/>
          <w:b w:val="0"/>
          <w:bCs w:val="0"/>
          <w:sz w:val="19"/>
          <w:szCs w:val="19"/>
          <w:rtl w:val="1"/>
        </w:rPr>
        <w:t>כְּאִילּוּ הוּא הַהֵיפֶךְ מֵרְצוֹן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though they were contrary to the will of Hashem, blessed be He, </w:t>
      </w:r>
      <w:r w:rsidDel="00000000" w:rsidR="00000000" w:rsidRPr="00000000">
        <w:rPr>
          <w:rFonts w:ascii="Times New Roman" w:cs="Times New Roman" w:eastAsia="Times New Roman" w:hAnsi="Times New Roman"/>
          <w:b w:val="0"/>
          <w:bCs w:val="0"/>
          <w:sz w:val="19"/>
          <w:szCs w:val="19"/>
          <w:rtl w:val="1"/>
        </w:rPr>
        <w:t>כִּי תַּאֲווֹת עוֹלָם הַזֶּה מַשְׁכִּיחִים</w:t>
      </w:r>
      <w:r w:rsidDel="00000000" w:rsidR="00000000" w:rsidRPr="00000000">
        <w:rPr>
          <w:rFonts w:ascii="Times New Roman" w:cs="Times New Roman" w:eastAsia="Times New Roman" w:hAnsi="Times New Roman"/>
          <w:b w:val="1"/>
          <w:bCs w:val="1"/>
          <w:sz w:val="19"/>
          <w:szCs w:val="19"/>
          <w:rtl w:val="0"/>
        </w:rPr>
        <w:t xml:space="preserve">. – because worldly desires cause forgetfulness. </w:t>
      </w:r>
      <w:r w:rsidDel="00000000" w:rsidR="00000000" w:rsidRPr="00000000">
        <w:rPr>
          <w:rFonts w:ascii="Times New Roman" w:cs="Times New Roman" w:eastAsia="Times New Roman" w:hAnsi="Times New Roman"/>
          <w:b w:val="0"/>
          <w:bCs w:val="0"/>
          <w:sz w:val="19"/>
          <w:szCs w:val="19"/>
          <w:rtl w:val="1"/>
        </w:rPr>
        <w:t>אֲבָל מִצַּד הַגִּלּוּי נִגְלֶה דְּכָל מַה שֶּׁבָּרָא הַשֵּׁם יִתְבָּרַךְ – לִכְבוֹדוֹ וּלְקִילּוּסו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Yet from the perspective of ultimate revelation, it is disclosed that all Hashem created was for His glory and praise (</w:t>
      </w:r>
      <w:r>
        <w:rPr>
          <w:rFonts w:ascii="Times New Roman" w:cs="Times New Roman" w:eastAsia="Times New Roman" w:hAnsi="Times New Roman"/>
          <w:b w:val="0"/>
          <w:bCs w:val="0"/>
          <w:sz w:val="19"/>
          <w:szCs w:val="19"/>
          <w:rtl w:val="1"/>
        </w:rPr>
        <w:t xml:space="preserve">כְּמוֹ שֶׁכָּתוּב בְּשׁוֹחֵר טוֹב רֵישׁ מִזְמוֹר יט</w:t>
      </w:r>
      <w:r>
        <w:rPr>
          <w:rStyle w:val="FootnoteReference"/>
          <w:rFonts w:ascii="Times New Roman" w:hAnsi="Times New Roman" w:eastAsia="Times New Roman" w:cs="Times New Roman"/>
          <w:sz w:val="19"/>
          <w:szCs w:val="19"/>
          <w:rtl/>
        </w:rPr>
        <w:footnoteReference w:id="124"/>
      </w:r>
      <w:r w:rsidDel="00000000" w:rsidR="00000000" w:rsidRPr="00000000">
        <w:rPr>
          <w:rFonts w:ascii="Times New Roman" w:cs="Times New Roman" w:eastAsia="Times New Roman" w:hAnsi="Times New Roman"/>
          <w:b w:val="1"/>
          <w:bCs w:val="1"/>
          <w:sz w:val="19"/>
          <w:szCs w:val="19"/>
          <w:rtl w:val="0"/>
        </w:rPr>
        <w:t xml:space="preserve">). – (as written in Shocher Tov at the start of Psalm 19). </w:t>
      </w:r>
      <w:r w:rsidDel="00000000" w:rsidR="00000000" w:rsidRPr="00000000">
        <w:rPr>
          <w:rFonts w:ascii="Times New Roman" w:cs="Times New Roman" w:eastAsia="Times New Roman" w:hAnsi="Times New Roman"/>
          <w:b w:val="0"/>
          <w:bCs w:val="0"/>
          <w:sz w:val="19"/>
          <w:szCs w:val="19"/>
          <w:rtl w:val="1"/>
        </w:rPr>
        <w:t>וְלֹא בָּרָא הַשֵּׁם יִתְבָּרַךְ דָּבָר לְהַשְׁכִּיחוֹ חַס וְשָׁלוֹם</w:t>
      </w:r>
      <w:r w:rsidDel="00000000" w:rsidR="00000000" w:rsidRPr="00000000">
        <w:rPr>
          <w:rFonts w:ascii="Times New Roman" w:cs="Times New Roman" w:eastAsia="Times New Roman" w:hAnsi="Times New Roman"/>
          <w:b w:val="1"/>
          <w:bCs w:val="1"/>
          <w:sz w:val="19"/>
          <w:szCs w:val="19"/>
          <w:rtl w:val="0"/>
        </w:rPr>
        <w:t xml:space="preserve">, – And Hashem, blessed be He, created nothing to cause Him to be forgotten, Heaven forbid; </w:t>
      </w:r>
      <w:r w:rsidDel="00000000" w:rsidR="00000000" w:rsidRPr="00000000">
        <w:rPr>
          <w:rFonts w:ascii="Times New Roman" w:cs="Times New Roman" w:eastAsia="Times New Roman" w:hAnsi="Times New Roman"/>
          <w:b w:val="0"/>
          <w:bCs w:val="0"/>
          <w:sz w:val="19"/>
          <w:szCs w:val="19"/>
          <w:rtl w:val="1"/>
        </w:rPr>
        <w:t>וְאִם כֵּן וַדַּאי כָּל צָרְכֵי עוֹלָם הַזֶּה מַה שֶּׁבָּרָא הַשֵּׁם יִתְבָּרַךְ שֶׁיִּהְיוּ נִצְרָכִים לָאָדָם</w:t>
      </w:r>
      <w:r w:rsidDel="00000000" w:rsidR="00000000" w:rsidRPr="00000000">
        <w:rPr>
          <w:rFonts w:ascii="Times New Roman" w:cs="Times New Roman" w:eastAsia="Times New Roman" w:hAnsi="Times New Roman"/>
          <w:b w:val="1"/>
          <w:bCs w:val="1"/>
          <w:sz w:val="19"/>
          <w:szCs w:val="19"/>
          <w:rtl w:val="0"/>
        </w:rPr>
        <w:t xml:space="preserve">, – and if so, certainly all bodily needs that Hashem created for man to require </w:t>
      </w:r>
      <w:r w:rsidDel="00000000" w:rsidR="00000000" w:rsidRPr="00000000">
        <w:rPr>
          <w:rFonts w:ascii="Times New Roman" w:cs="Times New Roman" w:eastAsia="Times New Roman" w:hAnsi="Times New Roman"/>
          <w:b w:val="0"/>
          <w:bCs w:val="0"/>
          <w:sz w:val="19"/>
          <w:szCs w:val="19"/>
          <w:rtl w:val="1"/>
        </w:rPr>
        <w:t>הֵם בֶּאֱמֶת עוֹמְדִים בְּרוּמוֹ שֶׁל עוֹלָם</w:t>
      </w:r>
      <w:r w:rsidDel="00000000" w:rsidR="00000000" w:rsidRPr="00000000">
        <w:rPr>
          <w:rFonts w:ascii="Times New Roman" w:cs="Times New Roman" w:eastAsia="Times New Roman" w:hAnsi="Times New Roman"/>
          <w:b w:val="1"/>
          <w:bCs w:val="1"/>
          <w:sz w:val="19"/>
          <w:szCs w:val="19"/>
          <w:rtl w:val="0"/>
        </w:rPr>
        <w:t xml:space="preserve">, – actually stand at the highest pinnacle of the universe, </w:t>
      </w:r>
      <w:r w:rsidDel="00000000" w:rsidR="00000000" w:rsidRPr="00000000">
        <w:rPr>
          <w:rFonts w:ascii="Times New Roman" w:cs="Times New Roman" w:eastAsia="Times New Roman" w:hAnsi="Times New Roman"/>
          <w:b w:val="0"/>
          <w:bCs w:val="0"/>
          <w:sz w:val="19"/>
          <w:szCs w:val="19"/>
          <w:rtl w:val="1"/>
        </w:rPr>
        <w:t>פֵּירוּשׁ בַּהַהִתְרוֹמְמוּת שֶׁיֵּשׁ לְעִנְיַן הָעוֹלָם, רָצָה לוֹמַר לְעִנְיַן הַבְּרִיאָה כֻּלּו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within the spiritual elevation intrinsic to the world, namely to the entirety of Creation. </w:t>
      </w:r>
      <w:r w:rsidDel="00000000" w:rsidR="00000000" w:rsidRPr="00000000">
        <w:rPr>
          <w:rFonts w:ascii="Times New Roman" w:cs="Times New Roman" w:eastAsia="Times New Roman" w:hAnsi="Times New Roman"/>
          <w:b w:val="0"/>
          <w:bCs w:val="0"/>
          <w:sz w:val="19"/>
          <w:szCs w:val="19"/>
          <w:rtl w:val="1"/>
        </w:rPr>
        <w:t>וְהַיְינוּ כִּי עַל יְדֵי הַתְּפִלָּה, שֶׁהוּא מַכִּיר שֶׁכָּל צְרָכָיו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achieved through prayer, wherein one recognizes that all his sustenance is from Hashem, blessed be He, </w:t>
      </w:r>
      <w:r w:rsidDel="00000000" w:rsidR="00000000" w:rsidRPr="00000000">
        <w:rPr>
          <w:rFonts w:ascii="Times New Roman" w:cs="Times New Roman" w:eastAsia="Times New Roman" w:hAnsi="Times New Roman"/>
          <w:b w:val="0"/>
          <w:bCs w:val="0"/>
          <w:sz w:val="19"/>
          <w:szCs w:val="19"/>
          <w:rtl w:val="1"/>
        </w:rPr>
        <w:t>וְאִם הַשֵּׁם יִתְבָּרַךְ לֹא יִתֵּן לוֹ אֵין לוֹ כְּלוּם</w:t>
      </w:r>
      <w:r w:rsidDel="00000000" w:rsidR="00000000" w:rsidRPr="00000000">
        <w:rPr>
          <w:rFonts w:ascii="Times New Roman" w:cs="Times New Roman" w:eastAsia="Times New Roman" w:hAnsi="Times New Roman"/>
          <w:b w:val="1"/>
          <w:bCs w:val="1"/>
          <w:sz w:val="19"/>
          <w:szCs w:val="19"/>
          <w:rtl w:val="0"/>
        </w:rPr>
        <w:t xml:space="preserve">, – and without Hashem providing, he possesses nothing; </w:t>
      </w:r>
      <w:r>
        <w:rPr>
          <w:rFonts w:ascii="Times New Roman" w:cs="Times New Roman" w:eastAsia="Times New Roman" w:hAnsi="Times New Roman"/>
          <w:b w:val="0"/>
          <w:bCs w:val="0"/>
          <w:sz w:val="19"/>
          <w:szCs w:val="19"/>
          <w:rtl w:val="1"/>
        </w:rPr>
        <w:t xml:space="preserve">הֲגַם דַּ"הֲרֵי שֻׁלְחָן וַהֲרֵי וְכוּלֵי</w:t>
      </w:r>
      <w:r>
        <w:rPr>
          <w:rStyle w:val="FootnoteReference"/>
          <w:rFonts w:ascii="Times New Roman" w:hAnsi="Times New Roman" w:eastAsia="Times New Roman" w:cs="Times New Roman"/>
          <w:sz w:val="19"/>
          <w:szCs w:val="19"/>
          <w:rtl/>
        </w:rPr>
        <w:footnoteReference w:id="125"/>
      </w:r>
      <w:r>
        <w:rPr>
          <w:rFonts w:ascii="Times New Roman" w:cs="Times New Roman" w:eastAsia="Times New Roman" w:hAnsi="Times New Roman"/>
          <w:b w:val="0"/>
          <w:bCs w:val="0"/>
          <w:sz w:val="19"/>
          <w:szCs w:val="19"/>
          <w:rtl w:val="1"/>
        </w:rPr>
        <w:t xml:space="preserve">" (קִדּוּשִׁין מו</w:t>
      </w:r>
      <w:r w:rsidDel="00000000" w:rsidR="00000000" w:rsidRPr="00000000">
        <w:rPr>
          <w:rFonts w:ascii="Times New Roman" w:cs="Times New Roman" w:eastAsia="Times New Roman" w:hAnsi="Times New Roman"/>
          <w:b w:val="1"/>
          <w:bCs w:val="1"/>
          <w:sz w:val="19"/>
          <w:szCs w:val="19"/>
          <w:rtl w:val="0"/>
        </w:rPr>
        <w:t xml:space="preserve">.), – and even though 'here is the table and here is the food, etc.' (Kiddushin </w:t>
      </w:r>
      <w:r>
        <w:rPr>
          <w:rFonts w:ascii="Times New Roman" w:cs="Times New Roman" w:eastAsia="Times New Roman" w:hAnsi="Times New Roman"/>
          <w:b w:val="1"/>
          <w:bCs w:val="1"/>
          <w:sz w:val="19"/>
          <w:szCs w:val="19"/>
          <w:rtl w:val="0"/>
        </w:rPr>
        <w:t>46a),</w:t>
      </w:r>
      <w:r w:rsidDel="00000000" w:rsidR="00000000" w:rsidRPr="00000000">
        <w:rPr>
          <w:rFonts w:ascii="Times New Roman" w:cs="Times New Roman" w:eastAsia="Times New Roman" w:hAnsi="Times New Roman"/>
          <w:b w:val="1"/>
          <w:bCs w:val="1"/>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אֵין לָנוּ מַה לֶּאֱכוֹל אֶלָּא אַחַר הַתְּפִלָּה מְבַקְּשִׁים מֵהַשֵּׁם יִתְבָּרַךְ שֶׁיִּתֵּן</w:t>
      </w:r>
      <w:r w:rsidDel="00000000" w:rsidR="00000000" w:rsidRPr="00000000">
        <w:rPr>
          <w:rFonts w:ascii="Times New Roman" w:cs="Times New Roman" w:eastAsia="Times New Roman" w:hAnsi="Times New Roman"/>
          <w:b w:val="1"/>
          <w:bCs w:val="1"/>
          <w:sz w:val="19"/>
          <w:szCs w:val="19"/>
          <w:rtl w:val="0"/>
        </w:rPr>
        <w:t xml:space="preserve">. – we have nothing to sustain us until, following prayer, we beseech Hashem to grant it. </w:t>
      </w:r>
      <w:r w:rsidDel="00000000" w:rsidR="00000000" w:rsidRPr="00000000">
        <w:rPr>
          <w:rFonts w:ascii="Times New Roman" w:cs="Times New Roman" w:eastAsia="Times New Roman" w:hAnsi="Times New Roman"/>
          <w:b w:val="0"/>
          <w:bCs w:val="0"/>
          <w:sz w:val="19"/>
          <w:szCs w:val="19"/>
          <w:rtl w:val="1"/>
        </w:rPr>
        <w:t>עַל יְדֵי זֶה מִתְרוֹמְמִים כָּל צָרְכֵי הָאָדָם וְנִבְרָאֵי הָעוֹלָם לְרוּם הַמַּעֲלוֹת</w:t>
      </w:r>
      <w:r w:rsidDel="00000000" w:rsidR="00000000" w:rsidRPr="00000000">
        <w:rPr>
          <w:rFonts w:ascii="Times New Roman" w:cs="Times New Roman" w:eastAsia="Times New Roman" w:hAnsi="Times New Roman"/>
          <w:b w:val="1"/>
          <w:bCs w:val="1"/>
          <w:sz w:val="19"/>
          <w:szCs w:val="19"/>
          <w:rtl w:val="0"/>
        </w:rPr>
        <w:t>. – Through this, all human needs and the creatures of the world are elevated to the summit of spiritual heights.</w:t>
      </w:r>
    </w:p>
    <w:p w:rsidR="00000000" w:rsidDel="00000000" w:rsidP="00000000" w:rsidRDefault="00000000" w:rsidRPr="00000000" w14:paraId="0000006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וְיֵשׁ חִלּוּק בֵּין אוֹר תּוֹרָה לִתְפִלָּה</w:t>
      </w:r>
      <w:r w:rsidDel="00000000" w:rsidR="00000000" w:rsidRPr="00000000">
        <w:rPr>
          <w:rFonts w:ascii="Times New Roman" w:cs="Times New Roman" w:eastAsia="Times New Roman" w:hAnsi="Times New Roman"/>
          <w:b w:val="1"/>
          <w:bCs w:val="1"/>
          <w:sz w:val="19"/>
          <w:szCs w:val="19"/>
          <w:rtl w:val="0"/>
        </w:rPr>
        <w:t xml:space="preserve">, – And there is a fundamental difference between the light of Torah and that of prayer, </w:t>
      </w:r>
      <w:r w:rsidDel="00000000" w:rsidR="00000000" w:rsidRPr="00000000">
        <w:rPr>
          <w:rFonts w:ascii="Times New Roman" w:cs="Times New Roman" w:eastAsia="Times New Roman" w:hAnsi="Times New Roman"/>
          <w:b w:val="0"/>
          <w:bCs w:val="0"/>
          <w:sz w:val="19"/>
          <w:szCs w:val="19"/>
          <w:rtl w:val="1"/>
        </w:rPr>
        <w:t>שֶׁהֵם נִקְרָאִים יוֹם וָלַיְלָה וְשָׁמַיִם וָאָרֶץ כַּנּוֹדָע</w:t>
      </w:r>
      <w:r w:rsidDel="00000000" w:rsidR="00000000" w:rsidRPr="00000000">
        <w:rPr>
          <w:rFonts w:ascii="Times New Roman" w:cs="Times New Roman" w:eastAsia="Times New Roman" w:hAnsi="Times New Roman"/>
          <w:b w:val="1"/>
          <w:bCs w:val="1"/>
          <w:sz w:val="19"/>
          <w:szCs w:val="19"/>
          <w:rtl w:val="0"/>
        </w:rPr>
        <w:t xml:space="preserve">. – which are termed day and night, and heaven and earth, as is known. </w:t>
      </w:r>
      <w:r w:rsidDel="00000000" w:rsidR="00000000" w:rsidRPr="00000000">
        <w:rPr>
          <w:rFonts w:ascii="Times New Roman" w:cs="Times New Roman" w:eastAsia="Times New Roman" w:hAnsi="Times New Roman"/>
          <w:b w:val="0"/>
          <w:bCs w:val="0"/>
          <w:sz w:val="19"/>
          <w:szCs w:val="19"/>
          <w:rtl w:val="1"/>
        </w:rPr>
        <w:t>כִּי הַתּוֹרָה הוּא אוֹר הַשֵּׁם יִתְבָּרַךְ שֶׁמַּמְשִׁיךְ בָּעוֹלָם</w:t>
      </w:r>
      <w:r w:rsidDel="00000000" w:rsidR="00000000" w:rsidRPr="00000000">
        <w:rPr>
          <w:rFonts w:ascii="Times New Roman" w:cs="Times New Roman" w:eastAsia="Times New Roman" w:hAnsi="Times New Roman"/>
          <w:b w:val="1"/>
          <w:bCs w:val="1"/>
          <w:sz w:val="19"/>
          <w:szCs w:val="19"/>
          <w:rtl w:val="0"/>
        </w:rPr>
        <w:t xml:space="preserve">, – For the Torah is the supernal light of Hashem that one draws down into the world, </w:t>
      </w:r>
      <w:r w:rsidDel="00000000" w:rsidR="00000000" w:rsidRPr="00000000">
        <w:rPr>
          <w:rFonts w:ascii="Times New Roman" w:cs="Times New Roman" w:eastAsia="Times New Roman" w:hAnsi="Times New Roman"/>
          <w:b w:val="0"/>
          <w:bCs w:val="0"/>
          <w:sz w:val="19"/>
          <w:szCs w:val="19"/>
          <w:rtl w:val="1"/>
        </w:rPr>
        <w:t>וּכְדֶרֶךְ שֶׁאָמְרוּ (בִּבְרָכוֹת ח</w:t>
      </w:r>
      <w:r w:rsidDel="00000000" w:rsidR="00000000" w:rsidRPr="00000000">
        <w:rPr>
          <w:rFonts w:ascii="Times New Roman" w:cs="Times New Roman" w:eastAsia="Times New Roman" w:hAnsi="Times New Roman"/>
          <w:b w:val="1"/>
          <w:bCs w:val="1"/>
          <w:sz w:val="19"/>
          <w:szCs w:val="19"/>
          <w:rtl w:val="0"/>
        </w:rPr>
        <w:t>.): – and along the lines of what they stated (Berakhot 8a): "</w:t>
      </w:r>
      <w:r w:rsidDel="00000000" w:rsidR="00000000" w:rsidRPr="00000000">
        <w:rPr>
          <w:rFonts w:ascii="Times New Roman" w:cs="Times New Roman" w:eastAsia="Times New Roman" w:hAnsi="Times New Roman"/>
          <w:b w:val="0"/>
          <w:bCs w:val="0"/>
          <w:sz w:val="19"/>
          <w:szCs w:val="19"/>
          <w:rtl w:val="1"/>
        </w:rPr>
        <w:t>מִשֶּׁחָרַב בֵּית הַמִּקְדָּשׁ אֵין לוֹ לְהַקָּדוֹשׁ בָּרוּךְ הוּא וְכוּלֵי הֲלָכָה בִּלְבַד</w:t>
      </w:r>
      <w:r w:rsidDel="00000000" w:rsidR="00000000" w:rsidRPr="00000000">
        <w:rPr>
          <w:rFonts w:ascii="Times New Roman" w:cs="Times New Roman" w:eastAsia="Times New Roman" w:hAnsi="Times New Roman"/>
          <w:b w:val="1"/>
          <w:bCs w:val="1"/>
          <w:sz w:val="19"/>
          <w:szCs w:val="19"/>
          <w:rtl w:val="0"/>
        </w:rPr>
        <w:t xml:space="preserve">", – "Since the Temple was destroyed, the Holy One, blessed be He, has only the four cubits of Halakhah," </w:t>
      </w:r>
      <w:r w:rsidDel="00000000" w:rsidR="00000000" w:rsidRPr="00000000">
        <w:rPr>
          <w:rFonts w:ascii="Times New Roman" w:cs="Times New Roman" w:eastAsia="Times New Roman" w:hAnsi="Times New Roman"/>
          <w:b w:val="0"/>
          <w:bCs w:val="0"/>
          <w:sz w:val="19"/>
          <w:szCs w:val="19"/>
          <w:rtl w:val="1"/>
        </w:rPr>
        <w:t>דְּשָׁם שׁוֹפֵעַ אוֹר הַשֵּׁם יִתְבָּרַךְ כְּמוֹ בְּבֵית הַמִּקְדָּשׁ שֶׁהָיָה לוֹ דִּירָה בַּתַּחְתּוֹנִים</w:t>
      </w:r>
      <w:r w:rsidDel="00000000" w:rsidR="00000000" w:rsidRPr="00000000">
        <w:rPr>
          <w:rFonts w:ascii="Times New Roman" w:cs="Times New Roman" w:eastAsia="Times New Roman" w:hAnsi="Times New Roman"/>
          <w:b w:val="1"/>
          <w:bCs w:val="1"/>
          <w:sz w:val="19"/>
          <w:szCs w:val="19"/>
          <w:rtl w:val="0"/>
        </w:rPr>
        <w:t xml:space="preserve">. – for there Hashem's light flows just as in the Temple, establishing a dwelling in lower realms. </w:t>
      </w:r>
      <w:r w:rsidDel="00000000" w:rsidR="00000000" w:rsidRPr="00000000">
        <w:rPr>
          <w:rFonts w:ascii="Times New Roman" w:cs="Times New Roman" w:eastAsia="Times New Roman" w:hAnsi="Times New Roman"/>
          <w:b w:val="0"/>
          <w:bCs w:val="0"/>
          <w:sz w:val="19"/>
          <w:szCs w:val="19"/>
          <w:rtl w:val="1"/>
        </w:rPr>
        <w:t>וּתְפִלָּה הוּא בְּהֵיפֶך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Prayer, however, operates in the reverse direction, </w:t>
      </w:r>
      <w:r w:rsidDel="00000000" w:rsidR="00000000" w:rsidRPr="00000000">
        <w:rPr>
          <w:rFonts w:ascii="Times New Roman" w:cs="Times New Roman" w:eastAsia="Times New Roman" w:hAnsi="Times New Roman"/>
          <w:b w:val="0"/>
          <w:bCs w:val="0"/>
          <w:sz w:val="19"/>
          <w:szCs w:val="19"/>
          <w:rtl w:val="1"/>
        </w:rPr>
        <w:t>כִּי אֵין תְּפִלָּה אֶלָּא עַל חִסָּרוֹן שֶׁיֵּשׁ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since there is no prayer except over a lack that one endures, </w:t>
      </w:r>
      <w:r w:rsidDel="00000000" w:rsidR="00000000" w:rsidRPr="00000000">
        <w:rPr>
          <w:rFonts w:ascii="Times New Roman" w:cs="Times New Roman" w:eastAsia="Times New Roman" w:hAnsi="Times New Roman"/>
          <w:b w:val="0"/>
          <w:bCs w:val="0"/>
          <w:sz w:val="19"/>
          <w:szCs w:val="19"/>
          <w:rtl w:val="1"/>
        </w:rPr>
        <w:t>עַל זֶה הוּא מִתְפַּלֵּל לְהִוָּושֵׁע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over which he prays for deliverance; </w:t>
      </w:r>
      <w:r w:rsidDel="00000000" w:rsidR="00000000" w:rsidRPr="00000000">
        <w:rPr>
          <w:rFonts w:ascii="Times New Roman" w:cs="Times New Roman" w:eastAsia="Times New Roman" w:hAnsi="Times New Roman"/>
          <w:b w:val="0"/>
          <w:bCs w:val="0"/>
          <w:sz w:val="19"/>
          <w:szCs w:val="19"/>
          <w:rtl w:val="1"/>
        </w:rPr>
        <w:t>וְנִמְצָא הוּא רַק עַל יְדֵי חֲשֵׁיכָה וְשִׁפְלוּת מֵאָרֶץ</w:t>
      </w:r>
      <w:r w:rsidDel="00000000" w:rsidR="00000000" w:rsidRPr="00000000">
        <w:rPr>
          <w:rFonts w:ascii="Times New Roman" w:cs="Times New Roman" w:eastAsia="Times New Roman" w:hAnsi="Times New Roman"/>
          <w:b w:val="1"/>
          <w:bCs w:val="1"/>
          <w:sz w:val="19"/>
          <w:szCs w:val="19"/>
          <w:rtl w:val="0"/>
        </w:rPr>
        <w:t xml:space="preserve">, – and thus only out of darkness and earthly lowliness </w:t>
      </w:r>
      <w:r w:rsidDel="00000000" w:rsidR="00000000" w:rsidRPr="00000000">
        <w:rPr>
          <w:rFonts w:ascii="Times New Roman" w:cs="Times New Roman" w:eastAsia="Times New Roman" w:hAnsi="Times New Roman"/>
          <w:b w:val="0"/>
          <w:bCs w:val="0"/>
          <w:sz w:val="19"/>
          <w:szCs w:val="19"/>
          <w:rtl w:val="1"/>
        </w:rPr>
        <w:t>עַל יְדֵי זֶה פִּיו נִפְתָּח בִּתְפִלָּה וּמִתְעַלֶּה וְיוֹשֵׁב בְּרוּמוֹ שֶׁל עוֹלָם</w:t>
      </w:r>
      <w:r w:rsidDel="00000000" w:rsidR="00000000" w:rsidRPr="00000000">
        <w:rPr>
          <w:rFonts w:ascii="Times New Roman" w:cs="Times New Roman" w:eastAsia="Times New Roman" w:hAnsi="Times New Roman"/>
          <w:b w:val="1"/>
          <w:bCs w:val="1"/>
          <w:sz w:val="19"/>
          <w:szCs w:val="19"/>
          <w:rtl w:val="0"/>
        </w:rPr>
        <w:t xml:space="preserve">. – is his mouth opened in prayer, ascending to dwell at the world's highest peak. </w:t>
      </w:r>
      <w:r>
        <w:rPr>
          <w:rFonts w:ascii="Times New Roman" w:cs="Times New Roman" w:eastAsia="Times New Roman" w:hAnsi="Times New Roman"/>
          <w:b w:val="0"/>
          <w:bCs w:val="0"/>
          <w:sz w:val="19"/>
          <w:szCs w:val="19"/>
          <w:rtl w:val="1"/>
        </w:rPr>
        <w:t xml:space="preserve">כְּמַאן דְּאָמַר בְּסוֹטָה (ה</w:t>
      </w:r>
      <w:r>
        <w:rPr>
          <w:rStyle w:val="FootnoteReference"/>
          <w:rFonts w:ascii="Times New Roman" w:hAnsi="Times New Roman" w:eastAsia="Times New Roman" w:cs="Times New Roman"/>
          <w:sz w:val="19"/>
          <w:szCs w:val="19"/>
          <w:rtl/>
        </w:rPr>
        <w:footnoteReference w:id="126"/>
      </w:r>
      <w:r w:rsidDel="00000000" w:rsidR="00000000" w:rsidRPr="00000000">
        <w:rPr>
          <w:rFonts w:ascii="Times New Roman" w:cs="Times New Roman" w:eastAsia="Times New Roman" w:hAnsi="Times New Roman"/>
          <w:b w:val="1"/>
          <w:bCs w:val="1"/>
          <w:sz w:val="19"/>
          <w:szCs w:val="19"/>
          <w:rtl w:val="0"/>
        </w:rPr>
        <w:t>.): – This reflects the sage's opinion in Sotah (5a): "</w:t>
      </w:r>
      <w:r w:rsidDel="00000000" w:rsidR="00000000" w:rsidRPr="00000000">
        <w:rPr>
          <w:rFonts w:ascii="Times New Roman" w:cs="Times New Roman" w:eastAsia="Times New Roman" w:hAnsi="Times New Roman"/>
          <w:b w:val="0"/>
          <w:bCs w:val="0"/>
          <w:sz w:val="19"/>
          <w:szCs w:val="19"/>
          <w:rtl w:val="1"/>
        </w:rPr>
        <w:t>אִתִּי דַּכָּא", דְּ"אֲנִי אֶת דַּכָּא" הוּא עַל יְדֵי דִּבְרֵי תוֹרָה</w:t>
      </w:r>
      <w:r w:rsidDel="00000000" w:rsidR="00000000" w:rsidRPr="00000000">
        <w:rPr>
          <w:rFonts w:ascii="Times New Roman" w:cs="Times New Roman" w:eastAsia="Times New Roman" w:hAnsi="Times New Roman"/>
          <w:b w:val="1"/>
          <w:bCs w:val="1"/>
          <w:sz w:val="19"/>
          <w:szCs w:val="19"/>
          <w:rtl w:val="0"/>
        </w:rPr>
        <w:t xml:space="preserve">, – 'He brings the contrite with Me'—meaning 'I dwell with the contrite' through Torah study, </w:t>
      </w:r>
      <w:r>
        <w:rPr>
          <w:rFonts w:ascii="Times New Roman" w:cs="Times New Roman" w:eastAsia="Times New Roman" w:hAnsi="Times New Roman"/>
          <w:b w:val="0"/>
          <w:bCs w:val="0"/>
          <w:sz w:val="19"/>
          <w:szCs w:val="19"/>
          <w:rtl w:val="1"/>
        </w:rPr>
        <w:t xml:space="preserve">וְ"דַכָּא אִתִּי" הוּא עַל יְדֵי הַתְּפִלָּה</w:t>
      </w:r>
      <w:r>
        <w:rPr>
          <w:rStyle w:val="FootnoteReference"/>
          <w:rFonts w:ascii="Times New Roman" w:hAnsi="Times New Roman" w:eastAsia="Times New Roman" w:cs="Times New Roman"/>
          <w:sz w:val="19"/>
          <w:szCs w:val="19"/>
          <w:rtl/>
        </w:rPr>
        <w:footnoteReference w:id="127"/>
      </w:r>
      <w:r w:rsidDel="00000000" w:rsidR="00000000" w:rsidRPr="00000000">
        <w:rPr>
          <w:rFonts w:ascii="Times New Roman" w:cs="Times New Roman" w:eastAsia="Times New Roman" w:hAnsi="Times New Roman"/>
          <w:b w:val="1"/>
          <w:bCs w:val="1"/>
          <w:sz w:val="19"/>
          <w:szCs w:val="19"/>
          <w:rtl w:val="0"/>
        </w:rPr>
        <w:t xml:space="preserve">. – and 'the contrite elevates up to Me' through prayer. </w:t>
      </w:r>
      <w:r w:rsidDel="00000000" w:rsidR="00000000" w:rsidRPr="00000000">
        <w:rPr>
          <w:rFonts w:ascii="Times New Roman" w:cs="Times New Roman" w:eastAsia="Times New Roman" w:hAnsi="Times New Roman"/>
          <w:b w:val="0"/>
          <w:bCs w:val="0"/>
          <w:sz w:val="19"/>
          <w:szCs w:val="19"/>
          <w:rtl w:val="1"/>
        </w:rPr>
        <w:t>וְאָז "לַיְלָה כַּיּוֹם יָאִיר</w:t>
      </w:r>
      <w:r w:rsidDel="00000000" w:rsidR="00000000" w:rsidRPr="00000000">
        <w:rPr>
          <w:rFonts w:ascii="Times New Roman" w:cs="Times New Roman" w:eastAsia="Times New Roman" w:hAnsi="Times New Roman"/>
          <w:b w:val="1"/>
          <w:bCs w:val="1"/>
          <w:sz w:val="19"/>
          <w:szCs w:val="19"/>
          <w:rtl w:val="0"/>
        </w:rPr>
        <w:t xml:space="preserve">", – And then 'the night shines like the day,' </w:t>
      </w:r>
      <w:r>
        <w:rPr>
          <w:rFonts w:ascii="Times New Roman" w:cs="Times New Roman" w:eastAsia="Times New Roman" w:hAnsi="Times New Roman"/>
          <w:b w:val="0"/>
          <w:bCs w:val="0"/>
          <w:sz w:val="19"/>
          <w:szCs w:val="19"/>
          <w:rtl w:val="1"/>
        </w:rPr>
        <w:t xml:space="preserve">וּכְמוֹ שֶׁכָּתוּב (רֵישׁ שׁוֹחֵר טוֹב תְּהִלִּים</w:t>
      </w:r>
      <w:r>
        <w:rPr>
          <w:rStyle w:val="FootnoteReference"/>
          <w:rFonts w:ascii="Times New Roman" w:hAnsi="Times New Roman" w:eastAsia="Times New Roman" w:cs="Times New Roman"/>
          <w:sz w:val="19"/>
          <w:szCs w:val="19"/>
          <w:rtl/>
        </w:rPr>
        <w:footnoteReference w:id="128"/>
      </w:r>
      <w:r w:rsidDel="00000000" w:rsidR="00000000" w:rsidRPr="00000000">
        <w:rPr>
          <w:rFonts w:ascii="Times New Roman" w:cs="Times New Roman" w:eastAsia="Times New Roman" w:hAnsi="Times New Roman"/>
          <w:b w:val="1"/>
          <w:bCs w:val="1"/>
          <w:sz w:val="19"/>
          <w:szCs w:val="19"/>
          <w:rtl w:val="0"/>
        </w:rPr>
        <w:t xml:space="preserve">): – and as written (at the beginning of Shocher Tov on Psalms): </w:t>
      </w:r>
      <w:r w:rsidDel="00000000" w:rsidR="00000000" w:rsidRPr="00000000">
        <w:rPr>
          <w:rFonts w:ascii="Times New Roman" w:cs="Times New Roman" w:eastAsia="Times New Roman" w:hAnsi="Times New Roman"/>
          <w:b w:val="0"/>
          <w:bCs w:val="0"/>
          <w:sz w:val="19"/>
          <w:szCs w:val="19"/>
          <w:rtl w:val="1"/>
        </w:rPr>
        <w:t>דְּבִקֵּשׁ דָּוִד הַמֶּלֶךְ עָלָיו הַשָּׁלוֹם שֶׁיְּהֵא קוֹרֵא תְּהִלִּים כְּעוֹסֵק בִּנְגָעִים וְאָהֳלוֹת</w:t>
      </w:r>
      <w:r w:rsidDel="00000000" w:rsidR="00000000" w:rsidRPr="00000000">
        <w:rPr>
          <w:rFonts w:ascii="Times New Roman" w:cs="Times New Roman" w:eastAsia="Times New Roman" w:hAnsi="Times New Roman"/>
          <w:b w:val="1"/>
          <w:bCs w:val="1"/>
          <w:sz w:val="19"/>
          <w:szCs w:val="19"/>
          <w:rtl w:val="0"/>
        </w:rPr>
        <w:t xml:space="preserve">, – that King David, peace be upon him, prayed that reciting Psalms be deemed equal to studying Nega'im and Ohalot, </w:t>
      </w:r>
      <w:r w:rsidDel="00000000" w:rsidR="00000000" w:rsidRPr="00000000">
        <w:rPr>
          <w:rFonts w:ascii="Times New Roman" w:cs="Times New Roman" w:eastAsia="Times New Roman" w:hAnsi="Times New Roman"/>
          <w:b w:val="0"/>
          <w:bCs w:val="0"/>
          <w:sz w:val="19"/>
          <w:szCs w:val="19"/>
          <w:rtl w:val="1"/>
        </w:rPr>
        <w:t>דְּהַיְינוּ גּוּפֵי הֲלָכוֹת</w:t>
      </w:r>
      <w:r w:rsidDel="00000000" w:rsidR="00000000" w:rsidRPr="00000000">
        <w:rPr>
          <w:rFonts w:ascii="Times New Roman" w:cs="Times New Roman" w:eastAsia="Times New Roman" w:hAnsi="Times New Roman"/>
          <w:b w:val="1"/>
          <w:bCs w:val="1"/>
          <w:sz w:val="19"/>
          <w:szCs w:val="19"/>
          <w:rtl w:val="0"/>
        </w:rPr>
        <w:t>. – namely the core, rigorous bodies of halakhic law.</w:t>
      </w:r>
    </w:p>
    <w:p w:rsidR="00000000" w:rsidDel="00000000" w:rsidP="00000000" w:rsidRDefault="00000000" w:rsidRPr="00000000" w14:paraId="0000006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7">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וְאָמְרוּ בְּשׁוֹחֵר טוֹב (מִזְמוֹר כה)</w:t>
      </w:r>
      <w:r>
        <w:rPr>
          <w:rStyle w:val="FootnoteReference"/>
          <w:rFonts w:ascii="Times New Roman" w:hAnsi="Times New Roman" w:eastAsia="Times New Roman" w:cs="Times New Roman"/>
          <w:sz w:val="19"/>
          <w:szCs w:val="19"/>
          <w:rtl/>
        </w:rPr>
        <w:footnoteReference w:id="129"/>
      </w:r>
      <w:r>
        <w:rPr>
          <w:rFonts w:ascii="Times New Roman" w:cs="Times New Roman" w:eastAsia="Times New Roman" w:hAnsi="Times New Roman"/>
          <w:b w:val="0"/>
          <w:bCs w:val="0"/>
          <w:sz w:val="19"/>
          <w:szCs w:val="19"/>
          <w:rtl w:val="1"/>
        </w:rPr>
        <w:t xml:space="preserve"> עַל פָּסוּק "אוֹתְךָ קִוִּיתִי כָּל הַיּוֹם</w:t>
      </w:r>
      <w:r w:rsidDel="00000000" w:rsidR="00000000" w:rsidRPr="00000000">
        <w:rPr>
          <w:rFonts w:ascii="Times New Roman" w:cs="Times New Roman" w:eastAsia="Times New Roman" w:hAnsi="Times New Roman"/>
          <w:b w:val="1"/>
          <w:bCs w:val="1"/>
          <w:sz w:val="19"/>
          <w:szCs w:val="19"/>
          <w:rtl w:val="0"/>
        </w:rPr>
        <w:t>", – And they expounded in Shocher Tov (Psalm 25) on the verse 'For You I hope all the day,' (</w:t>
      </w:r>
      <w:r>
        <w:rPr>
          <w:rFonts w:ascii="Times New Roman" w:cs="Times New Roman" w:eastAsia="Times New Roman" w:hAnsi="Times New Roman"/>
          <w:b w:val="0"/>
          <w:bCs w:val="0"/>
          <w:sz w:val="19"/>
          <w:szCs w:val="19"/>
          <w:rtl w:val="1"/>
        </w:rPr>
        <w:t xml:space="preserve">וּבְמִזְמוֹר פו)</w:t>
      </w:r>
      <w:r>
        <w:rPr>
          <w:rStyle w:val="FootnoteReference"/>
          <w:rFonts w:ascii="Times New Roman" w:hAnsi="Times New Roman" w:eastAsia="Times New Roman" w:cs="Times New Roman"/>
          <w:sz w:val="19"/>
          <w:szCs w:val="19"/>
          <w:rtl/>
        </w:rPr>
        <w:footnoteReference w:id="130"/>
      </w:r>
      <w:r>
        <w:rPr>
          <w:rFonts w:ascii="Times New Roman" w:cs="Times New Roman" w:eastAsia="Times New Roman" w:hAnsi="Times New Roman"/>
          <w:b w:val="0"/>
          <w:bCs w:val="0"/>
          <w:sz w:val="19"/>
          <w:szCs w:val="19"/>
          <w:rtl w:val="1"/>
        </w:rPr>
        <w:t xml:space="preserve"> עַל פָּסוּק "אֵלֶיךָ אֶקְרָא כָּל הַיּוֹם</w:t>
      </w:r>
      <w:r w:rsidDel="00000000" w:rsidR="00000000" w:rsidRPr="00000000">
        <w:rPr>
          <w:rFonts w:ascii="Times New Roman" w:cs="Times New Roman" w:eastAsia="Times New Roman" w:hAnsi="Times New Roman"/>
          <w:b w:val="1"/>
          <w:bCs w:val="1"/>
          <w:sz w:val="19"/>
          <w:szCs w:val="19"/>
          <w:rtl w:val="0"/>
        </w:rPr>
        <w:t xml:space="preserve">": – (and in Psalm 86) on the verse 'To You I call all the day': </w:t>
      </w:r>
      <w:r w:rsidDel="00000000" w:rsidR="00000000" w:rsidRPr="00000000">
        <w:rPr>
          <w:rFonts w:ascii="Times New Roman" w:cs="Times New Roman" w:eastAsia="Times New Roman" w:hAnsi="Times New Roman"/>
          <w:b w:val="0"/>
          <w:bCs w:val="0"/>
          <w:sz w:val="19"/>
          <w:szCs w:val="19"/>
          <w:rtl w:val="1"/>
        </w:rPr>
        <w:t>וְכִי אֶפְשָׁר לְאָדָם לְהִתְפַּלֵּל כָּל הַיּוֹם כֻּלּו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is it humanly possible for a person to pray the entire day continuously? </w:t>
      </w:r>
      <w:r w:rsidDel="00000000" w:rsidR="00000000" w:rsidRPr="00000000">
        <w:rPr>
          <w:rFonts w:ascii="Times New Roman" w:cs="Times New Roman" w:eastAsia="Times New Roman" w:hAnsi="Times New Roman"/>
          <w:b w:val="0"/>
          <w:bCs w:val="0"/>
          <w:sz w:val="19"/>
          <w:szCs w:val="19"/>
          <w:rtl w:val="1"/>
        </w:rPr>
        <w:t>אֶלָּא זֶה עוֹלָם הַזֶּה שֶׁהוּא יוֹם לְאוּמּוֹת הָעוֹלָם וְלַיְלָה לְיִשְׂרָאֵל</w:t>
      </w:r>
      <w:r w:rsidDel="00000000" w:rsidR="00000000" w:rsidRPr="00000000">
        <w:rPr>
          <w:rFonts w:ascii="Times New Roman" w:cs="Times New Roman" w:eastAsia="Times New Roman" w:hAnsi="Times New Roman"/>
          <w:b w:val="1"/>
          <w:bCs w:val="1"/>
          <w:sz w:val="19"/>
          <w:szCs w:val="19"/>
          <w:rtl w:val="0"/>
        </w:rPr>
        <w:t xml:space="preserve">. – Rather, this refers to this world, which is day for the nations of the world and night for Israel. </w:t>
      </w:r>
      <w:r w:rsidDel="00000000" w:rsidR="00000000" w:rsidRPr="00000000">
        <w:rPr>
          <w:rFonts w:ascii="Times New Roman" w:cs="Times New Roman" w:eastAsia="Times New Roman" w:hAnsi="Times New Roman"/>
          <w:b w:val="0"/>
          <w:bCs w:val="0"/>
          <w:sz w:val="19"/>
          <w:szCs w:val="19"/>
          <w:rtl w:val="1"/>
        </w:rPr>
        <w:t>וְלִכְאוֹרָה לְפִי הַתֵּירוּץ קָשֶׁה יוֹתֵר</w:t>
      </w:r>
      <w:r w:rsidDel="00000000" w:rsidR="00000000" w:rsidRPr="00000000">
        <w:rPr>
          <w:rFonts w:ascii="Times New Roman" w:cs="Times New Roman" w:eastAsia="Times New Roman" w:hAnsi="Times New Roman"/>
          <w:b w:val="1"/>
          <w:bCs w:val="1"/>
          <w:sz w:val="19"/>
          <w:szCs w:val="19"/>
          <w:rtl w:val="0"/>
        </w:rPr>
        <w:t xml:space="preserve">, – Now seemingly, according to this resolution the difficulty increases, </w:t>
      </w:r>
      <w:r w:rsidDel="00000000" w:rsidR="00000000" w:rsidRPr="00000000">
        <w:rPr>
          <w:rFonts w:ascii="Times New Roman" w:cs="Times New Roman" w:eastAsia="Times New Roman" w:hAnsi="Times New Roman"/>
          <w:b w:val="0"/>
          <w:bCs w:val="0"/>
          <w:sz w:val="19"/>
          <w:szCs w:val="19"/>
          <w:rtl w:val="1"/>
        </w:rPr>
        <w:t>דְּכִסְבוּרִים אָנוּ כָּל הַיּוֹם לְבַד</w:t>
      </w:r>
      <w:r w:rsidDel="00000000" w:rsidR="00000000" w:rsidRPr="00000000">
        <w:rPr>
          <w:rFonts w:ascii="Times New Roman" w:cs="Times New Roman" w:eastAsia="Times New Roman" w:hAnsi="Times New Roman"/>
          <w:b w:val="1"/>
          <w:bCs w:val="1"/>
          <w:sz w:val="19"/>
          <w:szCs w:val="19"/>
          <w:rtl w:val="0"/>
        </w:rPr>
        <w:t xml:space="preserve">, – for we thought it meant only twelve daytime hours, </w:t>
      </w:r>
      <w:r w:rsidDel="00000000" w:rsidR="00000000" w:rsidRPr="00000000">
        <w:rPr>
          <w:rFonts w:ascii="Times New Roman" w:cs="Times New Roman" w:eastAsia="Times New Roman" w:hAnsi="Times New Roman"/>
          <w:b w:val="0"/>
          <w:bCs w:val="0"/>
          <w:sz w:val="19"/>
          <w:szCs w:val="19"/>
          <w:rtl w:val="1"/>
        </w:rPr>
        <w:t>וְהוּא הוֹסִיף כָּל זְמַן עוֹלָם הַזֶּה – יוֹם וָלַיְלָה תָּמִיד לֹא יִשְׁבֹּות</w:t>
      </w:r>
      <w:r w:rsidDel="00000000" w:rsidR="00000000" w:rsidRPr="00000000">
        <w:rPr>
          <w:rFonts w:ascii="Times New Roman" w:cs="Times New Roman" w:eastAsia="Times New Roman" w:hAnsi="Times New Roman"/>
          <w:b w:val="1"/>
          <w:bCs w:val="1"/>
          <w:sz w:val="19"/>
          <w:szCs w:val="19"/>
          <w:rtl w:val="0"/>
        </w:rPr>
        <w:t xml:space="preserve">. – yet he expanded it to the entire duration of this world—incessantly day and night without cessation. </w:t>
      </w:r>
      <w:r w:rsidDel="00000000" w:rsidR="00000000" w:rsidRPr="00000000">
        <w:rPr>
          <w:rFonts w:ascii="Times New Roman" w:cs="Times New Roman" w:eastAsia="Times New Roman" w:hAnsi="Times New Roman"/>
          <w:b w:val="0"/>
          <w:bCs w:val="0"/>
          <w:sz w:val="19"/>
          <w:szCs w:val="19"/>
          <w:rtl w:val="1"/>
        </w:rPr>
        <w:t>וְעוֹד, שֶׁקָּרָא לְעוֹלָם הַזֶּה כְּשֵׁם הַשַּׁיָּיךְ לְאוּמּוֹת הָעוֹלָם</w:t>
      </w:r>
      <w:r w:rsidDel="00000000" w:rsidR="00000000" w:rsidRPr="00000000">
        <w:rPr>
          <w:rFonts w:ascii="Times New Roman" w:cs="Times New Roman" w:eastAsia="Times New Roman" w:hAnsi="Times New Roman"/>
          <w:b w:val="1"/>
          <w:bCs w:val="1"/>
          <w:sz w:val="19"/>
          <w:szCs w:val="19"/>
          <w:rtl w:val="0"/>
        </w:rPr>
        <w:t xml:space="preserve">, – Furthermore, he designated this world by the term 'day' which pertains to the nations, </w:t>
      </w:r>
      <w:r w:rsidDel="00000000" w:rsidR="00000000" w:rsidRPr="00000000">
        <w:rPr>
          <w:rFonts w:ascii="Times New Roman" w:cs="Times New Roman" w:eastAsia="Times New Roman" w:hAnsi="Times New Roman"/>
          <w:b w:val="0"/>
          <w:bCs w:val="0"/>
          <w:sz w:val="19"/>
          <w:szCs w:val="19"/>
          <w:rtl w:val="1"/>
        </w:rPr>
        <w:t>וְהָיָה לוֹ לִקְרוֹתוֹ לַיְלָה כְּשֵׁם שֶׁהוּא לְיִשְׂרָאֵל</w:t>
      </w:r>
      <w:r w:rsidDel="00000000" w:rsidR="00000000" w:rsidRPr="00000000">
        <w:rPr>
          <w:rFonts w:ascii="Times New Roman" w:cs="Times New Roman" w:eastAsia="Times New Roman" w:hAnsi="Times New Roman"/>
          <w:b w:val="1"/>
          <w:bCs w:val="1"/>
          <w:sz w:val="19"/>
          <w:szCs w:val="19"/>
          <w:rtl w:val="0"/>
        </w:rPr>
        <w:t xml:space="preserve">. – whereas he should have termed it 'night' as it is experienced by Israel. </w:t>
      </w:r>
      <w:r>
        <w:rPr>
          <w:rFonts w:ascii="Times New Roman" w:cs="Times New Roman" w:eastAsia="Times New Roman" w:hAnsi="Times New Roman"/>
          <w:b w:val="0"/>
          <w:bCs w:val="0"/>
          <w:sz w:val="19"/>
          <w:szCs w:val="19"/>
          <w:rtl w:val="1"/>
        </w:rPr>
        <w:t xml:space="preserve">אֲבָל בֶּאֱמֶת אָמְרוּ זִכְרוֹנָם לִבְרָכָה (מִדְרָשׁ תַּנְחוּמָא מִקֵּץ ט</w:t>
      </w:r>
      <w:r>
        <w:rPr>
          <w:rStyle w:val="FootnoteReference"/>
          <w:rFonts w:ascii="Times New Roman" w:hAnsi="Times New Roman" w:eastAsia="Times New Roman" w:cs="Times New Roman"/>
          <w:sz w:val="19"/>
          <w:szCs w:val="19"/>
          <w:rtl/>
        </w:rPr>
        <w:footnoteReference w:id="131"/>
      </w:r>
      <w:r w:rsidDel="00000000" w:rsidR="00000000" w:rsidRPr="00000000">
        <w:rPr>
          <w:rFonts w:ascii="Times New Roman" w:cs="Times New Roman" w:eastAsia="Times New Roman" w:hAnsi="Times New Roman"/>
          <w:b w:val="1"/>
          <w:bCs w:val="1"/>
          <w:sz w:val="19"/>
          <w:szCs w:val="19"/>
          <w:rtl w:val="0"/>
        </w:rPr>
        <w:t>): – However in truth, our Sages of blessed memory stated (Midrash Tanchuma, Miketz 9): "</w:t>
      </w:r>
      <w:r w:rsidDel="00000000" w:rsidR="00000000" w:rsidRPr="00000000">
        <w:rPr>
          <w:rFonts w:ascii="Times New Roman" w:cs="Times New Roman" w:eastAsia="Times New Roman" w:hAnsi="Times New Roman"/>
          <w:b w:val="0"/>
          <w:bCs w:val="0"/>
          <w:sz w:val="19"/>
          <w:szCs w:val="19"/>
          <w:rtl w:val="1"/>
        </w:rPr>
        <w:t>עִתִּים הֵם לִתְפִלָּה</w:t>
      </w:r>
      <w:r w:rsidDel="00000000" w:rsidR="00000000" w:rsidRPr="00000000">
        <w:rPr>
          <w:rFonts w:ascii="Times New Roman" w:cs="Times New Roman" w:eastAsia="Times New Roman" w:hAnsi="Times New Roman"/>
          <w:b w:val="1"/>
          <w:bCs w:val="1"/>
          <w:sz w:val="19"/>
          <w:szCs w:val="19"/>
          <w:rtl w:val="0"/>
        </w:rPr>
        <w:t xml:space="preserve">", – "There are designated times for prayer," </w:t>
      </w:r>
      <w:r w:rsidDel="00000000" w:rsidR="00000000" w:rsidRPr="00000000">
        <w:rPr>
          <w:rFonts w:ascii="Times New Roman" w:cs="Times New Roman" w:eastAsia="Times New Roman" w:hAnsi="Times New Roman"/>
          <w:b w:val="0"/>
          <w:bCs w:val="0"/>
          <w:sz w:val="19"/>
          <w:szCs w:val="19"/>
          <w:rtl w:val="1"/>
        </w:rPr>
        <w:t>וּכְמוֹ שֶׁכָּתוּב: "וַאֲנִי תְפִלָּתִי וְגוֹמֵר עֵת רָצוֹן</w:t>
      </w:r>
      <w:r w:rsidDel="00000000" w:rsidR="00000000" w:rsidRPr="00000000">
        <w:rPr>
          <w:rFonts w:ascii="Times New Roman" w:cs="Times New Roman" w:eastAsia="Times New Roman" w:hAnsi="Times New Roman"/>
          <w:b w:val="1"/>
          <w:bCs w:val="1"/>
          <w:sz w:val="19"/>
          <w:szCs w:val="19"/>
          <w:rtl w:val="0"/>
        </w:rPr>
        <w:t xml:space="preserve">". – and as written: 'And as for me, may my prayer come to You, Hashem, at an acceptable time.' </w:t>
      </w:r>
      <w:r w:rsidDel="00000000" w:rsidR="00000000" w:rsidRPr="00000000">
        <w:rPr>
          <w:rFonts w:ascii="Times New Roman" w:cs="Times New Roman" w:eastAsia="Times New Roman" w:hAnsi="Times New Roman"/>
          <w:b w:val="0"/>
          <w:bCs w:val="0"/>
          <w:sz w:val="19"/>
          <w:szCs w:val="19"/>
          <w:rtl w:val="1"/>
        </w:rPr>
        <w:t>פֵּירוּשׁ "עֵת רָצוֹן" – כְּשֶׁהַשֵּׁם יִתְבָּרַךְ רוֹצֶה שֶׁיִּתְפַּלְּלוּ לְפָנָיו</w:t>
      </w:r>
      <w:r w:rsidDel="00000000" w:rsidR="00000000" w:rsidRPr="00000000">
        <w:rPr>
          <w:rFonts w:ascii="Times New Roman" w:cs="Times New Roman" w:eastAsia="Times New Roman" w:hAnsi="Times New Roman"/>
          <w:b w:val="1"/>
          <w:bCs w:val="1"/>
          <w:sz w:val="19"/>
          <w:szCs w:val="19"/>
          <w:rtl w:val="0"/>
        </w:rPr>
        <w:t xml:space="preserve">, – An 'acceptable time' means when Hashem, blessed be He, desires that one pray before Him, </w:t>
      </w:r>
      <w:r>
        <w:rPr>
          <w:rFonts w:ascii="Times New Roman" w:cs="Times New Roman" w:eastAsia="Times New Roman" w:hAnsi="Times New Roman"/>
          <w:b w:val="0"/>
          <w:bCs w:val="0"/>
          <w:sz w:val="19"/>
          <w:szCs w:val="19"/>
          <w:rtl w:val="1"/>
        </w:rPr>
        <w:t xml:space="preserve">כְּטַעַם: "אִם תְּפִלָּתִי שְׁגוּרָה בְּפִי</w:t>
      </w:r>
      <w:r>
        <w:rPr>
          <w:rStyle w:val="FootnoteReference"/>
          <w:rFonts w:ascii="Times New Roman" w:hAnsi="Times New Roman" w:eastAsia="Times New Roman" w:cs="Times New Roman"/>
          <w:sz w:val="19"/>
          <w:szCs w:val="19"/>
          <w:rtl/>
        </w:rPr>
        <w:footnoteReference w:id="132"/>
      </w:r>
      <w:r>
        <w:rPr>
          <w:rFonts w:ascii="Times New Roman" w:cs="Times New Roman" w:eastAsia="Times New Roman" w:hAnsi="Times New Roman"/>
          <w:b w:val="0"/>
          <w:bCs w:val="0"/>
          <w:sz w:val="19"/>
          <w:szCs w:val="19"/>
          <w:rtl w:val="1"/>
        </w:rPr>
        <w:t xml:space="preserve">" (בִּבְרָכוֹת לד</w:t>
      </w:r>
      <w:r w:rsidDel="00000000" w:rsidR="00000000" w:rsidRPr="00000000">
        <w:rPr>
          <w:rFonts w:ascii="Times New Roman" w:cs="Times New Roman" w:eastAsia="Times New Roman" w:hAnsi="Times New Roman"/>
          <w:b w:val="1"/>
          <w:bCs w:val="1"/>
          <w:sz w:val="19"/>
          <w:szCs w:val="19"/>
          <w:rtl w:val="0"/>
        </w:rPr>
        <w:t xml:space="preserve">:), – mirroring: 'If my prayer flows fluently in my mouth' (Berakhot 34b), </w:t>
      </w:r>
      <w:r w:rsidDel="00000000" w:rsidR="00000000" w:rsidRPr="00000000">
        <w:rPr>
          <w:rFonts w:ascii="Times New Roman" w:cs="Times New Roman" w:eastAsia="Times New Roman" w:hAnsi="Times New Roman"/>
          <w:b w:val="0"/>
          <w:bCs w:val="0"/>
          <w:sz w:val="19"/>
          <w:szCs w:val="19"/>
          <w:rtl w:val="1"/>
        </w:rPr>
        <w:t>כִּי לוּלֵי הַשֵּׁם יִתְבָּרַךְ אִי אֶפְשָׁר לְאָדָם לְהִתְפַּלֵּל כְּלָל לְפָנָיו</w:t>
      </w:r>
      <w:r w:rsidDel="00000000" w:rsidR="00000000" w:rsidRPr="00000000">
        <w:rPr>
          <w:rFonts w:ascii="Times New Roman" w:cs="Times New Roman" w:eastAsia="Times New Roman" w:hAnsi="Times New Roman"/>
          <w:b w:val="1"/>
          <w:bCs w:val="1"/>
          <w:sz w:val="19"/>
          <w:szCs w:val="19"/>
          <w:rtl w:val="0"/>
        </w:rPr>
        <w:t xml:space="preserve">. – for without Hashem's enablement, it is impossible for man to pray before Him at all. </w:t>
      </w:r>
      <w:r w:rsidDel="00000000" w:rsidR="00000000" w:rsidRPr="00000000">
        <w:rPr>
          <w:rFonts w:ascii="Times New Roman" w:cs="Times New Roman" w:eastAsia="Times New Roman" w:hAnsi="Times New Roman"/>
          <w:b w:val="0"/>
          <w:bCs w:val="0"/>
          <w:sz w:val="19"/>
          <w:szCs w:val="19"/>
          <w:rtl w:val="1"/>
        </w:rPr>
        <w:t>וּכְמוֹ שֶׁתִּקְּנוּ בַּתְּחִלָּה: "אֲדֹנָי שְׂפָתַי תִּפְתָּח וְגוֹמֵר</w:t>
      </w:r>
      <w:r w:rsidDel="00000000" w:rsidR="00000000" w:rsidRPr="00000000">
        <w:rPr>
          <w:rFonts w:ascii="Times New Roman" w:cs="Times New Roman" w:eastAsia="Times New Roman" w:hAnsi="Times New Roman"/>
          <w:b w:val="1"/>
          <w:bCs w:val="1"/>
          <w:sz w:val="19"/>
          <w:szCs w:val="19"/>
          <w:rtl w:val="0"/>
        </w:rPr>
        <w:t xml:space="preserve">", – And as instituted at the opening: 'O Lord, open my lips, etc.,' </w:t>
      </w:r>
      <w:r w:rsidDel="00000000" w:rsidR="00000000" w:rsidRPr="00000000">
        <w:rPr>
          <w:rFonts w:ascii="Times New Roman" w:cs="Times New Roman" w:eastAsia="Times New Roman" w:hAnsi="Times New Roman"/>
          <w:b w:val="0"/>
          <w:bCs w:val="0"/>
          <w:sz w:val="19"/>
          <w:szCs w:val="19"/>
          <w:rtl w:val="1"/>
        </w:rPr>
        <w:t>אָז אוּכַל לִפְתּוֹחַ פִּי בִּתְפִלָּה</w:t>
      </w:r>
      <w:r w:rsidDel="00000000" w:rsidR="00000000" w:rsidRPr="00000000">
        <w:rPr>
          <w:rFonts w:ascii="Times New Roman" w:cs="Times New Roman" w:eastAsia="Times New Roman" w:hAnsi="Times New Roman"/>
          <w:b w:val="1"/>
          <w:bCs w:val="1"/>
          <w:sz w:val="19"/>
          <w:szCs w:val="19"/>
          <w:rtl w:val="0"/>
        </w:rPr>
        <w:t xml:space="preserve">. – only then am I empowered to open my mouth in prayer. </w:t>
      </w:r>
      <w:r w:rsidDel="00000000" w:rsidR="00000000" w:rsidRPr="00000000">
        <w:rPr>
          <w:rFonts w:ascii="Times New Roman" w:cs="Times New Roman" w:eastAsia="Times New Roman" w:hAnsi="Times New Roman"/>
          <w:b w:val="0"/>
          <w:bCs w:val="0"/>
          <w:sz w:val="19"/>
          <w:szCs w:val="19"/>
          <w:rtl w:val="1"/>
        </w:rPr>
        <w:t>וּכְשֶׁהַשֵּׁם יִתְבָּרַךְ רוֹצֶה שֶׁיִּתְפַּלְּלוּ לְפָנָיו וּפוֹתֵחַ הַפֶּה בִּתְפִלָּה</w:t>
      </w:r>
      <w:r w:rsidDel="00000000" w:rsidR="00000000" w:rsidRPr="00000000">
        <w:rPr>
          <w:rFonts w:ascii="Times New Roman" w:cs="Times New Roman" w:eastAsia="Times New Roman" w:hAnsi="Times New Roman"/>
          <w:b w:val="1"/>
          <w:bCs w:val="1"/>
          <w:sz w:val="19"/>
          <w:szCs w:val="19"/>
          <w:rtl w:val="0"/>
        </w:rPr>
        <w:t xml:space="preserve">, – And when Hashem desires that prayer be offered and opens one's mouth, </w:t>
      </w:r>
      <w:r w:rsidDel="00000000" w:rsidR="00000000" w:rsidRPr="00000000">
        <w:rPr>
          <w:rFonts w:ascii="Times New Roman" w:cs="Times New Roman" w:eastAsia="Times New Roman" w:hAnsi="Times New Roman"/>
          <w:b w:val="0"/>
          <w:bCs w:val="0"/>
          <w:sz w:val="19"/>
          <w:szCs w:val="19"/>
          <w:rtl w:val="1"/>
        </w:rPr>
        <w:t>אָז וַדַּאי תְּפִלָּתוֹ שְׁגוּרָה</w:t>
      </w:r>
      <w:r w:rsidDel="00000000" w:rsidR="00000000" w:rsidRPr="00000000">
        <w:rPr>
          <w:rFonts w:ascii="Times New Roman" w:cs="Times New Roman" w:eastAsia="Times New Roman" w:hAnsi="Times New Roman"/>
          <w:b w:val="1"/>
          <w:bCs w:val="1"/>
          <w:sz w:val="19"/>
          <w:szCs w:val="19"/>
          <w:rtl w:val="0"/>
        </w:rPr>
        <w:t xml:space="preserve">, – then his prayer is assuredly fluent— </w:t>
      </w:r>
      <w:r w:rsidDel="00000000" w:rsidR="00000000" w:rsidRPr="00000000">
        <w:rPr>
          <w:rFonts w:ascii="Times New Roman" w:cs="Times New Roman" w:eastAsia="Times New Roman" w:hAnsi="Times New Roman"/>
          <w:b w:val="0"/>
          <w:bCs w:val="0"/>
          <w:sz w:val="19"/>
          <w:szCs w:val="19"/>
          <w:rtl w:val="1"/>
        </w:rPr>
        <w:t>פֵּירוּשׁ "שְׁגוּרָה" – שְׁלוּחָה מִלְּמַעְלָה, שֶׁהַשֵּׁם יִתְבָּרַךְ שְׁלָחָהּ לְתוֹךְ פִּיו</w:t>
      </w:r>
      <w:r w:rsidDel="00000000" w:rsidR="00000000" w:rsidRPr="00000000">
        <w:rPr>
          <w:rFonts w:ascii="Times New Roman" w:cs="Times New Roman" w:eastAsia="Times New Roman" w:hAnsi="Times New Roman"/>
          <w:b w:val="1"/>
          <w:bCs w:val="1"/>
          <w:sz w:val="19"/>
          <w:szCs w:val="19"/>
          <w:rtl w:val="0"/>
        </w:rPr>
        <w:t xml:space="preserve">, – meaning 'shgura' signifies dispatched from Above, Hashem having placed it in his mouth, </w:t>
      </w:r>
      <w:r w:rsidDel="00000000" w:rsidR="00000000" w:rsidRPr="00000000">
        <w:rPr>
          <w:rFonts w:ascii="Times New Roman" w:cs="Times New Roman" w:eastAsia="Times New Roman" w:hAnsi="Times New Roman"/>
          <w:b w:val="0"/>
          <w:bCs w:val="0"/>
          <w:sz w:val="19"/>
          <w:szCs w:val="19"/>
          <w:rtl w:val="1"/>
        </w:rPr>
        <w:t>וְאָז הוּא מְקוּבָּל</w:t>
      </w:r>
      <w:r w:rsidDel="00000000" w:rsidR="00000000" w:rsidRPr="00000000">
        <w:rPr>
          <w:rFonts w:ascii="Times New Roman" w:cs="Times New Roman" w:eastAsia="Times New Roman" w:hAnsi="Times New Roman"/>
          <w:b w:val="1"/>
          <w:bCs w:val="1"/>
          <w:sz w:val="19"/>
          <w:szCs w:val="19"/>
          <w:rtl w:val="0"/>
        </w:rPr>
        <w:t xml:space="preserve">, – and then it is fully accepted; </w:t>
      </w:r>
      <w:r w:rsidDel="00000000" w:rsidR="00000000" w:rsidRPr="00000000">
        <w:rPr>
          <w:rFonts w:ascii="Times New Roman" w:cs="Times New Roman" w:eastAsia="Times New Roman" w:hAnsi="Times New Roman"/>
          <w:b w:val="0"/>
          <w:bCs w:val="0"/>
          <w:sz w:val="19"/>
          <w:szCs w:val="19"/>
          <w:rtl w:val="1"/>
        </w:rPr>
        <w:t>דְּהַיְינוּ עֵת רָצוֹן</w:t>
      </w:r>
      <w:r w:rsidDel="00000000" w:rsidR="00000000" w:rsidRPr="00000000">
        <w:rPr>
          <w:rFonts w:ascii="Times New Roman" w:cs="Times New Roman" w:eastAsia="Times New Roman" w:hAnsi="Times New Roman"/>
          <w:b w:val="1"/>
          <w:bCs w:val="1"/>
          <w:sz w:val="19"/>
          <w:szCs w:val="19"/>
          <w:rtl w:val="0"/>
        </w:rPr>
        <w:t>. – which constitutes an 'acceptable time.'</w:t>
      </w:r>
    </w:p>
    <w:p w:rsidR="00000000" w:rsidDel="00000000" w:rsidP="00000000" w:rsidRDefault="00000000" w:rsidRPr="00000000" w14:paraId="0000006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וְיָדוּעַ דְּעִיקַּר הַתְּפִלָּה הוּא עַל יְדֵי הַרְגָּשַׁת הַצַּעַר וְהַחִסָּרוֹן</w:t>
      </w:r>
      <w:r w:rsidDel="00000000" w:rsidR="00000000" w:rsidRPr="00000000">
        <w:rPr>
          <w:rFonts w:ascii="Times New Roman" w:cs="Times New Roman" w:eastAsia="Times New Roman" w:hAnsi="Times New Roman"/>
          <w:b w:val="1"/>
          <w:bCs w:val="1"/>
          <w:sz w:val="19"/>
          <w:szCs w:val="19"/>
          <w:rtl w:val="0"/>
        </w:rPr>
        <w:t xml:space="preserve">, – And it is known that the catalyst of prayer is the sensation of distress and deficiency, </w:t>
      </w:r>
      <w:r>
        <w:rPr>
          <w:rFonts w:ascii="Times New Roman" w:cs="Times New Roman" w:eastAsia="Times New Roman" w:hAnsi="Times New Roman"/>
          <w:b w:val="0"/>
          <w:bCs w:val="0"/>
          <w:sz w:val="19"/>
          <w:szCs w:val="19"/>
          <w:rtl w:val="1"/>
        </w:rPr>
        <w:t xml:space="preserve">וּכְמוֹ שֶׁכָּתוּב (זוֹהַר חֵלֶק ג, קצה עַמּוּד א</w:t>
      </w:r>
      <w:r>
        <w:rPr>
          <w:rStyle w:val="FootnoteReference"/>
          <w:rFonts w:ascii="Times New Roman" w:hAnsi="Times New Roman" w:eastAsia="Times New Roman" w:cs="Times New Roman"/>
          <w:sz w:val="19"/>
          <w:szCs w:val="19"/>
          <w:rtl/>
        </w:rPr>
        <w:footnoteReference w:id="133"/>
      </w:r>
      <w:r w:rsidDel="00000000" w:rsidR="00000000" w:rsidRPr="00000000">
        <w:rPr>
          <w:rFonts w:ascii="Times New Roman" w:cs="Times New Roman" w:eastAsia="Times New Roman" w:hAnsi="Times New Roman"/>
          <w:b w:val="1"/>
          <w:bCs w:val="1"/>
          <w:sz w:val="19"/>
          <w:szCs w:val="19"/>
          <w:rtl w:val="0"/>
        </w:rPr>
        <w:t>): – and as written (Zohar Part III, 195a): "</w:t>
      </w:r>
      <w:r w:rsidDel="00000000" w:rsidR="00000000" w:rsidRPr="00000000">
        <w:rPr>
          <w:rFonts w:ascii="Times New Roman" w:cs="Times New Roman" w:eastAsia="Times New Roman" w:hAnsi="Times New Roman"/>
          <w:b w:val="0"/>
          <w:bCs w:val="0"/>
          <w:sz w:val="19"/>
          <w:szCs w:val="19"/>
          <w:rtl w:val="1"/>
        </w:rPr>
        <w:t>תְּפִלָּה לֶעָנִי דִּמְעַטְּפָא כָּל צְלוֹתִין וּבָקְעֵי רְקִיעִין</w:t>
      </w:r>
      <w:r w:rsidDel="00000000" w:rsidR="00000000" w:rsidRPr="00000000">
        <w:rPr>
          <w:rFonts w:ascii="Times New Roman" w:cs="Times New Roman" w:eastAsia="Times New Roman" w:hAnsi="Times New Roman"/>
          <w:b w:val="1"/>
          <w:bCs w:val="1"/>
          <w:sz w:val="19"/>
          <w:szCs w:val="19"/>
          <w:rtl w:val="0"/>
        </w:rPr>
        <w:t xml:space="preserve">", – 'A prayer of the afflicted man envelops all prayers and cleaves through the heavens,' </w:t>
      </w:r>
      <w:r w:rsidDel="00000000" w:rsidR="00000000" w:rsidRPr="00000000">
        <w:rPr>
          <w:rFonts w:ascii="Times New Roman" w:cs="Times New Roman" w:eastAsia="Times New Roman" w:hAnsi="Times New Roman"/>
          <w:b w:val="0"/>
          <w:bCs w:val="0"/>
          <w:sz w:val="19"/>
          <w:szCs w:val="19"/>
          <w:rtl w:val="1"/>
        </w:rPr>
        <w:t>לְפִי שֶׁהוּא מִתְפַּלֵּל מֵעוּמְקָא דְּלִבָּא בְּהַרְגָּשַׁת הַחִסָּרוֹן</w:t>
      </w:r>
      <w:r w:rsidDel="00000000" w:rsidR="00000000" w:rsidRPr="00000000">
        <w:rPr>
          <w:rFonts w:ascii="Times New Roman" w:cs="Times New Roman" w:eastAsia="Times New Roman" w:hAnsi="Times New Roman"/>
          <w:b w:val="1"/>
          <w:bCs w:val="1"/>
          <w:sz w:val="19"/>
          <w:szCs w:val="19"/>
          <w:rtl w:val="0"/>
        </w:rPr>
        <w:t xml:space="preserve">, – because he cries out from the depths of his heart in acute awareness of his lack, </w:t>
      </w:r>
      <w:r w:rsidDel="00000000" w:rsidR="00000000" w:rsidRPr="00000000">
        <w:rPr>
          <w:rFonts w:ascii="Times New Roman" w:cs="Times New Roman" w:eastAsia="Times New Roman" w:hAnsi="Times New Roman"/>
          <w:b w:val="0"/>
          <w:bCs w:val="0"/>
          <w:sz w:val="19"/>
          <w:szCs w:val="19"/>
          <w:rtl w:val="1"/>
        </w:rPr>
        <w:t>וְזֶה עַצְמוֹ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awareness itself originates from Hashem, blessed be He. </w:t>
      </w:r>
      <w:r w:rsidDel="00000000" w:rsidR="00000000" w:rsidRPr="00000000">
        <w:rPr>
          <w:rFonts w:ascii="Times New Roman" w:cs="Times New Roman" w:eastAsia="Times New Roman" w:hAnsi="Times New Roman"/>
          <w:b w:val="0"/>
          <w:bCs w:val="0"/>
          <w:sz w:val="19"/>
          <w:szCs w:val="19"/>
          <w:rtl w:val="1"/>
        </w:rPr>
        <w:t>דְּכֵן מָצִינוּ בְּרַבִּי חֲנִינָא בֶּן דּוֹסָא</w:t>
      </w:r>
      <w:r w:rsidDel="00000000" w:rsidR="00000000" w:rsidRPr="00000000">
        <w:rPr>
          <w:rFonts w:ascii="Times New Roman" w:cs="Times New Roman" w:eastAsia="Times New Roman" w:hAnsi="Times New Roman"/>
          <w:b w:val="1"/>
          <w:bCs w:val="1"/>
          <w:sz w:val="19"/>
          <w:szCs w:val="19"/>
          <w:rtl w:val="0"/>
        </w:rPr>
        <w:t xml:space="preserve">, – For so we find regarding Rabbi Chanina ben Dosa: </w:t>
      </w:r>
      <w:r w:rsidDel="00000000" w:rsidR="00000000" w:rsidRPr="00000000">
        <w:rPr>
          <w:rFonts w:ascii="Times New Roman" w:cs="Times New Roman" w:eastAsia="Times New Roman" w:hAnsi="Times New Roman"/>
          <w:b w:val="0"/>
          <w:bCs w:val="0"/>
          <w:sz w:val="19"/>
          <w:szCs w:val="19"/>
          <w:rtl w:val="1"/>
        </w:rPr>
        <w:t>כַּאֲשֶׁר הָיְתָה תְּפִלָּתוֹ שְׁגוּרָה</w:t>
      </w:r>
      <w:r w:rsidDel="00000000" w:rsidR="00000000" w:rsidRPr="00000000">
        <w:rPr>
          <w:rFonts w:ascii="Times New Roman" w:cs="Times New Roman" w:eastAsia="Times New Roman" w:hAnsi="Times New Roman"/>
          <w:b w:val="1"/>
          <w:bCs w:val="1"/>
          <w:sz w:val="19"/>
          <w:szCs w:val="19"/>
          <w:rtl w:val="0"/>
        </w:rPr>
        <w:t xml:space="preserve">, – when his prayer was fluent, </w:t>
      </w:r>
      <w:r w:rsidDel="00000000" w:rsidR="00000000" w:rsidRPr="00000000">
        <w:rPr>
          <w:rFonts w:ascii="Times New Roman" w:cs="Times New Roman" w:eastAsia="Times New Roman" w:hAnsi="Times New Roman"/>
          <w:b w:val="0"/>
          <w:bCs w:val="0"/>
          <w:sz w:val="19"/>
          <w:szCs w:val="19"/>
          <w:rtl w:val="1"/>
        </w:rPr>
        <w:t>הַיְינוּ דְּהָיָה מֵיצַר לוֹ מְאֹד חָלְיוֹ שֶׁל פְּלוֹנִי וְצַעֲרו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it was because the sickness and agony of the sufferer weighed heavily upon him, </w:t>
      </w:r>
      <w:r w:rsidDel="00000000" w:rsidR="00000000" w:rsidRPr="00000000">
        <w:rPr>
          <w:rFonts w:ascii="Times New Roman" w:cs="Times New Roman" w:eastAsia="Times New Roman" w:hAnsi="Times New Roman"/>
          <w:b w:val="0"/>
          <w:bCs w:val="0"/>
          <w:sz w:val="19"/>
          <w:szCs w:val="19"/>
          <w:rtl w:val="1"/>
        </w:rPr>
        <w:t>וְאָז הָיָה פִּיו נִפְתָּח לְבַקֵּשׁ עֲבוּרוֹ מֵעוּמְקָא דְּלִבָּא</w:t>
      </w:r>
      <w:r w:rsidDel="00000000" w:rsidR="00000000" w:rsidRPr="00000000">
        <w:rPr>
          <w:rFonts w:ascii="Times New Roman" w:cs="Times New Roman" w:eastAsia="Times New Roman" w:hAnsi="Times New Roman"/>
          <w:b w:val="1"/>
          <w:bCs w:val="1"/>
          <w:sz w:val="19"/>
          <w:szCs w:val="19"/>
          <w:rtl w:val="0"/>
        </w:rPr>
        <w:t xml:space="preserve">. – and then his mouth opened to plead on his behalf from the depths of his soul. </w:t>
      </w:r>
      <w:r w:rsidDel="00000000" w:rsidR="00000000" w:rsidRPr="00000000">
        <w:rPr>
          <w:rFonts w:ascii="Times New Roman" w:cs="Times New Roman" w:eastAsia="Times New Roman" w:hAnsi="Times New Roman"/>
          <w:b w:val="0"/>
          <w:bCs w:val="0"/>
          <w:sz w:val="19"/>
          <w:szCs w:val="19"/>
          <w:rtl w:val="1"/>
        </w:rPr>
        <w:t>וְכֵן כָּל צַעַר שֶׁהַשֵּׁם יִתְבָּרַךְ שׁוֹלֵחַ חַס וְשָׁלוֹם לְאָדָם בָּעוֹלָם הַזֶּה</w:t>
      </w:r>
      <w:r w:rsidDel="00000000" w:rsidR="00000000" w:rsidRPr="00000000">
        <w:rPr>
          <w:rFonts w:ascii="Times New Roman" w:cs="Times New Roman" w:eastAsia="Times New Roman" w:hAnsi="Times New Roman"/>
          <w:b w:val="1"/>
          <w:bCs w:val="1"/>
          <w:sz w:val="19"/>
          <w:szCs w:val="19"/>
          <w:rtl w:val="0"/>
        </w:rPr>
        <w:t xml:space="preserve">, – Likewise, any sorrow that Hashem sends unto man in this world, Heaven forbid, </w:t>
      </w:r>
      <w:r w:rsidDel="00000000" w:rsidR="00000000" w:rsidRPr="00000000">
        <w:rPr>
          <w:rFonts w:ascii="Times New Roman" w:cs="Times New Roman" w:eastAsia="Times New Roman" w:hAnsi="Times New Roman"/>
          <w:b w:val="0"/>
          <w:bCs w:val="0"/>
          <w:sz w:val="19"/>
          <w:szCs w:val="19"/>
          <w:rtl w:val="1"/>
        </w:rPr>
        <w:t>הוּא עַל זֶה – לְעוֹרְרוֹ לִתְפִלָּה</w:t>
      </w:r>
      <w:r w:rsidDel="00000000" w:rsidR="00000000" w:rsidRPr="00000000">
        <w:rPr>
          <w:rFonts w:ascii="Times New Roman" w:cs="Times New Roman" w:eastAsia="Times New Roman" w:hAnsi="Times New Roman"/>
          <w:b w:val="1"/>
          <w:bCs w:val="1"/>
          <w:sz w:val="19"/>
          <w:szCs w:val="19"/>
          <w:rtl w:val="0"/>
        </w:rPr>
        <w:t xml:space="preserve">. – is intended for this very purpose: to awaken him to prayer. </w:t>
      </w:r>
      <w:r>
        <w:rPr>
          <w:rFonts w:ascii="Times New Roman" w:cs="Times New Roman" w:eastAsia="Times New Roman" w:hAnsi="Times New Roman"/>
          <w:b w:val="0"/>
          <w:bCs w:val="0"/>
          <w:sz w:val="19"/>
          <w:szCs w:val="19"/>
          <w:rtl w:val="1"/>
        </w:rPr>
        <w:t xml:space="preserve">וּכְמוֹ שֶׁאָמְרוּ זִכְרוֹנָם לִבְרָכָה (שְׁמוֹת רַבָּה פָּרָשָׁה כא)</w:t>
      </w:r>
      <w:r>
        <w:rPr>
          <w:rStyle w:val="FootnoteReference"/>
          <w:rFonts w:ascii="Times New Roman" w:hAnsi="Times New Roman" w:eastAsia="Times New Roman" w:cs="Times New Roman"/>
          <w:sz w:val="19"/>
          <w:szCs w:val="19"/>
          <w:rtl/>
        </w:rPr>
        <w:footnoteReference w:id="134"/>
      </w:r>
      <w:r>
        <w:rPr>
          <w:rFonts w:ascii="Times New Roman" w:cs="Times New Roman" w:eastAsia="Times New Roman" w:hAnsi="Times New Roman"/>
          <w:b w:val="0"/>
          <w:bCs w:val="0"/>
          <w:sz w:val="19"/>
          <w:szCs w:val="19"/>
          <w:rtl w:val="1"/>
        </w:rPr>
        <w:t xml:space="preserve"> עַל "וּפַרְעֹה הִקְרִיב</w:t>
      </w:r>
      <w:r w:rsidDel="00000000" w:rsidR="00000000" w:rsidRPr="00000000">
        <w:rPr>
          <w:rFonts w:ascii="Times New Roman" w:cs="Times New Roman" w:eastAsia="Times New Roman" w:hAnsi="Times New Roman"/>
          <w:b w:val="1"/>
          <w:bCs w:val="1"/>
          <w:sz w:val="19"/>
          <w:szCs w:val="19"/>
          <w:rtl w:val="0"/>
        </w:rPr>
        <w:t xml:space="preserve">": – As our Sages expounded (Shemot Rabbah 21) on 'and Pharaoh drew near': </w:t>
      </w:r>
      <w:r w:rsidDel="00000000" w:rsidR="00000000" w:rsidRPr="00000000">
        <w:rPr>
          <w:rFonts w:ascii="Times New Roman" w:cs="Times New Roman" w:eastAsia="Times New Roman" w:hAnsi="Times New Roman"/>
          <w:b w:val="0"/>
          <w:bCs w:val="0"/>
          <w:sz w:val="19"/>
          <w:szCs w:val="19"/>
          <w:rtl w:val="1"/>
        </w:rPr>
        <w:t>מָשָׁל לְמַטְרוֹנִית שֶׁבִּיקֵּשׁ הַמֶּלֶךְ לִשְׁמוֹעַ קוֹלָה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 parable of a noblewoman whose voice the king desired to hear. </w:t>
      </w:r>
      <w:r>
        <w:rPr>
          <w:rFonts w:ascii="Times New Roman" w:cs="Times New Roman" w:eastAsia="Times New Roman" w:hAnsi="Times New Roman"/>
          <w:b w:val="0"/>
          <w:bCs w:val="0"/>
          <w:sz w:val="19"/>
          <w:szCs w:val="19"/>
          <w:rtl w:val="1"/>
        </w:rPr>
        <w:t xml:space="preserve">וְאָמְרוּ (בִּיבָמוֹת סד</w:t>
      </w:r>
      <w:r>
        <w:rPr>
          <w:rStyle w:val="FootnoteReference"/>
          <w:rFonts w:ascii="Times New Roman" w:hAnsi="Times New Roman" w:eastAsia="Times New Roman" w:cs="Times New Roman"/>
          <w:sz w:val="19"/>
          <w:szCs w:val="19"/>
          <w:rtl/>
        </w:rPr>
        <w:footnoteReference w:id="135"/>
      </w:r>
      <w:r w:rsidDel="00000000" w:rsidR="00000000" w:rsidRPr="00000000">
        <w:rPr>
          <w:rFonts w:ascii="Times New Roman" w:cs="Times New Roman" w:eastAsia="Times New Roman" w:hAnsi="Times New Roman"/>
          <w:b w:val="1"/>
          <w:bCs w:val="1"/>
          <w:sz w:val="19"/>
          <w:szCs w:val="19"/>
          <w:rtl w:val="0"/>
        </w:rPr>
        <w:t>.): – And they taught (Yevamot 64a): "</w:t>
      </w:r>
      <w:r w:rsidDel="00000000" w:rsidR="00000000" w:rsidRPr="00000000">
        <w:rPr>
          <w:rFonts w:ascii="Times New Roman" w:cs="Times New Roman" w:eastAsia="Times New Roman" w:hAnsi="Times New Roman"/>
          <w:b w:val="0"/>
          <w:bCs w:val="0"/>
          <w:sz w:val="19"/>
          <w:szCs w:val="19"/>
          <w:rtl w:val="1"/>
        </w:rPr>
        <w:t>מִפְּנֵי מָה הָיוּ הָאָבוֹת עֲקוּרִים? שֶׁהַקָּדוֹשׁ בָּרוּךְ הוּא מִתְאַוֶּוה לִתְפִלָּתָן שֶׁל צַדִּיקִים</w:t>
      </w:r>
      <w:r w:rsidDel="00000000" w:rsidR="00000000" w:rsidRPr="00000000">
        <w:rPr>
          <w:rFonts w:ascii="Times New Roman" w:cs="Times New Roman" w:eastAsia="Times New Roman" w:hAnsi="Times New Roman"/>
          <w:b w:val="1"/>
          <w:bCs w:val="1"/>
          <w:sz w:val="19"/>
          <w:szCs w:val="19"/>
          <w:rtl w:val="0"/>
        </w:rPr>
        <w:t xml:space="preserve">". – "Why were the Patriarchs barren? Because the Holy One yearns for the prayer of the righteous." </w:t>
      </w:r>
      <w:r>
        <w:rPr>
          <w:rFonts w:ascii="Times New Roman" w:cs="Times New Roman" w:eastAsia="Times New Roman" w:hAnsi="Times New Roman"/>
          <w:b w:val="0"/>
          <w:bCs w:val="0"/>
          <w:sz w:val="19"/>
          <w:szCs w:val="19"/>
          <w:rtl w:val="1"/>
        </w:rPr>
        <w:t xml:space="preserve">וְעַל זֶה אָמְרוּ (סַנְהֶדְרִין מד</w:t>
      </w:r>
      <w:r>
        <w:rPr>
          <w:rStyle w:val="FootnoteReference"/>
          <w:rFonts w:ascii="Times New Roman" w:hAnsi="Times New Roman" w:eastAsia="Times New Roman" w:cs="Times New Roman"/>
          <w:sz w:val="19"/>
          <w:szCs w:val="19"/>
          <w:rtl/>
        </w:rPr>
        <w:footnoteReference w:id="136"/>
      </w:r>
      <w:r w:rsidDel="00000000" w:rsidR="00000000" w:rsidRPr="00000000">
        <w:rPr>
          <w:rFonts w:ascii="Times New Roman" w:cs="Times New Roman" w:eastAsia="Times New Roman" w:hAnsi="Times New Roman"/>
          <w:b w:val="1"/>
          <w:bCs w:val="1"/>
          <w:sz w:val="19"/>
          <w:szCs w:val="19"/>
          <w:rtl w:val="0"/>
        </w:rPr>
        <w:t>:): – And on this they said (Sanhedrin 44b): "</w:t>
      </w:r>
      <w:r w:rsidDel="00000000" w:rsidR="00000000" w:rsidRPr="00000000">
        <w:rPr>
          <w:rFonts w:ascii="Times New Roman" w:cs="Times New Roman" w:eastAsia="Times New Roman" w:hAnsi="Times New Roman"/>
          <w:b w:val="0"/>
          <w:bCs w:val="0"/>
          <w:sz w:val="19"/>
          <w:szCs w:val="19"/>
          <w:rtl w:val="1"/>
        </w:rPr>
        <w:t>לְעוֹלָם יַקְדִּים וְכוּלֵי, שֶׁנֶּאֱמַר: 'הֲיַעֲרֹךְ שׁוּעֲךָ וְגוֹמֵר</w:t>
      </w:r>
      <w:r w:rsidDel="00000000" w:rsidR="00000000" w:rsidRPr="00000000">
        <w:rPr>
          <w:rFonts w:ascii="Times New Roman" w:cs="Times New Roman" w:eastAsia="Times New Roman" w:hAnsi="Times New Roman"/>
          <w:b w:val="1"/>
          <w:bCs w:val="1"/>
          <w:sz w:val="19"/>
          <w:szCs w:val="19"/>
          <w:rtl w:val="0"/>
        </w:rPr>
        <w:t xml:space="preserve">'", – "A person should always anticipate [distress with prayer], as it is said: 'Will your cry avail...?'" </w:t>
      </w:r>
      <w:r w:rsidDel="00000000" w:rsidR="00000000" w:rsidRPr="00000000">
        <w:rPr>
          <w:rFonts w:ascii="Times New Roman" w:cs="Times New Roman" w:eastAsia="Times New Roman" w:hAnsi="Times New Roman"/>
          <w:b w:val="0"/>
          <w:bCs w:val="0"/>
          <w:sz w:val="19"/>
          <w:szCs w:val="19"/>
          <w:rtl w:val="1"/>
        </w:rPr>
        <w:t>שֶׁיִּתְעוֹרֵר לִתְפִלָּה קוֹדֶם</w:t>
      </w:r>
      <w:r w:rsidDel="00000000" w:rsidR="00000000" w:rsidRPr="00000000">
        <w:rPr>
          <w:rFonts w:ascii="Times New Roman" w:cs="Times New Roman" w:eastAsia="Times New Roman" w:hAnsi="Times New Roman"/>
          <w:b w:val="1"/>
          <w:bCs w:val="1"/>
          <w:sz w:val="19"/>
          <w:szCs w:val="19"/>
          <w:rtl w:val="0"/>
        </w:rPr>
        <w:t xml:space="preserve"> – meaning that he awaken to prayer beforehand </w:t>
      </w:r>
      <w:r w:rsidDel="00000000" w:rsidR="00000000" w:rsidRPr="00000000">
        <w:rPr>
          <w:rFonts w:ascii="Times New Roman" w:cs="Times New Roman" w:eastAsia="Times New Roman" w:hAnsi="Times New Roman"/>
          <w:b w:val="0"/>
          <w:bCs w:val="0"/>
          <w:sz w:val="19"/>
          <w:szCs w:val="19"/>
          <w:rtl w:val="1"/>
        </w:rPr>
        <w:t>וְלֹא יִצְטָרֵךְ לְצָרָה שֶׁתְּעוֹרְרֶנּוּ חַס וְשָׁלוֹם</w:t>
      </w:r>
      <w:r w:rsidDel="00000000" w:rsidR="00000000" w:rsidRPr="00000000">
        <w:rPr>
          <w:rFonts w:ascii="Times New Roman" w:cs="Times New Roman" w:eastAsia="Times New Roman" w:hAnsi="Times New Roman"/>
          <w:b w:val="1"/>
          <w:bCs w:val="1"/>
          <w:sz w:val="19"/>
          <w:szCs w:val="19"/>
          <w:rtl w:val="0"/>
        </w:rPr>
        <w:t xml:space="preserve">. – and not require hardship to stir him up, Heaven forbid. </w:t>
      </w:r>
      <w:r w:rsidDel="00000000" w:rsidR="00000000" w:rsidRPr="00000000">
        <w:rPr>
          <w:rFonts w:ascii="Times New Roman" w:cs="Times New Roman" w:eastAsia="Times New Roman" w:hAnsi="Times New Roman"/>
          <w:b w:val="0"/>
          <w:bCs w:val="0"/>
          <w:sz w:val="19"/>
          <w:szCs w:val="19"/>
          <w:rtl w:val="1"/>
        </w:rPr>
        <w:t>וְכָל הַגָּלִיּוֹת וְהַיִּסּוּרִין הוּא רַק עַל זֶה</w:t>
      </w:r>
      <w:r w:rsidDel="00000000" w:rsidR="00000000" w:rsidRPr="00000000">
        <w:rPr>
          <w:rFonts w:ascii="Times New Roman" w:cs="Times New Roman" w:eastAsia="Times New Roman" w:hAnsi="Times New Roman"/>
          <w:b w:val="1"/>
          <w:bCs w:val="1"/>
          <w:sz w:val="19"/>
          <w:szCs w:val="19"/>
          <w:rtl w:val="0"/>
        </w:rPr>
        <w:t xml:space="preserve">: – And all the exiles and tribulations are directed entirely toward this: </w:t>
      </w:r>
      <w:r w:rsidDel="00000000" w:rsidR="00000000" w:rsidRPr="00000000">
        <w:rPr>
          <w:rFonts w:ascii="Times New Roman" w:cs="Times New Roman" w:eastAsia="Times New Roman" w:hAnsi="Times New Roman"/>
          <w:b w:val="0"/>
          <w:bCs w:val="0"/>
          <w:sz w:val="19"/>
          <w:szCs w:val="19"/>
          <w:rtl w:val="1"/>
        </w:rPr>
        <w:t>לְהַעֲלוֹת כָּל עִנְיְנֵי עוֹלָם הַזֶּה לְרוּמוֹ שֶׁל עוֹלָם עַל יְדֵי הַתְּפִלָּה</w:t>
      </w:r>
      <w:r w:rsidDel="00000000" w:rsidR="00000000" w:rsidRPr="00000000">
        <w:rPr>
          <w:rFonts w:ascii="Times New Roman" w:cs="Times New Roman" w:eastAsia="Times New Roman" w:hAnsi="Times New Roman"/>
          <w:b w:val="1"/>
          <w:bCs w:val="1"/>
          <w:sz w:val="19"/>
          <w:szCs w:val="19"/>
          <w:rtl w:val="0"/>
        </w:rPr>
        <w:t xml:space="preserve">, – to elevate all earthly worldly affairs to the highest pinnacle through prayer, </w:t>
      </w:r>
      <w:r w:rsidDel="00000000" w:rsidR="00000000" w:rsidRPr="00000000">
        <w:rPr>
          <w:rFonts w:ascii="Times New Roman" w:cs="Times New Roman" w:eastAsia="Times New Roman" w:hAnsi="Times New Roman"/>
          <w:b w:val="0"/>
          <w:bCs w:val="0"/>
          <w:sz w:val="19"/>
          <w:szCs w:val="19"/>
          <w:rtl w:val="1"/>
        </w:rPr>
        <w:t>לִהְיוֹת לַיְלָה כַּיּוֹם יָאִיר</w:t>
      </w:r>
      <w:r w:rsidDel="00000000" w:rsidR="00000000" w:rsidRPr="00000000">
        <w:rPr>
          <w:rFonts w:ascii="Times New Roman" w:cs="Times New Roman" w:eastAsia="Times New Roman" w:hAnsi="Times New Roman"/>
          <w:b w:val="1"/>
          <w:bCs w:val="1"/>
          <w:sz w:val="19"/>
          <w:szCs w:val="19"/>
          <w:rtl w:val="0"/>
        </w:rPr>
        <w:t xml:space="preserve">; – so that 'night shines like day'; </w:t>
      </w:r>
      <w:r w:rsidDel="00000000" w:rsidR="00000000" w:rsidRPr="00000000">
        <w:rPr>
          <w:rFonts w:ascii="Times New Roman" w:cs="Times New Roman" w:eastAsia="Times New Roman" w:hAnsi="Times New Roman"/>
          <w:b w:val="0"/>
          <w:bCs w:val="0"/>
          <w:sz w:val="19"/>
          <w:szCs w:val="19"/>
          <w:rtl w:val="1"/>
        </w:rPr>
        <w:t>כְּשֶׁיִּהְיֶה זֶה בִּשְׁלֵימוּת יִתְגַּלֶּה אוֹר הַיּוֹם</w:t>
      </w:r>
      <w:r w:rsidDel="00000000" w:rsidR="00000000" w:rsidRPr="00000000">
        <w:rPr>
          <w:rFonts w:ascii="Times New Roman" w:cs="Times New Roman" w:eastAsia="Times New Roman" w:hAnsi="Times New Roman"/>
          <w:b w:val="1"/>
          <w:bCs w:val="1"/>
          <w:sz w:val="19"/>
          <w:szCs w:val="19"/>
          <w:rtl w:val="0"/>
        </w:rPr>
        <w:t xml:space="preserve">, – and when this reaches completion, the light of day shall be revealed, </w:t>
      </w:r>
      <w:r w:rsidDel="00000000" w:rsidR="00000000" w:rsidRPr="00000000">
        <w:rPr>
          <w:rFonts w:ascii="Times New Roman" w:cs="Times New Roman" w:eastAsia="Times New Roman" w:hAnsi="Times New Roman"/>
          <w:b w:val="0"/>
          <w:bCs w:val="0"/>
          <w:sz w:val="19"/>
          <w:szCs w:val="19"/>
          <w:rtl w:val="1"/>
        </w:rPr>
        <w:t>דְּהַיְינוּ עוֹלָם הַבָּא שֶׁדּוֹמֶה לְיוֹם</w:t>
      </w:r>
      <w:r w:rsidDel="00000000" w:rsidR="00000000" w:rsidRPr="00000000">
        <w:rPr>
          <w:rFonts w:ascii="Times New Roman" w:cs="Times New Roman" w:eastAsia="Times New Roman" w:hAnsi="Times New Roman"/>
          <w:b w:val="1"/>
          <w:bCs w:val="1"/>
          <w:sz w:val="19"/>
          <w:szCs w:val="19"/>
          <w:rtl w:val="0"/>
        </w:rPr>
        <w:t>. – namely the World to Come, which resembles luminous day.</w:t>
      </w:r>
    </w:p>
    <w:p w:rsidR="00000000" w:rsidDel="00000000" w:rsidP="00000000" w:rsidRDefault="00000000" w:rsidRPr="00000000" w14:paraId="0000006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וְנֶאֱמַר: "נְתָנַנִי וְגוֹמֵר כָּל הַיּוֹם דָּוָה</w:t>
      </w:r>
      <w:r w:rsidDel="00000000" w:rsidR="00000000" w:rsidRPr="00000000">
        <w:rPr>
          <w:rFonts w:ascii="Times New Roman" w:cs="Times New Roman" w:eastAsia="Times New Roman" w:hAnsi="Times New Roman"/>
          <w:b w:val="1"/>
          <w:bCs w:val="1"/>
          <w:sz w:val="19"/>
          <w:szCs w:val="19"/>
          <w:rtl w:val="0"/>
        </w:rPr>
        <w:t xml:space="preserve">", – And Scripture states (Lamentations 1:13): 'He has made me desolate and faint all the day,' </w:t>
      </w:r>
      <w:r>
        <w:rPr>
          <w:rFonts w:ascii="Times New Roman" w:cs="Times New Roman" w:eastAsia="Times New Roman" w:hAnsi="Times New Roman"/>
          <w:b w:val="0"/>
          <w:bCs w:val="0"/>
          <w:sz w:val="19"/>
          <w:szCs w:val="19"/>
          <w:rtl w:val="1"/>
        </w:rPr>
        <w:t xml:space="preserve">וְאָמְרוּ זִכְרוֹנָם לִבְרָכָה (זוֹהַר חֵלֶק ב, יז עַמּוּד א וְזוֹהַר חֵלֶק א, קטז סוֹף עַמּוּד ב</w:t>
      </w:r>
      <w:r>
        <w:rPr>
          <w:rStyle w:val="FootnoteReference"/>
          <w:rFonts w:ascii="Times New Roman" w:hAnsi="Times New Roman" w:eastAsia="Times New Roman" w:cs="Times New Roman"/>
          <w:sz w:val="19"/>
          <w:szCs w:val="19"/>
          <w:rtl/>
        </w:rPr>
        <w:footnoteReference w:id="137"/>
      </w:r>
      <w:r w:rsidDel="00000000" w:rsidR="00000000" w:rsidRPr="00000000">
        <w:rPr>
          <w:rFonts w:ascii="Times New Roman" w:cs="Times New Roman" w:eastAsia="Times New Roman" w:hAnsi="Times New Roman"/>
          <w:b w:val="1"/>
          <w:bCs w:val="1"/>
          <w:sz w:val="19"/>
          <w:szCs w:val="19"/>
          <w:rtl w:val="0"/>
        </w:rPr>
        <w:t xml:space="preserve">): – and our Sages stated (Zohar II 17a, and Zohar I 116b end): </w:t>
      </w:r>
      <w:r w:rsidDel="00000000" w:rsidR="00000000" w:rsidRPr="00000000">
        <w:rPr>
          <w:rFonts w:ascii="Times New Roman" w:cs="Times New Roman" w:eastAsia="Times New Roman" w:hAnsi="Times New Roman"/>
          <w:b w:val="0"/>
          <w:bCs w:val="0"/>
          <w:sz w:val="19"/>
          <w:szCs w:val="19"/>
          <w:rtl w:val="1"/>
        </w:rPr>
        <w:t>דְּהַגָּלוּת אֶחָד מִיּוֹמוֹ שֶׁל הַקָּדוֹשׁ בָּרוּךְ הוּא</w:t>
      </w:r>
      <w:r w:rsidDel="00000000" w:rsidR="00000000" w:rsidRPr="00000000">
        <w:rPr>
          <w:rFonts w:ascii="Times New Roman" w:cs="Times New Roman" w:eastAsia="Times New Roman" w:hAnsi="Times New Roman"/>
          <w:b w:val="1"/>
          <w:bCs w:val="1"/>
          <w:sz w:val="19"/>
          <w:szCs w:val="19"/>
          <w:rtl w:val="0"/>
        </w:rPr>
        <w:t xml:space="preserve">. – that the exile constitutes one divine thousand-year 'day' of the Holy One, blessed be He. </w:t>
      </w:r>
      <w:r w:rsidDel="00000000" w:rsidR="00000000" w:rsidRPr="00000000">
        <w:rPr>
          <w:rFonts w:ascii="Times New Roman" w:cs="Times New Roman" w:eastAsia="Times New Roman" w:hAnsi="Times New Roman"/>
          <w:b w:val="0"/>
          <w:bCs w:val="0"/>
          <w:sz w:val="19"/>
          <w:szCs w:val="19"/>
          <w:rtl w:val="1"/>
        </w:rPr>
        <w:t>וּבְכָל מָקוֹם קוֹרִין לְצָרוֹת יִשְׂרָאֵל חֹשֶׁךְ וְלַיְלָה</w:t>
      </w:r>
      <w:r w:rsidDel="00000000" w:rsidR="00000000" w:rsidRPr="00000000">
        <w:rPr>
          <w:rFonts w:ascii="Times New Roman" w:cs="Times New Roman" w:eastAsia="Times New Roman" w:hAnsi="Times New Roman"/>
          <w:b w:val="1"/>
          <w:bCs w:val="1"/>
          <w:sz w:val="19"/>
          <w:szCs w:val="19"/>
          <w:rtl w:val="0"/>
        </w:rPr>
        <w:t xml:space="preserve">, – Now in all scriptural contexts, Israel's troubles are termed darkness and night, </w:t>
      </w:r>
      <w:r w:rsidDel="00000000" w:rsidR="00000000" w:rsidRPr="00000000">
        <w:rPr>
          <w:rFonts w:ascii="Times New Roman" w:cs="Times New Roman" w:eastAsia="Times New Roman" w:hAnsi="Times New Roman"/>
          <w:b w:val="0"/>
          <w:bCs w:val="0"/>
          <w:sz w:val="19"/>
          <w:szCs w:val="19"/>
          <w:rtl w:val="1"/>
        </w:rPr>
        <w:t>דְּ"יוֹם" בִּלְשׁוֹן הַכָּתוּב אֵינוֹ אֶלָּא אוֹר הַשֵּׁם יִתְבָּרַךְ הַמֵּאִיר בְּלִבּוֹת בְּנֵי אָדָם</w:t>
      </w:r>
      <w:r w:rsidDel="00000000" w:rsidR="00000000" w:rsidRPr="00000000">
        <w:rPr>
          <w:rFonts w:ascii="Times New Roman" w:cs="Times New Roman" w:eastAsia="Times New Roman" w:hAnsi="Times New Roman"/>
          <w:b w:val="1"/>
          <w:bCs w:val="1"/>
          <w:sz w:val="19"/>
          <w:szCs w:val="19"/>
          <w:rtl w:val="0"/>
        </w:rPr>
        <w:t xml:space="preserve">. – for 'day' in biblical vocabulary strictly denotes Hashem's light shining within human hearts. </w:t>
      </w:r>
      <w:r w:rsidDel="00000000" w:rsidR="00000000" w:rsidRPr="00000000">
        <w:rPr>
          <w:rFonts w:ascii="Times New Roman" w:cs="Times New Roman" w:eastAsia="Times New Roman" w:hAnsi="Times New Roman"/>
          <w:b w:val="0"/>
          <w:bCs w:val="0"/>
          <w:sz w:val="19"/>
          <w:szCs w:val="19"/>
          <w:rtl w:val="1"/>
        </w:rPr>
        <w:t>אֲבָל גִּלָּה בְּכָאן הַסּוֹד</w:t>
      </w:r>
      <w:r w:rsidDel="00000000" w:rsidR="00000000" w:rsidRPr="00000000">
        <w:rPr>
          <w:rFonts w:ascii="Times New Roman" w:cs="Times New Roman" w:eastAsia="Times New Roman" w:hAnsi="Times New Roman"/>
          <w:b w:val="1"/>
          <w:bCs w:val="1"/>
          <w:sz w:val="19"/>
          <w:szCs w:val="19"/>
          <w:rtl w:val="0"/>
        </w:rPr>
        <w:t xml:space="preserve">, – Yet here the mystical secret is revealed, </w:t>
      </w:r>
      <w:r w:rsidDel="00000000" w:rsidR="00000000" w:rsidRPr="00000000">
        <w:rPr>
          <w:rFonts w:ascii="Times New Roman" w:cs="Times New Roman" w:eastAsia="Times New Roman" w:hAnsi="Times New Roman"/>
          <w:b w:val="0"/>
          <w:bCs w:val="0"/>
          <w:sz w:val="19"/>
          <w:szCs w:val="19"/>
          <w:rtl w:val="1"/>
        </w:rPr>
        <w:t>דְּכָל הַגָּלוּת אֵינוֹ אֶלָּא יוֹם מִצַּד הִתְגַּלּוּת מִדַּת הַיּוֹם כַּאֲשֶׁר הַשֵּׁם יִתְבָּרַךְ רוֹצֶה לְהָאִיר לָעוֹלָם</w:t>
      </w:r>
      <w:r w:rsidDel="00000000" w:rsidR="00000000" w:rsidRPr="00000000">
        <w:rPr>
          <w:rFonts w:ascii="Times New Roman" w:cs="Times New Roman" w:eastAsia="Times New Roman" w:hAnsi="Times New Roman"/>
          <w:b w:val="1"/>
          <w:bCs w:val="1"/>
          <w:sz w:val="19"/>
          <w:szCs w:val="19"/>
          <w:rtl w:val="0"/>
        </w:rPr>
        <w:t xml:space="preserve">, – that all exile is fundamentally 'day' through the unfolding of the daytime attribute, wherein Hashem seeks to illuminate the world, </w:t>
      </w:r>
      <w:r>
        <w:rPr>
          <w:rFonts w:ascii="Times New Roman" w:cs="Times New Roman" w:eastAsia="Times New Roman" w:hAnsi="Times New Roman"/>
          <w:b w:val="0"/>
          <w:bCs w:val="0"/>
          <w:sz w:val="19"/>
          <w:szCs w:val="19"/>
          <w:rtl w:val="1"/>
        </w:rPr>
        <w:t xml:space="preserve">וּכְדִשְׁאָמְרוּ זִכְרוֹנָם לִבְרָכָה (יְרוּשַׁלְמִי בְּרָכוֹת פֶּרֶק ב הֲלָכָה ד, יז: וּמִדְרָשׁ רַבָּה אֵיכָה א, ע</w:t>
      </w:r>
      <w:r>
        <w:rPr>
          <w:rStyle w:val="FootnoteReference"/>
          <w:rFonts w:ascii="Times New Roman" w:hAnsi="Times New Roman" w:eastAsia="Times New Roman" w:cs="Times New Roman"/>
          <w:sz w:val="19"/>
          <w:szCs w:val="19"/>
          <w:rtl/>
        </w:rPr>
        <w:footnoteReference w:id="138"/>
      </w:r>
      <w:r w:rsidDel="00000000" w:rsidR="00000000" w:rsidRPr="00000000">
        <w:rPr>
          <w:rFonts w:ascii="Times New Roman" w:cs="Times New Roman" w:eastAsia="Times New Roman" w:hAnsi="Times New Roman"/>
          <w:b w:val="1"/>
          <w:bCs w:val="1"/>
          <w:sz w:val="19"/>
          <w:szCs w:val="19"/>
          <w:rtl w:val="0"/>
        </w:rPr>
        <w:t xml:space="preserve">): – and as our Sages expounded (Yerushalmi Berakhot 2:4; Midrash Rabbah Eichah 1:51): </w:t>
      </w:r>
      <w:r w:rsidDel="00000000" w:rsidR="00000000" w:rsidRPr="00000000">
        <w:rPr>
          <w:rFonts w:ascii="Times New Roman" w:cs="Times New Roman" w:eastAsia="Times New Roman" w:hAnsi="Times New Roman"/>
          <w:b w:val="0"/>
          <w:bCs w:val="0"/>
          <w:sz w:val="19"/>
          <w:szCs w:val="19"/>
          <w:rtl w:val="1"/>
        </w:rPr>
        <w:t>דִּבְתִשְׁעָה בְּאָב נוֹלַד מָשִׁיח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the Messiah was born on the Ninth of Av. </w:t>
      </w:r>
      <w:r>
        <w:rPr>
          <w:rFonts w:ascii="Times New Roman" w:cs="Times New Roman" w:eastAsia="Times New Roman" w:hAnsi="Times New Roman"/>
          <w:b w:val="0"/>
          <w:bCs w:val="0"/>
          <w:sz w:val="19"/>
          <w:szCs w:val="19"/>
          <w:rtl w:val="1"/>
        </w:rPr>
        <w:t xml:space="preserve">וְכֵן אָמְרוּ (יוֹמָא נד</w:t>
      </w:r>
      <w:r>
        <w:rPr>
          <w:rStyle w:val="FootnoteReference"/>
          <w:rFonts w:ascii="Times New Roman" w:hAnsi="Times New Roman" w:eastAsia="Times New Roman" w:cs="Times New Roman"/>
          <w:sz w:val="19"/>
          <w:szCs w:val="19"/>
          <w:rtl/>
        </w:rPr>
        <w:footnoteReference w:id="139"/>
      </w:r>
      <w:r w:rsidDel="00000000" w:rsidR="00000000" w:rsidRPr="00000000">
        <w:rPr>
          <w:rFonts w:ascii="Times New Roman" w:cs="Times New Roman" w:eastAsia="Times New Roman" w:hAnsi="Times New Roman"/>
          <w:b w:val="1"/>
          <w:bCs w:val="1"/>
          <w:sz w:val="19"/>
          <w:szCs w:val="19"/>
          <w:rtl w:val="0"/>
        </w:rPr>
        <w:t xml:space="preserve">:): – Similarly they stated (Yoma 54b): </w:t>
      </w:r>
      <w:r w:rsidDel="00000000" w:rsidR="00000000" w:rsidRPr="00000000">
        <w:rPr>
          <w:rFonts w:ascii="Times New Roman" w:cs="Times New Roman" w:eastAsia="Times New Roman" w:hAnsi="Times New Roman"/>
          <w:b w:val="0"/>
          <w:bCs w:val="0"/>
          <w:sz w:val="19"/>
          <w:szCs w:val="19"/>
          <w:rtl w:val="1"/>
        </w:rPr>
        <w:t>דִּבְחוּרְבָּן מָצְאוּ כְּרוּבִים מְעוֹרִים זֶה בָּזֶה</w:t>
      </w:r>
      <w:r w:rsidDel="00000000" w:rsidR="00000000" w:rsidRPr="00000000">
        <w:rPr>
          <w:rFonts w:ascii="Times New Roman" w:cs="Times New Roman" w:eastAsia="Times New Roman" w:hAnsi="Times New Roman"/>
          <w:b w:val="1"/>
          <w:bCs w:val="1"/>
          <w:sz w:val="19"/>
          <w:szCs w:val="19"/>
          <w:rtl w:val="0"/>
        </w:rPr>
        <w:t xml:space="preserve">, – that at the destruction of the Temple, they found the cherubim embraced within each other, </w:t>
      </w:r>
      <w:r w:rsidDel="00000000" w:rsidR="00000000" w:rsidRPr="00000000">
        <w:rPr>
          <w:rFonts w:ascii="Times New Roman" w:cs="Times New Roman" w:eastAsia="Times New Roman" w:hAnsi="Times New Roman"/>
          <w:b w:val="0"/>
          <w:bCs w:val="0"/>
          <w:sz w:val="19"/>
          <w:szCs w:val="19"/>
          <w:rtl w:val="1"/>
        </w:rPr>
        <w:t>וְיָדוּעַ דְּזֶהוּ הִתְחַבְּרוּת בְּנֵי יִשְׂרָאֵל לַאֲבִיהֶם שֶׁבַּשָּׁמַיִם</w:t>
      </w:r>
      <w:r w:rsidDel="00000000" w:rsidR="00000000" w:rsidRPr="00000000">
        <w:rPr>
          <w:rFonts w:ascii="Times New Roman" w:cs="Times New Roman" w:eastAsia="Times New Roman" w:hAnsi="Times New Roman"/>
          <w:b w:val="1"/>
          <w:bCs w:val="1"/>
          <w:sz w:val="19"/>
          <w:szCs w:val="19"/>
          <w:rtl w:val="0"/>
        </w:rPr>
        <w:t xml:space="preserve">. – and it is known that this reflects the passionate union of the people of Israel with their Father in Heaven. </w:t>
      </w:r>
      <w:r w:rsidDel="00000000" w:rsidR="00000000" w:rsidRPr="00000000">
        <w:rPr>
          <w:rFonts w:ascii="Times New Roman" w:cs="Times New Roman" w:eastAsia="Times New Roman" w:hAnsi="Times New Roman"/>
          <w:b w:val="0"/>
          <w:bCs w:val="0"/>
          <w:sz w:val="19"/>
          <w:szCs w:val="19"/>
          <w:rtl w:val="1"/>
        </w:rPr>
        <w:t>רַק יֵשׁ יוֹם אֶחָד לַהַשֵּׁם יִתְבָּרַךְ אֲשֶׁר הוּא לֹא יוֹם וְלֹא לַיְלָה</w:t>
      </w:r>
      <w:r w:rsidDel="00000000" w:rsidR="00000000" w:rsidRPr="00000000">
        <w:rPr>
          <w:rFonts w:ascii="Times New Roman" w:cs="Times New Roman" w:eastAsia="Times New Roman" w:hAnsi="Times New Roman"/>
          <w:b w:val="1"/>
          <w:bCs w:val="1"/>
          <w:sz w:val="19"/>
          <w:szCs w:val="19"/>
          <w:rtl w:val="0"/>
        </w:rPr>
        <w:t xml:space="preserve">, – Rather, there is one unique day belonging to Hashem which is neither day nor night, </w:t>
      </w:r>
      <w:r w:rsidDel="00000000" w:rsidR="00000000" w:rsidRPr="00000000">
        <w:rPr>
          <w:rFonts w:ascii="Times New Roman" w:cs="Times New Roman" w:eastAsia="Times New Roman" w:hAnsi="Times New Roman"/>
          <w:b w:val="0"/>
          <w:bCs w:val="0"/>
          <w:sz w:val="19"/>
          <w:szCs w:val="19"/>
          <w:rtl w:val="1"/>
        </w:rPr>
        <w:t>פֵּירוּשׁ כִּי מִדּוֹת הַשֵּׁם יִתְבָּרַךְ כָּל אֶחָד הוּא אוֹר מְיוּחָד בְּמַדְרֵגָה וְעִנְיָן מְיוּחָד</w:t>
      </w:r>
      <w:r w:rsidDel="00000000" w:rsidR="00000000" w:rsidRPr="00000000">
        <w:rPr>
          <w:rFonts w:ascii="Times New Roman" w:cs="Times New Roman" w:eastAsia="Times New Roman" w:hAnsi="Times New Roman"/>
          <w:b w:val="1"/>
          <w:bCs w:val="1"/>
          <w:sz w:val="19"/>
          <w:szCs w:val="19"/>
          <w:rtl w:val="0"/>
        </w:rPr>
        <w:t xml:space="preserve">. – meaning that each divine attribute is an illumination operating on its own specific level. </w:t>
      </w:r>
      <w:r w:rsidDel="00000000" w:rsidR="00000000" w:rsidRPr="00000000">
        <w:rPr>
          <w:rFonts w:ascii="Times New Roman" w:cs="Times New Roman" w:eastAsia="Times New Roman" w:hAnsi="Times New Roman"/>
          <w:b w:val="0"/>
          <w:bCs w:val="0"/>
          <w:sz w:val="19"/>
          <w:szCs w:val="19"/>
          <w:rtl w:val="1"/>
        </w:rPr>
        <w:t>וְיָדוּעַ מֵהָאֲרִ״י זִכְרוֹנוֹ לִבְרָכָה דְּ"דָּוָה" בְּהֵיפֶךְ אַתְוָון "הוֹד</w:t>
      </w:r>
      <w:r w:rsidDel="00000000" w:rsidR="00000000" w:rsidRPr="00000000">
        <w:rPr>
          <w:rFonts w:ascii="Times New Roman" w:cs="Times New Roman" w:eastAsia="Times New Roman" w:hAnsi="Times New Roman"/>
          <w:b w:val="1"/>
          <w:bCs w:val="1"/>
          <w:sz w:val="19"/>
          <w:szCs w:val="19"/>
          <w:rtl w:val="0"/>
        </w:rPr>
        <w:t>", – And it is known from the holy Ari, of blessed memory, that the letters of davah (</w:t>
      </w:r>
      <w:r w:rsidDel="00000000" w:rsidR="00000000" w:rsidRPr="00000000">
        <w:rPr>
          <w:rFonts w:ascii="Times New Roman" w:cs="Times New Roman" w:eastAsia="Times New Roman" w:hAnsi="Times New Roman"/>
          <w:b w:val="0"/>
          <w:bCs w:val="0"/>
          <w:sz w:val="19"/>
          <w:szCs w:val="19"/>
          <w:rtl w:val="1"/>
        </w:rPr>
        <w:t>דָּוָה</w:t>
      </w:r>
      <w:r w:rsidDel="00000000" w:rsidR="00000000" w:rsidRPr="00000000">
        <w:rPr>
          <w:rFonts w:ascii="Times New Roman" w:cs="Times New Roman" w:eastAsia="Times New Roman" w:hAnsi="Times New Roman"/>
          <w:b w:val="1"/>
          <w:bCs w:val="1"/>
          <w:sz w:val="19"/>
          <w:szCs w:val="19"/>
          <w:rtl w:val="0"/>
        </w:rPr>
        <w:t>) invert to spell Hod (</w:t>
      </w:r>
      <w:r w:rsidDel="00000000" w:rsidR="00000000" w:rsidRPr="00000000">
        <w:rPr>
          <w:rFonts w:ascii="Times New Roman" w:cs="Times New Roman" w:eastAsia="Times New Roman" w:hAnsi="Times New Roman"/>
          <w:b w:val="0"/>
          <w:bCs w:val="0"/>
          <w:sz w:val="19"/>
          <w:szCs w:val="19"/>
          <w:rtl w:val="1"/>
        </w:rPr>
        <w:t>הוֹד), שֶׁהַגָּלוּת הוּא מִמִּדָּה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indicating that exile emanates from this sefirotic attribute, (</w:t>
      </w:r>
      <w:r>
        <w:rPr>
          <w:rFonts w:ascii="Times New Roman" w:cs="Times New Roman" w:eastAsia="Times New Roman" w:hAnsi="Times New Roman"/>
          <w:b w:val="0"/>
          <w:bCs w:val="0"/>
          <w:sz w:val="19"/>
          <w:szCs w:val="19"/>
          <w:rtl w:val="1"/>
        </w:rPr>
        <w:t xml:space="preserve">כְּמוֹ שֶׁכָּתוּב זוֹהַר חֵלֶק ג, רפב עַמּוּד א וְשִׁיּוּרֵי מִדְרָשִׁים</w:t>
      </w:r>
      <w:r>
        <w:rPr>
          <w:rStyle w:val="FootnoteReference"/>
          <w:rFonts w:ascii="Times New Roman" w:hAnsi="Times New Roman" w:eastAsia="Times New Roman" w:cs="Times New Roman"/>
          <w:sz w:val="19"/>
          <w:szCs w:val="19"/>
          <w:rtl/>
        </w:rPr>
        <w:footnoteReference w:id="140"/>
      </w:r>
      <w:r w:rsidDel="00000000" w:rsidR="00000000" w:rsidRPr="00000000">
        <w:rPr>
          <w:rFonts w:ascii="Times New Roman" w:cs="Times New Roman" w:eastAsia="Times New Roman" w:hAnsi="Times New Roman"/>
          <w:b w:val="1"/>
          <w:bCs w:val="1"/>
          <w:sz w:val="19"/>
          <w:szCs w:val="19"/>
          <w:rtl w:val="0"/>
        </w:rPr>
        <w:t xml:space="preserve">). – (as written in Zohar III 282a, and Shiurei Midrashim). </w:t>
      </w:r>
      <w:r w:rsidDel="00000000" w:rsidR="00000000" w:rsidRPr="00000000">
        <w:rPr>
          <w:rFonts w:ascii="Times New Roman" w:cs="Times New Roman" w:eastAsia="Times New Roman" w:hAnsi="Times New Roman"/>
          <w:b w:val="0"/>
          <w:bCs w:val="0"/>
          <w:sz w:val="19"/>
          <w:szCs w:val="19"/>
          <w:rtl w:val="1"/>
        </w:rPr>
        <w:t>וְהַיְינוּ כִּי הוֹד נִקְרָא זִיו וְיוֹפִי הַבּוֹלֵט מִחוּץ לְעֵין רוֹאִים וְלֹא אוֹר פְּנִימִי לְבַד</w:t>
      </w:r>
      <w:r w:rsidDel="00000000" w:rsidR="00000000" w:rsidRPr="00000000">
        <w:rPr>
          <w:rFonts w:ascii="Times New Roman" w:cs="Times New Roman" w:eastAsia="Times New Roman" w:hAnsi="Times New Roman"/>
          <w:b w:val="1"/>
          <w:bCs w:val="1"/>
          <w:sz w:val="19"/>
          <w:szCs w:val="19"/>
          <w:rtl w:val="0"/>
        </w:rPr>
        <w:t xml:space="preserve">, – For Hod is defined as external radiance and beauty visible to onlookers, not merely hidden inward light, </w:t>
      </w:r>
      <w:r w:rsidDel="00000000" w:rsidR="00000000" w:rsidRPr="00000000">
        <w:rPr>
          <w:rFonts w:ascii="Times New Roman" w:cs="Times New Roman" w:eastAsia="Times New Roman" w:hAnsi="Times New Roman"/>
          <w:b w:val="0"/>
          <w:bCs w:val="0"/>
          <w:sz w:val="19"/>
          <w:szCs w:val="19"/>
          <w:rtl w:val="1"/>
        </w:rPr>
        <w:t>וּכְעִנְיַן קַרְנֵי הוֹד דְּמֹשֶׁה</w:t>
      </w:r>
      <w:r w:rsidDel="00000000" w:rsidR="00000000" w:rsidRPr="00000000">
        <w:rPr>
          <w:rFonts w:ascii="Times New Roman" w:cs="Times New Roman" w:eastAsia="Times New Roman" w:hAnsi="Times New Roman"/>
          <w:b w:val="1"/>
          <w:bCs w:val="1"/>
          <w:sz w:val="19"/>
          <w:szCs w:val="19"/>
          <w:rtl w:val="0"/>
        </w:rPr>
        <w:t xml:space="preserve">, – akin to the radiant beams of Hod upon Moses, </w:t>
      </w:r>
      <w:r w:rsidDel="00000000" w:rsidR="00000000" w:rsidRPr="00000000">
        <w:rPr>
          <w:rFonts w:ascii="Times New Roman" w:cs="Times New Roman" w:eastAsia="Times New Roman" w:hAnsi="Times New Roman"/>
          <w:b w:val="0"/>
          <w:bCs w:val="0"/>
          <w:sz w:val="19"/>
          <w:szCs w:val="19"/>
          <w:rtl w:val="1"/>
        </w:rPr>
        <w:t>וְכֵן אַהֲרֹן הַכֹּהֵן בְּרָזָא דְּהוֹד הוּצְרַךְ לְבוּשִׁים "לְכָבוֹד וּלְתִפְאָרֶת</w:t>
      </w:r>
      <w:r w:rsidDel="00000000" w:rsidR="00000000" w:rsidRPr="00000000">
        <w:rPr>
          <w:rFonts w:ascii="Times New Roman" w:cs="Times New Roman" w:eastAsia="Times New Roman" w:hAnsi="Times New Roman"/>
          <w:b w:val="1"/>
          <w:bCs w:val="1"/>
          <w:sz w:val="19"/>
          <w:szCs w:val="19"/>
          <w:rtl w:val="0"/>
        </w:rPr>
        <w:t>". – and Aaron the Priest, aligned with the secret of Hod, required garments 'for honor and glory.'</w:t>
      </w:r>
    </w:p>
    <w:p w:rsidR="00000000" w:rsidDel="00000000" w:rsidP="00000000" w:rsidRDefault="00000000" w:rsidRPr="00000000" w14:paraId="0000006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וּפְנִימִיּוּת יִשְׂרָאֵל בֶּאֱמֶת דָּבוּק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inner core of Israel is truly bound to Hashem, blessed be He; </w:t>
      </w:r>
      <w:r w:rsidDel="00000000" w:rsidR="00000000" w:rsidRPr="00000000">
        <w:rPr>
          <w:rFonts w:ascii="Times New Roman" w:cs="Times New Roman" w:eastAsia="Times New Roman" w:hAnsi="Times New Roman"/>
          <w:b w:val="0"/>
          <w:bCs w:val="0"/>
          <w:sz w:val="19"/>
          <w:szCs w:val="19"/>
          <w:rtl w:val="1"/>
        </w:rPr>
        <w:t>רַק מִצַּד חוּץ יֵשׁ טַעֲנָה לָרוֹאִים "הַלָּלוּ וְכוּלֵי וְהַלָּלוּ וְכוּלֵי</w:t>
      </w:r>
      <w:r w:rsidDel="00000000" w:rsidR="00000000" w:rsidRPr="00000000">
        <w:rPr>
          <w:rFonts w:ascii="Times New Roman" w:cs="Times New Roman" w:eastAsia="Times New Roman" w:hAnsi="Times New Roman"/>
          <w:b w:val="1"/>
          <w:bCs w:val="1"/>
          <w:sz w:val="19"/>
          <w:szCs w:val="19"/>
          <w:rtl w:val="0"/>
        </w:rPr>
        <w:t xml:space="preserve">", – yet externally, onlookers challenge: 'these are idolaters and those are idolaters,' </w:t>
      </w:r>
      <w:r>
        <w:rPr>
          <w:rFonts w:ascii="Times New Roman" w:cs="Times New Roman" w:eastAsia="Times New Roman" w:hAnsi="Times New Roman"/>
          <w:b w:val="0"/>
          <w:bCs w:val="0"/>
          <w:sz w:val="19"/>
          <w:szCs w:val="19"/>
          <w:rtl w:val="1"/>
        </w:rPr>
        <w:t xml:space="preserve">כְּמַאֲמַר זִכְרוֹנָם לִבְרָכָה כַּמָּה פְּעָמִים</w:t>
      </w:r>
      <w:r>
        <w:rPr>
          <w:rStyle w:val="FootnoteReference"/>
          <w:rFonts w:ascii="Times New Roman" w:hAnsi="Times New Roman" w:eastAsia="Times New Roman" w:cs="Times New Roman"/>
          <w:sz w:val="19"/>
          <w:szCs w:val="19"/>
          <w:rtl/>
        </w:rPr>
        <w:footnoteReference w:id="141"/>
      </w:r>
      <w:r w:rsidDel="00000000" w:rsidR="00000000" w:rsidRPr="00000000">
        <w:rPr>
          <w:rFonts w:ascii="Times New Roman" w:cs="Times New Roman" w:eastAsia="Times New Roman" w:hAnsi="Times New Roman"/>
          <w:b w:val="1"/>
          <w:bCs w:val="1"/>
          <w:sz w:val="19"/>
          <w:szCs w:val="19"/>
          <w:rtl w:val="0"/>
        </w:rPr>
        <w:t xml:space="preserve">. – as our Sages have frequently noted. </w:t>
      </w:r>
      <w:r w:rsidDel="00000000" w:rsidR="00000000" w:rsidRPr="00000000">
        <w:rPr>
          <w:rFonts w:ascii="Times New Roman" w:cs="Times New Roman" w:eastAsia="Times New Roman" w:hAnsi="Times New Roman"/>
          <w:b w:val="0"/>
          <w:bCs w:val="0"/>
          <w:sz w:val="19"/>
          <w:szCs w:val="19"/>
          <w:rtl w:val="1"/>
        </w:rPr>
        <w:t>וְזֶהוּ מִצַּד חֶשְׁכַּת עוֹלָם הַזֶּה</w:t>
      </w:r>
      <w:r w:rsidDel="00000000" w:rsidR="00000000" w:rsidRPr="00000000">
        <w:rPr>
          <w:rFonts w:ascii="Times New Roman" w:cs="Times New Roman" w:eastAsia="Times New Roman" w:hAnsi="Times New Roman"/>
          <w:b w:val="1"/>
          <w:bCs w:val="1"/>
          <w:sz w:val="19"/>
          <w:szCs w:val="19"/>
          <w:rtl w:val="0"/>
        </w:rPr>
        <w:t xml:space="preserve">, – This arises from the pervasive darkness of this world, </w:t>
      </w:r>
      <w:r>
        <w:rPr>
          <w:rFonts w:ascii="Times New Roman" w:cs="Times New Roman" w:eastAsia="Times New Roman" w:hAnsi="Times New Roman"/>
          <w:b w:val="0"/>
          <w:bCs w:val="0"/>
          <w:sz w:val="19"/>
          <w:szCs w:val="19"/>
          <w:rtl w:val="1"/>
        </w:rPr>
        <w:t xml:space="preserve">וּכְמוֹ שֶׁאָמְרוּ (בִּבְרָכוֹת יז.)</w:t>
      </w:r>
      <w:r>
        <w:rPr>
          <w:rStyle w:val="FootnoteReference"/>
          <w:rFonts w:ascii="Times New Roman" w:hAnsi="Times New Roman" w:eastAsia="Times New Roman" w:cs="Times New Roman"/>
          <w:sz w:val="19"/>
          <w:szCs w:val="19"/>
          <w:rtl/>
        </w:rPr>
        <w:footnoteReference w:id="142"/>
      </w:r>
      <w:r>
        <w:rPr>
          <w:rFonts w:ascii="Times New Roman" w:cs="Times New Roman" w:eastAsia="Times New Roman" w:hAnsi="Times New Roman"/>
          <w:b w:val="0"/>
          <w:bCs w:val="0"/>
          <w:sz w:val="19"/>
          <w:szCs w:val="19"/>
          <w:rtl w:val="1"/>
        </w:rPr>
        <w:t xml:space="preserve">: "גָּלוּי וְיָדוּעַ שֶׁרְצוֹנֵנוּ וְכוּלֵי וּמִי מְעַכֵּב וְכוּלֵי</w:t>
      </w:r>
      <w:r w:rsidDel="00000000" w:rsidR="00000000" w:rsidRPr="00000000">
        <w:rPr>
          <w:rFonts w:ascii="Times New Roman" w:cs="Times New Roman" w:eastAsia="Times New Roman" w:hAnsi="Times New Roman"/>
          <w:b w:val="1"/>
          <w:bCs w:val="1"/>
          <w:sz w:val="19"/>
          <w:szCs w:val="19"/>
          <w:rtl w:val="0"/>
        </w:rPr>
        <w:t xml:space="preserve">", – as stated in Berakhot (17a): "It is revealed and known that our true will is to do Your will, but what deters us?" </w:t>
      </w:r>
      <w:r w:rsidDel="00000000" w:rsidR="00000000" w:rsidRPr="00000000">
        <w:rPr>
          <w:rFonts w:ascii="Times New Roman" w:cs="Times New Roman" w:eastAsia="Times New Roman" w:hAnsi="Times New Roman"/>
          <w:b w:val="0"/>
          <w:bCs w:val="0"/>
          <w:sz w:val="19"/>
          <w:szCs w:val="19"/>
          <w:rtl w:val="1"/>
        </w:rPr>
        <w:t>דִּבְעוֹלָם הַזֶּה הַפְּנִימִיּוּת נֶעְלָם</w:t>
      </w:r>
      <w:r w:rsidDel="00000000" w:rsidR="00000000" w:rsidRPr="00000000">
        <w:rPr>
          <w:rFonts w:ascii="Times New Roman" w:cs="Times New Roman" w:eastAsia="Times New Roman" w:hAnsi="Times New Roman"/>
          <w:b w:val="1"/>
          <w:bCs w:val="1"/>
          <w:sz w:val="19"/>
          <w:szCs w:val="19"/>
          <w:rtl w:val="0"/>
        </w:rPr>
        <w:t xml:space="preserve"> – for in this world the inner essence remains concealed, </w:t>
      </w:r>
      <w:r w:rsidDel="00000000" w:rsidR="00000000" w:rsidRPr="00000000">
        <w:rPr>
          <w:rFonts w:ascii="Times New Roman" w:cs="Times New Roman" w:eastAsia="Times New Roman" w:hAnsi="Times New Roman"/>
          <w:b w:val="0"/>
          <w:bCs w:val="0"/>
          <w:sz w:val="19"/>
          <w:szCs w:val="19"/>
          <w:rtl w:val="1"/>
        </w:rPr>
        <w:t>וּבַחִיצוֹנִיּוּת אִי אֶפְשָׁר לִהְיוֹת נָקִי וּמַזְהִיר לְגַמְרֵי</w:t>
      </w:r>
      <w:r w:rsidDel="00000000" w:rsidR="00000000" w:rsidRPr="00000000">
        <w:rPr>
          <w:rFonts w:ascii="Times New Roman" w:cs="Times New Roman" w:eastAsia="Times New Roman" w:hAnsi="Times New Roman"/>
          <w:b w:val="1"/>
          <w:bCs w:val="1"/>
          <w:sz w:val="19"/>
          <w:szCs w:val="19"/>
          <w:rtl w:val="0"/>
        </w:rPr>
        <w:t xml:space="preserve">. – and externally it is impossible to appear completely flawless and pristine. </w:t>
      </w:r>
      <w:r w:rsidDel="00000000" w:rsidR="00000000" w:rsidRPr="00000000">
        <w:rPr>
          <w:rFonts w:ascii="Times New Roman" w:cs="Times New Roman" w:eastAsia="Times New Roman" w:hAnsi="Times New Roman"/>
          <w:b w:val="0"/>
          <w:bCs w:val="0"/>
          <w:sz w:val="19"/>
          <w:szCs w:val="19"/>
          <w:rtl w:val="1"/>
        </w:rPr>
        <w:t>אֲבָל הַשֵּׁם יִתְבָּרַךְ רוֹצֶה לְהָאִיר גַּם לַחִיצוֹנִית דְּיִשְׂרָאֵל</w:t>
      </w:r>
      <w:r w:rsidDel="00000000" w:rsidR="00000000" w:rsidRPr="00000000">
        <w:rPr>
          <w:rFonts w:ascii="Times New Roman" w:cs="Times New Roman" w:eastAsia="Times New Roman" w:hAnsi="Times New Roman"/>
          <w:b w:val="1"/>
          <w:bCs w:val="1"/>
          <w:sz w:val="19"/>
          <w:szCs w:val="19"/>
          <w:rtl w:val="0"/>
        </w:rPr>
        <w:t xml:space="preserve">, – However, Hashem desires to illuminate even the external layer of Israel, </w:t>
      </w:r>
      <w:r>
        <w:rPr>
          <w:rFonts w:ascii="Times New Roman" w:cs="Times New Roman" w:eastAsia="Times New Roman" w:hAnsi="Times New Roman"/>
          <w:b w:val="0"/>
          <w:bCs w:val="0"/>
          <w:sz w:val="19"/>
          <w:szCs w:val="19"/>
          <w:rtl w:val="1"/>
        </w:rPr>
        <w:t xml:space="preserve">דְּ"רָאוּ כָּל עַמֵּי הָאָרֶץ כִּי שֵׁם ה' וְגוֹמֵר" (דְּבָרִים כח, י</w:t>
      </w:r>
      <w:r>
        <w:rPr>
          <w:rStyle w:val="FootnoteReference"/>
          <w:rFonts w:ascii="Times New Roman" w:hAnsi="Times New Roman" w:eastAsia="Times New Roman" w:cs="Times New Roman"/>
          <w:sz w:val="19"/>
          <w:szCs w:val="19"/>
          <w:rtl/>
        </w:rPr>
        <w:footnoteReference w:id="143"/>
      </w:r>
      <w:r w:rsidDel="00000000" w:rsidR="00000000" w:rsidRPr="00000000">
        <w:rPr>
          <w:rFonts w:ascii="Times New Roman" w:cs="Times New Roman" w:eastAsia="Times New Roman" w:hAnsi="Times New Roman"/>
          <w:b w:val="1"/>
          <w:bCs w:val="1"/>
          <w:sz w:val="19"/>
          <w:szCs w:val="19"/>
          <w:rtl w:val="0"/>
        </w:rPr>
        <w:t xml:space="preserve">), – so that 'all peoples of the earth shall see that the name of Hashem is called upon you' (Deuteronomy 28:10), </w:t>
      </w:r>
      <w:r w:rsidDel="00000000" w:rsidR="00000000" w:rsidRPr="00000000">
        <w:rPr>
          <w:rFonts w:ascii="Times New Roman" w:cs="Times New Roman" w:eastAsia="Times New Roman" w:hAnsi="Times New Roman"/>
          <w:b w:val="0"/>
          <w:bCs w:val="0"/>
          <w:sz w:val="19"/>
          <w:szCs w:val="19"/>
          <w:rtl w:val="1"/>
        </w:rPr>
        <w:t>וּכְמוֹ שֶׁכָּתוּב לֶעָתִיד: "וְנָהֲרוּ וְגוֹמֵר" וְכֵן כַּמָּה פְּעָמִים</w:t>
      </w:r>
      <w:r w:rsidDel="00000000" w:rsidR="00000000" w:rsidRPr="00000000">
        <w:rPr>
          <w:rFonts w:ascii="Times New Roman" w:cs="Times New Roman" w:eastAsia="Times New Roman" w:hAnsi="Times New Roman"/>
          <w:b w:val="1"/>
          <w:bCs w:val="1"/>
          <w:sz w:val="19"/>
          <w:szCs w:val="19"/>
          <w:rtl w:val="0"/>
        </w:rPr>
        <w:t xml:space="preserve">. – and as written concerning the future: 'and they shall stream, etc.' and multiple other passages. </w:t>
      </w:r>
      <w:r w:rsidDel="00000000" w:rsidR="00000000" w:rsidRPr="00000000">
        <w:rPr>
          <w:rFonts w:ascii="Times New Roman" w:cs="Times New Roman" w:eastAsia="Times New Roman" w:hAnsi="Times New Roman"/>
          <w:b w:val="0"/>
          <w:bCs w:val="0"/>
          <w:sz w:val="19"/>
          <w:szCs w:val="19"/>
          <w:rtl w:val="1"/>
        </w:rPr>
        <w:t>וְנִמְצָא הֶאָרָה זוֹ הוּא עִיקָּרָהּ לְצוֹרֶךְ חִיצוֹנִים</w:t>
      </w:r>
      <w:r w:rsidDel="00000000" w:rsidR="00000000" w:rsidRPr="00000000">
        <w:rPr>
          <w:rFonts w:ascii="Times New Roman" w:cs="Times New Roman" w:eastAsia="Times New Roman" w:hAnsi="Times New Roman"/>
          <w:b w:val="1"/>
          <w:bCs w:val="1"/>
          <w:sz w:val="19"/>
          <w:szCs w:val="19"/>
          <w:rtl w:val="0"/>
        </w:rPr>
        <w:t xml:space="preserve">. – Thus, this manifestation of light is primarily intended for outward observers. </w:t>
      </w:r>
      <w:r w:rsidDel="00000000" w:rsidR="00000000" w:rsidRPr="00000000">
        <w:rPr>
          <w:rFonts w:ascii="Times New Roman" w:cs="Times New Roman" w:eastAsia="Times New Roman" w:hAnsi="Times New Roman"/>
          <w:b w:val="0"/>
          <w:bCs w:val="0"/>
          <w:sz w:val="19"/>
          <w:szCs w:val="19"/>
          <w:rtl w:val="1"/>
        </w:rPr>
        <w:t>דְּיִשְׂרָאֵל עַצְמָם יֵשׁ לָהֶם הַשָּׂגָה בְּאוֹר פְּנִימִי וּדְבֵיקוּתָם בְּעֶצֶם</w:t>
      </w:r>
      <w:r w:rsidDel="00000000" w:rsidR="00000000" w:rsidRPr="00000000">
        <w:rPr>
          <w:rFonts w:ascii="Times New Roman" w:cs="Times New Roman" w:eastAsia="Times New Roman" w:hAnsi="Times New Roman"/>
          <w:b w:val="1"/>
          <w:bCs w:val="1"/>
          <w:sz w:val="19"/>
          <w:szCs w:val="19"/>
          <w:rtl w:val="0"/>
        </w:rPr>
        <w:t xml:space="preserve">, – For the Jewish people internally possess direct grasp of the inward light and fundamental cleaving; </w:t>
      </w:r>
      <w:r w:rsidDel="00000000" w:rsidR="00000000" w:rsidRPr="00000000">
        <w:rPr>
          <w:rFonts w:ascii="Times New Roman" w:cs="Times New Roman" w:eastAsia="Times New Roman" w:hAnsi="Times New Roman"/>
          <w:b w:val="0"/>
          <w:bCs w:val="0"/>
          <w:sz w:val="19"/>
          <w:szCs w:val="19"/>
          <w:rtl w:val="1"/>
        </w:rPr>
        <w:t>כְּמוֹ דֶּרֶךְ מָשָׁל: עָשִׁיר הַמִּתְלַבֵּשׁ בִּלְבוּשֵׁי כָּבוֹד הוּא רַק לָרוֹאִים</w:t>
      </w:r>
      <w:r w:rsidDel="00000000" w:rsidR="00000000" w:rsidRPr="00000000">
        <w:rPr>
          <w:rFonts w:ascii="Times New Roman" w:cs="Times New Roman" w:eastAsia="Times New Roman" w:hAnsi="Times New Roman"/>
          <w:b w:val="1"/>
          <w:bCs w:val="1"/>
          <w:sz w:val="19"/>
          <w:szCs w:val="19"/>
          <w:rtl w:val="0"/>
        </w:rPr>
        <w:t xml:space="preserve">, – comparable to a rich man who dons honorable attire solely for onlookers, </w:t>
      </w:r>
      <w:r w:rsidDel="00000000" w:rsidR="00000000" w:rsidRPr="00000000">
        <w:rPr>
          <w:rFonts w:ascii="Times New Roman" w:cs="Times New Roman" w:eastAsia="Times New Roman" w:hAnsi="Times New Roman"/>
          <w:b w:val="0"/>
          <w:bCs w:val="0"/>
          <w:sz w:val="19"/>
          <w:szCs w:val="19"/>
          <w:rtl w:val="1"/>
        </w:rPr>
        <w:t>שֶׁאֵין יוֹדְעִים עָשְׁרוֹ – יַכִּירוּהוּ עַל יְדֵי בְּגָדָיו</w:t>
      </w:r>
      <w:r w:rsidDel="00000000" w:rsidR="00000000" w:rsidRPr="00000000">
        <w:rPr>
          <w:rFonts w:ascii="Times New Roman" w:cs="Times New Roman" w:eastAsia="Times New Roman" w:hAnsi="Times New Roman"/>
          <w:b w:val="1"/>
          <w:bCs w:val="1"/>
          <w:sz w:val="19"/>
          <w:szCs w:val="19"/>
          <w:rtl w:val="0"/>
        </w:rPr>
        <w:t xml:space="preserve">. – so that those unaware of his wealth recognize him through his garments. </w:t>
      </w:r>
      <w:r w:rsidDel="00000000" w:rsidR="00000000" w:rsidRPr="00000000">
        <w:rPr>
          <w:rFonts w:ascii="Times New Roman" w:cs="Times New Roman" w:eastAsia="Times New Roman" w:hAnsi="Times New Roman"/>
          <w:b w:val="0"/>
          <w:bCs w:val="0"/>
          <w:sz w:val="19"/>
          <w:szCs w:val="19"/>
          <w:rtl w:val="1"/>
        </w:rPr>
        <w:t>וְנִמְצָא הוּא לְצָרְכָּן שֶׁל אוּמּוֹת הָעוֹלָם לְהָאִיר לָהֶם</w:t>
      </w:r>
      <w:r w:rsidDel="00000000" w:rsidR="00000000" w:rsidRPr="00000000">
        <w:rPr>
          <w:rFonts w:ascii="Times New Roman" w:cs="Times New Roman" w:eastAsia="Times New Roman" w:hAnsi="Times New Roman"/>
          <w:b w:val="1"/>
          <w:bCs w:val="1"/>
          <w:sz w:val="19"/>
          <w:szCs w:val="19"/>
          <w:rtl w:val="0"/>
        </w:rPr>
        <w:t xml:space="preserve">. – Consequently, this illumination serves the nations of the world, shedding light upon them. </w:t>
      </w:r>
      <w:r w:rsidDel="00000000" w:rsidR="00000000" w:rsidRPr="00000000">
        <w:rPr>
          <w:rFonts w:ascii="Times New Roman" w:cs="Times New Roman" w:eastAsia="Times New Roman" w:hAnsi="Times New Roman"/>
          <w:b w:val="0"/>
          <w:bCs w:val="0"/>
          <w:sz w:val="19"/>
          <w:szCs w:val="19"/>
          <w:rtl w:val="1"/>
        </w:rPr>
        <w:t>וְלֹא אוֹר גָּמוּר חַס וְשָׁלוֹם שֶׁיִּשְׁפַּע לָהֶם</w:t>
      </w:r>
      <w:r w:rsidDel="00000000" w:rsidR="00000000" w:rsidRPr="00000000">
        <w:rPr>
          <w:rFonts w:ascii="Times New Roman" w:cs="Times New Roman" w:eastAsia="Times New Roman" w:hAnsi="Times New Roman"/>
          <w:b w:val="1"/>
          <w:bCs w:val="1"/>
          <w:sz w:val="19"/>
          <w:szCs w:val="19"/>
          <w:rtl w:val="0"/>
        </w:rPr>
        <w:t xml:space="preserve">, – Yet it is not a direct influx of ultimate divine light unto them, Heaven forbid; </w:t>
      </w:r>
      <w:r w:rsidDel="00000000" w:rsidR="00000000" w:rsidRPr="00000000">
        <w:rPr>
          <w:rFonts w:ascii="Times New Roman" w:cs="Times New Roman" w:eastAsia="Times New Roman" w:hAnsi="Times New Roman"/>
          <w:b w:val="0"/>
          <w:bCs w:val="0"/>
          <w:sz w:val="19"/>
          <w:szCs w:val="19"/>
          <w:rtl w:val="1"/>
        </w:rPr>
        <w:t>רַק שֶׁיַּשִּׂיגוּ אוֹרָן שֶׁל יִשְׂרָאֵל וְקַרְנֵי הוֹד שֶׁעֲלֵיהֶם, וְ"יָרְאוּ מִמֶּך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merely that they perceive the radiance of Israel and the beams of Hod upon them, and 'revere you.'</w:t>
      </w:r>
    </w:p>
    <w:p w:rsidR="00000000" w:rsidDel="00000000" w:rsidP="00000000" w:rsidRDefault="00000000" w:rsidRPr="00000000" w14:paraId="0000006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וְכַאֲשֶׁר הַשֵּׁם יִתְבָּרַךְ מַשְׁפִּיעַ טוֹבָה, הוּא נִשְׁפָּע בְּכָל עוֹלָם כְּמַדְרֵגָתו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when Hashem bestows goodness, it filters into every sphere according to its measure. </w:t>
      </w:r>
      <w:r w:rsidDel="00000000" w:rsidR="00000000" w:rsidRPr="00000000">
        <w:rPr>
          <w:rFonts w:ascii="Times New Roman" w:cs="Times New Roman" w:eastAsia="Times New Roman" w:hAnsi="Times New Roman"/>
          <w:b w:val="0"/>
          <w:bCs w:val="0"/>
          <w:sz w:val="19"/>
          <w:szCs w:val="19"/>
          <w:rtl w:val="1"/>
        </w:rPr>
        <w:t>וְכַאֲשֶׁר הַשֵּׁם יִתְבָּרַךְ רוֹצֶה לְהַשְׁפִּיעַ אוֹר זֶה</w:t>
      </w:r>
      <w:r w:rsidDel="00000000" w:rsidR="00000000" w:rsidRPr="00000000">
        <w:rPr>
          <w:rFonts w:ascii="Times New Roman" w:cs="Times New Roman" w:eastAsia="Times New Roman" w:hAnsi="Times New Roman"/>
          <w:b w:val="1"/>
          <w:bCs w:val="1"/>
          <w:sz w:val="19"/>
          <w:szCs w:val="19"/>
          <w:rtl w:val="0"/>
        </w:rPr>
        <w:t xml:space="preserve">, – When Hashem desires to transmit this illumination, </w:t>
      </w:r>
      <w:r w:rsidDel="00000000" w:rsidR="00000000" w:rsidRPr="00000000">
        <w:rPr>
          <w:rFonts w:ascii="Times New Roman" w:cs="Times New Roman" w:eastAsia="Times New Roman" w:hAnsi="Times New Roman"/>
          <w:b w:val="0"/>
          <w:bCs w:val="0"/>
          <w:sz w:val="19"/>
          <w:szCs w:val="19"/>
          <w:rtl w:val="1"/>
        </w:rPr>
        <w:t>דְּהַיְינוּ שֶׁחִיצוֹנִית יִשְׂרָאֵל – פֵּירוּשׁ כָּל תַּאֲווֹת וְחֶמְדּוֹת עוֹלָם הַזֶּה שֶׁשְּׁקוּעִים בָּהֶם</w:t>
      </w:r>
      <w:r w:rsidDel="00000000" w:rsidR="00000000" w:rsidRPr="00000000">
        <w:rPr>
          <w:rFonts w:ascii="Times New Roman" w:cs="Times New Roman" w:eastAsia="Times New Roman" w:hAnsi="Times New Roman"/>
          <w:b w:val="1"/>
          <w:bCs w:val="1"/>
          <w:sz w:val="19"/>
          <w:szCs w:val="19"/>
          <w:rtl w:val="0"/>
        </w:rPr>
        <w:t xml:space="preserve"> – – namely that the externality of Israel—the physical appetites and earthly attractions in which they are involved— </w:t>
      </w:r>
      <w:r w:rsidDel="00000000" w:rsidR="00000000" w:rsidRPr="00000000">
        <w:rPr>
          <w:rFonts w:ascii="Times New Roman" w:cs="Times New Roman" w:eastAsia="Times New Roman" w:hAnsi="Times New Roman"/>
          <w:b w:val="0"/>
          <w:bCs w:val="0"/>
          <w:sz w:val="19"/>
          <w:szCs w:val="19"/>
          <w:rtl w:val="1"/>
        </w:rPr>
        <w:t>יִהְיֶה נִכָּר לַכֹּל שֶׁהוּא לִרְצוֹן שָׁמַיִם לְבַד</w:t>
      </w:r>
      <w:r w:rsidDel="00000000" w:rsidR="00000000" w:rsidRPr="00000000">
        <w:rPr>
          <w:rFonts w:ascii="Times New Roman" w:cs="Times New Roman" w:eastAsia="Times New Roman" w:hAnsi="Times New Roman"/>
          <w:b w:val="1"/>
          <w:bCs w:val="1"/>
          <w:sz w:val="19"/>
          <w:szCs w:val="19"/>
          <w:rtl w:val="0"/>
        </w:rPr>
        <w:t xml:space="preserve">, – shall be visible to all as dedicated solely to the will of Heaven, </w:t>
      </w:r>
      <w:r w:rsidDel="00000000" w:rsidR="00000000" w:rsidRPr="00000000">
        <w:rPr>
          <w:rFonts w:ascii="Times New Roman" w:cs="Times New Roman" w:eastAsia="Times New Roman" w:hAnsi="Times New Roman"/>
          <w:b w:val="0"/>
          <w:bCs w:val="0"/>
          <w:sz w:val="19"/>
          <w:szCs w:val="19"/>
          <w:rtl w:val="1"/>
        </w:rPr>
        <w:t>וְשֶׁיַּכִּירוּ גּוֹיִם כֹּחַ מַלְכוּתְך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that nations recognize the power of Your sovereignty. </w:t>
      </w:r>
      <w:r w:rsidDel="00000000" w:rsidR="00000000" w:rsidRPr="00000000">
        <w:rPr>
          <w:rFonts w:ascii="Times New Roman" w:cs="Times New Roman" w:eastAsia="Times New Roman" w:hAnsi="Times New Roman"/>
          <w:b w:val="0"/>
          <w:bCs w:val="0"/>
          <w:sz w:val="19"/>
          <w:szCs w:val="19"/>
          <w:rtl w:val="1"/>
        </w:rPr>
        <w:t>פֵּירוּשׁ מַלְכוּת הַשֵּׁם יִתְבָּרַךְ הוּא רַק בְּיִשְׂרָאֵל</w:t>
      </w:r>
      <w:r w:rsidDel="00000000" w:rsidR="00000000" w:rsidRPr="00000000">
        <w:rPr>
          <w:rFonts w:ascii="Times New Roman" w:cs="Times New Roman" w:eastAsia="Times New Roman" w:hAnsi="Times New Roman"/>
          <w:b w:val="1"/>
          <w:bCs w:val="1"/>
          <w:sz w:val="19"/>
          <w:szCs w:val="19"/>
          <w:rtl w:val="0"/>
        </w:rPr>
        <w:t xml:space="preserve">, – For the sovereignty of Hashem rests directly upon Israel alone, </w:t>
      </w:r>
      <w:r w:rsidDel="00000000" w:rsidR="00000000" w:rsidRPr="00000000">
        <w:rPr>
          <w:rFonts w:ascii="Times New Roman" w:cs="Times New Roman" w:eastAsia="Times New Roman" w:hAnsi="Times New Roman"/>
          <w:b w:val="0"/>
          <w:bCs w:val="0"/>
          <w:sz w:val="19"/>
          <w:szCs w:val="19"/>
          <w:rtl w:val="1"/>
        </w:rPr>
        <w:t>רַק כֹּחַ מַלְכוּתְךָ הוּא כְּעִנְיַן זִיו הַהוֹד</w:t>
      </w:r>
      <w:r w:rsidDel="00000000" w:rsidR="00000000" w:rsidRPr="00000000">
        <w:rPr>
          <w:rFonts w:ascii="Times New Roman" w:cs="Times New Roman" w:eastAsia="Times New Roman" w:hAnsi="Times New Roman"/>
          <w:b w:val="1"/>
          <w:bCs w:val="1"/>
          <w:sz w:val="19"/>
          <w:szCs w:val="19"/>
          <w:rtl w:val="0"/>
        </w:rPr>
        <w:t xml:space="preserve">, – yet the outward 'power of Your sovereignty' is like the splendor of Hod, </w:t>
      </w:r>
      <w:r w:rsidDel="00000000" w:rsidR="00000000" w:rsidRPr="00000000">
        <w:rPr>
          <w:rFonts w:ascii="Times New Roman" w:cs="Times New Roman" w:eastAsia="Times New Roman" w:hAnsi="Times New Roman"/>
          <w:b w:val="0"/>
          <w:bCs w:val="0"/>
          <w:sz w:val="19"/>
          <w:szCs w:val="19"/>
          <w:rtl w:val="1"/>
        </w:rPr>
        <w:t>זֶה יוּכְלוּ לְהַכִּיר כִּי שֵׁם ה' נִקְרָא עַל יִשְׂרָאֵל</w:t>
      </w:r>
      <w:r w:rsidDel="00000000" w:rsidR="00000000" w:rsidRPr="00000000">
        <w:rPr>
          <w:rFonts w:ascii="Times New Roman" w:cs="Times New Roman" w:eastAsia="Times New Roman" w:hAnsi="Times New Roman"/>
          <w:b w:val="1"/>
          <w:bCs w:val="1"/>
          <w:sz w:val="19"/>
          <w:szCs w:val="19"/>
          <w:rtl w:val="0"/>
        </w:rPr>
        <w:t xml:space="preserve">. – and this the nations can perceive—that Hashem's Name is called upon Israel. </w:t>
      </w:r>
      <w:r w:rsidDel="00000000" w:rsidR="00000000" w:rsidRPr="00000000">
        <w:rPr>
          <w:rFonts w:ascii="Times New Roman" w:cs="Times New Roman" w:eastAsia="Times New Roman" w:hAnsi="Times New Roman"/>
          <w:b w:val="0"/>
          <w:bCs w:val="0"/>
          <w:sz w:val="19"/>
          <w:szCs w:val="19"/>
          <w:rtl w:val="1"/>
        </w:rPr>
        <w:t>וְיָדוּעַ אַהֲרֹן הַכֹּהֵן הוּא עֲבוֹדָה וְאֵין עֲבוֹדָה אֶלָּא תְּפִלָּה</w:t>
      </w:r>
      <w:r w:rsidDel="00000000" w:rsidR="00000000" w:rsidRPr="00000000">
        <w:rPr>
          <w:rFonts w:ascii="Times New Roman" w:cs="Times New Roman" w:eastAsia="Times New Roman" w:hAnsi="Times New Roman"/>
          <w:b w:val="1"/>
          <w:bCs w:val="1"/>
          <w:sz w:val="19"/>
          <w:szCs w:val="19"/>
          <w:rtl w:val="0"/>
        </w:rPr>
        <w:t xml:space="preserve">, – And Aaron the Priest embodies divine service, which is prayer, </w:t>
      </w:r>
      <w:r w:rsidDel="00000000" w:rsidR="00000000" w:rsidRPr="00000000">
        <w:rPr>
          <w:rFonts w:ascii="Times New Roman" w:cs="Times New Roman" w:eastAsia="Times New Roman" w:hAnsi="Times New Roman"/>
          <w:b w:val="0"/>
          <w:bCs w:val="0"/>
          <w:sz w:val="19"/>
          <w:szCs w:val="19"/>
          <w:rtl w:val="1"/>
        </w:rPr>
        <w:t>כִּי אוֹר זֶה הוּא שֶׁהַשֵּׁם יִתְבָּרַךְ מְעוֹרֵר לְאָדָם לַעֲבוֹדָה וּתְפִלָּה</w:t>
      </w:r>
      <w:r w:rsidDel="00000000" w:rsidR="00000000" w:rsidRPr="00000000">
        <w:rPr>
          <w:rFonts w:ascii="Times New Roman" w:cs="Times New Roman" w:eastAsia="Times New Roman" w:hAnsi="Times New Roman"/>
          <w:b w:val="1"/>
          <w:bCs w:val="1"/>
          <w:sz w:val="19"/>
          <w:szCs w:val="19"/>
          <w:rtl w:val="0"/>
        </w:rPr>
        <w:t xml:space="preserve">, – for this light is awakened by Hashem within man toward divine service and prayer; </w:t>
      </w:r>
      <w:r w:rsidDel="00000000" w:rsidR="00000000" w:rsidRPr="00000000">
        <w:rPr>
          <w:rFonts w:ascii="Times New Roman" w:cs="Times New Roman" w:eastAsia="Times New Roman" w:hAnsi="Times New Roman"/>
          <w:b w:val="0"/>
          <w:bCs w:val="0"/>
          <w:sz w:val="19"/>
          <w:szCs w:val="19"/>
          <w:rtl w:val="1"/>
        </w:rPr>
        <w:t>עַל יְדֵי זֶה מַעֲלֶה כָּל עִנְיְנֵי עוֹלָם הַזֶּה לְרוּמוֹ שֶׁל עוֹלָם</w:t>
      </w:r>
      <w:r w:rsidDel="00000000" w:rsidR="00000000" w:rsidRPr="00000000">
        <w:rPr>
          <w:rFonts w:ascii="Times New Roman" w:cs="Times New Roman" w:eastAsia="Times New Roman" w:hAnsi="Times New Roman"/>
          <w:b w:val="1"/>
          <w:bCs w:val="1"/>
          <w:sz w:val="19"/>
          <w:szCs w:val="19"/>
          <w:rtl w:val="0"/>
        </w:rPr>
        <w:t xml:space="preserve">, – and through this he elevates all matters of this world to the cosmic pinnacle, </w:t>
      </w:r>
      <w:r w:rsidDel="00000000" w:rsidR="00000000" w:rsidRPr="00000000">
        <w:rPr>
          <w:rFonts w:ascii="Times New Roman" w:cs="Times New Roman" w:eastAsia="Times New Roman" w:hAnsi="Times New Roman"/>
          <w:b w:val="0"/>
          <w:bCs w:val="0"/>
          <w:sz w:val="19"/>
          <w:szCs w:val="19"/>
          <w:rtl w:val="1"/>
        </w:rPr>
        <w:t>וְ"לַיְלָה כַּיּוֹם יָאִיר" בְּקַרְנֵי הוֹד</w:t>
      </w:r>
      <w:r w:rsidDel="00000000" w:rsidR="00000000" w:rsidRPr="00000000">
        <w:rPr>
          <w:rFonts w:ascii="Times New Roman" w:cs="Times New Roman" w:eastAsia="Times New Roman" w:hAnsi="Times New Roman"/>
          <w:b w:val="1"/>
          <w:bCs w:val="1"/>
          <w:sz w:val="19"/>
          <w:szCs w:val="19"/>
          <w:rtl w:val="0"/>
        </w:rPr>
        <w:t xml:space="preserve">. – and 'night shines like the day' through beams of Hod. </w:t>
      </w:r>
      <w:r w:rsidDel="00000000" w:rsidR="00000000" w:rsidRPr="00000000">
        <w:rPr>
          <w:rFonts w:ascii="Times New Roman" w:cs="Times New Roman" w:eastAsia="Times New Roman" w:hAnsi="Times New Roman"/>
          <w:b w:val="0"/>
          <w:bCs w:val="0"/>
          <w:sz w:val="19"/>
          <w:szCs w:val="19"/>
          <w:rtl w:val="1"/>
        </w:rPr>
        <w:t>מַה שֶּׁאֵין כֵּן תּוֹרָה הוּא רַק קְדוּשָׁה הַפְּנִימִית שֶׁל בְּנֵי יִשְׂרָאֵל</w:t>
      </w:r>
      <w:r w:rsidDel="00000000" w:rsidR="00000000" w:rsidRPr="00000000">
        <w:rPr>
          <w:rFonts w:ascii="Times New Roman" w:cs="Times New Roman" w:eastAsia="Times New Roman" w:hAnsi="Times New Roman"/>
          <w:b w:val="1"/>
          <w:bCs w:val="1"/>
          <w:sz w:val="19"/>
          <w:szCs w:val="19"/>
          <w:rtl w:val="0"/>
        </w:rPr>
        <w:t xml:space="preserve">, – In contrast, Torah is the intrinsic, inward sanctity of the children of Israel, </w:t>
      </w:r>
      <w:r>
        <w:rPr>
          <w:rFonts w:ascii="Times New Roman" w:cs="Times New Roman" w:eastAsia="Times New Roman" w:hAnsi="Times New Roman"/>
          <w:b w:val="0"/>
          <w:bCs w:val="0"/>
          <w:sz w:val="19"/>
          <w:szCs w:val="19"/>
          <w:rtl w:val="1"/>
        </w:rPr>
        <w:t xml:space="preserve">דְּאֵין מוֹסְרִין דִּבְרֵי תוֹרָה לְעוֹבְדֵי כּוֹכָבִים וּמַזָּלוֹת (כְּמוֹ שֶׁכָּתוּב חֲגִיגָה יג</w:t>
      </w:r>
      <w:r>
        <w:rPr>
          <w:rStyle w:val="FootnoteReference"/>
          <w:rFonts w:ascii="Times New Roman" w:hAnsi="Times New Roman" w:eastAsia="Times New Roman" w:cs="Times New Roman"/>
          <w:sz w:val="19"/>
          <w:szCs w:val="19"/>
          <w:rtl/>
        </w:rPr>
        <w:footnoteReference w:id="144"/>
      </w:r>
      <w:r w:rsidDel="00000000" w:rsidR="00000000" w:rsidRPr="00000000">
        <w:rPr>
          <w:rFonts w:ascii="Times New Roman" w:cs="Times New Roman" w:eastAsia="Times New Roman" w:hAnsi="Times New Roman"/>
          <w:b w:val="1"/>
          <w:bCs w:val="1"/>
          <w:sz w:val="19"/>
          <w:szCs w:val="19"/>
          <w:rtl w:val="0"/>
        </w:rPr>
        <w:t xml:space="preserve">.), – for words of Torah are not transmitted to idolaters (as written in Chagigah 13a), </w:t>
      </w:r>
      <w:r w:rsidDel="00000000" w:rsidR="00000000" w:rsidRPr="00000000">
        <w:rPr>
          <w:rFonts w:ascii="Times New Roman" w:cs="Times New Roman" w:eastAsia="Times New Roman" w:hAnsi="Times New Roman"/>
          <w:b w:val="0"/>
          <w:bCs w:val="0"/>
          <w:sz w:val="19"/>
          <w:szCs w:val="19"/>
          <w:rtl w:val="1"/>
        </w:rPr>
        <w:t>וְאֵין הֵם מַכִּירִים בָּזֶה כְּלָל</w:t>
      </w:r>
      <w:r w:rsidDel="00000000" w:rsidR="00000000" w:rsidRPr="00000000">
        <w:rPr>
          <w:rFonts w:ascii="Times New Roman" w:cs="Times New Roman" w:eastAsia="Times New Roman" w:hAnsi="Times New Roman"/>
          <w:b w:val="1"/>
          <w:bCs w:val="1"/>
          <w:sz w:val="19"/>
          <w:szCs w:val="19"/>
          <w:rtl w:val="0"/>
        </w:rPr>
        <w:t>. – and they possess no perception of it whatsoever.</w:t>
      </w:r>
    </w:p>
    <w:p w:rsidR="00000000" w:rsidDel="00000000" w:rsidP="00000000" w:rsidRDefault="00000000" w:rsidRPr="00000000" w14:paraId="0000007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וְלָכֵן הִתְעוֹרְרוּת יוֹם וְאוֹר זֶה בָּעוֹלָם הוּא עַל יְדֵי יִסּוּרִין וְהַרְגָּשַׁת הַצַּעַר כַּנִּזְכָּר לְעֵיל</w:t>
      </w:r>
      <w:r w:rsidDel="00000000" w:rsidR="00000000" w:rsidRPr="00000000">
        <w:rPr>
          <w:rFonts w:ascii="Times New Roman" w:cs="Times New Roman" w:eastAsia="Times New Roman" w:hAnsi="Times New Roman"/>
          <w:b w:val="1"/>
          <w:bCs w:val="1"/>
          <w:sz w:val="19"/>
          <w:szCs w:val="19"/>
          <w:rtl w:val="0"/>
        </w:rPr>
        <w:t xml:space="preserve">, – Therefore the awakening of this 'day' and light in the world comes through suffering and sorrow, as mentioned above, </w:t>
      </w:r>
      <w:r w:rsidDel="00000000" w:rsidR="00000000" w:rsidRPr="00000000">
        <w:rPr>
          <w:rFonts w:ascii="Times New Roman" w:cs="Times New Roman" w:eastAsia="Times New Roman" w:hAnsi="Times New Roman"/>
          <w:b w:val="0"/>
          <w:bCs w:val="0"/>
          <w:sz w:val="19"/>
          <w:szCs w:val="19"/>
          <w:rtl w:val="1"/>
        </w:rPr>
        <w:t>וְהוּא יוֹם לְעוֹבְדֵי כּוֹכָבִים וּמַזָּלוֹת</w:t>
      </w:r>
      <w:r w:rsidDel="00000000" w:rsidR="00000000" w:rsidRPr="00000000">
        <w:rPr>
          <w:rFonts w:ascii="Times New Roman" w:cs="Times New Roman" w:eastAsia="Times New Roman" w:hAnsi="Times New Roman"/>
          <w:b w:val="1"/>
          <w:bCs w:val="1"/>
          <w:sz w:val="19"/>
          <w:szCs w:val="19"/>
          <w:rtl w:val="0"/>
        </w:rPr>
        <w:t xml:space="preserve">. – and it constitutes 'day' for the nations of the world. </w:t>
      </w:r>
      <w:r w:rsidDel="00000000" w:rsidR="00000000" w:rsidRPr="00000000">
        <w:rPr>
          <w:rFonts w:ascii="Times New Roman" w:cs="Times New Roman" w:eastAsia="Times New Roman" w:hAnsi="Times New Roman"/>
          <w:b w:val="0"/>
          <w:bCs w:val="0"/>
          <w:sz w:val="19"/>
          <w:szCs w:val="19"/>
          <w:rtl w:val="1"/>
        </w:rPr>
        <w:t>וְאֵין הַכְּתוּבִים וְרַבּוֹתֵינוּ זִכְרוֹנָם לִבְרָכָה קוֹרְאִים יוֹם עַל שֵׁם הַדִּמְיוֹן מַה שֶּׁנִּדְמֶה לְאוּמּוֹת הָעוֹלָם לְיוֹם, דְּזֶה הֶבֶל</w:t>
      </w:r>
      <w:r w:rsidDel="00000000" w:rsidR="00000000" w:rsidRPr="00000000">
        <w:rPr>
          <w:rFonts w:ascii="Times New Roman" w:cs="Times New Roman" w:eastAsia="Times New Roman" w:hAnsi="Times New Roman"/>
          <w:b w:val="1"/>
          <w:bCs w:val="1"/>
          <w:sz w:val="19"/>
          <w:szCs w:val="19"/>
          <w:rtl w:val="0"/>
        </w:rPr>
        <w:t xml:space="preserve">; – Scripture and our Sages do not call it 'day' merely based on the delusion that the nations imagine it as day, for that is vanity; </w:t>
      </w:r>
      <w:r w:rsidDel="00000000" w:rsidR="00000000" w:rsidRPr="00000000">
        <w:rPr>
          <w:rFonts w:ascii="Times New Roman" w:cs="Times New Roman" w:eastAsia="Times New Roman" w:hAnsi="Times New Roman"/>
          <w:b w:val="0"/>
          <w:bCs w:val="0"/>
          <w:sz w:val="19"/>
          <w:szCs w:val="19"/>
          <w:rtl w:val="1"/>
        </w:rPr>
        <w:t>רַק שֶׁבֶּאֱמֶת הוּא יוֹם</w:t>
      </w:r>
      <w:r w:rsidDel="00000000" w:rsidR="00000000" w:rsidRPr="00000000">
        <w:rPr>
          <w:rFonts w:ascii="Times New Roman" w:cs="Times New Roman" w:eastAsia="Times New Roman" w:hAnsi="Times New Roman"/>
          <w:b w:val="1"/>
          <w:bCs w:val="1"/>
          <w:sz w:val="19"/>
          <w:szCs w:val="19"/>
          <w:rtl w:val="0"/>
        </w:rPr>
        <w:t xml:space="preserve">, – rather in truth it is day, </w:t>
      </w:r>
      <w:r w:rsidDel="00000000" w:rsidR="00000000" w:rsidRPr="00000000">
        <w:rPr>
          <w:rFonts w:ascii="Times New Roman" w:cs="Times New Roman" w:eastAsia="Times New Roman" w:hAnsi="Times New Roman"/>
          <w:b w:val="0"/>
          <w:bCs w:val="0"/>
          <w:sz w:val="19"/>
          <w:szCs w:val="19"/>
          <w:rtl w:val="1"/>
        </w:rPr>
        <w:t>דְּהַיְינוּ שֶׁהַקָּדוֹשׁ בָּרוּךְ הוּא מִתְעַסֵּק בָּזֶה לְהָאִיר גַּם לְאוּמּוֹת הָעוֹלָם שֶׁיַּשִּׂיגוּ גְּדוּלַּת יִשְׂרָאֵל</w:t>
      </w:r>
      <w:r w:rsidDel="00000000" w:rsidR="00000000" w:rsidRPr="00000000">
        <w:rPr>
          <w:rFonts w:ascii="Times New Roman" w:cs="Times New Roman" w:eastAsia="Times New Roman" w:hAnsi="Times New Roman"/>
          <w:b w:val="1"/>
          <w:bCs w:val="1"/>
          <w:sz w:val="19"/>
          <w:szCs w:val="19"/>
          <w:rtl w:val="0"/>
        </w:rPr>
        <w:t xml:space="preserve">, – in that the Holy One occupies Himself to illuminate even the nations that they recognize Israel's greatness. </w:t>
      </w:r>
      <w:r>
        <w:rPr>
          <w:rFonts w:ascii="Times New Roman" w:cs="Times New Roman" w:eastAsia="Times New Roman" w:hAnsi="Times New Roman"/>
          <w:b w:val="0"/>
          <w:bCs w:val="0"/>
          <w:sz w:val="19"/>
          <w:szCs w:val="19"/>
          <w:rtl w:val="1"/>
        </w:rPr>
        <w:t xml:space="preserve">וּכְטַעַם: "לֹא גָּלוּ יִשְׂרָאֵל אֶלָּא לְהוֹסִיף גֵּרִים" (פְּסָחִים פז</w:t>
      </w:r>
      <w:r>
        <w:rPr>
          <w:rStyle w:val="FootnoteReference"/>
          <w:rFonts w:ascii="Times New Roman" w:hAnsi="Times New Roman" w:eastAsia="Times New Roman" w:cs="Times New Roman"/>
          <w:sz w:val="19"/>
          <w:szCs w:val="19"/>
          <w:rtl/>
        </w:rPr>
        <w:footnoteReference w:id="145"/>
      </w:r>
      <w:r w:rsidDel="00000000" w:rsidR="00000000" w:rsidRPr="00000000">
        <w:rPr>
          <w:rFonts w:ascii="Times New Roman" w:cs="Times New Roman" w:eastAsia="Times New Roman" w:hAnsi="Times New Roman"/>
          <w:b w:val="1"/>
          <w:bCs w:val="1"/>
          <w:sz w:val="19"/>
          <w:szCs w:val="19"/>
          <w:rtl w:val="0"/>
        </w:rPr>
        <w:t xml:space="preserve">:). – And as in: "Israel was exiled solely to add proselytes" (Pesachim 87b). </w:t>
      </w:r>
      <w:r w:rsidDel="00000000" w:rsidR="00000000" w:rsidRPr="00000000">
        <w:rPr>
          <w:rFonts w:ascii="Times New Roman" w:cs="Times New Roman" w:eastAsia="Times New Roman" w:hAnsi="Times New Roman"/>
          <w:b w:val="0"/>
          <w:bCs w:val="0"/>
          <w:sz w:val="19"/>
          <w:szCs w:val="19"/>
          <w:rtl w:val="1"/>
        </w:rPr>
        <w:t>מַה שֶּׁאֵין כֵּן בָּעוֹלָם הַבָּא לֹא יִהְיֶה הָעֵסֶק אֶלָּא עִם יִשְׂרָאֵל לְבַד</w:t>
      </w:r>
      <w:r w:rsidDel="00000000" w:rsidR="00000000" w:rsidRPr="00000000">
        <w:rPr>
          <w:rFonts w:ascii="Times New Roman" w:cs="Times New Roman" w:eastAsia="Times New Roman" w:hAnsi="Times New Roman"/>
          <w:b w:val="1"/>
          <w:bCs w:val="1"/>
          <w:sz w:val="19"/>
          <w:szCs w:val="19"/>
          <w:rtl w:val="0"/>
        </w:rPr>
        <w:t xml:space="preserve">, – In contrast, in the World to Come divine interaction will involve Israel alone, </w:t>
      </w:r>
      <w:r w:rsidDel="00000000" w:rsidR="00000000" w:rsidRPr="00000000">
        <w:rPr>
          <w:rFonts w:ascii="Times New Roman" w:cs="Times New Roman" w:eastAsia="Times New Roman" w:hAnsi="Times New Roman"/>
          <w:b w:val="0"/>
          <w:bCs w:val="0"/>
          <w:sz w:val="19"/>
          <w:szCs w:val="19"/>
          <w:rtl w:val="1"/>
        </w:rPr>
        <w:t>וּכְמוֹ שֶׁכָּתוּב: "ה' בָּדָד יַנְחֶנּוּ וְאֵין וְגוֹמֵר</w:t>
      </w:r>
      <w:r w:rsidDel="00000000" w:rsidR="00000000" w:rsidRPr="00000000">
        <w:rPr>
          <w:rFonts w:ascii="Times New Roman" w:cs="Times New Roman" w:eastAsia="Times New Roman" w:hAnsi="Times New Roman"/>
          <w:b w:val="1"/>
          <w:bCs w:val="1"/>
          <w:sz w:val="19"/>
          <w:szCs w:val="19"/>
          <w:rtl w:val="0"/>
        </w:rPr>
        <w:t xml:space="preserve">", – as written: 'Hashem alone led him, and there was no foreign god with him,' </w:t>
      </w:r>
      <w:r>
        <w:rPr>
          <w:rFonts w:ascii="Times New Roman" w:cs="Times New Roman" w:eastAsia="Times New Roman" w:hAnsi="Times New Roman"/>
          <w:b w:val="0"/>
          <w:bCs w:val="0"/>
          <w:sz w:val="19"/>
          <w:szCs w:val="19"/>
          <w:rtl w:val="1"/>
        </w:rPr>
        <w:t xml:space="preserve">וְאֵין מְקַבְּלִים גֵּרִים לִימוֹת הַמָּשִׁיחַ (כְּמוֹ שֶׁכָּתוּב יְבָמוֹת כד</w:t>
      </w:r>
      <w:r>
        <w:rPr>
          <w:rStyle w:val="FootnoteReference"/>
          <w:rFonts w:ascii="Times New Roman" w:hAnsi="Times New Roman" w:eastAsia="Times New Roman" w:cs="Times New Roman"/>
          <w:sz w:val="19"/>
          <w:szCs w:val="19"/>
          <w:rtl/>
        </w:rPr>
        <w:footnoteReference w:id="146"/>
      </w:r>
      <w:r w:rsidDel="00000000" w:rsidR="00000000" w:rsidRPr="00000000">
        <w:rPr>
          <w:rFonts w:ascii="Times New Roman" w:cs="Times New Roman" w:eastAsia="Times New Roman" w:hAnsi="Times New Roman"/>
          <w:b w:val="1"/>
          <w:bCs w:val="1"/>
          <w:sz w:val="19"/>
          <w:szCs w:val="19"/>
          <w:rtl w:val="0"/>
        </w:rPr>
        <w:t xml:space="preserve">:). – and converts will not be accepted in the Messianic era (as written in Yevamot 24b). </w:t>
      </w:r>
      <w:r w:rsidDel="00000000" w:rsidR="00000000" w:rsidRPr="00000000">
        <w:rPr>
          <w:rFonts w:ascii="Times New Roman" w:cs="Times New Roman" w:eastAsia="Times New Roman" w:hAnsi="Times New Roman"/>
          <w:b w:val="0"/>
          <w:bCs w:val="0"/>
          <w:sz w:val="19"/>
          <w:szCs w:val="19"/>
          <w:rtl w:val="1"/>
        </w:rPr>
        <w:t>וּלְיִשְׂרָאֵל הוּא לַיְלָה</w:t>
      </w:r>
      <w:r w:rsidDel="00000000" w:rsidR="00000000" w:rsidRPr="00000000">
        <w:rPr>
          <w:rFonts w:ascii="Times New Roman" w:cs="Times New Roman" w:eastAsia="Times New Roman" w:hAnsi="Times New Roman"/>
          <w:b w:val="1"/>
          <w:bCs w:val="1"/>
          <w:sz w:val="19"/>
          <w:szCs w:val="19"/>
          <w:rtl w:val="0"/>
        </w:rPr>
        <w:t xml:space="preserve">, – Yet for Israel this state is night, </w:t>
      </w:r>
      <w:r>
        <w:rPr>
          <w:rFonts w:ascii="Times New Roman" w:cs="Times New Roman" w:eastAsia="Times New Roman" w:hAnsi="Times New Roman"/>
          <w:b w:val="0"/>
          <w:bCs w:val="0"/>
          <w:sz w:val="19"/>
          <w:szCs w:val="19"/>
          <w:rtl w:val="1"/>
        </w:rPr>
        <w:t xml:space="preserve">דְּיִסּוּרִין מַעֲבִירִין עַל דַּעְתּוֹ וְדַעַת קוֹנוֹ (כְּמוֹ שֶׁכָּתוּב עֵירוּבִין מא</w:t>
      </w:r>
      <w:r>
        <w:rPr>
          <w:rStyle w:val="FootnoteReference"/>
          <w:rFonts w:ascii="Times New Roman" w:hAnsi="Times New Roman" w:eastAsia="Times New Roman" w:cs="Times New Roman"/>
          <w:sz w:val="19"/>
          <w:szCs w:val="19"/>
          <w:rtl/>
        </w:rPr>
        <w:footnoteReference w:id="147"/>
      </w:r>
      <w:r w:rsidDel="00000000" w:rsidR="00000000" w:rsidRPr="00000000">
        <w:rPr>
          <w:rFonts w:ascii="Times New Roman" w:cs="Times New Roman" w:eastAsia="Times New Roman" w:hAnsi="Times New Roman"/>
          <w:b w:val="1"/>
          <w:bCs w:val="1"/>
          <w:sz w:val="19"/>
          <w:szCs w:val="19"/>
          <w:rtl w:val="0"/>
        </w:rPr>
        <w:t xml:space="preserve">:), – for suffering distracts a person from his own sense and the knowledge of his Creator (Eruvin 41b), </w:t>
      </w:r>
      <w:r>
        <w:rPr>
          <w:rFonts w:ascii="Times New Roman" w:cs="Times New Roman" w:eastAsia="Times New Roman" w:hAnsi="Times New Roman"/>
          <w:b w:val="0"/>
          <w:bCs w:val="0"/>
          <w:sz w:val="19"/>
          <w:szCs w:val="19"/>
          <w:rtl w:val="1"/>
        </w:rPr>
        <w:t xml:space="preserve">וּכְמוֹ שֶׁכָּתוּב (בִּבְרָכוֹת יז.)</w:t>
      </w:r>
      <w:r>
        <w:rPr>
          <w:rStyle w:val="FootnoteReference"/>
          <w:rFonts w:ascii="Times New Roman" w:hAnsi="Times New Roman" w:eastAsia="Times New Roman" w:cs="Times New Roman"/>
          <w:sz w:val="19"/>
          <w:szCs w:val="19"/>
          <w:rtl/>
        </w:rPr>
        <w:footnoteReference w:id="148"/>
      </w:r>
      <w:r>
        <w:rPr>
          <w:rFonts w:ascii="Times New Roman" w:cs="Times New Roman" w:eastAsia="Times New Roman" w:hAnsi="Times New Roman"/>
          <w:b w:val="0"/>
          <w:bCs w:val="0"/>
          <w:sz w:val="19"/>
          <w:szCs w:val="19"/>
          <w:rtl w:val="1"/>
        </w:rPr>
        <w:t xml:space="preserve">: "וּמִי מְעַכֵּב וְכוּלֵי</w:t>
      </w:r>
      <w:r w:rsidDel="00000000" w:rsidR="00000000" w:rsidRPr="00000000">
        <w:rPr>
          <w:rFonts w:ascii="Times New Roman" w:cs="Times New Roman" w:eastAsia="Times New Roman" w:hAnsi="Times New Roman"/>
          <w:b w:val="1"/>
          <w:bCs w:val="1"/>
          <w:sz w:val="19"/>
          <w:szCs w:val="19"/>
          <w:rtl w:val="0"/>
        </w:rPr>
        <w:t xml:space="preserve">". – and as written in Berakhot (17a): "And what deters us, etc." </w:t>
      </w:r>
      <w:r w:rsidDel="00000000" w:rsidR="00000000" w:rsidRPr="00000000">
        <w:rPr>
          <w:rFonts w:ascii="Times New Roman" w:cs="Times New Roman" w:eastAsia="Times New Roman" w:hAnsi="Times New Roman"/>
          <w:b w:val="0"/>
          <w:bCs w:val="0"/>
          <w:sz w:val="19"/>
          <w:szCs w:val="19"/>
          <w:rtl w:val="1"/>
        </w:rPr>
        <w:t>רַק כַּאֲשֶׁר מִתְעוֹרֵר עַל יְדֵי זֶה לִתְפִלָּה</w:t>
      </w:r>
      <w:r w:rsidDel="00000000" w:rsidR="00000000" w:rsidRPr="00000000">
        <w:rPr>
          <w:rFonts w:ascii="Times New Roman" w:cs="Times New Roman" w:eastAsia="Times New Roman" w:hAnsi="Times New Roman"/>
          <w:b w:val="1"/>
          <w:bCs w:val="1"/>
          <w:sz w:val="19"/>
          <w:szCs w:val="19"/>
          <w:rtl w:val="0"/>
        </w:rPr>
        <w:t xml:space="preserve">, – Only when one is aroused through this to prayer, </w:t>
      </w:r>
      <w:r w:rsidDel="00000000" w:rsidR="00000000" w:rsidRPr="00000000">
        <w:rPr>
          <w:rFonts w:ascii="Times New Roman" w:cs="Times New Roman" w:eastAsia="Times New Roman" w:hAnsi="Times New Roman"/>
          <w:b w:val="0"/>
          <w:bCs w:val="0"/>
          <w:sz w:val="19"/>
          <w:szCs w:val="19"/>
          <w:rtl w:val="1"/>
        </w:rPr>
        <w:t>אָז מִמֵּילָא לַיְלָה כַּיּוֹם יָאִיר</w:t>
      </w:r>
      <w:r w:rsidDel="00000000" w:rsidR="00000000" w:rsidRPr="00000000">
        <w:rPr>
          <w:rFonts w:ascii="Times New Roman" w:cs="Times New Roman" w:eastAsia="Times New Roman" w:hAnsi="Times New Roman"/>
          <w:b w:val="1"/>
          <w:bCs w:val="1"/>
          <w:sz w:val="19"/>
          <w:szCs w:val="19"/>
          <w:rtl w:val="0"/>
        </w:rPr>
        <w:t xml:space="preserve">, – then spontaneously the night shines as day, </w:t>
      </w:r>
      <w:r w:rsidDel="00000000" w:rsidR="00000000" w:rsidRPr="00000000">
        <w:rPr>
          <w:rFonts w:ascii="Times New Roman" w:cs="Times New Roman" w:eastAsia="Times New Roman" w:hAnsi="Times New Roman"/>
          <w:b w:val="0"/>
          <w:bCs w:val="0"/>
          <w:sz w:val="19"/>
          <w:szCs w:val="19"/>
          <w:rtl w:val="1"/>
        </w:rPr>
        <w:t>וְנִגְלָה אוֹר זֶה וְקַרְנֵי הַהוֹד</w:t>
      </w:r>
      <w:r w:rsidDel="00000000" w:rsidR="00000000" w:rsidRPr="00000000">
        <w:rPr>
          <w:rFonts w:ascii="Times New Roman" w:cs="Times New Roman" w:eastAsia="Times New Roman" w:hAnsi="Times New Roman"/>
          <w:b w:val="1"/>
          <w:bCs w:val="1"/>
          <w:sz w:val="19"/>
          <w:szCs w:val="19"/>
          <w:rtl w:val="0"/>
        </w:rPr>
        <w:t xml:space="preserve">, – and this light and the beams of Hod are revealed, </w:t>
      </w:r>
      <w:r w:rsidDel="00000000" w:rsidR="00000000" w:rsidRPr="00000000">
        <w:rPr>
          <w:rFonts w:ascii="Times New Roman" w:cs="Times New Roman" w:eastAsia="Times New Roman" w:hAnsi="Times New Roman"/>
          <w:b w:val="0"/>
          <w:bCs w:val="0"/>
          <w:sz w:val="19"/>
          <w:szCs w:val="19"/>
          <w:rtl w:val="1"/>
        </w:rPr>
        <w:t>דְּהַגַּם שֶׁשְּׁקוּעִים בָּעוֹלָם הַזֶּה כְּאוּמּוֹת הָעוֹלָם</w:t>
      </w:r>
      <w:r w:rsidDel="00000000" w:rsidR="00000000" w:rsidRPr="00000000">
        <w:rPr>
          <w:rFonts w:ascii="Times New Roman" w:cs="Times New Roman" w:eastAsia="Times New Roman" w:hAnsi="Times New Roman"/>
          <w:b w:val="1"/>
          <w:bCs w:val="1"/>
          <w:sz w:val="19"/>
          <w:szCs w:val="19"/>
          <w:rtl w:val="0"/>
        </w:rPr>
        <w:t xml:space="preserve">, – showing that even when occupied with worldly pursuits like the nations, </w:t>
      </w:r>
      <w:r w:rsidDel="00000000" w:rsidR="00000000" w:rsidRPr="00000000">
        <w:rPr>
          <w:rFonts w:ascii="Times New Roman" w:cs="Times New Roman" w:eastAsia="Times New Roman" w:hAnsi="Times New Roman"/>
          <w:b w:val="0"/>
          <w:bCs w:val="0"/>
          <w:sz w:val="19"/>
          <w:szCs w:val="19"/>
          <w:rtl w:val="1"/>
        </w:rPr>
        <w:t>אֵין כֵּן אֵצֶל יִשְׂרָאֵל</w:t>
      </w:r>
      <w:r w:rsidDel="00000000" w:rsidR="00000000" w:rsidRPr="00000000">
        <w:rPr>
          <w:rFonts w:ascii="Times New Roman" w:cs="Times New Roman" w:eastAsia="Times New Roman" w:hAnsi="Times New Roman"/>
          <w:b w:val="1"/>
          <w:bCs w:val="1"/>
          <w:sz w:val="19"/>
          <w:szCs w:val="19"/>
          <w:rtl w:val="0"/>
        </w:rPr>
        <w:t xml:space="preserve">, – it is entirely different with Israel, </w:t>
      </w:r>
      <w:r w:rsidDel="00000000" w:rsidR="00000000" w:rsidRPr="00000000">
        <w:rPr>
          <w:rFonts w:ascii="Times New Roman" w:cs="Times New Roman" w:eastAsia="Times New Roman" w:hAnsi="Times New Roman"/>
          <w:b w:val="0"/>
          <w:bCs w:val="0"/>
          <w:sz w:val="19"/>
          <w:szCs w:val="19"/>
          <w:rtl w:val="1"/>
        </w:rPr>
        <w:t>דְּהֵם כָּל צָרְכֵיהֶם מְקַבְּלִים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they receive all their necessities consciously from Hashem, blessed be He. </w:t>
      </w:r>
      <w:r w:rsidDel="00000000" w:rsidR="00000000" w:rsidRPr="00000000">
        <w:rPr>
          <w:rFonts w:ascii="Times New Roman" w:cs="Times New Roman" w:eastAsia="Times New Roman" w:hAnsi="Times New Roman"/>
          <w:b w:val="0"/>
          <w:bCs w:val="0"/>
          <w:sz w:val="19"/>
          <w:szCs w:val="19"/>
          <w:rtl w:val="1"/>
        </w:rPr>
        <w:t>וְאָז נִקְרָא "אֵלֶיךָ אֶקְרָא כָּל הַיּוֹם</w:t>
      </w:r>
      <w:r w:rsidDel="00000000" w:rsidR="00000000" w:rsidRPr="00000000">
        <w:rPr>
          <w:rFonts w:ascii="Times New Roman" w:cs="Times New Roman" w:eastAsia="Times New Roman" w:hAnsi="Times New Roman"/>
          <w:b w:val="1"/>
          <w:bCs w:val="1"/>
          <w:sz w:val="19"/>
          <w:szCs w:val="19"/>
          <w:rtl w:val="0"/>
        </w:rPr>
        <w:t xml:space="preserve">", – And then it is called 'To You I call all the day,' </w:t>
      </w:r>
      <w:r w:rsidDel="00000000" w:rsidR="00000000" w:rsidRPr="00000000">
        <w:rPr>
          <w:rFonts w:ascii="Times New Roman" w:cs="Times New Roman" w:eastAsia="Times New Roman" w:hAnsi="Times New Roman"/>
          <w:b w:val="0"/>
          <w:bCs w:val="0"/>
          <w:sz w:val="19"/>
          <w:szCs w:val="19"/>
          <w:rtl w:val="1"/>
        </w:rPr>
        <w:t>דִּכְשֶׁמַּגִּיעַ לִקְרִיאָה מִתּוֹךְ הַצָּרָה</w:t>
      </w:r>
      <w:r w:rsidDel="00000000" w:rsidR="00000000" w:rsidRPr="00000000">
        <w:rPr>
          <w:rFonts w:ascii="Times New Roman" w:cs="Times New Roman" w:eastAsia="Times New Roman" w:hAnsi="Times New Roman"/>
          <w:b w:val="1"/>
          <w:bCs w:val="1"/>
          <w:sz w:val="19"/>
          <w:szCs w:val="19"/>
          <w:rtl w:val="0"/>
        </w:rPr>
        <w:t xml:space="preserve">, – for when one attains prayer out of distress, </w:t>
      </w:r>
      <w:r w:rsidDel="00000000" w:rsidR="00000000" w:rsidRPr="00000000">
        <w:rPr>
          <w:rFonts w:ascii="Times New Roman" w:cs="Times New Roman" w:eastAsia="Times New Roman" w:hAnsi="Times New Roman"/>
          <w:b w:val="0"/>
          <w:bCs w:val="0"/>
          <w:sz w:val="19"/>
          <w:szCs w:val="19"/>
          <w:rtl w:val="1"/>
        </w:rPr>
        <w:t>אָז יֵשׁ לִקְרוֹתוֹ יוֹם כְּמוֹ שֶׁהוּא לְאוּמּוֹת הָעוֹלָם</w:t>
      </w:r>
      <w:r w:rsidDel="00000000" w:rsidR="00000000" w:rsidRPr="00000000">
        <w:rPr>
          <w:rFonts w:ascii="Times New Roman" w:cs="Times New Roman" w:eastAsia="Times New Roman" w:hAnsi="Times New Roman"/>
          <w:b w:val="1"/>
          <w:bCs w:val="1"/>
          <w:sz w:val="19"/>
          <w:szCs w:val="19"/>
          <w:rtl w:val="0"/>
        </w:rPr>
        <w:t xml:space="preserve">. – it may rightfully be termed 'day' just as it is for the nations. </w:t>
      </w:r>
      <w:r w:rsidDel="00000000" w:rsidR="00000000" w:rsidRPr="00000000">
        <w:rPr>
          <w:rFonts w:ascii="Times New Roman" w:cs="Times New Roman" w:eastAsia="Times New Roman" w:hAnsi="Times New Roman"/>
          <w:b w:val="0"/>
          <w:bCs w:val="0"/>
          <w:sz w:val="19"/>
          <w:szCs w:val="19"/>
          <w:rtl w:val="1"/>
        </w:rPr>
        <w:t>דַּהֲרֵי יוֹם וְאוֹר זֶה מֵאִיר הַשֵּׁם יִתְבָּרַךְ אָז</w:t>
      </w:r>
      <w:r w:rsidDel="00000000" w:rsidR="00000000" w:rsidRPr="00000000">
        <w:rPr>
          <w:rFonts w:ascii="Times New Roman" w:cs="Times New Roman" w:eastAsia="Times New Roman" w:hAnsi="Times New Roman"/>
          <w:b w:val="1"/>
          <w:bCs w:val="1"/>
          <w:sz w:val="19"/>
          <w:szCs w:val="19"/>
          <w:rtl w:val="0"/>
        </w:rPr>
        <w:t xml:space="preserve"> – For this day and this light Hashem radiates at that moment, </w:t>
      </w:r>
      <w:r w:rsidDel="00000000" w:rsidR="00000000" w:rsidRPr="00000000">
        <w:rPr>
          <w:rFonts w:ascii="Times New Roman" w:cs="Times New Roman" w:eastAsia="Times New Roman" w:hAnsi="Times New Roman"/>
          <w:b w:val="0"/>
          <w:bCs w:val="0"/>
          <w:sz w:val="19"/>
          <w:szCs w:val="19"/>
          <w:rtl w:val="1"/>
        </w:rPr>
        <w:t>שֶׁיָּאִירוּ יִשְׂרָאֵל כָּל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that Israel shines so brightly </w:t>
      </w:r>
      <w:r w:rsidDel="00000000" w:rsidR="00000000" w:rsidRPr="00000000">
        <w:rPr>
          <w:rFonts w:ascii="Times New Roman" w:cs="Times New Roman" w:eastAsia="Times New Roman" w:hAnsi="Times New Roman"/>
          <w:b w:val="0"/>
          <w:bCs w:val="0"/>
          <w:sz w:val="19"/>
          <w:szCs w:val="19"/>
          <w:rtl w:val="1"/>
        </w:rPr>
        <w:t>עַד שֶׁ"כָּל רֹאֵיהֶם יַכִּירוּם וְגוֹמֵר</w:t>
      </w:r>
      <w:r w:rsidDel="00000000" w:rsidR="00000000" w:rsidRPr="00000000">
        <w:rPr>
          <w:rFonts w:ascii="Times New Roman" w:cs="Times New Roman" w:eastAsia="Times New Roman" w:hAnsi="Times New Roman"/>
          <w:b w:val="1"/>
          <w:bCs w:val="1"/>
          <w:sz w:val="19"/>
          <w:szCs w:val="19"/>
          <w:rtl w:val="0"/>
        </w:rPr>
        <w:t xml:space="preserve">", – that 'all who see them shall acknowledge them, etc.,' </w:t>
      </w:r>
      <w:r w:rsidDel="00000000" w:rsidR="00000000" w:rsidRPr="00000000">
        <w:rPr>
          <w:rFonts w:ascii="Times New Roman" w:cs="Times New Roman" w:eastAsia="Times New Roman" w:hAnsi="Times New Roman"/>
          <w:b w:val="0"/>
          <w:bCs w:val="0"/>
          <w:sz w:val="19"/>
          <w:szCs w:val="19"/>
          <w:rtl w:val="1"/>
        </w:rPr>
        <w:t>גַּם אוֹתָן שֶׁאֵין מַכִּירִין פְּנִימִיּוּת הָאוֹר</w:t>
      </w:r>
      <w:r w:rsidDel="00000000" w:rsidR="00000000" w:rsidRPr="00000000">
        <w:rPr>
          <w:rFonts w:ascii="Times New Roman" w:cs="Times New Roman" w:eastAsia="Times New Roman" w:hAnsi="Times New Roman"/>
          <w:b w:val="1"/>
          <w:bCs w:val="1"/>
          <w:sz w:val="19"/>
          <w:szCs w:val="19"/>
          <w:rtl w:val="0"/>
        </w:rPr>
        <w:t xml:space="preserve">. – even those incapable of grasping the inner divine light. </w:t>
      </w:r>
      <w:r w:rsidDel="00000000" w:rsidR="00000000" w:rsidRPr="00000000">
        <w:rPr>
          <w:rFonts w:ascii="Times New Roman" w:cs="Times New Roman" w:eastAsia="Times New Roman" w:hAnsi="Times New Roman"/>
          <w:b w:val="0"/>
          <w:bCs w:val="0"/>
          <w:sz w:val="19"/>
          <w:szCs w:val="19"/>
          <w:rtl w:val="1"/>
        </w:rPr>
        <w:t>וְטַעַם "אֵלֶיךָ אֶקְרָא כָּל הַיּוֹם" כְּטַעַם "וַאֲנִי תְפִלָּתִי וְגוֹמֵר</w:t>
      </w:r>
      <w:r w:rsidDel="00000000" w:rsidR="00000000" w:rsidRPr="00000000">
        <w:rPr>
          <w:rFonts w:ascii="Times New Roman" w:cs="Times New Roman" w:eastAsia="Times New Roman" w:hAnsi="Times New Roman"/>
          <w:b w:val="1"/>
          <w:bCs w:val="1"/>
          <w:sz w:val="19"/>
          <w:szCs w:val="19"/>
          <w:rtl w:val="0"/>
        </w:rPr>
        <w:t xml:space="preserve">", – And the rationale of 'To You I call all the day' mirrors 'And as for me, my prayer, etc.,' </w:t>
      </w:r>
      <w:r w:rsidDel="00000000" w:rsidR="00000000" w:rsidRPr="00000000">
        <w:rPr>
          <w:rFonts w:ascii="Times New Roman" w:cs="Times New Roman" w:eastAsia="Times New Roman" w:hAnsi="Times New Roman"/>
          <w:b w:val="0"/>
          <w:bCs w:val="0"/>
          <w:sz w:val="19"/>
          <w:szCs w:val="19"/>
          <w:rtl w:val="1"/>
        </w:rPr>
        <w:t>כִּי עֵסֶק הַשֵּׁם יִתְבָּרַךְ לְהָאִיר אוֹר יוֹם הַזֶּה הוּא עֵת הִתְעוֹרְרוּת עֵת רָצוֹן</w:t>
      </w:r>
      <w:r w:rsidDel="00000000" w:rsidR="00000000" w:rsidRPr="00000000">
        <w:rPr>
          <w:rFonts w:ascii="Times New Roman" w:cs="Times New Roman" w:eastAsia="Times New Roman" w:hAnsi="Times New Roman"/>
          <w:b w:val="1"/>
          <w:bCs w:val="1"/>
          <w:sz w:val="19"/>
          <w:szCs w:val="19"/>
          <w:rtl w:val="0"/>
        </w:rPr>
        <w:t xml:space="preserve">, – for Hashem's initiative to radiate the light of this day constitutes an awakening of the acceptable time, </w:t>
      </w:r>
      <w:r w:rsidDel="00000000" w:rsidR="00000000" w:rsidRPr="00000000">
        <w:rPr>
          <w:rFonts w:ascii="Times New Roman" w:cs="Times New Roman" w:eastAsia="Times New Roman" w:hAnsi="Times New Roman"/>
          <w:b w:val="0"/>
          <w:bCs w:val="0"/>
          <w:sz w:val="19"/>
          <w:szCs w:val="19"/>
          <w:rtl w:val="1"/>
        </w:rPr>
        <w:t>דְּהַיְינוּ רָצוֹן לִתְפִלָּה</w:t>
      </w:r>
      <w:r w:rsidDel="00000000" w:rsidR="00000000" w:rsidRPr="00000000">
        <w:rPr>
          <w:rFonts w:ascii="Times New Roman" w:cs="Times New Roman" w:eastAsia="Times New Roman" w:hAnsi="Times New Roman"/>
          <w:b w:val="1"/>
          <w:bCs w:val="1"/>
          <w:sz w:val="19"/>
          <w:szCs w:val="19"/>
          <w:rtl w:val="0"/>
        </w:rPr>
        <w:t xml:space="preserve">, – namely a divine willingness to receive prayer, </w:t>
      </w:r>
      <w:r w:rsidDel="00000000" w:rsidR="00000000" w:rsidRPr="00000000">
        <w:rPr>
          <w:rFonts w:ascii="Times New Roman" w:cs="Times New Roman" w:eastAsia="Times New Roman" w:hAnsi="Times New Roman"/>
          <w:b w:val="0"/>
          <w:bCs w:val="0"/>
          <w:sz w:val="19"/>
          <w:szCs w:val="19"/>
          <w:rtl w:val="1"/>
        </w:rPr>
        <w:t>שֶׁהִתְעוֹרְרוּת זֶה הוּא עַל יְדֵי אוֹר הַיּוֹם הַזֶּה</w:t>
      </w:r>
      <w:r w:rsidDel="00000000" w:rsidR="00000000" w:rsidRPr="00000000">
        <w:rPr>
          <w:rFonts w:ascii="Times New Roman" w:cs="Times New Roman" w:eastAsia="Times New Roman" w:hAnsi="Times New Roman"/>
          <w:b w:val="1"/>
          <w:bCs w:val="1"/>
          <w:sz w:val="19"/>
          <w:szCs w:val="19"/>
          <w:rtl w:val="0"/>
        </w:rPr>
        <w:t xml:space="preserve"> – for this awakening is generated by the light of this day </w:t>
      </w:r>
      <w:r w:rsidDel="00000000" w:rsidR="00000000" w:rsidRPr="00000000">
        <w:rPr>
          <w:rFonts w:ascii="Times New Roman" w:cs="Times New Roman" w:eastAsia="Times New Roman" w:hAnsi="Times New Roman"/>
          <w:b w:val="0"/>
          <w:bCs w:val="0"/>
          <w:sz w:val="19"/>
          <w:szCs w:val="19"/>
          <w:rtl w:val="1"/>
        </w:rPr>
        <w:t>שֶׁהַקָּדוֹשׁ בָּרוּךְ הוּא מְעוֹרֵר לְהָאִיר בָּעוֹלָם קַרְנֵי הוֹד דְּיִשְׂרָאֵל</w:t>
      </w:r>
      <w:r w:rsidDel="00000000" w:rsidR="00000000" w:rsidRPr="00000000">
        <w:rPr>
          <w:rFonts w:ascii="Times New Roman" w:cs="Times New Roman" w:eastAsia="Times New Roman" w:hAnsi="Times New Roman"/>
          <w:b w:val="1"/>
          <w:bCs w:val="1"/>
          <w:sz w:val="19"/>
          <w:szCs w:val="19"/>
          <w:rtl w:val="0"/>
        </w:rPr>
        <w:t>. – which the Holy One, blessed be He, stirs to project the radiant beams of Israel's Hod across the universe.</w:t>
      </w:r>
    </w:p>
    <w:p w:rsidR="00000000" w:rsidDel="00000000" w:rsidP="00000000" w:rsidRDefault="00000000" w:rsidRPr="00000000" w14:paraId="00000072">
      <w:pPr>
        <w:rPr>
          <w:rFonts w:ascii="Times New Roman" w:cs="Times New Roman" w:eastAsia="Times New Roman" w:hAnsi="Times New Roman"/>
          <w:sz w:val="18"/>
          <w:szCs w:val="18"/>
        </w:rPr>
        <w:sectPr>
          <w:footerReference w:type="default" r:id="rId4092"/>
          <w:headerReference w:type="default" r:id="rId4034"/>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3">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27" w:name="_RLToc0027"/>
      <w:r>
        <w:rPr>
          <w:rFonts w:ascii="Times New Roman" w:hAnsi="Times New Roman" w:eastAsia="Times New Roman" w:cs="Times New Roman"/>
          <w:b w:val="0"/>
          <w:i w:val="0"/>
          <w:sz w:val="21"/>
          <w:szCs w:val="21"/>
        </w:rPr>
        <w:t>Siman 12 - Heart, Mind, Speech, and Torah</w:t>
      </w:r>
      <w:bookmarkEnd w:id="9027"/>
    </w:p>
    <w:p>
      <w:pPr>
        <w:keepNext/>
        <w:keepLines/>
        <w:spacing w:before="0" w:after="60" w:line="240" w:lineRule="auto"/>
        <w:jc w:val="center"/>
      </w:pPr>
      <w:r>
        <w:rPr>
          <w:rFonts w:ascii="Times New Roman" w:hAnsi="Times New Roman" w:eastAsia="Times New Roman" w:cs="Times New Roman"/>
          <w:b w:val="0"/>
          <w:i/>
          <w:sz w:val="17"/>
          <w:szCs w:val="17"/>
        </w:rPr>
        <w:t>Prayer belongs to the heart, Torah to wisdom, yet both require speech and inner understanding so holiness can move from outward action into the heart.</w:t>
      </w:r>
    </w:p>
    <w:p>
      <w:pPr>
        <w:keepNext/>
        <w:keepLines/>
        <w:spacing w:before="20" w:after="20" w:line="240" w:lineRule="auto"/>
        <w:jc w:val="left"/>
      </w:pPr>
      <w:bookmarkStart w:id="9028" w:name="_RLToc0028"/>
      <w:r>
        <w:rPr>
          <w:rFonts w:ascii="Times New Roman" w:hAnsi="Times New Roman" w:eastAsia="Times New Roman" w:cs="Times New Roman"/>
          <w:b w:val="0"/>
          <w:i w:val="0"/>
          <w:sz w:val="19"/>
          <w:szCs w:val="19"/>
        </w:rPr>
        <w:t>Seif 1 - From Wisdom to the Heart through Speech</w:t>
      </w:r>
      <w:bookmarkEnd w:id="9028"/>
    </w:p>
    <w:p>
      <w:pPr>
        <w:keepNext/>
        <w:keepLines/>
        <w:spacing w:before="0" w:after="60" w:line="240" w:lineRule="auto"/>
        <w:jc w:val="left"/>
      </w:pPr>
      <w:r>
        <w:rPr>
          <w:rFonts w:ascii="Times New Roman" w:hAnsi="Times New Roman" w:eastAsia="Times New Roman" w:cs="Times New Roman"/>
          <w:b w:val="0"/>
          <w:i/>
          <w:sz w:val="17"/>
          <w:szCs w:val="17"/>
        </w:rPr>
        <w:t>Torah and prayer unite mind, heart, and spoken action so holiness can become inwardly rooted.</w:t>
      </w:r>
    </w:p>
    <w:p w:rsidR="00000000" w:rsidDel="00000000" w:rsidP="00000000" w:rsidRDefault="00000000" w:rsidRPr="00000000" w14:paraId="00000074">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תְּפִלָּה עִיקָּרָהּ בַּלֵּב</w:t>
      </w:r>
      <w:r w:rsidDel="00000000" w:rsidR="00000000" w:rsidRPr="00000000">
        <w:rPr>
          <w:rFonts w:ascii="Times New Roman" w:cs="Times New Roman" w:eastAsia="Times New Roman" w:hAnsi="Times New Roman"/>
          <w:b w:val="1"/>
          <w:bCs w:val="1"/>
          <w:sz w:val="19"/>
          <w:szCs w:val="19"/>
          <w:rtl w:val="0"/>
        </w:rPr>
        <w:t xml:space="preserve">, – Prayer in its essence is in the heart, </w:t>
      </w:r>
      <w:r>
        <w:rPr>
          <w:rFonts w:ascii="Times New Roman" w:cs="Times New Roman" w:eastAsia="Times New Roman" w:hAnsi="Times New Roman"/>
          <w:b w:val="0"/>
          <w:bCs w:val="0"/>
          <w:sz w:val="19"/>
          <w:szCs w:val="19"/>
          <w:rtl w:val="1"/>
        </w:rPr>
        <w:t xml:space="preserve">כְּמוֹ שֶׁאָמְרוּ (תַּעֲנִית ב</w:t>
      </w:r>
      <w:r>
        <w:rPr>
          <w:rStyle w:val="FootnoteReference"/>
          <w:rFonts w:ascii="Times New Roman" w:hAnsi="Times New Roman" w:eastAsia="Times New Roman" w:cs="Times New Roman"/>
          <w:sz w:val="19"/>
          <w:szCs w:val="19"/>
          <w:rtl/>
        </w:rPr>
        <w:footnoteReference w:id="149"/>
      </w:r>
      <w:r w:rsidDel="00000000" w:rsidR="00000000" w:rsidRPr="00000000">
        <w:rPr>
          <w:rFonts w:ascii="Times New Roman" w:cs="Times New Roman" w:eastAsia="Times New Roman" w:hAnsi="Times New Roman"/>
          <w:b w:val="1"/>
          <w:bCs w:val="1"/>
          <w:sz w:val="19"/>
          <w:szCs w:val="19"/>
          <w:rtl w:val="0"/>
        </w:rPr>
        <w:t>.): – as they said (Ta'anit 2a): "</w:t>
      </w:r>
      <w:r w:rsidDel="00000000" w:rsidR="00000000" w:rsidRPr="00000000">
        <w:rPr>
          <w:rFonts w:ascii="Times New Roman" w:cs="Times New Roman" w:eastAsia="Times New Roman" w:hAnsi="Times New Roman"/>
          <w:b w:val="0"/>
          <w:bCs w:val="0"/>
          <w:sz w:val="19"/>
          <w:szCs w:val="19"/>
          <w:rtl w:val="1"/>
        </w:rPr>
        <w:t>עֲבוֹדָה שֶׁהִיא בַּלֵּב וְכוּלֵי – זוֹ תְּפִלָּה</w:t>
      </w:r>
      <w:r w:rsidDel="00000000" w:rsidR="00000000" w:rsidRPr="00000000">
        <w:rPr>
          <w:rFonts w:ascii="Times New Roman" w:cs="Times New Roman" w:eastAsia="Times New Roman" w:hAnsi="Times New Roman"/>
          <w:b w:val="1"/>
          <w:bCs w:val="1"/>
          <w:sz w:val="19"/>
          <w:szCs w:val="19"/>
          <w:rtl w:val="0"/>
        </w:rPr>
        <w:t xml:space="preserve">", – "'Service that is in the heart, etc.' – this is prayer," </w:t>
      </w:r>
      <w:r>
        <w:rPr>
          <w:rFonts w:ascii="Times New Roman" w:cs="Times New Roman" w:eastAsia="Times New Roman" w:hAnsi="Times New Roman"/>
          <w:b w:val="0"/>
          <w:bCs w:val="0"/>
          <w:sz w:val="19"/>
          <w:szCs w:val="19"/>
          <w:rtl w:val="1"/>
        </w:rPr>
        <w:t xml:space="preserve">וְכֵן "הַמִּתְפַּלֵּל צָרִיךְ שֶׁיְּכַוֵּון אֶת לִבּוֹ" (בִּבְרָכוֹת לא.)</w:t>
      </w:r>
      <w:r>
        <w:rPr>
          <w:rStyle w:val="FootnoteReference"/>
          <w:rFonts w:ascii="Times New Roman" w:hAnsi="Times New Roman" w:eastAsia="Times New Roman" w:cs="Times New Roman"/>
          <w:sz w:val="19"/>
          <w:szCs w:val="19"/>
          <w:rtl/>
        </w:rPr>
        <w:footnoteReference w:id="150"/>
      </w:r>
      <w:r>
        <w:rPr>
          <w:rFonts w:ascii="Times New Roman" w:cs="Times New Roman" w:eastAsia="Times New Roman" w:hAnsi="Times New Roman"/>
          <w:b w:val="0"/>
          <w:bCs w:val="0"/>
          <w:sz w:val="19"/>
          <w:szCs w:val="19"/>
          <w:rtl w:val="1"/>
        </w:rPr>
        <w:t xml:space="preserve"> וְטוּבָא</w:t>
      </w:r>
      <w:r w:rsidDel="00000000" w:rsidR="00000000" w:rsidRPr="00000000">
        <w:rPr>
          <w:rFonts w:ascii="Times New Roman" w:cs="Times New Roman" w:eastAsia="Times New Roman" w:hAnsi="Times New Roman"/>
          <w:b w:val="1"/>
          <w:bCs w:val="1"/>
          <w:sz w:val="19"/>
          <w:szCs w:val="19"/>
          <w:rtl w:val="0"/>
        </w:rPr>
        <w:t xml:space="preserve">. – and likewise 'one who prays must direct his heart' (Berakhot 31a), and many similar teachings. </w:t>
      </w:r>
      <w:r w:rsidDel="00000000" w:rsidR="00000000" w:rsidRPr="00000000">
        <w:rPr>
          <w:rFonts w:ascii="Times New Roman" w:cs="Times New Roman" w:eastAsia="Times New Roman" w:hAnsi="Times New Roman"/>
          <w:b w:val="0"/>
          <w:bCs w:val="0"/>
          <w:sz w:val="19"/>
          <w:szCs w:val="19"/>
          <w:rtl w:val="1"/>
        </w:rPr>
        <w:t>וְתוֹרָה כְּפִי הַנִּרְאֶה עִיקָּרָהּ בַּמּוֹח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Torah study, seemingly, has its primary seat in the brain, </w:t>
      </w:r>
      <w:r w:rsidDel="00000000" w:rsidR="00000000" w:rsidRPr="00000000">
        <w:rPr>
          <w:rFonts w:ascii="Times New Roman" w:cs="Times New Roman" w:eastAsia="Times New Roman" w:hAnsi="Times New Roman"/>
          <w:b w:val="0"/>
          <w:bCs w:val="0"/>
          <w:sz w:val="19"/>
          <w:szCs w:val="19"/>
          <w:rtl w:val="1"/>
        </w:rPr>
        <w:t>אֲבָל אָנוּ מְבַקְּשִׁים "וְתֵן בְּלִבֵּנוּ בִּינָה וְגוֹמֵר</w:t>
      </w:r>
      <w:r w:rsidDel="00000000" w:rsidR="00000000" w:rsidRPr="00000000">
        <w:rPr>
          <w:rFonts w:ascii="Times New Roman" w:cs="Times New Roman" w:eastAsia="Times New Roman" w:hAnsi="Times New Roman"/>
          <w:b w:val="1"/>
          <w:bCs w:val="1"/>
          <w:sz w:val="19"/>
          <w:szCs w:val="19"/>
          <w:rtl w:val="0"/>
        </w:rPr>
        <w:t xml:space="preserve">", – yet we beseech 'and place understanding within our hearts, etc.,' </w:t>
      </w:r>
      <w:r w:rsidDel="00000000" w:rsidR="00000000" w:rsidRPr="00000000">
        <w:rPr>
          <w:rFonts w:ascii="Times New Roman" w:cs="Times New Roman" w:eastAsia="Times New Roman" w:hAnsi="Times New Roman"/>
          <w:b w:val="0"/>
          <w:bCs w:val="0"/>
          <w:sz w:val="19"/>
          <w:szCs w:val="19"/>
          <w:rtl w:val="1"/>
        </w:rPr>
        <w:t>כַּיָּדוּעַ דְּיֵשׁ חָכְמָה וּבִינָה שֶׁהֵם מוֹחָא וְלִבָּא</w:t>
      </w:r>
      <w:r w:rsidDel="00000000" w:rsidR="00000000" w:rsidRPr="00000000">
        <w:rPr>
          <w:rFonts w:ascii="Times New Roman" w:cs="Times New Roman" w:eastAsia="Times New Roman" w:hAnsi="Times New Roman"/>
          <w:b w:val="1"/>
          <w:bCs w:val="1"/>
          <w:sz w:val="19"/>
          <w:szCs w:val="19"/>
          <w:rtl w:val="0"/>
        </w:rPr>
        <w:t xml:space="preserve">. – for as is known, there exist Chokhmah (Wisdom) and Binah (Understanding), which correspond to the brain and the heart. </w:t>
      </w:r>
      <w:r w:rsidDel="00000000" w:rsidR="00000000" w:rsidRPr="00000000">
        <w:rPr>
          <w:rFonts w:ascii="Times New Roman" w:cs="Times New Roman" w:eastAsia="Times New Roman" w:hAnsi="Times New Roman"/>
          <w:b w:val="0"/>
          <w:bCs w:val="0"/>
          <w:sz w:val="19"/>
          <w:szCs w:val="19"/>
          <w:rtl w:val="1"/>
        </w:rPr>
        <w:t>פֵּירוּשׁ, חָכְמָה הוּא כְּלָלֵי דִּבְרֵי תוֹרָה הַמְּפוֹרָשִׁים</w:t>
      </w:r>
      <w:r w:rsidDel="00000000" w:rsidR="00000000" w:rsidRPr="00000000">
        <w:rPr>
          <w:rFonts w:ascii="Times New Roman" w:cs="Times New Roman" w:eastAsia="Times New Roman" w:hAnsi="Times New Roman"/>
          <w:b w:val="1"/>
          <w:bCs w:val="1"/>
          <w:sz w:val="19"/>
          <w:szCs w:val="19"/>
          <w:rtl w:val="0"/>
        </w:rPr>
        <w:t xml:space="preserve">, – The explanation is: Chokhmah represents the overarching, explicit principles of the Torah, </w:t>
      </w:r>
      <w:r w:rsidDel="00000000" w:rsidR="00000000" w:rsidRPr="00000000">
        <w:rPr>
          <w:rFonts w:ascii="Times New Roman" w:cs="Times New Roman" w:eastAsia="Times New Roman" w:hAnsi="Times New Roman"/>
          <w:b w:val="0"/>
          <w:bCs w:val="0"/>
          <w:sz w:val="19"/>
          <w:szCs w:val="19"/>
          <w:rtl w:val="1"/>
        </w:rPr>
        <w:t>וּבִינָה הוּא הִתְבּוֹנְנוּת דָּבָר מִתּוֹךְ דָּבָר הַמְּפוֹרָשׁ לָדוּן וּלְהוֹרוֹת בִּשְׁעַת מַעֲשֶׂה</w:t>
      </w:r>
      <w:r w:rsidDel="00000000" w:rsidR="00000000" w:rsidRPr="00000000">
        <w:rPr>
          <w:rFonts w:ascii="Times New Roman" w:cs="Times New Roman" w:eastAsia="Times New Roman" w:hAnsi="Times New Roman"/>
          <w:b w:val="1"/>
          <w:bCs w:val="1"/>
          <w:sz w:val="19"/>
          <w:szCs w:val="19"/>
          <w:rtl w:val="0"/>
        </w:rPr>
        <w:t xml:space="preserve">. – while Binah is the cognitive discernment of one thing from another based on what is explicit, in order to adjudicate and instruct at the time of practical deed. </w:t>
      </w:r>
      <w:r>
        <w:rPr>
          <w:rFonts w:ascii="Times New Roman" w:cs="Times New Roman" w:eastAsia="Times New Roman" w:hAnsi="Times New Roman"/>
          <w:b w:val="0"/>
          <w:bCs w:val="0"/>
          <w:sz w:val="19"/>
          <w:szCs w:val="19"/>
          <w:rtl w:val="1"/>
        </w:rPr>
        <w:t xml:space="preserve">וְכֵן מָצִינוּ בִּלְשׁוֹן חֲכָמִים בְּסַנְהֶדְרִין (לה</w:t>
      </w:r>
      <w:r>
        <w:rPr>
          <w:rStyle w:val="FootnoteReference"/>
          <w:rFonts w:ascii="Times New Roman" w:hAnsi="Times New Roman" w:eastAsia="Times New Roman" w:cs="Times New Roman"/>
          <w:sz w:val="19"/>
          <w:szCs w:val="19"/>
          <w:rtl/>
        </w:rPr>
        <w:footnoteReference w:id="151"/>
      </w:r>
      <w:r w:rsidDel="00000000" w:rsidR="00000000" w:rsidRPr="00000000">
        <w:rPr>
          <w:rFonts w:ascii="Times New Roman" w:cs="Times New Roman" w:eastAsia="Times New Roman" w:hAnsi="Times New Roman"/>
          <w:b w:val="1"/>
          <w:bCs w:val="1"/>
          <w:sz w:val="19"/>
          <w:szCs w:val="19"/>
          <w:rtl w:val="0"/>
        </w:rPr>
        <w:t>.): – And so we find in the phrasing of the Sages in Sanhedrin (35a): "</w:t>
      </w:r>
      <w:r w:rsidDel="00000000" w:rsidR="00000000" w:rsidRPr="00000000">
        <w:rPr>
          <w:rFonts w:ascii="Times New Roman" w:cs="Times New Roman" w:eastAsia="Times New Roman" w:hAnsi="Times New Roman"/>
          <w:b w:val="0"/>
          <w:bCs w:val="0"/>
          <w:sz w:val="19"/>
          <w:szCs w:val="19"/>
          <w:rtl w:val="1"/>
        </w:rPr>
        <w:t>לִיבָּא דְּאִינָשֵׁי אִינָשֵׁי</w:t>
      </w:r>
      <w:r w:rsidDel="00000000" w:rsidR="00000000" w:rsidRPr="00000000">
        <w:rPr>
          <w:rFonts w:ascii="Times New Roman" w:cs="Times New Roman" w:eastAsia="Times New Roman" w:hAnsi="Times New Roman"/>
          <w:b w:val="1"/>
          <w:bCs w:val="1"/>
          <w:sz w:val="19"/>
          <w:szCs w:val="19"/>
          <w:rtl w:val="0"/>
        </w:rPr>
        <w:t xml:space="preserve">", – 'The heart of people makes them men,' </w:t>
      </w:r>
      <w:r w:rsidDel="00000000" w:rsidR="00000000" w:rsidRPr="00000000">
        <w:rPr>
          <w:rFonts w:ascii="Times New Roman" w:cs="Times New Roman" w:eastAsia="Times New Roman" w:hAnsi="Times New Roman"/>
          <w:b w:val="0"/>
          <w:bCs w:val="0"/>
          <w:sz w:val="19"/>
          <w:szCs w:val="19"/>
          <w:rtl w:val="1"/>
        </w:rPr>
        <w:t>הֲרֵי דְּהַהִתְחַדְּשׁוּת נוֹבֵעַ מִן הַלֵּב</w:t>
      </w:r>
      <w:r w:rsidDel="00000000" w:rsidR="00000000" w:rsidRPr="00000000">
        <w:rPr>
          <w:rFonts w:ascii="Times New Roman" w:cs="Times New Roman" w:eastAsia="Times New Roman" w:hAnsi="Times New Roman"/>
          <w:b w:val="1"/>
          <w:bCs w:val="1"/>
          <w:sz w:val="19"/>
          <w:szCs w:val="19"/>
          <w:rtl w:val="0"/>
        </w:rPr>
        <w:t>. – showing that intellectual renewal and innovation emanate directly from the heart.</w:t>
      </w:r>
    </w:p>
    <w:p w:rsidR="00000000" w:rsidDel="00000000" w:rsidP="00000000" w:rsidRDefault="00000000" w:rsidRPr="00000000" w14:paraId="0000007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7">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וְחָכְמָה וּבִינָה הֵם תְּרֵין רֵעִין דְּלָא מִתְפָּרְשִׁין (זוֹהַר חֵלֶק ג, ד עַמּוּד א</w:t>
      </w:r>
      <w:r>
        <w:rPr>
          <w:rStyle w:val="FootnoteReference"/>
          <w:rFonts w:ascii="Times New Roman" w:hAnsi="Times New Roman" w:eastAsia="Times New Roman" w:cs="Times New Roman"/>
          <w:sz w:val="19"/>
          <w:szCs w:val="19"/>
          <w:rtl/>
        </w:rPr>
        <w:footnoteReference w:id="152"/>
      </w:r>
      <w:r w:rsidDel="00000000" w:rsidR="00000000" w:rsidRPr="00000000">
        <w:rPr>
          <w:rFonts w:ascii="Times New Roman" w:cs="Times New Roman" w:eastAsia="Times New Roman" w:hAnsi="Times New Roman"/>
          <w:b w:val="1"/>
          <w:bCs w:val="1"/>
          <w:sz w:val="19"/>
          <w:szCs w:val="19"/>
          <w:rtl w:val="0"/>
        </w:rPr>
        <w:t xml:space="preserve">), – Now Chokhmah and Binah are 'two companions that never part' (Zohar Part III, 4a), </w:t>
      </w:r>
      <w:r w:rsidDel="00000000" w:rsidR="00000000" w:rsidRPr="00000000">
        <w:rPr>
          <w:rFonts w:ascii="Times New Roman" w:cs="Times New Roman" w:eastAsia="Times New Roman" w:hAnsi="Times New Roman"/>
          <w:b w:val="0"/>
          <w:bCs w:val="0"/>
          <w:sz w:val="19"/>
          <w:szCs w:val="19"/>
          <w:rtl w:val="1"/>
        </w:rPr>
        <w:t>כִּי תוֹרָה נִקְרָא רַק מַה שֶּׁמּוֹרֶה לַלֵּב</w:t>
      </w:r>
      <w:r w:rsidDel="00000000" w:rsidR="00000000" w:rsidRPr="00000000">
        <w:rPr>
          <w:rFonts w:ascii="Times New Roman" w:cs="Times New Roman" w:eastAsia="Times New Roman" w:hAnsi="Times New Roman"/>
          <w:b w:val="1"/>
          <w:bCs w:val="1"/>
          <w:sz w:val="19"/>
          <w:szCs w:val="19"/>
          <w:rtl w:val="0"/>
        </w:rPr>
        <w:t xml:space="preserve">, – for it is termed 'Torah' only when it actually instructs and guides the heart, </w:t>
      </w:r>
      <w:r>
        <w:rPr>
          <w:rFonts w:ascii="Times New Roman" w:cs="Times New Roman" w:eastAsia="Times New Roman" w:hAnsi="Times New Roman"/>
          <w:b w:val="0"/>
          <w:bCs w:val="0"/>
          <w:sz w:val="19"/>
          <w:szCs w:val="19"/>
          <w:rtl w:val="1"/>
        </w:rPr>
        <w:t xml:space="preserve">וּכְדֶרֶךְ שֶׁאָמְרוּ</w:t>
      </w:r>
      <w:r>
        <w:rPr>
          <w:rStyle w:val="FootnoteReference"/>
          <w:rFonts w:ascii="Times New Roman" w:hAnsi="Times New Roman" w:eastAsia="Times New Roman" w:cs="Times New Roman"/>
          <w:sz w:val="19"/>
          <w:szCs w:val="19"/>
          <w:rtl/>
        </w:rPr>
        <w:footnoteReference w:id="153"/>
      </w:r>
      <w:r>
        <w:rPr>
          <w:rFonts w:ascii="Times New Roman" w:cs="Times New Roman" w:eastAsia="Times New Roman" w:hAnsi="Times New Roman"/>
          <w:b w:val="0"/>
          <w:bCs w:val="0"/>
          <w:sz w:val="19"/>
          <w:szCs w:val="19"/>
          <w:rtl w:val="1"/>
        </w:rPr>
        <w:t xml:space="preserve"> (יְרוּשַׁלְמִי בְּרָכוֹת פֶּרֶק א הֲלָכָה ב, ח</w:t>
      </w:r>
      <w:r w:rsidDel="00000000" w:rsidR="00000000" w:rsidRPr="00000000">
        <w:rPr>
          <w:rFonts w:ascii="Times New Roman" w:cs="Times New Roman" w:eastAsia="Times New Roman" w:hAnsi="Times New Roman"/>
          <w:b w:val="1"/>
          <w:bCs w:val="1"/>
          <w:sz w:val="19"/>
          <w:szCs w:val="19"/>
          <w:rtl w:val="0"/>
        </w:rPr>
        <w:t>.): – and along the lines of what they stated (Yerushalmi Berakhot 1:2, 8a): "</w:t>
      </w:r>
      <w:r w:rsidDel="00000000" w:rsidR="00000000" w:rsidRPr="00000000">
        <w:rPr>
          <w:rFonts w:ascii="Times New Roman" w:cs="Times New Roman" w:eastAsia="Times New Roman" w:hAnsi="Times New Roman"/>
          <w:b w:val="0"/>
          <w:bCs w:val="0"/>
          <w:sz w:val="19"/>
          <w:szCs w:val="19"/>
          <w:rtl w:val="1"/>
        </w:rPr>
        <w:t>הַלָּמֵד שֶׁלֹּא לַעֲשׂוֹת נוֹחַ וְכוּלֵי</w:t>
      </w:r>
      <w:r w:rsidDel="00000000" w:rsidR="00000000" w:rsidRPr="00000000">
        <w:rPr>
          <w:rFonts w:ascii="Times New Roman" w:cs="Times New Roman" w:eastAsia="Times New Roman" w:hAnsi="Times New Roman"/>
          <w:b w:val="1"/>
          <w:bCs w:val="1"/>
          <w:sz w:val="19"/>
          <w:szCs w:val="19"/>
          <w:rtl w:val="0"/>
        </w:rPr>
        <w:t xml:space="preserve">", – "'One who studies with no intention to act, it would have been better, etc.,'" </w:t>
      </w:r>
      <w:r w:rsidDel="00000000" w:rsidR="00000000" w:rsidRPr="00000000">
        <w:rPr>
          <w:rFonts w:ascii="Times New Roman" w:cs="Times New Roman" w:eastAsia="Times New Roman" w:hAnsi="Times New Roman"/>
          <w:b w:val="0"/>
          <w:bCs w:val="0"/>
          <w:sz w:val="19"/>
          <w:szCs w:val="19"/>
          <w:rtl w:val="1"/>
        </w:rPr>
        <w:t>וְ"הָאוֹמֵר אֵין לוֹ אֶלָּא תּוֹרָה – אַף תּוֹרָה וְכוּלֵי</w:t>
      </w:r>
      <w:r w:rsidDel="00000000" w:rsidR="00000000" w:rsidRPr="00000000">
        <w:rPr>
          <w:rFonts w:ascii="Times New Roman" w:cs="Times New Roman" w:eastAsia="Times New Roman" w:hAnsi="Times New Roman"/>
          <w:b w:val="1"/>
          <w:bCs w:val="1"/>
          <w:sz w:val="19"/>
          <w:szCs w:val="19"/>
          <w:rtl w:val="0"/>
        </w:rPr>
        <w:t>" – and 'one who says he possesses nothing but Torah does not even possess Torah, etc.' (</w:t>
      </w:r>
      <w:r>
        <w:rPr>
          <w:rFonts w:ascii="Times New Roman" w:cs="Times New Roman" w:eastAsia="Times New Roman" w:hAnsi="Times New Roman"/>
          <w:b w:val="0"/>
          <w:bCs w:val="0"/>
          <w:sz w:val="19"/>
          <w:szCs w:val="19"/>
          <w:rtl w:val="1"/>
        </w:rPr>
        <w:t xml:space="preserve">כְּמוֹ שֶׁכָּתוּב יְבָמוֹת קט</w:t>
      </w:r>
      <w:r>
        <w:rPr>
          <w:rStyle w:val="FootnoteReference"/>
          <w:rFonts w:ascii="Times New Roman" w:hAnsi="Times New Roman" w:eastAsia="Times New Roman" w:cs="Times New Roman"/>
          <w:sz w:val="19"/>
          <w:szCs w:val="19"/>
          <w:rtl/>
        </w:rPr>
        <w:footnoteReference w:id="154"/>
      </w:r>
      <w:r w:rsidDel="00000000" w:rsidR="00000000" w:rsidRPr="00000000">
        <w:rPr>
          <w:rFonts w:ascii="Times New Roman" w:cs="Times New Roman" w:eastAsia="Times New Roman" w:hAnsi="Times New Roman"/>
          <w:b w:val="1"/>
          <w:bCs w:val="1"/>
          <w:sz w:val="19"/>
          <w:szCs w:val="19"/>
          <w:rtl w:val="0"/>
        </w:rPr>
        <w:t xml:space="preserve">:). – (as written in Yevamot 109b). </w:t>
      </w:r>
      <w:r w:rsidDel="00000000" w:rsidR="00000000" w:rsidRPr="00000000">
        <w:rPr>
          <w:rFonts w:ascii="Times New Roman" w:cs="Times New Roman" w:eastAsia="Times New Roman" w:hAnsi="Times New Roman"/>
          <w:b w:val="0"/>
          <w:bCs w:val="0"/>
          <w:sz w:val="19"/>
          <w:szCs w:val="19"/>
          <w:rtl w:val="1"/>
        </w:rPr>
        <w:t>וְנֶאֱמַר: "לָמָּה זֶּה מְחִיר וְגוֹמֵר וְלֵב אָיִן</w:t>
      </w:r>
      <w:r w:rsidDel="00000000" w:rsidR="00000000" w:rsidRPr="00000000">
        <w:rPr>
          <w:rFonts w:ascii="Times New Roman" w:cs="Times New Roman" w:eastAsia="Times New Roman" w:hAnsi="Times New Roman"/>
          <w:b w:val="1"/>
          <w:bCs w:val="1"/>
          <w:sz w:val="19"/>
          <w:szCs w:val="19"/>
          <w:rtl w:val="0"/>
        </w:rPr>
        <w:t xml:space="preserve">" – – And it is stated (Proverbs 17:16): 'Why is there a purchase price [in the hand of a fool to acquire wisdom]... when he has no heart?' </w:t>
      </w:r>
      <w:r w:rsidDel="00000000" w:rsidR="00000000" w:rsidRPr="00000000">
        <w:rPr>
          <w:rFonts w:ascii="Times New Roman" w:cs="Times New Roman" w:eastAsia="Times New Roman" w:hAnsi="Times New Roman"/>
          <w:b w:val="0"/>
          <w:bCs w:val="0"/>
          <w:sz w:val="19"/>
          <w:szCs w:val="19"/>
          <w:rtl w:val="1"/>
        </w:rPr>
        <w:t>כָּל שֶׁלֵּב אֵין, אַף עַל פִּי שֶׁיּוֹדֵעַ דִּבְרֵי תוֹרָה נִקְרָא כְּסִיל</w:t>
      </w:r>
      <w:r w:rsidDel="00000000" w:rsidR="00000000" w:rsidRPr="00000000">
        <w:rPr>
          <w:rFonts w:ascii="Times New Roman" w:cs="Times New Roman" w:eastAsia="Times New Roman" w:hAnsi="Times New Roman"/>
          <w:b w:val="1"/>
          <w:bCs w:val="1"/>
          <w:sz w:val="19"/>
          <w:szCs w:val="19"/>
          <w:rtl w:val="0"/>
        </w:rPr>
        <w:t xml:space="preserve">, – so long as there is no engaged heart, even if he knows words of Torah he is still termed a fool; </w:t>
      </w:r>
      <w:r w:rsidDel="00000000" w:rsidR="00000000" w:rsidRPr="00000000">
        <w:rPr>
          <w:rFonts w:ascii="Times New Roman" w:cs="Times New Roman" w:eastAsia="Times New Roman" w:hAnsi="Times New Roman"/>
          <w:b w:val="0"/>
          <w:bCs w:val="0"/>
          <w:sz w:val="19"/>
          <w:szCs w:val="19"/>
          <w:rtl w:val="1"/>
        </w:rPr>
        <w:t>רַק שֶׁמְּחִיר בְּיָדוֹ לִקְנוֹת חָכְמָה</w:t>
      </w:r>
      <w:r w:rsidDel="00000000" w:rsidR="00000000" w:rsidRPr="00000000">
        <w:rPr>
          <w:rFonts w:ascii="Times New Roman" w:cs="Times New Roman" w:eastAsia="Times New Roman" w:hAnsi="Times New Roman"/>
          <w:b w:val="1"/>
          <w:bCs w:val="1"/>
          <w:sz w:val="19"/>
          <w:szCs w:val="19"/>
          <w:rtl w:val="0"/>
        </w:rPr>
        <w:t xml:space="preserve"> – he merely holds the purchase price in hand to acquire wisdom, </w:t>
      </w:r>
      <w:r w:rsidDel="00000000" w:rsidR="00000000" w:rsidRPr="00000000">
        <w:rPr>
          <w:rFonts w:ascii="Times New Roman" w:cs="Times New Roman" w:eastAsia="Times New Roman" w:hAnsi="Times New Roman"/>
          <w:b w:val="0"/>
          <w:bCs w:val="0"/>
          <w:sz w:val="19"/>
          <w:szCs w:val="19"/>
          <w:rtl w:val="1"/>
        </w:rPr>
        <w:t>כִּי אַף חָכְמָה אֵין בְּיָדוֹ כָּל שֶׁאֵינוֹ בַּלֵּב</w:t>
      </w:r>
      <w:r w:rsidDel="00000000" w:rsidR="00000000" w:rsidRPr="00000000">
        <w:rPr>
          <w:rFonts w:ascii="Times New Roman" w:cs="Times New Roman" w:eastAsia="Times New Roman" w:hAnsi="Times New Roman"/>
          <w:b w:val="1"/>
          <w:bCs w:val="1"/>
          <w:sz w:val="19"/>
          <w:szCs w:val="19"/>
          <w:rtl w:val="0"/>
        </w:rPr>
        <w:t xml:space="preserve">. – for he does not truly possess even wisdom so long as it is absent from the heart. </w:t>
      </w:r>
      <w:r>
        <w:rPr>
          <w:rFonts w:ascii="Times New Roman" w:cs="Times New Roman" w:eastAsia="Times New Roman" w:hAnsi="Times New Roman"/>
          <w:b w:val="0"/>
          <w:bCs w:val="0"/>
          <w:sz w:val="19"/>
          <w:szCs w:val="19"/>
          <w:rtl w:val="1"/>
        </w:rPr>
        <w:t xml:space="preserve">שֶׁזֶּה כְּדֶרֶךְ שֶׁאָמְרוּ (סַנְהֶדְרִין קו</w:t>
      </w:r>
      <w:r>
        <w:rPr>
          <w:rStyle w:val="FootnoteReference"/>
          <w:rFonts w:ascii="Times New Roman" w:hAnsi="Times New Roman" w:eastAsia="Times New Roman" w:cs="Times New Roman"/>
          <w:sz w:val="19"/>
          <w:szCs w:val="19"/>
          <w:rtl/>
        </w:rPr>
        <w:footnoteReference w:id="155"/>
      </w:r>
      <w:r w:rsidDel="00000000" w:rsidR="00000000" w:rsidRPr="00000000">
        <w:rPr>
          <w:rFonts w:ascii="Times New Roman" w:cs="Times New Roman" w:eastAsia="Times New Roman" w:hAnsi="Times New Roman"/>
          <w:b w:val="1"/>
          <w:bCs w:val="1"/>
          <w:sz w:val="19"/>
          <w:szCs w:val="19"/>
          <w:rtl w:val="0"/>
        </w:rPr>
        <w:t xml:space="preserve">:): – This is comparable to what they said (Sanhedrin 106b) </w:t>
      </w:r>
      <w:r w:rsidDel="00000000" w:rsidR="00000000" w:rsidRPr="00000000">
        <w:rPr>
          <w:rFonts w:ascii="Times New Roman" w:cs="Times New Roman" w:eastAsia="Times New Roman" w:hAnsi="Times New Roman"/>
          <w:b w:val="0"/>
          <w:bCs w:val="0"/>
          <w:sz w:val="19"/>
          <w:szCs w:val="19"/>
          <w:rtl w:val="1"/>
        </w:rPr>
        <w:t>בְּדוֹאֵג: "כָּל תּוֹרָתוֹ מִשָּׂפָה וְלַחוּץ</w:t>
      </w:r>
      <w:r w:rsidDel="00000000" w:rsidR="00000000" w:rsidRPr="00000000">
        <w:rPr>
          <w:rFonts w:ascii="Times New Roman" w:cs="Times New Roman" w:eastAsia="Times New Roman" w:hAnsi="Times New Roman"/>
          <w:b w:val="1"/>
          <w:bCs w:val="1"/>
          <w:sz w:val="19"/>
          <w:szCs w:val="19"/>
          <w:rtl w:val="0"/>
        </w:rPr>
        <w:t xml:space="preserve">", – concerning Doeg: 'all of his Torah was from the lip outward,' </w:t>
      </w:r>
      <w:r w:rsidDel="00000000" w:rsidR="00000000" w:rsidRPr="00000000">
        <w:rPr>
          <w:rFonts w:ascii="Times New Roman" w:cs="Times New Roman" w:eastAsia="Times New Roman" w:hAnsi="Times New Roman"/>
          <w:b w:val="0"/>
          <w:bCs w:val="0"/>
          <w:sz w:val="19"/>
          <w:szCs w:val="19"/>
          <w:rtl w:val="1"/>
        </w:rPr>
        <w:t>פֵּירוּשׁ שֶׁאֵין נִבְלָע בַּלֵּב</w:t>
      </w:r>
      <w:r w:rsidDel="00000000" w:rsidR="00000000" w:rsidRPr="00000000">
        <w:rPr>
          <w:rFonts w:ascii="Times New Roman" w:cs="Times New Roman" w:eastAsia="Times New Roman" w:hAnsi="Times New Roman"/>
          <w:b w:val="1"/>
          <w:bCs w:val="1"/>
          <w:sz w:val="19"/>
          <w:szCs w:val="19"/>
          <w:rtl w:val="0"/>
        </w:rPr>
        <w:t xml:space="preserve">, – meaning that it was not absorbed into the heart, </w:t>
      </w:r>
      <w:r>
        <w:rPr>
          <w:rFonts w:ascii="Times New Roman" w:cs="Times New Roman" w:eastAsia="Times New Roman" w:hAnsi="Times New Roman"/>
          <w:b w:val="0"/>
          <w:bCs w:val="0"/>
          <w:sz w:val="19"/>
          <w:szCs w:val="19"/>
          <w:rtl w:val="1"/>
        </w:rPr>
        <w:t xml:space="preserve">כְּעִנְיַן "וְלָרָשָׁע וְגוֹמֵר עֲלֵי פִיךָ</w:t>
      </w:r>
      <w:r>
        <w:rPr>
          <w:rStyle w:val="FootnoteReference"/>
          <w:rFonts w:ascii="Times New Roman" w:hAnsi="Times New Roman" w:eastAsia="Times New Roman" w:cs="Times New Roman"/>
          <w:sz w:val="19"/>
          <w:szCs w:val="19"/>
          <w:rtl/>
        </w:rPr>
        <w:footnoteReference w:id="156"/>
      </w:r>
      <w:r>
        <w:rPr>
          <w:rFonts w:ascii="Times New Roman" w:cs="Times New Roman" w:eastAsia="Times New Roman" w:hAnsi="Times New Roman"/>
          <w:b w:val="0"/>
          <w:bCs w:val="0"/>
          <w:sz w:val="19"/>
          <w:szCs w:val="19"/>
          <w:rtl w:val="1"/>
        </w:rPr>
        <w:t xml:space="preserve">" – הַיְינוּ בַּפֶּה בִּלְבַד</w:t>
      </w:r>
      <w:r w:rsidDel="00000000" w:rsidR="00000000" w:rsidRPr="00000000">
        <w:rPr>
          <w:rFonts w:ascii="Times New Roman" w:cs="Times New Roman" w:eastAsia="Times New Roman" w:hAnsi="Times New Roman"/>
          <w:b w:val="1"/>
          <w:bCs w:val="1"/>
          <w:sz w:val="19"/>
          <w:szCs w:val="19"/>
          <w:rtl w:val="0"/>
        </w:rPr>
        <w:t>. – akin to 'And unto the wicked [God said:]... upon your mouth' (Psalms 50:16)—meaning exclusively upon the mouth.</w:t>
      </w:r>
    </w:p>
    <w:p w:rsidR="00000000" w:rsidDel="00000000" w:rsidP="00000000" w:rsidRDefault="00000000" w:rsidRPr="00000000" w14:paraId="0000007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וְעִיקַּר הַתּוֹרָה רַק שֶׁיִּהְיֶה נִבְלָע בַּלֵּב</w:t>
      </w:r>
      <w:r w:rsidDel="00000000" w:rsidR="00000000" w:rsidRPr="00000000">
        <w:rPr>
          <w:rFonts w:ascii="Times New Roman" w:cs="Times New Roman" w:eastAsia="Times New Roman" w:hAnsi="Times New Roman"/>
          <w:b w:val="1"/>
          <w:bCs w:val="1"/>
          <w:sz w:val="19"/>
          <w:szCs w:val="19"/>
          <w:rtl w:val="0"/>
        </w:rPr>
        <w:t xml:space="preserve">, – Indeed, the primary objective of the Torah is strictly that it be absorbed into the heart, </w:t>
      </w:r>
      <w:r>
        <w:rPr>
          <w:rFonts w:ascii="Times New Roman" w:cs="Times New Roman" w:eastAsia="Times New Roman" w:hAnsi="Times New Roman"/>
          <w:b w:val="0"/>
          <w:bCs w:val="0"/>
          <w:sz w:val="19"/>
          <w:szCs w:val="19"/>
          <w:rtl w:val="1"/>
        </w:rPr>
        <w:t xml:space="preserve">כְּמוֹ שֶׁכָּתוּב בְּוַיִּקְרָא רַבָּה (רֵישׁ פָּרָשָׁה יז</w:t>
      </w:r>
      <w:r>
        <w:rPr>
          <w:rStyle w:val="FootnoteReference"/>
          <w:rFonts w:ascii="Times New Roman" w:hAnsi="Times New Roman" w:eastAsia="Times New Roman" w:cs="Times New Roman"/>
          <w:sz w:val="19"/>
          <w:szCs w:val="19"/>
          <w:rtl/>
        </w:rPr>
        <w:footnoteReference w:id="157"/>
      </w:r>
      <w:r w:rsidDel="00000000" w:rsidR="00000000" w:rsidRPr="00000000">
        <w:rPr>
          <w:rFonts w:ascii="Times New Roman" w:cs="Times New Roman" w:eastAsia="Times New Roman" w:hAnsi="Times New Roman"/>
          <w:b w:val="1"/>
          <w:bCs w:val="1"/>
          <w:sz w:val="19"/>
          <w:szCs w:val="19"/>
          <w:rtl w:val="0"/>
        </w:rPr>
        <w:t xml:space="preserve">) – as written in Vayikra Rabbah (beginning of Parashah 17) </w:t>
      </w:r>
      <w:r w:rsidDel="00000000" w:rsidR="00000000" w:rsidRPr="00000000">
        <w:rPr>
          <w:rFonts w:ascii="Times New Roman" w:cs="Times New Roman" w:eastAsia="Times New Roman" w:hAnsi="Times New Roman"/>
          <w:b w:val="0"/>
          <w:bCs w:val="0"/>
          <w:sz w:val="19"/>
          <w:szCs w:val="19"/>
          <w:rtl w:val="1"/>
        </w:rPr>
        <w:t>עַל פָּסוּק "מְסִלּוֹת בִּלְבָבָם</w:t>
      </w:r>
      <w:r w:rsidDel="00000000" w:rsidR="00000000" w:rsidRPr="00000000">
        <w:rPr>
          <w:rFonts w:ascii="Times New Roman" w:cs="Times New Roman" w:eastAsia="Times New Roman" w:hAnsi="Times New Roman"/>
          <w:b w:val="1"/>
          <w:bCs w:val="1"/>
          <w:sz w:val="19"/>
          <w:szCs w:val="19"/>
          <w:rtl w:val="0"/>
        </w:rPr>
        <w:t xml:space="preserve">" – – on the verse 'highways in their heart' (Psalms 84:6): </w:t>
      </w:r>
      <w:r w:rsidDel="00000000" w:rsidR="00000000" w:rsidRPr="00000000">
        <w:rPr>
          <w:rFonts w:ascii="Times New Roman" w:cs="Times New Roman" w:eastAsia="Times New Roman" w:hAnsi="Times New Roman"/>
          <w:b w:val="0"/>
          <w:bCs w:val="0"/>
          <w:sz w:val="19"/>
          <w:szCs w:val="19"/>
          <w:rtl w:val="1"/>
        </w:rPr>
        <w:t>דִּשְׁבִילִין דְּאוֹרַיְיתָא כְּבִישִׁין בְּלִבְּהוֹן</w:t>
      </w:r>
      <w:r w:rsidDel="00000000" w:rsidR="00000000" w:rsidRPr="00000000">
        <w:rPr>
          <w:rFonts w:ascii="Times New Roman" w:cs="Times New Roman" w:eastAsia="Times New Roman" w:hAnsi="Times New Roman"/>
          <w:b w:val="1"/>
          <w:bCs w:val="1"/>
          <w:sz w:val="19"/>
          <w:szCs w:val="19"/>
          <w:rtl w:val="0"/>
        </w:rPr>
        <w:t xml:space="preserve">. – 'the paths of Torah are paved firmly in their hearts.' </w:t>
      </w:r>
      <w:r>
        <w:rPr>
          <w:rFonts w:ascii="Times New Roman" w:cs="Times New Roman" w:eastAsia="Times New Roman" w:hAnsi="Times New Roman"/>
          <w:b w:val="0"/>
          <w:bCs w:val="0"/>
          <w:sz w:val="19"/>
          <w:szCs w:val="19"/>
          <w:rtl w:val="1"/>
        </w:rPr>
        <w:t xml:space="preserve">וּבְשׁוֹחֵר טוֹב (מִזְמוֹר קיט)</w:t>
      </w:r>
      <w:r>
        <w:rPr>
          <w:rStyle w:val="FootnoteReference"/>
          <w:rFonts w:ascii="Times New Roman" w:hAnsi="Times New Roman" w:eastAsia="Times New Roman" w:cs="Times New Roman"/>
          <w:sz w:val="19"/>
          <w:szCs w:val="19"/>
          <w:rtl/>
        </w:rPr>
        <w:footnoteReference w:id="158"/>
      </w:r>
      <w:r>
        <w:rPr>
          <w:rFonts w:ascii="Times New Roman" w:cs="Times New Roman" w:eastAsia="Times New Roman" w:hAnsi="Times New Roman"/>
          <w:b w:val="0"/>
          <w:bCs w:val="0"/>
          <w:sz w:val="19"/>
          <w:szCs w:val="19"/>
          <w:rtl w:val="1"/>
        </w:rPr>
        <w:t xml:space="preserve"> עַל פָּסוּק "בְּלִבִּי צָפַנְתִּי אִמְרָתֶך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Shocher Tov (Psalm 119) on the verse 'In my heart I have hidden Your word': </w:t>
      </w:r>
      <w:r w:rsidDel="00000000" w:rsidR="00000000" w:rsidRPr="00000000">
        <w:rPr>
          <w:rFonts w:ascii="Times New Roman" w:cs="Times New Roman" w:eastAsia="Times New Roman" w:hAnsi="Times New Roman"/>
          <w:b w:val="0"/>
          <w:bCs w:val="0"/>
          <w:sz w:val="19"/>
          <w:szCs w:val="19"/>
          <w:rtl w:val="1"/>
        </w:rPr>
        <w:t>כָּל מִי שֶׁדִּבְרֵי תוֹרָה בְּלִבּוֹ, אֵין יֵצֶר הָרָע שׁוֹלֵט וְנוֹגֵעַ בְּלִבּו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whoever holds the words of Torah in his heart, the evil inclination cannot dominate or touch his heart. </w:t>
      </w:r>
      <w:r>
        <w:rPr>
          <w:rFonts w:ascii="Times New Roman" w:cs="Times New Roman" w:eastAsia="Times New Roman" w:hAnsi="Times New Roman"/>
          <w:b w:val="0"/>
          <w:bCs w:val="0"/>
          <w:sz w:val="19"/>
          <w:szCs w:val="19"/>
          <w:rtl w:val="1"/>
        </w:rPr>
        <w:t xml:space="preserve">וְאֵינוֹ סוֹתֵר מַה שֶּׁאָמְרוּ בְּסֻכָּה</w:t>
      </w:r>
      <w:r>
        <w:rPr>
          <w:rStyle w:val="FootnoteReference"/>
          <w:rFonts w:ascii="Times New Roman" w:hAnsi="Times New Roman" w:eastAsia="Times New Roman" w:cs="Times New Roman"/>
          <w:sz w:val="19"/>
          <w:szCs w:val="19"/>
          <w:rtl/>
        </w:rPr>
        <w:footnoteReference w:id="159"/>
      </w:r>
      <w:r>
        <w:rPr>
          <w:rFonts w:ascii="Times New Roman" w:cs="Times New Roman" w:eastAsia="Times New Roman" w:hAnsi="Times New Roman"/>
          <w:b w:val="0"/>
          <w:bCs w:val="0"/>
          <w:sz w:val="19"/>
          <w:szCs w:val="19"/>
          <w:rtl w:val="1"/>
        </w:rPr>
        <w:t xml:space="preserve"> (נב</w:t>
      </w:r>
      <w:r w:rsidDel="00000000" w:rsidR="00000000" w:rsidRPr="00000000">
        <w:rPr>
          <w:rFonts w:ascii="Times New Roman" w:cs="Times New Roman" w:eastAsia="Times New Roman" w:hAnsi="Times New Roman"/>
          <w:b w:val="1"/>
          <w:bCs w:val="1"/>
          <w:sz w:val="19"/>
          <w:szCs w:val="19"/>
          <w:rtl w:val="0"/>
        </w:rPr>
        <w:t xml:space="preserve">.) – Nor does this contradict what they stated in Sukkah (52a) </w:t>
      </w:r>
      <w:r w:rsidDel="00000000" w:rsidR="00000000" w:rsidRPr="00000000">
        <w:rPr>
          <w:rFonts w:ascii="Times New Roman" w:cs="Times New Roman" w:eastAsia="Times New Roman" w:hAnsi="Times New Roman"/>
          <w:b w:val="0"/>
          <w:bCs w:val="0"/>
          <w:sz w:val="19"/>
          <w:szCs w:val="19"/>
          <w:rtl w:val="1"/>
        </w:rPr>
        <w:t>עַל פָּסוּק "כִּי הִגְדִּיל לַעֲשׂוֹת" – וּבְתַלְמִידֵי חֲכָמִים יוֹתֵר מִכּוּלָּם</w:t>
      </w:r>
      <w:r w:rsidDel="00000000" w:rsidR="00000000" w:rsidRPr="00000000">
        <w:rPr>
          <w:rFonts w:ascii="Times New Roman" w:cs="Times New Roman" w:eastAsia="Times New Roman" w:hAnsi="Times New Roman"/>
          <w:b w:val="1"/>
          <w:bCs w:val="1"/>
          <w:sz w:val="19"/>
          <w:szCs w:val="19"/>
          <w:rtl w:val="0"/>
        </w:rPr>
        <w:t xml:space="preserve">, – on the verse 'for he has done great things'—that it incites against Torah scholars more than against anyone else, </w:t>
      </w:r>
      <w:r>
        <w:rPr>
          <w:rFonts w:ascii="Times New Roman" w:cs="Times New Roman" w:eastAsia="Times New Roman" w:hAnsi="Times New Roman"/>
          <w:b w:val="0"/>
          <w:bCs w:val="0"/>
          <w:sz w:val="19"/>
          <w:szCs w:val="19"/>
          <w:rtl w:val="1"/>
        </w:rPr>
        <w:t xml:space="preserve">דְּטַעַם אֵין שׁוֹלֵט כְּדֶרֶךְ שֶׁאָמְרוּ שִׁילְהֵי חֲגִיגָה (כז</w:t>
      </w:r>
      <w:r>
        <w:rPr>
          <w:rStyle w:val="FootnoteReference"/>
          <w:rFonts w:ascii="Times New Roman" w:hAnsi="Times New Roman" w:eastAsia="Times New Roman" w:cs="Times New Roman"/>
          <w:sz w:val="19"/>
          <w:szCs w:val="19"/>
          <w:rtl/>
        </w:rPr>
        <w:footnoteReference w:id="160"/>
      </w:r>
      <w:r w:rsidDel="00000000" w:rsidR="00000000" w:rsidRPr="00000000">
        <w:rPr>
          <w:rFonts w:ascii="Times New Roman" w:cs="Times New Roman" w:eastAsia="Times New Roman" w:hAnsi="Times New Roman"/>
          <w:b w:val="1"/>
          <w:bCs w:val="1"/>
          <w:sz w:val="19"/>
          <w:szCs w:val="19"/>
          <w:rtl w:val="0"/>
        </w:rPr>
        <w:t>.): – for the reason it 'does not dominate' mirrors what they taught at the end of Chagigah (27a): "</w:t>
      </w:r>
      <w:r w:rsidDel="00000000" w:rsidR="00000000" w:rsidRPr="00000000">
        <w:rPr>
          <w:rFonts w:ascii="Times New Roman" w:cs="Times New Roman" w:eastAsia="Times New Roman" w:hAnsi="Times New Roman"/>
          <w:b w:val="0"/>
          <w:bCs w:val="0"/>
          <w:sz w:val="19"/>
          <w:szCs w:val="19"/>
          <w:rtl w:val="1"/>
        </w:rPr>
        <w:t>אֵין אוֹר שֶׁל גֵּיהִנָּם שׁוֹלֵט</w:t>
      </w:r>
      <w:r w:rsidDel="00000000" w:rsidR="00000000" w:rsidRPr="00000000">
        <w:rPr>
          <w:rFonts w:ascii="Times New Roman" w:cs="Times New Roman" w:eastAsia="Times New Roman" w:hAnsi="Times New Roman"/>
          <w:b w:val="1"/>
          <w:bCs w:val="1"/>
          <w:sz w:val="19"/>
          <w:szCs w:val="19"/>
          <w:rtl w:val="0"/>
        </w:rPr>
        <w:t xml:space="preserve">", – "the fire of Gehenna has no dominion," </w:t>
      </w:r>
      <w:r w:rsidDel="00000000" w:rsidR="00000000" w:rsidRPr="00000000">
        <w:rPr>
          <w:rFonts w:ascii="Times New Roman" w:cs="Times New Roman" w:eastAsia="Times New Roman" w:hAnsi="Times New Roman"/>
          <w:b w:val="0"/>
          <w:bCs w:val="0"/>
          <w:sz w:val="19"/>
          <w:szCs w:val="19"/>
          <w:rtl w:val="1"/>
        </w:rPr>
        <w:t>וְלֹא אָמַר אֵין נִכְנָס לְגֵיהִנָּם</w:t>
      </w:r>
      <w:r w:rsidDel="00000000" w:rsidR="00000000" w:rsidRPr="00000000">
        <w:rPr>
          <w:rFonts w:ascii="Times New Roman" w:cs="Times New Roman" w:eastAsia="Times New Roman" w:hAnsi="Times New Roman"/>
          <w:b w:val="1"/>
          <w:bCs w:val="1"/>
          <w:sz w:val="19"/>
          <w:szCs w:val="19"/>
          <w:rtl w:val="0"/>
        </w:rPr>
        <w:t xml:space="preserve">, – and it did not state that it never enters Gehenna; </w:t>
      </w:r>
      <w:r w:rsidDel="00000000" w:rsidR="00000000" w:rsidRPr="00000000">
        <w:rPr>
          <w:rFonts w:ascii="Times New Roman" w:cs="Times New Roman" w:eastAsia="Times New Roman" w:hAnsi="Times New Roman"/>
          <w:b w:val="0"/>
          <w:bCs w:val="0"/>
          <w:sz w:val="19"/>
          <w:szCs w:val="19"/>
          <w:rtl w:val="1"/>
        </w:rPr>
        <w:t>רַק לָמְדוּ מִמִּזְבַּח הַזָּהָב דְּהָיָה אוֹר בּוֹעֵר רַק שֶׁאֵין מְכַלֶּה</w:t>
      </w:r>
      <w:r w:rsidDel="00000000" w:rsidR="00000000" w:rsidRPr="00000000">
        <w:rPr>
          <w:rFonts w:ascii="Times New Roman" w:cs="Times New Roman" w:eastAsia="Times New Roman" w:hAnsi="Times New Roman"/>
          <w:b w:val="1"/>
          <w:bCs w:val="1"/>
          <w:sz w:val="19"/>
          <w:szCs w:val="19"/>
          <w:rtl w:val="0"/>
        </w:rPr>
        <w:t xml:space="preserve">. – they merely deduced it from the golden Altar, upon which fire burned without ever consuming it. </w:t>
      </w:r>
      <w:r w:rsidDel="00000000" w:rsidR="00000000" w:rsidRPr="00000000">
        <w:rPr>
          <w:rFonts w:ascii="Times New Roman" w:cs="Times New Roman" w:eastAsia="Times New Roman" w:hAnsi="Times New Roman"/>
          <w:b w:val="0"/>
          <w:bCs w:val="0"/>
          <w:sz w:val="19"/>
          <w:szCs w:val="19"/>
          <w:rtl w:val="1"/>
        </w:rPr>
        <w:t>מַה שֶּׁאֵין כֵּן דּוֹאֵג דְּנִדְחָה מֵחֵלֶק עוֹלָם הַבָּא</w:t>
      </w:r>
      <w:r w:rsidDel="00000000" w:rsidR="00000000" w:rsidRPr="00000000">
        <w:rPr>
          <w:rFonts w:ascii="Times New Roman" w:cs="Times New Roman" w:eastAsia="Times New Roman" w:hAnsi="Times New Roman"/>
          <w:b w:val="1"/>
          <w:bCs w:val="1"/>
          <w:sz w:val="19"/>
          <w:szCs w:val="19"/>
          <w:rtl w:val="0"/>
        </w:rPr>
        <w:t xml:space="preserve">, – In contrast, regarding Doeg who was utterly banished from his portion in the World to Come, </w:t>
      </w:r>
      <w:r w:rsidDel="00000000" w:rsidR="00000000" w:rsidRPr="00000000">
        <w:rPr>
          <w:rFonts w:ascii="Times New Roman" w:cs="Times New Roman" w:eastAsia="Times New Roman" w:hAnsi="Times New Roman"/>
          <w:b w:val="0"/>
          <w:bCs w:val="0"/>
          <w:sz w:val="19"/>
          <w:szCs w:val="19"/>
          <w:rtl w:val="1"/>
        </w:rPr>
        <w:t>הֲרֵי מְכַלֶּה</w:t>
      </w:r>
      <w:r w:rsidDel="00000000" w:rsidR="00000000" w:rsidRPr="00000000">
        <w:rPr>
          <w:rFonts w:ascii="Times New Roman" w:cs="Times New Roman" w:eastAsia="Times New Roman" w:hAnsi="Times New Roman"/>
          <w:b w:val="1"/>
          <w:bCs w:val="1"/>
          <w:sz w:val="19"/>
          <w:szCs w:val="19"/>
          <w:rtl w:val="0"/>
        </w:rPr>
        <w:t xml:space="preserve">; – the fire indeed consumed him; </w:t>
      </w:r>
      <w:r w:rsidDel="00000000" w:rsidR="00000000" w:rsidRPr="00000000">
        <w:rPr>
          <w:rFonts w:ascii="Times New Roman" w:cs="Times New Roman" w:eastAsia="Times New Roman" w:hAnsi="Times New Roman"/>
          <w:b w:val="0"/>
          <w:bCs w:val="0"/>
          <w:sz w:val="19"/>
          <w:szCs w:val="19"/>
          <w:rtl w:val="1"/>
        </w:rPr>
        <w:t>עַל זֶה אָמְרוּ: "מִשָּׂפָה וְלַחוּץ</w:t>
      </w:r>
      <w:r w:rsidDel="00000000" w:rsidR="00000000" w:rsidRPr="00000000">
        <w:rPr>
          <w:rFonts w:ascii="Times New Roman" w:cs="Times New Roman" w:eastAsia="Times New Roman" w:hAnsi="Times New Roman"/>
          <w:b w:val="1"/>
          <w:bCs w:val="1"/>
          <w:sz w:val="19"/>
          <w:szCs w:val="19"/>
          <w:rtl w:val="0"/>
        </w:rPr>
        <w:t>". – and concerning that state they remarked: 'from the lip outward.'</w:t>
      </w:r>
    </w:p>
    <w:p w:rsidR="00000000" w:rsidDel="00000000" w:rsidP="00000000" w:rsidRDefault="00000000" w:rsidRPr="00000000" w14:paraId="0000007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B">
      <w:pPr>
        <w:rPr>
          <w:rFonts w:ascii="Times New Roman" w:cs="Times New Roman" w:eastAsia="Times New Roman" w:hAnsi="Times New Roman"/>
          <w:sz w:val="18"/>
          <w:szCs w:val="18"/>
        </w:rPr>
        <w:sectPr>
          <w:footerReference w:type="default" r:id="rId4093"/>
          <w:headerReference w:type="default" r:id="rId4035"/>
          <w:type w:val="nextPage"/>
          <w:pgSz w:h="14400" w:w="10080" w:orient="portrait"/>
          <w:pgMar w:bottom="1080" w:top="1080" w:left="1260" w:right="720" w:header="540" w:footer="540" w:gutter="0"/>
          <w:pgNumType w:fmt="decimal"/>
        </w:sectPr>
      </w:pPr>
      <w:r>
        <w:rPr>
          <w:rFonts w:ascii="Times New Roman" w:cs="Times New Roman" w:eastAsia="Times New Roman" w:hAnsi="Times New Roman"/>
          <w:b w:val="0"/>
          <w:bCs w:val="0"/>
          <w:sz w:val="19"/>
          <w:szCs w:val="19"/>
          <w:rtl w:val="1"/>
        </w:rPr>
        <w:t xml:space="preserve">וּמִכָּל מָקוֹם "דּוֹרְשֵׁי רְשׁוּמוֹת" אָמְרוּ וְכוּלֵי (סַנְהֶדְרִין קד</w:t>
      </w:r>
      <w:r>
        <w:rPr>
          <w:rStyle w:val="FootnoteReference"/>
          <w:rFonts w:ascii="Times New Roman" w:hAnsi="Times New Roman" w:eastAsia="Times New Roman" w:cs="Times New Roman"/>
          <w:sz w:val="19"/>
          <w:szCs w:val="19"/>
          <w:rtl/>
        </w:rPr>
        <w:footnoteReference w:id="161"/>
      </w:r>
      <w:r w:rsidDel="00000000" w:rsidR="00000000" w:rsidRPr="00000000">
        <w:rPr>
          <w:rFonts w:ascii="Times New Roman" w:cs="Times New Roman" w:eastAsia="Times New Roman" w:hAnsi="Times New Roman"/>
          <w:b w:val="1"/>
          <w:bCs w:val="1"/>
          <w:sz w:val="19"/>
          <w:szCs w:val="19"/>
          <w:rtl w:val="0"/>
        </w:rPr>
        <w:t xml:space="preserve">:), – Nonetheless, the 'interpreters of subtle impressions' (dorshei reshumot) expounded, etc. (Sanhedrin 104b), </w:t>
      </w:r>
      <w:r w:rsidDel="00000000" w:rsidR="00000000" w:rsidRPr="00000000">
        <w:rPr>
          <w:rFonts w:ascii="Times New Roman" w:cs="Times New Roman" w:eastAsia="Times New Roman" w:hAnsi="Times New Roman"/>
          <w:b w:val="0"/>
          <w:bCs w:val="0"/>
          <w:sz w:val="19"/>
          <w:szCs w:val="19"/>
          <w:rtl w:val="1"/>
        </w:rPr>
        <w:t>פֵּירוּשׁ, דְּחֵלֶק עוֹלָם הַבָּא נִקְרָא בִּינָה כַּנּוֹדָע</w:t>
      </w:r>
      <w:r w:rsidDel="00000000" w:rsidR="00000000" w:rsidRPr="00000000">
        <w:rPr>
          <w:rFonts w:ascii="Times New Roman" w:cs="Times New Roman" w:eastAsia="Times New Roman" w:hAnsi="Times New Roman"/>
          <w:b w:val="1"/>
          <w:bCs w:val="1"/>
          <w:sz w:val="19"/>
          <w:szCs w:val="19"/>
          <w:rtl w:val="0"/>
        </w:rPr>
        <w:t xml:space="preserve">, – meaning that the allotted portion of the World to Come is designated as Binah, as is known, </w:t>
      </w:r>
      <w:r w:rsidDel="00000000" w:rsidR="00000000" w:rsidRPr="00000000">
        <w:rPr>
          <w:rFonts w:ascii="Times New Roman" w:cs="Times New Roman" w:eastAsia="Times New Roman" w:hAnsi="Times New Roman"/>
          <w:b w:val="0"/>
          <w:bCs w:val="0"/>
          <w:sz w:val="19"/>
          <w:szCs w:val="19"/>
          <w:rtl w:val="1"/>
        </w:rPr>
        <w:t>דְּהַיְינוּ רַק עַל יְדֵי הַבִּינָה שֶׁבַּלֵּב</w:t>
      </w:r>
      <w:r w:rsidDel="00000000" w:rsidR="00000000" w:rsidRPr="00000000">
        <w:rPr>
          <w:rFonts w:ascii="Times New Roman" w:cs="Times New Roman" w:eastAsia="Times New Roman" w:hAnsi="Times New Roman"/>
          <w:b w:val="1"/>
          <w:bCs w:val="1"/>
          <w:sz w:val="19"/>
          <w:szCs w:val="19"/>
          <w:rtl w:val="0"/>
        </w:rPr>
        <w:t xml:space="preserve">. – which is attained solely through understanding rooted in the heart. </w:t>
      </w:r>
      <w:r w:rsidDel="00000000" w:rsidR="00000000" w:rsidRPr="00000000">
        <w:rPr>
          <w:rFonts w:ascii="Times New Roman" w:cs="Times New Roman" w:eastAsia="Times New Roman" w:hAnsi="Times New Roman"/>
          <w:b w:val="0"/>
          <w:bCs w:val="0"/>
          <w:sz w:val="19"/>
          <w:szCs w:val="19"/>
          <w:rtl w:val="1"/>
        </w:rPr>
        <w:t>אֲבָל יֵשׁ רְשׁוּמוֹת</w:t>
      </w:r>
      <w:r w:rsidDel="00000000" w:rsidR="00000000" w:rsidRPr="00000000">
        <w:rPr>
          <w:rFonts w:ascii="Times New Roman" w:cs="Times New Roman" w:eastAsia="Times New Roman" w:hAnsi="Times New Roman"/>
          <w:b w:val="1"/>
          <w:bCs w:val="1"/>
          <w:sz w:val="19"/>
          <w:szCs w:val="19"/>
          <w:rtl w:val="0"/>
        </w:rPr>
        <w:t xml:space="preserve"> – Yet there exists the realm of 'reshumot' (supernal impressions), </w:t>
      </w:r>
      <w:r w:rsidDel="00000000" w:rsidR="00000000" w:rsidRPr="00000000">
        <w:rPr>
          <w:rFonts w:ascii="Times New Roman" w:cs="Times New Roman" w:eastAsia="Times New Roman" w:hAnsi="Times New Roman"/>
          <w:b w:val="0"/>
          <w:bCs w:val="0"/>
          <w:sz w:val="19"/>
          <w:szCs w:val="19"/>
          <w:rtl w:val="1"/>
        </w:rPr>
        <w:t>וְהִיא מָקוֹם יוֹתֵר עֶלְיוֹן דְּלָא קַיָּימָא לִשְׁאֵלָה</w:t>
      </w:r>
      <w:r w:rsidDel="00000000" w:rsidR="00000000" w:rsidRPr="00000000">
        <w:rPr>
          <w:rFonts w:ascii="Times New Roman" w:cs="Times New Roman" w:eastAsia="Times New Roman" w:hAnsi="Times New Roman"/>
          <w:b w:val="1"/>
          <w:bCs w:val="1"/>
          <w:sz w:val="19"/>
          <w:szCs w:val="19"/>
          <w:rtl w:val="0"/>
        </w:rPr>
        <w:t xml:space="preserve">, – which is an even higher realm that is beyond inquiry, </w:t>
      </w:r>
      <w:r w:rsidDel="00000000" w:rsidR="00000000" w:rsidRPr="00000000">
        <w:rPr>
          <w:rFonts w:ascii="Times New Roman" w:cs="Times New Roman" w:eastAsia="Times New Roman" w:hAnsi="Times New Roman"/>
          <w:b w:val="0"/>
          <w:bCs w:val="0"/>
          <w:sz w:val="19"/>
          <w:szCs w:val="19"/>
          <w:rtl w:val="1"/>
        </w:rPr>
        <w:t>וְאֵין הַשָּׂגַת אָדָם שָׁם רַק בִּרְשִׁימוּ שֶׁלּו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 human comprehension cannot penetrate except via its faint impression. </w:t>
      </w:r>
      <w:r w:rsidDel="00000000" w:rsidR="00000000" w:rsidRPr="00000000">
        <w:rPr>
          <w:rFonts w:ascii="Times New Roman" w:cs="Times New Roman" w:eastAsia="Times New Roman" w:hAnsi="Times New Roman"/>
          <w:b w:val="0"/>
          <w:bCs w:val="0"/>
          <w:sz w:val="19"/>
          <w:szCs w:val="19"/>
          <w:rtl w:val="1"/>
        </w:rPr>
        <w:t>שָׁם אַף זֶה דְּמִשָּׂפָה וְלַחוּץ אֵין נִדְחָה</w:t>
      </w:r>
      <w:r w:rsidDel="00000000" w:rsidR="00000000" w:rsidRPr="00000000">
        <w:rPr>
          <w:rFonts w:ascii="Times New Roman" w:cs="Times New Roman" w:eastAsia="Times New Roman" w:hAnsi="Times New Roman"/>
          <w:b w:val="1"/>
          <w:bCs w:val="1"/>
          <w:sz w:val="19"/>
          <w:szCs w:val="19"/>
          <w:rtl w:val="0"/>
        </w:rPr>
        <w:t xml:space="preserve">, – In that lofty sphere, even one whose Torah was merely 'from the lip outward' is not utterly cast out, </w:t>
      </w:r>
      <w:r w:rsidDel="00000000" w:rsidR="00000000" w:rsidRPr="00000000">
        <w:rPr>
          <w:rFonts w:ascii="Times New Roman" w:cs="Times New Roman" w:eastAsia="Times New Roman" w:hAnsi="Times New Roman"/>
          <w:b w:val="0"/>
          <w:bCs w:val="0"/>
          <w:sz w:val="19"/>
          <w:szCs w:val="19"/>
          <w:rtl w:val="1"/>
        </w:rPr>
        <w:t>דְּהוּא לְמַעְלָה מִן הַלֵּב</w:t>
      </w:r>
      <w:r w:rsidDel="00000000" w:rsidR="00000000" w:rsidRPr="00000000">
        <w:rPr>
          <w:rFonts w:ascii="Times New Roman" w:cs="Times New Roman" w:eastAsia="Times New Roman" w:hAnsi="Times New Roman"/>
          <w:b w:val="1"/>
          <w:bCs w:val="1"/>
          <w:sz w:val="19"/>
          <w:szCs w:val="19"/>
          <w:rtl w:val="0"/>
        </w:rPr>
        <w:t xml:space="preserve">, – for that realm transcends the heart, </w:t>
      </w:r>
      <w:r w:rsidDel="00000000" w:rsidR="00000000" w:rsidRPr="00000000">
        <w:rPr>
          <w:rFonts w:ascii="Times New Roman" w:cs="Times New Roman" w:eastAsia="Times New Roman" w:hAnsi="Times New Roman"/>
          <w:b w:val="0"/>
          <w:bCs w:val="0"/>
          <w:sz w:val="19"/>
          <w:szCs w:val="19"/>
          <w:rtl w:val="1"/>
        </w:rPr>
        <w:t>וְסוֹף מַעֲשֶׂה דָּבוּק בְּמַחֲשָׁבָה תְּחִלָּה</w:t>
      </w:r>
      <w:r w:rsidDel="00000000" w:rsidR="00000000" w:rsidRPr="00000000">
        <w:rPr>
          <w:rFonts w:ascii="Times New Roman" w:cs="Times New Roman" w:eastAsia="Times New Roman" w:hAnsi="Times New Roman"/>
          <w:b w:val="1"/>
          <w:bCs w:val="1"/>
          <w:sz w:val="19"/>
          <w:szCs w:val="19"/>
          <w:rtl w:val="0"/>
        </w:rPr>
        <w:t xml:space="preserve"> – and 'the end of action is bound up in the initial thought' </w:t>
      </w:r>
      <w:r w:rsidDel="00000000" w:rsidR="00000000" w:rsidRPr="00000000">
        <w:rPr>
          <w:rFonts w:ascii="Times New Roman" w:cs="Times New Roman" w:eastAsia="Times New Roman" w:hAnsi="Times New Roman"/>
          <w:b w:val="0"/>
          <w:bCs w:val="0"/>
          <w:sz w:val="19"/>
          <w:szCs w:val="19"/>
          <w:rtl w:val="1"/>
        </w:rPr>
        <w:t>בָּעוֹלָם הַזֶּה שֶׁהוּא עוֹלַם הַמַּעֲשֶׂה</w:t>
      </w:r>
      <w:r w:rsidDel="00000000" w:rsidR="00000000" w:rsidRPr="00000000">
        <w:rPr>
          <w:rFonts w:ascii="Times New Roman" w:cs="Times New Roman" w:eastAsia="Times New Roman" w:hAnsi="Times New Roman"/>
          <w:b w:val="1"/>
          <w:bCs w:val="1"/>
          <w:sz w:val="19"/>
          <w:szCs w:val="19"/>
          <w:rtl w:val="0"/>
        </w:rPr>
        <w:t xml:space="preserve">, – in this physical world, which constitutes the World of Action; </w:t>
      </w:r>
      <w:r w:rsidDel="00000000" w:rsidR="00000000" w:rsidRPr="00000000">
        <w:rPr>
          <w:rFonts w:ascii="Times New Roman" w:cs="Times New Roman" w:eastAsia="Times New Roman" w:hAnsi="Times New Roman"/>
          <w:b w:val="0"/>
          <w:bCs w:val="0"/>
          <w:sz w:val="19"/>
          <w:szCs w:val="19"/>
          <w:rtl w:val="1"/>
        </w:rPr>
        <w:t>וַעֲקִימַת שְׂפָתָיו הָוֵי מַעֲשֶׂה</w:t>
      </w:r>
      <w:r w:rsidDel="00000000" w:rsidR="00000000" w:rsidRPr="00000000">
        <w:rPr>
          <w:rFonts w:ascii="Times New Roman" w:cs="Times New Roman" w:eastAsia="Times New Roman" w:hAnsi="Times New Roman"/>
          <w:b w:val="1"/>
          <w:bCs w:val="1"/>
          <w:sz w:val="19"/>
          <w:szCs w:val="19"/>
          <w:rtl w:val="0"/>
        </w:rPr>
        <w:t xml:space="preserve">, – and the physical movement of one's lips is halakhically deemed an action, </w:t>
      </w:r>
      <w:r w:rsidDel="00000000" w:rsidR="00000000" w:rsidRPr="00000000">
        <w:rPr>
          <w:rFonts w:ascii="Times New Roman" w:cs="Times New Roman" w:eastAsia="Times New Roman" w:hAnsi="Times New Roman"/>
          <w:b w:val="0"/>
          <w:bCs w:val="0"/>
          <w:sz w:val="19"/>
          <w:szCs w:val="19"/>
          <w:rtl w:val="1"/>
        </w:rPr>
        <w:t>אַף בָּזֶה יֵשׁ קְדוּשָּׁה</w:t>
      </w:r>
      <w:r w:rsidDel="00000000" w:rsidR="00000000" w:rsidRPr="00000000">
        <w:rPr>
          <w:rFonts w:ascii="Times New Roman" w:cs="Times New Roman" w:eastAsia="Times New Roman" w:hAnsi="Times New Roman"/>
          <w:b w:val="1"/>
          <w:bCs w:val="1"/>
          <w:sz w:val="19"/>
          <w:szCs w:val="19"/>
          <w:rtl w:val="0"/>
        </w:rPr>
        <w:t xml:space="preserve"> – so that even within this outward speech holiness abides </w:t>
      </w:r>
      <w:r w:rsidDel="00000000" w:rsidR="00000000" w:rsidRPr="00000000">
        <w:rPr>
          <w:rFonts w:ascii="Times New Roman" w:cs="Times New Roman" w:eastAsia="Times New Roman" w:hAnsi="Times New Roman"/>
          <w:b w:val="0"/>
          <w:bCs w:val="0"/>
          <w:sz w:val="19"/>
          <w:szCs w:val="19"/>
          <w:rtl w:val="1"/>
        </w:rPr>
        <w:t>וּמוֹעִיל לְהַכְנִיס הַקְּדוּשָּׁה בַּלֵּב עַל יְדֵי כֵּן</w:t>
      </w:r>
      <w:r w:rsidDel="00000000" w:rsidR="00000000" w:rsidRPr="00000000">
        <w:rPr>
          <w:rFonts w:ascii="Times New Roman" w:cs="Times New Roman" w:eastAsia="Times New Roman" w:hAnsi="Times New Roman"/>
          <w:b w:val="1"/>
          <w:bCs w:val="1"/>
          <w:sz w:val="19"/>
          <w:szCs w:val="19"/>
          <w:rtl w:val="0"/>
        </w:rPr>
        <w:t xml:space="preserve">; – and serves to draw holiness inward into the heart through that mechanism; </w:t>
      </w:r>
      <w:r>
        <w:rPr>
          <w:rFonts w:ascii="Times New Roman" w:cs="Times New Roman" w:eastAsia="Times New Roman" w:hAnsi="Times New Roman"/>
          <w:b w:val="0"/>
          <w:bCs w:val="0"/>
          <w:sz w:val="19"/>
          <w:szCs w:val="19"/>
          <w:rtl w:val="1"/>
        </w:rPr>
        <w:t xml:space="preserve">וְזֶה טַעַם "וְחַיִּים בְּיַד לָשׁוֹן" (מִשְׁלֵי יח, כא</w:t>
      </w:r>
      <w:r>
        <w:rPr>
          <w:rStyle w:val="FootnoteReference"/>
          <w:rFonts w:ascii="Times New Roman" w:hAnsi="Times New Roman" w:eastAsia="Times New Roman" w:cs="Times New Roman"/>
          <w:sz w:val="19"/>
          <w:szCs w:val="19"/>
          <w:rtl/>
        </w:rPr>
        <w:footnoteReference w:id="162"/>
      </w:r>
      <w:r w:rsidDel="00000000" w:rsidR="00000000" w:rsidRPr="00000000">
        <w:rPr>
          <w:rFonts w:ascii="Times New Roman" w:cs="Times New Roman" w:eastAsia="Times New Roman" w:hAnsi="Times New Roman"/>
          <w:b w:val="1"/>
          <w:bCs w:val="1"/>
          <w:sz w:val="19"/>
          <w:szCs w:val="19"/>
          <w:rtl w:val="0"/>
        </w:rPr>
        <w:t>). – and this explains the verse (Proverbs 18:21): 'and life is in the power of the tongue.'</w:t>
      </w:r>
    </w:p>
    <w:p w:rsidR="00000000" w:rsidDel="00000000" w:rsidP="00000000" w:rsidRDefault="00000000" w:rsidRPr="00000000" w14:paraId="0000007C">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29" w:name="_RLToc0029"/>
      <w:r>
        <w:rPr>
          <w:rFonts w:ascii="Times New Roman" w:hAnsi="Times New Roman" w:eastAsia="Times New Roman" w:cs="Times New Roman"/>
          <w:b w:val="0"/>
          <w:i w:val="0"/>
          <w:sz w:val="21"/>
          <w:szCs w:val="21"/>
        </w:rPr>
        <w:t>Siman 13 - Deficiency as the Vessel for Greatness</w:t>
      </w:r>
      <w:bookmarkEnd w:id="9029"/>
    </w:p>
    <w:p>
      <w:pPr>
        <w:keepNext/>
        <w:keepLines/>
        <w:spacing w:before="0" w:after="60" w:line="240" w:lineRule="auto"/>
        <w:jc w:val="center"/>
      </w:pPr>
      <w:r>
        <w:rPr>
          <w:rFonts w:ascii="Times New Roman" w:hAnsi="Times New Roman" w:eastAsia="Times New Roman" w:cs="Times New Roman"/>
          <w:b w:val="0"/>
          <w:i/>
          <w:sz w:val="17"/>
          <w:szCs w:val="17"/>
        </w:rPr>
        <w:t>Every great spiritual potential is matched by a corresponding vulnerability; rectification transforms the very site of deficiency into extraordinary perfection.</w:t>
      </w:r>
    </w:p>
    <w:p>
      <w:pPr>
        <w:keepNext/>
        <w:keepLines/>
        <w:spacing w:before="20" w:after="20" w:line="240" w:lineRule="auto"/>
        <w:jc w:val="left"/>
      </w:pPr>
      <w:bookmarkStart w:id="9030" w:name="_RLToc0030"/>
      <w:r>
        <w:rPr>
          <w:rFonts w:ascii="Times New Roman" w:hAnsi="Times New Roman" w:eastAsia="Times New Roman" w:cs="Times New Roman"/>
          <w:b w:val="0"/>
          <w:i w:val="0"/>
          <w:sz w:val="19"/>
          <w:szCs w:val="19"/>
        </w:rPr>
        <w:t>Seif 1 - Great Deficiency, Great Potential</w:t>
      </w:r>
      <w:bookmarkEnd w:id="9030"/>
    </w:p>
    <w:p>
      <w:pPr>
        <w:keepNext/>
        <w:keepLines/>
        <w:spacing w:before="0" w:after="60" w:line="240" w:lineRule="auto"/>
        <w:jc w:val="left"/>
      </w:pPr>
      <w:r>
        <w:rPr>
          <w:rFonts w:ascii="Times New Roman" w:hAnsi="Times New Roman" w:eastAsia="Times New Roman" w:cs="Times New Roman"/>
          <w:b w:val="0"/>
          <w:i/>
          <w:sz w:val="17"/>
          <w:szCs w:val="17"/>
        </w:rPr>
        <w:t>The deepest flaws can reveal the capacity for exceptional holiness when their underlying power is rectified.</w:t>
      </w:r>
    </w:p>
    <w:p w:rsidR="00000000" w:rsidDel="00000000" w:rsidP="00000000" w:rsidRDefault="00000000" w:rsidRPr="00000000" w14:paraId="0000007D">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כְּפִי הַמַּעֲלָה וְהַשְּׁלֵימוּת שֶׁיֵּשׁ לָאָדָם</w:t>
      </w:r>
      <w:r w:rsidDel="00000000" w:rsidR="00000000" w:rsidRPr="00000000">
        <w:rPr>
          <w:rFonts w:ascii="Times New Roman" w:cs="Times New Roman" w:eastAsia="Times New Roman" w:hAnsi="Times New Roman"/>
          <w:b w:val="1"/>
          <w:bCs w:val="1"/>
          <w:sz w:val="19"/>
          <w:szCs w:val="19"/>
          <w:rtl w:val="0"/>
        </w:rPr>
        <w:t xml:space="preserve"> – Commensurate with the virtue and perfection that a person possesses, </w:t>
      </w:r>
      <w:r w:rsidDel="00000000" w:rsidR="00000000" w:rsidRPr="00000000">
        <w:rPr>
          <w:rFonts w:ascii="Times New Roman" w:cs="Times New Roman" w:eastAsia="Times New Roman" w:hAnsi="Times New Roman"/>
          <w:b w:val="0"/>
          <w:bCs w:val="0"/>
          <w:sz w:val="19"/>
          <w:szCs w:val="19"/>
          <w:rtl w:val="1"/>
        </w:rPr>
        <w:t>כָּךְ יֵשׁ לְעֻמָּתוֹ חִסָּרוֹן כְּנֶגְדּוֹ מַמָּשׁ כְּפִי עֶרְכּו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too is there facing him an exact corresponding deficiency according to his measure. </w:t>
      </w:r>
      <w:r w:rsidDel="00000000" w:rsidR="00000000" w:rsidRPr="00000000">
        <w:rPr>
          <w:rFonts w:ascii="Times New Roman" w:cs="Times New Roman" w:eastAsia="Times New Roman" w:hAnsi="Times New Roman"/>
          <w:b w:val="0"/>
          <w:bCs w:val="0"/>
          <w:sz w:val="19"/>
          <w:szCs w:val="19"/>
          <w:rtl w:val="1"/>
        </w:rPr>
        <w:t>כִּי מִימוֹת חֵטְא אָדָם הָרִאשׁוֹן הַכֹּל מְעוֹרָב טוֹב וָרָע</w:t>
      </w:r>
      <w:r w:rsidDel="00000000" w:rsidR="00000000" w:rsidRPr="00000000">
        <w:rPr>
          <w:rFonts w:ascii="Times New Roman" w:cs="Times New Roman" w:eastAsia="Times New Roman" w:hAnsi="Times New Roman"/>
          <w:b w:val="1"/>
          <w:bCs w:val="1"/>
          <w:sz w:val="19"/>
          <w:szCs w:val="19"/>
          <w:rtl w:val="0"/>
        </w:rPr>
        <w:t xml:space="preserve"> – For since the days of the sin of Adam the First, everything is intermingled of good and evil, </w:t>
      </w:r>
      <w:r w:rsidDel="00000000" w:rsidR="00000000" w:rsidRPr="00000000">
        <w:rPr>
          <w:rFonts w:ascii="Times New Roman" w:cs="Times New Roman" w:eastAsia="Times New Roman" w:hAnsi="Times New Roman"/>
          <w:b w:val="0"/>
          <w:bCs w:val="0"/>
          <w:sz w:val="19"/>
          <w:szCs w:val="19"/>
          <w:rtl w:val="1"/>
        </w:rPr>
        <w:t>וְזֶה לְעֻמַּת זֶה שֶׁעָשָׂה אֱלֹהִים הֵם בְּעִרְבּוּבְיָא</w:t>
      </w:r>
      <w:r w:rsidDel="00000000" w:rsidR="00000000" w:rsidRPr="00000000">
        <w:rPr>
          <w:rFonts w:ascii="Times New Roman" w:cs="Times New Roman" w:eastAsia="Times New Roman" w:hAnsi="Times New Roman"/>
          <w:b w:val="1"/>
          <w:bCs w:val="1"/>
          <w:sz w:val="19"/>
          <w:szCs w:val="19"/>
          <w:rtl w:val="0"/>
        </w:rPr>
        <w:t xml:space="preserve">. – and the one corresponding to the other that God created exist in complete confusion. </w:t>
      </w:r>
      <w:r w:rsidDel="00000000" w:rsidR="00000000" w:rsidRPr="00000000">
        <w:rPr>
          <w:rFonts w:ascii="Times New Roman" w:cs="Times New Roman" w:eastAsia="Times New Roman" w:hAnsi="Times New Roman"/>
          <w:b w:val="0"/>
          <w:bCs w:val="0"/>
          <w:sz w:val="19"/>
          <w:szCs w:val="19"/>
          <w:rtl w:val="1"/>
        </w:rPr>
        <w:t>וְכָל שֶׁיֵּשׁ בּוֹ חִסָּרוֹן עָצוּם</w:t>
      </w:r>
      <w:r w:rsidDel="00000000" w:rsidR="00000000" w:rsidRPr="00000000">
        <w:rPr>
          <w:rFonts w:ascii="Times New Roman" w:cs="Times New Roman" w:eastAsia="Times New Roman" w:hAnsi="Times New Roman"/>
          <w:b w:val="1"/>
          <w:bCs w:val="1"/>
          <w:sz w:val="19"/>
          <w:szCs w:val="19"/>
          <w:rtl w:val="0"/>
        </w:rPr>
        <w:t xml:space="preserve"> – And whoever contains an immense deficiency </w:t>
      </w:r>
      <w:r w:rsidDel="00000000" w:rsidR="00000000" w:rsidRPr="00000000">
        <w:rPr>
          <w:rFonts w:ascii="Times New Roman" w:cs="Times New Roman" w:eastAsia="Times New Roman" w:hAnsi="Times New Roman"/>
          <w:b w:val="0"/>
          <w:bCs w:val="0"/>
          <w:sz w:val="19"/>
          <w:szCs w:val="19"/>
          <w:rtl w:val="1"/>
        </w:rPr>
        <w:t>הוּא כְּלִי גַּם כֵּן לִשְׁלֵימוּת מֻפְלָג אִם יִזְכֶּה</w:t>
      </w:r>
      <w:r w:rsidDel="00000000" w:rsidR="00000000" w:rsidRPr="00000000">
        <w:rPr>
          <w:rFonts w:ascii="Times New Roman" w:cs="Times New Roman" w:eastAsia="Times New Roman" w:hAnsi="Times New Roman"/>
          <w:b w:val="1"/>
          <w:bCs w:val="1"/>
          <w:sz w:val="19"/>
          <w:szCs w:val="19"/>
          <w:rtl w:val="0"/>
        </w:rPr>
        <w:t xml:space="preserve">. – is likewise a vessel for extraordinary perfection, if he merits. </w:t>
      </w:r>
      <w:r>
        <w:rPr>
          <w:rFonts w:ascii="Times New Roman" w:cs="Times New Roman" w:eastAsia="Times New Roman" w:hAnsi="Times New Roman"/>
          <w:b w:val="0"/>
          <w:bCs w:val="0"/>
          <w:sz w:val="19"/>
          <w:szCs w:val="19"/>
          <w:rtl w:val="1"/>
        </w:rPr>
        <w:t xml:space="preserve">כְּדֶרֶךְ שֶׁאָמְרוּ בַּזֹּהַר (חֵלֶק ג, רטז סוֹף עַמּוּד א</w:t>
      </w:r>
      <w:r>
        <w:rPr>
          <w:rStyle w:val="FootnoteReference"/>
          <w:rFonts w:ascii="Times New Roman" w:hAnsi="Times New Roman" w:eastAsia="Times New Roman" w:cs="Times New Roman"/>
          <w:sz w:val="19"/>
          <w:szCs w:val="19"/>
          <w:rtl/>
        </w:rPr>
        <w:footnoteReference w:id="163"/>
      </w:r>
      <w:r w:rsidDel="00000000" w:rsidR="00000000" w:rsidRPr="00000000">
        <w:rPr>
          <w:rFonts w:ascii="Times New Roman" w:cs="Times New Roman" w:eastAsia="Times New Roman" w:hAnsi="Times New Roman"/>
          <w:b w:val="1"/>
          <w:bCs w:val="1"/>
          <w:sz w:val="19"/>
          <w:szCs w:val="19"/>
          <w:rtl w:val="0"/>
        </w:rPr>
        <w:t xml:space="preserve">) – Along the lines of what they said in the Zohar (Part III, 216a end) </w:t>
      </w:r>
      <w:r w:rsidDel="00000000" w:rsidR="00000000" w:rsidRPr="00000000">
        <w:rPr>
          <w:rFonts w:ascii="Times New Roman" w:cs="Times New Roman" w:eastAsia="Times New Roman" w:hAnsi="Times New Roman"/>
          <w:b w:val="0"/>
          <w:bCs w:val="0"/>
          <w:sz w:val="19"/>
          <w:szCs w:val="19"/>
          <w:rtl w:val="1"/>
        </w:rPr>
        <w:t>בְּדוֹר מַבּוּל שֶׁהָיוּ רְאוּיִים לְקַבֵּל תּוֹרָה</w:t>
      </w:r>
      <w:r w:rsidDel="00000000" w:rsidR="00000000" w:rsidRPr="00000000">
        <w:rPr>
          <w:rFonts w:ascii="Times New Roman" w:cs="Times New Roman" w:eastAsia="Times New Roman" w:hAnsi="Times New Roman"/>
          <w:b w:val="1"/>
          <w:bCs w:val="1"/>
          <w:sz w:val="19"/>
          <w:szCs w:val="19"/>
          <w:rtl w:val="0"/>
        </w:rPr>
        <w:t xml:space="preserve">. – concerning the Generation of the Flood, that they were originally fit to receive the Torah. </w:t>
      </w:r>
      <w:r w:rsidDel="00000000" w:rsidR="00000000" w:rsidRPr="00000000">
        <w:rPr>
          <w:rFonts w:ascii="Times New Roman" w:cs="Times New Roman" w:eastAsia="Times New Roman" w:hAnsi="Times New Roman"/>
          <w:b w:val="0"/>
          <w:bCs w:val="0"/>
          <w:sz w:val="19"/>
          <w:szCs w:val="19"/>
          <w:rtl w:val="1"/>
        </w:rPr>
        <w:t>וְהוּא כְּדֶרֶךְ שֶׁאָמְרוּ בְּסֻכָּה (נב</w:t>
      </w:r>
      <w:r w:rsidDel="00000000" w:rsidR="00000000" w:rsidRPr="00000000">
        <w:rPr>
          <w:rFonts w:ascii="Times New Roman" w:cs="Times New Roman" w:eastAsia="Times New Roman" w:hAnsi="Times New Roman"/>
          <w:b w:val="1"/>
          <w:bCs w:val="1"/>
          <w:sz w:val="19"/>
          <w:szCs w:val="19"/>
          <w:rtl w:val="0"/>
        </w:rPr>
        <w:t>.): – And it is in accordance with what they taught in Sukkah (52a): "</w:t>
      </w:r>
      <w:r w:rsidDel="00000000" w:rsidR="00000000" w:rsidRPr="00000000">
        <w:rPr>
          <w:rFonts w:ascii="Times New Roman" w:cs="Times New Roman" w:eastAsia="Times New Roman" w:hAnsi="Times New Roman"/>
          <w:b w:val="0"/>
          <w:bCs w:val="0"/>
          <w:sz w:val="19"/>
          <w:szCs w:val="19"/>
          <w:rtl w:val="1"/>
        </w:rPr>
        <w:t>כָּל הַגָּדוֹל [מֵחֲבֵירוֹ] יִצְרוֹ גָּדוֹל [הֵימֶנּו</w:t>
      </w:r>
      <w:r w:rsidDel="00000000" w:rsidR="00000000" w:rsidRPr="00000000">
        <w:rPr>
          <w:rFonts w:ascii="Times New Roman" w:cs="Times New Roman" w:eastAsia="Times New Roman" w:hAnsi="Times New Roman"/>
          <w:b w:val="0"/>
          <w:bCs w:val="0"/>
          <w:sz w:val="19"/>
          <w:szCs w:val="19"/>
          <w:rtl w:val="1"/>
        </w:rPr>
        <w:t>ּ]", – "</w:t>
      </w:r>
      <w:r w:rsidDel="00000000" w:rsidR="00000000" w:rsidRPr="00000000">
        <w:rPr>
          <w:rFonts w:ascii="Times New Roman" w:cs="Times New Roman" w:eastAsia="Times New Roman" w:hAnsi="Times New Roman"/>
          <w:b w:val="1"/>
          <w:bCs w:val="1"/>
          <w:sz w:val="19"/>
          <w:szCs w:val="19"/>
          <w:rtl w:val="0"/>
        </w:rPr>
        <w:t xml:space="preserve">Whoever is greater than his fellow, his inclination is greater than he," </w:t>
      </w:r>
      <w:r w:rsidDel="00000000" w:rsidR="00000000" w:rsidRPr="00000000">
        <w:rPr>
          <w:rFonts w:ascii="Times New Roman" w:cs="Times New Roman" w:eastAsia="Times New Roman" w:hAnsi="Times New Roman"/>
          <w:b w:val="0"/>
          <w:bCs w:val="0"/>
          <w:sz w:val="19"/>
          <w:szCs w:val="19"/>
          <w:rtl w:val="1"/>
        </w:rPr>
        <w:t>פֵּירוּשׁ יֵצֶר דְּתַאֲווֹת שֶׁהוּא נִקְרָא שְׁטוּת</w:t>
      </w:r>
      <w:r w:rsidDel="00000000" w:rsidR="00000000" w:rsidRPr="00000000">
        <w:rPr>
          <w:rFonts w:ascii="Times New Roman" w:cs="Times New Roman" w:eastAsia="Times New Roman" w:hAnsi="Times New Roman"/>
          <w:b w:val="1"/>
          <w:bCs w:val="1"/>
          <w:sz w:val="19"/>
          <w:szCs w:val="19"/>
          <w:rtl w:val="0"/>
        </w:rPr>
        <w:t xml:space="preserve"> – meaning the inclination of bodily desires which is termed folly, </w:t>
      </w:r>
      <w:r>
        <w:rPr>
          <w:rFonts w:ascii="Times New Roman" w:cs="Times New Roman" w:eastAsia="Times New Roman" w:hAnsi="Times New Roman"/>
          <w:b w:val="0"/>
          <w:bCs w:val="0"/>
          <w:sz w:val="19"/>
          <w:szCs w:val="19"/>
          <w:rtl w:val="1"/>
        </w:rPr>
        <w:t xml:space="preserve">כְּמוֹ שֶׁאָמְרוּ זִכְרוֹנָם לִבְרָכָה (סוֹטָה ג.)</w:t>
      </w:r>
      <w:r>
        <w:rPr>
          <w:rStyle w:val="FootnoteReference"/>
          <w:rFonts w:ascii="Times New Roman" w:hAnsi="Times New Roman" w:eastAsia="Times New Roman" w:cs="Times New Roman"/>
          <w:sz w:val="19"/>
          <w:szCs w:val="19"/>
          <w:rtl/>
        </w:rPr>
        <w:footnoteReference w:id="164"/>
      </w:r>
      <w:r>
        <w:rPr>
          <w:rFonts w:ascii="Times New Roman" w:cs="Times New Roman" w:eastAsia="Times New Roman" w:hAnsi="Times New Roman"/>
          <w:b w:val="0"/>
          <w:bCs w:val="0"/>
          <w:sz w:val="19"/>
          <w:szCs w:val="19"/>
          <w:rtl w:val="1"/>
        </w:rPr>
        <w:t xml:space="preserve"> עַל פָּסוּק "כִּי תִשְׂטֶה</w:t>
      </w:r>
      <w:r w:rsidDel="00000000" w:rsidR="00000000" w:rsidRPr="00000000">
        <w:rPr>
          <w:rFonts w:ascii="Times New Roman" w:cs="Times New Roman" w:eastAsia="Times New Roman" w:hAnsi="Times New Roman"/>
          <w:b w:val="1"/>
          <w:bCs w:val="1"/>
          <w:sz w:val="19"/>
          <w:szCs w:val="19"/>
          <w:rtl w:val="0"/>
        </w:rPr>
        <w:t xml:space="preserve">". – as our Sages of blessed memory expounded (Sotah 3a) on the verse 'if she goes astray (tisteh/tishteh).' </w:t>
      </w:r>
      <w:r w:rsidDel="00000000" w:rsidR="00000000" w:rsidRPr="00000000">
        <w:rPr>
          <w:rFonts w:ascii="Times New Roman" w:cs="Times New Roman" w:eastAsia="Times New Roman" w:hAnsi="Times New Roman"/>
          <w:b w:val="0"/>
          <w:bCs w:val="0"/>
          <w:sz w:val="19"/>
          <w:szCs w:val="19"/>
          <w:rtl w:val="1"/>
        </w:rPr>
        <w:t>וּכְפִי גַּדְלוּת הַחָכְמָה</w:t>
      </w:r>
      <w:r w:rsidDel="00000000" w:rsidR="00000000" w:rsidRPr="00000000">
        <w:rPr>
          <w:rFonts w:ascii="Times New Roman" w:cs="Times New Roman" w:eastAsia="Times New Roman" w:hAnsi="Times New Roman"/>
          <w:b w:val="1"/>
          <w:bCs w:val="1"/>
          <w:sz w:val="19"/>
          <w:szCs w:val="19"/>
          <w:rtl w:val="0"/>
        </w:rPr>
        <w:t xml:space="preserve"> – And commensurate with the greatness of wisdom, </w:t>
      </w:r>
      <w:r w:rsidDel="00000000" w:rsidR="00000000" w:rsidRPr="00000000">
        <w:rPr>
          <w:rFonts w:ascii="Times New Roman" w:cs="Times New Roman" w:eastAsia="Times New Roman" w:hAnsi="Times New Roman"/>
          <w:b w:val="0"/>
          <w:bCs w:val="0"/>
          <w:sz w:val="19"/>
          <w:szCs w:val="19"/>
          <w:rtl w:val="1"/>
        </w:rPr>
        <w:t>כָּךְ יֵשׁ גַּדְלוּת שְׁטוּת</w:t>
      </w:r>
      <w:r w:rsidDel="00000000" w:rsidR="00000000" w:rsidRPr="00000000">
        <w:rPr>
          <w:rFonts w:ascii="Times New Roman" w:cs="Times New Roman" w:eastAsia="Times New Roman" w:hAnsi="Times New Roman"/>
          <w:b w:val="1"/>
          <w:bCs w:val="1"/>
          <w:sz w:val="19"/>
          <w:szCs w:val="19"/>
          <w:rtl w:val="0"/>
        </w:rPr>
        <w:t xml:space="preserve">. – so too is there a greatness of folly. </w:t>
      </w:r>
      <w:r w:rsidDel="00000000" w:rsidR="00000000" w:rsidRPr="00000000">
        <w:rPr>
          <w:rFonts w:ascii="Times New Roman" w:cs="Times New Roman" w:eastAsia="Times New Roman" w:hAnsi="Times New Roman"/>
          <w:b w:val="0"/>
          <w:bCs w:val="0"/>
          <w:sz w:val="19"/>
          <w:szCs w:val="19"/>
          <w:rtl w:val="1"/>
        </w:rPr>
        <w:t>וּבִהְיוֹת יִצְרָא דְּעֲבוֹדָה זָרָה שַׁלִּיט</w:t>
      </w:r>
      <w:r w:rsidDel="00000000" w:rsidR="00000000" w:rsidRPr="00000000">
        <w:rPr>
          <w:rFonts w:ascii="Times New Roman" w:cs="Times New Roman" w:eastAsia="Times New Roman" w:hAnsi="Times New Roman"/>
          <w:b w:val="1"/>
          <w:bCs w:val="1"/>
          <w:sz w:val="19"/>
          <w:szCs w:val="19"/>
          <w:rtl w:val="0"/>
        </w:rPr>
        <w:t xml:space="preserve"> – And when the inclination for idolatry held dominion, </w:t>
      </w:r>
      <w:r w:rsidDel="00000000" w:rsidR="00000000" w:rsidRPr="00000000">
        <w:rPr>
          <w:rFonts w:ascii="Times New Roman" w:cs="Times New Roman" w:eastAsia="Times New Roman" w:hAnsi="Times New Roman"/>
          <w:b w:val="0"/>
          <w:bCs w:val="0"/>
          <w:sz w:val="19"/>
          <w:szCs w:val="19"/>
          <w:rtl w:val="1"/>
        </w:rPr>
        <w:t>הַיְינוּ לִהְיוֹת אוֹר הַנְּבוּאָה נִגְלֶה</w:t>
      </w:r>
      <w:r w:rsidDel="00000000" w:rsidR="00000000" w:rsidRPr="00000000">
        <w:rPr>
          <w:rFonts w:ascii="Times New Roman" w:cs="Times New Roman" w:eastAsia="Times New Roman" w:hAnsi="Times New Roman"/>
          <w:b w:val="1"/>
          <w:bCs w:val="1"/>
          <w:sz w:val="19"/>
          <w:szCs w:val="19"/>
          <w:rtl w:val="0"/>
        </w:rPr>
        <w:t xml:space="preserve"> – it was because the light of prophecy was then manifest, </w:t>
      </w:r>
      <w:r w:rsidDel="00000000" w:rsidR="00000000" w:rsidRPr="00000000">
        <w:rPr>
          <w:rFonts w:ascii="Times New Roman" w:cs="Times New Roman" w:eastAsia="Times New Roman" w:hAnsi="Times New Roman"/>
          <w:b w:val="0"/>
          <w:bCs w:val="0"/>
          <w:sz w:val="19"/>
          <w:szCs w:val="19"/>
          <w:rtl w:val="1"/>
        </w:rPr>
        <w:t>אָז לִהְיוֹת רוֹאֶה בָּעַיִן מַרְאוֹת אֱלֹהִים</w:t>
      </w:r>
      <w:r w:rsidDel="00000000" w:rsidR="00000000" w:rsidRPr="00000000">
        <w:rPr>
          <w:rFonts w:ascii="Times New Roman" w:cs="Times New Roman" w:eastAsia="Times New Roman" w:hAnsi="Times New Roman"/>
          <w:b w:val="1"/>
          <w:bCs w:val="1"/>
          <w:sz w:val="19"/>
          <w:szCs w:val="19"/>
          <w:rtl w:val="0"/>
        </w:rPr>
        <w:t xml:space="preserve">, – such that one would perceive visions of God with the physical eye; </w:t>
      </w:r>
      <w:r w:rsidDel="00000000" w:rsidR="00000000" w:rsidRPr="00000000">
        <w:rPr>
          <w:rFonts w:ascii="Times New Roman" w:cs="Times New Roman" w:eastAsia="Times New Roman" w:hAnsi="Times New Roman"/>
          <w:b w:val="0"/>
          <w:bCs w:val="0"/>
          <w:sz w:val="19"/>
          <w:szCs w:val="19"/>
          <w:rtl w:val="1"/>
        </w:rPr>
        <w:t>מִזֶּה נִמְשַׁךְ יֵצֶר הָרָע לַעֲשׂוֹת אֱלֹהִים אֲחֵרִים הַנִּגְלִים לָעַיִן</w:t>
      </w:r>
      <w:r w:rsidDel="00000000" w:rsidR="00000000" w:rsidRPr="00000000">
        <w:rPr>
          <w:rFonts w:ascii="Times New Roman" w:cs="Times New Roman" w:eastAsia="Times New Roman" w:hAnsi="Times New Roman"/>
          <w:b w:val="1"/>
          <w:bCs w:val="1"/>
          <w:sz w:val="19"/>
          <w:szCs w:val="19"/>
          <w:rtl w:val="0"/>
        </w:rPr>
        <w:t xml:space="preserve">. – from this was drawn the evil inclination to fashion other gods that are visible to the eye. </w:t>
      </w:r>
      <w:r>
        <w:rPr>
          <w:rFonts w:ascii="Times New Roman" w:cs="Times New Roman" w:eastAsia="Times New Roman" w:hAnsi="Times New Roman"/>
          <w:b w:val="0"/>
          <w:bCs w:val="0"/>
          <w:sz w:val="19"/>
          <w:szCs w:val="19"/>
          <w:rtl w:val="1"/>
        </w:rPr>
        <w:t xml:space="preserve">וְלָכֵן אָמְרוּ בְּיוֹמָא (סט</w:t>
      </w:r>
      <w:r>
        <w:rPr>
          <w:rStyle w:val="FootnoteReference"/>
          <w:rFonts w:ascii="Times New Roman" w:hAnsi="Times New Roman" w:eastAsia="Times New Roman" w:cs="Times New Roman"/>
          <w:sz w:val="19"/>
          <w:szCs w:val="19"/>
          <w:rtl/>
        </w:rPr>
        <w:footnoteReference w:id="165"/>
      </w:r>
      <w:r w:rsidDel="00000000" w:rsidR="00000000" w:rsidRPr="00000000">
        <w:rPr>
          <w:rFonts w:ascii="Times New Roman" w:cs="Times New Roman" w:eastAsia="Times New Roman" w:hAnsi="Times New Roman"/>
          <w:b w:val="1"/>
          <w:bCs w:val="1"/>
          <w:sz w:val="19"/>
          <w:szCs w:val="19"/>
          <w:rtl w:val="0"/>
        </w:rPr>
        <w:t xml:space="preserve">:): – Therefore they said in Yoma (69b): </w:t>
      </w:r>
      <w:r w:rsidDel="00000000" w:rsidR="00000000" w:rsidRPr="00000000">
        <w:rPr>
          <w:rFonts w:ascii="Times New Roman" w:cs="Times New Roman" w:eastAsia="Times New Roman" w:hAnsi="Times New Roman"/>
          <w:b w:val="0"/>
          <w:bCs w:val="0"/>
          <w:sz w:val="19"/>
          <w:szCs w:val="19"/>
          <w:rtl w:val="1"/>
        </w:rPr>
        <w:t>דִּכְשֶׁבִּיטְּלוּהוּ אַנְשֵׁי כְּנֶסֶת הַגְּדוֹלָה</w:t>
      </w:r>
      <w:r w:rsidDel="00000000" w:rsidR="00000000" w:rsidRPr="00000000">
        <w:rPr>
          <w:rFonts w:ascii="Times New Roman" w:cs="Times New Roman" w:eastAsia="Times New Roman" w:hAnsi="Times New Roman"/>
          <w:b w:val="1"/>
          <w:bCs w:val="1"/>
          <w:sz w:val="19"/>
          <w:szCs w:val="19"/>
          <w:rtl w:val="0"/>
        </w:rPr>
        <w:t xml:space="preserve">, – that when the Men of the Great Assembly nullified this inclination, </w:t>
      </w:r>
      <w:r w:rsidDel="00000000" w:rsidR="00000000" w:rsidRPr="00000000">
        <w:rPr>
          <w:rFonts w:ascii="Times New Roman" w:cs="Times New Roman" w:eastAsia="Times New Roman" w:hAnsi="Times New Roman"/>
          <w:b w:val="0"/>
          <w:bCs w:val="0"/>
          <w:sz w:val="19"/>
          <w:szCs w:val="19"/>
          <w:rtl w:val="1"/>
        </w:rPr>
        <w:t>אָמְרוּ: "לָא אִיהוּ בָּעֵינַן וְלָא אַגְרֵיה</w:t>
      </w:r>
      <w:r>
        <w:rPr>
          <w:rFonts w:ascii="Times New Roman" w:cs="Times New Roman" w:eastAsia="Times New Roman" w:hAnsi="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166"/>
      </w:r>
      <w:r>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they said: 'Neither it do we desire, nor its reward,' </w:t>
      </w:r>
      <w:r w:rsidDel="00000000" w:rsidR="00000000" w:rsidRPr="00000000">
        <w:rPr>
          <w:rFonts w:ascii="Times New Roman" w:cs="Times New Roman" w:eastAsia="Times New Roman" w:hAnsi="Times New Roman"/>
          <w:b w:val="0"/>
          <w:bCs w:val="0"/>
          <w:sz w:val="19"/>
          <w:szCs w:val="19"/>
          <w:rtl w:val="1"/>
        </w:rPr>
        <w:t>פֵּירוּשׁ אַגְרֵיהּ – הַשְּׁלֵימוּת הַנִּמְשָׁךְ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by 'its reward' the corresponding perfection drawn down through it; </w:t>
      </w:r>
      <w:r w:rsidDel="00000000" w:rsidR="00000000" w:rsidRPr="00000000">
        <w:rPr>
          <w:rFonts w:ascii="Times New Roman" w:cs="Times New Roman" w:eastAsia="Times New Roman" w:hAnsi="Times New Roman"/>
          <w:b w:val="0"/>
          <w:bCs w:val="0"/>
          <w:sz w:val="19"/>
          <w:szCs w:val="19"/>
          <w:rtl w:val="1"/>
        </w:rPr>
        <w:t>כִּי מֵעֵת שֶׁנֶּעֱקַר יִצְרָא דְּעֲבוֹדָה זָרָה</w:t>
      </w:r>
      <w:r w:rsidDel="00000000" w:rsidR="00000000" w:rsidRPr="00000000">
        <w:rPr>
          <w:rFonts w:ascii="Times New Roman" w:cs="Times New Roman" w:eastAsia="Times New Roman" w:hAnsi="Times New Roman"/>
          <w:b w:val="1"/>
          <w:bCs w:val="1"/>
          <w:sz w:val="19"/>
          <w:szCs w:val="19"/>
          <w:rtl w:val="0"/>
        </w:rPr>
        <w:t xml:space="preserve"> – for from the time the inclination for idolatry was uprooted, </w:t>
      </w:r>
      <w:r w:rsidDel="00000000" w:rsidR="00000000" w:rsidRPr="00000000">
        <w:rPr>
          <w:rFonts w:ascii="Times New Roman" w:cs="Times New Roman" w:eastAsia="Times New Roman" w:hAnsi="Times New Roman"/>
          <w:b w:val="0"/>
          <w:bCs w:val="0"/>
          <w:sz w:val="19"/>
          <w:szCs w:val="19"/>
          <w:rtl w:val="1"/>
        </w:rPr>
        <w:t>נִסְתַּלְּקָה נְבוּאָה מִיִּשְׂרָאֵל</w:t>
      </w:r>
      <w:r w:rsidDel="00000000" w:rsidR="00000000" w:rsidRPr="00000000">
        <w:rPr>
          <w:rFonts w:ascii="Times New Roman" w:cs="Times New Roman" w:eastAsia="Times New Roman" w:hAnsi="Times New Roman"/>
          <w:b w:val="1"/>
          <w:bCs w:val="1"/>
          <w:sz w:val="19"/>
          <w:szCs w:val="19"/>
          <w:rtl w:val="0"/>
        </w:rPr>
        <w:t xml:space="preserve">. – prophecy departed from Israel. </w:t>
      </w:r>
      <w:r w:rsidDel="00000000" w:rsidR="00000000" w:rsidRPr="00000000">
        <w:rPr>
          <w:rFonts w:ascii="Times New Roman" w:cs="Times New Roman" w:eastAsia="Times New Roman" w:hAnsi="Times New Roman"/>
          <w:b w:val="0"/>
          <w:bCs w:val="0"/>
          <w:sz w:val="19"/>
          <w:szCs w:val="19"/>
          <w:rtl w:val="1"/>
        </w:rPr>
        <w:t>כִּי כַּאֲשֶׁר אֵין חִסָּרוֹן בָּזֶה</w:t>
      </w:r>
      <w:r w:rsidDel="00000000" w:rsidR="00000000" w:rsidRPr="00000000">
        <w:rPr>
          <w:rFonts w:ascii="Times New Roman" w:cs="Times New Roman" w:eastAsia="Times New Roman" w:hAnsi="Times New Roman"/>
          <w:b w:val="1"/>
          <w:bCs w:val="1"/>
          <w:sz w:val="19"/>
          <w:szCs w:val="19"/>
          <w:rtl w:val="0"/>
        </w:rPr>
        <w:t xml:space="preserve">, – For when there is no deficiency in this realm, </w:t>
      </w:r>
      <w:r w:rsidDel="00000000" w:rsidR="00000000" w:rsidRPr="00000000">
        <w:rPr>
          <w:rFonts w:ascii="Times New Roman" w:cs="Times New Roman" w:eastAsia="Times New Roman" w:hAnsi="Times New Roman"/>
          <w:b w:val="0"/>
          <w:bCs w:val="0"/>
          <w:sz w:val="19"/>
          <w:szCs w:val="19"/>
          <w:rtl w:val="1"/>
        </w:rPr>
        <w:t>אֵין שְׁלֵימוּת לִהְיוֹת הַכָּרַת הַנּוֹכַח דֵּאלֹהֵי אֱמֶת לָעַיִן</w:t>
      </w:r>
      <w:r w:rsidDel="00000000" w:rsidR="00000000" w:rsidRPr="00000000">
        <w:rPr>
          <w:rFonts w:ascii="Times New Roman" w:cs="Times New Roman" w:eastAsia="Times New Roman" w:hAnsi="Times New Roman"/>
          <w:b w:val="1"/>
          <w:bCs w:val="1"/>
          <w:sz w:val="19"/>
          <w:szCs w:val="19"/>
          <w:rtl w:val="0"/>
        </w:rPr>
        <w:t xml:space="preserve">, – there is no corresponding perfection to perceive the direct Presence of the true God visibly, </w:t>
      </w:r>
      <w:r w:rsidDel="00000000" w:rsidR="00000000" w:rsidRPr="00000000">
        <w:rPr>
          <w:rFonts w:ascii="Times New Roman" w:cs="Times New Roman" w:eastAsia="Times New Roman" w:hAnsi="Times New Roman"/>
          <w:b w:val="0"/>
          <w:bCs w:val="0"/>
          <w:sz w:val="19"/>
          <w:szCs w:val="19"/>
          <w:rtl w:val="1"/>
        </w:rPr>
        <w:t>רַק בְּהֶעְלֵם</w:t>
      </w:r>
      <w:r w:rsidDel="00000000" w:rsidR="00000000" w:rsidRPr="00000000">
        <w:rPr>
          <w:rFonts w:ascii="Times New Roman" w:cs="Times New Roman" w:eastAsia="Times New Roman" w:hAnsi="Times New Roman"/>
          <w:b w:val="1"/>
          <w:bCs w:val="1"/>
          <w:sz w:val="19"/>
          <w:szCs w:val="19"/>
          <w:rtl w:val="0"/>
        </w:rPr>
        <w:t xml:space="preserve"> – rather only in concealment, </w:t>
      </w:r>
      <w:r w:rsidDel="00000000" w:rsidR="00000000" w:rsidRPr="00000000">
        <w:rPr>
          <w:rFonts w:ascii="Times New Roman" w:cs="Times New Roman" w:eastAsia="Times New Roman" w:hAnsi="Times New Roman"/>
          <w:b w:val="0"/>
          <w:bCs w:val="0"/>
          <w:sz w:val="19"/>
          <w:szCs w:val="19"/>
          <w:rtl w:val="1"/>
        </w:rPr>
        <w:t>כְּטַעַם "חָכָם עָדִיף מִנָּבִיא</w:t>
      </w:r>
      <w:r w:rsidDel="00000000" w:rsidR="00000000" w:rsidRPr="00000000">
        <w:rPr>
          <w:rFonts w:ascii="Times New Roman" w:cs="Times New Roman" w:eastAsia="Times New Roman" w:hAnsi="Times New Roman"/>
          <w:b w:val="1"/>
          <w:bCs w:val="1"/>
          <w:sz w:val="19"/>
          <w:szCs w:val="19"/>
          <w:rtl w:val="0"/>
        </w:rPr>
        <w:t xml:space="preserve">" – mirroring the principle 'a sage is superior to a prophet,' </w:t>
      </w:r>
      <w:r w:rsidDel="00000000" w:rsidR="00000000" w:rsidRPr="00000000">
        <w:rPr>
          <w:rFonts w:ascii="Times New Roman" w:cs="Times New Roman" w:eastAsia="Times New Roman" w:hAnsi="Times New Roman"/>
          <w:b w:val="0"/>
          <w:bCs w:val="0"/>
          <w:sz w:val="19"/>
          <w:szCs w:val="19"/>
          <w:rtl w:val="1"/>
        </w:rPr>
        <w:t>שֶׁהוּא עַל יְדֵי רוּחַ הַקֹּדֶש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which operates via divine inspiration (Ruach HaKodesh), (</w:t>
      </w:r>
      <w:r>
        <w:rPr>
          <w:rFonts w:ascii="Times New Roman" w:cs="Times New Roman" w:eastAsia="Times New Roman" w:hAnsi="Times New Roman"/>
          <w:b w:val="0"/>
          <w:bCs w:val="0"/>
          <w:sz w:val="19"/>
          <w:szCs w:val="19"/>
          <w:rtl w:val="1"/>
        </w:rPr>
        <w:t xml:space="preserve">עַיֵּין שָׁם בְּרַמְבַּ״ן בְּבָבָא בַּתְרָא יב</w:t>
      </w:r>
      <w:r>
        <w:rPr>
          <w:rStyle w:val="FootnoteReference"/>
          <w:rFonts w:ascii="Times New Roman" w:hAnsi="Times New Roman" w:eastAsia="Times New Roman" w:cs="Times New Roman"/>
          <w:sz w:val="19"/>
          <w:szCs w:val="19"/>
          <w:rtl/>
        </w:rPr>
        <w:footnoteReference w:id="167"/>
      </w:r>
      <w:r w:rsidDel="00000000" w:rsidR="00000000" w:rsidRPr="00000000">
        <w:rPr>
          <w:rFonts w:ascii="Times New Roman" w:cs="Times New Roman" w:eastAsia="Times New Roman" w:hAnsi="Times New Roman"/>
          <w:b w:val="1"/>
          <w:bCs w:val="1"/>
          <w:sz w:val="19"/>
          <w:szCs w:val="19"/>
          <w:rtl w:val="0"/>
        </w:rPr>
        <w:t xml:space="preserve">.) – (see there in Ramban on Bava Batra 12a) </w:t>
      </w:r>
      <w:r w:rsidDel="00000000" w:rsidR="00000000" w:rsidRPr="00000000">
        <w:rPr>
          <w:rFonts w:ascii="Times New Roman" w:cs="Times New Roman" w:eastAsia="Times New Roman" w:hAnsi="Times New Roman"/>
          <w:b w:val="0"/>
          <w:bCs w:val="0"/>
          <w:sz w:val="19"/>
          <w:szCs w:val="19"/>
          <w:rtl w:val="1"/>
        </w:rPr>
        <w:t>וְהוּא מִצַּד הַהֶעְלֵם</w:t>
      </w:r>
      <w:r w:rsidDel="00000000" w:rsidR="00000000" w:rsidRPr="00000000">
        <w:rPr>
          <w:rFonts w:ascii="Times New Roman" w:cs="Times New Roman" w:eastAsia="Times New Roman" w:hAnsi="Times New Roman"/>
          <w:b w:val="1"/>
          <w:bCs w:val="1"/>
          <w:sz w:val="19"/>
          <w:szCs w:val="19"/>
          <w:rtl w:val="0"/>
        </w:rPr>
        <w:t xml:space="preserve">. – and this stems from the concealed dimension. </w:t>
      </w:r>
      <w:r>
        <w:rPr>
          <w:rFonts w:ascii="Times New Roman" w:cs="Times New Roman" w:eastAsia="Times New Roman" w:hAnsi="Times New Roman"/>
          <w:b w:val="0"/>
          <w:bCs w:val="0"/>
          <w:sz w:val="19"/>
          <w:szCs w:val="19"/>
          <w:rtl w:val="1"/>
        </w:rPr>
        <w:t xml:space="preserve">לְפִי שֶׁאָמְרוּ בְּשִׁיר הַשִּׁירִים רַבָּה (ז, ח</w:t>
      </w:r>
      <w:r>
        <w:rPr>
          <w:rStyle w:val="FootnoteReference"/>
          <w:rFonts w:ascii="Times New Roman" w:hAnsi="Times New Roman" w:eastAsia="Times New Roman" w:cs="Times New Roman"/>
          <w:sz w:val="19"/>
          <w:szCs w:val="19"/>
          <w:rtl/>
        </w:rPr>
        <w:footnoteReference w:id="168"/>
      </w:r>
      <w:r w:rsidDel="00000000" w:rsidR="00000000" w:rsidRPr="00000000">
        <w:rPr>
          <w:rFonts w:ascii="Times New Roman" w:cs="Times New Roman" w:eastAsia="Times New Roman" w:hAnsi="Times New Roman"/>
          <w:b w:val="1"/>
          <w:bCs w:val="1"/>
          <w:sz w:val="19"/>
          <w:szCs w:val="19"/>
          <w:rtl w:val="0"/>
        </w:rPr>
        <w:t xml:space="preserve">): – Because they said in Shir HaShirim Rabbah (7:8): </w:t>
      </w:r>
      <w:r w:rsidDel="00000000" w:rsidR="00000000" w:rsidRPr="00000000">
        <w:rPr>
          <w:rFonts w:ascii="Times New Roman" w:cs="Times New Roman" w:eastAsia="Times New Roman" w:hAnsi="Times New Roman"/>
          <w:b w:val="0"/>
          <w:bCs w:val="0"/>
          <w:sz w:val="19"/>
          <w:szCs w:val="19"/>
          <w:rtl w:val="1"/>
        </w:rPr>
        <w:t>דְּאָמַר הַקָּדוֹשׁ בָּרוּךְ הוּא</w:t>
      </w:r>
      <w:r w:rsidDel="00000000" w:rsidR="00000000" w:rsidRPr="00000000">
        <w:rPr>
          <w:rFonts w:ascii="Times New Roman" w:cs="Times New Roman" w:eastAsia="Times New Roman" w:hAnsi="Times New Roman"/>
          <w:b w:val="1"/>
          <w:bCs w:val="1"/>
          <w:sz w:val="19"/>
          <w:szCs w:val="19"/>
          <w:rtl w:val="0"/>
        </w:rPr>
        <w:t>: – that the Holy One, blessed be He, declared: "</w:t>
      </w:r>
      <w:r w:rsidDel="00000000" w:rsidR="00000000" w:rsidRPr="00000000">
        <w:rPr>
          <w:rFonts w:ascii="Times New Roman" w:cs="Times New Roman" w:eastAsia="Times New Roman" w:hAnsi="Times New Roman"/>
          <w:b w:val="0"/>
          <w:bCs w:val="0"/>
          <w:sz w:val="19"/>
          <w:szCs w:val="19"/>
          <w:rtl w:val="1"/>
        </w:rPr>
        <w:t>הַנִּשְׁמָר מִיֵּצֶר רַע דִּזְנוּת – מַעֲלֶה עָלָיו כְּאִלּוּ נִשְׁמַר מִשְּׁנֵיהֶם</w:t>
      </w:r>
      <w:r w:rsidDel="00000000" w:rsidR="00000000" w:rsidRPr="00000000">
        <w:rPr>
          <w:rFonts w:ascii="Times New Roman" w:cs="Times New Roman" w:eastAsia="Times New Roman" w:hAnsi="Times New Roman"/>
          <w:b w:val="1"/>
          <w:bCs w:val="1"/>
          <w:sz w:val="19"/>
          <w:szCs w:val="19"/>
          <w:rtl w:val="0"/>
        </w:rPr>
        <w:t xml:space="preserve">". – 'Whoever guards himself against the evil inclination of illicit desire is credited as though he guarded against both of them.' </w:t>
      </w:r>
      <w:r w:rsidDel="00000000" w:rsidR="00000000" w:rsidRPr="00000000">
        <w:rPr>
          <w:rFonts w:ascii="Times New Roman" w:cs="Times New Roman" w:eastAsia="Times New Roman" w:hAnsi="Times New Roman"/>
          <w:b w:val="0"/>
          <w:bCs w:val="0"/>
          <w:sz w:val="19"/>
          <w:szCs w:val="19"/>
          <w:rtl w:val="1"/>
        </w:rPr>
        <w:t>אֲבָל מִכָּל מָקוֹם, הַשְּׁמִירָה מִיִּצְרָא דַּעֲבוֹדָה זָרָה הוּא בְּהֶעְלֵם</w:t>
      </w:r>
      <w:r w:rsidDel="00000000" w:rsidR="00000000" w:rsidRPr="00000000">
        <w:rPr>
          <w:rFonts w:ascii="Times New Roman" w:cs="Times New Roman" w:eastAsia="Times New Roman" w:hAnsi="Times New Roman"/>
          <w:b w:val="1"/>
          <w:bCs w:val="1"/>
          <w:sz w:val="19"/>
          <w:szCs w:val="19"/>
          <w:rtl w:val="0"/>
        </w:rPr>
        <w:t xml:space="preserve">, – Nonetheless, vigilance against the inclination for idolatry remains in concealment; </w:t>
      </w:r>
      <w:r w:rsidDel="00000000" w:rsidR="00000000" w:rsidRPr="00000000">
        <w:rPr>
          <w:rFonts w:ascii="Times New Roman" w:cs="Times New Roman" w:eastAsia="Times New Roman" w:hAnsi="Times New Roman"/>
          <w:b w:val="0"/>
          <w:bCs w:val="0"/>
          <w:sz w:val="19"/>
          <w:szCs w:val="19"/>
          <w:rtl w:val="1"/>
        </w:rPr>
        <w:t>לְכָךְ הַהַשָּׂגָה גַּם כֵּן בְּהֶעְלֵם</w:t>
      </w:r>
      <w:r w:rsidDel="00000000" w:rsidR="00000000" w:rsidRPr="00000000">
        <w:rPr>
          <w:rFonts w:ascii="Times New Roman" w:cs="Times New Roman" w:eastAsia="Times New Roman" w:hAnsi="Times New Roman"/>
          <w:b w:val="1"/>
          <w:bCs w:val="1"/>
          <w:sz w:val="19"/>
          <w:szCs w:val="19"/>
          <w:rtl w:val="0"/>
        </w:rPr>
        <w:t>. – therefore the spiritual perception is likewise achieved in concealment.</w:t>
      </w:r>
    </w:p>
    <w:p w:rsidR="00000000" w:rsidDel="00000000" w:rsidP="00000000" w:rsidRDefault="00000000" w:rsidRPr="00000000" w14:paraId="0000007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0">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וְאָמַר בְּסַנְהֶדְרִין (קב</w:t>
      </w:r>
      <w:r>
        <w:rPr>
          <w:rStyle w:val="FootnoteReference"/>
          <w:rFonts w:ascii="Times New Roman" w:hAnsi="Times New Roman" w:eastAsia="Times New Roman" w:cs="Times New Roman"/>
          <w:sz w:val="19"/>
          <w:szCs w:val="19"/>
          <w:rtl/>
        </w:rPr>
        <w:footnoteReference w:id="169"/>
      </w:r>
      <w:r w:rsidDel="00000000" w:rsidR="00000000" w:rsidRPr="00000000">
        <w:rPr>
          <w:rFonts w:ascii="Times New Roman" w:cs="Times New Roman" w:eastAsia="Times New Roman" w:hAnsi="Times New Roman"/>
          <w:b w:val="1"/>
          <w:bCs w:val="1"/>
          <w:sz w:val="19"/>
          <w:szCs w:val="19"/>
          <w:rtl w:val="0"/>
        </w:rPr>
        <w:t>.): – And it is related in Sanhedrin (102a): "</w:t>
      </w:r>
      <w:r w:rsidDel="00000000" w:rsidR="00000000" w:rsidRPr="00000000">
        <w:rPr>
          <w:rFonts w:ascii="Times New Roman" w:cs="Times New Roman" w:eastAsia="Times New Roman" w:hAnsi="Times New Roman"/>
          <w:b w:val="0"/>
          <w:bCs w:val="0"/>
          <w:sz w:val="19"/>
          <w:szCs w:val="19"/>
          <w:rtl w:val="1"/>
        </w:rPr>
        <w:t>חַבְרָא קָרֵית לִי, מֵהֵיכָא קָשְׁרוּ הַמּוֹצִיא וְכוּלֵי</w:t>
      </w:r>
      <w:r w:rsidDel="00000000" w:rsidR="00000000" w:rsidRPr="00000000">
        <w:rPr>
          <w:rFonts w:ascii="Times New Roman" w:cs="Times New Roman" w:eastAsia="Times New Roman" w:hAnsi="Times New Roman"/>
          <w:b w:val="1"/>
          <w:bCs w:val="1"/>
          <w:sz w:val="19"/>
          <w:szCs w:val="19"/>
          <w:rtl w:val="0"/>
        </w:rPr>
        <w:t xml:space="preserve">", – 'You call me a colleague? From where do they begin the blessing of HaMotzi, etc.?!' </w:t>
      </w:r>
      <w:r w:rsidDel="00000000" w:rsidR="00000000" w:rsidRPr="00000000">
        <w:rPr>
          <w:rFonts w:ascii="Times New Roman" w:cs="Times New Roman" w:eastAsia="Times New Roman" w:hAnsi="Times New Roman"/>
          <w:b w:val="0"/>
          <w:bCs w:val="0"/>
          <w:sz w:val="19"/>
          <w:szCs w:val="19"/>
          <w:rtl w:val="1"/>
        </w:rPr>
        <w:t>פֵּירוּשׁ כִּי הַבְּרָכָה שֶׁתִּקְּנוּ חֲכָמִים</w:t>
      </w:r>
      <w:r w:rsidDel="00000000" w:rsidR="00000000" w:rsidRPr="00000000">
        <w:rPr>
          <w:rFonts w:ascii="Times New Roman" w:cs="Times New Roman" w:eastAsia="Times New Roman" w:hAnsi="Times New Roman"/>
          <w:b w:val="1"/>
          <w:bCs w:val="1"/>
          <w:sz w:val="19"/>
          <w:szCs w:val="19"/>
          <w:rtl w:val="0"/>
        </w:rPr>
        <w:t xml:space="preserve"> – the explanation being that the blessing instituted by the Sages </w:t>
      </w:r>
      <w:r w:rsidDel="00000000" w:rsidR="00000000" w:rsidRPr="00000000">
        <w:rPr>
          <w:rFonts w:ascii="Times New Roman" w:cs="Times New Roman" w:eastAsia="Times New Roman" w:hAnsi="Times New Roman"/>
          <w:b w:val="0"/>
          <w:bCs w:val="0"/>
          <w:sz w:val="19"/>
          <w:szCs w:val="19"/>
          <w:rtl w:val="1"/>
        </w:rPr>
        <w:t>הוּא הַכָּרַת הַנּוֹכַח</w:t>
      </w:r>
      <w:r w:rsidDel="00000000" w:rsidR="00000000" w:rsidRPr="00000000">
        <w:rPr>
          <w:rFonts w:ascii="Times New Roman" w:cs="Times New Roman" w:eastAsia="Times New Roman" w:hAnsi="Times New Roman"/>
          <w:b w:val="1"/>
          <w:bCs w:val="1"/>
          <w:sz w:val="19"/>
          <w:szCs w:val="19"/>
          <w:rtl w:val="0"/>
        </w:rPr>
        <w:t xml:space="preserve"> – is the direct recognition of the divine Presence, </w:t>
      </w:r>
      <w:r w:rsidDel="00000000" w:rsidR="00000000" w:rsidRPr="00000000">
        <w:rPr>
          <w:rFonts w:ascii="Times New Roman" w:cs="Times New Roman" w:eastAsia="Times New Roman" w:hAnsi="Times New Roman"/>
          <w:b w:val="0"/>
          <w:bCs w:val="0"/>
          <w:sz w:val="19"/>
          <w:szCs w:val="19"/>
          <w:rtl w:val="1"/>
        </w:rPr>
        <w:t>שֶׁהַשֵּׁם יִתְבָּרַךְ זָן וּמְפַרְנֵס וְנוֹתֵן דְּבַר מַאֲכָל וַהֲנָאָה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Hashem, blessed be He, nourishes, sustains, and bestows this food and this pleasure; </w:t>
      </w:r>
      <w:r w:rsidDel="00000000" w:rsidR="00000000" w:rsidRPr="00000000">
        <w:rPr>
          <w:rFonts w:ascii="Times New Roman" w:cs="Times New Roman" w:eastAsia="Times New Roman" w:hAnsi="Times New Roman"/>
          <w:b w:val="0"/>
          <w:bCs w:val="0"/>
          <w:sz w:val="19"/>
          <w:szCs w:val="19"/>
          <w:rtl w:val="1"/>
        </w:rPr>
        <w:t>וְעַל זֶה מְבָרְכִין "בָּרוּךְ אַתָּה ה'" בְּנוֹכַח</w:t>
      </w:r>
      <w:r w:rsidDel="00000000" w:rsidR="00000000" w:rsidRPr="00000000">
        <w:rPr>
          <w:rFonts w:ascii="Times New Roman" w:cs="Times New Roman" w:eastAsia="Times New Roman" w:hAnsi="Times New Roman"/>
          <w:b w:val="1"/>
          <w:bCs w:val="1"/>
          <w:sz w:val="19"/>
          <w:szCs w:val="19"/>
          <w:rtl w:val="0"/>
        </w:rPr>
        <w:t xml:space="preserve">, – and on this account we recite 'Blessed are You, Hashem' in direct address, </w:t>
      </w:r>
      <w:r w:rsidDel="00000000" w:rsidR="00000000" w:rsidRPr="00000000">
        <w:rPr>
          <w:rFonts w:ascii="Times New Roman" w:cs="Times New Roman" w:eastAsia="Times New Roman" w:hAnsi="Times New Roman"/>
          <w:b w:val="0"/>
          <w:bCs w:val="0"/>
          <w:sz w:val="19"/>
          <w:szCs w:val="19"/>
          <w:rtl w:val="1"/>
        </w:rPr>
        <w:t>אֶלָּא דְּמִכָּל מָקוֹם הַסִּיּוּם בִּלְשׁוֹן נִסְתָּר: "הַמּוֹצִיא וְכוּלֵי</w:t>
      </w:r>
      <w:r w:rsidDel="00000000" w:rsidR="00000000" w:rsidRPr="00000000">
        <w:rPr>
          <w:rFonts w:ascii="Times New Roman" w:cs="Times New Roman" w:eastAsia="Times New Roman" w:hAnsi="Times New Roman"/>
          <w:b w:val="1"/>
          <w:bCs w:val="1"/>
          <w:sz w:val="19"/>
          <w:szCs w:val="19"/>
          <w:rtl w:val="0"/>
        </w:rPr>
        <w:t xml:space="preserve">", – except that the conclusion is nonetheless phrased in the third person: 'Who brings forth, etc.', </w:t>
      </w:r>
      <w:r w:rsidDel="00000000" w:rsidR="00000000" w:rsidRPr="00000000">
        <w:rPr>
          <w:rFonts w:ascii="Times New Roman" w:cs="Times New Roman" w:eastAsia="Times New Roman" w:hAnsi="Times New Roman"/>
          <w:b w:val="0"/>
          <w:bCs w:val="0"/>
          <w:sz w:val="19"/>
          <w:szCs w:val="19"/>
          <w:rtl w:val="1"/>
        </w:rPr>
        <w:t>וְכֵן כָּל הַבְּרָכוֹת</w:t>
      </w:r>
      <w:r w:rsidDel="00000000" w:rsidR="00000000" w:rsidRPr="00000000">
        <w:rPr>
          <w:rFonts w:ascii="Times New Roman" w:cs="Times New Roman" w:eastAsia="Times New Roman" w:hAnsi="Times New Roman"/>
          <w:b w:val="1"/>
          <w:bCs w:val="1"/>
          <w:sz w:val="19"/>
          <w:szCs w:val="19"/>
          <w:rtl w:val="0"/>
        </w:rPr>
        <w:t xml:space="preserve">, – and so it is with all blessings, </w:t>
      </w:r>
      <w:r w:rsidDel="00000000" w:rsidR="00000000" w:rsidRPr="00000000">
        <w:rPr>
          <w:rFonts w:ascii="Times New Roman" w:cs="Times New Roman" w:eastAsia="Times New Roman" w:hAnsi="Times New Roman"/>
          <w:b w:val="0"/>
          <w:bCs w:val="0"/>
          <w:sz w:val="19"/>
          <w:szCs w:val="19"/>
          <w:rtl w:val="1"/>
        </w:rPr>
        <w:t>כִּי הַכָּרַת הַנּוֹכַח הוּא בְּדֶרֶךְ כְּלָל מַה שֶּׁהוּא מוֹרָשָׁה מֵאָבוֹת</w:t>
      </w:r>
      <w:r w:rsidDel="00000000" w:rsidR="00000000" w:rsidRPr="00000000">
        <w:rPr>
          <w:rFonts w:ascii="Times New Roman" w:cs="Times New Roman" w:eastAsia="Times New Roman" w:hAnsi="Times New Roman"/>
          <w:b w:val="1"/>
          <w:bCs w:val="1"/>
          <w:sz w:val="19"/>
          <w:szCs w:val="19"/>
          <w:rtl w:val="0"/>
        </w:rPr>
        <w:t xml:space="preserve">. – because the direct perception of the Presence is general, an inheritance from the Patriarchs. </w:t>
      </w:r>
      <w:r w:rsidDel="00000000" w:rsidR="00000000" w:rsidRPr="00000000">
        <w:rPr>
          <w:rFonts w:ascii="Times New Roman" w:cs="Times New Roman" w:eastAsia="Times New Roman" w:hAnsi="Times New Roman"/>
          <w:b w:val="0"/>
          <w:bCs w:val="0"/>
          <w:sz w:val="19"/>
          <w:szCs w:val="19"/>
          <w:rtl w:val="1"/>
        </w:rPr>
        <w:t>אֲבָל בְּדֶרֶךְ פְּרָט שֶׁיַּכִּיר בְּכָל עִנְיָן הַנּוֹכַח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in an individualized, detailed way, such that one perceives in every specific instance the immediate Presence of Hashem, blessed be He, </w:t>
      </w:r>
      <w:r w:rsidDel="00000000" w:rsidR="00000000" w:rsidRPr="00000000">
        <w:rPr>
          <w:rFonts w:ascii="Times New Roman" w:cs="Times New Roman" w:eastAsia="Times New Roman" w:hAnsi="Times New Roman"/>
          <w:b w:val="0"/>
          <w:bCs w:val="0"/>
          <w:sz w:val="19"/>
          <w:szCs w:val="19"/>
          <w:rtl w:val="1"/>
        </w:rPr>
        <w:t>הַמּוֹרֶה לוֹ בְּאֶצְבַּע לוֹמַר "זֶה הַדֶּרֶךְ לְכוּ וְגוֹמֵר</w:t>
      </w:r>
      <w:r w:rsidDel="00000000" w:rsidR="00000000" w:rsidRPr="00000000">
        <w:rPr>
          <w:rFonts w:ascii="Times New Roman" w:cs="Times New Roman" w:eastAsia="Times New Roman" w:hAnsi="Times New Roman"/>
          <w:b w:val="1"/>
          <w:bCs w:val="1"/>
          <w:sz w:val="19"/>
          <w:szCs w:val="19"/>
          <w:rtl w:val="0"/>
        </w:rPr>
        <w:t xml:space="preserve">", – pointing with a finger to say 'this is the way, walk in it, etc.', </w:t>
      </w:r>
      <w:r w:rsidDel="00000000" w:rsidR="00000000" w:rsidRPr="00000000">
        <w:rPr>
          <w:rFonts w:ascii="Times New Roman" w:cs="Times New Roman" w:eastAsia="Times New Roman" w:hAnsi="Times New Roman"/>
          <w:b w:val="0"/>
          <w:bCs w:val="0"/>
          <w:sz w:val="19"/>
          <w:szCs w:val="19"/>
          <w:rtl w:val="1"/>
        </w:rPr>
        <w:t>כְּעִנְיָן שֶׁהָיָה בִּימוֹת הַנְּבִיאִים – זֶה נִסְתַּלֵּק</w:t>
      </w:r>
      <w:r w:rsidDel="00000000" w:rsidR="00000000" w:rsidRPr="00000000">
        <w:rPr>
          <w:rFonts w:ascii="Times New Roman" w:cs="Times New Roman" w:eastAsia="Times New Roman" w:hAnsi="Times New Roman"/>
          <w:b w:val="1"/>
          <w:bCs w:val="1"/>
          <w:sz w:val="19"/>
          <w:szCs w:val="19"/>
          <w:rtl w:val="0"/>
        </w:rPr>
        <w:t xml:space="preserve">. – as existed in the days of the Prophets—this has departed. </w:t>
      </w:r>
      <w:r w:rsidDel="00000000" w:rsidR="00000000" w:rsidRPr="00000000">
        <w:rPr>
          <w:rFonts w:ascii="Times New Roman" w:cs="Times New Roman" w:eastAsia="Times New Roman" w:hAnsi="Times New Roman"/>
          <w:b w:val="0"/>
          <w:bCs w:val="0"/>
          <w:sz w:val="19"/>
          <w:szCs w:val="19"/>
          <w:rtl w:val="1"/>
        </w:rPr>
        <w:t>וְזֶהוּ שֶׁשָּׁאַל: "מֵהֵיכָא קָשְׁרוּ וְכוּלֵי</w:t>
      </w:r>
      <w:r w:rsidDel="00000000" w:rsidR="00000000" w:rsidRPr="00000000">
        <w:rPr>
          <w:rFonts w:ascii="Times New Roman" w:cs="Times New Roman" w:eastAsia="Times New Roman" w:hAnsi="Times New Roman"/>
          <w:b w:val="1"/>
          <w:bCs w:val="1"/>
          <w:sz w:val="19"/>
          <w:szCs w:val="19"/>
          <w:rtl w:val="0"/>
        </w:rPr>
        <w:t xml:space="preserve">", – And this is what King Menashe challenged: 'From where do they break the bread, etc.', </w:t>
      </w:r>
      <w:r w:rsidDel="00000000" w:rsidR="00000000" w:rsidRPr="00000000">
        <w:rPr>
          <w:rFonts w:ascii="Times New Roman" w:cs="Times New Roman" w:eastAsia="Times New Roman" w:hAnsi="Times New Roman"/>
          <w:b w:val="0"/>
          <w:bCs w:val="0"/>
          <w:sz w:val="19"/>
          <w:szCs w:val="19"/>
          <w:rtl w:val="1"/>
        </w:rPr>
        <w:t>פֵּירוּשׁ: אִם אַתָּה מַכִּיר בִּפְרָט נְתִינַת הַשֵּׁם יִתְבָּרַךְ לֶחֶם לְכָל בָּשָׂר</w:t>
      </w:r>
      <w:r w:rsidDel="00000000" w:rsidR="00000000" w:rsidRPr="00000000">
        <w:rPr>
          <w:rFonts w:ascii="Times New Roman" w:cs="Times New Roman" w:eastAsia="Times New Roman" w:hAnsi="Times New Roman"/>
          <w:b w:val="1"/>
          <w:bCs w:val="1"/>
          <w:sz w:val="19"/>
          <w:szCs w:val="19"/>
          <w:rtl w:val="0"/>
        </w:rPr>
        <w:t xml:space="preserve"> – meaning: do you recognize in precise detail Hashem's personal bestowal of bread unto all flesh, </w:t>
      </w:r>
      <w:r w:rsidDel="00000000" w:rsidR="00000000" w:rsidRPr="00000000">
        <w:rPr>
          <w:rFonts w:ascii="Times New Roman" w:cs="Times New Roman" w:eastAsia="Times New Roman" w:hAnsi="Times New Roman"/>
          <w:b w:val="0"/>
          <w:bCs w:val="0"/>
          <w:sz w:val="19"/>
          <w:szCs w:val="19"/>
          <w:rtl w:val="1"/>
        </w:rPr>
        <w:t>וְלָדַעַת מֵהֵיכָן הוּא הַהַתְחָלָה שֶׁהִתְחִיל הַשֵּׁם יִתְבָּרַךְ לְהָכִין לְךָ לֶחֶם וּמָזוֹן</w:t>
      </w:r>
      <w:r w:rsidDel="00000000" w:rsidR="00000000" w:rsidRPr="00000000">
        <w:rPr>
          <w:rFonts w:ascii="Times New Roman" w:cs="Times New Roman" w:eastAsia="Times New Roman" w:hAnsi="Times New Roman"/>
          <w:b w:val="1"/>
          <w:bCs w:val="1"/>
          <w:sz w:val="19"/>
          <w:szCs w:val="19"/>
          <w:rtl w:val="0"/>
        </w:rPr>
        <w:t xml:space="preserve"> – so as to know at what exact point Hashem began preparing bread and nourishment for you, </w:t>
      </w:r>
      <w:r w:rsidDel="00000000" w:rsidR="00000000" w:rsidRPr="00000000">
        <w:rPr>
          <w:rFonts w:ascii="Times New Roman" w:cs="Times New Roman" w:eastAsia="Times New Roman" w:hAnsi="Times New Roman"/>
          <w:b w:val="0"/>
          <w:bCs w:val="0"/>
          <w:sz w:val="19"/>
          <w:szCs w:val="19"/>
          <w:rtl w:val="1"/>
        </w:rPr>
        <w:t>שֶׁעַל זֶה תְּבָרֵךְ לוֹ בִּפְרָט</w:t>
      </w:r>
      <w:r w:rsidDel="00000000" w:rsidR="00000000" w:rsidRPr="00000000">
        <w:rPr>
          <w:rFonts w:ascii="Times New Roman" w:cs="Times New Roman" w:eastAsia="Times New Roman" w:hAnsi="Times New Roman"/>
          <w:b w:val="1"/>
          <w:bCs w:val="1"/>
          <w:sz w:val="19"/>
          <w:szCs w:val="19"/>
          <w:rtl w:val="0"/>
        </w:rPr>
        <w:t xml:space="preserve">? – so that over this specific moment you recite the blessing to Him? </w:t>
      </w:r>
      <w:r w:rsidDel="00000000" w:rsidR="00000000" w:rsidRPr="00000000">
        <w:rPr>
          <w:rFonts w:ascii="Times New Roman" w:cs="Times New Roman" w:eastAsia="Times New Roman" w:hAnsi="Times New Roman"/>
          <w:b w:val="0"/>
          <w:bCs w:val="0"/>
          <w:sz w:val="19"/>
          <w:szCs w:val="19"/>
          <w:rtl w:val="1"/>
        </w:rPr>
        <w:t>וְהָיָה אֶפְשָׁר לְרַב אַשִׁי לִסְבּוֹר סְבָרָא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Now Rav Ashi could easily have reasoned this logic "</w:t>
      </w:r>
      <w:r w:rsidDel="00000000" w:rsidR="00000000" w:rsidRPr="00000000">
        <w:rPr>
          <w:rFonts w:ascii="Times New Roman" w:cs="Times New Roman" w:eastAsia="Times New Roman" w:hAnsi="Times New Roman"/>
          <w:b w:val="0"/>
          <w:bCs w:val="0"/>
          <w:sz w:val="19"/>
          <w:szCs w:val="19"/>
          <w:rtl w:val="1"/>
        </w:rPr>
        <w:t>מֵהֵיכָן דְּקָדִים בִּישׁוּלָא" מֵעַצְמוֹ גַּם כֵּן</w:t>
      </w:r>
      <w:r w:rsidDel="00000000" w:rsidR="00000000" w:rsidRPr="00000000">
        <w:rPr>
          <w:rFonts w:ascii="Times New Roman" w:cs="Times New Roman" w:eastAsia="Times New Roman" w:hAnsi="Times New Roman"/>
          <w:b w:val="1"/>
          <w:bCs w:val="1"/>
          <w:sz w:val="19"/>
          <w:szCs w:val="19"/>
          <w:rtl w:val="0"/>
        </w:rPr>
        <w:t xml:space="preserve">, – 'from wherever the baking crust forms first' by himself as well, </w:t>
      </w:r>
      <w:r w:rsidDel="00000000" w:rsidR="00000000" w:rsidRPr="00000000">
        <w:rPr>
          <w:rFonts w:ascii="Times New Roman" w:cs="Times New Roman" w:eastAsia="Times New Roman" w:hAnsi="Times New Roman"/>
          <w:b w:val="0"/>
          <w:bCs w:val="0"/>
          <w:sz w:val="19"/>
          <w:szCs w:val="19"/>
          <w:rtl w:val="1"/>
        </w:rPr>
        <w:t>דְּזֶה שֵׂכֶל פָּשׁוּט</w:t>
      </w:r>
      <w:r w:rsidDel="00000000" w:rsidR="00000000" w:rsidRPr="00000000">
        <w:rPr>
          <w:rFonts w:ascii="Times New Roman" w:cs="Times New Roman" w:eastAsia="Times New Roman" w:hAnsi="Times New Roman"/>
          <w:b w:val="1"/>
          <w:bCs w:val="1"/>
          <w:sz w:val="19"/>
          <w:szCs w:val="19"/>
          <w:rtl w:val="0"/>
        </w:rPr>
        <w:t xml:space="preserve">: – for this is simple common sense: </w:t>
      </w:r>
      <w:r w:rsidDel="00000000" w:rsidR="00000000" w:rsidRPr="00000000">
        <w:rPr>
          <w:rFonts w:ascii="Times New Roman" w:cs="Times New Roman" w:eastAsia="Times New Roman" w:hAnsi="Times New Roman"/>
          <w:b w:val="0"/>
          <w:bCs w:val="0"/>
          <w:sz w:val="19"/>
          <w:szCs w:val="19"/>
          <w:rtl w:val="1"/>
        </w:rPr>
        <w:t>דְּמֵהֵיכָן שֶׁמַּקְדִּים לֶאֱפוֹת כְּבָר קָדַם לִהְיוֹת מוּכָן לְמַאֲכַל אָדָם</w:t>
      </w:r>
      <w:r w:rsidDel="00000000" w:rsidR="00000000" w:rsidRPr="00000000">
        <w:rPr>
          <w:rFonts w:ascii="Times New Roman" w:cs="Times New Roman" w:eastAsia="Times New Roman" w:hAnsi="Times New Roman"/>
          <w:b w:val="1"/>
          <w:bCs w:val="1"/>
          <w:sz w:val="19"/>
          <w:szCs w:val="19"/>
          <w:rtl w:val="0"/>
        </w:rPr>
        <w:t xml:space="preserve">. – from wherever it bakes first, it has preceded in becoming ready for human consumption. </w:t>
      </w:r>
      <w:r w:rsidDel="00000000" w:rsidR="00000000" w:rsidRPr="00000000">
        <w:rPr>
          <w:rFonts w:ascii="Times New Roman" w:cs="Times New Roman" w:eastAsia="Times New Roman" w:hAnsi="Times New Roman"/>
          <w:b w:val="0"/>
          <w:bCs w:val="0"/>
          <w:sz w:val="19"/>
          <w:szCs w:val="19"/>
          <w:rtl w:val="1"/>
        </w:rPr>
        <w:t>רַק כָּל הֲלָכוֹת שֶׁל חַכְמֵי הַתַּלְמוּד</w:t>
      </w:r>
      <w:r w:rsidDel="00000000" w:rsidR="00000000" w:rsidRPr="00000000">
        <w:rPr>
          <w:rFonts w:ascii="Times New Roman" w:cs="Times New Roman" w:eastAsia="Times New Roman" w:hAnsi="Times New Roman"/>
          <w:b w:val="1"/>
          <w:bCs w:val="1"/>
          <w:sz w:val="19"/>
          <w:szCs w:val="19"/>
          <w:rtl w:val="0"/>
        </w:rPr>
        <w:t xml:space="preserve"> – Yet all halakhot of the Sages of the Talmud </w:t>
      </w:r>
      <w:r w:rsidDel="00000000" w:rsidR="00000000" w:rsidRPr="00000000">
        <w:rPr>
          <w:rFonts w:ascii="Times New Roman" w:cs="Times New Roman" w:eastAsia="Times New Roman" w:hAnsi="Times New Roman"/>
          <w:b w:val="0"/>
          <w:bCs w:val="0"/>
          <w:sz w:val="19"/>
          <w:szCs w:val="19"/>
          <w:rtl w:val="1"/>
        </w:rPr>
        <w:t>לֹא הָיָה אֶלָּא מִדְּבָרִים הַמּוּשָּׂגִים בְּהִתְגַּלּוּת לִבָּם</w:t>
      </w:r>
      <w:r w:rsidDel="00000000" w:rsidR="00000000" w:rsidRPr="00000000">
        <w:rPr>
          <w:rFonts w:ascii="Times New Roman" w:cs="Times New Roman" w:eastAsia="Times New Roman" w:hAnsi="Times New Roman"/>
          <w:b w:val="1"/>
          <w:bCs w:val="1"/>
          <w:sz w:val="19"/>
          <w:szCs w:val="19"/>
          <w:rtl w:val="0"/>
        </w:rPr>
        <w:t xml:space="preserve"> – were derived exclusively from matters perceived through the direct revelation of their hearts </w:t>
      </w:r>
      <w:r w:rsidDel="00000000" w:rsidR="00000000" w:rsidRPr="00000000">
        <w:rPr>
          <w:rFonts w:ascii="Times New Roman" w:cs="Times New Roman" w:eastAsia="Times New Roman" w:hAnsi="Times New Roman"/>
          <w:b w:val="0"/>
          <w:bCs w:val="0"/>
          <w:sz w:val="19"/>
          <w:szCs w:val="19"/>
          <w:rtl w:val="1"/>
        </w:rPr>
        <w:t>וְלֹא מִן הַשֵּׂכֶל לְבַד</w:t>
      </w:r>
      <w:r w:rsidDel="00000000" w:rsidR="00000000" w:rsidRPr="00000000">
        <w:rPr>
          <w:rFonts w:ascii="Times New Roman" w:cs="Times New Roman" w:eastAsia="Times New Roman" w:hAnsi="Times New Roman"/>
          <w:b w:val="1"/>
          <w:bCs w:val="1"/>
          <w:sz w:val="19"/>
          <w:szCs w:val="19"/>
          <w:rtl w:val="0"/>
        </w:rPr>
        <w:t xml:space="preserve">, – and not from abstract intellectual logic alone, </w:t>
      </w:r>
      <w:r w:rsidDel="00000000" w:rsidR="00000000" w:rsidRPr="00000000">
        <w:rPr>
          <w:rFonts w:ascii="Times New Roman" w:cs="Times New Roman" w:eastAsia="Times New Roman" w:hAnsi="Times New Roman"/>
          <w:b w:val="0"/>
          <w:bCs w:val="0"/>
          <w:sz w:val="19"/>
          <w:szCs w:val="19"/>
          <w:rtl w:val="1"/>
        </w:rPr>
        <w:t>שֶׁזֶּה אֵין נִקְרָא חָכְמָה כְּלָל בֶּאֱמֶת</w:t>
      </w:r>
      <w:r w:rsidDel="00000000" w:rsidR="00000000" w:rsidRPr="00000000">
        <w:rPr>
          <w:rFonts w:ascii="Times New Roman" w:cs="Times New Roman" w:eastAsia="Times New Roman" w:hAnsi="Times New Roman"/>
          <w:b w:val="1"/>
          <w:bCs w:val="1"/>
          <w:sz w:val="19"/>
          <w:szCs w:val="19"/>
          <w:rtl w:val="0"/>
        </w:rPr>
        <w:t xml:space="preserve">. – which is not truly titled wisdom at all. </w:t>
      </w:r>
      <w:r w:rsidDel="00000000" w:rsidR="00000000" w:rsidRPr="00000000">
        <w:rPr>
          <w:rFonts w:ascii="Times New Roman" w:cs="Times New Roman" w:eastAsia="Times New Roman" w:hAnsi="Times New Roman"/>
          <w:b w:val="0"/>
          <w:bCs w:val="0"/>
          <w:sz w:val="19"/>
          <w:szCs w:val="19"/>
          <w:rtl w:val="1"/>
        </w:rPr>
        <w:t>וְכָל זְמַן שֶׁלֹּא הָיָה בְּהִתְגַּלּוּת לְבָבוֹ הַכָּרָה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so long as this conscious perception was not openly revealed in his heart </w:t>
      </w:r>
      <w:r w:rsidDel="00000000" w:rsidR="00000000" w:rsidRPr="00000000">
        <w:rPr>
          <w:rFonts w:ascii="Times New Roman" w:cs="Times New Roman" w:eastAsia="Times New Roman" w:hAnsi="Times New Roman"/>
          <w:b w:val="0"/>
          <w:bCs w:val="0"/>
          <w:sz w:val="19"/>
          <w:szCs w:val="19"/>
          <w:rtl w:val="1"/>
        </w:rPr>
        <w:t>שֶׁהֵיכִי דְּקָדִים בִּישׁוּלָא הַשֵּׁם יִתְבָּרַךְ מַקְדִּים לְהָכִין לוֹ הַמָּזוֹן</w:t>
      </w:r>
      <w:r w:rsidDel="00000000" w:rsidR="00000000" w:rsidRPr="00000000">
        <w:rPr>
          <w:rFonts w:ascii="Times New Roman" w:cs="Times New Roman" w:eastAsia="Times New Roman" w:hAnsi="Times New Roman"/>
          <w:b w:val="1"/>
          <w:bCs w:val="1"/>
          <w:sz w:val="19"/>
          <w:szCs w:val="19"/>
          <w:rtl w:val="0"/>
        </w:rPr>
        <w:t xml:space="preserve">, – that wherever the crust bakes first Hashem precedes in preparing his food, </w:t>
      </w:r>
      <w:r w:rsidDel="00000000" w:rsidR="00000000" w:rsidRPr="00000000">
        <w:rPr>
          <w:rFonts w:ascii="Times New Roman" w:cs="Times New Roman" w:eastAsia="Times New Roman" w:hAnsi="Times New Roman"/>
          <w:b w:val="0"/>
          <w:bCs w:val="0"/>
          <w:sz w:val="19"/>
          <w:szCs w:val="19"/>
          <w:rtl w:val="1"/>
        </w:rPr>
        <w:t>אָז לֹא הָיָה יָכוֹל לְהוֹרוֹת דִּמְבָרֵךְ הַמּוֹצִיא שָׁם</w:t>
      </w:r>
      <w:r w:rsidDel="00000000" w:rsidR="00000000" w:rsidRPr="00000000">
        <w:rPr>
          <w:rFonts w:ascii="Times New Roman" w:cs="Times New Roman" w:eastAsia="Times New Roman" w:hAnsi="Times New Roman"/>
          <w:b w:val="1"/>
          <w:bCs w:val="1"/>
          <w:sz w:val="19"/>
          <w:szCs w:val="19"/>
          <w:rtl w:val="0"/>
        </w:rPr>
        <w:t xml:space="preserve">; – he was unable to rule halakhically that one must break and bless HaMotzi there; </w:t>
      </w:r>
      <w:r w:rsidDel="00000000" w:rsidR="00000000" w:rsidRPr="00000000">
        <w:rPr>
          <w:rFonts w:ascii="Times New Roman" w:cs="Times New Roman" w:eastAsia="Times New Roman" w:hAnsi="Times New Roman"/>
          <w:b w:val="0"/>
          <w:bCs w:val="0"/>
          <w:sz w:val="19"/>
          <w:szCs w:val="19"/>
          <w:rtl w:val="1"/>
        </w:rPr>
        <w:t>דְּאֵין דִּבְרֵי חֲכָמֵינוּ זִכְרוֹנָם לִבְרָכָה וַהֲלָכוֹת שֶׁלָּהֶם</w:t>
      </w:r>
      <w:r w:rsidDel="00000000" w:rsidR="00000000" w:rsidRPr="00000000">
        <w:rPr>
          <w:rFonts w:ascii="Times New Roman" w:cs="Times New Roman" w:eastAsia="Times New Roman" w:hAnsi="Times New Roman"/>
          <w:b w:val="1"/>
          <w:bCs w:val="1"/>
          <w:sz w:val="19"/>
          <w:szCs w:val="19"/>
          <w:rtl w:val="0"/>
        </w:rPr>
        <w:t xml:space="preserve"> – for the words of our Sages and their halakhic rulings are not </w:t>
      </w:r>
      <w:r w:rsidDel="00000000" w:rsidR="00000000" w:rsidRPr="00000000">
        <w:rPr>
          <w:rFonts w:ascii="Times New Roman" w:cs="Times New Roman" w:eastAsia="Times New Roman" w:hAnsi="Times New Roman"/>
          <w:b w:val="0"/>
          <w:bCs w:val="0"/>
          <w:sz w:val="19"/>
          <w:szCs w:val="19"/>
          <w:rtl w:val="1"/>
        </w:rPr>
        <w:t>כְּמִנְהָגִים הַקְּבוּעִים בְּאֵיזֶה סֵפֶר מוּסָר מִצַּד הַשְׁעָרַת שֵׂכֶל</w:t>
      </w:r>
      <w:r w:rsidDel="00000000" w:rsidR="00000000" w:rsidRPr="00000000">
        <w:rPr>
          <w:rFonts w:ascii="Times New Roman" w:cs="Times New Roman" w:eastAsia="Times New Roman" w:hAnsi="Times New Roman"/>
          <w:b w:val="1"/>
          <w:bCs w:val="1"/>
          <w:sz w:val="19"/>
          <w:szCs w:val="19"/>
          <w:rtl w:val="0"/>
        </w:rPr>
        <w:t xml:space="preserve">, – like customs recorded in an ethical treatise based on reasoned estimation, </w:t>
      </w:r>
      <w:r w:rsidDel="00000000" w:rsidR="00000000" w:rsidRPr="00000000">
        <w:rPr>
          <w:rFonts w:ascii="Times New Roman" w:cs="Times New Roman" w:eastAsia="Times New Roman" w:hAnsi="Times New Roman"/>
          <w:b w:val="0"/>
          <w:bCs w:val="0"/>
          <w:sz w:val="19"/>
          <w:szCs w:val="19"/>
          <w:rtl w:val="1"/>
        </w:rPr>
        <w:t>דְּאִם כֵּן, מַה הָיָה הַהֶבְדֵּל בֵּין הַתַּלְמוּד הַמְּקֻדָּשׁ לִסְפָרִים אֲחֵרִים מֵחַכְמֵי יִשְׂרָאֵל</w:t>
      </w:r>
      <w:r w:rsidDel="00000000" w:rsidR="00000000" w:rsidRPr="00000000">
        <w:rPr>
          <w:rFonts w:ascii="Times New Roman" w:cs="Times New Roman" w:eastAsia="Times New Roman" w:hAnsi="Times New Roman"/>
          <w:b w:val="1"/>
          <w:bCs w:val="1"/>
          <w:sz w:val="19"/>
          <w:szCs w:val="19"/>
          <w:rtl w:val="0"/>
        </w:rPr>
        <w:t xml:space="preserve">? – for if so, what distinction would remain between the sacred Talmud and ordinary writings of Jewish scholars? </w:t>
      </w:r>
      <w:r w:rsidDel="00000000" w:rsidR="00000000" w:rsidRPr="00000000">
        <w:rPr>
          <w:rFonts w:ascii="Times New Roman" w:cs="Times New Roman" w:eastAsia="Times New Roman" w:hAnsi="Times New Roman"/>
          <w:b w:val="0"/>
          <w:bCs w:val="0"/>
          <w:sz w:val="19"/>
          <w:szCs w:val="19"/>
          <w:rtl w:val="1"/>
        </w:rPr>
        <w:t>אֲבָל כָּל הֲלָכוֹת שֶׁלָּהֶם הוּא רַק מֵהִתְגַּלּוּת הַלֵּב</w:t>
      </w:r>
      <w:r w:rsidDel="00000000" w:rsidR="00000000" w:rsidRPr="00000000">
        <w:rPr>
          <w:rFonts w:ascii="Times New Roman" w:cs="Times New Roman" w:eastAsia="Times New Roman" w:hAnsi="Times New Roman"/>
          <w:b w:val="1"/>
          <w:bCs w:val="1"/>
          <w:sz w:val="19"/>
          <w:szCs w:val="19"/>
          <w:rtl w:val="0"/>
        </w:rPr>
        <w:t xml:space="preserve"> – Rather, all of their halakhot derive strictly from the illumination of the heart, </w:t>
      </w:r>
      <w:r w:rsidDel="00000000" w:rsidR="00000000" w:rsidRPr="00000000">
        <w:rPr>
          <w:rFonts w:ascii="Times New Roman" w:cs="Times New Roman" w:eastAsia="Times New Roman" w:hAnsi="Times New Roman"/>
          <w:b w:val="0"/>
          <w:bCs w:val="0"/>
          <w:sz w:val="19"/>
          <w:szCs w:val="19"/>
          <w:rtl w:val="1"/>
        </w:rPr>
        <w:t>עַד שֶׁנִּפְתַּח הַפֶּה בְּהֶכְרֵחַ לוֹמַר הֲלָכָה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until the mouth is irresistibly opened to state this halakhah, </w:t>
      </w:r>
      <w:r w:rsidDel="00000000" w:rsidR="00000000" w:rsidRPr="00000000">
        <w:rPr>
          <w:rFonts w:ascii="Times New Roman" w:cs="Times New Roman" w:eastAsia="Times New Roman" w:hAnsi="Times New Roman"/>
          <w:b w:val="0"/>
          <w:bCs w:val="0"/>
          <w:sz w:val="19"/>
          <w:szCs w:val="19"/>
          <w:rtl w:val="1"/>
        </w:rPr>
        <w:t>שֶׁאִי אֶפְשָׁר כְּלָל בְּעִנְיָן אַחֵר</w:t>
      </w:r>
      <w:r w:rsidDel="00000000" w:rsidR="00000000" w:rsidRPr="00000000">
        <w:rPr>
          <w:rFonts w:ascii="Times New Roman" w:cs="Times New Roman" w:eastAsia="Times New Roman" w:hAnsi="Times New Roman"/>
          <w:b w:val="1"/>
          <w:bCs w:val="1"/>
          <w:sz w:val="19"/>
          <w:szCs w:val="19"/>
          <w:rtl w:val="0"/>
        </w:rPr>
        <w:t>. – which could not possibly be stated in any other manner.</w:t>
      </w:r>
    </w:p>
    <w:p w:rsidR="00000000" w:rsidDel="00000000" w:rsidP="00000000" w:rsidRDefault="00000000" w:rsidRPr="00000000" w14:paraId="0000008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וְהַיְינוּ עַל יְדֵי הַרְגָּשַׁת הַנּוֹכַח דְּהַשֵּׁם יִתְבָּרַךְ בִּפְרָט כָּל דָּבָר</w:t>
      </w:r>
      <w:r w:rsidDel="00000000" w:rsidR="00000000" w:rsidRPr="00000000">
        <w:rPr>
          <w:rFonts w:ascii="Times New Roman" w:cs="Times New Roman" w:eastAsia="Times New Roman" w:hAnsi="Times New Roman"/>
          <w:b w:val="1"/>
          <w:bCs w:val="1"/>
          <w:sz w:val="19"/>
          <w:szCs w:val="19"/>
          <w:rtl w:val="0"/>
        </w:rPr>
        <w:t xml:space="preserve">, – And that occurs through feeling the immediate Presence of Hashem, blessed be He, in every specific matter, </w:t>
      </w:r>
      <w:r w:rsidDel="00000000" w:rsidR="00000000" w:rsidRPr="00000000">
        <w:rPr>
          <w:rFonts w:ascii="Times New Roman" w:cs="Times New Roman" w:eastAsia="Times New Roman" w:hAnsi="Times New Roman"/>
          <w:b w:val="0"/>
          <w:bCs w:val="0"/>
          <w:sz w:val="19"/>
          <w:szCs w:val="19"/>
          <w:rtl w:val="1"/>
        </w:rPr>
        <w:t>עַד שֶׁיַּרְגִּישׁ בֶּאֱמֶת בִּלְבָבו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until a person truly feels in his heart </w:t>
      </w:r>
      <w:r w:rsidDel="00000000" w:rsidR="00000000" w:rsidRPr="00000000">
        <w:rPr>
          <w:rFonts w:ascii="Times New Roman" w:cs="Times New Roman" w:eastAsia="Times New Roman" w:hAnsi="Times New Roman"/>
          <w:b w:val="0"/>
          <w:bCs w:val="0"/>
          <w:sz w:val="19"/>
          <w:szCs w:val="19"/>
          <w:rtl w:val="1"/>
        </w:rPr>
        <w:t>אֵיךְ הַשֵּׁם יִתְבָּרַךְ בְּרֶגַע זוֹ שַׁלִּיט בַּכֹּל</w:t>
      </w:r>
      <w:r w:rsidDel="00000000" w:rsidR="00000000" w:rsidRPr="00000000">
        <w:rPr>
          <w:rFonts w:ascii="Times New Roman" w:cs="Times New Roman" w:eastAsia="Times New Roman" w:hAnsi="Times New Roman"/>
          <w:b w:val="1"/>
          <w:bCs w:val="1"/>
          <w:sz w:val="19"/>
          <w:szCs w:val="19"/>
          <w:rtl w:val="0"/>
        </w:rPr>
        <w:t xml:space="preserve">, – how Hashem at this very moment sovereignly rules all, </w:t>
      </w:r>
      <w:r w:rsidDel="00000000" w:rsidR="00000000" w:rsidRPr="00000000">
        <w:rPr>
          <w:rFonts w:ascii="Times New Roman" w:cs="Times New Roman" w:eastAsia="Times New Roman" w:hAnsi="Times New Roman"/>
          <w:b w:val="0"/>
          <w:bCs w:val="0"/>
          <w:sz w:val="19"/>
          <w:szCs w:val="19"/>
          <w:rtl w:val="1"/>
        </w:rPr>
        <w:t>וְהוּא אוֹפֶה פִּתּוֹ וּמֵכִין מְזוֹנו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He is the One baking his bread and preparing his nourishment, </w:t>
      </w:r>
      <w:r w:rsidDel="00000000" w:rsidR="00000000" w:rsidRPr="00000000">
        <w:rPr>
          <w:rFonts w:ascii="Times New Roman" w:cs="Times New Roman" w:eastAsia="Times New Roman" w:hAnsi="Times New Roman"/>
          <w:b w:val="0"/>
          <w:bCs w:val="0"/>
          <w:sz w:val="19"/>
          <w:szCs w:val="19"/>
          <w:rtl w:val="1"/>
        </w:rPr>
        <w:t>וְלוּלֵי הוּא לֹא הָיָה לוֹ לֶאֱכוֹל</w:t>
      </w:r>
      <w:r w:rsidDel="00000000" w:rsidR="00000000" w:rsidRPr="00000000">
        <w:rPr>
          <w:rFonts w:ascii="Times New Roman" w:cs="Times New Roman" w:eastAsia="Times New Roman" w:hAnsi="Times New Roman"/>
          <w:b w:val="1"/>
          <w:bCs w:val="1"/>
          <w:sz w:val="19"/>
          <w:szCs w:val="19"/>
          <w:rtl w:val="0"/>
        </w:rPr>
        <w:t xml:space="preserve">, – and without Him he would have nothing to eat; </w:t>
      </w:r>
      <w:r w:rsidDel="00000000" w:rsidR="00000000" w:rsidRPr="00000000">
        <w:rPr>
          <w:rFonts w:ascii="Times New Roman" w:cs="Times New Roman" w:eastAsia="Times New Roman" w:hAnsi="Times New Roman"/>
          <w:b w:val="0"/>
          <w:bCs w:val="0"/>
          <w:sz w:val="19"/>
          <w:szCs w:val="19"/>
          <w:rtl w:val="1"/>
        </w:rPr>
        <w:t>עַד שֶׁמִּמֵּילָא נִפְתַּח פִּיו לְבָרֵךְ הַמּוֹצִיא בְּדוּכְתֵּי דְּקָדִים בִּישׁוּלָא</w:t>
      </w:r>
      <w:r w:rsidDel="00000000" w:rsidR="00000000" w:rsidRPr="00000000">
        <w:rPr>
          <w:rFonts w:ascii="Times New Roman" w:cs="Times New Roman" w:eastAsia="Times New Roman" w:hAnsi="Times New Roman"/>
          <w:b w:val="1"/>
          <w:bCs w:val="1"/>
          <w:sz w:val="19"/>
          <w:szCs w:val="19"/>
          <w:rtl w:val="0"/>
        </w:rPr>
        <w:t xml:space="preserve">. – until his mouth opens spontaneously to bless HaMotzi at the exact place where the crust baked first. </w:t>
      </w:r>
      <w:r w:rsidDel="00000000" w:rsidR="00000000" w:rsidRPr="00000000">
        <w:rPr>
          <w:rFonts w:ascii="Times New Roman" w:cs="Times New Roman" w:eastAsia="Times New Roman" w:hAnsi="Times New Roman"/>
          <w:b w:val="0"/>
          <w:bCs w:val="0"/>
          <w:sz w:val="19"/>
          <w:szCs w:val="19"/>
          <w:rtl w:val="1"/>
        </w:rPr>
        <w:t>עַל יְדֵי הַרְגָּשָׁה בְּרוּרָה וּמְפוֹרֶשֶׁת בַּלֵּב כָּזו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Through such clear and articulated perception in the heart, </w:t>
      </w:r>
      <w:r w:rsidDel="00000000" w:rsidR="00000000" w:rsidRPr="00000000">
        <w:rPr>
          <w:rFonts w:ascii="Times New Roman" w:cs="Times New Roman" w:eastAsia="Times New Roman" w:hAnsi="Times New Roman"/>
          <w:b w:val="0"/>
          <w:bCs w:val="0"/>
          <w:sz w:val="19"/>
          <w:szCs w:val="19"/>
          <w:rtl w:val="1"/>
        </w:rPr>
        <w:t>אֶפְשָׁר לְחַדֵּשׁ אוֹתָהּ הֲלָכָה</w:t>
      </w:r>
      <w:r w:rsidDel="00000000" w:rsidR="00000000" w:rsidRPr="00000000">
        <w:rPr>
          <w:rFonts w:ascii="Times New Roman" w:cs="Times New Roman" w:eastAsia="Times New Roman" w:hAnsi="Times New Roman"/>
          <w:b w:val="1"/>
          <w:bCs w:val="1"/>
          <w:sz w:val="19"/>
          <w:szCs w:val="19"/>
          <w:rtl w:val="0"/>
        </w:rPr>
        <w:t xml:space="preserve"> – is it possible to innovate and originate that halakhah, </w:t>
      </w:r>
      <w:r w:rsidDel="00000000" w:rsidR="00000000" w:rsidRPr="00000000">
        <w:rPr>
          <w:rFonts w:ascii="Times New Roman" w:cs="Times New Roman" w:eastAsia="Times New Roman" w:hAnsi="Times New Roman"/>
          <w:b w:val="0"/>
          <w:bCs w:val="0"/>
          <w:sz w:val="19"/>
          <w:szCs w:val="19"/>
          <w:rtl w:val="1"/>
        </w:rPr>
        <w:t>לִהְיוֹת הֲלָכָה קְבוּעָה אַחַר כָּךְ בַּתַּלְמוּד</w:t>
      </w:r>
      <w:r w:rsidDel="00000000" w:rsidR="00000000" w:rsidRPr="00000000">
        <w:rPr>
          <w:rFonts w:ascii="Times New Roman" w:cs="Times New Roman" w:eastAsia="Times New Roman" w:hAnsi="Times New Roman"/>
          <w:b w:val="1"/>
          <w:bCs w:val="1"/>
          <w:sz w:val="19"/>
          <w:szCs w:val="19"/>
          <w:rtl w:val="0"/>
        </w:rPr>
        <w:t xml:space="preserve">. – so that it becomes an enduring, codified law in the Talmud. </w:t>
      </w:r>
      <w:r w:rsidDel="00000000" w:rsidR="00000000" w:rsidRPr="00000000">
        <w:rPr>
          <w:rFonts w:ascii="Times New Roman" w:cs="Times New Roman" w:eastAsia="Times New Roman" w:hAnsi="Times New Roman"/>
          <w:b w:val="0"/>
          <w:bCs w:val="0"/>
          <w:sz w:val="19"/>
          <w:szCs w:val="19"/>
          <w:rtl w:val="1"/>
        </w:rPr>
        <w:t>כַּיָּדוּעַ דְּכָל דָּבָר שֶׁכְּבָר הָיָה אֶחָד שֶׁהִרְגִּישׁ בֵּירוּר אוֹר זֶה עַל בּוּרְיו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as is known, whenever one person has clearly perceived this divine light in its full clarity, </w:t>
      </w:r>
      <w:r w:rsidDel="00000000" w:rsidR="00000000" w:rsidRPr="00000000">
        <w:rPr>
          <w:rFonts w:ascii="Times New Roman" w:cs="Times New Roman" w:eastAsia="Times New Roman" w:hAnsi="Times New Roman"/>
          <w:b w:val="0"/>
          <w:bCs w:val="0"/>
          <w:sz w:val="19"/>
          <w:szCs w:val="19"/>
          <w:rtl w:val="1"/>
        </w:rPr>
        <w:t>כְּבָר נִפְתַּח שַׁעַר אוֹתוֹ הָאוֹר בָּעוֹלָם</w:t>
      </w:r>
      <w:r w:rsidDel="00000000" w:rsidR="00000000" w:rsidRPr="00000000">
        <w:rPr>
          <w:rFonts w:ascii="Times New Roman" w:cs="Times New Roman" w:eastAsia="Times New Roman" w:hAnsi="Times New Roman"/>
          <w:b w:val="1"/>
          <w:bCs w:val="1"/>
          <w:sz w:val="19"/>
          <w:szCs w:val="19"/>
          <w:rtl w:val="0"/>
        </w:rPr>
        <w:t xml:space="preserve">. – the gate to that light has already been unlocked within the cosmos. </w:t>
      </w:r>
      <w:r w:rsidDel="00000000" w:rsidR="00000000" w:rsidRPr="00000000">
        <w:rPr>
          <w:rFonts w:ascii="Times New Roman" w:cs="Times New Roman" w:eastAsia="Times New Roman" w:hAnsi="Times New Roman"/>
          <w:b w:val="0"/>
          <w:bCs w:val="0"/>
          <w:sz w:val="19"/>
          <w:szCs w:val="19"/>
          <w:rtl w:val="1"/>
        </w:rPr>
        <w:t>וְהוּא פָּתוּחַ אַחַר כָּךְ לַכֹּל</w:t>
      </w:r>
      <w:r w:rsidDel="00000000" w:rsidR="00000000" w:rsidRPr="00000000">
        <w:rPr>
          <w:rFonts w:ascii="Times New Roman" w:cs="Times New Roman" w:eastAsia="Times New Roman" w:hAnsi="Times New Roman"/>
          <w:b w:val="1"/>
          <w:bCs w:val="1"/>
          <w:sz w:val="19"/>
          <w:szCs w:val="19"/>
          <w:rtl w:val="0"/>
        </w:rPr>
        <w:t xml:space="preserve">, – And it remains open ever after for all; </w:t>
      </w:r>
      <w:r w:rsidDel="00000000" w:rsidR="00000000" w:rsidRPr="00000000">
        <w:rPr>
          <w:rFonts w:ascii="Times New Roman" w:cs="Times New Roman" w:eastAsia="Times New Roman" w:hAnsi="Times New Roman"/>
          <w:b w:val="0"/>
          <w:bCs w:val="0"/>
          <w:sz w:val="19"/>
          <w:szCs w:val="19"/>
          <w:rtl w:val="1"/>
        </w:rPr>
        <w:t>דְּזֶה כָּל עִנְיַן עֵסֶק הַדּוֹרוֹת שֶׁקָּבַע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this is the entire underlying purpose of the generations established by Hashem, </w:t>
      </w:r>
      <w:r w:rsidDel="00000000" w:rsidR="00000000" w:rsidRPr="00000000">
        <w:rPr>
          <w:rFonts w:ascii="Times New Roman" w:cs="Times New Roman" w:eastAsia="Times New Roman" w:hAnsi="Times New Roman"/>
          <w:b w:val="0"/>
          <w:bCs w:val="0"/>
          <w:sz w:val="19"/>
          <w:szCs w:val="19"/>
          <w:rtl w:val="1"/>
        </w:rPr>
        <w:t>אַף עַל פִּי שֶׁהֵם מִתְקַטְּנִים וְהוֹלְכִים</w:t>
      </w:r>
      <w:r w:rsidDel="00000000" w:rsidR="00000000" w:rsidRPr="00000000">
        <w:rPr>
          <w:rFonts w:ascii="Times New Roman" w:cs="Times New Roman" w:eastAsia="Times New Roman" w:hAnsi="Times New Roman"/>
          <w:b w:val="1"/>
          <w:bCs w:val="1"/>
          <w:sz w:val="19"/>
          <w:szCs w:val="19"/>
          <w:rtl w:val="0"/>
        </w:rPr>
        <w:t xml:space="preserve">. – even though they progressively diminish in stature. </w:t>
      </w:r>
      <w:r w:rsidDel="00000000" w:rsidR="00000000" w:rsidRPr="00000000">
        <w:rPr>
          <w:rFonts w:ascii="Times New Roman" w:cs="Times New Roman" w:eastAsia="Times New Roman" w:hAnsi="Times New Roman"/>
          <w:b w:val="0"/>
          <w:bCs w:val="0"/>
          <w:sz w:val="19"/>
          <w:szCs w:val="19"/>
          <w:rtl w:val="1"/>
        </w:rPr>
        <w:t>לְפִי שֶׁכָּל הָאוֹרוֹת שֶׁנִּפְתָּחִים בְּכָל דּוֹר וָדוֹר עַל יְדֵי אַנְשֵׁי סְגֻלָּה מֵחַכְמֵי יִשְׂרָאֵל</w:t>
      </w:r>
      <w:r w:rsidDel="00000000" w:rsidR="00000000" w:rsidRPr="00000000">
        <w:rPr>
          <w:rFonts w:ascii="Times New Roman" w:cs="Times New Roman" w:eastAsia="Times New Roman" w:hAnsi="Times New Roman"/>
          <w:b w:val="1"/>
          <w:bCs w:val="1"/>
          <w:sz w:val="19"/>
          <w:szCs w:val="19"/>
          <w:rtl w:val="0"/>
        </w:rPr>
        <w:t xml:space="preserve"> – Because all spiritual lights opened in every generation by elite scholars of Israel </w:t>
      </w:r>
      <w:r w:rsidDel="00000000" w:rsidR="00000000" w:rsidRPr="00000000">
        <w:rPr>
          <w:rFonts w:ascii="Times New Roman" w:cs="Times New Roman" w:eastAsia="Times New Roman" w:hAnsi="Times New Roman"/>
          <w:b w:val="0"/>
          <w:bCs w:val="0"/>
          <w:sz w:val="19"/>
          <w:szCs w:val="19"/>
          <w:rtl w:val="1"/>
        </w:rPr>
        <w:t>אֵין נִסְתָּמִים עוֹד</w:t>
      </w:r>
      <w:r w:rsidDel="00000000" w:rsidR="00000000" w:rsidRPr="00000000">
        <w:rPr>
          <w:rFonts w:ascii="Times New Roman" w:cs="Times New Roman" w:eastAsia="Times New Roman" w:hAnsi="Times New Roman"/>
          <w:b w:val="1"/>
          <w:bCs w:val="1"/>
          <w:sz w:val="19"/>
          <w:szCs w:val="19"/>
          <w:rtl w:val="0"/>
        </w:rPr>
        <w:t xml:space="preserve">, – are never sealed shut again; </w:t>
      </w:r>
      <w:r w:rsidDel="00000000" w:rsidR="00000000" w:rsidRPr="00000000">
        <w:rPr>
          <w:rFonts w:ascii="Times New Roman" w:cs="Times New Roman" w:eastAsia="Times New Roman" w:hAnsi="Times New Roman"/>
          <w:b w:val="0"/>
          <w:bCs w:val="0"/>
          <w:sz w:val="19"/>
          <w:szCs w:val="19"/>
          <w:rtl w:val="1"/>
        </w:rPr>
        <w:t>וְהֵם פְּתוּחִים לְעוֹלָם</w:t>
      </w:r>
      <w:r w:rsidDel="00000000" w:rsidR="00000000" w:rsidRPr="00000000">
        <w:rPr>
          <w:rFonts w:ascii="Times New Roman" w:cs="Times New Roman" w:eastAsia="Times New Roman" w:hAnsi="Times New Roman"/>
          <w:b w:val="1"/>
          <w:bCs w:val="1"/>
          <w:sz w:val="19"/>
          <w:szCs w:val="19"/>
          <w:rtl w:val="0"/>
        </w:rPr>
        <w:t xml:space="preserve"> – they remain open eternally, </w:t>
      </w:r>
      <w:r w:rsidDel="00000000" w:rsidR="00000000" w:rsidRPr="00000000">
        <w:rPr>
          <w:rFonts w:ascii="Times New Roman" w:cs="Times New Roman" w:eastAsia="Times New Roman" w:hAnsi="Times New Roman"/>
          <w:b w:val="0"/>
          <w:bCs w:val="0"/>
          <w:sz w:val="19"/>
          <w:szCs w:val="19"/>
          <w:rtl w:val="1"/>
        </w:rPr>
        <w:t>וְנַעֲשִׂים הֲלָכוֹת קְבוּעוֹת לְכָל יִשְׂרָאֵל</w:t>
      </w:r>
      <w:r w:rsidDel="00000000" w:rsidR="00000000" w:rsidRPr="00000000">
        <w:rPr>
          <w:rFonts w:ascii="Times New Roman" w:cs="Times New Roman" w:eastAsia="Times New Roman" w:hAnsi="Times New Roman"/>
          <w:b w:val="1"/>
          <w:bCs w:val="1"/>
          <w:sz w:val="19"/>
          <w:szCs w:val="19"/>
          <w:rtl w:val="0"/>
        </w:rPr>
        <w:t>. – and become enduring halakhot for all the Jewish people.</w:t>
      </w:r>
    </w:p>
    <w:p w:rsidR="00000000" w:rsidDel="00000000" w:rsidP="00000000" w:rsidRDefault="00000000" w:rsidRPr="00000000" w14:paraId="0000008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וּלְפִיכָךְ, אַף עַל פִּי שֶׁדּוֹרוֹת אַחֲרוֹנִים קְטַנִּים</w:t>
      </w:r>
      <w:r w:rsidDel="00000000" w:rsidR="00000000" w:rsidRPr="00000000">
        <w:rPr>
          <w:rFonts w:ascii="Times New Roman" w:cs="Times New Roman" w:eastAsia="Times New Roman" w:hAnsi="Times New Roman"/>
          <w:b w:val="1"/>
          <w:bCs w:val="1"/>
          <w:sz w:val="19"/>
          <w:szCs w:val="19"/>
          <w:rtl w:val="0"/>
        </w:rPr>
        <w:t xml:space="preserve">, – Consequently, even though the later generations are smaller in stature, </w:t>
      </w:r>
      <w:r w:rsidDel="00000000" w:rsidR="00000000" w:rsidRPr="00000000">
        <w:rPr>
          <w:rFonts w:ascii="Times New Roman" w:cs="Times New Roman" w:eastAsia="Times New Roman" w:hAnsi="Times New Roman"/>
          <w:b w:val="0"/>
          <w:bCs w:val="0"/>
          <w:sz w:val="19"/>
          <w:szCs w:val="19"/>
          <w:rtl w:val="1"/>
        </w:rPr>
        <w:t>מִכָּל מָקוֹם יֵשׁ לָהֶם מַעֲלָה זוֹ דְּנַנָּס עַל גַּבֵּי עֲנָק</w:t>
      </w:r>
      <w:r w:rsidDel="00000000" w:rsidR="00000000" w:rsidRPr="00000000">
        <w:rPr>
          <w:rFonts w:ascii="Times New Roman" w:cs="Times New Roman" w:eastAsia="Times New Roman" w:hAnsi="Times New Roman"/>
          <w:b w:val="1"/>
          <w:bCs w:val="1"/>
          <w:sz w:val="19"/>
          <w:szCs w:val="19"/>
          <w:rtl w:val="0"/>
        </w:rPr>
        <w:t xml:space="preserve">. – they nonetheless possess the distinct advantage of a dwarf standing upon the shoulders of a giant. </w:t>
      </w:r>
      <w:r w:rsidDel="00000000" w:rsidR="00000000" w:rsidRPr="00000000">
        <w:rPr>
          <w:rFonts w:ascii="Times New Roman" w:cs="Times New Roman" w:eastAsia="Times New Roman" w:hAnsi="Times New Roman"/>
          <w:b w:val="0"/>
          <w:bCs w:val="0"/>
          <w:sz w:val="19"/>
          <w:szCs w:val="19"/>
          <w:rtl w:val="1"/>
        </w:rPr>
        <w:t>כִּי כְּבָר פְּתוּחִים לִפְנֵיהֶם כָּל שְׁעָרִים שֶׁפָּתְחוּ קַדְמוֹנִים</w:t>
      </w:r>
      <w:r w:rsidDel="00000000" w:rsidR="00000000" w:rsidRPr="00000000">
        <w:rPr>
          <w:rFonts w:ascii="Times New Roman" w:cs="Times New Roman" w:eastAsia="Times New Roman" w:hAnsi="Times New Roman"/>
          <w:b w:val="1"/>
          <w:bCs w:val="1"/>
          <w:sz w:val="19"/>
          <w:szCs w:val="19"/>
          <w:rtl w:val="0"/>
        </w:rPr>
        <w:t xml:space="preserve">, – For all the gates opened by early masters already stand wide open before them, </w:t>
      </w:r>
      <w:r w:rsidDel="00000000" w:rsidR="00000000" w:rsidRPr="00000000">
        <w:rPr>
          <w:rFonts w:ascii="Times New Roman" w:cs="Times New Roman" w:eastAsia="Times New Roman" w:hAnsi="Times New Roman"/>
          <w:b w:val="0"/>
          <w:bCs w:val="0"/>
          <w:sz w:val="19"/>
          <w:szCs w:val="19"/>
          <w:rtl w:val="1"/>
        </w:rPr>
        <w:t>וְהֵם מְחַדְּשִׁים וְהוֹלְכִים לִפְתּוֹחַ שְׁעָרִים אֲחֵרִים</w:t>
      </w:r>
      <w:r w:rsidDel="00000000" w:rsidR="00000000" w:rsidRPr="00000000">
        <w:rPr>
          <w:rFonts w:ascii="Times New Roman" w:cs="Times New Roman" w:eastAsia="Times New Roman" w:hAnsi="Times New Roman"/>
          <w:b w:val="1"/>
          <w:bCs w:val="1"/>
          <w:sz w:val="19"/>
          <w:szCs w:val="19"/>
          <w:rtl w:val="0"/>
        </w:rPr>
        <w:t xml:space="preserve">. – and they proceed forward innovating to open further gates. </w:t>
      </w:r>
      <w:r w:rsidDel="00000000" w:rsidR="00000000" w:rsidRPr="00000000">
        <w:rPr>
          <w:rFonts w:ascii="Times New Roman" w:cs="Times New Roman" w:eastAsia="Times New Roman" w:hAnsi="Times New Roman"/>
          <w:b w:val="0"/>
          <w:bCs w:val="0"/>
          <w:sz w:val="19"/>
          <w:szCs w:val="19"/>
          <w:rtl w:val="1"/>
        </w:rPr>
        <w:t>אַף עַל פִּי שֶׁהֵם קְטַנִּים מְאֹד</w:t>
      </w:r>
      <w:r w:rsidDel="00000000" w:rsidR="00000000" w:rsidRPr="00000000">
        <w:rPr>
          <w:rFonts w:ascii="Times New Roman" w:cs="Times New Roman" w:eastAsia="Times New Roman" w:hAnsi="Times New Roman"/>
          <w:b w:val="1"/>
          <w:bCs w:val="1"/>
          <w:sz w:val="19"/>
          <w:szCs w:val="19"/>
          <w:rtl w:val="0"/>
        </w:rPr>
        <w:t xml:space="preserve">, – Even though they themselves are exceedingly small, </w:t>
      </w:r>
      <w:r w:rsidDel="00000000" w:rsidR="00000000" w:rsidRPr="00000000">
        <w:rPr>
          <w:rFonts w:ascii="Times New Roman" w:cs="Times New Roman" w:eastAsia="Times New Roman" w:hAnsi="Times New Roman"/>
          <w:b w:val="0"/>
          <w:bCs w:val="0"/>
          <w:sz w:val="19"/>
          <w:szCs w:val="19"/>
          <w:rtl w:val="1"/>
        </w:rPr>
        <w:t>מִכָּל מָקוֹם הֵם בְּמַעֲמַקִּים יוֹתֵר</w:t>
      </w:r>
      <w:r w:rsidDel="00000000" w:rsidR="00000000" w:rsidRPr="00000000">
        <w:rPr>
          <w:rFonts w:ascii="Times New Roman" w:cs="Times New Roman" w:eastAsia="Times New Roman" w:hAnsi="Times New Roman"/>
          <w:b w:val="1"/>
          <w:bCs w:val="1"/>
          <w:sz w:val="19"/>
          <w:szCs w:val="19"/>
          <w:rtl w:val="0"/>
        </w:rPr>
        <w:t xml:space="preserve">, – they nevertheless reach into deeper depths, </w:t>
      </w:r>
      <w:r w:rsidDel="00000000" w:rsidR="00000000" w:rsidRPr="00000000">
        <w:rPr>
          <w:rFonts w:ascii="Times New Roman" w:cs="Times New Roman" w:eastAsia="Times New Roman" w:hAnsi="Times New Roman"/>
          <w:b w:val="0"/>
          <w:bCs w:val="0"/>
          <w:sz w:val="19"/>
          <w:szCs w:val="19"/>
          <w:rtl w:val="1"/>
        </w:rPr>
        <w:t>כִּי הֵם כְּבָר עָבְרוּ שַׁעַר בְּנַפְשָׁם שֶׁנִּפְתַּח לָרִאשׁוֹנִים</w:t>
      </w:r>
      <w:r w:rsidDel="00000000" w:rsidR="00000000" w:rsidRPr="00000000">
        <w:rPr>
          <w:rFonts w:ascii="Times New Roman" w:cs="Times New Roman" w:eastAsia="Times New Roman" w:hAnsi="Times New Roman"/>
          <w:b w:val="1"/>
          <w:bCs w:val="1"/>
          <w:sz w:val="19"/>
          <w:szCs w:val="19"/>
          <w:rtl w:val="0"/>
        </w:rPr>
        <w:t xml:space="preserve">. – because their souls have already traversed the gate originally opened for earlier sages. </w:t>
      </w:r>
      <w:r w:rsidDel="00000000" w:rsidR="00000000" w:rsidRPr="00000000">
        <w:rPr>
          <w:rFonts w:ascii="Times New Roman" w:cs="Times New Roman" w:eastAsia="Times New Roman" w:hAnsi="Times New Roman"/>
          <w:b w:val="0"/>
          <w:bCs w:val="0"/>
          <w:sz w:val="19"/>
          <w:szCs w:val="19"/>
          <w:rtl w:val="1"/>
        </w:rPr>
        <w:t>וְכָל הֲלָכוֹת שֶׁהוּא מֵאוֹר הַמֵּאִיר בַּלֵּב לְכָל אֶחָד מֵחַכְמֵי הַתַּלְמוּד בִּפְרָט</w:t>
      </w:r>
      <w:r w:rsidDel="00000000" w:rsidR="00000000" w:rsidRPr="00000000">
        <w:rPr>
          <w:rFonts w:ascii="Times New Roman" w:cs="Times New Roman" w:eastAsia="Times New Roman" w:hAnsi="Times New Roman"/>
          <w:b w:val="1"/>
          <w:bCs w:val="1"/>
          <w:sz w:val="19"/>
          <w:szCs w:val="19"/>
          <w:rtl w:val="0"/>
        </w:rPr>
        <w:t xml:space="preserve"> – And every halakhah emanating from the light illuminating the heart of a Talmudic sage in particular </w:t>
      </w:r>
      <w:r w:rsidDel="00000000" w:rsidR="00000000" w:rsidRPr="00000000">
        <w:rPr>
          <w:rFonts w:ascii="Times New Roman" w:cs="Times New Roman" w:eastAsia="Times New Roman" w:hAnsi="Times New Roman"/>
          <w:b w:val="0"/>
          <w:bCs w:val="0"/>
          <w:sz w:val="19"/>
          <w:szCs w:val="19"/>
          <w:rtl w:val="1"/>
        </w:rPr>
        <w:t>כְּבָר נִקְבְּעוּ לְאוֹרוֹת וַהֲלָכוֹת קְבוּעוֹת לְכָל יִשְׂרָאֵל</w:t>
      </w:r>
      <w:r w:rsidDel="00000000" w:rsidR="00000000" w:rsidRPr="00000000">
        <w:rPr>
          <w:rFonts w:ascii="Times New Roman" w:cs="Times New Roman" w:eastAsia="Times New Roman" w:hAnsi="Times New Roman"/>
          <w:b w:val="1"/>
          <w:bCs w:val="1"/>
          <w:sz w:val="19"/>
          <w:szCs w:val="19"/>
          <w:rtl w:val="0"/>
        </w:rPr>
        <w:t xml:space="preserve">. – has already become fixed as enduring lights and established rulings for all Israel. </w:t>
      </w:r>
      <w:r w:rsidDel="00000000" w:rsidR="00000000" w:rsidRPr="00000000">
        <w:rPr>
          <w:rFonts w:ascii="Times New Roman" w:cs="Times New Roman" w:eastAsia="Times New Roman" w:hAnsi="Times New Roman"/>
          <w:b w:val="0"/>
          <w:bCs w:val="0"/>
          <w:sz w:val="19"/>
          <w:szCs w:val="19"/>
          <w:rtl w:val="1"/>
        </w:rPr>
        <w:t>כִּי מִיָּד שֶׁנִּפְתַּח אוֹתוֹ אוֹר לְלֵב חָכָם פְּרָטִי</w:t>
      </w:r>
      <w:r w:rsidDel="00000000" w:rsidR="00000000" w:rsidRPr="00000000">
        <w:rPr>
          <w:rFonts w:ascii="Times New Roman" w:cs="Times New Roman" w:eastAsia="Times New Roman" w:hAnsi="Times New Roman"/>
          <w:b w:val="1"/>
          <w:bCs w:val="1"/>
          <w:sz w:val="19"/>
          <w:szCs w:val="19"/>
          <w:rtl w:val="0"/>
        </w:rPr>
        <w:t xml:space="preserve">, – For the moment that illumination opens within the heart of an individual sage, </w:t>
      </w:r>
      <w:r w:rsidDel="00000000" w:rsidR="00000000" w:rsidRPr="00000000">
        <w:rPr>
          <w:rFonts w:ascii="Times New Roman" w:cs="Times New Roman" w:eastAsia="Times New Roman" w:hAnsi="Times New Roman"/>
          <w:b w:val="0"/>
          <w:bCs w:val="0"/>
          <w:sz w:val="19"/>
          <w:szCs w:val="19"/>
          <w:rtl w:val="1"/>
        </w:rPr>
        <w:t>לִבְּבוֹת כָּל יִשְׂרָאֵל מְחֻבָּרוֹת כְּלֵב אֶחָד</w:t>
      </w:r>
      <w:r w:rsidDel="00000000" w:rsidR="00000000" w:rsidRPr="00000000">
        <w:rPr>
          <w:rFonts w:ascii="Times New Roman" w:cs="Times New Roman" w:eastAsia="Times New Roman" w:hAnsi="Times New Roman"/>
          <w:b w:val="1"/>
          <w:bCs w:val="1"/>
          <w:sz w:val="19"/>
          <w:szCs w:val="19"/>
          <w:rtl w:val="0"/>
        </w:rPr>
        <w:t xml:space="preserve">, – the hearts of all Israel are bonded together as one heart, </w:t>
      </w:r>
      <w:r w:rsidDel="00000000" w:rsidR="00000000" w:rsidRPr="00000000">
        <w:rPr>
          <w:rFonts w:ascii="Times New Roman" w:cs="Times New Roman" w:eastAsia="Times New Roman" w:hAnsi="Times New Roman"/>
          <w:b w:val="0"/>
          <w:bCs w:val="0"/>
          <w:sz w:val="19"/>
          <w:szCs w:val="19"/>
          <w:rtl w:val="1"/>
        </w:rPr>
        <w:t>וּמִיָּד הוּא פָּתוּחַ בְּלֵב כֻּלָּם</w:t>
      </w:r>
      <w:r w:rsidDel="00000000" w:rsidR="00000000" w:rsidRPr="00000000">
        <w:rPr>
          <w:rFonts w:ascii="Times New Roman" w:cs="Times New Roman" w:eastAsia="Times New Roman" w:hAnsi="Times New Roman"/>
          <w:b w:val="1"/>
          <w:bCs w:val="1"/>
          <w:sz w:val="19"/>
          <w:szCs w:val="19"/>
          <w:rtl w:val="0"/>
        </w:rPr>
        <w:t xml:space="preserve">, – and it instantly becomes open within the heart of each of them, </w:t>
      </w:r>
      <w:r w:rsidDel="00000000" w:rsidR="00000000" w:rsidRPr="00000000">
        <w:rPr>
          <w:rFonts w:ascii="Times New Roman" w:cs="Times New Roman" w:eastAsia="Times New Roman" w:hAnsi="Times New Roman"/>
          <w:b w:val="0"/>
          <w:bCs w:val="0"/>
          <w:sz w:val="19"/>
          <w:szCs w:val="19"/>
          <w:rtl w:val="1"/>
        </w:rPr>
        <w:t>כָּל אֶחָד כְּפִי מַדְרֵגָתוֹ עַד קַטְנוּת הַמַּדְרֵגוֹת</w:t>
      </w:r>
      <w:r w:rsidDel="00000000" w:rsidR="00000000" w:rsidRPr="00000000">
        <w:rPr>
          <w:rFonts w:ascii="Times New Roman" w:cs="Times New Roman" w:eastAsia="Times New Roman" w:hAnsi="Times New Roman"/>
          <w:b w:val="1"/>
          <w:bCs w:val="1"/>
          <w:sz w:val="19"/>
          <w:szCs w:val="19"/>
          <w:rtl w:val="0"/>
        </w:rPr>
        <w:t xml:space="preserve">. – each according to his personal measure, down to the humblest levels. </w:t>
      </w:r>
      <w:r>
        <w:rPr>
          <w:rFonts w:ascii="Times New Roman" w:cs="Times New Roman" w:eastAsia="Times New Roman" w:hAnsi="Times New Roman"/>
          <w:b w:val="0"/>
          <w:bCs w:val="0"/>
          <w:sz w:val="19"/>
          <w:szCs w:val="19"/>
          <w:rtl w:val="1"/>
        </w:rPr>
        <w:t xml:space="preserve">וּכְטַעַם (מוֹעֵד קָטָן כה.)</w:t>
      </w:r>
      <w:r>
        <w:rPr>
          <w:rStyle w:val="FootnoteReference"/>
          <w:rFonts w:ascii="Times New Roman" w:hAnsi="Times New Roman" w:eastAsia="Times New Roman" w:cs="Times New Roman"/>
          <w:sz w:val="19"/>
          <w:szCs w:val="19"/>
          <w:rtl/>
        </w:rPr>
        <w:footnoteReference w:id="170"/>
      </w:r>
      <w:r>
        <w:rPr>
          <w:rFonts w:ascii="Times New Roman" w:cs="Times New Roman" w:eastAsia="Times New Roman" w:hAnsi="Times New Roman"/>
          <w:b w:val="0"/>
          <w:bCs w:val="0"/>
          <w:sz w:val="19"/>
          <w:szCs w:val="19"/>
          <w:rtl w:val="1"/>
        </w:rPr>
        <w:t xml:space="preserve"> "הָיֹה הָיָה</w:t>
      </w:r>
      <w:r w:rsidDel="00000000" w:rsidR="00000000" w:rsidRPr="00000000">
        <w:rPr>
          <w:rFonts w:ascii="Times New Roman" w:cs="Times New Roman" w:eastAsia="Times New Roman" w:hAnsi="Times New Roman"/>
          <w:b w:val="1"/>
          <w:bCs w:val="1"/>
          <w:sz w:val="19"/>
          <w:szCs w:val="19"/>
          <w:rtl w:val="0"/>
        </w:rPr>
        <w:t xml:space="preserve">" – – Reflecting the principle (Moed Katan 25a) 'it surely came to pass'— </w:t>
      </w:r>
      <w:r w:rsidDel="00000000" w:rsidR="00000000" w:rsidRPr="00000000">
        <w:rPr>
          <w:rFonts w:ascii="Times New Roman" w:cs="Times New Roman" w:eastAsia="Times New Roman" w:hAnsi="Times New Roman"/>
          <w:b w:val="0"/>
          <w:bCs w:val="0"/>
          <w:sz w:val="19"/>
          <w:szCs w:val="19"/>
          <w:rtl w:val="1"/>
        </w:rPr>
        <w:t>שֶׁהָיָה כְּבָר בְּאֶרֶץ יִשְׂרָאֵל</w:t>
      </w:r>
      <w:r w:rsidDel="00000000" w:rsidR="00000000" w:rsidRPr="00000000">
        <w:rPr>
          <w:rFonts w:ascii="Times New Roman" w:cs="Times New Roman" w:eastAsia="Times New Roman" w:hAnsi="Times New Roman"/>
          <w:b w:val="1"/>
          <w:bCs w:val="1"/>
          <w:sz w:val="19"/>
          <w:szCs w:val="19"/>
          <w:rtl w:val="0"/>
        </w:rPr>
        <w:t xml:space="preserve">, – that because it had already manifested in the Land of Israel, </w:t>
      </w:r>
      <w:r w:rsidDel="00000000" w:rsidR="00000000" w:rsidRPr="00000000">
        <w:rPr>
          <w:rFonts w:ascii="Times New Roman" w:cs="Times New Roman" w:eastAsia="Times New Roman" w:hAnsi="Times New Roman"/>
          <w:b w:val="0"/>
          <w:bCs w:val="0"/>
          <w:sz w:val="19"/>
          <w:szCs w:val="19"/>
          <w:rtl w:val="1"/>
        </w:rPr>
        <w:t>יוּכַל לִהְיוֹת אַחַר כָּךְ אַף בְּחוּץ לָאָרֶץ</w:t>
      </w:r>
      <w:r w:rsidDel="00000000" w:rsidR="00000000" w:rsidRPr="00000000">
        <w:rPr>
          <w:rFonts w:ascii="Times New Roman" w:cs="Times New Roman" w:eastAsia="Times New Roman" w:hAnsi="Times New Roman"/>
          <w:b w:val="1"/>
          <w:bCs w:val="1"/>
          <w:sz w:val="19"/>
          <w:szCs w:val="19"/>
          <w:rtl w:val="0"/>
        </w:rPr>
        <w:t xml:space="preserve"> – it could subsequently occur even in the Diaspora, </w:t>
      </w:r>
      <w:r w:rsidDel="00000000" w:rsidR="00000000" w:rsidRPr="00000000">
        <w:rPr>
          <w:rFonts w:ascii="Times New Roman" w:cs="Times New Roman" w:eastAsia="Times New Roman" w:hAnsi="Times New Roman"/>
          <w:b w:val="0"/>
          <w:bCs w:val="0"/>
          <w:sz w:val="19"/>
          <w:szCs w:val="19"/>
          <w:rtl w:val="1"/>
        </w:rPr>
        <w:t>שֶׁהוּא שְׁפַל הַמַּדְרֵגָה וְהֶעְלֵם אוֹר</w:t>
      </w:r>
      <w:r w:rsidDel="00000000" w:rsidR="00000000" w:rsidRPr="00000000">
        <w:rPr>
          <w:rFonts w:ascii="Times New Roman" w:cs="Times New Roman" w:eastAsia="Times New Roman" w:hAnsi="Times New Roman"/>
          <w:b w:val="1"/>
          <w:bCs w:val="1"/>
          <w:sz w:val="19"/>
          <w:szCs w:val="19"/>
          <w:rtl w:val="0"/>
        </w:rPr>
        <w:t xml:space="preserve">; – which is a lowly station of concealed light; </w:t>
      </w:r>
      <w:r w:rsidDel="00000000" w:rsidR="00000000" w:rsidRPr="00000000">
        <w:rPr>
          <w:rFonts w:ascii="Times New Roman" w:cs="Times New Roman" w:eastAsia="Times New Roman" w:hAnsi="Times New Roman"/>
          <w:b w:val="0"/>
          <w:bCs w:val="0"/>
          <w:sz w:val="19"/>
          <w:szCs w:val="19"/>
          <w:rtl w:val="1"/>
        </w:rPr>
        <w:t>מִכָּל מָקוֹם אוֹתוֹ אוֹר שֶׁכְּבָר נִפְתַּח אֵין נִסְתָּם עוֹד</w:t>
      </w:r>
      <w:r w:rsidDel="00000000" w:rsidR="00000000" w:rsidRPr="00000000">
        <w:rPr>
          <w:rFonts w:ascii="Times New Roman" w:cs="Times New Roman" w:eastAsia="Times New Roman" w:hAnsi="Times New Roman"/>
          <w:b w:val="1"/>
          <w:bCs w:val="1"/>
          <w:sz w:val="19"/>
          <w:szCs w:val="19"/>
          <w:rtl w:val="0"/>
        </w:rPr>
        <w:t>. – nonetheless, that light which has once been unlocked is never again shut. "</w:t>
      </w:r>
      <w:r w:rsidDel="00000000" w:rsidR="00000000" w:rsidRPr="00000000">
        <w:rPr>
          <w:rFonts w:ascii="Times New Roman" w:cs="Times New Roman" w:eastAsia="Times New Roman" w:hAnsi="Times New Roman"/>
          <w:b w:val="0"/>
          <w:bCs w:val="0"/>
          <w:sz w:val="19"/>
          <w:szCs w:val="19"/>
          <w:rtl w:val="1"/>
        </w:rPr>
        <w:t>וְזֶה הַשַּׁעַר לַה' צַדִּיקִים וְגוֹמֵר</w:t>
      </w:r>
      <w:r w:rsidDel="00000000" w:rsidR="00000000" w:rsidRPr="00000000">
        <w:rPr>
          <w:rFonts w:ascii="Times New Roman" w:cs="Times New Roman" w:eastAsia="Times New Roman" w:hAnsi="Times New Roman"/>
          <w:b w:val="1"/>
          <w:bCs w:val="1"/>
          <w:sz w:val="19"/>
          <w:szCs w:val="19"/>
          <w:rtl w:val="0"/>
        </w:rPr>
        <w:t>", – 'This is the gate of Hashem, the righteous [shall enter into it]...' "</w:t>
      </w:r>
      <w:r w:rsidDel="00000000" w:rsidR="00000000" w:rsidRPr="00000000">
        <w:rPr>
          <w:rFonts w:ascii="Times New Roman" w:cs="Times New Roman" w:eastAsia="Times New Roman" w:hAnsi="Times New Roman"/>
          <w:b w:val="0"/>
          <w:bCs w:val="0"/>
          <w:sz w:val="19"/>
          <w:szCs w:val="19"/>
          <w:rtl w:val="1"/>
        </w:rPr>
        <w:t>וְעַמֵּךְ כֻּלָּם צַדִּיקִים</w:t>
      </w:r>
      <w:r w:rsidDel="00000000" w:rsidR="00000000" w:rsidRPr="00000000">
        <w:rPr>
          <w:rFonts w:ascii="Times New Roman" w:cs="Times New Roman" w:eastAsia="Times New Roman" w:hAnsi="Times New Roman"/>
          <w:b w:val="1"/>
          <w:bCs w:val="1"/>
          <w:sz w:val="19"/>
          <w:szCs w:val="19"/>
          <w:rtl w:val="0"/>
        </w:rPr>
        <w:t>". – and 'Your people are all righteous.'</w:t>
      </w:r>
    </w:p>
    <w:p w:rsidR="00000000" w:rsidDel="00000000" w:rsidP="00000000" w:rsidRDefault="00000000" w:rsidRPr="00000000" w14:paraId="0000008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וַהֲלָכָה זוֹ דְּ"מֵהֵיכָן קָשְׁרוּ הַמּוֹצִיא</w:t>
      </w:r>
      <w:r w:rsidDel="00000000" w:rsidR="00000000" w:rsidRPr="00000000">
        <w:rPr>
          <w:rFonts w:ascii="Times New Roman" w:cs="Times New Roman" w:eastAsia="Times New Roman" w:hAnsi="Times New Roman"/>
          <w:b w:val="1"/>
          <w:bCs w:val="1"/>
          <w:sz w:val="19"/>
          <w:szCs w:val="19"/>
          <w:rtl w:val="0"/>
        </w:rPr>
        <w:t xml:space="preserve">", – And this halakhic inquiry of 'from where do they break bread for HaMotzi,' </w:t>
      </w:r>
      <w:r w:rsidDel="00000000" w:rsidR="00000000" w:rsidRPr="00000000">
        <w:rPr>
          <w:rFonts w:ascii="Times New Roman" w:cs="Times New Roman" w:eastAsia="Times New Roman" w:hAnsi="Times New Roman"/>
          <w:b w:val="0"/>
          <w:bCs w:val="0"/>
          <w:sz w:val="19"/>
          <w:szCs w:val="19"/>
          <w:rtl w:val="1"/>
        </w:rPr>
        <w:t>שֶׁהוּא פְּתִיחַת אוֹר דְּהַכָּרַת נוֹכַח בְּכָל פְּרָט וּפְרָט</w:t>
      </w:r>
      <w:r w:rsidDel="00000000" w:rsidR="00000000" w:rsidRPr="00000000">
        <w:rPr>
          <w:rFonts w:ascii="Times New Roman" w:cs="Times New Roman" w:eastAsia="Times New Roman" w:hAnsi="Times New Roman"/>
          <w:b w:val="1"/>
          <w:bCs w:val="1"/>
          <w:sz w:val="19"/>
          <w:szCs w:val="19"/>
          <w:rtl w:val="0"/>
        </w:rPr>
        <w:t xml:space="preserve">, – which is the unlocking of the light of direct perception in every single detail, </w:t>
      </w:r>
      <w:r w:rsidDel="00000000" w:rsidR="00000000" w:rsidRPr="00000000">
        <w:rPr>
          <w:rFonts w:ascii="Times New Roman" w:cs="Times New Roman" w:eastAsia="Times New Roman" w:hAnsi="Times New Roman"/>
          <w:b w:val="0"/>
          <w:bCs w:val="0"/>
          <w:sz w:val="19"/>
          <w:szCs w:val="19"/>
          <w:rtl w:val="1"/>
        </w:rPr>
        <w:t>זֶה אִי אֶפְשָׁר אֶלָּא עַל יְדֵי דַּרְגָּא דִּנְבוּאָה</w:t>
      </w:r>
      <w:r w:rsidDel="00000000" w:rsidR="00000000" w:rsidRPr="00000000">
        <w:rPr>
          <w:rFonts w:ascii="Times New Roman" w:cs="Times New Roman" w:eastAsia="Times New Roman" w:hAnsi="Times New Roman"/>
          <w:b w:val="1"/>
          <w:bCs w:val="1"/>
          <w:sz w:val="19"/>
          <w:szCs w:val="19"/>
          <w:rtl w:val="0"/>
        </w:rPr>
        <w:t xml:space="preserve">. – this is impossible except through the lofty level of prophecy. </w:t>
      </w:r>
      <w:r w:rsidDel="00000000" w:rsidR="00000000" w:rsidRPr="00000000">
        <w:rPr>
          <w:rFonts w:ascii="Times New Roman" w:cs="Times New Roman" w:eastAsia="Times New Roman" w:hAnsi="Times New Roman"/>
          <w:b w:val="0"/>
          <w:bCs w:val="0"/>
          <w:sz w:val="19"/>
          <w:szCs w:val="19"/>
          <w:rtl w:val="1"/>
        </w:rPr>
        <w:t>וְזֶה שֶׁאָמַר לוֹ מְנַשֶּׁה "חַבְרָא וְכוּלֵי</w:t>
      </w:r>
      <w:r w:rsidDel="00000000" w:rsidR="00000000" w:rsidRPr="00000000">
        <w:rPr>
          <w:rFonts w:ascii="Times New Roman" w:cs="Times New Roman" w:eastAsia="Times New Roman" w:hAnsi="Times New Roman"/>
          <w:b w:val="1"/>
          <w:bCs w:val="1"/>
          <w:sz w:val="19"/>
          <w:szCs w:val="19"/>
          <w:rtl w:val="0"/>
        </w:rPr>
        <w:t xml:space="preserve">", – And this is why Menashe challenged him: 'You call me a colleague?!' </w:t>
      </w:r>
      <w:r w:rsidDel="00000000" w:rsidR="00000000" w:rsidRPr="00000000">
        <w:rPr>
          <w:rFonts w:ascii="Times New Roman" w:cs="Times New Roman" w:eastAsia="Times New Roman" w:hAnsi="Times New Roman"/>
          <w:b w:val="0"/>
          <w:bCs w:val="0"/>
          <w:sz w:val="19"/>
          <w:szCs w:val="19"/>
          <w:rtl w:val="1"/>
        </w:rPr>
        <w:t>דִּכְפִי הַחִסָּרוֹן שֶׁלּוֹ כָּךְ הָיָה הַשְּׁלֵימוּת גַּם כֵּן</w:t>
      </w:r>
      <w:r w:rsidDel="00000000" w:rsidR="00000000" w:rsidRPr="00000000">
        <w:rPr>
          <w:rFonts w:ascii="Times New Roman" w:cs="Times New Roman" w:eastAsia="Times New Roman" w:hAnsi="Times New Roman"/>
          <w:b w:val="1"/>
          <w:bCs w:val="1"/>
          <w:sz w:val="19"/>
          <w:szCs w:val="19"/>
          <w:rtl w:val="0"/>
        </w:rPr>
        <w:t xml:space="preserve"> – for commensurate with his immense deficiency was his corresponding potential perfection </w:t>
      </w:r>
      <w:r w:rsidDel="00000000" w:rsidR="00000000" w:rsidRPr="00000000">
        <w:rPr>
          <w:rFonts w:ascii="Times New Roman" w:cs="Times New Roman" w:eastAsia="Times New Roman" w:hAnsi="Times New Roman"/>
          <w:b w:val="0"/>
          <w:bCs w:val="0"/>
          <w:sz w:val="19"/>
          <w:szCs w:val="19"/>
          <w:rtl w:val="1"/>
        </w:rPr>
        <w:t>בְּהַשָּׂגַת נוֹכַח דְּהַשֵּׁם יִתְבָּרַךְ כְּמַרְאֶה בְּאֶצְבַּע</w:t>
      </w:r>
      <w:r w:rsidDel="00000000" w:rsidR="00000000" w:rsidRPr="00000000">
        <w:rPr>
          <w:rFonts w:ascii="Times New Roman" w:cs="Times New Roman" w:eastAsia="Times New Roman" w:hAnsi="Times New Roman"/>
          <w:b w:val="1"/>
          <w:bCs w:val="1"/>
          <w:sz w:val="19"/>
          <w:szCs w:val="19"/>
          <w:rtl w:val="0"/>
        </w:rPr>
        <w:t xml:space="preserve">, – in perceiving the Presence of Hashem as though pointing with a finger, </w:t>
      </w:r>
      <w:r w:rsidDel="00000000" w:rsidR="00000000" w:rsidRPr="00000000">
        <w:rPr>
          <w:rFonts w:ascii="Times New Roman" w:cs="Times New Roman" w:eastAsia="Times New Roman" w:hAnsi="Times New Roman"/>
          <w:b w:val="0"/>
          <w:bCs w:val="0"/>
          <w:sz w:val="19"/>
          <w:szCs w:val="19"/>
          <w:rtl w:val="1"/>
        </w:rPr>
        <w:t>כִּי "גַּם כָּל מַעֲשֵׂינוּ פָּעַלְתָּ לָּנו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'all our deeds You have wrought for us.' </w:t>
      </w:r>
      <w:r w:rsidDel="00000000" w:rsidR="00000000" w:rsidRPr="00000000">
        <w:rPr>
          <w:rFonts w:ascii="Times New Roman" w:cs="Times New Roman" w:eastAsia="Times New Roman" w:hAnsi="Times New Roman"/>
          <w:b w:val="0"/>
          <w:bCs w:val="0"/>
          <w:sz w:val="19"/>
          <w:szCs w:val="19"/>
          <w:rtl w:val="1"/>
        </w:rPr>
        <w:t>וּבִקֵּשׁ מִמֶּנּוּ שֶׁיֹּאמַר לוֹ וְיִדְרוֹשׁ בִּשְׁמוֹ בַּפִּירְקָא</w:t>
      </w:r>
      <w:r w:rsidDel="00000000" w:rsidR="00000000" w:rsidRPr="00000000">
        <w:rPr>
          <w:rFonts w:ascii="Times New Roman" w:cs="Times New Roman" w:eastAsia="Times New Roman" w:hAnsi="Times New Roman"/>
          <w:b w:val="1"/>
          <w:bCs w:val="1"/>
          <w:sz w:val="19"/>
          <w:szCs w:val="19"/>
          <w:rtl w:val="0"/>
        </w:rPr>
        <w:t xml:space="preserve">. – And Rav Ashi beseeched him to tell it to him, and promised to teach it in his name during the public discourse. </w:t>
      </w:r>
      <w:r w:rsidDel="00000000" w:rsidR="00000000" w:rsidRPr="00000000">
        <w:rPr>
          <w:rFonts w:ascii="Times New Roman" w:cs="Times New Roman" w:eastAsia="Times New Roman" w:hAnsi="Times New Roman"/>
          <w:b w:val="0"/>
          <w:bCs w:val="0"/>
          <w:sz w:val="19"/>
          <w:szCs w:val="19"/>
          <w:rtl w:val="1"/>
        </w:rPr>
        <w:t>פֵּירוּשׁ, הָאֲמִירָה אֵינוֹ סִפּוּר דְּבָרִים</w:t>
      </w:r>
      <w:r w:rsidDel="00000000" w:rsidR="00000000" w:rsidRPr="00000000">
        <w:rPr>
          <w:rFonts w:ascii="Times New Roman" w:cs="Times New Roman" w:eastAsia="Times New Roman" w:hAnsi="Times New Roman"/>
          <w:b w:val="1"/>
          <w:bCs w:val="1"/>
          <w:sz w:val="19"/>
          <w:szCs w:val="19"/>
          <w:rtl w:val="0"/>
        </w:rPr>
        <w:t xml:space="preserve">, – The explanation is: this transmission was not mere storytelling; </w:t>
      </w:r>
      <w:r w:rsidDel="00000000" w:rsidR="00000000" w:rsidRPr="00000000">
        <w:rPr>
          <w:rFonts w:ascii="Times New Roman" w:cs="Times New Roman" w:eastAsia="Times New Roman" w:hAnsi="Times New Roman"/>
          <w:b w:val="0"/>
          <w:bCs w:val="0"/>
          <w:sz w:val="19"/>
          <w:szCs w:val="19"/>
          <w:rtl w:val="1"/>
        </w:rPr>
        <w:t>רַק שֶׁיָּאִיר לוֹ אוֹר זֶה בְּקֶרֶב לְבָבו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that Menashe radiate this experiential light directly within Rav Ashi's heart; </w:t>
      </w:r>
      <w:r w:rsidDel="00000000" w:rsidR="00000000" w:rsidRPr="00000000">
        <w:rPr>
          <w:rFonts w:ascii="Times New Roman" w:cs="Times New Roman" w:eastAsia="Times New Roman" w:hAnsi="Times New Roman"/>
          <w:b w:val="0"/>
          <w:bCs w:val="0"/>
          <w:sz w:val="19"/>
          <w:szCs w:val="19"/>
          <w:rtl w:val="1"/>
        </w:rPr>
        <w:t>דְּזֶה הָיָה כָּל לִמּוּדָם תַּלְמִיד מֵרַבּו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such was all authentic study of a student from his master, </w:t>
      </w:r>
      <w:r w:rsidDel="00000000" w:rsidR="00000000" w:rsidRPr="00000000">
        <w:rPr>
          <w:rFonts w:ascii="Times New Roman" w:cs="Times New Roman" w:eastAsia="Times New Roman" w:hAnsi="Times New Roman"/>
          <w:b w:val="0"/>
          <w:bCs w:val="0"/>
          <w:sz w:val="19"/>
          <w:szCs w:val="19"/>
          <w:rtl w:val="1"/>
        </w:rPr>
        <w:t>שֶׁהָרַב הָיָה מְגַלֶּה לוֹ תַּעֲלוּמוֹת לִבּו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wherein the master would unveil the inner chambers of his heart, </w:t>
      </w:r>
      <w:r w:rsidDel="00000000" w:rsidR="00000000" w:rsidRPr="00000000">
        <w:rPr>
          <w:rFonts w:ascii="Times New Roman" w:cs="Times New Roman" w:eastAsia="Times New Roman" w:hAnsi="Times New Roman"/>
          <w:b w:val="0"/>
          <w:bCs w:val="0"/>
          <w:sz w:val="19"/>
          <w:szCs w:val="19"/>
          <w:rtl w:val="1"/>
        </w:rPr>
        <w:t>וְנִפְתַּח הַלֵּב שֶׁל הַתַּלְמִיד גַּם כֵּן</w:t>
      </w:r>
      <w:r w:rsidDel="00000000" w:rsidR="00000000" w:rsidRPr="00000000">
        <w:rPr>
          <w:rFonts w:ascii="Times New Roman" w:cs="Times New Roman" w:eastAsia="Times New Roman" w:hAnsi="Times New Roman"/>
          <w:b w:val="1"/>
          <w:bCs w:val="1"/>
          <w:sz w:val="19"/>
          <w:szCs w:val="19"/>
          <w:rtl w:val="0"/>
        </w:rPr>
        <w:t xml:space="preserve">, – and the heart of the disciple would likewise open, </w:t>
      </w:r>
      <w:r w:rsidDel="00000000" w:rsidR="00000000" w:rsidRPr="00000000">
        <w:rPr>
          <w:rFonts w:ascii="Times New Roman" w:cs="Times New Roman" w:eastAsia="Times New Roman" w:hAnsi="Times New Roman"/>
          <w:b w:val="0"/>
          <w:bCs w:val="0"/>
          <w:sz w:val="19"/>
          <w:szCs w:val="19"/>
          <w:rtl w:val="1"/>
        </w:rPr>
        <w:t>דִּ"דְּבָרִים הַיּוֹצְאִים מִן הַלֵּב נִכְנָסִים אֶל הַלֵּב</w:t>
      </w:r>
      <w:r w:rsidDel="00000000" w:rsidR="00000000" w:rsidRPr="00000000">
        <w:rPr>
          <w:rFonts w:ascii="Times New Roman" w:cs="Times New Roman" w:eastAsia="Times New Roman" w:hAnsi="Times New Roman"/>
          <w:b w:val="1"/>
          <w:bCs w:val="1"/>
          <w:sz w:val="19"/>
          <w:szCs w:val="19"/>
          <w:rtl w:val="0"/>
        </w:rPr>
        <w:t xml:space="preserve">". – for 'words that emerge from the heart enter the heart.' </w:t>
      </w:r>
      <w:r w:rsidDel="00000000" w:rsidR="00000000" w:rsidRPr="00000000">
        <w:rPr>
          <w:rFonts w:ascii="Times New Roman" w:cs="Times New Roman" w:eastAsia="Times New Roman" w:hAnsi="Times New Roman"/>
          <w:b w:val="0"/>
          <w:bCs w:val="0"/>
          <w:sz w:val="19"/>
          <w:szCs w:val="19"/>
          <w:rtl w:val="1"/>
        </w:rPr>
        <w:t>דְּלָכֵן לֹא נִכְתַּב תּוֹרָה שֶׁבְּעַל פֶּה</w:t>
      </w:r>
      <w:r w:rsidDel="00000000" w:rsidR="00000000" w:rsidRPr="00000000">
        <w:rPr>
          <w:rFonts w:ascii="Times New Roman" w:cs="Times New Roman" w:eastAsia="Times New Roman" w:hAnsi="Times New Roman"/>
          <w:b w:val="1"/>
          <w:bCs w:val="1"/>
          <w:sz w:val="19"/>
          <w:szCs w:val="19"/>
          <w:rtl w:val="0"/>
        </w:rPr>
        <w:t xml:space="preserve">, – For this reason the Oral Torah was originally not permitted to be transcribed, </w:t>
      </w:r>
      <w:r w:rsidDel="00000000" w:rsidR="00000000" w:rsidRPr="00000000">
        <w:rPr>
          <w:rFonts w:ascii="Times New Roman" w:cs="Times New Roman" w:eastAsia="Times New Roman" w:hAnsi="Times New Roman"/>
          <w:b w:val="0"/>
          <w:bCs w:val="0"/>
          <w:sz w:val="19"/>
          <w:szCs w:val="19"/>
          <w:rtl w:val="1"/>
        </w:rPr>
        <w:t>דְּתוֹרָה שֶׁבְּעַל פֶּה הוּא לִבּו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since the Oral Torah resides in the heart, </w:t>
      </w:r>
      <w:r w:rsidDel="00000000" w:rsidR="00000000" w:rsidRPr="00000000">
        <w:rPr>
          <w:rFonts w:ascii="Times New Roman" w:cs="Times New Roman" w:eastAsia="Times New Roman" w:hAnsi="Times New Roman"/>
          <w:b w:val="0"/>
          <w:bCs w:val="0"/>
          <w:sz w:val="19"/>
          <w:szCs w:val="19"/>
          <w:rtl w:val="1"/>
        </w:rPr>
        <w:t>וּמַה שֶּׁבַּלֵּב אִי אֶפְשָׁר לִכְתּוֹב</w:t>
      </w:r>
      <w:r w:rsidDel="00000000" w:rsidR="00000000" w:rsidRPr="00000000">
        <w:rPr>
          <w:rFonts w:ascii="Times New Roman" w:cs="Times New Roman" w:eastAsia="Times New Roman" w:hAnsi="Times New Roman"/>
          <w:b w:val="1"/>
          <w:bCs w:val="1"/>
          <w:sz w:val="19"/>
          <w:szCs w:val="19"/>
          <w:rtl w:val="0"/>
        </w:rPr>
        <w:t xml:space="preserve">, – and what is in the heart cannot be written down; </w:t>
      </w:r>
      <w:r>
        <w:rPr>
          <w:rFonts w:ascii="Times New Roman" w:cs="Times New Roman" w:eastAsia="Times New Roman" w:hAnsi="Times New Roman"/>
          <w:b w:val="0"/>
          <w:bCs w:val="0"/>
          <w:sz w:val="19"/>
          <w:szCs w:val="19"/>
          <w:rtl w:val="1"/>
        </w:rPr>
        <w:t xml:space="preserve">כְּמוֹ שֶׁאָמְרוּ בְּסַנְהֶדְרִין (לה</w:t>
      </w:r>
      <w:r>
        <w:rPr>
          <w:rStyle w:val="FootnoteReference"/>
          <w:rFonts w:ascii="Times New Roman" w:hAnsi="Times New Roman" w:eastAsia="Times New Roman" w:cs="Times New Roman"/>
          <w:sz w:val="19"/>
          <w:szCs w:val="19"/>
          <w:rtl/>
        </w:rPr>
        <w:footnoteReference w:id="171"/>
      </w:r>
      <w:r w:rsidDel="00000000" w:rsidR="00000000" w:rsidRPr="00000000">
        <w:rPr>
          <w:rFonts w:ascii="Times New Roman" w:cs="Times New Roman" w:eastAsia="Times New Roman" w:hAnsi="Times New Roman"/>
          <w:b w:val="1"/>
          <w:bCs w:val="1"/>
          <w:sz w:val="19"/>
          <w:szCs w:val="19"/>
          <w:rtl w:val="0"/>
        </w:rPr>
        <w:t xml:space="preserve">.): – as they stated in Sanhedrin (35a), </w:t>
      </w:r>
      <w:r w:rsidDel="00000000" w:rsidR="00000000" w:rsidRPr="00000000">
        <w:rPr>
          <w:rFonts w:ascii="Times New Roman" w:cs="Times New Roman" w:eastAsia="Times New Roman" w:hAnsi="Times New Roman"/>
          <w:b w:val="0"/>
          <w:bCs w:val="0"/>
          <w:sz w:val="19"/>
          <w:szCs w:val="19"/>
          <w:rtl w:val="1"/>
        </w:rPr>
        <w:t>וְרַק הַפֶּה קוּלְמוֹס הַלֵּב</w:t>
      </w:r>
      <w:r w:rsidDel="00000000" w:rsidR="00000000" w:rsidRPr="00000000">
        <w:rPr>
          <w:rFonts w:ascii="Times New Roman" w:cs="Times New Roman" w:eastAsia="Times New Roman" w:hAnsi="Times New Roman"/>
          <w:b w:val="1"/>
          <w:bCs w:val="1"/>
          <w:sz w:val="19"/>
          <w:szCs w:val="19"/>
          <w:rtl w:val="0"/>
        </w:rPr>
        <w:t xml:space="preserve">, – and the mouth alone serves as the quill of the heart, </w:t>
      </w:r>
      <w:r w:rsidDel="00000000" w:rsidR="00000000" w:rsidRPr="00000000">
        <w:rPr>
          <w:rFonts w:ascii="Times New Roman" w:cs="Times New Roman" w:eastAsia="Times New Roman" w:hAnsi="Times New Roman"/>
          <w:b w:val="0"/>
          <w:bCs w:val="0"/>
          <w:sz w:val="19"/>
          <w:szCs w:val="19"/>
          <w:rtl w:val="1"/>
        </w:rPr>
        <w:t>הוּא יָכוֹל לְהַכְנִיס בְּלֵב חֲבֵירוֹ וְתַלְמִידוֹ גַּם כֵּן</w:t>
      </w:r>
      <w:r w:rsidDel="00000000" w:rsidR="00000000" w:rsidRPr="00000000">
        <w:rPr>
          <w:rFonts w:ascii="Times New Roman" w:cs="Times New Roman" w:eastAsia="Times New Roman" w:hAnsi="Times New Roman"/>
          <w:b w:val="1"/>
          <w:bCs w:val="1"/>
          <w:sz w:val="19"/>
          <w:szCs w:val="19"/>
          <w:rtl w:val="0"/>
        </w:rPr>
        <w:t xml:space="preserve">. – empowered to instill this inner reality within the heart of his fellow and his disciple as well. </w:t>
      </w:r>
      <w:r w:rsidDel="00000000" w:rsidR="00000000" w:rsidRPr="00000000">
        <w:rPr>
          <w:rFonts w:ascii="Times New Roman" w:cs="Times New Roman" w:eastAsia="Times New Roman" w:hAnsi="Times New Roman"/>
          <w:b w:val="0"/>
          <w:bCs w:val="0"/>
          <w:sz w:val="19"/>
          <w:szCs w:val="19"/>
          <w:rtl w:val="1"/>
        </w:rPr>
        <w:t>וְזֶה שֶׁבִּקֵּשׁ מִמֶּנּוּ שֶׁיְּגַלֶּה לוֹ אוֹר זֶה בְּקֶרֶב לְבָבוֹ כְּדֶרֶךְ רַב לְתַלְמִיד</w:t>
      </w:r>
      <w:r w:rsidDel="00000000" w:rsidR="00000000" w:rsidRPr="00000000">
        <w:rPr>
          <w:rFonts w:ascii="Times New Roman" w:cs="Times New Roman" w:eastAsia="Times New Roman" w:hAnsi="Times New Roman"/>
          <w:b w:val="1"/>
          <w:bCs w:val="1"/>
          <w:sz w:val="19"/>
          <w:szCs w:val="19"/>
          <w:rtl w:val="0"/>
        </w:rPr>
        <w:t xml:space="preserve">, – And this is what Rav Ashi asked: that Menashe reveal this illumination within his heart like a master to a student, </w:t>
      </w:r>
      <w:r w:rsidDel="00000000" w:rsidR="00000000" w:rsidRPr="00000000">
        <w:rPr>
          <w:rFonts w:ascii="Times New Roman" w:cs="Times New Roman" w:eastAsia="Times New Roman" w:hAnsi="Times New Roman"/>
          <w:b w:val="0"/>
          <w:bCs w:val="0"/>
          <w:sz w:val="19"/>
          <w:szCs w:val="19"/>
          <w:rtl w:val="1"/>
        </w:rPr>
        <w:t>וְאָז "יִדְרוֹשׁ בַּפִּירְקָא</w:t>
      </w:r>
      <w:r w:rsidDel="00000000" w:rsidR="00000000" w:rsidRPr="00000000">
        <w:rPr>
          <w:rFonts w:ascii="Times New Roman" w:cs="Times New Roman" w:eastAsia="Times New Roman" w:hAnsi="Times New Roman"/>
          <w:b w:val="1"/>
          <w:bCs w:val="1"/>
          <w:sz w:val="19"/>
          <w:szCs w:val="19"/>
          <w:rtl w:val="0"/>
        </w:rPr>
        <w:t xml:space="preserve">", – and then he would 'teach it in the public lecture,' </w:t>
      </w:r>
      <w:r w:rsidDel="00000000" w:rsidR="00000000" w:rsidRPr="00000000">
        <w:rPr>
          <w:rFonts w:ascii="Times New Roman" w:cs="Times New Roman" w:eastAsia="Times New Roman" w:hAnsi="Times New Roman"/>
          <w:b w:val="0"/>
          <w:bCs w:val="0"/>
          <w:sz w:val="19"/>
          <w:szCs w:val="19"/>
          <w:rtl w:val="1"/>
        </w:rPr>
        <w:t>פֵּירוּשׁ שֶׁיְּפַרְסֵם זֶה בְּלִבְּבוֹת כָּל בְּנֵי יִשְׂרָאֵל</w:t>
      </w:r>
      <w:r w:rsidDel="00000000" w:rsidR="00000000" w:rsidRPr="00000000">
        <w:rPr>
          <w:rFonts w:ascii="Times New Roman" w:cs="Times New Roman" w:eastAsia="Times New Roman" w:hAnsi="Times New Roman"/>
          <w:b w:val="1"/>
          <w:bCs w:val="1"/>
          <w:sz w:val="19"/>
          <w:szCs w:val="19"/>
          <w:rtl w:val="0"/>
        </w:rPr>
        <w:t xml:space="preserve"> – meaning to spread this illumination into the hearts of all Israel </w:t>
      </w:r>
      <w:r w:rsidDel="00000000" w:rsidR="00000000" w:rsidRPr="00000000">
        <w:rPr>
          <w:rFonts w:ascii="Times New Roman" w:cs="Times New Roman" w:eastAsia="Times New Roman" w:hAnsi="Times New Roman"/>
          <w:b w:val="0"/>
          <w:bCs w:val="0"/>
          <w:sz w:val="19"/>
          <w:szCs w:val="19"/>
          <w:rtl w:val="1"/>
        </w:rPr>
        <w:t>מֵאַחַר שֶׁיִּפְתַּח זֶה בִּלְבָבו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once it had been unlocked within his own heart.</w:t>
      </w:r>
    </w:p>
    <w:p w:rsidR="00000000" w:rsidDel="00000000" w:rsidP="00000000" w:rsidRDefault="00000000" w:rsidRPr="00000000" w14:paraId="0000008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וְיִדְרוֹשׁ מִשְּׁמו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he promised to teach it in his name, </w:t>
      </w:r>
      <w:r w:rsidDel="00000000" w:rsidR="00000000" w:rsidRPr="00000000">
        <w:rPr>
          <w:rFonts w:ascii="Times New Roman" w:cs="Times New Roman" w:eastAsia="Times New Roman" w:hAnsi="Times New Roman"/>
          <w:b w:val="0"/>
          <w:bCs w:val="0"/>
          <w:sz w:val="19"/>
          <w:szCs w:val="19"/>
          <w:rtl w:val="1"/>
        </w:rPr>
        <w:t>כִּי הִתְגַּלּוּת אוֹר זֶה הוּא עַל יְדֵי הִתְדַּבְּקוּת רוּחֵיהּ בְּרוּחֵיה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because the disclosure of this light occurs through the intertwining of spirit with spirit, </w:t>
      </w:r>
      <w:r w:rsidDel="00000000" w:rsidR="00000000" w:rsidRPr="00000000">
        <w:rPr>
          <w:rFonts w:ascii="Times New Roman" w:cs="Times New Roman" w:eastAsia="Times New Roman" w:hAnsi="Times New Roman"/>
          <w:b w:val="0"/>
          <w:bCs w:val="0"/>
          <w:sz w:val="19"/>
          <w:szCs w:val="19"/>
          <w:rtl w:val="1"/>
        </w:rPr>
        <w:t>דְּלוּלֵי כֵן לֹא נִתְגַּלָּה זֶה לְלִבּוֹ דְּרַב אַשִׁי</w:t>
      </w:r>
      <w:r w:rsidDel="00000000" w:rsidR="00000000" w:rsidRPr="00000000">
        <w:rPr>
          <w:rFonts w:ascii="Times New Roman" w:cs="Times New Roman" w:eastAsia="Times New Roman" w:hAnsi="Times New Roman"/>
          <w:b w:val="1"/>
          <w:bCs w:val="1"/>
          <w:sz w:val="19"/>
          <w:szCs w:val="19"/>
          <w:rtl w:val="0"/>
        </w:rPr>
        <w:t xml:space="preserve">. – for without that communion it could not have been perceived by the heart of Rav Ashi; </w:t>
      </w:r>
      <w:r w:rsidDel="00000000" w:rsidR="00000000" w:rsidRPr="00000000">
        <w:rPr>
          <w:rFonts w:ascii="Times New Roman" w:cs="Times New Roman" w:eastAsia="Times New Roman" w:hAnsi="Times New Roman"/>
          <w:b w:val="0"/>
          <w:bCs w:val="0"/>
          <w:sz w:val="19"/>
          <w:szCs w:val="19"/>
          <w:rtl w:val="1"/>
        </w:rPr>
        <w:t>כִּי הוּא מֵאוֹר הַנְּבוּאָה שֶׁכְּבָר נִסְתַּלֵּק</w:t>
      </w:r>
      <w:r w:rsidDel="00000000" w:rsidR="00000000" w:rsidRPr="00000000">
        <w:rPr>
          <w:rFonts w:ascii="Times New Roman" w:cs="Times New Roman" w:eastAsia="Times New Roman" w:hAnsi="Times New Roman"/>
          <w:b w:val="1"/>
          <w:bCs w:val="1"/>
          <w:sz w:val="19"/>
          <w:szCs w:val="19"/>
          <w:rtl w:val="0"/>
        </w:rPr>
        <w:t xml:space="preserve">, – since it stems from the prophetic radiance that had already departed, </w:t>
      </w:r>
      <w:r w:rsidDel="00000000" w:rsidR="00000000" w:rsidRPr="00000000">
        <w:rPr>
          <w:rFonts w:ascii="Times New Roman" w:cs="Times New Roman" w:eastAsia="Times New Roman" w:hAnsi="Times New Roman"/>
          <w:b w:val="0"/>
          <w:bCs w:val="0"/>
          <w:sz w:val="19"/>
          <w:szCs w:val="19"/>
          <w:rtl w:val="1"/>
        </w:rPr>
        <w:t>וְלֹא הָיָה אֶפְשָׁר לְהִתְגַּלּוֹת הֲלָכָה זוֹ רַק בַּחֲלוֹם</w:t>
      </w:r>
      <w:r w:rsidDel="00000000" w:rsidR="00000000" w:rsidRPr="00000000">
        <w:rPr>
          <w:rFonts w:ascii="Times New Roman" w:cs="Times New Roman" w:eastAsia="Times New Roman" w:hAnsi="Times New Roman"/>
          <w:b w:val="1"/>
          <w:bCs w:val="1"/>
          <w:sz w:val="19"/>
          <w:szCs w:val="19"/>
          <w:rtl w:val="0"/>
        </w:rPr>
        <w:t xml:space="preserve">, – and this halakhah could only be transmitted in a dream, </w:t>
      </w:r>
      <w:r>
        <w:rPr>
          <w:rFonts w:ascii="Times New Roman" w:cs="Times New Roman" w:eastAsia="Times New Roman" w:hAnsi="Times New Roman"/>
          <w:b w:val="0"/>
          <w:bCs w:val="0"/>
          <w:sz w:val="19"/>
          <w:szCs w:val="19"/>
          <w:rtl w:val="1"/>
        </w:rPr>
        <w:t xml:space="preserve">שֶׁהוּא אֶחָד מִשִּׁשִּׁים בִּנְבוּאָה (כְּמוֹ שֶׁכָּתוּב בִּבְרָכוֹת נז</w:t>
      </w:r>
      <w:r>
        <w:rPr>
          <w:rStyle w:val="FootnoteReference"/>
          <w:rFonts w:ascii="Times New Roman" w:hAnsi="Times New Roman" w:eastAsia="Times New Roman" w:cs="Times New Roman"/>
          <w:sz w:val="19"/>
          <w:szCs w:val="19"/>
          <w:rtl/>
        </w:rPr>
        <w:footnoteReference w:id="172"/>
      </w:r>
      <w:r w:rsidDel="00000000" w:rsidR="00000000" w:rsidRPr="00000000">
        <w:rPr>
          <w:rFonts w:ascii="Times New Roman" w:cs="Times New Roman" w:eastAsia="Times New Roman" w:hAnsi="Times New Roman"/>
          <w:b w:val="1"/>
          <w:bCs w:val="1"/>
          <w:sz w:val="19"/>
          <w:szCs w:val="19"/>
          <w:rtl w:val="0"/>
        </w:rPr>
        <w:t>:). – which is one-sixtieth of prophecy (as written in Berakhot 57b).</w:t>
      </w:r>
    </w:p>
    <w:p w:rsidR="00000000" w:rsidDel="00000000" w:rsidP="00000000" w:rsidRDefault="00000000" w:rsidRPr="00000000" w14:paraId="0000008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וְגַם יָרָבְעָם הָיָה לוֹ מַדְרֵגָה זוֹ דְּהַכָּרַת הַנּוֹכַח בְּכָל פְּרָט וּפְרָט</w:t>
      </w:r>
      <w:r w:rsidDel="00000000" w:rsidR="00000000" w:rsidRPr="00000000">
        <w:rPr>
          <w:rFonts w:ascii="Times New Roman" w:cs="Times New Roman" w:eastAsia="Times New Roman" w:hAnsi="Times New Roman"/>
          <w:b w:val="1"/>
          <w:bCs w:val="1"/>
          <w:sz w:val="19"/>
          <w:szCs w:val="19"/>
          <w:rtl w:val="0"/>
        </w:rPr>
        <w:t xml:space="preserve">, [[And Jeroboam likewise possessed this elevated level of perceiving the Presence in every detail,] </w:t>
      </w:r>
      <w:r w:rsidDel="00000000" w:rsidR="00000000" w:rsidRPr="00000000">
        <w:rPr>
          <w:rFonts w:ascii="Times New Roman" w:cs="Times New Roman" w:eastAsia="Times New Roman" w:hAnsi="Times New Roman"/>
          <w:b w:val="0"/>
          <w:bCs w:val="0"/>
          <w:sz w:val="19"/>
          <w:szCs w:val="19"/>
          <w:rtl w:val="1"/>
        </w:rPr>
        <w:t>וְהוּא דַּרְגָּא דְּיוֹסֵף</w:t>
      </w:r>
      <w:r w:rsidDel="00000000" w:rsidR="00000000" w:rsidRPr="00000000">
        <w:rPr>
          <w:rFonts w:ascii="Times New Roman" w:cs="Times New Roman" w:eastAsia="Times New Roman" w:hAnsi="Times New Roman"/>
          <w:b w:val="1"/>
          <w:bCs w:val="1"/>
          <w:sz w:val="19"/>
          <w:szCs w:val="19"/>
          <w:rtl w:val="0"/>
        </w:rPr>
        <w:t xml:space="preserve"> [and that is the spiritual rung of Joseph,] </w:t>
      </w:r>
      <w:r w:rsidDel="00000000" w:rsidR="00000000" w:rsidRPr="00000000">
        <w:rPr>
          <w:rFonts w:ascii="Times New Roman" w:cs="Times New Roman" w:eastAsia="Times New Roman" w:hAnsi="Times New Roman"/>
          <w:b w:val="0"/>
          <w:bCs w:val="0"/>
          <w:sz w:val="19"/>
          <w:szCs w:val="19"/>
          <w:rtl w:val="1"/>
        </w:rPr>
        <w:t>כְּמוֹ שֶׁכָּתַבְתִּי בְּמָקוֹם אַחֵר עַל פָּסוּק "כָּל אֲשֶׁר הוּא עֹשֶׂה וְגוֹמֵר</w:t>
      </w:r>
      <w:r w:rsidDel="00000000" w:rsidR="00000000" w:rsidRPr="00000000">
        <w:rPr>
          <w:rFonts w:ascii="Times New Roman" w:cs="Times New Roman" w:eastAsia="Times New Roman" w:hAnsi="Times New Roman"/>
          <w:b w:val="1"/>
          <w:bCs w:val="1"/>
          <w:sz w:val="19"/>
          <w:szCs w:val="19"/>
          <w:rtl w:val="0"/>
        </w:rPr>
        <w:t xml:space="preserve">", [as I wrote elsewhere on the verse 'All that he did, [Hashem made to prosper]...'] </w:t>
      </w:r>
      <w:r>
        <w:rPr>
          <w:rFonts w:ascii="Times New Roman" w:cs="Times New Roman" w:eastAsia="Times New Roman" w:hAnsi="Times New Roman"/>
          <w:b w:val="0"/>
          <w:bCs w:val="0"/>
          <w:sz w:val="19"/>
          <w:szCs w:val="19"/>
          <w:rtl w:val="1"/>
        </w:rPr>
        <w:t xml:space="preserve">וְאָמְרוּ זִכְרוֹנָם לִבְרָכָה</w:t>
      </w:r>
      <w:r>
        <w:rPr>
          <w:rStyle w:val="FootnoteReference"/>
          <w:rFonts w:ascii="Times New Roman" w:hAnsi="Times New Roman" w:eastAsia="Times New Roman" w:cs="Times New Roman"/>
          <w:sz w:val="19"/>
          <w:szCs w:val="19"/>
          <w:rtl/>
        </w:rPr>
        <w:footnoteReference w:id="173"/>
      </w:r>
      <w:r>
        <w:rPr>
          <w:rFonts w:ascii="Times New Roman" w:cs="Times New Roman" w:eastAsia="Times New Roman" w:hAnsi="Times New Roman"/>
          <w:b w:val="0"/>
          <w:bCs w:val="0"/>
          <w:sz w:val="19"/>
          <w:szCs w:val="19"/>
          <w:rtl w:val="1"/>
        </w:rPr>
        <w:t xml:space="preserve"> (בְּרֵאשִׁית רַבָּה סוֹף פָּרָשָׁה פו</w:t>
      </w:r>
      <w:r w:rsidDel="00000000" w:rsidR="00000000" w:rsidRPr="00000000">
        <w:rPr>
          <w:rFonts w:ascii="Times New Roman" w:cs="Times New Roman" w:eastAsia="Times New Roman" w:hAnsi="Times New Roman"/>
          <w:b w:val="1"/>
          <w:bCs w:val="1"/>
          <w:sz w:val="19"/>
          <w:szCs w:val="19"/>
          <w:rtl w:val="0"/>
        </w:rPr>
        <w:t>): [and our Sages of blessed memory expounded (Bereishit Rabbah 86 end):] "</w:t>
      </w:r>
      <w:r w:rsidDel="00000000" w:rsidR="00000000" w:rsidRPr="00000000">
        <w:rPr>
          <w:rFonts w:ascii="Times New Roman" w:cs="Times New Roman" w:eastAsia="Times New Roman" w:hAnsi="Times New Roman"/>
          <w:b w:val="0"/>
          <w:bCs w:val="0"/>
          <w:sz w:val="19"/>
          <w:szCs w:val="19"/>
          <w:rtl w:val="1"/>
        </w:rPr>
        <w:t>נִכְנָס וּמְלַחֵשׁ, יוֹצֵא וְכוּלֵי – רָצָה פוֹשְׁרִין וְכוּלֵי</w:t>
      </w:r>
      <w:r w:rsidDel="00000000" w:rsidR="00000000" w:rsidRPr="00000000">
        <w:rPr>
          <w:rFonts w:ascii="Times New Roman" w:cs="Times New Roman" w:eastAsia="Times New Roman" w:hAnsi="Times New Roman"/>
          <w:b w:val="1"/>
          <w:bCs w:val="1"/>
          <w:sz w:val="19"/>
          <w:szCs w:val="19"/>
          <w:rtl w:val="0"/>
        </w:rPr>
        <w:t xml:space="preserve">". ['He enters whispering prayer, exits whispering prayer; if Potiphar desired lukewarm water, etc.'] </w:t>
      </w:r>
      <w:r w:rsidDel="00000000" w:rsidR="00000000" w:rsidRPr="00000000">
        <w:rPr>
          <w:rFonts w:ascii="Times New Roman" w:cs="Times New Roman" w:eastAsia="Times New Roman" w:hAnsi="Times New Roman"/>
          <w:b w:val="0"/>
          <w:bCs w:val="0"/>
          <w:sz w:val="19"/>
          <w:szCs w:val="19"/>
          <w:rtl w:val="1"/>
        </w:rPr>
        <w:t>וְהוּא גַּם כֵּן עִנְיַן הָעֵגֶל: "אֱלֹהִים אֲשֶׁר יֵלְכוּ לְפָנֵינו</w:t>
      </w:r>
      <w:r w:rsidDel="00000000" w:rsidR="00000000" w:rsidRPr="00000000">
        <w:rPr>
          <w:rFonts w:ascii="Times New Roman" w:cs="Times New Roman" w:eastAsia="Times New Roman" w:hAnsi="Times New Roman"/>
          <w:b w:val="0"/>
          <w:bCs w:val="0"/>
          <w:sz w:val="19"/>
          <w:szCs w:val="19"/>
          <w:rtl w:val="1"/>
        </w:rPr>
        <w:t>ּ", [</w:t>
      </w:r>
      <w:r w:rsidDel="00000000" w:rsidR="00000000" w:rsidRPr="00000000">
        <w:rPr>
          <w:rFonts w:ascii="Times New Roman" w:cs="Times New Roman" w:eastAsia="Times New Roman" w:hAnsi="Times New Roman"/>
          <w:b w:val="1"/>
          <w:bCs w:val="1"/>
          <w:sz w:val="19"/>
          <w:szCs w:val="19"/>
          <w:rtl w:val="0"/>
        </w:rPr>
        <w:t xml:space="preserve">And this was also the core error of the Golden Calf: 'Make for us gods who shall go before us,'] </w:t>
      </w:r>
      <w:r w:rsidDel="00000000" w:rsidR="00000000" w:rsidRPr="00000000">
        <w:rPr>
          <w:rFonts w:ascii="Times New Roman" w:cs="Times New Roman" w:eastAsia="Times New Roman" w:hAnsi="Times New Roman"/>
          <w:b w:val="0"/>
          <w:bCs w:val="0"/>
          <w:sz w:val="19"/>
          <w:szCs w:val="19"/>
          <w:rtl w:val="1"/>
        </w:rPr>
        <w:t>שֶׁיִּהְיֶה בְּלִיטָה לָעַיִן בְּכָל פְּרָט</w:t>
      </w:r>
      <w:r w:rsidDel="00000000" w:rsidR="00000000" w:rsidRPr="00000000">
        <w:rPr>
          <w:rFonts w:ascii="Times New Roman" w:cs="Times New Roman" w:eastAsia="Times New Roman" w:hAnsi="Times New Roman"/>
          <w:b w:val="1"/>
          <w:bCs w:val="1"/>
          <w:sz w:val="19"/>
          <w:szCs w:val="19"/>
          <w:rtl w:val="0"/>
        </w:rPr>
        <w:t xml:space="preserve">. [seeking a visible, manifest perception in every practical circumstance.] </w:t>
      </w:r>
      <w:r w:rsidDel="00000000" w:rsidR="00000000" w:rsidRPr="00000000">
        <w:rPr>
          <w:rFonts w:ascii="Times New Roman" w:cs="Times New Roman" w:eastAsia="Times New Roman" w:hAnsi="Times New Roman"/>
          <w:b w:val="0"/>
          <w:bCs w:val="0"/>
          <w:sz w:val="19"/>
          <w:szCs w:val="19"/>
          <w:rtl w:val="1"/>
        </w:rPr>
        <w:t>וּלְכָךְ עֵגֶל רִאשׁוֹן נַעֲשָׂה עַל יְדֵי טַבְלָא דְּ"עֲלֵה שׁוֹר" דַּאֲרוֹנוֹ שֶׁל יוֹסֵף</w:t>
      </w:r>
      <w:r w:rsidDel="00000000" w:rsidR="00000000" w:rsidRPr="00000000">
        <w:rPr>
          <w:rFonts w:ascii="Times New Roman" w:cs="Times New Roman" w:eastAsia="Times New Roman" w:hAnsi="Times New Roman"/>
          <w:b w:val="1"/>
          <w:bCs w:val="1"/>
          <w:sz w:val="19"/>
          <w:szCs w:val="19"/>
          <w:rtl w:val="0"/>
        </w:rPr>
        <w:t xml:space="preserve">, [Therefore the first Calf was formed through the plate inscribed 'Arise, ox' used for Joseph's coffin,] </w:t>
      </w:r>
      <w:r>
        <w:rPr>
          <w:rFonts w:ascii="Times New Roman" w:cs="Times New Roman" w:eastAsia="Times New Roman" w:hAnsi="Times New Roman"/>
          <w:b w:val="0"/>
          <w:bCs w:val="0"/>
          <w:sz w:val="19"/>
          <w:szCs w:val="19"/>
          <w:rtl w:val="1"/>
        </w:rPr>
        <w:t xml:space="preserve">כְּמוֹ שֶׁאָמְרוּ זִכְרוֹנָם לִבְרָכָה (מִדְרָשׁ תַּנְחוּמָא תִּשָּׂא יט</w:t>
      </w:r>
      <w:r>
        <w:rPr>
          <w:rStyle w:val="FootnoteReference"/>
          <w:rFonts w:ascii="Times New Roman" w:hAnsi="Times New Roman" w:eastAsia="Times New Roman" w:cs="Times New Roman"/>
          <w:sz w:val="19"/>
          <w:szCs w:val="19"/>
          <w:rtl/>
        </w:rPr>
        <w:footnoteReference w:id="174"/>
      </w:r>
      <w:r w:rsidDel="00000000" w:rsidR="00000000" w:rsidRPr="00000000">
        <w:rPr>
          <w:rFonts w:ascii="Times New Roman" w:cs="Times New Roman" w:eastAsia="Times New Roman" w:hAnsi="Times New Roman"/>
          <w:b w:val="1"/>
          <w:bCs w:val="1"/>
          <w:sz w:val="19"/>
          <w:szCs w:val="19"/>
          <w:rtl w:val="0"/>
        </w:rPr>
        <w:t xml:space="preserve">). [as our Sages of blessed memory taught (Midrash Tanchuma, Ki Tisa 19).] </w:t>
      </w:r>
      <w:r w:rsidDel="00000000" w:rsidR="00000000" w:rsidRPr="00000000">
        <w:rPr>
          <w:rFonts w:ascii="Times New Roman" w:cs="Times New Roman" w:eastAsia="Times New Roman" w:hAnsi="Times New Roman"/>
          <w:b w:val="0"/>
          <w:bCs w:val="0"/>
          <w:sz w:val="19"/>
          <w:szCs w:val="19"/>
          <w:rtl w:val="1"/>
        </w:rPr>
        <w:t>וְכֵן עֶגְלֵי יָרָבְעָם שֶׁהָיָה מִזַּרְעו</w:t>
      </w:r>
      <w:r w:rsidDel="00000000" w:rsidR="00000000" w:rsidRPr="00000000">
        <w:rPr>
          <w:rFonts w:ascii="Times New Roman" w:cs="Times New Roman" w:eastAsia="Times New Roman" w:hAnsi="Times New Roman"/>
          <w:b w:val="0"/>
          <w:bCs w:val="0"/>
          <w:sz w:val="19"/>
          <w:szCs w:val="19"/>
          <w:rtl w:val="1"/>
        </w:rPr>
        <w:t>ֹ, [</w:t>
      </w:r>
      <w:r w:rsidDel="00000000" w:rsidR="00000000" w:rsidRPr="00000000">
        <w:rPr>
          <w:rFonts w:ascii="Times New Roman" w:cs="Times New Roman" w:eastAsia="Times New Roman" w:hAnsi="Times New Roman"/>
          <w:b w:val="1"/>
          <w:bCs w:val="1"/>
          <w:sz w:val="19"/>
          <w:szCs w:val="19"/>
          <w:rtl w:val="0"/>
        </w:rPr>
        <w:t xml:space="preserve">And so too the calves erected by Jeroboam, who was of his lineage;] </w:t>
      </w:r>
      <w:r w:rsidDel="00000000" w:rsidR="00000000" w:rsidRPr="00000000">
        <w:rPr>
          <w:rFonts w:ascii="Times New Roman" w:cs="Times New Roman" w:eastAsia="Times New Roman" w:hAnsi="Times New Roman"/>
          <w:b w:val="0"/>
          <w:bCs w:val="0"/>
          <w:sz w:val="19"/>
          <w:szCs w:val="19"/>
          <w:rtl w:val="1"/>
        </w:rPr>
        <w:t>כִּי כְּפִי הַשְּׁלֵימוּת כֵּן הַחִסָּרוֹן כַּנִּזְכָּר לְעֵיל</w:t>
      </w:r>
      <w:r w:rsidDel="00000000" w:rsidR="00000000" w:rsidRPr="00000000">
        <w:rPr>
          <w:rFonts w:ascii="Times New Roman" w:cs="Times New Roman" w:eastAsia="Times New Roman" w:hAnsi="Times New Roman"/>
          <w:b w:val="1"/>
          <w:bCs w:val="1"/>
          <w:sz w:val="19"/>
          <w:szCs w:val="19"/>
          <w:rtl w:val="0"/>
        </w:rPr>
        <w:t xml:space="preserve">. [for commensurate with the potential perfection is the severity of the flaw, as noted above.] </w:t>
      </w:r>
      <w:r w:rsidDel="00000000" w:rsidR="00000000" w:rsidRPr="00000000">
        <w:rPr>
          <w:rFonts w:ascii="Times New Roman" w:cs="Times New Roman" w:eastAsia="Times New Roman" w:hAnsi="Times New Roman"/>
          <w:b w:val="0"/>
          <w:bCs w:val="0"/>
          <w:sz w:val="19"/>
          <w:szCs w:val="19"/>
          <w:rtl w:val="1"/>
        </w:rPr>
        <w:t>וְהַתְחָלַת תִּיקּוּנוֹ, כְּפִי דּוֹרְשֵׁי הָרְשֻׁמּוֹת</w:t>
      </w:r>
      <w:r w:rsidDel="00000000" w:rsidR="00000000" w:rsidRPr="00000000">
        <w:rPr>
          <w:rFonts w:ascii="Times New Roman" w:cs="Times New Roman" w:eastAsia="Times New Roman" w:hAnsi="Times New Roman"/>
          <w:b w:val="1"/>
          <w:bCs w:val="1"/>
          <w:sz w:val="19"/>
          <w:szCs w:val="19"/>
          <w:rtl w:val="0"/>
        </w:rPr>
        <w:t xml:space="preserve">, [And the beginning of its rectification, according to the interpreters of esoteric traces,] </w:t>
      </w:r>
      <w:r w:rsidDel="00000000" w:rsidR="00000000" w:rsidRPr="00000000">
        <w:rPr>
          <w:rFonts w:ascii="Times New Roman" w:cs="Times New Roman" w:eastAsia="Times New Roman" w:hAnsi="Times New Roman"/>
          <w:b w:val="0"/>
          <w:bCs w:val="0"/>
          <w:sz w:val="19"/>
          <w:szCs w:val="19"/>
          <w:rtl w:val="1"/>
        </w:rPr>
        <w:t>הָיָה כַּאֲשֶׁר הִתְחִיל לְעוֹרֵר אוֹר מָשִׁיחַ בֶּן יוֹסֵף</w:t>
      </w:r>
      <w:r w:rsidDel="00000000" w:rsidR="00000000" w:rsidRPr="00000000">
        <w:rPr>
          <w:rFonts w:ascii="Times New Roman" w:cs="Times New Roman" w:eastAsia="Times New Roman" w:hAnsi="Times New Roman"/>
          <w:b w:val="1"/>
          <w:bCs w:val="1"/>
          <w:sz w:val="19"/>
          <w:szCs w:val="19"/>
          <w:rtl w:val="0"/>
        </w:rPr>
        <w:t xml:space="preserve">, [commenced when he began awakening the light of Mashiach ben Yosef,] </w:t>
      </w:r>
      <w:r w:rsidDel="00000000" w:rsidR="00000000" w:rsidRPr="00000000">
        <w:rPr>
          <w:rFonts w:ascii="Times New Roman" w:cs="Times New Roman" w:eastAsia="Times New Roman" w:hAnsi="Times New Roman"/>
          <w:b w:val="0"/>
          <w:bCs w:val="0"/>
          <w:sz w:val="19"/>
          <w:szCs w:val="19"/>
          <w:rtl w:val="1"/>
        </w:rPr>
        <w:t>שֶׁהוּא מִזַּרְעָא דְּיָרָבְעָם מֵאֲבִיָּה</w:t>
      </w:r>
      <w:r w:rsidDel="00000000" w:rsidR="00000000" w:rsidRPr="00000000">
        <w:rPr>
          <w:rFonts w:ascii="Times New Roman" w:cs="Times New Roman" w:eastAsia="Times New Roman" w:hAnsi="Times New Roman"/>
          <w:b w:val="1"/>
          <w:bCs w:val="1"/>
          <w:sz w:val="19"/>
          <w:szCs w:val="19"/>
          <w:rtl w:val="0"/>
        </w:rPr>
        <w:t xml:space="preserve">, [who stems from the seed of Jeroboam through his son Aviyah,] </w:t>
      </w:r>
      <w:r>
        <w:rPr>
          <w:rFonts w:ascii="Times New Roman" w:cs="Times New Roman" w:eastAsia="Times New Roman" w:hAnsi="Times New Roman"/>
          <w:b w:val="0"/>
          <w:bCs w:val="0"/>
          <w:sz w:val="19"/>
          <w:szCs w:val="19"/>
          <w:rtl w:val="1"/>
        </w:rPr>
        <w:t xml:space="preserve">כְּמוֹ שֶׁאִיתָא (בְּזֹהַר חָדָשׁ בָּלָק דַּף נו</w:t>
      </w:r>
      <w:r>
        <w:rPr>
          <w:rStyle w:val="FootnoteReference"/>
          <w:rFonts w:ascii="Times New Roman" w:hAnsi="Times New Roman" w:eastAsia="Times New Roman" w:cs="Times New Roman"/>
          <w:sz w:val="19"/>
          <w:szCs w:val="19"/>
          <w:rtl/>
        </w:rPr>
        <w:footnoteReference w:id="175"/>
      </w:r>
      <w:r w:rsidDel="00000000" w:rsidR="00000000" w:rsidRPr="00000000">
        <w:rPr>
          <w:rFonts w:ascii="Times New Roman" w:cs="Times New Roman" w:eastAsia="Times New Roman" w:hAnsi="Times New Roman"/>
          <w:b w:val="1"/>
          <w:bCs w:val="1"/>
          <w:sz w:val="19"/>
          <w:szCs w:val="19"/>
          <w:rtl w:val="0"/>
        </w:rPr>
        <w:t>).] [as brought in the Zohar Chadash, Balak 56a].</w:t>
      </w:r>
    </w:p>
    <w:p w:rsidR="00000000" w:rsidDel="00000000" w:rsidP="00000000" w:rsidRDefault="00000000" w:rsidRPr="00000000" w14:paraId="0000008B">
      <w:pPr>
        <w:rPr>
          <w:rFonts w:ascii="Times New Roman" w:cs="Times New Roman" w:eastAsia="Times New Roman" w:hAnsi="Times New Roman"/>
          <w:sz w:val="18"/>
          <w:szCs w:val="18"/>
        </w:rPr>
        <w:sectPr>
          <w:footerReference w:type="default" r:id="rId4094"/>
          <w:headerReference w:type="default" r:id="rId4036"/>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C">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31" w:name="_RLToc0031"/>
      <w:r>
        <w:rPr>
          <w:rFonts w:ascii="Times New Roman" w:hAnsi="Times New Roman" w:eastAsia="Times New Roman" w:cs="Times New Roman"/>
          <w:b w:val="0"/>
          <w:i w:val="0"/>
          <w:sz w:val="21"/>
          <w:szCs w:val="21"/>
        </w:rPr>
        <w:t>Siman 14 - Light Drawn from Darkness</w:t>
      </w:r>
      <w:bookmarkEnd w:id="9031"/>
    </w:p>
    <w:p>
      <w:pPr>
        <w:keepNext/>
        <w:keepLines/>
        <w:spacing w:before="0" w:after="60" w:line="240" w:lineRule="auto"/>
        <w:jc w:val="center"/>
      </w:pPr>
      <w:r>
        <w:rPr>
          <w:rFonts w:ascii="Times New Roman" w:hAnsi="Times New Roman" w:eastAsia="Times New Roman" w:cs="Times New Roman"/>
          <w:b w:val="0"/>
          <w:i/>
          <w:sz w:val="17"/>
          <w:szCs w:val="17"/>
        </w:rPr>
        <w:t>Israel's light is revealed specifically against the darkness of the nations, showing that divine honor emerges most powerfully from what appears lowest.</w:t>
      </w:r>
    </w:p>
    <w:p>
      <w:pPr>
        <w:keepNext/>
        <w:keepLines/>
        <w:spacing w:before="20" w:after="20" w:line="240" w:lineRule="auto"/>
        <w:jc w:val="left"/>
      </w:pPr>
      <w:bookmarkStart w:id="9032" w:name="_RLToc0032"/>
      <w:r>
        <w:rPr>
          <w:rFonts w:ascii="Times New Roman" w:hAnsi="Times New Roman" w:eastAsia="Times New Roman" w:cs="Times New Roman"/>
          <w:b w:val="0"/>
          <w:i w:val="0"/>
          <w:sz w:val="19"/>
          <w:szCs w:val="19"/>
        </w:rPr>
        <w:t>Seif 1 - Divine Honor Revealed through Darkness</w:t>
      </w:r>
      <w:bookmarkEnd w:id="9032"/>
    </w:p>
    <w:p>
      <w:pPr>
        <w:keepNext/>
        <w:keepLines/>
        <w:spacing w:before="0" w:after="60" w:line="240" w:lineRule="auto"/>
        <w:jc w:val="left"/>
      </w:pPr>
      <w:r>
        <w:rPr>
          <w:rFonts w:ascii="Times New Roman" w:hAnsi="Times New Roman" w:eastAsia="Times New Roman" w:cs="Times New Roman"/>
          <w:b w:val="0"/>
          <w:i/>
          <w:sz w:val="17"/>
          <w:szCs w:val="17"/>
        </w:rPr>
        <w:t>Israel's light emerges against the nations' darkness, showing how divine honor is revealed from the lowest places.</w:t>
      </w:r>
    </w:p>
    <w:p w:rsidR="00000000" w:rsidDel="00000000" w:rsidP="00000000" w:rsidRDefault="00000000" w:rsidRPr="00000000" w14:paraId="0000008D">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הָאוֹר לְיִשְׂרָאֵל נִמְשָׁךְ מִן הַחֹשֶׁךְ שֶׁל הָעוֹבְדֵי כּוֹכָבִים וּמַזָּלוֹת</w:t>
      </w:r>
      <w:r w:rsidDel="00000000" w:rsidR="00000000" w:rsidRPr="00000000">
        <w:rPr>
          <w:rFonts w:ascii="Times New Roman" w:cs="Times New Roman" w:eastAsia="Times New Roman" w:hAnsi="Times New Roman"/>
          <w:b w:val="1"/>
          <w:bCs w:val="1"/>
          <w:sz w:val="19"/>
          <w:szCs w:val="19"/>
          <w:rtl w:val="0"/>
        </w:rPr>
        <w:t xml:space="preserve">, – The light for Israel is drawn specifically from the darkness of the idolaters, </w:t>
      </w:r>
      <w:r w:rsidDel="00000000" w:rsidR="00000000" w:rsidRPr="00000000">
        <w:rPr>
          <w:rFonts w:ascii="Times New Roman" w:cs="Times New Roman" w:eastAsia="Times New Roman" w:hAnsi="Times New Roman"/>
          <w:b w:val="0"/>
          <w:bCs w:val="0"/>
          <w:sz w:val="19"/>
          <w:szCs w:val="19"/>
          <w:rtl w:val="1"/>
        </w:rPr>
        <w:t>כְּמוֹ שֶׁכָּתוּב: "כִּי הַחֹשֶׁךְ יְכַסֶּה [אֶרֶץ] וְגוֹמֵר וְעָלַיִךְ יִזְרַח [ה'] וְגוֹמֵר</w:t>
      </w:r>
      <w:r w:rsidDel="00000000" w:rsidR="00000000" w:rsidRPr="00000000">
        <w:rPr>
          <w:rFonts w:ascii="Times New Roman" w:cs="Times New Roman" w:eastAsia="Times New Roman" w:hAnsi="Times New Roman"/>
          <w:b w:val="1"/>
          <w:bCs w:val="1"/>
          <w:sz w:val="19"/>
          <w:szCs w:val="19"/>
          <w:rtl w:val="0"/>
        </w:rPr>
        <w:t xml:space="preserve">", – as it is written (Isaiah 60:2): "For behold, darkness shall cover the earth, etc., but upon you Hashem shall shine, etc.," </w:t>
      </w:r>
      <w:r w:rsidDel="00000000" w:rsidR="00000000" w:rsidRPr="00000000">
        <w:rPr>
          <w:rFonts w:ascii="Times New Roman" w:cs="Times New Roman" w:eastAsia="Times New Roman" w:hAnsi="Times New Roman"/>
          <w:b w:val="0"/>
          <w:bCs w:val="0"/>
          <w:sz w:val="19"/>
          <w:szCs w:val="19"/>
          <w:rtl w:val="1"/>
        </w:rPr>
        <w:t>וְאֵין זוֹ דֶּרֶךְ נְקָמָה</w:t>
      </w:r>
      <w:r w:rsidDel="00000000" w:rsidR="00000000" w:rsidRPr="00000000">
        <w:rPr>
          <w:rFonts w:ascii="Times New Roman" w:cs="Times New Roman" w:eastAsia="Times New Roman" w:hAnsi="Times New Roman"/>
          <w:b w:val="1"/>
          <w:bCs w:val="1"/>
          <w:sz w:val="19"/>
          <w:szCs w:val="19"/>
          <w:rtl w:val="0"/>
        </w:rPr>
        <w:t xml:space="preserve"> – and this is not by way of vengeance, </w:t>
      </w:r>
      <w:r w:rsidDel="00000000" w:rsidR="00000000" w:rsidRPr="00000000">
        <w:rPr>
          <w:rFonts w:ascii="Times New Roman" w:cs="Times New Roman" w:eastAsia="Times New Roman" w:hAnsi="Times New Roman"/>
          <w:b w:val="0"/>
          <w:bCs w:val="0"/>
          <w:sz w:val="19"/>
          <w:szCs w:val="19"/>
          <w:rtl w:val="1"/>
        </w:rPr>
        <w:t>דְּזֶהוּ מֵעִנְיְנֵי עוֹלָם הַזֶּה</w:t>
      </w:r>
      <w:r w:rsidDel="00000000" w:rsidR="00000000" w:rsidRPr="00000000">
        <w:rPr>
          <w:rFonts w:ascii="Times New Roman" w:cs="Times New Roman" w:eastAsia="Times New Roman" w:hAnsi="Times New Roman"/>
          <w:b w:val="1"/>
          <w:bCs w:val="1"/>
          <w:sz w:val="19"/>
          <w:szCs w:val="19"/>
          <w:rtl w:val="0"/>
        </w:rPr>
        <w:t xml:space="preserve">, – for vengeance is among the affairs of this physical world; </w:t>
      </w:r>
      <w:r w:rsidDel="00000000" w:rsidR="00000000" w:rsidRPr="00000000">
        <w:rPr>
          <w:rFonts w:ascii="Times New Roman" w:cs="Times New Roman" w:eastAsia="Times New Roman" w:hAnsi="Times New Roman"/>
          <w:b w:val="0"/>
          <w:bCs w:val="0"/>
          <w:sz w:val="19"/>
          <w:szCs w:val="19"/>
          <w:rtl w:val="1"/>
        </w:rPr>
        <w:t>אֲבָל בְּהַגָּעַת הָאֱמֶת, מַה אִיכְפַּת לָהֶם</w:t>
      </w:r>
      <w:r w:rsidDel="00000000" w:rsidR="00000000" w:rsidRPr="00000000">
        <w:rPr>
          <w:rFonts w:ascii="Times New Roman" w:cs="Times New Roman" w:eastAsia="Times New Roman" w:hAnsi="Times New Roman"/>
          <w:b w:val="1"/>
          <w:bCs w:val="1"/>
          <w:sz w:val="19"/>
          <w:szCs w:val="19"/>
          <w:rtl w:val="0"/>
        </w:rPr>
        <w:t xml:space="preserve"> – however, upon the arrival of ultimate Truth, what does it matter to them, </w:t>
      </w:r>
      <w:r w:rsidDel="00000000" w:rsidR="00000000" w:rsidRPr="00000000">
        <w:rPr>
          <w:rFonts w:ascii="Times New Roman" w:cs="Times New Roman" w:eastAsia="Times New Roman" w:hAnsi="Times New Roman"/>
          <w:b w:val="0"/>
          <w:bCs w:val="0"/>
          <w:sz w:val="19"/>
          <w:szCs w:val="19"/>
          <w:rtl w:val="1"/>
        </w:rPr>
        <w:t>וּמַה הֲנָאָה הוּא זוֹ כְּשֶׁיִּתְגַּלֶּה הָאֱמֶת</w:t>
      </w:r>
      <w:r w:rsidDel="00000000" w:rsidR="00000000" w:rsidRPr="00000000">
        <w:rPr>
          <w:rFonts w:ascii="Times New Roman" w:cs="Times New Roman" w:eastAsia="Times New Roman" w:hAnsi="Times New Roman"/>
          <w:b w:val="1"/>
          <w:bCs w:val="1"/>
          <w:sz w:val="19"/>
          <w:szCs w:val="19"/>
          <w:rtl w:val="0"/>
        </w:rPr>
        <w:t xml:space="preserve"> – and what satisfaction could that be when Truth is revealed </w:t>
      </w:r>
      <w:r w:rsidDel="00000000" w:rsidR="00000000" w:rsidRPr="00000000">
        <w:rPr>
          <w:rFonts w:ascii="Times New Roman" w:cs="Times New Roman" w:eastAsia="Times New Roman" w:hAnsi="Times New Roman"/>
          <w:b w:val="0"/>
          <w:bCs w:val="0"/>
          <w:sz w:val="19"/>
          <w:szCs w:val="19"/>
          <w:rtl w:val="1"/>
        </w:rPr>
        <w:t>וְיִתְוַודַּע דְּאֵין שַׁיָּיכוּת לָאֵלּוּ עִם אֵלּוּ כְּלָל</w:t>
      </w:r>
      <w:r w:rsidDel="00000000" w:rsidR="00000000" w:rsidRPr="00000000">
        <w:rPr>
          <w:rFonts w:ascii="Times New Roman" w:cs="Times New Roman" w:eastAsia="Times New Roman" w:hAnsi="Times New Roman"/>
          <w:b w:val="1"/>
          <w:bCs w:val="1"/>
          <w:sz w:val="19"/>
          <w:szCs w:val="19"/>
          <w:rtl w:val="0"/>
        </w:rPr>
        <w:t xml:space="preserve">, – and it becomes known that these have no connection to those whatsoever, </w:t>
      </w:r>
      <w:r w:rsidDel="00000000" w:rsidR="00000000" w:rsidRPr="00000000">
        <w:rPr>
          <w:rFonts w:ascii="Times New Roman" w:cs="Times New Roman" w:eastAsia="Times New Roman" w:hAnsi="Times New Roman"/>
          <w:b w:val="0"/>
          <w:bCs w:val="0"/>
          <w:sz w:val="19"/>
          <w:szCs w:val="19"/>
          <w:rtl w:val="1"/>
        </w:rPr>
        <w:t>וְאֵין נְקָמָה אֶלָּא בַּדּוֹמִים</w:t>
      </w:r>
      <w:r w:rsidDel="00000000" w:rsidR="00000000" w:rsidRPr="00000000">
        <w:rPr>
          <w:rFonts w:ascii="Times New Roman" w:cs="Times New Roman" w:eastAsia="Times New Roman" w:hAnsi="Times New Roman"/>
          <w:b w:val="1"/>
          <w:bCs w:val="1"/>
          <w:sz w:val="19"/>
          <w:szCs w:val="19"/>
          <w:rtl w:val="0"/>
        </w:rPr>
        <w:t xml:space="preserve">. – and vengeance applies only between those who are alike. </w:t>
      </w:r>
      <w:r w:rsidDel="00000000" w:rsidR="00000000" w:rsidRPr="00000000">
        <w:rPr>
          <w:rFonts w:ascii="Times New Roman" w:cs="Times New Roman" w:eastAsia="Times New Roman" w:hAnsi="Times New Roman"/>
          <w:b w:val="0"/>
          <w:bCs w:val="0"/>
          <w:sz w:val="19"/>
          <w:szCs w:val="19"/>
          <w:rtl w:val="1"/>
        </w:rPr>
        <w:t>אֲבָל זוֹ מֵעִנְיַן וְדֶרֶךְ הַהַנְהָגָה שֶׁיִּסַּד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this belongs to the fundamental manner of divine order established by Hashem, blessed be He, </w:t>
      </w:r>
      <w:r w:rsidDel="00000000" w:rsidR="00000000" w:rsidRPr="00000000">
        <w:rPr>
          <w:rFonts w:ascii="Times New Roman" w:cs="Times New Roman" w:eastAsia="Times New Roman" w:hAnsi="Times New Roman"/>
          <w:b w:val="0"/>
          <w:bCs w:val="0"/>
          <w:sz w:val="19"/>
          <w:szCs w:val="19"/>
          <w:rtl w:val="1"/>
        </w:rPr>
        <w:t>כִּי הַזְּרִיחָה נִמְשָׁךְ מֵהַחֹשֶׁך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shining of light is inherently drawn out of darkness, </w:t>
      </w:r>
      <w:r w:rsidDel="00000000" w:rsidR="00000000" w:rsidRPr="00000000">
        <w:rPr>
          <w:rFonts w:ascii="Times New Roman" w:cs="Times New Roman" w:eastAsia="Times New Roman" w:hAnsi="Times New Roman"/>
          <w:b w:val="0"/>
          <w:bCs w:val="0"/>
          <w:sz w:val="19"/>
          <w:szCs w:val="19"/>
          <w:rtl w:val="1"/>
        </w:rPr>
        <w:t>כִּבְרִיָּיתוֹ שֶׁל עוֹלָם: "בְּרֵישָׁא חֲשׁוֹכָא וַהֲדַר נְהוֹרָא</w:t>
      </w:r>
      <w:r w:rsidDel="00000000" w:rsidR="00000000" w:rsidRPr="00000000">
        <w:rPr>
          <w:rFonts w:ascii="Times New Roman" w:cs="Times New Roman" w:eastAsia="Times New Roman" w:hAnsi="Times New Roman"/>
          <w:b w:val="1"/>
          <w:bCs w:val="1"/>
          <w:sz w:val="19"/>
          <w:szCs w:val="19"/>
          <w:rtl w:val="0"/>
        </w:rPr>
        <w:t>" – mirroring the very creation of the universe: "first darkness, and then light" (</w:t>
      </w:r>
      <w:hyperlink r:id="rId95">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9">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0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01">
        <w:r>
          <w:rPr>
            <w:rFonts w:ascii="Times New Roman" w:cs="Times New Roman" w:eastAsia="Times New Roman" w:hAnsi="Times New Roman"/>
            <w:b w:val="0"/>
            <w:bCs w:val="0"/>
            <w:sz w:val="19"/>
            <w:szCs w:val="19"/>
            <w:u w:val="none"/>
            <w:rtl w:val="1"/>
          </w:rPr>
          <w:t xml:space="preserve">עז</w:t>
        </w:r>
        <w:r>
          <w:rPr>
            <w:rStyle w:val="FootnoteReference"/>
            <w:rFonts w:ascii="Times New Roman" w:hAnsi="Times New Roman" w:eastAsia="Times New Roman" w:cs="Times New Roman"/>
            <w:sz w:val="19"/>
            <w:szCs w:val="19"/>
            <w:rtl/>
          </w:rPr>
          <w:footnoteReference w:id="176"/>
        </w:r>
      </w:hyperlink>
      <w:hyperlink r:id="rId102">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 (</w:t>
      </w:r>
      <w:r w:rsidDel="00000000" w:rsidR="00000000" w:rsidRPr="00000000">
        <w:rPr>
          <w:rFonts w:ascii="Times New Roman" w:cs="Times New Roman" w:eastAsia="Times New Roman" w:hAnsi="Times New Roman"/>
          <w:b w:val="1"/>
          <w:bCs w:val="1"/>
          <w:sz w:val="19"/>
          <w:szCs w:val="19"/>
          <w:rtl w:val="0"/>
        </w:rPr>
        <w:t xml:space="preserve">Shabbat 77b), </w:t>
      </w:r>
      <w:r w:rsidDel="00000000" w:rsidR="00000000" w:rsidRPr="00000000">
        <w:rPr>
          <w:rFonts w:ascii="Times New Roman" w:cs="Times New Roman" w:eastAsia="Times New Roman" w:hAnsi="Times New Roman"/>
          <w:b w:val="0"/>
          <w:bCs w:val="0"/>
          <w:sz w:val="19"/>
          <w:szCs w:val="19"/>
          <w:rtl w:val="1"/>
        </w:rPr>
        <w:t>וְהַחֹשֶׁךְ הוּא יֵצֶר רַע דְּמַחְשִׁיךְ אַנְפֵּי בְּרִיָּיתָא</w:t>
      </w:r>
      <w:r w:rsidDel="00000000" w:rsidR="00000000" w:rsidRPr="00000000">
        <w:rPr>
          <w:rFonts w:ascii="Times New Roman" w:cs="Times New Roman" w:eastAsia="Times New Roman" w:hAnsi="Times New Roman"/>
          <w:b w:val="1"/>
          <w:bCs w:val="1"/>
          <w:sz w:val="19"/>
          <w:szCs w:val="19"/>
          <w:rtl w:val="0"/>
        </w:rPr>
        <w:t xml:space="preserve">. – and darkness is the evil inclination that darkens the face of creation. </w:t>
      </w:r>
      <w:r>
        <w:rPr>
          <w:rFonts w:ascii="Times New Roman" w:cs="Times New Roman" w:eastAsia="Times New Roman" w:hAnsi="Times New Roman"/>
          <w:b w:val="0"/>
          <w:bCs w:val="0"/>
          <w:sz w:val="19"/>
          <w:szCs w:val="19"/>
          <w:rtl w:val="1"/>
        </w:rPr>
        <w:t xml:space="preserve">וְאָמְרוּ זִכְרוֹנָם לִבְרָכָה (בְּרֵאשִׁית רַבָּה פָּרָשָׁה ט</w:t>
      </w:r>
      <w:r>
        <w:rPr>
          <w:rStyle w:val="FootnoteReference"/>
          <w:rFonts w:ascii="Times New Roman" w:hAnsi="Times New Roman" w:eastAsia="Times New Roman" w:cs="Times New Roman"/>
          <w:sz w:val="19"/>
          <w:szCs w:val="19"/>
          <w:rtl/>
        </w:rPr>
        <w:footnoteReference w:id="177"/>
      </w:r>
      <w:r w:rsidDel="00000000" w:rsidR="00000000" w:rsidRPr="00000000">
        <w:rPr>
          <w:rFonts w:ascii="Times New Roman" w:cs="Times New Roman" w:eastAsia="Times New Roman" w:hAnsi="Times New Roman"/>
          <w:b w:val="1"/>
          <w:bCs w:val="1"/>
          <w:sz w:val="19"/>
          <w:szCs w:val="19"/>
          <w:rtl w:val="0"/>
        </w:rPr>
        <w:t>): – And our Sages of blessed memory expounded (Bereishit Rabbah, Parashah 9): "'</w:t>
      </w:r>
      <w:r w:rsidDel="00000000" w:rsidR="00000000" w:rsidRPr="00000000">
        <w:rPr>
          <w:rFonts w:ascii="Times New Roman" w:cs="Times New Roman" w:eastAsia="Times New Roman" w:hAnsi="Times New Roman"/>
          <w:b w:val="0"/>
          <w:bCs w:val="0"/>
          <w:sz w:val="19"/>
          <w:szCs w:val="19"/>
          <w:rtl w:val="1"/>
        </w:rPr>
        <w:t>טוֹב מְאֹד' – זֶה יֵצֶר הָרָע</w:t>
      </w:r>
      <w:r w:rsidDel="00000000" w:rsidR="00000000" w:rsidRPr="00000000">
        <w:rPr>
          <w:rFonts w:ascii="Times New Roman" w:cs="Times New Roman" w:eastAsia="Times New Roman" w:hAnsi="Times New Roman"/>
          <w:b w:val="1"/>
          <w:bCs w:val="1"/>
          <w:sz w:val="19"/>
          <w:szCs w:val="19"/>
          <w:rtl w:val="0"/>
        </w:rPr>
        <w:t xml:space="preserve">", – "'Very good'—this is the evil inclination," </w:t>
      </w:r>
      <w:r w:rsidDel="00000000" w:rsidR="00000000" w:rsidRPr="00000000">
        <w:rPr>
          <w:rFonts w:ascii="Times New Roman" w:cs="Times New Roman" w:eastAsia="Times New Roman" w:hAnsi="Times New Roman"/>
          <w:b w:val="0"/>
          <w:bCs w:val="0"/>
          <w:sz w:val="19"/>
          <w:szCs w:val="19"/>
          <w:rtl w:val="1"/>
        </w:rPr>
        <w:t>כִּי מִמֶּנּוּ נִמְשָׁךְ הַזְּרִיחָה</w:t>
      </w:r>
      <w:r w:rsidDel="00000000" w:rsidR="00000000" w:rsidRPr="00000000">
        <w:rPr>
          <w:rFonts w:ascii="Times New Roman" w:cs="Times New Roman" w:eastAsia="Times New Roman" w:hAnsi="Times New Roman"/>
          <w:b w:val="1"/>
          <w:bCs w:val="1"/>
          <w:sz w:val="19"/>
          <w:szCs w:val="19"/>
          <w:rtl w:val="0"/>
        </w:rPr>
        <w:t xml:space="preserve">, – because from it the dawn of light is drawn, </w:t>
      </w:r>
      <w:r w:rsidDel="00000000" w:rsidR="00000000" w:rsidRPr="00000000">
        <w:rPr>
          <w:rFonts w:ascii="Times New Roman" w:cs="Times New Roman" w:eastAsia="Times New Roman" w:hAnsi="Times New Roman"/>
          <w:b w:val="0"/>
          <w:bCs w:val="0"/>
          <w:sz w:val="19"/>
          <w:szCs w:val="19"/>
          <w:rtl w:val="1"/>
        </w:rPr>
        <w:t>כִּי יִתְגַּלֶּה דְּ"הַחֹשֶׁךְ יְכַסֶּה וְגוֹמֵר" רַק לְעוֹבְדֵי כּוֹכָבִים וּמַזָּלוֹת</w:t>
      </w:r>
      <w:r w:rsidDel="00000000" w:rsidR="00000000" w:rsidRPr="00000000">
        <w:rPr>
          <w:rFonts w:ascii="Times New Roman" w:cs="Times New Roman" w:eastAsia="Times New Roman" w:hAnsi="Times New Roman"/>
          <w:b w:val="1"/>
          <w:bCs w:val="1"/>
          <w:sz w:val="19"/>
          <w:szCs w:val="19"/>
          <w:rtl w:val="0"/>
        </w:rPr>
        <w:t xml:space="preserve">, – for it will be revealed that 'darkness shall cover, etc.' applies only to the idolaters, </w:t>
      </w:r>
      <w:r w:rsidDel="00000000" w:rsidR="00000000" w:rsidRPr="00000000">
        <w:rPr>
          <w:rFonts w:ascii="Times New Roman" w:cs="Times New Roman" w:eastAsia="Times New Roman" w:hAnsi="Times New Roman"/>
          <w:b w:val="0"/>
          <w:bCs w:val="0"/>
          <w:sz w:val="19"/>
          <w:szCs w:val="19"/>
          <w:rtl w:val="1"/>
        </w:rPr>
        <w:t>אֲבָל בְּיִשְׂרָאֵל אֵין יֵצֶר רַע שׁוֹלֵט בֶּאֱמֶת כְּלָל</w:t>
      </w:r>
      <w:r w:rsidDel="00000000" w:rsidR="00000000" w:rsidRPr="00000000">
        <w:rPr>
          <w:rFonts w:ascii="Times New Roman" w:cs="Times New Roman" w:eastAsia="Times New Roman" w:hAnsi="Times New Roman"/>
          <w:b w:val="1"/>
          <w:bCs w:val="1"/>
          <w:sz w:val="19"/>
          <w:szCs w:val="19"/>
          <w:rtl w:val="0"/>
        </w:rPr>
        <w:t xml:space="preserve">, – whereas within Israel the evil inclination holds no true dominion at all, </w:t>
      </w:r>
      <w:r w:rsidDel="00000000" w:rsidR="00000000" w:rsidRPr="00000000">
        <w:rPr>
          <w:rFonts w:ascii="Times New Roman" w:cs="Times New Roman" w:eastAsia="Times New Roman" w:hAnsi="Times New Roman"/>
          <w:b w:val="0"/>
          <w:bCs w:val="0"/>
          <w:sz w:val="19"/>
          <w:szCs w:val="19"/>
          <w:rtl w:val="1"/>
        </w:rPr>
        <w:t>בַּנְּקוּדָּה הַנִּקְרֵאת בְּשֵׁם יִשְׂרָאֵל בֶּאֱמֶת לְשָׁם אֵין מַגִּיעַ הַחֵטְא</w:t>
      </w:r>
      <w:r w:rsidDel="00000000" w:rsidR="00000000" w:rsidRPr="00000000">
        <w:rPr>
          <w:rFonts w:ascii="Times New Roman" w:cs="Times New Roman" w:eastAsia="Times New Roman" w:hAnsi="Times New Roman"/>
          <w:b w:val="1"/>
          <w:bCs w:val="1"/>
          <w:sz w:val="19"/>
          <w:szCs w:val="19"/>
          <w:rtl w:val="0"/>
        </w:rPr>
        <w:t xml:space="preserve">, – since at the inner point truly designated by the name of Israel, sin never reaches; </w:t>
      </w:r>
      <w:r w:rsidDel="00000000" w:rsidR="00000000" w:rsidRPr="00000000">
        <w:rPr>
          <w:rFonts w:ascii="Times New Roman" w:cs="Times New Roman" w:eastAsia="Times New Roman" w:hAnsi="Times New Roman"/>
          <w:b w:val="0"/>
          <w:bCs w:val="0"/>
          <w:sz w:val="19"/>
          <w:szCs w:val="19"/>
          <w:rtl w:val="1"/>
        </w:rPr>
        <w:t>שֶׁהוּא דּוּגְמַת "אָסָא דְּקָאֵי בֵּינֵי הוּצֵי</w:t>
      </w:r>
      <w:r w:rsidDel="00000000" w:rsidR="00000000" w:rsidRPr="00000000">
        <w:rPr>
          <w:rFonts w:ascii="Times New Roman" w:cs="Times New Roman" w:eastAsia="Times New Roman" w:hAnsi="Times New Roman"/>
          <w:b w:val="1"/>
          <w:bCs w:val="1"/>
          <w:sz w:val="19"/>
          <w:szCs w:val="19"/>
          <w:rtl w:val="0"/>
        </w:rPr>
        <w:t>" – which is exemplified by 'a myrtle standing among thorny hedges' (</w:t>
      </w:r>
      <w:hyperlink r:id="rId103">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5">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1">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1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3">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11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15">
        <w:r>
          <w:rPr>
            <w:rFonts w:ascii="Times New Roman" w:cs="Times New Roman" w:eastAsia="Times New Roman" w:hAnsi="Times New Roman"/>
            <w:b w:val="0"/>
            <w:bCs w:val="0"/>
            <w:sz w:val="19"/>
            <w:szCs w:val="19"/>
            <w:u w:val="none"/>
            <w:rtl w:val="1"/>
          </w:rPr>
          <w:t xml:space="preserve">מד</w:t>
        </w:r>
        <w:r>
          <w:rPr>
            <w:rStyle w:val="FootnoteReference"/>
            <w:rFonts w:ascii="Times New Roman" w:hAnsi="Times New Roman" w:eastAsia="Times New Roman" w:cs="Times New Roman"/>
            <w:sz w:val="19"/>
            <w:szCs w:val="19"/>
            <w:rtl/>
          </w:rPr>
          <w:footnoteReference w:id="178"/>
        </w:r>
      </w:hyperlink>
      <w:hyperlink r:id="rId11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 (</w:t>
      </w:r>
      <w:r w:rsidDel="00000000" w:rsidR="00000000" w:rsidRPr="00000000">
        <w:rPr>
          <w:rFonts w:ascii="Times New Roman" w:cs="Times New Roman" w:eastAsia="Times New Roman" w:hAnsi="Times New Roman"/>
          <w:b w:val="1"/>
          <w:bCs w:val="1"/>
          <w:sz w:val="19"/>
          <w:szCs w:val="19"/>
          <w:rtl w:val="0"/>
        </w:rPr>
        <w:t xml:space="preserve">Sanhedrin 44a), </w:t>
      </w:r>
      <w:r w:rsidDel="00000000" w:rsidR="00000000" w:rsidRPr="00000000">
        <w:rPr>
          <w:rFonts w:ascii="Times New Roman" w:cs="Times New Roman" w:eastAsia="Times New Roman" w:hAnsi="Times New Roman"/>
          <w:b w:val="0"/>
          <w:bCs w:val="0"/>
          <w:sz w:val="19"/>
          <w:szCs w:val="19"/>
          <w:rtl w:val="1"/>
        </w:rPr>
        <w:t>פֵּירוּשׁ, "הוּצֵי" הֵם עַמִּים כּוּלָּם כְּקוֹצִים כְּסוּחִים</w:t>
      </w:r>
      <w:r w:rsidDel="00000000" w:rsidR="00000000" w:rsidRPr="00000000">
        <w:rPr>
          <w:rFonts w:ascii="Times New Roman" w:cs="Times New Roman" w:eastAsia="Times New Roman" w:hAnsi="Times New Roman"/>
          <w:b w:val="1"/>
          <w:bCs w:val="1"/>
          <w:sz w:val="19"/>
          <w:szCs w:val="19"/>
          <w:rtl w:val="0"/>
        </w:rPr>
        <w:t xml:space="preserve">. – meaning the thorns are the idolatrous nations, all of whom are like cut briers. </w:t>
      </w:r>
      <w:r w:rsidDel="00000000" w:rsidR="00000000" w:rsidRPr="00000000">
        <w:rPr>
          <w:rFonts w:ascii="Times New Roman" w:cs="Times New Roman" w:eastAsia="Times New Roman" w:hAnsi="Times New Roman"/>
          <w:b w:val="0"/>
          <w:bCs w:val="0"/>
          <w:sz w:val="19"/>
          <w:szCs w:val="19"/>
          <w:rtl w:val="1"/>
        </w:rPr>
        <w:t>וּלְכָל אוּמָּה מֵעוֹבְדֵי כּוֹכָבִים וּמַזָּלוֹת יֵשׁ מִין חַשְׁכוּת מְיוּחָד</w:t>
      </w:r>
      <w:r w:rsidDel="00000000" w:rsidR="00000000" w:rsidRPr="00000000">
        <w:rPr>
          <w:rFonts w:ascii="Times New Roman" w:cs="Times New Roman" w:eastAsia="Times New Roman" w:hAnsi="Times New Roman"/>
          <w:b w:val="1"/>
          <w:bCs w:val="1"/>
          <w:sz w:val="19"/>
          <w:szCs w:val="19"/>
          <w:rtl w:val="0"/>
        </w:rPr>
        <w:t xml:space="preserve">, – And each nation of the idolaters possesses a specific, distinct variety of darkness, </w:t>
      </w:r>
      <w:r w:rsidDel="00000000" w:rsidR="00000000" w:rsidRPr="00000000">
        <w:rPr>
          <w:rFonts w:ascii="Times New Roman" w:cs="Times New Roman" w:eastAsia="Times New Roman" w:hAnsi="Times New Roman"/>
          <w:b w:val="0"/>
          <w:bCs w:val="0"/>
          <w:sz w:val="19"/>
          <w:szCs w:val="19"/>
          <w:rtl w:val="1"/>
        </w:rPr>
        <w:t>שִׁבְעִים אוּמּוֹת כְּנֶגֶד שִׁבְעִים כֹּחוֹת בַּנֶּפֶש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seventy nations corresponding to seventy faculties within the human soul; </w:t>
      </w:r>
      <w:r w:rsidDel="00000000" w:rsidR="00000000" w:rsidRPr="00000000">
        <w:rPr>
          <w:rFonts w:ascii="Times New Roman" w:cs="Times New Roman" w:eastAsia="Times New Roman" w:hAnsi="Times New Roman"/>
          <w:b w:val="0"/>
          <w:bCs w:val="0"/>
          <w:sz w:val="19"/>
          <w:szCs w:val="19"/>
          <w:rtl w:val="1"/>
        </w:rPr>
        <w:t>וּמִצַּד הַגּוּף יִשְׂרָאֵל דּוֹמִין לָאוּמּוֹת כְּפִי מַרְאִית עֵין בָּשָׂר</w:t>
      </w:r>
      <w:r w:rsidDel="00000000" w:rsidR="00000000" w:rsidRPr="00000000">
        <w:rPr>
          <w:rFonts w:ascii="Times New Roman" w:cs="Times New Roman" w:eastAsia="Times New Roman" w:hAnsi="Times New Roman"/>
          <w:b w:val="1"/>
          <w:bCs w:val="1"/>
          <w:sz w:val="19"/>
          <w:szCs w:val="19"/>
          <w:rtl w:val="0"/>
        </w:rPr>
        <w:t xml:space="preserve">, – and from the perspective of the physical body, Israel resembles the nations to the sight of flesh, </w:t>
      </w:r>
      <w:r w:rsidDel="00000000" w:rsidR="00000000" w:rsidRPr="00000000">
        <w:rPr>
          <w:rFonts w:ascii="Times New Roman" w:cs="Times New Roman" w:eastAsia="Times New Roman" w:hAnsi="Times New Roman"/>
          <w:b w:val="0"/>
          <w:bCs w:val="0"/>
          <w:sz w:val="19"/>
          <w:szCs w:val="19"/>
          <w:rtl w:val="1"/>
        </w:rPr>
        <w:t>מִזֶּה נִמְשָׁךְ שְׁלִיטַת חַשְׁכוּת זֶה גַּם בָּהֶם לְמַרְאִית עַיִן</w:t>
      </w:r>
      <w:r w:rsidDel="00000000" w:rsidR="00000000" w:rsidRPr="00000000">
        <w:rPr>
          <w:rFonts w:ascii="Times New Roman" w:cs="Times New Roman" w:eastAsia="Times New Roman" w:hAnsi="Times New Roman"/>
          <w:b w:val="1"/>
          <w:bCs w:val="1"/>
          <w:sz w:val="19"/>
          <w:szCs w:val="19"/>
          <w:rtl w:val="0"/>
        </w:rPr>
        <w:t xml:space="preserve">. – and from this arises the apparent dominion of this darkness within them as well, to outward appearances. </w:t>
      </w:r>
      <w:r w:rsidDel="00000000" w:rsidR="00000000" w:rsidRPr="00000000">
        <w:rPr>
          <w:rFonts w:ascii="Times New Roman" w:cs="Times New Roman" w:eastAsia="Times New Roman" w:hAnsi="Times New Roman"/>
          <w:b w:val="0"/>
          <w:bCs w:val="0"/>
          <w:sz w:val="19"/>
          <w:szCs w:val="19"/>
          <w:rtl w:val="1"/>
        </w:rPr>
        <w:t>וְזֶה עִנְיַן הַגָּלוּת, שֶׁיִּתְבָּרֵר שֶׁאֵין כֵּן בֶּאֱמֶת</w:t>
      </w:r>
      <w:r w:rsidDel="00000000" w:rsidR="00000000" w:rsidRPr="00000000">
        <w:rPr>
          <w:rFonts w:ascii="Times New Roman" w:cs="Times New Roman" w:eastAsia="Times New Roman" w:hAnsi="Times New Roman"/>
          <w:b w:val="1"/>
          <w:bCs w:val="1"/>
          <w:sz w:val="19"/>
          <w:szCs w:val="19"/>
          <w:rtl w:val="0"/>
        </w:rPr>
        <w:t xml:space="preserve">, – And this is the essential purpose of the exile: to clarify that in ultimate truth it is not so, </w:t>
      </w:r>
      <w:r w:rsidDel="00000000" w:rsidR="00000000" w:rsidRPr="00000000">
        <w:rPr>
          <w:rFonts w:ascii="Times New Roman" w:cs="Times New Roman" w:eastAsia="Times New Roman" w:hAnsi="Times New Roman"/>
          <w:b w:val="0"/>
          <w:bCs w:val="0"/>
          <w:sz w:val="19"/>
          <w:szCs w:val="19"/>
          <w:rtl w:val="1"/>
        </w:rPr>
        <w:t>וְ"הַחֹשֶׁךְ וְגוֹמֵר אֲבָל עָלַיִךְ וְגוֹמֵר</w:t>
      </w:r>
      <w:r w:rsidDel="00000000" w:rsidR="00000000" w:rsidRPr="00000000">
        <w:rPr>
          <w:rFonts w:ascii="Times New Roman" w:cs="Times New Roman" w:eastAsia="Times New Roman" w:hAnsi="Times New Roman"/>
          <w:b w:val="1"/>
          <w:bCs w:val="1"/>
          <w:sz w:val="19"/>
          <w:szCs w:val="19"/>
          <w:rtl w:val="0"/>
        </w:rPr>
        <w:t xml:space="preserve">", – and that 'darkness [shall cover the earth], but upon you [Hashem shall shine]'; </w:t>
      </w:r>
      <w:r w:rsidDel="00000000" w:rsidR="00000000" w:rsidRPr="00000000">
        <w:rPr>
          <w:rFonts w:ascii="Times New Roman" w:cs="Times New Roman" w:eastAsia="Times New Roman" w:hAnsi="Times New Roman"/>
          <w:b w:val="0"/>
          <w:bCs w:val="0"/>
          <w:sz w:val="19"/>
          <w:szCs w:val="19"/>
          <w:rtl w:val="1"/>
        </w:rPr>
        <w:t>וּבְרֵישָׁא חֲשׁוֹכָא הוּא אֶצְלָם לְבַד</w:t>
      </w:r>
      <w:r w:rsidDel="00000000" w:rsidR="00000000" w:rsidRPr="00000000">
        <w:rPr>
          <w:rFonts w:ascii="Times New Roman" w:cs="Times New Roman" w:eastAsia="Times New Roman" w:hAnsi="Times New Roman"/>
          <w:b w:val="1"/>
          <w:bCs w:val="1"/>
          <w:sz w:val="19"/>
          <w:szCs w:val="19"/>
          <w:rtl w:val="0"/>
        </w:rPr>
        <w:t xml:space="preserve">, – and 'first darkness' is experienced among the nations alone, </w:t>
      </w:r>
      <w:r w:rsidDel="00000000" w:rsidR="00000000" w:rsidRPr="00000000">
        <w:rPr>
          <w:rFonts w:ascii="Times New Roman" w:cs="Times New Roman" w:eastAsia="Times New Roman" w:hAnsi="Times New Roman"/>
          <w:b w:val="0"/>
          <w:bCs w:val="0"/>
          <w:sz w:val="19"/>
          <w:szCs w:val="19"/>
          <w:rtl w:val="1"/>
        </w:rPr>
        <w:t>וְאַחַר כָּךְ נִיכָּר יִתְרוֹן הָאוֹר דְּיִשְׂרָאֵל מִן הַחֹשֶׁך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afterward the preeminence of Israel's light emanating out of darkness becomes recognized.</w:t>
      </w:r>
    </w:p>
    <w:p w:rsidR="00000000" w:rsidDel="00000000" w:rsidP="00000000" w:rsidRDefault="00000000" w:rsidRPr="00000000" w14:paraId="0000008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וְתֵיכֶף לְתוֹקֶף הַחֹשֶׁךְ דְּ"יְכַסֶּה וְגוֹמֵר</w:t>
      </w:r>
      <w:r w:rsidDel="00000000" w:rsidR="00000000" w:rsidRPr="00000000">
        <w:rPr>
          <w:rFonts w:ascii="Times New Roman" w:cs="Times New Roman" w:eastAsia="Times New Roman" w:hAnsi="Times New Roman"/>
          <w:b w:val="1"/>
          <w:bCs w:val="1"/>
          <w:sz w:val="19"/>
          <w:szCs w:val="19"/>
          <w:rtl w:val="0"/>
        </w:rPr>
        <w:t xml:space="preserve">", – And immediately upon the climax of the darkness of 'shall cover [the earth],' </w:t>
      </w:r>
      <w:r w:rsidDel="00000000" w:rsidR="00000000" w:rsidRPr="00000000">
        <w:rPr>
          <w:rFonts w:ascii="Times New Roman" w:cs="Times New Roman" w:eastAsia="Times New Roman" w:hAnsi="Times New Roman"/>
          <w:b w:val="0"/>
          <w:bCs w:val="0"/>
          <w:sz w:val="19"/>
          <w:szCs w:val="19"/>
          <w:rtl w:val="1"/>
        </w:rPr>
        <w:t>מִיָּד נִגְלָה הָאוֹר דְּיִשְׂרָאֵל</w:t>
      </w:r>
      <w:r w:rsidDel="00000000" w:rsidR="00000000" w:rsidRPr="00000000">
        <w:rPr>
          <w:rFonts w:ascii="Times New Roman" w:cs="Times New Roman" w:eastAsia="Times New Roman" w:hAnsi="Times New Roman"/>
          <w:b w:val="1"/>
          <w:bCs w:val="1"/>
          <w:sz w:val="19"/>
          <w:szCs w:val="19"/>
          <w:rtl w:val="0"/>
        </w:rPr>
        <w:t xml:space="preserve">, – Israel's light is instantly unveiled, </w:t>
      </w:r>
      <w:r w:rsidDel="00000000" w:rsidR="00000000" w:rsidRPr="00000000">
        <w:rPr>
          <w:rFonts w:ascii="Times New Roman" w:cs="Times New Roman" w:eastAsia="Times New Roman" w:hAnsi="Times New Roman"/>
          <w:b w:val="0"/>
          <w:bCs w:val="0"/>
          <w:sz w:val="19"/>
          <w:szCs w:val="19"/>
          <w:rtl w:val="1"/>
        </w:rPr>
        <w:t>כְּטַעַם: "לִפְנֵי שֶׁבֶר גָּאוֹן</w:t>
      </w:r>
      <w:r w:rsidDel="00000000" w:rsidR="00000000" w:rsidRPr="00000000">
        <w:rPr>
          <w:rFonts w:ascii="Times New Roman" w:cs="Times New Roman" w:eastAsia="Times New Roman" w:hAnsi="Times New Roman"/>
          <w:b w:val="1"/>
          <w:bCs w:val="1"/>
          <w:sz w:val="19"/>
          <w:szCs w:val="19"/>
          <w:rtl w:val="0"/>
        </w:rPr>
        <w:t xml:space="preserve">", – in the spirit of: 'Pride goes before destruction' (Proverbs 16:18), </w:t>
      </w:r>
      <w:r w:rsidDel="00000000" w:rsidR="00000000" w:rsidRPr="00000000">
        <w:rPr>
          <w:rFonts w:ascii="Times New Roman" w:cs="Times New Roman" w:eastAsia="Times New Roman" w:hAnsi="Times New Roman"/>
          <w:b w:val="0"/>
          <w:bCs w:val="0"/>
          <w:sz w:val="19"/>
          <w:szCs w:val="19"/>
          <w:rtl w:val="1"/>
        </w:rPr>
        <w:t>שֶׁגְּאוֹן הָעוֹבְדֵי כּוֹכָבִים וּמַזָּלוֹת הוּא כְּפִי תוֹקֶף הַחֹשֶׁך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arrogant pride of the idolaters corresponds directly to the zenith of darkness, </w:t>
      </w:r>
      <w:r w:rsidDel="00000000" w:rsidR="00000000" w:rsidRPr="00000000">
        <w:rPr>
          <w:rFonts w:ascii="Times New Roman" w:cs="Times New Roman" w:eastAsia="Times New Roman" w:hAnsi="Times New Roman"/>
          <w:b w:val="0"/>
          <w:bCs w:val="0"/>
          <w:sz w:val="19"/>
          <w:szCs w:val="19"/>
          <w:rtl w:val="1"/>
        </w:rPr>
        <w:t>דְּהַיְינוּ הִתְגַּבְּרוּתָם וּשְׁלִיטוּתָם בְּכָל מִינֵי חֶמְדּוֹת עוֹלָם הַזֶּה וּבְכָל מִינֵי רְצִיחָה</w:t>
      </w:r>
      <w:r w:rsidDel="00000000" w:rsidR="00000000" w:rsidRPr="00000000">
        <w:rPr>
          <w:rFonts w:ascii="Times New Roman" w:cs="Times New Roman" w:eastAsia="Times New Roman" w:hAnsi="Times New Roman"/>
          <w:b w:val="1"/>
          <w:bCs w:val="1"/>
          <w:sz w:val="19"/>
          <w:szCs w:val="19"/>
          <w:rtl w:val="0"/>
        </w:rPr>
        <w:t xml:space="preserve">, – namely their dominance and tyranny across all worldly appetites and all manner of murderous bloodshed, </w:t>
      </w:r>
      <w:r w:rsidDel="00000000" w:rsidR="00000000" w:rsidRPr="00000000">
        <w:rPr>
          <w:rFonts w:ascii="Times New Roman" w:cs="Times New Roman" w:eastAsia="Times New Roman" w:hAnsi="Times New Roman"/>
          <w:b w:val="0"/>
          <w:bCs w:val="0"/>
          <w:sz w:val="19"/>
          <w:szCs w:val="19"/>
          <w:rtl w:val="1"/>
        </w:rPr>
        <w:t>כְּסַנְחֵרִיב וּנְבוּכַדְנֶאצַּר וְהָמָן וְטִיטוּס וְכַדּוֹמֶה – זֶהוּ גְּאוֹנָם</w:t>
      </w:r>
      <w:r w:rsidDel="00000000" w:rsidR="00000000" w:rsidRPr="00000000">
        <w:rPr>
          <w:rFonts w:ascii="Times New Roman" w:cs="Times New Roman" w:eastAsia="Times New Roman" w:hAnsi="Times New Roman"/>
          <w:b w:val="1"/>
          <w:bCs w:val="1"/>
          <w:sz w:val="19"/>
          <w:szCs w:val="19"/>
          <w:rtl w:val="0"/>
        </w:rPr>
        <w:t xml:space="preserve">. – like Sennacherib, Nebuchadnezzar, Haman, Titus, and their ilk—such is their pride. </w:t>
      </w:r>
      <w:r w:rsidDel="00000000" w:rsidR="00000000" w:rsidRPr="00000000">
        <w:rPr>
          <w:rFonts w:ascii="Times New Roman" w:cs="Times New Roman" w:eastAsia="Times New Roman" w:hAnsi="Times New Roman"/>
          <w:b w:val="0"/>
          <w:bCs w:val="0"/>
          <w:sz w:val="19"/>
          <w:szCs w:val="19"/>
          <w:rtl w:val="1"/>
        </w:rPr>
        <w:t>וְאָז תֵּיכֶף הַתְחָלַת זְרִיחַת אוֹר דְּיִשְׂרָאֵל</w:t>
      </w:r>
      <w:r w:rsidDel="00000000" w:rsidR="00000000" w:rsidRPr="00000000">
        <w:rPr>
          <w:rFonts w:ascii="Times New Roman" w:cs="Times New Roman" w:eastAsia="Times New Roman" w:hAnsi="Times New Roman"/>
          <w:b w:val="1"/>
          <w:bCs w:val="1"/>
          <w:sz w:val="19"/>
          <w:szCs w:val="19"/>
          <w:rtl w:val="0"/>
        </w:rPr>
        <w:t xml:space="preserve">, – And right then marks the dawn of the illumination of Israel, </w:t>
      </w:r>
      <w:r>
        <w:rPr>
          <w:rFonts w:ascii="Times New Roman" w:cs="Times New Roman" w:eastAsia="Times New Roman" w:hAnsi="Times New Roman"/>
          <w:b w:val="0"/>
          <w:bCs w:val="0"/>
          <w:sz w:val="19"/>
          <w:szCs w:val="19"/>
          <w:rtl w:val="1"/>
        </w:rPr>
        <w:t xml:space="preserve">כְּדֶרֶךְ שֶׁאָמְרוּ זִכְרוֹנָם לִבְרָכָה (יְרוּשַׁלְמִי פֶּרֶק ב דִּבְרָכוֹת הֲלָכָה ד, יז: וּמִדְרָשׁ רַבָּה אֵיכָה א</w:t>
      </w:r>
      <w:r>
        <w:rPr>
          <w:rStyle w:val="FootnoteReference"/>
          <w:rFonts w:ascii="Times New Roman" w:hAnsi="Times New Roman" w:eastAsia="Times New Roman" w:cs="Times New Roman"/>
          <w:sz w:val="19"/>
          <w:szCs w:val="19"/>
          <w:rtl/>
        </w:rPr>
        <w:footnoteReference w:id="179"/>
      </w:r>
      <w:r>
        <w:rPr>
          <w:rFonts w:ascii="Times New Roman" w:cs="Times New Roman" w:eastAsia="Times New Roman" w:hAnsi="Times New Roman"/>
          <w:b w:val="0"/>
          <w:bCs w:val="0"/>
          <w:sz w:val="19"/>
          <w:szCs w:val="19"/>
          <w:rtl w:val="1"/>
        </w:rPr>
        <w:t xml:space="preserve">, נז</w:t>
      </w:r>
      <w:r w:rsidDel="00000000" w:rsidR="00000000" w:rsidRPr="00000000">
        <w:rPr>
          <w:rFonts w:ascii="Times New Roman" w:cs="Times New Roman" w:eastAsia="Times New Roman" w:hAnsi="Times New Roman"/>
          <w:b w:val="1"/>
          <w:bCs w:val="1"/>
          <w:sz w:val="19"/>
          <w:szCs w:val="19"/>
          <w:rtl w:val="0"/>
        </w:rPr>
        <w:t xml:space="preserve">): – just as our Sages of blessed memory taught (Yerushalmi Berakhot 2:4, 17b; Midrash Rabbah Eichah 1:57): </w:t>
      </w:r>
      <w:r w:rsidDel="00000000" w:rsidR="00000000" w:rsidRPr="00000000">
        <w:rPr>
          <w:rFonts w:ascii="Times New Roman" w:cs="Times New Roman" w:eastAsia="Times New Roman" w:hAnsi="Times New Roman"/>
          <w:b w:val="0"/>
          <w:bCs w:val="0"/>
          <w:sz w:val="19"/>
          <w:szCs w:val="19"/>
          <w:rtl w:val="1"/>
        </w:rPr>
        <w:t>דִּבְתִשְׁעָה בְּאָב נוֹלַד מָשִׁיח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on the Ninth of Av the Messiah was born. </w:t>
      </w:r>
      <w:r w:rsidDel="00000000" w:rsidR="00000000" w:rsidRPr="00000000">
        <w:rPr>
          <w:rFonts w:ascii="Times New Roman" w:cs="Times New Roman" w:eastAsia="Times New Roman" w:hAnsi="Times New Roman"/>
          <w:b w:val="0"/>
          <w:bCs w:val="0"/>
          <w:sz w:val="19"/>
          <w:szCs w:val="19"/>
          <w:rtl w:val="1"/>
        </w:rPr>
        <w:t>וְהַגָּאוֹן שֶׁלָּהֶם הוּא רַק לִפְנֵי שֶׁבֶר</w:t>
      </w:r>
      <w:r w:rsidDel="00000000" w:rsidR="00000000" w:rsidRPr="00000000">
        <w:rPr>
          <w:rFonts w:ascii="Times New Roman" w:cs="Times New Roman" w:eastAsia="Times New Roman" w:hAnsi="Times New Roman"/>
          <w:b w:val="1"/>
          <w:bCs w:val="1"/>
          <w:sz w:val="19"/>
          <w:szCs w:val="19"/>
          <w:rtl w:val="0"/>
        </w:rPr>
        <w:t xml:space="preserve">, – And their arrogant pride exists merely prior to ruin, </w:t>
      </w:r>
      <w:r w:rsidDel="00000000" w:rsidR="00000000" w:rsidRPr="00000000">
        <w:rPr>
          <w:rFonts w:ascii="Times New Roman" w:cs="Times New Roman" w:eastAsia="Times New Roman" w:hAnsi="Times New Roman"/>
          <w:b w:val="0"/>
          <w:bCs w:val="0"/>
          <w:sz w:val="19"/>
          <w:szCs w:val="19"/>
          <w:rtl w:val="1"/>
        </w:rPr>
        <w:t>דְּ"כָל קַרְנֵי רְשָׁעִים אֲגַדֵּעַ, תְּרוֹמַמְנָה [קַרְנוֹת צַדִּיק]" (תְּהִלִּים עה, יא</w:t>
      </w:r>
      <w:r w:rsidDel="00000000" w:rsidR="00000000" w:rsidRPr="00000000">
        <w:rPr>
          <w:rFonts w:ascii="Times New Roman" w:cs="Times New Roman" w:eastAsia="Times New Roman" w:hAnsi="Times New Roman"/>
          <w:b w:val="1"/>
          <w:bCs w:val="1"/>
          <w:sz w:val="19"/>
          <w:szCs w:val="19"/>
          <w:rtl w:val="0"/>
        </w:rPr>
        <w:t xml:space="preserve">), – for 'all the horns of the wicked I will cut off, but the horns of the righteous shall be exalted' (Psalms 75:11); </w:t>
      </w:r>
      <w:r w:rsidDel="00000000" w:rsidR="00000000" w:rsidRPr="00000000">
        <w:rPr>
          <w:rFonts w:ascii="Times New Roman" w:cs="Times New Roman" w:eastAsia="Times New Roman" w:hAnsi="Times New Roman"/>
          <w:b w:val="0"/>
          <w:bCs w:val="0"/>
          <w:sz w:val="19"/>
          <w:szCs w:val="19"/>
          <w:rtl w:val="1"/>
        </w:rPr>
        <w:t>וְ"לִפְנֵי כָבוֹד עֲנָוָה" (מִשְׁלֵי טו, לג</w:t>
      </w:r>
      <w:r w:rsidDel="00000000" w:rsidR="00000000" w:rsidRPr="00000000">
        <w:rPr>
          <w:rFonts w:ascii="Times New Roman" w:cs="Times New Roman" w:eastAsia="Times New Roman" w:hAnsi="Times New Roman"/>
          <w:b w:val="1"/>
          <w:bCs w:val="1"/>
          <w:sz w:val="19"/>
          <w:szCs w:val="19"/>
          <w:rtl w:val="0"/>
        </w:rPr>
        <w:t xml:space="preserve">), – and 'before honor comes humility' (Proverbs 15:33), </w:t>
      </w:r>
      <w:r w:rsidDel="00000000" w:rsidR="00000000" w:rsidRPr="00000000">
        <w:rPr>
          <w:rFonts w:ascii="Times New Roman" w:cs="Times New Roman" w:eastAsia="Times New Roman" w:hAnsi="Times New Roman"/>
          <w:b w:val="0"/>
          <w:bCs w:val="0"/>
          <w:sz w:val="19"/>
          <w:szCs w:val="19"/>
          <w:rtl w:val="1"/>
        </w:rPr>
        <w:t>דְּתוֹקֶף אוֹר דְּיִשְׂרָאֵל נִקְרָא עֲנָוָה</w:t>
      </w:r>
      <w:r w:rsidDel="00000000" w:rsidR="00000000" w:rsidRPr="00000000">
        <w:rPr>
          <w:rFonts w:ascii="Times New Roman" w:cs="Times New Roman" w:eastAsia="Times New Roman" w:hAnsi="Times New Roman"/>
          <w:b w:val="1"/>
          <w:bCs w:val="1"/>
          <w:sz w:val="19"/>
          <w:szCs w:val="19"/>
          <w:rtl w:val="0"/>
        </w:rPr>
        <w:t xml:space="preserve">. – for the ultimate strength of Israel's light is designated as humility. </w:t>
      </w:r>
      <w:r w:rsidDel="00000000" w:rsidR="00000000" w:rsidRPr="00000000">
        <w:rPr>
          <w:rFonts w:ascii="Times New Roman" w:cs="Times New Roman" w:eastAsia="Times New Roman" w:hAnsi="Times New Roman"/>
          <w:b w:val="0"/>
          <w:bCs w:val="0"/>
          <w:sz w:val="19"/>
          <w:szCs w:val="19"/>
          <w:rtl w:val="1"/>
        </w:rPr>
        <w:t>כְּטַעַם מֹשֶׁה רַבֵּינוּ עָלָיו הַשָּׁלוֹם, שֶׁהוּא הַגָּדוֹל שֶׁבְּיִשְׂרָאֵל</w:t>
      </w:r>
      <w:r w:rsidDel="00000000" w:rsidR="00000000" w:rsidRPr="00000000">
        <w:rPr>
          <w:rFonts w:ascii="Times New Roman" w:cs="Times New Roman" w:eastAsia="Times New Roman" w:hAnsi="Times New Roman"/>
          <w:b w:val="1"/>
          <w:bCs w:val="1"/>
          <w:sz w:val="19"/>
          <w:szCs w:val="19"/>
          <w:rtl w:val="0"/>
        </w:rPr>
        <w:t xml:space="preserve">, – Reflecting the nature of Moses our teacher, peace be upon him, who is the greatest in Israel, </w:t>
      </w:r>
      <w:r w:rsidDel="00000000" w:rsidR="00000000" w:rsidRPr="00000000">
        <w:rPr>
          <w:rFonts w:ascii="Times New Roman" w:cs="Times New Roman" w:eastAsia="Times New Roman" w:hAnsi="Times New Roman"/>
          <w:b w:val="0"/>
          <w:bCs w:val="0"/>
          <w:sz w:val="19"/>
          <w:szCs w:val="19"/>
          <w:rtl w:val="1"/>
        </w:rPr>
        <w:t>גַּדְלוּתוֹ הָיָה: "וְהָאִישׁ מֹשֶׁה עָנָו [מְאֹד וְגוֹמֵר]" (בַּמִּדְבָּר יב, ג</w:t>
      </w:r>
      <w:r w:rsidDel="00000000" w:rsidR="00000000" w:rsidRPr="00000000">
        <w:rPr>
          <w:rFonts w:ascii="Times New Roman" w:cs="Times New Roman" w:eastAsia="Times New Roman" w:hAnsi="Times New Roman"/>
          <w:b w:val="1"/>
          <w:bCs w:val="1"/>
          <w:sz w:val="19"/>
          <w:szCs w:val="19"/>
          <w:rtl w:val="0"/>
        </w:rPr>
        <w:t>). – whose greatness lay in: 'And the man Moses was exceedingly humble, etc.' (Numbers 12:3).</w:t>
      </w:r>
    </w:p>
    <w:p w:rsidR="00000000" w:rsidDel="00000000" w:rsidP="00000000" w:rsidRDefault="00000000" w:rsidRPr="00000000" w14:paraId="0000009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גֵּיאוּת הוּא לְבוּשׁוֹ דְּהַשֵּׁם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exalted majesty (ge'ut) is the outward garment of Hashem, blessed be He, </w:t>
      </w:r>
      <w:r w:rsidDel="00000000" w:rsidR="00000000" w:rsidRPr="00000000">
        <w:rPr>
          <w:rFonts w:ascii="Times New Roman" w:cs="Times New Roman" w:eastAsia="Times New Roman" w:hAnsi="Times New Roman"/>
          <w:b w:val="0"/>
          <w:bCs w:val="0"/>
          <w:sz w:val="19"/>
          <w:szCs w:val="19"/>
          <w:rtl w:val="1"/>
        </w:rPr>
        <w:t>כְּמוֹ שֶׁכָּתוּב: "ה' [מָלָךְ] גֵּאוּת לָבֵשׁ" (תְּהִלִּים צג, א</w:t>
      </w:r>
      <w:r w:rsidDel="00000000" w:rsidR="00000000" w:rsidRPr="00000000">
        <w:rPr>
          <w:rFonts w:ascii="Times New Roman" w:cs="Times New Roman" w:eastAsia="Times New Roman" w:hAnsi="Times New Roman"/>
          <w:b w:val="1"/>
          <w:bCs w:val="1"/>
          <w:sz w:val="19"/>
          <w:szCs w:val="19"/>
          <w:rtl w:val="0"/>
        </w:rPr>
        <w:t xml:space="preserve">), – as it is written: 'Hashem reigns, He is robed in majesty' (Psalms 93:1); </w:t>
      </w:r>
      <w:r w:rsidDel="00000000" w:rsidR="00000000" w:rsidRPr="00000000">
        <w:rPr>
          <w:rFonts w:ascii="Times New Roman" w:cs="Times New Roman" w:eastAsia="Times New Roman" w:hAnsi="Times New Roman"/>
          <w:b w:val="0"/>
          <w:bCs w:val="0"/>
          <w:sz w:val="19"/>
          <w:szCs w:val="19"/>
          <w:rtl w:val="1"/>
        </w:rPr>
        <w:t>פֵּירוּשׁ: עוֹלַם הָעֲשִׂיָּה וְהַנִּגְלֶה לְעֵין בָּשָׂר וָדָם</w:t>
      </w:r>
      <w:r w:rsidDel="00000000" w:rsidR="00000000" w:rsidRPr="00000000">
        <w:rPr>
          <w:rFonts w:ascii="Times New Roman" w:cs="Times New Roman" w:eastAsia="Times New Roman" w:hAnsi="Times New Roman"/>
          <w:b w:val="1"/>
          <w:bCs w:val="1"/>
          <w:sz w:val="19"/>
          <w:szCs w:val="19"/>
          <w:rtl w:val="0"/>
        </w:rPr>
        <w:t xml:space="preserve"> – meaning: the World of Action and what is visible to the eyes of flesh and blood, </w:t>
      </w:r>
      <w:r w:rsidDel="00000000" w:rsidR="00000000" w:rsidRPr="00000000">
        <w:rPr>
          <w:rFonts w:ascii="Times New Roman" w:cs="Times New Roman" w:eastAsia="Times New Roman" w:hAnsi="Times New Roman"/>
          <w:b w:val="0"/>
          <w:bCs w:val="0"/>
          <w:sz w:val="19"/>
          <w:szCs w:val="19"/>
          <w:rtl w:val="1"/>
        </w:rPr>
        <w:t>זֶה נִקְרָא לְבוּשׁ דְּהַשֵּׁם יִתְבָּרַךְ, כִּלְבוּשׁ הַמְכַסֶּה וּמַסְתִּיר הַגּוּף</w:t>
      </w:r>
      <w:r w:rsidDel="00000000" w:rsidR="00000000" w:rsidRPr="00000000">
        <w:rPr>
          <w:rFonts w:ascii="Times New Roman" w:cs="Times New Roman" w:eastAsia="Times New Roman" w:hAnsi="Times New Roman"/>
          <w:b w:val="1"/>
          <w:bCs w:val="1"/>
          <w:sz w:val="19"/>
          <w:szCs w:val="19"/>
          <w:rtl w:val="0"/>
        </w:rPr>
        <w:t xml:space="preserve">. – this is termed the garment of Hashem, blessed be He, like a garment that conceals and shrouds the body. </w:t>
      </w:r>
      <w:r w:rsidDel="00000000" w:rsidR="00000000" w:rsidRPr="00000000">
        <w:rPr>
          <w:rFonts w:ascii="Times New Roman" w:cs="Times New Roman" w:eastAsia="Times New Roman" w:hAnsi="Times New Roman"/>
          <w:b w:val="0"/>
          <w:bCs w:val="0"/>
          <w:sz w:val="19"/>
          <w:szCs w:val="19"/>
          <w:rtl w:val="1"/>
        </w:rPr>
        <w:t>וּמִצַּד הַלְּבוּשׁ נִקְרָא הַשֵּׁם יִתְבָּרַךְ "כִּי גָאֹה גָּאָה</w:t>
      </w:r>
      <w:r w:rsidDel="00000000" w:rsidR="00000000" w:rsidRPr="00000000">
        <w:rPr>
          <w:rFonts w:ascii="Times New Roman" w:cs="Times New Roman" w:eastAsia="Times New Roman" w:hAnsi="Times New Roman"/>
          <w:b w:val="1"/>
          <w:bCs w:val="1"/>
          <w:sz w:val="19"/>
          <w:szCs w:val="19"/>
          <w:rtl w:val="0"/>
        </w:rPr>
        <w:t xml:space="preserve">", – And from the perspective of this outer vestment, Hashem is described as 'exceedingly exalted,' </w:t>
      </w:r>
      <w:r w:rsidDel="00000000" w:rsidR="00000000" w:rsidRPr="00000000">
        <w:rPr>
          <w:rFonts w:ascii="Times New Roman" w:cs="Times New Roman" w:eastAsia="Times New Roman" w:hAnsi="Times New Roman"/>
          <w:b w:val="0"/>
          <w:bCs w:val="0"/>
          <w:sz w:val="19"/>
          <w:szCs w:val="19"/>
          <w:rtl w:val="1"/>
        </w:rPr>
        <w:t>שֶׁבָּעוֹלָם הַזֶּה מְלוּכָה וּמֶמְשָׁלָה נִקְרָא גֵּיאוּת</w:t>
      </w:r>
      <w:r w:rsidDel="00000000" w:rsidR="00000000" w:rsidRPr="00000000">
        <w:rPr>
          <w:rFonts w:ascii="Times New Roman" w:cs="Times New Roman" w:eastAsia="Times New Roman" w:hAnsi="Times New Roman"/>
          <w:b w:val="1"/>
          <w:bCs w:val="1"/>
          <w:sz w:val="19"/>
          <w:szCs w:val="19"/>
          <w:rtl w:val="0"/>
        </w:rPr>
        <w:t xml:space="preserve">, – for in this physical world, sovereignty and ruling power are termed grandeur, </w:t>
      </w:r>
      <w:r w:rsidDel="00000000" w:rsidR="00000000" w:rsidRPr="00000000">
        <w:rPr>
          <w:rFonts w:ascii="Times New Roman" w:cs="Times New Roman" w:eastAsia="Times New Roman" w:hAnsi="Times New Roman"/>
          <w:b w:val="0"/>
          <w:bCs w:val="0"/>
          <w:sz w:val="19"/>
          <w:szCs w:val="19"/>
          <w:rtl w:val="1"/>
        </w:rPr>
        <w:t>שֶׁהוּא שַׁלִּיט בַּכֹּל – זֶהוּ גֵּיאוּת וּגְדוּלָּה</w:t>
      </w:r>
      <w:r w:rsidDel="00000000" w:rsidR="00000000" w:rsidRPr="00000000">
        <w:rPr>
          <w:rFonts w:ascii="Times New Roman" w:cs="Times New Roman" w:eastAsia="Times New Roman" w:hAnsi="Times New Roman"/>
          <w:b w:val="1"/>
          <w:bCs w:val="1"/>
          <w:sz w:val="19"/>
          <w:szCs w:val="19"/>
          <w:rtl w:val="0"/>
        </w:rPr>
        <w:t xml:space="preserve">. – since being sovereign over all is viewed as lofty majesty and greatness. </w:t>
      </w:r>
      <w:r w:rsidDel="00000000" w:rsidR="00000000" w:rsidRPr="00000000">
        <w:rPr>
          <w:rFonts w:ascii="Times New Roman" w:cs="Times New Roman" w:eastAsia="Times New Roman" w:hAnsi="Times New Roman"/>
          <w:b w:val="0"/>
          <w:bCs w:val="0"/>
          <w:sz w:val="19"/>
          <w:szCs w:val="19"/>
          <w:rtl w:val="1"/>
        </w:rPr>
        <w:t>וּכְפִי הָאֱמֶת אֵין זֶה אֶלָּא שִׁפְלוּת</w:t>
      </w:r>
      <w:r w:rsidDel="00000000" w:rsidR="00000000" w:rsidRPr="00000000">
        <w:rPr>
          <w:rFonts w:ascii="Times New Roman" w:cs="Times New Roman" w:eastAsia="Times New Roman" w:hAnsi="Times New Roman"/>
          <w:b w:val="1"/>
          <w:bCs w:val="1"/>
          <w:sz w:val="19"/>
          <w:szCs w:val="19"/>
          <w:rtl w:val="0"/>
        </w:rPr>
        <w:t xml:space="preserve">, – Yet according to ultimate truth, this is nothing other than lowliness, </w:t>
      </w:r>
      <w:r w:rsidDel="00000000" w:rsidR="00000000" w:rsidRPr="00000000">
        <w:rPr>
          <w:rFonts w:ascii="Times New Roman" w:cs="Times New Roman" w:eastAsia="Times New Roman" w:hAnsi="Times New Roman"/>
          <w:b w:val="0"/>
          <w:bCs w:val="0"/>
          <w:sz w:val="19"/>
          <w:szCs w:val="19"/>
          <w:rtl w:val="1"/>
        </w:rPr>
        <w:t>כְּטַעַם (</w:t>
      </w:r>
      <w:hyperlink r:id="rId117">
        <w:r w:rsidDel="00000000" w:rsidR="00000000" w:rsidRPr="00000000">
          <w:rPr>
            <w:rFonts w:ascii="Times New Roman" w:cs="Times New Roman" w:eastAsia="Times New Roman" w:hAnsi="Times New Roman"/>
            <w:b w:val="0"/>
            <w:bCs w:val="0"/>
            <w:sz w:val="19"/>
            <w:szCs w:val="19"/>
            <w:u w:val="none"/>
            <w:rtl w:val="1"/>
          </w:rPr>
          <w:t xml:space="preserve">הו</w:t>
        </w:r>
      </w:hyperlink>
      <w:hyperlink r:id="rId1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1">
        <w:r w:rsidDel="00000000" w:rsidR="00000000" w:rsidRPr="00000000">
          <w:rPr>
            <w:rFonts w:ascii="Times New Roman" w:cs="Times New Roman" w:eastAsia="Times New Roman" w:hAnsi="Times New Roman"/>
            <w:b w:val="0"/>
            <w:bCs w:val="0"/>
            <w:sz w:val="19"/>
            <w:szCs w:val="19"/>
            <w:u w:val="none"/>
            <w:rtl w:val="1"/>
          </w:rPr>
          <w:t xml:space="preserve">יו</w:t>
        </w:r>
      </w:hyperlink>
      <w:hyperlink r:id="rId1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3">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2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5">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12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9">
        <w:r w:rsidDel="00000000" w:rsidR="00000000" w:rsidRPr="00000000">
          <w:rPr>
            <w:rFonts w:ascii="Times New Roman" w:cs="Times New Roman" w:eastAsia="Times New Roman" w:hAnsi="Times New Roman"/>
            <w:b w:val="0"/>
            <w:bCs w:val="0"/>
            <w:sz w:val="19"/>
            <w:szCs w:val="19"/>
            <w:u w:val="none"/>
            <w:rtl w:val="1"/>
          </w:rPr>
          <w:t xml:space="preserve">יש</w:t>
        </w:r>
      </w:hyperlink>
      <w:hyperlink r:id="rId13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31">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13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5">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13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3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39">
        <w:r>
          <w:rPr>
            <w:rFonts w:ascii="Times New Roman" w:cs="Times New Roman" w:eastAsia="Times New Roman" w:hAnsi="Times New Roman"/>
            <w:b w:val="0"/>
            <w:bCs w:val="0"/>
            <w:sz w:val="19"/>
            <w:szCs w:val="19"/>
            <w:u w:val="none"/>
            <w:rtl w:val="1"/>
          </w:rPr>
          <w:t xml:space="preserve">ב</w:t>
        </w:r>
        <w:r>
          <w:rPr>
            <w:rStyle w:val="FootnoteReference"/>
            <w:rFonts w:ascii="Times New Roman" w:hAnsi="Times New Roman" w:eastAsia="Times New Roman" w:cs="Times New Roman"/>
            <w:sz w:val="19"/>
            <w:szCs w:val="19"/>
            <w:rtl/>
          </w:rPr>
          <w:footnoteReference w:id="180"/>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עַבְדוּת אֲנִי נוֹתֵן לָכֶם</w:t>
      </w:r>
      <w:r w:rsidDel="00000000" w:rsidR="00000000" w:rsidRPr="00000000">
        <w:rPr>
          <w:rFonts w:ascii="Times New Roman" w:cs="Times New Roman" w:eastAsia="Times New Roman" w:hAnsi="Times New Roman"/>
          <w:b w:val="1"/>
          <w:bCs w:val="1"/>
          <w:sz w:val="19"/>
          <w:szCs w:val="19"/>
          <w:rtl w:val="0"/>
        </w:rPr>
        <w:t xml:space="preserve">", – in the spirit of (Horayot 10a): 'Servitude am I conferring upon you,' </w:t>
      </w:r>
      <w:r w:rsidDel="00000000" w:rsidR="00000000" w:rsidRPr="00000000">
        <w:rPr>
          <w:rFonts w:ascii="Times New Roman" w:cs="Times New Roman" w:eastAsia="Times New Roman" w:hAnsi="Times New Roman"/>
          <w:b w:val="0"/>
          <w:bCs w:val="0"/>
          <w:sz w:val="19"/>
          <w:szCs w:val="19"/>
          <w:rtl w:val="1"/>
        </w:rPr>
        <w:t>שֶׁזֶּה שֶׁיּוֹרֵד לִשְׁלוֹט בִּפְחוּתִים וּשְׁפֵלִים הוּא שִׁפְלוּת</w:t>
      </w:r>
      <w:r w:rsidDel="00000000" w:rsidR="00000000" w:rsidRPr="00000000">
        <w:rPr>
          <w:rFonts w:ascii="Times New Roman" w:cs="Times New Roman" w:eastAsia="Times New Roman" w:hAnsi="Times New Roman"/>
          <w:b w:val="1"/>
          <w:bCs w:val="1"/>
          <w:sz w:val="19"/>
          <w:szCs w:val="19"/>
          <w:rtl w:val="0"/>
        </w:rPr>
        <w:t xml:space="preserve">, – for one who descends to exercise dominion over lowly, base subjects experiences lowering, </w:t>
      </w:r>
      <w:r w:rsidDel="00000000" w:rsidR="00000000" w:rsidRPr="00000000">
        <w:rPr>
          <w:rFonts w:ascii="Times New Roman" w:cs="Times New Roman" w:eastAsia="Times New Roman" w:hAnsi="Times New Roman"/>
          <w:b w:val="0"/>
          <w:bCs w:val="0"/>
          <w:sz w:val="19"/>
          <w:szCs w:val="19"/>
          <w:rtl w:val="1"/>
        </w:rPr>
        <w:t>שֶׁנַּעֲשֶׂה רֹאשׁ לַשּׁוּעָלִים</w:t>
      </w:r>
      <w:r w:rsidDel="00000000" w:rsidR="00000000" w:rsidRPr="00000000">
        <w:rPr>
          <w:rFonts w:ascii="Times New Roman" w:cs="Times New Roman" w:eastAsia="Times New Roman" w:hAnsi="Times New Roman"/>
          <w:b w:val="1"/>
          <w:bCs w:val="1"/>
          <w:sz w:val="19"/>
          <w:szCs w:val="19"/>
          <w:rtl w:val="0"/>
        </w:rPr>
        <w:t xml:space="preserve">. – becoming a head to foxes. </w:t>
      </w:r>
      <w:r w:rsidDel="00000000" w:rsidR="00000000" w:rsidRPr="00000000">
        <w:rPr>
          <w:rFonts w:ascii="Times New Roman" w:cs="Times New Roman" w:eastAsia="Times New Roman" w:hAnsi="Times New Roman"/>
          <w:b w:val="0"/>
          <w:bCs w:val="0"/>
          <w:sz w:val="19"/>
          <w:szCs w:val="19"/>
          <w:rtl w:val="1"/>
        </w:rPr>
        <w:t>וְלִבְנֵי יִשְׂרָאֵל, שֶׁהֵם מַכִּירִים הָאֱמֶת (</w:t>
      </w:r>
      <w:hyperlink r:id="rId140">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2">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14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4">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14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4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8">
        <w:r>
          <w:rPr>
            <w:rFonts w:ascii="Times New Roman" w:cs="Times New Roman" w:eastAsia="Times New Roman" w:hAnsi="Times New Roman"/>
            <w:b w:val="0"/>
            <w:bCs w:val="0"/>
            <w:sz w:val="19"/>
            <w:szCs w:val="19"/>
            <w:u w:val="none"/>
            <w:rtl w:val="1"/>
          </w:rPr>
          <w:t xml:space="preserve">לא</w:t>
        </w:r>
        <w:r>
          <w:rPr>
            <w:rStyle w:val="FootnoteReference"/>
            <w:rFonts w:ascii="Times New Roman" w:hAnsi="Times New Roman" w:eastAsia="Times New Roman" w:cs="Times New Roman"/>
            <w:sz w:val="19"/>
            <w:szCs w:val="19"/>
            <w:rtl/>
          </w:rPr>
          <w:footnoteReference w:id="181"/>
        </w:r>
      </w:hyperlink>
      <w:hyperlink r:id="rId14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And for the children of Israel, who recognize the inner truth (Megillah 31a): "</w:t>
      </w:r>
      <w:r w:rsidDel="00000000" w:rsidR="00000000" w:rsidRPr="00000000">
        <w:rPr>
          <w:rFonts w:ascii="Times New Roman" w:cs="Times New Roman" w:eastAsia="Times New Roman" w:hAnsi="Times New Roman"/>
          <w:b w:val="0"/>
          <w:bCs w:val="0"/>
          <w:sz w:val="19"/>
          <w:szCs w:val="19"/>
          <w:rtl w:val="1"/>
        </w:rPr>
        <w:t>בִּמְקוֹם גְּדוּלָּתוֹ שָׁם אַתָּה מוֹצֵא עַנְוְותָנוּתו</w:t>
      </w:r>
      <w:r w:rsidDel="00000000" w:rsidR="00000000" w:rsidRPr="00000000">
        <w:rPr>
          <w:rFonts w:ascii="Times New Roman" w:cs="Times New Roman" w:eastAsia="Times New Roman" w:hAnsi="Times New Roman"/>
          <w:b w:val="0"/>
          <w:bCs w:val="0"/>
          <w:sz w:val="19"/>
          <w:szCs w:val="19"/>
          <w:rtl w:val="1"/>
        </w:rPr>
        <w:t>ֹ", – "</w:t>
      </w:r>
      <w:r w:rsidDel="00000000" w:rsidR="00000000" w:rsidRPr="00000000">
        <w:rPr>
          <w:rFonts w:ascii="Times New Roman" w:cs="Times New Roman" w:eastAsia="Times New Roman" w:hAnsi="Times New Roman"/>
          <w:b w:val="1"/>
          <w:bCs w:val="1"/>
          <w:sz w:val="19"/>
          <w:szCs w:val="19"/>
          <w:rtl w:val="0"/>
        </w:rPr>
        <w:t>Wherever you find His greatness, there you find His humility," "</w:t>
      </w:r>
      <w:r w:rsidDel="00000000" w:rsidR="00000000" w:rsidRPr="00000000">
        <w:rPr>
          <w:rFonts w:ascii="Times New Roman" w:cs="Times New Roman" w:eastAsia="Times New Roman" w:hAnsi="Times New Roman"/>
          <w:b w:val="0"/>
          <w:bCs w:val="0"/>
          <w:sz w:val="19"/>
          <w:szCs w:val="19"/>
          <w:rtl w:val="1"/>
        </w:rPr>
        <w:t>אֲנִי אֶת דַּכָּא [וּשְׁפַל רוּחַ] וְגוֹמֵר" (יְשַׁעְיָה נז, טו</w:t>
      </w:r>
      <w:r w:rsidDel="00000000" w:rsidR="00000000" w:rsidRPr="00000000">
        <w:rPr>
          <w:rFonts w:ascii="Times New Roman" w:cs="Times New Roman" w:eastAsia="Times New Roman" w:hAnsi="Times New Roman"/>
          <w:b w:val="1"/>
          <w:bCs w:val="1"/>
          <w:sz w:val="19"/>
          <w:szCs w:val="19"/>
          <w:rtl w:val="0"/>
        </w:rPr>
        <w:t xml:space="preserve">). – "I dwell with him that is of a contrite and humble spirit, etc." (Isaiah 57:15). </w:t>
      </w:r>
      <w:r w:rsidDel="00000000" w:rsidR="00000000" w:rsidRPr="00000000">
        <w:rPr>
          <w:rFonts w:ascii="Times New Roman" w:cs="Times New Roman" w:eastAsia="Times New Roman" w:hAnsi="Times New Roman"/>
          <w:b w:val="0"/>
          <w:bCs w:val="0"/>
          <w:sz w:val="19"/>
          <w:szCs w:val="19"/>
          <w:rtl w:val="1"/>
        </w:rPr>
        <w:t>וְכֵן הֵם דְּבוּקִים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so they cling unto Him; </w:t>
      </w:r>
      <w:r w:rsidDel="00000000" w:rsidR="00000000" w:rsidRPr="00000000">
        <w:rPr>
          <w:rFonts w:ascii="Times New Roman" w:cs="Times New Roman" w:eastAsia="Times New Roman" w:hAnsi="Times New Roman"/>
          <w:b w:val="0"/>
          <w:bCs w:val="0"/>
          <w:sz w:val="19"/>
          <w:szCs w:val="19"/>
          <w:rtl w:val="1"/>
        </w:rPr>
        <w:t>תוֹקֶף אוֹרָם הוּא הָעֲנָוָה</w:t>
      </w:r>
      <w:r w:rsidDel="00000000" w:rsidR="00000000" w:rsidRPr="00000000">
        <w:rPr>
          <w:rFonts w:ascii="Times New Roman" w:cs="Times New Roman" w:eastAsia="Times New Roman" w:hAnsi="Times New Roman"/>
          <w:b w:val="1"/>
          <w:bCs w:val="1"/>
          <w:sz w:val="19"/>
          <w:szCs w:val="19"/>
          <w:rtl w:val="0"/>
        </w:rPr>
        <w:t xml:space="preserve">, – the supreme force of their light is humility, </w:t>
      </w:r>
      <w:r w:rsidDel="00000000" w:rsidR="00000000" w:rsidRPr="00000000">
        <w:rPr>
          <w:rFonts w:ascii="Times New Roman" w:cs="Times New Roman" w:eastAsia="Times New Roman" w:hAnsi="Times New Roman"/>
          <w:b w:val="0"/>
          <w:bCs w:val="0"/>
          <w:sz w:val="19"/>
          <w:szCs w:val="19"/>
          <w:rtl w:val="1"/>
        </w:rPr>
        <w:t>שֶׁעַל יְדֵי כָּל שַׁלְוַות וְהִתְנַשְּׂאוּת דְּעוֹלָם הַזֶּה</w:t>
      </w:r>
      <w:r w:rsidDel="00000000" w:rsidR="00000000" w:rsidRPr="00000000">
        <w:rPr>
          <w:rFonts w:ascii="Times New Roman" w:cs="Times New Roman" w:eastAsia="Times New Roman" w:hAnsi="Times New Roman"/>
          <w:b w:val="1"/>
          <w:bCs w:val="1"/>
          <w:sz w:val="19"/>
          <w:szCs w:val="19"/>
          <w:rtl w:val="0"/>
        </w:rPr>
        <w:t xml:space="preserve"> – such that through all worldly tranquility and elevated status, </w:t>
      </w:r>
      <w:r w:rsidDel="00000000" w:rsidR="00000000" w:rsidRPr="00000000">
        <w:rPr>
          <w:rFonts w:ascii="Times New Roman" w:cs="Times New Roman" w:eastAsia="Times New Roman" w:hAnsi="Times New Roman"/>
          <w:b w:val="0"/>
          <w:bCs w:val="0"/>
          <w:sz w:val="19"/>
          <w:szCs w:val="19"/>
          <w:rtl w:val="1"/>
        </w:rPr>
        <w:t>הֵם מַכִּירִים הַשִּׁפְלוּת יוֹתֵר</w:t>
      </w:r>
      <w:r w:rsidDel="00000000" w:rsidR="00000000" w:rsidRPr="00000000">
        <w:rPr>
          <w:rFonts w:ascii="Times New Roman" w:cs="Times New Roman" w:eastAsia="Times New Roman" w:hAnsi="Times New Roman"/>
          <w:b w:val="1"/>
          <w:bCs w:val="1"/>
          <w:sz w:val="19"/>
          <w:szCs w:val="19"/>
          <w:rtl w:val="0"/>
        </w:rPr>
        <w:t xml:space="preserve">, – they perceive essential lowliness all the more, </w:t>
      </w:r>
      <w:r w:rsidDel="00000000" w:rsidR="00000000" w:rsidRPr="00000000">
        <w:rPr>
          <w:rFonts w:ascii="Times New Roman" w:cs="Times New Roman" w:eastAsia="Times New Roman" w:hAnsi="Times New Roman"/>
          <w:b w:val="0"/>
          <w:bCs w:val="0"/>
          <w:sz w:val="19"/>
          <w:szCs w:val="19"/>
          <w:rtl w:val="1"/>
        </w:rPr>
        <w:t>כִּי זֶה שִׁפְלוּת גָּדוֹל לִהְיוֹת מִתְנַשֵּׂא בָּעוֹלָם הַזֶּה</w:t>
      </w:r>
      <w:r w:rsidDel="00000000" w:rsidR="00000000" w:rsidRPr="00000000">
        <w:rPr>
          <w:rFonts w:ascii="Times New Roman" w:cs="Times New Roman" w:eastAsia="Times New Roman" w:hAnsi="Times New Roman"/>
          <w:b w:val="1"/>
          <w:bCs w:val="1"/>
          <w:sz w:val="19"/>
          <w:szCs w:val="19"/>
          <w:rtl w:val="0"/>
        </w:rPr>
        <w:t xml:space="preserve">. – for it is a profound descent to puff oneself up in this transient world. </w:t>
      </w:r>
      <w:r w:rsidDel="00000000" w:rsidR="00000000" w:rsidRPr="00000000">
        <w:rPr>
          <w:rFonts w:ascii="Times New Roman" w:cs="Times New Roman" w:eastAsia="Times New Roman" w:hAnsi="Times New Roman"/>
          <w:b w:val="0"/>
          <w:bCs w:val="0"/>
          <w:sz w:val="19"/>
          <w:szCs w:val="19"/>
          <w:rtl w:val="1"/>
        </w:rPr>
        <w:t>וְזֶהוּ "לִפְנֵי כָבוֹד [עֲנָוָה</w:t>
      </w:r>
      <w:r w:rsidDel="00000000" w:rsidR="00000000" w:rsidRPr="00000000">
        <w:rPr>
          <w:rFonts w:ascii="Times New Roman" w:cs="Times New Roman" w:eastAsia="Times New Roman" w:hAnsi="Times New Roman"/>
          <w:b w:val="1"/>
          <w:bCs w:val="1"/>
          <w:sz w:val="19"/>
          <w:szCs w:val="19"/>
          <w:rtl w:val="0"/>
        </w:rPr>
        <w:t xml:space="preserve">]", – And this is 'before honor comes humility,' </w:t>
      </w:r>
      <w:r w:rsidDel="00000000" w:rsidR="00000000" w:rsidRPr="00000000">
        <w:rPr>
          <w:rFonts w:ascii="Times New Roman" w:cs="Times New Roman" w:eastAsia="Times New Roman" w:hAnsi="Times New Roman"/>
          <w:b w:val="0"/>
          <w:bCs w:val="0"/>
          <w:sz w:val="19"/>
          <w:szCs w:val="19"/>
          <w:rtl w:val="1"/>
        </w:rPr>
        <w:t>דְּאָז יַשִּׂיגוּ לַכָּבוֹד הָאֲמִיתִּי</w:t>
      </w:r>
      <w:r w:rsidDel="00000000" w:rsidR="00000000" w:rsidRPr="00000000">
        <w:rPr>
          <w:rFonts w:ascii="Times New Roman" w:cs="Times New Roman" w:eastAsia="Times New Roman" w:hAnsi="Times New Roman"/>
          <w:b w:val="1"/>
          <w:bCs w:val="1"/>
          <w:sz w:val="19"/>
          <w:szCs w:val="19"/>
          <w:rtl w:val="0"/>
        </w:rPr>
        <w:t xml:space="preserve">, – for through this they attain authentic, enduring honor, </w:t>
      </w:r>
      <w:r w:rsidDel="00000000" w:rsidR="00000000" w:rsidRPr="00000000">
        <w:rPr>
          <w:rFonts w:ascii="Times New Roman" w:cs="Times New Roman" w:eastAsia="Times New Roman" w:hAnsi="Times New Roman"/>
          <w:b w:val="0"/>
          <w:bCs w:val="0"/>
          <w:sz w:val="19"/>
          <w:szCs w:val="19"/>
          <w:rtl w:val="1"/>
        </w:rPr>
        <w:t>דְּאֵצֶל הַשֵּׁם יִתְבָּרַךְ בֶּאֱמֶת נִקְרָא כָּבוֹד</w:t>
      </w:r>
      <w:r w:rsidDel="00000000" w:rsidR="00000000" w:rsidRPr="00000000">
        <w:rPr>
          <w:rFonts w:ascii="Times New Roman" w:cs="Times New Roman" w:eastAsia="Times New Roman" w:hAnsi="Times New Roman"/>
          <w:b w:val="1"/>
          <w:bCs w:val="1"/>
          <w:sz w:val="19"/>
          <w:szCs w:val="19"/>
          <w:rtl w:val="0"/>
        </w:rPr>
        <w:t xml:space="preserve"> – which in relation to Hashem, blessed be He, is truly termed kavod (honor), </w:t>
      </w:r>
      <w:r w:rsidDel="00000000" w:rsidR="00000000" w:rsidRPr="00000000">
        <w:rPr>
          <w:rFonts w:ascii="Times New Roman" w:cs="Times New Roman" w:eastAsia="Times New Roman" w:hAnsi="Times New Roman"/>
          <w:b w:val="0"/>
          <w:bCs w:val="0"/>
          <w:sz w:val="19"/>
          <w:szCs w:val="19"/>
          <w:rtl w:val="1"/>
        </w:rPr>
        <w:t>וְלֹא גָּאוֹן וְגֵיאוּת</w:t>
      </w:r>
      <w:r w:rsidDel="00000000" w:rsidR="00000000" w:rsidRPr="00000000">
        <w:rPr>
          <w:rFonts w:ascii="Times New Roman" w:cs="Times New Roman" w:eastAsia="Times New Roman" w:hAnsi="Times New Roman"/>
          <w:b w:val="1"/>
          <w:bCs w:val="1"/>
          <w:sz w:val="19"/>
          <w:szCs w:val="19"/>
          <w:rtl w:val="0"/>
        </w:rPr>
        <w:t xml:space="preserve">, – and not ga'on or ge'ut, </w:t>
      </w:r>
      <w:r w:rsidDel="00000000" w:rsidR="00000000" w:rsidRPr="00000000">
        <w:rPr>
          <w:rFonts w:ascii="Times New Roman" w:cs="Times New Roman" w:eastAsia="Times New Roman" w:hAnsi="Times New Roman"/>
          <w:b w:val="0"/>
          <w:bCs w:val="0"/>
          <w:sz w:val="19"/>
          <w:szCs w:val="19"/>
          <w:rtl w:val="1"/>
        </w:rPr>
        <w:t>דְּרָצָה לוֹמַר גַּבְהוּת וְהִתְנַשְּׂאוּת וְאֵינוֹ אֶלָּא שִׁפְלוּת בֶּאֱמֶת</w:t>
      </w:r>
      <w:r w:rsidDel="00000000" w:rsidR="00000000" w:rsidRPr="00000000">
        <w:rPr>
          <w:rFonts w:ascii="Times New Roman" w:cs="Times New Roman" w:eastAsia="Times New Roman" w:hAnsi="Times New Roman"/>
          <w:b w:val="1"/>
          <w:bCs w:val="1"/>
          <w:sz w:val="19"/>
          <w:szCs w:val="19"/>
          <w:rtl w:val="0"/>
        </w:rPr>
        <w:t xml:space="preserve">; – which imply arrogant height and presumption, being in truth mere lowliness; </w:t>
      </w:r>
      <w:r w:rsidDel="00000000" w:rsidR="00000000" w:rsidRPr="00000000">
        <w:rPr>
          <w:rFonts w:ascii="Times New Roman" w:cs="Times New Roman" w:eastAsia="Times New Roman" w:hAnsi="Times New Roman"/>
          <w:b w:val="0"/>
          <w:bCs w:val="0"/>
          <w:sz w:val="19"/>
          <w:szCs w:val="19"/>
          <w:rtl w:val="1"/>
        </w:rPr>
        <w:t>רַק נִקְרָא כָּבוֹד כְּטַעַם "כִּסֵּא הַכָּבוֹד</w:t>
      </w:r>
      <w:r w:rsidDel="00000000" w:rsidR="00000000" w:rsidRPr="00000000">
        <w:rPr>
          <w:rFonts w:ascii="Times New Roman" w:cs="Times New Roman" w:eastAsia="Times New Roman" w:hAnsi="Times New Roman"/>
          <w:b w:val="1"/>
          <w:bCs w:val="1"/>
          <w:sz w:val="19"/>
          <w:szCs w:val="19"/>
          <w:rtl w:val="0"/>
        </w:rPr>
        <w:t xml:space="preserve">", – rather it is termed kavod, as in 'the Throne of Glory (Kissei HaKavod),' </w:t>
      </w:r>
      <w:r w:rsidDel="00000000" w:rsidR="00000000" w:rsidRPr="00000000">
        <w:rPr>
          <w:rFonts w:ascii="Times New Roman" w:cs="Times New Roman" w:eastAsia="Times New Roman" w:hAnsi="Times New Roman"/>
          <w:b w:val="0"/>
          <w:bCs w:val="0"/>
          <w:sz w:val="19"/>
          <w:szCs w:val="19"/>
          <w:rtl w:val="1"/>
        </w:rPr>
        <w:t>שֶׁהַכָּבוֹד הוּא הֲדוֹם רַגְלָיו</w:t>
      </w:r>
      <w:r w:rsidDel="00000000" w:rsidR="00000000" w:rsidRPr="00000000">
        <w:rPr>
          <w:rFonts w:ascii="Times New Roman" w:cs="Times New Roman" w:eastAsia="Times New Roman" w:hAnsi="Times New Roman"/>
          <w:b w:val="1"/>
          <w:bCs w:val="1"/>
          <w:sz w:val="19"/>
          <w:szCs w:val="19"/>
          <w:rtl w:val="0"/>
        </w:rPr>
        <w:t xml:space="preserve">, – wherein Glory serves as His footstool, </w:t>
      </w:r>
      <w:r w:rsidDel="00000000" w:rsidR="00000000" w:rsidRPr="00000000">
        <w:rPr>
          <w:rFonts w:ascii="Times New Roman" w:cs="Times New Roman" w:eastAsia="Times New Roman" w:hAnsi="Times New Roman"/>
          <w:b w:val="0"/>
          <w:bCs w:val="0"/>
          <w:sz w:val="19"/>
          <w:szCs w:val="19"/>
          <w:rtl w:val="1"/>
        </w:rPr>
        <w:t>כִּי עַל יְדֵי מַדְרֵגוֹת שֶׁלְּמַטָּה הוּא הַכָּבוֹד כַּנִּזְכָּר</w:t>
      </w:r>
      <w:r w:rsidDel="00000000" w:rsidR="00000000" w:rsidRPr="00000000">
        <w:rPr>
          <w:rFonts w:ascii="Times New Roman" w:cs="Times New Roman" w:eastAsia="Times New Roman" w:hAnsi="Times New Roman"/>
          <w:b w:val="1"/>
          <w:bCs w:val="1"/>
          <w:sz w:val="19"/>
          <w:szCs w:val="19"/>
          <w:rtl w:val="0"/>
        </w:rPr>
        <w:t xml:space="preserve">, – because it is specifically through the lower tiers that divine Honor is revealed, as mentioned, </w:t>
      </w:r>
      <w:r w:rsidDel="00000000" w:rsidR="00000000" w:rsidRPr="00000000">
        <w:rPr>
          <w:rFonts w:ascii="Times New Roman" w:cs="Times New Roman" w:eastAsia="Times New Roman" w:hAnsi="Times New Roman"/>
          <w:b w:val="0"/>
          <w:bCs w:val="0"/>
          <w:sz w:val="19"/>
          <w:szCs w:val="19"/>
          <w:rtl w:val="1"/>
        </w:rPr>
        <w:t>וְאֵין כָּאן מְקוֹמוֹ יוֹתֵר</w:t>
      </w:r>
      <w:r w:rsidDel="00000000" w:rsidR="00000000" w:rsidRPr="00000000">
        <w:rPr>
          <w:rFonts w:ascii="Times New Roman" w:cs="Times New Roman" w:eastAsia="Times New Roman" w:hAnsi="Times New Roman"/>
          <w:b w:val="1"/>
          <w:bCs w:val="1"/>
          <w:sz w:val="19"/>
          <w:szCs w:val="19"/>
          <w:rtl w:val="0"/>
        </w:rPr>
        <w:t>. – and this is not the place to elaborate further.</w:t>
      </w:r>
    </w:p>
    <w:p w:rsidR="00000000" w:rsidDel="00000000" w:rsidP="00000000" w:rsidRDefault="00000000" w:rsidRPr="00000000" w14:paraId="00000093">
      <w:pPr>
        <w:rPr>
          <w:rFonts w:ascii="Times New Roman" w:cs="Times New Roman" w:eastAsia="Times New Roman" w:hAnsi="Times New Roman"/>
          <w:sz w:val="18"/>
          <w:szCs w:val="18"/>
        </w:rPr>
        <w:sectPr>
          <w:footerReference w:type="default" r:id="rId4095"/>
          <w:headerReference w:type="default" r:id="rId4037"/>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4">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33" w:name="_RLToc0033"/>
      <w:r>
        <w:rPr>
          <w:rFonts w:ascii="Times New Roman" w:hAnsi="Times New Roman" w:eastAsia="Times New Roman" w:cs="Times New Roman"/>
          <w:b w:val="0"/>
          <w:i w:val="0"/>
          <w:sz w:val="21"/>
          <w:szCs w:val="21"/>
        </w:rPr>
        <w:t>Siman 15 - Circles, Lines, and Modes of Divine Knowledge</w:t>
      </w:r>
      <w:bookmarkEnd w:id="9033"/>
    </w:p>
    <w:p>
      <w:pPr>
        <w:keepNext/>
        <w:keepLines/>
        <w:spacing w:before="0" w:after="60" w:line="240" w:lineRule="auto"/>
        <w:jc w:val="center"/>
      </w:pPr>
      <w:r>
        <w:rPr>
          <w:rFonts w:ascii="Times New Roman" w:hAnsi="Times New Roman" w:eastAsia="Times New Roman" w:cs="Times New Roman"/>
          <w:b w:val="0"/>
          <w:i/>
          <w:sz w:val="17"/>
          <w:szCs w:val="17"/>
        </w:rPr>
        <w:t>Divine awareness has a universal, inherited dimension and an individualized, graded dimension, corresponding to encompassing faith and differentiated spiritual attainment.</w:t>
      </w:r>
    </w:p>
    <w:p>
      <w:pPr>
        <w:keepNext/>
        <w:keepLines/>
        <w:spacing w:before="20" w:after="20" w:line="240" w:lineRule="auto"/>
        <w:jc w:val="left"/>
      </w:pPr>
      <w:bookmarkStart w:id="9034" w:name="_RLToc0034"/>
      <w:r>
        <w:rPr>
          <w:rFonts w:ascii="Times New Roman" w:hAnsi="Times New Roman" w:eastAsia="Times New Roman" w:cs="Times New Roman"/>
          <w:b w:val="0"/>
          <w:i w:val="0"/>
          <w:sz w:val="19"/>
          <w:szCs w:val="19"/>
        </w:rPr>
        <w:t>Seif 1 - Universal Faith and Individual Attainment</w:t>
      </w:r>
      <w:bookmarkEnd w:id="9034"/>
    </w:p>
    <w:p>
      <w:pPr>
        <w:keepNext/>
        <w:keepLines/>
        <w:spacing w:before="0" w:after="60" w:line="240" w:lineRule="auto"/>
        <w:jc w:val="left"/>
      </w:pPr>
      <w:r>
        <w:rPr>
          <w:rFonts w:ascii="Times New Roman" w:hAnsi="Times New Roman" w:eastAsia="Times New Roman" w:cs="Times New Roman"/>
          <w:b w:val="0"/>
          <w:i/>
          <w:sz w:val="17"/>
          <w:szCs w:val="17"/>
        </w:rPr>
        <w:t>Faith surrounds every Jew equally, while differentiated spiritual knowledge unfolds according to each person's unique level.</w:t>
      </w:r>
    </w:p>
    <w:p w:rsidR="00000000" w:rsidDel="00000000" w:rsidP="00000000" w:rsidRDefault="00000000" w:rsidRPr="00000000" w14:paraId="00000095">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שְׁנֵי מִינֵי הַשָּׂגוֹת אֱלֹהוּת יֵש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 are two forms of divine comprehension: </w:t>
      </w:r>
      <w:r w:rsidDel="00000000" w:rsidR="00000000" w:rsidRPr="00000000">
        <w:rPr>
          <w:rFonts w:ascii="Times New Roman" w:cs="Times New Roman" w:eastAsia="Times New Roman" w:hAnsi="Times New Roman"/>
          <w:b w:val="0"/>
          <w:bCs w:val="0"/>
          <w:sz w:val="19"/>
          <w:szCs w:val="19"/>
          <w:rtl w:val="1"/>
        </w:rPr>
        <w:t>אַחַת כְּלָלִית</w:t>
      </w:r>
      <w:r w:rsidDel="00000000" w:rsidR="00000000" w:rsidRPr="00000000">
        <w:rPr>
          <w:rFonts w:ascii="Times New Roman" w:cs="Times New Roman" w:eastAsia="Times New Roman" w:hAnsi="Times New Roman"/>
          <w:b w:val="1"/>
          <w:bCs w:val="1"/>
          <w:sz w:val="19"/>
          <w:szCs w:val="19"/>
          <w:rtl w:val="0"/>
        </w:rPr>
        <w:t xml:space="preserve"> – one is general, </w:t>
      </w:r>
      <w:r w:rsidDel="00000000" w:rsidR="00000000" w:rsidRPr="00000000">
        <w:rPr>
          <w:rFonts w:ascii="Times New Roman" w:cs="Times New Roman" w:eastAsia="Times New Roman" w:hAnsi="Times New Roman"/>
          <w:b w:val="0"/>
          <w:bCs w:val="0"/>
          <w:sz w:val="19"/>
          <w:szCs w:val="19"/>
          <w:rtl w:val="1"/>
        </w:rPr>
        <w:t>שֶׁהִיא בְּשָׁוֶה לְכָל יִשְׂרָאֵל</w:t>
      </w:r>
      <w:r w:rsidDel="00000000" w:rsidR="00000000" w:rsidRPr="00000000">
        <w:rPr>
          <w:rFonts w:ascii="Times New Roman" w:cs="Times New Roman" w:eastAsia="Times New Roman" w:hAnsi="Times New Roman"/>
          <w:b w:val="1"/>
          <w:bCs w:val="1"/>
          <w:sz w:val="19"/>
          <w:szCs w:val="19"/>
          <w:rtl w:val="0"/>
        </w:rPr>
        <w:t xml:space="preserve"> – which is equal across all Israel, </w:t>
      </w:r>
      <w:r w:rsidDel="00000000" w:rsidR="00000000" w:rsidRPr="00000000">
        <w:rPr>
          <w:rFonts w:ascii="Times New Roman" w:cs="Times New Roman" w:eastAsia="Times New Roman" w:hAnsi="Times New Roman"/>
          <w:b w:val="0"/>
          <w:bCs w:val="0"/>
          <w:sz w:val="19"/>
          <w:szCs w:val="19"/>
          <w:rtl w:val="1"/>
        </w:rPr>
        <w:t>מִצַּד שֶׁהֵם מַאֲמִינִים בְּנֵי מַאֲמִינִים</w:t>
      </w:r>
      <w:r w:rsidDel="00000000" w:rsidR="00000000" w:rsidRPr="00000000">
        <w:rPr>
          <w:rFonts w:ascii="Times New Roman" w:cs="Times New Roman" w:eastAsia="Times New Roman" w:hAnsi="Times New Roman"/>
          <w:b w:val="1"/>
          <w:bCs w:val="1"/>
          <w:sz w:val="19"/>
          <w:szCs w:val="19"/>
          <w:rtl w:val="0"/>
        </w:rPr>
        <w:t xml:space="preserve">, – inasmuch as they are believers, children of believers, </w:t>
      </w:r>
      <w:r w:rsidDel="00000000" w:rsidR="00000000" w:rsidRPr="00000000">
        <w:rPr>
          <w:rFonts w:ascii="Times New Roman" w:cs="Times New Roman" w:eastAsia="Times New Roman" w:hAnsi="Times New Roman"/>
          <w:b w:val="0"/>
          <w:bCs w:val="0"/>
          <w:sz w:val="19"/>
          <w:szCs w:val="19"/>
          <w:rtl w:val="1"/>
        </w:rPr>
        <w:t>מוֹרָשָׁה מֵאָבוֹת</w:t>
      </w:r>
      <w:r w:rsidDel="00000000" w:rsidR="00000000" w:rsidRPr="00000000">
        <w:rPr>
          <w:rFonts w:ascii="Times New Roman" w:cs="Times New Roman" w:eastAsia="Times New Roman" w:hAnsi="Times New Roman"/>
          <w:b w:val="1"/>
          <w:bCs w:val="1"/>
          <w:sz w:val="19"/>
          <w:szCs w:val="19"/>
          <w:rtl w:val="0"/>
        </w:rPr>
        <w:t xml:space="preserve">, – an inheritance from the Patriarchs, </w:t>
      </w:r>
      <w:r w:rsidDel="00000000" w:rsidR="00000000" w:rsidRPr="00000000">
        <w:rPr>
          <w:rFonts w:ascii="Times New Roman" w:cs="Times New Roman" w:eastAsia="Times New Roman" w:hAnsi="Times New Roman"/>
          <w:b w:val="0"/>
          <w:bCs w:val="0"/>
          <w:sz w:val="19"/>
          <w:szCs w:val="19"/>
          <w:rtl w:val="1"/>
        </w:rPr>
        <w:t>דְּיֵשׁ אֱלוֹהַּ בּוֹרֵא מַשְׁגִּיחַ וְיָכוֹל וְכוּלֵי</w:t>
      </w:r>
      <w:r w:rsidDel="00000000" w:rsidR="00000000" w:rsidRPr="00000000">
        <w:rPr>
          <w:rFonts w:ascii="Times New Roman" w:cs="Times New Roman" w:eastAsia="Times New Roman" w:hAnsi="Times New Roman"/>
          <w:b w:val="1"/>
          <w:bCs w:val="1"/>
          <w:sz w:val="19"/>
          <w:szCs w:val="19"/>
          <w:rtl w:val="0"/>
        </w:rPr>
        <w:t xml:space="preserve">. – that there is a God Who creates, supervises, possesses omnipotence, etc. </w:t>
      </w:r>
      <w:r w:rsidDel="00000000" w:rsidR="00000000" w:rsidRPr="00000000">
        <w:rPr>
          <w:rFonts w:ascii="Times New Roman" w:cs="Times New Roman" w:eastAsia="Times New Roman" w:hAnsi="Times New Roman"/>
          <w:b w:val="0"/>
          <w:bCs w:val="0"/>
          <w:sz w:val="19"/>
          <w:szCs w:val="19"/>
          <w:rtl w:val="1"/>
        </w:rPr>
        <w:t>וְהוּא הַשָּׂגַת הָעִגּוּלִים</w:t>
      </w:r>
      <w:r w:rsidDel="00000000" w:rsidR="00000000" w:rsidRPr="00000000">
        <w:rPr>
          <w:rFonts w:ascii="Times New Roman" w:cs="Times New Roman" w:eastAsia="Times New Roman" w:hAnsi="Times New Roman"/>
          <w:b w:val="1"/>
          <w:bCs w:val="1"/>
          <w:sz w:val="19"/>
          <w:szCs w:val="19"/>
          <w:rtl w:val="0"/>
        </w:rPr>
        <w:t xml:space="preserve"> – And this constitutes the perception of Circles (Iggulim), </w:t>
      </w:r>
      <w:r w:rsidDel="00000000" w:rsidR="00000000" w:rsidRPr="00000000">
        <w:rPr>
          <w:rFonts w:ascii="Times New Roman" w:cs="Times New Roman" w:eastAsia="Times New Roman" w:hAnsi="Times New Roman"/>
          <w:b w:val="0"/>
          <w:bCs w:val="0"/>
          <w:sz w:val="19"/>
          <w:szCs w:val="19"/>
          <w:rtl w:val="1"/>
        </w:rPr>
        <w:t>מִצַּד שֶׁהַשֵּׁם יִתְבָּרַךְ סוֹבֵב כָּל עוֹלָמִים</w:t>
      </w:r>
      <w:r w:rsidDel="00000000" w:rsidR="00000000" w:rsidRPr="00000000">
        <w:rPr>
          <w:rFonts w:ascii="Times New Roman" w:cs="Times New Roman" w:eastAsia="Times New Roman" w:hAnsi="Times New Roman"/>
          <w:b w:val="1"/>
          <w:bCs w:val="1"/>
          <w:sz w:val="19"/>
          <w:szCs w:val="19"/>
          <w:rtl w:val="0"/>
        </w:rPr>
        <w:t xml:space="preserve">, – stemming from Hashem, blessed be He, encompassing all worlds (Sovev Kol Almin), </w:t>
      </w:r>
      <w:r w:rsidDel="00000000" w:rsidR="00000000" w:rsidRPr="00000000">
        <w:rPr>
          <w:rFonts w:ascii="Times New Roman" w:cs="Times New Roman" w:eastAsia="Times New Roman" w:hAnsi="Times New Roman"/>
          <w:b w:val="0"/>
          <w:bCs w:val="0"/>
          <w:sz w:val="19"/>
          <w:szCs w:val="19"/>
          <w:rtl w:val="1"/>
        </w:rPr>
        <w:t>דִּבְהֶקֵּף וְעִגּוּל אֵין מַדְרֵגוֹת</w:t>
      </w:r>
      <w:r w:rsidDel="00000000" w:rsidR="00000000" w:rsidRPr="00000000">
        <w:rPr>
          <w:rFonts w:ascii="Times New Roman" w:cs="Times New Roman" w:eastAsia="Times New Roman" w:hAnsi="Times New Roman"/>
          <w:b w:val="1"/>
          <w:bCs w:val="1"/>
          <w:sz w:val="19"/>
          <w:szCs w:val="19"/>
          <w:rtl w:val="0"/>
        </w:rPr>
        <w:t xml:space="preserve">, – for within a perimeter and circle there are no hierarchical gradations; </w:t>
      </w:r>
      <w:r w:rsidDel="00000000" w:rsidR="00000000" w:rsidRPr="00000000">
        <w:rPr>
          <w:rFonts w:ascii="Times New Roman" w:cs="Times New Roman" w:eastAsia="Times New Roman" w:hAnsi="Times New Roman"/>
          <w:b w:val="0"/>
          <w:bCs w:val="0"/>
          <w:sz w:val="19"/>
          <w:szCs w:val="19"/>
          <w:rtl w:val="1"/>
        </w:rPr>
        <w:t>וְהוּא בְּהֶעְלֵם</w:t>
      </w:r>
      <w:r w:rsidDel="00000000" w:rsidR="00000000" w:rsidRPr="00000000">
        <w:rPr>
          <w:rFonts w:ascii="Times New Roman" w:cs="Times New Roman" w:eastAsia="Times New Roman" w:hAnsi="Times New Roman"/>
          <w:b w:val="1"/>
          <w:bCs w:val="1"/>
          <w:sz w:val="19"/>
          <w:szCs w:val="19"/>
          <w:rtl w:val="0"/>
        </w:rPr>
        <w:t xml:space="preserve"> – and it exists in concealment, </w:t>
      </w:r>
      <w:r w:rsidDel="00000000" w:rsidR="00000000" w:rsidRPr="00000000">
        <w:rPr>
          <w:rFonts w:ascii="Times New Roman" w:cs="Times New Roman" w:eastAsia="Times New Roman" w:hAnsi="Times New Roman"/>
          <w:b w:val="0"/>
          <w:bCs w:val="0"/>
          <w:sz w:val="19"/>
          <w:szCs w:val="19"/>
          <w:rtl w:val="1"/>
        </w:rPr>
        <w:t>וְאֵינוֹ בְּהִתְגַּלּוּת לִבּו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than within the open revelation of the heart, </w:t>
      </w:r>
      <w:r w:rsidDel="00000000" w:rsidR="00000000" w:rsidRPr="00000000">
        <w:rPr>
          <w:rFonts w:ascii="Times New Roman" w:cs="Times New Roman" w:eastAsia="Times New Roman" w:hAnsi="Times New Roman"/>
          <w:b w:val="0"/>
          <w:bCs w:val="0"/>
          <w:sz w:val="19"/>
          <w:szCs w:val="19"/>
          <w:rtl w:val="1"/>
        </w:rPr>
        <w:t>שֶׁאָמְרוּ זִכְרוֹנָם לִבְרָכָה (</w:t>
      </w:r>
      <w:hyperlink r:id="rId151">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5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3">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15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5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5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7">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9">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16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1">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16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6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6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5">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6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6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6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7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71">
        <w:r>
          <w:rPr>
            <w:rFonts w:ascii="Times New Roman" w:cs="Times New Roman" w:eastAsia="Times New Roman" w:hAnsi="Times New Roman"/>
            <w:b w:val="0"/>
            <w:bCs w:val="0"/>
            <w:sz w:val="19"/>
            <w:szCs w:val="19"/>
            <w:u w:val="none"/>
            <w:rtl w:val="1"/>
          </w:rPr>
          <w:t xml:space="preserve">ב</w:t>
        </w:r>
        <w:r>
          <w:rPr>
            <w:rStyle w:val="FootnoteReference"/>
            <w:rFonts w:ascii="Times New Roman" w:hAnsi="Times New Roman" w:eastAsia="Times New Roman" w:cs="Times New Roman"/>
            <w:sz w:val="19"/>
            <w:szCs w:val="19"/>
            <w:rtl/>
          </w:rPr>
          <w:footnoteReference w:id="182"/>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as our Sages of blessed memory stated (Shir HaShirim Rabbah 5:2): "</w:t>
      </w:r>
      <w:r w:rsidDel="00000000" w:rsidR="00000000" w:rsidRPr="00000000">
        <w:rPr>
          <w:rFonts w:ascii="Times New Roman" w:cs="Times New Roman" w:eastAsia="Times New Roman" w:hAnsi="Times New Roman"/>
          <w:b w:val="0"/>
          <w:bCs w:val="0"/>
          <w:sz w:val="19"/>
          <w:szCs w:val="19"/>
          <w:rtl w:val="1"/>
        </w:rPr>
        <w:t>הַקָּדוֹשׁ בָּרוּךְ הוּא לִבָּן שֶׁל יִשְׂרָאֵל</w:t>
      </w:r>
      <w:r w:rsidDel="00000000" w:rsidR="00000000" w:rsidRPr="00000000">
        <w:rPr>
          <w:rFonts w:ascii="Times New Roman" w:cs="Times New Roman" w:eastAsia="Times New Roman" w:hAnsi="Times New Roman"/>
          <w:b w:val="1"/>
          <w:bCs w:val="1"/>
          <w:sz w:val="19"/>
          <w:szCs w:val="19"/>
          <w:rtl w:val="0"/>
        </w:rPr>
        <w:t xml:space="preserve">, – "The Holy One, blessed be He, is the heart of Israel, </w:t>
      </w:r>
      <w:r w:rsidDel="00000000" w:rsidR="00000000" w:rsidRPr="00000000">
        <w:rPr>
          <w:rFonts w:ascii="Times New Roman" w:cs="Times New Roman" w:eastAsia="Times New Roman" w:hAnsi="Times New Roman"/>
          <w:b w:val="0"/>
          <w:bCs w:val="0"/>
          <w:sz w:val="19"/>
          <w:szCs w:val="19"/>
          <w:rtl w:val="1"/>
        </w:rPr>
        <w:t>שֶׁנֶּאֱמַר: צור לְבָבִי</w:t>
      </w:r>
      <w:r w:rsidDel="00000000" w:rsidR="00000000" w:rsidRPr="00000000">
        <w:rPr>
          <w:rFonts w:ascii="Times New Roman" w:cs="Times New Roman" w:eastAsia="Times New Roman" w:hAnsi="Times New Roman"/>
          <w:b w:val="1"/>
          <w:bCs w:val="1"/>
          <w:sz w:val="19"/>
          <w:szCs w:val="19"/>
          <w:rtl w:val="0"/>
        </w:rPr>
        <w:t xml:space="preserve">". – as it is stated: 'The rock of my heart.'" </w:t>
      </w:r>
      <w:r w:rsidDel="00000000" w:rsidR="00000000" w:rsidRPr="00000000">
        <w:rPr>
          <w:rFonts w:ascii="Times New Roman" w:cs="Times New Roman" w:eastAsia="Times New Roman" w:hAnsi="Times New Roman"/>
          <w:b w:val="0"/>
          <w:bCs w:val="0"/>
          <w:sz w:val="19"/>
          <w:szCs w:val="19"/>
          <w:rtl w:val="1"/>
        </w:rPr>
        <w:t>וְזֶהוּ עַל יְדֵי מַדְרֵגַת הַיֹּשֶׁר</w:t>
      </w:r>
      <w:r w:rsidDel="00000000" w:rsidR="00000000" w:rsidRPr="00000000">
        <w:rPr>
          <w:rFonts w:ascii="Times New Roman" w:cs="Times New Roman" w:eastAsia="Times New Roman" w:hAnsi="Times New Roman"/>
          <w:b w:val="1"/>
          <w:bCs w:val="1"/>
          <w:sz w:val="19"/>
          <w:szCs w:val="19"/>
          <w:rtl w:val="0"/>
        </w:rPr>
        <w:t xml:space="preserve"> – And this is attained through the level of Linearity (Yosher), </w:t>
      </w:r>
      <w:r w:rsidDel="00000000" w:rsidR="00000000" w:rsidRPr="00000000">
        <w:rPr>
          <w:rFonts w:ascii="Times New Roman" w:cs="Times New Roman" w:eastAsia="Times New Roman" w:hAnsi="Times New Roman"/>
          <w:b w:val="0"/>
          <w:bCs w:val="0"/>
          <w:sz w:val="19"/>
          <w:szCs w:val="19"/>
          <w:rtl w:val="1"/>
        </w:rPr>
        <w:t>שֶׁהוּא מְמַלֵּא כָּל עוֹלָמִים</w:t>
      </w:r>
      <w:r w:rsidDel="00000000" w:rsidR="00000000" w:rsidRPr="00000000">
        <w:rPr>
          <w:rFonts w:ascii="Times New Roman" w:cs="Times New Roman" w:eastAsia="Times New Roman" w:hAnsi="Times New Roman"/>
          <w:b w:val="1"/>
          <w:bCs w:val="1"/>
          <w:sz w:val="19"/>
          <w:szCs w:val="19"/>
          <w:rtl w:val="0"/>
        </w:rPr>
        <w:t xml:space="preserve">, – which fills all worlds (Memaleh Kol Almin), </w:t>
      </w:r>
      <w:r w:rsidDel="00000000" w:rsidR="00000000" w:rsidRPr="00000000">
        <w:rPr>
          <w:rFonts w:ascii="Times New Roman" w:cs="Times New Roman" w:eastAsia="Times New Roman" w:hAnsi="Times New Roman"/>
          <w:b w:val="0"/>
          <w:bCs w:val="0"/>
          <w:sz w:val="19"/>
          <w:szCs w:val="19"/>
          <w:rtl w:val="1"/>
        </w:rPr>
        <w:t>וְהוּא הַשּׁוֹכֵן בְּתוֹךְ בְּנֵי יִשְׂרָאֵל מַמָּשׁ בְּקֶרֶב לִבָּן</w:t>
      </w:r>
      <w:r w:rsidDel="00000000" w:rsidR="00000000" w:rsidRPr="00000000">
        <w:rPr>
          <w:rFonts w:ascii="Times New Roman" w:cs="Times New Roman" w:eastAsia="Times New Roman" w:hAnsi="Times New Roman"/>
          <w:b w:val="1"/>
          <w:bCs w:val="1"/>
          <w:sz w:val="19"/>
          <w:szCs w:val="19"/>
          <w:rtl w:val="0"/>
        </w:rPr>
        <w:t xml:space="preserve">, – and He dwells literally amidst the children of Israel, within the midst of their heart; </w:t>
      </w:r>
      <w:r w:rsidDel="00000000" w:rsidR="00000000" w:rsidRPr="00000000">
        <w:rPr>
          <w:rFonts w:ascii="Times New Roman" w:cs="Times New Roman" w:eastAsia="Times New Roman" w:hAnsi="Times New Roman"/>
          <w:b w:val="0"/>
          <w:bCs w:val="0"/>
          <w:sz w:val="19"/>
          <w:szCs w:val="19"/>
          <w:rtl w:val="1"/>
        </w:rPr>
        <w:t>וְהוּא הַשָּׂגָה בְּהִתְגַּלּוּת לִבּו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constitutes perception through the revelation of one's heart. </w:t>
      </w:r>
      <w:r w:rsidDel="00000000" w:rsidR="00000000" w:rsidRPr="00000000">
        <w:rPr>
          <w:rFonts w:ascii="Times New Roman" w:cs="Times New Roman" w:eastAsia="Times New Roman" w:hAnsi="Times New Roman"/>
          <w:b w:val="0"/>
          <w:bCs w:val="0"/>
          <w:sz w:val="19"/>
          <w:szCs w:val="19"/>
          <w:rtl w:val="1"/>
        </w:rPr>
        <w:t>וּבָזֶה יֵשׁ מַדְרֵגוֹת</w:t>
      </w:r>
      <w:r w:rsidDel="00000000" w:rsidR="00000000" w:rsidRPr="00000000">
        <w:rPr>
          <w:rFonts w:ascii="Times New Roman" w:cs="Times New Roman" w:eastAsia="Times New Roman" w:hAnsi="Times New Roman"/>
          <w:b w:val="1"/>
          <w:bCs w:val="1"/>
          <w:sz w:val="19"/>
          <w:szCs w:val="19"/>
          <w:rtl w:val="0"/>
        </w:rPr>
        <w:t xml:space="preserve">, – And within this realm there are gradations, </w:t>
      </w:r>
      <w:r w:rsidDel="00000000" w:rsidR="00000000" w:rsidRPr="00000000">
        <w:rPr>
          <w:rFonts w:ascii="Times New Roman" w:cs="Times New Roman" w:eastAsia="Times New Roman" w:hAnsi="Times New Roman"/>
          <w:b w:val="0"/>
          <w:bCs w:val="0"/>
          <w:sz w:val="19"/>
          <w:szCs w:val="19"/>
          <w:rtl w:val="1"/>
        </w:rPr>
        <w:t>כִּי בְּיֹשֶׁר יֵשׁ מַעְלָה וּמַטָּה יָמִין וּשְׂמֹאל</w:t>
      </w:r>
      <w:r w:rsidDel="00000000" w:rsidR="00000000" w:rsidRPr="00000000">
        <w:rPr>
          <w:rFonts w:ascii="Times New Roman" w:cs="Times New Roman" w:eastAsia="Times New Roman" w:hAnsi="Times New Roman"/>
          <w:b w:val="1"/>
          <w:bCs w:val="1"/>
          <w:sz w:val="19"/>
          <w:szCs w:val="19"/>
          <w:rtl w:val="0"/>
        </w:rPr>
        <w:t xml:space="preserve">, – for in Linearity there exist above and below, right and left, </w:t>
      </w:r>
      <w:r w:rsidDel="00000000" w:rsidR="00000000" w:rsidRPr="00000000">
        <w:rPr>
          <w:rFonts w:ascii="Times New Roman" w:cs="Times New Roman" w:eastAsia="Times New Roman" w:hAnsi="Times New Roman"/>
          <w:b w:val="0"/>
          <w:bCs w:val="0"/>
          <w:sz w:val="19"/>
          <w:szCs w:val="19"/>
          <w:rtl w:val="1"/>
        </w:rPr>
        <w:t>וְכָל אַחַת מַדְרֵגָה חֲלוּקָה</w:t>
      </w:r>
      <w:r w:rsidDel="00000000" w:rsidR="00000000" w:rsidRPr="00000000">
        <w:rPr>
          <w:rFonts w:ascii="Times New Roman" w:cs="Times New Roman" w:eastAsia="Times New Roman" w:hAnsi="Times New Roman"/>
          <w:b w:val="1"/>
          <w:bCs w:val="1"/>
          <w:sz w:val="19"/>
          <w:szCs w:val="19"/>
          <w:rtl w:val="0"/>
        </w:rPr>
        <w:t xml:space="preserve">, – and each represents a distinct degree, </w:t>
      </w:r>
      <w:r w:rsidDel="00000000" w:rsidR="00000000" w:rsidRPr="00000000">
        <w:rPr>
          <w:rFonts w:ascii="Times New Roman" w:cs="Times New Roman" w:eastAsia="Times New Roman" w:hAnsi="Times New Roman"/>
          <w:b w:val="0"/>
          <w:bCs w:val="0"/>
          <w:sz w:val="19"/>
          <w:szCs w:val="19"/>
          <w:rtl w:val="1"/>
        </w:rPr>
        <w:t>וְאֵין הַשָּׂגַת נֶפֶשׁ אַחַת דּוֹמָה לְנֶפֶשׁ אַחֶרֶת כְּלָל</w:t>
      </w:r>
      <w:r w:rsidDel="00000000" w:rsidR="00000000" w:rsidRPr="00000000">
        <w:rPr>
          <w:rFonts w:ascii="Times New Roman" w:cs="Times New Roman" w:eastAsia="Times New Roman" w:hAnsi="Times New Roman"/>
          <w:b w:val="1"/>
          <w:bCs w:val="1"/>
          <w:sz w:val="19"/>
          <w:szCs w:val="19"/>
          <w:rtl w:val="0"/>
        </w:rPr>
        <w:t xml:space="preserve">, – and the comprehension of one soul does not resemble that of another soul at all, </w:t>
      </w:r>
      <w:r w:rsidDel="00000000" w:rsidR="00000000" w:rsidRPr="00000000">
        <w:rPr>
          <w:rFonts w:ascii="Times New Roman" w:cs="Times New Roman" w:eastAsia="Times New Roman" w:hAnsi="Times New Roman"/>
          <w:b w:val="0"/>
          <w:bCs w:val="0"/>
          <w:sz w:val="19"/>
          <w:szCs w:val="19"/>
          <w:rtl w:val="1"/>
        </w:rPr>
        <w:t>שֶׁהֲרֵי אֵין שָׁרְשָׁם בְּמָקוֹם אֶחָד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their roots do not occupy one identical location </w:t>
      </w:r>
      <w:r w:rsidDel="00000000" w:rsidR="00000000" w:rsidRPr="00000000">
        <w:rPr>
          <w:rFonts w:ascii="Times New Roman" w:cs="Times New Roman" w:eastAsia="Times New Roman" w:hAnsi="Times New Roman"/>
          <w:b w:val="0"/>
          <w:bCs w:val="0"/>
          <w:sz w:val="19"/>
          <w:szCs w:val="19"/>
          <w:rtl w:val="1"/>
        </w:rPr>
        <w:t>בְּקוֹמַת הַיֹּשֶׁר</w:t>
      </w:r>
      <w:r w:rsidDel="00000000" w:rsidR="00000000" w:rsidRPr="00000000">
        <w:rPr>
          <w:rFonts w:ascii="Times New Roman" w:cs="Times New Roman" w:eastAsia="Times New Roman" w:hAnsi="Times New Roman"/>
          <w:b w:val="1"/>
          <w:bCs w:val="1"/>
          <w:sz w:val="19"/>
          <w:szCs w:val="19"/>
          <w:rtl w:val="0"/>
        </w:rPr>
        <w:t xml:space="preserve"> – in the Stature of Linearity, </w:t>
      </w:r>
      <w:r w:rsidDel="00000000" w:rsidR="00000000" w:rsidRPr="00000000">
        <w:rPr>
          <w:rFonts w:ascii="Times New Roman" w:cs="Times New Roman" w:eastAsia="Times New Roman" w:hAnsi="Times New Roman"/>
          <w:b w:val="0"/>
          <w:bCs w:val="0"/>
          <w:sz w:val="19"/>
          <w:szCs w:val="19"/>
          <w:rtl w:val="1"/>
        </w:rPr>
        <w:t>שֶׁהוּא קוֹמַת הִתְגַּלּוּת אוֹרוֹ יִתְבָּרַךְ לַנְּפָשׁוֹת</w:t>
      </w:r>
      <w:r w:rsidDel="00000000" w:rsidR="00000000" w:rsidRPr="00000000">
        <w:rPr>
          <w:rFonts w:ascii="Times New Roman" w:cs="Times New Roman" w:eastAsia="Times New Roman" w:hAnsi="Times New Roman"/>
          <w:b w:val="1"/>
          <w:bCs w:val="1"/>
          <w:sz w:val="19"/>
          <w:szCs w:val="19"/>
          <w:rtl w:val="0"/>
        </w:rPr>
        <w:t xml:space="preserve">, – which is the stature of the revelation of His light, blessed be He, unto souls, </w:t>
      </w:r>
      <w:r w:rsidDel="00000000" w:rsidR="00000000" w:rsidRPr="00000000">
        <w:rPr>
          <w:rFonts w:ascii="Times New Roman" w:cs="Times New Roman" w:eastAsia="Times New Roman" w:hAnsi="Times New Roman"/>
          <w:b w:val="0"/>
          <w:bCs w:val="0"/>
          <w:sz w:val="19"/>
          <w:szCs w:val="19"/>
          <w:rtl w:val="1"/>
        </w:rPr>
        <w:t>דְּמִשָּׁם הוּא עֶצֶם הַנְּפָשׁוֹת דְּיִשְׂרָאֵל וְשׁוֹרֶשׁ חַיּוּתָם</w:t>
      </w:r>
      <w:r w:rsidDel="00000000" w:rsidR="00000000" w:rsidRPr="00000000">
        <w:rPr>
          <w:rFonts w:ascii="Times New Roman" w:cs="Times New Roman" w:eastAsia="Times New Roman" w:hAnsi="Times New Roman"/>
          <w:b w:val="1"/>
          <w:bCs w:val="1"/>
          <w:sz w:val="19"/>
          <w:szCs w:val="19"/>
          <w:rtl w:val="0"/>
        </w:rPr>
        <w:t xml:space="preserve">, – whence emerges the very essence of the souls of Israel and the root of their vitality, </w:t>
      </w:r>
      <w:r w:rsidDel="00000000" w:rsidR="00000000" w:rsidRPr="00000000">
        <w:rPr>
          <w:rFonts w:ascii="Times New Roman" w:cs="Times New Roman" w:eastAsia="Times New Roman" w:hAnsi="Times New Roman"/>
          <w:b w:val="0"/>
          <w:bCs w:val="0"/>
          <w:sz w:val="19"/>
          <w:szCs w:val="19"/>
          <w:rtl w:val="1"/>
        </w:rPr>
        <w:t>כִּי חֵלֶק ה' עַמּוֹ כְּחֵלֶק מִן הַכֹּל</w:t>
      </w:r>
      <w:r w:rsidDel="00000000" w:rsidR="00000000" w:rsidRPr="00000000">
        <w:rPr>
          <w:rFonts w:ascii="Times New Roman" w:cs="Times New Roman" w:eastAsia="Times New Roman" w:hAnsi="Times New Roman"/>
          <w:b w:val="1"/>
          <w:bCs w:val="1"/>
          <w:sz w:val="19"/>
          <w:szCs w:val="19"/>
          <w:rtl w:val="0"/>
        </w:rPr>
        <w:t>. – for 'Hashem's portion is His people,' as an intrinsic part of the whole.</w:t>
      </w:r>
    </w:p>
    <w:p w:rsidR="00000000" w:rsidDel="00000000" w:rsidP="00000000" w:rsidRDefault="00000000" w:rsidRPr="00000000" w14:paraId="0000009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וּבְכָל הַתּוֹרָה כֻּלָּהּ נֶאֱמַר כַּמָּה פְּעָמִים "אֲנִי ה' אֱלֹהֵיכֶם</w:t>
      </w:r>
      <w:r w:rsidDel="00000000" w:rsidR="00000000" w:rsidRPr="00000000">
        <w:rPr>
          <w:rFonts w:ascii="Times New Roman" w:cs="Times New Roman" w:eastAsia="Times New Roman" w:hAnsi="Times New Roman"/>
          <w:b w:val="1"/>
          <w:bCs w:val="1"/>
          <w:sz w:val="19"/>
          <w:szCs w:val="19"/>
          <w:rtl w:val="0"/>
        </w:rPr>
        <w:t xml:space="preserve">", – Throughout the entire Torah it is stated numerous times, 'I am Hashem your God' (in the plural), </w:t>
      </w:r>
      <w:r w:rsidDel="00000000" w:rsidR="00000000" w:rsidRPr="00000000">
        <w:rPr>
          <w:rFonts w:ascii="Times New Roman" w:cs="Times New Roman" w:eastAsia="Times New Roman" w:hAnsi="Times New Roman"/>
          <w:b w:val="0"/>
          <w:bCs w:val="0"/>
          <w:sz w:val="19"/>
          <w:szCs w:val="19"/>
          <w:rtl w:val="1"/>
        </w:rPr>
        <w:t>וְהוּא הַשָּׂגָה שֶׁבְּדֶרֶךְ כְּלָל לְכֻלְּכֶם בְּשָׁוֶה</w:t>
      </w:r>
      <w:r w:rsidDel="00000000" w:rsidR="00000000" w:rsidRPr="00000000">
        <w:rPr>
          <w:rFonts w:ascii="Times New Roman" w:cs="Times New Roman" w:eastAsia="Times New Roman" w:hAnsi="Times New Roman"/>
          <w:b w:val="1"/>
          <w:bCs w:val="1"/>
          <w:sz w:val="19"/>
          <w:szCs w:val="19"/>
          <w:rtl w:val="0"/>
        </w:rPr>
        <w:t xml:space="preserve">. – which is the general perception shared by all of you equally. </w:t>
      </w:r>
      <w:r w:rsidDel="00000000" w:rsidR="00000000" w:rsidRPr="00000000">
        <w:rPr>
          <w:rFonts w:ascii="Times New Roman" w:cs="Times New Roman" w:eastAsia="Times New Roman" w:hAnsi="Times New Roman"/>
          <w:b w:val="0"/>
          <w:bCs w:val="0"/>
          <w:sz w:val="19"/>
          <w:szCs w:val="19"/>
          <w:rtl w:val="1"/>
        </w:rPr>
        <w:t>אֲבָל בַּעֲשֶׂרֶת הַדִּבְּרוֹת פָּתַח: "אָנֹכִי ה' אֱלֹהֶיך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in the Ten Commandments He opened: 'I am Hashem your God' (in the singular), </w:t>
      </w:r>
      <w:r w:rsidDel="00000000" w:rsidR="00000000" w:rsidRPr="00000000">
        <w:rPr>
          <w:rFonts w:ascii="Times New Roman" w:cs="Times New Roman" w:eastAsia="Times New Roman" w:hAnsi="Times New Roman"/>
          <w:b w:val="0"/>
          <w:bCs w:val="0"/>
          <w:sz w:val="19"/>
          <w:szCs w:val="19"/>
          <w:rtl w:val="1"/>
        </w:rPr>
        <w:t>הַיְינוּ לְכָל אֶחָד בִּפְרָט כְּפִי מַה שֶּׁהוּא</w:t>
      </w:r>
      <w:r w:rsidDel="00000000" w:rsidR="00000000" w:rsidRPr="00000000">
        <w:rPr>
          <w:rFonts w:ascii="Times New Roman" w:cs="Times New Roman" w:eastAsia="Times New Roman" w:hAnsi="Times New Roman"/>
          <w:b w:val="1"/>
          <w:bCs w:val="1"/>
          <w:sz w:val="19"/>
          <w:szCs w:val="19"/>
          <w:rtl w:val="0"/>
        </w:rPr>
        <w:t xml:space="preserve">. – meaning to each individual specifically according to what he is. </w:t>
      </w:r>
      <w:r>
        <w:rPr>
          <w:rFonts w:ascii="Times New Roman" w:cs="Times New Roman" w:eastAsia="Times New Roman" w:hAnsi="Times New Roman"/>
          <w:b w:val="0"/>
          <w:bCs w:val="0"/>
          <w:sz w:val="19"/>
          <w:szCs w:val="19"/>
          <w:rtl w:val="1"/>
        </w:rPr>
        <w:t xml:space="preserve">וְכֵן דָּרְשׁוּ כֵּן בְּשׁוֹחֵר טוֹב</w:t>
      </w:r>
      <w:r>
        <w:rPr>
          <w:rStyle w:val="FootnoteReference"/>
          <w:rFonts w:ascii="Times New Roman" w:hAnsi="Times New Roman" w:eastAsia="Times New Roman" w:cs="Times New Roman"/>
          <w:sz w:val="19"/>
          <w:szCs w:val="19"/>
          <w:rtl/>
        </w:rPr>
        <w:footnoteReference w:id="183"/>
      </w:r>
      <w:r>
        <w:rPr>
          <w:rFonts w:ascii="Times New Roman" w:cs="Times New Roman" w:eastAsia="Times New Roman" w:hAnsi="Times New Roman"/>
          <w:b w:val="0"/>
          <w:bCs w:val="0"/>
          <w:sz w:val="19"/>
          <w:szCs w:val="19"/>
          <w:rtl w:val="1"/>
        </w:rPr>
        <w:t xml:space="preserve"> (</w:t>
      </w:r>
      <w:hyperlink r:id="rId172">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7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4">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1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6">
        <w:r w:rsidDel="00000000" w:rsidR="00000000" w:rsidRPr="00000000">
          <w:rPr>
            <w:rFonts w:ascii="Times New Roman" w:cs="Times New Roman" w:eastAsia="Times New Roman" w:hAnsi="Times New Roman"/>
            <w:b w:val="0"/>
            <w:bCs w:val="0"/>
            <w:sz w:val="19"/>
            <w:szCs w:val="19"/>
            <w:u w:val="none"/>
            <w:rtl w:val="1"/>
          </w:rPr>
          <w:t xml:space="preserve">מו</w:t>
        </w:r>
      </w:hyperlink>
      <w:hyperlink r:id="rId1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7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0">
        <w:r w:rsidDel="00000000" w:rsidR="00000000" w:rsidRPr="00000000">
          <w:rPr>
            <w:rFonts w:ascii="Times New Roman" w:cs="Times New Roman" w:eastAsia="Times New Roman" w:hAnsi="Times New Roman"/>
            <w:b w:val="0"/>
            <w:bCs w:val="0"/>
            <w:sz w:val="19"/>
            <w:szCs w:val="19"/>
            <w:u w:val="none"/>
            <w:rtl w:val="1"/>
          </w:rPr>
          <w:t xml:space="preserve">קיט</w:t>
        </w:r>
      </w:hyperlink>
      <w:hyperlink r:id="rId18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2">
        <w:r w:rsidDel="00000000" w:rsidR="00000000" w:rsidRPr="00000000">
          <w:rPr>
            <w:rFonts w:ascii="Times New Roman" w:cs="Times New Roman" w:eastAsia="Times New Roman" w:hAnsi="Times New Roman"/>
            <w:b w:val="0"/>
            <w:bCs w:val="0"/>
            <w:sz w:val="19"/>
            <w:szCs w:val="19"/>
            <w:u w:val="none"/>
            <w:rtl w:val="1"/>
          </w:rPr>
          <w:t xml:space="preserve">ח</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פָּסוּק "בְּךָ בָּחַר ה' אֱלֹהֶיך</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And so they expounded in Shocher Tov (Psalm 119:8) on the verse 'Hashem your God chose you' (singular) – </w:t>
      </w:r>
      <w:r w:rsidDel="00000000" w:rsidR="00000000" w:rsidRPr="00000000">
        <w:rPr>
          <w:rFonts w:ascii="Times New Roman" w:cs="Times New Roman" w:eastAsia="Times New Roman" w:hAnsi="Times New Roman"/>
          <w:b w:val="0"/>
          <w:bCs w:val="0"/>
          <w:sz w:val="19"/>
          <w:szCs w:val="19"/>
          <w:rtl w:val="1"/>
        </w:rPr>
        <w:t>וְלֹא "אֱלֹהֵינוּ", דְּרָצָה לוֹמַר לְכָל יָחִיד וְיָחִיד</w:t>
      </w:r>
      <w:r w:rsidDel="00000000" w:rsidR="00000000" w:rsidRPr="00000000">
        <w:rPr>
          <w:rFonts w:ascii="Times New Roman" w:cs="Times New Roman" w:eastAsia="Times New Roman" w:hAnsi="Times New Roman"/>
          <w:b w:val="1"/>
          <w:bCs w:val="1"/>
          <w:sz w:val="19"/>
          <w:szCs w:val="19"/>
          <w:rtl w:val="0"/>
        </w:rPr>
        <w:t xml:space="preserve">. – and not 'our God', denoting each individual alone. </w:t>
      </w:r>
      <w:r w:rsidDel="00000000" w:rsidR="00000000" w:rsidRPr="00000000">
        <w:rPr>
          <w:rFonts w:ascii="Times New Roman" w:cs="Times New Roman" w:eastAsia="Times New Roman" w:hAnsi="Times New Roman"/>
          <w:b w:val="0"/>
          <w:bCs w:val="0"/>
          <w:sz w:val="19"/>
          <w:szCs w:val="19"/>
          <w:rtl w:val="1"/>
        </w:rPr>
        <w:t>וְהַיְינוּ כִּי מִצְווֹת הַתּוֹרָה גַּם כֵּן יָדוּעַ שֶׁהֵם בְּקוֹמַת אָדָם</w:t>
      </w:r>
      <w:r w:rsidDel="00000000" w:rsidR="00000000" w:rsidRPr="00000000">
        <w:rPr>
          <w:rFonts w:ascii="Times New Roman" w:cs="Times New Roman" w:eastAsia="Times New Roman" w:hAnsi="Times New Roman"/>
          <w:b w:val="1"/>
          <w:bCs w:val="1"/>
          <w:sz w:val="19"/>
          <w:szCs w:val="19"/>
          <w:rtl w:val="0"/>
        </w:rPr>
        <w:t xml:space="preserve"> – This is because the commandments of the Torah, as is also known, correspond to the human stature </w:t>
      </w:r>
      <w:r w:rsidDel="00000000" w:rsidR="00000000" w:rsidRPr="00000000">
        <w:rPr>
          <w:rFonts w:ascii="Times New Roman" w:cs="Times New Roman" w:eastAsia="Times New Roman" w:hAnsi="Times New Roman"/>
          <w:b w:val="0"/>
          <w:bCs w:val="0"/>
          <w:sz w:val="19"/>
          <w:szCs w:val="19"/>
          <w:rtl w:val="1"/>
        </w:rPr>
        <w:t>נֶגֶד מָאתַיִם אַרְבָּעִים וּשְׁמוֹנָה אֵבָרִים וּשְׁלֹשׁ מֵאוֹת שִׁשִּׁים וַחֲמִשָּׁה גִּידִים</w:t>
      </w:r>
      <w:r w:rsidDel="00000000" w:rsidR="00000000" w:rsidRPr="00000000">
        <w:rPr>
          <w:rFonts w:ascii="Times New Roman" w:cs="Times New Roman" w:eastAsia="Times New Roman" w:hAnsi="Times New Roman"/>
          <w:b w:val="1"/>
          <w:bCs w:val="1"/>
          <w:sz w:val="19"/>
          <w:szCs w:val="19"/>
          <w:rtl w:val="0"/>
        </w:rPr>
        <w:t xml:space="preserve">, – parallel to the 248 limbs and 365 sinews; </w:t>
      </w:r>
      <w:r w:rsidDel="00000000" w:rsidR="00000000" w:rsidRPr="00000000">
        <w:rPr>
          <w:rFonts w:ascii="Times New Roman" w:cs="Times New Roman" w:eastAsia="Times New Roman" w:hAnsi="Times New Roman"/>
          <w:b w:val="0"/>
          <w:bCs w:val="0"/>
          <w:sz w:val="19"/>
          <w:szCs w:val="19"/>
          <w:rtl w:val="1"/>
        </w:rPr>
        <w:t>וְעַל יְדֵי הַתּוֹרָה הוּא חֲלוּקַּת הַמַּדְרֵגוֹת</w:t>
      </w:r>
      <w:r w:rsidDel="00000000" w:rsidR="00000000" w:rsidRPr="00000000">
        <w:rPr>
          <w:rFonts w:ascii="Times New Roman" w:cs="Times New Roman" w:eastAsia="Times New Roman" w:hAnsi="Times New Roman"/>
          <w:b w:val="1"/>
          <w:bCs w:val="1"/>
          <w:sz w:val="19"/>
          <w:szCs w:val="19"/>
          <w:rtl w:val="0"/>
        </w:rPr>
        <w:t xml:space="preserve">, – and through the Torah unfolds the differentiation of levels, </w:t>
      </w:r>
      <w:r w:rsidDel="00000000" w:rsidR="00000000" w:rsidRPr="00000000">
        <w:rPr>
          <w:rFonts w:ascii="Times New Roman" w:cs="Times New Roman" w:eastAsia="Times New Roman" w:hAnsi="Times New Roman"/>
          <w:b w:val="0"/>
          <w:bCs w:val="0"/>
          <w:sz w:val="19"/>
          <w:szCs w:val="19"/>
          <w:rtl w:val="1"/>
        </w:rPr>
        <w:t>וּלְכָךְ פְּתִיחָתָהּ דְּדִבּוּר זֶה שֶׁהוּא שׁוֹרֶשׁ כָּל הַתּוֹרָה כֻּלָּה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therefore the opening of this utterance, which constitutes the root of the entire Torah, </w:t>
      </w:r>
      <w:r w:rsidDel="00000000" w:rsidR="00000000" w:rsidRPr="00000000">
        <w:rPr>
          <w:rFonts w:ascii="Times New Roman" w:cs="Times New Roman" w:eastAsia="Times New Roman" w:hAnsi="Times New Roman"/>
          <w:b w:val="0"/>
          <w:bCs w:val="0"/>
          <w:sz w:val="19"/>
          <w:szCs w:val="19"/>
          <w:rtl w:val="1"/>
        </w:rPr>
        <w:t>הוּא בְּהַשָּׂגָה זוֹ הַפְּרָטִית שֶׁל כָּל אֶחָד בִּפְרָט</w:t>
      </w:r>
      <w:r w:rsidDel="00000000" w:rsidR="00000000" w:rsidRPr="00000000">
        <w:rPr>
          <w:rFonts w:ascii="Times New Roman" w:cs="Times New Roman" w:eastAsia="Times New Roman" w:hAnsi="Times New Roman"/>
          <w:b w:val="1"/>
          <w:bCs w:val="1"/>
          <w:sz w:val="19"/>
          <w:szCs w:val="19"/>
          <w:rtl w:val="0"/>
        </w:rPr>
        <w:t xml:space="preserve">. – is rooted in this individualized perception unique to each person. </w:t>
      </w:r>
      <w:r w:rsidDel="00000000" w:rsidR="00000000" w:rsidRPr="00000000">
        <w:rPr>
          <w:rFonts w:ascii="Times New Roman" w:cs="Times New Roman" w:eastAsia="Times New Roman" w:hAnsi="Times New Roman"/>
          <w:b w:val="0"/>
          <w:bCs w:val="0"/>
          <w:sz w:val="19"/>
          <w:szCs w:val="19"/>
          <w:rtl w:val="1"/>
        </w:rPr>
        <w:t>וְזֶהוּ שׁוֹרֶשׁ לַהִשְׁתַּדְּלוּת בַּתּוֹרָה וּמִצְווֹת</w:t>
      </w:r>
      <w:r w:rsidDel="00000000" w:rsidR="00000000" w:rsidRPr="00000000">
        <w:rPr>
          <w:rFonts w:ascii="Times New Roman" w:cs="Times New Roman" w:eastAsia="Times New Roman" w:hAnsi="Times New Roman"/>
          <w:b w:val="1"/>
          <w:bCs w:val="1"/>
          <w:sz w:val="19"/>
          <w:szCs w:val="19"/>
          <w:rtl w:val="0"/>
        </w:rPr>
        <w:t xml:space="preserve"> – And this is the root of human effort in Torah and commandments, </w:t>
      </w:r>
      <w:r w:rsidDel="00000000" w:rsidR="00000000" w:rsidRPr="00000000">
        <w:rPr>
          <w:rFonts w:ascii="Times New Roman" w:cs="Times New Roman" w:eastAsia="Times New Roman" w:hAnsi="Times New Roman"/>
          <w:b w:val="0"/>
          <w:bCs w:val="0"/>
          <w:sz w:val="19"/>
          <w:szCs w:val="19"/>
          <w:rtl w:val="1"/>
        </w:rPr>
        <w:t>לְהַשִּׂיג הַשָּׂגָה זוֹ שֶׁהוּא כְּפִי שָׁרְשׁו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to attain this specific comprehension aligned with his spiritual root. </w:t>
      </w:r>
      <w:r w:rsidDel="00000000" w:rsidR="00000000" w:rsidRPr="00000000">
        <w:rPr>
          <w:rFonts w:ascii="Times New Roman" w:cs="Times New Roman" w:eastAsia="Times New Roman" w:hAnsi="Times New Roman"/>
          <w:b w:val="0"/>
          <w:bCs w:val="0"/>
          <w:sz w:val="19"/>
          <w:szCs w:val="19"/>
          <w:rtl w:val="1"/>
        </w:rPr>
        <w:t>דִּלְהַשָּׂגָה הַכְּלָלִית אֵין צָרִיךְ הִשְׁתַּדְּלוּת</w:t>
      </w:r>
      <w:r w:rsidDel="00000000" w:rsidR="00000000" w:rsidRPr="00000000">
        <w:rPr>
          <w:rFonts w:ascii="Times New Roman" w:cs="Times New Roman" w:eastAsia="Times New Roman" w:hAnsi="Times New Roman"/>
          <w:b w:val="1"/>
          <w:bCs w:val="1"/>
          <w:sz w:val="19"/>
          <w:szCs w:val="19"/>
          <w:rtl w:val="0"/>
        </w:rPr>
        <w:t xml:space="preserve">, – For regarding general comprehension no strenuous effort is required, </w:t>
      </w:r>
      <w:r w:rsidDel="00000000" w:rsidR="00000000" w:rsidRPr="00000000">
        <w:rPr>
          <w:rFonts w:ascii="Times New Roman" w:cs="Times New Roman" w:eastAsia="Times New Roman" w:hAnsi="Times New Roman"/>
          <w:b w:val="0"/>
          <w:bCs w:val="0"/>
          <w:sz w:val="19"/>
          <w:szCs w:val="19"/>
          <w:rtl w:val="1"/>
        </w:rPr>
        <w:t>וְכַיָּדוּעַ דִּלְעָתִיד יַשִּׂיגוּ מַדְרֵגַת עִגּוּלִים</w:t>
      </w:r>
      <w:r w:rsidDel="00000000" w:rsidR="00000000" w:rsidRPr="00000000">
        <w:rPr>
          <w:rFonts w:ascii="Times New Roman" w:cs="Times New Roman" w:eastAsia="Times New Roman" w:hAnsi="Times New Roman"/>
          <w:b w:val="1"/>
          <w:bCs w:val="1"/>
          <w:sz w:val="19"/>
          <w:szCs w:val="19"/>
          <w:rtl w:val="0"/>
        </w:rPr>
        <w:t xml:space="preserve">, – and as is known, in the ultimate future all will attain the level of Circles, </w:t>
      </w:r>
      <w:r w:rsidDel="00000000" w:rsidR="00000000" w:rsidRPr="00000000">
        <w:rPr>
          <w:rFonts w:ascii="Times New Roman" w:cs="Times New Roman" w:eastAsia="Times New Roman" w:hAnsi="Times New Roman"/>
          <w:b w:val="0"/>
          <w:bCs w:val="0"/>
          <w:sz w:val="19"/>
          <w:szCs w:val="19"/>
          <w:rtl w:val="1"/>
        </w:rPr>
        <w:t>הַיְינוּ שֶׁלֹּא יִצְטָרְכוּ הִשְׁתַּדְּלוּת</w:t>
      </w:r>
      <w:r w:rsidDel="00000000" w:rsidR="00000000" w:rsidRPr="00000000">
        <w:rPr>
          <w:rFonts w:ascii="Times New Roman" w:cs="Times New Roman" w:eastAsia="Times New Roman" w:hAnsi="Times New Roman"/>
          <w:b w:val="1"/>
          <w:bCs w:val="1"/>
          <w:sz w:val="19"/>
          <w:szCs w:val="19"/>
          <w:rtl w:val="0"/>
        </w:rPr>
        <w:t xml:space="preserve"> – meaning they will not require personal exertion, </w:t>
      </w:r>
      <w:r w:rsidDel="00000000" w:rsidR="00000000" w:rsidRPr="00000000">
        <w:rPr>
          <w:rFonts w:ascii="Times New Roman" w:cs="Times New Roman" w:eastAsia="Times New Roman" w:hAnsi="Times New Roman"/>
          <w:b w:val="0"/>
          <w:bCs w:val="0"/>
          <w:sz w:val="19"/>
          <w:szCs w:val="19"/>
          <w:rtl w:val="1"/>
        </w:rPr>
        <w:t>כִּי הוּא מַדְרֵגַת אוֹר מַקִּיף</w:t>
      </w:r>
      <w:r w:rsidDel="00000000" w:rsidR="00000000" w:rsidRPr="00000000">
        <w:rPr>
          <w:rFonts w:ascii="Times New Roman" w:cs="Times New Roman" w:eastAsia="Times New Roman" w:hAnsi="Times New Roman"/>
          <w:b w:val="1"/>
          <w:bCs w:val="1"/>
          <w:sz w:val="19"/>
          <w:szCs w:val="19"/>
          <w:rtl w:val="0"/>
        </w:rPr>
        <w:t xml:space="preserve">, – for that is the dimension of Surrounding Light (Ohr Makif), </w:t>
      </w:r>
      <w:r w:rsidDel="00000000" w:rsidR="00000000" w:rsidRPr="00000000">
        <w:rPr>
          <w:rFonts w:ascii="Times New Roman" w:cs="Times New Roman" w:eastAsia="Times New Roman" w:hAnsi="Times New Roman"/>
          <w:b w:val="0"/>
          <w:bCs w:val="0"/>
          <w:sz w:val="19"/>
          <w:szCs w:val="19"/>
          <w:rtl w:val="1"/>
        </w:rPr>
        <w:t>דְּהַיְינוּ שֶׁהַשֵּׁם יִתְבָּרַךְ מַקִּיף מִבַּחוּץ לְקוֹמַת אָדָם</w:t>
      </w:r>
      <w:r w:rsidDel="00000000" w:rsidR="00000000" w:rsidRPr="00000000">
        <w:rPr>
          <w:rFonts w:ascii="Times New Roman" w:cs="Times New Roman" w:eastAsia="Times New Roman" w:hAnsi="Times New Roman"/>
          <w:b w:val="1"/>
          <w:bCs w:val="1"/>
          <w:sz w:val="19"/>
          <w:szCs w:val="19"/>
          <w:rtl w:val="0"/>
        </w:rPr>
        <w:t xml:space="preserve">, – wherein Hashem, blessed be He, encompasses the stature of man from without, </w:t>
      </w:r>
      <w:r w:rsidDel="00000000" w:rsidR="00000000" w:rsidRPr="00000000">
        <w:rPr>
          <w:rFonts w:ascii="Times New Roman" w:cs="Times New Roman" w:eastAsia="Times New Roman" w:hAnsi="Times New Roman"/>
          <w:b w:val="0"/>
          <w:bCs w:val="0"/>
          <w:sz w:val="19"/>
          <w:szCs w:val="19"/>
          <w:rtl w:val="1"/>
        </w:rPr>
        <w:t>לְמַעְלָה מִשִּׂכְלוֹ וַעֲבוֹדָתוֹ וְהִשְׁתַּדְלוּתוֹ הַשֵּׁם יִתְבָּרַךְ מַקִּיפו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transcending his intellect, service, and exertion, Hashem encompasses him. </w:t>
      </w:r>
      <w:r w:rsidDel="00000000" w:rsidR="00000000" w:rsidRPr="00000000">
        <w:rPr>
          <w:rFonts w:ascii="Times New Roman" w:cs="Times New Roman" w:eastAsia="Times New Roman" w:hAnsi="Times New Roman"/>
          <w:b w:val="0"/>
          <w:bCs w:val="0"/>
          <w:sz w:val="19"/>
          <w:szCs w:val="19"/>
          <w:rtl w:val="1"/>
        </w:rPr>
        <w:t>וְלֹא אָמַר זֶה בִּלְשׁוֹן צִיוּוּי</w:t>
      </w:r>
      <w:r w:rsidDel="00000000" w:rsidR="00000000" w:rsidRPr="00000000">
        <w:rPr>
          <w:rFonts w:ascii="Times New Roman" w:cs="Times New Roman" w:eastAsia="Times New Roman" w:hAnsi="Times New Roman"/>
          <w:b w:val="1"/>
          <w:bCs w:val="1"/>
          <w:sz w:val="19"/>
          <w:szCs w:val="19"/>
          <w:rtl w:val="0"/>
        </w:rPr>
        <w:t xml:space="preserve">, – And He did not phrase this as a direct commandment, </w:t>
      </w:r>
      <w:r w:rsidDel="00000000" w:rsidR="00000000" w:rsidRPr="00000000">
        <w:rPr>
          <w:rFonts w:ascii="Times New Roman" w:cs="Times New Roman" w:eastAsia="Times New Roman" w:hAnsi="Times New Roman"/>
          <w:b w:val="0"/>
          <w:bCs w:val="0"/>
          <w:sz w:val="19"/>
          <w:szCs w:val="19"/>
          <w:rtl w:val="1"/>
        </w:rPr>
        <w:t>רַק דֶּרֶךְ הוֹדָעָה: "אָנֹכִי וְגוֹמֵר</w:t>
      </w:r>
      <w:r w:rsidDel="00000000" w:rsidR="00000000" w:rsidRPr="00000000">
        <w:rPr>
          <w:rFonts w:ascii="Times New Roman" w:cs="Times New Roman" w:eastAsia="Times New Roman" w:hAnsi="Times New Roman"/>
          <w:b w:val="1"/>
          <w:bCs w:val="1"/>
          <w:sz w:val="19"/>
          <w:szCs w:val="19"/>
          <w:rtl w:val="0"/>
        </w:rPr>
        <w:t xml:space="preserve">", – merely by way of an announcement: 'I am [Hashem your God], etc.,' </w:t>
      </w:r>
      <w:r w:rsidDel="00000000" w:rsidR="00000000" w:rsidRPr="00000000">
        <w:rPr>
          <w:rFonts w:ascii="Times New Roman" w:cs="Times New Roman" w:eastAsia="Times New Roman" w:hAnsi="Times New Roman"/>
          <w:b w:val="0"/>
          <w:bCs w:val="0"/>
          <w:sz w:val="19"/>
          <w:szCs w:val="19"/>
          <w:rtl w:val="1"/>
        </w:rPr>
        <w:t>וְכָל דִּבּוּר הוּא פּוֹעֵל כֵּן לְעָלְמֵי עַד</w:t>
      </w:r>
      <w:r w:rsidDel="00000000" w:rsidR="00000000" w:rsidRPr="00000000">
        <w:rPr>
          <w:rFonts w:ascii="Times New Roman" w:cs="Times New Roman" w:eastAsia="Times New Roman" w:hAnsi="Times New Roman"/>
          <w:b w:val="1"/>
          <w:bCs w:val="1"/>
          <w:sz w:val="19"/>
          <w:szCs w:val="19"/>
          <w:rtl w:val="0"/>
        </w:rPr>
        <w:t xml:space="preserve">. – and every divine utterance effects this for all eternity. </w:t>
      </w:r>
      <w:r w:rsidDel="00000000" w:rsidR="00000000" w:rsidRPr="00000000">
        <w:rPr>
          <w:rFonts w:ascii="Times New Roman" w:cs="Times New Roman" w:eastAsia="Times New Roman" w:hAnsi="Times New Roman"/>
          <w:b w:val="0"/>
          <w:bCs w:val="0"/>
          <w:sz w:val="19"/>
          <w:szCs w:val="19"/>
          <w:rtl w:val="1"/>
        </w:rPr>
        <w:t>דְּדִבְּרוֹת הַקָּדוֹשׁ בָּרוּךְ הוּא יֵשׁ בָּהֶם כֹּחַ הַפּוֹעֵל</w:t>
      </w:r>
      <w:r w:rsidDel="00000000" w:rsidR="00000000" w:rsidRPr="00000000">
        <w:rPr>
          <w:rFonts w:ascii="Times New Roman" w:cs="Times New Roman" w:eastAsia="Times New Roman" w:hAnsi="Times New Roman"/>
          <w:b w:val="1"/>
          <w:bCs w:val="1"/>
          <w:sz w:val="19"/>
          <w:szCs w:val="19"/>
          <w:rtl w:val="0"/>
        </w:rPr>
        <w:t xml:space="preserve"> – For the utterances of the Holy One, blessed be He, contain dynamic operative force, </w:t>
      </w:r>
      <w:r w:rsidDel="00000000" w:rsidR="00000000" w:rsidRPr="00000000">
        <w:rPr>
          <w:rFonts w:ascii="Times New Roman" w:cs="Times New Roman" w:eastAsia="Times New Roman" w:hAnsi="Times New Roman"/>
          <w:b w:val="0"/>
          <w:bCs w:val="0"/>
          <w:sz w:val="19"/>
          <w:szCs w:val="19"/>
          <w:rtl w:val="1"/>
        </w:rPr>
        <w:t>כְּמוֹ שֶׁמָּצִינוּ: "בִּדְבַר ה' שָׁמַיִם נַעֲשׂו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we find: 'By the word of Hashem the heavens were made,' </w:t>
      </w:r>
      <w:r w:rsidDel="00000000" w:rsidR="00000000" w:rsidRPr="00000000">
        <w:rPr>
          <w:rFonts w:ascii="Times New Roman" w:cs="Times New Roman" w:eastAsia="Times New Roman" w:hAnsi="Times New Roman"/>
          <w:b w:val="0"/>
          <w:bCs w:val="0"/>
          <w:sz w:val="19"/>
          <w:szCs w:val="19"/>
          <w:rtl w:val="1"/>
        </w:rPr>
        <w:t>וְעַל יְדֵי דִּבּוּר זֶה דְּ"אָנֹכִי" הוּא הֶאָרַת אוֹר זֶה בְּכָל נֶפֶשׁ בִּפְרָט לְפִי חֶלְקו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through this utterance of 'I am' occurs the illumination of this light within each soul individually according to its allotted portion.</w:t>
      </w:r>
    </w:p>
    <w:p w:rsidR="00000000" w:rsidDel="00000000" w:rsidP="00000000" w:rsidRDefault="00000000" w:rsidRPr="00000000" w14:paraId="0000009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וּבִתְחִלַּת הַתּוֹרָה הֶאָרָה זוֹ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at the beginning of the Torah this illumination emanates directly from Hashem, blessed be He, </w:t>
      </w:r>
      <w:r>
        <w:rPr>
          <w:rFonts w:ascii="Times New Roman" w:cs="Times New Roman" w:eastAsia="Times New Roman" w:hAnsi="Times New Roman"/>
          <w:b w:val="0"/>
          <w:bCs w:val="0"/>
          <w:sz w:val="19"/>
          <w:szCs w:val="19"/>
          <w:rtl w:val="1"/>
        </w:rPr>
        <w:t xml:space="preserve">וּכְדֶרֶךְ שֶׁאָמְרוּ (מְכִילְתָּא וְזֹהַר הַקָּדוֹשׁ בְּשַׁלַּח</w:t>
      </w:r>
      <w:r>
        <w:rPr>
          <w:rStyle w:val="FootnoteReference"/>
          <w:rFonts w:ascii="Times New Roman" w:hAnsi="Times New Roman" w:eastAsia="Times New Roman" w:cs="Times New Roman"/>
          <w:sz w:val="19"/>
          <w:szCs w:val="19"/>
          <w:rtl/>
        </w:rPr>
        <w:footnoteReference w:id="184"/>
      </w:r>
      <w:r w:rsidDel="00000000" w:rsidR="00000000" w:rsidRPr="00000000">
        <w:rPr>
          <w:rFonts w:ascii="Times New Roman" w:cs="Times New Roman" w:eastAsia="Times New Roman" w:hAnsi="Times New Roman"/>
          <w:b w:val="1"/>
          <w:bCs w:val="1"/>
          <w:sz w:val="19"/>
          <w:szCs w:val="19"/>
          <w:rtl w:val="0"/>
        </w:rPr>
        <w:t>): – and along the lines of what they stated (Mekhilta and Zohar HaKadosh, Beshalach): "</w:t>
      </w:r>
      <w:r w:rsidDel="00000000" w:rsidR="00000000" w:rsidRPr="00000000">
        <w:rPr>
          <w:rFonts w:ascii="Times New Roman" w:cs="Times New Roman" w:eastAsia="Times New Roman" w:hAnsi="Times New Roman"/>
          <w:b w:val="0"/>
          <w:bCs w:val="0"/>
          <w:sz w:val="19"/>
          <w:szCs w:val="19"/>
          <w:rtl w:val="1"/>
        </w:rPr>
        <w:t>רָאֲתָה שִׁפְחָה עַל הַיָּם וְכוּלֵי</w:t>
      </w:r>
      <w:r w:rsidDel="00000000" w:rsidR="00000000" w:rsidRPr="00000000">
        <w:rPr>
          <w:rFonts w:ascii="Times New Roman" w:cs="Times New Roman" w:eastAsia="Times New Roman" w:hAnsi="Times New Roman"/>
          <w:b w:val="1"/>
          <w:bCs w:val="1"/>
          <w:sz w:val="19"/>
          <w:szCs w:val="19"/>
          <w:rtl w:val="0"/>
        </w:rPr>
        <w:t xml:space="preserve">", – "A maidservant saw at the Sea [what Ezekiel the prophet did not see], etc.," </w:t>
      </w:r>
      <w:r w:rsidDel="00000000" w:rsidR="00000000" w:rsidRPr="00000000">
        <w:rPr>
          <w:rFonts w:ascii="Times New Roman" w:cs="Times New Roman" w:eastAsia="Times New Roman" w:hAnsi="Times New Roman"/>
          <w:b w:val="0"/>
          <w:bCs w:val="0"/>
          <w:sz w:val="19"/>
          <w:szCs w:val="19"/>
          <w:rtl w:val="1"/>
        </w:rPr>
        <w:t>דְּמַה שֶּׁעֲתִידִין לְהַשִּׂיג בְּסוֹף כָּל הַדּוֹרוֹת עַל יְדֵי הִשְׁתַּדְּלוּת</w:t>
      </w:r>
      <w:r w:rsidDel="00000000" w:rsidR="00000000" w:rsidRPr="00000000">
        <w:rPr>
          <w:rFonts w:ascii="Times New Roman" w:cs="Times New Roman" w:eastAsia="Times New Roman" w:hAnsi="Times New Roman"/>
          <w:b w:val="1"/>
          <w:bCs w:val="1"/>
          <w:sz w:val="19"/>
          <w:szCs w:val="19"/>
          <w:rtl w:val="0"/>
        </w:rPr>
        <w:t xml:space="preserve"> – so that what is destined to be attained at the end of all generations through exertion— </w:t>
      </w:r>
      <w:r w:rsidDel="00000000" w:rsidR="00000000" w:rsidRPr="00000000">
        <w:rPr>
          <w:rFonts w:ascii="Times New Roman" w:cs="Times New Roman" w:eastAsia="Times New Roman" w:hAnsi="Times New Roman"/>
          <w:b w:val="0"/>
          <w:bCs w:val="0"/>
          <w:sz w:val="19"/>
          <w:szCs w:val="19"/>
          <w:rtl w:val="1"/>
        </w:rPr>
        <w:t>דְּ"אֶשְׁפּוֹךְ אֶת רוּחִי עַל כָּל בָּשָׂר וְגוֹמֵר</w:t>
      </w:r>
      <w:r w:rsidDel="00000000" w:rsidR="00000000" w:rsidRPr="00000000">
        <w:rPr>
          <w:rFonts w:ascii="Times New Roman" w:cs="Times New Roman" w:eastAsia="Times New Roman" w:hAnsi="Times New Roman"/>
          <w:b w:val="1"/>
          <w:bCs w:val="1"/>
          <w:sz w:val="19"/>
          <w:szCs w:val="19"/>
          <w:rtl w:val="0"/>
        </w:rPr>
        <w:t xml:space="preserve">" – – as in 'I will pour out My spirit upon all flesh, etc.'— </w:t>
      </w:r>
      <w:r w:rsidDel="00000000" w:rsidR="00000000" w:rsidRPr="00000000">
        <w:rPr>
          <w:rFonts w:ascii="Times New Roman" w:cs="Times New Roman" w:eastAsia="Times New Roman" w:hAnsi="Times New Roman"/>
          <w:b w:val="0"/>
          <w:bCs w:val="0"/>
          <w:sz w:val="19"/>
          <w:szCs w:val="19"/>
          <w:rtl w:val="1"/>
        </w:rPr>
        <w:t>זֶה הָיָה בַּהַתְחָלָה בְּלֹא הִשְׁתַּדְּלוּת</w:t>
      </w:r>
      <w:r w:rsidDel="00000000" w:rsidR="00000000" w:rsidRPr="00000000">
        <w:rPr>
          <w:rFonts w:ascii="Times New Roman" w:cs="Times New Roman" w:eastAsia="Times New Roman" w:hAnsi="Times New Roman"/>
          <w:b w:val="1"/>
          <w:bCs w:val="1"/>
          <w:sz w:val="19"/>
          <w:szCs w:val="19"/>
          <w:rtl w:val="0"/>
        </w:rPr>
        <w:t xml:space="preserve">, – this occurred initially without any exertion, </w:t>
      </w:r>
      <w:r w:rsidDel="00000000" w:rsidR="00000000" w:rsidRPr="00000000">
        <w:rPr>
          <w:rFonts w:ascii="Times New Roman" w:cs="Times New Roman" w:eastAsia="Times New Roman" w:hAnsi="Times New Roman"/>
          <w:b w:val="0"/>
          <w:bCs w:val="0"/>
          <w:sz w:val="19"/>
          <w:szCs w:val="19"/>
          <w:rtl w:val="1"/>
        </w:rPr>
        <w:t>וּכְטַעַם "בְּכָל הַמָּקוֹם אֲשֶׁר אַזְכִּיר אֶת שְׁמִי [לֶעָתִיד] אָבוֹא אֵלֶיךָ מִיָּד וּבֵרַכְתִּיך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the spirit of: 'In every place where I cause My name to be mentioned [in the future], I will immediately come unto you and bless you.' </w:t>
      </w:r>
      <w:r w:rsidDel="00000000" w:rsidR="00000000" w:rsidRPr="00000000">
        <w:rPr>
          <w:rFonts w:ascii="Times New Roman" w:cs="Times New Roman" w:eastAsia="Times New Roman" w:hAnsi="Times New Roman"/>
          <w:b w:val="0"/>
          <w:bCs w:val="0"/>
          <w:sz w:val="19"/>
          <w:szCs w:val="19"/>
          <w:rtl w:val="1"/>
        </w:rPr>
        <w:t>כִּי הַשֵּׁם יִתְבָּרַךְ מַרְאֶה דְּכָל הִשְׁתַּדְּלוּת הוּא רַק לָבוֹא לְמַה שֶּׁמּוּכָן</w:t>
      </w:r>
      <w:r w:rsidDel="00000000" w:rsidR="00000000" w:rsidRPr="00000000">
        <w:rPr>
          <w:rFonts w:ascii="Times New Roman" w:cs="Times New Roman" w:eastAsia="Times New Roman" w:hAnsi="Times New Roman"/>
          <w:b w:val="1"/>
          <w:bCs w:val="1"/>
          <w:sz w:val="19"/>
          <w:szCs w:val="19"/>
          <w:rtl w:val="0"/>
        </w:rPr>
        <w:t xml:space="preserve">, – For Hashem shows that all human effort is solely to arrive at what is already prepared, </w:t>
      </w:r>
      <w:r w:rsidDel="00000000" w:rsidR="00000000" w:rsidRPr="00000000">
        <w:rPr>
          <w:rFonts w:ascii="Times New Roman" w:cs="Times New Roman" w:eastAsia="Times New Roman" w:hAnsi="Times New Roman"/>
          <w:b w:val="0"/>
          <w:bCs w:val="0"/>
          <w:sz w:val="19"/>
          <w:szCs w:val="19"/>
          <w:rtl w:val="1"/>
        </w:rPr>
        <w:t>וְ"אֵין אָדָם נוֹגֵעַ בַּמּוּכָן לַחֲבֵירוֹ" (</w:t>
      </w:r>
      <w:hyperlink r:id="rId183">
        <w:r w:rsidDel="00000000" w:rsidR="00000000" w:rsidRPr="00000000">
          <w:rPr>
            <w:rFonts w:ascii="Times New Roman" w:cs="Times New Roman" w:eastAsia="Times New Roman" w:hAnsi="Times New Roman"/>
            <w:b w:val="0"/>
            <w:bCs w:val="0"/>
            <w:sz w:val="19"/>
            <w:szCs w:val="19"/>
            <w:u w:val="none"/>
            <w:rtl w:val="1"/>
          </w:rPr>
          <w:t xml:space="preserve">יו</w:t>
        </w:r>
      </w:hyperlink>
      <w:hyperlink r:id="rId18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5">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8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7">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8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9">
        <w:r>
          <w:rPr>
            <w:rFonts w:ascii="Times New Roman" w:cs="Times New Roman" w:eastAsia="Times New Roman" w:hAnsi="Times New Roman"/>
            <w:b w:val="0"/>
            <w:bCs w:val="0"/>
            <w:sz w:val="19"/>
            <w:szCs w:val="19"/>
            <w:u w:val="none"/>
            <w:rtl w:val="1"/>
          </w:rPr>
          <w:t xml:space="preserve">לח</w:t>
        </w:r>
        <w:r>
          <w:rPr>
            <w:rStyle w:val="FootnoteReference"/>
            <w:rFonts w:ascii="Times New Roman" w:hAnsi="Times New Roman" w:eastAsia="Times New Roman" w:cs="Times New Roman"/>
            <w:sz w:val="19"/>
            <w:szCs w:val="19"/>
            <w:rtl/>
          </w:rPr>
          <w:footnoteReference w:id="185"/>
        </w:r>
      </w:hyperlink>
      <w:hyperlink r:id="rId190">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'no person touches that which is prepared for his fellow' (Yoma 38b), </w:t>
      </w:r>
      <w:r w:rsidDel="00000000" w:rsidR="00000000" w:rsidRPr="00000000">
        <w:rPr>
          <w:rFonts w:ascii="Times New Roman" w:cs="Times New Roman" w:eastAsia="Times New Roman" w:hAnsi="Times New Roman"/>
          <w:b w:val="0"/>
          <w:bCs w:val="0"/>
          <w:sz w:val="19"/>
          <w:szCs w:val="19"/>
          <w:rtl w:val="1"/>
        </w:rPr>
        <w:t>וּכְטַעַם "וָאֹהַב אֶת יַעֲקֹב וְאֶת עֵשָׂו שָׂנֵאתִי</w:t>
      </w:r>
      <w:r w:rsidDel="00000000" w:rsidR="00000000" w:rsidRPr="00000000">
        <w:rPr>
          <w:rFonts w:ascii="Times New Roman" w:cs="Times New Roman" w:eastAsia="Times New Roman" w:hAnsi="Times New Roman"/>
          <w:b w:val="1"/>
          <w:bCs w:val="1"/>
          <w:sz w:val="19"/>
          <w:szCs w:val="19"/>
          <w:rtl w:val="0"/>
        </w:rPr>
        <w:t xml:space="preserve">", – and mirroring 'Yet I loved Jacob, and Esau I hated,' </w:t>
      </w:r>
      <w:r w:rsidDel="00000000" w:rsidR="00000000" w:rsidRPr="00000000">
        <w:rPr>
          <w:rFonts w:ascii="Times New Roman" w:cs="Times New Roman" w:eastAsia="Times New Roman" w:hAnsi="Times New Roman"/>
          <w:b w:val="0"/>
          <w:bCs w:val="0"/>
          <w:sz w:val="19"/>
          <w:szCs w:val="19"/>
          <w:rtl w:val="1"/>
        </w:rPr>
        <w:t>שֶׁאַף אִם יַרְבֶּה בְּהִשְׁתַּדְּלוּת עַד אֵין קֵץ</w:t>
      </w:r>
      <w:r w:rsidDel="00000000" w:rsidR="00000000" w:rsidRPr="00000000">
        <w:rPr>
          <w:rFonts w:ascii="Times New Roman" w:cs="Times New Roman" w:eastAsia="Times New Roman" w:hAnsi="Times New Roman"/>
          <w:b w:val="1"/>
          <w:bCs w:val="1"/>
          <w:sz w:val="19"/>
          <w:szCs w:val="19"/>
          <w:rtl w:val="0"/>
        </w:rPr>
        <w:t xml:space="preserve"> – for even if one multiplies effort without end, </w:t>
      </w:r>
      <w:r w:rsidDel="00000000" w:rsidR="00000000" w:rsidRPr="00000000">
        <w:rPr>
          <w:rFonts w:ascii="Times New Roman" w:cs="Times New Roman" w:eastAsia="Times New Roman" w:hAnsi="Times New Roman"/>
          <w:b w:val="0"/>
          <w:bCs w:val="0"/>
          <w:sz w:val="19"/>
          <w:szCs w:val="19"/>
          <w:rtl w:val="1"/>
        </w:rPr>
        <w:t>אִי אֶפְשָׁר שֶׁיַּגִּיעַ לְשׁוּם דָּבָר וְשׁוּם מַדְרֵגָה</w:t>
      </w:r>
      <w:r w:rsidDel="00000000" w:rsidR="00000000" w:rsidRPr="00000000">
        <w:rPr>
          <w:rFonts w:ascii="Times New Roman" w:cs="Times New Roman" w:eastAsia="Times New Roman" w:hAnsi="Times New Roman"/>
          <w:b w:val="1"/>
          <w:bCs w:val="1"/>
          <w:sz w:val="19"/>
          <w:szCs w:val="19"/>
          <w:rtl w:val="0"/>
        </w:rPr>
        <w:t xml:space="preserve"> – it is impossible to reach any achievement or spiritual degree </w:t>
      </w:r>
      <w:r w:rsidDel="00000000" w:rsidR="00000000" w:rsidRPr="00000000">
        <w:rPr>
          <w:rFonts w:ascii="Times New Roman" w:cs="Times New Roman" w:eastAsia="Times New Roman" w:hAnsi="Times New Roman"/>
          <w:b w:val="0"/>
          <w:bCs w:val="0"/>
          <w:sz w:val="19"/>
          <w:szCs w:val="19"/>
          <w:rtl w:val="1"/>
        </w:rPr>
        <w:t>מֵאַחַר שֶׁאֵינוֹ בְּשָׁרְשׁוֹ מֵאוֹתוֹ מָקוֹם</w:t>
      </w:r>
      <w:r w:rsidDel="00000000" w:rsidR="00000000" w:rsidRPr="00000000">
        <w:rPr>
          <w:rFonts w:ascii="Times New Roman" w:cs="Times New Roman" w:eastAsia="Times New Roman" w:hAnsi="Times New Roman"/>
          <w:b w:val="1"/>
          <w:bCs w:val="1"/>
          <w:sz w:val="19"/>
          <w:szCs w:val="19"/>
          <w:rtl w:val="0"/>
        </w:rPr>
        <w:t xml:space="preserve">, – since in his root he does not stem from that source; </w:t>
      </w:r>
      <w:r w:rsidDel="00000000" w:rsidR="00000000" w:rsidRPr="00000000">
        <w:rPr>
          <w:rFonts w:ascii="Times New Roman" w:cs="Times New Roman" w:eastAsia="Times New Roman" w:hAnsi="Times New Roman"/>
          <w:b w:val="0"/>
          <w:bCs w:val="0"/>
          <w:sz w:val="19"/>
          <w:szCs w:val="19"/>
          <w:rtl w:val="1"/>
        </w:rPr>
        <w:t>כִּי הוּא מִשּׁוֹרֶשׁ הַשָּׂנוּי</w:t>
      </w:r>
      <w:r w:rsidDel="00000000" w:rsidR="00000000" w:rsidRPr="00000000">
        <w:rPr>
          <w:rFonts w:ascii="Times New Roman" w:cs="Times New Roman" w:eastAsia="Times New Roman" w:hAnsi="Times New Roman"/>
          <w:b w:val="1"/>
          <w:bCs w:val="1"/>
          <w:sz w:val="19"/>
          <w:szCs w:val="19"/>
          <w:rtl w:val="0"/>
        </w:rPr>
        <w:t xml:space="preserve">, – for he is from the root of what is hated, </w:t>
      </w:r>
      <w:r w:rsidDel="00000000" w:rsidR="00000000" w:rsidRPr="00000000">
        <w:rPr>
          <w:rFonts w:ascii="Times New Roman" w:cs="Times New Roman" w:eastAsia="Times New Roman" w:hAnsi="Times New Roman"/>
          <w:b w:val="0"/>
          <w:bCs w:val="0"/>
          <w:sz w:val="19"/>
          <w:szCs w:val="19"/>
          <w:rtl w:val="1"/>
        </w:rPr>
        <w:t>רָצָה לוֹמַר שֶׁהַשֵּׁם יִתְבָּרַךְ עָשָׂה בָּעוֹלָם לִהְיוֹת דָּבָר מַרְאֶה הַהֵיפֶך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Hashem established within the world an entity portraying the opposite, </w:t>
      </w:r>
      <w:r w:rsidDel="00000000" w:rsidR="00000000" w:rsidRPr="00000000">
        <w:rPr>
          <w:rFonts w:ascii="Times New Roman" w:cs="Times New Roman" w:eastAsia="Times New Roman" w:hAnsi="Times New Roman"/>
          <w:b w:val="0"/>
          <w:bCs w:val="0"/>
          <w:sz w:val="19"/>
          <w:szCs w:val="19"/>
          <w:rtl w:val="1"/>
        </w:rPr>
        <w:t>וְנִדְמֶה בָּעוֹלָם הַזֶּה כְּאִלּוּ הוּא שָׂנוּי</w:t>
      </w:r>
      <w:r w:rsidDel="00000000" w:rsidR="00000000" w:rsidRPr="00000000">
        <w:rPr>
          <w:rFonts w:ascii="Times New Roman" w:cs="Times New Roman" w:eastAsia="Times New Roman" w:hAnsi="Times New Roman"/>
          <w:b w:val="1"/>
          <w:bCs w:val="1"/>
          <w:sz w:val="19"/>
          <w:szCs w:val="19"/>
          <w:rtl w:val="0"/>
        </w:rPr>
        <w:t xml:space="preserve">. – which appears in this world as though it were hated. </w:t>
      </w:r>
      <w:r w:rsidDel="00000000" w:rsidR="00000000" w:rsidRPr="00000000">
        <w:rPr>
          <w:rFonts w:ascii="Times New Roman" w:cs="Times New Roman" w:eastAsia="Times New Roman" w:hAnsi="Times New Roman"/>
          <w:b w:val="0"/>
          <w:bCs w:val="0"/>
          <w:sz w:val="19"/>
          <w:szCs w:val="19"/>
          <w:rtl w:val="1"/>
        </w:rPr>
        <w:t>כִּי עוֹלָם הַזֶּה הוּא דִּמְיוֹן</w:t>
      </w:r>
      <w:r w:rsidDel="00000000" w:rsidR="00000000" w:rsidRPr="00000000">
        <w:rPr>
          <w:rFonts w:ascii="Times New Roman" w:cs="Times New Roman" w:eastAsia="Times New Roman" w:hAnsi="Times New Roman"/>
          <w:b w:val="1"/>
          <w:bCs w:val="1"/>
          <w:sz w:val="19"/>
          <w:szCs w:val="19"/>
          <w:rtl w:val="0"/>
        </w:rPr>
        <w:t xml:space="preserve">, – For this world is a realm of illusion, </w:t>
      </w:r>
      <w:r w:rsidDel="00000000" w:rsidR="00000000" w:rsidRPr="00000000">
        <w:rPr>
          <w:rFonts w:ascii="Times New Roman" w:cs="Times New Roman" w:eastAsia="Times New Roman" w:hAnsi="Times New Roman"/>
          <w:b w:val="0"/>
          <w:bCs w:val="0"/>
          <w:sz w:val="19"/>
          <w:szCs w:val="19"/>
          <w:rtl w:val="1"/>
        </w:rPr>
        <w:t>וְדָבָר זֶה אֵין לוֹ תְּפִיסָה אֶלָּא בְּדִמְיוֹן</w:t>
      </w:r>
      <w:r w:rsidDel="00000000" w:rsidR="00000000" w:rsidRPr="00000000">
        <w:rPr>
          <w:rFonts w:ascii="Times New Roman" w:cs="Times New Roman" w:eastAsia="Times New Roman" w:hAnsi="Times New Roman"/>
          <w:b w:val="1"/>
          <w:bCs w:val="1"/>
          <w:sz w:val="19"/>
          <w:szCs w:val="19"/>
          <w:rtl w:val="0"/>
        </w:rPr>
        <w:t xml:space="preserve">, – and this matter has grasp solely within illusion, </w:t>
      </w:r>
      <w:r w:rsidDel="00000000" w:rsidR="00000000" w:rsidRPr="00000000">
        <w:rPr>
          <w:rFonts w:ascii="Times New Roman" w:cs="Times New Roman" w:eastAsia="Times New Roman" w:hAnsi="Times New Roman"/>
          <w:b w:val="0"/>
          <w:bCs w:val="0"/>
          <w:sz w:val="19"/>
          <w:szCs w:val="19"/>
          <w:rtl w:val="1"/>
        </w:rPr>
        <w:t>וּכְמוֹ שֶׁכָּתוּב (מִדְרָשׁ, הוּבָא בְּרַשִּׁ"י, וְיַלְקוּט שִׁמְעוֹנִי עַל פָּסוּק "וַיִּתְרֹצֲצו</w:t>
      </w:r>
      <w:r>
        <w:rPr>
          <w:rFonts w:ascii="Times New Roman" w:cs="Times New Roman" w:eastAsia="Times New Roman" w:hAnsi="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186"/>
      </w:r>
      <w:r>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as written (Midrash cited in Rashi, and Yalkut Shimoni on the verse 'and the children struggled'): "</w:t>
      </w:r>
      <w:r w:rsidDel="00000000" w:rsidR="00000000" w:rsidRPr="00000000">
        <w:rPr>
          <w:rFonts w:ascii="Times New Roman" w:cs="Times New Roman" w:eastAsia="Times New Roman" w:hAnsi="Times New Roman"/>
          <w:b w:val="0"/>
          <w:bCs w:val="0"/>
          <w:sz w:val="19"/>
          <w:szCs w:val="19"/>
          <w:rtl w:val="1"/>
        </w:rPr>
        <w:t>וְעֵשָׂו נָטַל עוֹלָם הַזֶּה</w:t>
      </w:r>
      <w:r w:rsidDel="00000000" w:rsidR="00000000" w:rsidRPr="00000000">
        <w:rPr>
          <w:rFonts w:ascii="Times New Roman" w:cs="Times New Roman" w:eastAsia="Times New Roman" w:hAnsi="Times New Roman"/>
          <w:b w:val="1"/>
          <w:bCs w:val="1"/>
          <w:sz w:val="19"/>
          <w:szCs w:val="19"/>
          <w:rtl w:val="0"/>
        </w:rPr>
        <w:t xml:space="preserve">", – 'And Esau took this world,' </w:t>
      </w:r>
      <w:r w:rsidDel="00000000" w:rsidR="00000000" w:rsidRPr="00000000">
        <w:rPr>
          <w:rFonts w:ascii="Times New Roman" w:cs="Times New Roman" w:eastAsia="Times New Roman" w:hAnsi="Times New Roman"/>
          <w:b w:val="0"/>
          <w:bCs w:val="0"/>
          <w:sz w:val="19"/>
          <w:szCs w:val="19"/>
          <w:rtl w:val="1"/>
        </w:rPr>
        <w:t>פֵּירוּשׁ שֶׁאֵין לוֹ תְּפִיסָה אֶלָּא בְּדִמְיוֹן לְבַד</w:t>
      </w:r>
      <w:r w:rsidDel="00000000" w:rsidR="00000000" w:rsidRPr="00000000">
        <w:rPr>
          <w:rFonts w:ascii="Times New Roman" w:cs="Times New Roman" w:eastAsia="Times New Roman" w:hAnsi="Times New Roman"/>
          <w:b w:val="1"/>
          <w:bCs w:val="1"/>
          <w:sz w:val="19"/>
          <w:szCs w:val="19"/>
          <w:rtl w:val="0"/>
        </w:rPr>
        <w:t>. – meaning that he holds grasp solely within illusion. "</w:t>
      </w:r>
      <w:r w:rsidDel="00000000" w:rsidR="00000000" w:rsidRPr="00000000">
        <w:rPr>
          <w:rFonts w:ascii="Times New Roman" w:cs="Times New Roman" w:eastAsia="Times New Roman" w:hAnsi="Times New Roman"/>
          <w:b w:val="0"/>
          <w:bCs w:val="0"/>
          <w:sz w:val="19"/>
          <w:szCs w:val="19"/>
          <w:rtl w:val="1"/>
        </w:rPr>
        <w:t>וְלִהַט אֹתָם הַיּוֹם הַבָּא</w:t>
      </w:r>
      <w:r w:rsidDel="00000000" w:rsidR="00000000" w:rsidRPr="00000000">
        <w:rPr>
          <w:rFonts w:ascii="Times New Roman" w:cs="Times New Roman" w:eastAsia="Times New Roman" w:hAnsi="Times New Roman"/>
          <w:b w:val="1"/>
          <w:bCs w:val="1"/>
          <w:sz w:val="19"/>
          <w:szCs w:val="19"/>
          <w:rtl w:val="0"/>
        </w:rPr>
        <w:t xml:space="preserve">", – 'And the day that comes shall burn them up' (Malachi 3:19), </w:t>
      </w:r>
      <w:r w:rsidDel="00000000" w:rsidR="00000000" w:rsidRPr="00000000">
        <w:rPr>
          <w:rFonts w:ascii="Times New Roman" w:cs="Times New Roman" w:eastAsia="Times New Roman" w:hAnsi="Times New Roman"/>
          <w:b w:val="0"/>
          <w:bCs w:val="0"/>
          <w:sz w:val="19"/>
          <w:szCs w:val="19"/>
          <w:rtl w:val="1"/>
        </w:rPr>
        <w:t>דִּכְשֶׁיִּתְגַּלֶּה הָאֱמֶת</w:t>
      </w:r>
      <w:r w:rsidDel="00000000" w:rsidR="00000000" w:rsidRPr="00000000">
        <w:rPr>
          <w:rFonts w:ascii="Times New Roman" w:cs="Times New Roman" w:eastAsia="Times New Roman" w:hAnsi="Times New Roman"/>
          <w:b w:val="1"/>
          <w:bCs w:val="1"/>
          <w:sz w:val="19"/>
          <w:szCs w:val="19"/>
          <w:rtl w:val="0"/>
        </w:rPr>
        <w:t xml:space="preserve"> – for when ultimate Truth is revealed, </w:t>
      </w:r>
      <w:r w:rsidDel="00000000" w:rsidR="00000000" w:rsidRPr="00000000">
        <w:rPr>
          <w:rFonts w:ascii="Times New Roman" w:cs="Times New Roman" w:eastAsia="Times New Roman" w:hAnsi="Times New Roman"/>
          <w:b w:val="0"/>
          <w:bCs w:val="0"/>
          <w:sz w:val="19"/>
          <w:szCs w:val="19"/>
          <w:rtl w:val="1"/>
        </w:rPr>
        <w:t>אֵין שַׁיָּיךְ מְצִיאוּת לַדָּבָר הַשָּׂנוּי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 is no existence possible for whatever is rejected by Hashem, blessed be He, </w:t>
      </w:r>
      <w:r w:rsidDel="00000000" w:rsidR="00000000" w:rsidRPr="00000000">
        <w:rPr>
          <w:rFonts w:ascii="Times New Roman" w:cs="Times New Roman" w:eastAsia="Times New Roman" w:hAnsi="Times New Roman"/>
          <w:b w:val="0"/>
          <w:bCs w:val="0"/>
          <w:sz w:val="19"/>
          <w:szCs w:val="19"/>
          <w:rtl w:val="1"/>
        </w:rPr>
        <w:t>וְאֵין לוֹ שׁוּם מַמָּשׁוּת כְּלָל</w:t>
      </w:r>
      <w:r w:rsidDel="00000000" w:rsidR="00000000" w:rsidRPr="00000000">
        <w:rPr>
          <w:rFonts w:ascii="Times New Roman" w:cs="Times New Roman" w:eastAsia="Times New Roman" w:hAnsi="Times New Roman"/>
          <w:b w:val="1"/>
          <w:bCs w:val="1"/>
          <w:sz w:val="19"/>
          <w:szCs w:val="19"/>
          <w:rtl w:val="0"/>
        </w:rPr>
        <w:t xml:space="preserve">, – and it possesses no actual substance whatsoever, </w:t>
      </w:r>
      <w:r w:rsidDel="00000000" w:rsidR="00000000" w:rsidRPr="00000000">
        <w:rPr>
          <w:rFonts w:ascii="Times New Roman" w:cs="Times New Roman" w:eastAsia="Times New Roman" w:hAnsi="Times New Roman"/>
          <w:b w:val="0"/>
          <w:bCs w:val="0"/>
          <w:sz w:val="19"/>
          <w:szCs w:val="19"/>
          <w:rtl w:val="1"/>
        </w:rPr>
        <w:t>רַק כַּחֲלוֹם יָעוּף כְּשֶׁמֵּקִיץ וְרֵיקָה נַפְשׁו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flying away like a dream upon awakening with one's soul left empty. </w:t>
      </w:r>
      <w:r w:rsidDel="00000000" w:rsidR="00000000" w:rsidRPr="00000000">
        <w:rPr>
          <w:rFonts w:ascii="Times New Roman" w:cs="Times New Roman" w:eastAsia="Times New Roman" w:hAnsi="Times New Roman"/>
          <w:b w:val="0"/>
          <w:bCs w:val="0"/>
          <w:sz w:val="19"/>
          <w:szCs w:val="19"/>
          <w:rtl w:val="1"/>
        </w:rPr>
        <w:t>אֲבָל יִשְׂרָאֵל כֻּלָּם דְּבוּקִים בֶּאֱמֶת</w:t>
      </w:r>
      <w:r w:rsidDel="00000000" w:rsidR="00000000" w:rsidRPr="00000000">
        <w:rPr>
          <w:rFonts w:ascii="Times New Roman" w:cs="Times New Roman" w:eastAsia="Times New Roman" w:hAnsi="Times New Roman"/>
          <w:b w:val="1"/>
          <w:bCs w:val="1"/>
          <w:sz w:val="19"/>
          <w:szCs w:val="19"/>
          <w:rtl w:val="0"/>
        </w:rPr>
        <w:t xml:space="preserve">, – In contrast, Israel are all cleaving unto the Truth, </w:t>
      </w:r>
      <w:r w:rsidDel="00000000" w:rsidR="00000000" w:rsidRPr="00000000">
        <w:rPr>
          <w:rFonts w:ascii="Times New Roman" w:cs="Times New Roman" w:eastAsia="Times New Roman" w:hAnsi="Times New Roman"/>
          <w:b w:val="0"/>
          <w:bCs w:val="0"/>
          <w:sz w:val="19"/>
          <w:szCs w:val="19"/>
          <w:rtl w:val="1"/>
        </w:rPr>
        <w:t>וּכְפִי הַמַּדְרֵגוֹת כָּךְ יוּכַל לְהַגִּיעַ בְּהִשְׁתַּדְלוּתו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according to each one's spiritual level, so can he attain through his exertion.</w:t>
      </w:r>
    </w:p>
    <w:p w:rsidR="00000000" w:rsidDel="00000000" w:rsidP="00000000" w:rsidRDefault="00000000" w:rsidRPr="00000000" w14:paraId="0000009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וּבְוַדַּאי הֲגַם דְּ"רָאֲתָה שִׁפְחָה וְכוּלֵי</w:t>
      </w:r>
      <w:r w:rsidDel="00000000" w:rsidR="00000000" w:rsidRPr="00000000">
        <w:rPr>
          <w:rFonts w:ascii="Times New Roman" w:cs="Times New Roman" w:eastAsia="Times New Roman" w:hAnsi="Times New Roman"/>
          <w:b w:val="1"/>
          <w:bCs w:val="1"/>
          <w:sz w:val="19"/>
          <w:szCs w:val="19"/>
          <w:rtl w:val="0"/>
        </w:rPr>
        <w:t xml:space="preserve">" – And certainly, even though 'a maidservant saw [at the Sea], etc.,' </w:t>
      </w:r>
      <w:r w:rsidDel="00000000" w:rsidR="00000000" w:rsidRPr="00000000">
        <w:rPr>
          <w:rFonts w:ascii="Times New Roman" w:cs="Times New Roman" w:eastAsia="Times New Roman" w:hAnsi="Times New Roman"/>
          <w:b w:val="0"/>
          <w:bCs w:val="0"/>
          <w:sz w:val="19"/>
          <w:szCs w:val="19"/>
          <w:rtl w:val="1"/>
        </w:rPr>
        <w:t>הָיָה מַדְרֵגוֹת</w:t>
      </w:r>
      <w:r w:rsidDel="00000000" w:rsidR="00000000" w:rsidRPr="00000000">
        <w:rPr>
          <w:rFonts w:ascii="Times New Roman" w:cs="Times New Roman" w:eastAsia="Times New Roman" w:hAnsi="Times New Roman"/>
          <w:b w:val="1"/>
          <w:bCs w:val="1"/>
          <w:sz w:val="19"/>
          <w:szCs w:val="19"/>
          <w:rtl w:val="0"/>
        </w:rPr>
        <w:t xml:space="preserve">, – there existed distinct individual levels, </w:t>
      </w:r>
      <w:r w:rsidDel="00000000" w:rsidR="00000000" w:rsidRPr="00000000">
        <w:rPr>
          <w:rFonts w:ascii="Times New Roman" w:cs="Times New Roman" w:eastAsia="Times New Roman" w:hAnsi="Times New Roman"/>
          <w:b w:val="0"/>
          <w:bCs w:val="0"/>
          <w:sz w:val="19"/>
          <w:szCs w:val="19"/>
          <w:rtl w:val="1"/>
        </w:rPr>
        <w:t>דְּלוּלֵי כֵן לֹא שַׁיָּיךְ לִקְרוֹת "שִׁפְחָה" כְּלָל</w:t>
      </w:r>
      <w:r w:rsidDel="00000000" w:rsidR="00000000" w:rsidRPr="00000000">
        <w:rPr>
          <w:rFonts w:ascii="Times New Roman" w:cs="Times New Roman" w:eastAsia="Times New Roman" w:hAnsi="Times New Roman"/>
          <w:b w:val="1"/>
          <w:bCs w:val="1"/>
          <w:sz w:val="19"/>
          <w:szCs w:val="19"/>
          <w:rtl w:val="0"/>
        </w:rPr>
        <w:t xml:space="preserve">; – for were it not so, the title 'maidservant' would not apply at all; </w:t>
      </w:r>
      <w:r w:rsidDel="00000000" w:rsidR="00000000" w:rsidRPr="00000000">
        <w:rPr>
          <w:rFonts w:ascii="Times New Roman" w:cs="Times New Roman" w:eastAsia="Times New Roman" w:hAnsi="Times New Roman"/>
          <w:b w:val="0"/>
          <w:bCs w:val="0"/>
          <w:sz w:val="19"/>
          <w:szCs w:val="19"/>
          <w:rtl w:val="1"/>
        </w:rPr>
        <w:t>רַק דְּגַם מַדְרֵגוֹת הַיּוֹתֵר קְטַנִּים וְהַשְּׁפָחוֹת הָיְתָה לְמַעְלָה מִמַּדְרֵגוֹת יְחֶזְקֵאל בְּהִשְׁתַּדְלוּתוֹ בָּעוֹלָם הַזֶּה</w:t>
      </w:r>
      <w:r w:rsidDel="00000000" w:rsidR="00000000" w:rsidRPr="00000000">
        <w:rPr>
          <w:rFonts w:ascii="Times New Roman" w:cs="Times New Roman" w:eastAsia="Times New Roman" w:hAnsi="Times New Roman"/>
          <w:b w:val="1"/>
          <w:bCs w:val="1"/>
          <w:sz w:val="19"/>
          <w:szCs w:val="19"/>
          <w:rtl w:val="0"/>
        </w:rPr>
        <w:t xml:space="preserve">. – only that even the lowest ranks and the maidservants were higher than the level of Ezekiel in his exertion in this world. </w:t>
      </w:r>
      <w:r w:rsidDel="00000000" w:rsidR="00000000" w:rsidRPr="00000000">
        <w:rPr>
          <w:rFonts w:ascii="Times New Roman" w:cs="Times New Roman" w:eastAsia="Times New Roman" w:hAnsi="Times New Roman"/>
          <w:b w:val="0"/>
          <w:bCs w:val="0"/>
          <w:sz w:val="19"/>
          <w:szCs w:val="19"/>
          <w:rtl w:val="1"/>
        </w:rPr>
        <w:t>אֲבָל מַדְרֵגַת יְחֶזְקֵאל לָעוֹלָם הַבָּא</w:t>
      </w:r>
      <w:r w:rsidDel="00000000" w:rsidR="00000000" w:rsidRPr="00000000">
        <w:rPr>
          <w:rFonts w:ascii="Times New Roman" w:cs="Times New Roman" w:eastAsia="Times New Roman" w:hAnsi="Times New Roman"/>
          <w:b w:val="1"/>
          <w:bCs w:val="1"/>
          <w:sz w:val="19"/>
          <w:szCs w:val="19"/>
          <w:rtl w:val="0"/>
        </w:rPr>
        <w:t xml:space="preserve"> – However, regarding the spiritual level of Ezekiel in the World to Come, </w:t>
      </w:r>
      <w:r w:rsidDel="00000000" w:rsidR="00000000" w:rsidRPr="00000000">
        <w:rPr>
          <w:rFonts w:ascii="Times New Roman" w:cs="Times New Roman" w:eastAsia="Times New Roman" w:hAnsi="Times New Roman"/>
          <w:b w:val="0"/>
          <w:bCs w:val="0"/>
          <w:sz w:val="19"/>
          <w:szCs w:val="19"/>
          <w:rtl w:val="1"/>
        </w:rPr>
        <w:t>עַל זֶה נֶאֱמַר: "עַיִן לֹא רָאָתָה וְגוֹמֵר</w:t>
      </w:r>
      <w:r w:rsidDel="00000000" w:rsidR="00000000" w:rsidRPr="00000000">
        <w:rPr>
          <w:rFonts w:ascii="Times New Roman" w:cs="Times New Roman" w:eastAsia="Times New Roman" w:hAnsi="Times New Roman"/>
          <w:b w:val="1"/>
          <w:bCs w:val="1"/>
          <w:sz w:val="19"/>
          <w:szCs w:val="19"/>
          <w:rtl w:val="0"/>
        </w:rPr>
        <w:t xml:space="preserve">". – concerning this it is stated: 'No eye has seen, O God, beside You.' </w:t>
      </w:r>
      <w:r w:rsidDel="00000000" w:rsidR="00000000" w:rsidRPr="00000000">
        <w:rPr>
          <w:rFonts w:ascii="Times New Roman" w:cs="Times New Roman" w:eastAsia="Times New Roman" w:hAnsi="Times New Roman"/>
          <w:b w:val="0"/>
          <w:bCs w:val="0"/>
          <w:sz w:val="19"/>
          <w:szCs w:val="19"/>
          <w:rtl w:val="1"/>
        </w:rPr>
        <w:t>וְכֵן בְּעֵת שְׁפִיכַת הָרוּחַ לְכָל בָּשָׂר</w:t>
      </w:r>
      <w:r w:rsidDel="00000000" w:rsidR="00000000" w:rsidRPr="00000000">
        <w:rPr>
          <w:rFonts w:ascii="Times New Roman" w:cs="Times New Roman" w:eastAsia="Times New Roman" w:hAnsi="Times New Roman"/>
          <w:b w:val="1"/>
          <w:bCs w:val="1"/>
          <w:sz w:val="19"/>
          <w:szCs w:val="19"/>
          <w:rtl w:val="0"/>
        </w:rPr>
        <w:t xml:space="preserve"> – Likewise, at the time of the outpouring of the spirit upon all flesh </w:t>
      </w:r>
      <w:r w:rsidDel="00000000" w:rsidR="00000000" w:rsidRPr="00000000">
        <w:rPr>
          <w:rFonts w:ascii="Times New Roman" w:cs="Times New Roman" w:eastAsia="Times New Roman" w:hAnsi="Times New Roman"/>
          <w:b w:val="0"/>
          <w:bCs w:val="0"/>
          <w:sz w:val="19"/>
          <w:szCs w:val="19"/>
          <w:rtl w:val="1"/>
        </w:rPr>
        <w:t>יִהְיֶה כֵּן מַדְרֵגוֹת</w:t>
      </w:r>
      <w:r w:rsidDel="00000000" w:rsidR="00000000" w:rsidRPr="00000000">
        <w:rPr>
          <w:rFonts w:ascii="Times New Roman" w:cs="Times New Roman" w:eastAsia="Times New Roman" w:hAnsi="Times New Roman"/>
          <w:b w:val="1"/>
          <w:bCs w:val="1"/>
          <w:sz w:val="19"/>
          <w:szCs w:val="19"/>
          <w:rtl w:val="0"/>
        </w:rPr>
        <w:t xml:space="preserve">. – there will similarly be distinct gradations. </w:t>
      </w:r>
      <w:r w:rsidDel="00000000" w:rsidR="00000000" w:rsidRPr="00000000">
        <w:rPr>
          <w:rFonts w:ascii="Times New Roman" w:cs="Times New Roman" w:eastAsia="Times New Roman" w:hAnsi="Times New Roman"/>
          <w:b w:val="0"/>
          <w:bCs w:val="0"/>
          <w:sz w:val="19"/>
          <w:szCs w:val="19"/>
          <w:rtl w:val="1"/>
        </w:rPr>
        <w:t>וְכֵן בְּעֵת דִּבּוּר "אָנֹכִי</w:t>
      </w:r>
      <w:r w:rsidDel="00000000" w:rsidR="00000000" w:rsidRPr="00000000">
        <w:rPr>
          <w:rFonts w:ascii="Times New Roman" w:cs="Times New Roman" w:eastAsia="Times New Roman" w:hAnsi="Times New Roman"/>
          <w:b w:val="1"/>
          <w:bCs w:val="1"/>
          <w:sz w:val="19"/>
          <w:szCs w:val="19"/>
          <w:rtl w:val="0"/>
        </w:rPr>
        <w:t xml:space="preserve">" – Similarly, at the time of the divine utterance 'I am,' </w:t>
      </w:r>
      <w:r w:rsidDel="00000000" w:rsidR="00000000" w:rsidRPr="00000000">
        <w:rPr>
          <w:rFonts w:ascii="Times New Roman" w:cs="Times New Roman" w:eastAsia="Times New Roman" w:hAnsi="Times New Roman"/>
          <w:b w:val="0"/>
          <w:bCs w:val="0"/>
          <w:sz w:val="19"/>
          <w:szCs w:val="19"/>
          <w:rtl w:val="1"/>
        </w:rPr>
        <w:t>הֵאִיר לְכָל אָדָם וּלְכָל נֶפֶשׁ שֶׁבְּכָל הַדּוֹרוֹת</w:t>
      </w:r>
      <w:r w:rsidDel="00000000" w:rsidR="00000000" w:rsidRPr="00000000">
        <w:rPr>
          <w:rFonts w:ascii="Times New Roman" w:cs="Times New Roman" w:eastAsia="Times New Roman" w:hAnsi="Times New Roman"/>
          <w:b w:val="1"/>
          <w:bCs w:val="1"/>
          <w:sz w:val="19"/>
          <w:szCs w:val="19"/>
          <w:rtl w:val="0"/>
        </w:rPr>
        <w:t xml:space="preserve"> – it illuminated unto every person and every soul throughout all generations </w:t>
      </w:r>
      <w:r w:rsidDel="00000000" w:rsidR="00000000" w:rsidRPr="00000000">
        <w:rPr>
          <w:rFonts w:ascii="Times New Roman" w:cs="Times New Roman" w:eastAsia="Times New Roman" w:hAnsi="Times New Roman"/>
          <w:b w:val="0"/>
          <w:bCs w:val="0"/>
          <w:sz w:val="19"/>
          <w:szCs w:val="19"/>
          <w:rtl w:val="1"/>
        </w:rPr>
        <w:t>כְּפִי פְּרָט הַשָּׂגָתָן</w:t>
      </w:r>
      <w:r w:rsidDel="00000000" w:rsidR="00000000" w:rsidRPr="00000000">
        <w:rPr>
          <w:rFonts w:ascii="Times New Roman" w:cs="Times New Roman" w:eastAsia="Times New Roman" w:hAnsi="Times New Roman"/>
          <w:b w:val="1"/>
          <w:bCs w:val="1"/>
          <w:sz w:val="19"/>
          <w:szCs w:val="19"/>
          <w:rtl w:val="0"/>
        </w:rPr>
        <w:t xml:space="preserve">. – according to the specific measure of their individual comprehension. </w:t>
      </w:r>
      <w:r w:rsidDel="00000000" w:rsidR="00000000" w:rsidRPr="00000000">
        <w:rPr>
          <w:rFonts w:ascii="Times New Roman" w:cs="Times New Roman" w:eastAsia="Times New Roman" w:hAnsi="Times New Roman"/>
          <w:b w:val="0"/>
          <w:bCs w:val="0"/>
          <w:sz w:val="19"/>
          <w:szCs w:val="19"/>
          <w:rtl w:val="1"/>
        </w:rPr>
        <w:t>וְדִבּוּר זֶה נִצָּב קַיָּים בְּכָל נְפָשׁוֹת שֶׁבְּכָל הַדּוֹרוֹת</w:t>
      </w:r>
      <w:r w:rsidDel="00000000" w:rsidR="00000000" w:rsidRPr="00000000">
        <w:rPr>
          <w:rFonts w:ascii="Times New Roman" w:cs="Times New Roman" w:eastAsia="Times New Roman" w:hAnsi="Times New Roman"/>
          <w:b w:val="1"/>
          <w:bCs w:val="1"/>
          <w:sz w:val="19"/>
          <w:szCs w:val="19"/>
          <w:rtl w:val="0"/>
        </w:rPr>
        <w:t xml:space="preserve"> – And this utterance stands enduringly within all souls of all generations, </w:t>
      </w:r>
      <w:r w:rsidDel="00000000" w:rsidR="00000000" w:rsidRPr="00000000">
        <w:rPr>
          <w:rFonts w:ascii="Times New Roman" w:cs="Times New Roman" w:eastAsia="Times New Roman" w:hAnsi="Times New Roman"/>
          <w:b w:val="0"/>
          <w:bCs w:val="0"/>
          <w:sz w:val="19"/>
          <w:szCs w:val="19"/>
          <w:rtl w:val="1"/>
        </w:rPr>
        <w:t>שֶׁהָיוּ כֻּלָּם בְּמַעֲמַד הַר סִינַי</w:t>
      </w:r>
      <w:r w:rsidDel="00000000" w:rsidR="00000000" w:rsidRPr="00000000">
        <w:rPr>
          <w:rFonts w:ascii="Times New Roman" w:cs="Times New Roman" w:eastAsia="Times New Roman" w:hAnsi="Times New Roman"/>
          <w:b w:val="1"/>
          <w:bCs w:val="1"/>
          <w:sz w:val="19"/>
          <w:szCs w:val="19"/>
          <w:rtl w:val="0"/>
        </w:rPr>
        <w:t xml:space="preserve">. – who were all present at the assembly at Mount Sinai. </w:t>
      </w:r>
      <w:r w:rsidDel="00000000" w:rsidR="00000000" w:rsidRPr="00000000">
        <w:rPr>
          <w:rFonts w:ascii="Times New Roman" w:cs="Times New Roman" w:eastAsia="Times New Roman" w:hAnsi="Times New Roman"/>
          <w:b w:val="0"/>
          <w:bCs w:val="0"/>
          <w:sz w:val="19"/>
          <w:szCs w:val="19"/>
          <w:rtl w:val="1"/>
        </w:rPr>
        <w:t>וּבְכָל דּוֹר וָדוֹר שֶׁיּוֹצְאִים לַפּוֹעַל בַּגּוּף בָּעוֹלָם הַזֶּה</w:t>
      </w:r>
      <w:r w:rsidDel="00000000" w:rsidR="00000000" w:rsidRPr="00000000">
        <w:rPr>
          <w:rFonts w:ascii="Times New Roman" w:cs="Times New Roman" w:eastAsia="Times New Roman" w:hAnsi="Times New Roman"/>
          <w:b w:val="1"/>
          <w:bCs w:val="1"/>
          <w:sz w:val="19"/>
          <w:szCs w:val="19"/>
          <w:rtl w:val="0"/>
        </w:rPr>
        <w:t xml:space="preserve">, – And in every single generation, as they emerge into physical actuality in this world, </w:t>
      </w:r>
      <w:r w:rsidDel="00000000" w:rsidR="00000000" w:rsidRPr="00000000">
        <w:rPr>
          <w:rFonts w:ascii="Times New Roman" w:cs="Times New Roman" w:eastAsia="Times New Roman" w:hAnsi="Times New Roman"/>
          <w:b w:val="0"/>
          <w:bCs w:val="0"/>
          <w:sz w:val="19"/>
          <w:szCs w:val="19"/>
          <w:rtl w:val="1"/>
        </w:rPr>
        <w:t>גַּם דִּבּוּר זֶה יוֹצֵא בַּפּוֹעַל בְּקֶרֶב לְבָבָם</w:t>
      </w:r>
      <w:r w:rsidDel="00000000" w:rsidR="00000000" w:rsidRPr="00000000">
        <w:rPr>
          <w:rFonts w:ascii="Times New Roman" w:cs="Times New Roman" w:eastAsia="Times New Roman" w:hAnsi="Times New Roman"/>
          <w:b w:val="1"/>
          <w:bCs w:val="1"/>
          <w:sz w:val="19"/>
          <w:szCs w:val="19"/>
          <w:rtl w:val="0"/>
        </w:rPr>
        <w:t xml:space="preserve"> – this utterance likewise emerges into actuality within their heart </w:t>
      </w:r>
      <w:r w:rsidDel="00000000" w:rsidR="00000000" w:rsidRPr="00000000">
        <w:rPr>
          <w:rFonts w:ascii="Times New Roman" w:cs="Times New Roman" w:eastAsia="Times New Roman" w:hAnsi="Times New Roman"/>
          <w:b w:val="0"/>
          <w:bCs w:val="0"/>
          <w:sz w:val="19"/>
          <w:szCs w:val="19"/>
          <w:rtl w:val="1"/>
        </w:rPr>
        <w:t>בְּעֵת הַתְחָלַת פְּנִיָּיתָם לְדִבְרֵי תוֹרָה וְהִשְׁתַּדְּלוּת</w:t>
      </w:r>
      <w:r w:rsidDel="00000000" w:rsidR="00000000" w:rsidRPr="00000000">
        <w:rPr>
          <w:rFonts w:ascii="Times New Roman" w:cs="Times New Roman" w:eastAsia="Times New Roman" w:hAnsi="Times New Roman"/>
          <w:b w:val="1"/>
          <w:bCs w:val="1"/>
          <w:sz w:val="19"/>
          <w:szCs w:val="19"/>
          <w:rtl w:val="0"/>
        </w:rPr>
        <w:t xml:space="preserve">. – at the moment they initially turn toward the words of Torah and spiritual exertion. </w:t>
      </w:r>
      <w:r w:rsidDel="00000000" w:rsidR="00000000" w:rsidRPr="00000000">
        <w:rPr>
          <w:rFonts w:ascii="Times New Roman" w:cs="Times New Roman" w:eastAsia="Times New Roman" w:hAnsi="Times New Roman"/>
          <w:b w:val="0"/>
          <w:bCs w:val="0"/>
          <w:sz w:val="19"/>
          <w:szCs w:val="19"/>
          <w:rtl w:val="1"/>
        </w:rPr>
        <w:t>מֵאִיר לָהֶם אוֹר זֶה דְּ"אָנֹכִי</w:t>
      </w:r>
      <w:r w:rsidDel="00000000" w:rsidR="00000000" w:rsidRPr="00000000">
        <w:rPr>
          <w:rFonts w:ascii="Times New Roman" w:cs="Times New Roman" w:eastAsia="Times New Roman" w:hAnsi="Times New Roman"/>
          <w:b w:val="1"/>
          <w:bCs w:val="1"/>
          <w:sz w:val="19"/>
          <w:szCs w:val="19"/>
          <w:rtl w:val="0"/>
        </w:rPr>
        <w:t xml:space="preserve">", – This light of 'I am' shines forth to them; </w:t>
      </w:r>
      <w:r w:rsidDel="00000000" w:rsidR="00000000" w:rsidRPr="00000000">
        <w:rPr>
          <w:rFonts w:ascii="Times New Roman" w:cs="Times New Roman" w:eastAsia="Times New Roman" w:hAnsi="Times New Roman"/>
          <w:b w:val="0"/>
          <w:bCs w:val="0"/>
          <w:sz w:val="19"/>
          <w:szCs w:val="19"/>
          <w:rtl w:val="1"/>
        </w:rPr>
        <w:t>בְּלֹא הִשְׁתַּדְּלוּת מַשִּׂיג אוֹר דְּהַשֵּׁם יִתְבָּרַךְ הַשַּׁיָּיךְ לְשׁוֹרֶשׁ נַפְשׁו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without prior exertion he grasps the light of Hashem that belongs to the root of his soul, </w:t>
      </w:r>
      <w:r w:rsidDel="00000000" w:rsidR="00000000" w:rsidRPr="00000000">
        <w:rPr>
          <w:rFonts w:ascii="Times New Roman" w:cs="Times New Roman" w:eastAsia="Times New Roman" w:hAnsi="Times New Roman"/>
          <w:b w:val="0"/>
          <w:bCs w:val="0"/>
          <w:sz w:val="19"/>
          <w:szCs w:val="19"/>
          <w:rtl w:val="1"/>
        </w:rPr>
        <w:t>כְּאִלּוּ הַשֵּׁם יִתְבָּרַךְ מְעוֹרְרו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as though Hashem were stirring him: "</w:t>
      </w:r>
      <w:r w:rsidDel="00000000" w:rsidR="00000000" w:rsidRPr="00000000">
        <w:rPr>
          <w:rFonts w:ascii="Times New Roman" w:cs="Times New Roman" w:eastAsia="Times New Roman" w:hAnsi="Times New Roman"/>
          <w:b w:val="0"/>
          <w:bCs w:val="0"/>
          <w:sz w:val="19"/>
          <w:szCs w:val="19"/>
          <w:rtl w:val="1"/>
        </w:rPr>
        <w:t>לְהַשָּׂגַת אוֹר זֶה אַתָּה מוּכָן</w:t>
      </w:r>
      <w:r w:rsidDel="00000000" w:rsidR="00000000" w:rsidRPr="00000000">
        <w:rPr>
          <w:rFonts w:ascii="Times New Roman" w:cs="Times New Roman" w:eastAsia="Times New Roman" w:hAnsi="Times New Roman"/>
          <w:b w:val="1"/>
          <w:bCs w:val="1"/>
          <w:sz w:val="19"/>
          <w:szCs w:val="19"/>
          <w:rtl w:val="0"/>
        </w:rPr>
        <w:t xml:space="preserve">, – "'For the comprehension of this light you are prepared, </w:t>
      </w:r>
      <w:r w:rsidDel="00000000" w:rsidR="00000000" w:rsidRPr="00000000">
        <w:rPr>
          <w:rFonts w:ascii="Times New Roman" w:cs="Times New Roman" w:eastAsia="Times New Roman" w:hAnsi="Times New Roman"/>
          <w:b w:val="0"/>
          <w:bCs w:val="0"/>
          <w:sz w:val="19"/>
          <w:szCs w:val="19"/>
          <w:rtl w:val="1"/>
        </w:rPr>
        <w:t>וּבְהִשְׁתַּדְלוּתְךָ תַּשִּׂיגֶנּו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through your own exertion you shall attain it.'"</w:t>
      </w:r>
    </w:p>
    <w:p w:rsidR="00000000" w:rsidDel="00000000" w:rsidP="00000000" w:rsidRDefault="00000000" w:rsidRPr="00000000" w14:paraId="0000009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טַעַם "אֲשֶׁר הוֹצֵאתִיךָ מֵאֶרֶץ מִצְרַיִם" גַּם כֵּן בִּלְשׁוֹן יָחִיד</w:t>
      </w:r>
      <w:r w:rsidDel="00000000" w:rsidR="00000000" w:rsidRPr="00000000">
        <w:rPr>
          <w:rFonts w:ascii="Times New Roman" w:cs="Times New Roman" w:eastAsia="Times New Roman" w:hAnsi="Times New Roman"/>
          <w:b w:val="1"/>
          <w:bCs w:val="1"/>
          <w:sz w:val="19"/>
          <w:szCs w:val="19"/>
          <w:rtl w:val="0"/>
        </w:rPr>
        <w:t xml:space="preserve">, – And this is why 'Who brought you out of the land of Egypt' is likewise phrased in the singular, </w:t>
      </w:r>
      <w:r w:rsidDel="00000000" w:rsidR="00000000" w:rsidRPr="00000000">
        <w:rPr>
          <w:rFonts w:ascii="Times New Roman" w:cs="Times New Roman" w:eastAsia="Times New Roman" w:hAnsi="Times New Roman"/>
          <w:b w:val="0"/>
          <w:bCs w:val="0"/>
          <w:sz w:val="19"/>
          <w:szCs w:val="19"/>
          <w:rtl w:val="1"/>
        </w:rPr>
        <w:t>שֶׁיְּצִיאַת מִצְרַיִם גַּם כֵּן הָיָה לְכָל אֶחָד בִּפְרָט הַשָּׂגַת אֲחֵרוֹת</w:t>
      </w:r>
      <w:r w:rsidDel="00000000" w:rsidR="00000000" w:rsidRPr="00000000">
        <w:rPr>
          <w:rFonts w:ascii="Times New Roman" w:cs="Times New Roman" w:eastAsia="Times New Roman" w:hAnsi="Times New Roman"/>
          <w:b w:val="1"/>
          <w:bCs w:val="1"/>
          <w:sz w:val="19"/>
          <w:szCs w:val="19"/>
          <w:rtl w:val="0"/>
        </w:rPr>
        <w:t xml:space="preserve"> – for the Exodus from Egypt was also experienced by each individual through a unique comprehension, </w:t>
      </w:r>
      <w:r w:rsidDel="00000000" w:rsidR="00000000" w:rsidRPr="00000000">
        <w:rPr>
          <w:rFonts w:ascii="Times New Roman" w:cs="Times New Roman" w:eastAsia="Times New Roman" w:hAnsi="Times New Roman"/>
          <w:b w:val="0"/>
          <w:bCs w:val="0"/>
          <w:sz w:val="19"/>
          <w:szCs w:val="19"/>
          <w:rtl w:val="1"/>
        </w:rPr>
        <w:t>כְּטַעַם "רָאֲתָה וְכוּלֵי</w:t>
      </w:r>
      <w:r w:rsidDel="00000000" w:rsidR="00000000" w:rsidRPr="00000000">
        <w:rPr>
          <w:rFonts w:ascii="Times New Roman" w:cs="Times New Roman" w:eastAsia="Times New Roman" w:hAnsi="Times New Roman"/>
          <w:b w:val="1"/>
          <w:bCs w:val="1"/>
          <w:sz w:val="19"/>
          <w:szCs w:val="19"/>
          <w:rtl w:val="0"/>
        </w:rPr>
        <w:t xml:space="preserve">". – mirroring the concept that 'a maidservant saw, etc.' </w:t>
      </w:r>
      <w:r w:rsidDel="00000000" w:rsidR="00000000" w:rsidRPr="00000000">
        <w:rPr>
          <w:rFonts w:ascii="Times New Roman" w:cs="Times New Roman" w:eastAsia="Times New Roman" w:hAnsi="Times New Roman"/>
          <w:b w:val="0"/>
          <w:bCs w:val="0"/>
          <w:sz w:val="19"/>
          <w:szCs w:val="19"/>
          <w:rtl w:val="1"/>
        </w:rPr>
        <w:t>דְּגָלִיּוֹת יִשְׂרָאֵל אֵינוֹ מִקְרֶה</w:t>
      </w:r>
      <w:r w:rsidDel="00000000" w:rsidR="00000000" w:rsidRPr="00000000">
        <w:rPr>
          <w:rFonts w:ascii="Times New Roman" w:cs="Times New Roman" w:eastAsia="Times New Roman" w:hAnsi="Times New Roman"/>
          <w:b w:val="1"/>
          <w:bCs w:val="1"/>
          <w:sz w:val="19"/>
          <w:szCs w:val="19"/>
          <w:rtl w:val="0"/>
        </w:rPr>
        <w:t xml:space="preserve">, – For the exiles of Israel are never incidental, </w:t>
      </w:r>
      <w:r w:rsidDel="00000000" w:rsidR="00000000" w:rsidRPr="00000000">
        <w:rPr>
          <w:rFonts w:ascii="Times New Roman" w:cs="Times New Roman" w:eastAsia="Times New Roman" w:hAnsi="Times New Roman"/>
          <w:b w:val="0"/>
          <w:bCs w:val="0"/>
          <w:sz w:val="19"/>
          <w:szCs w:val="19"/>
          <w:rtl w:val="1"/>
        </w:rPr>
        <w:t>וְסִפּוּר מַעֲשֶׂה לֹא הָיָה נִכְתָּב בַּתַּנַּ״ך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 mere chronicle of history would never have been recorded in the Tanakh, </w:t>
      </w:r>
      <w:r w:rsidDel="00000000" w:rsidR="00000000" w:rsidRPr="00000000">
        <w:rPr>
          <w:rFonts w:ascii="Times New Roman" w:cs="Times New Roman" w:eastAsia="Times New Roman" w:hAnsi="Times New Roman"/>
          <w:b w:val="0"/>
          <w:bCs w:val="0"/>
          <w:sz w:val="19"/>
          <w:szCs w:val="19"/>
          <w:rtl w:val="1"/>
        </w:rPr>
        <w:t>אֲבָל עַל כָּרְחֲךָ הוּא לִמּוּד דִּבְרֵי תוֹרָה</w:t>
      </w:r>
      <w:r w:rsidDel="00000000" w:rsidR="00000000" w:rsidRPr="00000000">
        <w:rPr>
          <w:rFonts w:ascii="Times New Roman" w:cs="Times New Roman" w:eastAsia="Times New Roman" w:hAnsi="Times New Roman"/>
          <w:b w:val="1"/>
          <w:bCs w:val="1"/>
          <w:sz w:val="19"/>
          <w:szCs w:val="19"/>
          <w:rtl w:val="0"/>
        </w:rPr>
        <w:t xml:space="preserve">. – rather it is perforce an eternal teaching of Torah. </w:t>
      </w:r>
      <w:r w:rsidDel="00000000" w:rsidR="00000000" w:rsidRPr="00000000">
        <w:rPr>
          <w:rFonts w:ascii="Times New Roman" w:cs="Times New Roman" w:eastAsia="Times New Roman" w:hAnsi="Times New Roman"/>
          <w:b w:val="0"/>
          <w:bCs w:val="0"/>
          <w:sz w:val="19"/>
          <w:szCs w:val="19"/>
          <w:rtl w:val="1"/>
        </w:rPr>
        <w:t>וְהַיְינוּ דְּשִׁעְבּוּד אוּמָּה בָּהֶם</w:t>
      </w:r>
      <w:r w:rsidDel="00000000" w:rsidR="00000000" w:rsidRPr="00000000">
        <w:rPr>
          <w:rFonts w:ascii="Times New Roman" w:cs="Times New Roman" w:eastAsia="Times New Roman" w:hAnsi="Times New Roman"/>
          <w:b w:val="1"/>
          <w:bCs w:val="1"/>
          <w:sz w:val="19"/>
          <w:szCs w:val="19"/>
          <w:rtl w:val="0"/>
        </w:rPr>
        <w:t xml:space="preserve"> – And this signifies that subjugation to an empire </w:t>
      </w:r>
      <w:r w:rsidDel="00000000" w:rsidR="00000000" w:rsidRPr="00000000">
        <w:rPr>
          <w:rFonts w:ascii="Times New Roman" w:cs="Times New Roman" w:eastAsia="Times New Roman" w:hAnsi="Times New Roman"/>
          <w:b w:val="0"/>
          <w:bCs w:val="0"/>
          <w:sz w:val="19"/>
          <w:szCs w:val="19"/>
          <w:rtl w:val="1"/>
        </w:rPr>
        <w:t>הוּא שִׁעְבּוּד אוֹתוֹ כֹּחַ הַגּוֹבֵר בְּאוּמָּה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is subjugation to the spiritual archetype dominating that nation. </w:t>
      </w:r>
      <w:r w:rsidDel="00000000" w:rsidR="00000000" w:rsidRPr="00000000">
        <w:rPr>
          <w:rFonts w:ascii="Times New Roman" w:cs="Times New Roman" w:eastAsia="Times New Roman" w:hAnsi="Times New Roman"/>
          <w:b w:val="0"/>
          <w:bCs w:val="0"/>
          <w:sz w:val="19"/>
          <w:szCs w:val="19"/>
          <w:rtl w:val="1"/>
        </w:rPr>
        <w:t>וְכֹחַ מִצְרַיִם בִּכְשָׁפִים</w:t>
      </w:r>
      <w:r w:rsidDel="00000000" w:rsidR="00000000" w:rsidRPr="00000000">
        <w:rPr>
          <w:rFonts w:ascii="Times New Roman" w:cs="Times New Roman" w:eastAsia="Times New Roman" w:hAnsi="Times New Roman"/>
          <w:b w:val="1"/>
          <w:bCs w:val="1"/>
          <w:sz w:val="19"/>
          <w:szCs w:val="19"/>
          <w:rtl w:val="0"/>
        </w:rPr>
        <w:t xml:space="preserve">, – The principal force of Egypt lay in sorcery, </w:t>
      </w:r>
      <w:r w:rsidDel="00000000" w:rsidR="00000000" w:rsidRPr="00000000">
        <w:rPr>
          <w:rFonts w:ascii="Times New Roman" w:cs="Times New Roman" w:eastAsia="Times New Roman" w:hAnsi="Times New Roman"/>
          <w:b w:val="0"/>
          <w:bCs w:val="0"/>
          <w:sz w:val="19"/>
          <w:szCs w:val="19"/>
          <w:rtl w:val="1"/>
        </w:rPr>
        <w:t>כְּמוֹ שֶׁאָמְרוּ זִכְרוֹנָם לִבְרָכָה (</w:t>
      </w:r>
      <w:hyperlink r:id="rId19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3">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5">
        <w:r w:rsidDel="00000000" w:rsidR="00000000" w:rsidRPr="00000000">
          <w:rPr>
            <w:rFonts w:ascii="Times New Roman" w:cs="Times New Roman" w:eastAsia="Times New Roman" w:hAnsi="Times New Roman"/>
            <w:b w:val="0"/>
            <w:bCs w:val="0"/>
            <w:sz w:val="19"/>
            <w:szCs w:val="19"/>
            <w:u w:val="none"/>
            <w:rtl w:val="1"/>
          </w:rPr>
          <w:t xml:space="preserve">חו</w:t>
        </w:r>
      </w:hyperlink>
      <w:hyperlink r:id="rId1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7">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9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99">
        <w:r>
          <w:rPr>
            <w:rFonts w:ascii="Times New Roman" w:cs="Times New Roman" w:eastAsia="Times New Roman" w:hAnsi="Times New Roman"/>
            <w:b w:val="0"/>
            <w:bCs w:val="0"/>
            <w:sz w:val="19"/>
            <w:szCs w:val="19"/>
            <w:u w:val="none"/>
            <w:rtl w:val="1"/>
          </w:rPr>
          <w:t xml:space="preserve">פה</w:t>
        </w:r>
        <w:r>
          <w:rPr>
            <w:rStyle w:val="FootnoteReference"/>
            <w:rFonts w:ascii="Times New Roman" w:hAnsi="Times New Roman" w:eastAsia="Times New Roman" w:cs="Times New Roman"/>
            <w:sz w:val="19"/>
            <w:szCs w:val="19"/>
            <w:rtl/>
          </w:rPr>
          <w:footnoteReference w:id="187"/>
        </w:r>
      </w:hyperlink>
      <w:hyperlink r:id="rId200">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תֶּבֶן אַתָּה מַכְנִיס וְכוּלֵי</w:t>
      </w:r>
      <w:r w:rsidDel="00000000" w:rsidR="00000000" w:rsidRPr="00000000">
        <w:rPr>
          <w:rFonts w:ascii="Times New Roman" w:cs="Times New Roman" w:eastAsia="Times New Roman" w:hAnsi="Times New Roman"/>
          <w:b w:val="1"/>
          <w:bCs w:val="1"/>
          <w:sz w:val="19"/>
          <w:szCs w:val="19"/>
          <w:rtl w:val="0"/>
        </w:rPr>
        <w:t xml:space="preserve">", – as our Sages of blessed memory stated (Menachot 85a): "You bring straw [to Afarayim, a city of straw]?!" </w:t>
      </w:r>
      <w:r w:rsidDel="00000000" w:rsidR="00000000" w:rsidRPr="00000000">
        <w:rPr>
          <w:rFonts w:ascii="Times New Roman" w:cs="Times New Roman" w:eastAsia="Times New Roman" w:hAnsi="Times New Roman"/>
          <w:b w:val="0"/>
          <w:bCs w:val="0"/>
          <w:sz w:val="19"/>
          <w:szCs w:val="19"/>
          <w:rtl w:val="1"/>
        </w:rPr>
        <w:t>וּפֵירוּשׁ כְּשָׁפִים – שֶׁמַּכְחִישִׁין וְכוּלֵי (</w:t>
      </w:r>
      <w:hyperlink r:id="rId201">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3">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1">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21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3">
        <w:r>
          <w:rPr>
            <w:rFonts w:ascii="Times New Roman" w:cs="Times New Roman" w:eastAsia="Times New Roman" w:hAnsi="Times New Roman"/>
            <w:b w:val="0"/>
            <w:bCs w:val="0"/>
            <w:sz w:val="19"/>
            <w:szCs w:val="19"/>
            <w:u w:val="none"/>
            <w:rtl w:val="1"/>
          </w:rPr>
          <w:t xml:space="preserve">סז</w:t>
        </w:r>
        <w:r>
          <w:rPr>
            <w:rStyle w:val="FootnoteReference"/>
            <w:rFonts w:ascii="Times New Roman" w:hAnsi="Times New Roman" w:eastAsia="Times New Roman" w:cs="Times New Roman"/>
            <w:sz w:val="19"/>
            <w:szCs w:val="19"/>
            <w:rtl/>
          </w:rPr>
          <w:footnoteReference w:id="188"/>
        </w:r>
      </w:hyperlink>
      <w:hyperlink r:id="rId214">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the definition of sorcery (keshafim) is that they 'lessen/deny the Heavenly household' (makhkhishin), (Sanhedrin 67b), </w:t>
      </w:r>
      <w:r w:rsidDel="00000000" w:rsidR="00000000" w:rsidRPr="00000000">
        <w:rPr>
          <w:rFonts w:ascii="Times New Roman" w:cs="Times New Roman" w:eastAsia="Times New Roman" w:hAnsi="Times New Roman"/>
          <w:b w:val="0"/>
          <w:bCs w:val="0"/>
          <w:sz w:val="19"/>
          <w:szCs w:val="19"/>
          <w:rtl w:val="1"/>
        </w:rPr>
        <w:t>הַיְינוּ הִשְׁתַּדְּלוּת לִפְעוֹל בְּהִשְׁתַּדְלוּתוֹ נֶגֶד 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namely striving through self-effort to act contrary to the will of Hashem, blessed be He, </w:t>
      </w:r>
      <w:r w:rsidDel="00000000" w:rsidR="00000000" w:rsidRPr="00000000">
        <w:rPr>
          <w:rFonts w:ascii="Times New Roman" w:cs="Times New Roman" w:eastAsia="Times New Roman" w:hAnsi="Times New Roman"/>
          <w:b w:val="0"/>
          <w:bCs w:val="0"/>
          <w:sz w:val="19"/>
          <w:szCs w:val="19"/>
          <w:rtl w:val="1"/>
        </w:rPr>
        <w:t>וְשֶׁאֵין הַשֵּׁם יִתְבָּרַךְ הַמַּנְהִיג</w:t>
      </w:r>
      <w:r w:rsidDel="00000000" w:rsidR="00000000" w:rsidRPr="00000000">
        <w:rPr>
          <w:rFonts w:ascii="Times New Roman" w:cs="Times New Roman" w:eastAsia="Times New Roman" w:hAnsi="Times New Roman"/>
          <w:b w:val="1"/>
          <w:bCs w:val="1"/>
          <w:sz w:val="19"/>
          <w:szCs w:val="19"/>
          <w:rtl w:val="0"/>
        </w:rPr>
        <w:t xml:space="preserve">. – and denying that Hashem is the sole Director. </w:t>
      </w:r>
      <w:r w:rsidDel="00000000" w:rsidR="00000000" w:rsidRPr="00000000">
        <w:rPr>
          <w:rFonts w:ascii="Times New Roman" w:cs="Times New Roman" w:eastAsia="Times New Roman" w:hAnsi="Times New Roman"/>
          <w:b w:val="0"/>
          <w:bCs w:val="0"/>
          <w:sz w:val="19"/>
          <w:szCs w:val="19"/>
          <w:rtl w:val="1"/>
        </w:rPr>
        <w:t>אֲבָל "אֱלֹהֶיךָ" – פֵּירוּשׁ מַנְהִיגְך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'your God' (Elohekha) signifies your personal Guide, </w:t>
      </w:r>
      <w:r w:rsidDel="00000000" w:rsidR="00000000" w:rsidRPr="00000000">
        <w:rPr>
          <w:rFonts w:ascii="Times New Roman" w:cs="Times New Roman" w:eastAsia="Times New Roman" w:hAnsi="Times New Roman"/>
          <w:b w:val="0"/>
          <w:bCs w:val="0"/>
          <w:sz w:val="19"/>
          <w:szCs w:val="19"/>
          <w:rtl w:val="1"/>
        </w:rPr>
        <w:t>וְהוּא יְצִיאַת מִצְרַיִם</w:t>
      </w:r>
      <w:r w:rsidDel="00000000" w:rsidR="00000000" w:rsidRPr="00000000">
        <w:rPr>
          <w:rFonts w:ascii="Times New Roman" w:cs="Times New Roman" w:eastAsia="Times New Roman" w:hAnsi="Times New Roman"/>
          <w:b w:val="1"/>
          <w:bCs w:val="1"/>
          <w:sz w:val="19"/>
          <w:szCs w:val="19"/>
          <w:rtl w:val="0"/>
        </w:rPr>
        <w:t xml:space="preserve"> – which represents the Exodus from Egypt, </w:t>
      </w:r>
      <w:r w:rsidDel="00000000" w:rsidR="00000000" w:rsidRPr="00000000">
        <w:rPr>
          <w:rFonts w:ascii="Times New Roman" w:cs="Times New Roman" w:eastAsia="Times New Roman" w:hAnsi="Times New Roman"/>
          <w:b w:val="0"/>
          <w:bCs w:val="0"/>
          <w:sz w:val="19"/>
          <w:szCs w:val="19"/>
          <w:rtl w:val="1"/>
        </w:rPr>
        <w:t>שֶׁהֵאִיר הַשֵּׁם יִתְבָּרַךְ דְּהוּא לְבַדּוֹ הַמַּנְהִיג</w:t>
      </w:r>
      <w:r w:rsidDel="00000000" w:rsidR="00000000" w:rsidRPr="00000000">
        <w:rPr>
          <w:rFonts w:ascii="Times New Roman" w:cs="Times New Roman" w:eastAsia="Times New Roman" w:hAnsi="Times New Roman"/>
          <w:b w:val="1"/>
          <w:bCs w:val="1"/>
          <w:sz w:val="19"/>
          <w:szCs w:val="19"/>
          <w:rtl w:val="0"/>
        </w:rPr>
        <w:t xml:space="preserve"> – wherein Hashem radiated the reality that He alone is the Guide </w:t>
      </w:r>
      <w:r w:rsidDel="00000000" w:rsidR="00000000" w:rsidRPr="00000000">
        <w:rPr>
          <w:rFonts w:ascii="Times New Roman" w:cs="Times New Roman" w:eastAsia="Times New Roman" w:hAnsi="Times New Roman"/>
          <w:b w:val="0"/>
          <w:bCs w:val="0"/>
          <w:sz w:val="19"/>
          <w:szCs w:val="19"/>
          <w:rtl w:val="1"/>
        </w:rPr>
        <w:t>בְּפַרְטוּת לְכָל נֶפֶשׁ וְנֶפֶש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specifically for each individual soul, </w:t>
      </w:r>
      <w:r w:rsidDel="00000000" w:rsidR="00000000" w:rsidRPr="00000000">
        <w:rPr>
          <w:rFonts w:ascii="Times New Roman" w:cs="Times New Roman" w:eastAsia="Times New Roman" w:hAnsi="Times New Roman"/>
          <w:b w:val="0"/>
          <w:bCs w:val="0"/>
          <w:sz w:val="19"/>
          <w:szCs w:val="19"/>
          <w:rtl w:val="1"/>
        </w:rPr>
        <w:t>וְלֹא דֶּרֶךְ כְּלָל לְבַד</w:t>
      </w:r>
      <w:r w:rsidDel="00000000" w:rsidR="00000000" w:rsidRPr="00000000">
        <w:rPr>
          <w:rFonts w:ascii="Times New Roman" w:cs="Times New Roman" w:eastAsia="Times New Roman" w:hAnsi="Times New Roman"/>
          <w:b w:val="1"/>
          <w:bCs w:val="1"/>
          <w:sz w:val="19"/>
          <w:szCs w:val="19"/>
          <w:rtl w:val="0"/>
        </w:rPr>
        <w:t xml:space="preserve">. – and not merely in an overarching, generalized manner. </w:t>
      </w:r>
      <w:r>
        <w:rPr>
          <w:rFonts w:ascii="Times New Roman" w:cs="Times New Roman" w:eastAsia="Times New Roman" w:hAnsi="Times New Roman"/>
          <w:b w:val="0"/>
          <w:bCs w:val="0"/>
          <w:sz w:val="19"/>
          <w:szCs w:val="19"/>
          <w:rtl w:val="1"/>
        </w:rPr>
        <w:t xml:space="preserve">וּכְמוֹ שֶׁאָמְרוּ (שָׁם</w:t>
      </w:r>
      <w:r>
        <w:rPr>
          <w:rStyle w:val="FootnoteReference"/>
          <w:rFonts w:ascii="Times New Roman" w:hAnsi="Times New Roman" w:eastAsia="Times New Roman" w:cs="Times New Roman"/>
          <w:sz w:val="19"/>
          <w:szCs w:val="19"/>
          <w:rtl/>
        </w:rPr>
        <w:footnoteReference w:id="189"/>
      </w:r>
      <w:r w:rsidDel="00000000" w:rsidR="00000000" w:rsidRPr="00000000">
        <w:rPr>
          <w:rFonts w:ascii="Times New Roman" w:cs="Times New Roman" w:eastAsia="Times New Roman" w:hAnsi="Times New Roman"/>
          <w:b w:val="1"/>
          <w:bCs w:val="1"/>
          <w:sz w:val="19"/>
          <w:szCs w:val="19"/>
          <w:rtl w:val="0"/>
        </w:rPr>
        <w:t xml:space="preserve">) – And as they stated (there), </w:t>
      </w:r>
      <w:r w:rsidDel="00000000" w:rsidR="00000000" w:rsidRPr="00000000">
        <w:rPr>
          <w:rFonts w:ascii="Times New Roman" w:cs="Times New Roman" w:eastAsia="Times New Roman" w:hAnsi="Times New Roman"/>
          <w:b w:val="0"/>
          <w:bCs w:val="0"/>
          <w:sz w:val="19"/>
          <w:szCs w:val="19"/>
          <w:rtl w:val="1"/>
        </w:rPr>
        <w:t>דְּמִקְרָא זֶה דְּ"אֵין עוֹד מִלְּבַדּו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this scriptural declaration of 'there is none else beside Him' </w:t>
      </w:r>
      <w:r w:rsidDel="00000000" w:rsidR="00000000" w:rsidRPr="00000000">
        <w:rPr>
          <w:rFonts w:ascii="Times New Roman" w:cs="Times New Roman" w:eastAsia="Times New Roman" w:hAnsi="Times New Roman"/>
          <w:b w:val="0"/>
          <w:bCs w:val="0"/>
          <w:sz w:val="19"/>
          <w:szCs w:val="19"/>
          <w:rtl w:val="1"/>
        </w:rPr>
        <w:t>הוּא הִפּוּךְ וְסוֹתֵר לִפְעוּלַת הַכְּשָׁפִים</w:t>
      </w:r>
      <w:r w:rsidDel="00000000" w:rsidR="00000000" w:rsidRPr="00000000">
        <w:rPr>
          <w:rFonts w:ascii="Times New Roman" w:cs="Times New Roman" w:eastAsia="Times New Roman" w:hAnsi="Times New Roman"/>
          <w:b w:val="1"/>
          <w:bCs w:val="1"/>
          <w:sz w:val="19"/>
          <w:szCs w:val="19"/>
          <w:rtl w:val="0"/>
        </w:rPr>
        <w:t>. – is the complete antithesis and nullification of the works of sorcery.</w:t>
      </w:r>
    </w:p>
    <w:p w:rsidR="00000000" w:rsidDel="00000000" w:rsidP="00000000" w:rsidRDefault="00000000" w:rsidRPr="00000000" w14:paraId="0000009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וּכְפִי הַשָּׂגַת כָּל אָדָם זֶה כְּפִי שָׁרְשׁו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commensurate with each person's grasp of this truth according to his root, </w:t>
      </w:r>
      <w:r w:rsidDel="00000000" w:rsidR="00000000" w:rsidRPr="00000000">
        <w:rPr>
          <w:rFonts w:ascii="Times New Roman" w:cs="Times New Roman" w:eastAsia="Times New Roman" w:hAnsi="Times New Roman"/>
          <w:b w:val="0"/>
          <w:bCs w:val="0"/>
          <w:sz w:val="19"/>
          <w:szCs w:val="19"/>
          <w:rtl w:val="1"/>
        </w:rPr>
        <w:t>כָּךְ הוּא מַדְרֵגַת יְצִיאָתוֹ מִמִּצְרַיִם</w:t>
      </w:r>
      <w:r w:rsidDel="00000000" w:rsidR="00000000" w:rsidRPr="00000000">
        <w:rPr>
          <w:rFonts w:ascii="Times New Roman" w:cs="Times New Roman" w:eastAsia="Times New Roman" w:hAnsi="Times New Roman"/>
          <w:b w:val="1"/>
          <w:bCs w:val="1"/>
          <w:sz w:val="19"/>
          <w:szCs w:val="19"/>
          <w:rtl w:val="0"/>
        </w:rPr>
        <w:t xml:space="preserve">, – such is the measure of his personal Exodus from Egypt; </w:t>
      </w:r>
      <w:r w:rsidDel="00000000" w:rsidR="00000000" w:rsidRPr="00000000">
        <w:rPr>
          <w:rFonts w:ascii="Times New Roman" w:cs="Times New Roman" w:eastAsia="Times New Roman" w:hAnsi="Times New Roman"/>
          <w:b w:val="0"/>
          <w:bCs w:val="0"/>
          <w:sz w:val="19"/>
          <w:szCs w:val="19"/>
          <w:rtl w:val="1"/>
        </w:rPr>
        <w:t>וְכָךְ הָיְתָה הַשָּׂגַת רְאִיָּיתָם עַל הַיָּם</w:t>
      </w:r>
      <w:r w:rsidDel="00000000" w:rsidR="00000000" w:rsidRPr="00000000">
        <w:rPr>
          <w:rFonts w:ascii="Times New Roman" w:cs="Times New Roman" w:eastAsia="Times New Roman" w:hAnsi="Times New Roman"/>
          <w:b w:val="1"/>
          <w:bCs w:val="1"/>
          <w:sz w:val="19"/>
          <w:szCs w:val="19"/>
          <w:rtl w:val="0"/>
        </w:rPr>
        <w:t xml:space="preserve"> – and such was the degree of their perception at the Red Sea, </w:t>
      </w:r>
      <w:r w:rsidDel="00000000" w:rsidR="00000000" w:rsidRPr="00000000">
        <w:rPr>
          <w:rFonts w:ascii="Times New Roman" w:cs="Times New Roman" w:eastAsia="Times New Roman" w:hAnsi="Times New Roman"/>
          <w:b w:val="0"/>
          <w:bCs w:val="0"/>
          <w:sz w:val="19"/>
          <w:szCs w:val="19"/>
          <w:rtl w:val="1"/>
        </w:rPr>
        <w:t>דְּאָז הָיָה גְּמַר יְצִיאַת מִצְרַיִם</w:t>
      </w:r>
      <w:r w:rsidDel="00000000" w:rsidR="00000000" w:rsidRPr="00000000">
        <w:rPr>
          <w:rFonts w:ascii="Times New Roman" w:cs="Times New Roman" w:eastAsia="Times New Roman" w:hAnsi="Times New Roman"/>
          <w:b w:val="1"/>
          <w:bCs w:val="1"/>
          <w:sz w:val="19"/>
          <w:szCs w:val="19"/>
          <w:rtl w:val="0"/>
        </w:rPr>
        <w:t xml:space="preserve">, – for then occurred the ultimate completion of the Exodus from Egypt, </w:t>
      </w:r>
      <w:r w:rsidDel="00000000" w:rsidR="00000000" w:rsidRPr="00000000">
        <w:rPr>
          <w:rFonts w:ascii="Times New Roman" w:cs="Times New Roman" w:eastAsia="Times New Roman" w:hAnsi="Times New Roman"/>
          <w:b w:val="0"/>
          <w:bCs w:val="0"/>
          <w:sz w:val="19"/>
          <w:szCs w:val="19"/>
          <w:rtl w:val="1"/>
        </w:rPr>
        <w:t>כְּמוֹ שֶׁנֶּאֱמַר (</w:t>
      </w:r>
      <w:hyperlink r:id="rId215">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7">
        <w:r w:rsidDel="00000000" w:rsidR="00000000" w:rsidRPr="00000000">
          <w:rPr>
            <w:rFonts w:ascii="Times New Roman" w:cs="Times New Roman" w:eastAsia="Times New Roman" w:hAnsi="Times New Roman"/>
            <w:b w:val="0"/>
            <w:bCs w:val="0"/>
            <w:sz w:val="19"/>
            <w:szCs w:val="19"/>
            <w:u w:val="none"/>
            <w:rtl w:val="1"/>
          </w:rPr>
          <w:t xml:space="preserve">מו</w:t>
        </w:r>
      </w:hyperlink>
      <w:hyperlink r:id="rId2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9">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2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1">
        <w:r w:rsidDel="00000000" w:rsidR="00000000" w:rsidRPr="00000000">
          <w:rPr>
            <w:rFonts w:ascii="Times New Roman" w:cs="Times New Roman" w:eastAsia="Times New Roman" w:hAnsi="Times New Roman"/>
            <w:b w:val="0"/>
            <w:bCs w:val="0"/>
            <w:sz w:val="19"/>
            <w:szCs w:val="19"/>
            <w:u w:val="none"/>
            <w:rtl w:val="1"/>
          </w:rPr>
          <w:t xml:space="preserve">יד</w:t>
        </w:r>
      </w:hyperlink>
      <w:hyperlink r:id="rId22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3">
        <w:r>
          <w:rPr>
            <w:rFonts w:ascii="Times New Roman" w:cs="Times New Roman" w:eastAsia="Times New Roman" w:hAnsi="Times New Roman"/>
            <w:b w:val="0"/>
            <w:bCs w:val="0"/>
            <w:sz w:val="19"/>
            <w:szCs w:val="19"/>
            <w:u w:val="none"/>
            <w:rtl w:val="1"/>
          </w:rPr>
          <w:t xml:space="preserve">יג</w:t>
        </w:r>
        <w:r>
          <w:rPr>
            <w:rStyle w:val="FootnoteReference"/>
            <w:rFonts w:ascii="Times New Roman" w:hAnsi="Times New Roman" w:eastAsia="Times New Roman" w:cs="Times New Roman"/>
            <w:sz w:val="19"/>
            <w:szCs w:val="19"/>
            <w:rtl/>
          </w:rPr>
          <w:footnoteReference w:id="190"/>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as it is stated (Exodus 14:13): "</w:t>
      </w:r>
      <w:r w:rsidDel="00000000" w:rsidR="00000000" w:rsidRPr="00000000">
        <w:rPr>
          <w:rFonts w:ascii="Times New Roman" w:cs="Times New Roman" w:eastAsia="Times New Roman" w:hAnsi="Times New Roman"/>
          <w:b w:val="0"/>
          <w:bCs w:val="0"/>
          <w:sz w:val="19"/>
          <w:szCs w:val="19"/>
          <w:rtl w:val="1"/>
        </w:rPr>
        <w:t>כִּי אֲשֶׁר רְאִיתֶם אֶת מִצְרַיִם הַיּוֹם לֹא [תוֹסִיפוּ לִרְאֹתָם עוֹד עַד עוֹלָם</w:t>
      </w:r>
      <w:r w:rsidDel="00000000" w:rsidR="00000000" w:rsidRPr="00000000">
        <w:rPr>
          <w:rFonts w:ascii="Times New Roman" w:cs="Times New Roman" w:eastAsia="Times New Roman" w:hAnsi="Times New Roman"/>
          <w:b w:val="1"/>
          <w:bCs w:val="1"/>
          <w:sz w:val="19"/>
          <w:szCs w:val="19"/>
          <w:rtl w:val="0"/>
        </w:rPr>
        <w:t xml:space="preserve">]", – "'For as you have seen the Egyptians today, you shall see them no more forever, etc.,'" </w:t>
      </w:r>
      <w:r w:rsidDel="00000000" w:rsidR="00000000" w:rsidRPr="00000000">
        <w:rPr>
          <w:rFonts w:ascii="Times New Roman" w:cs="Times New Roman" w:eastAsia="Times New Roman" w:hAnsi="Times New Roman"/>
          <w:b w:val="0"/>
          <w:bCs w:val="0"/>
          <w:sz w:val="19"/>
          <w:szCs w:val="19"/>
          <w:rtl w:val="1"/>
        </w:rPr>
        <w:t>דְּיוֹם הַהוּא עֲדַיִן רְאוּם</w:t>
      </w:r>
      <w:r w:rsidDel="00000000" w:rsidR="00000000" w:rsidRPr="00000000">
        <w:rPr>
          <w:rFonts w:ascii="Times New Roman" w:cs="Times New Roman" w:eastAsia="Times New Roman" w:hAnsi="Times New Roman"/>
          <w:b w:val="1"/>
          <w:bCs w:val="1"/>
          <w:sz w:val="19"/>
          <w:szCs w:val="19"/>
          <w:rtl w:val="0"/>
        </w:rPr>
        <w:t xml:space="preserve">, – for on that very day they still saw them, </w:t>
      </w:r>
      <w:r w:rsidDel="00000000" w:rsidR="00000000" w:rsidRPr="00000000">
        <w:rPr>
          <w:rFonts w:ascii="Times New Roman" w:cs="Times New Roman" w:eastAsia="Times New Roman" w:hAnsi="Times New Roman"/>
          <w:b w:val="0"/>
          <w:bCs w:val="0"/>
          <w:sz w:val="19"/>
          <w:szCs w:val="19"/>
          <w:rtl w:val="1"/>
        </w:rPr>
        <w:t>וְהָרְאִיָּה אֵינוֹ מִקְרֶה וְסִפּוּר מַעֲשֶׂה</w:t>
      </w:r>
      <w:r w:rsidDel="00000000" w:rsidR="00000000" w:rsidRPr="00000000">
        <w:rPr>
          <w:rFonts w:ascii="Times New Roman" w:cs="Times New Roman" w:eastAsia="Times New Roman" w:hAnsi="Times New Roman"/>
          <w:b w:val="1"/>
          <w:bCs w:val="1"/>
          <w:sz w:val="19"/>
          <w:szCs w:val="19"/>
          <w:rtl w:val="0"/>
        </w:rPr>
        <w:t xml:space="preserve">, – and this seeing was neither incidental nor a casual chronicle of event, </w:t>
      </w:r>
      <w:r w:rsidDel="00000000" w:rsidR="00000000" w:rsidRPr="00000000">
        <w:rPr>
          <w:rFonts w:ascii="Times New Roman" w:cs="Times New Roman" w:eastAsia="Times New Roman" w:hAnsi="Times New Roman"/>
          <w:b w:val="0"/>
          <w:bCs w:val="0"/>
          <w:sz w:val="19"/>
          <w:szCs w:val="19"/>
          <w:rtl w:val="1"/>
        </w:rPr>
        <w:t>רַק עֲדַיִן הָיָה לָהֶם שַׁיָּיכוּת לִרְאוֹתָם</w:t>
      </w:r>
      <w:r w:rsidDel="00000000" w:rsidR="00000000" w:rsidRPr="00000000">
        <w:rPr>
          <w:rFonts w:ascii="Times New Roman" w:cs="Times New Roman" w:eastAsia="Times New Roman" w:hAnsi="Times New Roman"/>
          <w:b w:val="1"/>
          <w:bCs w:val="1"/>
          <w:sz w:val="19"/>
          <w:szCs w:val="19"/>
          <w:rtl w:val="0"/>
        </w:rPr>
        <w:t xml:space="preserve"> – rather they still harbored a residual connection enabling them to see them, </w:t>
      </w:r>
      <w:r w:rsidDel="00000000" w:rsidR="00000000" w:rsidRPr="00000000">
        <w:rPr>
          <w:rFonts w:ascii="Times New Roman" w:cs="Times New Roman" w:eastAsia="Times New Roman" w:hAnsi="Times New Roman"/>
          <w:b w:val="0"/>
          <w:bCs w:val="0"/>
          <w:sz w:val="19"/>
          <w:szCs w:val="19"/>
          <w:rtl w:val="1"/>
        </w:rPr>
        <w:t>שֶׁעֲדַיִן לֹא נִזְדַּכְּכוּ לְגַמְרֵי</w:t>
      </w:r>
      <w:r w:rsidDel="00000000" w:rsidR="00000000" w:rsidRPr="00000000">
        <w:rPr>
          <w:rFonts w:ascii="Times New Roman" w:cs="Times New Roman" w:eastAsia="Times New Roman" w:hAnsi="Times New Roman"/>
          <w:b w:val="1"/>
          <w:bCs w:val="1"/>
          <w:sz w:val="19"/>
          <w:szCs w:val="19"/>
          <w:rtl w:val="0"/>
        </w:rPr>
        <w:t xml:space="preserve"> – because they were not yet completely purified </w:t>
      </w:r>
      <w:r w:rsidDel="00000000" w:rsidR="00000000" w:rsidRPr="00000000">
        <w:rPr>
          <w:rFonts w:ascii="Times New Roman" w:cs="Times New Roman" w:eastAsia="Times New Roman" w:hAnsi="Times New Roman"/>
          <w:b w:val="0"/>
          <w:bCs w:val="0"/>
          <w:sz w:val="19"/>
          <w:szCs w:val="19"/>
          <w:rtl w:val="1"/>
        </w:rPr>
        <w:t>לְהַשִּׂיג רְאִיָּה דְּיָם</w:t>
      </w:r>
      <w:r w:rsidDel="00000000" w:rsidR="00000000" w:rsidRPr="00000000">
        <w:rPr>
          <w:rFonts w:ascii="Times New Roman" w:cs="Times New Roman" w:eastAsia="Times New Roman" w:hAnsi="Times New Roman"/>
          <w:b w:val="1"/>
          <w:bCs w:val="1"/>
          <w:sz w:val="19"/>
          <w:szCs w:val="19"/>
          <w:rtl w:val="0"/>
        </w:rPr>
        <w:t xml:space="preserve"> – to apprehend the spiritual vision of the Sea, </w:t>
      </w:r>
      <w:r w:rsidDel="00000000" w:rsidR="00000000" w:rsidRPr="00000000">
        <w:rPr>
          <w:rFonts w:ascii="Times New Roman" w:cs="Times New Roman" w:eastAsia="Times New Roman" w:hAnsi="Times New Roman"/>
          <w:b w:val="0"/>
          <w:bCs w:val="0"/>
          <w:sz w:val="19"/>
          <w:szCs w:val="19"/>
          <w:rtl w:val="1"/>
        </w:rPr>
        <w:t>עַד רֶגַע קְרִיעַת יַם סוּף</w:t>
      </w:r>
      <w:r w:rsidDel="00000000" w:rsidR="00000000" w:rsidRPr="00000000">
        <w:rPr>
          <w:rFonts w:ascii="Times New Roman" w:cs="Times New Roman" w:eastAsia="Times New Roman" w:hAnsi="Times New Roman"/>
          <w:b w:val="1"/>
          <w:bCs w:val="1"/>
          <w:sz w:val="19"/>
          <w:szCs w:val="19"/>
          <w:rtl w:val="0"/>
        </w:rPr>
        <w:t xml:space="preserve"> – until the very instant of the parting of the Red Sea, </w:t>
      </w:r>
      <w:r w:rsidDel="00000000" w:rsidR="00000000" w:rsidRPr="00000000">
        <w:rPr>
          <w:rFonts w:ascii="Times New Roman" w:cs="Times New Roman" w:eastAsia="Times New Roman" w:hAnsi="Times New Roman"/>
          <w:b w:val="0"/>
          <w:bCs w:val="0"/>
          <w:sz w:val="19"/>
          <w:szCs w:val="19"/>
          <w:rtl w:val="1"/>
        </w:rPr>
        <w:t>דְּהִבְטִיחָם הַקָּדוֹשׁ בָּרוּךְ הוּא: "לֹא תוֹסִיפוּ וְגוֹמֵר</w:t>
      </w:r>
      <w:r w:rsidDel="00000000" w:rsidR="00000000" w:rsidRPr="00000000">
        <w:rPr>
          <w:rFonts w:ascii="Times New Roman" w:cs="Times New Roman" w:eastAsia="Times New Roman" w:hAnsi="Times New Roman"/>
          <w:b w:val="1"/>
          <w:bCs w:val="1"/>
          <w:sz w:val="19"/>
          <w:szCs w:val="19"/>
          <w:rtl w:val="0"/>
        </w:rPr>
        <w:t xml:space="preserve">". – when the Holy One, blessed be He, promised them: 'You shall not see them again, etc.' </w:t>
      </w:r>
      <w:r w:rsidDel="00000000" w:rsidR="00000000" w:rsidRPr="00000000">
        <w:rPr>
          <w:rFonts w:ascii="Times New Roman" w:cs="Times New Roman" w:eastAsia="Times New Roman" w:hAnsi="Times New Roman"/>
          <w:b w:val="0"/>
          <w:bCs w:val="0"/>
          <w:sz w:val="19"/>
          <w:szCs w:val="19"/>
          <w:rtl w:val="1"/>
        </w:rPr>
        <w:t>זוֹ הַבְטָחָה דְּכָל מִי שֶׁהוּא מִשָּׁרְשָׁא וְגִזְעָא קַדִּישָׁא דְּיִשְׂרָאֵל</w:t>
      </w:r>
      <w:r w:rsidDel="00000000" w:rsidR="00000000" w:rsidRPr="00000000">
        <w:rPr>
          <w:rFonts w:ascii="Times New Roman" w:cs="Times New Roman" w:eastAsia="Times New Roman" w:hAnsi="Times New Roman"/>
          <w:b w:val="1"/>
          <w:bCs w:val="1"/>
          <w:sz w:val="19"/>
          <w:szCs w:val="19"/>
          <w:rtl w:val="0"/>
        </w:rPr>
        <w:t xml:space="preserve">, – This is an enduring guarantee that whoever stems from the holy root and lineage of Israel </w:t>
      </w:r>
      <w:r w:rsidDel="00000000" w:rsidR="00000000" w:rsidRPr="00000000">
        <w:rPr>
          <w:rFonts w:ascii="Times New Roman" w:cs="Times New Roman" w:eastAsia="Times New Roman" w:hAnsi="Times New Roman"/>
          <w:b w:val="0"/>
          <w:bCs w:val="0"/>
          <w:sz w:val="19"/>
          <w:szCs w:val="19"/>
          <w:rtl w:val="1"/>
        </w:rPr>
        <w:t>לֹא יָבוֹא לוֹ הִרְהוּר וּמַחֲשָׁבָה זוֹ כְּלָל בְּלִבּוֹ חַס וְשָׁלוֹם</w:t>
      </w:r>
      <w:r w:rsidDel="00000000" w:rsidR="00000000" w:rsidRPr="00000000">
        <w:rPr>
          <w:rFonts w:ascii="Times New Roman" w:cs="Times New Roman" w:eastAsia="Times New Roman" w:hAnsi="Times New Roman"/>
          <w:b w:val="1"/>
          <w:bCs w:val="1"/>
          <w:sz w:val="19"/>
          <w:szCs w:val="19"/>
          <w:rtl w:val="0"/>
        </w:rPr>
        <w:t xml:space="preserve"> – shall never have such a doubt or thought arise in his heart, Heaven forbid, </w:t>
      </w:r>
      <w:r w:rsidDel="00000000" w:rsidR="00000000" w:rsidRPr="00000000">
        <w:rPr>
          <w:rFonts w:ascii="Times New Roman" w:cs="Times New Roman" w:eastAsia="Times New Roman" w:hAnsi="Times New Roman"/>
          <w:b w:val="0"/>
          <w:bCs w:val="0"/>
          <w:sz w:val="19"/>
          <w:szCs w:val="19"/>
          <w:rtl w:val="1"/>
        </w:rPr>
        <w:t>לוֹמַר: "לֹא יִרְאֶה [יָהּ וְלֹא יָבִין] אֱלֹהֵי יַעֲקֹב</w:t>
      </w:r>
      <w:r w:rsidDel="00000000" w:rsidR="00000000" w:rsidRPr="00000000">
        <w:rPr>
          <w:rFonts w:ascii="Times New Roman" w:cs="Times New Roman" w:eastAsia="Times New Roman" w:hAnsi="Times New Roman"/>
          <w:b w:val="1"/>
          <w:bCs w:val="1"/>
          <w:sz w:val="19"/>
          <w:szCs w:val="19"/>
          <w:rtl w:val="0"/>
        </w:rPr>
        <w:t xml:space="preserve">". – to claim: 'God will not see, neither will the God of Jacob understand.' </w:t>
      </w:r>
      <w:r w:rsidDel="00000000" w:rsidR="00000000" w:rsidRPr="00000000">
        <w:rPr>
          <w:rFonts w:ascii="Times New Roman" w:cs="Times New Roman" w:eastAsia="Times New Roman" w:hAnsi="Times New Roman"/>
          <w:b w:val="0"/>
          <w:bCs w:val="0"/>
          <w:sz w:val="19"/>
          <w:szCs w:val="19"/>
          <w:rtl w:val="1"/>
        </w:rPr>
        <w:t>דְּכָל מִי שֶׁמִּזֶּרַע יַעֲקֹב מַאֲמִין שֶׁהוּא רוֹאֶה וּמֵבִין וּמַשְׁגִּיחַ בִּפְרָטוּת</w:t>
      </w:r>
      <w:r w:rsidDel="00000000" w:rsidR="00000000" w:rsidRPr="00000000">
        <w:rPr>
          <w:rFonts w:ascii="Times New Roman" w:cs="Times New Roman" w:eastAsia="Times New Roman" w:hAnsi="Times New Roman"/>
          <w:b w:val="1"/>
          <w:bCs w:val="1"/>
          <w:sz w:val="19"/>
          <w:szCs w:val="19"/>
          <w:rtl w:val="0"/>
        </w:rPr>
        <w:t xml:space="preserve">, – For everyone from the seed of Jacob believes that He perceives, understands, and supervises in precise individual detail, </w:t>
      </w:r>
      <w:r w:rsidDel="00000000" w:rsidR="00000000" w:rsidRPr="00000000">
        <w:rPr>
          <w:rFonts w:ascii="Times New Roman" w:cs="Times New Roman" w:eastAsia="Times New Roman" w:hAnsi="Times New Roman"/>
          <w:b w:val="0"/>
          <w:bCs w:val="0"/>
          <w:sz w:val="19"/>
          <w:szCs w:val="19"/>
          <w:rtl w:val="1"/>
        </w:rPr>
        <w:t>וְהוּא אֱמוּנָה הַכְּלָלִית</w:t>
      </w:r>
      <w:r w:rsidDel="00000000" w:rsidR="00000000" w:rsidRPr="00000000">
        <w:rPr>
          <w:rFonts w:ascii="Times New Roman" w:cs="Times New Roman" w:eastAsia="Times New Roman" w:hAnsi="Times New Roman"/>
          <w:b w:val="1"/>
          <w:bCs w:val="1"/>
          <w:sz w:val="19"/>
          <w:szCs w:val="19"/>
          <w:rtl w:val="0"/>
        </w:rPr>
        <w:t xml:space="preserve">, – and this constitutes the universal faith, </w:t>
      </w:r>
      <w:r w:rsidDel="00000000" w:rsidR="00000000" w:rsidRPr="00000000">
        <w:rPr>
          <w:rFonts w:ascii="Times New Roman" w:cs="Times New Roman" w:eastAsia="Times New Roman" w:hAnsi="Times New Roman"/>
          <w:b w:val="0"/>
          <w:bCs w:val="0"/>
          <w:sz w:val="19"/>
          <w:szCs w:val="19"/>
          <w:rtl w:val="1"/>
        </w:rPr>
        <w:t>וְזֶהוּ "לֹא תוֹסִיפוּ" לְשׁוֹן רַבִּים</w:t>
      </w:r>
      <w:r w:rsidDel="00000000" w:rsidR="00000000" w:rsidRPr="00000000">
        <w:rPr>
          <w:rFonts w:ascii="Times New Roman" w:cs="Times New Roman" w:eastAsia="Times New Roman" w:hAnsi="Times New Roman"/>
          <w:b w:val="1"/>
          <w:bCs w:val="1"/>
          <w:sz w:val="19"/>
          <w:szCs w:val="19"/>
          <w:rtl w:val="0"/>
        </w:rPr>
        <w:t xml:space="preserve">. – and this explains 'you shall not continue' (lo tosifu) stated in the plural. </w:t>
      </w:r>
      <w:r w:rsidDel="00000000" w:rsidR="00000000" w:rsidRPr="00000000">
        <w:rPr>
          <w:rFonts w:ascii="Times New Roman" w:cs="Times New Roman" w:eastAsia="Times New Roman" w:hAnsi="Times New Roman"/>
          <w:b w:val="0"/>
          <w:bCs w:val="0"/>
          <w:sz w:val="19"/>
          <w:szCs w:val="19"/>
          <w:rtl w:val="1"/>
        </w:rPr>
        <w:t>וְאָז רָאוּ אַחַר כָּךְ כָּל אֶחָד בִּפְרָט בַּיָּם</w:t>
      </w:r>
      <w:r w:rsidDel="00000000" w:rsidR="00000000" w:rsidRPr="00000000">
        <w:rPr>
          <w:rFonts w:ascii="Times New Roman" w:cs="Times New Roman" w:eastAsia="Times New Roman" w:hAnsi="Times New Roman"/>
          <w:b w:val="1"/>
          <w:bCs w:val="1"/>
          <w:sz w:val="19"/>
          <w:szCs w:val="19"/>
          <w:rtl w:val="0"/>
        </w:rPr>
        <w:t xml:space="preserve">, – And then they saw subsequently, each one individually at the Sea; </w:t>
      </w:r>
      <w:r w:rsidDel="00000000" w:rsidR="00000000" w:rsidRPr="00000000">
        <w:rPr>
          <w:rFonts w:ascii="Times New Roman" w:cs="Times New Roman" w:eastAsia="Times New Roman" w:hAnsi="Times New Roman"/>
          <w:b w:val="0"/>
          <w:bCs w:val="0"/>
          <w:sz w:val="19"/>
          <w:szCs w:val="19"/>
          <w:rtl w:val="1"/>
        </w:rPr>
        <w:t>וּמִזֶּה נִצְמַח אַחַר כָּךְ הַשָּׂגָה דְּכָל אֶחָד בִּפְרָט בְּמַתַּן תּוֹרָה</w:t>
      </w:r>
      <w:r w:rsidDel="00000000" w:rsidR="00000000" w:rsidRPr="00000000">
        <w:rPr>
          <w:rFonts w:ascii="Times New Roman" w:cs="Times New Roman" w:eastAsia="Times New Roman" w:hAnsi="Times New Roman"/>
          <w:b w:val="1"/>
          <w:bCs w:val="1"/>
          <w:sz w:val="19"/>
          <w:szCs w:val="19"/>
          <w:rtl w:val="0"/>
        </w:rPr>
        <w:t xml:space="preserve"> – and from this sprouted forth the individualized comprehension of each person at the Giving of the Torah </w:t>
      </w:r>
      <w:r w:rsidDel="00000000" w:rsidR="00000000" w:rsidRPr="00000000">
        <w:rPr>
          <w:rFonts w:ascii="Times New Roman" w:cs="Times New Roman" w:eastAsia="Times New Roman" w:hAnsi="Times New Roman"/>
          <w:b w:val="0"/>
          <w:bCs w:val="0"/>
          <w:sz w:val="19"/>
          <w:szCs w:val="19"/>
          <w:rtl w:val="1"/>
        </w:rPr>
        <w:t>דְּ"אֲשֶׁר הוֹצֵאתִיךָ וְגוֹמֵר</w:t>
      </w:r>
      <w:r w:rsidDel="00000000" w:rsidR="00000000" w:rsidRPr="00000000">
        <w:rPr>
          <w:rFonts w:ascii="Times New Roman" w:cs="Times New Roman" w:eastAsia="Times New Roman" w:hAnsi="Times New Roman"/>
          <w:b w:val="1"/>
          <w:bCs w:val="1"/>
          <w:sz w:val="19"/>
          <w:szCs w:val="19"/>
          <w:rtl w:val="0"/>
        </w:rPr>
        <w:t xml:space="preserve">", – in the phrase 'Who brought you out, etc.,' </w:t>
      </w:r>
      <w:r w:rsidDel="00000000" w:rsidR="00000000" w:rsidRPr="00000000">
        <w:rPr>
          <w:rFonts w:ascii="Times New Roman" w:cs="Times New Roman" w:eastAsia="Times New Roman" w:hAnsi="Times New Roman"/>
          <w:b w:val="0"/>
          <w:bCs w:val="0"/>
          <w:sz w:val="19"/>
          <w:szCs w:val="19"/>
          <w:rtl w:val="1"/>
        </w:rPr>
        <w:t>כְּפִי הַהוֹצָאָה שֶׁהִשַּׂגְתָּ בִּפְרָט נַפְשְׁך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that according to the measure of liberation you perceived within your specific soul, </w:t>
      </w:r>
      <w:r w:rsidDel="00000000" w:rsidR="00000000" w:rsidRPr="00000000">
        <w:rPr>
          <w:rFonts w:ascii="Times New Roman" w:cs="Times New Roman" w:eastAsia="Times New Roman" w:hAnsi="Times New Roman"/>
          <w:b w:val="0"/>
          <w:bCs w:val="0"/>
          <w:sz w:val="19"/>
          <w:szCs w:val="19"/>
          <w:rtl w:val="1"/>
        </w:rPr>
        <w:t>כֵּן תַּשִּׂיג "אָנֹכִי" בִּפְרָט כַּנִּזְכָּר לְעֵיל</w:t>
      </w:r>
      <w:r w:rsidDel="00000000" w:rsidR="00000000" w:rsidRPr="00000000">
        <w:rPr>
          <w:rFonts w:ascii="Times New Roman" w:cs="Times New Roman" w:eastAsia="Times New Roman" w:hAnsi="Times New Roman"/>
          <w:b w:val="1"/>
          <w:bCs w:val="1"/>
          <w:sz w:val="19"/>
          <w:szCs w:val="19"/>
          <w:rtl w:val="0"/>
        </w:rPr>
        <w:t>. – so do you apprehend 'I am' (Anokhi) in particular, as mentioned above.</w:t>
      </w:r>
    </w:p>
    <w:p w:rsidR="00000000" w:rsidDel="00000000" w:rsidP="00000000" w:rsidRDefault="00000000" w:rsidRPr="00000000" w14:paraId="000000A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וְלָכֵן נִקְרָא הַשֵּׁם יִתְבָּרַךְ בְּעֵת קְרִיעַת יַם סוּף "ה' אִישׁ מִלְחָמָה</w:t>
      </w:r>
      <w:r w:rsidDel="00000000" w:rsidR="00000000" w:rsidRPr="00000000">
        <w:rPr>
          <w:rFonts w:ascii="Times New Roman" w:cs="Times New Roman" w:eastAsia="Times New Roman" w:hAnsi="Times New Roman"/>
          <w:b w:val="1"/>
          <w:bCs w:val="1"/>
          <w:sz w:val="19"/>
          <w:szCs w:val="19"/>
          <w:rtl w:val="0"/>
        </w:rPr>
        <w:t xml:space="preserve">", [[Therefore Hashem, blessed be He, is titled at the parting of the Red Sea 'Hashem is a man of war,'] </w:t>
      </w:r>
      <w:r w:rsidDel="00000000" w:rsidR="00000000" w:rsidRPr="00000000">
        <w:rPr>
          <w:rFonts w:ascii="Times New Roman" w:cs="Times New Roman" w:eastAsia="Times New Roman" w:hAnsi="Times New Roman"/>
          <w:b w:val="0"/>
          <w:bCs w:val="0"/>
          <w:sz w:val="19"/>
          <w:szCs w:val="19"/>
          <w:rtl w:val="1"/>
        </w:rPr>
        <w:t>דִּכְשָׁפִים מַכְחִישִׁין – הַיְינוּ כְּנִלְחָם שֶׁרוֹצֶה לְהַכְחִישׁוֹ וּלְבַטְּלו</w:t>
      </w:r>
      <w:r w:rsidDel="00000000" w:rsidR="00000000" w:rsidRPr="00000000">
        <w:rPr>
          <w:rFonts w:ascii="Times New Roman" w:cs="Times New Roman" w:eastAsia="Times New Roman" w:hAnsi="Times New Roman"/>
          <w:b w:val="0"/>
          <w:bCs w:val="0"/>
          <w:sz w:val="19"/>
          <w:szCs w:val="19"/>
          <w:rtl w:val="1"/>
        </w:rPr>
        <w:t>ֹ. [</w:t>
      </w:r>
      <w:r w:rsidDel="00000000" w:rsidR="00000000" w:rsidRPr="00000000">
        <w:rPr>
          <w:rFonts w:ascii="Times New Roman" w:cs="Times New Roman" w:eastAsia="Times New Roman" w:hAnsi="Times New Roman"/>
          <w:b w:val="1"/>
          <w:bCs w:val="1"/>
          <w:sz w:val="19"/>
          <w:szCs w:val="19"/>
          <w:rtl w:val="0"/>
        </w:rPr>
        <w:t xml:space="preserve">for sorcery which 'denies' operates like a combatant seeking to resist and nullify Him.] </w:t>
      </w:r>
      <w:r w:rsidDel="00000000" w:rsidR="00000000" w:rsidRPr="00000000">
        <w:rPr>
          <w:rFonts w:ascii="Times New Roman" w:cs="Times New Roman" w:eastAsia="Times New Roman" w:hAnsi="Times New Roman"/>
          <w:b w:val="0"/>
          <w:bCs w:val="0"/>
          <w:sz w:val="19"/>
          <w:szCs w:val="19"/>
          <w:rtl w:val="1"/>
        </w:rPr>
        <w:t>וְכֵן לֶעָתִיד נֶאֱמַר: "כְּאִישׁ מִלְחָמוֹת יָעִיר [קִנְאָה] וְגוֹמֵר</w:t>
      </w:r>
      <w:r w:rsidDel="00000000" w:rsidR="00000000" w:rsidRPr="00000000">
        <w:rPr>
          <w:rFonts w:ascii="Times New Roman" w:cs="Times New Roman" w:eastAsia="Times New Roman" w:hAnsi="Times New Roman"/>
          <w:b w:val="1"/>
          <w:bCs w:val="1"/>
          <w:sz w:val="19"/>
          <w:szCs w:val="19"/>
          <w:rtl w:val="0"/>
        </w:rPr>
        <w:t xml:space="preserve">", [And so regarding the future it is said: 'Like a man of wars He will stir up jealousy, etc.',] </w:t>
      </w:r>
      <w:r w:rsidDel="00000000" w:rsidR="00000000" w:rsidRPr="00000000">
        <w:rPr>
          <w:rFonts w:ascii="Times New Roman" w:cs="Times New Roman" w:eastAsia="Times New Roman" w:hAnsi="Times New Roman"/>
          <w:b w:val="0"/>
          <w:bCs w:val="0"/>
          <w:sz w:val="19"/>
          <w:szCs w:val="19"/>
          <w:rtl w:val="1"/>
        </w:rPr>
        <w:t>וְנִקְרָא "כְּאִישׁ" וְלֹא "אִיש</w:t>
      </w:r>
      <w:r w:rsidDel="00000000" w:rsidR="00000000" w:rsidRPr="00000000">
        <w:rPr>
          <w:rFonts w:ascii="Times New Roman" w:cs="Times New Roman" w:eastAsia="Times New Roman" w:hAnsi="Times New Roman"/>
          <w:b w:val="0"/>
          <w:bCs w:val="0"/>
          <w:sz w:val="19"/>
          <w:szCs w:val="19"/>
          <w:rtl w:val="1"/>
        </w:rPr>
        <w:t>ׁ", [</w:t>
      </w:r>
      <w:r w:rsidDel="00000000" w:rsidR="00000000" w:rsidRPr="00000000">
        <w:rPr>
          <w:rFonts w:ascii="Times New Roman" w:cs="Times New Roman" w:eastAsia="Times New Roman" w:hAnsi="Times New Roman"/>
          <w:b w:val="1"/>
          <w:bCs w:val="1"/>
          <w:sz w:val="19"/>
          <w:szCs w:val="19"/>
          <w:rtl w:val="0"/>
        </w:rPr>
        <w:t xml:space="preserve">and He is termed 'like a man' (ke-ish) rather than 'a man',] </w:t>
      </w:r>
      <w:r w:rsidDel="00000000" w:rsidR="00000000" w:rsidRPr="00000000">
        <w:rPr>
          <w:rFonts w:ascii="Times New Roman" w:cs="Times New Roman" w:eastAsia="Times New Roman" w:hAnsi="Times New Roman"/>
          <w:b w:val="0"/>
          <w:bCs w:val="0"/>
          <w:sz w:val="19"/>
          <w:szCs w:val="19"/>
          <w:rtl w:val="1"/>
        </w:rPr>
        <w:t>כִּי בִּרְכַּת עֵשָׂו "וְעַל חַרְבְּךָ תִחְיֶה" גַּם כֵּן מִלְחָמָה וְנִיצּוּחַ לַנִּבְרָאִים וּלְיִשְׂרָאֵל</w:t>
      </w:r>
      <w:r w:rsidDel="00000000" w:rsidR="00000000" w:rsidRPr="00000000">
        <w:rPr>
          <w:rFonts w:ascii="Times New Roman" w:cs="Times New Roman" w:eastAsia="Times New Roman" w:hAnsi="Times New Roman"/>
          <w:b w:val="1"/>
          <w:bCs w:val="1"/>
          <w:sz w:val="19"/>
          <w:szCs w:val="19"/>
          <w:rtl w:val="0"/>
        </w:rPr>
        <w:t xml:space="preserve"> [since the blessing of Esau 'and by your sword you shall live' likewise involves war and conflict against creatures and Israel,] </w:t>
      </w:r>
      <w:r w:rsidDel="00000000" w:rsidR="00000000" w:rsidRPr="00000000">
        <w:rPr>
          <w:rFonts w:ascii="Times New Roman" w:cs="Times New Roman" w:eastAsia="Times New Roman" w:hAnsi="Times New Roman"/>
          <w:b w:val="0"/>
          <w:bCs w:val="0"/>
          <w:sz w:val="19"/>
          <w:szCs w:val="19"/>
          <w:rtl w:val="1"/>
        </w:rPr>
        <w:t>וְלֹא לִפְלִיא שֶׁל מַעְלָה</w:t>
      </w:r>
      <w:r w:rsidDel="00000000" w:rsidR="00000000" w:rsidRPr="00000000">
        <w:rPr>
          <w:rFonts w:ascii="Times New Roman" w:cs="Times New Roman" w:eastAsia="Times New Roman" w:hAnsi="Times New Roman"/>
          <w:b w:val="1"/>
          <w:bCs w:val="1"/>
          <w:sz w:val="19"/>
          <w:szCs w:val="19"/>
          <w:rtl w:val="0"/>
        </w:rPr>
        <w:t xml:space="preserve">. [and not against the Wonder of the supernal Realm.] </w:t>
      </w:r>
      <w:r>
        <w:rPr>
          <w:rFonts w:ascii="Times New Roman" w:cs="Times New Roman" w:eastAsia="Times New Roman" w:hAnsi="Times New Roman"/>
          <w:b w:val="0"/>
          <w:bCs w:val="0"/>
          <w:sz w:val="19"/>
          <w:szCs w:val="19"/>
          <w:rtl w:val="1"/>
        </w:rPr>
        <w:t xml:space="preserve">וּלְפִי שֶׁאָמְרוּ (רַשִּׁ"י מַטּוֹת ל"א, ג מִסִּפְרֵי שָׁם, וּפָרָשַׁת בְּהַעֲלֹתְךָ פִּסְקָא פד</w:t>
      </w:r>
      <w:r>
        <w:rPr>
          <w:rStyle w:val="FootnoteReference"/>
          <w:rFonts w:ascii="Times New Roman" w:hAnsi="Times New Roman" w:eastAsia="Times New Roman" w:cs="Times New Roman"/>
          <w:sz w:val="19"/>
          <w:szCs w:val="19"/>
          <w:rtl/>
        </w:rPr>
        <w:footnoteReference w:id="191"/>
      </w:r>
      <w:r w:rsidDel="00000000" w:rsidR="00000000" w:rsidRPr="00000000">
        <w:rPr>
          <w:rFonts w:ascii="Times New Roman" w:cs="Times New Roman" w:eastAsia="Times New Roman" w:hAnsi="Times New Roman"/>
          <w:b w:val="1"/>
          <w:bCs w:val="1"/>
          <w:sz w:val="19"/>
          <w:szCs w:val="19"/>
          <w:rtl w:val="0"/>
        </w:rPr>
        <w:t>): [And because they taught (Rashi, Matot 31:3 from the Sifrei there; and Parashat Beha'alotekha, section 84):] "</w:t>
      </w:r>
      <w:r w:rsidDel="00000000" w:rsidR="00000000" w:rsidRPr="00000000">
        <w:rPr>
          <w:rFonts w:ascii="Times New Roman" w:cs="Times New Roman" w:eastAsia="Times New Roman" w:hAnsi="Times New Roman"/>
          <w:b w:val="0"/>
          <w:bCs w:val="0"/>
          <w:sz w:val="19"/>
          <w:szCs w:val="19"/>
          <w:rtl w:val="1"/>
        </w:rPr>
        <w:t>כָּל [הָעוֹמֵד] כְּנֶגֶד יִשְׂרָאֵל כְּאִלּוּ [עוֹמֵד כְּנֶגֶד הַקָּדוֹשׁ בָּרוּךְ הוּא</w:t>
      </w:r>
      <w:r w:rsidDel="00000000" w:rsidR="00000000" w:rsidRPr="00000000">
        <w:rPr>
          <w:rFonts w:ascii="Times New Roman" w:cs="Times New Roman" w:eastAsia="Times New Roman" w:hAnsi="Times New Roman"/>
          <w:b w:val="1"/>
          <w:bCs w:val="1"/>
          <w:sz w:val="19"/>
          <w:szCs w:val="19"/>
          <w:rtl w:val="0"/>
        </w:rPr>
        <w:t xml:space="preserve">]", ['Whoever stands against Israel is as though he stands against the Holy One, blessed be He,'] </w:t>
      </w:r>
      <w:r w:rsidDel="00000000" w:rsidR="00000000" w:rsidRPr="00000000">
        <w:rPr>
          <w:rFonts w:ascii="Times New Roman" w:cs="Times New Roman" w:eastAsia="Times New Roman" w:hAnsi="Times New Roman"/>
          <w:b w:val="0"/>
          <w:bCs w:val="0"/>
          <w:sz w:val="19"/>
          <w:szCs w:val="19"/>
          <w:rtl w:val="1"/>
        </w:rPr>
        <w:t>לָכֵן נִקְרָא "כְּאִישׁ וְכוּלֵי</w:t>
      </w:r>
      <w:r w:rsidDel="00000000" w:rsidR="00000000" w:rsidRPr="00000000">
        <w:rPr>
          <w:rFonts w:ascii="Times New Roman" w:cs="Times New Roman" w:eastAsia="Times New Roman" w:hAnsi="Times New Roman"/>
          <w:b w:val="1"/>
          <w:bCs w:val="1"/>
          <w:sz w:val="19"/>
          <w:szCs w:val="19"/>
          <w:rtl w:val="0"/>
        </w:rPr>
        <w:t xml:space="preserve">", [therefore He is termed 'like a man, etc.',] </w:t>
      </w:r>
      <w:r w:rsidDel="00000000" w:rsidR="00000000" w:rsidRPr="00000000">
        <w:rPr>
          <w:rFonts w:ascii="Times New Roman" w:cs="Times New Roman" w:eastAsia="Times New Roman" w:hAnsi="Times New Roman"/>
          <w:b w:val="0"/>
          <w:bCs w:val="0"/>
          <w:sz w:val="19"/>
          <w:szCs w:val="19"/>
          <w:rtl w:val="1"/>
        </w:rPr>
        <w:t>הַכָּ״ף הַדִּמְיוֹן הַיְינוּ כִּלְשׁוֹן חֲכָמִים: "כְּאִלּו</w:t>
      </w:r>
      <w:r w:rsidDel="00000000" w:rsidR="00000000" w:rsidRPr="00000000">
        <w:rPr>
          <w:rFonts w:ascii="Times New Roman" w:cs="Times New Roman" w:eastAsia="Times New Roman" w:hAnsi="Times New Roman"/>
          <w:b w:val="0"/>
          <w:bCs w:val="0"/>
          <w:sz w:val="19"/>
          <w:szCs w:val="19"/>
          <w:rtl w:val="1"/>
        </w:rPr>
        <w:t>ּ"]. [</w:t>
      </w:r>
      <w:r w:rsidDel="00000000" w:rsidR="00000000" w:rsidRPr="00000000">
        <w:rPr>
          <w:rFonts w:ascii="Times New Roman" w:cs="Times New Roman" w:eastAsia="Times New Roman" w:hAnsi="Times New Roman"/>
          <w:b w:val="1"/>
          <w:bCs w:val="1"/>
          <w:sz w:val="19"/>
          <w:szCs w:val="19"/>
          <w:rtl w:val="0"/>
        </w:rPr>
        <w:t>the prefix Kaf denoting comparison, corresponding to the rabbinic idiom 'as though'].</w:t>
      </w:r>
    </w:p>
    <w:p w:rsidR="00000000" w:rsidDel="00000000" w:rsidP="00000000" w:rsidRDefault="00000000" w:rsidRPr="00000000" w14:paraId="000000A3">
      <w:pPr>
        <w:rPr>
          <w:rFonts w:ascii="Times New Roman" w:cs="Times New Roman" w:eastAsia="Times New Roman" w:hAnsi="Times New Roman"/>
          <w:sz w:val="18"/>
          <w:szCs w:val="18"/>
        </w:rPr>
        <w:sectPr>
          <w:footerReference w:type="default" r:id="rId4096"/>
          <w:headerReference w:type="default" r:id="rId4038"/>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4">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35" w:name="_RLToc0035"/>
      <w:r>
        <w:rPr>
          <w:rFonts w:ascii="Times New Roman" w:hAnsi="Times New Roman" w:eastAsia="Times New Roman" w:cs="Times New Roman"/>
          <w:b w:val="0"/>
          <w:i w:val="0"/>
          <w:sz w:val="21"/>
          <w:szCs w:val="21"/>
        </w:rPr>
        <w:t>Siman 16 - Opposing Views within Living Torah</w:t>
      </w:r>
      <w:bookmarkEnd w:id="9035"/>
    </w:p>
    <w:p>
      <w:pPr>
        <w:keepNext/>
        <w:keepLines/>
        <w:spacing w:before="0" w:after="60" w:line="240" w:lineRule="auto"/>
        <w:jc w:val="center"/>
      </w:pPr>
      <w:r>
        <w:rPr>
          <w:rFonts w:ascii="Times New Roman" w:hAnsi="Times New Roman" w:eastAsia="Times New Roman" w:cs="Times New Roman"/>
          <w:b w:val="0"/>
          <w:i/>
          <w:sz w:val="17"/>
          <w:szCs w:val="17"/>
        </w:rPr>
        <w:t>Torah truth can contain opposite positions because both emerge from the Divine source; mature wisdom grasps the unity underlying apparent contradiction.</w:t>
      </w:r>
    </w:p>
    <w:p>
      <w:pPr>
        <w:keepNext/>
        <w:keepLines/>
        <w:spacing w:before="20" w:after="20" w:line="240" w:lineRule="auto"/>
        <w:jc w:val="left"/>
      </w:pPr>
      <w:bookmarkStart w:id="9036" w:name="_RLToc0036"/>
      <w:r>
        <w:rPr>
          <w:rFonts w:ascii="Times New Roman" w:hAnsi="Times New Roman" w:eastAsia="Times New Roman" w:cs="Times New Roman"/>
          <w:b w:val="0"/>
          <w:i w:val="0"/>
          <w:sz w:val="19"/>
          <w:szCs w:val="19"/>
        </w:rPr>
        <w:t>Seif 1 - Both Are the Words of the Living God</w:t>
      </w:r>
      <w:bookmarkEnd w:id="9036"/>
    </w:p>
    <w:p>
      <w:pPr>
        <w:keepNext/>
        <w:keepLines/>
        <w:spacing w:before="0" w:after="60" w:line="240" w:lineRule="auto"/>
        <w:jc w:val="left"/>
      </w:pPr>
      <w:r>
        <w:rPr>
          <w:rFonts w:ascii="Times New Roman" w:hAnsi="Times New Roman" w:eastAsia="Times New Roman" w:cs="Times New Roman"/>
          <w:b w:val="0"/>
          <w:i/>
          <w:sz w:val="17"/>
          <w:szCs w:val="17"/>
        </w:rPr>
        <w:t>Opposing Torah positions can both be true because they reflect distinct facets of one divine source.</w:t>
      </w:r>
    </w:p>
    <w:p w:rsidR="00000000" w:rsidDel="00000000" w:rsidP="00000000" w:rsidRDefault="00000000" w:rsidRPr="00000000" w14:paraId="000000A5">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בְּכָל חִדּוּשִׁין דְּאוֹרַיְיתָא אִי אֶפְשָׁר לִהְיוֹת דָּבָר מְבוֹרָר שֶׁלֹּא יִהְיֶה נְטִיָּה לְכָאן וּלְכָאן</w:t>
      </w:r>
      <w:r w:rsidDel="00000000" w:rsidR="00000000" w:rsidRPr="00000000">
        <w:rPr>
          <w:rFonts w:ascii="Times New Roman" w:cs="Times New Roman" w:eastAsia="Times New Roman" w:hAnsi="Times New Roman"/>
          <w:b w:val="1"/>
          <w:bCs w:val="1"/>
          <w:sz w:val="19"/>
          <w:szCs w:val="19"/>
          <w:rtl w:val="0"/>
        </w:rPr>
        <w:t xml:space="preserve">, – In all novel insights of the Torah, it is impossible for a matter to be elucidated without a leaning this way and that, </w:t>
      </w:r>
      <w:r w:rsidDel="00000000" w:rsidR="00000000" w:rsidRPr="00000000">
        <w:rPr>
          <w:rFonts w:ascii="Times New Roman" w:cs="Times New Roman" w:eastAsia="Times New Roman" w:hAnsi="Times New Roman"/>
          <w:b w:val="0"/>
          <w:bCs w:val="0"/>
          <w:sz w:val="19"/>
          <w:szCs w:val="19"/>
          <w:rtl w:val="1"/>
        </w:rPr>
        <w:t>כְּמוֹ שֶׁכָּתוּב (חֲגִיגָה ג</w:t>
      </w:r>
      <w:r w:rsidDel="00000000" w:rsidR="00000000" w:rsidRPr="00000000">
        <w:rPr>
          <w:rFonts w:ascii="Times New Roman" w:cs="Times New Roman" w:eastAsia="Times New Roman" w:hAnsi="Times New Roman"/>
          <w:b w:val="1"/>
          <w:bCs w:val="1"/>
          <w:sz w:val="19"/>
          <w:szCs w:val="19"/>
          <w:rtl w:val="0"/>
        </w:rPr>
        <w:t>:): – as it is written (Chagigah 3b): "</w:t>
      </w:r>
      <w:r w:rsidDel="00000000" w:rsidR="00000000" w:rsidRPr="00000000">
        <w:rPr>
          <w:rFonts w:ascii="Times New Roman" w:cs="Times New Roman" w:eastAsia="Times New Roman" w:hAnsi="Times New Roman"/>
          <w:b w:val="0"/>
          <w:bCs w:val="0"/>
          <w:sz w:val="19"/>
          <w:szCs w:val="19"/>
          <w:rtl w:val="1"/>
        </w:rPr>
        <w:t>הַלָּלוּ מְטַמְּאִין וְכוּלֵי</w:t>
      </w:r>
      <w:r w:rsidDel="00000000" w:rsidR="00000000" w:rsidRPr="00000000">
        <w:rPr>
          <w:rFonts w:ascii="Times New Roman" w:cs="Times New Roman" w:eastAsia="Times New Roman" w:hAnsi="Times New Roman"/>
          <w:b w:val="1"/>
          <w:bCs w:val="1"/>
          <w:sz w:val="19"/>
          <w:szCs w:val="19"/>
          <w:rtl w:val="0"/>
        </w:rPr>
        <w:t>", – "These declare impure, etc.," "</w:t>
      </w:r>
      <w:r>
        <w:rPr>
          <w:rFonts w:ascii="Times New Roman" w:cs="Times New Roman" w:eastAsia="Times New Roman" w:hAnsi="Times New Roman"/>
          <w:b w:val="0"/>
          <w:bCs w:val="0"/>
          <w:sz w:val="19"/>
          <w:szCs w:val="19"/>
          <w:rtl w:val="1"/>
        </w:rPr>
        <w:t xml:space="preserve">וְאֵלּוּ וָאֵלּוּ דִּבְרֵי אֱלֹהִים חַיִּים" (עֵירוּבִין יג</w:t>
      </w:r>
      <w:r>
        <w:rPr>
          <w:rStyle w:val="FootnoteReference"/>
          <w:rFonts w:ascii="Times New Roman" w:hAnsi="Times New Roman" w:eastAsia="Times New Roman" w:cs="Times New Roman"/>
          <w:sz w:val="19"/>
          <w:szCs w:val="19"/>
          <w:rtl/>
        </w:rPr>
        <w:footnoteReference w:id="192"/>
      </w:r>
      <w:r w:rsidDel="00000000" w:rsidR="00000000" w:rsidRPr="00000000">
        <w:rPr>
          <w:rFonts w:ascii="Times New Roman" w:cs="Times New Roman" w:eastAsia="Times New Roman" w:hAnsi="Times New Roman"/>
          <w:b w:val="1"/>
          <w:bCs w:val="1"/>
          <w:sz w:val="19"/>
          <w:szCs w:val="19"/>
          <w:rtl w:val="0"/>
        </w:rPr>
        <w:t xml:space="preserve">:). – "and 'both these and those are the words of the living God' (Eruvin 13b)." </w:t>
      </w:r>
      <w:r w:rsidDel="00000000" w:rsidR="00000000" w:rsidRPr="00000000">
        <w:rPr>
          <w:rFonts w:ascii="Times New Roman" w:cs="Times New Roman" w:eastAsia="Times New Roman" w:hAnsi="Times New Roman"/>
          <w:b w:val="0"/>
          <w:bCs w:val="0"/>
          <w:sz w:val="19"/>
          <w:szCs w:val="19"/>
          <w:rtl w:val="1"/>
        </w:rPr>
        <w:t>פֵּירוּשׁ, "אֱלֹהִים" – בַּעַל הַכֹּחוֹת כֻּלָּם הַנִּפְרָדִים שֶׁבָּעוֹלָם</w:t>
      </w:r>
      <w:r w:rsidDel="00000000" w:rsidR="00000000" w:rsidRPr="00000000">
        <w:rPr>
          <w:rFonts w:ascii="Times New Roman" w:cs="Times New Roman" w:eastAsia="Times New Roman" w:hAnsi="Times New Roman"/>
          <w:b w:val="1"/>
          <w:bCs w:val="1"/>
          <w:sz w:val="19"/>
          <w:szCs w:val="19"/>
          <w:rtl w:val="0"/>
        </w:rPr>
        <w:t xml:space="preserve">, – The meaning is: 'Elohim' denotes the Master of all differentiated forces in the world, </w:t>
      </w:r>
      <w:r w:rsidDel="00000000" w:rsidR="00000000" w:rsidRPr="00000000">
        <w:rPr>
          <w:rFonts w:ascii="Times New Roman" w:cs="Times New Roman" w:eastAsia="Times New Roman" w:hAnsi="Times New Roman"/>
          <w:b w:val="0"/>
          <w:bCs w:val="0"/>
          <w:sz w:val="19"/>
          <w:szCs w:val="19"/>
          <w:rtl w:val="1"/>
        </w:rPr>
        <w:t>וְזֶהוּ לְשׁוֹן רַבִּים</w:t>
      </w:r>
      <w:r w:rsidDel="00000000" w:rsidR="00000000" w:rsidRPr="00000000">
        <w:rPr>
          <w:rFonts w:ascii="Times New Roman" w:cs="Times New Roman" w:eastAsia="Times New Roman" w:hAnsi="Times New Roman"/>
          <w:b w:val="1"/>
          <w:bCs w:val="1"/>
          <w:sz w:val="19"/>
          <w:szCs w:val="19"/>
          <w:rtl w:val="0"/>
        </w:rPr>
        <w:t xml:space="preserve">, – and this is why it is phrased in the plural; </w:t>
      </w:r>
      <w:r w:rsidDel="00000000" w:rsidR="00000000" w:rsidRPr="00000000">
        <w:rPr>
          <w:rFonts w:ascii="Times New Roman" w:cs="Times New Roman" w:eastAsia="Times New Roman" w:hAnsi="Times New Roman"/>
          <w:b w:val="0"/>
          <w:bCs w:val="0"/>
          <w:sz w:val="19"/>
          <w:szCs w:val="19"/>
          <w:rtl w:val="1"/>
        </w:rPr>
        <w:t>וְכֵן "חַיִּים" לְשׁוֹן רַבִּים</w:t>
      </w:r>
      <w:r w:rsidDel="00000000" w:rsidR="00000000" w:rsidRPr="00000000">
        <w:rPr>
          <w:rFonts w:ascii="Times New Roman" w:cs="Times New Roman" w:eastAsia="Times New Roman" w:hAnsi="Times New Roman"/>
          <w:b w:val="1"/>
          <w:bCs w:val="1"/>
          <w:sz w:val="19"/>
          <w:szCs w:val="19"/>
          <w:rtl w:val="0"/>
        </w:rPr>
        <w:t xml:space="preserve">, – and likewise 'Chayyim' (life) is in the plural, </w:t>
      </w:r>
      <w:r w:rsidDel="00000000" w:rsidR="00000000" w:rsidRPr="00000000">
        <w:rPr>
          <w:rFonts w:ascii="Times New Roman" w:cs="Times New Roman" w:eastAsia="Times New Roman" w:hAnsi="Times New Roman"/>
          <w:b w:val="0"/>
          <w:bCs w:val="0"/>
          <w:sz w:val="19"/>
          <w:szCs w:val="19"/>
          <w:rtl w:val="1"/>
        </w:rPr>
        <w:t>דְּדִבְרֵי תוֹרָה הוּא חַיּוּת הַבְּרִיאָה כֻּלָּה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words of Torah are the vitality of the entire Creation. </w:t>
      </w:r>
      <w:r w:rsidDel="00000000" w:rsidR="00000000" w:rsidRPr="00000000">
        <w:rPr>
          <w:rFonts w:ascii="Times New Roman" w:cs="Times New Roman" w:eastAsia="Times New Roman" w:hAnsi="Times New Roman"/>
          <w:b w:val="0"/>
          <w:bCs w:val="0"/>
          <w:sz w:val="19"/>
          <w:szCs w:val="19"/>
          <w:rtl w:val="1"/>
        </w:rPr>
        <w:t>וְיֵשׁ חֲלוּקוֹת שֶׁל חַיִּים</w:t>
      </w:r>
      <w:r w:rsidDel="00000000" w:rsidR="00000000" w:rsidRPr="00000000">
        <w:rPr>
          <w:rFonts w:ascii="Times New Roman" w:cs="Times New Roman" w:eastAsia="Times New Roman" w:hAnsi="Times New Roman"/>
          <w:b w:val="1"/>
          <w:bCs w:val="1"/>
          <w:sz w:val="19"/>
          <w:szCs w:val="19"/>
          <w:rtl w:val="0"/>
        </w:rPr>
        <w:t xml:space="preserve">, – And there are varied allocations of life, </w:t>
      </w:r>
      <w:r>
        <w:rPr>
          <w:rFonts w:ascii="Times New Roman" w:cs="Times New Roman" w:eastAsia="Times New Roman" w:hAnsi="Times New Roman"/>
          <w:b w:val="0"/>
          <w:bCs w:val="0"/>
          <w:sz w:val="19"/>
          <w:szCs w:val="19"/>
          <w:rtl w:val="1"/>
        </w:rPr>
        <w:t xml:space="preserve">וְעַל זֶה נֶאֱמַר: "פַּלְגֵי מַיִם לֶב מֶלֶךְ בְּיַד וְגוֹמֵר</w:t>
      </w:r>
      <w:r>
        <w:rPr>
          <w:rStyle w:val="FootnoteReference"/>
          <w:rFonts w:ascii="Times New Roman" w:hAnsi="Times New Roman" w:eastAsia="Times New Roman" w:cs="Times New Roman"/>
          <w:sz w:val="19"/>
          <w:szCs w:val="19"/>
          <w:rtl/>
        </w:rPr>
        <w:footnoteReference w:id="193"/>
      </w:r>
      <w:r w:rsidDel="00000000" w:rsidR="00000000" w:rsidRPr="00000000">
        <w:rPr>
          <w:rFonts w:ascii="Times New Roman" w:cs="Times New Roman" w:eastAsia="Times New Roman" w:hAnsi="Times New Roman"/>
          <w:b w:val="1"/>
          <w:bCs w:val="1"/>
          <w:sz w:val="19"/>
          <w:szCs w:val="19"/>
          <w:rtl w:val="0"/>
        </w:rPr>
        <w:t xml:space="preserve">", – and concerning this it is stated: 'Like streams of water, the heart of a king is in the hand of [Hashem], etc.' </w:t>
      </w:r>
      <w:r>
        <w:rPr>
          <w:rFonts w:ascii="Times New Roman" w:cs="Times New Roman" w:eastAsia="Times New Roman" w:hAnsi="Times New Roman"/>
          <w:b w:val="0"/>
          <w:bCs w:val="0"/>
          <w:sz w:val="19"/>
          <w:szCs w:val="19"/>
          <w:rtl w:val="1"/>
        </w:rPr>
        <w:t xml:space="preserve">מַאן מַלְכֵי – רַבָּנָן (כְּמוֹ שֶׁכָּתוּב גִּיטִּין סב</w:t>
      </w:r>
      <w:r>
        <w:rPr>
          <w:rStyle w:val="FootnoteReference"/>
          <w:rFonts w:ascii="Times New Roman" w:hAnsi="Times New Roman" w:eastAsia="Times New Roman" w:cs="Times New Roman"/>
          <w:sz w:val="19"/>
          <w:szCs w:val="19"/>
          <w:rtl/>
        </w:rPr>
        <w:footnoteReference w:id="194"/>
      </w:r>
      <w:r w:rsidDel="00000000" w:rsidR="00000000" w:rsidRPr="00000000">
        <w:rPr>
          <w:rFonts w:ascii="Times New Roman" w:cs="Times New Roman" w:eastAsia="Times New Roman" w:hAnsi="Times New Roman"/>
          <w:b w:val="1"/>
          <w:bCs w:val="1"/>
          <w:sz w:val="19"/>
          <w:szCs w:val="19"/>
          <w:rtl w:val="0"/>
        </w:rPr>
        <w:t xml:space="preserve">.), – 'Who are kings? The Rabbis' (as written in Gittin 62a), </w:t>
      </w:r>
      <w:r>
        <w:rPr>
          <w:rFonts w:ascii="Times New Roman" w:cs="Times New Roman" w:eastAsia="Times New Roman" w:hAnsi="Times New Roman"/>
          <w:b w:val="0"/>
          <w:bCs w:val="0"/>
          <w:sz w:val="19"/>
          <w:szCs w:val="19"/>
          <w:rtl w:val="1"/>
        </w:rPr>
        <w:t xml:space="preserve">וְאֵין מַיִם אֶלָּא תוֹרָה (בָּבָא קַמָּא יז</w:t>
      </w:r>
      <w:r>
        <w:rPr>
          <w:rStyle w:val="FootnoteReference"/>
          <w:rFonts w:ascii="Times New Roman" w:hAnsi="Times New Roman" w:eastAsia="Times New Roman" w:cs="Times New Roman"/>
          <w:sz w:val="19"/>
          <w:szCs w:val="19"/>
          <w:rtl/>
        </w:rPr>
        <w:footnoteReference w:id="195"/>
      </w:r>
      <w:r w:rsidDel="00000000" w:rsidR="00000000" w:rsidRPr="00000000">
        <w:rPr>
          <w:rFonts w:ascii="Times New Roman" w:cs="Times New Roman" w:eastAsia="Times New Roman" w:hAnsi="Times New Roman"/>
          <w:b w:val="1"/>
          <w:bCs w:val="1"/>
          <w:sz w:val="19"/>
          <w:szCs w:val="19"/>
          <w:rtl w:val="0"/>
        </w:rPr>
        <w:t xml:space="preserve">.), – and 'water' refers specifically to Torah (Bava Kamma 17a), </w:t>
      </w:r>
      <w:r w:rsidDel="00000000" w:rsidR="00000000" w:rsidRPr="00000000">
        <w:rPr>
          <w:rFonts w:ascii="Times New Roman" w:cs="Times New Roman" w:eastAsia="Times New Roman" w:hAnsi="Times New Roman"/>
          <w:b w:val="0"/>
          <w:bCs w:val="0"/>
          <w:sz w:val="19"/>
          <w:szCs w:val="19"/>
          <w:rtl w:val="1"/>
        </w:rPr>
        <w:t>וְהֵם נִפְלָגִים לְמַעְיָינוֹת שׁוֹנִים לֶאֱסוֹר וּלְהַתִּיר</w:t>
      </w:r>
      <w:r w:rsidDel="00000000" w:rsidR="00000000" w:rsidRPr="00000000">
        <w:rPr>
          <w:rFonts w:ascii="Times New Roman" w:cs="Times New Roman" w:eastAsia="Times New Roman" w:hAnsi="Times New Roman"/>
          <w:b w:val="1"/>
          <w:bCs w:val="1"/>
          <w:sz w:val="19"/>
          <w:szCs w:val="19"/>
          <w:rtl w:val="0"/>
        </w:rPr>
        <w:t xml:space="preserve">, – and they divide into distinct springs—to prohibit and to permit; </w:t>
      </w:r>
      <w:r w:rsidDel="00000000" w:rsidR="00000000" w:rsidRPr="00000000">
        <w:rPr>
          <w:rFonts w:ascii="Times New Roman" w:cs="Times New Roman" w:eastAsia="Times New Roman" w:hAnsi="Times New Roman"/>
          <w:b w:val="0"/>
          <w:bCs w:val="0"/>
          <w:sz w:val="19"/>
          <w:szCs w:val="19"/>
          <w:rtl w:val="1"/>
        </w:rPr>
        <w:t>וְכִסְבוּרִים אָנוּ דְּהוּא בְּדַעְתּוֹ שֶׁל חָכָם</w:t>
      </w:r>
      <w:r w:rsidDel="00000000" w:rsidR="00000000" w:rsidRPr="00000000">
        <w:rPr>
          <w:rFonts w:ascii="Times New Roman" w:cs="Times New Roman" w:eastAsia="Times New Roman" w:hAnsi="Times New Roman"/>
          <w:b w:val="1"/>
          <w:bCs w:val="1"/>
          <w:sz w:val="19"/>
          <w:szCs w:val="19"/>
          <w:rtl w:val="0"/>
        </w:rPr>
        <w:t xml:space="preserve">, – and we might assume that this depends merely upon the sage's own reasoning, </w:t>
      </w:r>
      <w:r w:rsidDel="00000000" w:rsidR="00000000" w:rsidRPr="00000000">
        <w:rPr>
          <w:rFonts w:ascii="Times New Roman" w:cs="Times New Roman" w:eastAsia="Times New Roman" w:hAnsi="Times New Roman"/>
          <w:b w:val="0"/>
          <w:bCs w:val="0"/>
          <w:sz w:val="19"/>
          <w:szCs w:val="19"/>
          <w:rtl w:val="1"/>
        </w:rPr>
        <w:t>וְאֵינוֹ כֵן</w:t>
      </w:r>
      <w:r w:rsidDel="00000000" w:rsidR="00000000" w:rsidRPr="00000000">
        <w:rPr>
          <w:rFonts w:ascii="Times New Roman" w:cs="Times New Roman" w:eastAsia="Times New Roman" w:hAnsi="Times New Roman"/>
          <w:b w:val="1"/>
          <w:bCs w:val="1"/>
          <w:sz w:val="19"/>
          <w:szCs w:val="19"/>
          <w:rtl w:val="0"/>
        </w:rPr>
        <w:t xml:space="preserve">, – yet it is not so, </w:t>
      </w:r>
      <w:r w:rsidDel="00000000" w:rsidR="00000000" w:rsidRPr="00000000">
        <w:rPr>
          <w:rFonts w:ascii="Times New Roman" w:cs="Times New Roman" w:eastAsia="Times New Roman" w:hAnsi="Times New Roman"/>
          <w:b w:val="0"/>
          <w:bCs w:val="0"/>
          <w:sz w:val="19"/>
          <w:szCs w:val="19"/>
          <w:rtl w:val="1"/>
        </w:rPr>
        <w:t>אֶלָּא גַּם זֶה בְּיַד ה</w:t>
      </w:r>
      <w:r w:rsidDel="00000000" w:rsidR="00000000" w:rsidRPr="00000000">
        <w:rPr>
          <w:rFonts w:ascii="Times New Roman" w:cs="Times New Roman" w:eastAsia="Times New Roman" w:hAnsi="Times New Roman"/>
          <w:b w:val="1"/>
          <w:bCs w:val="1"/>
          <w:sz w:val="19"/>
          <w:szCs w:val="19"/>
          <w:rtl w:val="0"/>
        </w:rPr>
        <w:t xml:space="preserve">' – rather this too is in the hand of Hashem, </w:t>
      </w:r>
      <w:r w:rsidDel="00000000" w:rsidR="00000000" w:rsidRPr="00000000">
        <w:rPr>
          <w:rFonts w:ascii="Times New Roman" w:cs="Times New Roman" w:eastAsia="Times New Roman" w:hAnsi="Times New Roman"/>
          <w:b w:val="0"/>
          <w:bCs w:val="0"/>
          <w:sz w:val="19"/>
          <w:szCs w:val="19"/>
          <w:rtl w:val="1"/>
        </w:rPr>
        <w:t>שֶׁמֵּאִיר עֵינָיו וּמַטֶּה לְבָבוֹ כְּפִי הַחֵפֶץ וְרָצוֹן אֱלֹהִי לְבַד</w:t>
      </w:r>
      <w:r w:rsidDel="00000000" w:rsidR="00000000" w:rsidRPr="00000000">
        <w:rPr>
          <w:rFonts w:ascii="Times New Roman" w:cs="Times New Roman" w:eastAsia="Times New Roman" w:hAnsi="Times New Roman"/>
          <w:b w:val="1"/>
          <w:bCs w:val="1"/>
          <w:sz w:val="19"/>
          <w:szCs w:val="19"/>
          <w:rtl w:val="0"/>
        </w:rPr>
        <w:t xml:space="preserve">. – Who illuminates his eyes and bends his heart solely according to the divine will and desire. </w:t>
      </w:r>
      <w:r w:rsidDel="00000000" w:rsidR="00000000" w:rsidRPr="00000000">
        <w:rPr>
          <w:rFonts w:ascii="Times New Roman" w:cs="Times New Roman" w:eastAsia="Times New Roman" w:hAnsi="Times New Roman"/>
          <w:b w:val="0"/>
          <w:bCs w:val="0"/>
          <w:sz w:val="19"/>
          <w:szCs w:val="19"/>
          <w:rtl w:val="1"/>
        </w:rPr>
        <w:t>וּלְכָךְ נִקְרָא "דִּבְרֵי אֱלֹהִים חַיִּים</w:t>
      </w:r>
      <w:r w:rsidDel="00000000" w:rsidR="00000000" w:rsidRPr="00000000">
        <w:rPr>
          <w:rFonts w:ascii="Times New Roman" w:cs="Times New Roman" w:eastAsia="Times New Roman" w:hAnsi="Times New Roman"/>
          <w:b w:val="1"/>
          <w:bCs w:val="1"/>
          <w:sz w:val="19"/>
          <w:szCs w:val="19"/>
          <w:rtl w:val="0"/>
        </w:rPr>
        <w:t xml:space="preserve">", – Therefore they are termed 'the words of the living God,' </w:t>
      </w:r>
      <w:r w:rsidDel="00000000" w:rsidR="00000000" w:rsidRPr="00000000">
        <w:rPr>
          <w:rFonts w:ascii="Times New Roman" w:cs="Times New Roman" w:eastAsia="Times New Roman" w:hAnsi="Times New Roman"/>
          <w:b w:val="0"/>
          <w:bCs w:val="0"/>
          <w:sz w:val="19"/>
          <w:szCs w:val="19"/>
          <w:rtl w:val="1"/>
        </w:rPr>
        <w:t>דְּבֶאֱמֶת הֵן דִּבְרֵי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in truth they are the words of Hashem, blessed be He. </w:t>
      </w:r>
      <w:r>
        <w:rPr>
          <w:rFonts w:ascii="Times New Roman" w:cs="Times New Roman" w:eastAsia="Times New Roman" w:hAnsi="Times New Roman"/>
          <w:b w:val="0"/>
          <w:bCs w:val="0"/>
          <w:sz w:val="19"/>
          <w:szCs w:val="19"/>
          <w:rtl w:val="1"/>
        </w:rPr>
        <w:t xml:space="preserve">וּכְמוֹ שֶׁאָמְרוּ (בָּבָא בַּתְרָא יב</w:t>
      </w:r>
      <w:r>
        <w:rPr>
          <w:rStyle w:val="FootnoteReference"/>
          <w:rFonts w:ascii="Times New Roman" w:hAnsi="Times New Roman" w:eastAsia="Times New Roman" w:cs="Times New Roman"/>
          <w:sz w:val="19"/>
          <w:szCs w:val="19"/>
          <w:rtl/>
        </w:rPr>
        <w:footnoteReference w:id="196"/>
      </w:r>
      <w:r w:rsidDel="00000000" w:rsidR="00000000" w:rsidRPr="00000000">
        <w:rPr>
          <w:rFonts w:ascii="Times New Roman" w:cs="Times New Roman" w:eastAsia="Times New Roman" w:hAnsi="Times New Roman"/>
          <w:b w:val="1"/>
          <w:bCs w:val="1"/>
          <w:sz w:val="19"/>
          <w:szCs w:val="19"/>
          <w:rtl w:val="0"/>
        </w:rPr>
        <w:t xml:space="preserve">.): – And as they said (Bava Batra 12a): </w:t>
      </w:r>
      <w:r w:rsidDel="00000000" w:rsidR="00000000" w:rsidRPr="00000000">
        <w:rPr>
          <w:rFonts w:ascii="Times New Roman" w:cs="Times New Roman" w:eastAsia="Times New Roman" w:hAnsi="Times New Roman"/>
          <w:b w:val="0"/>
          <w:bCs w:val="0"/>
          <w:sz w:val="19"/>
          <w:szCs w:val="19"/>
          <w:rtl w:val="1"/>
        </w:rPr>
        <w:t>דּמִן הַחֲכָמִים לֹא נִיטְּלָה נְבוּאָה</w:t>
      </w:r>
      <w:r w:rsidDel="00000000" w:rsidR="00000000" w:rsidRPr="00000000">
        <w:rPr>
          <w:rFonts w:ascii="Times New Roman" w:cs="Times New Roman" w:eastAsia="Times New Roman" w:hAnsi="Times New Roman"/>
          <w:b w:val="1"/>
          <w:bCs w:val="1"/>
          <w:sz w:val="19"/>
          <w:szCs w:val="19"/>
          <w:rtl w:val="0"/>
        </w:rPr>
        <w:t xml:space="preserve">, – that prophecy was not taken away from the sages, </w:t>
      </w:r>
      <w:r w:rsidDel="00000000" w:rsidR="00000000" w:rsidRPr="00000000">
        <w:rPr>
          <w:rFonts w:ascii="Times New Roman" w:cs="Times New Roman" w:eastAsia="Times New Roman" w:hAnsi="Times New Roman"/>
          <w:b w:val="0"/>
          <w:bCs w:val="0"/>
          <w:sz w:val="19"/>
          <w:szCs w:val="19"/>
          <w:rtl w:val="1"/>
        </w:rPr>
        <w:t>דְּבֶאֱמֶת הוּא מֵהַשֵּׁם יִתְבָּרַךְ כִּנְבוּאָה</w:t>
      </w:r>
      <w:r w:rsidDel="00000000" w:rsidR="00000000" w:rsidRPr="00000000">
        <w:rPr>
          <w:rFonts w:ascii="Times New Roman" w:cs="Times New Roman" w:eastAsia="Times New Roman" w:hAnsi="Times New Roman"/>
          <w:b w:val="1"/>
          <w:bCs w:val="1"/>
          <w:sz w:val="19"/>
          <w:szCs w:val="19"/>
          <w:rtl w:val="0"/>
        </w:rPr>
        <w:t xml:space="preserve">; – for it truly derives from Hashem, blessed be He, just like prophecy; </w:t>
      </w:r>
      <w:r w:rsidDel="00000000" w:rsidR="00000000" w:rsidRPr="00000000">
        <w:rPr>
          <w:rFonts w:ascii="Times New Roman" w:cs="Times New Roman" w:eastAsia="Times New Roman" w:hAnsi="Times New Roman"/>
          <w:b w:val="0"/>
          <w:bCs w:val="0"/>
          <w:sz w:val="19"/>
          <w:szCs w:val="19"/>
          <w:rtl w:val="1"/>
        </w:rPr>
        <w:t>רַק הַחִלּוּק דִּנְבוּאָה הוּא "כֹּה אָמַר ה</w:t>
      </w:r>
      <w:r w:rsidDel="00000000" w:rsidR="00000000" w:rsidRPr="00000000">
        <w:rPr>
          <w:rFonts w:ascii="Times New Roman" w:cs="Times New Roman" w:eastAsia="Times New Roman" w:hAnsi="Times New Roman"/>
          <w:b w:val="1"/>
          <w:bCs w:val="1"/>
          <w:sz w:val="19"/>
          <w:szCs w:val="19"/>
          <w:rtl w:val="0"/>
        </w:rPr>
        <w:t xml:space="preserve">'", – the only distinction being that prophecy declares 'Thus said Hashem,' </w:t>
      </w:r>
      <w:r w:rsidDel="00000000" w:rsidR="00000000" w:rsidRPr="00000000">
        <w:rPr>
          <w:rFonts w:ascii="Times New Roman" w:cs="Times New Roman" w:eastAsia="Times New Roman" w:hAnsi="Times New Roman"/>
          <w:b w:val="0"/>
          <w:bCs w:val="0"/>
          <w:sz w:val="19"/>
          <w:szCs w:val="19"/>
          <w:rtl w:val="1"/>
        </w:rPr>
        <w:t>הַיְינוּ כָּזֶה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precisely thus, </w:t>
      </w:r>
      <w:r w:rsidDel="00000000" w:rsidR="00000000" w:rsidRPr="00000000">
        <w:rPr>
          <w:rFonts w:ascii="Times New Roman" w:cs="Times New Roman" w:eastAsia="Times New Roman" w:hAnsi="Times New Roman"/>
          <w:b w:val="0"/>
          <w:bCs w:val="0"/>
          <w:sz w:val="19"/>
          <w:szCs w:val="19"/>
          <w:rtl w:val="1"/>
        </w:rPr>
        <w:t>וְאֵין בּוֹ הַטָּיָה וְחִלּוּק</w:t>
      </w:r>
      <w:r w:rsidDel="00000000" w:rsidR="00000000" w:rsidRPr="00000000">
        <w:rPr>
          <w:rFonts w:ascii="Times New Roman" w:cs="Times New Roman" w:eastAsia="Times New Roman" w:hAnsi="Times New Roman"/>
          <w:b w:val="1"/>
          <w:bCs w:val="1"/>
          <w:sz w:val="19"/>
          <w:szCs w:val="19"/>
          <w:rtl w:val="0"/>
        </w:rPr>
        <w:t xml:space="preserve">, – admitting no variance or division, </w:t>
      </w:r>
      <w:r w:rsidDel="00000000" w:rsidR="00000000" w:rsidRPr="00000000">
        <w:rPr>
          <w:rFonts w:ascii="Times New Roman" w:cs="Times New Roman" w:eastAsia="Times New Roman" w:hAnsi="Times New Roman"/>
          <w:b w:val="0"/>
          <w:bCs w:val="0"/>
          <w:sz w:val="19"/>
          <w:szCs w:val="19"/>
          <w:rtl w:val="1"/>
        </w:rPr>
        <w:t>וּשְׁנֵי נְבִיאִים הַמַּכְחִישִׁים זֶה אֶת זֶה הָאֶחָד נְבִיא שֶׁקֶר</w:t>
      </w:r>
      <w:r w:rsidDel="00000000" w:rsidR="00000000" w:rsidRPr="00000000">
        <w:rPr>
          <w:rFonts w:ascii="Times New Roman" w:cs="Times New Roman" w:eastAsia="Times New Roman" w:hAnsi="Times New Roman"/>
          <w:b w:val="1"/>
          <w:bCs w:val="1"/>
          <w:sz w:val="19"/>
          <w:szCs w:val="19"/>
          <w:rtl w:val="0"/>
        </w:rPr>
        <w:t xml:space="preserve">. – and if two prophets contradict one another, one is a false prophet. </w:t>
      </w:r>
      <w:r w:rsidDel="00000000" w:rsidR="00000000" w:rsidRPr="00000000">
        <w:rPr>
          <w:rFonts w:ascii="Times New Roman" w:cs="Times New Roman" w:eastAsia="Times New Roman" w:hAnsi="Times New Roman"/>
          <w:b w:val="0"/>
          <w:bCs w:val="0"/>
          <w:sz w:val="19"/>
          <w:szCs w:val="19"/>
          <w:rtl w:val="1"/>
        </w:rPr>
        <w:t>כִּי "נָבִיא" מִלְּשׁוֹן נִיב כְּמוֹ שֶׁפֵּירֵשׁ רַשִּׁ"י בַּחוּמָש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navi (prophet) derives from niv (utterance), as Rashi explains in the Chumash, </w:t>
      </w:r>
      <w:r w:rsidDel="00000000" w:rsidR="00000000" w:rsidRPr="00000000">
        <w:rPr>
          <w:rFonts w:ascii="Times New Roman" w:cs="Times New Roman" w:eastAsia="Times New Roman" w:hAnsi="Times New Roman"/>
          <w:b w:val="0"/>
          <w:bCs w:val="0"/>
          <w:sz w:val="19"/>
          <w:szCs w:val="19"/>
          <w:rtl w:val="1"/>
        </w:rPr>
        <w:t>וְהַיְינוּ דִּבּוּרוֹ דְּהַשֵּׁם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that denotes the explicit speech of Hashem, blessed be He, </w:t>
      </w:r>
      <w:r w:rsidDel="00000000" w:rsidR="00000000" w:rsidRPr="00000000">
        <w:rPr>
          <w:rFonts w:ascii="Times New Roman" w:cs="Times New Roman" w:eastAsia="Times New Roman" w:hAnsi="Times New Roman"/>
          <w:b w:val="0"/>
          <w:bCs w:val="0"/>
          <w:sz w:val="19"/>
          <w:szCs w:val="19"/>
          <w:rtl w:val="1"/>
        </w:rPr>
        <w:t>דְּהַדִּבּוּר דְּהַשֵּׁם יִתְבָּרַךְ מַמָּשׁ בִּגְרוֹנוֹ שֶׁל נָבִיא</w:t>
      </w:r>
      <w:r w:rsidDel="00000000" w:rsidR="00000000" w:rsidRPr="00000000">
        <w:rPr>
          <w:rFonts w:ascii="Times New Roman" w:cs="Times New Roman" w:eastAsia="Times New Roman" w:hAnsi="Times New Roman"/>
          <w:b w:val="1"/>
          <w:bCs w:val="1"/>
          <w:sz w:val="19"/>
          <w:szCs w:val="19"/>
          <w:rtl w:val="0"/>
        </w:rPr>
        <w:t xml:space="preserve">. – for the actual speech of Hashem resonates in the throat of the prophet. </w:t>
      </w:r>
      <w:r w:rsidDel="00000000" w:rsidR="00000000" w:rsidRPr="00000000">
        <w:rPr>
          <w:rFonts w:ascii="Times New Roman" w:cs="Times New Roman" w:eastAsia="Times New Roman" w:hAnsi="Times New Roman"/>
          <w:b w:val="0"/>
          <w:bCs w:val="0"/>
          <w:sz w:val="19"/>
          <w:szCs w:val="19"/>
          <w:rtl w:val="1"/>
        </w:rPr>
        <w:t>וְהַדִּבּוּר הוּא הִתְגַּלּוּת לַפּוֹעַל</w:t>
      </w:r>
      <w:r w:rsidDel="00000000" w:rsidR="00000000" w:rsidRPr="00000000">
        <w:rPr>
          <w:rFonts w:ascii="Times New Roman" w:cs="Times New Roman" w:eastAsia="Times New Roman" w:hAnsi="Times New Roman"/>
          <w:b w:val="1"/>
          <w:bCs w:val="1"/>
          <w:sz w:val="19"/>
          <w:szCs w:val="19"/>
          <w:rtl w:val="0"/>
        </w:rPr>
        <w:t xml:space="preserve">, – And speech represents externalized manifestation into actuality, </w:t>
      </w:r>
      <w:r w:rsidDel="00000000" w:rsidR="00000000" w:rsidRPr="00000000">
        <w:rPr>
          <w:rFonts w:ascii="Times New Roman" w:cs="Times New Roman" w:eastAsia="Times New Roman" w:hAnsi="Times New Roman"/>
          <w:b w:val="0"/>
          <w:bCs w:val="0"/>
          <w:sz w:val="19"/>
          <w:szCs w:val="19"/>
          <w:rtl w:val="1"/>
        </w:rPr>
        <w:t>וּבְהִתְגַּלּוּת אִי אֶפְשָׁר לִהְיוֹת שְׁנֵי הֲפָכִים בְּנוֹשֵׂא אֶחָד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manifest reality two opposites cannot coexist in a single subject, as is known, </w:t>
      </w:r>
      <w:r w:rsidDel="00000000" w:rsidR="00000000" w:rsidRPr="00000000">
        <w:rPr>
          <w:rFonts w:ascii="Times New Roman" w:cs="Times New Roman" w:eastAsia="Times New Roman" w:hAnsi="Times New Roman"/>
          <w:b w:val="0"/>
          <w:bCs w:val="0"/>
          <w:sz w:val="19"/>
          <w:szCs w:val="19"/>
          <w:rtl w:val="1"/>
        </w:rPr>
        <w:t>דְּשֵׂכֶל בְּנֵי אָדָם מַכְחִישׁ זֶה כַּנּוֹדָע מִדִּבְרֵי רַבֵּינוּ מֹשֶׁה בֶּן מַיְמוֹן</w:t>
      </w:r>
      <w:r w:rsidDel="00000000" w:rsidR="00000000" w:rsidRPr="00000000">
        <w:rPr>
          <w:rFonts w:ascii="Times New Roman" w:cs="Times New Roman" w:eastAsia="Times New Roman" w:hAnsi="Times New Roman"/>
          <w:b w:val="1"/>
          <w:bCs w:val="1"/>
          <w:sz w:val="19"/>
          <w:szCs w:val="19"/>
          <w:rtl w:val="0"/>
        </w:rPr>
        <w:t xml:space="preserve">. – for human intellect denies this, as known from the teachings of the Rambam. </w:t>
      </w:r>
      <w:r w:rsidDel="00000000" w:rsidR="00000000" w:rsidRPr="00000000">
        <w:rPr>
          <w:rFonts w:ascii="Times New Roman" w:cs="Times New Roman" w:eastAsia="Times New Roman" w:hAnsi="Times New Roman"/>
          <w:b w:val="0"/>
          <w:bCs w:val="0"/>
          <w:sz w:val="19"/>
          <w:szCs w:val="19"/>
          <w:rtl w:val="1"/>
        </w:rPr>
        <w:t>אֲבָל חָכָם הוּא דָּבוּק בְּחָכְמָתוֹ שֶׁל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a sage clings to the supernal wisdom of Hashem, blessed be He, </w:t>
      </w:r>
      <w:r w:rsidDel="00000000" w:rsidR="00000000" w:rsidRPr="00000000">
        <w:rPr>
          <w:rFonts w:ascii="Times New Roman" w:cs="Times New Roman" w:eastAsia="Times New Roman" w:hAnsi="Times New Roman"/>
          <w:b w:val="0"/>
          <w:bCs w:val="0"/>
          <w:sz w:val="19"/>
          <w:szCs w:val="19"/>
          <w:rtl w:val="1"/>
        </w:rPr>
        <w:t>שֶׁהוּא בַּמַּחֲשָׁבָה שֶׁבַּמּוֹח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abides within thought in the brain; </w:t>
      </w:r>
      <w:r w:rsidDel="00000000" w:rsidR="00000000" w:rsidRPr="00000000">
        <w:rPr>
          <w:rFonts w:ascii="Times New Roman" w:cs="Times New Roman" w:eastAsia="Times New Roman" w:hAnsi="Times New Roman"/>
          <w:b w:val="0"/>
          <w:bCs w:val="0"/>
          <w:sz w:val="19"/>
          <w:szCs w:val="19"/>
          <w:rtl w:val="1"/>
        </w:rPr>
        <w:t>שָׁם אֶפְשָׁר לִהְיוֹת שְׁנֵי הֲפָכִים בְּנוֹשֵׂא אֶחָד</w:t>
      </w:r>
      <w:r w:rsidDel="00000000" w:rsidR="00000000" w:rsidRPr="00000000">
        <w:rPr>
          <w:rFonts w:ascii="Times New Roman" w:cs="Times New Roman" w:eastAsia="Times New Roman" w:hAnsi="Times New Roman"/>
          <w:b w:val="1"/>
          <w:bCs w:val="1"/>
          <w:sz w:val="19"/>
          <w:szCs w:val="19"/>
          <w:rtl w:val="0"/>
        </w:rPr>
        <w:t xml:space="preserve">. – there it is possible for two opposites to coexist within a single subject. </w:t>
      </w:r>
      <w:r w:rsidDel="00000000" w:rsidR="00000000" w:rsidRPr="00000000">
        <w:rPr>
          <w:rFonts w:ascii="Times New Roman" w:cs="Times New Roman" w:eastAsia="Times New Roman" w:hAnsi="Times New Roman"/>
          <w:b w:val="0"/>
          <w:bCs w:val="0"/>
          <w:sz w:val="19"/>
          <w:szCs w:val="19"/>
          <w:rtl w:val="1"/>
        </w:rPr>
        <w:t>וְלֹא עוֹד אֶלָּא שֶׁהוּא כִּמְעַט מוּכְרָח</w:t>
      </w:r>
      <w:r w:rsidDel="00000000" w:rsidR="00000000" w:rsidRPr="00000000">
        <w:rPr>
          <w:rFonts w:ascii="Times New Roman" w:cs="Times New Roman" w:eastAsia="Times New Roman" w:hAnsi="Times New Roman"/>
          <w:b w:val="1"/>
          <w:bCs w:val="1"/>
          <w:sz w:val="19"/>
          <w:szCs w:val="19"/>
          <w:rtl w:val="0"/>
        </w:rPr>
        <w:t xml:space="preserve"> – Moreover, it is almost necessary, </w:t>
      </w:r>
      <w:r w:rsidDel="00000000" w:rsidR="00000000" w:rsidRPr="00000000">
        <w:rPr>
          <w:rFonts w:ascii="Times New Roman" w:cs="Times New Roman" w:eastAsia="Times New Roman" w:hAnsi="Times New Roman"/>
          <w:b w:val="0"/>
          <w:bCs w:val="0"/>
          <w:sz w:val="19"/>
          <w:szCs w:val="19"/>
          <w:rtl w:val="1"/>
        </w:rPr>
        <w:t>כְּפִי מַה שֶּׁיִּסַּד הַשֵּׁם יִתְבָּרַךְ כָּל הַבְּרִיאָה דָּבָר וְהֶפְכּו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according to how Hashem, blessed be He, established all Creation—each thing alongside its opposite, </w:t>
      </w:r>
      <w:r w:rsidDel="00000000" w:rsidR="00000000" w:rsidRPr="00000000">
        <w:rPr>
          <w:rFonts w:ascii="Times New Roman" w:cs="Times New Roman" w:eastAsia="Times New Roman" w:hAnsi="Times New Roman"/>
          <w:b w:val="0"/>
          <w:bCs w:val="0"/>
          <w:sz w:val="19"/>
          <w:szCs w:val="19"/>
          <w:rtl w:val="1"/>
        </w:rPr>
        <w:t>כַּיָּדוּעַ מִסֵּפֶר יְצִירָה</w:t>
      </w:r>
      <w:r w:rsidDel="00000000" w:rsidR="00000000" w:rsidRPr="00000000">
        <w:rPr>
          <w:rFonts w:ascii="Times New Roman" w:cs="Times New Roman" w:eastAsia="Times New Roman" w:hAnsi="Times New Roman"/>
          <w:b w:val="1"/>
          <w:bCs w:val="1"/>
          <w:sz w:val="19"/>
          <w:szCs w:val="19"/>
          <w:rtl w:val="0"/>
        </w:rPr>
        <w:t xml:space="preserve">: – as is known from Sefer Yetzirah: </w:t>
      </w:r>
      <w:r w:rsidDel="00000000" w:rsidR="00000000" w:rsidRPr="00000000">
        <w:rPr>
          <w:rFonts w:ascii="Times New Roman" w:cs="Times New Roman" w:eastAsia="Times New Roman" w:hAnsi="Times New Roman"/>
          <w:b w:val="0"/>
          <w:bCs w:val="0"/>
          <w:sz w:val="19"/>
          <w:szCs w:val="19"/>
          <w:rtl w:val="1"/>
        </w:rPr>
        <w:t>אֵין לְךָ דָּבָר בָּעוֹלָם שֶׁלֹּא יִהְיֶה הִיפּוּכוֹ מַמָּשׁ גַּם כֵּן</w:t>
      </w:r>
      <w:r w:rsidDel="00000000" w:rsidR="00000000" w:rsidRPr="00000000">
        <w:rPr>
          <w:rFonts w:ascii="Times New Roman" w:cs="Times New Roman" w:eastAsia="Times New Roman" w:hAnsi="Times New Roman"/>
          <w:b w:val="1"/>
          <w:bCs w:val="1"/>
          <w:sz w:val="19"/>
          <w:szCs w:val="19"/>
          <w:rtl w:val="0"/>
        </w:rPr>
        <w:t xml:space="preserve">; – there is nothing in existence that does not also possess its exact opposite; </w:t>
      </w:r>
      <w:r w:rsidDel="00000000" w:rsidR="00000000" w:rsidRPr="00000000">
        <w:rPr>
          <w:rFonts w:ascii="Times New Roman" w:cs="Times New Roman" w:eastAsia="Times New Roman" w:hAnsi="Times New Roman"/>
          <w:b w:val="0"/>
          <w:bCs w:val="0"/>
          <w:sz w:val="19"/>
          <w:szCs w:val="19"/>
          <w:rtl w:val="1"/>
        </w:rPr>
        <w:t>וּבְוַדַּאי יֵשׁ לָזֶה רְשִׁימוּ בְּחָכְמָתוֹ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 certainly exists an imprint of this in His wisdom, blessed be He, </w:t>
      </w:r>
      <w:r w:rsidDel="00000000" w:rsidR="00000000" w:rsidRPr="00000000">
        <w:rPr>
          <w:rFonts w:ascii="Times New Roman" w:cs="Times New Roman" w:eastAsia="Times New Roman" w:hAnsi="Times New Roman"/>
          <w:b w:val="0"/>
          <w:bCs w:val="0"/>
          <w:sz w:val="19"/>
          <w:szCs w:val="19"/>
          <w:rtl w:val="1"/>
        </w:rPr>
        <w:t>שֶׁהוּא שׁוֹרֶשׁ הָרָצוֹן הַמּוֹצִיא לַפּוֹעַל</w:t>
      </w:r>
      <w:r w:rsidDel="00000000" w:rsidR="00000000" w:rsidRPr="00000000">
        <w:rPr>
          <w:rFonts w:ascii="Times New Roman" w:cs="Times New Roman" w:eastAsia="Times New Roman" w:hAnsi="Times New Roman"/>
          <w:b w:val="1"/>
          <w:bCs w:val="1"/>
          <w:sz w:val="19"/>
          <w:szCs w:val="19"/>
          <w:rtl w:val="0"/>
        </w:rPr>
        <w:t xml:space="preserve">. – which constitutes the root of the will bringing things into actualization. </w:t>
      </w:r>
      <w:r w:rsidDel="00000000" w:rsidR="00000000" w:rsidRPr="00000000">
        <w:rPr>
          <w:rFonts w:ascii="Times New Roman" w:cs="Times New Roman" w:eastAsia="Times New Roman" w:hAnsi="Times New Roman"/>
          <w:b w:val="0"/>
          <w:bCs w:val="0"/>
          <w:sz w:val="19"/>
          <w:szCs w:val="19"/>
          <w:rtl w:val="1"/>
        </w:rPr>
        <w:t>רַק שֶׁבַּפּוֹעַל שְׁנֵי הַהֲפָכִים אֵינָם בְּנוֹשֵׂא אֶחָד</w:t>
      </w:r>
      <w:r w:rsidDel="00000000" w:rsidR="00000000" w:rsidRPr="00000000">
        <w:rPr>
          <w:rFonts w:ascii="Times New Roman" w:cs="Times New Roman" w:eastAsia="Times New Roman" w:hAnsi="Times New Roman"/>
          <w:b w:val="1"/>
          <w:bCs w:val="1"/>
          <w:sz w:val="19"/>
          <w:szCs w:val="19"/>
          <w:rtl w:val="0"/>
        </w:rPr>
        <w:t xml:space="preserve">: – Only in practical manifestation do two opposites not coexist in a single subject: </w:t>
      </w:r>
      <w:r w:rsidDel="00000000" w:rsidR="00000000" w:rsidRPr="00000000">
        <w:rPr>
          <w:rFonts w:ascii="Times New Roman" w:cs="Times New Roman" w:eastAsia="Times New Roman" w:hAnsi="Times New Roman"/>
          <w:b w:val="0"/>
          <w:bCs w:val="0"/>
          <w:sz w:val="19"/>
          <w:szCs w:val="19"/>
          <w:rtl w:val="1"/>
        </w:rPr>
        <w:t>כְּשֶׁהוּא יוֹם אֵינוֹ לַיְלָה וּכְשֶׁהוּא לַיְלָה אֵינוֹ יוֹם</w:t>
      </w:r>
      <w:r w:rsidDel="00000000" w:rsidR="00000000" w:rsidRPr="00000000">
        <w:rPr>
          <w:rFonts w:ascii="Times New Roman" w:cs="Times New Roman" w:eastAsia="Times New Roman" w:hAnsi="Times New Roman"/>
          <w:b w:val="1"/>
          <w:bCs w:val="1"/>
          <w:sz w:val="19"/>
          <w:szCs w:val="19"/>
          <w:rtl w:val="0"/>
        </w:rPr>
        <w:t xml:space="preserve">, – when it is day it is not night, and when it is night it is not day; </w:t>
      </w:r>
      <w:r w:rsidDel="00000000" w:rsidR="00000000" w:rsidRPr="00000000">
        <w:rPr>
          <w:rFonts w:ascii="Times New Roman" w:cs="Times New Roman" w:eastAsia="Times New Roman" w:hAnsi="Times New Roman"/>
          <w:b w:val="0"/>
          <w:bCs w:val="0"/>
          <w:sz w:val="19"/>
          <w:szCs w:val="19"/>
          <w:rtl w:val="1"/>
        </w:rPr>
        <w:t>מַה שֶּׁאֵין כֵּן בַּמָּקוֹר, שָׁם כּוּלָּא חַד</w:t>
      </w:r>
      <w:r w:rsidDel="00000000" w:rsidR="00000000" w:rsidRPr="00000000">
        <w:rPr>
          <w:rFonts w:ascii="Times New Roman" w:cs="Times New Roman" w:eastAsia="Times New Roman" w:hAnsi="Times New Roman"/>
          <w:b w:val="1"/>
          <w:bCs w:val="1"/>
          <w:sz w:val="19"/>
          <w:szCs w:val="19"/>
          <w:rtl w:val="0"/>
        </w:rPr>
        <w:t xml:space="preserve">. – whereas in the primordial Source, everything is utterly one. </w:t>
      </w:r>
      <w:r w:rsidDel="00000000" w:rsidR="00000000" w:rsidRPr="00000000">
        <w:rPr>
          <w:rFonts w:ascii="Times New Roman" w:cs="Times New Roman" w:eastAsia="Times New Roman" w:hAnsi="Times New Roman"/>
          <w:b w:val="0"/>
          <w:bCs w:val="0"/>
          <w:sz w:val="19"/>
          <w:szCs w:val="19"/>
          <w:rtl w:val="1"/>
        </w:rPr>
        <w:t>וּלְכָךְ כָּל חִידּוּשׁ דִּבְרֵי תוֹרָה שֶׁיּוֹצֵא לָעוֹלָם עַל יְדֵי אֵיזֶה חָכָם</w:t>
      </w:r>
      <w:r w:rsidDel="00000000" w:rsidR="00000000" w:rsidRPr="00000000">
        <w:rPr>
          <w:rFonts w:ascii="Times New Roman" w:cs="Times New Roman" w:eastAsia="Times New Roman" w:hAnsi="Times New Roman"/>
          <w:b w:val="1"/>
          <w:bCs w:val="1"/>
          <w:sz w:val="19"/>
          <w:szCs w:val="19"/>
          <w:rtl w:val="0"/>
        </w:rPr>
        <w:t xml:space="preserve">, – And for this reason, with any novel insight of Torah that emerges into the world through a sage, </w:t>
      </w:r>
      <w:r w:rsidDel="00000000" w:rsidR="00000000" w:rsidRPr="00000000">
        <w:rPr>
          <w:rFonts w:ascii="Times New Roman" w:cs="Times New Roman" w:eastAsia="Times New Roman" w:hAnsi="Times New Roman"/>
          <w:b w:val="0"/>
          <w:bCs w:val="0"/>
          <w:sz w:val="19"/>
          <w:szCs w:val="19"/>
          <w:rtl w:val="1"/>
        </w:rPr>
        <w:t>בְּהֶכְרֵחַ יוֹצֵא אָז גַּם כֵּן הַהֵיפֶך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its opposite perforce emerges alongside it as well. </w:t>
      </w:r>
      <w:r w:rsidDel="00000000" w:rsidR="00000000" w:rsidRPr="00000000">
        <w:rPr>
          <w:rFonts w:ascii="Times New Roman" w:cs="Times New Roman" w:eastAsia="Times New Roman" w:hAnsi="Times New Roman"/>
          <w:b w:val="0"/>
          <w:bCs w:val="0"/>
          <w:sz w:val="19"/>
          <w:szCs w:val="19"/>
          <w:rtl w:val="1"/>
        </w:rPr>
        <w:t>וְזֶה טַעַם: "פּוֹטֵר מַיִם רֵאשִׁית מָדוֹן</w:t>
      </w:r>
      <w:r w:rsidDel="00000000" w:rsidR="00000000" w:rsidRPr="00000000">
        <w:rPr>
          <w:rFonts w:ascii="Times New Roman" w:cs="Times New Roman" w:eastAsia="Times New Roman" w:hAnsi="Times New Roman"/>
          <w:b w:val="1"/>
          <w:bCs w:val="1"/>
          <w:sz w:val="19"/>
          <w:szCs w:val="19"/>
          <w:rtl w:val="0"/>
        </w:rPr>
        <w:t xml:space="preserve">" – – And this is the meaning of: 'One who releases water begins strife' (Proverbs 17:14) – </w:t>
      </w:r>
      <w:r w:rsidDel="00000000" w:rsidR="00000000" w:rsidRPr="00000000">
        <w:rPr>
          <w:rFonts w:ascii="Times New Roman" w:cs="Times New Roman" w:eastAsia="Times New Roman" w:hAnsi="Times New Roman"/>
          <w:b w:val="0"/>
          <w:bCs w:val="0"/>
          <w:sz w:val="19"/>
          <w:szCs w:val="19"/>
          <w:rtl w:val="1"/>
        </w:rPr>
        <w:t>מַיִם הַיְינוּ תוֹרָה</w:t>
      </w:r>
      <w:r w:rsidDel="00000000" w:rsidR="00000000" w:rsidRPr="00000000">
        <w:rPr>
          <w:rFonts w:ascii="Times New Roman" w:cs="Times New Roman" w:eastAsia="Times New Roman" w:hAnsi="Times New Roman"/>
          <w:b w:val="1"/>
          <w:bCs w:val="1"/>
          <w:sz w:val="19"/>
          <w:szCs w:val="19"/>
          <w:rtl w:val="0"/>
        </w:rPr>
        <w:t xml:space="preserve">, – water signifies Torah; </w:t>
      </w:r>
      <w:r w:rsidDel="00000000" w:rsidR="00000000" w:rsidRPr="00000000">
        <w:rPr>
          <w:rFonts w:ascii="Times New Roman" w:cs="Times New Roman" w:eastAsia="Times New Roman" w:hAnsi="Times New Roman"/>
          <w:b w:val="0"/>
          <w:bCs w:val="0"/>
          <w:sz w:val="19"/>
          <w:szCs w:val="19"/>
          <w:rtl w:val="1"/>
        </w:rPr>
        <w:t>מִי שֶׁפּוֹתֵחַ אֵיזֶה שַׁעַר וְדָבָר הוּא רֵאשִׁית מָדוֹן וּמַחֲלוֹקֶת</w:t>
      </w:r>
      <w:r w:rsidDel="00000000" w:rsidR="00000000" w:rsidRPr="00000000">
        <w:rPr>
          <w:rFonts w:ascii="Times New Roman" w:cs="Times New Roman" w:eastAsia="Times New Roman" w:hAnsi="Times New Roman"/>
          <w:b w:val="1"/>
          <w:bCs w:val="1"/>
          <w:sz w:val="19"/>
          <w:szCs w:val="19"/>
          <w:rtl w:val="0"/>
        </w:rPr>
        <w:t>. – whoever unlocks a gate or new concept inaugurates controversy and dispute.</w:t>
      </w:r>
    </w:p>
    <w:p w:rsidR="00000000" w:rsidDel="00000000" w:rsidP="00000000" w:rsidRDefault="00000000" w:rsidRPr="00000000" w14:paraId="000000A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8">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וְאָמְרוּ זִכְרוֹנָם לִבְרָכָה פֶּרֶק קַמָּא דְּסַנְהֶדְרִין (ז.)</w:t>
      </w:r>
      <w:r>
        <w:rPr>
          <w:rStyle w:val="FootnoteReference"/>
          <w:rFonts w:ascii="Times New Roman" w:hAnsi="Times New Roman" w:eastAsia="Times New Roman" w:cs="Times New Roman"/>
          <w:sz w:val="19"/>
          <w:szCs w:val="19"/>
          <w:rtl/>
        </w:rPr>
        <w:footnoteReference w:id="197"/>
      </w:r>
      <w:r>
        <w:rPr>
          <w:rFonts w:ascii="Times New Roman" w:cs="Times New Roman" w:eastAsia="Times New Roman" w:hAnsi="Times New Roman"/>
          <w:b w:val="0"/>
          <w:bCs w:val="0"/>
          <w:sz w:val="19"/>
          <w:szCs w:val="19"/>
          <w:rtl w:val="1"/>
        </w:rPr>
        <w:t xml:space="preserve">: "רֵישׁ מֵאָה דִּינֵי</w:t>
      </w:r>
      <w:r w:rsidDel="00000000" w:rsidR="00000000" w:rsidRPr="00000000">
        <w:rPr>
          <w:rFonts w:ascii="Times New Roman" w:cs="Times New Roman" w:eastAsia="Times New Roman" w:hAnsi="Times New Roman"/>
          <w:b w:val="1"/>
          <w:bCs w:val="1"/>
          <w:sz w:val="19"/>
          <w:szCs w:val="19"/>
          <w:rtl w:val="0"/>
        </w:rPr>
        <w:t xml:space="preserve">", – And our Sages of blessed memory taught in the first chapter of Sanhedrin (7a): 'the beginning of a hundred judgments,' </w:t>
      </w:r>
      <w:r w:rsidDel="00000000" w:rsidR="00000000" w:rsidRPr="00000000">
        <w:rPr>
          <w:rFonts w:ascii="Times New Roman" w:cs="Times New Roman" w:eastAsia="Times New Roman" w:hAnsi="Times New Roman"/>
          <w:b w:val="0"/>
          <w:bCs w:val="0"/>
          <w:sz w:val="19"/>
          <w:szCs w:val="19"/>
          <w:rtl w:val="1"/>
        </w:rPr>
        <w:t>פֵּירוּשׁ כִּי יֵשׁ חֲמִשִּׁים שַׁעֲרֵי בִינָה</w:t>
      </w:r>
      <w:r w:rsidDel="00000000" w:rsidR="00000000" w:rsidRPr="00000000">
        <w:rPr>
          <w:rFonts w:ascii="Times New Roman" w:cs="Times New Roman" w:eastAsia="Times New Roman" w:hAnsi="Times New Roman"/>
          <w:b w:val="1"/>
          <w:bCs w:val="1"/>
          <w:sz w:val="19"/>
          <w:szCs w:val="19"/>
          <w:rtl w:val="0"/>
        </w:rPr>
        <w:t xml:space="preserve">, – meaning that there exist fifty gates of understanding (Binah), </w:t>
      </w:r>
      <w:r w:rsidDel="00000000" w:rsidR="00000000" w:rsidRPr="00000000">
        <w:rPr>
          <w:rFonts w:ascii="Times New Roman" w:cs="Times New Roman" w:eastAsia="Times New Roman" w:hAnsi="Times New Roman"/>
          <w:b w:val="0"/>
          <w:bCs w:val="0"/>
          <w:sz w:val="19"/>
          <w:szCs w:val="19"/>
          <w:rtl w:val="1"/>
        </w:rPr>
        <w:t>וְזֶה טַעַם מֵ"ט פָּנִים טָמֵא וּמֵ"ט פָּנִים טָהוֹר</w:t>
      </w:r>
      <w:r w:rsidDel="00000000" w:rsidR="00000000" w:rsidRPr="00000000">
        <w:rPr>
          <w:rFonts w:ascii="Times New Roman" w:cs="Times New Roman" w:eastAsia="Times New Roman" w:hAnsi="Times New Roman"/>
          <w:b w:val="1"/>
          <w:bCs w:val="1"/>
          <w:sz w:val="19"/>
          <w:szCs w:val="19"/>
          <w:rtl w:val="0"/>
        </w:rPr>
        <w:t xml:space="preserve">, – and this explains why there are forty-nine aspects to declare impure and forty-nine to declare pure, </w:t>
      </w:r>
      <w:r w:rsidDel="00000000" w:rsidR="00000000" w:rsidRPr="00000000">
        <w:rPr>
          <w:rFonts w:ascii="Times New Roman" w:cs="Times New Roman" w:eastAsia="Times New Roman" w:hAnsi="Times New Roman"/>
          <w:b w:val="0"/>
          <w:bCs w:val="0"/>
          <w:sz w:val="19"/>
          <w:szCs w:val="19"/>
          <w:rtl w:val="1"/>
        </w:rPr>
        <w:t>כִּי שַׁעַר הַחֲמִשִּׁים אֵין מוּשָּׂג</w:t>
      </w:r>
      <w:r w:rsidDel="00000000" w:rsidR="00000000" w:rsidRPr="00000000">
        <w:rPr>
          <w:rFonts w:ascii="Times New Roman" w:cs="Times New Roman" w:eastAsia="Times New Roman" w:hAnsi="Times New Roman"/>
          <w:b w:val="1"/>
          <w:bCs w:val="1"/>
          <w:sz w:val="19"/>
          <w:szCs w:val="19"/>
          <w:rtl w:val="0"/>
        </w:rPr>
        <w:t xml:space="preserve">. – because the fiftieth gate is beyond human comprehension. </w:t>
      </w:r>
      <w:r w:rsidDel="00000000" w:rsidR="00000000" w:rsidRPr="00000000">
        <w:rPr>
          <w:rFonts w:ascii="Times New Roman" w:cs="Times New Roman" w:eastAsia="Times New Roman" w:hAnsi="Times New Roman"/>
          <w:b w:val="0"/>
          <w:bCs w:val="0"/>
          <w:sz w:val="19"/>
          <w:szCs w:val="19"/>
          <w:rtl w:val="1"/>
        </w:rPr>
        <w:t>וְהַיְינוּ דְּ"פָּנִים" פֵּירוּשׁ גִּלּוּיִים</w:t>
      </w:r>
      <w:r w:rsidDel="00000000" w:rsidR="00000000" w:rsidRPr="00000000">
        <w:rPr>
          <w:rFonts w:ascii="Times New Roman" w:cs="Times New Roman" w:eastAsia="Times New Roman" w:hAnsi="Times New Roman"/>
          <w:b w:val="1"/>
          <w:bCs w:val="1"/>
          <w:sz w:val="19"/>
          <w:szCs w:val="19"/>
          <w:rtl w:val="0"/>
        </w:rPr>
        <w:t xml:space="preserve"> – And this signifies that 'panim' (aspects/faces) denotes outer disclosures, </w:t>
      </w:r>
      <w:r w:rsidDel="00000000" w:rsidR="00000000" w:rsidRPr="00000000">
        <w:rPr>
          <w:rFonts w:ascii="Times New Roman" w:cs="Times New Roman" w:eastAsia="Times New Roman" w:hAnsi="Times New Roman"/>
          <w:b w:val="0"/>
          <w:bCs w:val="0"/>
          <w:sz w:val="19"/>
          <w:szCs w:val="19"/>
          <w:rtl w:val="1"/>
        </w:rPr>
        <w:t>מַה שֶּׁהֶחָכָם מַרְאֶה פָּנִים מִפְּנֵי מָה אוֹמֵר כֵּן</w:t>
      </w:r>
      <w:r w:rsidDel="00000000" w:rsidR="00000000" w:rsidRPr="00000000">
        <w:rPr>
          <w:rFonts w:ascii="Times New Roman" w:cs="Times New Roman" w:eastAsia="Times New Roman" w:hAnsi="Times New Roman"/>
          <w:b w:val="1"/>
          <w:bCs w:val="1"/>
          <w:sz w:val="19"/>
          <w:szCs w:val="19"/>
          <w:rtl w:val="0"/>
        </w:rPr>
        <w:t xml:space="preserve">; – wherein the sage demonstrates reasoned grounds explaining why he rules thus; </w:t>
      </w:r>
      <w:r w:rsidDel="00000000" w:rsidR="00000000" w:rsidRPr="00000000">
        <w:rPr>
          <w:rFonts w:ascii="Times New Roman" w:cs="Times New Roman" w:eastAsia="Times New Roman" w:hAnsi="Times New Roman"/>
          <w:b w:val="0"/>
          <w:bCs w:val="0"/>
          <w:sz w:val="19"/>
          <w:szCs w:val="19"/>
          <w:rtl w:val="1"/>
        </w:rPr>
        <w:t>וְיָדוּעַ מֵ"ט הֵם שֶׁבַע פְּעָמִים שֶׁבַע</w:t>
      </w:r>
      <w:r w:rsidDel="00000000" w:rsidR="00000000" w:rsidRPr="00000000">
        <w:rPr>
          <w:rFonts w:ascii="Times New Roman" w:cs="Times New Roman" w:eastAsia="Times New Roman" w:hAnsi="Times New Roman"/>
          <w:b w:val="1"/>
          <w:bCs w:val="1"/>
          <w:sz w:val="19"/>
          <w:szCs w:val="19"/>
          <w:rtl w:val="0"/>
        </w:rPr>
        <w:t xml:space="preserve"> – and it is known that forty-nine is seven times seven, </w:t>
      </w:r>
      <w:r w:rsidDel="00000000" w:rsidR="00000000" w:rsidRPr="00000000">
        <w:rPr>
          <w:rFonts w:ascii="Times New Roman" w:cs="Times New Roman" w:eastAsia="Times New Roman" w:hAnsi="Times New Roman"/>
          <w:b w:val="0"/>
          <w:bCs w:val="0"/>
          <w:sz w:val="19"/>
          <w:szCs w:val="19"/>
          <w:rtl w:val="1"/>
        </w:rPr>
        <w:t>נֶגֶד שֶׁבַע מִדּוֹת הַבִּנְיָן שֶׁל כֹּחַ הַהִתְגַּלּוּת</w:t>
      </w:r>
      <w:r w:rsidDel="00000000" w:rsidR="00000000" w:rsidRPr="00000000">
        <w:rPr>
          <w:rFonts w:ascii="Times New Roman" w:cs="Times New Roman" w:eastAsia="Times New Roman" w:hAnsi="Times New Roman"/>
          <w:b w:val="1"/>
          <w:bCs w:val="1"/>
          <w:sz w:val="19"/>
          <w:szCs w:val="19"/>
          <w:rtl w:val="0"/>
        </w:rPr>
        <w:t xml:space="preserve">, – corresponding to the seven structural attributes of the power of manifestation; </w:t>
      </w:r>
      <w:r w:rsidDel="00000000" w:rsidR="00000000" w:rsidRPr="00000000">
        <w:rPr>
          <w:rFonts w:ascii="Times New Roman" w:cs="Times New Roman" w:eastAsia="Times New Roman" w:hAnsi="Times New Roman"/>
          <w:b w:val="0"/>
          <w:bCs w:val="0"/>
          <w:sz w:val="19"/>
          <w:szCs w:val="19"/>
          <w:rtl w:val="1"/>
        </w:rPr>
        <w:t>וְשַׁעַר חֲמִשִּׁים נֶגֶד הַבִּינָה שֶׁבַּלֵּב</w:t>
      </w:r>
      <w:r w:rsidDel="00000000" w:rsidR="00000000" w:rsidRPr="00000000">
        <w:rPr>
          <w:rFonts w:ascii="Times New Roman" w:cs="Times New Roman" w:eastAsia="Times New Roman" w:hAnsi="Times New Roman"/>
          <w:b w:val="1"/>
          <w:bCs w:val="1"/>
          <w:sz w:val="19"/>
          <w:szCs w:val="19"/>
          <w:rtl w:val="0"/>
        </w:rPr>
        <w:t xml:space="preserve"> – while the fiftieth gate corresponds to the intuitive understanding within the heart, </w:t>
      </w:r>
      <w:r w:rsidDel="00000000" w:rsidR="00000000" w:rsidRPr="00000000">
        <w:rPr>
          <w:rFonts w:ascii="Times New Roman" w:cs="Times New Roman" w:eastAsia="Times New Roman" w:hAnsi="Times New Roman"/>
          <w:b w:val="0"/>
          <w:bCs w:val="0"/>
          <w:sz w:val="19"/>
          <w:szCs w:val="19"/>
          <w:rtl w:val="1"/>
        </w:rPr>
        <w:t>שֶׁזֶּה אִי אֶפְשָׁר לְגַלּוֹת כְּלָל לַחֲבֵירוֹ הַרְגָּשַׁת הַלֵּב מַה שֶּׁהוּא מַרְגִּישׁ בְּלִבּוֹ הַטַּעַם לַדָּבָר</w:t>
      </w:r>
      <w:r w:rsidDel="00000000" w:rsidR="00000000" w:rsidRPr="00000000">
        <w:rPr>
          <w:rFonts w:ascii="Times New Roman" w:cs="Times New Roman" w:eastAsia="Times New Roman" w:hAnsi="Times New Roman"/>
          <w:b w:val="1"/>
          <w:bCs w:val="1"/>
          <w:sz w:val="19"/>
          <w:szCs w:val="19"/>
          <w:rtl w:val="0"/>
        </w:rPr>
        <w:t xml:space="preserve">, – which is completely impossible to convey to another—the subjective feeling in his heart regarding the true reasoning for the matter, </w:t>
      </w:r>
      <w:r w:rsidDel="00000000" w:rsidR="00000000" w:rsidRPr="00000000">
        <w:rPr>
          <w:rFonts w:ascii="Times New Roman" w:cs="Times New Roman" w:eastAsia="Times New Roman" w:hAnsi="Times New Roman"/>
          <w:b w:val="0"/>
          <w:bCs w:val="0"/>
          <w:sz w:val="19"/>
          <w:szCs w:val="19"/>
          <w:rtl w:val="1"/>
        </w:rPr>
        <w:t>דְּטַעַם אִי אֶפְשָׁר לְהַסְבִּיר וּלְגַלּוֹת כְּלָל</w:t>
      </w:r>
      <w:r w:rsidDel="00000000" w:rsidR="00000000" w:rsidRPr="00000000">
        <w:rPr>
          <w:rFonts w:ascii="Times New Roman" w:cs="Times New Roman" w:eastAsia="Times New Roman" w:hAnsi="Times New Roman"/>
          <w:b w:val="1"/>
          <w:bCs w:val="1"/>
          <w:sz w:val="19"/>
          <w:szCs w:val="19"/>
          <w:rtl w:val="0"/>
        </w:rPr>
        <w:t xml:space="preserve">. – for the inner taste and essence can never be fully articulated or revealed. </w:t>
      </w:r>
      <w:r>
        <w:rPr>
          <w:rFonts w:ascii="Times New Roman" w:cs="Times New Roman" w:eastAsia="Times New Roman" w:hAnsi="Times New Roman"/>
          <w:b w:val="0"/>
          <w:bCs w:val="0"/>
          <w:sz w:val="19"/>
          <w:szCs w:val="19"/>
          <w:rtl w:val="1"/>
        </w:rPr>
        <w:t xml:space="preserve">וּכְדֶרֶךְ שֶׁאָמְרוּ בְּסַנְהֶדְרִין (לה</w:t>
      </w:r>
      <w:r>
        <w:rPr>
          <w:rStyle w:val="FootnoteReference"/>
          <w:rFonts w:ascii="Times New Roman" w:hAnsi="Times New Roman" w:eastAsia="Times New Roman" w:cs="Times New Roman"/>
          <w:sz w:val="19"/>
          <w:szCs w:val="19"/>
          <w:rtl/>
        </w:rPr>
        <w:footnoteReference w:id="198"/>
      </w:r>
      <w:r w:rsidDel="00000000" w:rsidR="00000000" w:rsidRPr="00000000">
        <w:rPr>
          <w:rFonts w:ascii="Times New Roman" w:cs="Times New Roman" w:eastAsia="Times New Roman" w:hAnsi="Times New Roman"/>
          <w:b w:val="1"/>
          <w:bCs w:val="1"/>
          <w:sz w:val="19"/>
          <w:szCs w:val="19"/>
          <w:rtl w:val="0"/>
        </w:rPr>
        <w:t>.): – And along the lines of what they stated in Sanhedrin (35a): "</w:t>
      </w:r>
      <w:r w:rsidDel="00000000" w:rsidR="00000000" w:rsidRPr="00000000">
        <w:rPr>
          <w:rFonts w:ascii="Times New Roman" w:cs="Times New Roman" w:eastAsia="Times New Roman" w:hAnsi="Times New Roman"/>
          <w:b w:val="0"/>
          <w:bCs w:val="0"/>
          <w:sz w:val="19"/>
          <w:szCs w:val="19"/>
          <w:rtl w:val="1"/>
        </w:rPr>
        <w:t>לִיבָּא דְּאִינָשֵׁי אִינָשֵׁי</w:t>
      </w:r>
      <w:r w:rsidDel="00000000" w:rsidR="00000000" w:rsidRPr="00000000">
        <w:rPr>
          <w:rFonts w:ascii="Times New Roman" w:cs="Times New Roman" w:eastAsia="Times New Roman" w:hAnsi="Times New Roman"/>
          <w:b w:val="1"/>
          <w:bCs w:val="1"/>
          <w:sz w:val="19"/>
          <w:szCs w:val="19"/>
          <w:rtl w:val="0"/>
        </w:rPr>
        <w:t xml:space="preserve">", – 'The heart of people makes them men,' </w:t>
      </w:r>
      <w:r w:rsidDel="00000000" w:rsidR="00000000" w:rsidRPr="00000000">
        <w:rPr>
          <w:rFonts w:ascii="Times New Roman" w:cs="Times New Roman" w:eastAsia="Times New Roman" w:hAnsi="Times New Roman"/>
          <w:b w:val="0"/>
          <w:bCs w:val="0"/>
          <w:sz w:val="19"/>
          <w:szCs w:val="19"/>
          <w:rtl w:val="1"/>
        </w:rPr>
        <w:t>שֶׁאִי אֶפְשָׁר לְגַלּוֹתוֹ בִּכְתָב</w:t>
      </w:r>
      <w:r w:rsidDel="00000000" w:rsidR="00000000" w:rsidRPr="00000000">
        <w:rPr>
          <w:rFonts w:ascii="Times New Roman" w:cs="Times New Roman" w:eastAsia="Times New Roman" w:hAnsi="Times New Roman"/>
          <w:b w:val="1"/>
          <w:bCs w:val="1"/>
          <w:sz w:val="19"/>
          <w:szCs w:val="19"/>
          <w:rtl w:val="0"/>
        </w:rPr>
        <w:t xml:space="preserve"> – such that it cannot be disclosed in writing, </w:t>
      </w:r>
      <w:r w:rsidDel="00000000" w:rsidR="00000000" w:rsidRPr="00000000">
        <w:rPr>
          <w:rFonts w:ascii="Times New Roman" w:cs="Times New Roman" w:eastAsia="Times New Roman" w:hAnsi="Times New Roman"/>
          <w:b w:val="0"/>
          <w:bCs w:val="0"/>
          <w:sz w:val="19"/>
          <w:szCs w:val="19"/>
          <w:rtl w:val="1"/>
        </w:rPr>
        <w:t>וְכֵן בְּדִבּוּר אִי אֶפְשָׁר</w:t>
      </w:r>
      <w:r w:rsidDel="00000000" w:rsidR="00000000" w:rsidRPr="00000000">
        <w:rPr>
          <w:rFonts w:ascii="Times New Roman" w:cs="Times New Roman" w:eastAsia="Times New Roman" w:hAnsi="Times New Roman"/>
          <w:b w:val="1"/>
          <w:bCs w:val="1"/>
          <w:sz w:val="19"/>
          <w:szCs w:val="19"/>
          <w:rtl w:val="0"/>
        </w:rPr>
        <w:t xml:space="preserve">, – and likewise in speech it cannot be fully conveyed, </w:t>
      </w:r>
      <w:r w:rsidDel="00000000" w:rsidR="00000000" w:rsidRPr="00000000">
        <w:rPr>
          <w:rFonts w:ascii="Times New Roman" w:cs="Times New Roman" w:eastAsia="Times New Roman" w:hAnsi="Times New Roman"/>
          <w:b w:val="0"/>
          <w:bCs w:val="0"/>
          <w:sz w:val="19"/>
          <w:szCs w:val="19"/>
          <w:rtl w:val="1"/>
        </w:rPr>
        <w:t>רַק הָרְשִׁימוּ שֶׁבַּלֵּב מִתְלַבֵּשׁ בְּדִבּוּר</w:t>
      </w:r>
      <w:r w:rsidDel="00000000" w:rsidR="00000000" w:rsidRPr="00000000">
        <w:rPr>
          <w:rFonts w:ascii="Times New Roman" w:cs="Times New Roman" w:eastAsia="Times New Roman" w:hAnsi="Times New Roman"/>
          <w:b w:val="1"/>
          <w:bCs w:val="1"/>
          <w:sz w:val="19"/>
          <w:szCs w:val="19"/>
          <w:rtl w:val="0"/>
        </w:rPr>
        <w:t xml:space="preserve"> – save that the impression within the heart clothes itself in speech, </w:t>
      </w:r>
      <w:r w:rsidDel="00000000" w:rsidR="00000000" w:rsidRPr="00000000">
        <w:rPr>
          <w:rFonts w:ascii="Times New Roman" w:cs="Times New Roman" w:eastAsia="Times New Roman" w:hAnsi="Times New Roman"/>
          <w:b w:val="0"/>
          <w:bCs w:val="0"/>
          <w:sz w:val="19"/>
          <w:szCs w:val="19"/>
          <w:rtl w:val="1"/>
        </w:rPr>
        <w:t>שֶׁכְּפִי הַרְגָּשַׁת הַטַּעַם שֶׁלּוֹ בַּלֵּב כָּךְ הוּא כֹּחַ הַדִּבּוּר</w:t>
      </w:r>
      <w:r w:rsidDel="00000000" w:rsidR="00000000" w:rsidRPr="00000000">
        <w:rPr>
          <w:rFonts w:ascii="Times New Roman" w:cs="Times New Roman" w:eastAsia="Times New Roman" w:hAnsi="Times New Roman"/>
          <w:b w:val="1"/>
          <w:bCs w:val="1"/>
          <w:sz w:val="19"/>
          <w:szCs w:val="19"/>
          <w:rtl w:val="0"/>
        </w:rPr>
        <w:t xml:space="preserve">, – so that in proportion to his felt grasp of the rationale in his heart, such is the force of the spoken word, </w:t>
      </w:r>
      <w:r w:rsidDel="00000000" w:rsidR="00000000" w:rsidRPr="00000000">
        <w:rPr>
          <w:rFonts w:ascii="Times New Roman" w:cs="Times New Roman" w:eastAsia="Times New Roman" w:hAnsi="Times New Roman"/>
          <w:b w:val="0"/>
          <w:bCs w:val="0"/>
          <w:sz w:val="19"/>
          <w:szCs w:val="19"/>
          <w:rtl w:val="1"/>
        </w:rPr>
        <w:t>וְנִיכָּר עַל הַדִּבּוּר הַרְגָּשַׁת הַלֵּב</w:t>
      </w:r>
      <w:r w:rsidDel="00000000" w:rsidR="00000000" w:rsidRPr="00000000">
        <w:rPr>
          <w:rFonts w:ascii="Times New Roman" w:cs="Times New Roman" w:eastAsia="Times New Roman" w:hAnsi="Times New Roman"/>
          <w:b w:val="1"/>
          <w:bCs w:val="1"/>
          <w:sz w:val="19"/>
          <w:szCs w:val="19"/>
          <w:rtl w:val="0"/>
        </w:rPr>
        <w:t xml:space="preserve">, – and the heart's impression is recognizable upon the speech, </w:t>
      </w:r>
      <w:r w:rsidDel="00000000" w:rsidR="00000000" w:rsidRPr="00000000">
        <w:rPr>
          <w:rFonts w:ascii="Times New Roman" w:cs="Times New Roman" w:eastAsia="Times New Roman" w:hAnsi="Times New Roman"/>
          <w:b w:val="0"/>
          <w:bCs w:val="0"/>
          <w:sz w:val="19"/>
          <w:szCs w:val="19"/>
          <w:rtl w:val="1"/>
        </w:rPr>
        <w:t>אֲבָל אֲמִיתַּת טַעַם שֶׁהוּא מַרְגִּישׁ זֶה אִי אֶפְשָׁר לְגַלּוֹת</w:t>
      </w:r>
      <w:r w:rsidDel="00000000" w:rsidR="00000000" w:rsidRPr="00000000">
        <w:rPr>
          <w:rFonts w:ascii="Times New Roman" w:cs="Times New Roman" w:eastAsia="Times New Roman" w:hAnsi="Times New Roman"/>
          <w:b w:val="1"/>
          <w:bCs w:val="1"/>
          <w:sz w:val="19"/>
          <w:szCs w:val="19"/>
          <w:rtl w:val="0"/>
        </w:rPr>
        <w:t xml:space="preserve">. – yet the genuine truth of the taste he perceives cannot be externally unveiled. </w:t>
      </w:r>
      <w:r>
        <w:rPr>
          <w:rFonts w:ascii="Times New Roman" w:cs="Times New Roman" w:eastAsia="Times New Roman" w:hAnsi="Times New Roman"/>
          <w:b w:val="0"/>
          <w:bCs w:val="0"/>
          <w:sz w:val="19"/>
          <w:szCs w:val="19"/>
          <w:rtl w:val="1"/>
        </w:rPr>
        <w:t xml:space="preserve">וְלָכֵן אָמְרוּ</w:t>
      </w:r>
      <w:r>
        <w:rPr>
          <w:rStyle w:val="FootnoteReference"/>
          <w:rFonts w:ascii="Times New Roman" w:hAnsi="Times New Roman" w:eastAsia="Times New Roman" w:cs="Times New Roman"/>
          <w:sz w:val="19"/>
          <w:szCs w:val="19"/>
          <w:rtl/>
        </w:rPr>
        <w:footnoteReference w:id="199"/>
      </w:r>
      <w:r>
        <w:rPr>
          <w:rFonts w:ascii="Times New Roman" w:cs="Times New Roman" w:eastAsia="Times New Roman" w:hAnsi="Times New Roman"/>
          <w:b w:val="0"/>
          <w:bCs w:val="0"/>
          <w:sz w:val="19"/>
          <w:szCs w:val="19"/>
          <w:rtl w:val="1"/>
        </w:rPr>
        <w:t xml:space="preserve"> (בְּשׁוֹחֵר טוֹב תְּהִלִּים מִזְמוֹר יב</w:t>
      </w:r>
      <w:r w:rsidDel="00000000" w:rsidR="00000000" w:rsidRPr="00000000">
        <w:rPr>
          <w:rFonts w:ascii="Times New Roman" w:cs="Times New Roman" w:eastAsia="Times New Roman" w:hAnsi="Times New Roman"/>
          <w:b w:val="1"/>
          <w:bCs w:val="1"/>
          <w:sz w:val="19"/>
          <w:szCs w:val="19"/>
          <w:rtl w:val="0"/>
        </w:rPr>
        <w:t>): – Therefore they stated (in Shocher Tov, Psalms 12): "</w:t>
      </w:r>
      <w:r w:rsidDel="00000000" w:rsidR="00000000" w:rsidRPr="00000000">
        <w:rPr>
          <w:rFonts w:ascii="Times New Roman" w:cs="Times New Roman" w:eastAsia="Times New Roman" w:hAnsi="Times New Roman"/>
          <w:b w:val="0"/>
          <w:bCs w:val="0"/>
          <w:sz w:val="19"/>
          <w:szCs w:val="19"/>
          <w:rtl w:val="1"/>
        </w:rPr>
        <w:t>תַּלְמִיד וָתִיק הָיָה אוֹמֵר מֵ"ט פָּנִים וְכוּלֵי</w:t>
      </w:r>
      <w:r w:rsidDel="00000000" w:rsidR="00000000" w:rsidRPr="00000000">
        <w:rPr>
          <w:rFonts w:ascii="Times New Roman" w:cs="Times New Roman" w:eastAsia="Times New Roman" w:hAnsi="Times New Roman"/>
          <w:b w:val="1"/>
          <w:bCs w:val="1"/>
          <w:sz w:val="19"/>
          <w:szCs w:val="19"/>
          <w:rtl w:val="0"/>
        </w:rPr>
        <w:t xml:space="preserve">", – 'A distinguished disciple would articulate forty-nine aspects, etc.,' </w:t>
      </w:r>
      <w:r w:rsidDel="00000000" w:rsidR="00000000" w:rsidRPr="00000000">
        <w:rPr>
          <w:rFonts w:ascii="Times New Roman" w:cs="Times New Roman" w:eastAsia="Times New Roman" w:hAnsi="Times New Roman"/>
          <w:b w:val="0"/>
          <w:bCs w:val="0"/>
          <w:sz w:val="19"/>
          <w:szCs w:val="19"/>
          <w:rtl w:val="1"/>
        </w:rPr>
        <w:t>פֵּירוּשׁ, אוֹמֵר לְגַלּוֹת אִי אֶפְשָׁר רַק מֵ"ט פָּנִים</w:t>
      </w:r>
      <w:r w:rsidDel="00000000" w:rsidR="00000000" w:rsidRPr="00000000">
        <w:rPr>
          <w:rFonts w:ascii="Times New Roman" w:cs="Times New Roman" w:eastAsia="Times New Roman" w:hAnsi="Times New Roman"/>
          <w:b w:val="1"/>
          <w:bCs w:val="1"/>
          <w:sz w:val="19"/>
          <w:szCs w:val="19"/>
          <w:rtl w:val="0"/>
        </w:rPr>
        <w:t>. – meaning: through speech to disclose, one can communicate only forty-nine aspects.</w:t>
      </w:r>
    </w:p>
    <w:p w:rsidR="00000000" w:rsidDel="00000000" w:rsidP="00000000" w:rsidRDefault="00000000" w:rsidRPr="00000000" w14:paraId="000000A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וְכֵן מֹשֶׁה רַבֵּינוּ עָלָיו הַשָּׁלוֹם דְּקִבֵּל תּוֹרָה מִן הַשָּׁמַיִם</w:t>
      </w:r>
      <w:r w:rsidDel="00000000" w:rsidR="00000000" w:rsidRPr="00000000">
        <w:rPr>
          <w:rFonts w:ascii="Times New Roman" w:cs="Times New Roman" w:eastAsia="Times New Roman" w:hAnsi="Times New Roman"/>
          <w:b w:val="1"/>
          <w:bCs w:val="1"/>
          <w:sz w:val="19"/>
          <w:szCs w:val="19"/>
          <w:rtl w:val="0"/>
        </w:rPr>
        <w:t xml:space="preserve"> – And so too Moses our teacher, peace be upon him, who received the Torah from Heaven, </w:t>
      </w:r>
      <w:r w:rsidDel="00000000" w:rsidR="00000000" w:rsidRPr="00000000">
        <w:rPr>
          <w:rFonts w:ascii="Times New Roman" w:cs="Times New Roman" w:eastAsia="Times New Roman" w:hAnsi="Times New Roman"/>
          <w:b w:val="0"/>
          <w:bCs w:val="0"/>
          <w:sz w:val="19"/>
          <w:szCs w:val="19"/>
          <w:rtl w:val="1"/>
        </w:rPr>
        <w:t>שֶׁהוּא חָכְמָתוֹ שֶׁל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is the divine wisdom of Hashem, blessed be He, </w:t>
      </w:r>
      <w:r w:rsidDel="00000000" w:rsidR="00000000" w:rsidRPr="00000000">
        <w:rPr>
          <w:rFonts w:ascii="Times New Roman" w:cs="Times New Roman" w:eastAsia="Times New Roman" w:hAnsi="Times New Roman"/>
          <w:b w:val="0"/>
          <w:bCs w:val="0"/>
          <w:sz w:val="19"/>
          <w:szCs w:val="19"/>
          <w:rtl w:val="1"/>
        </w:rPr>
        <w:t>מַה שֶּׁאֵינוֹ מוּשָּׂג לִבְנֵי אָדָם לְחַדֵּשׁ מִלְּבָבָם כְּמוֹ תּוֹרָה שֶׁבְּעַל פֶּה</w:t>
      </w:r>
      <w:r w:rsidDel="00000000" w:rsidR="00000000" w:rsidRPr="00000000">
        <w:rPr>
          <w:rFonts w:ascii="Times New Roman" w:cs="Times New Roman" w:eastAsia="Times New Roman" w:hAnsi="Times New Roman"/>
          <w:b w:val="1"/>
          <w:bCs w:val="1"/>
          <w:sz w:val="19"/>
          <w:szCs w:val="19"/>
          <w:rtl w:val="0"/>
        </w:rPr>
        <w:t xml:space="preserve">, – which is beyond human ability to innovate spontaneously from the heart like the Oral Torah, </w:t>
      </w:r>
      <w:r>
        <w:rPr>
          <w:rFonts w:ascii="Times New Roman" w:cs="Times New Roman" w:eastAsia="Times New Roman" w:hAnsi="Times New Roman"/>
          <w:b w:val="0"/>
          <w:bCs w:val="0"/>
          <w:sz w:val="19"/>
          <w:szCs w:val="19"/>
          <w:rtl w:val="1"/>
        </w:rPr>
        <w:t xml:space="preserve">אֶחָד (רֹאשׁ הַשָּׁנָה כא:)</w:t>
      </w:r>
      <w:r>
        <w:rPr>
          <w:rStyle w:val="FootnoteReference"/>
          <w:rFonts w:ascii="Times New Roman" w:hAnsi="Times New Roman" w:eastAsia="Times New Roman" w:cs="Times New Roman"/>
          <w:sz w:val="19"/>
          <w:szCs w:val="19"/>
          <w:rtl/>
        </w:rPr>
        <w:footnoteReference w:id="200"/>
      </w:r>
      <w:r>
        <w:rPr>
          <w:rFonts w:ascii="Times New Roman" w:cs="Times New Roman" w:eastAsia="Times New Roman" w:hAnsi="Times New Roman"/>
          <w:b w:val="0"/>
          <w:bCs w:val="0"/>
          <w:sz w:val="19"/>
          <w:szCs w:val="19"/>
          <w:rtl w:val="1"/>
        </w:rPr>
        <w:t xml:space="preserve"> דְּלֹא הִשִּׂיג שַׁעַר חֲמִשִּׁים</w:t>
      </w:r>
      <w:r w:rsidDel="00000000" w:rsidR="00000000" w:rsidRPr="00000000">
        <w:rPr>
          <w:rFonts w:ascii="Times New Roman" w:cs="Times New Roman" w:eastAsia="Times New Roman" w:hAnsi="Times New Roman"/>
          <w:b w:val="1"/>
          <w:bCs w:val="1"/>
          <w:sz w:val="19"/>
          <w:szCs w:val="19"/>
          <w:rtl w:val="0"/>
        </w:rPr>
        <w:t xml:space="preserve">, – one gate (Rosh Hashanah 21b) he did not attain, namely the fiftieth gate, </w:t>
      </w:r>
      <w:r w:rsidDel="00000000" w:rsidR="00000000" w:rsidRPr="00000000">
        <w:rPr>
          <w:rFonts w:ascii="Times New Roman" w:cs="Times New Roman" w:eastAsia="Times New Roman" w:hAnsi="Times New Roman"/>
          <w:b w:val="0"/>
          <w:bCs w:val="0"/>
          <w:sz w:val="19"/>
          <w:szCs w:val="19"/>
          <w:rtl w:val="1"/>
        </w:rPr>
        <w:t>דְּשַׁעַר חֲמִשִּׁים מִתּוֹרָה שֶׁבִּכְתָב הוּא הַרְגָּשָׁתוֹ שֶׁל הַשֵּׁם יִתְבָּרַךְ בַּלֵּב שֶׁלְּמַעְלָה</w:t>
      </w:r>
      <w:r w:rsidDel="00000000" w:rsidR="00000000" w:rsidRPr="00000000">
        <w:rPr>
          <w:rFonts w:ascii="Times New Roman" w:cs="Times New Roman" w:eastAsia="Times New Roman" w:hAnsi="Times New Roman"/>
          <w:b w:val="1"/>
          <w:bCs w:val="1"/>
          <w:sz w:val="19"/>
          <w:szCs w:val="19"/>
          <w:rtl w:val="0"/>
        </w:rPr>
        <w:t xml:space="preserve"> – for the fiftieth gate of the Written Torah is Hashem's own feeling in the supernal Heart, </w:t>
      </w:r>
      <w:r w:rsidDel="00000000" w:rsidR="00000000" w:rsidRPr="00000000">
        <w:rPr>
          <w:rFonts w:ascii="Times New Roman" w:cs="Times New Roman" w:eastAsia="Times New Roman" w:hAnsi="Times New Roman"/>
          <w:b w:val="0"/>
          <w:bCs w:val="0"/>
          <w:sz w:val="19"/>
          <w:szCs w:val="19"/>
          <w:rtl w:val="1"/>
        </w:rPr>
        <w:t>שֶׁאִי אֶפְשָׁר לְגַלּוֹת</w:t>
      </w:r>
      <w:r w:rsidDel="00000000" w:rsidR="00000000" w:rsidRPr="00000000">
        <w:rPr>
          <w:rFonts w:ascii="Times New Roman" w:cs="Times New Roman" w:eastAsia="Times New Roman" w:hAnsi="Times New Roman"/>
          <w:b w:val="1"/>
          <w:bCs w:val="1"/>
          <w:sz w:val="19"/>
          <w:szCs w:val="19"/>
          <w:rtl w:val="0"/>
        </w:rPr>
        <w:t xml:space="preserve"> – which is impossible to reveal, </w:t>
      </w:r>
      <w:r w:rsidDel="00000000" w:rsidR="00000000" w:rsidRPr="00000000">
        <w:rPr>
          <w:rFonts w:ascii="Times New Roman" w:cs="Times New Roman" w:eastAsia="Times New Roman" w:hAnsi="Times New Roman"/>
          <w:b w:val="0"/>
          <w:bCs w:val="0"/>
          <w:sz w:val="19"/>
          <w:szCs w:val="19"/>
          <w:rtl w:val="1"/>
        </w:rPr>
        <w:t>וְ"לִבָּא לְפוּמָא לָא גַּלְיָא</w:t>
      </w:r>
      <w:r w:rsidDel="00000000" w:rsidR="00000000" w:rsidRPr="00000000">
        <w:rPr>
          <w:rFonts w:ascii="Times New Roman" w:cs="Times New Roman" w:eastAsia="Times New Roman" w:hAnsi="Times New Roman"/>
          <w:b w:val="1"/>
          <w:bCs w:val="1"/>
          <w:sz w:val="19"/>
          <w:szCs w:val="19"/>
          <w:rtl w:val="0"/>
        </w:rPr>
        <w:t xml:space="preserve">". – and 'the heart does not reveal to the mouth.' </w:t>
      </w:r>
      <w:r w:rsidDel="00000000" w:rsidR="00000000" w:rsidRPr="00000000">
        <w:rPr>
          <w:rFonts w:ascii="Times New Roman" w:cs="Times New Roman" w:eastAsia="Times New Roman" w:hAnsi="Times New Roman"/>
          <w:b w:val="0"/>
          <w:bCs w:val="0"/>
          <w:sz w:val="19"/>
          <w:szCs w:val="19"/>
          <w:rtl w:val="1"/>
        </w:rPr>
        <w:t>אֲבָל מַה שֶּׁמְּחַדְּשִׁים חַכְמֵי יִשְׂרָאֵל</w:t>
      </w:r>
      <w:r w:rsidDel="00000000" w:rsidR="00000000" w:rsidRPr="00000000">
        <w:rPr>
          <w:rFonts w:ascii="Times New Roman" w:cs="Times New Roman" w:eastAsia="Times New Roman" w:hAnsi="Times New Roman"/>
          <w:b w:val="1"/>
          <w:bCs w:val="1"/>
          <w:sz w:val="19"/>
          <w:szCs w:val="19"/>
          <w:rtl w:val="0"/>
        </w:rPr>
        <w:t xml:space="preserve">, – However, regarding that which the sages of Israel innovate, </w:t>
      </w:r>
      <w:r w:rsidDel="00000000" w:rsidR="00000000" w:rsidRPr="00000000">
        <w:rPr>
          <w:rFonts w:ascii="Times New Roman" w:cs="Times New Roman" w:eastAsia="Times New Roman" w:hAnsi="Times New Roman"/>
          <w:b w:val="0"/>
          <w:bCs w:val="0"/>
          <w:sz w:val="19"/>
          <w:szCs w:val="19"/>
          <w:rtl w:val="1"/>
        </w:rPr>
        <w:t>מִי שֶׁהוּא מְחַדֵּשׁ, הוּא מַשִּׂיג בְּאוֹתוֹ דָבָר כָּל הַחֲמִשִּׁים שַׁעֲרֵי בִינָה</w:t>
      </w:r>
      <w:r w:rsidDel="00000000" w:rsidR="00000000" w:rsidRPr="00000000">
        <w:rPr>
          <w:rFonts w:ascii="Times New Roman" w:cs="Times New Roman" w:eastAsia="Times New Roman" w:hAnsi="Times New Roman"/>
          <w:b w:val="1"/>
          <w:bCs w:val="1"/>
          <w:sz w:val="19"/>
          <w:szCs w:val="19"/>
          <w:rtl w:val="0"/>
        </w:rPr>
        <w:t xml:space="preserve">, – the one who innovates grasps in that specific matter all fifty gates of understanding, </w:t>
      </w:r>
      <w:r w:rsidDel="00000000" w:rsidR="00000000" w:rsidRPr="00000000">
        <w:rPr>
          <w:rFonts w:ascii="Times New Roman" w:cs="Times New Roman" w:eastAsia="Times New Roman" w:hAnsi="Times New Roman"/>
          <w:b w:val="0"/>
          <w:bCs w:val="0"/>
          <w:sz w:val="19"/>
          <w:szCs w:val="19"/>
          <w:rtl w:val="1"/>
        </w:rPr>
        <w:t>וְהֵן מֵאָה דִּינֵי, חֲמִשִּׁים לְכָל צַד</w:t>
      </w:r>
      <w:r w:rsidDel="00000000" w:rsidR="00000000" w:rsidRPr="00000000">
        <w:rPr>
          <w:rFonts w:ascii="Times New Roman" w:cs="Times New Roman" w:eastAsia="Times New Roman" w:hAnsi="Times New Roman"/>
          <w:b w:val="1"/>
          <w:bCs w:val="1"/>
          <w:sz w:val="19"/>
          <w:szCs w:val="19"/>
          <w:rtl w:val="0"/>
        </w:rPr>
        <w:t xml:space="preserve">. – and these constitute the hundred judgments—fifty to each side. </w:t>
      </w:r>
      <w:r w:rsidDel="00000000" w:rsidR="00000000" w:rsidRPr="00000000">
        <w:rPr>
          <w:rFonts w:ascii="Times New Roman" w:cs="Times New Roman" w:eastAsia="Times New Roman" w:hAnsi="Times New Roman"/>
          <w:b w:val="0"/>
          <w:bCs w:val="0"/>
          <w:sz w:val="19"/>
          <w:szCs w:val="19"/>
          <w:rtl w:val="1"/>
        </w:rPr>
        <w:t>וּבְמַחֲלוֹקֶת שֶׁהוּא לְשֵׁם שָׁמַיִם כְּמַחֲלוֹקֶת שַׁמַּאי וְהִלֵּל</w:t>
      </w:r>
      <w:r w:rsidDel="00000000" w:rsidR="00000000" w:rsidRPr="00000000">
        <w:rPr>
          <w:rFonts w:ascii="Times New Roman" w:cs="Times New Roman" w:eastAsia="Times New Roman" w:hAnsi="Times New Roman"/>
          <w:b w:val="1"/>
          <w:bCs w:val="1"/>
          <w:sz w:val="19"/>
          <w:szCs w:val="19"/>
          <w:rtl w:val="0"/>
        </w:rPr>
        <w:t xml:space="preserve">, – And in a dispute that is for the sake of Heaven, such as the controversy of Shammai and Hillel, </w:t>
      </w:r>
      <w:r>
        <w:rPr>
          <w:rFonts w:ascii="Times New Roman" w:cs="Times New Roman" w:eastAsia="Times New Roman" w:hAnsi="Times New Roman"/>
          <w:b w:val="0"/>
          <w:bCs w:val="0"/>
          <w:sz w:val="19"/>
          <w:szCs w:val="19"/>
          <w:rtl w:val="1"/>
        </w:rPr>
        <w:t xml:space="preserve">דְּבֵית הִלֵּל הָיוּ שׁוֹנִין דִּבְרֵיהֶם וְדִבְרֵי בֵּית שַׁמַּאי (כְּמוֹ שֶׁכָּתוּב עֵירוּבִין יג</w:t>
      </w:r>
      <w:r>
        <w:rPr>
          <w:rStyle w:val="FootnoteReference"/>
          <w:rFonts w:ascii="Times New Roman" w:hAnsi="Times New Roman" w:eastAsia="Times New Roman" w:cs="Times New Roman"/>
          <w:sz w:val="19"/>
          <w:szCs w:val="19"/>
          <w:rtl/>
        </w:rPr>
        <w:footnoteReference w:id="201"/>
      </w:r>
      <w:r w:rsidDel="00000000" w:rsidR="00000000" w:rsidRPr="00000000">
        <w:rPr>
          <w:rFonts w:ascii="Times New Roman" w:cs="Times New Roman" w:eastAsia="Times New Roman" w:hAnsi="Times New Roman"/>
          <w:b w:val="1"/>
          <w:bCs w:val="1"/>
          <w:sz w:val="19"/>
          <w:szCs w:val="19"/>
          <w:rtl w:val="0"/>
        </w:rPr>
        <w:t xml:space="preserve">:), – where the House of Hillel would teach their own words alongside the words of the House of Shammai (as written in Eruvin 13b), </w:t>
      </w:r>
      <w:r w:rsidDel="00000000" w:rsidR="00000000" w:rsidRPr="00000000">
        <w:rPr>
          <w:rFonts w:ascii="Times New Roman" w:cs="Times New Roman" w:eastAsia="Times New Roman" w:hAnsi="Times New Roman"/>
          <w:b w:val="0"/>
          <w:bCs w:val="0"/>
          <w:sz w:val="19"/>
          <w:szCs w:val="19"/>
          <w:rtl w:val="1"/>
        </w:rPr>
        <w:t>הַיְינוּ שֶׁהָיוּ מַשִּׂיגִין גַּם דִּבְרֵי בֵּית שַׁמַּאי וְהַטְּעִימָה שֶׁל הַהֵיפֶך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signifies that they grasped the words of the House of Shammai and the experiential taste of the opposing stance as well; </w:t>
      </w:r>
      <w:r w:rsidDel="00000000" w:rsidR="00000000" w:rsidRPr="00000000">
        <w:rPr>
          <w:rFonts w:ascii="Times New Roman" w:cs="Times New Roman" w:eastAsia="Times New Roman" w:hAnsi="Times New Roman"/>
          <w:b w:val="0"/>
          <w:bCs w:val="0"/>
          <w:sz w:val="19"/>
          <w:szCs w:val="19"/>
          <w:rtl w:val="1"/>
        </w:rPr>
        <w:t>וּכְעִנְיַן אוֹתוֹ תַּלְמִיד וָתִיק שֶׁהָיָה אוֹמֵר שְׁנֵי הַפָּנִים</w:t>
      </w:r>
      <w:r w:rsidDel="00000000" w:rsidR="00000000" w:rsidRPr="00000000">
        <w:rPr>
          <w:rFonts w:ascii="Times New Roman" w:cs="Times New Roman" w:eastAsia="Times New Roman" w:hAnsi="Times New Roman"/>
          <w:b w:val="1"/>
          <w:bCs w:val="1"/>
          <w:sz w:val="19"/>
          <w:szCs w:val="19"/>
          <w:rtl w:val="0"/>
        </w:rPr>
        <w:t xml:space="preserve">, – mirroring that distinguished disciple who could articulate both perspectives, </w:t>
      </w:r>
      <w:r w:rsidDel="00000000" w:rsidR="00000000" w:rsidRPr="00000000">
        <w:rPr>
          <w:rFonts w:ascii="Times New Roman" w:cs="Times New Roman" w:eastAsia="Times New Roman" w:hAnsi="Times New Roman"/>
          <w:b w:val="0"/>
          <w:bCs w:val="0"/>
          <w:sz w:val="19"/>
          <w:szCs w:val="19"/>
          <w:rtl w:val="1"/>
        </w:rPr>
        <w:t>כִּי מִצַּד דְּבוּקוּתוֹ בְּחָכְמַת הַשֵּׁם יִתְבָּרַךְ הוּא מַשִּׂיג בְּאוֹתוֹ דָּבָר שְׁנֵי הַהֲפָכִים שֶׁבַּמַּחֲשָׁבָה הָעֶלְיוֹנָה</w:t>
      </w:r>
      <w:r w:rsidDel="00000000" w:rsidR="00000000" w:rsidRPr="00000000">
        <w:rPr>
          <w:rFonts w:ascii="Times New Roman" w:cs="Times New Roman" w:eastAsia="Times New Roman" w:hAnsi="Times New Roman"/>
          <w:b w:val="1"/>
          <w:bCs w:val="1"/>
          <w:sz w:val="19"/>
          <w:szCs w:val="19"/>
          <w:rtl w:val="0"/>
        </w:rPr>
        <w:t xml:space="preserve">, – for through his attachment to the wisdom of Hashem, blessed be He, he comprehends within that very matter both opposites present in the Supernal Thought, </w:t>
      </w:r>
      <w:r w:rsidDel="00000000" w:rsidR="00000000" w:rsidRPr="00000000">
        <w:rPr>
          <w:rFonts w:ascii="Times New Roman" w:cs="Times New Roman" w:eastAsia="Times New Roman" w:hAnsi="Times New Roman"/>
          <w:b w:val="0"/>
          <w:bCs w:val="0"/>
          <w:sz w:val="19"/>
          <w:szCs w:val="19"/>
          <w:rtl w:val="1"/>
        </w:rPr>
        <w:t>וְנִמְצָא לְכָל אֶחָד מֵאָה</w:t>
      </w:r>
      <w:r w:rsidDel="00000000" w:rsidR="00000000" w:rsidRPr="00000000">
        <w:rPr>
          <w:rFonts w:ascii="Times New Roman" w:cs="Times New Roman" w:eastAsia="Times New Roman" w:hAnsi="Times New Roman"/>
          <w:b w:val="1"/>
          <w:bCs w:val="1"/>
          <w:sz w:val="19"/>
          <w:szCs w:val="19"/>
          <w:rtl w:val="0"/>
        </w:rPr>
        <w:t xml:space="preserve">. – resulting in a full hundred for each. </w:t>
      </w:r>
      <w:r>
        <w:rPr>
          <w:rFonts w:ascii="Times New Roman" w:cs="Times New Roman" w:eastAsia="Times New Roman" w:hAnsi="Times New Roman"/>
          <w:b w:val="0"/>
          <w:bCs w:val="0"/>
          <w:sz w:val="19"/>
          <w:szCs w:val="19"/>
          <w:rtl w:val="1"/>
        </w:rPr>
        <w:t xml:space="preserve">וְזֶה טַעַם הַגְּמָרָא בְּשַׁבָּת (קכט</w:t>
      </w:r>
      <w:r>
        <w:rPr>
          <w:rStyle w:val="FootnoteReference"/>
          <w:rFonts w:ascii="Times New Roman" w:hAnsi="Times New Roman" w:eastAsia="Times New Roman" w:cs="Times New Roman"/>
          <w:sz w:val="19"/>
          <w:szCs w:val="19"/>
          <w:rtl/>
        </w:rPr>
        <w:footnoteReference w:id="202"/>
      </w:r>
      <w:r w:rsidDel="00000000" w:rsidR="00000000" w:rsidRPr="00000000">
        <w:rPr>
          <w:rFonts w:ascii="Times New Roman" w:cs="Times New Roman" w:eastAsia="Times New Roman" w:hAnsi="Times New Roman"/>
          <w:b w:val="1"/>
          <w:bCs w:val="1"/>
          <w:sz w:val="19"/>
          <w:szCs w:val="19"/>
          <w:rtl w:val="0"/>
        </w:rPr>
        <w:t>:): – And this is the inner reason of the Gemara in Shabbat (129b): "</w:t>
      </w:r>
      <w:r w:rsidDel="00000000" w:rsidR="00000000" w:rsidRPr="00000000">
        <w:rPr>
          <w:rFonts w:ascii="Times New Roman" w:cs="Times New Roman" w:eastAsia="Times New Roman" w:hAnsi="Times New Roman"/>
          <w:b w:val="0"/>
          <w:bCs w:val="0"/>
          <w:sz w:val="19"/>
          <w:szCs w:val="19"/>
          <w:rtl w:val="1"/>
        </w:rPr>
        <w:t>מֵאָה קָרֵי בְּזוּזֵי וְכוּלֵי</w:t>
      </w:r>
      <w:r w:rsidDel="00000000" w:rsidR="00000000" w:rsidRPr="00000000">
        <w:rPr>
          <w:rFonts w:ascii="Times New Roman" w:cs="Times New Roman" w:eastAsia="Times New Roman" w:hAnsi="Times New Roman"/>
          <w:b w:val="1"/>
          <w:bCs w:val="1"/>
          <w:sz w:val="19"/>
          <w:szCs w:val="19"/>
          <w:rtl w:val="0"/>
        </w:rPr>
        <w:t xml:space="preserve">", – "A hundred pumpkins for a zuz, etc.," </w:t>
      </w:r>
      <w:r w:rsidDel="00000000" w:rsidR="00000000" w:rsidRPr="00000000">
        <w:rPr>
          <w:rFonts w:ascii="Times New Roman" w:cs="Times New Roman" w:eastAsia="Times New Roman" w:hAnsi="Times New Roman"/>
          <w:b w:val="0"/>
          <w:bCs w:val="0"/>
          <w:sz w:val="19"/>
          <w:szCs w:val="19"/>
          <w:rtl w:val="1"/>
        </w:rPr>
        <w:t>וְאֵין כָּאן מְקוֹמו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this is not the place to elaborate further.</w:t>
      </w:r>
    </w:p>
    <w:p w:rsidR="00000000" w:rsidDel="00000000" w:rsidP="00000000" w:rsidRDefault="00000000" w:rsidRPr="00000000" w14:paraId="000000AB">
      <w:pPr>
        <w:rPr>
          <w:rFonts w:ascii="Times New Roman" w:cs="Times New Roman" w:eastAsia="Times New Roman" w:hAnsi="Times New Roman"/>
          <w:sz w:val="18"/>
          <w:szCs w:val="18"/>
        </w:rPr>
        <w:sectPr>
          <w:footerReference w:type="default" r:id="rId4097"/>
          <w:headerReference w:type="default" r:id="rId4039"/>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C">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37" w:name="_RLToc0037"/>
      <w:r>
        <w:rPr>
          <w:rFonts w:ascii="Times New Roman" w:hAnsi="Times New Roman" w:eastAsia="Times New Roman" w:cs="Times New Roman"/>
          <w:b w:val="0"/>
          <w:i w:val="0"/>
          <w:sz w:val="21"/>
          <w:szCs w:val="21"/>
        </w:rPr>
        <w:t>Siman 17 - Revelation through Concealment</w:t>
      </w:r>
      <w:bookmarkEnd w:id="9037"/>
    </w:p>
    <w:p>
      <w:pPr>
        <w:keepNext/>
        <w:keepLines/>
        <w:spacing w:before="0" w:after="60" w:line="240" w:lineRule="auto"/>
        <w:jc w:val="center"/>
      </w:pPr>
      <w:r>
        <w:rPr>
          <w:rFonts w:ascii="Times New Roman" w:hAnsi="Times New Roman" w:eastAsia="Times New Roman" w:cs="Times New Roman"/>
          <w:b w:val="0"/>
          <w:i/>
          <w:sz w:val="17"/>
          <w:szCs w:val="17"/>
        </w:rPr>
        <w:t>Spiritual delight and divine revelation emerge from prior darkness, teaching that the very place of deficiency can become the source of its opposite virtue.</w:t>
      </w:r>
    </w:p>
    <w:p>
      <w:pPr>
        <w:keepNext/>
        <w:keepLines/>
        <w:spacing w:before="20" w:after="20" w:line="240" w:lineRule="auto"/>
        <w:jc w:val="left"/>
      </w:pPr>
      <w:bookmarkStart w:id="9038" w:name="_RLToc0038"/>
      <w:r>
        <w:rPr>
          <w:rFonts w:ascii="Times New Roman" w:hAnsi="Times New Roman" w:eastAsia="Times New Roman" w:cs="Times New Roman"/>
          <w:b w:val="0"/>
          <w:i w:val="0"/>
          <w:sz w:val="19"/>
          <w:szCs w:val="19"/>
        </w:rPr>
        <w:t>Seif 1 - Delight Born from Concealment</w:t>
      </w:r>
      <w:bookmarkEnd w:id="9038"/>
    </w:p>
    <w:p>
      <w:pPr>
        <w:keepNext/>
        <w:keepLines/>
        <w:spacing w:before="0" w:after="60" w:line="240" w:lineRule="auto"/>
        <w:jc w:val="left"/>
      </w:pPr>
      <w:r>
        <w:rPr>
          <w:rFonts w:ascii="Times New Roman" w:hAnsi="Times New Roman" w:eastAsia="Times New Roman" w:cs="Times New Roman"/>
          <w:b w:val="0"/>
          <w:i/>
          <w:sz w:val="17"/>
          <w:szCs w:val="17"/>
        </w:rPr>
        <w:t>The highest spiritual light and virtue emerge from the very darkness and deficiency that initially obscure them.</w:t>
      </w:r>
    </w:p>
    <w:p w:rsidR="00000000" w:rsidDel="00000000" w:rsidP="00000000" w:rsidRDefault="00000000" w:rsidRPr="00000000" w14:paraId="000000AD">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הַשָּׂגַת הַגִּלּוּי רַק מִתּוֹךְ הַהֶעְלֵם</w:t>
      </w:r>
      <w:r w:rsidDel="00000000" w:rsidR="00000000" w:rsidRPr="00000000">
        <w:rPr>
          <w:rFonts w:ascii="Times New Roman" w:cs="Times New Roman" w:eastAsia="Times New Roman" w:hAnsi="Times New Roman"/>
          <w:b w:val="1"/>
          <w:bCs w:val="1"/>
          <w:sz w:val="19"/>
          <w:szCs w:val="19"/>
          <w:rtl w:val="0"/>
        </w:rPr>
        <w:t xml:space="preserve">, – The attainment of divine revelation comes only out of concealment, </w:t>
      </w:r>
      <w:r>
        <w:rPr>
          <w:rFonts w:ascii="Times New Roman" w:cs="Times New Roman" w:eastAsia="Times New Roman" w:hAnsi="Times New Roman"/>
          <w:b w:val="0"/>
          <w:bCs w:val="0"/>
          <w:sz w:val="19"/>
          <w:szCs w:val="19"/>
          <w:rtl w:val="1"/>
        </w:rPr>
        <w:t xml:space="preserve">כְּדֶרֶךְ שֶׁאָמְרוּ (זוֹהַר חֵלֶק ג, מז עַמּוּד ב</w:t>
      </w:r>
      <w:r>
        <w:rPr>
          <w:rStyle w:val="FootnoteReference"/>
          <w:rFonts w:ascii="Times New Roman" w:hAnsi="Times New Roman" w:eastAsia="Times New Roman" w:cs="Times New Roman"/>
          <w:sz w:val="19"/>
          <w:szCs w:val="19"/>
          <w:rtl/>
        </w:rPr>
        <w:footnoteReference w:id="203"/>
      </w:r>
      <w:r w:rsidDel="00000000" w:rsidR="00000000" w:rsidRPr="00000000">
        <w:rPr>
          <w:rFonts w:ascii="Times New Roman" w:cs="Times New Roman" w:eastAsia="Times New Roman" w:hAnsi="Times New Roman"/>
          <w:b w:val="1"/>
          <w:bCs w:val="1"/>
          <w:sz w:val="19"/>
          <w:szCs w:val="19"/>
          <w:rtl w:val="0"/>
        </w:rPr>
        <w:t>): – along the lines of what they said in the Zohar (Part III, 47b): "</w:t>
      </w:r>
      <w:r w:rsidDel="00000000" w:rsidR="00000000" w:rsidRPr="00000000">
        <w:rPr>
          <w:rFonts w:ascii="Times New Roman" w:cs="Times New Roman" w:eastAsia="Times New Roman" w:hAnsi="Times New Roman"/>
          <w:b w:val="0"/>
          <w:bCs w:val="0"/>
          <w:sz w:val="19"/>
          <w:szCs w:val="19"/>
          <w:rtl w:val="1"/>
        </w:rPr>
        <w:t>מַאן דְּיָתֵיב בְּצַעֲרָא וְכוּלֵי</w:t>
      </w:r>
      <w:r w:rsidDel="00000000" w:rsidR="00000000" w:rsidRPr="00000000">
        <w:rPr>
          <w:rFonts w:ascii="Times New Roman" w:cs="Times New Roman" w:eastAsia="Times New Roman" w:hAnsi="Times New Roman"/>
          <w:b w:val="1"/>
          <w:bCs w:val="1"/>
          <w:sz w:val="19"/>
          <w:szCs w:val="19"/>
          <w:rtl w:val="0"/>
        </w:rPr>
        <w:t xml:space="preserve">", – "One who sits in sorrow, etc.," </w:t>
      </w:r>
      <w:r w:rsidDel="00000000" w:rsidR="00000000" w:rsidRPr="00000000">
        <w:rPr>
          <w:rFonts w:ascii="Times New Roman" w:cs="Times New Roman" w:eastAsia="Times New Roman" w:hAnsi="Times New Roman"/>
          <w:b w:val="0"/>
          <w:bCs w:val="0"/>
          <w:sz w:val="19"/>
          <w:szCs w:val="19"/>
          <w:rtl w:val="1"/>
        </w:rPr>
        <w:t>מַה שֶּׁאֵין כֵּן מִי שֶׁמּוּרְגָּל בְּתַעֲנוּגִים</w:t>
      </w:r>
      <w:r w:rsidDel="00000000" w:rsidR="00000000" w:rsidRPr="00000000">
        <w:rPr>
          <w:rFonts w:ascii="Times New Roman" w:cs="Times New Roman" w:eastAsia="Times New Roman" w:hAnsi="Times New Roman"/>
          <w:b w:val="1"/>
          <w:bCs w:val="1"/>
          <w:sz w:val="19"/>
          <w:szCs w:val="19"/>
          <w:rtl w:val="0"/>
        </w:rPr>
        <w:t xml:space="preserve">, – in contrast to one who is accustomed to worldly pleasures; </w:t>
      </w:r>
      <w:r w:rsidDel="00000000" w:rsidR="00000000" w:rsidRPr="00000000">
        <w:rPr>
          <w:rFonts w:ascii="Times New Roman" w:cs="Times New Roman" w:eastAsia="Times New Roman" w:hAnsi="Times New Roman"/>
          <w:b w:val="0"/>
          <w:bCs w:val="0"/>
          <w:sz w:val="19"/>
          <w:szCs w:val="19"/>
          <w:rtl w:val="1"/>
        </w:rPr>
        <w:t>וְאֵין בַּטּוֹבָה לְמַעְלָה מֵעוֹנֶג</w:t>
      </w:r>
      <w:r w:rsidDel="00000000" w:rsidR="00000000" w:rsidRPr="00000000">
        <w:rPr>
          <w:rFonts w:ascii="Times New Roman" w:cs="Times New Roman" w:eastAsia="Times New Roman" w:hAnsi="Times New Roman"/>
          <w:b w:val="1"/>
          <w:bCs w:val="1"/>
          <w:sz w:val="19"/>
          <w:szCs w:val="19"/>
          <w:rtl w:val="0"/>
        </w:rPr>
        <w:t xml:space="preserve">. – and in goodness, there is nothing higher than transcendent delight (oneg). </w:t>
      </w:r>
      <w:r w:rsidDel="00000000" w:rsidR="00000000" w:rsidRPr="00000000">
        <w:rPr>
          <w:rFonts w:ascii="Times New Roman" w:cs="Times New Roman" w:eastAsia="Times New Roman" w:hAnsi="Times New Roman"/>
          <w:b w:val="0"/>
          <w:bCs w:val="0"/>
          <w:sz w:val="19"/>
          <w:szCs w:val="19"/>
          <w:rtl w:val="1"/>
        </w:rPr>
        <w:t>וְעִיקַּר הַהַשָּׂגָה הוּא רַק כְּפִי הָעוֹנֶג שֶׁמַּשִּׂיג מִזֶּה</w:t>
      </w:r>
      <w:r w:rsidDel="00000000" w:rsidR="00000000" w:rsidRPr="00000000">
        <w:rPr>
          <w:rFonts w:ascii="Times New Roman" w:cs="Times New Roman" w:eastAsia="Times New Roman" w:hAnsi="Times New Roman"/>
          <w:b w:val="1"/>
          <w:bCs w:val="1"/>
          <w:sz w:val="19"/>
          <w:szCs w:val="19"/>
          <w:rtl w:val="0"/>
        </w:rPr>
        <w:t>. – And the essence of spiritual comprehension corresponds solely to the measure of delight one derives from it.</w:t>
      </w:r>
    </w:p>
    <w:p w:rsidR="00000000" w:rsidDel="00000000" w:rsidP="00000000" w:rsidRDefault="00000000" w:rsidRPr="00000000" w14:paraId="000000A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0">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וְזֶה עִנְיַן שֶׁאָמְרוּ (סַנְהֶדְרִין צג</w:t>
      </w:r>
      <w:r>
        <w:rPr>
          <w:rStyle w:val="FootnoteReference"/>
          <w:rFonts w:ascii="Times New Roman" w:hAnsi="Times New Roman" w:eastAsia="Times New Roman" w:cs="Times New Roman"/>
          <w:sz w:val="19"/>
          <w:szCs w:val="19"/>
          <w:rtl/>
        </w:rPr>
        <w:footnoteReference w:id="204"/>
      </w:r>
      <w:r w:rsidDel="00000000" w:rsidR="00000000" w:rsidRPr="00000000">
        <w:rPr>
          <w:rFonts w:ascii="Times New Roman" w:cs="Times New Roman" w:eastAsia="Times New Roman" w:hAnsi="Times New Roman"/>
          <w:b w:val="1"/>
          <w:bCs w:val="1"/>
          <w:sz w:val="19"/>
          <w:szCs w:val="19"/>
          <w:rtl w:val="0"/>
        </w:rPr>
        <w:t>.): – And this explains what they taught in Sanhedrin (93a): "</w:t>
      </w:r>
      <w:r w:rsidDel="00000000" w:rsidR="00000000" w:rsidRPr="00000000">
        <w:rPr>
          <w:rFonts w:ascii="Times New Roman" w:cs="Times New Roman" w:eastAsia="Times New Roman" w:hAnsi="Times New Roman"/>
          <w:b w:val="0"/>
          <w:bCs w:val="0"/>
          <w:sz w:val="19"/>
          <w:szCs w:val="19"/>
          <w:rtl w:val="1"/>
        </w:rPr>
        <w:t>צַדִּיקִים גְּדוֹלִים מִמַּלְאֲכֵי הַשָּׁרֵת</w:t>
      </w:r>
      <w:r w:rsidDel="00000000" w:rsidR="00000000" w:rsidRPr="00000000">
        <w:rPr>
          <w:rFonts w:ascii="Times New Roman" w:cs="Times New Roman" w:eastAsia="Times New Roman" w:hAnsi="Times New Roman"/>
          <w:b w:val="1"/>
          <w:bCs w:val="1"/>
          <w:sz w:val="19"/>
          <w:szCs w:val="19"/>
          <w:rtl w:val="0"/>
        </w:rPr>
        <w:t xml:space="preserve">", – "The righteous are greater than the ministering angels," </w:t>
      </w:r>
      <w:r w:rsidDel="00000000" w:rsidR="00000000" w:rsidRPr="00000000">
        <w:rPr>
          <w:rFonts w:ascii="Times New Roman" w:cs="Times New Roman" w:eastAsia="Times New Roman" w:hAnsi="Times New Roman"/>
          <w:b w:val="0"/>
          <w:bCs w:val="0"/>
          <w:sz w:val="19"/>
          <w:szCs w:val="19"/>
          <w:rtl w:val="1"/>
        </w:rPr>
        <w:t>וּמָצִינוּ כַּמָּה פְּעָמִים לְהֵיפֶך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we find several times the opposite stated, </w:t>
      </w:r>
      <w:r w:rsidDel="00000000" w:rsidR="00000000" w:rsidRPr="00000000">
        <w:rPr>
          <w:rFonts w:ascii="Times New Roman" w:cs="Times New Roman" w:eastAsia="Times New Roman" w:hAnsi="Times New Roman"/>
          <w:b w:val="0"/>
          <w:bCs w:val="0"/>
          <w:sz w:val="19"/>
          <w:szCs w:val="19"/>
          <w:rtl w:val="1"/>
        </w:rPr>
        <w:t>כְּמוֹ שֶׁכָּתַב הָרַב אַבְרָהָם בֶּן עֶזְרָא דְּוַדַּאי הַשָּׂגַת מַלְאָכִים גְּדוֹלָה</w:t>
      </w:r>
      <w:r w:rsidDel="00000000" w:rsidR="00000000" w:rsidRPr="00000000">
        <w:rPr>
          <w:rFonts w:ascii="Times New Roman" w:cs="Times New Roman" w:eastAsia="Times New Roman" w:hAnsi="Times New Roman"/>
          <w:b w:val="1"/>
          <w:bCs w:val="1"/>
          <w:sz w:val="19"/>
          <w:szCs w:val="19"/>
          <w:rtl w:val="0"/>
        </w:rPr>
        <w:t xml:space="preserve">, – as Rabbi Avraham Ibn Ezra wrote that the intellectual apprehension of angels is certainly greater, </w:t>
      </w:r>
      <w:r w:rsidDel="00000000" w:rsidR="00000000" w:rsidRPr="00000000">
        <w:rPr>
          <w:rFonts w:ascii="Times New Roman" w:cs="Times New Roman" w:eastAsia="Times New Roman" w:hAnsi="Times New Roman"/>
          <w:b w:val="0"/>
          <w:bCs w:val="0"/>
          <w:sz w:val="19"/>
          <w:szCs w:val="19"/>
          <w:rtl w:val="1"/>
        </w:rPr>
        <w:t>כְּמוֹ שֶׁכָּתַב רַבֵּינוּ מֹשֶׁה בֶּן מַיְמוֹן</w:t>
      </w:r>
      <w:r w:rsidDel="00000000" w:rsidR="00000000" w:rsidRPr="00000000">
        <w:rPr>
          <w:rFonts w:ascii="Times New Roman" w:cs="Times New Roman" w:eastAsia="Times New Roman" w:hAnsi="Times New Roman"/>
          <w:b w:val="1"/>
          <w:bCs w:val="1"/>
          <w:sz w:val="19"/>
          <w:szCs w:val="19"/>
          <w:rtl w:val="0"/>
        </w:rPr>
        <w:t xml:space="preserve">. – and as Maimonides (Rambam) also wrote. </w:t>
      </w:r>
      <w:r w:rsidDel="00000000" w:rsidR="00000000" w:rsidRPr="00000000">
        <w:rPr>
          <w:rFonts w:ascii="Times New Roman" w:cs="Times New Roman" w:eastAsia="Times New Roman" w:hAnsi="Times New Roman"/>
          <w:b w:val="0"/>
          <w:bCs w:val="0"/>
          <w:sz w:val="19"/>
          <w:szCs w:val="19"/>
          <w:rtl w:val="1"/>
        </w:rPr>
        <w:t>רַק הֵם אֵין לָהֶם עוֹנֶג</w:t>
      </w:r>
      <w:r w:rsidDel="00000000" w:rsidR="00000000" w:rsidRPr="00000000">
        <w:rPr>
          <w:rFonts w:ascii="Times New Roman" w:cs="Times New Roman" w:eastAsia="Times New Roman" w:hAnsi="Times New Roman"/>
          <w:b w:val="1"/>
          <w:bCs w:val="1"/>
          <w:sz w:val="19"/>
          <w:szCs w:val="19"/>
          <w:rtl w:val="0"/>
        </w:rPr>
        <w:t xml:space="preserve">, – However, they possess no experience of sublime delight, </w:t>
      </w:r>
      <w:r>
        <w:rPr>
          <w:rFonts w:ascii="Times New Roman" w:cs="Times New Roman" w:eastAsia="Times New Roman" w:hAnsi="Times New Roman"/>
          <w:b w:val="0"/>
          <w:bCs w:val="0"/>
          <w:sz w:val="19"/>
          <w:szCs w:val="19"/>
          <w:rtl w:val="1"/>
        </w:rPr>
        <w:t xml:space="preserve">כְּמוֹ שֶׁאָמְרוּ (שַׁבָּת פט</w:t>
      </w:r>
      <w:r>
        <w:rPr>
          <w:rStyle w:val="FootnoteReference"/>
          <w:rFonts w:ascii="Times New Roman" w:hAnsi="Times New Roman" w:eastAsia="Times New Roman" w:cs="Times New Roman"/>
          <w:sz w:val="19"/>
          <w:szCs w:val="19"/>
          <w:rtl/>
        </w:rPr>
        <w:footnoteReference w:id="205"/>
      </w:r>
      <w:r w:rsidDel="00000000" w:rsidR="00000000" w:rsidRPr="00000000">
        <w:rPr>
          <w:rFonts w:ascii="Times New Roman" w:cs="Times New Roman" w:eastAsia="Times New Roman" w:hAnsi="Times New Roman"/>
          <w:b w:val="1"/>
          <w:bCs w:val="1"/>
          <w:sz w:val="19"/>
          <w:szCs w:val="19"/>
          <w:rtl w:val="0"/>
        </w:rPr>
        <w:t>.): – just as our Sages stated in Shabbat (89a): "</w:t>
      </w:r>
      <w:r w:rsidDel="00000000" w:rsidR="00000000" w:rsidRPr="00000000">
        <w:rPr>
          <w:rFonts w:ascii="Times New Roman" w:cs="Times New Roman" w:eastAsia="Times New Roman" w:hAnsi="Times New Roman"/>
          <w:b w:val="0"/>
          <w:bCs w:val="0"/>
          <w:sz w:val="19"/>
          <w:szCs w:val="19"/>
          <w:rtl w:val="1"/>
        </w:rPr>
        <w:t>כְּלוּם יֵשׁ יֵצֶר הָרָע בֵּינֵיכֶם</w:t>
      </w:r>
      <w:r w:rsidDel="00000000" w:rsidR="00000000" w:rsidRPr="00000000">
        <w:rPr>
          <w:rFonts w:ascii="Times New Roman" w:cs="Times New Roman" w:eastAsia="Times New Roman" w:hAnsi="Times New Roman"/>
          <w:b w:val="1"/>
          <w:bCs w:val="1"/>
          <w:sz w:val="19"/>
          <w:szCs w:val="19"/>
          <w:rtl w:val="0"/>
        </w:rPr>
        <w:t xml:space="preserve">?", – "Is there an evil inclination among you?" </w:t>
      </w:r>
      <w:r w:rsidDel="00000000" w:rsidR="00000000" w:rsidRPr="00000000">
        <w:rPr>
          <w:rFonts w:ascii="Times New Roman" w:cs="Times New Roman" w:eastAsia="Times New Roman" w:hAnsi="Times New Roman"/>
          <w:b w:val="0"/>
          <w:bCs w:val="0"/>
          <w:sz w:val="19"/>
          <w:szCs w:val="19"/>
          <w:rtl w:val="1"/>
        </w:rPr>
        <w:t>דְּהָעוֹנֶג נִמְשָׁךְ רַק מִן הַהֵיפֶך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sacred delight is drawn exclusively out of its opposite. </w:t>
      </w:r>
      <w:r w:rsidDel="00000000" w:rsidR="00000000" w:rsidRPr="00000000">
        <w:rPr>
          <w:rFonts w:ascii="Times New Roman" w:cs="Times New Roman" w:eastAsia="Times New Roman" w:hAnsi="Times New Roman"/>
          <w:b w:val="0"/>
          <w:bCs w:val="0"/>
          <w:sz w:val="19"/>
          <w:szCs w:val="19"/>
          <w:rtl w:val="1"/>
        </w:rPr>
        <w:t>וְזֶהוּ יִתְרוֹן הָאוֹר כְּשֶׁהוּא מִן הַחֹשֶׁך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preeminence of light when it emerges from darkness; </w:t>
      </w:r>
      <w:r w:rsidDel="00000000" w:rsidR="00000000" w:rsidRPr="00000000">
        <w:rPr>
          <w:rFonts w:ascii="Times New Roman" w:cs="Times New Roman" w:eastAsia="Times New Roman" w:hAnsi="Times New Roman"/>
          <w:b w:val="0"/>
          <w:bCs w:val="0"/>
          <w:sz w:val="19"/>
          <w:szCs w:val="19"/>
          <w:rtl w:val="1"/>
        </w:rPr>
        <w:t>כַּיָּדוּעַ דְּעוֹנֶג הוּא עֹמֶק רֵאשִׁית שֶׁלְּמַעְלָה מִן הַשֵּׂכֶל</w:t>
      </w:r>
      <w:r w:rsidDel="00000000" w:rsidR="00000000" w:rsidRPr="00000000">
        <w:rPr>
          <w:rFonts w:ascii="Times New Roman" w:cs="Times New Roman" w:eastAsia="Times New Roman" w:hAnsi="Times New Roman"/>
          <w:b w:val="1"/>
          <w:bCs w:val="1"/>
          <w:sz w:val="19"/>
          <w:szCs w:val="19"/>
          <w:rtl w:val="0"/>
        </w:rPr>
        <w:t xml:space="preserve">, – for as is known, oneg is the primordial depth that transcends mortal intellect, </w:t>
      </w:r>
      <w:r w:rsidDel="00000000" w:rsidR="00000000" w:rsidRPr="00000000">
        <w:rPr>
          <w:rFonts w:ascii="Times New Roman" w:cs="Times New Roman" w:eastAsia="Times New Roman" w:hAnsi="Times New Roman"/>
          <w:b w:val="0"/>
          <w:bCs w:val="0"/>
          <w:sz w:val="19"/>
          <w:szCs w:val="19"/>
          <w:rtl w:val="1"/>
        </w:rPr>
        <w:t>כְּטַעַם: "תִּתְעַנַּג עַל ה</w:t>
      </w:r>
      <w:r w:rsidDel="00000000" w:rsidR="00000000" w:rsidRPr="00000000">
        <w:rPr>
          <w:rFonts w:ascii="Times New Roman" w:cs="Times New Roman" w:eastAsia="Times New Roman" w:hAnsi="Times New Roman"/>
          <w:b w:val="1"/>
          <w:bCs w:val="1"/>
          <w:sz w:val="19"/>
          <w:szCs w:val="19"/>
          <w:rtl w:val="0"/>
        </w:rPr>
        <w:t xml:space="preserve">'", – in the spirit of: 'You shall delight upon Hashem' (Isaiah 58:14) – </w:t>
      </w:r>
      <w:r w:rsidDel="00000000" w:rsidR="00000000" w:rsidRPr="00000000">
        <w:rPr>
          <w:rFonts w:ascii="Times New Roman" w:cs="Times New Roman" w:eastAsia="Times New Roman" w:hAnsi="Times New Roman"/>
          <w:b w:val="0"/>
          <w:bCs w:val="0"/>
          <w:sz w:val="19"/>
          <w:szCs w:val="19"/>
          <w:rtl w:val="1"/>
        </w:rPr>
        <w:t>פֵּירוּשׁ, שֵׁם הֲוָיָ"ה הוּא הִתְפַּשְּׁטוּת הַמּוּשָּׂג</w:t>
      </w:r>
      <w:r w:rsidDel="00000000" w:rsidR="00000000" w:rsidRPr="00000000">
        <w:rPr>
          <w:rFonts w:ascii="Times New Roman" w:cs="Times New Roman" w:eastAsia="Times New Roman" w:hAnsi="Times New Roman"/>
          <w:b w:val="1"/>
          <w:bCs w:val="1"/>
          <w:sz w:val="19"/>
          <w:szCs w:val="19"/>
          <w:rtl w:val="0"/>
        </w:rPr>
        <w:t xml:space="preserve">, – meaning: the Tetragrammaton (Havayah) represents the manifest expansion of that which can be comprehended, </w:t>
      </w:r>
      <w:r w:rsidDel="00000000" w:rsidR="00000000" w:rsidRPr="00000000">
        <w:rPr>
          <w:rFonts w:ascii="Times New Roman" w:cs="Times New Roman" w:eastAsia="Times New Roman" w:hAnsi="Times New Roman"/>
          <w:b w:val="0"/>
          <w:bCs w:val="0"/>
          <w:sz w:val="19"/>
          <w:szCs w:val="19"/>
          <w:rtl w:val="1"/>
        </w:rPr>
        <w:t>וְהָעוֹנֶג הוּא דְּבֵיקוּת בַּמֶּה שֶׁלְּמַעְלָה מֵהַמּוּשָּׂג</w:t>
      </w:r>
      <w:r w:rsidDel="00000000" w:rsidR="00000000" w:rsidRPr="00000000">
        <w:rPr>
          <w:rFonts w:ascii="Times New Roman" w:cs="Times New Roman" w:eastAsia="Times New Roman" w:hAnsi="Times New Roman"/>
          <w:b w:val="1"/>
          <w:bCs w:val="1"/>
          <w:sz w:val="19"/>
          <w:szCs w:val="19"/>
          <w:rtl w:val="0"/>
        </w:rPr>
        <w:t>. – while delight is the mystical cleaving to that which transcends comprehension. "</w:t>
      </w:r>
      <w:r w:rsidDel="00000000" w:rsidR="00000000" w:rsidRPr="00000000">
        <w:rPr>
          <w:rFonts w:ascii="Times New Roman" w:cs="Times New Roman" w:eastAsia="Times New Roman" w:hAnsi="Times New Roman"/>
          <w:b w:val="0"/>
          <w:bCs w:val="0"/>
          <w:sz w:val="19"/>
          <w:szCs w:val="19"/>
          <w:rtl w:val="1"/>
        </w:rPr>
        <w:t>וְהָעָם הַהֹלְכִים בַּחֹשֶׁךְ רָאוּ אוֹר גָּדוֹל</w:t>
      </w:r>
      <w:r w:rsidDel="00000000" w:rsidR="00000000" w:rsidRPr="00000000">
        <w:rPr>
          <w:rFonts w:ascii="Times New Roman" w:cs="Times New Roman" w:eastAsia="Times New Roman" w:hAnsi="Times New Roman"/>
          <w:b w:val="1"/>
          <w:bCs w:val="1"/>
          <w:sz w:val="19"/>
          <w:szCs w:val="19"/>
          <w:rtl w:val="0"/>
        </w:rPr>
        <w:t xml:space="preserve">" – – 'The people walking in darkness have seen a great light' (Isaiah 9:1) – </w:t>
      </w:r>
      <w:r w:rsidDel="00000000" w:rsidR="00000000" w:rsidRPr="00000000">
        <w:rPr>
          <w:rFonts w:ascii="Times New Roman" w:cs="Times New Roman" w:eastAsia="Times New Roman" w:hAnsi="Times New Roman"/>
          <w:b w:val="0"/>
          <w:bCs w:val="0"/>
          <w:sz w:val="19"/>
          <w:szCs w:val="19"/>
          <w:rtl w:val="1"/>
        </w:rPr>
        <w:t>פֵּירוּשׁ, "גָּדוֹל" הוּא מִמִּדַּת גְּדוּלָּה דְּהַשֵּׁם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'great' stems from the divine attribute of Gedulah (Lovingkindness/Greatness) of Hashem, blessed be He, </w:t>
      </w:r>
      <w:r w:rsidDel="00000000" w:rsidR="00000000" w:rsidRPr="00000000">
        <w:rPr>
          <w:rFonts w:ascii="Times New Roman" w:cs="Times New Roman" w:eastAsia="Times New Roman" w:hAnsi="Times New Roman"/>
          <w:b w:val="0"/>
          <w:bCs w:val="0"/>
          <w:sz w:val="19"/>
          <w:szCs w:val="19"/>
          <w:rtl w:val="1"/>
        </w:rPr>
        <w:t>דְּהַיְינוּ הִתְפַּשְּׁטוּת עַד אֵין שִׁיעוּר</w:t>
      </w:r>
      <w:r w:rsidDel="00000000" w:rsidR="00000000" w:rsidRPr="00000000">
        <w:rPr>
          <w:rFonts w:ascii="Times New Roman" w:cs="Times New Roman" w:eastAsia="Times New Roman" w:hAnsi="Times New Roman"/>
          <w:b w:val="1"/>
          <w:bCs w:val="1"/>
          <w:sz w:val="19"/>
          <w:szCs w:val="19"/>
          <w:rtl w:val="0"/>
        </w:rPr>
        <w:t xml:space="preserve">, – signifying infinite expansion without measure, </w:t>
      </w:r>
      <w:r w:rsidDel="00000000" w:rsidR="00000000" w:rsidRPr="00000000">
        <w:rPr>
          <w:rFonts w:ascii="Times New Roman" w:cs="Times New Roman" w:eastAsia="Times New Roman" w:hAnsi="Times New Roman"/>
          <w:b w:val="0"/>
          <w:bCs w:val="0"/>
          <w:sz w:val="19"/>
          <w:szCs w:val="19"/>
          <w:rtl w:val="1"/>
        </w:rPr>
        <w:t>כִּי הוּא לְמַעְלָה מִן הַשִּׁיעוּר</w:t>
      </w:r>
      <w:r w:rsidDel="00000000" w:rsidR="00000000" w:rsidRPr="00000000">
        <w:rPr>
          <w:rFonts w:ascii="Times New Roman" w:cs="Times New Roman" w:eastAsia="Times New Roman" w:hAnsi="Times New Roman"/>
          <w:b w:val="1"/>
          <w:bCs w:val="1"/>
          <w:sz w:val="19"/>
          <w:szCs w:val="19"/>
          <w:rtl w:val="0"/>
        </w:rPr>
        <w:t xml:space="preserve">, – because it is completely beyond bounded measure, </w:t>
      </w:r>
      <w:r>
        <w:rPr>
          <w:rFonts w:ascii="Times New Roman" w:cs="Times New Roman" w:eastAsia="Times New Roman" w:hAnsi="Times New Roman"/>
          <w:b w:val="0"/>
          <w:bCs w:val="0"/>
          <w:sz w:val="19"/>
          <w:szCs w:val="19"/>
          <w:rtl w:val="1"/>
        </w:rPr>
        <w:t xml:space="preserve">כְּעִנְיַן (שַׁבָּת קיח</w:t>
      </w:r>
      <w:r>
        <w:rPr>
          <w:rStyle w:val="FootnoteReference"/>
          <w:rFonts w:ascii="Times New Roman" w:hAnsi="Times New Roman" w:eastAsia="Times New Roman" w:cs="Times New Roman"/>
          <w:sz w:val="19"/>
          <w:szCs w:val="19"/>
          <w:rtl/>
        </w:rPr>
        <w:footnoteReference w:id="206"/>
      </w:r>
      <w:r w:rsidDel="00000000" w:rsidR="00000000" w:rsidRPr="00000000">
        <w:rPr>
          <w:rFonts w:ascii="Times New Roman" w:cs="Times New Roman" w:eastAsia="Times New Roman" w:hAnsi="Times New Roman"/>
          <w:b w:val="1"/>
          <w:bCs w:val="1"/>
          <w:sz w:val="19"/>
          <w:szCs w:val="19"/>
          <w:rtl w:val="0"/>
        </w:rPr>
        <w:t>.): – in the manner of Shabbat (118a): "</w:t>
      </w:r>
      <w:r w:rsidDel="00000000" w:rsidR="00000000" w:rsidRPr="00000000">
        <w:rPr>
          <w:rFonts w:ascii="Times New Roman" w:cs="Times New Roman" w:eastAsia="Times New Roman" w:hAnsi="Times New Roman"/>
          <w:b w:val="0"/>
          <w:bCs w:val="0"/>
          <w:sz w:val="19"/>
          <w:szCs w:val="19"/>
          <w:rtl w:val="1"/>
        </w:rPr>
        <w:t>הַמְעַנֵּג אֶת הַשַּׁבָּת נוֹתְנִין לוֹ נַחֲלָה בְּלִי מְצָרִים</w:t>
      </w:r>
      <w:r w:rsidDel="00000000" w:rsidR="00000000" w:rsidRPr="00000000">
        <w:rPr>
          <w:rFonts w:ascii="Times New Roman" w:cs="Times New Roman" w:eastAsia="Times New Roman" w:hAnsi="Times New Roman"/>
          <w:b w:val="1"/>
          <w:bCs w:val="1"/>
          <w:sz w:val="19"/>
          <w:szCs w:val="19"/>
          <w:rtl w:val="0"/>
        </w:rPr>
        <w:t xml:space="preserve">". – "Whoever delights in the Sabbath is given a boundless heritage." </w:t>
      </w:r>
      <w:r w:rsidDel="00000000" w:rsidR="00000000" w:rsidRPr="00000000">
        <w:rPr>
          <w:rFonts w:ascii="Times New Roman" w:cs="Times New Roman" w:eastAsia="Times New Roman" w:hAnsi="Times New Roman"/>
          <w:b w:val="0"/>
          <w:bCs w:val="0"/>
          <w:sz w:val="19"/>
          <w:szCs w:val="19"/>
          <w:rtl w:val="1"/>
        </w:rPr>
        <w:t>כִּי כֹּחַ הָעוֹנֶג הוּא לְמַעְלָה מִקַּו הַמִּדָּה</w:t>
      </w:r>
      <w:r w:rsidDel="00000000" w:rsidR="00000000" w:rsidRPr="00000000">
        <w:rPr>
          <w:rFonts w:ascii="Times New Roman" w:cs="Times New Roman" w:eastAsia="Times New Roman" w:hAnsi="Times New Roman"/>
          <w:b w:val="1"/>
          <w:bCs w:val="1"/>
          <w:sz w:val="19"/>
          <w:szCs w:val="19"/>
          <w:rtl w:val="0"/>
        </w:rPr>
        <w:t xml:space="preserve">, – For the power of delight is higher than the measuring line, </w:t>
      </w:r>
      <w:r w:rsidDel="00000000" w:rsidR="00000000" w:rsidRPr="00000000">
        <w:rPr>
          <w:rFonts w:ascii="Times New Roman" w:cs="Times New Roman" w:eastAsia="Times New Roman" w:hAnsi="Times New Roman"/>
          <w:b w:val="0"/>
          <w:bCs w:val="0"/>
          <w:sz w:val="19"/>
          <w:szCs w:val="19"/>
          <w:rtl w:val="1"/>
        </w:rPr>
        <w:t>כִּי לְהַשָּׂגָה יֵשׁ מִדָּה וּגְבוּל</w:t>
      </w:r>
      <w:r w:rsidDel="00000000" w:rsidR="00000000" w:rsidRPr="00000000">
        <w:rPr>
          <w:rFonts w:ascii="Times New Roman" w:cs="Times New Roman" w:eastAsia="Times New Roman" w:hAnsi="Times New Roman"/>
          <w:b w:val="1"/>
          <w:bCs w:val="1"/>
          <w:sz w:val="19"/>
          <w:szCs w:val="19"/>
          <w:rtl w:val="0"/>
        </w:rPr>
        <w:t xml:space="preserve">, – since cognitive apprehension has measure and boundaries, </w:t>
      </w:r>
      <w:r w:rsidDel="00000000" w:rsidR="00000000" w:rsidRPr="00000000">
        <w:rPr>
          <w:rFonts w:ascii="Times New Roman" w:cs="Times New Roman" w:eastAsia="Times New Roman" w:hAnsi="Times New Roman"/>
          <w:b w:val="0"/>
          <w:bCs w:val="0"/>
          <w:sz w:val="19"/>
          <w:szCs w:val="19"/>
          <w:rtl w:val="1"/>
        </w:rPr>
        <w:t>מַה שֶּׁאֵין כֵּן לְעוֹנֶג</w:t>
      </w:r>
      <w:r w:rsidDel="00000000" w:rsidR="00000000" w:rsidRPr="00000000">
        <w:rPr>
          <w:rFonts w:ascii="Times New Roman" w:cs="Times New Roman" w:eastAsia="Times New Roman" w:hAnsi="Times New Roman"/>
          <w:b w:val="1"/>
          <w:bCs w:val="1"/>
          <w:sz w:val="19"/>
          <w:szCs w:val="19"/>
          <w:rtl w:val="0"/>
        </w:rPr>
        <w:t>. – whereas delight has no boundaries.</w:t>
      </w:r>
    </w:p>
    <w:p w:rsidR="00000000" w:rsidDel="00000000" w:rsidP="00000000" w:rsidRDefault="00000000" w:rsidRPr="00000000" w14:paraId="000000B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2">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וְזֶה עִנְיַן בְּרִיָּיתוֹ שֶׁל עוֹלָם "בְּרֵישָׁא חֲשׁוֹכָא וְכוּלֵי" (שַׁבָּת עז</w:t>
      </w:r>
      <w:r>
        <w:rPr>
          <w:rStyle w:val="FootnoteReference"/>
          <w:rFonts w:ascii="Times New Roman" w:hAnsi="Times New Roman" w:eastAsia="Times New Roman" w:cs="Times New Roman"/>
          <w:sz w:val="19"/>
          <w:szCs w:val="19"/>
          <w:rtl/>
        </w:rPr>
        <w:footnoteReference w:id="207"/>
      </w:r>
      <w:r w:rsidDel="00000000" w:rsidR="00000000" w:rsidRPr="00000000">
        <w:rPr>
          <w:rFonts w:ascii="Times New Roman" w:cs="Times New Roman" w:eastAsia="Times New Roman" w:hAnsi="Times New Roman"/>
          <w:b w:val="1"/>
          <w:bCs w:val="1"/>
          <w:sz w:val="19"/>
          <w:szCs w:val="19"/>
          <w:rtl w:val="0"/>
        </w:rPr>
        <w:t xml:space="preserve">:), – And this is the secret of the universe's creation, 'first darkness, etc.' (Shabbat 77b), </w:t>
      </w:r>
      <w:r w:rsidDel="00000000" w:rsidR="00000000" w:rsidRPr="00000000">
        <w:rPr>
          <w:rFonts w:ascii="Times New Roman" w:cs="Times New Roman" w:eastAsia="Times New Roman" w:hAnsi="Times New Roman"/>
          <w:b w:val="0"/>
          <w:bCs w:val="0"/>
          <w:sz w:val="19"/>
          <w:szCs w:val="19"/>
          <w:rtl w:val="1"/>
        </w:rPr>
        <w:t>דִּבְרִיאַת הָעוֹלָם הָיָה עַל דֶּרֶךְ זֶה</w:t>
      </w:r>
      <w:r w:rsidDel="00000000" w:rsidR="00000000" w:rsidRPr="00000000">
        <w:rPr>
          <w:rFonts w:ascii="Times New Roman" w:cs="Times New Roman" w:eastAsia="Times New Roman" w:hAnsi="Times New Roman"/>
          <w:b w:val="1"/>
          <w:bCs w:val="1"/>
          <w:sz w:val="19"/>
          <w:szCs w:val="19"/>
          <w:rtl w:val="0"/>
        </w:rPr>
        <w:t xml:space="preserve"> – for the creation of the world occurred precisely in this manner </w:t>
      </w:r>
      <w:r w:rsidDel="00000000" w:rsidR="00000000" w:rsidRPr="00000000">
        <w:rPr>
          <w:rFonts w:ascii="Times New Roman" w:cs="Times New Roman" w:eastAsia="Times New Roman" w:hAnsi="Times New Roman"/>
          <w:b w:val="0"/>
          <w:bCs w:val="0"/>
          <w:sz w:val="19"/>
          <w:szCs w:val="19"/>
          <w:rtl w:val="1"/>
        </w:rPr>
        <w:t>לְהַשִּׂיג מִדַּת הָעוֹנֶג</w:t>
      </w:r>
      <w:r w:rsidDel="00000000" w:rsidR="00000000" w:rsidRPr="00000000">
        <w:rPr>
          <w:rFonts w:ascii="Times New Roman" w:cs="Times New Roman" w:eastAsia="Times New Roman" w:hAnsi="Times New Roman"/>
          <w:b w:val="1"/>
          <w:bCs w:val="1"/>
          <w:sz w:val="19"/>
          <w:szCs w:val="19"/>
          <w:rtl w:val="0"/>
        </w:rPr>
        <w:t xml:space="preserve">, – in order to attain the divine attribute of delight; </w:t>
      </w:r>
      <w:r w:rsidDel="00000000" w:rsidR="00000000" w:rsidRPr="00000000">
        <w:rPr>
          <w:rFonts w:ascii="Times New Roman" w:cs="Times New Roman" w:eastAsia="Times New Roman" w:hAnsi="Times New Roman"/>
          <w:b w:val="0"/>
          <w:bCs w:val="0"/>
          <w:sz w:val="19"/>
          <w:szCs w:val="19"/>
          <w:rtl w:val="1"/>
        </w:rPr>
        <w:t>וְזֶה אִי אֶפְשָׁר רַק עַל יְדֵי דִּבְרֵישָׁא חֲשׁוֹכָא</w:t>
      </w:r>
      <w:r w:rsidDel="00000000" w:rsidR="00000000" w:rsidRPr="00000000">
        <w:rPr>
          <w:rFonts w:ascii="Times New Roman" w:cs="Times New Roman" w:eastAsia="Times New Roman" w:hAnsi="Times New Roman"/>
          <w:b w:val="1"/>
          <w:bCs w:val="1"/>
          <w:sz w:val="19"/>
          <w:szCs w:val="19"/>
          <w:rtl w:val="0"/>
        </w:rPr>
        <w:t xml:space="preserve">. – and this is achievable only through darkness coming first. </w:t>
      </w:r>
      <w:r w:rsidDel="00000000" w:rsidR="00000000" w:rsidRPr="00000000">
        <w:rPr>
          <w:rFonts w:ascii="Times New Roman" w:cs="Times New Roman" w:eastAsia="Times New Roman" w:hAnsi="Times New Roman"/>
          <w:b w:val="0"/>
          <w:bCs w:val="0"/>
          <w:sz w:val="19"/>
          <w:szCs w:val="19"/>
          <w:rtl w:val="1"/>
        </w:rPr>
        <w:t>וּכְמוֹ שֶׁכָּתוּב: "כִּי אֵשֵׁב בַּחֹשֶׁךְ" דַּיְיקָא, "אָז ה' אוֹר לִי</w:t>
      </w:r>
      <w:r w:rsidDel="00000000" w:rsidR="00000000" w:rsidRPr="00000000">
        <w:rPr>
          <w:rFonts w:ascii="Times New Roman" w:cs="Times New Roman" w:eastAsia="Times New Roman" w:hAnsi="Times New Roman"/>
          <w:b w:val="1"/>
          <w:bCs w:val="1"/>
          <w:sz w:val="19"/>
          <w:szCs w:val="19"/>
          <w:rtl w:val="0"/>
        </w:rPr>
        <w:t xml:space="preserve">", – And as it is written (Micah 7:8): specifically 'though I sit in darkness, then Hashem is a light unto me,' </w:t>
      </w:r>
      <w:r w:rsidDel="00000000" w:rsidR="00000000" w:rsidRPr="00000000">
        <w:rPr>
          <w:rFonts w:ascii="Times New Roman" w:cs="Times New Roman" w:eastAsia="Times New Roman" w:hAnsi="Times New Roman"/>
          <w:b w:val="0"/>
          <w:bCs w:val="0"/>
          <w:sz w:val="19"/>
          <w:szCs w:val="19"/>
          <w:rtl w:val="1"/>
        </w:rPr>
        <w:t>וּכְמוֹ שֶׁכָּתוּב (תְּהִלִּים יח, יב): "יָשֶׁת חֹשֶׁךְ סִתְרו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as it is written (Psalms 18:12): 'He makes darkness His secret place,' </w:t>
      </w:r>
      <w:r w:rsidDel="00000000" w:rsidR="00000000" w:rsidRPr="00000000">
        <w:rPr>
          <w:rFonts w:ascii="Times New Roman" w:cs="Times New Roman" w:eastAsia="Times New Roman" w:hAnsi="Times New Roman"/>
          <w:b w:val="0"/>
          <w:bCs w:val="0"/>
          <w:sz w:val="19"/>
          <w:szCs w:val="19"/>
          <w:rtl w:val="1"/>
        </w:rPr>
        <w:t>שֶׁהַקָּדוֹשׁ בָּרוּךְ הוּא מִסְתַּתֵּר תּוֹךְ הַחֹשֶׁך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the Holy One, blessed be He, conceals Himself within the darkness. </w:t>
      </w:r>
      <w:r w:rsidDel="00000000" w:rsidR="00000000" w:rsidRPr="00000000">
        <w:rPr>
          <w:rFonts w:ascii="Times New Roman" w:cs="Times New Roman" w:eastAsia="Times New Roman" w:hAnsi="Times New Roman"/>
          <w:b w:val="0"/>
          <w:bCs w:val="0"/>
          <w:sz w:val="19"/>
          <w:szCs w:val="19"/>
          <w:rtl w:val="1"/>
        </w:rPr>
        <w:t>וּכְפִי תּוֹקֶף הַחַשְׁכוּת וְהַהֶעְלֵם</w:t>
      </w:r>
      <w:r w:rsidDel="00000000" w:rsidR="00000000" w:rsidRPr="00000000">
        <w:rPr>
          <w:rFonts w:ascii="Times New Roman" w:cs="Times New Roman" w:eastAsia="Times New Roman" w:hAnsi="Times New Roman"/>
          <w:b w:val="1"/>
          <w:bCs w:val="1"/>
          <w:sz w:val="19"/>
          <w:szCs w:val="19"/>
          <w:rtl w:val="0"/>
        </w:rPr>
        <w:t xml:space="preserve"> – And in proportion to the intensity of the obscurity and concealment, </w:t>
      </w:r>
      <w:r w:rsidDel="00000000" w:rsidR="00000000" w:rsidRPr="00000000">
        <w:rPr>
          <w:rFonts w:ascii="Times New Roman" w:cs="Times New Roman" w:eastAsia="Times New Roman" w:hAnsi="Times New Roman"/>
          <w:b w:val="0"/>
          <w:bCs w:val="0"/>
          <w:sz w:val="19"/>
          <w:szCs w:val="19"/>
          <w:rtl w:val="1"/>
        </w:rPr>
        <w:t>כֵּן הוּא תּוֹקֶף הָאוֹר הַגָּנוּז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such is the magnitude of the light hidden within it </w:t>
      </w:r>
      <w:r w:rsidDel="00000000" w:rsidR="00000000" w:rsidRPr="00000000">
        <w:rPr>
          <w:rFonts w:ascii="Times New Roman" w:cs="Times New Roman" w:eastAsia="Times New Roman" w:hAnsi="Times New Roman"/>
          <w:b w:val="0"/>
          <w:bCs w:val="0"/>
          <w:sz w:val="19"/>
          <w:szCs w:val="19"/>
          <w:rtl w:val="1"/>
        </w:rPr>
        <w:t>שֶׁיּוּכַל לְהַשִּׂיג עַל יְדֵי זֶה הַחַשְׁכוּת</w:t>
      </w:r>
      <w:r w:rsidDel="00000000" w:rsidR="00000000" w:rsidRPr="00000000">
        <w:rPr>
          <w:rFonts w:ascii="Times New Roman" w:cs="Times New Roman" w:eastAsia="Times New Roman" w:hAnsi="Times New Roman"/>
          <w:b w:val="1"/>
          <w:bCs w:val="1"/>
          <w:sz w:val="19"/>
          <w:szCs w:val="19"/>
          <w:rtl w:val="0"/>
        </w:rPr>
        <w:t xml:space="preserve">. – that one is able to attain through that very darkness. </w:t>
      </w:r>
      <w:r w:rsidDel="00000000" w:rsidR="00000000" w:rsidRPr="00000000">
        <w:rPr>
          <w:rFonts w:ascii="Times New Roman" w:cs="Times New Roman" w:eastAsia="Times New Roman" w:hAnsi="Times New Roman"/>
          <w:b w:val="0"/>
          <w:bCs w:val="0"/>
          <w:sz w:val="19"/>
          <w:szCs w:val="19"/>
          <w:rtl w:val="1"/>
        </w:rPr>
        <w:t>וּכְמוֹ שֶׁכָּתוּב: "וּבִקַּשְׁתֶּם מִשָּׁם אֶת ה' וְגוֹמֵר", מִשָּׁם דַּיְיקָא</w:t>
      </w:r>
      <w:r w:rsidDel="00000000" w:rsidR="00000000" w:rsidRPr="00000000">
        <w:rPr>
          <w:rFonts w:ascii="Times New Roman" w:cs="Times New Roman" w:eastAsia="Times New Roman" w:hAnsi="Times New Roman"/>
          <w:b w:val="1"/>
          <w:bCs w:val="1"/>
          <w:sz w:val="19"/>
          <w:szCs w:val="19"/>
          <w:rtl w:val="0"/>
        </w:rPr>
        <w:t xml:space="preserve">; – And as it is written (Deuteronomy 4:29): 'And from there you shall seek Hashem, etc.'—specifically from there; </w:t>
      </w:r>
      <w:r w:rsidDel="00000000" w:rsidR="00000000" w:rsidRPr="00000000">
        <w:rPr>
          <w:rFonts w:ascii="Times New Roman" w:cs="Times New Roman" w:eastAsia="Times New Roman" w:hAnsi="Times New Roman"/>
          <w:b w:val="0"/>
          <w:bCs w:val="0"/>
          <w:sz w:val="19"/>
          <w:szCs w:val="19"/>
          <w:rtl w:val="1"/>
        </w:rPr>
        <w:t>וְאוֹמֵר: "עֵת צָרָה וְגוֹמֵר וּמִמֶּנָּה יִוָּשֵׁע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Scripture states (Jeremiah 30:7): 'It is a time of trouble... but he shall be saved out of it,' </w:t>
      </w:r>
      <w:r w:rsidDel="00000000" w:rsidR="00000000" w:rsidRPr="00000000">
        <w:rPr>
          <w:rFonts w:ascii="Times New Roman" w:cs="Times New Roman" w:eastAsia="Times New Roman" w:hAnsi="Times New Roman"/>
          <w:b w:val="0"/>
          <w:bCs w:val="0"/>
          <w:sz w:val="19"/>
          <w:szCs w:val="19"/>
          <w:rtl w:val="1"/>
        </w:rPr>
        <w:t>וְהַכָּתוּב אֵין קוֹרֵא צָרָה לַגּוּף לְבַד</w:t>
      </w:r>
      <w:r w:rsidDel="00000000" w:rsidR="00000000" w:rsidRPr="00000000">
        <w:rPr>
          <w:rFonts w:ascii="Times New Roman" w:cs="Times New Roman" w:eastAsia="Times New Roman" w:hAnsi="Times New Roman"/>
          <w:b w:val="1"/>
          <w:bCs w:val="1"/>
          <w:sz w:val="19"/>
          <w:szCs w:val="19"/>
          <w:rtl w:val="0"/>
        </w:rPr>
        <w:t xml:space="preserve">, – and Scripture does not define trouble as pertaining to the body alone, </w:t>
      </w:r>
      <w:r w:rsidDel="00000000" w:rsidR="00000000" w:rsidRPr="00000000">
        <w:rPr>
          <w:rFonts w:ascii="Times New Roman" w:cs="Times New Roman" w:eastAsia="Times New Roman" w:hAnsi="Times New Roman"/>
          <w:b w:val="0"/>
          <w:bCs w:val="0"/>
          <w:sz w:val="19"/>
          <w:szCs w:val="19"/>
          <w:rtl w:val="1"/>
        </w:rPr>
        <w:t>רַק מַה שֶּׁבֶּאֱמֶת מֵיצַר גַּם בַּנֶּפֶש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that which truly afflicts the soul as well; </w:t>
      </w:r>
      <w:r w:rsidDel="00000000" w:rsidR="00000000" w:rsidRPr="00000000">
        <w:rPr>
          <w:rFonts w:ascii="Times New Roman" w:cs="Times New Roman" w:eastAsia="Times New Roman" w:hAnsi="Times New Roman"/>
          <w:b w:val="0"/>
          <w:bCs w:val="0"/>
          <w:sz w:val="19"/>
          <w:szCs w:val="19"/>
          <w:rtl w:val="1"/>
        </w:rPr>
        <w:t>מִזֶּה דַּיְיקָא הוּא הַיְשׁוּעָה לַנֶּפֶש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out of this specific inner distress emerges the ultimate salvation for the soul.</w:t>
      </w:r>
    </w:p>
    <w:p w:rsidR="00000000" w:rsidDel="00000000" w:rsidP="00000000" w:rsidRDefault="00000000" w:rsidRPr="00000000" w14:paraId="000000B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וְכֵן בְּכָל דּוֹר וָדוֹר</w:t>
      </w:r>
      <w:r w:rsidDel="00000000" w:rsidR="00000000" w:rsidRPr="00000000">
        <w:rPr>
          <w:rFonts w:ascii="Times New Roman" w:cs="Times New Roman" w:eastAsia="Times New Roman" w:hAnsi="Times New Roman"/>
          <w:b w:val="1"/>
          <w:bCs w:val="1"/>
          <w:sz w:val="19"/>
          <w:szCs w:val="19"/>
          <w:rtl w:val="0"/>
        </w:rPr>
        <w:t xml:space="preserve">, – And similarly throughout every single generation, </w:t>
      </w:r>
      <w:r w:rsidDel="00000000" w:rsidR="00000000" w:rsidRPr="00000000">
        <w:rPr>
          <w:rFonts w:ascii="Times New Roman" w:cs="Times New Roman" w:eastAsia="Times New Roman" w:hAnsi="Times New Roman"/>
          <w:b w:val="0"/>
          <w:bCs w:val="0"/>
          <w:sz w:val="19"/>
          <w:szCs w:val="19"/>
          <w:rtl w:val="1"/>
        </w:rPr>
        <w:t>אֵין לְךָ מִי שֶׁטָּעַם מִכָּל חֶמְדּוֹת עוֹלָם הַזֶּה כִּשְׁלֹמֹה הַמֶּלֶךְ עָלָיו הַשָּׁלוֹם</w:t>
      </w:r>
      <w:r w:rsidDel="00000000" w:rsidR="00000000" w:rsidRPr="00000000">
        <w:rPr>
          <w:rFonts w:ascii="Times New Roman" w:cs="Times New Roman" w:eastAsia="Times New Roman" w:hAnsi="Times New Roman"/>
          <w:b w:val="1"/>
          <w:bCs w:val="1"/>
          <w:sz w:val="19"/>
          <w:szCs w:val="19"/>
          <w:rtl w:val="0"/>
        </w:rPr>
        <w:t xml:space="preserve">, – you have no one who tasted of all the physical desires of this world like King Solomon, peace be upon him, </w:t>
      </w:r>
      <w:r w:rsidDel="00000000" w:rsidR="00000000" w:rsidRPr="00000000">
        <w:rPr>
          <w:rFonts w:ascii="Times New Roman" w:cs="Times New Roman" w:eastAsia="Times New Roman" w:hAnsi="Times New Roman"/>
          <w:b w:val="0"/>
          <w:bCs w:val="0"/>
          <w:sz w:val="19"/>
          <w:szCs w:val="19"/>
          <w:rtl w:val="1"/>
        </w:rPr>
        <w:t>וּכְמוֹ שֶׁכָּתוּב בְּסֵפֶר קֹהֶלֶת: "עָשִׂיתִי לִי וְגוֹמֵר וְכֹל אֲשֶׁר שָׁאֲלוּ עֵינַי וְגוֹמֵר" כַּנּוֹדָע</w:t>
      </w:r>
      <w:r w:rsidDel="00000000" w:rsidR="00000000" w:rsidRPr="00000000">
        <w:rPr>
          <w:rFonts w:ascii="Times New Roman" w:cs="Times New Roman" w:eastAsia="Times New Roman" w:hAnsi="Times New Roman"/>
          <w:b w:val="1"/>
          <w:bCs w:val="1"/>
          <w:sz w:val="19"/>
          <w:szCs w:val="19"/>
          <w:rtl w:val="0"/>
        </w:rPr>
        <w:t xml:space="preserve">, – and as written in the Book of Ecclesiastes (2:4, 10): 'I made for myself, etc., and whatever my eyes desired, etc.,' as is known; </w:t>
      </w:r>
      <w:r w:rsidDel="00000000" w:rsidR="00000000" w:rsidRPr="00000000">
        <w:rPr>
          <w:rFonts w:ascii="Times New Roman" w:cs="Times New Roman" w:eastAsia="Times New Roman" w:hAnsi="Times New Roman"/>
          <w:b w:val="0"/>
          <w:bCs w:val="0"/>
          <w:sz w:val="19"/>
          <w:szCs w:val="19"/>
          <w:rtl w:val="1"/>
        </w:rPr>
        <w:t>וְאֵין לְךָ גַּם כֵּן לֵב נָקִי מִכָּל מִינֵי תַּאֲוָה כִּלְבָבו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likewise you have no heart as utterly cleansed from every form of lust as was his heart, </w:t>
      </w:r>
      <w:r>
        <w:rPr>
          <w:rFonts w:ascii="Times New Roman" w:cs="Times New Roman" w:eastAsia="Times New Roman" w:hAnsi="Times New Roman"/>
          <w:b w:val="0"/>
          <w:bCs w:val="0"/>
          <w:sz w:val="19"/>
          <w:szCs w:val="19"/>
          <w:rtl w:val="1"/>
        </w:rPr>
        <w:t xml:space="preserve">וּכְמוֹ שֶׁאָמְרוּ זִכְרוֹנָם לִבְרָכָה (יָדַיִם סוֹף פֶּרֶק ג</w:t>
      </w:r>
      <w:r>
        <w:rPr>
          <w:rStyle w:val="FootnoteReference"/>
          <w:rFonts w:ascii="Times New Roman" w:hAnsi="Times New Roman" w:eastAsia="Times New Roman" w:cs="Times New Roman"/>
          <w:sz w:val="19"/>
          <w:szCs w:val="19"/>
          <w:rtl/>
        </w:rPr>
        <w:footnoteReference w:id="208"/>
      </w:r>
      <w:r w:rsidDel="00000000" w:rsidR="00000000" w:rsidRPr="00000000">
        <w:rPr>
          <w:rFonts w:ascii="Times New Roman" w:cs="Times New Roman" w:eastAsia="Times New Roman" w:hAnsi="Times New Roman"/>
          <w:b w:val="1"/>
          <w:bCs w:val="1"/>
          <w:sz w:val="19"/>
          <w:szCs w:val="19"/>
          <w:rtl w:val="0"/>
        </w:rPr>
        <w:t xml:space="preserve">): – as our Sages of blessed memory stated at the end of Yadayim (chapter 3): </w:t>
      </w:r>
      <w:r w:rsidDel="00000000" w:rsidR="00000000" w:rsidRPr="00000000">
        <w:rPr>
          <w:rFonts w:ascii="Times New Roman" w:cs="Times New Roman" w:eastAsia="Times New Roman" w:hAnsi="Times New Roman"/>
          <w:b w:val="0"/>
          <w:bCs w:val="0"/>
          <w:sz w:val="19"/>
          <w:szCs w:val="19"/>
          <w:rtl w:val="1"/>
        </w:rPr>
        <w:t>עַל סֵפֶר שִׁיר הַשִּׁירִים שֶׁהוּא קֹדֶשׁ קָדָשִׁים</w:t>
      </w:r>
      <w:r w:rsidDel="00000000" w:rsidR="00000000" w:rsidRPr="00000000">
        <w:rPr>
          <w:rFonts w:ascii="Times New Roman" w:cs="Times New Roman" w:eastAsia="Times New Roman" w:hAnsi="Times New Roman"/>
          <w:b w:val="1"/>
          <w:bCs w:val="1"/>
          <w:sz w:val="19"/>
          <w:szCs w:val="19"/>
          <w:rtl w:val="0"/>
        </w:rPr>
        <w:t xml:space="preserve">. – concerning the Song of Songs, that it is the Holy of Holies. </w:t>
      </w:r>
      <w:r w:rsidDel="00000000" w:rsidR="00000000" w:rsidRPr="00000000">
        <w:rPr>
          <w:rFonts w:ascii="Times New Roman" w:cs="Times New Roman" w:eastAsia="Times New Roman" w:hAnsi="Times New Roman"/>
          <w:b w:val="0"/>
          <w:bCs w:val="0"/>
          <w:sz w:val="19"/>
          <w:szCs w:val="19"/>
          <w:rtl w:val="1"/>
        </w:rPr>
        <w:t>וּבְכָל מָקוֹם שֶׁאַתָּה מוֹצֵא גֶּדֶר עֶרְוָה וְתַאֲוָה שָׁם אַתָּה מוֹצֵא קְדוּשָּׁה</w:t>
      </w:r>
      <w:r w:rsidDel="00000000" w:rsidR="00000000" w:rsidRPr="00000000">
        <w:rPr>
          <w:rFonts w:ascii="Times New Roman" w:cs="Times New Roman" w:eastAsia="Times New Roman" w:hAnsi="Times New Roman"/>
          <w:b w:val="1"/>
          <w:bCs w:val="1"/>
          <w:sz w:val="19"/>
          <w:szCs w:val="19"/>
          <w:rtl w:val="0"/>
        </w:rPr>
        <w:t xml:space="preserve"> – And wherever you find a boundary against immorality and lust, there you find holiness (</w:t>
      </w:r>
      <w:r>
        <w:rPr>
          <w:rFonts w:ascii="Times New Roman" w:cs="Times New Roman" w:eastAsia="Times New Roman" w:hAnsi="Times New Roman"/>
          <w:b w:val="0"/>
          <w:bCs w:val="0"/>
          <w:sz w:val="19"/>
          <w:szCs w:val="19"/>
          <w:rtl w:val="1"/>
        </w:rPr>
        <w:t xml:space="preserve">כְּמוֹ שֶׁכָּתוּב וַיִּקְרָא רַבָּה פָּרָשָׁה כד</w:t>
      </w:r>
      <w:r>
        <w:rPr>
          <w:rStyle w:val="FootnoteReference"/>
          <w:rFonts w:ascii="Times New Roman" w:hAnsi="Times New Roman" w:eastAsia="Times New Roman" w:cs="Times New Roman"/>
          <w:sz w:val="19"/>
          <w:szCs w:val="19"/>
          <w:rtl/>
        </w:rPr>
        <w:footnoteReference w:id="209"/>
      </w:r>
      <w:r w:rsidDel="00000000" w:rsidR="00000000" w:rsidRPr="00000000">
        <w:rPr>
          <w:rFonts w:ascii="Times New Roman" w:cs="Times New Roman" w:eastAsia="Times New Roman" w:hAnsi="Times New Roman"/>
          <w:b w:val="1"/>
          <w:bCs w:val="1"/>
          <w:sz w:val="19"/>
          <w:szCs w:val="19"/>
          <w:rtl w:val="0"/>
        </w:rPr>
        <w:t xml:space="preserve">), – (as written in Vayikra Rabbah, Parashah 24), </w:t>
      </w:r>
      <w:r w:rsidDel="00000000" w:rsidR="00000000" w:rsidRPr="00000000">
        <w:rPr>
          <w:rFonts w:ascii="Times New Roman" w:cs="Times New Roman" w:eastAsia="Times New Roman" w:hAnsi="Times New Roman"/>
          <w:b w:val="0"/>
          <w:bCs w:val="0"/>
          <w:sz w:val="19"/>
          <w:szCs w:val="19"/>
          <w:rtl w:val="1"/>
        </w:rPr>
        <w:t>דְּזֶה טַעַם קְדוּשָּׁה – פְּרִישׁוּת מִתַּאֲווֹת רַק מוּקְדָּשׁ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this is the very definition of kedushah: separation from base desires to be consecrated solely unto Hashem, blessed be He; </w:t>
      </w:r>
      <w:r w:rsidDel="00000000" w:rsidR="00000000" w:rsidRPr="00000000">
        <w:rPr>
          <w:rFonts w:ascii="Times New Roman" w:cs="Times New Roman" w:eastAsia="Times New Roman" w:hAnsi="Times New Roman"/>
          <w:b w:val="0"/>
          <w:bCs w:val="0"/>
          <w:sz w:val="19"/>
          <w:szCs w:val="19"/>
          <w:rtl w:val="1"/>
        </w:rPr>
        <w:t>כִּי זֶה הֵיפֶךְ זֶה</w:t>
      </w:r>
      <w:r w:rsidDel="00000000" w:rsidR="00000000" w:rsidRPr="00000000">
        <w:rPr>
          <w:rFonts w:ascii="Times New Roman" w:cs="Times New Roman" w:eastAsia="Times New Roman" w:hAnsi="Times New Roman"/>
          <w:b w:val="1"/>
          <w:bCs w:val="1"/>
          <w:sz w:val="19"/>
          <w:szCs w:val="19"/>
          <w:rtl w:val="0"/>
        </w:rPr>
        <w:t xml:space="preserve">: – because the one is the complete antithesis of the other: </w:t>
      </w:r>
      <w:r w:rsidDel="00000000" w:rsidR="00000000" w:rsidRPr="00000000">
        <w:rPr>
          <w:rFonts w:ascii="Times New Roman" w:cs="Times New Roman" w:eastAsia="Times New Roman" w:hAnsi="Times New Roman"/>
          <w:b w:val="0"/>
          <w:bCs w:val="0"/>
          <w:sz w:val="19"/>
          <w:szCs w:val="19"/>
          <w:rtl w:val="1"/>
        </w:rPr>
        <w:t>הַשָּׁקוּעַ בַּתַּאֲווֹת נֶאֱמַר: "לְתַאֲוָה יְבַקֵּשׁ נִפְרָד</w:t>
      </w:r>
      <w:r w:rsidDel="00000000" w:rsidR="00000000" w:rsidRPr="00000000">
        <w:rPr>
          <w:rFonts w:ascii="Times New Roman" w:cs="Times New Roman" w:eastAsia="Times New Roman" w:hAnsi="Times New Roman"/>
          <w:b w:val="1"/>
          <w:bCs w:val="1"/>
          <w:sz w:val="19"/>
          <w:szCs w:val="19"/>
          <w:rtl w:val="0"/>
        </w:rPr>
        <w:t xml:space="preserve">", – regarding one immersed in lust it is stated: 'He who separates himself seeks his own desire' (Proverbs 18:1), </w:t>
      </w:r>
      <w:r w:rsidDel="00000000" w:rsidR="00000000" w:rsidRPr="00000000">
        <w:rPr>
          <w:rFonts w:ascii="Times New Roman" w:cs="Times New Roman" w:eastAsia="Times New Roman" w:hAnsi="Times New Roman"/>
          <w:b w:val="0"/>
          <w:bCs w:val="0"/>
          <w:sz w:val="19"/>
          <w:szCs w:val="19"/>
          <w:rtl w:val="1"/>
        </w:rPr>
        <w:t>שֶׁהוּא נִפְרָד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he becomes separated and alienated from Hashem, blessed be He; </w:t>
      </w:r>
      <w:r w:rsidDel="00000000" w:rsidR="00000000" w:rsidRPr="00000000">
        <w:rPr>
          <w:rFonts w:ascii="Times New Roman" w:cs="Times New Roman" w:eastAsia="Times New Roman" w:hAnsi="Times New Roman"/>
          <w:b w:val="0"/>
          <w:bCs w:val="0"/>
          <w:sz w:val="19"/>
          <w:szCs w:val="19"/>
          <w:rtl w:val="1"/>
        </w:rPr>
        <w:t>מַה שֶּׁאֵין כֵּן בִּקְדוּשָּׁה מוּקְדָּשׁ לַשָּׁמַיִם</w:t>
      </w:r>
      <w:r w:rsidDel="00000000" w:rsidR="00000000" w:rsidRPr="00000000">
        <w:rPr>
          <w:rFonts w:ascii="Times New Roman" w:cs="Times New Roman" w:eastAsia="Times New Roman" w:hAnsi="Times New Roman"/>
          <w:b w:val="1"/>
          <w:bCs w:val="1"/>
          <w:sz w:val="19"/>
          <w:szCs w:val="19"/>
          <w:rtl w:val="0"/>
        </w:rPr>
        <w:t xml:space="preserve">, – in contrast, in kedushah one is consecrated unto Heaven, </w:t>
      </w:r>
      <w:r w:rsidDel="00000000" w:rsidR="00000000" w:rsidRPr="00000000">
        <w:rPr>
          <w:rFonts w:ascii="Times New Roman" w:cs="Times New Roman" w:eastAsia="Times New Roman" w:hAnsi="Times New Roman"/>
          <w:b w:val="0"/>
          <w:bCs w:val="0"/>
          <w:sz w:val="19"/>
          <w:szCs w:val="19"/>
          <w:rtl w:val="1"/>
        </w:rPr>
        <w:t>כְּמוֹ קִדּוּשֵׁי אִשָּׁה פֵּירְשׁוּהוּ רַבּוֹתֵינוּ זִכְרוֹנָם לִבְרָכָה (קִדּוּשִׁין ב</w:t>
      </w:r>
      <w:r w:rsidDel="00000000" w:rsidR="00000000" w:rsidRPr="00000000">
        <w:rPr>
          <w:rFonts w:ascii="Times New Roman" w:cs="Times New Roman" w:eastAsia="Times New Roman" w:hAnsi="Times New Roman"/>
          <w:b w:val="1"/>
          <w:bCs w:val="1"/>
          <w:sz w:val="19"/>
          <w:szCs w:val="19"/>
          <w:rtl w:val="0"/>
        </w:rPr>
        <w:t xml:space="preserve">:): – just as regarding betrothal (kiddushin) of a woman, our Rabbis explained in Kiddushin (2b): </w:t>
      </w:r>
      <w:r w:rsidDel="00000000" w:rsidR="00000000" w:rsidRPr="00000000">
        <w:rPr>
          <w:rFonts w:ascii="Times New Roman" w:cs="Times New Roman" w:eastAsia="Times New Roman" w:hAnsi="Times New Roman"/>
          <w:b w:val="0"/>
          <w:bCs w:val="0"/>
          <w:sz w:val="19"/>
          <w:szCs w:val="19"/>
          <w:rtl w:val="1"/>
        </w:rPr>
        <w:t>לְשׁוֹן הֶקְדֵּשׁ, שֶׁשַּׁיָּיכָה לַבַּעַל</w:t>
      </w:r>
      <w:r w:rsidDel="00000000" w:rsidR="00000000" w:rsidRPr="00000000">
        <w:rPr>
          <w:rFonts w:ascii="Times New Roman" w:cs="Times New Roman" w:eastAsia="Times New Roman" w:hAnsi="Times New Roman"/>
          <w:b w:val="1"/>
          <w:bCs w:val="1"/>
          <w:sz w:val="19"/>
          <w:szCs w:val="19"/>
          <w:rtl w:val="0"/>
        </w:rPr>
        <w:t>. – it is an expression of consecration (hekdesh), designating her exclusively to her husband.</w:t>
      </w:r>
    </w:p>
    <w:p w:rsidR="00000000" w:rsidDel="00000000" w:rsidP="00000000" w:rsidRDefault="00000000" w:rsidRPr="00000000" w14:paraId="000000B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וְעִנְיַן שִׁיר הוּא מִצַּד הַחֵשֶׁק</w:t>
      </w:r>
      <w:r w:rsidDel="00000000" w:rsidR="00000000" w:rsidRPr="00000000">
        <w:rPr>
          <w:rFonts w:ascii="Times New Roman" w:cs="Times New Roman" w:eastAsia="Times New Roman" w:hAnsi="Times New Roman"/>
          <w:b w:val="1"/>
          <w:bCs w:val="1"/>
          <w:sz w:val="19"/>
          <w:szCs w:val="19"/>
          <w:rtl w:val="0"/>
        </w:rPr>
        <w:t xml:space="preserve">, – And the essence of song emerges from intense, passionate longing, </w:t>
      </w:r>
      <w:r w:rsidDel="00000000" w:rsidR="00000000" w:rsidRPr="00000000">
        <w:rPr>
          <w:rFonts w:ascii="Times New Roman" w:cs="Times New Roman" w:eastAsia="Times New Roman" w:hAnsi="Times New Roman"/>
          <w:b w:val="0"/>
          <w:bCs w:val="0"/>
          <w:sz w:val="19"/>
          <w:szCs w:val="19"/>
          <w:rtl w:val="1"/>
        </w:rPr>
        <w:t>דְּלָכֵן נִקְרָא שִׁירֵי עֲגָבִים</w:t>
      </w:r>
      <w:r w:rsidDel="00000000" w:rsidR="00000000" w:rsidRPr="00000000">
        <w:rPr>
          <w:rFonts w:ascii="Times New Roman" w:cs="Times New Roman" w:eastAsia="Times New Roman" w:hAnsi="Times New Roman"/>
          <w:b w:val="1"/>
          <w:bCs w:val="1"/>
          <w:sz w:val="19"/>
          <w:szCs w:val="19"/>
          <w:rtl w:val="0"/>
        </w:rPr>
        <w:t xml:space="preserve">; – which is why love-ballads are termed shirei agavim; </w:t>
      </w:r>
      <w:r w:rsidDel="00000000" w:rsidR="00000000" w:rsidRPr="00000000">
        <w:rPr>
          <w:rFonts w:ascii="Times New Roman" w:cs="Times New Roman" w:eastAsia="Times New Roman" w:hAnsi="Times New Roman"/>
          <w:b w:val="0"/>
          <w:bCs w:val="0"/>
          <w:sz w:val="19"/>
          <w:szCs w:val="19"/>
          <w:rtl w:val="1"/>
        </w:rPr>
        <w:t>וְכַאֲשֶׁר כָּלְתָה נַפְשׁוֹ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when a person's soul yearns away entirely toward Hashem, blessed be He, </w:t>
      </w:r>
      <w:r w:rsidDel="00000000" w:rsidR="00000000" w:rsidRPr="00000000">
        <w:rPr>
          <w:rFonts w:ascii="Times New Roman" w:cs="Times New Roman" w:eastAsia="Times New Roman" w:hAnsi="Times New Roman"/>
          <w:b w:val="0"/>
          <w:bCs w:val="0"/>
          <w:sz w:val="19"/>
          <w:szCs w:val="19"/>
          <w:rtl w:val="1"/>
        </w:rPr>
        <w:t>וְהוּא חוֹלַת אַהֲבָה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he is lovesick for Him, </w:t>
      </w:r>
      <w:r w:rsidDel="00000000" w:rsidR="00000000" w:rsidRPr="00000000">
        <w:rPr>
          <w:rFonts w:ascii="Times New Roman" w:cs="Times New Roman" w:eastAsia="Times New Roman" w:hAnsi="Times New Roman"/>
          <w:b w:val="0"/>
          <w:bCs w:val="0"/>
          <w:sz w:val="19"/>
          <w:szCs w:val="19"/>
          <w:rtl w:val="1"/>
        </w:rPr>
        <w:t>אָז נִפְתַּח פִּיו לְשׁוֹרֵר לְפָנָיו</w:t>
      </w:r>
      <w:r w:rsidDel="00000000" w:rsidR="00000000" w:rsidRPr="00000000">
        <w:rPr>
          <w:rFonts w:ascii="Times New Roman" w:cs="Times New Roman" w:eastAsia="Times New Roman" w:hAnsi="Times New Roman"/>
          <w:b w:val="1"/>
          <w:bCs w:val="1"/>
          <w:sz w:val="19"/>
          <w:szCs w:val="19"/>
          <w:rtl w:val="0"/>
        </w:rPr>
        <w:t xml:space="preserve">. – then his mouth is opened to sing before Him. </w:t>
      </w:r>
      <w:r w:rsidDel="00000000" w:rsidR="00000000" w:rsidRPr="00000000">
        <w:rPr>
          <w:rFonts w:ascii="Times New Roman" w:cs="Times New Roman" w:eastAsia="Times New Roman" w:hAnsi="Times New Roman"/>
          <w:b w:val="0"/>
          <w:bCs w:val="0"/>
          <w:sz w:val="19"/>
          <w:szCs w:val="19"/>
          <w:rtl w:val="1"/>
        </w:rPr>
        <w:t>וְאֵין לְךָ שִׁירִים מְעוֹרְרִים אַהֲבָה שֶׁל יִשְׂרָאֵל לַאֲבִיהֶם שֶׁבַּשָּׁמַיִם וְהִתְאַחֲדוּתָם כְּשִׁיר הַשִּׁירִים</w:t>
      </w:r>
      <w:r w:rsidDel="00000000" w:rsidR="00000000" w:rsidRPr="00000000">
        <w:rPr>
          <w:rFonts w:ascii="Times New Roman" w:cs="Times New Roman" w:eastAsia="Times New Roman" w:hAnsi="Times New Roman"/>
          <w:b w:val="1"/>
          <w:bCs w:val="1"/>
          <w:sz w:val="19"/>
          <w:szCs w:val="19"/>
          <w:rtl w:val="0"/>
        </w:rPr>
        <w:t xml:space="preserve">. – And you have no songs that awaken the love of Israel for their Father in Heaven and their mutual union like the Song of Songs. </w:t>
      </w:r>
      <w:r w:rsidDel="00000000" w:rsidR="00000000" w:rsidRPr="00000000">
        <w:rPr>
          <w:rFonts w:ascii="Times New Roman" w:cs="Times New Roman" w:eastAsia="Times New Roman" w:hAnsi="Times New Roman"/>
          <w:b w:val="0"/>
          <w:bCs w:val="0"/>
          <w:sz w:val="19"/>
          <w:szCs w:val="19"/>
          <w:rtl w:val="1"/>
        </w:rPr>
        <w:t>וְאַהֲבָה זוֹ הוּא הֵיפֶךְ אַהֲבַת עוֹלָם הַזֶּה</w:t>
      </w:r>
      <w:r w:rsidDel="00000000" w:rsidR="00000000" w:rsidRPr="00000000">
        <w:rPr>
          <w:rFonts w:ascii="Times New Roman" w:cs="Times New Roman" w:eastAsia="Times New Roman" w:hAnsi="Times New Roman"/>
          <w:b w:val="1"/>
          <w:bCs w:val="1"/>
          <w:sz w:val="19"/>
          <w:szCs w:val="19"/>
          <w:rtl w:val="0"/>
        </w:rPr>
        <w:t xml:space="preserve">, – And this sacred love is the direct opposite of worldly love, </w:t>
      </w:r>
      <w:r w:rsidDel="00000000" w:rsidR="00000000" w:rsidRPr="00000000">
        <w:rPr>
          <w:rFonts w:ascii="Times New Roman" w:cs="Times New Roman" w:eastAsia="Times New Roman" w:hAnsi="Times New Roman"/>
          <w:b w:val="0"/>
          <w:bCs w:val="0"/>
          <w:sz w:val="19"/>
          <w:szCs w:val="19"/>
          <w:rtl w:val="1"/>
        </w:rPr>
        <w:t>וּלְכָךְ הוּא קֹדֶשׁ קָדָשִׁים</w:t>
      </w:r>
      <w:r w:rsidDel="00000000" w:rsidR="00000000" w:rsidRPr="00000000">
        <w:rPr>
          <w:rFonts w:ascii="Times New Roman" w:cs="Times New Roman" w:eastAsia="Times New Roman" w:hAnsi="Times New Roman"/>
          <w:b w:val="1"/>
          <w:bCs w:val="1"/>
          <w:sz w:val="19"/>
          <w:szCs w:val="19"/>
          <w:rtl w:val="0"/>
        </w:rPr>
        <w:t xml:space="preserve">, – therefore it is the Holy of Holies, </w:t>
      </w:r>
      <w:r w:rsidDel="00000000" w:rsidR="00000000" w:rsidRPr="00000000">
        <w:rPr>
          <w:rFonts w:ascii="Times New Roman" w:cs="Times New Roman" w:eastAsia="Times New Roman" w:hAnsi="Times New Roman"/>
          <w:b w:val="0"/>
          <w:bCs w:val="0"/>
          <w:sz w:val="19"/>
          <w:szCs w:val="19"/>
          <w:rtl w:val="1"/>
        </w:rPr>
        <w:t>שַׁיָּיךְ לְגַמְרֵי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belonging entirely to Hashem, blessed be He, </w:t>
      </w:r>
      <w:r w:rsidDel="00000000" w:rsidR="00000000" w:rsidRPr="00000000">
        <w:rPr>
          <w:rFonts w:ascii="Times New Roman" w:cs="Times New Roman" w:eastAsia="Times New Roman" w:hAnsi="Times New Roman"/>
          <w:b w:val="0"/>
          <w:bCs w:val="0"/>
          <w:sz w:val="19"/>
          <w:szCs w:val="19"/>
          <w:rtl w:val="1"/>
        </w:rPr>
        <w:t>וְנִפְרָשׁ לְגַמְרֵי מִכָּל תַּאֲווֹת עוֹלָם הַזֶּה</w:t>
      </w:r>
      <w:r w:rsidDel="00000000" w:rsidR="00000000" w:rsidRPr="00000000">
        <w:rPr>
          <w:rFonts w:ascii="Times New Roman" w:cs="Times New Roman" w:eastAsia="Times New Roman" w:hAnsi="Times New Roman"/>
          <w:b w:val="1"/>
          <w:bCs w:val="1"/>
          <w:sz w:val="19"/>
          <w:szCs w:val="19"/>
          <w:rtl w:val="0"/>
        </w:rPr>
        <w:t xml:space="preserve"> – and completely separated from all earthly desires, </w:t>
      </w:r>
      <w:r w:rsidDel="00000000" w:rsidR="00000000" w:rsidRPr="00000000">
        <w:rPr>
          <w:rFonts w:ascii="Times New Roman" w:cs="Times New Roman" w:eastAsia="Times New Roman" w:hAnsi="Times New Roman"/>
          <w:b w:val="0"/>
          <w:bCs w:val="0"/>
          <w:sz w:val="19"/>
          <w:szCs w:val="19"/>
          <w:rtl w:val="1"/>
        </w:rPr>
        <w:t>שֶׁאֵין לוֹ שׁוּם שַׁיָּיכוּת לָהֶם כְּלָל</w:t>
      </w:r>
      <w:r w:rsidDel="00000000" w:rsidR="00000000" w:rsidRPr="00000000">
        <w:rPr>
          <w:rFonts w:ascii="Times New Roman" w:cs="Times New Roman" w:eastAsia="Times New Roman" w:hAnsi="Times New Roman"/>
          <w:b w:val="1"/>
          <w:bCs w:val="1"/>
          <w:sz w:val="19"/>
          <w:szCs w:val="19"/>
          <w:rtl w:val="0"/>
        </w:rPr>
        <w:t>. – having no connection to them whatsoever.</w:t>
      </w:r>
    </w:p>
    <w:p w:rsidR="00000000" w:rsidDel="00000000" w:rsidP="00000000" w:rsidRDefault="00000000" w:rsidRPr="00000000" w14:paraId="000000B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וְכָךְ הוּא הַמִּדָּה</w:t>
      </w:r>
      <w:r w:rsidDel="00000000" w:rsidR="00000000" w:rsidRPr="00000000">
        <w:rPr>
          <w:rFonts w:ascii="Times New Roman" w:cs="Times New Roman" w:eastAsia="Times New Roman" w:hAnsi="Times New Roman"/>
          <w:b w:val="1"/>
          <w:bCs w:val="1"/>
          <w:sz w:val="19"/>
          <w:szCs w:val="19"/>
          <w:rtl w:val="0"/>
        </w:rPr>
        <w:t xml:space="preserve">: – And this is the operative spiritual principle: </w:t>
      </w:r>
      <w:r w:rsidDel="00000000" w:rsidR="00000000" w:rsidRPr="00000000">
        <w:rPr>
          <w:rFonts w:ascii="Times New Roman" w:cs="Times New Roman" w:eastAsia="Times New Roman" w:hAnsi="Times New Roman"/>
          <w:b w:val="0"/>
          <w:bCs w:val="0"/>
          <w:sz w:val="19"/>
          <w:szCs w:val="19"/>
          <w:rtl w:val="1"/>
        </w:rPr>
        <w:t>דְּאוֹתוֹ לֵב שֶׁטּוֹעֵם מִן הַחֹשֶׁךְ עַד קָצֶה הָאַחֲרוֹן</w:t>
      </w:r>
      <w:r w:rsidDel="00000000" w:rsidR="00000000" w:rsidRPr="00000000">
        <w:rPr>
          <w:rFonts w:ascii="Times New Roman" w:cs="Times New Roman" w:eastAsia="Times New Roman" w:hAnsi="Times New Roman"/>
          <w:b w:val="1"/>
          <w:bCs w:val="1"/>
          <w:sz w:val="19"/>
          <w:szCs w:val="19"/>
          <w:rtl w:val="0"/>
        </w:rPr>
        <w:t xml:space="preserve"> – that the very heart which tastes of the darkness down to the outermost edge </w:t>
      </w:r>
      <w:r w:rsidDel="00000000" w:rsidR="00000000" w:rsidRPr="00000000">
        <w:rPr>
          <w:rFonts w:ascii="Times New Roman" w:cs="Times New Roman" w:eastAsia="Times New Roman" w:hAnsi="Times New Roman"/>
          <w:b w:val="0"/>
          <w:bCs w:val="0"/>
          <w:sz w:val="19"/>
          <w:szCs w:val="19"/>
          <w:rtl w:val="1"/>
        </w:rPr>
        <w:t>וּמְבַקֵּשׁ מִשָּׁם אֶת ה</w:t>
      </w:r>
      <w:r w:rsidDel="00000000" w:rsidR="00000000" w:rsidRPr="00000000">
        <w:rPr>
          <w:rFonts w:ascii="Times New Roman" w:cs="Times New Roman" w:eastAsia="Times New Roman" w:hAnsi="Times New Roman"/>
          <w:b w:val="1"/>
          <w:bCs w:val="1"/>
          <w:sz w:val="19"/>
          <w:szCs w:val="19"/>
          <w:rtl w:val="0"/>
        </w:rPr>
        <w:t xml:space="preserve">', – and seeks Hashem specifically from that place, </w:t>
      </w:r>
      <w:r w:rsidDel="00000000" w:rsidR="00000000" w:rsidRPr="00000000">
        <w:rPr>
          <w:rFonts w:ascii="Times New Roman" w:cs="Times New Roman" w:eastAsia="Times New Roman" w:hAnsi="Times New Roman"/>
          <w:b w:val="0"/>
          <w:bCs w:val="0"/>
          <w:sz w:val="19"/>
          <w:szCs w:val="19"/>
          <w:rtl w:val="1"/>
        </w:rPr>
        <w:t>טוֹעֵם הָאוֹר עַד קָצֶה הָאַחֲרוֹן</w:t>
      </w:r>
      <w:r w:rsidDel="00000000" w:rsidR="00000000" w:rsidRPr="00000000">
        <w:rPr>
          <w:rFonts w:ascii="Times New Roman" w:cs="Times New Roman" w:eastAsia="Times New Roman" w:hAnsi="Times New Roman"/>
          <w:b w:val="1"/>
          <w:bCs w:val="1"/>
          <w:sz w:val="19"/>
          <w:szCs w:val="19"/>
          <w:rtl w:val="0"/>
        </w:rPr>
        <w:t xml:space="preserve">, – tastes the divine light up to its ultimate boundary, </w:t>
      </w:r>
      <w:r w:rsidDel="00000000" w:rsidR="00000000" w:rsidRPr="00000000">
        <w:rPr>
          <w:rFonts w:ascii="Times New Roman" w:cs="Times New Roman" w:eastAsia="Times New Roman" w:hAnsi="Times New Roman"/>
          <w:b w:val="0"/>
          <w:bCs w:val="0"/>
          <w:sz w:val="19"/>
          <w:szCs w:val="19"/>
          <w:rtl w:val="1"/>
        </w:rPr>
        <w:t>עַד שֶׁמַּשִּׂיג שֶׁאֵין 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until he realizes that darkness has no independent reality, </w:t>
      </w:r>
      <w:r w:rsidDel="00000000" w:rsidR="00000000" w:rsidRPr="00000000">
        <w:rPr>
          <w:rFonts w:ascii="Times New Roman" w:cs="Times New Roman" w:eastAsia="Times New Roman" w:hAnsi="Times New Roman"/>
          <w:b w:val="0"/>
          <w:bCs w:val="0"/>
          <w:sz w:val="19"/>
          <w:szCs w:val="19"/>
          <w:rtl w:val="1"/>
        </w:rPr>
        <w:t>וְ"כָל חֹשֶׁךְ לֹא יַחְשִׁיךְ וְגוֹמֵר לַיְלָה כַּיּוֹם יָאִיר וְגוֹמֵר</w:t>
      </w:r>
      <w:r w:rsidDel="00000000" w:rsidR="00000000" w:rsidRPr="00000000">
        <w:rPr>
          <w:rFonts w:ascii="Times New Roman" w:cs="Times New Roman" w:eastAsia="Times New Roman" w:hAnsi="Times New Roman"/>
          <w:b w:val="1"/>
          <w:bCs w:val="1"/>
          <w:sz w:val="19"/>
          <w:szCs w:val="19"/>
          <w:rtl w:val="0"/>
        </w:rPr>
        <w:t xml:space="preserve">". – and that 'even darkness darkens not from You, but the night shines as the day' (Psalms 139:12). </w:t>
      </w:r>
      <w:r w:rsidDel="00000000" w:rsidR="00000000" w:rsidRPr="00000000">
        <w:rPr>
          <w:rFonts w:ascii="Times New Roman" w:cs="Times New Roman" w:eastAsia="Times New Roman" w:hAnsi="Times New Roman"/>
          <w:b w:val="0"/>
          <w:bCs w:val="0"/>
          <w:sz w:val="19"/>
          <w:szCs w:val="19"/>
          <w:rtl w:val="1"/>
        </w:rPr>
        <w:t>וְכֵן בְּכָל הַמִּדּוֹת</w:t>
      </w:r>
      <w:r w:rsidDel="00000000" w:rsidR="00000000" w:rsidRPr="00000000">
        <w:rPr>
          <w:rFonts w:ascii="Times New Roman" w:cs="Times New Roman" w:eastAsia="Times New Roman" w:hAnsi="Times New Roman"/>
          <w:b w:val="1"/>
          <w:bCs w:val="1"/>
          <w:sz w:val="19"/>
          <w:szCs w:val="19"/>
          <w:rtl w:val="0"/>
        </w:rPr>
        <w:t xml:space="preserve">: – And similarly across all character traits: </w:t>
      </w:r>
      <w:r w:rsidDel="00000000" w:rsidR="00000000" w:rsidRPr="00000000">
        <w:rPr>
          <w:rFonts w:ascii="Times New Roman" w:cs="Times New Roman" w:eastAsia="Times New Roman" w:hAnsi="Times New Roman"/>
          <w:b w:val="0"/>
          <w:bCs w:val="0"/>
          <w:sz w:val="19"/>
          <w:szCs w:val="19"/>
          <w:rtl w:val="1"/>
        </w:rPr>
        <w:t>בִּמְקוֹם צָרוּת עַיִן שָׁם הוּא טוֹבַת עַיִן</w:t>
      </w:r>
      <w:r w:rsidDel="00000000" w:rsidR="00000000" w:rsidRPr="00000000">
        <w:rPr>
          <w:rFonts w:ascii="Times New Roman" w:cs="Times New Roman" w:eastAsia="Times New Roman" w:hAnsi="Times New Roman"/>
          <w:b w:val="1"/>
          <w:bCs w:val="1"/>
          <w:sz w:val="19"/>
          <w:szCs w:val="19"/>
          <w:rtl w:val="0"/>
        </w:rPr>
        <w:t xml:space="preserve">, – in the very place of a stingy, narrow eye, there resides the generous, good eye; </w:t>
      </w:r>
      <w:r w:rsidDel="00000000" w:rsidR="00000000" w:rsidRPr="00000000">
        <w:rPr>
          <w:rFonts w:ascii="Times New Roman" w:cs="Times New Roman" w:eastAsia="Times New Roman" w:hAnsi="Times New Roman"/>
          <w:b w:val="0"/>
          <w:bCs w:val="0"/>
          <w:sz w:val="19"/>
          <w:szCs w:val="19"/>
          <w:rtl w:val="1"/>
        </w:rPr>
        <w:t>וּבִמְקוֹם רוֹעַ לֵב – לֵב טוֹב</w:t>
      </w:r>
      <w:r w:rsidDel="00000000" w:rsidR="00000000" w:rsidRPr="00000000">
        <w:rPr>
          <w:rFonts w:ascii="Times New Roman" w:cs="Times New Roman" w:eastAsia="Times New Roman" w:hAnsi="Times New Roman"/>
          <w:b w:val="1"/>
          <w:bCs w:val="1"/>
          <w:sz w:val="19"/>
          <w:szCs w:val="19"/>
          <w:rtl w:val="0"/>
        </w:rPr>
        <w:t>. – and in the very place of a hardened, malicious heart resides the good and benevolent heart.</w:t>
      </w:r>
    </w:p>
    <w:p w:rsidR="00000000" w:rsidDel="00000000" w:rsidP="00000000" w:rsidRDefault="00000000" w:rsidRPr="00000000" w14:paraId="000000B9">
      <w:pPr>
        <w:rPr>
          <w:rFonts w:ascii="Times New Roman" w:cs="Times New Roman" w:eastAsia="Times New Roman" w:hAnsi="Times New Roman"/>
          <w:sz w:val="18"/>
          <w:szCs w:val="18"/>
        </w:rPr>
        <w:sectPr>
          <w:footerReference w:type="default" r:id="rId4098"/>
          <w:headerReference w:type="default" r:id="rId4040"/>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A">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39" w:name="_RLToc0039"/>
      <w:r>
        <w:rPr>
          <w:rFonts w:ascii="Times New Roman" w:hAnsi="Times New Roman" w:eastAsia="Times New Roman" w:cs="Times New Roman"/>
          <w:b w:val="0"/>
          <w:i w:val="0"/>
          <w:sz w:val="21"/>
          <w:szCs w:val="21"/>
        </w:rPr>
        <w:t>Siman 18 - Purim, the Lot, and the Erasure of Amalek</w:t>
      </w:r>
      <w:bookmarkEnd w:id="9039"/>
    </w:p>
    <w:p>
      <w:pPr>
        <w:keepNext/>
        <w:keepLines/>
        <w:spacing w:before="0" w:after="60" w:line="240" w:lineRule="auto"/>
        <w:jc w:val="center"/>
      </w:pPr>
      <w:r>
        <w:rPr>
          <w:rFonts w:ascii="Times New Roman" w:hAnsi="Times New Roman" w:eastAsia="Times New Roman" w:cs="Times New Roman"/>
          <w:b w:val="0"/>
          <w:i/>
          <w:sz w:val="17"/>
          <w:szCs w:val="17"/>
        </w:rPr>
        <w:t>Purim's holiness arises through Haman's own lot, revealing how Amalek's force becomes the instrument of its destruction before renewed Temple building.</w:t>
      </w:r>
    </w:p>
    <w:p>
      <w:pPr>
        <w:keepNext/>
        <w:keepLines/>
        <w:spacing w:before="20" w:after="20" w:line="240" w:lineRule="auto"/>
        <w:jc w:val="left"/>
      </w:pPr>
      <w:bookmarkStart w:id="9040" w:name="_RLToc0040"/>
      <w:r>
        <w:rPr>
          <w:rFonts w:ascii="Times New Roman" w:hAnsi="Times New Roman" w:eastAsia="Times New Roman" w:cs="Times New Roman"/>
          <w:b w:val="0"/>
          <w:i w:val="0"/>
          <w:sz w:val="19"/>
          <w:szCs w:val="19"/>
        </w:rPr>
        <w:t>Seif 1 - The Lot that Destroys Amalek</w:t>
      </w:r>
      <w:bookmarkEnd w:id="9040"/>
    </w:p>
    <w:p>
      <w:pPr>
        <w:keepNext/>
        <w:keepLines/>
        <w:spacing w:before="0" w:after="60" w:line="240" w:lineRule="auto"/>
        <w:jc w:val="left"/>
      </w:pPr>
      <w:r>
        <w:rPr>
          <w:rFonts w:ascii="Times New Roman" w:hAnsi="Times New Roman" w:eastAsia="Times New Roman" w:cs="Times New Roman"/>
          <w:b w:val="0"/>
          <w:i/>
          <w:sz w:val="17"/>
          <w:szCs w:val="17"/>
        </w:rPr>
        <w:t>Purim transforms Haman's lottery into the mechanism of Amalek's downfall and preparation for renewed redemption.</w:t>
      </w:r>
    </w:p>
    <w:p w:rsidR="00000000" w:rsidDel="00000000" w:rsidP="00000000" w:rsidRDefault="00000000" w:rsidRPr="00000000" w14:paraId="000000BB">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עִנְיַן פּוּרִים עַל שֵׁם הַפּוּר</w:t>
      </w:r>
      <w:r w:rsidDel="00000000" w:rsidR="00000000" w:rsidRPr="00000000">
        <w:rPr>
          <w:rFonts w:ascii="Times New Roman" w:cs="Times New Roman" w:eastAsia="Times New Roman" w:hAnsi="Times New Roman"/>
          <w:b w:val="1"/>
          <w:bCs w:val="1"/>
          <w:sz w:val="19"/>
          <w:szCs w:val="19"/>
          <w:rtl w:val="0"/>
        </w:rPr>
        <w:t xml:space="preserve">, – The matter of Purim is named after the lot (pur), </w:t>
      </w:r>
      <w:r w:rsidDel="00000000" w:rsidR="00000000" w:rsidRPr="00000000">
        <w:rPr>
          <w:rFonts w:ascii="Times New Roman" w:cs="Times New Roman" w:eastAsia="Times New Roman" w:hAnsi="Times New Roman"/>
          <w:b w:val="0"/>
          <w:bCs w:val="0"/>
          <w:sz w:val="19"/>
          <w:szCs w:val="19"/>
          <w:rtl w:val="1"/>
        </w:rPr>
        <w:t>דִּקְדוּשַׁת שַׁבָּת קָבוּעַ מֵהַשֵּׁם יִתְבָּרַךְ דִּמְקַדֵּש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holiness of Shabbat is established permanently by Hashem, blessed be He, Who sanctifies it, </w:t>
      </w:r>
      <w:r w:rsidDel="00000000" w:rsidR="00000000" w:rsidRPr="00000000">
        <w:rPr>
          <w:rFonts w:ascii="Times New Roman" w:cs="Times New Roman" w:eastAsia="Times New Roman" w:hAnsi="Times New Roman"/>
          <w:b w:val="0"/>
          <w:bCs w:val="0"/>
          <w:sz w:val="19"/>
          <w:szCs w:val="19"/>
          <w:rtl w:val="1"/>
        </w:rPr>
        <w:t>וּקְדוּשַׁת יוֹם טוֹב וְרֹאשׁ חֹדֶשׁ יִשְׂרָאֵל מְקַדְּשֵׁי</w:t>
      </w:r>
      <w:r w:rsidDel="00000000" w:rsidR="00000000" w:rsidRPr="00000000">
        <w:rPr>
          <w:rFonts w:ascii="Times New Roman" w:cs="Times New Roman" w:eastAsia="Times New Roman" w:hAnsi="Times New Roman"/>
          <w:b w:val="1"/>
          <w:bCs w:val="1"/>
          <w:sz w:val="19"/>
          <w:szCs w:val="19"/>
          <w:rtl w:val="0"/>
        </w:rPr>
        <w:t xml:space="preserve">, – while the sanctity of the festivals and Rosh Chodesh is sanctified by the Jewish people ('Israel sanctifies the seasons'), </w:t>
      </w:r>
      <w:r w:rsidDel="00000000" w:rsidR="00000000" w:rsidRPr="00000000">
        <w:rPr>
          <w:rFonts w:ascii="Times New Roman" w:cs="Times New Roman" w:eastAsia="Times New Roman" w:hAnsi="Times New Roman"/>
          <w:b w:val="0"/>
          <w:bCs w:val="0"/>
          <w:sz w:val="19"/>
          <w:szCs w:val="19"/>
          <w:rtl w:val="1"/>
        </w:rPr>
        <w:t>אֲבָל פּוּרִים אוֹתוֹ יוֹם זָכָה בַּגּוֹרָל עַל יְדֵי הָמָן</w:t>
      </w:r>
      <w:r w:rsidDel="00000000" w:rsidR="00000000" w:rsidRPr="00000000">
        <w:rPr>
          <w:rFonts w:ascii="Times New Roman" w:cs="Times New Roman" w:eastAsia="Times New Roman" w:hAnsi="Times New Roman"/>
          <w:b w:val="1"/>
          <w:bCs w:val="1"/>
          <w:sz w:val="19"/>
          <w:szCs w:val="19"/>
          <w:rtl w:val="0"/>
        </w:rPr>
        <w:t xml:space="preserve"> – yet concerning Purim, that very day was selected through the lottery cast by Haman </w:t>
      </w:r>
      <w:r w:rsidDel="00000000" w:rsidR="00000000" w:rsidRPr="00000000">
        <w:rPr>
          <w:rFonts w:ascii="Times New Roman" w:cs="Times New Roman" w:eastAsia="Times New Roman" w:hAnsi="Times New Roman"/>
          <w:b w:val="0"/>
          <w:bCs w:val="0"/>
          <w:sz w:val="19"/>
          <w:szCs w:val="19"/>
          <w:rtl w:val="1"/>
        </w:rPr>
        <w:t>שֶׁנִּבְחַר לִמְחִיַּת עֲמָלֵק</w:t>
      </w:r>
      <w:r w:rsidDel="00000000" w:rsidR="00000000" w:rsidRPr="00000000">
        <w:rPr>
          <w:rFonts w:ascii="Times New Roman" w:cs="Times New Roman" w:eastAsia="Times New Roman" w:hAnsi="Times New Roman"/>
          <w:b w:val="1"/>
          <w:bCs w:val="1"/>
          <w:sz w:val="19"/>
          <w:szCs w:val="19"/>
          <w:rtl w:val="0"/>
        </w:rPr>
        <w:t xml:space="preserve">, – which was singled out for the obliteration of Amalek, </w:t>
      </w:r>
      <w:r>
        <w:rPr>
          <w:rFonts w:ascii="Times New Roman" w:cs="Times New Roman" w:eastAsia="Times New Roman" w:hAnsi="Times New Roman"/>
          <w:b w:val="0"/>
          <w:bCs w:val="0"/>
          <w:sz w:val="19"/>
          <w:szCs w:val="19"/>
          <w:rtl w:val="1"/>
        </w:rPr>
        <w:t xml:space="preserve">כִּי "מִינֵיהּ וּבֵיהּ אַבָּא וְכוּלֵי</w:t>
      </w:r>
      <w:r>
        <w:rPr>
          <w:rStyle w:val="FootnoteReference"/>
          <w:rFonts w:ascii="Times New Roman" w:hAnsi="Times New Roman" w:eastAsia="Times New Roman" w:cs="Times New Roman"/>
          <w:sz w:val="19"/>
          <w:szCs w:val="19"/>
          <w:rtl/>
        </w:rPr>
        <w:footnoteReference w:id="210"/>
      </w:r>
      <w:r>
        <w:rPr>
          <w:rFonts w:ascii="Times New Roman" w:cs="Times New Roman" w:eastAsia="Times New Roman" w:hAnsi="Times New Roman"/>
          <w:b w:val="0"/>
          <w:bCs w:val="0"/>
          <w:sz w:val="19"/>
          <w:szCs w:val="19"/>
          <w:rtl w:val="1"/>
        </w:rPr>
        <w:t xml:space="preserve">" (</w:t>
      </w:r>
      <w:hyperlink r:id="rId227">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9">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3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3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3">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3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7">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23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9">
        <w:r w:rsidDel="00000000" w:rsidR="00000000" w:rsidRPr="00000000">
          <w:rPr>
            <w:rFonts w:ascii="Times New Roman" w:cs="Times New Roman" w:eastAsia="Times New Roman" w:hAnsi="Times New Roman"/>
            <w:b w:val="0"/>
            <w:bCs w:val="0"/>
            <w:sz w:val="19"/>
            <w:szCs w:val="19"/>
            <w:u w:val="none"/>
            <w:rtl w:val="1"/>
          </w:rPr>
          <w:t xml:space="preserve">לט</w:t>
        </w:r>
      </w:hyperlink>
      <w:hyperlink r:id="rId240">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for 'from the forest itself comes the axe-handle to fell it, etc.' (Sanhedrin 39b), </w:t>
      </w:r>
      <w:r w:rsidDel="00000000" w:rsidR="00000000" w:rsidRPr="00000000">
        <w:rPr>
          <w:rFonts w:ascii="Times New Roman" w:cs="Times New Roman" w:eastAsia="Times New Roman" w:hAnsi="Times New Roman"/>
          <w:b w:val="0"/>
          <w:bCs w:val="0"/>
          <w:sz w:val="19"/>
          <w:szCs w:val="19"/>
          <w:rtl w:val="1"/>
        </w:rPr>
        <w:t>וְעַל פִּי עַצְמוֹ נִבְחַר</w:t>
      </w:r>
      <w:r w:rsidDel="00000000" w:rsidR="00000000" w:rsidRPr="00000000">
        <w:rPr>
          <w:rFonts w:ascii="Times New Roman" w:cs="Times New Roman" w:eastAsia="Times New Roman" w:hAnsi="Times New Roman"/>
          <w:b w:val="1"/>
          <w:bCs w:val="1"/>
          <w:sz w:val="19"/>
          <w:szCs w:val="19"/>
          <w:rtl w:val="0"/>
        </w:rPr>
        <w:t xml:space="preserve"> – and through Haman himself it was chosen: </w:t>
      </w:r>
      <w:r w:rsidDel="00000000" w:rsidR="00000000" w:rsidRPr="00000000">
        <w:rPr>
          <w:rFonts w:ascii="Times New Roman" w:cs="Times New Roman" w:eastAsia="Times New Roman" w:hAnsi="Times New Roman"/>
          <w:b w:val="0"/>
          <w:bCs w:val="0"/>
          <w:sz w:val="19"/>
          <w:szCs w:val="19"/>
          <w:rtl w:val="1"/>
        </w:rPr>
        <w:t>עַל פִּי הַגּוֹרָל נָפַל עַל יוֹם זֶה</w:t>
      </w:r>
      <w:r w:rsidDel="00000000" w:rsidR="00000000" w:rsidRPr="00000000">
        <w:rPr>
          <w:rFonts w:ascii="Times New Roman" w:cs="Times New Roman" w:eastAsia="Times New Roman" w:hAnsi="Times New Roman"/>
          <w:b w:val="1"/>
          <w:bCs w:val="1"/>
          <w:sz w:val="19"/>
          <w:szCs w:val="19"/>
          <w:rtl w:val="0"/>
        </w:rPr>
        <w:t xml:space="preserve"> – by means of the lot it fell upon this specific day </w:t>
      </w:r>
      <w:r w:rsidDel="00000000" w:rsidR="00000000" w:rsidRPr="00000000">
        <w:rPr>
          <w:rFonts w:ascii="Times New Roman" w:cs="Times New Roman" w:eastAsia="Times New Roman" w:hAnsi="Times New Roman"/>
          <w:b w:val="0"/>
          <w:bCs w:val="0"/>
          <w:sz w:val="19"/>
          <w:szCs w:val="19"/>
          <w:rtl w:val="1"/>
        </w:rPr>
        <w:t>שֶׁיִּהְיֶה מוּכָן לִמְחִיַּת עֲמָלֵק</w:t>
      </w:r>
      <w:r w:rsidDel="00000000" w:rsidR="00000000" w:rsidRPr="00000000">
        <w:rPr>
          <w:rFonts w:ascii="Times New Roman" w:cs="Times New Roman" w:eastAsia="Times New Roman" w:hAnsi="Times New Roman"/>
          <w:b w:val="1"/>
          <w:bCs w:val="1"/>
          <w:sz w:val="19"/>
          <w:szCs w:val="19"/>
          <w:rtl w:val="0"/>
        </w:rPr>
        <w:t xml:space="preserve"> – to be prepared for the destruction of Amalek, </w:t>
      </w:r>
      <w:r w:rsidDel="00000000" w:rsidR="00000000" w:rsidRPr="00000000">
        <w:rPr>
          <w:rFonts w:ascii="Times New Roman" w:cs="Times New Roman" w:eastAsia="Times New Roman" w:hAnsi="Times New Roman"/>
          <w:b w:val="0"/>
          <w:bCs w:val="0"/>
          <w:sz w:val="19"/>
          <w:szCs w:val="19"/>
          <w:rtl w:val="1"/>
        </w:rPr>
        <w:t>וְלָנוּחַ בַּיּוֹם שֶׁאַחֲרָיו וְעָשׂוּ וְגוֹמֵר</w:t>
      </w:r>
      <w:r w:rsidDel="00000000" w:rsidR="00000000" w:rsidRPr="00000000">
        <w:rPr>
          <w:rFonts w:ascii="Times New Roman" w:cs="Times New Roman" w:eastAsia="Times New Roman" w:hAnsi="Times New Roman"/>
          <w:b w:val="1"/>
          <w:bCs w:val="1"/>
          <w:sz w:val="19"/>
          <w:szCs w:val="19"/>
          <w:rtl w:val="0"/>
        </w:rPr>
        <w:t>. – and to rest on the day following it, 'and they made [it a day of feasting], etc.'</w:t>
      </w:r>
    </w:p>
    <w:p w:rsidR="00000000" w:rsidDel="00000000" w:rsidP="00000000" w:rsidRDefault="00000000" w:rsidRPr="00000000" w14:paraId="000000B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וְלִכְאוֹרָה הַגּוֹרָל נִרְאֶה מִקְרֶה</w:t>
      </w:r>
      <w:r w:rsidDel="00000000" w:rsidR="00000000" w:rsidRPr="00000000">
        <w:rPr>
          <w:rFonts w:ascii="Times New Roman" w:cs="Times New Roman" w:eastAsia="Times New Roman" w:hAnsi="Times New Roman"/>
          <w:b w:val="1"/>
          <w:bCs w:val="1"/>
          <w:sz w:val="19"/>
          <w:szCs w:val="19"/>
          <w:rtl w:val="0"/>
        </w:rPr>
        <w:t xml:space="preserve">, – Now seemingly, a lottery appears to be mere blind chance, </w:t>
      </w:r>
      <w:r w:rsidDel="00000000" w:rsidR="00000000" w:rsidRPr="00000000">
        <w:rPr>
          <w:rFonts w:ascii="Times New Roman" w:cs="Times New Roman" w:eastAsia="Times New Roman" w:hAnsi="Times New Roman"/>
          <w:b w:val="0"/>
          <w:bCs w:val="0"/>
          <w:sz w:val="19"/>
          <w:szCs w:val="19"/>
          <w:rtl w:val="1"/>
        </w:rPr>
        <w:t>רַק הַכָּתוּב מֵעִיד (</w:t>
      </w:r>
      <w:hyperlink r:id="rId24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4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3">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5">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24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7">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4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9">
        <w:r>
          <w:rPr>
            <w:rFonts w:ascii="Times New Roman" w:cs="Times New Roman" w:eastAsia="Times New Roman" w:hAnsi="Times New Roman"/>
            <w:b w:val="0"/>
            <w:bCs w:val="0"/>
            <w:sz w:val="19"/>
            <w:szCs w:val="19"/>
            <w:u w:val="none"/>
            <w:rtl w:val="1"/>
          </w:rPr>
          <w:t xml:space="preserve">טז</w:t>
        </w:r>
        <w:r>
          <w:rPr>
            <w:rStyle w:val="FootnoteReference"/>
            <w:rFonts w:ascii="Times New Roman" w:hAnsi="Times New Roman" w:eastAsia="Times New Roman" w:cs="Times New Roman"/>
            <w:sz w:val="19"/>
            <w:szCs w:val="19"/>
            <w:rtl/>
          </w:rPr>
          <w:footnoteReference w:id="211"/>
        </w:r>
      </w:hyperlink>
      <w:hyperlink r:id="rId25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1">
        <w:r w:rsidDel="00000000" w:rsidR="00000000" w:rsidRPr="00000000">
          <w:rPr>
            <w:rFonts w:ascii="Times New Roman" w:cs="Times New Roman" w:eastAsia="Times New Roman" w:hAnsi="Times New Roman"/>
            <w:b w:val="0"/>
            <w:bCs w:val="0"/>
            <w:sz w:val="19"/>
            <w:szCs w:val="19"/>
            <w:u w:val="none"/>
            <w:rtl w:val="1"/>
          </w:rPr>
          <w:t xml:space="preserve">לג</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yet Scripture testifies (Proverbs 16:33): "</w:t>
      </w:r>
      <w:r w:rsidDel="00000000" w:rsidR="00000000" w:rsidRPr="00000000">
        <w:rPr>
          <w:rFonts w:ascii="Times New Roman" w:cs="Times New Roman" w:eastAsia="Times New Roman" w:hAnsi="Times New Roman"/>
          <w:b w:val="0"/>
          <w:bCs w:val="0"/>
          <w:sz w:val="19"/>
          <w:szCs w:val="19"/>
          <w:rtl w:val="1"/>
        </w:rPr>
        <w:t>וּמֵה' כָּל מִשְׁפָּטו</w:t>
      </w:r>
      <w:r w:rsidDel="00000000" w:rsidR="00000000" w:rsidRPr="00000000">
        <w:rPr>
          <w:rFonts w:ascii="Times New Roman" w:cs="Times New Roman" w:eastAsia="Times New Roman" w:hAnsi="Times New Roman"/>
          <w:b w:val="0"/>
          <w:bCs w:val="0"/>
          <w:sz w:val="19"/>
          <w:szCs w:val="19"/>
          <w:rtl w:val="1"/>
        </w:rPr>
        <w:t>ֹ", – "'</w:t>
      </w:r>
      <w:r w:rsidDel="00000000" w:rsidR="00000000" w:rsidRPr="00000000">
        <w:rPr>
          <w:rFonts w:ascii="Times New Roman" w:cs="Times New Roman" w:eastAsia="Times New Roman" w:hAnsi="Times New Roman"/>
          <w:b w:val="1"/>
          <w:bCs w:val="1"/>
          <w:sz w:val="19"/>
          <w:szCs w:val="19"/>
          <w:rtl w:val="0"/>
        </w:rPr>
        <w:t xml:space="preserve">and from Hashem comes its every verdict,' </w:t>
      </w:r>
      <w:r w:rsidDel="00000000" w:rsidR="00000000" w:rsidRPr="00000000">
        <w:rPr>
          <w:rFonts w:ascii="Times New Roman" w:cs="Times New Roman" w:eastAsia="Times New Roman" w:hAnsi="Times New Roman"/>
          <w:b w:val="0"/>
          <w:bCs w:val="0"/>
          <w:sz w:val="19"/>
          <w:szCs w:val="19"/>
          <w:rtl w:val="1"/>
        </w:rPr>
        <w:t>דְּהַמִּקְרֶה גַּם כֵּן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revealing that chance itself is likewise directed by Hashem, blessed be He. </w:t>
      </w:r>
      <w:r w:rsidDel="00000000" w:rsidR="00000000" w:rsidRPr="00000000">
        <w:rPr>
          <w:rFonts w:ascii="Times New Roman" w:cs="Times New Roman" w:eastAsia="Times New Roman" w:hAnsi="Times New Roman"/>
          <w:b w:val="0"/>
          <w:bCs w:val="0"/>
          <w:sz w:val="19"/>
          <w:szCs w:val="19"/>
          <w:rtl w:val="1"/>
        </w:rPr>
        <w:t>עַל יְדֵי זֶה הוּא עִיקַּר נִיצּוּחַ עֲמָלֵק</w:t>
      </w:r>
      <w:r w:rsidDel="00000000" w:rsidR="00000000" w:rsidRPr="00000000">
        <w:rPr>
          <w:rFonts w:ascii="Times New Roman" w:cs="Times New Roman" w:eastAsia="Times New Roman" w:hAnsi="Times New Roman"/>
          <w:b w:val="1"/>
          <w:bCs w:val="1"/>
          <w:sz w:val="19"/>
          <w:szCs w:val="19"/>
          <w:rtl w:val="0"/>
        </w:rPr>
        <w:t xml:space="preserve"> – Through this profound realization occurs the principal defeat of Amalek, </w:t>
      </w:r>
      <w:r w:rsidDel="00000000" w:rsidR="00000000" w:rsidRPr="00000000">
        <w:rPr>
          <w:rFonts w:ascii="Times New Roman" w:cs="Times New Roman" w:eastAsia="Times New Roman" w:hAnsi="Times New Roman"/>
          <w:b w:val="0"/>
          <w:bCs w:val="0"/>
          <w:sz w:val="19"/>
          <w:szCs w:val="19"/>
          <w:rtl w:val="1"/>
        </w:rPr>
        <w:t>שֶׁנֶּאֱמַר בּוֹ: "אֲשֶׁר קָרְך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concerning whom it is stated: 'who happened upon you (karkha / rooted in mikreh - chance),' </w:t>
      </w:r>
      <w:r w:rsidDel="00000000" w:rsidR="00000000" w:rsidRPr="00000000">
        <w:rPr>
          <w:rFonts w:ascii="Times New Roman" w:cs="Times New Roman" w:eastAsia="Times New Roman" w:hAnsi="Times New Roman"/>
          <w:b w:val="0"/>
          <w:bCs w:val="0"/>
          <w:sz w:val="19"/>
          <w:szCs w:val="19"/>
          <w:rtl w:val="1"/>
        </w:rPr>
        <w:t>וְכֵן בְּהָמָן: "אֲשֶׁר קָרָהו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likewise regarding Haman: 'all that had happened to him (karahu),' </w:t>
      </w:r>
      <w:r w:rsidDel="00000000" w:rsidR="00000000" w:rsidRPr="00000000">
        <w:rPr>
          <w:rFonts w:ascii="Times New Roman" w:cs="Times New Roman" w:eastAsia="Times New Roman" w:hAnsi="Times New Roman"/>
          <w:b w:val="0"/>
          <w:bCs w:val="0"/>
          <w:sz w:val="19"/>
          <w:szCs w:val="19"/>
          <w:rtl w:val="1"/>
        </w:rPr>
        <w:t>שֶׁנִּתְלִים בַּמִּקְרֶה</w:t>
      </w:r>
      <w:r w:rsidDel="00000000" w:rsidR="00000000" w:rsidRPr="00000000">
        <w:rPr>
          <w:rFonts w:ascii="Times New Roman" w:cs="Times New Roman" w:eastAsia="Times New Roman" w:hAnsi="Times New Roman"/>
          <w:b w:val="1"/>
          <w:bCs w:val="1"/>
          <w:sz w:val="19"/>
          <w:szCs w:val="19"/>
          <w:rtl w:val="0"/>
        </w:rPr>
        <w:t xml:space="preserve">; – for they attribute everything to arbitrary chance; </w:t>
      </w:r>
      <w:r w:rsidDel="00000000" w:rsidR="00000000" w:rsidRPr="00000000">
        <w:rPr>
          <w:rFonts w:ascii="Times New Roman" w:cs="Times New Roman" w:eastAsia="Times New Roman" w:hAnsi="Times New Roman"/>
          <w:b w:val="0"/>
          <w:bCs w:val="0"/>
          <w:sz w:val="19"/>
          <w:szCs w:val="19"/>
          <w:rtl w:val="1"/>
        </w:rPr>
        <w:t>כִּי כְּפִי שָׁרְשָׁם כָּךְ הֵם כָּל עִנְיָנָם</w:t>
      </w:r>
      <w:r w:rsidDel="00000000" w:rsidR="00000000" w:rsidRPr="00000000">
        <w:rPr>
          <w:rFonts w:ascii="Times New Roman" w:cs="Times New Roman" w:eastAsia="Times New Roman" w:hAnsi="Times New Roman"/>
          <w:b w:val="1"/>
          <w:bCs w:val="1"/>
          <w:sz w:val="19"/>
          <w:szCs w:val="19"/>
          <w:rtl w:val="0"/>
        </w:rPr>
        <w:t xml:space="preserve">, – since according to their essential spiritual root, so unfolds their entire character, </w:t>
      </w:r>
      <w:r w:rsidDel="00000000" w:rsidR="00000000" w:rsidRPr="00000000">
        <w:rPr>
          <w:rFonts w:ascii="Times New Roman" w:cs="Times New Roman" w:eastAsia="Times New Roman" w:hAnsi="Times New Roman"/>
          <w:b w:val="0"/>
          <w:bCs w:val="0"/>
          <w:sz w:val="19"/>
          <w:szCs w:val="19"/>
          <w:rtl w:val="1"/>
        </w:rPr>
        <w:t>כְּדֶרֶךְ שֶׁאָמְרוּ (</w:t>
      </w:r>
      <w:hyperlink r:id="rId252">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5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4">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8">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6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2">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26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4">
        <w:r>
          <w:rPr>
            <w:rFonts w:ascii="Times New Roman" w:cs="Times New Roman" w:eastAsia="Times New Roman" w:hAnsi="Times New Roman"/>
            <w:b w:val="0"/>
            <w:bCs w:val="0"/>
            <w:sz w:val="19"/>
            <w:szCs w:val="19"/>
            <w:u w:val="none"/>
            <w:rtl w:val="1"/>
          </w:rPr>
          <w:t xml:space="preserve">צ</w:t>
        </w:r>
        <w:r>
          <w:rPr>
            <w:rStyle w:val="FootnoteReference"/>
            <w:rFonts w:ascii="Times New Roman" w:hAnsi="Times New Roman" w:eastAsia="Times New Roman" w:cs="Times New Roman"/>
            <w:sz w:val="19"/>
            <w:szCs w:val="19"/>
            <w:rtl/>
          </w:rPr>
          <w:footnoteReference w:id="212"/>
        </w:r>
      </w:hyperlink>
      <w:hyperlink r:id="rId26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along the lines of what they stated (Sanhedrin 90a): "</w:t>
      </w:r>
      <w:r w:rsidDel="00000000" w:rsidR="00000000" w:rsidRPr="00000000">
        <w:rPr>
          <w:rFonts w:ascii="Times New Roman" w:cs="Times New Roman" w:eastAsia="Times New Roman" w:hAnsi="Times New Roman"/>
          <w:b w:val="0"/>
          <w:bCs w:val="0"/>
          <w:sz w:val="19"/>
          <w:szCs w:val="19"/>
          <w:rtl w:val="1"/>
        </w:rPr>
        <w:t>הוּא כָּפַר בִּתְחִיַּת הַמֵּתִים, לְפִיכָךְ אֵין לוֹ חֵלֶק וְכוּלֵי</w:t>
      </w:r>
      <w:r w:rsidDel="00000000" w:rsidR="00000000" w:rsidRPr="00000000">
        <w:rPr>
          <w:rFonts w:ascii="Times New Roman" w:cs="Times New Roman" w:eastAsia="Times New Roman" w:hAnsi="Times New Roman"/>
          <w:b w:val="1"/>
          <w:bCs w:val="1"/>
          <w:sz w:val="19"/>
          <w:szCs w:val="19"/>
          <w:rtl w:val="0"/>
        </w:rPr>
        <w:t xml:space="preserve">", – 'He denied the resurrection of the dead, therefore he has no share in it, etc.,' </w:t>
      </w:r>
      <w:r w:rsidDel="00000000" w:rsidR="00000000" w:rsidRPr="00000000">
        <w:rPr>
          <w:rFonts w:ascii="Times New Roman" w:cs="Times New Roman" w:eastAsia="Times New Roman" w:hAnsi="Times New Roman"/>
          <w:b w:val="0"/>
          <w:bCs w:val="0"/>
          <w:sz w:val="19"/>
          <w:szCs w:val="19"/>
          <w:rtl w:val="1"/>
        </w:rPr>
        <w:t>וְזֶהוּ מִצַּד הַבְּחִירָה</w:t>
      </w:r>
      <w:r w:rsidDel="00000000" w:rsidR="00000000" w:rsidRPr="00000000">
        <w:rPr>
          <w:rFonts w:ascii="Times New Roman" w:cs="Times New Roman" w:eastAsia="Times New Roman" w:hAnsi="Times New Roman"/>
          <w:b w:val="1"/>
          <w:bCs w:val="1"/>
          <w:sz w:val="19"/>
          <w:szCs w:val="19"/>
          <w:rtl w:val="0"/>
        </w:rPr>
        <w:t xml:space="preserve">. – and this represents the human perspective of free choice. </w:t>
      </w:r>
      <w:r w:rsidDel="00000000" w:rsidR="00000000" w:rsidRPr="00000000">
        <w:rPr>
          <w:rFonts w:ascii="Times New Roman" w:cs="Times New Roman" w:eastAsia="Times New Roman" w:hAnsi="Times New Roman"/>
          <w:b w:val="0"/>
          <w:bCs w:val="0"/>
          <w:sz w:val="19"/>
          <w:szCs w:val="19"/>
          <w:rtl w:val="1"/>
        </w:rPr>
        <w:t>וּמִצַּד הַיְדִיעָה הוּא בְּהֵיפֶך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from the perspective of supernal divine foreknowledge, it is the reverse: </w:t>
      </w:r>
      <w:r w:rsidDel="00000000" w:rsidR="00000000" w:rsidRPr="00000000">
        <w:rPr>
          <w:rFonts w:ascii="Times New Roman" w:cs="Times New Roman" w:eastAsia="Times New Roman" w:hAnsi="Times New Roman"/>
          <w:b w:val="0"/>
          <w:bCs w:val="0"/>
          <w:sz w:val="19"/>
          <w:szCs w:val="19"/>
          <w:rtl w:val="1"/>
        </w:rPr>
        <w:t>שֶׁמִּי שֶׁאֵין לוֹ חֵלֶק בִּתְחִיַּת הַמֵּתִים</w:t>
      </w:r>
      <w:r w:rsidDel="00000000" w:rsidR="00000000" w:rsidRPr="00000000">
        <w:rPr>
          <w:rFonts w:ascii="Times New Roman" w:cs="Times New Roman" w:eastAsia="Times New Roman" w:hAnsi="Times New Roman"/>
          <w:b w:val="1"/>
          <w:bCs w:val="1"/>
          <w:sz w:val="19"/>
          <w:szCs w:val="19"/>
          <w:rtl w:val="0"/>
        </w:rPr>
        <w:t xml:space="preserve"> – namely, that whoever has no allotted share in the resurrection of the dead </w:t>
      </w:r>
      <w:r w:rsidDel="00000000" w:rsidR="00000000" w:rsidRPr="00000000">
        <w:rPr>
          <w:rFonts w:ascii="Times New Roman" w:cs="Times New Roman" w:eastAsia="Times New Roman" w:hAnsi="Times New Roman"/>
          <w:b w:val="0"/>
          <w:bCs w:val="0"/>
          <w:sz w:val="19"/>
          <w:szCs w:val="19"/>
          <w:rtl w:val="1"/>
        </w:rPr>
        <w:t>הוּא כּוֹפֵר בִּתְחִיַּת הַמֵּתִים</w:t>
      </w:r>
      <w:r w:rsidDel="00000000" w:rsidR="00000000" w:rsidRPr="00000000">
        <w:rPr>
          <w:rFonts w:ascii="Times New Roman" w:cs="Times New Roman" w:eastAsia="Times New Roman" w:hAnsi="Times New Roman"/>
          <w:b w:val="1"/>
          <w:bCs w:val="1"/>
          <w:sz w:val="19"/>
          <w:szCs w:val="19"/>
          <w:rtl w:val="0"/>
        </w:rPr>
        <w:t xml:space="preserve">. – ends up denying the resurrection of the dead. </w:t>
      </w:r>
      <w:r w:rsidDel="00000000" w:rsidR="00000000" w:rsidRPr="00000000">
        <w:rPr>
          <w:rFonts w:ascii="Times New Roman" w:cs="Times New Roman" w:eastAsia="Times New Roman" w:hAnsi="Times New Roman"/>
          <w:b w:val="0"/>
          <w:bCs w:val="0"/>
          <w:sz w:val="19"/>
          <w:szCs w:val="19"/>
          <w:rtl w:val="1"/>
        </w:rPr>
        <w:t>וְכֵן כָּל עִנְיַן עֲמָלֵק מִקְרֶה בָּעוֹלָם</w:t>
      </w:r>
      <w:r w:rsidDel="00000000" w:rsidR="00000000" w:rsidRPr="00000000">
        <w:rPr>
          <w:rFonts w:ascii="Times New Roman" w:cs="Times New Roman" w:eastAsia="Times New Roman" w:hAnsi="Times New Roman"/>
          <w:b w:val="1"/>
          <w:bCs w:val="1"/>
          <w:sz w:val="19"/>
          <w:szCs w:val="19"/>
          <w:rtl w:val="0"/>
        </w:rPr>
        <w:t xml:space="preserve">, – And likewise, the whole phenomenon of Amalek is the manifestation of 'chance' in the universe, </w:t>
      </w:r>
      <w:r w:rsidDel="00000000" w:rsidR="00000000" w:rsidRPr="00000000">
        <w:rPr>
          <w:rFonts w:ascii="Times New Roman" w:cs="Times New Roman" w:eastAsia="Times New Roman" w:hAnsi="Times New Roman"/>
          <w:b w:val="0"/>
          <w:bCs w:val="0"/>
          <w:sz w:val="19"/>
          <w:szCs w:val="19"/>
          <w:rtl w:val="1"/>
        </w:rPr>
        <w:t>כִּי הַשֵּׁם יִתְבָּרַךְ בָּרָא גַּם כֵּן עִנְיַן מִקְרֶה</w:t>
      </w:r>
      <w:r w:rsidDel="00000000" w:rsidR="00000000" w:rsidRPr="00000000">
        <w:rPr>
          <w:rFonts w:ascii="Times New Roman" w:cs="Times New Roman" w:eastAsia="Times New Roman" w:hAnsi="Times New Roman"/>
          <w:b w:val="1"/>
          <w:bCs w:val="1"/>
          <w:sz w:val="19"/>
          <w:szCs w:val="19"/>
          <w:rtl w:val="0"/>
        </w:rPr>
        <w:t xml:space="preserve"> – for Hashem, blessed be He, deliberately created the reality of chance as well, </w:t>
      </w:r>
      <w:r w:rsidDel="00000000" w:rsidR="00000000" w:rsidRPr="00000000">
        <w:rPr>
          <w:rFonts w:ascii="Times New Roman" w:cs="Times New Roman" w:eastAsia="Times New Roman" w:hAnsi="Times New Roman"/>
          <w:b w:val="0"/>
          <w:bCs w:val="0"/>
          <w:sz w:val="19"/>
          <w:szCs w:val="19"/>
          <w:rtl w:val="1"/>
        </w:rPr>
        <w:t>דְּאֵין דָּבָר חוּץ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since there is nothing outside of Hashem, blessed be He, </w:t>
      </w:r>
      <w:r w:rsidDel="00000000" w:rsidR="00000000" w:rsidRPr="00000000">
        <w:rPr>
          <w:rFonts w:ascii="Times New Roman" w:cs="Times New Roman" w:eastAsia="Times New Roman" w:hAnsi="Times New Roman"/>
          <w:b w:val="0"/>
          <w:bCs w:val="0"/>
          <w:sz w:val="19"/>
          <w:szCs w:val="19"/>
          <w:rtl w:val="1"/>
        </w:rPr>
        <w:t>וְדָבָר זֶה גַּם כֵּן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concept also originates from Hashem, blessed be He: </w:t>
      </w:r>
      <w:r w:rsidDel="00000000" w:rsidR="00000000" w:rsidRPr="00000000">
        <w:rPr>
          <w:rFonts w:ascii="Times New Roman" w:cs="Times New Roman" w:eastAsia="Times New Roman" w:hAnsi="Times New Roman"/>
          <w:b w:val="0"/>
          <w:bCs w:val="0"/>
          <w:sz w:val="19"/>
          <w:szCs w:val="19"/>
          <w:rtl w:val="1"/>
        </w:rPr>
        <w:t>שֶׁיִּהְיֶה מִקְרֶה מַה שֶּׁאֵינוֹ מְסוּדָּר כְּפִי הַסֵּדֶר שֶׁיִּסַּד</w:t>
      </w:r>
      <w:r w:rsidDel="00000000" w:rsidR="00000000" w:rsidRPr="00000000">
        <w:rPr>
          <w:rFonts w:ascii="Times New Roman" w:cs="Times New Roman" w:eastAsia="Times New Roman" w:hAnsi="Times New Roman"/>
          <w:b w:val="1"/>
          <w:bCs w:val="1"/>
          <w:sz w:val="19"/>
          <w:szCs w:val="19"/>
          <w:rtl w:val="0"/>
        </w:rPr>
        <w:t xml:space="preserve">. – that there should appear as 'chance' whatever is not aligned with the manifest order He established. </w:t>
      </w:r>
      <w:r w:rsidDel="00000000" w:rsidR="00000000" w:rsidRPr="00000000">
        <w:rPr>
          <w:rFonts w:ascii="Times New Roman" w:cs="Times New Roman" w:eastAsia="Times New Roman" w:hAnsi="Times New Roman"/>
          <w:b w:val="0"/>
          <w:bCs w:val="0"/>
          <w:sz w:val="19"/>
          <w:szCs w:val="19"/>
          <w:rtl w:val="1"/>
        </w:rPr>
        <w:t>וְזֶהוּ עֲמָלֵק</w:t>
      </w:r>
      <w:r w:rsidDel="00000000" w:rsidR="00000000" w:rsidRPr="00000000">
        <w:rPr>
          <w:rFonts w:ascii="Times New Roman" w:cs="Times New Roman" w:eastAsia="Times New Roman" w:hAnsi="Times New Roman"/>
          <w:b w:val="1"/>
          <w:bCs w:val="1"/>
          <w:sz w:val="19"/>
          <w:szCs w:val="19"/>
          <w:rtl w:val="0"/>
        </w:rPr>
        <w:t xml:space="preserve">, – And this is the archetype of Amalek; </w:t>
      </w:r>
      <w:r w:rsidDel="00000000" w:rsidR="00000000" w:rsidRPr="00000000">
        <w:rPr>
          <w:rFonts w:ascii="Times New Roman" w:cs="Times New Roman" w:eastAsia="Times New Roman" w:hAnsi="Times New Roman"/>
          <w:b w:val="0"/>
          <w:bCs w:val="0"/>
          <w:sz w:val="19"/>
          <w:szCs w:val="19"/>
          <w:rtl w:val="1"/>
        </w:rPr>
        <w:t>וּלְפִי שֶׁהוּא מִקְרֶה כְּמוֹ שֶׁכָּתוּב "אֲשֶׁר קָרְך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because his existence is rooted in chance, as written 'who met you by chance (karkha),' </w:t>
      </w:r>
      <w:r w:rsidDel="00000000" w:rsidR="00000000" w:rsidRPr="00000000">
        <w:rPr>
          <w:rFonts w:ascii="Times New Roman" w:cs="Times New Roman" w:eastAsia="Times New Roman" w:hAnsi="Times New Roman"/>
          <w:b w:val="0"/>
          <w:bCs w:val="0"/>
          <w:sz w:val="19"/>
          <w:szCs w:val="19"/>
          <w:rtl w:val="1"/>
        </w:rPr>
        <w:t>הוּא תּוֹלֶה הַכֹּל בַּמִּקְרֶה</w:t>
      </w:r>
      <w:r w:rsidDel="00000000" w:rsidR="00000000" w:rsidRPr="00000000">
        <w:rPr>
          <w:rFonts w:ascii="Times New Roman" w:cs="Times New Roman" w:eastAsia="Times New Roman" w:hAnsi="Times New Roman"/>
          <w:b w:val="1"/>
          <w:bCs w:val="1"/>
          <w:sz w:val="19"/>
          <w:szCs w:val="19"/>
          <w:rtl w:val="0"/>
        </w:rPr>
        <w:t>. – he attributes everything to coincidence.</w:t>
      </w:r>
    </w:p>
    <w:p w:rsidR="00000000" w:rsidDel="00000000" w:rsidP="00000000" w:rsidRDefault="00000000" w:rsidRPr="00000000" w14:paraId="000000B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וְאָמַר "אֲשֶׁר קָרָהו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Scripture says: 'all that happened to him (karahu),' </w:t>
      </w:r>
      <w:r w:rsidDel="00000000" w:rsidR="00000000" w:rsidRPr="00000000">
        <w:rPr>
          <w:rFonts w:ascii="Times New Roman" w:cs="Times New Roman" w:eastAsia="Times New Roman" w:hAnsi="Times New Roman"/>
          <w:b w:val="0"/>
          <w:bCs w:val="0"/>
          <w:sz w:val="19"/>
          <w:szCs w:val="19"/>
          <w:rtl w:val="1"/>
        </w:rPr>
        <w:t>וְזֶהוּ הָיָה בְּעֵת הַסּוֹף שֶׁלּוֹ שֶׁהָלַךְ לַאֲבַדּוֹן</w:t>
      </w:r>
      <w:r w:rsidDel="00000000" w:rsidR="00000000" w:rsidRPr="00000000">
        <w:rPr>
          <w:rFonts w:ascii="Times New Roman" w:cs="Times New Roman" w:eastAsia="Times New Roman" w:hAnsi="Times New Roman"/>
          <w:b w:val="1"/>
          <w:bCs w:val="1"/>
          <w:sz w:val="19"/>
          <w:szCs w:val="19"/>
          <w:rtl w:val="0"/>
        </w:rPr>
        <w:t xml:space="preserve">, – and this was at the time of his ultimate downfall when he was headed for oblivion; </w:t>
      </w:r>
      <w:r w:rsidDel="00000000" w:rsidR="00000000" w:rsidRPr="00000000">
        <w:rPr>
          <w:rFonts w:ascii="Times New Roman" w:cs="Times New Roman" w:eastAsia="Times New Roman" w:hAnsi="Times New Roman"/>
          <w:b w:val="0"/>
          <w:bCs w:val="0"/>
          <w:sz w:val="19"/>
          <w:szCs w:val="19"/>
          <w:rtl w:val="1"/>
        </w:rPr>
        <w:t>אָז אָמַר "אֲשֶׁר קָרָהו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only then did he say 'all that happened to him,' </w:t>
      </w:r>
      <w:r w:rsidDel="00000000" w:rsidR="00000000" w:rsidRPr="00000000">
        <w:rPr>
          <w:rFonts w:ascii="Times New Roman" w:cs="Times New Roman" w:eastAsia="Times New Roman" w:hAnsi="Times New Roman"/>
          <w:b w:val="0"/>
          <w:bCs w:val="0"/>
          <w:sz w:val="19"/>
          <w:szCs w:val="19"/>
          <w:rtl w:val="1"/>
        </w:rPr>
        <w:t>שֶׁתָּלָה הַכֹּל בַּמִּקְרֶה</w:t>
      </w:r>
      <w:r w:rsidDel="00000000" w:rsidR="00000000" w:rsidRPr="00000000">
        <w:rPr>
          <w:rFonts w:ascii="Times New Roman" w:cs="Times New Roman" w:eastAsia="Times New Roman" w:hAnsi="Times New Roman"/>
          <w:b w:val="1"/>
          <w:bCs w:val="1"/>
          <w:sz w:val="19"/>
          <w:szCs w:val="19"/>
          <w:rtl w:val="0"/>
        </w:rPr>
        <w:t xml:space="preserve">, – attributing everything stubbornly to random occurrence, </w:t>
      </w:r>
      <w:r w:rsidDel="00000000" w:rsidR="00000000" w:rsidRPr="00000000">
        <w:rPr>
          <w:rFonts w:ascii="Times New Roman" w:cs="Times New Roman" w:eastAsia="Times New Roman" w:hAnsi="Times New Roman"/>
          <w:b w:val="0"/>
          <w:bCs w:val="0"/>
          <w:sz w:val="19"/>
          <w:szCs w:val="19"/>
          <w:rtl w:val="1"/>
        </w:rPr>
        <w:t>דְּכָל דָּבָר מִתְבָּרֵר בְּסוֹפו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every entity's true nature is clarified at its culmination; </w:t>
      </w:r>
      <w:r w:rsidDel="00000000" w:rsidR="00000000" w:rsidRPr="00000000">
        <w:rPr>
          <w:rFonts w:ascii="Times New Roman" w:cs="Times New Roman" w:eastAsia="Times New Roman" w:hAnsi="Times New Roman"/>
          <w:b w:val="0"/>
          <w:bCs w:val="0"/>
          <w:sz w:val="19"/>
          <w:szCs w:val="19"/>
          <w:rtl w:val="1"/>
        </w:rPr>
        <w:t>כְּמוֹ בְּבִלְעָם בַּסּוֹף בְּמַעֲשֵׂה דִּשְׁטִים</w:t>
      </w:r>
      <w:r w:rsidDel="00000000" w:rsidR="00000000" w:rsidRPr="00000000">
        <w:rPr>
          <w:rFonts w:ascii="Times New Roman" w:cs="Times New Roman" w:eastAsia="Times New Roman" w:hAnsi="Times New Roman"/>
          <w:b w:val="1"/>
          <w:bCs w:val="1"/>
          <w:sz w:val="19"/>
          <w:szCs w:val="19"/>
          <w:rtl w:val="0"/>
        </w:rPr>
        <w:t xml:space="preserve"> – just as with Balaam at the end in the incident of Shittim, </w:t>
      </w:r>
      <w:r w:rsidDel="00000000" w:rsidR="00000000" w:rsidRPr="00000000">
        <w:rPr>
          <w:rFonts w:ascii="Times New Roman" w:cs="Times New Roman" w:eastAsia="Times New Roman" w:hAnsi="Times New Roman"/>
          <w:b w:val="0"/>
          <w:bCs w:val="0"/>
          <w:sz w:val="19"/>
          <w:szCs w:val="19"/>
          <w:rtl w:val="1"/>
        </w:rPr>
        <w:t>נִתְגַּלָּה דְּשָׁרְשׁוֹ זְנוּת</w:t>
      </w:r>
      <w:r w:rsidDel="00000000" w:rsidR="00000000" w:rsidRPr="00000000">
        <w:rPr>
          <w:rFonts w:ascii="Times New Roman" w:cs="Times New Roman" w:eastAsia="Times New Roman" w:hAnsi="Times New Roman"/>
          <w:b w:val="1"/>
          <w:bCs w:val="1"/>
          <w:sz w:val="19"/>
          <w:szCs w:val="19"/>
          <w:rtl w:val="0"/>
        </w:rPr>
        <w:t xml:space="preserve">, – it was unveiled that his essential root was licentiousness, </w:t>
      </w:r>
      <w:r w:rsidDel="00000000" w:rsidR="00000000" w:rsidRPr="00000000">
        <w:rPr>
          <w:rFonts w:ascii="Times New Roman" w:cs="Times New Roman" w:eastAsia="Times New Roman" w:hAnsi="Times New Roman"/>
          <w:b w:val="0"/>
          <w:bCs w:val="0"/>
          <w:sz w:val="19"/>
          <w:szCs w:val="19"/>
          <w:rtl w:val="1"/>
        </w:rPr>
        <w:t>וְאָז אָמַר: "הִנְנִי הוֹלֵךְ לְעַמִּי וְגוֹמֵר</w:t>
      </w:r>
      <w:r w:rsidDel="00000000" w:rsidR="00000000" w:rsidRPr="00000000">
        <w:rPr>
          <w:rFonts w:ascii="Times New Roman" w:cs="Times New Roman" w:eastAsia="Times New Roman" w:hAnsi="Times New Roman"/>
          <w:b w:val="1"/>
          <w:bCs w:val="1"/>
          <w:sz w:val="19"/>
          <w:szCs w:val="19"/>
          <w:rtl w:val="0"/>
        </w:rPr>
        <w:t xml:space="preserve">", – and then he said: 'Behold, I go unto my people, etc.,' </w:t>
      </w:r>
      <w:r w:rsidDel="00000000" w:rsidR="00000000" w:rsidRPr="00000000">
        <w:rPr>
          <w:rFonts w:ascii="Times New Roman" w:cs="Times New Roman" w:eastAsia="Times New Roman" w:hAnsi="Times New Roman"/>
          <w:b w:val="0"/>
          <w:bCs w:val="0"/>
          <w:sz w:val="19"/>
          <w:szCs w:val="19"/>
          <w:rtl w:val="1"/>
        </w:rPr>
        <w:t>כְּמוֹ שֶׁאָמְרוּ זִכְרוֹנָם לִבְרָכָה (</w:t>
      </w:r>
      <w:hyperlink r:id="rId266">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8">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2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0">
        <w:r w:rsidDel="00000000" w:rsidR="00000000" w:rsidRPr="00000000">
          <w:rPr>
            <w:rFonts w:ascii="Times New Roman" w:cs="Times New Roman" w:eastAsia="Times New Roman" w:hAnsi="Times New Roman"/>
            <w:b w:val="0"/>
            <w:bCs w:val="0"/>
            <w:sz w:val="19"/>
            <w:szCs w:val="19"/>
            <w:u w:val="none"/>
            <w:rtl w:val="1"/>
          </w:rPr>
          <w:t xml:space="preserve">קו</w:t>
        </w:r>
      </w:hyperlink>
      <w:hyperlink r:id="rId27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2">
        <w:r w:rsidDel="00000000" w:rsidR="00000000" w:rsidRPr="00000000">
          <w:rPr>
            <w:rFonts w:ascii="Times New Roman" w:cs="Times New Roman" w:eastAsia="Times New Roman" w:hAnsi="Times New Roman"/>
            <w:b w:val="0"/>
            <w:bCs w:val="0"/>
            <w:sz w:val="19"/>
            <w:szCs w:val="19"/>
            <w:u w:val="none"/>
            <w:rtl w:val="1"/>
          </w:rPr>
          <w:t xml:space="preserve">ט</w:t>
        </w:r>
      </w:hyperlink>
      <w:hyperlink r:id="rId27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4">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6">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8">
        <w:r w:rsidDel="00000000" w:rsidR="00000000" w:rsidRPr="00000000">
          <w:rPr>
            <w:rFonts w:ascii="Times New Roman" w:cs="Times New Roman" w:eastAsia="Times New Roman" w:hAnsi="Times New Roman"/>
            <w:b w:val="0"/>
            <w:bCs w:val="0"/>
            <w:sz w:val="19"/>
            <w:szCs w:val="19"/>
            <w:u w:val="none"/>
            <w:rtl w:val="1"/>
          </w:rPr>
          <w:t xml:space="preserve">עו</w:t>
        </w:r>
      </w:hyperlink>
      <w:hyperlink r:id="rId2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0">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8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2">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8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4">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8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6">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28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8">
        <w:r w:rsidDel="00000000" w:rsidR="00000000" w:rsidRPr="00000000">
          <w:rPr>
            <w:rFonts w:ascii="Times New Roman" w:cs="Times New Roman" w:eastAsia="Times New Roman" w:hAnsi="Times New Roman"/>
            <w:b w:val="0"/>
            <w:bCs w:val="0"/>
            <w:sz w:val="19"/>
            <w:szCs w:val="19"/>
            <w:u w:val="none"/>
            <w:rtl w:val="1"/>
          </w:rPr>
          <w:t xml:space="preserve">ק</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וּפֵירוּשׁ רַשִּׁ"י</w:t>
      </w:r>
      <w:r>
        <w:rPr>
          <w:rStyle w:val="FootnoteReference"/>
          <w:rFonts w:ascii="Times New Roman" w:hAnsi="Times New Roman" w:eastAsia="Times New Roman" w:cs="Times New Roman"/>
          <w:sz w:val="19"/>
          <w:szCs w:val="19"/>
          <w:rtl/>
        </w:rPr>
        <w:footnoteReference w:id="213"/>
      </w:r>
      <w:r w:rsidDel="00000000" w:rsidR="00000000" w:rsidRPr="00000000">
        <w:rPr>
          <w:rFonts w:ascii="Times New Roman" w:cs="Times New Roman" w:eastAsia="Times New Roman" w:hAnsi="Times New Roman"/>
          <w:b w:val="1"/>
          <w:bCs w:val="1"/>
          <w:sz w:val="19"/>
          <w:szCs w:val="19"/>
          <w:rtl w:val="0"/>
        </w:rPr>
        <w:t xml:space="preserve">) – as our Sages of blessed memory expounded (Yalkut Shimoni, Balak; and Rashi's commentary) </w:t>
      </w:r>
      <w:r w:rsidDel="00000000" w:rsidR="00000000" w:rsidRPr="00000000">
        <w:rPr>
          <w:rFonts w:ascii="Times New Roman" w:cs="Times New Roman" w:eastAsia="Times New Roman" w:hAnsi="Times New Roman"/>
          <w:b w:val="0"/>
          <w:bCs w:val="0"/>
          <w:sz w:val="19"/>
          <w:szCs w:val="19"/>
          <w:rtl w:val="1"/>
        </w:rPr>
        <w:t>וְנוֹדַע שֶׁנִּבְאַש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it became universally known that he had made himself odious. </w:t>
      </w:r>
      <w:r w:rsidDel="00000000" w:rsidR="00000000" w:rsidRPr="00000000">
        <w:rPr>
          <w:rFonts w:ascii="Times New Roman" w:cs="Times New Roman" w:eastAsia="Times New Roman" w:hAnsi="Times New Roman"/>
          <w:b w:val="0"/>
          <w:bCs w:val="0"/>
          <w:sz w:val="19"/>
          <w:szCs w:val="19"/>
          <w:rtl w:val="1"/>
        </w:rPr>
        <w:t>דְּבַתְּחִלָּה כָּל דָּבָר רַע הַגָּוֶון הוּא לְהֵיפֶך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initially, in every evil matter the outward guise portrays the reverse, </w:t>
      </w:r>
      <w:r w:rsidDel="00000000" w:rsidR="00000000" w:rsidRPr="00000000">
        <w:rPr>
          <w:rFonts w:ascii="Times New Roman" w:cs="Times New Roman" w:eastAsia="Times New Roman" w:hAnsi="Times New Roman"/>
          <w:b w:val="0"/>
          <w:bCs w:val="0"/>
          <w:sz w:val="19"/>
          <w:szCs w:val="19"/>
          <w:rtl w:val="1"/>
        </w:rPr>
        <w:t>וְגָוֶון עֲמָלֵק הוּא שֶׁאֵין נִתְלֶה בַּמִּקְרֶה</w:t>
      </w:r>
      <w:r w:rsidDel="00000000" w:rsidR="00000000" w:rsidRPr="00000000">
        <w:rPr>
          <w:rFonts w:ascii="Times New Roman" w:cs="Times New Roman" w:eastAsia="Times New Roman" w:hAnsi="Times New Roman"/>
          <w:b w:val="1"/>
          <w:bCs w:val="1"/>
          <w:sz w:val="19"/>
          <w:szCs w:val="19"/>
          <w:rtl w:val="0"/>
        </w:rPr>
        <w:t xml:space="preserve">, – and the deceptive guise of Amalek is that he does not seem to hang on chance, </w:t>
      </w:r>
      <w:r w:rsidDel="00000000" w:rsidR="00000000" w:rsidRPr="00000000">
        <w:rPr>
          <w:rFonts w:ascii="Times New Roman" w:cs="Times New Roman" w:eastAsia="Times New Roman" w:hAnsi="Times New Roman"/>
          <w:b w:val="0"/>
          <w:bCs w:val="0"/>
          <w:sz w:val="19"/>
          <w:szCs w:val="19"/>
          <w:rtl w:val="1"/>
        </w:rPr>
        <w:t>דְּעִנְיַן הַגּוֹרָל מָצִינוּ בַּתּוֹרָה בְּיוֹם הַכִּפּוּרִים וּבַחֲלוּקַּת הָאָרֶץ</w:t>
      </w:r>
      <w:r w:rsidDel="00000000" w:rsidR="00000000" w:rsidRPr="00000000">
        <w:rPr>
          <w:rFonts w:ascii="Times New Roman" w:cs="Times New Roman" w:eastAsia="Times New Roman" w:hAnsi="Times New Roman"/>
          <w:b w:val="1"/>
          <w:bCs w:val="1"/>
          <w:sz w:val="19"/>
          <w:szCs w:val="19"/>
          <w:rtl w:val="0"/>
        </w:rPr>
        <w:t xml:space="preserve">, – since the concept of the sacred lottery is found in the Torah on Yom Kippur and in the division of the Land of Israel, </w:t>
      </w:r>
      <w:r w:rsidDel="00000000" w:rsidR="00000000" w:rsidRPr="00000000">
        <w:rPr>
          <w:rFonts w:ascii="Times New Roman" w:cs="Times New Roman" w:eastAsia="Times New Roman" w:hAnsi="Times New Roman"/>
          <w:b w:val="0"/>
          <w:bCs w:val="0"/>
          <w:sz w:val="19"/>
          <w:szCs w:val="19"/>
          <w:rtl w:val="1"/>
        </w:rPr>
        <w:t>דְּזֶהוּ עִנְיַן יִשְׂרָאֵל לִסְמוֹךְ עַל גּוֹרָל</w:t>
      </w:r>
      <w:r w:rsidDel="00000000" w:rsidR="00000000" w:rsidRPr="00000000">
        <w:rPr>
          <w:rFonts w:ascii="Times New Roman" w:cs="Times New Roman" w:eastAsia="Times New Roman" w:hAnsi="Times New Roman"/>
          <w:b w:val="1"/>
          <w:bCs w:val="1"/>
          <w:sz w:val="19"/>
          <w:szCs w:val="19"/>
          <w:rtl w:val="0"/>
        </w:rPr>
        <w:t xml:space="preserve"> – where it is the hallmark of Israel to rely upon the lot </w:t>
      </w:r>
      <w:r w:rsidDel="00000000" w:rsidR="00000000" w:rsidRPr="00000000">
        <w:rPr>
          <w:rFonts w:ascii="Times New Roman" w:cs="Times New Roman" w:eastAsia="Times New Roman" w:hAnsi="Times New Roman"/>
          <w:b w:val="0"/>
          <w:bCs w:val="0"/>
          <w:sz w:val="19"/>
          <w:szCs w:val="19"/>
          <w:rtl w:val="1"/>
        </w:rPr>
        <w:t>לְהַחֲזִיק שֶׁאֵין הַדָּבָר בְּמִקְרֶה</w:t>
      </w:r>
      <w:r w:rsidDel="00000000" w:rsidR="00000000" w:rsidRPr="00000000">
        <w:rPr>
          <w:rFonts w:ascii="Times New Roman" w:cs="Times New Roman" w:eastAsia="Times New Roman" w:hAnsi="Times New Roman"/>
          <w:b w:val="1"/>
          <w:bCs w:val="1"/>
          <w:sz w:val="19"/>
          <w:szCs w:val="19"/>
          <w:rtl w:val="0"/>
        </w:rPr>
        <w:t xml:space="preserve">. – in order to affirm that nothing occurs by chance. </w:t>
      </w:r>
      <w:r w:rsidDel="00000000" w:rsidR="00000000" w:rsidRPr="00000000">
        <w:rPr>
          <w:rFonts w:ascii="Times New Roman" w:cs="Times New Roman" w:eastAsia="Times New Roman" w:hAnsi="Times New Roman"/>
          <w:b w:val="0"/>
          <w:bCs w:val="0"/>
          <w:sz w:val="19"/>
          <w:szCs w:val="19"/>
          <w:rtl w:val="1"/>
        </w:rPr>
        <w:t>וְזֶה כָּל תָּקְפּוֹ שֶׁל עֵשָׂו</w:t>
      </w:r>
      <w:r w:rsidDel="00000000" w:rsidR="00000000" w:rsidRPr="00000000">
        <w:rPr>
          <w:rFonts w:ascii="Times New Roman" w:cs="Times New Roman" w:eastAsia="Times New Roman" w:hAnsi="Times New Roman"/>
          <w:b w:val="1"/>
          <w:bCs w:val="1"/>
          <w:sz w:val="19"/>
          <w:szCs w:val="19"/>
          <w:rtl w:val="0"/>
        </w:rPr>
        <w:t>: – And this constitutes the full deceitful strength of Esau: "</w:t>
      </w:r>
      <w:r>
        <w:rPr>
          <w:rFonts w:ascii="Times New Roman" w:cs="Times New Roman" w:eastAsia="Times New Roman" w:hAnsi="Times New Roman"/>
          <w:b w:val="0"/>
          <w:bCs w:val="0"/>
          <w:sz w:val="19"/>
          <w:szCs w:val="19"/>
          <w:rtl w:val="1"/>
        </w:rPr>
        <w:t xml:space="preserve">פּוֹשֵׁט טְלָפָיו וְכוּלֵי" (בְּרֵאשִׁית רַבָּה רֵישׁ פָּרָשָׁה סה</w:t>
      </w:r>
      <w:r>
        <w:rPr>
          <w:rStyle w:val="FootnoteReference"/>
          <w:rFonts w:ascii="Times New Roman" w:hAnsi="Times New Roman" w:eastAsia="Times New Roman" w:cs="Times New Roman"/>
          <w:sz w:val="19"/>
          <w:szCs w:val="19"/>
          <w:rtl/>
        </w:rPr>
        <w:footnoteReference w:id="214"/>
      </w:r>
      <w:r w:rsidDel="00000000" w:rsidR="00000000" w:rsidRPr="00000000">
        <w:rPr>
          <w:rFonts w:ascii="Times New Roman" w:cs="Times New Roman" w:eastAsia="Times New Roman" w:hAnsi="Times New Roman"/>
          <w:b w:val="1"/>
          <w:bCs w:val="1"/>
          <w:sz w:val="19"/>
          <w:szCs w:val="19"/>
          <w:rtl w:val="0"/>
        </w:rPr>
        <w:t xml:space="preserve">), – 'displaying his split hooves to appear kosher, etc.' (Bereishit Rabbah, beginning of Parashah 65), </w:t>
      </w:r>
      <w:r w:rsidDel="00000000" w:rsidR="00000000" w:rsidRPr="00000000">
        <w:rPr>
          <w:rFonts w:ascii="Times New Roman" w:cs="Times New Roman" w:eastAsia="Times New Roman" w:hAnsi="Times New Roman"/>
          <w:b w:val="0"/>
          <w:bCs w:val="0"/>
          <w:sz w:val="19"/>
          <w:szCs w:val="19"/>
          <w:rtl w:val="1"/>
        </w:rPr>
        <w:t>עַד שֶׁהֻוצְרַךְ הַשֵּׁם יִתְבָּרַךְ לוֹמַר: "אֲנִי חָשַׂפְתִּי אֶת עֵשָׂו, גִּלֵּיתִי מִסְתָּרָיו</w:t>
      </w:r>
      <w:r w:rsidDel="00000000" w:rsidR="00000000" w:rsidRPr="00000000">
        <w:rPr>
          <w:rFonts w:ascii="Times New Roman" w:cs="Times New Roman" w:eastAsia="Times New Roman" w:hAnsi="Times New Roman"/>
          <w:b w:val="1"/>
          <w:bCs w:val="1"/>
          <w:sz w:val="19"/>
          <w:szCs w:val="19"/>
          <w:rtl w:val="0"/>
        </w:rPr>
        <w:t xml:space="preserve">", – until Hashem, blessed be He, had to declare: 'I have made Esau bare, I have uncovered his secret places' (Jeremiah 49:10), </w:t>
      </w:r>
      <w:r w:rsidDel="00000000" w:rsidR="00000000" w:rsidRPr="00000000">
        <w:rPr>
          <w:rFonts w:ascii="Times New Roman" w:cs="Times New Roman" w:eastAsia="Times New Roman" w:hAnsi="Times New Roman"/>
          <w:b w:val="0"/>
          <w:bCs w:val="0"/>
          <w:sz w:val="19"/>
          <w:szCs w:val="19"/>
          <w:rtl w:val="1"/>
        </w:rPr>
        <w:t>דְּאַחֵר לֹא יוּכַל לְגַלּוֹת זֶה</w:t>
      </w:r>
      <w:r w:rsidDel="00000000" w:rsidR="00000000" w:rsidRPr="00000000">
        <w:rPr>
          <w:rFonts w:ascii="Times New Roman" w:cs="Times New Roman" w:eastAsia="Times New Roman" w:hAnsi="Times New Roman"/>
          <w:b w:val="1"/>
          <w:bCs w:val="1"/>
          <w:sz w:val="19"/>
          <w:szCs w:val="19"/>
          <w:rtl w:val="0"/>
        </w:rPr>
        <w:t xml:space="preserve">. – for no other could ever expose this. </w:t>
      </w:r>
      <w:r w:rsidDel="00000000" w:rsidR="00000000" w:rsidRPr="00000000">
        <w:rPr>
          <w:rFonts w:ascii="Times New Roman" w:cs="Times New Roman" w:eastAsia="Times New Roman" w:hAnsi="Times New Roman"/>
          <w:b w:val="0"/>
          <w:bCs w:val="0"/>
          <w:sz w:val="19"/>
          <w:szCs w:val="19"/>
          <w:rtl w:val="1"/>
        </w:rPr>
        <w:t>וְנֶאֱמַר: "אֵיךְ נֶחְפְּשׂוּ עֵשָׂו, נִבְעוּ מַצְפֻּנָיו" (עֹבַדְיָה א, ו</w:t>
      </w:r>
      <w:r w:rsidDel="00000000" w:rsidR="00000000" w:rsidRPr="00000000">
        <w:rPr>
          <w:rFonts w:ascii="Times New Roman" w:cs="Times New Roman" w:eastAsia="Times New Roman" w:hAnsi="Times New Roman"/>
          <w:b w:val="1"/>
          <w:bCs w:val="1"/>
          <w:sz w:val="19"/>
          <w:szCs w:val="19"/>
          <w:rtl w:val="0"/>
        </w:rPr>
        <w:t xml:space="preserve">), – And it is stated: 'How are the things of Esau searched out, how are his hidden treasures sought out!' (Obadiah 1:6), </w:t>
      </w:r>
      <w:r w:rsidDel="00000000" w:rsidR="00000000" w:rsidRPr="00000000">
        <w:rPr>
          <w:rFonts w:ascii="Times New Roman" w:cs="Times New Roman" w:eastAsia="Times New Roman" w:hAnsi="Times New Roman"/>
          <w:b w:val="0"/>
          <w:bCs w:val="0"/>
          <w:sz w:val="19"/>
          <w:szCs w:val="19"/>
          <w:rtl w:val="1"/>
        </w:rPr>
        <w:t>מַשְׁמָע דְּיֵשׁ לוֹ מַצְפּוּנִים</w:t>
      </w:r>
      <w:r w:rsidDel="00000000" w:rsidR="00000000" w:rsidRPr="00000000">
        <w:rPr>
          <w:rFonts w:ascii="Times New Roman" w:cs="Times New Roman" w:eastAsia="Times New Roman" w:hAnsi="Times New Roman"/>
          <w:b w:val="1"/>
          <w:bCs w:val="1"/>
          <w:sz w:val="19"/>
          <w:szCs w:val="19"/>
          <w:rtl w:val="0"/>
        </w:rPr>
        <w:t xml:space="preserve">; – implying that he harbors deep, inscrutable concealments; </w:t>
      </w:r>
      <w:r w:rsidDel="00000000" w:rsidR="00000000" w:rsidRPr="00000000">
        <w:rPr>
          <w:rFonts w:ascii="Times New Roman" w:cs="Times New Roman" w:eastAsia="Times New Roman" w:hAnsi="Times New Roman"/>
          <w:b w:val="0"/>
          <w:bCs w:val="0"/>
          <w:sz w:val="19"/>
          <w:szCs w:val="19"/>
          <w:rtl w:val="1"/>
        </w:rPr>
        <w:t>וְאֵין הַכָּתוּב קוֹרֵא מַצְפּוּן מַה שֶּׁצָּפוּן לְעֵין סְתָם בְּנֵי אָדָם</w:t>
      </w:r>
      <w:r w:rsidDel="00000000" w:rsidR="00000000" w:rsidRPr="00000000">
        <w:rPr>
          <w:rFonts w:ascii="Times New Roman" w:cs="Times New Roman" w:eastAsia="Times New Roman" w:hAnsi="Times New Roman"/>
          <w:b w:val="1"/>
          <w:bCs w:val="1"/>
          <w:sz w:val="19"/>
          <w:szCs w:val="19"/>
          <w:rtl w:val="0"/>
        </w:rPr>
        <w:t xml:space="preserve">, – and Scripture does not title as 'hidden' that which is merely concealed from ordinary men, </w:t>
      </w:r>
      <w:r w:rsidDel="00000000" w:rsidR="00000000" w:rsidRPr="00000000">
        <w:rPr>
          <w:rFonts w:ascii="Times New Roman" w:cs="Times New Roman" w:eastAsia="Times New Roman" w:hAnsi="Times New Roman"/>
          <w:b w:val="0"/>
          <w:bCs w:val="0"/>
          <w:sz w:val="19"/>
          <w:szCs w:val="19"/>
          <w:rtl w:val="1"/>
        </w:rPr>
        <w:t>רַק מַה שֶּׁצָּפוּן גַּם מִמַּלְאָכִים וּנְבִיאִים וַחֲכָמִים</w:t>
      </w:r>
      <w:r w:rsidDel="00000000" w:rsidR="00000000" w:rsidRPr="00000000">
        <w:rPr>
          <w:rFonts w:ascii="Times New Roman" w:cs="Times New Roman" w:eastAsia="Times New Roman" w:hAnsi="Times New Roman"/>
          <w:b w:val="1"/>
          <w:bCs w:val="1"/>
          <w:sz w:val="19"/>
          <w:szCs w:val="19"/>
          <w:rtl w:val="0"/>
        </w:rPr>
        <w:t xml:space="preserve">, – rather that which remains veiled even from angels, prophets, and sages, </w:t>
      </w:r>
      <w:r w:rsidDel="00000000" w:rsidR="00000000" w:rsidRPr="00000000">
        <w:rPr>
          <w:rFonts w:ascii="Times New Roman" w:cs="Times New Roman" w:eastAsia="Times New Roman" w:hAnsi="Times New Roman"/>
          <w:b w:val="0"/>
          <w:bCs w:val="0"/>
          <w:sz w:val="19"/>
          <w:szCs w:val="19"/>
          <w:rtl w:val="1"/>
        </w:rPr>
        <w:t>וְאֵין צָרִיךְ לוֹמַר מֵאָדָם עַצְמוֹ שֶׁיּוּכַל לְהַטְעוֹת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it goes without saying from man himself, who can self-deceptively mislead his own consciousness, </w:t>
      </w:r>
      <w:r w:rsidDel="00000000" w:rsidR="00000000" w:rsidRPr="00000000">
        <w:rPr>
          <w:rFonts w:ascii="Times New Roman" w:cs="Times New Roman" w:eastAsia="Times New Roman" w:hAnsi="Times New Roman"/>
          <w:b w:val="0"/>
          <w:bCs w:val="0"/>
          <w:sz w:val="19"/>
          <w:szCs w:val="19"/>
          <w:rtl w:val="1"/>
        </w:rPr>
        <w:t>וְאִי אֶפְשָׁר לְגַלּוֹת זֶה</w:t>
      </w:r>
      <w:r w:rsidDel="00000000" w:rsidR="00000000" w:rsidRPr="00000000">
        <w:rPr>
          <w:rFonts w:ascii="Times New Roman" w:cs="Times New Roman" w:eastAsia="Times New Roman" w:hAnsi="Times New Roman"/>
          <w:b w:val="1"/>
          <w:bCs w:val="1"/>
          <w:sz w:val="19"/>
          <w:szCs w:val="19"/>
          <w:rtl w:val="0"/>
        </w:rPr>
        <w:t xml:space="preserve"> – so that it is impossible to expose this </w:t>
      </w:r>
      <w:r w:rsidDel="00000000" w:rsidR="00000000" w:rsidRPr="00000000">
        <w:rPr>
          <w:rFonts w:ascii="Times New Roman" w:cs="Times New Roman" w:eastAsia="Times New Roman" w:hAnsi="Times New Roman"/>
          <w:b w:val="0"/>
          <w:bCs w:val="0"/>
          <w:sz w:val="19"/>
          <w:szCs w:val="19"/>
          <w:rtl w:val="1"/>
        </w:rPr>
        <w:t>אֶלָּא הַשֵּׁם יִתְבָּרַךְ הַבָּקִי בְּמַעֲמַקֵּי לֵב</w:t>
      </w:r>
      <w:r w:rsidDel="00000000" w:rsidR="00000000" w:rsidRPr="00000000">
        <w:rPr>
          <w:rFonts w:ascii="Times New Roman" w:cs="Times New Roman" w:eastAsia="Times New Roman" w:hAnsi="Times New Roman"/>
          <w:b w:val="1"/>
          <w:bCs w:val="1"/>
          <w:sz w:val="19"/>
          <w:szCs w:val="19"/>
          <w:rtl w:val="0"/>
        </w:rPr>
        <w:t>. – save for Hashem alone, Who is expertly versed in the innermost depths of the heart.</w:t>
      </w:r>
    </w:p>
    <w:p w:rsidR="00000000" w:rsidDel="00000000" w:rsidP="00000000" w:rsidRDefault="00000000" w:rsidRPr="00000000" w14:paraId="000000C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כָּל כֹּחַ עֲמָלֵק שֶׁנִּקְרָא "רֵאשִׁית גּוֹיִם</w:t>
      </w:r>
      <w:r w:rsidDel="00000000" w:rsidR="00000000" w:rsidRPr="00000000">
        <w:rPr>
          <w:rFonts w:ascii="Times New Roman" w:cs="Times New Roman" w:eastAsia="Times New Roman" w:hAnsi="Times New Roman"/>
          <w:b w:val="1"/>
          <w:bCs w:val="1"/>
          <w:sz w:val="19"/>
          <w:szCs w:val="19"/>
          <w:rtl w:val="0"/>
        </w:rPr>
        <w:t xml:space="preserve">", – And this is the entire power of Amalek who is termed 'first among the nations' (Numbers 24:20), </w:t>
      </w:r>
      <w:r>
        <w:rPr>
          <w:rFonts w:ascii="Times New Roman" w:cs="Times New Roman" w:eastAsia="Times New Roman" w:hAnsi="Times New Roman"/>
          <w:b w:val="0"/>
          <w:bCs w:val="0"/>
          <w:sz w:val="19"/>
          <w:szCs w:val="19"/>
          <w:rtl w:val="1"/>
        </w:rPr>
        <w:t xml:space="preserve">וְנֶאֱמַר (דְּבָרִים כה, יט): "וְהָיָה בְּהָנִיחַ וְגוֹמֵר תִּמְחֶה וְגוֹמֵר</w:t>
      </w:r>
      <w:r>
        <w:rPr>
          <w:rStyle w:val="FootnoteReference"/>
          <w:rFonts w:ascii="Times New Roman" w:hAnsi="Times New Roman" w:eastAsia="Times New Roman" w:cs="Times New Roman"/>
          <w:sz w:val="19"/>
          <w:szCs w:val="19"/>
          <w:rtl/>
        </w:rPr>
        <w:footnoteReference w:id="215"/>
      </w:r>
      <w:r w:rsidDel="00000000" w:rsidR="00000000" w:rsidRPr="00000000">
        <w:rPr>
          <w:rFonts w:ascii="Times New Roman" w:cs="Times New Roman" w:eastAsia="Times New Roman" w:hAnsi="Times New Roman"/>
          <w:b w:val="1"/>
          <w:bCs w:val="1"/>
          <w:sz w:val="19"/>
          <w:szCs w:val="19"/>
          <w:rtl w:val="0"/>
        </w:rPr>
        <w:t xml:space="preserve">", – and it is stated (Deuteronomy 25:19): 'And it shall be when Hashem has given you rest, etc., you shall blot out, etc.,' </w:t>
      </w:r>
      <w:r w:rsidDel="00000000" w:rsidR="00000000" w:rsidRPr="00000000">
        <w:rPr>
          <w:rFonts w:ascii="Times New Roman" w:cs="Times New Roman" w:eastAsia="Times New Roman" w:hAnsi="Times New Roman"/>
          <w:b w:val="0"/>
          <w:bCs w:val="0"/>
          <w:sz w:val="19"/>
          <w:szCs w:val="19"/>
          <w:rtl w:val="1"/>
        </w:rPr>
        <w:t>דְּכָל הָעוֹבְדֵי כּוֹכָבִים וּמַזָּלוֹת</w:t>
      </w:r>
      <w:r w:rsidDel="00000000" w:rsidR="00000000" w:rsidRPr="00000000">
        <w:rPr>
          <w:rFonts w:ascii="Times New Roman" w:cs="Times New Roman" w:eastAsia="Times New Roman" w:hAnsi="Times New Roman"/>
          <w:b w:val="1"/>
          <w:bCs w:val="1"/>
          <w:sz w:val="19"/>
          <w:szCs w:val="19"/>
          <w:rtl w:val="0"/>
        </w:rPr>
        <w:t xml:space="preserve"> – for regarding all idolaters, </w:t>
      </w:r>
      <w:r w:rsidDel="00000000" w:rsidR="00000000" w:rsidRPr="00000000">
        <w:rPr>
          <w:rFonts w:ascii="Times New Roman" w:cs="Times New Roman" w:eastAsia="Times New Roman" w:hAnsi="Times New Roman"/>
          <w:b w:val="0"/>
          <w:bCs w:val="0"/>
          <w:sz w:val="19"/>
          <w:szCs w:val="19"/>
          <w:rtl w:val="1"/>
        </w:rPr>
        <w:t>אִלּוּ לֹא הָיָה שׁוֹרֶשׁ מֵהֶם בְּלִבּוֹת יִשְׂרָאֵל</w:t>
      </w:r>
      <w:r w:rsidDel="00000000" w:rsidR="00000000" w:rsidRPr="00000000">
        <w:rPr>
          <w:rFonts w:ascii="Times New Roman" w:cs="Times New Roman" w:eastAsia="Times New Roman" w:hAnsi="Times New Roman"/>
          <w:b w:val="1"/>
          <w:bCs w:val="1"/>
          <w:sz w:val="19"/>
          <w:szCs w:val="19"/>
          <w:rtl w:val="0"/>
        </w:rPr>
        <w:t xml:space="preserve">, – were there no spiritual root of them latent in the hearts of Israel, </w:t>
      </w:r>
      <w:r w:rsidDel="00000000" w:rsidR="00000000" w:rsidRPr="00000000">
        <w:rPr>
          <w:rFonts w:ascii="Times New Roman" w:cs="Times New Roman" w:eastAsia="Times New Roman" w:hAnsi="Times New Roman"/>
          <w:b w:val="0"/>
          <w:bCs w:val="0"/>
          <w:sz w:val="19"/>
          <w:szCs w:val="19"/>
          <w:rtl w:val="1"/>
        </w:rPr>
        <w:t>לֹא הָיָה לָהֶם מְצִיאוּת בָּעוֹלָם</w:t>
      </w:r>
      <w:r w:rsidDel="00000000" w:rsidR="00000000" w:rsidRPr="00000000">
        <w:rPr>
          <w:rFonts w:ascii="Times New Roman" w:cs="Times New Roman" w:eastAsia="Times New Roman" w:hAnsi="Times New Roman"/>
          <w:b w:val="1"/>
          <w:bCs w:val="1"/>
          <w:sz w:val="19"/>
          <w:szCs w:val="19"/>
          <w:rtl w:val="0"/>
        </w:rPr>
        <w:t xml:space="preserve">. – they would possess no independent existence in the world. </w:t>
      </w:r>
      <w:r w:rsidDel="00000000" w:rsidR="00000000" w:rsidRPr="00000000">
        <w:rPr>
          <w:rFonts w:ascii="Times New Roman" w:cs="Times New Roman" w:eastAsia="Times New Roman" w:hAnsi="Times New Roman"/>
          <w:b w:val="0"/>
          <w:bCs w:val="0"/>
          <w:sz w:val="19"/>
          <w:szCs w:val="19"/>
          <w:rtl w:val="1"/>
        </w:rPr>
        <w:t>וְזֶה כָּל עִנְיַן נִיצּוּחָם</w:t>
      </w:r>
      <w:r w:rsidDel="00000000" w:rsidR="00000000" w:rsidRPr="00000000">
        <w:rPr>
          <w:rFonts w:ascii="Times New Roman" w:cs="Times New Roman" w:eastAsia="Times New Roman" w:hAnsi="Times New Roman"/>
          <w:b w:val="1"/>
          <w:bCs w:val="1"/>
          <w:sz w:val="19"/>
          <w:szCs w:val="19"/>
          <w:rtl w:val="0"/>
        </w:rPr>
        <w:t xml:space="preserve">: – And this is the secret of their ultimate defeat: </w:t>
      </w:r>
      <w:r w:rsidDel="00000000" w:rsidR="00000000" w:rsidRPr="00000000">
        <w:rPr>
          <w:rFonts w:ascii="Times New Roman" w:cs="Times New Roman" w:eastAsia="Times New Roman" w:hAnsi="Times New Roman"/>
          <w:b w:val="0"/>
          <w:bCs w:val="0"/>
          <w:sz w:val="19"/>
          <w:szCs w:val="19"/>
          <w:rtl w:val="1"/>
        </w:rPr>
        <w:t>כַּאֲשֶׁר מְנַצֵּחַ אוֹתוֹ כֹּחַ הָרַע שֶׁבַּלֵּב</w:t>
      </w:r>
      <w:r w:rsidDel="00000000" w:rsidR="00000000" w:rsidRPr="00000000">
        <w:rPr>
          <w:rFonts w:ascii="Times New Roman" w:cs="Times New Roman" w:eastAsia="Times New Roman" w:hAnsi="Times New Roman"/>
          <w:b w:val="1"/>
          <w:bCs w:val="1"/>
          <w:sz w:val="19"/>
          <w:szCs w:val="19"/>
          <w:rtl w:val="0"/>
        </w:rPr>
        <w:t xml:space="preserve">, – whenever one subdues that interior power of evil within the heart, </w:t>
      </w:r>
      <w:r w:rsidDel="00000000" w:rsidR="00000000" w:rsidRPr="00000000">
        <w:rPr>
          <w:rFonts w:ascii="Times New Roman" w:cs="Times New Roman" w:eastAsia="Times New Roman" w:hAnsi="Times New Roman"/>
          <w:b w:val="0"/>
          <w:bCs w:val="0"/>
          <w:sz w:val="19"/>
          <w:szCs w:val="19"/>
          <w:rtl w:val="1"/>
        </w:rPr>
        <w:t>מִמֵּילָא הוּא מְנַצֵּחַ אוֹתָהּ אוּמָּה בַּפּוֹעַל</w:t>
      </w:r>
      <w:r w:rsidDel="00000000" w:rsidR="00000000" w:rsidRPr="00000000">
        <w:rPr>
          <w:rFonts w:ascii="Times New Roman" w:cs="Times New Roman" w:eastAsia="Times New Roman" w:hAnsi="Times New Roman"/>
          <w:b w:val="1"/>
          <w:bCs w:val="1"/>
          <w:sz w:val="19"/>
          <w:szCs w:val="19"/>
          <w:rtl w:val="0"/>
        </w:rPr>
        <w:t xml:space="preserve">. – he automatically overpowers that physical nation in actuality. </w:t>
      </w:r>
      <w:r w:rsidDel="00000000" w:rsidR="00000000" w:rsidRPr="00000000">
        <w:rPr>
          <w:rFonts w:ascii="Times New Roman" w:cs="Times New Roman" w:eastAsia="Times New Roman" w:hAnsi="Times New Roman"/>
          <w:b w:val="0"/>
          <w:bCs w:val="0"/>
          <w:sz w:val="19"/>
          <w:szCs w:val="19"/>
          <w:rtl w:val="1"/>
        </w:rPr>
        <w:t>וְכָל הָעוֹבְדֵי כּוֹכָבִים וּמַזָּלוֹת הֵם רַע נִגְלֶה</w:t>
      </w:r>
      <w:r w:rsidDel="00000000" w:rsidR="00000000" w:rsidRPr="00000000">
        <w:rPr>
          <w:rFonts w:ascii="Times New Roman" w:cs="Times New Roman" w:eastAsia="Times New Roman" w:hAnsi="Times New Roman"/>
          <w:b w:val="1"/>
          <w:bCs w:val="1"/>
          <w:sz w:val="19"/>
          <w:szCs w:val="19"/>
          <w:rtl w:val="0"/>
        </w:rPr>
        <w:t xml:space="preserve">, – All the other idolaters represent overt, recognizable evil; </w:t>
      </w:r>
      <w:r w:rsidDel="00000000" w:rsidR="00000000" w:rsidRPr="00000000">
        <w:rPr>
          <w:rFonts w:ascii="Times New Roman" w:cs="Times New Roman" w:eastAsia="Times New Roman" w:hAnsi="Times New Roman"/>
          <w:b w:val="0"/>
          <w:bCs w:val="0"/>
          <w:sz w:val="19"/>
          <w:szCs w:val="19"/>
          <w:rtl w:val="1"/>
        </w:rPr>
        <w:t>וְ"הָיָה בְּהָנִיחַ וְגוֹמֵר" – שֶׁכְּבָר יִהְיֶה לוֹ נִיחָא מִזֶּה</w:t>
      </w:r>
      <w:r w:rsidDel="00000000" w:rsidR="00000000" w:rsidRPr="00000000">
        <w:rPr>
          <w:rFonts w:ascii="Times New Roman" w:cs="Times New Roman" w:eastAsia="Times New Roman" w:hAnsi="Times New Roman"/>
          <w:b w:val="1"/>
          <w:bCs w:val="1"/>
          <w:sz w:val="19"/>
          <w:szCs w:val="19"/>
          <w:rtl w:val="0"/>
        </w:rPr>
        <w:t xml:space="preserve"> – and 'it shall be when He gives you rest, etc.' means when a person has achieved respite from this, </w:t>
      </w:r>
      <w:r w:rsidDel="00000000" w:rsidR="00000000" w:rsidRPr="00000000">
        <w:rPr>
          <w:rFonts w:ascii="Times New Roman" w:cs="Times New Roman" w:eastAsia="Times New Roman" w:hAnsi="Times New Roman"/>
          <w:b w:val="0"/>
          <w:bCs w:val="0"/>
          <w:sz w:val="19"/>
          <w:szCs w:val="19"/>
          <w:rtl w:val="1"/>
        </w:rPr>
        <w:t>שֶׁלֹּא יְבַלְבְּלוּ שׁוּם רַע וְנִדְמֶה בְּעֵינָיו טוֹב</w:t>
      </w:r>
      <w:r w:rsidDel="00000000" w:rsidR="00000000" w:rsidRPr="00000000">
        <w:rPr>
          <w:rFonts w:ascii="Times New Roman" w:cs="Times New Roman" w:eastAsia="Times New Roman" w:hAnsi="Times New Roman"/>
          <w:b w:val="1"/>
          <w:bCs w:val="1"/>
          <w:sz w:val="19"/>
          <w:szCs w:val="19"/>
          <w:rtl w:val="0"/>
        </w:rPr>
        <w:t xml:space="preserve">, – such that no overt evil agitates him and he appears good in his own eyes, </w:t>
      </w:r>
      <w:r w:rsidDel="00000000" w:rsidR="00000000" w:rsidRPr="00000000">
        <w:rPr>
          <w:rFonts w:ascii="Times New Roman" w:cs="Times New Roman" w:eastAsia="Times New Roman" w:hAnsi="Times New Roman"/>
          <w:b w:val="0"/>
          <w:bCs w:val="0"/>
          <w:sz w:val="19"/>
          <w:szCs w:val="19"/>
          <w:rtl w:val="1"/>
        </w:rPr>
        <w:t>אָז צָרִיךְ לְהִתְחַזֵּק נֶגֶד עֲמָלֵק</w:t>
      </w:r>
      <w:r w:rsidDel="00000000" w:rsidR="00000000" w:rsidRPr="00000000">
        <w:rPr>
          <w:rFonts w:ascii="Times New Roman" w:cs="Times New Roman" w:eastAsia="Times New Roman" w:hAnsi="Times New Roman"/>
          <w:b w:val="1"/>
          <w:bCs w:val="1"/>
          <w:sz w:val="19"/>
          <w:szCs w:val="19"/>
          <w:rtl w:val="0"/>
        </w:rPr>
        <w:t xml:space="preserve"> – only then must he brace himself to battle Amalek, </w:t>
      </w:r>
      <w:r w:rsidDel="00000000" w:rsidR="00000000" w:rsidRPr="00000000">
        <w:rPr>
          <w:rFonts w:ascii="Times New Roman" w:cs="Times New Roman" w:eastAsia="Times New Roman" w:hAnsi="Times New Roman"/>
          <w:b w:val="0"/>
          <w:bCs w:val="0"/>
          <w:sz w:val="19"/>
          <w:szCs w:val="19"/>
          <w:rtl w:val="1"/>
        </w:rPr>
        <w:t>שֶׁהוּא נִדְמֶה בְּעֵינָיו טוֹב</w:t>
      </w:r>
      <w:r w:rsidDel="00000000" w:rsidR="00000000" w:rsidRPr="00000000">
        <w:rPr>
          <w:rFonts w:ascii="Times New Roman" w:cs="Times New Roman" w:eastAsia="Times New Roman" w:hAnsi="Times New Roman"/>
          <w:b w:val="1"/>
          <w:bCs w:val="1"/>
          <w:sz w:val="19"/>
          <w:szCs w:val="19"/>
          <w:rtl w:val="0"/>
        </w:rPr>
        <w:t xml:space="preserve">, – who deceptively seems entirely upright in his eyes, </w:t>
      </w:r>
      <w:r w:rsidDel="00000000" w:rsidR="00000000" w:rsidRPr="00000000">
        <w:rPr>
          <w:rFonts w:ascii="Times New Roman" w:cs="Times New Roman" w:eastAsia="Times New Roman" w:hAnsi="Times New Roman"/>
          <w:b w:val="0"/>
          <w:bCs w:val="0"/>
          <w:sz w:val="19"/>
          <w:szCs w:val="19"/>
          <w:rtl w:val="1"/>
        </w:rPr>
        <w:t>רַק שֶׁהוּא עֹמֶק רֵאשִׁית דְּרַע</w:t>
      </w:r>
      <w:r w:rsidDel="00000000" w:rsidR="00000000" w:rsidRPr="00000000">
        <w:rPr>
          <w:rFonts w:ascii="Times New Roman" w:cs="Times New Roman" w:eastAsia="Times New Roman" w:hAnsi="Times New Roman"/>
          <w:b w:val="1"/>
          <w:bCs w:val="1"/>
          <w:sz w:val="19"/>
          <w:szCs w:val="19"/>
          <w:rtl w:val="0"/>
        </w:rPr>
        <w:t xml:space="preserve">, – whereas in truth he is the primordial root-depth of evil, </w:t>
      </w:r>
      <w:r w:rsidDel="00000000" w:rsidR="00000000" w:rsidRPr="00000000">
        <w:rPr>
          <w:rFonts w:ascii="Times New Roman" w:cs="Times New Roman" w:eastAsia="Times New Roman" w:hAnsi="Times New Roman"/>
          <w:b w:val="0"/>
          <w:bCs w:val="0"/>
          <w:sz w:val="19"/>
          <w:szCs w:val="19"/>
          <w:rtl w:val="1"/>
        </w:rPr>
        <w:t>וּבִשְׁאָר הַהִתְפַּשְּׁטוּת אֵין מוּרְגָּשׁ רַע כְּלָל</w:t>
      </w:r>
      <w:r w:rsidDel="00000000" w:rsidR="00000000" w:rsidRPr="00000000">
        <w:rPr>
          <w:rFonts w:ascii="Times New Roman" w:cs="Times New Roman" w:eastAsia="Times New Roman" w:hAnsi="Times New Roman"/>
          <w:b w:val="1"/>
          <w:bCs w:val="1"/>
          <w:sz w:val="19"/>
          <w:szCs w:val="19"/>
          <w:rtl w:val="0"/>
        </w:rPr>
        <w:t xml:space="preserve">. – and throughout the rest of outward manifestation no evil is sensed at all. </w:t>
      </w:r>
      <w:r w:rsidDel="00000000" w:rsidR="00000000" w:rsidRPr="00000000">
        <w:rPr>
          <w:rFonts w:ascii="Times New Roman" w:cs="Times New Roman" w:eastAsia="Times New Roman" w:hAnsi="Times New Roman"/>
          <w:b w:val="0"/>
          <w:bCs w:val="0"/>
          <w:sz w:val="19"/>
          <w:szCs w:val="19"/>
          <w:rtl w:val="1"/>
        </w:rPr>
        <w:t>וּבוֹ צָרִיךְ "תִּמְחֶה</w:t>
      </w:r>
      <w:r w:rsidDel="00000000" w:rsidR="00000000" w:rsidRPr="00000000">
        <w:rPr>
          <w:rFonts w:ascii="Times New Roman" w:cs="Times New Roman" w:eastAsia="Times New Roman" w:hAnsi="Times New Roman"/>
          <w:b w:val="1"/>
          <w:bCs w:val="1"/>
          <w:sz w:val="19"/>
          <w:szCs w:val="19"/>
          <w:rtl w:val="0"/>
        </w:rPr>
        <w:t xml:space="preserve">", – And concerning him Scripture demands 'you shall utterly blot out,' </w:t>
      </w:r>
      <w:r w:rsidDel="00000000" w:rsidR="00000000" w:rsidRPr="00000000">
        <w:rPr>
          <w:rFonts w:ascii="Times New Roman" w:cs="Times New Roman" w:eastAsia="Times New Roman" w:hAnsi="Times New Roman"/>
          <w:b w:val="0"/>
          <w:bCs w:val="0"/>
          <w:sz w:val="19"/>
          <w:szCs w:val="19"/>
          <w:rtl w:val="1"/>
        </w:rPr>
        <w:t>כִּי מַה שֶּׁרַע בַּנִּגְלֶה, הַכֹּל הוּא לְצוֹרֶך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because that which is overtly evil was created for a constructive purpose, </w:t>
      </w:r>
      <w:r w:rsidDel="00000000" w:rsidR="00000000" w:rsidRPr="00000000">
        <w:rPr>
          <w:rFonts w:ascii="Times New Roman" w:cs="Times New Roman" w:eastAsia="Times New Roman" w:hAnsi="Times New Roman"/>
          <w:b w:val="0"/>
          <w:bCs w:val="0"/>
          <w:sz w:val="19"/>
          <w:szCs w:val="19"/>
          <w:rtl w:val="1"/>
        </w:rPr>
        <w:t>שֶׁאֵין לְךָ רָעָה שֶׁאֵין בּוֹ שִׁימּוּשׁ לְצוֹרֶךְ גַּם כֵּן</w:t>
      </w:r>
      <w:r w:rsidDel="00000000" w:rsidR="00000000" w:rsidRPr="00000000">
        <w:rPr>
          <w:rFonts w:ascii="Times New Roman" w:cs="Times New Roman" w:eastAsia="Times New Roman" w:hAnsi="Times New Roman"/>
          <w:b w:val="1"/>
          <w:bCs w:val="1"/>
          <w:sz w:val="19"/>
          <w:szCs w:val="19"/>
          <w:rtl w:val="0"/>
        </w:rPr>
        <w:t xml:space="preserve">, – there being no base trait lacking a constructive application, </w:t>
      </w:r>
      <w:r w:rsidDel="00000000" w:rsidR="00000000" w:rsidRPr="00000000">
        <w:rPr>
          <w:rFonts w:ascii="Times New Roman" w:cs="Times New Roman" w:eastAsia="Times New Roman" w:hAnsi="Times New Roman"/>
          <w:b w:val="0"/>
          <w:bCs w:val="0"/>
          <w:sz w:val="19"/>
          <w:szCs w:val="19"/>
          <w:rtl w:val="1"/>
        </w:rPr>
        <w:t>דְּלוּלֵי כֵן לֹא בָּרָא הַשֵּׁם יִתְבָּרַךְ דָּבָר זֶה בַּלֵּב</w:t>
      </w:r>
      <w:r w:rsidDel="00000000" w:rsidR="00000000" w:rsidRPr="00000000">
        <w:rPr>
          <w:rFonts w:ascii="Times New Roman" w:cs="Times New Roman" w:eastAsia="Times New Roman" w:hAnsi="Times New Roman"/>
          <w:b w:val="1"/>
          <w:bCs w:val="1"/>
          <w:sz w:val="19"/>
          <w:szCs w:val="19"/>
          <w:rtl w:val="0"/>
        </w:rPr>
        <w:t xml:space="preserve">. – since otherwise Hashem, blessed be He, would never have created it within the human heart. </w:t>
      </w:r>
      <w:r w:rsidDel="00000000" w:rsidR="00000000" w:rsidRPr="00000000">
        <w:rPr>
          <w:rFonts w:ascii="Times New Roman" w:cs="Times New Roman" w:eastAsia="Times New Roman" w:hAnsi="Times New Roman"/>
          <w:b w:val="0"/>
          <w:bCs w:val="0"/>
          <w:sz w:val="19"/>
          <w:szCs w:val="19"/>
          <w:rtl w:val="1"/>
        </w:rPr>
        <w:t>וְתַאֲוָה וְכַעַס וְכַדּוֹמֶה</w:t>
      </w:r>
      <w:r w:rsidDel="00000000" w:rsidR="00000000" w:rsidRPr="00000000">
        <w:rPr>
          <w:rFonts w:ascii="Times New Roman" w:cs="Times New Roman" w:eastAsia="Times New Roman" w:hAnsi="Times New Roman"/>
          <w:b w:val="1"/>
          <w:bCs w:val="1"/>
          <w:sz w:val="19"/>
          <w:szCs w:val="19"/>
          <w:rtl w:val="0"/>
        </w:rPr>
        <w:t xml:space="preserve"> – Bodily desire, anger, and the like, </w:t>
      </w:r>
      <w:r w:rsidDel="00000000" w:rsidR="00000000" w:rsidRPr="00000000">
        <w:rPr>
          <w:rFonts w:ascii="Times New Roman" w:cs="Times New Roman" w:eastAsia="Times New Roman" w:hAnsi="Times New Roman"/>
          <w:b w:val="0"/>
          <w:bCs w:val="0"/>
          <w:sz w:val="19"/>
          <w:szCs w:val="19"/>
          <w:rtl w:val="1"/>
        </w:rPr>
        <w:t>הַכֹּל פְּעָמִים יֵשׁ בָּהֶם צוֹרֶך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all sometimes have legitimate sanctified utility </w:t>
      </w:r>
      <w:r w:rsidDel="00000000" w:rsidR="00000000" w:rsidRPr="00000000">
        <w:rPr>
          <w:rFonts w:ascii="Times New Roman" w:cs="Times New Roman" w:eastAsia="Times New Roman" w:hAnsi="Times New Roman"/>
          <w:b w:val="0"/>
          <w:bCs w:val="0"/>
          <w:sz w:val="19"/>
          <w:szCs w:val="19"/>
          <w:rtl w:val="1"/>
        </w:rPr>
        <w:t>כְּשֶׁמִּשְׁתַּמֵּשׁ בָּהֶם כְּפִי רְצוֹן הַשֵּׁם יִתְבָּרַךְ כַּנּוֹדָע</w:t>
      </w:r>
      <w:r w:rsidDel="00000000" w:rsidR="00000000" w:rsidRPr="00000000">
        <w:rPr>
          <w:rFonts w:ascii="Times New Roman" w:cs="Times New Roman" w:eastAsia="Times New Roman" w:hAnsi="Times New Roman"/>
          <w:b w:val="1"/>
          <w:bCs w:val="1"/>
          <w:sz w:val="19"/>
          <w:szCs w:val="19"/>
          <w:rtl w:val="0"/>
        </w:rPr>
        <w:t xml:space="preserve">. – when one directs them according to the will of Hashem, blessed be He, as is known. </w:t>
      </w:r>
      <w:r w:rsidDel="00000000" w:rsidR="00000000" w:rsidRPr="00000000">
        <w:rPr>
          <w:rFonts w:ascii="Times New Roman" w:cs="Times New Roman" w:eastAsia="Times New Roman" w:hAnsi="Times New Roman"/>
          <w:b w:val="0"/>
          <w:bCs w:val="0"/>
          <w:sz w:val="19"/>
          <w:szCs w:val="19"/>
          <w:rtl w:val="1"/>
        </w:rPr>
        <w:t>מַה שֶּׁאֵין כֵּן עֲמָלֵק שֶׁנִּקְרָא מִקְרֶה</w:t>
      </w:r>
      <w:r w:rsidDel="00000000" w:rsidR="00000000" w:rsidRPr="00000000">
        <w:rPr>
          <w:rFonts w:ascii="Times New Roman" w:cs="Times New Roman" w:eastAsia="Times New Roman" w:hAnsi="Times New Roman"/>
          <w:b w:val="1"/>
          <w:bCs w:val="1"/>
          <w:sz w:val="19"/>
          <w:szCs w:val="19"/>
          <w:rtl w:val="0"/>
        </w:rPr>
        <w:t xml:space="preserve"> – In contrast, Amalek is designated as 'chance' (mikreh) </w:t>
      </w:r>
      <w:r w:rsidDel="00000000" w:rsidR="00000000" w:rsidRPr="00000000">
        <w:rPr>
          <w:rFonts w:ascii="Times New Roman" w:cs="Times New Roman" w:eastAsia="Times New Roman" w:hAnsi="Times New Roman"/>
          <w:b w:val="0"/>
          <w:bCs w:val="0"/>
          <w:sz w:val="19"/>
          <w:szCs w:val="19"/>
          <w:rtl w:val="1"/>
        </w:rPr>
        <w:t>וְאֵינוֹ מֵעֶצֶם הַבְּרִיאָה</w:t>
      </w:r>
      <w:r w:rsidDel="00000000" w:rsidR="00000000" w:rsidRPr="00000000">
        <w:rPr>
          <w:rFonts w:ascii="Times New Roman" w:cs="Times New Roman" w:eastAsia="Times New Roman" w:hAnsi="Times New Roman"/>
          <w:b w:val="1"/>
          <w:bCs w:val="1"/>
          <w:sz w:val="19"/>
          <w:szCs w:val="19"/>
          <w:rtl w:val="0"/>
        </w:rPr>
        <w:t xml:space="preserve">, – and does not stem from the fundamental fabric of Creation; </w:t>
      </w:r>
      <w:r w:rsidDel="00000000" w:rsidR="00000000" w:rsidRPr="00000000">
        <w:rPr>
          <w:rFonts w:ascii="Times New Roman" w:cs="Times New Roman" w:eastAsia="Times New Roman" w:hAnsi="Times New Roman"/>
          <w:b w:val="0"/>
          <w:bCs w:val="0"/>
          <w:sz w:val="19"/>
          <w:szCs w:val="19"/>
          <w:rtl w:val="1"/>
        </w:rPr>
        <w:t>כִּי הַשֵּׁם יִתְבָּרַךְ בָּרָא גַּם דָּבָר זֶה</w:t>
      </w:r>
      <w:r w:rsidDel="00000000" w:rsidR="00000000" w:rsidRPr="00000000">
        <w:rPr>
          <w:rFonts w:ascii="Times New Roman" w:cs="Times New Roman" w:eastAsia="Times New Roman" w:hAnsi="Times New Roman"/>
          <w:b w:val="1"/>
          <w:bCs w:val="1"/>
          <w:sz w:val="19"/>
          <w:szCs w:val="19"/>
          <w:rtl w:val="0"/>
        </w:rPr>
        <w:t xml:space="preserve"> – for Hashem brought forth this phenomenon </w:t>
      </w:r>
      <w:r w:rsidDel="00000000" w:rsidR="00000000" w:rsidRPr="00000000">
        <w:rPr>
          <w:rFonts w:ascii="Times New Roman" w:cs="Times New Roman" w:eastAsia="Times New Roman" w:hAnsi="Times New Roman"/>
          <w:b w:val="0"/>
          <w:bCs w:val="0"/>
          <w:sz w:val="19"/>
          <w:szCs w:val="19"/>
          <w:rtl w:val="1"/>
        </w:rPr>
        <w:t>שֶׁיִּהְיֶה דָּבָר נִרְאֶה מִקְרֶה</w:t>
      </w:r>
      <w:r w:rsidDel="00000000" w:rsidR="00000000" w:rsidRPr="00000000">
        <w:rPr>
          <w:rFonts w:ascii="Times New Roman" w:cs="Times New Roman" w:eastAsia="Times New Roman" w:hAnsi="Times New Roman"/>
          <w:b w:val="1"/>
          <w:bCs w:val="1"/>
          <w:sz w:val="19"/>
          <w:szCs w:val="19"/>
          <w:rtl w:val="0"/>
        </w:rPr>
        <w:t xml:space="preserve"> – merely so that there exist a reality seemingly ruled by chance, </w:t>
      </w:r>
      <w:r w:rsidDel="00000000" w:rsidR="00000000" w:rsidRPr="00000000">
        <w:rPr>
          <w:rFonts w:ascii="Times New Roman" w:cs="Times New Roman" w:eastAsia="Times New Roman" w:hAnsi="Times New Roman"/>
          <w:b w:val="0"/>
          <w:bCs w:val="0"/>
          <w:sz w:val="19"/>
          <w:szCs w:val="19"/>
          <w:rtl w:val="1"/>
        </w:rPr>
        <w:t>וְשֶׁצָּרִיךְ לִמְחוֹתוֹ לְגַמְרֵי</w:t>
      </w:r>
      <w:r w:rsidDel="00000000" w:rsidR="00000000" w:rsidRPr="00000000">
        <w:rPr>
          <w:rFonts w:ascii="Times New Roman" w:cs="Times New Roman" w:eastAsia="Times New Roman" w:hAnsi="Times New Roman"/>
          <w:b w:val="1"/>
          <w:bCs w:val="1"/>
          <w:sz w:val="19"/>
          <w:szCs w:val="19"/>
          <w:rtl w:val="0"/>
        </w:rPr>
        <w:t xml:space="preserve">, – and which must be eradicated completely, </w:t>
      </w:r>
      <w:r w:rsidDel="00000000" w:rsidR="00000000" w:rsidRPr="00000000">
        <w:rPr>
          <w:rFonts w:ascii="Times New Roman" w:cs="Times New Roman" w:eastAsia="Times New Roman" w:hAnsi="Times New Roman"/>
          <w:b w:val="0"/>
          <w:bCs w:val="0"/>
          <w:sz w:val="19"/>
          <w:szCs w:val="19"/>
          <w:rtl w:val="1"/>
        </w:rPr>
        <w:t>כִּי מִמֶּנּוּ לֹא יִשָּׁאֵר רוֹשֶׁם לְטוֹב כְּלָל</w:t>
      </w:r>
      <w:r w:rsidDel="00000000" w:rsidR="00000000" w:rsidRPr="00000000">
        <w:rPr>
          <w:rFonts w:ascii="Times New Roman" w:cs="Times New Roman" w:eastAsia="Times New Roman" w:hAnsi="Times New Roman"/>
          <w:b w:val="1"/>
          <w:bCs w:val="1"/>
          <w:sz w:val="19"/>
          <w:szCs w:val="19"/>
          <w:rtl w:val="0"/>
        </w:rPr>
        <w:t xml:space="preserve">. – because from it no remnant of goodness shall ever remain. </w:t>
      </w:r>
      <w:r w:rsidDel="00000000" w:rsidR="00000000" w:rsidRPr="00000000">
        <w:rPr>
          <w:rFonts w:ascii="Times New Roman" w:cs="Times New Roman" w:eastAsia="Times New Roman" w:hAnsi="Times New Roman"/>
          <w:b w:val="0"/>
          <w:bCs w:val="0"/>
          <w:sz w:val="19"/>
          <w:szCs w:val="19"/>
          <w:rtl w:val="1"/>
        </w:rPr>
        <w:t>כִּי רֵאשִׁית הַכֹּל הוּא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true Beginning of all existence is Hashem, blessed be He, </w:t>
      </w:r>
      <w:r w:rsidDel="00000000" w:rsidR="00000000" w:rsidRPr="00000000">
        <w:rPr>
          <w:rFonts w:ascii="Times New Roman" w:cs="Times New Roman" w:eastAsia="Times New Roman" w:hAnsi="Times New Roman"/>
          <w:b w:val="0"/>
          <w:bCs w:val="0"/>
          <w:sz w:val="19"/>
          <w:szCs w:val="19"/>
          <w:rtl w:val="1"/>
        </w:rPr>
        <w:t>וּמִצַּד הַהִתְפַּשְּׁטוּת יֵשׁ חִלּוּקֵי מִדּוֹת שׁוֹנִים</w:t>
      </w:r>
      <w:r w:rsidDel="00000000" w:rsidR="00000000" w:rsidRPr="00000000">
        <w:rPr>
          <w:rFonts w:ascii="Times New Roman" w:cs="Times New Roman" w:eastAsia="Times New Roman" w:hAnsi="Times New Roman"/>
          <w:b w:val="1"/>
          <w:bCs w:val="1"/>
          <w:sz w:val="19"/>
          <w:szCs w:val="19"/>
          <w:rtl w:val="0"/>
        </w:rPr>
        <w:t xml:space="preserve">, – and across outward manifestation there are differing spiritual attributes; </w:t>
      </w:r>
      <w:r w:rsidDel="00000000" w:rsidR="00000000" w:rsidRPr="00000000">
        <w:rPr>
          <w:rFonts w:ascii="Times New Roman" w:cs="Times New Roman" w:eastAsia="Times New Roman" w:hAnsi="Times New Roman"/>
          <w:b w:val="0"/>
          <w:bCs w:val="0"/>
          <w:sz w:val="19"/>
          <w:szCs w:val="19"/>
          <w:rtl w:val="1"/>
        </w:rPr>
        <w:t>אֲבָל הַ"רֵאשִׁית גּוֹיִם" הוּא "עֲדֵי אֹבֵד</w:t>
      </w:r>
      <w:r w:rsidDel="00000000" w:rsidR="00000000" w:rsidRPr="00000000">
        <w:rPr>
          <w:rFonts w:ascii="Times New Roman" w:cs="Times New Roman" w:eastAsia="Times New Roman" w:hAnsi="Times New Roman"/>
          <w:b w:val="1"/>
          <w:bCs w:val="1"/>
          <w:sz w:val="19"/>
          <w:szCs w:val="19"/>
          <w:rtl w:val="0"/>
        </w:rPr>
        <w:t xml:space="preserve">", – but the counterfeit 'first among the nations' is doomed 'unto destruction' (Numbers 24:20), </w:t>
      </w:r>
      <w:r w:rsidDel="00000000" w:rsidR="00000000" w:rsidRPr="00000000">
        <w:rPr>
          <w:rFonts w:ascii="Times New Roman" w:cs="Times New Roman" w:eastAsia="Times New Roman" w:hAnsi="Times New Roman"/>
          <w:b w:val="0"/>
          <w:bCs w:val="0"/>
          <w:sz w:val="19"/>
          <w:szCs w:val="19"/>
          <w:rtl w:val="1"/>
        </w:rPr>
        <w:t>כִּי "אֲנִי רִאשׁוֹן</w:t>
      </w:r>
      <w:r w:rsidDel="00000000" w:rsidR="00000000" w:rsidRPr="00000000">
        <w:rPr>
          <w:rFonts w:ascii="Times New Roman" w:cs="Times New Roman" w:eastAsia="Times New Roman" w:hAnsi="Times New Roman"/>
          <w:b w:val="1"/>
          <w:bCs w:val="1"/>
          <w:sz w:val="19"/>
          <w:szCs w:val="19"/>
          <w:rtl w:val="0"/>
        </w:rPr>
        <w:t xml:space="preserve">", – for 'I am the First' (Isaiah 44:6), </w:t>
      </w:r>
      <w:r w:rsidDel="00000000" w:rsidR="00000000" w:rsidRPr="00000000">
        <w:rPr>
          <w:rFonts w:ascii="Times New Roman" w:cs="Times New Roman" w:eastAsia="Times New Roman" w:hAnsi="Times New Roman"/>
          <w:b w:val="0"/>
          <w:bCs w:val="0"/>
          <w:sz w:val="19"/>
          <w:szCs w:val="19"/>
          <w:rtl w:val="1"/>
        </w:rPr>
        <w:t>וְכָל רֵאשִׁית שֶׁחוּץ מִמֶּנּוּ הוּא אֶפֶס בֶּאֱמֶת</w:t>
      </w:r>
      <w:r w:rsidDel="00000000" w:rsidR="00000000" w:rsidRPr="00000000">
        <w:rPr>
          <w:rFonts w:ascii="Times New Roman" w:cs="Times New Roman" w:eastAsia="Times New Roman" w:hAnsi="Times New Roman"/>
          <w:b w:val="1"/>
          <w:bCs w:val="1"/>
          <w:sz w:val="19"/>
          <w:szCs w:val="19"/>
          <w:rtl w:val="0"/>
        </w:rPr>
        <w:t xml:space="preserve">. – and any independent primacy outside of Him is absolute nothingness. </w:t>
      </w:r>
      <w:r w:rsidDel="00000000" w:rsidR="00000000" w:rsidRPr="00000000">
        <w:rPr>
          <w:rFonts w:ascii="Times New Roman" w:cs="Times New Roman" w:eastAsia="Times New Roman" w:hAnsi="Times New Roman"/>
          <w:b w:val="0"/>
          <w:bCs w:val="0"/>
          <w:sz w:val="19"/>
          <w:szCs w:val="19"/>
          <w:rtl w:val="1"/>
        </w:rPr>
        <w:t>כִּי כָּל הָאוּמּוֹת "קָרוּ לֵיהּ אֱלָהָא דֶּאֱלָהָא" (</w:t>
      </w:r>
      <w:hyperlink r:id="rId28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1">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3">
        <w:r w:rsidDel="00000000" w:rsidR="00000000" w:rsidRPr="00000000">
          <w:rPr>
            <w:rFonts w:ascii="Times New Roman" w:cs="Times New Roman" w:eastAsia="Times New Roman" w:hAnsi="Times New Roman"/>
            <w:b w:val="0"/>
            <w:bCs w:val="0"/>
            <w:sz w:val="19"/>
            <w:szCs w:val="19"/>
            <w:u w:val="none"/>
            <w:rtl w:val="1"/>
          </w:rPr>
          <w:t xml:space="preserve">חו</w:t>
        </w:r>
      </w:hyperlink>
      <w:hyperlink r:id="rId2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5">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9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7">
        <w:r>
          <w:rPr>
            <w:rFonts w:ascii="Times New Roman" w:cs="Times New Roman" w:eastAsia="Times New Roman" w:hAnsi="Times New Roman"/>
            <w:b w:val="0"/>
            <w:bCs w:val="0"/>
            <w:sz w:val="19"/>
            <w:szCs w:val="19"/>
            <w:u w:val="none"/>
            <w:rtl w:val="1"/>
          </w:rPr>
          <w:t xml:space="preserve">קי</w:t>
        </w:r>
        <w:r>
          <w:rPr>
            <w:rStyle w:val="FootnoteReference"/>
            <w:rFonts w:ascii="Times New Roman" w:hAnsi="Times New Roman" w:eastAsia="Times New Roman" w:cs="Times New Roman"/>
            <w:sz w:val="19"/>
            <w:szCs w:val="19"/>
            <w:rtl/>
          </w:rPr>
          <w:footnoteReference w:id="216"/>
        </w:r>
      </w:hyperlink>
      <w:hyperlink r:id="rId298">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For all other nations 'call Him the God of gods' (Menachot 110a), </w:t>
      </w:r>
      <w:r w:rsidDel="00000000" w:rsidR="00000000" w:rsidRPr="00000000">
        <w:rPr>
          <w:rFonts w:ascii="Times New Roman" w:cs="Times New Roman" w:eastAsia="Times New Roman" w:hAnsi="Times New Roman"/>
          <w:b w:val="0"/>
          <w:bCs w:val="0"/>
          <w:sz w:val="19"/>
          <w:szCs w:val="19"/>
          <w:rtl w:val="1"/>
        </w:rPr>
        <w:t>מַה שֶּׁאֵין כֵּן הַתּוֹלִים בַּמִּקְרֶה וְ"לֵית דִּין וְכוּלֵי</w:t>
      </w:r>
      <w:r w:rsidDel="00000000" w:rsidR="00000000" w:rsidRPr="00000000">
        <w:rPr>
          <w:rFonts w:ascii="Times New Roman" w:cs="Times New Roman" w:eastAsia="Times New Roman" w:hAnsi="Times New Roman"/>
          <w:b w:val="1"/>
          <w:bCs w:val="1"/>
          <w:sz w:val="19"/>
          <w:szCs w:val="19"/>
          <w:rtl w:val="0"/>
        </w:rPr>
        <w:t>". – unlike those who ascribe reality to chance, claiming 'there is neither justice nor Judge, etc.'</w:t>
      </w:r>
    </w:p>
    <w:p w:rsidR="00000000" w:rsidDel="00000000" w:rsidP="00000000" w:rsidRDefault="00000000" w:rsidRPr="00000000" w14:paraId="000000C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וּכְמוֹ שֶׁבְּיִשְׂרָאֵל מַה שֶּׁנִּרְאֶה כֻּלּוֹ רַע</w:t>
      </w:r>
      <w:r w:rsidDel="00000000" w:rsidR="00000000" w:rsidRPr="00000000">
        <w:rPr>
          <w:rFonts w:ascii="Times New Roman" w:cs="Times New Roman" w:eastAsia="Times New Roman" w:hAnsi="Times New Roman"/>
          <w:b w:val="1"/>
          <w:bCs w:val="1"/>
          <w:sz w:val="19"/>
          <w:szCs w:val="19"/>
          <w:rtl w:val="0"/>
        </w:rPr>
        <w:t xml:space="preserve"> – And just as within Israel that which appears entirely evil </w:t>
      </w:r>
      <w:r w:rsidDel="00000000" w:rsidR="00000000" w:rsidRPr="00000000">
        <w:rPr>
          <w:rFonts w:ascii="Times New Roman" w:cs="Times New Roman" w:eastAsia="Times New Roman" w:hAnsi="Times New Roman"/>
          <w:b w:val="0"/>
          <w:bCs w:val="0"/>
          <w:sz w:val="19"/>
          <w:szCs w:val="19"/>
          <w:rtl w:val="1"/>
        </w:rPr>
        <w:t>הוּא בֶּאֱמֶת כֻּלּוֹ טוֹב</w:t>
      </w:r>
      <w:r w:rsidDel="00000000" w:rsidR="00000000" w:rsidRPr="00000000">
        <w:rPr>
          <w:rFonts w:ascii="Times New Roman" w:cs="Times New Roman" w:eastAsia="Times New Roman" w:hAnsi="Times New Roman"/>
          <w:b w:val="1"/>
          <w:bCs w:val="1"/>
          <w:sz w:val="19"/>
          <w:szCs w:val="19"/>
          <w:rtl w:val="0"/>
        </w:rPr>
        <w:t xml:space="preserve">, – is in internal truth entirely good, </w:t>
      </w:r>
      <w:r w:rsidDel="00000000" w:rsidR="00000000" w:rsidRPr="00000000">
        <w:rPr>
          <w:rFonts w:ascii="Times New Roman" w:cs="Times New Roman" w:eastAsia="Times New Roman" w:hAnsi="Times New Roman"/>
          <w:b w:val="0"/>
          <w:bCs w:val="0"/>
          <w:sz w:val="19"/>
          <w:szCs w:val="19"/>
          <w:rtl w:val="1"/>
        </w:rPr>
        <w:t>כִּי הֵם מְהַפְּכִין חֲשׁוֹכָא לִנְהוֹרָא</w:t>
      </w:r>
      <w:r w:rsidDel="00000000" w:rsidR="00000000" w:rsidRPr="00000000">
        <w:rPr>
          <w:rFonts w:ascii="Times New Roman" w:cs="Times New Roman" w:eastAsia="Times New Roman" w:hAnsi="Times New Roman"/>
          <w:b w:val="1"/>
          <w:bCs w:val="1"/>
          <w:sz w:val="19"/>
          <w:szCs w:val="19"/>
          <w:rtl w:val="0"/>
        </w:rPr>
        <w:t xml:space="preserve">, – for they transmute darkness into radiant light; </w:t>
      </w:r>
      <w:r w:rsidDel="00000000" w:rsidR="00000000" w:rsidRPr="00000000">
        <w:rPr>
          <w:rFonts w:ascii="Times New Roman" w:cs="Times New Roman" w:eastAsia="Times New Roman" w:hAnsi="Times New Roman"/>
          <w:b w:val="0"/>
          <w:bCs w:val="0"/>
          <w:sz w:val="19"/>
          <w:szCs w:val="19"/>
          <w:rtl w:val="1"/>
        </w:rPr>
        <w:t>כָּךְ בָּאוּמּוֹת הוּא לְהֵיפֶך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too among the nations it is the reverse: </w:t>
      </w:r>
      <w:r w:rsidDel="00000000" w:rsidR="00000000" w:rsidRPr="00000000">
        <w:rPr>
          <w:rFonts w:ascii="Times New Roman" w:cs="Times New Roman" w:eastAsia="Times New Roman" w:hAnsi="Times New Roman"/>
          <w:b w:val="0"/>
          <w:bCs w:val="0"/>
          <w:sz w:val="19"/>
          <w:szCs w:val="19"/>
          <w:rtl w:val="1"/>
        </w:rPr>
        <w:t>מִי שֶׁנִּרְאֶה כֻּלּוֹ טוֹב</w:t>
      </w:r>
      <w:r w:rsidDel="00000000" w:rsidR="00000000" w:rsidRPr="00000000">
        <w:rPr>
          <w:rFonts w:ascii="Times New Roman" w:cs="Times New Roman" w:eastAsia="Times New Roman" w:hAnsi="Times New Roman"/>
          <w:b w:val="1"/>
          <w:bCs w:val="1"/>
          <w:sz w:val="19"/>
          <w:szCs w:val="19"/>
          <w:rtl w:val="0"/>
        </w:rPr>
        <w:t xml:space="preserve"> – he who appears outwardly entirely virtuous </w:t>
      </w:r>
      <w:r w:rsidDel="00000000" w:rsidR="00000000" w:rsidRPr="00000000">
        <w:rPr>
          <w:rFonts w:ascii="Times New Roman" w:cs="Times New Roman" w:eastAsia="Times New Roman" w:hAnsi="Times New Roman"/>
          <w:b w:val="0"/>
          <w:bCs w:val="0"/>
          <w:sz w:val="19"/>
          <w:szCs w:val="19"/>
          <w:rtl w:val="1"/>
        </w:rPr>
        <w:t>הוּא בֶּאֱמֶת כֻּלּוֹ רַע</w:t>
      </w:r>
      <w:r w:rsidDel="00000000" w:rsidR="00000000" w:rsidRPr="00000000">
        <w:rPr>
          <w:rFonts w:ascii="Times New Roman" w:cs="Times New Roman" w:eastAsia="Times New Roman" w:hAnsi="Times New Roman"/>
          <w:b w:val="1"/>
          <w:bCs w:val="1"/>
          <w:sz w:val="19"/>
          <w:szCs w:val="19"/>
          <w:rtl w:val="0"/>
        </w:rPr>
        <w:t xml:space="preserve">, – is in internal truth entirely evil, </w:t>
      </w:r>
      <w:r w:rsidDel="00000000" w:rsidR="00000000" w:rsidRPr="00000000">
        <w:rPr>
          <w:rFonts w:ascii="Times New Roman" w:cs="Times New Roman" w:eastAsia="Times New Roman" w:hAnsi="Times New Roman"/>
          <w:b w:val="0"/>
          <w:bCs w:val="0"/>
          <w:sz w:val="19"/>
          <w:szCs w:val="19"/>
          <w:rtl w:val="1"/>
        </w:rPr>
        <w:t>וְאֵין בּוֹ הַשְׁאָרָה לְטוֹב כָּל שֶׁהוּא</w:t>
      </w:r>
      <w:r w:rsidDel="00000000" w:rsidR="00000000" w:rsidRPr="00000000">
        <w:rPr>
          <w:rFonts w:ascii="Times New Roman" w:cs="Times New Roman" w:eastAsia="Times New Roman" w:hAnsi="Times New Roman"/>
          <w:b w:val="1"/>
          <w:bCs w:val="1"/>
          <w:sz w:val="19"/>
          <w:szCs w:val="19"/>
          <w:rtl w:val="0"/>
        </w:rPr>
        <w:t xml:space="preserve">. – and contains no lingering trace of goodness whatsoever. </w:t>
      </w:r>
      <w:r w:rsidDel="00000000" w:rsidR="00000000" w:rsidRPr="00000000">
        <w:rPr>
          <w:rFonts w:ascii="Times New Roman" w:cs="Times New Roman" w:eastAsia="Times New Roman" w:hAnsi="Times New Roman"/>
          <w:b w:val="0"/>
          <w:bCs w:val="0"/>
          <w:sz w:val="19"/>
          <w:szCs w:val="19"/>
          <w:rtl w:val="1"/>
        </w:rPr>
        <w:t>וְשׁוֹרֶשׁ עֲמָלֵק שֶׁבַּלֵּב</w:t>
      </w:r>
      <w:r w:rsidDel="00000000" w:rsidR="00000000" w:rsidRPr="00000000">
        <w:rPr>
          <w:rFonts w:ascii="Times New Roman" w:cs="Times New Roman" w:eastAsia="Times New Roman" w:hAnsi="Times New Roman"/>
          <w:b w:val="1"/>
          <w:bCs w:val="1"/>
          <w:sz w:val="19"/>
          <w:szCs w:val="19"/>
          <w:rtl w:val="0"/>
        </w:rPr>
        <w:t xml:space="preserve"> – And the subtle root of Amalek within the heart </w:t>
      </w:r>
      <w:r w:rsidDel="00000000" w:rsidR="00000000" w:rsidRPr="00000000">
        <w:rPr>
          <w:rFonts w:ascii="Times New Roman" w:cs="Times New Roman" w:eastAsia="Times New Roman" w:hAnsi="Times New Roman"/>
          <w:b w:val="0"/>
          <w:bCs w:val="0"/>
          <w:sz w:val="19"/>
          <w:szCs w:val="19"/>
          <w:rtl w:val="1"/>
        </w:rPr>
        <w:t>הַיְינוּ הֶעְדֵּר הַכָּרַת הַנּוֹכַח</w:t>
      </w:r>
      <w:r w:rsidDel="00000000" w:rsidR="00000000" w:rsidRPr="00000000">
        <w:rPr>
          <w:rFonts w:ascii="Times New Roman" w:cs="Times New Roman" w:eastAsia="Times New Roman" w:hAnsi="Times New Roman"/>
          <w:b w:val="1"/>
          <w:bCs w:val="1"/>
          <w:sz w:val="19"/>
          <w:szCs w:val="19"/>
          <w:rtl w:val="0"/>
        </w:rPr>
        <w:t xml:space="preserve">, – is precisely the absence of immediate perception of the divine Presence, </w:t>
      </w:r>
      <w:r>
        <w:rPr>
          <w:rFonts w:ascii="Times New Roman" w:cs="Times New Roman" w:eastAsia="Times New Roman" w:hAnsi="Times New Roman"/>
          <w:b w:val="0"/>
          <w:bCs w:val="0"/>
          <w:sz w:val="19"/>
          <w:szCs w:val="19"/>
          <w:rtl w:val="1"/>
        </w:rPr>
        <w:t xml:space="preserve">כְּמוֹ שֶׁכָּתוּב (מִדְרָשׁ תַּנְחוּמָא סוֹף פָּרָשַׁת כִּי תֵצֵא</w:t>
      </w:r>
      <w:r>
        <w:rPr>
          <w:rStyle w:val="FootnoteReference"/>
          <w:rFonts w:ascii="Times New Roman" w:hAnsi="Times New Roman" w:eastAsia="Times New Roman" w:cs="Times New Roman"/>
          <w:sz w:val="19"/>
          <w:szCs w:val="19"/>
          <w:rtl/>
        </w:rPr>
        <w:footnoteReference w:id="217"/>
      </w:r>
      <w:r w:rsidDel="00000000" w:rsidR="00000000" w:rsidRPr="00000000">
        <w:rPr>
          <w:rFonts w:ascii="Times New Roman" w:cs="Times New Roman" w:eastAsia="Times New Roman" w:hAnsi="Times New Roman"/>
          <w:b w:val="1"/>
          <w:bCs w:val="1"/>
          <w:sz w:val="19"/>
          <w:szCs w:val="19"/>
          <w:rtl w:val="0"/>
        </w:rPr>
        <w:t>): – as written (Midrash Tanchuma, end of Parashat Ki Teitzei): "</w:t>
      </w:r>
      <w:r w:rsidDel="00000000" w:rsidR="00000000" w:rsidRPr="00000000">
        <w:rPr>
          <w:rFonts w:ascii="Times New Roman" w:cs="Times New Roman" w:eastAsia="Times New Roman" w:hAnsi="Times New Roman"/>
          <w:b w:val="0"/>
          <w:bCs w:val="0"/>
          <w:sz w:val="19"/>
          <w:szCs w:val="19"/>
          <w:rtl w:val="1"/>
        </w:rPr>
        <w:t>אֵין הַשֵּׁם שָׁלֵם וְאֵין הַכִּסֵּא שָׁלֵם עַד וְכוּלֵי</w:t>
      </w:r>
      <w:r w:rsidDel="00000000" w:rsidR="00000000" w:rsidRPr="00000000">
        <w:rPr>
          <w:rFonts w:ascii="Times New Roman" w:cs="Times New Roman" w:eastAsia="Times New Roman" w:hAnsi="Times New Roman"/>
          <w:b w:val="1"/>
          <w:bCs w:val="1"/>
          <w:sz w:val="19"/>
          <w:szCs w:val="19"/>
          <w:rtl w:val="0"/>
        </w:rPr>
        <w:t xml:space="preserve">". – "'Neither the Name is whole nor the Throne whole until [Amalek is eradicated].'" </w:t>
      </w:r>
      <w:r w:rsidDel="00000000" w:rsidR="00000000" w:rsidRPr="00000000">
        <w:rPr>
          <w:rFonts w:ascii="Times New Roman" w:cs="Times New Roman" w:eastAsia="Times New Roman" w:hAnsi="Times New Roman"/>
          <w:b w:val="0"/>
          <w:bCs w:val="0"/>
          <w:sz w:val="19"/>
          <w:szCs w:val="19"/>
          <w:rtl w:val="1"/>
        </w:rPr>
        <w:t>וּשְׁלֵימוּת הַשֵּׁם הוּא כְּמוֹ שֶׁכָּתוּב (</w:t>
      </w:r>
      <w:hyperlink r:id="rId299">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1">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3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3">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3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5">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30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7">
        <w:r>
          <w:rPr>
            <w:rFonts w:ascii="Times New Roman" w:cs="Times New Roman" w:eastAsia="Times New Roman" w:hAnsi="Times New Roman"/>
            <w:b w:val="0"/>
            <w:bCs w:val="0"/>
            <w:sz w:val="19"/>
            <w:szCs w:val="19"/>
            <w:u w:val="none"/>
            <w:rtl w:val="1"/>
          </w:rPr>
          <w:t xml:space="preserve">נ</w:t>
        </w:r>
        <w:r>
          <w:rPr>
            <w:rStyle w:val="FootnoteReference"/>
            <w:rFonts w:ascii="Times New Roman" w:hAnsi="Times New Roman" w:eastAsia="Times New Roman" w:cs="Times New Roman"/>
            <w:sz w:val="19"/>
            <w:szCs w:val="19"/>
            <w:rtl/>
          </w:rPr>
          <w:footnoteReference w:id="218"/>
        </w:r>
      </w:hyperlink>
      <w:hyperlink r:id="rId308">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And the wholeness of the Name is as written in Pesachim (50a): "</w:t>
      </w:r>
      <w:r w:rsidDel="00000000" w:rsidR="00000000" w:rsidRPr="00000000">
        <w:rPr>
          <w:rFonts w:ascii="Times New Roman" w:cs="Times New Roman" w:eastAsia="Times New Roman" w:hAnsi="Times New Roman"/>
          <w:b w:val="0"/>
          <w:bCs w:val="0"/>
          <w:sz w:val="19"/>
          <w:szCs w:val="19"/>
          <w:rtl w:val="1"/>
        </w:rPr>
        <w:t>לֹא כְּשֶׁאֲנִי נִכְתָּב אֲנִי נִקְרָא</w:t>
      </w:r>
      <w:r w:rsidDel="00000000" w:rsidR="00000000" w:rsidRPr="00000000">
        <w:rPr>
          <w:rFonts w:ascii="Times New Roman" w:cs="Times New Roman" w:eastAsia="Times New Roman" w:hAnsi="Times New Roman"/>
          <w:b w:val="1"/>
          <w:bCs w:val="1"/>
          <w:sz w:val="19"/>
          <w:szCs w:val="19"/>
          <w:rtl w:val="0"/>
        </w:rPr>
        <w:t xml:space="preserve">", – "'Not as I am written am I pronounced,' </w:t>
      </w:r>
      <w:r w:rsidDel="00000000" w:rsidR="00000000" w:rsidRPr="00000000">
        <w:rPr>
          <w:rFonts w:ascii="Times New Roman" w:cs="Times New Roman" w:eastAsia="Times New Roman" w:hAnsi="Times New Roman"/>
          <w:b w:val="0"/>
          <w:bCs w:val="0"/>
          <w:sz w:val="19"/>
          <w:szCs w:val="19"/>
          <w:rtl w:val="1"/>
        </w:rPr>
        <w:t>בָּעוֹלָם הַזֶּה אֵין בְּלִיטָה זוֹ לָעַיִן לְגַמְרֵי</w:t>
      </w:r>
      <w:r w:rsidDel="00000000" w:rsidR="00000000" w:rsidRPr="00000000">
        <w:rPr>
          <w:rFonts w:ascii="Times New Roman" w:cs="Times New Roman" w:eastAsia="Times New Roman" w:hAnsi="Times New Roman"/>
          <w:b w:val="1"/>
          <w:bCs w:val="1"/>
          <w:sz w:val="19"/>
          <w:szCs w:val="19"/>
          <w:rtl w:val="0"/>
        </w:rPr>
        <w:t xml:space="preserve"> – for in this world this truth is not manifestly prominent to the eye, </w:t>
      </w:r>
      <w:r w:rsidDel="00000000" w:rsidR="00000000" w:rsidRPr="00000000">
        <w:rPr>
          <w:rFonts w:ascii="Times New Roman" w:cs="Times New Roman" w:eastAsia="Times New Roman" w:hAnsi="Times New Roman"/>
          <w:b w:val="0"/>
          <w:bCs w:val="0"/>
          <w:sz w:val="19"/>
          <w:szCs w:val="19"/>
          <w:rtl w:val="1"/>
        </w:rPr>
        <w:t>אֵיךְ הַשֵּׁם יִתְבָּרַךְ הָיָה הוֹוֶה וְיִהְיֶה וּמְהַוֶּוה הַכֹּל</w:t>
      </w:r>
      <w:r w:rsidDel="00000000" w:rsidR="00000000" w:rsidRPr="00000000">
        <w:rPr>
          <w:rFonts w:ascii="Times New Roman" w:cs="Times New Roman" w:eastAsia="Times New Roman" w:hAnsi="Times New Roman"/>
          <w:b w:val="1"/>
          <w:bCs w:val="1"/>
          <w:sz w:val="19"/>
          <w:szCs w:val="19"/>
          <w:rtl w:val="0"/>
        </w:rPr>
        <w:t xml:space="preserve"> – as to how Hashem, blessed be He, was, is, will be, and continuously animates all, </w:t>
      </w:r>
      <w:r w:rsidDel="00000000" w:rsidR="00000000" w:rsidRPr="00000000">
        <w:rPr>
          <w:rFonts w:ascii="Times New Roman" w:cs="Times New Roman" w:eastAsia="Times New Roman" w:hAnsi="Times New Roman"/>
          <w:b w:val="0"/>
          <w:bCs w:val="0"/>
          <w:sz w:val="19"/>
          <w:szCs w:val="19"/>
          <w:rtl w:val="1"/>
        </w:rPr>
        <w:t>שֶׁזֶּהוּ הוֹרָאַת שֵׁם הֲוָיָ"ה</w:t>
      </w:r>
      <w:r w:rsidDel="00000000" w:rsidR="00000000" w:rsidRPr="00000000">
        <w:rPr>
          <w:rFonts w:ascii="Times New Roman" w:cs="Times New Roman" w:eastAsia="Times New Roman" w:hAnsi="Times New Roman"/>
          <w:b w:val="1"/>
          <w:bCs w:val="1"/>
          <w:sz w:val="19"/>
          <w:szCs w:val="19"/>
          <w:rtl w:val="0"/>
        </w:rPr>
        <w:t xml:space="preserve">. – which is the precise meaning of the Tetragrammaton (Havayah). </w:t>
      </w:r>
      <w:r w:rsidDel="00000000" w:rsidR="00000000" w:rsidRPr="00000000">
        <w:rPr>
          <w:rFonts w:ascii="Times New Roman" w:cs="Times New Roman" w:eastAsia="Times New Roman" w:hAnsi="Times New Roman"/>
          <w:b w:val="0"/>
          <w:bCs w:val="0"/>
          <w:sz w:val="19"/>
          <w:szCs w:val="19"/>
          <w:rtl w:val="1"/>
        </w:rPr>
        <w:t>וְהַכִּסֵּא הוּא הַהַשְׁגָּחָה</w:t>
      </w:r>
      <w:r w:rsidDel="00000000" w:rsidR="00000000" w:rsidRPr="00000000">
        <w:rPr>
          <w:rFonts w:ascii="Times New Roman" w:cs="Times New Roman" w:eastAsia="Times New Roman" w:hAnsi="Times New Roman"/>
          <w:b w:val="1"/>
          <w:bCs w:val="1"/>
          <w:sz w:val="19"/>
          <w:szCs w:val="19"/>
          <w:rtl w:val="0"/>
        </w:rPr>
        <w:t xml:space="preserve">, – And the Throne (Kissei) embodies divine providence, </w:t>
      </w:r>
      <w:r w:rsidDel="00000000" w:rsidR="00000000" w:rsidRPr="00000000">
        <w:rPr>
          <w:rFonts w:ascii="Times New Roman" w:cs="Times New Roman" w:eastAsia="Times New Roman" w:hAnsi="Times New Roman"/>
          <w:b w:val="0"/>
          <w:bCs w:val="0"/>
          <w:sz w:val="19"/>
          <w:szCs w:val="19"/>
          <w:rtl w:val="1"/>
        </w:rPr>
        <w:t>שֶׁיּוֹשֵׁב כְּמֶלֶךְ עַל כִּסֵּא וּמַלְכוּתוֹ בַּכֹּל מָשָׁלָה</w:t>
      </w:r>
      <w:r w:rsidDel="00000000" w:rsidR="00000000" w:rsidRPr="00000000">
        <w:rPr>
          <w:rFonts w:ascii="Times New Roman" w:cs="Times New Roman" w:eastAsia="Times New Roman" w:hAnsi="Times New Roman"/>
          <w:b w:val="1"/>
          <w:bCs w:val="1"/>
          <w:sz w:val="19"/>
          <w:szCs w:val="19"/>
          <w:rtl w:val="0"/>
        </w:rPr>
        <w:t>. – enthroned as King upon a seat of judgment Whose sovereignty rules over all. "</w:t>
      </w:r>
      <w:r w:rsidDel="00000000" w:rsidR="00000000" w:rsidRPr="00000000">
        <w:rPr>
          <w:rFonts w:ascii="Times New Roman" w:cs="Times New Roman" w:eastAsia="Times New Roman" w:hAnsi="Times New Roman"/>
          <w:b w:val="0"/>
          <w:bCs w:val="0"/>
          <w:sz w:val="19"/>
          <w:szCs w:val="19"/>
          <w:rtl w:val="1"/>
        </w:rPr>
        <w:t>וְהָיָה בְּהָנִיחַ וְגוֹמֵר</w:t>
      </w:r>
      <w:r w:rsidDel="00000000" w:rsidR="00000000" w:rsidRPr="00000000">
        <w:rPr>
          <w:rFonts w:ascii="Times New Roman" w:cs="Times New Roman" w:eastAsia="Times New Roman" w:hAnsi="Times New Roman"/>
          <w:b w:val="1"/>
          <w:bCs w:val="1"/>
          <w:sz w:val="19"/>
          <w:szCs w:val="19"/>
          <w:rtl w:val="0"/>
        </w:rPr>
        <w:t xml:space="preserve">" – – And 'it shall be when He gives you rest, etc.' teaches: </w:t>
      </w:r>
      <w:r w:rsidDel="00000000" w:rsidR="00000000" w:rsidRPr="00000000">
        <w:rPr>
          <w:rFonts w:ascii="Times New Roman" w:cs="Times New Roman" w:eastAsia="Times New Roman" w:hAnsi="Times New Roman"/>
          <w:b w:val="0"/>
          <w:bCs w:val="0"/>
          <w:sz w:val="19"/>
          <w:szCs w:val="19"/>
          <w:rtl w:val="1"/>
        </w:rPr>
        <w:t>דְּמִתְּחִלָּה יֵשׁ דְּבָרִים אֲחֵרִים, תַּאֲווֹת וְכַעַס וְכַדּוֹמֶה הַמַּסְתִּירִים זֶה</w:t>
      </w:r>
      <w:r w:rsidDel="00000000" w:rsidR="00000000" w:rsidRPr="00000000">
        <w:rPr>
          <w:rFonts w:ascii="Times New Roman" w:cs="Times New Roman" w:eastAsia="Times New Roman" w:hAnsi="Times New Roman"/>
          <w:b w:val="1"/>
          <w:bCs w:val="1"/>
          <w:sz w:val="19"/>
          <w:szCs w:val="19"/>
          <w:rtl w:val="0"/>
        </w:rPr>
        <w:t xml:space="preserve">, – that initially there exist other distractions—passions, anger, and the like—which obscure this; </w:t>
      </w:r>
      <w:r w:rsidDel="00000000" w:rsidR="00000000" w:rsidRPr="00000000">
        <w:rPr>
          <w:rFonts w:ascii="Times New Roman" w:cs="Times New Roman" w:eastAsia="Times New Roman" w:hAnsi="Times New Roman"/>
          <w:b w:val="0"/>
          <w:bCs w:val="0"/>
          <w:sz w:val="19"/>
          <w:szCs w:val="19"/>
          <w:rtl w:val="1"/>
        </w:rPr>
        <w:t>אֲבָל כַּאֲשֶׁר לְבָבוֹ נָקִי</w:t>
      </w:r>
      <w:r w:rsidDel="00000000" w:rsidR="00000000" w:rsidRPr="00000000">
        <w:rPr>
          <w:rFonts w:ascii="Times New Roman" w:cs="Times New Roman" w:eastAsia="Times New Roman" w:hAnsi="Times New Roman"/>
          <w:b w:val="1"/>
          <w:bCs w:val="1"/>
          <w:sz w:val="19"/>
          <w:szCs w:val="19"/>
          <w:rtl w:val="0"/>
        </w:rPr>
        <w:t xml:space="preserve"> – yet even when a person's heart has been cleansed </w:t>
      </w:r>
      <w:r w:rsidDel="00000000" w:rsidR="00000000" w:rsidRPr="00000000">
        <w:rPr>
          <w:rFonts w:ascii="Times New Roman" w:cs="Times New Roman" w:eastAsia="Times New Roman" w:hAnsi="Times New Roman"/>
          <w:b w:val="0"/>
          <w:bCs w:val="0"/>
          <w:sz w:val="19"/>
          <w:szCs w:val="19"/>
          <w:rtl w:val="1"/>
        </w:rPr>
        <w:t>וַעֲדַיִן אֵין הַכָּרַת הַנּוֹכַח מְאִירָה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nonetheless the conscious awareness of the Presence does not radiate within him, </w:t>
      </w:r>
      <w:r w:rsidDel="00000000" w:rsidR="00000000" w:rsidRPr="00000000">
        <w:rPr>
          <w:rFonts w:ascii="Times New Roman" w:cs="Times New Roman" w:eastAsia="Times New Roman" w:hAnsi="Times New Roman"/>
          <w:b w:val="0"/>
          <w:bCs w:val="0"/>
          <w:sz w:val="19"/>
          <w:szCs w:val="19"/>
          <w:rtl w:val="1"/>
        </w:rPr>
        <w:t>לִהְיוֹת מַמָּשׁ תָּדִיר כְּעוֹמֵד לִפְנֵי מֶלֶךְ גָּדוֹל</w:t>
      </w:r>
      <w:r w:rsidDel="00000000" w:rsidR="00000000" w:rsidRPr="00000000">
        <w:rPr>
          <w:rFonts w:ascii="Times New Roman" w:cs="Times New Roman" w:eastAsia="Times New Roman" w:hAnsi="Times New Roman"/>
          <w:b w:val="1"/>
          <w:bCs w:val="1"/>
          <w:sz w:val="19"/>
          <w:szCs w:val="19"/>
          <w:rtl w:val="0"/>
        </w:rPr>
        <w:t xml:space="preserve"> – to stand continuously as one situated before an awesome King, </w:t>
      </w:r>
      <w:r w:rsidDel="00000000" w:rsidR="00000000" w:rsidRPr="00000000">
        <w:rPr>
          <w:rFonts w:ascii="Times New Roman" w:cs="Times New Roman" w:eastAsia="Times New Roman" w:hAnsi="Times New Roman"/>
          <w:b w:val="0"/>
          <w:bCs w:val="0"/>
          <w:sz w:val="19"/>
          <w:szCs w:val="19"/>
          <w:rtl w:val="1"/>
        </w:rPr>
        <w:t>וּמוּרְגָּשׁ לָעַיִן בְּכָל דָּבָר אֵיךְ הַשֵּׁם יִתְבָּרַךְ מַנְהִיג וּבוֹרֵא וְאֵין בִּלְתּו</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where it is vividly felt in every detail how Hashem directs, creates, and there is none beside Him— </w:t>
      </w:r>
      <w:r w:rsidDel="00000000" w:rsidR="00000000" w:rsidRPr="00000000">
        <w:rPr>
          <w:rFonts w:ascii="Times New Roman" w:cs="Times New Roman" w:eastAsia="Times New Roman" w:hAnsi="Times New Roman"/>
          <w:b w:val="0"/>
          <w:bCs w:val="0"/>
          <w:sz w:val="19"/>
          <w:szCs w:val="19"/>
          <w:rtl w:val="1"/>
        </w:rPr>
        <w:t>זֶהוּ מִשּׁוֹרֶשׁ עֲמָלֵק</w:t>
      </w:r>
      <w:r w:rsidDel="00000000" w:rsidR="00000000" w:rsidRPr="00000000">
        <w:rPr>
          <w:rFonts w:ascii="Times New Roman" w:cs="Times New Roman" w:eastAsia="Times New Roman" w:hAnsi="Times New Roman"/>
          <w:b w:val="1"/>
          <w:bCs w:val="1"/>
          <w:sz w:val="19"/>
          <w:szCs w:val="19"/>
          <w:rtl w:val="0"/>
        </w:rPr>
        <w:t xml:space="preserve"> – this subtle void stems from the root of Amalek, </w:t>
      </w:r>
      <w:r w:rsidDel="00000000" w:rsidR="00000000" w:rsidRPr="00000000">
        <w:rPr>
          <w:rFonts w:ascii="Times New Roman" w:cs="Times New Roman" w:eastAsia="Times New Roman" w:hAnsi="Times New Roman"/>
          <w:b w:val="0"/>
          <w:bCs w:val="0"/>
          <w:sz w:val="19"/>
          <w:szCs w:val="19"/>
          <w:rtl w:val="1"/>
        </w:rPr>
        <w:t>שֶׁצָּרִיךְ לִמְחוֹת בַּעֲבוֹדָה שֶׁבַּלֵּב</w:t>
      </w:r>
      <w:r w:rsidDel="00000000" w:rsidR="00000000" w:rsidRPr="00000000">
        <w:rPr>
          <w:rFonts w:ascii="Times New Roman" w:cs="Times New Roman" w:eastAsia="Times New Roman" w:hAnsi="Times New Roman"/>
          <w:b w:val="1"/>
          <w:bCs w:val="1"/>
          <w:sz w:val="19"/>
          <w:szCs w:val="19"/>
          <w:rtl w:val="0"/>
        </w:rPr>
        <w:t>: – which one must eradicate through interior service of the heart: "</w:t>
      </w:r>
      <w:r w:rsidDel="00000000" w:rsidR="00000000" w:rsidRPr="00000000">
        <w:rPr>
          <w:rFonts w:ascii="Times New Roman" w:cs="Times New Roman" w:eastAsia="Times New Roman" w:hAnsi="Times New Roman"/>
          <w:b w:val="0"/>
          <w:bCs w:val="0"/>
          <w:sz w:val="19"/>
          <w:szCs w:val="19"/>
          <w:rtl w:val="1"/>
        </w:rPr>
        <w:t>וְהָיָה כַּאֲשֶׁר יָרִים מֹשֶׁה יָדוֹ וְגוֹמֵר" (שְׁמוֹת יז, יא</w:t>
      </w:r>
      <w:r w:rsidDel="00000000" w:rsidR="00000000" w:rsidRPr="00000000">
        <w:rPr>
          <w:rFonts w:ascii="Times New Roman" w:cs="Times New Roman" w:eastAsia="Times New Roman" w:hAnsi="Times New Roman"/>
          <w:b w:val="1"/>
          <w:bCs w:val="1"/>
          <w:sz w:val="19"/>
          <w:szCs w:val="19"/>
          <w:rtl w:val="0"/>
        </w:rPr>
        <w:t>). – 'And it came to pass, when Moses held up his hand, that Israel prevailed, etc.' (Exodus 17:11).</w:t>
      </w:r>
    </w:p>
    <w:p w:rsidR="00000000" w:rsidDel="00000000" w:rsidP="00000000" w:rsidRDefault="00000000" w:rsidRPr="00000000" w14:paraId="000000C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וְהוּא קוֹדֶם הַכְנָסַת כָּל דָּבָר קְדוּשָּׁה גְּמוּרָה</w:t>
      </w:r>
      <w:r w:rsidDel="00000000" w:rsidR="00000000" w:rsidRPr="00000000">
        <w:rPr>
          <w:rFonts w:ascii="Times New Roman" w:cs="Times New Roman" w:eastAsia="Times New Roman" w:hAnsi="Times New Roman"/>
          <w:b w:val="1"/>
          <w:bCs w:val="1"/>
          <w:sz w:val="19"/>
          <w:szCs w:val="19"/>
          <w:rtl w:val="0"/>
        </w:rPr>
        <w:t xml:space="preserve">: – And this eradication must precede the entry of any manifestation of complete holiness: </w:t>
      </w:r>
      <w:r w:rsidDel="00000000" w:rsidR="00000000" w:rsidRPr="00000000">
        <w:rPr>
          <w:rFonts w:ascii="Times New Roman" w:cs="Times New Roman" w:eastAsia="Times New Roman" w:hAnsi="Times New Roman"/>
          <w:b w:val="0"/>
          <w:bCs w:val="0"/>
          <w:sz w:val="19"/>
          <w:szCs w:val="19"/>
          <w:rtl w:val="1"/>
        </w:rPr>
        <w:t>קוֹדֶם מַתַּן תּוֹרָה</w:t>
      </w:r>
      <w:r w:rsidDel="00000000" w:rsidR="00000000" w:rsidRPr="00000000">
        <w:rPr>
          <w:rFonts w:ascii="Times New Roman" w:cs="Times New Roman" w:eastAsia="Times New Roman" w:hAnsi="Times New Roman"/>
          <w:b w:val="1"/>
          <w:bCs w:val="1"/>
          <w:sz w:val="19"/>
          <w:szCs w:val="19"/>
          <w:rtl w:val="0"/>
        </w:rPr>
        <w:t xml:space="preserve">, – prior to the Giving of the Torah (at Rephidim), </w:t>
      </w:r>
      <w:r w:rsidDel="00000000" w:rsidR="00000000" w:rsidRPr="00000000">
        <w:rPr>
          <w:rFonts w:ascii="Times New Roman" w:cs="Times New Roman" w:eastAsia="Times New Roman" w:hAnsi="Times New Roman"/>
          <w:b w:val="0"/>
          <w:bCs w:val="0"/>
          <w:sz w:val="19"/>
          <w:szCs w:val="19"/>
          <w:rtl w:val="1"/>
        </w:rPr>
        <w:t>וְקוֹדֶם בִּנְיַן בַּיִת רִאשׁוֹן</w:t>
      </w:r>
      <w:r w:rsidDel="00000000" w:rsidR="00000000" w:rsidRPr="00000000">
        <w:rPr>
          <w:rFonts w:ascii="Times New Roman" w:cs="Times New Roman" w:eastAsia="Times New Roman" w:hAnsi="Times New Roman"/>
          <w:b w:val="1"/>
          <w:bCs w:val="1"/>
          <w:sz w:val="19"/>
          <w:szCs w:val="19"/>
          <w:rtl w:val="0"/>
        </w:rPr>
        <w:t xml:space="preserve"> – – and prior to the construction of the First Temple— </w:t>
      </w:r>
      <w:r w:rsidDel="00000000" w:rsidR="00000000" w:rsidRPr="00000000">
        <w:rPr>
          <w:rFonts w:ascii="Times New Roman" w:cs="Times New Roman" w:eastAsia="Times New Roman" w:hAnsi="Times New Roman"/>
          <w:b w:val="0"/>
          <w:bCs w:val="0"/>
          <w:sz w:val="19"/>
          <w:szCs w:val="19"/>
          <w:rtl w:val="1"/>
        </w:rPr>
        <w:t>מִיָּד בִּמְלוּכַת שָׁאוּל הָיָה הִתְעוֹרְרוּת לְבִנְיַן הַבַּיִת</w:t>
      </w:r>
      <w:r w:rsidDel="00000000" w:rsidR="00000000" w:rsidRPr="00000000">
        <w:rPr>
          <w:rFonts w:ascii="Times New Roman" w:cs="Times New Roman" w:eastAsia="Times New Roman" w:hAnsi="Times New Roman"/>
          <w:b w:val="1"/>
          <w:bCs w:val="1"/>
          <w:sz w:val="19"/>
          <w:szCs w:val="19"/>
          <w:rtl w:val="0"/>
        </w:rPr>
        <w:t xml:space="preserve"> – for right at the coronation of Saul there arose an awakening to build the Temple, </w:t>
      </w:r>
      <w:r w:rsidDel="00000000" w:rsidR="00000000" w:rsidRPr="00000000">
        <w:rPr>
          <w:rFonts w:ascii="Times New Roman" w:cs="Times New Roman" w:eastAsia="Times New Roman" w:hAnsi="Times New Roman"/>
          <w:b w:val="0"/>
          <w:bCs w:val="0"/>
          <w:sz w:val="19"/>
          <w:szCs w:val="19"/>
          <w:rtl w:val="1"/>
        </w:rPr>
        <w:t>וְהֻוצְרַךְ מְחִיַּת עֲמָלֵק קוֹדֶם עַל יְדֵי שָׁאוּל וְדָוִד</w:t>
      </w:r>
      <w:r w:rsidDel="00000000" w:rsidR="00000000" w:rsidRPr="00000000">
        <w:rPr>
          <w:rFonts w:ascii="Times New Roman" w:cs="Times New Roman" w:eastAsia="Times New Roman" w:hAnsi="Times New Roman"/>
          <w:b w:val="1"/>
          <w:bCs w:val="1"/>
          <w:sz w:val="19"/>
          <w:szCs w:val="19"/>
          <w:rtl w:val="0"/>
        </w:rPr>
        <w:t xml:space="preserve">. – and the blotting out of Amalek had to occur first through Saul and David. </w:t>
      </w:r>
      <w:r w:rsidDel="00000000" w:rsidR="00000000" w:rsidRPr="00000000">
        <w:rPr>
          <w:rFonts w:ascii="Times New Roman" w:cs="Times New Roman" w:eastAsia="Times New Roman" w:hAnsi="Times New Roman"/>
          <w:b w:val="0"/>
          <w:bCs w:val="0"/>
          <w:sz w:val="19"/>
          <w:szCs w:val="19"/>
          <w:rtl w:val="1"/>
        </w:rPr>
        <w:t>וְכֵן קוֹדֶם בִּנְיַן בַּיִת שֵׁנִי</w:t>
      </w:r>
      <w:r w:rsidDel="00000000" w:rsidR="00000000" w:rsidRPr="00000000">
        <w:rPr>
          <w:rFonts w:ascii="Times New Roman" w:cs="Times New Roman" w:eastAsia="Times New Roman" w:hAnsi="Times New Roman"/>
          <w:b w:val="1"/>
          <w:bCs w:val="1"/>
          <w:sz w:val="19"/>
          <w:szCs w:val="19"/>
          <w:rtl w:val="0"/>
        </w:rPr>
        <w:t xml:space="preserve"> – – And so too prior to the building of the Second Temple— </w:t>
      </w:r>
      <w:r w:rsidDel="00000000" w:rsidR="00000000" w:rsidRPr="00000000">
        <w:rPr>
          <w:rFonts w:ascii="Times New Roman" w:cs="Times New Roman" w:eastAsia="Times New Roman" w:hAnsi="Times New Roman"/>
          <w:b w:val="0"/>
          <w:bCs w:val="0"/>
          <w:sz w:val="19"/>
          <w:szCs w:val="19"/>
          <w:rtl w:val="1"/>
        </w:rPr>
        <w:t>מְחִיַּת עֲמָלֵק דְּהָמָן</w:t>
      </w:r>
      <w:r w:rsidDel="00000000" w:rsidR="00000000" w:rsidRPr="00000000">
        <w:rPr>
          <w:rFonts w:ascii="Times New Roman" w:cs="Times New Roman" w:eastAsia="Times New Roman" w:hAnsi="Times New Roman"/>
          <w:b w:val="1"/>
          <w:bCs w:val="1"/>
          <w:sz w:val="19"/>
          <w:szCs w:val="19"/>
          <w:rtl w:val="0"/>
        </w:rPr>
        <w:t xml:space="preserve">. – there occurred the downfall of the Amalekite Haman. </w:t>
      </w:r>
      <w:r w:rsidDel="00000000" w:rsidR="00000000" w:rsidRPr="00000000">
        <w:rPr>
          <w:rFonts w:ascii="Times New Roman" w:cs="Times New Roman" w:eastAsia="Times New Roman" w:hAnsi="Times New Roman"/>
          <w:b w:val="0"/>
          <w:bCs w:val="0"/>
          <w:sz w:val="19"/>
          <w:szCs w:val="19"/>
          <w:rtl w:val="1"/>
        </w:rPr>
        <w:t>וְכֵן יִהְיֶה לֶעָתִיד</w:t>
      </w:r>
      <w:r w:rsidDel="00000000" w:rsidR="00000000" w:rsidRPr="00000000">
        <w:rPr>
          <w:rFonts w:ascii="Times New Roman" w:cs="Times New Roman" w:eastAsia="Times New Roman" w:hAnsi="Times New Roman"/>
          <w:b w:val="1"/>
          <w:bCs w:val="1"/>
          <w:sz w:val="19"/>
          <w:szCs w:val="19"/>
          <w:rtl w:val="0"/>
        </w:rPr>
        <w:t xml:space="preserve"> – And so shall it unfold in the ultimate future </w:t>
      </w:r>
      <w:r w:rsidDel="00000000" w:rsidR="00000000" w:rsidRPr="00000000">
        <w:rPr>
          <w:rFonts w:ascii="Times New Roman" w:cs="Times New Roman" w:eastAsia="Times New Roman" w:hAnsi="Times New Roman"/>
          <w:b w:val="0"/>
          <w:bCs w:val="0"/>
          <w:sz w:val="19"/>
          <w:szCs w:val="19"/>
          <w:rtl w:val="1"/>
        </w:rPr>
        <w:t>קוֹדֶם בִּנְיַן בַּיִת הַשְּׁלִישִׁי</w:t>
      </w:r>
      <w:r w:rsidDel="00000000" w:rsidR="00000000" w:rsidRPr="00000000">
        <w:rPr>
          <w:rFonts w:ascii="Times New Roman" w:cs="Times New Roman" w:eastAsia="Times New Roman" w:hAnsi="Times New Roman"/>
          <w:b w:val="1"/>
          <w:bCs w:val="1"/>
          <w:sz w:val="19"/>
          <w:szCs w:val="19"/>
          <w:rtl w:val="0"/>
        </w:rPr>
        <w:t xml:space="preserve"> – prior to the building of the Third Temple, </w:t>
      </w:r>
      <w:r w:rsidDel="00000000" w:rsidR="00000000" w:rsidRPr="00000000">
        <w:rPr>
          <w:rFonts w:ascii="Times New Roman" w:cs="Times New Roman" w:eastAsia="Times New Roman" w:hAnsi="Times New Roman"/>
          <w:b w:val="0"/>
          <w:bCs w:val="0"/>
          <w:sz w:val="19"/>
          <w:szCs w:val="19"/>
          <w:rtl w:val="1"/>
        </w:rPr>
        <w:t>שֶׁיִּבָּנֶה בִּמְהֵרָה בְיָמֵינוּ, אָמֵן</w:t>
      </w:r>
      <w:r w:rsidDel="00000000" w:rsidR="00000000" w:rsidRPr="00000000">
        <w:rPr>
          <w:rFonts w:ascii="Times New Roman" w:cs="Times New Roman" w:eastAsia="Times New Roman" w:hAnsi="Times New Roman"/>
          <w:b w:val="1"/>
          <w:bCs w:val="1"/>
          <w:sz w:val="19"/>
          <w:szCs w:val="19"/>
          <w:rtl w:val="0"/>
        </w:rPr>
        <w:t>. – which shall be built speedily in our days, Amen.</w:t>
      </w:r>
    </w:p>
    <w:p w:rsidR="00000000" w:rsidDel="00000000" w:rsidP="00000000" w:rsidRDefault="00000000" w:rsidRPr="00000000" w14:paraId="000000C7">
      <w:pPr>
        <w:rPr>
          <w:rFonts w:ascii="Times New Roman" w:cs="Times New Roman" w:eastAsia="Times New Roman" w:hAnsi="Times New Roman"/>
          <w:sz w:val="18"/>
          <w:szCs w:val="18"/>
        </w:rPr>
        <w:sectPr>
          <w:footerReference w:type="default" r:id="rId4099"/>
          <w:headerReference w:type="default" r:id="rId4041"/>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8">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41" w:name="_RLToc0041"/>
      <w:r>
        <w:rPr>
          <w:rFonts w:ascii="Times New Roman" w:hAnsi="Times New Roman" w:eastAsia="Times New Roman" w:cs="Times New Roman"/>
          <w:b w:val="0"/>
          <w:i w:val="0"/>
          <w:sz w:val="21"/>
          <w:szCs w:val="21"/>
        </w:rPr>
        <w:t>Siman 19 - Exile of the Shechinah and the Beginning of Redemption</w:t>
      </w:r>
      <w:bookmarkEnd w:id="9041"/>
    </w:p>
    <w:p>
      <w:pPr>
        <w:keepNext/>
        <w:keepLines/>
        <w:spacing w:before="0" w:after="60" w:line="240" w:lineRule="auto"/>
        <w:jc w:val="center"/>
      </w:pPr>
      <w:r>
        <w:rPr>
          <w:rFonts w:ascii="Times New Roman" w:hAnsi="Times New Roman" w:eastAsia="Times New Roman" w:cs="Times New Roman"/>
          <w:b w:val="0"/>
          <w:i/>
          <w:sz w:val="17"/>
          <w:szCs w:val="17"/>
        </w:rPr>
        <w:t>The Shechinah accompanies Israel even in distance; recognizing that hidden presence marks the first movement from exile toward final redemption.</w:t>
      </w:r>
    </w:p>
    <w:p>
      <w:pPr>
        <w:keepNext/>
        <w:keepLines/>
        <w:spacing w:before="20" w:after="20" w:line="240" w:lineRule="auto"/>
        <w:jc w:val="left"/>
      </w:pPr>
      <w:bookmarkStart w:id="9042" w:name="_RLToc0042"/>
      <w:r>
        <w:rPr>
          <w:rFonts w:ascii="Times New Roman" w:hAnsi="Times New Roman" w:eastAsia="Times New Roman" w:cs="Times New Roman"/>
          <w:b w:val="0"/>
          <w:i w:val="0"/>
          <w:sz w:val="19"/>
          <w:szCs w:val="19"/>
        </w:rPr>
        <w:t>Seif 1 - The Shechinah within Exile</w:t>
      </w:r>
      <w:bookmarkEnd w:id="9042"/>
    </w:p>
    <w:p>
      <w:pPr>
        <w:keepNext/>
        <w:keepLines/>
        <w:spacing w:before="0" w:after="60" w:line="240" w:lineRule="auto"/>
        <w:jc w:val="left"/>
      </w:pPr>
      <w:r>
        <w:rPr>
          <w:rFonts w:ascii="Times New Roman" w:hAnsi="Times New Roman" w:eastAsia="Times New Roman" w:cs="Times New Roman"/>
          <w:b w:val="0"/>
          <w:i/>
          <w:sz w:val="17"/>
          <w:szCs w:val="17"/>
        </w:rPr>
        <w:t>Recognizing that the Shechinah accompanies Israel in exile becomes itself the beginning of redemption.</w:t>
      </w:r>
    </w:p>
    <w:p w:rsidR="00000000" w:rsidDel="00000000" w:rsidP="00000000" w:rsidRDefault="00000000" w:rsidRPr="00000000" w14:paraId="000000C9">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עִנְיַן גָּלוּת הַשְּׁכִינָה</w:t>
      </w:r>
      <w:r w:rsidDel="00000000" w:rsidR="00000000" w:rsidRPr="00000000">
        <w:rPr>
          <w:rFonts w:ascii="Times New Roman" w:cs="Times New Roman" w:eastAsia="Times New Roman" w:hAnsi="Times New Roman"/>
          <w:b w:val="1"/>
          <w:bCs w:val="1"/>
          <w:sz w:val="19"/>
          <w:szCs w:val="19"/>
          <w:rtl w:val="0"/>
        </w:rPr>
        <w:t xml:space="preserve">, – The matter of the exile of the Shechinah, </w:t>
      </w:r>
      <w:r w:rsidDel="00000000" w:rsidR="00000000" w:rsidRPr="00000000">
        <w:rPr>
          <w:rFonts w:ascii="Times New Roman" w:cs="Times New Roman" w:eastAsia="Times New Roman" w:hAnsi="Times New Roman"/>
          <w:b w:val="0"/>
          <w:bCs w:val="0"/>
          <w:sz w:val="19"/>
          <w:szCs w:val="19"/>
          <w:rtl w:val="1"/>
        </w:rPr>
        <w:t>פֵּירוּשׁ שְׁכִינָה הוּא מִדַּת הַשֵּׁם יִתְבָּרַךְ שֶׁהוּא שׁוֹכֵן בְּתוֹךְ לִבְבוֹת בְּנֵי יִשְׂרָאֵל</w:t>
      </w:r>
      <w:r w:rsidDel="00000000" w:rsidR="00000000" w:rsidRPr="00000000">
        <w:rPr>
          <w:rFonts w:ascii="Times New Roman" w:cs="Times New Roman" w:eastAsia="Times New Roman" w:hAnsi="Times New Roman"/>
          <w:b w:val="1"/>
          <w:bCs w:val="1"/>
          <w:sz w:val="19"/>
          <w:szCs w:val="19"/>
          <w:rtl w:val="0"/>
        </w:rPr>
        <w:t xml:space="preserve">, – meaning: Shechinah is the divine attribute of Hashem, blessed be He, wherein He dwells within the hearts of the children of Israel, </w:t>
      </w:r>
      <w:r w:rsidDel="00000000" w:rsidR="00000000" w:rsidRPr="00000000">
        <w:rPr>
          <w:rFonts w:ascii="Times New Roman" w:cs="Times New Roman" w:eastAsia="Times New Roman" w:hAnsi="Times New Roman"/>
          <w:b w:val="0"/>
          <w:bCs w:val="0"/>
          <w:sz w:val="19"/>
          <w:szCs w:val="19"/>
          <w:rtl w:val="1"/>
        </w:rPr>
        <w:t>כְּמוֹ שֶׁכָּתוּב: "וְשָׁכַנְתִּי בְּתוֹךְ [בְּנֵי יִשְׂרָאֵל] וְגוֹמֵר</w:t>
      </w:r>
      <w:r w:rsidDel="00000000" w:rsidR="00000000" w:rsidRPr="00000000">
        <w:rPr>
          <w:rFonts w:ascii="Times New Roman" w:cs="Times New Roman" w:eastAsia="Times New Roman" w:hAnsi="Times New Roman"/>
          <w:b w:val="1"/>
          <w:bCs w:val="1"/>
          <w:sz w:val="19"/>
          <w:szCs w:val="19"/>
          <w:rtl w:val="0"/>
        </w:rPr>
        <w:t>", – as it is written: "And I will dwell in the midst of the children of Israel, etc.," "</w:t>
      </w:r>
      <w:r w:rsidDel="00000000" w:rsidR="00000000" w:rsidRPr="00000000">
        <w:rPr>
          <w:rFonts w:ascii="Times New Roman" w:cs="Times New Roman" w:eastAsia="Times New Roman" w:hAnsi="Times New Roman"/>
          <w:b w:val="0"/>
          <w:bCs w:val="0"/>
          <w:sz w:val="19"/>
          <w:szCs w:val="19"/>
          <w:rtl w:val="1"/>
        </w:rPr>
        <w:t>אֲנִי ה' שֹׁכֵן וְגוֹמֵר</w:t>
      </w:r>
      <w:r w:rsidDel="00000000" w:rsidR="00000000" w:rsidRPr="00000000">
        <w:rPr>
          <w:rFonts w:ascii="Times New Roman" w:cs="Times New Roman" w:eastAsia="Times New Roman" w:hAnsi="Times New Roman"/>
          <w:b w:val="1"/>
          <w:bCs w:val="1"/>
          <w:sz w:val="19"/>
          <w:szCs w:val="19"/>
          <w:rtl w:val="0"/>
        </w:rPr>
        <w:t xml:space="preserve">", – "'I am Hashem Who dwells, etc.,'" </w:t>
      </w:r>
      <w:r w:rsidDel="00000000" w:rsidR="00000000" w:rsidRPr="00000000">
        <w:rPr>
          <w:rFonts w:ascii="Times New Roman" w:cs="Times New Roman" w:eastAsia="Times New Roman" w:hAnsi="Times New Roman"/>
          <w:b w:val="0"/>
          <w:bCs w:val="0"/>
          <w:sz w:val="19"/>
          <w:szCs w:val="19"/>
          <w:rtl w:val="1"/>
        </w:rPr>
        <w:t>וְהוּא מִדַּת הַמַּלְכוּת</w:t>
      </w:r>
      <w:r w:rsidDel="00000000" w:rsidR="00000000" w:rsidRPr="00000000">
        <w:rPr>
          <w:rFonts w:ascii="Times New Roman" w:cs="Times New Roman" w:eastAsia="Times New Roman" w:hAnsi="Times New Roman"/>
          <w:b w:val="1"/>
          <w:bCs w:val="1"/>
          <w:sz w:val="19"/>
          <w:szCs w:val="19"/>
          <w:rtl w:val="0"/>
        </w:rPr>
        <w:t xml:space="preserve"> – and this corresponds to the attribute of Malchut (Sovereignty), </w:t>
      </w:r>
      <w:r w:rsidDel="00000000" w:rsidR="00000000" w:rsidRPr="00000000">
        <w:rPr>
          <w:rFonts w:ascii="Times New Roman" w:cs="Times New Roman" w:eastAsia="Times New Roman" w:hAnsi="Times New Roman"/>
          <w:b w:val="0"/>
          <w:bCs w:val="0"/>
          <w:sz w:val="19"/>
          <w:szCs w:val="19"/>
          <w:rtl w:val="1"/>
        </w:rPr>
        <w:t>כְּטַעַם: "וּמַלְכוּתוֹ בַּכֹּל מָשָׁלָה</w:t>
      </w:r>
      <w:r w:rsidDel="00000000" w:rsidR="00000000" w:rsidRPr="00000000">
        <w:rPr>
          <w:rFonts w:ascii="Times New Roman" w:cs="Times New Roman" w:eastAsia="Times New Roman" w:hAnsi="Times New Roman"/>
          <w:b w:val="1"/>
          <w:bCs w:val="1"/>
          <w:sz w:val="19"/>
          <w:szCs w:val="19"/>
          <w:rtl w:val="0"/>
        </w:rPr>
        <w:t xml:space="preserve">", – in the spirit of: "And His kingdom rules over all," </w:t>
      </w:r>
      <w:r w:rsidDel="00000000" w:rsidR="00000000" w:rsidRPr="00000000">
        <w:rPr>
          <w:rFonts w:ascii="Times New Roman" w:cs="Times New Roman" w:eastAsia="Times New Roman" w:hAnsi="Times New Roman"/>
          <w:b w:val="0"/>
          <w:bCs w:val="0"/>
          <w:sz w:val="19"/>
          <w:szCs w:val="19"/>
          <w:rtl w:val="1"/>
        </w:rPr>
        <w:t>פֵּירוּשׁ "בַּכֹּל" – הַיְינוּ גַּם מַה שֶּׁהוּא מֶרְחָק רַב</w:t>
      </w:r>
      <w:r w:rsidDel="00000000" w:rsidR="00000000" w:rsidRPr="00000000">
        <w:rPr>
          <w:rFonts w:ascii="Times New Roman" w:cs="Times New Roman" w:eastAsia="Times New Roman" w:hAnsi="Times New Roman"/>
          <w:b w:val="1"/>
          <w:bCs w:val="1"/>
          <w:sz w:val="19"/>
          <w:szCs w:val="19"/>
          <w:rtl w:val="0"/>
        </w:rPr>
        <w:t xml:space="preserve"> – meaning 'over all'—including even that which stands at a vast spiritual distance "</w:t>
      </w:r>
      <w:r w:rsidDel="00000000" w:rsidR="00000000" w:rsidRPr="00000000">
        <w:rPr>
          <w:rFonts w:ascii="Times New Roman" w:cs="Times New Roman" w:eastAsia="Times New Roman" w:hAnsi="Times New Roman"/>
          <w:b w:val="0"/>
          <w:bCs w:val="0"/>
          <w:sz w:val="19"/>
          <w:szCs w:val="19"/>
          <w:rtl w:val="1"/>
        </w:rPr>
        <w:t>וּבְתוֹךְ טֻמְאֹתָם" (</w:t>
      </w:r>
      <w:hyperlink r:id="rId310">
        <w:r w:rsidDel="00000000" w:rsidR="00000000" w:rsidRPr="00000000">
          <w:rPr>
            <w:rFonts w:ascii="Times New Roman" w:cs="Times New Roman" w:eastAsia="Times New Roman" w:hAnsi="Times New Roman"/>
            <w:b w:val="0"/>
            <w:bCs w:val="0"/>
            <w:sz w:val="19"/>
            <w:szCs w:val="19"/>
            <w:u w:val="none"/>
            <w:rtl w:val="1"/>
          </w:rPr>
          <w:t xml:space="preserve">יו</w:t>
        </w:r>
      </w:hyperlink>
      <w:hyperlink r:id="rId31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2">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1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4">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31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6">
        <w:r>
          <w:rPr>
            <w:rFonts w:ascii="Times New Roman" w:cs="Times New Roman" w:eastAsia="Times New Roman" w:hAnsi="Times New Roman"/>
            <w:b w:val="0"/>
            <w:bCs w:val="0"/>
            <w:sz w:val="19"/>
            <w:szCs w:val="19"/>
            <w:u w:val="none"/>
            <w:rtl w:val="1"/>
          </w:rPr>
          <w:t xml:space="preserve">נו</w:t>
        </w:r>
        <w:r>
          <w:rPr>
            <w:rStyle w:val="FootnoteReference"/>
            <w:rFonts w:ascii="Times New Roman" w:hAnsi="Times New Roman" w:eastAsia="Times New Roman" w:cs="Times New Roman"/>
            <w:sz w:val="19"/>
            <w:szCs w:val="19"/>
            <w:rtl/>
          </w:rPr>
          <w:footnoteReference w:id="219"/>
        </w:r>
      </w:hyperlink>
      <w:hyperlink r:id="rId317">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'in the midst of their uncleanness' (Yoma 56b), </w:t>
      </w:r>
      <w:r w:rsidDel="00000000" w:rsidR="00000000" w:rsidRPr="00000000">
        <w:rPr>
          <w:rFonts w:ascii="Times New Roman" w:cs="Times New Roman" w:eastAsia="Times New Roman" w:hAnsi="Times New Roman"/>
          <w:b w:val="0"/>
          <w:bCs w:val="0"/>
          <w:sz w:val="19"/>
          <w:szCs w:val="19"/>
          <w:rtl w:val="1"/>
        </w:rPr>
        <w:t>אֲפִילּוּ בְּלֵב הַמְשׁוּקָּע מִכָּל מִינֵי תַּאֲווֹת וְזוּהֲמָא</w:t>
      </w:r>
      <w:r w:rsidDel="00000000" w:rsidR="00000000" w:rsidRPr="00000000">
        <w:rPr>
          <w:rFonts w:ascii="Times New Roman" w:cs="Times New Roman" w:eastAsia="Times New Roman" w:hAnsi="Times New Roman"/>
          <w:b w:val="1"/>
          <w:bCs w:val="1"/>
          <w:sz w:val="19"/>
          <w:szCs w:val="19"/>
          <w:rtl w:val="0"/>
        </w:rPr>
        <w:t xml:space="preserve"> – even within a heart deeply immersed in all manner of lusts and contamination, </w:t>
      </w:r>
      <w:r w:rsidDel="00000000" w:rsidR="00000000" w:rsidRPr="00000000">
        <w:rPr>
          <w:rFonts w:ascii="Times New Roman" w:cs="Times New Roman" w:eastAsia="Times New Roman" w:hAnsi="Times New Roman"/>
          <w:b w:val="0"/>
          <w:bCs w:val="0"/>
          <w:sz w:val="19"/>
          <w:szCs w:val="19"/>
          <w:rtl w:val="1"/>
        </w:rPr>
        <w:t>שֶׁהֵם הַנִּקְרָא בִּלְשׁוֹן הַכָּתוּב טֻמְאָה</w:t>
      </w:r>
      <w:r w:rsidDel="00000000" w:rsidR="00000000" w:rsidRPr="00000000">
        <w:rPr>
          <w:rFonts w:ascii="Times New Roman" w:cs="Times New Roman" w:eastAsia="Times New Roman" w:hAnsi="Times New Roman"/>
          <w:b w:val="1"/>
          <w:bCs w:val="1"/>
          <w:sz w:val="19"/>
          <w:szCs w:val="19"/>
          <w:rtl w:val="0"/>
        </w:rPr>
        <w:t xml:space="preserve">, – which are designated in biblical terminology as impurity; </w:t>
      </w:r>
      <w:r w:rsidDel="00000000" w:rsidR="00000000" w:rsidRPr="00000000">
        <w:rPr>
          <w:rFonts w:ascii="Times New Roman" w:cs="Times New Roman" w:eastAsia="Times New Roman" w:hAnsi="Times New Roman"/>
          <w:b w:val="0"/>
          <w:bCs w:val="0"/>
          <w:sz w:val="19"/>
          <w:szCs w:val="19"/>
          <w:rtl w:val="1"/>
        </w:rPr>
        <w:t>מִכָּל מָקוֹם "חֵלֶק ה' עַמּו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nonetheless, 'Hashem's portion is His people,' </w:t>
      </w:r>
      <w:r w:rsidDel="00000000" w:rsidR="00000000" w:rsidRPr="00000000">
        <w:rPr>
          <w:rFonts w:ascii="Times New Roman" w:cs="Times New Roman" w:eastAsia="Times New Roman" w:hAnsi="Times New Roman"/>
          <w:b w:val="0"/>
          <w:bCs w:val="0"/>
          <w:sz w:val="19"/>
          <w:szCs w:val="19"/>
          <w:rtl w:val="1"/>
        </w:rPr>
        <w:t>וְאַף עַל פִּי שֶׁחָטָא יִשְׂרָאֵל הוּא</w:t>
      </w:r>
      <w:r w:rsidDel="00000000" w:rsidR="00000000" w:rsidRPr="00000000">
        <w:rPr>
          <w:rFonts w:ascii="Times New Roman" w:cs="Times New Roman" w:eastAsia="Times New Roman" w:hAnsi="Times New Roman"/>
          <w:b w:val="1"/>
          <w:bCs w:val="1"/>
          <w:sz w:val="19"/>
          <w:szCs w:val="19"/>
          <w:rtl w:val="0"/>
        </w:rPr>
        <w:t xml:space="preserve">, – and 'even though he has sinned, he remains Israel,' </w:t>
      </w:r>
      <w:r w:rsidDel="00000000" w:rsidR="00000000" w:rsidRPr="00000000">
        <w:rPr>
          <w:rFonts w:ascii="Times New Roman" w:cs="Times New Roman" w:eastAsia="Times New Roman" w:hAnsi="Times New Roman"/>
          <w:b w:val="0"/>
          <w:bCs w:val="0"/>
          <w:sz w:val="19"/>
          <w:szCs w:val="19"/>
          <w:rtl w:val="1"/>
        </w:rPr>
        <w:t>שָׁרְשׁוֹ דָּבוּק הוּא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his essential root remaining bound to Hashem, blessed be He, </w:t>
      </w:r>
      <w:r w:rsidDel="00000000" w:rsidR="00000000" w:rsidRPr="00000000">
        <w:rPr>
          <w:rFonts w:ascii="Times New Roman" w:cs="Times New Roman" w:eastAsia="Times New Roman" w:hAnsi="Times New Roman"/>
          <w:b w:val="0"/>
          <w:bCs w:val="0"/>
          <w:sz w:val="19"/>
          <w:szCs w:val="19"/>
          <w:rtl w:val="1"/>
        </w:rPr>
        <w:t>וְקָדוֹשׁ שָׁרוּי בְּתוֹךְ מֵעָיו</w:t>
      </w:r>
      <w:r w:rsidDel="00000000" w:rsidR="00000000" w:rsidRPr="00000000">
        <w:rPr>
          <w:rFonts w:ascii="Times New Roman" w:cs="Times New Roman" w:eastAsia="Times New Roman" w:hAnsi="Times New Roman"/>
          <w:b w:val="1"/>
          <w:bCs w:val="1"/>
          <w:sz w:val="19"/>
          <w:szCs w:val="19"/>
          <w:rtl w:val="0"/>
        </w:rPr>
        <w:t xml:space="preserve"> – and the Holy One rests deep within his innermost being </w:t>
      </w:r>
      <w:r w:rsidDel="00000000" w:rsidR="00000000" w:rsidRPr="00000000">
        <w:rPr>
          <w:rFonts w:ascii="Times New Roman" w:cs="Times New Roman" w:eastAsia="Times New Roman" w:hAnsi="Times New Roman"/>
          <w:b w:val="0"/>
          <w:bCs w:val="0"/>
          <w:sz w:val="19"/>
          <w:szCs w:val="19"/>
          <w:rtl w:val="1"/>
        </w:rPr>
        <w:t>וּבְמַעֲמַקֵּי לְבָבוֹ הַנֶּעְלָם</w:t>
      </w:r>
      <w:r w:rsidDel="00000000" w:rsidR="00000000" w:rsidRPr="00000000">
        <w:rPr>
          <w:rFonts w:ascii="Times New Roman" w:cs="Times New Roman" w:eastAsia="Times New Roman" w:hAnsi="Times New Roman"/>
          <w:b w:val="1"/>
          <w:bCs w:val="1"/>
          <w:sz w:val="19"/>
          <w:szCs w:val="19"/>
          <w:rtl w:val="0"/>
        </w:rPr>
        <w:t xml:space="preserve">. – and within the hidden recesses of his heart. </w:t>
      </w:r>
      <w:r w:rsidDel="00000000" w:rsidR="00000000" w:rsidRPr="00000000">
        <w:rPr>
          <w:rFonts w:ascii="Times New Roman" w:cs="Times New Roman" w:eastAsia="Times New Roman" w:hAnsi="Times New Roman"/>
          <w:b w:val="0"/>
          <w:bCs w:val="0"/>
          <w:sz w:val="19"/>
          <w:szCs w:val="19"/>
          <w:rtl w:val="1"/>
        </w:rPr>
        <w:t>וְזֶהוּ עִיקַּר שְׁכִינָה בַּתַּחְתּוֹנִים שֶׁרָצָה הַקָּדוֹשׁ בָּרוּךְ הוּא</w:t>
      </w:r>
      <w:r w:rsidDel="00000000" w:rsidR="00000000" w:rsidRPr="00000000">
        <w:rPr>
          <w:rFonts w:ascii="Times New Roman" w:cs="Times New Roman" w:eastAsia="Times New Roman" w:hAnsi="Times New Roman"/>
          <w:b w:val="1"/>
          <w:bCs w:val="1"/>
          <w:sz w:val="19"/>
          <w:szCs w:val="19"/>
          <w:rtl w:val="0"/>
        </w:rPr>
        <w:t xml:space="preserve"> – – And this is the primary dwelling of the Shechinah in lower realms that the Holy One desired— </w:t>
      </w:r>
      <w:r w:rsidDel="00000000" w:rsidR="00000000" w:rsidRPr="00000000">
        <w:rPr>
          <w:rFonts w:ascii="Times New Roman" w:cs="Times New Roman" w:eastAsia="Times New Roman" w:hAnsi="Times New Roman"/>
          <w:b w:val="0"/>
          <w:bCs w:val="0"/>
          <w:sz w:val="19"/>
          <w:szCs w:val="19"/>
          <w:rtl w:val="1"/>
        </w:rPr>
        <w:t>הַיְינוּ בְּתוֹךְ לִבְבוֹת בְּנֵי יִשְׂרָאֵל</w:t>
      </w:r>
      <w:r w:rsidDel="00000000" w:rsidR="00000000" w:rsidRPr="00000000">
        <w:rPr>
          <w:rFonts w:ascii="Times New Roman" w:cs="Times New Roman" w:eastAsia="Times New Roman" w:hAnsi="Times New Roman"/>
          <w:b w:val="1"/>
          <w:bCs w:val="1"/>
          <w:sz w:val="19"/>
          <w:szCs w:val="19"/>
          <w:rtl w:val="0"/>
        </w:rPr>
        <w:t>. – namely, within the hearts of the children of Israel.</w:t>
      </w:r>
    </w:p>
    <w:p w:rsidR="00000000" w:rsidDel="00000000" w:rsidP="00000000" w:rsidRDefault="00000000" w:rsidRPr="00000000" w14:paraId="000000C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בַּגָּלוּת נֶאֱמַר: "לֶב מֶלֶךְ בְּיַד ה</w:t>
      </w:r>
      <w:r w:rsidDel="00000000" w:rsidR="00000000" w:rsidRPr="00000000">
        <w:rPr>
          <w:rFonts w:ascii="Times New Roman" w:cs="Times New Roman" w:eastAsia="Times New Roman" w:hAnsi="Times New Roman"/>
          <w:b w:val="1"/>
          <w:bCs w:val="1"/>
          <w:sz w:val="19"/>
          <w:szCs w:val="19"/>
          <w:rtl w:val="0"/>
        </w:rPr>
        <w:t xml:space="preserve">'", – However, regarding the exile it is stated: 'The king's heart is in the hand of Hashem,' (Proverbs 21:1), </w:t>
      </w:r>
      <w:r w:rsidDel="00000000" w:rsidR="00000000" w:rsidRPr="00000000">
        <w:rPr>
          <w:rFonts w:ascii="Times New Roman" w:cs="Times New Roman" w:eastAsia="Times New Roman" w:hAnsi="Times New Roman"/>
          <w:b w:val="0"/>
          <w:bCs w:val="0"/>
          <w:sz w:val="19"/>
          <w:szCs w:val="19"/>
          <w:rtl w:val="1"/>
        </w:rPr>
        <w:t>שֶׁאֵין לָהֶם בְּחִירָה, רַק הַשֵּׁם יִתְבָּרַךְ מַנְהִיגָם</w:t>
      </w:r>
      <w:r w:rsidDel="00000000" w:rsidR="00000000" w:rsidRPr="00000000">
        <w:rPr>
          <w:rFonts w:ascii="Times New Roman" w:cs="Times New Roman" w:eastAsia="Times New Roman" w:hAnsi="Times New Roman"/>
          <w:b w:val="1"/>
          <w:bCs w:val="1"/>
          <w:sz w:val="19"/>
          <w:szCs w:val="19"/>
          <w:rtl w:val="0"/>
        </w:rPr>
        <w:t xml:space="preserve">. – for pagan kings possess no free will, rather Hashem, blessed be He, directs them. </w:t>
      </w:r>
      <w:r w:rsidDel="00000000" w:rsidR="00000000" w:rsidRPr="00000000">
        <w:rPr>
          <w:rFonts w:ascii="Times New Roman" w:cs="Times New Roman" w:eastAsia="Times New Roman" w:hAnsi="Times New Roman"/>
          <w:b w:val="0"/>
          <w:bCs w:val="0"/>
          <w:sz w:val="19"/>
          <w:szCs w:val="19"/>
          <w:rtl w:val="1"/>
        </w:rPr>
        <w:t>וְלֹא נֶאֱמַר שֶׁהַשֵּׁם יִתְבָּרַךְ שׁוֹכֵן בְּתוֹךְ לִבָּם לְהַנְהִיג</w:t>
      </w:r>
      <w:r w:rsidDel="00000000" w:rsidR="00000000" w:rsidRPr="00000000">
        <w:rPr>
          <w:rFonts w:ascii="Times New Roman" w:cs="Times New Roman" w:eastAsia="Times New Roman" w:hAnsi="Times New Roman"/>
          <w:b w:val="1"/>
          <w:bCs w:val="1"/>
          <w:sz w:val="19"/>
          <w:szCs w:val="19"/>
          <w:rtl w:val="0"/>
        </w:rPr>
        <w:t xml:space="preserve">, – Yet it is not said that Hashem dwells within their heart to guide them, </w:t>
      </w:r>
      <w:r w:rsidDel="00000000" w:rsidR="00000000" w:rsidRPr="00000000">
        <w:rPr>
          <w:rFonts w:ascii="Times New Roman" w:cs="Times New Roman" w:eastAsia="Times New Roman" w:hAnsi="Times New Roman"/>
          <w:b w:val="0"/>
          <w:bCs w:val="0"/>
          <w:sz w:val="19"/>
          <w:szCs w:val="19"/>
          <w:rtl w:val="1"/>
        </w:rPr>
        <w:t>דְּזֶה לֹא נִקְרָא שֶׁהוּא בְּתוֹךְ הַלֵּב כְּלָל</w:t>
      </w:r>
      <w:r w:rsidDel="00000000" w:rsidR="00000000" w:rsidRPr="00000000">
        <w:rPr>
          <w:rFonts w:ascii="Times New Roman" w:cs="Times New Roman" w:eastAsia="Times New Roman" w:hAnsi="Times New Roman"/>
          <w:b w:val="1"/>
          <w:bCs w:val="1"/>
          <w:sz w:val="19"/>
          <w:szCs w:val="19"/>
          <w:rtl w:val="0"/>
        </w:rPr>
        <w:t xml:space="preserve">; – for this is not considered being within the heart at all; </w:t>
      </w:r>
      <w:r w:rsidDel="00000000" w:rsidR="00000000" w:rsidRPr="00000000">
        <w:rPr>
          <w:rFonts w:ascii="Times New Roman" w:cs="Times New Roman" w:eastAsia="Times New Roman" w:hAnsi="Times New Roman"/>
          <w:b w:val="0"/>
          <w:bCs w:val="0"/>
          <w:sz w:val="19"/>
          <w:szCs w:val="19"/>
          <w:rtl w:val="1"/>
        </w:rPr>
        <w:t>וְגַם בַּגָּלוּת אֵין שְׁכִינָתוֹ יִתְבָּרַךְ אֶלָּא בְּתוֹךְ לִבְבוֹת בְּנֵי יִשְׂרָאֵל</w:t>
      </w:r>
      <w:r w:rsidDel="00000000" w:rsidR="00000000" w:rsidRPr="00000000">
        <w:rPr>
          <w:rFonts w:ascii="Times New Roman" w:cs="Times New Roman" w:eastAsia="Times New Roman" w:hAnsi="Times New Roman"/>
          <w:b w:val="1"/>
          <w:bCs w:val="1"/>
          <w:sz w:val="19"/>
          <w:szCs w:val="19"/>
          <w:rtl w:val="0"/>
        </w:rPr>
        <w:t xml:space="preserve">, – and even in exile His divine presence dwells solely within the hearts of the Jewish people, </w:t>
      </w:r>
      <w:r w:rsidDel="00000000" w:rsidR="00000000" w:rsidRPr="00000000">
        <w:rPr>
          <w:rFonts w:ascii="Times New Roman" w:cs="Times New Roman" w:eastAsia="Times New Roman" w:hAnsi="Times New Roman"/>
          <w:b w:val="0"/>
          <w:bCs w:val="0"/>
          <w:sz w:val="19"/>
          <w:szCs w:val="19"/>
          <w:rtl w:val="1"/>
        </w:rPr>
        <w:t>וּכְמוֹ שֶׁאָמְרוּ (</w:t>
      </w:r>
      <w:hyperlink r:id="rId318">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1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0">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32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2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4">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2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6">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32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8">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32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3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2">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3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4">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3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3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8">
        <w:r>
          <w:rPr>
            <w:rFonts w:ascii="Times New Roman" w:cs="Times New Roman" w:eastAsia="Times New Roman" w:hAnsi="Times New Roman"/>
            <w:b w:val="0"/>
            <w:bCs w:val="0"/>
            <w:sz w:val="19"/>
            <w:szCs w:val="19"/>
            <w:u w:val="none"/>
            <w:rtl w:val="1"/>
          </w:rPr>
          <w:t xml:space="preserve">ט</w:t>
        </w:r>
        <w:r>
          <w:rPr>
            <w:rStyle w:val="FootnoteReference"/>
            <w:rFonts w:ascii="Times New Roman" w:hAnsi="Times New Roman" w:eastAsia="Times New Roman" w:cs="Times New Roman"/>
            <w:sz w:val="19"/>
            <w:szCs w:val="19"/>
            <w:rtl/>
          </w:rPr>
          <w:footnoteReference w:id="220"/>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and as they said (Shir HaShirim Rabbah 2:9): "</w:t>
      </w:r>
      <w:r w:rsidDel="00000000" w:rsidR="00000000" w:rsidRPr="00000000">
        <w:rPr>
          <w:rFonts w:ascii="Times New Roman" w:cs="Times New Roman" w:eastAsia="Times New Roman" w:hAnsi="Times New Roman"/>
          <w:b w:val="0"/>
          <w:bCs w:val="0"/>
          <w:sz w:val="19"/>
          <w:szCs w:val="19"/>
          <w:rtl w:val="1"/>
        </w:rPr>
        <w:t>מֵעוֹלָם לֹא זָזָה שְׁכִינָה וְכוּלֵי</w:t>
      </w:r>
      <w:r w:rsidDel="00000000" w:rsidR="00000000" w:rsidRPr="00000000">
        <w:rPr>
          <w:rFonts w:ascii="Times New Roman" w:cs="Times New Roman" w:eastAsia="Times New Roman" w:hAnsi="Times New Roman"/>
          <w:b w:val="1"/>
          <w:bCs w:val="1"/>
          <w:sz w:val="19"/>
          <w:szCs w:val="19"/>
          <w:rtl w:val="0"/>
        </w:rPr>
        <w:t xml:space="preserve">". – "'Never did the Shechinah depart [from the Western Wall], etc.'" </w:t>
      </w:r>
      <w:r w:rsidDel="00000000" w:rsidR="00000000" w:rsidRPr="00000000">
        <w:rPr>
          <w:rFonts w:ascii="Times New Roman" w:cs="Times New Roman" w:eastAsia="Times New Roman" w:hAnsi="Times New Roman"/>
          <w:b w:val="0"/>
          <w:bCs w:val="0"/>
          <w:sz w:val="19"/>
          <w:szCs w:val="19"/>
          <w:rtl w:val="1"/>
        </w:rPr>
        <w:t>רַק אֶצְלָם הוּא בְּהֵיפֶך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Except that with foreign monarchs it is the reverse: </w:t>
      </w:r>
      <w:r w:rsidDel="00000000" w:rsidR="00000000" w:rsidRPr="00000000">
        <w:rPr>
          <w:rFonts w:ascii="Times New Roman" w:cs="Times New Roman" w:eastAsia="Times New Roman" w:hAnsi="Times New Roman"/>
          <w:b w:val="0"/>
          <w:bCs w:val="0"/>
          <w:sz w:val="19"/>
          <w:szCs w:val="19"/>
          <w:rtl w:val="1"/>
        </w:rPr>
        <w:t>דִּלְבָבָם בְּיָדו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their heart is in His hand, </w:t>
      </w:r>
      <w:r w:rsidDel="00000000" w:rsidR="00000000" w:rsidRPr="00000000">
        <w:rPr>
          <w:rFonts w:ascii="Times New Roman" w:cs="Times New Roman" w:eastAsia="Times New Roman" w:hAnsi="Times New Roman"/>
          <w:b w:val="0"/>
          <w:bCs w:val="0"/>
          <w:sz w:val="19"/>
          <w:szCs w:val="19"/>
          <w:rtl w:val="1"/>
        </w:rPr>
        <w:t>שֶׁאֵין לִבָּם גַּם כֵּן תּוֹךְ לִבָּם</w:t>
      </w:r>
      <w:r w:rsidDel="00000000" w:rsidR="00000000" w:rsidRPr="00000000">
        <w:rPr>
          <w:rFonts w:ascii="Times New Roman" w:cs="Times New Roman" w:eastAsia="Times New Roman" w:hAnsi="Times New Roman"/>
          <w:b w:val="1"/>
          <w:bCs w:val="1"/>
          <w:sz w:val="19"/>
          <w:szCs w:val="19"/>
          <w:rtl w:val="0"/>
        </w:rPr>
        <w:t xml:space="preserve">, – meaning that even their own heart does not belong to them, </w:t>
      </w:r>
      <w:r w:rsidDel="00000000" w:rsidR="00000000" w:rsidRPr="00000000">
        <w:rPr>
          <w:rFonts w:ascii="Times New Roman" w:cs="Times New Roman" w:eastAsia="Times New Roman" w:hAnsi="Times New Roman"/>
          <w:b w:val="0"/>
          <w:bCs w:val="0"/>
          <w:sz w:val="19"/>
          <w:szCs w:val="19"/>
          <w:rtl w:val="1"/>
        </w:rPr>
        <w:t>דְּאֵין לִבָּם בִּרְשׁוּתָם לַעֲשׂוֹת כִּרְצוֹנָם</w:t>
      </w:r>
      <w:r w:rsidDel="00000000" w:rsidR="00000000" w:rsidRPr="00000000">
        <w:rPr>
          <w:rFonts w:ascii="Times New Roman" w:cs="Times New Roman" w:eastAsia="Times New Roman" w:hAnsi="Times New Roman"/>
          <w:b w:val="1"/>
          <w:bCs w:val="1"/>
          <w:sz w:val="19"/>
          <w:szCs w:val="19"/>
          <w:rtl w:val="0"/>
        </w:rPr>
        <w:t xml:space="preserve">, – their heart not being in their own control to act as they wish, </w:t>
      </w:r>
      <w:r w:rsidDel="00000000" w:rsidR="00000000" w:rsidRPr="00000000">
        <w:rPr>
          <w:rFonts w:ascii="Times New Roman" w:cs="Times New Roman" w:eastAsia="Times New Roman" w:hAnsi="Times New Roman"/>
          <w:b w:val="0"/>
          <w:bCs w:val="0"/>
          <w:sz w:val="19"/>
          <w:szCs w:val="19"/>
          <w:rtl w:val="1"/>
        </w:rPr>
        <w:t>רַק כִּרְצוֹן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exclusively according to the will of Hashem, blessed be He. </w:t>
      </w:r>
      <w:r w:rsidDel="00000000" w:rsidR="00000000" w:rsidRPr="00000000">
        <w:rPr>
          <w:rFonts w:ascii="Times New Roman" w:cs="Times New Roman" w:eastAsia="Times New Roman" w:hAnsi="Times New Roman"/>
          <w:b w:val="0"/>
          <w:bCs w:val="0"/>
          <w:sz w:val="19"/>
          <w:szCs w:val="19"/>
          <w:rtl w:val="1"/>
        </w:rPr>
        <w:t>וְאֵצֶל יִשְׂרָאֵל, רְצוֹן הַשֵּׁם יִתְבָּרַךְ גַּם מַה שֶּׁהוּא נֶגֶד רְצוֹנָם נִקְרָא בֶּאֱמֶת רְצוֹנָם</w:t>
      </w:r>
      <w:r w:rsidDel="00000000" w:rsidR="00000000" w:rsidRPr="00000000">
        <w:rPr>
          <w:rFonts w:ascii="Times New Roman" w:cs="Times New Roman" w:eastAsia="Times New Roman" w:hAnsi="Times New Roman"/>
          <w:b w:val="1"/>
          <w:bCs w:val="1"/>
          <w:sz w:val="19"/>
          <w:szCs w:val="19"/>
          <w:rtl w:val="0"/>
        </w:rPr>
        <w:t xml:space="preserve">, – Whereas with Israel, Hashem's will—even that which seems contrary to their outward desire—is fundamentally their true inner will, </w:t>
      </w:r>
      <w:r w:rsidDel="00000000" w:rsidR="00000000" w:rsidRPr="00000000">
        <w:rPr>
          <w:rFonts w:ascii="Times New Roman" w:cs="Times New Roman" w:eastAsia="Times New Roman" w:hAnsi="Times New Roman"/>
          <w:b w:val="0"/>
          <w:bCs w:val="0"/>
          <w:sz w:val="19"/>
          <w:szCs w:val="19"/>
          <w:rtl w:val="1"/>
        </w:rPr>
        <w:t>כַּיָּדוּעַ דִּבְרֵי</w:t>
      </w:r>
      <w:hyperlink r:id="rId339">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40">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2">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4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4">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4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4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8">
        <w:r w:rsidDel="00000000" w:rsidR="00000000" w:rsidRPr="00000000">
          <w:rPr>
            <w:rFonts w:ascii="Times New Roman" w:cs="Times New Roman" w:eastAsia="Times New Roman" w:hAnsi="Times New Roman"/>
            <w:b w:val="0"/>
            <w:bCs w:val="0"/>
            <w:sz w:val="19"/>
            <w:szCs w:val="19"/>
            <w:u w:val="none"/>
            <w:rtl w:val="1"/>
          </w:rPr>
          <w:t xml:space="preserve">ם</w:t>
        </w:r>
      </w:hyperlink>
      <w:hyperlink r:id="rId34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0">
        <w:r w:rsidDel="00000000" w:rsidR="00000000" w:rsidRPr="00000000">
          <w:rPr>
            <w:rFonts w:ascii="Times New Roman" w:cs="Times New Roman" w:eastAsia="Times New Roman" w:hAnsi="Times New Roman"/>
            <w:b w:val="0"/>
            <w:bCs w:val="0"/>
            <w:sz w:val="19"/>
            <w:szCs w:val="19"/>
            <w:u w:val="none"/>
            <w:rtl w:val="1"/>
          </w:rPr>
          <w:t xml:space="preserve">סו</w:t>
        </w:r>
      </w:hyperlink>
      <w:hyperlink r:id="rId3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2">
        <w:r w:rsidDel="00000000" w:rsidR="00000000" w:rsidRPr="00000000">
          <w:rPr>
            <w:rFonts w:ascii="Times New Roman" w:cs="Times New Roman" w:eastAsia="Times New Roman" w:hAnsi="Times New Roman"/>
            <w:b w:val="0"/>
            <w:bCs w:val="0"/>
            <w:sz w:val="19"/>
            <w:szCs w:val="19"/>
            <w:u w:val="none"/>
            <w:rtl w:val="1"/>
          </w:rPr>
          <w:t xml:space="preserve">ף</w:t>
        </w:r>
      </w:hyperlink>
      <w:hyperlink r:id="rId35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4">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8">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35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6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2">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6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4">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6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6">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3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8">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3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0">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37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2">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37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4">
        <w:r w:rsidDel="00000000" w:rsidR="00000000" w:rsidRPr="00000000">
          <w:rPr>
            <w:rFonts w:ascii="Times New Roman" w:cs="Times New Roman" w:eastAsia="Times New Roman" w:hAnsi="Times New Roman"/>
            <w:b w:val="0"/>
            <w:bCs w:val="0"/>
            <w:sz w:val="19"/>
            <w:szCs w:val="19"/>
            <w:u w:val="none"/>
            <w:rtl w:val="1"/>
          </w:rPr>
          <w:t xml:space="preserve">ירו</w:t>
        </w:r>
      </w:hyperlink>
      <w:hyperlink r:id="rId3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6">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8">
        <w:r>
          <w:rPr>
            <w:rFonts w:ascii="Times New Roman" w:cs="Times New Roman" w:eastAsia="Times New Roman" w:hAnsi="Times New Roman"/>
            <w:b w:val="0"/>
            <w:bCs w:val="0"/>
            <w:sz w:val="19"/>
            <w:szCs w:val="19"/>
            <w:u w:val="none"/>
            <w:rtl w:val="1"/>
          </w:rPr>
          <w:t xml:space="preserve">ין</w:t>
        </w:r>
        <w:r>
          <w:rPr>
            <w:rStyle w:val="FootnoteReference"/>
            <w:rFonts w:ascii="Times New Roman" w:hAnsi="Times New Roman" w:eastAsia="Times New Roman" w:cs="Times New Roman"/>
            <w:sz w:val="19"/>
            <w:szCs w:val="19"/>
            <w:rtl/>
          </w:rPr>
          <w:footnoteReference w:id="221"/>
        </w:r>
      </w:hyperlink>
      <w:hyperlink r:id="rId37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as known from the words of Maimonides (end of chapter 2 of the Laws of Divorce) </w:t>
      </w:r>
      <w:r w:rsidDel="00000000" w:rsidR="00000000" w:rsidRPr="00000000">
        <w:rPr>
          <w:rFonts w:ascii="Times New Roman" w:cs="Times New Roman" w:eastAsia="Times New Roman" w:hAnsi="Times New Roman"/>
          <w:b w:val="0"/>
          <w:bCs w:val="0"/>
          <w:sz w:val="19"/>
          <w:szCs w:val="19"/>
          <w:rtl w:val="1"/>
        </w:rPr>
        <w:t>בְּטַעַם "כּוֹפִין אוֹתוֹ עַד שֶׁיֹּאמַר רוֹצֶה אָנִי</w:t>
      </w:r>
      <w:r w:rsidDel="00000000" w:rsidR="00000000" w:rsidRPr="00000000">
        <w:rPr>
          <w:rFonts w:ascii="Times New Roman" w:cs="Times New Roman" w:eastAsia="Times New Roman" w:hAnsi="Times New Roman"/>
          <w:b w:val="1"/>
          <w:bCs w:val="1"/>
          <w:sz w:val="19"/>
          <w:szCs w:val="19"/>
          <w:rtl w:val="0"/>
        </w:rPr>
        <w:t xml:space="preserve">". – regarding the rationale for 'they compel him until he says: I am willing.' </w:t>
      </w:r>
      <w:r w:rsidDel="00000000" w:rsidR="00000000" w:rsidRPr="00000000">
        <w:rPr>
          <w:rFonts w:ascii="Times New Roman" w:cs="Times New Roman" w:eastAsia="Times New Roman" w:hAnsi="Times New Roman"/>
          <w:b w:val="0"/>
          <w:bCs w:val="0"/>
          <w:sz w:val="19"/>
          <w:szCs w:val="19"/>
          <w:rtl w:val="1"/>
        </w:rPr>
        <w:t>וְהוּא גַּם כֵּן טַעַם דִּבְרֵי רַבּוֹתֵינוּ זִכְרוֹנָם לִבְרָכָה בְּרֵיש</w:t>
      </w:r>
      <w:r w:rsidDel="00000000" w:rsidR="00000000" w:rsidRPr="00000000">
        <w:rPr>
          <w:rFonts w:ascii="Times New Roman" w:cs="Times New Roman" w:eastAsia="Times New Roman" w:hAnsi="Times New Roman"/>
          <w:b w:val="0"/>
          <w:bCs w:val="0"/>
          <w:sz w:val="19"/>
          <w:szCs w:val="19"/>
          <w:rtl/>
        </w:rPr>
        <w:t>ׁ</w:t>
      </w:r>
      <w:hyperlink r:id="rId380">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81">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8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5">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38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7">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3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1">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39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3">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7">
        <w:r w:rsidDel="00000000" w:rsidR="00000000" w:rsidRPr="00000000">
          <w:rPr>
            <w:rFonts w:ascii="Times New Roman" w:cs="Times New Roman" w:eastAsia="Times New Roman" w:hAnsi="Times New Roman"/>
            <w:b w:val="0"/>
            <w:bCs w:val="0"/>
            <w:sz w:val="19"/>
            <w:szCs w:val="19"/>
            <w:u w:val="none"/>
            <w:rtl w:val="1"/>
          </w:rPr>
          <w:t xml:space="preserve">אש</w:t>
        </w:r>
      </w:hyperlink>
      <w:hyperlink r:id="rId39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4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01">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4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03">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4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05">
        <w:r>
          <w:rPr>
            <w:rFonts w:ascii="Times New Roman" w:cs="Times New Roman" w:eastAsia="Times New Roman" w:hAnsi="Times New Roman"/>
            <w:b w:val="0"/>
            <w:bCs w:val="0"/>
            <w:sz w:val="19"/>
            <w:szCs w:val="19"/>
            <w:u w:val="none"/>
            <w:rtl w:val="1"/>
          </w:rPr>
          <w:t xml:space="preserve">ה</w:t>
        </w:r>
        <w:r>
          <w:rPr>
            <w:rStyle w:val="FootnoteReference"/>
            <w:rFonts w:ascii="Times New Roman" w:hAnsi="Times New Roman" w:eastAsia="Times New Roman" w:cs="Times New Roman"/>
            <w:sz w:val="19"/>
            <w:szCs w:val="19"/>
            <w:rtl/>
          </w:rPr>
          <w:footnoteReference w:id="222"/>
        </w:r>
      </w:hyperlink>
      <w:hyperlink r:id="rId40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0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408">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this is likewise the underlying reason for the words of our Sages at the beginning of the first chapter of Rosh Hashanah (4a) </w:t>
      </w:r>
      <w:r w:rsidDel="00000000" w:rsidR="00000000" w:rsidRPr="00000000">
        <w:rPr>
          <w:rFonts w:ascii="Times New Roman" w:cs="Times New Roman" w:eastAsia="Times New Roman" w:hAnsi="Times New Roman"/>
          <w:b w:val="0"/>
          <w:bCs w:val="0"/>
          <w:sz w:val="19"/>
          <w:szCs w:val="19"/>
          <w:rtl w:val="1"/>
        </w:rPr>
        <w:t>הַחִלּוּק בְּעִנְיַן שֶׁלֹּא לִשְׁמָהּ וְעַל מְנָת לְקַבֵּל פְּרָס בֵּין יִשְׂרָאֵל לְעוֹבְדֵי כּוֹכָבִים וּמַזָּלוֹת, עַיֵּין שָׁם</w:t>
      </w:r>
      <w:r w:rsidDel="00000000" w:rsidR="00000000" w:rsidRPr="00000000">
        <w:rPr>
          <w:rFonts w:ascii="Times New Roman" w:cs="Times New Roman" w:eastAsia="Times New Roman" w:hAnsi="Times New Roman"/>
          <w:b w:val="1"/>
          <w:bCs w:val="1"/>
          <w:sz w:val="19"/>
          <w:szCs w:val="19"/>
          <w:rtl w:val="0"/>
        </w:rPr>
        <w:t xml:space="preserve">, – regarding the distinction in serving not for its own sake and on condition of receiving reward between Israel and idolaters, see there; </w:t>
      </w:r>
      <w:r w:rsidDel="00000000" w:rsidR="00000000" w:rsidRPr="00000000">
        <w:rPr>
          <w:rFonts w:ascii="Times New Roman" w:cs="Times New Roman" w:eastAsia="Times New Roman" w:hAnsi="Times New Roman"/>
          <w:b w:val="0"/>
          <w:bCs w:val="0"/>
          <w:sz w:val="19"/>
          <w:szCs w:val="19"/>
          <w:rtl w:val="1"/>
        </w:rPr>
        <w:t>דִּבְעוֹבְדֵי כּוֹכָבִים וּמַזָּלוֹת, רְצוֹן הַשֵּׁם יִתְבָּרַךְ הוּא בֶּאֱמֶת הֵיפֶךְ רְצוֹנָם הָאֲמִיתִּי</w:t>
      </w:r>
      <w:r w:rsidDel="00000000" w:rsidR="00000000" w:rsidRPr="00000000">
        <w:rPr>
          <w:rFonts w:ascii="Times New Roman" w:cs="Times New Roman" w:eastAsia="Times New Roman" w:hAnsi="Times New Roman"/>
          <w:b w:val="1"/>
          <w:bCs w:val="1"/>
          <w:sz w:val="19"/>
          <w:szCs w:val="19"/>
          <w:rtl w:val="0"/>
        </w:rPr>
        <w:t xml:space="preserve"> – for among idolaters, the will of Hashem is genuinely the opposite of their authentic desire, </w:t>
      </w:r>
      <w:r w:rsidDel="00000000" w:rsidR="00000000" w:rsidRPr="00000000">
        <w:rPr>
          <w:rFonts w:ascii="Times New Roman" w:cs="Times New Roman" w:eastAsia="Times New Roman" w:hAnsi="Times New Roman"/>
          <w:b w:val="0"/>
          <w:bCs w:val="0"/>
          <w:sz w:val="19"/>
          <w:szCs w:val="19"/>
          <w:rtl w:val="1"/>
        </w:rPr>
        <w:t>שֶׁהוּא מַמָּשׁ הֵיפֶךְ מֵרְצוֹן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is entirely contrary to the will of Hashem. </w:t>
      </w:r>
      <w:r w:rsidDel="00000000" w:rsidR="00000000" w:rsidRPr="00000000">
        <w:rPr>
          <w:rFonts w:ascii="Times New Roman" w:cs="Times New Roman" w:eastAsia="Times New Roman" w:hAnsi="Times New Roman"/>
          <w:b w:val="0"/>
          <w:bCs w:val="0"/>
          <w:sz w:val="19"/>
          <w:szCs w:val="19"/>
          <w:rtl w:val="1"/>
        </w:rPr>
        <w:t>רַק דְּהַמְּלָכִים אֵין לִבָּם בִּרְשׁוּתָם</w:t>
      </w:r>
      <w:r w:rsidDel="00000000" w:rsidR="00000000" w:rsidRPr="00000000">
        <w:rPr>
          <w:rFonts w:ascii="Times New Roman" w:cs="Times New Roman" w:eastAsia="Times New Roman" w:hAnsi="Times New Roman"/>
          <w:b w:val="1"/>
          <w:bCs w:val="1"/>
          <w:sz w:val="19"/>
          <w:szCs w:val="19"/>
          <w:rtl w:val="0"/>
        </w:rPr>
        <w:t xml:space="preserve">, – Only that the monarchs have no dominion over their hearts, </w:t>
      </w:r>
      <w:r w:rsidDel="00000000" w:rsidR="00000000" w:rsidRPr="00000000">
        <w:rPr>
          <w:rFonts w:ascii="Times New Roman" w:cs="Times New Roman" w:eastAsia="Times New Roman" w:hAnsi="Times New Roman"/>
          <w:b w:val="0"/>
          <w:bCs w:val="0"/>
          <w:sz w:val="19"/>
          <w:szCs w:val="19"/>
          <w:rtl w:val="1"/>
        </w:rPr>
        <w:t>רַק בְּיָדוֹ וּרְשׁוּתוֹ וְכֹחוֹ שֶׁל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which are kept strictly in the hand, domain, and power of Hashem, blessed be He.</w:t>
      </w:r>
    </w:p>
    <w:p w:rsidR="00000000" w:rsidDel="00000000" w:rsidP="00000000" w:rsidRDefault="00000000" w:rsidRPr="00000000" w14:paraId="000000C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וְדָבָר זֶה הוּא גָּלוּת</w:t>
      </w:r>
      <w:r w:rsidDel="00000000" w:rsidR="00000000" w:rsidRPr="00000000">
        <w:rPr>
          <w:rFonts w:ascii="Times New Roman" w:cs="Times New Roman" w:eastAsia="Times New Roman" w:hAnsi="Times New Roman"/>
          <w:b w:val="1"/>
          <w:bCs w:val="1"/>
          <w:sz w:val="19"/>
          <w:szCs w:val="19"/>
          <w:rtl w:val="0"/>
        </w:rPr>
        <w:t xml:space="preserve">, – And this condition constitutes exile, </w:t>
      </w:r>
      <w:r w:rsidDel="00000000" w:rsidR="00000000" w:rsidRPr="00000000">
        <w:rPr>
          <w:rFonts w:ascii="Times New Roman" w:cs="Times New Roman" w:eastAsia="Times New Roman" w:hAnsi="Times New Roman"/>
          <w:b w:val="0"/>
          <w:bCs w:val="0"/>
          <w:sz w:val="19"/>
          <w:szCs w:val="19"/>
          <w:rtl w:val="1"/>
        </w:rPr>
        <w:t>שֶׁגָּלְתָה שְׁכִינָתוֹ יִתְבָּרַךְ לִפְלַטְרִין שֶׁל מְלָכִים מֵאוּמּוֹת הָעוֹבְדֵי כּוֹכָבִים וּמַזָּלוֹת</w:t>
      </w:r>
      <w:r w:rsidDel="00000000" w:rsidR="00000000" w:rsidRPr="00000000">
        <w:rPr>
          <w:rFonts w:ascii="Times New Roman" w:cs="Times New Roman" w:eastAsia="Times New Roman" w:hAnsi="Times New Roman"/>
          <w:b w:val="1"/>
          <w:bCs w:val="1"/>
          <w:sz w:val="19"/>
          <w:szCs w:val="19"/>
          <w:rtl w:val="0"/>
        </w:rPr>
        <w:t xml:space="preserve">, – wherein His divine presence is exiled into the palaces of pagan kings, </w:t>
      </w:r>
      <w:r>
        <w:rPr>
          <w:rFonts w:ascii="Times New Roman" w:cs="Times New Roman" w:eastAsia="Times New Roman" w:hAnsi="Times New Roman"/>
          <w:b w:val="0"/>
          <w:bCs w:val="0"/>
          <w:sz w:val="19"/>
          <w:szCs w:val="19"/>
          <w:rtl w:val="1"/>
        </w:rPr>
        <w:t xml:space="preserve">כְּדֶרֶךְ שֶׁאָמְרוּ בִּשְׁמוֹת רַבָּה (פָּרָשָׁה טו</w:t>
      </w:r>
      <w:r>
        <w:rPr>
          <w:rStyle w:val="FootnoteReference"/>
          <w:rFonts w:ascii="Times New Roman" w:hAnsi="Times New Roman" w:eastAsia="Times New Roman" w:cs="Times New Roman"/>
          <w:sz w:val="19"/>
          <w:szCs w:val="19"/>
          <w:rtl/>
        </w:rPr>
        <w:footnoteReference w:id="223"/>
      </w:r>
      <w:r w:rsidDel="00000000" w:rsidR="00000000" w:rsidRPr="00000000">
        <w:rPr>
          <w:rFonts w:ascii="Times New Roman" w:cs="Times New Roman" w:eastAsia="Times New Roman" w:hAnsi="Times New Roman"/>
          <w:b w:val="1"/>
          <w:bCs w:val="1"/>
          <w:sz w:val="19"/>
          <w:szCs w:val="19"/>
          <w:rtl w:val="0"/>
        </w:rPr>
        <w:t xml:space="preserve">) – along the lines of what they said in Shemot Rabbah (Parashah 15) </w:t>
      </w:r>
      <w:r w:rsidDel="00000000" w:rsidR="00000000" w:rsidRPr="00000000">
        <w:rPr>
          <w:rFonts w:ascii="Times New Roman" w:cs="Times New Roman" w:eastAsia="Times New Roman" w:hAnsi="Times New Roman"/>
          <w:b w:val="0"/>
          <w:bCs w:val="0"/>
          <w:sz w:val="19"/>
          <w:szCs w:val="19"/>
          <w:rtl w:val="1"/>
        </w:rPr>
        <w:t>הַמָּשָׁל: "אֲפִילּוּ אֶלֶף טֻמְאוֹת אֲנִי נִכְנָס וְכוּלֵי</w:t>
      </w:r>
      <w:r w:rsidDel="00000000" w:rsidR="00000000" w:rsidRPr="00000000">
        <w:rPr>
          <w:rFonts w:ascii="Times New Roman" w:cs="Times New Roman" w:eastAsia="Times New Roman" w:hAnsi="Times New Roman"/>
          <w:b w:val="1"/>
          <w:bCs w:val="1"/>
          <w:sz w:val="19"/>
          <w:szCs w:val="19"/>
          <w:rtl w:val="0"/>
        </w:rPr>
        <w:t xml:space="preserve">" – the parable: "Even into a thousand impurities I enter, etc." </w:t>
      </w:r>
      <w:r w:rsidDel="00000000" w:rsidR="00000000" w:rsidRPr="00000000">
        <w:rPr>
          <w:rFonts w:ascii="Times New Roman" w:cs="Times New Roman" w:eastAsia="Times New Roman" w:hAnsi="Times New Roman"/>
          <w:b w:val="0"/>
          <w:bCs w:val="0"/>
          <w:sz w:val="19"/>
          <w:szCs w:val="19"/>
          <w:rtl w:val="1"/>
        </w:rPr>
        <w:t>עַל פָּסוּק "וְעָבַרְתִּי אֲנִי ה</w:t>
      </w:r>
      <w:r w:rsidDel="00000000" w:rsidR="00000000" w:rsidRPr="00000000">
        <w:rPr>
          <w:rFonts w:ascii="Times New Roman" w:cs="Times New Roman" w:eastAsia="Times New Roman" w:hAnsi="Times New Roman"/>
          <w:b w:val="1"/>
          <w:bCs w:val="1"/>
          <w:sz w:val="19"/>
          <w:szCs w:val="19"/>
          <w:rtl w:val="0"/>
        </w:rPr>
        <w:t xml:space="preserve">'". – on the verse 'And I, Hashem, will pass through' (Exodus 12:12). </w:t>
      </w:r>
      <w:r w:rsidDel="00000000" w:rsidR="00000000" w:rsidRPr="00000000">
        <w:rPr>
          <w:rFonts w:ascii="Times New Roman" w:cs="Times New Roman" w:eastAsia="Times New Roman" w:hAnsi="Times New Roman"/>
          <w:b w:val="0"/>
          <w:bCs w:val="0"/>
          <w:sz w:val="19"/>
          <w:szCs w:val="19"/>
          <w:rtl w:val="1"/>
        </w:rPr>
        <w:t>דְּזֶה שֶׁהֻוצְרַךְ לְהִטָּפֵל בְּלִבּוֹת מְלָכִים דְּאוּמּוֹת עוֹבְדֵי כּוֹכָבִים וּמַזָּלוֹת</w:t>
      </w:r>
      <w:r w:rsidDel="00000000" w:rsidR="00000000" w:rsidRPr="00000000">
        <w:rPr>
          <w:rFonts w:ascii="Times New Roman" w:cs="Times New Roman" w:eastAsia="Times New Roman" w:hAnsi="Times New Roman"/>
          <w:b w:val="1"/>
          <w:bCs w:val="1"/>
          <w:sz w:val="19"/>
          <w:szCs w:val="19"/>
          <w:rtl w:val="0"/>
        </w:rPr>
        <w:t xml:space="preserve">, – For having to occupy Himself with the hearts of pagan kings, </w:t>
      </w:r>
      <w:r w:rsidDel="00000000" w:rsidR="00000000" w:rsidRPr="00000000">
        <w:rPr>
          <w:rFonts w:ascii="Times New Roman" w:cs="Times New Roman" w:eastAsia="Times New Roman" w:hAnsi="Times New Roman"/>
          <w:b w:val="0"/>
          <w:bCs w:val="0"/>
          <w:sz w:val="19"/>
          <w:szCs w:val="19"/>
          <w:rtl w:val="1"/>
        </w:rPr>
        <w:t>זֶה אֵין דּוֹמֶה כְּלָל לְ"תוֹךְ טֻמְאֹתָם" דִּבְנֵי יִשְׂרָאֵל</w:t>
      </w:r>
      <w:r w:rsidDel="00000000" w:rsidR="00000000" w:rsidRPr="00000000">
        <w:rPr>
          <w:rFonts w:ascii="Times New Roman" w:cs="Times New Roman" w:eastAsia="Times New Roman" w:hAnsi="Times New Roman"/>
          <w:b w:val="1"/>
          <w:bCs w:val="1"/>
          <w:sz w:val="19"/>
          <w:szCs w:val="19"/>
          <w:rtl w:val="0"/>
        </w:rPr>
        <w:t xml:space="preserve">, – is completely incomparable to being 'in the midst of the impurities' of the children of Israel; </w:t>
      </w:r>
      <w:r w:rsidDel="00000000" w:rsidR="00000000" w:rsidRPr="00000000">
        <w:rPr>
          <w:rFonts w:ascii="Times New Roman" w:cs="Times New Roman" w:eastAsia="Times New Roman" w:hAnsi="Times New Roman"/>
          <w:b w:val="0"/>
          <w:bCs w:val="0"/>
          <w:sz w:val="19"/>
          <w:szCs w:val="19"/>
          <w:rtl w:val="1"/>
        </w:rPr>
        <w:t>דְּזוֹ טֻמְאָה קַלָּה לְפִי שָׁעָה</w:t>
      </w:r>
      <w:r w:rsidDel="00000000" w:rsidR="00000000" w:rsidRPr="00000000">
        <w:rPr>
          <w:rFonts w:ascii="Times New Roman" w:cs="Times New Roman" w:eastAsia="Times New Roman" w:hAnsi="Times New Roman"/>
          <w:b w:val="1"/>
          <w:bCs w:val="1"/>
          <w:sz w:val="19"/>
          <w:szCs w:val="19"/>
          <w:rtl w:val="0"/>
        </w:rPr>
        <w:t xml:space="preserve"> – for Israel's is a temporary, light impurity </w:t>
      </w:r>
      <w:r w:rsidDel="00000000" w:rsidR="00000000" w:rsidRPr="00000000">
        <w:rPr>
          <w:rFonts w:ascii="Times New Roman" w:cs="Times New Roman" w:eastAsia="Times New Roman" w:hAnsi="Times New Roman"/>
          <w:b w:val="0"/>
          <w:bCs w:val="0"/>
          <w:sz w:val="19"/>
          <w:szCs w:val="19"/>
          <w:rtl w:val="1"/>
        </w:rPr>
        <w:t>שֶׁיֵּשׁ לָהּ טָהֳרָה בְּמִקְוֵה יִשְׂרָאֵל ה</w:t>
      </w:r>
      <w:r w:rsidDel="00000000" w:rsidR="00000000" w:rsidRPr="00000000">
        <w:rPr>
          <w:rFonts w:ascii="Times New Roman" w:cs="Times New Roman" w:eastAsia="Times New Roman" w:hAnsi="Times New Roman"/>
          <w:b w:val="1"/>
          <w:bCs w:val="1"/>
          <w:sz w:val="19"/>
          <w:szCs w:val="19"/>
          <w:rtl w:val="0"/>
        </w:rPr>
        <w:t xml:space="preserve">', – which possesses purification in Hashem, the ritual pool (mikveh) of Israel, </w:t>
      </w:r>
      <w:r w:rsidDel="00000000" w:rsidR="00000000" w:rsidRPr="00000000">
        <w:rPr>
          <w:rFonts w:ascii="Times New Roman" w:cs="Times New Roman" w:eastAsia="Times New Roman" w:hAnsi="Times New Roman"/>
          <w:b w:val="0"/>
          <w:bCs w:val="0"/>
          <w:sz w:val="19"/>
          <w:szCs w:val="19"/>
          <w:rtl w:val="1"/>
        </w:rPr>
        <w:t>כְּמוֹ שֶׁאָמְרוּ (</w:t>
      </w:r>
      <w:hyperlink r:id="rId409">
        <w:r w:rsidDel="00000000" w:rsidR="00000000" w:rsidRPr="00000000">
          <w:rPr>
            <w:rFonts w:ascii="Times New Roman" w:cs="Times New Roman" w:eastAsia="Times New Roman" w:hAnsi="Times New Roman"/>
            <w:b w:val="0"/>
            <w:bCs w:val="0"/>
            <w:sz w:val="19"/>
            <w:szCs w:val="19"/>
            <w:u w:val="none"/>
            <w:rtl w:val="1"/>
          </w:rPr>
          <w:t xml:space="preserve">יו</w:t>
        </w:r>
      </w:hyperlink>
      <w:hyperlink r:id="rId4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1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41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13">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41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15">
        <w:r>
          <w:rPr>
            <w:rFonts w:ascii="Times New Roman" w:cs="Times New Roman" w:eastAsia="Times New Roman" w:hAnsi="Times New Roman"/>
            <w:b w:val="0"/>
            <w:bCs w:val="0"/>
            <w:sz w:val="19"/>
            <w:szCs w:val="19"/>
            <w:u w:val="none"/>
            <w:rtl w:val="1"/>
          </w:rPr>
          <w:t xml:space="preserve">פה</w:t>
        </w:r>
        <w:r>
          <w:rPr>
            <w:rStyle w:val="FootnoteReference"/>
            <w:rFonts w:ascii="Times New Roman" w:hAnsi="Times New Roman" w:eastAsia="Times New Roman" w:cs="Times New Roman"/>
            <w:sz w:val="19"/>
            <w:szCs w:val="19"/>
            <w:rtl/>
          </w:rPr>
          <w:footnoteReference w:id="224"/>
        </w:r>
      </w:hyperlink>
      <w:hyperlink r:id="rId41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as they said (Yoma 85b): "</w:t>
      </w:r>
      <w:r w:rsidDel="00000000" w:rsidR="00000000" w:rsidRPr="00000000">
        <w:rPr>
          <w:rFonts w:ascii="Times New Roman" w:cs="Times New Roman" w:eastAsia="Times New Roman" w:hAnsi="Times New Roman"/>
          <w:b w:val="0"/>
          <w:bCs w:val="0"/>
          <w:sz w:val="19"/>
          <w:szCs w:val="19"/>
          <w:rtl w:val="1"/>
        </w:rPr>
        <w:t>מִי מְטַהֵרְכֶם? אֲבִיכֶם שֶׁבַּשָּׁמַיִם</w:t>
      </w:r>
      <w:r w:rsidDel="00000000" w:rsidR="00000000" w:rsidRPr="00000000">
        <w:rPr>
          <w:rFonts w:ascii="Times New Roman" w:cs="Times New Roman" w:eastAsia="Times New Roman" w:hAnsi="Times New Roman"/>
          <w:b w:val="1"/>
          <w:bCs w:val="1"/>
          <w:sz w:val="19"/>
          <w:szCs w:val="19"/>
          <w:rtl w:val="0"/>
        </w:rPr>
        <w:t xml:space="preserve">", – "Who purifies you? Your Father in Heaven," </w:t>
      </w:r>
      <w:r w:rsidDel="00000000" w:rsidR="00000000" w:rsidRPr="00000000">
        <w:rPr>
          <w:rFonts w:ascii="Times New Roman" w:cs="Times New Roman" w:eastAsia="Times New Roman" w:hAnsi="Times New Roman"/>
          <w:b w:val="0"/>
          <w:bCs w:val="0"/>
          <w:sz w:val="19"/>
          <w:szCs w:val="19"/>
          <w:rtl w:val="1"/>
        </w:rPr>
        <w:t>כַּאֲשֶׁר דְּבוּקִים בּוֹ שֶׁהוּא שָׁרְשָׁם</w:t>
      </w:r>
      <w:r w:rsidDel="00000000" w:rsidR="00000000" w:rsidRPr="00000000">
        <w:rPr>
          <w:rFonts w:ascii="Times New Roman" w:cs="Times New Roman" w:eastAsia="Times New Roman" w:hAnsi="Times New Roman"/>
          <w:b w:val="1"/>
          <w:bCs w:val="1"/>
          <w:sz w:val="19"/>
          <w:szCs w:val="19"/>
          <w:rtl w:val="0"/>
        </w:rPr>
        <w:t xml:space="preserve">, – for when they cleave unto Him Who is their root, </w:t>
      </w:r>
      <w:r w:rsidDel="00000000" w:rsidR="00000000" w:rsidRPr="00000000">
        <w:rPr>
          <w:rFonts w:ascii="Times New Roman" w:cs="Times New Roman" w:eastAsia="Times New Roman" w:hAnsi="Times New Roman"/>
          <w:b w:val="0"/>
          <w:bCs w:val="0"/>
          <w:sz w:val="19"/>
          <w:szCs w:val="19"/>
          <w:rtl w:val="1"/>
        </w:rPr>
        <w:t>הֲרֵי זֶה כְּמוֹ הַשָּׁקָה לְמַעְיָין</w:t>
      </w:r>
      <w:r w:rsidDel="00000000" w:rsidR="00000000" w:rsidRPr="00000000">
        <w:rPr>
          <w:rFonts w:ascii="Times New Roman" w:cs="Times New Roman" w:eastAsia="Times New Roman" w:hAnsi="Times New Roman"/>
          <w:b w:val="1"/>
          <w:bCs w:val="1"/>
          <w:sz w:val="19"/>
          <w:szCs w:val="19"/>
          <w:rtl w:val="0"/>
        </w:rPr>
        <w:t xml:space="preserve"> – it is like contact (hashakah) with a flowing natural spring, </w:t>
      </w:r>
      <w:r w:rsidDel="00000000" w:rsidR="00000000" w:rsidRPr="00000000">
        <w:rPr>
          <w:rFonts w:ascii="Times New Roman" w:cs="Times New Roman" w:eastAsia="Times New Roman" w:hAnsi="Times New Roman"/>
          <w:b w:val="0"/>
          <w:bCs w:val="0"/>
          <w:sz w:val="19"/>
          <w:szCs w:val="19"/>
          <w:rtl w:val="1"/>
        </w:rPr>
        <w:t>דְּמוֹעִיל לְטַהֵר מַיִם טְמֵאִים</w:t>
      </w:r>
      <w:r w:rsidDel="00000000" w:rsidR="00000000" w:rsidRPr="00000000">
        <w:rPr>
          <w:rFonts w:ascii="Times New Roman" w:cs="Times New Roman" w:eastAsia="Times New Roman" w:hAnsi="Times New Roman"/>
          <w:b w:val="1"/>
          <w:bCs w:val="1"/>
          <w:sz w:val="19"/>
          <w:szCs w:val="19"/>
          <w:rtl w:val="0"/>
        </w:rPr>
        <w:t xml:space="preserve">. – which is halakhically effective to purify contaminated waters. </w:t>
      </w:r>
      <w:r w:rsidDel="00000000" w:rsidR="00000000" w:rsidRPr="00000000">
        <w:rPr>
          <w:rFonts w:ascii="Times New Roman" w:cs="Times New Roman" w:eastAsia="Times New Roman" w:hAnsi="Times New Roman"/>
          <w:b w:val="0"/>
          <w:bCs w:val="0"/>
          <w:sz w:val="19"/>
          <w:szCs w:val="19"/>
          <w:rtl w:val="1"/>
        </w:rPr>
        <w:t>מַה שֶּׁאֵין כֵּן טֻמְאַת עוֹבְדֵי כּוֹכָבִים וּמַזָּלוֹת הִיא אֲבִי אֲבוֹת הַטֻּמְאָה</w:t>
      </w:r>
      <w:r w:rsidDel="00000000" w:rsidR="00000000" w:rsidRPr="00000000">
        <w:rPr>
          <w:rFonts w:ascii="Times New Roman" w:cs="Times New Roman" w:eastAsia="Times New Roman" w:hAnsi="Times New Roman"/>
          <w:b w:val="1"/>
          <w:bCs w:val="1"/>
          <w:sz w:val="19"/>
          <w:szCs w:val="19"/>
          <w:rtl w:val="0"/>
        </w:rPr>
        <w:t xml:space="preserve">, – In contrast, the impurity of idolaters is the ultimate progenitor of uncleanness (avi avot hatumah), </w:t>
      </w:r>
      <w:r w:rsidDel="00000000" w:rsidR="00000000" w:rsidRPr="00000000">
        <w:rPr>
          <w:rFonts w:ascii="Times New Roman" w:cs="Times New Roman" w:eastAsia="Times New Roman" w:hAnsi="Times New Roman"/>
          <w:b w:val="0"/>
          <w:bCs w:val="0"/>
          <w:sz w:val="19"/>
          <w:szCs w:val="19"/>
          <w:rtl w:val="1"/>
        </w:rPr>
        <w:t>וְיֵשׁ בָּהֶם מַדְרֵגוֹת</w:t>
      </w:r>
      <w:r w:rsidDel="00000000" w:rsidR="00000000" w:rsidRPr="00000000">
        <w:rPr>
          <w:rFonts w:ascii="Times New Roman" w:cs="Times New Roman" w:eastAsia="Times New Roman" w:hAnsi="Times New Roman"/>
          <w:b w:val="1"/>
          <w:bCs w:val="1"/>
          <w:sz w:val="19"/>
          <w:szCs w:val="19"/>
          <w:rtl w:val="0"/>
        </w:rPr>
        <w:t xml:space="preserve">: – and among them are distinct levels: </w:t>
      </w:r>
      <w:r w:rsidDel="00000000" w:rsidR="00000000" w:rsidRPr="00000000">
        <w:rPr>
          <w:rFonts w:ascii="Times New Roman" w:cs="Times New Roman" w:eastAsia="Times New Roman" w:hAnsi="Times New Roman"/>
          <w:b w:val="0"/>
          <w:bCs w:val="0"/>
          <w:sz w:val="19"/>
          <w:szCs w:val="19"/>
          <w:rtl w:val="1"/>
        </w:rPr>
        <w:t>טֻמְאַת עֲמָלֵק הִיא אֲבִי טֻמְאָה שֶׁאֵין לָהּ טָהֳרָה בְּמִקְוֶוה כְּלָל</w:t>
      </w:r>
      <w:r w:rsidDel="00000000" w:rsidR="00000000" w:rsidRPr="00000000">
        <w:rPr>
          <w:rFonts w:ascii="Times New Roman" w:cs="Times New Roman" w:eastAsia="Times New Roman" w:hAnsi="Times New Roman"/>
          <w:b w:val="1"/>
          <w:bCs w:val="1"/>
          <w:sz w:val="19"/>
          <w:szCs w:val="19"/>
          <w:rtl w:val="0"/>
        </w:rPr>
        <w:t xml:space="preserve">, – the impurity of Amalek is a degree of uncleanness that has no purification in a mikveh at all, </w:t>
      </w:r>
      <w:r w:rsidDel="00000000" w:rsidR="00000000" w:rsidRPr="00000000">
        <w:rPr>
          <w:rFonts w:ascii="Times New Roman" w:cs="Times New Roman" w:eastAsia="Times New Roman" w:hAnsi="Times New Roman"/>
          <w:b w:val="0"/>
          <w:bCs w:val="0"/>
          <w:sz w:val="19"/>
          <w:szCs w:val="19"/>
          <w:rtl w:val="1"/>
        </w:rPr>
        <w:t>כְּמוֹ שֶׁכָּתוּב: "תִּמְחֶה</w:t>
      </w:r>
      <w:r w:rsidDel="00000000" w:rsidR="00000000" w:rsidRPr="00000000">
        <w:rPr>
          <w:rFonts w:ascii="Times New Roman" w:cs="Times New Roman" w:eastAsia="Times New Roman" w:hAnsi="Times New Roman"/>
          <w:b w:val="1"/>
          <w:bCs w:val="1"/>
          <w:sz w:val="19"/>
          <w:szCs w:val="19"/>
          <w:rtl w:val="0"/>
        </w:rPr>
        <w:t xml:space="preserve">"; – as it is written: 'You shall blot out'; </w:t>
      </w:r>
      <w:r w:rsidDel="00000000" w:rsidR="00000000" w:rsidRPr="00000000">
        <w:rPr>
          <w:rFonts w:ascii="Times New Roman" w:cs="Times New Roman" w:eastAsia="Times New Roman" w:hAnsi="Times New Roman"/>
          <w:b w:val="0"/>
          <w:bCs w:val="0"/>
          <w:sz w:val="19"/>
          <w:szCs w:val="19"/>
          <w:rtl w:val="1"/>
        </w:rPr>
        <w:t>וּשְׁאָר אֻמּוֹת הוּא מַה שֶּׁאִי אֶפְשָׁר לַהֲשִׁיבָם לַמַּעְיָין כְּלָל</w:t>
      </w:r>
      <w:r w:rsidDel="00000000" w:rsidR="00000000" w:rsidRPr="00000000">
        <w:rPr>
          <w:rFonts w:ascii="Times New Roman" w:cs="Times New Roman" w:eastAsia="Times New Roman" w:hAnsi="Times New Roman"/>
          <w:b w:val="1"/>
          <w:bCs w:val="1"/>
          <w:sz w:val="19"/>
          <w:szCs w:val="19"/>
          <w:rtl w:val="0"/>
        </w:rPr>
        <w:t xml:space="preserve">, – and other nations are of a nature that they cannot be restored to the spring at all, </w:t>
      </w:r>
      <w:r w:rsidDel="00000000" w:rsidR="00000000" w:rsidRPr="00000000">
        <w:rPr>
          <w:rFonts w:ascii="Times New Roman" w:cs="Times New Roman" w:eastAsia="Times New Roman" w:hAnsi="Times New Roman"/>
          <w:b w:val="0"/>
          <w:bCs w:val="0"/>
          <w:sz w:val="19"/>
          <w:szCs w:val="19"/>
          <w:rtl w:val="1"/>
        </w:rPr>
        <w:t>כִּי אֵין לָהֶם שׁוּם דְּבֵיקוּת וְהַשָּׁקָה לַמַּעְיָין</w:t>
      </w:r>
      <w:r w:rsidDel="00000000" w:rsidR="00000000" w:rsidRPr="00000000">
        <w:rPr>
          <w:rFonts w:ascii="Times New Roman" w:cs="Times New Roman" w:eastAsia="Times New Roman" w:hAnsi="Times New Roman"/>
          <w:b w:val="1"/>
          <w:bCs w:val="1"/>
          <w:sz w:val="19"/>
          <w:szCs w:val="19"/>
          <w:rtl w:val="0"/>
        </w:rPr>
        <w:t xml:space="preserve">; – since they possess no inherent connection or confluence with the spring; </w:t>
      </w:r>
      <w:r w:rsidDel="00000000" w:rsidR="00000000" w:rsidRPr="00000000">
        <w:rPr>
          <w:rFonts w:ascii="Times New Roman" w:cs="Times New Roman" w:eastAsia="Times New Roman" w:hAnsi="Times New Roman"/>
          <w:b w:val="0"/>
          <w:bCs w:val="0"/>
          <w:sz w:val="19"/>
          <w:szCs w:val="19"/>
          <w:rtl w:val="1"/>
        </w:rPr>
        <w:t>רַק בִּבְנֵי יִשְׂרָאֵל נֶאֱמַר: "יִשָּׁקֵנִי מִנְּשִׁיקוֹת פִּיהו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only regarding Israel is it stated: 'Let him kiss me with the kisses of his mouth' (Song of Songs 1:2), </w:t>
      </w:r>
      <w:r w:rsidDel="00000000" w:rsidR="00000000" w:rsidRPr="00000000">
        <w:rPr>
          <w:rFonts w:ascii="Times New Roman" w:cs="Times New Roman" w:eastAsia="Times New Roman" w:hAnsi="Times New Roman"/>
          <w:b w:val="0"/>
          <w:bCs w:val="0"/>
          <w:sz w:val="19"/>
          <w:szCs w:val="19"/>
          <w:rtl w:val="1"/>
        </w:rPr>
        <w:t>זֶהוּ הַהַשָּׁקָה לַמַּעְיָין</w:t>
      </w:r>
      <w:r w:rsidDel="00000000" w:rsidR="00000000" w:rsidRPr="00000000">
        <w:rPr>
          <w:rFonts w:ascii="Times New Roman" w:cs="Times New Roman" w:eastAsia="Times New Roman" w:hAnsi="Times New Roman"/>
          <w:b w:val="1"/>
          <w:bCs w:val="1"/>
          <w:sz w:val="19"/>
          <w:szCs w:val="19"/>
          <w:rtl w:val="0"/>
        </w:rPr>
        <w:t xml:space="preserve"> – this being the mystic kiss/confluence (hashakah) to the spring (</w:t>
      </w:r>
      <w:hyperlink r:id="rId417">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4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19">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4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21">
        <w:r w:rsidDel="00000000" w:rsidR="00000000" w:rsidRPr="00000000">
          <w:rPr>
            <w:rFonts w:ascii="Times New Roman" w:cs="Times New Roman" w:eastAsia="Times New Roman" w:hAnsi="Times New Roman"/>
            <w:b w:val="0"/>
            <w:bCs w:val="0"/>
            <w:sz w:val="19"/>
            <w:szCs w:val="19"/>
            <w:u w:val="none"/>
            <w:rtl w:val="1"/>
          </w:rPr>
          <w:t xml:space="preserve">מו</w:t>
        </w:r>
      </w:hyperlink>
      <w:hyperlink r:id="rId42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23">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4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25">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4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27">
        <w:r w:rsidDel="00000000" w:rsidR="00000000" w:rsidRPr="00000000">
          <w:rPr>
            <w:rFonts w:ascii="Times New Roman" w:cs="Times New Roman" w:eastAsia="Times New Roman" w:hAnsi="Times New Roman"/>
            <w:b w:val="0"/>
            <w:bCs w:val="0"/>
            <w:sz w:val="19"/>
            <w:szCs w:val="19"/>
            <w:u w:val="none"/>
            <w:rtl w:val="1"/>
          </w:rPr>
          <w:t xml:space="preserve">תו</w:t>
        </w:r>
      </w:hyperlink>
      <w:hyperlink r:id="rId4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2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43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31">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43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33">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43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3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43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37">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43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39">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4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41">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44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4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4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45">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44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47">
        <w:r>
          <w:rPr>
            <w:rFonts w:ascii="Times New Roman" w:cs="Times New Roman" w:eastAsia="Times New Roman" w:hAnsi="Times New Roman"/>
            <w:b w:val="0"/>
            <w:bCs w:val="0"/>
            <w:sz w:val="19"/>
            <w:szCs w:val="19"/>
            <w:u w:val="none"/>
            <w:rtl w:val="1"/>
          </w:rPr>
          <w:t xml:space="preserve">ה</w:t>
        </w:r>
        <w:r>
          <w:rPr>
            <w:rStyle w:val="FootnoteReference"/>
            <w:rFonts w:ascii="Times New Roman" w:hAnsi="Times New Roman" w:eastAsia="Times New Roman" w:cs="Times New Roman"/>
            <w:sz w:val="19"/>
            <w:szCs w:val="19"/>
            <w:rtl/>
          </w:rPr>
          <w:footnoteReference w:id="225"/>
        </w:r>
      </w:hyperlink>
      <w:r w:rsidDel="00000000" w:rsidR="00000000" w:rsidRPr="00000000">
        <w:rPr>
          <w:rFonts w:ascii="Times New Roman" w:cs="Times New Roman" w:eastAsia="Times New Roman" w:hAnsi="Times New Roman"/>
          <w:b w:val="1"/>
          <w:bCs w:val="1"/>
          <w:sz w:val="19"/>
          <w:szCs w:val="19"/>
          <w:rtl w:val="0"/>
        </w:rPr>
        <w:t>). – (and as written in Shir HaShirim Rabbah).</w:t>
      </w:r>
    </w:p>
    <w:p w:rsidR="00000000" w:rsidDel="00000000" w:rsidP="00000000" w:rsidRDefault="00000000" w:rsidRPr="00000000" w14:paraId="000000C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וּלְכָךְ, שְׁכִינַת הַשֵּׁם יִתְבָּרַךְ בְּתוֹךְ בְּנֵי יִשְׂרָאֵל גַּם בְּתוֹךְ טֻמְאוֹתָם</w:t>
      </w:r>
      <w:r w:rsidDel="00000000" w:rsidR="00000000" w:rsidRPr="00000000">
        <w:rPr>
          <w:rFonts w:ascii="Times New Roman" w:cs="Times New Roman" w:eastAsia="Times New Roman" w:hAnsi="Times New Roman"/>
          <w:b w:val="1"/>
          <w:bCs w:val="1"/>
          <w:sz w:val="19"/>
          <w:szCs w:val="19"/>
          <w:rtl w:val="0"/>
        </w:rPr>
        <w:t xml:space="preserve"> – Therefore, Hashem's dwelling amidst the children of Israel even in the midst of their impurities </w:t>
      </w:r>
      <w:r w:rsidDel="00000000" w:rsidR="00000000" w:rsidRPr="00000000">
        <w:rPr>
          <w:rFonts w:ascii="Times New Roman" w:cs="Times New Roman" w:eastAsia="Times New Roman" w:hAnsi="Times New Roman"/>
          <w:b w:val="0"/>
          <w:bCs w:val="0"/>
          <w:sz w:val="19"/>
          <w:szCs w:val="19"/>
          <w:rtl w:val="1"/>
        </w:rPr>
        <w:t>אֵינוֹ קָרוּי גָּלוּת כְּאִישׁ נוֹדֵד מִמְּקוֹמו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is not termed exile in the sense of a man wanderer from his home; </w:t>
      </w:r>
      <w:r w:rsidDel="00000000" w:rsidR="00000000" w:rsidRPr="00000000">
        <w:rPr>
          <w:rFonts w:ascii="Times New Roman" w:cs="Times New Roman" w:eastAsia="Times New Roman" w:hAnsi="Times New Roman"/>
          <w:b w:val="0"/>
          <w:bCs w:val="0"/>
          <w:sz w:val="19"/>
          <w:szCs w:val="19"/>
          <w:rtl w:val="1"/>
        </w:rPr>
        <w:t>דְּהַגַּם דִּמְקוֹמוֹ מְקוֹם טָהֳרָה "כְּעֶצֶם הַשָּׁמַיִם לָטֹהַר</w:t>
      </w:r>
      <w:r w:rsidDel="00000000" w:rsidR="00000000" w:rsidRPr="00000000">
        <w:rPr>
          <w:rFonts w:ascii="Times New Roman" w:cs="Times New Roman" w:eastAsia="Times New Roman" w:hAnsi="Times New Roman"/>
          <w:b w:val="1"/>
          <w:bCs w:val="1"/>
          <w:sz w:val="19"/>
          <w:szCs w:val="19"/>
          <w:rtl w:val="0"/>
        </w:rPr>
        <w:t xml:space="preserve">", – for even though His pristine place is pure 'like the very heavens for clearness,' </w:t>
      </w:r>
      <w:r w:rsidDel="00000000" w:rsidR="00000000" w:rsidRPr="00000000">
        <w:rPr>
          <w:rFonts w:ascii="Times New Roman" w:cs="Times New Roman" w:eastAsia="Times New Roman" w:hAnsi="Times New Roman"/>
          <w:b w:val="0"/>
          <w:bCs w:val="0"/>
          <w:sz w:val="19"/>
          <w:szCs w:val="19"/>
          <w:rtl w:val="1"/>
        </w:rPr>
        <w:t>מַה שֶּׁאֵין כֵּן בַּתַּחְתּוֹנִים</w:t>
      </w:r>
      <w:r w:rsidDel="00000000" w:rsidR="00000000" w:rsidRPr="00000000">
        <w:rPr>
          <w:rFonts w:ascii="Times New Roman" w:cs="Times New Roman" w:eastAsia="Times New Roman" w:hAnsi="Times New Roman"/>
          <w:b w:val="1"/>
          <w:bCs w:val="1"/>
          <w:sz w:val="19"/>
          <w:szCs w:val="19"/>
          <w:rtl w:val="0"/>
        </w:rPr>
        <w:t xml:space="preserve">, – unlike the coarse physical lower world, </w:t>
      </w:r>
      <w:r w:rsidDel="00000000" w:rsidR="00000000" w:rsidRPr="00000000">
        <w:rPr>
          <w:rFonts w:ascii="Times New Roman" w:cs="Times New Roman" w:eastAsia="Times New Roman" w:hAnsi="Times New Roman"/>
          <w:b w:val="0"/>
          <w:bCs w:val="0"/>
          <w:sz w:val="19"/>
          <w:szCs w:val="19"/>
          <w:rtl w:val="1"/>
        </w:rPr>
        <w:t>מִכָּל מָקוֹם מִיָּד שֶׁהַלְּבָבוֹת נִדְבָּקִים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nevertheless the moment Jewish hearts cleave to Hashem, blessed be He, </w:t>
      </w:r>
      <w:r w:rsidDel="00000000" w:rsidR="00000000" w:rsidRPr="00000000">
        <w:rPr>
          <w:rFonts w:ascii="Times New Roman" w:cs="Times New Roman" w:eastAsia="Times New Roman" w:hAnsi="Times New Roman"/>
          <w:b w:val="0"/>
          <w:bCs w:val="0"/>
          <w:sz w:val="19"/>
          <w:szCs w:val="19"/>
          <w:rtl w:val="1"/>
        </w:rPr>
        <w:t>שָׁבִים גַּם הֵם לִמְקוֹם טָהֳרָה</w:t>
      </w:r>
      <w:r w:rsidDel="00000000" w:rsidR="00000000" w:rsidRPr="00000000">
        <w:rPr>
          <w:rFonts w:ascii="Times New Roman" w:cs="Times New Roman" w:eastAsia="Times New Roman" w:hAnsi="Times New Roman"/>
          <w:b w:val="1"/>
          <w:bCs w:val="1"/>
          <w:sz w:val="19"/>
          <w:szCs w:val="19"/>
          <w:rtl w:val="0"/>
        </w:rPr>
        <w:t xml:space="preserve">. – they too immediately return to a place of purity. </w:t>
      </w:r>
      <w:r w:rsidDel="00000000" w:rsidR="00000000" w:rsidRPr="00000000">
        <w:rPr>
          <w:rFonts w:ascii="Times New Roman" w:cs="Times New Roman" w:eastAsia="Times New Roman" w:hAnsi="Times New Roman"/>
          <w:b w:val="0"/>
          <w:bCs w:val="0"/>
          <w:sz w:val="19"/>
          <w:szCs w:val="19"/>
          <w:rtl w:val="1"/>
        </w:rPr>
        <w:t>וְזֶהוּ "טֻמְאֹתָם" דַּיְיקָא</w:t>
      </w:r>
      <w:r w:rsidDel="00000000" w:rsidR="00000000" w:rsidRPr="00000000">
        <w:rPr>
          <w:rFonts w:ascii="Times New Roman" w:cs="Times New Roman" w:eastAsia="Times New Roman" w:hAnsi="Times New Roman"/>
          <w:b w:val="1"/>
          <w:bCs w:val="1"/>
          <w:sz w:val="19"/>
          <w:szCs w:val="19"/>
          <w:rtl w:val="0"/>
        </w:rPr>
        <w:t xml:space="preserve"> – – And this is why Scripture precisely says 'their impurities'— </w:t>
      </w:r>
      <w:r w:rsidDel="00000000" w:rsidR="00000000" w:rsidRPr="00000000">
        <w:rPr>
          <w:rFonts w:ascii="Times New Roman" w:cs="Times New Roman" w:eastAsia="Times New Roman" w:hAnsi="Times New Roman"/>
          <w:b w:val="0"/>
          <w:bCs w:val="0"/>
          <w:sz w:val="19"/>
          <w:szCs w:val="19"/>
          <w:rtl w:val="1"/>
        </w:rPr>
        <w:t>אֶצְלָם מִצִּידָּם נִקְרָא טֻמְאָה</w:t>
      </w:r>
      <w:r w:rsidDel="00000000" w:rsidR="00000000" w:rsidRPr="00000000">
        <w:rPr>
          <w:rFonts w:ascii="Times New Roman" w:cs="Times New Roman" w:eastAsia="Times New Roman" w:hAnsi="Times New Roman"/>
          <w:b w:val="1"/>
          <w:bCs w:val="1"/>
          <w:sz w:val="19"/>
          <w:szCs w:val="19"/>
          <w:rtl w:val="0"/>
        </w:rPr>
        <w:t xml:space="preserve">, – meaning from their human perspective it is termed impurity, </w:t>
      </w:r>
      <w:r w:rsidDel="00000000" w:rsidR="00000000" w:rsidRPr="00000000">
        <w:rPr>
          <w:rFonts w:ascii="Times New Roman" w:cs="Times New Roman" w:eastAsia="Times New Roman" w:hAnsi="Times New Roman"/>
          <w:b w:val="0"/>
          <w:bCs w:val="0"/>
          <w:sz w:val="19"/>
          <w:szCs w:val="19"/>
          <w:rtl w:val="1"/>
        </w:rPr>
        <w:t>אֲבָל אֵינוֹ אוֹמֵר סְתָם "בְּתוֹךְ טֻמְאָה</w:t>
      </w:r>
      <w:r w:rsidDel="00000000" w:rsidR="00000000" w:rsidRPr="00000000">
        <w:rPr>
          <w:rFonts w:ascii="Times New Roman" w:cs="Times New Roman" w:eastAsia="Times New Roman" w:hAnsi="Times New Roman"/>
          <w:b w:val="1"/>
          <w:bCs w:val="1"/>
          <w:sz w:val="19"/>
          <w:szCs w:val="19"/>
          <w:rtl w:val="0"/>
        </w:rPr>
        <w:t xml:space="preserve">", – yet Scripture does not say generically 'in the midst of impurity,' </w:t>
      </w:r>
      <w:r w:rsidDel="00000000" w:rsidR="00000000" w:rsidRPr="00000000">
        <w:rPr>
          <w:rFonts w:ascii="Times New Roman" w:cs="Times New Roman" w:eastAsia="Times New Roman" w:hAnsi="Times New Roman"/>
          <w:b w:val="0"/>
          <w:bCs w:val="0"/>
          <w:sz w:val="19"/>
          <w:szCs w:val="19"/>
          <w:rtl w:val="1"/>
        </w:rPr>
        <w:t>דְּמִיָּד שֶׁהַשֵּׁם יִתְבָּרַךְ שׁוֹכֵן אֵין כָּאן טֻמְאָה</w:t>
      </w:r>
      <w:r w:rsidDel="00000000" w:rsidR="00000000" w:rsidRPr="00000000">
        <w:rPr>
          <w:rFonts w:ascii="Times New Roman" w:cs="Times New Roman" w:eastAsia="Times New Roman" w:hAnsi="Times New Roman"/>
          <w:b w:val="1"/>
          <w:bCs w:val="1"/>
          <w:sz w:val="19"/>
          <w:szCs w:val="19"/>
          <w:rtl w:val="0"/>
        </w:rPr>
        <w:t xml:space="preserve">. – for the moment Hashem dwells, impurity ceases to exist. </w:t>
      </w:r>
      <w:r w:rsidDel="00000000" w:rsidR="00000000" w:rsidRPr="00000000">
        <w:rPr>
          <w:rFonts w:ascii="Times New Roman" w:cs="Times New Roman" w:eastAsia="Times New Roman" w:hAnsi="Times New Roman"/>
          <w:b w:val="0"/>
          <w:bCs w:val="0"/>
          <w:sz w:val="19"/>
          <w:szCs w:val="19"/>
          <w:rtl w:val="1"/>
        </w:rPr>
        <w:t>וּכְדֶרֶךְ שֶׁאָמְרוּ (</w:t>
      </w:r>
      <w:hyperlink r:id="rId448">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44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5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4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52">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45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54">
        <w:r>
          <w:rPr>
            <w:rFonts w:ascii="Times New Roman" w:cs="Times New Roman" w:eastAsia="Times New Roman" w:hAnsi="Times New Roman"/>
            <w:b w:val="0"/>
            <w:bCs w:val="0"/>
            <w:sz w:val="19"/>
            <w:szCs w:val="19"/>
            <w:u w:val="none"/>
            <w:rtl w:val="1"/>
          </w:rPr>
          <w:t xml:space="preserve">קמו</w:t>
        </w:r>
        <w:r>
          <w:rPr>
            <w:rStyle w:val="FootnoteReference"/>
            <w:rFonts w:ascii="Times New Roman" w:hAnsi="Times New Roman" w:eastAsia="Times New Roman" w:cs="Times New Roman"/>
            <w:sz w:val="19"/>
            <w:szCs w:val="19"/>
            <w:rtl/>
          </w:rPr>
          <w:footnoteReference w:id="226"/>
        </w:r>
      </w:hyperlink>
      <w:hyperlink r:id="rId45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And along the lines of what they stated (Shabbat 146a): "</w:t>
      </w:r>
      <w:r w:rsidDel="00000000" w:rsidR="00000000" w:rsidRPr="00000000">
        <w:rPr>
          <w:rFonts w:ascii="Times New Roman" w:cs="Times New Roman" w:eastAsia="Times New Roman" w:hAnsi="Times New Roman"/>
          <w:b w:val="0"/>
          <w:bCs w:val="0"/>
          <w:sz w:val="19"/>
          <w:szCs w:val="19"/>
          <w:rtl w:val="1"/>
        </w:rPr>
        <w:t>בִּשְׁעַת מַתַּן תּוֹרָה פָּסְקָה זוּהֲמָתָן</w:t>
      </w:r>
      <w:r w:rsidDel="00000000" w:rsidR="00000000" w:rsidRPr="00000000">
        <w:rPr>
          <w:rFonts w:ascii="Times New Roman" w:cs="Times New Roman" w:eastAsia="Times New Roman" w:hAnsi="Times New Roman"/>
          <w:b w:val="1"/>
          <w:bCs w:val="1"/>
          <w:sz w:val="19"/>
          <w:szCs w:val="19"/>
          <w:rtl w:val="0"/>
        </w:rPr>
        <w:t xml:space="preserve">", – "At the time of the Giving of the Torah their defilement ceased," </w:t>
      </w:r>
      <w:r w:rsidDel="00000000" w:rsidR="00000000" w:rsidRPr="00000000">
        <w:rPr>
          <w:rFonts w:ascii="Times New Roman" w:cs="Times New Roman" w:eastAsia="Times New Roman" w:hAnsi="Times New Roman"/>
          <w:b w:val="0"/>
          <w:bCs w:val="0"/>
          <w:sz w:val="19"/>
          <w:szCs w:val="19"/>
          <w:rtl w:val="1"/>
        </w:rPr>
        <w:t>וְהוּא לְעוֹלָם בִּמְקוֹם טָהֳרָתו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He remains eternally in His place of purity. </w:t>
      </w:r>
      <w:r w:rsidDel="00000000" w:rsidR="00000000" w:rsidRPr="00000000">
        <w:rPr>
          <w:rFonts w:ascii="Times New Roman" w:cs="Times New Roman" w:eastAsia="Times New Roman" w:hAnsi="Times New Roman"/>
          <w:b w:val="0"/>
          <w:bCs w:val="0"/>
          <w:sz w:val="19"/>
          <w:szCs w:val="19"/>
          <w:rtl w:val="1"/>
        </w:rPr>
        <w:t>מַה שֶּׁאֵין כֵּן הַטִּפּוּל בְּלֵב מְלָכִים וְשָׂרִים</w:t>
      </w:r>
      <w:r w:rsidDel="00000000" w:rsidR="00000000" w:rsidRPr="00000000">
        <w:rPr>
          <w:rFonts w:ascii="Times New Roman" w:cs="Times New Roman" w:eastAsia="Times New Roman" w:hAnsi="Times New Roman"/>
          <w:b w:val="1"/>
          <w:bCs w:val="1"/>
          <w:sz w:val="19"/>
          <w:szCs w:val="19"/>
          <w:rtl w:val="0"/>
        </w:rPr>
        <w:t xml:space="preserve"> – In contrast, occupying Himself with the heart of gentile kings and ministers </w:t>
      </w:r>
      <w:r w:rsidDel="00000000" w:rsidR="00000000" w:rsidRPr="00000000">
        <w:rPr>
          <w:rFonts w:ascii="Times New Roman" w:cs="Times New Roman" w:eastAsia="Times New Roman" w:hAnsi="Times New Roman"/>
          <w:b w:val="0"/>
          <w:bCs w:val="0"/>
          <w:sz w:val="19"/>
          <w:szCs w:val="19"/>
          <w:rtl w:val="1"/>
        </w:rPr>
        <w:t>הוּא נִקְרָא נְדִידָה מִמְּקוֹמוֹ, מְקוֹם טָהֳרָה וּנְקִיּוּת מִתַּאֲווֹת וְכָל טִנּוּפֶת עוֹלָם הַזֶּה</w:t>
      </w:r>
      <w:r w:rsidDel="00000000" w:rsidR="00000000" w:rsidRPr="00000000">
        <w:rPr>
          <w:rFonts w:ascii="Times New Roman" w:cs="Times New Roman" w:eastAsia="Times New Roman" w:hAnsi="Times New Roman"/>
          <w:b w:val="1"/>
          <w:bCs w:val="1"/>
          <w:sz w:val="19"/>
          <w:szCs w:val="19"/>
          <w:rtl w:val="0"/>
        </w:rPr>
        <w:t xml:space="preserve">, – is termed wandering from His place of purity and detachment from the lusts and filth of this world, </w:t>
      </w:r>
      <w:r w:rsidDel="00000000" w:rsidR="00000000" w:rsidRPr="00000000">
        <w:rPr>
          <w:rFonts w:ascii="Times New Roman" w:cs="Times New Roman" w:eastAsia="Times New Roman" w:hAnsi="Times New Roman"/>
          <w:b w:val="0"/>
          <w:bCs w:val="0"/>
          <w:sz w:val="19"/>
          <w:szCs w:val="19"/>
          <w:rtl w:val="1"/>
        </w:rPr>
        <w:t>וְלִבָּם מָלֵא בֶּאֱמֶת מִכָּל מִינֵי טֻמְאָה שֶׁאֵין לוֹ טָהֳרָה כַּנִּזְכָּר לְעֵיל</w:t>
      </w:r>
      <w:r w:rsidDel="00000000" w:rsidR="00000000" w:rsidRPr="00000000">
        <w:rPr>
          <w:rFonts w:ascii="Times New Roman" w:cs="Times New Roman" w:eastAsia="Times New Roman" w:hAnsi="Times New Roman"/>
          <w:b w:val="1"/>
          <w:bCs w:val="1"/>
          <w:sz w:val="19"/>
          <w:szCs w:val="19"/>
          <w:rtl w:val="0"/>
        </w:rPr>
        <w:t xml:space="preserve"> – – since their heart is genuinely full of every kind of irremediable impurity as mentioned above— </w:t>
      </w:r>
      <w:r w:rsidDel="00000000" w:rsidR="00000000" w:rsidRPr="00000000">
        <w:rPr>
          <w:rFonts w:ascii="Times New Roman" w:cs="Times New Roman" w:eastAsia="Times New Roman" w:hAnsi="Times New Roman"/>
          <w:b w:val="0"/>
          <w:bCs w:val="0"/>
          <w:sz w:val="19"/>
          <w:szCs w:val="19"/>
          <w:rtl w:val="1"/>
        </w:rPr>
        <w:t>זֶה נִקְרָא גָּלוּת</w:t>
      </w:r>
      <w:r w:rsidDel="00000000" w:rsidR="00000000" w:rsidRPr="00000000">
        <w:rPr>
          <w:rFonts w:ascii="Times New Roman" w:cs="Times New Roman" w:eastAsia="Times New Roman" w:hAnsi="Times New Roman"/>
          <w:b w:val="1"/>
          <w:bCs w:val="1"/>
          <w:sz w:val="19"/>
          <w:szCs w:val="19"/>
          <w:rtl w:val="0"/>
        </w:rPr>
        <w:t>. – this is what is truly called exile.</w:t>
      </w:r>
    </w:p>
    <w:p w:rsidR="00000000" w:rsidDel="00000000" w:rsidP="00000000" w:rsidRDefault="00000000" w:rsidRPr="00000000" w14:paraId="000000D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וְרַבּוֹתֵינוּ זִכְרוֹנָם לִבְרָכָה פֵּירְשׁוּ זֶה הַסּוֹד</w:t>
      </w:r>
      <w:r w:rsidDel="00000000" w:rsidR="00000000" w:rsidRPr="00000000">
        <w:rPr>
          <w:rFonts w:ascii="Times New Roman" w:cs="Times New Roman" w:eastAsia="Times New Roman" w:hAnsi="Times New Roman"/>
          <w:b w:val="1"/>
          <w:bCs w:val="1"/>
          <w:sz w:val="19"/>
          <w:szCs w:val="19"/>
          <w:rtl w:val="0"/>
        </w:rPr>
        <w:t xml:space="preserve"> – And our Sages of blessed memory explained this mystical secret </w:t>
      </w:r>
      <w:r w:rsidDel="00000000" w:rsidR="00000000" w:rsidRPr="00000000">
        <w:rPr>
          <w:rFonts w:ascii="Times New Roman" w:cs="Times New Roman" w:eastAsia="Times New Roman" w:hAnsi="Times New Roman"/>
          <w:b w:val="0"/>
          <w:bCs w:val="0"/>
          <w:sz w:val="19"/>
          <w:szCs w:val="19"/>
          <w:rtl w:val="1"/>
        </w:rPr>
        <w:t>בְּמַה שֶּׁאָמְרוּ (</w:t>
      </w:r>
      <w:hyperlink r:id="rId456">
        <w:r w:rsidDel="00000000" w:rsidR="00000000" w:rsidRPr="00000000">
          <w:rPr>
            <w:rFonts w:ascii="Times New Roman" w:cs="Times New Roman" w:eastAsia="Times New Roman" w:hAnsi="Times New Roman"/>
            <w:b w:val="0"/>
            <w:bCs w:val="0"/>
            <w:sz w:val="19"/>
            <w:szCs w:val="19"/>
            <w:u w:val="none"/>
            <w:rtl w:val="1"/>
          </w:rPr>
          <w:t xml:space="preserve">זו</w:t>
        </w:r>
      </w:hyperlink>
      <w:hyperlink r:id="rId4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5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4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6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46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62">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46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64">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46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66">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46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68">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46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70">
        <w:r w:rsidDel="00000000" w:rsidR="00000000" w:rsidRPr="00000000">
          <w:rPr>
            <w:rFonts w:ascii="Times New Roman" w:cs="Times New Roman" w:eastAsia="Times New Roman" w:hAnsi="Times New Roman"/>
            <w:b w:val="0"/>
            <w:bCs w:val="0"/>
            <w:sz w:val="19"/>
            <w:szCs w:val="19"/>
            <w:u w:val="none"/>
            <w:rtl w:val="1"/>
          </w:rPr>
          <w:t xml:space="preserve">קט</w:t>
        </w:r>
      </w:hyperlink>
      <w:hyperlink r:id="rId47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72">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47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74">
        <w:r w:rsidDel="00000000" w:rsidR="00000000" w:rsidRPr="00000000">
          <w:rPr>
            <w:rFonts w:ascii="Times New Roman" w:cs="Times New Roman" w:eastAsia="Times New Roman" w:hAnsi="Times New Roman"/>
            <w:b w:val="0"/>
            <w:bCs w:val="0"/>
            <w:sz w:val="19"/>
            <w:szCs w:val="19"/>
            <w:u w:val="none"/>
            <w:rtl w:val="1"/>
          </w:rPr>
          <w:t xml:space="preserve">יש</w:t>
        </w:r>
      </w:hyperlink>
      <w:hyperlink r:id="rId47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76">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4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7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4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80">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48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8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48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84">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וְאֶסְתֵּר רַבָּה פָּרָשָׁה ג, י; מִדְרָשׁ אַבָּא גּוּרְיוֹן א, טו</w:t>
      </w:r>
      <w:r>
        <w:rPr>
          <w:rStyle w:val="FootnoteReference"/>
          <w:rFonts w:ascii="Times New Roman" w:hAnsi="Times New Roman" w:eastAsia="Times New Roman" w:cs="Times New Roman"/>
          <w:sz w:val="19"/>
          <w:szCs w:val="19"/>
          <w:rtl/>
        </w:rPr>
        <w:footnoteReference w:id="227"/>
      </w:r>
      <w:r w:rsidDel="00000000" w:rsidR="00000000" w:rsidRPr="00000000">
        <w:rPr>
          <w:rFonts w:ascii="Times New Roman" w:cs="Times New Roman" w:eastAsia="Times New Roman" w:hAnsi="Times New Roman"/>
          <w:b w:val="1"/>
          <w:bCs w:val="1"/>
          <w:sz w:val="19"/>
          <w:szCs w:val="19"/>
          <w:rtl w:val="0"/>
        </w:rPr>
        <w:t>): – in what they taught (Zohar III 109a; Esther Rabbah 3:10; Midrash Abba Gurion 1:15): "</w:t>
      </w:r>
      <w:r w:rsidDel="00000000" w:rsidR="00000000" w:rsidRPr="00000000">
        <w:rPr>
          <w:rFonts w:ascii="Times New Roman" w:cs="Times New Roman" w:eastAsia="Times New Roman" w:hAnsi="Times New Roman"/>
          <w:b w:val="0"/>
          <w:bCs w:val="0"/>
          <w:sz w:val="19"/>
          <w:szCs w:val="19"/>
          <w:rtl w:val="1"/>
        </w:rPr>
        <w:t>כָּל מָקוֹם שֶׁנֶּאֱמַר 'הַמֶּלֶךְ' סְתָם בִּמְגִילַּת אֶסְתֵּר – בְּמֶלֶךְ מַלְכֵי הַמְּלָכִים הַכָּתוּב מְדַבֵּר</w:t>
      </w:r>
      <w:r w:rsidDel="00000000" w:rsidR="00000000" w:rsidRPr="00000000">
        <w:rPr>
          <w:rFonts w:ascii="Times New Roman" w:cs="Times New Roman" w:eastAsia="Times New Roman" w:hAnsi="Times New Roman"/>
          <w:b w:val="1"/>
          <w:bCs w:val="1"/>
          <w:sz w:val="19"/>
          <w:szCs w:val="19"/>
          <w:rtl w:val="0"/>
        </w:rPr>
        <w:t xml:space="preserve">". – "Wherever 'the king' is stated without qualification in the Scroll of Esther, Scripture speaks of the King of kings." </w:t>
      </w:r>
      <w:r w:rsidDel="00000000" w:rsidR="00000000" w:rsidRPr="00000000">
        <w:rPr>
          <w:rFonts w:ascii="Times New Roman" w:cs="Times New Roman" w:eastAsia="Times New Roman" w:hAnsi="Times New Roman"/>
          <w:b w:val="0"/>
          <w:bCs w:val="0"/>
          <w:sz w:val="19"/>
          <w:szCs w:val="19"/>
          <w:rtl w:val="1"/>
        </w:rPr>
        <w:t>כִּי בְּכָל הַמְּגִילָּה לֹא נִזְכַּר שׁוּם שֵׁם מִשְּׁמוֹת הַקָּדוֹשׁ בָּרוּךְ הוּא</w:t>
      </w:r>
      <w:r w:rsidDel="00000000" w:rsidR="00000000" w:rsidRPr="00000000">
        <w:rPr>
          <w:rFonts w:ascii="Times New Roman" w:cs="Times New Roman" w:eastAsia="Times New Roman" w:hAnsi="Times New Roman"/>
          <w:b w:val="1"/>
          <w:bCs w:val="1"/>
          <w:sz w:val="19"/>
          <w:szCs w:val="19"/>
          <w:rtl w:val="0"/>
        </w:rPr>
        <w:t xml:space="preserve">, – For throughout the entire Megillah not a single one of the holy Names of God is explicitly mentioned, </w:t>
      </w:r>
      <w:r>
        <w:rPr>
          <w:rFonts w:ascii="Times New Roman" w:cs="Times New Roman" w:eastAsia="Times New Roman" w:hAnsi="Times New Roman"/>
          <w:b w:val="0"/>
          <w:bCs w:val="0"/>
          <w:sz w:val="19"/>
          <w:szCs w:val="19"/>
          <w:rtl w:val="1"/>
        </w:rPr>
        <w:t xml:space="preserve">הַיְינוּ כְּמוֹ שֶׁאָמְרוּ זִכְרוֹנָם לִבְרָכָה</w:t>
      </w:r>
      <w:r>
        <w:rPr>
          <w:rStyle w:val="FootnoteReference"/>
          <w:rFonts w:ascii="Times New Roman" w:hAnsi="Times New Roman" w:eastAsia="Times New Roman" w:cs="Times New Roman"/>
          <w:sz w:val="19"/>
          <w:szCs w:val="19"/>
          <w:rtl/>
        </w:rPr>
        <w:footnoteReference w:id="228"/>
      </w:r>
      <w:r>
        <w:rPr>
          <w:rFonts w:ascii="Times New Roman" w:cs="Times New Roman" w:eastAsia="Times New Roman" w:hAnsi="Times New Roman"/>
          <w:b w:val="0"/>
          <w:bCs w:val="0"/>
          <w:sz w:val="19"/>
          <w:szCs w:val="19"/>
          <w:rtl w:val="1"/>
        </w:rPr>
        <w:t xml:space="preserve"> (</w:t>
      </w:r>
      <w:hyperlink r:id="rId485">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48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87">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4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89">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4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9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49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93">
        <w:r w:rsidDel="00000000" w:rsidR="00000000" w:rsidRPr="00000000">
          <w:rPr>
            <w:rFonts w:ascii="Times New Roman" w:cs="Times New Roman" w:eastAsia="Times New Roman" w:hAnsi="Times New Roman"/>
            <w:b w:val="0"/>
            <w:bCs w:val="0"/>
            <w:sz w:val="19"/>
            <w:szCs w:val="19"/>
            <w:u w:val="none"/>
            <w:rtl w:val="1"/>
          </w:rPr>
          <w:t xml:space="preserve">יד</w:t>
        </w:r>
      </w:hyperlink>
      <w:hyperlink r:id="rId494">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which aligns with what our Sages said (Megillah 14a): "</w:t>
      </w:r>
      <w:r w:rsidDel="00000000" w:rsidR="00000000" w:rsidRPr="00000000">
        <w:rPr>
          <w:rFonts w:ascii="Times New Roman" w:cs="Times New Roman" w:eastAsia="Times New Roman" w:hAnsi="Times New Roman"/>
          <w:b w:val="0"/>
          <w:bCs w:val="0"/>
          <w:sz w:val="19"/>
          <w:szCs w:val="19"/>
          <w:rtl w:val="1"/>
        </w:rPr>
        <w:t>אַכַּתֵּי עַבְדֵי אֲחַשְׁוֵרוֹשׁ אֲנַן</w:t>
      </w:r>
      <w:r w:rsidDel="00000000" w:rsidR="00000000" w:rsidRPr="00000000">
        <w:rPr>
          <w:rFonts w:ascii="Times New Roman" w:cs="Times New Roman" w:eastAsia="Times New Roman" w:hAnsi="Times New Roman"/>
          <w:b w:val="1"/>
          <w:bCs w:val="1"/>
          <w:sz w:val="19"/>
          <w:szCs w:val="19"/>
          <w:rtl w:val="0"/>
        </w:rPr>
        <w:t xml:space="preserve">", – "'We are still servants of Ahasuerus,'" </w:t>
      </w:r>
      <w:r w:rsidDel="00000000" w:rsidR="00000000" w:rsidRPr="00000000">
        <w:rPr>
          <w:rFonts w:ascii="Times New Roman" w:cs="Times New Roman" w:eastAsia="Times New Roman" w:hAnsi="Times New Roman"/>
          <w:b w:val="0"/>
          <w:bCs w:val="0"/>
          <w:sz w:val="19"/>
          <w:szCs w:val="19"/>
          <w:rtl w:val="1"/>
        </w:rPr>
        <w:t>וְאֵין כָּאן הִתְגַּלּוּת שֵׁם שָׁמַיִם</w:t>
      </w:r>
      <w:r w:rsidDel="00000000" w:rsidR="00000000" w:rsidRPr="00000000">
        <w:rPr>
          <w:rFonts w:ascii="Times New Roman" w:cs="Times New Roman" w:eastAsia="Times New Roman" w:hAnsi="Times New Roman"/>
          <w:b w:val="1"/>
          <w:bCs w:val="1"/>
          <w:sz w:val="19"/>
          <w:szCs w:val="19"/>
          <w:rtl w:val="0"/>
        </w:rPr>
        <w:t xml:space="preserve">. – and there is no overt revelation of Heaven's Name here. </w:t>
      </w:r>
      <w:r w:rsidDel="00000000" w:rsidR="00000000" w:rsidRPr="00000000">
        <w:rPr>
          <w:rFonts w:ascii="Times New Roman" w:cs="Times New Roman" w:eastAsia="Times New Roman" w:hAnsi="Times New Roman"/>
          <w:b w:val="0"/>
          <w:bCs w:val="0"/>
          <w:sz w:val="19"/>
          <w:szCs w:val="19"/>
          <w:rtl w:val="1"/>
        </w:rPr>
        <w:t>רַק דְּזֶה נִגְלָה דְּלֶב מְלָכִים וְשָׂרִים בְּיַד ה</w:t>
      </w:r>
      <w:r w:rsidDel="00000000" w:rsidR="00000000" w:rsidRPr="00000000">
        <w:rPr>
          <w:rFonts w:ascii="Times New Roman" w:cs="Times New Roman" w:eastAsia="Times New Roman" w:hAnsi="Times New Roman"/>
          <w:b w:val="1"/>
          <w:bCs w:val="1"/>
          <w:sz w:val="19"/>
          <w:szCs w:val="19"/>
          <w:rtl w:val="0"/>
        </w:rPr>
        <w:t xml:space="preserve">', – Only that this reality was unveiled: that the heart of kings and ministers is in Hashem's hand, </w:t>
      </w:r>
      <w:r w:rsidDel="00000000" w:rsidR="00000000" w:rsidRPr="00000000">
        <w:rPr>
          <w:rFonts w:ascii="Times New Roman" w:cs="Times New Roman" w:eastAsia="Times New Roman" w:hAnsi="Times New Roman"/>
          <w:b w:val="0"/>
          <w:bCs w:val="0"/>
          <w:sz w:val="19"/>
          <w:szCs w:val="19"/>
          <w:rtl w:val="1"/>
        </w:rPr>
        <w:t>דְּנִתְגַּלָּה סוֹד זֶה שֶׁבְּכָל מָקוֹם שֶׁגָּלוּ גָּלְתָה שְׁכִינָה עִמָּהֶם</w:t>
      </w:r>
      <w:r w:rsidDel="00000000" w:rsidR="00000000" w:rsidRPr="00000000">
        <w:rPr>
          <w:rFonts w:ascii="Times New Roman" w:cs="Times New Roman" w:eastAsia="Times New Roman" w:hAnsi="Times New Roman"/>
          <w:b w:val="1"/>
          <w:bCs w:val="1"/>
          <w:sz w:val="19"/>
          <w:szCs w:val="19"/>
          <w:rtl w:val="0"/>
        </w:rPr>
        <w:t xml:space="preserve">, – revealing the secret that wherever they were exiled, the Shechinah was exiled with them, </w:t>
      </w:r>
      <w:r w:rsidDel="00000000" w:rsidR="00000000" w:rsidRPr="00000000">
        <w:rPr>
          <w:rFonts w:ascii="Times New Roman" w:cs="Times New Roman" w:eastAsia="Times New Roman" w:hAnsi="Times New Roman"/>
          <w:b w:val="0"/>
          <w:bCs w:val="0"/>
          <w:sz w:val="19"/>
          <w:szCs w:val="19"/>
          <w:rtl w:val="1"/>
        </w:rPr>
        <w:t>שֶׁלְּמָדוּהוּ רַבּוֹתֵינוּ זִכְרוֹנָם לִבְרָכָה (</w:t>
      </w:r>
      <w:hyperlink r:id="rId495">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4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97">
        <w:r w:rsidDel="00000000" w:rsidR="00000000" w:rsidRPr="00000000">
          <w:rPr>
            <w:rFonts w:ascii="Times New Roman" w:cs="Times New Roman" w:eastAsia="Times New Roman" w:hAnsi="Times New Roman"/>
            <w:b w:val="0"/>
            <w:bCs w:val="0"/>
            <w:sz w:val="19"/>
            <w:szCs w:val="19"/>
            <w:u w:val="none"/>
            <w:rtl w:val="1"/>
          </w:rPr>
          <w:t xml:space="preserve">רו</w:t>
        </w:r>
      </w:hyperlink>
      <w:hyperlink r:id="rId4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99">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5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01">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5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0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5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05">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50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07">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5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0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5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11">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51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13">
        <w:r w:rsidDel="00000000" w:rsidR="00000000" w:rsidRPr="00000000">
          <w:rPr>
            <w:rFonts w:ascii="Times New Roman" w:cs="Times New Roman" w:eastAsia="Times New Roman" w:hAnsi="Times New Roman"/>
            <w:b w:val="0"/>
            <w:bCs w:val="0"/>
            <w:sz w:val="19"/>
            <w:szCs w:val="19"/>
            <w:u w:val="none"/>
            <w:rtl w:val="1"/>
          </w:rPr>
          <w:t xml:space="preserve">ית</w:t>
        </w:r>
      </w:hyperlink>
      <w:hyperlink r:id="rId51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15">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5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1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5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19">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52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21">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52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2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5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25">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5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27">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5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2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53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31">
        <w:r>
          <w:rPr>
            <w:rFonts w:ascii="Times New Roman" w:cs="Times New Roman" w:eastAsia="Times New Roman" w:hAnsi="Times New Roman"/>
            <w:b w:val="0"/>
            <w:bCs w:val="0"/>
            <w:sz w:val="19"/>
            <w:szCs w:val="19"/>
            <w:u w:val="none"/>
            <w:rtl w:val="1"/>
          </w:rPr>
          <w:t xml:space="preserve">ג</w:t>
        </w:r>
        <w:r>
          <w:rPr>
            <w:rStyle w:val="FootnoteReference"/>
            <w:rFonts w:ascii="Times New Roman" w:hAnsi="Times New Roman" w:eastAsia="Times New Roman" w:cs="Times New Roman"/>
            <w:sz w:val="19"/>
            <w:szCs w:val="19"/>
            <w:rtl/>
          </w:rPr>
          <w:footnoteReference w:id="229"/>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which our Sages deduced (Yerushalmi Ta'anit 1:3) </w:t>
      </w:r>
      <w:r w:rsidDel="00000000" w:rsidR="00000000" w:rsidRPr="00000000">
        <w:rPr>
          <w:rFonts w:ascii="Times New Roman" w:cs="Times New Roman" w:eastAsia="Times New Roman" w:hAnsi="Times New Roman"/>
          <w:b w:val="0"/>
          <w:bCs w:val="0"/>
          <w:sz w:val="19"/>
          <w:szCs w:val="19"/>
          <w:rtl w:val="1"/>
        </w:rPr>
        <w:t>עַל גָּלוּת פָּרַס מִמַּה שֶּׁכָּתוּב (</w:t>
      </w:r>
      <w:hyperlink r:id="rId532">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53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34">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53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36">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53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38">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53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40">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54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42">
        <w:r w:rsidDel="00000000" w:rsidR="00000000" w:rsidRPr="00000000">
          <w:rPr>
            <w:rFonts w:ascii="Times New Roman" w:cs="Times New Roman" w:eastAsia="Times New Roman" w:hAnsi="Times New Roman"/>
            <w:b w:val="0"/>
            <w:bCs w:val="0"/>
            <w:sz w:val="19"/>
            <w:szCs w:val="19"/>
            <w:u w:val="none"/>
            <w:rtl w:val="1"/>
          </w:rPr>
          <w:t xml:space="preserve">מט</w:t>
        </w:r>
      </w:hyperlink>
      <w:hyperlink r:id="rId54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44">
        <w:r>
          <w:rPr>
            <w:rFonts w:ascii="Times New Roman" w:cs="Times New Roman" w:eastAsia="Times New Roman" w:hAnsi="Times New Roman"/>
            <w:b w:val="0"/>
            <w:bCs w:val="0"/>
            <w:sz w:val="19"/>
            <w:szCs w:val="19"/>
            <w:u w:val="none"/>
            <w:rtl w:val="1"/>
          </w:rPr>
          <w:t xml:space="preserve">לח</w:t>
        </w:r>
        <w:r>
          <w:rPr>
            <w:rStyle w:val="FootnoteReference"/>
            <w:rFonts w:ascii="Times New Roman" w:hAnsi="Times New Roman" w:eastAsia="Times New Roman" w:cs="Times New Roman"/>
            <w:sz w:val="19"/>
            <w:szCs w:val="19"/>
            <w:rtl/>
          </w:rPr>
          <w:footnoteReference w:id="230"/>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concerning the Persian exile from the verse (Jeremiah 49:38): "</w:t>
      </w:r>
      <w:r w:rsidDel="00000000" w:rsidR="00000000" w:rsidRPr="00000000">
        <w:rPr>
          <w:rFonts w:ascii="Times New Roman" w:cs="Times New Roman" w:eastAsia="Times New Roman" w:hAnsi="Times New Roman"/>
          <w:b w:val="0"/>
          <w:bCs w:val="0"/>
          <w:sz w:val="19"/>
          <w:szCs w:val="19"/>
          <w:rtl w:val="1"/>
        </w:rPr>
        <w:t>וְשַׂמְתִּי כִסְאִי בְעֵילָם, וְהַאֲבַדְתִּי וְגוֹמֵר</w:t>
      </w:r>
      <w:r w:rsidDel="00000000" w:rsidR="00000000" w:rsidRPr="00000000">
        <w:rPr>
          <w:rFonts w:ascii="Times New Roman" w:cs="Times New Roman" w:eastAsia="Times New Roman" w:hAnsi="Times New Roman"/>
          <w:b w:val="1"/>
          <w:bCs w:val="1"/>
          <w:sz w:val="19"/>
          <w:szCs w:val="19"/>
          <w:rtl w:val="0"/>
        </w:rPr>
        <w:t xml:space="preserve">", – "'And I will set My throne in Elam, and will destroy, etc.,'" </w:t>
      </w:r>
      <w:r>
        <w:rPr>
          <w:rFonts w:ascii="Times New Roman" w:cs="Times New Roman" w:eastAsia="Times New Roman" w:hAnsi="Times New Roman"/>
          <w:b w:val="0"/>
          <w:bCs w:val="0"/>
          <w:sz w:val="19"/>
          <w:szCs w:val="19"/>
          <w:rtl w:val="1"/>
        </w:rPr>
        <w:t xml:space="preserve">וּמִקְרָא זֶה דְּרָשׁוּהוּ בְּפֶרֶק קַמָּא דִּמְגִילָּה (י סוֹף עַמּוּד ב)</w:t>
      </w:r>
      <w:r>
        <w:rPr>
          <w:rStyle w:val="FootnoteReference"/>
          <w:rFonts w:ascii="Times New Roman" w:hAnsi="Times New Roman" w:eastAsia="Times New Roman" w:cs="Times New Roman"/>
          <w:sz w:val="19"/>
          <w:szCs w:val="19"/>
          <w:rtl/>
        </w:rPr>
        <w:footnoteReference w:id="231"/>
      </w:r>
      <w:r>
        <w:rPr>
          <w:rFonts w:ascii="Times New Roman" w:cs="Times New Roman" w:eastAsia="Times New Roman" w:hAnsi="Times New Roman"/>
          <w:b w:val="0"/>
          <w:bCs w:val="0"/>
          <w:sz w:val="19"/>
          <w:szCs w:val="19"/>
          <w:rtl w:val="1"/>
        </w:rPr>
        <w:t xml:space="preserve"> עַל וַשְׁתִּי וְהָמָן</w:t>
      </w:r>
      <w:r w:rsidDel="00000000" w:rsidR="00000000" w:rsidRPr="00000000">
        <w:rPr>
          <w:rFonts w:ascii="Times New Roman" w:cs="Times New Roman" w:eastAsia="Times New Roman" w:hAnsi="Times New Roman"/>
          <w:b w:val="1"/>
          <w:bCs w:val="1"/>
          <w:sz w:val="19"/>
          <w:szCs w:val="19"/>
          <w:rtl w:val="0"/>
        </w:rPr>
        <w:t xml:space="preserve">. – and this verse was expounded in the first chapter of Megillah (10b) as referring to Vashti and Haman. </w:t>
      </w:r>
      <w:r w:rsidDel="00000000" w:rsidR="00000000" w:rsidRPr="00000000">
        <w:rPr>
          <w:rFonts w:ascii="Times New Roman" w:cs="Times New Roman" w:eastAsia="Times New Roman" w:hAnsi="Times New Roman"/>
          <w:b w:val="0"/>
          <w:bCs w:val="0"/>
          <w:sz w:val="19"/>
          <w:szCs w:val="19"/>
          <w:rtl w:val="1"/>
        </w:rPr>
        <w:t>דְּאָז נִתְגַּלָּה עִנְיַן גָּלוּת הַשְּׁכִינָה בְּלֵב מְלָכִים</w:t>
      </w:r>
      <w:r w:rsidDel="00000000" w:rsidR="00000000" w:rsidRPr="00000000">
        <w:rPr>
          <w:rFonts w:ascii="Times New Roman" w:cs="Times New Roman" w:eastAsia="Times New Roman" w:hAnsi="Times New Roman"/>
          <w:b w:val="1"/>
          <w:bCs w:val="1"/>
          <w:sz w:val="19"/>
          <w:szCs w:val="19"/>
          <w:rtl w:val="0"/>
        </w:rPr>
        <w:t xml:space="preserve">, – For then was revealed the exile of the Shechinah within the hearts of gentile monarchs, </w:t>
      </w:r>
      <w:r w:rsidDel="00000000" w:rsidR="00000000" w:rsidRPr="00000000">
        <w:rPr>
          <w:rFonts w:ascii="Times New Roman" w:cs="Times New Roman" w:eastAsia="Times New Roman" w:hAnsi="Times New Roman"/>
          <w:b w:val="0"/>
          <w:bCs w:val="0"/>
          <w:sz w:val="19"/>
          <w:szCs w:val="19"/>
          <w:rtl w:val="1"/>
        </w:rPr>
        <w:t>שֶׁהֻוצְרַךְ לָקַחַת לְבָבוֹ בְּיָדוֹ שֶׁלֹּא לְהַנִּיחוֹ לְהִתְנַהֵג רַק כִּרְצוֹן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wherein He was required to hold the king's heart in His hand so as not to allow him to act except according to Hashem's will.</w:t>
      </w:r>
    </w:p>
    <w:p w:rsidR="00000000" w:rsidDel="00000000" w:rsidP="00000000" w:rsidRDefault="00000000" w:rsidRPr="00000000" w14:paraId="000000D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וּכְעֵין הַנְהָגַת הַשֵּׁם יִתְבָּרַךְ בִּשְׁכִינָתוֹ יִתְבָּרַךְ בְּלִבְבוֹת בְּנֵי יִשְׂרָאֵל</w:t>
      </w:r>
      <w:r w:rsidDel="00000000" w:rsidR="00000000" w:rsidRPr="00000000">
        <w:rPr>
          <w:rFonts w:ascii="Times New Roman" w:cs="Times New Roman" w:eastAsia="Times New Roman" w:hAnsi="Times New Roman"/>
          <w:b w:val="1"/>
          <w:bCs w:val="1"/>
          <w:sz w:val="19"/>
          <w:szCs w:val="19"/>
          <w:rtl w:val="0"/>
        </w:rPr>
        <w:t xml:space="preserve">, – And this parallels Hashem's governance through His Shechinah within the hearts of the children of Israel, </w:t>
      </w:r>
      <w:r w:rsidDel="00000000" w:rsidR="00000000" w:rsidRPr="00000000">
        <w:rPr>
          <w:rFonts w:ascii="Times New Roman" w:cs="Times New Roman" w:eastAsia="Times New Roman" w:hAnsi="Times New Roman"/>
          <w:b w:val="0"/>
          <w:bCs w:val="0"/>
          <w:sz w:val="19"/>
          <w:szCs w:val="19"/>
          <w:rtl w:val="1"/>
        </w:rPr>
        <w:t>דְּאֵין מַנִּיחָם לְנַתֵּק מִמֶּנּוּ כְּלָל</w:t>
      </w:r>
      <w:r w:rsidDel="00000000" w:rsidR="00000000" w:rsidRPr="00000000">
        <w:rPr>
          <w:rFonts w:ascii="Times New Roman" w:cs="Times New Roman" w:eastAsia="Times New Roman" w:hAnsi="Times New Roman"/>
          <w:b w:val="1"/>
          <w:bCs w:val="1"/>
          <w:sz w:val="19"/>
          <w:szCs w:val="19"/>
          <w:rtl w:val="0"/>
        </w:rPr>
        <w:t xml:space="preserve">, – whom He never permits to become severed from Him at all, </w:t>
      </w:r>
      <w:r w:rsidDel="00000000" w:rsidR="00000000" w:rsidRPr="00000000">
        <w:rPr>
          <w:rFonts w:ascii="Times New Roman" w:cs="Times New Roman" w:eastAsia="Times New Roman" w:hAnsi="Times New Roman"/>
          <w:b w:val="0"/>
          <w:bCs w:val="0"/>
          <w:sz w:val="19"/>
          <w:szCs w:val="19"/>
          <w:rtl w:val="1"/>
        </w:rPr>
        <w:t>וּכְמוֹ שֶׁכָּתוּב: "וּבְחֵמָה שְׁפוּכָה אֶמְלוֹךְ עֲלֵיכֶם</w:t>
      </w:r>
      <w:r w:rsidDel="00000000" w:rsidR="00000000" w:rsidRPr="00000000">
        <w:rPr>
          <w:rFonts w:ascii="Times New Roman" w:cs="Times New Roman" w:eastAsia="Times New Roman" w:hAnsi="Times New Roman"/>
          <w:b w:val="1"/>
          <w:bCs w:val="1"/>
          <w:sz w:val="19"/>
          <w:szCs w:val="19"/>
          <w:rtl w:val="0"/>
        </w:rPr>
        <w:t xml:space="preserve">". – as it is written (Ezekiel 20:33): 'And with fury poured out will I rule over you.' </w:t>
      </w:r>
      <w:r w:rsidDel="00000000" w:rsidR="00000000" w:rsidRPr="00000000">
        <w:rPr>
          <w:rFonts w:ascii="Times New Roman" w:cs="Times New Roman" w:eastAsia="Times New Roman" w:hAnsi="Times New Roman"/>
          <w:b w:val="0"/>
          <w:bCs w:val="0"/>
          <w:sz w:val="19"/>
          <w:szCs w:val="19"/>
          <w:rtl w:val="1"/>
        </w:rPr>
        <w:t>כִּי זֶה שֶׁאָמְרוּ (</w:t>
      </w:r>
      <w:hyperlink r:id="rId545">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54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47">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54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49">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55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5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55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53">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55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55">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55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57">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5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59">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56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61">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5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63">
        <w:r w:rsidDel="00000000" w:rsidR="00000000" w:rsidRPr="00000000">
          <w:rPr>
            <w:rFonts w:ascii="Times New Roman" w:cs="Times New Roman" w:eastAsia="Times New Roman" w:hAnsi="Times New Roman"/>
            <w:b w:val="0"/>
            <w:bCs w:val="0"/>
            <w:sz w:val="19"/>
            <w:szCs w:val="19"/>
            <w:u w:val="none"/>
            <w:rtl w:val="1"/>
          </w:rPr>
          <w:t xml:space="preserve">הו</w:t>
        </w:r>
      </w:hyperlink>
      <w:hyperlink r:id="rId56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65">
        <w:r w:rsidDel="00000000" w:rsidR="00000000" w:rsidRPr="00000000">
          <w:rPr>
            <w:rFonts w:ascii="Times New Roman" w:cs="Times New Roman" w:eastAsia="Times New Roman" w:hAnsi="Times New Roman"/>
            <w:b w:val="0"/>
            <w:bCs w:val="0"/>
            <w:sz w:val="19"/>
            <w:szCs w:val="19"/>
            <w:u w:val="none"/>
            <w:rtl w:val="1"/>
          </w:rPr>
          <w:t xml:space="preserve">זו</w:t>
        </w:r>
      </w:hyperlink>
      <w:hyperlink r:id="rId56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67">
        <w:r w:rsidDel="00000000" w:rsidR="00000000" w:rsidRPr="00000000">
          <w:rPr>
            <w:rFonts w:ascii="Times New Roman" w:cs="Times New Roman" w:eastAsia="Times New Roman" w:hAnsi="Times New Roman"/>
            <w:b w:val="0"/>
            <w:bCs w:val="0"/>
            <w:sz w:val="19"/>
            <w:szCs w:val="19"/>
            <w:u w:val="none"/>
            <w:rtl w:val="1"/>
          </w:rPr>
          <w:t xml:space="preserve">ט</w:t>
        </w:r>
      </w:hyperlink>
      <w:hyperlink r:id="rId56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69">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57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71">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5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7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57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75">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57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77">
        <w:r>
          <w:rPr>
            <w:rFonts w:ascii="Times New Roman" w:cs="Times New Roman" w:eastAsia="Times New Roman" w:hAnsi="Times New Roman"/>
            <w:b w:val="0"/>
            <w:bCs w:val="0"/>
            <w:sz w:val="19"/>
            <w:szCs w:val="19"/>
            <w:u w:val="none"/>
            <w:rtl w:val="1"/>
          </w:rPr>
          <w:t xml:space="preserve">ט</w:t>
        </w:r>
        <w:r>
          <w:rPr>
            <w:rStyle w:val="FootnoteReference"/>
            <w:rFonts w:ascii="Times New Roman" w:hAnsi="Times New Roman" w:eastAsia="Times New Roman" w:cs="Times New Roman"/>
            <w:sz w:val="19"/>
            <w:szCs w:val="19"/>
            <w:rtl/>
          </w:rPr>
          <w:footnoteReference w:id="232"/>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For what they said (Tanna DeBei Eliyahu Zuta, chapter 9): "</w:t>
      </w:r>
      <w:r w:rsidDel="00000000" w:rsidR="00000000" w:rsidRPr="00000000">
        <w:rPr>
          <w:rFonts w:ascii="Times New Roman" w:cs="Times New Roman" w:eastAsia="Times New Roman" w:hAnsi="Times New Roman"/>
          <w:b w:val="0"/>
          <w:bCs w:val="0"/>
          <w:sz w:val="19"/>
          <w:szCs w:val="19"/>
          <w:rtl w:val="1"/>
        </w:rPr>
        <w:t>אִם יַגְדִּיל אָדָם עֲבֵירוֹת זוֹ לְמַעְלָה מִזּוֹ וְכוּלֵי</w:t>
      </w:r>
      <w:r w:rsidDel="00000000" w:rsidR="00000000" w:rsidRPr="00000000">
        <w:rPr>
          <w:rFonts w:ascii="Times New Roman" w:cs="Times New Roman" w:eastAsia="Times New Roman" w:hAnsi="Times New Roman"/>
          <w:b w:val="1"/>
          <w:bCs w:val="1"/>
          <w:sz w:val="19"/>
          <w:szCs w:val="19"/>
          <w:rtl w:val="0"/>
        </w:rPr>
        <w:t xml:space="preserve">", – "If a man multiplies transgressions one upon another, etc.," </w:t>
      </w:r>
      <w:r w:rsidDel="00000000" w:rsidR="00000000" w:rsidRPr="00000000">
        <w:rPr>
          <w:rFonts w:ascii="Times New Roman" w:cs="Times New Roman" w:eastAsia="Times New Roman" w:hAnsi="Times New Roman"/>
          <w:b w:val="0"/>
          <w:bCs w:val="0"/>
          <w:sz w:val="19"/>
          <w:szCs w:val="19"/>
          <w:rtl w:val="1"/>
        </w:rPr>
        <w:t>הַיְינוּ מִצַּד מַה שֶּׁהַשֵּׁם יִתְבָּרַךְ אֵין מַנִּיחוֹ לַעֲשׂוֹת כָּל כָּךְ עֲבֵירוֹת שֶׁלֹּא יוּכַל לָשׁוּב עוֹד</w:t>
      </w:r>
      <w:r w:rsidDel="00000000" w:rsidR="00000000" w:rsidRPr="00000000">
        <w:rPr>
          <w:rFonts w:ascii="Times New Roman" w:cs="Times New Roman" w:eastAsia="Times New Roman" w:hAnsi="Times New Roman"/>
          <w:b w:val="1"/>
          <w:bCs w:val="1"/>
          <w:sz w:val="19"/>
          <w:szCs w:val="19"/>
          <w:rtl w:val="0"/>
        </w:rPr>
        <w:t xml:space="preserve">, – means that Hashem prevents him from sinning to such an extent that he could never repent, </w:t>
      </w:r>
      <w:r w:rsidDel="00000000" w:rsidR="00000000" w:rsidRPr="00000000">
        <w:rPr>
          <w:rFonts w:ascii="Times New Roman" w:cs="Times New Roman" w:eastAsia="Times New Roman" w:hAnsi="Times New Roman"/>
          <w:b w:val="0"/>
          <w:bCs w:val="0"/>
          <w:sz w:val="19"/>
          <w:szCs w:val="19"/>
          <w:rtl w:val="1"/>
        </w:rPr>
        <w:t>כִּי חֵלֶק ה' עַמּוֹ חֶלְקוֹ וְנַחֲלָתו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'Hashem's portion is His people,' His allotted heritage, </w:t>
      </w:r>
      <w:r w:rsidDel="00000000" w:rsidR="00000000" w:rsidRPr="00000000">
        <w:rPr>
          <w:rFonts w:ascii="Times New Roman" w:cs="Times New Roman" w:eastAsia="Times New Roman" w:hAnsi="Times New Roman"/>
          <w:b w:val="0"/>
          <w:bCs w:val="0"/>
          <w:sz w:val="19"/>
          <w:szCs w:val="19"/>
          <w:rtl w:val="1"/>
        </w:rPr>
        <w:t>כְּנַחֲלָה שֶׁאֵין לָהּ הֶפְסֵק (</w:t>
      </w:r>
      <w:hyperlink r:id="rId57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5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80">
        <w:r w:rsidDel="00000000" w:rsidR="00000000" w:rsidRPr="00000000">
          <w:rPr>
            <w:rFonts w:ascii="Times New Roman" w:cs="Times New Roman" w:eastAsia="Times New Roman" w:hAnsi="Times New Roman"/>
            <w:b w:val="0"/>
            <w:bCs w:val="0"/>
            <w:sz w:val="19"/>
            <w:szCs w:val="19"/>
            <w:u w:val="none"/>
            <w:rtl w:val="1"/>
          </w:rPr>
          <w:t xml:space="preserve">אש</w:t>
        </w:r>
      </w:hyperlink>
      <w:hyperlink r:id="rId58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8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58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84">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58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86">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58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8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58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590">
        <w:r>
          <w:rPr>
            <w:rFonts w:ascii="Times New Roman" w:cs="Times New Roman" w:eastAsia="Times New Roman" w:hAnsi="Times New Roman"/>
            <w:b w:val="0"/>
            <w:bCs w:val="0"/>
            <w:sz w:val="19"/>
            <w:szCs w:val="19"/>
            <w:u w:val="none"/>
            <w:rtl w:val="1"/>
          </w:rPr>
          <w:t xml:space="preserve">יב</w:t>
        </w:r>
        <w:r>
          <w:rPr>
            <w:rStyle w:val="FootnoteReference"/>
            <w:rFonts w:ascii="Times New Roman" w:hAnsi="Times New Roman" w:eastAsia="Times New Roman" w:cs="Times New Roman"/>
            <w:sz w:val="19"/>
            <w:szCs w:val="19"/>
            <w:rtl/>
          </w:rPr>
          <w:footnoteReference w:id="233"/>
        </w:r>
      </w:hyperlink>
      <w:hyperlink r:id="rId59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like an inheritance that has no end (Rosh Hashanah 12b), </w:t>
      </w:r>
      <w:r w:rsidDel="00000000" w:rsidR="00000000" w:rsidRPr="00000000">
        <w:rPr>
          <w:rFonts w:ascii="Times New Roman" w:cs="Times New Roman" w:eastAsia="Times New Roman" w:hAnsi="Times New Roman"/>
          <w:b w:val="0"/>
          <w:bCs w:val="0"/>
          <w:sz w:val="19"/>
          <w:szCs w:val="19"/>
          <w:rtl w:val="1"/>
        </w:rPr>
        <w:t>וְאִי אֶפְשָׁר לְנַתֵּק</w:t>
      </w:r>
      <w:r w:rsidDel="00000000" w:rsidR="00000000" w:rsidRPr="00000000">
        <w:rPr>
          <w:rFonts w:ascii="Times New Roman" w:cs="Times New Roman" w:eastAsia="Times New Roman" w:hAnsi="Times New Roman"/>
          <w:b w:val="1"/>
          <w:bCs w:val="1"/>
          <w:sz w:val="19"/>
          <w:szCs w:val="19"/>
          <w:rtl w:val="0"/>
        </w:rPr>
        <w:t xml:space="preserve"> – and it is impossible to sever; </w:t>
      </w:r>
      <w:r w:rsidDel="00000000" w:rsidR="00000000" w:rsidRPr="00000000">
        <w:rPr>
          <w:rFonts w:ascii="Times New Roman" w:cs="Times New Roman" w:eastAsia="Times New Roman" w:hAnsi="Times New Roman"/>
          <w:b w:val="0"/>
          <w:bCs w:val="0"/>
          <w:sz w:val="19"/>
          <w:szCs w:val="19"/>
          <w:rtl w:val="1"/>
        </w:rPr>
        <w:t>וְהוּא מַנְהִיג הַלֵּב מַמָּשׁ וְלִבָּם בְּיָדו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He guides the heart directly, their heart being in His hand. </w:t>
      </w:r>
      <w:r w:rsidDel="00000000" w:rsidR="00000000" w:rsidRPr="00000000">
        <w:rPr>
          <w:rFonts w:ascii="Times New Roman" w:cs="Times New Roman" w:eastAsia="Times New Roman" w:hAnsi="Times New Roman"/>
          <w:b w:val="0"/>
          <w:bCs w:val="0"/>
          <w:sz w:val="19"/>
          <w:szCs w:val="19"/>
          <w:rtl w:val="1"/>
        </w:rPr>
        <w:t>וְכָךְ בַּגָּלוּת הֵם לִבְבוֹת מַלְכֵי עוֹבְדֵי כּוֹכָבִים וּמַזָּלוֹת בְּיָדוֹ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likewise in exile, the hearts of pagan kings are literally held in His hand </w:t>
      </w:r>
      <w:r w:rsidDel="00000000" w:rsidR="00000000" w:rsidRPr="00000000">
        <w:rPr>
          <w:rFonts w:ascii="Times New Roman" w:cs="Times New Roman" w:eastAsia="Times New Roman" w:hAnsi="Times New Roman"/>
          <w:b w:val="0"/>
          <w:bCs w:val="0"/>
          <w:sz w:val="19"/>
          <w:szCs w:val="19"/>
          <w:rtl w:val="1"/>
        </w:rPr>
        <w:t>שֶׁלֹּא יַנְהִיג כְּלָל כִּרְצוֹנו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that the king cannot govern according to his own malicious will at all; </w:t>
      </w:r>
      <w:r w:rsidDel="00000000" w:rsidR="00000000" w:rsidRPr="00000000">
        <w:rPr>
          <w:rFonts w:ascii="Times New Roman" w:cs="Times New Roman" w:eastAsia="Times New Roman" w:hAnsi="Times New Roman"/>
          <w:b w:val="0"/>
          <w:bCs w:val="0"/>
          <w:sz w:val="19"/>
          <w:szCs w:val="19"/>
          <w:rtl w:val="1"/>
        </w:rPr>
        <w:t>הֲגַם דַּאֲחַשְׁוֵרוֹשׁ אוֹיֵב יִשְׂרָאֵל יוֹתֵר מֵהָמָן</w:t>
      </w:r>
      <w:r w:rsidDel="00000000" w:rsidR="00000000" w:rsidRPr="00000000">
        <w:rPr>
          <w:rFonts w:ascii="Times New Roman" w:cs="Times New Roman" w:eastAsia="Times New Roman" w:hAnsi="Times New Roman"/>
          <w:b w:val="1"/>
          <w:bCs w:val="1"/>
          <w:sz w:val="19"/>
          <w:szCs w:val="19"/>
          <w:rtl w:val="0"/>
        </w:rPr>
        <w:t xml:space="preserve"> – even though Ahasuerus was an enemy of Israel even more hostile than Haman, </w:t>
      </w:r>
      <w:r w:rsidDel="00000000" w:rsidR="00000000" w:rsidRPr="00000000">
        <w:rPr>
          <w:rFonts w:ascii="Times New Roman" w:cs="Times New Roman" w:eastAsia="Times New Roman" w:hAnsi="Times New Roman"/>
          <w:b w:val="0"/>
          <w:bCs w:val="0"/>
          <w:sz w:val="19"/>
          <w:szCs w:val="19"/>
          <w:rtl w:val="1"/>
        </w:rPr>
        <w:t>כִּמְשַׁל רַבּוֹתֵינוּ זִכְרוֹנָם לִבְרָכָה (</w:t>
      </w:r>
      <w:hyperlink r:id="rId592">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59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94">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59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96">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59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59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59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600">
        <w:r>
          <w:rPr>
            <w:rFonts w:ascii="Times New Roman" w:cs="Times New Roman" w:eastAsia="Times New Roman" w:hAnsi="Times New Roman"/>
            <w:b w:val="0"/>
            <w:bCs w:val="0"/>
            <w:sz w:val="19"/>
            <w:szCs w:val="19"/>
            <w:u w:val="none"/>
            <w:rtl w:val="1"/>
          </w:rPr>
          <w:t xml:space="preserve">יד</w:t>
        </w:r>
        <w:r>
          <w:rPr>
            <w:rStyle w:val="FootnoteReference"/>
            <w:rFonts w:ascii="Times New Roman" w:hAnsi="Times New Roman" w:eastAsia="Times New Roman" w:cs="Times New Roman"/>
            <w:sz w:val="19"/>
            <w:szCs w:val="19"/>
            <w:rtl/>
          </w:rPr>
          <w:footnoteReference w:id="234"/>
        </w:r>
      </w:hyperlink>
      <w:hyperlink r:id="rId60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דְּבַעַל הַתֵּל וְהֶחָרִיץ</w:t>
      </w:r>
      <w:r w:rsidDel="00000000" w:rsidR="00000000" w:rsidRPr="00000000">
        <w:rPr>
          <w:rFonts w:ascii="Times New Roman" w:cs="Times New Roman" w:eastAsia="Times New Roman" w:hAnsi="Times New Roman"/>
          <w:b w:val="1"/>
          <w:bCs w:val="1"/>
          <w:sz w:val="19"/>
          <w:szCs w:val="19"/>
          <w:rtl w:val="0"/>
        </w:rPr>
        <w:t xml:space="preserve">, – as in the Sages' parable (Megillah 14a) of the owner of the mound and the owner of the pit, </w:t>
      </w:r>
      <w:r w:rsidDel="00000000" w:rsidR="00000000" w:rsidRPr="00000000">
        <w:rPr>
          <w:rFonts w:ascii="Times New Roman" w:cs="Times New Roman" w:eastAsia="Times New Roman" w:hAnsi="Times New Roman"/>
          <w:b w:val="0"/>
          <w:bCs w:val="0"/>
          <w:sz w:val="19"/>
          <w:szCs w:val="19"/>
          <w:rtl w:val="1"/>
        </w:rPr>
        <w:t>מִכָּל מָקוֹם בְּעָלְכָרְחוֹ שֶׁלֹּא בְּטוֹבָתוֹ הֵיטִיב לָהֶם</w:t>
      </w:r>
      <w:r w:rsidDel="00000000" w:rsidR="00000000" w:rsidRPr="00000000">
        <w:rPr>
          <w:rFonts w:ascii="Times New Roman" w:cs="Times New Roman" w:eastAsia="Times New Roman" w:hAnsi="Times New Roman"/>
          <w:b w:val="1"/>
          <w:bCs w:val="1"/>
          <w:sz w:val="19"/>
          <w:szCs w:val="19"/>
          <w:rtl w:val="0"/>
        </w:rPr>
        <w:t xml:space="preserve">, – nonetheless, against his will and without good intention, he favored them; </w:t>
      </w:r>
      <w:r w:rsidDel="00000000" w:rsidR="00000000" w:rsidRPr="00000000">
        <w:rPr>
          <w:rFonts w:ascii="Times New Roman" w:cs="Times New Roman" w:eastAsia="Times New Roman" w:hAnsi="Times New Roman"/>
          <w:b w:val="0"/>
          <w:bCs w:val="0"/>
          <w:sz w:val="19"/>
          <w:szCs w:val="19"/>
          <w:rtl w:val="1"/>
        </w:rPr>
        <w:t>וְגַם זָעַף עַל אֶסְתֵּר וּבָא מַלְאָךְ וְכוּלֵי כִּדְרַבּוֹתֵינוּ זִכְרוֹנָם לִבְרָכָה</w:t>
      </w:r>
      <w:r w:rsidDel="00000000" w:rsidR="00000000" w:rsidRPr="00000000">
        <w:rPr>
          <w:rFonts w:ascii="Times New Roman" w:cs="Times New Roman" w:eastAsia="Times New Roman" w:hAnsi="Times New Roman"/>
          <w:b w:val="1"/>
          <w:bCs w:val="1"/>
          <w:sz w:val="19"/>
          <w:szCs w:val="19"/>
          <w:rtl w:val="0"/>
        </w:rPr>
        <w:t xml:space="preserve"> – and he also raged at Esther until an angel came, etc., as our Sages expounded (</w:t>
      </w:r>
      <w:r>
        <w:rPr>
          <w:rFonts w:ascii="Times New Roman" w:cs="Times New Roman" w:eastAsia="Times New Roman" w:hAnsi="Times New Roman"/>
          <w:b w:val="0"/>
          <w:bCs w:val="0"/>
          <w:sz w:val="19"/>
          <w:szCs w:val="19"/>
          <w:rtl w:val="1"/>
        </w:rPr>
        <w:t xml:space="preserve">אֶסְתֵּר רַבָּה פָּרָשָׁה ו וְיַלְקוּט שִׁמְעוֹנִי שָׁם</w:t>
      </w:r>
      <w:r>
        <w:rPr>
          <w:rStyle w:val="FootnoteReference"/>
          <w:rFonts w:ascii="Times New Roman" w:hAnsi="Times New Roman" w:eastAsia="Times New Roman" w:cs="Times New Roman"/>
          <w:sz w:val="19"/>
          <w:szCs w:val="19"/>
          <w:rtl/>
        </w:rPr>
        <w:footnoteReference w:id="235"/>
      </w:r>
      <w:r w:rsidDel="00000000" w:rsidR="00000000" w:rsidRPr="00000000">
        <w:rPr>
          <w:rFonts w:ascii="Times New Roman" w:cs="Times New Roman" w:eastAsia="Times New Roman" w:hAnsi="Times New Roman"/>
          <w:b w:val="1"/>
          <w:bCs w:val="1"/>
          <w:sz w:val="19"/>
          <w:szCs w:val="19"/>
          <w:rtl w:val="0"/>
        </w:rPr>
        <w:t xml:space="preserve">). – (Esther Rabbah 6; Yalkut Shimoni there). </w:t>
      </w:r>
      <w:r w:rsidDel="00000000" w:rsidR="00000000" w:rsidRPr="00000000">
        <w:rPr>
          <w:rFonts w:ascii="Times New Roman" w:cs="Times New Roman" w:eastAsia="Times New Roman" w:hAnsi="Times New Roman"/>
          <w:b w:val="0"/>
          <w:bCs w:val="0"/>
          <w:sz w:val="19"/>
          <w:szCs w:val="19"/>
          <w:rtl w:val="1"/>
        </w:rPr>
        <w:t>וְהוּא הַכֹּל מַה שֶּׁלְּבָבוֹ בְּיַד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was entirely because his heart was in the hand of Hashem, blessed be He. </w:t>
      </w:r>
      <w:r w:rsidDel="00000000" w:rsidR="00000000" w:rsidRPr="00000000">
        <w:rPr>
          <w:rFonts w:ascii="Times New Roman" w:cs="Times New Roman" w:eastAsia="Times New Roman" w:hAnsi="Times New Roman"/>
          <w:b w:val="0"/>
          <w:bCs w:val="0"/>
          <w:sz w:val="19"/>
          <w:szCs w:val="19"/>
          <w:rtl w:val="1"/>
        </w:rPr>
        <w:t>וְכָל מָקוֹם "הַמֶּלֶךְ" סְתָם – בְּמֶלֶךְ מַלְכֵי הַמְּלָכִים הַקָּדוֹשׁ בָּרוּךְ הוּא</w:t>
      </w:r>
      <w:r w:rsidDel="00000000" w:rsidR="00000000" w:rsidRPr="00000000">
        <w:rPr>
          <w:rFonts w:ascii="Times New Roman" w:cs="Times New Roman" w:eastAsia="Times New Roman" w:hAnsi="Times New Roman"/>
          <w:b w:val="1"/>
          <w:bCs w:val="1"/>
          <w:sz w:val="19"/>
          <w:szCs w:val="19"/>
          <w:rtl w:val="0"/>
        </w:rPr>
        <w:t xml:space="preserve">, – And every unqualified occurrence of 'the king' points to the King of kings, the Holy One, blessed be He, </w:t>
      </w:r>
      <w:r w:rsidDel="00000000" w:rsidR="00000000" w:rsidRPr="00000000">
        <w:rPr>
          <w:rFonts w:ascii="Times New Roman" w:cs="Times New Roman" w:eastAsia="Times New Roman" w:hAnsi="Times New Roman"/>
          <w:b w:val="0"/>
          <w:bCs w:val="0"/>
          <w:sz w:val="19"/>
          <w:szCs w:val="19"/>
          <w:rtl w:val="1"/>
        </w:rPr>
        <w:t>הֲגַם דִּמְבוֹאָר בִּפְשַׁט הַכָּתוּב דִּבְאַחַשְׁוֵרוֹשׁ מְדַבֵּר</w:t>
      </w:r>
      <w:r w:rsidDel="00000000" w:rsidR="00000000" w:rsidRPr="00000000">
        <w:rPr>
          <w:rFonts w:ascii="Times New Roman" w:cs="Times New Roman" w:eastAsia="Times New Roman" w:hAnsi="Times New Roman"/>
          <w:b w:val="1"/>
          <w:bCs w:val="1"/>
          <w:sz w:val="19"/>
          <w:szCs w:val="19"/>
          <w:rtl w:val="0"/>
        </w:rPr>
        <w:t xml:space="preserve">, – even though the plain meaning of the text clearly speaks of Ahasuerus, </w:t>
      </w:r>
      <w:r w:rsidDel="00000000" w:rsidR="00000000" w:rsidRPr="00000000">
        <w:rPr>
          <w:rFonts w:ascii="Times New Roman" w:cs="Times New Roman" w:eastAsia="Times New Roman" w:hAnsi="Times New Roman"/>
          <w:b w:val="0"/>
          <w:bCs w:val="0"/>
          <w:sz w:val="19"/>
          <w:szCs w:val="19"/>
          <w:rtl w:val="1"/>
        </w:rPr>
        <w:t>כְּמוֹ "יָבוֹא הַמֶּלֶךְ וְהָמָן אֶל הַמִּשְׁתֶּה" וְכַדּוֹמֶה</w:t>
      </w:r>
      <w:r w:rsidDel="00000000" w:rsidR="00000000" w:rsidRPr="00000000">
        <w:rPr>
          <w:rFonts w:ascii="Times New Roman" w:cs="Times New Roman" w:eastAsia="Times New Roman" w:hAnsi="Times New Roman"/>
          <w:b w:val="1"/>
          <w:bCs w:val="1"/>
          <w:sz w:val="19"/>
          <w:szCs w:val="19"/>
          <w:rtl w:val="0"/>
        </w:rPr>
        <w:t xml:space="preserve">, – such as 'Let the king and Haman come to the banquet,' and similar verses, </w:t>
      </w:r>
      <w:r w:rsidDel="00000000" w:rsidR="00000000" w:rsidRPr="00000000">
        <w:rPr>
          <w:rFonts w:ascii="Times New Roman" w:cs="Times New Roman" w:eastAsia="Times New Roman" w:hAnsi="Times New Roman"/>
          <w:b w:val="0"/>
          <w:bCs w:val="0"/>
          <w:sz w:val="19"/>
          <w:szCs w:val="19"/>
          <w:rtl w:val="1"/>
        </w:rPr>
        <w:t>רַק הוּא מִצַּד הַהִתְלַבְּשׁוּת בְּגָלוּת הַשְּׁכִינָה</w:t>
      </w:r>
      <w:r w:rsidDel="00000000" w:rsidR="00000000" w:rsidRPr="00000000">
        <w:rPr>
          <w:rFonts w:ascii="Times New Roman" w:cs="Times New Roman" w:eastAsia="Times New Roman" w:hAnsi="Times New Roman"/>
          <w:b w:val="1"/>
          <w:bCs w:val="1"/>
          <w:sz w:val="19"/>
          <w:szCs w:val="19"/>
          <w:rtl w:val="0"/>
        </w:rPr>
        <w:t>. – only that it refers through the divine enclothement during the exile of the Shechinah.</w:t>
      </w:r>
    </w:p>
    <w:p w:rsidR="00000000" w:rsidDel="00000000" w:rsidP="00000000" w:rsidRDefault="00000000" w:rsidRPr="00000000" w14:paraId="000000D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וְכָל דִּבּוּרֵי אֶסְתֵּר הָיָה אֶל הַמֶּלֶךְ מֶלֶךְ מַלְכֵי הַמְּלָכִים הַקָּדוֹשׁ בָּרוּךְ הוּא</w:t>
      </w:r>
      <w:r w:rsidDel="00000000" w:rsidR="00000000" w:rsidRPr="00000000">
        <w:rPr>
          <w:rFonts w:ascii="Times New Roman" w:cs="Times New Roman" w:eastAsia="Times New Roman" w:hAnsi="Times New Roman"/>
          <w:b w:val="1"/>
          <w:bCs w:val="1"/>
          <w:sz w:val="19"/>
          <w:szCs w:val="19"/>
          <w:rtl w:val="0"/>
        </w:rPr>
        <w:t xml:space="preserve">, – And all of Esther's words were secretly addressed to the King of kings, the Holy One, blessed be He, </w:t>
      </w:r>
      <w:r>
        <w:rPr>
          <w:rFonts w:ascii="Times New Roman" w:cs="Times New Roman" w:eastAsia="Times New Roman" w:hAnsi="Times New Roman"/>
          <w:b w:val="0"/>
          <w:bCs w:val="0"/>
          <w:sz w:val="19"/>
          <w:szCs w:val="19"/>
          <w:rtl w:val="1"/>
        </w:rPr>
        <w:t xml:space="preserve">כְּמוֹ שֶׁאָמְרוּ זִכְרוֹנָם לִבְרָכָה (מְגִילָּה יד: טו</w:t>
      </w:r>
      <w:r>
        <w:rPr>
          <w:rStyle w:val="FootnoteReference"/>
          <w:rFonts w:ascii="Times New Roman" w:hAnsi="Times New Roman" w:eastAsia="Times New Roman" w:cs="Times New Roman"/>
          <w:sz w:val="19"/>
          <w:szCs w:val="19"/>
          <w:rtl/>
        </w:rPr>
        <w:footnoteReference w:id="236"/>
      </w:r>
      <w:r w:rsidDel="00000000" w:rsidR="00000000" w:rsidRPr="00000000">
        <w:rPr>
          <w:rFonts w:ascii="Times New Roman" w:cs="Times New Roman" w:eastAsia="Times New Roman" w:hAnsi="Times New Roman"/>
          <w:b w:val="1"/>
          <w:bCs w:val="1"/>
          <w:sz w:val="19"/>
          <w:szCs w:val="19"/>
          <w:rtl w:val="0"/>
        </w:rPr>
        <w:t xml:space="preserve">.): – as our Sages of blessed memory stated (Megillah 14b, 15a): </w:t>
      </w:r>
      <w:r w:rsidDel="00000000" w:rsidR="00000000" w:rsidRPr="00000000">
        <w:rPr>
          <w:rFonts w:ascii="Times New Roman" w:cs="Times New Roman" w:eastAsia="Times New Roman" w:hAnsi="Times New Roman"/>
          <w:b w:val="0"/>
          <w:bCs w:val="0"/>
          <w:sz w:val="19"/>
          <w:szCs w:val="19"/>
          <w:rtl w:val="1"/>
        </w:rPr>
        <w:t>שֶׁלְּבָשַׁתְהוּ רוּחַ הַקֹּדֶש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the Holy Spirit clothed her, </w:t>
      </w:r>
      <w:r w:rsidDel="00000000" w:rsidR="00000000" w:rsidRPr="00000000">
        <w:rPr>
          <w:rFonts w:ascii="Times New Roman" w:cs="Times New Roman" w:eastAsia="Times New Roman" w:hAnsi="Times New Roman"/>
          <w:b w:val="0"/>
          <w:bCs w:val="0"/>
          <w:sz w:val="19"/>
          <w:szCs w:val="19"/>
          <w:rtl w:val="1"/>
        </w:rPr>
        <w:t>מַדְרֵגָה זוֹ הַנִּקְרָאת מַלְכוּת</w:t>
      </w:r>
      <w:r w:rsidDel="00000000" w:rsidR="00000000" w:rsidRPr="00000000">
        <w:rPr>
          <w:rFonts w:ascii="Times New Roman" w:cs="Times New Roman" w:eastAsia="Times New Roman" w:hAnsi="Times New Roman"/>
          <w:b w:val="1"/>
          <w:bCs w:val="1"/>
          <w:sz w:val="19"/>
          <w:szCs w:val="19"/>
          <w:rtl w:val="0"/>
        </w:rPr>
        <w:t xml:space="preserve">, – which is this specific sefirotic level called Malchut, </w:t>
      </w:r>
      <w:r w:rsidDel="00000000" w:rsidR="00000000" w:rsidRPr="00000000">
        <w:rPr>
          <w:rFonts w:ascii="Times New Roman" w:cs="Times New Roman" w:eastAsia="Times New Roman" w:hAnsi="Times New Roman"/>
          <w:b w:val="0"/>
          <w:bCs w:val="0"/>
          <w:sz w:val="19"/>
          <w:szCs w:val="19"/>
          <w:rtl w:val="1"/>
        </w:rPr>
        <w:t>דְּהוּא הִתְגַּלּוּת שְׁכִינָתוֹ יִתְבָּרַךְ בְּקֶרֶב לְבָבָה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is the revelation of His Shechinah within her heart, </w:t>
      </w:r>
      <w:r w:rsidDel="00000000" w:rsidR="00000000" w:rsidRPr="00000000">
        <w:rPr>
          <w:rFonts w:ascii="Times New Roman" w:cs="Times New Roman" w:eastAsia="Times New Roman" w:hAnsi="Times New Roman"/>
          <w:b w:val="0"/>
          <w:bCs w:val="0"/>
          <w:sz w:val="19"/>
          <w:szCs w:val="19"/>
          <w:rtl w:val="1"/>
        </w:rPr>
        <w:t>וְכִי רַק הוּא לְבַדּוֹ שׁוֹכֵן בְּכָל קַצְוֵי אֶרֶץ</w:t>
      </w:r>
      <w:r w:rsidDel="00000000" w:rsidR="00000000" w:rsidRPr="00000000">
        <w:rPr>
          <w:rFonts w:ascii="Times New Roman" w:cs="Times New Roman" w:eastAsia="Times New Roman" w:hAnsi="Times New Roman"/>
          <w:b w:val="1"/>
          <w:bCs w:val="1"/>
          <w:sz w:val="19"/>
          <w:szCs w:val="19"/>
          <w:rtl w:val="0"/>
        </w:rPr>
        <w:t xml:space="preserve">, – perceiving that He alone abides across all ends of the earth, </w:t>
      </w:r>
      <w:r w:rsidDel="00000000" w:rsidR="00000000" w:rsidRPr="00000000">
        <w:rPr>
          <w:rFonts w:ascii="Times New Roman" w:cs="Times New Roman" w:eastAsia="Times New Roman" w:hAnsi="Times New Roman"/>
          <w:b w:val="0"/>
          <w:bCs w:val="0"/>
          <w:sz w:val="19"/>
          <w:szCs w:val="19"/>
          <w:rtl w:val="1"/>
        </w:rPr>
        <w:t>וְאֵין עוֹד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 is literally none else, </w:t>
      </w:r>
      <w:r w:rsidDel="00000000" w:rsidR="00000000" w:rsidRPr="00000000">
        <w:rPr>
          <w:rFonts w:ascii="Times New Roman" w:cs="Times New Roman" w:eastAsia="Times New Roman" w:hAnsi="Times New Roman"/>
          <w:b w:val="0"/>
          <w:bCs w:val="0"/>
          <w:sz w:val="19"/>
          <w:szCs w:val="19"/>
          <w:rtl w:val="1"/>
        </w:rPr>
        <w:t>שֶׁאֵין שׁוּם דָּבָר מַמָּשִׁי כְּלָל זוּלָתו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 being no substantial reality at all apart from Him, </w:t>
      </w:r>
      <w:r w:rsidDel="00000000" w:rsidR="00000000" w:rsidRPr="00000000">
        <w:rPr>
          <w:rFonts w:ascii="Times New Roman" w:cs="Times New Roman" w:eastAsia="Times New Roman" w:hAnsi="Times New Roman"/>
          <w:b w:val="0"/>
          <w:bCs w:val="0"/>
          <w:sz w:val="19"/>
          <w:szCs w:val="19"/>
          <w:rtl w:val="1"/>
        </w:rPr>
        <w:t>רַק הַנְהָגַת מֶלֶךְ מַלְכֵי הַמְּלָכִים הַקָּדוֹשׁ בָּרוּךְ הוּא לְבַד</w:t>
      </w:r>
      <w:r w:rsidDel="00000000" w:rsidR="00000000" w:rsidRPr="00000000">
        <w:rPr>
          <w:rFonts w:ascii="Times New Roman" w:cs="Times New Roman" w:eastAsia="Times New Roman" w:hAnsi="Times New Roman"/>
          <w:b w:val="1"/>
          <w:bCs w:val="1"/>
          <w:sz w:val="19"/>
          <w:szCs w:val="19"/>
          <w:rtl w:val="0"/>
        </w:rPr>
        <w:t xml:space="preserve">. – only the sovereign governance of the King of kings, the Holy One, blessed be He, alone. </w:t>
      </w:r>
      <w:r w:rsidDel="00000000" w:rsidR="00000000" w:rsidRPr="00000000">
        <w:rPr>
          <w:rFonts w:ascii="Times New Roman" w:cs="Times New Roman" w:eastAsia="Times New Roman" w:hAnsi="Times New Roman"/>
          <w:b w:val="0"/>
          <w:bCs w:val="0"/>
          <w:sz w:val="19"/>
          <w:szCs w:val="19"/>
          <w:rtl w:val="1"/>
        </w:rPr>
        <w:t>וְכֵן כָּל הַסִּפּוּרִים בַּמְּגִילָּה, בְּכָל מָקוֹם שֶׁנֶּאֱמַר "הַמֶּלֶךְ" סְתָם</w:t>
      </w:r>
      <w:r w:rsidDel="00000000" w:rsidR="00000000" w:rsidRPr="00000000">
        <w:rPr>
          <w:rFonts w:ascii="Times New Roman" w:cs="Times New Roman" w:eastAsia="Times New Roman" w:hAnsi="Times New Roman"/>
          <w:b w:val="1"/>
          <w:bCs w:val="1"/>
          <w:sz w:val="19"/>
          <w:szCs w:val="19"/>
          <w:rtl w:val="0"/>
        </w:rPr>
        <w:t xml:space="preserve">, – And likewise in all the narratives of the Megillah, wherever 'the king' is stated without qualification, </w:t>
      </w:r>
      <w:r w:rsidDel="00000000" w:rsidR="00000000" w:rsidRPr="00000000">
        <w:rPr>
          <w:rFonts w:ascii="Times New Roman" w:cs="Times New Roman" w:eastAsia="Times New Roman" w:hAnsi="Times New Roman"/>
          <w:b w:val="0"/>
          <w:bCs w:val="0"/>
          <w:sz w:val="19"/>
          <w:szCs w:val="19"/>
          <w:rtl w:val="1"/>
        </w:rPr>
        <w:t>הַמַּשְׂכִּיל יָבִין</w:t>
      </w:r>
      <w:r w:rsidDel="00000000" w:rsidR="00000000" w:rsidRPr="00000000">
        <w:rPr>
          <w:rFonts w:ascii="Times New Roman" w:cs="Times New Roman" w:eastAsia="Times New Roman" w:hAnsi="Times New Roman"/>
          <w:b w:val="1"/>
          <w:bCs w:val="1"/>
          <w:sz w:val="19"/>
          <w:szCs w:val="19"/>
          <w:rtl w:val="0"/>
        </w:rPr>
        <w:t xml:space="preserve"> – the insightful person will understand </w:t>
      </w:r>
      <w:r w:rsidDel="00000000" w:rsidR="00000000" w:rsidRPr="00000000">
        <w:rPr>
          <w:rFonts w:ascii="Times New Roman" w:cs="Times New Roman" w:eastAsia="Times New Roman" w:hAnsi="Times New Roman"/>
          <w:b w:val="0"/>
          <w:bCs w:val="0"/>
          <w:sz w:val="19"/>
          <w:szCs w:val="19"/>
          <w:rtl w:val="1"/>
        </w:rPr>
        <w:t>כִּי דָּבָר זֶה נִתְגַּלָּה בְּנֵס פּוּרִים</w:t>
      </w:r>
      <w:r w:rsidDel="00000000" w:rsidR="00000000" w:rsidRPr="00000000">
        <w:rPr>
          <w:rFonts w:ascii="Times New Roman" w:cs="Times New Roman" w:eastAsia="Times New Roman" w:hAnsi="Times New Roman"/>
          <w:b w:val="1"/>
          <w:bCs w:val="1"/>
          <w:sz w:val="19"/>
          <w:szCs w:val="19"/>
          <w:rtl w:val="0"/>
        </w:rPr>
        <w:t xml:space="preserve">, – that this truth was revealed during the miracle of Purim: </w:t>
      </w:r>
      <w:r w:rsidDel="00000000" w:rsidR="00000000" w:rsidRPr="00000000">
        <w:rPr>
          <w:rFonts w:ascii="Times New Roman" w:cs="Times New Roman" w:eastAsia="Times New Roman" w:hAnsi="Times New Roman"/>
          <w:b w:val="0"/>
          <w:bCs w:val="0"/>
          <w:sz w:val="19"/>
          <w:szCs w:val="19"/>
          <w:rtl w:val="1"/>
        </w:rPr>
        <w:t>שֶׁהַמֶּלֶךְ סְתָם הוּא מֶלֶךְ מַלְכֵי הַמְּלָכִים</w:t>
      </w:r>
      <w:r w:rsidDel="00000000" w:rsidR="00000000" w:rsidRPr="00000000">
        <w:rPr>
          <w:rFonts w:ascii="Times New Roman" w:cs="Times New Roman" w:eastAsia="Times New Roman" w:hAnsi="Times New Roman"/>
          <w:b w:val="1"/>
          <w:bCs w:val="1"/>
          <w:sz w:val="19"/>
          <w:szCs w:val="19"/>
          <w:rtl w:val="0"/>
        </w:rPr>
        <w:t>. – that 'the king' unspecified is the King of kings.</w:t>
      </w:r>
    </w:p>
    <w:p w:rsidR="00000000" w:rsidDel="00000000" w:rsidP="00000000" w:rsidRDefault="00000000" w:rsidRPr="00000000" w14:paraId="000000D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וְשֵׁם זֶה לְהַשֵּׁם יִתְבָּרַךְ נִתְגַּלָּה בְּפוּרִים</w:t>
      </w:r>
      <w:r w:rsidDel="00000000" w:rsidR="00000000" w:rsidRPr="00000000">
        <w:rPr>
          <w:rFonts w:ascii="Times New Roman" w:cs="Times New Roman" w:eastAsia="Times New Roman" w:hAnsi="Times New Roman"/>
          <w:b w:val="1"/>
          <w:bCs w:val="1"/>
          <w:sz w:val="19"/>
          <w:szCs w:val="19"/>
          <w:rtl w:val="0"/>
        </w:rPr>
        <w:t xml:space="preserve">, – And this specific title of Hashem was revealed on Purim, </w:t>
      </w:r>
      <w:r w:rsidDel="00000000" w:rsidR="00000000" w:rsidRPr="00000000">
        <w:rPr>
          <w:rFonts w:ascii="Times New Roman" w:cs="Times New Roman" w:eastAsia="Times New Roman" w:hAnsi="Times New Roman"/>
          <w:b w:val="0"/>
          <w:bCs w:val="0"/>
          <w:sz w:val="19"/>
          <w:szCs w:val="19"/>
          <w:rtl w:val="1"/>
        </w:rPr>
        <w:t>דְּגַם מַלְכֵי עוֹבְדֵי כּוֹכָבִים וּמַזָּלוֹת לִבָּם בְּיָדוֹ שֶׁל הַקָּדוֹשׁ בָּרוּךְ הוּא</w:t>
      </w:r>
      <w:r w:rsidDel="00000000" w:rsidR="00000000" w:rsidRPr="00000000">
        <w:rPr>
          <w:rFonts w:ascii="Times New Roman" w:cs="Times New Roman" w:eastAsia="Times New Roman" w:hAnsi="Times New Roman"/>
          <w:b w:val="1"/>
          <w:bCs w:val="1"/>
          <w:sz w:val="19"/>
          <w:szCs w:val="19"/>
          <w:rtl w:val="0"/>
        </w:rPr>
        <w:t xml:space="preserve">. – demonstrating that even the heart of pagan kings is in the hand of the Holy One, blessed be He. </w:t>
      </w:r>
      <w:r w:rsidDel="00000000" w:rsidR="00000000" w:rsidRPr="00000000">
        <w:rPr>
          <w:rFonts w:ascii="Times New Roman" w:cs="Times New Roman" w:eastAsia="Times New Roman" w:hAnsi="Times New Roman"/>
          <w:b w:val="0"/>
          <w:bCs w:val="0"/>
          <w:sz w:val="19"/>
          <w:szCs w:val="19"/>
          <w:rtl w:val="1"/>
        </w:rPr>
        <w:t>דָּבָר זֶה נִתְגַּלָּה לְעֵין כֹּל בְּפוּרִים</w:t>
      </w:r>
      <w:r w:rsidDel="00000000" w:rsidR="00000000" w:rsidRPr="00000000">
        <w:rPr>
          <w:rFonts w:ascii="Times New Roman" w:cs="Times New Roman" w:eastAsia="Times New Roman" w:hAnsi="Times New Roman"/>
          <w:b w:val="1"/>
          <w:bCs w:val="1"/>
          <w:sz w:val="19"/>
          <w:szCs w:val="19"/>
          <w:rtl w:val="0"/>
        </w:rPr>
        <w:t xml:space="preserve">, – This reality was openly demonstrated before all eyes on Purim, </w:t>
      </w:r>
      <w:r w:rsidDel="00000000" w:rsidR="00000000" w:rsidRPr="00000000">
        <w:rPr>
          <w:rFonts w:ascii="Times New Roman" w:cs="Times New Roman" w:eastAsia="Times New Roman" w:hAnsi="Times New Roman"/>
          <w:b w:val="0"/>
          <w:bCs w:val="0"/>
          <w:sz w:val="19"/>
          <w:szCs w:val="19"/>
          <w:rtl w:val="1"/>
        </w:rPr>
        <w:t>דְּהַגַּם דַּ"עַבְדֵי אֲחַשְׁוֵרוֹשׁ אֲנַן</w:t>
      </w:r>
      <w:r w:rsidDel="00000000" w:rsidR="00000000" w:rsidRPr="00000000">
        <w:rPr>
          <w:rFonts w:ascii="Times New Roman" w:cs="Times New Roman" w:eastAsia="Times New Roman" w:hAnsi="Times New Roman"/>
          <w:b w:val="1"/>
          <w:bCs w:val="1"/>
          <w:sz w:val="19"/>
          <w:szCs w:val="19"/>
          <w:rtl w:val="0"/>
        </w:rPr>
        <w:t xml:space="preserve">", – that even though 'we are still servants of Ahasuerus,' </w:t>
      </w:r>
      <w:r w:rsidDel="00000000" w:rsidR="00000000" w:rsidRPr="00000000">
        <w:rPr>
          <w:rFonts w:ascii="Times New Roman" w:cs="Times New Roman" w:eastAsia="Times New Roman" w:hAnsi="Times New Roman"/>
          <w:b w:val="0"/>
          <w:bCs w:val="0"/>
          <w:sz w:val="19"/>
          <w:szCs w:val="19"/>
          <w:rtl w:val="1"/>
        </w:rPr>
        <w:t>מִכָּל מָקוֹם אָנוּ עַבְדֵי הַשֵּׁם יִתְבָּרַךְ גַּם בְּהִשְׁתַּעְבְּדוּת זֶה דִּלְאַחַשְׁוֵרוֹש</w:t>
      </w:r>
      <w:r>
        <w:rPr>
          <w:rFonts w:ascii="Times New Roman" w:cs="Times New Roman" w:eastAsia="Times New Roman" w:hAnsi="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237"/>
      </w:r>
      <w:r>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we are nonetheless servants of Hashem even in this outward subservience to Ahasuerus, (</w:t>
      </w:r>
      <w:hyperlink r:id="rId602">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60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04">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60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0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60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08">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60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610">
        <w:r w:rsidDel="00000000" w:rsidR="00000000" w:rsidRPr="00000000">
          <w:rPr>
            <w:rFonts w:ascii="Times New Roman" w:cs="Times New Roman" w:eastAsia="Times New Roman" w:hAnsi="Times New Roman"/>
            <w:b w:val="0"/>
            <w:bCs w:val="0"/>
            <w:sz w:val="19"/>
            <w:szCs w:val="19"/>
            <w:u w:val="none"/>
            <w:rtl w:val="1"/>
          </w:rPr>
          <w:t xml:space="preserve">ט</w:t>
        </w:r>
      </w:hyperlink>
      <w:hyperlink r:id="rId61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612">
        <w:r w:rsidDel="00000000" w:rsidR="00000000" w:rsidRPr="00000000">
          <w:rPr>
            <w:rFonts w:ascii="Times New Roman" w:cs="Times New Roman" w:eastAsia="Times New Roman" w:hAnsi="Times New Roman"/>
            <w:b w:val="0"/>
            <w:bCs w:val="0"/>
            <w:sz w:val="19"/>
            <w:szCs w:val="19"/>
            <w:u w:val="none"/>
            <w:rtl w:val="1"/>
          </w:rPr>
          <w:t xml:space="preserve">ט</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וּבְעַבְדֻתֵנוּ [לֹא עֲזָבָנוּ אֱלֹהֵינוּ] וְגוֹמֵר</w:t>
      </w:r>
      <w:r w:rsidDel="00000000" w:rsidR="00000000" w:rsidRPr="00000000">
        <w:rPr>
          <w:rFonts w:ascii="Times New Roman" w:cs="Times New Roman" w:eastAsia="Times New Roman" w:hAnsi="Times New Roman"/>
          <w:b w:val="1"/>
          <w:bCs w:val="1"/>
          <w:sz w:val="19"/>
          <w:szCs w:val="19"/>
          <w:rtl w:val="0"/>
        </w:rPr>
        <w:t>". – (Ezra 9:9): 'Yet in our servitude our God has not forsaken us, etc.'</w:t>
      </w:r>
    </w:p>
    <w:p w:rsidR="00000000" w:rsidDel="00000000" w:rsidP="00000000" w:rsidRDefault="00000000" w:rsidRPr="00000000" w14:paraId="000000D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וְהִתְגַּלּוּת אוֹר זֶה הוּא בְּכָל פּוּרִים</w:t>
      </w:r>
      <w:r w:rsidDel="00000000" w:rsidR="00000000" w:rsidRPr="00000000">
        <w:rPr>
          <w:rFonts w:ascii="Times New Roman" w:cs="Times New Roman" w:eastAsia="Times New Roman" w:hAnsi="Times New Roman"/>
          <w:b w:val="1"/>
          <w:bCs w:val="1"/>
          <w:sz w:val="19"/>
          <w:szCs w:val="19"/>
          <w:rtl w:val="0"/>
        </w:rPr>
        <w:t xml:space="preserve"> – And the revelation of this spiritual light returns every Purim </w:t>
      </w:r>
      <w:r w:rsidDel="00000000" w:rsidR="00000000" w:rsidRPr="00000000">
        <w:rPr>
          <w:rFonts w:ascii="Times New Roman" w:cs="Times New Roman" w:eastAsia="Times New Roman" w:hAnsi="Times New Roman"/>
          <w:b w:val="0"/>
          <w:bCs w:val="0"/>
          <w:sz w:val="19"/>
          <w:szCs w:val="19"/>
          <w:rtl w:val="1"/>
        </w:rPr>
        <w:t>וּבִכְלַל הַחוֹדֶשׁ אֲדָר</w:t>
      </w:r>
      <w:r w:rsidDel="00000000" w:rsidR="00000000" w:rsidRPr="00000000">
        <w:rPr>
          <w:rFonts w:ascii="Times New Roman" w:cs="Times New Roman" w:eastAsia="Times New Roman" w:hAnsi="Times New Roman"/>
          <w:b w:val="1"/>
          <w:bCs w:val="1"/>
          <w:sz w:val="19"/>
          <w:szCs w:val="19"/>
          <w:rtl w:val="0"/>
        </w:rPr>
        <w:t xml:space="preserve">, – and throughout the entire month of Adar in general, </w:t>
      </w:r>
      <w:r>
        <w:rPr>
          <w:rFonts w:ascii="Times New Roman" w:cs="Times New Roman" w:eastAsia="Times New Roman" w:hAnsi="Times New Roman"/>
          <w:b w:val="0"/>
          <w:bCs w:val="0"/>
          <w:sz w:val="19"/>
          <w:szCs w:val="19"/>
          <w:rtl w:val="1"/>
        </w:rPr>
        <w:t xml:space="preserve">כְּמוֹ שֶׁאָמְרוּ זִכְרוֹנָם לִבְרָכָה</w:t>
      </w:r>
      <w:r>
        <w:rPr>
          <w:rStyle w:val="FootnoteReference"/>
          <w:rFonts w:ascii="Times New Roman" w:hAnsi="Times New Roman" w:eastAsia="Times New Roman" w:cs="Times New Roman"/>
          <w:sz w:val="19"/>
          <w:szCs w:val="19"/>
          <w:rtl/>
        </w:rPr>
        <w:footnoteReference w:id="238"/>
      </w:r>
      <w:r>
        <w:rPr>
          <w:rFonts w:ascii="Times New Roman" w:cs="Times New Roman" w:eastAsia="Times New Roman" w:hAnsi="Times New Roman"/>
          <w:b w:val="0"/>
          <w:bCs w:val="0"/>
          <w:sz w:val="19"/>
          <w:szCs w:val="19"/>
          <w:rtl w:val="1"/>
        </w:rPr>
        <w:t xml:space="preserve"> (</w:t>
      </w:r>
      <w:hyperlink r:id="rId613">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6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1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6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17">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6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19">
        <w:r w:rsidDel="00000000" w:rsidR="00000000" w:rsidRPr="00000000">
          <w:rPr>
            <w:rFonts w:ascii="Times New Roman" w:cs="Times New Roman" w:eastAsia="Times New Roman" w:hAnsi="Times New Roman"/>
            <w:b w:val="0"/>
            <w:bCs w:val="0"/>
            <w:sz w:val="19"/>
            <w:szCs w:val="19"/>
            <w:u w:val="none"/>
            <w:rtl w:val="1"/>
          </w:rPr>
          <w:t xml:space="preserve">ית</w:t>
        </w:r>
      </w:hyperlink>
      <w:hyperlink r:id="rId62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621">
        <w:r w:rsidDel="00000000" w:rsidR="00000000" w:rsidRPr="00000000">
          <w:rPr>
            <w:rFonts w:ascii="Times New Roman" w:cs="Times New Roman" w:eastAsia="Times New Roman" w:hAnsi="Times New Roman"/>
            <w:b w:val="0"/>
            <w:bCs w:val="0"/>
            <w:sz w:val="19"/>
            <w:szCs w:val="19"/>
            <w:u w:val="none"/>
            <w:rtl w:val="1"/>
          </w:rPr>
          <w:t xml:space="preserve">כט</w:t>
        </w:r>
      </w:hyperlink>
      <w:hyperlink r:id="rId622">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as our Sages of blessed memory stated (Ta'anit 29b): "</w:t>
      </w:r>
      <w:r w:rsidDel="00000000" w:rsidR="00000000" w:rsidRPr="00000000">
        <w:rPr>
          <w:rFonts w:ascii="Times New Roman" w:cs="Times New Roman" w:eastAsia="Times New Roman" w:hAnsi="Times New Roman"/>
          <w:b w:val="0"/>
          <w:bCs w:val="0"/>
          <w:sz w:val="19"/>
          <w:szCs w:val="19"/>
          <w:rtl w:val="1"/>
        </w:rPr>
        <w:t>הַאי מַאן דְּאִית לֵיהּ דִּינָא בַּהֲדֵי [נָכְרִי] וְכוּלֵי</w:t>
      </w:r>
      <w:r w:rsidDel="00000000" w:rsidR="00000000" w:rsidRPr="00000000">
        <w:rPr>
          <w:rFonts w:ascii="Times New Roman" w:cs="Times New Roman" w:eastAsia="Times New Roman" w:hAnsi="Times New Roman"/>
          <w:b w:val="1"/>
          <w:bCs w:val="1"/>
          <w:sz w:val="19"/>
          <w:szCs w:val="19"/>
          <w:rtl w:val="0"/>
        </w:rPr>
        <w:t xml:space="preserve">", – "One who has litigation with a gentile, let him seek judgment in Adar, etc.," </w:t>
      </w:r>
      <w:r w:rsidDel="00000000" w:rsidR="00000000" w:rsidRPr="00000000">
        <w:rPr>
          <w:rFonts w:ascii="Times New Roman" w:cs="Times New Roman" w:eastAsia="Times New Roman" w:hAnsi="Times New Roman"/>
          <w:b w:val="0"/>
          <w:bCs w:val="0"/>
          <w:sz w:val="19"/>
          <w:szCs w:val="19"/>
          <w:rtl w:val="1"/>
        </w:rPr>
        <w:t>כִּי מִשְׁפְּטֵי עוֹבְדֵי כּוֹכָבִים וּמַזָּלוֹת הוּא מִצַּד הַמַּלְכוּת שֶׁלָּהֶם</w:t>
      </w:r>
      <w:r w:rsidDel="00000000" w:rsidR="00000000" w:rsidRPr="00000000">
        <w:rPr>
          <w:rFonts w:ascii="Times New Roman" w:cs="Times New Roman" w:eastAsia="Times New Roman" w:hAnsi="Times New Roman"/>
          <w:b w:val="1"/>
          <w:bCs w:val="1"/>
          <w:sz w:val="19"/>
          <w:szCs w:val="19"/>
          <w:rtl w:val="0"/>
        </w:rPr>
        <w:t xml:space="preserve">, – for the judicial powers of the nations derive from their earthly kingdom, </w:t>
      </w:r>
      <w:r w:rsidDel="00000000" w:rsidR="00000000" w:rsidRPr="00000000">
        <w:rPr>
          <w:rFonts w:ascii="Times New Roman" w:cs="Times New Roman" w:eastAsia="Times New Roman" w:hAnsi="Times New Roman"/>
          <w:b w:val="0"/>
          <w:bCs w:val="0"/>
          <w:sz w:val="19"/>
          <w:szCs w:val="19"/>
          <w:rtl w:val="1"/>
        </w:rPr>
        <w:t>וְאָז מִתְגַּלֶּה דְּגַם מַלְכוּת שֶׁלָּהֶם הוּא בְּיַד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during Adar it is revealed that their kingdom is likewise in the hand of Hashem, </w:t>
      </w:r>
      <w:r w:rsidDel="00000000" w:rsidR="00000000" w:rsidRPr="00000000">
        <w:rPr>
          <w:rFonts w:ascii="Times New Roman" w:cs="Times New Roman" w:eastAsia="Times New Roman" w:hAnsi="Times New Roman"/>
          <w:b w:val="0"/>
          <w:bCs w:val="0"/>
          <w:sz w:val="19"/>
          <w:szCs w:val="19"/>
          <w:rtl w:val="1"/>
        </w:rPr>
        <w:t>הַיְינוּ בְּיַד יִשְׂרָאֵל</w:t>
      </w:r>
      <w:r w:rsidDel="00000000" w:rsidR="00000000" w:rsidRPr="00000000">
        <w:rPr>
          <w:rFonts w:ascii="Times New Roman" w:cs="Times New Roman" w:eastAsia="Times New Roman" w:hAnsi="Times New Roman"/>
          <w:b w:val="1"/>
          <w:bCs w:val="1"/>
          <w:sz w:val="19"/>
          <w:szCs w:val="19"/>
          <w:rtl w:val="0"/>
        </w:rPr>
        <w:t xml:space="preserve">, – which means in the hands of Israel, </w:t>
      </w:r>
      <w:r w:rsidDel="00000000" w:rsidR="00000000" w:rsidRPr="00000000">
        <w:rPr>
          <w:rFonts w:ascii="Times New Roman" w:cs="Times New Roman" w:eastAsia="Times New Roman" w:hAnsi="Times New Roman"/>
          <w:b w:val="0"/>
          <w:bCs w:val="0"/>
          <w:sz w:val="19"/>
          <w:szCs w:val="19"/>
          <w:rtl w:val="1"/>
        </w:rPr>
        <w:t>שֶׁהַשֵּׁם יִתְבָּרַךְ שׁוֹכֵן בְּקֶרֶב לְבָבָם בֶּאֱמֶת</w:t>
      </w:r>
      <w:r w:rsidDel="00000000" w:rsidR="00000000" w:rsidRPr="00000000">
        <w:rPr>
          <w:rFonts w:ascii="Times New Roman" w:cs="Times New Roman" w:eastAsia="Times New Roman" w:hAnsi="Times New Roman"/>
          <w:b w:val="1"/>
          <w:bCs w:val="1"/>
          <w:sz w:val="19"/>
          <w:szCs w:val="19"/>
          <w:rtl w:val="0"/>
        </w:rPr>
        <w:t xml:space="preserve"> – in whose hearts Hashem truly dwells, </w:t>
      </w:r>
      <w:r w:rsidDel="00000000" w:rsidR="00000000" w:rsidRPr="00000000">
        <w:rPr>
          <w:rFonts w:ascii="Times New Roman" w:cs="Times New Roman" w:eastAsia="Times New Roman" w:hAnsi="Times New Roman"/>
          <w:b w:val="0"/>
          <w:bCs w:val="0"/>
          <w:sz w:val="19"/>
          <w:szCs w:val="19"/>
          <w:rtl w:val="1"/>
        </w:rPr>
        <w:t>וּמַנְהִיג גַּם כֵּן לִבְבוֹת מַלְכֵי הָעוֹבְדֵי כּוֹכָבִים וּמַזָּלוֹת כִּרְצוֹנָם</w:t>
      </w:r>
      <w:r w:rsidDel="00000000" w:rsidR="00000000" w:rsidRPr="00000000">
        <w:rPr>
          <w:rFonts w:ascii="Times New Roman" w:cs="Times New Roman" w:eastAsia="Times New Roman" w:hAnsi="Times New Roman"/>
          <w:b w:val="1"/>
          <w:bCs w:val="1"/>
          <w:sz w:val="19"/>
          <w:szCs w:val="19"/>
          <w:rtl w:val="0"/>
        </w:rPr>
        <w:t xml:space="preserve">. – and directs the hearts of pagan kings according to Israel's true desire. </w:t>
      </w:r>
      <w:r w:rsidDel="00000000" w:rsidR="00000000" w:rsidRPr="00000000">
        <w:rPr>
          <w:rFonts w:ascii="Times New Roman" w:cs="Times New Roman" w:eastAsia="Times New Roman" w:hAnsi="Times New Roman"/>
          <w:b w:val="0"/>
          <w:bCs w:val="0"/>
          <w:sz w:val="19"/>
          <w:szCs w:val="19"/>
          <w:rtl w:val="1"/>
        </w:rPr>
        <w:t>מַה שֶּׁאֵין כֵּן חוֹדֶשׁ אָב שֶׁהוּא הַהֵיפֶך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contrast to the month of Av which is the exact opposite, </w:t>
      </w:r>
      <w:r w:rsidDel="00000000" w:rsidR="00000000" w:rsidRPr="00000000">
        <w:rPr>
          <w:rFonts w:ascii="Times New Roman" w:cs="Times New Roman" w:eastAsia="Times New Roman" w:hAnsi="Times New Roman"/>
          <w:b w:val="0"/>
          <w:bCs w:val="0"/>
          <w:sz w:val="19"/>
          <w:szCs w:val="19"/>
          <w:rtl w:val="1"/>
        </w:rPr>
        <w:t>דְּהוּא הַתְחָלַת הַגָּלוּת</w:t>
      </w:r>
      <w:r w:rsidDel="00000000" w:rsidR="00000000" w:rsidRPr="00000000">
        <w:rPr>
          <w:rFonts w:ascii="Times New Roman" w:cs="Times New Roman" w:eastAsia="Times New Roman" w:hAnsi="Times New Roman"/>
          <w:b w:val="1"/>
          <w:bCs w:val="1"/>
          <w:sz w:val="19"/>
          <w:szCs w:val="19"/>
          <w:rtl w:val="0"/>
        </w:rPr>
        <w:t xml:space="preserve">, – being the starting point of exile, </w:t>
      </w:r>
      <w:r w:rsidDel="00000000" w:rsidR="00000000" w:rsidRPr="00000000">
        <w:rPr>
          <w:rFonts w:ascii="Times New Roman" w:cs="Times New Roman" w:eastAsia="Times New Roman" w:hAnsi="Times New Roman"/>
          <w:b w:val="0"/>
          <w:bCs w:val="0"/>
          <w:sz w:val="19"/>
          <w:szCs w:val="19"/>
          <w:rtl w:val="1"/>
        </w:rPr>
        <w:t>שֶׁלֹּא נִגְלָה עֲדַיִן דָּבָר זֶה דְּגָלְתָה שְׁכִינָה עִמָּהֶם</w:t>
      </w:r>
      <w:r w:rsidDel="00000000" w:rsidR="00000000" w:rsidRPr="00000000">
        <w:rPr>
          <w:rFonts w:ascii="Times New Roman" w:cs="Times New Roman" w:eastAsia="Times New Roman" w:hAnsi="Times New Roman"/>
          <w:b w:val="1"/>
          <w:bCs w:val="1"/>
          <w:sz w:val="19"/>
          <w:szCs w:val="19"/>
          <w:rtl w:val="0"/>
        </w:rPr>
        <w:t xml:space="preserve">; – wherein it was not yet revealed that the Shechinah had been exiled along with them; </w:t>
      </w:r>
      <w:r w:rsidDel="00000000" w:rsidR="00000000" w:rsidRPr="00000000">
        <w:rPr>
          <w:rFonts w:ascii="Times New Roman" w:cs="Times New Roman" w:eastAsia="Times New Roman" w:hAnsi="Times New Roman"/>
          <w:b w:val="0"/>
          <w:bCs w:val="0"/>
          <w:sz w:val="19"/>
          <w:szCs w:val="19"/>
          <w:rtl w:val="1"/>
        </w:rPr>
        <w:t>שֶׁגִּילּוּי דָּבָר זֶה הוּא אַתְחַלְתָּא דִּגְאוּלָּה שְׁלֵימָה</w:t>
      </w:r>
      <w:r w:rsidDel="00000000" w:rsidR="00000000" w:rsidRPr="00000000">
        <w:rPr>
          <w:rFonts w:ascii="Times New Roman" w:cs="Times New Roman" w:eastAsia="Times New Roman" w:hAnsi="Times New Roman"/>
          <w:b w:val="1"/>
          <w:bCs w:val="1"/>
          <w:sz w:val="19"/>
          <w:szCs w:val="19"/>
          <w:rtl w:val="0"/>
        </w:rPr>
        <w:t xml:space="preserve">. – for the revelation of this reality constitutes the beginning of complete redemption. </w:t>
      </w:r>
      <w:r w:rsidDel="00000000" w:rsidR="00000000" w:rsidRPr="00000000">
        <w:rPr>
          <w:rFonts w:ascii="Times New Roman" w:cs="Times New Roman" w:eastAsia="Times New Roman" w:hAnsi="Times New Roman"/>
          <w:b w:val="0"/>
          <w:bCs w:val="0"/>
          <w:sz w:val="19"/>
          <w:szCs w:val="19"/>
          <w:rtl w:val="1"/>
        </w:rPr>
        <w:t>וּמִיָּד סָמוּךְ לַאֲדָר הוּא נִיסָן</w:t>
      </w:r>
      <w:r w:rsidDel="00000000" w:rsidR="00000000" w:rsidRPr="00000000">
        <w:rPr>
          <w:rFonts w:ascii="Times New Roman" w:cs="Times New Roman" w:eastAsia="Times New Roman" w:hAnsi="Times New Roman"/>
          <w:b w:val="1"/>
          <w:bCs w:val="1"/>
          <w:sz w:val="19"/>
          <w:szCs w:val="19"/>
          <w:rtl w:val="0"/>
        </w:rPr>
        <w:t>, – And immediately adjacent to Adar is the month of Nisan, "</w:t>
      </w:r>
      <w:r w:rsidDel="00000000" w:rsidR="00000000" w:rsidRPr="00000000">
        <w:rPr>
          <w:rFonts w:ascii="Times New Roman" w:cs="Times New Roman" w:eastAsia="Times New Roman" w:hAnsi="Times New Roman"/>
          <w:b w:val="0"/>
          <w:bCs w:val="0"/>
          <w:sz w:val="19"/>
          <w:szCs w:val="19"/>
          <w:rtl w:val="1"/>
        </w:rPr>
        <w:t>מִסְמַךְ גְּאוּלָּה לִגְאוּלָּה" (</w:t>
      </w:r>
      <w:hyperlink r:id="rId62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6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25">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6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27">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6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2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63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631">
        <w:r>
          <w:rPr>
            <w:rFonts w:ascii="Times New Roman" w:cs="Times New Roman" w:eastAsia="Times New Roman" w:hAnsi="Times New Roman"/>
            <w:b w:val="0"/>
            <w:bCs w:val="0"/>
            <w:sz w:val="19"/>
            <w:szCs w:val="19"/>
            <w:u w:val="none"/>
            <w:rtl w:val="1"/>
          </w:rPr>
          <w:t xml:space="preserve">ו</w:t>
        </w:r>
        <w:r>
          <w:rPr>
            <w:rStyle w:val="FootnoteReference"/>
            <w:rFonts w:ascii="Times New Roman" w:hAnsi="Times New Roman" w:eastAsia="Times New Roman" w:cs="Times New Roman"/>
            <w:sz w:val="19"/>
            <w:szCs w:val="19"/>
            <w:rtl/>
          </w:rPr>
          <w:footnoteReference w:id="239"/>
        </w:r>
      </w:hyperlink>
      <w:hyperlink r:id="rId632">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to 'juxtapose redemption to redemption' (Megillah 6b), </w:t>
      </w:r>
      <w:r w:rsidDel="00000000" w:rsidR="00000000" w:rsidRPr="00000000">
        <w:rPr>
          <w:rFonts w:ascii="Times New Roman" w:cs="Times New Roman" w:eastAsia="Times New Roman" w:hAnsi="Times New Roman"/>
          <w:b w:val="0"/>
          <w:bCs w:val="0"/>
          <w:sz w:val="19"/>
          <w:szCs w:val="19"/>
          <w:rtl w:val="1"/>
        </w:rPr>
        <w:t>דִּבְנִיסָן עֲתִידִין לְהִגָּאֵל גְּאוּלָּה שְׁלֵימָה</w:t>
      </w:r>
      <w:r w:rsidDel="00000000" w:rsidR="00000000" w:rsidRPr="00000000">
        <w:rPr>
          <w:rFonts w:ascii="Times New Roman" w:cs="Times New Roman" w:eastAsia="Times New Roman" w:hAnsi="Times New Roman"/>
          <w:b w:val="1"/>
          <w:bCs w:val="1"/>
          <w:sz w:val="19"/>
          <w:szCs w:val="19"/>
          <w:rtl w:val="0"/>
        </w:rPr>
        <w:t>. – for in Nisan they are destined to be redeemed in the ultimate, complete redemption.</w:t>
      </w:r>
    </w:p>
    <w:p w:rsidR="00000000" w:rsidDel="00000000" w:rsidP="00000000" w:rsidRDefault="00000000" w:rsidRPr="00000000" w14:paraId="000000DB">
      <w:pPr>
        <w:rPr>
          <w:rFonts w:ascii="Times New Roman" w:cs="Times New Roman" w:eastAsia="Times New Roman" w:hAnsi="Times New Roman"/>
          <w:sz w:val="18"/>
          <w:szCs w:val="18"/>
        </w:rPr>
        <w:sectPr>
          <w:footerReference w:type="default" r:id="rId4100"/>
          <w:headerReference w:type="default" r:id="rId4042"/>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C">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43" w:name="_RLToc0043"/>
      <w:r>
        <w:rPr>
          <w:rFonts w:ascii="Times New Roman" w:hAnsi="Times New Roman" w:eastAsia="Times New Roman" w:cs="Times New Roman"/>
          <w:b w:val="0"/>
          <w:i w:val="0"/>
          <w:sz w:val="21"/>
          <w:szCs w:val="21"/>
        </w:rPr>
        <w:t>Siman 20 - Purim and the Final Divine Attribute</w:t>
      </w:r>
      <w:bookmarkEnd w:id="9043"/>
    </w:p>
    <w:p>
      <w:pPr>
        <w:keepNext/>
        <w:keepLines/>
        <w:spacing w:before="0" w:after="60" w:line="240" w:lineRule="auto"/>
        <w:jc w:val="center"/>
      </w:pPr>
      <w:r>
        <w:rPr>
          <w:rFonts w:ascii="Times New Roman" w:hAnsi="Times New Roman" w:eastAsia="Times New Roman" w:cs="Times New Roman"/>
          <w:b w:val="0"/>
          <w:i/>
          <w:sz w:val="17"/>
          <w:szCs w:val="17"/>
        </w:rPr>
        <w:t>Purim reveals Malchut, the final divine attribute, showing that even at the lowest level and without conscious knowledge Israel remains attached to Hashem.</w:t>
      </w:r>
    </w:p>
    <w:p>
      <w:pPr>
        <w:keepNext/>
        <w:keepLines/>
        <w:spacing w:before="20" w:after="20" w:line="240" w:lineRule="auto"/>
        <w:jc w:val="left"/>
      </w:pPr>
      <w:bookmarkStart w:id="9044" w:name="_RLToc0044"/>
      <w:r>
        <w:rPr>
          <w:rFonts w:ascii="Times New Roman" w:hAnsi="Times New Roman" w:eastAsia="Times New Roman" w:cs="Times New Roman"/>
          <w:b w:val="0"/>
          <w:i w:val="0"/>
          <w:sz w:val="19"/>
          <w:szCs w:val="19"/>
        </w:rPr>
        <w:t>Seif 1 - Purim and Malchut at the Lowest Point</w:t>
      </w:r>
      <w:bookmarkEnd w:id="9044"/>
    </w:p>
    <w:p>
      <w:pPr>
        <w:keepNext/>
        <w:keepLines/>
        <w:spacing w:before="0" w:after="60" w:line="240" w:lineRule="auto"/>
        <w:jc w:val="left"/>
      </w:pPr>
      <w:r>
        <w:rPr>
          <w:rFonts w:ascii="Times New Roman" w:hAnsi="Times New Roman" w:eastAsia="Times New Roman" w:cs="Times New Roman"/>
          <w:b w:val="0"/>
          <w:i/>
          <w:sz w:val="17"/>
          <w:szCs w:val="17"/>
        </w:rPr>
        <w:t>Purim reveals that even at the furthest concealment, Israel remains bound to Hashem beneath conscious awareness.</w:t>
      </w:r>
    </w:p>
    <w:p w:rsidR="00000000" w:rsidDel="00000000" w:rsidP="00000000" w:rsidRDefault="00000000" w:rsidRPr="00000000" w14:paraId="000000DD">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נֵס דְּפוּרִים נִקְרָא בְּרֵיש</w:t>
      </w:r>
      <w:r w:rsidDel="00000000" w:rsidR="00000000" w:rsidRPr="00000000">
        <w:rPr>
          <w:rFonts w:ascii="Times New Roman" w:cs="Times New Roman" w:eastAsia="Times New Roman" w:hAnsi="Times New Roman"/>
          <w:b w:val="0"/>
          <w:bCs w:val="0"/>
          <w:sz w:val="19"/>
          <w:szCs w:val="19"/>
          <w:rtl/>
        </w:rPr>
        <w:t>ׁ</w:t>
      </w:r>
      <w:hyperlink r:id="rId634">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635">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63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3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63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39">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64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641">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64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643">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6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45">
        <w:r w:rsidDel="00000000" w:rsidR="00000000" w:rsidRPr="00000000">
          <w:rPr>
            <w:rFonts w:ascii="Times New Roman" w:cs="Times New Roman" w:eastAsia="Times New Roman" w:hAnsi="Times New Roman"/>
            <w:b w:val="0"/>
            <w:bCs w:val="0"/>
            <w:sz w:val="19"/>
            <w:szCs w:val="19"/>
            <w:u w:val="none"/>
            <w:rtl w:val="1"/>
          </w:rPr>
          <w:t xml:space="preserve">יו</w:t>
        </w:r>
      </w:hyperlink>
      <w:hyperlink r:id="rId64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4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64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49">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סוֹף כָּל הַנִּסִּים</w:t>
      </w:r>
      <w:r w:rsidDel="00000000" w:rsidR="00000000" w:rsidRPr="00000000">
        <w:rPr>
          <w:rFonts w:ascii="Times New Roman" w:cs="Times New Roman" w:eastAsia="Times New Roman" w:hAnsi="Times New Roman"/>
          <w:b w:val="1"/>
          <w:bCs w:val="1"/>
          <w:sz w:val="19"/>
          <w:szCs w:val="19"/>
          <w:rtl w:val="0"/>
        </w:rPr>
        <w:t xml:space="preserve">, – The miracle of Purim is called at the beginning of the third chapter of Yoma (29a) 'the end of all miracles,' </w:t>
      </w:r>
      <w:r w:rsidDel="00000000" w:rsidR="00000000" w:rsidRPr="00000000">
        <w:rPr>
          <w:rFonts w:ascii="Times New Roman" w:cs="Times New Roman" w:eastAsia="Times New Roman" w:hAnsi="Times New Roman"/>
          <w:b w:val="0"/>
          <w:bCs w:val="0"/>
          <w:sz w:val="19"/>
          <w:szCs w:val="19"/>
          <w:rtl w:val="1"/>
        </w:rPr>
        <w:t>כִּי הוּא נַעֲשָׂה בַּמִּדָּה הָאַחֲרוֹנָה מִמִּדּוֹתָיו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because it was wrought through the final attribute among His attributes, blessed be He. </w:t>
      </w:r>
      <w:r w:rsidDel="00000000" w:rsidR="00000000" w:rsidRPr="00000000">
        <w:rPr>
          <w:rFonts w:ascii="Times New Roman" w:cs="Times New Roman" w:eastAsia="Times New Roman" w:hAnsi="Times New Roman"/>
          <w:b w:val="0"/>
          <w:bCs w:val="0"/>
          <w:sz w:val="19"/>
          <w:szCs w:val="19"/>
          <w:rtl w:val="1"/>
        </w:rPr>
        <w:t>שֶׁיָּדוּעַ שֶׁיֵּשׁ שֶׁבַע מִדּוֹת</w:t>
      </w:r>
      <w:r w:rsidDel="00000000" w:rsidR="00000000" w:rsidRPr="00000000">
        <w:rPr>
          <w:rFonts w:ascii="Times New Roman" w:cs="Times New Roman" w:eastAsia="Times New Roman" w:hAnsi="Times New Roman"/>
          <w:b w:val="1"/>
          <w:bCs w:val="1"/>
          <w:sz w:val="19"/>
          <w:szCs w:val="19"/>
          <w:rtl w:val="0"/>
        </w:rPr>
        <w:t xml:space="preserve">, – For it is known that there are seven divine emotional attributes (sefirot), </w:t>
      </w:r>
      <w:r w:rsidDel="00000000" w:rsidR="00000000" w:rsidRPr="00000000">
        <w:rPr>
          <w:rFonts w:ascii="Times New Roman" w:cs="Times New Roman" w:eastAsia="Times New Roman" w:hAnsi="Times New Roman"/>
          <w:b w:val="0"/>
          <w:bCs w:val="0"/>
          <w:sz w:val="19"/>
          <w:szCs w:val="19"/>
          <w:rtl w:val="1"/>
        </w:rPr>
        <w:t>וְשֵׁשׁ מִדּוֹת הֵם נֶגְדָּם שִׁשָּׁה זְמַנִּים הַמְּפוֹרָשִׁים בַּתּוֹרָה</w:t>
      </w:r>
      <w:r w:rsidDel="00000000" w:rsidR="00000000" w:rsidRPr="00000000">
        <w:rPr>
          <w:rFonts w:ascii="Times New Roman" w:cs="Times New Roman" w:eastAsia="Times New Roman" w:hAnsi="Times New Roman"/>
          <w:b w:val="1"/>
          <w:bCs w:val="1"/>
          <w:sz w:val="19"/>
          <w:szCs w:val="19"/>
          <w:rtl w:val="0"/>
        </w:rPr>
        <w:t xml:space="preserve">: – and facing six of these attributes stand the six sacred seasons explicitly articulated in the Torah: </w:t>
      </w:r>
      <w:r w:rsidDel="00000000" w:rsidR="00000000" w:rsidRPr="00000000">
        <w:rPr>
          <w:rFonts w:ascii="Times New Roman" w:cs="Times New Roman" w:eastAsia="Times New Roman" w:hAnsi="Times New Roman"/>
          <w:b w:val="0"/>
          <w:bCs w:val="0"/>
          <w:sz w:val="19"/>
          <w:szCs w:val="19"/>
          <w:rtl w:val="1"/>
        </w:rPr>
        <w:t>פֶּסַח, שָׁבוּעוֹת וְסֻכּוֹת יָדוּעַ דְּהֵם נֶגֶד תְּלָת אֲבָהָן</w:t>
      </w:r>
      <w:r w:rsidDel="00000000" w:rsidR="00000000" w:rsidRPr="00000000">
        <w:rPr>
          <w:rFonts w:ascii="Times New Roman" w:cs="Times New Roman" w:eastAsia="Times New Roman" w:hAnsi="Times New Roman"/>
          <w:b w:val="1"/>
          <w:bCs w:val="1"/>
          <w:sz w:val="19"/>
          <w:szCs w:val="19"/>
          <w:rtl w:val="0"/>
        </w:rPr>
        <w:t xml:space="preserve">; – Passover, Shavuot, and Sukkot are known to correspond to the three Patriarchs (Chesed, Gevurah, Tiferet); </w:t>
      </w:r>
      <w:r w:rsidDel="00000000" w:rsidR="00000000" w:rsidRPr="00000000">
        <w:rPr>
          <w:rFonts w:ascii="Times New Roman" w:cs="Times New Roman" w:eastAsia="Times New Roman" w:hAnsi="Times New Roman"/>
          <w:b w:val="0"/>
          <w:bCs w:val="0"/>
          <w:sz w:val="19"/>
          <w:szCs w:val="19"/>
          <w:rtl w:val="1"/>
        </w:rPr>
        <w:t>וְרֹאשׁ הַשָּׁנָה וְיוֹם הַכִּפּוּרִים הֵם נֶגֶד תְּרֵין בַּדֵּי עֲרָבָה</w:t>
      </w:r>
      <w:r w:rsidDel="00000000" w:rsidR="00000000" w:rsidRPr="00000000">
        <w:rPr>
          <w:rFonts w:ascii="Times New Roman" w:cs="Times New Roman" w:eastAsia="Times New Roman" w:hAnsi="Times New Roman"/>
          <w:b w:val="1"/>
          <w:bCs w:val="1"/>
          <w:sz w:val="19"/>
          <w:szCs w:val="19"/>
          <w:rtl w:val="0"/>
        </w:rPr>
        <w:t xml:space="preserve">; – and Rosh Hashanah and Yom Kippur correspond to the two willow branches (Netzach and Hod); </w:t>
      </w:r>
      <w:r w:rsidDel="00000000" w:rsidR="00000000" w:rsidRPr="00000000">
        <w:rPr>
          <w:rFonts w:ascii="Times New Roman" w:cs="Times New Roman" w:eastAsia="Times New Roman" w:hAnsi="Times New Roman"/>
          <w:b w:val="0"/>
          <w:bCs w:val="0"/>
          <w:sz w:val="19"/>
          <w:szCs w:val="19"/>
          <w:rtl w:val="1"/>
        </w:rPr>
        <w:t>וַעֲצֶרֶת, שֶׁהוּא רֶגֶל בִּפְנֵי עַצְמוֹ וּמְתַרְגְּמִינַן "כְּנִישׁוּ", נֶגֶד מִדַּת הַיְסוֹד</w:t>
      </w:r>
      <w:r w:rsidDel="00000000" w:rsidR="00000000" w:rsidRPr="00000000">
        <w:rPr>
          <w:rFonts w:ascii="Times New Roman" w:cs="Times New Roman" w:eastAsia="Times New Roman" w:hAnsi="Times New Roman"/>
          <w:b w:val="1"/>
          <w:bCs w:val="1"/>
          <w:sz w:val="19"/>
          <w:szCs w:val="19"/>
          <w:rtl w:val="0"/>
        </w:rPr>
        <w:t xml:space="preserve"> – and Shemini Atzeret, which is a festival in its own right and translated into Aramaic as kenishu ('assembly'), corresponds to the attribute of Yesod </w:t>
      </w:r>
      <w:r w:rsidDel="00000000" w:rsidR="00000000" w:rsidRPr="00000000">
        <w:rPr>
          <w:rFonts w:ascii="Times New Roman" w:cs="Times New Roman" w:eastAsia="Times New Roman" w:hAnsi="Times New Roman"/>
          <w:b w:val="0"/>
          <w:bCs w:val="0"/>
          <w:sz w:val="19"/>
          <w:szCs w:val="19"/>
          <w:rtl w:val="1"/>
        </w:rPr>
        <w:t>שֶׁלְּשָׁם מִתְאַסְּפִין כָּל הַמִּדּוֹת לְהַשְׁפִּיעַ לְמִדַּת מַלְכוּתוֹ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into which all supernal attributes gather to channel the divine influx into the attribute of His Sovereignty (Malchut), blessed be He. </w:t>
      </w:r>
      <w:r w:rsidDel="00000000" w:rsidR="00000000" w:rsidRPr="00000000">
        <w:rPr>
          <w:rFonts w:ascii="Times New Roman" w:cs="Times New Roman" w:eastAsia="Times New Roman" w:hAnsi="Times New Roman"/>
          <w:b w:val="0"/>
          <w:bCs w:val="0"/>
          <w:sz w:val="19"/>
          <w:szCs w:val="19"/>
          <w:rtl w:val="1"/>
        </w:rPr>
        <w:t>וְאֵלּוּ הַשֵּׁשׁ הֵם מַה דְּ"יִשְׂרָאֵל מְקַדְּשֵׁי</w:t>
      </w:r>
      <w:r w:rsidDel="00000000" w:rsidR="00000000" w:rsidRPr="00000000">
        <w:rPr>
          <w:rFonts w:ascii="Times New Roman" w:cs="Times New Roman" w:eastAsia="Times New Roman" w:hAnsi="Times New Roman"/>
          <w:b w:val="1"/>
          <w:bCs w:val="1"/>
          <w:sz w:val="19"/>
          <w:szCs w:val="19"/>
          <w:rtl w:val="0"/>
        </w:rPr>
        <w:t xml:space="preserve">". – And these six appointed times are those that 'Israel sanctifies.' </w:t>
      </w:r>
      <w:r w:rsidDel="00000000" w:rsidR="00000000" w:rsidRPr="00000000">
        <w:rPr>
          <w:rFonts w:ascii="Times New Roman" w:cs="Times New Roman" w:eastAsia="Times New Roman" w:hAnsi="Times New Roman"/>
          <w:b w:val="0"/>
          <w:bCs w:val="0"/>
          <w:sz w:val="19"/>
          <w:szCs w:val="19"/>
          <w:rtl w:val="1"/>
        </w:rPr>
        <w:t>אֲבָל הַשְּׁבִיעִית הִיא קְדוּשַּׁת הַשַּׁבָּת דִּ"קְבִיעָא וְקַיָּימָא</w:t>
      </w:r>
      <w:r w:rsidDel="00000000" w:rsidR="00000000" w:rsidRPr="00000000">
        <w:rPr>
          <w:rFonts w:ascii="Times New Roman" w:cs="Times New Roman" w:eastAsia="Times New Roman" w:hAnsi="Times New Roman"/>
          <w:b w:val="1"/>
          <w:bCs w:val="1"/>
          <w:sz w:val="19"/>
          <w:szCs w:val="19"/>
          <w:rtl w:val="0"/>
        </w:rPr>
        <w:t xml:space="preserve">", – However, the seventh is the sanctity of Shabbat, which is inherently 'fixed and enduring,' </w:t>
      </w:r>
      <w:r w:rsidDel="00000000" w:rsidR="00000000" w:rsidRPr="00000000">
        <w:rPr>
          <w:rFonts w:ascii="Times New Roman" w:cs="Times New Roman" w:eastAsia="Times New Roman" w:hAnsi="Times New Roman"/>
          <w:b w:val="0"/>
          <w:bCs w:val="0"/>
          <w:sz w:val="19"/>
          <w:szCs w:val="19"/>
          <w:rtl w:val="1"/>
        </w:rPr>
        <w:t>דְּנִקְרָא שַׁבָּת עַל שֵׁם הַשְּׁבִיתָה מִכָּל הִשְׁתַּדְּלוּת וּפְעוּלַת אָדָם</w:t>
      </w:r>
      <w:r w:rsidDel="00000000" w:rsidR="00000000" w:rsidRPr="00000000">
        <w:rPr>
          <w:rFonts w:ascii="Times New Roman" w:cs="Times New Roman" w:eastAsia="Times New Roman" w:hAnsi="Times New Roman"/>
          <w:b w:val="1"/>
          <w:bCs w:val="1"/>
          <w:sz w:val="19"/>
          <w:szCs w:val="19"/>
          <w:rtl w:val="0"/>
        </w:rPr>
        <w:t xml:space="preserve"> – for it is termed Shabbat after cessation from all human exertion and mortal initiative, </w:t>
      </w:r>
      <w:r w:rsidDel="00000000" w:rsidR="00000000" w:rsidRPr="00000000">
        <w:rPr>
          <w:rFonts w:ascii="Times New Roman" w:cs="Times New Roman" w:eastAsia="Times New Roman" w:hAnsi="Times New Roman"/>
          <w:b w:val="0"/>
          <w:bCs w:val="0"/>
          <w:sz w:val="19"/>
          <w:szCs w:val="19"/>
          <w:rtl w:val="1"/>
        </w:rPr>
        <w:t>שֶׁאֵין לָהֶם מָבוֹא בָּזֶה</w:t>
      </w:r>
      <w:r w:rsidDel="00000000" w:rsidR="00000000" w:rsidRPr="00000000">
        <w:rPr>
          <w:rFonts w:ascii="Times New Roman" w:cs="Times New Roman" w:eastAsia="Times New Roman" w:hAnsi="Times New Roman"/>
          <w:b w:val="1"/>
          <w:bCs w:val="1"/>
          <w:sz w:val="19"/>
          <w:szCs w:val="19"/>
          <w:rtl w:val="0"/>
        </w:rPr>
        <w:t xml:space="preserve">, – wherein they possess no entry or role; </w:t>
      </w:r>
      <w:r w:rsidDel="00000000" w:rsidR="00000000" w:rsidRPr="00000000">
        <w:rPr>
          <w:rFonts w:ascii="Times New Roman" w:cs="Times New Roman" w:eastAsia="Times New Roman" w:hAnsi="Times New Roman"/>
          <w:b w:val="0"/>
          <w:bCs w:val="0"/>
          <w:sz w:val="19"/>
          <w:szCs w:val="19"/>
          <w:rtl w:val="1"/>
        </w:rPr>
        <w:t>דְּהוּא שׁוֹכֵן גַּם בְּתוֹךְ טֻמְאוֹתָם</w:t>
      </w:r>
      <w:r w:rsidDel="00000000" w:rsidR="00000000" w:rsidRPr="00000000">
        <w:rPr>
          <w:rFonts w:ascii="Times New Roman" w:cs="Times New Roman" w:eastAsia="Times New Roman" w:hAnsi="Times New Roman"/>
          <w:b w:val="1"/>
          <w:bCs w:val="1"/>
          <w:sz w:val="19"/>
          <w:szCs w:val="19"/>
          <w:rtl w:val="0"/>
        </w:rPr>
        <w:t xml:space="preserve">, – for He abides even in the midst of their defilements, </w:t>
      </w:r>
      <w:r w:rsidDel="00000000" w:rsidR="00000000" w:rsidRPr="00000000">
        <w:rPr>
          <w:rFonts w:ascii="Times New Roman" w:cs="Times New Roman" w:eastAsia="Times New Roman" w:hAnsi="Times New Roman"/>
          <w:b w:val="0"/>
          <w:bCs w:val="0"/>
          <w:sz w:val="19"/>
          <w:szCs w:val="19"/>
          <w:rtl w:val="1"/>
        </w:rPr>
        <w:t>וְאַף עַל פִּי שֶׁחָטָא יִשְׂרָאֵל הוּא (</w:t>
      </w:r>
      <w:hyperlink r:id="rId650">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6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52">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65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54">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6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56">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6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5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6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60">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66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662">
        <w:r>
          <w:rPr>
            <w:rFonts w:ascii="Times New Roman" w:cs="Times New Roman" w:eastAsia="Times New Roman" w:hAnsi="Times New Roman"/>
            <w:b w:val="0"/>
            <w:bCs w:val="0"/>
            <w:sz w:val="19"/>
            <w:szCs w:val="19"/>
            <w:u w:val="none"/>
            <w:rtl w:val="1"/>
          </w:rPr>
          <w:t xml:space="preserve">מד</w:t>
        </w:r>
        <w:r>
          <w:rPr>
            <w:rStyle w:val="FootnoteReference"/>
            <w:rFonts w:ascii="Times New Roman" w:hAnsi="Times New Roman" w:eastAsia="Times New Roman" w:cs="Times New Roman"/>
            <w:sz w:val="19"/>
            <w:szCs w:val="19"/>
            <w:rtl/>
          </w:rPr>
          <w:footnoteReference w:id="240"/>
        </w:r>
      </w:hyperlink>
      <w:hyperlink r:id="rId663">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'even though he has sinned, he remains Israel' (Sanhedrin 44a), </w:t>
      </w:r>
      <w:r w:rsidDel="00000000" w:rsidR="00000000" w:rsidRPr="00000000">
        <w:rPr>
          <w:rFonts w:ascii="Times New Roman" w:cs="Times New Roman" w:eastAsia="Times New Roman" w:hAnsi="Times New Roman"/>
          <w:b w:val="0"/>
          <w:bCs w:val="0"/>
          <w:sz w:val="19"/>
          <w:szCs w:val="19"/>
          <w:rtl w:val="1"/>
        </w:rPr>
        <w:t>כִּי כְּנֶסֶת יִשְׂרָאֵל בַּת זוּגוֹ דְּשַׁבָּת</w:t>
      </w:r>
      <w:r w:rsidDel="00000000" w:rsidR="00000000" w:rsidRPr="00000000">
        <w:rPr>
          <w:rFonts w:ascii="Times New Roman" w:cs="Times New Roman" w:eastAsia="Times New Roman" w:hAnsi="Times New Roman"/>
          <w:b w:val="1"/>
          <w:bCs w:val="1"/>
          <w:sz w:val="19"/>
          <w:szCs w:val="19"/>
          <w:rtl w:val="0"/>
        </w:rPr>
        <w:t xml:space="preserve"> – because the Congregation of Israel is the destined mate of Shabbat, </w:t>
      </w:r>
      <w:r w:rsidDel="00000000" w:rsidR="00000000" w:rsidRPr="00000000">
        <w:rPr>
          <w:rFonts w:ascii="Times New Roman" w:cs="Times New Roman" w:eastAsia="Times New Roman" w:hAnsi="Times New Roman"/>
          <w:b w:val="0"/>
          <w:bCs w:val="0"/>
          <w:sz w:val="19"/>
          <w:szCs w:val="19"/>
          <w:rtl w:val="1"/>
        </w:rPr>
        <w:t>וְהֵם דְּבוּקִים בְּמִדָּה זוֹ שֶׁאִי אֶפְשָׁר לְנַתְּקָם כְּלָל</w:t>
      </w:r>
      <w:r w:rsidDel="00000000" w:rsidR="00000000" w:rsidRPr="00000000">
        <w:rPr>
          <w:rFonts w:ascii="Times New Roman" w:cs="Times New Roman" w:eastAsia="Times New Roman" w:hAnsi="Times New Roman"/>
          <w:b w:val="1"/>
          <w:bCs w:val="1"/>
          <w:sz w:val="19"/>
          <w:szCs w:val="19"/>
          <w:rtl w:val="0"/>
        </w:rPr>
        <w:t xml:space="preserve">. – and they cling unto this attribute such that it is utterly impossible to sever them. </w:t>
      </w:r>
      <w:r>
        <w:rPr>
          <w:rFonts w:ascii="Times New Roman" w:cs="Times New Roman" w:eastAsia="Times New Roman" w:hAnsi="Times New Roman"/>
          <w:b w:val="0"/>
          <w:bCs w:val="0"/>
          <w:sz w:val="19"/>
          <w:szCs w:val="19"/>
          <w:rtl w:val="1"/>
        </w:rPr>
        <w:t xml:space="preserve">כִּי מִדָּה זוֹ נִקְרָא אֱמוּנָה (זוֹהַר חֵלֶק ג, רל עַמּוּד א</w:t>
      </w:r>
      <w:r>
        <w:rPr>
          <w:rStyle w:val="FootnoteReference"/>
          <w:rFonts w:ascii="Times New Roman" w:hAnsi="Times New Roman" w:eastAsia="Times New Roman" w:cs="Times New Roman"/>
          <w:sz w:val="19"/>
          <w:szCs w:val="19"/>
          <w:rtl/>
        </w:rPr>
        <w:footnoteReference w:id="241"/>
      </w:r>
      <w:r w:rsidDel="00000000" w:rsidR="00000000" w:rsidRPr="00000000">
        <w:rPr>
          <w:rFonts w:ascii="Times New Roman" w:cs="Times New Roman" w:eastAsia="Times New Roman" w:hAnsi="Times New Roman"/>
          <w:b w:val="1"/>
          <w:bCs w:val="1"/>
          <w:sz w:val="19"/>
          <w:szCs w:val="19"/>
          <w:rtl w:val="0"/>
        </w:rPr>
        <w:t xml:space="preserve">), – For this attribute is termed Faith (Emunah / Malchut; Zohar Part III, 230a), </w:t>
      </w:r>
      <w:r w:rsidDel="00000000" w:rsidR="00000000" w:rsidRPr="00000000">
        <w:rPr>
          <w:rFonts w:ascii="Times New Roman" w:cs="Times New Roman" w:eastAsia="Times New Roman" w:hAnsi="Times New Roman"/>
          <w:b w:val="0"/>
          <w:bCs w:val="0"/>
          <w:sz w:val="19"/>
          <w:szCs w:val="19"/>
          <w:rtl w:val="1"/>
        </w:rPr>
        <w:t>וְיִשְׂרָאֵל נִקְרָאִים (</w:t>
      </w:r>
      <w:hyperlink r:id="rId664">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66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6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6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68">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66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670">
        <w:r>
          <w:rPr>
            <w:rFonts w:ascii="Times New Roman" w:cs="Times New Roman" w:eastAsia="Times New Roman" w:hAnsi="Times New Roman"/>
            <w:b w:val="0"/>
            <w:bCs w:val="0"/>
            <w:sz w:val="19"/>
            <w:szCs w:val="19"/>
            <w:u w:val="none"/>
            <w:rtl w:val="1"/>
          </w:rPr>
          <w:t xml:space="preserve">צז</w:t>
        </w:r>
        <w:r>
          <w:rPr>
            <w:rStyle w:val="FootnoteReference"/>
            <w:rFonts w:ascii="Times New Roman" w:hAnsi="Times New Roman" w:eastAsia="Times New Roman" w:cs="Times New Roman"/>
            <w:sz w:val="19"/>
            <w:szCs w:val="19"/>
            <w:rtl/>
          </w:rPr>
          <w:footnoteReference w:id="242"/>
        </w:r>
      </w:hyperlink>
      <w:hyperlink r:id="rId67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מַאֲמִינִים בְּנֵי מַאֲמִינִים</w:t>
      </w:r>
      <w:r w:rsidDel="00000000" w:rsidR="00000000" w:rsidRPr="00000000">
        <w:rPr>
          <w:rFonts w:ascii="Times New Roman" w:cs="Times New Roman" w:eastAsia="Times New Roman" w:hAnsi="Times New Roman"/>
          <w:b w:val="1"/>
          <w:bCs w:val="1"/>
          <w:sz w:val="19"/>
          <w:szCs w:val="19"/>
          <w:rtl w:val="0"/>
        </w:rPr>
        <w:t xml:space="preserve">, – and Israel are called 'believers, the children of believers' (Shabbat 97a), </w:t>
      </w:r>
      <w:r w:rsidDel="00000000" w:rsidR="00000000" w:rsidRPr="00000000">
        <w:rPr>
          <w:rFonts w:ascii="Times New Roman" w:cs="Times New Roman" w:eastAsia="Times New Roman" w:hAnsi="Times New Roman"/>
          <w:b w:val="0"/>
          <w:bCs w:val="0"/>
          <w:sz w:val="19"/>
          <w:szCs w:val="19"/>
          <w:rtl w:val="1"/>
        </w:rPr>
        <w:t>וְזֶרַע אַבְרָהָם יִצְחָק וְיַעֲקֹב אִי אֶפְשָׁר שֶׁלֹּא יַאֲמִין כְּלָל</w:t>
      </w:r>
      <w:r w:rsidDel="00000000" w:rsidR="00000000" w:rsidRPr="00000000">
        <w:rPr>
          <w:rFonts w:ascii="Times New Roman" w:cs="Times New Roman" w:eastAsia="Times New Roman" w:hAnsi="Times New Roman"/>
          <w:b w:val="1"/>
          <w:bCs w:val="1"/>
          <w:sz w:val="19"/>
          <w:szCs w:val="19"/>
          <w:rtl w:val="0"/>
        </w:rPr>
        <w:t xml:space="preserve">, – and the seed of Abraham, Isaac, and Jacob cannot possibly lack faith entirely, </w:t>
      </w:r>
      <w:r w:rsidDel="00000000" w:rsidR="00000000" w:rsidRPr="00000000">
        <w:rPr>
          <w:rFonts w:ascii="Times New Roman" w:cs="Times New Roman" w:eastAsia="Times New Roman" w:hAnsi="Times New Roman"/>
          <w:b w:val="0"/>
          <w:bCs w:val="0"/>
          <w:sz w:val="19"/>
          <w:szCs w:val="19"/>
          <w:rtl w:val="1"/>
        </w:rPr>
        <w:t>כִּי זֶהוּ מִצַּד קְדוּשָּׁה דִּקְבִיעָא וְקַיָּימָא מֵהַשֵּׁם יִתְבָּרַךְ בְּתוֹךְ לִבְבוֹת בְּנֵי יִשְׂרָאֵל</w:t>
      </w:r>
      <w:r w:rsidDel="00000000" w:rsidR="00000000" w:rsidRPr="00000000">
        <w:rPr>
          <w:rFonts w:ascii="Times New Roman" w:cs="Times New Roman" w:eastAsia="Times New Roman" w:hAnsi="Times New Roman"/>
          <w:b w:val="1"/>
          <w:bCs w:val="1"/>
          <w:sz w:val="19"/>
          <w:szCs w:val="19"/>
          <w:rtl w:val="0"/>
        </w:rPr>
        <w:t>. – because this stems from the sanctity permanently established and enduring from Hashem, blessed be He, within the hearts of the children of Israel.</w:t>
      </w:r>
    </w:p>
    <w:p w:rsidR="00000000" w:rsidDel="00000000" w:rsidP="00000000" w:rsidRDefault="00000000" w:rsidRPr="00000000" w14:paraId="000000D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וּקְדוּשָּׁה זוֹ מִתְגַּלֵּית בְּכָל תּוֹקֶף בְּפוּרִים</w:t>
      </w:r>
      <w:r w:rsidDel="00000000" w:rsidR="00000000" w:rsidRPr="00000000">
        <w:rPr>
          <w:rFonts w:ascii="Times New Roman" w:cs="Times New Roman" w:eastAsia="Times New Roman" w:hAnsi="Times New Roman"/>
          <w:b w:val="1"/>
          <w:bCs w:val="1"/>
          <w:sz w:val="19"/>
          <w:szCs w:val="19"/>
          <w:rtl w:val="0"/>
        </w:rPr>
        <w:t xml:space="preserve">, – And this sanctity is revealed with ultimate intensity on Purim, </w:t>
      </w:r>
      <w:r w:rsidDel="00000000" w:rsidR="00000000" w:rsidRPr="00000000">
        <w:rPr>
          <w:rFonts w:ascii="Times New Roman" w:cs="Times New Roman" w:eastAsia="Times New Roman" w:hAnsi="Times New Roman"/>
          <w:b w:val="0"/>
          <w:bCs w:val="0"/>
          <w:sz w:val="19"/>
          <w:szCs w:val="19"/>
          <w:rtl w:val="1"/>
        </w:rPr>
        <w:t>שֶׁאָמְרוּ (</w:t>
      </w:r>
      <w:hyperlink r:id="rId672">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67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74">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6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76">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6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7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67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680">
        <w:r>
          <w:rPr>
            <w:rFonts w:ascii="Times New Roman" w:cs="Times New Roman" w:eastAsia="Times New Roman" w:hAnsi="Times New Roman"/>
            <w:b w:val="0"/>
            <w:bCs w:val="0"/>
            <w:sz w:val="19"/>
            <w:szCs w:val="19"/>
            <w:u w:val="none"/>
            <w:rtl w:val="1"/>
          </w:rPr>
          <w:t xml:space="preserve">ז</w:t>
        </w:r>
        <w:r>
          <w:rPr>
            <w:rStyle w:val="FootnoteReference"/>
            <w:rFonts w:ascii="Times New Roman" w:hAnsi="Times New Roman" w:eastAsia="Times New Roman" w:cs="Times New Roman"/>
            <w:sz w:val="19"/>
            <w:szCs w:val="19"/>
            <w:rtl/>
          </w:rPr>
          <w:footnoteReference w:id="243"/>
        </w:r>
      </w:hyperlink>
      <w:hyperlink r:id="rId68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חַיָּיב לִבְסוֹמֵי עַד דְּלָא יָדַע</w:t>
      </w:r>
      <w:r w:rsidDel="00000000" w:rsidR="00000000" w:rsidRPr="00000000">
        <w:rPr>
          <w:rFonts w:ascii="Times New Roman" w:cs="Times New Roman" w:eastAsia="Times New Roman" w:hAnsi="Times New Roman"/>
          <w:b w:val="1"/>
          <w:bCs w:val="1"/>
          <w:sz w:val="19"/>
          <w:szCs w:val="19"/>
          <w:rtl w:val="0"/>
        </w:rPr>
        <w:t xml:space="preserve">", – where they stated (Megillah 7b): 'A person is obligated to become intoxicated until he knows not,' </w:t>
      </w:r>
      <w:r w:rsidDel="00000000" w:rsidR="00000000" w:rsidRPr="00000000">
        <w:rPr>
          <w:rFonts w:ascii="Times New Roman" w:cs="Times New Roman" w:eastAsia="Times New Roman" w:hAnsi="Times New Roman"/>
          <w:b w:val="0"/>
          <w:bCs w:val="0"/>
          <w:sz w:val="19"/>
          <w:szCs w:val="19"/>
          <w:rtl w:val="1"/>
        </w:rPr>
        <w:t>דְּהַפֵּירוּשׁ הַפָּשׁוּט בּוֹ הוּא גִּלּוּי דָּבָר זֶה</w:t>
      </w:r>
      <w:r w:rsidDel="00000000" w:rsidR="00000000" w:rsidRPr="00000000">
        <w:rPr>
          <w:rFonts w:ascii="Times New Roman" w:cs="Times New Roman" w:eastAsia="Times New Roman" w:hAnsi="Times New Roman"/>
          <w:b w:val="1"/>
          <w:bCs w:val="1"/>
          <w:sz w:val="19"/>
          <w:szCs w:val="19"/>
          <w:rtl w:val="0"/>
        </w:rPr>
        <w:t xml:space="preserve"> – for the straightforward meaning of this is the revelation of this reality: </w:t>
      </w:r>
      <w:r w:rsidDel="00000000" w:rsidR="00000000" w:rsidRPr="00000000">
        <w:rPr>
          <w:rFonts w:ascii="Times New Roman" w:cs="Times New Roman" w:eastAsia="Times New Roman" w:hAnsi="Times New Roman"/>
          <w:b w:val="0"/>
          <w:bCs w:val="0"/>
          <w:sz w:val="19"/>
          <w:szCs w:val="19"/>
          <w:rtl w:val="1"/>
        </w:rPr>
        <w:t>דְּלִבְבוֹת בְּנֵי יִשְׂרָאֵל דְּבוּקִים בֶּאֱמֶת בַּהַשֵּׁם יִתְבָּרַךְ גַּם כְּשֶׁאֵין יוֹדְעִים בֵּין יְמִינָם לִשְׂמֹאלָם</w:t>
      </w:r>
      <w:r w:rsidDel="00000000" w:rsidR="00000000" w:rsidRPr="00000000">
        <w:rPr>
          <w:rFonts w:ascii="Times New Roman" w:cs="Times New Roman" w:eastAsia="Times New Roman" w:hAnsi="Times New Roman"/>
          <w:b w:val="1"/>
          <w:bCs w:val="1"/>
          <w:sz w:val="19"/>
          <w:szCs w:val="19"/>
          <w:rtl w:val="0"/>
        </w:rPr>
        <w:t xml:space="preserve">. – that the hearts of the children of Israel are truly cleaving to Hashem, blessed be He, even when they know not between their right and their left. </w:t>
      </w:r>
      <w:r w:rsidDel="00000000" w:rsidR="00000000" w:rsidRPr="00000000">
        <w:rPr>
          <w:rFonts w:ascii="Times New Roman" w:cs="Times New Roman" w:eastAsia="Times New Roman" w:hAnsi="Times New Roman"/>
          <w:b w:val="0"/>
          <w:bCs w:val="0"/>
          <w:sz w:val="19"/>
          <w:szCs w:val="19"/>
          <w:rtl w:val="1"/>
        </w:rPr>
        <w:t>וּבִשְׁלֹשָׁה דְּבָרִים אָדָם נִיכָּר (</w:t>
      </w:r>
      <w:hyperlink r:id="rId682">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68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84">
        <w:r w:rsidDel="00000000" w:rsidR="00000000" w:rsidRPr="00000000">
          <w:rPr>
            <w:rFonts w:ascii="Times New Roman" w:cs="Times New Roman" w:eastAsia="Times New Roman" w:hAnsi="Times New Roman"/>
            <w:b w:val="0"/>
            <w:bCs w:val="0"/>
            <w:sz w:val="19"/>
            <w:szCs w:val="19"/>
            <w:u w:val="none"/>
            <w:rtl w:val="1"/>
          </w:rPr>
          <w:t xml:space="preserve">ירו</w:t>
        </w:r>
      </w:hyperlink>
      <w:hyperlink r:id="rId68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8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68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88">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68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690">
        <w:r>
          <w:rPr>
            <w:rFonts w:ascii="Times New Roman" w:cs="Times New Roman" w:eastAsia="Times New Roman" w:hAnsi="Times New Roman"/>
            <w:b w:val="0"/>
            <w:bCs w:val="0"/>
            <w:sz w:val="19"/>
            <w:szCs w:val="19"/>
            <w:u w:val="none"/>
            <w:rtl w:val="1"/>
          </w:rPr>
          <w:t xml:space="preserve">סה</w:t>
        </w:r>
        <w:r>
          <w:rPr>
            <w:rStyle w:val="FootnoteReference"/>
            <w:rFonts w:ascii="Times New Roman" w:hAnsi="Times New Roman" w:eastAsia="Times New Roman" w:cs="Times New Roman"/>
            <w:sz w:val="19"/>
            <w:szCs w:val="19"/>
            <w:rtl/>
          </w:rPr>
          <w:footnoteReference w:id="244"/>
        </w:r>
      </w:hyperlink>
      <w:hyperlink r:id="rId69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in three things a person is recognized (Eruvin 65b): </w:t>
      </w:r>
      <w:r w:rsidDel="00000000" w:rsidR="00000000" w:rsidRPr="00000000">
        <w:rPr>
          <w:rFonts w:ascii="Times New Roman" w:cs="Times New Roman" w:eastAsia="Times New Roman" w:hAnsi="Times New Roman"/>
          <w:b w:val="0"/>
          <w:bCs w:val="0"/>
          <w:sz w:val="19"/>
          <w:szCs w:val="19"/>
          <w:rtl w:val="1"/>
        </w:rPr>
        <w:t>בְּכוֹסוֹ וּבְשִׁכְרוּתו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his cup and in his drunkenness, </w:t>
      </w:r>
      <w:r w:rsidDel="00000000" w:rsidR="00000000" w:rsidRPr="00000000">
        <w:rPr>
          <w:rFonts w:ascii="Times New Roman" w:cs="Times New Roman" w:eastAsia="Times New Roman" w:hAnsi="Times New Roman"/>
          <w:b w:val="0"/>
          <w:bCs w:val="0"/>
          <w:sz w:val="19"/>
          <w:szCs w:val="19"/>
          <w:rtl w:val="1"/>
        </w:rPr>
        <w:t>שֶׁאָז אֵין בּוֹ דֵּעָה שְׁלֵימָה לְהַסְתִּיר וּלְהַעֲלִים מַעֲמַקֵּי לְבָבו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since at that moment he lacks conscious control to disguise and conceal the depths of his heart. </w:t>
      </w:r>
      <w:r w:rsidDel="00000000" w:rsidR="00000000" w:rsidRPr="00000000">
        <w:rPr>
          <w:rFonts w:ascii="Times New Roman" w:cs="Times New Roman" w:eastAsia="Times New Roman" w:hAnsi="Times New Roman"/>
          <w:b w:val="0"/>
          <w:bCs w:val="0"/>
          <w:sz w:val="19"/>
          <w:szCs w:val="19"/>
          <w:rtl w:val="1"/>
        </w:rPr>
        <w:t>וְאָז מִתְגַּלֶּה מַה שֶּׁהוּא תּוֹךְ מַעֲמַקֵּי הַלֵּב</w:t>
      </w:r>
      <w:r w:rsidDel="00000000" w:rsidR="00000000" w:rsidRPr="00000000">
        <w:rPr>
          <w:rFonts w:ascii="Times New Roman" w:cs="Times New Roman" w:eastAsia="Times New Roman" w:hAnsi="Times New Roman"/>
          <w:b w:val="1"/>
          <w:bCs w:val="1"/>
          <w:sz w:val="19"/>
          <w:szCs w:val="19"/>
          <w:rtl w:val="0"/>
        </w:rPr>
        <w:t xml:space="preserve">, – And then what resides within the heart's innermost depth is laid bare, </w:t>
      </w:r>
      <w:r w:rsidDel="00000000" w:rsidR="00000000" w:rsidRPr="00000000">
        <w:rPr>
          <w:rFonts w:ascii="Times New Roman" w:cs="Times New Roman" w:eastAsia="Times New Roman" w:hAnsi="Times New Roman"/>
          <w:b w:val="0"/>
          <w:bCs w:val="0"/>
          <w:sz w:val="19"/>
          <w:szCs w:val="19"/>
          <w:rtl w:val="1"/>
        </w:rPr>
        <w:t>כְּמוֹ שֶׁאָמְרוּ (</w:t>
      </w:r>
      <w:hyperlink r:id="rId692">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69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94">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69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9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69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698">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69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0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70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02">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70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704">
        <w:r>
          <w:rPr>
            <w:rFonts w:ascii="Times New Roman" w:cs="Times New Roman" w:eastAsia="Times New Roman" w:hAnsi="Times New Roman"/>
            <w:b w:val="0"/>
            <w:bCs w:val="0"/>
            <w:sz w:val="19"/>
            <w:szCs w:val="19"/>
            <w:u w:val="none"/>
            <w:rtl w:val="1"/>
          </w:rPr>
          <w:t xml:space="preserve">לח</w:t>
        </w:r>
        <w:r>
          <w:rPr>
            <w:rStyle w:val="FootnoteReference"/>
            <w:rFonts w:ascii="Times New Roman" w:hAnsi="Times New Roman" w:eastAsia="Times New Roman" w:cs="Times New Roman"/>
            <w:sz w:val="19"/>
            <w:szCs w:val="19"/>
            <w:rtl/>
          </w:rPr>
          <w:footnoteReference w:id="245"/>
        </w:r>
      </w:hyperlink>
      <w:hyperlink r:id="rId70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נִכְנַס יַיִן יָצָא סוֹד</w:t>
      </w:r>
      <w:r w:rsidDel="00000000" w:rsidR="00000000" w:rsidRPr="00000000">
        <w:rPr>
          <w:rFonts w:ascii="Times New Roman" w:cs="Times New Roman" w:eastAsia="Times New Roman" w:hAnsi="Times New Roman"/>
          <w:b w:val="1"/>
          <w:bCs w:val="1"/>
          <w:sz w:val="19"/>
          <w:szCs w:val="19"/>
          <w:rtl w:val="0"/>
        </w:rPr>
        <w:t xml:space="preserve">" – as they said (Sanhedrin 38a): 'Wine entered, the secret came out' </w:t>
      </w:r>
      <w:r w:rsidDel="00000000" w:rsidR="00000000" w:rsidRPr="00000000">
        <w:rPr>
          <w:rFonts w:ascii="Times New Roman" w:cs="Times New Roman" w:eastAsia="Times New Roman" w:hAnsi="Times New Roman"/>
          <w:b w:val="0"/>
          <w:bCs w:val="0"/>
          <w:sz w:val="19"/>
          <w:szCs w:val="19"/>
          <w:rtl w:val="1"/>
        </w:rPr>
        <w:t>וְנִתְגַּלָּה</w:t>
      </w:r>
      <w:r w:rsidDel="00000000" w:rsidR="00000000" w:rsidRPr="00000000">
        <w:rPr>
          <w:rFonts w:ascii="Times New Roman" w:cs="Times New Roman" w:eastAsia="Times New Roman" w:hAnsi="Times New Roman"/>
          <w:b w:val="1"/>
          <w:bCs w:val="1"/>
          <w:sz w:val="19"/>
          <w:szCs w:val="19"/>
          <w:rtl w:val="0"/>
        </w:rPr>
        <w:t xml:space="preserve">, – and was unveiled, </w:t>
      </w:r>
      <w:r w:rsidDel="00000000" w:rsidR="00000000" w:rsidRPr="00000000">
        <w:rPr>
          <w:rFonts w:ascii="Times New Roman" w:cs="Times New Roman" w:eastAsia="Times New Roman" w:hAnsi="Times New Roman"/>
          <w:b w:val="0"/>
          <w:bCs w:val="0"/>
          <w:sz w:val="19"/>
          <w:szCs w:val="19"/>
          <w:rtl w:val="1"/>
        </w:rPr>
        <w:t>דְּמַעֲמַקֵּי הַלֵּב דִּבְנֵי יִשְׂרָאֵל דָּבוּק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revealing that the depth of the heart of the children of Israel cleaves to Hashem, blessed be He, </w:t>
      </w:r>
      <w:r w:rsidDel="00000000" w:rsidR="00000000" w:rsidRPr="00000000">
        <w:rPr>
          <w:rFonts w:ascii="Times New Roman" w:cs="Times New Roman" w:eastAsia="Times New Roman" w:hAnsi="Times New Roman"/>
          <w:b w:val="0"/>
          <w:bCs w:val="0"/>
          <w:sz w:val="19"/>
          <w:szCs w:val="19"/>
          <w:rtl w:val="1"/>
        </w:rPr>
        <w:t>בְּלִי שׁוּם יִשּׁוּב הַדַּעַת וּכְפִיָּה לִרְצוֹן הַלֵּב</w:t>
      </w:r>
      <w:r w:rsidDel="00000000" w:rsidR="00000000" w:rsidRPr="00000000">
        <w:rPr>
          <w:rFonts w:ascii="Times New Roman" w:cs="Times New Roman" w:eastAsia="Times New Roman" w:hAnsi="Times New Roman"/>
          <w:b w:val="1"/>
          <w:bCs w:val="1"/>
          <w:sz w:val="19"/>
          <w:szCs w:val="19"/>
          <w:rtl w:val="0"/>
        </w:rPr>
        <w:t xml:space="preserve">, – without any deliberate calculation or forced subjugation of the heart's desire; </w:t>
      </w:r>
      <w:r w:rsidDel="00000000" w:rsidR="00000000" w:rsidRPr="00000000">
        <w:rPr>
          <w:rFonts w:ascii="Times New Roman" w:cs="Times New Roman" w:eastAsia="Times New Roman" w:hAnsi="Times New Roman"/>
          <w:b w:val="0"/>
          <w:bCs w:val="0"/>
          <w:sz w:val="19"/>
          <w:szCs w:val="19"/>
          <w:rtl w:val="1"/>
        </w:rPr>
        <w:t>רַק נְקוּדַּת הָרָצוֹן הָאֲמִיתִּית הִיא דְּבוּקָה בֶּאֱמֶת מֵעַצְמָהּ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rather the authentic, innermost point of will is inherently bonded on its own unto Hashem, blessed be He.</w:t>
      </w:r>
    </w:p>
    <w:p w:rsidR="00000000" w:rsidDel="00000000" w:rsidP="00000000" w:rsidRDefault="00000000" w:rsidRPr="00000000" w14:paraId="000000E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וְעַל יְדֵי מִדָּה זוֹ נַעֲשָׂה הַנֵּס דְּפוּרִים</w:t>
      </w:r>
      <w:r w:rsidDel="00000000" w:rsidR="00000000" w:rsidRPr="00000000">
        <w:rPr>
          <w:rFonts w:ascii="Times New Roman" w:cs="Times New Roman" w:eastAsia="Times New Roman" w:hAnsi="Times New Roman"/>
          <w:b w:val="1"/>
          <w:bCs w:val="1"/>
          <w:sz w:val="19"/>
          <w:szCs w:val="19"/>
          <w:rtl w:val="0"/>
        </w:rPr>
        <w:t xml:space="preserve">, – And through this divine attribute was the miracle of Purim wrought, </w:t>
      </w:r>
      <w:r w:rsidDel="00000000" w:rsidR="00000000" w:rsidRPr="00000000">
        <w:rPr>
          <w:rFonts w:ascii="Times New Roman" w:cs="Times New Roman" w:eastAsia="Times New Roman" w:hAnsi="Times New Roman"/>
          <w:b w:val="0"/>
          <w:bCs w:val="0"/>
          <w:sz w:val="19"/>
          <w:szCs w:val="19"/>
          <w:rtl w:val="1"/>
        </w:rPr>
        <w:t>כְּמוֹ שֶׁכָּתוּב: "וַתִּלְבַּשׁ אֶסְתֵּר מַלְכוּת</w:t>
      </w:r>
      <w:r w:rsidDel="00000000" w:rsidR="00000000" w:rsidRPr="00000000">
        <w:rPr>
          <w:rFonts w:ascii="Times New Roman" w:cs="Times New Roman" w:eastAsia="Times New Roman" w:hAnsi="Times New Roman"/>
          <w:b w:val="1"/>
          <w:bCs w:val="1"/>
          <w:sz w:val="19"/>
          <w:szCs w:val="19"/>
          <w:rtl w:val="0"/>
        </w:rPr>
        <w:t xml:space="preserve">", – as it is written (Esther 5:1): 'And Esther clothed herself in royalty (Malchut),' </w:t>
      </w:r>
      <w:r w:rsidDel="00000000" w:rsidR="00000000" w:rsidRPr="00000000">
        <w:rPr>
          <w:rFonts w:ascii="Times New Roman" w:cs="Times New Roman" w:eastAsia="Times New Roman" w:hAnsi="Times New Roman"/>
          <w:b w:val="0"/>
          <w:bCs w:val="0"/>
          <w:sz w:val="19"/>
          <w:szCs w:val="19"/>
          <w:rtl w:val="1"/>
        </w:rPr>
        <w:t>וּכְמוֹ שֶׁכָּתוּב: "וּמָרְדֳּכַי יוֹשֵׁב בְּשַׁעַר הַמֶּלֶךְ", "וַיָּשָׁב מָרְדֳּכַי אֶל שַׁעַר הַמֶּלֶך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as written: 'and Mordechai sat in the king's gate,' 'and Mordechai returned to the king's gate.' </w:t>
      </w:r>
      <w:r>
        <w:rPr>
          <w:rFonts w:ascii="Times New Roman" w:cs="Times New Roman" w:eastAsia="Times New Roman" w:hAnsi="Times New Roman"/>
          <w:b w:val="0"/>
          <w:bCs w:val="0"/>
          <w:sz w:val="19"/>
          <w:szCs w:val="19"/>
          <w:rtl w:val="1"/>
        </w:rPr>
        <w:t xml:space="preserve">וְיָדוּעַ דְּמִדָּה זוֹ נִקְרֵאת "תַּרְעָא לְאַעֲלָא גּוֹ מְהֵימְנוּתָא" (זוֹהַר חֵלֶק א, ה עַמּוּד ב; יא עַמּוּד ב</w:t>
      </w:r>
      <w:r>
        <w:rPr>
          <w:rStyle w:val="FootnoteReference"/>
          <w:rFonts w:ascii="Times New Roman" w:hAnsi="Times New Roman" w:eastAsia="Times New Roman" w:cs="Times New Roman"/>
          <w:sz w:val="19"/>
          <w:szCs w:val="19"/>
          <w:rtl/>
        </w:rPr>
        <w:footnoteReference w:id="246"/>
      </w:r>
      <w:r w:rsidDel="00000000" w:rsidR="00000000" w:rsidRPr="00000000">
        <w:rPr>
          <w:rFonts w:ascii="Times New Roman" w:cs="Times New Roman" w:eastAsia="Times New Roman" w:hAnsi="Times New Roman"/>
          <w:b w:val="1"/>
          <w:bCs w:val="1"/>
          <w:sz w:val="19"/>
          <w:szCs w:val="19"/>
          <w:rtl w:val="0"/>
        </w:rPr>
        <w:t xml:space="preserve">), – And it is known that this attribute is termed 'the gate to enter into faith' (Zohar Part I, 5b; 11b), </w:t>
      </w:r>
      <w:r w:rsidDel="00000000" w:rsidR="00000000" w:rsidRPr="00000000">
        <w:rPr>
          <w:rFonts w:ascii="Times New Roman" w:cs="Times New Roman" w:eastAsia="Times New Roman" w:hAnsi="Times New Roman"/>
          <w:b w:val="0"/>
          <w:bCs w:val="0"/>
          <w:sz w:val="19"/>
          <w:szCs w:val="19"/>
          <w:rtl w:val="1"/>
        </w:rPr>
        <w:t>וְעָלֶיהָ נֶאֱמַר: "זֶה הַשַּׁעַר לַה' וְגוֹמֵר</w:t>
      </w:r>
      <w:r w:rsidDel="00000000" w:rsidR="00000000" w:rsidRPr="00000000">
        <w:rPr>
          <w:rFonts w:ascii="Times New Roman" w:cs="Times New Roman" w:eastAsia="Times New Roman" w:hAnsi="Times New Roman"/>
          <w:b w:val="1"/>
          <w:bCs w:val="1"/>
          <w:sz w:val="19"/>
          <w:szCs w:val="19"/>
          <w:rtl w:val="0"/>
        </w:rPr>
        <w:t xml:space="preserve">". – and concerning it Scripture declares: 'This is the gate of Hashem, etc.' </w:t>
      </w:r>
      <w:r w:rsidDel="00000000" w:rsidR="00000000" w:rsidRPr="00000000">
        <w:rPr>
          <w:rFonts w:ascii="Times New Roman" w:cs="Times New Roman" w:eastAsia="Times New Roman" w:hAnsi="Times New Roman"/>
          <w:b w:val="0"/>
          <w:bCs w:val="0"/>
          <w:sz w:val="19"/>
          <w:szCs w:val="19"/>
          <w:rtl w:val="1"/>
        </w:rPr>
        <w:t>וְכֵן דָּרְשׁוּ זִכְרוֹנָם לִבְרָכָה (</w:t>
      </w:r>
      <w:hyperlink r:id="rId706">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70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08">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70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10">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71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1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71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714">
        <w:r>
          <w:rPr>
            <w:rFonts w:ascii="Times New Roman" w:cs="Times New Roman" w:eastAsia="Times New Roman" w:hAnsi="Times New Roman"/>
            <w:b w:val="0"/>
            <w:bCs w:val="0"/>
            <w:sz w:val="19"/>
            <w:szCs w:val="19"/>
            <w:u w:val="none"/>
            <w:rtl w:val="1"/>
          </w:rPr>
          <w:t xml:space="preserve">טז</w:t>
        </w:r>
        <w:r>
          <w:rPr>
            <w:rStyle w:val="FootnoteReference"/>
            <w:rFonts w:ascii="Times New Roman" w:hAnsi="Times New Roman" w:eastAsia="Times New Roman" w:cs="Times New Roman"/>
            <w:sz w:val="19"/>
            <w:szCs w:val="19"/>
            <w:rtl/>
          </w:rPr>
          <w:footnoteReference w:id="247"/>
        </w:r>
      </w:hyperlink>
      <w:hyperlink r:id="rId71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פָּסוּק "וַיָּשָׁב מָרְדֳּכַי" – שֶׁשָּׁב וְכוּלֵי</w:t>
      </w:r>
      <w:r w:rsidDel="00000000" w:rsidR="00000000" w:rsidRPr="00000000">
        <w:rPr>
          <w:rFonts w:ascii="Times New Roman" w:cs="Times New Roman" w:eastAsia="Times New Roman" w:hAnsi="Times New Roman"/>
          <w:b w:val="1"/>
          <w:bCs w:val="1"/>
          <w:sz w:val="19"/>
          <w:szCs w:val="19"/>
          <w:rtl w:val="0"/>
        </w:rPr>
        <w:t xml:space="preserve">. – And so our Sages of blessed memory expounded (Megillah 16a) on the verse 'and Mordechai returned'—that he returned to his sackcloth and fasting. </w:t>
      </w:r>
      <w:r w:rsidDel="00000000" w:rsidR="00000000" w:rsidRPr="00000000">
        <w:rPr>
          <w:rFonts w:ascii="Times New Roman" w:cs="Times New Roman" w:eastAsia="Times New Roman" w:hAnsi="Times New Roman"/>
          <w:b w:val="0"/>
          <w:bCs w:val="0"/>
          <w:sz w:val="19"/>
          <w:szCs w:val="19"/>
          <w:rtl w:val="1"/>
        </w:rPr>
        <w:t>דִּתְפִלָּה הוּא מִמַּדְרֵגָה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prayer derives from this specific spiritual rung, </w:t>
      </w:r>
      <w:r w:rsidDel="00000000" w:rsidR="00000000" w:rsidRPr="00000000">
        <w:rPr>
          <w:rFonts w:ascii="Times New Roman" w:cs="Times New Roman" w:eastAsia="Times New Roman" w:hAnsi="Times New Roman"/>
          <w:b w:val="0"/>
          <w:bCs w:val="0"/>
          <w:sz w:val="19"/>
          <w:szCs w:val="19"/>
          <w:rtl w:val="1"/>
        </w:rPr>
        <w:t>כְּטַעַם "וַאֲנִי תְפִלָּה" שֶׁהוּא דַּרְגָּא דְּדָוִד</w:t>
      </w:r>
      <w:r w:rsidDel="00000000" w:rsidR="00000000" w:rsidRPr="00000000">
        <w:rPr>
          <w:rFonts w:ascii="Times New Roman" w:cs="Times New Roman" w:eastAsia="Times New Roman" w:hAnsi="Times New Roman"/>
          <w:b w:val="1"/>
          <w:bCs w:val="1"/>
          <w:sz w:val="19"/>
          <w:szCs w:val="19"/>
          <w:rtl w:val="0"/>
        </w:rPr>
        <w:t xml:space="preserve">. – mirroring 'and I am prayer' (Psalms 109:4), which is the rung of David (Malchut). </w:t>
      </w:r>
      <w:r w:rsidDel="00000000" w:rsidR="00000000" w:rsidRPr="00000000">
        <w:rPr>
          <w:rFonts w:ascii="Times New Roman" w:cs="Times New Roman" w:eastAsia="Times New Roman" w:hAnsi="Times New Roman"/>
          <w:b w:val="0"/>
          <w:bCs w:val="0"/>
          <w:sz w:val="19"/>
          <w:szCs w:val="19"/>
          <w:rtl w:val="1"/>
        </w:rPr>
        <w:t>כִּי "אַתָּה" נִקְרָא שֵׁירוּתָא</w:t>
      </w:r>
      <w:r w:rsidDel="00000000" w:rsidR="00000000" w:rsidRPr="00000000">
        <w:rPr>
          <w:rFonts w:ascii="Times New Roman" w:cs="Times New Roman" w:eastAsia="Times New Roman" w:hAnsi="Times New Roman"/>
          <w:b w:val="1"/>
          <w:bCs w:val="1"/>
          <w:sz w:val="19"/>
          <w:szCs w:val="19"/>
          <w:rtl w:val="0"/>
        </w:rPr>
        <w:t xml:space="preserve">, – For 'You' (Attah / direct presence) is designated as the beginning, </w:t>
      </w:r>
      <w:r w:rsidDel="00000000" w:rsidR="00000000" w:rsidRPr="00000000">
        <w:rPr>
          <w:rFonts w:ascii="Times New Roman" w:cs="Times New Roman" w:eastAsia="Times New Roman" w:hAnsi="Times New Roman"/>
          <w:b w:val="0"/>
          <w:bCs w:val="0"/>
          <w:sz w:val="19"/>
          <w:szCs w:val="19"/>
          <w:rtl w:val="1"/>
        </w:rPr>
        <w:t>וְהוּא הַכָּרַת הַנּוֹכַח בְּפֶסַח דְּ"רָאֲתָה שִׁפְחָה וְכוּלֵי</w:t>
      </w:r>
      <w:r w:rsidDel="00000000" w:rsidR="00000000" w:rsidRPr="00000000">
        <w:rPr>
          <w:rFonts w:ascii="Times New Roman" w:cs="Times New Roman" w:eastAsia="Times New Roman" w:hAnsi="Times New Roman"/>
          <w:b w:val="1"/>
          <w:bCs w:val="1"/>
          <w:sz w:val="19"/>
          <w:szCs w:val="19"/>
          <w:rtl w:val="0"/>
        </w:rPr>
        <w:t xml:space="preserve">". – and that was the open perception of the divine Presence on Passover when 'a maidservant saw, etc.' </w:t>
      </w:r>
      <w:r w:rsidDel="00000000" w:rsidR="00000000" w:rsidRPr="00000000">
        <w:rPr>
          <w:rFonts w:ascii="Times New Roman" w:cs="Times New Roman" w:eastAsia="Times New Roman" w:hAnsi="Times New Roman"/>
          <w:b w:val="0"/>
          <w:bCs w:val="0"/>
          <w:sz w:val="19"/>
          <w:szCs w:val="19"/>
          <w:rtl w:val="1"/>
        </w:rPr>
        <w:t>וְ"אֲנִי" הוּא מִדָּה הָאַחֲרוֹנָה</w:t>
      </w:r>
      <w:r w:rsidDel="00000000" w:rsidR="00000000" w:rsidRPr="00000000">
        <w:rPr>
          <w:rFonts w:ascii="Times New Roman" w:cs="Times New Roman" w:eastAsia="Times New Roman" w:hAnsi="Times New Roman"/>
          <w:b w:val="1"/>
          <w:bCs w:val="1"/>
          <w:sz w:val="19"/>
          <w:szCs w:val="19"/>
          <w:rtl w:val="0"/>
        </w:rPr>
        <w:t xml:space="preserve">, – While 'I' (Ani) represents the final attribute, </w:t>
      </w:r>
      <w:r w:rsidDel="00000000" w:rsidR="00000000" w:rsidRPr="00000000">
        <w:rPr>
          <w:rFonts w:ascii="Times New Roman" w:cs="Times New Roman" w:eastAsia="Times New Roman" w:hAnsi="Times New Roman"/>
          <w:b w:val="0"/>
          <w:bCs w:val="0"/>
          <w:sz w:val="19"/>
          <w:szCs w:val="19"/>
          <w:rtl w:val="1"/>
        </w:rPr>
        <w:t>שֶׁהַשֵּׁם יִתְבָּרַךְ שׁוֹכֵן בְּתוֹךְ לִבּוֹת בְּנֵי יִשְׂרָאֵל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wherein Hashem, blessed be He, abides literally within the hearts of the children of Israel, </w:t>
      </w:r>
      <w:r w:rsidDel="00000000" w:rsidR="00000000" w:rsidRPr="00000000">
        <w:rPr>
          <w:rFonts w:ascii="Times New Roman" w:cs="Times New Roman" w:eastAsia="Times New Roman" w:hAnsi="Times New Roman"/>
          <w:b w:val="0"/>
          <w:bCs w:val="0"/>
          <w:sz w:val="19"/>
          <w:szCs w:val="19"/>
          <w:rtl w:val="1"/>
        </w:rPr>
        <w:t>עַד שֶׁהַנָּבִיא יוּכַל לוֹמַר בְּפִיו "אֲנִי ה</w:t>
      </w:r>
      <w:r w:rsidDel="00000000" w:rsidR="00000000" w:rsidRPr="00000000">
        <w:rPr>
          <w:rFonts w:ascii="Times New Roman" w:cs="Times New Roman" w:eastAsia="Times New Roman" w:hAnsi="Times New Roman"/>
          <w:b w:val="1"/>
          <w:bCs w:val="1"/>
          <w:sz w:val="19"/>
          <w:szCs w:val="19"/>
          <w:rtl w:val="0"/>
        </w:rPr>
        <w:t xml:space="preserve">'", – to the extent that the prophet can articulate with his mouth 'I am Hashem,' </w:t>
      </w:r>
      <w:r w:rsidDel="00000000" w:rsidR="00000000" w:rsidRPr="00000000">
        <w:rPr>
          <w:rFonts w:ascii="Times New Roman" w:cs="Times New Roman" w:eastAsia="Times New Roman" w:hAnsi="Times New Roman"/>
          <w:b w:val="0"/>
          <w:bCs w:val="0"/>
          <w:sz w:val="19"/>
          <w:szCs w:val="19"/>
          <w:rtl w:val="1"/>
        </w:rPr>
        <w:t>כִּי הוּא עַצְמוֹ לְבָבוֹ הוּא מִשְׁכַּן כְּבוֹדוֹ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because he himself, his very heart, serves as the tabernacle of His glory, blessed be He.</w:t>
      </w:r>
    </w:p>
    <w:p w:rsidR="00000000" w:rsidDel="00000000" w:rsidP="00000000" w:rsidRDefault="00000000" w:rsidRPr="00000000" w14:paraId="000000E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וּמִזֶּה נִמְשָׁךְ הַתְּפִלָּה</w:t>
      </w:r>
      <w:r w:rsidDel="00000000" w:rsidR="00000000" w:rsidRPr="00000000">
        <w:rPr>
          <w:rFonts w:ascii="Times New Roman" w:cs="Times New Roman" w:eastAsia="Times New Roman" w:hAnsi="Times New Roman"/>
          <w:b w:val="1"/>
          <w:bCs w:val="1"/>
          <w:sz w:val="19"/>
          <w:szCs w:val="19"/>
          <w:rtl w:val="0"/>
        </w:rPr>
        <w:t xml:space="preserve">, – And from this prayer is drawn forth; </w:t>
      </w:r>
      <w:r w:rsidDel="00000000" w:rsidR="00000000" w:rsidRPr="00000000">
        <w:rPr>
          <w:rFonts w:ascii="Times New Roman" w:cs="Times New Roman" w:eastAsia="Times New Roman" w:hAnsi="Times New Roman"/>
          <w:b w:val="0"/>
          <w:bCs w:val="0"/>
          <w:sz w:val="19"/>
          <w:szCs w:val="19"/>
          <w:rtl w:val="1"/>
        </w:rPr>
        <w:t>דְּלָכֵן תִּקְּנוּ מִקּוֹדֶם "אֲדֹנָי שְׂפָתַי תִּפְתָּח וְגוֹמֵר</w:t>
      </w:r>
      <w:r w:rsidDel="00000000" w:rsidR="00000000" w:rsidRPr="00000000">
        <w:rPr>
          <w:rFonts w:ascii="Times New Roman" w:cs="Times New Roman" w:eastAsia="Times New Roman" w:hAnsi="Times New Roman"/>
          <w:b w:val="1"/>
          <w:bCs w:val="1"/>
          <w:sz w:val="19"/>
          <w:szCs w:val="19"/>
          <w:rtl w:val="0"/>
        </w:rPr>
        <w:t xml:space="preserve">", – which is why they instituted beforehand: 'O Lord, open my lips, etc.,' </w:t>
      </w:r>
      <w:r w:rsidDel="00000000" w:rsidR="00000000" w:rsidRPr="00000000">
        <w:rPr>
          <w:rFonts w:ascii="Times New Roman" w:cs="Times New Roman" w:eastAsia="Times New Roman" w:hAnsi="Times New Roman"/>
          <w:b w:val="0"/>
          <w:bCs w:val="0"/>
          <w:sz w:val="19"/>
          <w:szCs w:val="19"/>
          <w:rtl w:val="1"/>
        </w:rPr>
        <w:t>וּבְשֵׁם הָאֲדֹנוּת</w:t>
      </w:r>
      <w:r w:rsidDel="00000000" w:rsidR="00000000" w:rsidRPr="00000000">
        <w:rPr>
          <w:rFonts w:ascii="Times New Roman" w:cs="Times New Roman" w:eastAsia="Times New Roman" w:hAnsi="Times New Roman"/>
          <w:b w:val="1"/>
          <w:bCs w:val="1"/>
          <w:sz w:val="19"/>
          <w:szCs w:val="19"/>
          <w:rtl w:val="0"/>
        </w:rPr>
        <w:t xml:space="preserve">, – specifically using the divine Name of Adonut (Mastery), </w:t>
      </w:r>
      <w:r w:rsidDel="00000000" w:rsidR="00000000" w:rsidRPr="00000000">
        <w:rPr>
          <w:rFonts w:ascii="Times New Roman" w:cs="Times New Roman" w:eastAsia="Times New Roman" w:hAnsi="Times New Roman"/>
          <w:b w:val="0"/>
          <w:bCs w:val="0"/>
          <w:sz w:val="19"/>
          <w:szCs w:val="19"/>
          <w:rtl w:val="1"/>
        </w:rPr>
        <w:t>דְּרָצָה לוֹמַר מִדַּת אֲדוֹנוּתוֹ וּמַלְכוּתוֹ בַּתַּחְתּוֹנִים</w:t>
      </w:r>
      <w:r w:rsidDel="00000000" w:rsidR="00000000" w:rsidRPr="00000000">
        <w:rPr>
          <w:rFonts w:ascii="Times New Roman" w:cs="Times New Roman" w:eastAsia="Times New Roman" w:hAnsi="Times New Roman"/>
          <w:b w:val="1"/>
          <w:bCs w:val="1"/>
          <w:sz w:val="19"/>
          <w:szCs w:val="19"/>
          <w:rtl w:val="0"/>
        </w:rPr>
        <w:t xml:space="preserve">, – signifying the attribute of His mastership and sovereignty within the lower realms; </w:t>
      </w:r>
      <w:r w:rsidDel="00000000" w:rsidR="00000000" w:rsidRPr="00000000">
        <w:rPr>
          <w:rFonts w:ascii="Times New Roman" w:cs="Times New Roman" w:eastAsia="Times New Roman" w:hAnsi="Times New Roman"/>
          <w:b w:val="0"/>
          <w:bCs w:val="0"/>
          <w:sz w:val="19"/>
          <w:szCs w:val="19"/>
          <w:rtl w:val="1"/>
        </w:rPr>
        <w:t>דְּאִי אֶפְשָׁר לְהִתְפַּלֵּל אֶלָּא כַּאֲשֶׁר הַשֵּׁם יִתְבָּרַךְ פּוֹתֵחַ חַדְרֵי לְבָבוֹ וּפוֹתֵחַ שְׂפָתָיו בִּתְפִלָּה</w:t>
      </w:r>
      <w:r w:rsidDel="00000000" w:rsidR="00000000" w:rsidRPr="00000000">
        <w:rPr>
          <w:rFonts w:ascii="Times New Roman" w:cs="Times New Roman" w:eastAsia="Times New Roman" w:hAnsi="Times New Roman"/>
          <w:b w:val="1"/>
          <w:bCs w:val="1"/>
          <w:sz w:val="19"/>
          <w:szCs w:val="19"/>
          <w:rtl w:val="0"/>
        </w:rPr>
        <w:t xml:space="preserve">, – for it is impossible to pray unless Hashem unlocks the chambers of one's heart and opens his lips in prayer, </w:t>
      </w:r>
      <w:r w:rsidDel="00000000" w:rsidR="00000000" w:rsidRPr="00000000">
        <w:rPr>
          <w:rFonts w:ascii="Times New Roman" w:cs="Times New Roman" w:eastAsia="Times New Roman" w:hAnsi="Times New Roman"/>
          <w:b w:val="0"/>
          <w:bCs w:val="0"/>
          <w:sz w:val="19"/>
          <w:szCs w:val="19"/>
          <w:rtl w:val="1"/>
        </w:rPr>
        <w:t>וְלוּלֵי זֶה אֵין מְצִיאוּת לִתְפִלָּה בֶּאֱמֶת כְּלָל</w:t>
      </w:r>
      <w:r w:rsidDel="00000000" w:rsidR="00000000" w:rsidRPr="00000000">
        <w:rPr>
          <w:rFonts w:ascii="Times New Roman" w:cs="Times New Roman" w:eastAsia="Times New Roman" w:hAnsi="Times New Roman"/>
          <w:b w:val="1"/>
          <w:bCs w:val="1"/>
          <w:sz w:val="19"/>
          <w:szCs w:val="19"/>
          <w:rtl w:val="0"/>
        </w:rPr>
        <w:t xml:space="preserve">. – and without this there is no authentic existence of prayer whatsoever. </w:t>
      </w:r>
      <w:r>
        <w:rPr>
          <w:rFonts w:ascii="Times New Roman" w:cs="Times New Roman" w:eastAsia="Times New Roman" w:hAnsi="Times New Roman"/>
          <w:b w:val="0"/>
          <w:bCs w:val="0"/>
          <w:sz w:val="19"/>
          <w:szCs w:val="19"/>
          <w:rtl w:val="1"/>
        </w:rPr>
        <w:t xml:space="preserve">דְּלָכֵן נִקְרָא בַּתִּיקּוּנִים (סוֹף תִּיקּוּן יג)</w:t>
      </w:r>
      <w:r>
        <w:rPr>
          <w:rStyle w:val="FootnoteReference"/>
          <w:rFonts w:ascii="Times New Roman" w:hAnsi="Times New Roman" w:eastAsia="Times New Roman" w:cs="Times New Roman"/>
          <w:sz w:val="19"/>
          <w:szCs w:val="19"/>
          <w:rtl/>
        </w:rPr>
        <w:footnoteReference w:id="248"/>
      </w:r>
      <w:r>
        <w:rPr>
          <w:rFonts w:ascii="Times New Roman" w:cs="Times New Roman" w:eastAsia="Times New Roman" w:hAnsi="Times New Roman"/>
          <w:b w:val="0"/>
          <w:bCs w:val="0"/>
          <w:sz w:val="19"/>
          <w:szCs w:val="19"/>
          <w:rtl w:val="1"/>
        </w:rPr>
        <w:t xml:space="preserve">: "בְּרַתָּא דְּמַלְכָּא דָּא צְלוֹתָא</w:t>
      </w:r>
      <w:r w:rsidDel="00000000" w:rsidR="00000000" w:rsidRPr="00000000">
        <w:rPr>
          <w:rFonts w:ascii="Times New Roman" w:cs="Times New Roman" w:eastAsia="Times New Roman" w:hAnsi="Times New Roman"/>
          <w:b w:val="1"/>
          <w:bCs w:val="1"/>
          <w:sz w:val="19"/>
          <w:szCs w:val="19"/>
          <w:rtl w:val="0"/>
        </w:rPr>
        <w:t xml:space="preserve">", – Therefore it is designated in Tikkunei Zohar (end of Tikkun 13): 'The daughter of the King—this is prayer,' </w:t>
      </w:r>
      <w:r w:rsidDel="00000000" w:rsidR="00000000" w:rsidRPr="00000000">
        <w:rPr>
          <w:rFonts w:ascii="Times New Roman" w:cs="Times New Roman" w:eastAsia="Times New Roman" w:hAnsi="Times New Roman"/>
          <w:b w:val="0"/>
          <w:bCs w:val="0"/>
          <w:sz w:val="19"/>
          <w:szCs w:val="19"/>
          <w:rtl w:val="1"/>
        </w:rPr>
        <w:t>כְּמוֹ בַּת מֶלֶךְ שֶׁאֵין הַמֶּלֶךְ מַנִּיחָהּ לָלֶכֶת לְבַדָּה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like a king's daughter whom the monarch never permits to walk unescorted. </w:t>
      </w:r>
      <w:r w:rsidDel="00000000" w:rsidR="00000000" w:rsidRPr="00000000">
        <w:rPr>
          <w:rFonts w:ascii="Times New Roman" w:cs="Times New Roman" w:eastAsia="Times New Roman" w:hAnsi="Times New Roman"/>
          <w:b w:val="0"/>
          <w:bCs w:val="0"/>
          <w:sz w:val="19"/>
          <w:szCs w:val="19"/>
          <w:rtl w:val="1"/>
        </w:rPr>
        <w:t>וְזֶה נִקְרָא כִּוֵּון לִבּוֹ דְּאָז מִתְפַּלֵּל וְנַעֲנָה</w:t>
      </w:r>
      <w:r w:rsidDel="00000000" w:rsidR="00000000" w:rsidRPr="00000000">
        <w:rPr>
          <w:rFonts w:ascii="Times New Roman" w:cs="Times New Roman" w:eastAsia="Times New Roman" w:hAnsi="Times New Roman"/>
          <w:b w:val="1"/>
          <w:bCs w:val="1"/>
          <w:sz w:val="19"/>
          <w:szCs w:val="19"/>
          <w:rtl w:val="0"/>
        </w:rPr>
        <w:t xml:space="preserve">. – And this is what is termed 'he directed his heart,' wherein he prays and is answered. </w:t>
      </w:r>
      <w:r w:rsidDel="00000000" w:rsidR="00000000" w:rsidRPr="00000000">
        <w:rPr>
          <w:rFonts w:ascii="Times New Roman" w:cs="Times New Roman" w:eastAsia="Times New Roman" w:hAnsi="Times New Roman"/>
          <w:b w:val="0"/>
          <w:bCs w:val="0"/>
          <w:sz w:val="19"/>
          <w:szCs w:val="19"/>
          <w:rtl w:val="1"/>
        </w:rPr>
        <w:t>פֵּירוּשׁ "לִבּוֹ" – הַקָּדוֹשׁ בָּרוּךְ הוּא</w:t>
      </w:r>
      <w:r w:rsidDel="00000000" w:rsidR="00000000" w:rsidRPr="00000000">
        <w:rPr>
          <w:rFonts w:ascii="Times New Roman" w:cs="Times New Roman" w:eastAsia="Times New Roman" w:hAnsi="Times New Roman"/>
          <w:b w:val="1"/>
          <w:bCs w:val="1"/>
          <w:sz w:val="19"/>
          <w:szCs w:val="19"/>
          <w:rtl w:val="0"/>
        </w:rPr>
        <w:t xml:space="preserve">, – The meaning of 'his heart' is the Holy One, blessed be He, </w:t>
      </w:r>
      <w:r w:rsidDel="00000000" w:rsidR="00000000" w:rsidRPr="00000000">
        <w:rPr>
          <w:rFonts w:ascii="Times New Roman" w:cs="Times New Roman" w:eastAsia="Times New Roman" w:hAnsi="Times New Roman"/>
          <w:b w:val="0"/>
          <w:bCs w:val="0"/>
          <w:sz w:val="19"/>
          <w:szCs w:val="19"/>
          <w:rtl w:val="1"/>
        </w:rPr>
        <w:t>כְּמוֹ שֶׁאָמְרוּ זִכְרוֹנָם לִבְרָכָה (</w:t>
      </w:r>
      <w:hyperlink r:id="rId716">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71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18">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71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720">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72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22">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72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24">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72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26">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72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72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72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3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73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32">
        <w:r>
          <w:rPr>
            <w:rFonts w:ascii="Times New Roman" w:cs="Times New Roman" w:eastAsia="Times New Roman" w:hAnsi="Times New Roman"/>
            <w:b w:val="0"/>
            <w:bCs w:val="0"/>
            <w:sz w:val="19"/>
            <w:szCs w:val="19"/>
            <w:u w:val="none"/>
            <w:rtl w:val="1"/>
          </w:rPr>
          <w:t xml:space="preserve">ה</w:t>
        </w:r>
        <w:r>
          <w:rPr>
            <w:rStyle w:val="FootnoteReference"/>
            <w:rFonts w:ascii="Times New Roman" w:hAnsi="Times New Roman" w:eastAsia="Times New Roman" w:cs="Times New Roman"/>
            <w:sz w:val="19"/>
            <w:szCs w:val="19"/>
            <w:rtl/>
          </w:rPr>
          <w:footnoteReference w:id="249"/>
        </w:r>
      </w:hyperlink>
      <w:hyperlink r:id="rId73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734">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73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736">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פָּסוּק "וְלִבִּי עֵר</w:t>
      </w:r>
      <w:r w:rsidDel="00000000" w:rsidR="00000000" w:rsidRPr="00000000">
        <w:rPr>
          <w:rFonts w:ascii="Times New Roman" w:cs="Times New Roman" w:eastAsia="Times New Roman" w:hAnsi="Times New Roman"/>
          <w:b w:val="1"/>
          <w:bCs w:val="1"/>
          <w:sz w:val="19"/>
          <w:szCs w:val="19"/>
          <w:rtl w:val="0"/>
        </w:rPr>
        <w:t xml:space="preserve">". – as our Sages of blessed memory expounded (Shir HaShirim Rabbah 5:2) on the verse 'and my heart is awake.' </w:t>
      </w:r>
      <w:r w:rsidDel="00000000" w:rsidR="00000000" w:rsidRPr="00000000">
        <w:rPr>
          <w:rFonts w:ascii="Times New Roman" w:cs="Times New Roman" w:eastAsia="Times New Roman" w:hAnsi="Times New Roman"/>
          <w:b w:val="0"/>
          <w:bCs w:val="0"/>
          <w:sz w:val="19"/>
          <w:szCs w:val="19"/>
          <w:rtl w:val="1"/>
        </w:rPr>
        <w:t>וְכֵן אָמְרוּ (</w:t>
      </w:r>
      <w:hyperlink r:id="rId73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73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3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7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41">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74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43">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7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45">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74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747">
        <w:r>
          <w:rPr>
            <w:rFonts w:ascii="Times New Roman" w:cs="Times New Roman" w:eastAsia="Times New Roman" w:hAnsi="Times New Roman"/>
            <w:b w:val="0"/>
            <w:bCs w:val="0"/>
            <w:sz w:val="19"/>
            <w:szCs w:val="19"/>
            <w:u w:val="none"/>
            <w:rtl w:val="1"/>
          </w:rPr>
          <w:t xml:space="preserve">ל</w:t>
        </w:r>
        <w:r>
          <w:rPr>
            <w:rStyle w:val="FootnoteReference"/>
            <w:rFonts w:ascii="Times New Roman" w:hAnsi="Times New Roman" w:eastAsia="Times New Roman" w:cs="Times New Roman"/>
            <w:sz w:val="19"/>
            <w:szCs w:val="19"/>
            <w:rtl/>
          </w:rPr>
          <w:footnoteReference w:id="250"/>
        </w:r>
      </w:hyperlink>
      <w:hyperlink r:id="rId748">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יְכַוֵּין אֶת לִבּוֹ כְּנֶגֶד בֵּית קֹדֶשׁ הַקֳּדָשִׁים</w:t>
      </w:r>
      <w:r w:rsidDel="00000000" w:rsidR="00000000" w:rsidRPr="00000000">
        <w:rPr>
          <w:rFonts w:ascii="Times New Roman" w:cs="Times New Roman" w:eastAsia="Times New Roman" w:hAnsi="Times New Roman"/>
          <w:b w:val="1"/>
          <w:bCs w:val="1"/>
          <w:sz w:val="19"/>
          <w:szCs w:val="19"/>
          <w:rtl w:val="0"/>
        </w:rPr>
        <w:t xml:space="preserve">", – And similarly they stated (Berakhot 30a): 'He shall direct his heart toward the Holy of Holies,' </w:t>
      </w:r>
      <w:r w:rsidDel="00000000" w:rsidR="00000000" w:rsidRPr="00000000">
        <w:rPr>
          <w:rFonts w:ascii="Times New Roman" w:cs="Times New Roman" w:eastAsia="Times New Roman" w:hAnsi="Times New Roman"/>
          <w:b w:val="0"/>
          <w:bCs w:val="0"/>
          <w:sz w:val="19"/>
          <w:szCs w:val="19"/>
          <w:rtl w:val="1"/>
        </w:rPr>
        <w:t>דְּפֵירוּשׁ הַפָּשׁוּט שֶׁהַלֵּב מְכֻוָּון נֶגֶד קֹדֶשׁ הַקֳּדָשִׁים שֶׁשָּׁם שְׁכִינָתוֹ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 the direct meaning is that his heart is aligned facing the Holy of Holies where His Shechinah rests, </w:t>
      </w:r>
      <w:r w:rsidDel="00000000" w:rsidR="00000000" w:rsidRPr="00000000">
        <w:rPr>
          <w:rFonts w:ascii="Times New Roman" w:cs="Times New Roman" w:eastAsia="Times New Roman" w:hAnsi="Times New Roman"/>
          <w:b w:val="0"/>
          <w:bCs w:val="0"/>
          <w:sz w:val="19"/>
          <w:szCs w:val="19"/>
          <w:rtl w:val="1"/>
        </w:rPr>
        <w:t>וְאָז הַלֵּב עוֹמֵד מְכֻוָּון וּמְיוּשָּׁר לִתְפִלָּה</w:t>
      </w:r>
      <w:r w:rsidDel="00000000" w:rsidR="00000000" w:rsidRPr="00000000">
        <w:rPr>
          <w:rFonts w:ascii="Times New Roman" w:cs="Times New Roman" w:eastAsia="Times New Roman" w:hAnsi="Times New Roman"/>
          <w:b w:val="1"/>
          <w:bCs w:val="1"/>
          <w:sz w:val="19"/>
          <w:szCs w:val="19"/>
          <w:rtl w:val="0"/>
        </w:rPr>
        <w:t xml:space="preserve">. – and then the heart stands properly aligned and oriented for prayer. </w:t>
      </w:r>
      <w:r w:rsidDel="00000000" w:rsidR="00000000" w:rsidRPr="00000000">
        <w:rPr>
          <w:rFonts w:ascii="Times New Roman" w:cs="Times New Roman" w:eastAsia="Times New Roman" w:hAnsi="Times New Roman"/>
          <w:b w:val="0"/>
          <w:bCs w:val="0"/>
          <w:sz w:val="19"/>
          <w:szCs w:val="19"/>
          <w:rtl w:val="1"/>
        </w:rPr>
        <w:t>דְּלוּלֵי כֵן גַּם הָעוֹבְדֵי כּוֹכָבִים וּמַזָּלוֹת הֵם מִתְפַּלְּלִים</w:t>
      </w:r>
      <w:r w:rsidDel="00000000" w:rsidR="00000000" w:rsidRPr="00000000">
        <w:rPr>
          <w:rFonts w:ascii="Times New Roman" w:cs="Times New Roman" w:eastAsia="Times New Roman" w:hAnsi="Times New Roman"/>
          <w:b w:val="1"/>
          <w:bCs w:val="1"/>
          <w:sz w:val="19"/>
          <w:szCs w:val="19"/>
          <w:rtl w:val="0"/>
        </w:rPr>
        <w:t xml:space="preserve">, – For otherwise, the idolaters also pray, </w:t>
      </w:r>
      <w:r w:rsidDel="00000000" w:rsidR="00000000" w:rsidRPr="00000000">
        <w:rPr>
          <w:rFonts w:ascii="Times New Roman" w:cs="Times New Roman" w:eastAsia="Times New Roman" w:hAnsi="Times New Roman"/>
          <w:b w:val="0"/>
          <w:bCs w:val="0"/>
          <w:sz w:val="19"/>
          <w:szCs w:val="19"/>
          <w:rtl w:val="1"/>
        </w:rPr>
        <w:t>אֶלָּא דְּהֵם אֵין לָהֶם שַׁיָּיכוּת לִתְפִלָּה מִצַּד לְבָבָם</w:t>
      </w:r>
      <w:r w:rsidDel="00000000" w:rsidR="00000000" w:rsidRPr="00000000">
        <w:rPr>
          <w:rFonts w:ascii="Times New Roman" w:cs="Times New Roman" w:eastAsia="Times New Roman" w:hAnsi="Times New Roman"/>
          <w:b w:val="1"/>
          <w:bCs w:val="1"/>
          <w:sz w:val="19"/>
          <w:szCs w:val="19"/>
          <w:rtl w:val="0"/>
        </w:rPr>
        <w:t xml:space="preserve"> – except that they have no intrinsic attachment to prayer by virtue of their heart, </w:t>
      </w:r>
      <w:r w:rsidDel="00000000" w:rsidR="00000000" w:rsidRPr="00000000">
        <w:rPr>
          <w:rFonts w:ascii="Times New Roman" w:cs="Times New Roman" w:eastAsia="Times New Roman" w:hAnsi="Times New Roman"/>
          <w:b w:val="0"/>
          <w:bCs w:val="0"/>
          <w:sz w:val="19"/>
          <w:szCs w:val="19"/>
          <w:rtl w:val="1"/>
        </w:rPr>
        <w:t>שֶׁאֵין לוֹ שַׁיָּיכוּת לִשְׁכִינַת הַשֵּׁם יִתְבָּרַךְ כְּלָל</w:t>
      </w:r>
      <w:r w:rsidDel="00000000" w:rsidR="00000000" w:rsidRPr="00000000">
        <w:rPr>
          <w:rFonts w:ascii="Times New Roman" w:cs="Times New Roman" w:eastAsia="Times New Roman" w:hAnsi="Times New Roman"/>
          <w:b w:val="1"/>
          <w:bCs w:val="1"/>
          <w:sz w:val="19"/>
          <w:szCs w:val="19"/>
          <w:rtl w:val="0"/>
        </w:rPr>
        <w:t>. – which possesses no connection to the dwelling of Hashem's Shechinah whatsoever.</w:t>
      </w:r>
    </w:p>
    <w:p w:rsidR="00000000" w:rsidDel="00000000" w:rsidP="00000000" w:rsidRDefault="00000000" w:rsidRPr="00000000" w14:paraId="000000E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הָיָה טָעוּת בִּלְעָם בְּקָרְבְּנוֹת דְּבָלָק</w:t>
      </w:r>
      <w:r w:rsidDel="00000000" w:rsidR="00000000" w:rsidRPr="00000000">
        <w:rPr>
          <w:rFonts w:ascii="Times New Roman" w:cs="Times New Roman" w:eastAsia="Times New Roman" w:hAnsi="Times New Roman"/>
          <w:b w:val="1"/>
          <w:bCs w:val="1"/>
          <w:sz w:val="19"/>
          <w:szCs w:val="19"/>
          <w:rtl w:val="0"/>
        </w:rPr>
        <w:t xml:space="preserve">, – And this was the tragic error of Balaam in the sacrifices of Balak, </w:t>
      </w:r>
      <w:r w:rsidDel="00000000" w:rsidR="00000000" w:rsidRPr="00000000">
        <w:rPr>
          <w:rFonts w:ascii="Times New Roman" w:cs="Times New Roman" w:eastAsia="Times New Roman" w:hAnsi="Times New Roman"/>
          <w:b w:val="0"/>
          <w:bCs w:val="0"/>
          <w:sz w:val="19"/>
          <w:szCs w:val="19"/>
          <w:rtl w:val="1"/>
        </w:rPr>
        <w:t>שֶׁחָשַׁב עַל יְדֵי תְּפִלָּה יִפְעַל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that he presumed he could effect results from Hashem through prayer, </w:t>
      </w:r>
      <w:r w:rsidDel="00000000" w:rsidR="00000000" w:rsidRPr="00000000">
        <w:rPr>
          <w:rFonts w:ascii="Times New Roman" w:cs="Times New Roman" w:eastAsia="Times New Roman" w:hAnsi="Times New Roman"/>
          <w:b w:val="0"/>
          <w:bCs w:val="0"/>
          <w:sz w:val="19"/>
          <w:szCs w:val="19"/>
          <w:rtl w:val="1"/>
        </w:rPr>
        <w:t>וְלֹא יָדַע דְּאֵין שַׁיָּיכוּת תְּפִלָּה אֶלָּא לְיִשְׂרָאֵל</w:t>
      </w:r>
      <w:r w:rsidDel="00000000" w:rsidR="00000000" w:rsidRPr="00000000">
        <w:rPr>
          <w:rFonts w:ascii="Times New Roman" w:cs="Times New Roman" w:eastAsia="Times New Roman" w:hAnsi="Times New Roman"/>
          <w:b w:val="1"/>
          <w:bCs w:val="1"/>
          <w:sz w:val="19"/>
          <w:szCs w:val="19"/>
          <w:rtl w:val="0"/>
        </w:rPr>
        <w:t xml:space="preserve">. – not knowing that the capacity for prayer belongs exclusively to Israel. </w:t>
      </w:r>
      <w:r w:rsidDel="00000000" w:rsidR="00000000" w:rsidRPr="00000000">
        <w:rPr>
          <w:rFonts w:ascii="Times New Roman" w:cs="Times New Roman" w:eastAsia="Times New Roman" w:hAnsi="Times New Roman"/>
          <w:b w:val="0"/>
          <w:bCs w:val="0"/>
          <w:sz w:val="19"/>
          <w:szCs w:val="19"/>
          <w:rtl w:val="1"/>
        </w:rPr>
        <w:t>רַק מִצַּד תְּפִלָּתוֹ שֶׁל שְׁלֹמֹה הַמֶּלֶךְ עָלָיו הַשָּׁלוֹם</w:t>
      </w:r>
      <w:r w:rsidDel="00000000" w:rsidR="00000000" w:rsidRPr="00000000">
        <w:rPr>
          <w:rFonts w:ascii="Times New Roman" w:cs="Times New Roman" w:eastAsia="Times New Roman" w:hAnsi="Times New Roman"/>
          <w:b w:val="1"/>
          <w:bCs w:val="1"/>
          <w:sz w:val="19"/>
          <w:szCs w:val="19"/>
          <w:rtl w:val="0"/>
        </w:rPr>
        <w:t xml:space="preserve">, – Only through the universal prayer of King Solomon, peace be upon him, </w:t>
      </w:r>
      <w:r w:rsidDel="00000000" w:rsidR="00000000" w:rsidRPr="00000000">
        <w:rPr>
          <w:rFonts w:ascii="Times New Roman" w:cs="Times New Roman" w:eastAsia="Times New Roman" w:hAnsi="Times New Roman"/>
          <w:b w:val="0"/>
          <w:bCs w:val="0"/>
          <w:sz w:val="19"/>
          <w:szCs w:val="19"/>
          <w:rtl w:val="1"/>
        </w:rPr>
        <w:t>דְּגַם הַגּוֹי כְּשֶׁיִּתְפַּלֵּל אֶל בֵּית הַמִּקְדָּשׁ יֵעָנֶה</w:t>
      </w:r>
      <w:r w:rsidDel="00000000" w:rsidR="00000000" w:rsidRPr="00000000">
        <w:rPr>
          <w:rFonts w:ascii="Times New Roman" w:cs="Times New Roman" w:eastAsia="Times New Roman" w:hAnsi="Times New Roman"/>
          <w:b w:val="1"/>
          <w:bCs w:val="1"/>
          <w:sz w:val="19"/>
          <w:szCs w:val="19"/>
          <w:rtl w:val="0"/>
        </w:rPr>
        <w:t xml:space="preserve">, – that even the foreigner when praying toward the Holy Temple would be answered, </w:t>
      </w:r>
      <w:r w:rsidDel="00000000" w:rsidR="00000000" w:rsidRPr="00000000">
        <w:rPr>
          <w:rFonts w:ascii="Times New Roman" w:cs="Times New Roman" w:eastAsia="Times New Roman" w:hAnsi="Times New Roman"/>
          <w:b w:val="0"/>
          <w:bCs w:val="0"/>
          <w:sz w:val="19"/>
          <w:szCs w:val="19"/>
          <w:rtl w:val="1"/>
        </w:rPr>
        <w:t>נִיתַּן קְצָת כֹּח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was some slight spiritual efficacy granted; </w:t>
      </w:r>
      <w:r w:rsidDel="00000000" w:rsidR="00000000" w:rsidRPr="00000000">
        <w:rPr>
          <w:rFonts w:ascii="Times New Roman" w:cs="Times New Roman" w:eastAsia="Times New Roman" w:hAnsi="Times New Roman"/>
          <w:b w:val="0"/>
          <w:bCs w:val="0"/>
          <w:sz w:val="19"/>
          <w:szCs w:val="19"/>
          <w:rtl w:val="1"/>
        </w:rPr>
        <w:t>כְּדֶרֶךְ שֶׁאָמְרוּ זִכְרוֹנָם לִבְרָכָה (וַיִּקְרָא רַבָּה פָּרָשָׁה א</w:t>
      </w:r>
      <w:hyperlink r:id="rId749">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750">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7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52">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75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54">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7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5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7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58">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75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760">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76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62">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76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64">
        <w:r w:rsidDel="00000000" w:rsidR="00000000" w:rsidRPr="00000000">
          <w:rPr>
            <w:rFonts w:ascii="Times New Roman" w:cs="Times New Roman" w:eastAsia="Times New Roman" w:hAnsi="Times New Roman"/>
            <w:b w:val="0"/>
            <w:bCs w:val="0"/>
            <w:sz w:val="19"/>
            <w:szCs w:val="19"/>
            <w:u w:val="none"/>
            <w:rtl w:val="1"/>
          </w:rPr>
          <w:t xml:space="preserve">חו</w:t>
        </w:r>
      </w:hyperlink>
      <w:hyperlink r:id="rId76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66">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7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68">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76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770">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77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72">
        <w:r w:rsidDel="00000000" w:rsidR="00000000" w:rsidRPr="00000000">
          <w:rPr>
            <w:rFonts w:ascii="Times New Roman" w:cs="Times New Roman" w:eastAsia="Times New Roman" w:hAnsi="Times New Roman"/>
            <w:b w:val="0"/>
            <w:bCs w:val="0"/>
            <w:sz w:val="19"/>
            <w:szCs w:val="19"/>
            <w:u w:val="none"/>
            <w:rtl w:val="1"/>
          </w:rPr>
          <w:t xml:space="preserve">רו</w:t>
        </w:r>
      </w:hyperlink>
      <w:hyperlink r:id="rId77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74">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7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7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77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778">
        <w:r>
          <w:rPr>
            <w:rFonts w:ascii="Times New Roman" w:cs="Times New Roman" w:eastAsia="Times New Roman" w:hAnsi="Times New Roman"/>
            <w:b w:val="0"/>
            <w:bCs w:val="0"/>
            <w:sz w:val="19"/>
            <w:szCs w:val="19"/>
            <w:u w:val="none"/>
            <w:rtl w:val="1"/>
          </w:rPr>
          <w:t xml:space="preserve">ט</w:t>
        </w:r>
        <w:r>
          <w:rPr>
            <w:rStyle w:val="FootnoteReference"/>
            <w:rFonts w:ascii="Times New Roman" w:hAnsi="Times New Roman" w:eastAsia="Times New Roman" w:cs="Times New Roman"/>
            <w:sz w:val="19"/>
            <w:szCs w:val="19"/>
            <w:rtl/>
          </w:rPr>
          <w:footnoteReference w:id="251"/>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in accordance with what our Sages of blessed memory stated (Vayikra Rabbah 1; Midrash Tanchuma, Terumah 9): "</w:t>
      </w:r>
      <w:r w:rsidDel="00000000" w:rsidR="00000000" w:rsidRPr="00000000">
        <w:rPr>
          <w:rFonts w:ascii="Times New Roman" w:cs="Times New Roman" w:eastAsia="Times New Roman" w:hAnsi="Times New Roman"/>
          <w:b w:val="0"/>
          <w:bCs w:val="0"/>
          <w:sz w:val="19"/>
          <w:szCs w:val="19"/>
          <w:rtl w:val="1"/>
        </w:rPr>
        <w:t>אִלְמָלֵי הָיוּ הָעוֹבְדֵי כּוֹכָבִים וּמַזָּלוֹת יוֹדְעִין כַּמָּה בֵּית הַמִּקְדָּשׁ יָפֶה לָהֶם וְכוּלֵי</w:t>
      </w:r>
      <w:r w:rsidDel="00000000" w:rsidR="00000000" w:rsidRPr="00000000">
        <w:rPr>
          <w:rFonts w:ascii="Times New Roman" w:cs="Times New Roman" w:eastAsia="Times New Roman" w:hAnsi="Times New Roman"/>
          <w:b w:val="1"/>
          <w:bCs w:val="1"/>
          <w:sz w:val="19"/>
          <w:szCs w:val="19"/>
          <w:rtl w:val="0"/>
        </w:rPr>
        <w:t xml:space="preserve">", – "'Had the idolaters known how good the Temple was for them, etc.'" </w:t>
      </w:r>
      <w:r w:rsidDel="00000000" w:rsidR="00000000" w:rsidRPr="00000000">
        <w:rPr>
          <w:rFonts w:ascii="Times New Roman" w:cs="Times New Roman" w:eastAsia="Times New Roman" w:hAnsi="Times New Roman"/>
          <w:b w:val="0"/>
          <w:bCs w:val="0"/>
          <w:sz w:val="19"/>
          <w:szCs w:val="19"/>
          <w:rtl w:val="1"/>
        </w:rPr>
        <w:t>כִּי זֶה כָּל עִנְיַן בֵּית הַמִּקְדָּש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this is the entire purpose of the Holy Temple: </w:t>
      </w:r>
      <w:r w:rsidDel="00000000" w:rsidR="00000000" w:rsidRPr="00000000">
        <w:rPr>
          <w:rFonts w:ascii="Times New Roman" w:cs="Times New Roman" w:eastAsia="Times New Roman" w:hAnsi="Times New Roman"/>
          <w:b w:val="0"/>
          <w:bCs w:val="0"/>
          <w:sz w:val="19"/>
          <w:szCs w:val="19"/>
          <w:rtl w:val="1"/>
        </w:rPr>
        <w:t>לִהְיוֹת שְׁכִינָה קְבוּעָה וְקַיָּימָא בָּעוֹלָם הַזֶּה גָּלוּי לְעֵין כֹּל, אַף לְאוּמּוֹת הָעוֹלָם</w:t>
      </w:r>
      <w:r w:rsidDel="00000000" w:rsidR="00000000" w:rsidRPr="00000000">
        <w:rPr>
          <w:rFonts w:ascii="Times New Roman" w:cs="Times New Roman" w:eastAsia="Times New Roman" w:hAnsi="Times New Roman"/>
          <w:b w:val="1"/>
          <w:bCs w:val="1"/>
          <w:sz w:val="19"/>
          <w:szCs w:val="19"/>
          <w:rtl w:val="0"/>
        </w:rPr>
        <w:t xml:space="preserve">. – that the Shechinah dwell permanently established in this world, manifest to the eyes of all, even the nations of the world. </w:t>
      </w:r>
      <w:r w:rsidDel="00000000" w:rsidR="00000000" w:rsidRPr="00000000">
        <w:rPr>
          <w:rFonts w:ascii="Times New Roman" w:cs="Times New Roman" w:eastAsia="Times New Roman" w:hAnsi="Times New Roman"/>
          <w:b w:val="0"/>
          <w:bCs w:val="0"/>
          <w:sz w:val="19"/>
          <w:szCs w:val="19"/>
          <w:rtl w:val="1"/>
        </w:rPr>
        <w:t>וְזֶה כָּל עִנְיָנָיו שֶׁל שְׁלֹמֹה הַמֶּלֶךְ עָלָיו הַשָּׁלוֹם בִּנְשִׂיאַת נָשִׁים נָכְרִיּוֹת</w:t>
      </w:r>
      <w:r w:rsidDel="00000000" w:rsidR="00000000" w:rsidRPr="00000000">
        <w:rPr>
          <w:rFonts w:ascii="Times New Roman" w:cs="Times New Roman" w:eastAsia="Times New Roman" w:hAnsi="Times New Roman"/>
          <w:b w:val="1"/>
          <w:bCs w:val="1"/>
          <w:sz w:val="19"/>
          <w:szCs w:val="19"/>
          <w:rtl w:val="0"/>
        </w:rPr>
        <w:t xml:space="preserve">, – And this was the overarching design of King Solomon, peace be upon him, in marrying foreign women, </w:t>
      </w:r>
      <w:r w:rsidDel="00000000" w:rsidR="00000000" w:rsidRPr="00000000">
        <w:rPr>
          <w:rFonts w:ascii="Times New Roman" w:cs="Times New Roman" w:eastAsia="Times New Roman" w:hAnsi="Times New Roman"/>
          <w:b w:val="0"/>
          <w:bCs w:val="0"/>
          <w:sz w:val="19"/>
          <w:szCs w:val="19"/>
          <w:rtl w:val="1"/>
        </w:rPr>
        <w:t>שֶׁהוּא רָצָה שֶׁיַּכִּירוּ כֻּלָּם כֹּחַ מַלְכוּתְךָ כְּמוֹ שֶׁיִּהְיֶה לֶעָתִיד</w:t>
      </w:r>
      <w:r w:rsidDel="00000000" w:rsidR="00000000" w:rsidRPr="00000000">
        <w:rPr>
          <w:rFonts w:ascii="Times New Roman" w:cs="Times New Roman" w:eastAsia="Times New Roman" w:hAnsi="Times New Roman"/>
          <w:b w:val="1"/>
          <w:bCs w:val="1"/>
          <w:sz w:val="19"/>
          <w:szCs w:val="19"/>
          <w:rtl w:val="0"/>
        </w:rPr>
        <w:t xml:space="preserve">. – desiring that all humanity recognize the power of Your sovereignty as will unfold in the ultimate future. </w:t>
      </w:r>
      <w:r w:rsidDel="00000000" w:rsidR="00000000" w:rsidRPr="00000000">
        <w:rPr>
          <w:rFonts w:ascii="Times New Roman" w:cs="Times New Roman" w:eastAsia="Times New Roman" w:hAnsi="Times New Roman"/>
          <w:b w:val="0"/>
          <w:bCs w:val="0"/>
          <w:sz w:val="19"/>
          <w:szCs w:val="19"/>
          <w:rtl w:val="1"/>
        </w:rPr>
        <w:t>וְזֶה טַעַם תְּפִלָּתוֹ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was the rationale of his prayer: </w:t>
      </w:r>
      <w:r w:rsidDel="00000000" w:rsidR="00000000" w:rsidRPr="00000000">
        <w:rPr>
          <w:rFonts w:ascii="Times New Roman" w:cs="Times New Roman" w:eastAsia="Times New Roman" w:hAnsi="Times New Roman"/>
          <w:b w:val="0"/>
          <w:bCs w:val="0"/>
          <w:sz w:val="19"/>
          <w:szCs w:val="19"/>
          <w:rtl w:val="1"/>
        </w:rPr>
        <w:t>שֶׁיִּהְיֶה גַּם לַגּוֹיִם הַכָּרָה בִּקְדוּשַּׁת הַמִּקְדָּש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even the gentiles should possess an awareness of the holiness of the Temple, </w:t>
      </w:r>
      <w:r w:rsidDel="00000000" w:rsidR="00000000" w:rsidRPr="00000000">
        <w:rPr>
          <w:rFonts w:ascii="Times New Roman" w:cs="Times New Roman" w:eastAsia="Times New Roman" w:hAnsi="Times New Roman"/>
          <w:b w:val="0"/>
          <w:bCs w:val="0"/>
          <w:sz w:val="19"/>
          <w:szCs w:val="19"/>
          <w:rtl w:val="1"/>
        </w:rPr>
        <w:t>שֶׁיִּפְנוּ לְהִתְפַּלֵּל אֵלָיו</w:t>
      </w:r>
      <w:r w:rsidDel="00000000" w:rsidR="00000000" w:rsidRPr="00000000">
        <w:rPr>
          <w:rFonts w:ascii="Times New Roman" w:cs="Times New Roman" w:eastAsia="Times New Roman" w:hAnsi="Times New Roman"/>
          <w:b w:val="1"/>
          <w:bCs w:val="1"/>
          <w:sz w:val="19"/>
          <w:szCs w:val="19"/>
          <w:rtl w:val="0"/>
        </w:rPr>
        <w:t xml:space="preserve">, – so that they would turn to pray toward it, </w:t>
      </w:r>
      <w:r w:rsidDel="00000000" w:rsidR="00000000" w:rsidRPr="00000000">
        <w:rPr>
          <w:rFonts w:ascii="Times New Roman" w:cs="Times New Roman" w:eastAsia="Times New Roman" w:hAnsi="Times New Roman"/>
          <w:b w:val="0"/>
          <w:bCs w:val="0"/>
          <w:sz w:val="19"/>
          <w:szCs w:val="19"/>
          <w:rtl w:val="1"/>
        </w:rPr>
        <w:t>עַד שֶׁמִּכֹּחַ הַכָּרָה זוֹ יִהְיֶה לָהֶם קְצָת כֹּחַ בִּתְפִלָּה שֶׁיִּהְיוּ נַעֲנִים</w:t>
      </w:r>
      <w:r w:rsidDel="00000000" w:rsidR="00000000" w:rsidRPr="00000000">
        <w:rPr>
          <w:rFonts w:ascii="Times New Roman" w:cs="Times New Roman" w:eastAsia="Times New Roman" w:hAnsi="Times New Roman"/>
          <w:b w:val="1"/>
          <w:bCs w:val="1"/>
          <w:sz w:val="19"/>
          <w:szCs w:val="19"/>
          <w:rtl w:val="0"/>
        </w:rPr>
        <w:t>. – such that by virtue of that recognition they would hold some measure of power in prayer to be answered.</w:t>
      </w:r>
    </w:p>
    <w:p w:rsidR="00000000" w:rsidDel="00000000" w:rsidP="00000000" w:rsidRDefault="00000000" w:rsidRPr="00000000" w14:paraId="000000E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וּבְעֵת חוּרְבַּן בֵּית הַמִּקְדָּש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during the destruction of the Temple, </w:t>
      </w:r>
      <w:r w:rsidDel="00000000" w:rsidR="00000000" w:rsidRPr="00000000">
        <w:rPr>
          <w:rFonts w:ascii="Times New Roman" w:cs="Times New Roman" w:eastAsia="Times New Roman" w:hAnsi="Times New Roman"/>
          <w:b w:val="0"/>
          <w:bCs w:val="0"/>
          <w:sz w:val="19"/>
          <w:szCs w:val="19"/>
          <w:rtl w:val="1"/>
        </w:rPr>
        <w:t>דְּהַגָּלוּת הוּא הֶעְדֵּר הַכָּרַת הָעוֹבְדֵי כּוֹכָבִים וּמַזָּלוֹת זֶה</w:t>
      </w:r>
      <w:r w:rsidDel="00000000" w:rsidR="00000000" w:rsidRPr="00000000">
        <w:rPr>
          <w:rFonts w:ascii="Times New Roman" w:cs="Times New Roman" w:eastAsia="Times New Roman" w:hAnsi="Times New Roman"/>
          <w:b w:val="1"/>
          <w:bCs w:val="1"/>
          <w:sz w:val="19"/>
          <w:szCs w:val="19"/>
          <w:rtl w:val="0"/>
        </w:rPr>
        <w:t xml:space="preserve">, – where exile represents the total loss of that perception among the nations, </w:t>
      </w:r>
      <w:r w:rsidDel="00000000" w:rsidR="00000000" w:rsidRPr="00000000">
        <w:rPr>
          <w:rFonts w:ascii="Times New Roman" w:cs="Times New Roman" w:eastAsia="Times New Roman" w:hAnsi="Times New Roman"/>
          <w:b w:val="0"/>
          <w:bCs w:val="0"/>
          <w:sz w:val="19"/>
          <w:szCs w:val="19"/>
          <w:rtl w:val="1"/>
        </w:rPr>
        <w:t>מִמֵּילָא אֵין לָהֶם שַׁיָּיכוּת תְּפִלָּה כְּלָל, רַק לִבְנֵי יִשְׂרָאֵל</w:t>
      </w:r>
      <w:r w:rsidDel="00000000" w:rsidR="00000000" w:rsidRPr="00000000">
        <w:rPr>
          <w:rFonts w:ascii="Times New Roman" w:cs="Times New Roman" w:eastAsia="Times New Roman" w:hAnsi="Times New Roman"/>
          <w:b w:val="1"/>
          <w:bCs w:val="1"/>
          <w:sz w:val="19"/>
          <w:szCs w:val="19"/>
          <w:rtl w:val="0"/>
        </w:rPr>
        <w:t xml:space="preserve">. – prayer naturally has no connection to them whatever, remaining exclusive to the children of Israel. </w:t>
      </w:r>
      <w:r w:rsidDel="00000000" w:rsidR="00000000" w:rsidRPr="00000000">
        <w:rPr>
          <w:rFonts w:ascii="Times New Roman" w:cs="Times New Roman" w:eastAsia="Times New Roman" w:hAnsi="Times New Roman"/>
          <w:b w:val="0"/>
          <w:bCs w:val="0"/>
          <w:sz w:val="19"/>
          <w:szCs w:val="19"/>
          <w:rtl w:val="1"/>
        </w:rPr>
        <w:t>וּבְפוּרִים הָיָה גַּם כֵּן קְצָת הִתְגַּלּוּת אוֹר לָעוֹבְדֵי כּוֹכָבִים וּמַזָּלוֹת</w:t>
      </w:r>
      <w:r w:rsidDel="00000000" w:rsidR="00000000" w:rsidRPr="00000000">
        <w:rPr>
          <w:rFonts w:ascii="Times New Roman" w:cs="Times New Roman" w:eastAsia="Times New Roman" w:hAnsi="Times New Roman"/>
          <w:b w:val="1"/>
          <w:bCs w:val="1"/>
          <w:sz w:val="19"/>
          <w:szCs w:val="19"/>
          <w:rtl w:val="0"/>
        </w:rPr>
        <w:t xml:space="preserve">, – And on Purim there was likewise a partial disclosure of illumination toward the nations, </w:t>
      </w:r>
      <w:r w:rsidDel="00000000" w:rsidR="00000000" w:rsidRPr="00000000">
        <w:rPr>
          <w:rFonts w:ascii="Times New Roman" w:cs="Times New Roman" w:eastAsia="Times New Roman" w:hAnsi="Times New Roman"/>
          <w:b w:val="0"/>
          <w:bCs w:val="0"/>
          <w:sz w:val="19"/>
          <w:szCs w:val="19"/>
          <w:rtl w:val="1"/>
        </w:rPr>
        <w:t>וּכְמוֹ שֶׁכָּתוּב: "וְרַבִּים מֵעַמֵּי הָאָרֶץ מִתְיַהֲדִים וְגוֹמֵר</w:t>
      </w:r>
      <w:r w:rsidDel="00000000" w:rsidR="00000000" w:rsidRPr="00000000">
        <w:rPr>
          <w:rFonts w:ascii="Times New Roman" w:cs="Times New Roman" w:eastAsia="Times New Roman" w:hAnsi="Times New Roman"/>
          <w:b w:val="1"/>
          <w:bCs w:val="1"/>
          <w:sz w:val="19"/>
          <w:szCs w:val="19"/>
          <w:rtl w:val="0"/>
        </w:rPr>
        <w:t xml:space="preserve">", – as it is written (Esther 8:17): 'And many from among the peoples of the land became Jews, etc.,' </w:t>
      </w:r>
      <w:r w:rsidDel="00000000" w:rsidR="00000000" w:rsidRPr="00000000">
        <w:rPr>
          <w:rFonts w:ascii="Times New Roman" w:cs="Times New Roman" w:eastAsia="Times New Roman" w:hAnsi="Times New Roman"/>
          <w:b w:val="0"/>
          <w:bCs w:val="0"/>
          <w:sz w:val="19"/>
          <w:szCs w:val="19"/>
          <w:rtl w:val="1"/>
        </w:rPr>
        <w:t>וְאוֹמֵר: "לַיְּהוּדִים הָיְתָה [אוֹרָה וְשִׂמְחָה וְשָׂשֹׂן] וִיקָר</w:t>
      </w:r>
      <w:r w:rsidDel="00000000" w:rsidR="00000000" w:rsidRPr="00000000">
        <w:rPr>
          <w:rFonts w:ascii="Times New Roman" w:cs="Times New Roman" w:eastAsia="Times New Roman" w:hAnsi="Times New Roman"/>
          <w:b w:val="1"/>
          <w:bCs w:val="1"/>
          <w:sz w:val="19"/>
          <w:szCs w:val="19"/>
          <w:rtl w:val="0"/>
        </w:rPr>
        <w:t xml:space="preserve">", – and Scripture states: 'For the Jews there was light and gladness, and joy and honor,' </w:t>
      </w:r>
      <w:r w:rsidDel="00000000" w:rsidR="00000000" w:rsidRPr="00000000">
        <w:rPr>
          <w:rFonts w:ascii="Times New Roman" w:cs="Times New Roman" w:eastAsia="Times New Roman" w:hAnsi="Times New Roman"/>
          <w:b w:val="0"/>
          <w:bCs w:val="0"/>
          <w:sz w:val="19"/>
          <w:szCs w:val="19"/>
          <w:rtl w:val="1"/>
        </w:rPr>
        <w:t>וְדָרְשׁוּ זִכְרוֹנָם לִבְרָכָה (</w:t>
      </w:r>
      <w:hyperlink r:id="rId77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7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81">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7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83">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78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8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78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787">
        <w:r>
          <w:rPr>
            <w:rFonts w:ascii="Times New Roman" w:cs="Times New Roman" w:eastAsia="Times New Roman" w:hAnsi="Times New Roman"/>
            <w:b w:val="0"/>
            <w:bCs w:val="0"/>
            <w:sz w:val="19"/>
            <w:szCs w:val="19"/>
            <w:u w:val="none"/>
            <w:rtl w:val="1"/>
          </w:rPr>
          <w:t xml:space="preserve">טז</w:t>
        </w:r>
        <w:r>
          <w:rPr>
            <w:rStyle w:val="FootnoteReference"/>
            <w:rFonts w:ascii="Times New Roman" w:hAnsi="Times New Roman" w:eastAsia="Times New Roman" w:cs="Times New Roman"/>
            <w:sz w:val="19"/>
            <w:szCs w:val="19"/>
            <w:rtl/>
          </w:rPr>
          <w:footnoteReference w:id="252"/>
        </w:r>
      </w:hyperlink>
      <w:hyperlink r:id="rId788">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אֵלּוּ תְּפִלִּין שֶׁבָּרֹאש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our Sages of blessed memory expounded (Megillah 16b): 'This refers to the tefillin of the head,' </w:t>
      </w:r>
      <w:r w:rsidDel="00000000" w:rsidR="00000000" w:rsidRPr="00000000">
        <w:rPr>
          <w:rFonts w:ascii="Times New Roman" w:cs="Times New Roman" w:eastAsia="Times New Roman" w:hAnsi="Times New Roman"/>
          <w:b w:val="0"/>
          <w:bCs w:val="0"/>
          <w:sz w:val="19"/>
          <w:szCs w:val="19"/>
          <w:rtl w:val="1"/>
        </w:rPr>
        <w:t>דְּ"רָאוּ כָּל עַמֵּי הָאָרֶץ כִּי שֵׁם [ה' נִקְרָא עָלֶיךָ] וְגוֹמֵר</w:t>
      </w:r>
      <w:r w:rsidDel="00000000" w:rsidR="00000000" w:rsidRPr="00000000">
        <w:rPr>
          <w:rFonts w:ascii="Times New Roman" w:cs="Times New Roman" w:eastAsia="Times New Roman" w:hAnsi="Times New Roman"/>
          <w:b w:val="1"/>
          <w:bCs w:val="1"/>
          <w:sz w:val="19"/>
          <w:szCs w:val="19"/>
          <w:rtl w:val="0"/>
        </w:rPr>
        <w:t xml:space="preserve">". – fulfilling 'And all the peoples of the earth shall see that the name of Hashem is called upon you, etc.' </w:t>
      </w:r>
      <w:r w:rsidDel="00000000" w:rsidR="00000000" w:rsidRPr="00000000">
        <w:rPr>
          <w:rFonts w:ascii="Times New Roman" w:cs="Times New Roman" w:eastAsia="Times New Roman" w:hAnsi="Times New Roman"/>
          <w:b w:val="0"/>
          <w:bCs w:val="0"/>
          <w:sz w:val="19"/>
          <w:szCs w:val="19"/>
          <w:rtl w:val="1"/>
        </w:rPr>
        <w:t>וְהַיְינוּ רְאִיָּה זוֹ דְּשֵׁם ה' נִקְרָא עַל בְּנֵי יִשְׂרָאֵל</w:t>
      </w:r>
      <w:r w:rsidDel="00000000" w:rsidR="00000000" w:rsidRPr="00000000">
        <w:rPr>
          <w:rFonts w:ascii="Times New Roman" w:cs="Times New Roman" w:eastAsia="Times New Roman" w:hAnsi="Times New Roman"/>
          <w:b w:val="1"/>
          <w:bCs w:val="1"/>
          <w:sz w:val="19"/>
          <w:szCs w:val="19"/>
          <w:rtl w:val="0"/>
        </w:rPr>
        <w:t xml:space="preserve">, – And that refers to this external perception—that the Name of Hashem is invoked upon the children of Israel, </w:t>
      </w:r>
      <w:r w:rsidDel="00000000" w:rsidR="00000000" w:rsidRPr="00000000">
        <w:rPr>
          <w:rFonts w:ascii="Times New Roman" w:cs="Times New Roman" w:eastAsia="Times New Roman" w:hAnsi="Times New Roman"/>
          <w:b w:val="0"/>
          <w:bCs w:val="0"/>
          <w:sz w:val="19"/>
          <w:szCs w:val="19"/>
          <w:rtl w:val="1"/>
        </w:rPr>
        <w:t>וּכְמוֹ שֶׁכָּתוּב: "כִּי נָפַל פַּחַד הַיְּהוּדִים עֲלֵיהֶם</w:t>
      </w:r>
      <w:r w:rsidDel="00000000" w:rsidR="00000000" w:rsidRPr="00000000">
        <w:rPr>
          <w:rFonts w:ascii="Times New Roman" w:cs="Times New Roman" w:eastAsia="Times New Roman" w:hAnsi="Times New Roman"/>
          <w:b w:val="1"/>
          <w:bCs w:val="1"/>
          <w:sz w:val="19"/>
          <w:szCs w:val="19"/>
          <w:rtl w:val="0"/>
        </w:rPr>
        <w:t xml:space="preserve">", – as written: 'for the fear of the Jews fell upon them,' </w:t>
      </w:r>
      <w:r w:rsidDel="00000000" w:rsidR="00000000" w:rsidRPr="00000000">
        <w:rPr>
          <w:rFonts w:ascii="Times New Roman" w:cs="Times New Roman" w:eastAsia="Times New Roman" w:hAnsi="Times New Roman"/>
          <w:b w:val="0"/>
          <w:bCs w:val="0"/>
          <w:sz w:val="19"/>
          <w:szCs w:val="19"/>
          <w:rtl w:val="1"/>
        </w:rPr>
        <w:t>שֶׁלֹּא הִשִּׂיגוּ שׁוּם הַשָּׂגָה מִגִּלּוּי שְׁכִינָתוֹ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since they did not achieve any inner comprehension of the revelation of His Shechinah, </w:t>
      </w:r>
      <w:r w:rsidDel="00000000" w:rsidR="00000000" w:rsidRPr="00000000">
        <w:rPr>
          <w:rFonts w:ascii="Times New Roman" w:cs="Times New Roman" w:eastAsia="Times New Roman" w:hAnsi="Times New Roman"/>
          <w:b w:val="0"/>
          <w:bCs w:val="0"/>
          <w:sz w:val="19"/>
          <w:szCs w:val="19"/>
          <w:rtl w:val="1"/>
        </w:rPr>
        <w:t>דְּזֶה הָיָה אָז בְּהֶעְלֵם גָּדוֹל</w:t>
      </w:r>
      <w:r w:rsidDel="00000000" w:rsidR="00000000" w:rsidRPr="00000000">
        <w:rPr>
          <w:rFonts w:ascii="Times New Roman" w:cs="Times New Roman" w:eastAsia="Times New Roman" w:hAnsi="Times New Roman"/>
          <w:b w:val="1"/>
          <w:bCs w:val="1"/>
          <w:sz w:val="19"/>
          <w:szCs w:val="19"/>
          <w:rtl w:val="0"/>
        </w:rPr>
        <w:t xml:space="preserve"> – because this was then veiled in profound concealment; </w:t>
      </w:r>
      <w:r w:rsidDel="00000000" w:rsidR="00000000" w:rsidRPr="00000000">
        <w:rPr>
          <w:rFonts w:ascii="Times New Roman" w:cs="Times New Roman" w:eastAsia="Times New Roman" w:hAnsi="Times New Roman"/>
          <w:b w:val="0"/>
          <w:bCs w:val="0"/>
          <w:sz w:val="19"/>
          <w:szCs w:val="19"/>
          <w:rtl w:val="1"/>
        </w:rPr>
        <w:t>וְאֵין שֵׁם שָׁמַיִם נִזְכָּר בַּמְּגִילָּה כְּלָל</w:t>
      </w:r>
      <w:r w:rsidDel="00000000" w:rsidR="00000000" w:rsidRPr="00000000">
        <w:rPr>
          <w:rFonts w:ascii="Times New Roman" w:cs="Times New Roman" w:eastAsia="Times New Roman" w:hAnsi="Times New Roman"/>
          <w:b w:val="1"/>
          <w:bCs w:val="1"/>
          <w:sz w:val="19"/>
          <w:szCs w:val="19"/>
          <w:rtl w:val="0"/>
        </w:rPr>
        <w:t xml:space="preserve">, – and indeed the divine Name of Heaven is not explicitly mentioned anywhere in the Megillah, </w:t>
      </w:r>
      <w:r w:rsidDel="00000000" w:rsidR="00000000" w:rsidRPr="00000000">
        <w:rPr>
          <w:rFonts w:ascii="Times New Roman" w:cs="Times New Roman" w:eastAsia="Times New Roman" w:hAnsi="Times New Roman"/>
          <w:b w:val="0"/>
          <w:bCs w:val="0"/>
          <w:sz w:val="19"/>
          <w:szCs w:val="19"/>
          <w:rtl w:val="1"/>
        </w:rPr>
        <w:t>שֶׁלֹּא הָיָה הִתְגַּלּוּת וּפִרְסוּם אֱלֹהוּת לָעוֹבְדֵי כּוֹכָבִים וּמַזָּלוֹת</w:t>
      </w:r>
      <w:r w:rsidDel="00000000" w:rsidR="00000000" w:rsidRPr="00000000">
        <w:rPr>
          <w:rFonts w:ascii="Times New Roman" w:cs="Times New Roman" w:eastAsia="Times New Roman" w:hAnsi="Times New Roman"/>
          <w:b w:val="1"/>
          <w:bCs w:val="1"/>
          <w:sz w:val="19"/>
          <w:szCs w:val="19"/>
          <w:rtl w:val="0"/>
        </w:rPr>
        <w:t xml:space="preserve">, – there being no overt revelation and publication of divinity to the idolaters, </w:t>
      </w:r>
      <w:r w:rsidDel="00000000" w:rsidR="00000000" w:rsidRPr="00000000">
        <w:rPr>
          <w:rFonts w:ascii="Times New Roman" w:cs="Times New Roman" w:eastAsia="Times New Roman" w:hAnsi="Times New Roman"/>
          <w:b w:val="0"/>
          <w:bCs w:val="0"/>
          <w:sz w:val="19"/>
          <w:szCs w:val="19"/>
          <w:rtl w:val="1"/>
        </w:rPr>
        <w:t>רַק פִּרְסוּם גַּדְלוּת הַיְּהוּדִים אֵיךְ הֵם מוּשְׁגָּחִים בְּהַנְהָגָה עֶלְיוֹנָה</w:t>
      </w:r>
      <w:r w:rsidDel="00000000" w:rsidR="00000000" w:rsidRPr="00000000">
        <w:rPr>
          <w:rFonts w:ascii="Times New Roman" w:cs="Times New Roman" w:eastAsia="Times New Roman" w:hAnsi="Times New Roman"/>
          <w:b w:val="1"/>
          <w:bCs w:val="1"/>
          <w:sz w:val="19"/>
          <w:szCs w:val="19"/>
          <w:rtl w:val="0"/>
        </w:rPr>
        <w:t>. – only the public demonstration of the Jews' elevated stature, showing how they are miraculously guided by supernal providence.</w:t>
      </w:r>
    </w:p>
    <w:p w:rsidR="00000000" w:rsidDel="00000000" w:rsidP="00000000" w:rsidRDefault="00000000" w:rsidRPr="00000000" w14:paraId="000000E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בֶּאֱמֶת שְׁכִינַת הַשֵּׁם יִתְבָּרַךְ עַצְמוֹ אֵינוֹ אֶלָּא בְּלִבְבוֹת בְּנֵי יִשְׂרָאֵל לְבַד</w:t>
      </w:r>
      <w:r w:rsidDel="00000000" w:rsidR="00000000" w:rsidRPr="00000000">
        <w:rPr>
          <w:rFonts w:ascii="Times New Roman" w:cs="Times New Roman" w:eastAsia="Times New Roman" w:hAnsi="Times New Roman"/>
          <w:b w:val="1"/>
          <w:bCs w:val="1"/>
          <w:sz w:val="19"/>
          <w:szCs w:val="19"/>
          <w:rtl w:val="0"/>
        </w:rPr>
        <w:t xml:space="preserve">, – For in ultimate truth, the actual dwelling of Hashem's Shechinah is exclusively within the hearts of the Jewish people, </w:t>
      </w:r>
      <w:r w:rsidDel="00000000" w:rsidR="00000000" w:rsidRPr="00000000">
        <w:rPr>
          <w:rFonts w:ascii="Times New Roman" w:cs="Times New Roman" w:eastAsia="Times New Roman" w:hAnsi="Times New Roman"/>
          <w:b w:val="0"/>
          <w:bCs w:val="0"/>
          <w:sz w:val="19"/>
          <w:szCs w:val="19"/>
          <w:rtl w:val="1"/>
        </w:rPr>
        <w:t>וְשַׁבָּת הוּא "אוֹת בֵּינִי וּבֵין בְּנֵי יִשְׂרָאֵל</w:t>
      </w:r>
      <w:r w:rsidDel="00000000" w:rsidR="00000000" w:rsidRPr="00000000">
        <w:rPr>
          <w:rFonts w:ascii="Times New Roman" w:cs="Times New Roman" w:eastAsia="Times New Roman" w:hAnsi="Times New Roman"/>
          <w:b w:val="1"/>
          <w:bCs w:val="1"/>
          <w:sz w:val="19"/>
          <w:szCs w:val="19"/>
          <w:rtl w:val="0"/>
        </w:rPr>
        <w:t xml:space="preserve">", – and Shabbat is 'a sign between Me and the children of Israel,' </w:t>
      </w:r>
      <w:r w:rsidDel="00000000" w:rsidR="00000000" w:rsidRPr="00000000">
        <w:rPr>
          <w:rFonts w:ascii="Times New Roman" w:cs="Times New Roman" w:eastAsia="Times New Roman" w:hAnsi="Times New Roman"/>
          <w:b w:val="0"/>
          <w:bCs w:val="0"/>
          <w:sz w:val="19"/>
          <w:szCs w:val="19"/>
          <w:rtl w:val="1"/>
        </w:rPr>
        <w:t>וְעוֹבֵד כּוֹכָבִים וּמַזָּלוֹת שֶׁשָּׁבַת חַיָּיב מִיתָה (</w:t>
      </w:r>
      <w:hyperlink r:id="rId789">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7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91">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7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9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7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9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7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9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7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799">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80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01">
        <w:r w:rsidDel="00000000" w:rsidR="00000000" w:rsidRPr="00000000">
          <w:rPr>
            <w:rFonts w:ascii="Times New Roman" w:cs="Times New Roman" w:eastAsia="Times New Roman" w:hAnsi="Times New Roman"/>
            <w:b w:val="0"/>
            <w:bCs w:val="0"/>
            <w:sz w:val="19"/>
            <w:szCs w:val="19"/>
            <w:u w:val="none"/>
            <w:rtl w:val="1"/>
          </w:rPr>
          <w:t xml:space="preserve">נח</w:t>
        </w:r>
      </w:hyperlink>
      <w:hyperlink r:id="rId802">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an idolater who observes Shabbat is liable to the death penalty (Sanhedrin 58b). </w:t>
      </w:r>
      <w:r w:rsidDel="00000000" w:rsidR="00000000" w:rsidRPr="00000000">
        <w:rPr>
          <w:rFonts w:ascii="Times New Roman" w:cs="Times New Roman" w:eastAsia="Times New Roman" w:hAnsi="Times New Roman"/>
          <w:b w:val="0"/>
          <w:bCs w:val="0"/>
          <w:sz w:val="19"/>
          <w:szCs w:val="19"/>
          <w:rtl w:val="1"/>
        </w:rPr>
        <w:t>כִּי עִנְיַן הַשְּׁבִיתָה וְהֶעְדֵּר הִשְׁתַּדְּלוּת הוּא מִצַּד הַכָּרָה דִּפְעוּלַת אָדָם אֵינוֹ כְּלוּם, רַק הַכֹּל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essence of resting and renouncing human exertion stems from the realization that mortal effort is nothing, everything being solely from Hashem, </w:t>
      </w:r>
      <w:r w:rsidDel="00000000" w:rsidR="00000000" w:rsidRPr="00000000">
        <w:rPr>
          <w:rFonts w:ascii="Times New Roman" w:cs="Times New Roman" w:eastAsia="Times New Roman" w:hAnsi="Times New Roman"/>
          <w:b w:val="0"/>
          <w:bCs w:val="0"/>
          <w:sz w:val="19"/>
          <w:szCs w:val="19"/>
          <w:rtl w:val="1"/>
        </w:rPr>
        <w:t>וְזֶה חַיּוּתָן שֶׁל יִשְׂרָאֵל</w:t>
      </w:r>
      <w:r w:rsidDel="00000000" w:rsidR="00000000" w:rsidRPr="00000000">
        <w:rPr>
          <w:rFonts w:ascii="Times New Roman" w:cs="Times New Roman" w:eastAsia="Times New Roman" w:hAnsi="Times New Roman"/>
          <w:b w:val="1"/>
          <w:bCs w:val="1"/>
          <w:sz w:val="19"/>
          <w:szCs w:val="19"/>
          <w:rtl w:val="0"/>
        </w:rPr>
        <w:t xml:space="preserve">, – and this consciousness is the very life-force of Israel; </w:t>
      </w:r>
      <w:r w:rsidDel="00000000" w:rsidR="00000000" w:rsidRPr="00000000">
        <w:rPr>
          <w:rFonts w:ascii="Times New Roman" w:cs="Times New Roman" w:eastAsia="Times New Roman" w:hAnsi="Times New Roman"/>
          <w:b w:val="0"/>
          <w:bCs w:val="0"/>
          <w:sz w:val="19"/>
          <w:szCs w:val="19"/>
          <w:rtl w:val="1"/>
        </w:rPr>
        <w:t>וְהוּא עַצְמוֹ מִיתָתָן שֶׁל עוֹבְדֵי כּוֹכָבִים וּמַזָּלוֹת</w:t>
      </w:r>
      <w:r w:rsidDel="00000000" w:rsidR="00000000" w:rsidRPr="00000000">
        <w:rPr>
          <w:rFonts w:ascii="Times New Roman" w:cs="Times New Roman" w:eastAsia="Times New Roman" w:hAnsi="Times New Roman"/>
          <w:b w:val="1"/>
          <w:bCs w:val="1"/>
          <w:sz w:val="19"/>
          <w:szCs w:val="19"/>
          <w:rtl w:val="0"/>
        </w:rPr>
        <w:t xml:space="preserve">, – whereas this very concept constitutes the spiritual demise of idolaters, </w:t>
      </w:r>
      <w:r w:rsidDel="00000000" w:rsidR="00000000" w:rsidRPr="00000000">
        <w:rPr>
          <w:rFonts w:ascii="Times New Roman" w:cs="Times New Roman" w:eastAsia="Times New Roman" w:hAnsi="Times New Roman"/>
          <w:b w:val="0"/>
          <w:bCs w:val="0"/>
          <w:sz w:val="19"/>
          <w:szCs w:val="19"/>
          <w:rtl w:val="1"/>
        </w:rPr>
        <w:t>דְּכָל חַיּוּתָם הוּא מִצַּד הַהִשְׁתַּדְּלוּת וּפְעוּלַת אָדָם וְהֶעְדֵּר הַהַכָּרָה</w:t>
      </w:r>
      <w:r w:rsidDel="00000000" w:rsidR="00000000" w:rsidRPr="00000000">
        <w:rPr>
          <w:rFonts w:ascii="Times New Roman" w:cs="Times New Roman" w:eastAsia="Times New Roman" w:hAnsi="Times New Roman"/>
          <w:b w:val="1"/>
          <w:bCs w:val="1"/>
          <w:sz w:val="19"/>
          <w:szCs w:val="19"/>
          <w:rtl w:val="0"/>
        </w:rPr>
        <w:t xml:space="preserve">, – since their entire vitality is predicated upon mortal striving, human initiative, and the absence of divine recognition, </w:t>
      </w:r>
      <w:r w:rsidDel="00000000" w:rsidR="00000000" w:rsidRPr="00000000">
        <w:rPr>
          <w:rFonts w:ascii="Times New Roman" w:cs="Times New Roman" w:eastAsia="Times New Roman" w:hAnsi="Times New Roman"/>
          <w:b w:val="0"/>
          <w:bCs w:val="0"/>
          <w:sz w:val="19"/>
          <w:szCs w:val="19"/>
          <w:rtl w:val="1"/>
        </w:rPr>
        <w:t>אֲבָל מִיָּד שֶׁמִּתְגַּלֶּה דָּבָר זֶה דְּהַכָּרַת הַשֵּׁם יִתְבָּרַךְ וְשֶׁאֵין מָבוֹא לִפְעוּלַת אָדָם – אָז נֶעְדַּר חַיּוּתָם</w:t>
      </w:r>
      <w:r w:rsidDel="00000000" w:rsidR="00000000" w:rsidRPr="00000000">
        <w:rPr>
          <w:rFonts w:ascii="Times New Roman" w:cs="Times New Roman" w:eastAsia="Times New Roman" w:hAnsi="Times New Roman"/>
          <w:b w:val="1"/>
          <w:bCs w:val="1"/>
          <w:sz w:val="19"/>
          <w:szCs w:val="19"/>
          <w:rtl w:val="0"/>
        </w:rPr>
        <w:t xml:space="preserve">. – so the moment this truth of Hashem's omnipotence is disclosed, demonstrating that human striving has no absolute role, their vitality is annihilated. </w:t>
      </w:r>
      <w:r w:rsidDel="00000000" w:rsidR="00000000" w:rsidRPr="00000000">
        <w:rPr>
          <w:rFonts w:ascii="Times New Roman" w:cs="Times New Roman" w:eastAsia="Times New Roman" w:hAnsi="Times New Roman"/>
          <w:b w:val="0"/>
          <w:bCs w:val="0"/>
          <w:sz w:val="19"/>
          <w:szCs w:val="19"/>
          <w:rtl w:val="1"/>
        </w:rPr>
        <w:t>וְכֵן הָיָה מִיתַת בְּכוֹרִים דְּמִצְרַיִם עַל יְדֵי מוֹרָא גָּדוֹל – זוֹ גִּלּוּי שְׁכִינָה</w:t>
      </w:r>
      <w:r w:rsidDel="00000000" w:rsidR="00000000" w:rsidRPr="00000000">
        <w:rPr>
          <w:rFonts w:ascii="Times New Roman" w:cs="Times New Roman" w:eastAsia="Times New Roman" w:hAnsi="Times New Roman"/>
          <w:b w:val="1"/>
          <w:bCs w:val="1"/>
          <w:sz w:val="19"/>
          <w:szCs w:val="19"/>
          <w:rtl w:val="0"/>
        </w:rPr>
        <w:t xml:space="preserve">, – And thus was the death of the Egyptian firstborn brought about through 'great terror'—which denotes the overt revelation of the Shechinah; </w:t>
      </w:r>
      <w:r w:rsidDel="00000000" w:rsidR="00000000" w:rsidRPr="00000000">
        <w:rPr>
          <w:rFonts w:ascii="Times New Roman" w:cs="Times New Roman" w:eastAsia="Times New Roman" w:hAnsi="Times New Roman"/>
          <w:b w:val="0"/>
          <w:bCs w:val="0"/>
          <w:sz w:val="19"/>
          <w:szCs w:val="19"/>
          <w:rtl w:val="1"/>
        </w:rPr>
        <w:t>וּמִצַּד זֶה הָיָה גַּם כֵּן הֲרִיגַת הַשּׂוֹנְאִים וּמְחִיַּת עֲמָלֵק דְּפוּרִים</w:t>
      </w:r>
      <w:r w:rsidDel="00000000" w:rsidR="00000000" w:rsidRPr="00000000">
        <w:rPr>
          <w:rFonts w:ascii="Times New Roman" w:cs="Times New Roman" w:eastAsia="Times New Roman" w:hAnsi="Times New Roman"/>
          <w:b w:val="1"/>
          <w:bCs w:val="1"/>
          <w:sz w:val="19"/>
          <w:szCs w:val="19"/>
          <w:rtl w:val="0"/>
        </w:rPr>
        <w:t>. – and from this very perspective emerged the destruction of the enemies and the blotting out of Amalek on Purim.</w:t>
      </w:r>
    </w:p>
    <w:p w:rsidR="00000000" w:rsidDel="00000000" w:rsidP="00000000" w:rsidRDefault="00000000" w:rsidRPr="00000000" w14:paraId="000000E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עִנְיַן עֲשֶׂרֶת אֲלָפִים כִּכְּרֵי כֶסֶף לִשְׁקוֹל אֶל גִּנְזֵי הַמֶּלֶך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meaning of weighing out ten thousand talents of silver into the treasuries of the king— </w:t>
      </w:r>
      <w:r w:rsidDel="00000000" w:rsidR="00000000" w:rsidRPr="00000000">
        <w:rPr>
          <w:rFonts w:ascii="Times New Roman" w:cs="Times New Roman" w:eastAsia="Times New Roman" w:hAnsi="Times New Roman"/>
          <w:b w:val="0"/>
          <w:bCs w:val="0"/>
          <w:sz w:val="19"/>
          <w:szCs w:val="19"/>
          <w:rtl w:val="1"/>
        </w:rPr>
        <w:t>דְּמֶלֶךְ סְתָם בְּמֶלֶךְ מַלְכֵי הַמְּלָכִים הַקָּדוֹשׁ בָּרוּךְ הוּא מְדַבֵּר</w:t>
      </w:r>
      <w:r w:rsidDel="00000000" w:rsidR="00000000" w:rsidRPr="00000000">
        <w:rPr>
          <w:rFonts w:ascii="Times New Roman" w:cs="Times New Roman" w:eastAsia="Times New Roman" w:hAnsi="Times New Roman"/>
          <w:b w:val="1"/>
          <w:bCs w:val="1"/>
          <w:sz w:val="19"/>
          <w:szCs w:val="19"/>
          <w:rtl w:val="0"/>
        </w:rPr>
        <w:t xml:space="preserve">, – wherein 'the king' unspecified refers to the King of kings, the Holy One, blessed be He— </w:t>
      </w:r>
      <w:r w:rsidDel="00000000" w:rsidR="00000000" w:rsidRPr="00000000">
        <w:rPr>
          <w:rFonts w:ascii="Times New Roman" w:cs="Times New Roman" w:eastAsia="Times New Roman" w:hAnsi="Times New Roman"/>
          <w:b w:val="0"/>
          <w:bCs w:val="0"/>
          <w:sz w:val="19"/>
          <w:szCs w:val="19"/>
          <w:rtl w:val="1"/>
        </w:rPr>
        <w:t>הַיְינוּ כִּי הָמָן טָעַן "יֶשְׁנוֹ עַם אֶחָד" – יָשְׁנוּ מִן הַמִּצְווֹת כִּדְרַבּוֹתֵינוּ זִכְרוֹנָם לִבְרָכָה (</w:t>
      </w:r>
      <w:hyperlink r:id="rId80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8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05">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8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07">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8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0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81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11">
        <w:r>
          <w:rPr>
            <w:rFonts w:ascii="Times New Roman" w:cs="Times New Roman" w:eastAsia="Times New Roman" w:hAnsi="Times New Roman"/>
            <w:b w:val="0"/>
            <w:bCs w:val="0"/>
            <w:sz w:val="19"/>
            <w:szCs w:val="19"/>
            <w:u w:val="none"/>
            <w:rtl w:val="1"/>
          </w:rPr>
          <w:t xml:space="preserve">יג</w:t>
        </w:r>
        <w:r>
          <w:rPr>
            <w:rStyle w:val="FootnoteReference"/>
            <w:rFonts w:ascii="Times New Roman" w:hAnsi="Times New Roman" w:eastAsia="Times New Roman" w:cs="Times New Roman"/>
            <w:sz w:val="19"/>
            <w:szCs w:val="19"/>
            <w:rtl/>
          </w:rPr>
          <w:footnoteReference w:id="253"/>
        </w:r>
      </w:hyperlink>
      <w:hyperlink r:id="rId812">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was that Haman slandered: 'there is (yeshno) one nation'—meaning they have slept (yashnu) from the commandments, as our Sages expounded (Megillah 13b). </w:t>
      </w:r>
      <w:r w:rsidDel="00000000" w:rsidR="00000000" w:rsidRPr="00000000">
        <w:rPr>
          <w:rFonts w:ascii="Times New Roman" w:cs="Times New Roman" w:eastAsia="Times New Roman" w:hAnsi="Times New Roman"/>
          <w:b w:val="0"/>
          <w:bCs w:val="0"/>
          <w:sz w:val="19"/>
          <w:szCs w:val="19"/>
          <w:rtl w:val="1"/>
        </w:rPr>
        <w:t>רַק בֶּאֱמֶת אָמְרוּ זִכְרוֹנָם לִבְרָכָה (</w:t>
      </w:r>
      <w:hyperlink r:id="rId813">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8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15">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81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1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8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19">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8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21">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8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23">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82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2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8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2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8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2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83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3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83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33">
        <w:r>
          <w:rPr>
            <w:rFonts w:ascii="Times New Roman" w:cs="Times New Roman" w:eastAsia="Times New Roman" w:hAnsi="Times New Roman"/>
            <w:b w:val="0"/>
            <w:bCs w:val="0"/>
            <w:sz w:val="19"/>
            <w:szCs w:val="19"/>
            <w:u w:val="none"/>
            <w:rtl w:val="1"/>
          </w:rPr>
          <w:t xml:space="preserve">ב</w:t>
        </w:r>
        <w:r>
          <w:rPr>
            <w:rStyle w:val="FootnoteReference"/>
            <w:rFonts w:ascii="Times New Roman" w:hAnsi="Times New Roman" w:eastAsia="Times New Roman" w:cs="Times New Roman"/>
            <w:sz w:val="19"/>
            <w:szCs w:val="19"/>
            <w:rtl/>
          </w:rPr>
          <w:footnoteReference w:id="254"/>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Yet in truth our Sages stated (Shir HaShirim Rabbah 5:2): "</w:t>
      </w:r>
      <w:r w:rsidDel="00000000" w:rsidR="00000000" w:rsidRPr="00000000">
        <w:rPr>
          <w:rFonts w:ascii="Times New Roman" w:cs="Times New Roman" w:eastAsia="Times New Roman" w:hAnsi="Times New Roman"/>
          <w:b w:val="0"/>
          <w:bCs w:val="0"/>
          <w:sz w:val="19"/>
          <w:szCs w:val="19"/>
          <w:rtl w:val="1"/>
        </w:rPr>
        <w:t>אֲנִי יְשֵׁנָה מִן הַמִּצְווֹת כו' וְלִבִּי עֵר לַעֲשׂוֹתָן</w:t>
      </w:r>
      <w:r w:rsidDel="00000000" w:rsidR="00000000" w:rsidRPr="00000000">
        <w:rPr>
          <w:rFonts w:ascii="Times New Roman" w:cs="Times New Roman" w:eastAsia="Times New Roman" w:hAnsi="Times New Roman"/>
          <w:b w:val="1"/>
          <w:bCs w:val="1"/>
          <w:sz w:val="19"/>
          <w:szCs w:val="19"/>
          <w:rtl w:val="0"/>
        </w:rPr>
        <w:t xml:space="preserve">", – 'I sleep from the commandments, etc., but my heart is awake to perform them,' </w:t>
      </w:r>
      <w:r w:rsidDel="00000000" w:rsidR="00000000" w:rsidRPr="00000000">
        <w:rPr>
          <w:rFonts w:ascii="Times New Roman" w:cs="Times New Roman" w:eastAsia="Times New Roman" w:hAnsi="Times New Roman"/>
          <w:b w:val="0"/>
          <w:bCs w:val="0"/>
          <w:sz w:val="19"/>
          <w:szCs w:val="19"/>
          <w:rtl w:val="1"/>
        </w:rPr>
        <w:t>וּכְמוֹ שֶׁאָמְרוּ (</w:t>
      </w:r>
      <w:hyperlink r:id="rId834">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83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3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83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3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83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40">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8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42">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84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44">
        <w:r>
          <w:rPr>
            <w:rFonts w:ascii="Times New Roman" w:cs="Times New Roman" w:eastAsia="Times New Roman" w:hAnsi="Times New Roman"/>
            <w:b w:val="0"/>
            <w:bCs w:val="0"/>
            <w:sz w:val="19"/>
            <w:szCs w:val="19"/>
            <w:u w:val="none"/>
            <w:rtl w:val="1"/>
          </w:rPr>
          <w:t xml:space="preserve">יז</w:t>
        </w:r>
        <w:r>
          <w:rPr>
            <w:rStyle w:val="FootnoteReference"/>
            <w:rFonts w:ascii="Times New Roman" w:hAnsi="Times New Roman" w:eastAsia="Times New Roman" w:cs="Times New Roman"/>
            <w:sz w:val="19"/>
            <w:szCs w:val="19"/>
            <w:rtl/>
          </w:rPr>
          <w:footnoteReference w:id="255"/>
        </w:r>
      </w:hyperlink>
      <w:hyperlink r:id="rId84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גָּלוּי וְיָדוּעַ שֶׁרְצוֹנֵנוּ וְכוּלֵי וּמִי מְעַכֵּב וְכוּלֵי</w:t>
      </w:r>
      <w:r w:rsidDel="00000000" w:rsidR="00000000" w:rsidRPr="00000000">
        <w:rPr>
          <w:rFonts w:ascii="Times New Roman" w:cs="Times New Roman" w:eastAsia="Times New Roman" w:hAnsi="Times New Roman"/>
          <w:b w:val="1"/>
          <w:bCs w:val="1"/>
          <w:sz w:val="19"/>
          <w:szCs w:val="19"/>
          <w:rtl w:val="0"/>
        </w:rPr>
        <w:t xml:space="preserve">", – and as they said (Berakhot 17a): 'It is revealed and known that our true will is [to do Your will], but what hinders us? [The leaven in the dough],' </w:t>
      </w:r>
      <w:r w:rsidDel="00000000" w:rsidR="00000000" w:rsidRPr="00000000">
        <w:rPr>
          <w:rFonts w:ascii="Times New Roman" w:cs="Times New Roman" w:eastAsia="Times New Roman" w:hAnsi="Times New Roman"/>
          <w:b w:val="0"/>
          <w:bCs w:val="0"/>
          <w:sz w:val="19"/>
          <w:szCs w:val="19"/>
          <w:rtl w:val="1"/>
        </w:rPr>
        <w:t>כִּי אֲמִיתַּת נְקוּדַּת הָרָצוֹן דָּבוּק בַּהַשֵּׁם יִתְבָּרַךְ, רַק יֵצֶר הָרָע מְעַכֵּב</w:t>
      </w:r>
      <w:r w:rsidDel="00000000" w:rsidR="00000000" w:rsidRPr="00000000">
        <w:rPr>
          <w:rFonts w:ascii="Times New Roman" w:cs="Times New Roman" w:eastAsia="Times New Roman" w:hAnsi="Times New Roman"/>
          <w:b w:val="1"/>
          <w:bCs w:val="1"/>
          <w:sz w:val="19"/>
          <w:szCs w:val="19"/>
          <w:rtl w:val="0"/>
        </w:rPr>
        <w:t xml:space="preserve">. – for the true inner point of will is bound to Hashem, blessed be He, only the evil inclination deters. </w:t>
      </w:r>
      <w:r w:rsidDel="00000000" w:rsidR="00000000" w:rsidRPr="00000000">
        <w:rPr>
          <w:rFonts w:ascii="Times New Roman" w:cs="Times New Roman" w:eastAsia="Times New Roman" w:hAnsi="Times New Roman"/>
          <w:b w:val="0"/>
          <w:bCs w:val="0"/>
          <w:sz w:val="19"/>
          <w:szCs w:val="19"/>
          <w:rtl w:val="1"/>
        </w:rPr>
        <w:t>וְטָעַן הָמָן שֶׁיֵּשׁ לוֹ מְחִיר לָתֵת נֶגֶד הַיְּהוּדִים שֶׁיֵּשׁ לוֹ גַּם כֵּן כֹּחַ זֶה</w:t>
      </w:r>
      <w:r w:rsidDel="00000000" w:rsidR="00000000" w:rsidRPr="00000000">
        <w:rPr>
          <w:rFonts w:ascii="Times New Roman" w:cs="Times New Roman" w:eastAsia="Times New Roman" w:hAnsi="Times New Roman"/>
          <w:b w:val="1"/>
          <w:bCs w:val="1"/>
          <w:sz w:val="19"/>
          <w:szCs w:val="19"/>
          <w:rtl w:val="0"/>
        </w:rPr>
        <w:t>: – And Haman asserted that he had an equivalent price to tender counter to the Jews, claiming that he too possessed this spiritual power; "</w:t>
      </w:r>
      <w:r w:rsidDel="00000000" w:rsidR="00000000" w:rsidRPr="00000000">
        <w:rPr>
          <w:rFonts w:ascii="Times New Roman" w:cs="Times New Roman" w:eastAsia="Times New Roman" w:hAnsi="Times New Roman"/>
          <w:b w:val="0"/>
          <w:bCs w:val="0"/>
          <w:sz w:val="19"/>
          <w:szCs w:val="19"/>
          <w:rtl w:val="1"/>
        </w:rPr>
        <w:t>כֶּסֶף" פֵּירוּשׁ רָצוֹן וְחֶמְדָּה</w:t>
      </w:r>
      <w:r w:rsidDel="00000000" w:rsidR="00000000" w:rsidRPr="00000000">
        <w:rPr>
          <w:rFonts w:ascii="Times New Roman" w:cs="Times New Roman" w:eastAsia="Times New Roman" w:hAnsi="Times New Roman"/>
          <w:b w:val="1"/>
          <w:bCs w:val="1"/>
          <w:sz w:val="19"/>
          <w:szCs w:val="19"/>
          <w:rtl w:val="0"/>
        </w:rPr>
        <w:t xml:space="preserve">, – for kesef (silver) signifies yearnful desire and longing (kosef), </w:t>
      </w:r>
      <w:r w:rsidDel="00000000" w:rsidR="00000000" w:rsidRPr="00000000">
        <w:rPr>
          <w:rFonts w:ascii="Times New Roman" w:cs="Times New Roman" w:eastAsia="Times New Roman" w:hAnsi="Times New Roman"/>
          <w:b w:val="0"/>
          <w:bCs w:val="0"/>
          <w:sz w:val="19"/>
          <w:szCs w:val="19"/>
          <w:rtl w:val="1"/>
        </w:rPr>
        <w:t>וְכַיָּדוּעַ דְּכֶסֶף דַּרְגָּא דְּאַבְרָהָם שֶׁהוּא הַתְחָלַת שׁוֹרֶשׁ יִשְׂרָאֵל</w:t>
      </w:r>
      <w:r w:rsidDel="00000000" w:rsidR="00000000" w:rsidRPr="00000000">
        <w:rPr>
          <w:rFonts w:ascii="Times New Roman" w:cs="Times New Roman" w:eastAsia="Times New Roman" w:hAnsi="Times New Roman"/>
          <w:b w:val="1"/>
          <w:bCs w:val="1"/>
          <w:sz w:val="19"/>
          <w:szCs w:val="19"/>
          <w:rtl w:val="0"/>
        </w:rPr>
        <w:t xml:space="preserve">, – and as is known, silver is the spiritual rung of Abraham who is the inception of Israel's root, </w:t>
      </w:r>
      <w:r w:rsidDel="00000000" w:rsidR="00000000" w:rsidRPr="00000000">
        <w:rPr>
          <w:rFonts w:ascii="Times New Roman" w:cs="Times New Roman" w:eastAsia="Times New Roman" w:hAnsi="Times New Roman"/>
          <w:b w:val="0"/>
          <w:bCs w:val="0"/>
          <w:sz w:val="19"/>
          <w:szCs w:val="19"/>
          <w:rtl w:val="1"/>
        </w:rPr>
        <w:t>וְיֵשׁ לוֹ גַּם כֵּן הַתְחָלַת שׁוֹרֶשׁ זֶה</w:t>
      </w:r>
      <w:r w:rsidDel="00000000" w:rsidR="00000000" w:rsidRPr="00000000">
        <w:rPr>
          <w:rFonts w:ascii="Times New Roman" w:cs="Times New Roman" w:eastAsia="Times New Roman" w:hAnsi="Times New Roman"/>
          <w:b w:val="1"/>
          <w:bCs w:val="1"/>
          <w:sz w:val="19"/>
          <w:szCs w:val="19"/>
          <w:rtl w:val="0"/>
        </w:rPr>
        <w:t xml:space="preserve">. – and he alleged that he likewise shared this primal root. </w:t>
      </w:r>
      <w:r>
        <w:rPr>
          <w:rFonts w:ascii="Times New Roman" w:cs="Times New Roman" w:eastAsia="Times New Roman" w:hAnsi="Times New Roman"/>
          <w:b w:val="0"/>
          <w:bCs w:val="0"/>
          <w:sz w:val="19"/>
          <w:szCs w:val="19"/>
          <w:rtl w:val="1"/>
        </w:rPr>
        <w:t xml:space="preserve">וְזֶה כָּל כֹּחוֹ שֶׁל עֵשָׂו "פּוֹשֵׁט טְלָפָיו וְכוּלֵי טָהוֹר אֲנִי" (כְּמוֹ שֶׁכָּתוּב בְּרֵאשִׁית רַבָּה רֵישׁ פָּרָשָׁה סה</w:t>
      </w:r>
      <w:r>
        <w:rPr>
          <w:rStyle w:val="FootnoteReference"/>
          <w:rFonts w:ascii="Times New Roman" w:hAnsi="Times New Roman" w:eastAsia="Times New Roman" w:cs="Times New Roman"/>
          <w:sz w:val="19"/>
          <w:szCs w:val="19"/>
          <w:rtl/>
        </w:rPr>
        <w:footnoteReference w:id="256"/>
      </w:r>
      <w:r w:rsidDel="00000000" w:rsidR="00000000" w:rsidRPr="00000000">
        <w:rPr>
          <w:rFonts w:ascii="Times New Roman" w:cs="Times New Roman" w:eastAsia="Times New Roman" w:hAnsi="Times New Roman"/>
          <w:b w:val="1"/>
          <w:bCs w:val="1"/>
          <w:sz w:val="19"/>
          <w:szCs w:val="19"/>
          <w:rtl w:val="0"/>
        </w:rPr>
        <w:t xml:space="preserve">), – And this is the entire deceitful power of Esau 'extending his hooves, etc., claiming: I am pure' (Bereishit Rabbah 65), </w:t>
      </w:r>
      <w:r w:rsidDel="00000000" w:rsidR="00000000" w:rsidRPr="00000000">
        <w:rPr>
          <w:rFonts w:ascii="Times New Roman" w:cs="Times New Roman" w:eastAsia="Times New Roman" w:hAnsi="Times New Roman"/>
          <w:b w:val="0"/>
          <w:bCs w:val="0"/>
          <w:sz w:val="19"/>
          <w:szCs w:val="19"/>
          <w:rtl w:val="1"/>
        </w:rPr>
        <w:t>שֶׁאָמַר שֶׁגַּם הוּא טָהוֹר כְּמוֹהֶם</w:t>
      </w:r>
      <w:r w:rsidDel="00000000" w:rsidR="00000000" w:rsidRPr="00000000">
        <w:rPr>
          <w:rFonts w:ascii="Times New Roman" w:cs="Times New Roman" w:eastAsia="Times New Roman" w:hAnsi="Times New Roman"/>
          <w:b w:val="1"/>
          <w:bCs w:val="1"/>
          <w:sz w:val="19"/>
          <w:szCs w:val="19"/>
          <w:rtl w:val="0"/>
        </w:rPr>
        <w:t xml:space="preserve">. – alleging that he was just as unblemished as they. </w:t>
      </w:r>
      <w:r w:rsidDel="00000000" w:rsidR="00000000" w:rsidRPr="00000000">
        <w:rPr>
          <w:rFonts w:ascii="Times New Roman" w:cs="Times New Roman" w:eastAsia="Times New Roman" w:hAnsi="Times New Roman"/>
          <w:b w:val="0"/>
          <w:bCs w:val="0"/>
          <w:sz w:val="19"/>
          <w:szCs w:val="19"/>
          <w:rtl w:val="1"/>
        </w:rPr>
        <w:t>וַ"עֲשֶׂרֶת אֲלָפִים" – כִּי אֶלֶף הוּא מִסְפַּר הָרִיבּוּי</w:t>
      </w:r>
      <w:r w:rsidDel="00000000" w:rsidR="00000000" w:rsidRPr="00000000">
        <w:rPr>
          <w:rFonts w:ascii="Times New Roman" w:cs="Times New Roman" w:eastAsia="Times New Roman" w:hAnsi="Times New Roman"/>
          <w:b w:val="1"/>
          <w:bCs w:val="1"/>
          <w:sz w:val="19"/>
          <w:szCs w:val="19"/>
          <w:rtl w:val="0"/>
        </w:rPr>
        <w:t xml:space="preserve"> – And he offered 'ten thousand'—because one thousand is the archetype of multitude, </w:t>
      </w:r>
      <w:r w:rsidDel="00000000" w:rsidR="00000000" w:rsidRPr="00000000">
        <w:rPr>
          <w:rFonts w:ascii="Times New Roman" w:cs="Times New Roman" w:eastAsia="Times New Roman" w:hAnsi="Times New Roman"/>
          <w:b w:val="0"/>
          <w:bCs w:val="0"/>
          <w:sz w:val="19"/>
          <w:szCs w:val="19"/>
          <w:rtl w:val="1"/>
        </w:rPr>
        <w:t>כְּמוֹ שֶׁכָּתַב הָרַמְבַּ״ן עַל פָּסוּק "נָתַתִּי אֶלֶף כֶּסֶף</w:t>
      </w:r>
      <w:r w:rsidDel="00000000" w:rsidR="00000000" w:rsidRPr="00000000">
        <w:rPr>
          <w:rFonts w:ascii="Times New Roman" w:cs="Times New Roman" w:eastAsia="Times New Roman" w:hAnsi="Times New Roman"/>
          <w:b w:val="1"/>
          <w:bCs w:val="1"/>
          <w:sz w:val="19"/>
          <w:szCs w:val="19"/>
          <w:rtl w:val="0"/>
        </w:rPr>
        <w:t xml:space="preserve">", – as the Ramban wrote on the verse 'I have given a thousand pieces of silver,' </w:t>
      </w:r>
      <w:r w:rsidDel="00000000" w:rsidR="00000000" w:rsidRPr="00000000">
        <w:rPr>
          <w:rFonts w:ascii="Times New Roman" w:cs="Times New Roman" w:eastAsia="Times New Roman" w:hAnsi="Times New Roman"/>
          <w:b w:val="0"/>
          <w:bCs w:val="0"/>
          <w:sz w:val="19"/>
          <w:szCs w:val="19"/>
          <w:rtl w:val="1"/>
        </w:rPr>
        <w:t>וְיָדוּעַ דְּכָל דָּבָר מִתְחַלֵּק לְעֶשֶׂר</w:t>
      </w:r>
      <w:r w:rsidDel="00000000" w:rsidR="00000000" w:rsidRPr="00000000">
        <w:rPr>
          <w:rFonts w:ascii="Times New Roman" w:cs="Times New Roman" w:eastAsia="Times New Roman" w:hAnsi="Times New Roman"/>
          <w:b w:val="1"/>
          <w:bCs w:val="1"/>
          <w:sz w:val="19"/>
          <w:szCs w:val="19"/>
          <w:rtl w:val="0"/>
        </w:rPr>
        <w:t xml:space="preserve"> – and it is known that every entity is subdivided into ten, </w:t>
      </w:r>
      <w:r w:rsidDel="00000000" w:rsidR="00000000" w:rsidRPr="00000000">
        <w:rPr>
          <w:rFonts w:ascii="Times New Roman" w:cs="Times New Roman" w:eastAsia="Times New Roman" w:hAnsi="Times New Roman"/>
          <w:b w:val="0"/>
          <w:bCs w:val="0"/>
          <w:sz w:val="19"/>
          <w:szCs w:val="19"/>
          <w:rtl w:val="1"/>
        </w:rPr>
        <w:t>וְנִמְצָא עֲשֶׂרֶת אֲלָפִים תַּכְלִית רִיבּוּי הַשְּׁלֵימוּת</w:t>
      </w:r>
      <w:r w:rsidDel="00000000" w:rsidR="00000000" w:rsidRPr="00000000">
        <w:rPr>
          <w:rFonts w:ascii="Times New Roman" w:cs="Times New Roman" w:eastAsia="Times New Roman" w:hAnsi="Times New Roman"/>
          <w:b w:val="1"/>
          <w:bCs w:val="1"/>
          <w:sz w:val="19"/>
          <w:szCs w:val="19"/>
          <w:rtl w:val="0"/>
        </w:rPr>
        <w:t>. – so that ten thousand represents the absolute zenith of expansive perfection.</w:t>
      </w:r>
    </w:p>
    <w:p w:rsidR="00000000" w:rsidDel="00000000" w:rsidP="00000000" w:rsidRDefault="00000000" w:rsidRPr="00000000" w14:paraId="000000E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וַעֲמָלֵק בָּא בְּעֵת יִשְׂרָאֵל בְּמַעֲלָה עֶלְיוֹנָה</w:t>
      </w:r>
      <w:r w:rsidDel="00000000" w:rsidR="00000000" w:rsidRPr="00000000">
        <w:rPr>
          <w:rFonts w:ascii="Times New Roman" w:cs="Times New Roman" w:eastAsia="Times New Roman" w:hAnsi="Times New Roman"/>
          <w:b w:val="1"/>
          <w:bCs w:val="1"/>
          <w:sz w:val="19"/>
          <w:szCs w:val="19"/>
          <w:rtl w:val="0"/>
        </w:rPr>
        <w:t xml:space="preserve">, – And Amalek attacked specifically when Israel stood at the highest spiritual pinnacle, </w:t>
      </w:r>
      <w:r w:rsidDel="00000000" w:rsidR="00000000" w:rsidRPr="00000000">
        <w:rPr>
          <w:rFonts w:ascii="Times New Roman" w:cs="Times New Roman" w:eastAsia="Times New Roman" w:hAnsi="Times New Roman"/>
          <w:b w:val="0"/>
          <w:bCs w:val="0"/>
          <w:sz w:val="19"/>
          <w:szCs w:val="19"/>
          <w:rtl w:val="1"/>
        </w:rPr>
        <w:t>הָיָה פְּשִׁיטוּת טְלָפָיו לוֹמַר שֶׁגַּם הוּא בְּמַעֲלָה כְּמוֹהֶם</w:t>
      </w:r>
      <w:r w:rsidDel="00000000" w:rsidR="00000000" w:rsidRPr="00000000">
        <w:rPr>
          <w:rFonts w:ascii="Times New Roman" w:cs="Times New Roman" w:eastAsia="Times New Roman" w:hAnsi="Times New Roman"/>
          <w:b w:val="1"/>
          <w:bCs w:val="1"/>
          <w:sz w:val="19"/>
          <w:szCs w:val="19"/>
          <w:rtl w:val="0"/>
        </w:rPr>
        <w:t xml:space="preserve">, – and his displaying of hooves was designed to assert that he too held a lofty rank equivalent to theirs, </w:t>
      </w:r>
      <w:r w:rsidDel="00000000" w:rsidR="00000000" w:rsidRPr="00000000">
        <w:rPr>
          <w:rFonts w:ascii="Times New Roman" w:cs="Times New Roman" w:eastAsia="Times New Roman" w:hAnsi="Times New Roman"/>
          <w:b w:val="0"/>
          <w:bCs w:val="0"/>
          <w:sz w:val="19"/>
          <w:szCs w:val="19"/>
          <w:rtl w:val="1"/>
        </w:rPr>
        <w:t>כְּמוֹ שֶׁאָמְרוּ זִכְרוֹנָם לִבְרָכָה (</w:t>
      </w:r>
      <w:hyperlink r:id="rId846">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84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4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84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50">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8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52">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85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54">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8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5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8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58">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8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60">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86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62">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86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64">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86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66">
        <w:r w:rsidDel="00000000" w:rsidR="00000000" w:rsidRPr="00000000">
          <w:rPr>
            <w:rFonts w:ascii="Times New Roman" w:cs="Times New Roman" w:eastAsia="Times New Roman" w:hAnsi="Times New Roman"/>
            <w:b w:val="0"/>
            <w:bCs w:val="0"/>
            <w:sz w:val="19"/>
            <w:szCs w:val="19"/>
            <w:u w:val="none"/>
            <w:rtl w:val="1"/>
          </w:rPr>
          <w:t xml:space="preserve">יע</w:t>
        </w:r>
      </w:hyperlink>
      <w:hyperlink r:id="rId8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68">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8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7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87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72">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87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74">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8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76">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87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78">
        <w:r w:rsidDel="00000000" w:rsidR="00000000" w:rsidRPr="00000000">
          <w:rPr>
            <w:rFonts w:ascii="Times New Roman" w:cs="Times New Roman" w:eastAsia="Times New Roman" w:hAnsi="Times New Roman"/>
            <w:b w:val="0"/>
            <w:bCs w:val="0"/>
            <w:sz w:val="19"/>
            <w:szCs w:val="19"/>
            <w:u w:val="none"/>
            <w:rtl w:val="1"/>
          </w:rPr>
          <w:t xml:space="preserve">מד</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וּפְסִיקְתָּא רַבָּתִי פָּרָשָׁה יב</w:t>
      </w:r>
      <w:r>
        <w:rPr>
          <w:rStyle w:val="FootnoteReference"/>
          <w:rFonts w:ascii="Times New Roman" w:hAnsi="Times New Roman" w:eastAsia="Times New Roman" w:cs="Times New Roman"/>
          <w:sz w:val="19"/>
          <w:szCs w:val="19"/>
          <w:rtl/>
        </w:rPr>
        <w:footnoteReference w:id="257"/>
      </w:r>
      <w:r w:rsidDel="00000000" w:rsidR="00000000" w:rsidRPr="00000000">
        <w:rPr>
          <w:rFonts w:ascii="Times New Roman" w:cs="Times New Roman" w:eastAsia="Times New Roman" w:hAnsi="Times New Roman"/>
          <w:b w:val="1"/>
          <w:bCs w:val="1"/>
          <w:sz w:val="19"/>
          <w:szCs w:val="19"/>
          <w:rtl w:val="0"/>
        </w:rPr>
        <w:t xml:space="preserve">): – as our Sages of blessed memory stated (Pirkei DeRabbi Eliezer 44; Pesikta Rabbati 12): </w:t>
      </w:r>
      <w:r w:rsidDel="00000000" w:rsidR="00000000" w:rsidRPr="00000000">
        <w:rPr>
          <w:rFonts w:ascii="Times New Roman" w:cs="Times New Roman" w:eastAsia="Times New Roman" w:hAnsi="Times New Roman"/>
          <w:b w:val="0"/>
          <w:bCs w:val="0"/>
          <w:sz w:val="19"/>
          <w:szCs w:val="19"/>
          <w:rtl w:val="1"/>
        </w:rPr>
        <w:t>בָּא בְּכֹחוֹ שֶׁל זְקֵינוֹ וְכוּלֵי</w:t>
      </w:r>
      <w:r w:rsidDel="00000000" w:rsidR="00000000" w:rsidRPr="00000000">
        <w:rPr>
          <w:rFonts w:ascii="Times New Roman" w:cs="Times New Roman" w:eastAsia="Times New Roman" w:hAnsi="Times New Roman"/>
          <w:b w:val="1"/>
          <w:bCs w:val="1"/>
          <w:sz w:val="19"/>
          <w:szCs w:val="19"/>
          <w:rtl w:val="0"/>
        </w:rPr>
        <w:t xml:space="preserve"> – he arrived boasting in the power of his grandfather (Esau), etc., </w:t>
      </w:r>
      <w:r w:rsidDel="00000000" w:rsidR="00000000" w:rsidRPr="00000000">
        <w:rPr>
          <w:rFonts w:ascii="Times New Roman" w:cs="Times New Roman" w:eastAsia="Times New Roman" w:hAnsi="Times New Roman"/>
          <w:b w:val="0"/>
          <w:bCs w:val="0"/>
          <w:sz w:val="19"/>
          <w:szCs w:val="19"/>
          <w:rtl w:val="1"/>
        </w:rPr>
        <w:t>בְּהַשָּׂגָה וְהִשְׁתַּדְּלוּת</w:t>
      </w:r>
      <w:r w:rsidDel="00000000" w:rsidR="00000000" w:rsidRPr="00000000">
        <w:rPr>
          <w:rFonts w:ascii="Times New Roman" w:cs="Times New Roman" w:eastAsia="Times New Roman" w:hAnsi="Times New Roman"/>
          <w:b w:val="1"/>
          <w:bCs w:val="1"/>
          <w:sz w:val="19"/>
          <w:szCs w:val="19"/>
          <w:rtl w:val="0"/>
        </w:rPr>
        <w:t xml:space="preserve">, – in intellect and human exertion; </w:t>
      </w:r>
      <w:r w:rsidDel="00000000" w:rsidR="00000000" w:rsidRPr="00000000">
        <w:rPr>
          <w:rFonts w:ascii="Times New Roman" w:cs="Times New Roman" w:eastAsia="Times New Roman" w:hAnsi="Times New Roman"/>
          <w:b w:val="0"/>
          <w:bCs w:val="0"/>
          <w:sz w:val="19"/>
          <w:szCs w:val="19"/>
          <w:rtl w:val="1"/>
        </w:rPr>
        <w:t>וּכְמוֹ שֶׁכָּתוּב: "וַיְזַנֵּב וְגוֹמֵר</w:t>
      </w:r>
      <w:r w:rsidDel="00000000" w:rsidR="00000000" w:rsidRPr="00000000">
        <w:rPr>
          <w:rFonts w:ascii="Times New Roman" w:cs="Times New Roman" w:eastAsia="Times New Roman" w:hAnsi="Times New Roman"/>
          <w:b w:val="1"/>
          <w:bCs w:val="1"/>
          <w:sz w:val="19"/>
          <w:szCs w:val="19"/>
          <w:rtl w:val="0"/>
        </w:rPr>
        <w:t xml:space="preserve">", – and as it is written (Deuteronomy 25:18): 'and he cut off the hindmost of you, etc.,' </w:t>
      </w:r>
      <w:r w:rsidDel="00000000" w:rsidR="00000000" w:rsidRPr="00000000">
        <w:rPr>
          <w:rFonts w:ascii="Times New Roman" w:cs="Times New Roman" w:eastAsia="Times New Roman" w:hAnsi="Times New Roman"/>
          <w:b w:val="0"/>
          <w:bCs w:val="0"/>
          <w:sz w:val="19"/>
          <w:szCs w:val="19"/>
          <w:rtl w:val="1"/>
        </w:rPr>
        <w:t>וְכָל נִיצּוּחַ הוּא עַל יְדֵי מִשְׁפָּט</w:t>
      </w:r>
      <w:r w:rsidDel="00000000" w:rsidR="00000000" w:rsidRPr="00000000">
        <w:rPr>
          <w:rFonts w:ascii="Times New Roman" w:cs="Times New Roman" w:eastAsia="Times New Roman" w:hAnsi="Times New Roman"/>
          <w:b w:val="1"/>
          <w:bCs w:val="1"/>
          <w:sz w:val="19"/>
          <w:szCs w:val="19"/>
          <w:rtl w:val="0"/>
        </w:rPr>
        <w:t xml:space="preserve">, – and every spiritual triumph proceeds through strict judicial balance; </w:t>
      </w:r>
      <w:r w:rsidDel="00000000" w:rsidR="00000000" w:rsidRPr="00000000">
        <w:rPr>
          <w:rFonts w:ascii="Times New Roman" w:cs="Times New Roman" w:eastAsia="Times New Roman" w:hAnsi="Times New Roman"/>
          <w:b w:val="0"/>
          <w:bCs w:val="0"/>
          <w:sz w:val="19"/>
          <w:szCs w:val="19"/>
          <w:rtl w:val="1"/>
        </w:rPr>
        <w:t>וַדַּאי הָיָה הוּא נָקִי בָּזֶה</w:t>
      </w:r>
      <w:r w:rsidDel="00000000" w:rsidR="00000000" w:rsidRPr="00000000">
        <w:rPr>
          <w:rFonts w:ascii="Times New Roman" w:cs="Times New Roman" w:eastAsia="Times New Roman" w:hAnsi="Times New Roman"/>
          <w:b w:val="1"/>
          <w:bCs w:val="1"/>
          <w:sz w:val="19"/>
          <w:szCs w:val="19"/>
          <w:rtl w:val="0"/>
        </w:rPr>
        <w:t xml:space="preserve">. – and he surely presented himself as blameless in this regard. </w:t>
      </w:r>
      <w:r w:rsidDel="00000000" w:rsidR="00000000" w:rsidRPr="00000000">
        <w:rPr>
          <w:rFonts w:ascii="Times New Roman" w:cs="Times New Roman" w:eastAsia="Times New Roman" w:hAnsi="Times New Roman"/>
          <w:b w:val="0"/>
          <w:bCs w:val="0"/>
          <w:sz w:val="19"/>
          <w:szCs w:val="19"/>
          <w:rtl w:val="1"/>
        </w:rPr>
        <w:t>וּלְכָךְ מְנַצְּחוֹ הָיָה יְהוֹשֻׁעַ מִזַּרְעָא דְּיוֹסֵף</w:t>
      </w:r>
      <w:r w:rsidDel="00000000" w:rsidR="00000000" w:rsidRPr="00000000">
        <w:rPr>
          <w:rFonts w:ascii="Times New Roman" w:cs="Times New Roman" w:eastAsia="Times New Roman" w:hAnsi="Times New Roman"/>
          <w:b w:val="1"/>
          <w:bCs w:val="1"/>
          <w:sz w:val="19"/>
          <w:szCs w:val="19"/>
          <w:rtl w:val="0"/>
        </w:rPr>
        <w:t xml:space="preserve"> – Therefore his conqueror was Joshua from the seed of Joseph, </w:t>
      </w:r>
      <w:r w:rsidDel="00000000" w:rsidR="00000000" w:rsidRPr="00000000">
        <w:rPr>
          <w:rFonts w:ascii="Times New Roman" w:cs="Times New Roman" w:eastAsia="Times New Roman" w:hAnsi="Times New Roman"/>
          <w:b w:val="0"/>
          <w:bCs w:val="0"/>
          <w:sz w:val="19"/>
          <w:szCs w:val="19"/>
          <w:rtl w:val="1"/>
        </w:rPr>
        <w:t>שֶׁהוּא עִיקַּר כֹּחַ הַהִשְׁתַּדְּלוּת וְנִיצּוּחַ הַיֵּצֶר</w:t>
      </w:r>
      <w:r w:rsidDel="00000000" w:rsidR="00000000" w:rsidRPr="00000000">
        <w:rPr>
          <w:rFonts w:ascii="Times New Roman" w:cs="Times New Roman" w:eastAsia="Times New Roman" w:hAnsi="Times New Roman"/>
          <w:b w:val="1"/>
          <w:bCs w:val="1"/>
          <w:sz w:val="19"/>
          <w:szCs w:val="19"/>
          <w:rtl w:val="0"/>
        </w:rPr>
        <w:t xml:space="preserve">. – who represents the foundational power of holy exertion and overcoming the base inclination. </w:t>
      </w:r>
      <w:r w:rsidDel="00000000" w:rsidR="00000000" w:rsidRPr="00000000">
        <w:rPr>
          <w:rFonts w:ascii="Times New Roman" w:cs="Times New Roman" w:eastAsia="Times New Roman" w:hAnsi="Times New Roman"/>
          <w:b w:val="0"/>
          <w:bCs w:val="0"/>
          <w:sz w:val="19"/>
          <w:szCs w:val="19"/>
          <w:rtl w:val="1"/>
        </w:rPr>
        <w:t>וְנֶאֱמַר רַק "וַיַּחֲלֹשׁ", וְלֹא נִיצּוּחַ גָּמוּר</w:t>
      </w:r>
      <w:r w:rsidDel="00000000" w:rsidR="00000000" w:rsidRPr="00000000">
        <w:rPr>
          <w:rFonts w:ascii="Times New Roman" w:cs="Times New Roman" w:eastAsia="Times New Roman" w:hAnsi="Times New Roman"/>
          <w:b w:val="1"/>
          <w:bCs w:val="1"/>
          <w:sz w:val="19"/>
          <w:szCs w:val="19"/>
          <w:rtl w:val="0"/>
        </w:rPr>
        <w:t xml:space="preserve">, – Yet it is merely stated: 'And Joshua weakened (vayachalosh) [Amalek],' not a total eradication, </w:t>
      </w:r>
      <w:r w:rsidDel="00000000" w:rsidR="00000000" w:rsidRPr="00000000">
        <w:rPr>
          <w:rFonts w:ascii="Times New Roman" w:cs="Times New Roman" w:eastAsia="Times New Roman" w:hAnsi="Times New Roman"/>
          <w:b w:val="0"/>
          <w:bCs w:val="0"/>
          <w:sz w:val="19"/>
          <w:szCs w:val="19"/>
          <w:rtl w:val="1"/>
        </w:rPr>
        <w:t>רַק "לְפִי חָרֶב" – בְּפֶה שֶׁל הַחֶרֶב נָגַע בָּהֶם</w:t>
      </w:r>
      <w:r w:rsidDel="00000000" w:rsidR="00000000" w:rsidRPr="00000000">
        <w:rPr>
          <w:rFonts w:ascii="Times New Roman" w:cs="Times New Roman" w:eastAsia="Times New Roman" w:hAnsi="Times New Roman"/>
          <w:b w:val="1"/>
          <w:bCs w:val="1"/>
          <w:sz w:val="19"/>
          <w:szCs w:val="19"/>
          <w:rtl w:val="0"/>
        </w:rPr>
        <w:t xml:space="preserve">. – rather 'according to the edge of the sword'—touching them at the very mouth (peh) of the sword. </w:t>
      </w:r>
      <w:r w:rsidDel="00000000" w:rsidR="00000000" w:rsidRPr="00000000">
        <w:rPr>
          <w:rFonts w:ascii="Times New Roman" w:cs="Times New Roman" w:eastAsia="Times New Roman" w:hAnsi="Times New Roman"/>
          <w:b w:val="0"/>
          <w:bCs w:val="0"/>
          <w:sz w:val="19"/>
          <w:szCs w:val="19"/>
          <w:rtl w:val="1"/>
        </w:rPr>
        <w:t>פֵּירוּשׁ: "פֶּה" הוּא הַהִתְגַּלּוּת שֶׁבַּלֵּב</w:t>
      </w:r>
      <w:r w:rsidDel="00000000" w:rsidR="00000000" w:rsidRPr="00000000">
        <w:rPr>
          <w:rFonts w:ascii="Times New Roman" w:cs="Times New Roman" w:eastAsia="Times New Roman" w:hAnsi="Times New Roman"/>
          <w:b w:val="1"/>
          <w:bCs w:val="1"/>
          <w:sz w:val="19"/>
          <w:szCs w:val="19"/>
          <w:rtl w:val="0"/>
        </w:rPr>
        <w:t xml:space="preserve">, – The explanation is: 'mouth' embodies the outward disclosure of that which is in the heart, </w:t>
      </w:r>
      <w:r w:rsidDel="00000000" w:rsidR="00000000" w:rsidRPr="00000000">
        <w:rPr>
          <w:rFonts w:ascii="Times New Roman" w:cs="Times New Roman" w:eastAsia="Times New Roman" w:hAnsi="Times New Roman"/>
          <w:b w:val="0"/>
          <w:bCs w:val="0"/>
          <w:sz w:val="19"/>
          <w:szCs w:val="19"/>
          <w:rtl w:val="1"/>
        </w:rPr>
        <w:t>כִּי בְּמַעֲשֵׂה הַיָּדַיִם אֵין נִיכָּר הִתְגַּלּוּת שֶׁבַּלֵּב, רַק בַּפֶּה</w:t>
      </w:r>
      <w:r w:rsidDel="00000000" w:rsidR="00000000" w:rsidRPr="00000000">
        <w:rPr>
          <w:rFonts w:ascii="Times New Roman" w:cs="Times New Roman" w:eastAsia="Times New Roman" w:hAnsi="Times New Roman"/>
          <w:b w:val="1"/>
          <w:bCs w:val="1"/>
          <w:sz w:val="19"/>
          <w:szCs w:val="19"/>
          <w:rtl w:val="0"/>
        </w:rPr>
        <w:t>. – for through manual action alone the heart's inner motivation is not fully manifest, only through the mouth.</w:t>
      </w:r>
    </w:p>
    <w:p w:rsidR="00000000" w:rsidDel="00000000" w:rsidP="00000000" w:rsidRDefault="00000000" w:rsidRPr="00000000" w14:paraId="000000E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שְׁנֵי מִינֵי הִשְׁתַּדְּלוּת הֵם: בַּתּוֹרָה וּבַמִּצְווֹת</w:t>
      </w:r>
      <w:r w:rsidDel="00000000" w:rsidR="00000000" w:rsidRPr="00000000">
        <w:rPr>
          <w:rFonts w:ascii="Times New Roman" w:cs="Times New Roman" w:eastAsia="Times New Roman" w:hAnsi="Times New Roman"/>
          <w:b w:val="1"/>
          <w:bCs w:val="1"/>
          <w:sz w:val="19"/>
          <w:szCs w:val="19"/>
          <w:rtl w:val="0"/>
        </w:rPr>
        <w:t xml:space="preserve">; – There are two forms of spiritual exertion: in Torah and in mitzvot; </w:t>
      </w:r>
      <w:r w:rsidDel="00000000" w:rsidR="00000000" w:rsidRPr="00000000">
        <w:rPr>
          <w:rFonts w:ascii="Times New Roman" w:cs="Times New Roman" w:eastAsia="Times New Roman" w:hAnsi="Times New Roman"/>
          <w:b w:val="0"/>
          <w:bCs w:val="0"/>
          <w:sz w:val="19"/>
          <w:szCs w:val="19"/>
          <w:rtl w:val="1"/>
        </w:rPr>
        <w:t>וּמִצְווֹת יֵשׁ בָּעוֹבְדֵי כּוֹכָבִים וּמַזָּלוֹת לְמַרְאִית עַיִן</w:t>
      </w:r>
      <w:r w:rsidDel="00000000" w:rsidR="00000000" w:rsidRPr="00000000">
        <w:rPr>
          <w:rFonts w:ascii="Times New Roman" w:cs="Times New Roman" w:eastAsia="Times New Roman" w:hAnsi="Times New Roman"/>
          <w:b w:val="1"/>
          <w:bCs w:val="1"/>
          <w:sz w:val="19"/>
          <w:szCs w:val="19"/>
          <w:rtl w:val="0"/>
        </w:rPr>
        <w:t xml:space="preserve">, – and superficial observance of mitzvot exists among idolaters to outward appearance, </w:t>
      </w:r>
      <w:r w:rsidDel="00000000" w:rsidR="00000000" w:rsidRPr="00000000">
        <w:rPr>
          <w:rFonts w:ascii="Times New Roman" w:cs="Times New Roman" w:eastAsia="Times New Roman" w:hAnsi="Times New Roman"/>
          <w:b w:val="0"/>
          <w:bCs w:val="0"/>
          <w:sz w:val="19"/>
          <w:szCs w:val="19"/>
          <w:rtl w:val="1"/>
        </w:rPr>
        <w:t>וּכְמוֹ שֶׁאָמְרוּ זִכְרוֹנָם לִבְרָכָה (</w:t>
      </w:r>
      <w:hyperlink r:id="rId87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8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8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8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83">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88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85">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88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87">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8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8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8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91">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89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893">
        <w:r>
          <w:rPr>
            <w:rFonts w:ascii="Times New Roman" w:cs="Times New Roman" w:eastAsia="Times New Roman" w:hAnsi="Times New Roman"/>
            <w:b w:val="0"/>
            <w:bCs w:val="0"/>
            <w:sz w:val="19"/>
            <w:szCs w:val="19"/>
            <w:u w:val="none"/>
            <w:rtl w:val="1"/>
          </w:rPr>
          <w:t xml:space="preserve">י</w:t>
        </w:r>
        <w:r>
          <w:rPr>
            <w:rStyle w:val="FootnoteReference"/>
            <w:rFonts w:ascii="Times New Roman" w:hAnsi="Times New Roman" w:eastAsia="Times New Roman" w:cs="Times New Roman"/>
            <w:sz w:val="19"/>
            <w:szCs w:val="19"/>
            <w:rtl/>
          </w:rPr>
          <w:footnoteReference w:id="258"/>
        </w:r>
      </w:hyperlink>
      <w:hyperlink r:id="rId894">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פָּסוּק "בִּיבֹשׁ קְצִירָה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our Sages of blessed memory expounded (Bava Batra 10b) on the verse 'when its boughs are withered,' </w:t>
      </w:r>
      <w:r w:rsidDel="00000000" w:rsidR="00000000" w:rsidRPr="00000000">
        <w:rPr>
          <w:rFonts w:ascii="Times New Roman" w:cs="Times New Roman" w:eastAsia="Times New Roman" w:hAnsi="Times New Roman"/>
          <w:b w:val="0"/>
          <w:bCs w:val="0"/>
          <w:sz w:val="19"/>
          <w:szCs w:val="19"/>
          <w:rtl w:val="1"/>
        </w:rPr>
        <w:t>וּקְרָאוּם "מִקְצָת מִצְווֹת קַלּוֹת</w:t>
      </w:r>
      <w:r w:rsidDel="00000000" w:rsidR="00000000" w:rsidRPr="00000000">
        <w:rPr>
          <w:rFonts w:ascii="Times New Roman" w:cs="Times New Roman" w:eastAsia="Times New Roman" w:hAnsi="Times New Roman"/>
          <w:b w:val="1"/>
          <w:bCs w:val="1"/>
          <w:sz w:val="19"/>
          <w:szCs w:val="19"/>
          <w:rtl w:val="0"/>
        </w:rPr>
        <w:t xml:space="preserve">", – and they designated these 'a few light commandments,' </w:t>
      </w:r>
      <w:r w:rsidDel="00000000" w:rsidR="00000000" w:rsidRPr="00000000">
        <w:rPr>
          <w:rFonts w:ascii="Times New Roman" w:cs="Times New Roman" w:eastAsia="Times New Roman" w:hAnsi="Times New Roman"/>
          <w:b w:val="0"/>
          <w:bCs w:val="0"/>
          <w:sz w:val="19"/>
          <w:szCs w:val="19"/>
          <w:rtl w:val="1"/>
        </w:rPr>
        <w:t>כִּי הֵם קַלּוֹת מְאֹד לִדְחוֹתָם</w:t>
      </w:r>
      <w:r w:rsidDel="00000000" w:rsidR="00000000" w:rsidRPr="00000000">
        <w:rPr>
          <w:rFonts w:ascii="Times New Roman" w:cs="Times New Roman" w:eastAsia="Times New Roman" w:hAnsi="Times New Roman"/>
          <w:b w:val="1"/>
          <w:bCs w:val="1"/>
          <w:sz w:val="19"/>
          <w:szCs w:val="19"/>
          <w:rtl w:val="0"/>
        </w:rPr>
        <w:t xml:space="preserve">, – because they are exceedingly flimsy and easily cast aside, </w:t>
      </w:r>
      <w:r w:rsidDel="00000000" w:rsidR="00000000" w:rsidRPr="00000000">
        <w:rPr>
          <w:rFonts w:ascii="Times New Roman" w:cs="Times New Roman" w:eastAsia="Times New Roman" w:hAnsi="Times New Roman"/>
          <w:b w:val="0"/>
          <w:bCs w:val="0"/>
          <w:sz w:val="19"/>
          <w:szCs w:val="19"/>
          <w:rtl w:val="1"/>
        </w:rPr>
        <w:t>לְפִי שֶׁעִיקַּר כֹּבֶד וִיקַר הַמִּצְוָה הוּא מִצַּד הַכַּוָּנָה וּרְצוֹן הַלֵּב</w:t>
      </w:r>
      <w:r w:rsidDel="00000000" w:rsidR="00000000" w:rsidRPr="00000000">
        <w:rPr>
          <w:rFonts w:ascii="Times New Roman" w:cs="Times New Roman" w:eastAsia="Times New Roman" w:hAnsi="Times New Roman"/>
          <w:b w:val="1"/>
          <w:bCs w:val="1"/>
          <w:sz w:val="19"/>
          <w:szCs w:val="19"/>
          <w:rtl w:val="0"/>
        </w:rPr>
        <w:t xml:space="preserve">, – since the true weight and preciousness of a mitzvah derive from inward intention and heartfelt desire; </w:t>
      </w:r>
      <w:r w:rsidDel="00000000" w:rsidR="00000000" w:rsidRPr="00000000">
        <w:rPr>
          <w:rFonts w:ascii="Times New Roman" w:cs="Times New Roman" w:eastAsia="Times New Roman" w:hAnsi="Times New Roman"/>
          <w:b w:val="0"/>
          <w:bCs w:val="0"/>
          <w:sz w:val="19"/>
          <w:szCs w:val="19"/>
          <w:rtl w:val="1"/>
        </w:rPr>
        <w:t>רַק מִכָּל מָקוֹם קְרוּיִים מִצְווֹת</w:t>
      </w:r>
      <w:r w:rsidDel="00000000" w:rsidR="00000000" w:rsidRPr="00000000">
        <w:rPr>
          <w:rFonts w:ascii="Times New Roman" w:cs="Times New Roman" w:eastAsia="Times New Roman" w:hAnsi="Times New Roman"/>
          <w:b w:val="1"/>
          <w:bCs w:val="1"/>
          <w:sz w:val="19"/>
          <w:szCs w:val="19"/>
          <w:rtl w:val="0"/>
        </w:rPr>
        <w:t xml:space="preserve">. – yet nevertheless they are termed mitzvot. </w:t>
      </w:r>
      <w:r w:rsidDel="00000000" w:rsidR="00000000" w:rsidRPr="00000000">
        <w:rPr>
          <w:rFonts w:ascii="Times New Roman" w:cs="Times New Roman" w:eastAsia="Times New Roman" w:hAnsi="Times New Roman"/>
          <w:b w:val="0"/>
          <w:bCs w:val="0"/>
          <w:sz w:val="19"/>
          <w:szCs w:val="19"/>
          <w:rtl w:val="1"/>
        </w:rPr>
        <w:t>אֲבָל תּוֹרָה אֵין שַׁיָּיכוּת לָעוֹבְדֵי כּוֹכָבִים וּמַזָּלוֹת</w:t>
      </w:r>
      <w:r w:rsidDel="00000000" w:rsidR="00000000" w:rsidRPr="00000000">
        <w:rPr>
          <w:rFonts w:ascii="Times New Roman" w:cs="Times New Roman" w:eastAsia="Times New Roman" w:hAnsi="Times New Roman"/>
          <w:b w:val="1"/>
          <w:bCs w:val="1"/>
          <w:sz w:val="19"/>
          <w:szCs w:val="19"/>
          <w:rtl w:val="0"/>
        </w:rPr>
        <w:t xml:space="preserve">, – However, Torah holds no connection to idolaters, </w:t>
      </w:r>
      <w:r w:rsidDel="00000000" w:rsidR="00000000" w:rsidRPr="00000000">
        <w:rPr>
          <w:rFonts w:ascii="Times New Roman" w:cs="Times New Roman" w:eastAsia="Times New Roman" w:hAnsi="Times New Roman"/>
          <w:b w:val="0"/>
          <w:bCs w:val="0"/>
          <w:sz w:val="19"/>
          <w:szCs w:val="19"/>
          <w:rtl w:val="1"/>
        </w:rPr>
        <w:t>וְעוֹבֵד כּוֹכָבִים וּמַזָּלוֹת שֶׁלָּמַד תּוֹרָה חַיָּיב מִיתָה (</w:t>
      </w:r>
      <w:hyperlink r:id="rId895">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8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97">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8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89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9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0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9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0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9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05">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90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907">
        <w:r>
          <w:rPr>
            <w:rFonts w:ascii="Times New Roman" w:cs="Times New Roman" w:eastAsia="Times New Roman" w:hAnsi="Times New Roman"/>
            <w:b w:val="0"/>
            <w:bCs w:val="0"/>
            <w:sz w:val="19"/>
            <w:szCs w:val="19"/>
            <w:u w:val="none"/>
            <w:rtl w:val="1"/>
          </w:rPr>
          <w:t xml:space="preserve">נט</w:t>
        </w:r>
        <w:r>
          <w:rPr>
            <w:rStyle w:val="FootnoteReference"/>
            <w:rFonts w:ascii="Times New Roman" w:hAnsi="Times New Roman" w:eastAsia="Times New Roman" w:cs="Times New Roman"/>
            <w:sz w:val="19"/>
            <w:szCs w:val="19"/>
            <w:rtl/>
          </w:rPr>
          <w:footnoteReference w:id="259"/>
        </w:r>
      </w:hyperlink>
      <w:hyperlink r:id="rId908">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an idolater who studies Torah is liable to death (Sanhedrin 59a), </w:t>
      </w:r>
      <w:r>
        <w:rPr>
          <w:rFonts w:ascii="Times New Roman" w:cs="Times New Roman" w:eastAsia="Times New Roman" w:hAnsi="Times New Roman"/>
          <w:b w:val="0"/>
          <w:bCs w:val="0"/>
          <w:sz w:val="19"/>
          <w:szCs w:val="19"/>
          <w:rtl w:val="1"/>
        </w:rPr>
        <w:t xml:space="preserve">וְ"הָאוֹמֵר יֵשׁ תּוֹרָה בַּגּוֹיִם – אַל תַּאֲמֵן" (אֵיכָה רַבָּתִי ב, ט</w:t>
      </w:r>
      <w:r>
        <w:rPr>
          <w:rStyle w:val="FootnoteReference"/>
          <w:rFonts w:ascii="Times New Roman" w:hAnsi="Times New Roman" w:eastAsia="Times New Roman" w:cs="Times New Roman"/>
          <w:sz w:val="19"/>
          <w:szCs w:val="19"/>
          <w:rtl/>
        </w:rPr>
        <w:footnoteReference w:id="260"/>
      </w:r>
      <w:r w:rsidDel="00000000" w:rsidR="00000000" w:rsidRPr="00000000">
        <w:rPr>
          <w:rFonts w:ascii="Times New Roman" w:cs="Times New Roman" w:eastAsia="Times New Roman" w:hAnsi="Times New Roman"/>
          <w:b w:val="1"/>
          <w:bCs w:val="1"/>
          <w:sz w:val="19"/>
          <w:szCs w:val="19"/>
          <w:rtl w:val="0"/>
        </w:rPr>
        <w:t>). – and 'if one says to you: there is Torah among the nations, do not believe it' (Eichah Rabbah 2:9).</w:t>
      </w:r>
    </w:p>
    <w:p w:rsidR="00000000" w:rsidDel="00000000" w:rsidP="00000000" w:rsidRDefault="00000000" w:rsidRPr="00000000" w14:paraId="000000F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וְהָמָן הָיָה בְּעֵת שֵׁינָה מֵהִשְׁתַּדְּלוּת</w:t>
      </w:r>
      <w:r w:rsidDel="00000000" w:rsidR="00000000" w:rsidRPr="00000000">
        <w:rPr>
          <w:rFonts w:ascii="Times New Roman" w:cs="Times New Roman" w:eastAsia="Times New Roman" w:hAnsi="Times New Roman"/>
          <w:b w:val="1"/>
          <w:bCs w:val="1"/>
          <w:sz w:val="19"/>
          <w:szCs w:val="19"/>
          <w:rtl w:val="0"/>
        </w:rPr>
        <w:t xml:space="preserve">, – Now Haman attacked during a period of Israel's dormancy from active exertion; </w:t>
      </w:r>
      <w:r w:rsidDel="00000000" w:rsidR="00000000" w:rsidRPr="00000000">
        <w:rPr>
          <w:rFonts w:ascii="Times New Roman" w:cs="Times New Roman" w:eastAsia="Times New Roman" w:hAnsi="Times New Roman"/>
          <w:b w:val="0"/>
          <w:bCs w:val="0"/>
          <w:sz w:val="19"/>
          <w:szCs w:val="19"/>
          <w:rtl w:val="1"/>
        </w:rPr>
        <w:t>וְ"זֶה לְעֻמַּת זֶה" גַּם הוּא טַעֲנָתוֹ מִצַּד דְּגַם הוּא דָּבוּק בִּרְצוֹנוֹ בֶּאֱמֶת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corresponding to 'one opposite the other,' his argument was framed claiming that he too was bound in his true desire to Hashem, blessed be He, </w:t>
      </w:r>
      <w:r w:rsidDel="00000000" w:rsidR="00000000" w:rsidRPr="00000000">
        <w:rPr>
          <w:rFonts w:ascii="Times New Roman" w:cs="Times New Roman" w:eastAsia="Times New Roman" w:hAnsi="Times New Roman"/>
          <w:b w:val="0"/>
          <w:bCs w:val="0"/>
          <w:sz w:val="19"/>
          <w:szCs w:val="19"/>
          <w:rtl w:val="1"/>
        </w:rPr>
        <w:t>וּמַה שֶּׁאֵינוֹ כֵּן הוּא מִפְּנֵי הַיֵּצֶר הָרָע</w:t>
      </w:r>
      <w:r w:rsidDel="00000000" w:rsidR="00000000" w:rsidRPr="00000000">
        <w:rPr>
          <w:rFonts w:ascii="Times New Roman" w:cs="Times New Roman" w:eastAsia="Times New Roman" w:hAnsi="Times New Roman"/>
          <w:b w:val="1"/>
          <w:bCs w:val="1"/>
          <w:sz w:val="19"/>
          <w:szCs w:val="19"/>
          <w:rtl w:val="0"/>
        </w:rPr>
        <w:t xml:space="preserve">. – and that whatever fell short in him was solely due to the external evil inclination. </w:t>
      </w:r>
      <w:r w:rsidDel="00000000" w:rsidR="00000000" w:rsidRPr="00000000">
        <w:rPr>
          <w:rFonts w:ascii="Times New Roman" w:cs="Times New Roman" w:eastAsia="Times New Roman" w:hAnsi="Times New Roman"/>
          <w:b w:val="0"/>
          <w:bCs w:val="0"/>
          <w:sz w:val="19"/>
          <w:szCs w:val="19"/>
          <w:rtl w:val="1"/>
        </w:rPr>
        <w:t>וְעַל זֶה נִתְחַיֵּיב מִטַּעַם עַכּוּ"ם שֶׁשָּׁבַת</w:t>
      </w:r>
      <w:r w:rsidDel="00000000" w:rsidR="00000000" w:rsidRPr="00000000">
        <w:rPr>
          <w:rFonts w:ascii="Times New Roman" w:cs="Times New Roman" w:eastAsia="Times New Roman" w:hAnsi="Times New Roman"/>
          <w:b w:val="1"/>
          <w:bCs w:val="1"/>
          <w:sz w:val="19"/>
          <w:szCs w:val="19"/>
          <w:rtl w:val="0"/>
        </w:rPr>
        <w:t xml:space="preserve">; – And on this premise he incurred guilt under the principle of an idolater who observes Shabbat; </w:t>
      </w:r>
      <w:r w:rsidDel="00000000" w:rsidR="00000000" w:rsidRPr="00000000">
        <w:rPr>
          <w:rFonts w:ascii="Times New Roman" w:cs="Times New Roman" w:eastAsia="Times New Roman" w:hAnsi="Times New Roman"/>
          <w:b w:val="0"/>
          <w:bCs w:val="0"/>
          <w:sz w:val="19"/>
          <w:szCs w:val="19"/>
          <w:rtl w:val="1"/>
        </w:rPr>
        <w:t>כִּי דְּבֵיקוּת בְּלֹא הִשְׁתַּדְּלוּת הוּא רַק לִבְנֵי יִשְׂרָאֵל</w:t>
      </w:r>
      <w:r w:rsidDel="00000000" w:rsidR="00000000" w:rsidRPr="00000000">
        <w:rPr>
          <w:rFonts w:ascii="Times New Roman" w:cs="Times New Roman" w:eastAsia="Times New Roman" w:hAnsi="Times New Roman"/>
          <w:b w:val="1"/>
          <w:bCs w:val="1"/>
          <w:sz w:val="19"/>
          <w:szCs w:val="19"/>
          <w:rtl w:val="0"/>
        </w:rPr>
        <w:t xml:space="preserve">, – for essential cleaving without dependent exertion belongs exclusively to the children of Israel, </w:t>
      </w:r>
      <w:r w:rsidDel="00000000" w:rsidR="00000000" w:rsidRPr="00000000">
        <w:rPr>
          <w:rFonts w:ascii="Times New Roman" w:cs="Times New Roman" w:eastAsia="Times New Roman" w:hAnsi="Times New Roman"/>
          <w:b w:val="0"/>
          <w:bCs w:val="0"/>
          <w:sz w:val="19"/>
          <w:szCs w:val="19"/>
          <w:rtl w:val="1"/>
        </w:rPr>
        <w:t>וְעוֹבְדֵי כּוֹכָבִים וּמַזָּלוֹת יֵשׁ לָהֶם רַק שְׂכַר מִצְווֹת קַלּוֹת כַּנִּזְכָּר לְעֵיל</w:t>
      </w:r>
      <w:r w:rsidDel="00000000" w:rsidR="00000000" w:rsidRPr="00000000">
        <w:rPr>
          <w:rFonts w:ascii="Times New Roman" w:cs="Times New Roman" w:eastAsia="Times New Roman" w:hAnsi="Times New Roman"/>
          <w:b w:val="1"/>
          <w:bCs w:val="1"/>
          <w:sz w:val="19"/>
          <w:szCs w:val="19"/>
          <w:rtl w:val="0"/>
        </w:rPr>
        <w:t xml:space="preserve">. – whereas idolaters receive reward merely for superficial, light commandments, as mentioned above. </w:t>
      </w:r>
      <w:r w:rsidDel="00000000" w:rsidR="00000000" w:rsidRPr="00000000">
        <w:rPr>
          <w:rFonts w:ascii="Times New Roman" w:cs="Times New Roman" w:eastAsia="Times New Roman" w:hAnsi="Times New Roman"/>
          <w:b w:val="0"/>
          <w:bCs w:val="0"/>
          <w:sz w:val="19"/>
          <w:szCs w:val="19"/>
          <w:rtl w:val="1"/>
        </w:rPr>
        <w:t>וְנִתְגַּלָּה בְּפוּרִים דְּ"נַהֲפוֹךְ הוּא אֲשֶׁר וְגוֹמֵר</w:t>
      </w:r>
      <w:r w:rsidDel="00000000" w:rsidR="00000000" w:rsidRPr="00000000">
        <w:rPr>
          <w:rFonts w:ascii="Times New Roman" w:cs="Times New Roman" w:eastAsia="Times New Roman" w:hAnsi="Times New Roman"/>
          <w:b w:val="1"/>
          <w:bCs w:val="1"/>
          <w:sz w:val="19"/>
          <w:szCs w:val="19"/>
          <w:rtl w:val="0"/>
        </w:rPr>
        <w:t xml:space="preserve">", – And on Purim it was unveiled that 'it was turned to the contrary, that [the Jews had rule over those who hated them],' (Esther 9:1), </w:t>
      </w:r>
      <w:r w:rsidDel="00000000" w:rsidR="00000000" w:rsidRPr="00000000">
        <w:rPr>
          <w:rFonts w:ascii="Times New Roman" w:cs="Times New Roman" w:eastAsia="Times New Roman" w:hAnsi="Times New Roman"/>
          <w:b w:val="0"/>
          <w:bCs w:val="0"/>
          <w:sz w:val="19"/>
          <w:szCs w:val="19"/>
          <w:rtl w:val="1"/>
        </w:rPr>
        <w:t>שֶׁלִּבְנֵי יִשְׂרָאֵל יֵשׁ כֹּחַ, הֲגַם דִּישֵׁנִים מִמִּצְווֹת, דְּבוּקִים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revealing that the children of Israel possess the intrinsic power that even when asleep from mitzvot, they remain cleaving to Hashem, blessed be He. </w:t>
      </w:r>
      <w:r w:rsidDel="00000000" w:rsidR="00000000" w:rsidRPr="00000000">
        <w:rPr>
          <w:rFonts w:ascii="Times New Roman" w:cs="Times New Roman" w:eastAsia="Times New Roman" w:hAnsi="Times New Roman"/>
          <w:b w:val="0"/>
          <w:bCs w:val="0"/>
          <w:sz w:val="19"/>
          <w:szCs w:val="19"/>
          <w:rtl w:val="1"/>
        </w:rPr>
        <w:t>וְזֶהוּ "סוֹף כָּל הַנִּסִּים</w:t>
      </w:r>
      <w:r w:rsidDel="00000000" w:rsidR="00000000" w:rsidRPr="00000000">
        <w:rPr>
          <w:rFonts w:ascii="Times New Roman" w:cs="Times New Roman" w:eastAsia="Times New Roman" w:hAnsi="Times New Roman"/>
          <w:b w:val="1"/>
          <w:bCs w:val="1"/>
          <w:sz w:val="19"/>
          <w:szCs w:val="19"/>
          <w:rtl w:val="0"/>
        </w:rPr>
        <w:t xml:space="preserve">" – – And this is the secret of 'the end of all miracles'— </w:t>
      </w:r>
      <w:r w:rsidDel="00000000" w:rsidR="00000000" w:rsidRPr="00000000">
        <w:rPr>
          <w:rFonts w:ascii="Times New Roman" w:cs="Times New Roman" w:eastAsia="Times New Roman" w:hAnsi="Times New Roman"/>
          <w:b w:val="0"/>
          <w:bCs w:val="0"/>
          <w:sz w:val="19"/>
          <w:szCs w:val="19"/>
          <w:rtl w:val="1"/>
        </w:rPr>
        <w:t>הִתְגַּלּוּת דְּבֵיקוּת זֶה שֶׁמִּתְגַּלֶּה בְּפוּרִים</w:t>
      </w:r>
      <w:r w:rsidDel="00000000" w:rsidR="00000000" w:rsidRPr="00000000">
        <w:rPr>
          <w:rFonts w:ascii="Times New Roman" w:cs="Times New Roman" w:eastAsia="Times New Roman" w:hAnsi="Times New Roman"/>
          <w:b w:val="1"/>
          <w:bCs w:val="1"/>
          <w:sz w:val="19"/>
          <w:szCs w:val="19"/>
          <w:rtl w:val="0"/>
        </w:rPr>
        <w:t xml:space="preserve">, – the revelation of this ultimate cleaving which is unveiled on Purim, </w:t>
      </w:r>
      <w:r w:rsidDel="00000000" w:rsidR="00000000" w:rsidRPr="00000000">
        <w:rPr>
          <w:rFonts w:ascii="Times New Roman" w:cs="Times New Roman" w:eastAsia="Times New Roman" w:hAnsi="Times New Roman"/>
          <w:b w:val="0"/>
          <w:bCs w:val="0"/>
          <w:sz w:val="19"/>
          <w:szCs w:val="19"/>
          <w:rtl w:val="1"/>
        </w:rPr>
        <w:t>דְּגַם אִם נִשְׁתַּקַּע כְּמוֹ שֶׁנִּשְׁתַּקַּע עַד דְּלָא יָדַע לְגַמְרֵי</w:t>
      </w:r>
      <w:r w:rsidDel="00000000" w:rsidR="00000000" w:rsidRPr="00000000">
        <w:rPr>
          <w:rFonts w:ascii="Times New Roman" w:cs="Times New Roman" w:eastAsia="Times New Roman" w:hAnsi="Times New Roman"/>
          <w:b w:val="1"/>
          <w:bCs w:val="1"/>
          <w:sz w:val="19"/>
          <w:szCs w:val="19"/>
          <w:rtl w:val="0"/>
        </w:rPr>
        <w:t xml:space="preserve">, – that even if one has sunk as deeply as he may have sunk, reaching 'until he knows not' entirely, </w:t>
      </w:r>
      <w:r w:rsidDel="00000000" w:rsidR="00000000" w:rsidRPr="00000000">
        <w:rPr>
          <w:rFonts w:ascii="Times New Roman" w:cs="Times New Roman" w:eastAsia="Times New Roman" w:hAnsi="Times New Roman"/>
          <w:b w:val="0"/>
          <w:bCs w:val="0"/>
          <w:sz w:val="19"/>
          <w:szCs w:val="19"/>
          <w:rtl w:val="1"/>
        </w:rPr>
        <w:t>וְתִינוֹק שֶׁנִּטְמַע בֵּין הָעַמִּים שֶׁאֵין לוֹ יְדִיעַת בֵּית רַבּוֹ גַּם כֵּן</w:t>
      </w:r>
      <w:r w:rsidDel="00000000" w:rsidR="00000000" w:rsidRPr="00000000">
        <w:rPr>
          <w:rFonts w:ascii="Times New Roman" w:cs="Times New Roman" w:eastAsia="Times New Roman" w:hAnsi="Times New Roman"/>
          <w:b w:val="1"/>
          <w:bCs w:val="1"/>
          <w:sz w:val="19"/>
          <w:szCs w:val="19"/>
          <w:rtl w:val="0"/>
        </w:rPr>
        <w:t xml:space="preserve"> – – and even a child captured among the nations who possesses no knowledge of his master's house— </w:t>
      </w:r>
      <w:r w:rsidDel="00000000" w:rsidR="00000000" w:rsidRPr="00000000">
        <w:rPr>
          <w:rFonts w:ascii="Times New Roman" w:cs="Times New Roman" w:eastAsia="Times New Roman" w:hAnsi="Times New Roman"/>
          <w:b w:val="0"/>
          <w:bCs w:val="0"/>
          <w:sz w:val="19"/>
          <w:szCs w:val="19"/>
          <w:rtl w:val="1"/>
        </w:rPr>
        <w:t>אַף הוּא דָּבוּק לְגַמְרֵי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he too remains completely bound unto Hashem, blessed be He, </w:t>
      </w:r>
      <w:r w:rsidDel="00000000" w:rsidR="00000000" w:rsidRPr="00000000">
        <w:rPr>
          <w:rFonts w:ascii="Times New Roman" w:cs="Times New Roman" w:eastAsia="Times New Roman" w:hAnsi="Times New Roman"/>
          <w:b w:val="0"/>
          <w:bCs w:val="0"/>
          <w:sz w:val="19"/>
          <w:szCs w:val="19"/>
          <w:rtl w:val="1"/>
        </w:rPr>
        <w:t>כִּי "סוֹף מַעֲשֶׂה דָּבוּק בְּמַחֲשָׁבָה תְּחִלָּה</w:t>
      </w:r>
      <w:r w:rsidDel="00000000" w:rsidR="00000000" w:rsidRPr="00000000">
        <w:rPr>
          <w:rFonts w:ascii="Times New Roman" w:cs="Times New Roman" w:eastAsia="Times New Roman" w:hAnsi="Times New Roman"/>
          <w:b w:val="1"/>
          <w:bCs w:val="1"/>
          <w:sz w:val="19"/>
          <w:szCs w:val="19"/>
          <w:rtl w:val="0"/>
        </w:rPr>
        <w:t xml:space="preserve">", – for 'the end of action is bonded within the initial thought,' </w:t>
      </w:r>
      <w:r w:rsidDel="00000000" w:rsidR="00000000" w:rsidRPr="00000000">
        <w:rPr>
          <w:rFonts w:ascii="Times New Roman" w:cs="Times New Roman" w:eastAsia="Times New Roman" w:hAnsi="Times New Roman"/>
          <w:b w:val="0"/>
          <w:bCs w:val="0"/>
          <w:sz w:val="19"/>
          <w:szCs w:val="19"/>
          <w:rtl w:val="1"/>
        </w:rPr>
        <w:t>כַּנּוֹדָע דְּ"נָעוּץ סוֹפָן בִּתְחִלָּתָן</w:t>
      </w:r>
      <w:r w:rsidDel="00000000" w:rsidR="00000000" w:rsidRPr="00000000">
        <w:rPr>
          <w:rFonts w:ascii="Times New Roman" w:cs="Times New Roman" w:eastAsia="Times New Roman" w:hAnsi="Times New Roman"/>
          <w:b w:val="1"/>
          <w:bCs w:val="1"/>
          <w:sz w:val="19"/>
          <w:szCs w:val="19"/>
          <w:rtl w:val="0"/>
        </w:rPr>
        <w:t>". – as is known: 'their end is wedged in their beginning.'</w:t>
      </w:r>
    </w:p>
    <w:p w:rsidR="00000000" w:rsidDel="00000000" w:rsidP="00000000" w:rsidRDefault="00000000" w:rsidRPr="00000000" w14:paraId="000000F3">
      <w:pPr>
        <w:rPr>
          <w:rFonts w:ascii="Times New Roman" w:cs="Times New Roman" w:eastAsia="Times New Roman" w:hAnsi="Times New Roman"/>
          <w:sz w:val="18"/>
          <w:szCs w:val="18"/>
        </w:rPr>
        <w:sectPr>
          <w:footerReference w:type="default" r:id="rId4101"/>
          <w:headerReference w:type="default" r:id="rId4043"/>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4">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45" w:name="_RLToc0045"/>
      <w:r>
        <w:rPr>
          <w:rFonts w:ascii="Times New Roman" w:hAnsi="Times New Roman" w:eastAsia="Times New Roman" w:cs="Times New Roman"/>
          <w:b w:val="0"/>
          <w:i w:val="0"/>
          <w:sz w:val="21"/>
          <w:szCs w:val="21"/>
        </w:rPr>
        <w:t>Siman 21 - Four Heavenly Gifts and Human Attainment</w:t>
      </w:r>
      <w:bookmarkEnd w:id="9045"/>
    </w:p>
    <w:p>
      <w:pPr>
        <w:keepNext/>
        <w:keepLines/>
        <w:spacing w:before="0" w:after="60" w:line="240" w:lineRule="auto"/>
        <w:jc w:val="center"/>
      </w:pPr>
      <w:r>
        <w:rPr>
          <w:rFonts w:ascii="Times New Roman" w:hAnsi="Times New Roman" w:eastAsia="Times New Roman" w:cs="Times New Roman"/>
          <w:b w:val="0"/>
          <w:i/>
          <w:sz w:val="17"/>
          <w:szCs w:val="17"/>
        </w:rPr>
        <w:t>Wisdom, joy, success, and wealth reflect distinct heavenly gifts, clarifying what lies in human action and what depends upon divine assistance.</w:t>
      </w:r>
    </w:p>
    <w:p>
      <w:pPr>
        <w:keepNext/>
        <w:keepLines/>
        <w:spacing w:before="20" w:after="20" w:line="240" w:lineRule="auto"/>
        <w:jc w:val="left"/>
      </w:pPr>
      <w:bookmarkStart w:id="9046" w:name="_RLToc0046"/>
      <w:r>
        <w:rPr>
          <w:rFonts w:ascii="Times New Roman" w:hAnsi="Times New Roman" w:eastAsia="Times New Roman" w:cs="Times New Roman"/>
          <w:b w:val="0"/>
          <w:i w:val="0"/>
          <w:sz w:val="19"/>
          <w:szCs w:val="19"/>
        </w:rPr>
        <w:t>Seif 1 - Wisdom, Joy, Success, and Wealth</w:t>
      </w:r>
      <w:bookmarkEnd w:id="9046"/>
    </w:p>
    <w:p>
      <w:pPr>
        <w:keepNext/>
        <w:keepLines/>
        <w:spacing w:before="0" w:after="60" w:line="240" w:lineRule="auto"/>
        <w:jc w:val="left"/>
      </w:pPr>
      <w:r>
        <w:rPr>
          <w:rFonts w:ascii="Times New Roman" w:hAnsi="Times New Roman" w:eastAsia="Times New Roman" w:cs="Times New Roman"/>
          <w:b w:val="0"/>
          <w:i/>
          <w:sz w:val="17"/>
          <w:szCs w:val="17"/>
        </w:rPr>
        <w:t>Heavenly gifts illuminate the boundary between human effort, revealed action, and the hidden assistance of Hashem.</w:t>
      </w:r>
    </w:p>
    <w:p w:rsidR="00000000" w:rsidDel="00000000" w:rsidP="00000000" w:rsidRDefault="00000000" w:rsidRPr="00000000" w14:paraId="000000F5">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אַרְבָּעָה מִינֵי עִנְיָנִים שֶׁל מַעֲלוֹת וַהֲנָאוֹת וּמַתָּנוֹת שֶׁיֵּשׁ לָאָדָם שֶׁטּוֹב שֶׁנִּיתַּן לוֹ מִן הַשָּׁמַיִם הֵם</w:t>
      </w:r>
      <w:r w:rsidDel="00000000" w:rsidR="00000000" w:rsidRPr="00000000">
        <w:rPr>
          <w:rFonts w:ascii="Times New Roman" w:cs="Times New Roman" w:eastAsia="Times New Roman" w:hAnsi="Times New Roman"/>
          <w:b w:val="1"/>
          <w:bCs w:val="1"/>
          <w:sz w:val="19"/>
          <w:szCs w:val="19"/>
          <w:rtl w:val="0"/>
        </w:rPr>
        <w:t xml:space="preserve">. – Four varieties of virtues, delights, and gifts belonging to man that are favorable gifts bestowed upon him from Heaven exist. </w:t>
      </w:r>
      <w:r w:rsidDel="00000000" w:rsidR="00000000" w:rsidRPr="00000000">
        <w:rPr>
          <w:rFonts w:ascii="Times New Roman" w:cs="Times New Roman" w:eastAsia="Times New Roman" w:hAnsi="Times New Roman"/>
          <w:b w:val="0"/>
          <w:bCs w:val="0"/>
          <w:sz w:val="19"/>
          <w:szCs w:val="19"/>
          <w:rtl w:val="1"/>
        </w:rPr>
        <w:t>שְׁלֹשָׁה הֵם בָּאָדָם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Three reside within the person himself, </w:t>
      </w:r>
      <w:r w:rsidDel="00000000" w:rsidR="00000000" w:rsidRPr="00000000">
        <w:rPr>
          <w:rFonts w:ascii="Times New Roman" w:cs="Times New Roman" w:eastAsia="Times New Roman" w:hAnsi="Times New Roman"/>
          <w:b w:val="0"/>
          <w:bCs w:val="0"/>
          <w:sz w:val="19"/>
          <w:szCs w:val="19"/>
          <w:rtl w:val="1"/>
        </w:rPr>
        <w:t>וְהֵם: חָכְמָה בַּמּוֹח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they are: wisdom in the brain, </w:t>
      </w:r>
      <w:r w:rsidDel="00000000" w:rsidR="00000000" w:rsidRPr="00000000">
        <w:rPr>
          <w:rFonts w:ascii="Times New Roman" w:cs="Times New Roman" w:eastAsia="Times New Roman" w:hAnsi="Times New Roman"/>
          <w:b w:val="0"/>
          <w:bCs w:val="0"/>
          <w:sz w:val="19"/>
          <w:szCs w:val="19"/>
          <w:rtl w:val="1"/>
        </w:rPr>
        <w:t>וְשִׂמְחָה בַּלֵּב</w:t>
      </w:r>
      <w:r w:rsidDel="00000000" w:rsidR="00000000" w:rsidRPr="00000000">
        <w:rPr>
          <w:rFonts w:ascii="Times New Roman" w:cs="Times New Roman" w:eastAsia="Times New Roman" w:hAnsi="Times New Roman"/>
          <w:b w:val="1"/>
          <w:bCs w:val="1"/>
          <w:sz w:val="19"/>
          <w:szCs w:val="19"/>
          <w:rtl w:val="0"/>
        </w:rPr>
        <w:t xml:space="preserve">, – and joy in the heart, </w:t>
      </w:r>
      <w:r w:rsidDel="00000000" w:rsidR="00000000" w:rsidRPr="00000000">
        <w:rPr>
          <w:rFonts w:ascii="Times New Roman" w:cs="Times New Roman" w:eastAsia="Times New Roman" w:hAnsi="Times New Roman"/>
          <w:b w:val="0"/>
          <w:bCs w:val="0"/>
          <w:sz w:val="19"/>
          <w:szCs w:val="19"/>
          <w:rtl w:val="1"/>
        </w:rPr>
        <w:t>וְהַצְלָחָה בִּכְלֵי הַמַּעֲשֶׂה בַּפּוֹעֵל, "כָּל אֲשֶׁר הוּא עֹשֶׂה ה' מַצְלִיחַ בְּיָדו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success in practical execution, 'all that he does Hashem makes to prosper in his hand.' </w:t>
      </w:r>
      <w:r>
        <w:rPr>
          <w:rFonts w:ascii="Times New Roman" w:cs="Times New Roman" w:eastAsia="Times New Roman" w:hAnsi="Times New Roman"/>
          <w:b w:val="0"/>
          <w:bCs w:val="0"/>
          <w:sz w:val="19"/>
          <w:szCs w:val="19"/>
          <w:rtl w:val="1"/>
        </w:rPr>
        <w:t xml:space="preserve">וְהֵם הַשְּׁלֹשָׁה שֶׁאָמַר הַכָּתוּב "אַל יִתְהַלֵּל וְגוֹמֵר</w:t>
      </w:r>
      <w:r>
        <w:rPr>
          <w:rStyle w:val="FootnoteReference"/>
          <w:rFonts w:ascii="Times New Roman" w:hAnsi="Times New Roman" w:eastAsia="Times New Roman" w:cs="Times New Roman"/>
          <w:sz w:val="19"/>
          <w:szCs w:val="19"/>
          <w:rtl/>
        </w:rPr>
        <w:footnoteReference w:id="261"/>
      </w:r>
      <w:r w:rsidDel="00000000" w:rsidR="00000000" w:rsidRPr="00000000">
        <w:rPr>
          <w:rFonts w:ascii="Times New Roman" w:cs="Times New Roman" w:eastAsia="Times New Roman" w:hAnsi="Times New Roman"/>
          <w:b w:val="1"/>
          <w:bCs w:val="1"/>
          <w:sz w:val="19"/>
          <w:szCs w:val="19"/>
          <w:rtl w:val="0"/>
        </w:rPr>
        <w:t xml:space="preserve">", – And these correspond to the three concerning which Scripture states: 'Let not [the wise man] glory, etc.,' </w:t>
      </w:r>
      <w:r>
        <w:rPr>
          <w:rFonts w:ascii="Times New Roman" w:cs="Times New Roman" w:eastAsia="Times New Roman" w:hAnsi="Times New Roman"/>
          <w:b w:val="0"/>
          <w:bCs w:val="0"/>
          <w:sz w:val="19"/>
          <w:szCs w:val="19"/>
          <w:rtl w:val="1"/>
        </w:rPr>
        <w:t xml:space="preserve">וְאָמְרוּ זִכְרוֹנָם לִבְרָכָה (נִדָּה טז</w:t>
      </w:r>
      <w:r>
        <w:rPr>
          <w:rStyle w:val="FootnoteReference"/>
          <w:rFonts w:ascii="Times New Roman" w:hAnsi="Times New Roman" w:eastAsia="Times New Roman" w:cs="Times New Roman"/>
          <w:sz w:val="19"/>
          <w:szCs w:val="19"/>
          <w:rtl/>
        </w:rPr>
        <w:footnoteReference w:id="262"/>
      </w:r>
      <w:r w:rsidDel="00000000" w:rsidR="00000000" w:rsidRPr="00000000">
        <w:rPr>
          <w:rFonts w:ascii="Times New Roman" w:cs="Times New Roman" w:eastAsia="Times New Roman" w:hAnsi="Times New Roman"/>
          <w:b w:val="1"/>
          <w:bCs w:val="1"/>
          <w:sz w:val="19"/>
          <w:szCs w:val="19"/>
          <w:rtl w:val="0"/>
        </w:rPr>
        <w:t xml:space="preserve">:): – and our Sages of blessed memory stated (Niddah 16b): </w:t>
      </w:r>
      <w:r w:rsidDel="00000000" w:rsidR="00000000" w:rsidRPr="00000000">
        <w:rPr>
          <w:rFonts w:ascii="Times New Roman" w:cs="Times New Roman" w:eastAsia="Times New Roman" w:hAnsi="Times New Roman"/>
          <w:b w:val="0"/>
          <w:bCs w:val="0"/>
          <w:sz w:val="19"/>
          <w:szCs w:val="19"/>
          <w:rtl w:val="1"/>
        </w:rPr>
        <w:t>דְּנִגְזַר בִּשְׁעַת יְצִירָה: "טִיפָּה זוֹ חָכָם אוֹ טִפֵּשׁ, וְעָשִׁיר אוֹ עָנִי</w:t>
      </w:r>
      <w:r w:rsidDel="00000000" w:rsidR="00000000" w:rsidRPr="00000000">
        <w:rPr>
          <w:rFonts w:ascii="Times New Roman" w:cs="Times New Roman" w:eastAsia="Times New Roman" w:hAnsi="Times New Roman"/>
          <w:b w:val="1"/>
          <w:bCs w:val="1"/>
          <w:sz w:val="19"/>
          <w:szCs w:val="19"/>
          <w:rtl w:val="0"/>
        </w:rPr>
        <w:t xml:space="preserve">" – – that at the moment of conception it is decreed: 'Shall this drop become wise or foolish, wealthy or impoverished?'— </w:t>
      </w:r>
      <w:r w:rsidDel="00000000" w:rsidR="00000000" w:rsidRPr="00000000">
        <w:rPr>
          <w:rFonts w:ascii="Times New Roman" w:cs="Times New Roman" w:eastAsia="Times New Roman" w:hAnsi="Times New Roman"/>
          <w:b w:val="0"/>
          <w:bCs w:val="0"/>
          <w:sz w:val="19"/>
          <w:szCs w:val="19"/>
          <w:rtl w:val="1"/>
        </w:rPr>
        <w:t>הַיְינוּ הַשִּׂמְחָה שֶׁבַּלֵּב, שֶׁזּוֹ עִיקַּר עֲשִׁירוּת</w:t>
      </w:r>
      <w:r w:rsidDel="00000000" w:rsidR="00000000" w:rsidRPr="00000000">
        <w:rPr>
          <w:rFonts w:ascii="Times New Roman" w:cs="Times New Roman" w:eastAsia="Times New Roman" w:hAnsi="Times New Roman"/>
          <w:b w:val="1"/>
          <w:bCs w:val="1"/>
          <w:sz w:val="19"/>
          <w:szCs w:val="19"/>
          <w:rtl w:val="0"/>
        </w:rPr>
        <w:t xml:space="preserve">, – meaning the joy within the heart, which is the very essence of true wealth, </w:t>
      </w:r>
      <w:r>
        <w:rPr>
          <w:rFonts w:ascii="Times New Roman" w:cs="Times New Roman" w:eastAsia="Times New Roman" w:hAnsi="Times New Roman"/>
          <w:b w:val="0"/>
          <w:bCs w:val="0"/>
          <w:sz w:val="19"/>
          <w:szCs w:val="19"/>
          <w:rtl w:val="1"/>
        </w:rPr>
        <w:t xml:space="preserve">כְּמוֹ שֶׁאָמְרוּ (אָבוֹת פֶּרֶק ד)</w:t>
      </w:r>
      <w:r>
        <w:rPr>
          <w:rStyle w:val="FootnoteReference"/>
          <w:rFonts w:ascii="Times New Roman" w:hAnsi="Times New Roman" w:eastAsia="Times New Roman" w:cs="Times New Roman"/>
          <w:sz w:val="19"/>
          <w:szCs w:val="19"/>
          <w:rtl/>
        </w:rPr>
        <w:footnoteReference w:id="263"/>
      </w:r>
      <w:r>
        <w:rPr>
          <w:rFonts w:ascii="Times New Roman" w:cs="Times New Roman" w:eastAsia="Times New Roman" w:hAnsi="Times New Roman"/>
          <w:b w:val="0"/>
          <w:bCs w:val="0"/>
          <w:sz w:val="19"/>
          <w:szCs w:val="19"/>
          <w:rtl w:val="1"/>
        </w:rPr>
        <w:t xml:space="preserve">: "אֵיזֶהוּ עָשִׁיר? הַשָּׂמֵחַ בְּחֶלְקו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they stated (Avot 4:1): 'Who is wealthy? He who rejoices in his portion,' </w:t>
      </w:r>
      <w:r w:rsidDel="00000000" w:rsidR="00000000" w:rsidRPr="00000000">
        <w:rPr>
          <w:rFonts w:ascii="Times New Roman" w:cs="Times New Roman" w:eastAsia="Times New Roman" w:hAnsi="Times New Roman"/>
          <w:b w:val="0"/>
          <w:bCs w:val="0"/>
          <w:sz w:val="19"/>
          <w:szCs w:val="19"/>
          <w:rtl w:val="1"/>
        </w:rPr>
        <w:t>וְאִם יַרְבֶּה כַּחוֹל כֶּסֶף וְאֵין לוֹ שִׂמְחַת הַלֵּב, הוּא קָרוּי עָנִי</w:t>
      </w:r>
      <w:r w:rsidDel="00000000" w:rsidR="00000000" w:rsidRPr="00000000">
        <w:rPr>
          <w:rFonts w:ascii="Times New Roman" w:cs="Times New Roman" w:eastAsia="Times New Roman" w:hAnsi="Times New Roman"/>
          <w:b w:val="1"/>
          <w:bCs w:val="1"/>
          <w:sz w:val="19"/>
          <w:szCs w:val="19"/>
          <w:rtl w:val="0"/>
        </w:rPr>
        <w:t xml:space="preserve">, – and if a person amasses silver like the sand yet lacks gladness of heart, he is termed poor; </w:t>
      </w:r>
      <w:r>
        <w:rPr>
          <w:rFonts w:ascii="Times New Roman" w:cs="Times New Roman" w:eastAsia="Times New Roman" w:hAnsi="Times New Roman"/>
          <w:b w:val="0"/>
          <w:bCs w:val="0"/>
          <w:sz w:val="19"/>
          <w:szCs w:val="19"/>
          <w:rtl w:val="1"/>
        </w:rPr>
        <w:t xml:space="preserve">וְכֵן אָמְרוּ (יְרוּשַׁלְמִי סוֹף פֶּרֶק ח דִּתְרוּמוֹת</w:t>
      </w:r>
      <w:r>
        <w:rPr>
          <w:rStyle w:val="FootnoteReference"/>
          <w:rFonts w:ascii="Times New Roman" w:hAnsi="Times New Roman" w:eastAsia="Times New Roman" w:cs="Times New Roman"/>
          <w:sz w:val="19"/>
          <w:szCs w:val="19"/>
          <w:rtl/>
        </w:rPr>
        <w:footnoteReference w:id="264"/>
      </w:r>
      <w:r w:rsidDel="00000000" w:rsidR="00000000" w:rsidRPr="00000000">
        <w:rPr>
          <w:rFonts w:ascii="Times New Roman" w:cs="Times New Roman" w:eastAsia="Times New Roman" w:hAnsi="Times New Roman"/>
          <w:b w:val="1"/>
          <w:bCs w:val="1"/>
          <w:sz w:val="19"/>
          <w:szCs w:val="19"/>
          <w:rtl w:val="0"/>
        </w:rPr>
        <w:t>): – and likewise they said (Yerushalmi Terumot 8:12): "</w:t>
      </w:r>
      <w:r w:rsidDel="00000000" w:rsidR="00000000" w:rsidRPr="00000000">
        <w:rPr>
          <w:rFonts w:ascii="Times New Roman" w:cs="Times New Roman" w:eastAsia="Times New Roman" w:hAnsi="Times New Roman"/>
          <w:b w:val="0"/>
          <w:bCs w:val="0"/>
          <w:sz w:val="19"/>
          <w:szCs w:val="19"/>
          <w:rtl w:val="1"/>
        </w:rPr>
        <w:t>לִבָּא בְּכִיסָא תַּלְיָא</w:t>
      </w:r>
      <w:r w:rsidDel="00000000" w:rsidR="00000000" w:rsidRPr="00000000">
        <w:rPr>
          <w:rFonts w:ascii="Times New Roman" w:cs="Times New Roman" w:eastAsia="Times New Roman" w:hAnsi="Times New Roman"/>
          <w:b w:val="1"/>
          <w:bCs w:val="1"/>
          <w:sz w:val="19"/>
          <w:szCs w:val="19"/>
          <w:rtl w:val="0"/>
        </w:rPr>
        <w:t xml:space="preserve">", – 'The heart depends upon the purse,' </w:t>
      </w:r>
      <w:r w:rsidDel="00000000" w:rsidR="00000000" w:rsidRPr="00000000">
        <w:rPr>
          <w:rFonts w:ascii="Times New Roman" w:cs="Times New Roman" w:eastAsia="Times New Roman" w:hAnsi="Times New Roman"/>
          <w:b w:val="0"/>
          <w:bCs w:val="0"/>
          <w:sz w:val="19"/>
          <w:szCs w:val="19"/>
          <w:rtl w:val="1"/>
        </w:rPr>
        <w:t>דְּשַׁלְוַות הַלֵּב תָּלוּי בַּעֲשִׁירוּת</w:t>
      </w:r>
      <w:r w:rsidDel="00000000" w:rsidR="00000000" w:rsidRPr="00000000">
        <w:rPr>
          <w:rFonts w:ascii="Times New Roman" w:cs="Times New Roman" w:eastAsia="Times New Roman" w:hAnsi="Times New Roman"/>
          <w:b w:val="1"/>
          <w:bCs w:val="1"/>
          <w:sz w:val="19"/>
          <w:szCs w:val="19"/>
          <w:rtl w:val="0"/>
        </w:rPr>
        <w:t>. – meaning the tranquility of the heart depends upon wealth. "</w:t>
      </w:r>
      <w:r w:rsidDel="00000000" w:rsidR="00000000" w:rsidRPr="00000000">
        <w:rPr>
          <w:rFonts w:ascii="Times New Roman" w:cs="Times New Roman" w:eastAsia="Times New Roman" w:hAnsi="Times New Roman"/>
          <w:b w:val="0"/>
          <w:bCs w:val="0"/>
          <w:sz w:val="19"/>
          <w:szCs w:val="19"/>
          <w:rtl w:val="1"/>
        </w:rPr>
        <w:t>וְגִבּוֹר אוֹ חַלָּש</w:t>
      </w:r>
      <w:r w:rsidDel="00000000" w:rsidR="00000000" w:rsidRPr="00000000">
        <w:rPr>
          <w:rFonts w:ascii="Times New Roman" w:cs="Times New Roman" w:eastAsia="Times New Roman" w:hAnsi="Times New Roman"/>
          <w:b w:val="0"/>
          <w:bCs w:val="0"/>
          <w:sz w:val="19"/>
          <w:szCs w:val="19"/>
          <w:rtl w:val="1"/>
        </w:rPr>
        <w:t>ׁ" – – '</w:t>
      </w:r>
      <w:r w:rsidDel="00000000" w:rsidR="00000000" w:rsidRPr="00000000">
        <w:rPr>
          <w:rFonts w:ascii="Times New Roman" w:cs="Times New Roman" w:eastAsia="Times New Roman" w:hAnsi="Times New Roman"/>
          <w:b w:val="1"/>
          <w:bCs w:val="1"/>
          <w:sz w:val="19"/>
          <w:szCs w:val="19"/>
          <w:rtl w:val="0"/>
        </w:rPr>
        <w:t xml:space="preserve">And mighty or weak'— </w:t>
      </w:r>
      <w:r w:rsidDel="00000000" w:rsidR="00000000" w:rsidRPr="00000000">
        <w:rPr>
          <w:rFonts w:ascii="Times New Roman" w:cs="Times New Roman" w:eastAsia="Times New Roman" w:hAnsi="Times New Roman"/>
          <w:b w:val="0"/>
          <w:bCs w:val="0"/>
          <w:sz w:val="19"/>
          <w:szCs w:val="19"/>
          <w:rtl w:val="1"/>
        </w:rPr>
        <w:t>הַיְינוּ שַׁלְוַות כְּלֵי הַמַּעֲשֶׂה, דְּהַגְּבוּרָה הוּא בַּפּוֹעַל</w:t>
      </w:r>
      <w:r w:rsidDel="00000000" w:rsidR="00000000" w:rsidRPr="00000000">
        <w:rPr>
          <w:rFonts w:ascii="Times New Roman" w:cs="Times New Roman" w:eastAsia="Times New Roman" w:hAnsi="Times New Roman"/>
          <w:b w:val="1"/>
          <w:bCs w:val="1"/>
          <w:sz w:val="19"/>
          <w:szCs w:val="19"/>
          <w:rtl w:val="0"/>
        </w:rPr>
        <w:t xml:space="preserve">. – this refers to the ease of the instruments of action, since might is expressed through physical deed. </w:t>
      </w:r>
      <w:r w:rsidDel="00000000" w:rsidR="00000000" w:rsidRPr="00000000">
        <w:rPr>
          <w:rFonts w:ascii="Times New Roman" w:cs="Times New Roman" w:eastAsia="Times New Roman" w:hAnsi="Times New Roman"/>
          <w:b w:val="0"/>
          <w:bCs w:val="0"/>
          <w:sz w:val="19"/>
          <w:szCs w:val="19"/>
          <w:rtl w:val="1"/>
        </w:rPr>
        <w:t>וְאָמַר: "אַל יִתְהַלֵּל וְגוֹמֵר</w:t>
      </w:r>
      <w:r w:rsidDel="00000000" w:rsidR="00000000" w:rsidRPr="00000000">
        <w:rPr>
          <w:rFonts w:ascii="Times New Roman" w:cs="Times New Roman" w:eastAsia="Times New Roman" w:hAnsi="Times New Roman"/>
          <w:b w:val="1"/>
          <w:bCs w:val="1"/>
          <w:sz w:val="19"/>
          <w:szCs w:val="19"/>
          <w:rtl w:val="0"/>
        </w:rPr>
        <w:t xml:space="preserve">", – And Scripture states: 'Let not [the wise man] glory, etc.,' </w:t>
      </w:r>
      <w:r w:rsidDel="00000000" w:rsidR="00000000" w:rsidRPr="00000000">
        <w:rPr>
          <w:rFonts w:ascii="Times New Roman" w:cs="Times New Roman" w:eastAsia="Times New Roman" w:hAnsi="Times New Roman"/>
          <w:b w:val="0"/>
          <w:bCs w:val="0"/>
          <w:sz w:val="19"/>
          <w:szCs w:val="19"/>
          <w:rtl w:val="1"/>
        </w:rPr>
        <w:t>דְּהַכֹּל בִּגְזֵירָה</w:t>
      </w:r>
      <w:r w:rsidDel="00000000" w:rsidR="00000000" w:rsidRPr="00000000">
        <w:rPr>
          <w:rFonts w:ascii="Times New Roman" w:cs="Times New Roman" w:eastAsia="Times New Roman" w:hAnsi="Times New Roman"/>
          <w:b w:val="1"/>
          <w:bCs w:val="1"/>
          <w:sz w:val="19"/>
          <w:szCs w:val="19"/>
          <w:rtl w:val="0"/>
        </w:rPr>
        <w:t>; – for all these three are preordained by divine decree; "</w:t>
      </w:r>
      <w:r w:rsidDel="00000000" w:rsidR="00000000" w:rsidRPr="00000000">
        <w:rPr>
          <w:rFonts w:ascii="Times New Roman" w:cs="Times New Roman" w:eastAsia="Times New Roman" w:hAnsi="Times New Roman"/>
          <w:b w:val="0"/>
          <w:bCs w:val="0"/>
          <w:sz w:val="19"/>
          <w:szCs w:val="19"/>
          <w:rtl w:val="1"/>
        </w:rPr>
        <w:t>כִּי אִם בְּזֹאת יִתְהַלֵּל וְגוֹמֵר</w:t>
      </w:r>
      <w:r w:rsidDel="00000000" w:rsidR="00000000" w:rsidRPr="00000000">
        <w:rPr>
          <w:rFonts w:ascii="Times New Roman" w:cs="Times New Roman" w:eastAsia="Times New Roman" w:hAnsi="Times New Roman"/>
          <w:b w:val="1"/>
          <w:bCs w:val="1"/>
          <w:sz w:val="19"/>
          <w:szCs w:val="19"/>
          <w:rtl w:val="0"/>
        </w:rPr>
        <w:t xml:space="preserve">" – – 'but let him that glories glory in this, etc.'— </w:t>
      </w:r>
      <w:r w:rsidDel="00000000" w:rsidR="00000000" w:rsidRPr="00000000">
        <w:rPr>
          <w:rFonts w:ascii="Times New Roman" w:cs="Times New Roman" w:eastAsia="Times New Roman" w:hAnsi="Times New Roman"/>
          <w:b w:val="0"/>
          <w:bCs w:val="0"/>
          <w:sz w:val="19"/>
          <w:szCs w:val="19"/>
          <w:rtl w:val="1"/>
        </w:rPr>
        <w:t>הַיְינוּ צַדִּיק אוֹ רָשָׁע דְּלָא קָאָמַר (</w:t>
      </w:r>
      <w:r>
        <w:rPr>
          <w:rFonts w:ascii="Times New Roman" w:cs="Times New Roman" w:eastAsia="Times New Roman" w:hAnsi="Times New Roman"/>
          <w:b w:val="0"/>
          <w:bCs w:val="0"/>
          <w:sz w:val="19"/>
          <w:szCs w:val="19"/>
          <w:rtl w:val="1"/>
        </w:rPr>
        <w:t>כְּמוֹ שֶׁכָּתוּב</w:t>
      </w:r>
      <w:r w:rsidDel="00000000" w:rsidR="00000000" w:rsidRPr="00000000">
        <w:rPr>
          <w:rFonts w:ascii="Times New Roman" w:cs="Times New Roman" w:eastAsia="Times New Roman" w:hAnsi="Times New Roman"/>
          <w:b w:val="0"/>
          <w:bCs w:val="0"/>
          <w:sz w:val="19"/>
          <w:szCs w:val="19"/>
          <w:rtl w:val="1"/>
        </w:rPr>
        <w:t xml:space="preserve"> שָׁם</w:t>
      </w:r>
      <w:r w:rsidDel="00000000" w:rsidR="00000000" w:rsidRPr="00000000">
        <w:rPr>
          <w:rFonts w:ascii="Times New Roman" w:cs="Times New Roman" w:eastAsia="Times New Roman" w:hAnsi="Times New Roman"/>
          <w:b w:val="1"/>
          <w:bCs w:val="1"/>
          <w:sz w:val="19"/>
          <w:szCs w:val="19"/>
          <w:rtl w:val="0"/>
        </w:rPr>
        <w:t xml:space="preserve">). – referring to righteousness or wickedness, which the angel does not declare (as noted there in Niddah). </w:t>
      </w:r>
      <w:r w:rsidDel="00000000" w:rsidR="00000000" w:rsidRPr="00000000">
        <w:rPr>
          <w:rFonts w:ascii="Times New Roman" w:cs="Times New Roman" w:eastAsia="Times New Roman" w:hAnsi="Times New Roman"/>
          <w:b w:val="0"/>
          <w:bCs w:val="0"/>
          <w:sz w:val="19"/>
          <w:szCs w:val="19"/>
          <w:rtl w:val="1"/>
        </w:rPr>
        <w:t>וְאֵינוֹ דָּבָר מְחוּדָּש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Nor is this an isolated novelty; </w:t>
      </w:r>
      <w:r w:rsidDel="00000000" w:rsidR="00000000" w:rsidRPr="00000000">
        <w:rPr>
          <w:rFonts w:ascii="Times New Roman" w:cs="Times New Roman" w:eastAsia="Times New Roman" w:hAnsi="Times New Roman"/>
          <w:b w:val="0"/>
          <w:bCs w:val="0"/>
          <w:sz w:val="19"/>
          <w:szCs w:val="19"/>
          <w:rtl w:val="1"/>
        </w:rPr>
        <w:t>רַק רָצָה לוֹמַר בְּאֵלּוּ הַשְּׁלֹשָׁה "הַשְׂכֵּל וְיָדוֹעַ אוֹתִי</w:t>
      </w:r>
      <w:r w:rsidDel="00000000" w:rsidR="00000000" w:rsidRPr="00000000">
        <w:rPr>
          <w:rFonts w:ascii="Times New Roman" w:cs="Times New Roman" w:eastAsia="Times New Roman" w:hAnsi="Times New Roman"/>
          <w:b w:val="1"/>
          <w:bCs w:val="1"/>
          <w:sz w:val="19"/>
          <w:szCs w:val="19"/>
          <w:rtl w:val="0"/>
        </w:rPr>
        <w:t xml:space="preserve">": – rather, Scripture means to say regarding these three: 'that he understands and knows Me'— </w:t>
      </w:r>
      <w:r w:rsidDel="00000000" w:rsidR="00000000" w:rsidRPr="00000000">
        <w:rPr>
          <w:rFonts w:ascii="Times New Roman" w:cs="Times New Roman" w:eastAsia="Times New Roman" w:hAnsi="Times New Roman"/>
          <w:b w:val="0"/>
          <w:bCs w:val="0"/>
          <w:sz w:val="19"/>
          <w:szCs w:val="19"/>
          <w:rtl w:val="1"/>
        </w:rPr>
        <w:t>הֶחָכָם בְּחָכְמָתוֹ מַכִּיר וְיוֹדֵעַ שֶׁחָכְמָתוֹ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the wise man in his wisdom recognizes and knows that his wisdom originates from Hashem, blessed be He, </w:t>
      </w:r>
      <w:r w:rsidDel="00000000" w:rsidR="00000000" w:rsidRPr="00000000">
        <w:rPr>
          <w:rFonts w:ascii="Times New Roman" w:cs="Times New Roman" w:eastAsia="Times New Roman" w:hAnsi="Times New Roman"/>
          <w:b w:val="0"/>
          <w:bCs w:val="0"/>
          <w:sz w:val="19"/>
          <w:szCs w:val="19"/>
          <w:rtl w:val="1"/>
        </w:rPr>
        <w:t>וְכֵן כֻּלָּם</w:t>
      </w:r>
      <w:r w:rsidDel="00000000" w:rsidR="00000000" w:rsidRPr="00000000">
        <w:rPr>
          <w:rFonts w:ascii="Times New Roman" w:cs="Times New Roman" w:eastAsia="Times New Roman" w:hAnsi="Times New Roman"/>
          <w:b w:val="1"/>
          <w:bCs w:val="1"/>
          <w:sz w:val="19"/>
          <w:szCs w:val="19"/>
          <w:rtl w:val="0"/>
        </w:rPr>
        <w:t xml:space="preserve"> – – and likewise across all three virtues— </w:t>
      </w:r>
      <w:r w:rsidDel="00000000" w:rsidR="00000000" w:rsidRPr="00000000">
        <w:rPr>
          <w:rFonts w:ascii="Times New Roman" w:cs="Times New Roman" w:eastAsia="Times New Roman" w:hAnsi="Times New Roman"/>
          <w:b w:val="0"/>
          <w:bCs w:val="0"/>
          <w:sz w:val="19"/>
          <w:szCs w:val="19"/>
          <w:rtl w:val="1"/>
        </w:rPr>
        <w:t>אָז יוּכַל לְהִתְהַלֵּל</w:t>
      </w:r>
      <w:r w:rsidDel="00000000" w:rsidR="00000000" w:rsidRPr="00000000">
        <w:rPr>
          <w:rFonts w:ascii="Times New Roman" w:cs="Times New Roman" w:eastAsia="Times New Roman" w:hAnsi="Times New Roman"/>
          <w:b w:val="1"/>
          <w:bCs w:val="1"/>
          <w:sz w:val="19"/>
          <w:szCs w:val="19"/>
          <w:rtl w:val="0"/>
        </w:rPr>
        <w:t xml:space="preserve">. – only then can he legitimately glory. </w:t>
      </w:r>
      <w:r w:rsidDel="00000000" w:rsidR="00000000" w:rsidRPr="00000000">
        <w:rPr>
          <w:rFonts w:ascii="Times New Roman" w:cs="Times New Roman" w:eastAsia="Times New Roman" w:hAnsi="Times New Roman"/>
          <w:b w:val="0"/>
          <w:bCs w:val="0"/>
          <w:sz w:val="19"/>
          <w:szCs w:val="19"/>
          <w:rtl w:val="1"/>
        </w:rPr>
        <w:t>כִּי בְּכָל דָּבָר יֵשׁ צַדִּיק וְרָשָׁע</w:t>
      </w:r>
      <w:r w:rsidDel="00000000" w:rsidR="00000000" w:rsidRPr="00000000">
        <w:rPr>
          <w:rFonts w:ascii="Times New Roman" w:cs="Times New Roman" w:eastAsia="Times New Roman" w:hAnsi="Times New Roman"/>
          <w:b w:val="1"/>
          <w:bCs w:val="1"/>
          <w:sz w:val="19"/>
          <w:szCs w:val="19"/>
          <w:rtl w:val="0"/>
        </w:rPr>
        <w:t xml:space="preserve">, – For in each of these facets there exists a righteous manifestation and a wicked one, </w:t>
      </w:r>
      <w:r w:rsidDel="00000000" w:rsidR="00000000" w:rsidRPr="00000000">
        <w:rPr>
          <w:rFonts w:ascii="Times New Roman" w:cs="Times New Roman" w:eastAsia="Times New Roman" w:hAnsi="Times New Roman"/>
          <w:b w:val="0"/>
          <w:bCs w:val="0"/>
          <w:sz w:val="19"/>
          <w:szCs w:val="19"/>
          <w:rtl w:val="1"/>
        </w:rPr>
        <w:t>דְּאֵלּוּ שְׁלֹשָׁה כּוֹלְלִים כָּל קוֹמַת אָדָם</w:t>
      </w:r>
      <w:r w:rsidDel="00000000" w:rsidR="00000000" w:rsidRPr="00000000">
        <w:rPr>
          <w:rFonts w:ascii="Times New Roman" w:cs="Times New Roman" w:eastAsia="Times New Roman" w:hAnsi="Times New Roman"/>
          <w:b w:val="1"/>
          <w:bCs w:val="1"/>
          <w:sz w:val="19"/>
          <w:szCs w:val="19"/>
          <w:rtl w:val="0"/>
        </w:rPr>
        <w:t xml:space="preserve">: – since these three encompass the entire stature of man: </w:t>
      </w:r>
      <w:r w:rsidDel="00000000" w:rsidR="00000000" w:rsidRPr="00000000">
        <w:rPr>
          <w:rFonts w:ascii="Times New Roman" w:cs="Times New Roman" w:eastAsia="Times New Roman" w:hAnsi="Times New Roman"/>
          <w:b w:val="0"/>
          <w:bCs w:val="0"/>
          <w:sz w:val="19"/>
          <w:szCs w:val="19"/>
          <w:rtl w:val="1"/>
        </w:rPr>
        <w:t>בְּחָכְמָה יֵשׁ חָכָם בַּתּוֹרָה וְיֵשׁ חָכָם לְהָרַע</w:t>
      </w:r>
      <w:r w:rsidDel="00000000" w:rsidR="00000000" w:rsidRPr="00000000">
        <w:rPr>
          <w:rFonts w:ascii="Times New Roman" w:cs="Times New Roman" w:eastAsia="Times New Roman" w:hAnsi="Times New Roman"/>
          <w:b w:val="1"/>
          <w:bCs w:val="1"/>
          <w:sz w:val="19"/>
          <w:szCs w:val="19"/>
          <w:rtl w:val="0"/>
        </w:rPr>
        <w:t xml:space="preserve">; – in wisdom there is one wise in Torah, and there is one wise to do evil; </w:t>
      </w:r>
      <w:r w:rsidDel="00000000" w:rsidR="00000000" w:rsidRPr="00000000">
        <w:rPr>
          <w:rFonts w:ascii="Times New Roman" w:cs="Times New Roman" w:eastAsia="Times New Roman" w:hAnsi="Times New Roman"/>
          <w:b w:val="0"/>
          <w:bCs w:val="0"/>
          <w:sz w:val="19"/>
          <w:szCs w:val="19"/>
          <w:rtl w:val="1"/>
        </w:rPr>
        <w:t>וְכֵן בְּשִׂמְחַת הַלֵּב יֵשׁ שִׂמְחָה שֶׁל מִצְוָה וְעָשִׁיר בְּדַעַת</w:t>
      </w:r>
      <w:r w:rsidDel="00000000" w:rsidR="00000000" w:rsidRPr="00000000">
        <w:rPr>
          <w:rFonts w:ascii="Times New Roman" w:cs="Times New Roman" w:eastAsia="Times New Roman" w:hAnsi="Times New Roman"/>
          <w:b w:val="1"/>
          <w:bCs w:val="1"/>
          <w:sz w:val="19"/>
          <w:szCs w:val="19"/>
          <w:rtl w:val="0"/>
        </w:rPr>
        <w:t xml:space="preserve">, – and likewise in joy of the heart there is the joy of a mitzvah and being rich in spiritual understanding, </w:t>
      </w:r>
      <w:r w:rsidDel="00000000" w:rsidR="00000000" w:rsidRPr="00000000">
        <w:rPr>
          <w:rFonts w:ascii="Times New Roman" w:cs="Times New Roman" w:eastAsia="Times New Roman" w:hAnsi="Times New Roman"/>
          <w:b w:val="0"/>
          <w:bCs w:val="0"/>
          <w:sz w:val="19"/>
          <w:szCs w:val="19"/>
          <w:rtl w:val="1"/>
        </w:rPr>
        <w:t>וְשִׂמְחָה שֶׁל הוֹלֵלוּת וְתַאֲווֹת רָעוֹת שֶׁמְּמַלֵּא כָּל חֲמוּדוֹתָיו בְּעָשְׁרו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 is the joy of frivolity and base lusts wherein one indulges all earthly desires with his wealth; </w:t>
      </w:r>
      <w:r w:rsidDel="00000000" w:rsidR="00000000" w:rsidRPr="00000000">
        <w:rPr>
          <w:rFonts w:ascii="Times New Roman" w:cs="Times New Roman" w:eastAsia="Times New Roman" w:hAnsi="Times New Roman"/>
          <w:b w:val="0"/>
          <w:bCs w:val="0"/>
          <w:sz w:val="19"/>
          <w:szCs w:val="19"/>
          <w:rtl w:val="1"/>
        </w:rPr>
        <w:t>וְכֵן בִּגְבוּרָה יֵשׁ הַכּוֹבֵשׁ יִצְרו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so too in might there is he who conquers his evil inclination, </w:t>
      </w:r>
      <w:r w:rsidDel="00000000" w:rsidR="00000000" w:rsidRPr="00000000">
        <w:rPr>
          <w:rFonts w:ascii="Times New Roman" w:cs="Times New Roman" w:eastAsia="Times New Roman" w:hAnsi="Times New Roman"/>
          <w:b w:val="0"/>
          <w:bCs w:val="0"/>
          <w:sz w:val="19"/>
          <w:szCs w:val="19"/>
          <w:rtl w:val="1"/>
        </w:rPr>
        <w:t>וְיֵשׁ גְּבוּרַת כַּעַס וּרְצִיחָה</w:t>
      </w:r>
      <w:r w:rsidDel="00000000" w:rsidR="00000000" w:rsidRPr="00000000">
        <w:rPr>
          <w:rFonts w:ascii="Times New Roman" w:cs="Times New Roman" w:eastAsia="Times New Roman" w:hAnsi="Times New Roman"/>
          <w:b w:val="1"/>
          <w:bCs w:val="1"/>
          <w:sz w:val="19"/>
          <w:szCs w:val="19"/>
          <w:rtl w:val="0"/>
        </w:rPr>
        <w:t xml:space="preserve">. – and there is the destructive might of wrath and murder. </w:t>
      </w:r>
      <w:r w:rsidDel="00000000" w:rsidR="00000000" w:rsidRPr="00000000">
        <w:rPr>
          <w:rFonts w:ascii="Times New Roman" w:cs="Times New Roman" w:eastAsia="Times New Roman" w:hAnsi="Times New Roman"/>
          <w:b w:val="0"/>
          <w:bCs w:val="0"/>
          <w:sz w:val="19"/>
          <w:szCs w:val="19"/>
          <w:rtl w:val="1"/>
        </w:rPr>
        <w:t>וְזֶהוּ שְׁלֹשָׁה כְּתָרִים</w:t>
      </w:r>
      <w:r w:rsidDel="00000000" w:rsidR="00000000" w:rsidRPr="00000000">
        <w:rPr>
          <w:rFonts w:ascii="Times New Roman" w:cs="Times New Roman" w:eastAsia="Times New Roman" w:hAnsi="Times New Roman"/>
          <w:b w:val="1"/>
          <w:bCs w:val="1"/>
          <w:sz w:val="19"/>
          <w:szCs w:val="19"/>
          <w:rtl w:val="0"/>
        </w:rPr>
        <w:t>, – And these correspond to the three crowns, "</w:t>
      </w:r>
      <w:r>
        <w:rPr>
          <w:rFonts w:ascii="Times New Roman" w:cs="Times New Roman" w:eastAsia="Times New Roman" w:hAnsi="Times New Roman"/>
          <w:b w:val="0"/>
          <w:bCs w:val="0"/>
          <w:sz w:val="19"/>
          <w:szCs w:val="19"/>
          <w:rtl w:val="1"/>
        </w:rPr>
        <w:t xml:space="preserve">וְכֶתֶר שֵׁם טוֹב עוֹלֶה עַל גַּבֵּיהֶם</w:t>
      </w:r>
      <w:r>
        <w:rPr>
          <w:rStyle w:val="FootnoteReference"/>
          <w:rFonts w:ascii="Times New Roman" w:hAnsi="Times New Roman" w:eastAsia="Times New Roman" w:cs="Times New Roman"/>
          <w:sz w:val="19"/>
          <w:szCs w:val="19"/>
          <w:rtl/>
        </w:rPr>
        <w:footnoteReference w:id="265"/>
      </w:r>
      <w:r>
        <w:rPr>
          <w:rFonts w:ascii="Times New Roman" w:cs="Times New Roman" w:eastAsia="Times New Roman" w:hAnsi="Times New Roman"/>
          <w:b w:val="0"/>
          <w:bCs w:val="0"/>
          <w:sz w:val="19"/>
          <w:szCs w:val="19"/>
          <w:rtl w:val="1"/>
        </w:rPr>
        <w:t xml:space="preserve">" (אָבוֹת פֶּרֶק ד מִשְׁנָה יג</w:t>
      </w:r>
      <w:r w:rsidDel="00000000" w:rsidR="00000000" w:rsidRPr="00000000">
        <w:rPr>
          <w:rFonts w:ascii="Times New Roman" w:cs="Times New Roman" w:eastAsia="Times New Roman" w:hAnsi="Times New Roman"/>
          <w:b w:val="1"/>
          <w:bCs w:val="1"/>
          <w:sz w:val="19"/>
          <w:szCs w:val="19"/>
          <w:rtl w:val="0"/>
        </w:rPr>
        <w:t xml:space="preserve">): – 'and the crown of a good name surpasses them all' (Avot 4:13): </w:t>
      </w:r>
      <w:r w:rsidDel="00000000" w:rsidR="00000000" w:rsidRPr="00000000">
        <w:rPr>
          <w:rFonts w:ascii="Times New Roman" w:cs="Times New Roman" w:eastAsia="Times New Roman" w:hAnsi="Times New Roman"/>
          <w:b w:val="0"/>
          <w:bCs w:val="0"/>
          <w:sz w:val="19"/>
          <w:szCs w:val="19"/>
          <w:rtl w:val="1"/>
        </w:rPr>
        <w:t>דְּשֵׁם טוֹב הוּא מַה שֶּׁהַשֵּׁם יִתְבָּרַךְ מֵעִיד עָלָיו שֶׁכַּוָּנָתוֹ לַשָּׁמַיִם</w:t>
      </w:r>
      <w:r w:rsidDel="00000000" w:rsidR="00000000" w:rsidRPr="00000000">
        <w:rPr>
          <w:rFonts w:ascii="Times New Roman" w:cs="Times New Roman" w:eastAsia="Times New Roman" w:hAnsi="Times New Roman"/>
          <w:b w:val="1"/>
          <w:bCs w:val="1"/>
          <w:sz w:val="19"/>
          <w:szCs w:val="19"/>
          <w:rtl w:val="0"/>
        </w:rPr>
        <w:t xml:space="preserve">, – for a good name represents that which Hashem, blessed be He, testifies regarding him that his intention is directed purely toward Heaven, </w:t>
      </w:r>
      <w:r w:rsidDel="00000000" w:rsidR="00000000" w:rsidRPr="00000000">
        <w:rPr>
          <w:rFonts w:ascii="Times New Roman" w:cs="Times New Roman" w:eastAsia="Times New Roman" w:hAnsi="Times New Roman"/>
          <w:b w:val="0"/>
          <w:bCs w:val="0"/>
          <w:sz w:val="19"/>
          <w:szCs w:val="19"/>
          <w:rtl w:val="1"/>
        </w:rPr>
        <w:t>כְּמוֹ שֶׁכָּתוּב: "רְאוּ קָרָאתִי בְשֵׁם וְגוֹמֵר</w:t>
      </w:r>
      <w:r w:rsidDel="00000000" w:rsidR="00000000" w:rsidRPr="00000000">
        <w:rPr>
          <w:rFonts w:ascii="Times New Roman" w:cs="Times New Roman" w:eastAsia="Times New Roman" w:hAnsi="Times New Roman"/>
          <w:b w:val="1"/>
          <w:bCs w:val="1"/>
          <w:sz w:val="19"/>
          <w:szCs w:val="19"/>
          <w:rtl w:val="0"/>
        </w:rPr>
        <w:t xml:space="preserve">", – as it is written (Exodus 31:2): 'See, I have called by name, etc.,' </w:t>
      </w:r>
      <w:r>
        <w:rPr>
          <w:rFonts w:ascii="Times New Roman" w:cs="Times New Roman" w:eastAsia="Times New Roman" w:hAnsi="Times New Roman"/>
          <w:b w:val="0"/>
          <w:bCs w:val="0"/>
          <w:sz w:val="19"/>
          <w:szCs w:val="19"/>
          <w:rtl w:val="1"/>
        </w:rPr>
        <w:t xml:space="preserve">שֶׁלָּמְדוּ בְּפֶרֶק הָרוֹאֶה (נה</w:t>
      </w:r>
      <w:r>
        <w:rPr>
          <w:rStyle w:val="FootnoteReference"/>
          <w:rFonts w:ascii="Times New Roman" w:hAnsi="Times New Roman" w:eastAsia="Times New Roman" w:cs="Times New Roman"/>
          <w:sz w:val="19"/>
          <w:szCs w:val="19"/>
          <w:rtl/>
        </w:rPr>
        <w:footnoteReference w:id="266"/>
      </w:r>
      <w:r w:rsidDel="00000000" w:rsidR="00000000" w:rsidRPr="00000000">
        <w:rPr>
          <w:rFonts w:ascii="Times New Roman" w:cs="Times New Roman" w:eastAsia="Times New Roman" w:hAnsi="Times New Roman"/>
          <w:b w:val="1"/>
          <w:bCs w:val="1"/>
          <w:sz w:val="19"/>
          <w:szCs w:val="19"/>
          <w:rtl w:val="0"/>
        </w:rPr>
        <w:t xml:space="preserve">.): – which they deduced in the chapter HaRoeh (Berakhot 55a): </w:t>
      </w:r>
      <w:r w:rsidDel="00000000" w:rsidR="00000000" w:rsidRPr="00000000">
        <w:rPr>
          <w:rFonts w:ascii="Times New Roman" w:cs="Times New Roman" w:eastAsia="Times New Roman" w:hAnsi="Times New Roman"/>
          <w:b w:val="0"/>
          <w:bCs w:val="0"/>
          <w:sz w:val="19"/>
          <w:szCs w:val="19"/>
          <w:rtl w:val="1"/>
        </w:rPr>
        <w:t>מִזֶּה דְּפַרְנָס טוֹב הַקָּדוֹשׁ בָּרוּךְ הוּא מְמַנֶּה</w:t>
      </w:r>
      <w:r w:rsidDel="00000000" w:rsidR="00000000" w:rsidRPr="00000000">
        <w:rPr>
          <w:rFonts w:ascii="Times New Roman" w:cs="Times New Roman" w:eastAsia="Times New Roman" w:hAnsi="Times New Roman"/>
          <w:b w:val="1"/>
          <w:bCs w:val="1"/>
          <w:sz w:val="19"/>
          <w:szCs w:val="19"/>
          <w:rtl w:val="0"/>
        </w:rPr>
        <w:t xml:space="preserve">. – from this, that a worthy leader is personally appointed by the Holy One, blessed be He. </w:t>
      </w:r>
      <w:r w:rsidDel="00000000" w:rsidR="00000000" w:rsidRPr="00000000">
        <w:rPr>
          <w:rFonts w:ascii="Times New Roman" w:cs="Times New Roman" w:eastAsia="Times New Roman" w:hAnsi="Times New Roman"/>
          <w:b w:val="0"/>
          <w:bCs w:val="0"/>
          <w:sz w:val="19"/>
          <w:szCs w:val="19"/>
          <w:rtl w:val="1"/>
        </w:rPr>
        <w:t>וְשֵׁם טוֹב וְכָבוֹד הוּא מַה שֶּׁהַשֵּׁם יִתְבָּרַךְ מְמַנֶּה</w:t>
      </w:r>
      <w:r w:rsidDel="00000000" w:rsidR="00000000" w:rsidRPr="00000000">
        <w:rPr>
          <w:rFonts w:ascii="Times New Roman" w:cs="Times New Roman" w:eastAsia="Times New Roman" w:hAnsi="Times New Roman"/>
          <w:b w:val="1"/>
          <w:bCs w:val="1"/>
          <w:sz w:val="19"/>
          <w:szCs w:val="19"/>
          <w:rtl w:val="0"/>
        </w:rPr>
        <w:t xml:space="preserve">, – And a good name and honor represent that which Hashem, blessed be He, assigns, </w:t>
      </w:r>
      <w:r w:rsidDel="00000000" w:rsidR="00000000" w:rsidRPr="00000000">
        <w:rPr>
          <w:rFonts w:ascii="Times New Roman" w:cs="Times New Roman" w:eastAsia="Times New Roman" w:hAnsi="Times New Roman"/>
          <w:b w:val="0"/>
          <w:bCs w:val="0"/>
          <w:sz w:val="19"/>
          <w:szCs w:val="19"/>
          <w:rtl w:val="1"/>
        </w:rPr>
        <w:t>שֶׁהוּא מֵעִיד שֶׁרָאוּי לְכָבוֹד כָּל אֶחָד כְּפִי מַה שֶּׁהוּא</w:t>
      </w:r>
      <w:r w:rsidDel="00000000" w:rsidR="00000000" w:rsidRPr="00000000">
        <w:rPr>
          <w:rFonts w:ascii="Times New Roman" w:cs="Times New Roman" w:eastAsia="Times New Roman" w:hAnsi="Times New Roman"/>
          <w:b w:val="1"/>
          <w:bCs w:val="1"/>
          <w:sz w:val="19"/>
          <w:szCs w:val="19"/>
          <w:rtl w:val="0"/>
        </w:rPr>
        <w:t xml:space="preserve">: – wherein He bears witness that each individual is deserving of honor according to what he is: </w:t>
      </w:r>
      <w:r w:rsidDel="00000000" w:rsidR="00000000" w:rsidRPr="00000000">
        <w:rPr>
          <w:rFonts w:ascii="Times New Roman" w:cs="Times New Roman" w:eastAsia="Times New Roman" w:hAnsi="Times New Roman"/>
          <w:b w:val="0"/>
          <w:bCs w:val="0"/>
          <w:sz w:val="19"/>
          <w:szCs w:val="19"/>
          <w:rtl w:val="1"/>
        </w:rPr>
        <w:t>יֵשׁ מְכֻבָּד מִצַּד חָכְמָתו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 is one honored on account of his wisdom, </w:t>
      </w:r>
      <w:r w:rsidDel="00000000" w:rsidR="00000000" w:rsidRPr="00000000">
        <w:rPr>
          <w:rFonts w:ascii="Times New Roman" w:cs="Times New Roman" w:eastAsia="Times New Roman" w:hAnsi="Times New Roman"/>
          <w:b w:val="0"/>
          <w:bCs w:val="0"/>
          <w:sz w:val="19"/>
          <w:szCs w:val="19"/>
          <w:rtl w:val="1"/>
        </w:rPr>
        <w:t>וְיֵשׁ מִצַּד עָשְׁרוֹ וְהוּא כֶּתֶר מַלְכוּת</w:t>
      </w:r>
      <w:r w:rsidDel="00000000" w:rsidR="00000000" w:rsidRPr="00000000">
        <w:rPr>
          <w:rFonts w:ascii="Times New Roman" w:cs="Times New Roman" w:eastAsia="Times New Roman" w:hAnsi="Times New Roman"/>
          <w:b w:val="1"/>
          <w:bCs w:val="1"/>
          <w:sz w:val="19"/>
          <w:szCs w:val="19"/>
          <w:rtl w:val="0"/>
        </w:rPr>
        <w:t xml:space="preserve">, – and there is one honored on account of his wealth, which is the crown of kingship, </w:t>
      </w:r>
      <w:r w:rsidDel="00000000" w:rsidR="00000000" w:rsidRPr="00000000">
        <w:rPr>
          <w:rFonts w:ascii="Times New Roman" w:cs="Times New Roman" w:eastAsia="Times New Roman" w:hAnsi="Times New Roman"/>
          <w:b w:val="0"/>
          <w:bCs w:val="0"/>
          <w:sz w:val="19"/>
          <w:szCs w:val="19"/>
          <w:rtl w:val="1"/>
        </w:rPr>
        <w:t>וְיֵשׁ מִצַּד גְּבוּרָתוֹ וְהוּא כֶּתֶר כְּהֻנָּה וַעֲבוֹדָה</w:t>
      </w:r>
      <w:r w:rsidDel="00000000" w:rsidR="00000000" w:rsidRPr="00000000">
        <w:rPr>
          <w:rFonts w:ascii="Times New Roman" w:cs="Times New Roman" w:eastAsia="Times New Roman" w:hAnsi="Times New Roman"/>
          <w:b w:val="1"/>
          <w:bCs w:val="1"/>
          <w:sz w:val="19"/>
          <w:szCs w:val="19"/>
          <w:rtl w:val="0"/>
        </w:rPr>
        <w:t>. – and there is one honored on account of his spiritual might, which is the crown of priesthood and divine service.</w:t>
      </w:r>
    </w:p>
    <w:p w:rsidR="00000000" w:rsidDel="00000000" w:rsidP="00000000" w:rsidRDefault="00000000" w:rsidRPr="00000000" w14:paraId="000000F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וְהַכָּבוֹד הוּא הַמַּעֲלָה וּמַתָּנָה הָרְבִיעִית</w:t>
      </w:r>
      <w:r w:rsidDel="00000000" w:rsidR="00000000" w:rsidRPr="00000000">
        <w:rPr>
          <w:rFonts w:ascii="Times New Roman" w:cs="Times New Roman" w:eastAsia="Times New Roman" w:hAnsi="Times New Roman"/>
          <w:b w:val="1"/>
          <w:bCs w:val="1"/>
          <w:sz w:val="19"/>
          <w:szCs w:val="19"/>
          <w:rtl w:val="0"/>
        </w:rPr>
        <w:t xml:space="preserve">, – And honor is the fourth virtue and gift, </w:t>
      </w:r>
      <w:r w:rsidDel="00000000" w:rsidR="00000000" w:rsidRPr="00000000">
        <w:rPr>
          <w:rFonts w:ascii="Times New Roman" w:cs="Times New Roman" w:eastAsia="Times New Roman" w:hAnsi="Times New Roman"/>
          <w:b w:val="0"/>
          <w:bCs w:val="0"/>
          <w:sz w:val="19"/>
          <w:szCs w:val="19"/>
          <w:rtl w:val="1"/>
        </w:rPr>
        <w:t>וְהִיא אֵינוֹ מִצַּד הָאָדָם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it does not originate from within the person himself, </w:t>
      </w:r>
      <w:r w:rsidDel="00000000" w:rsidR="00000000" w:rsidRPr="00000000">
        <w:rPr>
          <w:rFonts w:ascii="Times New Roman" w:cs="Times New Roman" w:eastAsia="Times New Roman" w:hAnsi="Times New Roman"/>
          <w:b w:val="0"/>
          <w:bCs w:val="0"/>
          <w:sz w:val="19"/>
          <w:szCs w:val="19"/>
          <w:rtl w:val="1"/>
        </w:rPr>
        <w:t>רַק מִצַּד הַזּוּלַת שֶׁחוֹלְקִין לוֹ כָּבוֹד</w:t>
      </w:r>
      <w:r w:rsidDel="00000000" w:rsidR="00000000" w:rsidRPr="00000000">
        <w:rPr>
          <w:rFonts w:ascii="Times New Roman" w:cs="Times New Roman" w:eastAsia="Times New Roman" w:hAnsi="Times New Roman"/>
          <w:b w:val="1"/>
          <w:bCs w:val="1"/>
          <w:sz w:val="19"/>
          <w:szCs w:val="19"/>
          <w:rtl w:val="0"/>
        </w:rPr>
        <w:t xml:space="preserve">. – rather from others who accord him honor. </w:t>
      </w:r>
      <w:r w:rsidDel="00000000" w:rsidR="00000000" w:rsidRPr="00000000">
        <w:rPr>
          <w:rFonts w:ascii="Times New Roman" w:cs="Times New Roman" w:eastAsia="Times New Roman" w:hAnsi="Times New Roman"/>
          <w:b w:val="0"/>
          <w:bCs w:val="0"/>
          <w:sz w:val="19"/>
          <w:szCs w:val="19"/>
          <w:rtl w:val="1"/>
        </w:rPr>
        <w:t>וְכָל כָּבוֹד הוּא בְּהֶכְרֵחַ מִצַּד אֶחָד מִשְּׁלֹשָׁה מַעֲלוֹת הַנִּזְכָּר אוֹ מִצַּד כֻּלָּם</w:t>
      </w:r>
      <w:r w:rsidDel="00000000" w:rsidR="00000000" w:rsidRPr="00000000">
        <w:rPr>
          <w:rFonts w:ascii="Times New Roman" w:cs="Times New Roman" w:eastAsia="Times New Roman" w:hAnsi="Times New Roman"/>
          <w:b w:val="1"/>
          <w:bCs w:val="1"/>
          <w:sz w:val="19"/>
          <w:szCs w:val="19"/>
          <w:rtl w:val="0"/>
        </w:rPr>
        <w:t xml:space="preserve">, – And all honor necessarily stems from one of the three aforementioned virtues or from all of them together; </w:t>
      </w:r>
      <w:r w:rsidDel="00000000" w:rsidR="00000000" w:rsidRPr="00000000">
        <w:rPr>
          <w:rFonts w:ascii="Times New Roman" w:cs="Times New Roman" w:eastAsia="Times New Roman" w:hAnsi="Times New Roman"/>
          <w:b w:val="0"/>
          <w:bCs w:val="0"/>
          <w:sz w:val="19"/>
          <w:szCs w:val="19"/>
          <w:rtl w:val="1"/>
        </w:rPr>
        <w:t>וְזֶהוּ "עוֹלֶה עַל גַּבֵּיהֶם</w:t>
      </w:r>
      <w:r w:rsidDel="00000000" w:rsidR="00000000" w:rsidRPr="00000000">
        <w:rPr>
          <w:rFonts w:ascii="Times New Roman" w:cs="Times New Roman" w:eastAsia="Times New Roman" w:hAnsi="Times New Roman"/>
          <w:b w:val="1"/>
          <w:bCs w:val="1"/>
          <w:sz w:val="19"/>
          <w:szCs w:val="19"/>
          <w:rtl w:val="0"/>
        </w:rPr>
        <w:t xml:space="preserve">", – and this is why it 'surpasses them all'— </w:t>
      </w:r>
      <w:r w:rsidDel="00000000" w:rsidR="00000000" w:rsidRPr="00000000">
        <w:rPr>
          <w:rFonts w:ascii="Times New Roman" w:cs="Times New Roman" w:eastAsia="Times New Roman" w:hAnsi="Times New Roman"/>
          <w:b w:val="0"/>
          <w:bCs w:val="0"/>
          <w:sz w:val="19"/>
          <w:szCs w:val="19"/>
          <w:rtl w:val="1"/>
        </w:rPr>
        <w:t>כִּי אֵינָהּ בִּפְנֵי עַצְמוֹ רַק עַל גַּבֵּיהֶם</w:t>
      </w:r>
      <w:r w:rsidDel="00000000" w:rsidR="00000000" w:rsidRPr="00000000">
        <w:rPr>
          <w:rFonts w:ascii="Times New Roman" w:cs="Times New Roman" w:eastAsia="Times New Roman" w:hAnsi="Times New Roman"/>
          <w:b w:val="1"/>
          <w:bCs w:val="1"/>
          <w:sz w:val="19"/>
          <w:szCs w:val="19"/>
          <w:rtl w:val="0"/>
        </w:rPr>
        <w:t xml:space="preserve">, – because it does not stand independently but rests directly upon them, </w:t>
      </w:r>
      <w:r w:rsidDel="00000000" w:rsidR="00000000" w:rsidRPr="00000000">
        <w:rPr>
          <w:rFonts w:ascii="Times New Roman" w:cs="Times New Roman" w:eastAsia="Times New Roman" w:hAnsi="Times New Roman"/>
          <w:b w:val="0"/>
          <w:bCs w:val="0"/>
          <w:sz w:val="19"/>
          <w:szCs w:val="19"/>
          <w:rtl w:val="1"/>
        </w:rPr>
        <w:t>וְהוּא עוֹלֶה עֲלֵיהֶם כִּי זוּלַת זֶה אֵין הֵם מַעֲלוֹת כְּלָל כַּנִּזְכָּר לְעֵיל</w:t>
      </w:r>
      <w:r w:rsidDel="00000000" w:rsidR="00000000" w:rsidRPr="00000000">
        <w:rPr>
          <w:rFonts w:ascii="Times New Roman" w:cs="Times New Roman" w:eastAsia="Times New Roman" w:hAnsi="Times New Roman"/>
          <w:b w:val="1"/>
          <w:bCs w:val="1"/>
          <w:sz w:val="19"/>
          <w:szCs w:val="19"/>
          <w:rtl w:val="0"/>
        </w:rPr>
        <w:t xml:space="preserve">. – and it </w:t>
      </w:r>
      <w:r>
        <w:rPr>
          <w:rFonts w:ascii="Times New Roman" w:cs="Times New Roman" w:eastAsia="Times New Roman" w:hAnsi="Times New Roman"/>
          <w:b w:val="1"/>
          <w:bCs w:val="1"/>
          <w:sz w:val="19"/>
          <w:szCs w:val="19"/>
          <w:rtl w:val="0"/>
        </w:rPr>
        <w:t xml:space="preserve">surpasses </w:t>
      </w:r>
      <w:r w:rsidDel="00000000" w:rsidR="00000000" w:rsidRPr="00000000">
        <w:rPr>
          <w:rFonts w:ascii="Times New Roman" w:cs="Times New Roman" w:eastAsia="Times New Roman" w:hAnsi="Times New Roman"/>
          <w:b w:val="1"/>
          <w:bCs w:val="1"/>
          <w:sz w:val="19"/>
          <w:szCs w:val="19"/>
          <w:rtl w:val="0"/>
        </w:rPr>
        <w:t xml:space="preserve">them, for without this divine honor they are not true virtues at all, as noted above. </w:t>
      </w:r>
      <w:r w:rsidDel="00000000" w:rsidR="00000000" w:rsidRPr="00000000">
        <w:rPr>
          <w:rFonts w:ascii="Times New Roman" w:cs="Times New Roman" w:eastAsia="Times New Roman" w:hAnsi="Times New Roman"/>
          <w:b w:val="0"/>
          <w:bCs w:val="0"/>
          <w:sz w:val="19"/>
          <w:szCs w:val="19"/>
          <w:rtl w:val="1"/>
        </w:rPr>
        <w:t>וְהֵם תְּלָת אֲבָהָן</w:t>
      </w:r>
      <w:r w:rsidDel="00000000" w:rsidR="00000000" w:rsidRPr="00000000">
        <w:rPr>
          <w:rFonts w:ascii="Times New Roman" w:cs="Times New Roman" w:eastAsia="Times New Roman" w:hAnsi="Times New Roman"/>
          <w:b w:val="1"/>
          <w:bCs w:val="1"/>
          <w:sz w:val="19"/>
          <w:szCs w:val="19"/>
          <w:rtl w:val="0"/>
        </w:rPr>
        <w:t xml:space="preserve">, – And these three correspond to the three Patriarchs, </w:t>
      </w:r>
      <w:r w:rsidDel="00000000" w:rsidR="00000000" w:rsidRPr="00000000">
        <w:rPr>
          <w:rFonts w:ascii="Times New Roman" w:cs="Times New Roman" w:eastAsia="Times New Roman" w:hAnsi="Times New Roman"/>
          <w:b w:val="0"/>
          <w:bCs w:val="0"/>
          <w:sz w:val="19"/>
          <w:szCs w:val="19"/>
          <w:rtl w:val="1"/>
        </w:rPr>
        <w:t>וְדָוִד הַמֶּלֶךְ עָלָיו הַשָּׁלוֹם רֶגֶל רְבִיעִי שֶׁבַּמֶּרְכָּבָה</w:t>
      </w:r>
      <w:r w:rsidDel="00000000" w:rsidR="00000000" w:rsidRPr="00000000">
        <w:rPr>
          <w:rFonts w:ascii="Times New Roman" w:cs="Times New Roman" w:eastAsia="Times New Roman" w:hAnsi="Times New Roman"/>
          <w:b w:val="1"/>
          <w:bCs w:val="1"/>
          <w:sz w:val="19"/>
          <w:szCs w:val="19"/>
          <w:rtl w:val="0"/>
        </w:rPr>
        <w:t xml:space="preserve"> – and King David, peace be upon him, is the fourth leg of the divine Chariot </w:t>
      </w:r>
      <w:r w:rsidDel="00000000" w:rsidR="00000000" w:rsidRPr="00000000">
        <w:rPr>
          <w:rFonts w:ascii="Times New Roman" w:cs="Times New Roman" w:eastAsia="Times New Roman" w:hAnsi="Times New Roman"/>
          <w:b w:val="0"/>
          <w:bCs w:val="0"/>
          <w:sz w:val="19"/>
          <w:szCs w:val="19"/>
          <w:rtl w:val="1"/>
        </w:rPr>
        <w:t>כִּי הוּא זָכָה לְשֵׁם טוֹב</w:t>
      </w:r>
      <w:r w:rsidDel="00000000" w:rsidR="00000000" w:rsidRPr="00000000">
        <w:rPr>
          <w:rFonts w:ascii="Times New Roman" w:cs="Times New Roman" w:eastAsia="Times New Roman" w:hAnsi="Times New Roman"/>
          <w:b w:val="1"/>
          <w:bCs w:val="1"/>
          <w:sz w:val="19"/>
          <w:szCs w:val="19"/>
          <w:rtl w:val="0"/>
        </w:rPr>
        <w:t xml:space="preserve">, – for he merited the crown of a good name, </w:t>
      </w:r>
      <w:r w:rsidDel="00000000" w:rsidR="00000000" w:rsidRPr="00000000">
        <w:rPr>
          <w:rFonts w:ascii="Times New Roman" w:cs="Times New Roman" w:eastAsia="Times New Roman" w:hAnsi="Times New Roman"/>
          <w:b w:val="0"/>
          <w:bCs w:val="0"/>
          <w:sz w:val="19"/>
          <w:szCs w:val="19"/>
          <w:rtl w:val="1"/>
        </w:rPr>
        <w:t>דְּזֶהוּ עִיקַּר מִדַּת מַלְכוּת</w:t>
      </w:r>
      <w:r w:rsidDel="00000000" w:rsidR="00000000" w:rsidRPr="00000000">
        <w:rPr>
          <w:rFonts w:ascii="Times New Roman" w:cs="Times New Roman" w:eastAsia="Times New Roman" w:hAnsi="Times New Roman"/>
          <w:b w:val="1"/>
          <w:bCs w:val="1"/>
          <w:sz w:val="19"/>
          <w:szCs w:val="19"/>
          <w:rtl w:val="0"/>
        </w:rPr>
        <w:t xml:space="preserve">, – which is the primary essence of the attribute of Malchut (Sovereignty), </w:t>
      </w:r>
      <w:r>
        <w:rPr>
          <w:rFonts w:ascii="Times New Roman" w:cs="Times New Roman" w:eastAsia="Times New Roman" w:hAnsi="Times New Roman"/>
          <w:b w:val="0"/>
          <w:bCs w:val="0"/>
          <w:sz w:val="19"/>
          <w:szCs w:val="19"/>
          <w:rtl w:val="1"/>
        </w:rPr>
        <w:t xml:space="preserve">כְּמוֹ שֶׁאָמְרוּ זִכְרוֹנָם לִבְרָכָה (שָׁם נח</w:t>
      </w:r>
      <w:r>
        <w:rPr>
          <w:rStyle w:val="FootnoteReference"/>
          <w:rFonts w:ascii="Times New Roman" w:hAnsi="Times New Roman" w:eastAsia="Times New Roman" w:cs="Times New Roman"/>
          <w:sz w:val="19"/>
          <w:szCs w:val="19"/>
          <w:rtl/>
        </w:rPr>
        <w:footnoteReference w:id="267"/>
      </w:r>
      <w:r w:rsidDel="00000000" w:rsidR="00000000" w:rsidRPr="00000000">
        <w:rPr>
          <w:rFonts w:ascii="Times New Roman" w:cs="Times New Roman" w:eastAsia="Times New Roman" w:hAnsi="Times New Roman"/>
          <w:b w:val="1"/>
          <w:bCs w:val="1"/>
          <w:sz w:val="19"/>
          <w:szCs w:val="19"/>
          <w:rtl w:val="0"/>
        </w:rPr>
        <w:t xml:space="preserve">.): – as our Sages of blessed memory taught (Berakhot 58a): </w:t>
      </w:r>
      <w:r w:rsidDel="00000000" w:rsidR="00000000" w:rsidRPr="00000000">
        <w:rPr>
          <w:rFonts w:ascii="Times New Roman" w:cs="Times New Roman" w:eastAsia="Times New Roman" w:hAnsi="Times New Roman"/>
          <w:b w:val="0"/>
          <w:bCs w:val="0"/>
          <w:sz w:val="19"/>
          <w:szCs w:val="19"/>
          <w:rtl w:val="1"/>
        </w:rPr>
        <w:t>שֶׁמְּבָרְכִין עַל הַמֶּלֶךְ שֶׁחָלַק מִכְּבוֹדוֹ וְגוֹמֵר</w:t>
      </w:r>
      <w:r w:rsidDel="00000000" w:rsidR="00000000" w:rsidRPr="00000000">
        <w:rPr>
          <w:rFonts w:ascii="Times New Roman" w:cs="Times New Roman" w:eastAsia="Times New Roman" w:hAnsi="Times New Roman"/>
          <w:b w:val="1"/>
          <w:bCs w:val="1"/>
          <w:sz w:val="19"/>
          <w:szCs w:val="19"/>
          <w:rtl w:val="0"/>
        </w:rPr>
        <w:t xml:space="preserve">. – that over a monarch we recite the blessing: 'Who has imparted of His glory, etc.' </w:t>
      </w:r>
      <w:r w:rsidDel="00000000" w:rsidR="00000000" w:rsidRPr="00000000">
        <w:rPr>
          <w:rFonts w:ascii="Times New Roman" w:cs="Times New Roman" w:eastAsia="Times New Roman" w:hAnsi="Times New Roman"/>
          <w:b w:val="0"/>
          <w:bCs w:val="0"/>
          <w:sz w:val="19"/>
          <w:szCs w:val="19"/>
          <w:rtl w:val="1"/>
        </w:rPr>
        <w:t>אֲבָל כֶּתֶר מַלְכוּת שֶׁמִּצַּד עַצְמוֹ שֶׁל אָדָם, מִצַּד הַשִּׂמְחָה שֶׁבַּלֵּב</w:t>
      </w:r>
      <w:r w:rsidDel="00000000" w:rsidR="00000000" w:rsidRPr="00000000">
        <w:rPr>
          <w:rFonts w:ascii="Times New Roman" w:cs="Times New Roman" w:eastAsia="Times New Roman" w:hAnsi="Times New Roman"/>
          <w:b w:val="1"/>
          <w:bCs w:val="1"/>
          <w:sz w:val="19"/>
          <w:szCs w:val="19"/>
          <w:rtl w:val="0"/>
        </w:rPr>
        <w:t xml:space="preserve">, – However, the crown of royalty that originates from within the person himself, from the joy in the heart, </w:t>
      </w:r>
      <w:r w:rsidDel="00000000" w:rsidR="00000000" w:rsidRPr="00000000">
        <w:rPr>
          <w:rFonts w:ascii="Times New Roman" w:cs="Times New Roman" w:eastAsia="Times New Roman" w:hAnsi="Times New Roman"/>
          <w:b w:val="0"/>
          <w:bCs w:val="0"/>
          <w:sz w:val="19"/>
          <w:szCs w:val="19"/>
          <w:rtl w:val="1"/>
        </w:rPr>
        <w:t>זֶה דַּרְגָּא דְּיַעֲקֹב אָבִינוּ עָלָיו הַשָּׁלוֹם</w:t>
      </w:r>
      <w:r w:rsidDel="00000000" w:rsidR="00000000" w:rsidRPr="00000000">
        <w:rPr>
          <w:rFonts w:ascii="Times New Roman" w:cs="Times New Roman" w:eastAsia="Times New Roman" w:hAnsi="Times New Roman"/>
          <w:b w:val="1"/>
          <w:bCs w:val="1"/>
          <w:sz w:val="19"/>
          <w:szCs w:val="19"/>
          <w:rtl w:val="0"/>
        </w:rPr>
        <w:t>. – this is the spiritual rung of our father Jacob, peace be upon him.</w:t>
      </w:r>
    </w:p>
    <w:p w:rsidR="00000000" w:rsidDel="00000000" w:rsidP="00000000" w:rsidRDefault="00000000" w:rsidRPr="00000000" w14:paraId="000000F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הָיָה בְּפוּרִים: "לַיְּהוּדִים הָיְתָה אוֹרָה וְשִׂמְחָה וְשָׂשֹׂן וִיקָר</w:t>
      </w:r>
      <w:r w:rsidDel="00000000" w:rsidR="00000000" w:rsidRPr="00000000">
        <w:rPr>
          <w:rFonts w:ascii="Times New Roman" w:cs="Times New Roman" w:eastAsia="Times New Roman" w:hAnsi="Times New Roman"/>
          <w:b w:val="1"/>
          <w:bCs w:val="1"/>
          <w:sz w:val="19"/>
          <w:szCs w:val="19"/>
          <w:rtl w:val="0"/>
        </w:rPr>
        <w:t xml:space="preserve">", – And this was manifest on Purim: 'For the Jews there was light and gladness, and joy and honor' (Esther 8:16); </w:t>
      </w:r>
      <w:r w:rsidDel="00000000" w:rsidR="00000000" w:rsidRPr="00000000">
        <w:rPr>
          <w:rFonts w:ascii="Times New Roman" w:cs="Times New Roman" w:eastAsia="Times New Roman" w:hAnsi="Times New Roman"/>
          <w:b w:val="0"/>
          <w:bCs w:val="0"/>
          <w:sz w:val="19"/>
          <w:szCs w:val="19"/>
          <w:rtl w:val="1"/>
        </w:rPr>
        <w:t>הֵם כָּל אַרְבָּעָה כְּתָרִים הַלָּלו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these represent all four of these crowns: "</w:t>
      </w:r>
      <w:r>
        <w:rPr>
          <w:rFonts w:ascii="Times New Roman" w:cs="Times New Roman" w:eastAsia="Times New Roman" w:hAnsi="Times New Roman"/>
          <w:b w:val="0"/>
          <w:bCs w:val="0"/>
          <w:sz w:val="19"/>
          <w:szCs w:val="19"/>
          <w:rtl w:val="1"/>
        </w:rPr>
        <w:t xml:space="preserve">אוֹרָה" – זוֹ תוֹרָה (מְגִילָּה טז:)</w:t>
      </w:r>
      <w:r>
        <w:rPr>
          <w:rStyle w:val="FootnoteReference"/>
          <w:rFonts w:ascii="Times New Roman" w:hAnsi="Times New Roman" w:eastAsia="Times New Roman" w:cs="Times New Roman"/>
          <w:sz w:val="19"/>
          <w:szCs w:val="19"/>
          <w:rtl/>
        </w:rPr>
        <w:footnoteReference w:id="268"/>
      </w:r>
      <w:r>
        <w:rPr>
          <w:rFonts w:ascii="Times New Roman" w:cs="Times New Roman" w:eastAsia="Times New Roman" w:hAnsi="Times New Roman"/>
          <w:b w:val="0"/>
          <w:bCs w:val="0"/>
          <w:sz w:val="19"/>
          <w:szCs w:val="19"/>
          <w:rtl w:val="1"/>
        </w:rPr>
        <w:t xml:space="preserve"> בְּמִקְרָא מְגִילָּה</w:t>
      </w:r>
      <w:r w:rsidDel="00000000" w:rsidR="00000000" w:rsidRPr="00000000">
        <w:rPr>
          <w:rFonts w:ascii="Times New Roman" w:cs="Times New Roman" w:eastAsia="Times New Roman" w:hAnsi="Times New Roman"/>
          <w:b w:val="1"/>
          <w:bCs w:val="1"/>
          <w:sz w:val="19"/>
          <w:szCs w:val="19"/>
          <w:rtl w:val="0"/>
        </w:rPr>
        <w:t xml:space="preserve"> – "'Light'—this is Torah (Megillah 16b), embodied in the public reading of the Megillah, </w:t>
      </w:r>
      <w:r w:rsidDel="00000000" w:rsidR="00000000" w:rsidRPr="00000000">
        <w:rPr>
          <w:rFonts w:ascii="Times New Roman" w:cs="Times New Roman" w:eastAsia="Times New Roman" w:hAnsi="Times New Roman"/>
          <w:b w:val="0"/>
          <w:bCs w:val="0"/>
          <w:sz w:val="19"/>
          <w:szCs w:val="19"/>
          <w:rtl w:val="1"/>
        </w:rPr>
        <w:t>דְּנִקְרֵאת אֱמֶת כַּאֲמִיתָּהּ שֶׁל תּוֹרָה</w:t>
      </w:r>
      <w:r w:rsidDel="00000000" w:rsidR="00000000" w:rsidRPr="00000000">
        <w:rPr>
          <w:rFonts w:ascii="Times New Roman" w:cs="Times New Roman" w:eastAsia="Times New Roman" w:hAnsi="Times New Roman"/>
          <w:b w:val="1"/>
          <w:bCs w:val="1"/>
          <w:sz w:val="19"/>
          <w:szCs w:val="19"/>
          <w:rtl w:val="0"/>
        </w:rPr>
        <w:t xml:space="preserve">, – which is termed Truth like the ultimate veracity of the Torah, </w:t>
      </w:r>
      <w:r>
        <w:rPr>
          <w:rFonts w:ascii="Times New Roman" w:cs="Times New Roman" w:eastAsia="Times New Roman" w:hAnsi="Times New Roman"/>
          <w:b w:val="0"/>
          <w:bCs w:val="0"/>
          <w:sz w:val="19"/>
          <w:szCs w:val="19"/>
          <w:rtl w:val="1"/>
        </w:rPr>
        <w:t xml:space="preserve">כְּמוֹ שֶׁאָמְרוּ זִכְרוֹנָם לִבְרָכָה (שָׁם</w:t>
      </w:r>
      <w:r>
        <w:rPr>
          <w:rStyle w:val="FootnoteReference"/>
          <w:rFonts w:ascii="Times New Roman" w:hAnsi="Times New Roman" w:eastAsia="Times New Roman" w:cs="Times New Roman"/>
          <w:sz w:val="19"/>
          <w:szCs w:val="19"/>
          <w:rtl/>
        </w:rPr>
        <w:footnoteReference w:id="269"/>
      </w:r>
      <w:r w:rsidDel="00000000" w:rsidR="00000000" w:rsidRPr="00000000">
        <w:rPr>
          <w:rFonts w:ascii="Times New Roman" w:cs="Times New Roman" w:eastAsia="Times New Roman" w:hAnsi="Times New Roman"/>
          <w:b w:val="1"/>
          <w:bCs w:val="1"/>
          <w:sz w:val="19"/>
          <w:szCs w:val="19"/>
          <w:rtl w:val="0"/>
        </w:rPr>
        <w:t xml:space="preserve">): – as our Sages of blessed memory stated (there): </w:t>
      </w:r>
      <w:r w:rsidDel="00000000" w:rsidR="00000000" w:rsidRPr="00000000">
        <w:rPr>
          <w:rFonts w:ascii="Times New Roman" w:cs="Times New Roman" w:eastAsia="Times New Roman" w:hAnsi="Times New Roman"/>
          <w:b w:val="0"/>
          <w:bCs w:val="0"/>
          <w:sz w:val="19"/>
          <w:szCs w:val="19"/>
          <w:rtl w:val="1"/>
        </w:rPr>
        <w:t>שֶׁאָז יֵשׁ הִתְגַּלּוּת חָכְמַת אֱמֶת בְּמוֹחַ בְּנֵי יִשְׂרָאֵל</w:t>
      </w:r>
      <w:r w:rsidDel="00000000" w:rsidR="00000000" w:rsidRPr="00000000">
        <w:rPr>
          <w:rFonts w:ascii="Times New Roman" w:cs="Times New Roman" w:eastAsia="Times New Roman" w:hAnsi="Times New Roman"/>
          <w:b w:val="1"/>
          <w:bCs w:val="1"/>
          <w:sz w:val="19"/>
          <w:szCs w:val="19"/>
          <w:rtl w:val="0"/>
        </w:rPr>
        <w:t>. – that then occurs the disclosure of true wisdom within the intellect of the children of Israel. "</w:t>
      </w:r>
      <w:r w:rsidDel="00000000" w:rsidR="00000000" w:rsidRPr="00000000">
        <w:rPr>
          <w:rFonts w:ascii="Times New Roman" w:cs="Times New Roman" w:eastAsia="Times New Roman" w:hAnsi="Times New Roman"/>
          <w:b w:val="0"/>
          <w:bCs w:val="0"/>
          <w:sz w:val="19"/>
          <w:szCs w:val="19"/>
          <w:rtl w:val="1"/>
        </w:rPr>
        <w:t>וְשִׂמְחָה" – זוֹ יוֹם טוֹב</w:t>
      </w:r>
      <w:r w:rsidDel="00000000" w:rsidR="00000000" w:rsidRPr="00000000">
        <w:rPr>
          <w:rFonts w:ascii="Times New Roman" w:cs="Times New Roman" w:eastAsia="Times New Roman" w:hAnsi="Times New Roman"/>
          <w:b w:val="1"/>
          <w:bCs w:val="1"/>
          <w:sz w:val="19"/>
          <w:szCs w:val="19"/>
          <w:rtl w:val="0"/>
        </w:rPr>
        <w:t xml:space="preserve">, – "'Gladness'—this is Yom Tov (the festival)," </w:t>
      </w:r>
      <w:r>
        <w:rPr>
          <w:rFonts w:ascii="Times New Roman" w:cs="Times New Roman" w:eastAsia="Times New Roman" w:hAnsi="Times New Roman"/>
          <w:b w:val="0"/>
          <w:bCs w:val="0"/>
          <w:sz w:val="19"/>
          <w:szCs w:val="19"/>
          <w:rtl w:val="1"/>
        </w:rPr>
        <w:t xml:space="preserve">וְרַבּוֹתֵינוּ זִכְרוֹנָם לִבְרָכָה אָמְרוּ (שָׁם ה</w:t>
      </w:r>
      <w:r>
        <w:rPr>
          <w:rStyle w:val="FootnoteReference"/>
          <w:rFonts w:ascii="Times New Roman" w:hAnsi="Times New Roman" w:eastAsia="Times New Roman" w:cs="Times New Roman"/>
          <w:sz w:val="19"/>
          <w:szCs w:val="19"/>
          <w:rtl/>
        </w:rPr>
        <w:footnoteReference w:id="270"/>
      </w:r>
      <w:r w:rsidDel="00000000" w:rsidR="00000000" w:rsidRPr="00000000">
        <w:rPr>
          <w:rFonts w:ascii="Times New Roman" w:cs="Times New Roman" w:eastAsia="Times New Roman" w:hAnsi="Times New Roman"/>
          <w:b w:val="1"/>
          <w:bCs w:val="1"/>
          <w:sz w:val="19"/>
          <w:szCs w:val="19"/>
          <w:rtl w:val="0"/>
        </w:rPr>
        <w:t>:): – yet our Rabbis of blessed memory noted (Megillah 5b): "</w:t>
      </w:r>
      <w:r w:rsidDel="00000000" w:rsidR="00000000" w:rsidRPr="00000000">
        <w:rPr>
          <w:rFonts w:ascii="Times New Roman" w:cs="Times New Roman" w:eastAsia="Times New Roman" w:hAnsi="Times New Roman"/>
          <w:b w:val="0"/>
          <w:bCs w:val="0"/>
          <w:sz w:val="19"/>
          <w:szCs w:val="19"/>
          <w:rtl w:val="1"/>
        </w:rPr>
        <w:t>יוֹם טוֹב לֹא קַבִּילוּ עֲלַיְיהו</w:t>
      </w:r>
      <w:r w:rsidDel="00000000" w:rsidR="00000000" w:rsidRPr="00000000">
        <w:rPr>
          <w:rFonts w:ascii="Times New Roman" w:cs="Times New Roman" w:eastAsia="Times New Roman" w:hAnsi="Times New Roman"/>
          <w:b w:val="0"/>
          <w:bCs w:val="0"/>
          <w:sz w:val="19"/>
          <w:szCs w:val="19"/>
          <w:rtl w:val="1"/>
        </w:rPr>
        <w:t>ּ", – "'</w:t>
      </w:r>
      <w:r w:rsidDel="00000000" w:rsidR="00000000" w:rsidRPr="00000000">
        <w:rPr>
          <w:rFonts w:ascii="Times New Roman" w:cs="Times New Roman" w:eastAsia="Times New Roman" w:hAnsi="Times New Roman"/>
          <w:b w:val="1"/>
          <w:bCs w:val="1"/>
          <w:sz w:val="19"/>
          <w:szCs w:val="19"/>
          <w:rtl w:val="0"/>
        </w:rPr>
        <w:t xml:space="preserve">The prohibition of labor on Yom Tov they did not accept upon themselves,' </w:t>
      </w:r>
      <w:r w:rsidDel="00000000" w:rsidR="00000000" w:rsidRPr="00000000">
        <w:rPr>
          <w:rFonts w:ascii="Times New Roman" w:cs="Times New Roman" w:eastAsia="Times New Roman" w:hAnsi="Times New Roman"/>
          <w:b w:val="0"/>
          <w:bCs w:val="0"/>
          <w:sz w:val="19"/>
          <w:szCs w:val="19"/>
          <w:rtl w:val="1"/>
        </w:rPr>
        <w:t>וְלָכֵן פֵּירֵשׁ רַשִּׁ"י עַל יָמִים טוֹבִים אֲחֵרִים</w:t>
      </w:r>
      <w:r w:rsidDel="00000000" w:rsidR="00000000" w:rsidRPr="00000000">
        <w:rPr>
          <w:rFonts w:ascii="Times New Roman" w:cs="Times New Roman" w:eastAsia="Times New Roman" w:hAnsi="Times New Roman"/>
          <w:b w:val="1"/>
          <w:bCs w:val="1"/>
          <w:sz w:val="19"/>
          <w:szCs w:val="19"/>
          <w:rtl w:val="0"/>
        </w:rPr>
        <w:t xml:space="preserve">, – and therefore Rashi explained that this refers to the reaffirmation of other biblical festivals; </w:t>
      </w:r>
      <w:r w:rsidDel="00000000" w:rsidR="00000000" w:rsidRPr="00000000">
        <w:rPr>
          <w:rFonts w:ascii="Times New Roman" w:cs="Times New Roman" w:eastAsia="Times New Roman" w:hAnsi="Times New Roman"/>
          <w:b w:val="0"/>
          <w:bCs w:val="0"/>
          <w:sz w:val="19"/>
          <w:szCs w:val="19"/>
          <w:rtl w:val="1"/>
        </w:rPr>
        <w:t>וּשְׁנֵיהֶם אֱמֶת</w:t>
      </w:r>
      <w:r w:rsidDel="00000000" w:rsidR="00000000" w:rsidRPr="00000000">
        <w:rPr>
          <w:rFonts w:ascii="Times New Roman" w:cs="Times New Roman" w:eastAsia="Times New Roman" w:hAnsi="Times New Roman"/>
          <w:b w:val="1"/>
          <w:bCs w:val="1"/>
          <w:sz w:val="19"/>
          <w:szCs w:val="19"/>
          <w:rtl w:val="0"/>
        </w:rPr>
        <w:t xml:space="preserve">: – and both interpretations are truth: </w:t>
      </w:r>
      <w:r w:rsidDel="00000000" w:rsidR="00000000" w:rsidRPr="00000000">
        <w:rPr>
          <w:rFonts w:ascii="Times New Roman" w:cs="Times New Roman" w:eastAsia="Times New Roman" w:hAnsi="Times New Roman"/>
          <w:b w:val="0"/>
          <w:bCs w:val="0"/>
          <w:sz w:val="19"/>
          <w:szCs w:val="19"/>
          <w:rtl w:val="1"/>
        </w:rPr>
        <w:t>כִּי יוֹם טוֹב בִּלְשׁוֹן הַכָּתוּב אֵינוֹ רָצָה לוֹמַר הַשִּׂמְחָה בַּלֵּב בִּלְבַד</w:t>
      </w:r>
      <w:r w:rsidDel="00000000" w:rsidR="00000000" w:rsidRPr="00000000">
        <w:rPr>
          <w:rFonts w:ascii="Times New Roman" w:cs="Times New Roman" w:eastAsia="Times New Roman" w:hAnsi="Times New Roman"/>
          <w:b w:val="1"/>
          <w:bCs w:val="1"/>
          <w:sz w:val="19"/>
          <w:szCs w:val="19"/>
          <w:rtl w:val="0"/>
        </w:rPr>
        <w:t xml:space="preserve">, – for 'Yom Tov' in biblical terminology does not signify joy in the heart alone, </w:t>
      </w:r>
      <w:r w:rsidDel="00000000" w:rsidR="00000000" w:rsidRPr="00000000">
        <w:rPr>
          <w:rFonts w:ascii="Times New Roman" w:cs="Times New Roman" w:eastAsia="Times New Roman" w:hAnsi="Times New Roman"/>
          <w:b w:val="0"/>
          <w:bCs w:val="0"/>
          <w:sz w:val="19"/>
          <w:szCs w:val="19"/>
          <w:rtl w:val="1"/>
        </w:rPr>
        <w:t>שֶׁהֲרֵי אָמְרוּ "שִׂמְחָה וְגוֹמֵר</w:t>
      </w:r>
      <w:r w:rsidDel="00000000" w:rsidR="00000000" w:rsidRPr="00000000">
        <w:rPr>
          <w:rFonts w:ascii="Times New Roman" w:cs="Times New Roman" w:eastAsia="Times New Roman" w:hAnsi="Times New Roman"/>
          <w:b w:val="1"/>
          <w:bCs w:val="1"/>
          <w:sz w:val="19"/>
          <w:szCs w:val="19"/>
          <w:rtl w:val="0"/>
        </w:rPr>
        <w:t xml:space="preserve">", – for Scripture explicitly enumerates 'gladness, etc.', </w:t>
      </w:r>
      <w:r w:rsidDel="00000000" w:rsidR="00000000" w:rsidRPr="00000000">
        <w:rPr>
          <w:rFonts w:ascii="Times New Roman" w:cs="Times New Roman" w:eastAsia="Times New Roman" w:hAnsi="Times New Roman"/>
          <w:b w:val="0"/>
          <w:bCs w:val="0"/>
          <w:sz w:val="19"/>
          <w:szCs w:val="19"/>
          <w:rtl w:val="1"/>
        </w:rPr>
        <w:t>וְיוֹם טוֹב עַל כָּרְחֲךָ דְּיוֹם טוֹב אֵינוֹ עַל הַשִּׂמְחָה לְבַד, רַק עַל מְנִיעַת עֲשִׂיַּת מְלָאכָה</w:t>
      </w:r>
      <w:r w:rsidDel="00000000" w:rsidR="00000000" w:rsidRPr="00000000">
        <w:rPr>
          <w:rFonts w:ascii="Times New Roman" w:cs="Times New Roman" w:eastAsia="Times New Roman" w:hAnsi="Times New Roman"/>
          <w:b w:val="1"/>
          <w:bCs w:val="1"/>
          <w:sz w:val="19"/>
          <w:szCs w:val="19"/>
          <w:rtl w:val="0"/>
        </w:rPr>
        <w:t xml:space="preserve">. – and Yom Tov perforce does not denote gladness alone, but the active cessation of performing creative labor. </w:t>
      </w:r>
      <w:r w:rsidDel="00000000" w:rsidR="00000000" w:rsidRPr="00000000">
        <w:rPr>
          <w:rFonts w:ascii="Times New Roman" w:cs="Times New Roman" w:eastAsia="Times New Roman" w:hAnsi="Times New Roman"/>
          <w:b w:val="0"/>
          <w:bCs w:val="0"/>
          <w:sz w:val="19"/>
          <w:szCs w:val="19"/>
          <w:rtl w:val="1"/>
        </w:rPr>
        <w:t>מַה שֶּׁאֵין כֵּן בִּלְשׁוֹן חֲכָמִים יוֹם טוֹב הַיְינוּ עַל הַשִּׂמְחָה בִּלְבַד</w:t>
      </w:r>
      <w:r w:rsidDel="00000000" w:rsidR="00000000" w:rsidRPr="00000000">
        <w:rPr>
          <w:rFonts w:ascii="Times New Roman" w:cs="Times New Roman" w:eastAsia="Times New Roman" w:hAnsi="Times New Roman"/>
          <w:b w:val="1"/>
          <w:bCs w:val="1"/>
          <w:sz w:val="19"/>
          <w:szCs w:val="19"/>
          <w:rtl w:val="0"/>
        </w:rPr>
        <w:t xml:space="preserve">, – In contrast, in rabbinic idiom, 'Yom Tov' refers directly to pure rejoicing, </w:t>
      </w:r>
      <w:r>
        <w:rPr>
          <w:rFonts w:ascii="Times New Roman" w:cs="Times New Roman" w:eastAsia="Times New Roman" w:hAnsi="Times New Roman"/>
          <w:b w:val="0"/>
          <w:bCs w:val="0"/>
          <w:sz w:val="19"/>
          <w:szCs w:val="19"/>
          <w:rtl w:val="1"/>
        </w:rPr>
        <w:t xml:space="preserve">כְּמוֹ (שַׁבָּת קיט רֵישׁ עַמּוּד א, וּשְׁאָר מְקוֹמוֹת)</w:t>
      </w:r>
      <w:r>
        <w:rPr>
          <w:rStyle w:val="FootnoteReference"/>
          <w:rFonts w:ascii="Times New Roman" w:hAnsi="Times New Roman" w:eastAsia="Times New Roman" w:cs="Times New Roman"/>
          <w:sz w:val="19"/>
          <w:szCs w:val="19"/>
          <w:rtl/>
        </w:rPr>
        <w:footnoteReference w:id="271"/>
      </w:r>
      <w:r>
        <w:rPr>
          <w:rFonts w:ascii="Times New Roman" w:cs="Times New Roman" w:eastAsia="Times New Roman" w:hAnsi="Times New Roman"/>
          <w:b w:val="0"/>
          <w:bCs w:val="0"/>
          <w:sz w:val="19"/>
          <w:szCs w:val="19"/>
          <w:rtl w:val="1"/>
        </w:rPr>
        <w:t xml:space="preserve">: "עֲבִידְנָא יוֹמָא טָבָא לְרַבָּנַן</w:t>
      </w:r>
      <w:r w:rsidDel="00000000" w:rsidR="00000000" w:rsidRPr="00000000">
        <w:rPr>
          <w:rFonts w:ascii="Times New Roman" w:cs="Times New Roman" w:eastAsia="Times New Roman" w:hAnsi="Times New Roman"/>
          <w:b w:val="1"/>
          <w:bCs w:val="1"/>
          <w:sz w:val="19"/>
          <w:szCs w:val="19"/>
          <w:rtl w:val="0"/>
        </w:rPr>
        <w:t xml:space="preserve">", – as in (Shabbat 119a and other sources): 'I will make a festive day for the Rabbis,' </w:t>
      </w:r>
      <w:r w:rsidDel="00000000" w:rsidR="00000000" w:rsidRPr="00000000">
        <w:rPr>
          <w:rFonts w:ascii="Times New Roman" w:cs="Times New Roman" w:eastAsia="Times New Roman" w:hAnsi="Times New Roman"/>
          <w:b w:val="0"/>
          <w:bCs w:val="0"/>
          <w:sz w:val="19"/>
          <w:szCs w:val="19"/>
          <w:rtl w:val="1"/>
        </w:rPr>
        <w:t>דְּוַדַּאי אֵין רָצָה לוֹמַר בִּיטּוּל מְלָאכָה</w:t>
      </w:r>
      <w:r w:rsidDel="00000000" w:rsidR="00000000" w:rsidRPr="00000000">
        <w:rPr>
          <w:rFonts w:ascii="Times New Roman" w:cs="Times New Roman" w:eastAsia="Times New Roman" w:hAnsi="Times New Roman"/>
          <w:b w:val="1"/>
          <w:bCs w:val="1"/>
          <w:sz w:val="19"/>
          <w:szCs w:val="19"/>
          <w:rtl w:val="0"/>
        </w:rPr>
        <w:t xml:space="preserve">. – where it certainly does not imply an abstention from work. </w:t>
      </w:r>
      <w:r w:rsidDel="00000000" w:rsidR="00000000" w:rsidRPr="00000000">
        <w:rPr>
          <w:rFonts w:ascii="Times New Roman" w:cs="Times New Roman" w:eastAsia="Times New Roman" w:hAnsi="Times New Roman"/>
          <w:b w:val="0"/>
          <w:bCs w:val="0"/>
          <w:sz w:val="19"/>
          <w:szCs w:val="19"/>
          <w:rtl w:val="1"/>
        </w:rPr>
        <w:t>וְהַיְינוּ דְּהַכָּתוּב הוּא דָּבָר הַמְּפוֹרָשׁ לַכֹּל</w:t>
      </w:r>
      <w:r w:rsidDel="00000000" w:rsidR="00000000" w:rsidRPr="00000000">
        <w:rPr>
          <w:rFonts w:ascii="Times New Roman" w:cs="Times New Roman" w:eastAsia="Times New Roman" w:hAnsi="Times New Roman"/>
          <w:b w:val="1"/>
          <w:bCs w:val="1"/>
          <w:sz w:val="19"/>
          <w:szCs w:val="19"/>
          <w:rtl w:val="0"/>
        </w:rPr>
        <w:t xml:space="preserve">, – And this is because Scripture deals with that which is explicit to all, </w:t>
      </w:r>
      <w:r w:rsidDel="00000000" w:rsidR="00000000" w:rsidRPr="00000000">
        <w:rPr>
          <w:rFonts w:ascii="Times New Roman" w:cs="Times New Roman" w:eastAsia="Times New Roman" w:hAnsi="Times New Roman"/>
          <w:b w:val="0"/>
          <w:bCs w:val="0"/>
          <w:sz w:val="19"/>
          <w:szCs w:val="19"/>
          <w:rtl w:val="1"/>
        </w:rPr>
        <w:t>וְיוֹם טוֹב מְפוֹרָשׁ הַיְינוּ שֶׁיִּהְיֶה נִגְלֶה עַל כְּלֵי הַמַּעֲשֶׂה</w:t>
      </w:r>
      <w:r w:rsidDel="00000000" w:rsidR="00000000" w:rsidRPr="00000000">
        <w:rPr>
          <w:rFonts w:ascii="Times New Roman" w:cs="Times New Roman" w:eastAsia="Times New Roman" w:hAnsi="Times New Roman"/>
          <w:b w:val="1"/>
          <w:bCs w:val="1"/>
          <w:sz w:val="19"/>
          <w:szCs w:val="19"/>
          <w:rtl w:val="0"/>
        </w:rPr>
        <w:t xml:space="preserve">; – and an explicit Yom Tov means that sanctity is visibly enacted upon the instruments of practical action; </w:t>
      </w:r>
      <w:r w:rsidDel="00000000" w:rsidR="00000000" w:rsidRPr="00000000">
        <w:rPr>
          <w:rFonts w:ascii="Times New Roman" w:cs="Times New Roman" w:eastAsia="Times New Roman" w:hAnsi="Times New Roman"/>
          <w:b w:val="0"/>
          <w:bCs w:val="0"/>
          <w:sz w:val="19"/>
          <w:szCs w:val="19"/>
          <w:rtl w:val="1"/>
        </w:rPr>
        <w:t>מַה שֶּׁאֵין כֵּן דִּבְרֵי חֲכָמִים בַּתּוֹרָה שֶׁבְּעַל פֶּה הוּא מַה שֶּׁאֵינוֹ מְפוֹרָש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whereas the words of the Sages in the Oral Torah pertain to that which is unwritten, </w:t>
      </w:r>
      <w:r w:rsidDel="00000000" w:rsidR="00000000" w:rsidRPr="00000000">
        <w:rPr>
          <w:rFonts w:ascii="Times New Roman" w:cs="Times New Roman" w:eastAsia="Times New Roman" w:hAnsi="Times New Roman"/>
          <w:b w:val="0"/>
          <w:bCs w:val="0"/>
          <w:sz w:val="19"/>
          <w:szCs w:val="19"/>
          <w:rtl w:val="1"/>
        </w:rPr>
        <w:t>יוֹם טוֹב שֶׁלָּהֶם הוּא שֶׁלֹּא בִּמְפוֹרָש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their Yom Tov is that which is internal rather than explicitly visible. </w:t>
      </w:r>
      <w:r w:rsidDel="00000000" w:rsidR="00000000" w:rsidRPr="00000000">
        <w:rPr>
          <w:rFonts w:ascii="Times New Roman" w:cs="Times New Roman" w:eastAsia="Times New Roman" w:hAnsi="Times New Roman"/>
          <w:b w:val="0"/>
          <w:bCs w:val="0"/>
          <w:sz w:val="19"/>
          <w:szCs w:val="19"/>
          <w:rtl w:val="1"/>
        </w:rPr>
        <w:t>וְזֶהוּ שֶׁכָּתְבוּ תְּחִלָּה "וְיוֹם טוֹב</w:t>
      </w:r>
      <w:r w:rsidDel="00000000" w:rsidR="00000000" w:rsidRPr="00000000">
        <w:rPr>
          <w:rFonts w:ascii="Times New Roman" w:cs="Times New Roman" w:eastAsia="Times New Roman" w:hAnsi="Times New Roman"/>
          <w:b w:val="1"/>
          <w:bCs w:val="1"/>
          <w:sz w:val="19"/>
          <w:szCs w:val="19"/>
          <w:rtl w:val="0"/>
        </w:rPr>
        <w:t xml:space="preserve">", – And this explains why the Megillah initially wrote 'and a Yom Tov,' </w:t>
      </w:r>
      <w:r w:rsidDel="00000000" w:rsidR="00000000" w:rsidRPr="00000000">
        <w:rPr>
          <w:rFonts w:ascii="Times New Roman" w:cs="Times New Roman" w:eastAsia="Times New Roman" w:hAnsi="Times New Roman"/>
          <w:b w:val="0"/>
          <w:bCs w:val="0"/>
          <w:sz w:val="19"/>
          <w:szCs w:val="19"/>
          <w:rtl w:val="1"/>
        </w:rPr>
        <w:t>רַק דְּלָא קַבִּילו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only that they did not accept the cessation of labor, </w:t>
      </w:r>
      <w:r w:rsidDel="00000000" w:rsidR="00000000" w:rsidRPr="00000000">
        <w:rPr>
          <w:rFonts w:ascii="Times New Roman" w:cs="Times New Roman" w:eastAsia="Times New Roman" w:hAnsi="Times New Roman"/>
          <w:b w:val="0"/>
          <w:bCs w:val="0"/>
          <w:sz w:val="19"/>
          <w:szCs w:val="19"/>
          <w:rtl w:val="1"/>
        </w:rPr>
        <w:t>וּבְוַדַּאי לֹא עָלָה אֶל לְבָבָם דָּבָר רֵיק שֶׁאֵין רָאוּי לְקַבֵּל</w:t>
      </w:r>
      <w:r w:rsidDel="00000000" w:rsidR="00000000" w:rsidRPr="00000000">
        <w:rPr>
          <w:rFonts w:ascii="Times New Roman" w:cs="Times New Roman" w:eastAsia="Times New Roman" w:hAnsi="Times New Roman"/>
          <w:b w:val="1"/>
          <w:bCs w:val="1"/>
          <w:sz w:val="19"/>
          <w:szCs w:val="19"/>
          <w:rtl w:val="0"/>
        </w:rPr>
        <w:t xml:space="preserve"> – and certainly there did not enter their holy thoughts an empty suggestion unworthy of acceptance, </w:t>
      </w:r>
      <w:r w:rsidDel="00000000" w:rsidR="00000000" w:rsidRPr="00000000">
        <w:rPr>
          <w:rFonts w:ascii="Times New Roman" w:cs="Times New Roman" w:eastAsia="Times New Roman" w:hAnsi="Times New Roman"/>
          <w:b w:val="0"/>
          <w:bCs w:val="0"/>
          <w:sz w:val="19"/>
          <w:szCs w:val="19"/>
          <w:rtl w:val="1"/>
        </w:rPr>
        <w:t>וְגַם לֹא הָיָה רָאוּי לְהַזְכִּיר זֶה בַּמְּגִילָּה</w:t>
      </w:r>
      <w:r w:rsidDel="00000000" w:rsidR="00000000" w:rsidRPr="00000000">
        <w:rPr>
          <w:rFonts w:ascii="Times New Roman" w:cs="Times New Roman" w:eastAsia="Times New Roman" w:hAnsi="Times New Roman"/>
          <w:b w:val="1"/>
          <w:bCs w:val="1"/>
          <w:sz w:val="19"/>
          <w:szCs w:val="19"/>
          <w:rtl w:val="0"/>
        </w:rPr>
        <w:t xml:space="preserve">. – nor would it have been fitting to record such a failure in the sacred Megillah; </w:t>
      </w:r>
      <w:r w:rsidDel="00000000" w:rsidR="00000000" w:rsidRPr="00000000">
        <w:rPr>
          <w:rFonts w:ascii="Times New Roman" w:cs="Times New Roman" w:eastAsia="Times New Roman" w:hAnsi="Times New Roman"/>
          <w:b w:val="0"/>
          <w:bCs w:val="0"/>
          <w:sz w:val="19"/>
          <w:szCs w:val="19"/>
          <w:rtl w:val="1"/>
        </w:rPr>
        <w:t>רַק דְּבֶאֱמֶת הוּא יוֹם טוֹב מִצַּד הַחֲכָמִים</w:t>
      </w:r>
      <w:r w:rsidDel="00000000" w:rsidR="00000000" w:rsidRPr="00000000">
        <w:rPr>
          <w:rFonts w:ascii="Times New Roman" w:cs="Times New Roman" w:eastAsia="Times New Roman" w:hAnsi="Times New Roman"/>
          <w:b w:val="1"/>
          <w:bCs w:val="1"/>
          <w:sz w:val="19"/>
          <w:szCs w:val="19"/>
          <w:rtl w:val="0"/>
        </w:rPr>
        <w:t xml:space="preserve">, – rather in internal truth it truly is a Yom Tov from the perspective of the Sages, </w:t>
      </w:r>
      <w:r w:rsidDel="00000000" w:rsidR="00000000" w:rsidRPr="00000000">
        <w:rPr>
          <w:rFonts w:ascii="Times New Roman" w:cs="Times New Roman" w:eastAsia="Times New Roman" w:hAnsi="Times New Roman"/>
          <w:b w:val="0"/>
          <w:bCs w:val="0"/>
          <w:sz w:val="19"/>
          <w:szCs w:val="19"/>
          <w:rtl w:val="1"/>
        </w:rPr>
        <w:t>דְּאַנְשֵׁי כְּנֶסֶת הַגְּדוֹלָה הֵם רֹאשׁ חַכְמֵי יִשְׂרָאֵל כַּנּוֹדָע</w:t>
      </w:r>
      <w:r w:rsidDel="00000000" w:rsidR="00000000" w:rsidRPr="00000000">
        <w:rPr>
          <w:rFonts w:ascii="Times New Roman" w:cs="Times New Roman" w:eastAsia="Times New Roman" w:hAnsi="Times New Roman"/>
          <w:b w:val="1"/>
          <w:bCs w:val="1"/>
          <w:sz w:val="19"/>
          <w:szCs w:val="19"/>
          <w:rtl w:val="0"/>
        </w:rPr>
        <w:t xml:space="preserve">, – for the Men of the Great Assembly are the leaders of Israel's sages as is known, </w:t>
      </w:r>
      <w:r w:rsidDel="00000000" w:rsidR="00000000" w:rsidRPr="00000000">
        <w:rPr>
          <w:rFonts w:ascii="Times New Roman" w:cs="Times New Roman" w:eastAsia="Times New Roman" w:hAnsi="Times New Roman"/>
          <w:b w:val="0"/>
          <w:bCs w:val="0"/>
          <w:sz w:val="19"/>
          <w:szCs w:val="19"/>
          <w:rtl w:val="1"/>
        </w:rPr>
        <w:t>דְּהַיְינוּ מִצַּד הַהֶעְלֵם וְהַחָכְמָה יֵשׁ בּוֹ שׁוֹרֶשׁ יוֹם טוֹב בְּשִׂמְחָה שֶׁבַּלֵּב</w:t>
      </w:r>
      <w:r w:rsidDel="00000000" w:rsidR="00000000" w:rsidRPr="00000000">
        <w:rPr>
          <w:rFonts w:ascii="Times New Roman" w:cs="Times New Roman" w:eastAsia="Times New Roman" w:hAnsi="Times New Roman"/>
          <w:b w:val="1"/>
          <w:bCs w:val="1"/>
          <w:sz w:val="19"/>
          <w:szCs w:val="19"/>
          <w:rtl w:val="0"/>
        </w:rPr>
        <w:t>. – meaning from the perspective of concealment and wisdom, it possesses the essential root of Yom Tov in internal heartfelt joy.</w:t>
      </w:r>
    </w:p>
    <w:p w:rsidR="00000000" w:rsidDel="00000000" w:rsidP="00000000" w:rsidRDefault="00000000" w:rsidRPr="00000000" w14:paraId="000000F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מִצַּד הַגִּלּוּי בְּפֵירוּשׁ לְכָל יִשְׂרָאֵל</w:t>
      </w:r>
      <w:r w:rsidDel="00000000" w:rsidR="00000000" w:rsidRPr="00000000">
        <w:rPr>
          <w:rFonts w:ascii="Times New Roman" w:cs="Times New Roman" w:eastAsia="Times New Roman" w:hAnsi="Times New Roman"/>
          <w:b w:val="1"/>
          <w:bCs w:val="1"/>
          <w:sz w:val="19"/>
          <w:szCs w:val="19"/>
          <w:rtl w:val="0"/>
        </w:rPr>
        <w:t xml:space="preserve">, – However, from the perspective of overt, visible revelation to all Israel, </w:t>
      </w:r>
      <w:r>
        <w:rPr>
          <w:rFonts w:ascii="Times New Roman" w:cs="Times New Roman" w:eastAsia="Times New Roman" w:hAnsi="Times New Roman"/>
          <w:b w:val="0"/>
          <w:bCs w:val="0"/>
          <w:sz w:val="19"/>
          <w:szCs w:val="19"/>
          <w:rtl w:val="1"/>
        </w:rPr>
        <w:t xml:space="preserve">כְּדֶרֶךְ שֶׁאָמְרוּ (קִדּוּשִׁין סו.)</w:t>
      </w:r>
      <w:r>
        <w:rPr>
          <w:rStyle w:val="FootnoteReference"/>
          <w:rFonts w:ascii="Times New Roman" w:hAnsi="Times New Roman" w:eastAsia="Times New Roman" w:cs="Times New Roman"/>
          <w:sz w:val="19"/>
          <w:szCs w:val="19"/>
          <w:rtl/>
        </w:rPr>
        <w:footnoteReference w:id="272"/>
      </w:r>
      <w:r>
        <w:rPr>
          <w:rFonts w:ascii="Times New Roman" w:cs="Times New Roman" w:eastAsia="Times New Roman" w:hAnsi="Times New Roman"/>
          <w:b w:val="0"/>
          <w:bCs w:val="0"/>
          <w:sz w:val="19"/>
          <w:szCs w:val="19"/>
          <w:rtl w:val="1"/>
        </w:rPr>
        <w:t xml:space="preserve"> עַל תּוֹרָה שֶׁבִּכְתָב: "כְּתוּבָה וּמוּנַּחַת</w:t>
      </w:r>
      <w:r w:rsidDel="00000000" w:rsidR="00000000" w:rsidRPr="00000000">
        <w:rPr>
          <w:rFonts w:ascii="Times New Roman" w:cs="Times New Roman" w:eastAsia="Times New Roman" w:hAnsi="Times New Roman"/>
          <w:b w:val="1"/>
          <w:bCs w:val="1"/>
          <w:sz w:val="19"/>
          <w:szCs w:val="19"/>
          <w:rtl w:val="0"/>
        </w:rPr>
        <w:t xml:space="preserve">", – along the lines of what they said (Kiddushin 66a) regarding the Written Torah: 'it is written and lying open,' </w:t>
      </w:r>
      <w:r w:rsidDel="00000000" w:rsidR="00000000" w:rsidRPr="00000000">
        <w:rPr>
          <w:rFonts w:ascii="Times New Roman" w:cs="Times New Roman" w:eastAsia="Times New Roman" w:hAnsi="Times New Roman"/>
          <w:b w:val="0"/>
          <w:bCs w:val="0"/>
          <w:sz w:val="19"/>
          <w:szCs w:val="19"/>
          <w:rtl w:val="1"/>
        </w:rPr>
        <w:t>דְּמַה שֶּׁכָּתוּב נִגְלֶה לַכֹּל וְאֵין צָרִיךְ לַחֲכָמִים</w:t>
      </w:r>
      <w:r w:rsidDel="00000000" w:rsidR="00000000" w:rsidRPr="00000000">
        <w:rPr>
          <w:rFonts w:ascii="Times New Roman" w:cs="Times New Roman" w:eastAsia="Times New Roman" w:hAnsi="Times New Roman"/>
          <w:b w:val="1"/>
          <w:bCs w:val="1"/>
          <w:sz w:val="19"/>
          <w:szCs w:val="19"/>
          <w:rtl w:val="0"/>
        </w:rPr>
        <w:t xml:space="preserve">, – meaning that what is explicitly written is manifest to everyone without requiring sages, </w:t>
      </w:r>
      <w:r w:rsidDel="00000000" w:rsidR="00000000" w:rsidRPr="00000000">
        <w:rPr>
          <w:rFonts w:ascii="Times New Roman" w:cs="Times New Roman" w:eastAsia="Times New Roman" w:hAnsi="Times New Roman"/>
          <w:b w:val="0"/>
          <w:bCs w:val="0"/>
          <w:sz w:val="19"/>
          <w:szCs w:val="19"/>
          <w:rtl w:val="1"/>
        </w:rPr>
        <w:t>וְלִהְיוֹת יוֹם טוֹב מְגוּלֶּה לַכֹּל – זֶה לֹא הָיָה</w:t>
      </w:r>
      <w:r w:rsidDel="00000000" w:rsidR="00000000" w:rsidRPr="00000000">
        <w:rPr>
          <w:rFonts w:ascii="Times New Roman" w:cs="Times New Roman" w:eastAsia="Times New Roman" w:hAnsi="Times New Roman"/>
          <w:b w:val="1"/>
          <w:bCs w:val="1"/>
          <w:sz w:val="19"/>
          <w:szCs w:val="19"/>
          <w:rtl w:val="0"/>
        </w:rPr>
        <w:t xml:space="preserve">; – and to be an overtly evident Yom Tov to all—this was not appropriate; </w:t>
      </w:r>
      <w:r w:rsidDel="00000000" w:rsidR="00000000" w:rsidRPr="00000000">
        <w:rPr>
          <w:rFonts w:ascii="Times New Roman" w:cs="Times New Roman" w:eastAsia="Times New Roman" w:hAnsi="Times New Roman"/>
          <w:b w:val="0"/>
          <w:bCs w:val="0"/>
          <w:sz w:val="19"/>
          <w:szCs w:val="19"/>
          <w:rtl w:val="1"/>
        </w:rPr>
        <w:t>כִּי נֵס דְּפוּרִים הָיָה בְּהֶעְלֵם מְלוּבָּשׁ בְּדַרְכֵי הַטֶּבַע</w:t>
      </w:r>
      <w:r w:rsidDel="00000000" w:rsidR="00000000" w:rsidRPr="00000000">
        <w:rPr>
          <w:rFonts w:ascii="Times New Roman" w:cs="Times New Roman" w:eastAsia="Times New Roman" w:hAnsi="Times New Roman"/>
          <w:b w:val="1"/>
          <w:bCs w:val="1"/>
          <w:sz w:val="19"/>
          <w:szCs w:val="19"/>
          <w:rtl w:val="0"/>
        </w:rPr>
        <w:t xml:space="preserve">, – because the miracle of Purim occurred in hiddenness, enclothed in the natural order, </w:t>
      </w:r>
      <w:r w:rsidDel="00000000" w:rsidR="00000000" w:rsidRPr="00000000">
        <w:rPr>
          <w:rFonts w:ascii="Times New Roman" w:cs="Times New Roman" w:eastAsia="Times New Roman" w:hAnsi="Times New Roman"/>
          <w:b w:val="0"/>
          <w:bCs w:val="0"/>
          <w:sz w:val="19"/>
          <w:szCs w:val="19"/>
          <w:rtl w:val="1"/>
        </w:rPr>
        <w:t>רַק שֶׁהַחֲכָמִים וְהַמַּשְׂכִּילִים יָבִינוּ שֶׁהוּא נֵס גָּמוּר וּגְאוּלָּה שְׁלֵימָה</w:t>
      </w:r>
      <w:r w:rsidDel="00000000" w:rsidR="00000000" w:rsidRPr="00000000">
        <w:rPr>
          <w:rFonts w:ascii="Times New Roman" w:cs="Times New Roman" w:eastAsia="Times New Roman" w:hAnsi="Times New Roman"/>
          <w:b w:val="1"/>
          <w:bCs w:val="1"/>
          <w:sz w:val="19"/>
          <w:szCs w:val="19"/>
          <w:rtl w:val="0"/>
        </w:rPr>
        <w:t xml:space="preserve">, – such that only the sages and insightful thinkers understand that it was a total miracle and complete redemption, </w:t>
      </w:r>
      <w:r w:rsidDel="00000000" w:rsidR="00000000" w:rsidRPr="00000000">
        <w:rPr>
          <w:rFonts w:ascii="Times New Roman" w:cs="Times New Roman" w:eastAsia="Times New Roman" w:hAnsi="Times New Roman"/>
          <w:b w:val="0"/>
          <w:bCs w:val="0"/>
          <w:sz w:val="19"/>
          <w:szCs w:val="19"/>
          <w:rtl w:val="1"/>
        </w:rPr>
        <w:t>אֲבָל לֹא הָיָה בְּגִילּוּי גָּמוּר לְעֵין כָּל בָּשָׂר</w:t>
      </w:r>
      <w:r w:rsidDel="00000000" w:rsidR="00000000" w:rsidRPr="00000000">
        <w:rPr>
          <w:rFonts w:ascii="Times New Roman" w:cs="Times New Roman" w:eastAsia="Times New Roman" w:hAnsi="Times New Roman"/>
          <w:b w:val="1"/>
          <w:bCs w:val="1"/>
          <w:sz w:val="19"/>
          <w:szCs w:val="19"/>
          <w:rtl w:val="0"/>
        </w:rPr>
        <w:t xml:space="preserve">. – yet it was not overtly revealed before the eyes of all flesh. </w:t>
      </w:r>
      <w:r w:rsidDel="00000000" w:rsidR="00000000" w:rsidRPr="00000000">
        <w:rPr>
          <w:rFonts w:ascii="Times New Roman" w:cs="Times New Roman" w:eastAsia="Times New Roman" w:hAnsi="Times New Roman"/>
          <w:b w:val="0"/>
          <w:bCs w:val="0"/>
          <w:sz w:val="19"/>
          <w:szCs w:val="19"/>
          <w:rtl w:val="1"/>
        </w:rPr>
        <w:t>וּלְכָךְ יוֹם טוֹב זֶה נִקְרָא בִּלְשׁוֹן הַכָּתוּב "שִׂמְחָה</w:t>
      </w:r>
      <w:r w:rsidDel="00000000" w:rsidR="00000000" w:rsidRPr="00000000">
        <w:rPr>
          <w:rFonts w:ascii="Times New Roman" w:cs="Times New Roman" w:eastAsia="Times New Roman" w:hAnsi="Times New Roman"/>
          <w:b w:val="1"/>
          <w:bCs w:val="1"/>
          <w:sz w:val="19"/>
          <w:szCs w:val="19"/>
          <w:rtl w:val="0"/>
        </w:rPr>
        <w:t xml:space="preserve">". – Therefore, this unique Yom Tov is designated in biblical phrasing as 'simchah' (gladness). </w:t>
      </w:r>
      <w:r w:rsidDel="00000000" w:rsidR="00000000" w:rsidRPr="00000000">
        <w:rPr>
          <w:rFonts w:ascii="Times New Roman" w:cs="Times New Roman" w:eastAsia="Times New Roman" w:hAnsi="Times New Roman"/>
          <w:b w:val="0"/>
          <w:bCs w:val="0"/>
          <w:sz w:val="19"/>
          <w:szCs w:val="19"/>
          <w:rtl w:val="1"/>
        </w:rPr>
        <w:t>וְהַיְינוּ גַּם כֵּן קִיּוּם יָמִים טוֹבִים הָאֲחֵרִים כְּפֵירוּשׁ רַשִּׁ"י</w:t>
      </w:r>
      <w:r w:rsidDel="00000000" w:rsidR="00000000" w:rsidRPr="00000000">
        <w:rPr>
          <w:rFonts w:ascii="Times New Roman" w:cs="Times New Roman" w:eastAsia="Times New Roman" w:hAnsi="Times New Roman"/>
          <w:b w:val="1"/>
          <w:bCs w:val="1"/>
          <w:sz w:val="19"/>
          <w:szCs w:val="19"/>
          <w:rtl w:val="0"/>
        </w:rPr>
        <w:t xml:space="preserve">, – And this also accounts for the reaffirmation of the other festivals as Rashi explained, </w:t>
      </w:r>
      <w:r w:rsidDel="00000000" w:rsidR="00000000" w:rsidRPr="00000000">
        <w:rPr>
          <w:rFonts w:ascii="Times New Roman" w:cs="Times New Roman" w:eastAsia="Times New Roman" w:hAnsi="Times New Roman"/>
          <w:b w:val="0"/>
          <w:bCs w:val="0"/>
          <w:sz w:val="19"/>
          <w:szCs w:val="19"/>
          <w:rtl w:val="1"/>
        </w:rPr>
        <w:t>כִּי כָּל דָּבָר בִּזְמַנּוֹ אָז הוּא בְּהִתְגַּלּוּת</w:t>
      </w:r>
      <w:r w:rsidDel="00000000" w:rsidR="00000000" w:rsidRPr="00000000">
        <w:rPr>
          <w:rFonts w:ascii="Times New Roman" w:cs="Times New Roman" w:eastAsia="Times New Roman" w:hAnsi="Times New Roman"/>
          <w:b w:val="1"/>
          <w:bCs w:val="1"/>
          <w:sz w:val="19"/>
          <w:szCs w:val="19"/>
          <w:rtl w:val="0"/>
        </w:rPr>
        <w:t xml:space="preserve"> – for each matter in its appointed season is in manifest revelation, </w:t>
      </w:r>
      <w:r w:rsidDel="00000000" w:rsidR="00000000" w:rsidRPr="00000000">
        <w:rPr>
          <w:rFonts w:ascii="Times New Roman" w:cs="Times New Roman" w:eastAsia="Times New Roman" w:hAnsi="Times New Roman"/>
          <w:b w:val="0"/>
          <w:bCs w:val="0"/>
          <w:sz w:val="19"/>
          <w:szCs w:val="19"/>
          <w:rtl w:val="1"/>
        </w:rPr>
        <w:t>וּמִקּוֹדֶם הוּא בְּהֶעְלֵם מוֹשֵׁךְ אוֹתוֹ קְדוּשָּׁה</w:t>
      </w:r>
      <w:r w:rsidDel="00000000" w:rsidR="00000000" w:rsidRPr="00000000">
        <w:rPr>
          <w:rFonts w:ascii="Times New Roman" w:cs="Times New Roman" w:eastAsia="Times New Roman" w:hAnsi="Times New Roman"/>
          <w:b w:val="1"/>
          <w:bCs w:val="1"/>
          <w:sz w:val="19"/>
          <w:szCs w:val="19"/>
          <w:rtl w:val="0"/>
        </w:rPr>
        <w:t xml:space="preserve">, – while beforehand it draws down that holiness in concealment, </w:t>
      </w:r>
      <w:r w:rsidDel="00000000" w:rsidR="00000000" w:rsidRPr="00000000">
        <w:rPr>
          <w:rFonts w:ascii="Times New Roman" w:cs="Times New Roman" w:eastAsia="Times New Roman" w:hAnsi="Times New Roman"/>
          <w:b w:val="0"/>
          <w:bCs w:val="0"/>
          <w:sz w:val="19"/>
          <w:szCs w:val="19"/>
          <w:rtl w:val="1"/>
        </w:rPr>
        <w:t>כְּמוֹ בְּשֵׁשֶׁת יְמֵי הַמַּעֲשֶׂה מִשַּׁבָּת הַקְּדוּשָּׁה דִּקְבִיעָא וְקַיָּימָא</w:t>
      </w:r>
      <w:r w:rsidDel="00000000" w:rsidR="00000000" w:rsidRPr="00000000">
        <w:rPr>
          <w:rFonts w:ascii="Times New Roman" w:cs="Times New Roman" w:eastAsia="Times New Roman" w:hAnsi="Times New Roman"/>
          <w:b w:val="1"/>
          <w:bCs w:val="1"/>
          <w:sz w:val="19"/>
          <w:szCs w:val="19"/>
          <w:rtl w:val="0"/>
        </w:rPr>
        <w:t xml:space="preserve">. – just as during the six working days vitality is drawn from the permanently established sanctity of Shabbat. </w:t>
      </w:r>
      <w:r w:rsidDel="00000000" w:rsidR="00000000" w:rsidRPr="00000000">
        <w:rPr>
          <w:rFonts w:ascii="Times New Roman" w:cs="Times New Roman" w:eastAsia="Times New Roman" w:hAnsi="Times New Roman"/>
          <w:b w:val="0"/>
          <w:bCs w:val="0"/>
          <w:sz w:val="19"/>
          <w:szCs w:val="19"/>
          <w:rtl w:val="1"/>
        </w:rPr>
        <w:t>וּבְכָל הֶחֳדָשִׁים מִיּוֹם טוֹב הַקְּדוּשָּׁה דְּיִשְׂרָאֵל מְקַדְּשֵׁי, דְּהַיְינוּ עוֹנֶג וְשִׂמְחָה</w:t>
      </w:r>
      <w:r w:rsidDel="00000000" w:rsidR="00000000" w:rsidRPr="00000000">
        <w:rPr>
          <w:rFonts w:ascii="Times New Roman" w:cs="Times New Roman" w:eastAsia="Times New Roman" w:hAnsi="Times New Roman"/>
          <w:b w:val="1"/>
          <w:bCs w:val="1"/>
          <w:sz w:val="19"/>
          <w:szCs w:val="19"/>
          <w:rtl w:val="0"/>
        </w:rPr>
        <w:t xml:space="preserve">, – And across all months, the sanctity sanctified by Israel is drawn from Yom Tov—namely divine delight and joy; </w:t>
      </w:r>
      <w:r w:rsidDel="00000000" w:rsidR="00000000" w:rsidRPr="00000000">
        <w:rPr>
          <w:rFonts w:ascii="Times New Roman" w:cs="Times New Roman" w:eastAsia="Times New Roman" w:hAnsi="Times New Roman"/>
          <w:b w:val="0"/>
          <w:bCs w:val="0"/>
          <w:sz w:val="19"/>
          <w:szCs w:val="19"/>
          <w:rtl w:val="1"/>
        </w:rPr>
        <w:t>וּבְיוֹם טוֹב הוּא מְפוֹרָש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on Yom Tov itself it is explicit, </w:t>
      </w:r>
      <w:r w:rsidDel="00000000" w:rsidR="00000000" w:rsidRPr="00000000">
        <w:rPr>
          <w:rFonts w:ascii="Times New Roman" w:cs="Times New Roman" w:eastAsia="Times New Roman" w:hAnsi="Times New Roman"/>
          <w:b w:val="0"/>
          <w:bCs w:val="0"/>
          <w:sz w:val="19"/>
          <w:szCs w:val="19"/>
          <w:rtl w:val="1"/>
        </w:rPr>
        <w:t>וּבְכָל יְמוֹת הַשָּׁנָה כָּל שִׂמְחָה שֶׁיֵּשׁ לָאָדָם הוּא נִמְשָׁךְ מִקְּדוּשַּׁת יוֹם טוֹב</w:t>
      </w:r>
      <w:r w:rsidDel="00000000" w:rsidR="00000000" w:rsidRPr="00000000">
        <w:rPr>
          <w:rFonts w:ascii="Times New Roman" w:cs="Times New Roman" w:eastAsia="Times New Roman" w:hAnsi="Times New Roman"/>
          <w:b w:val="1"/>
          <w:bCs w:val="1"/>
          <w:sz w:val="19"/>
          <w:szCs w:val="19"/>
          <w:rtl w:val="0"/>
        </w:rPr>
        <w:t xml:space="preserve">. – whereas throughout the year all joy experienced by man is drawn directly from the sanctity of Yom Tov. </w:t>
      </w:r>
      <w:r w:rsidDel="00000000" w:rsidR="00000000" w:rsidRPr="00000000">
        <w:rPr>
          <w:rFonts w:ascii="Times New Roman" w:cs="Times New Roman" w:eastAsia="Times New Roman" w:hAnsi="Times New Roman"/>
          <w:b w:val="0"/>
          <w:bCs w:val="0"/>
          <w:sz w:val="19"/>
          <w:szCs w:val="19"/>
          <w:rtl w:val="1"/>
        </w:rPr>
        <w:t>וּבְפוּרִים הוּא הִתְגַּלּוּת זֶה דְּהַמְשָׁכַת הַשִּׂמְחָה מִיּוֹם טוֹב</w:t>
      </w:r>
      <w:r w:rsidDel="00000000" w:rsidR="00000000" w:rsidRPr="00000000">
        <w:rPr>
          <w:rFonts w:ascii="Times New Roman" w:cs="Times New Roman" w:eastAsia="Times New Roman" w:hAnsi="Times New Roman"/>
          <w:b w:val="1"/>
          <w:bCs w:val="1"/>
          <w:sz w:val="19"/>
          <w:szCs w:val="19"/>
          <w:rtl w:val="0"/>
        </w:rPr>
        <w:t xml:space="preserve">, – And on Purim occurs the overt revelation of this drawing forth of joy from Yom Tov, </w:t>
      </w:r>
      <w:r w:rsidDel="00000000" w:rsidR="00000000" w:rsidRPr="00000000">
        <w:rPr>
          <w:rFonts w:ascii="Times New Roman" w:cs="Times New Roman" w:eastAsia="Times New Roman" w:hAnsi="Times New Roman"/>
          <w:b w:val="0"/>
          <w:bCs w:val="0"/>
          <w:sz w:val="19"/>
          <w:szCs w:val="19"/>
          <w:rtl w:val="1"/>
        </w:rPr>
        <w:t>וְהוּא קִיּוּם יָמִים טוֹבִים אֲחֵרִים</w:t>
      </w:r>
      <w:r w:rsidDel="00000000" w:rsidR="00000000" w:rsidRPr="00000000">
        <w:rPr>
          <w:rFonts w:ascii="Times New Roman" w:cs="Times New Roman" w:eastAsia="Times New Roman" w:hAnsi="Times New Roman"/>
          <w:b w:val="1"/>
          <w:bCs w:val="1"/>
          <w:sz w:val="19"/>
          <w:szCs w:val="19"/>
          <w:rtl w:val="0"/>
        </w:rPr>
        <w:t xml:space="preserve">. – and that is the spiritual fulfillment of the other festivals. </w:t>
      </w:r>
      <w:r w:rsidDel="00000000" w:rsidR="00000000" w:rsidRPr="00000000">
        <w:rPr>
          <w:rFonts w:ascii="Times New Roman" w:cs="Times New Roman" w:eastAsia="Times New Roman" w:hAnsi="Times New Roman"/>
          <w:b w:val="0"/>
          <w:bCs w:val="0"/>
          <w:sz w:val="19"/>
          <w:szCs w:val="19"/>
          <w:rtl w:val="1"/>
        </w:rPr>
        <w:t>וְזֶהוּ עַל יְדֵי מִשְׁלוֹחַ מָנוֹת אִישׁ לְרֵעֵהו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actualized through sending portions one to his fellow, </w:t>
      </w:r>
      <w:r w:rsidDel="00000000" w:rsidR="00000000" w:rsidRPr="00000000">
        <w:rPr>
          <w:rFonts w:ascii="Times New Roman" w:cs="Times New Roman" w:eastAsia="Times New Roman" w:hAnsi="Times New Roman"/>
          <w:b w:val="0"/>
          <w:bCs w:val="0"/>
          <w:sz w:val="19"/>
          <w:szCs w:val="19"/>
          <w:rtl w:val="1"/>
        </w:rPr>
        <w:t>דְּזֶהוּ דֶּרֶךְ שִׂמְחָה וְשַׁלְוַות הַלֵּב</w:t>
      </w:r>
      <w:r w:rsidDel="00000000" w:rsidR="00000000" w:rsidRPr="00000000">
        <w:rPr>
          <w:rFonts w:ascii="Times New Roman" w:cs="Times New Roman" w:eastAsia="Times New Roman" w:hAnsi="Times New Roman"/>
          <w:b w:val="1"/>
          <w:bCs w:val="1"/>
          <w:sz w:val="19"/>
          <w:szCs w:val="19"/>
          <w:rtl w:val="0"/>
        </w:rPr>
        <w:t xml:space="preserve">. – which is the authentic way of joy and inner peace of the heart. </w:t>
      </w:r>
      <w:r w:rsidDel="00000000" w:rsidR="00000000" w:rsidRPr="00000000">
        <w:rPr>
          <w:rFonts w:ascii="Times New Roman" w:cs="Times New Roman" w:eastAsia="Times New Roman" w:hAnsi="Times New Roman"/>
          <w:b w:val="0"/>
          <w:bCs w:val="0"/>
          <w:sz w:val="19"/>
          <w:szCs w:val="19"/>
          <w:rtl w:val="1"/>
        </w:rPr>
        <w:t>וְזֶהוּ עִיקַּר שִׂמְחַת אֱמֶת, כַּאֲשֶׁר יֵשׁ לוֹ טוֹבַת עַיִן לְהַהֲנוֹת מֵחֶלְקוֹ לַאֲחֵרִים</w:t>
      </w:r>
      <w:r w:rsidDel="00000000" w:rsidR="00000000" w:rsidRPr="00000000">
        <w:rPr>
          <w:rFonts w:ascii="Times New Roman" w:cs="Times New Roman" w:eastAsia="Times New Roman" w:hAnsi="Times New Roman"/>
          <w:b w:val="1"/>
          <w:bCs w:val="1"/>
          <w:sz w:val="19"/>
          <w:szCs w:val="19"/>
          <w:rtl w:val="0"/>
        </w:rPr>
        <w:t xml:space="preserve">, – And this is the core of authentic joy: when one possesses a generous eye to give pleasure to others from his own allotted portion, </w:t>
      </w:r>
      <w:r w:rsidDel="00000000" w:rsidR="00000000" w:rsidRPr="00000000">
        <w:rPr>
          <w:rFonts w:ascii="Times New Roman" w:cs="Times New Roman" w:eastAsia="Times New Roman" w:hAnsi="Times New Roman"/>
          <w:b w:val="0"/>
          <w:bCs w:val="0"/>
          <w:sz w:val="19"/>
          <w:szCs w:val="19"/>
          <w:rtl w:val="1"/>
        </w:rPr>
        <w:t>מַה שֶּׁאֵין כֵּן צַר עַיִן אֵין קָרוּי עָשִׁיר כְּלָל</w:t>
      </w:r>
      <w:r w:rsidDel="00000000" w:rsidR="00000000" w:rsidRPr="00000000">
        <w:rPr>
          <w:rFonts w:ascii="Times New Roman" w:cs="Times New Roman" w:eastAsia="Times New Roman" w:hAnsi="Times New Roman"/>
          <w:b w:val="1"/>
          <w:bCs w:val="1"/>
          <w:sz w:val="19"/>
          <w:szCs w:val="19"/>
          <w:rtl w:val="0"/>
        </w:rPr>
        <w:t xml:space="preserve">, – whereas a stingy, narrow-eyed person is not termed rich at all, </w:t>
      </w:r>
      <w:r w:rsidDel="00000000" w:rsidR="00000000" w:rsidRPr="00000000">
        <w:rPr>
          <w:rFonts w:ascii="Times New Roman" w:cs="Times New Roman" w:eastAsia="Times New Roman" w:hAnsi="Times New Roman"/>
          <w:b w:val="0"/>
          <w:bCs w:val="0"/>
          <w:sz w:val="19"/>
          <w:szCs w:val="19"/>
          <w:rtl w:val="1"/>
        </w:rPr>
        <w:t>כִּי אֵין שָׂמֵחַ בְּחֶלְקוֹ עַל יְדֵי שֶׁעֵינוֹ צָרָה בְּשֶׁל אֲחֵרִים</w:t>
      </w:r>
      <w:r w:rsidDel="00000000" w:rsidR="00000000" w:rsidRPr="00000000">
        <w:rPr>
          <w:rFonts w:ascii="Times New Roman" w:cs="Times New Roman" w:eastAsia="Times New Roman" w:hAnsi="Times New Roman"/>
          <w:b w:val="1"/>
          <w:bCs w:val="1"/>
          <w:sz w:val="19"/>
          <w:szCs w:val="19"/>
          <w:rtl w:val="0"/>
        </w:rPr>
        <w:t>. – since he does not rejoice in his portion because his eye is grudging toward what belongs to others.</w:t>
      </w:r>
    </w:p>
    <w:p w:rsidR="00000000" w:rsidDel="00000000" w:rsidP="00000000" w:rsidRDefault="00000000" w:rsidRPr="00000000" w14:paraId="000000F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וְשָׂשׂוֹן" – זוֹ מִילָה</w:t>
      </w:r>
      <w:r w:rsidDel="00000000" w:rsidR="00000000" w:rsidRPr="00000000">
        <w:rPr>
          <w:rFonts w:ascii="Times New Roman" w:cs="Times New Roman" w:eastAsia="Times New Roman" w:hAnsi="Times New Roman"/>
          <w:b w:val="1"/>
          <w:bCs w:val="1"/>
          <w:sz w:val="19"/>
          <w:szCs w:val="19"/>
          <w:rtl w:val="0"/>
        </w:rPr>
        <w:t xml:space="preserve">, – "'And joy (sason)'—this is circumcision (milah)," </w:t>
      </w:r>
      <w:r w:rsidDel="00000000" w:rsidR="00000000" w:rsidRPr="00000000">
        <w:rPr>
          <w:rFonts w:ascii="Times New Roman" w:cs="Times New Roman" w:eastAsia="Times New Roman" w:hAnsi="Times New Roman"/>
          <w:b w:val="0"/>
          <w:bCs w:val="0"/>
          <w:sz w:val="19"/>
          <w:szCs w:val="19"/>
          <w:rtl w:val="1"/>
        </w:rPr>
        <w:t>הוּא הַהַצְלָחָה בְּמַעֲשֶׂה בִּכְבִישַׁת הַיֵּצֶר</w:t>
      </w:r>
      <w:r w:rsidDel="00000000" w:rsidR="00000000" w:rsidRPr="00000000">
        <w:rPr>
          <w:rFonts w:ascii="Times New Roman" w:cs="Times New Roman" w:eastAsia="Times New Roman" w:hAnsi="Times New Roman"/>
          <w:b w:val="1"/>
          <w:bCs w:val="1"/>
          <w:sz w:val="19"/>
          <w:szCs w:val="19"/>
          <w:rtl w:val="0"/>
        </w:rPr>
        <w:t xml:space="preserve">, – which represents success in practical action through subduing the evil inclination; </w:t>
      </w:r>
      <w:r w:rsidDel="00000000" w:rsidR="00000000" w:rsidRPr="00000000">
        <w:rPr>
          <w:rFonts w:ascii="Times New Roman" w:cs="Times New Roman" w:eastAsia="Times New Roman" w:hAnsi="Times New Roman"/>
          <w:b w:val="0"/>
          <w:bCs w:val="0"/>
          <w:sz w:val="19"/>
          <w:szCs w:val="19"/>
          <w:rtl w:val="1"/>
        </w:rPr>
        <w:t>וְזֶהוּ שׁוֹרֶשׁ מִצְוַת הַמִּילָה שֶׁעָלֶיהָ אָמַר דָּוִד: "שָׂשׂ אָנֹכִי וְגוֹמֵר</w:t>
      </w:r>
      <w:r w:rsidDel="00000000" w:rsidR="00000000" w:rsidRPr="00000000">
        <w:rPr>
          <w:rFonts w:ascii="Times New Roman" w:cs="Times New Roman" w:eastAsia="Times New Roman" w:hAnsi="Times New Roman"/>
          <w:b w:val="1"/>
          <w:bCs w:val="1"/>
          <w:sz w:val="19"/>
          <w:szCs w:val="19"/>
          <w:rtl w:val="0"/>
        </w:rPr>
        <w:t xml:space="preserve">", – and this is the root of the commandment of circumcision, concerning which David proclaimed: 'I rejoice [at Your word], etc.' (Psalms 119:162), </w:t>
      </w:r>
      <w:r w:rsidDel="00000000" w:rsidR="00000000" w:rsidRPr="00000000">
        <w:rPr>
          <w:rFonts w:ascii="Times New Roman" w:cs="Times New Roman" w:eastAsia="Times New Roman" w:hAnsi="Times New Roman"/>
          <w:b w:val="0"/>
          <w:bCs w:val="0"/>
          <w:sz w:val="19"/>
          <w:szCs w:val="19"/>
          <w:rtl w:val="1"/>
        </w:rPr>
        <w:t>שֶׁאֵין הָעָרְלָה קְרוּיָה אֶלָּא עַל שֵׁם עוֹבְדֵי כּוֹכָבִים וּמַזָּלוֹת</w:t>
      </w:r>
      <w:r w:rsidDel="00000000" w:rsidR="00000000" w:rsidRPr="00000000">
        <w:rPr>
          <w:rFonts w:ascii="Times New Roman" w:cs="Times New Roman" w:eastAsia="Times New Roman" w:hAnsi="Times New Roman"/>
          <w:b w:val="1"/>
          <w:bCs w:val="1"/>
          <w:sz w:val="19"/>
          <w:szCs w:val="19"/>
          <w:rtl w:val="0"/>
        </w:rPr>
        <w:t xml:space="preserve">, – for uncircumcision is designated solely by the name of idolaters, </w:t>
      </w:r>
      <w:r w:rsidDel="00000000" w:rsidR="00000000" w:rsidRPr="00000000">
        <w:rPr>
          <w:rFonts w:ascii="Times New Roman" w:cs="Times New Roman" w:eastAsia="Times New Roman" w:hAnsi="Times New Roman"/>
          <w:b w:val="0"/>
          <w:bCs w:val="0"/>
          <w:sz w:val="19"/>
          <w:szCs w:val="19"/>
          <w:rtl w:val="1"/>
        </w:rPr>
        <w:t>אֲבָל כָּל יִשְׂרָאֵל קְרוּיִים נִימּוֹלִים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נְדָרִים לא</w:t>
      </w:r>
      <w:r>
        <w:rPr>
          <w:rStyle w:val="FootnoteReference"/>
          <w:rFonts w:ascii="Times New Roman" w:hAnsi="Times New Roman" w:eastAsia="Times New Roman" w:cs="Times New Roman"/>
          <w:sz w:val="19"/>
          <w:szCs w:val="19"/>
          <w:rtl/>
        </w:rPr>
        <w:footnoteReference w:id="273"/>
      </w:r>
      <w:r w:rsidDel="00000000" w:rsidR="00000000" w:rsidRPr="00000000">
        <w:rPr>
          <w:rFonts w:ascii="Times New Roman" w:cs="Times New Roman" w:eastAsia="Times New Roman" w:hAnsi="Times New Roman"/>
          <w:b w:val="1"/>
          <w:bCs w:val="1"/>
          <w:sz w:val="19"/>
          <w:szCs w:val="19"/>
          <w:rtl w:val="0"/>
        </w:rPr>
        <w:t xml:space="preserve">:) – while all of Israel are termed circumcised (as written in Nedarim 31b), </w:t>
      </w:r>
      <w:r w:rsidDel="00000000" w:rsidR="00000000" w:rsidRPr="00000000">
        <w:rPr>
          <w:rFonts w:ascii="Times New Roman" w:cs="Times New Roman" w:eastAsia="Times New Roman" w:hAnsi="Times New Roman"/>
          <w:b w:val="0"/>
          <w:bCs w:val="0"/>
          <w:sz w:val="19"/>
          <w:szCs w:val="19"/>
          <w:rtl w:val="1"/>
        </w:rPr>
        <w:t>כִּי כֻּלָּם גִּבּוֹרֵי כֹּחַ עוֹשֵׂי דְבָרו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all are mighty warriors executing His command; </w:t>
      </w:r>
      <w:r w:rsidDel="00000000" w:rsidR="00000000" w:rsidRPr="00000000">
        <w:rPr>
          <w:rFonts w:ascii="Times New Roman" w:cs="Times New Roman" w:eastAsia="Times New Roman" w:hAnsi="Times New Roman"/>
          <w:b w:val="0"/>
          <w:bCs w:val="0"/>
          <w:sz w:val="19"/>
          <w:szCs w:val="19"/>
          <w:rtl w:val="1"/>
        </w:rPr>
        <w:t>כִּי גַּם רִשְׁעֵי יִשְׂרָאֵל הֵם רַק מַרְשִׁיעִים כִּרְצוֹן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since even the sinners of Israel only do wickedness in accordance with Hashem's mysterious plan, </w:t>
      </w:r>
      <w:r w:rsidDel="00000000" w:rsidR="00000000" w:rsidRPr="00000000">
        <w:rPr>
          <w:rFonts w:ascii="Times New Roman" w:cs="Times New Roman" w:eastAsia="Times New Roman" w:hAnsi="Times New Roman"/>
          <w:b w:val="0"/>
          <w:bCs w:val="0"/>
          <w:sz w:val="19"/>
          <w:szCs w:val="19"/>
          <w:rtl w:val="1"/>
        </w:rPr>
        <w:t>כְּמוֹ שֶׁיְּבוֹרַר לֶעָתִיד [אַחַר תְּשׁוּבָה מֵאַהֲבָה</w:t>
      </w:r>
      <w:r w:rsidDel="00000000" w:rsidR="00000000" w:rsidRPr="00000000">
        <w:rPr>
          <w:rFonts w:ascii="Times New Roman" w:cs="Times New Roman" w:eastAsia="Times New Roman" w:hAnsi="Times New Roman"/>
          <w:b w:val="1"/>
          <w:bCs w:val="1"/>
          <w:sz w:val="19"/>
          <w:szCs w:val="19"/>
          <w:rtl w:val="0"/>
        </w:rPr>
        <w:t xml:space="preserve">] – as will be clarified in the ultimate future (after repentance out of love), </w:t>
      </w:r>
      <w:r w:rsidDel="00000000" w:rsidR="00000000" w:rsidRPr="00000000">
        <w:rPr>
          <w:rFonts w:ascii="Times New Roman" w:cs="Times New Roman" w:eastAsia="Times New Roman" w:hAnsi="Times New Roman"/>
          <w:b w:val="0"/>
          <w:bCs w:val="0"/>
          <w:sz w:val="19"/>
          <w:szCs w:val="19"/>
          <w:rtl w:val="1"/>
        </w:rPr>
        <w:t>שֶׁיִּהְיוּ הַחֲטָאִים כַּשָּׁנִים הַלָּלוּ שֶׁסְּדוּרוֹת וּבָאוֹת מִשֵּׁשֶׁת יְמֵי בְרֵאשִׁית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שַׁבָּת פט</w:t>
      </w:r>
      <w:r>
        <w:rPr>
          <w:rStyle w:val="FootnoteReference"/>
          <w:rFonts w:ascii="Times New Roman" w:hAnsi="Times New Roman" w:eastAsia="Times New Roman" w:cs="Times New Roman"/>
          <w:sz w:val="19"/>
          <w:szCs w:val="19"/>
          <w:rtl/>
        </w:rPr>
        <w:footnoteReference w:id="274"/>
      </w:r>
      <w:r w:rsidDel="00000000" w:rsidR="00000000" w:rsidRPr="00000000">
        <w:rPr>
          <w:rFonts w:ascii="Times New Roman" w:cs="Times New Roman" w:eastAsia="Times New Roman" w:hAnsi="Times New Roman"/>
          <w:b w:val="1"/>
          <w:bCs w:val="1"/>
          <w:sz w:val="19"/>
          <w:szCs w:val="19"/>
          <w:rtl w:val="0"/>
        </w:rPr>
        <w:t xml:space="preserve">:), – that sins will be like these solar years that are prearranged and set since the six days of Creation (as written in Shabbat 89b); </w:t>
      </w:r>
      <w:r w:rsidDel="00000000" w:rsidR="00000000" w:rsidRPr="00000000">
        <w:rPr>
          <w:rFonts w:ascii="Times New Roman" w:cs="Times New Roman" w:eastAsia="Times New Roman" w:hAnsi="Times New Roman"/>
          <w:b w:val="0"/>
          <w:bCs w:val="0"/>
          <w:sz w:val="19"/>
          <w:szCs w:val="19"/>
          <w:rtl w:val="1"/>
        </w:rPr>
        <w:t>כָּךְ הַחֲטָאִים הַכֹּל מְסוּדָּר מִשֵּׁשֶׁת יְמֵי בְרֵאשִׁית שֶׁרָצָה הַשֵּׁם יִתְבָּרַךְ שֶׁיַּעֲשׂוּ יִשְׂרָאֵל</w:t>
      </w:r>
      <w:r w:rsidDel="00000000" w:rsidR="00000000" w:rsidRPr="00000000">
        <w:rPr>
          <w:rFonts w:ascii="Times New Roman" w:cs="Times New Roman" w:eastAsia="Times New Roman" w:hAnsi="Times New Roman"/>
          <w:b w:val="1"/>
          <w:bCs w:val="1"/>
          <w:sz w:val="19"/>
          <w:szCs w:val="19"/>
          <w:rtl w:val="0"/>
        </w:rPr>
        <w:t xml:space="preserve">. – so too the transgressions were all orchestrated from the six days of Creation as Hashem willed that Israel undergo. </w:t>
      </w:r>
      <w:r w:rsidDel="00000000" w:rsidR="00000000" w:rsidRPr="00000000">
        <w:rPr>
          <w:rFonts w:ascii="Times New Roman" w:cs="Times New Roman" w:eastAsia="Times New Roman" w:hAnsi="Times New Roman"/>
          <w:b w:val="0"/>
          <w:bCs w:val="0"/>
          <w:sz w:val="19"/>
          <w:szCs w:val="19"/>
          <w:rtl w:val="1"/>
        </w:rPr>
        <w:t>וְכֵן כָּל עֲבֵירוֹת בְּנֵי יִשְׂרָאֵל הֵם עֲבֵירוֹת לִשְׁמָהּ הַגְּדוֹלוֹת מִמִּצְוֹת שֶׁלֹּא לִשְׁמָהּ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נָזִיר כג</w:t>
      </w:r>
      <w:r>
        <w:rPr>
          <w:rStyle w:val="FootnoteReference"/>
          <w:rFonts w:ascii="Times New Roman" w:hAnsi="Times New Roman" w:eastAsia="Times New Roman" w:cs="Times New Roman"/>
          <w:sz w:val="19"/>
          <w:szCs w:val="19"/>
          <w:rtl/>
        </w:rPr>
        <w:footnoteReference w:id="275"/>
      </w:r>
      <w:r w:rsidDel="00000000" w:rsidR="00000000" w:rsidRPr="00000000">
        <w:rPr>
          <w:rFonts w:ascii="Times New Roman" w:cs="Times New Roman" w:eastAsia="Times New Roman" w:hAnsi="Times New Roman"/>
          <w:b w:val="1"/>
          <w:bCs w:val="1"/>
          <w:sz w:val="19"/>
          <w:szCs w:val="19"/>
          <w:rtl w:val="0"/>
        </w:rPr>
        <w:t xml:space="preserve">:), – And so all sins of Israel are 'transgressions for Heaven's sake' that are greater than mitzvot performed not for Heaven's sake (Nazir 23b), </w:t>
      </w:r>
      <w:r w:rsidDel="00000000" w:rsidR="00000000" w:rsidRPr="00000000">
        <w:rPr>
          <w:rFonts w:ascii="Times New Roman" w:cs="Times New Roman" w:eastAsia="Times New Roman" w:hAnsi="Times New Roman"/>
          <w:b w:val="0"/>
          <w:bCs w:val="0"/>
          <w:sz w:val="19"/>
          <w:szCs w:val="19"/>
          <w:rtl w:val="1"/>
        </w:rPr>
        <w:t>הַיְינוּ מִקְצָת מִצְווֹת קַלּוֹת שֶׁעוֹשִׂים הָעוֹבְדֵי כּוֹכָבִים וּמַזָּלוֹת שֶׁהוּא שֶׁלֹּא לִשְׁמָה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referring to the sparse, light mitzvot observed by idolaters which are not for Heaven's sake, </w:t>
      </w:r>
      <w:r w:rsidDel="00000000" w:rsidR="00000000" w:rsidRPr="00000000">
        <w:rPr>
          <w:rFonts w:ascii="Times New Roman" w:cs="Times New Roman" w:eastAsia="Times New Roman" w:hAnsi="Times New Roman"/>
          <w:b w:val="0"/>
          <w:bCs w:val="0"/>
          <w:sz w:val="19"/>
          <w:szCs w:val="19"/>
          <w:rtl w:val="1"/>
        </w:rPr>
        <w:t>כִּי אִי אֶפְשָׁר לִהְיוֹת לִשְׁמָהּ שֶׁהֲרֵי אֵינוֹ 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it is impossible for theirs to be for Heaven's sake, since it is not the divine will, </w:t>
      </w:r>
      <w:r w:rsidDel="00000000" w:rsidR="00000000" w:rsidRPr="00000000">
        <w:rPr>
          <w:rFonts w:ascii="Times New Roman" w:cs="Times New Roman" w:eastAsia="Times New Roman" w:hAnsi="Times New Roman"/>
          <w:b w:val="0"/>
          <w:bCs w:val="0"/>
          <w:sz w:val="19"/>
          <w:szCs w:val="19"/>
          <w:rtl w:val="1"/>
        </w:rPr>
        <w:t>דְּהַשֵּׁם יִתְבָּרַךְ מְצַפֶּה: "בִּיבֹשׁ קְצִירָהּ תִּשָּׁבַרְנָה</w:t>
      </w:r>
      <w:r w:rsidDel="00000000" w:rsidR="00000000" w:rsidRPr="00000000">
        <w:rPr>
          <w:rFonts w:ascii="Times New Roman" w:cs="Times New Roman" w:eastAsia="Times New Roman" w:hAnsi="Times New Roman"/>
          <w:b w:val="1"/>
          <w:bCs w:val="1"/>
          <w:sz w:val="19"/>
          <w:szCs w:val="19"/>
          <w:rtl w:val="0"/>
        </w:rPr>
        <w:t xml:space="preserve">". – Hashem anticipating: 'when its boughs wither they will be broken.' </w:t>
      </w:r>
      <w:r w:rsidDel="00000000" w:rsidR="00000000" w:rsidRPr="00000000">
        <w:rPr>
          <w:rFonts w:ascii="Times New Roman" w:cs="Times New Roman" w:eastAsia="Times New Roman" w:hAnsi="Times New Roman"/>
          <w:b w:val="0"/>
          <w:bCs w:val="0"/>
          <w:sz w:val="19"/>
          <w:szCs w:val="19"/>
          <w:rtl w:val="1"/>
        </w:rPr>
        <w:t>אֲבָל יִשְׂרָאֵל דְּבוּקִים בִּשְׁמוֹ שֶׁל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Israel cling unto the Name of Hashem, blessed be He, </w:t>
      </w:r>
      <w:r w:rsidDel="00000000" w:rsidR="00000000" w:rsidRPr="00000000">
        <w:rPr>
          <w:rFonts w:ascii="Times New Roman" w:cs="Times New Roman" w:eastAsia="Times New Roman" w:hAnsi="Times New Roman"/>
          <w:b w:val="0"/>
          <w:bCs w:val="0"/>
          <w:sz w:val="19"/>
          <w:szCs w:val="19"/>
          <w:rtl w:val="1"/>
        </w:rPr>
        <w:t>וְכָל מַעֲשֵׂיהֶם לְשֵׁם שָׁמַיִם אֶלָּא שֶׁאֵינוֹ נִגְלֶה בָּעוֹלָם הַזֶּה</w:t>
      </w:r>
      <w:r w:rsidDel="00000000" w:rsidR="00000000" w:rsidRPr="00000000">
        <w:rPr>
          <w:rFonts w:ascii="Times New Roman" w:cs="Times New Roman" w:eastAsia="Times New Roman" w:hAnsi="Times New Roman"/>
          <w:b w:val="1"/>
          <w:bCs w:val="1"/>
          <w:sz w:val="19"/>
          <w:szCs w:val="19"/>
          <w:rtl w:val="0"/>
        </w:rPr>
        <w:t>. – and all their deeds are intrinsically for the sake of Heaven, only that this remains hidden in this world.</w:t>
      </w:r>
    </w:p>
    <w:p w:rsidR="00000000" w:rsidDel="00000000" w:rsidP="00000000" w:rsidRDefault="00000000" w:rsidRPr="00000000" w14:paraId="000000F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0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וְעַל זֶה הִיא שׁוֹרֶשׁ מִצְוַת הַמִּילָה</w:t>
      </w:r>
      <w:r w:rsidDel="00000000" w:rsidR="00000000" w:rsidRPr="00000000">
        <w:rPr>
          <w:rFonts w:ascii="Times New Roman" w:cs="Times New Roman" w:eastAsia="Times New Roman" w:hAnsi="Times New Roman"/>
          <w:b w:val="1"/>
          <w:bCs w:val="1"/>
          <w:sz w:val="19"/>
          <w:szCs w:val="19"/>
          <w:rtl w:val="0"/>
        </w:rPr>
        <w:t xml:space="preserve">, – And upon this rests the root of the commandment of circumcision, </w:t>
      </w:r>
      <w:r w:rsidDel="00000000" w:rsidR="00000000" w:rsidRPr="00000000">
        <w:rPr>
          <w:rFonts w:ascii="Times New Roman" w:cs="Times New Roman" w:eastAsia="Times New Roman" w:hAnsi="Times New Roman"/>
          <w:b w:val="0"/>
          <w:bCs w:val="0"/>
          <w:sz w:val="19"/>
          <w:szCs w:val="19"/>
          <w:rtl w:val="1"/>
        </w:rPr>
        <w:t>שֶׁהוּא הַכָּרָה בְּשׁוֹרֶשׁ הַהוֹלָדָה שֶׁהֵם רְשׁוּמִים לִשְׁמוֹ שֶׁל הַקָּדוֹשׁ בָּרוּךְ הוּא בְּשָׁרְשָׁם</w:t>
      </w:r>
      <w:r w:rsidDel="00000000" w:rsidR="00000000" w:rsidRPr="00000000">
        <w:rPr>
          <w:rFonts w:ascii="Times New Roman" w:cs="Times New Roman" w:eastAsia="Times New Roman" w:hAnsi="Times New Roman"/>
          <w:b w:val="1"/>
          <w:bCs w:val="1"/>
          <w:sz w:val="19"/>
          <w:szCs w:val="19"/>
          <w:rtl w:val="0"/>
        </w:rPr>
        <w:t xml:space="preserve">, – which is the recognition at the very source of procreation that they are inscribed unto the Name of the Holy One in their root; </w:t>
      </w:r>
      <w:r w:rsidDel="00000000" w:rsidR="00000000" w:rsidRPr="00000000">
        <w:rPr>
          <w:rFonts w:ascii="Times New Roman" w:cs="Times New Roman" w:eastAsia="Times New Roman" w:hAnsi="Times New Roman"/>
          <w:b w:val="0"/>
          <w:bCs w:val="0"/>
          <w:sz w:val="19"/>
          <w:szCs w:val="19"/>
          <w:rtl w:val="1"/>
        </w:rPr>
        <w:t>וּלְכָךְ נִקְרָא "אִמְרָתֶךָ" – אֲמִירָה בִּלְחִישָׁה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זוֹהַר חֵלֶק ג, פח עַמּוּד ב; חֵלֶק א, רלד עַמּוּד ב</w:t>
      </w:r>
      <w:r>
        <w:rPr>
          <w:rStyle w:val="FootnoteReference"/>
          <w:rFonts w:ascii="Times New Roman" w:hAnsi="Times New Roman" w:eastAsia="Times New Roman" w:cs="Times New Roman"/>
          <w:sz w:val="19"/>
          <w:szCs w:val="19"/>
          <w:rtl/>
        </w:rPr>
        <w:footnoteReference w:id="276"/>
      </w:r>
      <w:r w:rsidDel="00000000" w:rsidR="00000000" w:rsidRPr="00000000">
        <w:rPr>
          <w:rFonts w:ascii="Times New Roman" w:cs="Times New Roman" w:eastAsia="Times New Roman" w:hAnsi="Times New Roman"/>
          <w:b w:val="1"/>
          <w:bCs w:val="1"/>
          <w:sz w:val="19"/>
          <w:szCs w:val="19"/>
          <w:rtl w:val="0"/>
        </w:rPr>
        <w:t xml:space="preserve">) – and therefore it is called 'Your word' (imratekha)—speech in a whisper (as written in Zohar III 88b, and I 234b) </w:t>
      </w:r>
      <w:r w:rsidDel="00000000" w:rsidR="00000000" w:rsidRPr="00000000">
        <w:rPr>
          <w:rFonts w:ascii="Times New Roman" w:cs="Times New Roman" w:eastAsia="Times New Roman" w:hAnsi="Times New Roman"/>
          <w:b w:val="0"/>
          <w:bCs w:val="0"/>
          <w:sz w:val="19"/>
          <w:szCs w:val="19"/>
          <w:rtl w:val="1"/>
        </w:rPr>
        <w:t>שֶׁאֵינוֹ בְּהִתְגַּלּוּת</w:t>
      </w:r>
      <w:r w:rsidDel="00000000" w:rsidR="00000000" w:rsidRPr="00000000">
        <w:rPr>
          <w:rFonts w:ascii="Times New Roman" w:cs="Times New Roman" w:eastAsia="Times New Roman" w:hAnsi="Times New Roman"/>
          <w:b w:val="1"/>
          <w:bCs w:val="1"/>
          <w:sz w:val="19"/>
          <w:szCs w:val="19"/>
          <w:rtl w:val="0"/>
        </w:rPr>
        <w:t xml:space="preserve">. – which is not in outward disclosure. </w:t>
      </w:r>
      <w:r w:rsidDel="00000000" w:rsidR="00000000" w:rsidRPr="00000000">
        <w:rPr>
          <w:rFonts w:ascii="Times New Roman" w:cs="Times New Roman" w:eastAsia="Times New Roman" w:hAnsi="Times New Roman"/>
          <w:b w:val="0"/>
          <w:bCs w:val="0"/>
          <w:sz w:val="19"/>
          <w:szCs w:val="19"/>
          <w:rtl w:val="1"/>
        </w:rPr>
        <w:t>וְעַל זֶה הוּא הַשָּׂשׂוֹן</w:t>
      </w:r>
      <w:r w:rsidDel="00000000" w:rsidR="00000000" w:rsidRPr="00000000">
        <w:rPr>
          <w:rFonts w:ascii="Times New Roman" w:cs="Times New Roman" w:eastAsia="Times New Roman" w:hAnsi="Times New Roman"/>
          <w:b w:val="1"/>
          <w:bCs w:val="1"/>
          <w:sz w:val="19"/>
          <w:szCs w:val="19"/>
          <w:rtl w:val="0"/>
        </w:rPr>
        <w:t xml:space="preserve">, – And over this specifically is the sason (joy), </w:t>
      </w:r>
      <w:r w:rsidDel="00000000" w:rsidR="00000000" w:rsidRPr="00000000">
        <w:rPr>
          <w:rFonts w:ascii="Times New Roman" w:cs="Times New Roman" w:eastAsia="Times New Roman" w:hAnsi="Times New Roman"/>
          <w:b w:val="0"/>
          <w:bCs w:val="0"/>
          <w:sz w:val="19"/>
          <w:szCs w:val="19"/>
          <w:rtl w:val="1"/>
        </w:rPr>
        <w:t>דְּרָצָה לוֹמַר הוֹרָאַת הַמִּלָּה בִּלְשׁוֹן הַקֹּדֶש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means the significance of the word sason in the Holy Tongue: </w:t>
      </w:r>
      <w:r w:rsidDel="00000000" w:rsidR="00000000" w:rsidRPr="00000000">
        <w:rPr>
          <w:rFonts w:ascii="Times New Roman" w:cs="Times New Roman" w:eastAsia="Times New Roman" w:hAnsi="Times New Roman"/>
          <w:b w:val="0"/>
          <w:bCs w:val="0"/>
          <w:sz w:val="19"/>
          <w:szCs w:val="19"/>
          <w:rtl w:val="1"/>
        </w:rPr>
        <w:t>הִתְגַּלּוּת הַשִּׂמְחָה שֶׁבַּלֵּב לַפּוֹעַל בְּמַעֲשֶׂה</w:t>
      </w:r>
      <w:r w:rsidDel="00000000" w:rsidR="00000000" w:rsidRPr="00000000">
        <w:rPr>
          <w:rFonts w:ascii="Times New Roman" w:cs="Times New Roman" w:eastAsia="Times New Roman" w:hAnsi="Times New Roman"/>
          <w:b w:val="1"/>
          <w:bCs w:val="1"/>
          <w:sz w:val="19"/>
          <w:szCs w:val="19"/>
          <w:rtl w:val="0"/>
        </w:rPr>
        <w:t xml:space="preserve">. – the active manifestation of the joy of the heart breaking forth into actual deed. </w:t>
      </w:r>
      <w:r w:rsidDel="00000000" w:rsidR="00000000" w:rsidRPr="00000000">
        <w:rPr>
          <w:rFonts w:ascii="Times New Roman" w:cs="Times New Roman" w:eastAsia="Times New Roman" w:hAnsi="Times New Roman"/>
          <w:b w:val="0"/>
          <w:bCs w:val="0"/>
          <w:sz w:val="19"/>
          <w:szCs w:val="19"/>
          <w:rtl w:val="1"/>
        </w:rPr>
        <w:t>וְזֶהוּ עַל יְדֵי הַמִּשְׁתֶּה דְּקַבִּילוּ עֲלַיְיהוּ אַחַר הַשִּׂמְחָה</w:t>
      </w:r>
      <w:r w:rsidDel="00000000" w:rsidR="00000000" w:rsidRPr="00000000">
        <w:rPr>
          <w:rFonts w:ascii="Times New Roman" w:cs="Times New Roman" w:eastAsia="Times New Roman" w:hAnsi="Times New Roman"/>
          <w:b w:val="1"/>
          <w:bCs w:val="1"/>
          <w:sz w:val="19"/>
          <w:szCs w:val="19"/>
          <w:rtl w:val="0"/>
        </w:rPr>
        <w:t xml:space="preserve">, – And this occurs through the feast that they accepted upon themselves following gladness, </w:t>
      </w:r>
      <w:r w:rsidDel="00000000" w:rsidR="00000000" w:rsidRPr="00000000">
        <w:rPr>
          <w:rFonts w:ascii="Times New Roman" w:cs="Times New Roman" w:eastAsia="Times New Roman" w:hAnsi="Times New Roman"/>
          <w:b w:val="0"/>
          <w:bCs w:val="0"/>
          <w:sz w:val="19"/>
          <w:szCs w:val="19"/>
          <w:rtl w:val="1"/>
        </w:rPr>
        <w:t>דְּ"חַיָּיב לִבְסוֹמֵי וְכוּלֵי</w:t>
      </w:r>
      <w:r w:rsidDel="00000000" w:rsidR="00000000" w:rsidRPr="00000000">
        <w:rPr>
          <w:rFonts w:ascii="Times New Roman" w:cs="Times New Roman" w:eastAsia="Times New Roman" w:hAnsi="Times New Roman"/>
          <w:b w:val="1"/>
          <w:bCs w:val="1"/>
          <w:sz w:val="19"/>
          <w:szCs w:val="19"/>
          <w:rtl w:val="0"/>
        </w:rPr>
        <w:t xml:space="preserve">", – namely that 'a person is obligated to become intoxicated, etc.,' </w:t>
      </w:r>
      <w:r w:rsidDel="00000000" w:rsidR="00000000" w:rsidRPr="00000000">
        <w:rPr>
          <w:rFonts w:ascii="Times New Roman" w:cs="Times New Roman" w:eastAsia="Times New Roman" w:hAnsi="Times New Roman"/>
          <w:b w:val="0"/>
          <w:bCs w:val="0"/>
          <w:sz w:val="19"/>
          <w:szCs w:val="19"/>
          <w:rtl w:val="1"/>
        </w:rPr>
        <w:t>וְהוּא הִתְגַּלּוּת הַשִּׂמְחָה לַפּוֹעַל</w:t>
      </w:r>
      <w:r w:rsidDel="00000000" w:rsidR="00000000" w:rsidRPr="00000000">
        <w:rPr>
          <w:rFonts w:ascii="Times New Roman" w:cs="Times New Roman" w:eastAsia="Times New Roman" w:hAnsi="Times New Roman"/>
          <w:b w:val="1"/>
          <w:bCs w:val="1"/>
          <w:sz w:val="19"/>
          <w:szCs w:val="19"/>
          <w:rtl w:val="0"/>
        </w:rPr>
        <w:t xml:space="preserve">, – which is the actualization of joy into physical reality, </w:t>
      </w:r>
      <w:r w:rsidDel="00000000" w:rsidR="00000000" w:rsidRPr="00000000">
        <w:rPr>
          <w:rFonts w:ascii="Times New Roman" w:cs="Times New Roman" w:eastAsia="Times New Roman" w:hAnsi="Times New Roman"/>
          <w:b w:val="0"/>
          <w:bCs w:val="0"/>
          <w:sz w:val="19"/>
          <w:szCs w:val="19"/>
          <w:rtl w:val="1"/>
        </w:rPr>
        <w:t>דְּגַם דְּלָא יָדְעֵי בֵּין וְכוּלֵי – הֵם דְּבוּקִים בַּהַשֵּׁם יִתְבָּרַךְ בְּכָל מַעֲשֵׂיהֶם</w:t>
      </w:r>
      <w:r w:rsidDel="00000000" w:rsidR="00000000" w:rsidRPr="00000000">
        <w:rPr>
          <w:rFonts w:ascii="Times New Roman" w:cs="Times New Roman" w:eastAsia="Times New Roman" w:hAnsi="Times New Roman"/>
          <w:b w:val="1"/>
          <w:bCs w:val="1"/>
          <w:sz w:val="19"/>
          <w:szCs w:val="19"/>
          <w:rtl w:val="0"/>
        </w:rPr>
        <w:t>. – demonstrating that even when they know not between good and evil, they remain bound to Hashem in all their actions.</w:t>
      </w:r>
    </w:p>
    <w:p w:rsidR="00000000" w:rsidDel="00000000" w:rsidP="00000000" w:rsidRDefault="00000000" w:rsidRPr="00000000" w14:paraId="0000010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0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וִיקָר" – הַיְינוּ כֶּתֶר שֵׁם טוֹב וְכָבוֹד</w:t>
      </w:r>
      <w:r w:rsidDel="00000000" w:rsidR="00000000" w:rsidRPr="00000000">
        <w:rPr>
          <w:rFonts w:ascii="Times New Roman" w:cs="Times New Roman" w:eastAsia="Times New Roman" w:hAnsi="Times New Roman"/>
          <w:b w:val="1"/>
          <w:bCs w:val="1"/>
          <w:sz w:val="19"/>
          <w:szCs w:val="19"/>
          <w:rtl w:val="0"/>
        </w:rPr>
        <w:t xml:space="preserve">, – "'And honor (yakar)'—this is the crown of a good name and glory, </w:t>
      </w:r>
      <w:r w:rsidDel="00000000" w:rsidR="00000000" w:rsidRPr="00000000">
        <w:rPr>
          <w:rFonts w:ascii="Times New Roman" w:cs="Times New Roman" w:eastAsia="Times New Roman" w:hAnsi="Times New Roman"/>
          <w:b w:val="0"/>
          <w:bCs w:val="0"/>
          <w:sz w:val="19"/>
          <w:szCs w:val="19"/>
          <w:rtl w:val="1"/>
        </w:rPr>
        <w:t>אֵלּוּ תְּפִלִּין שֶׁבָּרֹאש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referring to the tefillin of the head, </w:t>
      </w:r>
      <w:r w:rsidDel="00000000" w:rsidR="00000000" w:rsidRPr="00000000">
        <w:rPr>
          <w:rFonts w:ascii="Times New Roman" w:cs="Times New Roman" w:eastAsia="Times New Roman" w:hAnsi="Times New Roman"/>
          <w:b w:val="0"/>
          <w:bCs w:val="0"/>
          <w:sz w:val="19"/>
          <w:szCs w:val="19"/>
          <w:rtl w:val="1"/>
        </w:rPr>
        <w:t>דְּ"רָאוּ כָּל וְגוֹמֵר</w:t>
      </w:r>
      <w:r w:rsidDel="00000000" w:rsidR="00000000" w:rsidRPr="00000000">
        <w:rPr>
          <w:rFonts w:ascii="Times New Roman" w:cs="Times New Roman" w:eastAsia="Times New Roman" w:hAnsi="Times New Roman"/>
          <w:b w:val="1"/>
          <w:bCs w:val="1"/>
          <w:sz w:val="19"/>
          <w:szCs w:val="19"/>
          <w:rtl w:val="0"/>
        </w:rPr>
        <w:t xml:space="preserve">", – fulfilling: 'And all [the peoples of the earth] shall see, etc.', </w:t>
      </w:r>
      <w:r w:rsidDel="00000000" w:rsidR="00000000" w:rsidRPr="00000000">
        <w:rPr>
          <w:rFonts w:ascii="Times New Roman" w:cs="Times New Roman" w:eastAsia="Times New Roman" w:hAnsi="Times New Roman"/>
          <w:b w:val="0"/>
          <w:bCs w:val="0"/>
          <w:sz w:val="19"/>
          <w:szCs w:val="19"/>
          <w:rtl w:val="1"/>
        </w:rPr>
        <w:t>דִּתְפִלִּין אֵינוֹ מִצְוָה בְּעֶצֶם הָאָדָם רַק לְבוּשׁ הַמַּלְבִּישׁ לָאָדָם</w:t>
      </w:r>
      <w:r w:rsidDel="00000000" w:rsidR="00000000" w:rsidRPr="00000000">
        <w:rPr>
          <w:rFonts w:ascii="Times New Roman" w:cs="Times New Roman" w:eastAsia="Times New Roman" w:hAnsi="Times New Roman"/>
          <w:b w:val="1"/>
          <w:bCs w:val="1"/>
          <w:sz w:val="19"/>
          <w:szCs w:val="19"/>
          <w:rtl w:val="0"/>
        </w:rPr>
        <w:t xml:space="preserve">, – for tefillin is not a mitzvah within the person's essence, but an outer garment adorning man; </w:t>
      </w:r>
      <w:r w:rsidDel="00000000" w:rsidR="00000000" w:rsidRPr="00000000">
        <w:rPr>
          <w:rFonts w:ascii="Times New Roman" w:cs="Times New Roman" w:eastAsia="Times New Roman" w:hAnsi="Times New Roman"/>
          <w:b w:val="0"/>
          <w:bCs w:val="0"/>
          <w:sz w:val="19"/>
          <w:szCs w:val="19"/>
          <w:rtl w:val="1"/>
        </w:rPr>
        <w:t>וְכֵן הַכָּבוֹד הוּא לְבוּשׁ מִבַּחוּץ</w:t>
      </w:r>
      <w:r w:rsidDel="00000000" w:rsidR="00000000" w:rsidRPr="00000000">
        <w:rPr>
          <w:rFonts w:ascii="Times New Roman" w:cs="Times New Roman" w:eastAsia="Times New Roman" w:hAnsi="Times New Roman"/>
          <w:b w:val="1"/>
          <w:bCs w:val="1"/>
          <w:sz w:val="19"/>
          <w:szCs w:val="19"/>
          <w:rtl w:val="0"/>
        </w:rPr>
        <w:t xml:space="preserve">. – and likewise honor is an outward vestment from without. </w:t>
      </w:r>
      <w:r w:rsidDel="00000000" w:rsidR="00000000" w:rsidRPr="00000000">
        <w:rPr>
          <w:rFonts w:ascii="Times New Roman" w:cs="Times New Roman" w:eastAsia="Times New Roman" w:hAnsi="Times New Roman"/>
          <w:b w:val="0"/>
          <w:bCs w:val="0"/>
          <w:sz w:val="19"/>
          <w:szCs w:val="19"/>
          <w:rtl w:val="1"/>
        </w:rPr>
        <w:t>רַק לְבוּשׁ יָקָר דְּיִשְׂרָאֵל הוּא הַתְּפִלִּין</w:t>
      </w:r>
      <w:r w:rsidDel="00000000" w:rsidR="00000000" w:rsidRPr="00000000">
        <w:rPr>
          <w:rFonts w:ascii="Times New Roman" w:cs="Times New Roman" w:eastAsia="Times New Roman" w:hAnsi="Times New Roman"/>
          <w:b w:val="1"/>
          <w:bCs w:val="1"/>
          <w:sz w:val="19"/>
          <w:szCs w:val="19"/>
          <w:rtl w:val="0"/>
        </w:rPr>
        <w:t xml:space="preserve">, – Only that the precious, honorable garment of Israel is the tefillin, </w:t>
      </w:r>
      <w:r w:rsidDel="00000000" w:rsidR="00000000" w:rsidRPr="00000000">
        <w:rPr>
          <w:rFonts w:ascii="Times New Roman" w:cs="Times New Roman" w:eastAsia="Times New Roman" w:hAnsi="Times New Roman"/>
          <w:b w:val="0"/>
          <w:bCs w:val="0"/>
          <w:sz w:val="19"/>
          <w:szCs w:val="19"/>
          <w:rtl w:val="1"/>
        </w:rPr>
        <w:t>דְּהַיְינוּ כִּי שֵׁם ה' נִקְרָא עֲלֵיהֶם</w:t>
      </w:r>
      <w:r w:rsidDel="00000000" w:rsidR="00000000" w:rsidRPr="00000000">
        <w:rPr>
          <w:rFonts w:ascii="Times New Roman" w:cs="Times New Roman" w:eastAsia="Times New Roman" w:hAnsi="Times New Roman"/>
          <w:b w:val="1"/>
          <w:bCs w:val="1"/>
          <w:sz w:val="19"/>
          <w:szCs w:val="19"/>
          <w:rtl w:val="0"/>
        </w:rPr>
        <w:t xml:space="preserve">. – signifying that the Name of Hashem is invoked upon them. </w:t>
      </w:r>
      <w:r w:rsidDel="00000000" w:rsidR="00000000" w:rsidRPr="00000000">
        <w:rPr>
          <w:rFonts w:ascii="Times New Roman" w:cs="Times New Roman" w:eastAsia="Times New Roman" w:hAnsi="Times New Roman"/>
          <w:b w:val="0"/>
          <w:bCs w:val="0"/>
          <w:sz w:val="19"/>
          <w:szCs w:val="19"/>
          <w:rtl w:val="1"/>
        </w:rPr>
        <w:t>וְהִתְגַּלּוּת זֶה בְּפוּרִים</w:t>
      </w:r>
      <w:r w:rsidDel="00000000" w:rsidR="00000000" w:rsidRPr="00000000">
        <w:rPr>
          <w:rFonts w:ascii="Times New Roman" w:cs="Times New Roman" w:eastAsia="Times New Roman" w:hAnsi="Times New Roman"/>
          <w:b w:val="1"/>
          <w:bCs w:val="1"/>
          <w:sz w:val="19"/>
          <w:szCs w:val="19"/>
          <w:rtl w:val="0"/>
        </w:rPr>
        <w:t xml:space="preserve">, – And this disclosure occurred on Purim, </w:t>
      </w:r>
      <w:r w:rsidDel="00000000" w:rsidR="00000000" w:rsidRPr="00000000">
        <w:rPr>
          <w:rFonts w:ascii="Times New Roman" w:cs="Times New Roman" w:eastAsia="Times New Roman" w:hAnsi="Times New Roman"/>
          <w:b w:val="0"/>
          <w:bCs w:val="0"/>
          <w:sz w:val="19"/>
          <w:szCs w:val="19"/>
          <w:rtl w:val="1"/>
        </w:rPr>
        <w:t>כִּי "נָפַל פַּחַד וְגוֹמֵר</w:t>
      </w:r>
      <w:r w:rsidDel="00000000" w:rsidR="00000000" w:rsidRPr="00000000">
        <w:rPr>
          <w:rFonts w:ascii="Times New Roman" w:cs="Times New Roman" w:eastAsia="Times New Roman" w:hAnsi="Times New Roman"/>
          <w:b w:val="1"/>
          <w:bCs w:val="1"/>
          <w:sz w:val="19"/>
          <w:szCs w:val="19"/>
          <w:rtl w:val="0"/>
        </w:rPr>
        <w:t xml:space="preserve">", – for 'the fear [of the Jews] fell [upon them], etc.,' </w:t>
      </w:r>
      <w:r w:rsidDel="00000000" w:rsidR="00000000" w:rsidRPr="00000000">
        <w:rPr>
          <w:rFonts w:ascii="Times New Roman" w:cs="Times New Roman" w:eastAsia="Times New Roman" w:hAnsi="Times New Roman"/>
          <w:b w:val="0"/>
          <w:bCs w:val="0"/>
          <w:sz w:val="19"/>
          <w:szCs w:val="19"/>
          <w:rtl w:val="1"/>
        </w:rPr>
        <w:t>עַל יְדֵי מִצְוַת מַתָּנוֹת לָאֶבְיוֹנִים</w:t>
      </w:r>
      <w:r w:rsidDel="00000000" w:rsidR="00000000" w:rsidRPr="00000000">
        <w:rPr>
          <w:rFonts w:ascii="Times New Roman" w:cs="Times New Roman" w:eastAsia="Times New Roman" w:hAnsi="Times New Roman"/>
          <w:b w:val="1"/>
          <w:bCs w:val="1"/>
          <w:sz w:val="19"/>
          <w:szCs w:val="19"/>
          <w:rtl w:val="0"/>
        </w:rPr>
        <w:t xml:space="preserve">, – through the mitzvah of gifts to the poor (matanot la'evyonim), </w:t>
      </w:r>
      <w:r w:rsidDel="00000000" w:rsidR="00000000" w:rsidRPr="00000000">
        <w:rPr>
          <w:rFonts w:ascii="Times New Roman" w:cs="Times New Roman" w:eastAsia="Times New Roman" w:hAnsi="Times New Roman"/>
          <w:b w:val="0"/>
          <w:bCs w:val="0"/>
          <w:sz w:val="19"/>
          <w:szCs w:val="19"/>
          <w:rtl w:val="1"/>
        </w:rPr>
        <w:t>כִּי "מַתַּן אָדָם יַרְחִיב לוֹ, וְלִפְנֵי גְדֹלִים יַנְחֶנּו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'a man's gift makes room for him, and brings him before great men' (Proverbs 18:16); </w:t>
      </w:r>
      <w:r w:rsidDel="00000000" w:rsidR="00000000" w:rsidRPr="00000000">
        <w:rPr>
          <w:rFonts w:ascii="Times New Roman" w:cs="Times New Roman" w:eastAsia="Times New Roman" w:hAnsi="Times New Roman"/>
          <w:b w:val="0"/>
          <w:bCs w:val="0"/>
          <w:sz w:val="19"/>
          <w:szCs w:val="19"/>
          <w:rtl w:val="1"/>
        </w:rPr>
        <w:t>גְּדוֹלִים הַיְינוּ בַּחָכְמָה</w:t>
      </w:r>
      <w:r w:rsidDel="00000000" w:rsidR="00000000" w:rsidRPr="00000000">
        <w:rPr>
          <w:rFonts w:ascii="Times New Roman" w:cs="Times New Roman" w:eastAsia="Times New Roman" w:hAnsi="Times New Roman"/>
          <w:b w:val="1"/>
          <w:bCs w:val="1"/>
          <w:sz w:val="19"/>
          <w:szCs w:val="19"/>
          <w:rtl w:val="0"/>
        </w:rPr>
        <w:t xml:space="preserve">, – and 'great men' refers to those great in wisdom, </w:t>
      </w:r>
      <w:r w:rsidDel="00000000" w:rsidR="00000000" w:rsidRPr="00000000">
        <w:rPr>
          <w:rFonts w:ascii="Times New Roman" w:cs="Times New Roman" w:eastAsia="Times New Roman" w:hAnsi="Times New Roman"/>
          <w:b w:val="0"/>
          <w:bCs w:val="0"/>
          <w:sz w:val="19"/>
          <w:szCs w:val="19"/>
          <w:rtl w:val="1"/>
        </w:rPr>
        <w:t>וּ"בְצֵל הַחָכְמָה בְּצֵל הַכָּסֶף</w:t>
      </w:r>
      <w:r w:rsidDel="00000000" w:rsidR="00000000" w:rsidRPr="00000000">
        <w:rPr>
          <w:rFonts w:ascii="Times New Roman" w:cs="Times New Roman" w:eastAsia="Times New Roman" w:hAnsi="Times New Roman"/>
          <w:b w:val="1"/>
          <w:bCs w:val="1"/>
          <w:sz w:val="19"/>
          <w:szCs w:val="19"/>
          <w:rtl w:val="0"/>
        </w:rPr>
        <w:t xml:space="preserve">", – for 'in the shadow of wisdom is the shadow of silver' (Ecclesiastes 7:12), </w:t>
      </w:r>
      <w:r w:rsidDel="00000000" w:rsidR="00000000" w:rsidRPr="00000000">
        <w:rPr>
          <w:rFonts w:ascii="Times New Roman" w:cs="Times New Roman" w:eastAsia="Times New Roman" w:hAnsi="Times New Roman"/>
          <w:b w:val="0"/>
          <w:bCs w:val="0"/>
          <w:sz w:val="19"/>
          <w:szCs w:val="19"/>
          <w:rtl w:val="1"/>
        </w:rPr>
        <w:t>כִּי עִיקַּר הַכָּבוֹד מִצַּד הַחָכְמָה</w:t>
      </w:r>
      <w:r w:rsidDel="00000000" w:rsidR="00000000" w:rsidRPr="00000000">
        <w:rPr>
          <w:rFonts w:ascii="Times New Roman" w:cs="Times New Roman" w:eastAsia="Times New Roman" w:hAnsi="Times New Roman"/>
          <w:b w:val="1"/>
          <w:bCs w:val="1"/>
          <w:sz w:val="19"/>
          <w:szCs w:val="19"/>
          <w:rtl w:val="0"/>
        </w:rPr>
        <w:t xml:space="preserve">, – since true honor derives from wisdom, </w:t>
      </w:r>
      <w:r w:rsidDel="00000000" w:rsidR="00000000" w:rsidRPr="00000000">
        <w:rPr>
          <w:rFonts w:ascii="Times New Roman" w:cs="Times New Roman" w:eastAsia="Times New Roman" w:hAnsi="Times New Roman"/>
          <w:b w:val="0"/>
          <w:bCs w:val="0"/>
          <w:sz w:val="19"/>
          <w:szCs w:val="19"/>
          <w:rtl w:val="1"/>
        </w:rPr>
        <w:t>כְּמוֹ שֶׁכָּתוּב: "כָּבוֹד חֲכָמִים יִנְחָלו</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as it is written: 'The wise shall inherit honor' (Proverbs 3:35)— </w:t>
      </w:r>
      <w:r w:rsidDel="00000000" w:rsidR="00000000" w:rsidRPr="00000000">
        <w:rPr>
          <w:rFonts w:ascii="Times New Roman" w:cs="Times New Roman" w:eastAsia="Times New Roman" w:hAnsi="Times New Roman"/>
          <w:b w:val="0"/>
          <w:bCs w:val="0"/>
          <w:sz w:val="19"/>
          <w:szCs w:val="19"/>
          <w:rtl w:val="1"/>
        </w:rPr>
        <w:t>כְּנַחֲלָה שֶׁאֵינָהּ פּוֹסֶקֶת</w:t>
      </w:r>
      <w:r w:rsidDel="00000000" w:rsidR="00000000" w:rsidRPr="00000000">
        <w:rPr>
          <w:rFonts w:ascii="Times New Roman" w:cs="Times New Roman" w:eastAsia="Times New Roman" w:hAnsi="Times New Roman"/>
          <w:b w:val="1"/>
          <w:bCs w:val="1"/>
          <w:sz w:val="19"/>
          <w:szCs w:val="19"/>
          <w:rtl w:val="0"/>
        </w:rPr>
        <w:t xml:space="preserve">, – like an unending, perpetual inheritance, </w:t>
      </w:r>
      <w:r>
        <w:rPr>
          <w:rFonts w:ascii="Times New Roman" w:cs="Times New Roman" w:eastAsia="Times New Roman" w:hAnsi="Times New Roman"/>
          <w:b w:val="0"/>
          <w:bCs w:val="0"/>
          <w:sz w:val="19"/>
          <w:szCs w:val="19"/>
          <w:rtl w:val="1"/>
        </w:rPr>
        <w:t xml:space="preserve">כְּמוֹ שֶׁאָמְרוּ (בָּבָא מְצִיעָא פה</w:t>
      </w:r>
      <w:r>
        <w:rPr>
          <w:rStyle w:val="FootnoteReference"/>
          <w:rFonts w:ascii="Times New Roman" w:hAnsi="Times New Roman" w:eastAsia="Times New Roman" w:cs="Times New Roman"/>
          <w:sz w:val="19"/>
          <w:szCs w:val="19"/>
          <w:rtl/>
        </w:rPr>
        <w:footnoteReference w:id="277"/>
      </w:r>
      <w:r w:rsidDel="00000000" w:rsidR="00000000" w:rsidRPr="00000000">
        <w:rPr>
          <w:rFonts w:ascii="Times New Roman" w:cs="Times New Roman" w:eastAsia="Times New Roman" w:hAnsi="Times New Roman"/>
          <w:b w:val="1"/>
          <w:bCs w:val="1"/>
          <w:sz w:val="19"/>
          <w:szCs w:val="19"/>
          <w:rtl w:val="0"/>
        </w:rPr>
        <w:t>.): – as they said (Bava Metzia 85a): "</w:t>
      </w:r>
      <w:r w:rsidDel="00000000" w:rsidR="00000000" w:rsidRPr="00000000">
        <w:rPr>
          <w:rFonts w:ascii="Times New Roman" w:cs="Times New Roman" w:eastAsia="Times New Roman" w:hAnsi="Times New Roman"/>
          <w:b w:val="0"/>
          <w:bCs w:val="0"/>
          <w:sz w:val="19"/>
          <w:szCs w:val="19"/>
          <w:rtl w:val="1"/>
        </w:rPr>
        <w:t>כָּל שֶׁהוּא תַּלְמִיד חָכָם וּבְנוֹ וְכוּלֵי אֵינָהּ פּוֹסֶקֶת</w:t>
      </w:r>
      <w:r w:rsidDel="00000000" w:rsidR="00000000" w:rsidRPr="00000000">
        <w:rPr>
          <w:rFonts w:ascii="Times New Roman" w:cs="Times New Roman" w:eastAsia="Times New Roman" w:hAnsi="Times New Roman"/>
          <w:b w:val="1"/>
          <w:bCs w:val="1"/>
          <w:sz w:val="19"/>
          <w:szCs w:val="19"/>
          <w:rtl w:val="0"/>
        </w:rPr>
        <w:t xml:space="preserve">", – 'Whoever is a Torah scholar, and his son, etc., it never ceases from his seed,' </w:t>
      </w:r>
      <w:r w:rsidDel="00000000" w:rsidR="00000000" w:rsidRPr="00000000">
        <w:rPr>
          <w:rFonts w:ascii="Times New Roman" w:cs="Times New Roman" w:eastAsia="Times New Roman" w:hAnsi="Times New Roman"/>
          <w:b w:val="0"/>
          <w:bCs w:val="0"/>
          <w:sz w:val="19"/>
          <w:szCs w:val="19"/>
          <w:rtl w:val="1"/>
        </w:rPr>
        <w:t>וּפֵירוּשׁ הוּא וּבְנוֹ וּבֶן בְּנו</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and the meaning of he, his son, and his grandson is: </w:t>
      </w:r>
      <w:r w:rsidDel="00000000" w:rsidR="00000000" w:rsidRPr="00000000">
        <w:rPr>
          <w:rFonts w:ascii="Times New Roman" w:cs="Times New Roman" w:eastAsia="Times New Roman" w:hAnsi="Times New Roman"/>
          <w:b w:val="0"/>
          <w:bCs w:val="0"/>
          <w:sz w:val="19"/>
          <w:szCs w:val="19"/>
          <w:rtl w:val="1"/>
        </w:rPr>
        <w:t>הַיְינוּ כְּשֶׁהִיא חָכְמָתוֹ בִּשְׁלֵימוּת</w:t>
      </w:r>
      <w:r w:rsidDel="00000000" w:rsidR="00000000" w:rsidRPr="00000000">
        <w:rPr>
          <w:rFonts w:ascii="Times New Roman" w:cs="Times New Roman" w:eastAsia="Times New Roman" w:hAnsi="Times New Roman"/>
          <w:b w:val="1"/>
          <w:bCs w:val="1"/>
          <w:sz w:val="19"/>
          <w:szCs w:val="19"/>
          <w:rtl w:val="0"/>
        </w:rPr>
        <w:t xml:space="preserve">, – namely when his wisdom is in ultimate perfection, </w:t>
      </w:r>
      <w:r w:rsidDel="00000000" w:rsidR="00000000" w:rsidRPr="00000000">
        <w:rPr>
          <w:rFonts w:ascii="Times New Roman" w:cs="Times New Roman" w:eastAsia="Times New Roman" w:hAnsi="Times New Roman"/>
          <w:b w:val="0"/>
          <w:bCs w:val="0"/>
          <w:sz w:val="19"/>
          <w:szCs w:val="19"/>
          <w:rtl w:val="1"/>
        </w:rPr>
        <w:t>כִּי הָאָב זוֹכֶה לִבְנוֹ בְּחָכְמָה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עֵדֻיּוֹת סוֹף פֶּרֶק ב</w:t>
      </w:r>
      <w:r>
        <w:rPr>
          <w:rStyle w:val="FootnoteReference"/>
          <w:rFonts w:ascii="Times New Roman" w:hAnsi="Times New Roman" w:eastAsia="Times New Roman" w:cs="Times New Roman"/>
          <w:sz w:val="19"/>
          <w:szCs w:val="19"/>
          <w:rtl/>
        </w:rPr>
        <w:footnoteReference w:id="278"/>
      </w:r>
      <w:r w:rsidDel="00000000" w:rsidR="00000000" w:rsidRPr="00000000">
        <w:rPr>
          <w:rFonts w:ascii="Times New Roman" w:cs="Times New Roman" w:eastAsia="Times New Roman" w:hAnsi="Times New Roman"/>
          <w:b w:val="1"/>
          <w:bCs w:val="1"/>
          <w:sz w:val="19"/>
          <w:szCs w:val="19"/>
          <w:rtl w:val="0"/>
        </w:rPr>
        <w:t xml:space="preserve">), – for a father endows his son with wisdom (Eduyot 2:9), </w:t>
      </w:r>
      <w:r w:rsidDel="00000000" w:rsidR="00000000" w:rsidRPr="00000000">
        <w:rPr>
          <w:rFonts w:ascii="Times New Roman" w:cs="Times New Roman" w:eastAsia="Times New Roman" w:hAnsi="Times New Roman"/>
          <w:b w:val="0"/>
          <w:bCs w:val="0"/>
          <w:sz w:val="19"/>
          <w:szCs w:val="19"/>
          <w:rtl w:val="1"/>
        </w:rPr>
        <w:t>כִּי הַבֵּן נִמְשָׁךְ מִטִּיפֵּי מוֹחו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because the son is drawn from the essence of his father's mind. </w:t>
      </w:r>
      <w:r w:rsidDel="00000000" w:rsidR="00000000" w:rsidRPr="00000000">
        <w:rPr>
          <w:rFonts w:ascii="Times New Roman" w:cs="Times New Roman" w:eastAsia="Times New Roman" w:hAnsi="Times New Roman"/>
          <w:b w:val="0"/>
          <w:bCs w:val="0"/>
          <w:sz w:val="19"/>
          <w:szCs w:val="19"/>
          <w:rtl w:val="1"/>
        </w:rPr>
        <w:t>וְכַאֲשֶׁר הַחָכְמָה רַק מִשָּׂפָה וְלַחוּץ וְאֵינוֹ בְּמַעֲמַקָּיו בֶּאֱמֶת, רַק חָכָם לְמַרְאִית עַיִן</w:t>
      </w:r>
      <w:r w:rsidDel="00000000" w:rsidR="00000000" w:rsidRPr="00000000">
        <w:rPr>
          <w:rFonts w:ascii="Times New Roman" w:cs="Times New Roman" w:eastAsia="Times New Roman" w:hAnsi="Times New Roman"/>
          <w:b w:val="1"/>
          <w:bCs w:val="1"/>
          <w:sz w:val="19"/>
          <w:szCs w:val="19"/>
          <w:rtl w:val="0"/>
        </w:rPr>
        <w:t xml:space="preserve">, – And when wisdom is merely from the lip outward and not in his authentic depths, being wise only to appearance, </w:t>
      </w:r>
      <w:r w:rsidDel="00000000" w:rsidR="00000000" w:rsidRPr="00000000">
        <w:rPr>
          <w:rFonts w:ascii="Times New Roman" w:cs="Times New Roman" w:eastAsia="Times New Roman" w:hAnsi="Times New Roman"/>
          <w:b w:val="0"/>
          <w:bCs w:val="0"/>
          <w:sz w:val="19"/>
          <w:szCs w:val="19"/>
          <w:rtl w:val="1"/>
        </w:rPr>
        <w:t>אֵינוֹ חָכָם בִּשְׁלֵימוּת וְאֵין בְּנוֹ תַּלְמִיד חָכָם</w:t>
      </w:r>
      <w:r w:rsidDel="00000000" w:rsidR="00000000" w:rsidRPr="00000000">
        <w:rPr>
          <w:rFonts w:ascii="Times New Roman" w:cs="Times New Roman" w:eastAsia="Times New Roman" w:hAnsi="Times New Roman"/>
          <w:b w:val="1"/>
          <w:bCs w:val="1"/>
          <w:sz w:val="19"/>
          <w:szCs w:val="19"/>
          <w:rtl w:val="0"/>
        </w:rPr>
        <w:t>. – he is not truly wise, and his son will not be a Torah scholar.</w:t>
      </w:r>
    </w:p>
    <w:p w:rsidR="00000000" w:rsidDel="00000000" w:rsidP="00000000" w:rsidRDefault="00000000" w:rsidRPr="00000000" w14:paraId="0000010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0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טַעַם "שֶׁלֹּא בֵּרְכוּ בַּתּוֹרָה תְּחִלָּה"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נְדָרִים פא</w:t>
      </w:r>
      <w:r>
        <w:rPr>
          <w:rStyle w:val="FootnoteReference"/>
          <w:rFonts w:ascii="Times New Roman" w:hAnsi="Times New Roman" w:eastAsia="Times New Roman" w:cs="Times New Roman"/>
          <w:sz w:val="19"/>
          <w:szCs w:val="19"/>
          <w:rtl/>
        </w:rPr>
        <w:footnoteReference w:id="279"/>
      </w:r>
      <w:r w:rsidDel="00000000" w:rsidR="00000000" w:rsidRPr="00000000">
        <w:rPr>
          <w:rFonts w:ascii="Times New Roman" w:cs="Times New Roman" w:eastAsia="Times New Roman" w:hAnsi="Times New Roman"/>
          <w:b w:val="1"/>
          <w:bCs w:val="1"/>
          <w:sz w:val="19"/>
          <w:szCs w:val="19"/>
          <w:rtl w:val="0"/>
        </w:rPr>
        <w:t xml:space="preserve">.), – And this explains why 'they did not recite a blessing over the Torah first' (Nedarim 81a), </w:t>
      </w:r>
      <w:r w:rsidDel="00000000" w:rsidR="00000000" w:rsidRPr="00000000">
        <w:rPr>
          <w:rFonts w:ascii="Times New Roman" w:cs="Times New Roman" w:eastAsia="Times New Roman" w:hAnsi="Times New Roman"/>
          <w:b w:val="0"/>
          <w:bCs w:val="0"/>
          <w:sz w:val="19"/>
          <w:szCs w:val="19"/>
          <w:rtl w:val="1"/>
        </w:rPr>
        <w:t>כִּי הַבְּרָכָה לְפָנֶיהָ הוּא הַכָּרָה דְּהַחָכְמָה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blessing beforehand is the conscious recognition that wisdom comes from Hashem, blessed be He, </w:t>
      </w:r>
      <w:r w:rsidDel="00000000" w:rsidR="00000000" w:rsidRPr="00000000">
        <w:rPr>
          <w:rFonts w:ascii="Times New Roman" w:cs="Times New Roman" w:eastAsia="Times New Roman" w:hAnsi="Times New Roman"/>
          <w:b w:val="0"/>
          <w:bCs w:val="0"/>
          <w:sz w:val="19"/>
          <w:szCs w:val="19"/>
          <w:rtl w:val="1"/>
        </w:rPr>
        <w:t>וּבְלָאו הָכִי אֵינוֹ אֶלָּא דִּמְיוֹן וְחָכְמָה לְמַרְאִית עַיִן לְבַד וְלֹא בֶּאֱמֶת</w:t>
      </w:r>
      <w:r w:rsidDel="00000000" w:rsidR="00000000" w:rsidRPr="00000000">
        <w:rPr>
          <w:rFonts w:ascii="Times New Roman" w:cs="Times New Roman" w:eastAsia="Times New Roman" w:hAnsi="Times New Roman"/>
          <w:b w:val="1"/>
          <w:bCs w:val="1"/>
          <w:sz w:val="19"/>
          <w:szCs w:val="19"/>
          <w:rtl w:val="0"/>
        </w:rPr>
        <w:t xml:space="preserve">. – and without this, it is merely illusion and superficial wisdom, not truth. </w:t>
      </w:r>
      <w:r w:rsidDel="00000000" w:rsidR="00000000" w:rsidRPr="00000000">
        <w:rPr>
          <w:rFonts w:ascii="Times New Roman" w:cs="Times New Roman" w:eastAsia="Times New Roman" w:hAnsi="Times New Roman"/>
          <w:b w:val="0"/>
          <w:bCs w:val="0"/>
          <w:sz w:val="19"/>
          <w:szCs w:val="19"/>
          <w:rtl w:val="1"/>
        </w:rPr>
        <w:t>וְיֵשׁ מִמַּעֲמַקִּים תְּרֵין עוּמְקִין דְּאִינּוּן נִסְתָּרוֹת מוֹחָא וְלִבָּא</w:t>
      </w:r>
      <w:r w:rsidDel="00000000" w:rsidR="00000000" w:rsidRPr="00000000">
        <w:rPr>
          <w:rFonts w:ascii="Times New Roman" w:cs="Times New Roman" w:eastAsia="Times New Roman" w:hAnsi="Times New Roman"/>
          <w:b w:val="1"/>
          <w:bCs w:val="1"/>
          <w:sz w:val="19"/>
          <w:szCs w:val="19"/>
          <w:rtl w:val="0"/>
        </w:rPr>
        <w:t xml:space="preserve">, – And out of the depths there are two depths: the concealments of brain and heart, </w:t>
      </w:r>
      <w:r w:rsidDel="00000000" w:rsidR="00000000" w:rsidRPr="00000000">
        <w:rPr>
          <w:rFonts w:ascii="Times New Roman" w:cs="Times New Roman" w:eastAsia="Times New Roman" w:hAnsi="Times New Roman"/>
          <w:b w:val="0"/>
          <w:bCs w:val="0"/>
          <w:sz w:val="19"/>
          <w:szCs w:val="19"/>
          <w:rtl w:val="1"/>
        </w:rPr>
        <w:t>וְעוֹמֶק הַשֵּׁנִי נִגְלָה בְּבֶן הַבֵּן</w:t>
      </w:r>
      <w:r w:rsidDel="00000000" w:rsidR="00000000" w:rsidRPr="00000000">
        <w:rPr>
          <w:rFonts w:ascii="Times New Roman" w:cs="Times New Roman" w:eastAsia="Times New Roman" w:hAnsi="Times New Roman"/>
          <w:b w:val="1"/>
          <w:bCs w:val="1"/>
          <w:sz w:val="19"/>
          <w:szCs w:val="19"/>
          <w:rtl w:val="0"/>
        </w:rPr>
        <w:t xml:space="preserve">; – and the second depth is revealed in the grandson; </w:t>
      </w:r>
      <w:r w:rsidDel="00000000" w:rsidR="00000000" w:rsidRPr="00000000">
        <w:rPr>
          <w:rFonts w:ascii="Times New Roman" w:cs="Times New Roman" w:eastAsia="Times New Roman" w:hAnsi="Times New Roman"/>
          <w:b w:val="0"/>
          <w:bCs w:val="0"/>
          <w:sz w:val="19"/>
          <w:szCs w:val="19"/>
          <w:rtl w:val="1"/>
        </w:rPr>
        <w:t>וְכַאֲשֶׁר הַחָכְמָה בִּשְׁלֵימוּת בְּכָל מַעֲמַקָּיו, שׁוּב אֵינָהּ פּוֹסֶקֶת, וְהַכָּבוֹד לוֹ לְנַחֲלָה</w:t>
      </w:r>
      <w:r w:rsidDel="00000000" w:rsidR="00000000" w:rsidRPr="00000000">
        <w:rPr>
          <w:rFonts w:ascii="Times New Roman" w:cs="Times New Roman" w:eastAsia="Times New Roman" w:hAnsi="Times New Roman"/>
          <w:b w:val="1"/>
          <w:bCs w:val="1"/>
          <w:sz w:val="19"/>
          <w:szCs w:val="19"/>
          <w:rtl w:val="0"/>
        </w:rPr>
        <w:t xml:space="preserve">. – and when wisdom is complete throughout all his depths, it never ceases, and honor becomes his enduring heritage. </w:t>
      </w:r>
      <w:r w:rsidDel="00000000" w:rsidR="00000000" w:rsidRPr="00000000">
        <w:rPr>
          <w:rFonts w:ascii="Times New Roman" w:cs="Times New Roman" w:eastAsia="Times New Roman" w:hAnsi="Times New Roman"/>
          <w:b w:val="0"/>
          <w:bCs w:val="0"/>
          <w:sz w:val="19"/>
          <w:szCs w:val="19"/>
          <w:rtl w:val="1"/>
        </w:rPr>
        <w:t>כִּי כְּבוֹד ה' נִקְרָא הַמִּדָּה הָאַחֲרוֹנָה הַמּוּשֶּׂגֶת לִבְרִיּוֹתָיו</w:t>
      </w:r>
      <w:r w:rsidDel="00000000" w:rsidR="00000000" w:rsidRPr="00000000">
        <w:rPr>
          <w:rFonts w:ascii="Times New Roman" w:cs="Times New Roman" w:eastAsia="Times New Roman" w:hAnsi="Times New Roman"/>
          <w:b w:val="1"/>
          <w:bCs w:val="1"/>
          <w:sz w:val="19"/>
          <w:szCs w:val="19"/>
          <w:rtl w:val="0"/>
        </w:rPr>
        <w:t xml:space="preserve"> – For the glory of Hashem is designated as the final attribute (Malchut) comprehended by His creatures, </w:t>
      </w:r>
      <w:r w:rsidDel="00000000" w:rsidR="00000000" w:rsidRPr="00000000">
        <w:rPr>
          <w:rFonts w:ascii="Times New Roman" w:cs="Times New Roman" w:eastAsia="Times New Roman" w:hAnsi="Times New Roman"/>
          <w:b w:val="0"/>
          <w:bCs w:val="0"/>
          <w:sz w:val="19"/>
          <w:szCs w:val="19"/>
          <w:rtl w:val="1"/>
        </w:rPr>
        <w:t>שֶׁהֵם מַשִּׂיגִים אֲדוֹנוּתוֹ וּמַלְכוּתו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wherein they perceive His Mastership and Sovereignty, </w:t>
      </w:r>
      <w:r w:rsidDel="00000000" w:rsidR="00000000" w:rsidRPr="00000000">
        <w:rPr>
          <w:rFonts w:ascii="Times New Roman" w:cs="Times New Roman" w:eastAsia="Times New Roman" w:hAnsi="Times New Roman"/>
          <w:b w:val="0"/>
          <w:bCs w:val="0"/>
          <w:sz w:val="19"/>
          <w:szCs w:val="19"/>
          <w:rtl w:val="1"/>
        </w:rPr>
        <w:t>שֶׁמִּצַּד זֶה הוּא הַכָּבוֹד מִן הַזּוּלַת כַּנּוֹדָע</w:t>
      </w:r>
      <w:r w:rsidDel="00000000" w:rsidR="00000000" w:rsidRPr="00000000">
        <w:rPr>
          <w:rFonts w:ascii="Times New Roman" w:cs="Times New Roman" w:eastAsia="Times New Roman" w:hAnsi="Times New Roman"/>
          <w:b w:val="1"/>
          <w:bCs w:val="1"/>
          <w:sz w:val="19"/>
          <w:szCs w:val="19"/>
          <w:rtl w:val="0"/>
        </w:rPr>
        <w:t xml:space="preserve">. – from which vantage point honor is accorded by others, as is known. </w:t>
      </w:r>
      <w:r w:rsidDel="00000000" w:rsidR="00000000" w:rsidRPr="00000000">
        <w:rPr>
          <w:rFonts w:ascii="Times New Roman" w:cs="Times New Roman" w:eastAsia="Times New Roman" w:hAnsi="Times New Roman"/>
          <w:b w:val="0"/>
          <w:bCs w:val="0"/>
          <w:sz w:val="19"/>
          <w:szCs w:val="19"/>
          <w:rtl w:val="1"/>
        </w:rPr>
        <w:t>וּמִדָּה זוֹ עִיקָּרָהּ הוּא כֶּתֶר מַלְכוּת</w:t>
      </w:r>
      <w:r w:rsidDel="00000000" w:rsidR="00000000" w:rsidRPr="00000000">
        <w:rPr>
          <w:rFonts w:ascii="Times New Roman" w:cs="Times New Roman" w:eastAsia="Times New Roman" w:hAnsi="Times New Roman"/>
          <w:b w:val="1"/>
          <w:bCs w:val="1"/>
          <w:sz w:val="19"/>
          <w:szCs w:val="19"/>
          <w:rtl w:val="0"/>
        </w:rPr>
        <w:t xml:space="preserve">, – And this attribute is essentially the crown of royalty, </w:t>
      </w:r>
      <w:r w:rsidDel="00000000" w:rsidR="00000000" w:rsidRPr="00000000">
        <w:rPr>
          <w:rFonts w:ascii="Times New Roman" w:cs="Times New Roman" w:eastAsia="Times New Roman" w:hAnsi="Times New Roman"/>
          <w:b w:val="0"/>
          <w:bCs w:val="0"/>
          <w:sz w:val="19"/>
          <w:szCs w:val="19"/>
          <w:rtl w:val="1"/>
        </w:rPr>
        <w:t>וְלָכֵן עַל מְלָכִים אוֹמְרִים בְּיִשְׂרָאֵל: "שֶׁחָלַק מִכְּבוֹדו</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and therefore over kings among Israel we recite: 'Who has imparted of His glory'— </w:t>
      </w:r>
      <w:r w:rsidDel="00000000" w:rsidR="00000000" w:rsidRPr="00000000">
        <w:rPr>
          <w:rFonts w:ascii="Times New Roman" w:cs="Times New Roman" w:eastAsia="Times New Roman" w:hAnsi="Times New Roman"/>
          <w:b w:val="0"/>
          <w:bCs w:val="0"/>
          <w:sz w:val="19"/>
          <w:szCs w:val="19"/>
          <w:rtl w:val="1"/>
        </w:rPr>
        <w:t>שֶׁמַּלְכוּתָם חֵלֶק אֱלוֹהַּ מִמַּעַל</w:t>
      </w:r>
      <w:r w:rsidDel="00000000" w:rsidR="00000000" w:rsidRPr="00000000">
        <w:rPr>
          <w:rFonts w:ascii="Times New Roman" w:cs="Times New Roman" w:eastAsia="Times New Roman" w:hAnsi="Times New Roman"/>
          <w:b w:val="1"/>
          <w:bCs w:val="1"/>
          <w:sz w:val="19"/>
          <w:szCs w:val="19"/>
          <w:rtl w:val="0"/>
        </w:rPr>
        <w:t xml:space="preserve">, – because their kingdom is an actual portion of God from Above; </w:t>
      </w:r>
      <w:r w:rsidDel="00000000" w:rsidR="00000000" w:rsidRPr="00000000">
        <w:rPr>
          <w:rFonts w:ascii="Times New Roman" w:cs="Times New Roman" w:eastAsia="Times New Roman" w:hAnsi="Times New Roman"/>
          <w:b w:val="0"/>
          <w:bCs w:val="0"/>
          <w:sz w:val="19"/>
          <w:szCs w:val="19"/>
          <w:rtl w:val="1"/>
        </w:rPr>
        <w:t>וּבְעוֹבְדֵי כּוֹכָבִים וּמַזָּלוֹת: "שֶׁנָּתַן מִכְּבוֹדו</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and over idolaters: 'Who has given of His glory'— </w:t>
      </w:r>
      <w:r w:rsidDel="00000000" w:rsidR="00000000" w:rsidRPr="00000000">
        <w:rPr>
          <w:rFonts w:ascii="Times New Roman" w:cs="Times New Roman" w:eastAsia="Times New Roman" w:hAnsi="Times New Roman"/>
          <w:b w:val="0"/>
          <w:bCs w:val="0"/>
          <w:sz w:val="19"/>
          <w:szCs w:val="19"/>
          <w:rtl w:val="1"/>
        </w:rPr>
        <w:t>כִּי הֵם בָּשָׂר וָדָם וְאֵין לָהֶם שַׁיָּיכוּת לֶאֱלֹהוּת כְּחֵלֶק מִן הַכֹּל וְנִקְרָא נְתִינָה</w:t>
      </w:r>
      <w:r w:rsidDel="00000000" w:rsidR="00000000" w:rsidRPr="00000000">
        <w:rPr>
          <w:rFonts w:ascii="Times New Roman" w:cs="Times New Roman" w:eastAsia="Times New Roman" w:hAnsi="Times New Roman"/>
          <w:b w:val="1"/>
          <w:bCs w:val="1"/>
          <w:sz w:val="19"/>
          <w:szCs w:val="19"/>
          <w:rtl w:val="0"/>
        </w:rPr>
        <w:t xml:space="preserve">, – for they are flesh and blood and have no intrinsic connection to Godliness as a portion of the Whole, hence it is termed a mere external gift; </w:t>
      </w:r>
      <w:r w:rsidDel="00000000" w:rsidR="00000000" w:rsidRPr="00000000">
        <w:rPr>
          <w:rFonts w:ascii="Times New Roman" w:cs="Times New Roman" w:eastAsia="Times New Roman" w:hAnsi="Times New Roman"/>
          <w:b w:val="0"/>
          <w:bCs w:val="0"/>
          <w:sz w:val="19"/>
          <w:szCs w:val="19"/>
          <w:rtl w:val="1"/>
        </w:rPr>
        <w:t>אֲבָל מִכָּל מָקוֹם הוּא מִכְּבוֹדו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nonetheless it derives from His glory, </w:t>
      </w:r>
      <w:r>
        <w:rPr>
          <w:rFonts w:ascii="Times New Roman" w:cs="Times New Roman" w:eastAsia="Times New Roman" w:hAnsi="Times New Roman"/>
          <w:b w:val="0"/>
          <w:bCs w:val="0"/>
          <w:sz w:val="19"/>
          <w:szCs w:val="19"/>
          <w:rtl w:val="1"/>
        </w:rPr>
        <w:t xml:space="preserve">כִּי "לֶב מְלָכִים וְגוֹמֵר</w:t>
      </w:r>
      <w:r>
        <w:rPr>
          <w:rStyle w:val="FootnoteReference"/>
          <w:rFonts w:ascii="Times New Roman" w:hAnsi="Times New Roman" w:eastAsia="Times New Roman" w:cs="Times New Roman"/>
          <w:sz w:val="19"/>
          <w:szCs w:val="19"/>
          <w:rtl/>
        </w:rPr>
        <w:footnoteReference w:id="280"/>
      </w:r>
      <w:r>
        <w:rPr>
          <w:rFonts w:ascii="Times New Roman" w:cs="Times New Roman" w:eastAsia="Times New Roman" w:hAnsi="Times New Roman"/>
          <w:b w:val="0"/>
          <w:bCs w:val="0"/>
          <w:sz w:val="19"/>
          <w:szCs w:val="19"/>
          <w:rtl w:val="1"/>
        </w:rPr>
        <w:t xml:space="preserve"> הַכֹּל בְּיַד ה'" כְּמִקּוֹדֶם</w:t>
      </w:r>
      <w:r w:rsidDel="00000000" w:rsidR="00000000" w:rsidRPr="00000000">
        <w:rPr>
          <w:rFonts w:ascii="Times New Roman" w:cs="Times New Roman" w:eastAsia="Times New Roman" w:hAnsi="Times New Roman"/>
          <w:b w:val="1"/>
          <w:bCs w:val="1"/>
          <w:sz w:val="19"/>
          <w:szCs w:val="19"/>
          <w:rtl w:val="0"/>
        </w:rPr>
        <w:t xml:space="preserve">, – because 'the heart of kings, etc., is all in the hand of Hashem' as mentioned above, </w:t>
      </w:r>
      <w:r w:rsidDel="00000000" w:rsidR="00000000" w:rsidRPr="00000000">
        <w:rPr>
          <w:rFonts w:ascii="Times New Roman" w:cs="Times New Roman" w:eastAsia="Times New Roman" w:hAnsi="Times New Roman"/>
          <w:b w:val="0"/>
          <w:bCs w:val="0"/>
          <w:sz w:val="19"/>
          <w:szCs w:val="19"/>
          <w:rtl w:val="1"/>
        </w:rPr>
        <w:t>וּכְבוֹדוֹ הוּא הַמִּתְפַּשֵּׁט</w:t>
      </w:r>
      <w:r w:rsidDel="00000000" w:rsidR="00000000" w:rsidRPr="00000000">
        <w:rPr>
          <w:rFonts w:ascii="Times New Roman" w:cs="Times New Roman" w:eastAsia="Times New Roman" w:hAnsi="Times New Roman"/>
          <w:b w:val="1"/>
          <w:bCs w:val="1"/>
          <w:sz w:val="19"/>
          <w:szCs w:val="19"/>
          <w:rtl w:val="0"/>
        </w:rPr>
        <w:t>. – and His divine glory is what expands forth.</w:t>
      </w:r>
    </w:p>
    <w:p w:rsidR="00000000" w:rsidDel="00000000" w:rsidP="00000000" w:rsidRDefault="00000000" w:rsidRPr="00000000" w14:paraId="0000010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0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רַק מִכָּל מָקוֹם נֶאֱמַר: "בִּי מְלָכִים יִמְלֹכו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Nevertheless it is stated: 'By me kings reign' (Proverbs 8:15), </w:t>
      </w:r>
      <w:r w:rsidDel="00000000" w:rsidR="00000000" w:rsidRPr="00000000">
        <w:rPr>
          <w:rFonts w:ascii="Times New Roman" w:cs="Times New Roman" w:eastAsia="Times New Roman" w:hAnsi="Times New Roman"/>
          <w:b w:val="0"/>
          <w:bCs w:val="0"/>
          <w:sz w:val="19"/>
          <w:szCs w:val="19"/>
          <w:rtl w:val="1"/>
        </w:rPr>
        <w:t>וּ"מַאן מַלְכֵי? רַבָּנָן"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גִּיטִּין סב</w:t>
      </w:r>
      <w:r>
        <w:rPr>
          <w:rStyle w:val="FootnoteReference"/>
          <w:rFonts w:ascii="Times New Roman" w:hAnsi="Times New Roman" w:eastAsia="Times New Roman" w:cs="Times New Roman"/>
          <w:sz w:val="19"/>
          <w:szCs w:val="19"/>
          <w:rtl/>
        </w:rPr>
        <w:footnoteReference w:id="281"/>
      </w:r>
      <w:r w:rsidDel="00000000" w:rsidR="00000000" w:rsidRPr="00000000">
        <w:rPr>
          <w:rFonts w:ascii="Times New Roman" w:cs="Times New Roman" w:eastAsia="Times New Roman" w:hAnsi="Times New Roman"/>
          <w:b w:val="1"/>
          <w:bCs w:val="1"/>
          <w:sz w:val="19"/>
          <w:szCs w:val="19"/>
          <w:rtl w:val="0"/>
        </w:rPr>
        <w:t xml:space="preserve">.), – and 'Who are kings? The Rabbis' (as written in Gittin 62a), </w:t>
      </w:r>
      <w:r w:rsidDel="00000000" w:rsidR="00000000" w:rsidRPr="00000000">
        <w:rPr>
          <w:rFonts w:ascii="Times New Roman" w:cs="Times New Roman" w:eastAsia="Times New Roman" w:hAnsi="Times New Roman"/>
          <w:b w:val="0"/>
          <w:bCs w:val="0"/>
          <w:sz w:val="19"/>
          <w:szCs w:val="19"/>
          <w:rtl w:val="1"/>
        </w:rPr>
        <w:t>הַיְינוּ חַכְמֵי תּוֹרָה שֶׁבְּעַל פֶּה</w:t>
      </w:r>
      <w:r w:rsidDel="00000000" w:rsidR="00000000" w:rsidRPr="00000000">
        <w:rPr>
          <w:rFonts w:ascii="Times New Roman" w:cs="Times New Roman" w:eastAsia="Times New Roman" w:hAnsi="Times New Roman"/>
          <w:b w:val="1"/>
          <w:bCs w:val="1"/>
          <w:sz w:val="19"/>
          <w:szCs w:val="19"/>
          <w:rtl w:val="0"/>
        </w:rPr>
        <w:t xml:space="preserve">, – meaning the masters of the Oral Torah, </w:t>
      </w:r>
      <w:r w:rsidDel="00000000" w:rsidR="00000000" w:rsidRPr="00000000">
        <w:rPr>
          <w:rFonts w:ascii="Times New Roman" w:cs="Times New Roman" w:eastAsia="Times New Roman" w:hAnsi="Times New Roman"/>
          <w:b w:val="0"/>
          <w:bCs w:val="0"/>
          <w:sz w:val="19"/>
          <w:szCs w:val="19"/>
          <w:rtl w:val="1"/>
        </w:rPr>
        <w:t>דְּמַלְכוּת פֶּה, תּוֹרָה שֶׁבְּעַל פֶּה קָרֵינַן לָהּ, וְחָכְמָה תַּתָּאָה</w:t>
      </w:r>
      <w:r w:rsidDel="00000000" w:rsidR="00000000" w:rsidRPr="00000000">
        <w:rPr>
          <w:rFonts w:ascii="Times New Roman" w:cs="Times New Roman" w:eastAsia="Times New Roman" w:hAnsi="Times New Roman"/>
          <w:b w:val="1"/>
          <w:bCs w:val="1"/>
          <w:sz w:val="19"/>
          <w:szCs w:val="19"/>
          <w:rtl w:val="0"/>
        </w:rPr>
        <w:t xml:space="preserve">. – for Malchut is the mouth, we title it the Oral Torah, and lower Wisdom (Chokhmah Tata'ah). </w:t>
      </w:r>
      <w:r w:rsidDel="00000000" w:rsidR="00000000" w:rsidRPr="00000000">
        <w:rPr>
          <w:rFonts w:ascii="Times New Roman" w:cs="Times New Roman" w:eastAsia="Times New Roman" w:hAnsi="Times New Roman"/>
          <w:b w:val="0"/>
          <w:bCs w:val="0"/>
          <w:sz w:val="19"/>
          <w:szCs w:val="19"/>
          <w:rtl w:val="1"/>
        </w:rPr>
        <w:t>וְזֶהוּ גַּם כֵּן שֶׁמְּבָרְכִין "שֶׁחָלַק" וְ"שֶׁנָּתַן" מֵחָכְמָתו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also explains why we recite the blessings 'Who has imparted' and 'Who has given' of His wisdom, </w:t>
      </w:r>
      <w:r w:rsidDel="00000000" w:rsidR="00000000" w:rsidRPr="00000000">
        <w:rPr>
          <w:rFonts w:ascii="Times New Roman" w:cs="Times New Roman" w:eastAsia="Times New Roman" w:hAnsi="Times New Roman"/>
          <w:b w:val="0"/>
          <w:bCs w:val="0"/>
          <w:sz w:val="19"/>
          <w:szCs w:val="19"/>
          <w:rtl w:val="1"/>
        </w:rPr>
        <w:t>וְאֵין מְבָרְכִים גַּם כֵּן עַל גִּבּוֹר וְעָשִׁיר</w:t>
      </w:r>
      <w:r w:rsidDel="00000000" w:rsidR="00000000" w:rsidRPr="00000000">
        <w:rPr>
          <w:rFonts w:ascii="Times New Roman" w:cs="Times New Roman" w:eastAsia="Times New Roman" w:hAnsi="Times New Roman"/>
          <w:b w:val="1"/>
          <w:bCs w:val="1"/>
          <w:sz w:val="19"/>
          <w:szCs w:val="19"/>
          <w:rtl w:val="0"/>
        </w:rPr>
        <w:t xml:space="preserve">; – whereas we do not recite an analogous blessing over a mighty man or a rich man; </w:t>
      </w:r>
      <w:r>
        <w:rPr>
          <w:rFonts w:ascii="Times New Roman" w:cs="Times New Roman" w:eastAsia="Times New Roman" w:hAnsi="Times New Roman"/>
          <w:b w:val="0"/>
          <w:bCs w:val="0"/>
          <w:sz w:val="19"/>
          <w:szCs w:val="19"/>
          <w:rtl w:val="1"/>
        </w:rPr>
        <w:t xml:space="preserve">וּמָצִינוּ גַּם כֵּן תֹּאַר עָשִׁיר עַל הַשֵּׁם יִתְבָּרַךְ בְּתַנָּא דְבֵי אֵלִיָּהוּ (רֵישׁ סֵדֶר אֵלִיָּהוּ רַבָּה)</w:t>
      </w:r>
      <w:r>
        <w:rPr>
          <w:rStyle w:val="FootnoteReference"/>
          <w:rFonts w:ascii="Times New Roman" w:hAnsi="Times New Roman" w:eastAsia="Times New Roman" w:cs="Times New Roman"/>
          <w:sz w:val="19"/>
          <w:szCs w:val="19"/>
          <w:rtl/>
        </w:rPr>
        <w:footnoteReference w:id="282"/>
      </w:r>
      <w:r>
        <w:rPr>
          <w:rFonts w:ascii="Times New Roman" w:cs="Times New Roman" w:eastAsia="Times New Roman" w:hAnsi="Times New Roman"/>
          <w:b w:val="0"/>
          <w:bCs w:val="0"/>
          <w:sz w:val="19"/>
          <w:szCs w:val="19"/>
          <w:rtl w:val="1"/>
        </w:rPr>
        <w:t xml:space="preserve"> וְכַמָּה פְּעָמִים: "עָשִׁיר וְשָׂמֵחַ בְּחֶלְקוֹ וְכוּלֵי</w:t>
      </w:r>
      <w:r w:rsidDel="00000000" w:rsidR="00000000" w:rsidRPr="00000000">
        <w:rPr>
          <w:rFonts w:ascii="Times New Roman" w:cs="Times New Roman" w:eastAsia="Times New Roman" w:hAnsi="Times New Roman"/>
          <w:b w:val="1"/>
          <w:bCs w:val="1"/>
          <w:sz w:val="19"/>
          <w:szCs w:val="19"/>
          <w:rtl w:val="0"/>
        </w:rPr>
        <w:t xml:space="preserve">", – and we also find the designation 'rich' attributed to Hashem, blessed be He, in Tanna DeBei Eliyahu (beginning of Seder Eliyahu Rabbah) and several other places: 'rich and rejoicing in His portion, etc.'; </w:t>
      </w:r>
      <w:r w:rsidDel="00000000" w:rsidR="00000000" w:rsidRPr="00000000">
        <w:rPr>
          <w:rFonts w:ascii="Times New Roman" w:cs="Times New Roman" w:eastAsia="Times New Roman" w:hAnsi="Times New Roman"/>
          <w:b w:val="0"/>
          <w:bCs w:val="0"/>
          <w:sz w:val="19"/>
          <w:szCs w:val="19"/>
          <w:rtl w:val="1"/>
        </w:rPr>
        <w:t>אֲבָל מִדּוֹת אֵלּוּ בְּעֶצֶם הַשֵּׁם יִתְבָּרַךְ מִצַּד מִדּוֹתָיו</w:t>
      </w:r>
      <w:r w:rsidDel="00000000" w:rsidR="00000000" w:rsidRPr="00000000">
        <w:rPr>
          <w:rFonts w:ascii="Times New Roman" w:cs="Times New Roman" w:eastAsia="Times New Roman" w:hAnsi="Times New Roman"/>
          <w:b w:val="1"/>
          <w:bCs w:val="1"/>
          <w:sz w:val="19"/>
          <w:szCs w:val="19"/>
          <w:rtl w:val="0"/>
        </w:rPr>
        <w:t xml:space="preserve"> – yet these attributes within the essence of Hashem from the perspective of His higher sefirotic attributes </w:t>
      </w:r>
      <w:r w:rsidDel="00000000" w:rsidR="00000000" w:rsidRPr="00000000">
        <w:rPr>
          <w:rFonts w:ascii="Times New Roman" w:cs="Times New Roman" w:eastAsia="Times New Roman" w:hAnsi="Times New Roman"/>
          <w:b w:val="0"/>
          <w:bCs w:val="0"/>
          <w:sz w:val="19"/>
          <w:szCs w:val="19"/>
          <w:rtl w:val="1"/>
        </w:rPr>
        <w:t>הֵם מִן הַמִּדּוֹת רִאשׁוֹנוֹת שֶׁלֹּא מִמִּדַּת כְּבוֹדוֹ יִתְבָּרַךְ הַמִּתְפַּשֵּׁט לִשְׁכּוֹן בְּדָרֵי מַטָּה</w:t>
      </w:r>
      <w:r w:rsidDel="00000000" w:rsidR="00000000" w:rsidRPr="00000000">
        <w:rPr>
          <w:rFonts w:ascii="Times New Roman" w:cs="Times New Roman" w:eastAsia="Times New Roman" w:hAnsi="Times New Roman"/>
          <w:b w:val="1"/>
          <w:bCs w:val="1"/>
          <w:sz w:val="19"/>
          <w:szCs w:val="19"/>
          <w:rtl w:val="0"/>
        </w:rPr>
        <w:t xml:space="preserve">. – are among the primary attributes, not belonging to the attribute of His glory that expands to dwell among earthly dwellers. </w:t>
      </w:r>
      <w:r w:rsidDel="00000000" w:rsidR="00000000" w:rsidRPr="00000000">
        <w:rPr>
          <w:rFonts w:ascii="Times New Roman" w:cs="Times New Roman" w:eastAsia="Times New Roman" w:hAnsi="Times New Roman"/>
          <w:b w:val="0"/>
          <w:bCs w:val="0"/>
          <w:sz w:val="19"/>
          <w:szCs w:val="19"/>
          <w:rtl w:val="1"/>
        </w:rPr>
        <w:t>וְהָעוֹשֶׁר וְהַגְּבוּרָה שֶׁבַּתַּחְתּוֹנִים הוּא מִצַּד הַהִתְלַבְּשׁוּת עוֹשֶׁר וּגְבוּרָה שֶׁלְּמַעְלָה בְּמִדַּת כְּבוֹדוֹ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wealth and might in the lower realm stem from the enclothement of supernal wealth and might within the attribute of His glory, </w:t>
      </w:r>
      <w:r w:rsidDel="00000000" w:rsidR="00000000" w:rsidRPr="00000000">
        <w:rPr>
          <w:rFonts w:ascii="Times New Roman" w:cs="Times New Roman" w:eastAsia="Times New Roman" w:hAnsi="Times New Roman"/>
          <w:b w:val="0"/>
          <w:bCs w:val="0"/>
          <w:sz w:val="19"/>
          <w:szCs w:val="19"/>
          <w:rtl w:val="1"/>
        </w:rPr>
        <w:t>הַמִּתְפַּשֶּׁטֶת בְּכָל הַבְּרִיאָה שֶׁכֻּלָּהּ לִכְבוֹדוֹ בָּרָא</w:t>
      </w:r>
      <w:r w:rsidDel="00000000" w:rsidR="00000000" w:rsidRPr="00000000">
        <w:rPr>
          <w:rFonts w:ascii="Times New Roman" w:cs="Times New Roman" w:eastAsia="Times New Roman" w:hAnsi="Times New Roman"/>
          <w:b w:val="1"/>
          <w:bCs w:val="1"/>
          <w:sz w:val="19"/>
          <w:szCs w:val="19"/>
          <w:rtl w:val="0"/>
        </w:rPr>
        <w:t xml:space="preserve">, – which expands throughout all Creation which He created entirely for His glory, </w:t>
      </w:r>
      <w:r w:rsidDel="00000000" w:rsidR="00000000" w:rsidRPr="00000000">
        <w:rPr>
          <w:rFonts w:ascii="Times New Roman" w:cs="Times New Roman" w:eastAsia="Times New Roman" w:hAnsi="Times New Roman"/>
          <w:b w:val="0"/>
          <w:bCs w:val="0"/>
          <w:sz w:val="19"/>
          <w:szCs w:val="19"/>
          <w:rtl w:val="1"/>
        </w:rPr>
        <w:t>וְאֵין לִקְרוֹתוֹ חֵלֶק וּנְתִינָה מֵעָשְׁרוֹ וּגְבוּרָתוֹ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cannot strictly be termed an imparting or gift of His actual wealth and might, </w:t>
      </w:r>
      <w:r w:rsidDel="00000000" w:rsidR="00000000" w:rsidRPr="00000000">
        <w:rPr>
          <w:rFonts w:ascii="Times New Roman" w:cs="Times New Roman" w:eastAsia="Times New Roman" w:hAnsi="Times New Roman"/>
          <w:b w:val="0"/>
          <w:bCs w:val="0"/>
          <w:sz w:val="19"/>
          <w:szCs w:val="19"/>
          <w:rtl w:val="1"/>
        </w:rPr>
        <w:t>דְּזֶהוּ לְאֵין קֵץ</w:t>
      </w:r>
      <w:r w:rsidDel="00000000" w:rsidR="00000000" w:rsidRPr="00000000">
        <w:rPr>
          <w:rFonts w:ascii="Times New Roman" w:cs="Times New Roman" w:eastAsia="Times New Roman" w:hAnsi="Times New Roman"/>
          <w:b w:val="1"/>
          <w:bCs w:val="1"/>
          <w:sz w:val="19"/>
          <w:szCs w:val="19"/>
          <w:rtl w:val="0"/>
        </w:rPr>
        <w:t xml:space="preserve">, – for those are infinite, </w:t>
      </w:r>
      <w:r w:rsidDel="00000000" w:rsidR="00000000" w:rsidRPr="00000000">
        <w:rPr>
          <w:rFonts w:ascii="Times New Roman" w:cs="Times New Roman" w:eastAsia="Times New Roman" w:hAnsi="Times New Roman"/>
          <w:b w:val="0"/>
          <w:bCs w:val="0"/>
          <w:sz w:val="19"/>
          <w:szCs w:val="19"/>
          <w:rtl w:val="1"/>
        </w:rPr>
        <w:t>וְעוֹשֶׁר וּגְבוּרָה דְּבָשָׂר וָדָם הוּא בִּגְבוּל</w:t>
      </w:r>
      <w:r w:rsidDel="00000000" w:rsidR="00000000" w:rsidRPr="00000000">
        <w:rPr>
          <w:rFonts w:ascii="Times New Roman" w:cs="Times New Roman" w:eastAsia="Times New Roman" w:hAnsi="Times New Roman"/>
          <w:b w:val="1"/>
          <w:bCs w:val="1"/>
          <w:sz w:val="19"/>
          <w:szCs w:val="19"/>
          <w:rtl w:val="0"/>
        </w:rPr>
        <w:t xml:space="preserve"> – while the wealth and might of flesh and blood are bounded, </w:t>
      </w:r>
      <w:r w:rsidDel="00000000" w:rsidR="00000000" w:rsidRPr="00000000">
        <w:rPr>
          <w:rFonts w:ascii="Times New Roman" w:cs="Times New Roman" w:eastAsia="Times New Roman" w:hAnsi="Times New Roman"/>
          <w:b w:val="0"/>
          <w:bCs w:val="0"/>
          <w:sz w:val="19"/>
          <w:szCs w:val="19"/>
          <w:rtl w:val="1"/>
        </w:rPr>
        <w:t>שֶׁהָעוֹשֶׁר יֵשׁ לוֹ כָּךְ וְכָךְ וְאִי אֶפְשָׁר שֶׁיִּהְיֶה לוֹ לְאֵין שִׁיעוּר</w:t>
      </w:r>
      <w:r w:rsidDel="00000000" w:rsidR="00000000" w:rsidRPr="00000000">
        <w:rPr>
          <w:rFonts w:ascii="Times New Roman" w:cs="Times New Roman" w:eastAsia="Times New Roman" w:hAnsi="Times New Roman"/>
          <w:b w:val="1"/>
          <w:bCs w:val="1"/>
          <w:sz w:val="19"/>
          <w:szCs w:val="19"/>
          <w:rtl w:val="0"/>
        </w:rPr>
        <w:t xml:space="preserve">, – wherein the rich man has a quantified amount and cannot possess without limit, </w:t>
      </w:r>
      <w:r w:rsidDel="00000000" w:rsidR="00000000" w:rsidRPr="00000000">
        <w:rPr>
          <w:rFonts w:ascii="Times New Roman" w:cs="Times New Roman" w:eastAsia="Times New Roman" w:hAnsi="Times New Roman"/>
          <w:b w:val="0"/>
          <w:bCs w:val="0"/>
          <w:sz w:val="19"/>
          <w:szCs w:val="19"/>
          <w:rtl w:val="1"/>
        </w:rPr>
        <w:t>וְכֵן בִּגְבוּרָה לַגִּבּוֹר הַיּוֹתֵר עָצוּם יֵשׁ דָּבָר שֶׁיְּנַצְּחֶנּוּ וְשֶׁלֹּא יוּכַל לַעֲמוֹד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so too in might, for the most mighty warrior there exists a force that can overcome him which he cannot withstand, </w:t>
      </w:r>
      <w:r w:rsidDel="00000000" w:rsidR="00000000" w:rsidRPr="00000000">
        <w:rPr>
          <w:rFonts w:ascii="Times New Roman" w:cs="Times New Roman" w:eastAsia="Times New Roman" w:hAnsi="Times New Roman"/>
          <w:b w:val="0"/>
          <w:bCs w:val="0"/>
          <w:sz w:val="19"/>
          <w:szCs w:val="19"/>
          <w:rtl w:val="1"/>
        </w:rPr>
        <w:t>וְאִם כֵּן אֵין לִקְרוֹתוֹ עָשְׁרוֹ וּגְבוּרָתו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if so, it cannot be called His absolute wealth and might.</w:t>
      </w:r>
    </w:p>
    <w:p w:rsidR="00000000" w:rsidDel="00000000" w:rsidP="00000000" w:rsidRDefault="00000000" w:rsidRPr="00000000" w14:paraId="0000010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0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מַה שֶּׁאֵין כֵּן חָכְמָה וְכָבוֹד הוּא מִצַּד מִדָּה תַּחְתּוֹנָה שֶׁהִיא הַנּוֹתֶנֶת גְּבוּל וְקִצְבָּה לַנִּבְרָאִים</w:t>
      </w:r>
      <w:r w:rsidDel="00000000" w:rsidR="00000000" w:rsidRPr="00000000">
        <w:rPr>
          <w:rFonts w:ascii="Times New Roman" w:cs="Times New Roman" w:eastAsia="Times New Roman" w:hAnsi="Times New Roman"/>
          <w:b w:val="1"/>
          <w:bCs w:val="1"/>
          <w:sz w:val="19"/>
          <w:szCs w:val="19"/>
          <w:rtl w:val="0"/>
        </w:rPr>
        <w:t xml:space="preserve">, – In contrast, wisdom and honor stem from the lowest attribute (Malchut) which establishes boundaries and measure for creations, </w:t>
      </w:r>
      <w:r w:rsidDel="00000000" w:rsidR="00000000" w:rsidRPr="00000000">
        <w:rPr>
          <w:rFonts w:ascii="Times New Roman" w:cs="Times New Roman" w:eastAsia="Times New Roman" w:hAnsi="Times New Roman"/>
          <w:b w:val="0"/>
          <w:bCs w:val="0"/>
          <w:sz w:val="19"/>
          <w:szCs w:val="19"/>
          <w:rtl w:val="1"/>
        </w:rPr>
        <w:t>וְהִיא גַּם כֵּן בְּלִי גְּבוּל בְּעֶצֶם שֶׁהֲרֵי הוּא מִמִּדַּת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it is likewise inherently limitless in its essence, being an attribute of Hashem; </w:t>
      </w:r>
      <w:r w:rsidDel="00000000" w:rsidR="00000000" w:rsidRPr="00000000">
        <w:rPr>
          <w:rFonts w:ascii="Times New Roman" w:cs="Times New Roman" w:eastAsia="Times New Roman" w:hAnsi="Times New Roman"/>
          <w:b w:val="0"/>
          <w:bCs w:val="0"/>
          <w:sz w:val="19"/>
          <w:szCs w:val="19"/>
          <w:rtl w:val="1"/>
        </w:rPr>
        <w:t>וְכֵן הַחָכְמָה וְהַכָּבוֹד שֶׁל בְּרִיּוֹת הֵם בְּלֹא גְּבוּל בְּעֶצֶם</w:t>
      </w:r>
      <w:r w:rsidDel="00000000" w:rsidR="00000000" w:rsidRPr="00000000">
        <w:rPr>
          <w:rFonts w:ascii="Times New Roman" w:cs="Times New Roman" w:eastAsia="Times New Roman" w:hAnsi="Times New Roman"/>
          <w:b w:val="1"/>
          <w:bCs w:val="1"/>
          <w:sz w:val="19"/>
          <w:szCs w:val="19"/>
          <w:rtl w:val="0"/>
        </w:rPr>
        <w:t xml:space="preserve"> – and similarly the wisdom and honor of human beings are inherently boundless in their pure essence, </w:t>
      </w:r>
      <w:r w:rsidDel="00000000" w:rsidR="00000000" w:rsidRPr="00000000">
        <w:rPr>
          <w:rFonts w:ascii="Times New Roman" w:cs="Times New Roman" w:eastAsia="Times New Roman" w:hAnsi="Times New Roman"/>
          <w:b w:val="0"/>
          <w:bCs w:val="0"/>
          <w:sz w:val="19"/>
          <w:szCs w:val="19"/>
          <w:rtl w:val="1"/>
        </w:rPr>
        <w:t>רַק מוּגְבָּלִים מִצַּד הָאָדָם</w:t>
      </w:r>
      <w:r w:rsidDel="00000000" w:rsidR="00000000" w:rsidRPr="00000000">
        <w:rPr>
          <w:rFonts w:ascii="Times New Roman" w:cs="Times New Roman" w:eastAsia="Times New Roman" w:hAnsi="Times New Roman"/>
          <w:b w:val="1"/>
          <w:bCs w:val="1"/>
          <w:sz w:val="19"/>
          <w:szCs w:val="19"/>
          <w:rtl w:val="0"/>
        </w:rPr>
        <w:t xml:space="preserve">, – being limited only from the side of the mortal recipient, </w:t>
      </w:r>
      <w:r w:rsidDel="00000000" w:rsidR="00000000" w:rsidRPr="00000000">
        <w:rPr>
          <w:rFonts w:ascii="Times New Roman" w:cs="Times New Roman" w:eastAsia="Times New Roman" w:hAnsi="Times New Roman"/>
          <w:b w:val="0"/>
          <w:bCs w:val="0"/>
          <w:sz w:val="19"/>
          <w:szCs w:val="19"/>
          <w:rtl w:val="1"/>
        </w:rPr>
        <w:t>כִּי הֵם חֵלֶק מֵחָכְמָה תַּתָּאָה שֶׁלְּמַעְלָה וְכָבוֹד הָעֶלְיוֹן</w:t>
      </w:r>
      <w:r w:rsidDel="00000000" w:rsidR="00000000" w:rsidRPr="00000000">
        <w:rPr>
          <w:rFonts w:ascii="Times New Roman" w:cs="Times New Roman" w:eastAsia="Times New Roman" w:hAnsi="Times New Roman"/>
          <w:b w:val="1"/>
          <w:bCs w:val="1"/>
          <w:sz w:val="19"/>
          <w:szCs w:val="19"/>
          <w:rtl w:val="0"/>
        </w:rPr>
        <w:t xml:space="preserve">. – because they are an actual portion of the lower supernal Wisdom and Supernal Honor. </w:t>
      </w:r>
      <w:r w:rsidDel="00000000" w:rsidR="00000000" w:rsidRPr="00000000">
        <w:rPr>
          <w:rFonts w:ascii="Times New Roman" w:cs="Times New Roman" w:eastAsia="Times New Roman" w:hAnsi="Times New Roman"/>
          <w:b w:val="0"/>
          <w:bCs w:val="0"/>
          <w:sz w:val="19"/>
          <w:szCs w:val="19"/>
          <w:rtl w:val="1"/>
        </w:rPr>
        <w:t>וְכָל מְלוּכַת מְלָכִים בַּפּוֹעַל הֵם עַל יְדֵי חָכְמַת דְּתוֹרָה שֶׁבְּעַל פֶּה</w:t>
      </w:r>
      <w:r w:rsidDel="00000000" w:rsidR="00000000" w:rsidRPr="00000000">
        <w:rPr>
          <w:rFonts w:ascii="Times New Roman" w:cs="Times New Roman" w:eastAsia="Times New Roman" w:hAnsi="Times New Roman"/>
          <w:b w:val="1"/>
          <w:bCs w:val="1"/>
          <w:sz w:val="19"/>
          <w:szCs w:val="19"/>
          <w:rtl w:val="0"/>
        </w:rPr>
        <w:t xml:space="preserve">, – And all reigning of kings in practical governance operates through the wisdom of the Oral Torah, </w:t>
      </w:r>
      <w:r>
        <w:rPr>
          <w:rFonts w:ascii="Times New Roman" w:cs="Times New Roman" w:eastAsia="Times New Roman" w:hAnsi="Times New Roman"/>
          <w:b w:val="0"/>
          <w:bCs w:val="0"/>
          <w:sz w:val="19"/>
          <w:szCs w:val="19"/>
          <w:rtl w:val="1"/>
        </w:rPr>
        <w:t xml:space="preserve">וְזֶה נִקְרָא רָאוּי לַמַּלְכוּת כְּהָאוֹמֵר כֵּן עַל אֲחַשְׁוֵרוֹשׁ</w:t>
      </w:r>
      <w:r>
        <w:rPr>
          <w:rStyle w:val="FootnoteReference"/>
          <w:rFonts w:ascii="Times New Roman" w:hAnsi="Times New Roman" w:eastAsia="Times New Roman" w:cs="Times New Roman"/>
          <w:sz w:val="19"/>
          <w:szCs w:val="19"/>
          <w:rtl/>
        </w:rPr>
        <w:footnoteReference w:id="283"/>
      </w:r>
      <w:r>
        <w:rPr>
          <w:rFonts w:ascii="Times New Roman" w:cs="Times New Roman" w:eastAsia="Times New Roman" w:hAnsi="Times New Roman"/>
          <w:b w:val="0"/>
          <w:bCs w:val="0"/>
          <w:sz w:val="19"/>
          <w:szCs w:val="19"/>
          <w:rtl w:val="1"/>
        </w:rPr>
        <w:t xml:space="preserve"> (מְגִילָּה יא</w:t>
      </w:r>
      <w:r w:rsidDel="00000000" w:rsidR="00000000" w:rsidRPr="00000000">
        <w:rPr>
          <w:rFonts w:ascii="Times New Roman" w:cs="Times New Roman" w:eastAsia="Times New Roman" w:hAnsi="Times New Roman"/>
          <w:b w:val="1"/>
          <w:bCs w:val="1"/>
          <w:sz w:val="19"/>
          <w:szCs w:val="19"/>
          <w:rtl w:val="0"/>
        </w:rPr>
        <w:t xml:space="preserve">.), – and this is what qualifies one as 'fit for kingship,' like the sage who stated this concerning Ahasuerus (Megillah 11a), </w:t>
      </w:r>
      <w:r>
        <w:rPr>
          <w:rFonts w:ascii="Times New Roman" w:cs="Times New Roman" w:eastAsia="Times New Roman" w:hAnsi="Times New Roman"/>
          <w:b w:val="0"/>
          <w:bCs w:val="0"/>
          <w:sz w:val="19"/>
          <w:szCs w:val="19"/>
          <w:rtl w:val="1"/>
        </w:rPr>
        <w:t xml:space="preserve">כִּי גַּם בְּאֻמּוֹת הָעוֹלָם נִקְרָא חָכָם כְּמוֹ שֶׁאָמְרוּ זִכְרוֹנָם לִבְרָכָה (שָׁם טז.)</w:t>
      </w:r>
      <w:r>
        <w:rPr>
          <w:rStyle w:val="FootnoteReference"/>
          <w:rFonts w:ascii="Times New Roman" w:hAnsi="Times New Roman" w:eastAsia="Times New Roman" w:cs="Times New Roman"/>
          <w:sz w:val="19"/>
          <w:szCs w:val="19"/>
          <w:rtl/>
        </w:rPr>
        <w:footnoteReference w:id="284"/>
      </w:r>
      <w:r>
        <w:rPr>
          <w:rFonts w:ascii="Times New Roman" w:cs="Times New Roman" w:eastAsia="Times New Roman" w:hAnsi="Times New Roman"/>
          <w:b w:val="0"/>
          <w:bCs w:val="0"/>
          <w:sz w:val="19"/>
          <w:szCs w:val="19"/>
          <w:rtl w:val="1"/>
        </w:rPr>
        <w:t xml:space="preserve"> בְּחַכְמָיו דְּהָמָן</w:t>
      </w:r>
      <w:r w:rsidDel="00000000" w:rsidR="00000000" w:rsidRPr="00000000">
        <w:rPr>
          <w:rFonts w:ascii="Times New Roman" w:cs="Times New Roman" w:eastAsia="Times New Roman" w:hAnsi="Times New Roman"/>
          <w:b w:val="1"/>
          <w:bCs w:val="1"/>
          <w:sz w:val="19"/>
          <w:szCs w:val="19"/>
          <w:rtl w:val="0"/>
        </w:rPr>
        <w:t xml:space="preserve">. – for among the nations of the world one can also be termed wise, as our Sages noted (there, 16a) regarding 'the wise men of Haman.' </w:t>
      </w:r>
      <w:r w:rsidDel="00000000" w:rsidR="00000000" w:rsidRPr="00000000">
        <w:rPr>
          <w:rFonts w:ascii="Times New Roman" w:cs="Times New Roman" w:eastAsia="Times New Roman" w:hAnsi="Times New Roman"/>
          <w:b w:val="0"/>
          <w:bCs w:val="0"/>
          <w:sz w:val="19"/>
          <w:szCs w:val="19"/>
          <w:rtl w:val="1"/>
        </w:rPr>
        <w:t>וְהַמֶּלֶךְ יֵשׁ לוֹ עִנְיַן חָכְמָה מְיוּחָד שֶׁבַּעֲבוּרוֹ רָאוּי לְכָבוֹד</w:t>
      </w:r>
      <w:r w:rsidDel="00000000" w:rsidR="00000000" w:rsidRPr="00000000">
        <w:rPr>
          <w:rFonts w:ascii="Times New Roman" w:cs="Times New Roman" w:eastAsia="Times New Roman" w:hAnsi="Times New Roman"/>
          <w:b w:val="1"/>
          <w:bCs w:val="1"/>
          <w:sz w:val="19"/>
          <w:szCs w:val="19"/>
          <w:rtl w:val="0"/>
        </w:rPr>
        <w:t xml:space="preserve">, – And a monarch possesses a unique dimension of administrative wisdom on account of which he is deserving of honor; </w:t>
      </w:r>
      <w:r w:rsidDel="00000000" w:rsidR="00000000" w:rsidRPr="00000000">
        <w:rPr>
          <w:rFonts w:ascii="Times New Roman" w:cs="Times New Roman" w:eastAsia="Times New Roman" w:hAnsi="Times New Roman"/>
          <w:b w:val="0"/>
          <w:bCs w:val="0"/>
          <w:sz w:val="19"/>
          <w:szCs w:val="19"/>
          <w:rtl w:val="1"/>
        </w:rPr>
        <w:t>מַה שֶּׁאֵין כֵּן לְהָאוֹמֵר "מָמוֹנָא יַתִּירָא דִּיהֵיב וְקָם" כְּבוֹדוֹ מִצַּד הָעוֹשֶׁר דְּ"בְּצֵל וְגוֹמֵר</w:t>
      </w:r>
      <w:r w:rsidDel="00000000" w:rsidR="00000000" w:rsidRPr="00000000">
        <w:rPr>
          <w:rFonts w:ascii="Times New Roman" w:cs="Times New Roman" w:eastAsia="Times New Roman" w:hAnsi="Times New Roman"/>
          <w:b w:val="1"/>
          <w:bCs w:val="1"/>
          <w:sz w:val="19"/>
          <w:szCs w:val="19"/>
          <w:rtl w:val="0"/>
        </w:rPr>
        <w:t xml:space="preserve">", – in contrast to the authority who states that 'he gave excessive money and rose to power,' where his honor derived from wealth as in 'in the shadow [of money is the shadow of wisdom],' (Ecclesiastes 7:12), </w:t>
      </w:r>
      <w:r w:rsidDel="00000000" w:rsidR="00000000" w:rsidRPr="00000000">
        <w:rPr>
          <w:rFonts w:ascii="Times New Roman" w:cs="Times New Roman" w:eastAsia="Times New Roman" w:hAnsi="Times New Roman"/>
          <w:b w:val="0"/>
          <w:bCs w:val="0"/>
          <w:sz w:val="19"/>
          <w:szCs w:val="19"/>
          <w:rtl w:val="1"/>
        </w:rPr>
        <w:t>כִּי כָבוֹד מִצַּד עוֹשֶׁר וּגְבוּרָה אֵינוֹ כָּבוֹד שֶׁל אֱמֶת שֶׁיִּהְיֶה יִכּוֹן לָעַד</w:t>
      </w:r>
      <w:r w:rsidDel="00000000" w:rsidR="00000000" w:rsidRPr="00000000">
        <w:rPr>
          <w:rFonts w:ascii="Times New Roman" w:cs="Times New Roman" w:eastAsia="Times New Roman" w:hAnsi="Times New Roman"/>
          <w:b w:val="1"/>
          <w:bCs w:val="1"/>
          <w:sz w:val="19"/>
          <w:szCs w:val="19"/>
          <w:rtl w:val="0"/>
        </w:rPr>
        <w:t xml:space="preserve"> – for honor derived from wealth and physical power is not authentic honor that endures forever, </w:t>
      </w:r>
      <w:r w:rsidDel="00000000" w:rsidR="00000000" w:rsidRPr="00000000">
        <w:rPr>
          <w:rFonts w:ascii="Times New Roman" w:cs="Times New Roman" w:eastAsia="Times New Roman" w:hAnsi="Times New Roman"/>
          <w:b w:val="0"/>
          <w:bCs w:val="0"/>
          <w:sz w:val="19"/>
          <w:szCs w:val="19"/>
          <w:rtl w:val="1"/>
        </w:rPr>
        <w:t>כִּי הוּא בַּעַל גְּבוּל וְיֵשׁ לוֹ הֶפְסֵק</w:t>
      </w:r>
      <w:r w:rsidDel="00000000" w:rsidR="00000000" w:rsidRPr="00000000">
        <w:rPr>
          <w:rFonts w:ascii="Times New Roman" w:cs="Times New Roman" w:eastAsia="Times New Roman" w:hAnsi="Times New Roman"/>
          <w:b w:val="1"/>
          <w:bCs w:val="1"/>
          <w:sz w:val="19"/>
          <w:szCs w:val="19"/>
          <w:rtl w:val="0"/>
        </w:rPr>
        <w:t xml:space="preserve">. – because it is bounded and subject to cessation. </w:t>
      </w:r>
      <w:r w:rsidDel="00000000" w:rsidR="00000000" w:rsidRPr="00000000">
        <w:rPr>
          <w:rFonts w:ascii="Times New Roman" w:cs="Times New Roman" w:eastAsia="Times New Roman" w:hAnsi="Times New Roman"/>
          <w:b w:val="0"/>
          <w:bCs w:val="0"/>
          <w:sz w:val="19"/>
          <w:szCs w:val="19"/>
          <w:rtl w:val="1"/>
        </w:rPr>
        <w:t>מַה שֶּׁאֵין כֵּן חָכְמָה אֵין גְּבוּל כַּאֲשֶׁר הוּא דָּבוּק בְּחָכְמָה עֶלְיוֹנָה</w:t>
      </w:r>
      <w:r w:rsidDel="00000000" w:rsidR="00000000" w:rsidRPr="00000000">
        <w:rPr>
          <w:rFonts w:ascii="Times New Roman" w:cs="Times New Roman" w:eastAsia="Times New Roman" w:hAnsi="Times New Roman"/>
          <w:b w:val="1"/>
          <w:bCs w:val="1"/>
          <w:sz w:val="19"/>
          <w:szCs w:val="19"/>
          <w:rtl w:val="0"/>
        </w:rPr>
        <w:t xml:space="preserve"> – In contrast, wisdom has no boundary when cleaving to Supernal Wisdom, </w:t>
      </w:r>
      <w:r w:rsidDel="00000000" w:rsidR="00000000" w:rsidRPr="00000000">
        <w:rPr>
          <w:rFonts w:ascii="Times New Roman" w:cs="Times New Roman" w:eastAsia="Times New Roman" w:hAnsi="Times New Roman"/>
          <w:b w:val="0"/>
          <w:bCs w:val="0"/>
          <w:sz w:val="19"/>
          <w:szCs w:val="19"/>
          <w:rtl w:val="1"/>
        </w:rPr>
        <w:t>כְּמַלְכוּת בֵּית דָּוִד מִצַּד דִּיבּוּקָם בַּתּוֹרָה שֶׁבְּעַל פֶּה</w:t>
      </w:r>
      <w:r w:rsidDel="00000000" w:rsidR="00000000" w:rsidRPr="00000000">
        <w:rPr>
          <w:rFonts w:ascii="Times New Roman" w:cs="Times New Roman" w:eastAsia="Times New Roman" w:hAnsi="Times New Roman"/>
          <w:b w:val="1"/>
          <w:bCs w:val="1"/>
          <w:sz w:val="19"/>
          <w:szCs w:val="19"/>
          <w:rtl w:val="0"/>
        </w:rPr>
        <w:t xml:space="preserve">, – like the Davidic dynasty through their adherence to the Oral Torah; </w:t>
      </w:r>
      <w:r w:rsidDel="00000000" w:rsidR="00000000" w:rsidRPr="00000000">
        <w:rPr>
          <w:rFonts w:ascii="Times New Roman" w:cs="Times New Roman" w:eastAsia="Times New Roman" w:hAnsi="Times New Roman"/>
          <w:b w:val="0"/>
          <w:bCs w:val="0"/>
          <w:sz w:val="19"/>
          <w:szCs w:val="19"/>
          <w:rtl w:val="1"/>
        </w:rPr>
        <w:t>רַק "בְּצֵל וְגוֹמֵר" דְּעַל יְדֵי "מַתָּן יַרְחִיב" מִתְרַחֵב לוֹ הַדֶּרֶךְ שֶׁיּוּכַל לֵילֵךְ לִפְנֵי הַחֲכָמִים, מִמֵּילָא גַּם כְּבוֹדוֹ כֵּן</w:t>
      </w:r>
      <w:r w:rsidDel="00000000" w:rsidR="00000000" w:rsidRPr="00000000">
        <w:rPr>
          <w:rFonts w:ascii="Times New Roman" w:cs="Times New Roman" w:eastAsia="Times New Roman" w:hAnsi="Times New Roman"/>
          <w:b w:val="1"/>
          <w:bCs w:val="1"/>
          <w:sz w:val="19"/>
          <w:szCs w:val="19"/>
          <w:rtl w:val="0"/>
        </w:rPr>
        <w:t>. – only that 'in the shadow, etc.' shows that through 'a gift makes room' the path broadens for him to walk before the wise, and consequently his honor is similarly established.</w:t>
      </w:r>
    </w:p>
    <w:p w:rsidR="00000000" w:rsidDel="00000000" w:rsidP="00000000" w:rsidRDefault="00000000" w:rsidRPr="00000000" w14:paraId="0000010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0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וְהָיוּ שְׁנֵי הֲפָכִים בְּנוֹשֵׂא אֶחָד בַּאֲחַשְׁוֵרוֹש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these two opposites were combined within a single subject in Ahasuerus, </w:t>
      </w:r>
      <w:r w:rsidDel="00000000" w:rsidR="00000000" w:rsidRPr="00000000">
        <w:rPr>
          <w:rFonts w:ascii="Times New Roman" w:cs="Times New Roman" w:eastAsia="Times New Roman" w:hAnsi="Times New Roman"/>
          <w:b w:val="0"/>
          <w:bCs w:val="0"/>
          <w:sz w:val="19"/>
          <w:szCs w:val="19"/>
          <w:rtl w:val="1"/>
        </w:rPr>
        <w:t>כִּי "אֵלּוּ וָאֵלּוּ דִּבְרֵי אֱלֹהִים חַיִּים</w:t>
      </w:r>
      <w:r w:rsidDel="00000000" w:rsidR="00000000" w:rsidRPr="00000000">
        <w:rPr>
          <w:rFonts w:ascii="Times New Roman" w:cs="Times New Roman" w:eastAsia="Times New Roman" w:hAnsi="Times New Roman"/>
          <w:b w:val="1"/>
          <w:bCs w:val="1"/>
          <w:sz w:val="19"/>
          <w:szCs w:val="19"/>
          <w:rtl w:val="0"/>
        </w:rPr>
        <w:t xml:space="preserve">", – for 'both these and those are the words of the living God,' </w:t>
      </w:r>
      <w:r w:rsidDel="00000000" w:rsidR="00000000" w:rsidRPr="00000000">
        <w:rPr>
          <w:rFonts w:ascii="Times New Roman" w:cs="Times New Roman" w:eastAsia="Times New Roman" w:hAnsi="Times New Roman"/>
          <w:b w:val="0"/>
          <w:bCs w:val="0"/>
          <w:sz w:val="19"/>
          <w:szCs w:val="19"/>
          <w:rtl w:val="1"/>
        </w:rPr>
        <w:t>דְּזֶה עִנְיַן פּוּרִים וְ"נַהֲפוֹךְ הוּא וְגוֹמֵר</w:t>
      </w:r>
      <w:r w:rsidDel="00000000" w:rsidR="00000000" w:rsidRPr="00000000">
        <w:rPr>
          <w:rFonts w:ascii="Times New Roman" w:cs="Times New Roman" w:eastAsia="Times New Roman" w:hAnsi="Times New Roman"/>
          <w:b w:val="1"/>
          <w:bCs w:val="1"/>
          <w:sz w:val="19"/>
          <w:szCs w:val="19"/>
          <w:rtl w:val="0"/>
        </w:rPr>
        <w:t xml:space="preserve">" – for this is the very essence of Purim and 'it was reversed to the opposite, etc.,' </w:t>
      </w:r>
      <w:r w:rsidDel="00000000" w:rsidR="00000000" w:rsidRPr="00000000">
        <w:rPr>
          <w:rFonts w:ascii="Times New Roman" w:cs="Times New Roman" w:eastAsia="Times New Roman" w:hAnsi="Times New Roman"/>
          <w:b w:val="0"/>
          <w:bCs w:val="0"/>
          <w:sz w:val="19"/>
          <w:szCs w:val="19"/>
          <w:rtl w:val="1"/>
        </w:rPr>
        <w:t>שֶׁיֵּשׁ שְׁנֵי הֲפָכִים בְּנוֹשֵׂא אֶחָד</w:t>
      </w:r>
      <w:r w:rsidDel="00000000" w:rsidR="00000000" w:rsidRPr="00000000">
        <w:rPr>
          <w:rFonts w:ascii="Times New Roman" w:cs="Times New Roman" w:eastAsia="Times New Roman" w:hAnsi="Times New Roman"/>
          <w:b w:val="1"/>
          <w:bCs w:val="1"/>
          <w:sz w:val="19"/>
          <w:szCs w:val="19"/>
          <w:rtl w:val="0"/>
        </w:rPr>
        <w:t xml:space="preserve">, – that two opposites coexist in a single subject, </w:t>
      </w:r>
      <w:r w:rsidDel="00000000" w:rsidR="00000000" w:rsidRPr="00000000">
        <w:rPr>
          <w:rFonts w:ascii="Times New Roman" w:cs="Times New Roman" w:eastAsia="Times New Roman" w:hAnsi="Times New Roman"/>
          <w:b w:val="0"/>
          <w:bCs w:val="0"/>
          <w:sz w:val="19"/>
          <w:szCs w:val="19"/>
          <w:rtl w:val="1"/>
        </w:rPr>
        <w:t>וּמִצַּד הַסּוֹף כְּבוֹדוֹ מִצַּד חָכְמָה וּמִצַּד הַהַתְחָלָה מִצַּד עוֹשֶׁר</w:t>
      </w:r>
      <w:r w:rsidDel="00000000" w:rsidR="00000000" w:rsidRPr="00000000">
        <w:rPr>
          <w:rFonts w:ascii="Times New Roman" w:cs="Times New Roman" w:eastAsia="Times New Roman" w:hAnsi="Times New Roman"/>
          <w:b w:val="1"/>
          <w:bCs w:val="1"/>
          <w:sz w:val="19"/>
          <w:szCs w:val="19"/>
          <w:rtl w:val="0"/>
        </w:rPr>
        <w:t xml:space="preserve">. – and from the perspective of the end his honor stemmed from wisdom, while from the beginning it stemmed from wealth. </w:t>
      </w:r>
      <w:r w:rsidDel="00000000" w:rsidR="00000000" w:rsidRPr="00000000">
        <w:rPr>
          <w:rFonts w:ascii="Times New Roman" w:cs="Times New Roman" w:eastAsia="Times New Roman" w:hAnsi="Times New Roman"/>
          <w:b w:val="0"/>
          <w:bCs w:val="0"/>
          <w:sz w:val="19"/>
          <w:szCs w:val="19"/>
          <w:rtl w:val="1"/>
        </w:rPr>
        <w:t>וְהַמֶּלֶךְ סְתָם הוּא מֶלֶךְ מַלְכֵי הַמְּלָכִים הַקָּדוֹשׁ בָּרוּךְ הוּא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זוֹהַר חֵלֶק ג, קט רֵישׁ עַמּוּד א</w:t>
      </w:r>
      <w:r>
        <w:rPr>
          <w:rStyle w:val="FootnoteReference"/>
          <w:rFonts w:ascii="Times New Roman" w:hAnsi="Times New Roman" w:eastAsia="Times New Roman" w:cs="Times New Roman"/>
          <w:sz w:val="19"/>
          <w:szCs w:val="19"/>
          <w:rtl/>
        </w:rPr>
        <w:footnoteReference w:id="285"/>
      </w:r>
      <w:r w:rsidDel="00000000" w:rsidR="00000000" w:rsidRPr="00000000">
        <w:rPr>
          <w:rFonts w:ascii="Times New Roman" w:cs="Times New Roman" w:eastAsia="Times New Roman" w:hAnsi="Times New Roman"/>
          <w:b w:val="1"/>
          <w:bCs w:val="1"/>
          <w:sz w:val="19"/>
          <w:szCs w:val="19"/>
          <w:rtl w:val="0"/>
        </w:rPr>
        <w:t xml:space="preserve">) – And 'the king' unspecified is the King of kings, the Holy One, blessed be He (as written in Zohar III 109a), </w:t>
      </w:r>
      <w:r w:rsidDel="00000000" w:rsidR="00000000" w:rsidRPr="00000000">
        <w:rPr>
          <w:rFonts w:ascii="Times New Roman" w:cs="Times New Roman" w:eastAsia="Times New Roman" w:hAnsi="Times New Roman"/>
          <w:b w:val="0"/>
          <w:bCs w:val="0"/>
          <w:sz w:val="19"/>
          <w:szCs w:val="19"/>
          <w:rtl w:val="1"/>
        </w:rPr>
        <w:t>שֶׁהוּא הִתְגַּלּוּת שְׁכִינָתוֹ שֶׁהָיְתָה מִתְלַבֶּשֶׁת בּוֹ בְּסוֹד גָּלוּת הַשְּׁכִינָה</w:t>
      </w:r>
      <w:r w:rsidDel="00000000" w:rsidR="00000000" w:rsidRPr="00000000">
        <w:rPr>
          <w:rFonts w:ascii="Times New Roman" w:cs="Times New Roman" w:eastAsia="Times New Roman" w:hAnsi="Times New Roman"/>
          <w:b w:val="1"/>
          <w:bCs w:val="1"/>
          <w:sz w:val="19"/>
          <w:szCs w:val="19"/>
          <w:rtl w:val="0"/>
        </w:rPr>
        <w:t xml:space="preserve"> – which is the revelation of His Shechinah enclothed within him in the mystery of the exile of the Shechinah, </w:t>
      </w:r>
      <w:r w:rsidDel="00000000" w:rsidR="00000000" w:rsidRPr="00000000">
        <w:rPr>
          <w:rFonts w:ascii="Times New Roman" w:cs="Times New Roman" w:eastAsia="Times New Roman" w:hAnsi="Times New Roman"/>
          <w:b w:val="0"/>
          <w:bCs w:val="0"/>
          <w:sz w:val="19"/>
          <w:szCs w:val="19"/>
          <w:rtl w:val="1"/>
        </w:rPr>
        <w:t>שֶׁמִּמֶּנָּה יוֹנְקִים בְּנֵי יִשְׂרָאֵל בְּאוֹתוֹ זְמַן, הוּא גַּם כֵּן בִּשְׁנֵי הֲפָכִים</w:t>
      </w:r>
      <w:r w:rsidDel="00000000" w:rsidR="00000000" w:rsidRPr="00000000">
        <w:rPr>
          <w:rFonts w:ascii="Times New Roman" w:cs="Times New Roman" w:eastAsia="Times New Roman" w:hAnsi="Times New Roman"/>
          <w:b w:val="1"/>
          <w:bCs w:val="1"/>
          <w:sz w:val="19"/>
          <w:szCs w:val="19"/>
          <w:rtl w:val="0"/>
        </w:rPr>
        <w:t>. – from which the children of Israel drew sustenance at that time, which likewise operated through two opposites.</w:t>
      </w:r>
    </w:p>
    <w:p w:rsidR="00000000" w:rsidDel="00000000" w:rsidP="00000000" w:rsidRDefault="00000000" w:rsidRPr="00000000" w14:paraId="0000010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0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וּשְׁנֵי מִינֵי כָבוֹד</w:t>
      </w:r>
      <w:r w:rsidDel="00000000" w:rsidR="00000000" w:rsidRPr="00000000">
        <w:rPr>
          <w:rFonts w:ascii="Times New Roman" w:cs="Times New Roman" w:eastAsia="Times New Roman" w:hAnsi="Times New Roman"/>
          <w:b w:val="1"/>
          <w:bCs w:val="1"/>
          <w:sz w:val="19"/>
          <w:szCs w:val="19"/>
          <w:rtl w:val="0"/>
        </w:rPr>
        <w:t xml:space="preserve">: – And there are two categories of honor: </w:t>
      </w:r>
      <w:r w:rsidDel="00000000" w:rsidR="00000000" w:rsidRPr="00000000">
        <w:rPr>
          <w:rFonts w:ascii="Times New Roman" w:cs="Times New Roman" w:eastAsia="Times New Roman" w:hAnsi="Times New Roman"/>
          <w:b w:val="0"/>
          <w:bCs w:val="0"/>
          <w:sz w:val="19"/>
          <w:szCs w:val="19"/>
          <w:rtl w:val="1"/>
        </w:rPr>
        <w:t>אֵלּוּ תְּפִלִּין שֶׁבָּרֹאשׁ – הַיְינוּ מִצַּד הַחָכְמָה שֶׁבַּמּוֹח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these are the tefillin of the head—pertaining to wisdom residing in the brain, </w:t>
      </w:r>
      <w:r w:rsidDel="00000000" w:rsidR="00000000" w:rsidRPr="00000000">
        <w:rPr>
          <w:rFonts w:ascii="Times New Roman" w:cs="Times New Roman" w:eastAsia="Times New Roman" w:hAnsi="Times New Roman"/>
          <w:b w:val="0"/>
          <w:bCs w:val="0"/>
          <w:sz w:val="19"/>
          <w:szCs w:val="19"/>
          <w:rtl w:val="1"/>
        </w:rPr>
        <w:t>דְּזֶהוּ לַאֲחֵרִים לְאוֹת</w:t>
      </w:r>
      <w:r w:rsidDel="00000000" w:rsidR="00000000" w:rsidRPr="00000000">
        <w:rPr>
          <w:rFonts w:ascii="Times New Roman" w:cs="Times New Roman" w:eastAsia="Times New Roman" w:hAnsi="Times New Roman"/>
          <w:b w:val="1"/>
          <w:bCs w:val="1"/>
          <w:sz w:val="19"/>
          <w:szCs w:val="19"/>
          <w:rtl w:val="0"/>
        </w:rPr>
        <w:t xml:space="preserve">; – which serves as a sign unto others; </w:t>
      </w:r>
      <w:r w:rsidDel="00000000" w:rsidR="00000000" w:rsidRPr="00000000">
        <w:rPr>
          <w:rFonts w:ascii="Times New Roman" w:cs="Times New Roman" w:eastAsia="Times New Roman" w:hAnsi="Times New Roman"/>
          <w:b w:val="0"/>
          <w:bCs w:val="0"/>
          <w:sz w:val="19"/>
          <w:szCs w:val="19"/>
          <w:rtl w:val="1"/>
        </w:rPr>
        <w:t>מַה שֶּׁאֵין כֵּן תְּפִלִּין שֶׁל יָד שֶׁהוּא מַעֲלוֹת הַלֵּב וְכֹחוֹת הַמַּעֲשֶׂה, זֶהוּ רַק "לְךָ לְאוֹת</w:t>
      </w:r>
      <w:r w:rsidDel="00000000" w:rsidR="00000000" w:rsidRPr="00000000">
        <w:rPr>
          <w:rFonts w:ascii="Times New Roman" w:cs="Times New Roman" w:eastAsia="Times New Roman" w:hAnsi="Times New Roman"/>
          <w:b w:val="1"/>
          <w:bCs w:val="1"/>
          <w:sz w:val="19"/>
          <w:szCs w:val="19"/>
          <w:rtl w:val="0"/>
        </w:rPr>
        <w:t xml:space="preserve">", – in contrast to the tefillin of the arm which embodies the virtues of the heart and the faculties of action, being solely 'a sign unto you,' </w:t>
      </w:r>
      <w:r w:rsidDel="00000000" w:rsidR="00000000" w:rsidRPr="00000000">
        <w:rPr>
          <w:rFonts w:ascii="Times New Roman" w:cs="Times New Roman" w:eastAsia="Times New Roman" w:hAnsi="Times New Roman"/>
          <w:b w:val="0"/>
          <w:bCs w:val="0"/>
          <w:sz w:val="19"/>
          <w:szCs w:val="19"/>
          <w:rtl w:val="1"/>
        </w:rPr>
        <w:t>דְּאֵין מִצִּדָּם כָּבוֹד מִצַּד הַתְּפִלִּין דְּהַיְינוּ הַדְּבֵיקוּת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from their side there is no outward honor generated by the tefillin—namely inner cleaving to Hashem— </w:t>
      </w:r>
      <w:r w:rsidDel="00000000" w:rsidR="00000000" w:rsidRPr="00000000">
        <w:rPr>
          <w:rFonts w:ascii="Times New Roman" w:cs="Times New Roman" w:eastAsia="Times New Roman" w:hAnsi="Times New Roman"/>
          <w:b w:val="0"/>
          <w:bCs w:val="0"/>
          <w:sz w:val="19"/>
          <w:szCs w:val="19"/>
          <w:rtl w:val="1"/>
        </w:rPr>
        <w:t>רַק מִצַּד מַתָּנוֹת לָאֶבְיוֹנִים, הַיְינוּ הַחִסָּרוֹן שֶׁיֵּשׁ בְּזוּלָתוֹ, זֶה גּוֹרֵם לוֹ כָּבוֹד</w:t>
      </w:r>
      <w:r w:rsidDel="00000000" w:rsidR="00000000" w:rsidRPr="00000000">
        <w:rPr>
          <w:rFonts w:ascii="Times New Roman" w:cs="Times New Roman" w:eastAsia="Times New Roman" w:hAnsi="Times New Roman"/>
          <w:b w:val="1"/>
          <w:bCs w:val="1"/>
          <w:sz w:val="19"/>
          <w:szCs w:val="19"/>
          <w:rtl w:val="0"/>
        </w:rPr>
        <w:t xml:space="preserve">, – save through gifts to the poor, meaning the deficiency present in another is what causes honor to be reflected upon him; </w:t>
      </w:r>
      <w:r w:rsidDel="00000000" w:rsidR="00000000" w:rsidRPr="00000000">
        <w:rPr>
          <w:rFonts w:ascii="Times New Roman" w:cs="Times New Roman" w:eastAsia="Times New Roman" w:hAnsi="Times New Roman"/>
          <w:b w:val="0"/>
          <w:bCs w:val="0"/>
          <w:sz w:val="19"/>
          <w:szCs w:val="19"/>
          <w:rtl w:val="1"/>
        </w:rPr>
        <w:t>כִּי הֶחָכָם מְכֻבָּד גַּם בֵּין חֲכָמִים</w:t>
      </w:r>
      <w:r w:rsidDel="00000000" w:rsidR="00000000" w:rsidRPr="00000000">
        <w:rPr>
          <w:rFonts w:ascii="Times New Roman" w:cs="Times New Roman" w:eastAsia="Times New Roman" w:hAnsi="Times New Roman"/>
          <w:b w:val="1"/>
          <w:bCs w:val="1"/>
          <w:sz w:val="19"/>
          <w:szCs w:val="19"/>
          <w:rtl w:val="0"/>
        </w:rPr>
        <w:t xml:space="preserve">, – for the wise man is honored even among fellow sages, </w:t>
      </w:r>
      <w:r w:rsidDel="00000000" w:rsidR="00000000" w:rsidRPr="00000000">
        <w:rPr>
          <w:rFonts w:ascii="Times New Roman" w:cs="Times New Roman" w:eastAsia="Times New Roman" w:hAnsi="Times New Roman"/>
          <w:b w:val="0"/>
          <w:bCs w:val="0"/>
          <w:sz w:val="19"/>
          <w:szCs w:val="19"/>
          <w:rtl w:val="1"/>
        </w:rPr>
        <w:t>וַאֲפִילּוּ יִהְיוּ גְּדוֹלִים מִמֶּנּוּ מִכָּל מָקוֹם, אִם הוּא חָכָם בֶּאֱמֶת יוּכַל לוֹמַר דְּבַר חָכְמָה בֵּין חֲכָמִים גְּדוֹלִים שֶׁיַּכִּירוּ שֶׁהוּא חָכָם</w:t>
      </w:r>
      <w:r w:rsidDel="00000000" w:rsidR="00000000" w:rsidRPr="00000000">
        <w:rPr>
          <w:rFonts w:ascii="Times New Roman" w:cs="Times New Roman" w:eastAsia="Times New Roman" w:hAnsi="Times New Roman"/>
          <w:b w:val="1"/>
          <w:bCs w:val="1"/>
          <w:sz w:val="19"/>
          <w:szCs w:val="19"/>
          <w:rtl w:val="0"/>
        </w:rPr>
        <w:t xml:space="preserve">, – and even if they are greater than he, if he is genuinely wise he can articulate a profound insight among great scholars such that they recognize his wisdom, </w:t>
      </w:r>
      <w:r w:rsidDel="00000000" w:rsidR="00000000" w:rsidRPr="00000000">
        <w:rPr>
          <w:rFonts w:ascii="Times New Roman" w:cs="Times New Roman" w:eastAsia="Times New Roman" w:hAnsi="Times New Roman"/>
          <w:b w:val="0"/>
          <w:bCs w:val="0"/>
          <w:sz w:val="19"/>
          <w:szCs w:val="19"/>
          <w:rtl w:val="1"/>
        </w:rPr>
        <w:t>כִּי אֵין שִׁיעוּר לַחָכְמָה וְהוּא יוּכַל לְחַדֵּשׁ דָּבָר שֶׁלֹּא יַעֲלֶה עַל לִבָּם</w:t>
      </w:r>
      <w:r w:rsidDel="00000000" w:rsidR="00000000" w:rsidRPr="00000000">
        <w:rPr>
          <w:rFonts w:ascii="Times New Roman" w:cs="Times New Roman" w:eastAsia="Times New Roman" w:hAnsi="Times New Roman"/>
          <w:b w:val="1"/>
          <w:bCs w:val="1"/>
          <w:sz w:val="19"/>
          <w:szCs w:val="19"/>
          <w:rtl w:val="0"/>
        </w:rPr>
        <w:t xml:space="preserve">. – for wisdom has no limit and he can innovate something that never occurred to them. </w:t>
      </w:r>
      <w:r w:rsidDel="00000000" w:rsidR="00000000" w:rsidRPr="00000000">
        <w:rPr>
          <w:rFonts w:ascii="Times New Roman" w:cs="Times New Roman" w:eastAsia="Times New Roman" w:hAnsi="Times New Roman"/>
          <w:b w:val="0"/>
          <w:bCs w:val="0"/>
          <w:sz w:val="19"/>
          <w:szCs w:val="19"/>
          <w:rtl w:val="1"/>
        </w:rPr>
        <w:t>מַה שֶּׁאֵין כֵּן בִּגְבוּרָה וְעוֹשֶׁר שֶׁהוּא בִּגְבוּל</w:t>
      </w:r>
      <w:r w:rsidDel="00000000" w:rsidR="00000000" w:rsidRPr="00000000">
        <w:rPr>
          <w:rFonts w:ascii="Times New Roman" w:cs="Times New Roman" w:eastAsia="Times New Roman" w:hAnsi="Times New Roman"/>
          <w:b w:val="1"/>
          <w:bCs w:val="1"/>
          <w:sz w:val="19"/>
          <w:szCs w:val="19"/>
          <w:rtl w:val="0"/>
        </w:rPr>
        <w:t xml:space="preserve">, – In contrast to might and wealth which are bounded, </w:t>
      </w:r>
      <w:r w:rsidDel="00000000" w:rsidR="00000000" w:rsidRPr="00000000">
        <w:rPr>
          <w:rFonts w:ascii="Times New Roman" w:cs="Times New Roman" w:eastAsia="Times New Roman" w:hAnsi="Times New Roman"/>
          <w:b w:val="0"/>
          <w:bCs w:val="0"/>
          <w:sz w:val="19"/>
          <w:szCs w:val="19"/>
          <w:rtl w:val="1"/>
        </w:rPr>
        <w:t>מִי שֶׁהוּא כְּמוֹתוֹ אֵין לוֹ כָּבוֹד נֶגְדּו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 one who equals him accords him no deferential honor, </w:t>
      </w:r>
      <w:r w:rsidDel="00000000" w:rsidR="00000000" w:rsidRPr="00000000">
        <w:rPr>
          <w:rFonts w:ascii="Times New Roman" w:cs="Times New Roman" w:eastAsia="Times New Roman" w:hAnsi="Times New Roman"/>
          <w:b w:val="0"/>
          <w:bCs w:val="0"/>
          <w:sz w:val="19"/>
          <w:szCs w:val="19"/>
          <w:rtl w:val="1"/>
        </w:rPr>
        <w:t>רַק הַכָּבוֹד מִצַּד אֶבְיוֹנִים וּפְחוּתִים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the honor stemming solely from the indigent and those lower than he.</w:t>
      </w:r>
    </w:p>
    <w:p w:rsidR="00000000" w:rsidDel="00000000" w:rsidP="00000000" w:rsidRDefault="00000000" w:rsidRPr="00000000" w14:paraId="0000010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0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וּבְפוּרִים נִמְשָׁכִים כָּל אַרְבָּעָה מַתָּנוֹת אֵלּוּ מִלְּמַעְלָה לַיְּהוּדִים</w:t>
      </w:r>
      <w:r w:rsidDel="00000000" w:rsidR="00000000" w:rsidRPr="00000000">
        <w:rPr>
          <w:rFonts w:ascii="Times New Roman" w:cs="Times New Roman" w:eastAsia="Times New Roman" w:hAnsi="Times New Roman"/>
          <w:b w:val="1"/>
          <w:bCs w:val="1"/>
          <w:sz w:val="19"/>
          <w:szCs w:val="19"/>
          <w:rtl w:val="0"/>
        </w:rPr>
        <w:t xml:space="preserve">, – And on Purim all four of these heavenly gifts are drawn down from Above unto the Jews, </w:t>
      </w:r>
      <w:r w:rsidDel="00000000" w:rsidR="00000000" w:rsidRPr="00000000">
        <w:rPr>
          <w:rFonts w:ascii="Times New Roman" w:cs="Times New Roman" w:eastAsia="Times New Roman" w:hAnsi="Times New Roman"/>
          <w:b w:val="0"/>
          <w:bCs w:val="0"/>
          <w:sz w:val="19"/>
          <w:szCs w:val="19"/>
          <w:rtl w:val="1"/>
        </w:rPr>
        <w:t>וַחֲכָמִים קָבְעוּ נֶגְדָּם אַרְבַּע מִצְווֹת שֶׁיִּזְכּוּ לָזֶה עַל יְדֵי הִשְׁתַּדְּלוּתָם</w:t>
      </w:r>
      <w:r w:rsidDel="00000000" w:rsidR="00000000" w:rsidRPr="00000000">
        <w:rPr>
          <w:rFonts w:ascii="Times New Roman" w:cs="Times New Roman" w:eastAsia="Times New Roman" w:hAnsi="Times New Roman"/>
          <w:b w:val="1"/>
          <w:bCs w:val="1"/>
          <w:sz w:val="19"/>
          <w:szCs w:val="19"/>
          <w:rtl w:val="0"/>
        </w:rPr>
        <w:t xml:space="preserve"> – and the Sages instituted facing them four mitzvot so that they merit this through their active exertion, </w:t>
      </w:r>
      <w:r w:rsidDel="00000000" w:rsidR="00000000" w:rsidRPr="00000000">
        <w:rPr>
          <w:rFonts w:ascii="Times New Roman" w:cs="Times New Roman" w:eastAsia="Times New Roman" w:hAnsi="Times New Roman"/>
          <w:b w:val="0"/>
          <w:bCs w:val="0"/>
          <w:sz w:val="19"/>
          <w:szCs w:val="19"/>
          <w:rtl w:val="1"/>
        </w:rPr>
        <w:t>וְיִהְיֶה נִקְרָא עַל שְׁמָם דְּ"יִשְׂרָאֵל מְקַדְּשֵׁי לַזְּמַנִּים</w:t>
      </w:r>
      <w:r w:rsidDel="00000000" w:rsidR="00000000" w:rsidRPr="00000000">
        <w:rPr>
          <w:rFonts w:ascii="Times New Roman" w:cs="Times New Roman" w:eastAsia="Times New Roman" w:hAnsi="Times New Roman"/>
          <w:b w:val="1"/>
          <w:bCs w:val="1"/>
          <w:sz w:val="19"/>
          <w:szCs w:val="19"/>
          <w:rtl w:val="0"/>
        </w:rPr>
        <w:t xml:space="preserve">". – and it be credited to their name under the principle that 'Israel sanctifies the seasons.' </w:t>
      </w:r>
      <w:r w:rsidDel="00000000" w:rsidR="00000000" w:rsidRPr="00000000">
        <w:rPr>
          <w:rFonts w:ascii="Times New Roman" w:cs="Times New Roman" w:eastAsia="Times New Roman" w:hAnsi="Times New Roman"/>
          <w:b w:val="0"/>
          <w:bCs w:val="0"/>
          <w:sz w:val="19"/>
          <w:szCs w:val="19"/>
          <w:rtl w:val="1"/>
        </w:rPr>
        <w:t>וְהַשָּׂגַת קְדוּשַּׁת הַיְקָר דִּתְפִלִּין שֶׁבָּרֹאשׁ מִצַּד הַחָכְמָה</w:t>
      </w:r>
      <w:r w:rsidDel="00000000" w:rsidR="00000000" w:rsidRPr="00000000">
        <w:rPr>
          <w:rFonts w:ascii="Times New Roman" w:cs="Times New Roman" w:eastAsia="Times New Roman" w:hAnsi="Times New Roman"/>
          <w:b w:val="1"/>
          <w:bCs w:val="1"/>
          <w:sz w:val="19"/>
          <w:szCs w:val="19"/>
          <w:rtl w:val="0"/>
        </w:rPr>
        <w:t xml:space="preserve">, – And the attainment of the sanctity of precious honor (yakar) of the head-tefillin through wisdom, </w:t>
      </w:r>
      <w:r w:rsidDel="00000000" w:rsidR="00000000" w:rsidRPr="00000000">
        <w:rPr>
          <w:rFonts w:ascii="Times New Roman" w:cs="Times New Roman" w:eastAsia="Times New Roman" w:hAnsi="Times New Roman"/>
          <w:b w:val="0"/>
          <w:bCs w:val="0"/>
          <w:sz w:val="19"/>
          <w:szCs w:val="19"/>
          <w:rtl w:val="1"/>
        </w:rPr>
        <w:t>הַהִשְׁתַּדְּלוּת שֶׁלּוֹ הוּא בְּמַתַּן אָדָם דְּ"בְּצֵל וְגוֹמֵר</w:t>
      </w:r>
      <w:r w:rsidDel="00000000" w:rsidR="00000000" w:rsidRPr="00000000">
        <w:rPr>
          <w:rFonts w:ascii="Times New Roman" w:cs="Times New Roman" w:eastAsia="Times New Roman" w:hAnsi="Times New Roman"/>
          <w:b w:val="1"/>
          <w:bCs w:val="1"/>
          <w:sz w:val="19"/>
          <w:szCs w:val="19"/>
          <w:rtl w:val="0"/>
        </w:rPr>
        <w:t xml:space="preserve">" – its active human exertion is through man's charity in 'in the shadow [of money],' etc., </w:t>
      </w:r>
      <w:r>
        <w:rPr>
          <w:rFonts w:ascii="Times New Roman" w:cs="Times New Roman" w:eastAsia="Times New Roman" w:hAnsi="Times New Roman"/>
          <w:b w:val="0"/>
          <w:bCs w:val="0"/>
          <w:sz w:val="19"/>
          <w:szCs w:val="19"/>
          <w:rtl w:val="1"/>
        </w:rPr>
        <w:t xml:space="preserve">וְ"לִפְנֵי גְדוֹלִים</w:t>
      </w:r>
      <w:r>
        <w:rPr>
          <w:rStyle w:val="FootnoteReference"/>
          <w:rFonts w:ascii="Times New Roman" w:hAnsi="Times New Roman" w:eastAsia="Times New Roman" w:cs="Times New Roman"/>
          <w:sz w:val="19"/>
          <w:szCs w:val="19"/>
          <w:rtl/>
        </w:rPr>
        <w:footnoteReference w:id="286"/>
      </w:r>
      <w:r>
        <w:rPr>
          <w:rFonts w:ascii="Times New Roman" w:cs="Times New Roman" w:eastAsia="Times New Roman" w:hAnsi="Times New Roman"/>
          <w:b w:val="0"/>
          <w:bCs w:val="0"/>
          <w:sz w:val="19"/>
          <w:szCs w:val="19"/>
          <w:rtl w:val="1"/>
        </w:rPr>
        <w:t xml:space="preserve">" שֶׁהוּא הוֹלֵךְ קוֹדֶם</w:t>
      </w:r>
      <w:r w:rsidDel="00000000" w:rsidR="00000000" w:rsidRPr="00000000">
        <w:rPr>
          <w:rFonts w:ascii="Times New Roman" w:cs="Times New Roman" w:eastAsia="Times New Roman" w:hAnsi="Times New Roman"/>
          <w:b w:val="1"/>
          <w:bCs w:val="1"/>
          <w:sz w:val="19"/>
          <w:szCs w:val="19"/>
          <w:rtl w:val="0"/>
        </w:rPr>
        <w:t xml:space="preserve">, – and 'before great men' where he walks forward beforehand, </w:t>
      </w:r>
      <w:r w:rsidDel="00000000" w:rsidR="00000000" w:rsidRPr="00000000">
        <w:rPr>
          <w:rFonts w:ascii="Times New Roman" w:cs="Times New Roman" w:eastAsia="Times New Roman" w:hAnsi="Times New Roman"/>
          <w:b w:val="0"/>
          <w:bCs w:val="0"/>
          <w:sz w:val="19"/>
          <w:szCs w:val="19"/>
          <w:rtl w:val="1"/>
        </w:rPr>
        <w:t>דַּהֲלִיכַת אָדָם הַיְינוּ הִשְׁתַּדְּלוּתו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a man's walking represents his initiative and exertion; </w:t>
      </w:r>
      <w:r w:rsidDel="00000000" w:rsidR="00000000" w:rsidRPr="00000000">
        <w:rPr>
          <w:rFonts w:ascii="Times New Roman" w:cs="Times New Roman" w:eastAsia="Times New Roman" w:hAnsi="Times New Roman"/>
          <w:b w:val="0"/>
          <w:bCs w:val="0"/>
          <w:sz w:val="19"/>
          <w:szCs w:val="19"/>
          <w:rtl w:val="1"/>
        </w:rPr>
        <w:t>וְהַהִשְׁתַּדְּלוּת עִיקָּר בָּזֶה</w:t>
      </w:r>
      <w:r w:rsidDel="00000000" w:rsidR="00000000" w:rsidRPr="00000000">
        <w:rPr>
          <w:rFonts w:ascii="Times New Roman" w:cs="Times New Roman" w:eastAsia="Times New Roman" w:hAnsi="Times New Roman"/>
          <w:b w:val="1"/>
          <w:bCs w:val="1"/>
          <w:sz w:val="19"/>
          <w:szCs w:val="19"/>
          <w:rtl w:val="0"/>
        </w:rPr>
        <w:t xml:space="preserve">, – and exertion is primary in this, </w:t>
      </w:r>
      <w:r w:rsidDel="00000000" w:rsidR="00000000" w:rsidRPr="00000000">
        <w:rPr>
          <w:rFonts w:ascii="Times New Roman" w:cs="Times New Roman" w:eastAsia="Times New Roman" w:hAnsi="Times New Roman"/>
          <w:b w:val="0"/>
          <w:bCs w:val="0"/>
          <w:sz w:val="19"/>
          <w:szCs w:val="19"/>
          <w:rtl w:val="1"/>
        </w:rPr>
        <w:t>דְּעִיקַּר הִשְׁתַּדְּלוּת דִּפְעוּלַת אָדָם הוּא בְּמַעֲשֶׂה</w:t>
      </w:r>
      <w:r w:rsidDel="00000000" w:rsidR="00000000" w:rsidRPr="00000000">
        <w:rPr>
          <w:rFonts w:ascii="Times New Roman" w:cs="Times New Roman" w:eastAsia="Times New Roman" w:hAnsi="Times New Roman"/>
          <w:b w:val="1"/>
          <w:bCs w:val="1"/>
          <w:sz w:val="19"/>
          <w:szCs w:val="19"/>
          <w:rtl w:val="0"/>
        </w:rPr>
        <w:t xml:space="preserve"> – since the foundational sphere of human action and effort is in physical deed, </w:t>
      </w:r>
      <w:r w:rsidDel="00000000" w:rsidR="00000000" w:rsidRPr="00000000">
        <w:rPr>
          <w:rFonts w:ascii="Times New Roman" w:cs="Times New Roman" w:eastAsia="Times New Roman" w:hAnsi="Times New Roman"/>
          <w:b w:val="0"/>
          <w:bCs w:val="0"/>
          <w:sz w:val="19"/>
          <w:szCs w:val="19"/>
          <w:rtl w:val="1"/>
        </w:rPr>
        <w:t>דְּבָזֶה יַד אָדָם שׁוֹלֶטֶת</w:t>
      </w:r>
      <w:r w:rsidDel="00000000" w:rsidR="00000000" w:rsidRPr="00000000">
        <w:rPr>
          <w:rFonts w:ascii="Times New Roman" w:cs="Times New Roman" w:eastAsia="Times New Roman" w:hAnsi="Times New Roman"/>
          <w:b w:val="1"/>
          <w:bCs w:val="1"/>
          <w:sz w:val="19"/>
          <w:szCs w:val="19"/>
          <w:rtl w:val="0"/>
        </w:rPr>
        <w:t xml:space="preserve">, – for in deed man's hand holds active sway, </w:t>
      </w:r>
      <w:r w:rsidDel="00000000" w:rsidR="00000000" w:rsidRPr="00000000">
        <w:rPr>
          <w:rFonts w:ascii="Times New Roman" w:cs="Times New Roman" w:eastAsia="Times New Roman" w:hAnsi="Times New Roman"/>
          <w:b w:val="0"/>
          <w:bCs w:val="0"/>
          <w:sz w:val="19"/>
          <w:szCs w:val="19"/>
          <w:rtl w:val="1"/>
        </w:rPr>
        <w:t>וְהוּא מֵהַנִּגְלוֹת שֶׁ"לָּנוּ וּלְבָנֵינו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belonging to the revealed things that are 'unto us and unto our children' (Deuteronomy 29:28). </w:t>
      </w:r>
      <w:r w:rsidDel="00000000" w:rsidR="00000000" w:rsidRPr="00000000">
        <w:rPr>
          <w:rFonts w:ascii="Times New Roman" w:cs="Times New Roman" w:eastAsia="Times New Roman" w:hAnsi="Times New Roman"/>
          <w:b w:val="0"/>
          <w:bCs w:val="0"/>
          <w:sz w:val="19"/>
          <w:szCs w:val="19"/>
          <w:rtl w:val="1"/>
        </w:rPr>
        <w:t>מַה שֶּׁאֵין כֵּן הַחָכְמָה עִיקָּרָהּ בַּמּוֹחַ וְלֵב</w:t>
      </w:r>
      <w:r w:rsidDel="00000000" w:rsidR="00000000" w:rsidRPr="00000000">
        <w:rPr>
          <w:rFonts w:ascii="Times New Roman" w:cs="Times New Roman" w:eastAsia="Times New Roman" w:hAnsi="Times New Roman"/>
          <w:b w:val="1"/>
          <w:bCs w:val="1"/>
          <w:sz w:val="19"/>
          <w:szCs w:val="19"/>
          <w:rtl w:val="0"/>
        </w:rPr>
        <w:t xml:space="preserve"> – In contrast, wisdom has its essential core in the brain and heart, </w:t>
      </w:r>
      <w:r w:rsidDel="00000000" w:rsidR="00000000" w:rsidRPr="00000000">
        <w:rPr>
          <w:rFonts w:ascii="Times New Roman" w:cs="Times New Roman" w:eastAsia="Times New Roman" w:hAnsi="Times New Roman"/>
          <w:b w:val="0"/>
          <w:bCs w:val="0"/>
          <w:sz w:val="19"/>
          <w:szCs w:val="19"/>
          <w:rtl w:val="1"/>
        </w:rPr>
        <w:t>מֵהַנִּסְתָּרוֹת שֶׁ"לַה' אֱלֹהֵינו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belonging to the concealed things that are 'unto Hashem our God,' </w:t>
      </w:r>
      <w:r w:rsidDel="00000000" w:rsidR="00000000" w:rsidRPr="00000000">
        <w:rPr>
          <w:rFonts w:ascii="Times New Roman" w:cs="Times New Roman" w:eastAsia="Times New Roman" w:hAnsi="Times New Roman"/>
          <w:b w:val="0"/>
          <w:bCs w:val="0"/>
          <w:sz w:val="19"/>
          <w:szCs w:val="19"/>
          <w:rtl w:val="1"/>
        </w:rPr>
        <w:t>וְרַק מִפִּיו יִתֵּן חָכְמָה בְּעֵזֶר אֱלֹהִי</w:t>
      </w:r>
      <w:r w:rsidDel="00000000" w:rsidR="00000000" w:rsidRPr="00000000">
        <w:rPr>
          <w:rFonts w:ascii="Times New Roman" w:cs="Times New Roman" w:eastAsia="Times New Roman" w:hAnsi="Times New Roman"/>
          <w:b w:val="1"/>
          <w:bCs w:val="1"/>
          <w:sz w:val="19"/>
          <w:szCs w:val="19"/>
          <w:rtl w:val="0"/>
        </w:rPr>
        <w:t>. – and solely from His mouth does He bestow wisdom through divine assistance.</w:t>
      </w:r>
    </w:p>
    <w:p w:rsidR="00000000" w:rsidDel="00000000" w:rsidP="00000000" w:rsidRDefault="00000000" w:rsidRPr="00000000" w14:paraId="0000010F">
      <w:pPr>
        <w:rPr>
          <w:rFonts w:ascii="Times New Roman" w:cs="Times New Roman" w:eastAsia="Times New Roman" w:hAnsi="Times New Roman"/>
          <w:sz w:val="18"/>
          <w:szCs w:val="18"/>
        </w:rPr>
        <w:sectPr>
          <w:footerReference w:type="default" r:id="rId4102"/>
          <w:headerReference w:type="default" r:id="rId4044"/>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10">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47" w:name="_RLToc0047"/>
      <w:r>
        <w:rPr>
          <w:rFonts w:ascii="Times New Roman" w:hAnsi="Times New Roman" w:eastAsia="Times New Roman" w:cs="Times New Roman"/>
          <w:b w:val="0"/>
          <w:i w:val="0"/>
          <w:sz w:val="21"/>
          <w:szCs w:val="21"/>
        </w:rPr>
        <w:t>Siman 22 - Divine Mitzvot, Purim, and Boundless Cleaving</w:t>
      </w:r>
      <w:bookmarkEnd w:id="9047"/>
    </w:p>
    <w:p>
      <w:pPr>
        <w:keepNext/>
        <w:keepLines/>
        <w:spacing w:before="0" w:after="60" w:line="240" w:lineRule="auto"/>
        <w:jc w:val="center"/>
      </w:pPr>
      <w:r>
        <w:rPr>
          <w:rFonts w:ascii="Times New Roman" w:hAnsi="Times New Roman" w:eastAsia="Times New Roman" w:cs="Times New Roman"/>
          <w:b w:val="0"/>
          <w:i/>
          <w:sz w:val="17"/>
          <w:szCs w:val="17"/>
        </w:rPr>
        <w:t>Hashem Himself fulfills mitzvot in the supernal sense; Purim expresses this reciprocal bond and the total inversion required to erase Amalek.</w:t>
      </w:r>
    </w:p>
    <w:p>
      <w:pPr>
        <w:keepNext/>
        <w:keepLines/>
        <w:spacing w:before="20" w:after="20" w:line="240" w:lineRule="auto"/>
        <w:jc w:val="left"/>
      </w:pPr>
      <w:bookmarkStart w:id="9048" w:name="_RLToc0048"/>
      <w:r>
        <w:rPr>
          <w:rFonts w:ascii="Times New Roman" w:hAnsi="Times New Roman" w:eastAsia="Times New Roman" w:cs="Times New Roman"/>
          <w:b w:val="0"/>
          <w:i w:val="0"/>
          <w:sz w:val="19"/>
          <w:szCs w:val="19"/>
        </w:rPr>
        <w:t>Seif 1 - Hashem's Mitzvot and Purim's Reciprocal Bond</w:t>
      </w:r>
      <w:bookmarkEnd w:id="9048"/>
    </w:p>
    <w:p>
      <w:pPr>
        <w:keepNext/>
        <w:keepLines/>
        <w:spacing w:before="0" w:after="60" w:line="240" w:lineRule="auto"/>
        <w:jc w:val="left"/>
      </w:pPr>
      <w:r>
        <w:rPr>
          <w:rFonts w:ascii="Times New Roman" w:hAnsi="Times New Roman" w:eastAsia="Times New Roman" w:cs="Times New Roman"/>
          <w:b w:val="0"/>
          <w:i/>
          <w:sz w:val="17"/>
          <w:szCs w:val="17"/>
        </w:rPr>
        <w:t>The supernal fulfillment of mitzvot reveals the mutual bond of Hashem and Israel that ultimately overturns Amalek.</w:t>
      </w:r>
    </w:p>
    <w:p w:rsidR="00000000" w:rsidDel="00000000" w:rsidP="00000000" w:rsidRDefault="00000000" w:rsidRPr="00000000" w14:paraId="00000111">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1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הַקָּדוֹשׁ בָּרוּךְ הוּא גַּם כֵּן מְקַיֵּים הַמִּצְווֹת</w:t>
      </w:r>
      <w:r w:rsidDel="00000000" w:rsidR="00000000" w:rsidRPr="00000000">
        <w:rPr>
          <w:rFonts w:ascii="Times New Roman" w:cs="Times New Roman" w:eastAsia="Times New Roman" w:hAnsi="Times New Roman"/>
          <w:b w:val="1"/>
          <w:bCs w:val="1"/>
          <w:sz w:val="19"/>
          <w:szCs w:val="19"/>
          <w:rtl w:val="0"/>
        </w:rPr>
        <w:t xml:space="preserve">, – The Holy One, blessed be He, likewise fulfills the commandments, </w:t>
      </w:r>
      <w:r>
        <w:rPr>
          <w:rFonts w:ascii="Times New Roman" w:cs="Times New Roman" w:eastAsia="Times New Roman" w:hAnsi="Times New Roman"/>
          <w:b w:val="0"/>
          <w:bCs w:val="0"/>
          <w:sz w:val="19"/>
          <w:szCs w:val="19"/>
          <w:rtl w:val="1"/>
        </w:rPr>
        <w:t xml:space="preserve">כְּמוֹ שֶׁכָּתוּב בַּמִּדְרָשׁ (שְׁמוֹת רַבָּה פָּרָשָׁה ל</w:t>
      </w:r>
      <w:r>
        <w:rPr>
          <w:rStyle w:val="FootnoteReference"/>
          <w:rFonts w:ascii="Times New Roman" w:hAnsi="Times New Roman" w:eastAsia="Times New Roman" w:cs="Times New Roman"/>
          <w:sz w:val="19"/>
          <w:szCs w:val="19"/>
          <w:rtl/>
        </w:rPr>
        <w:footnoteReference w:id="287"/>
      </w:r>
      <w:r w:rsidDel="00000000" w:rsidR="00000000" w:rsidRPr="00000000">
        <w:rPr>
          <w:rFonts w:ascii="Times New Roman" w:cs="Times New Roman" w:eastAsia="Times New Roman" w:hAnsi="Times New Roman"/>
          <w:b w:val="1"/>
          <w:bCs w:val="1"/>
          <w:sz w:val="19"/>
          <w:szCs w:val="19"/>
          <w:rtl w:val="0"/>
        </w:rPr>
        <w:t xml:space="preserve">): – as it is written in the Midrash (Shemot Rabbah, Parashah 30): </w:t>
      </w:r>
      <w:r w:rsidDel="00000000" w:rsidR="00000000" w:rsidRPr="00000000">
        <w:rPr>
          <w:rFonts w:ascii="Times New Roman" w:cs="Times New Roman" w:eastAsia="Times New Roman" w:hAnsi="Times New Roman"/>
          <w:b w:val="0"/>
          <w:bCs w:val="0"/>
          <w:sz w:val="19"/>
          <w:szCs w:val="19"/>
          <w:rtl w:val="1"/>
        </w:rPr>
        <w:t>מֶלֶךְ גּוֹזֵר גְּזֵירָה וְהוּא וְכוּלֵי</w:t>
      </w:r>
      <w:r w:rsidDel="00000000" w:rsidR="00000000" w:rsidRPr="00000000">
        <w:rPr>
          <w:rFonts w:ascii="Times New Roman" w:cs="Times New Roman" w:eastAsia="Times New Roman" w:hAnsi="Times New Roman"/>
          <w:b w:val="1"/>
          <w:bCs w:val="1"/>
          <w:sz w:val="19"/>
          <w:szCs w:val="19"/>
          <w:rtl w:val="0"/>
        </w:rPr>
        <w:t xml:space="preserve">, – a mortal king issues a decree and he, etc., </w:t>
      </w:r>
      <w:r w:rsidDel="00000000" w:rsidR="00000000" w:rsidRPr="00000000">
        <w:rPr>
          <w:rFonts w:ascii="Times New Roman" w:cs="Times New Roman" w:eastAsia="Times New Roman" w:hAnsi="Times New Roman"/>
          <w:b w:val="0"/>
          <w:bCs w:val="0"/>
          <w:sz w:val="19"/>
          <w:szCs w:val="19"/>
          <w:rtl w:val="1"/>
        </w:rPr>
        <w:t>לָמָּה אֵינוֹ מְשַׁמֵּר שַׁבָּת וְכוּלֵי</w:t>
      </w:r>
      <w:r w:rsidDel="00000000" w:rsidR="00000000" w:rsidRPr="00000000">
        <w:rPr>
          <w:rFonts w:ascii="Times New Roman" w:cs="Times New Roman" w:eastAsia="Times New Roman" w:hAnsi="Times New Roman"/>
          <w:b w:val="1"/>
          <w:bCs w:val="1"/>
          <w:sz w:val="19"/>
          <w:szCs w:val="19"/>
          <w:rtl w:val="0"/>
        </w:rPr>
        <w:t xml:space="preserve">, – why does He not observe Shabbat, etc., </w:t>
      </w:r>
      <w:r w:rsidDel="00000000" w:rsidR="00000000" w:rsidRPr="00000000">
        <w:rPr>
          <w:rFonts w:ascii="Times New Roman" w:cs="Times New Roman" w:eastAsia="Times New Roman" w:hAnsi="Times New Roman"/>
          <w:b w:val="0"/>
          <w:bCs w:val="0"/>
          <w:sz w:val="19"/>
          <w:szCs w:val="19"/>
          <w:rtl w:val="1"/>
        </w:rPr>
        <w:t>וְהֵשִׁיבוּ דְּהוּא חֲצֵירו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they responded that the whole universe is His personal domain; </w:t>
      </w:r>
      <w:r>
        <w:rPr>
          <w:rFonts w:ascii="Times New Roman" w:cs="Times New Roman" w:eastAsia="Times New Roman" w:hAnsi="Times New Roman"/>
          <w:b w:val="0"/>
          <w:bCs w:val="0"/>
          <w:sz w:val="19"/>
          <w:szCs w:val="19"/>
          <w:rtl w:val="1"/>
        </w:rPr>
        <w:t xml:space="preserve">וְכֵן אָמְרוּ (בִּבְרָכוֹת ו</w:t>
      </w:r>
      <w:r>
        <w:rPr>
          <w:rStyle w:val="FootnoteReference"/>
          <w:rFonts w:ascii="Times New Roman" w:hAnsi="Times New Roman" w:eastAsia="Times New Roman" w:cs="Times New Roman"/>
          <w:sz w:val="19"/>
          <w:szCs w:val="19"/>
          <w:rtl/>
        </w:rPr>
        <w:footnoteReference w:id="288"/>
      </w:r>
      <w:r w:rsidDel="00000000" w:rsidR="00000000" w:rsidRPr="00000000">
        <w:rPr>
          <w:rFonts w:ascii="Times New Roman" w:cs="Times New Roman" w:eastAsia="Times New Roman" w:hAnsi="Times New Roman"/>
          <w:b w:val="1"/>
          <w:bCs w:val="1"/>
          <w:sz w:val="19"/>
          <w:szCs w:val="19"/>
          <w:rtl w:val="0"/>
        </w:rPr>
        <w:t xml:space="preserve">.): – and similarly they stated (Berakhot 6a): </w:t>
      </w:r>
      <w:r w:rsidDel="00000000" w:rsidR="00000000" w:rsidRPr="00000000">
        <w:rPr>
          <w:rFonts w:ascii="Times New Roman" w:cs="Times New Roman" w:eastAsia="Times New Roman" w:hAnsi="Times New Roman"/>
          <w:b w:val="0"/>
          <w:bCs w:val="0"/>
          <w:sz w:val="19"/>
          <w:szCs w:val="19"/>
          <w:rtl w:val="1"/>
        </w:rPr>
        <w:t>מִנַּיִן שֶׁהַקָּדוֹשׁ בָּרוּךְ הוּא מַנִּיחַ תְּפִלִּין</w:t>
      </w:r>
      <w:r w:rsidDel="00000000" w:rsidR="00000000" w:rsidRPr="00000000">
        <w:rPr>
          <w:rFonts w:ascii="Times New Roman" w:cs="Times New Roman" w:eastAsia="Times New Roman" w:hAnsi="Times New Roman"/>
          <w:b w:val="1"/>
          <w:bCs w:val="1"/>
          <w:sz w:val="19"/>
          <w:szCs w:val="19"/>
          <w:rtl w:val="0"/>
        </w:rPr>
        <w:t xml:space="preserve">? – From where do we derive that the Holy One, blessed be He, dons tefillin? </w:t>
      </w:r>
      <w:r w:rsidDel="00000000" w:rsidR="00000000" w:rsidRPr="00000000">
        <w:rPr>
          <w:rFonts w:ascii="Times New Roman" w:cs="Times New Roman" w:eastAsia="Times New Roman" w:hAnsi="Times New Roman"/>
          <w:b w:val="0"/>
          <w:bCs w:val="0"/>
          <w:sz w:val="19"/>
          <w:szCs w:val="19"/>
          <w:rtl w:val="1"/>
        </w:rPr>
        <w:t>וְעוֹד טוּבָא</w:t>
      </w:r>
      <w:r w:rsidDel="00000000" w:rsidR="00000000" w:rsidRPr="00000000">
        <w:rPr>
          <w:rFonts w:ascii="Times New Roman" w:cs="Times New Roman" w:eastAsia="Times New Roman" w:hAnsi="Times New Roman"/>
          <w:b w:val="1"/>
          <w:bCs w:val="1"/>
          <w:sz w:val="19"/>
          <w:szCs w:val="19"/>
          <w:rtl w:val="0"/>
        </w:rPr>
        <w:t xml:space="preserve">. – and many further teachings. </w:t>
      </w:r>
      <w:r w:rsidDel="00000000" w:rsidR="00000000" w:rsidRPr="00000000">
        <w:rPr>
          <w:rFonts w:ascii="Times New Roman" w:cs="Times New Roman" w:eastAsia="Times New Roman" w:hAnsi="Times New Roman"/>
          <w:b w:val="0"/>
          <w:bCs w:val="0"/>
          <w:sz w:val="19"/>
          <w:szCs w:val="19"/>
          <w:rtl w:val="1"/>
        </w:rPr>
        <w:t>וְכֵן מִצְוֹת חֲכָמִים</w:t>
      </w:r>
      <w:r w:rsidDel="00000000" w:rsidR="00000000" w:rsidRPr="00000000">
        <w:rPr>
          <w:rFonts w:ascii="Times New Roman" w:cs="Times New Roman" w:eastAsia="Times New Roman" w:hAnsi="Times New Roman"/>
          <w:b w:val="1"/>
          <w:bCs w:val="1"/>
          <w:sz w:val="19"/>
          <w:szCs w:val="19"/>
          <w:rtl w:val="0"/>
        </w:rPr>
        <w:t xml:space="preserve">, – And so too concerning the rabbinic commandments, </w:t>
      </w:r>
      <w:r w:rsidDel="00000000" w:rsidR="00000000" w:rsidRPr="00000000">
        <w:rPr>
          <w:rFonts w:ascii="Times New Roman" w:cs="Times New Roman" w:eastAsia="Times New Roman" w:hAnsi="Times New Roman"/>
          <w:b w:val="0"/>
          <w:bCs w:val="0"/>
          <w:sz w:val="19"/>
          <w:szCs w:val="19"/>
          <w:rtl w:val="1"/>
        </w:rPr>
        <w:t>עַל זֶה נֶאֱמַר: "וְתִגְזַר אֹמֶר וְיָקָם</w:t>
      </w:r>
      <w:r w:rsidDel="00000000" w:rsidR="00000000" w:rsidRPr="00000000">
        <w:rPr>
          <w:rFonts w:ascii="Times New Roman" w:cs="Times New Roman" w:eastAsia="Times New Roman" w:hAnsi="Times New Roman"/>
          <w:b w:val="1"/>
          <w:bCs w:val="1"/>
          <w:sz w:val="19"/>
          <w:szCs w:val="19"/>
          <w:rtl w:val="0"/>
        </w:rPr>
        <w:t>" – regarding this Scripture states (Job 22:28): 'You shall decree a thing, and it shall be established,'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פְּסִיקְתָּא רַבָּתִי פָּרָשָׁה ג</w:t>
      </w:r>
      <w:r>
        <w:rPr>
          <w:rStyle w:val="FootnoteReference"/>
          <w:rFonts w:ascii="Times New Roman" w:hAnsi="Times New Roman" w:eastAsia="Times New Roman" w:cs="Times New Roman"/>
          <w:sz w:val="19"/>
          <w:szCs w:val="19"/>
          <w:rtl/>
        </w:rPr>
        <w:footnoteReference w:id="289"/>
      </w:r>
      <w:r w:rsidDel="00000000" w:rsidR="00000000" w:rsidRPr="00000000">
        <w:rPr>
          <w:rFonts w:ascii="Times New Roman" w:cs="Times New Roman" w:eastAsia="Times New Roman" w:hAnsi="Times New Roman"/>
          <w:b w:val="1"/>
          <w:bCs w:val="1"/>
          <w:sz w:val="19"/>
          <w:szCs w:val="19"/>
          <w:rtl w:val="0"/>
        </w:rPr>
        <w:t xml:space="preserve">): – (as written in Pesikta Rabbati, Parashah 3): </w:t>
      </w:r>
      <w:r>
        <w:rPr>
          <w:rFonts w:ascii="Times New Roman" w:cs="Times New Roman" w:eastAsia="Times New Roman" w:hAnsi="Times New Roman"/>
          <w:b w:val="0"/>
          <w:bCs w:val="0"/>
          <w:sz w:val="19"/>
          <w:szCs w:val="19"/>
          <w:rtl w:val="1"/>
        </w:rPr>
        <w:t xml:space="preserve">צַדִּיק גּוֹזֵר וְהַקָּדוֹשׁ בָּרוּךְ הוּא מְקַיֵּים (תַּעֲנִית כג</w:t>
      </w:r>
      <w:r>
        <w:rPr>
          <w:rStyle w:val="FootnoteReference"/>
          <w:rFonts w:ascii="Times New Roman" w:hAnsi="Times New Roman" w:eastAsia="Times New Roman" w:cs="Times New Roman"/>
          <w:sz w:val="19"/>
          <w:szCs w:val="19"/>
          <w:rtl/>
        </w:rPr>
        <w:footnoteReference w:id="290"/>
      </w:r>
      <w:r w:rsidDel="00000000" w:rsidR="00000000" w:rsidRPr="00000000">
        <w:rPr>
          <w:rFonts w:ascii="Times New Roman" w:cs="Times New Roman" w:eastAsia="Times New Roman" w:hAnsi="Times New Roman"/>
          <w:b w:val="1"/>
          <w:bCs w:val="1"/>
          <w:sz w:val="19"/>
          <w:szCs w:val="19"/>
          <w:rtl w:val="0"/>
        </w:rPr>
        <w:t>.). – a righteous person decrees and the Holy One, blessed be He, fulfills (Ta'anit 23a).</w:t>
      </w:r>
    </w:p>
    <w:p w:rsidR="00000000" w:rsidDel="00000000" w:rsidP="00000000" w:rsidRDefault="00000000" w:rsidRPr="00000000" w14:paraId="0000011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וְגַם הוּא מְקַיֵּים מִשְׁלוֹחַ מָנוֹת בְּפוּרִים</w:t>
      </w:r>
      <w:r w:rsidDel="00000000" w:rsidR="00000000" w:rsidRPr="00000000">
        <w:rPr>
          <w:rFonts w:ascii="Times New Roman" w:cs="Times New Roman" w:eastAsia="Times New Roman" w:hAnsi="Times New Roman"/>
          <w:b w:val="1"/>
          <w:bCs w:val="1"/>
          <w:sz w:val="19"/>
          <w:szCs w:val="19"/>
          <w:rtl w:val="0"/>
        </w:rPr>
        <w:t>: – And He also fulfills the sending of portions (mishloach manot) on Purim: "</w:t>
      </w:r>
      <w:r w:rsidDel="00000000" w:rsidR="00000000" w:rsidRPr="00000000">
        <w:rPr>
          <w:rFonts w:ascii="Times New Roman" w:cs="Times New Roman" w:eastAsia="Times New Roman" w:hAnsi="Times New Roman"/>
          <w:b w:val="0"/>
          <w:bCs w:val="0"/>
          <w:sz w:val="19"/>
          <w:szCs w:val="19"/>
          <w:rtl w:val="1"/>
        </w:rPr>
        <w:t>אִישׁ" – הַיְינוּ "ה' אִישׁ מִלְחָמָה</w:t>
      </w:r>
      <w:r w:rsidDel="00000000" w:rsidR="00000000" w:rsidRPr="00000000">
        <w:rPr>
          <w:rFonts w:ascii="Times New Roman" w:cs="Times New Roman" w:eastAsia="Times New Roman" w:hAnsi="Times New Roman"/>
          <w:b w:val="1"/>
          <w:bCs w:val="1"/>
          <w:sz w:val="19"/>
          <w:szCs w:val="19"/>
          <w:rtl w:val="0"/>
        </w:rPr>
        <w:t>", – "'A man'—this is 'Hashem is a man of war' (Exodus 15:3)," "</w:t>
      </w:r>
      <w:r>
        <w:rPr>
          <w:rFonts w:ascii="Times New Roman" w:cs="Times New Roman" w:eastAsia="Times New Roman" w:hAnsi="Times New Roman"/>
          <w:b w:val="0"/>
          <w:bCs w:val="0"/>
          <w:sz w:val="19"/>
          <w:szCs w:val="19"/>
          <w:rtl w:val="1"/>
        </w:rPr>
        <w:t xml:space="preserve">לְרֵעֵהוּ" – הַיְינוּ כְּדֶרֶךְ שֶׁדָּרְשׁוּ רַבּוֹתֵינוּ זִכְרוֹנָם לִבְרָכָה בְּהָרוֹאֶה (נד</w:t>
      </w:r>
      <w:r>
        <w:rPr>
          <w:rStyle w:val="FootnoteReference"/>
          <w:rFonts w:ascii="Times New Roman" w:hAnsi="Times New Roman" w:eastAsia="Times New Roman" w:cs="Times New Roman"/>
          <w:sz w:val="19"/>
          <w:szCs w:val="19"/>
          <w:rtl/>
        </w:rPr>
        <w:footnoteReference w:id="291"/>
      </w:r>
      <w:r w:rsidDel="00000000" w:rsidR="00000000" w:rsidRPr="00000000">
        <w:rPr>
          <w:rFonts w:ascii="Times New Roman" w:cs="Times New Roman" w:eastAsia="Times New Roman" w:hAnsi="Times New Roman"/>
          <w:b w:val="1"/>
          <w:bCs w:val="1"/>
          <w:sz w:val="19"/>
          <w:szCs w:val="19"/>
          <w:rtl w:val="0"/>
        </w:rPr>
        <w:t xml:space="preserve">:) – "'to his friend'—this is in accordance with what our Sages expounded in HaRoeh (Berakhot 54b) </w:t>
      </w:r>
      <w:r w:rsidDel="00000000" w:rsidR="00000000" w:rsidRPr="00000000">
        <w:rPr>
          <w:rFonts w:ascii="Times New Roman" w:cs="Times New Roman" w:eastAsia="Times New Roman" w:hAnsi="Times New Roman"/>
          <w:b w:val="0"/>
          <w:bCs w:val="0"/>
          <w:sz w:val="19"/>
          <w:szCs w:val="19"/>
          <w:rtl w:val="1"/>
        </w:rPr>
        <w:t>עַל גַּב אִישׁ זֶה מֹשֶׁה שֶׁנֶּאֱמַר "וְהָאִישׁ מֹשֶׁה</w:t>
      </w:r>
      <w:r w:rsidDel="00000000" w:rsidR="00000000" w:rsidRPr="00000000">
        <w:rPr>
          <w:rFonts w:ascii="Times New Roman" w:cs="Times New Roman" w:eastAsia="Times New Roman" w:hAnsi="Times New Roman"/>
          <w:b w:val="1"/>
          <w:bCs w:val="1"/>
          <w:sz w:val="19"/>
          <w:szCs w:val="19"/>
          <w:rtl w:val="0"/>
        </w:rPr>
        <w:t xml:space="preserve">". – regarding 'on the back of a man'—this refers to Moses, as it is said 'And the man Moses' (Numbers 12:3). </w:t>
      </w:r>
      <w:r w:rsidDel="00000000" w:rsidR="00000000" w:rsidRPr="00000000">
        <w:rPr>
          <w:rFonts w:ascii="Times New Roman" w:cs="Times New Roman" w:eastAsia="Times New Roman" w:hAnsi="Times New Roman"/>
          <w:b w:val="0"/>
          <w:bCs w:val="0"/>
          <w:sz w:val="19"/>
          <w:szCs w:val="19"/>
          <w:rtl w:val="1"/>
        </w:rPr>
        <w:t>וְיָדוּעַ דְּשׁוֹרֶשׁ תַּלְמִיד חָכָם נִקְרָא מֹשֶׁה בְּכָל חַכְמֵי כָּל הַדּוֹרוֹת</w:t>
      </w:r>
      <w:r w:rsidDel="00000000" w:rsidR="00000000" w:rsidRPr="00000000">
        <w:rPr>
          <w:rFonts w:ascii="Times New Roman" w:cs="Times New Roman" w:eastAsia="Times New Roman" w:hAnsi="Times New Roman"/>
          <w:b w:val="1"/>
          <w:bCs w:val="1"/>
          <w:sz w:val="19"/>
          <w:szCs w:val="19"/>
          <w:rtl w:val="0"/>
        </w:rPr>
        <w:t xml:space="preserve">, – And it is known that the essential root of a Torah scholar is designated as Moses across all sages of all generations, </w:t>
      </w:r>
      <w:r w:rsidDel="00000000" w:rsidR="00000000" w:rsidRPr="00000000">
        <w:rPr>
          <w:rFonts w:ascii="Times New Roman" w:cs="Times New Roman" w:eastAsia="Times New Roman" w:hAnsi="Times New Roman"/>
          <w:b w:val="0"/>
          <w:bCs w:val="0"/>
          <w:sz w:val="19"/>
          <w:szCs w:val="19"/>
          <w:rtl w:val="1"/>
        </w:rPr>
        <w:t>כַּנּוֹדָע מִטַּעַם הָאֲרִ״י זִכְרוֹנוֹ לִבְרָכָה</w:t>
      </w:r>
      <w:r w:rsidDel="00000000" w:rsidR="00000000" w:rsidRPr="00000000">
        <w:rPr>
          <w:rFonts w:ascii="Times New Roman" w:cs="Times New Roman" w:eastAsia="Times New Roman" w:hAnsi="Times New Roman"/>
          <w:b w:val="1"/>
          <w:bCs w:val="1"/>
          <w:sz w:val="19"/>
          <w:szCs w:val="19"/>
          <w:rtl w:val="0"/>
        </w:rPr>
        <w:t xml:space="preserve"> – as is well known according to the teaching of the holy Ari, of blessed memory, </w:t>
      </w:r>
      <w:r>
        <w:rPr>
          <w:rFonts w:ascii="Times New Roman" w:cs="Times New Roman" w:eastAsia="Times New Roman" w:hAnsi="Times New Roman"/>
          <w:b w:val="0"/>
          <w:bCs w:val="0"/>
          <w:sz w:val="19"/>
          <w:szCs w:val="19"/>
          <w:rtl w:val="1"/>
        </w:rPr>
        <w:t xml:space="preserve">עַל מַאֲמַר רַבּוֹתֵינוּ זִכְרוֹנָם לִבְרָכָה (שַׁבָּת קא: וּשְׁאָר מְקוֹמוֹת</w:t>
      </w:r>
      <w:r>
        <w:rPr>
          <w:rStyle w:val="FootnoteReference"/>
          <w:rFonts w:ascii="Times New Roman" w:hAnsi="Times New Roman" w:eastAsia="Times New Roman" w:cs="Times New Roman"/>
          <w:sz w:val="19"/>
          <w:szCs w:val="19"/>
          <w:rtl/>
        </w:rPr>
        <w:footnoteReference w:id="292"/>
      </w:r>
      <w:r w:rsidDel="00000000" w:rsidR="00000000" w:rsidRPr="00000000">
        <w:rPr>
          <w:rFonts w:ascii="Times New Roman" w:cs="Times New Roman" w:eastAsia="Times New Roman" w:hAnsi="Times New Roman"/>
          <w:b w:val="1"/>
          <w:bCs w:val="1"/>
          <w:sz w:val="19"/>
          <w:szCs w:val="19"/>
          <w:rtl w:val="0"/>
        </w:rPr>
        <w:t>): – on the statement of our Sages (Shabbat 101b and other places): "</w:t>
      </w:r>
      <w:r w:rsidDel="00000000" w:rsidR="00000000" w:rsidRPr="00000000">
        <w:rPr>
          <w:rFonts w:ascii="Times New Roman" w:cs="Times New Roman" w:eastAsia="Times New Roman" w:hAnsi="Times New Roman"/>
          <w:b w:val="0"/>
          <w:bCs w:val="0"/>
          <w:sz w:val="19"/>
          <w:szCs w:val="19"/>
          <w:rtl w:val="1"/>
        </w:rPr>
        <w:t>מֹשֶׁה, שַׁפִּיר קָאָמְרַת</w:t>
      </w:r>
      <w:r w:rsidDel="00000000" w:rsidR="00000000" w:rsidRPr="00000000">
        <w:rPr>
          <w:rFonts w:ascii="Times New Roman" w:cs="Times New Roman" w:eastAsia="Times New Roman" w:hAnsi="Times New Roman"/>
          <w:b w:val="0"/>
          <w:bCs w:val="0"/>
          <w:sz w:val="19"/>
          <w:szCs w:val="19"/>
          <w:rtl w:val="1"/>
        </w:rPr>
        <w:t>ְּ". – '</w:t>
      </w:r>
      <w:r w:rsidDel="00000000" w:rsidR="00000000" w:rsidRPr="00000000">
        <w:rPr>
          <w:rFonts w:ascii="Times New Roman" w:cs="Times New Roman" w:eastAsia="Times New Roman" w:hAnsi="Times New Roman"/>
          <w:b w:val="1"/>
          <w:bCs w:val="1"/>
          <w:sz w:val="19"/>
          <w:szCs w:val="19"/>
          <w:rtl w:val="0"/>
        </w:rPr>
        <w:t xml:space="preserve">Moses, you have spoken well!' </w:t>
      </w:r>
      <w:r w:rsidDel="00000000" w:rsidR="00000000" w:rsidRPr="00000000">
        <w:rPr>
          <w:rFonts w:ascii="Times New Roman" w:cs="Times New Roman" w:eastAsia="Times New Roman" w:hAnsi="Times New Roman"/>
          <w:b w:val="0"/>
          <w:bCs w:val="0"/>
          <w:sz w:val="19"/>
          <w:szCs w:val="19"/>
          <w:rtl w:val="1"/>
        </w:rPr>
        <w:t>וְהֵם שְׁתֵּי מָנוֹת לְאָדָם אֶחָד</w:t>
      </w:r>
      <w:r w:rsidDel="00000000" w:rsidR="00000000" w:rsidRPr="00000000">
        <w:rPr>
          <w:rFonts w:ascii="Times New Roman" w:cs="Times New Roman" w:eastAsia="Times New Roman" w:hAnsi="Times New Roman"/>
          <w:b w:val="1"/>
          <w:bCs w:val="1"/>
          <w:sz w:val="19"/>
          <w:szCs w:val="19"/>
          <w:rtl w:val="0"/>
        </w:rPr>
        <w:t xml:space="preserve">, – And these are two portions given to one person, </w:t>
      </w:r>
      <w:r w:rsidDel="00000000" w:rsidR="00000000" w:rsidRPr="00000000">
        <w:rPr>
          <w:rFonts w:ascii="Times New Roman" w:cs="Times New Roman" w:eastAsia="Times New Roman" w:hAnsi="Times New Roman"/>
          <w:b w:val="0"/>
          <w:bCs w:val="0"/>
          <w:sz w:val="19"/>
          <w:szCs w:val="19"/>
          <w:rtl w:val="1"/>
        </w:rPr>
        <w:t>הַיְינוּ כָּל הַתַּלְמִידֵי חֲכָמִים שֶׁבְּיִשְׂרָאֵל נִקְרָא אָדָם אֶחָד</w:t>
      </w:r>
      <w:r w:rsidDel="00000000" w:rsidR="00000000" w:rsidRPr="00000000">
        <w:rPr>
          <w:rFonts w:ascii="Times New Roman" w:cs="Times New Roman" w:eastAsia="Times New Roman" w:hAnsi="Times New Roman"/>
          <w:b w:val="1"/>
          <w:bCs w:val="1"/>
          <w:sz w:val="19"/>
          <w:szCs w:val="19"/>
          <w:rtl w:val="0"/>
        </w:rPr>
        <w:t xml:space="preserve"> – meaning that all the Torah scholars in Israel are considered collectively as one person, </w:t>
      </w:r>
      <w:r w:rsidDel="00000000" w:rsidR="00000000" w:rsidRPr="00000000">
        <w:rPr>
          <w:rFonts w:ascii="Times New Roman" w:cs="Times New Roman" w:eastAsia="Times New Roman" w:hAnsi="Times New Roman"/>
          <w:b w:val="0"/>
          <w:bCs w:val="0"/>
          <w:sz w:val="19"/>
          <w:szCs w:val="19"/>
          <w:rtl w:val="1"/>
        </w:rPr>
        <w:t>רֵעֵהוּ שֶׁל הַקָּדוֹשׁ בָּרוּךְ הוּא</w:t>
      </w:r>
      <w:r w:rsidDel="00000000" w:rsidR="00000000" w:rsidRPr="00000000">
        <w:rPr>
          <w:rFonts w:ascii="Times New Roman" w:cs="Times New Roman" w:eastAsia="Times New Roman" w:hAnsi="Times New Roman"/>
          <w:b w:val="1"/>
          <w:bCs w:val="1"/>
          <w:sz w:val="19"/>
          <w:szCs w:val="19"/>
          <w:rtl w:val="0"/>
        </w:rPr>
        <w:t xml:space="preserve">, – the companion of the Holy One, blessed be He, </w:t>
      </w:r>
      <w:r w:rsidDel="00000000" w:rsidR="00000000" w:rsidRPr="00000000">
        <w:rPr>
          <w:rFonts w:ascii="Times New Roman" w:cs="Times New Roman" w:eastAsia="Times New Roman" w:hAnsi="Times New Roman"/>
          <w:b w:val="0"/>
          <w:bCs w:val="0"/>
          <w:sz w:val="19"/>
          <w:szCs w:val="19"/>
          <w:rtl w:val="1"/>
        </w:rPr>
        <w:t>שֶׁכֵּן קוֹרְאוֹ: "לְמַעַן אַחַי וְרֵעָי</w:t>
      </w:r>
      <w:r w:rsidDel="00000000" w:rsidR="00000000" w:rsidRPr="00000000">
        <w:rPr>
          <w:rFonts w:ascii="Times New Roman" w:cs="Times New Roman" w:eastAsia="Times New Roman" w:hAnsi="Times New Roman"/>
          <w:b w:val="1"/>
          <w:bCs w:val="1"/>
          <w:sz w:val="19"/>
          <w:szCs w:val="19"/>
          <w:rtl w:val="0"/>
        </w:rPr>
        <w:t xml:space="preserve">", – for so He addresses them: 'For the sake of My brothers and companions' (Psalms 122:8), </w:t>
      </w:r>
      <w:r>
        <w:rPr>
          <w:rFonts w:ascii="Times New Roman" w:cs="Times New Roman" w:eastAsia="Times New Roman" w:hAnsi="Times New Roman"/>
          <w:b w:val="0"/>
          <w:bCs w:val="0"/>
          <w:sz w:val="19"/>
          <w:szCs w:val="19"/>
          <w:rtl w:val="1"/>
        </w:rPr>
        <w:t xml:space="preserve">וְדָרְשׁוּ רַבּוֹתֵינוּ זִכְרוֹנָם לִבְרָכָה (שְׁמוֹת רַבָּה רֵישׁ פָּרָשָׁה כז</w:t>
      </w:r>
      <w:r>
        <w:rPr>
          <w:rStyle w:val="FootnoteReference"/>
          <w:rFonts w:ascii="Times New Roman" w:hAnsi="Times New Roman" w:eastAsia="Times New Roman" w:cs="Times New Roman"/>
          <w:sz w:val="19"/>
          <w:szCs w:val="19"/>
          <w:rtl/>
        </w:rPr>
        <w:footnoteReference w:id="293"/>
      </w:r>
      <w:r w:rsidDel="00000000" w:rsidR="00000000" w:rsidRPr="00000000">
        <w:rPr>
          <w:rFonts w:ascii="Times New Roman" w:cs="Times New Roman" w:eastAsia="Times New Roman" w:hAnsi="Times New Roman"/>
          <w:b w:val="1"/>
          <w:bCs w:val="1"/>
          <w:sz w:val="19"/>
          <w:szCs w:val="19"/>
          <w:rtl w:val="0"/>
        </w:rPr>
        <w:t xml:space="preserve">) – and our Sages expounded (Shemot Rabbah, beginning of Parashah 27) </w:t>
      </w:r>
      <w:r w:rsidDel="00000000" w:rsidR="00000000" w:rsidRPr="00000000">
        <w:rPr>
          <w:rFonts w:ascii="Times New Roman" w:cs="Times New Roman" w:eastAsia="Times New Roman" w:hAnsi="Times New Roman"/>
          <w:b w:val="0"/>
          <w:bCs w:val="0"/>
          <w:sz w:val="19"/>
          <w:szCs w:val="19"/>
          <w:rtl w:val="1"/>
        </w:rPr>
        <w:t>עַל פָּסוּק "רֵעֲךָ וְרֵעַ אָבִיךָ וְגוֹמֵר" – זֶה הַקָּדוֹשׁ בָּרוּךְ הוּא</w:t>
      </w:r>
      <w:r w:rsidDel="00000000" w:rsidR="00000000" w:rsidRPr="00000000">
        <w:rPr>
          <w:rFonts w:ascii="Times New Roman" w:cs="Times New Roman" w:eastAsia="Times New Roman" w:hAnsi="Times New Roman"/>
          <w:b w:val="1"/>
          <w:bCs w:val="1"/>
          <w:sz w:val="19"/>
          <w:szCs w:val="19"/>
          <w:rtl w:val="0"/>
        </w:rPr>
        <w:t xml:space="preserve">, – on the verse 'Your companion and your father's companion, etc.' (Proverbs 27:10)—this is the Holy One, blessed be He, </w:t>
      </w:r>
      <w:r w:rsidDel="00000000" w:rsidR="00000000" w:rsidRPr="00000000">
        <w:rPr>
          <w:rFonts w:ascii="Times New Roman" w:cs="Times New Roman" w:eastAsia="Times New Roman" w:hAnsi="Times New Roman"/>
          <w:b w:val="0"/>
          <w:bCs w:val="0"/>
          <w:sz w:val="19"/>
          <w:szCs w:val="19"/>
          <w:rtl w:val="1"/>
        </w:rPr>
        <w:t>וּפֵירוּשׁ "אָבִיךָ" – הַחָכְמָה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the meaning of 'your father' is Wisdom, as is known.</w:t>
      </w:r>
    </w:p>
    <w:p w:rsidR="00000000" w:rsidDel="00000000" w:rsidP="00000000" w:rsidRDefault="00000000" w:rsidRPr="00000000" w14:paraId="0000011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1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וּשְׁתֵּי מָנוֹת הַיְינוּ דְּיֵשׁ שְׁתֵּי חָכְמוֹת וְדִבְרֵי תוֹרָה</w:t>
      </w:r>
      <w:r w:rsidDel="00000000" w:rsidR="00000000" w:rsidRPr="00000000">
        <w:rPr>
          <w:rFonts w:ascii="Times New Roman" w:cs="Times New Roman" w:eastAsia="Times New Roman" w:hAnsi="Times New Roman"/>
          <w:b w:val="1"/>
          <w:bCs w:val="1"/>
          <w:sz w:val="19"/>
          <w:szCs w:val="19"/>
          <w:rtl w:val="0"/>
        </w:rPr>
        <w:t xml:space="preserve">: – And 'two portions' signifies that there exist two dimensions of wisdom and Torah teachings: </w:t>
      </w:r>
      <w:r w:rsidDel="00000000" w:rsidR="00000000" w:rsidRPr="00000000">
        <w:rPr>
          <w:rFonts w:ascii="Times New Roman" w:cs="Times New Roman" w:eastAsia="Times New Roman" w:hAnsi="Times New Roman"/>
          <w:b w:val="0"/>
          <w:bCs w:val="0"/>
          <w:sz w:val="19"/>
          <w:szCs w:val="19"/>
          <w:rtl w:val="1"/>
        </w:rPr>
        <w:t>תּוֹרָה שֶׁבִּכְתָב וְתוֹרָה שֶׁבְּעַל פֶּה</w:t>
      </w:r>
      <w:r w:rsidDel="00000000" w:rsidR="00000000" w:rsidRPr="00000000">
        <w:rPr>
          <w:rFonts w:ascii="Times New Roman" w:cs="Times New Roman" w:eastAsia="Times New Roman" w:hAnsi="Times New Roman"/>
          <w:b w:val="1"/>
          <w:bCs w:val="1"/>
          <w:sz w:val="19"/>
          <w:szCs w:val="19"/>
          <w:rtl w:val="0"/>
        </w:rPr>
        <w:t xml:space="preserve">, – the Written Torah and the Oral Torah, </w:t>
      </w:r>
      <w:r w:rsidDel="00000000" w:rsidR="00000000" w:rsidRPr="00000000">
        <w:rPr>
          <w:rFonts w:ascii="Times New Roman" w:cs="Times New Roman" w:eastAsia="Times New Roman" w:hAnsi="Times New Roman"/>
          <w:b w:val="0"/>
          <w:bCs w:val="0"/>
          <w:sz w:val="19"/>
          <w:szCs w:val="19"/>
          <w:rtl w:val="1"/>
        </w:rPr>
        <w:t>שֶׁהֵם חָכְמָה עִלָּאָה – מַה שֶּׁמּוּרְגָּשׁ שֶׁהוּא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correspond to Supernal Wisdom (Chokhmah Ila'ah)—that which is distinctly felt to originate from Hashem, blessed be He, </w:t>
      </w:r>
      <w:r w:rsidDel="00000000" w:rsidR="00000000" w:rsidRPr="00000000">
        <w:rPr>
          <w:rFonts w:ascii="Times New Roman" w:cs="Times New Roman" w:eastAsia="Times New Roman" w:hAnsi="Times New Roman"/>
          <w:b w:val="0"/>
          <w:bCs w:val="0"/>
          <w:sz w:val="19"/>
          <w:szCs w:val="19"/>
          <w:rtl w:val="1"/>
        </w:rPr>
        <w:t>כִּי אִי אֶפְשָׁר לְשֵׂכֶל אֱנוֹשִׁי לְהַשִּׂיג דָּבָר זֶה</w:t>
      </w:r>
      <w:r w:rsidDel="00000000" w:rsidR="00000000" w:rsidRPr="00000000">
        <w:rPr>
          <w:rFonts w:ascii="Times New Roman" w:cs="Times New Roman" w:eastAsia="Times New Roman" w:hAnsi="Times New Roman"/>
          <w:b w:val="1"/>
          <w:bCs w:val="1"/>
          <w:sz w:val="19"/>
          <w:szCs w:val="19"/>
          <w:rtl w:val="0"/>
        </w:rPr>
        <w:t xml:space="preserve">, – since it is impossible for mortal human intellect to attain this on its own; </w:t>
      </w:r>
      <w:r w:rsidDel="00000000" w:rsidR="00000000" w:rsidRPr="00000000">
        <w:rPr>
          <w:rFonts w:ascii="Times New Roman" w:cs="Times New Roman" w:eastAsia="Times New Roman" w:hAnsi="Times New Roman"/>
          <w:b w:val="0"/>
          <w:bCs w:val="0"/>
          <w:sz w:val="19"/>
          <w:szCs w:val="19"/>
          <w:rtl w:val="1"/>
        </w:rPr>
        <w:t>וְחָכְמָה תַּתָּאָה – מַה שֶּׁנִּרְאֶה דְּשֵׂכֶל אֱנוֹשִׁי מַשִּׂיגו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Lower Wisdom (Chokhmah Tata'ah)—that which appears as though human intellect comprehends it, </w:t>
      </w:r>
      <w:r w:rsidDel="00000000" w:rsidR="00000000" w:rsidRPr="00000000">
        <w:rPr>
          <w:rFonts w:ascii="Times New Roman" w:cs="Times New Roman" w:eastAsia="Times New Roman" w:hAnsi="Times New Roman"/>
          <w:b w:val="0"/>
          <w:bCs w:val="0"/>
          <w:sz w:val="19"/>
          <w:szCs w:val="19"/>
          <w:rtl w:val="1"/>
        </w:rPr>
        <w:t>וְהוּא בֶּאֱמֶת גַּם כֵּן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in ultimate truth it too emanates entirely from Hashem, blessed be He. </w:t>
      </w:r>
      <w:r w:rsidDel="00000000" w:rsidR="00000000" w:rsidRPr="00000000">
        <w:rPr>
          <w:rFonts w:ascii="Times New Roman" w:cs="Times New Roman" w:eastAsia="Times New Roman" w:hAnsi="Times New Roman"/>
          <w:b w:val="0"/>
          <w:bCs w:val="0"/>
          <w:sz w:val="19"/>
          <w:szCs w:val="19"/>
          <w:rtl w:val="1"/>
        </w:rPr>
        <w:t>וְהֵם הַשְּׁתֵּי מָנוֹת שֶׁמַּשִּׂיגִים בְּפוּרִים</w:t>
      </w:r>
      <w:r w:rsidDel="00000000" w:rsidR="00000000" w:rsidRPr="00000000">
        <w:rPr>
          <w:rFonts w:ascii="Times New Roman" w:cs="Times New Roman" w:eastAsia="Times New Roman" w:hAnsi="Times New Roman"/>
          <w:b w:val="1"/>
          <w:bCs w:val="1"/>
          <w:sz w:val="19"/>
          <w:szCs w:val="19"/>
          <w:rtl w:val="0"/>
        </w:rPr>
        <w:t xml:space="preserve">: – And these are the two portions attained on Purim: </w:t>
      </w:r>
      <w:r w:rsidDel="00000000" w:rsidR="00000000" w:rsidRPr="00000000">
        <w:rPr>
          <w:rFonts w:ascii="Times New Roman" w:cs="Times New Roman" w:eastAsia="Times New Roman" w:hAnsi="Times New Roman"/>
          <w:b w:val="0"/>
          <w:bCs w:val="0"/>
          <w:sz w:val="19"/>
          <w:szCs w:val="19"/>
          <w:rtl w:val="1"/>
        </w:rPr>
        <w:t>הִתְחַדְּשׁוּת בַּלֵּב מִדִּבְרֵי תוֹרָה מַה שֶּׁהוּא בְּגִילּוּי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novel renewal in the heart from words of Torah that are overtly revealed from Hashem, </w:t>
      </w:r>
      <w:r w:rsidDel="00000000" w:rsidR="00000000" w:rsidRPr="00000000">
        <w:rPr>
          <w:rFonts w:ascii="Times New Roman" w:cs="Times New Roman" w:eastAsia="Times New Roman" w:hAnsi="Times New Roman"/>
          <w:b w:val="0"/>
          <w:bCs w:val="0"/>
          <w:sz w:val="19"/>
          <w:szCs w:val="19"/>
          <w:rtl w:val="1"/>
        </w:rPr>
        <w:t>וּמַה שֶּׁהוּא בְּהֶעְלֵם וְנִרְאֶה כְּהִתְחַדְּשׁוּת הַלֵּב</w:t>
      </w:r>
      <w:r w:rsidDel="00000000" w:rsidR="00000000" w:rsidRPr="00000000">
        <w:rPr>
          <w:rFonts w:ascii="Times New Roman" w:cs="Times New Roman" w:eastAsia="Times New Roman" w:hAnsi="Times New Roman"/>
          <w:b w:val="1"/>
          <w:bCs w:val="1"/>
          <w:sz w:val="19"/>
          <w:szCs w:val="19"/>
          <w:rtl w:val="0"/>
        </w:rPr>
        <w:t>. – and that which is in hiddenness and appears merely as an internal innovation of the human heart.</w:t>
      </w:r>
    </w:p>
    <w:p w:rsidR="00000000" w:rsidDel="00000000" w:rsidP="00000000" w:rsidRDefault="00000000" w:rsidRPr="00000000" w14:paraId="0000011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1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וּמַתָּנוֹת לָאֶבְיוֹנִים הוּא הַתָּאֵב לְכָל דָּבָר וּמִלּוּי הַחֵשֶׁק וְרָצוֹן</w:t>
      </w:r>
      <w:r w:rsidDel="00000000" w:rsidR="00000000" w:rsidRPr="00000000">
        <w:rPr>
          <w:rFonts w:ascii="Times New Roman" w:cs="Times New Roman" w:eastAsia="Times New Roman" w:hAnsi="Times New Roman"/>
          <w:b w:val="1"/>
          <w:bCs w:val="1"/>
          <w:sz w:val="19"/>
          <w:szCs w:val="19"/>
          <w:rtl w:val="0"/>
        </w:rPr>
        <w:t xml:space="preserve">, – And 'gifts to the poor' (matanot la'evyonim) addresses one who hungers for something, fulfilling the yearning and desire, </w:t>
      </w:r>
      <w:r w:rsidDel="00000000" w:rsidR="00000000" w:rsidRPr="00000000">
        <w:rPr>
          <w:rFonts w:ascii="Times New Roman" w:cs="Times New Roman" w:eastAsia="Times New Roman" w:hAnsi="Times New Roman"/>
          <w:b w:val="0"/>
          <w:bCs w:val="0"/>
          <w:sz w:val="19"/>
          <w:szCs w:val="19"/>
          <w:rtl w:val="1"/>
        </w:rPr>
        <w:t>וְהֵם שְׁנֵי אֶבְיוֹנִים</w:t>
      </w:r>
      <w:r w:rsidDel="00000000" w:rsidR="00000000" w:rsidRPr="00000000">
        <w:rPr>
          <w:rFonts w:ascii="Times New Roman" w:cs="Times New Roman" w:eastAsia="Times New Roman" w:hAnsi="Times New Roman"/>
          <w:b w:val="1"/>
          <w:bCs w:val="1"/>
          <w:sz w:val="19"/>
          <w:szCs w:val="19"/>
          <w:rtl w:val="0"/>
        </w:rPr>
        <w:t xml:space="preserve">, – and these are two distinct categories of the needy: </w:t>
      </w:r>
      <w:r w:rsidDel="00000000" w:rsidR="00000000" w:rsidRPr="00000000">
        <w:rPr>
          <w:rFonts w:ascii="Times New Roman" w:cs="Times New Roman" w:eastAsia="Times New Roman" w:hAnsi="Times New Roman"/>
          <w:b w:val="0"/>
          <w:bCs w:val="0"/>
          <w:sz w:val="19"/>
          <w:szCs w:val="19"/>
          <w:rtl w:val="1"/>
        </w:rPr>
        <w:t>דְּיֵשׁ בַּעֲלֵי תוֹרָה וּבַעֲלֵי מִצְווֹת</w:t>
      </w:r>
      <w:r w:rsidDel="00000000" w:rsidR="00000000" w:rsidRPr="00000000">
        <w:rPr>
          <w:rFonts w:ascii="Times New Roman" w:cs="Times New Roman" w:eastAsia="Times New Roman" w:hAnsi="Times New Roman"/>
          <w:b w:val="1"/>
          <w:bCs w:val="1"/>
          <w:sz w:val="19"/>
          <w:szCs w:val="19"/>
          <w:rtl w:val="0"/>
        </w:rPr>
        <w:t>: – for there are masters of Torah and masters of mitzvot; "</w:t>
      </w:r>
      <w:r w:rsidDel="00000000" w:rsidR="00000000" w:rsidRPr="00000000">
        <w:rPr>
          <w:rFonts w:ascii="Times New Roman" w:cs="Times New Roman" w:eastAsia="Times New Roman" w:hAnsi="Times New Roman"/>
          <w:b w:val="0"/>
          <w:bCs w:val="0"/>
          <w:sz w:val="19"/>
          <w:szCs w:val="19"/>
          <w:rtl w:val="1"/>
        </w:rPr>
        <w:t>אוֹהֵב תוֹרָה לֹא יִשְׂבַּע", וְכֵן "אוֹהֵב מִצְווֹת לֹא וְכוּלֵי</w:t>
      </w:r>
      <w:r w:rsidDel="00000000" w:rsidR="00000000" w:rsidRPr="00000000">
        <w:rPr>
          <w:rFonts w:ascii="Times New Roman" w:cs="Times New Roman" w:eastAsia="Times New Roman" w:hAnsi="Times New Roman"/>
          <w:b w:val="1"/>
          <w:bCs w:val="1"/>
          <w:sz w:val="19"/>
          <w:szCs w:val="19"/>
          <w:rtl w:val="0"/>
        </w:rPr>
        <w:t>" – 'he who loves Torah shall never be satisfied,' and likewise 'he who loves mitzvot shall never, etc.,'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מִדְרָשׁ רַבָּה וָאֶתְחַנַּן עַל פָּסוּק "אֹהֵב כֶּסֶף וְגוֹמֵר</w:t>
      </w:r>
      <w:r>
        <w:rPr>
          <w:rStyle w:val="FootnoteReference"/>
          <w:rFonts w:ascii="Times New Roman" w:hAnsi="Times New Roman" w:eastAsia="Times New Roman" w:cs="Times New Roman"/>
          <w:sz w:val="19"/>
          <w:szCs w:val="19"/>
          <w:rtl/>
        </w:rPr>
        <w:footnoteReference w:id="294"/>
      </w:r>
      <w:r w:rsidDel="00000000" w:rsidR="00000000" w:rsidRPr="00000000">
        <w:rPr>
          <w:rFonts w:ascii="Times New Roman" w:cs="Times New Roman" w:eastAsia="Times New Roman" w:hAnsi="Times New Roman"/>
          <w:b w:val="1"/>
          <w:bCs w:val="1"/>
          <w:sz w:val="19"/>
          <w:szCs w:val="19"/>
          <w:rtl w:val="0"/>
        </w:rPr>
        <w:t xml:space="preserve">"), – (as written in Midrash Rabbah, Va'etchanan on the verse 'He who loves silver, etc.'), </w:t>
      </w:r>
      <w:r w:rsidDel="00000000" w:rsidR="00000000" w:rsidRPr="00000000">
        <w:rPr>
          <w:rFonts w:ascii="Times New Roman" w:cs="Times New Roman" w:eastAsia="Times New Roman" w:hAnsi="Times New Roman"/>
          <w:b w:val="0"/>
          <w:bCs w:val="0"/>
          <w:sz w:val="19"/>
          <w:szCs w:val="19"/>
          <w:rtl w:val="1"/>
        </w:rPr>
        <w:t>וְהוּא אֶבְיוֹן לַדָּבָר הַהוּא</w:t>
      </w:r>
      <w:r w:rsidDel="00000000" w:rsidR="00000000" w:rsidRPr="00000000">
        <w:rPr>
          <w:rFonts w:ascii="Times New Roman" w:cs="Times New Roman" w:eastAsia="Times New Roman" w:hAnsi="Times New Roman"/>
          <w:b w:val="1"/>
          <w:bCs w:val="1"/>
          <w:sz w:val="19"/>
          <w:szCs w:val="19"/>
          <w:rtl w:val="0"/>
        </w:rPr>
        <w:t xml:space="preserve">, – and he is spiritually destitute and longing for that thing, </w:t>
      </w:r>
      <w:r w:rsidDel="00000000" w:rsidR="00000000" w:rsidRPr="00000000">
        <w:rPr>
          <w:rFonts w:ascii="Times New Roman" w:cs="Times New Roman" w:eastAsia="Times New Roman" w:hAnsi="Times New Roman"/>
          <w:b w:val="0"/>
          <w:bCs w:val="0"/>
          <w:sz w:val="19"/>
          <w:szCs w:val="19"/>
          <w:rtl w:val="1"/>
        </w:rPr>
        <w:t>וּמִלּוּי הַחֵשֶׁק נִרְאֶה מַתָּנָה אַחַת</w:t>
      </w:r>
      <w:r w:rsidDel="00000000" w:rsidR="00000000" w:rsidRPr="00000000">
        <w:rPr>
          <w:rFonts w:ascii="Times New Roman" w:cs="Times New Roman" w:eastAsia="Times New Roman" w:hAnsi="Times New Roman"/>
          <w:b w:val="1"/>
          <w:bCs w:val="1"/>
          <w:sz w:val="19"/>
          <w:szCs w:val="19"/>
          <w:rtl w:val="0"/>
        </w:rPr>
        <w:t>. – and the fulfillment of this intense desire appears as one gift.</w:t>
      </w:r>
    </w:p>
    <w:p w:rsidR="00000000" w:rsidDel="00000000" w:rsidP="00000000" w:rsidRDefault="00000000" w:rsidRPr="00000000" w14:paraId="0000011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1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וּמִשְׁלוֹחַ מָנוֹת הוּא כָּבוֹד שֶׁהַשֵּׁם יִתְבָּרַךְ חוֹלֵק לָאָדָם</w:t>
      </w:r>
      <w:r w:rsidDel="00000000" w:rsidR="00000000" w:rsidRPr="00000000">
        <w:rPr>
          <w:rFonts w:ascii="Times New Roman" w:cs="Times New Roman" w:eastAsia="Times New Roman" w:hAnsi="Times New Roman"/>
          <w:b w:val="1"/>
          <w:bCs w:val="1"/>
          <w:sz w:val="19"/>
          <w:szCs w:val="19"/>
          <w:rtl w:val="0"/>
        </w:rPr>
        <w:t xml:space="preserve">, – And mishloach manot represents honor that Hashem, blessed be He, imparts unto man, </w:t>
      </w:r>
      <w:r w:rsidDel="00000000" w:rsidR="00000000" w:rsidRPr="00000000">
        <w:rPr>
          <w:rFonts w:ascii="Times New Roman" w:cs="Times New Roman" w:eastAsia="Times New Roman" w:hAnsi="Times New Roman"/>
          <w:b w:val="0"/>
          <w:bCs w:val="0"/>
          <w:sz w:val="19"/>
          <w:szCs w:val="19"/>
          <w:rtl w:val="1"/>
        </w:rPr>
        <w:t>כְּעִנְיַן "וַיְהִי יַעְבֵּץ נִכְבָּד מֵאֶחָיו" עַל יְדֵי דִּבְרֵי תוֹרָה</w:t>
      </w:r>
      <w:r w:rsidDel="00000000" w:rsidR="00000000" w:rsidRPr="00000000">
        <w:rPr>
          <w:rFonts w:ascii="Times New Roman" w:cs="Times New Roman" w:eastAsia="Times New Roman" w:hAnsi="Times New Roman"/>
          <w:b w:val="1"/>
          <w:bCs w:val="1"/>
          <w:sz w:val="19"/>
          <w:szCs w:val="19"/>
          <w:rtl w:val="0"/>
        </w:rPr>
        <w:t xml:space="preserve"> – in the manner of 'And Ya'betz was more honorable than his brothers' (I Chronicles 4:9) through words of Torah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שְׁמוֹת רַבָּה פָּרָשָׁה לח</w:t>
      </w:r>
      <w:r>
        <w:rPr>
          <w:rStyle w:val="FootnoteReference"/>
          <w:rFonts w:ascii="Times New Roman" w:hAnsi="Times New Roman" w:eastAsia="Times New Roman" w:cs="Times New Roman"/>
          <w:sz w:val="19"/>
          <w:szCs w:val="19"/>
          <w:rtl/>
        </w:rPr>
        <w:footnoteReference w:id="295"/>
      </w:r>
      <w:r w:rsidDel="00000000" w:rsidR="00000000" w:rsidRPr="00000000">
        <w:rPr>
          <w:rFonts w:ascii="Times New Roman" w:cs="Times New Roman" w:eastAsia="Times New Roman" w:hAnsi="Times New Roman"/>
          <w:b w:val="1"/>
          <w:bCs w:val="1"/>
          <w:sz w:val="19"/>
          <w:szCs w:val="19"/>
          <w:rtl w:val="0"/>
        </w:rPr>
        <w:t xml:space="preserve">). – (as written in Shemot Rabbah, Parashah 38). </w:t>
      </w:r>
      <w:r w:rsidDel="00000000" w:rsidR="00000000" w:rsidRPr="00000000">
        <w:rPr>
          <w:rFonts w:ascii="Times New Roman" w:cs="Times New Roman" w:eastAsia="Times New Roman" w:hAnsi="Times New Roman"/>
          <w:b w:val="0"/>
          <w:bCs w:val="0"/>
          <w:sz w:val="19"/>
          <w:szCs w:val="19"/>
          <w:rtl w:val="1"/>
        </w:rPr>
        <w:t>וּמַתָּנוֹת לָאֶבְיוֹנִים הוּא עוֹשֶׁר שֶׁנּוֹתֵן לָאֶבְיוֹן לְהַשְׁלִימו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gifts to the poor represents wealth that He bestows upon the indigent to make him complete: </w:t>
      </w:r>
      <w:r w:rsidDel="00000000" w:rsidR="00000000" w:rsidRPr="00000000">
        <w:rPr>
          <w:rFonts w:ascii="Times New Roman" w:cs="Times New Roman" w:eastAsia="Times New Roman" w:hAnsi="Times New Roman"/>
          <w:b w:val="0"/>
          <w:bCs w:val="0"/>
          <w:sz w:val="19"/>
          <w:szCs w:val="19"/>
          <w:rtl w:val="1"/>
        </w:rPr>
        <w:t>הַתַּלְמִיד חָכָם מִתְעַשֵּׁר בְּדַעַת</w:t>
      </w:r>
      <w:r w:rsidDel="00000000" w:rsidR="00000000" w:rsidRPr="00000000">
        <w:rPr>
          <w:rFonts w:ascii="Times New Roman" w:cs="Times New Roman" w:eastAsia="Times New Roman" w:hAnsi="Times New Roman"/>
          <w:b w:val="1"/>
          <w:bCs w:val="1"/>
          <w:sz w:val="19"/>
          <w:szCs w:val="19"/>
          <w:rtl w:val="0"/>
        </w:rPr>
        <w:t xml:space="preserve">, – the Torah scholar becomes enriched with divine perception (da'at), </w:t>
      </w:r>
      <w:r w:rsidDel="00000000" w:rsidR="00000000" w:rsidRPr="00000000">
        <w:rPr>
          <w:rFonts w:ascii="Times New Roman" w:cs="Times New Roman" w:eastAsia="Times New Roman" w:hAnsi="Times New Roman"/>
          <w:b w:val="0"/>
          <w:bCs w:val="0"/>
          <w:sz w:val="19"/>
          <w:szCs w:val="19"/>
          <w:rtl w:val="1"/>
        </w:rPr>
        <w:t>וּבַעֲלֵי מִצְווֹת בְּמַעֲשִׂים טוֹבִים</w:t>
      </w:r>
      <w:r w:rsidDel="00000000" w:rsidR="00000000" w:rsidRPr="00000000">
        <w:rPr>
          <w:rFonts w:ascii="Times New Roman" w:cs="Times New Roman" w:eastAsia="Times New Roman" w:hAnsi="Times New Roman"/>
          <w:b w:val="1"/>
          <w:bCs w:val="1"/>
          <w:sz w:val="19"/>
          <w:szCs w:val="19"/>
          <w:rtl w:val="0"/>
        </w:rPr>
        <w:t>. – and the masters of mitzvot are enriched with good deeds.</w:t>
      </w:r>
    </w:p>
    <w:p w:rsidR="00000000" w:rsidDel="00000000" w:rsidP="00000000" w:rsidRDefault="00000000" w:rsidRPr="00000000" w14:paraId="0000011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1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הַנְּתִינָה עַל בֵּית הָמָן</w:t>
      </w:r>
      <w:r w:rsidDel="00000000" w:rsidR="00000000" w:rsidRPr="00000000">
        <w:rPr>
          <w:rFonts w:ascii="Times New Roman" w:cs="Times New Roman" w:eastAsia="Times New Roman" w:hAnsi="Times New Roman"/>
          <w:b w:val="1"/>
          <w:bCs w:val="1"/>
          <w:sz w:val="19"/>
          <w:szCs w:val="19"/>
          <w:rtl w:val="0"/>
        </w:rPr>
        <w:t xml:space="preserve">, – And this accounts for the placing of Esther over the house of Haman, </w:t>
      </w:r>
      <w:r w:rsidDel="00000000" w:rsidR="00000000" w:rsidRPr="00000000">
        <w:rPr>
          <w:rFonts w:ascii="Times New Roman" w:cs="Times New Roman" w:eastAsia="Times New Roman" w:hAnsi="Times New Roman"/>
          <w:b w:val="0"/>
          <w:bCs w:val="0"/>
          <w:sz w:val="19"/>
          <w:szCs w:val="19"/>
          <w:rtl w:val="1"/>
        </w:rPr>
        <w:t>כִּי לְהָמָן הָיוּ שְׁנֵי אֵלּו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Haman possessed both of these outward assets, </w:t>
      </w:r>
      <w:r>
        <w:rPr>
          <w:rFonts w:ascii="Times New Roman" w:cs="Times New Roman" w:eastAsia="Times New Roman" w:hAnsi="Times New Roman"/>
          <w:b w:val="0"/>
          <w:bCs w:val="0"/>
          <w:sz w:val="19"/>
          <w:szCs w:val="19"/>
          <w:rtl w:val="1"/>
        </w:rPr>
        <w:t xml:space="preserve">כְּמוֹ שֶׁאָמְרוּ זִכְרוֹנָם לִבְרָכָה (מִדְרָשׁ רַבָּה וּמִדְרָשׁ תַּנְחוּמָא מַטּוֹת</w:t>
      </w:r>
      <w:r>
        <w:rPr>
          <w:rStyle w:val="FootnoteReference"/>
          <w:rFonts w:ascii="Times New Roman" w:hAnsi="Times New Roman" w:eastAsia="Times New Roman" w:cs="Times New Roman"/>
          <w:sz w:val="19"/>
          <w:szCs w:val="19"/>
          <w:rtl/>
        </w:rPr>
        <w:footnoteReference w:id="296"/>
      </w:r>
      <w:r w:rsidDel="00000000" w:rsidR="00000000" w:rsidRPr="00000000">
        <w:rPr>
          <w:rFonts w:ascii="Times New Roman" w:cs="Times New Roman" w:eastAsia="Times New Roman" w:hAnsi="Times New Roman"/>
          <w:b w:val="1"/>
          <w:bCs w:val="1"/>
          <w:sz w:val="19"/>
          <w:szCs w:val="19"/>
          <w:rtl w:val="0"/>
        </w:rPr>
        <w:t xml:space="preserve">): – as our Sages of blessed memory stated (Midrash Rabbah and Midrash Tanchuma, Matot): </w:t>
      </w:r>
      <w:r w:rsidDel="00000000" w:rsidR="00000000" w:rsidRPr="00000000">
        <w:rPr>
          <w:rFonts w:ascii="Times New Roman" w:cs="Times New Roman" w:eastAsia="Times New Roman" w:hAnsi="Times New Roman"/>
          <w:b w:val="0"/>
          <w:bCs w:val="0"/>
          <w:sz w:val="19"/>
          <w:szCs w:val="19"/>
          <w:rtl w:val="1"/>
        </w:rPr>
        <w:t>שְׁנֵי עֲשִׁירִים הָיוּ בָּעוֹלָם, הָמָן בְּאֻמּוֹת הָעוֹלָם</w:t>
      </w:r>
      <w:r w:rsidDel="00000000" w:rsidR="00000000" w:rsidRPr="00000000">
        <w:rPr>
          <w:rFonts w:ascii="Times New Roman" w:cs="Times New Roman" w:eastAsia="Times New Roman" w:hAnsi="Times New Roman"/>
          <w:b w:val="1"/>
          <w:bCs w:val="1"/>
          <w:sz w:val="19"/>
          <w:szCs w:val="19"/>
          <w:rtl w:val="0"/>
        </w:rPr>
        <w:t xml:space="preserve">. – two exceedingly rich men existed in the world, Haman among the nations of the world. </w:t>
      </w:r>
      <w:r w:rsidDel="00000000" w:rsidR="00000000" w:rsidRPr="00000000">
        <w:rPr>
          <w:rFonts w:ascii="Times New Roman" w:cs="Times New Roman" w:eastAsia="Times New Roman" w:hAnsi="Times New Roman"/>
          <w:b w:val="0"/>
          <w:bCs w:val="0"/>
          <w:sz w:val="19"/>
          <w:szCs w:val="19"/>
          <w:rtl w:val="1"/>
        </w:rPr>
        <w:t>וּכְבוֹדוֹ מְפוֹרָשׁ בַּכָּתוּב: "גִּדַּל הַמֶּלֶךְ וְגוֹמֵר", "לְמִי יַחְפֹּץ הַמֶּלֶךְ לַעֲשׂוֹת יְקָר וְגוֹמֵר</w:t>
      </w:r>
      <w:r w:rsidDel="00000000" w:rsidR="00000000" w:rsidRPr="00000000">
        <w:rPr>
          <w:rFonts w:ascii="Times New Roman" w:cs="Times New Roman" w:eastAsia="Times New Roman" w:hAnsi="Times New Roman"/>
          <w:b w:val="1"/>
          <w:bCs w:val="1"/>
          <w:sz w:val="19"/>
          <w:szCs w:val="19"/>
          <w:rtl w:val="0"/>
        </w:rPr>
        <w:t xml:space="preserve">", – And his honor is explicitly stated in Scripture: 'the king promoted [Haman], etc.,' and 'whom the king delights to honor, etc.,' </w:t>
      </w:r>
      <w:r w:rsidDel="00000000" w:rsidR="00000000" w:rsidRPr="00000000">
        <w:rPr>
          <w:rFonts w:ascii="Times New Roman" w:cs="Times New Roman" w:eastAsia="Times New Roman" w:hAnsi="Times New Roman"/>
          <w:b w:val="0"/>
          <w:bCs w:val="0"/>
          <w:sz w:val="19"/>
          <w:szCs w:val="19"/>
          <w:rtl w:val="1"/>
        </w:rPr>
        <w:t>וְיָדוּעַ דְּמֶלֶךְ סְתָם בְּמֶלֶךְ מַלְכֵי הַמְּלָכִים הַקָּדוֹשׁ בָּרוּךְ הוּא</w:t>
      </w:r>
      <w:r w:rsidDel="00000000" w:rsidR="00000000" w:rsidRPr="00000000">
        <w:rPr>
          <w:rFonts w:ascii="Times New Roman" w:cs="Times New Roman" w:eastAsia="Times New Roman" w:hAnsi="Times New Roman"/>
          <w:b w:val="1"/>
          <w:bCs w:val="1"/>
          <w:sz w:val="19"/>
          <w:szCs w:val="19"/>
          <w:rtl w:val="0"/>
        </w:rPr>
        <w:t xml:space="preserve">, – and it is known that 'the king' unspecified refers to the King of kings, the Holy One, blessed be He, </w:t>
      </w:r>
      <w:r w:rsidDel="00000000" w:rsidR="00000000" w:rsidRPr="00000000">
        <w:rPr>
          <w:rFonts w:ascii="Times New Roman" w:cs="Times New Roman" w:eastAsia="Times New Roman" w:hAnsi="Times New Roman"/>
          <w:b w:val="0"/>
          <w:bCs w:val="0"/>
          <w:sz w:val="19"/>
          <w:szCs w:val="19"/>
          <w:rtl w:val="1"/>
        </w:rPr>
        <w:t>כִּי הָיָה חָלַק לוֹ כָּבוֹד וְעוֹשֶׁר מִלְּמַעְלָה</w:t>
      </w:r>
      <w:r w:rsidDel="00000000" w:rsidR="00000000" w:rsidRPr="00000000">
        <w:rPr>
          <w:rFonts w:ascii="Times New Roman" w:cs="Times New Roman" w:eastAsia="Times New Roman" w:hAnsi="Times New Roman"/>
          <w:b w:val="1"/>
          <w:bCs w:val="1"/>
          <w:sz w:val="19"/>
          <w:szCs w:val="19"/>
          <w:rtl w:val="0"/>
        </w:rPr>
        <w:t xml:space="preserve">, – because He had apportioned unto him honor and wealth from Above, </w:t>
      </w:r>
      <w:r w:rsidDel="00000000" w:rsidR="00000000" w:rsidRPr="00000000">
        <w:rPr>
          <w:rFonts w:ascii="Times New Roman" w:cs="Times New Roman" w:eastAsia="Times New Roman" w:hAnsi="Times New Roman"/>
          <w:b w:val="0"/>
          <w:bCs w:val="0"/>
          <w:sz w:val="19"/>
          <w:szCs w:val="19"/>
          <w:rtl w:val="1"/>
        </w:rPr>
        <w:t>וְזָכוּ לָזֶה מָרְדֳּכַי וְאֶסְתֵּר וְנִצְּחוּהו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Mordechai and Esther merited this and conquered him. </w:t>
      </w:r>
      <w:r w:rsidDel="00000000" w:rsidR="00000000" w:rsidRPr="00000000">
        <w:rPr>
          <w:rFonts w:ascii="Times New Roman" w:cs="Times New Roman" w:eastAsia="Times New Roman" w:hAnsi="Times New Roman"/>
          <w:b w:val="0"/>
          <w:bCs w:val="0"/>
          <w:sz w:val="19"/>
          <w:szCs w:val="19"/>
          <w:rtl w:val="1"/>
        </w:rPr>
        <w:t>וְנֶאֱמַר: "נָתַן הַמֶּלֶךְ אֲחַשְׁוֵרוֹשׁ וְגוֹמֵר אֶת בֵּית הָמָן וְגוֹמֵר</w:t>
      </w:r>
      <w:r w:rsidDel="00000000" w:rsidR="00000000" w:rsidRPr="00000000">
        <w:rPr>
          <w:rFonts w:ascii="Times New Roman" w:cs="Times New Roman" w:eastAsia="Times New Roman" w:hAnsi="Times New Roman"/>
          <w:b w:val="1"/>
          <w:bCs w:val="1"/>
          <w:sz w:val="19"/>
          <w:szCs w:val="19"/>
          <w:rtl w:val="0"/>
        </w:rPr>
        <w:t xml:space="preserve">", – And it is stated: 'King Ahasuerus gave, etc., the house of Haman, etc.,' (Esther 8:1), </w:t>
      </w:r>
      <w:r w:rsidDel="00000000" w:rsidR="00000000" w:rsidRPr="00000000">
        <w:rPr>
          <w:rFonts w:ascii="Times New Roman" w:cs="Times New Roman" w:eastAsia="Times New Roman" w:hAnsi="Times New Roman"/>
          <w:b w:val="0"/>
          <w:bCs w:val="0"/>
          <w:sz w:val="19"/>
          <w:szCs w:val="19"/>
          <w:rtl w:val="1"/>
        </w:rPr>
        <w:t>וְכֵן אַחַר כָּךְ: "וַיֹּאמֶר הַמֶּלֶךְ אֲחַשְׁוֵרוֹשׁ וְגוֹמֵר הִנֵּה בֵית הָמָן נָתַתִּי וְגוֹמֵר</w:t>
      </w:r>
      <w:r w:rsidDel="00000000" w:rsidR="00000000" w:rsidRPr="00000000">
        <w:rPr>
          <w:rFonts w:ascii="Times New Roman" w:cs="Times New Roman" w:eastAsia="Times New Roman" w:hAnsi="Times New Roman"/>
          <w:b w:val="1"/>
          <w:bCs w:val="1"/>
          <w:sz w:val="19"/>
          <w:szCs w:val="19"/>
          <w:rtl w:val="0"/>
        </w:rPr>
        <w:t>". – and likewise afterward: 'And King Ahasuerus said, etc., Behold, the house of Haman I have given, etc.' (Esther 8:7).</w:t>
      </w:r>
    </w:p>
    <w:p w:rsidR="00000000" w:rsidDel="00000000" w:rsidP="00000000" w:rsidRDefault="00000000" w:rsidRPr="00000000" w14:paraId="0000011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1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וְנִרְאֶה כִּי "הַמֶּלֶךְ" לְבַד הוּא מֶלֶךְ מַלְכֵי הַמְּלָכִים</w:t>
      </w:r>
      <w:r w:rsidDel="00000000" w:rsidR="00000000" w:rsidRPr="00000000">
        <w:rPr>
          <w:rFonts w:ascii="Times New Roman" w:cs="Times New Roman" w:eastAsia="Times New Roman" w:hAnsi="Times New Roman"/>
          <w:b w:val="1"/>
          <w:bCs w:val="1"/>
          <w:sz w:val="19"/>
          <w:szCs w:val="19"/>
          <w:rtl w:val="0"/>
        </w:rPr>
        <w:t xml:space="preserve">, – And it appears that 'the king' alone represents the King of kings, </w:t>
      </w:r>
      <w:r w:rsidDel="00000000" w:rsidR="00000000" w:rsidRPr="00000000">
        <w:rPr>
          <w:rFonts w:ascii="Times New Roman" w:cs="Times New Roman" w:eastAsia="Times New Roman" w:hAnsi="Times New Roman"/>
          <w:b w:val="0"/>
          <w:bCs w:val="0"/>
          <w:sz w:val="19"/>
          <w:szCs w:val="19"/>
          <w:rtl w:val="1"/>
        </w:rPr>
        <w:t>וַ"אֲחַשְׁוֵרוֹשׁ" לְבַד הוּא אֲחַשְׁוֵרוֹשׁ מִצַּד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'Ahasuerus' alone denotes Ahasuerus from his own wicked perspective, </w:t>
      </w:r>
      <w:r>
        <w:rPr>
          <w:rFonts w:ascii="Times New Roman" w:cs="Times New Roman" w:eastAsia="Times New Roman" w:hAnsi="Times New Roman"/>
          <w:b w:val="0"/>
          <w:bCs w:val="0"/>
          <w:sz w:val="19"/>
          <w:szCs w:val="19"/>
          <w:rtl w:val="1"/>
        </w:rPr>
        <w:t xml:space="preserve">כְּמוֹ "וַיְהִי בִּימֵי אֲחַשְׁוֵרוֹשׁ" – הוּא אֲחַשְׁוֵרוֹשׁ בְּרִשְׁעוֹ מִתְּחִלָּתוֹ וְעַד סוֹפוֹ (מְגִילָּה יא</w:t>
      </w:r>
      <w:r>
        <w:rPr>
          <w:rStyle w:val="FootnoteReference"/>
          <w:rFonts w:ascii="Times New Roman" w:hAnsi="Times New Roman" w:eastAsia="Times New Roman" w:cs="Times New Roman"/>
          <w:sz w:val="19"/>
          <w:szCs w:val="19"/>
          <w:rtl/>
        </w:rPr>
        <w:footnoteReference w:id="297"/>
      </w:r>
      <w:r w:rsidDel="00000000" w:rsidR="00000000" w:rsidRPr="00000000">
        <w:rPr>
          <w:rFonts w:ascii="Times New Roman" w:cs="Times New Roman" w:eastAsia="Times New Roman" w:hAnsi="Times New Roman"/>
          <w:b w:val="1"/>
          <w:bCs w:val="1"/>
          <w:sz w:val="19"/>
          <w:szCs w:val="19"/>
          <w:rtl w:val="0"/>
        </w:rPr>
        <w:t xml:space="preserve">.), – as in 'And it came to pass in the days of Ahasuerus'—he is Ahasuerus in his malice from beginning to end (Megillah 11a), </w:t>
      </w:r>
      <w:r>
        <w:rPr>
          <w:rFonts w:ascii="Times New Roman" w:cs="Times New Roman" w:eastAsia="Times New Roman" w:hAnsi="Times New Roman"/>
          <w:b w:val="0"/>
          <w:bCs w:val="0"/>
          <w:sz w:val="19"/>
          <w:szCs w:val="19"/>
          <w:rtl w:val="1"/>
        </w:rPr>
        <w:t xml:space="preserve">וְצָוְוחוּ "וַוי" בְּיָמָיו (מִדְרָשׁ רַבָּה)</w:t>
      </w:r>
      <w:r>
        <w:rPr>
          <w:rStyle w:val="FootnoteReference"/>
          <w:rFonts w:ascii="Times New Roman" w:hAnsi="Times New Roman" w:eastAsia="Times New Roman" w:cs="Times New Roman"/>
          <w:sz w:val="19"/>
          <w:szCs w:val="19"/>
          <w:rtl/>
        </w:rPr>
        <w:footnoteReference w:id="298"/>
      </w:r>
      <w:r>
        <w:rPr>
          <w:rFonts w:ascii="Times New Roman" w:cs="Times New Roman" w:eastAsia="Times New Roman" w:hAnsi="Times New Roman"/>
          <w:b w:val="0"/>
          <w:bCs w:val="0"/>
          <w:sz w:val="19"/>
          <w:szCs w:val="19"/>
          <w:rtl w:val="1"/>
        </w:rPr>
        <w:t xml:space="preserve">, זֶהוּ מִצַּד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they cried out 'woe' (vay) in his days (Midrash Rabbah), reflecting his personal nature; </w:t>
      </w:r>
      <w:r w:rsidDel="00000000" w:rsidR="00000000" w:rsidRPr="00000000">
        <w:rPr>
          <w:rFonts w:ascii="Times New Roman" w:cs="Times New Roman" w:eastAsia="Times New Roman" w:hAnsi="Times New Roman"/>
          <w:b w:val="0"/>
          <w:bCs w:val="0"/>
          <w:sz w:val="19"/>
          <w:szCs w:val="19"/>
          <w:rtl w:val="1"/>
        </w:rPr>
        <w:t>אֲבָל "הַמֶּלֶךְ אֲחַשְׁוֵרוֹשׁ" יֵשׁ בּוֹ הַרְכָּבָה פְּעֻלַּת הַשֵּׁם יִתְבָּרַךְ וְגַם מִצַּד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'the king Ahasuerus' contains a synthesis of Hashem's sovereign operation enclothed together with his own self. </w:t>
      </w:r>
      <w:r w:rsidDel="00000000" w:rsidR="00000000" w:rsidRPr="00000000">
        <w:rPr>
          <w:rFonts w:ascii="Times New Roman" w:cs="Times New Roman" w:eastAsia="Times New Roman" w:hAnsi="Times New Roman"/>
          <w:b w:val="0"/>
          <w:bCs w:val="0"/>
          <w:sz w:val="19"/>
          <w:szCs w:val="19"/>
          <w:rtl w:val="1"/>
        </w:rPr>
        <w:t>וְהַמַּשְׂכִּילִים יָבִינוּ זֶה בְּכָל הַמְּגִילָּה</w:t>
      </w:r>
      <w:r w:rsidDel="00000000" w:rsidR="00000000" w:rsidRPr="00000000">
        <w:rPr>
          <w:rFonts w:ascii="Times New Roman" w:cs="Times New Roman" w:eastAsia="Times New Roman" w:hAnsi="Times New Roman"/>
          <w:b w:val="1"/>
          <w:bCs w:val="1"/>
          <w:sz w:val="19"/>
          <w:szCs w:val="19"/>
          <w:rtl w:val="0"/>
        </w:rPr>
        <w:t>. – And insightful scholars will comprehend this across the entire Megillah.</w:t>
      </w:r>
    </w:p>
    <w:p w:rsidR="00000000" w:rsidDel="00000000" w:rsidP="00000000" w:rsidRDefault="00000000" w:rsidRPr="00000000" w14:paraId="0000011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2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וְכֵן בַּנְּתִינָה עַל בֵּית הָמָן וַדַּאי הוּא פְּעֻלַּת הַשֵּׁם יִתְבָּרַךְ כַּנִּזְכָּר לְעֵיל</w:t>
      </w:r>
      <w:r w:rsidDel="00000000" w:rsidR="00000000" w:rsidRPr="00000000">
        <w:rPr>
          <w:rFonts w:ascii="Times New Roman" w:cs="Times New Roman" w:eastAsia="Times New Roman" w:hAnsi="Times New Roman"/>
          <w:b w:val="1"/>
          <w:bCs w:val="1"/>
          <w:sz w:val="19"/>
          <w:szCs w:val="19"/>
          <w:rtl w:val="0"/>
        </w:rPr>
        <w:t xml:space="preserve">, – And so regarding the placing over the house of Haman, it is certainly the divine work of Hashem as mentioned above, </w:t>
      </w:r>
      <w:r w:rsidDel="00000000" w:rsidR="00000000" w:rsidRPr="00000000">
        <w:rPr>
          <w:rFonts w:ascii="Times New Roman" w:cs="Times New Roman" w:eastAsia="Times New Roman" w:hAnsi="Times New Roman"/>
          <w:b w:val="0"/>
          <w:bCs w:val="0"/>
          <w:sz w:val="19"/>
          <w:szCs w:val="19"/>
          <w:rtl w:val="1"/>
        </w:rPr>
        <w:t>רַק מִכָּל מָקוֹם אֵינוֹ מִצַּד אֱמֶת לַאֲמִיתּו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nonetheless it does not operate from the perspective of ultimate, absolute truth, </w:t>
      </w:r>
      <w:r w:rsidDel="00000000" w:rsidR="00000000" w:rsidRPr="00000000">
        <w:rPr>
          <w:rFonts w:ascii="Times New Roman" w:cs="Times New Roman" w:eastAsia="Times New Roman" w:hAnsi="Times New Roman"/>
          <w:b w:val="0"/>
          <w:bCs w:val="0"/>
          <w:sz w:val="19"/>
          <w:szCs w:val="19"/>
          <w:rtl w:val="1"/>
        </w:rPr>
        <w:t>דְּזֶה שַׁיָּיךְ רַק בִּשְׁאָר אֻמּוֹת</w:t>
      </w:r>
      <w:r w:rsidDel="00000000" w:rsidR="00000000" w:rsidRPr="00000000">
        <w:rPr>
          <w:rFonts w:ascii="Times New Roman" w:cs="Times New Roman" w:eastAsia="Times New Roman" w:hAnsi="Times New Roman"/>
          <w:b w:val="1"/>
          <w:bCs w:val="1"/>
          <w:sz w:val="19"/>
          <w:szCs w:val="19"/>
          <w:rtl w:val="0"/>
        </w:rPr>
        <w:t xml:space="preserve">, – for taking over a fallen entity applies only to other nations, </w:t>
      </w:r>
      <w:r w:rsidDel="00000000" w:rsidR="00000000" w:rsidRPr="00000000">
        <w:rPr>
          <w:rFonts w:ascii="Times New Roman" w:cs="Times New Roman" w:eastAsia="Times New Roman" w:hAnsi="Times New Roman"/>
          <w:b w:val="0"/>
          <w:bCs w:val="0"/>
          <w:sz w:val="19"/>
          <w:szCs w:val="19"/>
          <w:rtl w:val="1"/>
        </w:rPr>
        <w:t>דְּעַל יְדֵי נִיצּוּחַ יִשְׂרָאֵל הַיְינוּ שֶׁהֵם קוֹלְטִים הַטּוֹב שֶׁבָּהֶם שַׁיָּיךְ דְּהֵם לָקְחוּ אַרְצָם</w:t>
      </w:r>
      <w:r w:rsidDel="00000000" w:rsidR="00000000" w:rsidRPr="00000000">
        <w:rPr>
          <w:rFonts w:ascii="Times New Roman" w:cs="Times New Roman" w:eastAsia="Times New Roman" w:hAnsi="Times New Roman"/>
          <w:b w:val="1"/>
          <w:bCs w:val="1"/>
          <w:sz w:val="19"/>
          <w:szCs w:val="19"/>
          <w:rtl w:val="0"/>
        </w:rPr>
        <w:t xml:space="preserve">, – where through Israel's victory they absorb the latent goodness within them, which is why they rightfully inherited their land, </w:t>
      </w:r>
      <w:r w:rsidDel="00000000" w:rsidR="00000000" w:rsidRPr="00000000">
        <w:rPr>
          <w:rFonts w:ascii="Times New Roman" w:cs="Times New Roman" w:eastAsia="Times New Roman" w:hAnsi="Times New Roman"/>
          <w:b w:val="0"/>
          <w:bCs w:val="0"/>
          <w:sz w:val="19"/>
          <w:szCs w:val="19"/>
          <w:rtl w:val="1"/>
        </w:rPr>
        <w:t>וְנִקְרָא אֶרֶץ יִשְׂרָאֵל לְעוֹלָם "אֶרֶץ כְּנַעַן</w:t>
      </w:r>
      <w:r w:rsidDel="00000000" w:rsidR="00000000" w:rsidRPr="00000000">
        <w:rPr>
          <w:rFonts w:ascii="Times New Roman" w:cs="Times New Roman" w:eastAsia="Times New Roman" w:hAnsi="Times New Roman"/>
          <w:b w:val="1"/>
          <w:bCs w:val="1"/>
          <w:sz w:val="19"/>
          <w:szCs w:val="19"/>
          <w:rtl w:val="0"/>
        </w:rPr>
        <w:t xml:space="preserve">" – – and the Land of Israel is still termed 'the Land of Canaan'— </w:t>
      </w:r>
      <w:r w:rsidDel="00000000" w:rsidR="00000000" w:rsidRPr="00000000">
        <w:rPr>
          <w:rFonts w:ascii="Times New Roman" w:cs="Times New Roman" w:eastAsia="Times New Roman" w:hAnsi="Times New Roman"/>
          <w:b w:val="0"/>
          <w:bCs w:val="0"/>
          <w:sz w:val="19"/>
          <w:szCs w:val="19"/>
          <w:rtl w:val="1"/>
        </w:rPr>
        <w:t>שֶׁיִּשְׂרָאֵל לָקְחוּ חֶלְקָם וְקָלְטוּ הַטּוֹב שֶׁבָּהֶם</w:t>
      </w:r>
      <w:r w:rsidDel="00000000" w:rsidR="00000000" w:rsidRPr="00000000">
        <w:rPr>
          <w:rFonts w:ascii="Times New Roman" w:cs="Times New Roman" w:eastAsia="Times New Roman" w:hAnsi="Times New Roman"/>
          <w:b w:val="1"/>
          <w:bCs w:val="1"/>
          <w:sz w:val="19"/>
          <w:szCs w:val="19"/>
          <w:rtl w:val="0"/>
        </w:rPr>
        <w:t xml:space="preserve">. – meaning that Israel claimed their allotted portion and extracted the sparks of good within them. </w:t>
      </w:r>
      <w:r w:rsidDel="00000000" w:rsidR="00000000" w:rsidRPr="00000000">
        <w:rPr>
          <w:rFonts w:ascii="Times New Roman" w:cs="Times New Roman" w:eastAsia="Times New Roman" w:hAnsi="Times New Roman"/>
          <w:b w:val="0"/>
          <w:bCs w:val="0"/>
          <w:sz w:val="19"/>
          <w:szCs w:val="19"/>
          <w:rtl w:val="1"/>
        </w:rPr>
        <w:t>מַה שֶּׁאֵין כֵּן בַּעֲמָלֵק שֶׁנֶּאֱמַר: "תִּמְחֶה וְגוֹמֵר</w:t>
      </w:r>
      <w:r w:rsidDel="00000000" w:rsidR="00000000" w:rsidRPr="00000000">
        <w:rPr>
          <w:rFonts w:ascii="Times New Roman" w:cs="Times New Roman" w:eastAsia="Times New Roman" w:hAnsi="Times New Roman"/>
          <w:b w:val="1"/>
          <w:bCs w:val="1"/>
          <w:sz w:val="19"/>
          <w:szCs w:val="19"/>
          <w:rtl w:val="0"/>
        </w:rPr>
        <w:t xml:space="preserve">", – In contrast to Amalek concerning whom it is stated: 'You shall utterly blot out, etc.,' </w:t>
      </w:r>
      <w:r>
        <w:rPr>
          <w:rFonts w:ascii="Times New Roman" w:cs="Times New Roman" w:eastAsia="Times New Roman" w:hAnsi="Times New Roman"/>
          <w:b w:val="0"/>
          <w:bCs w:val="0"/>
          <w:sz w:val="19"/>
          <w:szCs w:val="19"/>
          <w:rtl w:val="1"/>
        </w:rPr>
        <w:t xml:space="preserve">וְאָמְרוּ זִכְרוֹנָם לִבְרָכָה (מְכִילְתָּא סוֹף פָּרָשַׁת בְּשַׁלַּח</w:t>
      </w:r>
      <w:r>
        <w:rPr>
          <w:rStyle w:val="FootnoteReference"/>
          <w:rFonts w:ascii="Times New Roman" w:hAnsi="Times New Roman" w:eastAsia="Times New Roman" w:cs="Times New Roman"/>
          <w:sz w:val="19"/>
          <w:szCs w:val="19"/>
          <w:rtl/>
        </w:rPr>
        <w:footnoteReference w:id="299"/>
      </w:r>
      <w:r w:rsidDel="00000000" w:rsidR="00000000" w:rsidRPr="00000000">
        <w:rPr>
          <w:rFonts w:ascii="Times New Roman" w:cs="Times New Roman" w:eastAsia="Times New Roman" w:hAnsi="Times New Roman"/>
          <w:b w:val="1"/>
          <w:bCs w:val="1"/>
          <w:sz w:val="19"/>
          <w:szCs w:val="19"/>
          <w:rtl w:val="0"/>
        </w:rPr>
        <w:t xml:space="preserve">): – and our Sages of blessed memory stated (Mekhilta, end of Parashat Beshalach): </w:t>
      </w:r>
      <w:r w:rsidDel="00000000" w:rsidR="00000000" w:rsidRPr="00000000">
        <w:rPr>
          <w:rFonts w:ascii="Times New Roman" w:cs="Times New Roman" w:eastAsia="Times New Roman" w:hAnsi="Times New Roman"/>
          <w:b w:val="0"/>
          <w:bCs w:val="0"/>
          <w:sz w:val="19"/>
          <w:szCs w:val="19"/>
          <w:rtl w:val="1"/>
        </w:rPr>
        <w:t>שֶׁלֹּא יֹאמְרוּ: "שׁוֹר זֶה שֶׁל עֲמָלֵק</w:t>
      </w:r>
      <w:r w:rsidDel="00000000" w:rsidR="00000000" w:rsidRPr="00000000">
        <w:rPr>
          <w:rFonts w:ascii="Times New Roman" w:cs="Times New Roman" w:eastAsia="Times New Roman" w:hAnsi="Times New Roman"/>
          <w:b w:val="1"/>
          <w:bCs w:val="1"/>
          <w:sz w:val="19"/>
          <w:szCs w:val="19"/>
          <w:rtl w:val="0"/>
        </w:rPr>
        <w:t xml:space="preserve">", – so that people never say: 'this ox belonged to Amalek,' </w:t>
      </w:r>
      <w:r w:rsidDel="00000000" w:rsidR="00000000" w:rsidRPr="00000000">
        <w:rPr>
          <w:rFonts w:ascii="Times New Roman" w:cs="Times New Roman" w:eastAsia="Times New Roman" w:hAnsi="Times New Roman"/>
          <w:b w:val="0"/>
          <w:bCs w:val="0"/>
          <w:sz w:val="19"/>
          <w:szCs w:val="19"/>
          <w:rtl w:val="1"/>
        </w:rPr>
        <w:t>הַיְינוּ שֶׁאֵין שַׁיָּיךְ בָּהֶם קְלִיטַת הַחֵלֶק כְּלָל</w:t>
      </w:r>
      <w:r w:rsidDel="00000000" w:rsidR="00000000" w:rsidRPr="00000000">
        <w:rPr>
          <w:rFonts w:ascii="Times New Roman" w:cs="Times New Roman" w:eastAsia="Times New Roman" w:hAnsi="Times New Roman"/>
          <w:b w:val="1"/>
          <w:bCs w:val="1"/>
          <w:sz w:val="19"/>
          <w:szCs w:val="19"/>
          <w:rtl w:val="0"/>
        </w:rPr>
        <w:t xml:space="preserve">, – meaning that no extraction or absorption of any spiritual portion is applicable to them whatsoever, </w:t>
      </w:r>
      <w:r w:rsidDel="00000000" w:rsidR="00000000" w:rsidRPr="00000000">
        <w:rPr>
          <w:rFonts w:ascii="Times New Roman" w:cs="Times New Roman" w:eastAsia="Times New Roman" w:hAnsi="Times New Roman"/>
          <w:b w:val="0"/>
          <w:bCs w:val="0"/>
          <w:sz w:val="19"/>
          <w:szCs w:val="19"/>
          <w:rtl w:val="1"/>
        </w:rPr>
        <w:t>רַק נִיצּוּחָם הוּא אַבְדָנָם מִכֹּל וָכֹל</w:t>
      </w:r>
      <w:r w:rsidDel="00000000" w:rsidR="00000000" w:rsidRPr="00000000">
        <w:rPr>
          <w:rFonts w:ascii="Times New Roman" w:cs="Times New Roman" w:eastAsia="Times New Roman" w:hAnsi="Times New Roman"/>
          <w:b w:val="1"/>
          <w:bCs w:val="1"/>
          <w:sz w:val="19"/>
          <w:szCs w:val="19"/>
          <w:rtl w:val="0"/>
        </w:rPr>
        <w:t xml:space="preserve">. – rather their defeat means their absolute, total obliteration. </w:t>
      </w:r>
      <w:r w:rsidDel="00000000" w:rsidR="00000000" w:rsidRPr="00000000">
        <w:rPr>
          <w:rFonts w:ascii="Times New Roman" w:cs="Times New Roman" w:eastAsia="Times New Roman" w:hAnsi="Times New Roman"/>
          <w:b w:val="0"/>
          <w:bCs w:val="0"/>
          <w:sz w:val="19"/>
          <w:szCs w:val="19"/>
          <w:rtl w:val="1"/>
        </w:rPr>
        <w:t>וְאֵיךְ שַׁיָּיךְ נְתִינָה עַל בֵּית הָמָן</w:t>
      </w:r>
      <w:r w:rsidDel="00000000" w:rsidR="00000000" w:rsidRPr="00000000">
        <w:rPr>
          <w:rFonts w:ascii="Times New Roman" w:cs="Times New Roman" w:eastAsia="Times New Roman" w:hAnsi="Times New Roman"/>
          <w:b w:val="1"/>
          <w:bCs w:val="1"/>
          <w:sz w:val="19"/>
          <w:szCs w:val="19"/>
          <w:rtl w:val="0"/>
        </w:rPr>
        <w:t xml:space="preserve">? – How then can an inheritance or appointment over the house of Haman be relevant, </w:t>
      </w:r>
      <w:r w:rsidDel="00000000" w:rsidR="00000000" w:rsidRPr="00000000">
        <w:rPr>
          <w:rFonts w:ascii="Times New Roman" w:cs="Times New Roman" w:eastAsia="Times New Roman" w:hAnsi="Times New Roman"/>
          <w:b w:val="0"/>
          <w:bCs w:val="0"/>
          <w:sz w:val="19"/>
          <w:szCs w:val="19"/>
          <w:rtl w:val="1"/>
        </w:rPr>
        <w:t>כִּי בְּאַבְדָנוֹ אֵין כָּאן עוֹד בֵּית הָמָן שֶׁיִּרְשׁוּ מֵהֶם וְלֹא קָלְטוּ מִמֶּנּוּ כְּלוּם</w:t>
      </w:r>
      <w:r w:rsidDel="00000000" w:rsidR="00000000" w:rsidRPr="00000000">
        <w:rPr>
          <w:rFonts w:ascii="Times New Roman" w:cs="Times New Roman" w:eastAsia="Times New Roman" w:hAnsi="Times New Roman"/>
          <w:b w:val="1"/>
          <w:bCs w:val="1"/>
          <w:sz w:val="19"/>
          <w:szCs w:val="19"/>
          <w:rtl w:val="0"/>
        </w:rPr>
        <w:t>! – since in his annihilation there is no longer any 'house of Haman' to inherit, nor did they absorb anything from him!</w:t>
      </w:r>
    </w:p>
    <w:p w:rsidR="00000000" w:rsidDel="00000000" w:rsidP="00000000" w:rsidRDefault="00000000" w:rsidRPr="00000000" w14:paraId="0000012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2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רַק בָּעוֹלָם הַזֶּה כָּל זְמַן שֶׁלֹּא נִמְחָה זֵכֶר שֶׁל עֲמָלֵק שַׁיָּיךְ לוֹמַר כֵּן</w:t>
      </w:r>
      <w:r w:rsidDel="00000000" w:rsidR="00000000" w:rsidRPr="00000000">
        <w:rPr>
          <w:rFonts w:ascii="Times New Roman" w:cs="Times New Roman" w:eastAsia="Times New Roman" w:hAnsi="Times New Roman"/>
          <w:b w:val="1"/>
          <w:bCs w:val="1"/>
          <w:sz w:val="19"/>
          <w:szCs w:val="19"/>
          <w:rtl w:val="0"/>
        </w:rPr>
        <w:t xml:space="preserve">, – Rather, in this physical world, as long as the memory of Amalek has not yet been fully blotted out, it is fitting to speak thus; </w:t>
      </w:r>
      <w:r w:rsidDel="00000000" w:rsidR="00000000" w:rsidRPr="00000000">
        <w:rPr>
          <w:rFonts w:ascii="Times New Roman" w:cs="Times New Roman" w:eastAsia="Times New Roman" w:hAnsi="Times New Roman"/>
          <w:b w:val="0"/>
          <w:bCs w:val="0"/>
          <w:sz w:val="19"/>
          <w:szCs w:val="19"/>
          <w:rtl w:val="1"/>
        </w:rPr>
        <w:t>כִּי מִצַּד הַדִּמְיוֹן הֵם גַּם כֵּן מִכְּלַל הַבְּרִיאָה</w:t>
      </w:r>
      <w:r w:rsidDel="00000000" w:rsidR="00000000" w:rsidRPr="00000000">
        <w:rPr>
          <w:rFonts w:ascii="Times New Roman" w:cs="Times New Roman" w:eastAsia="Times New Roman" w:hAnsi="Times New Roman"/>
          <w:b w:val="1"/>
          <w:bCs w:val="1"/>
          <w:sz w:val="19"/>
          <w:szCs w:val="19"/>
          <w:rtl w:val="0"/>
        </w:rPr>
        <w:t xml:space="preserve">, – for from the perspective of worldly illusion, they too appear part of the fabric of Creation, </w:t>
      </w:r>
      <w:r w:rsidDel="00000000" w:rsidR="00000000" w:rsidRPr="00000000">
        <w:rPr>
          <w:rFonts w:ascii="Times New Roman" w:cs="Times New Roman" w:eastAsia="Times New Roman" w:hAnsi="Times New Roman"/>
          <w:b w:val="0"/>
          <w:bCs w:val="0"/>
          <w:sz w:val="19"/>
          <w:szCs w:val="19"/>
          <w:rtl w:val="1"/>
        </w:rPr>
        <w:t>אִם כֵּן עַל כָּרְחֲךָ יֵשׁ בָּהֶם גַּם כֵּן אֵיזֶה צוֹרֶךְ בְּרִיאָה</w:t>
      </w:r>
      <w:r w:rsidDel="00000000" w:rsidR="00000000" w:rsidRPr="00000000">
        <w:rPr>
          <w:rFonts w:ascii="Times New Roman" w:cs="Times New Roman" w:eastAsia="Times New Roman" w:hAnsi="Times New Roman"/>
          <w:b w:val="1"/>
          <w:bCs w:val="1"/>
          <w:sz w:val="19"/>
          <w:szCs w:val="19"/>
          <w:rtl w:val="0"/>
        </w:rPr>
        <w:t xml:space="preserve"> – and if so, perforce they must also serve some purpose in Creation, </w:t>
      </w:r>
      <w:r w:rsidDel="00000000" w:rsidR="00000000" w:rsidRPr="00000000">
        <w:rPr>
          <w:rFonts w:ascii="Times New Roman" w:cs="Times New Roman" w:eastAsia="Times New Roman" w:hAnsi="Times New Roman"/>
          <w:b w:val="0"/>
          <w:bCs w:val="0"/>
          <w:sz w:val="19"/>
          <w:szCs w:val="19"/>
          <w:rtl w:val="1"/>
        </w:rPr>
        <w:t>וְיִשְׂרָאֵל יוּכְלוּ לִקְלוֹט שׁוֹרֶשׁ זֶה גַּם כֵּן</w:t>
      </w:r>
      <w:r w:rsidDel="00000000" w:rsidR="00000000" w:rsidRPr="00000000">
        <w:rPr>
          <w:rFonts w:ascii="Times New Roman" w:cs="Times New Roman" w:eastAsia="Times New Roman" w:hAnsi="Times New Roman"/>
          <w:b w:val="1"/>
          <w:bCs w:val="1"/>
          <w:sz w:val="19"/>
          <w:szCs w:val="19"/>
          <w:rtl w:val="0"/>
        </w:rPr>
        <w:t xml:space="preserve">. – and Israel could seemingly extract this root as well. </w:t>
      </w:r>
      <w:r w:rsidDel="00000000" w:rsidR="00000000" w:rsidRPr="00000000">
        <w:rPr>
          <w:rFonts w:ascii="Times New Roman" w:cs="Times New Roman" w:eastAsia="Times New Roman" w:hAnsi="Times New Roman"/>
          <w:b w:val="0"/>
          <w:bCs w:val="0"/>
          <w:sz w:val="19"/>
          <w:szCs w:val="19"/>
          <w:rtl w:val="1"/>
        </w:rPr>
        <w:t>אֲבָל מִצַּד הָאֱמֶת אֵינָם מִכְּלַל הַבְּרִיאָה כְּלָל</w:t>
      </w:r>
      <w:r w:rsidDel="00000000" w:rsidR="00000000" w:rsidRPr="00000000">
        <w:rPr>
          <w:rFonts w:ascii="Times New Roman" w:cs="Times New Roman" w:eastAsia="Times New Roman" w:hAnsi="Times New Roman"/>
          <w:b w:val="1"/>
          <w:bCs w:val="1"/>
          <w:sz w:val="19"/>
          <w:szCs w:val="19"/>
          <w:rtl w:val="0"/>
        </w:rPr>
        <w:t xml:space="preserve">, – Yet from the perspective of ultimate truth, they are not part of Creation at all, </w:t>
      </w:r>
      <w:r w:rsidDel="00000000" w:rsidR="00000000" w:rsidRPr="00000000">
        <w:rPr>
          <w:rFonts w:ascii="Times New Roman" w:cs="Times New Roman" w:eastAsia="Times New Roman" w:hAnsi="Times New Roman"/>
          <w:b w:val="0"/>
          <w:bCs w:val="0"/>
          <w:sz w:val="19"/>
          <w:szCs w:val="19"/>
          <w:rtl w:val="1"/>
        </w:rPr>
        <w:t>שֶׁנִּבְרְאוּ רַק כְּדֵי לְמַחוֹתָם מִן הָעוֹלָם</w:t>
      </w:r>
      <w:r w:rsidDel="00000000" w:rsidR="00000000" w:rsidRPr="00000000">
        <w:rPr>
          <w:rFonts w:ascii="Times New Roman" w:cs="Times New Roman" w:eastAsia="Times New Roman" w:hAnsi="Times New Roman"/>
          <w:b w:val="1"/>
          <w:bCs w:val="1"/>
          <w:sz w:val="19"/>
          <w:szCs w:val="19"/>
          <w:rtl w:val="0"/>
        </w:rPr>
        <w:t>. – having been created solely in order to be erased from the world.</w:t>
      </w:r>
    </w:p>
    <w:p w:rsidR="00000000" w:rsidDel="00000000" w:rsidP="00000000" w:rsidRDefault="00000000" w:rsidRPr="00000000" w14:paraId="0000012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2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עִנְיַן הַפּוּרִים דַּעֲשִׂיַּת מְלָאכָה לֹא קַבִּילוּ עֲלַיְיהוּ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מְגִילָּה ה</w:t>
      </w:r>
      <w:r>
        <w:rPr>
          <w:rStyle w:val="FootnoteReference"/>
          <w:rFonts w:ascii="Times New Roman" w:hAnsi="Times New Roman" w:eastAsia="Times New Roman" w:cs="Times New Roman"/>
          <w:sz w:val="19"/>
          <w:szCs w:val="19"/>
          <w:rtl/>
        </w:rPr>
        <w:footnoteReference w:id="300"/>
      </w:r>
      <w:r w:rsidDel="00000000" w:rsidR="00000000" w:rsidRPr="00000000">
        <w:rPr>
          <w:rFonts w:ascii="Times New Roman" w:cs="Times New Roman" w:eastAsia="Times New Roman" w:hAnsi="Times New Roman"/>
          <w:b w:val="1"/>
          <w:bCs w:val="1"/>
          <w:sz w:val="19"/>
          <w:szCs w:val="19"/>
          <w:rtl w:val="0"/>
        </w:rPr>
        <w:t xml:space="preserve">:), – And this explains the essence of Purim, that they did not accept upon themselves the prohibition of creative labor (Megillah 5b), </w:t>
      </w:r>
      <w:r w:rsidDel="00000000" w:rsidR="00000000" w:rsidRPr="00000000">
        <w:rPr>
          <w:rFonts w:ascii="Times New Roman" w:cs="Times New Roman" w:eastAsia="Times New Roman" w:hAnsi="Times New Roman"/>
          <w:b w:val="0"/>
          <w:bCs w:val="0"/>
          <w:sz w:val="19"/>
          <w:szCs w:val="19"/>
          <w:rtl w:val="1"/>
        </w:rPr>
        <w:t>כִּי בֶּאֱמֶת בִּיטּוּל מְלָאכָה הוּא מִצַּד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in truth, cessation from labor originates directly from Hashem, blessed be He, </w:t>
      </w:r>
      <w:r w:rsidDel="00000000" w:rsidR="00000000" w:rsidRPr="00000000">
        <w:rPr>
          <w:rFonts w:ascii="Times New Roman" w:cs="Times New Roman" w:eastAsia="Times New Roman" w:hAnsi="Times New Roman"/>
          <w:b w:val="0"/>
          <w:bCs w:val="0"/>
          <w:sz w:val="19"/>
          <w:szCs w:val="19"/>
          <w:rtl w:val="1"/>
        </w:rPr>
        <w:t>וְאֵין צָרִיךְ לְשׁוּם הִשְׁתַּדְּלוּת</w:t>
      </w:r>
      <w:r w:rsidDel="00000000" w:rsidR="00000000" w:rsidRPr="00000000">
        <w:rPr>
          <w:rFonts w:ascii="Times New Roman" w:cs="Times New Roman" w:eastAsia="Times New Roman" w:hAnsi="Times New Roman"/>
          <w:b w:val="1"/>
          <w:bCs w:val="1"/>
          <w:sz w:val="19"/>
          <w:szCs w:val="19"/>
          <w:rtl w:val="0"/>
        </w:rPr>
        <w:t xml:space="preserve">, – requiring no human striving whatsoever, </w:t>
      </w:r>
      <w:r w:rsidDel="00000000" w:rsidR="00000000" w:rsidRPr="00000000">
        <w:rPr>
          <w:rFonts w:ascii="Times New Roman" w:cs="Times New Roman" w:eastAsia="Times New Roman" w:hAnsi="Times New Roman"/>
          <w:b w:val="0"/>
          <w:bCs w:val="0"/>
          <w:sz w:val="19"/>
          <w:szCs w:val="19"/>
          <w:rtl w:val="1"/>
        </w:rPr>
        <w:t>וְשַׁיָּיךְ רַק מִצַּד הַשֵּׁם יִתְבָּרַךְ וּקְדוּשַּׁת שַׁבָּת דִּקְבִיעָא וְקַיָּימָא</w:t>
      </w:r>
      <w:r w:rsidDel="00000000" w:rsidR="00000000" w:rsidRPr="00000000">
        <w:rPr>
          <w:rFonts w:ascii="Times New Roman" w:cs="Times New Roman" w:eastAsia="Times New Roman" w:hAnsi="Times New Roman"/>
          <w:b w:val="1"/>
          <w:bCs w:val="1"/>
          <w:sz w:val="19"/>
          <w:szCs w:val="19"/>
          <w:rtl w:val="0"/>
        </w:rPr>
        <w:t xml:space="preserve">. – and is applicable only from the vantage of Hashem and the fixed, enduring sanctity of Shabbat. </w:t>
      </w:r>
      <w:r w:rsidDel="00000000" w:rsidR="00000000" w:rsidRPr="00000000">
        <w:rPr>
          <w:rFonts w:ascii="Times New Roman" w:cs="Times New Roman" w:eastAsia="Times New Roman" w:hAnsi="Times New Roman"/>
          <w:b w:val="0"/>
          <w:bCs w:val="0"/>
          <w:sz w:val="19"/>
          <w:szCs w:val="19"/>
          <w:rtl w:val="1"/>
        </w:rPr>
        <w:t>מַה שֶּׁאֵין כֵּן יוֹם טוֹב דְּ"יִשְׂרָאֵל מְקַדְּשֵׁי" הוּא רַק עַל יְדֵי הִשְׁתַּדְּלוּת</w:t>
      </w:r>
      <w:r w:rsidDel="00000000" w:rsidR="00000000" w:rsidRPr="00000000">
        <w:rPr>
          <w:rFonts w:ascii="Times New Roman" w:cs="Times New Roman" w:eastAsia="Times New Roman" w:hAnsi="Times New Roman"/>
          <w:b w:val="1"/>
          <w:bCs w:val="1"/>
          <w:sz w:val="19"/>
          <w:szCs w:val="19"/>
          <w:rtl w:val="0"/>
        </w:rPr>
        <w:t xml:space="preserve">; – In contrast, Yom Tov which 'Israel sanctifies' operates through active effort; </w:t>
      </w:r>
      <w:r w:rsidDel="00000000" w:rsidR="00000000" w:rsidRPr="00000000">
        <w:rPr>
          <w:rFonts w:ascii="Times New Roman" w:cs="Times New Roman" w:eastAsia="Times New Roman" w:hAnsi="Times New Roman"/>
          <w:b w:val="0"/>
          <w:bCs w:val="0"/>
          <w:sz w:val="19"/>
          <w:szCs w:val="19"/>
          <w:rtl w:val="1"/>
        </w:rPr>
        <w:t>רַק טַעַם בִּיטּוּל מְלָאכָה מִשּׁוּם דִּבְיוֹם טוֹב נִיתּוֹסַף קְדוּשָׁה מְחוּדֶּשֶׁת עַל יְדֵי דְּיִשְׂרָאֵל מְקַדְּשֵׁי</w:t>
      </w:r>
      <w:r w:rsidDel="00000000" w:rsidR="00000000" w:rsidRPr="00000000">
        <w:rPr>
          <w:rFonts w:ascii="Times New Roman" w:cs="Times New Roman" w:eastAsia="Times New Roman" w:hAnsi="Times New Roman"/>
          <w:b w:val="1"/>
          <w:bCs w:val="1"/>
          <w:sz w:val="19"/>
          <w:szCs w:val="19"/>
          <w:rtl w:val="0"/>
        </w:rPr>
        <w:t xml:space="preserve">, – and the rationale for the cessation of labor there is because on Yom Tov a renewed sanctity is added through Israel sanctifying it, </w:t>
      </w:r>
      <w:r w:rsidDel="00000000" w:rsidR="00000000" w:rsidRPr="00000000">
        <w:rPr>
          <w:rFonts w:ascii="Times New Roman" w:cs="Times New Roman" w:eastAsia="Times New Roman" w:hAnsi="Times New Roman"/>
          <w:b w:val="0"/>
          <w:bCs w:val="0"/>
          <w:sz w:val="19"/>
          <w:szCs w:val="19"/>
          <w:rtl w:val="1"/>
        </w:rPr>
        <w:t>וְאוֹתָהּ קְדוּשָּׁה מִשְׁתָּרֶשֶׁת בִּקְדוּשַּׁת שַׁבָּת</w:t>
      </w:r>
      <w:r w:rsidDel="00000000" w:rsidR="00000000" w:rsidRPr="00000000">
        <w:rPr>
          <w:rFonts w:ascii="Times New Roman" w:cs="Times New Roman" w:eastAsia="Times New Roman" w:hAnsi="Times New Roman"/>
          <w:b w:val="1"/>
          <w:bCs w:val="1"/>
          <w:sz w:val="19"/>
          <w:szCs w:val="19"/>
          <w:rtl w:val="0"/>
        </w:rPr>
        <w:t xml:space="preserve"> – and that added sanctity takes root in the pristine sanctity of Shabbat— </w:t>
      </w:r>
      <w:r w:rsidDel="00000000" w:rsidR="00000000" w:rsidRPr="00000000">
        <w:rPr>
          <w:rFonts w:ascii="Times New Roman" w:cs="Times New Roman" w:eastAsia="Times New Roman" w:hAnsi="Times New Roman"/>
          <w:b w:val="0"/>
          <w:bCs w:val="0"/>
          <w:sz w:val="19"/>
          <w:szCs w:val="19"/>
          <w:rtl w:val="1"/>
        </w:rPr>
        <w:t>דְּהַיְינוּ קְדוּשַּׁת הַשֵּׁם יִתְבָּרַךְ שֶׁהוּא שׁוֹרֶשׁ הַכֹּל שֶׁהַכֹּל יוֹנֵק מִזֶּה</w:t>
      </w:r>
      <w:r w:rsidDel="00000000" w:rsidR="00000000" w:rsidRPr="00000000">
        <w:rPr>
          <w:rFonts w:ascii="Times New Roman" w:cs="Times New Roman" w:eastAsia="Times New Roman" w:hAnsi="Times New Roman"/>
          <w:b w:val="1"/>
          <w:bCs w:val="1"/>
          <w:sz w:val="19"/>
          <w:szCs w:val="19"/>
          <w:rtl w:val="0"/>
        </w:rPr>
        <w:t xml:space="preserve">, – namely the sanctity of Hashem Who is the Root of all from which all existence suckles— </w:t>
      </w:r>
      <w:r w:rsidDel="00000000" w:rsidR="00000000" w:rsidRPr="00000000">
        <w:rPr>
          <w:rFonts w:ascii="Times New Roman" w:cs="Times New Roman" w:eastAsia="Times New Roman" w:hAnsi="Times New Roman"/>
          <w:b w:val="0"/>
          <w:bCs w:val="0"/>
          <w:sz w:val="19"/>
          <w:szCs w:val="19"/>
          <w:rtl w:val="1"/>
        </w:rPr>
        <w:t>וְנַעֲשֵׂית מֵהוֹסָפַת קְדוּשָּׁה זוֹ גַּם כֵּן קְדוּשָּׁה קְבִיעָא וְקַיָּימָא</w:t>
      </w:r>
      <w:r w:rsidDel="00000000" w:rsidR="00000000" w:rsidRPr="00000000">
        <w:rPr>
          <w:rFonts w:ascii="Times New Roman" w:cs="Times New Roman" w:eastAsia="Times New Roman" w:hAnsi="Times New Roman"/>
          <w:b w:val="1"/>
          <w:bCs w:val="1"/>
          <w:sz w:val="19"/>
          <w:szCs w:val="19"/>
          <w:rtl w:val="0"/>
        </w:rPr>
        <w:t xml:space="preserve">. – and through that addition of holiness it likewise becomes a fixed and permanent sanctity. </w:t>
      </w:r>
      <w:r w:rsidDel="00000000" w:rsidR="00000000" w:rsidRPr="00000000">
        <w:rPr>
          <w:rFonts w:ascii="Times New Roman" w:cs="Times New Roman" w:eastAsia="Times New Roman" w:hAnsi="Times New Roman"/>
          <w:b w:val="0"/>
          <w:bCs w:val="0"/>
          <w:sz w:val="19"/>
          <w:szCs w:val="19"/>
          <w:rtl w:val="1"/>
        </w:rPr>
        <w:t>מַה שֶּׁאֵין כֵּן בְּפוּרִים אֵין הוֹסָפַת דָּבָר</w:t>
      </w:r>
      <w:r w:rsidDel="00000000" w:rsidR="00000000" w:rsidRPr="00000000">
        <w:rPr>
          <w:rFonts w:ascii="Times New Roman" w:cs="Times New Roman" w:eastAsia="Times New Roman" w:hAnsi="Times New Roman"/>
          <w:b w:val="1"/>
          <w:bCs w:val="1"/>
          <w:sz w:val="19"/>
          <w:szCs w:val="19"/>
          <w:rtl w:val="0"/>
        </w:rPr>
        <w:t xml:space="preserve">, – In contrast, on Purim there is no addition of anything new, </w:t>
      </w:r>
      <w:r w:rsidDel="00000000" w:rsidR="00000000" w:rsidRPr="00000000">
        <w:rPr>
          <w:rFonts w:ascii="Times New Roman" w:cs="Times New Roman" w:eastAsia="Times New Roman" w:hAnsi="Times New Roman"/>
          <w:b w:val="0"/>
          <w:bCs w:val="0"/>
          <w:sz w:val="19"/>
          <w:szCs w:val="19"/>
          <w:rtl w:val="1"/>
        </w:rPr>
        <w:t>רַק שֶׁנִּתְגַּלָּה אוֹר זֶה דְּאֵין צָרִיךְ הוֹסָפַת דָּבָר</w:t>
      </w:r>
      <w:r w:rsidDel="00000000" w:rsidR="00000000" w:rsidRPr="00000000">
        <w:rPr>
          <w:rFonts w:ascii="Times New Roman" w:cs="Times New Roman" w:eastAsia="Times New Roman" w:hAnsi="Times New Roman"/>
          <w:b w:val="1"/>
          <w:bCs w:val="1"/>
          <w:sz w:val="19"/>
          <w:szCs w:val="19"/>
          <w:rtl w:val="0"/>
        </w:rPr>
        <w:t xml:space="preserve"> – save that this supreme light is revealed: that there is no need for any addition, </w:t>
      </w:r>
      <w:r w:rsidDel="00000000" w:rsidR="00000000" w:rsidRPr="00000000">
        <w:rPr>
          <w:rFonts w:ascii="Times New Roman" w:cs="Times New Roman" w:eastAsia="Times New Roman" w:hAnsi="Times New Roman"/>
          <w:b w:val="0"/>
          <w:bCs w:val="0"/>
          <w:sz w:val="19"/>
          <w:szCs w:val="19"/>
          <w:rtl w:val="1"/>
        </w:rPr>
        <w:t>דְּאֵין כָּאן תּוֹסֶפֶת כִּי דְּבוּקִים בָּעִיקָּר</w:t>
      </w:r>
      <w:r w:rsidDel="00000000" w:rsidR="00000000" w:rsidRPr="00000000">
        <w:rPr>
          <w:rFonts w:ascii="Times New Roman" w:cs="Times New Roman" w:eastAsia="Times New Roman" w:hAnsi="Times New Roman"/>
          <w:b w:val="1"/>
          <w:bCs w:val="1"/>
          <w:sz w:val="19"/>
          <w:szCs w:val="19"/>
          <w:rtl w:val="0"/>
        </w:rPr>
        <w:t>. – there being no supplement here because they are bound essentially to the Core.</w:t>
      </w:r>
    </w:p>
    <w:p w:rsidR="00000000" w:rsidDel="00000000" w:rsidP="00000000" w:rsidRDefault="00000000" w:rsidRPr="00000000" w14:paraId="0000012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2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טַעַם "כָּל הַמּוֹעֲדוֹת בְּטֵלִים וִימֵי הַפּוּרִים לֹא יִהְיוּ בְּטֵלִים</w:t>
      </w:r>
      <w:r w:rsidDel="00000000" w:rsidR="00000000" w:rsidRPr="00000000">
        <w:rPr>
          <w:rFonts w:ascii="Times New Roman" w:cs="Times New Roman" w:eastAsia="Times New Roman" w:hAnsi="Times New Roman"/>
          <w:b w:val="1"/>
          <w:bCs w:val="1"/>
          <w:sz w:val="19"/>
          <w:szCs w:val="19"/>
          <w:rtl w:val="0"/>
        </w:rPr>
        <w:t>" – And this is the inner reason why 'all festivals will be annulled, yet the days of Purim will never be annulled'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מִדְרַשׁ מִשְׁלֵי פָּרָשָׁה ט</w:t>
      </w:r>
      <w:r>
        <w:rPr>
          <w:rStyle w:val="FootnoteReference"/>
          <w:rFonts w:ascii="Times New Roman" w:hAnsi="Times New Roman" w:eastAsia="Times New Roman" w:cs="Times New Roman"/>
          <w:sz w:val="19"/>
          <w:szCs w:val="19"/>
          <w:rtl/>
        </w:rPr>
        <w:footnoteReference w:id="301"/>
      </w:r>
      <w:r w:rsidDel="00000000" w:rsidR="00000000" w:rsidRPr="00000000">
        <w:rPr>
          <w:rFonts w:ascii="Times New Roman" w:cs="Times New Roman" w:eastAsia="Times New Roman" w:hAnsi="Times New Roman"/>
          <w:b w:val="1"/>
          <w:bCs w:val="1"/>
          <w:sz w:val="19"/>
          <w:szCs w:val="19"/>
          <w:rtl w:val="0"/>
        </w:rPr>
        <w:t xml:space="preserve">), – (as written in Midrash Mishlei, Parashah 9), </w:t>
      </w:r>
      <w:r w:rsidDel="00000000" w:rsidR="00000000" w:rsidRPr="00000000">
        <w:rPr>
          <w:rFonts w:ascii="Times New Roman" w:cs="Times New Roman" w:eastAsia="Times New Roman" w:hAnsi="Times New Roman"/>
          <w:b w:val="0"/>
          <w:bCs w:val="0"/>
          <w:sz w:val="19"/>
          <w:szCs w:val="19"/>
          <w:rtl w:val="1"/>
        </w:rPr>
        <w:t>כִּי כָּל מוֹעֵד עַל יְדֵי נֵס וִישׁוּעָה נִתְחַדֵּשׁ הוֹסָפָה</w:t>
      </w:r>
      <w:r w:rsidDel="00000000" w:rsidR="00000000" w:rsidRPr="00000000">
        <w:rPr>
          <w:rFonts w:ascii="Times New Roman" w:cs="Times New Roman" w:eastAsia="Times New Roman" w:hAnsi="Times New Roman"/>
          <w:b w:val="1"/>
          <w:bCs w:val="1"/>
          <w:sz w:val="19"/>
          <w:szCs w:val="19"/>
          <w:rtl w:val="0"/>
        </w:rPr>
        <w:t xml:space="preserve">, – for every other festival brought an added novelty through an historical miracle and deliverance, </w:t>
      </w:r>
      <w:r w:rsidDel="00000000" w:rsidR="00000000" w:rsidRPr="00000000">
        <w:rPr>
          <w:rFonts w:ascii="Times New Roman" w:cs="Times New Roman" w:eastAsia="Times New Roman" w:hAnsi="Times New Roman"/>
          <w:b w:val="0"/>
          <w:bCs w:val="0"/>
          <w:sz w:val="19"/>
          <w:szCs w:val="19"/>
          <w:rtl w:val="1"/>
        </w:rPr>
        <w:t>וּלְעָתִיד לָבוֹא יִהְיֶה ה' לְאוֹר יוֹמָם וְאֵין כָּאן הִתְחַדְּשׁוּת</w:t>
      </w:r>
      <w:r w:rsidDel="00000000" w:rsidR="00000000" w:rsidRPr="00000000">
        <w:rPr>
          <w:rFonts w:ascii="Times New Roman" w:cs="Times New Roman" w:eastAsia="Times New Roman" w:hAnsi="Times New Roman"/>
          <w:b w:val="1"/>
          <w:bCs w:val="1"/>
          <w:sz w:val="19"/>
          <w:szCs w:val="19"/>
          <w:rtl w:val="0"/>
        </w:rPr>
        <w:t xml:space="preserve">; – whereas in the World to Come Hashem Himself will be their everlasting light, leaving no place for separate novelty; </w:t>
      </w:r>
      <w:r w:rsidDel="00000000" w:rsidR="00000000" w:rsidRPr="00000000">
        <w:rPr>
          <w:rFonts w:ascii="Times New Roman" w:cs="Times New Roman" w:eastAsia="Times New Roman" w:hAnsi="Times New Roman"/>
          <w:b w:val="0"/>
          <w:bCs w:val="0"/>
          <w:sz w:val="19"/>
          <w:szCs w:val="19"/>
          <w:rtl w:val="1"/>
        </w:rPr>
        <w:t>מַה שֶּׁאֵין כֵּן יְמֵי הַפּוּרִים הוּא גַּם כֵּן אוֹר זֶה</w:t>
      </w:r>
      <w:r w:rsidDel="00000000" w:rsidR="00000000" w:rsidRPr="00000000">
        <w:rPr>
          <w:rFonts w:ascii="Times New Roman" w:cs="Times New Roman" w:eastAsia="Times New Roman" w:hAnsi="Times New Roman"/>
          <w:b w:val="1"/>
          <w:bCs w:val="1"/>
          <w:sz w:val="19"/>
          <w:szCs w:val="19"/>
          <w:rtl w:val="0"/>
        </w:rPr>
        <w:t xml:space="preserve">. – unlike the days of Purim which embody this exact primordial light. </w:t>
      </w:r>
      <w:r w:rsidDel="00000000" w:rsidR="00000000" w:rsidRPr="00000000">
        <w:rPr>
          <w:rFonts w:ascii="Times New Roman" w:cs="Times New Roman" w:eastAsia="Times New Roman" w:hAnsi="Times New Roman"/>
          <w:b w:val="0"/>
          <w:bCs w:val="0"/>
          <w:sz w:val="19"/>
          <w:szCs w:val="19"/>
          <w:rtl w:val="1"/>
        </w:rPr>
        <w:t>וּמִצַּד יִשְׂרָאֵל דִּמְקַדְּשֵׁי אֵין שַׁיָּיךְ בִּיטּוּל מְלָאכָה</w:t>
      </w:r>
      <w:r w:rsidDel="00000000" w:rsidR="00000000" w:rsidRPr="00000000">
        <w:rPr>
          <w:rFonts w:ascii="Times New Roman" w:cs="Times New Roman" w:eastAsia="Times New Roman" w:hAnsi="Times New Roman"/>
          <w:b w:val="1"/>
          <w:bCs w:val="1"/>
          <w:sz w:val="19"/>
          <w:szCs w:val="19"/>
          <w:rtl w:val="0"/>
        </w:rPr>
        <w:t xml:space="preserve">. – And from the perspective of Israel sanctifying it, a cessation of labor does not apply. </w:t>
      </w:r>
      <w:r w:rsidDel="00000000" w:rsidR="00000000" w:rsidRPr="00000000">
        <w:rPr>
          <w:rFonts w:ascii="Times New Roman" w:cs="Times New Roman" w:eastAsia="Times New Roman" w:hAnsi="Times New Roman"/>
          <w:b w:val="0"/>
          <w:bCs w:val="0"/>
          <w:sz w:val="19"/>
          <w:szCs w:val="19"/>
          <w:rtl w:val="1"/>
        </w:rPr>
        <w:t>וְנִמְצָא בֶּאֱמֶת אֵין כָּאן הוֹסָפָה</w:t>
      </w:r>
      <w:r w:rsidDel="00000000" w:rsidR="00000000" w:rsidRPr="00000000">
        <w:rPr>
          <w:rFonts w:ascii="Times New Roman" w:cs="Times New Roman" w:eastAsia="Times New Roman" w:hAnsi="Times New Roman"/>
          <w:b w:val="1"/>
          <w:bCs w:val="1"/>
          <w:sz w:val="19"/>
          <w:szCs w:val="19"/>
          <w:rtl w:val="0"/>
        </w:rPr>
        <w:t xml:space="preserve">, – Consequently, in truth there is no supplement here, </w:t>
      </w:r>
      <w:r w:rsidDel="00000000" w:rsidR="00000000" w:rsidRPr="00000000">
        <w:rPr>
          <w:rFonts w:ascii="Times New Roman" w:cs="Times New Roman" w:eastAsia="Times New Roman" w:hAnsi="Times New Roman"/>
          <w:b w:val="0"/>
          <w:bCs w:val="0"/>
          <w:sz w:val="19"/>
          <w:szCs w:val="19"/>
          <w:rtl w:val="1"/>
        </w:rPr>
        <w:t>רַק מִצַּד עוֹלָם הַזֶּה יֵשׁ הוֹסָפָה</w:t>
      </w:r>
      <w:r w:rsidDel="00000000" w:rsidR="00000000" w:rsidRPr="00000000">
        <w:rPr>
          <w:rFonts w:ascii="Times New Roman" w:cs="Times New Roman" w:eastAsia="Times New Roman" w:hAnsi="Times New Roman"/>
          <w:b w:val="1"/>
          <w:bCs w:val="1"/>
          <w:sz w:val="19"/>
          <w:szCs w:val="19"/>
          <w:rtl w:val="0"/>
        </w:rPr>
        <w:t xml:space="preserve"> – only that from the vantage of this physical world there appears to be an addition, </w:t>
      </w:r>
      <w:r w:rsidDel="00000000" w:rsidR="00000000" w:rsidRPr="00000000">
        <w:rPr>
          <w:rFonts w:ascii="Times New Roman" w:cs="Times New Roman" w:eastAsia="Times New Roman" w:hAnsi="Times New Roman"/>
          <w:b w:val="0"/>
          <w:bCs w:val="0"/>
          <w:sz w:val="19"/>
          <w:szCs w:val="19"/>
          <w:rtl w:val="1"/>
        </w:rPr>
        <w:t>דְּזֶה עַצְמוֹ הוֹסָפָה שֶׁנִּיתּוֹסַף הַשָּׂגָה זוֹ דְּאֵין הוֹסָפָה כְּלָל</w:t>
      </w:r>
      <w:r w:rsidDel="00000000" w:rsidR="00000000" w:rsidRPr="00000000">
        <w:rPr>
          <w:rFonts w:ascii="Times New Roman" w:cs="Times New Roman" w:eastAsia="Times New Roman" w:hAnsi="Times New Roman"/>
          <w:b w:val="1"/>
          <w:bCs w:val="1"/>
          <w:sz w:val="19"/>
          <w:szCs w:val="19"/>
          <w:rtl w:val="0"/>
        </w:rPr>
        <w:t>. – since it is itself a magnificent addition that this sublime perception was added: that no addition is needed at all!</w:t>
      </w:r>
    </w:p>
    <w:p w:rsidR="00000000" w:rsidDel="00000000" w:rsidP="00000000" w:rsidRDefault="00000000" w:rsidRPr="00000000" w14:paraId="0000012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2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הַנְּתִינָה עַל בֵּית הָמָן</w:t>
      </w:r>
      <w:r w:rsidDel="00000000" w:rsidR="00000000" w:rsidRPr="00000000">
        <w:rPr>
          <w:rFonts w:ascii="Times New Roman" w:cs="Times New Roman" w:eastAsia="Times New Roman" w:hAnsi="Times New Roman"/>
          <w:b w:val="1"/>
          <w:bCs w:val="1"/>
          <w:sz w:val="19"/>
          <w:szCs w:val="19"/>
          <w:rtl w:val="0"/>
        </w:rPr>
        <w:t xml:space="preserve">, – And this explains the appointment over the house of Haman, </w:t>
      </w:r>
      <w:r w:rsidDel="00000000" w:rsidR="00000000" w:rsidRPr="00000000">
        <w:rPr>
          <w:rFonts w:ascii="Times New Roman" w:cs="Times New Roman" w:eastAsia="Times New Roman" w:hAnsi="Times New Roman"/>
          <w:b w:val="0"/>
          <w:bCs w:val="0"/>
          <w:sz w:val="19"/>
          <w:szCs w:val="19"/>
          <w:rtl w:val="1"/>
        </w:rPr>
        <w:t>דְּנִיצּוּחַ עֲמָלֵק הוּא עַל יְדֵי הַשָּׂגָה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triumph over Amalek is achieved through this very realization: </w:t>
      </w:r>
      <w:r w:rsidDel="00000000" w:rsidR="00000000" w:rsidRPr="00000000">
        <w:rPr>
          <w:rFonts w:ascii="Times New Roman" w:cs="Times New Roman" w:eastAsia="Times New Roman" w:hAnsi="Times New Roman"/>
          <w:b w:val="0"/>
          <w:bCs w:val="0"/>
          <w:sz w:val="19"/>
          <w:szCs w:val="19"/>
          <w:rtl w:val="1"/>
        </w:rPr>
        <w:t>שֶׁמַּשִּׂיג שֶׁאֵין הוֹסָפָה כְּלָל</w:t>
      </w:r>
      <w:r w:rsidDel="00000000" w:rsidR="00000000" w:rsidRPr="00000000">
        <w:rPr>
          <w:rFonts w:ascii="Times New Roman" w:cs="Times New Roman" w:eastAsia="Times New Roman" w:hAnsi="Times New Roman"/>
          <w:b w:val="1"/>
          <w:bCs w:val="1"/>
          <w:sz w:val="19"/>
          <w:szCs w:val="19"/>
          <w:rtl w:val="0"/>
        </w:rPr>
        <w:t xml:space="preserve">, – attaining the awareness that there is no addition whatsoever, </w:t>
      </w:r>
      <w:r w:rsidDel="00000000" w:rsidR="00000000" w:rsidRPr="00000000">
        <w:rPr>
          <w:rFonts w:ascii="Times New Roman" w:cs="Times New Roman" w:eastAsia="Times New Roman" w:hAnsi="Times New Roman"/>
          <w:b w:val="0"/>
          <w:bCs w:val="0"/>
          <w:sz w:val="19"/>
          <w:szCs w:val="19"/>
          <w:rtl w:val="1"/>
        </w:rPr>
        <w:t>הִיפּוּךְ עֲמָלֵק שֶׁהוּא הוֹמֶה וּמְהַמֶּה</w:t>
      </w:r>
      <w:r w:rsidDel="00000000" w:rsidR="00000000" w:rsidRPr="00000000">
        <w:rPr>
          <w:rFonts w:ascii="Times New Roman" w:cs="Times New Roman" w:eastAsia="Times New Roman" w:hAnsi="Times New Roman"/>
          <w:b w:val="1"/>
          <w:bCs w:val="1"/>
          <w:sz w:val="19"/>
          <w:szCs w:val="19"/>
          <w:rtl w:val="0"/>
        </w:rPr>
        <w:t xml:space="preserve"> – the exact antithesis of Amalek who roars and agitates, </w:t>
      </w:r>
      <w:r w:rsidDel="00000000" w:rsidR="00000000" w:rsidRPr="00000000">
        <w:rPr>
          <w:rFonts w:ascii="Times New Roman" w:cs="Times New Roman" w:eastAsia="Times New Roman" w:hAnsi="Times New Roman"/>
          <w:b w:val="0"/>
          <w:bCs w:val="0"/>
          <w:sz w:val="19"/>
          <w:szCs w:val="19"/>
          <w:rtl w:val="1"/>
        </w:rPr>
        <w:t>וְיֵשׁ בּוֹ אוֹתִיּוֹת "עֲלַק" – הִיא עֲלוּקָה דְּצָוְוחַת "הַב הַב</w:t>
      </w:r>
      <w:r w:rsidDel="00000000" w:rsidR="00000000" w:rsidRPr="00000000">
        <w:rPr>
          <w:rFonts w:ascii="Times New Roman" w:cs="Times New Roman" w:eastAsia="Times New Roman" w:hAnsi="Times New Roman"/>
          <w:b w:val="1"/>
          <w:bCs w:val="1"/>
          <w:sz w:val="19"/>
          <w:szCs w:val="19"/>
          <w:rtl w:val="0"/>
        </w:rPr>
        <w:t>". – containing the letters of alak (</w:t>
      </w:r>
      <w:r w:rsidDel="00000000" w:rsidR="00000000" w:rsidRPr="00000000">
        <w:rPr>
          <w:rFonts w:ascii="Times New Roman" w:cs="Times New Roman" w:eastAsia="Times New Roman" w:hAnsi="Times New Roman"/>
          <w:b w:val="0"/>
          <w:bCs w:val="0"/>
          <w:sz w:val="19"/>
          <w:szCs w:val="19"/>
          <w:rtl w:val="1"/>
        </w:rPr>
        <w:t>ע-ל-ק</w:t>
      </w:r>
      <w:r w:rsidDel="00000000" w:rsidR="00000000" w:rsidRPr="00000000">
        <w:rPr>
          <w:rFonts w:ascii="Times New Roman" w:cs="Times New Roman" w:eastAsia="Times New Roman" w:hAnsi="Times New Roman"/>
          <w:b w:val="1"/>
          <w:bCs w:val="1"/>
          <w:sz w:val="19"/>
          <w:szCs w:val="19"/>
          <w:rtl w:val="0"/>
        </w:rPr>
        <w:t xml:space="preserve">)—the insatiable leech (alukah) crying 'give, give!' </w:t>
      </w:r>
      <w:r w:rsidDel="00000000" w:rsidR="00000000" w:rsidRPr="00000000">
        <w:rPr>
          <w:rFonts w:ascii="Times New Roman" w:cs="Times New Roman" w:eastAsia="Times New Roman" w:hAnsi="Times New Roman"/>
          <w:b w:val="0"/>
          <w:bCs w:val="0"/>
          <w:sz w:val="19"/>
          <w:szCs w:val="19"/>
          <w:rtl w:val="1"/>
        </w:rPr>
        <w:t>וְנִיצּוּחַ עֲמָלֵק הוּא עַל יְדֵי הַהֵיפוּך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defeat of Amalek occurs through complete inversion </w:t>
      </w:r>
      <w:r w:rsidDel="00000000" w:rsidR="00000000" w:rsidRPr="00000000">
        <w:rPr>
          <w:rFonts w:ascii="Times New Roman" w:cs="Times New Roman" w:eastAsia="Times New Roman" w:hAnsi="Times New Roman"/>
          <w:b w:val="0"/>
          <w:bCs w:val="0"/>
          <w:sz w:val="19"/>
          <w:szCs w:val="19"/>
          <w:rtl w:val="1"/>
        </w:rPr>
        <w:t>וְלֹא עַל יְדֵי הַקְּלִיטָה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not through extracting or elevating anything from him; </w:t>
      </w:r>
      <w:r w:rsidDel="00000000" w:rsidR="00000000" w:rsidRPr="00000000">
        <w:rPr>
          <w:rFonts w:ascii="Times New Roman" w:cs="Times New Roman" w:eastAsia="Times New Roman" w:hAnsi="Times New Roman"/>
          <w:b w:val="0"/>
          <w:bCs w:val="0"/>
          <w:sz w:val="19"/>
          <w:szCs w:val="19"/>
          <w:rtl w:val="1"/>
        </w:rPr>
        <w:t>וְהַהֵיפוּךְ הוּא הַשָּׂגַת דְּבֵיקוּת זֶה לְגַמְרֵי</w:t>
      </w:r>
      <w:r w:rsidDel="00000000" w:rsidR="00000000" w:rsidRPr="00000000">
        <w:rPr>
          <w:rFonts w:ascii="Times New Roman" w:cs="Times New Roman" w:eastAsia="Times New Roman" w:hAnsi="Times New Roman"/>
          <w:b w:val="1"/>
          <w:bCs w:val="1"/>
          <w:sz w:val="19"/>
          <w:szCs w:val="19"/>
          <w:rtl w:val="0"/>
        </w:rPr>
        <w:t xml:space="preserve"> – and this inversion is the attainment of total cleaving, </w:t>
      </w:r>
      <w:r w:rsidDel="00000000" w:rsidR="00000000" w:rsidRPr="00000000">
        <w:rPr>
          <w:rFonts w:ascii="Times New Roman" w:cs="Times New Roman" w:eastAsia="Times New Roman" w:hAnsi="Times New Roman"/>
          <w:b w:val="0"/>
          <w:bCs w:val="0"/>
          <w:sz w:val="19"/>
          <w:szCs w:val="19"/>
          <w:rtl w:val="1"/>
        </w:rPr>
        <w:t>דְּקוּדְשָׁא בְּרִיךְ הוּא וְיִשְׂרָאֵל כּוּלּוֹ חַד בֶּאֱמֶת לַאֲמִיתּו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perceiving that the Holy One, blessed be He, and Israel are utterly one in ultimate truth, </w:t>
      </w:r>
      <w:r w:rsidDel="00000000" w:rsidR="00000000" w:rsidRPr="00000000">
        <w:rPr>
          <w:rFonts w:ascii="Times New Roman" w:cs="Times New Roman" w:eastAsia="Times New Roman" w:hAnsi="Times New Roman"/>
          <w:b w:val="0"/>
          <w:bCs w:val="0"/>
          <w:sz w:val="19"/>
          <w:szCs w:val="19"/>
          <w:rtl w:val="1"/>
        </w:rPr>
        <w:t>וְהֵם נַחֲלָה בְּלֹא מְצָרִים</w:t>
      </w:r>
      <w:r w:rsidDel="00000000" w:rsidR="00000000" w:rsidRPr="00000000">
        <w:rPr>
          <w:rFonts w:ascii="Times New Roman" w:cs="Times New Roman" w:eastAsia="Times New Roman" w:hAnsi="Times New Roman"/>
          <w:b w:val="1"/>
          <w:bCs w:val="1"/>
          <w:sz w:val="19"/>
          <w:szCs w:val="19"/>
          <w:rtl w:val="0"/>
        </w:rPr>
        <w:t xml:space="preserve">, – and they constitute a boundless heritage, </w:t>
      </w:r>
      <w:r w:rsidDel="00000000" w:rsidR="00000000" w:rsidRPr="00000000">
        <w:rPr>
          <w:rFonts w:ascii="Times New Roman" w:cs="Times New Roman" w:eastAsia="Times New Roman" w:hAnsi="Times New Roman"/>
          <w:b w:val="0"/>
          <w:bCs w:val="0"/>
          <w:sz w:val="19"/>
          <w:szCs w:val="19"/>
          <w:rtl w:val="1"/>
        </w:rPr>
        <w:t>וּבְמַה שֶּׁאֵין גְּבוּל אֵין שַׁיָּיךְ תּוֹסֶפֶת</w:t>
      </w:r>
      <w:r w:rsidDel="00000000" w:rsidR="00000000" w:rsidRPr="00000000">
        <w:rPr>
          <w:rFonts w:ascii="Times New Roman" w:cs="Times New Roman" w:eastAsia="Times New Roman" w:hAnsi="Times New Roman"/>
          <w:b w:val="1"/>
          <w:bCs w:val="1"/>
          <w:sz w:val="19"/>
          <w:szCs w:val="19"/>
          <w:rtl w:val="0"/>
        </w:rPr>
        <w:t>. – and within that which has no boundary, no addition can ever apply.</w:t>
      </w:r>
    </w:p>
    <w:p w:rsidR="00000000" w:rsidDel="00000000" w:rsidP="00000000" w:rsidRDefault="00000000" w:rsidRPr="00000000" w14:paraId="00000129">
      <w:pPr>
        <w:rPr>
          <w:rFonts w:ascii="Times New Roman" w:cs="Times New Roman" w:eastAsia="Times New Roman" w:hAnsi="Times New Roman"/>
          <w:sz w:val="18"/>
          <w:szCs w:val="18"/>
        </w:rPr>
        <w:sectPr>
          <w:footerReference w:type="default" r:id="rId4103"/>
          <w:headerReference w:type="default" r:id="rId4045"/>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2A">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49" w:name="_RLToc0049"/>
      <w:r>
        <w:rPr>
          <w:rFonts w:ascii="Times New Roman" w:hAnsi="Times New Roman" w:eastAsia="Times New Roman" w:cs="Times New Roman"/>
          <w:b w:val="0"/>
          <w:i w:val="0"/>
          <w:sz w:val="21"/>
          <w:szCs w:val="21"/>
        </w:rPr>
        <w:t>Siman 23 - Shushan Purim, Walls, and Inner Restraint</w:t>
      </w:r>
      <w:bookmarkEnd w:id="9049"/>
    </w:p>
    <w:p>
      <w:pPr>
        <w:keepNext/>
        <w:keepLines/>
        <w:spacing w:before="0" w:after="60" w:line="240" w:lineRule="auto"/>
        <w:jc w:val="center"/>
      </w:pPr>
      <w:r>
        <w:rPr>
          <w:rFonts w:ascii="Times New Roman" w:hAnsi="Times New Roman" w:eastAsia="Times New Roman" w:cs="Times New Roman"/>
          <w:b w:val="0"/>
          <w:i/>
          <w:sz w:val="17"/>
          <w:szCs w:val="17"/>
        </w:rPr>
        <w:t>Walled cities symbolize spiritual containment; Purim and Shushan Purim reveal disciplined desire, purified anger, and bodily longing directed wholly toward Heaven.</w:t>
      </w:r>
    </w:p>
    <w:p>
      <w:pPr>
        <w:keepNext/>
        <w:keepLines/>
        <w:spacing w:before="20" w:after="20" w:line="240" w:lineRule="auto"/>
        <w:jc w:val="left"/>
      </w:pPr>
      <w:bookmarkStart w:id="9050" w:name="_RLToc0050"/>
      <w:r>
        <w:rPr>
          <w:rFonts w:ascii="Times New Roman" w:hAnsi="Times New Roman" w:eastAsia="Times New Roman" w:cs="Times New Roman"/>
          <w:b w:val="0"/>
          <w:i w:val="0"/>
          <w:sz w:val="19"/>
          <w:szCs w:val="19"/>
        </w:rPr>
        <w:t>Seif 1 - Walls, Restraint, and Shushan Purim</w:t>
      </w:r>
      <w:bookmarkEnd w:id="9050"/>
    </w:p>
    <w:p>
      <w:pPr>
        <w:keepNext/>
        <w:keepLines/>
        <w:spacing w:before="0" w:after="60" w:line="240" w:lineRule="auto"/>
        <w:jc w:val="left"/>
      </w:pPr>
      <w:r>
        <w:rPr>
          <w:rFonts w:ascii="Times New Roman" w:hAnsi="Times New Roman" w:eastAsia="Times New Roman" w:cs="Times New Roman"/>
          <w:b w:val="0"/>
          <w:i/>
          <w:sz w:val="17"/>
          <w:szCs w:val="17"/>
        </w:rPr>
        <w:t>The walled city symbolizes disciplined desire, while Purim purifies anger and bodily longing for Heaven's sake.</w:t>
      </w:r>
    </w:p>
    <w:p w:rsidR="00000000" w:rsidDel="00000000" w:rsidP="00000000" w:rsidRDefault="00000000" w:rsidRPr="00000000" w14:paraId="0000012B">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2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עִנְיַן שׁוּשַׁן פּוּרִים</w:t>
      </w:r>
      <w:r w:rsidDel="00000000" w:rsidR="00000000" w:rsidRPr="00000000">
        <w:rPr>
          <w:rFonts w:ascii="Times New Roman" w:cs="Times New Roman" w:eastAsia="Times New Roman" w:hAnsi="Times New Roman"/>
          <w:b w:val="1"/>
          <w:bCs w:val="1"/>
          <w:sz w:val="19"/>
          <w:szCs w:val="19"/>
          <w:rtl w:val="0"/>
        </w:rPr>
        <w:t xml:space="preserve">, – The matter of Shushan Purim, </w:t>
      </w:r>
      <w:r>
        <w:rPr>
          <w:rFonts w:ascii="Times New Roman" w:cs="Times New Roman" w:eastAsia="Times New Roman" w:hAnsi="Times New Roman"/>
          <w:b w:val="0"/>
          <w:bCs w:val="0"/>
          <w:sz w:val="19"/>
          <w:szCs w:val="19"/>
          <w:rtl w:val="1"/>
        </w:rPr>
        <w:t>כְּמוֹ שֶׁכָּתוּב</w:t>
      </w:r>
      <w:r w:rsidDel="00000000" w:rsidR="00000000" w:rsidRPr="00000000">
        <w:rPr>
          <w:rFonts w:ascii="Times New Roman" w:cs="Times New Roman" w:eastAsia="Times New Roman" w:hAnsi="Times New Roman"/>
          <w:b w:val="0"/>
          <w:bCs w:val="0"/>
          <w:sz w:val="19"/>
          <w:szCs w:val="19"/>
          <w:rtl w:val="1"/>
        </w:rPr>
        <w:t>: "עִיר פְּרוּצָה אֵין חוֹמָה אִישׁ אֲשֶׁר אֵין מַעְצָר לְרוּחוֹ" (מִשְׁלֵי כה, כח</w:t>
      </w:r>
      <w:r w:rsidDel="00000000" w:rsidR="00000000" w:rsidRPr="00000000">
        <w:rPr>
          <w:rFonts w:ascii="Times New Roman" w:cs="Times New Roman" w:eastAsia="Times New Roman" w:hAnsi="Times New Roman"/>
          <w:b w:val="1"/>
          <w:bCs w:val="1"/>
          <w:sz w:val="19"/>
          <w:szCs w:val="19"/>
          <w:rtl w:val="0"/>
        </w:rPr>
        <w:t xml:space="preserve">). – is in accordance with what is written (Proverbs 25:28): "Like a breached city without a wall is a man whose spirit has no restraint." </w:t>
      </w:r>
      <w:r>
        <w:rPr>
          <w:rFonts w:ascii="Times New Roman" w:cs="Times New Roman" w:eastAsia="Times New Roman" w:hAnsi="Times New Roman"/>
          <w:b w:val="0"/>
          <w:bCs w:val="0"/>
          <w:sz w:val="19"/>
          <w:szCs w:val="19"/>
          <w:rtl w:val="1"/>
        </w:rPr>
        <w:t xml:space="preserve">וְכֵן בַּפָּשׁוּט אָמְרוּ (כְּתוּבּוֹת קי</w:t>
      </w:r>
      <w:r>
        <w:rPr>
          <w:rStyle w:val="FootnoteReference"/>
          <w:rFonts w:ascii="Times New Roman" w:hAnsi="Times New Roman" w:eastAsia="Times New Roman" w:cs="Times New Roman"/>
          <w:sz w:val="19"/>
          <w:szCs w:val="19"/>
          <w:rtl/>
        </w:rPr>
        <w:footnoteReference w:id="302"/>
      </w:r>
      <w:r w:rsidDel="00000000" w:rsidR="00000000" w:rsidRPr="00000000">
        <w:rPr>
          <w:rFonts w:ascii="Times New Roman" w:cs="Times New Roman" w:eastAsia="Times New Roman" w:hAnsi="Times New Roman"/>
          <w:b w:val="1"/>
          <w:bCs w:val="1"/>
          <w:sz w:val="19"/>
          <w:szCs w:val="19"/>
          <w:rtl w:val="0"/>
        </w:rPr>
        <w:t>:): – And so in its plain sense they stated (Ketubot 110b): "</w:t>
      </w:r>
      <w:r w:rsidDel="00000000" w:rsidR="00000000" w:rsidRPr="00000000">
        <w:rPr>
          <w:rFonts w:ascii="Times New Roman" w:cs="Times New Roman" w:eastAsia="Times New Roman" w:hAnsi="Times New Roman"/>
          <w:b w:val="0"/>
          <w:bCs w:val="0"/>
          <w:sz w:val="19"/>
          <w:szCs w:val="19"/>
          <w:rtl w:val="1"/>
        </w:rPr>
        <w:t>יְשִׁיבַת כְּרַכִּים קָשָׁה</w:t>
      </w:r>
      <w:r w:rsidDel="00000000" w:rsidR="00000000" w:rsidRPr="00000000">
        <w:rPr>
          <w:rFonts w:ascii="Times New Roman" w:cs="Times New Roman" w:eastAsia="Times New Roman" w:hAnsi="Times New Roman"/>
          <w:b w:val="1"/>
          <w:bCs w:val="1"/>
          <w:sz w:val="19"/>
          <w:szCs w:val="19"/>
          <w:rtl w:val="0"/>
        </w:rPr>
        <w:t xml:space="preserve">", – "Dwelling in walled metropolises is difficult," </w:t>
      </w:r>
      <w:r w:rsidDel="00000000" w:rsidR="00000000" w:rsidRPr="00000000">
        <w:rPr>
          <w:rFonts w:ascii="Times New Roman" w:cs="Times New Roman" w:eastAsia="Times New Roman" w:hAnsi="Times New Roman"/>
          <w:b w:val="0"/>
          <w:bCs w:val="0"/>
          <w:sz w:val="19"/>
          <w:szCs w:val="19"/>
          <w:rtl w:val="1"/>
        </w:rPr>
        <w:t>שֶׁהַמָּקוֹם דָּחוּק</w:t>
      </w:r>
      <w:r w:rsidDel="00000000" w:rsidR="00000000" w:rsidRPr="00000000">
        <w:rPr>
          <w:rFonts w:ascii="Times New Roman" w:cs="Times New Roman" w:eastAsia="Times New Roman" w:hAnsi="Times New Roman"/>
          <w:b w:val="1"/>
          <w:bCs w:val="1"/>
          <w:sz w:val="19"/>
          <w:szCs w:val="19"/>
          <w:rtl w:val="0"/>
        </w:rPr>
        <w:t xml:space="preserve"> – because the space is cramped, </w:t>
      </w:r>
      <w:r w:rsidDel="00000000" w:rsidR="00000000" w:rsidRPr="00000000">
        <w:rPr>
          <w:rFonts w:ascii="Times New Roman" w:cs="Times New Roman" w:eastAsia="Times New Roman" w:hAnsi="Times New Roman"/>
          <w:b w:val="0"/>
          <w:bCs w:val="0"/>
          <w:sz w:val="19"/>
          <w:szCs w:val="19"/>
          <w:rtl w:val="1"/>
        </w:rPr>
        <w:t>וְצָרִיךְ לַעֲצוֹר עַצְמוֹ שֶׁלֹּא לְהִתְפַּשֵּׁט בְּהַרְחָבָה</w:t>
      </w:r>
      <w:r w:rsidDel="00000000" w:rsidR="00000000" w:rsidRPr="00000000">
        <w:rPr>
          <w:rFonts w:ascii="Times New Roman" w:cs="Times New Roman" w:eastAsia="Times New Roman" w:hAnsi="Times New Roman"/>
          <w:b w:val="1"/>
          <w:bCs w:val="1"/>
          <w:sz w:val="19"/>
          <w:szCs w:val="19"/>
          <w:rtl w:val="0"/>
        </w:rPr>
        <w:t xml:space="preserve">. – and one must constrict oneself not to expand broadly. </w:t>
      </w:r>
      <w:r w:rsidDel="00000000" w:rsidR="00000000" w:rsidRPr="00000000">
        <w:rPr>
          <w:rFonts w:ascii="Times New Roman" w:cs="Times New Roman" w:eastAsia="Times New Roman" w:hAnsi="Times New Roman"/>
          <w:b w:val="0"/>
          <w:bCs w:val="0"/>
          <w:sz w:val="19"/>
          <w:szCs w:val="19"/>
          <w:rtl w:val="1"/>
        </w:rPr>
        <w:t>וְלֶעָתִיד נֶאֱמַר: "פְּרָזוֹת תֵּשֵׁב יְרוּשָׁלַיִם</w:t>
      </w:r>
      <w:r w:rsidDel="00000000" w:rsidR="00000000" w:rsidRPr="00000000">
        <w:rPr>
          <w:rFonts w:ascii="Times New Roman" w:cs="Times New Roman" w:eastAsia="Times New Roman" w:hAnsi="Times New Roman"/>
          <w:b w:val="1"/>
          <w:bCs w:val="1"/>
          <w:sz w:val="19"/>
          <w:szCs w:val="19"/>
          <w:rtl w:val="0"/>
        </w:rPr>
        <w:t xml:space="preserve">", – And concerning the ultimate future it is said (Zechariah 2:8): "Jerusalem shall be inhabited as open villages (perazot)," </w:t>
      </w:r>
      <w:r w:rsidDel="00000000" w:rsidR="00000000" w:rsidRPr="00000000">
        <w:rPr>
          <w:rFonts w:ascii="Times New Roman" w:cs="Times New Roman" w:eastAsia="Times New Roman" w:hAnsi="Times New Roman"/>
          <w:b w:val="0"/>
          <w:bCs w:val="0"/>
          <w:sz w:val="19"/>
          <w:szCs w:val="19"/>
          <w:rtl w:val="1"/>
        </w:rPr>
        <w:t>כִּי יִהְיֶה בִּיטּוּל הַיֵּצֶר</w:t>
      </w:r>
      <w:r w:rsidDel="00000000" w:rsidR="00000000" w:rsidRPr="00000000">
        <w:rPr>
          <w:rFonts w:ascii="Times New Roman" w:cs="Times New Roman" w:eastAsia="Times New Roman" w:hAnsi="Times New Roman"/>
          <w:b w:val="1"/>
          <w:bCs w:val="1"/>
          <w:sz w:val="19"/>
          <w:szCs w:val="19"/>
          <w:rtl w:val="0"/>
        </w:rPr>
        <w:t xml:space="preserve"> – for there will then be the annulment of the evil inclination, </w:t>
      </w:r>
      <w:r w:rsidDel="00000000" w:rsidR="00000000" w:rsidRPr="00000000">
        <w:rPr>
          <w:rFonts w:ascii="Times New Roman" w:cs="Times New Roman" w:eastAsia="Times New Roman" w:hAnsi="Times New Roman"/>
          <w:b w:val="0"/>
          <w:bCs w:val="0"/>
          <w:sz w:val="19"/>
          <w:szCs w:val="19"/>
          <w:rtl w:val="1"/>
        </w:rPr>
        <w:t>וְלֹא יִצְטָרְכוּ עֲצִירַת רוּח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they will not require restraint of spirit, </w:t>
      </w:r>
      <w:r w:rsidDel="00000000" w:rsidR="00000000" w:rsidRPr="00000000">
        <w:rPr>
          <w:rFonts w:ascii="Times New Roman" w:cs="Times New Roman" w:eastAsia="Times New Roman" w:hAnsi="Times New Roman"/>
          <w:b w:val="0"/>
          <w:bCs w:val="0"/>
          <w:sz w:val="19"/>
          <w:szCs w:val="19"/>
          <w:rtl w:val="1"/>
        </w:rPr>
        <w:t>וְיוּכְלוּ לְהִתְפַּשֵּׁט כְּכָל אַוַּת נַפְשָׁם</w:t>
      </w:r>
      <w:r w:rsidDel="00000000" w:rsidR="00000000" w:rsidRPr="00000000">
        <w:rPr>
          <w:rFonts w:ascii="Times New Roman" w:cs="Times New Roman" w:eastAsia="Times New Roman" w:hAnsi="Times New Roman"/>
          <w:b w:val="1"/>
          <w:bCs w:val="1"/>
          <w:sz w:val="19"/>
          <w:szCs w:val="19"/>
          <w:rtl w:val="0"/>
        </w:rPr>
        <w:t xml:space="preserve">. – and will be able to expand in accordance with all their soul's longing. </w:t>
      </w:r>
      <w:r w:rsidDel="00000000" w:rsidR="00000000" w:rsidRPr="00000000">
        <w:rPr>
          <w:rFonts w:ascii="Times New Roman" w:cs="Times New Roman" w:eastAsia="Times New Roman" w:hAnsi="Times New Roman"/>
          <w:b w:val="0"/>
          <w:bCs w:val="0"/>
          <w:sz w:val="19"/>
          <w:szCs w:val="19"/>
          <w:rtl w:val="1"/>
        </w:rPr>
        <w:t>כִּי רַק מִצַּד הַיֵּצֶר הוּא הַצּוֹרֶךְ לְצַמְצֵם וְלַעֲצוֹר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solely on account of the inclination is there the necessity to constrict and restrain oneself. </w:t>
      </w:r>
      <w:r>
        <w:rPr>
          <w:rFonts w:ascii="Times New Roman" w:cs="Times New Roman" w:eastAsia="Times New Roman" w:hAnsi="Times New Roman"/>
          <w:b w:val="0"/>
          <w:bCs w:val="0"/>
          <w:sz w:val="19"/>
          <w:szCs w:val="19"/>
          <w:rtl w:val="1"/>
        </w:rPr>
        <w:t xml:space="preserve">וְהָנֵי דִּכְרַכִּים "מִיגַנְיָא טְפֵי וּמְכַסְיָא" (מְגִילָּה ה:)</w:t>
      </w:r>
      <w:r>
        <w:rPr>
          <w:rStyle w:val="FootnoteReference"/>
          <w:rFonts w:ascii="Times New Roman" w:hAnsi="Times New Roman" w:eastAsia="Times New Roman" w:cs="Times New Roman"/>
          <w:sz w:val="19"/>
          <w:szCs w:val="19"/>
          <w:rtl/>
        </w:rPr>
        <w:footnoteReference w:id="303"/>
      </w:r>
      <w:r>
        <w:rPr>
          <w:rFonts w:ascii="Times New Roman" w:cs="Times New Roman" w:eastAsia="Times New Roman" w:hAnsi="Times New Roman"/>
          <w:b w:val="0"/>
          <w:bCs w:val="0"/>
          <w:sz w:val="19"/>
          <w:szCs w:val="19"/>
          <w:rtl w:val="1"/>
        </w:rPr>
        <w:t xml:space="preserve"> מֵעֲמָלֵק</w:t>
      </w:r>
      <w:r w:rsidDel="00000000" w:rsidR="00000000" w:rsidRPr="00000000">
        <w:rPr>
          <w:rFonts w:ascii="Times New Roman" w:cs="Times New Roman" w:eastAsia="Times New Roman" w:hAnsi="Times New Roman"/>
          <w:b w:val="1"/>
          <w:bCs w:val="1"/>
          <w:sz w:val="19"/>
          <w:szCs w:val="19"/>
          <w:rtl w:val="0"/>
        </w:rPr>
        <w:t xml:space="preserve"> – And those in walled cities are "more shielded and hidden" (Megillah 5b) from Amalek, </w:t>
      </w:r>
      <w:r w:rsidDel="00000000" w:rsidR="00000000" w:rsidRPr="00000000">
        <w:rPr>
          <w:rFonts w:ascii="Times New Roman" w:cs="Times New Roman" w:eastAsia="Times New Roman" w:hAnsi="Times New Roman"/>
          <w:b w:val="0"/>
          <w:bCs w:val="0"/>
          <w:sz w:val="19"/>
          <w:szCs w:val="19"/>
          <w:rtl w:val="1"/>
        </w:rPr>
        <w:t>שֶׁאֵין לוֹ כָּל כָּךְ טַעֲנָה נֶגְדָּם</w:t>
      </w:r>
      <w:r w:rsidDel="00000000" w:rsidR="00000000" w:rsidRPr="00000000">
        <w:rPr>
          <w:rFonts w:ascii="Times New Roman" w:cs="Times New Roman" w:eastAsia="Times New Roman" w:hAnsi="Times New Roman"/>
          <w:b w:val="1"/>
          <w:bCs w:val="1"/>
          <w:sz w:val="19"/>
          <w:szCs w:val="19"/>
          <w:rtl w:val="0"/>
        </w:rPr>
        <w:t>. – who possesses less of an adversarial claim against them.</w:t>
      </w:r>
    </w:p>
    <w:p w:rsidR="00000000" w:rsidDel="00000000" w:rsidP="00000000" w:rsidRDefault="00000000" w:rsidRPr="00000000" w14:paraId="0000012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2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עִיקַּר הִתְעוֹרְרוּת עֲמָלֵק הוּא עַל יְדֵי טַעֲנָה שֶׁיֵּשׁ עַל יִשְׂרָאֵל</w:t>
      </w:r>
      <w:r w:rsidDel="00000000" w:rsidR="00000000" w:rsidRPr="00000000">
        <w:rPr>
          <w:rFonts w:ascii="Times New Roman" w:cs="Times New Roman" w:eastAsia="Times New Roman" w:hAnsi="Times New Roman"/>
          <w:b w:val="1"/>
          <w:bCs w:val="1"/>
          <w:sz w:val="19"/>
          <w:szCs w:val="19"/>
          <w:rtl w:val="0"/>
        </w:rPr>
        <w:t xml:space="preserve">, – For the primary awakening of Amalek occurs through a claim lodged against Israel, </w:t>
      </w:r>
      <w:r>
        <w:rPr>
          <w:rFonts w:ascii="Times New Roman" w:cs="Times New Roman" w:eastAsia="Times New Roman" w:hAnsi="Times New Roman"/>
          <w:b w:val="0"/>
          <w:bCs w:val="0"/>
          <w:sz w:val="19"/>
          <w:szCs w:val="19"/>
          <w:rtl w:val="1"/>
        </w:rPr>
        <w:t xml:space="preserve">כְּמוֹ שֶׁדָּרְשׁוּ זִכְרוֹנָם לִבְרָכָה (מְכִילְתָּא "וַיָּבֹא עֲמָלֵק" פָּרָשָׁה א</w:t>
      </w:r>
      <w:r>
        <w:rPr>
          <w:rStyle w:val="FootnoteReference"/>
          <w:rFonts w:ascii="Times New Roman" w:hAnsi="Times New Roman" w:eastAsia="Times New Roman" w:cs="Times New Roman"/>
          <w:sz w:val="19"/>
          <w:szCs w:val="19"/>
          <w:rtl/>
        </w:rPr>
        <w:footnoteReference w:id="304"/>
      </w:r>
      <w:r w:rsidDel="00000000" w:rsidR="00000000" w:rsidRPr="00000000">
        <w:rPr>
          <w:rFonts w:ascii="Times New Roman" w:cs="Times New Roman" w:eastAsia="Times New Roman" w:hAnsi="Times New Roman"/>
          <w:b w:val="1"/>
          <w:bCs w:val="1"/>
          <w:sz w:val="19"/>
          <w:szCs w:val="19"/>
          <w:rtl w:val="0"/>
        </w:rPr>
        <w:t xml:space="preserve">): – as our Sages of blessed memory expounded (Mekhilta, "Vayavo Amalek," Parashah 1): </w:t>
      </w:r>
      <w:r w:rsidDel="00000000" w:rsidR="00000000" w:rsidRPr="00000000">
        <w:rPr>
          <w:rFonts w:ascii="Times New Roman" w:cs="Times New Roman" w:eastAsia="Times New Roman" w:hAnsi="Times New Roman"/>
          <w:b w:val="0"/>
          <w:bCs w:val="0"/>
          <w:sz w:val="19"/>
          <w:szCs w:val="19"/>
          <w:rtl w:val="1"/>
        </w:rPr>
        <w:t>בִּרְפִידִים – מִיָּד "וַיָּבֹא עֲמָלֵק</w:t>
      </w:r>
      <w:r w:rsidDel="00000000" w:rsidR="00000000" w:rsidRPr="00000000">
        <w:rPr>
          <w:rFonts w:ascii="Times New Roman" w:cs="Times New Roman" w:eastAsia="Times New Roman" w:hAnsi="Times New Roman"/>
          <w:b w:val="1"/>
          <w:bCs w:val="1"/>
          <w:sz w:val="19"/>
          <w:szCs w:val="19"/>
          <w:rtl w:val="0"/>
        </w:rPr>
        <w:t xml:space="preserve">", – at Rephidim (where their hands slackened from Torah) immediately "Amalek came," </w:t>
      </w:r>
      <w:r w:rsidDel="00000000" w:rsidR="00000000" w:rsidRPr="00000000">
        <w:rPr>
          <w:rFonts w:ascii="Times New Roman" w:cs="Times New Roman" w:eastAsia="Times New Roman" w:hAnsi="Times New Roman"/>
          <w:b w:val="0"/>
          <w:bCs w:val="0"/>
          <w:sz w:val="19"/>
          <w:szCs w:val="19"/>
          <w:rtl w:val="1"/>
        </w:rPr>
        <w:t>שֶׁהוּא מַרְגִּישׁ וּמִתְעוֹרֵר לָבוֹא</w:t>
      </w:r>
      <w:r w:rsidDel="00000000" w:rsidR="00000000" w:rsidRPr="00000000">
        <w:rPr>
          <w:rFonts w:ascii="Times New Roman" w:cs="Times New Roman" w:eastAsia="Times New Roman" w:hAnsi="Times New Roman"/>
          <w:b w:val="1"/>
          <w:bCs w:val="1"/>
          <w:sz w:val="19"/>
          <w:szCs w:val="19"/>
          <w:rtl w:val="0"/>
        </w:rPr>
        <w:t xml:space="preserve">, – for he senses this lapse and is stirred to attack; </w:t>
      </w:r>
      <w:r w:rsidDel="00000000" w:rsidR="00000000" w:rsidRPr="00000000">
        <w:rPr>
          <w:rFonts w:ascii="Times New Roman" w:cs="Times New Roman" w:eastAsia="Times New Roman" w:hAnsi="Times New Roman"/>
          <w:b w:val="0"/>
          <w:bCs w:val="0"/>
          <w:sz w:val="19"/>
          <w:szCs w:val="19"/>
          <w:rtl w:val="1"/>
        </w:rPr>
        <w:t>כִּי מִשָּׁם הוּא יְנִיקַת שׁוֹרֶשׁ עֵשָׂו</w:t>
      </w:r>
      <w:r w:rsidDel="00000000" w:rsidR="00000000" w:rsidRPr="00000000">
        <w:rPr>
          <w:rFonts w:ascii="Times New Roman" w:cs="Times New Roman" w:eastAsia="Times New Roman" w:hAnsi="Times New Roman"/>
          <w:b w:val="1"/>
          <w:bCs w:val="1"/>
          <w:sz w:val="19"/>
          <w:szCs w:val="19"/>
          <w:rtl w:val="0"/>
        </w:rPr>
        <w:t xml:space="preserve">, – because from there derives the vitality of Esau's root, </w:t>
      </w:r>
      <w:r>
        <w:rPr>
          <w:rFonts w:ascii="Times New Roman" w:cs="Times New Roman" w:eastAsia="Times New Roman" w:hAnsi="Times New Roman"/>
          <w:b w:val="0"/>
          <w:bCs w:val="0"/>
          <w:sz w:val="19"/>
          <w:szCs w:val="19"/>
          <w:rtl w:val="1"/>
        </w:rPr>
        <w:t xml:space="preserve">כְּמוֹ שֶׁאָמְרוּ זִכְרוֹנָם לִבְרָכָה (מְגִילָּה ו.)</w:t>
      </w:r>
      <w:r>
        <w:rPr>
          <w:rStyle w:val="FootnoteReference"/>
          <w:rFonts w:ascii="Times New Roman" w:hAnsi="Times New Roman" w:eastAsia="Times New Roman" w:cs="Times New Roman"/>
          <w:sz w:val="19"/>
          <w:szCs w:val="19"/>
          <w:rtl/>
        </w:rPr>
        <w:footnoteReference w:id="305"/>
      </w:r>
      <w:r>
        <w:rPr>
          <w:rFonts w:ascii="Times New Roman" w:cs="Times New Roman" w:eastAsia="Times New Roman" w:hAnsi="Times New Roman"/>
          <w:b w:val="0"/>
          <w:bCs w:val="0"/>
          <w:sz w:val="19"/>
          <w:szCs w:val="19"/>
          <w:rtl w:val="1"/>
        </w:rPr>
        <w:t xml:space="preserve"> עַל פָּסוּק "אִמָּלְאָה הָחֳרָבָה</w:t>
      </w:r>
      <w:r w:rsidDel="00000000" w:rsidR="00000000" w:rsidRPr="00000000">
        <w:rPr>
          <w:rFonts w:ascii="Times New Roman" w:cs="Times New Roman" w:eastAsia="Times New Roman" w:hAnsi="Times New Roman"/>
          <w:b w:val="1"/>
          <w:bCs w:val="1"/>
          <w:sz w:val="19"/>
          <w:szCs w:val="19"/>
          <w:rtl w:val="0"/>
        </w:rPr>
        <w:t xml:space="preserve">", – as our Sages taught (Megillah 6a) on the verse (Ezekiel 26:2) "I shall be filled from the ruined one," </w:t>
      </w:r>
      <w:r>
        <w:rPr>
          <w:rFonts w:ascii="Times New Roman" w:cs="Times New Roman" w:eastAsia="Times New Roman" w:hAnsi="Times New Roman"/>
          <w:b w:val="0"/>
          <w:bCs w:val="0"/>
          <w:sz w:val="19"/>
          <w:szCs w:val="19"/>
          <w:rtl w:val="1"/>
        </w:rPr>
        <w:t xml:space="preserve">וּכְשֶׁזֶּה קָם זֶה וְכוּלֵי (רַשִּׁ"י תּוֹלְדוֹת כה, כג</w:t>
      </w:r>
      <w:r>
        <w:rPr>
          <w:rStyle w:val="FootnoteReference"/>
          <w:rFonts w:ascii="Times New Roman" w:hAnsi="Times New Roman" w:eastAsia="Times New Roman" w:cs="Times New Roman"/>
          <w:sz w:val="19"/>
          <w:szCs w:val="19"/>
          <w:rtl/>
        </w:rPr>
        <w:footnoteReference w:id="306"/>
      </w:r>
      <w:r w:rsidDel="00000000" w:rsidR="00000000" w:rsidRPr="00000000">
        <w:rPr>
          <w:rFonts w:ascii="Times New Roman" w:cs="Times New Roman" w:eastAsia="Times New Roman" w:hAnsi="Times New Roman"/>
          <w:b w:val="1"/>
          <w:bCs w:val="1"/>
          <w:sz w:val="19"/>
          <w:szCs w:val="19"/>
          <w:rtl w:val="0"/>
        </w:rPr>
        <w:t xml:space="preserve">). – and 'when this one rises, the other falls, etc.' (Rashi, Genesis 25:23). </w:t>
      </w:r>
      <w:r w:rsidDel="00000000" w:rsidR="00000000" w:rsidRPr="00000000">
        <w:rPr>
          <w:rFonts w:ascii="Times New Roman" w:cs="Times New Roman" w:eastAsia="Times New Roman" w:hAnsi="Times New Roman"/>
          <w:b w:val="0"/>
          <w:bCs w:val="0"/>
          <w:sz w:val="19"/>
          <w:szCs w:val="19"/>
          <w:rtl w:val="1"/>
        </w:rPr>
        <w:t>וְעַל יְדֵי אֵיזֶה נְפִילָה חַס וְשָׁלוֹם בַּנְּפָשׁוֹת דְּיִשְׂרָאֵל הוּא מִתְגַּדֵּל</w:t>
      </w:r>
      <w:r w:rsidDel="00000000" w:rsidR="00000000" w:rsidRPr="00000000">
        <w:rPr>
          <w:rFonts w:ascii="Times New Roman" w:cs="Times New Roman" w:eastAsia="Times New Roman" w:hAnsi="Times New Roman"/>
          <w:b w:val="1"/>
          <w:bCs w:val="1"/>
          <w:sz w:val="19"/>
          <w:szCs w:val="19"/>
          <w:rtl w:val="0"/>
        </w:rPr>
        <w:t xml:space="preserve">; – And through any spiritual fall, Heaven forbid, within the souls of Israel, he magnifies himself; </w:t>
      </w:r>
      <w:r w:rsidDel="00000000" w:rsidR="00000000" w:rsidRPr="00000000">
        <w:rPr>
          <w:rFonts w:ascii="Times New Roman" w:cs="Times New Roman" w:eastAsia="Times New Roman" w:hAnsi="Times New Roman"/>
          <w:b w:val="0"/>
          <w:bCs w:val="0"/>
          <w:sz w:val="19"/>
          <w:szCs w:val="19"/>
          <w:rtl w:val="1"/>
        </w:rPr>
        <w:t>וְתֵיכֶף אַחַר הַהֲנָאָה מִסְּעוּדָתוֹ שֶׁל אוֹתוֹ רָשָׁע – "גִּדַּל הַמֶּלֶךְ וְגוֹמֵר</w:t>
      </w:r>
      <w:r w:rsidDel="00000000" w:rsidR="00000000" w:rsidRPr="00000000">
        <w:rPr>
          <w:rFonts w:ascii="Times New Roman" w:cs="Times New Roman" w:eastAsia="Times New Roman" w:hAnsi="Times New Roman"/>
          <w:b w:val="1"/>
          <w:bCs w:val="1"/>
          <w:sz w:val="19"/>
          <w:szCs w:val="19"/>
          <w:rtl w:val="0"/>
        </w:rPr>
        <w:t xml:space="preserve">". – and immediately following their illicit pleasure from that wicked one's banquet—"King Ahasuerus promoted [Haman], etc." </w:t>
      </w:r>
      <w:r>
        <w:rPr>
          <w:rFonts w:ascii="Times New Roman" w:cs="Times New Roman" w:eastAsia="Times New Roman" w:hAnsi="Times New Roman"/>
          <w:b w:val="0"/>
          <w:bCs w:val="0"/>
          <w:sz w:val="19"/>
          <w:szCs w:val="19"/>
          <w:rtl w:val="1"/>
        </w:rPr>
        <w:t xml:space="preserve">וְאָמְרוּ (בָּבָא בַּתְרָא קכג:)</w:t>
      </w:r>
      <w:r>
        <w:rPr>
          <w:rStyle w:val="FootnoteReference"/>
          <w:rFonts w:ascii="Times New Roman" w:hAnsi="Times New Roman" w:eastAsia="Times New Roman" w:cs="Times New Roman"/>
          <w:sz w:val="19"/>
          <w:szCs w:val="19"/>
          <w:rtl/>
        </w:rPr>
        <w:footnoteReference w:id="307"/>
      </w:r>
      <w:r>
        <w:rPr>
          <w:rFonts w:ascii="Times New Roman" w:cs="Times New Roman" w:eastAsia="Times New Roman" w:hAnsi="Times New Roman"/>
          <w:b w:val="0"/>
          <w:bCs w:val="0"/>
          <w:sz w:val="19"/>
          <w:szCs w:val="19"/>
          <w:rtl w:val="1"/>
        </w:rPr>
        <w:t xml:space="preserve"> דְּאֵין נוֹפֵל אֶלָּא בְּיַד זַרְעוֹ שֶׁל יוֹסֵף</w:t>
      </w:r>
      <w:r w:rsidDel="00000000" w:rsidR="00000000" w:rsidRPr="00000000">
        <w:rPr>
          <w:rFonts w:ascii="Times New Roman" w:cs="Times New Roman" w:eastAsia="Times New Roman" w:hAnsi="Times New Roman"/>
          <w:b w:val="1"/>
          <w:bCs w:val="1"/>
          <w:sz w:val="19"/>
          <w:szCs w:val="19"/>
          <w:rtl w:val="0"/>
        </w:rPr>
        <w:t xml:space="preserve">, – And they taught (Bava Batra 123b) that Amalek falls only by the hand of the offspring of Joseph, </w:t>
      </w:r>
      <w:r w:rsidDel="00000000" w:rsidR="00000000" w:rsidRPr="00000000">
        <w:rPr>
          <w:rFonts w:ascii="Times New Roman" w:cs="Times New Roman" w:eastAsia="Times New Roman" w:hAnsi="Times New Roman"/>
          <w:b w:val="0"/>
          <w:bCs w:val="0"/>
          <w:sz w:val="19"/>
          <w:szCs w:val="19"/>
          <w:rtl w:val="1"/>
        </w:rPr>
        <w:t>דְּשׁוֹרֶשׁ יוֹסֵף הוּא הַצִּמְצוּם וַעֲצִירָה מִתַּאֲווֹת</w:t>
      </w:r>
      <w:r w:rsidDel="00000000" w:rsidR="00000000" w:rsidRPr="00000000">
        <w:rPr>
          <w:rFonts w:ascii="Times New Roman" w:cs="Times New Roman" w:eastAsia="Times New Roman" w:hAnsi="Times New Roman"/>
          <w:b w:val="1"/>
          <w:bCs w:val="1"/>
          <w:sz w:val="19"/>
          <w:szCs w:val="19"/>
          <w:rtl w:val="0"/>
        </w:rPr>
        <w:t>. – for the essential root of Joseph is constriction and restraint against bodily desires.</w:t>
      </w:r>
    </w:p>
    <w:p w:rsidR="00000000" w:rsidDel="00000000" w:rsidP="00000000" w:rsidRDefault="00000000" w:rsidRPr="00000000" w14:paraId="0000012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3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וְיָדוּעַ דְּיֵשׁ שְׁנֵי יְצָרִים: דְּכַעַס וְתַאֲוָה, שֶׁהֵם שְׁנֵי הֲפָכִים</w:t>
      </w:r>
      <w:r w:rsidDel="00000000" w:rsidR="00000000" w:rsidRPr="00000000">
        <w:rPr>
          <w:rFonts w:ascii="Times New Roman" w:cs="Times New Roman" w:eastAsia="Times New Roman" w:hAnsi="Times New Roman"/>
          <w:b w:val="1"/>
          <w:bCs w:val="1"/>
          <w:sz w:val="19"/>
          <w:szCs w:val="19"/>
          <w:rtl w:val="0"/>
        </w:rPr>
        <w:t xml:space="preserve">, – And it is known that there are two core inclinations: anger and lust, which are two opposites, </w:t>
      </w:r>
      <w:r>
        <w:rPr>
          <w:rFonts w:ascii="Times New Roman" w:cs="Times New Roman" w:eastAsia="Times New Roman" w:hAnsi="Times New Roman"/>
          <w:b w:val="0"/>
          <w:bCs w:val="0"/>
          <w:sz w:val="19"/>
          <w:szCs w:val="19"/>
          <w:rtl w:val="1"/>
        </w:rPr>
        <w:t>וּכְמוֹ שֶׁכָּתוּב</w:t>
      </w:r>
      <w:r>
        <w:rPr>
          <w:rFonts w:ascii="Times New Roman" w:cs="Times New Roman" w:eastAsia="Times New Roman" w:hAnsi="Times New Roman"/>
          <w:b w:val="0"/>
          <w:bCs w:val="0"/>
          <w:sz w:val="19"/>
          <w:szCs w:val="19"/>
          <w:rtl w:val="1"/>
        </w:rPr>
        <w:t xml:space="preserve"> (מַכּוֹת י רֵישׁ עַמּוּד א)</w:t>
      </w:r>
      <w:r>
        <w:rPr>
          <w:rStyle w:val="FootnoteReference"/>
          <w:rFonts w:ascii="Times New Roman" w:hAnsi="Times New Roman" w:eastAsia="Times New Roman" w:cs="Times New Roman"/>
          <w:sz w:val="19"/>
          <w:szCs w:val="19"/>
          <w:rtl/>
        </w:rPr>
        <w:footnoteReference w:id="308"/>
      </w:r>
      <w:r>
        <w:rPr>
          <w:rFonts w:ascii="Times New Roman" w:cs="Times New Roman" w:eastAsia="Times New Roman" w:hAnsi="Times New Roman"/>
          <w:b w:val="0"/>
          <w:bCs w:val="0"/>
          <w:sz w:val="19"/>
          <w:szCs w:val="19"/>
          <w:rtl w:val="1"/>
        </w:rPr>
        <w:t xml:space="preserve"> דִּבְגִלְעָד וּשְׁכֶם שְׁכִיחֵי רוֹצְחִים</w:t>
      </w:r>
      <w:r w:rsidDel="00000000" w:rsidR="00000000" w:rsidRPr="00000000">
        <w:rPr>
          <w:rFonts w:ascii="Times New Roman" w:cs="Times New Roman" w:eastAsia="Times New Roman" w:hAnsi="Times New Roman"/>
          <w:b w:val="1"/>
          <w:bCs w:val="1"/>
          <w:sz w:val="19"/>
          <w:szCs w:val="19"/>
          <w:rtl w:val="0"/>
        </w:rPr>
        <w:t xml:space="preserve">, – and as written (Makkot 10a) that murderers were prevalent in Gilead and Shechem, </w:t>
      </w:r>
      <w:r w:rsidDel="00000000" w:rsidR="00000000" w:rsidRPr="00000000">
        <w:rPr>
          <w:rFonts w:ascii="Times New Roman" w:cs="Times New Roman" w:eastAsia="Times New Roman" w:hAnsi="Times New Roman"/>
          <w:b w:val="0"/>
          <w:bCs w:val="0"/>
          <w:sz w:val="19"/>
          <w:szCs w:val="19"/>
          <w:rtl w:val="1"/>
        </w:rPr>
        <w:t>שֶׁהֵם מְקוֹמוֹת דְּזַרְעָא דְּיוֹסֵף</w:t>
      </w:r>
      <w:r w:rsidDel="00000000" w:rsidR="00000000" w:rsidRPr="00000000">
        <w:rPr>
          <w:rFonts w:ascii="Times New Roman" w:cs="Times New Roman" w:eastAsia="Times New Roman" w:hAnsi="Times New Roman"/>
          <w:b w:val="1"/>
          <w:bCs w:val="1"/>
          <w:sz w:val="19"/>
          <w:szCs w:val="19"/>
          <w:rtl w:val="0"/>
        </w:rPr>
        <w:t xml:space="preserve"> – which are the tribal territories of the seed of Joseph, </w:t>
      </w:r>
      <w:r w:rsidDel="00000000" w:rsidR="00000000" w:rsidRPr="00000000">
        <w:rPr>
          <w:rFonts w:ascii="Times New Roman" w:cs="Times New Roman" w:eastAsia="Times New Roman" w:hAnsi="Times New Roman"/>
          <w:b w:val="0"/>
          <w:bCs w:val="0"/>
          <w:sz w:val="19"/>
          <w:szCs w:val="19"/>
          <w:rtl w:val="1"/>
        </w:rPr>
        <w:t>דְּשָׁם יֵשׁ עֲצִירַת תַּאֲוָה</w:t>
      </w:r>
      <w:r w:rsidDel="00000000" w:rsidR="00000000" w:rsidRPr="00000000">
        <w:rPr>
          <w:rFonts w:ascii="Times New Roman" w:cs="Times New Roman" w:eastAsia="Times New Roman" w:hAnsi="Times New Roman"/>
          <w:b w:val="1"/>
          <w:bCs w:val="1"/>
          <w:sz w:val="19"/>
          <w:szCs w:val="19"/>
          <w:rtl w:val="0"/>
        </w:rPr>
        <w:t xml:space="preserve">. – where mastery and restraint over physical desire prevailed. </w:t>
      </w:r>
      <w:r w:rsidDel="00000000" w:rsidR="00000000" w:rsidRPr="00000000">
        <w:rPr>
          <w:rFonts w:ascii="Times New Roman" w:cs="Times New Roman" w:eastAsia="Times New Roman" w:hAnsi="Times New Roman"/>
          <w:b w:val="0"/>
          <w:bCs w:val="0"/>
          <w:sz w:val="19"/>
          <w:szCs w:val="19"/>
          <w:rtl w:val="1"/>
        </w:rPr>
        <w:t>וְכֵן עִיקַּר עֲבוֹדָה זָרָה הִתְחִיל מִיָּרָבְעָם</w:t>
      </w:r>
      <w:r w:rsidDel="00000000" w:rsidR="00000000" w:rsidRPr="00000000">
        <w:rPr>
          <w:rFonts w:ascii="Times New Roman" w:cs="Times New Roman" w:eastAsia="Times New Roman" w:hAnsi="Times New Roman"/>
          <w:b w:val="1"/>
          <w:bCs w:val="1"/>
          <w:sz w:val="19"/>
          <w:szCs w:val="19"/>
          <w:rtl w:val="0"/>
        </w:rPr>
        <w:t xml:space="preserve">, – And likewise, the primary sin of idolatry began with Jeroboam (from Joseph); </w:t>
      </w:r>
      <w:r w:rsidDel="00000000" w:rsidR="00000000" w:rsidRPr="00000000">
        <w:rPr>
          <w:rFonts w:ascii="Times New Roman" w:cs="Times New Roman" w:eastAsia="Times New Roman" w:hAnsi="Times New Roman"/>
          <w:b w:val="0"/>
          <w:bCs w:val="0"/>
          <w:sz w:val="19"/>
          <w:szCs w:val="19"/>
          <w:rtl w:val="1"/>
        </w:rPr>
        <w:t>כִּי בְּדִבְרֵי רַבּוֹתֵינוּ זִכְרוֹנָם לִבְרָכָה הֵם קוֹרְאִים שְׁנֵי יְצָרִים: דִּזְנוּת וְדַעֲבוֹדָה זָרָה</w:t>
      </w:r>
      <w:r w:rsidDel="00000000" w:rsidR="00000000" w:rsidRPr="00000000">
        <w:rPr>
          <w:rFonts w:ascii="Times New Roman" w:cs="Times New Roman" w:eastAsia="Times New Roman" w:hAnsi="Times New Roman"/>
          <w:b w:val="1"/>
          <w:bCs w:val="1"/>
          <w:sz w:val="19"/>
          <w:szCs w:val="19"/>
          <w:rtl w:val="0"/>
        </w:rPr>
        <w:t xml:space="preserve">, – for in the idioms of our Sages they are titled two inclinations: licentiousness and idolatry; </w:t>
      </w:r>
      <w:r w:rsidDel="00000000" w:rsidR="00000000" w:rsidRPr="00000000">
        <w:rPr>
          <w:rFonts w:ascii="Times New Roman" w:cs="Times New Roman" w:eastAsia="Times New Roman" w:hAnsi="Times New Roman"/>
          <w:b w:val="0"/>
          <w:bCs w:val="0"/>
          <w:sz w:val="19"/>
          <w:szCs w:val="19"/>
          <w:rtl w:val="1"/>
        </w:rPr>
        <w:t>רַק אַחַר שֶׁבִּיטְּלוּ יִצְרָא דַּעֲבוֹדָה זָרָה אֵין מְשַׁמֵּשׁ אֶלָּא בְּכַעַס וּרְצִיחָה</w:t>
      </w:r>
      <w:r w:rsidDel="00000000" w:rsidR="00000000" w:rsidRPr="00000000">
        <w:rPr>
          <w:rFonts w:ascii="Times New Roman" w:cs="Times New Roman" w:eastAsia="Times New Roman" w:hAnsi="Times New Roman"/>
          <w:b w:val="1"/>
          <w:bCs w:val="1"/>
          <w:sz w:val="19"/>
          <w:szCs w:val="19"/>
          <w:rtl w:val="0"/>
        </w:rPr>
        <w:t xml:space="preserve">, – only that after they abolished the inclination for idolatry, it operates solely through anger and murder, </w:t>
      </w:r>
      <w:r w:rsidDel="00000000" w:rsidR="00000000" w:rsidRPr="00000000">
        <w:rPr>
          <w:rFonts w:ascii="Times New Roman" w:cs="Times New Roman" w:eastAsia="Times New Roman" w:hAnsi="Times New Roman"/>
          <w:b w:val="0"/>
          <w:bCs w:val="0"/>
          <w:sz w:val="19"/>
          <w:szCs w:val="19"/>
          <w:rtl w:val="1"/>
        </w:rPr>
        <w:t>אֲבָל הַשּׁוֹרֶשׁ הוּא עֲבוֹדָה זָרָה</w:t>
      </w:r>
      <w:r w:rsidDel="00000000" w:rsidR="00000000" w:rsidRPr="00000000">
        <w:rPr>
          <w:rFonts w:ascii="Times New Roman" w:cs="Times New Roman" w:eastAsia="Times New Roman" w:hAnsi="Times New Roman"/>
          <w:b w:val="1"/>
          <w:bCs w:val="1"/>
          <w:sz w:val="19"/>
          <w:szCs w:val="19"/>
          <w:rtl w:val="0"/>
        </w:rPr>
        <w:t xml:space="preserve">, – yet its fundamental root is idolatry,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בְּשַׁבָּת</w:t>
      </w:r>
      <w:r>
        <w:rPr>
          <w:rStyle w:val="FootnoteReference"/>
          <w:rFonts w:ascii="Times New Roman" w:hAnsi="Times New Roman" w:eastAsia="Times New Roman" w:cs="Times New Roman"/>
          <w:sz w:val="19"/>
          <w:szCs w:val="19"/>
          <w:rtl/>
        </w:rPr>
        <w:footnoteReference w:id="309"/>
      </w:r>
      <w:r>
        <w:rPr>
          <w:rFonts w:ascii="Times New Roman" w:cs="Times New Roman" w:eastAsia="Times New Roman" w:hAnsi="Times New Roman"/>
          <w:b w:val="0"/>
          <w:bCs w:val="0"/>
          <w:sz w:val="19"/>
          <w:szCs w:val="19"/>
          <w:rtl w:val="1"/>
        </w:rPr>
        <w:t xml:space="preserve"> (קה:): "הַשּׁוֹבֵר כְּלִי בַּחֲמָתוֹ וְכוּלֵי עַד וְכוּלֵי</w:t>
      </w:r>
      <w:r w:rsidDel="00000000" w:rsidR="00000000" w:rsidRPr="00000000">
        <w:rPr>
          <w:rFonts w:ascii="Times New Roman" w:cs="Times New Roman" w:eastAsia="Times New Roman" w:hAnsi="Times New Roman"/>
          <w:b w:val="1"/>
          <w:bCs w:val="1"/>
          <w:sz w:val="19"/>
          <w:szCs w:val="19"/>
          <w:rtl w:val="0"/>
        </w:rPr>
        <w:t xml:space="preserve">", – as written in Shabbat (105b): "One who smashes a vessel in his wrath, etc., is like one who serves idols," </w:t>
      </w:r>
      <w:r w:rsidDel="00000000" w:rsidR="00000000" w:rsidRPr="00000000">
        <w:rPr>
          <w:rFonts w:ascii="Times New Roman" w:cs="Times New Roman" w:eastAsia="Times New Roman" w:hAnsi="Times New Roman"/>
          <w:b w:val="0"/>
          <w:bCs w:val="0"/>
          <w:sz w:val="19"/>
          <w:szCs w:val="19"/>
          <w:rtl w:val="1"/>
        </w:rPr>
        <w:t>כִּי עֲבוֹדָה זָרָה הוּא גַּם כֵּן הֵיפֶךְ מִזְּנוּת</w:t>
      </w:r>
      <w:r w:rsidDel="00000000" w:rsidR="00000000" w:rsidRPr="00000000">
        <w:rPr>
          <w:rFonts w:ascii="Times New Roman" w:cs="Times New Roman" w:eastAsia="Times New Roman" w:hAnsi="Times New Roman"/>
          <w:b w:val="1"/>
          <w:bCs w:val="1"/>
          <w:sz w:val="19"/>
          <w:szCs w:val="19"/>
          <w:rtl w:val="0"/>
        </w:rPr>
        <w:t>. – for idolatry is likewise the metaphysical opposite of licentiousness.</w:t>
      </w:r>
    </w:p>
    <w:p w:rsidR="00000000" w:rsidDel="00000000" w:rsidP="00000000" w:rsidRDefault="00000000" w:rsidRPr="00000000" w14:paraId="0000013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32">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וְרַבּוֹתֵינוּ זִכְרוֹנָם לִבְרָכָה אָמְרוּ (עֵירוּבִין כא:)</w:t>
      </w:r>
      <w:r>
        <w:rPr>
          <w:rStyle w:val="FootnoteReference"/>
          <w:rFonts w:ascii="Times New Roman" w:hAnsi="Times New Roman" w:eastAsia="Times New Roman" w:cs="Times New Roman"/>
          <w:sz w:val="19"/>
          <w:szCs w:val="19"/>
          <w:rtl/>
        </w:rPr>
        <w:footnoteReference w:id="310"/>
      </w:r>
      <w:r>
        <w:rPr>
          <w:rFonts w:ascii="Times New Roman" w:cs="Times New Roman" w:eastAsia="Times New Roman" w:hAnsi="Times New Roman"/>
          <w:b w:val="0"/>
          <w:bCs w:val="0"/>
          <w:sz w:val="19"/>
          <w:szCs w:val="19"/>
          <w:rtl w:val="1"/>
        </w:rPr>
        <w:t xml:space="preserve"> בִּכְרַכִּים מָצוּי גָּזֵל וַעֲרָיוֹת</w:t>
      </w:r>
      <w:r w:rsidDel="00000000" w:rsidR="00000000" w:rsidRPr="00000000">
        <w:rPr>
          <w:rFonts w:ascii="Times New Roman" w:cs="Times New Roman" w:eastAsia="Times New Roman" w:hAnsi="Times New Roman"/>
          <w:b w:val="1"/>
          <w:bCs w:val="1"/>
          <w:sz w:val="19"/>
          <w:szCs w:val="19"/>
          <w:rtl w:val="0"/>
        </w:rPr>
        <w:t xml:space="preserve">, – And our Sages of blessed memory stated (Eruvin 21b) that in metropolises robbery and illicit relations are common, </w:t>
      </w:r>
      <w:r w:rsidDel="00000000" w:rsidR="00000000" w:rsidRPr="00000000">
        <w:rPr>
          <w:rFonts w:ascii="Times New Roman" w:cs="Times New Roman" w:eastAsia="Times New Roman" w:hAnsi="Times New Roman"/>
          <w:b w:val="0"/>
          <w:bCs w:val="0"/>
          <w:sz w:val="19"/>
          <w:szCs w:val="19"/>
          <w:rtl w:val="1"/>
        </w:rPr>
        <w:t>הַיְינוּ דְּתַאֲווֹת מָצוּי בִּכְרַכִּים יוֹתֵר</w:t>
      </w:r>
      <w:r w:rsidDel="00000000" w:rsidR="00000000" w:rsidRPr="00000000">
        <w:rPr>
          <w:rFonts w:ascii="Times New Roman" w:cs="Times New Roman" w:eastAsia="Times New Roman" w:hAnsi="Times New Roman"/>
          <w:b w:val="1"/>
          <w:bCs w:val="1"/>
          <w:sz w:val="19"/>
          <w:szCs w:val="19"/>
          <w:rtl w:val="0"/>
        </w:rPr>
        <w:t xml:space="preserve">; – meaning that lust is more prevalent in metropolises; </w:t>
      </w:r>
      <w:r w:rsidDel="00000000" w:rsidR="00000000" w:rsidRPr="00000000">
        <w:rPr>
          <w:rFonts w:ascii="Times New Roman" w:cs="Times New Roman" w:eastAsia="Times New Roman" w:hAnsi="Times New Roman"/>
          <w:b w:val="0"/>
          <w:bCs w:val="0"/>
          <w:sz w:val="19"/>
          <w:szCs w:val="19"/>
          <w:rtl w:val="1"/>
        </w:rPr>
        <w:t>דְּ"מַעְצָר לְרוּחוֹ" רָצָה לוֹמַר בְּכַעַס, שֶׁזֶּה נִקְרָא "רוּחוֹ" בִּלְשׁוֹן הַכָּתוּב</w:t>
      </w:r>
      <w:r w:rsidDel="00000000" w:rsidR="00000000" w:rsidRPr="00000000">
        <w:rPr>
          <w:rFonts w:ascii="Times New Roman" w:cs="Times New Roman" w:eastAsia="Times New Roman" w:hAnsi="Times New Roman"/>
          <w:b w:val="1"/>
          <w:bCs w:val="1"/>
          <w:sz w:val="19"/>
          <w:szCs w:val="19"/>
          <w:rtl w:val="0"/>
        </w:rPr>
        <w:t xml:space="preserve">, – for "restraint over his spirit" signifies control over anger, which is called "his spirit" in biblical language, </w:t>
      </w:r>
      <w:r w:rsidDel="00000000" w:rsidR="00000000" w:rsidRPr="00000000">
        <w:rPr>
          <w:rFonts w:ascii="Times New Roman" w:cs="Times New Roman" w:eastAsia="Times New Roman" w:hAnsi="Times New Roman"/>
          <w:b w:val="0"/>
          <w:bCs w:val="0"/>
          <w:sz w:val="19"/>
          <w:szCs w:val="19"/>
          <w:rtl w:val="1"/>
        </w:rPr>
        <w:t>דַּעֲבוֹדָה זָרָה צָרִיךְ הֶקֵּף חוֹמָה וְהַגְדָּרָה לְגַמְרֵי</w:t>
      </w:r>
      <w:r w:rsidDel="00000000" w:rsidR="00000000" w:rsidRPr="00000000">
        <w:rPr>
          <w:rFonts w:ascii="Times New Roman" w:cs="Times New Roman" w:eastAsia="Times New Roman" w:hAnsi="Times New Roman"/>
          <w:b w:val="1"/>
          <w:bCs w:val="1"/>
          <w:sz w:val="19"/>
          <w:szCs w:val="19"/>
          <w:rtl w:val="0"/>
        </w:rPr>
        <w:t xml:space="preserve">, – whereas idolatry requires an absolute encompassing wall and hermetic containment; </w:t>
      </w:r>
      <w:r>
        <w:rPr>
          <w:rFonts w:ascii="Times New Roman" w:cs="Times New Roman" w:eastAsia="Times New Roman" w:hAnsi="Times New Roman"/>
          <w:b w:val="0"/>
          <w:bCs w:val="0"/>
          <w:sz w:val="19"/>
          <w:szCs w:val="19"/>
          <w:rtl w:val="1"/>
        </w:rPr>
        <w:t xml:space="preserve">מַה שֶּׁאֵין כֵּן בְּתַאֲווֹת אָמְרוּ זִכְרוֹנָם לִבְרָכָה (סוֹטָה מז.)</w:t>
      </w:r>
      <w:r>
        <w:rPr>
          <w:rStyle w:val="FootnoteReference"/>
          <w:rFonts w:ascii="Times New Roman" w:hAnsi="Times New Roman" w:eastAsia="Times New Roman" w:cs="Times New Roman"/>
          <w:sz w:val="19"/>
          <w:szCs w:val="19"/>
          <w:rtl/>
        </w:rPr>
        <w:footnoteReference w:id="311"/>
      </w:r>
      <w:r>
        <w:rPr>
          <w:rFonts w:ascii="Times New Roman" w:cs="Times New Roman" w:eastAsia="Times New Roman" w:hAnsi="Times New Roman"/>
          <w:b w:val="0"/>
          <w:bCs w:val="0"/>
          <w:sz w:val="19"/>
          <w:szCs w:val="19"/>
          <w:rtl w:val="1"/>
        </w:rPr>
        <w:t xml:space="preserve">: "שְׂמֹאל דּוֹחָה וְיָמִין מְקָרֶבֶת</w:t>
      </w:r>
      <w:r w:rsidDel="00000000" w:rsidR="00000000" w:rsidRPr="00000000">
        <w:rPr>
          <w:rFonts w:ascii="Times New Roman" w:cs="Times New Roman" w:eastAsia="Times New Roman" w:hAnsi="Times New Roman"/>
          <w:b w:val="1"/>
          <w:bCs w:val="1"/>
          <w:sz w:val="19"/>
          <w:szCs w:val="19"/>
          <w:rtl w:val="0"/>
        </w:rPr>
        <w:t xml:space="preserve">", – in contrast to bodily desires, concerning which our Sages taught (Sotah 47a): "the left hand pushes away while the right draws near," </w:t>
      </w:r>
      <w:r w:rsidDel="00000000" w:rsidR="00000000" w:rsidRPr="00000000">
        <w:rPr>
          <w:rFonts w:ascii="Times New Roman" w:cs="Times New Roman" w:eastAsia="Times New Roman" w:hAnsi="Times New Roman"/>
          <w:b w:val="0"/>
          <w:bCs w:val="0"/>
          <w:sz w:val="19"/>
          <w:szCs w:val="19"/>
          <w:rtl w:val="1"/>
        </w:rPr>
        <w:t>וְכֵן לֶעָתִיד לֹא יֵהָרֵג יֵצֶר זֶה</w:t>
      </w:r>
      <w:r w:rsidDel="00000000" w:rsidR="00000000" w:rsidRPr="00000000">
        <w:rPr>
          <w:rFonts w:ascii="Times New Roman" w:cs="Times New Roman" w:eastAsia="Times New Roman" w:hAnsi="Times New Roman"/>
          <w:b w:val="1"/>
          <w:bCs w:val="1"/>
          <w:sz w:val="19"/>
          <w:szCs w:val="19"/>
          <w:rtl w:val="0"/>
        </w:rPr>
        <w:t xml:space="preserve">, – and so in the ultimate future this inclination will not be destroyed,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בַּזֹּהַר (חֵלֶק א דַּף קלז, קלח)</w:t>
      </w:r>
      <w:r>
        <w:rPr>
          <w:rStyle w:val="FootnoteReference"/>
          <w:rFonts w:ascii="Times New Roman" w:hAnsi="Times New Roman" w:eastAsia="Times New Roman" w:cs="Times New Roman"/>
          <w:sz w:val="19"/>
          <w:szCs w:val="19"/>
          <w:rtl/>
        </w:rPr>
        <w:footnoteReference w:id="312"/>
      </w:r>
      <w:r>
        <w:rPr>
          <w:rFonts w:ascii="Times New Roman" w:cs="Times New Roman" w:eastAsia="Times New Roman" w:hAnsi="Times New Roman"/>
          <w:b w:val="0"/>
          <w:bCs w:val="0"/>
          <w:sz w:val="19"/>
          <w:szCs w:val="19"/>
          <w:rtl w:val="1"/>
        </w:rPr>
        <w:t xml:space="preserve"> דְּאִקְרֵי לָבָן דְּאִתְלַבַּן, עַיֵּין שָׁם</w:t>
      </w:r>
      <w:r w:rsidDel="00000000" w:rsidR="00000000" w:rsidRPr="00000000">
        <w:rPr>
          <w:rFonts w:ascii="Times New Roman" w:cs="Times New Roman" w:eastAsia="Times New Roman" w:hAnsi="Times New Roman"/>
          <w:b w:val="1"/>
          <w:bCs w:val="1"/>
          <w:sz w:val="19"/>
          <w:szCs w:val="19"/>
          <w:rtl w:val="0"/>
        </w:rPr>
        <w:t>. – as written in the Zohar (Part I, 137b–138a) that it is called Laban because it becomes whitened and purified, see there.</w:t>
      </w:r>
    </w:p>
    <w:p w:rsidR="00000000" w:rsidDel="00000000" w:rsidP="00000000" w:rsidRDefault="00000000" w:rsidRPr="00000000" w14:paraId="0000013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3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וְעִיקַּר גִּידּוּל עֲמָלֵק וְעֵשָׂו עַל יְדֵי נְפִילַת יִשְׂרָאֵל חַס וְשָׁלוֹם בְּתַאֲווֹת</w:t>
      </w:r>
      <w:r w:rsidDel="00000000" w:rsidR="00000000" w:rsidRPr="00000000">
        <w:rPr>
          <w:rFonts w:ascii="Times New Roman" w:cs="Times New Roman" w:eastAsia="Times New Roman" w:hAnsi="Times New Roman"/>
          <w:b w:val="1"/>
          <w:bCs w:val="1"/>
          <w:sz w:val="19"/>
          <w:szCs w:val="19"/>
          <w:rtl w:val="0"/>
        </w:rPr>
        <w:t xml:space="preserve">, – And the primary ascendance of Amalek and Esau occurs through Israel's lapse, Heaven forbid, into lusts, </w:t>
      </w:r>
      <w:r w:rsidDel="00000000" w:rsidR="00000000" w:rsidRPr="00000000">
        <w:rPr>
          <w:rFonts w:ascii="Times New Roman" w:cs="Times New Roman" w:eastAsia="Times New Roman" w:hAnsi="Times New Roman"/>
          <w:b w:val="0"/>
          <w:bCs w:val="0"/>
          <w:sz w:val="19"/>
          <w:szCs w:val="19"/>
          <w:rtl w:val="1"/>
        </w:rPr>
        <w:t>כִּי שׁוֹרֶשׁ עֵשָׂו "עַל חַרְבְּךָ תִחְיֶה" בִּרְצִיחָה</w:t>
      </w:r>
      <w:r w:rsidDel="00000000" w:rsidR="00000000" w:rsidRPr="00000000">
        <w:rPr>
          <w:rFonts w:ascii="Times New Roman" w:cs="Times New Roman" w:eastAsia="Times New Roman" w:hAnsi="Times New Roman"/>
          <w:b w:val="1"/>
          <w:bCs w:val="1"/>
          <w:sz w:val="19"/>
          <w:szCs w:val="19"/>
          <w:rtl w:val="0"/>
        </w:rPr>
        <w:t xml:space="preserve">; – for Esau's root is "by your sword you shall live," grounded in murder; </w:t>
      </w:r>
      <w:r w:rsidDel="00000000" w:rsidR="00000000" w:rsidRPr="00000000">
        <w:rPr>
          <w:rFonts w:ascii="Times New Roman" w:cs="Times New Roman" w:eastAsia="Times New Roman" w:hAnsi="Times New Roman"/>
          <w:b w:val="0"/>
          <w:bCs w:val="0"/>
          <w:sz w:val="19"/>
          <w:szCs w:val="19"/>
          <w:rtl w:val="1"/>
        </w:rPr>
        <w:t>וְהַגַּם דְּאֻמּוֹת כְּלוּלִים מִכָּל רָעוֹת יַחַד</w:t>
      </w:r>
      <w:r w:rsidDel="00000000" w:rsidR="00000000" w:rsidRPr="00000000">
        <w:rPr>
          <w:rFonts w:ascii="Times New Roman" w:cs="Times New Roman" w:eastAsia="Times New Roman" w:hAnsi="Times New Roman"/>
          <w:b w:val="1"/>
          <w:bCs w:val="1"/>
          <w:sz w:val="19"/>
          <w:szCs w:val="19"/>
          <w:rtl w:val="0"/>
        </w:rPr>
        <w:t xml:space="preserve">, – and even though the nations embody all evils collectively, </w:t>
      </w:r>
      <w:r w:rsidDel="00000000" w:rsidR="00000000" w:rsidRPr="00000000">
        <w:rPr>
          <w:rFonts w:ascii="Times New Roman" w:cs="Times New Roman" w:eastAsia="Times New Roman" w:hAnsi="Times New Roman"/>
          <w:b w:val="0"/>
          <w:bCs w:val="0"/>
          <w:sz w:val="19"/>
          <w:szCs w:val="19"/>
          <w:rtl w:val="1"/>
        </w:rPr>
        <w:t>מִכָּל מָקוֹם הַגָּוֶון וַדַּאי בְּרוֹצֵחַ נִרְאֶה שֶׁאֵינוֹ בַּעַל תַּאֲוָה</w:t>
      </w:r>
      <w:r w:rsidDel="00000000" w:rsidR="00000000" w:rsidRPr="00000000">
        <w:rPr>
          <w:rFonts w:ascii="Times New Roman" w:cs="Times New Roman" w:eastAsia="Times New Roman" w:hAnsi="Times New Roman"/>
          <w:b w:val="1"/>
          <w:bCs w:val="1"/>
          <w:sz w:val="19"/>
          <w:szCs w:val="19"/>
          <w:rtl w:val="0"/>
        </w:rPr>
        <w:t xml:space="preserve">. – nonetheless the outward appearance of a murderer makes him seem not to be driven by bodily lust. </w:t>
      </w:r>
      <w:r w:rsidDel="00000000" w:rsidR="00000000" w:rsidRPr="00000000">
        <w:rPr>
          <w:rFonts w:ascii="Times New Roman" w:cs="Times New Roman" w:eastAsia="Times New Roman" w:hAnsi="Times New Roman"/>
          <w:b w:val="0"/>
          <w:bCs w:val="0"/>
          <w:sz w:val="19"/>
          <w:szCs w:val="19"/>
          <w:rtl w:val="1"/>
        </w:rPr>
        <w:t>וּבָזֶה הוּא פְּשִׁיטַת טְלָפָיו בְּיִחוּד שֶׁיּוּכַל לִטְעוֹן נֶגֶד יִשְׂרָאֵל</w:t>
      </w:r>
      <w:r w:rsidDel="00000000" w:rsidR="00000000" w:rsidRPr="00000000">
        <w:rPr>
          <w:rFonts w:ascii="Times New Roman" w:cs="Times New Roman" w:eastAsia="Times New Roman" w:hAnsi="Times New Roman"/>
          <w:b w:val="1"/>
          <w:bCs w:val="1"/>
          <w:sz w:val="19"/>
          <w:szCs w:val="19"/>
          <w:rtl w:val="0"/>
        </w:rPr>
        <w:t xml:space="preserve">. – And herein lies his specific display of split hooves, enabling him to prosecute against Israel. </w:t>
      </w:r>
      <w:r w:rsidDel="00000000" w:rsidR="00000000" w:rsidRPr="00000000">
        <w:rPr>
          <w:rFonts w:ascii="Times New Roman" w:cs="Times New Roman" w:eastAsia="Times New Roman" w:hAnsi="Times New Roman"/>
          <w:b w:val="0"/>
          <w:bCs w:val="0"/>
          <w:sz w:val="19"/>
          <w:szCs w:val="19"/>
          <w:rtl w:val="1"/>
        </w:rPr>
        <w:t>רַק מִכָּל מָקוֹם אִם הֵם נְקִיִּים מֵרְצִיחָה</w:t>
      </w:r>
      <w:r w:rsidDel="00000000" w:rsidR="00000000" w:rsidRPr="00000000">
        <w:rPr>
          <w:rFonts w:ascii="Times New Roman" w:cs="Times New Roman" w:eastAsia="Times New Roman" w:hAnsi="Times New Roman"/>
          <w:b w:val="1"/>
          <w:bCs w:val="1"/>
          <w:sz w:val="19"/>
          <w:szCs w:val="19"/>
          <w:rtl w:val="0"/>
        </w:rPr>
        <w:t xml:space="preserve">, – Yet nevertheless, if Israel are pure from murderous hatred, </w:t>
      </w:r>
      <w:r w:rsidDel="00000000" w:rsidR="00000000" w:rsidRPr="00000000">
        <w:rPr>
          <w:rFonts w:ascii="Times New Roman" w:cs="Times New Roman" w:eastAsia="Times New Roman" w:hAnsi="Times New Roman"/>
          <w:b w:val="0"/>
          <w:bCs w:val="0"/>
          <w:sz w:val="19"/>
          <w:szCs w:val="19"/>
          <w:rtl w:val="1"/>
        </w:rPr>
        <w:t>אָז מִיגַנְיָא מִינֵיהּ מִצַּד שֶׁיֵּשׁ לָהֶם עוֹדֶף נֶגְדּוֹ בָּזֶה</w:t>
      </w:r>
      <w:r w:rsidDel="00000000" w:rsidR="00000000" w:rsidRPr="00000000">
        <w:rPr>
          <w:rFonts w:ascii="Times New Roman" w:cs="Times New Roman" w:eastAsia="Times New Roman" w:hAnsi="Times New Roman"/>
          <w:b w:val="1"/>
          <w:bCs w:val="1"/>
          <w:sz w:val="19"/>
          <w:szCs w:val="19"/>
          <w:rtl w:val="0"/>
        </w:rPr>
        <w:t xml:space="preserve">. – then they are shielded from him because they possess superior spiritual merit against him in that area. </w:t>
      </w:r>
      <w:r w:rsidDel="00000000" w:rsidR="00000000" w:rsidRPr="00000000">
        <w:rPr>
          <w:rFonts w:ascii="Times New Roman" w:cs="Times New Roman" w:eastAsia="Times New Roman" w:hAnsi="Times New Roman"/>
          <w:b w:val="0"/>
          <w:bCs w:val="0"/>
          <w:sz w:val="19"/>
          <w:szCs w:val="19"/>
          <w:rtl w:val="1"/>
        </w:rPr>
        <w:t>אֲבָל בְּצֵירוּף שְׁנֵיהֶם מִתְגַּבֵּר בְּיוֹתֵר חַס וְשָׁלוֹם</w:t>
      </w:r>
      <w:r w:rsidDel="00000000" w:rsidR="00000000" w:rsidRPr="00000000">
        <w:rPr>
          <w:rFonts w:ascii="Times New Roman" w:cs="Times New Roman" w:eastAsia="Times New Roman" w:hAnsi="Times New Roman"/>
          <w:b w:val="1"/>
          <w:bCs w:val="1"/>
          <w:sz w:val="19"/>
          <w:szCs w:val="19"/>
          <w:rtl w:val="0"/>
        </w:rPr>
        <w:t xml:space="preserve">. – However, in the confluence of both vices, he overpowers severely, Heaven forbid. </w:t>
      </w:r>
      <w:r w:rsidDel="00000000" w:rsidR="00000000" w:rsidRPr="00000000">
        <w:rPr>
          <w:rFonts w:ascii="Times New Roman" w:cs="Times New Roman" w:eastAsia="Times New Roman" w:hAnsi="Times New Roman"/>
          <w:b w:val="0"/>
          <w:bCs w:val="0"/>
          <w:sz w:val="19"/>
          <w:szCs w:val="19"/>
          <w:rtl w:val="1"/>
        </w:rPr>
        <w:t>וּלְכָךְ אָז דְּהָיָה הִשְׁתַּחֲוָויָה לַצֶּלֶם</w:t>
      </w:r>
      <w:r w:rsidDel="00000000" w:rsidR="00000000" w:rsidRPr="00000000">
        <w:rPr>
          <w:rFonts w:ascii="Times New Roman" w:cs="Times New Roman" w:eastAsia="Times New Roman" w:hAnsi="Times New Roman"/>
          <w:b w:val="1"/>
          <w:bCs w:val="1"/>
          <w:sz w:val="19"/>
          <w:szCs w:val="19"/>
          <w:rtl w:val="0"/>
        </w:rPr>
        <w:t xml:space="preserve"> – Therefore back then, because there was bowing to the idol (in Nebuchadnezzar's days), </w:t>
      </w:r>
      <w:r w:rsidDel="00000000" w:rsidR="00000000" w:rsidRPr="00000000">
        <w:rPr>
          <w:rFonts w:ascii="Times New Roman" w:cs="Times New Roman" w:eastAsia="Times New Roman" w:hAnsi="Times New Roman"/>
          <w:b w:val="0"/>
          <w:bCs w:val="0"/>
          <w:sz w:val="19"/>
          <w:szCs w:val="19"/>
          <w:rtl w:val="1"/>
        </w:rPr>
        <w:t>וּבְשׁוּשָׁן הָיָה גַּם כֵּן הֲנָאָה מִסְּעוּדָתוֹ, דְּהַיְינוּ הִתְפָּרְצוּת בְּתַאֲווֹת, הִתְגַּבֵּר בְּיוֹתֵר</w:t>
      </w:r>
      <w:r w:rsidDel="00000000" w:rsidR="00000000" w:rsidRPr="00000000">
        <w:rPr>
          <w:rFonts w:ascii="Times New Roman" w:cs="Times New Roman" w:eastAsia="Times New Roman" w:hAnsi="Times New Roman"/>
          <w:b w:val="1"/>
          <w:bCs w:val="1"/>
          <w:sz w:val="19"/>
          <w:szCs w:val="19"/>
          <w:rtl w:val="0"/>
        </w:rPr>
        <w:t>. – and in Shushan there was also indulgence in his banquet, representing an outbreak of lust, Amalek overpowered with tremendous force.</w:t>
      </w:r>
    </w:p>
    <w:p w:rsidR="00000000" w:rsidDel="00000000" w:rsidP="00000000" w:rsidRDefault="00000000" w:rsidRPr="00000000" w14:paraId="0000013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36">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וְהָא דְּשָׁאֲלוּ אֶת רַבִּי שִׁמְעוֹן בֶּן יוֹחַאי: מִפְּנֵי מָה וְכוּלֵי</w:t>
      </w:r>
      <w:r>
        <w:rPr>
          <w:rStyle w:val="FootnoteReference"/>
          <w:rFonts w:ascii="Times New Roman" w:hAnsi="Times New Roman" w:eastAsia="Times New Roman" w:cs="Times New Roman"/>
          <w:sz w:val="19"/>
          <w:szCs w:val="19"/>
          <w:rtl/>
        </w:rPr>
        <w:footnoteReference w:id="313"/>
      </w:r>
      <w:r>
        <w:rPr>
          <w:rFonts w:ascii="Times New Roman" w:cs="Times New Roman" w:eastAsia="Times New Roman" w:hAnsi="Times New Roman"/>
          <w:b w:val="0"/>
          <w:bCs w:val="0"/>
          <w:sz w:val="19"/>
          <w:szCs w:val="19"/>
          <w:rtl w:val="1"/>
        </w:rPr>
        <w:t xml:space="preserve"> (מְגִילָּה יב</w:t>
      </w:r>
      <w:r w:rsidDel="00000000" w:rsidR="00000000" w:rsidRPr="00000000">
        <w:rPr>
          <w:rFonts w:ascii="Times New Roman" w:cs="Times New Roman" w:eastAsia="Times New Roman" w:hAnsi="Times New Roman"/>
          <w:b w:val="1"/>
          <w:bCs w:val="1"/>
          <w:sz w:val="19"/>
          <w:szCs w:val="19"/>
          <w:rtl w:val="0"/>
        </w:rPr>
        <w:t xml:space="preserve">.), – And that which the disciples asked Rabbi Shimon ben Yochai: "Why did Israel deserve destruction, etc.?" (Megillah 12a), </w:t>
      </w:r>
      <w:r w:rsidDel="00000000" w:rsidR="00000000" w:rsidRPr="00000000">
        <w:rPr>
          <w:rFonts w:ascii="Times New Roman" w:cs="Times New Roman" w:eastAsia="Times New Roman" w:hAnsi="Times New Roman"/>
          <w:b w:val="0"/>
          <w:bCs w:val="0"/>
          <w:sz w:val="19"/>
          <w:szCs w:val="19"/>
          <w:rtl w:val="1"/>
        </w:rPr>
        <w:t>עַיֵּין שָׁם בַּגְּמָרָא: "אֵלּוּ וָאֵלּוּ דִּבְרֵי אֱלֹהִים חַיִּים</w:t>
      </w:r>
      <w:r w:rsidDel="00000000" w:rsidR="00000000" w:rsidRPr="00000000">
        <w:rPr>
          <w:rFonts w:ascii="Times New Roman" w:cs="Times New Roman" w:eastAsia="Times New Roman" w:hAnsi="Times New Roman"/>
          <w:b w:val="1"/>
          <w:bCs w:val="1"/>
          <w:sz w:val="19"/>
          <w:szCs w:val="19"/>
          <w:rtl w:val="0"/>
        </w:rPr>
        <w:t xml:space="preserve">", – see there in the Gemara: both perspectives are the words of the living God; </w:t>
      </w:r>
      <w:r w:rsidDel="00000000" w:rsidR="00000000" w:rsidRPr="00000000">
        <w:rPr>
          <w:rFonts w:ascii="Times New Roman" w:cs="Times New Roman" w:eastAsia="Times New Roman" w:hAnsi="Times New Roman"/>
          <w:b w:val="0"/>
          <w:bCs w:val="0"/>
          <w:sz w:val="19"/>
          <w:szCs w:val="19"/>
          <w:rtl w:val="1"/>
        </w:rPr>
        <w:t>דְּהַתְחָלַת הִתְעוֹרְרוּת הָמָן הוּא מִפְּנֵי הַהֲנָאָה, דְּמִזֶּה מִתְעוֹרֵר כַּנִּזְכָּר לְעֵיל</w:t>
      </w:r>
      <w:r w:rsidDel="00000000" w:rsidR="00000000" w:rsidRPr="00000000">
        <w:rPr>
          <w:rFonts w:ascii="Times New Roman" w:cs="Times New Roman" w:eastAsia="Times New Roman" w:hAnsi="Times New Roman"/>
          <w:b w:val="1"/>
          <w:bCs w:val="1"/>
          <w:sz w:val="19"/>
          <w:szCs w:val="19"/>
          <w:rtl w:val="0"/>
        </w:rPr>
        <w:t xml:space="preserve">; – for the initial awakening of Haman was due to the banquet's pleasure, which roused him as noted above; </w:t>
      </w:r>
      <w:r w:rsidDel="00000000" w:rsidR="00000000" w:rsidRPr="00000000">
        <w:rPr>
          <w:rFonts w:ascii="Times New Roman" w:cs="Times New Roman" w:eastAsia="Times New Roman" w:hAnsi="Times New Roman"/>
          <w:b w:val="0"/>
          <w:bCs w:val="0"/>
          <w:sz w:val="19"/>
          <w:szCs w:val="19"/>
          <w:rtl w:val="1"/>
        </w:rPr>
        <w:t>וְהִתְעוֹרְרוּתוֹ בֶּאֱמֶת הָיָה רַק בְּשׁוּשָׁן וְעַל מָרְדֳּכַי בְּיִחוּד</w:t>
      </w:r>
      <w:r w:rsidDel="00000000" w:rsidR="00000000" w:rsidRPr="00000000">
        <w:rPr>
          <w:rFonts w:ascii="Times New Roman" w:cs="Times New Roman" w:eastAsia="Times New Roman" w:hAnsi="Times New Roman"/>
          <w:b w:val="1"/>
          <w:bCs w:val="1"/>
          <w:sz w:val="19"/>
          <w:szCs w:val="19"/>
          <w:rtl w:val="0"/>
        </w:rPr>
        <w:t xml:space="preserve">, – and his initial animosity in truth was centered only in Shushan and specifically against Mordechai, </w:t>
      </w:r>
      <w:r>
        <w:rPr>
          <w:rFonts w:ascii="Times New Roman" w:cs="Times New Roman" w:eastAsia="Times New Roman" w:hAnsi="Times New Roman"/>
          <w:b w:val="0"/>
          <w:bCs w:val="0"/>
          <w:sz w:val="19"/>
          <w:szCs w:val="19"/>
          <w:rtl w:val="1"/>
        </w:rPr>
        <w:t xml:space="preserve">כְּדִבְרֵי רַבּוֹתֵינוּ זִכְרוֹנָם לִבְרָכָה (מְגִילָּה שָׁם)</w:t>
      </w:r>
      <w:r>
        <w:rPr>
          <w:rStyle w:val="FootnoteReference"/>
          <w:rFonts w:ascii="Times New Roman" w:hAnsi="Times New Roman" w:eastAsia="Times New Roman" w:cs="Times New Roman"/>
          <w:sz w:val="19"/>
          <w:szCs w:val="19"/>
          <w:rtl/>
        </w:rPr>
        <w:footnoteReference w:id="314"/>
      </w:r>
      <w:r>
        <w:rPr>
          <w:rFonts w:ascii="Times New Roman" w:cs="Times New Roman" w:eastAsia="Times New Roman" w:hAnsi="Times New Roman"/>
          <w:b w:val="0"/>
          <w:bCs w:val="0"/>
          <w:sz w:val="19"/>
          <w:szCs w:val="19"/>
          <w:rtl w:val="1"/>
        </w:rPr>
        <w:t xml:space="preserve"> עַל פָּסוּק "כִּרְצוֹן אִישׁ וָאִישׁ" – מָרְדֳּכַי וְהָמָן</w:t>
      </w:r>
      <w:r w:rsidDel="00000000" w:rsidR="00000000" w:rsidRPr="00000000">
        <w:rPr>
          <w:rFonts w:ascii="Times New Roman" w:cs="Times New Roman" w:eastAsia="Times New Roman" w:hAnsi="Times New Roman"/>
          <w:b w:val="1"/>
          <w:bCs w:val="1"/>
          <w:sz w:val="19"/>
          <w:szCs w:val="19"/>
          <w:rtl w:val="0"/>
        </w:rPr>
        <w:t xml:space="preserve">, – in accordance with the Sages' exposition (Megillah 12a) on the verse "according to the pleasure of every man (ish va-ish)"—referring to Mordechai and Haman, </w:t>
      </w:r>
      <w:r w:rsidDel="00000000" w:rsidR="00000000" w:rsidRPr="00000000">
        <w:rPr>
          <w:rFonts w:ascii="Times New Roman" w:cs="Times New Roman" w:eastAsia="Times New Roman" w:hAnsi="Times New Roman"/>
          <w:b w:val="0"/>
          <w:bCs w:val="0"/>
          <w:sz w:val="19"/>
          <w:szCs w:val="19"/>
          <w:rtl w:val="1"/>
        </w:rPr>
        <w:t>דְּהָיָה גַּם הוּא בְּאוֹתָהּ סְעוּדָה</w:t>
      </w:r>
      <w:r w:rsidDel="00000000" w:rsidR="00000000" w:rsidRPr="00000000">
        <w:rPr>
          <w:rFonts w:ascii="Times New Roman" w:cs="Times New Roman" w:eastAsia="Times New Roman" w:hAnsi="Times New Roman"/>
          <w:b w:val="1"/>
          <w:bCs w:val="1"/>
          <w:sz w:val="19"/>
          <w:szCs w:val="19"/>
          <w:rtl w:val="0"/>
        </w:rPr>
        <w:t xml:space="preserve">. – for Haman was also present at that same banquet. </w:t>
      </w:r>
      <w:r w:rsidDel="00000000" w:rsidR="00000000" w:rsidRPr="00000000">
        <w:rPr>
          <w:rFonts w:ascii="Times New Roman" w:cs="Times New Roman" w:eastAsia="Times New Roman" w:hAnsi="Times New Roman"/>
          <w:b w:val="0"/>
          <w:bCs w:val="0"/>
          <w:sz w:val="19"/>
          <w:szCs w:val="19"/>
          <w:rtl w:val="1"/>
        </w:rPr>
        <w:t>רַק דְּהִתְגַּבְּרוּתוֹ עַל יְדֵי הִשְׁתַּחֲוָויָה לַצֶּלֶם, בָּזֶה כָּל יִשְׂרָאֵל שָׁוִים</w:t>
      </w:r>
      <w:r w:rsidDel="00000000" w:rsidR="00000000" w:rsidRPr="00000000">
        <w:rPr>
          <w:rFonts w:ascii="Times New Roman" w:cs="Times New Roman" w:eastAsia="Times New Roman" w:hAnsi="Times New Roman"/>
          <w:b w:val="1"/>
          <w:bCs w:val="1"/>
          <w:sz w:val="19"/>
          <w:szCs w:val="19"/>
          <w:rtl w:val="0"/>
        </w:rPr>
        <w:t xml:space="preserve">, – Only that his overpowering force stemming from the bowing to the idol applied equally to all Israel; </w:t>
      </w:r>
      <w:r w:rsidDel="00000000" w:rsidR="00000000" w:rsidRPr="00000000">
        <w:rPr>
          <w:rFonts w:ascii="Times New Roman" w:cs="Times New Roman" w:eastAsia="Times New Roman" w:hAnsi="Times New Roman"/>
          <w:b w:val="0"/>
          <w:bCs w:val="0"/>
          <w:sz w:val="19"/>
          <w:szCs w:val="19"/>
          <w:rtl w:val="1"/>
        </w:rPr>
        <w:t>לְכָךְ נִתְעוֹרֵר עַל כָּל עַם מָרְדֳּכָי</w:t>
      </w:r>
      <w:r w:rsidDel="00000000" w:rsidR="00000000" w:rsidRPr="00000000">
        <w:rPr>
          <w:rFonts w:ascii="Times New Roman" w:cs="Times New Roman" w:eastAsia="Times New Roman" w:hAnsi="Times New Roman"/>
          <w:b w:val="1"/>
          <w:bCs w:val="1"/>
          <w:sz w:val="19"/>
          <w:szCs w:val="19"/>
          <w:rtl w:val="0"/>
        </w:rPr>
        <w:t>. – therefore he was aroused against the entire people of Mordechai.</w:t>
      </w:r>
    </w:p>
    <w:p w:rsidR="00000000" w:rsidDel="00000000" w:rsidP="00000000" w:rsidRDefault="00000000" w:rsidRPr="00000000" w14:paraId="0000013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3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וְנִקְרָא בְּכָאן "עַם מָרְדֳּכָי</w:t>
      </w:r>
      <w:r w:rsidDel="00000000" w:rsidR="00000000" w:rsidRPr="00000000">
        <w:rPr>
          <w:rFonts w:ascii="Times New Roman" w:cs="Times New Roman" w:eastAsia="Times New Roman" w:hAnsi="Times New Roman"/>
          <w:b w:val="1"/>
          <w:bCs w:val="1"/>
          <w:sz w:val="19"/>
          <w:szCs w:val="19"/>
          <w:rtl w:val="0"/>
        </w:rPr>
        <w:t xml:space="preserve">", – And they are titled here "the people of Mordechai," </w:t>
      </w:r>
      <w:r w:rsidDel="00000000" w:rsidR="00000000" w:rsidRPr="00000000">
        <w:rPr>
          <w:rFonts w:ascii="Times New Roman" w:cs="Times New Roman" w:eastAsia="Times New Roman" w:hAnsi="Times New Roman"/>
          <w:b w:val="0"/>
          <w:bCs w:val="0"/>
          <w:sz w:val="19"/>
          <w:szCs w:val="19"/>
          <w:rtl w:val="1"/>
        </w:rPr>
        <w:t>כִּי כָּל נֶפֶשׁ יֵשׁ לוֹ עִנְיָן מְיוּחָד שֶׁבּוֹ הוּא רֹאשׁ הַדּוֹר</w:t>
      </w:r>
      <w:r w:rsidDel="00000000" w:rsidR="00000000" w:rsidRPr="00000000">
        <w:rPr>
          <w:rFonts w:ascii="Times New Roman" w:cs="Times New Roman" w:eastAsia="Times New Roman" w:hAnsi="Times New Roman"/>
          <w:b w:val="1"/>
          <w:bCs w:val="1"/>
          <w:sz w:val="19"/>
          <w:szCs w:val="19"/>
          <w:rtl w:val="0"/>
        </w:rPr>
        <w:t xml:space="preserve">, – because every soul possesses a unique spiritual domain in which it is head of the generation, </w:t>
      </w:r>
      <w:r w:rsidDel="00000000" w:rsidR="00000000" w:rsidRPr="00000000">
        <w:rPr>
          <w:rFonts w:ascii="Times New Roman" w:cs="Times New Roman" w:eastAsia="Times New Roman" w:hAnsi="Times New Roman"/>
          <w:b w:val="0"/>
          <w:bCs w:val="0"/>
          <w:sz w:val="19"/>
          <w:szCs w:val="19"/>
          <w:rtl w:val="1"/>
        </w:rPr>
        <w:t>וּבְעִנְיַן מְחִיַּת עֲמָלֵק וְהָמָן בְּיִחוּד הָיָה מָרְדֳּכַי כְּנֶגְדּו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the specific mission of obliterating Amalek and Haman, Mordechai stood directly facing him; </w:t>
      </w:r>
      <w:r w:rsidDel="00000000" w:rsidR="00000000" w:rsidRPr="00000000">
        <w:rPr>
          <w:rFonts w:ascii="Times New Roman" w:cs="Times New Roman" w:eastAsia="Times New Roman" w:hAnsi="Times New Roman"/>
          <w:b w:val="0"/>
          <w:bCs w:val="0"/>
          <w:sz w:val="19"/>
          <w:szCs w:val="19"/>
          <w:rtl w:val="1"/>
        </w:rPr>
        <w:t>וְנִקְרְאוּ שְׁנֵיהֶם "אִישׁ" כַּנִּזְכָּר לְעֵיל</w:t>
      </w:r>
      <w:r w:rsidDel="00000000" w:rsidR="00000000" w:rsidRPr="00000000">
        <w:rPr>
          <w:rFonts w:ascii="Times New Roman" w:cs="Times New Roman" w:eastAsia="Times New Roman" w:hAnsi="Times New Roman"/>
          <w:b w:val="1"/>
          <w:bCs w:val="1"/>
          <w:sz w:val="19"/>
          <w:szCs w:val="19"/>
          <w:rtl w:val="0"/>
        </w:rPr>
        <w:t xml:space="preserve">. – and both were termed ish ("man") as noted above. </w:t>
      </w:r>
      <w:r w:rsidDel="00000000" w:rsidR="00000000" w:rsidRPr="00000000">
        <w:rPr>
          <w:rFonts w:ascii="Times New Roman" w:cs="Times New Roman" w:eastAsia="Times New Roman" w:hAnsi="Times New Roman"/>
          <w:b w:val="0"/>
          <w:bCs w:val="0"/>
          <w:sz w:val="19"/>
          <w:szCs w:val="19"/>
          <w:rtl w:val="1"/>
        </w:rPr>
        <w:t>כִּי בְּכָל נֶפֶשׁ יֵשׁ כְּנֶגְדּוֹ, "זֶה לְעֻמַּת זֶה", נֶפֶשׁ בְּאֻמּוֹת הָעוֹלָם</w:t>
      </w:r>
      <w:r w:rsidDel="00000000" w:rsidR="00000000" w:rsidRPr="00000000">
        <w:rPr>
          <w:rFonts w:ascii="Times New Roman" w:cs="Times New Roman" w:eastAsia="Times New Roman" w:hAnsi="Times New Roman"/>
          <w:b w:val="1"/>
          <w:bCs w:val="1"/>
          <w:sz w:val="19"/>
          <w:szCs w:val="19"/>
          <w:rtl w:val="0"/>
        </w:rPr>
        <w:t xml:space="preserve">, – For opposite every soul exists, "one corresponding to the other," an opposing counterpart among the nations, </w:t>
      </w:r>
      <w:r w:rsidDel="00000000" w:rsidR="00000000" w:rsidRPr="00000000">
        <w:rPr>
          <w:rFonts w:ascii="Times New Roman" w:cs="Times New Roman" w:eastAsia="Times New Roman" w:hAnsi="Times New Roman"/>
          <w:b w:val="0"/>
          <w:bCs w:val="0"/>
          <w:sz w:val="19"/>
          <w:szCs w:val="19"/>
          <w:rtl w:val="1"/>
        </w:rPr>
        <w:t>וְנֶגֶד מָרְדֳּכַי הָיָה הָמָן</w:t>
      </w:r>
      <w:r w:rsidDel="00000000" w:rsidR="00000000" w:rsidRPr="00000000">
        <w:rPr>
          <w:rFonts w:ascii="Times New Roman" w:cs="Times New Roman" w:eastAsia="Times New Roman" w:hAnsi="Times New Roman"/>
          <w:b w:val="1"/>
          <w:bCs w:val="1"/>
          <w:sz w:val="19"/>
          <w:szCs w:val="19"/>
          <w:rtl w:val="0"/>
        </w:rPr>
        <w:t xml:space="preserve">; – and opposite Mordechai stood Haman; </w:t>
      </w:r>
      <w:r w:rsidDel="00000000" w:rsidR="00000000" w:rsidRPr="00000000">
        <w:rPr>
          <w:rFonts w:ascii="Times New Roman" w:cs="Times New Roman" w:eastAsia="Times New Roman" w:hAnsi="Times New Roman"/>
          <w:b w:val="0"/>
          <w:bCs w:val="0"/>
          <w:sz w:val="19"/>
          <w:szCs w:val="19"/>
          <w:rtl w:val="1"/>
        </w:rPr>
        <w:t>וּלְכָךְ כַּאֲשֶׁר גִּדַּל הַמֶּלֶךְ אֶת הָמָן, לְעֻמַּת זֶה גַּם כֵּן הָיָה הִתְנַשְּׂאוּת לְמָרְדֳּכָי</w:t>
      </w:r>
      <w:r w:rsidDel="00000000" w:rsidR="00000000" w:rsidRPr="00000000">
        <w:rPr>
          <w:rFonts w:ascii="Times New Roman" w:cs="Times New Roman" w:eastAsia="Times New Roman" w:hAnsi="Times New Roman"/>
          <w:b w:val="1"/>
          <w:bCs w:val="1"/>
          <w:sz w:val="19"/>
          <w:szCs w:val="19"/>
          <w:rtl w:val="0"/>
        </w:rPr>
        <w:t xml:space="preserve">. – and therefore when the king promoted Haman, parallel elevation simultaneously accrued to Mordechai. </w:t>
      </w:r>
      <w:r w:rsidDel="00000000" w:rsidR="00000000" w:rsidRPr="00000000">
        <w:rPr>
          <w:rFonts w:ascii="Times New Roman" w:cs="Times New Roman" w:eastAsia="Times New Roman" w:hAnsi="Times New Roman"/>
          <w:b w:val="0"/>
          <w:bCs w:val="0"/>
          <w:sz w:val="19"/>
          <w:szCs w:val="19"/>
          <w:rtl w:val="1"/>
        </w:rPr>
        <w:t>וּמִצַּד הָמָן שֶׁהָיָה חוֹשֵׁב בְּלִבּוֹ "לְמִי יַחְפֹּץ הַמֶּלֶךְ וְגוֹמֵר", שֶׁהוּא הָעִיקָּר בְּכָל הָעוֹלָם כֻּלּו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from the arrogant perspective of Haman who assumed in his heart "whom would the king delight [to honor more than myself]," viewing himself as the center of the entire world, </w:t>
      </w:r>
      <w:r w:rsidDel="00000000" w:rsidR="00000000" w:rsidRPr="00000000">
        <w:rPr>
          <w:rFonts w:ascii="Times New Roman" w:cs="Times New Roman" w:eastAsia="Times New Roman" w:hAnsi="Times New Roman"/>
          <w:b w:val="0"/>
          <w:bCs w:val="0"/>
          <w:sz w:val="19"/>
          <w:szCs w:val="19"/>
          <w:rtl w:val="1"/>
        </w:rPr>
        <w:t>נִקְרְאוּ גַּם כֵּן הַיְּהוּדִים לְנֶגְדּוֹ "עַם מָרְדֳּכָי", שֶׁהוּא הָעִיקָּר בְּכָל הָעוֹלָם כֻּלּו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the Jews confronting him were likewise called "the people of Mordechai," he being the true spiritual center of the universe.</w:t>
      </w:r>
    </w:p>
    <w:p w:rsidR="00000000" w:rsidDel="00000000" w:rsidP="00000000" w:rsidRDefault="00000000" w:rsidRPr="00000000" w14:paraId="0000013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3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וְהִנֵּה יָדוּעַ דְּעִיקַּר יְשׁוּעַת יִשְׂרָאֵל וְנִיצּוּחָם אֵיזֶה דָּבָר הוּא עַל יְדֵי נִיצּוּחָם אוֹתוֹ כֹּחַ בַּלֵּב</w:t>
      </w:r>
      <w:r w:rsidDel="00000000" w:rsidR="00000000" w:rsidRPr="00000000">
        <w:rPr>
          <w:rFonts w:ascii="Times New Roman" w:cs="Times New Roman" w:eastAsia="Times New Roman" w:hAnsi="Times New Roman"/>
          <w:b w:val="1"/>
          <w:bCs w:val="1"/>
          <w:sz w:val="19"/>
          <w:szCs w:val="19"/>
          <w:rtl w:val="0"/>
        </w:rPr>
        <w:t xml:space="preserve">, – And behold, it is known that the essential salvation of Israel and their victory over any adversary comes through subduing that very spiritual force within the heart; </w:t>
      </w:r>
      <w:r w:rsidDel="00000000" w:rsidR="00000000" w:rsidRPr="00000000">
        <w:rPr>
          <w:rFonts w:ascii="Times New Roman" w:cs="Times New Roman" w:eastAsia="Times New Roman" w:hAnsi="Times New Roman"/>
          <w:b w:val="0"/>
          <w:bCs w:val="0"/>
          <w:sz w:val="19"/>
          <w:szCs w:val="19"/>
          <w:rtl w:val="1"/>
        </w:rPr>
        <w:t>וְהָיוּ צְרִיכִים אָז כְּבִישַׁת שְׁנֵי הַכֹּחוֹת</w:t>
      </w:r>
      <w:r w:rsidDel="00000000" w:rsidR="00000000" w:rsidRPr="00000000">
        <w:rPr>
          <w:rFonts w:ascii="Times New Roman" w:cs="Times New Roman" w:eastAsia="Times New Roman" w:hAnsi="Times New Roman"/>
          <w:b w:val="1"/>
          <w:bCs w:val="1"/>
          <w:sz w:val="19"/>
          <w:szCs w:val="19"/>
          <w:rtl w:val="0"/>
        </w:rPr>
        <w:t xml:space="preserve">: – and they needed at that time to subdue both powers: </w:t>
      </w:r>
      <w:r w:rsidDel="00000000" w:rsidR="00000000" w:rsidRPr="00000000">
        <w:rPr>
          <w:rFonts w:ascii="Times New Roman" w:cs="Times New Roman" w:eastAsia="Times New Roman" w:hAnsi="Times New Roman"/>
          <w:b w:val="0"/>
          <w:bCs w:val="0"/>
          <w:sz w:val="19"/>
          <w:szCs w:val="19"/>
          <w:rtl w:val="1"/>
        </w:rPr>
        <w:t>הַיְינוּ כָּל יִשְׂרָאֵל בְּיִצְרָא דַּעֲבוֹדָה זָרָה וְכַעַס</w:t>
      </w:r>
      <w:r w:rsidDel="00000000" w:rsidR="00000000" w:rsidRPr="00000000">
        <w:rPr>
          <w:rFonts w:ascii="Times New Roman" w:cs="Times New Roman" w:eastAsia="Times New Roman" w:hAnsi="Times New Roman"/>
          <w:b w:val="1"/>
          <w:bCs w:val="1"/>
          <w:sz w:val="19"/>
          <w:szCs w:val="19"/>
          <w:rtl w:val="0"/>
        </w:rPr>
        <w:t xml:space="preserve">, – namely, all Israel regarding the inclination of idolatry and anger, </w:t>
      </w:r>
      <w:r w:rsidDel="00000000" w:rsidR="00000000" w:rsidRPr="00000000">
        <w:rPr>
          <w:rFonts w:ascii="Times New Roman" w:cs="Times New Roman" w:eastAsia="Times New Roman" w:hAnsi="Times New Roman"/>
          <w:b w:val="0"/>
          <w:bCs w:val="0"/>
          <w:sz w:val="19"/>
          <w:szCs w:val="19"/>
          <w:rtl w:val="1"/>
        </w:rPr>
        <w:t>וְשֶׁבְּשׁוּשָׁן בְּיִחוּד בְּיִצְרָא דְּתַאֲווֹת גַּם כֵּן</w:t>
      </w:r>
      <w:r w:rsidDel="00000000" w:rsidR="00000000" w:rsidRPr="00000000">
        <w:rPr>
          <w:rFonts w:ascii="Times New Roman" w:cs="Times New Roman" w:eastAsia="Times New Roman" w:hAnsi="Times New Roman"/>
          <w:b w:val="1"/>
          <w:bCs w:val="1"/>
          <w:sz w:val="19"/>
          <w:szCs w:val="19"/>
          <w:rtl w:val="0"/>
        </w:rPr>
        <w:t xml:space="preserve">. – and those in Shushan specifically regarding the inclination of physical desire as well. </w:t>
      </w:r>
      <w:r w:rsidDel="00000000" w:rsidR="00000000" w:rsidRPr="00000000">
        <w:rPr>
          <w:rFonts w:ascii="Times New Roman" w:cs="Times New Roman" w:eastAsia="Times New Roman" w:hAnsi="Times New Roman"/>
          <w:b w:val="0"/>
          <w:bCs w:val="0"/>
          <w:sz w:val="19"/>
          <w:szCs w:val="19"/>
          <w:rtl w:val="1"/>
        </w:rPr>
        <w:t>וּלְכָךְ בִּקְּשָׁה אֶסְתֵּר לִינָּתֵן לַיְּהוּדִים אֲשֶׁר בְּשׁוּשָׁן עוֹד יוֹם לְנִיצּוּחַ הָאוֹיְבִים</w:t>
      </w:r>
      <w:r w:rsidDel="00000000" w:rsidR="00000000" w:rsidRPr="00000000">
        <w:rPr>
          <w:rFonts w:ascii="Times New Roman" w:cs="Times New Roman" w:eastAsia="Times New Roman" w:hAnsi="Times New Roman"/>
          <w:b w:val="1"/>
          <w:bCs w:val="1"/>
          <w:sz w:val="19"/>
          <w:szCs w:val="19"/>
          <w:rtl w:val="0"/>
        </w:rPr>
        <w:t>. – Therefore Esther requested that the Jews in Shushan be granted an additional day to defeat the enemies.</w:t>
      </w:r>
    </w:p>
    <w:p w:rsidR="00000000" w:rsidDel="00000000" w:rsidP="00000000" w:rsidRDefault="00000000" w:rsidRPr="00000000" w14:paraId="0000013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3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וּפוּרִים הוּא יוֹם הַנַּיָיחָא שֶׁאַחַר הַטִּרְדָּא, כִּי כָּל זְמַן הַנִּיצּוּחַ הוּא בְּטִרְדָּא</w:t>
      </w:r>
      <w:r w:rsidDel="00000000" w:rsidR="00000000" w:rsidRPr="00000000">
        <w:rPr>
          <w:rFonts w:ascii="Times New Roman" w:cs="Times New Roman" w:eastAsia="Times New Roman" w:hAnsi="Times New Roman"/>
          <w:b w:val="1"/>
          <w:bCs w:val="1"/>
          <w:sz w:val="19"/>
          <w:szCs w:val="19"/>
          <w:rtl w:val="0"/>
        </w:rPr>
        <w:t xml:space="preserve">; – And Purim is the day of restful relief (neicha) following turmoil, for the entire duration of active combat is filled with agitation; </w:t>
      </w:r>
      <w:r w:rsidDel="00000000" w:rsidR="00000000" w:rsidRPr="00000000">
        <w:rPr>
          <w:rFonts w:ascii="Times New Roman" w:cs="Times New Roman" w:eastAsia="Times New Roman" w:hAnsi="Times New Roman"/>
          <w:b w:val="0"/>
          <w:bCs w:val="0"/>
          <w:sz w:val="19"/>
          <w:szCs w:val="19"/>
          <w:rtl w:val="1"/>
        </w:rPr>
        <w:t>וְאֵלּוּ שֶׁאֵין מַעְצָר לְרוּחָם וְזַרְעָא דְּיוֹסֵף הֵם הַמְּמַהֲרִים בְּנִיצּוּחַ עֲמָלֵק</w:t>
      </w:r>
      <w:r w:rsidDel="00000000" w:rsidR="00000000" w:rsidRPr="00000000">
        <w:rPr>
          <w:rFonts w:ascii="Times New Roman" w:cs="Times New Roman" w:eastAsia="Times New Roman" w:hAnsi="Times New Roman"/>
          <w:b w:val="1"/>
          <w:bCs w:val="1"/>
          <w:sz w:val="19"/>
          <w:szCs w:val="19"/>
          <w:rtl w:val="0"/>
        </w:rPr>
        <w:t xml:space="preserve">, – and those who have no restraint over their spirit, along with the seed of Joseph, hasten to crush Amalek, </w:t>
      </w:r>
      <w:r w:rsidDel="00000000" w:rsidR="00000000" w:rsidRPr="00000000">
        <w:rPr>
          <w:rFonts w:ascii="Times New Roman" w:cs="Times New Roman" w:eastAsia="Times New Roman" w:hAnsi="Times New Roman"/>
          <w:b w:val="0"/>
          <w:bCs w:val="0"/>
          <w:sz w:val="19"/>
          <w:szCs w:val="19"/>
          <w:rtl w:val="1"/>
        </w:rPr>
        <w:t>וְדַי לָהֶם יוֹם אֶחָד לְבַד לִשְׁפּוֹךְ חֲמָתָם עֲלֵיהֶם לְבִלְתִּי הַשְׁאִיר שׁוֹרֶשׁ וְעָנָף</w:t>
      </w:r>
      <w:r w:rsidDel="00000000" w:rsidR="00000000" w:rsidRPr="00000000">
        <w:rPr>
          <w:rFonts w:ascii="Times New Roman" w:cs="Times New Roman" w:eastAsia="Times New Roman" w:hAnsi="Times New Roman"/>
          <w:b w:val="1"/>
          <w:bCs w:val="1"/>
          <w:sz w:val="19"/>
          <w:szCs w:val="19"/>
          <w:rtl w:val="0"/>
        </w:rPr>
        <w:t xml:space="preserve">, – and a single day is sufficient for them to pour out their wrath upon them so as not to leave root or branch; </w:t>
      </w:r>
      <w:r w:rsidDel="00000000" w:rsidR="00000000" w:rsidRPr="00000000">
        <w:rPr>
          <w:rFonts w:ascii="Times New Roman" w:cs="Times New Roman" w:eastAsia="Times New Roman" w:hAnsi="Times New Roman"/>
          <w:b w:val="0"/>
          <w:bCs w:val="0"/>
          <w:sz w:val="19"/>
          <w:szCs w:val="19"/>
          <w:rtl w:val="1"/>
        </w:rPr>
        <w:t>כִּי מִיָּד שֶׁמִּתְבָּרְרִים שֶׁכַּעַס יִשְׂרָאֵל אֵין דּוֹמֶה לְכַעַס הָעוֹבְדֵי כּוֹכָבִים וּמַזָּלוֹת</w:t>
      </w:r>
      <w:r w:rsidDel="00000000" w:rsidR="00000000" w:rsidRPr="00000000">
        <w:rPr>
          <w:rFonts w:ascii="Times New Roman" w:cs="Times New Roman" w:eastAsia="Times New Roman" w:hAnsi="Times New Roman"/>
          <w:b w:val="1"/>
          <w:bCs w:val="1"/>
          <w:sz w:val="19"/>
          <w:szCs w:val="19"/>
          <w:rtl w:val="0"/>
        </w:rPr>
        <w:t xml:space="preserve">, – for as soon as it becomes clarified that Israel's holy anger bears no resemblance to the anger of idolaters— </w:t>
      </w:r>
      <w:r w:rsidDel="00000000" w:rsidR="00000000" w:rsidRPr="00000000">
        <w:rPr>
          <w:rFonts w:ascii="Times New Roman" w:cs="Times New Roman" w:eastAsia="Times New Roman" w:hAnsi="Times New Roman"/>
          <w:b w:val="0"/>
          <w:bCs w:val="0"/>
          <w:sz w:val="19"/>
          <w:szCs w:val="19"/>
          <w:rtl w:val="1"/>
        </w:rPr>
        <w:t>שֶׁהֵם כּוֹעֲסִים רַק עַל הַגּוֹיִם אֲשֶׁר לֹא יָדְעוּ אֶת ה' וּבִמְקוֹם שֶׁהַקָּדוֹשׁ בָּרוּךְ הוּא רוֹצֶה לִכְעוֹס</w:t>
      </w:r>
      <w:r w:rsidDel="00000000" w:rsidR="00000000" w:rsidRPr="00000000">
        <w:rPr>
          <w:rFonts w:ascii="Times New Roman" w:cs="Times New Roman" w:eastAsia="Times New Roman" w:hAnsi="Times New Roman"/>
          <w:b w:val="1"/>
          <w:bCs w:val="1"/>
          <w:sz w:val="19"/>
          <w:szCs w:val="19"/>
          <w:rtl w:val="0"/>
        </w:rPr>
        <w:t xml:space="preserve"> – – in that they rage solely against nations that have not known Hashem and where the Holy One desires wrath— </w:t>
      </w:r>
      <w:r w:rsidDel="00000000" w:rsidR="00000000" w:rsidRPr="00000000">
        <w:rPr>
          <w:rFonts w:ascii="Times New Roman" w:cs="Times New Roman" w:eastAsia="Times New Roman" w:hAnsi="Times New Roman"/>
          <w:b w:val="0"/>
          <w:bCs w:val="0"/>
          <w:sz w:val="19"/>
          <w:szCs w:val="19"/>
          <w:rtl w:val="1"/>
        </w:rPr>
        <w:t>מִכָּל מָקוֹם שׁוֹפְכִים כַּעֲסָם עַל עֲמָלֵק וְאֵין נִשְׁאָר מִמֶּנּוּ כְּלוּם, כִּי חֲמָתָם הוּא חֲמַת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they pour their wrath upon Amalek until nothing of him remains, for their indignation is the indignation of Hashem, blessed be He. </w:t>
      </w:r>
      <w:r w:rsidDel="00000000" w:rsidR="00000000" w:rsidRPr="00000000">
        <w:rPr>
          <w:rFonts w:ascii="Times New Roman" w:cs="Times New Roman" w:eastAsia="Times New Roman" w:hAnsi="Times New Roman"/>
          <w:b w:val="0"/>
          <w:bCs w:val="0"/>
          <w:sz w:val="19"/>
          <w:szCs w:val="19"/>
          <w:rtl w:val="1"/>
        </w:rPr>
        <w:t>וְזֶהוּ כָּל עִיקַּר שִׁימּוּשׁ הַכַּעַס וּרְצִיחָה שֶׁנִּבְרָא בָּעוֹלָם</w:t>
      </w:r>
      <w:r w:rsidDel="00000000" w:rsidR="00000000" w:rsidRPr="00000000">
        <w:rPr>
          <w:rFonts w:ascii="Times New Roman" w:cs="Times New Roman" w:eastAsia="Times New Roman" w:hAnsi="Times New Roman"/>
          <w:b w:val="1"/>
          <w:bCs w:val="1"/>
          <w:sz w:val="19"/>
          <w:szCs w:val="19"/>
          <w:rtl w:val="0"/>
        </w:rPr>
        <w:t xml:space="preserve">, – And this is the sole constructive purpose of anger and lethal force created in the world, </w:t>
      </w:r>
      <w:r w:rsidDel="00000000" w:rsidR="00000000" w:rsidRPr="00000000">
        <w:rPr>
          <w:rFonts w:ascii="Times New Roman" w:cs="Times New Roman" w:eastAsia="Times New Roman" w:hAnsi="Times New Roman"/>
          <w:b w:val="0"/>
          <w:bCs w:val="0"/>
          <w:sz w:val="19"/>
          <w:szCs w:val="19"/>
          <w:rtl w:val="1"/>
        </w:rPr>
        <w:t>שֶׁאֵין בּוֹ צוֹרֶךְ כְּלָל רַק לְזֶרַע עֲמָלֵק שֶׁנֶּאֱמַר בָּהֶם "תִּמְחֶה" – שָׁם צָרִיךְ לְשַׁמֵּשׁ בִּרְצִיחָה</w:t>
      </w:r>
      <w:r w:rsidDel="00000000" w:rsidR="00000000" w:rsidRPr="00000000">
        <w:rPr>
          <w:rFonts w:ascii="Times New Roman" w:cs="Times New Roman" w:eastAsia="Times New Roman" w:hAnsi="Times New Roman"/>
          <w:b w:val="1"/>
          <w:bCs w:val="1"/>
          <w:sz w:val="19"/>
          <w:szCs w:val="19"/>
          <w:rtl w:val="0"/>
        </w:rPr>
        <w:t xml:space="preserve">. – having no utility whatsoever except against the seed of Amalek of whom it is commanded "you shall blot out"—there lethal violence must be applied. </w:t>
      </w:r>
      <w:r w:rsidDel="00000000" w:rsidR="00000000" w:rsidRPr="00000000">
        <w:rPr>
          <w:rFonts w:ascii="Times New Roman" w:cs="Times New Roman" w:eastAsia="Times New Roman" w:hAnsi="Times New Roman"/>
          <w:b w:val="0"/>
          <w:bCs w:val="0"/>
          <w:sz w:val="19"/>
          <w:szCs w:val="19"/>
          <w:rtl w:val="1"/>
        </w:rPr>
        <w:t>וְנֶעֱנַשׁ שָׁאוּל עַל שֶׁהִשְׁתַּמֵּשׁ שָׁם בְּרַחֲמָנוּת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יוֹמָא כב</w:t>
      </w:r>
      <w:r>
        <w:rPr>
          <w:rStyle w:val="FootnoteReference"/>
          <w:rFonts w:ascii="Times New Roman" w:hAnsi="Times New Roman" w:eastAsia="Times New Roman" w:cs="Times New Roman"/>
          <w:sz w:val="19"/>
          <w:szCs w:val="19"/>
          <w:rtl/>
        </w:rPr>
        <w:footnoteReference w:id="315"/>
      </w:r>
      <w:r w:rsidDel="00000000" w:rsidR="00000000" w:rsidRPr="00000000">
        <w:rPr>
          <w:rFonts w:ascii="Times New Roman" w:cs="Times New Roman" w:eastAsia="Times New Roman" w:hAnsi="Times New Roman"/>
          <w:b w:val="1"/>
          <w:bCs w:val="1"/>
          <w:sz w:val="19"/>
          <w:szCs w:val="19"/>
          <w:rtl w:val="0"/>
        </w:rPr>
        <w:t xml:space="preserve">:), – And Saul was penalized for exercising misplaced compassion there (Yoma 22b), </w:t>
      </w:r>
      <w:r w:rsidDel="00000000" w:rsidR="00000000" w:rsidRPr="00000000">
        <w:rPr>
          <w:rFonts w:ascii="Times New Roman" w:cs="Times New Roman" w:eastAsia="Times New Roman" w:hAnsi="Times New Roman"/>
          <w:b w:val="0"/>
          <w:bCs w:val="0"/>
          <w:sz w:val="19"/>
          <w:szCs w:val="19"/>
          <w:rtl w:val="1"/>
        </w:rPr>
        <w:t>וּלְעָתִיד דְּיִמָּחוּ וְיִתְבַּטְּלוּ, יִתְבַּטֵּל גַּם יֵצֶר זֶה מֵהָעוֹלָם</w:t>
      </w:r>
      <w:r w:rsidDel="00000000" w:rsidR="00000000" w:rsidRPr="00000000">
        <w:rPr>
          <w:rFonts w:ascii="Times New Roman" w:cs="Times New Roman" w:eastAsia="Times New Roman" w:hAnsi="Times New Roman"/>
          <w:b w:val="1"/>
          <w:bCs w:val="1"/>
          <w:sz w:val="19"/>
          <w:szCs w:val="19"/>
          <w:rtl w:val="0"/>
        </w:rPr>
        <w:t>. – and in the future when Amalek is blotted out and erased, this destructive inclination will likewise be eliminated from the world.</w:t>
      </w:r>
    </w:p>
    <w:p w:rsidR="00000000" w:rsidDel="00000000" w:rsidP="00000000" w:rsidRDefault="00000000" w:rsidRPr="00000000" w14:paraId="0000013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3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וּדְכְרַכִּים דְּמִיגַנְיָא שֶׁנְּקִיִּים מִזֶּה וְלֹא יוּכַל לְקַטְרֵג כָּל כָּךְ נֶגְדָּם</w:t>
      </w:r>
      <w:r w:rsidDel="00000000" w:rsidR="00000000" w:rsidRPr="00000000">
        <w:rPr>
          <w:rFonts w:ascii="Times New Roman" w:cs="Times New Roman" w:eastAsia="Times New Roman" w:hAnsi="Times New Roman"/>
          <w:b w:val="1"/>
          <w:bCs w:val="1"/>
          <w:sz w:val="19"/>
          <w:szCs w:val="19"/>
          <w:rtl w:val="0"/>
        </w:rPr>
        <w:t xml:space="preserve">, – And regarding the inhabitants of walled cities who are shielded, being clean of unbridled rage so that he cannot prosecute heavily against them, </w:t>
      </w:r>
      <w:r w:rsidDel="00000000" w:rsidR="00000000" w:rsidRPr="00000000">
        <w:rPr>
          <w:rFonts w:ascii="Times New Roman" w:cs="Times New Roman" w:eastAsia="Times New Roman" w:hAnsi="Times New Roman"/>
          <w:b w:val="0"/>
          <w:bCs w:val="0"/>
          <w:sz w:val="19"/>
          <w:szCs w:val="19"/>
          <w:rtl w:val="1"/>
        </w:rPr>
        <w:t>מִכָּל מָקוֹם נֶגֶד זֶה אִם מָצָא מְקוֹם קִטְרוּג, נִיצּוּחוֹ מִתְאַחֵר אֶצְלָם יוֹתֵר</w:t>
      </w:r>
      <w:r w:rsidDel="00000000" w:rsidR="00000000" w:rsidRPr="00000000">
        <w:rPr>
          <w:rFonts w:ascii="Times New Roman" w:cs="Times New Roman" w:eastAsia="Times New Roman" w:hAnsi="Times New Roman"/>
          <w:b w:val="1"/>
          <w:bCs w:val="1"/>
          <w:sz w:val="19"/>
          <w:szCs w:val="19"/>
          <w:rtl w:val="0"/>
        </w:rPr>
        <w:t xml:space="preserve">, – nevertheless, if he does find grounds for prosecution, his defeat is delayed longer among them, </w:t>
      </w:r>
      <w:r w:rsidDel="00000000" w:rsidR="00000000" w:rsidRPr="00000000">
        <w:rPr>
          <w:rFonts w:ascii="Times New Roman" w:cs="Times New Roman" w:eastAsia="Times New Roman" w:hAnsi="Times New Roman"/>
          <w:b w:val="0"/>
          <w:bCs w:val="0"/>
          <w:sz w:val="19"/>
          <w:szCs w:val="19"/>
          <w:rtl w:val="1"/>
        </w:rPr>
        <w:t>וּצְרִיכִים לְהִתְבָּרֵר גַּם בְּתַאֲווֹת</w:t>
      </w:r>
      <w:r w:rsidDel="00000000" w:rsidR="00000000" w:rsidRPr="00000000">
        <w:rPr>
          <w:rFonts w:ascii="Times New Roman" w:cs="Times New Roman" w:eastAsia="Times New Roman" w:hAnsi="Times New Roman"/>
          <w:b w:val="1"/>
          <w:bCs w:val="1"/>
          <w:sz w:val="19"/>
          <w:szCs w:val="19"/>
          <w:rtl w:val="0"/>
        </w:rPr>
        <w:t>. – and they must undergo spiritual clarification regarding bodily lusts as well.</w:t>
      </w:r>
    </w:p>
    <w:p w:rsidR="00000000" w:rsidDel="00000000" w:rsidP="00000000" w:rsidRDefault="00000000" w:rsidRPr="00000000" w14:paraId="0000013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4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וּפוּרִים הוּא הַנַּיָיחָא שֶׁאַחַר מְחִיַּת עֲמָלֵק</w:t>
      </w:r>
      <w:r w:rsidDel="00000000" w:rsidR="00000000" w:rsidRPr="00000000">
        <w:rPr>
          <w:rFonts w:ascii="Times New Roman" w:cs="Times New Roman" w:eastAsia="Times New Roman" w:hAnsi="Times New Roman"/>
          <w:b w:val="1"/>
          <w:bCs w:val="1"/>
          <w:sz w:val="19"/>
          <w:szCs w:val="19"/>
          <w:rtl w:val="0"/>
        </w:rPr>
        <w:t xml:space="preserve">, – And Purim is the holy repose following the erasure of Amalek, </w:t>
      </w:r>
      <w:r>
        <w:rPr>
          <w:rFonts w:ascii="Times New Roman" w:cs="Times New Roman" w:eastAsia="Times New Roman" w:hAnsi="Times New Roman"/>
          <w:b w:val="0"/>
          <w:bCs w:val="0"/>
          <w:sz w:val="19"/>
          <w:szCs w:val="19"/>
          <w:rtl w:val="1"/>
        </w:rPr>
        <w:t xml:space="preserve">דְּלָכֵן אָמְרוּ זִכְרוֹנָם לִבְרָכָה (מִדְרַשׁ מִשְׁלֵי פָּרָשָׁה ט)</w:t>
      </w:r>
      <w:r>
        <w:rPr>
          <w:rStyle w:val="FootnoteReference"/>
          <w:rFonts w:ascii="Times New Roman" w:hAnsi="Times New Roman" w:eastAsia="Times New Roman" w:cs="Times New Roman"/>
          <w:sz w:val="19"/>
          <w:szCs w:val="19"/>
          <w:rtl/>
        </w:rPr>
        <w:footnoteReference w:id="316"/>
      </w:r>
      <w:r>
        <w:rPr>
          <w:rFonts w:ascii="Times New Roman" w:cs="Times New Roman" w:eastAsia="Times New Roman" w:hAnsi="Times New Roman"/>
          <w:b w:val="0"/>
          <w:bCs w:val="0"/>
          <w:sz w:val="19"/>
          <w:szCs w:val="19"/>
          <w:rtl w:val="1"/>
        </w:rPr>
        <w:t xml:space="preserve"> דִּלְעָתִיד גַּם כֵּן לֹא יִתְבַּטֵּל</w:t>
      </w:r>
      <w:r w:rsidDel="00000000" w:rsidR="00000000" w:rsidRPr="00000000">
        <w:rPr>
          <w:rFonts w:ascii="Times New Roman" w:cs="Times New Roman" w:eastAsia="Times New Roman" w:hAnsi="Times New Roman"/>
          <w:b w:val="1"/>
          <w:bCs w:val="1"/>
          <w:sz w:val="19"/>
          <w:szCs w:val="19"/>
          <w:rtl w:val="0"/>
        </w:rPr>
        <w:t xml:space="preserve">; – which is why our Sages stated (Midrash Mishlei, Parashah 9) that in the future it will never be nullified; </w:t>
      </w:r>
      <w:r w:rsidDel="00000000" w:rsidR="00000000" w:rsidRPr="00000000">
        <w:rPr>
          <w:rFonts w:ascii="Times New Roman" w:cs="Times New Roman" w:eastAsia="Times New Roman" w:hAnsi="Times New Roman"/>
          <w:b w:val="0"/>
          <w:bCs w:val="0"/>
          <w:sz w:val="19"/>
          <w:szCs w:val="19"/>
          <w:rtl w:val="1"/>
        </w:rPr>
        <w:t>כִּי בִּיטּוּל דִּלְעָתִיד הַכֹּל נִתְלָה בִּמְחִיַּת עֲמָלֵק שֶׁיִּתְחַדֵּשׁ אָז, שֶׁיִּמָּחֶה לְגַמְרֵי</w:t>
      </w:r>
      <w:r w:rsidDel="00000000" w:rsidR="00000000" w:rsidRPr="00000000">
        <w:rPr>
          <w:rFonts w:ascii="Times New Roman" w:cs="Times New Roman" w:eastAsia="Times New Roman" w:hAnsi="Times New Roman"/>
          <w:b w:val="1"/>
          <w:bCs w:val="1"/>
          <w:sz w:val="19"/>
          <w:szCs w:val="19"/>
          <w:rtl w:val="0"/>
        </w:rPr>
        <w:t xml:space="preserve">, – for the future nullification of the evil impulse depends entirely upon the eradication of Amalek which will then be completed, when he is utterly erased, </w:t>
      </w:r>
      <w:r w:rsidDel="00000000" w:rsidR="00000000" w:rsidRPr="00000000">
        <w:rPr>
          <w:rFonts w:ascii="Times New Roman" w:cs="Times New Roman" w:eastAsia="Times New Roman" w:hAnsi="Times New Roman"/>
          <w:b w:val="0"/>
          <w:bCs w:val="0"/>
          <w:sz w:val="19"/>
          <w:szCs w:val="19"/>
          <w:rtl w:val="1"/>
        </w:rPr>
        <w:t>דְּהוּא עַצְמוֹ בִּיטּוּל יִצְרָא דְּכַעַס וְלִיבּוּן יֵצֶר דְּתַאֲוָה, דְּהַכֹּל נִמְשָׁךְ מִזֶּה</w:t>
      </w:r>
      <w:r w:rsidDel="00000000" w:rsidR="00000000" w:rsidRPr="00000000">
        <w:rPr>
          <w:rFonts w:ascii="Times New Roman" w:cs="Times New Roman" w:eastAsia="Times New Roman" w:hAnsi="Times New Roman"/>
          <w:b w:val="1"/>
          <w:bCs w:val="1"/>
          <w:sz w:val="19"/>
          <w:szCs w:val="19"/>
          <w:rtl w:val="0"/>
        </w:rPr>
        <w:t xml:space="preserve">. – which itself constitutes the eradication of anger and the purification of desire, everything flowing from this. </w:t>
      </w:r>
      <w:r w:rsidDel="00000000" w:rsidR="00000000" w:rsidRPr="00000000">
        <w:rPr>
          <w:rFonts w:ascii="Times New Roman" w:cs="Times New Roman" w:eastAsia="Times New Roman" w:hAnsi="Times New Roman"/>
          <w:b w:val="0"/>
          <w:bCs w:val="0"/>
          <w:sz w:val="19"/>
          <w:szCs w:val="19"/>
          <w:rtl w:val="1"/>
        </w:rPr>
        <w:t>וּפוּרִים הוּא הַנַּיָיחָא שֶׁיֵּשׁ אַחַר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Purim is the serene rest that follows afterward. </w:t>
      </w:r>
      <w:r w:rsidDel="00000000" w:rsidR="00000000" w:rsidRPr="00000000">
        <w:rPr>
          <w:rFonts w:ascii="Times New Roman" w:cs="Times New Roman" w:eastAsia="Times New Roman" w:hAnsi="Times New Roman"/>
          <w:b w:val="0"/>
          <w:bCs w:val="0"/>
          <w:sz w:val="19"/>
          <w:szCs w:val="19"/>
          <w:rtl w:val="1"/>
        </w:rPr>
        <w:t>וְהַנַּיָיחָא שֶׁל בִּיטּוּל הַכַּעַס וּרְצִיחָה מִן הַלֵּב הוּא קְדוּשַּׁת הַפּוּרִים דְּאַרְבָּעָה עָשָׂר</w:t>
      </w:r>
      <w:r w:rsidDel="00000000" w:rsidR="00000000" w:rsidRPr="00000000">
        <w:rPr>
          <w:rFonts w:ascii="Times New Roman" w:cs="Times New Roman" w:eastAsia="Times New Roman" w:hAnsi="Times New Roman"/>
          <w:b w:val="1"/>
          <w:bCs w:val="1"/>
          <w:sz w:val="19"/>
          <w:szCs w:val="19"/>
          <w:rtl w:val="0"/>
        </w:rPr>
        <w:t xml:space="preserve">, – And the repose of removing anger and violence from the heart is the sanctity of Purim on the fourteenth of Adar, </w:t>
      </w:r>
      <w:r w:rsidDel="00000000" w:rsidR="00000000" w:rsidRPr="00000000">
        <w:rPr>
          <w:rFonts w:ascii="Times New Roman" w:cs="Times New Roman" w:eastAsia="Times New Roman" w:hAnsi="Times New Roman"/>
          <w:b w:val="0"/>
          <w:bCs w:val="0"/>
          <w:sz w:val="19"/>
          <w:szCs w:val="19"/>
          <w:rtl w:val="1"/>
        </w:rPr>
        <w:t>שֶׁמִּתְבָּרֵר דְּגַם בְּעֵת הַבִּיסּוּם עַד דְּלָא יָדַע אֵין לוֹ רְצִיחָה אֶלָּא עַל עֲמָלֵק, וּבְרָכָה וְטוֹבַת עַיִן לְזֶרַע יִשְׂרָאֵל</w:t>
      </w:r>
      <w:r w:rsidDel="00000000" w:rsidR="00000000" w:rsidRPr="00000000">
        <w:rPr>
          <w:rFonts w:ascii="Times New Roman" w:cs="Times New Roman" w:eastAsia="Times New Roman" w:hAnsi="Times New Roman"/>
          <w:b w:val="1"/>
          <w:bCs w:val="1"/>
          <w:sz w:val="19"/>
          <w:szCs w:val="19"/>
          <w:rtl w:val="0"/>
        </w:rPr>
        <w:t xml:space="preserve">. – wherein it is clarified that even while intoxicated 'until he knows not,' he harbors lethal fury solely against Amalek, and blessing and goodwill toward the seed of Israel. </w:t>
      </w:r>
      <w:r w:rsidDel="00000000" w:rsidR="00000000" w:rsidRPr="00000000">
        <w:rPr>
          <w:rFonts w:ascii="Times New Roman" w:cs="Times New Roman" w:eastAsia="Times New Roman" w:hAnsi="Times New Roman"/>
          <w:b w:val="0"/>
          <w:bCs w:val="0"/>
          <w:sz w:val="19"/>
          <w:szCs w:val="19"/>
          <w:rtl w:val="1"/>
        </w:rPr>
        <w:t>וּקְדוּשַּׁת יוֹם חֲמִשָּׁה עָשָׂר מְאִירָה דְּכָל תַּאֲווֹתָיו לְשֵׁם שָׁמָיִם</w:t>
      </w:r>
      <w:r w:rsidDel="00000000" w:rsidR="00000000" w:rsidRPr="00000000">
        <w:rPr>
          <w:rFonts w:ascii="Times New Roman" w:cs="Times New Roman" w:eastAsia="Times New Roman" w:hAnsi="Times New Roman"/>
          <w:b w:val="1"/>
          <w:bCs w:val="1"/>
          <w:sz w:val="19"/>
          <w:szCs w:val="19"/>
          <w:rtl w:val="0"/>
        </w:rPr>
        <w:t>. – And the sanctity of the fifteenth day (Shushan Purim) radiates the realization that all of his bodily desires are dedicated purely for the sake of Heaven.</w:t>
      </w:r>
    </w:p>
    <w:p w:rsidR="00000000" w:rsidDel="00000000" w:rsidP="00000000" w:rsidRDefault="00000000" w:rsidRPr="00000000" w14:paraId="00000141">
      <w:pPr>
        <w:rPr>
          <w:rFonts w:ascii="Times New Roman" w:cs="Times New Roman" w:eastAsia="Times New Roman" w:hAnsi="Times New Roman"/>
          <w:sz w:val="18"/>
          <w:szCs w:val="18"/>
        </w:rPr>
        <w:sectPr>
          <w:footerReference w:type="default" r:id="rId4104"/>
          <w:headerReference w:type="default" r:id="rId4046"/>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42">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51" w:name="_RLToc0051"/>
      <w:r>
        <w:rPr>
          <w:rFonts w:ascii="Times New Roman" w:hAnsi="Times New Roman" w:eastAsia="Times New Roman" w:cs="Times New Roman"/>
          <w:b w:val="0"/>
          <w:i w:val="0"/>
          <w:sz w:val="21"/>
          <w:szCs w:val="21"/>
        </w:rPr>
        <w:t>Siman 24 - Darkness before Light</w:t>
      </w:r>
      <w:bookmarkEnd w:id="9051"/>
    </w:p>
    <w:p>
      <w:pPr>
        <w:keepNext/>
        <w:keepLines/>
        <w:spacing w:before="0" w:after="60" w:line="240" w:lineRule="auto"/>
        <w:jc w:val="center"/>
      </w:pPr>
      <w:r>
        <w:rPr>
          <w:rFonts w:ascii="Times New Roman" w:hAnsi="Times New Roman" w:eastAsia="Times New Roman" w:cs="Times New Roman"/>
          <w:b w:val="0"/>
          <w:i/>
          <w:sz w:val="17"/>
          <w:szCs w:val="17"/>
        </w:rPr>
        <w:t>Creation advances through darkness that becomes the condition for greater light; even sin and collapse can become the ground from which Torah, awe, and holiness emerge.</w:t>
      </w:r>
    </w:p>
    <w:p>
      <w:pPr>
        <w:keepNext/>
        <w:keepLines/>
        <w:spacing w:before="20" w:after="20" w:line="240" w:lineRule="auto"/>
        <w:jc w:val="left"/>
      </w:pPr>
      <w:bookmarkStart w:id="9052" w:name="_RLToc0052"/>
      <w:r>
        <w:rPr>
          <w:rFonts w:ascii="Times New Roman" w:hAnsi="Times New Roman" w:eastAsia="Times New Roman" w:cs="Times New Roman"/>
          <w:b w:val="0"/>
          <w:i w:val="0"/>
          <w:sz w:val="19"/>
          <w:szCs w:val="19"/>
        </w:rPr>
        <w:t>Seif 1 - Light that Emerges from Darkness</w:t>
      </w:r>
      <w:bookmarkEnd w:id="9052"/>
    </w:p>
    <w:p>
      <w:pPr>
        <w:keepNext/>
        <w:keepLines/>
        <w:spacing w:before="0" w:after="60" w:line="240" w:lineRule="auto"/>
        <w:jc w:val="left"/>
      </w:pPr>
      <w:r>
        <w:rPr>
          <w:rFonts w:ascii="Times New Roman" w:hAnsi="Times New Roman" w:eastAsia="Times New Roman" w:cs="Times New Roman"/>
          <w:b w:val="0"/>
          <w:i/>
          <w:sz w:val="17"/>
          <w:szCs w:val="17"/>
        </w:rPr>
        <w:t>The pattern of creation is descent before ascent, so prior failure can become the condition for deeper holiness.</w:t>
      </w:r>
    </w:p>
    <w:p w:rsidR="00000000" w:rsidDel="00000000" w:rsidP="00000000" w:rsidRDefault="00000000" w:rsidRPr="00000000" w14:paraId="00000143">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44">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הַסֵּדֶר שֶׁיִּסַּד הַשֵּׁם יִתְבָּרַךְ בַּבְּרִיאָה: "בְּרֵישָׁא חֲשׁוֹכָא וַהֲדַר נְהוֹרָא" (שַׁבָּת עז</w:t>
      </w:r>
      <w:r>
        <w:rPr>
          <w:rStyle w:val="FootnoteReference"/>
          <w:rFonts w:ascii="Times New Roman" w:hAnsi="Times New Roman" w:eastAsia="Times New Roman" w:cs="Times New Roman"/>
          <w:sz w:val="19"/>
          <w:szCs w:val="19"/>
          <w:rtl/>
        </w:rPr>
        <w:footnoteReference w:id="317"/>
      </w:r>
      <w:r w:rsidDel="00000000" w:rsidR="00000000" w:rsidRPr="00000000">
        <w:rPr>
          <w:rFonts w:ascii="Times New Roman" w:cs="Times New Roman" w:eastAsia="Times New Roman" w:hAnsi="Times New Roman"/>
          <w:b w:val="1"/>
          <w:bCs w:val="1"/>
          <w:sz w:val="19"/>
          <w:szCs w:val="19"/>
          <w:rtl w:val="0"/>
        </w:rPr>
        <w:t xml:space="preserve">:). – The order that Hashem, blessed be He, established in Creation is: "first darkness and then light" (Shabbat 77b). </w:t>
      </w:r>
      <w:r w:rsidDel="00000000" w:rsidR="00000000" w:rsidRPr="00000000">
        <w:rPr>
          <w:rFonts w:ascii="Times New Roman" w:cs="Times New Roman" w:eastAsia="Times New Roman" w:hAnsi="Times New Roman"/>
          <w:b w:val="0"/>
          <w:bCs w:val="0"/>
          <w:sz w:val="19"/>
          <w:szCs w:val="19"/>
          <w:rtl w:val="1"/>
        </w:rPr>
        <w:t>כָּךְ הוּא בְּכָל יְמוֹת עוֹלָם</w:t>
      </w:r>
      <w:r w:rsidDel="00000000" w:rsidR="00000000" w:rsidRPr="00000000">
        <w:rPr>
          <w:rFonts w:ascii="Times New Roman" w:cs="Times New Roman" w:eastAsia="Times New Roman" w:hAnsi="Times New Roman"/>
          <w:b w:val="1"/>
          <w:bCs w:val="1"/>
          <w:sz w:val="19"/>
          <w:szCs w:val="19"/>
          <w:rtl w:val="0"/>
        </w:rPr>
        <w:t xml:space="preserve">, – So it is throughout all the days of the world: </w:t>
      </w:r>
      <w:r w:rsidDel="00000000" w:rsidR="00000000" w:rsidRPr="00000000">
        <w:rPr>
          <w:rFonts w:ascii="Times New Roman" w:cs="Times New Roman" w:eastAsia="Times New Roman" w:hAnsi="Times New Roman"/>
          <w:b w:val="0"/>
          <w:bCs w:val="0"/>
          <w:sz w:val="19"/>
          <w:szCs w:val="19"/>
          <w:rtl w:val="1"/>
        </w:rPr>
        <w:t>אֵין לְךָ שׁוּם אוֹר מִתְגַּלֶּה אֶלָּא מִתּוֹךְ הַחֹשֶׁךְ הַקָּדוּם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you have no light revealed except out of the darkness that preceded it. </w:t>
      </w:r>
      <w:r w:rsidDel="00000000" w:rsidR="00000000" w:rsidRPr="00000000">
        <w:rPr>
          <w:rFonts w:ascii="Times New Roman" w:cs="Times New Roman" w:eastAsia="Times New Roman" w:hAnsi="Times New Roman"/>
          <w:b w:val="0"/>
          <w:bCs w:val="0"/>
          <w:sz w:val="19"/>
          <w:szCs w:val="19"/>
          <w:rtl w:val="1"/>
        </w:rPr>
        <w:t>דֶּרֶךְ מָשָׁל: מַתַּן תּוֹרָה קָדַם לוֹ יְצִיאַת מִצְרַיִם</w:t>
      </w:r>
      <w:r w:rsidDel="00000000" w:rsidR="00000000" w:rsidRPr="00000000">
        <w:rPr>
          <w:rFonts w:ascii="Times New Roman" w:cs="Times New Roman" w:eastAsia="Times New Roman" w:hAnsi="Times New Roman"/>
          <w:b w:val="1"/>
          <w:bCs w:val="1"/>
          <w:sz w:val="19"/>
          <w:szCs w:val="19"/>
          <w:rtl w:val="0"/>
        </w:rPr>
        <w:t xml:space="preserve">, – By way of example: the Giving of the Torah was preceded by the Exodus from Egypt, </w:t>
      </w:r>
      <w:r w:rsidDel="00000000" w:rsidR="00000000" w:rsidRPr="00000000">
        <w:rPr>
          <w:rFonts w:ascii="Times New Roman" w:cs="Times New Roman" w:eastAsia="Times New Roman" w:hAnsi="Times New Roman"/>
          <w:b w:val="0"/>
          <w:bCs w:val="0"/>
          <w:sz w:val="19"/>
          <w:szCs w:val="19"/>
          <w:rtl w:val="1"/>
        </w:rPr>
        <w:t>וְעַד שֶׁשָּׁקְעוּ וְכוּלֵי</w:t>
      </w:r>
      <w:r w:rsidDel="00000000" w:rsidR="00000000" w:rsidRPr="00000000">
        <w:rPr>
          <w:rFonts w:ascii="Times New Roman" w:cs="Times New Roman" w:eastAsia="Times New Roman" w:hAnsi="Times New Roman"/>
          <w:b w:val="1"/>
          <w:bCs w:val="1"/>
          <w:sz w:val="19"/>
          <w:szCs w:val="19"/>
          <w:rtl w:val="0"/>
        </w:rPr>
        <w:t xml:space="preserve">; – and until they had sunk into the forty-nine gates of defilement, etc.; </w:t>
      </w:r>
      <w:r w:rsidDel="00000000" w:rsidR="00000000" w:rsidRPr="00000000">
        <w:rPr>
          <w:rFonts w:ascii="Times New Roman" w:cs="Times New Roman" w:eastAsia="Times New Roman" w:hAnsi="Times New Roman"/>
          <w:b w:val="0"/>
          <w:bCs w:val="0"/>
          <w:sz w:val="19"/>
          <w:szCs w:val="19"/>
          <w:rtl w:val="1"/>
        </w:rPr>
        <w:t>וּבִנְיַן בֵּית הַמִּקְדָּשׁ עַל יְדֵי שְׁבִיַּת הָאָרוֹן לִפְלִשְׁתִּים, שֶׁהוּא הַהֵיפֶךְ לְגַמְרֵי</w:t>
      </w:r>
      <w:r w:rsidDel="00000000" w:rsidR="00000000" w:rsidRPr="00000000">
        <w:rPr>
          <w:rFonts w:ascii="Times New Roman" w:cs="Times New Roman" w:eastAsia="Times New Roman" w:hAnsi="Times New Roman"/>
          <w:b w:val="1"/>
          <w:bCs w:val="1"/>
          <w:sz w:val="19"/>
          <w:szCs w:val="19"/>
          <w:rtl w:val="0"/>
        </w:rPr>
        <w:t xml:space="preserve">, – and the building of the Holy Temple came about through the capture of the Ark by the Philistines, which was the total opposite; </w:t>
      </w:r>
      <w:r w:rsidDel="00000000" w:rsidR="00000000" w:rsidRPr="00000000">
        <w:rPr>
          <w:rFonts w:ascii="Times New Roman" w:cs="Times New Roman" w:eastAsia="Times New Roman" w:hAnsi="Times New Roman"/>
          <w:b w:val="0"/>
          <w:bCs w:val="0"/>
          <w:sz w:val="19"/>
          <w:szCs w:val="19"/>
          <w:rtl w:val="1"/>
        </w:rPr>
        <w:t>וְהַגּוֹרֵם לָזֶה חֵטְא בְּנֵי עֵלִי</w:t>
      </w:r>
      <w:r w:rsidDel="00000000" w:rsidR="00000000" w:rsidRPr="00000000">
        <w:rPr>
          <w:rFonts w:ascii="Times New Roman" w:cs="Times New Roman" w:eastAsia="Times New Roman" w:hAnsi="Times New Roman"/>
          <w:b w:val="1"/>
          <w:bCs w:val="1"/>
          <w:sz w:val="19"/>
          <w:szCs w:val="19"/>
          <w:rtl w:val="0"/>
        </w:rPr>
        <w:t xml:space="preserve">, – and the cause of this was the sin of the sons of Eli, </w:t>
      </w:r>
      <w:r w:rsidDel="00000000" w:rsidR="00000000" w:rsidRPr="00000000">
        <w:rPr>
          <w:rFonts w:ascii="Times New Roman" w:cs="Times New Roman" w:eastAsia="Times New Roman" w:hAnsi="Times New Roman"/>
          <w:b w:val="0"/>
          <w:bCs w:val="0"/>
          <w:sz w:val="19"/>
          <w:szCs w:val="19"/>
          <w:rtl w:val="1"/>
        </w:rPr>
        <w:t>הוּא מַמָּשׁ חֵטְא דְּנָדָב וַאֲבִיהוּא שֶׁגָּרְמוּ קְדוּשָּׁה לַמִּשְׁכָּן</w:t>
      </w:r>
      <w:r w:rsidDel="00000000" w:rsidR="00000000" w:rsidRPr="00000000">
        <w:rPr>
          <w:rFonts w:ascii="Times New Roman" w:cs="Times New Roman" w:eastAsia="Times New Roman" w:hAnsi="Times New Roman"/>
          <w:b w:val="1"/>
          <w:bCs w:val="1"/>
          <w:sz w:val="19"/>
          <w:szCs w:val="19"/>
          <w:rtl w:val="0"/>
        </w:rPr>
        <w:t xml:space="preserve">, – which was literally like the sin of Nadav and Avihu who caused holiness to rest upon the Mishkan, </w:t>
      </w:r>
      <w:r>
        <w:rPr>
          <w:rFonts w:ascii="Times New Roman" w:cs="Times New Roman" w:eastAsia="Times New Roman" w:hAnsi="Times New Roman"/>
          <w:b w:val="0"/>
          <w:bCs w:val="0"/>
          <w:sz w:val="19"/>
          <w:szCs w:val="19"/>
          <w:rtl w:val="1"/>
        </w:rPr>
        <w:t xml:space="preserve">כְּמוֹ שֶׁאָמְרוּ זִכְרוֹנָם לִבְרָכָה (זְבָחִים קטו:)</w:t>
      </w:r>
      <w:r>
        <w:rPr>
          <w:rStyle w:val="FootnoteReference"/>
          <w:rFonts w:ascii="Times New Roman" w:hAnsi="Times New Roman" w:eastAsia="Times New Roman" w:cs="Times New Roman"/>
          <w:sz w:val="19"/>
          <w:szCs w:val="19"/>
          <w:rtl/>
        </w:rPr>
        <w:footnoteReference w:id="318"/>
      </w:r>
      <w:r>
        <w:rPr>
          <w:rFonts w:ascii="Times New Roman" w:cs="Times New Roman" w:eastAsia="Times New Roman" w:hAnsi="Times New Roman"/>
          <w:b w:val="0"/>
          <w:bCs w:val="0"/>
          <w:sz w:val="19"/>
          <w:szCs w:val="19"/>
          <w:rtl w:val="1"/>
        </w:rPr>
        <w:t xml:space="preserve"> עַל פָּסוּק "וְנִקְדַּשׁ בִּכְבֹדִי</w:t>
      </w:r>
      <w:r w:rsidDel="00000000" w:rsidR="00000000" w:rsidRPr="00000000">
        <w:rPr>
          <w:rFonts w:ascii="Times New Roman" w:cs="Times New Roman" w:eastAsia="Times New Roman" w:hAnsi="Times New Roman"/>
          <w:b w:val="1"/>
          <w:bCs w:val="1"/>
          <w:sz w:val="19"/>
          <w:szCs w:val="19"/>
          <w:rtl w:val="0"/>
        </w:rPr>
        <w:t xml:space="preserve">". – as our Sages of blessed memory expounded (Zevachim 115b) on the verse "and it shall be sanctified by My glory." </w:t>
      </w:r>
      <w:r w:rsidDel="00000000" w:rsidR="00000000" w:rsidRPr="00000000">
        <w:rPr>
          <w:rFonts w:ascii="Times New Roman" w:cs="Times New Roman" w:eastAsia="Times New Roman" w:hAnsi="Times New Roman"/>
          <w:b w:val="0"/>
          <w:bCs w:val="0"/>
          <w:sz w:val="19"/>
          <w:szCs w:val="19"/>
          <w:rtl w:val="1"/>
        </w:rPr>
        <w:t>וְעִיקַּר בִּנְיַן הַמִּשְׁכָּן גָּרַם חֵטְא הָעֵגֶל</w:t>
      </w:r>
      <w:r w:rsidDel="00000000" w:rsidR="00000000" w:rsidRPr="00000000">
        <w:rPr>
          <w:rFonts w:ascii="Times New Roman" w:cs="Times New Roman" w:eastAsia="Times New Roman" w:hAnsi="Times New Roman"/>
          <w:b w:val="1"/>
          <w:bCs w:val="1"/>
          <w:sz w:val="19"/>
          <w:szCs w:val="19"/>
          <w:rtl w:val="0"/>
        </w:rPr>
        <w:t xml:space="preserve">, – And the very building of the Mishkan was caused by the sin of the Golden Calf, </w:t>
      </w:r>
      <w:r w:rsidDel="00000000" w:rsidR="00000000" w:rsidRPr="00000000">
        <w:rPr>
          <w:rFonts w:ascii="Times New Roman" w:cs="Times New Roman" w:eastAsia="Times New Roman" w:hAnsi="Times New Roman"/>
          <w:b w:val="0"/>
          <w:bCs w:val="0"/>
          <w:sz w:val="19"/>
          <w:szCs w:val="19"/>
          <w:rtl w:val="1"/>
        </w:rPr>
        <w:t>שֶׁבִּקְשׁוּ יִשְׂרָאֵל "אֱלֹהִים אֲשֶׁר יֵלְכוּ וְגוֹמֵר" מוּרְגָּשׁ לָעַיִן</w:t>
      </w:r>
      <w:r w:rsidDel="00000000" w:rsidR="00000000" w:rsidRPr="00000000">
        <w:rPr>
          <w:rFonts w:ascii="Times New Roman" w:cs="Times New Roman" w:eastAsia="Times New Roman" w:hAnsi="Times New Roman"/>
          <w:b w:val="1"/>
          <w:bCs w:val="1"/>
          <w:sz w:val="19"/>
          <w:szCs w:val="19"/>
          <w:rtl w:val="0"/>
        </w:rPr>
        <w:t xml:space="preserve">, – wherein Israel sought "gods that will walk [before us], etc." tangible and sensible to the physical eye, </w:t>
      </w:r>
      <w:r w:rsidDel="00000000" w:rsidR="00000000" w:rsidRPr="00000000">
        <w:rPr>
          <w:rFonts w:ascii="Times New Roman" w:cs="Times New Roman" w:eastAsia="Times New Roman" w:hAnsi="Times New Roman"/>
          <w:b w:val="0"/>
          <w:bCs w:val="0"/>
          <w:sz w:val="19"/>
          <w:szCs w:val="19"/>
          <w:rtl w:val="1"/>
        </w:rPr>
        <w:t>וְעַל יְדֵי זֶה פָּעֲלוּ קְדוּשַּׁת מִשְׁכָּן וְאֹהֶל מוֹעֵד</w:t>
      </w:r>
      <w:r w:rsidDel="00000000" w:rsidR="00000000" w:rsidRPr="00000000">
        <w:rPr>
          <w:rFonts w:ascii="Times New Roman" w:cs="Times New Roman" w:eastAsia="Times New Roman" w:hAnsi="Times New Roman"/>
          <w:b w:val="1"/>
          <w:bCs w:val="1"/>
          <w:sz w:val="19"/>
          <w:szCs w:val="19"/>
          <w:rtl w:val="0"/>
        </w:rPr>
        <w:t xml:space="preserve">, – and through this they brought about the sanctity of the Mishkan and the Tent of Meeting, </w:t>
      </w:r>
      <w:r w:rsidDel="00000000" w:rsidR="00000000" w:rsidRPr="00000000">
        <w:rPr>
          <w:rFonts w:ascii="Times New Roman" w:cs="Times New Roman" w:eastAsia="Times New Roman" w:hAnsi="Times New Roman"/>
          <w:b w:val="0"/>
          <w:bCs w:val="0"/>
          <w:sz w:val="19"/>
          <w:szCs w:val="19"/>
          <w:rtl w:val="1"/>
        </w:rPr>
        <w:t>שֶׁהוּא מָקוֹם מוּרְגָּשׁ לָעַיִן הוֹלֵךְ לִפְנֵיהֶם שֶׁשָּׁם הַשָּׂגַת אֱלֹהוּת, "וְהָיָה כָּל מְבַקֵּשׁ ה' וְגוֹמֵר</w:t>
      </w:r>
      <w:r w:rsidDel="00000000" w:rsidR="00000000" w:rsidRPr="00000000">
        <w:rPr>
          <w:rFonts w:ascii="Times New Roman" w:cs="Times New Roman" w:eastAsia="Times New Roman" w:hAnsi="Times New Roman"/>
          <w:b w:val="1"/>
          <w:bCs w:val="1"/>
          <w:sz w:val="19"/>
          <w:szCs w:val="19"/>
          <w:rtl w:val="0"/>
        </w:rPr>
        <w:t>". – which is a tangible place apparent to the eye going before them where divine perception resides, "and it came to pass that everyone who sought Hashem, etc."</w:t>
      </w:r>
    </w:p>
    <w:p w:rsidR="00000000" w:rsidDel="00000000" w:rsidP="00000000" w:rsidRDefault="00000000" w:rsidRPr="00000000" w14:paraId="0000014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4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וְאַהֲרֹן הַכֹּהֵן נִבְחַר עַל יְדֵי זֶה לִכְהֻנָּה גְּדוֹלָה</w:t>
      </w:r>
      <w:r w:rsidDel="00000000" w:rsidR="00000000" w:rsidRPr="00000000">
        <w:rPr>
          <w:rFonts w:ascii="Times New Roman" w:cs="Times New Roman" w:eastAsia="Times New Roman" w:hAnsi="Times New Roman"/>
          <w:b w:val="1"/>
          <w:bCs w:val="1"/>
          <w:sz w:val="19"/>
          <w:szCs w:val="19"/>
          <w:rtl w:val="0"/>
        </w:rPr>
        <w:t xml:space="preserve">, – And Aaron the Priest was chosen through this for the High Priesthood, </w:t>
      </w:r>
      <w:r w:rsidDel="00000000" w:rsidR="00000000" w:rsidRPr="00000000">
        <w:rPr>
          <w:rFonts w:ascii="Times New Roman" w:cs="Times New Roman" w:eastAsia="Times New Roman" w:hAnsi="Times New Roman"/>
          <w:b w:val="0"/>
          <w:bCs w:val="0"/>
          <w:sz w:val="19"/>
          <w:szCs w:val="19"/>
          <w:rtl w:val="1"/>
        </w:rPr>
        <w:t>כִּי מֹשֶׁה אָמַר לוֹ: "הֵבֵאתָ עָלָיו חֲטָאָה גְדֹלָה</w:t>
      </w:r>
      <w:r w:rsidDel="00000000" w:rsidR="00000000" w:rsidRPr="00000000">
        <w:rPr>
          <w:rFonts w:ascii="Times New Roman" w:cs="Times New Roman" w:eastAsia="Times New Roman" w:hAnsi="Times New Roman"/>
          <w:b w:val="1"/>
          <w:bCs w:val="1"/>
          <w:sz w:val="19"/>
          <w:szCs w:val="19"/>
          <w:rtl w:val="0"/>
        </w:rPr>
        <w:t xml:space="preserve">", – for Moses said to him: "You have brought a great sin upon them," </w:t>
      </w:r>
      <w:r w:rsidDel="00000000" w:rsidR="00000000" w:rsidRPr="00000000">
        <w:rPr>
          <w:rFonts w:ascii="Times New Roman" w:cs="Times New Roman" w:eastAsia="Times New Roman" w:hAnsi="Times New Roman"/>
          <w:b w:val="0"/>
          <w:bCs w:val="0"/>
          <w:sz w:val="19"/>
          <w:szCs w:val="19"/>
          <w:rtl w:val="1"/>
        </w:rPr>
        <w:t>וּמִתּוֹךְ צְעָקָה זוֹ שֶׁהָיְתָה בְּלִבּוֹ עַל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out of this anguished cry that was in his heart over it, </w:t>
      </w:r>
      <w:r w:rsidDel="00000000" w:rsidR="00000000" w:rsidRPr="00000000">
        <w:rPr>
          <w:rFonts w:ascii="Times New Roman" w:cs="Times New Roman" w:eastAsia="Times New Roman" w:hAnsi="Times New Roman"/>
          <w:b w:val="0"/>
          <w:bCs w:val="0"/>
          <w:sz w:val="19"/>
          <w:szCs w:val="19"/>
          <w:rtl w:val="1"/>
        </w:rPr>
        <w:t>וְהָיָה צוֹעֵק לַה' לְתַקֵּן זֶה</w:t>
      </w:r>
      <w:r w:rsidDel="00000000" w:rsidR="00000000" w:rsidRPr="00000000">
        <w:rPr>
          <w:rFonts w:ascii="Times New Roman" w:cs="Times New Roman" w:eastAsia="Times New Roman" w:hAnsi="Times New Roman"/>
          <w:b w:val="1"/>
          <w:bCs w:val="1"/>
          <w:sz w:val="19"/>
          <w:szCs w:val="19"/>
          <w:rtl w:val="0"/>
        </w:rPr>
        <w:t xml:space="preserve"> – and he would cry out to Hashem to rectify this, </w:t>
      </w:r>
      <w:r w:rsidDel="00000000" w:rsidR="00000000" w:rsidRPr="00000000">
        <w:rPr>
          <w:rFonts w:ascii="Times New Roman" w:cs="Times New Roman" w:eastAsia="Times New Roman" w:hAnsi="Times New Roman"/>
          <w:b w:val="0"/>
          <w:bCs w:val="0"/>
          <w:sz w:val="19"/>
          <w:szCs w:val="19"/>
          <w:rtl w:val="1"/>
        </w:rPr>
        <w:t>וּמְבַקֵּשׁ לְהָבִיא עַל יִשְׂרָאֵל זְכִיּוֹת גְּדוֹלוֹת</w:t>
      </w:r>
      <w:r w:rsidDel="00000000" w:rsidR="00000000" w:rsidRPr="00000000">
        <w:rPr>
          <w:rFonts w:ascii="Times New Roman" w:cs="Times New Roman" w:eastAsia="Times New Roman" w:hAnsi="Times New Roman"/>
          <w:b w:val="1"/>
          <w:bCs w:val="1"/>
          <w:sz w:val="19"/>
          <w:szCs w:val="19"/>
          <w:rtl w:val="0"/>
        </w:rPr>
        <w:t xml:space="preserve">, – and sought to bring great merits upon Israel, </w:t>
      </w:r>
      <w:r>
        <w:rPr>
          <w:rFonts w:ascii="Times New Roman" w:cs="Times New Roman" w:eastAsia="Times New Roman" w:hAnsi="Times New Roman"/>
          <w:b w:val="0"/>
          <w:bCs w:val="0"/>
          <w:sz w:val="19"/>
          <w:szCs w:val="19"/>
          <w:rtl w:val="1"/>
        </w:rPr>
        <w:t xml:space="preserve">וּכְמוֹ שֶׁאָמְרוּ</w:t>
      </w:r>
      <w:r>
        <w:rPr>
          <w:rStyle w:val="FootnoteReference"/>
          <w:rFonts w:ascii="Times New Roman" w:hAnsi="Times New Roman" w:eastAsia="Times New Roman" w:cs="Times New Roman"/>
          <w:sz w:val="19"/>
          <w:szCs w:val="19"/>
          <w:rtl/>
        </w:rPr>
        <w:footnoteReference w:id="319"/>
      </w:r>
      <w:r>
        <w:rPr>
          <w:rFonts w:ascii="Times New Roman" w:cs="Times New Roman" w:eastAsia="Times New Roman" w:hAnsi="Times New Roman"/>
          <w:b w:val="0"/>
          <w:bCs w:val="0"/>
          <w:sz w:val="19"/>
          <w:szCs w:val="19"/>
          <w:rtl w:val="1"/>
        </w:rPr>
        <w:t xml:space="preserve"> (אָבוֹת פֶּרֶק א): "מִדָּתוֹ שֶׁל אַהֲרֹן וְכוּלֵי וּמְקָרְבָן לַתּוֹרָה</w:t>
      </w:r>
      <w:r w:rsidDel="00000000" w:rsidR="00000000" w:rsidRPr="00000000">
        <w:rPr>
          <w:rFonts w:ascii="Times New Roman" w:cs="Times New Roman" w:eastAsia="Times New Roman" w:hAnsi="Times New Roman"/>
          <w:b w:val="1"/>
          <w:bCs w:val="1"/>
          <w:sz w:val="19"/>
          <w:szCs w:val="19"/>
          <w:rtl w:val="0"/>
        </w:rPr>
        <w:t xml:space="preserve">", – and as they said (Avot 1:12): "the trait of Aaron, etc., and drawing them near to the Torah," </w:t>
      </w:r>
      <w:r w:rsidDel="00000000" w:rsidR="00000000" w:rsidRPr="00000000">
        <w:rPr>
          <w:rFonts w:ascii="Times New Roman" w:cs="Times New Roman" w:eastAsia="Times New Roman" w:hAnsi="Times New Roman"/>
          <w:b w:val="0"/>
          <w:bCs w:val="0"/>
          <w:sz w:val="19"/>
          <w:szCs w:val="19"/>
          <w:rtl w:val="1"/>
        </w:rPr>
        <w:t>עַל יְדֵי זֶה זָכָה לִכְהֻנָּה גְּדוֹלָה, דְּהַיְינוּ שֶׁהוּא הַמְכַפֵּר שֶׁל כָּל יִשְׂרָאֵל</w:t>
      </w:r>
      <w:r w:rsidDel="00000000" w:rsidR="00000000" w:rsidRPr="00000000">
        <w:rPr>
          <w:rFonts w:ascii="Times New Roman" w:cs="Times New Roman" w:eastAsia="Times New Roman" w:hAnsi="Times New Roman"/>
          <w:b w:val="1"/>
          <w:bCs w:val="1"/>
          <w:sz w:val="19"/>
          <w:szCs w:val="19"/>
          <w:rtl w:val="0"/>
        </w:rPr>
        <w:t xml:space="preserve">. – through this he merited the High Priesthood, meaning that he serves as the atoner for all Israel. </w:t>
      </w:r>
      <w:r w:rsidDel="00000000" w:rsidR="00000000" w:rsidRPr="00000000">
        <w:rPr>
          <w:rFonts w:ascii="Times New Roman" w:cs="Times New Roman" w:eastAsia="Times New Roman" w:hAnsi="Times New Roman"/>
          <w:b w:val="0"/>
          <w:bCs w:val="0"/>
          <w:sz w:val="19"/>
          <w:szCs w:val="19"/>
          <w:rtl w:val="1"/>
        </w:rPr>
        <w:t>וְכֵן כָּל דָּבָר, מִתּוֹךְ חֹשֶׁךְ יוֹצֵא אוֹר שֶׁהוּא מַמָּשׁ הֵיפֶךְ אוֹתוֹ הַחֹשֶׁך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so with every matter, out of darkness emerges a light that is the literal opposite of that very darkness, </w:t>
      </w:r>
      <w:r w:rsidDel="00000000" w:rsidR="00000000" w:rsidRPr="00000000">
        <w:rPr>
          <w:rFonts w:ascii="Times New Roman" w:cs="Times New Roman" w:eastAsia="Times New Roman" w:hAnsi="Times New Roman"/>
          <w:b w:val="0"/>
          <w:bCs w:val="0"/>
          <w:sz w:val="19"/>
          <w:szCs w:val="19"/>
          <w:rtl w:val="1"/>
        </w:rPr>
        <w:t>בֵּין בַּדּוֹרוֹת בֵּין בִּפְרָטֵי נְפָשׁוֹת</w:t>
      </w:r>
      <w:r w:rsidDel="00000000" w:rsidR="00000000" w:rsidRPr="00000000">
        <w:rPr>
          <w:rFonts w:ascii="Times New Roman" w:cs="Times New Roman" w:eastAsia="Times New Roman" w:hAnsi="Times New Roman"/>
          <w:b w:val="1"/>
          <w:bCs w:val="1"/>
          <w:sz w:val="19"/>
          <w:szCs w:val="19"/>
          <w:rtl w:val="0"/>
        </w:rPr>
        <w:t>. – whether across the generations or within individual souls.</w:t>
      </w:r>
    </w:p>
    <w:p w:rsidR="00000000" w:rsidDel="00000000" w:rsidP="00000000" w:rsidRDefault="00000000" w:rsidRPr="00000000" w14:paraId="0000014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4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וְגוּף עִנְיַן הַמִּשְׁכָּן וּמִזְבֵּחַ וְסֵדֶר עֲבוֹדָה</w:t>
      </w:r>
      <w:r w:rsidDel="00000000" w:rsidR="00000000" w:rsidRPr="00000000">
        <w:rPr>
          <w:rFonts w:ascii="Times New Roman" w:cs="Times New Roman" w:eastAsia="Times New Roman" w:hAnsi="Times New Roman"/>
          <w:b w:val="1"/>
          <w:bCs w:val="1"/>
          <w:sz w:val="19"/>
          <w:szCs w:val="19"/>
          <w:rtl w:val="0"/>
        </w:rPr>
        <w:t xml:space="preserve"> – And the essential nature of the Mishkan, the altar, and the sacrificial order </w:t>
      </w:r>
      <w:r w:rsidDel="00000000" w:rsidR="00000000" w:rsidRPr="00000000">
        <w:rPr>
          <w:rFonts w:ascii="Times New Roman" w:cs="Times New Roman" w:eastAsia="Times New Roman" w:hAnsi="Times New Roman"/>
          <w:b w:val="0"/>
          <w:bCs w:val="0"/>
          <w:sz w:val="19"/>
          <w:szCs w:val="19"/>
          <w:rtl w:val="1"/>
        </w:rPr>
        <w:t>הוּא הוֹרָדַת הַשְּׁכִינָה בַּתַּחְתּוֹנִים</w:t>
      </w:r>
      <w:r w:rsidDel="00000000" w:rsidR="00000000" w:rsidRPr="00000000">
        <w:rPr>
          <w:rFonts w:ascii="Times New Roman" w:cs="Times New Roman" w:eastAsia="Times New Roman" w:hAnsi="Times New Roman"/>
          <w:b w:val="1"/>
          <w:bCs w:val="1"/>
          <w:sz w:val="19"/>
          <w:szCs w:val="19"/>
          <w:rtl w:val="0"/>
        </w:rPr>
        <w:t xml:space="preserve">, – is the drawing down of the Shechinah into the lower realms, </w:t>
      </w:r>
      <w:r w:rsidDel="00000000" w:rsidR="00000000" w:rsidRPr="00000000">
        <w:rPr>
          <w:rFonts w:ascii="Times New Roman" w:cs="Times New Roman" w:eastAsia="Times New Roman" w:hAnsi="Times New Roman"/>
          <w:b w:val="0"/>
          <w:bCs w:val="0"/>
          <w:sz w:val="19"/>
          <w:szCs w:val="19"/>
          <w:rtl w:val="1"/>
        </w:rPr>
        <w:t>וְסֵדֶר הַתִּיקּוּנִים וְכַפָּרוֹת שֶׁל חֲטָאִים</w:t>
      </w:r>
      <w:r w:rsidDel="00000000" w:rsidR="00000000" w:rsidRPr="00000000">
        <w:rPr>
          <w:rFonts w:ascii="Times New Roman" w:cs="Times New Roman" w:eastAsia="Times New Roman" w:hAnsi="Times New Roman"/>
          <w:b w:val="1"/>
          <w:bCs w:val="1"/>
          <w:sz w:val="19"/>
          <w:szCs w:val="19"/>
          <w:rtl w:val="0"/>
        </w:rPr>
        <w:t xml:space="preserve">, – and the order of rectifications and atonements for sins, </w:t>
      </w:r>
      <w:r w:rsidDel="00000000" w:rsidR="00000000" w:rsidRPr="00000000">
        <w:rPr>
          <w:rFonts w:ascii="Times New Roman" w:cs="Times New Roman" w:eastAsia="Times New Roman" w:hAnsi="Times New Roman"/>
          <w:b w:val="0"/>
          <w:bCs w:val="0"/>
          <w:sz w:val="19"/>
          <w:szCs w:val="19"/>
          <w:rtl w:val="1"/>
        </w:rPr>
        <w:t>וְקִינּוּחַ לְכָל מִינֵי לִכְלוּכִים</w:t>
      </w:r>
      <w:r w:rsidDel="00000000" w:rsidR="00000000" w:rsidRPr="00000000">
        <w:rPr>
          <w:rFonts w:ascii="Times New Roman" w:cs="Times New Roman" w:eastAsia="Times New Roman" w:hAnsi="Times New Roman"/>
          <w:b w:val="1"/>
          <w:bCs w:val="1"/>
          <w:sz w:val="19"/>
          <w:szCs w:val="19"/>
          <w:rtl w:val="0"/>
        </w:rPr>
        <w:t xml:space="preserve">, – and the wiping away of all types of defilements, </w:t>
      </w:r>
      <w:r w:rsidDel="00000000" w:rsidR="00000000" w:rsidRPr="00000000">
        <w:rPr>
          <w:rFonts w:ascii="Times New Roman" w:cs="Times New Roman" w:eastAsia="Times New Roman" w:hAnsi="Times New Roman"/>
          <w:b w:val="0"/>
          <w:bCs w:val="0"/>
          <w:sz w:val="19"/>
          <w:szCs w:val="19"/>
          <w:rtl w:val="1"/>
        </w:rPr>
        <w:t>וְיִפּוּי וְקִישּׁוּטֵי הַכַּלָּה</w:t>
      </w:r>
      <w:r w:rsidDel="00000000" w:rsidR="00000000" w:rsidRPr="00000000">
        <w:rPr>
          <w:rFonts w:ascii="Times New Roman" w:cs="Times New Roman" w:eastAsia="Times New Roman" w:hAnsi="Times New Roman"/>
          <w:b w:val="1"/>
          <w:bCs w:val="1"/>
          <w:sz w:val="19"/>
          <w:szCs w:val="19"/>
          <w:rtl w:val="0"/>
        </w:rPr>
        <w:t xml:space="preserve">, – and the beautification and adornments of the Bride; </w:t>
      </w:r>
      <w:r w:rsidDel="00000000" w:rsidR="00000000" w:rsidRPr="00000000">
        <w:rPr>
          <w:rFonts w:ascii="Times New Roman" w:cs="Times New Roman" w:eastAsia="Times New Roman" w:hAnsi="Times New Roman"/>
          <w:b w:val="0"/>
          <w:bCs w:val="0"/>
          <w:sz w:val="19"/>
          <w:szCs w:val="19"/>
          <w:rtl w:val="1"/>
        </w:rPr>
        <w:t>וְהוּא נִמְשָׁךְ עַל יְדֵי שְׁכִינָתוֹ יִתְבָּרַךְ בַּתַּחְתּוֹנִים</w:t>
      </w:r>
      <w:r w:rsidDel="00000000" w:rsidR="00000000" w:rsidRPr="00000000">
        <w:rPr>
          <w:rFonts w:ascii="Times New Roman" w:cs="Times New Roman" w:eastAsia="Times New Roman" w:hAnsi="Times New Roman"/>
          <w:b w:val="1"/>
          <w:bCs w:val="1"/>
          <w:sz w:val="19"/>
          <w:szCs w:val="19"/>
          <w:rtl w:val="0"/>
        </w:rPr>
        <w:t xml:space="preserve">, – and this is drawn down through the dwelling of His Shechinah, blessed be He, in the lower world; </w:t>
      </w:r>
      <w:r w:rsidDel="00000000" w:rsidR="00000000" w:rsidRPr="00000000">
        <w:rPr>
          <w:rFonts w:ascii="Times New Roman" w:cs="Times New Roman" w:eastAsia="Times New Roman" w:hAnsi="Times New Roman"/>
          <w:b w:val="0"/>
          <w:bCs w:val="0"/>
          <w:sz w:val="19"/>
          <w:szCs w:val="19"/>
          <w:rtl w:val="1"/>
        </w:rPr>
        <w:t>דְּמֵאַחַר שֶׁיֵּשׁ גִּלּוּי שְׁכִינָתוֹ יִתְבָּרַךְ בְּקֶרֶב לִבּוֹת בְּנֵי יִשְׂרָאֵל</w:t>
      </w:r>
      <w:r w:rsidDel="00000000" w:rsidR="00000000" w:rsidRPr="00000000">
        <w:rPr>
          <w:rFonts w:ascii="Times New Roman" w:cs="Times New Roman" w:eastAsia="Times New Roman" w:hAnsi="Times New Roman"/>
          <w:b w:val="1"/>
          <w:bCs w:val="1"/>
          <w:sz w:val="19"/>
          <w:szCs w:val="19"/>
          <w:rtl w:val="0"/>
        </w:rPr>
        <w:t xml:space="preserve">, – for once there is a revelation of His Shechinah within the hearts of the children of Israel, </w:t>
      </w:r>
      <w:r w:rsidDel="00000000" w:rsidR="00000000" w:rsidRPr="00000000">
        <w:rPr>
          <w:rFonts w:ascii="Times New Roman" w:cs="Times New Roman" w:eastAsia="Times New Roman" w:hAnsi="Times New Roman"/>
          <w:b w:val="0"/>
          <w:bCs w:val="0"/>
          <w:sz w:val="19"/>
          <w:szCs w:val="19"/>
          <w:rtl w:val="1"/>
        </w:rPr>
        <w:t>מִמֵּילָא מִתְנַקֶּה כָּל לִכְלוּךְ וְנִדְחֶה הָרַע וְהַחֹשֶׁך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automatically every impurity is cleansed and evil and darkness are dispelled, </w:t>
      </w:r>
      <w:r w:rsidDel="00000000" w:rsidR="00000000" w:rsidRPr="00000000">
        <w:rPr>
          <w:rFonts w:ascii="Times New Roman" w:cs="Times New Roman" w:eastAsia="Times New Roman" w:hAnsi="Times New Roman"/>
          <w:b w:val="0"/>
          <w:bCs w:val="0"/>
          <w:sz w:val="19"/>
          <w:szCs w:val="19"/>
          <w:rtl w:val="1"/>
        </w:rPr>
        <w:t>דְּ"עִמֵּיהּ שְׁרֵי נְהוֹרָא</w:t>
      </w:r>
      <w:r w:rsidDel="00000000" w:rsidR="00000000" w:rsidRPr="00000000">
        <w:rPr>
          <w:rFonts w:ascii="Times New Roman" w:cs="Times New Roman" w:eastAsia="Times New Roman" w:hAnsi="Times New Roman"/>
          <w:b w:val="1"/>
          <w:bCs w:val="1"/>
          <w:sz w:val="19"/>
          <w:szCs w:val="19"/>
          <w:rtl w:val="0"/>
        </w:rPr>
        <w:t xml:space="preserve">", – for "light dwells with Him" (Daniel 2:22), </w:t>
      </w:r>
      <w:r w:rsidDel="00000000" w:rsidR="00000000" w:rsidRPr="00000000">
        <w:rPr>
          <w:rFonts w:ascii="Times New Roman" w:cs="Times New Roman" w:eastAsia="Times New Roman" w:hAnsi="Times New Roman"/>
          <w:b w:val="0"/>
          <w:bCs w:val="0"/>
          <w:sz w:val="19"/>
          <w:szCs w:val="19"/>
          <w:rtl w:val="1"/>
        </w:rPr>
        <w:t>וְזֶהוּ "מִשְׁכָּן" – רָצָה לוֹמַר מְקוֹם שְׁכִינָה</w:t>
      </w:r>
      <w:r w:rsidDel="00000000" w:rsidR="00000000" w:rsidRPr="00000000">
        <w:rPr>
          <w:rFonts w:ascii="Times New Roman" w:cs="Times New Roman" w:eastAsia="Times New Roman" w:hAnsi="Times New Roman"/>
          <w:b w:val="1"/>
          <w:bCs w:val="1"/>
          <w:sz w:val="19"/>
          <w:szCs w:val="19"/>
          <w:rtl w:val="0"/>
        </w:rPr>
        <w:t>. – and this is Mishkan—meaning the dwelling place of the Shechinah.</w:t>
      </w:r>
    </w:p>
    <w:p w:rsidR="00000000" w:rsidDel="00000000" w:rsidP="00000000" w:rsidRDefault="00000000" w:rsidRPr="00000000" w14:paraId="0000014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4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"מִקְדָּשׁ" – רָצָה לוֹמַר מְקוֹם קְדוּשָּׁה</w:t>
      </w:r>
      <w:r w:rsidDel="00000000" w:rsidR="00000000" w:rsidRPr="00000000">
        <w:rPr>
          <w:rFonts w:ascii="Times New Roman" w:cs="Times New Roman" w:eastAsia="Times New Roman" w:hAnsi="Times New Roman"/>
          <w:b w:val="1"/>
          <w:bCs w:val="1"/>
          <w:sz w:val="19"/>
          <w:szCs w:val="19"/>
          <w:rtl w:val="0"/>
        </w:rPr>
        <w:t xml:space="preserve">, – However, Mikdash—meaning a place of kedushah (holiness)— </w:t>
      </w:r>
      <w:r w:rsidDel="00000000" w:rsidR="00000000" w:rsidRPr="00000000">
        <w:rPr>
          <w:rFonts w:ascii="Times New Roman" w:cs="Times New Roman" w:eastAsia="Times New Roman" w:hAnsi="Times New Roman"/>
          <w:b w:val="0"/>
          <w:bCs w:val="0"/>
          <w:sz w:val="19"/>
          <w:szCs w:val="19"/>
          <w:rtl w:val="1"/>
        </w:rPr>
        <w:t>הוּא מַמָּשׁ הֵיפֶךְ מִשְׁכָּן</w:t>
      </w:r>
      <w:r w:rsidDel="00000000" w:rsidR="00000000" w:rsidRPr="00000000">
        <w:rPr>
          <w:rFonts w:ascii="Times New Roman" w:cs="Times New Roman" w:eastAsia="Times New Roman" w:hAnsi="Times New Roman"/>
          <w:b w:val="1"/>
          <w:bCs w:val="1"/>
          <w:sz w:val="19"/>
          <w:szCs w:val="19"/>
          <w:rtl w:val="0"/>
        </w:rPr>
        <w:t xml:space="preserve">, – is the literal antithesis of Mishkan; </w:t>
      </w:r>
      <w:r w:rsidDel="00000000" w:rsidR="00000000" w:rsidRPr="00000000">
        <w:rPr>
          <w:rFonts w:ascii="Times New Roman" w:cs="Times New Roman" w:eastAsia="Times New Roman" w:hAnsi="Times New Roman"/>
          <w:b w:val="0"/>
          <w:bCs w:val="0"/>
          <w:sz w:val="19"/>
          <w:szCs w:val="19"/>
          <w:rtl w:val="1"/>
        </w:rPr>
        <w:t>דִּקְדוּשָּׁה רָצָה לוֹמַר הַבְדָּלָה וְהַפְרָשָׁה שֶׁהוּא דָּבָר נִבְדָּל</w:t>
      </w:r>
      <w:r w:rsidDel="00000000" w:rsidR="00000000" w:rsidRPr="00000000">
        <w:rPr>
          <w:rFonts w:ascii="Times New Roman" w:cs="Times New Roman" w:eastAsia="Times New Roman" w:hAnsi="Times New Roman"/>
          <w:b w:val="1"/>
          <w:bCs w:val="1"/>
          <w:sz w:val="19"/>
          <w:szCs w:val="19"/>
          <w:rtl w:val="0"/>
        </w:rPr>
        <w:t xml:space="preserve">, – for kedushah denotes transcendence, separation, and withdrawal as a secluded entity, </w:t>
      </w:r>
      <w:r w:rsidDel="00000000" w:rsidR="00000000" w:rsidRPr="00000000">
        <w:rPr>
          <w:rFonts w:ascii="Times New Roman" w:cs="Times New Roman" w:eastAsia="Times New Roman" w:hAnsi="Times New Roman"/>
          <w:b w:val="0"/>
          <w:bCs w:val="0"/>
          <w:sz w:val="19"/>
          <w:szCs w:val="19"/>
          <w:rtl w:val="1"/>
        </w:rPr>
        <w:t>אֲבָל שְׁכִינָה הוּא הַשּׁוֹכֵן וּמִתְחַבֵּר וְאֵין נִבְדָּל</w:t>
      </w:r>
      <w:r w:rsidDel="00000000" w:rsidR="00000000" w:rsidRPr="00000000">
        <w:rPr>
          <w:rFonts w:ascii="Times New Roman" w:cs="Times New Roman" w:eastAsia="Times New Roman" w:hAnsi="Times New Roman"/>
          <w:b w:val="1"/>
          <w:bCs w:val="1"/>
          <w:sz w:val="19"/>
          <w:szCs w:val="19"/>
          <w:rtl w:val="0"/>
        </w:rPr>
        <w:t xml:space="preserve">, – whereas Shechinah represents that which indwells, connects, and does not remain separate, </w:t>
      </w:r>
      <w:r w:rsidDel="00000000" w:rsidR="00000000" w:rsidRPr="00000000">
        <w:rPr>
          <w:rFonts w:ascii="Times New Roman" w:cs="Times New Roman" w:eastAsia="Times New Roman" w:hAnsi="Times New Roman"/>
          <w:b w:val="0"/>
          <w:bCs w:val="0"/>
          <w:sz w:val="19"/>
          <w:szCs w:val="19"/>
          <w:rtl w:val="1"/>
        </w:rPr>
        <w:t>וּכְמוֹ שֶׁכָּתוּב: "הַשֹּׁכֵן אִתָּם בְּתוֹךְ טֻמְאֹתָם" (</w:t>
      </w:r>
      <w:r>
        <w:rPr>
          <w:rFonts w:ascii="Times New Roman" w:cs="Times New Roman" w:eastAsia="Times New Roman" w:hAnsi="Times New Roman"/>
          <w:b w:val="0"/>
          <w:bCs w:val="0"/>
          <w:sz w:val="19"/>
          <w:szCs w:val="19"/>
          <w:rtl w:val="1"/>
        </w:rPr>
        <w:t>וּכְמוֹ שֶׁכָּתוּב</w:t>
      </w:r>
      <w:r>
        <w:rPr>
          <w:rFonts w:ascii="Times New Roman" w:cs="Times New Roman" w:eastAsia="Times New Roman" w:hAnsi="Times New Roman"/>
          <w:b w:val="0"/>
          <w:bCs w:val="0"/>
          <w:sz w:val="19"/>
          <w:szCs w:val="19"/>
          <w:rtl w:val="1"/>
        </w:rPr>
        <w:t xml:space="preserve"> יוֹמָא נו סוֹף עַמּוּד ב</w:t>
      </w:r>
      <w:r>
        <w:rPr>
          <w:rStyle w:val="FootnoteReference"/>
          <w:rFonts w:ascii="Times New Roman" w:hAnsi="Times New Roman" w:eastAsia="Times New Roman" w:cs="Times New Roman"/>
          <w:sz w:val="19"/>
          <w:szCs w:val="19"/>
          <w:rtl/>
        </w:rPr>
        <w:footnoteReference w:id="320"/>
      </w:r>
      <w:r w:rsidDel="00000000" w:rsidR="00000000" w:rsidRPr="00000000">
        <w:rPr>
          <w:rFonts w:ascii="Times New Roman" w:cs="Times New Roman" w:eastAsia="Times New Roman" w:hAnsi="Times New Roman"/>
          <w:b w:val="1"/>
          <w:bCs w:val="1"/>
          <w:sz w:val="19"/>
          <w:szCs w:val="19"/>
          <w:rtl w:val="0"/>
        </w:rPr>
        <w:t xml:space="preserve">), – as it is written: "Who dwells with them in the midst of their uncleanness" (and as written in Yoma 56b), </w:t>
      </w:r>
      <w:r w:rsidDel="00000000" w:rsidR="00000000" w:rsidRPr="00000000">
        <w:rPr>
          <w:rFonts w:ascii="Times New Roman" w:cs="Times New Roman" w:eastAsia="Times New Roman" w:hAnsi="Times New Roman"/>
          <w:b w:val="0"/>
          <w:bCs w:val="0"/>
          <w:sz w:val="19"/>
          <w:szCs w:val="19"/>
          <w:rtl w:val="1"/>
        </w:rPr>
        <w:t>מַה שֶּׁאֵין כֵּן קְדוּשָּׁה הוּא הַבְדָּלָה מִטֻּמְאָה</w:t>
      </w:r>
      <w:r w:rsidDel="00000000" w:rsidR="00000000" w:rsidRPr="00000000">
        <w:rPr>
          <w:rFonts w:ascii="Times New Roman" w:cs="Times New Roman" w:eastAsia="Times New Roman" w:hAnsi="Times New Roman"/>
          <w:b w:val="1"/>
          <w:bCs w:val="1"/>
          <w:sz w:val="19"/>
          <w:szCs w:val="19"/>
          <w:rtl w:val="0"/>
        </w:rPr>
        <w:t>. – in contrast to kedushah, which is separation from impurity.</w:t>
      </w:r>
    </w:p>
    <w:p w:rsidR="00000000" w:rsidDel="00000000" w:rsidP="00000000" w:rsidRDefault="00000000" w:rsidRPr="00000000" w14:paraId="0000014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4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וּמָצִינוּ מִשְׁכָּן דְּאִקְרֵי מִקְדָּשׁ, וּמִקְדָּשׁ אִקְרֵי מִשְׁכָּן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רֵישׁ עֵירוּבִין</w:t>
      </w:r>
      <w:r>
        <w:rPr>
          <w:rStyle w:val="FootnoteReference"/>
          <w:rFonts w:ascii="Times New Roman" w:hAnsi="Times New Roman" w:eastAsia="Times New Roman" w:cs="Times New Roman"/>
          <w:sz w:val="19"/>
          <w:szCs w:val="19"/>
          <w:rtl/>
        </w:rPr>
        <w:footnoteReference w:id="321"/>
      </w:r>
      <w:r w:rsidDel="00000000" w:rsidR="00000000" w:rsidRPr="00000000">
        <w:rPr>
          <w:rFonts w:ascii="Times New Roman" w:cs="Times New Roman" w:eastAsia="Times New Roman" w:hAnsi="Times New Roman"/>
          <w:b w:val="1"/>
          <w:bCs w:val="1"/>
          <w:sz w:val="19"/>
          <w:szCs w:val="19"/>
          <w:rtl w:val="0"/>
        </w:rPr>
        <w:t xml:space="preserve">), – And we find that the Mishkan is called Mikdash, and the Mikdash is called Mishkan (as written at the beginning of Eruvin 2a), </w:t>
      </w:r>
      <w:r w:rsidDel="00000000" w:rsidR="00000000" w:rsidRPr="00000000">
        <w:rPr>
          <w:rFonts w:ascii="Times New Roman" w:cs="Times New Roman" w:eastAsia="Times New Roman" w:hAnsi="Times New Roman"/>
          <w:b w:val="0"/>
          <w:bCs w:val="0"/>
          <w:sz w:val="19"/>
          <w:szCs w:val="19"/>
          <w:rtl w:val="1"/>
        </w:rPr>
        <w:t>דְּכוּלָּא חַד וּשְׁנֵיהֶם אֱמֶת בְּיַחַד</w:t>
      </w:r>
      <w:r w:rsidDel="00000000" w:rsidR="00000000" w:rsidRPr="00000000">
        <w:rPr>
          <w:rFonts w:ascii="Times New Roman" w:cs="Times New Roman" w:eastAsia="Times New Roman" w:hAnsi="Times New Roman"/>
          <w:b w:val="1"/>
          <w:bCs w:val="1"/>
          <w:sz w:val="19"/>
          <w:szCs w:val="19"/>
          <w:rtl w:val="0"/>
        </w:rPr>
        <w:t xml:space="preserve">, – for all is one and both truths coexist simultaneously: </w:t>
      </w:r>
      <w:r w:rsidDel="00000000" w:rsidR="00000000" w:rsidRPr="00000000">
        <w:rPr>
          <w:rFonts w:ascii="Times New Roman" w:cs="Times New Roman" w:eastAsia="Times New Roman" w:hAnsi="Times New Roman"/>
          <w:b w:val="0"/>
          <w:bCs w:val="0"/>
          <w:sz w:val="19"/>
          <w:szCs w:val="19"/>
          <w:rtl w:val="1"/>
        </w:rPr>
        <w:t>שֶׁהַקָּדוֹשׁ בָּרוּךְ הוּא שׁוֹכֵן בְּתוֹךְ בְּנֵי יִשְׂרָאֵל וְגַם נִבְדָּל מֵהֶם</w:t>
      </w:r>
      <w:r w:rsidDel="00000000" w:rsidR="00000000" w:rsidRPr="00000000">
        <w:rPr>
          <w:rFonts w:ascii="Times New Roman" w:cs="Times New Roman" w:eastAsia="Times New Roman" w:hAnsi="Times New Roman"/>
          <w:b w:val="1"/>
          <w:bCs w:val="1"/>
          <w:sz w:val="19"/>
          <w:szCs w:val="19"/>
          <w:rtl w:val="0"/>
        </w:rPr>
        <w:t xml:space="preserve">, – that the Holy One, blessed be He, dwells within the children of Israel and is also transcendent above them, </w:t>
      </w:r>
      <w:r>
        <w:rPr>
          <w:rFonts w:ascii="Times New Roman" w:cs="Times New Roman" w:eastAsia="Times New Roman" w:hAnsi="Times New Roman"/>
          <w:b w:val="0"/>
          <w:bCs w:val="0"/>
          <w:sz w:val="19"/>
          <w:szCs w:val="19"/>
          <w:rtl w:val="1"/>
        </w:rPr>
        <w:t xml:space="preserve">כְּעִנְיָן שֶׁאִיתָא בְּתַנָּא דְבֵי אֵלִיָּהוּ רַבָּה (רֵישׁ פֶּרֶק ג</w:t>
      </w:r>
      <w:r>
        <w:rPr>
          <w:rStyle w:val="FootnoteReference"/>
          <w:rFonts w:ascii="Times New Roman" w:hAnsi="Times New Roman" w:eastAsia="Times New Roman" w:cs="Times New Roman"/>
          <w:sz w:val="19"/>
          <w:szCs w:val="19"/>
          <w:rtl/>
        </w:rPr>
        <w:footnoteReference w:id="322"/>
      </w:r>
      <w:r w:rsidDel="00000000" w:rsidR="00000000" w:rsidRPr="00000000">
        <w:rPr>
          <w:rFonts w:ascii="Times New Roman" w:cs="Times New Roman" w:eastAsia="Times New Roman" w:hAnsi="Times New Roman"/>
          <w:b w:val="1"/>
          <w:bCs w:val="1"/>
          <w:sz w:val="19"/>
          <w:szCs w:val="19"/>
          <w:rtl w:val="0"/>
        </w:rPr>
        <w:t>): – like that which is found in Tanna DeBei Eliyahu Rabbah (beginning of Chapter 3): "</w:t>
      </w:r>
      <w:r w:rsidDel="00000000" w:rsidR="00000000" w:rsidRPr="00000000">
        <w:rPr>
          <w:rFonts w:ascii="Times New Roman" w:cs="Times New Roman" w:eastAsia="Times New Roman" w:hAnsi="Times New Roman"/>
          <w:b w:val="0"/>
          <w:bCs w:val="0"/>
          <w:sz w:val="19"/>
          <w:szCs w:val="19"/>
          <w:rtl w:val="1"/>
        </w:rPr>
        <w:t>אֲנִי יָרֵאתִי מִתּוֹךְ שִׂמְחָתִי, וְשָׂמַחְתִּי מִתּוֹךְ יִרְאָתִי</w:t>
      </w:r>
      <w:r w:rsidDel="00000000" w:rsidR="00000000" w:rsidRPr="00000000">
        <w:rPr>
          <w:rFonts w:ascii="Times New Roman" w:cs="Times New Roman" w:eastAsia="Times New Roman" w:hAnsi="Times New Roman"/>
          <w:b w:val="1"/>
          <w:bCs w:val="1"/>
          <w:sz w:val="19"/>
          <w:szCs w:val="19"/>
          <w:rtl w:val="0"/>
        </w:rPr>
        <w:t xml:space="preserve">". – "I feared out of my joy, and I rejoiced out of my fear." </w:t>
      </w:r>
      <w:r w:rsidDel="00000000" w:rsidR="00000000" w:rsidRPr="00000000">
        <w:rPr>
          <w:rFonts w:ascii="Times New Roman" w:cs="Times New Roman" w:eastAsia="Times New Roman" w:hAnsi="Times New Roman"/>
          <w:b w:val="0"/>
          <w:bCs w:val="0"/>
          <w:sz w:val="19"/>
          <w:szCs w:val="19"/>
          <w:rtl w:val="1"/>
        </w:rPr>
        <w:t>הַשִּׂמְחָה הוּא אִישׁ בְּרֵעֵהוּ וְכַדּוֹמֶה מִתּוֹךְ הָאַהֲבָה וְהַהִתְחַבְּרוּת</w:t>
      </w:r>
      <w:r w:rsidDel="00000000" w:rsidR="00000000" w:rsidRPr="00000000">
        <w:rPr>
          <w:rFonts w:ascii="Times New Roman" w:cs="Times New Roman" w:eastAsia="Times New Roman" w:hAnsi="Times New Roman"/>
          <w:b w:val="1"/>
          <w:bCs w:val="1"/>
          <w:sz w:val="19"/>
          <w:szCs w:val="19"/>
          <w:rtl w:val="0"/>
        </w:rPr>
        <w:t xml:space="preserve">, – Joy arises between a man and his friend and the like out of love and intimacy, </w:t>
      </w:r>
      <w:r w:rsidDel="00000000" w:rsidR="00000000" w:rsidRPr="00000000">
        <w:rPr>
          <w:rFonts w:ascii="Times New Roman" w:cs="Times New Roman" w:eastAsia="Times New Roman" w:hAnsi="Times New Roman"/>
          <w:b w:val="0"/>
          <w:bCs w:val="0"/>
          <w:sz w:val="19"/>
          <w:szCs w:val="19"/>
          <w:rtl w:val="1"/>
        </w:rPr>
        <w:t>וְהַיִּרְאָה הוּא מִצַּד הַדֶּרֶךְ אֶרֶץ מֵאָדָם שֶׁגָּדוֹל וְנִבְדָּל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while fear/awe stems from respectful deference toward one who is great and elevated above him. </w:t>
      </w:r>
      <w:r w:rsidDel="00000000" w:rsidR="00000000" w:rsidRPr="00000000">
        <w:rPr>
          <w:rFonts w:ascii="Times New Roman" w:cs="Times New Roman" w:eastAsia="Times New Roman" w:hAnsi="Times New Roman"/>
          <w:b w:val="0"/>
          <w:bCs w:val="0"/>
          <w:sz w:val="19"/>
          <w:szCs w:val="19"/>
          <w:rtl w:val="1"/>
        </w:rPr>
        <w:t>וְאֵצֶל הַשֵּׁם יִתְבָּרַךְ הֵם שְׁנֵיהֶם יַחַד</w:t>
      </w:r>
      <w:r w:rsidDel="00000000" w:rsidR="00000000" w:rsidRPr="00000000">
        <w:rPr>
          <w:rFonts w:ascii="Times New Roman" w:cs="Times New Roman" w:eastAsia="Times New Roman" w:hAnsi="Times New Roman"/>
          <w:b w:val="1"/>
          <w:bCs w:val="1"/>
          <w:sz w:val="19"/>
          <w:szCs w:val="19"/>
          <w:rtl w:val="0"/>
        </w:rPr>
        <w:t xml:space="preserve">, – And regarding Hashem, blessed be He, both aspects exist together, </w:t>
      </w:r>
      <w:r w:rsidDel="00000000" w:rsidR="00000000" w:rsidRPr="00000000">
        <w:rPr>
          <w:rFonts w:ascii="Times New Roman" w:cs="Times New Roman" w:eastAsia="Times New Roman" w:hAnsi="Times New Roman"/>
          <w:b w:val="0"/>
          <w:bCs w:val="0"/>
          <w:sz w:val="19"/>
          <w:szCs w:val="19"/>
          <w:rtl w:val="1"/>
        </w:rPr>
        <w:t>וְהָא בְּלֹא הָא לָא סַגִּי</w:t>
      </w:r>
      <w:r w:rsidDel="00000000" w:rsidR="00000000" w:rsidRPr="00000000">
        <w:rPr>
          <w:rFonts w:ascii="Times New Roman" w:cs="Times New Roman" w:eastAsia="Times New Roman" w:hAnsi="Times New Roman"/>
          <w:b w:val="1"/>
          <w:bCs w:val="1"/>
          <w:sz w:val="19"/>
          <w:szCs w:val="19"/>
          <w:rtl w:val="0"/>
        </w:rPr>
        <w:t xml:space="preserve">, – and neither can suffice without the other; </w:t>
      </w:r>
      <w:r w:rsidDel="00000000" w:rsidR="00000000" w:rsidRPr="00000000">
        <w:rPr>
          <w:rFonts w:ascii="Times New Roman" w:cs="Times New Roman" w:eastAsia="Times New Roman" w:hAnsi="Times New Roman"/>
          <w:b w:val="0"/>
          <w:bCs w:val="0"/>
          <w:sz w:val="19"/>
          <w:szCs w:val="19"/>
          <w:rtl w:val="1"/>
        </w:rPr>
        <w:t>דְּיִרְאָה לְבַד מֵבִיא שְׁטוּת, כְּעִנְיַן "הֲלֹא יִרְאָתְךָ כִּסְלָתֶךָ וְגוֹמֵר</w:t>
      </w:r>
      <w:r w:rsidDel="00000000" w:rsidR="00000000" w:rsidRPr="00000000">
        <w:rPr>
          <w:rFonts w:ascii="Times New Roman" w:cs="Times New Roman" w:eastAsia="Times New Roman" w:hAnsi="Times New Roman"/>
          <w:b w:val="1"/>
          <w:bCs w:val="1"/>
          <w:sz w:val="19"/>
          <w:szCs w:val="19"/>
          <w:rtl w:val="0"/>
        </w:rPr>
        <w:t xml:space="preserve">", – for awe alone brings folly, in the vein of "Is not your fear your foolish confidence, etc." (Job 4:6), </w:t>
      </w:r>
      <w:r w:rsidDel="00000000" w:rsidR="00000000" w:rsidRPr="00000000">
        <w:rPr>
          <w:rFonts w:ascii="Times New Roman" w:cs="Times New Roman" w:eastAsia="Times New Roman" w:hAnsi="Times New Roman"/>
          <w:b w:val="0"/>
          <w:bCs w:val="0"/>
          <w:sz w:val="19"/>
          <w:szCs w:val="19"/>
          <w:rtl w:val="1"/>
        </w:rPr>
        <w:t>וְשִׂמְחָה לְבַד מֵבִיא קַלּוּת רֹאש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joy alone brings frivolity, </w:t>
      </w:r>
      <w:r>
        <w:rPr>
          <w:rFonts w:ascii="Times New Roman" w:cs="Times New Roman" w:eastAsia="Times New Roman" w:hAnsi="Times New Roman"/>
          <w:b w:val="0"/>
          <w:bCs w:val="0"/>
          <w:sz w:val="19"/>
          <w:szCs w:val="19"/>
          <w:rtl w:val="1"/>
        </w:rPr>
        <w:t xml:space="preserve">וְעַל זֶה אָמְרוּ</w:t>
      </w:r>
      <w:r>
        <w:rPr>
          <w:rStyle w:val="FootnoteReference"/>
          <w:rFonts w:ascii="Times New Roman" w:hAnsi="Times New Roman" w:eastAsia="Times New Roman" w:cs="Times New Roman"/>
          <w:sz w:val="19"/>
          <w:szCs w:val="19"/>
          <w:rtl/>
        </w:rPr>
        <w:footnoteReference w:id="323"/>
      </w:r>
      <w:r>
        <w:rPr>
          <w:rFonts w:ascii="Times New Roman" w:cs="Times New Roman" w:eastAsia="Times New Roman" w:hAnsi="Times New Roman"/>
          <w:b w:val="0"/>
          <w:bCs w:val="0"/>
          <w:sz w:val="19"/>
          <w:szCs w:val="19"/>
          <w:rtl w:val="1"/>
        </w:rPr>
        <w:t xml:space="preserve"> (שַׁבָּת לא סוֹף עַמּוּד א): "מוּטָב שֶׁלֹּא הֶעֱלֵית</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concerning this they said (Shabbat 31a end): "It were better you had not brought it up," </w:t>
      </w:r>
      <w:r w:rsidDel="00000000" w:rsidR="00000000" w:rsidRPr="00000000">
        <w:rPr>
          <w:rFonts w:ascii="Times New Roman" w:cs="Times New Roman" w:eastAsia="Times New Roman" w:hAnsi="Times New Roman"/>
          <w:b w:val="0"/>
          <w:bCs w:val="0"/>
          <w:sz w:val="19"/>
          <w:szCs w:val="19"/>
          <w:rtl w:val="1"/>
        </w:rPr>
        <w:t>דְּבַתּוֹרָה נֶאֱמַר: "מְשַׂמְּחֵי לֵב</w:t>
      </w:r>
      <w:r w:rsidDel="00000000" w:rsidR="00000000" w:rsidRPr="00000000">
        <w:rPr>
          <w:rFonts w:ascii="Times New Roman" w:cs="Times New Roman" w:eastAsia="Times New Roman" w:hAnsi="Times New Roman"/>
          <w:b w:val="1"/>
          <w:bCs w:val="1"/>
          <w:sz w:val="19"/>
          <w:szCs w:val="19"/>
          <w:rtl w:val="0"/>
        </w:rPr>
        <w:t xml:space="preserve">", – for regarding Torah it is said: "gladdening the heart," </w:t>
      </w:r>
      <w:r w:rsidDel="00000000" w:rsidR="00000000" w:rsidRPr="00000000">
        <w:rPr>
          <w:rFonts w:ascii="Times New Roman" w:cs="Times New Roman" w:eastAsia="Times New Roman" w:hAnsi="Times New Roman"/>
          <w:b w:val="0"/>
          <w:bCs w:val="0"/>
          <w:sz w:val="19"/>
          <w:szCs w:val="19"/>
          <w:rtl w:val="1"/>
        </w:rPr>
        <w:t>וְעַל יָדָהּ הוּא הַהִתְחַבְּרוּת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through it comes intimate connection to Hashem, blessed be He.</w:t>
      </w:r>
    </w:p>
    <w:p w:rsidR="00000000" w:rsidDel="00000000" w:rsidP="00000000" w:rsidRDefault="00000000" w:rsidRPr="00000000" w14:paraId="0000014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מַה שֶּׁאֵין כֵּן בִּתְפִלָּה נִקְרָא: "וְנִקְדַּשְׁתִּי בְּתוֹךְ בְּנֵי יִשְׂרָאֵל</w:t>
      </w:r>
      <w:r w:rsidDel="00000000" w:rsidR="00000000" w:rsidRPr="00000000">
        <w:rPr>
          <w:rFonts w:ascii="Times New Roman" w:cs="Times New Roman" w:eastAsia="Times New Roman" w:hAnsi="Times New Roman"/>
          <w:b w:val="1"/>
          <w:bCs w:val="1"/>
          <w:sz w:val="19"/>
          <w:szCs w:val="19"/>
          <w:rtl w:val="0"/>
        </w:rPr>
        <w:t xml:space="preserve">", – In contrast, regarding prayer it is called: "and I will be sanctified among the children of Israel," </w:t>
      </w:r>
      <w:r w:rsidDel="00000000" w:rsidR="00000000" w:rsidRPr="00000000">
        <w:rPr>
          <w:rFonts w:ascii="Times New Roman" w:cs="Times New Roman" w:eastAsia="Times New Roman" w:hAnsi="Times New Roman"/>
          <w:b w:val="0"/>
          <w:bCs w:val="0"/>
          <w:sz w:val="19"/>
          <w:szCs w:val="19"/>
          <w:rtl w:val="1"/>
        </w:rPr>
        <w:t>דְּלָכֵן מִצְוַת תְּפִלָּה בְּצִבּוּר</w:t>
      </w:r>
      <w:r w:rsidDel="00000000" w:rsidR="00000000" w:rsidRPr="00000000">
        <w:rPr>
          <w:rFonts w:ascii="Times New Roman" w:cs="Times New Roman" w:eastAsia="Times New Roman" w:hAnsi="Times New Roman"/>
          <w:b w:val="1"/>
          <w:bCs w:val="1"/>
          <w:sz w:val="19"/>
          <w:szCs w:val="19"/>
          <w:rtl w:val="0"/>
        </w:rPr>
        <w:t xml:space="preserve">, – which is why the mitzvah of communal prayer, </w:t>
      </w:r>
      <w:r w:rsidDel="00000000" w:rsidR="00000000" w:rsidRPr="00000000">
        <w:rPr>
          <w:rFonts w:ascii="Times New Roman" w:cs="Times New Roman" w:eastAsia="Times New Roman" w:hAnsi="Times New Roman"/>
          <w:b w:val="0"/>
          <w:bCs w:val="0"/>
          <w:sz w:val="19"/>
          <w:szCs w:val="19"/>
          <w:rtl w:val="1"/>
        </w:rPr>
        <w:t>שֶׁהוּא הַכָּרַת הַקְּדוּשָּׁה וְשֶׁהַשֵּׁם יִתְבָּרַךְ נִבְדָּל</w:t>
      </w:r>
      <w:r w:rsidDel="00000000" w:rsidR="00000000" w:rsidRPr="00000000">
        <w:rPr>
          <w:rFonts w:ascii="Times New Roman" w:cs="Times New Roman" w:eastAsia="Times New Roman" w:hAnsi="Times New Roman"/>
          <w:b w:val="1"/>
          <w:bCs w:val="1"/>
          <w:sz w:val="19"/>
          <w:szCs w:val="19"/>
          <w:rtl w:val="0"/>
        </w:rPr>
        <w:t xml:space="preserve">, – which represents the recognition of holiness and that Hashem is transcendent, </w:t>
      </w:r>
      <w:r w:rsidDel="00000000" w:rsidR="00000000" w:rsidRPr="00000000">
        <w:rPr>
          <w:rFonts w:ascii="Times New Roman" w:cs="Times New Roman" w:eastAsia="Times New Roman" w:hAnsi="Times New Roman"/>
          <w:b w:val="0"/>
          <w:bCs w:val="0"/>
          <w:sz w:val="19"/>
          <w:szCs w:val="19"/>
          <w:rtl w:val="1"/>
        </w:rPr>
        <w:t>הוּא עַל יְדֵי רִיבּוּי הַמִּתְאַחֵד</w:t>
      </w:r>
      <w:r w:rsidDel="00000000" w:rsidR="00000000" w:rsidRPr="00000000">
        <w:rPr>
          <w:rFonts w:ascii="Times New Roman" w:cs="Times New Roman" w:eastAsia="Times New Roman" w:hAnsi="Times New Roman"/>
          <w:b w:val="1"/>
          <w:bCs w:val="1"/>
          <w:sz w:val="19"/>
          <w:szCs w:val="19"/>
          <w:rtl w:val="0"/>
        </w:rPr>
        <w:t xml:space="preserve">; – is actualized through a unified plurality; </w:t>
      </w:r>
      <w:r w:rsidDel="00000000" w:rsidR="00000000" w:rsidRPr="00000000">
        <w:rPr>
          <w:rFonts w:ascii="Times New Roman" w:cs="Times New Roman" w:eastAsia="Times New Roman" w:hAnsi="Times New Roman"/>
          <w:b w:val="0"/>
          <w:bCs w:val="0"/>
          <w:sz w:val="19"/>
          <w:szCs w:val="19"/>
          <w:rtl w:val="1"/>
        </w:rPr>
        <w:t xml:space="preserve">וְ"כָל בֵּי עֲשָׂרָה שְׁכִינְתָא שַׁרְיָא" (סַנְהֶדְרִין </w:t>
      </w:r>
      <w:r>
        <w:rPr>
          <w:rFonts w:ascii="Times New Roman" w:cs="Times New Roman" w:eastAsia="Times New Roman" w:hAnsi="Times New Roman"/>
          <w:b w:val="0"/>
          <w:bCs w:val="0"/>
          <w:sz w:val="19"/>
          <w:szCs w:val="19"/>
          <w:rtl w:val="1"/>
        </w:rPr>
        <w:t xml:space="preserve">לט.)</w:t>
      </w:r>
      <w:r>
        <w:rPr>
          <w:rStyle w:val="FootnoteReference"/>
          <w:rFonts w:ascii="Times New Roman" w:hAnsi="Times New Roman" w:eastAsia="Times New Roman" w:cs="Times New Roman"/>
          <w:sz w:val="19"/>
          <w:szCs w:val="19"/>
          <w:rtl/>
        </w:rPr>
        <w:footnoteReference w:id="324"/>
      </w:r>
      <w:r>
        <w:rPr>
          <w:rFonts w:ascii="Times New Roman" w:cs="Times New Roman" w:eastAsia="Times New Roman" w:hAnsi="Times New Roman"/>
          <w:b w:val="0"/>
          <w:bCs w:val="0"/>
          <w:sz w:val="19"/>
          <w:szCs w:val="19"/>
          <w:rtl w:val="1"/>
        </w:rPr>
        <w:t xml:space="preserve">,</w:t>
      </w:r>
      <w:r w:rsidDel="00000000" w:rsidR="00000000" w:rsidRPr="00000000">
        <w:rPr>
          <w:rFonts w:ascii="Times New Roman" w:cs="Times New Roman" w:eastAsia="Times New Roman" w:hAnsi="Times New Roman"/>
          <w:b w:val="1"/>
          <w:bCs w:val="1"/>
          <w:sz w:val="19"/>
          <w:szCs w:val="19"/>
          <w:rtl w:val="0"/>
        </w:rPr>
        <w:t xml:space="preserve"> – and "wherever ten gather, the Shechinah rests" (Sanhedrin 39a), </w:t>
      </w:r>
      <w:r w:rsidDel="00000000" w:rsidR="00000000" w:rsidRPr="00000000">
        <w:rPr>
          <w:rFonts w:ascii="Times New Roman" w:cs="Times New Roman" w:eastAsia="Times New Roman" w:hAnsi="Times New Roman"/>
          <w:b w:val="0"/>
          <w:bCs w:val="0"/>
          <w:sz w:val="19"/>
          <w:szCs w:val="19"/>
          <w:rtl w:val="1"/>
        </w:rPr>
        <w:t>שֶׁהֵם קוֹמָה שְׁלֵימָה</w:t>
      </w:r>
      <w:r w:rsidDel="00000000" w:rsidR="00000000" w:rsidRPr="00000000">
        <w:rPr>
          <w:rFonts w:ascii="Times New Roman" w:cs="Times New Roman" w:eastAsia="Times New Roman" w:hAnsi="Times New Roman"/>
          <w:b w:val="1"/>
          <w:bCs w:val="1"/>
          <w:sz w:val="19"/>
          <w:szCs w:val="19"/>
          <w:rtl w:val="0"/>
        </w:rPr>
        <w:t xml:space="preserve">, – for they constitute an entire spiritual stature, </w:t>
      </w:r>
      <w:r w:rsidDel="00000000" w:rsidR="00000000" w:rsidRPr="00000000">
        <w:rPr>
          <w:rFonts w:ascii="Times New Roman" w:cs="Times New Roman" w:eastAsia="Times New Roman" w:hAnsi="Times New Roman"/>
          <w:b w:val="0"/>
          <w:bCs w:val="0"/>
          <w:sz w:val="19"/>
          <w:szCs w:val="19"/>
          <w:rtl w:val="1"/>
        </w:rPr>
        <w:t>דִּבְנֵי אָדָם אֵין דַּעְתָּן שָׁוָה</w:t>
      </w:r>
      <w:r w:rsidDel="00000000" w:rsidR="00000000" w:rsidRPr="00000000">
        <w:rPr>
          <w:rFonts w:ascii="Times New Roman" w:cs="Times New Roman" w:eastAsia="Times New Roman" w:hAnsi="Times New Roman"/>
          <w:b w:val="1"/>
          <w:bCs w:val="1"/>
          <w:sz w:val="19"/>
          <w:szCs w:val="19"/>
          <w:rtl w:val="0"/>
        </w:rPr>
        <w:t xml:space="preserve">, – since people's minds are not identical, </w:t>
      </w:r>
      <w:r w:rsidDel="00000000" w:rsidR="00000000" w:rsidRPr="00000000">
        <w:rPr>
          <w:rFonts w:ascii="Times New Roman" w:cs="Times New Roman" w:eastAsia="Times New Roman" w:hAnsi="Times New Roman"/>
          <w:b w:val="0"/>
          <w:bCs w:val="0"/>
          <w:sz w:val="19"/>
          <w:szCs w:val="19"/>
          <w:rtl w:val="1"/>
        </w:rPr>
        <w:t>וְכָל עֶשֶׂר דֵּעוֹת שׁוֹנוֹת</w:t>
      </w:r>
      <w:r w:rsidDel="00000000" w:rsidR="00000000" w:rsidRPr="00000000">
        <w:rPr>
          <w:rFonts w:ascii="Times New Roman" w:cs="Times New Roman" w:eastAsia="Times New Roman" w:hAnsi="Times New Roman"/>
          <w:b w:val="1"/>
          <w:bCs w:val="1"/>
          <w:sz w:val="19"/>
          <w:szCs w:val="19"/>
          <w:rtl w:val="0"/>
        </w:rPr>
        <w:t xml:space="preserve">, – and there are ten distinct viewpoints; </w:t>
      </w:r>
      <w:r w:rsidDel="00000000" w:rsidR="00000000" w:rsidRPr="00000000">
        <w:rPr>
          <w:rFonts w:ascii="Times New Roman" w:cs="Times New Roman" w:eastAsia="Times New Roman" w:hAnsi="Times New Roman"/>
          <w:b w:val="0"/>
          <w:bCs w:val="0"/>
          <w:sz w:val="19"/>
          <w:szCs w:val="19"/>
          <w:rtl w:val="1"/>
        </w:rPr>
        <w:t>כַּאֲשֶׁר הֵם עֶשֶׂר נְפָשׁוֹת מִיִּשְׂרָאֵל, שְׁכִינְתָא שַׁרְיָא מִמֵּילָא</w:t>
      </w:r>
      <w:r w:rsidDel="00000000" w:rsidR="00000000" w:rsidRPr="00000000">
        <w:rPr>
          <w:rFonts w:ascii="Times New Roman" w:cs="Times New Roman" w:eastAsia="Times New Roman" w:hAnsi="Times New Roman"/>
          <w:b w:val="1"/>
          <w:bCs w:val="1"/>
          <w:sz w:val="19"/>
          <w:szCs w:val="19"/>
          <w:rtl w:val="0"/>
        </w:rPr>
        <w:t xml:space="preserve">, – yet when they are ten Jewish souls, the Shechinah rests upon them automatically, </w:t>
      </w:r>
      <w:r>
        <w:rPr>
          <w:rFonts w:ascii="Times New Roman" w:cs="Times New Roman" w:eastAsia="Times New Roman" w:hAnsi="Times New Roman"/>
          <w:b w:val="0"/>
          <w:bCs w:val="0"/>
          <w:sz w:val="19"/>
          <w:szCs w:val="19"/>
          <w:rtl w:val="1"/>
        </w:rPr>
        <w:t xml:space="preserve">דְּקָדְמָה וְאָתְיָא (בְּרָכוֹת ו.)</w:t>
      </w:r>
      <w:r>
        <w:rPr>
          <w:rStyle w:val="FootnoteReference"/>
          <w:rFonts w:ascii="Times New Roman" w:hAnsi="Times New Roman" w:eastAsia="Times New Roman" w:cs="Times New Roman"/>
          <w:sz w:val="19"/>
          <w:szCs w:val="19"/>
          <w:rtl/>
        </w:rPr>
        <w:footnoteReference w:id="325"/>
      </w:r>
      <w:r>
        <w:rPr>
          <w:rFonts w:ascii="Times New Roman" w:cs="Times New Roman" w:eastAsia="Times New Roman" w:hAnsi="Times New Roman"/>
          <w:b w:val="0"/>
          <w:bCs w:val="0"/>
          <w:sz w:val="19"/>
          <w:szCs w:val="19"/>
          <w:rtl w:val="1"/>
        </w:rPr>
        <w:t xml:space="preserve"> בְּלִי שׁוּם הִשְׁתַּדְּלוּת</w:t>
      </w:r>
      <w:r w:rsidDel="00000000" w:rsidR="00000000" w:rsidRPr="00000000">
        <w:rPr>
          <w:rFonts w:ascii="Times New Roman" w:cs="Times New Roman" w:eastAsia="Times New Roman" w:hAnsi="Times New Roman"/>
          <w:b w:val="1"/>
          <w:bCs w:val="1"/>
          <w:sz w:val="19"/>
          <w:szCs w:val="19"/>
          <w:rtl w:val="0"/>
        </w:rPr>
        <w:t xml:space="preserve">, – having preceded and arrived (Berakhot 6a) without any human exertion, </w:t>
      </w:r>
      <w:r w:rsidDel="00000000" w:rsidR="00000000" w:rsidRPr="00000000">
        <w:rPr>
          <w:rFonts w:ascii="Times New Roman" w:cs="Times New Roman" w:eastAsia="Times New Roman" w:hAnsi="Times New Roman"/>
          <w:b w:val="0"/>
          <w:bCs w:val="0"/>
          <w:sz w:val="19"/>
          <w:szCs w:val="19"/>
          <w:rtl w:val="1"/>
        </w:rPr>
        <w:t>וְהוּא מִצַּד קְדוּשַּׁת הַמִּקְדָּש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derives from the transcendent holiness of the Mikdash; </w:t>
      </w:r>
      <w:r w:rsidDel="00000000" w:rsidR="00000000" w:rsidRPr="00000000">
        <w:rPr>
          <w:rFonts w:ascii="Times New Roman" w:cs="Times New Roman" w:eastAsia="Times New Roman" w:hAnsi="Times New Roman"/>
          <w:b w:val="0"/>
          <w:bCs w:val="0"/>
          <w:sz w:val="19"/>
          <w:szCs w:val="19"/>
          <w:rtl w:val="1"/>
        </w:rPr>
        <w:t>דְּיָחִיד הָעוֹסֵק בַּתּוֹרָה שְׁכִינָה עִמּו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whereas regarding an individual studying Torah with whom the Shechinah rests, </w:t>
      </w:r>
      <w:r w:rsidDel="00000000" w:rsidR="00000000" w:rsidRPr="00000000">
        <w:rPr>
          <w:rFonts w:ascii="Times New Roman" w:cs="Times New Roman" w:eastAsia="Times New Roman" w:hAnsi="Times New Roman"/>
          <w:b w:val="0"/>
          <w:bCs w:val="0"/>
          <w:sz w:val="19"/>
          <w:szCs w:val="19"/>
          <w:rtl w:val="1"/>
        </w:rPr>
        <w:t>הַיְינוּ כְּפִי הַשָּׂגָתוֹ וְדַעְתּוֹ לְבַד</w:t>
      </w:r>
      <w:r w:rsidDel="00000000" w:rsidR="00000000" w:rsidRPr="00000000">
        <w:rPr>
          <w:rFonts w:ascii="Times New Roman" w:cs="Times New Roman" w:eastAsia="Times New Roman" w:hAnsi="Times New Roman"/>
          <w:b w:val="1"/>
          <w:bCs w:val="1"/>
          <w:sz w:val="19"/>
          <w:szCs w:val="19"/>
          <w:rtl w:val="0"/>
        </w:rPr>
        <w:t xml:space="preserve">, – this corresponds solely to his personal intellectual capacity and mind; </w:t>
      </w:r>
      <w:r w:rsidDel="00000000" w:rsidR="00000000" w:rsidRPr="00000000">
        <w:rPr>
          <w:rFonts w:ascii="Times New Roman" w:cs="Times New Roman" w:eastAsia="Times New Roman" w:hAnsi="Times New Roman"/>
          <w:b w:val="0"/>
          <w:bCs w:val="0"/>
          <w:sz w:val="19"/>
          <w:szCs w:val="19"/>
          <w:rtl w:val="1"/>
        </w:rPr>
        <w:t>זֶהוּ קְדוּשַּׁת הַמִּשְׁכָּן וְאֹהֶל מוֹעֵד שֶׁהָיָה עִיקָּרוֹ לְדִבְרֵי תוֹרָה</w:t>
      </w:r>
      <w:r w:rsidDel="00000000" w:rsidR="00000000" w:rsidRPr="00000000">
        <w:rPr>
          <w:rFonts w:ascii="Times New Roman" w:cs="Times New Roman" w:eastAsia="Times New Roman" w:hAnsi="Times New Roman"/>
          <w:b w:val="1"/>
          <w:bCs w:val="1"/>
          <w:sz w:val="19"/>
          <w:szCs w:val="19"/>
          <w:rtl w:val="0"/>
        </w:rPr>
        <w:t xml:space="preserve">, – this being the immanent sanctity of the Mishkan and the Tent of Meeting which was primarily dedicated to words of Torah, </w:t>
      </w:r>
      <w:r w:rsidDel="00000000" w:rsidR="00000000" w:rsidRPr="00000000">
        <w:rPr>
          <w:rFonts w:ascii="Times New Roman" w:cs="Times New Roman" w:eastAsia="Times New Roman" w:hAnsi="Times New Roman"/>
          <w:b w:val="0"/>
          <w:bCs w:val="0"/>
          <w:sz w:val="19"/>
          <w:szCs w:val="19"/>
          <w:rtl w:val="1"/>
        </w:rPr>
        <w:t>וְהַבְּלִיטָה בִּקְדוּשָּׁה זוֹ הוּא שֵׁם "מִשְׁכָּן", דַּ"אֲנִי ה' שֹׁכֵן וְגוֹמֵר</w:t>
      </w:r>
      <w:r w:rsidDel="00000000" w:rsidR="00000000" w:rsidRPr="00000000">
        <w:rPr>
          <w:rFonts w:ascii="Times New Roman" w:cs="Times New Roman" w:eastAsia="Times New Roman" w:hAnsi="Times New Roman"/>
          <w:b w:val="1"/>
          <w:bCs w:val="1"/>
          <w:sz w:val="19"/>
          <w:szCs w:val="19"/>
          <w:rtl w:val="0"/>
        </w:rPr>
        <w:t xml:space="preserve">", – and the prominent feature of this sanctity is the name Mishkan, as in "I am Hashem Who dwells, etc.," </w:t>
      </w:r>
      <w:r w:rsidDel="00000000" w:rsidR="00000000" w:rsidRPr="00000000">
        <w:rPr>
          <w:rFonts w:ascii="Times New Roman" w:cs="Times New Roman" w:eastAsia="Times New Roman" w:hAnsi="Times New Roman"/>
          <w:b w:val="0"/>
          <w:bCs w:val="0"/>
          <w:sz w:val="19"/>
          <w:szCs w:val="19"/>
          <w:rtl w:val="1"/>
        </w:rPr>
        <w:t>וְזוֹ אֵינָהּ קְבוּעָה</w:t>
      </w:r>
      <w:r w:rsidDel="00000000" w:rsidR="00000000" w:rsidRPr="00000000">
        <w:rPr>
          <w:rFonts w:ascii="Times New Roman" w:cs="Times New Roman" w:eastAsia="Times New Roman" w:hAnsi="Times New Roman"/>
          <w:b w:val="1"/>
          <w:bCs w:val="1"/>
          <w:sz w:val="19"/>
          <w:szCs w:val="19"/>
          <w:rtl w:val="0"/>
        </w:rPr>
        <w:t xml:space="preserve">. – and this degree is not permanent. </w:t>
      </w:r>
      <w:r>
        <w:rPr>
          <w:rFonts w:ascii="Times New Roman" w:cs="Times New Roman" w:eastAsia="Times New Roman" w:hAnsi="Times New Roman"/>
          <w:b w:val="0"/>
          <w:bCs w:val="0"/>
          <w:sz w:val="19"/>
          <w:szCs w:val="19"/>
          <w:rtl w:val="1"/>
        </w:rPr>
        <w:t xml:space="preserve">וּכְדֶרֶךְ שֶׁאָמְרוּ (נְדָרִים פא</w:t>
      </w:r>
      <w:r>
        <w:rPr>
          <w:rStyle w:val="FootnoteReference"/>
          <w:rFonts w:ascii="Times New Roman" w:hAnsi="Times New Roman" w:eastAsia="Times New Roman" w:cs="Times New Roman"/>
          <w:sz w:val="19"/>
          <w:szCs w:val="19"/>
          <w:rtl/>
        </w:rPr>
        <w:footnoteReference w:id="326"/>
      </w:r>
      <w:r w:rsidDel="00000000" w:rsidR="00000000" w:rsidRPr="00000000">
        <w:rPr>
          <w:rFonts w:ascii="Times New Roman" w:cs="Times New Roman" w:eastAsia="Times New Roman" w:hAnsi="Times New Roman"/>
          <w:b w:val="1"/>
          <w:bCs w:val="1"/>
          <w:sz w:val="19"/>
          <w:szCs w:val="19"/>
          <w:rtl w:val="0"/>
        </w:rPr>
        <w:t xml:space="preserve">.): – And in line with what they said (Nedarim 81a): </w:t>
      </w:r>
      <w:r w:rsidDel="00000000" w:rsidR="00000000" w:rsidRPr="00000000">
        <w:rPr>
          <w:rFonts w:ascii="Times New Roman" w:cs="Times New Roman" w:eastAsia="Times New Roman" w:hAnsi="Times New Roman"/>
          <w:b w:val="0"/>
          <w:bCs w:val="0"/>
          <w:sz w:val="19"/>
          <w:szCs w:val="19"/>
          <w:rtl w:val="1"/>
        </w:rPr>
        <w:t>דְּאֵין תַּלְמִידֵי חֲכָמִים מְצוּיִים לִהְיוֹת בְּנֵיהֶם תַּלְמִידֵי חֲכָמִים</w:t>
      </w:r>
      <w:r w:rsidDel="00000000" w:rsidR="00000000" w:rsidRPr="00000000">
        <w:rPr>
          <w:rFonts w:ascii="Times New Roman" w:cs="Times New Roman" w:eastAsia="Times New Roman" w:hAnsi="Times New Roman"/>
          <w:b w:val="1"/>
          <w:bCs w:val="1"/>
          <w:sz w:val="19"/>
          <w:szCs w:val="19"/>
          <w:rtl w:val="0"/>
        </w:rPr>
        <w:t xml:space="preserve">, – that it is uncommon for the children of Torah scholars to become Torah scholars, </w:t>
      </w:r>
      <w:r w:rsidDel="00000000" w:rsidR="00000000" w:rsidRPr="00000000">
        <w:rPr>
          <w:rFonts w:ascii="Times New Roman" w:cs="Times New Roman" w:eastAsia="Times New Roman" w:hAnsi="Times New Roman"/>
          <w:b w:val="0"/>
          <w:bCs w:val="0"/>
          <w:sz w:val="19"/>
          <w:szCs w:val="19"/>
          <w:rtl w:val="1"/>
        </w:rPr>
        <w:t>שֶׁאֵינוֹ קְבִיעוּת בְּמָקוֹם מְיוּחָד לְבַד</w:t>
      </w:r>
      <w:r w:rsidDel="00000000" w:rsidR="00000000" w:rsidRPr="00000000">
        <w:rPr>
          <w:rFonts w:ascii="Times New Roman" w:cs="Times New Roman" w:eastAsia="Times New Roman" w:hAnsi="Times New Roman"/>
          <w:b w:val="1"/>
          <w:bCs w:val="1"/>
          <w:sz w:val="19"/>
          <w:szCs w:val="19"/>
          <w:rtl w:val="0"/>
        </w:rPr>
        <w:t xml:space="preserve">, – for it is not fixed in one exclusive place, </w:t>
      </w:r>
      <w:r w:rsidDel="00000000" w:rsidR="00000000" w:rsidRPr="00000000">
        <w:rPr>
          <w:rFonts w:ascii="Times New Roman" w:cs="Times New Roman" w:eastAsia="Times New Roman" w:hAnsi="Times New Roman"/>
          <w:b w:val="0"/>
          <w:bCs w:val="0"/>
          <w:sz w:val="19"/>
          <w:szCs w:val="19"/>
          <w:rtl w:val="1"/>
        </w:rPr>
        <w:t>שֶׁהוּא קְדוּשָּׁה מִצַּד הִתְחַבְּרוּת לַהַשֵּׁם יִתְבָּרַךְ וּדְבֵיקוּת</w:t>
      </w:r>
      <w:r w:rsidDel="00000000" w:rsidR="00000000" w:rsidRPr="00000000">
        <w:rPr>
          <w:rFonts w:ascii="Times New Roman" w:cs="Times New Roman" w:eastAsia="Times New Roman" w:hAnsi="Times New Roman"/>
          <w:b w:val="1"/>
          <w:bCs w:val="1"/>
          <w:sz w:val="19"/>
          <w:szCs w:val="19"/>
          <w:rtl w:val="0"/>
        </w:rPr>
        <w:t xml:space="preserve">, – being a sanctity born of intimate union and cleaving to Hashem, blessed be He; </w:t>
      </w:r>
      <w:r w:rsidDel="00000000" w:rsidR="00000000" w:rsidRPr="00000000">
        <w:rPr>
          <w:rFonts w:ascii="Times New Roman" w:cs="Times New Roman" w:eastAsia="Times New Roman" w:hAnsi="Times New Roman"/>
          <w:b w:val="0"/>
          <w:bCs w:val="0"/>
          <w:sz w:val="19"/>
          <w:szCs w:val="19"/>
          <w:rtl w:val="1"/>
        </w:rPr>
        <w:t>וְיָדוּעַ דְּהִתְחַבְּרוּת אֵינוֹ בִּקְבִיעוּת</w:t>
      </w:r>
      <w:r w:rsidDel="00000000" w:rsidR="00000000" w:rsidRPr="00000000">
        <w:rPr>
          <w:rFonts w:ascii="Times New Roman" w:cs="Times New Roman" w:eastAsia="Times New Roman" w:hAnsi="Times New Roman"/>
          <w:b w:val="1"/>
          <w:bCs w:val="1"/>
          <w:sz w:val="19"/>
          <w:szCs w:val="19"/>
          <w:rtl w:val="0"/>
        </w:rPr>
        <w:t xml:space="preserve">, – and it is known that passionate union is not constant, </w:t>
      </w:r>
      <w:r w:rsidDel="00000000" w:rsidR="00000000" w:rsidRPr="00000000">
        <w:rPr>
          <w:rFonts w:ascii="Times New Roman" w:cs="Times New Roman" w:eastAsia="Times New Roman" w:hAnsi="Times New Roman"/>
          <w:b w:val="0"/>
          <w:bCs w:val="0"/>
          <w:sz w:val="19"/>
          <w:szCs w:val="19"/>
          <w:rtl w:val="1"/>
        </w:rPr>
        <w:t>וְהִתְעוֹרְרוּת אַהֲבָה וּדְבֵיקוּת הוּא רַק לִפְרָקִים</w:t>
      </w:r>
      <w:r w:rsidDel="00000000" w:rsidR="00000000" w:rsidRPr="00000000">
        <w:rPr>
          <w:rFonts w:ascii="Times New Roman" w:cs="Times New Roman" w:eastAsia="Times New Roman" w:hAnsi="Times New Roman"/>
          <w:b w:val="1"/>
          <w:bCs w:val="1"/>
          <w:sz w:val="19"/>
          <w:szCs w:val="19"/>
          <w:rtl w:val="0"/>
        </w:rPr>
        <w:t xml:space="preserve">, – and the arousal of love and cleaving occurs only intermittently, </w:t>
      </w:r>
      <w:r w:rsidDel="00000000" w:rsidR="00000000" w:rsidRPr="00000000">
        <w:rPr>
          <w:rFonts w:ascii="Times New Roman" w:cs="Times New Roman" w:eastAsia="Times New Roman" w:hAnsi="Times New Roman"/>
          <w:b w:val="0"/>
          <w:bCs w:val="0"/>
          <w:sz w:val="19"/>
          <w:szCs w:val="19"/>
          <w:rtl w:val="1"/>
        </w:rPr>
        <w:t>מַה שֶּׁאֵין כֵּן בִּתְמִידוּת הוּא הַיִּרְאָה</w:t>
      </w:r>
      <w:r w:rsidDel="00000000" w:rsidR="00000000" w:rsidRPr="00000000">
        <w:rPr>
          <w:rFonts w:ascii="Times New Roman" w:cs="Times New Roman" w:eastAsia="Times New Roman" w:hAnsi="Times New Roman"/>
          <w:b w:val="1"/>
          <w:bCs w:val="1"/>
          <w:sz w:val="19"/>
          <w:szCs w:val="19"/>
          <w:rtl w:val="0"/>
        </w:rPr>
        <w:t>. – whereas constant and enduring throughout is awe.</w:t>
      </w:r>
    </w:p>
    <w:p w:rsidR="00000000" w:rsidDel="00000000" w:rsidP="00000000" w:rsidRDefault="00000000" w:rsidRPr="00000000" w14:paraId="0000014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5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וּבֵית הַמִּקְדָּשׁ נִקְרָא "בֵּית תְּפִלָּתִי</w:t>
      </w:r>
      <w:r w:rsidDel="00000000" w:rsidR="00000000" w:rsidRPr="00000000">
        <w:rPr>
          <w:rFonts w:ascii="Times New Roman" w:cs="Times New Roman" w:eastAsia="Times New Roman" w:hAnsi="Times New Roman"/>
          <w:b w:val="1"/>
          <w:bCs w:val="1"/>
          <w:sz w:val="19"/>
          <w:szCs w:val="19"/>
          <w:rtl w:val="0"/>
        </w:rPr>
        <w:t xml:space="preserve">", – And the Holy Temple is designated "the house of My prayer," </w:t>
      </w:r>
      <w:r w:rsidDel="00000000" w:rsidR="00000000" w:rsidRPr="00000000">
        <w:rPr>
          <w:rFonts w:ascii="Times New Roman" w:cs="Times New Roman" w:eastAsia="Times New Roman" w:hAnsi="Times New Roman"/>
          <w:b w:val="0"/>
          <w:bCs w:val="0"/>
          <w:sz w:val="19"/>
          <w:szCs w:val="19"/>
          <w:rtl w:val="1"/>
        </w:rPr>
        <w:t>וְכֵן דַּרְגָּא דְּדָוִד הַמֶּלֶךְ עָלָיו הַשָּׁלוֹם כְּטַעַם "וַאֲנִי תְפִלָּה</w:t>
      </w:r>
      <w:r w:rsidDel="00000000" w:rsidR="00000000" w:rsidRPr="00000000">
        <w:rPr>
          <w:rFonts w:ascii="Times New Roman" w:cs="Times New Roman" w:eastAsia="Times New Roman" w:hAnsi="Times New Roman"/>
          <w:b w:val="1"/>
          <w:bCs w:val="1"/>
          <w:sz w:val="19"/>
          <w:szCs w:val="19"/>
          <w:rtl w:val="0"/>
        </w:rPr>
        <w:t xml:space="preserve">", – and likewise the spiritual rung of King David, peace be upon him, mirroring "and I am prayer," </w:t>
      </w:r>
      <w:r w:rsidDel="00000000" w:rsidR="00000000" w:rsidRPr="00000000">
        <w:rPr>
          <w:rFonts w:ascii="Times New Roman" w:cs="Times New Roman" w:eastAsia="Times New Roman" w:hAnsi="Times New Roman"/>
          <w:b w:val="0"/>
          <w:bCs w:val="0"/>
          <w:sz w:val="19"/>
          <w:szCs w:val="19"/>
          <w:rtl w:val="1"/>
        </w:rPr>
        <w:t>וְכֵן כֹּהֵן בַּעֲבוֹדָה דְּהַיְינוּ תְּפִלָּה</w:t>
      </w:r>
      <w:r w:rsidDel="00000000" w:rsidR="00000000" w:rsidRPr="00000000">
        <w:rPr>
          <w:rFonts w:ascii="Times New Roman" w:cs="Times New Roman" w:eastAsia="Times New Roman" w:hAnsi="Times New Roman"/>
          <w:b w:val="1"/>
          <w:bCs w:val="1"/>
          <w:sz w:val="19"/>
          <w:szCs w:val="19"/>
          <w:rtl w:val="0"/>
        </w:rPr>
        <w:t xml:space="preserve">, – and so too the priest in the sacrificial service, which is prayer, </w:t>
      </w:r>
      <w:r w:rsidDel="00000000" w:rsidR="00000000" w:rsidRPr="00000000">
        <w:rPr>
          <w:rFonts w:ascii="Times New Roman" w:cs="Times New Roman" w:eastAsia="Times New Roman" w:hAnsi="Times New Roman"/>
          <w:b w:val="0"/>
          <w:bCs w:val="0"/>
          <w:sz w:val="19"/>
          <w:szCs w:val="19"/>
          <w:rtl w:val="1"/>
        </w:rPr>
        <w:t>זֶה נִכְרַת בְּרִית עוֹלָם וְהוּא קְדוּשָּׁה קְבוּעָה</w:t>
      </w:r>
      <w:r w:rsidDel="00000000" w:rsidR="00000000" w:rsidRPr="00000000">
        <w:rPr>
          <w:rFonts w:ascii="Times New Roman" w:cs="Times New Roman" w:eastAsia="Times New Roman" w:hAnsi="Times New Roman"/>
          <w:b w:val="1"/>
          <w:bCs w:val="1"/>
          <w:sz w:val="19"/>
          <w:szCs w:val="19"/>
          <w:rtl w:val="0"/>
        </w:rPr>
        <w:t xml:space="preserve">. – this was forged as an eternal covenant, constituting an immutable, permanent sanctity. </w:t>
      </w:r>
      <w:r w:rsidDel="00000000" w:rsidR="00000000" w:rsidRPr="00000000">
        <w:rPr>
          <w:rFonts w:ascii="Times New Roman" w:cs="Times New Roman" w:eastAsia="Times New Roman" w:hAnsi="Times New Roman"/>
          <w:b w:val="0"/>
          <w:bCs w:val="0"/>
          <w:sz w:val="19"/>
          <w:szCs w:val="19"/>
          <w:rtl w:val="1"/>
        </w:rPr>
        <w:t>וּמֶלֶךְ דּוֹמֶה לְצִבּוּר</w:t>
      </w:r>
      <w:r w:rsidDel="00000000" w:rsidR="00000000" w:rsidRPr="00000000">
        <w:rPr>
          <w:rFonts w:ascii="Times New Roman" w:cs="Times New Roman" w:eastAsia="Times New Roman" w:hAnsi="Times New Roman"/>
          <w:b w:val="1"/>
          <w:bCs w:val="1"/>
          <w:sz w:val="19"/>
          <w:szCs w:val="19"/>
          <w:rtl w:val="0"/>
        </w:rPr>
        <w:t xml:space="preserve">, – And a king is comparable to the community, </w:t>
      </w:r>
      <w:r w:rsidDel="00000000" w:rsidR="00000000" w:rsidRPr="00000000">
        <w:rPr>
          <w:rFonts w:ascii="Times New Roman" w:cs="Times New Roman" w:eastAsia="Times New Roman" w:hAnsi="Times New Roman"/>
          <w:b w:val="0"/>
          <w:bCs w:val="0"/>
          <w:sz w:val="19"/>
          <w:szCs w:val="19"/>
          <w:rtl w:val="1"/>
        </w:rPr>
        <w:t>כְּמוֹ שֶׁאָמְרוּ בְּרֹאשׁ הַשָּׁנָה</w:t>
      </w:r>
      <w:r w:rsidDel="00000000" w:rsidR="00000000" w:rsidRPr="00000000">
        <w:rPr>
          <w:rFonts w:ascii="Times New Roman" w:cs="Times New Roman" w:eastAsia="Times New Roman" w:hAnsi="Times New Roman"/>
          <w:b w:val="1"/>
          <w:bCs w:val="1"/>
          <w:sz w:val="19"/>
          <w:szCs w:val="19"/>
          <w:rtl w:val="0"/>
        </w:rPr>
        <w:t xml:space="preserve"> – as they said in Rosh Hashanah (</w:t>
      </w:r>
      <w:r w:rsidDel="00000000" w:rsidR="00000000" w:rsidRPr="00000000">
        <w:rPr>
          <w:rFonts w:ascii="Times New Roman" w:cs="Times New Roman" w:eastAsia="Times New Roman" w:hAnsi="Times New Roman"/>
          <w:b w:val="0"/>
          <w:bCs w:val="0"/>
          <w:sz w:val="19"/>
          <w:szCs w:val="19"/>
          <w:rtl w:val="1"/>
        </w:rPr>
        <w:t>יְרוּשַׁלְמִי רֹאשׁ הַשָּׁנָה פֶּרֶק א הֲלָכָה ג: מֶלֶךְ וְצִבּוּר נִדּוֹנִין בְּכָל יוֹם וְכוּלֵי, "מִשְׁפַּט עַבְדּוֹ וּמִשְׁפַּט עַמּוֹ וְגוֹמֵר דְּבַר יוֹם בְּיוֹמו</w:t>
      </w:r>
      <w:r>
        <w:rPr>
          <w:rFonts w:ascii="Times New Roman" w:cs="Times New Roman" w:eastAsia="Times New Roman" w:hAnsi="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327"/>
      </w:r>
      <w:r>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Yerushalmi Rosh Hashanah 1:3: a king and the community are judged every day, "the cause of His servant and the cause of His people, as every day shall require"), </w:t>
      </w:r>
      <w:r w:rsidDel="00000000" w:rsidR="00000000" w:rsidRPr="00000000">
        <w:rPr>
          <w:rFonts w:ascii="Times New Roman" w:cs="Times New Roman" w:eastAsia="Times New Roman" w:hAnsi="Times New Roman"/>
          <w:b w:val="0"/>
          <w:bCs w:val="0"/>
          <w:sz w:val="19"/>
          <w:szCs w:val="19"/>
          <w:rtl w:val="1"/>
        </w:rPr>
        <w:t>דְּהוּא הַמְאַסֵּף הָעָם</w:t>
      </w:r>
      <w:r w:rsidDel="00000000" w:rsidR="00000000" w:rsidRPr="00000000">
        <w:rPr>
          <w:rFonts w:ascii="Times New Roman" w:cs="Times New Roman" w:eastAsia="Times New Roman" w:hAnsi="Times New Roman"/>
          <w:b w:val="1"/>
          <w:bCs w:val="1"/>
          <w:sz w:val="19"/>
          <w:szCs w:val="19"/>
          <w:rtl w:val="0"/>
        </w:rPr>
        <w:t xml:space="preserve">, – for the king unites and gathers the entire people, </w:t>
      </w:r>
      <w:r w:rsidDel="00000000" w:rsidR="00000000" w:rsidRPr="00000000">
        <w:rPr>
          <w:rFonts w:ascii="Times New Roman" w:cs="Times New Roman" w:eastAsia="Times New Roman" w:hAnsi="Times New Roman"/>
          <w:b w:val="0"/>
          <w:bCs w:val="0"/>
          <w:sz w:val="19"/>
          <w:szCs w:val="19"/>
          <w:rtl w:val="1"/>
        </w:rPr>
        <w:t>וְהַכָּרָתוֹ קְדוּשַּׁת הַשֵּׁם יִתְבָּרַךְ מִצַּד דֵּעוֹת שׁוֹנוֹת שֶׁל כָּל אָדָם</w:t>
      </w:r>
      <w:r w:rsidDel="00000000" w:rsidR="00000000" w:rsidRPr="00000000">
        <w:rPr>
          <w:rFonts w:ascii="Times New Roman" w:cs="Times New Roman" w:eastAsia="Times New Roman" w:hAnsi="Times New Roman"/>
          <w:b w:val="1"/>
          <w:bCs w:val="1"/>
          <w:sz w:val="19"/>
          <w:szCs w:val="19"/>
          <w:rtl w:val="0"/>
        </w:rPr>
        <w:t xml:space="preserve">, – and his perception of Hashem's sanctity encompasses the diverse viewpoints of all men; </w:t>
      </w:r>
      <w:r w:rsidDel="00000000" w:rsidR="00000000" w:rsidRPr="00000000">
        <w:rPr>
          <w:rFonts w:ascii="Times New Roman" w:cs="Times New Roman" w:eastAsia="Times New Roman" w:hAnsi="Times New Roman"/>
          <w:b w:val="0"/>
          <w:bCs w:val="0"/>
          <w:sz w:val="19"/>
          <w:szCs w:val="19"/>
          <w:rtl w:val="1"/>
        </w:rPr>
        <w:t>זֶהוּ הַכָּרַת קְדוּשָּׁה דְּמִקְדָּשׁ מִצַּד שֶׁהוּא נִבְדָּל</w:t>
      </w:r>
      <w:r w:rsidDel="00000000" w:rsidR="00000000" w:rsidRPr="00000000">
        <w:rPr>
          <w:rFonts w:ascii="Times New Roman" w:cs="Times New Roman" w:eastAsia="Times New Roman" w:hAnsi="Times New Roman"/>
          <w:b w:val="1"/>
          <w:bCs w:val="1"/>
          <w:sz w:val="19"/>
          <w:szCs w:val="19"/>
          <w:rtl w:val="0"/>
        </w:rPr>
        <w:t xml:space="preserve">, – this being the comprehension of the Mikdash's holiness—that He is transcendent, </w:t>
      </w:r>
      <w:r w:rsidDel="00000000" w:rsidR="00000000" w:rsidRPr="00000000">
        <w:rPr>
          <w:rFonts w:ascii="Times New Roman" w:cs="Times New Roman" w:eastAsia="Times New Roman" w:hAnsi="Times New Roman"/>
          <w:b w:val="0"/>
          <w:bCs w:val="0"/>
          <w:sz w:val="19"/>
          <w:szCs w:val="19"/>
          <w:rtl w:val="1"/>
        </w:rPr>
        <w:t>וְלֹא בְּהִתְחַבְּרוּת כְּפִי דַּעְתּוֹ וְהַשָּׂגָתוֹ לְבַד</w:t>
      </w:r>
      <w:r w:rsidDel="00000000" w:rsidR="00000000" w:rsidRPr="00000000">
        <w:rPr>
          <w:rFonts w:ascii="Times New Roman" w:cs="Times New Roman" w:eastAsia="Times New Roman" w:hAnsi="Times New Roman"/>
          <w:b w:val="1"/>
          <w:bCs w:val="1"/>
          <w:sz w:val="19"/>
          <w:szCs w:val="19"/>
          <w:rtl w:val="0"/>
        </w:rPr>
        <w:t>. – and not merely through intimate communion according to his personal intellect alone.</w:t>
      </w:r>
    </w:p>
    <w:p w:rsidR="00000000" w:rsidDel="00000000" w:rsidP="00000000" w:rsidRDefault="00000000" w:rsidRPr="00000000" w14:paraId="0000015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5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עִנְיַן "וְנִקְדַּשׁ בִּכְבֹדִי" דְּמִשְׁכָּן אִקְרֵי מִקְדָּש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secret of "and it shall be sanctified by My glory," wherein the Mishkan is called Mikdash, </w:t>
      </w:r>
      <w:r w:rsidDel="00000000" w:rsidR="00000000" w:rsidRPr="00000000">
        <w:rPr>
          <w:rFonts w:ascii="Times New Roman" w:cs="Times New Roman" w:eastAsia="Times New Roman" w:hAnsi="Times New Roman"/>
          <w:b w:val="0"/>
          <w:bCs w:val="0"/>
          <w:sz w:val="19"/>
          <w:szCs w:val="19"/>
          <w:rtl w:val="1"/>
        </w:rPr>
        <w:t>שֶׁיֵּשׁ בּוֹ גַּם קְדוּשָּׁה זוֹ שֶׁל מִדַּת הַכָּבוֹד וְדֶרֶךְ אֶרֶץ שֶׁיִּהְיֶה יִרְאָה</w:t>
      </w:r>
      <w:r w:rsidDel="00000000" w:rsidR="00000000" w:rsidRPr="00000000">
        <w:rPr>
          <w:rFonts w:ascii="Times New Roman" w:cs="Times New Roman" w:eastAsia="Times New Roman" w:hAnsi="Times New Roman"/>
          <w:b w:val="1"/>
          <w:bCs w:val="1"/>
          <w:sz w:val="19"/>
          <w:szCs w:val="19"/>
          <w:rtl w:val="0"/>
        </w:rPr>
        <w:t xml:space="preserve">; – in that it also contains this transcendent holiness of the attribute of Glory, reverent etiquette, and awe; </w:t>
      </w:r>
      <w:r w:rsidDel="00000000" w:rsidR="00000000" w:rsidRPr="00000000">
        <w:rPr>
          <w:rFonts w:ascii="Times New Roman" w:cs="Times New Roman" w:eastAsia="Times New Roman" w:hAnsi="Times New Roman"/>
          <w:b w:val="0"/>
          <w:bCs w:val="0"/>
          <w:sz w:val="19"/>
          <w:szCs w:val="19"/>
          <w:rtl w:val="1"/>
        </w:rPr>
        <w:t>זֶה נַעֲשָׂה עַל יְדֵי מִיתַת נָדָב וַאֲבִיהוּא שֶׁהֵבִיא יִרְאָה גְּדוֹלָה</w:t>
      </w:r>
      <w:r w:rsidDel="00000000" w:rsidR="00000000" w:rsidRPr="00000000">
        <w:rPr>
          <w:rFonts w:ascii="Times New Roman" w:cs="Times New Roman" w:eastAsia="Times New Roman" w:hAnsi="Times New Roman"/>
          <w:b w:val="1"/>
          <w:bCs w:val="1"/>
          <w:sz w:val="19"/>
          <w:szCs w:val="19"/>
          <w:rtl w:val="0"/>
        </w:rPr>
        <w:t xml:space="preserve">, – and this was effected through the death of Nadav and Avihu which generated profound awe; </w:t>
      </w:r>
      <w:r w:rsidDel="00000000" w:rsidR="00000000" w:rsidRPr="00000000">
        <w:rPr>
          <w:rFonts w:ascii="Times New Roman" w:cs="Times New Roman" w:eastAsia="Times New Roman" w:hAnsi="Times New Roman"/>
          <w:b w:val="0"/>
          <w:bCs w:val="0"/>
          <w:sz w:val="19"/>
          <w:szCs w:val="19"/>
          <w:rtl w:val="1"/>
        </w:rPr>
        <w:t>כִּי תְּחִלַּת בְּלִיטַת קְדוּשָּׁה זוֹ דִּשְׁכִינָתוֹ יִתְבָּרַךְ בְּקִרְבֵי בְּנֵי יִשְׂרָאֵל וְגַם בְּטֻמְאוֹתָם</w:t>
      </w:r>
      <w:r w:rsidDel="00000000" w:rsidR="00000000" w:rsidRPr="00000000">
        <w:rPr>
          <w:rFonts w:ascii="Times New Roman" w:cs="Times New Roman" w:eastAsia="Times New Roman" w:hAnsi="Times New Roman"/>
          <w:b w:val="1"/>
          <w:bCs w:val="1"/>
          <w:sz w:val="19"/>
          <w:szCs w:val="19"/>
          <w:rtl w:val="0"/>
        </w:rPr>
        <w:t xml:space="preserve">, – for the initial emergence of this indwelling sanctity of Hashem within the midst of Israel, even in their uncleanness, </w:t>
      </w:r>
      <w:r w:rsidDel="00000000" w:rsidR="00000000" w:rsidRPr="00000000">
        <w:rPr>
          <w:rFonts w:ascii="Times New Roman" w:cs="Times New Roman" w:eastAsia="Times New Roman" w:hAnsi="Times New Roman"/>
          <w:b w:val="0"/>
          <w:bCs w:val="0"/>
          <w:sz w:val="19"/>
          <w:szCs w:val="19"/>
          <w:rtl w:val="1"/>
        </w:rPr>
        <w:t>הוֹלִיד שִׂמְחָה וְתֹקֶף אַהֲבָה וְחֵשֶׁק וְהִתְקָרְבוּת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bored forth joy, intense love, passion, and drawing near to Hashem, blessed be He.</w:t>
      </w:r>
    </w:p>
    <w:p w:rsidR="00000000" w:rsidDel="00000000" w:rsidP="00000000" w:rsidRDefault="00000000" w:rsidRPr="00000000" w14:paraId="0000015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54">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וְזֶה עִנְיַן (וַיִּקְרָא רַבָּה פָּרָשָׁה יב)</w:t>
      </w:r>
      <w:r>
        <w:rPr>
          <w:rStyle w:val="FootnoteReference"/>
          <w:rFonts w:ascii="Times New Roman" w:hAnsi="Times New Roman" w:eastAsia="Times New Roman" w:cs="Times New Roman"/>
          <w:sz w:val="19"/>
          <w:szCs w:val="19"/>
          <w:rtl/>
        </w:rPr>
        <w:footnoteReference w:id="328"/>
      </w:r>
      <w:r>
        <w:rPr>
          <w:rFonts w:ascii="Times New Roman" w:cs="Times New Roman" w:eastAsia="Times New Roman" w:hAnsi="Times New Roman"/>
          <w:b w:val="0"/>
          <w:bCs w:val="0"/>
          <w:sz w:val="19"/>
          <w:szCs w:val="19"/>
          <w:rtl w:val="1"/>
        </w:rPr>
        <w:t xml:space="preserve"> "שְׁתוּיֵי יַיִן נִכְנְסו</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And this is what is meant by (Vayikra Rabbah 12:1) "they entered drunk with wine"— </w:t>
      </w:r>
      <w:r w:rsidDel="00000000" w:rsidR="00000000" w:rsidRPr="00000000">
        <w:rPr>
          <w:rFonts w:ascii="Times New Roman" w:cs="Times New Roman" w:eastAsia="Times New Roman" w:hAnsi="Times New Roman"/>
          <w:b w:val="0"/>
          <w:bCs w:val="0"/>
          <w:sz w:val="19"/>
          <w:szCs w:val="19"/>
          <w:rtl w:val="1"/>
        </w:rPr>
        <w:t>פֵּירוּשׁ בְּשִׂמְחָה יְתֵירָה, כִּי "יַיִן יְשַׂמַּח וְגוֹמֵר</w:t>
      </w:r>
      <w:r w:rsidDel="00000000" w:rsidR="00000000" w:rsidRPr="00000000">
        <w:rPr>
          <w:rFonts w:ascii="Times New Roman" w:cs="Times New Roman" w:eastAsia="Times New Roman" w:hAnsi="Times New Roman"/>
          <w:b w:val="1"/>
          <w:bCs w:val="1"/>
          <w:sz w:val="19"/>
          <w:szCs w:val="19"/>
          <w:rtl w:val="0"/>
        </w:rPr>
        <w:t xml:space="preserve">", – meaning in excessive ecstatic joy, for "wine gladdens, etc.", </w:t>
      </w:r>
      <w:r w:rsidDel="00000000" w:rsidR="00000000" w:rsidRPr="00000000">
        <w:rPr>
          <w:rFonts w:ascii="Times New Roman" w:cs="Times New Roman" w:eastAsia="Times New Roman" w:hAnsi="Times New Roman"/>
          <w:b w:val="0"/>
          <w:bCs w:val="0"/>
          <w:sz w:val="19"/>
          <w:szCs w:val="19"/>
          <w:rtl w:val="1"/>
        </w:rPr>
        <w:t>וְלֹא שִׁיתְּפוּ הַיִּרְאָה עִמָּה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they failed to join awe together with it; </w:t>
      </w:r>
      <w:r>
        <w:rPr>
          <w:rFonts w:ascii="Times New Roman" w:cs="Times New Roman" w:eastAsia="Times New Roman" w:hAnsi="Times New Roman"/>
          <w:b w:val="0"/>
          <w:bCs w:val="0"/>
          <w:sz w:val="19"/>
          <w:szCs w:val="19"/>
          <w:rtl w:val="1"/>
        </w:rPr>
        <w:t xml:space="preserve">וּכְמוֹ שֶׁאָמְרוּ זִכְרוֹנָם לִבְרָכָה (מִדְרָשׁ רַבָּה פָּרָשַׁת בְּהַעֲלֹתְךָ)</w:t>
      </w:r>
      <w:r>
        <w:rPr>
          <w:rStyle w:val="FootnoteReference"/>
          <w:rFonts w:ascii="Times New Roman" w:hAnsi="Times New Roman" w:eastAsia="Times New Roman" w:cs="Times New Roman"/>
          <w:sz w:val="19"/>
          <w:szCs w:val="19"/>
          <w:rtl/>
        </w:rPr>
        <w:footnoteReference w:id="329"/>
      </w:r>
      <w:r>
        <w:rPr>
          <w:rFonts w:ascii="Times New Roman" w:cs="Times New Roman" w:eastAsia="Times New Roman" w:hAnsi="Times New Roman"/>
          <w:b w:val="0"/>
          <w:bCs w:val="0"/>
          <w:sz w:val="19"/>
          <w:szCs w:val="19"/>
          <w:rtl w:val="1"/>
        </w:rPr>
        <w:t xml:space="preserve"> גַּם כֵּן</w:t>
      </w:r>
      <w:r w:rsidDel="00000000" w:rsidR="00000000" w:rsidRPr="00000000">
        <w:rPr>
          <w:rFonts w:ascii="Times New Roman" w:cs="Times New Roman" w:eastAsia="Times New Roman" w:hAnsi="Times New Roman"/>
          <w:b w:val="1"/>
          <w:bCs w:val="1"/>
          <w:sz w:val="19"/>
          <w:szCs w:val="19"/>
          <w:rtl w:val="0"/>
        </w:rPr>
        <w:t xml:space="preserve"> – and as our Sages of blessed memory also taught (Midrash Rabbah, Parashat Beha'alotekha) </w:t>
      </w:r>
      <w:r w:rsidDel="00000000" w:rsidR="00000000" w:rsidRPr="00000000">
        <w:rPr>
          <w:rFonts w:ascii="Times New Roman" w:cs="Times New Roman" w:eastAsia="Times New Roman" w:hAnsi="Times New Roman"/>
          <w:b w:val="0"/>
          <w:bCs w:val="0"/>
          <w:sz w:val="19"/>
          <w:szCs w:val="19"/>
          <w:rtl w:val="1"/>
        </w:rPr>
        <w:t>דִּכְבָר נִגְזַר עֲלֵיהֶם מִקּוֹדֶם עַל "וַיֶּחֱזוּ [אֶת] הָאֱלֹהִים וַיֹּאכְלוּ וְגוֹמֵר</w:t>
      </w:r>
      <w:r w:rsidDel="00000000" w:rsidR="00000000" w:rsidRPr="00000000">
        <w:rPr>
          <w:rFonts w:ascii="Times New Roman" w:cs="Times New Roman" w:eastAsia="Times New Roman" w:hAnsi="Times New Roman"/>
          <w:b w:val="1"/>
          <w:bCs w:val="1"/>
          <w:sz w:val="19"/>
          <w:szCs w:val="19"/>
          <w:rtl w:val="0"/>
        </w:rPr>
        <w:t xml:space="preserve">", – that judgment had already been decreed upon them previously regarding "and they beheld God and ate, etc.", </w:t>
      </w:r>
      <w:r w:rsidDel="00000000" w:rsidR="00000000" w:rsidRPr="00000000">
        <w:rPr>
          <w:rFonts w:ascii="Times New Roman" w:cs="Times New Roman" w:eastAsia="Times New Roman" w:hAnsi="Times New Roman"/>
          <w:b w:val="0"/>
          <w:bCs w:val="0"/>
          <w:sz w:val="19"/>
          <w:szCs w:val="19"/>
          <w:rtl w:val="1"/>
        </w:rPr>
        <w:t>דְּהוּא גַּם כֵּן מִיעוּט דֶּרֶךְ אֶרֶץ וְיִרְאָה</w:t>
      </w:r>
      <w:r w:rsidDel="00000000" w:rsidR="00000000" w:rsidRPr="00000000">
        <w:rPr>
          <w:rFonts w:ascii="Times New Roman" w:cs="Times New Roman" w:eastAsia="Times New Roman" w:hAnsi="Times New Roman"/>
          <w:b w:val="1"/>
          <w:bCs w:val="1"/>
          <w:sz w:val="19"/>
          <w:szCs w:val="19"/>
          <w:rtl w:val="0"/>
        </w:rPr>
        <w:t xml:space="preserve">, – which was likewise a deficiency in reverent etiquette and awe, </w:t>
      </w:r>
      <w:r w:rsidDel="00000000" w:rsidR="00000000" w:rsidRPr="00000000">
        <w:rPr>
          <w:rFonts w:ascii="Times New Roman" w:cs="Times New Roman" w:eastAsia="Times New Roman" w:hAnsi="Times New Roman"/>
          <w:b w:val="0"/>
          <w:bCs w:val="0"/>
          <w:sz w:val="19"/>
          <w:szCs w:val="19"/>
          <w:rtl w:val="1"/>
        </w:rPr>
        <w:t>וְהוּא עַל יְדֵי הַתֹּקֶף שֶׁנִּתְעוֹרֵר בְּמַתַּן תּוֹרָה דַּ"ה' עֹז לְעַמּוֹ יִתֵּן</w:t>
      </w:r>
      <w:r w:rsidDel="00000000" w:rsidR="00000000" w:rsidRPr="00000000">
        <w:rPr>
          <w:rFonts w:ascii="Times New Roman" w:cs="Times New Roman" w:eastAsia="Times New Roman" w:hAnsi="Times New Roman"/>
          <w:b w:val="1"/>
          <w:bCs w:val="1"/>
          <w:sz w:val="19"/>
          <w:szCs w:val="19"/>
          <w:rtl w:val="0"/>
        </w:rPr>
        <w:t xml:space="preserve">", – stemming from the sheer intensity awakened at the Giving of the Torah, "Hashem gives strength unto His people," </w:t>
      </w:r>
      <w:r w:rsidDel="00000000" w:rsidR="00000000" w:rsidRPr="00000000">
        <w:rPr>
          <w:rFonts w:ascii="Times New Roman" w:cs="Times New Roman" w:eastAsia="Times New Roman" w:hAnsi="Times New Roman"/>
          <w:b w:val="0"/>
          <w:bCs w:val="0"/>
          <w:sz w:val="19"/>
          <w:szCs w:val="19"/>
          <w:rtl w:val="1"/>
        </w:rPr>
        <w:t>וְנִתְעוֹרֵר עוֹד יוֹתֵר בִּקְדוּשַּׁת הַמִּשְׁכָּן</w:t>
      </w:r>
      <w:r w:rsidDel="00000000" w:rsidR="00000000" w:rsidRPr="00000000">
        <w:rPr>
          <w:rFonts w:ascii="Times New Roman" w:cs="Times New Roman" w:eastAsia="Times New Roman" w:hAnsi="Times New Roman"/>
          <w:b w:val="1"/>
          <w:bCs w:val="1"/>
          <w:sz w:val="19"/>
          <w:szCs w:val="19"/>
          <w:rtl w:val="0"/>
        </w:rPr>
        <w:t>. – and stirred even more vigorously within the immanent holiness of the Mishkan.</w:t>
      </w:r>
    </w:p>
    <w:p w:rsidR="00000000" w:rsidDel="00000000" w:rsidP="00000000" w:rsidRDefault="00000000" w:rsidRPr="00000000" w14:paraId="0000015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56">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אֶלָּא דְּאָז הִתְחִיל לְהוֹפִיעַ גַּם כֵּן אוֹר הַמִּקְדָּשׁ (זְבָחִים קטו</w:t>
      </w:r>
      <w:r>
        <w:rPr>
          <w:rStyle w:val="FootnoteReference"/>
          <w:rFonts w:ascii="Times New Roman" w:hAnsi="Times New Roman" w:eastAsia="Times New Roman" w:cs="Times New Roman"/>
          <w:sz w:val="19"/>
          <w:szCs w:val="19"/>
          <w:rtl/>
        </w:rPr>
        <w:footnoteReference w:id="330"/>
      </w:r>
      <w:r w:rsidDel="00000000" w:rsidR="00000000" w:rsidRPr="00000000">
        <w:rPr>
          <w:rFonts w:ascii="Times New Roman" w:cs="Times New Roman" w:eastAsia="Times New Roman" w:hAnsi="Times New Roman"/>
          <w:b w:val="1"/>
          <w:bCs w:val="1"/>
          <w:sz w:val="19"/>
          <w:szCs w:val="19"/>
          <w:rtl w:val="0"/>
        </w:rPr>
        <w:t>:) – Except that at that moment the transcendent light of the Mikdash also began to radiate (Zevachim 115b): "</w:t>
      </w:r>
      <w:r w:rsidDel="00000000" w:rsidR="00000000" w:rsidRPr="00000000">
        <w:rPr>
          <w:rFonts w:ascii="Times New Roman" w:cs="Times New Roman" w:eastAsia="Times New Roman" w:hAnsi="Times New Roman"/>
          <w:b w:val="0"/>
          <w:bCs w:val="0"/>
          <w:sz w:val="19"/>
          <w:szCs w:val="19"/>
          <w:rtl w:val="1"/>
        </w:rPr>
        <w:t>וְנִקְדַּשׁ בִּכְבֹדִי" – בִּמְכֻבָּדַי</w:t>
      </w:r>
      <w:r w:rsidDel="00000000" w:rsidR="00000000" w:rsidRPr="00000000">
        <w:rPr>
          <w:rFonts w:ascii="Times New Roman" w:cs="Times New Roman" w:eastAsia="Times New Roman" w:hAnsi="Times New Roman"/>
          <w:b w:val="1"/>
          <w:bCs w:val="1"/>
          <w:sz w:val="19"/>
          <w:szCs w:val="19"/>
          <w:rtl w:val="0"/>
        </w:rPr>
        <w:t xml:space="preserve">, – "'and it shall be sanctified by My glory'—through My honored ones," </w:t>
      </w:r>
      <w:r>
        <w:rPr>
          <w:rFonts w:ascii="Times New Roman" w:cs="Times New Roman" w:eastAsia="Times New Roman" w:hAnsi="Times New Roman"/>
          <w:b w:val="0"/>
          <w:bCs w:val="0"/>
          <w:sz w:val="19"/>
          <w:szCs w:val="19"/>
          <w:rtl w:val="1"/>
        </w:rPr>
        <w:t xml:space="preserve">דְּ"כָל הַמְכַבֵּד וְכוּלֵי</w:t>
      </w:r>
      <w:r>
        <w:rPr>
          <w:rStyle w:val="FootnoteReference"/>
          <w:rFonts w:ascii="Times New Roman" w:hAnsi="Times New Roman" w:eastAsia="Times New Roman" w:cs="Times New Roman"/>
          <w:sz w:val="19"/>
          <w:szCs w:val="19"/>
          <w:rtl/>
        </w:rPr>
        <w:footnoteReference w:id="331"/>
      </w:r>
      <w:r>
        <w:rPr>
          <w:rFonts w:ascii="Times New Roman" w:cs="Times New Roman" w:eastAsia="Times New Roman" w:hAnsi="Times New Roman"/>
          <w:b w:val="0"/>
          <w:bCs w:val="0"/>
          <w:sz w:val="19"/>
          <w:szCs w:val="19"/>
          <w:rtl w:val="1"/>
        </w:rPr>
        <w:t xml:space="preserve">" (אָבוֹת דְּרַבִּי נָתָן רֵישׁ פֶּרֶק כז</w:t>
      </w:r>
      <w:r w:rsidDel="00000000" w:rsidR="00000000" w:rsidRPr="00000000">
        <w:rPr>
          <w:rFonts w:ascii="Times New Roman" w:cs="Times New Roman" w:eastAsia="Times New Roman" w:hAnsi="Times New Roman"/>
          <w:b w:val="1"/>
          <w:bCs w:val="1"/>
          <w:sz w:val="19"/>
          <w:szCs w:val="19"/>
          <w:rtl w:val="0"/>
        </w:rPr>
        <w:t xml:space="preserve">); – for "whoever honors [the Torah], etc." (Avot DeRabbi Natan, beginning of Chapter 27); </w:t>
      </w:r>
      <w:r w:rsidDel="00000000" w:rsidR="00000000" w:rsidRPr="00000000">
        <w:rPr>
          <w:rFonts w:ascii="Times New Roman" w:cs="Times New Roman" w:eastAsia="Times New Roman" w:hAnsi="Times New Roman"/>
          <w:b w:val="0"/>
          <w:bCs w:val="0"/>
          <w:sz w:val="19"/>
          <w:szCs w:val="19"/>
          <w:rtl w:val="1"/>
        </w:rPr>
        <w:t>וּמֵאַחַר שֶׁהֵם גָּרְמוּ הִתְגַּלּוּת אוֹר זֶה דְּמִדַּת הַכָּבוֹד וְדֶרֶךְ אֶרֶץ וְיִרְאָה</w:t>
      </w:r>
      <w:r w:rsidDel="00000000" w:rsidR="00000000" w:rsidRPr="00000000">
        <w:rPr>
          <w:rFonts w:ascii="Times New Roman" w:cs="Times New Roman" w:eastAsia="Times New Roman" w:hAnsi="Times New Roman"/>
          <w:b w:val="1"/>
          <w:bCs w:val="1"/>
          <w:sz w:val="19"/>
          <w:szCs w:val="19"/>
          <w:rtl w:val="0"/>
        </w:rPr>
        <w:t xml:space="preserve">, – and since they caused the manifestation of this light of Glory, reverent etiquette, and awe, </w:t>
      </w:r>
      <w:r w:rsidDel="00000000" w:rsidR="00000000" w:rsidRPr="00000000">
        <w:rPr>
          <w:rFonts w:ascii="Times New Roman" w:cs="Times New Roman" w:eastAsia="Times New Roman" w:hAnsi="Times New Roman"/>
          <w:b w:val="0"/>
          <w:bCs w:val="0"/>
          <w:sz w:val="19"/>
          <w:szCs w:val="19"/>
          <w:rtl w:val="1"/>
        </w:rPr>
        <w:t>וּכְמוֹ שֶׁכָּתוּב: "וְאֶת מִקְדָּשִׁי תִּירָאוּ" שֶׁזֶּה שַׁיָּיךְ לְשֵׁם "מִקְדָּש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as it is written: "and you shall revere My sanctuary," which pertains directly to the title Mikdash, </w:t>
      </w:r>
      <w:r w:rsidDel="00000000" w:rsidR="00000000" w:rsidRPr="00000000">
        <w:rPr>
          <w:rFonts w:ascii="Times New Roman" w:cs="Times New Roman" w:eastAsia="Times New Roman" w:hAnsi="Times New Roman"/>
          <w:b w:val="0"/>
          <w:bCs w:val="0"/>
          <w:sz w:val="19"/>
          <w:szCs w:val="19"/>
          <w:rtl w:val="1"/>
        </w:rPr>
        <w:t>עַל כֵּן הֵם קְרוּיִים "מְכֻבָּדַי" שֶׁהֵם מְכֻבָּדִים אֵצֶל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therefore they are designated "My honored ones," being precious and honored before Hashem, blessed be He, </w:t>
      </w:r>
      <w:r w:rsidDel="00000000" w:rsidR="00000000" w:rsidRPr="00000000">
        <w:rPr>
          <w:rFonts w:ascii="Times New Roman" w:cs="Times New Roman" w:eastAsia="Times New Roman" w:hAnsi="Times New Roman"/>
          <w:b w:val="0"/>
          <w:bCs w:val="0"/>
          <w:sz w:val="19"/>
          <w:szCs w:val="19"/>
          <w:rtl w:val="1"/>
        </w:rPr>
        <w:t>וְלָכֵן הַשֵּׁם יִתְבָּרַךְ נִתְכַּבֵּד עַל יָדָם</w:t>
      </w:r>
      <w:r w:rsidDel="00000000" w:rsidR="00000000" w:rsidRPr="00000000">
        <w:rPr>
          <w:rFonts w:ascii="Times New Roman" w:cs="Times New Roman" w:eastAsia="Times New Roman" w:hAnsi="Times New Roman"/>
          <w:b w:val="1"/>
          <w:bCs w:val="1"/>
          <w:sz w:val="19"/>
          <w:szCs w:val="19"/>
          <w:rtl w:val="0"/>
        </w:rPr>
        <w:t>. – and therefore Hashem was glorified through them.</w:t>
      </w:r>
    </w:p>
    <w:p w:rsidR="00000000" w:rsidDel="00000000" w:rsidP="00000000" w:rsidRDefault="00000000" w:rsidRPr="00000000" w14:paraId="0000015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58">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וְכֵן בֵּית עֵלִי, אָמְרוּ זִכְרוֹנָם לִבְרָכָה (שַׁבָּת נה</w:t>
      </w:r>
      <w:r>
        <w:rPr>
          <w:rStyle w:val="FootnoteReference"/>
          <w:rFonts w:ascii="Times New Roman" w:hAnsi="Times New Roman" w:eastAsia="Times New Roman" w:cs="Times New Roman"/>
          <w:sz w:val="19"/>
          <w:szCs w:val="19"/>
          <w:rtl/>
        </w:rPr>
        <w:footnoteReference w:id="332"/>
      </w:r>
      <w:r w:rsidDel="00000000" w:rsidR="00000000" w:rsidRPr="00000000">
        <w:rPr>
          <w:rFonts w:ascii="Times New Roman" w:cs="Times New Roman" w:eastAsia="Times New Roman" w:hAnsi="Times New Roman"/>
          <w:b w:val="1"/>
          <w:bCs w:val="1"/>
          <w:sz w:val="19"/>
          <w:szCs w:val="19"/>
          <w:rtl w:val="0"/>
        </w:rPr>
        <w:t xml:space="preserve">:) – And likewise regarding the house of Eli, our Sages of blessed memory stated (Shabbat 55b) </w:t>
      </w:r>
      <w:r w:rsidDel="00000000" w:rsidR="00000000" w:rsidRPr="00000000">
        <w:rPr>
          <w:rFonts w:ascii="Times New Roman" w:cs="Times New Roman" w:eastAsia="Times New Roman" w:hAnsi="Times New Roman"/>
          <w:b w:val="0"/>
          <w:bCs w:val="0"/>
          <w:sz w:val="19"/>
          <w:szCs w:val="19"/>
          <w:rtl w:val="1"/>
        </w:rPr>
        <w:t>חֶטְאָם הָעִיקָּר בְּבִזָּיוֹן קָדָשִׁים</w:t>
      </w:r>
      <w:r w:rsidDel="00000000" w:rsidR="00000000" w:rsidRPr="00000000">
        <w:rPr>
          <w:rFonts w:ascii="Times New Roman" w:cs="Times New Roman" w:eastAsia="Times New Roman" w:hAnsi="Times New Roman"/>
          <w:b w:val="1"/>
          <w:bCs w:val="1"/>
          <w:sz w:val="19"/>
          <w:szCs w:val="19"/>
          <w:rtl w:val="0"/>
        </w:rPr>
        <w:t xml:space="preserve">, – that their sin was essentially in showing contempt for sacred offerings, </w:t>
      </w:r>
      <w:r w:rsidDel="00000000" w:rsidR="00000000" w:rsidRPr="00000000">
        <w:rPr>
          <w:rFonts w:ascii="Times New Roman" w:cs="Times New Roman" w:eastAsia="Times New Roman" w:hAnsi="Times New Roman"/>
          <w:b w:val="0"/>
          <w:bCs w:val="0"/>
          <w:sz w:val="19"/>
          <w:szCs w:val="19"/>
          <w:rtl w:val="1"/>
        </w:rPr>
        <w:t>דַּ"אֲשֶׁר יִשְׁכְּבוּן וְגוֹמֵר" הַיְינוּ שֶׁשִּׁיהוּ קִנֵּיהֶם</w:t>
      </w:r>
      <w:r w:rsidDel="00000000" w:rsidR="00000000" w:rsidRPr="00000000">
        <w:rPr>
          <w:rFonts w:ascii="Times New Roman" w:cs="Times New Roman" w:eastAsia="Times New Roman" w:hAnsi="Times New Roman"/>
          <w:b w:val="1"/>
          <w:bCs w:val="1"/>
          <w:sz w:val="19"/>
          <w:szCs w:val="19"/>
          <w:rtl w:val="0"/>
        </w:rPr>
        <w:t xml:space="preserve">, – for "that they lay with the women, etc." meant that they delayed their sacrificial bird-offerings, </w:t>
      </w:r>
      <w:r w:rsidDel="00000000" w:rsidR="00000000" w:rsidRPr="00000000">
        <w:rPr>
          <w:rFonts w:ascii="Times New Roman" w:cs="Times New Roman" w:eastAsia="Times New Roman" w:hAnsi="Times New Roman"/>
          <w:b w:val="0"/>
          <w:bCs w:val="0"/>
          <w:sz w:val="19"/>
          <w:szCs w:val="19"/>
          <w:rtl w:val="1"/>
        </w:rPr>
        <w:t>דְּהוּא גַּם כֵּן מִצַּד בִּזָּיוֹן קָדָשִׁים</w:t>
      </w:r>
      <w:r w:rsidDel="00000000" w:rsidR="00000000" w:rsidRPr="00000000">
        <w:rPr>
          <w:rFonts w:ascii="Times New Roman" w:cs="Times New Roman" w:eastAsia="Times New Roman" w:hAnsi="Times New Roman"/>
          <w:b w:val="1"/>
          <w:bCs w:val="1"/>
          <w:sz w:val="19"/>
          <w:szCs w:val="19"/>
          <w:rtl w:val="0"/>
        </w:rPr>
        <w:t xml:space="preserve">; – which also stemmed from contempt toward holy offerings; </w:t>
      </w:r>
      <w:r w:rsidDel="00000000" w:rsidR="00000000" w:rsidRPr="00000000">
        <w:rPr>
          <w:rFonts w:ascii="Times New Roman" w:cs="Times New Roman" w:eastAsia="Times New Roman" w:hAnsi="Times New Roman"/>
          <w:b w:val="0"/>
          <w:bCs w:val="0"/>
          <w:sz w:val="19"/>
          <w:szCs w:val="19"/>
          <w:rtl w:val="1"/>
        </w:rPr>
        <w:t>זֶה הוֹלִיד קְדוּשַּׁת הַמִּקְדָּשׁ, שֶׁהוּא הִתְגַּלּוּת כְּבוֹד שָׁמַיִם בְּתֹקֶף</w:t>
      </w:r>
      <w:r w:rsidDel="00000000" w:rsidR="00000000" w:rsidRPr="00000000">
        <w:rPr>
          <w:rFonts w:ascii="Times New Roman" w:cs="Times New Roman" w:eastAsia="Times New Roman" w:hAnsi="Times New Roman"/>
          <w:b w:val="1"/>
          <w:bCs w:val="1"/>
          <w:sz w:val="19"/>
          <w:szCs w:val="19"/>
          <w:rtl w:val="0"/>
        </w:rPr>
        <w:t xml:space="preserve">, – yet this very failure ultimately birthed the transcendent holiness of the Mikdash, which is the powerful manifestation of Heaven's glory, </w:t>
      </w:r>
      <w:r w:rsidDel="00000000" w:rsidR="00000000" w:rsidRPr="00000000">
        <w:rPr>
          <w:rFonts w:ascii="Times New Roman" w:cs="Times New Roman" w:eastAsia="Times New Roman" w:hAnsi="Times New Roman"/>
          <w:b w:val="0"/>
          <w:bCs w:val="0"/>
          <w:sz w:val="19"/>
          <w:szCs w:val="19"/>
          <w:rtl w:val="1"/>
        </w:rPr>
        <w:t>כִּי חֶטְאָם נִקְרָא בִּלְשׁוֹן הַכָּתוּב: "חַטַּאת הַנְּעָרִים וְגוֹמֵר</w:t>
      </w:r>
      <w:r w:rsidDel="00000000" w:rsidR="00000000" w:rsidRPr="00000000">
        <w:rPr>
          <w:rFonts w:ascii="Times New Roman" w:cs="Times New Roman" w:eastAsia="Times New Roman" w:hAnsi="Times New Roman"/>
          <w:b w:val="1"/>
          <w:bCs w:val="1"/>
          <w:sz w:val="19"/>
          <w:szCs w:val="19"/>
          <w:rtl w:val="0"/>
        </w:rPr>
        <w:t xml:space="preserve">", – for their sin is termed in Scripture: "the sin of the young men, etc.", </w:t>
      </w:r>
      <w:r w:rsidDel="00000000" w:rsidR="00000000" w:rsidRPr="00000000">
        <w:rPr>
          <w:rFonts w:ascii="Times New Roman" w:cs="Times New Roman" w:eastAsia="Times New Roman" w:hAnsi="Times New Roman"/>
          <w:b w:val="0"/>
          <w:bCs w:val="0"/>
          <w:sz w:val="19"/>
          <w:szCs w:val="19"/>
          <w:rtl w:val="1"/>
        </w:rPr>
        <w:t>וְ"חַטָּאת" הַיְינוּ שׁוֹגֵג</w:t>
      </w:r>
      <w:r w:rsidDel="00000000" w:rsidR="00000000" w:rsidRPr="00000000">
        <w:rPr>
          <w:rFonts w:ascii="Times New Roman" w:cs="Times New Roman" w:eastAsia="Times New Roman" w:hAnsi="Times New Roman"/>
          <w:b w:val="1"/>
          <w:bCs w:val="1"/>
          <w:sz w:val="19"/>
          <w:szCs w:val="19"/>
          <w:rtl w:val="0"/>
        </w:rPr>
        <w:t xml:space="preserve">, – and chattat signifies unintentional error, </w:t>
      </w:r>
      <w:r w:rsidDel="00000000" w:rsidR="00000000" w:rsidRPr="00000000">
        <w:rPr>
          <w:rFonts w:ascii="Times New Roman" w:cs="Times New Roman" w:eastAsia="Times New Roman" w:hAnsi="Times New Roman"/>
          <w:b w:val="0"/>
          <w:bCs w:val="0"/>
          <w:sz w:val="19"/>
          <w:szCs w:val="19"/>
          <w:rtl w:val="1"/>
        </w:rPr>
        <w:t>וְ"נְעָרִים" מַשְׁמָע דְּהוּא מַעֲשֵׂה נַעֲרוּת לְבַד</w:t>
      </w:r>
      <w:r w:rsidDel="00000000" w:rsidR="00000000" w:rsidRPr="00000000">
        <w:rPr>
          <w:rFonts w:ascii="Times New Roman" w:cs="Times New Roman" w:eastAsia="Times New Roman" w:hAnsi="Times New Roman"/>
          <w:b w:val="1"/>
          <w:bCs w:val="1"/>
          <w:sz w:val="19"/>
          <w:szCs w:val="19"/>
          <w:rtl w:val="0"/>
        </w:rPr>
        <w:t>. – and "young men" implies that it was merely an act of youthful impetuosity.</w:t>
      </w:r>
    </w:p>
    <w:p w:rsidR="00000000" w:rsidDel="00000000" w:rsidP="00000000" w:rsidRDefault="00000000" w:rsidRPr="00000000" w14:paraId="0000015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5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וְהַיְינוּ כִּי בְּנַעֲרוּת יֵשׁ לָאָדָם תֹּקֶף אַהֲבָה וְשִׂמְחָה, כָּל אֶחָד לְפִי דַּרְכּוֹ וְעִנְיָנָיו</w:t>
      </w:r>
      <w:r w:rsidDel="00000000" w:rsidR="00000000" w:rsidRPr="00000000">
        <w:rPr>
          <w:rFonts w:ascii="Times New Roman" w:cs="Times New Roman" w:eastAsia="Times New Roman" w:hAnsi="Times New Roman"/>
          <w:b w:val="1"/>
          <w:bCs w:val="1"/>
          <w:sz w:val="19"/>
          <w:szCs w:val="19"/>
          <w:rtl w:val="0"/>
        </w:rPr>
        <w:t xml:space="preserve">, – That is to say: in youth a person possesses intense love and joy, each according to his path and pursuits, </w:t>
      </w:r>
      <w:r w:rsidDel="00000000" w:rsidR="00000000" w:rsidRPr="00000000">
        <w:rPr>
          <w:rFonts w:ascii="Times New Roman" w:cs="Times New Roman" w:eastAsia="Times New Roman" w:hAnsi="Times New Roman"/>
          <w:b w:val="0"/>
          <w:bCs w:val="0"/>
          <w:sz w:val="19"/>
          <w:szCs w:val="19"/>
          <w:rtl w:val="1"/>
        </w:rPr>
        <w:t>וְהָעוֹבֵד ה' בְּנַעֲרוּת, עֲבוֹדָתוֹ בְּשִׂמְחָה יְתֵירָה</w:t>
      </w:r>
      <w:r w:rsidDel="00000000" w:rsidR="00000000" w:rsidRPr="00000000">
        <w:rPr>
          <w:rFonts w:ascii="Times New Roman" w:cs="Times New Roman" w:eastAsia="Times New Roman" w:hAnsi="Times New Roman"/>
          <w:b w:val="1"/>
          <w:bCs w:val="1"/>
          <w:sz w:val="19"/>
          <w:szCs w:val="19"/>
          <w:rtl w:val="0"/>
        </w:rPr>
        <w:t xml:space="preserve">, – and one who serves Hashem in his youth conducts his divine service with overflowing joy, </w:t>
      </w:r>
      <w:r>
        <w:rPr>
          <w:rFonts w:ascii="Times New Roman" w:cs="Times New Roman" w:eastAsia="Times New Roman" w:hAnsi="Times New Roman"/>
          <w:b w:val="0"/>
          <w:bCs w:val="0"/>
          <w:sz w:val="19"/>
          <w:szCs w:val="19"/>
          <w:rtl w:val="1"/>
        </w:rPr>
        <w:t xml:space="preserve">וּכְמוֹ שֶׁאָמְרוּ (שִׁיר הַשִּׁירִים רַבָּה פֶּרֶק א פָּסוּק א)</w:t>
      </w:r>
      <w:r>
        <w:rPr>
          <w:rStyle w:val="FootnoteReference"/>
          <w:rFonts w:ascii="Times New Roman" w:hAnsi="Times New Roman" w:eastAsia="Times New Roman" w:cs="Times New Roman"/>
          <w:sz w:val="19"/>
          <w:szCs w:val="19"/>
          <w:rtl/>
        </w:rPr>
        <w:footnoteReference w:id="333"/>
      </w:r>
      <w:r>
        <w:rPr>
          <w:rFonts w:ascii="Times New Roman" w:cs="Times New Roman" w:eastAsia="Times New Roman" w:hAnsi="Times New Roman"/>
          <w:b w:val="0"/>
          <w:bCs w:val="0"/>
          <w:sz w:val="19"/>
          <w:szCs w:val="19"/>
          <w:rtl w:val="1"/>
        </w:rPr>
        <w:t xml:space="preserve"> דְּשִׁיר הַשִּׁירִים אָמַר שְׁלֹמֹה בְּיַלְדוּתו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as they said (Shir HaShirim Rabbah 1:1) that Solomon recited the Song of Songs in his youth (</w:t>
      </w:r>
      <w:r>
        <w:rPr>
          <w:rFonts w:ascii="Times New Roman" w:cs="Times New Roman" w:eastAsia="Times New Roman" w:hAnsi="Times New Roman"/>
          <w:b w:val="0"/>
          <w:bCs w:val="0"/>
          <w:sz w:val="19"/>
          <w:szCs w:val="19"/>
          <w:rtl w:val="1"/>
        </w:rPr>
        <w:t xml:space="preserve">וְעַיֵּין זוֹהַר חֵלֶק ב, לט עַמּוּד א</w:t>
      </w:r>
      <w:r>
        <w:rPr>
          <w:rStyle w:val="FootnoteReference"/>
          <w:rFonts w:ascii="Times New Roman" w:hAnsi="Times New Roman" w:eastAsia="Times New Roman" w:cs="Times New Roman"/>
          <w:sz w:val="19"/>
          <w:szCs w:val="19"/>
          <w:rtl/>
        </w:rPr>
        <w:footnoteReference w:id="334"/>
      </w:r>
      <w:r w:rsidDel="00000000" w:rsidR="00000000" w:rsidRPr="00000000">
        <w:rPr>
          <w:rFonts w:ascii="Times New Roman" w:cs="Times New Roman" w:eastAsia="Times New Roman" w:hAnsi="Times New Roman"/>
          <w:b w:val="1"/>
          <w:bCs w:val="1"/>
          <w:sz w:val="19"/>
          <w:szCs w:val="19"/>
          <w:rtl w:val="0"/>
        </w:rPr>
        <w:t xml:space="preserve">). – (and see Zohar II, 39a). </w:t>
      </w:r>
      <w:r w:rsidDel="00000000" w:rsidR="00000000" w:rsidRPr="00000000">
        <w:rPr>
          <w:rFonts w:ascii="Times New Roman" w:cs="Times New Roman" w:eastAsia="Times New Roman" w:hAnsi="Times New Roman"/>
          <w:b w:val="0"/>
          <w:bCs w:val="0"/>
          <w:sz w:val="19"/>
          <w:szCs w:val="19"/>
          <w:rtl w:val="1"/>
        </w:rPr>
        <w:t>וְכֵן בִּכְלַל הָעוֹלָם: אַבְרָהָם אָבִינוּ עָלָיו הַשָּׁלוֹם הוּא הַהַתְחָלָה וְהָיָה בְּתֹקֶף אַהֲבָה</w:t>
      </w:r>
      <w:r w:rsidDel="00000000" w:rsidR="00000000" w:rsidRPr="00000000">
        <w:rPr>
          <w:rFonts w:ascii="Times New Roman" w:cs="Times New Roman" w:eastAsia="Times New Roman" w:hAnsi="Times New Roman"/>
          <w:b w:val="1"/>
          <w:bCs w:val="1"/>
          <w:sz w:val="19"/>
          <w:szCs w:val="19"/>
          <w:rtl w:val="0"/>
        </w:rPr>
        <w:t xml:space="preserve">, – And so it was in the history of the world: our father Abraham, peace be upon him, was the starting point, operating with the intensity of love, </w:t>
      </w:r>
      <w:r w:rsidDel="00000000" w:rsidR="00000000" w:rsidRPr="00000000">
        <w:rPr>
          <w:rFonts w:ascii="Times New Roman" w:cs="Times New Roman" w:eastAsia="Times New Roman" w:hAnsi="Times New Roman"/>
          <w:b w:val="0"/>
          <w:bCs w:val="0"/>
          <w:sz w:val="19"/>
          <w:szCs w:val="19"/>
          <w:rtl w:val="1"/>
        </w:rPr>
        <w:t>וְאַחַר כָּךְ נוֹלַד יִצְחָק וּבָא הַיִּרְאָה</w:t>
      </w:r>
      <w:r w:rsidDel="00000000" w:rsidR="00000000" w:rsidRPr="00000000">
        <w:rPr>
          <w:rFonts w:ascii="Times New Roman" w:cs="Times New Roman" w:eastAsia="Times New Roman" w:hAnsi="Times New Roman"/>
          <w:b w:val="1"/>
          <w:bCs w:val="1"/>
          <w:sz w:val="19"/>
          <w:szCs w:val="19"/>
          <w:rtl w:val="0"/>
        </w:rPr>
        <w:t xml:space="preserve">. – and afterward Isaac was born and awe arrived. </w:t>
      </w:r>
      <w:r w:rsidDel="00000000" w:rsidR="00000000" w:rsidRPr="00000000">
        <w:rPr>
          <w:rFonts w:ascii="Times New Roman" w:cs="Times New Roman" w:eastAsia="Times New Roman" w:hAnsi="Times New Roman"/>
          <w:b w:val="0"/>
          <w:bCs w:val="0"/>
          <w:sz w:val="19"/>
          <w:szCs w:val="19"/>
          <w:rtl w:val="1"/>
        </w:rPr>
        <w:t>וּבִשְׁבִיל תֹּקֶף אַהֲבָתָם וּדְבֵיקוּתָם, זֶה מוֹלִיד מִיעוּט יִרְאָה וְדֶרֶךְ אֶרֶץ</w:t>
      </w:r>
      <w:r w:rsidDel="00000000" w:rsidR="00000000" w:rsidRPr="00000000">
        <w:rPr>
          <w:rFonts w:ascii="Times New Roman" w:cs="Times New Roman" w:eastAsia="Times New Roman" w:hAnsi="Times New Roman"/>
          <w:b w:val="1"/>
          <w:bCs w:val="1"/>
          <w:sz w:val="19"/>
          <w:szCs w:val="19"/>
          <w:rtl w:val="0"/>
        </w:rPr>
        <w:t xml:space="preserve"> – And because of the overpowering force of their love and cleaving, this breeds a diminishment of awe and reverent etiquette, </w:t>
      </w:r>
      <w:r w:rsidDel="00000000" w:rsidR="00000000" w:rsidRPr="00000000">
        <w:rPr>
          <w:rFonts w:ascii="Times New Roman" w:cs="Times New Roman" w:eastAsia="Times New Roman" w:hAnsi="Times New Roman"/>
          <w:b w:val="0"/>
          <w:bCs w:val="0"/>
          <w:sz w:val="19"/>
          <w:szCs w:val="19"/>
          <w:rtl w:val="1"/>
        </w:rPr>
        <w:t>עַד שֶׁנִּרְאֶה כְּבִזָּיוֹן קָדָשִׁים חַס וְשָׁלוֹם</w:t>
      </w:r>
      <w:r w:rsidDel="00000000" w:rsidR="00000000" w:rsidRPr="00000000">
        <w:rPr>
          <w:rFonts w:ascii="Times New Roman" w:cs="Times New Roman" w:eastAsia="Times New Roman" w:hAnsi="Times New Roman"/>
          <w:b w:val="1"/>
          <w:bCs w:val="1"/>
          <w:sz w:val="19"/>
          <w:szCs w:val="19"/>
          <w:rtl w:val="0"/>
        </w:rPr>
        <w:t xml:space="preserve">. – until it looks like contempt for holy matters, Heaven forbid. </w:t>
      </w:r>
      <w:r w:rsidDel="00000000" w:rsidR="00000000" w:rsidRPr="00000000">
        <w:rPr>
          <w:rFonts w:ascii="Times New Roman" w:cs="Times New Roman" w:eastAsia="Times New Roman" w:hAnsi="Times New Roman"/>
          <w:b w:val="0"/>
          <w:bCs w:val="0"/>
          <w:sz w:val="19"/>
          <w:szCs w:val="19"/>
          <w:rtl w:val="1"/>
        </w:rPr>
        <w:t>וְקִבְּלוּ עָנְשָׁם דּוּגְמַת נָדָב וַאֲבִיהוּא</w:t>
      </w:r>
      <w:r w:rsidDel="00000000" w:rsidR="00000000" w:rsidRPr="00000000">
        <w:rPr>
          <w:rFonts w:ascii="Times New Roman" w:cs="Times New Roman" w:eastAsia="Times New Roman" w:hAnsi="Times New Roman"/>
          <w:b w:val="1"/>
          <w:bCs w:val="1"/>
          <w:sz w:val="19"/>
          <w:szCs w:val="19"/>
          <w:rtl w:val="0"/>
        </w:rPr>
        <w:t xml:space="preserve">, – And they received their retribution just like Nadav and Avihu, </w:t>
      </w:r>
      <w:r w:rsidDel="00000000" w:rsidR="00000000" w:rsidRPr="00000000">
        <w:rPr>
          <w:rFonts w:ascii="Times New Roman" w:cs="Times New Roman" w:eastAsia="Times New Roman" w:hAnsi="Times New Roman"/>
          <w:b w:val="0"/>
          <w:bCs w:val="0"/>
          <w:sz w:val="19"/>
          <w:szCs w:val="19"/>
          <w:rtl w:val="1"/>
        </w:rPr>
        <w:t>וְנִגְרַם שְׁבִיַּת אָרוֹן שֶׁהוּא דּוּגְמַת חוּרְבַּן בֵּית הַמִּקְדָּש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which caused the capture of the Ark, which prefigured the destruction of the Holy Temple.</w:t>
      </w:r>
    </w:p>
    <w:p w:rsidR="00000000" w:rsidDel="00000000" w:rsidP="00000000" w:rsidRDefault="00000000" w:rsidRPr="00000000" w14:paraId="0000015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5C">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וְזֶה טַעַם שֶׁאָמַר לְאֶבְיָתָר: "עֲנָתֹת לֵךְ עַל שָׂדֶיךָ" (מְלָכִים-א ב, כו</w:t>
      </w:r>
      <w:r>
        <w:rPr>
          <w:rStyle w:val="FootnoteReference"/>
          <w:rFonts w:ascii="Times New Roman" w:hAnsi="Times New Roman" w:eastAsia="Times New Roman" w:cs="Times New Roman"/>
          <w:sz w:val="19"/>
          <w:szCs w:val="19"/>
          <w:rtl/>
        </w:rPr>
        <w:footnoteReference w:id="335"/>
      </w:r>
      <w:r w:rsidDel="00000000" w:rsidR="00000000" w:rsidRPr="00000000">
        <w:rPr>
          <w:rFonts w:ascii="Times New Roman" w:cs="Times New Roman" w:eastAsia="Times New Roman" w:hAnsi="Times New Roman"/>
          <w:b w:val="1"/>
          <w:bCs w:val="1"/>
          <w:sz w:val="19"/>
          <w:szCs w:val="19"/>
          <w:rtl w:val="0"/>
        </w:rPr>
        <w:t xml:space="preserve">), – And this is the reason Solomon said to Evyatar: "Go to Anatot, unto your own fields" (I Kings 2:26), </w:t>
      </w:r>
      <w:r>
        <w:rPr>
          <w:rFonts w:ascii="Times New Roman" w:cs="Times New Roman" w:eastAsia="Times New Roman" w:hAnsi="Times New Roman"/>
          <w:b w:val="0"/>
          <w:bCs w:val="0"/>
          <w:sz w:val="19"/>
          <w:szCs w:val="19"/>
          <w:rtl w:val="1"/>
        </w:rPr>
        <w:t xml:space="preserve">כִּי יָדוּעַ בְּמִדְרָשׁ אֵיכָה (פְּתִיחְתָּא א)</w:t>
      </w:r>
      <w:r>
        <w:rPr>
          <w:rStyle w:val="FootnoteReference"/>
          <w:rFonts w:ascii="Times New Roman" w:hAnsi="Times New Roman" w:eastAsia="Times New Roman" w:cs="Times New Roman"/>
          <w:sz w:val="19"/>
          <w:szCs w:val="19"/>
          <w:rtl/>
        </w:rPr>
        <w:footnoteReference w:id="336"/>
      </w:r>
      <w:r>
        <w:rPr>
          <w:rFonts w:ascii="Times New Roman" w:cs="Times New Roman" w:eastAsia="Times New Roman" w:hAnsi="Times New Roman"/>
          <w:b w:val="0"/>
          <w:bCs w:val="0"/>
          <w:sz w:val="19"/>
          <w:szCs w:val="19"/>
          <w:rtl w:val="1"/>
        </w:rPr>
        <w:t xml:space="preserve">: "וְאִם לָאו עֲנָתוֹת, הָא יִרְמְיָה עֲנָתוֹת וְכוּלֵי</w:t>
      </w:r>
      <w:r>
        <w:rPr>
          <w:rStyle w:val="FootnoteReference"/>
          <w:rFonts w:ascii="Times New Roman" w:hAnsi="Times New Roman" w:eastAsia="Times New Roman" w:cs="Times New Roman"/>
          <w:sz w:val="19"/>
          <w:szCs w:val="19"/>
          <w:rtl/>
        </w:rPr>
        <w:footnoteReference w:id="337"/>
      </w:r>
      <w:r w:rsidDel="00000000" w:rsidR="00000000" w:rsidRPr="00000000">
        <w:rPr>
          <w:rFonts w:ascii="Times New Roman" w:cs="Times New Roman" w:eastAsia="Times New Roman" w:hAnsi="Times New Roman"/>
          <w:b w:val="1"/>
          <w:bCs w:val="1"/>
          <w:sz w:val="19"/>
          <w:szCs w:val="19"/>
          <w:rtl w:val="0"/>
        </w:rPr>
        <w:t xml:space="preserve">", – for it is known in Midrash Eichah (Petichta 1): "and if not Anatot, behold Jeremiah is of Anatot, etc.", </w:t>
      </w:r>
      <w:r w:rsidDel="00000000" w:rsidR="00000000" w:rsidRPr="00000000">
        <w:rPr>
          <w:rFonts w:ascii="Times New Roman" w:cs="Times New Roman" w:eastAsia="Times New Roman" w:hAnsi="Times New Roman"/>
          <w:b w:val="0"/>
          <w:bCs w:val="0"/>
          <w:sz w:val="19"/>
          <w:szCs w:val="19"/>
          <w:rtl w:val="1"/>
        </w:rPr>
        <w:t>דַּעֲנָתוֹת רוֹמֵז לְחוּרְבָּן</w:t>
      </w:r>
      <w:r w:rsidDel="00000000" w:rsidR="00000000" w:rsidRPr="00000000">
        <w:rPr>
          <w:rFonts w:ascii="Times New Roman" w:cs="Times New Roman" w:eastAsia="Times New Roman" w:hAnsi="Times New Roman"/>
          <w:b w:val="1"/>
          <w:bCs w:val="1"/>
          <w:sz w:val="19"/>
          <w:szCs w:val="19"/>
          <w:rtl w:val="0"/>
        </w:rPr>
        <w:t xml:space="preserve">, – showing that Anatot alludes to destruction, </w:t>
      </w:r>
      <w:r w:rsidDel="00000000" w:rsidR="00000000" w:rsidRPr="00000000">
        <w:rPr>
          <w:rFonts w:ascii="Times New Roman" w:cs="Times New Roman" w:eastAsia="Times New Roman" w:hAnsi="Times New Roman"/>
          <w:b w:val="0"/>
          <w:bCs w:val="0"/>
          <w:sz w:val="19"/>
          <w:szCs w:val="19"/>
          <w:rtl w:val="1"/>
        </w:rPr>
        <w:t>הַיְינוּ דִּלְךָ יֵשׁ שַׁיָּיכוּת לְחוּרְבָּן עִנְיַן מִקְדָּשׁ וּבִזָּיוֹן קָדָשִׁים חַס וְשָׁלוֹם</w:t>
      </w:r>
      <w:r w:rsidDel="00000000" w:rsidR="00000000" w:rsidRPr="00000000">
        <w:rPr>
          <w:rFonts w:ascii="Times New Roman" w:cs="Times New Roman" w:eastAsia="Times New Roman" w:hAnsi="Times New Roman"/>
          <w:b w:val="1"/>
          <w:bCs w:val="1"/>
          <w:sz w:val="19"/>
          <w:szCs w:val="19"/>
          <w:rtl w:val="0"/>
        </w:rPr>
        <w:t xml:space="preserve">. – meaning: you bear a connection to the destruction of the sanctuary and contempt for holy things, Heaven forbid. </w:t>
      </w:r>
      <w:r>
        <w:rPr>
          <w:rFonts w:ascii="Times New Roman" w:cs="Times New Roman" w:eastAsia="Times New Roman" w:hAnsi="Times New Roman"/>
          <w:b w:val="0"/>
          <w:bCs w:val="0"/>
          <w:sz w:val="19"/>
          <w:szCs w:val="19"/>
          <w:rtl w:val="1"/>
        </w:rPr>
        <w:t xml:space="preserve">וְאָמְרוּ זִכְרוֹנָם לִבְרָכָה (רֹאשׁ הַשָּׁנָה יח.)</w:t>
      </w:r>
      <w:r>
        <w:rPr>
          <w:rStyle w:val="FootnoteReference"/>
          <w:rFonts w:ascii="Times New Roman" w:hAnsi="Times New Roman" w:eastAsia="Times New Roman" w:cs="Times New Roman"/>
          <w:sz w:val="19"/>
          <w:szCs w:val="19"/>
          <w:rtl/>
        </w:rPr>
        <w:footnoteReference w:id="338"/>
      </w:r>
      <w:r>
        <w:rPr>
          <w:rFonts w:ascii="Times New Roman" w:cs="Times New Roman" w:eastAsia="Times New Roman" w:hAnsi="Times New Roman"/>
          <w:b w:val="0"/>
          <w:bCs w:val="0"/>
          <w:sz w:val="19"/>
          <w:szCs w:val="19"/>
          <w:rtl w:val="1"/>
        </w:rPr>
        <w:t xml:space="preserve"> דְּמִתְכַּפֵּר עֲווֹן בֵּית עֵלִי בַּתּוֹרָה</w:t>
      </w:r>
      <w:r w:rsidDel="00000000" w:rsidR="00000000" w:rsidRPr="00000000">
        <w:rPr>
          <w:rFonts w:ascii="Times New Roman" w:cs="Times New Roman" w:eastAsia="Times New Roman" w:hAnsi="Times New Roman"/>
          <w:b w:val="1"/>
          <w:bCs w:val="1"/>
          <w:sz w:val="19"/>
          <w:szCs w:val="19"/>
          <w:rtl w:val="0"/>
        </w:rPr>
        <w:t xml:space="preserve">, – And our Sages of blessed memory stated (Rosh Hashanah 18a) that the iniquity of the house of Eli is atoned through Torah, </w:t>
      </w:r>
      <w:r w:rsidDel="00000000" w:rsidR="00000000" w:rsidRPr="00000000">
        <w:rPr>
          <w:rFonts w:ascii="Times New Roman" w:cs="Times New Roman" w:eastAsia="Times New Roman" w:hAnsi="Times New Roman"/>
          <w:b w:val="0"/>
          <w:bCs w:val="0"/>
          <w:sz w:val="19"/>
          <w:szCs w:val="19"/>
          <w:rtl w:val="1"/>
        </w:rPr>
        <w:t>דְּרַק בְּזֶבַח וּמִנְחָה אֵין מִתְכַּפֵּר</w:t>
      </w:r>
      <w:r w:rsidDel="00000000" w:rsidR="00000000" w:rsidRPr="00000000">
        <w:rPr>
          <w:rFonts w:ascii="Times New Roman" w:cs="Times New Roman" w:eastAsia="Times New Roman" w:hAnsi="Times New Roman"/>
          <w:b w:val="1"/>
          <w:bCs w:val="1"/>
          <w:sz w:val="19"/>
          <w:szCs w:val="19"/>
          <w:rtl w:val="0"/>
        </w:rPr>
        <w:t xml:space="preserve">; – for solely through sacrifice and meal-offering is it not atoned; </w:t>
      </w:r>
      <w:r w:rsidDel="00000000" w:rsidR="00000000" w:rsidRPr="00000000">
        <w:rPr>
          <w:rFonts w:ascii="Times New Roman" w:cs="Times New Roman" w:eastAsia="Times New Roman" w:hAnsi="Times New Roman"/>
          <w:b w:val="0"/>
          <w:bCs w:val="0"/>
          <w:sz w:val="19"/>
          <w:szCs w:val="19"/>
          <w:rtl w:val="1"/>
        </w:rPr>
        <w:t>דְּתוֹרָה הוּא דַּרְגָּא דִּידְהוּ, שֶׁהֵם בִּזּוּ עִנְיַן יִרְאָה וּבָחֲרוּ בִּתְקִיפוּת וְעֹז דְּתוֹרָה</w:t>
      </w:r>
      <w:r w:rsidDel="00000000" w:rsidR="00000000" w:rsidRPr="00000000">
        <w:rPr>
          <w:rFonts w:ascii="Times New Roman" w:cs="Times New Roman" w:eastAsia="Times New Roman" w:hAnsi="Times New Roman"/>
          <w:b w:val="1"/>
          <w:bCs w:val="1"/>
          <w:sz w:val="19"/>
          <w:szCs w:val="19"/>
          <w:rtl w:val="0"/>
        </w:rPr>
        <w:t>. – since Torah was their personal spiritual realm, as they dismissed external awe and chose the passionate strength and boldness of Torah.</w:t>
      </w:r>
    </w:p>
    <w:p w:rsidR="00000000" w:rsidDel="00000000" w:rsidP="00000000" w:rsidRDefault="00000000" w:rsidRPr="00000000" w14:paraId="0000015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5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וּלְפִי שֶׁהָיָה כְּעִנְיַן חַבְרוּתָא כְּלַפֵּי שְׁמַיָּא</w:t>
      </w:r>
      <w:r w:rsidDel="00000000" w:rsidR="00000000" w:rsidRPr="00000000">
        <w:rPr>
          <w:rFonts w:ascii="Times New Roman" w:cs="Times New Roman" w:eastAsia="Times New Roman" w:hAnsi="Times New Roman"/>
          <w:b w:val="1"/>
          <w:bCs w:val="1"/>
          <w:sz w:val="19"/>
          <w:szCs w:val="19"/>
          <w:rtl w:val="0"/>
        </w:rPr>
        <w:t xml:space="preserve">, – And because this conduct was akin to treating Heaven with excessive peer-like familiarity, </w:t>
      </w:r>
      <w:r w:rsidDel="00000000" w:rsidR="00000000" w:rsidRPr="00000000">
        <w:rPr>
          <w:rFonts w:ascii="Times New Roman" w:cs="Times New Roman" w:eastAsia="Times New Roman" w:hAnsi="Times New Roman"/>
          <w:b w:val="0"/>
          <w:bCs w:val="0"/>
          <w:sz w:val="19"/>
          <w:szCs w:val="19"/>
          <w:rtl w:val="1"/>
        </w:rPr>
        <w:t>עַל זֶה נֶאֱמַר: "אִם יִתְכַּפֵּר וְגוֹמֵר</w:t>
      </w:r>
      <w:r w:rsidDel="00000000" w:rsidR="00000000" w:rsidRPr="00000000">
        <w:rPr>
          <w:rFonts w:ascii="Times New Roman" w:cs="Times New Roman" w:eastAsia="Times New Roman" w:hAnsi="Times New Roman"/>
          <w:b w:val="1"/>
          <w:bCs w:val="1"/>
          <w:sz w:val="19"/>
          <w:szCs w:val="19"/>
          <w:rtl w:val="0"/>
        </w:rPr>
        <w:t xml:space="preserve">", – concerning this it was said: "if the iniquity of Eli's house shall be atoned, etc.", </w:t>
      </w:r>
      <w:r w:rsidDel="00000000" w:rsidR="00000000" w:rsidRPr="00000000">
        <w:rPr>
          <w:rFonts w:ascii="Times New Roman" w:cs="Times New Roman" w:eastAsia="Times New Roman" w:hAnsi="Times New Roman"/>
          <w:b w:val="0"/>
          <w:bCs w:val="0"/>
          <w:sz w:val="19"/>
          <w:szCs w:val="19"/>
          <w:rtl w:val="1"/>
        </w:rPr>
        <w:t>דְּקָרְבָּנוֹת דּוּגְמַת תְּפִלָּה צָרִיךְ יִרְאָה לִהְיוֹת הָעִיקָּר</w:t>
      </w:r>
      <w:r w:rsidDel="00000000" w:rsidR="00000000" w:rsidRPr="00000000">
        <w:rPr>
          <w:rFonts w:ascii="Times New Roman" w:cs="Times New Roman" w:eastAsia="Times New Roman" w:hAnsi="Times New Roman"/>
          <w:b w:val="1"/>
          <w:bCs w:val="1"/>
          <w:sz w:val="19"/>
          <w:szCs w:val="19"/>
          <w:rtl w:val="0"/>
        </w:rPr>
        <w:t xml:space="preserve">, – for with sacrifices, which parallel prayer, awe must be the primary foundation, </w:t>
      </w:r>
      <w:r w:rsidDel="00000000" w:rsidR="00000000" w:rsidRPr="00000000">
        <w:rPr>
          <w:rFonts w:ascii="Times New Roman" w:cs="Times New Roman" w:eastAsia="Times New Roman" w:hAnsi="Times New Roman"/>
          <w:b w:val="0"/>
          <w:bCs w:val="0"/>
          <w:sz w:val="19"/>
          <w:szCs w:val="19"/>
          <w:rtl w:val="1"/>
        </w:rPr>
        <w:t>מַה שֶּׁאֵין כֵּן בַּתּוֹרָה שִׂמְחָה הָעִיקָּר, רַק יִרְאָתוֹ קוֹדֶמֶת לְחָכְמָתו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unlike in Torah where joy is primary, provided only that one's fear of sin precedes his wisdom. </w:t>
      </w:r>
      <w:r w:rsidDel="00000000" w:rsidR="00000000" w:rsidRPr="00000000">
        <w:rPr>
          <w:rFonts w:ascii="Times New Roman" w:cs="Times New Roman" w:eastAsia="Times New Roman" w:hAnsi="Times New Roman"/>
          <w:b w:val="0"/>
          <w:bCs w:val="0"/>
          <w:sz w:val="19"/>
          <w:szCs w:val="19"/>
          <w:rtl w:val="1"/>
        </w:rPr>
        <w:t>וּבַכֹּהֲנִים נֶאֱמַר: "וָאֶתְּנֵם לוֹ מוֹרָא וְגוֹמֵר" (מַלְאָכִי ב, ה</w:t>
      </w:r>
      <w:r w:rsidDel="00000000" w:rsidR="00000000" w:rsidRPr="00000000">
        <w:rPr>
          <w:rFonts w:ascii="Times New Roman" w:cs="Times New Roman" w:eastAsia="Times New Roman" w:hAnsi="Times New Roman"/>
          <w:b w:val="1"/>
          <w:bCs w:val="1"/>
          <w:sz w:val="19"/>
          <w:szCs w:val="19"/>
          <w:rtl w:val="0"/>
        </w:rPr>
        <w:t xml:space="preserve">), – And regarding priests it is stated: "and I gave them to him for fear, etc." (Malachi 2:5), </w:t>
      </w:r>
      <w:r w:rsidDel="00000000" w:rsidR="00000000" w:rsidRPr="00000000">
        <w:rPr>
          <w:rFonts w:ascii="Times New Roman" w:cs="Times New Roman" w:eastAsia="Times New Roman" w:hAnsi="Times New Roman"/>
          <w:b w:val="0"/>
          <w:bCs w:val="0"/>
          <w:sz w:val="19"/>
          <w:szCs w:val="19"/>
          <w:rtl w:val="1"/>
        </w:rPr>
        <w:t>דְּזֶהוּ עִיקָּר לְכֹהֵן גָּדוֹל</w:t>
      </w:r>
      <w:r w:rsidDel="00000000" w:rsidR="00000000" w:rsidRPr="00000000">
        <w:rPr>
          <w:rFonts w:ascii="Times New Roman" w:cs="Times New Roman" w:eastAsia="Times New Roman" w:hAnsi="Times New Roman"/>
          <w:b w:val="1"/>
          <w:bCs w:val="1"/>
          <w:sz w:val="19"/>
          <w:szCs w:val="19"/>
          <w:rtl w:val="0"/>
        </w:rPr>
        <w:t xml:space="preserve">, – this being the essential requirement for a High Priest; </w:t>
      </w:r>
      <w:r w:rsidDel="00000000" w:rsidR="00000000" w:rsidRPr="00000000">
        <w:rPr>
          <w:rFonts w:ascii="Times New Roman" w:cs="Times New Roman" w:eastAsia="Times New Roman" w:hAnsi="Times New Roman"/>
          <w:b w:val="0"/>
          <w:bCs w:val="0"/>
          <w:sz w:val="19"/>
          <w:szCs w:val="19"/>
          <w:rtl w:val="1"/>
        </w:rPr>
        <w:t>לְכָךְ נִדְחוּ נָדָב וַאֲבִיהוּא וּבֵית עֵלִי מִכְּהֻנָּה גְּדוֹלָה</w:t>
      </w:r>
      <w:r w:rsidDel="00000000" w:rsidR="00000000" w:rsidRPr="00000000">
        <w:rPr>
          <w:rFonts w:ascii="Times New Roman" w:cs="Times New Roman" w:eastAsia="Times New Roman" w:hAnsi="Times New Roman"/>
          <w:b w:val="1"/>
          <w:bCs w:val="1"/>
          <w:sz w:val="19"/>
          <w:szCs w:val="19"/>
          <w:rtl w:val="0"/>
        </w:rPr>
        <w:t>. – therefore Nadav, Avihu, and the house of Eli were removed from the High Priesthood.</w:t>
      </w:r>
    </w:p>
    <w:p w:rsidR="00000000" w:rsidDel="00000000" w:rsidP="00000000" w:rsidRDefault="00000000" w:rsidRPr="00000000" w14:paraId="0000015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6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מִכָּל מָקוֹם עַל יְדֵי זֶה אַדְּרַבָּה, "וְנִקְדַּשׁ בִּכְבֹדִי</w:t>
      </w:r>
      <w:r w:rsidDel="00000000" w:rsidR="00000000" w:rsidRPr="00000000">
        <w:rPr>
          <w:rFonts w:ascii="Times New Roman" w:cs="Times New Roman" w:eastAsia="Times New Roman" w:hAnsi="Times New Roman"/>
          <w:b w:val="1"/>
          <w:bCs w:val="1"/>
          <w:sz w:val="19"/>
          <w:szCs w:val="19"/>
          <w:rtl w:val="0"/>
        </w:rPr>
        <w:t xml:space="preserve">", – Nevertheless through this, on the contrary, "and it shall be sanctified by My glory" was fulfilled, </w:t>
      </w:r>
      <w:r w:rsidDel="00000000" w:rsidR="00000000" w:rsidRPr="00000000">
        <w:rPr>
          <w:rFonts w:ascii="Times New Roman" w:cs="Times New Roman" w:eastAsia="Times New Roman" w:hAnsi="Times New Roman"/>
          <w:b w:val="0"/>
          <w:bCs w:val="0"/>
          <w:sz w:val="19"/>
          <w:szCs w:val="19"/>
          <w:rtl w:val="1"/>
        </w:rPr>
        <w:t>נִגְרַם אוֹר זֶה דְּיִרְאָה</w:t>
      </w:r>
      <w:r w:rsidDel="00000000" w:rsidR="00000000" w:rsidRPr="00000000">
        <w:rPr>
          <w:rFonts w:ascii="Times New Roman" w:cs="Times New Roman" w:eastAsia="Times New Roman" w:hAnsi="Times New Roman"/>
          <w:b w:val="1"/>
          <w:bCs w:val="1"/>
          <w:sz w:val="19"/>
          <w:szCs w:val="19"/>
          <w:rtl w:val="0"/>
        </w:rPr>
        <w:t xml:space="preserve">; – bringing about this transcendent illumination of awe; </w:t>
      </w:r>
      <w:r>
        <w:rPr>
          <w:rFonts w:ascii="Times New Roman" w:cs="Times New Roman" w:eastAsia="Times New Roman" w:hAnsi="Times New Roman"/>
          <w:b w:val="0"/>
          <w:bCs w:val="0"/>
          <w:sz w:val="19"/>
          <w:szCs w:val="19"/>
          <w:rtl w:val="1"/>
        </w:rPr>
        <w:t xml:space="preserve">וְהוּא כְּטַעַם (בְּרָכוֹת ח.)</w:t>
      </w:r>
      <w:r>
        <w:rPr>
          <w:rStyle w:val="FootnoteReference"/>
          <w:rFonts w:ascii="Times New Roman" w:hAnsi="Times New Roman" w:eastAsia="Times New Roman" w:cs="Times New Roman"/>
          <w:sz w:val="19"/>
          <w:szCs w:val="19"/>
          <w:rtl/>
        </w:rPr>
        <w:footnoteReference w:id="339"/>
      </w:r>
      <w:r>
        <w:rPr>
          <w:rFonts w:ascii="Times New Roman" w:cs="Times New Roman" w:eastAsia="Times New Roman" w:hAnsi="Times New Roman"/>
          <w:b w:val="0"/>
          <w:bCs w:val="0"/>
          <w:sz w:val="19"/>
          <w:szCs w:val="19"/>
          <w:rtl w:val="1"/>
        </w:rPr>
        <w:t xml:space="preserve">: "לָא הֲוֵי מְצַלֵּי אֶלָּא בֵּינֵי עַמּוּדֵי דַּהֲווֹ גָּרְסֵי</w:t>
      </w:r>
      <w:r w:rsidDel="00000000" w:rsidR="00000000" w:rsidRPr="00000000">
        <w:rPr>
          <w:rFonts w:ascii="Times New Roman" w:cs="Times New Roman" w:eastAsia="Times New Roman" w:hAnsi="Times New Roman"/>
          <w:b w:val="1"/>
          <w:bCs w:val="1"/>
          <w:sz w:val="19"/>
          <w:szCs w:val="19"/>
          <w:rtl w:val="0"/>
        </w:rPr>
        <w:t xml:space="preserve">", – and this mirrors the practice (Berakhot 8a): "he would pray only between the pillars where he studied," </w:t>
      </w:r>
      <w:r w:rsidDel="00000000" w:rsidR="00000000" w:rsidRPr="00000000">
        <w:rPr>
          <w:rFonts w:ascii="Times New Roman" w:cs="Times New Roman" w:eastAsia="Times New Roman" w:hAnsi="Times New Roman"/>
          <w:b w:val="0"/>
          <w:bCs w:val="0"/>
          <w:sz w:val="19"/>
          <w:szCs w:val="19"/>
          <w:rtl w:val="1"/>
        </w:rPr>
        <w:t>דְּעִיקַּר תֹּקֶף הַתְּפִלָּה כַּאֲשֶׁר הִיא בָּאָה מִתּוֹךְ דְּבַר תּוֹרָה הַקּוֹדֵם 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for the ultimate power of prayer manifests when it emerges directly out of the words of Torah that preceded it.</w:t>
      </w:r>
    </w:p>
    <w:p w:rsidR="00000000" w:rsidDel="00000000" w:rsidP="00000000" w:rsidRDefault="00000000" w:rsidRPr="00000000" w14:paraId="00000161">
      <w:pPr>
        <w:rPr>
          <w:rFonts w:ascii="Times New Roman" w:cs="Times New Roman" w:eastAsia="Times New Roman" w:hAnsi="Times New Roman"/>
          <w:sz w:val="18"/>
          <w:szCs w:val="18"/>
        </w:rPr>
        <w:sectPr>
          <w:footerReference w:type="default" r:id="rId4105"/>
          <w:headerReference w:type="default" r:id="rId4047"/>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62">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53" w:name="_RLToc0053"/>
      <w:r>
        <w:rPr>
          <w:rFonts w:ascii="Times New Roman" w:hAnsi="Times New Roman" w:eastAsia="Times New Roman" w:cs="Times New Roman"/>
          <w:b w:val="0"/>
          <w:i w:val="0"/>
          <w:sz w:val="21"/>
          <w:szCs w:val="21"/>
        </w:rPr>
        <w:t>Siman 25 - Spiritual Ascent, Descent, and Rosh Chodesh</w:t>
      </w:r>
      <w:bookmarkEnd w:id="9053"/>
    </w:p>
    <w:p>
      <w:pPr>
        <w:keepNext/>
        <w:keepLines/>
        <w:spacing w:before="0" w:after="60" w:line="240" w:lineRule="auto"/>
        <w:jc w:val="center"/>
      </w:pPr>
      <w:r>
        <w:rPr>
          <w:rFonts w:ascii="Times New Roman" w:hAnsi="Times New Roman" w:eastAsia="Times New Roman" w:cs="Times New Roman"/>
          <w:b w:val="0"/>
          <w:i/>
          <w:sz w:val="17"/>
          <w:szCs w:val="17"/>
        </w:rPr>
        <w:t>The waxing and waning moon mirrors human rise and fall, teaching that deficiency itself is divinely created and can become the basis of renewal.</w:t>
      </w:r>
    </w:p>
    <w:p>
      <w:pPr>
        <w:keepNext/>
        <w:keepLines/>
        <w:spacing w:before="20" w:after="20" w:line="240" w:lineRule="auto"/>
        <w:jc w:val="left"/>
      </w:pPr>
      <w:bookmarkStart w:id="9054" w:name="_RLToc0054"/>
      <w:r>
        <w:rPr>
          <w:rFonts w:ascii="Times New Roman" w:hAnsi="Times New Roman" w:eastAsia="Times New Roman" w:cs="Times New Roman"/>
          <w:b w:val="0"/>
          <w:i w:val="0"/>
          <w:sz w:val="19"/>
          <w:szCs w:val="19"/>
        </w:rPr>
        <w:t>Seif 1 - The Waning Moon and Spiritual Renewal</w:t>
      </w:r>
      <w:bookmarkEnd w:id="9054"/>
    </w:p>
    <w:p>
      <w:pPr>
        <w:keepNext/>
        <w:keepLines/>
        <w:spacing w:before="0" w:after="60" w:line="240" w:lineRule="auto"/>
        <w:jc w:val="left"/>
      </w:pPr>
      <w:r>
        <w:rPr>
          <w:rFonts w:ascii="Times New Roman" w:hAnsi="Times New Roman" w:eastAsia="Times New Roman" w:cs="Times New Roman"/>
          <w:b w:val="0"/>
          <w:i/>
          <w:sz w:val="17"/>
          <w:szCs w:val="17"/>
        </w:rPr>
        <w:t>Human ascent and descent mirror the moon, teaching that acknowledged deficiency is itself the basis of renewal.</w:t>
      </w:r>
    </w:p>
    <w:p w:rsidR="00000000" w:rsidDel="00000000" w:rsidP="00000000" w:rsidRDefault="00000000" w:rsidRPr="00000000" w14:paraId="00000163">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6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הָאָדָם אֵינוֹ עוֹמֵד תָּמִיד בְּסֵדֶר וּמַצָּב אֶחָד</w:t>
      </w:r>
      <w:r w:rsidDel="00000000" w:rsidR="00000000" w:rsidRPr="00000000">
        <w:rPr>
          <w:rFonts w:ascii="Times New Roman" w:cs="Times New Roman" w:eastAsia="Times New Roman" w:hAnsi="Times New Roman"/>
          <w:b w:val="1"/>
          <w:bCs w:val="1"/>
          <w:sz w:val="19"/>
          <w:szCs w:val="19"/>
          <w:rtl w:val="0"/>
        </w:rPr>
        <w:t xml:space="preserve">, – Man does not remain constantly in a single order and status, </w:t>
      </w:r>
      <w:r w:rsidDel="00000000" w:rsidR="00000000" w:rsidRPr="00000000">
        <w:rPr>
          <w:rFonts w:ascii="Times New Roman" w:cs="Times New Roman" w:eastAsia="Times New Roman" w:hAnsi="Times New Roman"/>
          <w:b w:val="0"/>
          <w:bCs w:val="0"/>
          <w:sz w:val="19"/>
          <w:szCs w:val="19"/>
          <w:rtl w:val="1"/>
        </w:rPr>
        <w:t>וְיֵשׁ לוֹ תָּדִיר עֲלִיּוֹת וִירִידוֹת</w:t>
      </w:r>
      <w:r w:rsidDel="00000000" w:rsidR="00000000" w:rsidRPr="00000000">
        <w:rPr>
          <w:rFonts w:ascii="Times New Roman" w:cs="Times New Roman" w:eastAsia="Times New Roman" w:hAnsi="Times New Roman"/>
          <w:b w:val="1"/>
          <w:bCs w:val="1"/>
          <w:sz w:val="19"/>
          <w:szCs w:val="19"/>
          <w:rtl w:val="0"/>
        </w:rPr>
        <w:t xml:space="preserve"> – and he constantly experiences spiritual ascents and descents, </w:t>
      </w:r>
      <w:r w:rsidDel="00000000" w:rsidR="00000000" w:rsidRPr="00000000">
        <w:rPr>
          <w:rFonts w:ascii="Times New Roman" w:cs="Times New Roman" w:eastAsia="Times New Roman" w:hAnsi="Times New Roman"/>
          <w:b w:val="0"/>
          <w:bCs w:val="0"/>
          <w:sz w:val="19"/>
          <w:szCs w:val="19"/>
          <w:rtl w:val="1"/>
        </w:rPr>
        <w:t>כַּנּוֹדָע לְכָל הַשָּׂם דְּרָכָיו</w:t>
      </w:r>
      <w:r w:rsidDel="00000000" w:rsidR="00000000" w:rsidRPr="00000000">
        <w:rPr>
          <w:rFonts w:ascii="Times New Roman" w:cs="Times New Roman" w:eastAsia="Times New Roman" w:hAnsi="Times New Roman"/>
          <w:b w:val="1"/>
          <w:bCs w:val="1"/>
          <w:sz w:val="19"/>
          <w:szCs w:val="19"/>
          <w:rtl w:val="0"/>
        </w:rPr>
        <w:t xml:space="preserve">. – as is known to all who examine their ways. </w:t>
      </w:r>
      <w:r w:rsidDel="00000000" w:rsidR="00000000" w:rsidRPr="00000000">
        <w:rPr>
          <w:rFonts w:ascii="Times New Roman" w:cs="Times New Roman" w:eastAsia="Times New Roman" w:hAnsi="Times New Roman"/>
          <w:b w:val="0"/>
          <w:bCs w:val="0"/>
          <w:sz w:val="19"/>
          <w:szCs w:val="19"/>
          <w:rtl w:val="1"/>
        </w:rPr>
        <w:t>וְהוּא מַה שֶּׁיִּסַּד הַשֵּׁם יִתְבָּרַךְ בַּבְּרִיאָה עִנְיַן מִיעוּט הַיָּרֵח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reflects what Hashem, blessed be He, established within Creation concerning the diminution of the moon; </w:t>
      </w:r>
      <w:r w:rsidDel="00000000" w:rsidR="00000000" w:rsidRPr="00000000">
        <w:rPr>
          <w:rFonts w:ascii="Times New Roman" w:cs="Times New Roman" w:eastAsia="Times New Roman" w:hAnsi="Times New Roman"/>
          <w:b w:val="0"/>
          <w:bCs w:val="0"/>
          <w:sz w:val="19"/>
          <w:szCs w:val="19"/>
          <w:rtl w:val="1"/>
        </w:rPr>
        <w:t>דְּיָדוּעַ שֶׁמֶשׁ וְיָרֵחַ הֵם רוֹמְזִים לְקוּדְשָׁא בְּרִיךְ הוּא וּשְׁכִינְתֵיה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it is known that the sun and moon allude to the Holy One, blessed be He, and His Shechinah, </w:t>
      </w:r>
      <w:r w:rsidDel="00000000" w:rsidR="00000000" w:rsidRPr="00000000">
        <w:rPr>
          <w:rFonts w:ascii="Times New Roman" w:cs="Times New Roman" w:eastAsia="Times New Roman" w:hAnsi="Times New Roman"/>
          <w:b w:val="0"/>
          <w:bCs w:val="0"/>
          <w:sz w:val="19"/>
          <w:szCs w:val="19"/>
          <w:rtl w:val="1"/>
        </w:rPr>
        <w:t>דְּיָרֵחַ רוֹמֵז לִכְנֶסֶת יִשְׂרָאֵל שֶׁמְּקַבְּלִין אוֹרָן מִן הַחַמָּה</w:t>
      </w:r>
      <w:r w:rsidDel="00000000" w:rsidR="00000000" w:rsidRPr="00000000">
        <w:rPr>
          <w:rFonts w:ascii="Times New Roman" w:cs="Times New Roman" w:eastAsia="Times New Roman" w:hAnsi="Times New Roman"/>
          <w:b w:val="1"/>
          <w:bCs w:val="1"/>
          <w:sz w:val="19"/>
          <w:szCs w:val="19"/>
          <w:rtl w:val="0"/>
        </w:rPr>
        <w:t>, – the moon alluding to the Congregation of Israel who receive their light from the sun, "</w:t>
      </w:r>
      <w:r w:rsidDel="00000000" w:rsidR="00000000" w:rsidRPr="00000000">
        <w:rPr>
          <w:rFonts w:ascii="Times New Roman" w:cs="Times New Roman" w:eastAsia="Times New Roman" w:hAnsi="Times New Roman"/>
          <w:b w:val="0"/>
          <w:bCs w:val="0"/>
          <w:sz w:val="19"/>
          <w:szCs w:val="19"/>
          <w:rtl w:val="1"/>
        </w:rPr>
        <w:t>שֶׁמֶשׁ וּמָגֵן ה</w:t>
      </w:r>
      <w:r w:rsidDel="00000000" w:rsidR="00000000" w:rsidRPr="00000000">
        <w:rPr>
          <w:rFonts w:ascii="Times New Roman" w:cs="Times New Roman" w:eastAsia="Times New Roman" w:hAnsi="Times New Roman"/>
          <w:b w:val="1"/>
          <w:bCs w:val="1"/>
          <w:sz w:val="19"/>
          <w:szCs w:val="19"/>
          <w:rtl w:val="0"/>
        </w:rPr>
        <w:t xml:space="preserve">'", – "'For a sun and a shield is Hashem'" (Psalms 84:12), </w:t>
      </w:r>
      <w:r w:rsidDel="00000000" w:rsidR="00000000" w:rsidRPr="00000000">
        <w:rPr>
          <w:rFonts w:ascii="Times New Roman" w:cs="Times New Roman" w:eastAsia="Times New Roman" w:hAnsi="Times New Roman"/>
          <w:b w:val="0"/>
          <w:bCs w:val="0"/>
          <w:sz w:val="19"/>
          <w:szCs w:val="19"/>
          <w:rtl w:val="1"/>
        </w:rPr>
        <w:t>וְיֵשׁ בָּהּ מִלּוּי וְחִסָּרוֹן בְּכָל חוֹדֶש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moon undergoes waxing and waning each month. </w:t>
      </w:r>
      <w:r w:rsidDel="00000000" w:rsidR="00000000" w:rsidRPr="00000000">
        <w:rPr>
          <w:rFonts w:ascii="Times New Roman" w:cs="Times New Roman" w:eastAsia="Times New Roman" w:hAnsi="Times New Roman"/>
          <w:b w:val="0"/>
          <w:bCs w:val="0"/>
          <w:sz w:val="19"/>
          <w:szCs w:val="19"/>
          <w:rtl w:val="1"/>
        </w:rPr>
        <w:t>וְהֵם שְׁנֵים עָשָׂר חֳדָשִׁים בַּשָּׁנָה נֶגֶד שְׁנֵים עָשָׂר שְׁבָטִים</w:t>
      </w:r>
      <w:r w:rsidDel="00000000" w:rsidR="00000000" w:rsidRPr="00000000">
        <w:rPr>
          <w:rFonts w:ascii="Times New Roman" w:cs="Times New Roman" w:eastAsia="Times New Roman" w:hAnsi="Times New Roman"/>
          <w:b w:val="1"/>
          <w:bCs w:val="1"/>
          <w:sz w:val="19"/>
          <w:szCs w:val="19"/>
          <w:rtl w:val="0"/>
        </w:rPr>
        <w:t xml:space="preserve">, – And these are twelve months in the year corresponding to the twelve tribes, </w:t>
      </w:r>
      <w:r>
        <w:rPr>
          <w:rFonts w:ascii="Times New Roman" w:cs="Times New Roman" w:eastAsia="Times New Roman" w:hAnsi="Times New Roman"/>
          <w:b w:val="0"/>
          <w:bCs w:val="0"/>
          <w:sz w:val="19"/>
          <w:szCs w:val="19"/>
          <w:rtl w:val="1"/>
        </w:rPr>
        <w:t xml:space="preserve">כַּיָּדוּעַ מֵרַבּוֹתֵינוּ זִכְרוֹנָם לִבְרָכָה (מִדְרָשׁ תַּנְחוּמָא וַיְחִי טו</w:t>
      </w:r>
      <w:r>
        <w:rPr>
          <w:rStyle w:val="FootnoteReference"/>
          <w:rFonts w:ascii="Times New Roman" w:hAnsi="Times New Roman" w:eastAsia="Times New Roman" w:cs="Times New Roman"/>
          <w:sz w:val="19"/>
          <w:szCs w:val="19"/>
          <w:rtl/>
        </w:rPr>
        <w:footnoteReference w:id="340"/>
      </w:r>
      <w:r w:rsidDel="00000000" w:rsidR="00000000" w:rsidRPr="00000000">
        <w:rPr>
          <w:rFonts w:ascii="Times New Roman" w:cs="Times New Roman" w:eastAsia="Times New Roman" w:hAnsi="Times New Roman"/>
          <w:b w:val="1"/>
          <w:bCs w:val="1"/>
          <w:sz w:val="19"/>
          <w:szCs w:val="19"/>
          <w:rtl w:val="0"/>
        </w:rPr>
        <w:t xml:space="preserve">), – as is known from our Sages of blessed memory (Midrash Tanchuma, Vayechi 15); </w:t>
      </w:r>
      <w:r w:rsidDel="00000000" w:rsidR="00000000" w:rsidRPr="00000000">
        <w:rPr>
          <w:rFonts w:ascii="Times New Roman" w:cs="Times New Roman" w:eastAsia="Times New Roman" w:hAnsi="Times New Roman"/>
          <w:b w:val="0"/>
          <w:bCs w:val="0"/>
          <w:sz w:val="19"/>
          <w:szCs w:val="19"/>
          <w:rtl w:val="1"/>
        </w:rPr>
        <w:t>הַיְינוּ דִּבְכָל שֵׁבֶט יֵשׁ מַעֲלָה וְחִסָּרוֹן מְיוּחָד שֶׁאֵין בְּשֵׁבֶט אַחֵר</w:t>
      </w:r>
      <w:r w:rsidDel="00000000" w:rsidR="00000000" w:rsidRPr="00000000">
        <w:rPr>
          <w:rFonts w:ascii="Times New Roman" w:cs="Times New Roman" w:eastAsia="Times New Roman" w:hAnsi="Times New Roman"/>
          <w:b w:val="1"/>
          <w:bCs w:val="1"/>
          <w:sz w:val="19"/>
          <w:szCs w:val="19"/>
          <w:rtl w:val="0"/>
        </w:rPr>
        <w:t xml:space="preserve">, – meaning that within each tribe exists a distinct virtue and unique deficiency not present in any other tribe, </w:t>
      </w:r>
      <w:r w:rsidDel="00000000" w:rsidR="00000000" w:rsidRPr="00000000">
        <w:rPr>
          <w:rFonts w:ascii="Times New Roman" w:cs="Times New Roman" w:eastAsia="Times New Roman" w:hAnsi="Times New Roman"/>
          <w:b w:val="0"/>
          <w:bCs w:val="0"/>
          <w:sz w:val="19"/>
          <w:szCs w:val="19"/>
          <w:rtl w:val="1"/>
        </w:rPr>
        <w:t>וּלְפִיכָךְ הֵם שְׁנֵים עָשָׂר מִינֵי מִלּוּיִם וּשְׁנֵים עָשָׂר מִינֵי חֶסְרוֹנוֹת</w:t>
      </w:r>
      <w:r w:rsidDel="00000000" w:rsidR="00000000" w:rsidRPr="00000000">
        <w:rPr>
          <w:rFonts w:ascii="Times New Roman" w:cs="Times New Roman" w:eastAsia="Times New Roman" w:hAnsi="Times New Roman"/>
          <w:b w:val="1"/>
          <w:bCs w:val="1"/>
          <w:sz w:val="19"/>
          <w:szCs w:val="19"/>
          <w:rtl w:val="0"/>
        </w:rPr>
        <w:t xml:space="preserve">. – and therefore they constitute twelve types of fullness and twelve types of deficiencies. </w:t>
      </w:r>
      <w:r w:rsidDel="00000000" w:rsidR="00000000" w:rsidRPr="00000000">
        <w:rPr>
          <w:rFonts w:ascii="Times New Roman" w:cs="Times New Roman" w:eastAsia="Times New Roman" w:hAnsi="Times New Roman"/>
          <w:b w:val="0"/>
          <w:bCs w:val="0"/>
          <w:sz w:val="19"/>
          <w:szCs w:val="19"/>
          <w:rtl w:val="1"/>
        </w:rPr>
        <w:t>וְאֵלּוּ הַחֶסְרוֹנוֹת הוּא מַה שֶּׁמִּתּוֹלָדָה</w:t>
      </w:r>
      <w:r w:rsidDel="00000000" w:rsidR="00000000" w:rsidRPr="00000000">
        <w:rPr>
          <w:rFonts w:ascii="Times New Roman" w:cs="Times New Roman" w:eastAsia="Times New Roman" w:hAnsi="Times New Roman"/>
          <w:b w:val="1"/>
          <w:bCs w:val="1"/>
          <w:sz w:val="19"/>
          <w:szCs w:val="19"/>
          <w:rtl w:val="0"/>
        </w:rPr>
        <w:t xml:space="preserve">, – And these deficiencies are intrinsic from the very inception of creation, </w:t>
      </w:r>
      <w:r w:rsidDel="00000000" w:rsidR="00000000" w:rsidRPr="00000000">
        <w:rPr>
          <w:rFonts w:ascii="Times New Roman" w:cs="Times New Roman" w:eastAsia="Times New Roman" w:hAnsi="Times New Roman"/>
          <w:b w:val="0"/>
          <w:bCs w:val="0"/>
          <w:sz w:val="19"/>
          <w:szCs w:val="19"/>
          <w:rtl w:val="1"/>
        </w:rPr>
        <w:t>כְּעִנְיַן "בָּרָאתִי יֵצֶר רָע</w:t>
      </w:r>
      <w:r w:rsidDel="00000000" w:rsidR="00000000" w:rsidRPr="00000000">
        <w:rPr>
          <w:rFonts w:ascii="Times New Roman" w:cs="Times New Roman" w:eastAsia="Times New Roman" w:hAnsi="Times New Roman"/>
          <w:b w:val="1"/>
          <w:bCs w:val="1"/>
          <w:sz w:val="19"/>
          <w:szCs w:val="19"/>
          <w:rtl w:val="0"/>
        </w:rPr>
        <w:t xml:space="preserve">", – like the concept of "I created the evil inclination" (Kiddushin 30b), </w:t>
      </w:r>
      <w:r w:rsidDel="00000000" w:rsidR="00000000" w:rsidRPr="00000000">
        <w:rPr>
          <w:rFonts w:ascii="Times New Roman" w:cs="Times New Roman" w:eastAsia="Times New Roman" w:hAnsi="Times New Roman"/>
          <w:b w:val="0"/>
          <w:bCs w:val="0"/>
          <w:sz w:val="19"/>
          <w:szCs w:val="19"/>
          <w:rtl w:val="1"/>
        </w:rPr>
        <w:t>שֶׁהַשֵּׁם יִתְבָּרַךְ בָּרָא הַחִסָּרוֹן וּמִלּוּיו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in that Hashem, blessed be He, created deficiency alongside its fulfillment.</w:t>
      </w:r>
    </w:p>
    <w:p w:rsidR="00000000" w:rsidDel="00000000" w:rsidP="00000000" w:rsidRDefault="00000000" w:rsidRPr="00000000" w14:paraId="0000016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66">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וְזֶה עִנְיַן "הָבִיאוּ עָלַי כַּפָּרָה עַל שֶׁמִּעַטְתִּי הַיָּרֵחַ" (שְׁבוּעוֹת ט</w:t>
      </w:r>
      <w:r>
        <w:rPr>
          <w:rStyle w:val="FootnoteReference"/>
          <w:rFonts w:ascii="Times New Roman" w:hAnsi="Times New Roman" w:eastAsia="Times New Roman" w:cs="Times New Roman"/>
          <w:sz w:val="19"/>
          <w:szCs w:val="19"/>
          <w:rtl/>
        </w:rPr>
        <w:footnoteReference w:id="341"/>
      </w:r>
      <w:r w:rsidDel="00000000" w:rsidR="00000000" w:rsidRPr="00000000">
        <w:rPr>
          <w:rFonts w:ascii="Times New Roman" w:cs="Times New Roman" w:eastAsia="Times New Roman" w:hAnsi="Times New Roman"/>
          <w:b w:val="1"/>
          <w:bCs w:val="1"/>
          <w:sz w:val="19"/>
          <w:szCs w:val="19"/>
          <w:rtl w:val="0"/>
        </w:rPr>
        <w:t xml:space="preserve">.), – And this is the essence of "Bring an atonement upon Me for having diminished the moon" (Shevuot 9a), </w:t>
      </w:r>
      <w:r w:rsidDel="00000000" w:rsidR="00000000" w:rsidRPr="00000000">
        <w:rPr>
          <w:rFonts w:ascii="Times New Roman" w:cs="Times New Roman" w:eastAsia="Times New Roman" w:hAnsi="Times New Roman"/>
          <w:b w:val="0"/>
          <w:bCs w:val="0"/>
          <w:sz w:val="19"/>
          <w:szCs w:val="19"/>
          <w:rtl w:val="1"/>
        </w:rPr>
        <w:t>כִּי שׁוֹרֶשׁ הַחִסָּרוֹן שֶׁבְּכָל שֵׁבֶט הוּא בְּתוֹלָדָה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root of the deficiency in each tribe was placed within created nature by Hashem, blessed be He, </w:t>
      </w:r>
      <w:r w:rsidDel="00000000" w:rsidR="00000000" w:rsidRPr="00000000">
        <w:rPr>
          <w:rFonts w:ascii="Times New Roman" w:cs="Times New Roman" w:eastAsia="Times New Roman" w:hAnsi="Times New Roman"/>
          <w:b w:val="0"/>
          <w:bCs w:val="0"/>
          <w:sz w:val="19"/>
          <w:szCs w:val="19"/>
          <w:rtl w:val="1"/>
        </w:rPr>
        <w:t>שֶׁבָּרָא הָאָדָם בַּעַל חִסָּרוֹן שֶׁצָּרִיךְ הַשְׁלָמָה</w:t>
      </w:r>
      <w:r w:rsidDel="00000000" w:rsidR="00000000" w:rsidRPr="00000000">
        <w:rPr>
          <w:rFonts w:ascii="Times New Roman" w:cs="Times New Roman" w:eastAsia="Times New Roman" w:hAnsi="Times New Roman"/>
          <w:b w:val="1"/>
          <w:bCs w:val="1"/>
          <w:sz w:val="19"/>
          <w:szCs w:val="19"/>
          <w:rtl w:val="0"/>
        </w:rPr>
        <w:t xml:space="preserve">; – Who created man as an inherently deficient creature requiring completion; </w:t>
      </w:r>
      <w:r w:rsidDel="00000000" w:rsidR="00000000" w:rsidRPr="00000000">
        <w:rPr>
          <w:rFonts w:ascii="Times New Roman" w:cs="Times New Roman" w:eastAsia="Times New Roman" w:hAnsi="Times New Roman"/>
          <w:b w:val="0"/>
          <w:bCs w:val="0"/>
          <w:sz w:val="19"/>
          <w:szCs w:val="19"/>
          <w:rtl w:val="1"/>
        </w:rPr>
        <w:t>וְזֶהוּ שׁוֹרֶשׁ יִשְׂרָאֵל שֶׁמּוֹנִין לַלְּבָנָה</w:t>
      </w:r>
      <w:r w:rsidDel="00000000" w:rsidR="00000000" w:rsidRPr="00000000">
        <w:rPr>
          <w:rFonts w:ascii="Times New Roman" w:cs="Times New Roman" w:eastAsia="Times New Roman" w:hAnsi="Times New Roman"/>
          <w:b w:val="1"/>
          <w:bCs w:val="1"/>
          <w:sz w:val="19"/>
          <w:szCs w:val="19"/>
          <w:rtl w:val="0"/>
        </w:rPr>
        <w:t xml:space="preserve">, – and this is the root of Israel who count their calendar by the moon, </w:t>
      </w:r>
      <w:r w:rsidDel="00000000" w:rsidR="00000000" w:rsidRPr="00000000">
        <w:rPr>
          <w:rFonts w:ascii="Times New Roman" w:cs="Times New Roman" w:eastAsia="Times New Roman" w:hAnsi="Times New Roman"/>
          <w:b w:val="0"/>
          <w:bCs w:val="0"/>
          <w:sz w:val="19"/>
          <w:szCs w:val="19"/>
          <w:rtl w:val="1"/>
        </w:rPr>
        <w:t>שֶׁהֵם בַּעַל חִסָּרוֹן וּמְקוּיָּים הַשְׁלָמָתָן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being subjects of deficiency whose completion is sustained directly from Hashem, blessed be He. </w:t>
      </w:r>
      <w:r w:rsidDel="00000000" w:rsidR="00000000" w:rsidRPr="00000000">
        <w:rPr>
          <w:rFonts w:ascii="Times New Roman" w:cs="Times New Roman" w:eastAsia="Times New Roman" w:hAnsi="Times New Roman"/>
          <w:b w:val="0"/>
          <w:bCs w:val="0"/>
          <w:sz w:val="19"/>
          <w:szCs w:val="19"/>
          <w:rtl w:val="1"/>
        </w:rPr>
        <w:t>אֲבָל אֻמּוֹת הָעוֹלָם מוֹנִין לַחַמָּה</w:t>
      </w:r>
      <w:r w:rsidDel="00000000" w:rsidR="00000000" w:rsidRPr="00000000">
        <w:rPr>
          <w:rFonts w:ascii="Times New Roman" w:cs="Times New Roman" w:eastAsia="Times New Roman" w:hAnsi="Times New Roman"/>
          <w:b w:val="1"/>
          <w:bCs w:val="1"/>
          <w:sz w:val="19"/>
          <w:szCs w:val="19"/>
          <w:rtl w:val="0"/>
        </w:rPr>
        <w:t xml:space="preserve"> – However, the nations of the world count by the sun, </w:t>
      </w:r>
      <w:r w:rsidDel="00000000" w:rsidR="00000000" w:rsidRPr="00000000">
        <w:rPr>
          <w:rFonts w:ascii="Times New Roman" w:cs="Times New Roman" w:eastAsia="Times New Roman" w:hAnsi="Times New Roman"/>
          <w:b w:val="0"/>
          <w:bCs w:val="0"/>
          <w:sz w:val="19"/>
          <w:szCs w:val="19"/>
          <w:rtl w:val="1"/>
        </w:rPr>
        <w:t>שֶׁאֵין לָהֶם שׁוּם חִסָּרוֹן</w:t>
      </w:r>
      <w:r w:rsidDel="00000000" w:rsidR="00000000" w:rsidRPr="00000000">
        <w:rPr>
          <w:rFonts w:ascii="Times New Roman" w:cs="Times New Roman" w:eastAsia="Times New Roman" w:hAnsi="Times New Roman"/>
          <w:b w:val="1"/>
          <w:bCs w:val="1"/>
          <w:sz w:val="19"/>
          <w:szCs w:val="19"/>
          <w:rtl w:val="0"/>
        </w:rPr>
        <w:t xml:space="preserve">, – appearing to possess no internal lack, </w:t>
      </w:r>
      <w:r w:rsidDel="00000000" w:rsidR="00000000" w:rsidRPr="00000000">
        <w:rPr>
          <w:rFonts w:ascii="Times New Roman" w:cs="Times New Roman" w:eastAsia="Times New Roman" w:hAnsi="Times New Roman"/>
          <w:b w:val="0"/>
          <w:bCs w:val="0"/>
          <w:sz w:val="19"/>
          <w:szCs w:val="19"/>
          <w:rtl w:val="1"/>
        </w:rPr>
        <w:t>לְפִי שֶׁאֵין לָהֶם שׁוּם הַשְׁלָמָה</w:t>
      </w:r>
      <w:r w:rsidDel="00000000" w:rsidR="00000000" w:rsidRPr="00000000">
        <w:rPr>
          <w:rFonts w:ascii="Times New Roman" w:cs="Times New Roman" w:eastAsia="Times New Roman" w:hAnsi="Times New Roman"/>
          <w:b w:val="1"/>
          <w:bCs w:val="1"/>
          <w:sz w:val="19"/>
          <w:szCs w:val="19"/>
          <w:rtl w:val="0"/>
        </w:rPr>
        <w:t xml:space="preserve">, – because they have no transcendent divine completion; </w:t>
      </w:r>
      <w:r w:rsidDel="00000000" w:rsidR="00000000" w:rsidRPr="00000000">
        <w:rPr>
          <w:rFonts w:ascii="Times New Roman" w:cs="Times New Roman" w:eastAsia="Times New Roman" w:hAnsi="Times New Roman"/>
          <w:b w:val="0"/>
          <w:bCs w:val="0"/>
          <w:sz w:val="19"/>
          <w:szCs w:val="19"/>
          <w:rtl w:val="1"/>
        </w:rPr>
        <w:t>נִדְמֶה לָהֶם שֶׁאֵין חֲסֵרִים כְּלוּם</w:t>
      </w:r>
      <w:r w:rsidDel="00000000" w:rsidR="00000000" w:rsidRPr="00000000">
        <w:rPr>
          <w:rFonts w:ascii="Times New Roman" w:cs="Times New Roman" w:eastAsia="Times New Roman" w:hAnsi="Times New Roman"/>
          <w:b w:val="1"/>
          <w:bCs w:val="1"/>
          <w:sz w:val="19"/>
          <w:szCs w:val="19"/>
          <w:rtl w:val="0"/>
        </w:rPr>
        <w:t xml:space="preserve">, – it seems to them that they lack nothing at all, </w:t>
      </w:r>
      <w:r w:rsidDel="00000000" w:rsidR="00000000" w:rsidRPr="00000000">
        <w:rPr>
          <w:rFonts w:ascii="Times New Roman" w:cs="Times New Roman" w:eastAsia="Times New Roman" w:hAnsi="Times New Roman"/>
          <w:b w:val="0"/>
          <w:bCs w:val="0"/>
          <w:sz w:val="19"/>
          <w:szCs w:val="19"/>
          <w:rtl w:val="1"/>
        </w:rPr>
        <w:t>עַד שֶׁאוֹמְרִים: "אֶעֱלֶה עַל בָּמֳתֵי עָב אֶדַּמֶּה וְגוֹמֵר" לְדַמּוֹת לַחַמָּה</w:t>
      </w:r>
      <w:r w:rsidDel="00000000" w:rsidR="00000000" w:rsidRPr="00000000">
        <w:rPr>
          <w:rFonts w:ascii="Times New Roman" w:cs="Times New Roman" w:eastAsia="Times New Roman" w:hAnsi="Times New Roman"/>
          <w:b w:val="1"/>
          <w:bCs w:val="1"/>
          <w:sz w:val="19"/>
          <w:szCs w:val="19"/>
          <w:rtl w:val="0"/>
        </w:rPr>
        <w:t xml:space="preserve">. – until they boast (Isaiah 14:14): "I will ascend above the heights of the clouds, I will be like the Most High, etc.," seeking to resemble the unvarying sun. </w:t>
      </w:r>
      <w:r w:rsidDel="00000000" w:rsidR="00000000" w:rsidRPr="00000000">
        <w:rPr>
          <w:rFonts w:ascii="Times New Roman" w:cs="Times New Roman" w:eastAsia="Times New Roman" w:hAnsi="Times New Roman"/>
          <w:b w:val="0"/>
          <w:bCs w:val="0"/>
          <w:sz w:val="19"/>
          <w:szCs w:val="19"/>
          <w:rtl w:val="1"/>
        </w:rPr>
        <w:t>וְזֶה כָּל חֵשֶׁק אֻמּוֹת הָעוֹלָם</w:t>
      </w:r>
      <w:r w:rsidDel="00000000" w:rsidR="00000000" w:rsidRPr="00000000">
        <w:rPr>
          <w:rFonts w:ascii="Times New Roman" w:cs="Times New Roman" w:eastAsia="Times New Roman" w:hAnsi="Times New Roman"/>
          <w:b w:val="1"/>
          <w:bCs w:val="1"/>
          <w:sz w:val="19"/>
          <w:szCs w:val="19"/>
          <w:rtl w:val="0"/>
        </w:rPr>
        <w:t xml:space="preserve">: – And this is the entire desire of the nations of the world: </w:t>
      </w:r>
      <w:r w:rsidDel="00000000" w:rsidR="00000000" w:rsidRPr="00000000">
        <w:rPr>
          <w:rFonts w:ascii="Times New Roman" w:cs="Times New Roman" w:eastAsia="Times New Roman" w:hAnsi="Times New Roman"/>
          <w:b w:val="0"/>
          <w:bCs w:val="0"/>
          <w:sz w:val="19"/>
          <w:szCs w:val="19"/>
          <w:rtl w:val="1"/>
        </w:rPr>
        <w:t>שֶׁיִּהְיֶה לָהֶם כָּל מַאֲוַויִּים שֶׁלֹּא יִצְטָרְכוּ לְדָבָר, אֲפִילּוּ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they possess all their wishes so as not to need anything, not even Hashem, blessed be He; </w:t>
      </w:r>
      <w:r w:rsidDel="00000000" w:rsidR="00000000" w:rsidRPr="00000000">
        <w:rPr>
          <w:rFonts w:ascii="Times New Roman" w:cs="Times New Roman" w:eastAsia="Times New Roman" w:hAnsi="Times New Roman"/>
          <w:b w:val="0"/>
          <w:bCs w:val="0"/>
          <w:sz w:val="19"/>
          <w:szCs w:val="19"/>
          <w:rtl w:val="1"/>
        </w:rPr>
        <w:t>אֲבָל חֵשֶׁק בְּנֵי יִשְׂרָאֵל הוּא שֶׁיִּצְטָרְכוּ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whereas the yearning of the children of Israel is specifically to be in need of Hashem, blessed be He, </w:t>
      </w:r>
      <w:r w:rsidDel="00000000" w:rsidR="00000000" w:rsidRPr="00000000">
        <w:rPr>
          <w:rFonts w:ascii="Times New Roman" w:cs="Times New Roman" w:eastAsia="Times New Roman" w:hAnsi="Times New Roman"/>
          <w:b w:val="0"/>
          <w:bCs w:val="0"/>
          <w:sz w:val="19"/>
          <w:szCs w:val="19"/>
          <w:rtl w:val="1"/>
        </w:rPr>
        <w:t>וְהוּא יִהְיֶה הַמַּשְׁלִימָם</w:t>
      </w:r>
      <w:r w:rsidDel="00000000" w:rsidR="00000000" w:rsidRPr="00000000">
        <w:rPr>
          <w:rFonts w:ascii="Times New Roman" w:cs="Times New Roman" w:eastAsia="Times New Roman" w:hAnsi="Times New Roman"/>
          <w:b w:val="1"/>
          <w:bCs w:val="1"/>
          <w:sz w:val="19"/>
          <w:szCs w:val="19"/>
          <w:rtl w:val="0"/>
        </w:rPr>
        <w:t xml:space="preserve">, – that He alone should be their Completer, </w:t>
      </w:r>
      <w:r w:rsidDel="00000000" w:rsidR="00000000" w:rsidRPr="00000000">
        <w:rPr>
          <w:rFonts w:ascii="Times New Roman" w:cs="Times New Roman" w:eastAsia="Times New Roman" w:hAnsi="Times New Roman"/>
          <w:b w:val="0"/>
          <w:bCs w:val="0"/>
          <w:sz w:val="19"/>
          <w:szCs w:val="19"/>
          <w:rtl w:val="1"/>
        </w:rPr>
        <w:t>וְאֵין חֲפֵצִים כְּלָל שְׁלֵימוּת בְּלֹא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desiring no completion whatsoever apart from Hashem, blessed be He.</w:t>
      </w:r>
    </w:p>
    <w:p w:rsidR="00000000" w:rsidDel="00000000" w:rsidP="00000000" w:rsidRDefault="00000000" w:rsidRPr="00000000" w14:paraId="0000016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6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עִנְיַן יָרֵחַ שֶׁכָּל אוֹרָהּ מֵהַחַמָּה</w:t>
      </w:r>
      <w:r w:rsidDel="00000000" w:rsidR="00000000" w:rsidRPr="00000000">
        <w:rPr>
          <w:rFonts w:ascii="Times New Roman" w:cs="Times New Roman" w:eastAsia="Times New Roman" w:hAnsi="Times New Roman"/>
          <w:b w:val="1"/>
          <w:bCs w:val="1"/>
          <w:sz w:val="19"/>
          <w:szCs w:val="19"/>
          <w:rtl w:val="0"/>
        </w:rPr>
        <w:t xml:space="preserve">, – And this is the nature of the moon whose entire light derives from the sun, </w:t>
      </w:r>
      <w:r w:rsidDel="00000000" w:rsidR="00000000" w:rsidRPr="00000000">
        <w:rPr>
          <w:rFonts w:ascii="Times New Roman" w:cs="Times New Roman" w:eastAsia="Times New Roman" w:hAnsi="Times New Roman"/>
          <w:b w:val="0"/>
          <w:bCs w:val="0"/>
          <w:sz w:val="19"/>
          <w:szCs w:val="19"/>
          <w:rtl w:val="1"/>
        </w:rPr>
        <w:t>וְיֵשׁ בָּהּ חִסָּרוֹן וּמִלּוּי בְּהַשָּׂגַת אוֹרָהּ עַל הָאָרֶץ</w:t>
      </w:r>
      <w:r w:rsidDel="00000000" w:rsidR="00000000" w:rsidRPr="00000000">
        <w:rPr>
          <w:rFonts w:ascii="Times New Roman" w:cs="Times New Roman" w:eastAsia="Times New Roman" w:hAnsi="Times New Roman"/>
          <w:b w:val="1"/>
          <w:bCs w:val="1"/>
          <w:sz w:val="19"/>
          <w:szCs w:val="19"/>
          <w:rtl w:val="0"/>
        </w:rPr>
        <w:t xml:space="preserve">, – exhibiting waxing and waning in the perception of its radiance upon the earth; </w:t>
      </w:r>
      <w:r w:rsidDel="00000000" w:rsidR="00000000" w:rsidRPr="00000000">
        <w:rPr>
          <w:rFonts w:ascii="Times New Roman" w:cs="Times New Roman" w:eastAsia="Times New Roman" w:hAnsi="Times New Roman"/>
          <w:b w:val="0"/>
          <w:bCs w:val="0"/>
          <w:sz w:val="19"/>
          <w:szCs w:val="19"/>
          <w:rtl w:val="1"/>
        </w:rPr>
        <w:t>כִּי כְּשֶׁסְּמוּכָה לַחַמָּה פָּנֶיהָ הַמְּאִירִים לְמַעְלָה וְאֵין נִרְגָּשׁ עַל הָאָרֶץ</w:t>
      </w:r>
      <w:r w:rsidDel="00000000" w:rsidR="00000000" w:rsidRPr="00000000">
        <w:rPr>
          <w:rFonts w:ascii="Times New Roman" w:cs="Times New Roman" w:eastAsia="Times New Roman" w:hAnsi="Times New Roman"/>
          <w:b w:val="1"/>
          <w:bCs w:val="1"/>
          <w:sz w:val="19"/>
          <w:szCs w:val="19"/>
          <w:rtl w:val="0"/>
        </w:rPr>
        <w:t xml:space="preserve">, – for when it is adjacent to the sun, its illuminated hemisphere faces upward and is not felt on earth, </w:t>
      </w:r>
      <w:r w:rsidDel="00000000" w:rsidR="00000000" w:rsidRPr="00000000">
        <w:rPr>
          <w:rFonts w:ascii="Times New Roman" w:cs="Times New Roman" w:eastAsia="Times New Roman" w:hAnsi="Times New Roman"/>
          <w:b w:val="0"/>
          <w:bCs w:val="0"/>
          <w:sz w:val="19"/>
          <w:szCs w:val="19"/>
          <w:rtl w:val="1"/>
        </w:rPr>
        <w:t>אַף עַל פִּי שֶׁבֶּאֱמֶת יֵשׁ לָהּ אוֹר</w:t>
      </w:r>
      <w:r w:rsidDel="00000000" w:rsidR="00000000" w:rsidRPr="00000000">
        <w:rPr>
          <w:rFonts w:ascii="Times New Roman" w:cs="Times New Roman" w:eastAsia="Times New Roman" w:hAnsi="Times New Roman"/>
          <w:b w:val="1"/>
          <w:bCs w:val="1"/>
          <w:sz w:val="19"/>
          <w:szCs w:val="19"/>
          <w:rtl w:val="0"/>
        </w:rPr>
        <w:t xml:space="preserve">. – even though in truth it possesses light all along. </w:t>
      </w:r>
      <w:r w:rsidDel="00000000" w:rsidR="00000000" w:rsidRPr="00000000">
        <w:rPr>
          <w:rFonts w:ascii="Times New Roman" w:cs="Times New Roman" w:eastAsia="Times New Roman" w:hAnsi="Times New Roman"/>
          <w:b w:val="0"/>
          <w:bCs w:val="0"/>
          <w:sz w:val="19"/>
          <w:szCs w:val="19"/>
          <w:rtl w:val="1"/>
        </w:rPr>
        <w:t>וְכֵן חִסָּרוֹן שֶׁבְּשׁוֹרֶשׁ יִשְׂרָאֵל</w:t>
      </w:r>
      <w:r w:rsidDel="00000000" w:rsidR="00000000" w:rsidRPr="00000000">
        <w:rPr>
          <w:rFonts w:ascii="Times New Roman" w:cs="Times New Roman" w:eastAsia="Times New Roman" w:hAnsi="Times New Roman"/>
          <w:b w:val="1"/>
          <w:bCs w:val="1"/>
          <w:sz w:val="19"/>
          <w:szCs w:val="19"/>
          <w:rtl w:val="0"/>
        </w:rPr>
        <w:t xml:space="preserve">: – And likewise is the deficiency at the root of Israel: </w:t>
      </w:r>
      <w:r w:rsidDel="00000000" w:rsidR="00000000" w:rsidRPr="00000000">
        <w:rPr>
          <w:rFonts w:ascii="Times New Roman" w:cs="Times New Roman" w:eastAsia="Times New Roman" w:hAnsi="Times New Roman"/>
          <w:b w:val="0"/>
          <w:bCs w:val="0"/>
          <w:sz w:val="19"/>
          <w:szCs w:val="19"/>
          <w:rtl w:val="1"/>
        </w:rPr>
        <w:t>הַיְינוּ בַּנִּגְלֶה בִּהְיוֹתָם בַּגּוּף נִרְאֶה כְּחִסָּרוֹן</w:t>
      </w:r>
      <w:r w:rsidDel="00000000" w:rsidR="00000000" w:rsidRPr="00000000">
        <w:rPr>
          <w:rFonts w:ascii="Times New Roman" w:cs="Times New Roman" w:eastAsia="Times New Roman" w:hAnsi="Times New Roman"/>
          <w:b w:val="1"/>
          <w:bCs w:val="1"/>
          <w:sz w:val="19"/>
          <w:szCs w:val="19"/>
          <w:rtl w:val="0"/>
        </w:rPr>
        <w:t xml:space="preserve">, – namely in manifest reality, while enclothed in the physical body, it appears as a defect, </w:t>
      </w:r>
      <w:r w:rsidDel="00000000" w:rsidR="00000000" w:rsidRPr="00000000">
        <w:rPr>
          <w:rFonts w:ascii="Times New Roman" w:cs="Times New Roman" w:eastAsia="Times New Roman" w:hAnsi="Times New Roman"/>
          <w:b w:val="0"/>
          <w:bCs w:val="0"/>
          <w:sz w:val="19"/>
          <w:szCs w:val="19"/>
          <w:rtl w:val="1"/>
        </w:rPr>
        <w:t>אֲבָל בֶּאֱמֶת אֵין חִסָּרוֹן כְּלָל</w:t>
      </w:r>
      <w:r w:rsidDel="00000000" w:rsidR="00000000" w:rsidRPr="00000000">
        <w:rPr>
          <w:rFonts w:ascii="Times New Roman" w:cs="Times New Roman" w:eastAsia="Times New Roman" w:hAnsi="Times New Roman"/>
          <w:b w:val="1"/>
          <w:bCs w:val="1"/>
          <w:sz w:val="19"/>
          <w:szCs w:val="19"/>
          <w:rtl w:val="0"/>
        </w:rPr>
        <w:t xml:space="preserve">. – yet in ultimate truth there is no deficiency whatsoever. </w:t>
      </w:r>
      <w:r w:rsidDel="00000000" w:rsidR="00000000" w:rsidRPr="00000000">
        <w:rPr>
          <w:rFonts w:ascii="Times New Roman" w:cs="Times New Roman" w:eastAsia="Times New Roman" w:hAnsi="Times New Roman"/>
          <w:b w:val="0"/>
          <w:bCs w:val="0"/>
          <w:sz w:val="19"/>
          <w:szCs w:val="19"/>
          <w:rtl w:val="1"/>
        </w:rPr>
        <w:t>וְכֵן יֵשׁ פְּעָמִים לַקּוּת לַלְּבָנָה</w:t>
      </w:r>
      <w:r w:rsidDel="00000000" w:rsidR="00000000" w:rsidRPr="00000000">
        <w:rPr>
          <w:rFonts w:ascii="Times New Roman" w:cs="Times New Roman" w:eastAsia="Times New Roman" w:hAnsi="Times New Roman"/>
          <w:b w:val="1"/>
          <w:bCs w:val="1"/>
          <w:sz w:val="19"/>
          <w:szCs w:val="19"/>
          <w:rtl w:val="0"/>
        </w:rPr>
        <w:t xml:space="preserve">, – Similarly, an eclipse sometimes occurs to the moon, </w:t>
      </w:r>
      <w:r w:rsidDel="00000000" w:rsidR="00000000" w:rsidRPr="00000000">
        <w:rPr>
          <w:rFonts w:ascii="Times New Roman" w:cs="Times New Roman" w:eastAsia="Times New Roman" w:hAnsi="Times New Roman"/>
          <w:b w:val="0"/>
          <w:bCs w:val="0"/>
          <w:sz w:val="19"/>
          <w:szCs w:val="19"/>
          <w:rtl w:val="1"/>
        </w:rPr>
        <w:t>וְהוּא בִּשְׁבִיל אֶרֶץ הַמַּפְסֶקֶת בֵּינָהּ לַחַמָּה</w:t>
      </w:r>
      <w:r w:rsidDel="00000000" w:rsidR="00000000" w:rsidRPr="00000000">
        <w:rPr>
          <w:rFonts w:ascii="Times New Roman" w:cs="Times New Roman" w:eastAsia="Times New Roman" w:hAnsi="Times New Roman"/>
          <w:b w:val="1"/>
          <w:bCs w:val="1"/>
          <w:sz w:val="19"/>
          <w:szCs w:val="19"/>
          <w:rtl w:val="0"/>
        </w:rPr>
        <w:t xml:space="preserve">, – and this is on account of the earth interposing between it and the sun; </w:t>
      </w:r>
      <w:r w:rsidDel="00000000" w:rsidR="00000000" w:rsidRPr="00000000">
        <w:rPr>
          <w:rFonts w:ascii="Times New Roman" w:cs="Times New Roman" w:eastAsia="Times New Roman" w:hAnsi="Times New Roman"/>
          <w:b w:val="0"/>
          <w:bCs w:val="0"/>
          <w:sz w:val="19"/>
          <w:szCs w:val="19"/>
          <w:rtl w:val="1"/>
        </w:rPr>
        <w:t>וְהוּא הַגּוּף הַמַּעֲכִיר וּמַאֲפִיל מֵאוֹר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that represents the coarse physical body which obstructs and obscures the light of Hashem, blessed be He, </w:t>
      </w:r>
      <w:r w:rsidDel="00000000" w:rsidR="00000000" w:rsidRPr="00000000">
        <w:rPr>
          <w:rFonts w:ascii="Times New Roman" w:cs="Times New Roman" w:eastAsia="Times New Roman" w:hAnsi="Times New Roman"/>
          <w:b w:val="0"/>
          <w:bCs w:val="0"/>
          <w:sz w:val="19"/>
          <w:szCs w:val="19"/>
          <w:rtl w:val="1"/>
        </w:rPr>
        <w:t>וְאֵינוֹ אֶלָּא זְמַן מוּעָט וְחוֹזֵר וּמֵאִיר</w:t>
      </w:r>
      <w:r w:rsidDel="00000000" w:rsidR="00000000" w:rsidRPr="00000000">
        <w:rPr>
          <w:rFonts w:ascii="Times New Roman" w:cs="Times New Roman" w:eastAsia="Times New Roman" w:hAnsi="Times New Roman"/>
          <w:b w:val="1"/>
          <w:bCs w:val="1"/>
          <w:sz w:val="19"/>
          <w:szCs w:val="19"/>
          <w:rtl w:val="0"/>
        </w:rPr>
        <w:t>. – lasting only a brief moment before it returns to shine forth.</w:t>
      </w:r>
    </w:p>
    <w:p w:rsidR="00000000" w:rsidDel="00000000" w:rsidP="00000000" w:rsidRDefault="00000000" w:rsidRPr="00000000" w14:paraId="0000016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6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וְכַפָּרָה עַל שׁוֹרֶשׁ עִנְיַן מִיעוּט הַיָּרֵחַ הוּא בַּשָּׂעִיר דְּרֹאשׁ חוֹדֶש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atonement for the primal root of the moon's diminution is through the male goat of Rosh Chodesh, </w:t>
      </w:r>
      <w:r w:rsidDel="00000000" w:rsidR="00000000" w:rsidRPr="00000000">
        <w:rPr>
          <w:rFonts w:ascii="Times New Roman" w:cs="Times New Roman" w:eastAsia="Times New Roman" w:hAnsi="Times New Roman"/>
          <w:b w:val="0"/>
          <w:bCs w:val="0"/>
          <w:sz w:val="19"/>
          <w:szCs w:val="19"/>
          <w:rtl w:val="1"/>
        </w:rPr>
        <w:t>וְזֶה נִקְרָא "עָלַי כַּפָּרָה</w:t>
      </w:r>
      <w:r w:rsidDel="00000000" w:rsidR="00000000" w:rsidRPr="00000000">
        <w:rPr>
          <w:rFonts w:ascii="Times New Roman" w:cs="Times New Roman" w:eastAsia="Times New Roman" w:hAnsi="Times New Roman"/>
          <w:b w:val="1"/>
          <w:bCs w:val="1"/>
          <w:sz w:val="19"/>
          <w:szCs w:val="19"/>
          <w:rtl w:val="0"/>
        </w:rPr>
        <w:t xml:space="preserve">", – and this is termed "an atonement upon Me," </w:t>
      </w:r>
      <w:r>
        <w:rPr>
          <w:rFonts w:ascii="Times New Roman" w:cs="Times New Roman" w:eastAsia="Times New Roman" w:hAnsi="Times New Roman"/>
          <w:b w:val="0"/>
          <w:bCs w:val="0"/>
          <w:sz w:val="19"/>
          <w:szCs w:val="19"/>
          <w:rtl w:val="1"/>
        </w:rPr>
        <w:t xml:space="preserve">כְּדֶרֶךְ שֶׁאָמְרוּ זִכְרוֹנָם לִבְרָכָה</w:t>
      </w:r>
      <w:r>
        <w:rPr>
          <w:rStyle w:val="FootnoteReference"/>
          <w:rFonts w:ascii="Times New Roman" w:hAnsi="Times New Roman" w:eastAsia="Times New Roman" w:cs="Times New Roman"/>
          <w:sz w:val="19"/>
          <w:szCs w:val="19"/>
          <w:rtl/>
        </w:rPr>
        <w:footnoteReference w:id="342"/>
      </w:r>
      <w:r>
        <w:rPr>
          <w:rFonts w:ascii="Times New Roman" w:cs="Times New Roman" w:eastAsia="Times New Roman" w:hAnsi="Times New Roman"/>
          <w:b w:val="0"/>
          <w:bCs w:val="0"/>
          <w:sz w:val="19"/>
          <w:szCs w:val="19"/>
          <w:rtl w:val="1"/>
        </w:rPr>
        <w:t xml:space="preserve"> (שׁוֹחֵר טוֹב תְּהִלִּים מִזְמוֹר א וְשִׁיר הַשִּׁירִים רַבָּה פֶּרֶק ב, א</w:t>
      </w:r>
      <w:r w:rsidDel="00000000" w:rsidR="00000000" w:rsidRPr="00000000">
        <w:rPr>
          <w:rFonts w:ascii="Times New Roman" w:cs="Times New Roman" w:eastAsia="Times New Roman" w:hAnsi="Times New Roman"/>
          <w:b w:val="1"/>
          <w:bCs w:val="1"/>
          <w:sz w:val="19"/>
          <w:szCs w:val="19"/>
          <w:rtl w:val="0"/>
        </w:rPr>
        <w:t xml:space="preserve">) – along the lines of what our Sages expounded (Shocher Tov, Psalm 1; Shir HaShirim Rabbah 2:1) </w:t>
      </w:r>
      <w:r w:rsidDel="00000000" w:rsidR="00000000" w:rsidRPr="00000000">
        <w:rPr>
          <w:rFonts w:ascii="Times New Roman" w:cs="Times New Roman" w:eastAsia="Times New Roman" w:hAnsi="Times New Roman"/>
          <w:b w:val="0"/>
          <w:bCs w:val="0"/>
          <w:sz w:val="19"/>
          <w:szCs w:val="19"/>
          <w:rtl w:val="1"/>
        </w:rPr>
        <w:t>עַל פָּסוּק "כִּי בָאֵשׁ ה' נִשְׁפָּט</w:t>
      </w:r>
      <w:r w:rsidDel="00000000" w:rsidR="00000000" w:rsidRPr="00000000">
        <w:rPr>
          <w:rFonts w:ascii="Times New Roman" w:cs="Times New Roman" w:eastAsia="Times New Roman" w:hAnsi="Times New Roman"/>
          <w:b w:val="1"/>
          <w:bCs w:val="1"/>
          <w:sz w:val="19"/>
          <w:szCs w:val="19"/>
          <w:rtl w:val="0"/>
        </w:rPr>
        <w:t xml:space="preserve">", – on the verse (Isaiah 66:16): "For by fire will Hashem execute judgment," </w:t>
      </w:r>
      <w:r w:rsidDel="00000000" w:rsidR="00000000" w:rsidRPr="00000000">
        <w:rPr>
          <w:rFonts w:ascii="Times New Roman" w:cs="Times New Roman" w:eastAsia="Times New Roman" w:hAnsi="Times New Roman"/>
          <w:b w:val="0"/>
          <w:bCs w:val="0"/>
          <w:sz w:val="19"/>
          <w:szCs w:val="19"/>
          <w:rtl w:val="1"/>
        </w:rPr>
        <w:t>שֶׁיֹּאמַר הַקָּדוֹשׁ בָּרוּךְ הוּא: "תָּבוֹא כָּל אוּמָּה וֵאלֹהֶיה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wherein the Holy One, blessed be He, declares: "Let every nation and its deity come forward." </w:t>
      </w:r>
      <w:r w:rsidDel="00000000" w:rsidR="00000000" w:rsidRPr="00000000">
        <w:rPr>
          <w:rFonts w:ascii="Times New Roman" w:cs="Times New Roman" w:eastAsia="Times New Roman" w:hAnsi="Times New Roman"/>
          <w:b w:val="0"/>
          <w:bCs w:val="0"/>
          <w:sz w:val="19"/>
          <w:szCs w:val="19"/>
          <w:rtl w:val="1"/>
        </w:rPr>
        <w:t>פֵּירוּשׁ, דְּגַם הַבְלֵי הָעוֹבְדֵי כּוֹכָבִים וּמַזָּלוֹת</w:t>
      </w:r>
      <w:r w:rsidDel="00000000" w:rsidR="00000000" w:rsidRPr="00000000">
        <w:rPr>
          <w:rFonts w:ascii="Times New Roman" w:cs="Times New Roman" w:eastAsia="Times New Roman" w:hAnsi="Times New Roman"/>
          <w:b w:val="1"/>
          <w:bCs w:val="1"/>
          <w:sz w:val="19"/>
          <w:szCs w:val="19"/>
          <w:rtl w:val="0"/>
        </w:rPr>
        <w:t xml:space="preserve">, – The explanation is: even the false deities of the idolaters, </w:t>
      </w:r>
      <w:r w:rsidDel="00000000" w:rsidR="00000000" w:rsidRPr="00000000">
        <w:rPr>
          <w:rFonts w:ascii="Times New Roman" w:cs="Times New Roman" w:eastAsia="Times New Roman" w:hAnsi="Times New Roman"/>
          <w:b w:val="0"/>
          <w:bCs w:val="0"/>
          <w:sz w:val="19"/>
          <w:szCs w:val="19"/>
          <w:rtl w:val="1"/>
        </w:rPr>
        <w:t>הֲגַם דְּהוּא הֶבֶל</w:t>
      </w:r>
      <w:r w:rsidDel="00000000" w:rsidR="00000000" w:rsidRPr="00000000">
        <w:rPr>
          <w:rFonts w:ascii="Times New Roman" w:cs="Times New Roman" w:eastAsia="Times New Roman" w:hAnsi="Times New Roman"/>
          <w:b w:val="1"/>
          <w:bCs w:val="1"/>
          <w:sz w:val="19"/>
          <w:szCs w:val="19"/>
          <w:rtl w:val="0"/>
        </w:rPr>
        <w:t xml:space="preserve">, – even though they are empty vanity, </w:t>
      </w:r>
      <w:r w:rsidDel="00000000" w:rsidR="00000000" w:rsidRPr="00000000">
        <w:rPr>
          <w:rFonts w:ascii="Times New Roman" w:cs="Times New Roman" w:eastAsia="Times New Roman" w:hAnsi="Times New Roman"/>
          <w:b w:val="0"/>
          <w:bCs w:val="0"/>
          <w:sz w:val="19"/>
          <w:szCs w:val="19"/>
          <w:rtl w:val="1"/>
        </w:rPr>
        <w:t>מִכָּל מָקוֹם מֵאַחַר שֶׁהֵם עוֹבְדִים לָזֶה, עַל כֵּן זֶהוּ שָׁרְשָׁם</w:t>
      </w:r>
      <w:r w:rsidDel="00000000" w:rsidR="00000000" w:rsidRPr="00000000">
        <w:rPr>
          <w:rFonts w:ascii="Times New Roman" w:cs="Times New Roman" w:eastAsia="Times New Roman" w:hAnsi="Times New Roman"/>
          <w:b w:val="1"/>
          <w:bCs w:val="1"/>
          <w:sz w:val="19"/>
          <w:szCs w:val="19"/>
          <w:rtl w:val="0"/>
        </w:rPr>
        <w:t xml:space="preserve">; – nonetheless, since they worship them, these constitute their cosmic root; </w:t>
      </w:r>
      <w:r w:rsidDel="00000000" w:rsidR="00000000" w:rsidRPr="00000000">
        <w:rPr>
          <w:rFonts w:ascii="Times New Roman" w:cs="Times New Roman" w:eastAsia="Times New Roman" w:hAnsi="Times New Roman"/>
          <w:b w:val="0"/>
          <w:bCs w:val="0"/>
          <w:sz w:val="19"/>
          <w:szCs w:val="19"/>
          <w:rtl w:val="1"/>
        </w:rPr>
        <w:t>וְאִלּוּ הָיָה דְּבַר הֶבֶל מַמָּשׁ, לֹא הָיוּ מִצְווֹת נֶגֶד זֶה</w:t>
      </w:r>
      <w:r w:rsidDel="00000000" w:rsidR="00000000" w:rsidRPr="00000000">
        <w:rPr>
          <w:rFonts w:ascii="Times New Roman" w:cs="Times New Roman" w:eastAsia="Times New Roman" w:hAnsi="Times New Roman"/>
          <w:b w:val="1"/>
          <w:bCs w:val="1"/>
          <w:sz w:val="19"/>
          <w:szCs w:val="19"/>
          <w:rtl w:val="0"/>
        </w:rPr>
        <w:t xml:space="preserve">, – and had it been sheer nonexistence, there would not have been specific commandments counteracting it, </w:t>
      </w:r>
      <w:r w:rsidDel="00000000" w:rsidR="00000000" w:rsidRPr="00000000">
        <w:rPr>
          <w:rFonts w:ascii="Times New Roman" w:cs="Times New Roman" w:eastAsia="Times New Roman" w:hAnsi="Times New Roman"/>
          <w:b w:val="0"/>
          <w:bCs w:val="0"/>
          <w:sz w:val="19"/>
          <w:szCs w:val="19"/>
          <w:rtl w:val="1"/>
        </w:rPr>
        <w:t>כְּמוֹ קָרְבַּן פֶּסַח בְּמִצְרַיִם</w:t>
      </w:r>
      <w:r w:rsidDel="00000000" w:rsidR="00000000" w:rsidRPr="00000000">
        <w:rPr>
          <w:rFonts w:ascii="Times New Roman" w:cs="Times New Roman" w:eastAsia="Times New Roman" w:hAnsi="Times New Roman"/>
          <w:b w:val="1"/>
          <w:bCs w:val="1"/>
          <w:sz w:val="19"/>
          <w:szCs w:val="19"/>
          <w:rtl w:val="0"/>
        </w:rPr>
        <w:t xml:space="preserve">, – such as the Paschal offering in Egypt, </w:t>
      </w:r>
      <w:r>
        <w:rPr>
          <w:rFonts w:ascii="Times New Roman" w:cs="Times New Roman" w:eastAsia="Times New Roman" w:hAnsi="Times New Roman"/>
          <w:b w:val="0"/>
          <w:bCs w:val="0"/>
          <w:sz w:val="19"/>
          <w:szCs w:val="19"/>
          <w:rtl w:val="1"/>
        </w:rPr>
        <w:t xml:space="preserve">שֶׁאָמְרוּ בַּזֹּהַר (חֵלֶק ב, מא עַמּוּד ב)</w:t>
      </w:r>
      <w:r>
        <w:rPr>
          <w:rStyle w:val="FootnoteReference"/>
          <w:rFonts w:ascii="Times New Roman" w:hAnsi="Times New Roman" w:eastAsia="Times New Roman" w:cs="Times New Roman"/>
          <w:sz w:val="19"/>
          <w:szCs w:val="19"/>
          <w:rtl/>
        </w:rPr>
        <w:footnoteReference w:id="343"/>
      </w:r>
      <w:r>
        <w:rPr>
          <w:rFonts w:ascii="Times New Roman" w:cs="Times New Roman" w:eastAsia="Times New Roman" w:hAnsi="Times New Roman"/>
          <w:b w:val="0"/>
          <w:bCs w:val="0"/>
          <w:sz w:val="19"/>
          <w:szCs w:val="19"/>
          <w:rtl w:val="1"/>
        </w:rPr>
        <w:t xml:space="preserve"> דְּזֶה הָיָה בִּיעוּר לַעֲבוֹדָה זָרָה שֶׁלָּהֶם טָלֶה, עַיֵּין שָׁם</w:t>
      </w:r>
      <w:r w:rsidDel="00000000" w:rsidR="00000000" w:rsidRPr="00000000">
        <w:rPr>
          <w:rFonts w:ascii="Times New Roman" w:cs="Times New Roman" w:eastAsia="Times New Roman" w:hAnsi="Times New Roman"/>
          <w:b w:val="1"/>
          <w:bCs w:val="1"/>
          <w:sz w:val="19"/>
          <w:szCs w:val="19"/>
          <w:rtl w:val="0"/>
        </w:rPr>
        <w:t xml:space="preserve">; – of which they stated in the Zohar (Part II, 41b) that this constituted the eradication of their idolatry, the lamb, see there; </w:t>
      </w:r>
      <w:r w:rsidDel="00000000" w:rsidR="00000000" w:rsidRPr="00000000">
        <w:rPr>
          <w:rFonts w:ascii="Times New Roman" w:cs="Times New Roman" w:eastAsia="Times New Roman" w:hAnsi="Times New Roman"/>
          <w:b w:val="0"/>
          <w:bCs w:val="0"/>
          <w:sz w:val="19"/>
          <w:szCs w:val="19"/>
          <w:rtl w:val="1"/>
        </w:rPr>
        <w:t>וְדָבָר שֶׁאֵינוֹ כְּלָל, לֹא הָיָה עֵסֶק לְדַבֵּר מִזֶּה</w:t>
      </w:r>
      <w:r w:rsidDel="00000000" w:rsidR="00000000" w:rsidRPr="00000000">
        <w:rPr>
          <w:rFonts w:ascii="Times New Roman" w:cs="Times New Roman" w:eastAsia="Times New Roman" w:hAnsi="Times New Roman"/>
          <w:b w:val="1"/>
          <w:bCs w:val="1"/>
          <w:sz w:val="19"/>
          <w:szCs w:val="19"/>
          <w:rtl w:val="0"/>
        </w:rPr>
        <w:t xml:space="preserve">, – and regarding something that has no spiritual reality, there would be no reason to speak of it, </w:t>
      </w:r>
      <w:r w:rsidDel="00000000" w:rsidR="00000000" w:rsidRPr="00000000">
        <w:rPr>
          <w:rFonts w:ascii="Times New Roman" w:cs="Times New Roman" w:eastAsia="Times New Roman" w:hAnsi="Times New Roman"/>
          <w:b w:val="0"/>
          <w:bCs w:val="0"/>
          <w:sz w:val="19"/>
          <w:szCs w:val="19"/>
          <w:rtl w:val="1"/>
        </w:rPr>
        <w:t>כָּל שֶׁכֵּן שֶׁיְּצַוֶּוה הַשֵּׁם יִתְבָּרַךְ בְּעִנְיָן זֶה מִצְוָה הַמִּתְנַגֶּדֶת</w:t>
      </w:r>
      <w:r w:rsidDel="00000000" w:rsidR="00000000" w:rsidRPr="00000000">
        <w:rPr>
          <w:rFonts w:ascii="Times New Roman" w:cs="Times New Roman" w:eastAsia="Times New Roman" w:hAnsi="Times New Roman"/>
          <w:b w:val="1"/>
          <w:bCs w:val="1"/>
          <w:sz w:val="19"/>
          <w:szCs w:val="19"/>
          <w:rtl w:val="0"/>
        </w:rPr>
        <w:t>. – much less that Hashem, blessed be He, would command a specific opposed mitzvah concerning it.</w:t>
      </w:r>
    </w:p>
    <w:p w:rsidR="00000000" w:rsidDel="00000000" w:rsidP="00000000" w:rsidRDefault="00000000" w:rsidRPr="00000000" w14:paraId="0000016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6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וַדַּאי שׁוֹרֶשׁ מִצְרַיִם אָז, בְּעֵת שֶׁהָיוּ יִשְׂרָאֵל מְשׁוּעְבָּדִים לָהֶם</w:t>
      </w:r>
      <w:r w:rsidDel="00000000" w:rsidR="00000000" w:rsidRPr="00000000">
        <w:rPr>
          <w:rFonts w:ascii="Times New Roman" w:cs="Times New Roman" w:eastAsia="Times New Roman" w:hAnsi="Times New Roman"/>
          <w:b w:val="1"/>
          <w:bCs w:val="1"/>
          <w:sz w:val="19"/>
          <w:szCs w:val="19"/>
          <w:rtl w:val="0"/>
        </w:rPr>
        <w:t xml:space="preserve">, – Rather, surely the root of Egypt at that time, when Israel was subjugated to them— </w:t>
      </w:r>
      <w:r w:rsidDel="00000000" w:rsidR="00000000" w:rsidRPr="00000000">
        <w:rPr>
          <w:rFonts w:ascii="Times New Roman" w:cs="Times New Roman" w:eastAsia="Times New Roman" w:hAnsi="Times New Roman"/>
          <w:b w:val="0"/>
          <w:bCs w:val="0"/>
          <w:sz w:val="19"/>
          <w:szCs w:val="19"/>
          <w:rtl w:val="1"/>
        </w:rPr>
        <w:t>וּבְנֵי יִשְׂרָאֵל נִמְשְׁלוּ לְצֹאן וְהֵם שִׁעְבְּדוּ בָּהֶם</w:t>
      </w:r>
      <w:r w:rsidDel="00000000" w:rsidR="00000000" w:rsidRPr="00000000">
        <w:rPr>
          <w:rFonts w:ascii="Times New Roman" w:cs="Times New Roman" w:eastAsia="Times New Roman" w:hAnsi="Times New Roman"/>
          <w:b w:val="1"/>
          <w:bCs w:val="1"/>
          <w:sz w:val="19"/>
          <w:szCs w:val="19"/>
          <w:rtl w:val="0"/>
        </w:rPr>
        <w:t xml:space="preserve"> – – and the children of Israel were compared to sheep while they enslaved them— </w:t>
      </w:r>
      <w:r w:rsidDel="00000000" w:rsidR="00000000" w:rsidRPr="00000000">
        <w:rPr>
          <w:rFonts w:ascii="Times New Roman" w:cs="Times New Roman" w:eastAsia="Times New Roman" w:hAnsi="Times New Roman"/>
          <w:b w:val="0"/>
          <w:bCs w:val="0"/>
          <w:sz w:val="19"/>
          <w:szCs w:val="19"/>
          <w:rtl w:val="1"/>
        </w:rPr>
        <w:t>וַדַּאי הָיוּ גַּם הֵם מוּשְׁרָשִׁים בָּזֶה שֶׁיּוּכְלוּ לְשַׁעְבְּדָם</w:t>
      </w:r>
      <w:r w:rsidDel="00000000" w:rsidR="00000000" w:rsidRPr="00000000">
        <w:rPr>
          <w:rFonts w:ascii="Times New Roman" w:cs="Times New Roman" w:eastAsia="Times New Roman" w:hAnsi="Times New Roman"/>
          <w:b w:val="1"/>
          <w:bCs w:val="1"/>
          <w:sz w:val="19"/>
          <w:szCs w:val="19"/>
          <w:rtl w:val="0"/>
        </w:rPr>
        <w:t xml:space="preserve">; – was that they too were spiritually rooted in this faculty so as to hold dominion over them; </w:t>
      </w:r>
      <w:r w:rsidDel="00000000" w:rsidR="00000000" w:rsidRPr="00000000">
        <w:rPr>
          <w:rFonts w:ascii="Times New Roman" w:cs="Times New Roman" w:eastAsia="Times New Roman" w:hAnsi="Times New Roman"/>
          <w:b w:val="0"/>
          <w:bCs w:val="0"/>
          <w:sz w:val="19"/>
          <w:szCs w:val="19"/>
          <w:rtl w:val="1"/>
        </w:rPr>
        <w:t>וּלְכָךְ אָז הָיוּ עוֹבְדִים לַצֹּאן</w:t>
      </w:r>
      <w:r w:rsidDel="00000000" w:rsidR="00000000" w:rsidRPr="00000000">
        <w:rPr>
          <w:rFonts w:ascii="Times New Roman" w:cs="Times New Roman" w:eastAsia="Times New Roman" w:hAnsi="Times New Roman"/>
          <w:b w:val="1"/>
          <w:bCs w:val="1"/>
          <w:sz w:val="19"/>
          <w:szCs w:val="19"/>
          <w:rtl w:val="0"/>
        </w:rPr>
        <w:t xml:space="preserve">, – and on that account they then worshipped sheep, </w:t>
      </w:r>
      <w:r w:rsidDel="00000000" w:rsidR="00000000" w:rsidRPr="00000000">
        <w:rPr>
          <w:rFonts w:ascii="Times New Roman" w:cs="Times New Roman" w:eastAsia="Times New Roman" w:hAnsi="Times New Roman"/>
          <w:b w:val="0"/>
          <w:bCs w:val="0"/>
          <w:sz w:val="19"/>
          <w:szCs w:val="19"/>
          <w:rtl w:val="1"/>
        </w:rPr>
        <w:t>כַּיָּדוּעַ עִנְיַן עֲבוֹדָה זָרָה שֶׁל הַקַּדְמוֹנִים</w:t>
      </w:r>
      <w:r w:rsidDel="00000000" w:rsidR="00000000" w:rsidRPr="00000000">
        <w:rPr>
          <w:rFonts w:ascii="Times New Roman" w:cs="Times New Roman" w:eastAsia="Times New Roman" w:hAnsi="Times New Roman"/>
          <w:b w:val="1"/>
          <w:bCs w:val="1"/>
          <w:sz w:val="19"/>
          <w:szCs w:val="19"/>
          <w:rtl w:val="0"/>
        </w:rPr>
        <w:t xml:space="preserve">, – as is known regarding the idolatrous concepts of the ancients, </w:t>
      </w:r>
      <w:r w:rsidDel="00000000" w:rsidR="00000000" w:rsidRPr="00000000">
        <w:rPr>
          <w:rFonts w:ascii="Times New Roman" w:cs="Times New Roman" w:eastAsia="Times New Roman" w:hAnsi="Times New Roman"/>
          <w:b w:val="0"/>
          <w:bCs w:val="0"/>
          <w:sz w:val="19"/>
          <w:szCs w:val="19"/>
          <w:rtl w:val="1"/>
        </w:rPr>
        <w:t>שֶׁהָיוּ מַחְשִׁיבִים כָּל דָּבָר שֶׁרוֹאִים שֶׁמַּצְלִיחַ הַרְבֵּה</w:t>
      </w:r>
      <w:r w:rsidDel="00000000" w:rsidR="00000000" w:rsidRPr="00000000">
        <w:rPr>
          <w:rFonts w:ascii="Times New Roman" w:cs="Times New Roman" w:eastAsia="Times New Roman" w:hAnsi="Times New Roman"/>
          <w:b w:val="1"/>
          <w:bCs w:val="1"/>
          <w:sz w:val="19"/>
          <w:szCs w:val="19"/>
          <w:rtl w:val="0"/>
        </w:rPr>
        <w:t xml:space="preserve"> – who attributed divinity to whatever they saw succeeding greatly </w:t>
      </w:r>
      <w:r w:rsidDel="00000000" w:rsidR="00000000" w:rsidRPr="00000000">
        <w:rPr>
          <w:rFonts w:ascii="Times New Roman" w:cs="Times New Roman" w:eastAsia="Times New Roman" w:hAnsi="Times New Roman"/>
          <w:b w:val="0"/>
          <w:bCs w:val="0"/>
          <w:sz w:val="19"/>
          <w:szCs w:val="19"/>
          <w:rtl w:val="1"/>
        </w:rPr>
        <w:t>וְשֶׁכָּל עִיקַּר הַצְלָחָתָם וּפַרְנָסָתָם מִמֶּנּוּ וְכַיּוֹצֵא</w:t>
      </w:r>
      <w:r w:rsidDel="00000000" w:rsidR="00000000" w:rsidRPr="00000000">
        <w:rPr>
          <w:rFonts w:ascii="Times New Roman" w:cs="Times New Roman" w:eastAsia="Times New Roman" w:hAnsi="Times New Roman"/>
          <w:b w:val="1"/>
          <w:bCs w:val="1"/>
          <w:sz w:val="19"/>
          <w:szCs w:val="19"/>
          <w:rtl w:val="0"/>
        </w:rPr>
        <w:t xml:space="preserve">. – and from which their primary prosperity and sustenance flowed, and the like. </w:t>
      </w:r>
      <w:r w:rsidDel="00000000" w:rsidR="00000000" w:rsidRPr="00000000">
        <w:rPr>
          <w:rFonts w:ascii="Times New Roman" w:cs="Times New Roman" w:eastAsia="Times New Roman" w:hAnsi="Times New Roman"/>
          <w:b w:val="0"/>
          <w:bCs w:val="0"/>
          <w:sz w:val="19"/>
          <w:szCs w:val="19"/>
          <w:rtl w:val="1"/>
        </w:rPr>
        <w:t>וְהָיָה אָז עִיקַּר הַצְלָחָתָם בַּצֹּאן</w:t>
      </w:r>
      <w:r w:rsidDel="00000000" w:rsidR="00000000" w:rsidRPr="00000000">
        <w:rPr>
          <w:rFonts w:ascii="Times New Roman" w:cs="Times New Roman" w:eastAsia="Times New Roman" w:hAnsi="Times New Roman"/>
          <w:b w:val="1"/>
          <w:bCs w:val="1"/>
          <w:sz w:val="19"/>
          <w:szCs w:val="19"/>
          <w:rtl w:val="0"/>
        </w:rPr>
        <w:t xml:space="preserve">, – And their primary prosperity was then through sheep, </w:t>
      </w:r>
      <w:r>
        <w:rPr>
          <w:rFonts w:ascii="Times New Roman" w:cs="Times New Roman" w:eastAsia="Times New Roman" w:hAnsi="Times New Roman"/>
          <w:b w:val="0"/>
          <w:bCs w:val="0"/>
          <w:sz w:val="19"/>
          <w:szCs w:val="19"/>
          <w:rtl w:val="1"/>
        </w:rPr>
        <w:t xml:space="preserve">שֶׁאָמְרוּ זִכְרוֹנָם לִבְרָכָה (חֻלִּין פד:)</w:t>
      </w:r>
      <w:r>
        <w:rPr>
          <w:rStyle w:val="FootnoteReference"/>
          <w:rFonts w:ascii="Times New Roman" w:hAnsi="Times New Roman" w:eastAsia="Times New Roman" w:cs="Times New Roman"/>
          <w:sz w:val="19"/>
          <w:szCs w:val="19"/>
          <w:rtl/>
        </w:rPr>
        <w:footnoteReference w:id="344"/>
      </w:r>
      <w:r>
        <w:rPr>
          <w:rFonts w:ascii="Times New Roman" w:cs="Times New Roman" w:eastAsia="Times New Roman" w:hAnsi="Times New Roman"/>
          <w:b w:val="0"/>
          <w:bCs w:val="0"/>
          <w:sz w:val="19"/>
          <w:szCs w:val="19"/>
          <w:rtl w:val="1"/>
        </w:rPr>
        <w:t xml:space="preserve"> דְּנִקְרָא עַשְׁתְּרוֹת – שֶׁמְּעַשְׁרוֹת</w:t>
      </w:r>
      <w:r w:rsidDel="00000000" w:rsidR="00000000" w:rsidRPr="00000000">
        <w:rPr>
          <w:rFonts w:ascii="Times New Roman" w:cs="Times New Roman" w:eastAsia="Times New Roman" w:hAnsi="Times New Roman"/>
          <w:b w:val="1"/>
          <w:bCs w:val="1"/>
          <w:sz w:val="19"/>
          <w:szCs w:val="19"/>
          <w:rtl w:val="0"/>
        </w:rPr>
        <w:t xml:space="preserve">; – as our Sages taught (Chullin 84b) that flock is called ashterot because it enriches (measherot); </w:t>
      </w:r>
      <w:r w:rsidDel="00000000" w:rsidR="00000000" w:rsidRPr="00000000">
        <w:rPr>
          <w:rFonts w:ascii="Times New Roman" w:cs="Times New Roman" w:eastAsia="Times New Roman" w:hAnsi="Times New Roman"/>
          <w:b w:val="0"/>
          <w:bCs w:val="0"/>
          <w:sz w:val="19"/>
          <w:szCs w:val="19"/>
          <w:rtl w:val="1"/>
        </w:rPr>
        <w:t>וּבְוַדַּאי הָיָה אָז שָׁם עוֹשֶׁר מְרוּבֶּה, שֶׁהֲרֵי הוּבְטְחוּ לָצֵאת בִּרְכוּשׁ גָּדוֹל</w:t>
      </w:r>
      <w:r w:rsidDel="00000000" w:rsidR="00000000" w:rsidRPr="00000000">
        <w:rPr>
          <w:rFonts w:ascii="Times New Roman" w:cs="Times New Roman" w:eastAsia="Times New Roman" w:hAnsi="Times New Roman"/>
          <w:b w:val="1"/>
          <w:bCs w:val="1"/>
          <w:sz w:val="19"/>
          <w:szCs w:val="19"/>
          <w:rtl w:val="0"/>
        </w:rPr>
        <w:t xml:space="preserve">. – and certainly vast wealth existed there then, for Israel had been promised to depart with great wealth. </w:t>
      </w:r>
      <w:r w:rsidDel="00000000" w:rsidR="00000000" w:rsidRPr="00000000">
        <w:rPr>
          <w:rFonts w:ascii="Times New Roman" w:cs="Times New Roman" w:eastAsia="Times New Roman" w:hAnsi="Times New Roman"/>
          <w:b w:val="0"/>
          <w:bCs w:val="0"/>
          <w:sz w:val="19"/>
          <w:szCs w:val="19"/>
          <w:rtl w:val="1"/>
        </w:rPr>
        <w:t>וְהָיָה אָז הִתְעוֹרְרוּת גָּדוֹל לְהִשְׁתַּדֵּל לְהִתְעַשֵּׁר</w:t>
      </w:r>
      <w:r w:rsidDel="00000000" w:rsidR="00000000" w:rsidRPr="00000000">
        <w:rPr>
          <w:rFonts w:ascii="Times New Roman" w:cs="Times New Roman" w:eastAsia="Times New Roman" w:hAnsi="Times New Roman"/>
          <w:b w:val="1"/>
          <w:bCs w:val="1"/>
          <w:sz w:val="19"/>
          <w:szCs w:val="19"/>
          <w:rtl w:val="0"/>
        </w:rPr>
        <w:t xml:space="preserve">, – And an intense worldly drive was then awakened to exert effort to become rich, </w:t>
      </w:r>
      <w:r w:rsidDel="00000000" w:rsidR="00000000" w:rsidRPr="00000000">
        <w:rPr>
          <w:rFonts w:ascii="Times New Roman" w:cs="Times New Roman" w:eastAsia="Times New Roman" w:hAnsi="Times New Roman"/>
          <w:b w:val="0"/>
          <w:bCs w:val="0"/>
          <w:sz w:val="19"/>
          <w:szCs w:val="19"/>
          <w:rtl w:val="1"/>
        </w:rPr>
        <w:t>וּלְפִיכָךְ עָסְקוּ בַּצֹּאן שֶׁהֵם מְעַשְׁרוֹת בַּעֲלֵיהֶן</w:t>
      </w:r>
      <w:r w:rsidDel="00000000" w:rsidR="00000000" w:rsidRPr="00000000">
        <w:rPr>
          <w:rFonts w:ascii="Times New Roman" w:cs="Times New Roman" w:eastAsia="Times New Roman" w:hAnsi="Times New Roman"/>
          <w:b w:val="1"/>
          <w:bCs w:val="1"/>
          <w:sz w:val="19"/>
          <w:szCs w:val="19"/>
          <w:rtl w:val="0"/>
        </w:rPr>
        <w:t xml:space="preserve">; – and therefore they occupied themselves with sheep which enrich their owners; </w:t>
      </w:r>
      <w:r w:rsidDel="00000000" w:rsidR="00000000" w:rsidRPr="00000000">
        <w:rPr>
          <w:rFonts w:ascii="Times New Roman" w:cs="Times New Roman" w:eastAsia="Times New Roman" w:hAnsi="Times New Roman"/>
          <w:b w:val="0"/>
          <w:bCs w:val="0"/>
          <w:sz w:val="19"/>
          <w:szCs w:val="19"/>
          <w:rtl w:val="1"/>
        </w:rPr>
        <w:t>אֲבָל הֵן עַצְמָן אֵינָם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the sheep themselves are not so, </w:t>
      </w:r>
      <w:r w:rsidDel="00000000" w:rsidR="00000000" w:rsidRPr="00000000">
        <w:rPr>
          <w:rFonts w:ascii="Times New Roman" w:cs="Times New Roman" w:eastAsia="Times New Roman" w:hAnsi="Times New Roman"/>
          <w:b w:val="0"/>
          <w:bCs w:val="0"/>
          <w:sz w:val="19"/>
          <w:szCs w:val="19"/>
          <w:rtl w:val="1"/>
        </w:rPr>
        <w:t>רַק שֶׁזֶּה יֵשׁ לָהֶם שֶׁנִּמְשָׁכִים אַחַר הָרוֹעֶה</w:t>
      </w:r>
      <w:r w:rsidDel="00000000" w:rsidR="00000000" w:rsidRPr="00000000">
        <w:rPr>
          <w:rFonts w:ascii="Times New Roman" w:cs="Times New Roman" w:eastAsia="Times New Roman" w:hAnsi="Times New Roman"/>
          <w:b w:val="1"/>
          <w:bCs w:val="1"/>
          <w:sz w:val="19"/>
          <w:szCs w:val="19"/>
          <w:rtl w:val="0"/>
        </w:rPr>
        <w:t xml:space="preserve">, – possessing merely this quality of being drawn after the shepherd, </w:t>
      </w:r>
      <w:r w:rsidDel="00000000" w:rsidR="00000000" w:rsidRPr="00000000">
        <w:rPr>
          <w:rFonts w:ascii="Times New Roman" w:cs="Times New Roman" w:eastAsia="Times New Roman" w:hAnsi="Times New Roman"/>
          <w:b w:val="0"/>
          <w:bCs w:val="0"/>
          <w:sz w:val="19"/>
          <w:szCs w:val="19"/>
          <w:rtl w:val="1"/>
        </w:rPr>
        <w:t>לְכָךְ נִמְשְׁלוּ יִשְׂרָאֵל לָהֶם</w:t>
      </w:r>
      <w:r w:rsidDel="00000000" w:rsidR="00000000" w:rsidRPr="00000000">
        <w:rPr>
          <w:rFonts w:ascii="Times New Roman" w:cs="Times New Roman" w:eastAsia="Times New Roman" w:hAnsi="Times New Roman"/>
          <w:b w:val="1"/>
          <w:bCs w:val="1"/>
          <w:sz w:val="19"/>
          <w:szCs w:val="19"/>
          <w:rtl w:val="0"/>
        </w:rPr>
        <w:t>. – which is why Israel was likened unto them.</w:t>
      </w:r>
    </w:p>
    <w:p w:rsidR="00000000" w:rsidDel="00000000" w:rsidP="00000000" w:rsidRDefault="00000000" w:rsidRPr="00000000" w14:paraId="0000016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6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וּלְפִי שֶׁהָעוֹבְדֵי כּוֹכָבִים וּמַזָּלוֹת רוֹצִים שֶׁגַּם אֱלוֹהַּ שֶׁלָּהֶם יִהְיֶה בִּרְשׁוּתָם כַּנִּזְכָּר</w:t>
      </w:r>
      <w:r w:rsidDel="00000000" w:rsidR="00000000" w:rsidRPr="00000000">
        <w:rPr>
          <w:rFonts w:ascii="Times New Roman" w:cs="Times New Roman" w:eastAsia="Times New Roman" w:hAnsi="Times New Roman"/>
          <w:b w:val="1"/>
          <w:bCs w:val="1"/>
          <w:sz w:val="19"/>
          <w:szCs w:val="19"/>
          <w:rtl w:val="0"/>
        </w:rPr>
        <w:t xml:space="preserve">, – And since the idolaters desire that even their god be subordinate within their domain as mentioned, </w:t>
      </w:r>
      <w:r w:rsidDel="00000000" w:rsidR="00000000" w:rsidRPr="00000000">
        <w:rPr>
          <w:rFonts w:ascii="Times New Roman" w:cs="Times New Roman" w:eastAsia="Times New Roman" w:hAnsi="Times New Roman"/>
          <w:b w:val="0"/>
          <w:bCs w:val="0"/>
          <w:sz w:val="19"/>
          <w:szCs w:val="19"/>
          <w:rtl w:val="1"/>
        </w:rPr>
        <w:t>וּבִפְרָט בַּמִּשְׁתַּדְּלִים עוֹשֶׁר וּרְכוּשׁ, דְּ"אוֹהֵב כֶּסֶף לֹא יִשְׂבַּע</w:t>
      </w:r>
      <w:r w:rsidDel="00000000" w:rsidR="00000000" w:rsidRPr="00000000">
        <w:rPr>
          <w:rFonts w:ascii="Times New Roman" w:cs="Times New Roman" w:eastAsia="Times New Roman" w:hAnsi="Times New Roman"/>
          <w:b w:val="1"/>
          <w:bCs w:val="1"/>
          <w:sz w:val="19"/>
          <w:szCs w:val="19"/>
          <w:rtl w:val="0"/>
        </w:rPr>
        <w:t xml:space="preserve">", – especially among those pursuing wealth, for "he that loves silver shall not be satisfied," (Ecclesiastes 5:9), </w:t>
      </w:r>
      <w:r w:rsidDel="00000000" w:rsidR="00000000" w:rsidRPr="00000000">
        <w:rPr>
          <w:rFonts w:ascii="Times New Roman" w:cs="Times New Roman" w:eastAsia="Times New Roman" w:hAnsi="Times New Roman"/>
          <w:b w:val="0"/>
          <w:bCs w:val="0"/>
          <w:sz w:val="19"/>
          <w:szCs w:val="19"/>
          <w:rtl w:val="1"/>
        </w:rPr>
        <w:t>וְחָפֵץ שֶׁגַּם הַמַּשְׁפִּיעַ יִהְיֶה שֶׁלּו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wishing that the very source of abundance be owned by him; </w:t>
      </w:r>
      <w:r w:rsidDel="00000000" w:rsidR="00000000" w:rsidRPr="00000000">
        <w:rPr>
          <w:rFonts w:ascii="Times New Roman" w:cs="Times New Roman" w:eastAsia="Times New Roman" w:hAnsi="Times New Roman"/>
          <w:b w:val="0"/>
          <w:bCs w:val="0"/>
          <w:sz w:val="19"/>
          <w:szCs w:val="19"/>
          <w:rtl w:val="1"/>
        </w:rPr>
        <w:t>וּלְפִיכָךְ עָבְדוּ לַצֹּאן שֶׁנִּמְשָׁכִים אַחַר הָרוֹעֶה</w:t>
      </w:r>
      <w:r w:rsidDel="00000000" w:rsidR="00000000" w:rsidRPr="00000000">
        <w:rPr>
          <w:rFonts w:ascii="Times New Roman" w:cs="Times New Roman" w:eastAsia="Times New Roman" w:hAnsi="Times New Roman"/>
          <w:b w:val="1"/>
          <w:bCs w:val="1"/>
          <w:sz w:val="19"/>
          <w:szCs w:val="19"/>
          <w:rtl w:val="0"/>
        </w:rPr>
        <w:t xml:space="preserve">, – they therefore worshipped sheep that are led after the shepherd, </w:t>
      </w:r>
      <w:r w:rsidDel="00000000" w:rsidR="00000000" w:rsidRPr="00000000">
        <w:rPr>
          <w:rFonts w:ascii="Times New Roman" w:cs="Times New Roman" w:eastAsia="Times New Roman" w:hAnsi="Times New Roman"/>
          <w:b w:val="0"/>
          <w:bCs w:val="0"/>
          <w:sz w:val="19"/>
          <w:szCs w:val="19"/>
          <w:rtl w:val="1"/>
        </w:rPr>
        <w:t>לוֹמַר שֶׁגַּם אֱלוֹהַּ שֶׁלָּהֶם הַמְּעַשְׁרָם הוּא נִמְשָׁךְ אַחֲרֵיהֶם וְנִכְנָע לָהֶם</w:t>
      </w:r>
      <w:r w:rsidDel="00000000" w:rsidR="00000000" w:rsidRPr="00000000">
        <w:rPr>
          <w:rFonts w:ascii="Times New Roman" w:cs="Times New Roman" w:eastAsia="Times New Roman" w:hAnsi="Times New Roman"/>
          <w:b w:val="1"/>
          <w:bCs w:val="1"/>
          <w:sz w:val="19"/>
          <w:szCs w:val="19"/>
          <w:rtl w:val="0"/>
        </w:rPr>
        <w:t>. – alleging that even their god who enriches them is drawn after them and subservient to them.</w:t>
      </w:r>
    </w:p>
    <w:p w:rsidR="00000000" w:rsidDel="00000000" w:rsidP="00000000" w:rsidRDefault="00000000" w:rsidRPr="00000000" w14:paraId="0000016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7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וְהָיָה בְּמִצְרַיִם גַּם כֵּן שׁוֹרֶשׁ זֶה</w:t>
      </w:r>
      <w:r w:rsidDel="00000000" w:rsidR="00000000" w:rsidRPr="00000000">
        <w:rPr>
          <w:rFonts w:ascii="Times New Roman" w:cs="Times New Roman" w:eastAsia="Times New Roman" w:hAnsi="Times New Roman"/>
          <w:b w:val="1"/>
          <w:bCs w:val="1"/>
          <w:sz w:val="19"/>
          <w:szCs w:val="19"/>
          <w:rtl w:val="0"/>
        </w:rPr>
        <w:t xml:space="preserve">, – And this dynamic was also present in Egypt, </w:t>
      </w:r>
      <w:r w:rsidDel="00000000" w:rsidR="00000000" w:rsidRPr="00000000">
        <w:rPr>
          <w:rFonts w:ascii="Times New Roman" w:cs="Times New Roman" w:eastAsia="Times New Roman" w:hAnsi="Times New Roman"/>
          <w:b w:val="0"/>
          <w:bCs w:val="0"/>
          <w:sz w:val="19"/>
          <w:szCs w:val="19"/>
          <w:rtl w:val="1"/>
        </w:rPr>
        <w:t>וּכְמוֹ שֶׁהָיָה בַּסּוֹף שֶׁהֶעֱשִׁירוּ בַּעֲלֵיהֶם – הַיְינוּ יִשְׂרָאֵל, "וַיְנַצְּלוּ אֶת מִצְרַיִם</w:t>
      </w:r>
      <w:r w:rsidDel="00000000" w:rsidR="00000000" w:rsidRPr="00000000">
        <w:rPr>
          <w:rFonts w:ascii="Times New Roman" w:cs="Times New Roman" w:eastAsia="Times New Roman" w:hAnsi="Times New Roman"/>
          <w:b w:val="1"/>
          <w:bCs w:val="1"/>
          <w:sz w:val="19"/>
          <w:szCs w:val="19"/>
          <w:rtl w:val="0"/>
        </w:rPr>
        <w:t xml:space="preserve">", – and as occurred in the end when they enriched their rightful masters—namely Israel, "and they despoiled Egypt"— </w:t>
      </w:r>
      <w:r w:rsidDel="00000000" w:rsidR="00000000" w:rsidRPr="00000000">
        <w:rPr>
          <w:rFonts w:ascii="Times New Roman" w:cs="Times New Roman" w:eastAsia="Times New Roman" w:hAnsi="Times New Roman"/>
          <w:b w:val="0"/>
          <w:bCs w:val="0"/>
          <w:sz w:val="19"/>
          <w:szCs w:val="19"/>
          <w:rtl w:val="1"/>
        </w:rPr>
        <w:t>וְנִמְשְׁכוּ אַחַר הָרוֹעֶה בִּקְרִיעַת יַם סוּף</w:t>
      </w:r>
      <w:r w:rsidDel="00000000" w:rsidR="00000000" w:rsidRPr="00000000">
        <w:rPr>
          <w:rFonts w:ascii="Times New Roman" w:cs="Times New Roman" w:eastAsia="Times New Roman" w:hAnsi="Times New Roman"/>
          <w:b w:val="1"/>
          <w:bCs w:val="1"/>
          <w:sz w:val="19"/>
          <w:szCs w:val="19"/>
          <w:rtl w:val="0"/>
        </w:rPr>
        <w:t xml:space="preserve">, – and the Egyptians were drawn after the shepherd at the splitting of the Red Sea, </w:t>
      </w:r>
      <w:r w:rsidDel="00000000" w:rsidR="00000000" w:rsidRPr="00000000">
        <w:rPr>
          <w:rFonts w:ascii="Times New Roman" w:cs="Times New Roman" w:eastAsia="Times New Roman" w:hAnsi="Times New Roman"/>
          <w:b w:val="0"/>
          <w:bCs w:val="0"/>
          <w:sz w:val="19"/>
          <w:szCs w:val="19"/>
          <w:rtl w:val="1"/>
        </w:rPr>
        <w:t>הָלְכוּ אַחַר יִשְׂרָאֵל לְתוֹךְ הַיָּם וְנִטְבְּעו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marching after Israel into the midst of the sea and drowning, </w:t>
      </w:r>
      <w:r w:rsidDel="00000000" w:rsidR="00000000" w:rsidRPr="00000000">
        <w:rPr>
          <w:rFonts w:ascii="Times New Roman" w:cs="Times New Roman" w:eastAsia="Times New Roman" w:hAnsi="Times New Roman"/>
          <w:b w:val="0"/>
          <w:bCs w:val="0"/>
          <w:sz w:val="19"/>
          <w:szCs w:val="19"/>
          <w:rtl w:val="1"/>
        </w:rPr>
        <w:t>שֶׁאֶצְלָם הָיָה שׁוֹרֶשׁ כֹּוחָם הוּא הַמּוֹרִידָם לִשְׁאוֹל תַּחְתִּית</w:t>
      </w:r>
      <w:r w:rsidDel="00000000" w:rsidR="00000000" w:rsidRPr="00000000">
        <w:rPr>
          <w:rFonts w:ascii="Times New Roman" w:cs="Times New Roman" w:eastAsia="Times New Roman" w:hAnsi="Times New Roman"/>
          <w:b w:val="1"/>
          <w:bCs w:val="1"/>
          <w:sz w:val="19"/>
          <w:szCs w:val="19"/>
          <w:rtl w:val="0"/>
        </w:rPr>
        <w:t xml:space="preserve">. – so that their own primal power became the very force driving them down into the lowest netherworld. </w:t>
      </w:r>
      <w:r w:rsidDel="00000000" w:rsidR="00000000" w:rsidRPr="00000000">
        <w:rPr>
          <w:rFonts w:ascii="Times New Roman" w:cs="Times New Roman" w:eastAsia="Times New Roman" w:hAnsi="Times New Roman"/>
          <w:b w:val="0"/>
          <w:bCs w:val="0"/>
          <w:sz w:val="19"/>
          <w:szCs w:val="19"/>
          <w:rtl w:val="1"/>
        </w:rPr>
        <w:t>דְּשׁוֹרֶשׁ כֹּחַ הַהַמְשָׁכָה אַחַר הָרוֹעֶה שֶׁלָּהֶם</w:t>
      </w:r>
      <w:r w:rsidDel="00000000" w:rsidR="00000000" w:rsidRPr="00000000">
        <w:rPr>
          <w:rFonts w:ascii="Times New Roman" w:cs="Times New Roman" w:eastAsia="Times New Roman" w:hAnsi="Times New Roman"/>
          <w:b w:val="1"/>
          <w:bCs w:val="1"/>
          <w:sz w:val="19"/>
          <w:szCs w:val="19"/>
          <w:rtl w:val="0"/>
        </w:rPr>
        <w:t xml:space="preserve">, – For the root of that impulse of being drawn after their shepherd, </w:t>
      </w:r>
      <w:r w:rsidDel="00000000" w:rsidR="00000000" w:rsidRPr="00000000">
        <w:rPr>
          <w:rFonts w:ascii="Times New Roman" w:cs="Times New Roman" w:eastAsia="Times New Roman" w:hAnsi="Times New Roman"/>
          <w:b w:val="0"/>
          <w:bCs w:val="0"/>
          <w:sz w:val="19"/>
          <w:szCs w:val="19"/>
          <w:rtl w:val="1"/>
        </w:rPr>
        <w:t>שֶׁזֶּהוּ שׁוֹרֶשׁ כֹּוחָם וְהוּא עִנְיַן כֹּחַ הַצֹּאן כַּנִּזְכָּר</w:t>
      </w:r>
      <w:r w:rsidDel="00000000" w:rsidR="00000000" w:rsidRPr="00000000">
        <w:rPr>
          <w:rFonts w:ascii="Times New Roman" w:cs="Times New Roman" w:eastAsia="Times New Roman" w:hAnsi="Times New Roman"/>
          <w:b w:val="1"/>
          <w:bCs w:val="1"/>
          <w:sz w:val="19"/>
          <w:szCs w:val="19"/>
          <w:rtl w:val="0"/>
        </w:rPr>
        <w:t xml:space="preserve">, – which was their foundational strength, mirroring the archetype of the flock as mentioned, </w:t>
      </w:r>
      <w:r w:rsidDel="00000000" w:rsidR="00000000" w:rsidRPr="00000000">
        <w:rPr>
          <w:rFonts w:ascii="Times New Roman" w:cs="Times New Roman" w:eastAsia="Times New Roman" w:hAnsi="Times New Roman"/>
          <w:b w:val="0"/>
          <w:bCs w:val="0"/>
          <w:sz w:val="19"/>
          <w:szCs w:val="19"/>
          <w:rtl w:val="1"/>
        </w:rPr>
        <w:t>הֵם עָשׂוּ כֹּחַ זֶה לֶאֱלוֹה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they made this faculty itself into an idol; </w:t>
      </w:r>
      <w:r w:rsidDel="00000000" w:rsidR="00000000" w:rsidRPr="00000000">
        <w:rPr>
          <w:rFonts w:ascii="Times New Roman" w:cs="Times New Roman" w:eastAsia="Times New Roman" w:hAnsi="Times New Roman"/>
          <w:b w:val="0"/>
          <w:bCs w:val="0"/>
          <w:sz w:val="19"/>
          <w:szCs w:val="19"/>
          <w:rtl w:val="1"/>
        </w:rPr>
        <w:t>כִּי הָעוֹבְדֵי כּוֹכָבִים וּמַזָּלוֹת עוֹבְדִים לְכֹחַ אֶחָד מֵהַכֹּחוֹת</w:t>
      </w:r>
      <w:r w:rsidDel="00000000" w:rsidR="00000000" w:rsidRPr="00000000">
        <w:rPr>
          <w:rFonts w:ascii="Times New Roman" w:cs="Times New Roman" w:eastAsia="Times New Roman" w:hAnsi="Times New Roman"/>
          <w:b w:val="1"/>
          <w:bCs w:val="1"/>
          <w:sz w:val="19"/>
          <w:szCs w:val="19"/>
          <w:rtl w:val="0"/>
        </w:rPr>
        <w:t xml:space="preserve">, – for the idolaters worship a single localized power, </w:t>
      </w:r>
      <w:r w:rsidDel="00000000" w:rsidR="00000000" w:rsidRPr="00000000">
        <w:rPr>
          <w:rFonts w:ascii="Times New Roman" w:cs="Times New Roman" w:eastAsia="Times New Roman" w:hAnsi="Times New Roman"/>
          <w:b w:val="0"/>
          <w:bCs w:val="0"/>
          <w:sz w:val="19"/>
          <w:szCs w:val="19"/>
          <w:rtl w:val="1"/>
        </w:rPr>
        <w:t>כָּל אוּמָּה לְכֹחַ שֶׁלָּה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each nation unto its specific force, </w:t>
      </w:r>
      <w:r w:rsidDel="00000000" w:rsidR="00000000" w:rsidRPr="00000000">
        <w:rPr>
          <w:rFonts w:ascii="Times New Roman" w:cs="Times New Roman" w:eastAsia="Times New Roman" w:hAnsi="Times New Roman"/>
          <w:b w:val="0"/>
          <w:bCs w:val="0"/>
          <w:sz w:val="19"/>
          <w:szCs w:val="19"/>
          <w:rtl w:val="1"/>
        </w:rPr>
        <w:t>וְלֹא לֵאלֹהֵי עוֹלָם בַּעַל הַכֹּחוֹת כּוּלָּם</w:t>
      </w:r>
      <w:r w:rsidDel="00000000" w:rsidR="00000000" w:rsidRPr="00000000">
        <w:rPr>
          <w:rFonts w:ascii="Times New Roman" w:cs="Times New Roman" w:eastAsia="Times New Roman" w:hAnsi="Times New Roman"/>
          <w:b w:val="1"/>
          <w:bCs w:val="1"/>
          <w:sz w:val="19"/>
          <w:szCs w:val="19"/>
          <w:rtl w:val="0"/>
        </w:rPr>
        <w:t xml:space="preserve">, – and not unto the God of the universe Who is Master of all forces, </w:t>
      </w:r>
      <w:r w:rsidDel="00000000" w:rsidR="00000000" w:rsidRPr="00000000">
        <w:rPr>
          <w:rFonts w:ascii="Times New Roman" w:cs="Times New Roman" w:eastAsia="Times New Roman" w:hAnsi="Times New Roman"/>
          <w:b w:val="0"/>
          <w:bCs w:val="0"/>
          <w:sz w:val="19"/>
          <w:szCs w:val="19"/>
          <w:rtl w:val="1"/>
        </w:rPr>
        <w:t>רַק לְכֹחַ נִפְרָד הַשַּׁיָּיךְ לָהֶם</w:t>
      </w:r>
      <w:r w:rsidDel="00000000" w:rsidR="00000000" w:rsidRPr="00000000">
        <w:rPr>
          <w:rFonts w:ascii="Times New Roman" w:cs="Times New Roman" w:eastAsia="Times New Roman" w:hAnsi="Times New Roman"/>
          <w:b w:val="1"/>
          <w:bCs w:val="1"/>
          <w:sz w:val="19"/>
          <w:szCs w:val="19"/>
          <w:rtl w:val="0"/>
        </w:rPr>
        <w:t xml:space="preserve">. – rather unto a detached power belonging to them. </w:t>
      </w:r>
      <w:r w:rsidDel="00000000" w:rsidR="00000000" w:rsidRPr="00000000">
        <w:rPr>
          <w:rFonts w:ascii="Times New Roman" w:cs="Times New Roman" w:eastAsia="Times New Roman" w:hAnsi="Times New Roman"/>
          <w:b w:val="0"/>
          <w:bCs w:val="0"/>
          <w:sz w:val="19"/>
          <w:szCs w:val="19"/>
          <w:rtl w:val="1"/>
        </w:rPr>
        <w:t>וְכֹוחָם לִהְיוֹת נִמְשָׁךְ אַחַר רוֹעֶה – דְּהַיְינוּ אֱלוֹהַּ הַמַּנְהִיג</w:t>
      </w:r>
      <w:r w:rsidDel="00000000" w:rsidR="00000000" w:rsidRPr="00000000">
        <w:rPr>
          <w:rFonts w:ascii="Times New Roman" w:cs="Times New Roman" w:eastAsia="Times New Roman" w:hAnsi="Times New Roman"/>
          <w:b w:val="1"/>
          <w:bCs w:val="1"/>
          <w:sz w:val="19"/>
          <w:szCs w:val="19"/>
          <w:rtl w:val="0"/>
        </w:rPr>
        <w:t xml:space="preserve"> – – And their capacity of being drawn after a shepherd—meaning a governing deity— </w:t>
      </w:r>
      <w:r w:rsidDel="00000000" w:rsidR="00000000" w:rsidRPr="00000000">
        <w:rPr>
          <w:rFonts w:ascii="Times New Roman" w:cs="Times New Roman" w:eastAsia="Times New Roman" w:hAnsi="Times New Roman"/>
          <w:b w:val="0"/>
          <w:bCs w:val="0"/>
          <w:sz w:val="19"/>
          <w:szCs w:val="19"/>
          <w:rtl w:val="1"/>
        </w:rPr>
        <w:t>הֵם עָשׂוּ כֹּחַ זֶה אֱלוֹה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they turned that capacity itself into a god, </w:t>
      </w:r>
      <w:r w:rsidDel="00000000" w:rsidR="00000000" w:rsidRPr="00000000">
        <w:rPr>
          <w:rFonts w:ascii="Times New Roman" w:cs="Times New Roman" w:eastAsia="Times New Roman" w:hAnsi="Times New Roman"/>
          <w:b w:val="0"/>
          <w:bCs w:val="0"/>
          <w:sz w:val="19"/>
          <w:szCs w:val="19"/>
          <w:rtl w:val="1"/>
        </w:rPr>
        <w:t>וְנִמְצָא נִמְשְׁכוּ אַחַר עַצְמָם וְלִבָּבָם</w:t>
      </w:r>
      <w:r w:rsidDel="00000000" w:rsidR="00000000" w:rsidRPr="00000000">
        <w:rPr>
          <w:rFonts w:ascii="Times New Roman" w:cs="Times New Roman" w:eastAsia="Times New Roman" w:hAnsi="Times New Roman"/>
          <w:b w:val="1"/>
          <w:bCs w:val="1"/>
          <w:sz w:val="19"/>
          <w:szCs w:val="19"/>
          <w:rtl w:val="0"/>
        </w:rPr>
        <w:t>. – so that they were ultimately following their own egos and hearts.</w:t>
      </w:r>
    </w:p>
    <w:p w:rsidR="00000000" w:rsidDel="00000000" w:rsidP="00000000" w:rsidRDefault="00000000" w:rsidRPr="00000000" w14:paraId="0000017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7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עִנְיַן עֲבוֹדָה זָרָה דְּטָלֶה שֶׁהוּא נִמְשָׁךְ אַחַר הָאָדָם</w:t>
      </w:r>
      <w:r w:rsidDel="00000000" w:rsidR="00000000" w:rsidRPr="00000000">
        <w:rPr>
          <w:rFonts w:ascii="Times New Roman" w:cs="Times New Roman" w:eastAsia="Times New Roman" w:hAnsi="Times New Roman"/>
          <w:b w:val="1"/>
          <w:bCs w:val="1"/>
          <w:sz w:val="19"/>
          <w:szCs w:val="19"/>
          <w:rtl w:val="0"/>
        </w:rPr>
        <w:t xml:space="preserve">, – And this was the idolatrous worship of the lamb which follows man, </w:t>
      </w:r>
      <w:r w:rsidDel="00000000" w:rsidR="00000000" w:rsidRPr="00000000">
        <w:rPr>
          <w:rFonts w:ascii="Times New Roman" w:cs="Times New Roman" w:eastAsia="Times New Roman" w:hAnsi="Times New Roman"/>
          <w:b w:val="0"/>
          <w:bCs w:val="0"/>
          <w:sz w:val="19"/>
          <w:szCs w:val="19"/>
          <w:rtl w:val="1"/>
        </w:rPr>
        <w:t>דְּהַיְינוּ שֶׁנִּמְשְׁכוּ אַחַר רוֹעֶה הַנִּמְשָׁךְ אַחֲרֵיהֶם</w:t>
      </w:r>
      <w:r w:rsidDel="00000000" w:rsidR="00000000" w:rsidRPr="00000000">
        <w:rPr>
          <w:rFonts w:ascii="Times New Roman" w:cs="Times New Roman" w:eastAsia="Times New Roman" w:hAnsi="Times New Roman"/>
          <w:b w:val="1"/>
          <w:bCs w:val="1"/>
          <w:sz w:val="19"/>
          <w:szCs w:val="19"/>
          <w:rtl w:val="0"/>
        </w:rPr>
        <w:t xml:space="preserve">, – meaning they followed a shepherd who followed them, </w:t>
      </w:r>
      <w:r w:rsidDel="00000000" w:rsidR="00000000" w:rsidRPr="00000000">
        <w:rPr>
          <w:rFonts w:ascii="Times New Roman" w:cs="Times New Roman" w:eastAsia="Times New Roman" w:hAnsi="Times New Roman"/>
          <w:b w:val="0"/>
          <w:bCs w:val="0"/>
          <w:sz w:val="19"/>
          <w:szCs w:val="19"/>
          <w:rtl w:val="1"/>
        </w:rPr>
        <w:t>וְזֶה הוֹרִידָם לַיָּם</w:t>
      </w:r>
      <w:r w:rsidDel="00000000" w:rsidR="00000000" w:rsidRPr="00000000">
        <w:rPr>
          <w:rFonts w:ascii="Times New Roman" w:cs="Times New Roman" w:eastAsia="Times New Roman" w:hAnsi="Times New Roman"/>
          <w:b w:val="1"/>
          <w:bCs w:val="1"/>
          <w:sz w:val="19"/>
          <w:szCs w:val="19"/>
          <w:rtl w:val="0"/>
        </w:rPr>
        <w:t xml:space="preserve">, – and this dragged them into the sea, </w:t>
      </w:r>
      <w:r>
        <w:rPr>
          <w:rFonts w:ascii="Times New Roman" w:cs="Times New Roman" w:eastAsia="Times New Roman" w:hAnsi="Times New Roman"/>
          <w:b w:val="0"/>
          <w:bCs w:val="0"/>
          <w:sz w:val="19"/>
          <w:szCs w:val="19"/>
          <w:rtl w:val="1"/>
        </w:rPr>
        <w:t xml:space="preserve">כְּמוֹ שֶׁאָמְרוּ זִכְרוֹנָם לִבְרָכָה (שְׁמוֹת רַבָּה סוֹף פָּרָשָׁה כג)</w:t>
      </w:r>
      <w:r>
        <w:rPr>
          <w:rStyle w:val="FootnoteReference"/>
          <w:rFonts w:ascii="Times New Roman" w:hAnsi="Times New Roman" w:eastAsia="Times New Roman" w:cs="Times New Roman"/>
          <w:sz w:val="19"/>
          <w:szCs w:val="19"/>
          <w:rtl/>
        </w:rPr>
        <w:footnoteReference w:id="345"/>
      </w:r>
      <w:r>
        <w:rPr>
          <w:rFonts w:ascii="Times New Roman" w:cs="Times New Roman" w:eastAsia="Times New Roman" w:hAnsi="Times New Roman"/>
          <w:b w:val="0"/>
          <w:bCs w:val="0"/>
          <w:sz w:val="19"/>
          <w:szCs w:val="19"/>
          <w:rtl w:val="1"/>
        </w:rPr>
        <w:t xml:space="preserve"> עַל פָּסוּק "סוּס וְרֹכְבו</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as our Sages of blessed memory expounded (Shemot Rabbah 23 end) on the verse "the horse and his rider": </w:t>
      </w:r>
      <w:r w:rsidDel="00000000" w:rsidR="00000000" w:rsidRPr="00000000">
        <w:rPr>
          <w:rFonts w:ascii="Times New Roman" w:cs="Times New Roman" w:eastAsia="Times New Roman" w:hAnsi="Times New Roman"/>
          <w:b w:val="0"/>
          <w:bCs w:val="0"/>
          <w:sz w:val="19"/>
          <w:szCs w:val="19"/>
          <w:rtl w:val="1"/>
        </w:rPr>
        <w:t>דְּהַסּוּס מָשַׁךְ רוֹכְבו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that the horse dragged its rider.</w:t>
      </w:r>
    </w:p>
    <w:p w:rsidR="00000000" w:rsidDel="00000000" w:rsidP="00000000" w:rsidRDefault="00000000" w:rsidRPr="00000000" w14:paraId="0000017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7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עִנְיַן קָרְבַּן פֶּסַח</w:t>
      </w:r>
      <w:r w:rsidDel="00000000" w:rsidR="00000000" w:rsidRPr="00000000">
        <w:rPr>
          <w:rFonts w:ascii="Times New Roman" w:cs="Times New Roman" w:eastAsia="Times New Roman" w:hAnsi="Times New Roman"/>
          <w:b w:val="1"/>
          <w:bCs w:val="1"/>
          <w:sz w:val="19"/>
          <w:szCs w:val="19"/>
          <w:rtl w:val="0"/>
        </w:rPr>
        <w:t xml:space="preserve">, – And this is the inner purpose of the Passover sacrifice, </w:t>
      </w:r>
      <w:r w:rsidDel="00000000" w:rsidR="00000000" w:rsidRPr="00000000">
        <w:rPr>
          <w:rFonts w:ascii="Times New Roman" w:cs="Times New Roman" w:eastAsia="Times New Roman" w:hAnsi="Times New Roman"/>
          <w:b w:val="0"/>
          <w:bCs w:val="0"/>
          <w:sz w:val="19"/>
          <w:szCs w:val="19"/>
          <w:rtl w:val="1"/>
        </w:rPr>
        <w:t>דְּהַשֵּׁם יִתְבָּרַךְ צִוָּה לְהַקְרִיב צֹאן</w:t>
      </w:r>
      <w:r w:rsidDel="00000000" w:rsidR="00000000" w:rsidRPr="00000000">
        <w:rPr>
          <w:rFonts w:ascii="Times New Roman" w:cs="Times New Roman" w:eastAsia="Times New Roman" w:hAnsi="Times New Roman"/>
          <w:b w:val="1"/>
          <w:bCs w:val="1"/>
          <w:sz w:val="19"/>
          <w:szCs w:val="19"/>
          <w:rtl w:val="0"/>
        </w:rPr>
        <w:t xml:space="preserve">, – wherein Hashem, blessed be He, commanded to sacrifice flock, </w:t>
      </w:r>
      <w:r w:rsidDel="00000000" w:rsidR="00000000" w:rsidRPr="00000000">
        <w:rPr>
          <w:rFonts w:ascii="Times New Roman" w:cs="Times New Roman" w:eastAsia="Times New Roman" w:hAnsi="Times New Roman"/>
          <w:b w:val="0"/>
          <w:bCs w:val="0"/>
          <w:sz w:val="19"/>
          <w:szCs w:val="19"/>
          <w:rtl w:val="1"/>
        </w:rPr>
        <w:t>דִּבְשְׁבִיל כֹּוחָם זֶה מָשְׁלוּ עַל יִשְׂרָאֵל שֶׁנִּמְשְׁלוּ לְצֹאן</w:t>
      </w:r>
      <w:r w:rsidDel="00000000" w:rsidR="00000000" w:rsidRPr="00000000">
        <w:rPr>
          <w:rFonts w:ascii="Times New Roman" w:cs="Times New Roman" w:eastAsia="Times New Roman" w:hAnsi="Times New Roman"/>
          <w:b w:val="1"/>
          <w:bCs w:val="1"/>
          <w:sz w:val="19"/>
          <w:szCs w:val="19"/>
          <w:rtl w:val="0"/>
        </w:rPr>
        <w:t xml:space="preserve">. – because through this archetype they had dominated Israel who are likened to sheep. </w:t>
      </w:r>
      <w:r w:rsidDel="00000000" w:rsidR="00000000" w:rsidRPr="00000000">
        <w:rPr>
          <w:rFonts w:ascii="Times New Roman" w:cs="Times New Roman" w:eastAsia="Times New Roman" w:hAnsi="Times New Roman"/>
          <w:b w:val="0"/>
          <w:bCs w:val="0"/>
          <w:sz w:val="19"/>
          <w:szCs w:val="19"/>
          <w:rtl w:val="1"/>
        </w:rPr>
        <w:t>אֲבָל בֶּאֱמֶת יִשְׂרָאֵל הֵם מַקְרִיבִין כֹּחַ זֶה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in truth, Israel dedicate this faculty unto Hashem, blessed be He, </w:t>
      </w:r>
      <w:r w:rsidDel="00000000" w:rsidR="00000000" w:rsidRPr="00000000">
        <w:rPr>
          <w:rFonts w:ascii="Times New Roman" w:cs="Times New Roman" w:eastAsia="Times New Roman" w:hAnsi="Times New Roman"/>
          <w:b w:val="0"/>
          <w:bCs w:val="0"/>
          <w:sz w:val="19"/>
          <w:szCs w:val="19"/>
          <w:rtl w:val="1"/>
        </w:rPr>
        <w:t>וְלִהְיוֹת נִמְשָׁכִים אַחֲרָיו כַּצֹּאן</w:t>
      </w:r>
      <w:r w:rsidDel="00000000" w:rsidR="00000000" w:rsidRPr="00000000">
        <w:rPr>
          <w:rFonts w:ascii="Times New Roman" w:cs="Times New Roman" w:eastAsia="Times New Roman" w:hAnsi="Times New Roman"/>
          <w:b w:val="1"/>
          <w:bCs w:val="1"/>
          <w:sz w:val="19"/>
          <w:szCs w:val="19"/>
          <w:rtl w:val="0"/>
        </w:rPr>
        <w:t xml:space="preserve">. – to be drawn after Him like sheep. </w:t>
      </w:r>
      <w:r>
        <w:rPr>
          <w:rFonts w:ascii="Times New Roman" w:cs="Times New Roman" w:eastAsia="Times New Roman" w:hAnsi="Times New Roman"/>
          <w:b w:val="0"/>
          <w:bCs w:val="0"/>
          <w:sz w:val="19"/>
          <w:szCs w:val="19"/>
          <w:rtl w:val="1"/>
        </w:rPr>
        <w:t xml:space="preserve">וְאָמְרוּ בַּזֹּהַר (חֵלֶק ב, מא עַמּוּד ב)</w:t>
      </w:r>
      <w:r>
        <w:rPr>
          <w:rStyle w:val="FootnoteReference"/>
          <w:rFonts w:ascii="Times New Roman" w:hAnsi="Times New Roman" w:eastAsia="Times New Roman" w:cs="Times New Roman"/>
          <w:sz w:val="19"/>
          <w:szCs w:val="19"/>
          <w:rtl/>
        </w:rPr>
        <w:footnoteReference w:id="346"/>
      </w:r>
      <w:r>
        <w:rPr>
          <w:rFonts w:ascii="Times New Roman" w:cs="Times New Roman" w:eastAsia="Times New Roman" w:hAnsi="Times New Roman"/>
          <w:b w:val="0"/>
          <w:bCs w:val="0"/>
          <w:sz w:val="19"/>
          <w:szCs w:val="19"/>
          <w:rtl w:val="1"/>
        </w:rPr>
        <w:t xml:space="preserve"> דַּחֲזוֹ גַּרְמֵי רְמָאן בְּשׁוּקָא וְכוּלֵי</w:t>
      </w:r>
      <w:r w:rsidDel="00000000" w:rsidR="00000000" w:rsidRPr="00000000">
        <w:rPr>
          <w:rFonts w:ascii="Times New Roman" w:cs="Times New Roman" w:eastAsia="Times New Roman" w:hAnsi="Times New Roman"/>
          <w:b w:val="1"/>
          <w:bCs w:val="1"/>
          <w:sz w:val="19"/>
          <w:szCs w:val="19"/>
          <w:rtl w:val="0"/>
        </w:rPr>
        <w:t xml:space="preserve">, – And they stated in the Zohar (Part II, 41b) that the Egyptians saw the bones cast out in the street, etc., </w:t>
      </w:r>
      <w:r w:rsidDel="00000000" w:rsidR="00000000" w:rsidRPr="00000000">
        <w:rPr>
          <w:rFonts w:ascii="Times New Roman" w:cs="Times New Roman" w:eastAsia="Times New Roman" w:hAnsi="Times New Roman"/>
          <w:b w:val="0"/>
          <w:bCs w:val="0"/>
          <w:sz w:val="19"/>
          <w:szCs w:val="19"/>
          <w:rtl w:val="1"/>
        </w:rPr>
        <w:t>וְהָיָה בִּיטּוּל עֲבוֹדָה זָרָה</w:t>
      </w:r>
      <w:r w:rsidDel="00000000" w:rsidR="00000000" w:rsidRPr="00000000">
        <w:rPr>
          <w:rFonts w:ascii="Times New Roman" w:cs="Times New Roman" w:eastAsia="Times New Roman" w:hAnsi="Times New Roman"/>
          <w:b w:val="1"/>
          <w:bCs w:val="1"/>
          <w:sz w:val="19"/>
          <w:szCs w:val="19"/>
          <w:rtl w:val="0"/>
        </w:rPr>
        <w:t>. – which was the nullification of their idolatry.</w:t>
      </w:r>
    </w:p>
    <w:p w:rsidR="00000000" w:rsidDel="00000000" w:rsidP="00000000" w:rsidRDefault="00000000" w:rsidRPr="00000000" w14:paraId="0000017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7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פֵּירוּשׁ: הָעֶצֶם הוּא עִיקַּר חֹזֶק הַבַּעַל חַי</w:t>
      </w:r>
      <w:r w:rsidDel="00000000" w:rsidR="00000000" w:rsidRPr="00000000">
        <w:rPr>
          <w:rFonts w:ascii="Times New Roman" w:cs="Times New Roman" w:eastAsia="Times New Roman" w:hAnsi="Times New Roman"/>
          <w:b w:val="1"/>
          <w:bCs w:val="1"/>
          <w:sz w:val="19"/>
          <w:szCs w:val="19"/>
          <w:rtl w:val="0"/>
        </w:rPr>
        <w:t xml:space="preserve"> – The explanation is: the bone forms the structural strength of an animal, </w:t>
      </w:r>
      <w:r w:rsidDel="00000000" w:rsidR="00000000" w:rsidRPr="00000000">
        <w:rPr>
          <w:rFonts w:ascii="Times New Roman" w:cs="Times New Roman" w:eastAsia="Times New Roman" w:hAnsi="Times New Roman"/>
          <w:b w:val="0"/>
          <w:bCs w:val="0"/>
          <w:sz w:val="19"/>
          <w:szCs w:val="19"/>
          <w:rtl w:val="1"/>
        </w:rPr>
        <w:t>וְאֵין שַׁיָּיךְ בּוֹ מִלּוּי וְחִסָּרוֹן מִצַּד הַמִּרְעֶה</w:t>
      </w:r>
      <w:r w:rsidDel="00000000" w:rsidR="00000000" w:rsidRPr="00000000">
        <w:rPr>
          <w:rFonts w:ascii="Times New Roman" w:cs="Times New Roman" w:eastAsia="Times New Roman" w:hAnsi="Times New Roman"/>
          <w:b w:val="1"/>
          <w:bCs w:val="1"/>
          <w:sz w:val="19"/>
          <w:szCs w:val="19"/>
          <w:rtl w:val="0"/>
        </w:rPr>
        <w:t xml:space="preserve">, – undergoing neither fattening nor wasting on account of grazing, </w:t>
      </w:r>
      <w:r w:rsidDel="00000000" w:rsidR="00000000" w:rsidRPr="00000000">
        <w:rPr>
          <w:rFonts w:ascii="Times New Roman" w:cs="Times New Roman" w:eastAsia="Times New Roman" w:hAnsi="Times New Roman"/>
          <w:b w:val="0"/>
          <w:bCs w:val="0"/>
          <w:sz w:val="19"/>
          <w:szCs w:val="19"/>
          <w:rtl w:val="1"/>
        </w:rPr>
        <w:t>וְאֵין בּוֹ טַעַם כְּלָל</w:t>
      </w:r>
      <w:r w:rsidDel="00000000" w:rsidR="00000000" w:rsidRPr="00000000">
        <w:rPr>
          <w:rFonts w:ascii="Times New Roman" w:cs="Times New Roman" w:eastAsia="Times New Roman" w:hAnsi="Times New Roman"/>
          <w:b w:val="1"/>
          <w:bCs w:val="1"/>
          <w:sz w:val="19"/>
          <w:szCs w:val="19"/>
          <w:rtl w:val="0"/>
        </w:rPr>
        <w:t xml:space="preserve">; – and having no taste at all; </w:t>
      </w:r>
      <w:r w:rsidDel="00000000" w:rsidR="00000000" w:rsidRPr="00000000">
        <w:rPr>
          <w:rFonts w:ascii="Times New Roman" w:cs="Times New Roman" w:eastAsia="Times New Roman" w:hAnsi="Times New Roman"/>
          <w:b w:val="0"/>
          <w:bCs w:val="0"/>
          <w:sz w:val="19"/>
          <w:szCs w:val="19"/>
          <w:rtl w:val="1"/>
        </w:rPr>
        <w:t>אֲבָל הַבָּשָׂר יֵשׁ בּוֹ טַעַם לַחֵך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whereas the meat possesses culinary flavor to the palate, </w:t>
      </w:r>
      <w:r w:rsidDel="00000000" w:rsidR="00000000" w:rsidRPr="00000000">
        <w:rPr>
          <w:rFonts w:ascii="Times New Roman" w:cs="Times New Roman" w:eastAsia="Times New Roman" w:hAnsi="Times New Roman"/>
          <w:b w:val="0"/>
          <w:bCs w:val="0"/>
          <w:sz w:val="19"/>
          <w:szCs w:val="19"/>
          <w:rtl w:val="1"/>
        </w:rPr>
        <w:t>וּבְמִרְעֶה טוֹב הוּא נִשְׁמָן</w:t>
      </w:r>
      <w:r w:rsidDel="00000000" w:rsidR="00000000" w:rsidRPr="00000000">
        <w:rPr>
          <w:rFonts w:ascii="Times New Roman" w:cs="Times New Roman" w:eastAsia="Times New Roman" w:hAnsi="Times New Roman"/>
          <w:b w:val="1"/>
          <w:bCs w:val="1"/>
          <w:sz w:val="19"/>
          <w:szCs w:val="19"/>
          <w:rtl w:val="0"/>
        </w:rPr>
        <w:t xml:space="preserve">, – becoming fat with good pasture, </w:t>
      </w:r>
      <w:r w:rsidDel="00000000" w:rsidR="00000000" w:rsidRPr="00000000">
        <w:rPr>
          <w:rFonts w:ascii="Times New Roman" w:cs="Times New Roman" w:eastAsia="Times New Roman" w:hAnsi="Times New Roman"/>
          <w:b w:val="0"/>
          <w:bCs w:val="0"/>
          <w:sz w:val="19"/>
          <w:szCs w:val="19"/>
          <w:rtl w:val="1"/>
        </w:rPr>
        <w:t>וּבְכָחוּשׁ נִרְזֶה וְאֵין בּוֹ חֹזֶק</w:t>
      </w:r>
      <w:r w:rsidDel="00000000" w:rsidR="00000000" w:rsidRPr="00000000">
        <w:rPr>
          <w:rFonts w:ascii="Times New Roman" w:cs="Times New Roman" w:eastAsia="Times New Roman" w:hAnsi="Times New Roman"/>
          <w:b w:val="1"/>
          <w:bCs w:val="1"/>
          <w:sz w:val="19"/>
          <w:szCs w:val="19"/>
          <w:rtl w:val="0"/>
        </w:rPr>
        <w:t xml:space="preserve">. – and lean and weak in poor grazing. </w:t>
      </w:r>
      <w:r w:rsidDel="00000000" w:rsidR="00000000" w:rsidRPr="00000000">
        <w:rPr>
          <w:rFonts w:ascii="Times New Roman" w:cs="Times New Roman" w:eastAsia="Times New Roman" w:hAnsi="Times New Roman"/>
          <w:b w:val="0"/>
          <w:bCs w:val="0"/>
          <w:sz w:val="19"/>
          <w:szCs w:val="19"/>
          <w:rtl w:val="1"/>
        </w:rPr>
        <w:t>וְכֵן כֹּחַ מִצְרַיִם: לְהִמָּשֵׁךְ אַחַר רוֹעֶה הַמְּעַשְׁרָם עַד שֶׁלֹּא יִצְטָרְכוּ לְרוֹעֶה</w:t>
      </w:r>
      <w:r w:rsidDel="00000000" w:rsidR="00000000" w:rsidRPr="00000000">
        <w:rPr>
          <w:rFonts w:ascii="Times New Roman" w:cs="Times New Roman" w:eastAsia="Times New Roman" w:hAnsi="Times New Roman"/>
          <w:b w:val="1"/>
          <w:bCs w:val="1"/>
          <w:sz w:val="19"/>
          <w:szCs w:val="19"/>
          <w:rtl w:val="0"/>
        </w:rPr>
        <w:t xml:space="preserve">, – Such was the power of Egypt: to follow a provider who enriches them to the point of not needing any shepherd, </w:t>
      </w:r>
      <w:r w:rsidDel="00000000" w:rsidR="00000000" w:rsidRPr="00000000">
        <w:rPr>
          <w:rFonts w:ascii="Times New Roman" w:cs="Times New Roman" w:eastAsia="Times New Roman" w:hAnsi="Times New Roman"/>
          <w:b w:val="0"/>
          <w:bCs w:val="0"/>
          <w:sz w:val="19"/>
          <w:szCs w:val="19"/>
          <w:rtl w:val="1"/>
        </w:rPr>
        <w:t>וְהוּא בַּמָּשָׁל עַצְמוֹת הַצֹּאן</w:t>
      </w:r>
      <w:r w:rsidDel="00000000" w:rsidR="00000000" w:rsidRPr="00000000">
        <w:rPr>
          <w:rFonts w:ascii="Times New Roman" w:cs="Times New Roman" w:eastAsia="Times New Roman" w:hAnsi="Times New Roman"/>
          <w:b w:val="1"/>
          <w:bCs w:val="1"/>
          <w:sz w:val="19"/>
          <w:szCs w:val="19"/>
          <w:rtl w:val="0"/>
        </w:rPr>
        <w:t xml:space="preserve">, – which parallels the dry bones of the flock; </w:t>
      </w:r>
      <w:r w:rsidDel="00000000" w:rsidR="00000000" w:rsidRPr="00000000">
        <w:rPr>
          <w:rFonts w:ascii="Times New Roman" w:cs="Times New Roman" w:eastAsia="Times New Roman" w:hAnsi="Times New Roman"/>
          <w:b w:val="0"/>
          <w:bCs w:val="0"/>
          <w:sz w:val="19"/>
          <w:szCs w:val="19"/>
          <w:rtl w:val="1"/>
        </w:rPr>
        <w:t>דְּוַדַּאי בָּזֶה יֵשׁ חֹזֶק יוֹתֵר לְמַרְאִית הָעַיִן</w:t>
      </w:r>
      <w:r w:rsidDel="00000000" w:rsidR="00000000" w:rsidRPr="00000000">
        <w:rPr>
          <w:rFonts w:ascii="Times New Roman" w:cs="Times New Roman" w:eastAsia="Times New Roman" w:hAnsi="Times New Roman"/>
          <w:b w:val="1"/>
          <w:bCs w:val="1"/>
          <w:sz w:val="19"/>
          <w:szCs w:val="19"/>
          <w:rtl w:val="0"/>
        </w:rPr>
        <w:t xml:space="preserve">, – for in that state there appears to be greater strength to the eye, </w:t>
      </w:r>
      <w:r w:rsidDel="00000000" w:rsidR="00000000" w:rsidRPr="00000000">
        <w:rPr>
          <w:rFonts w:ascii="Times New Roman" w:cs="Times New Roman" w:eastAsia="Times New Roman" w:hAnsi="Times New Roman"/>
          <w:b w:val="0"/>
          <w:bCs w:val="0"/>
          <w:sz w:val="19"/>
          <w:szCs w:val="19"/>
          <w:rtl w:val="1"/>
        </w:rPr>
        <w:t>בְּשַׁלְוָה כָּל כָּךְ שֶׁאֵין חִסָּרוֹן כְּלוּם</w:t>
      </w:r>
      <w:r w:rsidDel="00000000" w:rsidR="00000000" w:rsidRPr="00000000">
        <w:rPr>
          <w:rFonts w:ascii="Times New Roman" w:cs="Times New Roman" w:eastAsia="Times New Roman" w:hAnsi="Times New Roman"/>
          <w:b w:val="1"/>
          <w:bCs w:val="1"/>
          <w:sz w:val="19"/>
          <w:szCs w:val="19"/>
          <w:rtl w:val="0"/>
        </w:rPr>
        <w:t xml:space="preserve">, – enjoying such static tranquility that there is no perceived deficiency, </w:t>
      </w:r>
      <w:r w:rsidDel="00000000" w:rsidR="00000000" w:rsidRPr="00000000">
        <w:rPr>
          <w:rFonts w:ascii="Times New Roman" w:cs="Times New Roman" w:eastAsia="Times New Roman" w:hAnsi="Times New Roman"/>
          <w:b w:val="0"/>
          <w:bCs w:val="0"/>
          <w:sz w:val="19"/>
          <w:szCs w:val="19"/>
          <w:rtl w:val="1"/>
        </w:rPr>
        <w:t>וְדוֹמֶה לַחַמָּה</w:t>
      </w:r>
      <w:r w:rsidDel="00000000" w:rsidR="00000000" w:rsidRPr="00000000">
        <w:rPr>
          <w:rFonts w:ascii="Times New Roman" w:cs="Times New Roman" w:eastAsia="Times New Roman" w:hAnsi="Times New Roman"/>
          <w:b w:val="1"/>
          <w:bCs w:val="1"/>
          <w:sz w:val="19"/>
          <w:szCs w:val="19"/>
          <w:rtl w:val="0"/>
        </w:rPr>
        <w:t xml:space="preserve">; – resembling the constant sun; </w:t>
      </w:r>
      <w:r w:rsidDel="00000000" w:rsidR="00000000" w:rsidRPr="00000000">
        <w:rPr>
          <w:rFonts w:ascii="Times New Roman" w:cs="Times New Roman" w:eastAsia="Times New Roman" w:hAnsi="Times New Roman"/>
          <w:b w:val="0"/>
          <w:bCs w:val="0"/>
          <w:sz w:val="19"/>
          <w:szCs w:val="19"/>
          <w:rtl w:val="1"/>
        </w:rPr>
        <w:t>אֲבָל בֶּאֱמֶת אֵין בּוֹ טַעַם כְּלָל</w:t>
      </w:r>
      <w:r w:rsidDel="00000000" w:rsidR="00000000" w:rsidRPr="00000000">
        <w:rPr>
          <w:rFonts w:ascii="Times New Roman" w:cs="Times New Roman" w:eastAsia="Times New Roman" w:hAnsi="Times New Roman"/>
          <w:b w:val="1"/>
          <w:bCs w:val="1"/>
          <w:sz w:val="19"/>
          <w:szCs w:val="19"/>
          <w:rtl w:val="0"/>
        </w:rPr>
        <w:t xml:space="preserve">, – yet in truth it has no flavor whatever, </w:t>
      </w:r>
      <w:r w:rsidDel="00000000" w:rsidR="00000000" w:rsidRPr="00000000">
        <w:rPr>
          <w:rFonts w:ascii="Times New Roman" w:cs="Times New Roman" w:eastAsia="Times New Roman" w:hAnsi="Times New Roman"/>
          <w:b w:val="0"/>
          <w:bCs w:val="0"/>
          <w:sz w:val="19"/>
          <w:szCs w:val="19"/>
          <w:rtl w:val="1"/>
        </w:rPr>
        <w:t>וּ"רְמָאן בְּשׁוּקָא" וּכְלָבִים גּוֹרְרָם</w:t>
      </w:r>
      <w:r w:rsidDel="00000000" w:rsidR="00000000" w:rsidRPr="00000000">
        <w:rPr>
          <w:rFonts w:ascii="Times New Roman" w:cs="Times New Roman" w:eastAsia="Times New Roman" w:hAnsi="Times New Roman"/>
          <w:b w:val="1"/>
          <w:bCs w:val="1"/>
          <w:sz w:val="19"/>
          <w:szCs w:val="19"/>
          <w:rtl w:val="0"/>
        </w:rPr>
        <w:t xml:space="preserve">, – cast out in the street for dogs to drag, </w:t>
      </w:r>
      <w:r w:rsidDel="00000000" w:rsidR="00000000" w:rsidRPr="00000000">
        <w:rPr>
          <w:rFonts w:ascii="Times New Roman" w:cs="Times New Roman" w:eastAsia="Times New Roman" w:hAnsi="Times New Roman"/>
          <w:b w:val="0"/>
          <w:bCs w:val="0"/>
          <w:sz w:val="19"/>
          <w:szCs w:val="19"/>
          <w:rtl w:val="1"/>
        </w:rPr>
        <w:t>שֶׁאֵינוֹ רָאוּי לָאָדָם כְּלָל</w:t>
      </w:r>
      <w:r w:rsidDel="00000000" w:rsidR="00000000" w:rsidRPr="00000000">
        <w:rPr>
          <w:rFonts w:ascii="Times New Roman" w:cs="Times New Roman" w:eastAsia="Times New Roman" w:hAnsi="Times New Roman"/>
          <w:b w:val="1"/>
          <w:bCs w:val="1"/>
          <w:sz w:val="19"/>
          <w:szCs w:val="19"/>
          <w:rtl w:val="0"/>
        </w:rPr>
        <w:t xml:space="preserve"> – being entirely unworthy for man, </w:t>
      </w:r>
      <w:r w:rsidDel="00000000" w:rsidR="00000000" w:rsidRPr="00000000">
        <w:rPr>
          <w:rFonts w:ascii="Times New Roman" w:cs="Times New Roman" w:eastAsia="Times New Roman" w:hAnsi="Times New Roman"/>
          <w:b w:val="0"/>
          <w:bCs w:val="0"/>
          <w:sz w:val="19"/>
          <w:szCs w:val="19"/>
          <w:rtl w:val="1"/>
        </w:rPr>
        <w:t>וְלֹא בָּזֶה בָּחַר ה' לְצוּרַת הָאָדָם</w:t>
      </w:r>
      <w:r w:rsidDel="00000000" w:rsidR="00000000" w:rsidRPr="00000000">
        <w:rPr>
          <w:rFonts w:ascii="Times New Roman" w:cs="Times New Roman" w:eastAsia="Times New Roman" w:hAnsi="Times New Roman"/>
          <w:b w:val="1"/>
          <w:bCs w:val="1"/>
          <w:sz w:val="19"/>
          <w:szCs w:val="19"/>
          <w:rtl w:val="0"/>
        </w:rPr>
        <w:t>. – and not for this did Hashem choose human form.</w:t>
      </w:r>
    </w:p>
    <w:p w:rsidR="00000000" w:rsidDel="00000000" w:rsidP="00000000" w:rsidRDefault="00000000" w:rsidRPr="00000000" w14:paraId="0000017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7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בִּיטּוּל עֲבוֹדָה זָרָה</w:t>
      </w:r>
      <w:r w:rsidDel="00000000" w:rsidR="00000000" w:rsidRPr="00000000">
        <w:rPr>
          <w:rFonts w:ascii="Times New Roman" w:cs="Times New Roman" w:eastAsia="Times New Roman" w:hAnsi="Times New Roman"/>
          <w:b w:val="1"/>
          <w:bCs w:val="1"/>
          <w:sz w:val="19"/>
          <w:szCs w:val="19"/>
          <w:rtl w:val="0"/>
        </w:rPr>
        <w:t xml:space="preserve">, – And this is the nullification of idolatry: </w:t>
      </w:r>
      <w:r w:rsidDel="00000000" w:rsidR="00000000" w:rsidRPr="00000000">
        <w:rPr>
          <w:rFonts w:ascii="Times New Roman" w:cs="Times New Roman" w:eastAsia="Times New Roman" w:hAnsi="Times New Roman"/>
          <w:b w:val="0"/>
          <w:bCs w:val="0"/>
          <w:sz w:val="19"/>
          <w:szCs w:val="19"/>
          <w:rtl w:val="1"/>
        </w:rPr>
        <w:t>דְּהַיְינוּ כֹּחַ זֶה דְּמִצְרַיִם נִתְבָּרֵר דְּאֵינוֹ כְּלוּם</w:t>
      </w:r>
      <w:r w:rsidDel="00000000" w:rsidR="00000000" w:rsidRPr="00000000">
        <w:rPr>
          <w:rFonts w:ascii="Times New Roman" w:cs="Times New Roman" w:eastAsia="Times New Roman" w:hAnsi="Times New Roman"/>
          <w:b w:val="1"/>
          <w:bCs w:val="1"/>
          <w:sz w:val="19"/>
          <w:szCs w:val="19"/>
          <w:rtl w:val="0"/>
        </w:rPr>
        <w:t xml:space="preserve">, – namely, this illusion of Egypt was proven to be nothing, </w:t>
      </w:r>
      <w:r w:rsidDel="00000000" w:rsidR="00000000" w:rsidRPr="00000000">
        <w:rPr>
          <w:rFonts w:ascii="Times New Roman" w:cs="Times New Roman" w:eastAsia="Times New Roman" w:hAnsi="Times New Roman"/>
          <w:b w:val="0"/>
          <w:bCs w:val="0"/>
          <w:sz w:val="19"/>
          <w:szCs w:val="19"/>
          <w:rtl w:val="1"/>
        </w:rPr>
        <w:t>רַק כֹּחַ יִשְׂרָאֵל לִהְיוֹת נִמְשָׁךְ אַחַר הָרוֹעֶה תָּמִיד</w:t>
      </w:r>
      <w:r w:rsidDel="00000000" w:rsidR="00000000" w:rsidRPr="00000000">
        <w:rPr>
          <w:rFonts w:ascii="Times New Roman" w:cs="Times New Roman" w:eastAsia="Times New Roman" w:hAnsi="Times New Roman"/>
          <w:b w:val="1"/>
          <w:bCs w:val="1"/>
          <w:sz w:val="19"/>
          <w:szCs w:val="19"/>
          <w:rtl w:val="0"/>
        </w:rPr>
        <w:t xml:space="preserve">, – leaving only Israel's spiritual capacity to be drawn after the Shepherd constantly, </w:t>
      </w:r>
      <w:r w:rsidDel="00000000" w:rsidR="00000000" w:rsidRPr="00000000">
        <w:rPr>
          <w:rFonts w:ascii="Times New Roman" w:cs="Times New Roman" w:eastAsia="Times New Roman" w:hAnsi="Times New Roman"/>
          <w:b w:val="0"/>
          <w:bCs w:val="0"/>
          <w:sz w:val="19"/>
          <w:szCs w:val="19"/>
          <w:rtl w:val="1"/>
        </w:rPr>
        <w:t>וְשֶׁלֹּא יֶחְסַר דָּבָר זֶה לְעוֹלָם, שֶׁ"ה' רֹעִי</w:t>
      </w:r>
      <w:r w:rsidDel="00000000" w:rsidR="00000000" w:rsidRPr="00000000">
        <w:rPr>
          <w:rFonts w:ascii="Times New Roman" w:cs="Times New Roman" w:eastAsia="Times New Roman" w:hAnsi="Times New Roman"/>
          <w:b w:val="1"/>
          <w:bCs w:val="1"/>
          <w:sz w:val="19"/>
          <w:szCs w:val="19"/>
          <w:rtl w:val="0"/>
        </w:rPr>
        <w:t xml:space="preserve">"; – and that this truth never be lacking, that "Hashem is my shepherd" (Psalms 23:1); </w:t>
      </w:r>
      <w:r w:rsidDel="00000000" w:rsidR="00000000" w:rsidRPr="00000000">
        <w:rPr>
          <w:rFonts w:ascii="Times New Roman" w:cs="Times New Roman" w:eastAsia="Times New Roman" w:hAnsi="Times New Roman"/>
          <w:b w:val="0"/>
          <w:bCs w:val="0"/>
          <w:sz w:val="19"/>
          <w:szCs w:val="19"/>
          <w:rtl w:val="1"/>
        </w:rPr>
        <w:t>כִּי אֵין חֲפֵצִים כְּלָל בְּעִנְיָן אַחֵר</w:t>
      </w:r>
      <w:r w:rsidDel="00000000" w:rsidR="00000000" w:rsidRPr="00000000">
        <w:rPr>
          <w:rFonts w:ascii="Times New Roman" w:cs="Times New Roman" w:eastAsia="Times New Roman" w:hAnsi="Times New Roman"/>
          <w:b w:val="1"/>
          <w:bCs w:val="1"/>
          <w:sz w:val="19"/>
          <w:szCs w:val="19"/>
          <w:rtl w:val="0"/>
        </w:rPr>
        <w:t xml:space="preserve">, – for they desire nothing else, </w:t>
      </w:r>
      <w:r w:rsidDel="00000000" w:rsidR="00000000" w:rsidRPr="00000000">
        <w:rPr>
          <w:rFonts w:ascii="Times New Roman" w:cs="Times New Roman" w:eastAsia="Times New Roman" w:hAnsi="Times New Roman"/>
          <w:b w:val="0"/>
          <w:bCs w:val="0"/>
          <w:sz w:val="19"/>
          <w:szCs w:val="19"/>
          <w:rtl w:val="1"/>
        </w:rPr>
        <w:t>רַק שֶׁיְּקַבְּלוּ תָּדִיר מִיָּדוֹ שֶׁל הַקָּדוֹשׁ בָּרוּךְ הוּא</w:t>
      </w:r>
      <w:r w:rsidDel="00000000" w:rsidR="00000000" w:rsidRPr="00000000">
        <w:rPr>
          <w:rFonts w:ascii="Times New Roman" w:cs="Times New Roman" w:eastAsia="Times New Roman" w:hAnsi="Times New Roman"/>
          <w:b w:val="1"/>
          <w:bCs w:val="1"/>
          <w:sz w:val="19"/>
          <w:szCs w:val="19"/>
          <w:rtl w:val="0"/>
        </w:rPr>
        <w:t xml:space="preserve"> – save to receive continuously from the hand of the Holy One, blessed be He, </w:t>
      </w:r>
      <w:r w:rsidDel="00000000" w:rsidR="00000000" w:rsidRPr="00000000">
        <w:rPr>
          <w:rFonts w:ascii="Times New Roman" w:cs="Times New Roman" w:eastAsia="Times New Roman" w:hAnsi="Times New Roman"/>
          <w:b w:val="0"/>
          <w:bCs w:val="0"/>
          <w:sz w:val="19"/>
          <w:szCs w:val="19"/>
          <w:rtl w:val="1"/>
        </w:rPr>
        <w:t>וְיִהְיוּ צְרִיכִין לְהִמָּשֵׁךְ אַחֲרָיו</w:t>
      </w:r>
      <w:r w:rsidDel="00000000" w:rsidR="00000000" w:rsidRPr="00000000">
        <w:rPr>
          <w:rFonts w:ascii="Times New Roman" w:cs="Times New Roman" w:eastAsia="Times New Roman" w:hAnsi="Times New Roman"/>
          <w:b w:val="1"/>
          <w:bCs w:val="1"/>
          <w:sz w:val="19"/>
          <w:szCs w:val="19"/>
          <w:rtl w:val="0"/>
        </w:rPr>
        <w:t xml:space="preserve"> – and to be dependent upon following Him; </w:t>
      </w:r>
      <w:r w:rsidDel="00000000" w:rsidR="00000000" w:rsidRPr="00000000">
        <w:rPr>
          <w:rFonts w:ascii="Times New Roman" w:cs="Times New Roman" w:eastAsia="Times New Roman" w:hAnsi="Times New Roman"/>
          <w:b w:val="0"/>
          <w:bCs w:val="0"/>
          <w:sz w:val="19"/>
          <w:szCs w:val="19"/>
          <w:rtl w:val="1"/>
        </w:rPr>
        <w:t>אִם טוֹב וְאִם חַס וְשָׁלוֹם בְּמִלּוּי וּבְחִסָּרוֹן</w:t>
      </w:r>
      <w:r w:rsidDel="00000000" w:rsidR="00000000" w:rsidRPr="00000000">
        <w:rPr>
          <w:rFonts w:ascii="Times New Roman" w:cs="Times New Roman" w:eastAsia="Times New Roman" w:hAnsi="Times New Roman"/>
          <w:b w:val="1"/>
          <w:bCs w:val="1"/>
          <w:sz w:val="19"/>
          <w:szCs w:val="19"/>
          <w:rtl w:val="0"/>
        </w:rPr>
        <w:t xml:space="preserve">, – whether in times of good or Heaven forbid otherwise, in fullness or in lack, </w:t>
      </w:r>
      <w:r w:rsidDel="00000000" w:rsidR="00000000" w:rsidRPr="00000000">
        <w:rPr>
          <w:rFonts w:ascii="Times New Roman" w:cs="Times New Roman" w:eastAsia="Times New Roman" w:hAnsi="Times New Roman"/>
          <w:b w:val="0"/>
          <w:bCs w:val="0"/>
          <w:sz w:val="19"/>
          <w:szCs w:val="19"/>
          <w:rtl w:val="1"/>
        </w:rPr>
        <w:t>לְעוֹלָם רוֹצִים לְהִמָּשֵׁךְ אַחַר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they forever yearn to be drawn after Hashem, blessed be He. </w:t>
      </w:r>
      <w:r w:rsidDel="00000000" w:rsidR="00000000" w:rsidRPr="00000000">
        <w:rPr>
          <w:rFonts w:ascii="Times New Roman" w:cs="Times New Roman" w:eastAsia="Times New Roman" w:hAnsi="Times New Roman"/>
          <w:b w:val="0"/>
          <w:bCs w:val="0"/>
          <w:sz w:val="19"/>
          <w:szCs w:val="19"/>
          <w:rtl w:val="1"/>
        </w:rPr>
        <w:t>דָּבָר זֶה הוּא הָרָאוּי לְצוּרַת אָדָם וְלִהְיוֹת "חֵלֶק ה' עַמּו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consciousness alone is worthy of the human form and of being "Hashem's portion is His people," </w:t>
      </w:r>
      <w:r w:rsidDel="00000000" w:rsidR="00000000" w:rsidRPr="00000000">
        <w:rPr>
          <w:rFonts w:ascii="Times New Roman" w:cs="Times New Roman" w:eastAsia="Times New Roman" w:hAnsi="Times New Roman"/>
          <w:b w:val="0"/>
          <w:bCs w:val="0"/>
          <w:sz w:val="19"/>
          <w:szCs w:val="19"/>
          <w:rtl w:val="1"/>
        </w:rPr>
        <w:t>כִּי אֵין לָהֶם כֹּחַ מְיוּחָד</w:t>
      </w:r>
      <w:r w:rsidDel="00000000" w:rsidR="00000000" w:rsidRPr="00000000">
        <w:rPr>
          <w:rFonts w:ascii="Times New Roman" w:cs="Times New Roman" w:eastAsia="Times New Roman" w:hAnsi="Times New Roman"/>
          <w:b w:val="1"/>
          <w:bCs w:val="1"/>
          <w:sz w:val="19"/>
          <w:szCs w:val="19"/>
          <w:rtl w:val="0"/>
        </w:rPr>
        <w:t xml:space="preserve"> – for they possess no autonomous, separate power, </w:t>
      </w:r>
      <w:r w:rsidDel="00000000" w:rsidR="00000000" w:rsidRPr="00000000">
        <w:rPr>
          <w:rFonts w:ascii="Times New Roman" w:cs="Times New Roman" w:eastAsia="Times New Roman" w:hAnsi="Times New Roman"/>
          <w:b w:val="0"/>
          <w:bCs w:val="0"/>
          <w:sz w:val="19"/>
          <w:szCs w:val="19"/>
          <w:rtl w:val="1"/>
        </w:rPr>
        <w:t>מֵאַחַר שֶׁלְּעוֹלָם מְצַפִּים לְיָדוֹ שֶׁל הַשֵּׁם יִתְבָּרַךְ בְּכָל כֹּחוֹתָם</w:t>
      </w:r>
      <w:r w:rsidDel="00000000" w:rsidR="00000000" w:rsidRPr="00000000">
        <w:rPr>
          <w:rFonts w:ascii="Times New Roman" w:cs="Times New Roman" w:eastAsia="Times New Roman" w:hAnsi="Times New Roman"/>
          <w:b w:val="1"/>
          <w:bCs w:val="1"/>
          <w:sz w:val="19"/>
          <w:szCs w:val="19"/>
          <w:rtl w:val="0"/>
        </w:rPr>
        <w:t>. – since they perpetually look toward the hand of Hashem with all their faculties.</w:t>
      </w:r>
    </w:p>
    <w:p w:rsidR="00000000" w:rsidDel="00000000" w:rsidP="00000000" w:rsidRDefault="00000000" w:rsidRPr="00000000" w14:paraId="0000017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7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וְכָל אוּמָּה יֵשׁ לָהּ כֹּחַ מְיוּחָד</w:t>
      </w:r>
      <w:r w:rsidDel="00000000" w:rsidR="00000000" w:rsidRPr="00000000">
        <w:rPr>
          <w:rFonts w:ascii="Times New Roman" w:cs="Times New Roman" w:eastAsia="Times New Roman" w:hAnsi="Times New Roman"/>
          <w:b w:val="1"/>
          <w:bCs w:val="1"/>
          <w:sz w:val="19"/>
          <w:szCs w:val="19"/>
          <w:rtl w:val="0"/>
        </w:rPr>
        <w:t xml:space="preserve">, – Each gentile nation possesses an isolated, specific force, </w:t>
      </w:r>
      <w:r w:rsidDel="00000000" w:rsidR="00000000" w:rsidRPr="00000000">
        <w:rPr>
          <w:rFonts w:ascii="Times New Roman" w:cs="Times New Roman" w:eastAsia="Times New Roman" w:hAnsi="Times New Roman"/>
          <w:b w:val="0"/>
          <w:bCs w:val="0"/>
          <w:sz w:val="19"/>
          <w:szCs w:val="19"/>
          <w:rtl w:val="1"/>
        </w:rPr>
        <w:t>וְזֶהוּ תֵּרֵד כָּל אוּמָּה וֵאלֹהֶיה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why every nation and its deity descends: </w:t>
      </w:r>
      <w:r w:rsidDel="00000000" w:rsidR="00000000" w:rsidRPr="00000000">
        <w:rPr>
          <w:rFonts w:ascii="Times New Roman" w:cs="Times New Roman" w:eastAsia="Times New Roman" w:hAnsi="Times New Roman"/>
          <w:b w:val="0"/>
          <w:bCs w:val="0"/>
          <w:sz w:val="19"/>
          <w:szCs w:val="19"/>
          <w:rtl w:val="1"/>
        </w:rPr>
        <w:t>הַכֹּחַ שֶׁלָּהּ יֵלֵךְ לַאֲבַדּוֹן</w:t>
      </w:r>
      <w:r w:rsidDel="00000000" w:rsidR="00000000" w:rsidRPr="00000000">
        <w:rPr>
          <w:rFonts w:ascii="Times New Roman" w:cs="Times New Roman" w:eastAsia="Times New Roman" w:hAnsi="Times New Roman"/>
          <w:b w:val="1"/>
          <w:bCs w:val="1"/>
          <w:sz w:val="19"/>
          <w:szCs w:val="19"/>
          <w:rtl w:val="0"/>
        </w:rPr>
        <w:t xml:space="preserve"> – its specific force will perish, </w:t>
      </w:r>
      <w:r w:rsidDel="00000000" w:rsidR="00000000" w:rsidRPr="00000000">
        <w:rPr>
          <w:rFonts w:ascii="Times New Roman" w:cs="Times New Roman" w:eastAsia="Times New Roman" w:hAnsi="Times New Roman"/>
          <w:b w:val="0"/>
          <w:bCs w:val="0"/>
          <w:sz w:val="19"/>
          <w:szCs w:val="19"/>
          <w:rtl w:val="1"/>
        </w:rPr>
        <w:t>וְלֹא יִהְיֶה מִמֶּנּוּ הַשְׁאָרָה לֶעָתִיד בִּשְׁחִיטַת הַיֵּצֶר הָרָע</w:t>
      </w:r>
      <w:r w:rsidDel="00000000" w:rsidR="00000000" w:rsidRPr="00000000">
        <w:rPr>
          <w:rFonts w:ascii="Times New Roman" w:cs="Times New Roman" w:eastAsia="Times New Roman" w:hAnsi="Times New Roman"/>
          <w:b w:val="1"/>
          <w:bCs w:val="1"/>
          <w:sz w:val="19"/>
          <w:szCs w:val="19"/>
          <w:rtl w:val="0"/>
        </w:rPr>
        <w:t xml:space="preserve">; – leaving no remnant in the future upon the slaughter of the evil inclination; </w:t>
      </w:r>
      <w:r w:rsidDel="00000000" w:rsidR="00000000" w:rsidRPr="00000000">
        <w:rPr>
          <w:rFonts w:ascii="Times New Roman" w:cs="Times New Roman" w:eastAsia="Times New Roman" w:hAnsi="Times New Roman"/>
          <w:b w:val="0"/>
          <w:bCs w:val="0"/>
          <w:sz w:val="19"/>
          <w:szCs w:val="19"/>
          <w:rtl w:val="1"/>
        </w:rPr>
        <w:t>כִּי כָּל כֹּחוֹת הָאוּמּוֹת הֵם כֹּחוֹת מִכֹּחוֹת הַיֵּצֶר הָרָע שֶׁבַּלֵּב</w:t>
      </w:r>
      <w:r w:rsidDel="00000000" w:rsidR="00000000" w:rsidRPr="00000000">
        <w:rPr>
          <w:rFonts w:ascii="Times New Roman" w:cs="Times New Roman" w:eastAsia="Times New Roman" w:hAnsi="Times New Roman"/>
          <w:b w:val="1"/>
          <w:bCs w:val="1"/>
          <w:sz w:val="19"/>
          <w:szCs w:val="19"/>
          <w:rtl w:val="0"/>
        </w:rPr>
        <w:t xml:space="preserve">, – for all powers of the nations derive from faculties of the evil inclination in the heart; </w:t>
      </w:r>
      <w:r w:rsidDel="00000000" w:rsidR="00000000" w:rsidRPr="00000000">
        <w:rPr>
          <w:rFonts w:ascii="Times New Roman" w:cs="Times New Roman" w:eastAsia="Times New Roman" w:hAnsi="Times New Roman"/>
          <w:b w:val="0"/>
          <w:bCs w:val="0"/>
          <w:sz w:val="19"/>
          <w:szCs w:val="19"/>
          <w:rtl w:val="1"/>
        </w:rPr>
        <w:t>וְיִשְׂרָאֵל יֵשׁ לָהֶם כֹּחַ זֶה שֶׁאֵין לָהֶם כֹּחַ כְּלוּם</w:t>
      </w:r>
      <w:r w:rsidDel="00000000" w:rsidR="00000000" w:rsidRPr="00000000">
        <w:rPr>
          <w:rFonts w:ascii="Times New Roman" w:cs="Times New Roman" w:eastAsia="Times New Roman" w:hAnsi="Times New Roman"/>
          <w:b w:val="1"/>
          <w:bCs w:val="1"/>
          <w:sz w:val="19"/>
          <w:szCs w:val="19"/>
          <w:rtl w:val="0"/>
        </w:rPr>
        <w:t xml:space="preserve">, – whereas Israel possess this transcendent power—that they claim no independent strength, </w:t>
      </w:r>
      <w:r w:rsidDel="00000000" w:rsidR="00000000" w:rsidRPr="00000000">
        <w:rPr>
          <w:rFonts w:ascii="Times New Roman" w:cs="Times New Roman" w:eastAsia="Times New Roman" w:hAnsi="Times New Roman"/>
          <w:b w:val="0"/>
          <w:bCs w:val="0"/>
          <w:sz w:val="19"/>
          <w:szCs w:val="19"/>
          <w:rtl w:val="1"/>
        </w:rPr>
        <w:t>רַק מַה שֶּׁהַשֵּׁם יִתְבָּרַךְ מַשְׁפִּיעַ לָהֶם</w:t>
      </w:r>
      <w:r w:rsidDel="00000000" w:rsidR="00000000" w:rsidRPr="00000000">
        <w:rPr>
          <w:rFonts w:ascii="Times New Roman" w:cs="Times New Roman" w:eastAsia="Times New Roman" w:hAnsi="Times New Roman"/>
          <w:b w:val="1"/>
          <w:bCs w:val="1"/>
          <w:sz w:val="19"/>
          <w:szCs w:val="19"/>
          <w:rtl w:val="0"/>
        </w:rPr>
        <w:t xml:space="preserve">, – only that which Hashem, blessed be He, channels into them; </w:t>
      </w:r>
      <w:r w:rsidDel="00000000" w:rsidR="00000000" w:rsidRPr="00000000">
        <w:rPr>
          <w:rFonts w:ascii="Times New Roman" w:cs="Times New Roman" w:eastAsia="Times New Roman" w:hAnsi="Times New Roman"/>
          <w:b w:val="0"/>
          <w:bCs w:val="0"/>
          <w:sz w:val="19"/>
          <w:szCs w:val="19"/>
          <w:rtl w:val="1"/>
        </w:rPr>
        <w:t>וְכֹחַ זֶה הוּא מֵהַשֵּׁם יִתְבָּרַךְ, כִּי הֵם "חֶבֶל נַחֲלָתו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this power is truly divine, for they are "the lot of His inheritance."</w:t>
      </w:r>
    </w:p>
    <w:p w:rsidR="00000000" w:rsidDel="00000000" w:rsidP="00000000" w:rsidRDefault="00000000" w:rsidRPr="00000000" w14:paraId="0000017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7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וְהַיְינוּ דְּיָדוּעַ דִּבְרִיאַת עוֹלָם הוּא בְּהִתְעוֹרְרוּת מִדַּת הַמַּלְכוּת</w:t>
      </w:r>
      <w:r w:rsidDel="00000000" w:rsidR="00000000" w:rsidRPr="00000000">
        <w:rPr>
          <w:rFonts w:ascii="Times New Roman" w:cs="Times New Roman" w:eastAsia="Times New Roman" w:hAnsi="Times New Roman"/>
          <w:b w:val="1"/>
          <w:bCs w:val="1"/>
          <w:sz w:val="19"/>
          <w:szCs w:val="19"/>
          <w:rtl w:val="0"/>
        </w:rPr>
        <w:t xml:space="preserve">, – And this connects to the principle that the creation of the world occurred through the awakening of the attribute of Malchut, </w:t>
      </w:r>
      <w:r w:rsidDel="00000000" w:rsidR="00000000" w:rsidRPr="00000000">
        <w:rPr>
          <w:rFonts w:ascii="Times New Roman" w:cs="Times New Roman" w:eastAsia="Times New Roman" w:hAnsi="Times New Roman"/>
          <w:b w:val="0"/>
          <w:bCs w:val="0"/>
          <w:sz w:val="19"/>
          <w:szCs w:val="19"/>
          <w:rtl w:val="1"/>
        </w:rPr>
        <w:t>דְּ"אֵין מֶלֶךְ בְּלֹא עָם</w:t>
      </w:r>
      <w:r w:rsidDel="00000000" w:rsidR="00000000" w:rsidRPr="00000000">
        <w:rPr>
          <w:rFonts w:ascii="Times New Roman" w:cs="Times New Roman" w:eastAsia="Times New Roman" w:hAnsi="Times New Roman"/>
          <w:b w:val="1"/>
          <w:bCs w:val="1"/>
          <w:sz w:val="19"/>
          <w:szCs w:val="19"/>
          <w:rtl w:val="0"/>
        </w:rPr>
        <w:t xml:space="preserve">", – for "there is no king without a nation," </w:t>
      </w:r>
      <w:r w:rsidDel="00000000" w:rsidR="00000000" w:rsidRPr="00000000">
        <w:rPr>
          <w:rFonts w:ascii="Times New Roman" w:cs="Times New Roman" w:eastAsia="Times New Roman" w:hAnsi="Times New Roman"/>
          <w:b w:val="0"/>
          <w:bCs w:val="0"/>
          <w:sz w:val="19"/>
          <w:szCs w:val="19"/>
          <w:rtl w:val="1"/>
        </w:rPr>
        <w:t>וּמִדָּה זוֹ צְרִיכָה לְזוּלַת לְהַשְׁלִימָה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attribute requires an external other to complete it, </w:t>
      </w:r>
      <w:r w:rsidDel="00000000" w:rsidR="00000000" w:rsidRPr="00000000">
        <w:rPr>
          <w:rFonts w:ascii="Times New Roman" w:cs="Times New Roman" w:eastAsia="Times New Roman" w:hAnsi="Times New Roman"/>
          <w:b w:val="0"/>
          <w:bCs w:val="0"/>
          <w:sz w:val="19"/>
          <w:szCs w:val="19"/>
          <w:rtl w:val="1"/>
        </w:rPr>
        <w:t>דְּאֵין נִקְרָא בְּשֵׁם מֶלֶךְ אֶלָּא עַל יְדֵי הָעָם</w:t>
      </w:r>
      <w:r w:rsidDel="00000000" w:rsidR="00000000" w:rsidRPr="00000000">
        <w:rPr>
          <w:rFonts w:ascii="Times New Roman" w:cs="Times New Roman" w:eastAsia="Times New Roman" w:hAnsi="Times New Roman"/>
          <w:b w:val="1"/>
          <w:bCs w:val="1"/>
          <w:sz w:val="19"/>
          <w:szCs w:val="19"/>
          <w:rtl w:val="0"/>
        </w:rPr>
        <w:t xml:space="preserve">. – since one is titled king solely by virtue of a people. </w:t>
      </w:r>
      <w:r w:rsidDel="00000000" w:rsidR="00000000" w:rsidRPr="00000000">
        <w:rPr>
          <w:rFonts w:ascii="Times New Roman" w:cs="Times New Roman" w:eastAsia="Times New Roman" w:hAnsi="Times New Roman"/>
          <w:b w:val="0"/>
          <w:bCs w:val="0"/>
          <w:sz w:val="19"/>
          <w:szCs w:val="19"/>
          <w:rtl w:val="1"/>
        </w:rPr>
        <w:t>וּמִדָּה זוֹ הִיא שׁוֹרֶשׁ כְּנֶסֶת יִשְׂרָאֵל כַּנּוֹדָע</w:t>
      </w:r>
      <w:r w:rsidDel="00000000" w:rsidR="00000000" w:rsidRPr="00000000">
        <w:rPr>
          <w:rFonts w:ascii="Times New Roman" w:cs="Times New Roman" w:eastAsia="Times New Roman" w:hAnsi="Times New Roman"/>
          <w:b w:val="1"/>
          <w:bCs w:val="1"/>
          <w:sz w:val="19"/>
          <w:szCs w:val="19"/>
          <w:rtl w:val="0"/>
        </w:rPr>
        <w:t xml:space="preserve">, – And this attribute is the celestial root of the Congregation of Israel as is known, </w:t>
      </w:r>
      <w:r w:rsidDel="00000000" w:rsidR="00000000" w:rsidRPr="00000000">
        <w:rPr>
          <w:rFonts w:ascii="Times New Roman" w:cs="Times New Roman" w:eastAsia="Times New Roman" w:hAnsi="Times New Roman"/>
          <w:b w:val="0"/>
          <w:bCs w:val="0"/>
          <w:sz w:val="19"/>
          <w:szCs w:val="19"/>
          <w:rtl w:val="1"/>
        </w:rPr>
        <w:t>וְהַיְינוּ דְּמִזֶּה הוּא גַּם כֵּן נַפְשׁוֹת יִשְׂרָאֵל שֶׁהֵם הָעָם</w:t>
      </w:r>
      <w:r w:rsidDel="00000000" w:rsidR="00000000" w:rsidRPr="00000000">
        <w:rPr>
          <w:rFonts w:ascii="Times New Roman" w:cs="Times New Roman" w:eastAsia="Times New Roman" w:hAnsi="Times New Roman"/>
          <w:b w:val="1"/>
          <w:bCs w:val="1"/>
          <w:sz w:val="19"/>
          <w:szCs w:val="19"/>
          <w:rtl w:val="0"/>
        </w:rPr>
        <w:t xml:space="preserve">, – meaning that from this source emanate the souls of Israel who constitute that nation, </w:t>
      </w:r>
      <w:r w:rsidDel="00000000" w:rsidR="00000000" w:rsidRPr="00000000">
        <w:rPr>
          <w:rFonts w:ascii="Times New Roman" w:cs="Times New Roman" w:eastAsia="Times New Roman" w:hAnsi="Times New Roman"/>
          <w:b w:val="0"/>
          <w:bCs w:val="0"/>
          <w:sz w:val="19"/>
          <w:szCs w:val="19"/>
          <w:rtl w:val="1"/>
        </w:rPr>
        <w:t>וּצְרִיכִין לְהַשְׁלָמָה לַרוֹעֶה שֶׁלָּהֶם שֶׁהוּא הַמֶּלֶךְ – דְּהַיְינוּ הַקָּדוֹשׁ בָּרוּךְ הוּא</w:t>
      </w:r>
      <w:r w:rsidDel="00000000" w:rsidR="00000000" w:rsidRPr="00000000">
        <w:rPr>
          <w:rFonts w:ascii="Times New Roman" w:cs="Times New Roman" w:eastAsia="Times New Roman" w:hAnsi="Times New Roman"/>
          <w:b w:val="1"/>
          <w:bCs w:val="1"/>
          <w:sz w:val="19"/>
          <w:szCs w:val="19"/>
          <w:rtl w:val="0"/>
        </w:rPr>
        <w:t xml:space="preserve">; – requiring completion from their Shepherd Who is the King—namely the Holy One, blessed be He; </w:t>
      </w:r>
      <w:r w:rsidDel="00000000" w:rsidR="00000000" w:rsidRPr="00000000">
        <w:rPr>
          <w:rFonts w:ascii="Times New Roman" w:cs="Times New Roman" w:eastAsia="Times New Roman" w:hAnsi="Times New Roman"/>
          <w:b w:val="0"/>
          <w:bCs w:val="0"/>
          <w:sz w:val="19"/>
          <w:szCs w:val="19"/>
          <w:rtl w:val="1"/>
        </w:rPr>
        <w:t>וּמַלְכוּת שֶׁל הַמֶּלֶךְ הוּא בְּעַם שֶׁלּוֹ, דְּהַיְינוּ כְּנֶסֶת יִשְׂרָאֵל</w:t>
      </w:r>
      <w:r w:rsidDel="00000000" w:rsidR="00000000" w:rsidRPr="00000000">
        <w:rPr>
          <w:rFonts w:ascii="Times New Roman" w:cs="Times New Roman" w:eastAsia="Times New Roman" w:hAnsi="Times New Roman"/>
          <w:b w:val="1"/>
          <w:bCs w:val="1"/>
          <w:sz w:val="19"/>
          <w:szCs w:val="19"/>
          <w:rtl w:val="0"/>
        </w:rPr>
        <w:t>. – and the sovereignty of the King is manifested within His people, the Congregation of Israel.</w:t>
      </w:r>
    </w:p>
    <w:p w:rsidR="00000000" w:rsidDel="00000000" w:rsidP="00000000" w:rsidRDefault="00000000" w:rsidRPr="00000000" w14:paraId="0000017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7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וּמִצַּד שׁוֹרֶשׁ זֶה דִּצְרִיכִין הַשְׁלָמָה, נוֹבֵעַ הַתְחָלַת הַחִסָּרוֹן</w:t>
      </w:r>
      <w:r w:rsidDel="00000000" w:rsidR="00000000" w:rsidRPr="00000000">
        <w:rPr>
          <w:rFonts w:ascii="Times New Roman" w:cs="Times New Roman" w:eastAsia="Times New Roman" w:hAnsi="Times New Roman"/>
          <w:b w:val="1"/>
          <w:bCs w:val="1"/>
          <w:sz w:val="19"/>
          <w:szCs w:val="19"/>
          <w:rtl w:val="0"/>
        </w:rPr>
        <w:t xml:space="preserve">, – And from this root of needing completion springs the origin of lack, </w:t>
      </w:r>
      <w:r w:rsidDel="00000000" w:rsidR="00000000" w:rsidRPr="00000000">
        <w:rPr>
          <w:rFonts w:ascii="Times New Roman" w:cs="Times New Roman" w:eastAsia="Times New Roman" w:hAnsi="Times New Roman"/>
          <w:b w:val="0"/>
          <w:bCs w:val="0"/>
          <w:sz w:val="19"/>
          <w:szCs w:val="19"/>
          <w:rtl w:val="1"/>
        </w:rPr>
        <w:t>שֶׁמִּזֶּה בָּאִים בְּהִתְפַּשְּׁטוּת כָּל מִינֵי חֶסְרוֹנוֹת</w:t>
      </w:r>
      <w:r w:rsidDel="00000000" w:rsidR="00000000" w:rsidRPr="00000000">
        <w:rPr>
          <w:rFonts w:ascii="Times New Roman" w:cs="Times New Roman" w:eastAsia="Times New Roman" w:hAnsi="Times New Roman"/>
          <w:b w:val="1"/>
          <w:bCs w:val="1"/>
          <w:sz w:val="19"/>
          <w:szCs w:val="19"/>
          <w:rtl w:val="0"/>
        </w:rPr>
        <w:t xml:space="preserve">, – whence expand all varieties of human shortcomings, </w:t>
      </w:r>
      <w:r w:rsidDel="00000000" w:rsidR="00000000" w:rsidRPr="00000000">
        <w:rPr>
          <w:rFonts w:ascii="Times New Roman" w:cs="Times New Roman" w:eastAsia="Times New Roman" w:hAnsi="Times New Roman"/>
          <w:b w:val="0"/>
          <w:bCs w:val="0"/>
          <w:sz w:val="19"/>
          <w:szCs w:val="19"/>
          <w:rtl w:val="1"/>
        </w:rPr>
        <w:t>עַד שֶׁיֵּשׁ טַעֲנָה לְמַרְאִית הָעַיִן גַּם נֶגֶד יִשְׂרָאֵל</w:t>
      </w:r>
      <w:r w:rsidDel="00000000" w:rsidR="00000000" w:rsidRPr="00000000">
        <w:rPr>
          <w:rFonts w:ascii="Times New Roman" w:cs="Times New Roman" w:eastAsia="Times New Roman" w:hAnsi="Times New Roman"/>
          <w:b w:val="1"/>
          <w:bCs w:val="1"/>
          <w:sz w:val="19"/>
          <w:szCs w:val="19"/>
          <w:rtl w:val="0"/>
        </w:rPr>
        <w:t xml:space="preserve">. – until there arise accusations to superficial sight even against Israel. </w:t>
      </w:r>
      <w:r w:rsidDel="00000000" w:rsidR="00000000" w:rsidRPr="00000000">
        <w:rPr>
          <w:rFonts w:ascii="Times New Roman" w:cs="Times New Roman" w:eastAsia="Times New Roman" w:hAnsi="Times New Roman"/>
          <w:b w:val="0"/>
          <w:bCs w:val="0"/>
          <w:sz w:val="19"/>
          <w:szCs w:val="19"/>
          <w:rtl w:val="1"/>
        </w:rPr>
        <w:t>רַק שֶׁבֶּאֱמֶת כָּל הַחֲטָאִים דִּבְנֵי יִשְׂרָאֵל סְדוּרִים וּבָאִים מִשֵּׁשֶׁת יְמֵי בְרֵאשִׁית</w:t>
      </w:r>
      <w:r w:rsidDel="00000000" w:rsidR="00000000" w:rsidRPr="00000000">
        <w:rPr>
          <w:rFonts w:ascii="Times New Roman" w:cs="Times New Roman" w:eastAsia="Times New Roman" w:hAnsi="Times New Roman"/>
          <w:b w:val="1"/>
          <w:bCs w:val="1"/>
          <w:sz w:val="19"/>
          <w:szCs w:val="19"/>
          <w:rtl w:val="0"/>
        </w:rPr>
        <w:t xml:space="preserve">; – Except that in truth, all sins of Israel are preordained and structured from the six days of Creation; </w:t>
      </w:r>
      <w:r w:rsidDel="00000000" w:rsidR="00000000" w:rsidRPr="00000000">
        <w:rPr>
          <w:rFonts w:ascii="Times New Roman" w:cs="Times New Roman" w:eastAsia="Times New Roman" w:hAnsi="Times New Roman"/>
          <w:b w:val="0"/>
          <w:bCs w:val="0"/>
          <w:sz w:val="19"/>
          <w:szCs w:val="19"/>
          <w:rtl w:val="1"/>
        </w:rPr>
        <w:t>הַיְינוּ דְּכָךְ הַסֵּדֶר בִּבְרִיאַת יִשְׂרָאֵל: לִהְיוֹת חִסָּרוֹן וּמִלּוּי</w:t>
      </w:r>
      <w:r w:rsidDel="00000000" w:rsidR="00000000" w:rsidRPr="00000000">
        <w:rPr>
          <w:rFonts w:ascii="Times New Roman" w:cs="Times New Roman" w:eastAsia="Times New Roman" w:hAnsi="Times New Roman"/>
          <w:b w:val="1"/>
          <w:bCs w:val="1"/>
          <w:sz w:val="19"/>
          <w:szCs w:val="19"/>
          <w:rtl w:val="0"/>
        </w:rPr>
        <w:t xml:space="preserve">, – meaning such was the primordial design in creating Israel: to experience deficiency and fulfillment, </w:t>
      </w:r>
      <w:r w:rsidDel="00000000" w:rsidR="00000000" w:rsidRPr="00000000">
        <w:rPr>
          <w:rFonts w:ascii="Times New Roman" w:cs="Times New Roman" w:eastAsia="Times New Roman" w:hAnsi="Times New Roman"/>
          <w:b w:val="0"/>
          <w:bCs w:val="0"/>
          <w:sz w:val="19"/>
          <w:szCs w:val="19"/>
          <w:rtl w:val="1"/>
        </w:rPr>
        <w:t>שֶׁמִּצַּד שֶׁהֵם בְּנֵי חִסָּרוֹן מְקַבְּלִים הַשְׁלָמָה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that by virtue of being creatures of lack, they receive their wholeness from Hashem, blessed be He. </w:t>
      </w:r>
      <w:r w:rsidDel="00000000" w:rsidR="00000000" w:rsidRPr="00000000">
        <w:rPr>
          <w:rFonts w:ascii="Times New Roman" w:cs="Times New Roman" w:eastAsia="Times New Roman" w:hAnsi="Times New Roman"/>
          <w:b w:val="0"/>
          <w:bCs w:val="0"/>
          <w:sz w:val="19"/>
          <w:szCs w:val="19"/>
          <w:rtl w:val="1"/>
        </w:rPr>
        <w:t>וְעַל יְדֵי זֶה הוּא מִדַּת הַמַּלְכוּת, כַּאֲשֶׁר יֵשׁ עַם שֶׁצְּרִיכִין לְמֶלֶך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through this divine kingship is realized, when a people exists in need of a king.</w:t>
      </w:r>
    </w:p>
    <w:p w:rsidR="00000000" w:rsidDel="00000000" w:rsidP="00000000" w:rsidRDefault="00000000" w:rsidRPr="00000000" w14:paraId="0000017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8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"כִּי בָאֵשׁ ה' וְגוֹמֵר", כִּבְיָכוֹל הַקָּדוֹשׁ בָּרוּךְ הוּא וְכוּלֵי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שׁוֹחֵר טוֹב תְּהִלִּים שָׁם</w:t>
      </w:r>
      <w:r>
        <w:rPr>
          <w:rStyle w:val="FootnoteReference"/>
          <w:rFonts w:ascii="Times New Roman" w:hAnsi="Times New Roman" w:eastAsia="Times New Roman" w:cs="Times New Roman"/>
          <w:sz w:val="19"/>
          <w:szCs w:val="19"/>
          <w:rtl/>
        </w:rPr>
        <w:footnoteReference w:id="347"/>
      </w:r>
      <w:r w:rsidDel="00000000" w:rsidR="00000000" w:rsidRPr="00000000">
        <w:rPr>
          <w:rFonts w:ascii="Times New Roman" w:cs="Times New Roman" w:eastAsia="Times New Roman" w:hAnsi="Times New Roman"/>
          <w:b w:val="1"/>
          <w:bCs w:val="1"/>
          <w:sz w:val="19"/>
          <w:szCs w:val="19"/>
          <w:rtl w:val="0"/>
        </w:rPr>
        <w:t xml:space="preserve">). – And this explains: "For by fire will Hashem execute judgment, etc.," as though the Holy One enters judgment with Himself (Shocher Tov, Psalms 1); </w:t>
      </w:r>
      <w:r w:rsidDel="00000000" w:rsidR="00000000" w:rsidRPr="00000000">
        <w:rPr>
          <w:rFonts w:ascii="Times New Roman" w:cs="Times New Roman" w:eastAsia="Times New Roman" w:hAnsi="Times New Roman"/>
          <w:b w:val="0"/>
          <w:bCs w:val="0"/>
          <w:sz w:val="19"/>
          <w:szCs w:val="19"/>
          <w:rtl w:val="1"/>
        </w:rPr>
        <w:t>פֵּירוּשׁ, דְּמִדַּת מַלְכוּתוֹ הִיא הַגּוֹרֶמֶת הַחִסָּרוֹן</w:t>
      </w:r>
      <w:r w:rsidDel="00000000" w:rsidR="00000000" w:rsidRPr="00000000">
        <w:rPr>
          <w:rFonts w:ascii="Times New Roman" w:cs="Times New Roman" w:eastAsia="Times New Roman" w:hAnsi="Times New Roman"/>
          <w:b w:val="1"/>
          <w:bCs w:val="1"/>
          <w:sz w:val="19"/>
          <w:szCs w:val="19"/>
          <w:rtl w:val="0"/>
        </w:rPr>
        <w:t xml:space="preserve">, – meaning that the attribute of His Malchut is what brought about the deficiency, </w:t>
      </w:r>
      <w:r w:rsidDel="00000000" w:rsidR="00000000" w:rsidRPr="00000000">
        <w:rPr>
          <w:rFonts w:ascii="Times New Roman" w:cs="Times New Roman" w:eastAsia="Times New Roman" w:hAnsi="Times New Roman"/>
          <w:b w:val="0"/>
          <w:bCs w:val="0"/>
          <w:sz w:val="19"/>
          <w:szCs w:val="19"/>
          <w:rtl w:val="1"/>
        </w:rPr>
        <w:t>וְהִיא כֹּחַ הַחִסָּרוֹן דְּיִשְׂרָאֵל</w:t>
      </w:r>
      <w:r w:rsidDel="00000000" w:rsidR="00000000" w:rsidRPr="00000000">
        <w:rPr>
          <w:rFonts w:ascii="Times New Roman" w:cs="Times New Roman" w:eastAsia="Times New Roman" w:hAnsi="Times New Roman"/>
          <w:b w:val="1"/>
          <w:bCs w:val="1"/>
          <w:sz w:val="19"/>
          <w:szCs w:val="19"/>
          <w:rtl w:val="0"/>
        </w:rPr>
        <w:t>, – being the source of lack within Israel, "</w:t>
      </w:r>
      <w:r w:rsidDel="00000000" w:rsidR="00000000" w:rsidRPr="00000000">
        <w:rPr>
          <w:rFonts w:ascii="Times New Roman" w:cs="Times New Roman" w:eastAsia="Times New Roman" w:hAnsi="Times New Roman"/>
          <w:b w:val="0"/>
          <w:bCs w:val="0"/>
          <w:sz w:val="19"/>
          <w:szCs w:val="19"/>
          <w:rtl w:val="1"/>
        </w:rPr>
        <w:t>וְהַמִּשְׁפָּט לֵאלֹהִים הוּא</w:t>
      </w:r>
      <w:r w:rsidDel="00000000" w:rsidR="00000000" w:rsidRPr="00000000">
        <w:rPr>
          <w:rFonts w:ascii="Times New Roman" w:cs="Times New Roman" w:eastAsia="Times New Roman" w:hAnsi="Times New Roman"/>
          <w:b w:val="1"/>
          <w:bCs w:val="1"/>
          <w:sz w:val="19"/>
          <w:szCs w:val="19"/>
          <w:rtl w:val="0"/>
        </w:rPr>
        <w:t>". – "and the judgment is God's" (Deuteronomy 1:17).</w:t>
      </w:r>
    </w:p>
    <w:p w:rsidR="00000000" w:rsidDel="00000000" w:rsidP="00000000" w:rsidRDefault="00000000" w:rsidRPr="00000000" w14:paraId="0000018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8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"כַּפָּרָה עָלַי" דְּרֹאשׁ חוֹדֶש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meaning of "an atonement upon Me" on Rosh Chodesh: </w:t>
      </w:r>
      <w:r w:rsidDel="00000000" w:rsidR="00000000" w:rsidRPr="00000000">
        <w:rPr>
          <w:rFonts w:ascii="Times New Roman" w:cs="Times New Roman" w:eastAsia="Times New Roman" w:hAnsi="Times New Roman"/>
          <w:b w:val="0"/>
          <w:bCs w:val="0"/>
          <w:sz w:val="19"/>
          <w:szCs w:val="19"/>
          <w:rtl w:val="1"/>
        </w:rPr>
        <w:t>לְתַקֵּן הַחִסָּרוֹן בַּלֵּב שֶׁיֵּשׁ לְכָל נֶפֶשׁ מִיִּשְׂרָאֵל כְּפִי מַה שֶּׁהוּא</w:t>
      </w:r>
      <w:r w:rsidDel="00000000" w:rsidR="00000000" w:rsidRPr="00000000">
        <w:rPr>
          <w:rFonts w:ascii="Times New Roman" w:cs="Times New Roman" w:eastAsia="Times New Roman" w:hAnsi="Times New Roman"/>
          <w:b w:val="1"/>
          <w:bCs w:val="1"/>
          <w:sz w:val="19"/>
          <w:szCs w:val="19"/>
          <w:rtl w:val="0"/>
        </w:rPr>
        <w:t xml:space="preserve">, – to rectify the deficiency of heart present in every Jewish soul according to its state, </w:t>
      </w:r>
      <w:r w:rsidDel="00000000" w:rsidR="00000000" w:rsidRPr="00000000">
        <w:rPr>
          <w:rFonts w:ascii="Times New Roman" w:cs="Times New Roman" w:eastAsia="Times New Roman" w:hAnsi="Times New Roman"/>
          <w:b w:val="0"/>
          <w:bCs w:val="0"/>
          <w:sz w:val="19"/>
          <w:szCs w:val="19"/>
          <w:rtl w:val="1"/>
        </w:rPr>
        <w:t>עַל יְדֵי בֵּירוּר דָּבָר זֶה שֶׁהַשֵּׁם יִתְבָּרַךְ פָּעַל כָּל זֹאת</w:t>
      </w:r>
      <w:r w:rsidDel="00000000" w:rsidR="00000000" w:rsidRPr="00000000">
        <w:rPr>
          <w:rFonts w:ascii="Times New Roman" w:cs="Times New Roman" w:eastAsia="Times New Roman" w:hAnsi="Times New Roman"/>
          <w:b w:val="1"/>
          <w:bCs w:val="1"/>
          <w:sz w:val="19"/>
          <w:szCs w:val="19"/>
          <w:rtl w:val="0"/>
        </w:rPr>
        <w:t xml:space="preserve">; – through the clarification that Hashem, blessed be He, orchestrated all of this; </w:t>
      </w:r>
      <w:r w:rsidDel="00000000" w:rsidR="00000000" w:rsidRPr="00000000">
        <w:rPr>
          <w:rFonts w:ascii="Times New Roman" w:cs="Times New Roman" w:eastAsia="Times New Roman" w:hAnsi="Times New Roman"/>
          <w:b w:val="0"/>
          <w:bCs w:val="0"/>
          <w:sz w:val="19"/>
          <w:szCs w:val="19"/>
          <w:rtl w:val="1"/>
        </w:rPr>
        <w:t>וּמֵאַחַר שֶׁהוּא הַפּוֹעֵל, אִם כֵּן הַכֹּל לְטוֹבָה</w:t>
      </w:r>
      <w:r w:rsidDel="00000000" w:rsidR="00000000" w:rsidRPr="00000000">
        <w:rPr>
          <w:rFonts w:ascii="Times New Roman" w:cs="Times New Roman" w:eastAsia="Times New Roman" w:hAnsi="Times New Roman"/>
          <w:b w:val="1"/>
          <w:bCs w:val="1"/>
          <w:sz w:val="19"/>
          <w:szCs w:val="19"/>
          <w:rtl w:val="0"/>
        </w:rPr>
        <w:t xml:space="preserve">, – and since He is the Prime Mover, all is necessarily for good, </w:t>
      </w:r>
      <w:r w:rsidDel="00000000" w:rsidR="00000000" w:rsidRPr="00000000">
        <w:rPr>
          <w:rFonts w:ascii="Times New Roman" w:cs="Times New Roman" w:eastAsia="Times New Roman" w:hAnsi="Times New Roman"/>
          <w:b w:val="0"/>
          <w:bCs w:val="0"/>
          <w:sz w:val="19"/>
          <w:szCs w:val="19"/>
          <w:rtl w:val="1"/>
        </w:rPr>
        <w:t>דְּאֵין דָּבָר רַע יוֹצֵא מִלְּמַעְלָה</w:t>
      </w:r>
      <w:r w:rsidDel="00000000" w:rsidR="00000000" w:rsidRPr="00000000">
        <w:rPr>
          <w:rFonts w:ascii="Times New Roman" w:cs="Times New Roman" w:eastAsia="Times New Roman" w:hAnsi="Times New Roman"/>
          <w:b w:val="1"/>
          <w:bCs w:val="1"/>
          <w:sz w:val="19"/>
          <w:szCs w:val="19"/>
          <w:rtl w:val="0"/>
        </w:rPr>
        <w:t xml:space="preserve">. – for no evil emanates from Above. </w:t>
      </w:r>
      <w:r w:rsidDel="00000000" w:rsidR="00000000" w:rsidRPr="00000000">
        <w:rPr>
          <w:rFonts w:ascii="Times New Roman" w:cs="Times New Roman" w:eastAsia="Times New Roman" w:hAnsi="Times New Roman"/>
          <w:b w:val="0"/>
          <w:bCs w:val="0"/>
          <w:sz w:val="19"/>
          <w:szCs w:val="19"/>
          <w:rtl w:val="1"/>
        </w:rPr>
        <w:t>וּמִמֵּילָא יֵשׁ מִלּוּי הַחִסָּרוֹן עַל יְדֵי הַכָּרָה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consequently, the lack is filled through this very awareness, </w:t>
      </w:r>
      <w:r w:rsidDel="00000000" w:rsidR="00000000" w:rsidRPr="00000000">
        <w:rPr>
          <w:rFonts w:ascii="Times New Roman" w:cs="Times New Roman" w:eastAsia="Times New Roman" w:hAnsi="Times New Roman"/>
          <w:b w:val="0"/>
          <w:bCs w:val="0"/>
          <w:sz w:val="19"/>
          <w:szCs w:val="19"/>
          <w:rtl w:val="1"/>
        </w:rPr>
        <w:t>שֶׁמַּכִּיר שֶׁהַחִסָּרוֹן הוּא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recognizing that the deficiency itself was authored by Hashem, blessed be He.</w:t>
      </w:r>
    </w:p>
    <w:p w:rsidR="00000000" w:rsidDel="00000000" w:rsidP="00000000" w:rsidRDefault="00000000" w:rsidRPr="00000000" w14:paraId="0000018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84">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וְזֶה עִנְיַן קְדוּשַּׁת רֹאשׁ חוֹדֶשׁ שֶׁנֶּאֱמַר: "וְהָיָה מִדֵּי חֹדֶשׁ [בְּחָדְשׁוֹ וּמִדֵּי שַׁבָּת בְּשַׁבַּתּוֹ] וְגוֹמֵר</w:t>
      </w:r>
      <w:r>
        <w:rPr>
          <w:rStyle w:val="FootnoteReference"/>
          <w:rFonts w:ascii="Times New Roman" w:hAnsi="Times New Roman" w:eastAsia="Times New Roman" w:cs="Times New Roman"/>
          <w:sz w:val="19"/>
          <w:szCs w:val="19"/>
          <w:rtl/>
        </w:rPr>
        <w:footnoteReference w:id="348"/>
      </w:r>
      <w:r w:rsidDel="00000000" w:rsidR="00000000" w:rsidRPr="00000000">
        <w:rPr>
          <w:rFonts w:ascii="Times New Roman" w:cs="Times New Roman" w:eastAsia="Times New Roman" w:hAnsi="Times New Roman"/>
          <w:b w:val="1"/>
          <w:bCs w:val="1"/>
          <w:sz w:val="19"/>
          <w:szCs w:val="19"/>
          <w:rtl w:val="0"/>
        </w:rPr>
        <w:t xml:space="preserve">", – And this is the sanctity of Rosh Chodesh of which it is stated: "And it shall come to pass that from one New Moon [to another, and from one Sabbath to another], etc." (Isaiah 66:23); </w:t>
      </w:r>
      <w:r w:rsidDel="00000000" w:rsidR="00000000" w:rsidRPr="00000000">
        <w:rPr>
          <w:rFonts w:ascii="Times New Roman" w:cs="Times New Roman" w:eastAsia="Times New Roman" w:hAnsi="Times New Roman"/>
          <w:b w:val="0"/>
          <w:bCs w:val="0"/>
          <w:sz w:val="19"/>
          <w:szCs w:val="19"/>
          <w:rtl w:val="1"/>
        </w:rPr>
        <w:t>דְּשַׁבָּת הוּא הַהַשְׁלָמָה: "בָּא שַׁבָּת בָּא מְנוּחָה</w:t>
      </w:r>
      <w:r w:rsidDel="00000000" w:rsidR="00000000" w:rsidRPr="00000000">
        <w:rPr>
          <w:rFonts w:ascii="Times New Roman" w:cs="Times New Roman" w:eastAsia="Times New Roman" w:hAnsi="Times New Roman"/>
          <w:b w:val="1"/>
          <w:bCs w:val="1"/>
          <w:sz w:val="19"/>
          <w:szCs w:val="19"/>
          <w:rtl w:val="0"/>
        </w:rPr>
        <w:t>" – for Shabbat represents completion: "when Shabbat arrives, rest arrives"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בַּמִּדְרָשׁ הוּבָא בְּרַשִּׁ"י בְּרֵאשִׁית פָּסוּק "וַיְכַל", וּמְגִילָּה ט</w:t>
      </w:r>
      <w:r>
        <w:rPr>
          <w:rStyle w:val="FootnoteReference"/>
          <w:rFonts w:ascii="Times New Roman" w:hAnsi="Times New Roman" w:eastAsia="Times New Roman" w:cs="Times New Roman"/>
          <w:sz w:val="19"/>
          <w:szCs w:val="19"/>
          <w:rtl/>
        </w:rPr>
        <w:footnoteReference w:id="349"/>
      </w:r>
      <w:r w:rsidDel="00000000" w:rsidR="00000000" w:rsidRPr="00000000">
        <w:rPr>
          <w:rFonts w:ascii="Times New Roman" w:cs="Times New Roman" w:eastAsia="Times New Roman" w:hAnsi="Times New Roman"/>
          <w:b w:val="1"/>
          <w:bCs w:val="1"/>
          <w:sz w:val="19"/>
          <w:szCs w:val="19"/>
          <w:rtl w:val="0"/>
        </w:rPr>
        <w:t xml:space="preserve">.), – (Midrash quoted in Rashi, Genesis 2:2; Megillah 9a), </w:t>
      </w:r>
      <w:r w:rsidDel="00000000" w:rsidR="00000000" w:rsidRPr="00000000">
        <w:rPr>
          <w:rFonts w:ascii="Times New Roman" w:cs="Times New Roman" w:eastAsia="Times New Roman" w:hAnsi="Times New Roman"/>
          <w:b w:val="0"/>
          <w:bCs w:val="0"/>
          <w:sz w:val="19"/>
          <w:szCs w:val="19"/>
          <w:rtl w:val="1"/>
        </w:rPr>
        <w:t>וְאֵין חָסֵר כְּלוּם</w:t>
      </w:r>
      <w:r w:rsidDel="00000000" w:rsidR="00000000" w:rsidRPr="00000000">
        <w:rPr>
          <w:rFonts w:ascii="Times New Roman" w:cs="Times New Roman" w:eastAsia="Times New Roman" w:hAnsi="Times New Roman"/>
          <w:b w:val="1"/>
          <w:bCs w:val="1"/>
          <w:sz w:val="19"/>
          <w:szCs w:val="19"/>
          <w:rtl w:val="0"/>
        </w:rPr>
        <w:t xml:space="preserve">; – and nothing is lacking; </w:t>
      </w:r>
      <w:r w:rsidDel="00000000" w:rsidR="00000000" w:rsidRPr="00000000">
        <w:rPr>
          <w:rFonts w:ascii="Times New Roman" w:cs="Times New Roman" w:eastAsia="Times New Roman" w:hAnsi="Times New Roman"/>
          <w:b w:val="0"/>
          <w:bCs w:val="0"/>
          <w:sz w:val="19"/>
          <w:szCs w:val="19"/>
          <w:rtl w:val="1"/>
        </w:rPr>
        <w:t>וְרֹאשׁ חוֹדֶשׁ הוּא הַחִסָּרוֹן</w:t>
      </w:r>
      <w:r w:rsidDel="00000000" w:rsidR="00000000" w:rsidRPr="00000000">
        <w:rPr>
          <w:rFonts w:ascii="Times New Roman" w:cs="Times New Roman" w:eastAsia="Times New Roman" w:hAnsi="Times New Roman"/>
          <w:b w:val="1"/>
          <w:bCs w:val="1"/>
          <w:sz w:val="19"/>
          <w:szCs w:val="19"/>
          <w:rtl w:val="0"/>
        </w:rPr>
        <w:t xml:space="preserve">, – while Rosh Chodesh embodies the conscious deficiency, </w:t>
      </w:r>
      <w:r w:rsidDel="00000000" w:rsidR="00000000" w:rsidRPr="00000000">
        <w:rPr>
          <w:rFonts w:ascii="Times New Roman" w:cs="Times New Roman" w:eastAsia="Times New Roman" w:hAnsi="Times New Roman"/>
          <w:b w:val="0"/>
          <w:bCs w:val="0"/>
          <w:sz w:val="19"/>
          <w:szCs w:val="19"/>
          <w:rtl w:val="1"/>
        </w:rPr>
        <w:t>וּמַכִּיר דִּשְׁנֵיהֶם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one acknowledges that both states stem from Hashem, blessed be He; "</w:t>
      </w:r>
      <w:r w:rsidDel="00000000" w:rsidR="00000000" w:rsidRPr="00000000">
        <w:rPr>
          <w:rFonts w:ascii="Times New Roman" w:cs="Times New Roman" w:eastAsia="Times New Roman" w:hAnsi="Times New Roman"/>
          <w:b w:val="0"/>
          <w:bCs w:val="0"/>
          <w:sz w:val="19"/>
          <w:szCs w:val="19"/>
          <w:rtl w:val="1"/>
        </w:rPr>
        <w:t>יָבוֹא כָל בָּשָׂר וְגוֹמֵר</w:t>
      </w:r>
      <w:r w:rsidDel="00000000" w:rsidR="00000000" w:rsidRPr="00000000">
        <w:rPr>
          <w:rFonts w:ascii="Times New Roman" w:cs="Times New Roman" w:eastAsia="Times New Roman" w:hAnsi="Times New Roman"/>
          <w:b w:val="1"/>
          <w:bCs w:val="1"/>
          <w:sz w:val="19"/>
          <w:szCs w:val="19"/>
          <w:rtl w:val="0"/>
        </w:rPr>
        <w:t>". – "all flesh shall come [to prostrate before Me], etc."</w:t>
      </w:r>
    </w:p>
    <w:p w:rsidR="00000000" w:rsidDel="00000000" w:rsidP="00000000" w:rsidRDefault="00000000" w:rsidRPr="00000000" w14:paraId="0000018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86">
      <w:pPr>
        <w:rPr>
          <w:rFonts w:ascii="Times New Roman" w:cs="Times New Roman" w:eastAsia="Times New Roman" w:hAnsi="Times New Roman"/>
          <w:sz w:val="18"/>
          <w:szCs w:val="18"/>
        </w:rPr>
        <w:sectPr>
          <w:footerReference w:type="default" r:id="rId4106"/>
          <w:headerReference w:type="default" r:id="rId4048"/>
          <w:type w:val="nextPage"/>
          <w:pgSz w:h="14400" w:w="10080" w:orient="portrait"/>
          <w:pgMar w:bottom="1080" w:top="1080" w:left="1260" w:right="720" w:header="540" w:footer="540" w:gutter="0"/>
          <w:pgNumType w:fmt="decimal"/>
        </w:sectPr>
      </w:pPr>
      <w:r w:rsidDel="00000000" w:rsidR="00000000" w:rsidRPr="00000000">
        <w:rPr>
          <w:rFonts w:ascii="Times New Roman" w:cs="Times New Roman" w:eastAsia="Times New Roman" w:hAnsi="Times New Roman"/>
          <w:b w:val="0"/>
          <w:bCs w:val="0"/>
          <w:sz w:val="19"/>
          <w:szCs w:val="19"/>
          <w:rtl w:val="1"/>
        </w:rPr>
        <w:t>וּלְכָךְ קְדוּשַּׁת רֹאשׁ חוֹדֶשׁ לַנָּשִׁים בְּיִחוּד</w:t>
      </w:r>
      <w:r w:rsidDel="00000000" w:rsidR="00000000" w:rsidRPr="00000000">
        <w:rPr>
          <w:rFonts w:ascii="Times New Roman" w:cs="Times New Roman" w:eastAsia="Times New Roman" w:hAnsi="Times New Roman"/>
          <w:b w:val="1"/>
          <w:bCs w:val="1"/>
          <w:sz w:val="19"/>
          <w:szCs w:val="19"/>
          <w:rtl w:val="0"/>
        </w:rPr>
        <w:t xml:space="preserve">, – Therefore the sanctity of Rosh Chodesh belongs especially to women, </w:t>
      </w:r>
      <w:r>
        <w:rPr>
          <w:rFonts w:ascii="Times New Roman" w:cs="Times New Roman" w:eastAsia="Times New Roman" w:hAnsi="Times New Roman"/>
          <w:b w:val="0"/>
          <w:bCs w:val="0"/>
          <w:sz w:val="19"/>
          <w:szCs w:val="19"/>
          <w:rtl w:val="1"/>
        </w:rPr>
        <w:t xml:space="preserve">כְּמוֹ שֶׁכָּתוּב בְּפִרְקֵי דְּרַבִּי אֱלִיעֶזֶר (פֶּרֶק מה</w:t>
      </w:r>
      <w:r>
        <w:rPr>
          <w:rStyle w:val="FootnoteReference"/>
          <w:rFonts w:ascii="Times New Roman" w:hAnsi="Times New Roman" w:eastAsia="Times New Roman" w:cs="Times New Roman"/>
          <w:sz w:val="19"/>
          <w:szCs w:val="19"/>
          <w:rtl/>
        </w:rPr>
        <w:footnoteReference w:id="350"/>
      </w:r>
      <w:r w:rsidDel="00000000" w:rsidR="00000000" w:rsidRPr="00000000">
        <w:rPr>
          <w:rFonts w:ascii="Times New Roman" w:cs="Times New Roman" w:eastAsia="Times New Roman" w:hAnsi="Times New Roman"/>
          <w:b w:val="1"/>
          <w:bCs w:val="1"/>
          <w:sz w:val="19"/>
          <w:szCs w:val="19"/>
          <w:rtl w:val="0"/>
        </w:rPr>
        <w:t xml:space="preserve">); – as is written in Pirkei DeRabbi Eliezer (Chapter 45); </w:t>
      </w:r>
      <w:r w:rsidDel="00000000" w:rsidR="00000000" w:rsidRPr="00000000">
        <w:rPr>
          <w:rFonts w:ascii="Times New Roman" w:cs="Times New Roman" w:eastAsia="Times New Roman" w:hAnsi="Times New Roman"/>
          <w:b w:val="0"/>
          <w:bCs w:val="0"/>
          <w:sz w:val="19"/>
          <w:szCs w:val="19"/>
          <w:rtl w:val="1"/>
        </w:rPr>
        <w:t>הַיְינוּ דְּהַכָּרָה דְּחִסָּרוֹן שֶׁצָּרִיךְ לְמִלּוּי</w:t>
      </w:r>
      <w:r w:rsidDel="00000000" w:rsidR="00000000" w:rsidRPr="00000000">
        <w:rPr>
          <w:rFonts w:ascii="Times New Roman" w:cs="Times New Roman" w:eastAsia="Times New Roman" w:hAnsi="Times New Roman"/>
          <w:b w:val="1"/>
          <w:bCs w:val="1"/>
          <w:sz w:val="19"/>
          <w:szCs w:val="19"/>
          <w:rtl w:val="0"/>
        </w:rPr>
        <w:t xml:space="preserve">, – namely, that the acute awareness of deficiency needing fulfillment </w:t>
      </w:r>
      <w:r w:rsidDel="00000000" w:rsidR="00000000" w:rsidRPr="00000000">
        <w:rPr>
          <w:rFonts w:ascii="Times New Roman" w:cs="Times New Roman" w:eastAsia="Times New Roman" w:hAnsi="Times New Roman"/>
          <w:b w:val="0"/>
          <w:bCs w:val="0"/>
          <w:sz w:val="19"/>
          <w:szCs w:val="19"/>
          <w:rtl w:val="1"/>
        </w:rPr>
        <w:t>זֶהוּ סִטְרָא דְּנוּקְבָא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is the mystical realm of the feminine (Nukva), as is known.</w:t>
      </w:r>
    </w:p>
    <w:p w:rsidR="00000000" w:rsidDel="00000000" w:rsidP="00000000" w:rsidRDefault="00000000" w:rsidRPr="00000000" w14:paraId="00000187">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55" w:name="_RLToc0055"/>
      <w:r>
        <w:rPr>
          <w:rFonts w:ascii="Times New Roman" w:hAnsi="Times New Roman" w:eastAsia="Times New Roman" w:cs="Times New Roman"/>
          <w:b w:val="0"/>
          <w:i w:val="0"/>
          <w:sz w:val="21"/>
          <w:szCs w:val="21"/>
        </w:rPr>
        <w:t>Siman 26 - Torah's Greatness and Prayer's Need</w:t>
      </w:r>
      <w:bookmarkEnd w:id="9055"/>
    </w:p>
    <w:p>
      <w:pPr>
        <w:keepNext/>
        <w:keepLines/>
        <w:spacing w:before="0" w:after="60" w:line="240" w:lineRule="auto"/>
        <w:jc w:val="center"/>
      </w:pPr>
      <w:r>
        <w:rPr>
          <w:rFonts w:ascii="Times New Roman" w:hAnsi="Times New Roman" w:eastAsia="Times New Roman" w:cs="Times New Roman"/>
          <w:b w:val="0"/>
          <w:i/>
          <w:sz w:val="17"/>
          <w:szCs w:val="17"/>
        </w:rPr>
        <w:t>Torah measures stature through attained wisdom, while prayer draws power from deficiency; in the future these opposite hierarchies will be revealed as one.</w:t>
      </w:r>
    </w:p>
    <w:p>
      <w:pPr>
        <w:keepNext/>
        <w:keepLines/>
        <w:spacing w:before="20" w:after="20" w:line="240" w:lineRule="auto"/>
        <w:jc w:val="left"/>
      </w:pPr>
      <w:bookmarkStart w:id="9056" w:name="_RLToc0056"/>
      <w:r>
        <w:rPr>
          <w:rFonts w:ascii="Times New Roman" w:hAnsi="Times New Roman" w:eastAsia="Times New Roman" w:cs="Times New Roman"/>
          <w:b w:val="0"/>
          <w:i w:val="0"/>
          <w:sz w:val="19"/>
          <w:szCs w:val="19"/>
        </w:rPr>
        <w:t>Seif 1 - The Greatness of Torah and the Poverty of Prayer</w:t>
      </w:r>
      <w:bookmarkEnd w:id="9056"/>
    </w:p>
    <w:p>
      <w:pPr>
        <w:keepNext/>
        <w:keepLines/>
        <w:spacing w:before="0" w:after="60" w:line="240" w:lineRule="auto"/>
        <w:jc w:val="left"/>
      </w:pPr>
      <w:r>
        <w:rPr>
          <w:rFonts w:ascii="Times New Roman" w:hAnsi="Times New Roman" w:eastAsia="Times New Roman" w:cs="Times New Roman"/>
          <w:b w:val="0"/>
          <w:i/>
          <w:sz w:val="17"/>
          <w:szCs w:val="17"/>
        </w:rPr>
        <w:t>Torah grows through attained wisdom, while prayer grows through felt need; ultimately these opposites are united.</w:t>
      </w:r>
    </w:p>
    <w:p w:rsidR="00000000" w:rsidDel="00000000" w:rsidP="00000000" w:rsidRDefault="00000000" w:rsidRPr="00000000" w14:paraId="00000188">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8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בַּתּוֹרָה הַמַּדְרֵגוֹת הֵם כְּפִי הַמַּעֲלוֹת</w:t>
      </w:r>
      <w:r w:rsidDel="00000000" w:rsidR="00000000" w:rsidRPr="00000000">
        <w:rPr>
          <w:rFonts w:ascii="Times New Roman" w:cs="Times New Roman" w:eastAsia="Times New Roman" w:hAnsi="Times New Roman"/>
          <w:b w:val="1"/>
          <w:bCs w:val="1"/>
          <w:sz w:val="19"/>
          <w:szCs w:val="19"/>
          <w:rtl w:val="0"/>
        </w:rPr>
        <w:t xml:space="preserve">, – In Torah, levels correspond to virtues, </w:t>
      </w:r>
      <w:r w:rsidDel="00000000" w:rsidR="00000000" w:rsidRPr="00000000">
        <w:rPr>
          <w:rFonts w:ascii="Times New Roman" w:cs="Times New Roman" w:eastAsia="Times New Roman" w:hAnsi="Times New Roman"/>
          <w:b w:val="0"/>
          <w:bCs w:val="0"/>
          <w:sz w:val="19"/>
          <w:szCs w:val="19"/>
          <w:rtl w:val="1"/>
        </w:rPr>
        <w:t>שֶׁכָּל הַמְעֻלֶּה בְּחָכְמָתוֹ יוֹתֵר מֵחֲבֵירוֹ הוּא הַגָּדוֹל</w:t>
      </w:r>
      <w:r w:rsidDel="00000000" w:rsidR="00000000" w:rsidRPr="00000000">
        <w:rPr>
          <w:rFonts w:ascii="Times New Roman" w:cs="Times New Roman" w:eastAsia="Times New Roman" w:hAnsi="Times New Roman"/>
          <w:b w:val="1"/>
          <w:bCs w:val="1"/>
          <w:sz w:val="19"/>
          <w:szCs w:val="19"/>
          <w:rtl w:val="0"/>
        </w:rPr>
        <w:t xml:space="preserve">. – for whoever is superior in wisdom to his peer is the greater. </w:t>
      </w:r>
      <w:r w:rsidDel="00000000" w:rsidR="00000000" w:rsidRPr="00000000">
        <w:rPr>
          <w:rFonts w:ascii="Times New Roman" w:cs="Times New Roman" w:eastAsia="Times New Roman" w:hAnsi="Times New Roman"/>
          <w:b w:val="0"/>
          <w:bCs w:val="0"/>
          <w:sz w:val="19"/>
          <w:szCs w:val="19"/>
          <w:rtl w:val="1"/>
        </w:rPr>
        <w:t>מַה שֶּׁאֵין כֵּן בִּתְפִלָּה, אַדְּרַבָּה, הַמַּדְרֵגוֹת הֵם כְּפִי הַחִסָּרוֹן</w:t>
      </w:r>
      <w:r w:rsidDel="00000000" w:rsidR="00000000" w:rsidRPr="00000000">
        <w:rPr>
          <w:rFonts w:ascii="Times New Roman" w:cs="Times New Roman" w:eastAsia="Times New Roman" w:hAnsi="Times New Roman"/>
          <w:b w:val="1"/>
          <w:bCs w:val="1"/>
          <w:sz w:val="19"/>
          <w:szCs w:val="19"/>
          <w:rtl w:val="0"/>
        </w:rPr>
        <w:t xml:space="preserve">, – In contrast, regarding prayer, on the contrary, levels correspond to deficiency, </w:t>
      </w:r>
      <w:r>
        <w:rPr>
          <w:rFonts w:ascii="Times New Roman" w:cs="Times New Roman" w:eastAsia="Times New Roman" w:hAnsi="Times New Roman"/>
          <w:b w:val="0"/>
          <w:bCs w:val="0"/>
          <w:sz w:val="19"/>
          <w:szCs w:val="19"/>
          <w:rtl w:val="1"/>
        </w:rPr>
        <w:t>וּכְמוֹ שֶׁכָּתוּב</w:t>
      </w:r>
      <w:r>
        <w:rPr>
          <w:rFonts w:ascii="Times New Roman" w:cs="Times New Roman" w:eastAsia="Times New Roman" w:hAnsi="Times New Roman"/>
          <w:b w:val="0"/>
          <w:bCs w:val="0"/>
          <w:sz w:val="19"/>
          <w:szCs w:val="19"/>
          <w:rtl w:val="1"/>
        </w:rPr>
        <w:t xml:space="preserve"> בַּזֹּהַר (חֵלֶק א, כג עַמּוּד ב</w:t>
      </w:r>
      <w:r>
        <w:rPr>
          <w:rStyle w:val="FootnoteReference"/>
          <w:rFonts w:ascii="Times New Roman" w:hAnsi="Times New Roman" w:eastAsia="Times New Roman" w:cs="Times New Roman"/>
          <w:sz w:val="19"/>
          <w:szCs w:val="19"/>
          <w:rtl/>
        </w:rPr>
        <w:footnoteReference w:id="351"/>
      </w:r>
      <w:r w:rsidDel="00000000" w:rsidR="00000000" w:rsidRPr="00000000">
        <w:rPr>
          <w:rFonts w:ascii="Times New Roman" w:cs="Times New Roman" w:eastAsia="Times New Roman" w:hAnsi="Times New Roman"/>
          <w:b w:val="1"/>
          <w:bCs w:val="1"/>
          <w:sz w:val="19"/>
          <w:szCs w:val="19"/>
          <w:rtl w:val="0"/>
        </w:rPr>
        <w:t>): – and as written in the Zohar (Part I, 23b): "</w:t>
      </w:r>
      <w:r w:rsidDel="00000000" w:rsidR="00000000" w:rsidRPr="00000000">
        <w:rPr>
          <w:rFonts w:ascii="Times New Roman" w:cs="Times New Roman" w:eastAsia="Times New Roman" w:hAnsi="Times New Roman"/>
          <w:b w:val="0"/>
          <w:bCs w:val="0"/>
          <w:sz w:val="19"/>
          <w:szCs w:val="19"/>
          <w:rtl w:val="1"/>
        </w:rPr>
        <w:t>תְּפִלָּה לֶעָנִי דִּמְעַטְּפָא כָּל צְלוֹתִין</w:t>
      </w:r>
      <w:r w:rsidDel="00000000" w:rsidR="00000000" w:rsidRPr="00000000">
        <w:rPr>
          <w:rFonts w:ascii="Times New Roman" w:cs="Times New Roman" w:eastAsia="Times New Roman" w:hAnsi="Times New Roman"/>
          <w:b w:val="1"/>
          <w:bCs w:val="1"/>
          <w:sz w:val="19"/>
          <w:szCs w:val="19"/>
          <w:rtl w:val="0"/>
        </w:rPr>
        <w:t xml:space="preserve">", – "A prayer of the afflicted man envelops all prayers," </w:t>
      </w:r>
      <w:r>
        <w:rPr>
          <w:rFonts w:ascii="Times New Roman" w:cs="Times New Roman" w:eastAsia="Times New Roman" w:hAnsi="Times New Roman"/>
          <w:b w:val="0"/>
          <w:bCs w:val="0"/>
          <w:sz w:val="19"/>
          <w:szCs w:val="19"/>
          <w:rtl w:val="1"/>
        </w:rPr>
        <w:t xml:space="preserve">וּכְמִשְׁלֵי רַבָּן יוֹחָנָן בֶּן זַכַּאי דְּעֶבֶד וְשַׂר</w:t>
      </w:r>
      <w:r>
        <w:rPr>
          <w:rStyle w:val="FootnoteReference"/>
          <w:rFonts w:ascii="Times New Roman" w:hAnsi="Times New Roman" w:eastAsia="Times New Roman" w:cs="Times New Roman"/>
          <w:sz w:val="19"/>
          <w:szCs w:val="19"/>
          <w:rtl/>
        </w:rPr>
        <w:footnoteReference w:id="352"/>
      </w:r>
      <w:r>
        <w:rPr>
          <w:rFonts w:ascii="Times New Roman" w:cs="Times New Roman" w:eastAsia="Times New Roman" w:hAnsi="Times New Roman"/>
          <w:b w:val="0"/>
          <w:bCs w:val="0"/>
          <w:sz w:val="19"/>
          <w:szCs w:val="19"/>
          <w:rtl w:val="1"/>
        </w:rPr>
        <w:t xml:space="preserve"> (</w:t>
      </w:r>
      <w:hyperlink r:id="rId915">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9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1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9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19">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9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21">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92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923">
        <w:r w:rsidDel="00000000" w:rsidR="00000000" w:rsidRPr="00000000">
          <w:rPr>
            <w:rFonts w:ascii="Times New Roman" w:cs="Times New Roman" w:eastAsia="Times New Roman" w:hAnsi="Times New Roman"/>
            <w:b w:val="0"/>
            <w:bCs w:val="0"/>
            <w:sz w:val="19"/>
            <w:szCs w:val="19"/>
            <w:u w:val="none"/>
            <w:rtl w:val="1"/>
          </w:rPr>
          <w:t xml:space="preserve">לד</w:t>
        </w:r>
      </w:hyperlink>
      <w:hyperlink r:id="rId924">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like the parable of Rabban Yochanan ben Zakkai comparing the servant and the minister (Berakhot 34b). </w:t>
      </w:r>
      <w:r w:rsidDel="00000000" w:rsidR="00000000" w:rsidRPr="00000000">
        <w:rPr>
          <w:rFonts w:ascii="Times New Roman" w:cs="Times New Roman" w:eastAsia="Times New Roman" w:hAnsi="Times New Roman"/>
          <w:b w:val="0"/>
          <w:bCs w:val="0"/>
          <w:sz w:val="19"/>
          <w:szCs w:val="19"/>
          <w:rtl w:val="1"/>
        </w:rPr>
        <w:t>כִּי כָּל מִי שֶׁהוּא יוֹתֵר חָסֵר וְנִצְרָךְ בְּיוֹתֵר</w:t>
      </w:r>
      <w:r w:rsidDel="00000000" w:rsidR="00000000" w:rsidRPr="00000000">
        <w:rPr>
          <w:rFonts w:ascii="Times New Roman" w:cs="Times New Roman" w:eastAsia="Times New Roman" w:hAnsi="Times New Roman"/>
          <w:b w:val="1"/>
          <w:bCs w:val="1"/>
          <w:sz w:val="19"/>
          <w:szCs w:val="19"/>
          <w:rtl w:val="0"/>
        </w:rPr>
        <w:t xml:space="preserve"> – For whoever is more deficient and destitute </w:t>
      </w:r>
      <w:r w:rsidDel="00000000" w:rsidR="00000000" w:rsidRPr="00000000">
        <w:rPr>
          <w:rFonts w:ascii="Times New Roman" w:cs="Times New Roman" w:eastAsia="Times New Roman" w:hAnsi="Times New Roman"/>
          <w:b w:val="0"/>
          <w:bCs w:val="0"/>
          <w:sz w:val="19"/>
          <w:szCs w:val="19"/>
          <w:rtl w:val="1"/>
        </w:rPr>
        <w:t>הוּא יָכוֹל לִפְעוֹל בִּתְפִלָּתוֹ יוֹתֵר</w:t>
      </w:r>
      <w:r w:rsidDel="00000000" w:rsidR="00000000" w:rsidRPr="00000000">
        <w:rPr>
          <w:rFonts w:ascii="Times New Roman" w:cs="Times New Roman" w:eastAsia="Times New Roman" w:hAnsi="Times New Roman"/>
          <w:b w:val="1"/>
          <w:bCs w:val="1"/>
          <w:sz w:val="19"/>
          <w:szCs w:val="19"/>
          <w:rtl w:val="0"/>
        </w:rPr>
        <w:t xml:space="preserve">, – is able to accomplish more through his prayer, </w:t>
      </w:r>
      <w:r w:rsidDel="00000000" w:rsidR="00000000" w:rsidRPr="00000000">
        <w:rPr>
          <w:rFonts w:ascii="Times New Roman" w:cs="Times New Roman" w:eastAsia="Times New Roman" w:hAnsi="Times New Roman"/>
          <w:b w:val="0"/>
          <w:bCs w:val="0"/>
          <w:sz w:val="19"/>
          <w:szCs w:val="19"/>
          <w:rtl w:val="1"/>
        </w:rPr>
        <w:t>כִּי תְּפִלָּתוֹ יוֹתֵר מֵעוּמְקָא דְלִבָּא</w:t>
      </w:r>
      <w:r w:rsidDel="00000000" w:rsidR="00000000" w:rsidRPr="00000000">
        <w:rPr>
          <w:rFonts w:ascii="Times New Roman" w:cs="Times New Roman" w:eastAsia="Times New Roman" w:hAnsi="Times New Roman"/>
          <w:b w:val="1"/>
          <w:bCs w:val="1"/>
          <w:sz w:val="19"/>
          <w:szCs w:val="19"/>
          <w:rtl w:val="0"/>
        </w:rPr>
        <w:t xml:space="preserve">. – because his prayer emerges from a deeper recess of the heart. </w:t>
      </w:r>
      <w:r w:rsidDel="00000000" w:rsidR="00000000" w:rsidRPr="00000000">
        <w:rPr>
          <w:rFonts w:ascii="Times New Roman" w:cs="Times New Roman" w:eastAsia="Times New Roman" w:hAnsi="Times New Roman"/>
          <w:b w:val="0"/>
          <w:bCs w:val="0"/>
          <w:sz w:val="19"/>
          <w:szCs w:val="19"/>
          <w:rtl w:val="1"/>
        </w:rPr>
        <w:t>וְעִיקַּר הַתְּפִלָּה הוּא מִצַּד הַחִסָּרוֹן</w:t>
      </w:r>
      <w:r w:rsidDel="00000000" w:rsidR="00000000" w:rsidRPr="00000000">
        <w:rPr>
          <w:rFonts w:ascii="Times New Roman" w:cs="Times New Roman" w:eastAsia="Times New Roman" w:hAnsi="Times New Roman"/>
          <w:b w:val="1"/>
          <w:bCs w:val="1"/>
          <w:sz w:val="19"/>
          <w:szCs w:val="19"/>
          <w:rtl w:val="0"/>
        </w:rPr>
        <w:t xml:space="preserve"> – And the essence of prayer stems from deficiency </w:t>
      </w:r>
      <w:r w:rsidDel="00000000" w:rsidR="00000000" w:rsidRPr="00000000">
        <w:rPr>
          <w:rFonts w:ascii="Times New Roman" w:cs="Times New Roman" w:eastAsia="Times New Roman" w:hAnsi="Times New Roman"/>
          <w:b w:val="0"/>
          <w:bCs w:val="0"/>
          <w:sz w:val="19"/>
          <w:szCs w:val="19"/>
          <w:rtl w:val="1"/>
        </w:rPr>
        <w:t>וּמְבַקֵּשׁ הַשְׁלָמַת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one seeks completion from Hashem, blessed be He; </w:t>
      </w:r>
      <w:r w:rsidDel="00000000" w:rsidR="00000000" w:rsidRPr="00000000">
        <w:rPr>
          <w:rFonts w:ascii="Times New Roman" w:cs="Times New Roman" w:eastAsia="Times New Roman" w:hAnsi="Times New Roman"/>
          <w:b w:val="0"/>
          <w:bCs w:val="0"/>
          <w:sz w:val="19"/>
          <w:szCs w:val="19"/>
          <w:rtl w:val="1"/>
        </w:rPr>
        <w:t>וְאֵצֶל הַשֵּׁם יִתְבָּרַךְ אֵין שׁוּם חִלּוּק בֵּין גָּדוֹל לְקָטָן</w:t>
      </w:r>
      <w:r w:rsidDel="00000000" w:rsidR="00000000" w:rsidRPr="00000000">
        <w:rPr>
          <w:rFonts w:ascii="Times New Roman" w:cs="Times New Roman" w:eastAsia="Times New Roman" w:hAnsi="Times New Roman"/>
          <w:b w:val="1"/>
          <w:bCs w:val="1"/>
          <w:sz w:val="19"/>
          <w:szCs w:val="19"/>
          <w:rtl w:val="0"/>
        </w:rPr>
        <w:t xml:space="preserve">, – and before Hashem there is no distinction between great and small, </w:t>
      </w:r>
      <w:r>
        <w:rPr>
          <w:rFonts w:ascii="Times New Roman" w:cs="Times New Roman" w:eastAsia="Times New Roman" w:hAnsi="Times New Roman"/>
          <w:b w:val="0"/>
          <w:bCs w:val="0"/>
          <w:sz w:val="19"/>
          <w:szCs w:val="19"/>
          <w:rtl w:val="1"/>
        </w:rPr>
        <w:t xml:space="preserve">וּכְמוֹ שֶׁאָמַר אָסָא בְּדִבְרֵי הַיָּמִים (ב יד, י</w:t>
      </w:r>
      <w:r>
        <w:rPr>
          <w:rStyle w:val="FootnoteReference"/>
          <w:rFonts w:ascii="Times New Roman" w:hAnsi="Times New Roman" w:eastAsia="Times New Roman" w:cs="Times New Roman"/>
          <w:sz w:val="19"/>
          <w:szCs w:val="19"/>
          <w:rtl/>
        </w:rPr>
        <w:footnoteReference w:id="353"/>
      </w:r>
      <w:r w:rsidDel="00000000" w:rsidR="00000000" w:rsidRPr="00000000">
        <w:rPr>
          <w:rFonts w:ascii="Times New Roman" w:cs="Times New Roman" w:eastAsia="Times New Roman" w:hAnsi="Times New Roman"/>
          <w:b w:val="1"/>
          <w:bCs w:val="1"/>
          <w:sz w:val="19"/>
          <w:szCs w:val="19"/>
          <w:rtl w:val="0"/>
        </w:rPr>
        <w:t>): – just as Asa proclaimed in Chronicles (II 14:10): "</w:t>
      </w:r>
      <w:r w:rsidDel="00000000" w:rsidR="00000000" w:rsidRPr="00000000">
        <w:rPr>
          <w:rFonts w:ascii="Times New Roman" w:cs="Times New Roman" w:eastAsia="Times New Roman" w:hAnsi="Times New Roman"/>
          <w:b w:val="0"/>
          <w:bCs w:val="0"/>
          <w:sz w:val="19"/>
          <w:szCs w:val="19"/>
          <w:rtl w:val="1"/>
        </w:rPr>
        <w:t>אֵין עִמְּךָ לַעְזוֹר בֵּין רַב לְאֵין כֹּח</w:t>
      </w:r>
      <w:r w:rsidDel="00000000" w:rsidR="00000000" w:rsidRPr="00000000">
        <w:rPr>
          <w:rFonts w:ascii="Times New Roman" w:cs="Times New Roman" w:eastAsia="Times New Roman" w:hAnsi="Times New Roman"/>
          <w:b w:val="0"/>
          <w:bCs w:val="0"/>
          <w:sz w:val="19"/>
          <w:szCs w:val="19"/>
          <w:rtl w:val="1"/>
        </w:rPr>
        <w:t>ַ", – "'</w:t>
      </w:r>
      <w:r w:rsidDel="00000000" w:rsidR="00000000" w:rsidRPr="00000000">
        <w:rPr>
          <w:rFonts w:ascii="Times New Roman" w:cs="Times New Roman" w:eastAsia="Times New Roman" w:hAnsi="Times New Roman"/>
          <w:b w:val="1"/>
          <w:bCs w:val="1"/>
          <w:sz w:val="19"/>
          <w:szCs w:val="19"/>
          <w:rtl w:val="0"/>
        </w:rPr>
        <w:t xml:space="preserve">It is nothing for You to help, whether with many or with them that have no power,' </w:t>
      </w:r>
      <w:r w:rsidDel="00000000" w:rsidR="00000000" w:rsidRPr="00000000">
        <w:rPr>
          <w:rFonts w:ascii="Times New Roman" w:cs="Times New Roman" w:eastAsia="Times New Roman" w:hAnsi="Times New Roman"/>
          <w:b w:val="0"/>
          <w:bCs w:val="0"/>
          <w:sz w:val="19"/>
          <w:szCs w:val="19"/>
          <w:rtl w:val="1"/>
        </w:rPr>
        <w:t>וּבְוַדַּאי אֵין רָצָה לוֹמַר כִּפְשָׁטֵיהּ בְּכֹחַ בָּשָׂר</w:t>
      </w:r>
      <w:r w:rsidDel="00000000" w:rsidR="00000000" w:rsidRPr="00000000">
        <w:rPr>
          <w:rFonts w:ascii="Times New Roman" w:cs="Times New Roman" w:eastAsia="Times New Roman" w:hAnsi="Times New Roman"/>
          <w:b w:val="1"/>
          <w:bCs w:val="1"/>
          <w:sz w:val="19"/>
          <w:szCs w:val="19"/>
          <w:rtl w:val="0"/>
        </w:rPr>
        <w:t xml:space="preserve">, – and surely he did not intend this merely in its literal sense of physical strength, </w:t>
      </w:r>
      <w:r w:rsidDel="00000000" w:rsidR="00000000" w:rsidRPr="00000000">
        <w:rPr>
          <w:rFonts w:ascii="Times New Roman" w:cs="Times New Roman" w:eastAsia="Times New Roman" w:hAnsi="Times New Roman"/>
          <w:b w:val="0"/>
          <w:bCs w:val="0"/>
          <w:sz w:val="19"/>
          <w:szCs w:val="19"/>
          <w:rtl w:val="1"/>
        </w:rPr>
        <w:t>רַק רַב בְּמַעֲלַת הַתּוֹרָה וְהַקְּדוּשָּׁה אֱלֹהִית</w:t>
      </w:r>
      <w:r w:rsidDel="00000000" w:rsidR="00000000" w:rsidRPr="00000000">
        <w:rPr>
          <w:rFonts w:ascii="Times New Roman" w:cs="Times New Roman" w:eastAsia="Times New Roman" w:hAnsi="Times New Roman"/>
          <w:b w:val="1"/>
          <w:bCs w:val="1"/>
          <w:sz w:val="19"/>
          <w:szCs w:val="19"/>
          <w:rtl w:val="0"/>
        </w:rPr>
        <w:t xml:space="preserve">; – rather one great in Torah virtue and divine holiness; </w:t>
      </w:r>
      <w:r w:rsidDel="00000000" w:rsidR="00000000" w:rsidRPr="00000000">
        <w:rPr>
          <w:rFonts w:ascii="Times New Roman" w:cs="Times New Roman" w:eastAsia="Times New Roman" w:hAnsi="Times New Roman"/>
          <w:b w:val="0"/>
          <w:bCs w:val="0"/>
          <w:sz w:val="19"/>
          <w:szCs w:val="19"/>
          <w:rtl w:val="1"/>
        </w:rPr>
        <w:t>וְ"אֵיזֶהוּ גִּבּוֹר? הַכּוֹבֵשׁ וְכוּלֵי</w:t>
      </w:r>
      <w:r w:rsidDel="00000000" w:rsidR="00000000" w:rsidRPr="00000000">
        <w:rPr>
          <w:rFonts w:ascii="Times New Roman" w:cs="Times New Roman" w:eastAsia="Times New Roman" w:hAnsi="Times New Roman"/>
          <w:b w:val="1"/>
          <w:bCs w:val="1"/>
          <w:sz w:val="19"/>
          <w:szCs w:val="19"/>
          <w:rtl w:val="0"/>
        </w:rPr>
        <w:t xml:space="preserve">", – and "who is mighty? He who subdues his inclination, etc.", </w:t>
      </w:r>
      <w:r w:rsidDel="00000000" w:rsidR="00000000" w:rsidRPr="00000000">
        <w:rPr>
          <w:rFonts w:ascii="Times New Roman" w:cs="Times New Roman" w:eastAsia="Times New Roman" w:hAnsi="Times New Roman"/>
          <w:b w:val="0"/>
          <w:bCs w:val="0"/>
          <w:sz w:val="19"/>
          <w:szCs w:val="19"/>
          <w:rtl w:val="1"/>
        </w:rPr>
        <w:t>וְאוֹרַיְיתָא מִסִּטְרָא דִּגְבוּרָה נָפְקָא (זֹהַר חֵלֶק ג, פ סוֹף עַמּוּד ב</w:t>
      </w:r>
      <w:r w:rsidDel="00000000" w:rsidR="00000000" w:rsidRPr="00000000">
        <w:rPr>
          <w:rFonts w:ascii="Times New Roman" w:cs="Times New Roman" w:eastAsia="Times New Roman" w:hAnsi="Times New Roman"/>
          <w:b w:val="1"/>
          <w:bCs w:val="1"/>
          <w:sz w:val="19"/>
          <w:szCs w:val="19"/>
          <w:rtl w:val="0"/>
        </w:rPr>
        <w:t xml:space="preserve">), – and the Torah emanates from the side of Gevurah (Might; Zohar III 80b end), </w:t>
      </w:r>
      <w:r w:rsidDel="00000000" w:rsidR="00000000" w:rsidRPr="00000000">
        <w:rPr>
          <w:rFonts w:ascii="Times New Roman" w:cs="Times New Roman" w:eastAsia="Times New Roman" w:hAnsi="Times New Roman"/>
          <w:b w:val="0"/>
          <w:bCs w:val="0"/>
          <w:sz w:val="19"/>
          <w:szCs w:val="19"/>
          <w:rtl w:val="1"/>
        </w:rPr>
        <w:t>כִּי זֶה עִיקַּר חָכְמַת הַתּוֹרָה</w:t>
      </w:r>
      <w:r w:rsidDel="00000000" w:rsidR="00000000" w:rsidRPr="00000000">
        <w:rPr>
          <w:rFonts w:ascii="Times New Roman" w:cs="Times New Roman" w:eastAsia="Times New Roman" w:hAnsi="Times New Roman"/>
          <w:b w:val="1"/>
          <w:bCs w:val="1"/>
          <w:sz w:val="19"/>
          <w:szCs w:val="19"/>
          <w:rtl w:val="0"/>
        </w:rPr>
        <w:t xml:space="preserve"> – for this is the core of Torah wisdom: </w:t>
      </w:r>
      <w:r w:rsidDel="00000000" w:rsidR="00000000" w:rsidRPr="00000000">
        <w:rPr>
          <w:rFonts w:ascii="Times New Roman" w:cs="Times New Roman" w:eastAsia="Times New Roman" w:hAnsi="Times New Roman"/>
          <w:b w:val="0"/>
          <w:bCs w:val="0"/>
          <w:sz w:val="19"/>
          <w:szCs w:val="19"/>
          <w:rtl w:val="1"/>
        </w:rPr>
        <w:t>כַּאֲשֶׁר מִתְנַהֵג עַל פִּי הַחָכְמָה</w:t>
      </w:r>
      <w:r w:rsidDel="00000000" w:rsidR="00000000" w:rsidRPr="00000000">
        <w:rPr>
          <w:rFonts w:ascii="Times New Roman" w:cs="Times New Roman" w:eastAsia="Times New Roman" w:hAnsi="Times New Roman"/>
          <w:b w:val="1"/>
          <w:bCs w:val="1"/>
          <w:sz w:val="19"/>
          <w:szCs w:val="19"/>
          <w:rtl w:val="0"/>
        </w:rPr>
        <w:t xml:space="preserve">, – when one behaves according to wisdom, </w:t>
      </w:r>
      <w:r w:rsidDel="00000000" w:rsidR="00000000" w:rsidRPr="00000000">
        <w:rPr>
          <w:rFonts w:ascii="Times New Roman" w:cs="Times New Roman" w:eastAsia="Times New Roman" w:hAnsi="Times New Roman"/>
          <w:b w:val="0"/>
          <w:bCs w:val="0"/>
          <w:sz w:val="19"/>
          <w:szCs w:val="19"/>
          <w:rtl w:val="1"/>
        </w:rPr>
        <w:t>דְּזֶהוּ שֵׁם "תּוֹרָה" – שֶׁמּוֹרָה דֶּרֶךְ אֵיךְ לְהִתְנַהֵג</w:t>
      </w:r>
      <w:r w:rsidDel="00000000" w:rsidR="00000000" w:rsidRPr="00000000">
        <w:rPr>
          <w:rFonts w:ascii="Times New Roman" w:cs="Times New Roman" w:eastAsia="Times New Roman" w:hAnsi="Times New Roman"/>
          <w:b w:val="1"/>
          <w:bCs w:val="1"/>
          <w:sz w:val="19"/>
          <w:szCs w:val="19"/>
          <w:rtl w:val="0"/>
        </w:rPr>
        <w:t xml:space="preserve">. – which is the meaning of the name Torah: that it teaches the path of proper conduct. </w:t>
      </w:r>
      <w:r w:rsidDel="00000000" w:rsidR="00000000" w:rsidRPr="00000000">
        <w:rPr>
          <w:rFonts w:ascii="Times New Roman" w:cs="Times New Roman" w:eastAsia="Times New Roman" w:hAnsi="Times New Roman"/>
          <w:b w:val="0"/>
          <w:bCs w:val="0"/>
          <w:sz w:val="19"/>
          <w:szCs w:val="19"/>
          <w:rtl w:val="1"/>
        </w:rPr>
        <w:t>אֲבָל מִי שֶׁלֹּא עָצַר כֹּחַ לְהִתְנַהֵג עַל פִּי חָכְמַת הַתּוֹרָה</w:t>
      </w:r>
      <w:r w:rsidDel="00000000" w:rsidR="00000000" w:rsidRPr="00000000">
        <w:rPr>
          <w:rFonts w:ascii="Times New Roman" w:cs="Times New Roman" w:eastAsia="Times New Roman" w:hAnsi="Times New Roman"/>
          <w:b w:val="1"/>
          <w:bCs w:val="1"/>
          <w:sz w:val="19"/>
          <w:szCs w:val="19"/>
          <w:rtl w:val="0"/>
        </w:rPr>
        <w:t xml:space="preserve">, – However, one who could not muster strength to conduct himself according to Torah wisdom, </w:t>
      </w:r>
      <w:r w:rsidDel="00000000" w:rsidR="00000000" w:rsidRPr="00000000">
        <w:rPr>
          <w:rFonts w:ascii="Times New Roman" w:cs="Times New Roman" w:eastAsia="Times New Roman" w:hAnsi="Times New Roman"/>
          <w:b w:val="0"/>
          <w:bCs w:val="0"/>
          <w:sz w:val="19"/>
          <w:szCs w:val="19"/>
          <w:rtl w:val="1"/>
        </w:rPr>
        <w:t>הֲרֵי הוּא חֲסַר מַעֲלַת הַתּוֹרָה</w:t>
      </w:r>
      <w:r w:rsidDel="00000000" w:rsidR="00000000" w:rsidRPr="00000000">
        <w:rPr>
          <w:rFonts w:ascii="Times New Roman" w:cs="Times New Roman" w:eastAsia="Times New Roman" w:hAnsi="Times New Roman"/>
          <w:b w:val="1"/>
          <w:bCs w:val="1"/>
          <w:sz w:val="19"/>
          <w:szCs w:val="19"/>
          <w:rtl w:val="0"/>
        </w:rPr>
        <w:t xml:space="preserve">. – lacks the stature of Torah. </w:t>
      </w:r>
      <w:r w:rsidDel="00000000" w:rsidR="00000000" w:rsidRPr="00000000">
        <w:rPr>
          <w:rFonts w:ascii="Times New Roman" w:cs="Times New Roman" w:eastAsia="Times New Roman" w:hAnsi="Times New Roman"/>
          <w:b w:val="0"/>
          <w:bCs w:val="0"/>
          <w:sz w:val="19"/>
          <w:szCs w:val="19"/>
          <w:rtl w:val="1"/>
        </w:rPr>
        <w:t>וּכְפִי גּוֹדֶל הַחִסָּרוֹן</w:t>
      </w:r>
      <w:r w:rsidDel="00000000" w:rsidR="00000000" w:rsidRPr="00000000">
        <w:rPr>
          <w:rFonts w:ascii="Times New Roman" w:cs="Times New Roman" w:eastAsia="Times New Roman" w:hAnsi="Times New Roman"/>
          <w:b w:val="1"/>
          <w:bCs w:val="1"/>
          <w:sz w:val="19"/>
          <w:szCs w:val="19"/>
          <w:rtl w:val="0"/>
        </w:rPr>
        <w:t xml:space="preserve">, – And commensurate with the depth of the lack, </w:t>
      </w:r>
      <w:r w:rsidDel="00000000" w:rsidR="00000000" w:rsidRPr="00000000">
        <w:rPr>
          <w:rFonts w:ascii="Times New Roman" w:cs="Times New Roman" w:eastAsia="Times New Roman" w:hAnsi="Times New Roman"/>
          <w:b w:val="0"/>
          <w:bCs w:val="0"/>
          <w:sz w:val="19"/>
          <w:szCs w:val="19"/>
          <w:rtl w:val="1"/>
        </w:rPr>
        <w:t>אִם הוּא מַכִּיר חֶסְרוֹנוֹ וּמְבַקֵּשׁ מֵהַשֵּׁם יִתְבָּרַךְ שֶׁיַּעַזְרֵנוּ עַל זֶה</w:t>
      </w:r>
      <w:r w:rsidDel="00000000" w:rsidR="00000000" w:rsidRPr="00000000">
        <w:rPr>
          <w:rFonts w:ascii="Times New Roman" w:cs="Times New Roman" w:eastAsia="Times New Roman" w:hAnsi="Times New Roman"/>
          <w:b w:val="1"/>
          <w:bCs w:val="1"/>
          <w:sz w:val="19"/>
          <w:szCs w:val="19"/>
          <w:rtl w:val="0"/>
        </w:rPr>
        <w:t xml:space="preserve">, – if he acknowledges his deficiency and implores Hashem to assist him in this, </w:t>
      </w:r>
      <w:r w:rsidDel="00000000" w:rsidR="00000000" w:rsidRPr="00000000">
        <w:rPr>
          <w:rFonts w:ascii="Times New Roman" w:cs="Times New Roman" w:eastAsia="Times New Roman" w:hAnsi="Times New Roman"/>
          <w:b w:val="0"/>
          <w:bCs w:val="0"/>
          <w:sz w:val="19"/>
          <w:szCs w:val="19"/>
          <w:rtl w:val="1"/>
        </w:rPr>
        <w:t>הֲרֵי הוּא דָּבוּק עַל יְדֵי זֶה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he is bound through this unto Hashem, blessed be He, </w:t>
      </w:r>
      <w:r w:rsidDel="00000000" w:rsidR="00000000" w:rsidRPr="00000000">
        <w:rPr>
          <w:rFonts w:ascii="Times New Roman" w:cs="Times New Roman" w:eastAsia="Times New Roman" w:hAnsi="Times New Roman"/>
          <w:b w:val="0"/>
          <w:bCs w:val="0"/>
          <w:sz w:val="19"/>
          <w:szCs w:val="19"/>
          <w:rtl w:val="1"/>
        </w:rPr>
        <w:t>כְּטַעַם "אֲנִי אֶת דַּכָּא" (</w:t>
      </w:r>
      <w:hyperlink r:id="rId925">
        <w:r w:rsidDel="00000000" w:rsidR="00000000" w:rsidRPr="00000000">
          <w:rPr>
            <w:rFonts w:ascii="Times New Roman" w:cs="Times New Roman" w:eastAsia="Times New Roman" w:hAnsi="Times New Roman"/>
            <w:b w:val="0"/>
            <w:bCs w:val="0"/>
            <w:sz w:val="19"/>
            <w:szCs w:val="19"/>
            <w:u w:val="none"/>
            <w:rtl w:val="1"/>
          </w:rPr>
          <w:t xml:space="preserve">סו</w:t>
        </w:r>
      </w:hyperlink>
      <w:hyperlink r:id="rId9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27">
        <w:r w:rsidDel="00000000" w:rsidR="00000000" w:rsidRPr="00000000">
          <w:rPr>
            <w:rFonts w:ascii="Times New Roman" w:cs="Times New Roman" w:eastAsia="Times New Roman" w:hAnsi="Times New Roman"/>
            <w:b w:val="0"/>
            <w:bCs w:val="0"/>
            <w:sz w:val="19"/>
            <w:szCs w:val="19"/>
            <w:u w:val="none"/>
            <w:rtl w:val="1"/>
          </w:rPr>
          <w:t xml:space="preserve">ט</w:t>
        </w:r>
      </w:hyperlink>
      <w:hyperlink r:id="rId9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2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93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931">
        <w:r>
          <w:rPr>
            <w:rFonts w:ascii="Times New Roman" w:cs="Times New Roman" w:eastAsia="Times New Roman" w:hAnsi="Times New Roman"/>
            <w:b w:val="0"/>
            <w:bCs w:val="0"/>
            <w:sz w:val="19"/>
            <w:szCs w:val="19"/>
            <w:u w:val="none"/>
            <w:rtl w:val="1"/>
          </w:rPr>
          <w:t xml:space="preserve">ה</w:t>
        </w:r>
        <w:r>
          <w:rPr>
            <w:rStyle w:val="FootnoteReference"/>
            <w:rFonts w:ascii="Times New Roman" w:hAnsi="Times New Roman" w:eastAsia="Times New Roman" w:cs="Times New Roman"/>
            <w:sz w:val="19"/>
            <w:szCs w:val="19"/>
            <w:rtl/>
          </w:rPr>
          <w:footnoteReference w:id="354"/>
        </w:r>
      </w:hyperlink>
      <w:hyperlink r:id="rId932">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mirroring "I dwell with the contrite" (Sotah 5a), </w:t>
      </w:r>
      <w:r w:rsidDel="00000000" w:rsidR="00000000" w:rsidRPr="00000000">
        <w:rPr>
          <w:rFonts w:ascii="Times New Roman" w:cs="Times New Roman" w:eastAsia="Times New Roman" w:hAnsi="Times New Roman"/>
          <w:b w:val="0"/>
          <w:bCs w:val="0"/>
          <w:sz w:val="19"/>
          <w:szCs w:val="19"/>
          <w:rtl w:val="1"/>
        </w:rPr>
        <w:t>דִּבְמְקוֹם גְּדוּלָּתוֹ שָׁם אַתָּה מוֹצֵא עַנְוְתָנוּתו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for in the place of His greatness, there you find His humility.</w:t>
      </w:r>
    </w:p>
    <w:p w:rsidR="00000000" w:rsidDel="00000000" w:rsidP="00000000" w:rsidRDefault="00000000" w:rsidRPr="00000000" w14:paraId="0000018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8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פֵּירוּשׁ, כַּיָּדוּעַ בְּסוֹד "רָצוֹא וָשׁוֹב כְּמַרְאֵה הַבָּזָק</w:t>
      </w:r>
      <w:r w:rsidDel="00000000" w:rsidR="00000000" w:rsidRPr="00000000">
        <w:rPr>
          <w:rFonts w:ascii="Times New Roman" w:cs="Times New Roman" w:eastAsia="Times New Roman" w:hAnsi="Times New Roman"/>
          <w:b w:val="1"/>
          <w:bCs w:val="1"/>
          <w:sz w:val="19"/>
          <w:szCs w:val="19"/>
          <w:rtl w:val="0"/>
        </w:rPr>
        <w:t xml:space="preserve">" – The explanation, as known from the mystical secret of running and returning like lightning </w:t>
      </w:r>
      <w:r w:rsidDel="00000000" w:rsidR="00000000" w:rsidRPr="00000000">
        <w:rPr>
          <w:rFonts w:ascii="Times New Roman" w:cs="Times New Roman" w:eastAsia="Times New Roman" w:hAnsi="Times New Roman"/>
          <w:b w:val="0"/>
          <w:bCs w:val="0"/>
          <w:sz w:val="19"/>
          <w:szCs w:val="19"/>
          <w:rtl w:val="1"/>
        </w:rPr>
        <w:t>הַנִּרְאֶה לְצוֹפֵי הַמֶּרְכָּבָה</w:t>
      </w:r>
      <w:r w:rsidDel="00000000" w:rsidR="00000000" w:rsidRPr="00000000">
        <w:rPr>
          <w:rFonts w:ascii="Times New Roman" w:cs="Times New Roman" w:eastAsia="Times New Roman" w:hAnsi="Times New Roman"/>
          <w:b w:val="1"/>
          <w:bCs w:val="1"/>
          <w:sz w:val="19"/>
          <w:szCs w:val="19"/>
          <w:rtl w:val="0"/>
        </w:rPr>
        <w:t xml:space="preserve">, – seen by the visionaries of the Divine Chariot, </w:t>
      </w:r>
      <w:r w:rsidDel="00000000" w:rsidR="00000000" w:rsidRPr="00000000">
        <w:rPr>
          <w:rFonts w:ascii="Times New Roman" w:cs="Times New Roman" w:eastAsia="Times New Roman" w:hAnsi="Times New Roman"/>
          <w:b w:val="0"/>
          <w:bCs w:val="0"/>
          <w:sz w:val="19"/>
          <w:szCs w:val="19"/>
          <w:rtl w:val="1"/>
        </w:rPr>
        <w:t>שֶׁבִּמְקוֹם שֶׁהֵם הוֹלְכִים שָׁם הֵם שָׁבִים</w:t>
      </w:r>
      <w:r w:rsidDel="00000000" w:rsidR="00000000" w:rsidRPr="00000000">
        <w:rPr>
          <w:rFonts w:ascii="Times New Roman" w:cs="Times New Roman" w:eastAsia="Times New Roman" w:hAnsi="Times New Roman"/>
          <w:b w:val="1"/>
          <w:bCs w:val="1"/>
          <w:sz w:val="19"/>
          <w:szCs w:val="19"/>
          <w:rtl w:val="0"/>
        </w:rPr>
        <w:t xml:space="preserve">; – is that to the place they go, there they return; </w:t>
      </w:r>
      <w:r w:rsidDel="00000000" w:rsidR="00000000" w:rsidRPr="00000000">
        <w:rPr>
          <w:rFonts w:ascii="Times New Roman" w:cs="Times New Roman" w:eastAsia="Times New Roman" w:hAnsi="Times New Roman"/>
          <w:b w:val="0"/>
          <w:bCs w:val="0"/>
          <w:sz w:val="19"/>
          <w:szCs w:val="19"/>
          <w:rtl w:val="1"/>
        </w:rPr>
        <w:t>הַיְינוּ בִּמְקוֹם כְּלוֹת הָאוֹר</w:t>
      </w:r>
      <w:r w:rsidDel="00000000" w:rsidR="00000000" w:rsidRPr="00000000">
        <w:rPr>
          <w:rFonts w:ascii="Times New Roman" w:cs="Times New Roman" w:eastAsia="Times New Roman" w:hAnsi="Times New Roman"/>
          <w:b w:val="1"/>
          <w:bCs w:val="1"/>
          <w:sz w:val="19"/>
          <w:szCs w:val="19"/>
          <w:rtl w:val="0"/>
        </w:rPr>
        <w:t xml:space="preserve"> – meaning that where light reaches its final vanishing point, </w:t>
      </w:r>
      <w:r w:rsidDel="00000000" w:rsidR="00000000" w:rsidRPr="00000000">
        <w:rPr>
          <w:rFonts w:ascii="Times New Roman" w:cs="Times New Roman" w:eastAsia="Times New Roman" w:hAnsi="Times New Roman"/>
          <w:b w:val="0"/>
          <w:bCs w:val="0"/>
          <w:sz w:val="19"/>
          <w:szCs w:val="19"/>
          <w:rtl w:val="1"/>
        </w:rPr>
        <w:t>שָׁם הוּא חוֹזֵר וְנַעֲשֶׂה הַסּוֹף הַתְחָלָה וְחוֹזֵר חָלִילָה</w:t>
      </w:r>
      <w:r w:rsidDel="00000000" w:rsidR="00000000" w:rsidRPr="00000000">
        <w:rPr>
          <w:rFonts w:ascii="Times New Roman" w:cs="Times New Roman" w:eastAsia="Times New Roman" w:hAnsi="Times New Roman"/>
          <w:b w:val="1"/>
          <w:bCs w:val="1"/>
          <w:sz w:val="19"/>
          <w:szCs w:val="19"/>
          <w:rtl w:val="0"/>
        </w:rPr>
        <w:t xml:space="preserve">, – there it turns back, the end becoming the beginning in a continuous cycle, </w:t>
      </w:r>
      <w:r w:rsidDel="00000000" w:rsidR="00000000" w:rsidRPr="00000000">
        <w:rPr>
          <w:rFonts w:ascii="Times New Roman" w:cs="Times New Roman" w:eastAsia="Times New Roman" w:hAnsi="Times New Roman"/>
          <w:b w:val="0"/>
          <w:bCs w:val="0"/>
          <w:sz w:val="19"/>
          <w:szCs w:val="19"/>
          <w:rtl w:val="1"/>
        </w:rPr>
        <w:t>לִהְיוֹת סוֹף כָּל דַּרְגִּין מִתְדַּבֵּק בִּתְחִלַּת וְעֹמֶק רֵאשִׁית</w:t>
      </w:r>
      <w:r w:rsidDel="00000000" w:rsidR="00000000" w:rsidRPr="00000000">
        <w:rPr>
          <w:rFonts w:ascii="Times New Roman" w:cs="Times New Roman" w:eastAsia="Times New Roman" w:hAnsi="Times New Roman"/>
          <w:b w:val="1"/>
          <w:bCs w:val="1"/>
          <w:sz w:val="19"/>
          <w:szCs w:val="19"/>
          <w:rtl w:val="0"/>
        </w:rPr>
        <w:t xml:space="preserve"> – so that the end of all levels binds directly to the origin and depth of the Beginning, </w:t>
      </w:r>
      <w:r w:rsidDel="00000000" w:rsidR="00000000" w:rsidRPr="00000000">
        <w:rPr>
          <w:rFonts w:ascii="Times New Roman" w:cs="Times New Roman" w:eastAsia="Times New Roman" w:hAnsi="Times New Roman"/>
          <w:b w:val="0"/>
          <w:bCs w:val="0"/>
          <w:sz w:val="19"/>
          <w:szCs w:val="19"/>
          <w:rtl w:val="1"/>
        </w:rPr>
        <w:t>וְנִקְרָא רֹאשׁ כָּל דַּרְגִּין</w:t>
      </w:r>
      <w:r w:rsidDel="00000000" w:rsidR="00000000" w:rsidRPr="00000000">
        <w:rPr>
          <w:rFonts w:ascii="Times New Roman" w:cs="Times New Roman" w:eastAsia="Times New Roman" w:hAnsi="Times New Roman"/>
          <w:b w:val="1"/>
          <w:bCs w:val="1"/>
          <w:sz w:val="19"/>
          <w:szCs w:val="19"/>
          <w:rtl w:val="0"/>
        </w:rPr>
        <w:t xml:space="preserve">, – being called the head of all levels; </w:t>
      </w:r>
      <w:r w:rsidDel="00000000" w:rsidR="00000000" w:rsidRPr="00000000">
        <w:rPr>
          <w:rFonts w:ascii="Times New Roman" w:cs="Times New Roman" w:eastAsia="Times New Roman" w:hAnsi="Times New Roman"/>
          <w:b w:val="0"/>
          <w:bCs w:val="0"/>
          <w:sz w:val="19"/>
          <w:szCs w:val="19"/>
          <w:rtl w:val="1"/>
        </w:rPr>
        <w:t>כִּי רֵאשִׁית הַכֹּל הוּא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Beginning of all is Hashem, blessed be He, </w:t>
      </w:r>
      <w:r w:rsidDel="00000000" w:rsidR="00000000" w:rsidRPr="00000000">
        <w:rPr>
          <w:rFonts w:ascii="Times New Roman" w:cs="Times New Roman" w:eastAsia="Times New Roman" w:hAnsi="Times New Roman"/>
          <w:b w:val="0"/>
          <w:bCs w:val="0"/>
          <w:sz w:val="19"/>
          <w:szCs w:val="19"/>
          <w:rtl w:val="1"/>
        </w:rPr>
        <w:t>וְהַדְּבֵיקוּת הַגָּמוּר בּוֹ הוּא עֹמֶק רֵאשִׁית דְּהִשְׁתַּלְשְׁלוּת הַנִּבְרָאִים</w:t>
      </w:r>
      <w:r w:rsidDel="00000000" w:rsidR="00000000" w:rsidRPr="00000000">
        <w:rPr>
          <w:rFonts w:ascii="Times New Roman" w:cs="Times New Roman" w:eastAsia="Times New Roman" w:hAnsi="Times New Roman"/>
          <w:b w:val="1"/>
          <w:bCs w:val="1"/>
          <w:sz w:val="19"/>
          <w:szCs w:val="19"/>
          <w:rtl w:val="0"/>
        </w:rPr>
        <w:t xml:space="preserve">. – and absolute cleaving to Him is the primordial depth of the unfolding of creations. </w:t>
      </w:r>
      <w:r w:rsidDel="00000000" w:rsidR="00000000" w:rsidRPr="00000000">
        <w:rPr>
          <w:rFonts w:ascii="Times New Roman" w:cs="Times New Roman" w:eastAsia="Times New Roman" w:hAnsi="Times New Roman"/>
          <w:b w:val="0"/>
          <w:bCs w:val="0"/>
          <w:sz w:val="19"/>
          <w:szCs w:val="19"/>
          <w:rtl w:val="1"/>
        </w:rPr>
        <w:t>וְהוֹלֵךְ סֵדֶר הִשְׁתַּלְשְׁלוּת עַד תַּכְלִית הַמַּטָּה</w:t>
      </w:r>
      <w:r w:rsidDel="00000000" w:rsidR="00000000" w:rsidRPr="00000000">
        <w:rPr>
          <w:rFonts w:ascii="Times New Roman" w:cs="Times New Roman" w:eastAsia="Times New Roman" w:hAnsi="Times New Roman"/>
          <w:b w:val="1"/>
          <w:bCs w:val="1"/>
          <w:sz w:val="19"/>
          <w:szCs w:val="19"/>
          <w:rtl w:val="0"/>
        </w:rPr>
        <w:t xml:space="preserve">, – And this cascading order descends to the ultimate bottom, </w:t>
      </w:r>
      <w:r w:rsidDel="00000000" w:rsidR="00000000" w:rsidRPr="00000000">
        <w:rPr>
          <w:rFonts w:ascii="Times New Roman" w:cs="Times New Roman" w:eastAsia="Times New Roman" w:hAnsi="Times New Roman"/>
          <w:b w:val="0"/>
          <w:bCs w:val="0"/>
          <w:sz w:val="19"/>
          <w:szCs w:val="19"/>
          <w:rtl w:val="1"/>
        </w:rPr>
        <w:t>שֶׁהוּא הַשִּׁיקּוּעַ בְּכָל מִינֵי חִסָּרוֹן הַמַּרְחִיקִים מִדְּבֵיקוּת הַגָּמוּר</w:t>
      </w:r>
      <w:r w:rsidDel="00000000" w:rsidR="00000000" w:rsidRPr="00000000">
        <w:rPr>
          <w:rFonts w:ascii="Times New Roman" w:cs="Times New Roman" w:eastAsia="Times New Roman" w:hAnsi="Times New Roman"/>
          <w:b w:val="1"/>
          <w:bCs w:val="1"/>
          <w:sz w:val="19"/>
          <w:szCs w:val="19"/>
          <w:rtl w:val="0"/>
        </w:rPr>
        <w:t xml:space="preserve">. – which is immersion in all deficiencies that estrange one from complete cleaving. </w:t>
      </w:r>
      <w:r w:rsidDel="00000000" w:rsidR="00000000" w:rsidRPr="00000000">
        <w:rPr>
          <w:rFonts w:ascii="Times New Roman" w:cs="Times New Roman" w:eastAsia="Times New Roman" w:hAnsi="Times New Roman"/>
          <w:b w:val="0"/>
          <w:bCs w:val="0"/>
          <w:sz w:val="19"/>
          <w:szCs w:val="19"/>
          <w:rtl w:val="1"/>
        </w:rPr>
        <w:t>רַק מַאן דְּאִיהוּ מִשָּׁרְשָׁא וְגִזְעָא קַדִּישָׁא דְּיִשְׂרָאֵל אֲשֶׁר חֵלֶק ה' עַמּו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one who stems from the holy root and stock of Israel whose portion is Hashem, </w:t>
      </w:r>
      <w:r w:rsidDel="00000000" w:rsidR="00000000" w:rsidRPr="00000000">
        <w:rPr>
          <w:rFonts w:ascii="Times New Roman" w:cs="Times New Roman" w:eastAsia="Times New Roman" w:hAnsi="Times New Roman"/>
          <w:b w:val="0"/>
          <w:bCs w:val="0"/>
          <w:sz w:val="19"/>
          <w:szCs w:val="19"/>
          <w:rtl w:val="1"/>
        </w:rPr>
        <w:t>אִי אֶפְשָׁר שֶׁיִּשְׁכַּח לְגַמְרֵי</w:t>
      </w:r>
      <w:r w:rsidDel="00000000" w:rsidR="00000000" w:rsidRPr="00000000">
        <w:rPr>
          <w:rFonts w:ascii="Times New Roman" w:cs="Times New Roman" w:eastAsia="Times New Roman" w:hAnsi="Times New Roman"/>
          <w:b w:val="1"/>
          <w:bCs w:val="1"/>
          <w:sz w:val="19"/>
          <w:szCs w:val="19"/>
          <w:rtl w:val="0"/>
        </w:rPr>
        <w:t xml:space="preserve">; – cannot forget Him entirely; </w:t>
      </w:r>
      <w:r w:rsidDel="00000000" w:rsidR="00000000" w:rsidRPr="00000000">
        <w:rPr>
          <w:rFonts w:ascii="Times New Roman" w:cs="Times New Roman" w:eastAsia="Times New Roman" w:hAnsi="Times New Roman"/>
          <w:b w:val="0"/>
          <w:bCs w:val="0"/>
          <w:sz w:val="19"/>
          <w:szCs w:val="19"/>
          <w:rtl w:val="1"/>
        </w:rPr>
        <w:t>אֲפִילּוּ תִּינוֹק שֶׁנִּשְׁבָּה לְבֵין הָעוֹבְדֵי כּוֹכָבִים וּמַזָּלוֹת</w:t>
      </w:r>
      <w:r w:rsidDel="00000000" w:rsidR="00000000" w:rsidRPr="00000000">
        <w:rPr>
          <w:rFonts w:ascii="Times New Roman" w:cs="Times New Roman" w:eastAsia="Times New Roman" w:hAnsi="Times New Roman"/>
          <w:b w:val="1"/>
          <w:bCs w:val="1"/>
          <w:sz w:val="19"/>
          <w:szCs w:val="19"/>
          <w:rtl w:val="0"/>
        </w:rPr>
        <w:t xml:space="preserve">, – even an infant captured among idolaters, </w:t>
      </w:r>
      <w:r w:rsidDel="00000000" w:rsidR="00000000" w:rsidRPr="00000000">
        <w:rPr>
          <w:rFonts w:ascii="Times New Roman" w:cs="Times New Roman" w:eastAsia="Times New Roman" w:hAnsi="Times New Roman"/>
          <w:b w:val="0"/>
          <w:bCs w:val="0"/>
          <w:sz w:val="19"/>
          <w:szCs w:val="19"/>
          <w:rtl w:val="1"/>
        </w:rPr>
        <w:t>מִיָּד שֶׁנִּתְוַודַּע לוֹ בְּשִׂכְלוֹ מֵעִנְיַן אֱלֹהֵי הַשָּׁמַיִם</w:t>
      </w:r>
      <w:r w:rsidDel="00000000" w:rsidR="00000000" w:rsidRPr="00000000">
        <w:rPr>
          <w:rFonts w:ascii="Times New Roman" w:cs="Times New Roman" w:eastAsia="Times New Roman" w:hAnsi="Times New Roman"/>
          <w:b w:val="1"/>
          <w:bCs w:val="1"/>
          <w:sz w:val="19"/>
          <w:szCs w:val="19"/>
          <w:rtl w:val="0"/>
        </w:rPr>
        <w:t xml:space="preserve">, – as soon as his intellect awakens to the God of Heaven, </w:t>
      </w:r>
      <w:r w:rsidDel="00000000" w:rsidR="00000000" w:rsidRPr="00000000">
        <w:rPr>
          <w:rFonts w:ascii="Times New Roman" w:cs="Times New Roman" w:eastAsia="Times New Roman" w:hAnsi="Times New Roman"/>
          <w:b w:val="0"/>
          <w:bCs w:val="0"/>
          <w:sz w:val="19"/>
          <w:szCs w:val="19"/>
          <w:rtl w:val="1"/>
        </w:rPr>
        <w:t>הוּא מַתְחִיל לִנְהוֹת וְלִצְעוֹק מֵעוּמְקָא דְלִבָּא כְּפִי גּוֹדֶל הִשְׁתַּקְּעוּתו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begins to pine and cry out from the depths of his heart in proportion to the depth of his sunken state.</w:t>
      </w:r>
    </w:p>
    <w:p w:rsidR="00000000" w:rsidDel="00000000" w:rsidP="00000000" w:rsidRDefault="00000000" w:rsidRPr="00000000" w14:paraId="0000018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8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וּתְפִלָּה הוּא לְשׁוֹן דְּבֵיקוּת</w:t>
      </w:r>
      <w:r w:rsidDel="00000000" w:rsidR="00000000" w:rsidRPr="00000000">
        <w:rPr>
          <w:rFonts w:ascii="Times New Roman" w:cs="Times New Roman" w:eastAsia="Times New Roman" w:hAnsi="Times New Roman"/>
          <w:b w:val="1"/>
          <w:bCs w:val="1"/>
          <w:sz w:val="19"/>
          <w:szCs w:val="19"/>
          <w:rtl w:val="0"/>
        </w:rPr>
        <w:t xml:space="preserve">, – And tefillah signifies cleaving, </w:t>
      </w:r>
      <w:r w:rsidDel="00000000" w:rsidR="00000000" w:rsidRPr="00000000">
        <w:rPr>
          <w:rFonts w:ascii="Times New Roman" w:cs="Times New Roman" w:eastAsia="Times New Roman" w:hAnsi="Times New Roman"/>
          <w:b w:val="0"/>
          <w:bCs w:val="0"/>
          <w:sz w:val="19"/>
          <w:szCs w:val="19"/>
          <w:rtl w:val="1"/>
        </w:rPr>
        <w:t>דְּזֶהוּ שׁוֹרֶשׁ מִלַּת "תָּפֵל" בִּלְשׁוֹן הַקֹּדֶש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that is the root of the word tafel (attaching) in the Holy Tongue; </w:t>
      </w:r>
      <w:r w:rsidDel="00000000" w:rsidR="00000000" w:rsidRPr="00000000">
        <w:rPr>
          <w:rFonts w:ascii="Times New Roman" w:cs="Times New Roman" w:eastAsia="Times New Roman" w:hAnsi="Times New Roman"/>
          <w:b w:val="0"/>
          <w:bCs w:val="0"/>
          <w:sz w:val="19"/>
          <w:szCs w:val="19"/>
          <w:rtl w:val="1"/>
        </w:rPr>
        <w:t>הַיְינוּ דְּעַל יְדֵי זֶה דָּבוּק לְגַמְרֵי</w:t>
      </w:r>
      <w:r w:rsidDel="00000000" w:rsidR="00000000" w:rsidRPr="00000000">
        <w:rPr>
          <w:rFonts w:ascii="Times New Roman" w:cs="Times New Roman" w:eastAsia="Times New Roman" w:hAnsi="Times New Roman"/>
          <w:b w:val="1"/>
          <w:bCs w:val="1"/>
          <w:sz w:val="19"/>
          <w:szCs w:val="19"/>
          <w:rtl w:val="0"/>
        </w:rPr>
        <w:t xml:space="preserve">, – meaning that through this one is fully bound, </w:t>
      </w:r>
      <w:r>
        <w:rPr>
          <w:rFonts w:ascii="Times New Roman" w:cs="Times New Roman" w:eastAsia="Times New Roman" w:hAnsi="Times New Roman"/>
          <w:b w:val="0"/>
          <w:bCs w:val="0"/>
          <w:sz w:val="19"/>
          <w:szCs w:val="19"/>
          <w:rtl w:val="1"/>
        </w:rPr>
        <w:t xml:space="preserve">וּמִמֵּילָא עַל יְדֵי זֶה "מַאן דְּאִיהוּ זְעֵיר אִיהוּ רַב" (זֹהַר חֵלֶק א, קכב עַמּוּד ב</w:t>
      </w:r>
      <w:r>
        <w:rPr>
          <w:rStyle w:val="FootnoteReference"/>
          <w:rFonts w:ascii="Times New Roman" w:hAnsi="Times New Roman" w:eastAsia="Times New Roman" w:cs="Times New Roman"/>
          <w:sz w:val="19"/>
          <w:szCs w:val="19"/>
          <w:rtl/>
        </w:rPr>
        <w:footnoteReference w:id="355"/>
      </w:r>
      <w:r w:rsidDel="00000000" w:rsidR="00000000" w:rsidRPr="00000000">
        <w:rPr>
          <w:rFonts w:ascii="Times New Roman" w:cs="Times New Roman" w:eastAsia="Times New Roman" w:hAnsi="Times New Roman"/>
          <w:b w:val="1"/>
          <w:bCs w:val="1"/>
          <w:sz w:val="19"/>
          <w:szCs w:val="19"/>
          <w:rtl w:val="0"/>
        </w:rPr>
        <w:t xml:space="preserve">). – and consequently through this "he who is small is great" (Zohar I 122b). </w:t>
      </w:r>
      <w:r w:rsidDel="00000000" w:rsidR="00000000" w:rsidRPr="00000000">
        <w:rPr>
          <w:rFonts w:ascii="Times New Roman" w:cs="Times New Roman" w:eastAsia="Times New Roman" w:hAnsi="Times New Roman"/>
          <w:b w:val="0"/>
          <w:bCs w:val="0"/>
          <w:sz w:val="19"/>
          <w:szCs w:val="19"/>
          <w:rtl w:val="1"/>
        </w:rPr>
        <w:t>וְדָוִד הוּא הַקָּטָן, הַמַּדְרֵגָה הָאַחֲרוֹנָה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David is the small one, the final level (Malchut) as is known, </w:t>
      </w:r>
      <w:r w:rsidDel="00000000" w:rsidR="00000000" w:rsidRPr="00000000">
        <w:rPr>
          <w:rFonts w:ascii="Times New Roman" w:cs="Times New Roman" w:eastAsia="Times New Roman" w:hAnsi="Times New Roman"/>
          <w:b w:val="0"/>
          <w:bCs w:val="0"/>
          <w:sz w:val="19"/>
          <w:szCs w:val="19"/>
          <w:rtl w:val="1"/>
        </w:rPr>
        <w:t>וְהוּא נְעִים זְמִירוֹת יִשְׂרָאֵל, תַּכְלִית כֹּחַ הַפֶּה בִּתְפִלָּה, כְּטַעַם "וַאֲנִי תְפִלָּה</w:t>
      </w:r>
      <w:r w:rsidDel="00000000" w:rsidR="00000000" w:rsidRPr="00000000">
        <w:rPr>
          <w:rFonts w:ascii="Times New Roman" w:cs="Times New Roman" w:eastAsia="Times New Roman" w:hAnsi="Times New Roman"/>
          <w:b w:val="1"/>
          <w:bCs w:val="1"/>
          <w:sz w:val="19"/>
          <w:szCs w:val="19"/>
          <w:rtl w:val="0"/>
        </w:rPr>
        <w:t xml:space="preserve">". – being the sweet singer of Israel, the pinnacle of the mouth in prayer, as in "and I am prayer." </w:t>
      </w:r>
      <w:r w:rsidDel="00000000" w:rsidR="00000000" w:rsidRPr="00000000">
        <w:rPr>
          <w:rFonts w:ascii="Times New Roman" w:cs="Times New Roman" w:eastAsia="Times New Roman" w:hAnsi="Times New Roman"/>
          <w:b w:val="0"/>
          <w:bCs w:val="0"/>
          <w:sz w:val="19"/>
          <w:szCs w:val="19"/>
          <w:rtl w:val="1"/>
        </w:rPr>
        <w:t>הוּא מֶלֶךְ יִשְׂרָאֵל שֶׁנֶּאֱמַר בּוֹ "תָּשִׂים עָלֶיךָ" – שֶׁהוּא לְמַעְלָה מֵהַכֹּל</w:t>
      </w:r>
      <w:r w:rsidDel="00000000" w:rsidR="00000000" w:rsidRPr="00000000">
        <w:rPr>
          <w:rFonts w:ascii="Times New Roman" w:cs="Times New Roman" w:eastAsia="Times New Roman" w:hAnsi="Times New Roman"/>
          <w:b w:val="1"/>
          <w:bCs w:val="1"/>
          <w:sz w:val="19"/>
          <w:szCs w:val="19"/>
          <w:rtl w:val="0"/>
        </w:rPr>
        <w:t xml:space="preserve">. – He is the king of Israel of whom it is said "you shall set over you"—standing above all. </w:t>
      </w:r>
      <w:r w:rsidDel="00000000" w:rsidR="00000000" w:rsidRPr="00000000">
        <w:rPr>
          <w:rFonts w:ascii="Times New Roman" w:cs="Times New Roman" w:eastAsia="Times New Roman" w:hAnsi="Times New Roman"/>
          <w:b w:val="0"/>
          <w:bCs w:val="0"/>
          <w:sz w:val="19"/>
          <w:szCs w:val="19"/>
          <w:rtl w:val="1"/>
        </w:rPr>
        <w:t>וְהַקָּדוֹשׁ בָּרוּךְ הוּא בִּמְקוֹם גְּדוּלָּתוֹ נִקְרָא "מָרוֹם וְקָדוֹש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Holy One in the place of His greatness is called "high and holy," </w:t>
      </w:r>
      <w:r w:rsidDel="00000000" w:rsidR="00000000" w:rsidRPr="00000000">
        <w:rPr>
          <w:rFonts w:ascii="Times New Roman" w:cs="Times New Roman" w:eastAsia="Times New Roman" w:hAnsi="Times New Roman"/>
          <w:b w:val="0"/>
          <w:bCs w:val="0"/>
          <w:sz w:val="19"/>
          <w:szCs w:val="19"/>
          <w:rtl w:val="1"/>
        </w:rPr>
        <w:t>שֶׁהוּא מְרוֹמָם מִכָּל חֶסְרוֹנוֹת עוֹלָם הַזֶּה וְנִבְדָּל מֵהֶם שֶׁאֵין לוֹ שׁוּם הִתְחַבְּרוּת לָזֶה</w:t>
      </w:r>
      <w:r w:rsidDel="00000000" w:rsidR="00000000" w:rsidRPr="00000000">
        <w:rPr>
          <w:rFonts w:ascii="Times New Roman" w:cs="Times New Roman" w:eastAsia="Times New Roman" w:hAnsi="Times New Roman"/>
          <w:b w:val="1"/>
          <w:bCs w:val="1"/>
          <w:sz w:val="19"/>
          <w:szCs w:val="19"/>
          <w:rtl w:val="0"/>
        </w:rPr>
        <w:t>. – elevated above all mundane deficiencies and removed from them, having no association with them.</w:t>
      </w:r>
    </w:p>
    <w:p w:rsidR="00000000" w:rsidDel="00000000" w:rsidP="00000000" w:rsidRDefault="00000000" w:rsidRPr="00000000" w14:paraId="0000018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8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וְעַל דָּבָר זֶה נִסְמֵית עֵינוֹ שֶׁל בִּלְעָם הָרָשָׁע</w:t>
      </w:r>
      <w:r w:rsidDel="00000000" w:rsidR="00000000" w:rsidRPr="00000000">
        <w:rPr>
          <w:rFonts w:ascii="Times New Roman" w:cs="Times New Roman" w:eastAsia="Times New Roman" w:hAnsi="Times New Roman"/>
          <w:b w:val="1"/>
          <w:bCs w:val="1"/>
          <w:sz w:val="19"/>
          <w:szCs w:val="19"/>
          <w:rtl w:val="0"/>
        </w:rPr>
        <w:t xml:space="preserve">, – And over this matter the eye of Balaam the wicked was blinded, </w:t>
      </w:r>
      <w:r>
        <w:rPr>
          <w:rFonts w:ascii="Times New Roman" w:cs="Times New Roman" w:eastAsia="Times New Roman" w:hAnsi="Times New Roman"/>
          <w:b w:val="0"/>
          <w:bCs w:val="0"/>
          <w:sz w:val="19"/>
          <w:szCs w:val="19"/>
          <w:rtl w:val="1"/>
        </w:rPr>
        <w:t xml:space="preserve">אָמַר: הַקָּדוֹשׁ בָּרוּךְ הוּא שֶׁהוּא טָהוֹר וְקָדוֹשׁ וְכוּלֵי</w:t>
      </w:r>
      <w:r>
        <w:rPr>
          <w:rStyle w:val="FootnoteReference"/>
          <w:rFonts w:ascii="Times New Roman" w:hAnsi="Times New Roman" w:eastAsia="Times New Roman" w:cs="Times New Roman"/>
          <w:sz w:val="19"/>
          <w:szCs w:val="19"/>
          <w:rtl/>
        </w:rPr>
        <w:footnoteReference w:id="356"/>
      </w:r>
      <w:r>
        <w:rPr>
          <w:rFonts w:ascii="Times New Roman" w:cs="Times New Roman" w:eastAsia="Times New Roman" w:hAnsi="Times New Roman"/>
          <w:b w:val="0"/>
          <w:bCs w:val="0"/>
          <w:sz w:val="19"/>
          <w:szCs w:val="19"/>
          <w:rtl w:val="1"/>
        </w:rPr>
        <w:t xml:space="preserve"> (נִדָּה לא סוֹף עַמּוּד א</w:t>
      </w:r>
      <w:r w:rsidDel="00000000" w:rsidR="00000000" w:rsidRPr="00000000">
        <w:rPr>
          <w:rFonts w:ascii="Times New Roman" w:cs="Times New Roman" w:eastAsia="Times New Roman" w:hAnsi="Times New Roman"/>
          <w:b w:val="1"/>
          <w:bCs w:val="1"/>
          <w:sz w:val="19"/>
          <w:szCs w:val="19"/>
          <w:rtl w:val="0"/>
        </w:rPr>
        <w:t xml:space="preserve">), – for he said: the Holy One, Who is pure and holy, etc. (Niddah 31a end), </w:t>
      </w:r>
      <w:r w:rsidDel="00000000" w:rsidR="00000000" w:rsidRPr="00000000">
        <w:rPr>
          <w:rFonts w:ascii="Times New Roman" w:cs="Times New Roman" w:eastAsia="Times New Roman" w:hAnsi="Times New Roman"/>
          <w:b w:val="0"/>
          <w:bCs w:val="0"/>
          <w:sz w:val="19"/>
          <w:szCs w:val="19"/>
          <w:rtl w:val="1"/>
        </w:rPr>
        <w:t>כִּי הוּא מְדַמֶּה כִּי גַּם יִשְׂרָאֵל כְּשֶׁחַס וְשָׁלוֹם מְשׁוּקָּעִים בְּעוֹנֶג עוֹלָם הַזֶּה שֶׁהֵם הֵיפֶךְ הַקְּדוּשָּׁה, הֵם נִפְרָדִים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imagining that when Israel are immersed in worldly pleasures contrary to holiness, they are severed from Hashem; </w:t>
      </w:r>
      <w:r w:rsidDel="00000000" w:rsidR="00000000" w:rsidRPr="00000000">
        <w:rPr>
          <w:rFonts w:ascii="Times New Roman" w:cs="Times New Roman" w:eastAsia="Times New Roman" w:hAnsi="Times New Roman"/>
          <w:b w:val="0"/>
          <w:bCs w:val="0"/>
          <w:sz w:val="19"/>
          <w:szCs w:val="19"/>
          <w:rtl w:val="1"/>
        </w:rPr>
        <w:t>וְזֶה הָיָה עֲצָתוֹ בְּשִׁטִּים</w:t>
      </w:r>
      <w:r w:rsidDel="00000000" w:rsidR="00000000" w:rsidRPr="00000000">
        <w:rPr>
          <w:rFonts w:ascii="Times New Roman" w:cs="Times New Roman" w:eastAsia="Times New Roman" w:hAnsi="Times New Roman"/>
          <w:b w:val="1"/>
          <w:bCs w:val="1"/>
          <w:sz w:val="19"/>
          <w:szCs w:val="19"/>
          <w:rtl w:val="0"/>
        </w:rPr>
        <w:t xml:space="preserve">. – and this was his scheme at Shittim. </w:t>
      </w:r>
      <w:r w:rsidDel="00000000" w:rsidR="00000000" w:rsidRPr="00000000">
        <w:rPr>
          <w:rFonts w:ascii="Times New Roman" w:cs="Times New Roman" w:eastAsia="Times New Roman" w:hAnsi="Times New Roman"/>
          <w:b w:val="0"/>
          <w:bCs w:val="0"/>
          <w:sz w:val="19"/>
          <w:szCs w:val="19"/>
          <w:rtl w:val="1"/>
        </w:rPr>
        <w:t>אֲבָל בֶּאֱמֶת הַשֵּׁם יִתְבָּרַךְ "שֹׁכֵן אִתָּם בְּתוֹךְ טֻמְאֹתָם"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יוֹמָא נו סוֹף עַמּוּד ב</w:t>
      </w:r>
      <w:r>
        <w:rPr>
          <w:rStyle w:val="FootnoteReference"/>
          <w:rFonts w:ascii="Times New Roman" w:hAnsi="Times New Roman" w:eastAsia="Times New Roman" w:cs="Times New Roman"/>
          <w:sz w:val="19"/>
          <w:szCs w:val="19"/>
          <w:rtl/>
        </w:rPr>
        <w:footnoteReference w:id="357"/>
      </w:r>
      <w:r w:rsidDel="00000000" w:rsidR="00000000" w:rsidRPr="00000000">
        <w:rPr>
          <w:rFonts w:ascii="Times New Roman" w:cs="Times New Roman" w:eastAsia="Times New Roman" w:hAnsi="Times New Roman"/>
          <w:b w:val="1"/>
          <w:bCs w:val="1"/>
          <w:sz w:val="19"/>
          <w:szCs w:val="19"/>
          <w:rtl w:val="0"/>
        </w:rPr>
        <w:t xml:space="preserve">), – Yet in truth Hashem "dwells with them in the midst of their uncleanness" (Yoma 56b end), </w:t>
      </w:r>
      <w:r w:rsidDel="00000000" w:rsidR="00000000" w:rsidRPr="00000000">
        <w:rPr>
          <w:rFonts w:ascii="Times New Roman" w:cs="Times New Roman" w:eastAsia="Times New Roman" w:hAnsi="Times New Roman"/>
          <w:b w:val="0"/>
          <w:bCs w:val="0"/>
          <w:sz w:val="19"/>
          <w:szCs w:val="19"/>
          <w:rtl w:val="1"/>
        </w:rPr>
        <w:t>כִּי כְּנֶסֶת יִשְׂרָאֵל הוּא דַּרְגָּא דִּתְפִלָּה כַּנּוֹדָע</w:t>
      </w:r>
      <w:r w:rsidDel="00000000" w:rsidR="00000000" w:rsidRPr="00000000">
        <w:rPr>
          <w:rFonts w:ascii="Times New Roman" w:cs="Times New Roman" w:eastAsia="Times New Roman" w:hAnsi="Times New Roman"/>
          <w:b w:val="1"/>
          <w:bCs w:val="1"/>
          <w:sz w:val="19"/>
          <w:szCs w:val="19"/>
          <w:rtl w:val="0"/>
        </w:rPr>
        <w:t xml:space="preserve">, – for the Congregation of Israel represents the level of prayer as is known, </w:t>
      </w:r>
      <w:r w:rsidDel="00000000" w:rsidR="00000000" w:rsidRPr="00000000">
        <w:rPr>
          <w:rFonts w:ascii="Times New Roman" w:cs="Times New Roman" w:eastAsia="Times New Roman" w:hAnsi="Times New Roman"/>
          <w:b w:val="0"/>
          <w:bCs w:val="0"/>
          <w:sz w:val="19"/>
          <w:szCs w:val="19"/>
          <w:rtl w:val="1"/>
        </w:rPr>
        <w:t>דְּזֶה כָּל שׁוֹרֶשׁ יִשְׂרָאֵל</w:t>
      </w:r>
      <w:r w:rsidDel="00000000" w:rsidR="00000000" w:rsidRPr="00000000">
        <w:rPr>
          <w:rFonts w:ascii="Times New Roman" w:cs="Times New Roman" w:eastAsia="Times New Roman" w:hAnsi="Times New Roman"/>
          <w:b w:val="1"/>
          <w:bCs w:val="1"/>
          <w:sz w:val="19"/>
          <w:szCs w:val="19"/>
          <w:rtl w:val="0"/>
        </w:rPr>
        <w:t xml:space="preserve">, – this being the root of Israel: </w:t>
      </w:r>
      <w:r w:rsidDel="00000000" w:rsidR="00000000" w:rsidRPr="00000000">
        <w:rPr>
          <w:rFonts w:ascii="Times New Roman" w:cs="Times New Roman" w:eastAsia="Times New Roman" w:hAnsi="Times New Roman"/>
          <w:b w:val="0"/>
          <w:bCs w:val="0"/>
          <w:sz w:val="19"/>
          <w:szCs w:val="19"/>
          <w:rtl w:val="1"/>
        </w:rPr>
        <w:t>שֶׁאַף עַל פִּי שֶׁחָטָא כְּמוֹ שֶׁחָטָא – יִשְׂרָאֵל הוּא (</w:t>
      </w:r>
      <w:hyperlink r:id="rId933">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9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35">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93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3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93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3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9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41">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94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43">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94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945">
        <w:r>
          <w:rPr>
            <w:rFonts w:ascii="Times New Roman" w:cs="Times New Roman" w:eastAsia="Times New Roman" w:hAnsi="Times New Roman"/>
            <w:b w:val="0"/>
            <w:bCs w:val="0"/>
            <w:sz w:val="19"/>
            <w:szCs w:val="19"/>
            <w:u w:val="none"/>
            <w:rtl w:val="1"/>
          </w:rPr>
          <w:t xml:space="preserve">מד</w:t>
        </w:r>
        <w:r>
          <w:rPr>
            <w:rStyle w:val="FootnoteReference"/>
            <w:rFonts w:ascii="Times New Roman" w:hAnsi="Times New Roman" w:eastAsia="Times New Roman" w:cs="Times New Roman"/>
            <w:sz w:val="19"/>
            <w:szCs w:val="19"/>
            <w:rtl/>
          </w:rPr>
          <w:footnoteReference w:id="358"/>
        </w:r>
      </w:hyperlink>
      <w:hyperlink r:id="rId94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וְזוֹכֵר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even if he sinned as he did, he remains Israel (Sanhedrin 44a) and remembers Hashem, </w:t>
      </w:r>
      <w:r w:rsidDel="00000000" w:rsidR="00000000" w:rsidRPr="00000000">
        <w:rPr>
          <w:rFonts w:ascii="Times New Roman" w:cs="Times New Roman" w:eastAsia="Times New Roman" w:hAnsi="Times New Roman"/>
          <w:b w:val="0"/>
          <w:bCs w:val="0"/>
          <w:sz w:val="19"/>
          <w:szCs w:val="19"/>
          <w:rtl w:val="1"/>
        </w:rPr>
        <w:t>וּפוֹשְׁעֵי יִשְׂרָאֵל מְלֵאִים חֲרָטָה וּצְעָקָה בַּלֵּב תָּדִיר בִּתְפִלָּה</w:t>
      </w:r>
      <w:r w:rsidDel="00000000" w:rsidR="00000000" w:rsidRPr="00000000">
        <w:rPr>
          <w:rFonts w:ascii="Times New Roman" w:cs="Times New Roman" w:eastAsia="Times New Roman" w:hAnsi="Times New Roman"/>
          <w:b w:val="1"/>
          <w:bCs w:val="1"/>
          <w:sz w:val="19"/>
          <w:szCs w:val="19"/>
          <w:rtl w:val="0"/>
        </w:rPr>
        <w:t xml:space="preserve"> – and the transgressors of Israel are filled with remorse and interior outcry in prayer [</w:t>
      </w:r>
      <w:r w:rsidDel="00000000" w:rsidR="00000000" w:rsidRPr="00000000">
        <w:rPr>
          <w:rFonts w:ascii="Times New Roman" w:cs="Times New Roman" w:eastAsia="Times New Roman" w:hAnsi="Times New Roman"/>
          <w:b w:val="0"/>
          <w:bCs w:val="0"/>
          <w:sz w:val="19"/>
          <w:szCs w:val="19"/>
          <w:rtl w:val="1"/>
        </w:rPr>
        <w:t>וְלֹא עוֹד אֶלָּא "גַּנָּבָא אַפּוּם מַחְתַּרְתָּא וְכוּלֵי" (</w:t>
      </w:r>
      <w:hyperlink r:id="rId94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94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4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95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51">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95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53">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95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955">
        <w:r>
          <w:rPr>
            <w:rFonts w:ascii="Times New Roman" w:cs="Times New Roman" w:eastAsia="Times New Roman" w:hAnsi="Times New Roman"/>
            <w:b w:val="0"/>
            <w:bCs w:val="0"/>
            <w:sz w:val="19"/>
            <w:szCs w:val="19"/>
            <w:u w:val="none"/>
            <w:rtl w:val="1"/>
          </w:rPr>
          <w:t xml:space="preserve">סג</w:t>
        </w:r>
        <w:r>
          <w:rPr>
            <w:rStyle w:val="FootnoteReference"/>
            <w:rFonts w:ascii="Times New Roman" w:hAnsi="Times New Roman" w:eastAsia="Times New Roman" w:cs="Times New Roman"/>
            <w:sz w:val="19"/>
            <w:szCs w:val="19"/>
            <w:rtl/>
          </w:rPr>
          <w:footnoteReference w:id="359"/>
        </w:r>
      </w:hyperlink>
      <w:hyperlink r:id="rId95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cs="Times New Roman" w:eastAsia="Times New Roman" w:hAnsi="Times New Roman"/>
          <w:b w:val="1"/>
          <w:bCs w:val="1"/>
          <w:sz w:val="19"/>
          <w:szCs w:val="19"/>
          <w:rtl w:val="0"/>
        </w:rPr>
        <w:t>)]. – and what is more, "the thief at the opening of the breach invokes God, etc." (Berakhot 63a).</w:t>
      </w:r>
    </w:p>
    <w:p w:rsidR="00000000" w:rsidDel="00000000" w:rsidP="00000000" w:rsidRDefault="00000000" w:rsidRPr="00000000" w14:paraId="0000019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9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וְיִשְׂרָאֵל אַדְּרַבָּה, לֹא זָכוּ לְשׁוּם מַעֲלָה אֶלָּא עַל יְדֵי חִסָּרוֹן הַקּוֹדֵם</w:t>
      </w:r>
      <w:r w:rsidDel="00000000" w:rsidR="00000000" w:rsidRPr="00000000">
        <w:rPr>
          <w:rFonts w:ascii="Times New Roman" w:cs="Times New Roman" w:eastAsia="Times New Roman" w:hAnsi="Times New Roman"/>
          <w:b w:val="1"/>
          <w:bCs w:val="1"/>
          <w:sz w:val="19"/>
          <w:szCs w:val="19"/>
          <w:rtl w:val="0"/>
        </w:rPr>
        <w:t xml:space="preserve">, – And Israel, on the contrary, attained virtues only through a preceding lack, </w:t>
      </w:r>
      <w:r w:rsidDel="00000000" w:rsidR="00000000" w:rsidRPr="00000000">
        <w:rPr>
          <w:rFonts w:ascii="Times New Roman" w:cs="Times New Roman" w:eastAsia="Times New Roman" w:hAnsi="Times New Roman"/>
          <w:b w:val="0"/>
          <w:bCs w:val="0"/>
          <w:sz w:val="19"/>
          <w:szCs w:val="19"/>
          <w:rtl w:val="1"/>
        </w:rPr>
        <w:t>וּמַעֲשֵׂה שִׁטִּים הָיָה הֲכָנָה לִכְנִיסַת הָאָרֶץ</w:t>
      </w:r>
      <w:r w:rsidDel="00000000" w:rsidR="00000000" w:rsidRPr="00000000">
        <w:rPr>
          <w:rFonts w:ascii="Times New Roman" w:cs="Times New Roman" w:eastAsia="Times New Roman" w:hAnsi="Times New Roman"/>
          <w:b w:val="1"/>
          <w:bCs w:val="1"/>
          <w:sz w:val="19"/>
          <w:szCs w:val="19"/>
          <w:rtl w:val="0"/>
        </w:rPr>
        <w:t xml:space="preserve">, – and the sin of Shittim was preparation for entering the Land; </w:t>
      </w:r>
      <w:r w:rsidDel="00000000" w:rsidR="00000000" w:rsidRPr="00000000">
        <w:rPr>
          <w:rFonts w:ascii="Times New Roman" w:cs="Times New Roman" w:eastAsia="Times New Roman" w:hAnsi="Times New Roman"/>
          <w:b w:val="0"/>
          <w:bCs w:val="0"/>
          <w:sz w:val="19"/>
          <w:szCs w:val="19"/>
          <w:rtl w:val="1"/>
        </w:rPr>
        <w:t>דְּהַיְינוּ לִזְכּוֹת לָאָרֶץ הַקְּדוֹשָׁה וְהַפְרָדָה לְגַמְרֵי מֵאֶרֶץ הָעַמִּים</w:t>
      </w:r>
      <w:r w:rsidDel="00000000" w:rsidR="00000000" w:rsidRPr="00000000">
        <w:rPr>
          <w:rFonts w:ascii="Times New Roman" w:cs="Times New Roman" w:eastAsia="Times New Roman" w:hAnsi="Times New Roman"/>
          <w:b w:val="1"/>
          <w:bCs w:val="1"/>
          <w:sz w:val="19"/>
          <w:szCs w:val="19"/>
          <w:rtl w:val="0"/>
        </w:rPr>
        <w:t xml:space="preserve"> – namely, to merit the Holy Land and achieve complete separation from the lands of the nations </w:t>
      </w:r>
      <w:r w:rsidDel="00000000" w:rsidR="00000000" w:rsidRPr="00000000">
        <w:rPr>
          <w:rFonts w:ascii="Times New Roman" w:cs="Times New Roman" w:eastAsia="Times New Roman" w:hAnsi="Times New Roman"/>
          <w:b w:val="0"/>
          <w:bCs w:val="0"/>
          <w:sz w:val="19"/>
          <w:szCs w:val="19"/>
          <w:rtl w:val="1"/>
        </w:rPr>
        <w:t>הוּא עַל יְדֵי הַצְּעָקָה וַחֲרָטָה שֶׁהָיָה לָהֶם בְּשִׁטִּים עַל חִבּוּרָם לִבְנוֹת הָעַמִּים</w:t>
      </w:r>
      <w:r w:rsidDel="00000000" w:rsidR="00000000" w:rsidRPr="00000000">
        <w:rPr>
          <w:rFonts w:ascii="Times New Roman" w:cs="Times New Roman" w:eastAsia="Times New Roman" w:hAnsi="Times New Roman"/>
          <w:b w:val="1"/>
          <w:bCs w:val="1"/>
          <w:sz w:val="19"/>
          <w:szCs w:val="19"/>
          <w:rtl w:val="0"/>
        </w:rPr>
        <w:t xml:space="preserve">. – came through the outcry and remorse they experienced at Shittim over joining with foreign women. </w:t>
      </w:r>
      <w:r w:rsidDel="00000000" w:rsidR="00000000" w:rsidRPr="00000000">
        <w:rPr>
          <w:rFonts w:ascii="Times New Roman" w:cs="Times New Roman" w:eastAsia="Times New Roman" w:hAnsi="Times New Roman"/>
          <w:b w:val="0"/>
          <w:bCs w:val="0"/>
          <w:sz w:val="19"/>
          <w:szCs w:val="19"/>
          <w:rtl w:val="1"/>
        </w:rPr>
        <w:t>דִּבְכָל עִנְיַן מַעֲלָה יֵשׁ מַדְרֵגוֹת בְּאוֹתוֹ דָּבָר עַד הַדְּבֵיקוּת בְּעֹמֶק רֵאשִׁית</w:t>
      </w:r>
      <w:r w:rsidDel="00000000" w:rsidR="00000000" w:rsidRPr="00000000">
        <w:rPr>
          <w:rFonts w:ascii="Times New Roman" w:cs="Times New Roman" w:eastAsia="Times New Roman" w:hAnsi="Times New Roman"/>
          <w:b w:val="1"/>
          <w:bCs w:val="1"/>
          <w:sz w:val="19"/>
          <w:szCs w:val="19"/>
          <w:rtl w:val="0"/>
        </w:rPr>
        <w:t xml:space="preserve">, – For in every virtue there are gradations in that area up to cleaving to the depth of the Beginning, </w:t>
      </w:r>
      <w:r w:rsidDel="00000000" w:rsidR="00000000" w:rsidRPr="00000000">
        <w:rPr>
          <w:rFonts w:ascii="Times New Roman" w:cs="Times New Roman" w:eastAsia="Times New Roman" w:hAnsi="Times New Roman"/>
          <w:b w:val="0"/>
          <w:bCs w:val="0"/>
          <w:sz w:val="19"/>
          <w:szCs w:val="19"/>
          <w:rtl w:val="1"/>
        </w:rPr>
        <w:t>וְהָיוּ צְרִיכִים אָז לִדְבּוֹק בְּעֹמֶק רֵאשִׁית הַשַּׁיָּיךְ לָזֶה לִהְיוֹת נִפְרָדִים מִגּוֹיִם לְגַמְרֵי בְּאֶרֶץ מְיוּחֶדֶת</w:t>
      </w:r>
      <w:r w:rsidDel="00000000" w:rsidR="00000000" w:rsidRPr="00000000">
        <w:rPr>
          <w:rFonts w:ascii="Times New Roman" w:cs="Times New Roman" w:eastAsia="Times New Roman" w:hAnsi="Times New Roman"/>
          <w:b w:val="1"/>
          <w:bCs w:val="1"/>
          <w:sz w:val="19"/>
          <w:szCs w:val="19"/>
          <w:rtl w:val="0"/>
        </w:rPr>
        <w:t xml:space="preserve">. – and they then needed to cleave to the depth of the Beginning relevant to this to become separated from gentiles in a designated Land. </w:t>
      </w:r>
      <w:r w:rsidDel="00000000" w:rsidR="00000000" w:rsidRPr="00000000">
        <w:rPr>
          <w:rFonts w:ascii="Times New Roman" w:cs="Times New Roman" w:eastAsia="Times New Roman" w:hAnsi="Times New Roman"/>
          <w:b w:val="0"/>
          <w:bCs w:val="0"/>
          <w:sz w:val="19"/>
          <w:szCs w:val="19"/>
          <w:rtl w:val="1"/>
        </w:rPr>
        <w:t>וְאִי אֶפְשָׁר לִזְכּוֹת לָזֶה מִצַּד הַמַּעֲלָה</w:t>
      </w:r>
      <w:r w:rsidDel="00000000" w:rsidR="00000000" w:rsidRPr="00000000">
        <w:rPr>
          <w:rFonts w:ascii="Times New Roman" w:cs="Times New Roman" w:eastAsia="Times New Roman" w:hAnsi="Times New Roman"/>
          <w:b w:val="1"/>
          <w:bCs w:val="1"/>
          <w:sz w:val="19"/>
          <w:szCs w:val="19"/>
          <w:rtl w:val="0"/>
        </w:rPr>
        <w:t xml:space="preserve">, – And it was impossible to merit this from the vantage of ascent alone, </w:t>
      </w:r>
      <w:r w:rsidDel="00000000" w:rsidR="00000000" w:rsidRPr="00000000">
        <w:rPr>
          <w:rFonts w:ascii="Times New Roman" w:cs="Times New Roman" w:eastAsia="Times New Roman" w:hAnsi="Times New Roman"/>
          <w:b w:val="0"/>
          <w:bCs w:val="0"/>
          <w:sz w:val="19"/>
          <w:szCs w:val="19"/>
          <w:rtl w:val="1"/>
        </w:rPr>
        <w:t>דְּמִצַּד הַמַּעֲלָה שֶׁיַּעֲלֶה מַעְלָה מַעְלָה עַד עֹמֶק רֵאשִׁית הָאֲמִיתִּי, שׁוּב אֵין שַׁיָּיכוּת לָאָרֶץ בָּעוֹלָם הַזֶּה כְּלָל</w:t>
      </w:r>
      <w:r w:rsidDel="00000000" w:rsidR="00000000" w:rsidRPr="00000000">
        <w:rPr>
          <w:rFonts w:ascii="Times New Roman" w:cs="Times New Roman" w:eastAsia="Times New Roman" w:hAnsi="Times New Roman"/>
          <w:b w:val="1"/>
          <w:bCs w:val="1"/>
          <w:sz w:val="19"/>
          <w:szCs w:val="19"/>
          <w:rtl w:val="0"/>
        </w:rPr>
        <w:t xml:space="preserve">. – for when ascending through virtue to the true depth of the Beginning, one loses all connection to physical land in this world. </w:t>
      </w:r>
      <w:r w:rsidDel="00000000" w:rsidR="00000000" w:rsidRPr="00000000">
        <w:rPr>
          <w:rFonts w:ascii="Times New Roman" w:cs="Times New Roman" w:eastAsia="Times New Roman" w:hAnsi="Times New Roman"/>
          <w:b w:val="0"/>
          <w:bCs w:val="0"/>
          <w:sz w:val="19"/>
          <w:szCs w:val="19"/>
          <w:rtl w:val="1"/>
        </w:rPr>
        <w:t>רַק מִצַּד הַחִסָּרוֹן, שֶׁשָּׁבוּ תַּחְתּוֹנִים לְמַעְלָה עַל יְדֵי הַדְּבֵיקוּת דִּתְפִלָּה</w:t>
      </w:r>
      <w:r w:rsidDel="00000000" w:rsidR="00000000" w:rsidRPr="00000000">
        <w:rPr>
          <w:rFonts w:ascii="Times New Roman" w:cs="Times New Roman" w:eastAsia="Times New Roman" w:hAnsi="Times New Roman"/>
          <w:b w:val="1"/>
          <w:bCs w:val="1"/>
          <w:sz w:val="19"/>
          <w:szCs w:val="19"/>
          <w:rtl w:val="0"/>
        </w:rPr>
        <w:t xml:space="preserve">, – Only through deficiency, whereby the fallen lower realms return Above through the cleaving of prayer, </w:t>
      </w:r>
      <w:r w:rsidDel="00000000" w:rsidR="00000000" w:rsidRPr="00000000">
        <w:rPr>
          <w:rFonts w:ascii="Times New Roman" w:cs="Times New Roman" w:eastAsia="Times New Roman" w:hAnsi="Times New Roman"/>
          <w:b w:val="0"/>
          <w:bCs w:val="0"/>
          <w:sz w:val="19"/>
          <w:szCs w:val="19"/>
          <w:rtl w:val="1"/>
        </w:rPr>
        <w:t>עֲזָרָם הַשֵּׁם יִתְבָּרַךְ לָזֶה לְהִפָּרֵד מִגּוֹיִם לְגַמְרֵי</w:t>
      </w:r>
      <w:r w:rsidDel="00000000" w:rsidR="00000000" w:rsidRPr="00000000">
        <w:rPr>
          <w:rFonts w:ascii="Times New Roman" w:cs="Times New Roman" w:eastAsia="Times New Roman" w:hAnsi="Times New Roman"/>
          <w:b w:val="1"/>
          <w:bCs w:val="1"/>
          <w:sz w:val="19"/>
          <w:szCs w:val="19"/>
          <w:rtl w:val="0"/>
        </w:rPr>
        <w:t>. – did Hashem assist them in separating completely from the nations.</w:t>
      </w:r>
    </w:p>
    <w:p w:rsidR="00000000" w:rsidDel="00000000" w:rsidP="00000000" w:rsidRDefault="00000000" w:rsidRPr="00000000" w14:paraId="0000019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9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וְעִנְיָן זֶה הוּא יִחוּד קוּדְשָׁא בְּרִיךְ הוּא וּשְׁכִינְתֵיה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matter is the unification of the Holy One, blessed be He, and His Shechinah, </w:t>
      </w:r>
      <w:r w:rsidDel="00000000" w:rsidR="00000000" w:rsidRPr="00000000">
        <w:rPr>
          <w:rFonts w:ascii="Times New Roman" w:cs="Times New Roman" w:eastAsia="Times New Roman" w:hAnsi="Times New Roman"/>
          <w:b w:val="0"/>
          <w:bCs w:val="0"/>
          <w:sz w:val="19"/>
          <w:szCs w:val="19"/>
          <w:rtl w:val="1"/>
        </w:rPr>
        <w:t>דְּהַיְינוּ כְּנֶסֶת יִשְׂרָאֵל שֶׁהַקָּדוֹשׁ בָּרוּךְ הוּא שׁוֹכֵן בְּקִרְבָּם</w:t>
      </w:r>
      <w:r w:rsidDel="00000000" w:rsidR="00000000" w:rsidRPr="00000000">
        <w:rPr>
          <w:rFonts w:ascii="Times New Roman" w:cs="Times New Roman" w:eastAsia="Times New Roman" w:hAnsi="Times New Roman"/>
          <w:b w:val="1"/>
          <w:bCs w:val="1"/>
          <w:sz w:val="19"/>
          <w:szCs w:val="19"/>
          <w:rtl w:val="0"/>
        </w:rPr>
        <w:t xml:space="preserve">. – namely the Congregation of Israel within whom the Holy One dwells. </w:t>
      </w:r>
      <w:r w:rsidDel="00000000" w:rsidR="00000000" w:rsidRPr="00000000">
        <w:rPr>
          <w:rFonts w:ascii="Times New Roman" w:cs="Times New Roman" w:eastAsia="Times New Roman" w:hAnsi="Times New Roman"/>
          <w:b w:val="0"/>
          <w:bCs w:val="0"/>
          <w:sz w:val="19"/>
          <w:szCs w:val="19"/>
          <w:rtl w:val="1"/>
        </w:rPr>
        <w:t>וְזֶה עַנְוְתָנוּתוֹ: "וְאֶל זֶה אַבִּיט אֶל עָנִי וְגוֹמֵר</w:t>
      </w:r>
      <w:r w:rsidDel="00000000" w:rsidR="00000000" w:rsidRPr="00000000">
        <w:rPr>
          <w:rFonts w:ascii="Times New Roman" w:cs="Times New Roman" w:eastAsia="Times New Roman" w:hAnsi="Times New Roman"/>
          <w:b w:val="1"/>
          <w:bCs w:val="1"/>
          <w:sz w:val="19"/>
          <w:szCs w:val="19"/>
          <w:rtl w:val="0"/>
        </w:rPr>
        <w:t xml:space="preserve">", – And this is His humility: "but to this man will I look, even to him that is poor, etc." (Isaiah 66:2), </w:t>
      </w:r>
      <w:r>
        <w:rPr>
          <w:rFonts w:ascii="Times New Roman" w:cs="Times New Roman" w:eastAsia="Times New Roman" w:hAnsi="Times New Roman"/>
          <w:b w:val="0"/>
          <w:bCs w:val="0"/>
          <w:sz w:val="19"/>
          <w:szCs w:val="19"/>
          <w:rtl w:val="1"/>
        </w:rPr>
        <w:t xml:space="preserve">רַק "שֶׁחָרֵד עַל דְּבָרִי</w:t>
      </w:r>
      <w:r>
        <w:rPr>
          <w:rStyle w:val="FootnoteReference"/>
          <w:rFonts w:ascii="Times New Roman" w:hAnsi="Times New Roman" w:eastAsia="Times New Roman" w:cs="Times New Roman"/>
          <w:sz w:val="19"/>
          <w:szCs w:val="19"/>
          <w:rtl/>
        </w:rPr>
        <w:footnoteReference w:id="360"/>
      </w:r>
      <w:r w:rsidDel="00000000" w:rsidR="00000000" w:rsidRPr="00000000">
        <w:rPr>
          <w:rFonts w:ascii="Times New Roman" w:cs="Times New Roman" w:eastAsia="Times New Roman" w:hAnsi="Times New Roman"/>
          <w:b w:val="1"/>
          <w:bCs w:val="1"/>
          <w:sz w:val="19"/>
          <w:szCs w:val="19"/>
          <w:rtl w:val="0"/>
        </w:rPr>
        <w:t xml:space="preserve">". – provided only that he "trembles at My word." </w:t>
      </w:r>
      <w:r w:rsidDel="00000000" w:rsidR="00000000" w:rsidRPr="00000000">
        <w:rPr>
          <w:rFonts w:ascii="Times New Roman" w:cs="Times New Roman" w:eastAsia="Times New Roman" w:hAnsi="Times New Roman"/>
          <w:b w:val="0"/>
          <w:bCs w:val="0"/>
          <w:sz w:val="19"/>
          <w:szCs w:val="19"/>
          <w:rtl w:val="1"/>
        </w:rPr>
        <w:t>וְקוּדְשָׁא בְּרִיךְ הוּא הוּא גְּדוּלָּתוֹ, שֶׁהוּא קָדוֹשׁ וּמְרוֹמָם</w:t>
      </w:r>
      <w:r w:rsidDel="00000000" w:rsidR="00000000" w:rsidRPr="00000000">
        <w:rPr>
          <w:rFonts w:ascii="Times New Roman" w:cs="Times New Roman" w:eastAsia="Times New Roman" w:hAnsi="Times New Roman"/>
          <w:b w:val="1"/>
          <w:bCs w:val="1"/>
          <w:sz w:val="19"/>
          <w:szCs w:val="19"/>
          <w:rtl w:val="0"/>
        </w:rPr>
        <w:t xml:space="preserve">. – And the Holy One represents His greatness, being transcendent and holy. </w:t>
      </w:r>
      <w:r w:rsidDel="00000000" w:rsidR="00000000" w:rsidRPr="00000000">
        <w:rPr>
          <w:rFonts w:ascii="Times New Roman" w:cs="Times New Roman" w:eastAsia="Times New Roman" w:hAnsi="Times New Roman"/>
          <w:b w:val="0"/>
          <w:bCs w:val="0"/>
          <w:sz w:val="19"/>
          <w:szCs w:val="19"/>
          <w:rtl w:val="1"/>
        </w:rPr>
        <w:t>וְדָבָר זֶה אִי אֶפְשָׁר לַגּוֹיִם לְהָבִין כְּלָל</w:t>
      </w:r>
      <w:r w:rsidDel="00000000" w:rsidR="00000000" w:rsidRPr="00000000">
        <w:rPr>
          <w:rFonts w:ascii="Times New Roman" w:cs="Times New Roman" w:eastAsia="Times New Roman" w:hAnsi="Times New Roman"/>
          <w:b w:val="1"/>
          <w:bCs w:val="1"/>
          <w:sz w:val="19"/>
          <w:szCs w:val="19"/>
          <w:rtl w:val="0"/>
        </w:rPr>
        <w:t xml:space="preserve">, – And this dynamic is impossible for the nations to comprehend, </w:t>
      </w:r>
      <w:r w:rsidDel="00000000" w:rsidR="00000000" w:rsidRPr="00000000">
        <w:rPr>
          <w:rFonts w:ascii="Times New Roman" w:cs="Times New Roman" w:eastAsia="Times New Roman" w:hAnsi="Times New Roman"/>
          <w:b w:val="0"/>
          <w:bCs w:val="0"/>
          <w:sz w:val="19"/>
          <w:szCs w:val="19"/>
          <w:rtl w:val="1"/>
        </w:rPr>
        <w:t>אֵיךְ דְּגַם שֶׁ"הַלָּלוּ עוֹבְדֵי עֲבוֹדָה זָרָה וְהַלָּלוּ וְכוּלֵי</w:t>
      </w:r>
      <w:r w:rsidDel="00000000" w:rsidR="00000000" w:rsidRPr="00000000">
        <w:rPr>
          <w:rFonts w:ascii="Times New Roman" w:cs="Times New Roman" w:eastAsia="Times New Roman" w:hAnsi="Times New Roman"/>
          <w:b w:val="1"/>
          <w:bCs w:val="1"/>
          <w:sz w:val="19"/>
          <w:szCs w:val="19"/>
          <w:rtl w:val="0"/>
        </w:rPr>
        <w:t xml:space="preserve">" – how "these are idolaters and those are, etc.", </w:t>
      </w:r>
      <w:r w:rsidDel="00000000" w:rsidR="00000000" w:rsidRPr="00000000">
        <w:rPr>
          <w:rFonts w:ascii="Times New Roman" w:cs="Times New Roman" w:eastAsia="Times New Roman" w:hAnsi="Times New Roman"/>
          <w:b w:val="0"/>
          <w:bCs w:val="0"/>
          <w:sz w:val="19"/>
          <w:szCs w:val="19"/>
          <w:rtl w:val="1"/>
        </w:rPr>
        <w:t>וּמְשׁוּקָּעִים בְּכָל מִינֵי חֶסְרוֹנוֹת עוֹלָם הַזֶּה</w:t>
      </w:r>
      <w:r w:rsidDel="00000000" w:rsidR="00000000" w:rsidRPr="00000000">
        <w:rPr>
          <w:rFonts w:ascii="Times New Roman" w:cs="Times New Roman" w:eastAsia="Times New Roman" w:hAnsi="Times New Roman"/>
          <w:b w:val="1"/>
          <w:bCs w:val="1"/>
          <w:sz w:val="19"/>
          <w:szCs w:val="19"/>
          <w:rtl w:val="0"/>
        </w:rPr>
        <w:t xml:space="preserve">, – and immersed in all types of mundane deficiencies, </w:t>
      </w:r>
      <w:r w:rsidDel="00000000" w:rsidR="00000000" w:rsidRPr="00000000">
        <w:rPr>
          <w:rFonts w:ascii="Times New Roman" w:cs="Times New Roman" w:eastAsia="Times New Roman" w:hAnsi="Times New Roman"/>
          <w:b w:val="0"/>
          <w:bCs w:val="0"/>
          <w:sz w:val="19"/>
          <w:szCs w:val="19"/>
          <w:rtl w:val="1"/>
        </w:rPr>
        <w:t>וְעִם כָּל זֶה דְּבוּקִים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despite this, remain bound to Hashem; </w:t>
      </w:r>
      <w:r w:rsidDel="00000000" w:rsidR="00000000" w:rsidRPr="00000000">
        <w:rPr>
          <w:rFonts w:ascii="Times New Roman" w:cs="Times New Roman" w:eastAsia="Times New Roman" w:hAnsi="Times New Roman"/>
          <w:b w:val="0"/>
          <w:bCs w:val="0"/>
          <w:sz w:val="19"/>
          <w:szCs w:val="19"/>
          <w:rtl w:val="1"/>
        </w:rPr>
        <w:t>וּכְשֶׁרוֹצִים לְהִסְתַּכֵּל וּלְהִתְבּוֹנֵן בְּדָבָר זֶה</w:t>
      </w:r>
      <w:r w:rsidDel="00000000" w:rsidR="00000000" w:rsidRPr="00000000">
        <w:rPr>
          <w:rFonts w:ascii="Times New Roman" w:cs="Times New Roman" w:eastAsia="Times New Roman" w:hAnsi="Times New Roman"/>
          <w:b w:val="1"/>
          <w:bCs w:val="1"/>
          <w:sz w:val="19"/>
          <w:szCs w:val="19"/>
          <w:rtl w:val="0"/>
        </w:rPr>
        <w:t xml:space="preserve">, – and when they attempt to gaze and contemplate this, </w:t>
      </w:r>
      <w:r w:rsidDel="00000000" w:rsidR="00000000" w:rsidRPr="00000000">
        <w:rPr>
          <w:rFonts w:ascii="Times New Roman" w:cs="Times New Roman" w:eastAsia="Times New Roman" w:hAnsi="Times New Roman"/>
          <w:b w:val="0"/>
          <w:bCs w:val="0"/>
          <w:sz w:val="19"/>
          <w:szCs w:val="19"/>
          <w:rtl w:val="1"/>
        </w:rPr>
        <w:t>נִסְמָא עֵינֵיהֶם וְכֹחַ רְאִיָּיתָם מִפְּנֵי תֹּקֶף הַבְּהִירוּת שֶׁלְּמַעְלָה מִגֶּדֶר כֹּחַ הַשָּׂגָתָם שֶׁהוּא מְעַוֵּור</w:t>
      </w:r>
      <w:r w:rsidDel="00000000" w:rsidR="00000000" w:rsidRPr="00000000">
        <w:rPr>
          <w:rFonts w:ascii="Times New Roman" w:cs="Times New Roman" w:eastAsia="Times New Roman" w:hAnsi="Times New Roman"/>
          <w:b w:val="1"/>
          <w:bCs w:val="1"/>
          <w:sz w:val="19"/>
          <w:szCs w:val="19"/>
          <w:rtl w:val="0"/>
        </w:rPr>
        <w:t>. – their eyes and vision are blinded by the blinding intensity of the light transcending their capacity.</w:t>
      </w:r>
    </w:p>
    <w:p w:rsidR="00000000" w:rsidDel="00000000" w:rsidP="00000000" w:rsidRDefault="00000000" w:rsidRPr="00000000" w14:paraId="0000019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9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יִשְׂרָאֵל אֵין לָהֶם רְאִיָּה לְמַעְלָה מֵהַשָּׂגָתָם</w:t>
      </w:r>
      <w:r w:rsidDel="00000000" w:rsidR="00000000" w:rsidRPr="00000000">
        <w:rPr>
          <w:rFonts w:ascii="Times New Roman" w:cs="Times New Roman" w:eastAsia="Times New Roman" w:hAnsi="Times New Roman"/>
          <w:b w:val="1"/>
          <w:bCs w:val="1"/>
          <w:sz w:val="19"/>
          <w:szCs w:val="19"/>
          <w:rtl w:val="0"/>
        </w:rPr>
        <w:t xml:space="preserve">, – For Israel possess no vision detached above their actual reach, </w:t>
      </w:r>
      <w:r w:rsidDel="00000000" w:rsidR="00000000" w:rsidRPr="00000000">
        <w:rPr>
          <w:rFonts w:ascii="Times New Roman" w:cs="Times New Roman" w:eastAsia="Times New Roman" w:hAnsi="Times New Roman"/>
          <w:b w:val="0"/>
          <w:bCs w:val="0"/>
          <w:sz w:val="19"/>
          <w:szCs w:val="19"/>
          <w:rtl w:val="1"/>
        </w:rPr>
        <w:t>שֶׁהֲרֵי בְּכָל מַה שֶּׁהַשָּׂגָתָם פְּחוּתָה וַחֲסֵרָה יוֹתֵר, הֵם דְּבוּקִים וּמִתְעַלִּים יוֹתֵר</w:t>
      </w:r>
      <w:r w:rsidDel="00000000" w:rsidR="00000000" w:rsidRPr="00000000">
        <w:rPr>
          <w:rFonts w:ascii="Times New Roman" w:cs="Times New Roman" w:eastAsia="Times New Roman" w:hAnsi="Times New Roman"/>
          <w:b w:val="1"/>
          <w:bCs w:val="1"/>
          <w:sz w:val="19"/>
          <w:szCs w:val="19"/>
          <w:rtl w:val="0"/>
        </w:rPr>
        <w:t xml:space="preserve">; – since the lower and more broken their perception is, the more closely they cleave and ascend; </w:t>
      </w:r>
      <w:r w:rsidDel="00000000" w:rsidR="00000000" w:rsidRPr="00000000">
        <w:rPr>
          <w:rFonts w:ascii="Times New Roman" w:cs="Times New Roman" w:eastAsia="Times New Roman" w:hAnsi="Times New Roman"/>
          <w:b w:val="0"/>
          <w:bCs w:val="0"/>
          <w:sz w:val="19"/>
          <w:szCs w:val="19"/>
          <w:rtl w:val="1"/>
        </w:rPr>
        <w:t>מַה שֶּׁאֵין כֵּן נְבִיאֵי הָעוֹבְדֵי כּוֹכָבִים וּמַזָּלוֹת</w:t>
      </w:r>
      <w:r w:rsidDel="00000000" w:rsidR="00000000" w:rsidRPr="00000000">
        <w:rPr>
          <w:rFonts w:ascii="Times New Roman" w:cs="Times New Roman" w:eastAsia="Times New Roman" w:hAnsi="Times New Roman"/>
          <w:b w:val="1"/>
          <w:bCs w:val="1"/>
          <w:sz w:val="19"/>
          <w:szCs w:val="19"/>
          <w:rtl w:val="0"/>
        </w:rPr>
        <w:t xml:space="preserve"> – unlike the prophets of the idolaters </w:t>
      </w:r>
      <w:r w:rsidDel="00000000" w:rsidR="00000000" w:rsidRPr="00000000">
        <w:rPr>
          <w:rFonts w:ascii="Times New Roman" w:cs="Times New Roman" w:eastAsia="Times New Roman" w:hAnsi="Times New Roman"/>
          <w:b w:val="0"/>
          <w:bCs w:val="0"/>
          <w:sz w:val="19"/>
          <w:szCs w:val="19"/>
          <w:rtl w:val="1"/>
        </w:rPr>
        <w:t>הֵם כְּפִי מַעֲלָתָם בִּפְרִישׁוּת מֵעִנְיְנֵי עוֹלָם הַזֶּה</w:t>
      </w:r>
      <w:r w:rsidDel="00000000" w:rsidR="00000000" w:rsidRPr="00000000">
        <w:rPr>
          <w:rFonts w:ascii="Times New Roman" w:cs="Times New Roman" w:eastAsia="Times New Roman" w:hAnsi="Times New Roman"/>
          <w:b w:val="1"/>
          <w:bCs w:val="1"/>
          <w:sz w:val="19"/>
          <w:szCs w:val="19"/>
          <w:rtl w:val="0"/>
        </w:rPr>
        <w:t xml:space="preserve">, – who perceive only according to their ascetic detachment from worldly affairs, </w:t>
      </w:r>
      <w:r w:rsidDel="00000000" w:rsidR="00000000" w:rsidRPr="00000000">
        <w:rPr>
          <w:rFonts w:ascii="Times New Roman" w:cs="Times New Roman" w:eastAsia="Times New Roman" w:hAnsi="Times New Roman"/>
          <w:b w:val="0"/>
          <w:bCs w:val="0"/>
          <w:sz w:val="19"/>
          <w:szCs w:val="19"/>
          <w:rtl w:val="1"/>
        </w:rPr>
        <w:t>וְכַאֲשֶׁר רוֹצֶה לִידַּבֵּק בָּעוֹלָם הַזֶּה, אָז הוּא מְשׁוּקָּע בֶּאֱמֶת בָּעוֹלָם הַזֶּה</w:t>
      </w:r>
      <w:r w:rsidDel="00000000" w:rsidR="00000000" w:rsidRPr="00000000">
        <w:rPr>
          <w:rFonts w:ascii="Times New Roman" w:cs="Times New Roman" w:eastAsia="Times New Roman" w:hAnsi="Times New Roman"/>
          <w:b w:val="1"/>
          <w:bCs w:val="1"/>
          <w:sz w:val="19"/>
          <w:szCs w:val="19"/>
          <w:rtl w:val="0"/>
        </w:rPr>
        <w:t xml:space="preserve">, – so that when one desires worldly attachment, he is genuinely submerged in this world, </w:t>
      </w:r>
      <w:r w:rsidDel="00000000" w:rsidR="00000000" w:rsidRPr="00000000">
        <w:rPr>
          <w:rFonts w:ascii="Times New Roman" w:cs="Times New Roman" w:eastAsia="Times New Roman" w:hAnsi="Times New Roman"/>
          <w:b w:val="0"/>
          <w:bCs w:val="0"/>
          <w:sz w:val="19"/>
          <w:szCs w:val="19"/>
          <w:rtl w:val="1"/>
        </w:rPr>
        <w:t>כִּי תְּפִלָּה הוּא רָזָא דִּכְנֶסֶת יִשְׂרָאֵל לְבַד</w:t>
      </w:r>
      <w:r w:rsidDel="00000000" w:rsidR="00000000" w:rsidRPr="00000000">
        <w:rPr>
          <w:rFonts w:ascii="Times New Roman" w:cs="Times New Roman" w:eastAsia="Times New Roman" w:hAnsi="Times New Roman"/>
          <w:b w:val="1"/>
          <w:bCs w:val="1"/>
          <w:sz w:val="19"/>
          <w:szCs w:val="19"/>
          <w:rtl w:val="0"/>
        </w:rPr>
        <w:t xml:space="preserve">, – for prayer is the exclusive mystery of the Congregation of Israel, </w:t>
      </w:r>
      <w:r w:rsidDel="00000000" w:rsidR="00000000" w:rsidRPr="00000000">
        <w:rPr>
          <w:rFonts w:ascii="Times New Roman" w:cs="Times New Roman" w:eastAsia="Times New Roman" w:hAnsi="Times New Roman"/>
          <w:b w:val="0"/>
          <w:bCs w:val="0"/>
          <w:sz w:val="19"/>
          <w:szCs w:val="19"/>
          <w:rtl w:val="1"/>
        </w:rPr>
        <w:t>וְכָל מַה שֶּׁחֲסֵרִים, הֵם חֲסֵרִים בֶּאֱמֶת וְאִי אֶפְשָׁר לָהֶם לְהַשִּׂיג זֶה כְּלָל</w:t>
      </w:r>
      <w:r w:rsidDel="00000000" w:rsidR="00000000" w:rsidRPr="00000000">
        <w:rPr>
          <w:rFonts w:ascii="Times New Roman" w:cs="Times New Roman" w:eastAsia="Times New Roman" w:hAnsi="Times New Roman"/>
          <w:b w:val="1"/>
          <w:bCs w:val="1"/>
          <w:sz w:val="19"/>
          <w:szCs w:val="19"/>
          <w:rtl w:val="0"/>
        </w:rPr>
        <w:t>. – and whatever the nations lack, they lack in absolute reality, being unable to bridge it.</w:t>
      </w:r>
    </w:p>
    <w:p w:rsidR="00000000" w:rsidDel="00000000" w:rsidP="00000000" w:rsidRDefault="00000000" w:rsidRPr="00000000" w14:paraId="0000019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9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עִנְיַן דְּמֹשֶׁה רַבֵּינוּ עָלָיו הַשָּׁלוֹם בִּקֵּשׁ שֶׁלֹּא תִּשְׁרֶה שְׁכִינָה עַל הָעוֹבְדֵי כּוֹכָבִים וּמַזָּלוֹת (</w:t>
      </w:r>
      <w:hyperlink r:id="rId95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9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5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96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61">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9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63">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96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965">
        <w:r>
          <w:rPr>
            <w:rFonts w:ascii="Times New Roman" w:cs="Times New Roman" w:eastAsia="Times New Roman" w:hAnsi="Times New Roman"/>
            <w:b w:val="0"/>
            <w:bCs w:val="0"/>
            <w:sz w:val="19"/>
            <w:szCs w:val="19"/>
            <w:u w:val="none"/>
            <w:rtl w:val="1"/>
          </w:rPr>
          <w:t xml:space="preserve">ז</w:t>
        </w:r>
        <w:r>
          <w:rPr>
            <w:rStyle w:val="FootnoteReference"/>
            <w:rFonts w:ascii="Times New Roman" w:hAnsi="Times New Roman" w:eastAsia="Times New Roman" w:cs="Times New Roman"/>
            <w:sz w:val="19"/>
            <w:szCs w:val="19"/>
            <w:rtl/>
          </w:rPr>
          <w:footnoteReference w:id="361"/>
        </w:r>
      </w:hyperlink>
      <w:hyperlink r:id="rId96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this is why Moses our teacher, peace be upon him, requested that the Shechinah not rest upon idolaters (Berakhot 7a), </w:t>
      </w:r>
      <w:r w:rsidDel="00000000" w:rsidR="00000000" w:rsidRPr="00000000">
        <w:rPr>
          <w:rFonts w:ascii="Times New Roman" w:cs="Times New Roman" w:eastAsia="Times New Roman" w:hAnsi="Times New Roman"/>
          <w:b w:val="0"/>
          <w:bCs w:val="0"/>
          <w:sz w:val="19"/>
          <w:szCs w:val="19"/>
          <w:rtl w:val="1"/>
        </w:rPr>
        <w:t>וּשְׁלֹמֹה הַמֶּלֶךְ עָלָיו הַשָּׁלוֹם בִּקֵּשׁ גַּם עַל תְּפִלַּת הַגּוֹי שֶׁיֵּעָנו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while King Solomon, peace be upon him, prayed that the prayer of the foreigner also be answered, </w:t>
      </w:r>
      <w:r w:rsidDel="00000000" w:rsidR="00000000" w:rsidRPr="00000000">
        <w:rPr>
          <w:rFonts w:ascii="Times New Roman" w:cs="Times New Roman" w:eastAsia="Times New Roman" w:hAnsi="Times New Roman"/>
          <w:b w:val="0"/>
          <w:bCs w:val="0"/>
          <w:sz w:val="19"/>
          <w:szCs w:val="19"/>
          <w:rtl w:val="1"/>
        </w:rPr>
        <w:t>וְגַם לֶעָתִיד בִּמְשִׁיחַ בֶּן דָּוִד נֶאֱמַר: "אֶהְפֹּךְ אֶל עַמִּים שָׂפָה בְרוּרָה וְגוֹמֵר</w:t>
      </w:r>
      <w:r w:rsidDel="00000000" w:rsidR="00000000" w:rsidRPr="00000000">
        <w:rPr>
          <w:rFonts w:ascii="Times New Roman" w:cs="Times New Roman" w:eastAsia="Times New Roman" w:hAnsi="Times New Roman"/>
          <w:b w:val="1"/>
          <w:bCs w:val="1"/>
          <w:sz w:val="19"/>
          <w:szCs w:val="19"/>
          <w:rtl w:val="0"/>
        </w:rPr>
        <w:t xml:space="preserve">". – and concerning the future Messianic era it is said: "I will turn to the peoples a pure language, etc." (Zephaniah 3:9). </w:t>
      </w:r>
      <w:r w:rsidDel="00000000" w:rsidR="00000000" w:rsidRPr="00000000">
        <w:rPr>
          <w:rFonts w:ascii="Times New Roman" w:cs="Times New Roman" w:eastAsia="Times New Roman" w:hAnsi="Times New Roman"/>
          <w:b w:val="0"/>
          <w:bCs w:val="0"/>
          <w:sz w:val="19"/>
          <w:szCs w:val="19"/>
          <w:rtl w:val="1"/>
        </w:rPr>
        <w:t>דְּמֹשֶׁה רַבֵּינוּ עָלָיו הַשָּׁלוֹם דַּרְגָּא דְּחָכְמָה</w:t>
      </w:r>
      <w:r w:rsidDel="00000000" w:rsidR="00000000" w:rsidRPr="00000000">
        <w:rPr>
          <w:rFonts w:ascii="Times New Roman" w:cs="Times New Roman" w:eastAsia="Times New Roman" w:hAnsi="Times New Roman"/>
          <w:b w:val="1"/>
          <w:bCs w:val="1"/>
          <w:sz w:val="19"/>
          <w:szCs w:val="19"/>
          <w:rtl w:val="0"/>
        </w:rPr>
        <w:t xml:space="preserve">, – For Moses represents the level of Wisdom (Chokhmah), </w:t>
      </w:r>
      <w:r w:rsidDel="00000000" w:rsidR="00000000" w:rsidRPr="00000000">
        <w:rPr>
          <w:rFonts w:ascii="Times New Roman" w:cs="Times New Roman" w:eastAsia="Times New Roman" w:hAnsi="Times New Roman"/>
          <w:b w:val="0"/>
          <w:bCs w:val="0"/>
          <w:sz w:val="19"/>
          <w:szCs w:val="19"/>
          <w:rtl w:val="1"/>
        </w:rPr>
        <w:t>וְכָל הָאוֹמֵר דְּבַר חָכְמָה גַּם בְּאֻמּוֹת הָעוֹלָם נִקְרָא חָכָם (</w:t>
      </w:r>
      <w:hyperlink r:id="rId96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96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69">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9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71">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9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7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97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975">
        <w:r>
          <w:rPr>
            <w:rFonts w:ascii="Times New Roman" w:cs="Times New Roman" w:eastAsia="Times New Roman" w:hAnsi="Times New Roman"/>
            <w:b w:val="0"/>
            <w:bCs w:val="0"/>
            <w:sz w:val="19"/>
            <w:szCs w:val="19"/>
            <w:u w:val="none"/>
            <w:rtl w:val="1"/>
          </w:rPr>
          <w:t xml:space="preserve">טז</w:t>
        </w:r>
        <w:r>
          <w:rPr>
            <w:rStyle w:val="FootnoteReference"/>
            <w:rFonts w:ascii="Times New Roman" w:hAnsi="Times New Roman" w:eastAsia="Times New Roman" w:cs="Times New Roman"/>
            <w:sz w:val="19"/>
            <w:szCs w:val="19"/>
            <w:rtl/>
          </w:rPr>
          <w:footnoteReference w:id="362"/>
        </w:r>
      </w:hyperlink>
      <w:hyperlink r:id="rId97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whoever speaks wisdom even among the nations is called wise (Megillah 16a), </w:t>
      </w:r>
      <w:r>
        <w:rPr>
          <w:rFonts w:ascii="Times New Roman" w:cs="Times New Roman" w:eastAsia="Times New Roman" w:hAnsi="Times New Roman"/>
          <w:b w:val="0"/>
          <w:bCs w:val="0"/>
          <w:sz w:val="19"/>
          <w:szCs w:val="19"/>
          <w:rtl w:val="1"/>
        </w:rPr>
        <w:t xml:space="preserve">דְּ"יֵשׁ חָכְמָה בַּגּוֹיִם – תַּאֲמִין" (מִדְרָשׁ רַבָּה אֵיכָה ב, ט</w:t>
      </w:r>
      <w:r>
        <w:rPr>
          <w:rStyle w:val="FootnoteReference"/>
          <w:rFonts w:ascii="Times New Roman" w:hAnsi="Times New Roman" w:eastAsia="Times New Roman" w:cs="Times New Roman"/>
          <w:sz w:val="19"/>
          <w:szCs w:val="19"/>
          <w:rtl/>
        </w:rPr>
        <w:footnoteReference w:id="363"/>
      </w:r>
      <w:r w:rsidDel="00000000" w:rsidR="00000000" w:rsidRPr="00000000">
        <w:rPr>
          <w:rFonts w:ascii="Times New Roman" w:cs="Times New Roman" w:eastAsia="Times New Roman" w:hAnsi="Times New Roman"/>
          <w:b w:val="1"/>
          <w:bCs w:val="1"/>
          <w:sz w:val="19"/>
          <w:szCs w:val="19"/>
          <w:rtl w:val="0"/>
        </w:rPr>
        <w:t xml:space="preserve">), – for "if one tells you there is wisdom among the nations, believe it" (Midrash Rabbah, Eichah 2:9), </w:t>
      </w:r>
      <w:r w:rsidDel="00000000" w:rsidR="00000000" w:rsidRPr="00000000">
        <w:rPr>
          <w:rFonts w:ascii="Times New Roman" w:cs="Times New Roman" w:eastAsia="Times New Roman" w:hAnsi="Times New Roman"/>
          <w:b w:val="0"/>
          <w:bCs w:val="0"/>
          <w:sz w:val="19"/>
          <w:szCs w:val="19"/>
          <w:rtl w:val="1"/>
        </w:rPr>
        <w:t>דְּיֵשׁ גַּם בָּהֶם גָּוֶון מֵחָכְמָה</w:t>
      </w:r>
      <w:r w:rsidDel="00000000" w:rsidR="00000000" w:rsidRPr="00000000">
        <w:rPr>
          <w:rFonts w:ascii="Times New Roman" w:cs="Times New Roman" w:eastAsia="Times New Roman" w:hAnsi="Times New Roman"/>
          <w:b w:val="1"/>
          <w:bCs w:val="1"/>
          <w:sz w:val="19"/>
          <w:szCs w:val="19"/>
          <w:rtl w:val="0"/>
        </w:rPr>
        <w:t xml:space="preserve">; – there existing among them an outward facet of wisdom; </w:t>
      </w:r>
      <w:r w:rsidDel="00000000" w:rsidR="00000000" w:rsidRPr="00000000">
        <w:rPr>
          <w:rFonts w:ascii="Times New Roman" w:cs="Times New Roman" w:eastAsia="Times New Roman" w:hAnsi="Times New Roman"/>
          <w:b w:val="0"/>
          <w:bCs w:val="0"/>
          <w:sz w:val="19"/>
          <w:szCs w:val="19"/>
          <w:rtl w:val="1"/>
        </w:rPr>
        <w:t>רַק דְּלֵב אֵין</w:t>
      </w:r>
      <w:r w:rsidDel="00000000" w:rsidR="00000000" w:rsidRPr="00000000">
        <w:rPr>
          <w:rFonts w:ascii="Times New Roman" w:cs="Times New Roman" w:eastAsia="Times New Roman" w:hAnsi="Times New Roman"/>
          <w:b w:val="1"/>
          <w:bCs w:val="1"/>
          <w:sz w:val="19"/>
          <w:szCs w:val="19"/>
          <w:rtl w:val="0"/>
        </w:rPr>
        <w:t xml:space="preserve">, – only that the heart is lacking, </w:t>
      </w:r>
      <w:r w:rsidDel="00000000" w:rsidR="00000000" w:rsidRPr="00000000">
        <w:rPr>
          <w:rFonts w:ascii="Times New Roman" w:cs="Times New Roman" w:eastAsia="Times New Roman" w:hAnsi="Times New Roman"/>
          <w:b w:val="0"/>
          <w:bCs w:val="0"/>
          <w:sz w:val="19"/>
          <w:szCs w:val="19"/>
          <w:rtl w:val="1"/>
        </w:rPr>
        <w:t>דְּהַקָּדוֹשׁ בָּרוּךְ הוּא נִקְרָא "צוּר לְבָבָם" דְּיִשְׂרָאֵל (</w:t>
      </w:r>
      <w:hyperlink r:id="rId977">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97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79">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98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98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9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83">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98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85">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98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87">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98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98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9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9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9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99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99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99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99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997">
        <w:r>
          <w:rPr>
            <w:rFonts w:ascii="Times New Roman" w:cs="Times New Roman" w:eastAsia="Times New Roman" w:hAnsi="Times New Roman"/>
            <w:b w:val="0"/>
            <w:bCs w:val="0"/>
            <w:sz w:val="19"/>
            <w:szCs w:val="19"/>
            <w:u w:val="none"/>
            <w:rtl w:val="1"/>
          </w:rPr>
          <w:t xml:space="preserve">ב</w:t>
        </w:r>
        <w:r>
          <w:rPr>
            <w:rStyle w:val="FootnoteReference"/>
            <w:rFonts w:ascii="Times New Roman" w:hAnsi="Times New Roman" w:eastAsia="Times New Roman" w:cs="Times New Roman"/>
            <w:sz w:val="19"/>
            <w:szCs w:val="19"/>
            <w:rtl/>
          </w:rPr>
          <w:footnoteReference w:id="364"/>
        </w:r>
      </w:hyperlink>
      <w:r w:rsidDel="00000000" w:rsidR="00000000" w:rsidRPr="00000000">
        <w:rPr>
          <w:rFonts w:ascii="Times New Roman" w:cs="Times New Roman" w:eastAsia="Times New Roman" w:hAnsi="Times New Roman"/>
          <w:b w:val="1"/>
          <w:bCs w:val="1"/>
          <w:sz w:val="19"/>
          <w:szCs w:val="19"/>
          <w:rtl w:val="0"/>
        </w:rPr>
        <w:t>). – for the Holy One is called "the rock of the heart" of Israel (Shir HaShirim Rabbah 5:2).</w:t>
      </w:r>
    </w:p>
    <w:p w:rsidR="00000000" w:rsidDel="00000000" w:rsidP="00000000" w:rsidRDefault="00000000" w:rsidRPr="00000000" w14:paraId="0000019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9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מִצַּד הַחָכְמָה הָיָה אֶפְשָׁר לִטְעוֹת</w:t>
      </w:r>
      <w:r w:rsidDel="00000000" w:rsidR="00000000" w:rsidRPr="00000000">
        <w:rPr>
          <w:rFonts w:ascii="Times New Roman" w:cs="Times New Roman" w:eastAsia="Times New Roman" w:hAnsi="Times New Roman"/>
          <w:b w:val="1"/>
          <w:bCs w:val="1"/>
          <w:sz w:val="19"/>
          <w:szCs w:val="19"/>
          <w:rtl w:val="0"/>
        </w:rPr>
        <w:t xml:space="preserve">, – Yet from the perspective of wisdom one could err; </w:t>
      </w:r>
      <w:r>
        <w:rPr>
          <w:rFonts w:ascii="Times New Roman" w:cs="Times New Roman" w:eastAsia="Times New Roman" w:hAnsi="Times New Roman"/>
          <w:b w:val="0"/>
          <w:bCs w:val="0"/>
          <w:sz w:val="19"/>
          <w:szCs w:val="19"/>
          <w:rtl w:val="1"/>
        </w:rPr>
        <w:t xml:space="preserve">וּמִי שֶׁרָאָה בִּלְעָם בְּיָמָיו, וַדַּאי הֲגַם שֶׁאָמְרוּ זִכְרוֹנָם לִבְרָכָה (סַנְהֶדְרִין קה סוֹף עַמּוּד א)</w:t>
      </w:r>
      <w:r>
        <w:rPr>
          <w:rStyle w:val="FootnoteReference"/>
          <w:rFonts w:ascii="Times New Roman" w:hAnsi="Times New Roman" w:eastAsia="Times New Roman" w:cs="Times New Roman"/>
          <w:sz w:val="19"/>
          <w:szCs w:val="19"/>
          <w:rtl/>
        </w:rPr>
        <w:footnoteReference w:id="365"/>
      </w:r>
      <w:r>
        <w:rPr>
          <w:rFonts w:ascii="Times New Roman" w:cs="Times New Roman" w:eastAsia="Times New Roman" w:hAnsi="Times New Roman"/>
          <w:b w:val="0"/>
          <w:bCs w:val="0"/>
          <w:sz w:val="19"/>
          <w:szCs w:val="19"/>
          <w:rtl w:val="1"/>
        </w:rPr>
        <w:t xml:space="preserve"> דְּבָא עַל אֲתוֹנוֹ וְכַיּוֹצֵא</w:t>
      </w:r>
      <w:r w:rsidDel="00000000" w:rsidR="00000000" w:rsidRPr="00000000">
        <w:rPr>
          <w:rFonts w:ascii="Times New Roman" w:cs="Times New Roman" w:eastAsia="Times New Roman" w:hAnsi="Times New Roman"/>
          <w:b w:val="1"/>
          <w:bCs w:val="1"/>
          <w:sz w:val="19"/>
          <w:szCs w:val="19"/>
          <w:rtl w:val="0"/>
        </w:rPr>
        <w:t xml:space="preserve">, – and whoever observed Balaam in his day—even though our Sages stated (Sanhedrin 105a end) that he acted perversely with his donkey, etc.— </w:t>
      </w:r>
      <w:r w:rsidDel="00000000" w:rsidR="00000000" w:rsidRPr="00000000">
        <w:rPr>
          <w:rFonts w:ascii="Times New Roman" w:cs="Times New Roman" w:eastAsia="Times New Roman" w:hAnsi="Times New Roman"/>
          <w:b w:val="0"/>
          <w:bCs w:val="0"/>
          <w:sz w:val="19"/>
          <w:szCs w:val="19"/>
          <w:rtl w:val="1"/>
        </w:rPr>
        <w:t>מִכָּל מָקוֹם לְמַרְאֵה עֵינֵי בְּנֵי אָדָם הָיָה אֶפְשָׁר לַחְשׁוֹב שֶׁהוּא אָדָם גָּדוֹל</w:t>
      </w:r>
      <w:r w:rsidDel="00000000" w:rsidR="00000000" w:rsidRPr="00000000">
        <w:rPr>
          <w:rFonts w:ascii="Times New Roman" w:cs="Times New Roman" w:eastAsia="Times New Roman" w:hAnsi="Times New Roman"/>
          <w:b w:val="1"/>
          <w:bCs w:val="1"/>
          <w:sz w:val="19"/>
          <w:szCs w:val="19"/>
          <w:rtl w:val="0"/>
        </w:rPr>
        <w:t xml:space="preserve">, – nonetheless to human sight one could have presumed he was a great man, </w:t>
      </w:r>
      <w:r w:rsidDel="00000000" w:rsidR="00000000" w:rsidRPr="00000000">
        <w:rPr>
          <w:rFonts w:ascii="Times New Roman" w:cs="Times New Roman" w:eastAsia="Times New Roman" w:hAnsi="Times New Roman"/>
          <w:b w:val="0"/>
          <w:bCs w:val="0"/>
          <w:sz w:val="19"/>
          <w:szCs w:val="19"/>
          <w:rtl w:val="1"/>
        </w:rPr>
        <w:t>וְהָיָה לוֹ כֹּחַ לְדַבֵּר דִּבְרֵי אֱמֶת שֶׁנִּכְתְּבוּ בַּתּוֹרָה</w:t>
      </w:r>
      <w:r w:rsidDel="00000000" w:rsidR="00000000" w:rsidRPr="00000000">
        <w:rPr>
          <w:rFonts w:ascii="Times New Roman" w:cs="Times New Roman" w:eastAsia="Times New Roman" w:hAnsi="Times New Roman"/>
          <w:b w:val="1"/>
          <w:bCs w:val="1"/>
          <w:sz w:val="19"/>
          <w:szCs w:val="19"/>
          <w:rtl w:val="0"/>
        </w:rPr>
        <w:t xml:space="preserve">. – possessing the capacity to utter truths recorded in the Torah. </w:t>
      </w:r>
      <w:r w:rsidDel="00000000" w:rsidR="00000000" w:rsidRPr="00000000">
        <w:rPr>
          <w:rFonts w:ascii="Times New Roman" w:cs="Times New Roman" w:eastAsia="Times New Roman" w:hAnsi="Times New Roman"/>
          <w:b w:val="0"/>
          <w:bCs w:val="0"/>
          <w:sz w:val="19"/>
          <w:szCs w:val="19"/>
          <w:rtl w:val="1"/>
        </w:rPr>
        <w:t>וּלְכָךְ הוּצְרַךְ לְבַקֵּשׁ שֶׁלֹּא תִּשְׁרֶה שְׁכִינָה וְכוּלֵי</w:t>
      </w:r>
      <w:r w:rsidDel="00000000" w:rsidR="00000000" w:rsidRPr="00000000">
        <w:rPr>
          <w:rFonts w:ascii="Times New Roman" w:cs="Times New Roman" w:eastAsia="Times New Roman" w:hAnsi="Times New Roman"/>
          <w:b w:val="1"/>
          <w:bCs w:val="1"/>
          <w:sz w:val="19"/>
          <w:szCs w:val="19"/>
          <w:rtl w:val="0"/>
        </w:rPr>
        <w:t xml:space="preserve">, – Therefore Moses had to pray that the Shechinah not rest upon them, </w:t>
      </w:r>
      <w:r>
        <w:rPr>
          <w:rFonts w:ascii="Times New Roman" w:cs="Times New Roman" w:eastAsia="Times New Roman" w:hAnsi="Times New Roman"/>
          <w:b w:val="0"/>
          <w:bCs w:val="0"/>
          <w:sz w:val="19"/>
          <w:szCs w:val="19"/>
          <w:rtl w:val="1"/>
        </w:rPr>
        <w:t xml:space="preserve">דּבֶאֱמֶת אָמְרוּ (מִדְרָשׁ רַבָּה אֵיכָה שָׁם)</w:t>
      </w:r>
      <w:r>
        <w:rPr>
          <w:rStyle w:val="FootnoteReference"/>
          <w:rFonts w:ascii="Times New Roman" w:hAnsi="Times New Roman" w:eastAsia="Times New Roman" w:cs="Times New Roman"/>
          <w:sz w:val="19"/>
          <w:szCs w:val="19"/>
          <w:rtl/>
        </w:rPr>
        <w:footnoteReference w:id="366"/>
      </w:r>
      <w:r>
        <w:rPr>
          <w:rFonts w:ascii="Times New Roman" w:cs="Times New Roman" w:eastAsia="Times New Roman" w:hAnsi="Times New Roman"/>
          <w:b w:val="0"/>
          <w:bCs w:val="0"/>
          <w:sz w:val="19"/>
          <w:szCs w:val="19"/>
          <w:rtl w:val="1"/>
        </w:rPr>
        <w:t xml:space="preserve">: "יֵשׁ תּוֹרָה בַּגּוֹיִם – אַל תַּאֲמִין</w:t>
      </w:r>
      <w:r w:rsidDel="00000000" w:rsidR="00000000" w:rsidRPr="00000000">
        <w:rPr>
          <w:rFonts w:ascii="Times New Roman" w:cs="Times New Roman" w:eastAsia="Times New Roman" w:hAnsi="Times New Roman"/>
          <w:b w:val="1"/>
          <w:bCs w:val="1"/>
          <w:sz w:val="19"/>
          <w:szCs w:val="19"/>
          <w:rtl w:val="0"/>
        </w:rPr>
        <w:t xml:space="preserve">", – for in truth they taught: "if one tells you there is Torah among the nations, do not believe it," </w:t>
      </w:r>
      <w:r w:rsidDel="00000000" w:rsidR="00000000" w:rsidRPr="00000000">
        <w:rPr>
          <w:rFonts w:ascii="Times New Roman" w:cs="Times New Roman" w:eastAsia="Times New Roman" w:hAnsi="Times New Roman"/>
          <w:b w:val="0"/>
          <w:bCs w:val="0"/>
          <w:sz w:val="19"/>
          <w:szCs w:val="19"/>
          <w:rtl w:val="1"/>
        </w:rPr>
        <w:t>דְּהִיא "מוֹרָשָׁה קְהִלַּת יַעֲקֹב" לְבַד</w:t>
      </w:r>
      <w:r w:rsidDel="00000000" w:rsidR="00000000" w:rsidRPr="00000000">
        <w:rPr>
          <w:rFonts w:ascii="Times New Roman" w:cs="Times New Roman" w:eastAsia="Times New Roman" w:hAnsi="Times New Roman"/>
          <w:b w:val="1"/>
          <w:bCs w:val="1"/>
          <w:sz w:val="19"/>
          <w:szCs w:val="19"/>
          <w:rtl w:val="0"/>
        </w:rPr>
        <w:t xml:space="preserve">. – as it is the exclusive heritage of the congregation of Jacob. </w:t>
      </w:r>
      <w:r>
        <w:rPr>
          <w:rFonts w:ascii="Times New Roman" w:cs="Times New Roman" w:eastAsia="Times New Roman" w:hAnsi="Times New Roman"/>
          <w:b w:val="0"/>
          <w:bCs w:val="0"/>
          <w:sz w:val="19"/>
          <w:szCs w:val="19"/>
          <w:rtl w:val="1"/>
        </w:rPr>
        <w:t xml:space="preserve">וּכְדֶרֶךְ שֶׁאָמְרוּ זִכְרוֹנָם לִבְרָכָה בַּמִּדְרָשׁ (תַּנְחוּמָא תִּשָּׂא לד</w:t>
      </w:r>
      <w:r>
        <w:rPr>
          <w:rStyle w:val="FootnoteReference"/>
          <w:rFonts w:ascii="Times New Roman" w:hAnsi="Times New Roman" w:eastAsia="Times New Roman" w:cs="Times New Roman"/>
          <w:sz w:val="19"/>
          <w:szCs w:val="19"/>
          <w:rtl/>
        </w:rPr>
        <w:footnoteReference w:id="367"/>
      </w:r>
      <w:r w:rsidDel="00000000" w:rsidR="00000000" w:rsidRPr="00000000">
        <w:rPr>
          <w:rFonts w:ascii="Times New Roman" w:cs="Times New Roman" w:eastAsia="Times New Roman" w:hAnsi="Times New Roman"/>
          <w:b w:val="1"/>
          <w:bCs w:val="1"/>
          <w:sz w:val="19"/>
          <w:szCs w:val="19"/>
          <w:rtl w:val="0"/>
        </w:rPr>
        <w:t>): – And in the manner our Sages taught in the Midrash (Tanchuma, Ki Tisa 34): "</w:t>
      </w:r>
      <w:r w:rsidDel="00000000" w:rsidR="00000000" w:rsidRPr="00000000">
        <w:rPr>
          <w:rFonts w:ascii="Times New Roman" w:cs="Times New Roman" w:eastAsia="Times New Roman" w:hAnsi="Times New Roman"/>
          <w:b w:val="0"/>
          <w:bCs w:val="0"/>
          <w:sz w:val="19"/>
          <w:szCs w:val="19"/>
          <w:rtl w:val="1"/>
        </w:rPr>
        <w:t>עֲתִידִים אֻמּוֹת הָעוֹלָם לוֹמַר: אָנוּ יִשְׂרָאֵל וְכוּלֵי, מִסְטוֹרִין שֶׁלִּי וְכוּלֵי</w:t>
      </w:r>
      <w:r w:rsidDel="00000000" w:rsidR="00000000" w:rsidRPr="00000000">
        <w:rPr>
          <w:rFonts w:ascii="Times New Roman" w:cs="Times New Roman" w:eastAsia="Times New Roman" w:hAnsi="Times New Roman"/>
          <w:b w:val="1"/>
          <w:bCs w:val="1"/>
          <w:sz w:val="19"/>
          <w:szCs w:val="19"/>
          <w:rtl w:val="0"/>
        </w:rPr>
        <w:t xml:space="preserve">". – "The nations will claim: We are Israel; but God says: My mystery (the Oral Torah) proves who is Mine." </w:t>
      </w:r>
      <w:r w:rsidDel="00000000" w:rsidR="00000000" w:rsidRPr="00000000">
        <w:rPr>
          <w:rFonts w:ascii="Times New Roman" w:cs="Times New Roman" w:eastAsia="Times New Roman" w:hAnsi="Times New Roman"/>
          <w:b w:val="0"/>
          <w:bCs w:val="0"/>
          <w:sz w:val="19"/>
          <w:szCs w:val="19"/>
          <w:rtl w:val="1"/>
        </w:rPr>
        <w:t>וְזֶה עִנְיַן הַשְׁרָאַת שְׁכִינָה</w:t>
      </w:r>
      <w:r w:rsidDel="00000000" w:rsidR="00000000" w:rsidRPr="00000000">
        <w:rPr>
          <w:rFonts w:ascii="Times New Roman" w:cs="Times New Roman" w:eastAsia="Times New Roman" w:hAnsi="Times New Roman"/>
          <w:b w:val="1"/>
          <w:bCs w:val="1"/>
          <w:sz w:val="19"/>
          <w:szCs w:val="19"/>
          <w:rtl w:val="0"/>
        </w:rPr>
        <w:t xml:space="preserve">: – And this is the essence of the resting of the Shechinah: </w:t>
      </w:r>
      <w:r w:rsidDel="00000000" w:rsidR="00000000" w:rsidRPr="00000000">
        <w:rPr>
          <w:rFonts w:ascii="Times New Roman" w:cs="Times New Roman" w:eastAsia="Times New Roman" w:hAnsi="Times New Roman"/>
          <w:b w:val="0"/>
          <w:bCs w:val="0"/>
          <w:sz w:val="19"/>
          <w:szCs w:val="19"/>
          <w:rtl w:val="1"/>
        </w:rPr>
        <w:t>הַיְינוּ שֶׁלֹּא יַשִּׂיגוּ מֵחָכְמַת תּוֹרָה שֶׁבְּעַל פֶּה</w:t>
      </w:r>
      <w:r w:rsidDel="00000000" w:rsidR="00000000" w:rsidRPr="00000000">
        <w:rPr>
          <w:rFonts w:ascii="Times New Roman" w:cs="Times New Roman" w:eastAsia="Times New Roman" w:hAnsi="Times New Roman"/>
          <w:b w:val="1"/>
          <w:bCs w:val="1"/>
          <w:sz w:val="19"/>
          <w:szCs w:val="19"/>
          <w:rtl w:val="0"/>
        </w:rPr>
        <w:t>. – that they never comprehend the wisdom of the Oral Torah.</w:t>
      </w:r>
    </w:p>
    <w:p w:rsidR="00000000" w:rsidDel="00000000" w:rsidP="00000000" w:rsidRDefault="00000000" w:rsidRPr="00000000" w14:paraId="0000019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9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וּבִלְעָם הִשִּׂיג דְּבָרִים שֶׁנֶּאֶמְרוּ בַּתּוֹרָה שֶׁבִּכְתָב</w:t>
      </w:r>
      <w:r w:rsidDel="00000000" w:rsidR="00000000" w:rsidRPr="00000000">
        <w:rPr>
          <w:rFonts w:ascii="Times New Roman" w:cs="Times New Roman" w:eastAsia="Times New Roman" w:hAnsi="Times New Roman"/>
          <w:b w:val="1"/>
          <w:bCs w:val="1"/>
          <w:sz w:val="19"/>
          <w:szCs w:val="19"/>
          <w:rtl w:val="0"/>
        </w:rPr>
        <w:t xml:space="preserve">, – For Balaam grasped only concepts articulated in the Written Torah; </w:t>
      </w:r>
      <w:r w:rsidDel="00000000" w:rsidR="00000000" w:rsidRPr="00000000">
        <w:rPr>
          <w:rFonts w:ascii="Times New Roman" w:cs="Times New Roman" w:eastAsia="Times New Roman" w:hAnsi="Times New Roman"/>
          <w:b w:val="0"/>
          <w:bCs w:val="0"/>
          <w:sz w:val="19"/>
          <w:szCs w:val="19"/>
          <w:rtl w:val="1"/>
        </w:rPr>
        <w:t>כִּי תּוֹרָה שֶׁבְּעַל פֶּה הוּא רָזָא דִּכְנֶסֶת יִשְׂרָאֵל</w:t>
      </w:r>
      <w:r w:rsidDel="00000000" w:rsidR="00000000" w:rsidRPr="00000000">
        <w:rPr>
          <w:rFonts w:ascii="Times New Roman" w:cs="Times New Roman" w:eastAsia="Times New Roman" w:hAnsi="Times New Roman"/>
          <w:b w:val="1"/>
          <w:bCs w:val="1"/>
          <w:sz w:val="19"/>
          <w:szCs w:val="19"/>
          <w:rtl w:val="0"/>
        </w:rPr>
        <w:t xml:space="preserve">, – since the Oral Torah is the mystery of the Congregation of Israel, </w:t>
      </w:r>
      <w:r w:rsidDel="00000000" w:rsidR="00000000" w:rsidRPr="00000000">
        <w:rPr>
          <w:rFonts w:ascii="Times New Roman" w:cs="Times New Roman" w:eastAsia="Times New Roman" w:hAnsi="Times New Roman"/>
          <w:b w:val="0"/>
          <w:bCs w:val="0"/>
          <w:sz w:val="19"/>
          <w:szCs w:val="19"/>
          <w:rtl w:val="1"/>
        </w:rPr>
        <w:t>הַנּוֹבֵעַ רַק מִלִּבְבוֹת בְּנֵי יִשְׂרָאֵל</w:t>
      </w:r>
      <w:r w:rsidDel="00000000" w:rsidR="00000000" w:rsidRPr="00000000">
        <w:rPr>
          <w:rFonts w:ascii="Times New Roman" w:cs="Times New Roman" w:eastAsia="Times New Roman" w:hAnsi="Times New Roman"/>
          <w:b w:val="1"/>
          <w:bCs w:val="1"/>
          <w:sz w:val="19"/>
          <w:szCs w:val="19"/>
          <w:rtl w:val="0"/>
        </w:rPr>
        <w:t xml:space="preserve">, – flowing exclusively from the hearts of the Jewish people; </w:t>
      </w:r>
      <w:r w:rsidDel="00000000" w:rsidR="00000000" w:rsidRPr="00000000">
        <w:rPr>
          <w:rFonts w:ascii="Times New Roman" w:cs="Times New Roman" w:eastAsia="Times New Roman" w:hAnsi="Times New Roman"/>
          <w:b w:val="0"/>
          <w:bCs w:val="0"/>
          <w:sz w:val="19"/>
          <w:szCs w:val="19"/>
          <w:rtl w:val="1"/>
        </w:rPr>
        <w:t>דְּתוֹרָה עִיקָּרוֹ לְשׁוֹן הוֹרָאַת דֶּרֶךְ לְהַשִּׂיג יִחוּד הַשֵּׁם יִתְבָּרַךְ וּלְהִדָּבֵק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Torah essentially means showing the way to attain the unity of Hashem and cleave unto Him. </w:t>
      </w:r>
      <w:r w:rsidDel="00000000" w:rsidR="00000000" w:rsidRPr="00000000">
        <w:rPr>
          <w:rFonts w:ascii="Times New Roman" w:cs="Times New Roman" w:eastAsia="Times New Roman" w:hAnsi="Times New Roman"/>
          <w:b w:val="0"/>
          <w:bCs w:val="0"/>
          <w:sz w:val="19"/>
          <w:szCs w:val="19"/>
          <w:rtl w:val="1"/>
        </w:rPr>
        <w:t>וְהֵם אַדְּרַבָּה, כָּל חָכְמָתָם הוּא מְאַבְּדָם</w:t>
      </w:r>
      <w:r w:rsidDel="00000000" w:rsidR="00000000" w:rsidRPr="00000000">
        <w:rPr>
          <w:rFonts w:ascii="Times New Roman" w:cs="Times New Roman" w:eastAsia="Times New Roman" w:hAnsi="Times New Roman"/>
          <w:b w:val="1"/>
          <w:bCs w:val="1"/>
          <w:sz w:val="19"/>
          <w:szCs w:val="19"/>
          <w:rtl w:val="0"/>
        </w:rPr>
        <w:t xml:space="preserve">; – Whereas with the nations, on the contrary, their wisdom destroys them; </w:t>
      </w:r>
      <w:r w:rsidDel="00000000" w:rsidR="00000000" w:rsidRPr="00000000">
        <w:rPr>
          <w:rFonts w:ascii="Times New Roman" w:cs="Times New Roman" w:eastAsia="Times New Roman" w:hAnsi="Times New Roman"/>
          <w:b w:val="0"/>
          <w:bCs w:val="0"/>
          <w:sz w:val="19"/>
          <w:szCs w:val="19"/>
          <w:rtl w:val="1"/>
        </w:rPr>
        <w:t>וְהֲגַם דְּמַשִּׂיגִים הָאֱמֶת כְּעִנְיַן בִּלְעָם וְכֵן חֲכָמָיו דְּהָמָן</w:t>
      </w:r>
      <w:r w:rsidDel="00000000" w:rsidR="00000000" w:rsidRPr="00000000">
        <w:rPr>
          <w:rFonts w:ascii="Times New Roman" w:cs="Times New Roman" w:eastAsia="Times New Roman" w:hAnsi="Times New Roman"/>
          <w:b w:val="1"/>
          <w:bCs w:val="1"/>
          <w:sz w:val="19"/>
          <w:szCs w:val="19"/>
          <w:rtl w:val="0"/>
        </w:rPr>
        <w:t xml:space="preserve">, – and even when grasping truth like Balaam or Haman's advisors, </w:t>
      </w:r>
      <w:r w:rsidDel="00000000" w:rsidR="00000000" w:rsidRPr="00000000">
        <w:rPr>
          <w:rFonts w:ascii="Times New Roman" w:cs="Times New Roman" w:eastAsia="Times New Roman" w:hAnsi="Times New Roman"/>
          <w:b w:val="0"/>
          <w:bCs w:val="0"/>
          <w:sz w:val="19"/>
          <w:szCs w:val="19"/>
          <w:rtl w:val="1"/>
        </w:rPr>
        <w:t>עִם כָּל זֶה הוּא אִי אֶפְשָׁר לוֹ לְהִפָּרֵד מִשָּׁרְשׁו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nonetheless, it is impossible for the gentile to detach from his spiritual root.</w:t>
      </w:r>
    </w:p>
    <w:p w:rsidR="00000000" w:rsidDel="00000000" w:rsidP="00000000" w:rsidRDefault="00000000" w:rsidRPr="00000000" w14:paraId="0000019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9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מַלְכוּת בֵּית דָּוִד שֶׁהֵם דַּרְגָּא דִּתְפִלָּה</w:t>
      </w:r>
      <w:r w:rsidDel="00000000" w:rsidR="00000000" w:rsidRPr="00000000">
        <w:rPr>
          <w:rFonts w:ascii="Times New Roman" w:cs="Times New Roman" w:eastAsia="Times New Roman" w:hAnsi="Times New Roman"/>
          <w:b w:val="1"/>
          <w:bCs w:val="1"/>
          <w:sz w:val="19"/>
          <w:szCs w:val="19"/>
          <w:rtl w:val="0"/>
        </w:rPr>
        <w:t xml:space="preserve">, – However, regarding the Davidic dynasty representing the level of prayer, </w:t>
      </w:r>
      <w:r w:rsidDel="00000000" w:rsidR="00000000" w:rsidRPr="00000000">
        <w:rPr>
          <w:rFonts w:ascii="Times New Roman" w:cs="Times New Roman" w:eastAsia="Times New Roman" w:hAnsi="Times New Roman"/>
          <w:b w:val="0"/>
          <w:bCs w:val="0"/>
          <w:sz w:val="19"/>
          <w:szCs w:val="19"/>
          <w:rtl w:val="1"/>
        </w:rPr>
        <w:t>שָׁם אֵין שַׁיָּיכוּת לְבֶן נֵכָר כְּלָל</w:t>
      </w:r>
      <w:r w:rsidDel="00000000" w:rsidR="00000000" w:rsidRPr="00000000">
        <w:rPr>
          <w:rFonts w:ascii="Times New Roman" w:cs="Times New Roman" w:eastAsia="Times New Roman" w:hAnsi="Times New Roman"/>
          <w:b w:val="1"/>
          <w:bCs w:val="1"/>
          <w:sz w:val="19"/>
          <w:szCs w:val="19"/>
          <w:rtl w:val="0"/>
        </w:rPr>
        <w:t xml:space="preserve">, – a foreigner possesses no point of contact whatsoever, </w:t>
      </w:r>
      <w:r w:rsidDel="00000000" w:rsidR="00000000" w:rsidRPr="00000000">
        <w:rPr>
          <w:rFonts w:ascii="Times New Roman" w:cs="Times New Roman" w:eastAsia="Times New Roman" w:hAnsi="Times New Roman"/>
          <w:b w:val="0"/>
          <w:bCs w:val="0"/>
          <w:sz w:val="19"/>
          <w:szCs w:val="19"/>
          <w:rtl w:val="1"/>
        </w:rPr>
        <w:t>דְּעִיקַּר תְּפִלָּה בַּלֵּב וְזֶה אֵינוֹ אֶצְלָם</w:t>
      </w:r>
      <w:r w:rsidDel="00000000" w:rsidR="00000000" w:rsidRPr="00000000">
        <w:rPr>
          <w:rFonts w:ascii="Times New Roman" w:cs="Times New Roman" w:eastAsia="Times New Roman" w:hAnsi="Times New Roman"/>
          <w:b w:val="1"/>
          <w:bCs w:val="1"/>
          <w:sz w:val="19"/>
          <w:szCs w:val="19"/>
          <w:rtl w:val="0"/>
        </w:rPr>
        <w:t xml:space="preserve">, – for the core of prayer is in the heart, which is absent in them, </w:t>
      </w:r>
      <w:r w:rsidDel="00000000" w:rsidR="00000000" w:rsidRPr="00000000">
        <w:rPr>
          <w:rFonts w:ascii="Times New Roman" w:cs="Times New Roman" w:eastAsia="Times New Roman" w:hAnsi="Times New Roman"/>
          <w:b w:val="0"/>
          <w:bCs w:val="0"/>
          <w:sz w:val="19"/>
          <w:szCs w:val="19"/>
          <w:rtl w:val="1"/>
        </w:rPr>
        <w:t>כִּי בָּזֶה הֵם נִפְרָדִים בֶּאֱמֶת</w:t>
      </w:r>
      <w:r w:rsidDel="00000000" w:rsidR="00000000" w:rsidRPr="00000000">
        <w:rPr>
          <w:rFonts w:ascii="Times New Roman" w:cs="Times New Roman" w:eastAsia="Times New Roman" w:hAnsi="Times New Roman"/>
          <w:b w:val="1"/>
          <w:bCs w:val="1"/>
          <w:sz w:val="19"/>
          <w:szCs w:val="19"/>
          <w:rtl w:val="0"/>
        </w:rPr>
        <w:t xml:space="preserve">. – since in this they are truly severed. </w:t>
      </w:r>
      <w:r w:rsidDel="00000000" w:rsidR="00000000" w:rsidRPr="00000000">
        <w:rPr>
          <w:rFonts w:ascii="Times New Roman" w:cs="Times New Roman" w:eastAsia="Times New Roman" w:hAnsi="Times New Roman"/>
          <w:b w:val="0"/>
          <w:bCs w:val="0"/>
          <w:sz w:val="19"/>
          <w:szCs w:val="19"/>
          <w:rtl w:val="1"/>
        </w:rPr>
        <w:t>לָכֵן בִּקֵּשׁ אַדְּרַבָּה</w:t>
      </w:r>
      <w:r w:rsidDel="00000000" w:rsidR="00000000" w:rsidRPr="00000000">
        <w:rPr>
          <w:rFonts w:ascii="Times New Roman" w:cs="Times New Roman" w:eastAsia="Times New Roman" w:hAnsi="Times New Roman"/>
          <w:b w:val="1"/>
          <w:bCs w:val="1"/>
          <w:sz w:val="19"/>
          <w:szCs w:val="19"/>
          <w:rtl w:val="0"/>
        </w:rPr>
        <w:t xml:space="preserve">, – Therefore Solomon specifically prayed, </w:t>
      </w:r>
      <w:r w:rsidDel="00000000" w:rsidR="00000000" w:rsidRPr="00000000">
        <w:rPr>
          <w:rFonts w:ascii="Times New Roman" w:cs="Times New Roman" w:eastAsia="Times New Roman" w:hAnsi="Times New Roman"/>
          <w:b w:val="0"/>
          <w:bCs w:val="0"/>
          <w:sz w:val="19"/>
          <w:szCs w:val="19"/>
          <w:rtl w:val="1"/>
        </w:rPr>
        <w:t>דְּהֲגַם דְּאִי אֶפְשָׁר שֶׁיִּהְיֶה לָהֶם שַׁיָּיכוּת בֶּאֱמֶת</w:t>
      </w:r>
      <w:r w:rsidDel="00000000" w:rsidR="00000000" w:rsidRPr="00000000">
        <w:rPr>
          <w:rFonts w:ascii="Times New Roman" w:cs="Times New Roman" w:eastAsia="Times New Roman" w:hAnsi="Times New Roman"/>
          <w:b w:val="1"/>
          <w:bCs w:val="1"/>
          <w:sz w:val="19"/>
          <w:szCs w:val="19"/>
          <w:rtl w:val="0"/>
        </w:rPr>
        <w:t xml:space="preserve"> – – that even though they cannot attain an authentic inner connection— </w:t>
      </w:r>
      <w:r w:rsidDel="00000000" w:rsidR="00000000" w:rsidRPr="00000000">
        <w:rPr>
          <w:rFonts w:ascii="Times New Roman" w:cs="Times New Roman" w:eastAsia="Times New Roman" w:hAnsi="Times New Roman"/>
          <w:b w:val="0"/>
          <w:bCs w:val="0"/>
          <w:sz w:val="19"/>
          <w:szCs w:val="19"/>
          <w:rtl w:val="1"/>
        </w:rPr>
        <w:t>דְּזֶהוּ עַל יְדֵי הַדְּבֵיקוּת בְּעֹמֶק הַלֵּב בַּהַשֵּׁם יִתְבָּרַךְ וְזֶהוּ שׁוֹרֶשׁ יִשְׂרָאֵל</w:t>
      </w:r>
      <w:r w:rsidDel="00000000" w:rsidR="00000000" w:rsidRPr="00000000">
        <w:rPr>
          <w:rFonts w:ascii="Times New Roman" w:cs="Times New Roman" w:eastAsia="Times New Roman" w:hAnsi="Times New Roman"/>
          <w:b w:val="1"/>
          <w:bCs w:val="1"/>
          <w:sz w:val="19"/>
          <w:szCs w:val="19"/>
          <w:rtl w:val="0"/>
        </w:rPr>
        <w:t xml:space="preserve">, – which comes through cleaving to Hashem in the depths of the heart, the unique root of Israel, </w:t>
      </w:r>
      <w:r w:rsidDel="00000000" w:rsidR="00000000" w:rsidRPr="00000000">
        <w:rPr>
          <w:rFonts w:ascii="Times New Roman" w:cs="Times New Roman" w:eastAsia="Times New Roman" w:hAnsi="Times New Roman"/>
          <w:b w:val="0"/>
          <w:bCs w:val="0"/>
          <w:sz w:val="19"/>
          <w:szCs w:val="19"/>
          <w:rtl w:val="1"/>
        </w:rPr>
        <w:t>וְהַיְינוּ שֶׁיִּתְהַפְּכוּ לְיִשְׂרָאֵל וְשׁוּב אֵינָם קְרוּיִם בְּנֵי נֵכָר וְעַמִּים כְּלָל</w:t>
      </w:r>
      <w:r w:rsidDel="00000000" w:rsidR="00000000" w:rsidRPr="00000000">
        <w:rPr>
          <w:rFonts w:ascii="Times New Roman" w:cs="Times New Roman" w:eastAsia="Times New Roman" w:hAnsi="Times New Roman"/>
          <w:b w:val="1"/>
          <w:bCs w:val="1"/>
          <w:sz w:val="19"/>
          <w:szCs w:val="19"/>
          <w:rtl w:val="0"/>
        </w:rPr>
        <w:t xml:space="preserve">, – meaning that they would have to convert to Israel, no longer being foreigners or separate nations, </w:t>
      </w:r>
      <w:r w:rsidDel="00000000" w:rsidR="00000000" w:rsidRPr="00000000">
        <w:rPr>
          <w:rFonts w:ascii="Times New Roman" w:cs="Times New Roman" w:eastAsia="Times New Roman" w:hAnsi="Times New Roman"/>
          <w:b w:val="0"/>
          <w:bCs w:val="0"/>
          <w:sz w:val="19"/>
          <w:szCs w:val="19"/>
          <w:rtl w:val="1"/>
        </w:rPr>
        <w:t>דְּעִנְיַן בֶּן נֵכָר הַיְינוּ שֶׁעֹמֶק לִבּוֹ אֵין דָּבוּק בַּהַשֵּׁם יִתְבָּרַך</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since a foreigner is defined as one whose heart's depth is not bound to Hashem— </w:t>
      </w:r>
      <w:r w:rsidDel="00000000" w:rsidR="00000000" w:rsidRPr="00000000">
        <w:rPr>
          <w:rFonts w:ascii="Times New Roman" w:cs="Times New Roman" w:eastAsia="Times New Roman" w:hAnsi="Times New Roman"/>
          <w:b w:val="0"/>
          <w:bCs w:val="0"/>
          <w:sz w:val="19"/>
          <w:szCs w:val="19"/>
          <w:rtl w:val="1"/>
        </w:rPr>
        <w:t>רַק מִכָּל מָקוֹם בִּקֵּשׁ שֶׁיַּכִּירוּ עַל כָּל פָּנִים קְדוּשַּׁת בֵּית הַמִּקְדָּשׁ וְיִשְׂרָאֵל</w:t>
      </w:r>
      <w:r w:rsidDel="00000000" w:rsidR="00000000" w:rsidRPr="00000000">
        <w:rPr>
          <w:rFonts w:ascii="Times New Roman" w:cs="Times New Roman" w:eastAsia="Times New Roman" w:hAnsi="Times New Roman"/>
          <w:b w:val="1"/>
          <w:bCs w:val="1"/>
          <w:sz w:val="19"/>
          <w:szCs w:val="19"/>
          <w:rtl w:val="0"/>
        </w:rPr>
        <w:t>. – yet nonetheless Solomon asked that they at least recognize the sanctity of the Temple and Israel.</w:t>
      </w:r>
    </w:p>
    <w:p w:rsidR="00000000" w:rsidDel="00000000" w:rsidP="00000000" w:rsidRDefault="00000000" w:rsidRPr="00000000" w14:paraId="0000019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9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"שָׂפָה בְרוּרָה" – מִן הַשָּׂפָה וְלַחוּץ</w:t>
      </w:r>
      <w:r w:rsidDel="00000000" w:rsidR="00000000" w:rsidRPr="00000000">
        <w:rPr>
          <w:rFonts w:ascii="Times New Roman" w:cs="Times New Roman" w:eastAsia="Times New Roman" w:hAnsi="Times New Roman"/>
          <w:b w:val="1"/>
          <w:bCs w:val="1"/>
          <w:sz w:val="19"/>
          <w:szCs w:val="19"/>
          <w:rtl w:val="0"/>
        </w:rPr>
        <w:t xml:space="preserve">, – And this is a "pure language (safah)"—from the lips outward, </w:t>
      </w:r>
      <w:r w:rsidDel="00000000" w:rsidR="00000000" w:rsidRPr="00000000">
        <w:rPr>
          <w:rFonts w:ascii="Times New Roman" w:cs="Times New Roman" w:eastAsia="Times New Roman" w:hAnsi="Times New Roman"/>
          <w:b w:val="0"/>
          <w:bCs w:val="0"/>
          <w:sz w:val="19"/>
          <w:szCs w:val="19"/>
          <w:rtl w:val="1"/>
        </w:rPr>
        <w:t>הֲגַם דְּאֵין בִּפְנִימִיּוּת הַלֵּב</w:t>
      </w:r>
      <w:r w:rsidDel="00000000" w:rsidR="00000000" w:rsidRPr="00000000">
        <w:rPr>
          <w:rFonts w:ascii="Times New Roman" w:cs="Times New Roman" w:eastAsia="Times New Roman" w:hAnsi="Times New Roman"/>
          <w:b w:val="1"/>
          <w:bCs w:val="1"/>
          <w:sz w:val="19"/>
          <w:szCs w:val="19"/>
          <w:rtl w:val="0"/>
        </w:rPr>
        <w:t xml:space="preserve">, – even though not penetrating the inner heart, </w:t>
      </w:r>
      <w:r w:rsidDel="00000000" w:rsidR="00000000" w:rsidRPr="00000000">
        <w:rPr>
          <w:rFonts w:ascii="Times New Roman" w:cs="Times New Roman" w:eastAsia="Times New Roman" w:hAnsi="Times New Roman"/>
          <w:b w:val="0"/>
          <w:bCs w:val="0"/>
          <w:sz w:val="19"/>
          <w:szCs w:val="19"/>
          <w:rtl w:val="1"/>
        </w:rPr>
        <w:t>מִכָּל מָקוֹם עַל יְדֵי זֶה יַכִּירוּ מַעֲלַת יִשְׂרָאֵל שֶׁהֵם בֶּאֱמֶת כֵּן</w:t>
      </w:r>
      <w:r w:rsidDel="00000000" w:rsidR="00000000" w:rsidRPr="00000000">
        <w:rPr>
          <w:rFonts w:ascii="Times New Roman" w:cs="Times New Roman" w:eastAsia="Times New Roman" w:hAnsi="Times New Roman"/>
          <w:b w:val="1"/>
          <w:bCs w:val="1"/>
          <w:sz w:val="19"/>
          <w:szCs w:val="19"/>
          <w:rtl w:val="0"/>
        </w:rPr>
        <w:t xml:space="preserve">, – nonetheless through this they will recognize Israel's stature, </w:t>
      </w:r>
      <w:r w:rsidDel="00000000" w:rsidR="00000000" w:rsidRPr="00000000">
        <w:rPr>
          <w:rFonts w:ascii="Times New Roman" w:cs="Times New Roman" w:eastAsia="Times New Roman" w:hAnsi="Times New Roman"/>
          <w:b w:val="0"/>
          <w:bCs w:val="0"/>
          <w:sz w:val="19"/>
          <w:szCs w:val="19"/>
          <w:rtl w:val="1"/>
        </w:rPr>
        <w:t>וְאִי אֶפְשָׁר לָהֶם לוֹמַר עַל יְדֵי זֶה "אָנוּ יִשְׂרָאֵל" כְּלָל</w:t>
      </w:r>
      <w:r w:rsidDel="00000000" w:rsidR="00000000" w:rsidRPr="00000000">
        <w:rPr>
          <w:rFonts w:ascii="Times New Roman" w:cs="Times New Roman" w:eastAsia="Times New Roman" w:hAnsi="Times New Roman"/>
          <w:b w:val="1"/>
          <w:bCs w:val="1"/>
          <w:sz w:val="19"/>
          <w:szCs w:val="19"/>
          <w:rtl w:val="0"/>
        </w:rPr>
        <w:t xml:space="preserve">. – making it impossible for them to claim "we are Israel." </w:t>
      </w:r>
      <w:r w:rsidDel="00000000" w:rsidR="00000000" w:rsidRPr="00000000">
        <w:rPr>
          <w:rFonts w:ascii="Times New Roman" w:cs="Times New Roman" w:eastAsia="Times New Roman" w:hAnsi="Times New Roman"/>
          <w:b w:val="0"/>
          <w:bCs w:val="0"/>
          <w:sz w:val="19"/>
          <w:szCs w:val="19"/>
          <w:rtl w:val="1"/>
        </w:rPr>
        <w:t>וְאָז "וְהַאֲבַדְתִּי חֲכָמִים מֵאֱדוֹם</w:t>
      </w:r>
      <w:r w:rsidDel="00000000" w:rsidR="00000000" w:rsidRPr="00000000">
        <w:rPr>
          <w:rFonts w:ascii="Times New Roman" w:cs="Times New Roman" w:eastAsia="Times New Roman" w:hAnsi="Times New Roman"/>
          <w:b w:val="1"/>
          <w:bCs w:val="1"/>
          <w:sz w:val="19"/>
          <w:szCs w:val="19"/>
          <w:rtl w:val="0"/>
        </w:rPr>
        <w:t xml:space="preserve">", – And then "I will destroy the wise men out of Edom" (Obadiah 1:8), </w:t>
      </w:r>
      <w:r>
        <w:rPr>
          <w:rFonts w:ascii="Times New Roman" w:cs="Times New Roman" w:eastAsia="Times New Roman" w:hAnsi="Times New Roman"/>
          <w:b w:val="0"/>
          <w:bCs w:val="0"/>
          <w:sz w:val="19"/>
          <w:szCs w:val="19"/>
          <w:rtl w:val="1"/>
        </w:rPr>
        <w:t xml:space="preserve">דְּהוֹכִיחוּ מִזֶּה רַבּוֹתֵינוּ זִכְרוֹנָם לִבְרָכָה (מִדְרָשׁ רַבָּה אֵיכָה שָׁם)</w:t>
      </w:r>
      <w:r>
        <w:rPr>
          <w:rStyle w:val="FootnoteReference"/>
          <w:rFonts w:ascii="Times New Roman" w:hAnsi="Times New Roman" w:eastAsia="Times New Roman" w:cs="Times New Roman"/>
          <w:sz w:val="19"/>
          <w:szCs w:val="19"/>
          <w:rtl/>
        </w:rPr>
        <w:footnoteReference w:id="368"/>
      </w:r>
      <w:r>
        <w:rPr>
          <w:rFonts w:ascii="Times New Roman" w:cs="Times New Roman" w:eastAsia="Times New Roman" w:hAnsi="Times New Roman"/>
          <w:b w:val="0"/>
          <w:bCs w:val="0"/>
          <w:sz w:val="19"/>
          <w:szCs w:val="19"/>
          <w:rtl w:val="1"/>
        </w:rPr>
        <w:t xml:space="preserve"> דּבָעוֹלָם הַזֶּה יֵש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from which our Sages proved that in this world worldly wisdom does exist.</w:t>
      </w:r>
    </w:p>
    <w:p w:rsidR="00000000" w:rsidDel="00000000" w:rsidP="00000000" w:rsidRDefault="00000000" w:rsidRPr="00000000" w14:paraId="000001A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A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דִּבְעוֹלָם הַזֶּה נִרְאֶה זֶה לִשְׁנֵי דְבָרִים נִפְרָדִים</w:t>
      </w:r>
      <w:r w:rsidDel="00000000" w:rsidR="00000000" w:rsidRPr="00000000">
        <w:rPr>
          <w:rFonts w:ascii="Times New Roman" w:cs="Times New Roman" w:eastAsia="Times New Roman" w:hAnsi="Times New Roman"/>
          <w:b w:val="1"/>
          <w:bCs w:val="1"/>
          <w:sz w:val="19"/>
          <w:szCs w:val="19"/>
          <w:rtl w:val="0"/>
        </w:rPr>
        <w:t xml:space="preserve">, – For in this world these appear as two divided concepts, </w:t>
      </w:r>
      <w:r w:rsidDel="00000000" w:rsidR="00000000" w:rsidRPr="00000000">
        <w:rPr>
          <w:rFonts w:ascii="Times New Roman" w:cs="Times New Roman" w:eastAsia="Times New Roman" w:hAnsi="Times New Roman"/>
          <w:b w:val="0"/>
          <w:bCs w:val="0"/>
          <w:sz w:val="19"/>
          <w:szCs w:val="19"/>
          <w:rtl w:val="1"/>
        </w:rPr>
        <w:t>וּבֶאֱמֶת מוֹחָא וְלִבָּא הֵם תְּרֵין רֵיעִין דְּלָא מִתְפָּרְשִׁין</w:t>
      </w:r>
      <w:r w:rsidDel="00000000" w:rsidR="00000000" w:rsidRPr="00000000">
        <w:rPr>
          <w:rFonts w:ascii="Times New Roman" w:cs="Times New Roman" w:eastAsia="Times New Roman" w:hAnsi="Times New Roman"/>
          <w:b w:val="1"/>
          <w:bCs w:val="1"/>
          <w:sz w:val="19"/>
          <w:szCs w:val="19"/>
          <w:rtl w:val="0"/>
        </w:rPr>
        <w:t xml:space="preserve">, – yet in truth the brain and heart are two companions that never part, </w:t>
      </w:r>
      <w:r w:rsidDel="00000000" w:rsidR="00000000" w:rsidRPr="00000000">
        <w:rPr>
          <w:rFonts w:ascii="Times New Roman" w:cs="Times New Roman" w:eastAsia="Times New Roman" w:hAnsi="Times New Roman"/>
          <w:b w:val="0"/>
          <w:bCs w:val="0"/>
          <w:sz w:val="19"/>
          <w:szCs w:val="19"/>
          <w:rtl w:val="1"/>
        </w:rPr>
        <w:t>וְכֵן תּוֹרָה וּתְפִלָּה כּוּלָּא חַד</w:t>
      </w:r>
      <w:r w:rsidDel="00000000" w:rsidR="00000000" w:rsidRPr="00000000">
        <w:rPr>
          <w:rFonts w:ascii="Times New Roman" w:cs="Times New Roman" w:eastAsia="Times New Roman" w:hAnsi="Times New Roman"/>
          <w:b w:val="1"/>
          <w:bCs w:val="1"/>
          <w:sz w:val="19"/>
          <w:szCs w:val="19"/>
          <w:rtl w:val="0"/>
        </w:rPr>
        <w:t xml:space="preserve">, – and likewise Torah and prayer are entirely one, </w:t>
      </w:r>
      <w:r w:rsidDel="00000000" w:rsidR="00000000" w:rsidRPr="00000000">
        <w:rPr>
          <w:rFonts w:ascii="Times New Roman" w:cs="Times New Roman" w:eastAsia="Times New Roman" w:hAnsi="Times New Roman"/>
          <w:b w:val="0"/>
          <w:bCs w:val="0"/>
          <w:sz w:val="19"/>
          <w:szCs w:val="19"/>
          <w:rtl w:val="1"/>
        </w:rPr>
        <w:t>וּבִמְקוֹם תּוֹרָה תְּפִלָּה (</w:t>
      </w:r>
      <w:hyperlink r:id="rId998">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99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0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00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02">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100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04">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00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006">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1007">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cs="Times New Roman" w:eastAsia="Times New Roman" w:hAnsi="Times New Roman"/>
          <w:b w:val="0"/>
          <w:bCs w:val="0"/>
          <w:sz w:val="19"/>
          <w:szCs w:val="19"/>
          <w:rtl w:val="0"/>
        </w:rPr>
        <w:t>,</w:t>
      </w:r>
      <w:hyperlink r:id="rId1008">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100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0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11">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101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13">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10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1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01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017">
        <w:r>
          <w:rPr>
            <w:rFonts w:ascii="Times New Roman" w:cs="Times New Roman" w:eastAsia="Times New Roman" w:hAnsi="Times New Roman"/>
            <w:b w:val="0"/>
            <w:bCs w:val="0"/>
            <w:sz w:val="19"/>
            <w:szCs w:val="19"/>
            <w:u w:val="none"/>
            <w:rtl w:val="1"/>
          </w:rPr>
          <w:t xml:space="preserve">כט</w:t>
        </w:r>
        <w:r>
          <w:rPr>
            <w:rStyle w:val="FootnoteReference"/>
            <w:rFonts w:ascii="Times New Roman" w:hAnsi="Times New Roman" w:eastAsia="Times New Roman" w:cs="Times New Roman"/>
            <w:sz w:val="19"/>
            <w:szCs w:val="19"/>
            <w:rtl/>
          </w:rPr>
          <w:footnoteReference w:id="369"/>
        </w:r>
      </w:hyperlink>
      <w:hyperlink r:id="rId1018">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in the place of Torah there is prayer (Berakhot 8a, Megillah 29a); </w:t>
      </w:r>
      <w:r w:rsidDel="00000000" w:rsidR="00000000" w:rsidRPr="00000000">
        <w:rPr>
          <w:rFonts w:ascii="Times New Roman" w:cs="Times New Roman" w:eastAsia="Times New Roman" w:hAnsi="Times New Roman"/>
          <w:b w:val="0"/>
          <w:bCs w:val="0"/>
          <w:sz w:val="19"/>
          <w:szCs w:val="19"/>
          <w:rtl w:val="1"/>
        </w:rPr>
        <w:t>רַק לְמַרְאִית עַיִן נִרְאֶה כִּדְבָרִים נִפְרָדִים וַהֲפָכִים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only to superficial sight do they seem separate and opposite, </w:t>
      </w:r>
      <w:r w:rsidDel="00000000" w:rsidR="00000000" w:rsidRPr="00000000">
        <w:rPr>
          <w:rFonts w:ascii="Times New Roman" w:cs="Times New Roman" w:eastAsia="Times New Roman" w:hAnsi="Times New Roman"/>
          <w:b w:val="0"/>
          <w:bCs w:val="0"/>
          <w:sz w:val="19"/>
          <w:szCs w:val="19"/>
          <w:rtl w:val="1"/>
        </w:rPr>
        <w:t>דְּתוֹרָה הַיְינוּ שְׁלֵימוּת, וְהַשָּׁלֵם אֵינוֹ חָסֵר</w:t>
      </w:r>
      <w:r w:rsidDel="00000000" w:rsidR="00000000" w:rsidRPr="00000000">
        <w:rPr>
          <w:rFonts w:ascii="Times New Roman" w:cs="Times New Roman" w:eastAsia="Times New Roman" w:hAnsi="Times New Roman"/>
          <w:b w:val="1"/>
          <w:bCs w:val="1"/>
          <w:sz w:val="19"/>
          <w:szCs w:val="19"/>
          <w:rtl w:val="0"/>
        </w:rPr>
        <w:t xml:space="preserve">. – for Torah denotes perfection, and the whole lacks nothing. </w:t>
      </w:r>
      <w:r w:rsidDel="00000000" w:rsidR="00000000" w:rsidRPr="00000000">
        <w:rPr>
          <w:rFonts w:ascii="Times New Roman" w:cs="Times New Roman" w:eastAsia="Times New Roman" w:hAnsi="Times New Roman"/>
          <w:b w:val="0"/>
          <w:bCs w:val="0"/>
          <w:sz w:val="19"/>
          <w:szCs w:val="19"/>
          <w:rtl w:val="1"/>
        </w:rPr>
        <w:t>אֲבָל בֶּאֱמֶת אֵצֶל הַשֵּׁם יִתְבָּרַךְ אֶפְשָׁר לִהְיוֹת שְׁנֵי הֲפָכִים בְּנוֹשֵׂא אֶחָד</w:t>
      </w:r>
      <w:r w:rsidDel="00000000" w:rsidR="00000000" w:rsidRPr="00000000">
        <w:rPr>
          <w:rFonts w:ascii="Times New Roman" w:cs="Times New Roman" w:eastAsia="Times New Roman" w:hAnsi="Times New Roman"/>
          <w:b w:val="1"/>
          <w:bCs w:val="1"/>
          <w:sz w:val="19"/>
          <w:szCs w:val="19"/>
          <w:rtl w:val="0"/>
        </w:rPr>
        <w:t xml:space="preserve">, – Yet with Hashem it is possible for two opposites to coexist in one subject, </w:t>
      </w:r>
      <w:r w:rsidDel="00000000" w:rsidR="00000000" w:rsidRPr="00000000">
        <w:rPr>
          <w:rFonts w:ascii="Times New Roman" w:cs="Times New Roman" w:eastAsia="Times New Roman" w:hAnsi="Times New Roman"/>
          <w:b w:val="0"/>
          <w:bCs w:val="0"/>
          <w:sz w:val="19"/>
          <w:szCs w:val="19"/>
          <w:rtl w:val="1"/>
        </w:rPr>
        <w:t>וּבִמְקוֹם גְּדוּלָּתוֹ עַנְוְתָנוּתו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the place of His greatness is His humility. </w:t>
      </w:r>
      <w:r w:rsidDel="00000000" w:rsidR="00000000" w:rsidRPr="00000000">
        <w:rPr>
          <w:rFonts w:ascii="Times New Roman" w:cs="Times New Roman" w:eastAsia="Times New Roman" w:hAnsi="Times New Roman"/>
          <w:b w:val="0"/>
          <w:bCs w:val="0"/>
          <w:sz w:val="19"/>
          <w:szCs w:val="19"/>
          <w:rtl w:val="1"/>
        </w:rPr>
        <w:t>וְכֵן יִשְׂרָאֵל: "כָּל הַגָּדוֹל [מֵחֲבֵירוֹ] יִצְרוֹ גָּדוֹל [הֵימֶנּוּ]" (</w:t>
      </w:r>
      <w:hyperlink r:id="rId1019">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0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21">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10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2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02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025">
        <w:r>
          <w:rPr>
            <w:rFonts w:ascii="Times New Roman" w:cs="Times New Roman" w:eastAsia="Times New Roman" w:hAnsi="Times New Roman"/>
            <w:b w:val="0"/>
            <w:bCs w:val="0"/>
            <w:sz w:val="19"/>
            <w:szCs w:val="19"/>
            <w:u w:val="none"/>
            <w:rtl w:val="1"/>
          </w:rPr>
          <w:t xml:space="preserve">נב</w:t>
        </w:r>
        <w:r>
          <w:rPr>
            <w:rStyle w:val="FootnoteReference"/>
            <w:rFonts w:ascii="Times New Roman" w:hAnsi="Times New Roman" w:eastAsia="Times New Roman" w:cs="Times New Roman"/>
            <w:sz w:val="19"/>
            <w:szCs w:val="19"/>
            <w:rtl/>
          </w:rPr>
          <w:footnoteReference w:id="370"/>
        </w:r>
      </w:hyperlink>
      <w:hyperlink r:id="rId102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so it is with Israel: "whoever is greater than his fellow, his inclination is greater" (Sukkah 52a), </w:t>
      </w:r>
      <w:r w:rsidDel="00000000" w:rsidR="00000000" w:rsidRPr="00000000">
        <w:rPr>
          <w:rFonts w:ascii="Times New Roman" w:cs="Times New Roman" w:eastAsia="Times New Roman" w:hAnsi="Times New Roman"/>
          <w:b w:val="0"/>
          <w:bCs w:val="0"/>
          <w:sz w:val="19"/>
          <w:szCs w:val="19"/>
          <w:rtl w:val="1"/>
        </w:rPr>
        <w:t>וְהוּא חָסֵר בְּיוֹתֵר</w:t>
      </w:r>
      <w:r w:rsidDel="00000000" w:rsidR="00000000" w:rsidRPr="00000000">
        <w:rPr>
          <w:rFonts w:ascii="Times New Roman" w:cs="Times New Roman" w:eastAsia="Times New Roman" w:hAnsi="Times New Roman"/>
          <w:b w:val="1"/>
          <w:bCs w:val="1"/>
          <w:sz w:val="19"/>
          <w:szCs w:val="19"/>
          <w:rtl w:val="0"/>
        </w:rPr>
        <w:t xml:space="preserve">, – meaning he feels more deeply deficient, </w:t>
      </w:r>
      <w:r w:rsidDel="00000000" w:rsidR="00000000" w:rsidRPr="00000000">
        <w:rPr>
          <w:rFonts w:ascii="Times New Roman" w:cs="Times New Roman" w:eastAsia="Times New Roman" w:hAnsi="Times New Roman"/>
          <w:b w:val="0"/>
          <w:bCs w:val="0"/>
          <w:sz w:val="19"/>
          <w:szCs w:val="19"/>
          <w:rtl w:val="1"/>
        </w:rPr>
        <w:t>וּכְפִי גּוֹדֶל חָכְמָתוֹ כָּךְ הוּא מַכִּיר בְּיוֹתֵר חֶסְרוֹנו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according to his wisdom, so does he recognize his deficiency.</w:t>
      </w:r>
    </w:p>
    <w:p w:rsidR="00000000" w:rsidDel="00000000" w:rsidP="00000000" w:rsidRDefault="00000000" w:rsidRPr="00000000" w14:paraId="000001A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A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וְלֶעָתִיד יְבוֹרַר זֶה לָעַיִן</w:t>
      </w:r>
      <w:r w:rsidDel="00000000" w:rsidR="00000000" w:rsidRPr="00000000">
        <w:rPr>
          <w:rFonts w:ascii="Times New Roman" w:cs="Times New Roman" w:eastAsia="Times New Roman" w:hAnsi="Times New Roman"/>
          <w:b w:val="1"/>
          <w:bCs w:val="1"/>
          <w:sz w:val="19"/>
          <w:szCs w:val="19"/>
          <w:rtl w:val="0"/>
        </w:rPr>
        <w:t xml:space="preserve">, – And in the future this will be clearly demonstrated, </w:t>
      </w:r>
      <w:r w:rsidDel="00000000" w:rsidR="00000000" w:rsidRPr="00000000">
        <w:rPr>
          <w:rFonts w:ascii="Times New Roman" w:cs="Times New Roman" w:eastAsia="Times New Roman" w:hAnsi="Times New Roman"/>
          <w:b w:val="0"/>
          <w:bCs w:val="0"/>
          <w:sz w:val="19"/>
          <w:szCs w:val="19"/>
          <w:rtl w:val="1"/>
        </w:rPr>
        <w:t>וְנֶאֱמַר: "עֹד תַּעֲבֹרְנָה הַצֹּאן עַל יְדֵי מוֹנֶה</w:t>
      </w:r>
      <w:r w:rsidDel="00000000" w:rsidR="00000000" w:rsidRPr="00000000">
        <w:rPr>
          <w:rFonts w:ascii="Times New Roman" w:cs="Times New Roman" w:eastAsia="Times New Roman" w:hAnsi="Times New Roman"/>
          <w:b w:val="1"/>
          <w:bCs w:val="1"/>
          <w:sz w:val="19"/>
          <w:szCs w:val="19"/>
          <w:rtl w:val="0"/>
        </w:rPr>
        <w:t xml:space="preserve">" – – and it is said: "the flocks shall pass again under the hands of him that counts them" (Jeremiah 33:13)— </w:t>
      </w:r>
      <w:r w:rsidDel="00000000" w:rsidR="00000000" w:rsidRPr="00000000">
        <w:rPr>
          <w:rFonts w:ascii="Times New Roman" w:cs="Times New Roman" w:eastAsia="Times New Roman" w:hAnsi="Times New Roman"/>
          <w:b w:val="0"/>
          <w:bCs w:val="0"/>
          <w:sz w:val="19"/>
          <w:szCs w:val="19"/>
          <w:rtl w:val="1"/>
        </w:rPr>
        <w:t>מַשְׁמָע אֶחָד</w:t>
      </w:r>
      <w:r w:rsidDel="00000000" w:rsidR="00000000" w:rsidRPr="00000000">
        <w:rPr>
          <w:rFonts w:ascii="Times New Roman" w:cs="Times New Roman" w:eastAsia="Times New Roman" w:hAnsi="Times New Roman"/>
          <w:b w:val="1"/>
          <w:bCs w:val="1"/>
          <w:sz w:val="19"/>
          <w:szCs w:val="19"/>
          <w:rtl w:val="0"/>
        </w:rPr>
        <w:t xml:space="preserve">; – implying a single counter; </w:t>
      </w:r>
      <w:r w:rsidDel="00000000" w:rsidR="00000000" w:rsidRPr="00000000">
        <w:rPr>
          <w:rFonts w:ascii="Times New Roman" w:cs="Times New Roman" w:eastAsia="Times New Roman" w:hAnsi="Times New Roman"/>
          <w:b w:val="0"/>
          <w:bCs w:val="0"/>
          <w:sz w:val="19"/>
          <w:szCs w:val="19"/>
          <w:rtl w:val="1"/>
        </w:rPr>
        <w:t>מַה שֶּׁאֵין כֵּן בָּעוֹלָם הַזֶּה נֶאֱמַר: "אֲשֶׁר פֻּקַּד עַל פִּי מֹשֶׁה וְאַהֲרֹן</w:t>
      </w:r>
      <w:r w:rsidDel="00000000" w:rsidR="00000000" w:rsidRPr="00000000">
        <w:rPr>
          <w:rFonts w:ascii="Times New Roman" w:cs="Times New Roman" w:eastAsia="Times New Roman" w:hAnsi="Times New Roman"/>
          <w:b w:val="1"/>
          <w:bCs w:val="1"/>
          <w:sz w:val="19"/>
          <w:szCs w:val="19"/>
          <w:rtl w:val="0"/>
        </w:rPr>
        <w:t xml:space="preserve">", – unlike in this world where it is said: "who were numbered by Moses and Aaron," </w:t>
      </w:r>
      <w:r>
        <w:rPr>
          <w:rFonts w:ascii="Times New Roman" w:cs="Times New Roman" w:eastAsia="Times New Roman" w:hAnsi="Times New Roman"/>
          <w:b w:val="0"/>
          <w:bCs w:val="0"/>
          <w:sz w:val="19"/>
          <w:szCs w:val="19"/>
          <w:rtl w:val="1"/>
        </w:rPr>
        <w:t>כְּמוֹ שֶׁכָּתוּב</w:t>
      </w:r>
      <w:hyperlink r:id="rId1027">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1028">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02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30">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103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3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03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34">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03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03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03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38">
        <w:r w:rsidDel="00000000" w:rsidR="00000000" w:rsidRPr="00000000">
          <w:rPr>
            <w:rFonts w:ascii="Times New Roman" w:cs="Times New Roman" w:eastAsia="Times New Roman" w:hAnsi="Times New Roman"/>
            <w:b w:val="0"/>
            <w:bCs w:val="0"/>
            <w:sz w:val="19"/>
            <w:szCs w:val="19"/>
            <w:u w:val="none"/>
            <w:rtl w:val="1"/>
          </w:rPr>
          <w:t xml:space="preserve">יש</w:t>
        </w:r>
      </w:hyperlink>
      <w:hyperlink r:id="rId103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04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0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42">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04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44">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04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4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04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48">
        <w:r w:rsidDel="00000000" w:rsidR="00000000" w:rsidRPr="00000000">
          <w:rPr>
            <w:rFonts w:ascii="Times New Roman" w:cs="Times New Roman" w:eastAsia="Times New Roman" w:hAnsi="Times New Roman"/>
            <w:b w:val="0"/>
            <w:bCs w:val="0"/>
            <w:sz w:val="19"/>
            <w:szCs w:val="19"/>
            <w:u w:val="none"/>
            <w:rtl w:val="1"/>
          </w:rPr>
          <w:t xml:space="preserve">ר</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דְּיֵשׁ חַיָּילִין דְּאוֹרַיְיתָא וְחַיָּילִין דְּמַשְׁכְּנָא</w:t>
      </w:r>
      <w:r w:rsidDel="00000000" w:rsidR="00000000" w:rsidRPr="00000000">
        <w:rPr>
          <w:rFonts w:ascii="Times New Roman" w:cs="Times New Roman" w:eastAsia="Times New Roman" w:hAnsi="Times New Roman"/>
          <w:b w:val="1"/>
          <w:bCs w:val="1"/>
          <w:sz w:val="19"/>
          <w:szCs w:val="19"/>
          <w:rtl w:val="0"/>
        </w:rPr>
        <w:t xml:space="preserve">. – as written in the Zohar (beginning of Bamidbar) that there are legions of the Torah and legions of the Mishkan. </w:t>
      </w:r>
      <w:r w:rsidDel="00000000" w:rsidR="00000000" w:rsidRPr="00000000">
        <w:rPr>
          <w:rFonts w:ascii="Times New Roman" w:cs="Times New Roman" w:eastAsia="Times New Roman" w:hAnsi="Times New Roman"/>
          <w:b w:val="0"/>
          <w:bCs w:val="0"/>
          <w:sz w:val="19"/>
          <w:szCs w:val="19"/>
          <w:rtl w:val="1"/>
        </w:rPr>
        <w:t>דִּכְמוֹ דְּשִׁשִּׁים רִבּוֹא אוֹתִיּוֹת בַּתּוֹרָה</w:t>
      </w:r>
      <w:r w:rsidDel="00000000" w:rsidR="00000000" w:rsidRPr="00000000">
        <w:rPr>
          <w:rFonts w:ascii="Times New Roman" w:cs="Times New Roman" w:eastAsia="Times New Roman" w:hAnsi="Times New Roman"/>
          <w:b w:val="1"/>
          <w:bCs w:val="1"/>
          <w:sz w:val="19"/>
          <w:szCs w:val="19"/>
          <w:rtl w:val="0"/>
        </w:rPr>
        <w:t xml:space="preserve">, – For just as there are 600,000 letters in the Torah, </w:t>
      </w:r>
      <w:r w:rsidDel="00000000" w:rsidR="00000000" w:rsidRPr="00000000">
        <w:rPr>
          <w:rFonts w:ascii="Times New Roman" w:cs="Times New Roman" w:eastAsia="Times New Roman" w:hAnsi="Times New Roman"/>
          <w:b w:val="0"/>
          <w:bCs w:val="0"/>
          <w:sz w:val="19"/>
          <w:szCs w:val="19"/>
          <w:rtl w:val="1"/>
        </w:rPr>
        <w:t>וְכָל נֶפֶשׁ מִיִּשְׂרָאֵל יֵשׁ לוֹ חֵלֶק מְיוּחָד בַּתּוֹרָה</w:t>
      </w:r>
      <w:r w:rsidDel="00000000" w:rsidR="00000000" w:rsidRPr="00000000">
        <w:rPr>
          <w:rFonts w:ascii="Times New Roman" w:cs="Times New Roman" w:eastAsia="Times New Roman" w:hAnsi="Times New Roman"/>
          <w:b w:val="1"/>
          <w:bCs w:val="1"/>
          <w:sz w:val="19"/>
          <w:szCs w:val="19"/>
          <w:rtl w:val="0"/>
        </w:rPr>
        <w:t xml:space="preserve">, – and every soul of Israel possesses a specific share in the Torah, </w:t>
      </w:r>
      <w:r w:rsidDel="00000000" w:rsidR="00000000" w:rsidRPr="00000000">
        <w:rPr>
          <w:rFonts w:ascii="Times New Roman" w:cs="Times New Roman" w:eastAsia="Times New Roman" w:hAnsi="Times New Roman"/>
          <w:b w:val="0"/>
          <w:bCs w:val="0"/>
          <w:sz w:val="19"/>
          <w:szCs w:val="19"/>
          <w:rtl w:val="1"/>
        </w:rPr>
        <w:t>וְהוּא מִצַּד הַחָכְמָה שֶׁבַּמּוֹחַ הַדָּבוּק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derives from intellectual wisdom in the brain cleaving to Hashem; </w:t>
      </w:r>
      <w:r w:rsidDel="00000000" w:rsidR="00000000" w:rsidRPr="00000000">
        <w:rPr>
          <w:rFonts w:ascii="Times New Roman" w:cs="Times New Roman" w:eastAsia="Times New Roman" w:hAnsi="Times New Roman"/>
          <w:b w:val="0"/>
          <w:bCs w:val="0"/>
          <w:sz w:val="19"/>
          <w:szCs w:val="19"/>
          <w:rtl w:val="1"/>
        </w:rPr>
        <w:t>כָּךְ יֵשׁ לְכָל נֶפֶשׁ מִיִּשְׂרָאֵל חֵלֶק פְּרָטִי בַּמִּשְׁכָּן וּבֵית הַמִּקְדָּש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does every soul of Israel possess an individual part in the Mishkan and Temple </w:t>
      </w:r>
      <w:r w:rsidDel="00000000" w:rsidR="00000000" w:rsidRPr="00000000">
        <w:rPr>
          <w:rFonts w:ascii="Times New Roman" w:cs="Times New Roman" w:eastAsia="Times New Roman" w:hAnsi="Times New Roman"/>
          <w:b w:val="0"/>
          <w:bCs w:val="0"/>
          <w:sz w:val="19"/>
          <w:szCs w:val="19"/>
          <w:rtl w:val="1"/>
        </w:rPr>
        <w:t>מִצַּד הָרָצוֹן שֶׁבַּלֵּב הַדָּבוּק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stemming from devotion of the heart cleaving to Hashem. </w:t>
      </w:r>
      <w:r w:rsidDel="00000000" w:rsidR="00000000" w:rsidRPr="00000000">
        <w:rPr>
          <w:rFonts w:ascii="Times New Roman" w:cs="Times New Roman" w:eastAsia="Times New Roman" w:hAnsi="Times New Roman"/>
          <w:b w:val="0"/>
          <w:bCs w:val="0"/>
          <w:sz w:val="19"/>
          <w:szCs w:val="19"/>
          <w:rtl w:val="1"/>
        </w:rPr>
        <w:t>וְחִבּוּר הַמּוֹחִין דְּיִשְׂרָאֵל הֵם אוֹתִיּוֹת הַתּוֹרָה</w:t>
      </w:r>
      <w:r w:rsidDel="00000000" w:rsidR="00000000" w:rsidRPr="00000000">
        <w:rPr>
          <w:rFonts w:ascii="Times New Roman" w:cs="Times New Roman" w:eastAsia="Times New Roman" w:hAnsi="Times New Roman"/>
          <w:b w:val="1"/>
          <w:bCs w:val="1"/>
          <w:sz w:val="19"/>
          <w:szCs w:val="19"/>
          <w:rtl w:val="0"/>
        </w:rPr>
        <w:t xml:space="preserve">, – And the joining of the intellects of Israel forms the letters of the Torah, </w:t>
      </w:r>
      <w:r w:rsidDel="00000000" w:rsidR="00000000" w:rsidRPr="00000000">
        <w:rPr>
          <w:rFonts w:ascii="Times New Roman" w:cs="Times New Roman" w:eastAsia="Times New Roman" w:hAnsi="Times New Roman"/>
          <w:b w:val="0"/>
          <w:bCs w:val="0"/>
          <w:sz w:val="19"/>
          <w:szCs w:val="19"/>
          <w:rtl w:val="1"/>
        </w:rPr>
        <w:t>וְחִבּוּר עֲבוֹדָה שֶׁבַּלֵּב דְּיִשְׂרָאֵל הוּא מְלֶאכֶת הַמִּשְׁכָּן</w:t>
      </w:r>
      <w:r w:rsidDel="00000000" w:rsidR="00000000" w:rsidRPr="00000000">
        <w:rPr>
          <w:rFonts w:ascii="Times New Roman" w:cs="Times New Roman" w:eastAsia="Times New Roman" w:hAnsi="Times New Roman"/>
          <w:b w:val="1"/>
          <w:bCs w:val="1"/>
          <w:sz w:val="19"/>
          <w:szCs w:val="19"/>
          <w:rtl w:val="0"/>
        </w:rPr>
        <w:t>. – while the joining of the heart's service forms the craftsmanship of the Mishkan.</w:t>
      </w:r>
    </w:p>
    <w:p w:rsidR="00000000" w:rsidDel="00000000" w:rsidP="00000000" w:rsidRDefault="00000000" w:rsidRPr="00000000" w14:paraId="000001A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A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וְהַמִּנְיָן נִקְרָא "שְׂאוּ אֶת רֹאש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census is termed "raise the head" (take the sum), </w:t>
      </w:r>
      <w:r w:rsidDel="00000000" w:rsidR="00000000" w:rsidRPr="00000000">
        <w:rPr>
          <w:rFonts w:ascii="Times New Roman" w:cs="Times New Roman" w:eastAsia="Times New Roman" w:hAnsi="Times New Roman"/>
          <w:b w:val="0"/>
          <w:bCs w:val="0"/>
          <w:sz w:val="19"/>
          <w:szCs w:val="19"/>
          <w:rtl w:val="1"/>
        </w:rPr>
        <w:t>שֶׁיֵּשׁ לְכָל אֶחָד הִתְנַשְּׂאוּת מְיוּחָד</w:t>
      </w:r>
      <w:r w:rsidDel="00000000" w:rsidR="00000000" w:rsidRPr="00000000">
        <w:rPr>
          <w:rFonts w:ascii="Times New Roman" w:cs="Times New Roman" w:eastAsia="Times New Roman" w:hAnsi="Times New Roman"/>
          <w:b w:val="1"/>
          <w:bCs w:val="1"/>
          <w:sz w:val="19"/>
          <w:szCs w:val="19"/>
          <w:rtl w:val="0"/>
        </w:rPr>
        <w:t xml:space="preserve">, – for each person holds a unique elevation, </w:t>
      </w:r>
      <w:r w:rsidDel="00000000" w:rsidR="00000000" w:rsidRPr="00000000">
        <w:rPr>
          <w:rFonts w:ascii="Times New Roman" w:cs="Times New Roman" w:eastAsia="Times New Roman" w:hAnsi="Times New Roman"/>
          <w:b w:val="0"/>
          <w:bCs w:val="0"/>
          <w:sz w:val="19"/>
          <w:szCs w:val="19"/>
          <w:rtl w:val="1"/>
        </w:rPr>
        <w:t>דְּכָל חֵלֶק בַּתּוֹרָה אוֹ בַּמִּשְׁכָּן הוּא נִצְרָך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every share in the Torah or Mishkan being vital, </w:t>
      </w:r>
      <w:r w:rsidDel="00000000" w:rsidR="00000000" w:rsidRPr="00000000">
        <w:rPr>
          <w:rFonts w:ascii="Times New Roman" w:cs="Times New Roman" w:eastAsia="Times New Roman" w:hAnsi="Times New Roman"/>
          <w:b w:val="0"/>
          <w:bCs w:val="0"/>
          <w:sz w:val="19"/>
          <w:szCs w:val="19"/>
          <w:rtl w:val="1"/>
        </w:rPr>
        <w:t>שֶׁאִם יֶחְסַר יִפָּסֵל</w:t>
      </w:r>
      <w:r w:rsidDel="00000000" w:rsidR="00000000" w:rsidRPr="00000000">
        <w:rPr>
          <w:rFonts w:ascii="Times New Roman" w:cs="Times New Roman" w:eastAsia="Times New Roman" w:hAnsi="Times New Roman"/>
          <w:b w:val="1"/>
          <w:bCs w:val="1"/>
          <w:sz w:val="19"/>
          <w:szCs w:val="19"/>
          <w:rtl w:val="0"/>
        </w:rPr>
        <w:t xml:space="preserve">, – such that if one part is missing the whole is invalidated, </w:t>
      </w:r>
      <w:r w:rsidDel="00000000" w:rsidR="00000000" w:rsidRPr="00000000">
        <w:rPr>
          <w:rFonts w:ascii="Times New Roman" w:cs="Times New Roman" w:eastAsia="Times New Roman" w:hAnsi="Times New Roman"/>
          <w:b w:val="0"/>
          <w:bCs w:val="0"/>
          <w:sz w:val="19"/>
          <w:szCs w:val="19"/>
          <w:rtl w:val="1"/>
        </w:rPr>
        <w:t>וְנִמְצָא כָּל אֶחָד מְנוּשָּׂא בְּעִנְיָן מְיוּחָד</w:t>
      </w:r>
      <w:r w:rsidDel="00000000" w:rsidR="00000000" w:rsidRPr="00000000">
        <w:rPr>
          <w:rFonts w:ascii="Times New Roman" w:cs="Times New Roman" w:eastAsia="Times New Roman" w:hAnsi="Times New Roman"/>
          <w:b w:val="1"/>
          <w:bCs w:val="1"/>
          <w:sz w:val="19"/>
          <w:szCs w:val="19"/>
          <w:rtl w:val="0"/>
        </w:rPr>
        <w:t xml:space="preserve">. – and thus each individual is elevated in a unique aspect. </w:t>
      </w:r>
      <w:r w:rsidDel="00000000" w:rsidR="00000000" w:rsidRPr="00000000">
        <w:rPr>
          <w:rFonts w:ascii="Times New Roman" w:cs="Times New Roman" w:eastAsia="Times New Roman" w:hAnsi="Times New Roman"/>
          <w:b w:val="0"/>
          <w:bCs w:val="0"/>
          <w:sz w:val="19"/>
          <w:szCs w:val="19"/>
          <w:rtl w:val="1"/>
        </w:rPr>
        <w:t>וְהָיָה הַמִּנְיָן עַל פִּי מֹשֶׁה – דַּרְגָּא דְּחָכְמָה</w:t>
      </w:r>
      <w:r w:rsidDel="00000000" w:rsidR="00000000" w:rsidRPr="00000000">
        <w:rPr>
          <w:rFonts w:ascii="Times New Roman" w:cs="Times New Roman" w:eastAsia="Times New Roman" w:hAnsi="Times New Roman"/>
          <w:b w:val="1"/>
          <w:bCs w:val="1"/>
          <w:sz w:val="19"/>
          <w:szCs w:val="19"/>
          <w:rtl w:val="0"/>
        </w:rPr>
        <w:t xml:space="preserve">, – And the counting was conducted by Moses—the level of Wisdom, </w:t>
      </w:r>
      <w:r w:rsidDel="00000000" w:rsidR="00000000" w:rsidRPr="00000000">
        <w:rPr>
          <w:rFonts w:ascii="Times New Roman" w:cs="Times New Roman" w:eastAsia="Times New Roman" w:hAnsi="Times New Roman"/>
          <w:b w:val="0"/>
          <w:bCs w:val="0"/>
          <w:sz w:val="19"/>
          <w:szCs w:val="19"/>
          <w:rtl w:val="1"/>
        </w:rPr>
        <w:t>וְאַהֲרֹן – דַּרְגָּא דַּעֲבוֹדָה</w:t>
      </w:r>
      <w:r w:rsidDel="00000000" w:rsidR="00000000" w:rsidRPr="00000000">
        <w:rPr>
          <w:rFonts w:ascii="Times New Roman" w:cs="Times New Roman" w:eastAsia="Times New Roman" w:hAnsi="Times New Roman"/>
          <w:b w:val="1"/>
          <w:bCs w:val="1"/>
          <w:sz w:val="19"/>
          <w:szCs w:val="19"/>
          <w:rtl w:val="0"/>
        </w:rPr>
        <w:t xml:space="preserve">, – and Aaron—the level of Service; </w:t>
      </w:r>
      <w:r w:rsidDel="00000000" w:rsidR="00000000" w:rsidRPr="00000000">
        <w:rPr>
          <w:rFonts w:ascii="Times New Roman" w:cs="Times New Roman" w:eastAsia="Times New Roman" w:hAnsi="Times New Roman"/>
          <w:b w:val="0"/>
          <w:bCs w:val="0"/>
          <w:sz w:val="19"/>
          <w:szCs w:val="19"/>
          <w:rtl w:val="1"/>
        </w:rPr>
        <w:t>וְהֵם לִכְאוֹרָה שְׁנֵי הֲפָכִים</w:t>
      </w:r>
      <w:r w:rsidDel="00000000" w:rsidR="00000000" w:rsidRPr="00000000">
        <w:rPr>
          <w:rFonts w:ascii="Times New Roman" w:cs="Times New Roman" w:eastAsia="Times New Roman" w:hAnsi="Times New Roman"/>
          <w:b w:val="1"/>
          <w:bCs w:val="1"/>
          <w:sz w:val="19"/>
          <w:szCs w:val="19"/>
          <w:rtl w:val="0"/>
        </w:rPr>
        <w:t xml:space="preserve">, – which are seemingly two opposites, </w:t>
      </w:r>
      <w:r w:rsidDel="00000000" w:rsidR="00000000" w:rsidRPr="00000000">
        <w:rPr>
          <w:rFonts w:ascii="Times New Roman" w:cs="Times New Roman" w:eastAsia="Times New Roman" w:hAnsi="Times New Roman"/>
          <w:b w:val="0"/>
          <w:bCs w:val="0"/>
          <w:sz w:val="19"/>
          <w:szCs w:val="19"/>
          <w:rtl w:val="1"/>
        </w:rPr>
        <w:t>וְאֵיךְ אֶפְשָׁר שֶׁיִּמְנוּ יַחַד כְּסֵדֶר אֶחָד</w:t>
      </w:r>
      <w:r w:rsidDel="00000000" w:rsidR="00000000" w:rsidRPr="00000000">
        <w:rPr>
          <w:rFonts w:ascii="Times New Roman" w:cs="Times New Roman" w:eastAsia="Times New Roman" w:hAnsi="Times New Roman"/>
          <w:b w:val="1"/>
          <w:bCs w:val="1"/>
          <w:sz w:val="19"/>
          <w:szCs w:val="19"/>
          <w:rtl w:val="0"/>
        </w:rPr>
        <w:t xml:space="preserve">? – and how could they count together in one single order? </w:t>
      </w:r>
      <w:r w:rsidDel="00000000" w:rsidR="00000000" w:rsidRPr="00000000">
        <w:rPr>
          <w:rFonts w:ascii="Times New Roman" w:cs="Times New Roman" w:eastAsia="Times New Roman" w:hAnsi="Times New Roman"/>
          <w:b w:val="0"/>
          <w:bCs w:val="0"/>
          <w:sz w:val="19"/>
          <w:szCs w:val="19"/>
          <w:rtl w:val="1"/>
        </w:rPr>
        <w:t>וְכָל אֶחָד מָנָה כְּסֵדֶר תְּפִיסָתוֹ בְּמַעֲלַת וּמַדְרֵגַת הַנְּפָשׁוֹת</w:t>
      </w:r>
      <w:r w:rsidDel="00000000" w:rsidR="00000000" w:rsidRPr="00000000">
        <w:rPr>
          <w:rFonts w:ascii="Times New Roman" w:cs="Times New Roman" w:eastAsia="Times New Roman" w:hAnsi="Times New Roman"/>
          <w:b w:val="1"/>
          <w:bCs w:val="1"/>
          <w:sz w:val="19"/>
          <w:szCs w:val="19"/>
          <w:rtl w:val="0"/>
        </w:rPr>
        <w:t xml:space="preserve">, – For each counted according to his perspective on the stature of the souls, </w:t>
      </w:r>
      <w:r w:rsidDel="00000000" w:rsidR="00000000" w:rsidRPr="00000000">
        <w:rPr>
          <w:rFonts w:ascii="Times New Roman" w:cs="Times New Roman" w:eastAsia="Times New Roman" w:hAnsi="Times New Roman"/>
          <w:b w:val="0"/>
          <w:bCs w:val="0"/>
          <w:sz w:val="19"/>
          <w:szCs w:val="19"/>
          <w:rtl w:val="1"/>
        </w:rPr>
        <w:t>וְנִמְצָא עֶלְיוֹנִים שֶׁל זֶה לְמַטָּה אֵצֶל זֶה</w:t>
      </w:r>
      <w:r w:rsidDel="00000000" w:rsidR="00000000" w:rsidRPr="00000000">
        <w:rPr>
          <w:rFonts w:ascii="Times New Roman" w:cs="Times New Roman" w:eastAsia="Times New Roman" w:hAnsi="Times New Roman"/>
          <w:b w:val="1"/>
          <w:bCs w:val="1"/>
          <w:sz w:val="19"/>
          <w:szCs w:val="19"/>
          <w:rtl w:val="0"/>
        </w:rPr>
        <w:t>. – so that those deemed highest by one were lowest to the other.</w:t>
      </w:r>
    </w:p>
    <w:p w:rsidR="00000000" w:rsidDel="00000000" w:rsidP="00000000" w:rsidRDefault="00000000" w:rsidRPr="00000000" w14:paraId="000001A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A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דְּמֹשֶׁה רַבֵּינוּ עָלָיו הַשָּׁלוֹם שׁוּשְׁבִינָא דְּמַלְכָּא – הַיְינוּ דְּקוּדְשָׁא בְּרִיךְ הוּא וּמְקוֹם גְּדוּלָּתו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Moses our teacher was the attendant of the King—namely the Holy One in His greatness, </w:t>
      </w:r>
      <w:r w:rsidDel="00000000" w:rsidR="00000000" w:rsidRPr="00000000">
        <w:rPr>
          <w:rFonts w:ascii="Times New Roman" w:cs="Times New Roman" w:eastAsia="Times New Roman" w:hAnsi="Times New Roman"/>
          <w:b w:val="0"/>
          <w:bCs w:val="0"/>
          <w:sz w:val="19"/>
          <w:szCs w:val="19"/>
          <w:rtl w:val="1"/>
        </w:rPr>
        <w:t>שֶׁהוּא כְּפִי הַמַּעֲלָה וְהַקְּדוּשָּׁה וְהוּא עָלָה לַמָּרוֹם</w:t>
      </w:r>
      <w:r w:rsidDel="00000000" w:rsidR="00000000" w:rsidRPr="00000000">
        <w:rPr>
          <w:rFonts w:ascii="Times New Roman" w:cs="Times New Roman" w:eastAsia="Times New Roman" w:hAnsi="Times New Roman"/>
          <w:b w:val="1"/>
          <w:bCs w:val="1"/>
          <w:sz w:val="19"/>
          <w:szCs w:val="19"/>
          <w:rtl w:val="0"/>
        </w:rPr>
        <w:t xml:space="preserve">; – which corresponds to virtue and holiness as he ascended on High; </w:t>
      </w:r>
      <w:r w:rsidDel="00000000" w:rsidR="00000000" w:rsidRPr="00000000">
        <w:rPr>
          <w:rFonts w:ascii="Times New Roman" w:cs="Times New Roman" w:eastAsia="Times New Roman" w:hAnsi="Times New Roman"/>
          <w:b w:val="0"/>
          <w:bCs w:val="0"/>
          <w:sz w:val="19"/>
          <w:szCs w:val="19"/>
          <w:rtl w:val="1"/>
        </w:rPr>
        <w:t>מַה שֶּׁאֵין כֵּן אַהֲרֹן שׁוּשְׁבִינָא דְּמַטְרוֹנִיתָא</w:t>
      </w:r>
      <w:r w:rsidDel="00000000" w:rsidR="00000000" w:rsidRPr="00000000">
        <w:rPr>
          <w:rFonts w:ascii="Times New Roman" w:cs="Times New Roman" w:eastAsia="Times New Roman" w:hAnsi="Times New Roman"/>
          <w:b w:val="1"/>
          <w:bCs w:val="1"/>
          <w:sz w:val="19"/>
          <w:szCs w:val="19"/>
          <w:rtl w:val="0"/>
        </w:rPr>
        <w:t xml:space="preserve"> – whereas Aaron was the attendant of the Queen, </w:t>
      </w:r>
      <w:r w:rsidDel="00000000" w:rsidR="00000000" w:rsidRPr="00000000">
        <w:rPr>
          <w:rFonts w:ascii="Times New Roman" w:cs="Times New Roman" w:eastAsia="Times New Roman" w:hAnsi="Times New Roman"/>
          <w:b w:val="0"/>
          <w:bCs w:val="0"/>
          <w:sz w:val="19"/>
          <w:szCs w:val="19"/>
          <w:rtl w:val="1"/>
        </w:rPr>
        <w:t>לְיַפּוֹת כָּל מִינֵי חֶסְרוֹנוֹת</w:t>
      </w:r>
      <w:r w:rsidDel="00000000" w:rsidR="00000000" w:rsidRPr="00000000">
        <w:rPr>
          <w:rFonts w:ascii="Times New Roman" w:cs="Times New Roman" w:eastAsia="Times New Roman" w:hAnsi="Times New Roman"/>
          <w:b w:val="1"/>
          <w:bCs w:val="1"/>
          <w:sz w:val="19"/>
          <w:szCs w:val="19"/>
          <w:rtl w:val="0"/>
        </w:rPr>
        <w:t xml:space="preserve"> – sent to elevate all deficiencies </w:t>
      </w:r>
      <w:r w:rsidDel="00000000" w:rsidR="00000000" w:rsidRPr="00000000">
        <w:rPr>
          <w:rFonts w:ascii="Times New Roman" w:cs="Times New Roman" w:eastAsia="Times New Roman" w:hAnsi="Times New Roman"/>
          <w:b w:val="0"/>
          <w:bCs w:val="0"/>
          <w:sz w:val="19"/>
          <w:szCs w:val="19"/>
          <w:rtl w:val="1"/>
        </w:rPr>
        <w:t>וְלִהְיוֹת שְׁכִינָה בַּתַּחְתּוֹנִים בְּבֵית קָדְשֵׁי הַקֳּדָשִׁים שֶׁהוּא נֶגֶד הַלֵּב דִּבְנֵי יִשְׂרָאֵל כַּנּוֹדָע</w:t>
      </w:r>
      <w:r w:rsidDel="00000000" w:rsidR="00000000" w:rsidRPr="00000000">
        <w:rPr>
          <w:rFonts w:ascii="Times New Roman" w:cs="Times New Roman" w:eastAsia="Times New Roman" w:hAnsi="Times New Roman"/>
          <w:b w:val="1"/>
          <w:bCs w:val="1"/>
          <w:sz w:val="19"/>
          <w:szCs w:val="19"/>
          <w:rtl w:val="0"/>
        </w:rPr>
        <w:t xml:space="preserve">, – bringing the Shechinah into the lower realms into the Holy of Holies reflecting the heart of Israel, </w:t>
      </w:r>
      <w:r w:rsidDel="00000000" w:rsidR="00000000" w:rsidRPr="00000000">
        <w:rPr>
          <w:rFonts w:ascii="Times New Roman" w:cs="Times New Roman" w:eastAsia="Times New Roman" w:hAnsi="Times New Roman"/>
          <w:b w:val="0"/>
          <w:bCs w:val="0"/>
          <w:sz w:val="19"/>
          <w:szCs w:val="19"/>
          <w:rtl w:val="1"/>
        </w:rPr>
        <w:t>וְהַמַּעֲלָה לְעֶרְכּוֹ הוּא כְּפִי גּוֹדֶל הַחִסָּרוֹן</w:t>
      </w:r>
      <w:r w:rsidDel="00000000" w:rsidR="00000000" w:rsidRPr="00000000">
        <w:rPr>
          <w:rFonts w:ascii="Times New Roman" w:cs="Times New Roman" w:eastAsia="Times New Roman" w:hAnsi="Times New Roman"/>
          <w:b w:val="1"/>
          <w:bCs w:val="1"/>
          <w:sz w:val="19"/>
          <w:szCs w:val="19"/>
          <w:rtl w:val="0"/>
        </w:rPr>
        <w:t xml:space="preserve">. – with stature in his assessment measured by the depth of deficiency. </w:t>
      </w:r>
      <w:r w:rsidDel="00000000" w:rsidR="00000000" w:rsidRPr="00000000">
        <w:rPr>
          <w:rFonts w:ascii="Times New Roman" w:cs="Times New Roman" w:eastAsia="Times New Roman" w:hAnsi="Times New Roman"/>
          <w:b w:val="0"/>
          <w:bCs w:val="0"/>
          <w:sz w:val="19"/>
          <w:szCs w:val="19"/>
          <w:rtl w:val="1"/>
        </w:rPr>
        <w:t>וְכֵן הַמִּשְׁכָּן הוּא לְתִיקּוּן הָעֵגֶל</w:t>
      </w:r>
      <w:r w:rsidDel="00000000" w:rsidR="00000000" w:rsidRPr="00000000">
        <w:rPr>
          <w:rFonts w:ascii="Times New Roman" w:cs="Times New Roman" w:eastAsia="Times New Roman" w:hAnsi="Times New Roman"/>
          <w:b w:val="1"/>
          <w:bCs w:val="1"/>
          <w:sz w:val="19"/>
          <w:szCs w:val="19"/>
          <w:rtl w:val="0"/>
        </w:rPr>
        <w:t xml:space="preserve">, – And the Mishkan served to rectify the Golden Calf, </w:t>
      </w:r>
      <w:r w:rsidDel="00000000" w:rsidR="00000000" w:rsidRPr="00000000">
        <w:rPr>
          <w:rFonts w:ascii="Times New Roman" w:cs="Times New Roman" w:eastAsia="Times New Roman" w:hAnsi="Times New Roman"/>
          <w:b w:val="0"/>
          <w:bCs w:val="0"/>
          <w:sz w:val="19"/>
          <w:szCs w:val="19"/>
          <w:rtl w:val="1"/>
        </w:rPr>
        <w:t>וַדַּאי כָּל מִי שֶׁהָיָה מַרְגִּישׁ חֶסְרוֹנוֹ וְחֶטְאוֹ יוֹתֵר, הִשְׁתַּדֵּל בְּתִיקּוּנוֹ יוֹתֵר</w:t>
      </w:r>
      <w:r w:rsidDel="00000000" w:rsidR="00000000" w:rsidRPr="00000000">
        <w:rPr>
          <w:rFonts w:ascii="Times New Roman" w:cs="Times New Roman" w:eastAsia="Times New Roman" w:hAnsi="Times New Roman"/>
          <w:b w:val="1"/>
          <w:bCs w:val="1"/>
          <w:sz w:val="19"/>
          <w:szCs w:val="19"/>
          <w:rtl w:val="0"/>
        </w:rPr>
        <w:t xml:space="preserve">, – and whoever felt his sin more acutely exerted himself more in its rectification; </w:t>
      </w:r>
      <w:r w:rsidDel="00000000" w:rsidR="00000000" w:rsidRPr="00000000">
        <w:rPr>
          <w:rFonts w:ascii="Times New Roman" w:cs="Times New Roman" w:eastAsia="Times New Roman" w:hAnsi="Times New Roman"/>
          <w:b w:val="0"/>
          <w:bCs w:val="0"/>
          <w:sz w:val="19"/>
          <w:szCs w:val="19"/>
          <w:rtl w:val="1"/>
        </w:rPr>
        <w:t>וְנִמְצָא חַיָּילִין דְּמַשְׁכְּנָא לְמַרְאֵה עַיִן מַמָּשׁ הֵיפֶךְ בְּהֵיפֶךְ הַסֵּדֶר מֵחַיָּילִין דְּאוֹרַיְיתָא</w:t>
      </w:r>
      <w:r w:rsidDel="00000000" w:rsidR="00000000" w:rsidRPr="00000000">
        <w:rPr>
          <w:rFonts w:ascii="Times New Roman" w:cs="Times New Roman" w:eastAsia="Times New Roman" w:hAnsi="Times New Roman"/>
          <w:b w:val="1"/>
          <w:bCs w:val="1"/>
          <w:sz w:val="19"/>
          <w:szCs w:val="19"/>
          <w:rtl w:val="0"/>
        </w:rPr>
        <w:t>. – so that the legions of the Mishkan appeared arranged in reverse order from the legions of the Torah.</w:t>
      </w:r>
    </w:p>
    <w:p w:rsidR="00000000" w:rsidDel="00000000" w:rsidP="00000000" w:rsidRDefault="00000000" w:rsidRPr="00000000" w14:paraId="000001A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A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בֶּאֱמֶת כּוּלָּא חַד</w:t>
      </w:r>
      <w:r w:rsidDel="00000000" w:rsidR="00000000" w:rsidRPr="00000000">
        <w:rPr>
          <w:rFonts w:ascii="Times New Roman" w:cs="Times New Roman" w:eastAsia="Times New Roman" w:hAnsi="Times New Roman"/>
          <w:b w:val="1"/>
          <w:bCs w:val="1"/>
          <w:sz w:val="19"/>
          <w:szCs w:val="19"/>
          <w:rtl w:val="0"/>
        </w:rPr>
        <w:t xml:space="preserve">, – Yet in truth all is one, </w:t>
      </w:r>
      <w:r w:rsidDel="00000000" w:rsidR="00000000" w:rsidRPr="00000000">
        <w:rPr>
          <w:rFonts w:ascii="Times New Roman" w:cs="Times New Roman" w:eastAsia="Times New Roman" w:hAnsi="Times New Roman"/>
          <w:b w:val="0"/>
          <w:bCs w:val="0"/>
          <w:sz w:val="19"/>
          <w:szCs w:val="19"/>
          <w:rtl w:val="1"/>
        </w:rPr>
        <w:t>רַק שֶׁאֵצֶל כָּל אֶחָד הָיָה בְּלִיטָה בְּדָבָר מְיוּחָד</w:t>
      </w:r>
      <w:r w:rsidDel="00000000" w:rsidR="00000000" w:rsidRPr="00000000">
        <w:rPr>
          <w:rFonts w:ascii="Times New Roman" w:cs="Times New Roman" w:eastAsia="Times New Roman" w:hAnsi="Times New Roman"/>
          <w:b w:val="1"/>
          <w:bCs w:val="1"/>
          <w:sz w:val="19"/>
          <w:szCs w:val="19"/>
          <w:rtl w:val="0"/>
        </w:rPr>
        <w:t xml:space="preserve">, – with each person merely having a prominent quality in a specific area, </w:t>
      </w:r>
      <w:r w:rsidDel="00000000" w:rsidR="00000000" w:rsidRPr="00000000">
        <w:rPr>
          <w:rFonts w:ascii="Times New Roman" w:cs="Times New Roman" w:eastAsia="Times New Roman" w:hAnsi="Times New Roman"/>
          <w:b w:val="0"/>
          <w:bCs w:val="0"/>
          <w:sz w:val="19"/>
          <w:szCs w:val="19"/>
          <w:rtl w:val="1"/>
        </w:rPr>
        <w:t>וּכְסֵדֶר אֶחָד פּוּקַּד עַל פִּי שְׁנֵיהֶם</w:t>
      </w:r>
      <w:r w:rsidDel="00000000" w:rsidR="00000000" w:rsidRPr="00000000">
        <w:rPr>
          <w:rFonts w:ascii="Times New Roman" w:cs="Times New Roman" w:eastAsia="Times New Roman" w:hAnsi="Times New Roman"/>
          <w:b w:val="1"/>
          <w:bCs w:val="1"/>
          <w:sz w:val="19"/>
          <w:szCs w:val="19"/>
          <w:rtl w:val="0"/>
        </w:rPr>
        <w:t xml:space="preserve">, – and in a single unified order they were numbered by both, </w:t>
      </w:r>
      <w:r w:rsidDel="00000000" w:rsidR="00000000" w:rsidRPr="00000000">
        <w:rPr>
          <w:rFonts w:ascii="Times New Roman" w:cs="Times New Roman" w:eastAsia="Times New Roman" w:hAnsi="Times New Roman"/>
          <w:b w:val="0"/>
          <w:bCs w:val="0"/>
          <w:sz w:val="19"/>
          <w:szCs w:val="19"/>
          <w:rtl w:val="1"/>
        </w:rPr>
        <w:t>דְּ"כָל הַגָּדוֹל וְכוּלֵי" (</w:t>
      </w:r>
      <w:hyperlink r:id="rId1049">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05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51">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105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5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05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055">
        <w:r>
          <w:rPr>
            <w:rFonts w:ascii="Times New Roman" w:cs="Times New Roman" w:eastAsia="Times New Roman" w:hAnsi="Times New Roman"/>
            <w:b w:val="0"/>
            <w:bCs w:val="0"/>
            <w:sz w:val="19"/>
            <w:szCs w:val="19"/>
            <w:u w:val="none"/>
            <w:rtl w:val="1"/>
          </w:rPr>
          <w:t xml:space="preserve">נב</w:t>
        </w:r>
        <w:r>
          <w:rPr>
            <w:rStyle w:val="FootnoteReference"/>
            <w:rFonts w:ascii="Times New Roman" w:hAnsi="Times New Roman" w:eastAsia="Times New Roman" w:cs="Times New Roman"/>
            <w:sz w:val="19"/>
            <w:szCs w:val="19"/>
            <w:rtl/>
          </w:rPr>
          <w:footnoteReference w:id="371"/>
        </w:r>
      </w:hyperlink>
      <w:hyperlink r:id="rId105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for "whoever is greater has a greater inclination" (Sukkah 52a); </w:t>
      </w:r>
      <w:r w:rsidDel="00000000" w:rsidR="00000000" w:rsidRPr="00000000">
        <w:rPr>
          <w:rFonts w:ascii="Times New Roman" w:cs="Times New Roman" w:eastAsia="Times New Roman" w:hAnsi="Times New Roman"/>
          <w:b w:val="0"/>
          <w:bCs w:val="0"/>
          <w:sz w:val="19"/>
          <w:szCs w:val="19"/>
          <w:rtl w:val="1"/>
        </w:rPr>
        <w:t>רַק מִכָּל מָקוֹם הָיָה נִרְאֶה לָעַיִן עִנְיָנִים נִפְרָדִים וְנֶחְלְקוּ לְמוֹנִים נִפְרָדִים</w:t>
      </w:r>
      <w:r w:rsidDel="00000000" w:rsidR="00000000" w:rsidRPr="00000000">
        <w:rPr>
          <w:rFonts w:ascii="Times New Roman" w:cs="Times New Roman" w:eastAsia="Times New Roman" w:hAnsi="Times New Roman"/>
          <w:b w:val="1"/>
          <w:bCs w:val="1"/>
          <w:sz w:val="19"/>
          <w:szCs w:val="19"/>
          <w:rtl w:val="0"/>
        </w:rPr>
        <w:t>. – though to the physical eye they appeared as distinct matters requiring two separate counters.</w:t>
      </w:r>
    </w:p>
    <w:p w:rsidR="00000000" w:rsidDel="00000000" w:rsidP="00000000" w:rsidRDefault="00000000" w:rsidRPr="00000000" w14:paraId="000001A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A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מַה שֶּׁאֵין כֵּן לֶעָתִיד יִהְיֶה מוֹנֶה אֶחָד</w:t>
      </w:r>
      <w:r w:rsidDel="00000000" w:rsidR="00000000" w:rsidRPr="00000000">
        <w:rPr>
          <w:rFonts w:ascii="Times New Roman" w:cs="Times New Roman" w:eastAsia="Times New Roman" w:hAnsi="Times New Roman"/>
          <w:b w:val="1"/>
          <w:bCs w:val="1"/>
          <w:sz w:val="19"/>
          <w:szCs w:val="19"/>
          <w:rtl w:val="0"/>
        </w:rPr>
        <w:t xml:space="preserve">, – In contrast, in the future there will be a single counter; </w:t>
      </w:r>
      <w:r w:rsidDel="00000000" w:rsidR="00000000" w:rsidRPr="00000000">
        <w:rPr>
          <w:rFonts w:ascii="Times New Roman" w:cs="Times New Roman" w:eastAsia="Times New Roman" w:hAnsi="Times New Roman"/>
          <w:b w:val="0"/>
          <w:bCs w:val="0"/>
          <w:sz w:val="19"/>
          <w:szCs w:val="19"/>
          <w:rtl w:val="1"/>
        </w:rPr>
        <w:t>דּבָעוֹלָם הַזֶּה "לֹא כְּשֶׁאֲנִי נִכְתָּב אֲנִי נִקְרָא וְכוּלֵי" (</w:t>
      </w:r>
      <w:hyperlink r:id="rId1057">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10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59">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06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61">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10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63">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106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065">
        <w:r>
          <w:rPr>
            <w:rFonts w:ascii="Times New Roman" w:cs="Times New Roman" w:eastAsia="Times New Roman" w:hAnsi="Times New Roman"/>
            <w:b w:val="0"/>
            <w:bCs w:val="0"/>
            <w:sz w:val="19"/>
            <w:szCs w:val="19"/>
            <w:u w:val="none"/>
            <w:rtl w:val="1"/>
          </w:rPr>
          <w:t xml:space="preserve">נ</w:t>
        </w:r>
        <w:r>
          <w:rPr>
            <w:rStyle w:val="FootnoteReference"/>
            <w:rFonts w:ascii="Times New Roman" w:hAnsi="Times New Roman" w:eastAsia="Times New Roman" w:cs="Times New Roman"/>
            <w:sz w:val="19"/>
            <w:szCs w:val="19"/>
            <w:rtl/>
          </w:rPr>
          <w:footnoteReference w:id="372"/>
        </w:r>
      </w:hyperlink>
      <w:hyperlink r:id="rId106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for in this world "not as I am written am I pronounced" (Pesachim 50a), </w:t>
      </w:r>
      <w:r w:rsidDel="00000000" w:rsidR="00000000" w:rsidRPr="00000000">
        <w:rPr>
          <w:rFonts w:ascii="Times New Roman" w:cs="Times New Roman" w:eastAsia="Times New Roman" w:hAnsi="Times New Roman"/>
          <w:b w:val="0"/>
          <w:bCs w:val="0"/>
          <w:sz w:val="19"/>
          <w:szCs w:val="19"/>
          <w:rtl w:val="1"/>
        </w:rPr>
        <w:t>דְּשֵׁם הֲוָיָ"ה – הַיְינוּ מְקוֹם גְּדוּלָּתו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Tetragrammaton represents the place of His greatness, </w:t>
      </w:r>
      <w:r w:rsidDel="00000000" w:rsidR="00000000" w:rsidRPr="00000000">
        <w:rPr>
          <w:rFonts w:ascii="Times New Roman" w:cs="Times New Roman" w:eastAsia="Times New Roman" w:hAnsi="Times New Roman"/>
          <w:b w:val="0"/>
          <w:bCs w:val="0"/>
          <w:sz w:val="19"/>
          <w:szCs w:val="19"/>
          <w:rtl w:val="1"/>
        </w:rPr>
        <w:t>זֶה הוּא בִּכְתָב – הַיְינוּ מְפוֹרָשׁ לָעַיִן שֶׁהוּא שְׁלִיחַ הַמּוֹח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is written down, manifest to the eye which serves the intellect; </w:t>
      </w:r>
      <w:r w:rsidDel="00000000" w:rsidR="00000000" w:rsidRPr="00000000">
        <w:rPr>
          <w:rFonts w:ascii="Times New Roman" w:cs="Times New Roman" w:eastAsia="Times New Roman" w:hAnsi="Times New Roman"/>
          <w:b w:val="0"/>
          <w:bCs w:val="0"/>
          <w:sz w:val="19"/>
          <w:szCs w:val="19"/>
          <w:rtl w:val="1"/>
        </w:rPr>
        <w:t>אֲבָל לֹא לַפֶּה שֶׁהוּא שְׁלִיחַ הַלֵּב</w:t>
      </w:r>
      <w:r w:rsidDel="00000000" w:rsidR="00000000" w:rsidRPr="00000000">
        <w:rPr>
          <w:rFonts w:ascii="Times New Roman" w:cs="Times New Roman" w:eastAsia="Times New Roman" w:hAnsi="Times New Roman"/>
          <w:b w:val="1"/>
          <w:bCs w:val="1"/>
          <w:sz w:val="19"/>
          <w:szCs w:val="19"/>
          <w:rtl w:val="0"/>
        </w:rPr>
        <w:t xml:space="preserve">, – yet not uttered by the mouth which serves the heart, </w:t>
      </w:r>
      <w:r w:rsidDel="00000000" w:rsidR="00000000" w:rsidRPr="00000000">
        <w:rPr>
          <w:rFonts w:ascii="Times New Roman" w:cs="Times New Roman" w:eastAsia="Times New Roman" w:hAnsi="Times New Roman"/>
          <w:b w:val="0"/>
          <w:bCs w:val="0"/>
          <w:sz w:val="19"/>
          <w:szCs w:val="19"/>
          <w:rtl w:val="1"/>
        </w:rPr>
        <w:t>כִּי עָקֹב הַלֵּב מִכֹּל וּמָלֵא חֶסְרוֹנוֹת</w:t>
      </w:r>
      <w:r w:rsidDel="00000000" w:rsidR="00000000" w:rsidRPr="00000000">
        <w:rPr>
          <w:rFonts w:ascii="Times New Roman" w:cs="Times New Roman" w:eastAsia="Times New Roman" w:hAnsi="Times New Roman"/>
          <w:b w:val="1"/>
          <w:bCs w:val="1"/>
          <w:sz w:val="19"/>
          <w:szCs w:val="19"/>
          <w:rtl w:val="0"/>
        </w:rPr>
        <w:t xml:space="preserve">, – for the heart is deceitful and full of deficiencies, </w:t>
      </w:r>
      <w:r w:rsidDel="00000000" w:rsidR="00000000" w:rsidRPr="00000000">
        <w:rPr>
          <w:rFonts w:ascii="Times New Roman" w:cs="Times New Roman" w:eastAsia="Times New Roman" w:hAnsi="Times New Roman"/>
          <w:b w:val="0"/>
          <w:bCs w:val="0"/>
          <w:sz w:val="19"/>
          <w:szCs w:val="19"/>
          <w:rtl w:val="1"/>
        </w:rPr>
        <w:t>וְהַהַרְגָּשָׁה מִצַּד הַחִסָּרוֹן כְּעֶבֶד לִפְנֵי הַמֶּלֶך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causing one to feel deficient like a servant before the King, </w:t>
      </w:r>
      <w:r w:rsidDel="00000000" w:rsidR="00000000" w:rsidRPr="00000000">
        <w:rPr>
          <w:rFonts w:ascii="Times New Roman" w:cs="Times New Roman" w:eastAsia="Times New Roman" w:hAnsi="Times New Roman"/>
          <w:b w:val="0"/>
          <w:bCs w:val="0"/>
          <w:sz w:val="19"/>
          <w:szCs w:val="19"/>
          <w:rtl w:val="1"/>
        </w:rPr>
        <w:t>וְהַקְּרִיאָה בְּשֵׁם הָאֲדֹנוּת</w:t>
      </w:r>
      <w:r w:rsidDel="00000000" w:rsidR="00000000" w:rsidRPr="00000000">
        <w:rPr>
          <w:rFonts w:ascii="Times New Roman" w:cs="Times New Roman" w:eastAsia="Times New Roman" w:hAnsi="Times New Roman"/>
          <w:b w:val="1"/>
          <w:bCs w:val="1"/>
          <w:sz w:val="19"/>
          <w:szCs w:val="19"/>
          <w:rtl w:val="0"/>
        </w:rPr>
        <w:t>. – and the oral pronunciation is through the Name of Adonut.</w:t>
      </w:r>
    </w:p>
    <w:p w:rsidR="00000000" w:rsidDel="00000000" w:rsidP="00000000" w:rsidRDefault="00000000" w:rsidRPr="00000000" w14:paraId="000001A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A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מַה שֶּׁאֵין כֵּן לֶעָתִיד שֶׁיְּבוֹרַר זֶה לָעַיִן דִּמְקוֹם גְּדוּלָּתוֹ וְעַנְוְתָנוּתוֹ חַד</w:t>
      </w:r>
      <w:r w:rsidDel="00000000" w:rsidR="00000000" w:rsidRPr="00000000">
        <w:rPr>
          <w:rFonts w:ascii="Times New Roman" w:cs="Times New Roman" w:eastAsia="Times New Roman" w:hAnsi="Times New Roman"/>
          <w:b w:val="1"/>
          <w:bCs w:val="1"/>
          <w:sz w:val="19"/>
          <w:szCs w:val="19"/>
          <w:rtl w:val="0"/>
        </w:rPr>
        <w:t xml:space="preserve">, – In contrast, in the future it will be demonstrated that His greatness and humility are one, </w:t>
      </w:r>
      <w:r w:rsidDel="00000000" w:rsidR="00000000" w:rsidRPr="00000000">
        <w:rPr>
          <w:rFonts w:ascii="Times New Roman" w:cs="Times New Roman" w:eastAsia="Times New Roman" w:hAnsi="Times New Roman"/>
          <w:b w:val="0"/>
          <w:bCs w:val="0"/>
          <w:sz w:val="19"/>
          <w:szCs w:val="19"/>
          <w:rtl w:val="1"/>
        </w:rPr>
        <w:t>שֶׁיָּשׁוּב הַסּוֹף כָּל דַּרְגִּין לִהְיוֹת בֶּאֱמֶת רֹאשׁ כָּל דַּרְגִּין</w:t>
      </w:r>
      <w:r w:rsidDel="00000000" w:rsidR="00000000" w:rsidRPr="00000000">
        <w:rPr>
          <w:rFonts w:ascii="Times New Roman" w:cs="Times New Roman" w:eastAsia="Times New Roman" w:hAnsi="Times New Roman"/>
          <w:b w:val="1"/>
          <w:bCs w:val="1"/>
          <w:sz w:val="19"/>
          <w:szCs w:val="19"/>
          <w:rtl w:val="0"/>
        </w:rPr>
        <w:t xml:space="preserve">, – the end of all levels returning to be the head of all levels, </w:t>
      </w:r>
      <w:r w:rsidDel="00000000" w:rsidR="00000000" w:rsidRPr="00000000">
        <w:rPr>
          <w:rFonts w:ascii="Times New Roman" w:cs="Times New Roman" w:eastAsia="Times New Roman" w:hAnsi="Times New Roman"/>
          <w:b w:val="0"/>
          <w:bCs w:val="0"/>
          <w:sz w:val="19"/>
          <w:szCs w:val="19"/>
          <w:rtl w:val="1"/>
        </w:rPr>
        <w:t>כְּטַעַם "נְקֵבָה תְּסוֹבֵב גָּבֶר</w:t>
      </w:r>
      <w:r w:rsidDel="00000000" w:rsidR="00000000" w:rsidRPr="00000000">
        <w:rPr>
          <w:rFonts w:ascii="Times New Roman" w:cs="Times New Roman" w:eastAsia="Times New Roman" w:hAnsi="Times New Roman"/>
          <w:b w:val="1"/>
          <w:bCs w:val="1"/>
          <w:sz w:val="19"/>
          <w:szCs w:val="19"/>
          <w:rtl w:val="0"/>
        </w:rPr>
        <w:t xml:space="preserve">", – mirroring "a woman shall encompass a man" (Jeremiah 31:21), </w:t>
      </w:r>
      <w:r w:rsidDel="00000000" w:rsidR="00000000" w:rsidRPr="00000000">
        <w:rPr>
          <w:rFonts w:ascii="Times New Roman" w:cs="Times New Roman" w:eastAsia="Times New Roman" w:hAnsi="Times New Roman"/>
          <w:b w:val="0"/>
          <w:bCs w:val="0"/>
          <w:sz w:val="19"/>
          <w:szCs w:val="19"/>
          <w:rtl w:val="1"/>
        </w:rPr>
        <w:t>אָז יִהְיֶה נִקְרָא וְנִכְתָּב בְּשֵׁם הֲוָיָ"ה</w:t>
      </w:r>
      <w:r w:rsidDel="00000000" w:rsidR="00000000" w:rsidRPr="00000000">
        <w:rPr>
          <w:rFonts w:ascii="Times New Roman" w:cs="Times New Roman" w:eastAsia="Times New Roman" w:hAnsi="Times New Roman"/>
          <w:b w:val="1"/>
          <w:bCs w:val="1"/>
          <w:sz w:val="19"/>
          <w:szCs w:val="19"/>
          <w:rtl w:val="0"/>
        </w:rPr>
        <w:t xml:space="preserve">, – and then He will be both written and pronounced with the Tetragrammaton, </w:t>
      </w:r>
      <w:r w:rsidDel="00000000" w:rsidR="00000000" w:rsidRPr="00000000">
        <w:rPr>
          <w:rFonts w:ascii="Times New Roman" w:cs="Times New Roman" w:eastAsia="Times New Roman" w:hAnsi="Times New Roman"/>
          <w:b w:val="0"/>
          <w:bCs w:val="0"/>
          <w:sz w:val="19"/>
          <w:szCs w:val="19"/>
          <w:rtl w:val="1"/>
        </w:rPr>
        <w:t>דְּיִהְיֶה בֶּאֱמֶת זְבִיחַת הַיֵּצֶר וְהִסְתַּלְּקוּת כָּל מִינֵי חִסָּרוֹן מִלֵּב לְגַמְרֵי</w:t>
      </w:r>
      <w:r w:rsidDel="00000000" w:rsidR="00000000" w:rsidRPr="00000000">
        <w:rPr>
          <w:rFonts w:ascii="Times New Roman" w:cs="Times New Roman" w:eastAsia="Times New Roman" w:hAnsi="Times New Roman"/>
          <w:b w:val="1"/>
          <w:bCs w:val="1"/>
          <w:sz w:val="19"/>
          <w:szCs w:val="19"/>
          <w:rtl w:val="0"/>
        </w:rPr>
        <w:t>. – there being the slaughter of the inclination and total removal of every deficiency from the heart.</w:t>
      </w:r>
    </w:p>
    <w:p w:rsidR="00000000" w:rsidDel="00000000" w:rsidP="00000000" w:rsidRDefault="00000000" w:rsidRPr="00000000" w14:paraId="000001AE">
      <w:pPr>
        <w:rPr>
          <w:rFonts w:ascii="Times New Roman" w:cs="Times New Roman" w:eastAsia="Times New Roman" w:hAnsi="Times New Roman"/>
          <w:sz w:val="18"/>
          <w:szCs w:val="18"/>
        </w:rPr>
        <w:sectPr>
          <w:footerReference w:type="default" r:id="rId4107"/>
          <w:headerReference w:type="default" r:id="rId4049"/>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AF">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57" w:name="_RLToc0057"/>
      <w:r>
        <w:rPr>
          <w:rFonts w:ascii="Times New Roman" w:hAnsi="Times New Roman" w:eastAsia="Times New Roman" w:cs="Times New Roman"/>
          <w:b w:val="0"/>
          <w:i w:val="0"/>
          <w:sz w:val="21"/>
          <w:szCs w:val="21"/>
        </w:rPr>
        <w:t>Siman 27 - Shabbat and the Surrender of Human Agency</w:t>
      </w:r>
      <w:bookmarkEnd w:id="9057"/>
    </w:p>
    <w:p>
      <w:pPr>
        <w:keepNext/>
        <w:keepLines/>
        <w:spacing w:before="0" w:after="60" w:line="240" w:lineRule="auto"/>
        <w:jc w:val="center"/>
      </w:pPr>
      <w:r>
        <w:rPr>
          <w:rFonts w:ascii="Times New Roman" w:hAnsi="Times New Roman" w:eastAsia="Times New Roman" w:cs="Times New Roman"/>
          <w:b w:val="0"/>
          <w:i/>
          <w:sz w:val="17"/>
          <w:szCs w:val="17"/>
        </w:rPr>
        <w:t>Shabbat teaches that human labor is not autonomous; by ceasing from work, a person recognizes Hashem as the true source of every weekday action.</w:t>
      </w:r>
    </w:p>
    <w:p>
      <w:pPr>
        <w:keepNext/>
        <w:keepLines/>
        <w:spacing w:before="20" w:after="20" w:line="240" w:lineRule="auto"/>
        <w:jc w:val="left"/>
      </w:pPr>
      <w:bookmarkStart w:id="9058" w:name="_RLToc0058"/>
      <w:r>
        <w:rPr>
          <w:rFonts w:ascii="Times New Roman" w:hAnsi="Times New Roman" w:eastAsia="Times New Roman" w:cs="Times New Roman"/>
          <w:b w:val="0"/>
          <w:i w:val="0"/>
          <w:sz w:val="19"/>
          <w:szCs w:val="19"/>
        </w:rPr>
        <w:t>Seif 1 - Shabbat and the Illusion of Human Control</w:t>
      </w:r>
      <w:bookmarkEnd w:id="9058"/>
    </w:p>
    <w:p>
      <w:pPr>
        <w:keepNext/>
        <w:keepLines/>
        <w:spacing w:before="0" w:after="60" w:line="240" w:lineRule="auto"/>
        <w:jc w:val="left"/>
      </w:pPr>
      <w:r>
        <w:rPr>
          <w:rFonts w:ascii="Times New Roman" w:hAnsi="Times New Roman" w:eastAsia="Times New Roman" w:cs="Times New Roman"/>
          <w:b w:val="0"/>
          <w:i/>
          <w:sz w:val="17"/>
          <w:szCs w:val="17"/>
        </w:rPr>
        <w:t>Ceasing labor on Shabbat reveals that Hashem, not human autonomy, is the true actor behind weekday work.</w:t>
      </w:r>
    </w:p>
    <w:p w:rsidR="00000000" w:rsidDel="00000000" w:rsidP="00000000" w:rsidRDefault="00000000" w:rsidRPr="00000000" w14:paraId="000001B0">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B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עִנְיַן עֲלִיַּת הָעוֹלָמוֹת בְּשַׁבָּת עַד שֶׁבַּעֲשִׂיָּה אֵין שָׁם אֶלָּא שֶׁבַע תַּחְתּוֹנוֹת לְבַד וְלֹא הַשָּׁלֹשׁ רִאשׁוֹנוֹת כַּנּוֹדָע מִטַּעַם הָאֲרִ״י זִכְרוֹנוֹ לִבְרָכָה</w:t>
      </w:r>
      <w:r w:rsidDel="00000000" w:rsidR="00000000" w:rsidRPr="00000000">
        <w:rPr>
          <w:rFonts w:ascii="Times New Roman" w:cs="Times New Roman" w:eastAsia="Times New Roman" w:hAnsi="Times New Roman"/>
          <w:b w:val="1"/>
          <w:bCs w:val="1"/>
          <w:sz w:val="19"/>
          <w:szCs w:val="19"/>
          <w:rtl w:val="0"/>
        </w:rPr>
        <w:t xml:space="preserve">, – The matter of the ascent of the worlds on Shabbat, to the extent that in the World of Asiyah (Action) there remain only the seven lower sefirot alone without the three supernal ones, as is known from the teaching of the holy Ari, of blessed memory, </w:t>
      </w:r>
      <w:r w:rsidDel="00000000" w:rsidR="00000000" w:rsidRPr="00000000">
        <w:rPr>
          <w:rFonts w:ascii="Times New Roman" w:cs="Times New Roman" w:eastAsia="Times New Roman" w:hAnsi="Times New Roman"/>
          <w:b w:val="0"/>
          <w:bCs w:val="0"/>
          <w:sz w:val="19"/>
          <w:szCs w:val="19"/>
          <w:rtl w:val="1"/>
        </w:rPr>
        <w:t>הוּא בַּפָּשׁוּט כִּי עִנְיַן אִיסּוּר מְלָאכָה בְּשַׁבָּת: "כִּי בוֹ שָׁבַת וְגוֹמֵר</w:t>
      </w:r>
      <w:r w:rsidDel="00000000" w:rsidR="00000000" w:rsidRPr="00000000">
        <w:rPr>
          <w:rFonts w:ascii="Times New Roman" w:cs="Times New Roman" w:eastAsia="Times New Roman" w:hAnsi="Times New Roman"/>
          <w:b w:val="1"/>
          <w:bCs w:val="1"/>
          <w:sz w:val="19"/>
          <w:szCs w:val="19"/>
          <w:rtl w:val="0"/>
        </w:rPr>
        <w:t xml:space="preserve">", – is simply because the rationale of the prohibition of creative labor on Shabbat—"because on it He rested, etc."— </w:t>
      </w:r>
      <w:r w:rsidDel="00000000" w:rsidR="00000000" w:rsidRPr="00000000">
        <w:rPr>
          <w:rFonts w:ascii="Times New Roman" w:cs="Times New Roman" w:eastAsia="Times New Roman" w:hAnsi="Times New Roman"/>
          <w:b w:val="0"/>
          <w:bCs w:val="0"/>
          <w:sz w:val="19"/>
          <w:szCs w:val="19"/>
          <w:rtl w:val="1"/>
        </w:rPr>
        <w:t>הַיְינוּ דְּהָאָדָם צָרִיךְ לָדַעַת בְּכָל פְּעֻלּוֹתָיו וּמַעֲשָׂיו שֶׁלֹּא הוּא הַפּוֹעֵל</w:t>
      </w:r>
      <w:r w:rsidDel="00000000" w:rsidR="00000000" w:rsidRPr="00000000">
        <w:rPr>
          <w:rFonts w:ascii="Times New Roman" w:cs="Times New Roman" w:eastAsia="Times New Roman" w:hAnsi="Times New Roman"/>
          <w:b w:val="1"/>
          <w:bCs w:val="1"/>
          <w:sz w:val="19"/>
          <w:szCs w:val="19"/>
          <w:rtl w:val="0"/>
        </w:rPr>
        <w:t xml:space="preserve">, – is that a person must realize regarding all his actions and deeds that he himself is not the autonomous prime mover, </w:t>
      </w:r>
      <w:r w:rsidDel="00000000" w:rsidR="00000000" w:rsidRPr="00000000">
        <w:rPr>
          <w:rFonts w:ascii="Times New Roman" w:cs="Times New Roman" w:eastAsia="Times New Roman" w:hAnsi="Times New Roman"/>
          <w:b w:val="0"/>
          <w:bCs w:val="0"/>
          <w:sz w:val="19"/>
          <w:szCs w:val="19"/>
          <w:rtl w:val="1"/>
        </w:rPr>
        <w:t>רַק הַכֹּל בְּכֹחַ עֶלְיוֹן וְכָל פְּעֻלּוֹתָיו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everything occurs through supernal power, all his actions deriving from Hashem, blessed be He, </w:t>
      </w:r>
      <w:r w:rsidDel="00000000" w:rsidR="00000000" w:rsidRPr="00000000">
        <w:rPr>
          <w:rFonts w:ascii="Times New Roman" w:cs="Times New Roman" w:eastAsia="Times New Roman" w:hAnsi="Times New Roman"/>
          <w:b w:val="0"/>
          <w:bCs w:val="0"/>
          <w:sz w:val="19"/>
          <w:szCs w:val="19"/>
          <w:rtl w:val="1"/>
        </w:rPr>
        <w:t>כְּעִנְיַן "גַּם כָּל מַעֲשֵׂינוּ פָּעַלְתָּ לָּנו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mirroring the verse (Isaiah 26:12): "for all our works You have also wrought for us."</w:t>
      </w:r>
    </w:p>
    <w:p w:rsidR="00000000" w:rsidDel="00000000" w:rsidP="00000000" w:rsidRDefault="00000000" w:rsidRPr="00000000" w14:paraId="000001B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B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וּבְלָאו הָכִי אֵין לוֹ שׁוּם כֹּחַ לִפְעוֹל כְּלוּם</w:t>
      </w:r>
      <w:r w:rsidDel="00000000" w:rsidR="00000000" w:rsidRPr="00000000">
        <w:rPr>
          <w:rFonts w:ascii="Times New Roman" w:cs="Times New Roman" w:eastAsia="Times New Roman" w:hAnsi="Times New Roman"/>
          <w:b w:val="1"/>
          <w:bCs w:val="1"/>
          <w:sz w:val="19"/>
          <w:szCs w:val="19"/>
          <w:rtl w:val="0"/>
        </w:rPr>
        <w:t xml:space="preserve">, – And without this divine empowerment he has no capacity to accomplish anything whatsoever, </w:t>
      </w:r>
      <w:r w:rsidDel="00000000" w:rsidR="00000000" w:rsidRPr="00000000">
        <w:rPr>
          <w:rFonts w:ascii="Times New Roman" w:cs="Times New Roman" w:eastAsia="Times New Roman" w:hAnsi="Times New Roman"/>
          <w:b w:val="0"/>
          <w:bCs w:val="0"/>
          <w:sz w:val="19"/>
          <w:szCs w:val="19"/>
          <w:rtl w:val="1"/>
        </w:rPr>
        <w:t>רַק עַל יְדֵי כֹּחַ הַפּוֹעֵל דְּהַשֵּׁם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save through the operative creative power of Hashem, blessed be He, </w:t>
      </w:r>
      <w:r w:rsidDel="00000000" w:rsidR="00000000" w:rsidRPr="00000000">
        <w:rPr>
          <w:rFonts w:ascii="Times New Roman" w:cs="Times New Roman" w:eastAsia="Times New Roman" w:hAnsi="Times New Roman"/>
          <w:b w:val="0"/>
          <w:bCs w:val="0"/>
          <w:sz w:val="19"/>
          <w:szCs w:val="19"/>
          <w:rtl w:val="1"/>
        </w:rPr>
        <w:t>הַנִּמְשָׁךְ בּוֹ מִכֹּחַ עֲשָׂרָה מַאֲמָרוֹת דְּמַעֲשֵׂה בְרֵאשִׁית</w:t>
      </w:r>
      <w:r w:rsidDel="00000000" w:rsidR="00000000" w:rsidRPr="00000000">
        <w:rPr>
          <w:rFonts w:ascii="Times New Roman" w:cs="Times New Roman" w:eastAsia="Times New Roman" w:hAnsi="Times New Roman"/>
          <w:b w:val="1"/>
          <w:bCs w:val="1"/>
          <w:sz w:val="19"/>
          <w:szCs w:val="19"/>
          <w:rtl w:val="0"/>
        </w:rPr>
        <w:t xml:space="preserve">, – channeled into him from the potency of the Ten Utterances of Creation, </w:t>
      </w:r>
      <w:r w:rsidDel="00000000" w:rsidR="00000000" w:rsidRPr="00000000">
        <w:rPr>
          <w:rFonts w:ascii="Times New Roman" w:cs="Times New Roman" w:eastAsia="Times New Roman" w:hAnsi="Times New Roman"/>
          <w:b w:val="0"/>
          <w:bCs w:val="0"/>
          <w:sz w:val="19"/>
          <w:szCs w:val="19"/>
          <w:rtl w:val="1"/>
        </w:rPr>
        <w:t>שֶׁהֵם נִצָּבִים חַיִּים וְקַיָּימִים לְעוֹלָם</w:t>
      </w:r>
      <w:r w:rsidDel="00000000" w:rsidR="00000000" w:rsidRPr="00000000">
        <w:rPr>
          <w:rFonts w:ascii="Times New Roman" w:cs="Times New Roman" w:eastAsia="Times New Roman" w:hAnsi="Times New Roman"/>
          <w:b w:val="1"/>
          <w:bCs w:val="1"/>
          <w:sz w:val="19"/>
          <w:szCs w:val="19"/>
          <w:rtl w:val="0"/>
        </w:rPr>
        <w:t xml:space="preserve">, – which stand active, living, and enduring eternally, </w:t>
      </w:r>
      <w:r w:rsidDel="00000000" w:rsidR="00000000" w:rsidRPr="00000000">
        <w:rPr>
          <w:rFonts w:ascii="Times New Roman" w:cs="Times New Roman" w:eastAsia="Times New Roman" w:hAnsi="Times New Roman"/>
          <w:b w:val="0"/>
          <w:bCs w:val="0"/>
          <w:sz w:val="19"/>
          <w:szCs w:val="19"/>
          <w:rtl w:val="1"/>
        </w:rPr>
        <w:t>כֹּחוֹת הַפְּעֻלָּה כָּל דָּבָר בְּיוֹמוֹ כְּפִי פְּעֻלַּת הַדְּבָרִים בִּימֵי בְרֵאשִׁית</w:t>
      </w:r>
      <w:r w:rsidDel="00000000" w:rsidR="00000000" w:rsidRPr="00000000">
        <w:rPr>
          <w:rFonts w:ascii="Times New Roman" w:cs="Times New Roman" w:eastAsia="Times New Roman" w:hAnsi="Times New Roman"/>
          <w:b w:val="1"/>
          <w:bCs w:val="1"/>
          <w:sz w:val="19"/>
          <w:szCs w:val="19"/>
          <w:rtl w:val="0"/>
        </w:rPr>
        <w:t xml:space="preserve">. – directing the forces of action—every matter upon its specific weekday in accordance with the works of the Six Days of Creation. </w:t>
      </w:r>
      <w:r w:rsidDel="00000000" w:rsidR="00000000" w:rsidRPr="00000000">
        <w:rPr>
          <w:rFonts w:ascii="Times New Roman" w:cs="Times New Roman" w:eastAsia="Times New Roman" w:hAnsi="Times New Roman"/>
          <w:b w:val="0"/>
          <w:bCs w:val="0"/>
          <w:sz w:val="19"/>
          <w:szCs w:val="19"/>
          <w:rtl w:val="1"/>
        </w:rPr>
        <w:t>וְכָךְ כָּל פְּעֻלָּה הַשַּׁיָּיכֶת לְאוֹתוֹ יוֹם מַצְלַחַת בְּיוֹתֵר</w:t>
      </w:r>
      <w:r w:rsidDel="00000000" w:rsidR="00000000" w:rsidRPr="00000000">
        <w:rPr>
          <w:rFonts w:ascii="Times New Roman" w:cs="Times New Roman" w:eastAsia="Times New Roman" w:hAnsi="Times New Roman"/>
          <w:b w:val="1"/>
          <w:bCs w:val="1"/>
          <w:sz w:val="19"/>
          <w:szCs w:val="19"/>
          <w:rtl w:val="0"/>
        </w:rPr>
        <w:t xml:space="preserve">, – And thus every undertaking corresponding to that specific day is most successful; </w:t>
      </w:r>
      <w:r w:rsidDel="00000000" w:rsidR="00000000" w:rsidRPr="00000000">
        <w:rPr>
          <w:rFonts w:ascii="Times New Roman" w:cs="Times New Roman" w:eastAsia="Times New Roman" w:hAnsi="Times New Roman"/>
          <w:b w:val="0"/>
          <w:bCs w:val="0"/>
          <w:sz w:val="19"/>
          <w:szCs w:val="19"/>
          <w:rtl w:val="1"/>
        </w:rPr>
        <w:t>עַיֵּין שִׁילְהֵי</w:t>
      </w:r>
      <w:hyperlink r:id="rId1068">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1069">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0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7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0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73">
        <w:r w:rsidDel="00000000" w:rsidR="00000000" w:rsidRPr="00000000">
          <w:rPr>
            <w:rFonts w:ascii="Times New Roman" w:cs="Times New Roman" w:eastAsia="Times New Roman" w:hAnsi="Times New Roman"/>
            <w:b w:val="0"/>
            <w:bCs w:val="0"/>
            <w:sz w:val="19"/>
            <w:szCs w:val="19"/>
            <w:u w:val="none"/>
            <w:rtl w:val="1"/>
          </w:rPr>
          <w:t xml:space="preserve">ת</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בְּ"מַזַּל יוֹם גּוֹרֵם</w:t>
      </w:r>
      <w:r w:rsidDel="00000000" w:rsidR="00000000" w:rsidRPr="00000000">
        <w:rPr>
          <w:rFonts w:ascii="Times New Roman" w:cs="Times New Roman" w:eastAsia="Times New Roman" w:hAnsi="Times New Roman"/>
          <w:b w:val="1"/>
          <w:bCs w:val="1"/>
          <w:sz w:val="19"/>
          <w:szCs w:val="19"/>
          <w:rtl w:val="0"/>
        </w:rPr>
        <w:t xml:space="preserve">". – see the end of Shabbat (156a) regarding the principle "the constellation of the day is the determining cause." </w:t>
      </w:r>
      <w:r w:rsidDel="00000000" w:rsidR="00000000" w:rsidRPr="00000000">
        <w:rPr>
          <w:rFonts w:ascii="Times New Roman" w:cs="Times New Roman" w:eastAsia="Times New Roman" w:hAnsi="Times New Roman"/>
          <w:b w:val="0"/>
          <w:bCs w:val="0"/>
          <w:sz w:val="19"/>
          <w:szCs w:val="19"/>
          <w:rtl w:val="1"/>
        </w:rPr>
        <w:t>וּבֶאֱמֶת "ה' יִתֶּן אֹמֶר הַמְבַשְּׂרוֹת צָבָא רָב</w:t>
      </w:r>
      <w:r w:rsidDel="00000000" w:rsidR="00000000" w:rsidRPr="00000000">
        <w:rPr>
          <w:rFonts w:ascii="Times New Roman" w:cs="Times New Roman" w:eastAsia="Times New Roman" w:hAnsi="Times New Roman"/>
          <w:b w:val="1"/>
          <w:bCs w:val="1"/>
          <w:sz w:val="19"/>
          <w:szCs w:val="19"/>
          <w:rtl w:val="0"/>
        </w:rPr>
        <w:t xml:space="preserve">", – And in truth (Psalms 68:12): "Hashem gives the word; the women who publish the tidings are a great host," </w:t>
      </w:r>
      <w:r w:rsidDel="00000000" w:rsidR="00000000" w:rsidRPr="00000000">
        <w:rPr>
          <w:rFonts w:ascii="Times New Roman" w:cs="Times New Roman" w:eastAsia="Times New Roman" w:hAnsi="Times New Roman"/>
          <w:b w:val="0"/>
          <w:bCs w:val="0"/>
          <w:sz w:val="19"/>
          <w:szCs w:val="19"/>
          <w:rtl w:val="1"/>
        </w:rPr>
        <w:t>וְכָל נִיצוֹץ מִתְפַּשֵּׁט לְכַמָּה גְּוָונִין</w:t>
      </w:r>
      <w:r w:rsidDel="00000000" w:rsidR="00000000" w:rsidRPr="00000000">
        <w:rPr>
          <w:rFonts w:ascii="Times New Roman" w:cs="Times New Roman" w:eastAsia="Times New Roman" w:hAnsi="Times New Roman"/>
          <w:b w:val="1"/>
          <w:bCs w:val="1"/>
          <w:sz w:val="19"/>
          <w:szCs w:val="19"/>
          <w:rtl w:val="0"/>
        </w:rPr>
        <w:t xml:space="preserve"> – and every supernal spark radiates into multifaceted dimensions, </w:t>
      </w:r>
      <w:r w:rsidDel="00000000" w:rsidR="00000000" w:rsidRPr="00000000">
        <w:rPr>
          <w:rFonts w:ascii="Times New Roman" w:cs="Times New Roman" w:eastAsia="Times New Roman" w:hAnsi="Times New Roman"/>
          <w:b w:val="0"/>
          <w:bCs w:val="0"/>
          <w:sz w:val="19"/>
          <w:szCs w:val="19"/>
          <w:rtl w:val="1"/>
        </w:rPr>
        <w:t>עַד שֶׁכָּל מִינֵי פְּעֻלּוֹת נִמְשָׁכִים מִכֹּחַ אוֹתָהּ פְּעֻלָּה</w:t>
      </w:r>
      <w:r w:rsidDel="00000000" w:rsidR="00000000" w:rsidRPr="00000000">
        <w:rPr>
          <w:rFonts w:ascii="Times New Roman" w:cs="Times New Roman" w:eastAsia="Times New Roman" w:hAnsi="Times New Roman"/>
          <w:b w:val="1"/>
          <w:bCs w:val="1"/>
          <w:sz w:val="19"/>
          <w:szCs w:val="19"/>
          <w:rtl w:val="0"/>
        </w:rPr>
        <w:t xml:space="preserve">. – until all variations of action are drawn down through the potency of that initial divine deed. </w:t>
      </w:r>
      <w:r w:rsidDel="00000000" w:rsidR="00000000" w:rsidRPr="00000000">
        <w:rPr>
          <w:rFonts w:ascii="Times New Roman" w:cs="Times New Roman" w:eastAsia="Times New Roman" w:hAnsi="Times New Roman"/>
          <w:b w:val="0"/>
          <w:bCs w:val="0"/>
          <w:sz w:val="19"/>
          <w:szCs w:val="19"/>
          <w:rtl w:val="1"/>
        </w:rPr>
        <w:t>אֲבָל מִכָּל מָקוֹם, הַכֹּל מִכֹּחַ הַפּוֹעֵל דְּהַשֵּׁם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nevertheless, everything originates from the operative creative power of Hashem, blessed be He; </w:t>
      </w:r>
      <w:r w:rsidDel="00000000" w:rsidR="00000000" w:rsidRPr="00000000">
        <w:rPr>
          <w:rFonts w:ascii="Times New Roman" w:cs="Times New Roman" w:eastAsia="Times New Roman" w:hAnsi="Times New Roman"/>
          <w:b w:val="0"/>
          <w:bCs w:val="0"/>
          <w:sz w:val="19"/>
          <w:szCs w:val="19"/>
          <w:rtl w:val="1"/>
        </w:rPr>
        <w:t>וַאֲפִילּוּ בַּעֲבֵירוֹת נֶאֱמַר: "בְּכָל דְּרָכֶיךָ דָעֵהוּ" – אֲפִילּוּ לִדְבַר עֲבֵירָה (</w:t>
      </w:r>
      <w:hyperlink r:id="rId1074">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0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7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0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78">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10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80">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08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082">
        <w:r>
          <w:rPr>
            <w:rFonts w:ascii="Times New Roman" w:cs="Times New Roman" w:eastAsia="Times New Roman" w:hAnsi="Times New Roman"/>
            <w:b w:val="0"/>
            <w:bCs w:val="0"/>
            <w:sz w:val="19"/>
            <w:szCs w:val="19"/>
            <w:u w:val="none"/>
            <w:rtl w:val="1"/>
          </w:rPr>
          <w:t xml:space="preserve">סג</w:t>
        </w:r>
        <w:r>
          <w:rPr>
            <w:rStyle w:val="FootnoteReference"/>
            <w:rFonts w:ascii="Times New Roman" w:hAnsi="Times New Roman" w:eastAsia="Times New Roman" w:cs="Times New Roman"/>
            <w:sz w:val="19"/>
            <w:szCs w:val="19"/>
            <w:rtl/>
          </w:rPr>
          <w:footnoteReference w:id="373"/>
        </w:r>
      </w:hyperlink>
      <w:hyperlink r:id="rId1083">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even concerning transgressions it was stated: "'In all your ways acknowledge Him'—even regarding a matter of transgression" (Berakhot 63a), </w:t>
      </w:r>
      <w:r w:rsidDel="00000000" w:rsidR="00000000" w:rsidRPr="00000000">
        <w:rPr>
          <w:rFonts w:ascii="Times New Roman" w:cs="Times New Roman" w:eastAsia="Times New Roman" w:hAnsi="Times New Roman"/>
          <w:b w:val="0"/>
          <w:bCs w:val="0"/>
          <w:sz w:val="19"/>
          <w:szCs w:val="19"/>
          <w:rtl w:val="1"/>
        </w:rPr>
        <w:t>וְאַחַר הַתְּשׁוּבָה גְּמוּרָה דִּ"זְדוֹנוֹת כִּזְכִיּוֹת", אַף הוּא מִפְּעֻלַּת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following total repentance out of love whereby "willful sins become transformed into merits," that too is seen to stem from the ultimate operation of Hashem, </w:t>
      </w:r>
      <w:r w:rsidDel="00000000" w:rsidR="00000000" w:rsidRPr="00000000">
        <w:rPr>
          <w:rFonts w:ascii="Times New Roman" w:cs="Times New Roman" w:eastAsia="Times New Roman" w:hAnsi="Times New Roman"/>
          <w:b w:val="0"/>
          <w:bCs w:val="0"/>
          <w:sz w:val="19"/>
          <w:szCs w:val="19"/>
          <w:rtl w:val="1"/>
        </w:rPr>
        <w:t>רַק הוּא כְּעִנְיַן דָּבָר שֶׁאֵינוֹ מִתְכַּוֵּין אוֹ מְלָאכָה שֶׁאֵינָהּ צְרִיכָה לְגוּפָה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only that it resembles an unintentional consequence or an action not required for its intrinsic purpose; </w:t>
      </w:r>
      <w:r w:rsidDel="00000000" w:rsidR="00000000" w:rsidRPr="00000000">
        <w:rPr>
          <w:rFonts w:ascii="Times New Roman" w:cs="Times New Roman" w:eastAsia="Times New Roman" w:hAnsi="Times New Roman"/>
          <w:b w:val="0"/>
          <w:bCs w:val="0"/>
          <w:sz w:val="19"/>
          <w:szCs w:val="19"/>
          <w:rtl w:val="1"/>
        </w:rPr>
        <w:t>וּ"זְדוֹנוֹת כִּשְׁגָגוֹת" הַיְינוּ כְּמִתְעַסֵּק בְּעָלְמָא</w:t>
      </w:r>
      <w:r w:rsidDel="00000000" w:rsidR="00000000" w:rsidRPr="00000000">
        <w:rPr>
          <w:rFonts w:ascii="Times New Roman" w:cs="Times New Roman" w:eastAsia="Times New Roman" w:hAnsi="Times New Roman"/>
          <w:b w:val="1"/>
          <w:bCs w:val="1"/>
          <w:sz w:val="19"/>
          <w:szCs w:val="19"/>
          <w:rtl w:val="0"/>
        </w:rPr>
        <w:t>. – whereas the level where "willful sins become like unintentional errors" resembles one who acted with mere casual detachment (mit'asek).</w:t>
      </w:r>
    </w:p>
    <w:p w:rsidR="00000000" w:rsidDel="00000000" w:rsidP="00000000" w:rsidRDefault="00000000" w:rsidRPr="00000000" w14:paraId="000001B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B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וּבְשַׁבָּת, דְּאֵין כֹּחַ פְּעֻלָּה דְּהַשֵּׁם יִתְבָּרַךְ בְּאוֹתוֹ יוֹם כְּלָל שֶׁ"בּוֹ שָׁבַת וְכוּלֵי</w:t>
      </w:r>
      <w:r w:rsidDel="00000000" w:rsidR="00000000" w:rsidRPr="00000000">
        <w:rPr>
          <w:rFonts w:ascii="Times New Roman" w:cs="Times New Roman" w:eastAsia="Times New Roman" w:hAnsi="Times New Roman"/>
          <w:b w:val="1"/>
          <w:bCs w:val="1"/>
          <w:sz w:val="19"/>
          <w:szCs w:val="19"/>
          <w:rtl w:val="0"/>
        </w:rPr>
        <w:t xml:space="preserve">", – And on Shabbat, when no operative creative power of Hashem operates in that day at all, "for on it He rested, etc.", </w:t>
      </w:r>
      <w:r w:rsidDel="00000000" w:rsidR="00000000" w:rsidRPr="00000000">
        <w:rPr>
          <w:rFonts w:ascii="Times New Roman" w:cs="Times New Roman" w:eastAsia="Times New Roman" w:hAnsi="Times New Roman"/>
          <w:b w:val="0"/>
          <w:bCs w:val="0"/>
          <w:sz w:val="19"/>
          <w:szCs w:val="19"/>
          <w:rtl w:val="1"/>
        </w:rPr>
        <w:t>הָעוֹשֶׂה בוֹ מְלָאכָה הֲרֵי זֶה דּוֹמֶה חַס וְשָׁלוֹם לְקוֹצֵץ בִּנְטִיעוֹת</w:t>
      </w:r>
      <w:r w:rsidDel="00000000" w:rsidR="00000000" w:rsidRPr="00000000">
        <w:rPr>
          <w:rFonts w:ascii="Times New Roman" w:cs="Times New Roman" w:eastAsia="Times New Roman" w:hAnsi="Times New Roman"/>
          <w:b w:val="1"/>
          <w:bCs w:val="1"/>
          <w:sz w:val="19"/>
          <w:szCs w:val="19"/>
          <w:rtl w:val="0"/>
        </w:rPr>
        <w:t xml:space="preserve">, – whoever performs creative labor upon it is comparable, Heaven forbid, to one who uproots saplings; </w:t>
      </w:r>
      <w:r w:rsidDel="00000000" w:rsidR="00000000" w:rsidRPr="00000000">
        <w:rPr>
          <w:rFonts w:ascii="Times New Roman" w:cs="Times New Roman" w:eastAsia="Times New Roman" w:hAnsi="Times New Roman"/>
          <w:b w:val="0"/>
          <w:bCs w:val="0"/>
          <w:sz w:val="19"/>
          <w:szCs w:val="19"/>
          <w:rtl w:val="1"/>
        </w:rPr>
        <w:t xml:space="preserve">דְּאָמְרוּ בַּתִּיקּוּנִים (סוֹף תִּיקּוּן סט סוֹף דִּבּוּר הַמַּתְחִיל "קָם רַבִּי שִׁמְעוֹן וְאָמַר </w:t>
      </w:r>
      <w:r>
        <w:rPr>
          <w:rFonts w:ascii="Times New Roman" w:cs="Times New Roman" w:eastAsia="Times New Roman" w:hAnsi="Times New Roman"/>
          <w:b w:val="0"/>
          <w:bCs w:val="0"/>
          <w:sz w:val="19"/>
          <w:szCs w:val="19"/>
          <w:rtl w:val="1"/>
        </w:rPr>
        <w:t xml:space="preserve">וַתּוֹסֶף </w:t>
      </w:r>
      <w:r>
        <w:rPr>
          <w:rFonts w:ascii="Times New Roman" w:cs="Times New Roman" w:eastAsia="Times New Roman" w:hAnsi="Times New Roman"/>
          <w:b w:val="0"/>
          <w:bCs w:val="0"/>
          <w:sz w:val="19"/>
          <w:szCs w:val="19"/>
          <w:rtl w:val="1"/>
        </w:rPr>
        <w:t xml:space="preserve">לָלֶדֶת וְגוֹמֵר</w:t>
      </w:r>
      <w:r>
        <w:rPr>
          <w:rStyle w:val="FootnoteReference"/>
          <w:rFonts w:ascii="Times New Roman" w:hAnsi="Times New Roman" w:eastAsia="Times New Roman" w:cs="Times New Roman"/>
          <w:sz w:val="19"/>
          <w:szCs w:val="19"/>
          <w:rtl/>
        </w:rPr>
        <w:footnoteReference w:id="374"/>
      </w:r>
      <w:r w:rsidDel="00000000" w:rsidR="00000000" w:rsidRPr="00000000">
        <w:rPr>
          <w:rFonts w:ascii="Times New Roman" w:cs="Times New Roman" w:eastAsia="Times New Roman" w:hAnsi="Times New Roman"/>
          <w:b w:val="1"/>
          <w:bCs w:val="1"/>
          <w:sz w:val="19"/>
          <w:szCs w:val="19"/>
          <w:rtl w:val="0"/>
        </w:rPr>
        <w:t xml:space="preserve">"): – as stated in the Tikkunei Zohar (end of Tikkun 69): </w:t>
      </w:r>
      <w:r w:rsidDel="00000000" w:rsidR="00000000" w:rsidRPr="00000000">
        <w:rPr>
          <w:rFonts w:ascii="Times New Roman" w:cs="Times New Roman" w:eastAsia="Times New Roman" w:hAnsi="Times New Roman"/>
          <w:b w:val="0"/>
          <w:bCs w:val="0"/>
          <w:sz w:val="19"/>
          <w:szCs w:val="19"/>
          <w:rtl w:val="1"/>
        </w:rPr>
        <w:t>דְּהַיְינוּ מַאן דְּנָטַל מַלְכוּת בְּלָא תְּשַׁע סְפִירוֹת</w:t>
      </w:r>
      <w:r w:rsidDel="00000000" w:rsidR="00000000" w:rsidRPr="00000000">
        <w:rPr>
          <w:rFonts w:ascii="Times New Roman" w:cs="Times New Roman" w:eastAsia="Times New Roman" w:hAnsi="Times New Roman"/>
          <w:b w:val="1"/>
          <w:bCs w:val="1"/>
          <w:sz w:val="19"/>
          <w:szCs w:val="19"/>
          <w:rtl w:val="0"/>
        </w:rPr>
        <w:t xml:space="preserve">, – namely, one who takes Malchut (action) without the preceding nine sefirot; </w:t>
      </w:r>
      <w:r w:rsidDel="00000000" w:rsidR="00000000" w:rsidRPr="00000000">
        <w:rPr>
          <w:rFonts w:ascii="Times New Roman" w:cs="Times New Roman" w:eastAsia="Times New Roman" w:hAnsi="Times New Roman"/>
          <w:b w:val="0"/>
          <w:bCs w:val="0"/>
          <w:sz w:val="19"/>
          <w:szCs w:val="19"/>
          <w:rtl w:val="1"/>
        </w:rPr>
        <w:t>פֵּירוּשׁ: כֹּחַ פְּעֻלַּת אָדָם בְּלֹא הַכָּרָה שֶׁהַשֵּׁם יִתְבָּרַךְ הוּא הַפּוֹעֵל</w:t>
      </w:r>
      <w:r w:rsidDel="00000000" w:rsidR="00000000" w:rsidRPr="00000000">
        <w:rPr>
          <w:rFonts w:ascii="Times New Roman" w:cs="Times New Roman" w:eastAsia="Times New Roman" w:hAnsi="Times New Roman"/>
          <w:b w:val="1"/>
          <w:bCs w:val="1"/>
          <w:sz w:val="19"/>
          <w:szCs w:val="19"/>
          <w:rtl w:val="0"/>
        </w:rPr>
        <w:t xml:space="preserve">, – the explanation being: presuming human action operates without recognizing that Hashem is the true Prime Mover, </w:t>
      </w:r>
      <w:r w:rsidDel="00000000" w:rsidR="00000000" w:rsidRPr="00000000">
        <w:rPr>
          <w:rFonts w:ascii="Times New Roman" w:cs="Times New Roman" w:eastAsia="Times New Roman" w:hAnsi="Times New Roman"/>
          <w:b w:val="0"/>
          <w:bCs w:val="0"/>
          <w:sz w:val="19"/>
          <w:szCs w:val="19"/>
          <w:rtl w:val="1"/>
        </w:rPr>
        <w:t>שֶׁזֶּה אִי אֶפְשָׁר בְּשַׁבָּת</w:t>
      </w:r>
      <w:r w:rsidDel="00000000" w:rsidR="00000000" w:rsidRPr="00000000">
        <w:rPr>
          <w:rFonts w:ascii="Times New Roman" w:cs="Times New Roman" w:eastAsia="Times New Roman" w:hAnsi="Times New Roman"/>
          <w:b w:val="1"/>
          <w:bCs w:val="1"/>
          <w:sz w:val="19"/>
          <w:szCs w:val="19"/>
          <w:rtl w:val="0"/>
        </w:rPr>
        <w:t xml:space="preserve">, – which is completely impossible on Shabbat, </w:t>
      </w:r>
      <w:r w:rsidDel="00000000" w:rsidR="00000000" w:rsidRPr="00000000">
        <w:rPr>
          <w:rFonts w:ascii="Times New Roman" w:cs="Times New Roman" w:eastAsia="Times New Roman" w:hAnsi="Times New Roman"/>
          <w:b w:val="0"/>
          <w:bCs w:val="0"/>
          <w:sz w:val="19"/>
          <w:szCs w:val="19"/>
          <w:rtl w:val="1"/>
        </w:rPr>
        <w:t>וְעַל כֵּן אָז חוֹשֵׁב דְּהוּא הַפּוֹעֵל בְּכֹחוֹ וְעֹצֶם יָדוֹ וְזֶה כְּפִירָה</w:t>
      </w:r>
      <w:r w:rsidDel="00000000" w:rsidR="00000000" w:rsidRPr="00000000">
        <w:rPr>
          <w:rFonts w:ascii="Times New Roman" w:cs="Times New Roman" w:eastAsia="Times New Roman" w:hAnsi="Times New Roman"/>
          <w:b w:val="1"/>
          <w:bCs w:val="1"/>
          <w:sz w:val="19"/>
          <w:szCs w:val="19"/>
          <w:rtl w:val="0"/>
        </w:rPr>
        <w:t xml:space="preserve">; – and therefore he presumes at that moment that he acts via his own independent might and the strength of his hand, which is heresy; </w:t>
      </w:r>
      <w:r w:rsidDel="00000000" w:rsidR="00000000" w:rsidRPr="00000000">
        <w:rPr>
          <w:rFonts w:ascii="Times New Roman" w:cs="Times New Roman" w:eastAsia="Times New Roman" w:hAnsi="Times New Roman"/>
          <w:b w:val="0"/>
          <w:bCs w:val="0"/>
          <w:sz w:val="19"/>
          <w:szCs w:val="19"/>
          <w:rtl w:val="1"/>
        </w:rPr>
        <w:t>וְלָכֵן אָמְרוּ (</w:t>
      </w:r>
      <w:hyperlink r:id="rId1084">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108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86">
        <w:r w:rsidDel="00000000" w:rsidR="00000000" w:rsidRPr="00000000">
          <w:rPr>
            <w:rFonts w:ascii="Times New Roman" w:cs="Times New Roman" w:eastAsia="Times New Roman" w:hAnsi="Times New Roman"/>
            <w:b w:val="0"/>
            <w:bCs w:val="0"/>
            <w:sz w:val="19"/>
            <w:szCs w:val="19"/>
            <w:u w:val="none"/>
            <w:rtl w:val="1"/>
          </w:rPr>
          <w:t xml:space="preserve">ירו</w:t>
        </w:r>
      </w:hyperlink>
      <w:hyperlink r:id="rId108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88">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08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90">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109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092">
        <w:r>
          <w:rPr>
            <w:rFonts w:ascii="Times New Roman" w:cs="Times New Roman" w:eastAsia="Times New Roman" w:hAnsi="Times New Roman"/>
            <w:b w:val="0"/>
            <w:bCs w:val="0"/>
            <w:sz w:val="19"/>
            <w:szCs w:val="19"/>
            <w:u w:val="none"/>
            <w:rtl w:val="1"/>
          </w:rPr>
          <w:t xml:space="preserve">סט</w:t>
        </w:r>
        <w:r>
          <w:rPr>
            <w:rStyle w:val="FootnoteReference"/>
            <w:rFonts w:ascii="Times New Roman" w:hAnsi="Times New Roman" w:eastAsia="Times New Roman" w:cs="Times New Roman"/>
            <w:sz w:val="19"/>
            <w:szCs w:val="19"/>
            <w:rtl/>
          </w:rPr>
          <w:footnoteReference w:id="375"/>
        </w:r>
      </w:hyperlink>
      <w:hyperlink r:id="rId1093">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מוּמָר לְחַלֵּל שַׁבָּתוֹת – מוּמָר לְכָל הַתּוֹרָה כֻּלָּה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therefore they taught (Eruvin 69b): an apostate regarding Sabbath desecration is an apostate regarding the entire Torah.</w:t>
      </w:r>
    </w:p>
    <w:p w:rsidR="00000000" w:rsidDel="00000000" w:rsidP="00000000" w:rsidRDefault="00000000" w:rsidRPr="00000000" w14:paraId="000001B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B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וּמִכָּל מָקוֹם, וַדַּאי אִם לֹא הָיָה כֹּחַ מֵהַשֵּׁם יִתְבָּרַךְ, לֹא הָיָה אֶפְשָׁר לַנִּבְרָא לִפְעוֹל כְּלוּם</w:t>
      </w:r>
      <w:r w:rsidDel="00000000" w:rsidR="00000000" w:rsidRPr="00000000">
        <w:rPr>
          <w:rFonts w:ascii="Times New Roman" w:cs="Times New Roman" w:eastAsia="Times New Roman" w:hAnsi="Times New Roman"/>
          <w:b w:val="1"/>
          <w:bCs w:val="1"/>
          <w:sz w:val="19"/>
          <w:szCs w:val="19"/>
          <w:rtl w:val="0"/>
        </w:rPr>
        <w:t xml:space="preserve">, – And nonetheless, certainly without divine empowerment from Hashem, it would be impossible for any created being to act at all, </w:t>
      </w:r>
      <w:r w:rsidDel="00000000" w:rsidR="00000000" w:rsidRPr="00000000">
        <w:rPr>
          <w:rFonts w:ascii="Times New Roman" w:cs="Times New Roman" w:eastAsia="Times New Roman" w:hAnsi="Times New Roman"/>
          <w:b w:val="0"/>
          <w:bCs w:val="0"/>
          <w:sz w:val="19"/>
          <w:szCs w:val="19"/>
          <w:rtl w:val="1"/>
        </w:rPr>
        <w:t>וְאָנוּ רוֹאִים עוֹבְדֵי כּוֹכָבִים וּמַזָּלוֹת וְרִשְׁעֵי יִשְׂרָאֵל פּוֹעֲלִים בְּשַׁבָּת</w:t>
      </w:r>
      <w:r w:rsidDel="00000000" w:rsidR="00000000" w:rsidRPr="00000000">
        <w:rPr>
          <w:rFonts w:ascii="Times New Roman" w:cs="Times New Roman" w:eastAsia="Times New Roman" w:hAnsi="Times New Roman"/>
          <w:b w:val="1"/>
          <w:bCs w:val="1"/>
          <w:sz w:val="19"/>
          <w:szCs w:val="19"/>
          <w:rtl w:val="0"/>
        </w:rPr>
        <w:t xml:space="preserve">; – and yet we see idolaters and the wicked of Israel executing labor on Shabbat; </w:t>
      </w:r>
      <w:r w:rsidDel="00000000" w:rsidR="00000000" w:rsidRPr="00000000">
        <w:rPr>
          <w:rFonts w:ascii="Times New Roman" w:cs="Times New Roman" w:eastAsia="Times New Roman" w:hAnsi="Times New Roman"/>
          <w:b w:val="0"/>
          <w:bCs w:val="0"/>
          <w:sz w:val="19"/>
          <w:szCs w:val="19"/>
          <w:rtl w:val="1"/>
        </w:rPr>
        <w:t>רַק דִּבְשַׁבָּת "מְלֶאכֶת מַחֲשֶׁבֶת אָסְרָה תּוֹרָה</w:t>
      </w:r>
      <w:r w:rsidDel="00000000" w:rsidR="00000000" w:rsidRPr="00000000">
        <w:rPr>
          <w:rFonts w:ascii="Times New Roman" w:cs="Times New Roman" w:eastAsia="Times New Roman" w:hAnsi="Times New Roman"/>
          <w:b w:val="1"/>
          <w:bCs w:val="1"/>
          <w:sz w:val="19"/>
          <w:szCs w:val="19"/>
          <w:rtl w:val="0"/>
        </w:rPr>
        <w:t xml:space="preserve">", – only that regarding Shabbat, "the Torah prohibited intentional, constructive craft (melekhet machashevet)," </w:t>
      </w:r>
      <w:r w:rsidDel="00000000" w:rsidR="00000000" w:rsidRPr="00000000">
        <w:rPr>
          <w:rFonts w:ascii="Times New Roman" w:cs="Times New Roman" w:eastAsia="Times New Roman" w:hAnsi="Times New Roman"/>
          <w:b w:val="0"/>
          <w:bCs w:val="0"/>
          <w:sz w:val="19"/>
          <w:szCs w:val="19"/>
          <w:rtl w:val="1"/>
        </w:rPr>
        <w:t>דְּהַיְינוּ מַה שֶּׁהוּא בִּרְצוֹן הָעוֹשֶׂה, וּבִרְצוֹן אֵין הַשֵּׁם יִתְבָּרַךְ פּוֹעֵל כְּלוּם</w:t>
      </w:r>
      <w:r w:rsidDel="00000000" w:rsidR="00000000" w:rsidRPr="00000000">
        <w:rPr>
          <w:rFonts w:ascii="Times New Roman" w:cs="Times New Roman" w:eastAsia="Times New Roman" w:hAnsi="Times New Roman"/>
          <w:b w:val="1"/>
          <w:bCs w:val="1"/>
          <w:sz w:val="19"/>
          <w:szCs w:val="19"/>
          <w:rtl w:val="0"/>
        </w:rPr>
        <w:t xml:space="preserve">. – meaning that which is conducted through the conscious desire of the actor, whereas through direct will Hashem initiates no worldly work on Shabbat. </w:t>
      </w:r>
      <w:r w:rsidDel="00000000" w:rsidR="00000000" w:rsidRPr="00000000">
        <w:rPr>
          <w:rFonts w:ascii="Times New Roman" w:cs="Times New Roman" w:eastAsia="Times New Roman" w:hAnsi="Times New Roman"/>
          <w:b w:val="0"/>
          <w:bCs w:val="0"/>
          <w:sz w:val="19"/>
          <w:szCs w:val="19"/>
          <w:rtl w:val="1"/>
        </w:rPr>
        <w:t>אֲבָל פְּעֻלּוֹת שֶׁנֶּגֶד רְצוֹנוֹ יִתְבָּרַךְ הֵם נִמְשָׁכִים דֶּרֶךְ אֲחוֹרַיִים</w:t>
      </w:r>
      <w:r w:rsidDel="00000000" w:rsidR="00000000" w:rsidRPr="00000000">
        <w:rPr>
          <w:rFonts w:ascii="Times New Roman" w:cs="Times New Roman" w:eastAsia="Times New Roman" w:hAnsi="Times New Roman"/>
          <w:b w:val="1"/>
          <w:bCs w:val="1"/>
          <w:sz w:val="19"/>
          <w:szCs w:val="19"/>
          <w:rtl w:val="0"/>
        </w:rPr>
        <w:t xml:space="preserve">, – However, actions running contrary to His revealed will are drawn down through the indirect, posterior channels (achorayim), </w:t>
      </w:r>
      <w:r w:rsidDel="00000000" w:rsidR="00000000" w:rsidRPr="00000000">
        <w:rPr>
          <w:rFonts w:ascii="Times New Roman" w:cs="Times New Roman" w:eastAsia="Times New Roman" w:hAnsi="Times New Roman"/>
          <w:b w:val="0"/>
          <w:bCs w:val="0"/>
          <w:sz w:val="19"/>
          <w:szCs w:val="19"/>
          <w:rtl w:val="1"/>
        </w:rPr>
        <w:t>וְהֵם דּוּגְמַת דָּבָר שֶׁאֵין מִתְכַּוֵּין וּמְלָאכָה שֶׁאֵינָהּ צְרִיכָה לְגוּפָה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resembling unintentional acts and labor not needed for its own intrinsic purpose, </w:t>
      </w:r>
      <w:r w:rsidDel="00000000" w:rsidR="00000000" w:rsidRPr="00000000">
        <w:rPr>
          <w:rFonts w:ascii="Times New Roman" w:cs="Times New Roman" w:eastAsia="Times New Roman" w:hAnsi="Times New Roman"/>
          <w:b w:val="0"/>
          <w:bCs w:val="0"/>
          <w:sz w:val="19"/>
          <w:szCs w:val="19"/>
          <w:rtl w:val="1"/>
        </w:rPr>
        <w:t>כְּמוֹ מוֹצִיא כִּלְאַחַר יָדוֹ שֶׁמּוּתָּר מִן הַתּוֹרָה</w:t>
      </w:r>
      <w:r w:rsidDel="00000000" w:rsidR="00000000" w:rsidRPr="00000000">
        <w:rPr>
          <w:rFonts w:ascii="Times New Roman" w:cs="Times New Roman" w:eastAsia="Times New Roman" w:hAnsi="Times New Roman"/>
          <w:b w:val="1"/>
          <w:bCs w:val="1"/>
          <w:sz w:val="19"/>
          <w:szCs w:val="19"/>
          <w:rtl w:val="0"/>
        </w:rPr>
        <w:t xml:space="preserve">; – like carrying out in an awkward, backhanded manner (ki-le'achar yado), which is biblically permitted; </w:t>
      </w:r>
      <w:r w:rsidDel="00000000" w:rsidR="00000000" w:rsidRPr="00000000">
        <w:rPr>
          <w:rFonts w:ascii="Times New Roman" w:cs="Times New Roman" w:eastAsia="Times New Roman" w:hAnsi="Times New Roman"/>
          <w:b w:val="0"/>
          <w:bCs w:val="0"/>
          <w:sz w:val="19"/>
          <w:szCs w:val="19"/>
          <w:rtl w:val="1"/>
        </w:rPr>
        <w:t>דְּהַיְינוּ מִצַּד הַשֵּׁם יִתְבָּרַךְ, שֶׁכֹּחַ פְּעֻלַּת נִבְרָאִים בְּשַׁבָּת הוּא פְּעֻלּוֹתָיו עַל דֶּרֶךְ זֶה</w:t>
      </w:r>
      <w:r w:rsidDel="00000000" w:rsidR="00000000" w:rsidRPr="00000000">
        <w:rPr>
          <w:rFonts w:ascii="Times New Roman" w:cs="Times New Roman" w:eastAsia="Times New Roman" w:hAnsi="Times New Roman"/>
          <w:b w:val="1"/>
          <w:bCs w:val="1"/>
          <w:sz w:val="19"/>
          <w:szCs w:val="19"/>
          <w:rtl w:val="0"/>
        </w:rPr>
        <w:t xml:space="preserve">; – meaning from the perspective of Hashem, the active agency of creatures on Shabbat reflects His divine workings in this indirect mode; </w:t>
      </w:r>
      <w:r w:rsidDel="00000000" w:rsidR="00000000" w:rsidRPr="00000000">
        <w:rPr>
          <w:rFonts w:ascii="Times New Roman" w:cs="Times New Roman" w:eastAsia="Times New Roman" w:hAnsi="Times New Roman"/>
          <w:b w:val="0"/>
          <w:bCs w:val="0"/>
          <w:sz w:val="19"/>
          <w:szCs w:val="19"/>
          <w:rtl w:val="1"/>
        </w:rPr>
        <w:t>וְאָסוּר מִדְּרַבָּנָן, דַּחֲכָמִים הֵם הוֹסִיפוּ בֵּירוּרִים לוֹמַר דִּפְעֻלַּת הַשֵּׁם יִתְבָּרַךְ בְּשַׁבָּת הַיְינוּ מִתְעַסֵּק בְּעָלְמָא, וְהַיְינוּ כְּמוֹ שֶׁכָּתַבְתִּי</w:t>
      </w:r>
      <w:r w:rsidDel="00000000" w:rsidR="00000000" w:rsidRPr="00000000">
        <w:rPr>
          <w:rFonts w:ascii="Times New Roman" w:cs="Times New Roman" w:eastAsia="Times New Roman" w:hAnsi="Times New Roman"/>
          <w:b w:val="1"/>
          <w:bCs w:val="1"/>
          <w:sz w:val="19"/>
          <w:szCs w:val="19"/>
          <w:rtl w:val="0"/>
        </w:rPr>
        <w:t>. – yet rabbinically prohibited, for the Sages added safeguards to indicate that Hashem's operation on Shabbat is merely akin to a detached actor (mit'asek), which aligns with what I wrote.</w:t>
      </w:r>
    </w:p>
    <w:p w:rsidR="00000000" w:rsidDel="00000000" w:rsidP="00000000" w:rsidRDefault="00000000" w:rsidRPr="00000000" w14:paraId="000001B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B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לָעוֹלָם הַבָּא "עַיִן לֹא רָאָתָה וְגוֹמֵר</w:t>
      </w:r>
      <w:r w:rsidDel="00000000" w:rsidR="00000000" w:rsidRPr="00000000">
        <w:rPr>
          <w:rFonts w:ascii="Times New Roman" w:cs="Times New Roman" w:eastAsia="Times New Roman" w:hAnsi="Times New Roman"/>
          <w:b w:val="1"/>
          <w:bCs w:val="1"/>
          <w:sz w:val="19"/>
          <w:szCs w:val="19"/>
          <w:rtl w:val="0"/>
        </w:rPr>
        <w:t xml:space="preserve">", – However, regarding the World to Come, "eye has not seen, etc.", </w:t>
      </w:r>
      <w:r w:rsidDel="00000000" w:rsidR="00000000" w:rsidRPr="00000000">
        <w:rPr>
          <w:rFonts w:ascii="Times New Roman" w:cs="Times New Roman" w:eastAsia="Times New Roman" w:hAnsi="Times New Roman"/>
          <w:b w:val="0"/>
          <w:bCs w:val="0"/>
          <w:sz w:val="19"/>
          <w:szCs w:val="19"/>
          <w:rtl w:val="1"/>
        </w:rPr>
        <w:t>וְעוֹלָם הַבָּא הוּא יוֹם שֶׁכֻּלּוֹ שַׁבָּת</w:t>
      </w:r>
      <w:r w:rsidDel="00000000" w:rsidR="00000000" w:rsidRPr="00000000">
        <w:rPr>
          <w:rFonts w:ascii="Times New Roman" w:cs="Times New Roman" w:eastAsia="Times New Roman" w:hAnsi="Times New Roman"/>
          <w:b w:val="1"/>
          <w:bCs w:val="1"/>
          <w:sz w:val="19"/>
          <w:szCs w:val="19"/>
          <w:rtl w:val="0"/>
        </w:rPr>
        <w:t xml:space="preserve">, – and the World to Come is an eternal day that is entirely Shabbat, </w:t>
      </w:r>
      <w:r w:rsidDel="00000000" w:rsidR="00000000" w:rsidRPr="00000000">
        <w:rPr>
          <w:rFonts w:ascii="Times New Roman" w:cs="Times New Roman" w:eastAsia="Times New Roman" w:hAnsi="Times New Roman"/>
          <w:b w:val="0"/>
          <w:bCs w:val="0"/>
          <w:sz w:val="19"/>
          <w:szCs w:val="19"/>
          <w:rtl w:val="1"/>
        </w:rPr>
        <w:t>וְהָעֵסֶק שֶׁל הַשֵּׁם יִתְבָּרַךְ בּוֹ עִם הַנִּבְרָאִים אֵינוֹ בְּהַשָּׂגַת בְּרִיָּה</w:t>
      </w:r>
      <w:r w:rsidDel="00000000" w:rsidR="00000000" w:rsidRPr="00000000">
        <w:rPr>
          <w:rFonts w:ascii="Times New Roman" w:cs="Times New Roman" w:eastAsia="Times New Roman" w:hAnsi="Times New Roman"/>
          <w:b w:val="1"/>
          <w:bCs w:val="1"/>
          <w:sz w:val="19"/>
          <w:szCs w:val="19"/>
          <w:rtl w:val="0"/>
        </w:rPr>
        <w:t xml:space="preserve">; – and Hashem's engagement in it with creations is completely beyond the comprehension of any creature; </w:t>
      </w:r>
      <w:r w:rsidDel="00000000" w:rsidR="00000000" w:rsidRPr="00000000">
        <w:rPr>
          <w:rFonts w:ascii="Times New Roman" w:cs="Times New Roman" w:eastAsia="Times New Roman" w:hAnsi="Times New Roman"/>
          <w:b w:val="0"/>
          <w:bCs w:val="0"/>
          <w:sz w:val="19"/>
          <w:szCs w:val="19"/>
          <w:rtl w:val="1"/>
        </w:rPr>
        <w:t>רַק מִצַּד הַתְּפִיסָה בָּעוֹלָם הַזֶּה בְּחָכְמָה שֶׁל עוֹלָם הַזֶּה נִרְאֶה דְּאֵין שַׁיָּיכוּת לְשׁוּם פְּעֻלָּה וְהִשְׁתַּדְּלוּת שָׁם</w:t>
      </w:r>
      <w:r w:rsidDel="00000000" w:rsidR="00000000" w:rsidRPr="00000000">
        <w:rPr>
          <w:rFonts w:ascii="Times New Roman" w:cs="Times New Roman" w:eastAsia="Times New Roman" w:hAnsi="Times New Roman"/>
          <w:b w:val="1"/>
          <w:bCs w:val="1"/>
          <w:sz w:val="19"/>
          <w:szCs w:val="19"/>
          <w:rtl w:val="0"/>
        </w:rPr>
        <w:t xml:space="preserve">, – only that from the vantage point of perception in this world with mortal wisdom, it appears that no action or striving could apply there, </w:t>
      </w:r>
      <w:r w:rsidDel="00000000" w:rsidR="00000000" w:rsidRPr="00000000">
        <w:rPr>
          <w:rFonts w:ascii="Times New Roman" w:cs="Times New Roman" w:eastAsia="Times New Roman" w:hAnsi="Times New Roman"/>
          <w:b w:val="0"/>
          <w:bCs w:val="0"/>
          <w:sz w:val="19"/>
          <w:szCs w:val="19"/>
          <w:rtl w:val="1"/>
        </w:rPr>
        <w:t>גַּם בִּמְלָאכָה שֶׁאֵינָהּ צְרִיכָה לְגוּפָהּ וְדָבָר שֶׁאֵין מִתְכַּוֵּין</w:t>
      </w:r>
      <w:r w:rsidDel="00000000" w:rsidR="00000000" w:rsidRPr="00000000">
        <w:rPr>
          <w:rFonts w:ascii="Times New Roman" w:cs="Times New Roman" w:eastAsia="Times New Roman" w:hAnsi="Times New Roman"/>
          <w:b w:val="1"/>
          <w:bCs w:val="1"/>
          <w:sz w:val="19"/>
          <w:szCs w:val="19"/>
          <w:rtl w:val="0"/>
        </w:rPr>
        <w:t xml:space="preserve">, – even regarding labor not needed for its own sake or unintentional acts; </w:t>
      </w:r>
      <w:r w:rsidDel="00000000" w:rsidR="00000000" w:rsidRPr="00000000">
        <w:rPr>
          <w:rFonts w:ascii="Times New Roman" w:cs="Times New Roman" w:eastAsia="Times New Roman" w:hAnsi="Times New Roman"/>
          <w:b w:val="0"/>
          <w:bCs w:val="0"/>
          <w:sz w:val="19"/>
          <w:szCs w:val="19"/>
          <w:rtl w:val="1"/>
        </w:rPr>
        <w:t>מֵאַחַר דְּאָז יִהְיֶה "ה' אֶחָד וּשְׁמוֹ אֶחָד" בְּיִחוּד גָּמוּר, אִם כֵּן מַה מָּקוֹם לִפְעֻלָּה וּמַעֲשֶׂה</w:t>
      </w:r>
      <w:r w:rsidDel="00000000" w:rsidR="00000000" w:rsidRPr="00000000">
        <w:rPr>
          <w:rFonts w:ascii="Times New Roman" w:cs="Times New Roman" w:eastAsia="Times New Roman" w:hAnsi="Times New Roman"/>
          <w:b w:val="1"/>
          <w:bCs w:val="1"/>
          <w:sz w:val="19"/>
          <w:szCs w:val="19"/>
          <w:rtl w:val="0"/>
        </w:rPr>
        <w:t xml:space="preserve">? – for since at that time "Hashem shall be One and His Name One" in absolute unity, what possible room remains for human action and deed? </w:t>
      </w:r>
      <w:r w:rsidDel="00000000" w:rsidR="00000000" w:rsidRPr="00000000">
        <w:rPr>
          <w:rFonts w:ascii="Times New Roman" w:cs="Times New Roman" w:eastAsia="Times New Roman" w:hAnsi="Times New Roman"/>
          <w:b w:val="0"/>
          <w:bCs w:val="0"/>
          <w:sz w:val="19"/>
          <w:szCs w:val="19"/>
          <w:rtl w:val="1"/>
        </w:rPr>
        <w:t>אֲבָל מִכָּל מָקוֹם הַשֵּׁם יִתְבָּרַךְ אוֹמֵר: רַק מְלֶאכֶת מַחֲשֶׁבֶת אָסוּר</w:t>
      </w:r>
      <w:r w:rsidDel="00000000" w:rsidR="00000000" w:rsidRPr="00000000">
        <w:rPr>
          <w:rFonts w:ascii="Times New Roman" w:cs="Times New Roman" w:eastAsia="Times New Roman" w:hAnsi="Times New Roman"/>
          <w:b w:val="1"/>
          <w:bCs w:val="1"/>
          <w:sz w:val="19"/>
          <w:szCs w:val="19"/>
          <w:rtl w:val="0"/>
        </w:rPr>
        <w:t xml:space="preserve">, – Nevertheless Hashem declares: solely intentional craft is prohibited, </w:t>
      </w:r>
      <w:r w:rsidDel="00000000" w:rsidR="00000000" w:rsidRPr="00000000">
        <w:rPr>
          <w:rFonts w:ascii="Times New Roman" w:cs="Times New Roman" w:eastAsia="Times New Roman" w:hAnsi="Times New Roman"/>
          <w:b w:val="0"/>
          <w:bCs w:val="0"/>
          <w:sz w:val="19"/>
          <w:szCs w:val="19"/>
          <w:rtl w:val="1"/>
        </w:rPr>
        <w:t>דְּזוּלַת זֶה יֵשׁ שַׁיָּיכוּת פְּעֻלָּה</w:t>
      </w:r>
      <w:r w:rsidDel="00000000" w:rsidR="00000000" w:rsidRPr="00000000">
        <w:rPr>
          <w:rFonts w:ascii="Times New Roman" w:cs="Times New Roman" w:eastAsia="Times New Roman" w:hAnsi="Times New Roman"/>
          <w:b w:val="1"/>
          <w:bCs w:val="1"/>
          <w:sz w:val="19"/>
          <w:szCs w:val="19"/>
          <w:rtl w:val="0"/>
        </w:rPr>
        <w:t xml:space="preserve">; – implying that outside of this conscious craft there remains a place for spiritual action; </w:t>
      </w:r>
      <w:r w:rsidDel="00000000" w:rsidR="00000000" w:rsidRPr="00000000">
        <w:rPr>
          <w:rFonts w:ascii="Times New Roman" w:cs="Times New Roman" w:eastAsia="Times New Roman" w:hAnsi="Times New Roman"/>
          <w:b w:val="0"/>
          <w:bCs w:val="0"/>
          <w:sz w:val="19"/>
          <w:szCs w:val="19"/>
          <w:rtl w:val="1"/>
        </w:rPr>
        <w:t>וְזֶה אֵינוֹ מוּשָּׂג לְשֵׂכֶל חֲכָמִים כְּלָל</w:t>
      </w:r>
      <w:r w:rsidDel="00000000" w:rsidR="00000000" w:rsidRPr="00000000">
        <w:rPr>
          <w:rFonts w:ascii="Times New Roman" w:cs="Times New Roman" w:eastAsia="Times New Roman" w:hAnsi="Times New Roman"/>
          <w:b w:val="1"/>
          <w:bCs w:val="1"/>
          <w:sz w:val="19"/>
          <w:szCs w:val="19"/>
          <w:rtl w:val="0"/>
        </w:rPr>
        <w:t xml:space="preserve">, – and this is not graspable by the intellect of the Sages at all, </w:t>
      </w:r>
      <w:r w:rsidDel="00000000" w:rsidR="00000000" w:rsidRPr="00000000">
        <w:rPr>
          <w:rFonts w:ascii="Times New Roman" w:cs="Times New Roman" w:eastAsia="Times New Roman" w:hAnsi="Times New Roman"/>
          <w:b w:val="0"/>
          <w:bCs w:val="0"/>
          <w:sz w:val="19"/>
          <w:szCs w:val="19"/>
          <w:rtl w:val="1"/>
        </w:rPr>
        <w:t>דְּ"עַיִן לֹא רָאָתָה וְגוֹמֵר" הַיְינוּ שֶׁאִי אֶפְשָׁר לְהַשִּׂיג אֶפְשָׁרוּת זֶה כְּלָל</w:t>
      </w:r>
      <w:r w:rsidDel="00000000" w:rsidR="00000000" w:rsidRPr="00000000">
        <w:rPr>
          <w:rFonts w:ascii="Times New Roman" w:cs="Times New Roman" w:eastAsia="Times New Roman" w:hAnsi="Times New Roman"/>
          <w:b w:val="1"/>
          <w:bCs w:val="1"/>
          <w:sz w:val="19"/>
          <w:szCs w:val="19"/>
          <w:rtl w:val="0"/>
        </w:rPr>
        <w:t xml:space="preserve">, – for "eye has not seen, etc." means it is impossible to conceptualize this potentiality, </w:t>
      </w:r>
      <w:r w:rsidDel="00000000" w:rsidR="00000000" w:rsidRPr="00000000">
        <w:rPr>
          <w:rFonts w:ascii="Times New Roman" w:cs="Times New Roman" w:eastAsia="Times New Roman" w:hAnsi="Times New Roman"/>
          <w:b w:val="0"/>
          <w:bCs w:val="0"/>
          <w:sz w:val="19"/>
          <w:szCs w:val="19"/>
          <w:rtl w:val="1"/>
        </w:rPr>
        <w:t>וּלְכָךְ הֵם הֶחְמִירוּ בְּדָבָר שֶׁאֵין מִתְכַּוֵּין וּמְלָאכָה שֶׁאֵין צְרִיכָה לְגוּפָה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therefore they instituted stringencies regarding unintentional acts and labor not needed for its own purpose.</w:t>
      </w:r>
    </w:p>
    <w:p w:rsidR="00000000" w:rsidDel="00000000" w:rsidP="00000000" w:rsidRDefault="00000000" w:rsidRPr="00000000" w14:paraId="000001B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B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וּמִכָּל מָקוֹם פָּטוּר מִמִּיתָה</w:t>
      </w:r>
      <w:r w:rsidDel="00000000" w:rsidR="00000000" w:rsidRPr="00000000">
        <w:rPr>
          <w:rFonts w:ascii="Times New Roman" w:cs="Times New Roman" w:eastAsia="Times New Roman" w:hAnsi="Times New Roman"/>
          <w:b w:val="1"/>
          <w:bCs w:val="1"/>
          <w:sz w:val="19"/>
          <w:szCs w:val="19"/>
          <w:rtl w:val="0"/>
        </w:rPr>
        <w:t xml:space="preserve">, – And nonetheless one is biblically exempt from execution for such acts, </w:t>
      </w:r>
      <w:r w:rsidDel="00000000" w:rsidR="00000000" w:rsidRPr="00000000">
        <w:rPr>
          <w:rFonts w:ascii="Times New Roman" w:cs="Times New Roman" w:eastAsia="Times New Roman" w:hAnsi="Times New Roman"/>
          <w:b w:val="0"/>
          <w:bCs w:val="0"/>
          <w:sz w:val="19"/>
          <w:szCs w:val="19"/>
          <w:rtl w:val="1"/>
        </w:rPr>
        <w:t>דְּגוּף וָנֶפֶשׁ הַיְינוּ יִחוּד קוּדְשָׁא בְּרִיךְ הוּא וּשְׁכִינְתֵיהּ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body and soul mirror the divine union of the Holy One, blessed be He, and His Shechinah, as is known; </w:t>
      </w:r>
      <w:r w:rsidDel="00000000" w:rsidR="00000000" w:rsidRPr="00000000">
        <w:rPr>
          <w:rFonts w:ascii="Times New Roman" w:cs="Times New Roman" w:eastAsia="Times New Roman" w:hAnsi="Times New Roman"/>
          <w:b w:val="0"/>
          <w:bCs w:val="0"/>
          <w:sz w:val="19"/>
          <w:szCs w:val="19"/>
          <w:rtl w:val="1"/>
        </w:rPr>
        <w:t>וְאִיסּוּר תּוֹרָה הוּא מִצַּד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biblical prohibition derives from Hashem, blessed be He, </w:t>
      </w:r>
      <w:r w:rsidDel="00000000" w:rsidR="00000000" w:rsidRPr="00000000">
        <w:rPr>
          <w:rFonts w:ascii="Times New Roman" w:cs="Times New Roman" w:eastAsia="Times New Roman" w:hAnsi="Times New Roman"/>
          <w:b w:val="0"/>
          <w:bCs w:val="0"/>
          <w:sz w:val="19"/>
          <w:szCs w:val="19"/>
          <w:rtl w:val="1"/>
        </w:rPr>
        <w:t>וְאִיסּוּרִין דְּרַבָּנָן הוּא מִצַּד כְּנֶסֶת יִשְׂרָאֵל וּשְׁכִינַת עֻזּוֹ שֶׁהוֹפִיעָה בְּלֵב חַכְמֵי יִשְׂרָאֵל</w:t>
      </w:r>
      <w:r w:rsidDel="00000000" w:rsidR="00000000" w:rsidRPr="00000000">
        <w:rPr>
          <w:rFonts w:ascii="Times New Roman" w:cs="Times New Roman" w:eastAsia="Times New Roman" w:hAnsi="Times New Roman"/>
          <w:b w:val="1"/>
          <w:bCs w:val="1"/>
          <w:sz w:val="19"/>
          <w:szCs w:val="19"/>
          <w:rtl w:val="0"/>
        </w:rPr>
        <w:t xml:space="preserve">, – while rabbinic prohibitions stem from the Congregation of Israel and His Shechinah radiating within the hearts of the Sages of Israel; </w:t>
      </w:r>
      <w:r w:rsidDel="00000000" w:rsidR="00000000" w:rsidRPr="00000000">
        <w:rPr>
          <w:rFonts w:ascii="Times New Roman" w:cs="Times New Roman" w:eastAsia="Times New Roman" w:hAnsi="Times New Roman"/>
          <w:b w:val="0"/>
          <w:bCs w:val="0"/>
          <w:sz w:val="19"/>
          <w:szCs w:val="19"/>
          <w:rtl w:val="1"/>
        </w:rPr>
        <w:t>וְהוּא מִצַּד הַגּוּף, וְאִי אֶפְשָׁר לָדוּן בּוֹ עַל הַנֶּפֶש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that operates from the perspective of the body, making it impossible to pass judgment of spiritual execution upon the soul.</w:t>
      </w:r>
    </w:p>
    <w:p w:rsidR="00000000" w:rsidDel="00000000" w:rsidP="00000000" w:rsidRDefault="00000000" w:rsidRPr="00000000" w14:paraId="000001B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B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וּבָעוֹלָם הַבָּא, שֶׁלֹּא יִהְיֶה שַׁיָּיכוּת לַגּוּף</w:t>
      </w:r>
      <w:r w:rsidDel="00000000" w:rsidR="00000000" w:rsidRPr="00000000">
        <w:rPr>
          <w:rFonts w:ascii="Times New Roman" w:cs="Times New Roman" w:eastAsia="Times New Roman" w:hAnsi="Times New Roman"/>
          <w:b w:val="1"/>
          <w:bCs w:val="1"/>
          <w:sz w:val="19"/>
          <w:szCs w:val="19"/>
          <w:rtl w:val="0"/>
        </w:rPr>
        <w:t xml:space="preserve">, – And in the World to Come, where bodily limitation will have no hold, </w:t>
      </w:r>
      <w:r w:rsidDel="00000000" w:rsidR="00000000" w:rsidRPr="00000000">
        <w:rPr>
          <w:rFonts w:ascii="Times New Roman" w:cs="Times New Roman" w:eastAsia="Times New Roman" w:hAnsi="Times New Roman"/>
          <w:b w:val="0"/>
          <w:bCs w:val="0"/>
          <w:sz w:val="19"/>
          <w:szCs w:val="19"/>
          <w:rtl w:val="1"/>
        </w:rPr>
        <w:t>אָז "כְּמוֹ שֶׁאֲנִי נִכְתָּב אֲנִי נִקְרָא" (</w:t>
      </w:r>
      <w:hyperlink r:id="rId1094">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109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96">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09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098">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109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00">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110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102">
        <w:r>
          <w:rPr>
            <w:rFonts w:ascii="Times New Roman" w:cs="Times New Roman" w:eastAsia="Times New Roman" w:hAnsi="Times New Roman"/>
            <w:b w:val="0"/>
            <w:bCs w:val="0"/>
            <w:sz w:val="19"/>
            <w:szCs w:val="19"/>
            <w:u w:val="none"/>
            <w:rtl w:val="1"/>
          </w:rPr>
          <w:t xml:space="preserve">נ</w:t>
        </w:r>
        <w:r>
          <w:rPr>
            <w:rStyle w:val="FootnoteReference"/>
            <w:rFonts w:ascii="Times New Roman" w:hAnsi="Times New Roman" w:eastAsia="Times New Roman" w:cs="Times New Roman"/>
            <w:sz w:val="19"/>
            <w:szCs w:val="19"/>
            <w:rtl/>
          </w:rPr>
          <w:footnoteReference w:id="376"/>
        </w:r>
      </w:hyperlink>
      <w:hyperlink r:id="rId1103">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then "as I am written, so am I pronounced" (Pesachim 50a), </w:t>
      </w:r>
      <w:r w:rsidDel="00000000" w:rsidR="00000000" w:rsidRPr="00000000">
        <w:rPr>
          <w:rFonts w:ascii="Times New Roman" w:cs="Times New Roman" w:eastAsia="Times New Roman" w:hAnsi="Times New Roman"/>
          <w:b w:val="0"/>
          <w:bCs w:val="0"/>
          <w:sz w:val="19"/>
          <w:szCs w:val="19"/>
          <w:rtl w:val="1"/>
        </w:rPr>
        <w:t>דְּשֵׁם הָאֲדֹנוּת הָרוֹמֵז לַשְּׁכִינָה לֹא יִשְׁתַּמֵּשׁ אָז</w:t>
      </w:r>
      <w:r w:rsidDel="00000000" w:rsidR="00000000" w:rsidRPr="00000000">
        <w:rPr>
          <w:rFonts w:ascii="Times New Roman" w:cs="Times New Roman" w:eastAsia="Times New Roman" w:hAnsi="Times New Roman"/>
          <w:b w:val="1"/>
          <w:bCs w:val="1"/>
          <w:sz w:val="19"/>
          <w:szCs w:val="19"/>
          <w:rtl w:val="0"/>
        </w:rPr>
        <w:t xml:space="preserve">; – for the Name of Adonut (Mastership) alluding to the Shechinah will not be utilized then; </w:t>
      </w:r>
      <w:r w:rsidDel="00000000" w:rsidR="00000000" w:rsidRPr="00000000">
        <w:rPr>
          <w:rFonts w:ascii="Times New Roman" w:cs="Times New Roman" w:eastAsia="Times New Roman" w:hAnsi="Times New Roman"/>
          <w:b w:val="0"/>
          <w:bCs w:val="0"/>
          <w:sz w:val="19"/>
          <w:szCs w:val="19"/>
          <w:rtl w:val="1"/>
        </w:rPr>
        <w:t>וּמִשֵּׁם זֶה הוּא כֹּחַ הַפְּעֻלָּה וַעֲבוֹדַת עֶבֶד שֶׁהוּא בַּגּוּף דִּבַעֲשִׂיָּה</w:t>
      </w:r>
      <w:r w:rsidDel="00000000" w:rsidR="00000000" w:rsidRPr="00000000">
        <w:rPr>
          <w:rFonts w:ascii="Times New Roman" w:cs="Times New Roman" w:eastAsia="Times New Roman" w:hAnsi="Times New Roman"/>
          <w:b w:val="1"/>
          <w:bCs w:val="1"/>
          <w:sz w:val="19"/>
          <w:szCs w:val="19"/>
          <w:rtl w:val="0"/>
        </w:rPr>
        <w:t xml:space="preserve">, – and from that Name derives the faculty of physical action and the labor of a servant which resides in the bodily World of Asiyah; </w:t>
      </w:r>
      <w:r w:rsidDel="00000000" w:rsidR="00000000" w:rsidRPr="00000000">
        <w:rPr>
          <w:rFonts w:ascii="Times New Roman" w:cs="Times New Roman" w:eastAsia="Times New Roman" w:hAnsi="Times New Roman"/>
          <w:b w:val="0"/>
          <w:bCs w:val="0"/>
          <w:sz w:val="19"/>
          <w:szCs w:val="19"/>
          <w:rtl w:val="1"/>
        </w:rPr>
        <w:t>וְאָז יוֹם שֶׁכֻּלּוֹ שַׁבָּת</w:t>
      </w:r>
      <w:r w:rsidDel="00000000" w:rsidR="00000000" w:rsidRPr="00000000">
        <w:rPr>
          <w:rFonts w:ascii="Times New Roman" w:cs="Times New Roman" w:eastAsia="Times New Roman" w:hAnsi="Times New Roman"/>
          <w:b w:val="1"/>
          <w:bCs w:val="1"/>
          <w:sz w:val="19"/>
          <w:szCs w:val="19"/>
          <w:rtl w:val="0"/>
        </w:rPr>
        <w:t xml:space="preserve">. – and then will be an eternal day that is entirely Shabbat. </w:t>
      </w:r>
      <w:r w:rsidDel="00000000" w:rsidR="00000000" w:rsidRPr="00000000">
        <w:rPr>
          <w:rFonts w:ascii="Times New Roman" w:cs="Times New Roman" w:eastAsia="Times New Roman" w:hAnsi="Times New Roman"/>
          <w:b w:val="0"/>
          <w:bCs w:val="0"/>
          <w:sz w:val="19"/>
          <w:szCs w:val="19"/>
          <w:rtl w:val="1"/>
        </w:rPr>
        <w:t>וּמִכָּל מָקוֹם יִהְיֶה שַׁיָּיכוּת לְכָל הַתּוֹרָה וְגַם כָּל דִּבְרֵי חֲכָמִים יִהְיוּ קַיָּימִים</w:t>
      </w:r>
      <w:r w:rsidDel="00000000" w:rsidR="00000000" w:rsidRPr="00000000">
        <w:rPr>
          <w:rFonts w:ascii="Times New Roman" w:cs="Times New Roman" w:eastAsia="Times New Roman" w:hAnsi="Times New Roman"/>
          <w:b w:val="1"/>
          <w:bCs w:val="1"/>
          <w:sz w:val="19"/>
          <w:szCs w:val="19"/>
          <w:rtl w:val="0"/>
        </w:rPr>
        <w:t xml:space="preserve">, – And nevertheless connection to the entire Torah will remain, and all words of the Sages will endure, </w:t>
      </w:r>
      <w:r w:rsidDel="00000000" w:rsidR="00000000" w:rsidRPr="00000000">
        <w:rPr>
          <w:rFonts w:ascii="Times New Roman" w:cs="Times New Roman" w:eastAsia="Times New Roman" w:hAnsi="Times New Roman"/>
          <w:b w:val="0"/>
          <w:bCs w:val="0"/>
          <w:sz w:val="19"/>
          <w:szCs w:val="19"/>
          <w:rtl w:val="1"/>
        </w:rPr>
        <w:t>דְּעוֹלַם עֲשִׂיָּה הִיא מִסֵּדֶר הַבְּרִיאָה לֹא יִתְבַּטֵּל</w:t>
      </w:r>
      <w:r w:rsidDel="00000000" w:rsidR="00000000" w:rsidRPr="00000000">
        <w:rPr>
          <w:rFonts w:ascii="Times New Roman" w:cs="Times New Roman" w:eastAsia="Times New Roman" w:hAnsi="Times New Roman"/>
          <w:b w:val="1"/>
          <w:bCs w:val="1"/>
          <w:sz w:val="19"/>
          <w:szCs w:val="19"/>
          <w:rtl w:val="0"/>
        </w:rPr>
        <w:t xml:space="preserve">, – for the World of Asiyah is part of the divine order of Creation and will not be annihilated; </w:t>
      </w:r>
      <w:r w:rsidDel="00000000" w:rsidR="00000000" w:rsidRPr="00000000">
        <w:rPr>
          <w:rFonts w:ascii="Times New Roman" w:cs="Times New Roman" w:eastAsia="Times New Roman" w:hAnsi="Times New Roman"/>
          <w:b w:val="0"/>
          <w:bCs w:val="0"/>
          <w:sz w:val="19"/>
          <w:szCs w:val="19"/>
          <w:rtl w:val="1"/>
        </w:rPr>
        <w:t>רַק יִהְיֶה עֲלִיַּת עוֹלָמוֹת</w:t>
      </w:r>
      <w:r w:rsidDel="00000000" w:rsidR="00000000" w:rsidRPr="00000000">
        <w:rPr>
          <w:rFonts w:ascii="Times New Roman" w:cs="Times New Roman" w:eastAsia="Times New Roman" w:hAnsi="Times New Roman"/>
          <w:b w:val="1"/>
          <w:bCs w:val="1"/>
          <w:sz w:val="19"/>
          <w:szCs w:val="19"/>
          <w:rtl w:val="0"/>
        </w:rPr>
        <w:t xml:space="preserve">; – rather, an elevation of worlds will occur; </w:t>
      </w:r>
      <w:r w:rsidDel="00000000" w:rsidR="00000000" w:rsidRPr="00000000">
        <w:rPr>
          <w:rFonts w:ascii="Times New Roman" w:cs="Times New Roman" w:eastAsia="Times New Roman" w:hAnsi="Times New Roman"/>
          <w:b w:val="0"/>
          <w:bCs w:val="0"/>
          <w:sz w:val="19"/>
          <w:szCs w:val="19"/>
          <w:rtl w:val="1"/>
        </w:rPr>
        <w:t>וְהַיְינוּ שֶׁבַע תַּחְתּוֹנוֹת בְּלֹא שָׁלֹשׁ רִאשׁוֹנוֹת</w:t>
      </w:r>
      <w:r w:rsidDel="00000000" w:rsidR="00000000" w:rsidRPr="00000000">
        <w:rPr>
          <w:rFonts w:ascii="Times New Roman" w:cs="Times New Roman" w:eastAsia="Times New Roman" w:hAnsi="Times New Roman"/>
          <w:b w:val="1"/>
          <w:bCs w:val="1"/>
          <w:sz w:val="19"/>
          <w:szCs w:val="19"/>
          <w:rtl w:val="0"/>
        </w:rPr>
        <w:t xml:space="preserve"> – – meaning seven lower sefirot without the three supernal ones— </w:t>
      </w:r>
      <w:r w:rsidDel="00000000" w:rsidR="00000000" w:rsidRPr="00000000">
        <w:rPr>
          <w:rFonts w:ascii="Times New Roman" w:cs="Times New Roman" w:eastAsia="Times New Roman" w:hAnsi="Times New Roman"/>
          <w:b w:val="0"/>
          <w:bCs w:val="0"/>
          <w:sz w:val="19"/>
          <w:szCs w:val="19"/>
          <w:rtl w:val="1"/>
        </w:rPr>
        <w:t>פֵּירוּשׁ: כֹּחוֹת הַפְּעֻלָּה וְהַמַּעֲשֶׂה בְּלֹא שָׁלֹשׁ רִאשׁוֹנוֹת שֶׁהֵם כֹּחוֹת הַמַּחֲשָׁבָה וְהָרָצוֹן</w:t>
      </w:r>
      <w:r w:rsidDel="00000000" w:rsidR="00000000" w:rsidRPr="00000000">
        <w:rPr>
          <w:rFonts w:ascii="Times New Roman" w:cs="Times New Roman" w:eastAsia="Times New Roman" w:hAnsi="Times New Roman"/>
          <w:b w:val="1"/>
          <w:bCs w:val="1"/>
          <w:sz w:val="19"/>
          <w:szCs w:val="19"/>
          <w:rtl w:val="0"/>
        </w:rPr>
        <w:t xml:space="preserve">, – meaning: faculties of practical action stripped of the three supernal ones which represent thought and conscious intention, </w:t>
      </w:r>
      <w:r w:rsidDel="00000000" w:rsidR="00000000" w:rsidRPr="00000000">
        <w:rPr>
          <w:rFonts w:ascii="Times New Roman" w:cs="Times New Roman" w:eastAsia="Times New Roman" w:hAnsi="Times New Roman"/>
          <w:b w:val="0"/>
          <w:bCs w:val="0"/>
          <w:sz w:val="19"/>
          <w:szCs w:val="19"/>
          <w:rtl w:val="1"/>
        </w:rPr>
        <w:t>דְּהַיְינוּ מְלֶאכֶת מַחֲשֶׁבֶת אָסְרָה תּוֹרָה כַּנִּזְכָּר</w:t>
      </w:r>
      <w:r w:rsidDel="00000000" w:rsidR="00000000" w:rsidRPr="00000000">
        <w:rPr>
          <w:rFonts w:ascii="Times New Roman" w:cs="Times New Roman" w:eastAsia="Times New Roman" w:hAnsi="Times New Roman"/>
          <w:b w:val="1"/>
          <w:bCs w:val="1"/>
          <w:sz w:val="19"/>
          <w:szCs w:val="19"/>
          <w:rtl w:val="0"/>
        </w:rPr>
        <w:t>. – signifying that intentional, designing craft was prohibited by the Torah, as mentioned.</w:t>
      </w:r>
    </w:p>
    <w:p w:rsidR="00000000" w:rsidDel="00000000" w:rsidP="00000000" w:rsidRDefault="00000000" w:rsidRPr="00000000" w14:paraId="000001B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B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וְלָכֵן נֶאֱמַר: "שֵׁשֶׁת יָמִים תֵּעָשֶׂה וְגוֹמֵר וּבַיּוֹם וְגוֹמֵר</w:t>
      </w:r>
      <w:r w:rsidDel="00000000" w:rsidR="00000000" w:rsidRPr="00000000">
        <w:rPr>
          <w:rFonts w:ascii="Times New Roman" w:cs="Times New Roman" w:eastAsia="Times New Roman" w:hAnsi="Times New Roman"/>
          <w:b w:val="1"/>
          <w:bCs w:val="1"/>
          <w:sz w:val="19"/>
          <w:szCs w:val="19"/>
          <w:rtl w:val="0"/>
        </w:rPr>
        <w:t xml:space="preserve">", – Therefore Scripture states (Exodus 35:2): "Six days shall work be done (te'aseh)... and on the day, etc.", </w:t>
      </w:r>
      <w:r w:rsidDel="00000000" w:rsidR="00000000" w:rsidRPr="00000000">
        <w:rPr>
          <w:rFonts w:ascii="Times New Roman" w:cs="Times New Roman" w:eastAsia="Times New Roman" w:hAnsi="Times New Roman"/>
          <w:b w:val="0"/>
          <w:bCs w:val="0"/>
          <w:sz w:val="19"/>
          <w:szCs w:val="19"/>
          <w:rtl w:val="1"/>
        </w:rPr>
        <w:t>אָמַר "תֵּעָשֶׂה" הַתָּי״ו צְרוּיָה</w:t>
      </w:r>
      <w:r w:rsidDel="00000000" w:rsidR="00000000" w:rsidRPr="00000000">
        <w:rPr>
          <w:rFonts w:ascii="Times New Roman" w:cs="Times New Roman" w:eastAsia="Times New Roman" w:hAnsi="Times New Roman"/>
          <w:b w:val="1"/>
          <w:bCs w:val="1"/>
          <w:sz w:val="19"/>
          <w:szCs w:val="19"/>
          <w:rtl w:val="0"/>
        </w:rPr>
        <w:t xml:space="preserve">, – saying te'aseh with the letter Tav punctuated with a tzere, </w:t>
      </w:r>
      <w:r w:rsidDel="00000000" w:rsidR="00000000" w:rsidRPr="00000000">
        <w:rPr>
          <w:rFonts w:ascii="Times New Roman" w:cs="Times New Roman" w:eastAsia="Times New Roman" w:hAnsi="Times New Roman"/>
          <w:b w:val="0"/>
          <w:bCs w:val="0"/>
          <w:sz w:val="19"/>
          <w:szCs w:val="19"/>
          <w:rtl w:val="1"/>
        </w:rPr>
        <w:t>דְּנִדְרָשׁ בְּכָל מָקוֹם בְּכִי הַאי גַּוְונָא שֶׁמֵּעַצְמָהּ נַעֲשֵׂית</w:t>
      </w:r>
      <w:r w:rsidDel="00000000" w:rsidR="00000000" w:rsidRPr="00000000">
        <w:rPr>
          <w:rFonts w:ascii="Times New Roman" w:cs="Times New Roman" w:eastAsia="Times New Roman" w:hAnsi="Times New Roman"/>
          <w:b w:val="1"/>
          <w:bCs w:val="1"/>
          <w:sz w:val="19"/>
          <w:szCs w:val="19"/>
          <w:rtl w:val="0"/>
        </w:rPr>
        <w:t xml:space="preserve">; – which is expounded in every such instance to indicate that work is done on its own; </w:t>
      </w:r>
      <w:r w:rsidDel="00000000" w:rsidR="00000000" w:rsidRPr="00000000">
        <w:rPr>
          <w:rFonts w:ascii="Times New Roman" w:cs="Times New Roman" w:eastAsia="Times New Roman" w:hAnsi="Times New Roman"/>
          <w:b w:val="0"/>
          <w:bCs w:val="0"/>
          <w:sz w:val="19"/>
          <w:szCs w:val="19"/>
          <w:rtl w:val="1"/>
        </w:rPr>
        <w:t>הַיְינוּ דְּעַל יְדֵי קְדוּשַּׁת הַשַּׁבָּת שֶׁשּׁוֹמֵר עַצְמוֹ מִלַּעֲשׂוֹת</w:t>
      </w:r>
      <w:r w:rsidDel="00000000" w:rsidR="00000000" w:rsidRPr="00000000">
        <w:rPr>
          <w:rFonts w:ascii="Times New Roman" w:cs="Times New Roman" w:eastAsia="Times New Roman" w:hAnsi="Times New Roman"/>
          <w:b w:val="1"/>
          <w:bCs w:val="1"/>
          <w:sz w:val="19"/>
          <w:szCs w:val="19"/>
          <w:rtl w:val="0"/>
        </w:rPr>
        <w:t xml:space="preserve">, – meaning that through the holiness of Shabbat wherein a person refrains from work, </w:t>
      </w:r>
      <w:r w:rsidDel="00000000" w:rsidR="00000000" w:rsidRPr="00000000">
        <w:rPr>
          <w:rFonts w:ascii="Times New Roman" w:cs="Times New Roman" w:eastAsia="Times New Roman" w:hAnsi="Times New Roman"/>
          <w:b w:val="0"/>
          <w:bCs w:val="0"/>
          <w:sz w:val="19"/>
          <w:szCs w:val="19"/>
          <w:rtl w:val="1"/>
        </w:rPr>
        <w:t>זֶה מֵעִיד עַל עַצְמוֹ דְּכָל פְּעֻלּוֹתָיו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he bears witness concerning himself that all his actions derive from Hashem, blessed be He, </w:t>
      </w:r>
      <w:r w:rsidDel="00000000" w:rsidR="00000000" w:rsidRPr="00000000">
        <w:rPr>
          <w:rFonts w:ascii="Times New Roman" w:cs="Times New Roman" w:eastAsia="Times New Roman" w:hAnsi="Times New Roman"/>
          <w:b w:val="0"/>
          <w:bCs w:val="0"/>
          <w:sz w:val="19"/>
          <w:szCs w:val="19"/>
          <w:rtl w:val="1"/>
        </w:rPr>
        <w:t>וְשֶׁהֵם נַעֲשִׂים מֵעַצְמָם שֶׁלֹּא בְּכֹחוֹ וְעֹצֶם יָדוֹ כְּלָל</w:t>
      </w:r>
      <w:r w:rsidDel="00000000" w:rsidR="00000000" w:rsidRPr="00000000">
        <w:rPr>
          <w:rFonts w:ascii="Times New Roman" w:cs="Times New Roman" w:eastAsia="Times New Roman" w:hAnsi="Times New Roman"/>
          <w:b w:val="1"/>
          <w:bCs w:val="1"/>
          <w:sz w:val="19"/>
          <w:szCs w:val="19"/>
          <w:rtl w:val="0"/>
        </w:rPr>
        <w:t xml:space="preserve">, – and that they unfold as though by themselves without his own independent power or the might of his hand, </w:t>
      </w:r>
      <w:r>
        <w:rPr>
          <w:rFonts w:ascii="Times New Roman" w:cs="Times New Roman" w:eastAsia="Times New Roman" w:hAnsi="Times New Roman"/>
          <w:b w:val="0"/>
          <w:bCs w:val="0"/>
          <w:sz w:val="19"/>
          <w:szCs w:val="19"/>
          <w:rtl w:val="1"/>
        </w:rPr>
        <w:t xml:space="preserve">כְּטַעַם "וְזֶה יִכְתֹּב יָדוֹ לַה</w:t>
      </w:r>
      <w:r>
        <w:rPr>
          <w:rStyle w:val="FootnoteReference"/>
          <w:rFonts w:ascii="Times New Roman" w:hAnsi="Times New Roman" w:eastAsia="Times New Roman" w:cs="Times New Roman"/>
          <w:sz w:val="19"/>
          <w:szCs w:val="19"/>
          <w:rtl/>
        </w:rPr>
        <w:footnoteReference w:id="377"/>
      </w:r>
      <w:r w:rsidDel="00000000" w:rsidR="00000000" w:rsidRPr="00000000">
        <w:rPr>
          <w:rFonts w:ascii="Times New Roman" w:cs="Times New Roman" w:eastAsia="Times New Roman" w:hAnsi="Times New Roman"/>
          <w:b w:val="1"/>
          <w:bCs w:val="1"/>
          <w:sz w:val="19"/>
          <w:szCs w:val="19"/>
          <w:rtl w:val="0"/>
        </w:rPr>
        <w:t xml:space="preserve">'", – mirroring (Isaiah 44:5): "and another shall subscribe with his hand unto Hashem," </w:t>
      </w:r>
      <w:r w:rsidDel="00000000" w:rsidR="00000000" w:rsidRPr="00000000">
        <w:rPr>
          <w:rFonts w:ascii="Times New Roman" w:cs="Times New Roman" w:eastAsia="Times New Roman" w:hAnsi="Times New Roman"/>
          <w:b w:val="0"/>
          <w:bCs w:val="0"/>
          <w:sz w:val="19"/>
          <w:szCs w:val="19"/>
          <w:rtl w:val="1"/>
        </w:rPr>
        <w:t>שֶׁהוּא כִּלְשׁוֹן רַבּוֹתֵינוּ זִכְרוֹנָם לִבְרָכָה (</w:t>
      </w:r>
      <w:hyperlink r:id="rId1104">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10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0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10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08">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10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110">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111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12">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11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14">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11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116">
        <w:r>
          <w:rPr>
            <w:rFonts w:ascii="Times New Roman" w:cs="Times New Roman" w:eastAsia="Times New Roman" w:hAnsi="Times New Roman"/>
            <w:b w:val="0"/>
            <w:bCs w:val="0"/>
            <w:sz w:val="19"/>
            <w:szCs w:val="19"/>
            <w:u w:val="none"/>
            <w:rtl w:val="1"/>
          </w:rPr>
          <w:t xml:space="preserve">פה</w:t>
        </w:r>
        <w:r>
          <w:rPr>
            <w:rStyle w:val="FootnoteReference"/>
            <w:rFonts w:ascii="Times New Roman" w:hAnsi="Times New Roman" w:eastAsia="Times New Roman" w:cs="Times New Roman"/>
            <w:sz w:val="19"/>
            <w:szCs w:val="19"/>
            <w:rtl/>
          </w:rPr>
          <w:footnoteReference w:id="378"/>
        </w:r>
      </w:hyperlink>
      <w:hyperlink r:id="rId1117">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יָדוֹ כְּתוּבָה לַמַּלְכוּת</w:t>
      </w:r>
      <w:r w:rsidDel="00000000" w:rsidR="00000000" w:rsidRPr="00000000">
        <w:rPr>
          <w:rFonts w:ascii="Times New Roman" w:cs="Times New Roman" w:eastAsia="Times New Roman" w:hAnsi="Times New Roman"/>
          <w:b w:val="1"/>
          <w:bCs w:val="1"/>
          <w:sz w:val="19"/>
          <w:szCs w:val="19"/>
          <w:rtl w:val="0"/>
        </w:rPr>
        <w:t xml:space="preserve">", – which parallels the Talmudic idiom (Bava Kamma 85a): "his hand is inscribed unto the government," </w:t>
      </w:r>
      <w:r w:rsidDel="00000000" w:rsidR="00000000" w:rsidRPr="00000000">
        <w:rPr>
          <w:rFonts w:ascii="Times New Roman" w:cs="Times New Roman" w:eastAsia="Times New Roman" w:hAnsi="Times New Roman"/>
          <w:b w:val="0"/>
          <w:bCs w:val="0"/>
          <w:sz w:val="19"/>
          <w:szCs w:val="19"/>
          <w:rtl w:val="1"/>
        </w:rPr>
        <w:t>וְהַיְינוּ דְּכֹחַ יָדוֹ וּפְעֻלָּתוֹ בְּיָדוֹ שֶׁל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meaning that the strength of his hand and his deeds are placed in the hand of Hashem, blessed be He.</w:t>
      </w:r>
    </w:p>
    <w:p w:rsidR="00000000" w:rsidDel="00000000" w:rsidP="00000000" w:rsidRDefault="00000000" w:rsidRPr="00000000" w14:paraId="000001C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C1">
      <w:pPr>
        <w:rPr>
          <w:rFonts w:ascii="Times New Roman" w:cs="Times New Roman" w:eastAsia="Times New Roman" w:hAnsi="Times New Roman"/>
          <w:sz w:val="18"/>
          <w:szCs w:val="18"/>
        </w:rPr>
        <w:sectPr>
          <w:footerReference w:type="default" r:id="rId4108"/>
          <w:headerReference w:type="default" r:id="rId4050"/>
          <w:type w:val="nextPage"/>
          <w:pgSz w:h="14400" w:w="10080" w:orient="portrait"/>
          <w:pgMar w:bottom="1080" w:top="1080" w:left="1260" w:right="720" w:header="540" w:footer="540" w:gutter="0"/>
          <w:pgNumType w:fmt="decimal"/>
        </w:sectPr>
      </w:pPr>
      <w:r w:rsidDel="00000000" w:rsidR="00000000" w:rsidRPr="00000000">
        <w:rPr>
          <w:rFonts w:ascii="Times New Roman" w:cs="Times New Roman" w:eastAsia="Times New Roman" w:hAnsi="Times New Roman"/>
          <w:b w:val="0"/>
          <w:bCs w:val="0"/>
          <w:sz w:val="19"/>
          <w:szCs w:val="19"/>
          <w:rtl w:val="1"/>
        </w:rPr>
        <w:t>וְזֶה טַעַם שֶׁאָמַר בִּפְסוּק "זָכוֹר" גַּם כֵּן: "שֵׁשֶׁת יָמִים תַּעֲבֹד וְגוֹמֵר</w:t>
      </w:r>
      <w:r w:rsidDel="00000000" w:rsidR="00000000" w:rsidRPr="00000000">
        <w:rPr>
          <w:rFonts w:ascii="Times New Roman" w:cs="Times New Roman" w:eastAsia="Times New Roman" w:hAnsi="Times New Roman"/>
          <w:b w:val="1"/>
          <w:bCs w:val="1"/>
          <w:sz w:val="19"/>
          <w:szCs w:val="19"/>
          <w:rtl w:val="0"/>
        </w:rPr>
        <w:t xml:space="preserve">", – And this is the rationale why in the verse of 'Remember' (Exodus 20:9) it is likewise stated: "Six days you shall labor, etc.", </w:t>
      </w:r>
      <w:r w:rsidDel="00000000" w:rsidR="00000000" w:rsidRPr="00000000">
        <w:rPr>
          <w:rFonts w:ascii="Times New Roman" w:cs="Times New Roman" w:eastAsia="Times New Roman" w:hAnsi="Times New Roman"/>
          <w:b w:val="0"/>
          <w:bCs w:val="0"/>
          <w:sz w:val="19"/>
          <w:szCs w:val="19"/>
          <w:rtl w:val="1"/>
        </w:rPr>
        <w:t>דְּעַל יְדֵי שְׁמִירַת שַׁבָּת דַּוְוקָא הוּא שֶׁהוּתְּרָה מְלֶאכֶת שֵׁשֶׁת יָמִים</w:t>
      </w:r>
      <w:r w:rsidDel="00000000" w:rsidR="00000000" w:rsidRPr="00000000">
        <w:rPr>
          <w:rFonts w:ascii="Times New Roman" w:cs="Times New Roman" w:eastAsia="Times New Roman" w:hAnsi="Times New Roman"/>
          <w:b w:val="1"/>
          <w:bCs w:val="1"/>
          <w:sz w:val="19"/>
          <w:szCs w:val="19"/>
          <w:rtl w:val="0"/>
        </w:rPr>
        <w:t xml:space="preserve">, – for specifically through Sabbath observance is the work of the six weekdays permitted, </w:t>
      </w:r>
      <w:r w:rsidDel="00000000" w:rsidR="00000000" w:rsidRPr="00000000">
        <w:rPr>
          <w:rFonts w:ascii="Times New Roman" w:cs="Times New Roman" w:eastAsia="Times New Roman" w:hAnsi="Times New Roman"/>
          <w:b w:val="0"/>
          <w:bCs w:val="0"/>
          <w:sz w:val="19"/>
          <w:szCs w:val="19"/>
          <w:rtl w:val="1"/>
        </w:rPr>
        <w:t>מֵאַחַר שֶׁיּוֹדֵעַ שֶׁאֵין הוּא הָעוֹשֶׂה וְהַפּוֹעֵל כְּלָל</w:t>
      </w:r>
      <w:r w:rsidDel="00000000" w:rsidR="00000000" w:rsidRPr="00000000">
        <w:rPr>
          <w:rFonts w:ascii="Times New Roman" w:cs="Times New Roman" w:eastAsia="Times New Roman" w:hAnsi="Times New Roman"/>
          <w:b w:val="1"/>
          <w:bCs w:val="1"/>
          <w:sz w:val="19"/>
          <w:szCs w:val="19"/>
          <w:rtl w:val="0"/>
        </w:rPr>
        <w:t>. – since he understands that he is not the autonomous creator or prime mover whatsoever.</w:t>
      </w:r>
    </w:p>
    <w:p w:rsidR="00000000" w:rsidDel="00000000" w:rsidP="00000000" w:rsidRDefault="00000000" w:rsidRPr="00000000" w14:paraId="000001C2">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59" w:name="_RLToc0059"/>
      <w:r>
        <w:rPr>
          <w:rFonts w:ascii="Times New Roman" w:hAnsi="Times New Roman" w:eastAsia="Times New Roman" w:cs="Times New Roman"/>
          <w:b w:val="0"/>
          <w:i w:val="0"/>
          <w:sz w:val="21"/>
          <w:szCs w:val="21"/>
        </w:rPr>
        <w:t>Siman 28 - Jacob's Eternal Promise and the Seven Blessings</w:t>
      </w:r>
      <w:bookmarkEnd w:id="9059"/>
    </w:p>
    <w:p>
      <w:pPr>
        <w:keepNext/>
        <w:keepLines/>
        <w:spacing w:before="0" w:after="60" w:line="240" w:lineRule="auto"/>
        <w:jc w:val="center"/>
      </w:pPr>
      <w:r>
        <w:rPr>
          <w:rFonts w:ascii="Times New Roman" w:hAnsi="Times New Roman" w:eastAsia="Times New Roman" w:cs="Times New Roman"/>
          <w:b w:val="0"/>
          <w:i/>
          <w:sz w:val="17"/>
          <w:szCs w:val="17"/>
        </w:rPr>
        <w:t>Hashem's promise to Jacob extends to every Jew, with seven blessings mapping the soul's journey from inherited holiness through repentance and renewed closeness.</w:t>
      </w:r>
    </w:p>
    <w:p>
      <w:pPr>
        <w:keepNext/>
        <w:keepLines/>
        <w:spacing w:before="20" w:after="20" w:line="240" w:lineRule="auto"/>
        <w:jc w:val="left"/>
      </w:pPr>
      <w:bookmarkStart w:id="9060" w:name="_RLToc0060"/>
      <w:r>
        <w:rPr>
          <w:rFonts w:ascii="Times New Roman" w:hAnsi="Times New Roman" w:eastAsia="Times New Roman" w:cs="Times New Roman"/>
          <w:b w:val="0"/>
          <w:i w:val="0"/>
          <w:sz w:val="19"/>
          <w:szCs w:val="19"/>
        </w:rPr>
        <w:t>Seif 1 - The Eternal Promise to Jacob</w:t>
      </w:r>
      <w:bookmarkEnd w:id="9060"/>
    </w:p>
    <w:p>
      <w:pPr>
        <w:keepNext/>
        <w:keepLines/>
        <w:spacing w:before="0" w:after="60" w:line="240" w:lineRule="auto"/>
        <w:jc w:val="left"/>
      </w:pPr>
      <w:r>
        <w:rPr>
          <w:rFonts w:ascii="Times New Roman" w:hAnsi="Times New Roman" w:eastAsia="Times New Roman" w:cs="Times New Roman"/>
          <w:b w:val="0"/>
          <w:i/>
          <w:sz w:val="17"/>
          <w:szCs w:val="17"/>
        </w:rPr>
        <w:t>Hashem's promise to Jacob remains active in every Jew, guiding the heart toward eventual complete repentance.</w:t>
      </w:r>
    </w:p>
    <w:p w:rsidR="00000000" w:rsidDel="00000000" w:rsidP="00000000" w:rsidRDefault="00000000" w:rsidRPr="00000000" w14:paraId="000001C3">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C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הַבְטָחַת הַשֵּׁם יִתְבָּרַךְ לְיַעֲקֹב אָבִינוּ עָלָיו הַשָּׁלוֹם</w:t>
      </w:r>
      <w:r w:rsidDel="00000000" w:rsidR="00000000" w:rsidRPr="00000000">
        <w:rPr>
          <w:rFonts w:ascii="Times New Roman" w:cs="Times New Roman" w:eastAsia="Times New Roman" w:hAnsi="Times New Roman"/>
          <w:b w:val="1"/>
          <w:bCs w:val="1"/>
          <w:sz w:val="19"/>
          <w:szCs w:val="19"/>
          <w:rtl w:val="0"/>
        </w:rPr>
        <w:t>: – The promise of Hashem, blessed be He, unto our father Jacob, peace be upon him: "</w:t>
      </w:r>
      <w:r w:rsidDel="00000000" w:rsidR="00000000" w:rsidRPr="00000000">
        <w:rPr>
          <w:rFonts w:ascii="Times New Roman" w:cs="Times New Roman" w:eastAsia="Times New Roman" w:hAnsi="Times New Roman"/>
          <w:b w:val="0"/>
          <w:bCs w:val="0"/>
          <w:sz w:val="19"/>
          <w:szCs w:val="19"/>
          <w:rtl w:val="1"/>
        </w:rPr>
        <w:t>הִנֵּה אָנֹכִי עִמָּךְ וּשְׁמַרְתִּיךָ בְּכֹל אֲשֶׁר תֵּלֵך</w:t>
      </w:r>
      <w:r>
        <w:rPr>
          <w:rFonts w:ascii="Times New Roman" w:cs="Times New Roman" w:eastAsia="Times New Roman" w:hAnsi="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379"/>
      </w:r>
      <w:r>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Behold, I am with you, and will keep you wherever you go' (Genesis 28:15)," </w:t>
      </w:r>
      <w:r w:rsidDel="00000000" w:rsidR="00000000" w:rsidRPr="00000000">
        <w:rPr>
          <w:rFonts w:ascii="Times New Roman" w:cs="Times New Roman" w:eastAsia="Times New Roman" w:hAnsi="Times New Roman"/>
          <w:b w:val="0"/>
          <w:bCs w:val="0"/>
          <w:sz w:val="19"/>
          <w:szCs w:val="19"/>
          <w:rtl w:val="1"/>
        </w:rPr>
        <w:t>לֹא הָיְתָה הַבְטָחַת שָׁעָה</w:t>
      </w:r>
      <w:r w:rsidDel="00000000" w:rsidR="00000000" w:rsidRPr="00000000">
        <w:rPr>
          <w:rFonts w:ascii="Times New Roman" w:cs="Times New Roman" w:eastAsia="Times New Roman" w:hAnsi="Times New Roman"/>
          <w:b w:val="1"/>
          <w:bCs w:val="1"/>
          <w:sz w:val="19"/>
          <w:szCs w:val="19"/>
          <w:rtl w:val="0"/>
        </w:rPr>
        <w:t xml:space="preserve">, – was not merely a temporary promise for that moment, </w:t>
      </w:r>
      <w:r w:rsidDel="00000000" w:rsidR="00000000" w:rsidRPr="00000000">
        <w:rPr>
          <w:rFonts w:ascii="Times New Roman" w:cs="Times New Roman" w:eastAsia="Times New Roman" w:hAnsi="Times New Roman"/>
          <w:b w:val="0"/>
          <w:bCs w:val="0"/>
          <w:sz w:val="19"/>
          <w:szCs w:val="19"/>
          <w:rtl w:val="1"/>
        </w:rPr>
        <w:t>רַק הַבְטָחָה לְעוֹלְמֵי עַד לְכָל אֲשֶׁר בְּשֵׁם יַעֲקֹב וְיִשְׂרָאֵל יְכוּנֶּה</w:t>
      </w:r>
      <w:r w:rsidDel="00000000" w:rsidR="00000000" w:rsidRPr="00000000">
        <w:rPr>
          <w:rFonts w:ascii="Times New Roman" w:cs="Times New Roman" w:eastAsia="Times New Roman" w:hAnsi="Times New Roman"/>
          <w:b w:val="1"/>
          <w:bCs w:val="1"/>
          <w:sz w:val="19"/>
          <w:szCs w:val="19"/>
          <w:rtl w:val="0"/>
        </w:rPr>
        <w:t xml:space="preserve">, – rather an eternal promise for all time unto everyone who is designated by the name of Jacob and Israel; </w:t>
      </w:r>
      <w:r w:rsidDel="00000000" w:rsidR="00000000" w:rsidRPr="00000000">
        <w:rPr>
          <w:rFonts w:ascii="Times New Roman" w:cs="Times New Roman" w:eastAsia="Times New Roman" w:hAnsi="Times New Roman"/>
          <w:b w:val="0"/>
          <w:bCs w:val="0"/>
          <w:sz w:val="19"/>
          <w:szCs w:val="19"/>
          <w:rtl w:val="1"/>
        </w:rPr>
        <w:t>שֶׁהֵם נִקְרְאוּ עַל שֵׁם יִשְׂרָאֵל סָבָא</w:t>
      </w:r>
      <w:r w:rsidDel="00000000" w:rsidR="00000000" w:rsidRPr="00000000">
        <w:rPr>
          <w:rFonts w:ascii="Times New Roman" w:cs="Times New Roman" w:eastAsia="Times New Roman" w:hAnsi="Times New Roman"/>
          <w:b w:val="1"/>
          <w:bCs w:val="1"/>
          <w:sz w:val="19"/>
          <w:szCs w:val="19"/>
          <w:rtl w:val="0"/>
        </w:rPr>
        <w:t xml:space="preserve"> – in that they are called after the name of the primordial ancestor Israel (Yisrael Sava), </w:t>
      </w:r>
      <w:r w:rsidDel="00000000" w:rsidR="00000000" w:rsidRPr="00000000">
        <w:rPr>
          <w:rFonts w:ascii="Times New Roman" w:cs="Times New Roman" w:eastAsia="Times New Roman" w:hAnsi="Times New Roman"/>
          <w:b w:val="0"/>
          <w:bCs w:val="0"/>
          <w:sz w:val="19"/>
          <w:szCs w:val="19"/>
          <w:rtl w:val="1"/>
        </w:rPr>
        <w:t>לֹא דֶּרֶךְ כִּינּוּי הַשֵּׁם לְבַד</w:t>
      </w:r>
      <w:r w:rsidDel="00000000" w:rsidR="00000000" w:rsidRPr="00000000">
        <w:rPr>
          <w:rFonts w:ascii="Times New Roman" w:cs="Times New Roman" w:eastAsia="Times New Roman" w:hAnsi="Times New Roman"/>
          <w:b w:val="1"/>
          <w:bCs w:val="1"/>
          <w:sz w:val="19"/>
          <w:szCs w:val="19"/>
          <w:rtl w:val="0"/>
        </w:rPr>
        <w:t xml:space="preserve">, – not by way of an external titular appellation alone, </w:t>
      </w:r>
      <w:r w:rsidDel="00000000" w:rsidR="00000000" w:rsidRPr="00000000">
        <w:rPr>
          <w:rFonts w:ascii="Times New Roman" w:cs="Times New Roman" w:eastAsia="Times New Roman" w:hAnsi="Times New Roman"/>
          <w:b w:val="0"/>
          <w:bCs w:val="0"/>
          <w:sz w:val="19"/>
          <w:szCs w:val="19"/>
          <w:rtl w:val="1"/>
        </w:rPr>
        <w:t>רַק הֵם בֶּאֱמֶת כְּעֶצֶם מֵעַצְמוֹ וּבָשָׂר מִבְּשָׂרו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they are in ultimate truth like bone of his bone and flesh of his flesh. </w:t>
      </w:r>
      <w:r w:rsidDel="00000000" w:rsidR="00000000" w:rsidRPr="00000000">
        <w:rPr>
          <w:rFonts w:ascii="Times New Roman" w:cs="Times New Roman" w:eastAsia="Times New Roman" w:hAnsi="Times New Roman"/>
          <w:b w:val="0"/>
          <w:bCs w:val="0"/>
          <w:sz w:val="19"/>
          <w:szCs w:val="19"/>
          <w:rtl w:val="1"/>
        </w:rPr>
        <w:t>כִּי שׁוֹרֶשׁ נֶפֶשׁ יַעֲקֹב אָבִינוּ עָלָיו הַשָּׁלוֹם</w:t>
      </w:r>
      <w:r w:rsidDel="00000000" w:rsidR="00000000" w:rsidRPr="00000000">
        <w:rPr>
          <w:rFonts w:ascii="Times New Roman" w:cs="Times New Roman" w:eastAsia="Times New Roman" w:hAnsi="Times New Roman"/>
          <w:b w:val="1"/>
          <w:bCs w:val="1"/>
          <w:sz w:val="19"/>
          <w:szCs w:val="19"/>
          <w:rtl w:val="0"/>
        </w:rPr>
        <w:t xml:space="preserve"> – For the essential soul-root of our father Jacob, peace be upon him, </w:t>
      </w:r>
      <w:r w:rsidDel="00000000" w:rsidR="00000000" w:rsidRPr="00000000">
        <w:rPr>
          <w:rFonts w:ascii="Times New Roman" w:cs="Times New Roman" w:eastAsia="Times New Roman" w:hAnsi="Times New Roman"/>
          <w:b w:val="0"/>
          <w:bCs w:val="0"/>
          <w:sz w:val="19"/>
          <w:szCs w:val="19"/>
          <w:rtl w:val="1"/>
        </w:rPr>
        <w:t>כּוֹלֵל כָּל הַנְּפָשׁוֹת מִיִּשְׂרָאֵל מִכָּל הַדּוֹרוֹת</w:t>
      </w:r>
      <w:r w:rsidDel="00000000" w:rsidR="00000000" w:rsidRPr="00000000">
        <w:rPr>
          <w:rFonts w:ascii="Times New Roman" w:cs="Times New Roman" w:eastAsia="Times New Roman" w:hAnsi="Times New Roman"/>
          <w:b w:val="1"/>
          <w:bCs w:val="1"/>
          <w:sz w:val="19"/>
          <w:szCs w:val="19"/>
          <w:rtl w:val="0"/>
        </w:rPr>
        <w:t xml:space="preserve">. – encompasses all the souls of Israel throughout all the generations. </w:t>
      </w:r>
      <w:r w:rsidDel="00000000" w:rsidR="00000000" w:rsidRPr="00000000">
        <w:rPr>
          <w:rFonts w:ascii="Times New Roman" w:cs="Times New Roman" w:eastAsia="Times New Roman" w:hAnsi="Times New Roman"/>
          <w:b w:val="0"/>
          <w:bCs w:val="0"/>
          <w:sz w:val="19"/>
          <w:szCs w:val="19"/>
          <w:rtl w:val="1"/>
        </w:rPr>
        <w:t>וְרַק בְּנַפְשׁוֹת הַגֵּרִים נֶאֱמַר: "שֶׁבְּשֵׁם יִשְׂרָאֵל יְכַנּו</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And only regarding the souls of converts is it stated (Isaiah 44:5): "and surname himself by the name of Israel"— </w:t>
      </w:r>
      <w:r w:rsidDel="00000000" w:rsidR="00000000" w:rsidRPr="00000000">
        <w:rPr>
          <w:rFonts w:ascii="Times New Roman" w:cs="Times New Roman" w:eastAsia="Times New Roman" w:hAnsi="Times New Roman"/>
          <w:b w:val="0"/>
          <w:bCs w:val="0"/>
          <w:sz w:val="19"/>
          <w:szCs w:val="19"/>
          <w:rtl w:val="1"/>
        </w:rPr>
        <w:t>לְשׁוֹן כִּינּוּי וְלֹא שֵׁם הָעֶצֶם</w:t>
      </w:r>
      <w:r w:rsidDel="00000000" w:rsidR="00000000" w:rsidRPr="00000000">
        <w:rPr>
          <w:rFonts w:ascii="Times New Roman" w:cs="Times New Roman" w:eastAsia="Times New Roman" w:hAnsi="Times New Roman"/>
          <w:b w:val="1"/>
          <w:bCs w:val="1"/>
          <w:sz w:val="19"/>
          <w:szCs w:val="19"/>
          <w:rtl w:val="0"/>
        </w:rPr>
        <w:t xml:space="preserve">. – being phrasing of an earned title, rather than an essential name. </w:t>
      </w:r>
      <w:r w:rsidDel="00000000" w:rsidR="00000000" w:rsidRPr="00000000">
        <w:rPr>
          <w:rFonts w:ascii="Times New Roman" w:cs="Times New Roman" w:eastAsia="Times New Roman" w:hAnsi="Times New Roman"/>
          <w:b w:val="0"/>
          <w:bCs w:val="0"/>
          <w:sz w:val="19"/>
          <w:szCs w:val="19"/>
          <w:rtl w:val="1"/>
        </w:rPr>
        <w:t>אֲבָל בִּבְנֵי יִשְׂרָאֵל הוּא שֵׁם הָעֶצֶם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among the native children of Israel, it is the actual substantive name itself, </w:t>
      </w:r>
      <w:r w:rsidDel="00000000" w:rsidR="00000000" w:rsidRPr="00000000">
        <w:rPr>
          <w:rFonts w:ascii="Times New Roman" w:cs="Times New Roman" w:eastAsia="Times New Roman" w:hAnsi="Times New Roman"/>
          <w:b w:val="0"/>
          <w:bCs w:val="0"/>
          <w:sz w:val="19"/>
          <w:szCs w:val="19"/>
          <w:rtl w:val="1"/>
        </w:rPr>
        <w:t>דְּיַעֲקֹב אָבִינוּ עָלָיו הַשָּׁלוֹם לֹא מֵת</w:t>
      </w:r>
      <w:r w:rsidDel="00000000" w:rsidR="00000000" w:rsidRPr="00000000">
        <w:rPr>
          <w:rFonts w:ascii="Times New Roman" w:cs="Times New Roman" w:eastAsia="Times New Roman" w:hAnsi="Times New Roman"/>
          <w:b w:val="1"/>
          <w:bCs w:val="1"/>
          <w:sz w:val="19"/>
          <w:szCs w:val="19"/>
          <w:rtl w:val="0"/>
        </w:rPr>
        <w:t xml:space="preserve">, – for our father Jacob, peace be upon him, never died, </w:t>
      </w:r>
      <w:r>
        <w:rPr>
          <w:rFonts w:ascii="Times New Roman" w:cs="Times New Roman" w:eastAsia="Times New Roman" w:hAnsi="Times New Roman"/>
          <w:b w:val="0"/>
          <w:bCs w:val="0"/>
          <w:sz w:val="19"/>
          <w:szCs w:val="19"/>
          <w:rtl w:val="1"/>
        </w:rPr>
        <w:t xml:space="preserve">וְאָמְרוּ זִכְרוֹנָם לִבְרָכָה</w:t>
      </w:r>
      <w:r>
        <w:rPr>
          <w:rStyle w:val="FootnoteReference"/>
          <w:rFonts w:ascii="Times New Roman" w:hAnsi="Times New Roman" w:eastAsia="Times New Roman" w:cs="Times New Roman"/>
          <w:sz w:val="19"/>
          <w:szCs w:val="19"/>
          <w:rtl/>
        </w:rPr>
        <w:footnoteReference w:id="380"/>
      </w:r>
      <w:r>
        <w:rPr>
          <w:rFonts w:ascii="Times New Roman" w:cs="Times New Roman" w:eastAsia="Times New Roman" w:hAnsi="Times New Roman"/>
          <w:b w:val="0"/>
          <w:bCs w:val="0"/>
          <w:sz w:val="19"/>
          <w:szCs w:val="19"/>
          <w:rtl w:val="1"/>
        </w:rPr>
        <w:t xml:space="preserve"> (</w:t>
      </w:r>
      <w:hyperlink r:id="rId1119">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1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21">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11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23">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1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25">
        <w:r w:rsidDel="00000000" w:rsidR="00000000" w:rsidRPr="00000000">
          <w:rPr>
            <w:rFonts w:ascii="Times New Roman" w:cs="Times New Roman" w:eastAsia="Times New Roman" w:hAnsi="Times New Roman"/>
            <w:b w:val="0"/>
            <w:bCs w:val="0"/>
            <w:sz w:val="19"/>
            <w:szCs w:val="19"/>
            <w:u w:val="none"/>
            <w:rtl w:val="1"/>
          </w:rPr>
          <w:t xml:space="preserve">ית</w:t>
        </w:r>
      </w:hyperlink>
      <w:hyperlink r:id="rId112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12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128">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and our Sages of blessed memory expounded (Ta'anit 5b): "</w:t>
      </w:r>
      <w:r w:rsidDel="00000000" w:rsidR="00000000" w:rsidRPr="00000000">
        <w:rPr>
          <w:rFonts w:ascii="Times New Roman" w:cs="Times New Roman" w:eastAsia="Times New Roman" w:hAnsi="Times New Roman"/>
          <w:b w:val="0"/>
          <w:bCs w:val="0"/>
          <w:sz w:val="19"/>
          <w:szCs w:val="19"/>
          <w:rtl w:val="1"/>
        </w:rPr>
        <w:t>מַקִּישׁ הוּא לְזַרְעוֹ וְכוּלֵי</w:t>
      </w:r>
      <w:r w:rsidDel="00000000" w:rsidR="00000000" w:rsidRPr="00000000">
        <w:rPr>
          <w:rFonts w:ascii="Times New Roman" w:cs="Times New Roman" w:eastAsia="Times New Roman" w:hAnsi="Times New Roman"/>
          <w:b w:val="1"/>
          <w:bCs w:val="1"/>
          <w:sz w:val="19"/>
          <w:szCs w:val="19"/>
          <w:rtl w:val="0"/>
        </w:rPr>
        <w:t xml:space="preserve">", – "Scripture likens him to his seed, etc.," </w:t>
      </w:r>
      <w:r w:rsidDel="00000000" w:rsidR="00000000" w:rsidRPr="00000000">
        <w:rPr>
          <w:rFonts w:ascii="Times New Roman" w:cs="Times New Roman" w:eastAsia="Times New Roman" w:hAnsi="Times New Roman"/>
          <w:b w:val="0"/>
          <w:bCs w:val="0"/>
          <w:sz w:val="19"/>
          <w:szCs w:val="19"/>
          <w:rtl w:val="1"/>
        </w:rPr>
        <w:t>פֵּירוּשׁ דְּזֶהוּ חַיּוּתוֹ עַל יְדֵי זַרְעו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meaning that this is his living vitality—manifested through his offspring.</w:t>
      </w:r>
    </w:p>
    <w:p w:rsidR="00000000" w:rsidDel="00000000" w:rsidP="00000000" w:rsidRDefault="00000000" w:rsidRPr="00000000" w14:paraId="000001C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C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הַתֵּירוּץ עַל "וְכִי בִּכְדִי חָנְטוּ חָנְטַיָּא וְכוּלֵי" (</w:t>
      </w:r>
      <w:hyperlink r:id="rId1129">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13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31">
        <w:r>
          <w:rPr>
            <w:rFonts w:ascii="Times New Roman" w:cs="Times New Roman" w:eastAsia="Times New Roman" w:hAnsi="Times New Roman"/>
            <w:b w:val="0"/>
            <w:bCs w:val="0"/>
            <w:sz w:val="19"/>
            <w:szCs w:val="19"/>
            <w:u w:val="none"/>
            <w:rtl w:val="1"/>
          </w:rPr>
          <w:t xml:space="preserve">ם</w:t>
        </w:r>
        <w:r>
          <w:rPr>
            <w:rStyle w:val="FootnoteReference"/>
            <w:rFonts w:ascii="Times New Roman" w:hAnsi="Times New Roman" w:eastAsia="Times New Roman" w:cs="Times New Roman"/>
            <w:sz w:val="19"/>
            <w:szCs w:val="19"/>
            <w:rtl/>
          </w:rPr>
          <w:footnoteReference w:id="381"/>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this resolves the Talmudic challenge: "Was it for naught that the embalmers embalmed him, etc.?" (there), </w:t>
      </w:r>
      <w:r w:rsidDel="00000000" w:rsidR="00000000" w:rsidRPr="00000000">
        <w:rPr>
          <w:rFonts w:ascii="Times New Roman" w:cs="Times New Roman" w:eastAsia="Times New Roman" w:hAnsi="Times New Roman"/>
          <w:b w:val="0"/>
          <w:bCs w:val="0"/>
          <w:sz w:val="19"/>
          <w:szCs w:val="19"/>
          <w:rtl w:val="1"/>
        </w:rPr>
        <w:t>דִּלְכָאוֹרָה לֹא מְשַׁנֵּי כְּלוּם</w:t>
      </w:r>
      <w:r w:rsidDel="00000000" w:rsidR="00000000" w:rsidRPr="00000000">
        <w:rPr>
          <w:rFonts w:ascii="Times New Roman" w:cs="Times New Roman" w:eastAsia="Times New Roman" w:hAnsi="Times New Roman"/>
          <w:b w:val="1"/>
          <w:bCs w:val="1"/>
          <w:sz w:val="19"/>
          <w:szCs w:val="19"/>
          <w:rtl w:val="0"/>
        </w:rPr>
        <w:t xml:space="preserve">; – which seemingly changes nothing; </w:t>
      </w:r>
      <w:r w:rsidDel="00000000" w:rsidR="00000000" w:rsidRPr="00000000">
        <w:rPr>
          <w:rFonts w:ascii="Times New Roman" w:cs="Times New Roman" w:eastAsia="Times New Roman" w:hAnsi="Times New Roman"/>
          <w:b w:val="0"/>
          <w:bCs w:val="0"/>
          <w:sz w:val="19"/>
          <w:szCs w:val="19"/>
          <w:rtl w:val="1"/>
        </w:rPr>
        <w:t>רַק הַכַּוָּנָה דְּמַה שֶּׁלֹּא מֵת</w:t>
      </w:r>
      <w:r w:rsidDel="00000000" w:rsidR="00000000" w:rsidRPr="00000000">
        <w:rPr>
          <w:rFonts w:ascii="Times New Roman" w:cs="Times New Roman" w:eastAsia="Times New Roman" w:hAnsi="Times New Roman"/>
          <w:b w:val="1"/>
          <w:bCs w:val="1"/>
          <w:sz w:val="19"/>
          <w:szCs w:val="19"/>
          <w:rtl w:val="0"/>
        </w:rPr>
        <w:t xml:space="preserve">, – rather the intention is that the reason he did not die </w:t>
      </w:r>
      <w:r w:rsidDel="00000000" w:rsidR="00000000" w:rsidRPr="00000000">
        <w:rPr>
          <w:rFonts w:ascii="Times New Roman" w:cs="Times New Roman" w:eastAsia="Times New Roman" w:hAnsi="Times New Roman"/>
          <w:b w:val="0"/>
          <w:bCs w:val="0"/>
          <w:sz w:val="19"/>
          <w:szCs w:val="19"/>
          <w:rtl w:val="1"/>
        </w:rPr>
        <w:t>הַיְינוּ עַל יְדֵי חַיּוּת זַרְעו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is through the living vitality of his seed, </w:t>
      </w:r>
      <w:r w:rsidDel="00000000" w:rsidR="00000000" w:rsidRPr="00000000">
        <w:rPr>
          <w:rFonts w:ascii="Times New Roman" w:cs="Times New Roman" w:eastAsia="Times New Roman" w:hAnsi="Times New Roman"/>
          <w:b w:val="0"/>
          <w:bCs w:val="0"/>
          <w:sz w:val="19"/>
          <w:szCs w:val="19"/>
          <w:rtl w:val="1"/>
        </w:rPr>
        <w:t>שֶׁהוּא מַמָּשׁ שׁוֹרֶשׁ חַיּוּתוֹ הַמִּתְפַּשֵּׁט בָּהֶם</w:t>
      </w:r>
      <w:r w:rsidDel="00000000" w:rsidR="00000000" w:rsidRPr="00000000">
        <w:rPr>
          <w:rFonts w:ascii="Times New Roman" w:cs="Times New Roman" w:eastAsia="Times New Roman" w:hAnsi="Times New Roman"/>
          <w:b w:val="1"/>
          <w:bCs w:val="1"/>
          <w:sz w:val="19"/>
          <w:szCs w:val="19"/>
          <w:rtl w:val="0"/>
        </w:rPr>
        <w:t xml:space="preserve">, – which is literally the primal root of his own vitality expanding through them, </w:t>
      </w:r>
      <w:r w:rsidDel="00000000" w:rsidR="00000000" w:rsidRPr="00000000">
        <w:rPr>
          <w:rFonts w:ascii="Times New Roman" w:cs="Times New Roman" w:eastAsia="Times New Roman" w:hAnsi="Times New Roman"/>
          <w:b w:val="0"/>
          <w:bCs w:val="0"/>
          <w:sz w:val="19"/>
          <w:szCs w:val="19"/>
          <w:rtl w:val="1"/>
        </w:rPr>
        <w:t>וַהֲרֵי עַל יְדֵי זֶה הוּא עַצְמוֹ לֹא מֵת</w:t>
      </w:r>
      <w:r w:rsidDel="00000000" w:rsidR="00000000" w:rsidRPr="00000000">
        <w:rPr>
          <w:rFonts w:ascii="Times New Roman" w:cs="Times New Roman" w:eastAsia="Times New Roman" w:hAnsi="Times New Roman"/>
          <w:b w:val="1"/>
          <w:bCs w:val="1"/>
          <w:sz w:val="19"/>
          <w:szCs w:val="19"/>
          <w:rtl w:val="0"/>
        </w:rPr>
        <w:t xml:space="preserve">; – and behold, through this, he himself did not die; </w:t>
      </w:r>
      <w:r w:rsidDel="00000000" w:rsidR="00000000" w:rsidRPr="00000000">
        <w:rPr>
          <w:rFonts w:ascii="Times New Roman" w:cs="Times New Roman" w:eastAsia="Times New Roman" w:hAnsi="Times New Roman"/>
          <w:b w:val="0"/>
          <w:bCs w:val="0"/>
          <w:sz w:val="19"/>
          <w:szCs w:val="19"/>
          <w:rtl w:val="1"/>
        </w:rPr>
        <w:t>וְשׁוֹרֶשׁ נַפְשׁוֹ חַי וְקַיָּים בָּעוֹלָם הַזֶּה בַּגּוּף</w:t>
      </w:r>
      <w:r w:rsidDel="00000000" w:rsidR="00000000" w:rsidRPr="00000000">
        <w:rPr>
          <w:rFonts w:ascii="Times New Roman" w:cs="Times New Roman" w:eastAsia="Times New Roman" w:hAnsi="Times New Roman"/>
          <w:b w:val="1"/>
          <w:bCs w:val="1"/>
          <w:sz w:val="19"/>
          <w:szCs w:val="19"/>
          <w:rtl w:val="0"/>
        </w:rPr>
        <w:t xml:space="preserve"> – and the root of his soul is living and enduring in this world within physical bodies </w:t>
      </w:r>
      <w:r w:rsidDel="00000000" w:rsidR="00000000" w:rsidRPr="00000000">
        <w:rPr>
          <w:rFonts w:ascii="Times New Roman" w:cs="Times New Roman" w:eastAsia="Times New Roman" w:hAnsi="Times New Roman"/>
          <w:b w:val="0"/>
          <w:bCs w:val="0"/>
          <w:sz w:val="19"/>
          <w:szCs w:val="19"/>
          <w:rtl w:val="1"/>
        </w:rPr>
        <w:t>בִּכְלָלוּת הַנְּפָשׁוֹת דְּיִשְׂרָאֵל שֶׁבְּאוֹתוֹ דּוֹר</w:t>
      </w:r>
      <w:r w:rsidDel="00000000" w:rsidR="00000000" w:rsidRPr="00000000">
        <w:rPr>
          <w:rFonts w:ascii="Times New Roman" w:cs="Times New Roman" w:eastAsia="Times New Roman" w:hAnsi="Times New Roman"/>
          <w:b w:val="1"/>
          <w:bCs w:val="1"/>
          <w:sz w:val="19"/>
          <w:szCs w:val="19"/>
          <w:rtl w:val="0"/>
        </w:rPr>
        <w:t xml:space="preserve">, – among the totality of the souls of Israel in that generation, </w:t>
      </w:r>
      <w:r w:rsidDel="00000000" w:rsidR="00000000" w:rsidRPr="00000000">
        <w:rPr>
          <w:rFonts w:ascii="Times New Roman" w:cs="Times New Roman" w:eastAsia="Times New Roman" w:hAnsi="Times New Roman"/>
          <w:b w:val="0"/>
          <w:bCs w:val="0"/>
          <w:sz w:val="19"/>
          <w:szCs w:val="19"/>
          <w:rtl w:val="1"/>
        </w:rPr>
        <w:t>שֶׁכְּלָלוּתָם אֵינוֹ אֶלָּא נֶפֶשׁ יַעֲקֹב אָבִינוּ עָלָיו הַשָּׁלוֹם לְבַד</w:t>
      </w:r>
      <w:r w:rsidDel="00000000" w:rsidR="00000000" w:rsidRPr="00000000">
        <w:rPr>
          <w:rFonts w:ascii="Times New Roman" w:cs="Times New Roman" w:eastAsia="Times New Roman" w:hAnsi="Times New Roman"/>
          <w:b w:val="1"/>
          <w:bCs w:val="1"/>
          <w:sz w:val="19"/>
          <w:szCs w:val="19"/>
          <w:rtl w:val="0"/>
        </w:rPr>
        <w:t xml:space="preserve">, – whose collective sum is nothing other than the soul of our father Jacob, peace be upon him, alone, </w:t>
      </w:r>
      <w:r w:rsidDel="00000000" w:rsidR="00000000" w:rsidRPr="00000000">
        <w:rPr>
          <w:rFonts w:ascii="Times New Roman" w:cs="Times New Roman" w:eastAsia="Times New Roman" w:hAnsi="Times New Roman"/>
          <w:b w:val="0"/>
          <w:bCs w:val="0"/>
          <w:sz w:val="19"/>
          <w:szCs w:val="19"/>
          <w:rtl w:val="1"/>
        </w:rPr>
        <w:t>הַמִּתְחַלֶּקֶת לְשִׁשִּׁים רִבּוֹא נִיצוֹצוֹת</w:t>
      </w:r>
      <w:r w:rsidDel="00000000" w:rsidR="00000000" w:rsidRPr="00000000">
        <w:rPr>
          <w:rFonts w:ascii="Times New Roman" w:cs="Times New Roman" w:eastAsia="Times New Roman" w:hAnsi="Times New Roman"/>
          <w:b w:val="1"/>
          <w:bCs w:val="1"/>
          <w:sz w:val="19"/>
          <w:szCs w:val="19"/>
          <w:rtl w:val="0"/>
        </w:rPr>
        <w:t xml:space="preserve">, – which subdivides into 600,000 sparks, </w:t>
      </w:r>
      <w:r>
        <w:rPr>
          <w:rFonts w:ascii="Times New Roman" w:cs="Times New Roman" w:eastAsia="Times New Roman" w:hAnsi="Times New Roman"/>
          <w:b w:val="0"/>
          <w:bCs w:val="0"/>
          <w:sz w:val="19"/>
          <w:szCs w:val="19"/>
          <w:rtl w:val="1"/>
        </w:rPr>
        <w:t xml:space="preserve">דְּאֵין דּוֹר פָּחוֹת מִשִּׁשִּׁים רִבּוֹא (זֹהַר חֵלֶק ג, רעג עַמּוּד א</w:t>
      </w:r>
      <w:r>
        <w:rPr>
          <w:rStyle w:val="FootnoteReference"/>
          <w:rFonts w:ascii="Times New Roman" w:hAnsi="Times New Roman" w:eastAsia="Times New Roman" w:cs="Times New Roman"/>
          <w:sz w:val="19"/>
          <w:szCs w:val="19"/>
          <w:rtl/>
        </w:rPr>
        <w:footnoteReference w:id="382"/>
      </w:r>
      <w:r w:rsidDel="00000000" w:rsidR="00000000" w:rsidRPr="00000000">
        <w:rPr>
          <w:rFonts w:ascii="Times New Roman" w:cs="Times New Roman" w:eastAsia="Times New Roman" w:hAnsi="Times New Roman"/>
          <w:b w:val="1"/>
          <w:bCs w:val="1"/>
          <w:sz w:val="19"/>
          <w:szCs w:val="19"/>
          <w:rtl w:val="0"/>
        </w:rPr>
        <w:t xml:space="preserve">). – for no generation has fewer than 600,000 souls (Zohar Part III, 273a). </w:t>
      </w:r>
      <w:r w:rsidDel="00000000" w:rsidR="00000000" w:rsidRPr="00000000">
        <w:rPr>
          <w:rFonts w:ascii="Times New Roman" w:cs="Times New Roman" w:eastAsia="Times New Roman" w:hAnsi="Times New Roman"/>
          <w:b w:val="0"/>
          <w:bCs w:val="0"/>
          <w:sz w:val="19"/>
          <w:szCs w:val="19"/>
          <w:rtl w:val="1"/>
        </w:rPr>
        <w:t>וְהֵם מִכְּלַל קוֹמַת יַעֲקֹב אָבִינוּ עָלָיו הַשָּׁלוֹם</w:t>
      </w:r>
      <w:r w:rsidDel="00000000" w:rsidR="00000000" w:rsidRPr="00000000">
        <w:rPr>
          <w:rFonts w:ascii="Times New Roman" w:cs="Times New Roman" w:eastAsia="Times New Roman" w:hAnsi="Times New Roman"/>
          <w:b w:val="1"/>
          <w:bCs w:val="1"/>
          <w:sz w:val="19"/>
          <w:szCs w:val="19"/>
          <w:rtl w:val="0"/>
        </w:rPr>
        <w:t xml:space="preserve">: – And they constitute the full spiritual stature of our father Jacob, peace be upon him: </w:t>
      </w:r>
      <w:r w:rsidDel="00000000" w:rsidR="00000000" w:rsidRPr="00000000">
        <w:rPr>
          <w:rFonts w:ascii="Times New Roman" w:cs="Times New Roman" w:eastAsia="Times New Roman" w:hAnsi="Times New Roman"/>
          <w:b w:val="0"/>
          <w:bCs w:val="0"/>
          <w:sz w:val="19"/>
          <w:szCs w:val="19"/>
          <w:rtl w:val="1"/>
        </w:rPr>
        <w:t>יֵשׁ רָאשֵׁי יִשְׂרָאֵל, וְעֵינֵי יִשְׂרָאֵל, וּשְׁאָר אֵיבָרִים</w:t>
      </w:r>
      <w:r w:rsidDel="00000000" w:rsidR="00000000" w:rsidRPr="00000000">
        <w:rPr>
          <w:rFonts w:ascii="Times New Roman" w:cs="Times New Roman" w:eastAsia="Times New Roman" w:hAnsi="Times New Roman"/>
          <w:b w:val="1"/>
          <w:bCs w:val="1"/>
          <w:sz w:val="19"/>
          <w:szCs w:val="19"/>
          <w:rtl w:val="0"/>
        </w:rPr>
        <w:t>. – there are the heads of Israel, the eyes of Israel, and the other bodily limbs.</w:t>
      </w:r>
    </w:p>
    <w:p w:rsidR="00000000" w:rsidDel="00000000" w:rsidP="00000000" w:rsidRDefault="00000000" w:rsidRPr="00000000" w14:paraId="000001C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C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וְצוּרָתוֹ שֶׁל יַעֲקֹב אָבִינוּ עָלָיו הַשָּׁלוֹם חֲקוּקָה בְּכִסֵּא הַכָּבוֹד</w:t>
      </w:r>
      <w:r w:rsidDel="00000000" w:rsidR="00000000" w:rsidRPr="00000000">
        <w:rPr>
          <w:rFonts w:ascii="Times New Roman" w:cs="Times New Roman" w:eastAsia="Times New Roman" w:hAnsi="Times New Roman"/>
          <w:b w:val="1"/>
          <w:bCs w:val="1"/>
          <w:sz w:val="19"/>
          <w:szCs w:val="19"/>
          <w:rtl w:val="0"/>
        </w:rPr>
        <w:t xml:space="preserve"> – And the form of our father Jacob, peace be upon him, is engraved upon the Throne of Glory (</w:t>
      </w:r>
      <w:r>
        <w:rPr>
          <w:rFonts w:ascii="Times New Roman" w:cs="Times New Roman" w:eastAsia="Times New Roman" w:hAnsi="Times New Roman"/>
          <w:b w:val="0"/>
          <w:bCs w:val="0"/>
          <w:sz w:val="19"/>
          <w:szCs w:val="19"/>
          <w:rtl w:val="1"/>
        </w:rPr>
        <w:t xml:space="preserve">מִדְרָשׁ רַבָּה בַּמִּדְבָּר רֵישׁ פָּרָשָׁה ד</w:t>
      </w:r>
      <w:r>
        <w:rPr>
          <w:rStyle w:val="FootnoteReference"/>
          <w:rFonts w:ascii="Times New Roman" w:hAnsi="Times New Roman" w:eastAsia="Times New Roman" w:cs="Times New Roman"/>
          <w:sz w:val="19"/>
          <w:szCs w:val="19"/>
          <w:rtl/>
        </w:rPr>
        <w:footnoteReference w:id="383"/>
      </w:r>
      <w:r w:rsidDel="00000000" w:rsidR="00000000" w:rsidRPr="00000000">
        <w:rPr>
          <w:rFonts w:ascii="Times New Roman" w:cs="Times New Roman" w:eastAsia="Times New Roman" w:hAnsi="Times New Roman"/>
          <w:b w:val="1"/>
          <w:bCs w:val="1"/>
          <w:sz w:val="19"/>
          <w:szCs w:val="19"/>
          <w:rtl w:val="0"/>
        </w:rPr>
        <w:t xml:space="preserve">), – (Midrash Rabbah, Bamidbar, beginning of Parashah 4), </w:t>
      </w:r>
      <w:r w:rsidDel="00000000" w:rsidR="00000000" w:rsidRPr="00000000">
        <w:rPr>
          <w:rFonts w:ascii="Times New Roman" w:cs="Times New Roman" w:eastAsia="Times New Roman" w:hAnsi="Times New Roman"/>
          <w:b w:val="0"/>
          <w:bCs w:val="0"/>
          <w:sz w:val="19"/>
          <w:szCs w:val="19"/>
          <w:rtl w:val="1"/>
        </w:rPr>
        <w:t>הַיְינוּ כְּפִי צוּרָתוֹ בְּכָל דּוֹר כָּךְ הוּא חֲקוּקָה</w:t>
      </w:r>
      <w:r w:rsidDel="00000000" w:rsidR="00000000" w:rsidRPr="00000000">
        <w:rPr>
          <w:rFonts w:ascii="Times New Roman" w:cs="Times New Roman" w:eastAsia="Times New Roman" w:hAnsi="Times New Roman"/>
          <w:b w:val="1"/>
          <w:bCs w:val="1"/>
          <w:sz w:val="19"/>
          <w:szCs w:val="19"/>
          <w:rtl w:val="0"/>
        </w:rPr>
        <w:t xml:space="preserve">, – meaning according to his collective stature in each specific generation, so is it engraved, </w:t>
      </w:r>
      <w:r w:rsidDel="00000000" w:rsidR="00000000" w:rsidRPr="00000000">
        <w:rPr>
          <w:rFonts w:ascii="Times New Roman" w:cs="Times New Roman" w:eastAsia="Times New Roman" w:hAnsi="Times New Roman"/>
          <w:b w:val="0"/>
          <w:bCs w:val="0"/>
          <w:sz w:val="19"/>
          <w:szCs w:val="19"/>
          <w:rtl w:val="1"/>
        </w:rPr>
        <w:t>כַּיָּדוּעַ דִּנְשָׁמָתִין אִתְגְּזָרוּן מִכֻּרְסְיָא</w:t>
      </w:r>
      <w:r w:rsidDel="00000000" w:rsidR="00000000" w:rsidRPr="00000000">
        <w:rPr>
          <w:rFonts w:ascii="Times New Roman" w:cs="Times New Roman" w:eastAsia="Times New Roman" w:hAnsi="Times New Roman"/>
          <w:b w:val="1"/>
          <w:bCs w:val="1"/>
          <w:sz w:val="19"/>
          <w:szCs w:val="19"/>
          <w:rtl w:val="0"/>
        </w:rPr>
        <w:t xml:space="preserve">; – as is known that souls are hewn directly from the celestial Throne; </w:t>
      </w:r>
      <w:r w:rsidDel="00000000" w:rsidR="00000000" w:rsidRPr="00000000">
        <w:rPr>
          <w:rFonts w:ascii="Times New Roman" w:cs="Times New Roman" w:eastAsia="Times New Roman" w:hAnsi="Times New Roman"/>
          <w:b w:val="0"/>
          <w:bCs w:val="0"/>
          <w:sz w:val="19"/>
          <w:szCs w:val="19"/>
          <w:rtl w:val="1"/>
        </w:rPr>
        <w:t>כִּי הַשֵּׁם יִתְבָּרַךְ רָצָה לְפַרְסֵם כְּבוֹדו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Hashem, blessed be He, desired to broadcast and magnify His glory, </w:t>
      </w:r>
      <w:r w:rsidDel="00000000" w:rsidR="00000000" w:rsidRPr="00000000">
        <w:rPr>
          <w:rFonts w:ascii="Times New Roman" w:cs="Times New Roman" w:eastAsia="Times New Roman" w:hAnsi="Times New Roman"/>
          <w:b w:val="0"/>
          <w:bCs w:val="0"/>
          <w:sz w:val="19"/>
          <w:szCs w:val="19"/>
          <w:rtl w:val="1"/>
        </w:rPr>
        <w:t>וּפִרְסוּם כָּבוֹד אֵינוֹ אֶלָּא כְּשֶׁיֵּשׁ הֶעְלֵם</w:t>
      </w:r>
      <w:r w:rsidDel="00000000" w:rsidR="00000000" w:rsidRPr="00000000">
        <w:rPr>
          <w:rFonts w:ascii="Times New Roman" w:cs="Times New Roman" w:eastAsia="Times New Roman" w:hAnsi="Times New Roman"/>
          <w:b w:val="1"/>
          <w:bCs w:val="1"/>
          <w:sz w:val="19"/>
          <w:szCs w:val="19"/>
          <w:rtl w:val="0"/>
        </w:rPr>
        <w:t xml:space="preserve">. – and the publication of glory occurs only where prior concealment exists. </w:t>
      </w:r>
      <w:r w:rsidDel="00000000" w:rsidR="00000000" w:rsidRPr="00000000">
        <w:rPr>
          <w:rFonts w:ascii="Times New Roman" w:cs="Times New Roman" w:eastAsia="Times New Roman" w:hAnsi="Times New Roman"/>
          <w:b w:val="0"/>
          <w:bCs w:val="0"/>
          <w:sz w:val="19"/>
          <w:szCs w:val="19"/>
          <w:rtl w:val="1"/>
        </w:rPr>
        <w:t>וְזֶהוּ בִּבְרוּאֵי מַטָּה</w:t>
      </w:r>
      <w:r w:rsidDel="00000000" w:rsidR="00000000" w:rsidRPr="00000000">
        <w:rPr>
          <w:rFonts w:ascii="Times New Roman" w:cs="Times New Roman" w:eastAsia="Times New Roman" w:hAnsi="Times New Roman"/>
          <w:b w:val="1"/>
          <w:bCs w:val="1"/>
          <w:sz w:val="19"/>
          <w:szCs w:val="19"/>
          <w:rtl w:val="0"/>
        </w:rPr>
        <w:t xml:space="preserve">, – And this takes place within earthly creatures below; </w:t>
      </w:r>
      <w:r w:rsidDel="00000000" w:rsidR="00000000" w:rsidRPr="00000000">
        <w:rPr>
          <w:rFonts w:ascii="Times New Roman" w:cs="Times New Roman" w:eastAsia="Times New Roman" w:hAnsi="Times New Roman"/>
          <w:b w:val="0"/>
          <w:bCs w:val="0"/>
          <w:sz w:val="19"/>
          <w:szCs w:val="19"/>
          <w:rtl w:val="1"/>
        </w:rPr>
        <w:t>וּלְכָךְ בָּרָא הַשֵּׁם יִתְבָּרַךְ בְּנֵי אָדָם בְּגוּפוֹת</w:t>
      </w:r>
      <w:r w:rsidDel="00000000" w:rsidR="00000000" w:rsidRPr="00000000">
        <w:rPr>
          <w:rFonts w:ascii="Times New Roman" w:cs="Times New Roman" w:eastAsia="Times New Roman" w:hAnsi="Times New Roman"/>
          <w:b w:val="1"/>
          <w:bCs w:val="1"/>
          <w:sz w:val="19"/>
          <w:szCs w:val="19"/>
          <w:rtl w:val="0"/>
        </w:rPr>
        <w:t xml:space="preserve"> – and therefore Hashem created human beings within physical bodies </w:t>
      </w:r>
      <w:r w:rsidDel="00000000" w:rsidR="00000000" w:rsidRPr="00000000">
        <w:rPr>
          <w:rFonts w:ascii="Times New Roman" w:cs="Times New Roman" w:eastAsia="Times New Roman" w:hAnsi="Times New Roman"/>
          <w:b w:val="0"/>
          <w:bCs w:val="0"/>
          <w:sz w:val="19"/>
          <w:szCs w:val="19"/>
          <w:rtl w:val="1"/>
        </w:rPr>
        <w:t>מְלֵאִים מִכָּל מִינֵי תַּאֲווֹת וַחֲמָדוֹת שֶׁבְּהֵיפֶךְ מֵרְצוֹן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filled with all varieties of lusts and desires that run contrary to the will of Hashem, blessed be He, </w:t>
      </w:r>
      <w:r w:rsidDel="00000000" w:rsidR="00000000" w:rsidRPr="00000000">
        <w:rPr>
          <w:rFonts w:ascii="Times New Roman" w:cs="Times New Roman" w:eastAsia="Times New Roman" w:hAnsi="Times New Roman"/>
          <w:b w:val="0"/>
          <w:bCs w:val="0"/>
          <w:sz w:val="19"/>
          <w:szCs w:val="19"/>
          <w:rtl w:val="1"/>
        </w:rPr>
        <w:t>וְ"כָל הַגָּדוֹל מֵחֲבֵירוֹ יִצְרוֹ גָּדוֹל מִמֶּנּוּ" (</w:t>
      </w:r>
      <w:hyperlink r:id="rId1132">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13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34">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113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3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13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138">
        <w:r>
          <w:rPr>
            <w:rFonts w:ascii="Times New Roman" w:cs="Times New Roman" w:eastAsia="Times New Roman" w:hAnsi="Times New Roman"/>
            <w:b w:val="0"/>
            <w:bCs w:val="0"/>
            <w:sz w:val="19"/>
            <w:szCs w:val="19"/>
            <w:u w:val="none"/>
            <w:rtl w:val="1"/>
          </w:rPr>
          <w:t xml:space="preserve">נב</w:t>
        </w:r>
        <w:r>
          <w:rPr>
            <w:rStyle w:val="FootnoteReference"/>
            <w:rFonts w:ascii="Times New Roman" w:hAnsi="Times New Roman" w:eastAsia="Times New Roman" w:cs="Times New Roman"/>
            <w:sz w:val="19"/>
            <w:szCs w:val="19"/>
            <w:rtl/>
          </w:rPr>
          <w:footnoteReference w:id="384"/>
        </w:r>
      </w:hyperlink>
      <w:hyperlink r:id="rId113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"whoever is greater than his fellow, his evil inclination is greater than he" (Sukkah 52a); </w:t>
      </w:r>
      <w:r w:rsidDel="00000000" w:rsidR="00000000" w:rsidRPr="00000000">
        <w:rPr>
          <w:rFonts w:ascii="Times New Roman" w:cs="Times New Roman" w:eastAsia="Times New Roman" w:hAnsi="Times New Roman"/>
          <w:b w:val="0"/>
          <w:bCs w:val="0"/>
          <w:sz w:val="19"/>
          <w:szCs w:val="19"/>
          <w:rtl w:val="1"/>
        </w:rPr>
        <w:t>וְהַהֶיקֵּשׁ בְּהֵיפֶך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reverse deduction is equally true: </w:t>
      </w:r>
      <w:r w:rsidDel="00000000" w:rsidR="00000000" w:rsidRPr="00000000">
        <w:rPr>
          <w:rFonts w:ascii="Times New Roman" w:cs="Times New Roman" w:eastAsia="Times New Roman" w:hAnsi="Times New Roman"/>
          <w:b w:val="0"/>
          <w:bCs w:val="0"/>
          <w:sz w:val="19"/>
          <w:szCs w:val="19"/>
          <w:rtl w:val="1"/>
        </w:rPr>
        <w:t>שֶׁכָּל שֶׁיִּצְרוֹ גָּדוֹל, כַּאֲשֶׁר הוּא עוֹשֶׂה רְצוֹן שָׁמַיִם – הוּא הַגָּדוֹל</w:t>
      </w:r>
      <w:r w:rsidDel="00000000" w:rsidR="00000000" w:rsidRPr="00000000">
        <w:rPr>
          <w:rFonts w:ascii="Times New Roman" w:cs="Times New Roman" w:eastAsia="Times New Roman" w:hAnsi="Times New Roman"/>
          <w:b w:val="1"/>
          <w:bCs w:val="1"/>
          <w:sz w:val="19"/>
          <w:szCs w:val="19"/>
          <w:rtl w:val="0"/>
        </w:rPr>
        <w:t xml:space="preserve">. – that whoever possesses a greater inclination, when he fulfills the will of Heaven—he is the truly great one. </w:t>
      </w:r>
      <w:r w:rsidDel="00000000" w:rsidR="00000000" w:rsidRPr="00000000">
        <w:rPr>
          <w:rFonts w:ascii="Times New Roman" w:cs="Times New Roman" w:eastAsia="Times New Roman" w:hAnsi="Times New Roman"/>
          <w:b w:val="0"/>
          <w:bCs w:val="0"/>
          <w:sz w:val="19"/>
          <w:szCs w:val="19"/>
          <w:rtl w:val="1"/>
        </w:rPr>
        <w:t>כִּי כַּאֲשֶׁר מִי שֶׁהוּא מְשׁוּקָּע בְּתַכְלִית תֹּקֶף עִנְיְנֵי עוֹלָם הַזֶּה</w:t>
      </w:r>
      <w:r w:rsidDel="00000000" w:rsidR="00000000" w:rsidRPr="00000000">
        <w:rPr>
          <w:rFonts w:ascii="Times New Roman" w:cs="Times New Roman" w:eastAsia="Times New Roman" w:hAnsi="Times New Roman"/>
          <w:b w:val="1"/>
          <w:bCs w:val="1"/>
          <w:sz w:val="19"/>
          <w:szCs w:val="19"/>
          <w:rtl w:val="0"/>
        </w:rPr>
        <w:t xml:space="preserve"> – For when one who is submerged in the absolute intensity of worldly affairs </w:t>
      </w:r>
      <w:r w:rsidDel="00000000" w:rsidR="00000000" w:rsidRPr="00000000">
        <w:rPr>
          <w:rFonts w:ascii="Times New Roman" w:cs="Times New Roman" w:eastAsia="Times New Roman" w:hAnsi="Times New Roman"/>
          <w:b w:val="0"/>
          <w:bCs w:val="0"/>
          <w:sz w:val="19"/>
          <w:szCs w:val="19"/>
          <w:rtl w:val="1"/>
        </w:rPr>
        <w:t>וְתַאֲווֹתָיו הַמַּשְׁכִּיחִים לְגַמְרֵי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its appetites which cause total forgetfulness of Hashem, blessed be He, </w:t>
      </w:r>
      <w:r w:rsidDel="00000000" w:rsidR="00000000" w:rsidRPr="00000000">
        <w:rPr>
          <w:rFonts w:ascii="Times New Roman" w:cs="Times New Roman" w:eastAsia="Times New Roman" w:hAnsi="Times New Roman"/>
          <w:b w:val="0"/>
          <w:bCs w:val="0"/>
          <w:sz w:val="19"/>
          <w:szCs w:val="19"/>
          <w:rtl w:val="1"/>
        </w:rPr>
        <w:t>וְהוּא מִתְחַזֵּק וְנִזְכָּר לְהַכִּיר אֶת בּוֹרְאו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nevertheless strengthens himself and remembers to recognize his Creator, </w:t>
      </w:r>
      <w:r w:rsidDel="00000000" w:rsidR="00000000" w:rsidRPr="00000000">
        <w:rPr>
          <w:rFonts w:ascii="Times New Roman" w:cs="Times New Roman" w:eastAsia="Times New Roman" w:hAnsi="Times New Roman"/>
          <w:b w:val="0"/>
          <w:bCs w:val="0"/>
          <w:sz w:val="19"/>
          <w:szCs w:val="19"/>
          <w:rtl w:val="1"/>
        </w:rPr>
        <w:t>הֲרֵי זֶה קִילּוּס עָצוּם יוֹתֵר</w:t>
      </w:r>
      <w:r w:rsidDel="00000000" w:rsidR="00000000" w:rsidRPr="00000000">
        <w:rPr>
          <w:rFonts w:ascii="Times New Roman" w:cs="Times New Roman" w:eastAsia="Times New Roman" w:hAnsi="Times New Roman"/>
          <w:b w:val="1"/>
          <w:bCs w:val="1"/>
          <w:sz w:val="19"/>
          <w:szCs w:val="19"/>
          <w:rtl w:val="0"/>
        </w:rPr>
        <w:t xml:space="preserve">. – this brings forth a far more immense, cosmic praise. </w:t>
      </w:r>
      <w:r w:rsidDel="00000000" w:rsidR="00000000" w:rsidRPr="00000000">
        <w:rPr>
          <w:rFonts w:ascii="Times New Roman" w:cs="Times New Roman" w:eastAsia="Times New Roman" w:hAnsi="Times New Roman"/>
          <w:b w:val="0"/>
          <w:bCs w:val="0"/>
          <w:sz w:val="19"/>
          <w:szCs w:val="19"/>
          <w:rtl w:val="1"/>
        </w:rPr>
        <w:t>וְזֶה תַּכְלִית כָּל הַבְּרִיאָה: "כֹּל פָּעַל ה' לַמַּעֲנֵהוּ" – לְקִילּוּסו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this is the ultimate purpose of all Creation: "Hashem made everything for His own purpose" (Proverbs 16:4)—meaning for His praise (</w:t>
      </w:r>
      <w:r>
        <w:rPr>
          <w:rFonts w:ascii="Times New Roman" w:cs="Times New Roman" w:eastAsia="Times New Roman" w:hAnsi="Times New Roman"/>
          <w:b w:val="0"/>
          <w:bCs w:val="0"/>
          <w:sz w:val="19"/>
          <w:szCs w:val="19"/>
          <w:rtl w:val="1"/>
        </w:rPr>
        <w:t xml:space="preserve">שׁוֹחֵר טוֹב רֵישׁ מִזְמוֹר יט</w:t>
      </w:r>
      <w:r>
        <w:rPr>
          <w:rStyle w:val="FootnoteReference"/>
          <w:rFonts w:ascii="Times New Roman" w:hAnsi="Times New Roman" w:eastAsia="Times New Roman" w:cs="Times New Roman"/>
          <w:sz w:val="19"/>
          <w:szCs w:val="19"/>
          <w:rtl/>
        </w:rPr>
        <w:footnoteReference w:id="385"/>
      </w:r>
      <w:r w:rsidDel="00000000" w:rsidR="00000000" w:rsidRPr="00000000">
        <w:rPr>
          <w:rFonts w:ascii="Times New Roman" w:cs="Times New Roman" w:eastAsia="Times New Roman" w:hAnsi="Times New Roman"/>
          <w:b w:val="1"/>
          <w:bCs w:val="1"/>
          <w:sz w:val="19"/>
          <w:szCs w:val="19"/>
          <w:rtl w:val="0"/>
        </w:rPr>
        <w:t>). – (Shocher Tov, beginning of Psalm 19).</w:t>
      </w:r>
    </w:p>
    <w:p w:rsidR="00000000" w:rsidDel="00000000" w:rsidP="00000000" w:rsidRDefault="00000000" w:rsidRPr="00000000" w14:paraId="000001C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C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וְנַפְשׁוֹת בְּנֵי יִשְׂרָאֵל הֵם מְשׁוּקָּעִים בְּיוֹתֵר מִנַּפְשׁוֹת אֻמּוֹת הָעוֹלָם</w:t>
      </w:r>
      <w:r w:rsidDel="00000000" w:rsidR="00000000" w:rsidRPr="00000000">
        <w:rPr>
          <w:rFonts w:ascii="Times New Roman" w:cs="Times New Roman" w:eastAsia="Times New Roman" w:hAnsi="Times New Roman"/>
          <w:b w:val="1"/>
          <w:bCs w:val="1"/>
          <w:sz w:val="19"/>
          <w:szCs w:val="19"/>
          <w:rtl w:val="0"/>
        </w:rPr>
        <w:t xml:space="preserve">, – And the souls of the children of Israel are plunged into deeper struggles than the souls of the nations of the world, </w:t>
      </w:r>
      <w:r>
        <w:rPr>
          <w:rFonts w:ascii="Times New Roman" w:cs="Times New Roman" w:eastAsia="Times New Roman" w:hAnsi="Times New Roman"/>
          <w:b w:val="0"/>
          <w:bCs w:val="0"/>
          <w:sz w:val="19"/>
          <w:szCs w:val="19"/>
          <w:rtl w:val="1"/>
        </w:rPr>
        <w:t xml:space="preserve">כְּמוֹ שֶׁאָמְרוּ בְּסֻכָּה (שָׁם</w:t>
      </w:r>
      <w:r>
        <w:rPr>
          <w:rStyle w:val="FootnoteReference"/>
          <w:rFonts w:ascii="Times New Roman" w:hAnsi="Times New Roman" w:eastAsia="Times New Roman" w:cs="Times New Roman"/>
          <w:sz w:val="19"/>
          <w:szCs w:val="19"/>
          <w:rtl/>
        </w:rPr>
        <w:footnoteReference w:id="386"/>
      </w:r>
      <w:r w:rsidDel="00000000" w:rsidR="00000000" w:rsidRPr="00000000">
        <w:rPr>
          <w:rFonts w:ascii="Times New Roman" w:cs="Times New Roman" w:eastAsia="Times New Roman" w:hAnsi="Times New Roman"/>
          <w:b w:val="1"/>
          <w:bCs w:val="1"/>
          <w:sz w:val="19"/>
          <w:szCs w:val="19"/>
          <w:rtl w:val="0"/>
        </w:rPr>
        <w:t xml:space="preserve">) – as they stated in Sukkah (there) </w:t>
      </w:r>
      <w:r w:rsidDel="00000000" w:rsidR="00000000" w:rsidRPr="00000000">
        <w:rPr>
          <w:rFonts w:ascii="Times New Roman" w:cs="Times New Roman" w:eastAsia="Times New Roman" w:hAnsi="Times New Roman"/>
          <w:b w:val="0"/>
          <w:bCs w:val="0"/>
          <w:sz w:val="19"/>
          <w:szCs w:val="19"/>
          <w:rtl w:val="1"/>
        </w:rPr>
        <w:t>דְּיֵצֶר הָרָע הִנִּיחַ כָּל אֻמּוֹת הָעוֹלָם וְנִטְפַּל בְּיִשְׂרָאֵל</w:t>
      </w:r>
      <w:r w:rsidDel="00000000" w:rsidR="00000000" w:rsidRPr="00000000">
        <w:rPr>
          <w:rFonts w:ascii="Times New Roman" w:cs="Times New Roman" w:eastAsia="Times New Roman" w:hAnsi="Times New Roman"/>
          <w:b w:val="1"/>
          <w:bCs w:val="1"/>
          <w:sz w:val="19"/>
          <w:szCs w:val="19"/>
          <w:rtl w:val="0"/>
        </w:rPr>
        <w:t xml:space="preserve">; – that the evil inclination left all the nations of the world aside and fastened specifically onto Israel; </w:t>
      </w:r>
      <w:r>
        <w:rPr>
          <w:rFonts w:ascii="Times New Roman" w:cs="Times New Roman" w:eastAsia="Times New Roman" w:hAnsi="Times New Roman"/>
          <w:b w:val="0"/>
          <w:bCs w:val="0"/>
          <w:sz w:val="19"/>
          <w:szCs w:val="19"/>
          <w:rtl w:val="1"/>
        </w:rPr>
        <w:t xml:space="preserve">וּכְאָמְרָם זִכְרוֹנָם לִבְרָכָה (מְכִילְתָּא רֵישׁ פָּרָשַׁת בֹּא</w:t>
      </w:r>
      <w:r>
        <w:rPr>
          <w:rStyle w:val="FootnoteReference"/>
          <w:rFonts w:ascii="Times New Roman" w:hAnsi="Times New Roman" w:eastAsia="Times New Roman" w:cs="Times New Roman"/>
          <w:sz w:val="19"/>
          <w:szCs w:val="19"/>
          <w:rtl/>
        </w:rPr>
        <w:footnoteReference w:id="387"/>
      </w:r>
      <w:r w:rsidDel="00000000" w:rsidR="00000000" w:rsidRPr="00000000">
        <w:rPr>
          <w:rFonts w:ascii="Times New Roman" w:cs="Times New Roman" w:eastAsia="Times New Roman" w:hAnsi="Times New Roman"/>
          <w:b w:val="1"/>
          <w:bCs w:val="1"/>
          <w:sz w:val="19"/>
          <w:szCs w:val="19"/>
          <w:rtl w:val="0"/>
        </w:rPr>
        <w:t xml:space="preserve">): – and as our Sages of blessed memory stated (Mekhilta, beginning of Parashat Bo): </w:t>
      </w:r>
      <w:r w:rsidDel="00000000" w:rsidR="00000000" w:rsidRPr="00000000">
        <w:rPr>
          <w:rFonts w:ascii="Times New Roman" w:cs="Times New Roman" w:eastAsia="Times New Roman" w:hAnsi="Times New Roman"/>
          <w:b w:val="0"/>
          <w:bCs w:val="0"/>
          <w:sz w:val="19"/>
          <w:szCs w:val="19"/>
          <w:rtl w:val="1"/>
        </w:rPr>
        <w:t>אֻמּוֹת הָעוֹלָם קְרוֹבֵי תְּשׁוּבָה, מַה שֶּׁאֵין כֵּן יִשְׂרָאֵל</w:t>
      </w:r>
      <w:r w:rsidDel="00000000" w:rsidR="00000000" w:rsidRPr="00000000">
        <w:rPr>
          <w:rFonts w:ascii="Times New Roman" w:cs="Times New Roman" w:eastAsia="Times New Roman" w:hAnsi="Times New Roman"/>
          <w:b w:val="1"/>
          <w:bCs w:val="1"/>
          <w:sz w:val="19"/>
          <w:szCs w:val="19"/>
          <w:rtl w:val="0"/>
        </w:rPr>
        <w:t xml:space="preserve">; – the nations of the world are near to repentance, which is not the case with Israel; </w:t>
      </w:r>
      <w:r w:rsidDel="00000000" w:rsidR="00000000" w:rsidRPr="00000000">
        <w:rPr>
          <w:rFonts w:ascii="Times New Roman" w:cs="Times New Roman" w:eastAsia="Times New Roman" w:hAnsi="Times New Roman"/>
          <w:b w:val="0"/>
          <w:bCs w:val="0"/>
          <w:sz w:val="19"/>
          <w:szCs w:val="19"/>
          <w:rtl w:val="1"/>
        </w:rPr>
        <w:t>וְכַיּוֹצֵא מַה שֶּׁאָמְרוּ (</w:t>
      </w:r>
      <w:hyperlink r:id="rId1140">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11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42">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14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44">
        <w:r w:rsidDel="00000000" w:rsidR="00000000" w:rsidRPr="00000000">
          <w:rPr>
            <w:rFonts w:ascii="Times New Roman" w:cs="Times New Roman" w:eastAsia="Times New Roman" w:hAnsi="Times New Roman"/>
            <w:b w:val="0"/>
            <w:bCs w:val="0"/>
            <w:sz w:val="19"/>
            <w:szCs w:val="19"/>
            <w:u w:val="none"/>
            <w:rtl w:val="1"/>
          </w:rPr>
          <w:t xml:space="preserve">מו</w:t>
        </w:r>
      </w:hyperlink>
      <w:hyperlink r:id="rId114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46">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14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148">
        <w:r>
          <w:rPr>
            <w:rFonts w:ascii="Times New Roman" w:cs="Times New Roman" w:eastAsia="Times New Roman" w:hAnsi="Times New Roman"/>
            <w:b w:val="0"/>
            <w:bCs w:val="0"/>
            <w:sz w:val="19"/>
            <w:szCs w:val="19"/>
            <w:u w:val="none"/>
            <w:rtl w:val="1"/>
          </w:rPr>
          <w:t xml:space="preserve">סג</w:t>
        </w:r>
        <w:r>
          <w:rPr>
            <w:rStyle w:val="FootnoteReference"/>
            <w:rFonts w:ascii="Times New Roman" w:hAnsi="Times New Roman" w:eastAsia="Times New Roman" w:cs="Times New Roman"/>
            <w:sz w:val="19"/>
            <w:szCs w:val="19"/>
            <w:rtl/>
          </w:rPr>
          <w:footnoteReference w:id="388"/>
        </w:r>
      </w:hyperlink>
      <w:hyperlink r:id="rId114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along the lines of what they taught (Yevamot 63a): </w:t>
      </w:r>
      <w:r w:rsidDel="00000000" w:rsidR="00000000" w:rsidRPr="00000000">
        <w:rPr>
          <w:rFonts w:ascii="Times New Roman" w:cs="Times New Roman" w:eastAsia="Times New Roman" w:hAnsi="Times New Roman"/>
          <w:b w:val="0"/>
          <w:bCs w:val="0"/>
          <w:sz w:val="19"/>
          <w:szCs w:val="19"/>
          <w:rtl w:val="1"/>
        </w:rPr>
        <w:t>אֵין פּוּרְעָנוּת בָּא לָעוֹלָם אֶלָּא בִּשְׁבִיל יִשְׂרָאֵל</w:t>
      </w:r>
      <w:r w:rsidDel="00000000" w:rsidR="00000000" w:rsidRPr="00000000">
        <w:rPr>
          <w:rFonts w:ascii="Times New Roman" w:cs="Times New Roman" w:eastAsia="Times New Roman" w:hAnsi="Times New Roman"/>
          <w:b w:val="1"/>
          <w:bCs w:val="1"/>
          <w:sz w:val="19"/>
          <w:szCs w:val="19"/>
          <w:rtl w:val="0"/>
        </w:rPr>
        <w:t xml:space="preserve">; – calamity comes to the world solely on account of Israel; </w:t>
      </w:r>
      <w:r w:rsidDel="00000000" w:rsidR="00000000" w:rsidRPr="00000000">
        <w:rPr>
          <w:rFonts w:ascii="Times New Roman" w:cs="Times New Roman" w:eastAsia="Times New Roman" w:hAnsi="Times New Roman"/>
          <w:b w:val="0"/>
          <w:bCs w:val="0"/>
          <w:sz w:val="19"/>
          <w:szCs w:val="19"/>
          <w:rtl w:val="1"/>
        </w:rPr>
        <w:t>וְיָדוּעַ דְּפוּרְעָנוּת הוּא עַצְמוֹ הַחֵטְא</w:t>
      </w:r>
      <w:r w:rsidDel="00000000" w:rsidR="00000000" w:rsidRPr="00000000">
        <w:rPr>
          <w:rFonts w:ascii="Times New Roman" w:cs="Times New Roman" w:eastAsia="Times New Roman" w:hAnsi="Times New Roman"/>
          <w:b w:val="1"/>
          <w:bCs w:val="1"/>
          <w:sz w:val="19"/>
          <w:szCs w:val="19"/>
          <w:rtl w:val="0"/>
        </w:rPr>
        <w:t xml:space="preserve">, – and it is known that calamity is intrinsically the sin itself, </w:t>
      </w:r>
      <w:r w:rsidDel="00000000" w:rsidR="00000000" w:rsidRPr="00000000">
        <w:rPr>
          <w:rFonts w:ascii="Times New Roman" w:cs="Times New Roman" w:eastAsia="Times New Roman" w:hAnsi="Times New Roman"/>
          <w:b w:val="0"/>
          <w:bCs w:val="0"/>
          <w:sz w:val="19"/>
          <w:szCs w:val="19"/>
          <w:rtl w:val="1"/>
        </w:rPr>
        <w:t>כְּטַעַם (</w:t>
      </w:r>
      <w:hyperlink r:id="rId115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1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52">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15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54">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15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15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1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58">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1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6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16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62">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16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164">
        <w:r>
          <w:rPr>
            <w:rFonts w:ascii="Times New Roman" w:cs="Times New Roman" w:eastAsia="Times New Roman" w:hAnsi="Times New Roman"/>
            <w:b w:val="0"/>
            <w:bCs w:val="0"/>
            <w:sz w:val="19"/>
            <w:szCs w:val="19"/>
            <w:u w:val="none"/>
            <w:rtl w:val="1"/>
          </w:rPr>
          <w:t xml:space="preserve">טז</w:t>
        </w:r>
        <w:r>
          <w:rPr>
            <w:rStyle w:val="FootnoteReference"/>
            <w:rFonts w:ascii="Times New Roman" w:hAnsi="Times New Roman" w:eastAsia="Times New Roman" w:cs="Times New Roman"/>
            <w:sz w:val="19"/>
            <w:szCs w:val="19"/>
            <w:rtl/>
          </w:rPr>
          <w:footnoteReference w:id="389"/>
        </w:r>
      </w:hyperlink>
      <w:hyperlink r:id="rId116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הוּא יֵצֶר רָע וְכוּלֵי" שֶׁמִּתְהַפֵּךְ בִּגְוָונָיו</w:t>
      </w:r>
      <w:r w:rsidDel="00000000" w:rsidR="00000000" w:rsidRPr="00000000">
        <w:rPr>
          <w:rFonts w:ascii="Times New Roman" w:cs="Times New Roman" w:eastAsia="Times New Roman" w:hAnsi="Times New Roman"/>
          <w:b w:val="1"/>
          <w:bCs w:val="1"/>
          <w:sz w:val="19"/>
          <w:szCs w:val="19"/>
          <w:rtl w:val="0"/>
        </w:rPr>
        <w:t>. – mirroring (Bava Batra 16a): "he is the evil inclination, he is Satan, he is the angel of death," shifting his various guises.</w:t>
      </w:r>
    </w:p>
    <w:p w:rsidR="00000000" w:rsidDel="00000000" w:rsidP="00000000" w:rsidRDefault="00000000" w:rsidRPr="00000000" w14:paraId="000001C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C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וְשׁוֹרֶשׁ הַשִּׁיקּוּעַ מִתְגַּבֵּר בְּיִשְׂרָאֵל</w:t>
      </w:r>
      <w:r w:rsidDel="00000000" w:rsidR="00000000" w:rsidRPr="00000000">
        <w:rPr>
          <w:rFonts w:ascii="Times New Roman" w:cs="Times New Roman" w:eastAsia="Times New Roman" w:hAnsi="Times New Roman"/>
          <w:b w:val="1"/>
          <w:bCs w:val="1"/>
          <w:sz w:val="19"/>
          <w:szCs w:val="19"/>
          <w:rtl w:val="0"/>
        </w:rPr>
        <w:t xml:space="preserve">, – And the root of this deep immersion intensifies within Israel, </w:t>
      </w:r>
      <w:r w:rsidDel="00000000" w:rsidR="00000000" w:rsidRPr="00000000">
        <w:rPr>
          <w:rFonts w:ascii="Times New Roman" w:cs="Times New Roman" w:eastAsia="Times New Roman" w:hAnsi="Times New Roman"/>
          <w:b w:val="0"/>
          <w:bCs w:val="0"/>
          <w:sz w:val="19"/>
          <w:szCs w:val="19"/>
          <w:rtl w:val="1"/>
        </w:rPr>
        <w:t>כִּי הָעוֹבְדֵי כּוֹכָבִים וּמַזָּלוֹת שֶׁעִיקָּרָם רַק בָּעוֹלָם הַזֶּה</w:t>
      </w:r>
      <w:r w:rsidDel="00000000" w:rsidR="00000000" w:rsidRPr="00000000">
        <w:rPr>
          <w:rFonts w:ascii="Times New Roman" w:cs="Times New Roman" w:eastAsia="Times New Roman" w:hAnsi="Times New Roman"/>
          <w:b w:val="1"/>
          <w:bCs w:val="1"/>
          <w:sz w:val="19"/>
          <w:szCs w:val="19"/>
          <w:rtl w:val="0"/>
        </w:rPr>
        <w:t xml:space="preserve">, – for regarding the idolaters whose essence belongs strictly to this physical world, </w:t>
      </w:r>
      <w:r w:rsidDel="00000000" w:rsidR="00000000" w:rsidRPr="00000000">
        <w:rPr>
          <w:rFonts w:ascii="Times New Roman" w:cs="Times New Roman" w:eastAsia="Times New Roman" w:hAnsi="Times New Roman"/>
          <w:b w:val="0"/>
          <w:bCs w:val="0"/>
          <w:sz w:val="19"/>
          <w:szCs w:val="19"/>
          <w:rtl w:val="1"/>
        </w:rPr>
        <w:t>דְּבֶאֱמֶת הֵם קוֹצִים כְּסוּחִים, אֵין שַׁיָּיךְ הִתְגַּבְּרוּת</w:t>
      </w:r>
      <w:r w:rsidDel="00000000" w:rsidR="00000000" w:rsidRPr="00000000">
        <w:rPr>
          <w:rFonts w:ascii="Times New Roman" w:cs="Times New Roman" w:eastAsia="Times New Roman" w:hAnsi="Times New Roman"/>
          <w:b w:val="1"/>
          <w:bCs w:val="1"/>
          <w:sz w:val="19"/>
          <w:szCs w:val="19"/>
          <w:rtl w:val="0"/>
        </w:rPr>
        <w:t xml:space="preserve">, – who are in truth cut thorns, no dynamic struggle applies; </w:t>
      </w:r>
      <w:r w:rsidDel="00000000" w:rsidR="00000000" w:rsidRPr="00000000">
        <w:rPr>
          <w:rFonts w:ascii="Times New Roman" w:cs="Times New Roman" w:eastAsia="Times New Roman" w:hAnsi="Times New Roman"/>
          <w:b w:val="0"/>
          <w:bCs w:val="0"/>
          <w:sz w:val="19"/>
          <w:szCs w:val="19"/>
          <w:rtl w:val="1"/>
        </w:rPr>
        <w:t>דְּכָל הִתְגַּבְּרוּת הוּא נֶגֶד הַהֵיפֶך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all overcoming exists only against an opposing force, </w:t>
      </w:r>
      <w:r w:rsidDel="00000000" w:rsidR="00000000" w:rsidRPr="00000000">
        <w:rPr>
          <w:rFonts w:ascii="Times New Roman" w:cs="Times New Roman" w:eastAsia="Times New Roman" w:hAnsi="Times New Roman"/>
          <w:b w:val="0"/>
          <w:bCs w:val="0"/>
          <w:sz w:val="19"/>
          <w:szCs w:val="19"/>
          <w:rtl w:val="1"/>
        </w:rPr>
        <w:t>וּכְפִי תֹּקֶף הַהֵיפֶךְ כָּךְ הוּא תֹּקֶף הַהִתְגַּבְּרוּת</w:t>
      </w:r>
      <w:r w:rsidDel="00000000" w:rsidR="00000000" w:rsidRPr="00000000">
        <w:rPr>
          <w:rFonts w:ascii="Times New Roman" w:cs="Times New Roman" w:eastAsia="Times New Roman" w:hAnsi="Times New Roman"/>
          <w:b w:val="1"/>
          <w:bCs w:val="1"/>
          <w:sz w:val="19"/>
          <w:szCs w:val="19"/>
          <w:rtl w:val="0"/>
        </w:rPr>
        <w:t xml:space="preserve">. – and commensurate with the strength of the opposition is the power of overcoming. </w:t>
      </w:r>
      <w:r w:rsidDel="00000000" w:rsidR="00000000" w:rsidRPr="00000000">
        <w:rPr>
          <w:rFonts w:ascii="Times New Roman" w:cs="Times New Roman" w:eastAsia="Times New Roman" w:hAnsi="Times New Roman"/>
          <w:b w:val="0"/>
          <w:bCs w:val="0"/>
          <w:sz w:val="19"/>
          <w:szCs w:val="19"/>
          <w:rtl w:val="1"/>
        </w:rPr>
        <w:t>וְזֶה כָּל מַעֲלַת יִשְׂרָאֵל</w:t>
      </w:r>
      <w:r w:rsidDel="00000000" w:rsidR="00000000" w:rsidRPr="00000000">
        <w:rPr>
          <w:rFonts w:ascii="Times New Roman" w:cs="Times New Roman" w:eastAsia="Times New Roman" w:hAnsi="Times New Roman"/>
          <w:b w:val="1"/>
          <w:bCs w:val="1"/>
          <w:sz w:val="19"/>
          <w:szCs w:val="19"/>
          <w:rtl w:val="0"/>
        </w:rPr>
        <w:t xml:space="preserve">: – And this is the supreme virtue of Israel: </w:t>
      </w:r>
      <w:r w:rsidDel="00000000" w:rsidR="00000000" w:rsidRPr="00000000">
        <w:rPr>
          <w:rFonts w:ascii="Times New Roman" w:cs="Times New Roman" w:eastAsia="Times New Roman" w:hAnsi="Times New Roman"/>
          <w:b w:val="0"/>
          <w:bCs w:val="0"/>
          <w:sz w:val="19"/>
          <w:szCs w:val="19"/>
          <w:rtl w:val="1"/>
        </w:rPr>
        <w:t>שֶׁגַּם בְּכָל תֹּקֶף הִתְגַּבְּרוּת שִׁיקּוּעָם</w:t>
      </w:r>
      <w:r w:rsidDel="00000000" w:rsidR="00000000" w:rsidRPr="00000000">
        <w:rPr>
          <w:rFonts w:ascii="Times New Roman" w:cs="Times New Roman" w:eastAsia="Times New Roman" w:hAnsi="Times New Roman"/>
          <w:b w:val="1"/>
          <w:bCs w:val="1"/>
          <w:sz w:val="19"/>
          <w:szCs w:val="19"/>
          <w:rtl w:val="0"/>
        </w:rPr>
        <w:t xml:space="preserve">, – that even amid the full force of their deep immersion, </w:t>
      </w:r>
      <w:r w:rsidDel="00000000" w:rsidR="00000000" w:rsidRPr="00000000">
        <w:rPr>
          <w:rFonts w:ascii="Times New Roman" w:cs="Times New Roman" w:eastAsia="Times New Roman" w:hAnsi="Times New Roman"/>
          <w:b w:val="0"/>
          <w:bCs w:val="0"/>
          <w:sz w:val="19"/>
          <w:szCs w:val="19"/>
          <w:rtl w:val="1"/>
        </w:rPr>
        <w:t>וְגַם פּוֹשְׁעֵי יִשְׂרָאֵל מְלֵאִים חֲרָטָה וְהִרְהוּרִים</w:t>
      </w:r>
      <w:r w:rsidDel="00000000" w:rsidR="00000000" w:rsidRPr="00000000">
        <w:rPr>
          <w:rFonts w:ascii="Times New Roman" w:cs="Times New Roman" w:eastAsia="Times New Roman" w:hAnsi="Times New Roman"/>
          <w:b w:val="1"/>
          <w:bCs w:val="1"/>
          <w:sz w:val="19"/>
          <w:szCs w:val="19"/>
          <w:rtl w:val="0"/>
        </w:rPr>
        <w:t xml:space="preserve"> – and even the willful transgressors of Israel are filled with remorse and spiritual longings </w:t>
      </w:r>
      <w:r w:rsidDel="00000000" w:rsidR="00000000" w:rsidRPr="00000000">
        <w:rPr>
          <w:rFonts w:ascii="Times New Roman" w:cs="Times New Roman" w:eastAsia="Times New Roman" w:hAnsi="Times New Roman"/>
          <w:b w:val="0"/>
          <w:bCs w:val="0"/>
          <w:sz w:val="19"/>
          <w:szCs w:val="19"/>
          <w:rtl w:val="1"/>
        </w:rPr>
        <w:t>שֶׁהֵם לְשֵׁם שָׁמַיִם בֶּאֱמֶת לַאֲמִיתּוֹ כְּפִי שׁוֹרֶשׁ נַפְשָׁם</w:t>
      </w:r>
      <w:r w:rsidDel="00000000" w:rsidR="00000000" w:rsidRPr="00000000">
        <w:rPr>
          <w:rFonts w:ascii="Times New Roman" w:cs="Times New Roman" w:eastAsia="Times New Roman" w:hAnsi="Times New Roman"/>
          <w:b w:val="1"/>
          <w:bCs w:val="1"/>
          <w:sz w:val="19"/>
          <w:szCs w:val="19"/>
          <w:rtl w:val="0"/>
        </w:rPr>
        <w:t xml:space="preserve">; – that are directed toward Heaven in ultimate truth according to the root of their souls; </w:t>
      </w:r>
      <w:r w:rsidDel="00000000" w:rsidR="00000000" w:rsidRPr="00000000">
        <w:rPr>
          <w:rFonts w:ascii="Times New Roman" w:cs="Times New Roman" w:eastAsia="Times New Roman" w:hAnsi="Times New Roman"/>
          <w:b w:val="0"/>
          <w:bCs w:val="0"/>
          <w:sz w:val="19"/>
          <w:szCs w:val="19"/>
          <w:rtl w:val="1"/>
        </w:rPr>
        <w:t>וְעַל יְדֵי פֶּתַח קָטָן זֶה כְּחֻדָּהּ שֶׁל מַחַט הֵם מִתְעַלִּים לְגַמְרֵי</w:t>
      </w:r>
      <w:r w:rsidDel="00000000" w:rsidR="00000000" w:rsidRPr="00000000">
        <w:rPr>
          <w:rFonts w:ascii="Times New Roman" w:cs="Times New Roman" w:eastAsia="Times New Roman" w:hAnsi="Times New Roman"/>
          <w:b w:val="1"/>
          <w:bCs w:val="1"/>
          <w:sz w:val="19"/>
          <w:szCs w:val="19"/>
          <w:rtl w:val="0"/>
        </w:rPr>
        <w:t>. – and through this tiny opening like the eye of a needle, they become completely elevated.</w:t>
      </w:r>
    </w:p>
    <w:p w:rsidR="00000000" w:rsidDel="00000000" w:rsidP="00000000" w:rsidRDefault="00000000" w:rsidRPr="00000000" w14:paraId="000001C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C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וּלְפִיכָךְ הֵם קְרוּיִים "כִּסֵּא כְּבוֹדו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Therefore they are termed "the Throne of His Glory," </w:t>
      </w:r>
      <w:r w:rsidDel="00000000" w:rsidR="00000000" w:rsidRPr="00000000">
        <w:rPr>
          <w:rFonts w:ascii="Times New Roman" w:cs="Times New Roman" w:eastAsia="Times New Roman" w:hAnsi="Times New Roman"/>
          <w:b w:val="0"/>
          <w:bCs w:val="0"/>
          <w:sz w:val="19"/>
          <w:szCs w:val="19"/>
          <w:rtl w:val="1"/>
        </w:rPr>
        <w:t>וְהוּא עוֹלָם שֶׁלְּמַעְלָה מִמַּלְאָכִים</w:t>
      </w:r>
      <w:r w:rsidDel="00000000" w:rsidR="00000000" w:rsidRPr="00000000">
        <w:rPr>
          <w:rFonts w:ascii="Times New Roman" w:cs="Times New Roman" w:eastAsia="Times New Roman" w:hAnsi="Times New Roman"/>
          <w:b w:val="1"/>
          <w:bCs w:val="1"/>
          <w:sz w:val="19"/>
          <w:szCs w:val="19"/>
          <w:rtl w:val="0"/>
        </w:rPr>
        <w:t xml:space="preserve">, – which is a realm high above the ministering angels; </w:t>
      </w:r>
      <w:r w:rsidDel="00000000" w:rsidR="00000000" w:rsidRPr="00000000">
        <w:rPr>
          <w:rFonts w:ascii="Times New Roman" w:cs="Times New Roman" w:eastAsia="Times New Roman" w:hAnsi="Times New Roman"/>
          <w:b w:val="0"/>
          <w:bCs w:val="0"/>
          <w:sz w:val="19"/>
          <w:szCs w:val="19"/>
          <w:rtl w:val="1"/>
        </w:rPr>
        <w:t>כִּי הַכְּבוֹד שָׁמַיִם נִשְׁעָן דַּוְוקָא עַל אֵלּוּ שֶׁמֵּהֶם עוֹלֶה הַכָּבוֹד</w:t>
      </w:r>
      <w:r w:rsidDel="00000000" w:rsidR="00000000" w:rsidRPr="00000000">
        <w:rPr>
          <w:rFonts w:ascii="Times New Roman" w:cs="Times New Roman" w:eastAsia="Times New Roman" w:hAnsi="Times New Roman"/>
          <w:b w:val="1"/>
          <w:bCs w:val="1"/>
          <w:sz w:val="19"/>
          <w:szCs w:val="19"/>
          <w:rtl w:val="0"/>
        </w:rPr>
        <w:t xml:space="preserve">. – because the glory of Heaven rests specifically upon those from whom that glory ascends out of darkness. </w:t>
      </w:r>
      <w:r w:rsidDel="00000000" w:rsidR="00000000" w:rsidRPr="00000000">
        <w:rPr>
          <w:rFonts w:ascii="Times New Roman" w:cs="Times New Roman" w:eastAsia="Times New Roman" w:hAnsi="Times New Roman"/>
          <w:b w:val="0"/>
          <w:bCs w:val="0"/>
          <w:sz w:val="19"/>
          <w:szCs w:val="19"/>
          <w:rtl w:val="1"/>
        </w:rPr>
        <w:t>וְזֶהוּ צוּרַת יַעֲקֹב אָבִינוּ עָלָיו הַשָּׁלוֹם שֶׁנִּקְרָא מִדַּת אֱמֶת</w:t>
      </w:r>
      <w:r w:rsidDel="00000000" w:rsidR="00000000" w:rsidRPr="00000000">
        <w:rPr>
          <w:rFonts w:ascii="Times New Roman" w:cs="Times New Roman" w:eastAsia="Times New Roman" w:hAnsi="Times New Roman"/>
          <w:b w:val="1"/>
          <w:bCs w:val="1"/>
          <w:sz w:val="19"/>
          <w:szCs w:val="19"/>
          <w:rtl w:val="0"/>
        </w:rPr>
        <w:t xml:space="preserve">, – And this is the form of our father Jacob, peace be upon him, who is titled the attribute of Truth; </w:t>
      </w:r>
      <w:r w:rsidDel="00000000" w:rsidR="00000000" w:rsidRPr="00000000">
        <w:rPr>
          <w:rFonts w:ascii="Times New Roman" w:cs="Times New Roman" w:eastAsia="Times New Roman" w:hAnsi="Times New Roman"/>
          <w:b w:val="0"/>
          <w:bCs w:val="0"/>
          <w:sz w:val="19"/>
          <w:szCs w:val="19"/>
          <w:rtl w:val="1"/>
        </w:rPr>
        <w:t>וְעוֹלָם הַזֶּה נִקְרָא "עָלְמָא דְּשִׁקְרָא</w:t>
      </w:r>
      <w:r w:rsidDel="00000000" w:rsidR="00000000" w:rsidRPr="00000000">
        <w:rPr>
          <w:rFonts w:ascii="Times New Roman" w:cs="Times New Roman" w:eastAsia="Times New Roman" w:hAnsi="Times New Roman"/>
          <w:b w:val="1"/>
          <w:bCs w:val="1"/>
          <w:sz w:val="19"/>
          <w:szCs w:val="19"/>
          <w:rtl w:val="0"/>
        </w:rPr>
        <w:t xml:space="preserve">", – and this physical world is termed "the World of Falsehood," </w:t>
      </w:r>
      <w:r w:rsidDel="00000000" w:rsidR="00000000" w:rsidRPr="00000000">
        <w:rPr>
          <w:rFonts w:ascii="Times New Roman" w:cs="Times New Roman" w:eastAsia="Times New Roman" w:hAnsi="Times New Roman"/>
          <w:b w:val="0"/>
          <w:bCs w:val="0"/>
          <w:sz w:val="19"/>
          <w:szCs w:val="19"/>
          <w:rtl w:val="1"/>
        </w:rPr>
        <w:t>מַה שֶּׁאֵין כֵּן עוֹלָם הַבָּא – "עָלְמָא דִּקְשׁוֹט</w:t>
      </w:r>
      <w:r w:rsidDel="00000000" w:rsidR="00000000" w:rsidRPr="00000000">
        <w:rPr>
          <w:rFonts w:ascii="Times New Roman" w:cs="Times New Roman" w:eastAsia="Times New Roman" w:hAnsi="Times New Roman"/>
          <w:b w:val="1"/>
          <w:bCs w:val="1"/>
          <w:sz w:val="19"/>
          <w:szCs w:val="19"/>
          <w:rtl w:val="0"/>
        </w:rPr>
        <w:t>". – whereas the World to Come is "the World of Truth."</w:t>
      </w:r>
    </w:p>
    <w:p w:rsidR="00000000" w:rsidDel="00000000" w:rsidP="00000000" w:rsidRDefault="00000000" w:rsidRPr="00000000" w14:paraId="000001C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D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"שַׁבָּת – אוֹת בֵּינִי וּבֵין בְּנֵי יִשְׂרָאֵל</w:t>
      </w:r>
      <w:r w:rsidDel="00000000" w:rsidR="00000000" w:rsidRPr="00000000">
        <w:rPr>
          <w:rFonts w:ascii="Times New Roman" w:cs="Times New Roman" w:eastAsia="Times New Roman" w:hAnsi="Times New Roman"/>
          <w:b w:val="1"/>
          <w:bCs w:val="1"/>
          <w:sz w:val="19"/>
          <w:szCs w:val="19"/>
          <w:rtl w:val="0"/>
        </w:rPr>
        <w:t xml:space="preserve">", – And this explains: "Shabbat is a sign between Me and the children of Israel" (Exodus 31:17), </w:t>
      </w:r>
      <w:r w:rsidDel="00000000" w:rsidR="00000000" w:rsidRPr="00000000">
        <w:rPr>
          <w:rFonts w:ascii="Times New Roman" w:cs="Times New Roman" w:eastAsia="Times New Roman" w:hAnsi="Times New Roman"/>
          <w:b w:val="0"/>
          <w:bCs w:val="0"/>
          <w:sz w:val="19"/>
          <w:szCs w:val="19"/>
          <w:rtl w:val="1"/>
        </w:rPr>
        <w:t>דְּשַׁבָּת רוֹמֵז לְיוֹם שֶׁכֻּלּוֹ שַׁבָּת וְעוֹלָם הַבָּא</w:t>
      </w:r>
      <w:r w:rsidDel="00000000" w:rsidR="00000000" w:rsidRPr="00000000">
        <w:rPr>
          <w:rFonts w:ascii="Times New Roman" w:cs="Times New Roman" w:eastAsia="Times New Roman" w:hAnsi="Times New Roman"/>
          <w:b w:val="1"/>
          <w:bCs w:val="1"/>
          <w:sz w:val="19"/>
          <w:szCs w:val="19"/>
          <w:rtl w:val="0"/>
        </w:rPr>
        <w:t xml:space="preserve">; – for Shabbat alludes to the eternal day that is entirely Shabbat and the World to Come; </w:t>
      </w:r>
      <w:r w:rsidDel="00000000" w:rsidR="00000000" w:rsidRPr="00000000">
        <w:rPr>
          <w:rFonts w:ascii="Times New Roman" w:cs="Times New Roman" w:eastAsia="Times New Roman" w:hAnsi="Times New Roman"/>
          <w:b w:val="0"/>
          <w:bCs w:val="0"/>
          <w:sz w:val="19"/>
          <w:szCs w:val="19"/>
          <w:rtl w:val="1"/>
        </w:rPr>
        <w:t>וְהַכָּרַת נְקוּדַּת אֱמֶת בָּעוֹלָם הַזֶּה</w:t>
      </w:r>
      <w:r w:rsidDel="00000000" w:rsidR="00000000" w:rsidRPr="00000000">
        <w:rPr>
          <w:rFonts w:ascii="Times New Roman" w:cs="Times New Roman" w:eastAsia="Times New Roman" w:hAnsi="Times New Roman"/>
          <w:b w:val="1"/>
          <w:bCs w:val="1"/>
          <w:sz w:val="19"/>
          <w:szCs w:val="19"/>
          <w:rtl w:val="0"/>
        </w:rPr>
        <w:t xml:space="preserve"> – and recognizing the core point of truth within this world </w:t>
      </w:r>
      <w:r w:rsidDel="00000000" w:rsidR="00000000" w:rsidRPr="00000000">
        <w:rPr>
          <w:rFonts w:ascii="Times New Roman" w:cs="Times New Roman" w:eastAsia="Times New Roman" w:hAnsi="Times New Roman"/>
          <w:b w:val="0"/>
          <w:bCs w:val="0"/>
          <w:sz w:val="19"/>
          <w:szCs w:val="19"/>
          <w:rtl w:val="1"/>
        </w:rPr>
        <w:t>אֵינוֹ אֶלָּא בְּנַפְשׁוֹת מִיִּשְׂרָאֵל לְבַד</w:t>
      </w:r>
      <w:r w:rsidDel="00000000" w:rsidR="00000000" w:rsidRPr="00000000">
        <w:rPr>
          <w:rFonts w:ascii="Times New Roman" w:cs="Times New Roman" w:eastAsia="Times New Roman" w:hAnsi="Times New Roman"/>
          <w:b w:val="1"/>
          <w:bCs w:val="1"/>
          <w:sz w:val="19"/>
          <w:szCs w:val="19"/>
          <w:rtl w:val="0"/>
        </w:rPr>
        <w:t xml:space="preserve">; – is found exclusively within Jewish souls alone; </w:t>
      </w:r>
      <w:r w:rsidDel="00000000" w:rsidR="00000000" w:rsidRPr="00000000">
        <w:rPr>
          <w:rFonts w:ascii="Times New Roman" w:cs="Times New Roman" w:eastAsia="Times New Roman" w:hAnsi="Times New Roman"/>
          <w:b w:val="0"/>
          <w:bCs w:val="0"/>
          <w:sz w:val="19"/>
          <w:szCs w:val="19"/>
          <w:rtl w:val="1"/>
        </w:rPr>
        <w:t>וְנִקְרָא הַקָּדוֹשׁ בָּרוּךְ הוּא "הַשֹּׁמֵר אֱמֶת לְעוֹלָם</w:t>
      </w:r>
      <w:r w:rsidDel="00000000" w:rsidR="00000000" w:rsidRPr="00000000">
        <w:rPr>
          <w:rFonts w:ascii="Times New Roman" w:cs="Times New Roman" w:eastAsia="Times New Roman" w:hAnsi="Times New Roman"/>
          <w:b w:val="1"/>
          <w:bCs w:val="1"/>
          <w:sz w:val="19"/>
          <w:szCs w:val="19"/>
          <w:rtl w:val="0"/>
        </w:rPr>
        <w:t xml:space="preserve">", – and the Holy One is called "He Who keeps truth forever" (Psalms 146:6), </w:t>
      </w:r>
      <w:r w:rsidDel="00000000" w:rsidR="00000000" w:rsidRPr="00000000">
        <w:rPr>
          <w:rFonts w:ascii="Times New Roman" w:cs="Times New Roman" w:eastAsia="Times New Roman" w:hAnsi="Times New Roman"/>
          <w:b w:val="0"/>
          <w:bCs w:val="0"/>
          <w:sz w:val="19"/>
          <w:szCs w:val="19"/>
          <w:rtl w:val="1"/>
        </w:rPr>
        <w:t>וְכֵן "שׁוֹמֵר יִשְׂרָאֵל" עַל שֵׁם הַבְטָחָתוֹ: "וּשְׁמַרְתִּיךָ וְגוֹמֵר</w:t>
      </w:r>
      <w:r w:rsidDel="00000000" w:rsidR="00000000" w:rsidRPr="00000000">
        <w:rPr>
          <w:rFonts w:ascii="Times New Roman" w:cs="Times New Roman" w:eastAsia="Times New Roman" w:hAnsi="Times New Roman"/>
          <w:b w:val="1"/>
          <w:bCs w:val="1"/>
          <w:sz w:val="19"/>
          <w:szCs w:val="19"/>
          <w:rtl w:val="0"/>
        </w:rPr>
        <w:t xml:space="preserve">"; – and likewise "the Guardian of Israel" (Psalms 121:4) based on His promise: "and I will keep you, etc."; </w:t>
      </w:r>
      <w:r w:rsidDel="00000000" w:rsidR="00000000" w:rsidRPr="00000000">
        <w:rPr>
          <w:rFonts w:ascii="Times New Roman" w:cs="Times New Roman" w:eastAsia="Times New Roman" w:hAnsi="Times New Roman"/>
          <w:b w:val="0"/>
          <w:bCs w:val="0"/>
          <w:sz w:val="19"/>
          <w:szCs w:val="19"/>
          <w:rtl w:val="1"/>
        </w:rPr>
        <w:t>הַיְינוּ נְקוּדַּת הָאֱמֶת הַנִּקְרָא יִשְׂרָאֵל</w:t>
      </w:r>
      <w:r w:rsidDel="00000000" w:rsidR="00000000" w:rsidRPr="00000000">
        <w:rPr>
          <w:rFonts w:ascii="Times New Roman" w:cs="Times New Roman" w:eastAsia="Times New Roman" w:hAnsi="Times New Roman"/>
          <w:b w:val="1"/>
          <w:bCs w:val="1"/>
          <w:sz w:val="19"/>
          <w:szCs w:val="19"/>
          <w:rtl w:val="0"/>
        </w:rPr>
        <w:t xml:space="preserve">, – meaning that this point of truth named Israel, </w:t>
      </w:r>
      <w:r w:rsidDel="00000000" w:rsidR="00000000" w:rsidRPr="00000000">
        <w:rPr>
          <w:rFonts w:ascii="Times New Roman" w:cs="Times New Roman" w:eastAsia="Times New Roman" w:hAnsi="Times New Roman"/>
          <w:b w:val="0"/>
          <w:bCs w:val="0"/>
          <w:sz w:val="19"/>
          <w:szCs w:val="19"/>
          <w:rtl w:val="1"/>
        </w:rPr>
        <w:t>זֶה יִשְׁמוֹר לְעוֹלָם שֶׁלֹּא יֶאֱרַע בָּהּ קִלְקוּל</w:t>
      </w:r>
      <w:r w:rsidDel="00000000" w:rsidR="00000000" w:rsidRPr="00000000">
        <w:rPr>
          <w:rFonts w:ascii="Times New Roman" w:cs="Times New Roman" w:eastAsia="Times New Roman" w:hAnsi="Times New Roman"/>
          <w:b w:val="1"/>
          <w:bCs w:val="1"/>
          <w:sz w:val="19"/>
          <w:szCs w:val="19"/>
          <w:rtl w:val="0"/>
        </w:rPr>
        <w:t xml:space="preserve">, – He will protect eternally so that no fatal corruption ever befalls it, </w:t>
      </w:r>
      <w:r w:rsidDel="00000000" w:rsidR="00000000" w:rsidRPr="00000000">
        <w:rPr>
          <w:rFonts w:ascii="Times New Roman" w:cs="Times New Roman" w:eastAsia="Times New Roman" w:hAnsi="Times New Roman"/>
          <w:b w:val="0"/>
          <w:bCs w:val="0"/>
          <w:sz w:val="19"/>
          <w:szCs w:val="19"/>
          <w:rtl w:val="1"/>
        </w:rPr>
        <w:t>כְּטַעַם (</w:t>
      </w:r>
      <w:hyperlink r:id="rId1166">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1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68">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1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70">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17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7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17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74">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1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76">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117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178">
        <w:r>
          <w:rPr>
            <w:rFonts w:ascii="Times New Roman" w:cs="Times New Roman" w:eastAsia="Times New Roman" w:hAnsi="Times New Roman"/>
            <w:b w:val="0"/>
            <w:bCs w:val="0"/>
            <w:sz w:val="19"/>
            <w:szCs w:val="19"/>
            <w:u w:val="none"/>
            <w:rtl w:val="1"/>
          </w:rPr>
          <w:t xml:space="preserve">מד</w:t>
        </w:r>
        <w:r>
          <w:rPr>
            <w:rStyle w:val="FootnoteReference"/>
            <w:rFonts w:ascii="Times New Roman" w:hAnsi="Times New Roman" w:eastAsia="Times New Roman" w:cs="Times New Roman"/>
            <w:sz w:val="19"/>
            <w:szCs w:val="19"/>
            <w:rtl/>
          </w:rPr>
          <w:footnoteReference w:id="390"/>
        </w:r>
      </w:hyperlink>
      <w:hyperlink r:id="rId117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אַף עַל פִּי שֶׁחָטָא – יִשְׂרָאֵל</w:t>
      </w:r>
      <w:r w:rsidDel="00000000" w:rsidR="00000000" w:rsidRPr="00000000">
        <w:rPr>
          <w:rFonts w:ascii="Times New Roman" w:cs="Times New Roman" w:eastAsia="Times New Roman" w:hAnsi="Times New Roman"/>
          <w:b w:val="1"/>
          <w:bCs w:val="1"/>
          <w:sz w:val="19"/>
          <w:szCs w:val="19"/>
          <w:rtl w:val="0"/>
        </w:rPr>
        <w:t>". – mirroring (Sanhedrin 44a): "even though he has sinned, he remains Israel."</w:t>
      </w:r>
    </w:p>
    <w:p w:rsidR="00000000" w:rsidDel="00000000" w:rsidP="00000000" w:rsidRDefault="00000000" w:rsidRPr="00000000" w14:paraId="000001D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D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"בְּכֹל אֲשֶׁר תֵּלֵך</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And this is "wherever you go": </w:t>
      </w:r>
      <w:r w:rsidDel="00000000" w:rsidR="00000000" w:rsidRPr="00000000">
        <w:rPr>
          <w:rFonts w:ascii="Times New Roman" w:cs="Times New Roman" w:eastAsia="Times New Roman" w:hAnsi="Times New Roman"/>
          <w:b w:val="0"/>
          <w:bCs w:val="0"/>
          <w:sz w:val="19"/>
          <w:szCs w:val="19"/>
          <w:rtl w:val="1"/>
        </w:rPr>
        <w:t>מִלַּת "בְּכֹל" יֵשׁ לִדְרוֹשׁ כְּדֶרֶךְ שֶׁאָמְרוּ בְּהָרוֹאֶה (</w:t>
      </w:r>
      <w:hyperlink r:id="rId1180">
        <w:r>
          <w:rPr>
            <w:rFonts w:ascii="Times New Roman" w:cs="Times New Roman" w:eastAsia="Times New Roman" w:hAnsi="Times New Roman"/>
            <w:b w:val="0"/>
            <w:bCs w:val="0"/>
            <w:sz w:val="19"/>
            <w:szCs w:val="19"/>
            <w:u w:val="none"/>
            <w:rtl w:val="1"/>
          </w:rPr>
          <w:t xml:space="preserve">סג</w:t>
        </w:r>
        <w:r>
          <w:rPr>
            <w:rStyle w:val="FootnoteReference"/>
            <w:rFonts w:ascii="Times New Roman" w:hAnsi="Times New Roman" w:eastAsia="Times New Roman" w:cs="Times New Roman"/>
            <w:sz w:val="19"/>
            <w:szCs w:val="19"/>
            <w:rtl/>
          </w:rPr>
          <w:footnoteReference w:id="391"/>
        </w:r>
      </w:hyperlink>
      <w:hyperlink r:id="rId118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the word "in all / wherever (bekhol)" is to be expounded as they taught in HaRoeh (Berakhot 63a) </w:t>
      </w:r>
      <w:r w:rsidDel="00000000" w:rsidR="00000000" w:rsidRPr="00000000">
        <w:rPr>
          <w:rFonts w:ascii="Times New Roman" w:cs="Times New Roman" w:eastAsia="Times New Roman" w:hAnsi="Times New Roman"/>
          <w:b w:val="0"/>
          <w:bCs w:val="0"/>
          <w:sz w:val="19"/>
          <w:szCs w:val="19"/>
          <w:rtl w:val="1"/>
        </w:rPr>
        <w:t>עַל "בְּכָל דְּרָכֶיךָ דָעֵהוּ" – אֲפִילּוּ לִדְבַר עֲבֵירָה</w:t>
      </w:r>
      <w:r w:rsidDel="00000000" w:rsidR="00000000" w:rsidRPr="00000000">
        <w:rPr>
          <w:rFonts w:ascii="Times New Roman" w:cs="Times New Roman" w:eastAsia="Times New Roman" w:hAnsi="Times New Roman"/>
          <w:b w:val="1"/>
          <w:bCs w:val="1"/>
          <w:sz w:val="19"/>
          <w:szCs w:val="19"/>
          <w:rtl w:val="0"/>
        </w:rPr>
        <w:t xml:space="preserve">; – on the verse "in all your ways acknowledge Him"—even regarding a transgression; </w:t>
      </w:r>
      <w:r w:rsidDel="00000000" w:rsidR="00000000" w:rsidRPr="00000000">
        <w:rPr>
          <w:rFonts w:ascii="Times New Roman" w:cs="Times New Roman" w:eastAsia="Times New Roman" w:hAnsi="Times New Roman"/>
          <w:b w:val="0"/>
          <w:bCs w:val="0"/>
          <w:sz w:val="19"/>
          <w:szCs w:val="19"/>
          <w:rtl w:val="1"/>
        </w:rPr>
        <w:t>דְּגַם כְּשֶׁחוֹטֵא הַקָּדוֹשׁ בָּרוּךְ הוּא שׁוֹמְרו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that even when a Jew sins, the Holy One guards him </w:t>
      </w:r>
      <w:r w:rsidDel="00000000" w:rsidR="00000000" w:rsidRPr="00000000">
        <w:rPr>
          <w:rFonts w:ascii="Times New Roman" w:cs="Times New Roman" w:eastAsia="Times New Roman" w:hAnsi="Times New Roman"/>
          <w:b w:val="0"/>
          <w:bCs w:val="0"/>
          <w:sz w:val="19"/>
          <w:szCs w:val="19"/>
          <w:rtl w:val="1"/>
        </w:rPr>
        <w:t>שֶׁלֹּא יוּכַל לַחֲטוֹא כָּל כָּךְ עַד שֶׁיֹּאבַד שֵׁם יִשְׂרָאֵל חַס וְשָׁלוֹם</w:t>
      </w:r>
      <w:r w:rsidDel="00000000" w:rsidR="00000000" w:rsidRPr="00000000">
        <w:rPr>
          <w:rFonts w:ascii="Times New Roman" w:cs="Times New Roman" w:eastAsia="Times New Roman" w:hAnsi="Times New Roman"/>
          <w:b w:val="1"/>
          <w:bCs w:val="1"/>
          <w:sz w:val="19"/>
          <w:szCs w:val="19"/>
          <w:rtl w:val="0"/>
        </w:rPr>
        <w:t xml:space="preserve"> – so that he can never sin to such a degree that the name of Israel is lost, Heaven forbid, </w:t>
      </w:r>
      <w:r w:rsidDel="00000000" w:rsidR="00000000" w:rsidRPr="00000000">
        <w:rPr>
          <w:rFonts w:ascii="Times New Roman" w:cs="Times New Roman" w:eastAsia="Times New Roman" w:hAnsi="Times New Roman"/>
          <w:b w:val="0"/>
          <w:bCs w:val="0"/>
          <w:sz w:val="19"/>
          <w:szCs w:val="19"/>
          <w:rtl w:val="1"/>
        </w:rPr>
        <w:t>וּנְקוּדַּת הָאֱמֶת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inner spark of truth erased from him; </w:t>
      </w:r>
      <w:r w:rsidDel="00000000" w:rsidR="00000000" w:rsidRPr="00000000">
        <w:rPr>
          <w:rFonts w:ascii="Times New Roman" w:cs="Times New Roman" w:eastAsia="Times New Roman" w:hAnsi="Times New Roman"/>
          <w:b w:val="0"/>
          <w:bCs w:val="0"/>
          <w:sz w:val="19"/>
          <w:szCs w:val="19"/>
          <w:rtl w:val="1"/>
        </w:rPr>
        <w:t>לִהְיוֹת נִשְׁקָע בָּעוֹלָם הַזֶּה לְגַמְרֵי – זֶה אִי אֶפְשָׁר כְּלָל</w:t>
      </w:r>
      <w:r w:rsidDel="00000000" w:rsidR="00000000" w:rsidRPr="00000000">
        <w:rPr>
          <w:rFonts w:ascii="Times New Roman" w:cs="Times New Roman" w:eastAsia="Times New Roman" w:hAnsi="Times New Roman"/>
          <w:b w:val="1"/>
          <w:bCs w:val="1"/>
          <w:sz w:val="19"/>
          <w:szCs w:val="19"/>
          <w:rtl w:val="0"/>
        </w:rPr>
        <w:t>. – to become entirely lost and submerged in this world is utterly impossible.</w:t>
      </w:r>
    </w:p>
    <w:p w:rsidR="00000000" w:rsidDel="00000000" w:rsidP="00000000" w:rsidRDefault="00000000" w:rsidRPr="00000000" w14:paraId="000001D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D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וְיֵדַע אָדָם שֶׁאֲפִילּוּ הִגְדִּיל עֲבֵירוֹת עַד אֵין קֵץ</w:t>
      </w:r>
      <w:r w:rsidDel="00000000" w:rsidR="00000000" w:rsidRPr="00000000">
        <w:rPr>
          <w:rFonts w:ascii="Times New Roman" w:cs="Times New Roman" w:eastAsia="Times New Roman" w:hAnsi="Times New Roman"/>
          <w:b w:val="1"/>
          <w:bCs w:val="1"/>
          <w:sz w:val="19"/>
          <w:szCs w:val="19"/>
          <w:rtl w:val="0"/>
        </w:rPr>
        <w:t xml:space="preserve">, – And a person should know that even if he multiplied sins without end, </w:t>
      </w:r>
      <w:r w:rsidDel="00000000" w:rsidR="00000000" w:rsidRPr="00000000">
        <w:rPr>
          <w:rFonts w:ascii="Times New Roman" w:cs="Times New Roman" w:eastAsia="Times New Roman" w:hAnsi="Times New Roman"/>
          <w:b w:val="0"/>
          <w:bCs w:val="0"/>
          <w:sz w:val="19"/>
          <w:szCs w:val="19"/>
          <w:rtl w:val="1"/>
        </w:rPr>
        <w:t>מִכָּל מָקוֹם לֹא נִיתַּק מִנְּקוּדַּת הָאֱמֶת וְשׁוֹרֶשׁ יִשְׂרָאֵל אַף זִיז כָּל שֶׁהִיא</w:t>
      </w:r>
      <w:r w:rsidDel="00000000" w:rsidR="00000000" w:rsidRPr="00000000">
        <w:rPr>
          <w:rFonts w:ascii="Times New Roman" w:cs="Times New Roman" w:eastAsia="Times New Roman" w:hAnsi="Times New Roman"/>
          <w:b w:val="1"/>
          <w:bCs w:val="1"/>
          <w:sz w:val="19"/>
          <w:szCs w:val="19"/>
          <w:rtl w:val="0"/>
        </w:rPr>
        <w:t xml:space="preserve">. – he was nonetheless not severed from the point of truth and the root of Israel even by the slightest fraction. </w:t>
      </w:r>
      <w:r w:rsidDel="00000000" w:rsidR="00000000" w:rsidRPr="00000000">
        <w:rPr>
          <w:rFonts w:ascii="Times New Roman" w:cs="Times New Roman" w:eastAsia="Times New Roman" w:hAnsi="Times New Roman"/>
          <w:b w:val="0"/>
          <w:bCs w:val="0"/>
          <w:sz w:val="19"/>
          <w:szCs w:val="19"/>
          <w:rtl w:val="1"/>
        </w:rPr>
        <w:t>וּלְפִיכָךְ אֵין לְךָ דָּבָר שֶׁעוֹמֵד בִּפְנֵי הַתְּשׁוּבָה</w:t>
      </w:r>
      <w:r w:rsidDel="00000000" w:rsidR="00000000" w:rsidRPr="00000000">
        <w:rPr>
          <w:rFonts w:ascii="Times New Roman" w:cs="Times New Roman" w:eastAsia="Times New Roman" w:hAnsi="Times New Roman"/>
          <w:b w:val="1"/>
          <w:bCs w:val="1"/>
          <w:sz w:val="19"/>
          <w:szCs w:val="19"/>
          <w:rtl w:val="0"/>
        </w:rPr>
        <w:t>. – And therefore, nothing can ever stand in the way of repentance.</w:t>
      </w:r>
    </w:p>
    <w:p w:rsidR="00000000" w:rsidDel="00000000" w:rsidP="00000000" w:rsidRDefault="00000000" w:rsidRPr="00000000" w14:paraId="000001D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D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שֶׁאָמַר תֵּיכֶף אַחַר הַבְטָחַת "וּשְׁמַרְתִּיךָ וְגוֹמֵר</w:t>
      </w:r>
      <w:r w:rsidDel="00000000" w:rsidR="00000000" w:rsidRPr="00000000">
        <w:rPr>
          <w:rFonts w:ascii="Times New Roman" w:cs="Times New Roman" w:eastAsia="Times New Roman" w:hAnsi="Times New Roman"/>
          <w:b w:val="1"/>
          <w:bCs w:val="1"/>
          <w:sz w:val="19"/>
          <w:szCs w:val="19"/>
          <w:rtl w:val="0"/>
        </w:rPr>
        <w:t>": – And that which Scripture stated immediately following the promise of "and I will keep you, etc.": "</w:t>
      </w:r>
      <w:r w:rsidDel="00000000" w:rsidR="00000000" w:rsidRPr="00000000">
        <w:rPr>
          <w:rFonts w:ascii="Times New Roman" w:cs="Times New Roman" w:eastAsia="Times New Roman" w:hAnsi="Times New Roman"/>
          <w:b w:val="0"/>
          <w:bCs w:val="0"/>
          <w:sz w:val="19"/>
          <w:szCs w:val="19"/>
          <w:rtl w:val="1"/>
        </w:rPr>
        <w:t>וַהֲשִׁבֹתִיךָ אֶל [הָאֲדָמָה הַזֹּאת] וְגוֹמֵר</w:t>
      </w:r>
      <w:r w:rsidDel="00000000" w:rsidR="00000000" w:rsidRPr="00000000">
        <w:rPr>
          <w:rFonts w:ascii="Times New Roman" w:cs="Times New Roman" w:eastAsia="Times New Roman" w:hAnsi="Times New Roman"/>
          <w:b w:val="1"/>
          <w:bCs w:val="1"/>
          <w:sz w:val="19"/>
          <w:szCs w:val="19"/>
          <w:rtl w:val="0"/>
        </w:rPr>
        <w:t xml:space="preserve">", – "'and I will bring you back unto this land, etc.,'" </w:t>
      </w:r>
      <w:r w:rsidDel="00000000" w:rsidR="00000000" w:rsidRPr="00000000">
        <w:rPr>
          <w:rFonts w:ascii="Times New Roman" w:cs="Times New Roman" w:eastAsia="Times New Roman" w:hAnsi="Times New Roman"/>
          <w:b w:val="0"/>
          <w:bCs w:val="0"/>
          <w:sz w:val="19"/>
          <w:szCs w:val="19"/>
          <w:rtl w:val="1"/>
        </w:rPr>
        <w:t>הוּא רָזָא דִּתְשׁוּבָה</w:t>
      </w:r>
      <w:r w:rsidDel="00000000" w:rsidR="00000000" w:rsidRPr="00000000">
        <w:rPr>
          <w:rFonts w:ascii="Times New Roman" w:cs="Times New Roman" w:eastAsia="Times New Roman" w:hAnsi="Times New Roman"/>
          <w:b w:val="1"/>
          <w:bCs w:val="1"/>
          <w:sz w:val="19"/>
          <w:szCs w:val="19"/>
          <w:rtl w:val="0"/>
        </w:rPr>
        <w:t xml:space="preserve">, – is the mystical secret of repentance (teshuvah / hashivakha), </w:t>
      </w:r>
      <w:r w:rsidDel="00000000" w:rsidR="00000000" w:rsidRPr="00000000">
        <w:rPr>
          <w:rFonts w:ascii="Times New Roman" w:cs="Times New Roman" w:eastAsia="Times New Roman" w:hAnsi="Times New Roman"/>
          <w:b w:val="0"/>
          <w:bCs w:val="0"/>
          <w:sz w:val="19"/>
          <w:szCs w:val="19"/>
          <w:rtl w:val="1"/>
        </w:rPr>
        <w:t>שֶׁיִּזְכֶּה עַל יְדֵי זֶה לִתְשׁוּבָה בֶּאֱמֶת</w:t>
      </w:r>
      <w:r w:rsidDel="00000000" w:rsidR="00000000" w:rsidRPr="00000000">
        <w:rPr>
          <w:rFonts w:ascii="Times New Roman" w:cs="Times New Roman" w:eastAsia="Times New Roman" w:hAnsi="Times New Roman"/>
          <w:b w:val="1"/>
          <w:bCs w:val="1"/>
          <w:sz w:val="19"/>
          <w:szCs w:val="19"/>
          <w:rtl w:val="0"/>
        </w:rPr>
        <w:t xml:space="preserve">; – that through this divine guarantee he will ultimately merit true repentance; </w:t>
      </w:r>
      <w:r w:rsidDel="00000000" w:rsidR="00000000" w:rsidRPr="00000000">
        <w:rPr>
          <w:rFonts w:ascii="Times New Roman" w:cs="Times New Roman" w:eastAsia="Times New Roman" w:hAnsi="Times New Roman"/>
          <w:b w:val="0"/>
          <w:bCs w:val="0"/>
          <w:sz w:val="19"/>
          <w:szCs w:val="19"/>
          <w:rtl w:val="1"/>
        </w:rPr>
        <w:t>כִּי סוֹף הַכֹּל אֵין יִשְׂרָאֵל נִגְאָלִים אֶלָּא בִּתְשׁוּבָה</w:t>
      </w:r>
      <w:r w:rsidDel="00000000" w:rsidR="00000000" w:rsidRPr="00000000">
        <w:rPr>
          <w:rFonts w:ascii="Times New Roman" w:cs="Times New Roman" w:eastAsia="Times New Roman" w:hAnsi="Times New Roman"/>
          <w:b w:val="1"/>
          <w:bCs w:val="1"/>
          <w:sz w:val="19"/>
          <w:szCs w:val="19"/>
          <w:rtl w:val="0"/>
        </w:rPr>
        <w:t xml:space="preserve">, – for in the end, Israel are redeemed solely through repentance, </w:t>
      </w:r>
      <w:r w:rsidDel="00000000" w:rsidR="00000000" w:rsidRPr="00000000">
        <w:rPr>
          <w:rFonts w:ascii="Times New Roman" w:cs="Times New Roman" w:eastAsia="Times New Roman" w:hAnsi="Times New Roman"/>
          <w:b w:val="0"/>
          <w:bCs w:val="0"/>
          <w:sz w:val="19"/>
          <w:szCs w:val="19"/>
          <w:rtl w:val="1"/>
        </w:rPr>
        <w:t>וְהֵם יְנַצְּחוּ בְּבַקָּשָׁתָם "הֲשִׁיבֵנוּ [ה'] אֵלֶיךָ וְגוֹמֵר</w:t>
      </w:r>
      <w:r w:rsidDel="00000000" w:rsidR="00000000" w:rsidRPr="00000000">
        <w:rPr>
          <w:rFonts w:ascii="Times New Roman" w:cs="Times New Roman" w:eastAsia="Times New Roman" w:hAnsi="Times New Roman"/>
          <w:b w:val="1"/>
          <w:bCs w:val="1"/>
          <w:sz w:val="19"/>
          <w:szCs w:val="19"/>
          <w:rtl w:val="0"/>
        </w:rPr>
        <w:t xml:space="preserve">", – and they will triumph in their plea: "Turn us back unto You, Hashem, etc." (Lamentations 5:21), </w:t>
      </w:r>
      <w:r>
        <w:rPr>
          <w:rFonts w:ascii="Times New Roman" w:cs="Times New Roman" w:eastAsia="Times New Roman" w:hAnsi="Times New Roman"/>
          <w:b w:val="0"/>
          <w:bCs w:val="0"/>
          <w:sz w:val="19"/>
          <w:szCs w:val="19"/>
          <w:rtl w:val="1"/>
        </w:rPr>
        <w:t xml:space="preserve">שֶׁיִּהְיֶה גַּם הָאִתְעָרוּתָא לִתְשׁוּבָה מֵהַשֵּׁם יִתְבָּרַךְ</w:t>
      </w:r>
      <w:r>
        <w:rPr>
          <w:rStyle w:val="FootnoteReference"/>
          <w:rFonts w:ascii="Times New Roman" w:hAnsi="Times New Roman" w:eastAsia="Times New Roman" w:cs="Times New Roman"/>
          <w:sz w:val="19"/>
          <w:szCs w:val="19"/>
          <w:rtl/>
        </w:rPr>
        <w:footnoteReference w:id="392"/>
      </w:r>
      <w:r>
        <w:rPr>
          <w:rFonts w:ascii="Times New Roman" w:cs="Times New Roman" w:eastAsia="Times New Roman" w:hAnsi="Times New Roman"/>
          <w:b w:val="0"/>
          <w:bCs w:val="0"/>
          <w:sz w:val="19"/>
          <w:szCs w:val="19"/>
          <w:rtl w:val="1"/>
        </w:rPr>
        <w:t xml:space="preserve"> (מִדְרָשׁ רַבָּה סוֹף אֵיכָה</w:t>
      </w:r>
      <w:r w:rsidDel="00000000" w:rsidR="00000000" w:rsidRPr="00000000">
        <w:rPr>
          <w:rFonts w:ascii="Times New Roman" w:cs="Times New Roman" w:eastAsia="Times New Roman" w:hAnsi="Times New Roman"/>
          <w:b w:val="1"/>
          <w:bCs w:val="1"/>
          <w:sz w:val="19"/>
          <w:szCs w:val="19"/>
          <w:rtl w:val="0"/>
        </w:rPr>
        <w:t>). – that the initial awakening to repent will likewise be granted from Hashem, blessed be He (Midrash Rabbah, end of Eichah).</w:t>
      </w:r>
    </w:p>
    <w:p w:rsidR="00000000" w:rsidDel="00000000" w:rsidP="00000000" w:rsidRDefault="00000000" w:rsidRPr="00000000" w14:paraId="000001D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D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וְכֵן לְכָל נֶפֶשׁ מִיִּשְׂרָאֵל בִּפְרָט</w:t>
      </w:r>
      <w:r w:rsidDel="00000000" w:rsidR="00000000" w:rsidRPr="00000000">
        <w:rPr>
          <w:rFonts w:ascii="Times New Roman" w:cs="Times New Roman" w:eastAsia="Times New Roman" w:hAnsi="Times New Roman"/>
          <w:b w:val="1"/>
          <w:bCs w:val="1"/>
          <w:sz w:val="19"/>
          <w:szCs w:val="19"/>
          <w:rtl w:val="0"/>
        </w:rPr>
        <w:t xml:space="preserve">, – And likewise for each individual soul of Israel specifically, </w:t>
      </w:r>
      <w:r w:rsidDel="00000000" w:rsidR="00000000" w:rsidRPr="00000000">
        <w:rPr>
          <w:rFonts w:ascii="Times New Roman" w:cs="Times New Roman" w:eastAsia="Times New Roman" w:hAnsi="Times New Roman"/>
          <w:b w:val="0"/>
          <w:bCs w:val="0"/>
          <w:sz w:val="19"/>
          <w:szCs w:val="19"/>
          <w:rtl w:val="1"/>
        </w:rPr>
        <w:t>הַקָּדוֹשׁ בָּרוּךְ הוּא עוֹזְרוֹ לִזְכּוֹת לִשְׁלֵימוּתו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Holy One, blessed be He, assists him to merit his personal completion </w:t>
      </w:r>
      <w:r w:rsidDel="00000000" w:rsidR="00000000" w:rsidRPr="00000000">
        <w:rPr>
          <w:rFonts w:ascii="Times New Roman" w:cs="Times New Roman" w:eastAsia="Times New Roman" w:hAnsi="Times New Roman"/>
          <w:b w:val="0"/>
          <w:bCs w:val="0"/>
          <w:sz w:val="19"/>
          <w:szCs w:val="19"/>
          <w:rtl w:val="1"/>
        </w:rPr>
        <w:t>וּלְהַשִּׂיג לִטְעוֹם מִבִּרְכוֹתָיו שֶׁל יַעֲקֹב אָבִינוּ עָלָיו הַשָּׁלוֹם: "וּשְׁמַרְתִּיךָ וְגוֹמֵר וַהֲשִׁבֹתִיךָ וְגוֹמֵר</w:t>
      </w:r>
      <w:r w:rsidDel="00000000" w:rsidR="00000000" w:rsidRPr="00000000">
        <w:rPr>
          <w:rFonts w:ascii="Times New Roman" w:cs="Times New Roman" w:eastAsia="Times New Roman" w:hAnsi="Times New Roman"/>
          <w:b w:val="1"/>
          <w:bCs w:val="1"/>
          <w:sz w:val="19"/>
          <w:szCs w:val="19"/>
          <w:rtl w:val="0"/>
        </w:rPr>
        <w:t xml:space="preserve">"; – and to taste the blessings of our father Jacob: "and I will keep you... and I will bring you back, etc."; </w:t>
      </w:r>
      <w:r w:rsidDel="00000000" w:rsidR="00000000" w:rsidRPr="00000000">
        <w:rPr>
          <w:rFonts w:ascii="Times New Roman" w:cs="Times New Roman" w:eastAsia="Times New Roman" w:hAnsi="Times New Roman"/>
          <w:b w:val="0"/>
          <w:bCs w:val="0"/>
          <w:sz w:val="19"/>
          <w:szCs w:val="19"/>
          <w:rtl w:val="1"/>
        </w:rPr>
        <w:t>וְהֵם הִרְהוּרֵי תְּשׁוּבָה שֶׁנּוֹפְלִים בַּלֵּב מֵעַצְמָם</w:t>
      </w:r>
      <w:r w:rsidDel="00000000" w:rsidR="00000000" w:rsidRPr="00000000">
        <w:rPr>
          <w:rFonts w:ascii="Times New Roman" w:cs="Times New Roman" w:eastAsia="Times New Roman" w:hAnsi="Times New Roman"/>
          <w:b w:val="1"/>
          <w:bCs w:val="1"/>
          <w:sz w:val="19"/>
          <w:szCs w:val="19"/>
          <w:rtl w:val="0"/>
        </w:rPr>
        <w:t xml:space="preserve">. – these being the thoughts of repentance that spontaneously fall into the heart on their own. </w:t>
      </w:r>
      <w:r w:rsidDel="00000000" w:rsidR="00000000" w:rsidRPr="00000000">
        <w:rPr>
          <w:rFonts w:ascii="Times New Roman" w:cs="Times New Roman" w:eastAsia="Times New Roman" w:hAnsi="Times New Roman"/>
          <w:b w:val="0"/>
          <w:bCs w:val="0"/>
          <w:sz w:val="19"/>
          <w:szCs w:val="19"/>
          <w:rtl w:val="1"/>
        </w:rPr>
        <w:t>וּפְעָמִים הַשֵּׁם יִתְבָּרַךְ מַזְמִין אֵיזֶה סִבּוֹת הַמְּעוֹרְרִים לִתְשׁוּבָה וְכַיּוֹצֵא</w:t>
      </w:r>
      <w:r w:rsidDel="00000000" w:rsidR="00000000" w:rsidRPr="00000000">
        <w:rPr>
          <w:rFonts w:ascii="Times New Roman" w:cs="Times New Roman" w:eastAsia="Times New Roman" w:hAnsi="Times New Roman"/>
          <w:b w:val="1"/>
          <w:bCs w:val="1"/>
          <w:sz w:val="19"/>
          <w:szCs w:val="19"/>
          <w:rtl w:val="0"/>
        </w:rPr>
        <w:t xml:space="preserve">, – And at times Hashem orchestrates outer circumstances that stimulate repentance and the like, </w:t>
      </w:r>
      <w:r w:rsidDel="00000000" w:rsidR="00000000" w:rsidRPr="00000000">
        <w:rPr>
          <w:rFonts w:ascii="Times New Roman" w:cs="Times New Roman" w:eastAsia="Times New Roman" w:hAnsi="Times New Roman"/>
          <w:b w:val="0"/>
          <w:bCs w:val="0"/>
          <w:sz w:val="19"/>
          <w:szCs w:val="19"/>
          <w:rtl w:val="1"/>
        </w:rPr>
        <w:t>בְּאֹפֶן שֶׁסּוֹף כָּל סוֹף "דִּידַן נָצַח</w:t>
      </w:r>
      <w:r w:rsidDel="00000000" w:rsidR="00000000" w:rsidRPr="00000000">
        <w:rPr>
          <w:rFonts w:ascii="Times New Roman" w:cs="Times New Roman" w:eastAsia="Times New Roman" w:hAnsi="Times New Roman"/>
          <w:b w:val="1"/>
          <w:bCs w:val="1"/>
          <w:sz w:val="19"/>
          <w:szCs w:val="19"/>
          <w:rtl w:val="0"/>
        </w:rPr>
        <w:t xml:space="preserve">", – in such a manner that ultimately "ours is the victory," </w:t>
      </w:r>
      <w:r w:rsidDel="00000000" w:rsidR="00000000" w:rsidRPr="00000000">
        <w:rPr>
          <w:rFonts w:ascii="Times New Roman" w:cs="Times New Roman" w:eastAsia="Times New Roman" w:hAnsi="Times New Roman"/>
          <w:b w:val="0"/>
          <w:bCs w:val="0"/>
          <w:sz w:val="19"/>
          <w:szCs w:val="19"/>
          <w:rtl w:val="1"/>
        </w:rPr>
        <w:t>לִהְיוֹת הַשֵּׁם יִתְבָּרַךְ מִצִּידּוֹ הַפּוֹתֵחַ גַּם כֵּן הַפֶּתַח כְּחֻדּוֹ שֶׁל מַחַט בַּלֵּב</w:t>
      </w:r>
      <w:r w:rsidDel="00000000" w:rsidR="00000000" w:rsidRPr="00000000">
        <w:rPr>
          <w:rFonts w:ascii="Times New Roman" w:cs="Times New Roman" w:eastAsia="Times New Roman" w:hAnsi="Times New Roman"/>
          <w:b w:val="1"/>
          <w:bCs w:val="1"/>
          <w:sz w:val="19"/>
          <w:szCs w:val="19"/>
          <w:rtl w:val="0"/>
        </w:rPr>
        <w:t xml:space="preserve"> – wherein Hashem, from His side, likewise opens the opening like the eye of a needle in the heart </w:t>
      </w:r>
      <w:r w:rsidDel="00000000" w:rsidR="00000000" w:rsidRPr="00000000">
        <w:rPr>
          <w:rFonts w:ascii="Times New Roman" w:cs="Times New Roman" w:eastAsia="Times New Roman" w:hAnsi="Times New Roman"/>
          <w:b w:val="0"/>
          <w:bCs w:val="0"/>
          <w:sz w:val="19"/>
          <w:szCs w:val="19"/>
          <w:rtl w:val="1"/>
        </w:rPr>
        <w:t>לִתְשׁוּבָה גְּמוּרָה בֶּאֱמֶת וּבְלֵב שָׁלֵם</w:t>
      </w:r>
      <w:r w:rsidDel="00000000" w:rsidR="00000000" w:rsidRPr="00000000">
        <w:rPr>
          <w:rFonts w:ascii="Times New Roman" w:cs="Times New Roman" w:eastAsia="Times New Roman" w:hAnsi="Times New Roman"/>
          <w:b w:val="1"/>
          <w:bCs w:val="1"/>
          <w:sz w:val="19"/>
          <w:szCs w:val="19"/>
          <w:rtl w:val="0"/>
        </w:rPr>
        <w:t>. – unto total repentance in genuine truth and with a whole heart.</w:t>
      </w:r>
    </w:p>
    <w:p w:rsidR="00000000" w:rsidDel="00000000" w:rsidP="00000000" w:rsidRDefault="00000000" w:rsidRPr="00000000" w14:paraId="000001D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DA">
      <w:pPr>
        <w:keepNext/>
        <w:keepLines/>
        <w:spacing w:before="60" w:after="20" w:line="240" w:lineRule="auto"/>
        <w:jc w:val="left"/>
        <w:rPr>
          <w:rFonts w:ascii="Times New Roman" w:cs="Times New Roman" w:eastAsia="Times New Roman" w:hAnsi="Times New Roman"/>
          <w:b w:val="1"/>
          <w:bCs w:val="1"/>
          <w:sz w:val="18"/>
          <w:szCs w:val="18"/>
          <w:u w:val="single"/>
        </w:rPr>
      </w:pPr>
      <w:bookmarkStart w:id="9061" w:name="_RLToc0061"/>
      <w:r>
        <w:rPr>
          <w:rFonts w:ascii="Times New Roman" w:hAnsi="Times New Roman" w:eastAsia="Times New Roman" w:cs="Times New Roman"/>
          <w:b w:val="0"/>
          <w:i w:val="0"/>
          <w:sz w:val="19"/>
          <w:szCs w:val="19"/>
        </w:rPr>
        <w:t>Seif 2 - Seven Blessings and the Path of Return</w:t>
      </w:r>
      <w:bookmarkEnd w:id="9061"/>
    </w:p>
    <w:p>
      <w:pPr>
        <w:keepNext/>
        <w:keepLines/>
        <w:spacing w:before="0" w:after="60" w:line="240" w:lineRule="auto"/>
        <w:jc w:val="left"/>
      </w:pPr>
      <w:r>
        <w:rPr>
          <w:rFonts w:ascii="Times New Roman" w:hAnsi="Times New Roman" w:eastAsia="Times New Roman" w:cs="Times New Roman"/>
          <w:b w:val="0"/>
          <w:i/>
          <w:sz w:val="17"/>
          <w:szCs w:val="17"/>
        </w:rPr>
        <w:t>Jacob's seven blessings map the soul's sanctification from embodied holiness to the higher closeness of teshuvah.</w:t>
      </w:r>
    </w:p>
    <w:p w:rsidR="00000000" w:rsidDel="00000000" w:rsidP="00000000" w:rsidRDefault="00000000" w:rsidRPr="00000000" w14:paraId="000001DB">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D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וְהֵם שֶׁבַע בְּרָכוֹת שָׁם בַּכָּתוּב נֶגֶד שֶׁבַע מִדּוֹת</w:t>
      </w:r>
      <w:r w:rsidDel="00000000" w:rsidR="00000000" w:rsidRPr="00000000">
        <w:rPr>
          <w:rFonts w:ascii="Times New Roman" w:cs="Times New Roman" w:eastAsia="Times New Roman" w:hAnsi="Times New Roman"/>
          <w:b w:val="1"/>
          <w:bCs w:val="1"/>
          <w:sz w:val="19"/>
          <w:szCs w:val="19"/>
          <w:rtl w:val="0"/>
        </w:rPr>
        <w:t>. – And these are seven blessings there in the text (Genesis 28:13–15) corresponding to the seven sefirotic attributes.</w:t>
      </w:r>
    </w:p>
    <w:p w:rsidR="00000000" w:rsidDel="00000000" w:rsidP="00000000" w:rsidRDefault="00000000" w:rsidRPr="00000000" w14:paraId="000001D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D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נְתִינַת הָאָרֶץ הוּא בִּרְכַּת אַבְרָהָם אָבִינוּ עָלָיו הַשָּׁלוֹם</w:t>
      </w:r>
      <w:r w:rsidDel="00000000" w:rsidR="00000000" w:rsidRPr="00000000">
        <w:rPr>
          <w:rFonts w:ascii="Times New Roman" w:cs="Times New Roman" w:eastAsia="Times New Roman" w:hAnsi="Times New Roman"/>
          <w:b w:val="1"/>
          <w:bCs w:val="1"/>
          <w:sz w:val="19"/>
          <w:szCs w:val="19"/>
          <w:rtl w:val="0"/>
        </w:rPr>
        <w:t xml:space="preserve">, – The giving of the Land is the blessing of our father Abraham, peace be upon him (Chesed), </w:t>
      </w:r>
      <w:r w:rsidDel="00000000" w:rsidR="00000000" w:rsidRPr="00000000">
        <w:rPr>
          <w:rFonts w:ascii="Times New Roman" w:cs="Times New Roman" w:eastAsia="Times New Roman" w:hAnsi="Times New Roman"/>
          <w:b w:val="0"/>
          <w:bCs w:val="0"/>
          <w:sz w:val="19"/>
          <w:szCs w:val="19"/>
          <w:rtl w:val="1"/>
        </w:rPr>
        <w:t>וְהַיְינוּ דְּיִהְיֶה אֶרֶץ נִקְרָא "אֶרֶץ יִשְׂרָאֵל</w:t>
      </w:r>
      <w:r w:rsidDel="00000000" w:rsidR="00000000" w:rsidRPr="00000000">
        <w:rPr>
          <w:rFonts w:ascii="Times New Roman" w:cs="Times New Roman" w:eastAsia="Times New Roman" w:hAnsi="Times New Roman"/>
          <w:b w:val="1"/>
          <w:bCs w:val="1"/>
          <w:sz w:val="19"/>
          <w:szCs w:val="19"/>
          <w:rtl w:val="0"/>
        </w:rPr>
        <w:t xml:space="preserve">", – meaning that the earthly domain is designated as "the Land of Israel", </w:t>
      </w:r>
      <w:r w:rsidDel="00000000" w:rsidR="00000000" w:rsidRPr="00000000">
        <w:rPr>
          <w:rFonts w:ascii="Times New Roman" w:cs="Times New Roman" w:eastAsia="Times New Roman" w:hAnsi="Times New Roman"/>
          <w:b w:val="0"/>
          <w:bCs w:val="0"/>
          <w:sz w:val="19"/>
          <w:szCs w:val="19"/>
          <w:rtl w:val="1"/>
        </w:rPr>
        <w:t>פֵּירוּשׁ שֶׁהַגּוּף קָדוֹשׁ וּבְיָדו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meaning being that the physical body itself becomes holy and under one's dominion. </w:t>
      </w:r>
      <w:r w:rsidDel="00000000" w:rsidR="00000000" w:rsidRPr="00000000">
        <w:rPr>
          <w:rFonts w:ascii="Times New Roman" w:cs="Times New Roman" w:eastAsia="Times New Roman" w:hAnsi="Times New Roman"/>
          <w:b w:val="0"/>
          <w:bCs w:val="0"/>
          <w:sz w:val="19"/>
          <w:szCs w:val="19"/>
          <w:rtl w:val="1"/>
        </w:rPr>
        <w:t>וְזֶהוּ הַתְחָלַת הַכְּנִיסָה דְּשֵׁם יְהוּדִי</w:t>
      </w:r>
      <w:r w:rsidDel="00000000" w:rsidR="00000000" w:rsidRPr="00000000">
        <w:rPr>
          <w:rFonts w:ascii="Times New Roman" w:cs="Times New Roman" w:eastAsia="Times New Roman" w:hAnsi="Times New Roman"/>
          <w:b w:val="1"/>
          <w:bCs w:val="1"/>
          <w:sz w:val="19"/>
          <w:szCs w:val="19"/>
          <w:rtl w:val="0"/>
        </w:rPr>
        <w:t xml:space="preserve">, – And this marks the initial entrance into the name and identity of a Jew, </w:t>
      </w:r>
      <w:r w:rsidDel="00000000" w:rsidR="00000000" w:rsidRPr="00000000">
        <w:rPr>
          <w:rFonts w:ascii="Times New Roman" w:cs="Times New Roman" w:eastAsia="Times New Roman" w:hAnsi="Times New Roman"/>
          <w:b w:val="0"/>
          <w:bCs w:val="0"/>
          <w:sz w:val="19"/>
          <w:szCs w:val="19"/>
          <w:rtl w:val="1"/>
        </w:rPr>
        <w:t>לִהְיוֹת אַרְבַּע אַמּוֹת שֶׁלּוֹ מְקוֹם מִשְׁכָּן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that his personal four cubits become an indwelling sanctuary for Hashem, blessed be He.</w:t>
      </w:r>
    </w:p>
    <w:p w:rsidR="00000000" w:rsidDel="00000000" w:rsidP="00000000" w:rsidRDefault="00000000" w:rsidRPr="00000000" w14:paraId="000001D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E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וְאַחַר כָּךְ "וְהָיָה זַרְעֲךָ" – הַהִתְפַּשְּׁטוּת</w:t>
      </w:r>
      <w:r w:rsidDel="00000000" w:rsidR="00000000" w:rsidRPr="00000000">
        <w:rPr>
          <w:rFonts w:ascii="Times New Roman" w:cs="Times New Roman" w:eastAsia="Times New Roman" w:hAnsi="Times New Roman"/>
          <w:b w:val="1"/>
          <w:bCs w:val="1"/>
          <w:sz w:val="19"/>
          <w:szCs w:val="19"/>
          <w:rtl w:val="0"/>
        </w:rPr>
        <w:t xml:space="preserve">, – And afterward, "and your seed shall be [as the dust of the earth]" represents the expansive multiplication, </w:t>
      </w:r>
      <w:r w:rsidDel="00000000" w:rsidR="00000000" w:rsidRPr="00000000">
        <w:rPr>
          <w:rFonts w:ascii="Times New Roman" w:cs="Times New Roman" w:eastAsia="Times New Roman" w:hAnsi="Times New Roman"/>
          <w:b w:val="0"/>
          <w:bCs w:val="0"/>
          <w:sz w:val="19"/>
          <w:szCs w:val="19"/>
          <w:rtl w:val="1"/>
        </w:rPr>
        <w:t>וְהוּא מִמִּדַּת הַגְּבוּרָה</w:t>
      </w:r>
      <w:r w:rsidDel="00000000" w:rsidR="00000000" w:rsidRPr="00000000">
        <w:rPr>
          <w:rFonts w:ascii="Times New Roman" w:cs="Times New Roman" w:eastAsia="Times New Roman" w:hAnsi="Times New Roman"/>
          <w:b w:val="1"/>
          <w:bCs w:val="1"/>
          <w:sz w:val="19"/>
          <w:szCs w:val="19"/>
          <w:rtl w:val="0"/>
        </w:rPr>
        <w:t xml:space="preserve">, – and this derives from the attribute of Gevurah, </w:t>
      </w:r>
      <w:r>
        <w:rPr>
          <w:rFonts w:ascii="Times New Roman" w:cs="Times New Roman" w:eastAsia="Times New Roman" w:hAnsi="Times New Roman"/>
          <w:b w:val="0"/>
          <w:bCs w:val="0"/>
          <w:sz w:val="19"/>
          <w:szCs w:val="19"/>
          <w:rtl w:val="1"/>
        </w:rPr>
        <w:t xml:space="preserve">כַּנּוֹדָע מִמִּזְמוֹר: "אַשְׁרֵי כָּל יְרֵא ה' וְגוֹמֵר</w:t>
      </w:r>
      <w:r>
        <w:rPr>
          <w:rStyle w:val="FootnoteReference"/>
          <w:rFonts w:ascii="Times New Roman" w:hAnsi="Times New Roman" w:eastAsia="Times New Roman" w:cs="Times New Roman"/>
          <w:sz w:val="19"/>
          <w:szCs w:val="19"/>
          <w:rtl/>
        </w:rPr>
        <w:footnoteReference w:id="393"/>
      </w:r>
      <w:r w:rsidDel="00000000" w:rsidR="00000000" w:rsidRPr="00000000">
        <w:rPr>
          <w:rFonts w:ascii="Times New Roman" w:cs="Times New Roman" w:eastAsia="Times New Roman" w:hAnsi="Times New Roman"/>
          <w:b w:val="1"/>
          <w:bCs w:val="1"/>
          <w:sz w:val="19"/>
          <w:szCs w:val="19"/>
          <w:rtl w:val="0"/>
        </w:rPr>
        <w:t xml:space="preserve">", – as is known from the psalm: "Praiseworthy is everyone who fears Hashem, etc." (Psalms 128:1), </w:t>
      </w:r>
      <w:r w:rsidDel="00000000" w:rsidR="00000000" w:rsidRPr="00000000">
        <w:rPr>
          <w:rFonts w:ascii="Times New Roman" w:cs="Times New Roman" w:eastAsia="Times New Roman" w:hAnsi="Times New Roman"/>
          <w:b w:val="0"/>
          <w:bCs w:val="0"/>
          <w:sz w:val="19"/>
          <w:szCs w:val="19"/>
          <w:rtl w:val="1"/>
        </w:rPr>
        <w:t>וְ"הַלְלוּיָהּ, אַשְׁרֵי אִישׁ יָרֵא אֶת ה' וְגוֹמֵר</w:t>
      </w:r>
      <w:r w:rsidDel="00000000" w:rsidR="00000000" w:rsidRPr="00000000">
        <w:rPr>
          <w:rFonts w:ascii="Times New Roman" w:cs="Times New Roman" w:eastAsia="Times New Roman" w:hAnsi="Times New Roman"/>
          <w:b w:val="1"/>
          <w:bCs w:val="1"/>
          <w:sz w:val="19"/>
          <w:szCs w:val="19"/>
          <w:rtl w:val="0"/>
        </w:rPr>
        <w:t>". – and "Hallelujah, praiseworthy is the man who fears Hashem, etc. [his seed shall be mighty upon earth]" (Psalms 112:1–2).</w:t>
      </w:r>
    </w:p>
    <w:p w:rsidR="00000000" w:rsidDel="00000000" w:rsidP="00000000" w:rsidRDefault="00000000" w:rsidRPr="00000000" w14:paraId="000001E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E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וּבִרְכַּת "וּפָרַצְתָּ" הוּא נַחֲלַת יַעֲקֹב אָבִינוּ עָלָיו הַשָּׁלוֹם</w:t>
      </w:r>
      <w:r w:rsidDel="00000000" w:rsidR="00000000" w:rsidRPr="00000000">
        <w:rPr>
          <w:rFonts w:ascii="Times New Roman" w:cs="Times New Roman" w:eastAsia="Times New Roman" w:hAnsi="Times New Roman"/>
          <w:b w:val="1"/>
          <w:bCs w:val="1"/>
          <w:sz w:val="19"/>
          <w:szCs w:val="19"/>
          <w:rtl w:val="0"/>
        </w:rPr>
        <w:t xml:space="preserve">, – And the blessing of "and you shall spread abroad (u-faratzta)" is the heritage of our father Jacob, peace be upon him (Tiferet), </w:t>
      </w:r>
      <w:r w:rsidDel="00000000" w:rsidR="00000000" w:rsidRPr="00000000">
        <w:rPr>
          <w:rFonts w:ascii="Times New Roman" w:cs="Times New Roman" w:eastAsia="Times New Roman" w:hAnsi="Times New Roman"/>
          <w:b w:val="0"/>
          <w:bCs w:val="0"/>
          <w:sz w:val="19"/>
          <w:szCs w:val="19"/>
          <w:rtl w:val="1"/>
        </w:rPr>
        <w:t>נַחֲלָה בְּלִי מְצָרִים</w:t>
      </w:r>
      <w:r w:rsidDel="00000000" w:rsidR="00000000" w:rsidRPr="00000000">
        <w:rPr>
          <w:rFonts w:ascii="Times New Roman" w:cs="Times New Roman" w:eastAsia="Times New Roman" w:hAnsi="Times New Roman"/>
          <w:b w:val="1"/>
          <w:bCs w:val="1"/>
          <w:sz w:val="19"/>
          <w:szCs w:val="19"/>
          <w:rtl w:val="0"/>
        </w:rPr>
        <w:t xml:space="preserve">, – a boundless, unrestricted heritage, </w:t>
      </w:r>
      <w:r w:rsidDel="00000000" w:rsidR="00000000" w:rsidRPr="00000000">
        <w:rPr>
          <w:rFonts w:ascii="Times New Roman" w:cs="Times New Roman" w:eastAsia="Times New Roman" w:hAnsi="Times New Roman"/>
          <w:b w:val="0"/>
          <w:bCs w:val="0"/>
          <w:sz w:val="19"/>
          <w:szCs w:val="19"/>
          <w:rtl w:val="1"/>
        </w:rPr>
        <w:t>שֶׁיִּפְרוֹץ הַמֵּיצַר וְהַגְּבוּל</w:t>
      </w:r>
      <w:r w:rsidDel="00000000" w:rsidR="00000000" w:rsidRPr="00000000">
        <w:rPr>
          <w:rFonts w:ascii="Times New Roman" w:cs="Times New Roman" w:eastAsia="Times New Roman" w:hAnsi="Times New Roman"/>
          <w:b w:val="1"/>
          <w:bCs w:val="1"/>
          <w:sz w:val="19"/>
          <w:szCs w:val="19"/>
          <w:rtl w:val="0"/>
        </w:rPr>
        <w:t xml:space="preserve">; – bursting through all confinement and limitation; </w:t>
      </w:r>
      <w:r w:rsidDel="00000000" w:rsidR="00000000" w:rsidRPr="00000000">
        <w:rPr>
          <w:rFonts w:ascii="Times New Roman" w:cs="Times New Roman" w:eastAsia="Times New Roman" w:hAnsi="Times New Roman"/>
          <w:b w:val="0"/>
          <w:bCs w:val="0"/>
          <w:sz w:val="19"/>
          <w:szCs w:val="19"/>
          <w:rtl w:val="1"/>
        </w:rPr>
        <w:t>וְזֶהוּ עַל יְדֵי הַקְּדוּשׁוֹת וְהַהַבְדָּלָה מֵעוֹלָם הַזֶּה שֶׁהוּא עוֹלַם הַגְּבוּל</w:t>
      </w:r>
      <w:r w:rsidDel="00000000" w:rsidR="00000000" w:rsidRPr="00000000">
        <w:rPr>
          <w:rFonts w:ascii="Times New Roman" w:cs="Times New Roman" w:eastAsia="Times New Roman" w:hAnsi="Times New Roman"/>
          <w:b w:val="1"/>
          <w:bCs w:val="1"/>
          <w:sz w:val="19"/>
          <w:szCs w:val="19"/>
          <w:rtl w:val="0"/>
        </w:rPr>
        <w:t xml:space="preserve">, – and this is attained through sacred devotions and separation from this world which is a world of boundaries, </w:t>
      </w:r>
      <w:r w:rsidDel="00000000" w:rsidR="00000000" w:rsidRPr="00000000">
        <w:rPr>
          <w:rFonts w:ascii="Times New Roman" w:cs="Times New Roman" w:eastAsia="Times New Roman" w:hAnsi="Times New Roman"/>
          <w:b w:val="0"/>
          <w:bCs w:val="0"/>
          <w:sz w:val="19"/>
          <w:szCs w:val="19"/>
          <w:rtl w:val="1"/>
        </w:rPr>
        <w:t>וְנִדְבָּק בַּמֶּה שֶׁלְּמַעְלָה מֵהַגְּבוּל</w:t>
      </w:r>
      <w:r w:rsidDel="00000000" w:rsidR="00000000" w:rsidRPr="00000000">
        <w:rPr>
          <w:rFonts w:ascii="Times New Roman" w:cs="Times New Roman" w:eastAsia="Times New Roman" w:hAnsi="Times New Roman"/>
          <w:b w:val="1"/>
          <w:bCs w:val="1"/>
          <w:sz w:val="19"/>
          <w:szCs w:val="19"/>
          <w:rtl w:val="0"/>
        </w:rPr>
        <w:t>. – cleaving unto that which transcends every boundary.</w:t>
      </w:r>
    </w:p>
    <w:p w:rsidR="00000000" w:rsidDel="00000000" w:rsidP="00000000" w:rsidRDefault="00000000" w:rsidRPr="00000000" w14:paraId="000001E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E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וְנִבְרֲכוּ וְגוֹמֵר" הוּא נִיצּוּחַ הָעוֹבְדֵי כּוֹכָבִים וּמַזָּלוֹת</w:t>
      </w:r>
      <w:r w:rsidDel="00000000" w:rsidR="00000000" w:rsidRPr="00000000">
        <w:rPr>
          <w:rFonts w:ascii="Times New Roman" w:cs="Times New Roman" w:eastAsia="Times New Roman" w:hAnsi="Times New Roman"/>
          <w:b w:val="1"/>
          <w:bCs w:val="1"/>
          <w:sz w:val="19"/>
          <w:szCs w:val="19"/>
          <w:rtl w:val="0"/>
        </w:rPr>
        <w:t xml:space="preserve">, – "And [in you] shall be blessed [all the families of the earth], etc." represents the triumph over the idolaters, </w:t>
      </w:r>
      <w:r w:rsidDel="00000000" w:rsidR="00000000" w:rsidRPr="00000000">
        <w:rPr>
          <w:rFonts w:ascii="Times New Roman" w:cs="Times New Roman" w:eastAsia="Times New Roman" w:hAnsi="Times New Roman"/>
          <w:b w:val="0"/>
          <w:bCs w:val="0"/>
          <w:sz w:val="19"/>
          <w:szCs w:val="19"/>
          <w:rtl w:val="1"/>
        </w:rPr>
        <w:t>דְּמַלְאָךְ רָע יַעֲנֶה "אָמֵן" בְּעָלְכָרְחו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wherein the evil angel is compelled to respond "Amen" against his will; </w:t>
      </w:r>
      <w:r w:rsidDel="00000000" w:rsidR="00000000" w:rsidRPr="00000000">
        <w:rPr>
          <w:rFonts w:ascii="Times New Roman" w:cs="Times New Roman" w:eastAsia="Times New Roman" w:hAnsi="Times New Roman"/>
          <w:b w:val="0"/>
          <w:bCs w:val="0"/>
          <w:sz w:val="19"/>
          <w:szCs w:val="19"/>
          <w:rtl w:val="1"/>
        </w:rPr>
        <w:t>זֶהוּ נֶגֶד הַנֵּצַח (</w:t>
      </w:r>
      <w:r>
        <w:rPr>
          <w:rFonts w:ascii="Times New Roman" w:cs="Times New Roman" w:eastAsia="Times New Roman" w:hAnsi="Times New Roman"/>
          <w:b w:val="0"/>
          <w:bCs w:val="0"/>
          <w:sz w:val="19"/>
          <w:szCs w:val="19"/>
          <w:rtl w:val="1"/>
        </w:rPr>
        <w:t>כְּמוֹ שֶׁכָּתוּב</w:t>
      </w:r>
      <w:hyperlink r:id="rId1183">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1184">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18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8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18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88">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118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90">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19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192">
        <w:r>
          <w:rPr>
            <w:rFonts w:ascii="Times New Roman" w:cs="Times New Roman" w:eastAsia="Times New Roman" w:hAnsi="Times New Roman"/>
            <w:b w:val="0"/>
            <w:bCs w:val="0"/>
            <w:sz w:val="19"/>
            <w:szCs w:val="19"/>
            <w:u w:val="none"/>
            <w:rtl w:val="1"/>
          </w:rPr>
          <w:t xml:space="preserve">נח</w:t>
        </w:r>
        <w:r>
          <w:rPr>
            <w:rStyle w:val="FootnoteReference"/>
            <w:rFonts w:ascii="Times New Roman" w:hAnsi="Times New Roman" w:eastAsia="Times New Roman" w:cs="Times New Roman"/>
            <w:sz w:val="19"/>
            <w:szCs w:val="19"/>
            <w:rtl/>
          </w:rPr>
          <w:footnoteReference w:id="394"/>
        </w:r>
      </w:hyperlink>
      <w:hyperlink r:id="rId1193">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cs="Times New Roman" w:eastAsia="Times New Roman" w:hAnsi="Times New Roman"/>
          <w:b w:val="1"/>
          <w:bCs w:val="1"/>
          <w:sz w:val="19"/>
          <w:szCs w:val="19"/>
          <w:rtl w:val="0"/>
        </w:rPr>
        <w:t>). – this corresponds to the attribute of Netzach (Eternity/Victory; as written in Berakhot 58a).</w:t>
      </w:r>
    </w:p>
    <w:p w:rsidR="00000000" w:rsidDel="00000000" w:rsidP="00000000" w:rsidRDefault="00000000" w:rsidRPr="00000000" w14:paraId="000001E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E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וְאָנֹכִי אֶהְיֶה עִמָּךְ" הוּא נֶגֶד הַהוֹד</w:t>
      </w:r>
      <w:r w:rsidDel="00000000" w:rsidR="00000000" w:rsidRPr="00000000">
        <w:rPr>
          <w:rFonts w:ascii="Times New Roman" w:cs="Times New Roman" w:eastAsia="Times New Roman" w:hAnsi="Times New Roman"/>
          <w:b w:val="1"/>
          <w:bCs w:val="1"/>
          <w:sz w:val="19"/>
          <w:szCs w:val="19"/>
          <w:rtl w:val="0"/>
        </w:rPr>
        <w:t xml:space="preserve">, – "And behold, I will be with you" corresponds to the attribute of Hod, </w:t>
      </w:r>
      <w:r w:rsidDel="00000000" w:rsidR="00000000" w:rsidRPr="00000000">
        <w:rPr>
          <w:rFonts w:ascii="Times New Roman" w:cs="Times New Roman" w:eastAsia="Times New Roman" w:hAnsi="Times New Roman"/>
          <w:b w:val="0"/>
          <w:bCs w:val="0"/>
          <w:sz w:val="19"/>
          <w:szCs w:val="19"/>
          <w:rtl w:val="1"/>
        </w:rPr>
        <w:t>דְּשָׁם הַיִּחוּד קוּדְשָׁא בְּרִיךְ הוּא וּשְׁכִינְתֵיהּ כַּנּוֹדָע</w:t>
      </w:r>
      <w:r w:rsidDel="00000000" w:rsidR="00000000" w:rsidRPr="00000000">
        <w:rPr>
          <w:rFonts w:ascii="Times New Roman" w:cs="Times New Roman" w:eastAsia="Times New Roman" w:hAnsi="Times New Roman"/>
          <w:b w:val="1"/>
          <w:bCs w:val="1"/>
          <w:sz w:val="19"/>
          <w:szCs w:val="19"/>
          <w:rtl w:val="0"/>
        </w:rPr>
        <w:t xml:space="preserve">: – for there takes place the unification of the Holy One, blessed be He, and His Shechinah, as is known: </w:t>
      </w:r>
      <w:r w:rsidDel="00000000" w:rsidR="00000000" w:rsidRPr="00000000">
        <w:rPr>
          <w:rFonts w:ascii="Times New Roman" w:cs="Times New Roman" w:eastAsia="Times New Roman" w:hAnsi="Times New Roman"/>
          <w:b w:val="0"/>
          <w:bCs w:val="0"/>
          <w:sz w:val="19"/>
          <w:szCs w:val="19"/>
          <w:rtl w:val="1"/>
        </w:rPr>
        <w:t>אִיהוּ בְּנֵצַח וְאִיהִי בְּהוֹד</w:t>
      </w:r>
      <w:r w:rsidDel="00000000" w:rsidR="00000000" w:rsidRPr="00000000">
        <w:rPr>
          <w:rFonts w:ascii="Times New Roman" w:cs="Times New Roman" w:eastAsia="Times New Roman" w:hAnsi="Times New Roman"/>
          <w:b w:val="1"/>
          <w:bCs w:val="1"/>
          <w:sz w:val="19"/>
          <w:szCs w:val="19"/>
          <w:rtl w:val="0"/>
        </w:rPr>
        <w:t xml:space="preserve">, – He is rooted in Netzach and She in Hod; </w:t>
      </w:r>
      <w:r w:rsidDel="00000000" w:rsidR="00000000" w:rsidRPr="00000000">
        <w:rPr>
          <w:rFonts w:ascii="Times New Roman" w:cs="Times New Roman" w:eastAsia="Times New Roman" w:hAnsi="Times New Roman"/>
          <w:b w:val="0"/>
          <w:bCs w:val="0"/>
          <w:sz w:val="19"/>
          <w:szCs w:val="19"/>
          <w:rtl w:val="1"/>
        </w:rPr>
        <w:t>וּכְמוֹ שֶׁכָּתוּב: "נָחִיתָ כַצֹּאן עַמֶּךָ בְּיַד מֹשֶׁה וְאַהֲרֹן</w:t>
      </w:r>
      <w:r w:rsidDel="00000000" w:rsidR="00000000" w:rsidRPr="00000000">
        <w:rPr>
          <w:rFonts w:ascii="Times New Roman" w:cs="Times New Roman" w:eastAsia="Times New Roman" w:hAnsi="Times New Roman"/>
          <w:b w:val="1"/>
          <w:bCs w:val="1"/>
          <w:sz w:val="19"/>
          <w:szCs w:val="19"/>
          <w:rtl w:val="0"/>
        </w:rPr>
        <w:t xml:space="preserve">", – and as it is written (Psalms 77:21): "You led Your people like a flock by the hand of Moses and Aaron", </w:t>
      </w:r>
      <w:r w:rsidDel="00000000" w:rsidR="00000000" w:rsidRPr="00000000">
        <w:rPr>
          <w:rFonts w:ascii="Times New Roman" w:cs="Times New Roman" w:eastAsia="Times New Roman" w:hAnsi="Times New Roman"/>
          <w:b w:val="0"/>
          <w:bCs w:val="0"/>
          <w:sz w:val="19"/>
          <w:szCs w:val="19"/>
          <w:rtl w:val="1"/>
        </w:rPr>
        <w:t>וּבְדַרְגָּא דְּאַהֲרֹן "יָבֹא אֶל הַקֹּדֶשׁ" לִפְנַי וְלִפְנִים</w:t>
      </w:r>
      <w:r w:rsidDel="00000000" w:rsidR="00000000" w:rsidRPr="00000000">
        <w:rPr>
          <w:rFonts w:ascii="Times New Roman" w:cs="Times New Roman" w:eastAsia="Times New Roman" w:hAnsi="Times New Roman"/>
          <w:b w:val="1"/>
          <w:bCs w:val="1"/>
          <w:sz w:val="19"/>
          <w:szCs w:val="19"/>
          <w:rtl w:val="0"/>
        </w:rPr>
        <w:t xml:space="preserve">, – and through the priestly rung of Aaron one enters "into the holy place" into the innermost Holy of Holies, </w:t>
      </w:r>
      <w:r w:rsidDel="00000000" w:rsidR="00000000" w:rsidRPr="00000000">
        <w:rPr>
          <w:rFonts w:ascii="Times New Roman" w:cs="Times New Roman" w:eastAsia="Times New Roman" w:hAnsi="Times New Roman"/>
          <w:b w:val="0"/>
          <w:bCs w:val="0"/>
          <w:sz w:val="19"/>
          <w:szCs w:val="19"/>
          <w:rtl w:val="1"/>
        </w:rPr>
        <w:t>דְּהַיְינוּ "אָנֹכִי עִמָּךְ"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which is the literal manifestation of "I am with you."</w:t>
      </w:r>
    </w:p>
    <w:p w:rsidR="00000000" w:rsidDel="00000000" w:rsidP="00000000" w:rsidRDefault="00000000" w:rsidRPr="00000000" w14:paraId="000001E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E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וּשְׁמַרְתִּיךָ וְגוֹמֵר" הוּא נֶגֶד הַיְסוֹד</w:t>
      </w:r>
      <w:r w:rsidDel="00000000" w:rsidR="00000000" w:rsidRPr="00000000">
        <w:rPr>
          <w:rFonts w:ascii="Times New Roman" w:cs="Times New Roman" w:eastAsia="Times New Roman" w:hAnsi="Times New Roman"/>
          <w:b w:val="1"/>
          <w:bCs w:val="1"/>
          <w:sz w:val="19"/>
          <w:szCs w:val="19"/>
          <w:rtl w:val="0"/>
        </w:rPr>
        <w:t xml:space="preserve">, – "And I will keep you, etc." corresponds to the attribute of Yesod, </w:t>
      </w:r>
      <w:r w:rsidDel="00000000" w:rsidR="00000000" w:rsidRPr="00000000">
        <w:rPr>
          <w:rFonts w:ascii="Times New Roman" w:cs="Times New Roman" w:eastAsia="Times New Roman" w:hAnsi="Times New Roman"/>
          <w:b w:val="0"/>
          <w:bCs w:val="0"/>
          <w:sz w:val="19"/>
          <w:szCs w:val="19"/>
          <w:rtl w:val="1"/>
        </w:rPr>
        <w:t>בָּהּ דְּנִקְרָא "הִילּוּך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wherein lies the faculty termed "walking" (hilukh), </w:t>
      </w:r>
      <w:r>
        <w:rPr>
          <w:rFonts w:ascii="Times New Roman" w:cs="Times New Roman" w:eastAsia="Times New Roman" w:hAnsi="Times New Roman"/>
          <w:b w:val="0"/>
          <w:bCs w:val="0"/>
          <w:sz w:val="19"/>
          <w:szCs w:val="19"/>
          <w:rtl w:val="1"/>
        </w:rPr>
        <w:t xml:space="preserve">כְּמוֹ שֶׁדָּרְשׁוּ רַבּוֹתֵינוּ זִכְרוֹנָם לִבְרָכָה בְּיוֹמָא (עד סוֹף עַמּוּד ב)</w:t>
      </w:r>
      <w:r>
        <w:rPr>
          <w:rStyle w:val="FootnoteReference"/>
          <w:rFonts w:ascii="Times New Roman" w:hAnsi="Times New Roman" w:eastAsia="Times New Roman" w:cs="Times New Roman"/>
          <w:sz w:val="19"/>
          <w:szCs w:val="19"/>
          <w:rtl/>
        </w:rPr>
        <w:footnoteReference w:id="395"/>
      </w:r>
      <w:r>
        <w:rPr>
          <w:rFonts w:ascii="Times New Roman" w:cs="Times New Roman" w:eastAsia="Times New Roman" w:hAnsi="Times New Roman"/>
          <w:b w:val="0"/>
          <w:bCs w:val="0"/>
          <w:sz w:val="19"/>
          <w:szCs w:val="19"/>
          <w:rtl w:val="1"/>
        </w:rPr>
        <w:t xml:space="preserve"> עַל פָּסוּק "מַהֲלַךְ נֶפֶש</w:t>
      </w:r>
      <w:r>
        <w:rPr>
          <w:rFonts w:ascii="Times New Roman" w:cs="Times New Roman" w:eastAsia="Times New Roman" w:hAnsi="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396"/>
      </w:r>
      <w:r>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our Sages of blessed memory expounded in Yoma (74b end) on the verse "the journey of the soul", </w:t>
      </w:r>
      <w:r w:rsidDel="00000000" w:rsidR="00000000" w:rsidRPr="00000000">
        <w:rPr>
          <w:rFonts w:ascii="Times New Roman" w:cs="Times New Roman" w:eastAsia="Times New Roman" w:hAnsi="Times New Roman"/>
          <w:b w:val="0"/>
          <w:bCs w:val="0"/>
          <w:sz w:val="19"/>
          <w:szCs w:val="19"/>
          <w:rtl w:val="1"/>
        </w:rPr>
        <w:t>וּבִבְרָכוֹת (</w:t>
      </w:r>
      <w:hyperlink r:id="rId1194">
        <w:r>
          <w:rPr>
            <w:rFonts w:ascii="Times New Roman" w:cs="Times New Roman" w:eastAsia="Times New Roman" w:hAnsi="Times New Roman"/>
            <w:b w:val="0"/>
            <w:bCs w:val="0"/>
            <w:sz w:val="19"/>
            <w:szCs w:val="19"/>
            <w:u w:val="none"/>
            <w:rtl w:val="1"/>
          </w:rPr>
          <w:t xml:space="preserve">יא</w:t>
        </w:r>
        <w:r>
          <w:rPr>
            <w:rStyle w:val="FootnoteReference"/>
            <w:rFonts w:ascii="Times New Roman" w:hAnsi="Times New Roman" w:eastAsia="Times New Roman" w:cs="Times New Roman"/>
            <w:sz w:val="19"/>
            <w:szCs w:val="19"/>
            <w:rtl/>
          </w:rPr>
          <w:footnoteReference w:id="397"/>
        </w:r>
      </w:hyperlink>
      <w:hyperlink r:id="rId119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פָּסוּק "וּבְלֶכְתְּךָ בַדֶּרֶך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Berakhot (11a) on the verse "and when you walk by the way", </w:t>
      </w:r>
      <w:r w:rsidDel="00000000" w:rsidR="00000000" w:rsidRPr="00000000">
        <w:rPr>
          <w:rFonts w:ascii="Times New Roman" w:cs="Times New Roman" w:eastAsia="Times New Roman" w:hAnsi="Times New Roman"/>
          <w:b w:val="0"/>
          <w:bCs w:val="0"/>
          <w:sz w:val="19"/>
          <w:szCs w:val="19"/>
          <w:rtl w:val="1"/>
        </w:rPr>
        <w:t>וְשָׁם צָרִיךְ שִׁימּוּר</w:t>
      </w:r>
      <w:r w:rsidDel="00000000" w:rsidR="00000000" w:rsidRPr="00000000">
        <w:rPr>
          <w:rFonts w:ascii="Times New Roman" w:cs="Times New Roman" w:eastAsia="Times New Roman" w:hAnsi="Times New Roman"/>
          <w:b w:val="1"/>
          <w:bCs w:val="1"/>
          <w:sz w:val="19"/>
          <w:szCs w:val="19"/>
          <w:rtl w:val="0"/>
        </w:rPr>
        <w:t xml:space="preserve">, – and there spiritual vigilance and safeguarding are essential; </w:t>
      </w:r>
      <w:r w:rsidDel="00000000" w:rsidR="00000000" w:rsidRPr="00000000">
        <w:rPr>
          <w:rFonts w:ascii="Times New Roman" w:cs="Times New Roman" w:eastAsia="Times New Roman" w:hAnsi="Times New Roman"/>
          <w:b w:val="0"/>
          <w:bCs w:val="0"/>
          <w:sz w:val="19"/>
          <w:szCs w:val="19"/>
          <w:rtl w:val="1"/>
        </w:rPr>
        <w:t>כַּנּוֹדָע דִּבְרֵי רַבּוֹתֵינוּ זִכְרוֹנָם לִבְרָכָה (מִדְרָשׁ רַבָּה רֵישׁ פָּרָשַׁת תַּזְרִיע</w:t>
      </w:r>
      <w:r>
        <w:rPr>
          <w:rFonts w:ascii="Times New Roman" w:cs="Times New Roman" w:eastAsia="Times New Roman" w:hAnsi="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398"/>
      </w:r>
      <w:r>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as known from the words of our Sages (Midrash Rabbah, beginning of Parashat Tazria): "</w:t>
      </w:r>
      <w:r w:rsidDel="00000000" w:rsidR="00000000" w:rsidRPr="00000000">
        <w:rPr>
          <w:rFonts w:ascii="Times New Roman" w:cs="Times New Roman" w:eastAsia="Times New Roman" w:hAnsi="Times New Roman"/>
          <w:b w:val="0"/>
          <w:bCs w:val="0"/>
          <w:sz w:val="19"/>
          <w:szCs w:val="19"/>
          <w:rtl w:val="1"/>
        </w:rPr>
        <w:t>אֲפִילּוּ חָסִיד שֶׁבַּחֲסִידִים וְכוּלֵי</w:t>
      </w:r>
      <w:r w:rsidDel="00000000" w:rsidR="00000000" w:rsidRPr="00000000">
        <w:rPr>
          <w:rFonts w:ascii="Times New Roman" w:cs="Times New Roman" w:eastAsia="Times New Roman" w:hAnsi="Times New Roman"/>
          <w:b w:val="1"/>
          <w:bCs w:val="1"/>
          <w:sz w:val="19"/>
          <w:szCs w:val="19"/>
          <w:rtl w:val="0"/>
        </w:rPr>
        <w:t xml:space="preserve">", – "Even the most pious among the pious [cannot escape a trace of sinful thought], etc.", </w:t>
      </w:r>
      <w:r w:rsidDel="00000000" w:rsidR="00000000" w:rsidRPr="00000000">
        <w:rPr>
          <w:rFonts w:ascii="Times New Roman" w:cs="Times New Roman" w:eastAsia="Times New Roman" w:hAnsi="Times New Roman"/>
          <w:b w:val="0"/>
          <w:bCs w:val="0"/>
          <w:sz w:val="19"/>
          <w:szCs w:val="19"/>
          <w:rtl w:val="1"/>
        </w:rPr>
        <w:t>וְאָמְרוּ זֶה עַל יִשַׁי</w:t>
      </w:r>
      <w:r w:rsidDel="00000000" w:rsidR="00000000" w:rsidRPr="00000000">
        <w:rPr>
          <w:rFonts w:ascii="Times New Roman" w:cs="Times New Roman" w:eastAsia="Times New Roman" w:hAnsi="Times New Roman"/>
          <w:b w:val="1"/>
          <w:bCs w:val="1"/>
          <w:sz w:val="19"/>
          <w:szCs w:val="19"/>
          <w:rtl w:val="0"/>
        </w:rPr>
        <w:t xml:space="preserve">; – and they applied this even unto Jesse; </w:t>
      </w:r>
      <w:r w:rsidDel="00000000" w:rsidR="00000000" w:rsidRPr="00000000">
        <w:rPr>
          <w:rFonts w:ascii="Times New Roman" w:cs="Times New Roman" w:eastAsia="Times New Roman" w:hAnsi="Times New Roman"/>
          <w:b w:val="0"/>
          <w:bCs w:val="0"/>
          <w:sz w:val="19"/>
          <w:szCs w:val="19"/>
          <w:rtl w:val="1"/>
        </w:rPr>
        <w:t>וְנִרְאֶה מִזֶּה דְּזֶהוּ "עֶטְיוֹ שֶׁל נָחָש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it appears from this that this is "the counsel of the primordial Serpent" </w:t>
      </w:r>
      <w:r w:rsidDel="00000000" w:rsidR="00000000" w:rsidRPr="00000000">
        <w:rPr>
          <w:rFonts w:ascii="Times New Roman" w:cs="Times New Roman" w:eastAsia="Times New Roman" w:hAnsi="Times New Roman"/>
          <w:b w:val="0"/>
          <w:bCs w:val="0"/>
          <w:sz w:val="19"/>
          <w:szCs w:val="19"/>
          <w:rtl w:val="1"/>
        </w:rPr>
        <w:t>שֶׁאָמְרוּ זִכְרוֹנָם לִבְרָכָה (</w:t>
      </w:r>
      <w:hyperlink r:id="rId1196">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19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198">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19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00">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20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02">
        <w:r>
          <w:rPr>
            <w:rFonts w:ascii="Times New Roman" w:cs="Times New Roman" w:eastAsia="Times New Roman" w:hAnsi="Times New Roman"/>
            <w:b w:val="0"/>
            <w:bCs w:val="0"/>
            <w:sz w:val="19"/>
            <w:szCs w:val="19"/>
            <w:u w:val="none"/>
            <w:rtl w:val="1"/>
          </w:rPr>
          <w:t xml:space="preserve">נה</w:t>
        </w:r>
        <w:r>
          <w:rPr>
            <w:rStyle w:val="FootnoteReference"/>
            <w:rFonts w:ascii="Times New Roman" w:hAnsi="Times New Roman" w:eastAsia="Times New Roman" w:cs="Times New Roman"/>
            <w:sz w:val="19"/>
            <w:szCs w:val="19"/>
            <w:rtl/>
          </w:rPr>
          <w:footnoteReference w:id="399"/>
        </w:r>
      </w:hyperlink>
      <w:hyperlink r:id="rId1203">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בְּיִשַׁי דְּלֹא הָיָה בּוֹ חֵטְא</w:t>
      </w:r>
      <w:r>
        <w:rPr>
          <w:rStyle w:val="FootnoteReference"/>
          <w:rFonts w:ascii="Times New Roman" w:hAnsi="Times New Roman" w:eastAsia="Times New Roman" w:cs="Times New Roman"/>
          <w:sz w:val="19"/>
          <w:szCs w:val="19"/>
          <w:rtl/>
        </w:rPr>
        <w:footnoteReference w:id="400"/>
      </w:r>
      <w:r w:rsidDel="00000000" w:rsidR="00000000" w:rsidRPr="00000000">
        <w:rPr>
          <w:rFonts w:ascii="Times New Roman" w:cs="Times New Roman" w:eastAsia="Times New Roman" w:hAnsi="Times New Roman"/>
          <w:b w:val="1"/>
          <w:bCs w:val="1"/>
          <w:sz w:val="19"/>
          <w:szCs w:val="19"/>
          <w:rtl w:val="0"/>
        </w:rPr>
        <w:t xml:space="preserve">, – concerning which our Sages stated (Shabbat 55b) that Jesse possessed no actual sin, </w:t>
      </w:r>
      <w:r w:rsidDel="00000000" w:rsidR="00000000" w:rsidRPr="00000000">
        <w:rPr>
          <w:rFonts w:ascii="Times New Roman" w:cs="Times New Roman" w:eastAsia="Times New Roman" w:hAnsi="Times New Roman"/>
          <w:b w:val="0"/>
          <w:bCs w:val="0"/>
          <w:sz w:val="19"/>
          <w:szCs w:val="19"/>
          <w:rtl w:val="1"/>
        </w:rPr>
        <w:t>וְזֶה נִקְרָא "עָווֹן מָלֵא</w:t>
      </w:r>
      <w:r w:rsidDel="00000000" w:rsidR="00000000" w:rsidRPr="00000000">
        <w:rPr>
          <w:rFonts w:ascii="Times New Roman" w:cs="Times New Roman" w:eastAsia="Times New Roman" w:hAnsi="Times New Roman"/>
          <w:b w:val="1"/>
          <w:bCs w:val="1"/>
          <w:sz w:val="19"/>
          <w:szCs w:val="19"/>
          <w:rtl w:val="0"/>
        </w:rPr>
        <w:t xml:space="preserve">", – and this is termed an inevitable, systemic "full iniquity", </w:t>
      </w:r>
      <w:r w:rsidDel="00000000" w:rsidR="00000000" w:rsidRPr="00000000">
        <w:rPr>
          <w:rFonts w:ascii="Times New Roman" w:cs="Times New Roman" w:eastAsia="Times New Roman" w:hAnsi="Times New Roman"/>
          <w:b w:val="0"/>
          <w:bCs w:val="0"/>
          <w:sz w:val="19"/>
          <w:szCs w:val="19"/>
          <w:rtl w:val="1"/>
        </w:rPr>
        <w:t>עַל כָּרְחֲךָ דִּלְזֶה כִּיוְּונוּ דְּהוּא עֶטְיוֹ שֶׁל נָחָשׁ שֶׁאֵינוֹ בְּיַד הָאָדָם לְהִינָּצֵל כְּלָל</w:t>
      </w:r>
      <w:r w:rsidDel="00000000" w:rsidR="00000000" w:rsidRPr="00000000">
        <w:rPr>
          <w:rFonts w:ascii="Times New Roman" w:cs="Times New Roman" w:eastAsia="Times New Roman" w:hAnsi="Times New Roman"/>
          <w:b w:val="1"/>
          <w:bCs w:val="1"/>
          <w:sz w:val="19"/>
          <w:szCs w:val="19"/>
          <w:rtl w:val="0"/>
        </w:rPr>
        <w:t xml:space="preserve">. – perforce showing that their intention was the instigation of the Serpent from which it is not within mortal power to escape entirely. </w:t>
      </w:r>
      <w:r w:rsidDel="00000000" w:rsidR="00000000" w:rsidRPr="00000000">
        <w:rPr>
          <w:rFonts w:ascii="Times New Roman" w:cs="Times New Roman" w:eastAsia="Times New Roman" w:hAnsi="Times New Roman"/>
          <w:b w:val="0"/>
          <w:bCs w:val="0"/>
          <w:sz w:val="19"/>
          <w:szCs w:val="19"/>
          <w:rtl w:val="1"/>
        </w:rPr>
        <w:t>וְעַל זֶה נֶאֱמַר: "וּשְׁמַרְתִּיךָ בְּכֹל וְגוֹמֵר</w:t>
      </w:r>
      <w:r w:rsidDel="00000000" w:rsidR="00000000" w:rsidRPr="00000000">
        <w:rPr>
          <w:rFonts w:ascii="Times New Roman" w:cs="Times New Roman" w:eastAsia="Times New Roman" w:hAnsi="Times New Roman"/>
          <w:b w:val="1"/>
          <w:bCs w:val="1"/>
          <w:sz w:val="19"/>
          <w:szCs w:val="19"/>
          <w:rtl w:val="0"/>
        </w:rPr>
        <w:t xml:space="preserve">", – And concerning this it was promised: "and I will keep you in all [wherever you go], etc.", </w:t>
      </w:r>
      <w:r w:rsidDel="00000000" w:rsidR="00000000" w:rsidRPr="00000000">
        <w:rPr>
          <w:rFonts w:ascii="Times New Roman" w:cs="Times New Roman" w:eastAsia="Times New Roman" w:hAnsi="Times New Roman"/>
          <w:b w:val="0"/>
          <w:bCs w:val="0"/>
          <w:sz w:val="19"/>
          <w:szCs w:val="19"/>
          <w:rtl w:val="1"/>
        </w:rPr>
        <w:t>דְּמִכָּל מָקוֹם בְּכָל עִנְיָן לֹא תוּכַל לְהִינָּתֵק כְּלָל מִמֶּנִּי</w:t>
      </w:r>
      <w:r w:rsidDel="00000000" w:rsidR="00000000" w:rsidRPr="00000000">
        <w:rPr>
          <w:rFonts w:ascii="Times New Roman" w:cs="Times New Roman" w:eastAsia="Times New Roman" w:hAnsi="Times New Roman"/>
          <w:b w:val="1"/>
          <w:bCs w:val="1"/>
          <w:sz w:val="19"/>
          <w:szCs w:val="19"/>
          <w:rtl w:val="0"/>
        </w:rPr>
        <w:t xml:space="preserve">. – guaranteeing that in any circumstance you can never become utterly severed from Me. </w:t>
      </w:r>
      <w:r w:rsidDel="00000000" w:rsidR="00000000" w:rsidRPr="00000000">
        <w:rPr>
          <w:rFonts w:ascii="Times New Roman" w:cs="Times New Roman" w:eastAsia="Times New Roman" w:hAnsi="Times New Roman"/>
          <w:b w:val="0"/>
          <w:bCs w:val="0"/>
          <w:sz w:val="19"/>
          <w:szCs w:val="19"/>
          <w:rtl w:val="1"/>
        </w:rPr>
        <w:t>וּבִכְלַל זֶה גַּם כֵּן שֶׁלֹּא יִתְעָרְבוּ חַס וְשָׁלוֹם זֶרַע קֹדֶשׁ בְּעַמֵּי הָאֲרָצוֹת</w:t>
      </w:r>
      <w:r w:rsidDel="00000000" w:rsidR="00000000" w:rsidRPr="00000000">
        <w:rPr>
          <w:rFonts w:ascii="Times New Roman" w:cs="Times New Roman" w:eastAsia="Times New Roman" w:hAnsi="Times New Roman"/>
          <w:b w:val="1"/>
          <w:bCs w:val="1"/>
          <w:sz w:val="19"/>
          <w:szCs w:val="19"/>
          <w:rtl w:val="0"/>
        </w:rPr>
        <w:t xml:space="preserve">, – And within this promise is also included that the holy seed shall never intermingle, Heaven forbid, among the pagan nations, </w:t>
      </w:r>
      <w:r w:rsidDel="00000000" w:rsidR="00000000" w:rsidRPr="00000000">
        <w:rPr>
          <w:rFonts w:ascii="Times New Roman" w:cs="Times New Roman" w:eastAsia="Times New Roman" w:hAnsi="Times New Roman"/>
          <w:b w:val="0"/>
          <w:bCs w:val="0"/>
          <w:sz w:val="19"/>
          <w:szCs w:val="19"/>
          <w:rtl w:val="1"/>
        </w:rPr>
        <w:t>וּכְמוֹ שֶׁכָּתוּב</w:t>
      </w:r>
      <w:hyperlink r:id="rId1204">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1205">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2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07">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2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09">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2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11">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21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13">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2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15">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2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17">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121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19">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2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21">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12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23">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12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25">
        <w:r w:rsidDel="00000000" w:rsidR="00000000" w:rsidRPr="00000000">
          <w:rPr>
            <w:rFonts w:ascii="Times New Roman" w:cs="Times New Roman" w:eastAsia="Times New Roman" w:hAnsi="Times New Roman"/>
            <w:b w:val="0"/>
            <w:bCs w:val="0"/>
            <w:sz w:val="19"/>
            <w:szCs w:val="19"/>
            <w:u w:val="none"/>
            <w:rtl w:val="1"/>
          </w:rPr>
          <w:t xml:space="preserve">הו</w:t>
        </w:r>
      </w:hyperlink>
      <w:hyperlink r:id="rId122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2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2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2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23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3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23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33">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12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3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23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37">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123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39">
        <w:r>
          <w:rPr>
            <w:rFonts w:ascii="Times New Roman" w:cs="Times New Roman" w:eastAsia="Times New Roman" w:hAnsi="Times New Roman"/>
            <w:b w:val="0"/>
            <w:bCs w:val="0"/>
            <w:sz w:val="19"/>
            <w:szCs w:val="19"/>
            <w:u w:val="none"/>
            <w:rtl w:val="1"/>
          </w:rPr>
          <w:t xml:space="preserve">יח</w:t>
        </w:r>
        <w:r>
          <w:rPr>
            <w:rStyle w:val="FootnoteReference"/>
            <w:rFonts w:ascii="Times New Roman" w:hAnsi="Times New Roman" w:eastAsia="Times New Roman" w:cs="Times New Roman"/>
            <w:sz w:val="19"/>
            <w:szCs w:val="19"/>
            <w:rtl/>
          </w:rPr>
          <w:footnoteReference w:id="401"/>
        </w:r>
      </w:hyperlink>
      <w:hyperlink r:id="rId1240">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as written in Tanna DeBei Eliyahu Rabbah (Chapter 18): </w:t>
      </w:r>
      <w:r w:rsidDel="00000000" w:rsidR="00000000" w:rsidRPr="00000000">
        <w:rPr>
          <w:rFonts w:ascii="Times New Roman" w:cs="Times New Roman" w:eastAsia="Times New Roman" w:hAnsi="Times New Roman"/>
          <w:b w:val="0"/>
          <w:bCs w:val="0"/>
          <w:sz w:val="19"/>
          <w:szCs w:val="19"/>
          <w:rtl w:val="1"/>
        </w:rPr>
        <w:t>דְּהַקָּדוֹשׁ בָּרוּךְ הוּא שׁוֹמֵר הָעֲשָׂרָה יוּחֲסִין שֶׁלֹּא יִתְעָרְבוּ וְכוּלֵי</w:t>
      </w:r>
      <w:r w:rsidDel="00000000" w:rsidR="00000000" w:rsidRPr="00000000">
        <w:rPr>
          <w:rFonts w:ascii="Times New Roman" w:cs="Times New Roman" w:eastAsia="Times New Roman" w:hAnsi="Times New Roman"/>
          <w:b w:val="1"/>
          <w:bCs w:val="1"/>
          <w:sz w:val="19"/>
          <w:szCs w:val="19"/>
          <w:rtl w:val="0"/>
        </w:rPr>
        <w:t>. – that the Holy One, blessed be He, preserves the genealogies of Israel from assimilation, etc.</w:t>
      </w:r>
    </w:p>
    <w:p w:rsidR="00000000" w:rsidDel="00000000" w:rsidP="00000000" w:rsidRDefault="00000000" w:rsidRPr="00000000" w14:paraId="000001E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E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וְאַחַר כָּךְ "וַהֲשִׁבֹתִיךָ וְגוֹמֵר" הוּא תַּכְלִית הַשְּׁלֵימוּת</w:t>
      </w:r>
      <w:r w:rsidDel="00000000" w:rsidR="00000000" w:rsidRPr="00000000">
        <w:rPr>
          <w:rFonts w:ascii="Times New Roman" w:cs="Times New Roman" w:eastAsia="Times New Roman" w:hAnsi="Times New Roman"/>
          <w:b w:val="1"/>
          <w:bCs w:val="1"/>
          <w:sz w:val="19"/>
          <w:szCs w:val="19"/>
          <w:rtl w:val="0"/>
        </w:rPr>
        <w:t xml:space="preserve"> – And afterward, "and I will bring you back, etc." represents the ultimate completion (Malchut), </w:t>
      </w:r>
      <w:r w:rsidDel="00000000" w:rsidR="00000000" w:rsidRPr="00000000">
        <w:rPr>
          <w:rFonts w:ascii="Times New Roman" w:cs="Times New Roman" w:eastAsia="Times New Roman" w:hAnsi="Times New Roman"/>
          <w:b w:val="0"/>
          <w:bCs w:val="0"/>
          <w:sz w:val="19"/>
          <w:szCs w:val="19"/>
          <w:rtl w:val="1"/>
        </w:rPr>
        <w:t>וּמִדַּת "סוֹף מַעֲשֶׂה הַנָּעוּץ בִּתְחִלַּת הַמַּחֲשָׁבָה</w:t>
      </w:r>
      <w:r w:rsidDel="00000000" w:rsidR="00000000" w:rsidRPr="00000000">
        <w:rPr>
          <w:rFonts w:ascii="Times New Roman" w:cs="Times New Roman" w:eastAsia="Times New Roman" w:hAnsi="Times New Roman"/>
          <w:b w:val="1"/>
          <w:bCs w:val="1"/>
          <w:sz w:val="19"/>
          <w:szCs w:val="19"/>
          <w:rtl w:val="0"/>
        </w:rPr>
        <w:t xml:space="preserve">", – and the attribute of "the end of action wedged within the initial thought", </w:t>
      </w:r>
      <w:r w:rsidDel="00000000" w:rsidR="00000000" w:rsidRPr="00000000">
        <w:rPr>
          <w:rFonts w:ascii="Times New Roman" w:cs="Times New Roman" w:eastAsia="Times New Roman" w:hAnsi="Times New Roman"/>
          <w:b w:val="0"/>
          <w:bCs w:val="0"/>
          <w:sz w:val="19"/>
          <w:szCs w:val="19"/>
          <w:rtl w:val="1"/>
        </w:rPr>
        <w:t>וְהוּא דַּרְגָּא דְּדָוִד שֶׁהֵקִים עוּלָּהּ שֶׁל תְּשׁוּבָה</w:t>
      </w:r>
      <w:r w:rsidDel="00000000" w:rsidR="00000000" w:rsidRPr="00000000">
        <w:rPr>
          <w:rFonts w:ascii="Times New Roman" w:cs="Times New Roman" w:eastAsia="Times New Roman" w:hAnsi="Times New Roman"/>
          <w:b w:val="1"/>
          <w:bCs w:val="1"/>
          <w:sz w:val="19"/>
          <w:szCs w:val="19"/>
          <w:rtl w:val="0"/>
        </w:rPr>
        <w:t xml:space="preserve">, – which is the royal level of David who established the yoke of repentance; </w:t>
      </w:r>
      <w:r w:rsidDel="00000000" w:rsidR="00000000" w:rsidRPr="00000000">
        <w:rPr>
          <w:rFonts w:ascii="Times New Roman" w:cs="Times New Roman" w:eastAsia="Times New Roman" w:hAnsi="Times New Roman"/>
          <w:b w:val="0"/>
          <w:bCs w:val="0"/>
          <w:sz w:val="19"/>
          <w:szCs w:val="19"/>
          <w:rtl w:val="1"/>
        </w:rPr>
        <w:t>דְּהַגַּם שֶׁהָלַךְ לְמָקוֹם שֶׁהָלַךְ וְנִשְׁקַע בְּמָקוֹם שֶׁנִּשְׁקַע</w:t>
      </w:r>
      <w:r w:rsidDel="00000000" w:rsidR="00000000" w:rsidRPr="00000000">
        <w:rPr>
          <w:rFonts w:ascii="Times New Roman" w:cs="Times New Roman" w:eastAsia="Times New Roman" w:hAnsi="Times New Roman"/>
          <w:b w:val="1"/>
          <w:bCs w:val="1"/>
          <w:sz w:val="19"/>
          <w:szCs w:val="19"/>
          <w:rtl w:val="0"/>
        </w:rPr>
        <w:t xml:space="preserve">, – in that even though a person wandered wherever he wandered and sank wherever he sank, </w:t>
      </w:r>
      <w:r w:rsidDel="00000000" w:rsidR="00000000" w:rsidRPr="00000000">
        <w:rPr>
          <w:rFonts w:ascii="Times New Roman" w:cs="Times New Roman" w:eastAsia="Times New Roman" w:hAnsi="Times New Roman"/>
          <w:b w:val="0"/>
          <w:bCs w:val="0"/>
          <w:sz w:val="19"/>
          <w:szCs w:val="19"/>
          <w:rtl w:val="1"/>
        </w:rPr>
        <w:t>יוּכַל לָשׁוּב לְשָׁרְשׁוֹ וְלִמְקוֹמוֹ בִּקְדוּשָּׁה בַּמַּדְרֵגָה הָעֶלְיוֹנָה</w:t>
      </w:r>
      <w:r w:rsidDel="00000000" w:rsidR="00000000" w:rsidRPr="00000000">
        <w:rPr>
          <w:rFonts w:ascii="Times New Roman" w:cs="Times New Roman" w:eastAsia="Times New Roman" w:hAnsi="Times New Roman"/>
          <w:b w:val="1"/>
          <w:bCs w:val="1"/>
          <w:sz w:val="19"/>
          <w:szCs w:val="19"/>
          <w:rtl w:val="0"/>
        </w:rPr>
        <w:t xml:space="preserve">, – he is capable of returning to his primal root and to his place in holiness at the highest degree, </w:t>
      </w:r>
      <w:r w:rsidDel="00000000" w:rsidR="00000000" w:rsidRPr="00000000">
        <w:rPr>
          <w:rFonts w:ascii="Times New Roman" w:cs="Times New Roman" w:eastAsia="Times New Roman" w:hAnsi="Times New Roman"/>
          <w:b w:val="0"/>
          <w:bCs w:val="0"/>
          <w:sz w:val="19"/>
          <w:szCs w:val="19"/>
          <w:rtl w:val="1"/>
        </w:rPr>
        <w:t>כַּנּוֹדָע לְצוֹפֵי הַמֶּרְכָּבָה דְּכָל אוֹר נִרְאֶה כְּמַרְאֵה הַבָּזָק</w:t>
      </w:r>
      <w:r w:rsidDel="00000000" w:rsidR="00000000" w:rsidRPr="00000000">
        <w:rPr>
          <w:rFonts w:ascii="Times New Roman" w:cs="Times New Roman" w:eastAsia="Times New Roman" w:hAnsi="Times New Roman"/>
          <w:b w:val="1"/>
          <w:bCs w:val="1"/>
          <w:sz w:val="19"/>
          <w:szCs w:val="19"/>
          <w:rtl w:val="0"/>
        </w:rPr>
        <w:t xml:space="preserve">: – as known to the visionaries of the Divine Chariot, that all light is perceived like the appearance of lightning: </w:t>
      </w:r>
      <w:r w:rsidDel="00000000" w:rsidR="00000000" w:rsidRPr="00000000">
        <w:rPr>
          <w:rFonts w:ascii="Times New Roman" w:cs="Times New Roman" w:eastAsia="Times New Roman" w:hAnsi="Times New Roman"/>
          <w:b w:val="0"/>
          <w:bCs w:val="0"/>
          <w:sz w:val="19"/>
          <w:szCs w:val="19"/>
          <w:rtl w:val="1"/>
        </w:rPr>
        <w:t>לִמְקוֹם שֶׁהוֹלְכִים – מִשָּׁם שָׁבִים</w:t>
      </w:r>
      <w:r w:rsidDel="00000000" w:rsidR="00000000" w:rsidRPr="00000000">
        <w:rPr>
          <w:rFonts w:ascii="Times New Roman" w:cs="Times New Roman" w:eastAsia="Times New Roman" w:hAnsi="Times New Roman"/>
          <w:b w:val="1"/>
          <w:bCs w:val="1"/>
          <w:sz w:val="19"/>
          <w:szCs w:val="19"/>
          <w:rtl w:val="0"/>
        </w:rPr>
        <w:t xml:space="preserve">. – to the place they travel—thence they return. </w:t>
      </w:r>
      <w:r w:rsidDel="00000000" w:rsidR="00000000" w:rsidRPr="00000000">
        <w:rPr>
          <w:rFonts w:ascii="Times New Roman" w:cs="Times New Roman" w:eastAsia="Times New Roman" w:hAnsi="Times New Roman"/>
          <w:b w:val="0"/>
          <w:bCs w:val="0"/>
          <w:sz w:val="19"/>
          <w:szCs w:val="19"/>
          <w:rtl w:val="1"/>
        </w:rPr>
        <w:t>הוּא כְּטַעַם "מִשָּׁם יִקָּחֲךָ" – דַּוְוקָא מִשָּׁם</w:t>
      </w:r>
      <w:r w:rsidDel="00000000" w:rsidR="00000000" w:rsidRPr="00000000">
        <w:rPr>
          <w:rFonts w:ascii="Times New Roman" w:cs="Times New Roman" w:eastAsia="Times New Roman" w:hAnsi="Times New Roman"/>
          <w:b w:val="1"/>
          <w:bCs w:val="1"/>
          <w:sz w:val="19"/>
          <w:szCs w:val="19"/>
          <w:rtl w:val="0"/>
        </w:rPr>
        <w:t xml:space="preserve">; – This mirrors the principle (Deuteronomy 30:4): "from thence will He fetch you"—specifically from there; </w:t>
      </w:r>
      <w:r w:rsidDel="00000000" w:rsidR="00000000" w:rsidRPr="00000000">
        <w:rPr>
          <w:rFonts w:ascii="Times New Roman" w:cs="Times New Roman" w:eastAsia="Times New Roman" w:hAnsi="Times New Roman"/>
          <w:b w:val="0"/>
          <w:bCs w:val="0"/>
          <w:sz w:val="19"/>
          <w:szCs w:val="19"/>
          <w:rtl w:val="1"/>
        </w:rPr>
        <w:t>וּמִתַּכְלִית הַשִּׁפְלוּת הוּא מִתְקָרֵב לְגַמְרֵי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out of the absolute nadir of lowliness, he draws close in complete intimacy unto Hashem, blessed be He. </w:t>
      </w:r>
      <w:r>
        <w:rPr>
          <w:rFonts w:ascii="Times New Roman" w:cs="Times New Roman" w:eastAsia="Times New Roman" w:hAnsi="Times New Roman"/>
          <w:b w:val="0"/>
          <w:bCs w:val="0"/>
          <w:sz w:val="19"/>
          <w:szCs w:val="19"/>
          <w:rtl w:val="1"/>
        </w:rPr>
        <w:t xml:space="preserve">וְכַנּוֹדָע דִּבְרֵי רַבּוֹתֵינוּ זִכְרוֹנָם לִבְרָכָה</w:t>
      </w:r>
      <w:r>
        <w:rPr>
          <w:rStyle w:val="FootnoteReference"/>
          <w:rFonts w:ascii="Times New Roman" w:hAnsi="Times New Roman" w:eastAsia="Times New Roman" w:cs="Times New Roman"/>
          <w:sz w:val="19"/>
          <w:szCs w:val="19"/>
          <w:rtl/>
        </w:rPr>
        <w:footnoteReference w:id="402"/>
      </w:r>
      <w:r>
        <w:rPr>
          <w:rFonts w:ascii="Times New Roman" w:cs="Times New Roman" w:eastAsia="Times New Roman" w:hAnsi="Times New Roman"/>
          <w:b w:val="0"/>
          <w:bCs w:val="0"/>
          <w:sz w:val="19"/>
          <w:szCs w:val="19"/>
          <w:rtl w:val="1"/>
        </w:rPr>
        <w:t xml:space="preserve"> (</w:t>
      </w:r>
      <w:hyperlink r:id="rId124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24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4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2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45">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124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47">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24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49">
        <w:r w:rsidDel="00000000" w:rsidR="00000000" w:rsidRPr="00000000">
          <w:rPr>
            <w:rFonts w:ascii="Times New Roman" w:cs="Times New Roman" w:eastAsia="Times New Roman" w:hAnsi="Times New Roman"/>
            <w:b w:val="0"/>
            <w:bCs w:val="0"/>
            <w:sz w:val="19"/>
            <w:szCs w:val="19"/>
            <w:u w:val="none"/>
            <w:rtl w:val="1"/>
          </w:rPr>
          <w:t xml:space="preserve">לד</w:t>
        </w:r>
      </w:hyperlink>
      <w:hyperlink r:id="rId1250">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פָּסוּק "לָרָחוֹק וְלַקָּרוֹב</w:t>
      </w:r>
      <w:r w:rsidDel="00000000" w:rsidR="00000000" w:rsidRPr="00000000">
        <w:rPr>
          <w:rFonts w:ascii="Times New Roman" w:cs="Times New Roman" w:eastAsia="Times New Roman" w:hAnsi="Times New Roman"/>
          <w:b w:val="1"/>
          <w:bCs w:val="1"/>
          <w:sz w:val="19"/>
          <w:szCs w:val="19"/>
          <w:rtl w:val="0"/>
        </w:rPr>
        <w:t xml:space="preserve">", – And as known from the teachings of our Sages (Berakhot 34b) on the verse (Isaiah 57:19): "Peace to him that is far off and to him that is near", </w:t>
      </w:r>
      <w:r w:rsidDel="00000000" w:rsidR="00000000" w:rsidRPr="00000000">
        <w:rPr>
          <w:rFonts w:ascii="Times New Roman" w:cs="Times New Roman" w:eastAsia="Times New Roman" w:hAnsi="Times New Roman"/>
          <w:b w:val="0"/>
          <w:bCs w:val="0"/>
          <w:sz w:val="19"/>
          <w:szCs w:val="19"/>
          <w:rtl w:val="1"/>
        </w:rPr>
        <w:t>דִּ"לְקָרוֹב" הַיְינוּ בַּעַל תְּשׁוּבָה</w:t>
      </w:r>
      <w:r w:rsidDel="00000000" w:rsidR="00000000" w:rsidRPr="00000000">
        <w:rPr>
          <w:rFonts w:ascii="Times New Roman" w:cs="Times New Roman" w:eastAsia="Times New Roman" w:hAnsi="Times New Roman"/>
          <w:b w:val="1"/>
          <w:bCs w:val="1"/>
          <w:sz w:val="19"/>
          <w:szCs w:val="19"/>
          <w:rtl w:val="0"/>
        </w:rPr>
        <w:t xml:space="preserve">; – that "to the near" points to the penitent (ba'al teshuvah); </w:t>
      </w:r>
      <w:r w:rsidDel="00000000" w:rsidR="00000000" w:rsidRPr="00000000">
        <w:rPr>
          <w:rFonts w:ascii="Times New Roman" w:cs="Times New Roman" w:eastAsia="Times New Roman" w:hAnsi="Times New Roman"/>
          <w:b w:val="0"/>
          <w:bCs w:val="0"/>
          <w:sz w:val="19"/>
          <w:szCs w:val="19"/>
          <w:rtl w:val="1"/>
        </w:rPr>
        <w:t>וְעַל כָּל פָּנִים נִקְרָא בַּכָּתוּב "קָרוֹב</w:t>
      </w:r>
      <w:r w:rsidDel="00000000" w:rsidR="00000000" w:rsidRPr="00000000">
        <w:rPr>
          <w:rFonts w:ascii="Times New Roman" w:cs="Times New Roman" w:eastAsia="Times New Roman" w:hAnsi="Times New Roman"/>
          <w:b w:val="1"/>
          <w:bCs w:val="1"/>
          <w:sz w:val="19"/>
          <w:szCs w:val="19"/>
          <w:rtl w:val="0"/>
        </w:rPr>
        <w:t xml:space="preserve">", – and in any event he is termed by Scripture "near", </w:t>
      </w:r>
      <w:r w:rsidDel="00000000" w:rsidR="00000000" w:rsidRPr="00000000">
        <w:rPr>
          <w:rFonts w:ascii="Times New Roman" w:cs="Times New Roman" w:eastAsia="Times New Roman" w:hAnsi="Times New Roman"/>
          <w:b w:val="0"/>
          <w:bCs w:val="0"/>
          <w:sz w:val="19"/>
          <w:szCs w:val="19"/>
          <w:rtl w:val="1"/>
        </w:rPr>
        <w:t>דְּיֵשׁ לוֹ קוּרְבָא יוֹתֵר כְּשֶׁמַּגִּיעַ לְ"מִשָּׁם יִקָּחֲךָ" וְנַעֲשָׂה מִשָּׁם הַהַתְחָלָה</w:t>
      </w:r>
      <w:r w:rsidDel="00000000" w:rsidR="00000000" w:rsidRPr="00000000">
        <w:rPr>
          <w:rFonts w:ascii="Times New Roman" w:cs="Times New Roman" w:eastAsia="Times New Roman" w:hAnsi="Times New Roman"/>
          <w:b w:val="1"/>
          <w:bCs w:val="1"/>
          <w:sz w:val="19"/>
          <w:szCs w:val="19"/>
          <w:rtl w:val="0"/>
        </w:rPr>
        <w:t xml:space="preserve">, – for he attains an even closer intimacy once he arrives at "from thence will He fetch you" and makes that very place his new beginning, </w:t>
      </w:r>
      <w:r w:rsidDel="00000000" w:rsidR="00000000" w:rsidRPr="00000000">
        <w:rPr>
          <w:rFonts w:ascii="Times New Roman" w:cs="Times New Roman" w:eastAsia="Times New Roman" w:hAnsi="Times New Roman"/>
          <w:b w:val="0"/>
          <w:bCs w:val="0"/>
          <w:sz w:val="19"/>
          <w:szCs w:val="19"/>
          <w:rtl w:val="1"/>
        </w:rPr>
        <w:t>אָז מִמֵּילָא הוּא קוֹדֵם בַּמַּדְרֵגָה לְצַדִּיק גָּמוּר</w:t>
      </w:r>
      <w:r w:rsidDel="00000000" w:rsidR="00000000" w:rsidRPr="00000000">
        <w:rPr>
          <w:rFonts w:ascii="Times New Roman" w:cs="Times New Roman" w:eastAsia="Times New Roman" w:hAnsi="Times New Roman"/>
          <w:b w:val="1"/>
          <w:bCs w:val="1"/>
          <w:sz w:val="19"/>
          <w:szCs w:val="19"/>
          <w:rtl w:val="0"/>
        </w:rPr>
        <w:t>. – so that he automatically precedes in spiritual rank even the perfectly righteous.</w:t>
      </w:r>
    </w:p>
    <w:p w:rsidR="00000000" w:rsidDel="00000000" w:rsidP="00000000" w:rsidRDefault="00000000" w:rsidRPr="00000000" w14:paraId="000001EB">
      <w:pPr>
        <w:rPr>
          <w:rFonts w:ascii="Times New Roman" w:cs="Times New Roman" w:eastAsia="Times New Roman" w:hAnsi="Times New Roman"/>
          <w:sz w:val="18"/>
          <w:szCs w:val="18"/>
        </w:rPr>
        <w:sectPr>
          <w:footerReference w:type="default" r:id="rId4109"/>
          <w:headerReference w:type="default" r:id="rId4051"/>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62" w:name="_RLToc0062"/>
      <w:r>
        <w:rPr>
          <w:rFonts w:ascii="Times New Roman" w:hAnsi="Times New Roman" w:eastAsia="Times New Roman" w:cs="Times New Roman"/>
          <w:b w:val="0"/>
          <w:i w:val="0"/>
          <w:sz w:val="21"/>
          <w:szCs w:val="21"/>
        </w:rPr>
        <w:t>Siman 29 - Mind, Heart, and the Rule of the Sages</w:t>
      </w:r>
      <w:bookmarkEnd w:id="9062"/>
    </w:p>
    <w:p>
      <w:pPr>
        <w:keepNext/>
        <w:keepLines/>
        <w:spacing w:before="0" w:after="60" w:line="240" w:lineRule="auto"/>
        <w:jc w:val="center"/>
      </w:pPr>
      <w:r>
        <w:rPr>
          <w:rFonts w:ascii="Times New Roman" w:hAnsi="Times New Roman" w:eastAsia="Times New Roman" w:cs="Times New Roman"/>
          <w:b w:val="0"/>
          <w:i/>
          <w:sz w:val="17"/>
          <w:szCs w:val="17"/>
        </w:rPr>
        <w:t>The mind and heart guide the person, while the sages channel divine judgment into Israel; simple faith ultimately joins revealed truth within the heart.</w:t>
      </w:r>
    </w:p>
    <w:p>
      <w:pPr>
        <w:keepNext/>
        <w:keepLines/>
        <w:spacing w:before="20" w:after="20" w:line="240" w:lineRule="auto"/>
        <w:jc w:val="left"/>
      </w:pPr>
      <w:bookmarkStart w:id="9063" w:name="_RLToc0063"/>
      <w:r>
        <w:rPr>
          <w:rFonts w:ascii="Times New Roman" w:hAnsi="Times New Roman" w:eastAsia="Times New Roman" w:cs="Times New Roman"/>
          <w:b w:val="0"/>
          <w:i w:val="0"/>
          <w:sz w:val="19"/>
          <w:szCs w:val="19"/>
        </w:rPr>
        <w:t>Seif 1 - Mind, Heart, and the Eyes of Israel</w:t>
      </w:r>
      <w:bookmarkEnd w:id="9063"/>
    </w:p>
    <w:p>
      <w:pPr>
        <w:keepNext/>
        <w:keepLines/>
        <w:spacing w:before="0" w:after="60" w:line="240" w:lineRule="auto"/>
        <w:jc w:val="left"/>
      </w:pPr>
      <w:r>
        <w:rPr>
          <w:rFonts w:ascii="Times New Roman" w:hAnsi="Times New Roman" w:eastAsia="Times New Roman" w:cs="Times New Roman"/>
          <w:b w:val="0"/>
          <w:i/>
          <w:sz w:val="17"/>
          <w:szCs w:val="17"/>
        </w:rPr>
        <w:t>The sages join intellect, faith, and heart, directing divine judgment toward inward clarification and salvation.</w:t>
      </w:r>
    </w:p>
    <w:p>
      <w:pPr>
        <w:keepNext/>
        <w:rPr>
          <w:rFonts w:ascii="Times New Roman" w:cs="Times New Roman" w:eastAsia="Times New Roman" w:hAnsi="Times New Roman"/>
          <w:sz w:val="18"/>
          <w:szCs w:val="18"/>
        </w:rPr>
      </w:pPr>
    </w:p>
    <w:p>
      <w:pPr>
        <w:rPr>
          <w:rFonts w:ascii="Times New Roman" w:cs="Times New Roman" w:eastAsia="Times New Roman" w:hAnsi="Times New Roman"/>
          <w:sz w:val="18"/>
          <w:szCs w:val="18"/>
        </w:rPr>
      </w:pPr>
      <w:r>
        <w:rPr>
          <w:rFonts w:ascii="Times New Roman" w:hAnsi="Times New Roman" w:eastAsia="Times New Roman" w:cs="Times New Roman"/>
          <w:b w:val="0"/>
          <w:i w:val="0"/>
          <w:sz w:val="19"/>
          <w:szCs w:val="19"/>
          <w:rtl/>
        </w:rPr>
        <w:t xml:space="preserve">הָאָדָם יֵשׁ לוֹ שְׁנֵי מַנְהִיגִים: הַמּוֹחַ וְהַלֵּב. </w:t>
      </w:r>
      <w:r>
        <w:rPr>
          <w:rFonts w:ascii="Times New Roman" w:hAnsi="Times New Roman" w:eastAsia="Times New Roman" w:cs="Times New Roman"/>
          <w:b/>
          <w:i w:val="0"/>
          <w:sz w:val="19"/>
          <w:szCs w:val="19"/>
        </w:rPr>
        <w:t>– A person has two leaders: the mind and the heart.</w:t>
      </w:r>
      <w:r>
        <w:rPr>
          <w:rFonts w:ascii="Times New Roman" w:hAnsi="Times New Roman" w:eastAsia="Times New Roman" w:cs="Times New Roman"/>
          <w:b w:val="0"/>
          <w:i w:val="0"/>
          <w:sz w:val="19"/>
          <w:szCs w:val="19"/>
          <w:rtl/>
        </w:rPr>
        <w:t xml:space="preserve"> זֶה בְּשִׂכְלִיּוֹת וְעֵצוֹת דֶּרֶךְ חָכְמָה, </w:t>
      </w:r>
      <w:r>
        <w:rPr>
          <w:rFonts w:ascii="Times New Roman" w:hAnsi="Times New Roman" w:eastAsia="Times New Roman" w:cs="Times New Roman"/>
          <w:b/>
          <w:i w:val="0"/>
          <w:sz w:val="19"/>
          <w:szCs w:val="19"/>
        </w:rPr>
        <w:t>– This one in intellectual matters and counsels by way of wisdom,</w:t>
      </w:r>
      <w:r>
        <w:rPr>
          <w:rFonts w:ascii="Times New Roman" w:hAnsi="Times New Roman" w:eastAsia="Times New Roman" w:cs="Times New Roman"/>
          <w:b w:val="0"/>
          <w:i w:val="0"/>
          <w:sz w:val="19"/>
          <w:szCs w:val="19"/>
          <w:rtl/>
        </w:rPr>
        <w:t xml:space="preserve"> וְזֶה בְּכֹחוֹת הַנַּפְשִׁיּוֹת שֶׁכֻּלָּם מֵהַלֵּב, </w:t>
      </w:r>
      <w:r>
        <w:rPr>
          <w:rFonts w:ascii="Times New Roman" w:hAnsi="Times New Roman" w:eastAsia="Times New Roman" w:cs="Times New Roman"/>
          <w:b/>
          <w:i w:val="0"/>
          <w:sz w:val="19"/>
          <w:szCs w:val="19"/>
        </w:rPr>
        <w:t>– and that one in the powers of the soul, all of which stem from the heart,</w:t>
      </w:r>
      <w:r>
        <w:rPr>
          <w:rFonts w:ascii="Times New Roman" w:hAnsi="Times New Roman" w:eastAsia="Times New Roman" w:cs="Times New Roman"/>
          <w:b w:val="0"/>
          <w:i w:val="0"/>
          <w:sz w:val="19"/>
          <w:szCs w:val="19"/>
          <w:rtl/>
        </w:rPr>
        <w:t xml:space="preserve"> כְּמוֹ שֶׁכָּתוּב: "כִּי מִמֶּנּוּ תּוֹצְאוֹת חַיִּים", </w:t>
      </w:r>
      <w:r>
        <w:rPr>
          <w:rFonts w:ascii="Times New Roman" w:hAnsi="Times New Roman" w:eastAsia="Times New Roman" w:cs="Times New Roman"/>
          <w:b/>
          <w:i w:val="0"/>
          <w:sz w:val="19"/>
          <w:szCs w:val="19"/>
        </w:rPr>
        <w:t>– as it is written: "For from it are the issues of life",</w:t>
      </w:r>
      <w:r>
        <w:rPr>
          <w:rFonts w:ascii="Times New Roman" w:hAnsi="Times New Roman" w:eastAsia="Times New Roman" w:cs="Times New Roman"/>
          <w:b w:val="0"/>
          <w:i w:val="0"/>
          <w:sz w:val="19"/>
          <w:szCs w:val="19"/>
          <w:rtl/>
        </w:rPr>
        <w:t xml:space="preserve"> כָּל כֹּחוֹת הַחִיּוּנִיִּים שֶׁבַּגּוּף יוֹצְאִים מִמֶּנּוּ. </w:t>
      </w:r>
      <w:r>
        <w:rPr>
          <w:rFonts w:ascii="Times New Roman" w:hAnsi="Times New Roman" w:eastAsia="Times New Roman" w:cs="Times New Roman"/>
          <w:b/>
          <w:i w:val="0"/>
          <w:sz w:val="19"/>
          <w:szCs w:val="19"/>
        </w:rPr>
        <w:t>– all the vital faculties in the body proceed from it.</w:t>
      </w:r>
      <w:r>
        <w:rPr>
          <w:rFonts w:ascii="Times New Roman" w:hAnsi="Times New Roman" w:eastAsia="Times New Roman" w:cs="Times New Roman"/>
          <w:b w:val="0"/>
          <w:i w:val="0"/>
          <w:sz w:val="19"/>
          <w:szCs w:val="19"/>
          <w:rtl/>
        </w:rPr>
        <w:t xml:space="preserve"> וְעַל זֶה נֶאֱמַר: "לֹא תָתוּרוּ אַחֲרֵי..." וְגוֹמֵר, </w:t>
      </w:r>
      <w:r>
        <w:rPr>
          <w:rFonts w:ascii="Times New Roman" w:hAnsi="Times New Roman" w:eastAsia="Times New Roman" w:cs="Times New Roman"/>
          <w:b/>
          <w:i w:val="0"/>
          <w:sz w:val="19"/>
          <w:szCs w:val="19"/>
        </w:rPr>
        <w:t>– And regarding this it is said: "Do not explore after..." and so forth,</w:t>
      </w:r>
      <w:r>
        <w:rPr>
          <w:rFonts w:ascii="Times New Roman" w:hAnsi="Times New Roman" w:eastAsia="Times New Roman" w:cs="Times New Roman"/>
          <w:b w:val="0"/>
          <w:i w:val="0"/>
          <w:sz w:val="19"/>
          <w:szCs w:val="19"/>
          <w:rtl/>
        </w:rPr>
        <w:t xml:space="preserve"> עַיִן — פֵּירוּשׁ: הַחָכְמָה שֶׁבַּמּוֹחַ, </w:t>
      </w:r>
      <w:r>
        <w:rPr>
          <w:rFonts w:ascii="Times New Roman" w:hAnsi="Times New Roman" w:eastAsia="Times New Roman" w:cs="Times New Roman"/>
          <w:b/>
          <w:i w:val="0"/>
          <w:sz w:val="19"/>
          <w:szCs w:val="19"/>
        </w:rPr>
        <w:t>– eye—meaning: the wisdom in the mind,</w:t>
      </w:r>
      <w:r>
        <w:rPr>
          <w:rFonts w:ascii="Times New Roman" w:hAnsi="Times New Roman" w:eastAsia="Times New Roman" w:cs="Times New Roman"/>
          <w:b w:val="0"/>
          <w:i w:val="0"/>
          <w:sz w:val="19"/>
          <w:szCs w:val="19"/>
          <w:rtl/>
        </w:rPr>
        <w:t xml:space="preserve"> וְכַיָּדוּעַ דְּסַנְהֶדְרִין וְחַכְמֵי יִשְׂרָאֵל נִקְרָאִים "עֵינֵי הָעֵדָה" </w:t>
      </w:r>
      <w:r>
        <w:rPr>
          <w:rFonts w:ascii="Times New Roman" w:hAnsi="Times New Roman" w:eastAsia="Times New Roman" w:cs="Times New Roman"/>
          <w:b/>
          <w:i w:val="0"/>
          <w:sz w:val="19"/>
          <w:szCs w:val="19"/>
        </w:rPr>
        <w:t>– and as is known, the Sanhedrin and the sages of Israel are called "the eyes of the congregation"</w:t>
      </w:r>
      <w:r>
        <w:rPr>
          <w:rFonts w:ascii="Times New Roman" w:hAnsi="Times New Roman" w:eastAsia="Times New Roman" w:cs="Times New Roman"/>
          <w:b w:val="0"/>
          <w:i w:val="0"/>
          <w:sz w:val="19"/>
          <w:szCs w:val="19"/>
          <w:rtl/>
        </w:rPr>
        <w:t xml:space="preserve"> (כְּמוֹ שֶׁכָּתוּב שִׁיר הַשִּׁירִים רַבָּה רֵישׁ פָּרָשָׁה ד וּבְבָבָא בַּתְרָא ד</w:t>
      </w:r>
      <w:r>
        <w:rPr>
          <w:rStyle w:val="FootnoteReference"/>
          <w:rFonts w:ascii="Times New Roman" w:hAnsi="Times New Roman" w:eastAsia="Times New Roman" w:cs="Times New Roman"/>
          <w:sz w:val="19"/>
          <w:szCs w:val="19"/>
          <w:rtl/>
        </w:rPr>
        <w:footnoteReference w:id="403"/>
      </w:r>
      <w:r>
        <w:rPr>
          <w:rFonts w:ascii="Times New Roman" w:hAnsi="Times New Roman" w:eastAsia="Times New Roman" w:cs="Times New Roman"/>
          <w:b w:val="0"/>
          <w:i w:val="0"/>
          <w:sz w:val="19"/>
          <w:szCs w:val="19"/>
          <w:rtl/>
        </w:rPr>
        <w:t xml:space="preserve"> עַמּוּד א). </w:t>
      </w:r>
      <w:r>
        <w:rPr>
          <w:rFonts w:ascii="Times New Roman" w:hAnsi="Times New Roman" w:eastAsia="Times New Roman" w:cs="Times New Roman"/>
          <w:b/>
          <w:i w:val="0"/>
          <w:sz w:val="19"/>
          <w:szCs w:val="19"/>
        </w:rPr>
        <w:t>– (as written in Shir HaShirim Rabbah, beginning of parashah 4, and in Bava Batra 4a).</w:t>
      </w:r>
      <w:r>
        <w:rPr>
          <w:rFonts w:ascii="Times New Roman" w:hAnsi="Times New Roman" w:eastAsia="Times New Roman" w:cs="Times New Roman"/>
          <w:b w:val="0"/>
          <w:i w:val="0"/>
          <w:sz w:val="19"/>
          <w:szCs w:val="19"/>
          <w:rtl/>
        </w:rPr>
        <w:t xml:space="preserve"> וְהַיְנוּ דְּצָרִיךְ לֵידַע שֶׁהוּא לֹא יוּכַל לַעֲזֹר לוֹ בְּעֵצוֹתָיו וּבְכֹחוֹתָיו כְּלוּם, </w:t>
      </w:r>
      <w:r>
        <w:rPr>
          <w:rFonts w:ascii="Times New Roman" w:hAnsi="Times New Roman" w:eastAsia="Times New Roman" w:cs="Times New Roman"/>
          <w:b/>
          <w:i w:val="0"/>
          <w:sz w:val="19"/>
          <w:szCs w:val="19"/>
        </w:rPr>
        <w:t>– And the meaning is that a person must know that on his own he cannot help himself at all through his counsels and faculties,</w:t>
      </w:r>
      <w:r>
        <w:rPr>
          <w:rFonts w:ascii="Times New Roman" w:hAnsi="Times New Roman" w:eastAsia="Times New Roman" w:cs="Times New Roman"/>
          <w:b w:val="0"/>
          <w:i w:val="0"/>
          <w:sz w:val="19"/>
          <w:szCs w:val="19"/>
          <w:rtl/>
        </w:rPr>
        <w:t xml:space="preserve"> וּכְמוֹ שֶׁכָּתוּב: "אַל יִתְהַלֵּל..." וְגוֹמֵר "כִּי אִם בְּזֹאת..." וְגוֹמֵר</w:t>
      </w:r>
      <w:r>
        <w:rPr>
          <w:rStyle w:val="FootnoteReference"/>
          <w:rFonts w:ascii="Times New Roman" w:hAnsi="Times New Roman" w:eastAsia="Times New Roman" w:cs="Times New Roman"/>
          <w:sz w:val="19"/>
          <w:szCs w:val="19"/>
          <w:rtl/>
        </w:rPr>
        <w:footnoteReference w:id="404"/>
      </w:r>
      <w:r>
        <w:rPr>
          <w:rFonts w:ascii="Times New Roman" w:hAnsi="Times New Roman" w:eastAsia="Times New Roman" w:cs="Times New Roman"/>
          <w:b w:val="0"/>
          <w:i w:val="0"/>
          <w:sz w:val="19"/>
          <w:szCs w:val="19"/>
        </w:rPr>
        <w:t xml:space="preserve">, </w:t>
      </w:r>
      <w:r>
        <w:rPr>
          <w:rFonts w:ascii="Times New Roman" w:hAnsi="Times New Roman" w:eastAsia="Times New Roman" w:cs="Times New Roman"/>
          <w:b/>
          <w:i w:val="0"/>
          <w:sz w:val="19"/>
          <w:szCs w:val="19"/>
        </w:rPr>
        <w:t>– and as it is written: "Let not the wise man glory..." and so forth, "but only in this..." and so forth;</w:t>
      </w:r>
      <w:r>
        <w:rPr>
          <w:rFonts w:ascii="Times New Roman" w:hAnsi="Times New Roman" w:eastAsia="Times New Roman" w:cs="Times New Roman"/>
          <w:b w:val="0"/>
          <w:i w:val="0"/>
          <w:sz w:val="19"/>
          <w:szCs w:val="19"/>
          <w:rtl/>
        </w:rPr>
        <w:t xml:space="preserve"> פֵּירוּשׁ: הַשְׂכֵּל הוּא הַשֵּׂכֶל שֶׁבַּמּוֹחַ, </w:t>
      </w:r>
      <w:r>
        <w:rPr>
          <w:rFonts w:ascii="Times New Roman" w:hAnsi="Times New Roman" w:eastAsia="Times New Roman" w:cs="Times New Roman"/>
          <w:b/>
          <w:i w:val="0"/>
          <w:sz w:val="19"/>
          <w:szCs w:val="19"/>
        </w:rPr>
        <w:t>– meaning: "haskeil" (understanding) is the intellect in the brain,</w:t>
      </w:r>
      <w:r>
        <w:rPr>
          <w:rFonts w:ascii="Times New Roman" w:hAnsi="Times New Roman" w:eastAsia="Times New Roman" w:cs="Times New Roman"/>
          <w:b w:val="0"/>
          <w:i w:val="0"/>
          <w:sz w:val="19"/>
          <w:szCs w:val="19"/>
          <w:rtl/>
        </w:rPr>
        <w:t xml:space="preserve"> וְיָדֹעַ הוּא הַהַרְגָּשָׁה שֶׁבַּלֵּב, </w:t>
      </w:r>
      <w:r>
        <w:rPr>
          <w:rFonts w:ascii="Times New Roman" w:hAnsi="Times New Roman" w:eastAsia="Times New Roman" w:cs="Times New Roman"/>
          <w:b/>
          <w:i w:val="0"/>
          <w:sz w:val="19"/>
          <w:szCs w:val="19"/>
        </w:rPr>
        <w:t>– and "yado'a" (knowing) is the felt awareness in the heart,</w:t>
      </w:r>
      <w:r>
        <w:rPr>
          <w:rFonts w:ascii="Times New Roman" w:hAnsi="Times New Roman" w:eastAsia="Times New Roman" w:cs="Times New Roman"/>
          <w:b w:val="0"/>
          <w:i w:val="0"/>
          <w:sz w:val="19"/>
          <w:szCs w:val="19"/>
          <w:rtl/>
        </w:rPr>
        <w:t xml:space="preserve"> שְׁנֵיהֶם יִהְיוּ רַק בְּעִנְיַן הַשֵּׁם יִתְבָּרַךְ, </w:t>
      </w:r>
      <w:r>
        <w:rPr>
          <w:rFonts w:ascii="Times New Roman" w:hAnsi="Times New Roman" w:eastAsia="Times New Roman" w:cs="Times New Roman"/>
          <w:b/>
          <w:i w:val="0"/>
          <w:sz w:val="19"/>
          <w:szCs w:val="19"/>
        </w:rPr>
        <w:t>– both must be directed solely toward the Blessed Name,</w:t>
      </w:r>
      <w:r>
        <w:rPr>
          <w:rFonts w:ascii="Times New Roman" w:hAnsi="Times New Roman" w:eastAsia="Times New Roman" w:cs="Times New Roman"/>
          <w:b w:val="0"/>
          <w:i w:val="0"/>
          <w:sz w:val="19"/>
          <w:szCs w:val="19"/>
          <w:rtl/>
        </w:rPr>
        <w:t xml:space="preserve"> שֶׁיַּשְׂכִּיל בְּשִׂכְלוֹ וְיַרְגִּישׁ בְּלִבּוֹ דְּאֵין עוֹד מִלְּבַדּוֹ. </w:t>
      </w:r>
      <w:r>
        <w:rPr>
          <w:rFonts w:ascii="Times New Roman" w:hAnsi="Times New Roman" w:eastAsia="Times New Roman" w:cs="Times New Roman"/>
          <w:b/>
          <w:i w:val="0"/>
          <w:sz w:val="19"/>
          <w:szCs w:val="19"/>
        </w:rPr>
        <w:t>– that he understand in his intellect and feel in his heart that there is none besides Him.</w:t>
      </w:r>
      <w:r>
        <w:rPr>
          <w:rFonts w:ascii="Times New Roman" w:hAnsi="Times New Roman" w:eastAsia="Times New Roman" w:cs="Times New Roman"/>
          <w:b w:val="0"/>
          <w:i w:val="0"/>
          <w:sz w:val="19"/>
          <w:szCs w:val="19"/>
          <w:rtl/>
        </w:rPr>
        <w:t xml:space="preserve"> וְחָכְמָתוֹ שֶׁבַּמּוֹחַ, וּגְבוּרָתוֹ שֶׁבַּלֵּב, </w:t>
      </w:r>
      <w:r>
        <w:rPr>
          <w:rFonts w:ascii="Times New Roman" w:hAnsi="Times New Roman" w:eastAsia="Times New Roman" w:cs="Times New Roman"/>
          <w:b/>
          <w:i w:val="0"/>
          <w:sz w:val="19"/>
          <w:szCs w:val="19"/>
        </w:rPr>
        <w:t>– And his wisdom in the mind, and his might in the heart,</w:t>
      </w:r>
      <w:r>
        <w:rPr>
          <w:rFonts w:ascii="Times New Roman" w:hAnsi="Times New Roman" w:eastAsia="Times New Roman" w:cs="Times New Roman"/>
          <w:b w:val="0"/>
          <w:i w:val="0"/>
          <w:sz w:val="19"/>
          <w:szCs w:val="19"/>
          <w:rtl/>
        </w:rPr>
        <w:t xml:space="preserve"> וְעָשְׁרוֹ וּרְכוּשׁוֹ שֶׁהַמּוֹחַ וְהַלֵּב מִתְלַבֵּשׁ — </w:t>
      </w:r>
      <w:r>
        <w:rPr>
          <w:rFonts w:ascii="Times New Roman" w:hAnsi="Times New Roman" w:eastAsia="Times New Roman" w:cs="Times New Roman"/>
          <w:b/>
          <w:i w:val="0"/>
          <w:sz w:val="19"/>
          <w:szCs w:val="19"/>
        </w:rPr>
        <w:t>– and his wealth and possessions, in which the mind and heart clothe themselves—</w:t>
      </w:r>
      <w:r>
        <w:rPr>
          <w:rFonts w:ascii="Times New Roman" w:hAnsi="Times New Roman" w:eastAsia="Times New Roman" w:cs="Times New Roman"/>
          <w:b w:val="0"/>
          <w:i w:val="0"/>
          <w:sz w:val="19"/>
          <w:szCs w:val="19"/>
          <w:rtl/>
        </w:rPr>
        <w:t xml:space="preserve"> כְּטַעַם: "לִבָּא בְּכִיסָא תַּלְיָא" (יְרוּשַׁלְמִי סוֹף פֶּרֶק ח דִּתְרוּמוֹת)</w:t>
      </w:r>
      <w:r>
        <w:rPr>
          <w:rStyle w:val="FootnoteReference"/>
          <w:rFonts w:ascii="Times New Roman" w:hAnsi="Times New Roman" w:eastAsia="Times New Roman" w:cs="Times New Roman"/>
          <w:sz w:val="19"/>
          <w:szCs w:val="19"/>
          <w:rtl/>
        </w:rPr>
        <w:footnoteReference w:id="405"/>
      </w:r>
      <w:r>
        <w:rPr>
          <w:rFonts w:ascii="Times New Roman" w:hAnsi="Times New Roman" w:eastAsia="Times New Roman" w:cs="Times New Roman"/>
          <w:b w:val="0"/>
          <w:i w:val="0"/>
          <w:sz w:val="19"/>
          <w:szCs w:val="19"/>
        </w:rPr>
        <w:t xml:space="preserve">, </w:t>
      </w:r>
      <w:r>
        <w:rPr>
          <w:rFonts w:ascii="Times New Roman" w:hAnsi="Times New Roman" w:eastAsia="Times New Roman" w:cs="Times New Roman"/>
          <w:b/>
          <w:i w:val="0"/>
          <w:sz w:val="19"/>
          <w:szCs w:val="19"/>
        </w:rPr>
        <w:t>– in the sense of: "the heart depends upon the purse" (Jerusalem Talmud, end of Terumot ch. 8),</w:t>
      </w:r>
      <w:r>
        <w:rPr>
          <w:rFonts w:ascii="Times New Roman" w:hAnsi="Times New Roman" w:eastAsia="Times New Roman" w:cs="Times New Roman"/>
          <w:b w:val="0"/>
          <w:i w:val="0"/>
          <w:sz w:val="19"/>
          <w:szCs w:val="19"/>
          <w:rtl/>
        </w:rPr>
        <w:t xml:space="preserve"> וְהָרְכוּשׁ הוּא לְבוּשׁ מִבַּחוּץ הַמַּלְבִּישִׁים חָכְמָה וּבִינָה שֶׁבְּמוֹחָא וְלִבָּא, </w:t>
      </w:r>
      <w:r>
        <w:rPr>
          <w:rFonts w:ascii="Times New Roman" w:hAnsi="Times New Roman" w:eastAsia="Times New Roman" w:cs="Times New Roman"/>
          <w:b/>
          <w:i w:val="0"/>
          <w:sz w:val="19"/>
          <w:szCs w:val="19"/>
        </w:rPr>
        <w:t>– and possessions are an external garment clothing the wisdom and understanding in the mind and heart—</w:t>
      </w:r>
      <w:r>
        <w:rPr>
          <w:rFonts w:ascii="Times New Roman" w:hAnsi="Times New Roman" w:eastAsia="Times New Roman" w:cs="Times New Roman"/>
          <w:b w:val="0"/>
          <w:i w:val="0"/>
          <w:sz w:val="19"/>
          <w:szCs w:val="19"/>
          <w:rtl/>
        </w:rPr>
        <w:t xml:space="preserve"> יַשְׂכִּיל וְיַרְגִּישׁ דְּהַכֹּל מֵהַשֵּׁם יִתְבָּרַךְ, </w:t>
      </w:r>
      <w:r>
        <w:rPr>
          <w:rFonts w:ascii="Times New Roman" w:hAnsi="Times New Roman" w:eastAsia="Times New Roman" w:cs="Times New Roman"/>
          <w:b/>
          <w:i w:val="0"/>
          <w:sz w:val="19"/>
          <w:szCs w:val="19"/>
        </w:rPr>
        <w:t>– if he understands and feels that all is from the Blessed Name,</w:t>
      </w:r>
      <w:r>
        <w:rPr>
          <w:rFonts w:ascii="Times New Roman" w:hAnsi="Times New Roman" w:eastAsia="Times New Roman" w:cs="Times New Roman"/>
          <w:b w:val="0"/>
          <w:i w:val="0"/>
          <w:sz w:val="19"/>
          <w:szCs w:val="19"/>
          <w:rtl/>
        </w:rPr>
        <w:t xml:space="preserve"> אָז יוּכַל לְהִתְהַלֵּל בָּהֶם לֵאמֹר: רְאוּ מַתַּת ה' לְהִתְפָּאֵר. </w:t>
      </w:r>
      <w:r>
        <w:rPr>
          <w:rFonts w:ascii="Times New Roman" w:hAnsi="Times New Roman" w:eastAsia="Times New Roman" w:cs="Times New Roman"/>
          <w:b/>
          <w:i w:val="0"/>
          <w:sz w:val="19"/>
          <w:szCs w:val="19"/>
        </w:rPr>
        <w:t>– then he can glory in them, saying: "Behold Hashem's gift in which to glory."</w:t>
      </w:r>
      <w:r>
        <w:rPr>
          <w:rFonts w:ascii="Times New Roman" w:hAnsi="Times New Roman" w:eastAsia="Times New Roman" w:cs="Times New Roman"/>
          <w:b w:val="0"/>
          <w:i w:val="0"/>
          <w:sz w:val="19"/>
          <w:szCs w:val="19"/>
          <w:rtl/>
        </w:rPr>
        <w:t xml:space="preserve"> וְ"כֹל פָּעַל ה' לַמַּעֲנֵהוּ" — לְקִלּוּסוֹ (שׁוֹחֵר טוֹב רֵישׁ מִזְמוֹר יט)</w:t>
      </w:r>
      <w:r>
        <w:rPr>
          <w:rStyle w:val="FootnoteReference"/>
          <w:rFonts w:ascii="Times New Roman" w:hAnsi="Times New Roman" w:eastAsia="Times New Roman" w:cs="Times New Roman"/>
          <w:sz w:val="19"/>
          <w:szCs w:val="19"/>
          <w:rtl/>
        </w:rPr>
        <w:footnoteReference w:id="406"/>
      </w:r>
      <w:r>
        <w:rPr>
          <w:rFonts w:ascii="Times New Roman" w:hAnsi="Times New Roman" w:eastAsia="Times New Roman" w:cs="Times New Roman"/>
          <w:b w:val="0"/>
          <w:i w:val="0"/>
          <w:sz w:val="19"/>
          <w:szCs w:val="19"/>
        </w:rPr>
        <w:t xml:space="preserve">, </w:t>
      </w:r>
      <w:r>
        <w:rPr>
          <w:rFonts w:ascii="Times New Roman" w:hAnsi="Times New Roman" w:eastAsia="Times New Roman" w:cs="Times New Roman"/>
          <w:b/>
          <w:i w:val="0"/>
          <w:sz w:val="19"/>
          <w:szCs w:val="19"/>
        </w:rPr>
        <w:t>– And "Hashem made everything for His purpose"—for His praise (Shocher Tov, beginning of Psalm 19),</w:t>
      </w:r>
      <w:r>
        <w:rPr>
          <w:rFonts w:ascii="Times New Roman" w:hAnsi="Times New Roman" w:eastAsia="Times New Roman" w:cs="Times New Roman"/>
          <w:b w:val="0"/>
          <w:i w:val="0"/>
          <w:sz w:val="19"/>
          <w:szCs w:val="19"/>
          <w:rtl/>
        </w:rPr>
        <w:t xml:space="preserve"> וְהוּא קִלּוּס הַשֵּׁם יִתְבָּרַךְ. </w:t>
      </w:r>
      <w:r>
        <w:rPr>
          <w:rFonts w:ascii="Times New Roman" w:hAnsi="Times New Roman" w:eastAsia="Times New Roman" w:cs="Times New Roman"/>
          <w:b/>
          <w:i w:val="0"/>
          <w:sz w:val="19"/>
          <w:szCs w:val="19"/>
        </w:rPr>
        <w:t>– and this is the praise of the Blessed Name.</w:t>
      </w:r>
      <w:r>
        <w:rPr>
          <w:rFonts w:ascii="Times New Roman" w:hAnsi="Times New Roman" w:eastAsia="Times New Roman" w:cs="Times New Roman"/>
          <w:b w:val="0"/>
          <w:i w:val="0"/>
          <w:sz w:val="19"/>
          <w:szCs w:val="19"/>
          <w:rtl/>
        </w:rPr>
        <w:t xml:space="preserve"> וְזֶה כְּלָל גָּדוֹל בְּכָל דָּבָר: </w:t>
      </w:r>
      <w:r>
        <w:rPr>
          <w:rFonts w:ascii="Times New Roman" w:hAnsi="Times New Roman" w:eastAsia="Times New Roman" w:cs="Times New Roman"/>
          <w:b/>
          <w:i w:val="0"/>
          <w:sz w:val="19"/>
          <w:szCs w:val="19"/>
        </w:rPr>
        <w:t>– And this is a major foundational principle in every matter:</w:t>
      </w:r>
      <w:r>
        <w:rPr>
          <w:rFonts w:ascii="Times New Roman" w:hAnsi="Times New Roman" w:eastAsia="Times New Roman" w:cs="Times New Roman"/>
          <w:b w:val="0"/>
          <w:i w:val="0"/>
          <w:sz w:val="19"/>
          <w:szCs w:val="19"/>
          <w:rtl/>
        </w:rPr>
        <w:t xml:space="preserve"> שֶׁצָּרִיךְ לְבַקֵּשׁ עֵצוֹת בְּחָכְמָתוֹ אוֹ בְּכֹחוֹתָיו לְהֵעָזֵר, </w:t>
      </w:r>
      <w:r>
        <w:rPr>
          <w:rFonts w:ascii="Times New Roman" w:hAnsi="Times New Roman" w:eastAsia="Times New Roman" w:cs="Times New Roman"/>
          <w:b/>
          <w:i w:val="0"/>
          <w:sz w:val="19"/>
          <w:szCs w:val="19"/>
        </w:rPr>
        <w:t>– whenever one must seek counsels in his wisdom or in his faculties to find help,</w:t>
      </w:r>
      <w:r>
        <w:rPr>
          <w:rFonts w:ascii="Times New Roman" w:hAnsi="Times New Roman" w:eastAsia="Times New Roman" w:cs="Times New Roman"/>
          <w:b w:val="0"/>
          <w:i w:val="0"/>
          <w:sz w:val="19"/>
          <w:szCs w:val="19"/>
          <w:rtl/>
        </w:rPr>
        <w:t xml:space="preserve"> יַשְׂכִּיל וְיֵדַע מִקּוֹדֶם </w:t>
      </w:r>
      <w:r>
        <w:rPr>
          <w:rFonts w:ascii="Times New Roman" w:hAnsi="Times New Roman" w:eastAsia="Times New Roman" w:cs="Times New Roman"/>
          <w:b/>
          <w:i w:val="0"/>
          <w:sz w:val="19"/>
          <w:szCs w:val="19"/>
        </w:rPr>
        <w:t>– he must understand and know beforehand</w:t>
      </w:r>
      <w:r>
        <w:rPr>
          <w:rFonts w:ascii="Times New Roman" w:hAnsi="Times New Roman" w:eastAsia="Times New Roman" w:cs="Times New Roman"/>
          <w:b w:val="0"/>
          <w:i w:val="0"/>
          <w:sz w:val="19"/>
          <w:szCs w:val="19"/>
          <w:rtl/>
        </w:rPr>
        <w:t xml:space="preserve"> דְּאֵין חָכְמָה וְאֵין עֵצָה וּתְבוּנָה, </w:t>
      </w:r>
      <w:r>
        <w:rPr>
          <w:rFonts w:ascii="Times New Roman" w:hAnsi="Times New Roman" w:eastAsia="Times New Roman" w:cs="Times New Roman"/>
          <w:b/>
          <w:i w:val="0"/>
          <w:sz w:val="19"/>
          <w:szCs w:val="19"/>
        </w:rPr>
        <w:t>– that there is no wisdom and no counsel and no understanding,</w:t>
      </w:r>
      <w:r>
        <w:rPr>
          <w:rFonts w:ascii="Times New Roman" w:hAnsi="Times New Roman" w:eastAsia="Times New Roman" w:cs="Times New Roman"/>
          <w:b w:val="0"/>
          <w:i w:val="0"/>
          <w:sz w:val="19"/>
          <w:szCs w:val="19"/>
          <w:rtl/>
        </w:rPr>
        <w:t xml:space="preserve"> וְלֹא שׁוּם כֹּחַ וְתַחְבּוּלָה בְּיַד הָאָדָם לְהֵעָזֵר, </w:t>
      </w:r>
      <w:r>
        <w:rPr>
          <w:rFonts w:ascii="Times New Roman" w:hAnsi="Times New Roman" w:eastAsia="Times New Roman" w:cs="Times New Roman"/>
          <w:b/>
          <w:i w:val="0"/>
          <w:sz w:val="19"/>
          <w:szCs w:val="19"/>
        </w:rPr>
        <w:t>– nor any power or device in man's hand to help himself,</w:t>
      </w:r>
      <w:r>
        <w:rPr>
          <w:rFonts w:ascii="Times New Roman" w:hAnsi="Times New Roman" w:eastAsia="Times New Roman" w:cs="Times New Roman"/>
          <w:b w:val="0"/>
          <w:i w:val="0"/>
          <w:sz w:val="19"/>
          <w:szCs w:val="19"/>
          <w:rtl/>
        </w:rPr>
        <w:t xml:space="preserve"> אִם לֹא מִיָּדוֹ שֶׁל הַשֵּׁם יִתְבָּרַךְ. </w:t>
      </w:r>
      <w:r>
        <w:rPr>
          <w:rFonts w:ascii="Times New Roman" w:hAnsi="Times New Roman" w:eastAsia="Times New Roman" w:cs="Times New Roman"/>
          <w:b/>
          <w:i w:val="0"/>
          <w:sz w:val="19"/>
          <w:szCs w:val="19"/>
        </w:rPr>
        <w:t>– unless it comes from the hand of the Blessed Name.</w:t>
      </w:r>
      <w:r>
        <w:rPr>
          <w:rFonts w:ascii="Times New Roman" w:hAnsi="Times New Roman" w:eastAsia="Times New Roman" w:cs="Times New Roman"/>
          <w:b w:val="0"/>
          <w:i w:val="0"/>
          <w:sz w:val="19"/>
          <w:szCs w:val="19"/>
          <w:rtl/>
        </w:rPr>
        <w:t xml:space="preserve"> וּכְמוֹ שֶׁכָּתוּב: "אֶשָּׂא עֵינַי אֶל הֶהָרִים" וְגוֹמֵר</w:t>
      </w:r>
      <w:r>
        <w:rPr>
          <w:rStyle w:val="FootnoteReference"/>
          <w:rFonts w:ascii="Times New Roman" w:hAnsi="Times New Roman" w:eastAsia="Times New Roman" w:cs="Times New Roman"/>
          <w:sz w:val="19"/>
          <w:szCs w:val="19"/>
          <w:rtl/>
        </w:rPr>
        <w:footnoteReference w:id="407"/>
      </w:r>
      <w:r>
        <w:rPr>
          <w:rFonts w:ascii="Times New Roman" w:hAnsi="Times New Roman" w:eastAsia="Times New Roman" w:cs="Times New Roman"/>
          <w:b w:val="0"/>
          <w:i w:val="0"/>
          <w:sz w:val="19"/>
          <w:szCs w:val="19"/>
        </w:rPr>
        <w:t xml:space="preserve">, </w:t>
      </w:r>
      <w:r>
        <w:rPr>
          <w:rFonts w:ascii="Times New Roman" w:hAnsi="Times New Roman" w:eastAsia="Times New Roman" w:cs="Times New Roman"/>
          <w:b/>
          <w:i w:val="0"/>
          <w:sz w:val="19"/>
          <w:szCs w:val="19"/>
        </w:rPr>
        <w:t>– And as it is written: "I lift up my eyes to the mountains..." and so forth,</w:t>
      </w:r>
      <w:r>
        <w:rPr>
          <w:rFonts w:ascii="Times New Roman" w:hAnsi="Times New Roman" w:eastAsia="Times New Roman" w:cs="Times New Roman"/>
          <w:b w:val="0"/>
          <w:i w:val="0"/>
          <w:sz w:val="19"/>
          <w:szCs w:val="19"/>
          <w:rtl/>
        </w:rPr>
        <w:t xml:space="preserve"> וְדָרְשׁוּ רַבּוֹתֵינוּ זִכְרוֹנָם לִבְרָכָה (בְּרֵאשִׁית רַבָּה פָּרָשָׁה סח): </w:t>
      </w:r>
      <w:r>
        <w:rPr>
          <w:rFonts w:ascii="Times New Roman" w:hAnsi="Times New Roman" w:eastAsia="Times New Roman" w:cs="Times New Roman"/>
          <w:b/>
          <w:i w:val="0"/>
          <w:sz w:val="19"/>
          <w:szCs w:val="19"/>
        </w:rPr>
        <w:t>– and our Sages of blessed memory expounded (Bereishit Rabbah 68):</w:t>
      </w:r>
      <w:r>
        <w:rPr>
          <w:rFonts w:ascii="Times New Roman" w:hAnsi="Times New Roman" w:eastAsia="Times New Roman" w:cs="Times New Roman"/>
          <w:b w:val="0"/>
          <w:i w:val="0"/>
          <w:sz w:val="19"/>
          <w:szCs w:val="19"/>
          <w:rtl/>
        </w:rPr>
        <w:t xml:space="preserve"> הַהוֹרִים — לִמְאַלְּפַנַי וּלְמַעְבְּדַנַי, </w:t>
      </w:r>
      <w:r>
        <w:rPr>
          <w:rFonts w:ascii="Times New Roman" w:hAnsi="Times New Roman" w:eastAsia="Times New Roman" w:cs="Times New Roman"/>
          <w:b/>
          <w:i w:val="0"/>
          <w:sz w:val="19"/>
          <w:szCs w:val="19"/>
        </w:rPr>
        <w:t>– "The mountains (heharim) are the parents (hahorim)—those who instruct me and produce me";</w:t>
      </w:r>
      <w:r>
        <w:rPr>
          <w:rFonts w:ascii="Times New Roman" w:hAnsi="Times New Roman" w:eastAsia="Times New Roman" w:cs="Times New Roman"/>
          <w:b w:val="0"/>
          <w:i w:val="0"/>
          <w:sz w:val="19"/>
          <w:szCs w:val="19"/>
          <w:rtl/>
        </w:rPr>
        <w:t xml:space="preserve"> פֵּירוּשׁ: הַמּוֹחַ הוּא הָרַב הַמְלַמֵּד חָכְמָה לָאָדָם, </w:t>
      </w:r>
      <w:r>
        <w:rPr>
          <w:rFonts w:ascii="Times New Roman" w:hAnsi="Times New Roman" w:eastAsia="Times New Roman" w:cs="Times New Roman"/>
          <w:b/>
          <w:i w:val="0"/>
          <w:sz w:val="19"/>
          <w:szCs w:val="19"/>
        </w:rPr>
        <w:t>– meaning: the mind is the master who teaches wisdom to man,</w:t>
      </w:r>
      <w:r>
        <w:rPr>
          <w:rFonts w:ascii="Times New Roman" w:hAnsi="Times New Roman" w:eastAsia="Times New Roman" w:cs="Times New Roman"/>
          <w:b w:val="0"/>
          <w:i w:val="0"/>
          <w:sz w:val="19"/>
          <w:szCs w:val="19"/>
          <w:rtl/>
        </w:rPr>
        <w:t xml:space="preserve"> וְהַלֵּב הוּא הָאָב הַמּוֹלִיד כֹּחוֹת הַפְּעֻלָּה, </w:t>
      </w:r>
      <w:r>
        <w:rPr>
          <w:rFonts w:ascii="Times New Roman" w:hAnsi="Times New Roman" w:eastAsia="Times New Roman" w:cs="Times New Roman"/>
          <w:b/>
          <w:i w:val="0"/>
          <w:sz w:val="19"/>
          <w:szCs w:val="19"/>
        </w:rPr>
        <w:t>– and the heart is the father that generates the powers of action,</w:t>
      </w:r>
      <w:r>
        <w:rPr>
          <w:rFonts w:ascii="Times New Roman" w:hAnsi="Times New Roman" w:eastAsia="Times New Roman" w:cs="Times New Roman"/>
          <w:b w:val="0"/>
          <w:i w:val="0"/>
          <w:sz w:val="19"/>
          <w:szCs w:val="19"/>
          <w:rtl/>
        </w:rPr>
        <w:t xml:space="preserve"> וּמֵאַיִן יָבוֹא עֶזְרִי מֵהֶם? </w:t>
      </w:r>
      <w:r>
        <w:rPr>
          <w:rFonts w:ascii="Times New Roman" w:hAnsi="Times New Roman" w:eastAsia="Times New Roman" w:cs="Times New Roman"/>
          <w:b/>
          <w:i w:val="0"/>
          <w:sz w:val="19"/>
          <w:szCs w:val="19"/>
        </w:rPr>
        <w:t>– and whence can my help come from them?</w:t>
      </w:r>
      <w:r>
        <w:rPr>
          <w:rFonts w:ascii="Times New Roman" w:hAnsi="Times New Roman" w:eastAsia="Times New Roman" w:cs="Times New Roman"/>
          <w:b w:val="0"/>
          <w:i w:val="0"/>
          <w:sz w:val="19"/>
          <w:szCs w:val="19"/>
          <w:rtl/>
        </w:rPr>
        <w:t xml:space="preserve"> רַק "עֶזְרִי מֵעִם ה'..." וְגוֹמֵר. </w:t>
      </w:r>
      <w:r>
        <w:rPr>
          <w:rFonts w:ascii="Times New Roman" w:hAnsi="Times New Roman" w:eastAsia="Times New Roman" w:cs="Times New Roman"/>
          <w:b/>
          <w:i w:val="0"/>
          <w:sz w:val="19"/>
          <w:szCs w:val="19"/>
        </w:rPr>
        <w:t>– Only: "My help comes from Hashem..." and so forth.</w:t>
      </w:r>
      <w:r>
        <w:rPr>
          <w:rFonts w:ascii="Times New Roman" w:hAnsi="Times New Roman" w:eastAsia="Times New Roman" w:cs="Times New Roman"/>
          <w:b w:val="0"/>
          <w:i w:val="0"/>
          <w:sz w:val="19"/>
          <w:szCs w:val="19"/>
          <w:rtl/>
        </w:rPr>
        <w:t xml:space="preserve"> שָׁמַיִם רוֹמֵז לִשְׁלֵמוּת הַחָכְמָה שֶׁבַּמּוֹחַ וְזַכּוּתָהּ, </w:t>
      </w:r>
      <w:r>
        <w:rPr>
          <w:rFonts w:ascii="Times New Roman" w:hAnsi="Times New Roman" w:eastAsia="Times New Roman" w:cs="Times New Roman"/>
          <w:b/>
          <w:i w:val="0"/>
          <w:sz w:val="19"/>
          <w:szCs w:val="19"/>
        </w:rPr>
        <w:t>– Heaven alludes to the perfection and purity of wisdom in the mind,</w:t>
      </w:r>
      <w:r>
        <w:rPr>
          <w:rFonts w:ascii="Times New Roman" w:hAnsi="Times New Roman" w:eastAsia="Times New Roman" w:cs="Times New Roman"/>
          <w:b w:val="0"/>
          <w:i w:val="0"/>
          <w:sz w:val="19"/>
          <w:szCs w:val="19"/>
          <w:rtl/>
        </w:rPr>
        <w:t xml:space="preserve"> כַּאֲשֶׁר תִּהְיֶה "כְּעֶצֶם הַשָּׁמַיִם לָטֹהַר", </w:t>
      </w:r>
      <w:r>
        <w:rPr>
          <w:rFonts w:ascii="Times New Roman" w:hAnsi="Times New Roman" w:eastAsia="Times New Roman" w:cs="Times New Roman"/>
          <w:b/>
          <w:i w:val="0"/>
          <w:sz w:val="19"/>
          <w:szCs w:val="19"/>
        </w:rPr>
        <w:t>– when it is "like the very essence of heaven for purity",</w:t>
      </w:r>
      <w:r>
        <w:rPr>
          <w:rFonts w:ascii="Times New Roman" w:hAnsi="Times New Roman" w:eastAsia="Times New Roman" w:cs="Times New Roman"/>
          <w:b w:val="0"/>
          <w:i w:val="0"/>
          <w:sz w:val="19"/>
          <w:szCs w:val="19"/>
          <w:rtl/>
        </w:rPr>
        <w:t xml:space="preserve"> וָאָרֶץ — לִשְׁלֵמוּת כֹּחַ הַפְּעֻלָּה, </w:t>
      </w:r>
      <w:r>
        <w:rPr>
          <w:rFonts w:ascii="Times New Roman" w:hAnsi="Times New Roman" w:eastAsia="Times New Roman" w:cs="Times New Roman"/>
          <w:b/>
          <w:i w:val="0"/>
          <w:sz w:val="19"/>
          <w:szCs w:val="19"/>
        </w:rPr>
        <w:t>– and earth alludes to the perfection of the power of action,</w:t>
      </w:r>
      <w:r>
        <w:rPr>
          <w:rFonts w:ascii="Times New Roman" w:hAnsi="Times New Roman" w:eastAsia="Times New Roman" w:cs="Times New Roman"/>
          <w:b w:val="0"/>
          <w:i w:val="0"/>
          <w:sz w:val="19"/>
          <w:szCs w:val="19"/>
          <w:rtl/>
        </w:rPr>
        <w:t xml:space="preserve"> שֶׁ"הָאָרֶץ לְעוֹלָם עֹמֶדֶת" וּבְתַכְלִית שְׁלֵמוּת כֹּחַ הַפְּעֻלָּה. </w:t>
      </w:r>
      <w:r>
        <w:rPr>
          <w:rFonts w:ascii="Times New Roman" w:hAnsi="Times New Roman" w:eastAsia="Times New Roman" w:cs="Times New Roman"/>
          <w:b/>
          <w:i w:val="0"/>
          <w:sz w:val="19"/>
          <w:szCs w:val="19"/>
        </w:rPr>
        <w:t>– for "the earth stands forever" and embodies ultimate endurance in action.</w:t>
      </w:r>
      <w:r>
        <w:rPr>
          <w:rFonts w:ascii="Times New Roman" w:hAnsi="Times New Roman" w:eastAsia="Times New Roman" w:cs="Times New Roman"/>
          <w:b w:val="0"/>
          <w:i w:val="0"/>
          <w:sz w:val="19"/>
          <w:szCs w:val="19"/>
          <w:rtl/>
        </w:rPr>
        <w:t xml:space="preserve"> וְזֹאת הַשֵּׁם יִתְבָּרַךְ עוֹשֶׂה כֹּחוֹת הַלָּלוּ בִּשְׁלֵמוּתָם, </w:t>
      </w:r>
      <w:r>
        <w:rPr>
          <w:rFonts w:ascii="Times New Roman" w:hAnsi="Times New Roman" w:eastAsia="Times New Roman" w:cs="Times New Roman"/>
          <w:b/>
          <w:i w:val="0"/>
          <w:sz w:val="19"/>
          <w:szCs w:val="19"/>
        </w:rPr>
        <w:t>– And the Blessed Name establishes these powers in their fullness;</w:t>
      </w:r>
      <w:r>
        <w:rPr>
          <w:rFonts w:ascii="Times New Roman" w:hAnsi="Times New Roman" w:eastAsia="Times New Roman" w:cs="Times New Roman"/>
          <w:b w:val="0"/>
          <w:i w:val="0"/>
          <w:sz w:val="19"/>
          <w:szCs w:val="19"/>
          <w:rtl/>
        </w:rPr>
        <w:t xml:space="preserve"> מִמֶּנּוּ עֶזְרִי בְּכֹחוֹת הַלָּלוּ. </w:t>
      </w:r>
      <w:r>
        <w:rPr>
          <w:rFonts w:ascii="Times New Roman" w:hAnsi="Times New Roman" w:eastAsia="Times New Roman" w:cs="Times New Roman"/>
          <w:b/>
          <w:i w:val="0"/>
          <w:sz w:val="19"/>
          <w:szCs w:val="19"/>
        </w:rPr>
        <w:t>– from Him is my help in these very faculties.</w:t>
      </w:r>
      <w:r>
        <w:rPr>
          <w:rFonts w:ascii="Times New Roman" w:hAnsi="Times New Roman" w:eastAsia="Times New Roman" w:cs="Times New Roman"/>
          <w:b w:val="0"/>
          <w:i w:val="0"/>
          <w:sz w:val="19"/>
          <w:szCs w:val="19"/>
          <w:rtl/>
        </w:rPr>
        <w:t xml:space="preserve"> וּמִמֵּילָא "אַל יִתֵּן..." וְגוֹמֵר, </w:t>
      </w:r>
      <w:r>
        <w:rPr>
          <w:rFonts w:ascii="Times New Roman" w:hAnsi="Times New Roman" w:eastAsia="Times New Roman" w:cs="Times New Roman"/>
          <w:b/>
          <w:i w:val="0"/>
          <w:sz w:val="19"/>
          <w:szCs w:val="19"/>
        </w:rPr>
        <w:t>– Consequently: "He will not suffer..." and so forth,</w:t>
      </w:r>
      <w:r>
        <w:rPr>
          <w:rFonts w:ascii="Times New Roman" w:hAnsi="Times New Roman" w:eastAsia="Times New Roman" w:cs="Times New Roman"/>
          <w:b w:val="0"/>
          <w:i w:val="0"/>
          <w:sz w:val="19"/>
          <w:szCs w:val="19"/>
          <w:rtl/>
        </w:rPr>
        <w:t xml:space="preserve"> גַּם רַגְלְךָ — שֶׁהוּא הַמַּדְרֵגָה הַיּוֹתֵר פְּחוּתָה שֶׁבְּךָ — גַּם כֵּן "לֹא יִמּוֹט", </w:t>
      </w:r>
      <w:r>
        <w:rPr>
          <w:rFonts w:ascii="Times New Roman" w:hAnsi="Times New Roman" w:eastAsia="Times New Roman" w:cs="Times New Roman"/>
          <w:b/>
          <w:i w:val="0"/>
          <w:sz w:val="19"/>
          <w:szCs w:val="19"/>
        </w:rPr>
        <w:t>– even your foot—which is the lowest rung in you—likewise "shall not falter",</w:t>
      </w:r>
      <w:r>
        <w:rPr>
          <w:rFonts w:ascii="Times New Roman" w:hAnsi="Times New Roman" w:eastAsia="Times New Roman" w:cs="Times New Roman"/>
          <w:b w:val="0"/>
          <w:i w:val="0"/>
          <w:sz w:val="19"/>
          <w:szCs w:val="19"/>
          <w:rtl/>
        </w:rPr>
        <w:t xml:space="preserve"> כִּי הַשֵּׁם יִתְבָּרַךְ "עֹשֵׂה שָׁמַיִם וָאָרֶץ", </w:t>
      </w:r>
      <w:r>
        <w:rPr>
          <w:rFonts w:ascii="Times New Roman" w:hAnsi="Times New Roman" w:eastAsia="Times New Roman" w:cs="Times New Roman"/>
          <w:b/>
          <w:i w:val="0"/>
          <w:sz w:val="19"/>
          <w:szCs w:val="19"/>
        </w:rPr>
        <w:t>– for the Blessed Name is the "Maker of heaven and earth",</w:t>
      </w:r>
      <w:r>
        <w:rPr>
          <w:rFonts w:ascii="Times New Roman" w:hAnsi="Times New Roman" w:eastAsia="Times New Roman" w:cs="Times New Roman"/>
          <w:b w:val="0"/>
          <w:i w:val="0"/>
          <w:sz w:val="19"/>
          <w:szCs w:val="19"/>
          <w:rtl/>
        </w:rPr>
        <w:t xml:space="preserve"> הַיְנוּ נְפָשׁוֹת גְּדוֹלוֹת בְּמַעֲלָה וּנְפָשׁוֹת קְטַנּוֹת הַכֹּל מִמֶּנּוּ, </w:t>
      </w:r>
      <w:r>
        <w:rPr>
          <w:rFonts w:ascii="Times New Roman" w:hAnsi="Times New Roman" w:eastAsia="Times New Roman" w:cs="Times New Roman"/>
          <w:b/>
          <w:i w:val="0"/>
          <w:sz w:val="19"/>
          <w:szCs w:val="19"/>
        </w:rPr>
        <w:t>– meaning exalted souls and lowly souls are all from Him,</w:t>
      </w:r>
      <w:r>
        <w:rPr>
          <w:rFonts w:ascii="Times New Roman" w:hAnsi="Times New Roman" w:eastAsia="Times New Roman" w:cs="Times New Roman"/>
          <w:b w:val="0"/>
          <w:i w:val="0"/>
          <w:sz w:val="19"/>
          <w:szCs w:val="19"/>
          <w:rtl/>
        </w:rPr>
        <w:t xml:space="preserve"> וְאִלּוּ רָצָה הָיָה עוֹשֶׂה מֵהָרֶגֶל רֹאשׁ, </w:t>
      </w:r>
      <w:r>
        <w:rPr>
          <w:rFonts w:ascii="Times New Roman" w:hAnsi="Times New Roman" w:eastAsia="Times New Roman" w:cs="Times New Roman"/>
          <w:b/>
          <w:i w:val="0"/>
          <w:sz w:val="19"/>
          <w:szCs w:val="19"/>
        </w:rPr>
        <w:t>– and had He willed, He could have made the head from the foot,</w:t>
      </w:r>
      <w:r>
        <w:rPr>
          <w:rFonts w:ascii="Times New Roman" w:hAnsi="Times New Roman" w:eastAsia="Times New Roman" w:cs="Times New Roman"/>
          <w:b w:val="0"/>
          <w:i w:val="0"/>
          <w:sz w:val="19"/>
          <w:szCs w:val="19"/>
          <w:rtl/>
        </w:rPr>
        <w:t xml:space="preserve"> אֶלָּא שֶׁהוּא רָצָה שֶׁיִּהְיֶה זֶה רֶגֶל, </w:t>
      </w:r>
      <w:r>
        <w:rPr>
          <w:rFonts w:ascii="Times New Roman" w:hAnsi="Times New Roman" w:eastAsia="Times New Roman" w:cs="Times New Roman"/>
          <w:b/>
          <w:i w:val="0"/>
          <w:sz w:val="19"/>
          <w:szCs w:val="19"/>
        </w:rPr>
        <w:t>– only that He willed that this be a foot,</w:t>
      </w:r>
      <w:r>
        <w:rPr>
          <w:rFonts w:ascii="Times New Roman" w:hAnsi="Times New Roman" w:eastAsia="Times New Roman" w:cs="Times New Roman"/>
          <w:b w:val="0"/>
          <w:i w:val="0"/>
          <w:sz w:val="19"/>
          <w:szCs w:val="19"/>
          <w:rtl/>
        </w:rPr>
        <w:t xml:space="preserve"> וְאִם כֵּן אֵין לוֹ נַפְקָא מִנַּהּ בֵּין רֶגֶל לְרֹאשׁ, </w:t>
      </w:r>
      <w:r>
        <w:rPr>
          <w:rFonts w:ascii="Times New Roman" w:hAnsi="Times New Roman" w:eastAsia="Times New Roman" w:cs="Times New Roman"/>
          <w:b/>
          <w:i w:val="0"/>
          <w:sz w:val="19"/>
          <w:szCs w:val="19"/>
        </w:rPr>
        <w:t>– and if so, before Him there is no difference between foot and head,</w:t>
      </w:r>
      <w:r>
        <w:rPr>
          <w:rFonts w:ascii="Times New Roman" w:hAnsi="Times New Roman" w:eastAsia="Times New Roman" w:cs="Times New Roman"/>
          <w:b w:val="0"/>
          <w:i w:val="0"/>
          <w:sz w:val="19"/>
          <w:szCs w:val="19"/>
          <w:rtl/>
        </w:rPr>
        <w:t xml:space="preserve"> וְאַף בְּתַכְלִית שִׁפְלוּתְךָ הוּא עִמְּךָ. </w:t>
      </w:r>
      <w:r>
        <w:rPr>
          <w:rFonts w:ascii="Times New Roman" w:hAnsi="Times New Roman" w:eastAsia="Times New Roman" w:cs="Times New Roman"/>
          <w:b/>
          <w:i w:val="0"/>
          <w:sz w:val="19"/>
          <w:szCs w:val="19"/>
        </w:rPr>
        <w:t>– and even at the very depth of your lowliness He is with you.</w:t>
      </w:r>
    </w:p>
    <w:p>
      <w:pPr>
        <w:keepNext/>
        <w:rPr>
          <w:rFonts w:ascii="Times New Roman" w:cs="Times New Roman" w:eastAsia="Times New Roman" w:hAnsi="Times New Roman"/>
          <w:sz w:val="18"/>
          <w:szCs w:val="18"/>
        </w:rPr>
      </w:pPr>
    </w:p>
    <w:p>
      <w:pPr>
        <w:rPr>
          <w:rFonts w:ascii="Times New Roman" w:cs="Times New Roman" w:eastAsia="Times New Roman" w:hAnsi="Times New Roman"/>
          <w:sz w:val="18"/>
          <w:szCs w:val="18"/>
        </w:rPr>
      </w:pPr>
      <w:r>
        <w:rPr>
          <w:rFonts w:ascii="Times New Roman" w:hAnsi="Times New Roman" w:eastAsia="Times New Roman" w:cs="Times New Roman"/>
          <w:b w:val="0"/>
          <w:i w:val="0"/>
          <w:sz w:val="19"/>
          <w:szCs w:val="19"/>
          <w:rtl/>
        </w:rPr>
        <w:t xml:space="preserve">וְאָמַר: "אַל יִתֵּן..." וְגוֹמֵר "אַל יָנוּם..." וְגוֹמֵר, </w:t>
      </w:r>
      <w:r>
        <w:rPr>
          <w:rFonts w:ascii="Times New Roman" w:hAnsi="Times New Roman" w:eastAsia="Times New Roman" w:cs="Times New Roman"/>
          <w:b/>
          <w:i w:val="0"/>
          <w:sz w:val="19"/>
          <w:szCs w:val="19"/>
        </w:rPr>
        <w:t>– And Scripture says: "He will not suffer..." and "He will not slumber...",</w:t>
      </w:r>
      <w:r>
        <w:rPr>
          <w:rFonts w:ascii="Times New Roman" w:hAnsi="Times New Roman" w:eastAsia="Times New Roman" w:cs="Times New Roman"/>
          <w:b w:val="0"/>
          <w:i w:val="0"/>
          <w:sz w:val="19"/>
          <w:szCs w:val="19"/>
          <w:rtl/>
        </w:rPr>
        <w:t xml:space="preserve"> כִּי בְּכֹחוֹת הַשֵּׂכֶל יוּכַל לִהְיוֹת טָעוּת, </w:t>
      </w:r>
      <w:r>
        <w:rPr>
          <w:rFonts w:ascii="Times New Roman" w:hAnsi="Times New Roman" w:eastAsia="Times New Roman" w:cs="Times New Roman"/>
          <w:b/>
          <w:i w:val="0"/>
          <w:sz w:val="19"/>
          <w:szCs w:val="19"/>
        </w:rPr>
        <w:t>– for in the faculties of intellect error can occur,</w:t>
      </w:r>
      <w:r>
        <w:rPr>
          <w:rFonts w:ascii="Times New Roman" w:hAnsi="Times New Roman" w:eastAsia="Times New Roman" w:cs="Times New Roman"/>
          <w:b w:val="0"/>
          <w:i w:val="0"/>
          <w:sz w:val="19"/>
          <w:szCs w:val="19"/>
          <w:rtl/>
        </w:rPr>
        <w:t xml:space="preserve"> בְּאֹפֶן שֶׁכָּל הַהַנְהָגָה בְּטָעוּת, </w:t>
      </w:r>
      <w:r>
        <w:rPr>
          <w:rFonts w:ascii="Times New Roman" w:hAnsi="Times New Roman" w:eastAsia="Times New Roman" w:cs="Times New Roman"/>
          <w:b/>
          <w:i w:val="0"/>
          <w:sz w:val="19"/>
          <w:szCs w:val="19"/>
        </w:rPr>
        <w:t>– in such a way that one's entire conduct is led astray,</w:t>
      </w:r>
      <w:r>
        <w:rPr>
          <w:rFonts w:ascii="Times New Roman" w:hAnsi="Times New Roman" w:eastAsia="Times New Roman" w:cs="Times New Roman"/>
          <w:b w:val="0"/>
          <w:i w:val="0"/>
          <w:sz w:val="19"/>
          <w:szCs w:val="19"/>
          <w:rtl/>
        </w:rPr>
        <w:t xml:space="preserve"> וְעַל זֶה אָמַר: "אַל יִתֵּן..." וְגוֹמֵר, </w:t>
      </w:r>
      <w:r>
        <w:rPr>
          <w:rFonts w:ascii="Times New Roman" w:hAnsi="Times New Roman" w:eastAsia="Times New Roman" w:cs="Times New Roman"/>
          <w:b/>
          <w:i w:val="0"/>
          <w:sz w:val="19"/>
          <w:szCs w:val="19"/>
        </w:rPr>
        <w:t>– and concerning this it says: "He will not suffer...",</w:t>
      </w:r>
      <w:r>
        <w:rPr>
          <w:rFonts w:ascii="Times New Roman" w:hAnsi="Times New Roman" w:eastAsia="Times New Roman" w:cs="Times New Roman"/>
          <w:b w:val="0"/>
          <w:i w:val="0"/>
          <w:sz w:val="19"/>
          <w:szCs w:val="19"/>
          <w:rtl/>
        </w:rPr>
        <w:t xml:space="preserve"> שֶׁלֹּא יַנִּיחַ לְךָ לְהִתְנַהֵג בְּטָעוּת וְלִטְעוֹת בְּשִׂכְלְךָ, </w:t>
      </w:r>
      <w:r>
        <w:rPr>
          <w:rFonts w:ascii="Times New Roman" w:hAnsi="Times New Roman" w:eastAsia="Times New Roman" w:cs="Times New Roman"/>
          <w:b/>
          <w:i w:val="0"/>
          <w:sz w:val="19"/>
          <w:szCs w:val="19"/>
        </w:rPr>
        <w:t>– that He will not permit you to conduct yourself in error and stumble in your intellect,</w:t>
      </w:r>
      <w:r>
        <w:rPr>
          <w:rFonts w:ascii="Times New Roman" w:hAnsi="Times New Roman" w:eastAsia="Times New Roman" w:cs="Times New Roman"/>
          <w:b w:val="0"/>
          <w:i w:val="0"/>
          <w:sz w:val="19"/>
          <w:szCs w:val="19"/>
          <w:rtl/>
        </w:rPr>
        <w:t xml:space="preserve"> וּלְזֶה צָרִיךְ עֵזֶר בַּהַתְחָלָה. </w:t>
      </w:r>
      <w:r>
        <w:rPr>
          <w:rFonts w:ascii="Times New Roman" w:hAnsi="Times New Roman" w:eastAsia="Times New Roman" w:cs="Times New Roman"/>
          <w:b/>
          <w:i w:val="0"/>
          <w:sz w:val="19"/>
          <w:szCs w:val="19"/>
        </w:rPr>
        <w:t>– and for this one needs divine aid right at the start.</w:t>
      </w:r>
      <w:r>
        <w:rPr>
          <w:rFonts w:ascii="Times New Roman" w:hAnsi="Times New Roman" w:eastAsia="Times New Roman" w:cs="Times New Roman"/>
          <w:b w:val="0"/>
          <w:i w:val="0"/>
          <w:sz w:val="19"/>
          <w:szCs w:val="19"/>
          <w:rtl/>
        </w:rPr>
        <w:t xml:space="preserve"> וּבְכֹחוֹת הַפְּעֻלָּה יוּכַל לִהְיוֹת כִּשָּׁלוֹן אוֹ עֲיֵפוּת וְכַיּוֹצֵא, </w:t>
      </w:r>
      <w:r>
        <w:rPr>
          <w:rFonts w:ascii="Times New Roman" w:hAnsi="Times New Roman" w:eastAsia="Times New Roman" w:cs="Times New Roman"/>
          <w:b/>
          <w:i w:val="0"/>
          <w:sz w:val="19"/>
          <w:szCs w:val="19"/>
        </w:rPr>
        <w:t>– And in the faculties of action there can be failure, weariness, or the like,</w:t>
      </w:r>
      <w:r>
        <w:rPr>
          <w:rFonts w:ascii="Times New Roman" w:hAnsi="Times New Roman" w:eastAsia="Times New Roman" w:cs="Times New Roman"/>
          <w:b w:val="0"/>
          <w:i w:val="0"/>
          <w:sz w:val="19"/>
          <w:szCs w:val="19"/>
          <w:rtl/>
        </w:rPr>
        <w:t xml:space="preserve"> וְצָרִיךְ שְׁמִירָה וּזְרִיזוּת עַד גְּמַר הַיְצִיאָה לַפּוֹעַל, </w:t>
      </w:r>
      <w:r>
        <w:rPr>
          <w:rFonts w:ascii="Times New Roman" w:hAnsi="Times New Roman" w:eastAsia="Times New Roman" w:cs="Times New Roman"/>
          <w:b/>
          <w:i w:val="0"/>
          <w:sz w:val="19"/>
          <w:szCs w:val="19"/>
        </w:rPr>
        <w:t>– requiring protection and alacrity until actual completion in deed,</w:t>
      </w:r>
      <w:r>
        <w:rPr>
          <w:rFonts w:ascii="Times New Roman" w:hAnsi="Times New Roman" w:eastAsia="Times New Roman" w:cs="Times New Roman"/>
          <w:b w:val="0"/>
          <w:i w:val="0"/>
          <w:sz w:val="19"/>
          <w:szCs w:val="19"/>
          <w:rtl/>
        </w:rPr>
        <w:t xml:space="preserve"> וְעַל זֶה אָמַר: "אַל יָנוּם..." וְגוֹמֵר. </w:t>
      </w:r>
      <w:r>
        <w:rPr>
          <w:rFonts w:ascii="Times New Roman" w:hAnsi="Times New Roman" w:eastAsia="Times New Roman" w:cs="Times New Roman"/>
          <w:b/>
          <w:i w:val="0"/>
          <w:sz w:val="19"/>
          <w:szCs w:val="19"/>
        </w:rPr>
        <w:t>– and regarding this it says: "He will not slumber...".</w:t>
      </w:r>
      <w:r>
        <w:rPr>
          <w:rFonts w:ascii="Times New Roman" w:hAnsi="Times New Roman" w:eastAsia="Times New Roman" w:cs="Times New Roman"/>
          <w:b w:val="0"/>
          <w:i w:val="0"/>
          <w:sz w:val="19"/>
          <w:szCs w:val="19"/>
          <w:rtl/>
        </w:rPr>
        <w:t xml:space="preserve"> הַיְנוּ דְּהַגַּם שֶׁהָאָדָם כְּמִתְנַמְנֵם, </w:t>
      </w:r>
      <w:r>
        <w:rPr>
          <w:rFonts w:ascii="Times New Roman" w:hAnsi="Times New Roman" w:eastAsia="Times New Roman" w:cs="Times New Roman"/>
          <w:b/>
          <w:i w:val="0"/>
          <w:sz w:val="19"/>
          <w:szCs w:val="19"/>
        </w:rPr>
        <w:t>– That is: even though a person may be like one dozing,</w:t>
      </w:r>
      <w:r>
        <w:rPr>
          <w:rFonts w:ascii="Times New Roman" w:hAnsi="Times New Roman" w:eastAsia="Times New Roman" w:cs="Times New Roman"/>
          <w:b w:val="0"/>
          <w:i w:val="0"/>
          <w:sz w:val="19"/>
          <w:szCs w:val="19"/>
          <w:rtl/>
        </w:rPr>
        <w:t xml:space="preserve"> וּבְעֵת הַתְּנוּמָה לֵב אֵין, כַּיָּדוּעַ, </w:t>
      </w:r>
      <w:r>
        <w:rPr>
          <w:rFonts w:ascii="Times New Roman" w:hAnsi="Times New Roman" w:eastAsia="Times New Roman" w:cs="Times New Roman"/>
          <w:b/>
          <w:i w:val="0"/>
          <w:sz w:val="19"/>
          <w:szCs w:val="19"/>
        </w:rPr>
        <w:t>– and at the time of slumber the active heart is absent, as is known,</w:t>
      </w:r>
      <w:r>
        <w:rPr>
          <w:rFonts w:ascii="Times New Roman" w:hAnsi="Times New Roman" w:eastAsia="Times New Roman" w:cs="Times New Roman"/>
          <w:b w:val="0"/>
          <w:i w:val="0"/>
          <w:sz w:val="19"/>
          <w:szCs w:val="19"/>
          <w:rtl/>
        </w:rPr>
        <w:t xml:space="preserve"> דְּאִי אֶפְשָׁר לָאָדָם לִהְיוֹת נִצָּב קַיָּם עַל עָמְדוֹ, </w:t>
      </w:r>
      <w:r>
        <w:rPr>
          <w:rFonts w:ascii="Times New Roman" w:hAnsi="Times New Roman" w:eastAsia="Times New Roman" w:cs="Times New Roman"/>
          <w:b/>
          <w:i w:val="0"/>
          <w:sz w:val="19"/>
          <w:szCs w:val="19"/>
        </w:rPr>
        <w:t>– for it is impossible for a person always to remain firmly on his spiritual station;</w:t>
      </w:r>
      <w:r>
        <w:rPr>
          <w:rFonts w:ascii="Times New Roman" w:hAnsi="Times New Roman" w:eastAsia="Times New Roman" w:cs="Times New Roman"/>
          <w:b w:val="0"/>
          <w:i w:val="0"/>
          <w:sz w:val="19"/>
          <w:szCs w:val="19"/>
          <w:rtl/>
        </w:rPr>
        <w:t xml:space="preserve"> וּבְכָל הִשְׁתַּדְּלוּת וּפְעֻלָּה הַהִתְעוֹרְרוּת בַּלֵּב בַּהַתְחָלָה חָזָק, </w:t>
      </w:r>
      <w:r>
        <w:rPr>
          <w:rFonts w:ascii="Times New Roman" w:hAnsi="Times New Roman" w:eastAsia="Times New Roman" w:cs="Times New Roman"/>
          <w:b/>
          <w:i w:val="0"/>
          <w:sz w:val="19"/>
          <w:szCs w:val="19"/>
        </w:rPr>
        <w:t>– and in every undertaking and action the awakening in the heart is strong at the beginning,</w:t>
      </w:r>
      <w:r>
        <w:rPr>
          <w:rFonts w:ascii="Times New Roman" w:hAnsi="Times New Roman" w:eastAsia="Times New Roman" w:cs="Times New Roman"/>
          <w:b w:val="0"/>
          <w:i w:val="0"/>
          <w:sz w:val="19"/>
          <w:szCs w:val="19"/>
          <w:rtl/>
        </w:rPr>
        <w:t xml:space="preserve"> וְאַחַר כָּךְ מִתְחַלֵּשׁ, </w:t>
      </w:r>
      <w:r>
        <w:rPr>
          <w:rFonts w:ascii="Times New Roman" w:hAnsi="Times New Roman" w:eastAsia="Times New Roman" w:cs="Times New Roman"/>
          <w:b/>
          <w:i w:val="0"/>
          <w:sz w:val="19"/>
          <w:szCs w:val="19"/>
        </w:rPr>
        <w:t>– and afterward weakens;</w:t>
      </w:r>
      <w:r>
        <w:rPr>
          <w:rFonts w:ascii="Times New Roman" w:hAnsi="Times New Roman" w:eastAsia="Times New Roman" w:cs="Times New Roman"/>
          <w:b w:val="0"/>
          <w:i w:val="0"/>
          <w:sz w:val="19"/>
          <w:szCs w:val="19"/>
          <w:rtl/>
        </w:rPr>
        <w:t xml:space="preserve"> וְהָעֵצָה לָזֶה: "גּוֹל אֶל ה' מַעֲשֶׂיךָ וְיִכֹּנוּ מַחְשְׁבֹתֶיךָ", </w:t>
      </w:r>
      <w:r>
        <w:rPr>
          <w:rFonts w:ascii="Times New Roman" w:hAnsi="Times New Roman" w:eastAsia="Times New Roman" w:cs="Times New Roman"/>
          <w:b/>
          <w:i w:val="0"/>
          <w:sz w:val="19"/>
          <w:szCs w:val="19"/>
        </w:rPr>
        <w:t>– and the counsel for this is: "Commit your works to Hashem, and your thoughts will be established",</w:t>
      </w:r>
      <w:r>
        <w:rPr>
          <w:rFonts w:ascii="Times New Roman" w:hAnsi="Times New Roman" w:eastAsia="Times New Roman" w:cs="Times New Roman"/>
          <w:b w:val="0"/>
          <w:i w:val="0"/>
          <w:sz w:val="19"/>
          <w:szCs w:val="19"/>
          <w:rtl/>
        </w:rPr>
        <w:t xml:space="preserve"> כִּי הַשֵּׁם יִתְבָּרַךְ אֵינוֹ מִתְנַמְנֵם, </w:t>
      </w:r>
      <w:r>
        <w:rPr>
          <w:rFonts w:ascii="Times New Roman" w:hAnsi="Times New Roman" w:eastAsia="Times New Roman" w:cs="Times New Roman"/>
          <w:b/>
          <w:i w:val="0"/>
          <w:sz w:val="19"/>
          <w:szCs w:val="19"/>
        </w:rPr>
        <w:t>– because the Blessed Name does not slumber.</w:t>
      </w:r>
      <w:r>
        <w:rPr>
          <w:rFonts w:ascii="Times New Roman" w:hAnsi="Times New Roman" w:eastAsia="Times New Roman" w:cs="Times New Roman"/>
          <w:b w:val="0"/>
          <w:i w:val="0"/>
          <w:sz w:val="19"/>
          <w:szCs w:val="19"/>
          <w:rtl/>
        </w:rPr>
        <w:t xml:space="preserve"> וְהוּא כְּטַעַם "אֲנִי יְשֵׁנָה וְלִבִּי עֵר", </w:t>
      </w:r>
      <w:r>
        <w:rPr>
          <w:rFonts w:ascii="Times New Roman" w:hAnsi="Times New Roman" w:eastAsia="Times New Roman" w:cs="Times New Roman"/>
          <w:b/>
          <w:i w:val="0"/>
          <w:sz w:val="19"/>
          <w:szCs w:val="19"/>
        </w:rPr>
        <w:t>– And this is like: "I sleep, but my heart is awake",</w:t>
      </w:r>
      <w:r>
        <w:rPr>
          <w:rFonts w:ascii="Times New Roman" w:hAnsi="Times New Roman" w:eastAsia="Times New Roman" w:cs="Times New Roman"/>
          <w:b w:val="0"/>
          <w:i w:val="0"/>
          <w:sz w:val="19"/>
          <w:szCs w:val="19"/>
          <w:rtl/>
        </w:rPr>
        <w:t xml:space="preserve"> שֶׁדָּרְשׁוּ רַבּוֹתֵינוּ זִכְרוֹנָם לִבְרָכָה בְּשִׁיר הַשִּׁירִים רַבָּה, </w:t>
      </w:r>
      <w:r>
        <w:rPr>
          <w:rFonts w:ascii="Times New Roman" w:hAnsi="Times New Roman" w:eastAsia="Times New Roman" w:cs="Times New Roman"/>
          <w:b/>
          <w:i w:val="0"/>
          <w:sz w:val="19"/>
          <w:szCs w:val="19"/>
        </w:rPr>
        <w:t>– which our Sages of blessed memory expounded in Shir HaShirim Rabbah,</w:t>
      </w:r>
      <w:r>
        <w:rPr>
          <w:rFonts w:ascii="Times New Roman" w:hAnsi="Times New Roman" w:eastAsia="Times New Roman" w:cs="Times New Roman"/>
          <w:b w:val="0"/>
          <w:i w:val="0"/>
          <w:sz w:val="19"/>
          <w:szCs w:val="19"/>
          <w:rtl/>
        </w:rPr>
        <w:t xml:space="preserve"> שֶׁהַקָּדוֹשׁ בָּרוּךְ הוּא נִקְרָא לִבָּן שֶׁל יִשְׂרָאֵל, </w:t>
      </w:r>
      <w:r>
        <w:rPr>
          <w:rFonts w:ascii="Times New Roman" w:hAnsi="Times New Roman" w:eastAsia="Times New Roman" w:cs="Times New Roman"/>
          <w:b/>
          <w:i w:val="0"/>
          <w:sz w:val="19"/>
          <w:szCs w:val="19"/>
        </w:rPr>
        <w:t>– that the Holy One, blessed be He, is called the heart of Israel,</w:t>
      </w:r>
      <w:r>
        <w:rPr>
          <w:rFonts w:ascii="Times New Roman" w:hAnsi="Times New Roman" w:eastAsia="Times New Roman" w:cs="Times New Roman"/>
          <w:b w:val="0"/>
          <w:i w:val="0"/>
          <w:sz w:val="19"/>
          <w:szCs w:val="19"/>
          <w:rtl/>
        </w:rPr>
        <w:t xml:space="preserve"> שֶׁנֶּאֱמַר: "צוּר לְבָבִי..." וְגוֹמֵר, </w:t>
      </w:r>
      <w:r>
        <w:rPr>
          <w:rFonts w:ascii="Times New Roman" w:hAnsi="Times New Roman" w:eastAsia="Times New Roman" w:cs="Times New Roman"/>
          <w:b/>
          <w:i w:val="0"/>
          <w:sz w:val="19"/>
          <w:szCs w:val="19"/>
        </w:rPr>
        <w:t>– as it is stated: "The rock of my heart..." and so forth,</w:t>
      </w:r>
      <w:r>
        <w:rPr>
          <w:rFonts w:ascii="Times New Roman" w:hAnsi="Times New Roman" w:eastAsia="Times New Roman" w:cs="Times New Roman"/>
          <w:b w:val="0"/>
          <w:i w:val="0"/>
          <w:sz w:val="19"/>
          <w:szCs w:val="19"/>
          <w:rtl/>
        </w:rPr>
        <w:t xml:space="preserve"> וְהוּא עֵר לָתֵת חַיּוּת בִּפְעֻלּוֹתָיו שֶׁפּוֹעֵל כְּמִתְנַמְנֵם. </w:t>
      </w:r>
      <w:r>
        <w:rPr>
          <w:rFonts w:ascii="Times New Roman" w:hAnsi="Times New Roman" w:eastAsia="Times New Roman" w:cs="Times New Roman"/>
          <w:b/>
          <w:i w:val="0"/>
          <w:sz w:val="19"/>
          <w:szCs w:val="19"/>
        </w:rPr>
        <w:t>– and He is awake to supply vitality to the deeds a person performs while dozing.</w:t>
      </w:r>
      <w:r>
        <w:rPr>
          <w:rFonts w:ascii="Times New Roman" w:hAnsi="Times New Roman" w:eastAsia="Times New Roman" w:cs="Times New Roman"/>
          <w:b w:val="0"/>
          <w:i w:val="0"/>
          <w:sz w:val="19"/>
          <w:szCs w:val="19"/>
          <w:rtl/>
        </w:rPr>
        <w:t xml:space="preserve"> וּתְנוּמָה הִיא קַלָּה, דְּקָרוּ לֵיהּ וְעָנֵי </w:t>
      </w:r>
      <w:r>
        <w:rPr>
          <w:rFonts w:ascii="Times New Roman" w:hAnsi="Times New Roman" w:eastAsia="Times New Roman" w:cs="Times New Roman"/>
          <w:b/>
          <w:i w:val="0"/>
          <w:sz w:val="19"/>
          <w:szCs w:val="19"/>
        </w:rPr>
        <w:t>– Slumber is light, such that if they call him he answers</w:t>
      </w:r>
      <w:r>
        <w:rPr>
          <w:rFonts w:ascii="Times New Roman" w:hAnsi="Times New Roman" w:eastAsia="Times New Roman" w:cs="Times New Roman"/>
          <w:b w:val="0"/>
          <w:i w:val="0"/>
          <w:sz w:val="19"/>
          <w:szCs w:val="19"/>
          <w:rtl/>
        </w:rPr>
        <w:t xml:space="preserve"> (כְּמוֹ שֶׁכָּתוּב פְּסָחִים קכ</w:t>
      </w:r>
      <w:r>
        <w:rPr>
          <w:rStyle w:val="FootnoteReference"/>
          <w:rFonts w:ascii="Times New Roman" w:hAnsi="Times New Roman" w:eastAsia="Times New Roman" w:cs="Times New Roman"/>
          <w:sz w:val="19"/>
          <w:szCs w:val="19"/>
          <w:rtl/>
        </w:rPr>
        <w:footnoteReference w:id="408"/>
      </w:r>
      <w:r>
        <w:rPr>
          <w:rFonts w:ascii="Times New Roman" w:hAnsi="Times New Roman" w:eastAsia="Times New Roman" w:cs="Times New Roman"/>
          <w:b w:val="0"/>
          <w:i w:val="0"/>
          <w:sz w:val="19"/>
          <w:szCs w:val="19"/>
          <w:rtl/>
        </w:rPr>
        <w:t xml:space="preserve"> עַמּוּד ב). </w:t>
      </w:r>
      <w:r>
        <w:rPr>
          <w:rFonts w:ascii="Times New Roman" w:hAnsi="Times New Roman" w:eastAsia="Times New Roman" w:cs="Times New Roman"/>
          <w:b/>
          <w:i w:val="0"/>
          <w:sz w:val="19"/>
          <w:szCs w:val="19"/>
        </w:rPr>
        <w:t>– (as written in Pesachim 120b).</w:t>
      </w:r>
      <w:r>
        <w:rPr>
          <w:rFonts w:ascii="Times New Roman" w:hAnsi="Times New Roman" w:eastAsia="Times New Roman" w:cs="Times New Roman"/>
          <w:b w:val="0"/>
          <w:i w:val="0"/>
          <w:sz w:val="19"/>
          <w:szCs w:val="19"/>
          <w:rtl/>
        </w:rPr>
        <w:t xml:space="preserve"> וּלְכָךְ כְּשֶׁאָמַר "שֹׁמְרֶךָ" לְיָחִיד בִּפְרָט, דְּקָרוּ לֵיהּ וְעָנֵי, </w:t>
      </w:r>
      <w:r>
        <w:rPr>
          <w:rFonts w:ascii="Times New Roman" w:hAnsi="Times New Roman" w:eastAsia="Times New Roman" w:cs="Times New Roman"/>
          <w:b/>
          <w:i w:val="0"/>
          <w:sz w:val="19"/>
          <w:szCs w:val="19"/>
        </w:rPr>
        <w:t>– Therefore, when Scripture says "your Guardian" to an individual in particular, he answers when called,</w:t>
      </w:r>
      <w:r>
        <w:rPr>
          <w:rFonts w:ascii="Times New Roman" w:hAnsi="Times New Roman" w:eastAsia="Times New Roman" w:cs="Times New Roman"/>
          <w:b w:val="0"/>
          <w:i w:val="0"/>
          <w:sz w:val="19"/>
          <w:szCs w:val="19"/>
          <w:rtl/>
        </w:rPr>
        <w:t xml:space="preserve"> שֶׁכְּשֶׁמְּעוֹרְרִים וּמַזְכִּירִים אוֹתוֹ שֶׁהַשֵּׁם יִתְבָּרַךְ שׁוֹמְרוֹ מִדְכַּר וְיָדַע מִזֶּה וּמַרְגִּישׁ, </w:t>
      </w:r>
      <w:r>
        <w:rPr>
          <w:rFonts w:ascii="Times New Roman" w:hAnsi="Times New Roman" w:eastAsia="Times New Roman" w:cs="Times New Roman"/>
          <w:b/>
          <w:i w:val="0"/>
          <w:sz w:val="19"/>
          <w:szCs w:val="19"/>
        </w:rPr>
        <w:t>– for when one awakens him and reminds him that the Blessed Name guards him, he recalls and knows this and feels it,</w:t>
      </w:r>
      <w:r>
        <w:rPr>
          <w:rFonts w:ascii="Times New Roman" w:hAnsi="Times New Roman" w:eastAsia="Times New Roman" w:cs="Times New Roman"/>
          <w:b w:val="0"/>
          <w:i w:val="0"/>
          <w:sz w:val="19"/>
          <w:szCs w:val="19"/>
          <w:rtl/>
        </w:rPr>
        <w:t xml:space="preserve"> אֶלָּא דְּלָא יָדַע לְאַהֲדוֹרֵי סְבָרָא, </w:t>
      </w:r>
      <w:r>
        <w:rPr>
          <w:rFonts w:ascii="Times New Roman" w:hAnsi="Times New Roman" w:eastAsia="Times New Roman" w:cs="Times New Roman"/>
          <w:b/>
          <w:i w:val="0"/>
          <w:sz w:val="19"/>
          <w:szCs w:val="19"/>
        </w:rPr>
        <w:t>– only that he cannot return a coherent reasoned reply,</w:t>
      </w:r>
      <w:r>
        <w:rPr>
          <w:rFonts w:ascii="Times New Roman" w:hAnsi="Times New Roman" w:eastAsia="Times New Roman" w:cs="Times New Roman"/>
          <w:b w:val="0"/>
          <w:i w:val="0"/>
          <w:sz w:val="19"/>
          <w:szCs w:val="19"/>
          <w:rtl/>
        </w:rPr>
        <w:t xml:space="preserve"> פֵּירוּשׁ: לְהִתְעוֹרֵר בְּמַיִין נוּקְבִין כְּנֶגְדּוֹ, </w:t>
      </w:r>
      <w:r>
        <w:rPr>
          <w:rFonts w:ascii="Times New Roman" w:hAnsi="Times New Roman" w:eastAsia="Times New Roman" w:cs="Times New Roman"/>
          <w:b/>
          <w:i w:val="0"/>
          <w:sz w:val="19"/>
          <w:szCs w:val="19"/>
        </w:rPr>
        <w:t>– meaning: to awaken feminine waters (mayin nukvin) opposite it,</w:t>
      </w:r>
      <w:r>
        <w:rPr>
          <w:rFonts w:ascii="Times New Roman" w:hAnsi="Times New Roman" w:eastAsia="Times New Roman" w:cs="Times New Roman"/>
          <w:b w:val="0"/>
          <w:i w:val="0"/>
          <w:sz w:val="19"/>
          <w:szCs w:val="19"/>
          <w:rtl/>
        </w:rPr>
        <w:t xml:space="preserve"> הַיְנוּ בְּחֵשֶׁק וְאִתְעָרוּתָא דִּלְתַתָּא מִפְּאַת הַתְּנוּמָה שֶׁבַּלֵּב, </w:t>
      </w:r>
      <w:r>
        <w:rPr>
          <w:rFonts w:ascii="Times New Roman" w:hAnsi="Times New Roman" w:eastAsia="Times New Roman" w:cs="Times New Roman"/>
          <w:b/>
          <w:i w:val="0"/>
          <w:sz w:val="19"/>
          <w:szCs w:val="19"/>
        </w:rPr>
        <w:t>– namely in longing and an awakening from below, due to the dozing in the heart—</w:t>
      </w:r>
      <w:r>
        <w:rPr>
          <w:rFonts w:ascii="Times New Roman" w:hAnsi="Times New Roman" w:eastAsia="Times New Roman" w:cs="Times New Roman"/>
          <w:b w:val="0"/>
          <w:i w:val="0"/>
          <w:sz w:val="19"/>
          <w:szCs w:val="19"/>
          <w:rtl/>
        </w:rPr>
        <w:t xml:space="preserve"> עַל זֶה אָמַר: "אַל יָנוּם" לְבַד. </w:t>
      </w:r>
      <w:r>
        <w:rPr>
          <w:rFonts w:ascii="Times New Roman" w:hAnsi="Times New Roman" w:eastAsia="Times New Roman" w:cs="Times New Roman"/>
          <w:b/>
          <w:i w:val="0"/>
          <w:sz w:val="19"/>
          <w:szCs w:val="19"/>
        </w:rPr>
        <w:t>– regarding this it says: "He will not slumber" alone.</w:t>
      </w:r>
    </w:p>
    <w:p>
      <w:pPr>
        <w:keepNext/>
        <w:rPr>
          <w:rFonts w:ascii="Times New Roman" w:cs="Times New Roman" w:eastAsia="Times New Roman" w:hAnsi="Times New Roman"/>
          <w:sz w:val="18"/>
          <w:szCs w:val="18"/>
        </w:rPr>
      </w:pPr>
    </w:p>
    <w:p>
      <w:pPr>
        <w:rPr>
          <w:rFonts w:ascii="Times New Roman" w:cs="Times New Roman" w:eastAsia="Times New Roman" w:hAnsi="Times New Roman"/>
          <w:sz w:val="18"/>
          <w:szCs w:val="18"/>
        </w:rPr>
      </w:pPr>
      <w:r>
        <w:rPr>
          <w:rFonts w:ascii="Times New Roman" w:hAnsi="Times New Roman" w:eastAsia="Times New Roman" w:cs="Times New Roman"/>
          <w:b w:val="0"/>
          <w:i w:val="0"/>
          <w:sz w:val="19"/>
          <w:szCs w:val="19"/>
          <w:rtl/>
        </w:rPr>
        <w:t xml:space="preserve">וְאַחַר כָּךְ אָמַר עוֹד יוֹתֵר: </w:t>
      </w:r>
      <w:r>
        <w:rPr>
          <w:rFonts w:ascii="Times New Roman" w:hAnsi="Times New Roman" w:eastAsia="Times New Roman" w:cs="Times New Roman"/>
          <w:b/>
          <w:i w:val="0"/>
          <w:sz w:val="19"/>
          <w:szCs w:val="19"/>
        </w:rPr>
        <w:t>– And afterward Scripture states even more:</w:t>
      </w:r>
      <w:r>
        <w:rPr>
          <w:rFonts w:ascii="Times New Roman" w:hAnsi="Times New Roman" w:eastAsia="Times New Roman" w:cs="Times New Roman"/>
          <w:b w:val="0"/>
          <w:i w:val="0"/>
          <w:sz w:val="19"/>
          <w:szCs w:val="19"/>
          <w:rtl/>
        </w:rPr>
        <w:t xml:space="preserve"> דְּהִנֵּה אֱמֶת נָכוֹן הַדָּבָר כִּי "לֹא יָנוּם..." וְגוֹמֵר, </w:t>
      </w:r>
      <w:r>
        <w:rPr>
          <w:rFonts w:ascii="Times New Roman" w:hAnsi="Times New Roman" w:eastAsia="Times New Roman" w:cs="Times New Roman"/>
          <w:b/>
          <w:i w:val="0"/>
          <w:sz w:val="19"/>
          <w:szCs w:val="19"/>
        </w:rPr>
        <w:t>– that it is truly firm that "He shall neither slumber nor sleep...",</w:t>
      </w:r>
      <w:r>
        <w:rPr>
          <w:rFonts w:ascii="Times New Roman" w:hAnsi="Times New Roman" w:eastAsia="Times New Roman" w:cs="Times New Roman"/>
          <w:b w:val="0"/>
          <w:i w:val="0"/>
          <w:sz w:val="19"/>
          <w:szCs w:val="19"/>
          <w:rtl/>
        </w:rPr>
        <w:t xml:space="preserve"> בִּכְלַל "שׁוֹמֵר יִשְׂרָאֵל" בִּכְלָלוּת, </w:t>
      </w:r>
      <w:r>
        <w:rPr>
          <w:rFonts w:ascii="Times New Roman" w:hAnsi="Times New Roman" w:eastAsia="Times New Roman" w:cs="Times New Roman"/>
          <w:b/>
          <w:i w:val="0"/>
          <w:sz w:val="19"/>
          <w:szCs w:val="19"/>
        </w:rPr>
        <w:t>– encompassing the "Guardian of Israel" as a collective whole;</w:t>
      </w:r>
      <w:r>
        <w:rPr>
          <w:rFonts w:ascii="Times New Roman" w:hAnsi="Times New Roman" w:eastAsia="Times New Roman" w:cs="Times New Roman"/>
          <w:b w:val="0"/>
          <w:i w:val="0"/>
          <w:sz w:val="19"/>
          <w:szCs w:val="19"/>
          <w:rtl/>
        </w:rPr>
        <w:t xml:space="preserve"> וְהַיְנוּ בְּעֵת הַשֵּׁינָה דְּקָרוּ לֵיהּ וְלָא עָנֵי, </w:t>
      </w:r>
      <w:r>
        <w:rPr>
          <w:rFonts w:ascii="Times New Roman" w:hAnsi="Times New Roman" w:eastAsia="Times New Roman" w:cs="Times New Roman"/>
          <w:b/>
          <w:i w:val="0"/>
          <w:sz w:val="19"/>
          <w:szCs w:val="19"/>
        </w:rPr>
        <w:t>– and this refers to deep sleep when they call him and he does not answer,</w:t>
      </w:r>
      <w:r>
        <w:rPr>
          <w:rFonts w:ascii="Times New Roman" w:hAnsi="Times New Roman" w:eastAsia="Times New Roman" w:cs="Times New Roman"/>
          <w:b w:val="0"/>
          <w:i w:val="0"/>
          <w:sz w:val="19"/>
          <w:szCs w:val="19"/>
          <w:rtl/>
        </w:rPr>
        <w:t xml:space="preserve"> שֶׁאֵין מַרְגִּישׁ כְּלָל שֶׁהַשֵּׁם יִתְבָּרַךְ שׁוֹמְרוֹ וּמַנְהִיגוֹ, </w:t>
      </w:r>
      <w:r>
        <w:rPr>
          <w:rFonts w:ascii="Times New Roman" w:hAnsi="Times New Roman" w:eastAsia="Times New Roman" w:cs="Times New Roman"/>
          <w:b/>
          <w:i w:val="0"/>
          <w:sz w:val="19"/>
          <w:szCs w:val="19"/>
        </w:rPr>
        <w:t>– when he has no felt awareness at all that the Blessed Name guards and guides him,</w:t>
      </w:r>
      <w:r>
        <w:rPr>
          <w:rFonts w:ascii="Times New Roman" w:hAnsi="Times New Roman" w:eastAsia="Times New Roman" w:cs="Times New Roman"/>
          <w:b w:val="0"/>
          <w:i w:val="0"/>
          <w:sz w:val="19"/>
          <w:szCs w:val="19"/>
          <w:rtl/>
        </w:rPr>
        <w:t xml:space="preserve"> שֶׁיִּצְדַּק לוֹמַר "שֹׁמְרֶךָ", </w:t>
      </w:r>
      <w:r>
        <w:rPr>
          <w:rFonts w:ascii="Times New Roman" w:hAnsi="Times New Roman" w:eastAsia="Times New Roman" w:cs="Times New Roman"/>
          <w:b/>
          <w:i w:val="0"/>
          <w:sz w:val="19"/>
          <w:szCs w:val="19"/>
        </w:rPr>
        <w:t>– such that it could personally be said "your Guardian";</w:t>
      </w:r>
      <w:r>
        <w:rPr>
          <w:rFonts w:ascii="Times New Roman" w:hAnsi="Times New Roman" w:eastAsia="Times New Roman" w:cs="Times New Roman"/>
          <w:b w:val="0"/>
          <w:i w:val="0"/>
          <w:sz w:val="19"/>
          <w:szCs w:val="19"/>
          <w:rtl/>
        </w:rPr>
        <w:t xml:space="preserve"> עִם כָּל זֶה, גַּם בְּעֵת שֵׁינָה כָּזוֹ, </w:t>
      </w:r>
      <w:r>
        <w:rPr>
          <w:rFonts w:ascii="Times New Roman" w:hAnsi="Times New Roman" w:eastAsia="Times New Roman" w:cs="Times New Roman"/>
          <w:b/>
          <w:i w:val="0"/>
          <w:sz w:val="19"/>
          <w:szCs w:val="19"/>
        </w:rPr>
        <w:t>– nevertheless, even in such deep sleep,</w:t>
      </w:r>
      <w:r>
        <w:rPr>
          <w:rFonts w:ascii="Times New Roman" w:hAnsi="Times New Roman" w:eastAsia="Times New Roman" w:cs="Times New Roman"/>
          <w:b w:val="0"/>
          <w:i w:val="0"/>
          <w:sz w:val="19"/>
          <w:szCs w:val="19"/>
          <w:rtl/>
        </w:rPr>
        <w:t xml:space="preserve"> הַקָּדוֹשׁ בָּרוּךְ הוּא "לֹא יִישָׁן" וְלִבּוֹ עֵר. </w:t>
      </w:r>
      <w:r>
        <w:rPr>
          <w:rFonts w:ascii="Times New Roman" w:hAnsi="Times New Roman" w:eastAsia="Times New Roman" w:cs="Times New Roman"/>
          <w:b/>
          <w:i w:val="0"/>
          <w:sz w:val="19"/>
          <w:szCs w:val="19"/>
        </w:rPr>
        <w:t>– the Holy One, blessed be He, "shall not sleep," and his true heart remains awake.</w:t>
      </w:r>
      <w:r>
        <w:rPr>
          <w:rFonts w:ascii="Times New Roman" w:hAnsi="Times New Roman" w:eastAsia="Times New Roman" w:cs="Times New Roman"/>
          <w:b w:val="0"/>
          <w:i w:val="0"/>
          <w:sz w:val="19"/>
          <w:szCs w:val="19"/>
          <w:rtl/>
        </w:rPr>
        <w:t xml:space="preserve"> וְלָכֵן הִקְדִּים "יָנוּם", </w:t>
      </w:r>
      <w:r>
        <w:rPr>
          <w:rFonts w:ascii="Times New Roman" w:hAnsi="Times New Roman" w:eastAsia="Times New Roman" w:cs="Times New Roman"/>
          <w:b/>
          <w:i w:val="0"/>
          <w:sz w:val="19"/>
          <w:szCs w:val="19"/>
        </w:rPr>
        <w:t>– Therefore Scripture mentioned "slumber" first;</w:t>
      </w:r>
      <w:r>
        <w:rPr>
          <w:rFonts w:ascii="Times New Roman" w:hAnsi="Times New Roman" w:eastAsia="Times New Roman" w:cs="Times New Roman"/>
          <w:b w:val="0"/>
          <w:i w:val="0"/>
          <w:sz w:val="19"/>
          <w:szCs w:val="19"/>
          <w:rtl/>
        </w:rPr>
        <w:t xml:space="preserve"> הֲגַם דְּגַבֵּי שֶׁאֵין נָם — תְּנוּמָה קוֹדֶמֶת, </w:t>
      </w:r>
      <w:r>
        <w:rPr>
          <w:rFonts w:ascii="Times New Roman" w:hAnsi="Times New Roman" w:eastAsia="Times New Roman" w:cs="Times New Roman"/>
          <w:b/>
          <w:i w:val="0"/>
          <w:sz w:val="19"/>
          <w:szCs w:val="19"/>
        </w:rPr>
        <w:t>– even though for one who does not sleep, slumber naturally comes first,</w:t>
      </w:r>
      <w:r>
        <w:rPr>
          <w:rFonts w:ascii="Times New Roman" w:hAnsi="Times New Roman" w:eastAsia="Times New Roman" w:cs="Times New Roman"/>
          <w:b w:val="0"/>
          <w:i w:val="0"/>
          <w:sz w:val="19"/>
          <w:szCs w:val="19"/>
          <w:rtl/>
        </w:rPr>
        <w:t xml:space="preserve"> וְכָל שֶׁכֵּן שֶׁאֵין יָשֵׁן, </w:t>
      </w:r>
      <w:r>
        <w:rPr>
          <w:rFonts w:ascii="Times New Roman" w:hAnsi="Times New Roman" w:eastAsia="Times New Roman" w:cs="Times New Roman"/>
          <w:b/>
          <w:i w:val="0"/>
          <w:sz w:val="19"/>
          <w:szCs w:val="19"/>
        </w:rPr>
        <w:t>– and all the more so he does not fall into deep sleep,</w:t>
      </w:r>
      <w:r>
        <w:rPr>
          <w:rFonts w:ascii="Times New Roman" w:hAnsi="Times New Roman" w:eastAsia="Times New Roman" w:cs="Times New Roman"/>
          <w:b w:val="0"/>
          <w:i w:val="0"/>
          <w:sz w:val="19"/>
          <w:szCs w:val="19"/>
          <w:rtl/>
        </w:rPr>
        <w:t xml:space="preserve"> מִכָּל מָקוֹם עִיקַר הַכַּוָּנָה כְּלַפֵּי הַנִּשְׁמָרִים: </w:t>
      </w:r>
      <w:r>
        <w:rPr>
          <w:rFonts w:ascii="Times New Roman" w:hAnsi="Times New Roman" w:eastAsia="Times New Roman" w:cs="Times New Roman"/>
          <w:b/>
          <w:i w:val="0"/>
          <w:sz w:val="19"/>
          <w:szCs w:val="19"/>
        </w:rPr>
        <w:t>– nevertheless, the primary focus is directed toward the ones being guarded:</w:t>
      </w:r>
      <w:r>
        <w:rPr>
          <w:rFonts w:ascii="Times New Roman" w:hAnsi="Times New Roman" w:eastAsia="Times New Roman" w:cs="Times New Roman"/>
          <w:b w:val="0"/>
          <w:i w:val="0"/>
          <w:sz w:val="19"/>
          <w:szCs w:val="19"/>
          <w:rtl/>
        </w:rPr>
        <w:t xml:space="preserve"> כִּי הַשֵּׁם יִתְבָּרַךְ נְקֻדַּת עֹמֶק לִבָּם בֶּאֱמֶת, </w:t>
      </w:r>
      <w:r>
        <w:rPr>
          <w:rFonts w:ascii="Times New Roman" w:hAnsi="Times New Roman" w:eastAsia="Times New Roman" w:cs="Times New Roman"/>
          <w:b/>
          <w:i w:val="0"/>
          <w:sz w:val="19"/>
          <w:szCs w:val="19"/>
        </w:rPr>
        <w:t>– for the Blessed Name is the innermost core of their heart in truth,</w:t>
      </w:r>
      <w:r>
        <w:rPr>
          <w:rFonts w:ascii="Times New Roman" w:hAnsi="Times New Roman" w:eastAsia="Times New Roman" w:cs="Times New Roman"/>
          <w:b w:val="0"/>
          <w:i w:val="0"/>
          <w:sz w:val="19"/>
          <w:szCs w:val="19"/>
          <w:rtl/>
        </w:rPr>
        <w:t xml:space="preserve"> וְכַאֲשֶׁר הֵן מִתְנַמְנְמִים, אָז שַׁיָּךְ עַל הַשֵּׁם יִתְבָּרַךְ לְשׁוֹן "לֹא יָנוּם", </w:t>
      </w:r>
      <w:r>
        <w:rPr>
          <w:rFonts w:ascii="Times New Roman" w:hAnsi="Times New Roman" w:eastAsia="Times New Roman" w:cs="Times New Roman"/>
          <w:b/>
          <w:i w:val="0"/>
          <w:sz w:val="19"/>
          <w:szCs w:val="19"/>
        </w:rPr>
        <w:t>– and when they are dozing, the phrase "He will not slumber" applies to the Blessed Name;</w:t>
      </w:r>
      <w:r>
        <w:rPr>
          <w:rFonts w:ascii="Times New Roman" w:hAnsi="Times New Roman" w:eastAsia="Times New Roman" w:cs="Times New Roman"/>
          <w:b w:val="0"/>
          <w:i w:val="0"/>
          <w:sz w:val="19"/>
          <w:szCs w:val="19"/>
          <w:rtl/>
        </w:rPr>
        <w:t xml:space="preserve"> וְכַאֲשֶׁר הֵן אַחַר כָּךְ יְשֵׁנִים, </w:t>
      </w:r>
      <w:r>
        <w:rPr>
          <w:rFonts w:ascii="Times New Roman" w:hAnsi="Times New Roman" w:eastAsia="Times New Roman" w:cs="Times New Roman"/>
          <w:b/>
          <w:i w:val="0"/>
          <w:sz w:val="19"/>
          <w:szCs w:val="19"/>
        </w:rPr>
        <w:t>– and when they are subsequently in deep sleep,</w:t>
      </w:r>
      <w:r>
        <w:rPr>
          <w:rFonts w:ascii="Times New Roman" w:hAnsi="Times New Roman" w:eastAsia="Times New Roman" w:cs="Times New Roman"/>
          <w:b w:val="0"/>
          <w:i w:val="0"/>
          <w:sz w:val="19"/>
          <w:szCs w:val="19"/>
          <w:rtl/>
        </w:rPr>
        <w:t xml:space="preserve"> שַׁיָּךְ לוֹמַר עַל צוּר לְבָבָם דְּ"לֹא יִישָׁן", </w:t>
      </w:r>
      <w:r>
        <w:rPr>
          <w:rFonts w:ascii="Times New Roman" w:hAnsi="Times New Roman" w:eastAsia="Times New Roman" w:cs="Times New Roman"/>
          <w:b/>
          <w:i w:val="0"/>
          <w:sz w:val="19"/>
          <w:szCs w:val="19"/>
        </w:rPr>
        <w:t>– it applies to the Rock of their heart that "He will not sleep",</w:t>
      </w:r>
      <w:r>
        <w:rPr>
          <w:rFonts w:ascii="Times New Roman" w:hAnsi="Times New Roman" w:eastAsia="Times New Roman" w:cs="Times New Roman"/>
          <w:b w:val="0"/>
          <w:i w:val="0"/>
          <w:sz w:val="19"/>
          <w:szCs w:val="19"/>
          <w:rtl/>
        </w:rPr>
        <w:t xml:space="preserve"> לְפִי שֶׁהוּא "שֹׁמְרֶךָ" וְ"צִלְּךָ עַל יַד יְמִינֶךָ", </w:t>
      </w:r>
      <w:r>
        <w:rPr>
          <w:rFonts w:ascii="Times New Roman" w:hAnsi="Times New Roman" w:eastAsia="Times New Roman" w:cs="Times New Roman"/>
          <w:b/>
          <w:i w:val="0"/>
          <w:sz w:val="19"/>
          <w:szCs w:val="19"/>
        </w:rPr>
        <w:t>– because He is "your Guardian" and "your shadow at your right hand"—</w:t>
      </w:r>
      <w:r>
        <w:rPr>
          <w:rFonts w:ascii="Times New Roman" w:hAnsi="Times New Roman" w:eastAsia="Times New Roman" w:cs="Times New Roman"/>
          <w:b w:val="0"/>
          <w:i w:val="0"/>
          <w:sz w:val="19"/>
          <w:szCs w:val="19"/>
          <w:rtl/>
        </w:rPr>
        <w:t xml:space="preserve"> פֵּירוּשׁ: לְמַעְלָה מִמִּדַּת חַסְדְּךָ וְטוּבְךָ שֶׁאַתָּה חָפֵץ לְהֵיטִיב לְךָ, </w:t>
      </w:r>
      <w:r>
        <w:rPr>
          <w:rFonts w:ascii="Times New Roman" w:hAnsi="Times New Roman" w:eastAsia="Times New Roman" w:cs="Times New Roman"/>
          <w:b/>
          <w:i w:val="0"/>
          <w:sz w:val="19"/>
          <w:szCs w:val="19"/>
        </w:rPr>
        <w:t>– meaning: far beyond the measure of your own kindness and good with which you desire to benefit yourself,</w:t>
      </w:r>
      <w:r>
        <w:rPr>
          <w:rFonts w:ascii="Times New Roman" w:hAnsi="Times New Roman" w:eastAsia="Times New Roman" w:cs="Times New Roman"/>
          <w:b w:val="0"/>
          <w:i w:val="0"/>
          <w:sz w:val="19"/>
          <w:szCs w:val="19"/>
          <w:rtl/>
        </w:rPr>
        <w:t xml:space="preserve"> הוּא רוֹצֶה בְּטוֹבָתְךָ עוֹד יוֹתֵר. </w:t>
      </w:r>
      <w:r>
        <w:rPr>
          <w:rFonts w:ascii="Times New Roman" w:hAnsi="Times New Roman" w:eastAsia="Times New Roman" w:cs="Times New Roman"/>
          <w:b/>
          <w:i w:val="0"/>
          <w:sz w:val="19"/>
          <w:szCs w:val="19"/>
        </w:rPr>
        <w:t>– He desires your good even more.</w:t>
      </w:r>
    </w:p>
    <w:p>
      <w:pPr>
        <w:keepNext/>
        <w:rPr>
          <w:rFonts w:ascii="Times New Roman" w:cs="Times New Roman" w:eastAsia="Times New Roman" w:hAnsi="Times New Roman"/>
          <w:sz w:val="18"/>
          <w:szCs w:val="18"/>
        </w:rPr>
      </w:pPr>
    </w:p>
    <w:p>
      <w:pPr>
        <w:rPr>
          <w:rFonts w:ascii="Times New Roman" w:cs="Times New Roman" w:eastAsia="Times New Roman" w:hAnsi="Times New Roman"/>
          <w:sz w:val="18"/>
          <w:szCs w:val="18"/>
        </w:rPr>
      </w:pPr>
      <w:r>
        <w:rPr>
          <w:rFonts w:ascii="Times New Roman" w:hAnsi="Times New Roman" w:eastAsia="Times New Roman" w:cs="Times New Roman"/>
          <w:b w:val="0"/>
          <w:i w:val="0"/>
          <w:sz w:val="19"/>
          <w:szCs w:val="19"/>
          <w:rtl/>
        </w:rPr>
        <w:t xml:space="preserve">"יוֹמָם הַשֶּׁמֶשׁ..." וְגוֹמֵר, </w:t>
      </w:r>
      <w:r>
        <w:rPr>
          <w:rFonts w:ascii="Times New Roman" w:hAnsi="Times New Roman" w:eastAsia="Times New Roman" w:cs="Times New Roman"/>
          <w:b/>
          <w:i w:val="0"/>
          <w:sz w:val="19"/>
          <w:szCs w:val="19"/>
        </w:rPr>
        <w:t>– “The sun by day…” and so forth,</w:t>
      </w:r>
      <w:r>
        <w:rPr>
          <w:rFonts w:ascii="Times New Roman" w:hAnsi="Times New Roman" w:eastAsia="Times New Roman" w:cs="Times New Roman"/>
          <w:b w:val="0"/>
          <w:i w:val="0"/>
          <w:sz w:val="19"/>
          <w:szCs w:val="19"/>
          <w:rtl/>
        </w:rPr>
        <w:t xml:space="preserve"> שֶׁלֹּא יַזִּיק לְךָ רוֹב טוֹבָה וְלֹא רוֹב וְכוּלֵי, </w:t>
      </w:r>
      <w:r>
        <w:rPr>
          <w:rFonts w:ascii="Times New Roman" w:hAnsi="Times New Roman" w:eastAsia="Times New Roman" w:cs="Times New Roman"/>
          <w:b/>
          <w:i w:val="0"/>
          <w:sz w:val="19"/>
          <w:szCs w:val="19"/>
        </w:rPr>
        <w:t>– that an excess of good shall not harm you, nor an excess of... and so forth,</w:t>
      </w:r>
      <w:r>
        <w:rPr>
          <w:rFonts w:ascii="Times New Roman" w:hAnsi="Times New Roman" w:eastAsia="Times New Roman" w:cs="Times New Roman"/>
          <w:b w:val="0"/>
          <w:i w:val="0"/>
          <w:sz w:val="19"/>
          <w:szCs w:val="19"/>
          <w:rtl/>
        </w:rPr>
        <w:t xml:space="preserve"> וּכְמוֹ שֶׁאָמְרוּ זִכְרוֹנָם לִבְרָכָה (יְבָמוֹת מז סוֹף עַמּוּד א)</w:t>
      </w:r>
      <w:r>
        <w:rPr>
          <w:rStyle w:val="FootnoteReference"/>
          <w:rFonts w:ascii="Times New Roman" w:hAnsi="Times New Roman" w:eastAsia="Times New Roman" w:cs="Times New Roman"/>
          <w:sz w:val="19"/>
          <w:szCs w:val="19"/>
          <w:rtl/>
        </w:rPr>
        <w:footnoteReference w:id="409"/>
      </w:r>
      <w:r>
        <w:rPr>
          <w:rFonts w:ascii="Times New Roman" w:hAnsi="Times New Roman" w:eastAsia="Times New Roman" w:cs="Times New Roman"/>
          <w:b w:val="0"/>
          <w:i w:val="0"/>
          <w:sz w:val="19"/>
          <w:szCs w:val="19"/>
        </w:rPr>
        <w:t xml:space="preserve">: </w:t>
      </w:r>
      <w:r>
        <w:rPr>
          <w:rFonts w:ascii="Times New Roman" w:hAnsi="Times New Roman" w:eastAsia="Times New Roman" w:cs="Times New Roman"/>
          <w:b/>
          <w:i w:val="0"/>
          <w:sz w:val="19"/>
          <w:szCs w:val="19"/>
        </w:rPr>
        <w:t>– and as our Sages of blessed memory said (Yevamot 47b):</w:t>
      </w:r>
      <w:r>
        <w:rPr>
          <w:rFonts w:ascii="Times New Roman" w:hAnsi="Times New Roman" w:eastAsia="Times New Roman" w:cs="Times New Roman"/>
          <w:b w:val="0"/>
          <w:i w:val="0"/>
          <w:sz w:val="19"/>
          <w:szCs w:val="19"/>
          <w:rtl/>
        </w:rPr>
        <w:t xml:space="preserve"> יִשְׂרָאֵל בָּעוֹלָם הַזֶּה אֵין יְכוֹלִים לְקַבֵּל רוֹב וְכוּלֵי. </w:t>
      </w:r>
      <w:r>
        <w:rPr>
          <w:rFonts w:ascii="Times New Roman" w:hAnsi="Times New Roman" w:eastAsia="Times New Roman" w:cs="Times New Roman"/>
          <w:b/>
          <w:i w:val="0"/>
          <w:sz w:val="19"/>
          <w:szCs w:val="19"/>
        </w:rPr>
        <w:t>– Israel in this world cannot receive an excess of... and so forth.</w:t>
      </w:r>
      <w:r>
        <w:rPr>
          <w:rFonts w:ascii="Times New Roman" w:hAnsi="Times New Roman" w:eastAsia="Times New Roman" w:cs="Times New Roman"/>
          <w:b w:val="0"/>
          <w:i w:val="0"/>
          <w:sz w:val="19"/>
          <w:szCs w:val="19"/>
          <w:rtl/>
        </w:rPr>
        <w:t xml:space="preserve"> כִּי "ה' יִשְׁמָרְךָ..." וְכוּלֵי "צֵאתְךָ וּבוֹאֶךָ", </w:t>
      </w:r>
      <w:r>
        <w:rPr>
          <w:rFonts w:ascii="Times New Roman" w:hAnsi="Times New Roman" w:eastAsia="Times New Roman" w:cs="Times New Roman"/>
          <w:b/>
          <w:i w:val="0"/>
          <w:sz w:val="19"/>
          <w:szCs w:val="19"/>
        </w:rPr>
        <w:t>– For "Hashem will guard..." etc. "your going out and your coming in",</w:t>
      </w:r>
      <w:r>
        <w:rPr>
          <w:rFonts w:ascii="Times New Roman" w:hAnsi="Times New Roman" w:eastAsia="Times New Roman" w:cs="Times New Roman"/>
          <w:b w:val="0"/>
          <w:i w:val="0"/>
          <w:sz w:val="19"/>
          <w:szCs w:val="19"/>
          <w:rtl/>
        </w:rPr>
        <w:t xml:space="preserve"> הַיְנוּ יְרִידָה וַעֲלִיָּה, </w:t>
      </w:r>
      <w:r>
        <w:rPr>
          <w:rFonts w:ascii="Times New Roman" w:hAnsi="Times New Roman" w:eastAsia="Times New Roman" w:cs="Times New Roman"/>
          <w:b/>
          <w:i w:val="0"/>
          <w:sz w:val="19"/>
          <w:szCs w:val="19"/>
        </w:rPr>
        <w:t>– meaning descent and ascent,</w:t>
      </w:r>
      <w:r>
        <w:rPr>
          <w:rFonts w:ascii="Times New Roman" w:hAnsi="Times New Roman" w:eastAsia="Times New Roman" w:cs="Times New Roman"/>
          <w:b w:val="0"/>
          <w:i w:val="0"/>
          <w:sz w:val="19"/>
          <w:szCs w:val="19"/>
          <w:rtl/>
        </w:rPr>
        <w:t xml:space="preserve"> וּפָתַח בְּ"יוֹמָם" וְאַחֲרָיו "לַיְלָה" — הַיְרִידָה וַחֲשֵׁכוּת, </w:t>
      </w:r>
      <w:r>
        <w:rPr>
          <w:rFonts w:ascii="Times New Roman" w:hAnsi="Times New Roman" w:eastAsia="Times New Roman" w:cs="Times New Roman"/>
          <w:b/>
          <w:i w:val="0"/>
          <w:sz w:val="19"/>
          <w:szCs w:val="19"/>
        </w:rPr>
        <w:t>– and Scripture begins with "by day" followed by "by night"—the descent and darkness,</w:t>
      </w:r>
      <w:r>
        <w:rPr>
          <w:rFonts w:ascii="Times New Roman" w:hAnsi="Times New Roman" w:eastAsia="Times New Roman" w:cs="Times New Roman"/>
          <w:b w:val="0"/>
          <w:i w:val="0"/>
          <w:sz w:val="19"/>
          <w:szCs w:val="19"/>
          <w:rtl/>
        </w:rPr>
        <w:t xml:space="preserve"> וְאָז נִקְרָא "יוֹצֵא" וְחוֹזֵר וּ"בָא". </w:t>
      </w:r>
      <w:r>
        <w:rPr>
          <w:rFonts w:ascii="Times New Roman" w:hAnsi="Times New Roman" w:eastAsia="Times New Roman" w:cs="Times New Roman"/>
          <w:b/>
          <w:i w:val="0"/>
          <w:sz w:val="19"/>
          <w:szCs w:val="19"/>
        </w:rPr>
        <w:t>– and then one is termed "going out" and returning and "coming in".</w:t>
      </w:r>
      <w:r>
        <w:rPr>
          <w:rFonts w:ascii="Times New Roman" w:hAnsi="Times New Roman" w:eastAsia="Times New Roman" w:cs="Times New Roman"/>
          <w:b w:val="0"/>
          <w:i w:val="0"/>
          <w:sz w:val="19"/>
          <w:szCs w:val="19"/>
          <w:rtl/>
        </w:rPr>
        <w:t xml:space="preserve"> וּבְכָל עֲלִיּוֹת וִירִידוֹת וַעֲלִיּוֹת שֶׁיֵּשׁ לָאָדָם בְּכָל מֶשֶׁךְ יְמֵי חַיָּיו, </w:t>
      </w:r>
      <w:r>
        <w:rPr>
          <w:rFonts w:ascii="Times New Roman" w:hAnsi="Times New Roman" w:eastAsia="Times New Roman" w:cs="Times New Roman"/>
          <w:b/>
          <w:i w:val="0"/>
          <w:sz w:val="19"/>
          <w:szCs w:val="19"/>
        </w:rPr>
        <w:t>– And in all ascents, descents, and renewed ascents that a person experiences throughout his days,</w:t>
      </w:r>
      <w:r>
        <w:rPr>
          <w:rFonts w:ascii="Times New Roman" w:hAnsi="Times New Roman" w:eastAsia="Times New Roman" w:cs="Times New Roman"/>
          <w:b w:val="0"/>
          <w:i w:val="0"/>
          <w:sz w:val="19"/>
          <w:szCs w:val="19"/>
          <w:rtl/>
        </w:rPr>
        <w:t xml:space="preserve"> הַכְּלוּלִים בִּכְלַל "מֵעַתָּה וְעַד עוֹלָם" </w:t>
      </w:r>
      <w:r>
        <w:rPr>
          <w:rFonts w:ascii="Times New Roman" w:hAnsi="Times New Roman" w:eastAsia="Times New Roman" w:cs="Times New Roman"/>
          <w:b/>
          <w:i w:val="0"/>
          <w:sz w:val="19"/>
          <w:szCs w:val="19"/>
        </w:rPr>
        <w:t>– which are all encompassed within "from now and forevermore"</w:t>
      </w:r>
      <w:r>
        <w:rPr>
          <w:rFonts w:ascii="Times New Roman" w:hAnsi="Times New Roman" w:eastAsia="Times New Roman" w:cs="Times New Roman"/>
          <w:b w:val="0"/>
          <w:i w:val="0"/>
          <w:sz w:val="19"/>
          <w:szCs w:val="19"/>
        </w:rPr>
        <w:t xml:space="preserve"> </w:t>
      </w:r>
      <w:r>
        <w:rPr>
          <w:rFonts w:ascii="Times New Roman" w:hAnsi="Times New Roman" w:eastAsia="Times New Roman" w:cs="Times New Roman"/>
          <w:b w:val="0"/>
          <w:i w:val="0"/>
          <w:sz w:val="19"/>
          <w:szCs w:val="19"/>
          <w:rtl/>
        </w:rPr>
        <w:t>[עוֹלָמוֹ שֶׁל יוֹבֵל הַגָּדוֹל]</w:t>
      </w:r>
      <w:r>
        <w:rPr>
          <w:rFonts w:ascii="Times New Roman" w:hAnsi="Times New Roman" w:eastAsia="Times New Roman" w:cs="Times New Roman"/>
          <w:b w:val="0"/>
          <w:i w:val="0"/>
          <w:sz w:val="19"/>
          <w:szCs w:val="19"/>
        </w:rPr>
        <w:t xml:space="preserve">, </w:t>
      </w:r>
      <w:r>
        <w:rPr>
          <w:rFonts w:ascii="Times New Roman" w:hAnsi="Times New Roman" w:eastAsia="Times New Roman" w:cs="Times New Roman"/>
          <w:b/>
          <w:i w:val="0"/>
          <w:sz w:val="19"/>
          <w:szCs w:val="19"/>
        </w:rPr>
        <w:t>– (the world of the Great Jubilee),</w:t>
      </w:r>
      <w:r>
        <w:rPr>
          <w:rFonts w:ascii="Times New Roman" w:hAnsi="Times New Roman" w:eastAsia="Times New Roman" w:cs="Times New Roman"/>
          <w:b w:val="0"/>
          <w:i w:val="0"/>
          <w:sz w:val="19"/>
          <w:szCs w:val="19"/>
          <w:rtl/>
        </w:rPr>
        <w:t xml:space="preserve"> הַקָּדוֹשׁ בָּרוּךְ הוּא שׁוֹמֵר נַפְשׁוֹ לְבִלְתִּי יִמּוֹט וְיִכָּשֵׁל, חַס וְשָׁלוֹם, </w:t>
      </w:r>
      <w:r>
        <w:rPr>
          <w:rFonts w:ascii="Times New Roman" w:hAnsi="Times New Roman" w:eastAsia="Times New Roman" w:cs="Times New Roman"/>
          <w:b/>
          <w:i w:val="0"/>
          <w:sz w:val="19"/>
          <w:szCs w:val="19"/>
        </w:rPr>
        <w:t>– the Holy One, blessed be He, guards his soul so that it will not falter and stumble, Heaven forbid,</w:t>
      </w:r>
      <w:r>
        <w:rPr>
          <w:rFonts w:ascii="Times New Roman" w:hAnsi="Times New Roman" w:eastAsia="Times New Roman" w:cs="Times New Roman"/>
          <w:b w:val="0"/>
          <w:i w:val="0"/>
          <w:sz w:val="19"/>
          <w:szCs w:val="19"/>
          <w:rtl/>
        </w:rPr>
        <w:t xml:space="preserve"> אַחַר שֶׁהוּא מַכִּיר בַּהַתְחָלָה "מֵאַיִן יָבוֹא עֶזְרִי", </w:t>
      </w:r>
      <w:r>
        <w:rPr>
          <w:rFonts w:ascii="Times New Roman" w:hAnsi="Times New Roman" w:eastAsia="Times New Roman" w:cs="Times New Roman"/>
          <w:b/>
          <w:i w:val="0"/>
          <w:sz w:val="19"/>
          <w:szCs w:val="19"/>
        </w:rPr>
        <w:t>– once he recognizes at the outset: "whence shall my help come",</w:t>
      </w:r>
      <w:r>
        <w:rPr>
          <w:rFonts w:ascii="Times New Roman" w:hAnsi="Times New Roman" w:eastAsia="Times New Roman" w:cs="Times New Roman"/>
          <w:b w:val="0"/>
          <w:i w:val="0"/>
          <w:sz w:val="19"/>
          <w:szCs w:val="19"/>
          <w:rtl/>
        </w:rPr>
        <w:t xml:space="preserve"> כְּמוֹ שֶׁאָמְרוּ זִכְרוֹנָם לִבְרָכָה</w:t>
      </w:r>
      <w:r>
        <w:rPr>
          <w:rStyle w:val="FootnoteReference"/>
          <w:rFonts w:ascii="Times New Roman" w:hAnsi="Times New Roman" w:eastAsia="Times New Roman" w:cs="Times New Roman"/>
          <w:sz w:val="19"/>
          <w:szCs w:val="19"/>
          <w:rtl/>
        </w:rPr>
        <w:footnoteReference w:id="410"/>
      </w:r>
      <w:r>
        <w:rPr>
          <w:rFonts w:ascii="Times New Roman" w:hAnsi="Times New Roman" w:eastAsia="Times New Roman" w:cs="Times New Roman"/>
          <w:b w:val="0"/>
          <w:i w:val="0"/>
          <w:sz w:val="19"/>
          <w:szCs w:val="19"/>
          <w:rtl/>
        </w:rPr>
        <w:t xml:space="preserve"> (סֻכָּה נב עַמּוּד ב): </w:t>
      </w:r>
      <w:r>
        <w:rPr>
          <w:rFonts w:ascii="Times New Roman" w:hAnsi="Times New Roman" w:eastAsia="Times New Roman" w:cs="Times New Roman"/>
          <w:b/>
          <w:i w:val="0"/>
          <w:sz w:val="19"/>
          <w:szCs w:val="19"/>
        </w:rPr>
        <w:t>– as our Sages of blessed memory said (Sukkah 52b):</w:t>
      </w:r>
      <w:r>
        <w:rPr>
          <w:rFonts w:ascii="Times New Roman" w:hAnsi="Times New Roman" w:eastAsia="Times New Roman" w:cs="Times New Roman"/>
          <w:b w:val="0"/>
          <w:i w:val="0"/>
          <w:sz w:val="19"/>
          <w:szCs w:val="19"/>
          <w:rtl/>
        </w:rPr>
        <w:t xml:space="preserve"> יִצְרוֹ וְכוּלֵי, וְאִלְמָלֵא הַקָּדוֹשׁ בָּרוּךְ הוּא עוֹזְרוֹ וְכוּלֵי. </w:t>
      </w:r>
      <w:r>
        <w:rPr>
          <w:rFonts w:ascii="Times New Roman" w:hAnsi="Times New Roman" w:eastAsia="Times New Roman" w:cs="Times New Roman"/>
          <w:b/>
          <w:i w:val="0"/>
          <w:sz w:val="19"/>
          <w:szCs w:val="19"/>
        </w:rPr>
        <w:t>– "A person's evil inclination renews itself every day... and were it not that the Holy One helps him...",</w:t>
      </w:r>
      <w:r>
        <w:rPr>
          <w:rFonts w:ascii="Times New Roman" w:hAnsi="Times New Roman" w:eastAsia="Times New Roman" w:cs="Times New Roman"/>
          <w:b w:val="0"/>
          <w:i w:val="0"/>
          <w:sz w:val="19"/>
          <w:szCs w:val="19"/>
          <w:rtl/>
        </w:rPr>
        <w:t xml:space="preserve"> אָז הַמִּשְׁפָּט בַּעֲבוּר הַכָּרָה זוֹ, </w:t>
      </w:r>
      <w:r>
        <w:rPr>
          <w:rFonts w:ascii="Times New Roman" w:hAnsi="Times New Roman" w:eastAsia="Times New Roman" w:cs="Times New Roman"/>
          <w:b/>
          <w:i w:val="0"/>
          <w:sz w:val="19"/>
          <w:szCs w:val="19"/>
        </w:rPr>
        <w:t>– then the divine judgment, on account of this very recognition—</w:t>
      </w:r>
      <w:r>
        <w:rPr>
          <w:rFonts w:ascii="Times New Roman" w:hAnsi="Times New Roman" w:eastAsia="Times New Roman" w:cs="Times New Roman"/>
          <w:b w:val="0"/>
          <w:i w:val="0"/>
          <w:sz w:val="19"/>
          <w:szCs w:val="19"/>
          <w:rtl/>
        </w:rPr>
        <w:t xml:space="preserve"> הֲגַם שֶׁהוּא בְּהֶעְלֵם גָּדוֹל בִּתְנוּמָה וְשֵׁינָה, </w:t>
      </w:r>
      <w:r>
        <w:rPr>
          <w:rFonts w:ascii="Times New Roman" w:hAnsi="Times New Roman" w:eastAsia="Times New Roman" w:cs="Times New Roman"/>
          <w:b/>
          <w:i w:val="0"/>
          <w:sz w:val="19"/>
          <w:szCs w:val="19"/>
        </w:rPr>
        <w:t>– even when he is in profound concealment, in dozing and deep sleep,</w:t>
      </w:r>
      <w:r>
        <w:rPr>
          <w:rFonts w:ascii="Times New Roman" w:hAnsi="Times New Roman" w:eastAsia="Times New Roman" w:cs="Times New Roman"/>
          <w:b w:val="0"/>
          <w:i w:val="0"/>
          <w:sz w:val="19"/>
          <w:szCs w:val="19"/>
          <w:rtl/>
        </w:rPr>
        <w:t xml:space="preserve"> רַק בְּדֶרֶךְ אֱמוּנָה לְבַד, שֶׁלֹּא בְּהִתְגַּלּוּת לִבּוֹ, </w:t>
      </w:r>
      <w:r>
        <w:rPr>
          <w:rFonts w:ascii="Times New Roman" w:hAnsi="Times New Roman" w:eastAsia="Times New Roman" w:cs="Times New Roman"/>
          <w:b/>
          <w:i w:val="0"/>
          <w:sz w:val="19"/>
          <w:szCs w:val="19"/>
        </w:rPr>
        <w:t>– clinging only by way of simple faith without the active revelation of his heart—</w:t>
      </w:r>
      <w:r>
        <w:rPr>
          <w:rFonts w:ascii="Times New Roman" w:hAnsi="Times New Roman" w:eastAsia="Times New Roman" w:cs="Times New Roman"/>
          <w:b w:val="0"/>
          <w:i w:val="0"/>
          <w:sz w:val="19"/>
          <w:szCs w:val="19"/>
          <w:rtl/>
        </w:rPr>
        <w:t xml:space="preserve"> מִכָּל מָקוֹם מִדַּת לַיְלָה בְּיוֹם מְחֻבָּר יַחַד, </w:t>
      </w:r>
      <w:r>
        <w:rPr>
          <w:rFonts w:ascii="Times New Roman" w:hAnsi="Times New Roman" w:eastAsia="Times New Roman" w:cs="Times New Roman"/>
          <w:b/>
          <w:i w:val="0"/>
          <w:sz w:val="19"/>
          <w:szCs w:val="19"/>
        </w:rPr>
        <w:t>– nevertheless, the attribute of night is joined together with day,</w:t>
      </w:r>
      <w:r>
        <w:rPr>
          <w:rFonts w:ascii="Times New Roman" w:hAnsi="Times New Roman" w:eastAsia="Times New Roman" w:cs="Times New Roman"/>
          <w:b w:val="0"/>
          <w:i w:val="0"/>
          <w:sz w:val="19"/>
          <w:szCs w:val="19"/>
          <w:rtl/>
        </w:rPr>
        <w:t xml:space="preserve"> לִהְיוֹת אֱמֶת וֶאֱמוּנָה דְּבוּקִים, </w:t>
      </w:r>
      <w:r>
        <w:rPr>
          <w:rFonts w:ascii="Times New Roman" w:hAnsi="Times New Roman" w:eastAsia="Times New Roman" w:cs="Times New Roman"/>
          <w:b/>
          <w:i w:val="0"/>
          <w:sz w:val="19"/>
          <w:szCs w:val="19"/>
        </w:rPr>
        <w:t>– so that truth and faith cleave together,</w:t>
      </w:r>
      <w:r>
        <w:rPr>
          <w:rFonts w:ascii="Times New Roman" w:hAnsi="Times New Roman" w:eastAsia="Times New Roman" w:cs="Times New Roman"/>
          <w:b w:val="0"/>
          <w:i w:val="0"/>
          <w:sz w:val="19"/>
          <w:szCs w:val="19"/>
          <w:rtl/>
        </w:rPr>
        <w:t xml:space="preserve"> לְהִתְגַּלּוּת הָאֱמֶת וְהַבֵּרוּר שֶׁבַּלֵּב גַּם כֵּן בַּסּוֹף עַל כָּל פָּנִים, </w:t>
      </w:r>
      <w:r>
        <w:rPr>
          <w:rFonts w:ascii="Times New Roman" w:hAnsi="Times New Roman" w:eastAsia="Times New Roman" w:cs="Times New Roman"/>
          <w:b/>
          <w:i w:val="0"/>
          <w:sz w:val="19"/>
          <w:szCs w:val="19"/>
        </w:rPr>
        <w:t>– to bring about the revelation of truth and the clarification in the heart at the end at all events,</w:t>
      </w:r>
      <w:r>
        <w:rPr>
          <w:rFonts w:ascii="Times New Roman" w:hAnsi="Times New Roman" w:eastAsia="Times New Roman" w:cs="Times New Roman"/>
          <w:b w:val="0"/>
          <w:i w:val="0"/>
          <w:sz w:val="19"/>
          <w:szCs w:val="19"/>
          <w:rtl/>
        </w:rPr>
        <w:t xml:space="preserve"> וּמִמֵּילָא הַמִּשְׁפָּט תֵּיכֶף לְעָזְרוֹ לְגַמְרֵי. </w:t>
      </w:r>
      <w:r>
        <w:rPr>
          <w:rFonts w:ascii="Times New Roman" w:hAnsi="Times New Roman" w:eastAsia="Times New Roman" w:cs="Times New Roman"/>
          <w:b/>
          <w:i w:val="0"/>
          <w:sz w:val="19"/>
          <w:szCs w:val="19"/>
        </w:rPr>
        <w:t>– and automatically the divine decree acts immediately to help him completely.</w:t>
      </w:r>
    </w:p>
    <w:p>
      <w:pPr>
        <w:rPr>
          <w:rFonts w:ascii="Times New Roman" w:cs="Times New Roman" w:eastAsia="Times New Roman" w:hAnsi="Times New Roman"/>
          <w:sz w:val="18"/>
          <w:szCs w:val="18"/>
        </w:rPr>
        <w:sectPr>
          <w:footerReference w:type="default" r:id="rId4110"/>
          <w:headerReference w:type="default" r:id="rId4081"/>
          <w:type w:val="nextPage"/>
          <w:pgSz w:h="14400" w:w="10080" w:orient="portrait"/>
          <w:pgMar w:bottom="1080" w:top="1080" w:left="1260" w:right="720" w:header="540" w:footer="540" w:gutter="0"/>
          <w:pgNumType w:fmt="decimal"/>
        </w:sectPr>
      </w:pPr>
    </w:p>
    <w:p w:rsidR="00000000" w:rsidDel="00000000" w:rsidP="00000000" w:rsidRDefault="00000000" w:rsidRPr="00000000" w14:paraId="000001EC">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64" w:name="_RLToc0064"/>
      <w:r>
        <w:rPr>
          <w:rFonts w:ascii="Times New Roman" w:hAnsi="Times New Roman" w:eastAsia="Times New Roman" w:cs="Times New Roman"/>
          <w:b w:val="0"/>
          <w:i w:val="0"/>
          <w:sz w:val="21"/>
          <w:szCs w:val="21"/>
        </w:rPr>
        <w:t>Siman 30 - Remembering and Erasing Amalek</w:t>
      </w:r>
      <w:bookmarkEnd w:id="9064"/>
    </w:p>
    <w:p>
      <w:pPr>
        <w:keepNext/>
        <w:keepLines/>
        <w:spacing w:before="0" w:after="60" w:line="240" w:lineRule="auto"/>
        <w:jc w:val="center"/>
      </w:pPr>
      <w:r>
        <w:rPr>
          <w:rFonts w:ascii="Times New Roman" w:hAnsi="Times New Roman" w:eastAsia="Times New Roman" w:cs="Times New Roman"/>
          <w:b w:val="0"/>
          <w:i/>
          <w:sz w:val="17"/>
          <w:szCs w:val="17"/>
        </w:rPr>
        <w:t>Amalek thrives on forgetfulness and spiritual slackening; remembrance restores Torah strength and ultimately uproots the deepest roots of vanity and corrupt imagination.</w:t>
      </w:r>
    </w:p>
    <w:p>
      <w:pPr>
        <w:keepNext/>
        <w:keepLines/>
        <w:spacing w:before="20" w:after="20" w:line="240" w:lineRule="auto"/>
        <w:jc w:val="left"/>
      </w:pPr>
      <w:bookmarkStart w:id="9065" w:name="_RLToc0065"/>
      <w:r>
        <w:rPr>
          <w:rFonts w:ascii="Times New Roman" w:hAnsi="Times New Roman" w:eastAsia="Times New Roman" w:cs="Times New Roman"/>
          <w:b w:val="0"/>
          <w:i w:val="0"/>
          <w:sz w:val="19"/>
          <w:szCs w:val="19"/>
        </w:rPr>
        <w:t>Seif 1 - Erasing Amalek from Memory and Imagination</w:t>
      </w:r>
      <w:bookmarkEnd w:id="9065"/>
    </w:p>
    <w:p>
      <w:pPr>
        <w:keepNext/>
        <w:keepLines/>
        <w:spacing w:before="0" w:after="60" w:line="240" w:lineRule="auto"/>
        <w:jc w:val="left"/>
      </w:pPr>
      <w:r>
        <w:rPr>
          <w:rFonts w:ascii="Times New Roman" w:hAnsi="Times New Roman" w:eastAsia="Times New Roman" w:cs="Times New Roman"/>
          <w:b w:val="0"/>
          <w:i/>
          <w:sz w:val="17"/>
          <w:szCs w:val="17"/>
        </w:rPr>
        <w:t>Remembering Amalek strengthens Torah and uproots first overt corruption, then the hidden fantasies from which it grows.</w:t>
      </w:r>
    </w:p>
    <w:p w:rsidR="00000000" w:rsidDel="00000000" w:rsidP="00000000" w:rsidRDefault="00000000" w:rsidRPr="00000000" w14:paraId="000001ED">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EE">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עִנְיַן מְחִיַּת עֲמָלֵק שֶׁנִּצְטַוֵּוינוּ עַל זֶה בְּ"לֹא תִשְׁכָּח</w:t>
      </w:r>
      <w:r>
        <w:rPr>
          <w:rStyle w:val="FootnoteReference"/>
          <w:rFonts w:ascii="Times New Roman" w:hAnsi="Times New Roman" w:eastAsia="Times New Roman" w:cs="Times New Roman"/>
          <w:sz w:val="19"/>
          <w:szCs w:val="19"/>
          <w:rtl/>
        </w:rPr>
        <w:footnoteReference w:id="411"/>
      </w:r>
      <w:r w:rsidDel="00000000" w:rsidR="00000000" w:rsidRPr="00000000">
        <w:rPr>
          <w:rFonts w:ascii="Times New Roman" w:cs="Times New Roman" w:eastAsia="Times New Roman" w:hAnsi="Times New Roman"/>
          <w:b w:val="1"/>
          <w:bCs w:val="1"/>
          <w:sz w:val="19"/>
          <w:szCs w:val="19"/>
          <w:rtl w:val="0"/>
        </w:rPr>
        <w:t xml:space="preserve">", – The matter of blotting out Amalek, which we were commanded with "do not forget" (Deuteronomy 25:19), </w:t>
      </w:r>
      <w:r w:rsidDel="00000000" w:rsidR="00000000" w:rsidRPr="00000000">
        <w:rPr>
          <w:rFonts w:ascii="Times New Roman" w:cs="Times New Roman" w:eastAsia="Times New Roman" w:hAnsi="Times New Roman"/>
          <w:b w:val="0"/>
          <w:bCs w:val="0"/>
          <w:sz w:val="19"/>
          <w:szCs w:val="19"/>
          <w:rtl w:val="1"/>
        </w:rPr>
        <w:t>נִלְמָד מִזֶּה שֶׁהַדָּבָר נָקֵל לָבוֹא לִידֵי שִׁכְחָה</w:t>
      </w:r>
      <w:r w:rsidDel="00000000" w:rsidR="00000000" w:rsidRPr="00000000">
        <w:rPr>
          <w:rFonts w:ascii="Times New Roman" w:cs="Times New Roman" w:eastAsia="Times New Roman" w:hAnsi="Times New Roman"/>
          <w:b w:val="1"/>
          <w:bCs w:val="1"/>
          <w:sz w:val="19"/>
          <w:szCs w:val="19"/>
          <w:rtl w:val="0"/>
        </w:rPr>
        <w:t xml:space="preserve">. – we learn from this that the matter is prone to easily slip into forgetfulness. </w:t>
      </w:r>
      <w:r w:rsidDel="00000000" w:rsidR="00000000" w:rsidRPr="00000000">
        <w:rPr>
          <w:rFonts w:ascii="Times New Roman" w:cs="Times New Roman" w:eastAsia="Times New Roman" w:hAnsi="Times New Roman"/>
          <w:b w:val="0"/>
          <w:bCs w:val="0"/>
          <w:sz w:val="19"/>
          <w:szCs w:val="19"/>
          <w:rtl w:val="1"/>
        </w:rPr>
        <w:t>שֶׁזֶּהוּ עִיקַּר עֲמָלֵק</w:t>
      </w:r>
      <w:r w:rsidDel="00000000" w:rsidR="00000000" w:rsidRPr="00000000">
        <w:rPr>
          <w:rFonts w:ascii="Times New Roman" w:cs="Times New Roman" w:eastAsia="Times New Roman" w:hAnsi="Times New Roman"/>
          <w:b w:val="1"/>
          <w:bCs w:val="1"/>
          <w:sz w:val="19"/>
          <w:szCs w:val="19"/>
          <w:rtl w:val="0"/>
        </w:rPr>
        <w:t xml:space="preserve">, – For this is the very essence of Amalek, </w:t>
      </w:r>
      <w:r w:rsidDel="00000000" w:rsidR="00000000" w:rsidRPr="00000000">
        <w:rPr>
          <w:rFonts w:ascii="Times New Roman" w:cs="Times New Roman" w:eastAsia="Times New Roman" w:hAnsi="Times New Roman"/>
          <w:b w:val="0"/>
          <w:bCs w:val="0"/>
          <w:sz w:val="19"/>
          <w:szCs w:val="19"/>
          <w:rtl w:val="1"/>
        </w:rPr>
        <w:t>שֶׁבָּא עַל יְדֵי רִפּוּי יָדַיִם מִדִּבְרֵי תוֹרָה</w:t>
      </w:r>
      <w:r w:rsidDel="00000000" w:rsidR="00000000" w:rsidRPr="00000000">
        <w:rPr>
          <w:rFonts w:ascii="Times New Roman" w:cs="Times New Roman" w:eastAsia="Times New Roman" w:hAnsi="Times New Roman"/>
          <w:b w:val="1"/>
          <w:bCs w:val="1"/>
          <w:sz w:val="19"/>
          <w:szCs w:val="19"/>
          <w:rtl w:val="0"/>
        </w:rPr>
        <w:t xml:space="preserve">, – who attacks due to the slackening of hands from words of Torah, </w:t>
      </w:r>
      <w:r w:rsidDel="00000000" w:rsidR="00000000" w:rsidRPr="00000000">
        <w:rPr>
          <w:rFonts w:ascii="Times New Roman" w:cs="Times New Roman" w:eastAsia="Times New Roman" w:hAnsi="Times New Roman"/>
          <w:b w:val="0"/>
          <w:bCs w:val="0"/>
          <w:sz w:val="19"/>
          <w:szCs w:val="19"/>
          <w:rtl w:val="1"/>
        </w:rPr>
        <w:t>כְּמוֹ שֶׁאָמְרוּ זִכְרוֹנָם לִבְרָכָה (</w:t>
      </w:r>
      <w:hyperlink r:id="rId1252">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25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54">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2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5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2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58">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2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6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26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62">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126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64">
        <w:r>
          <w:rPr>
            <w:rFonts w:ascii="Times New Roman" w:cs="Times New Roman" w:eastAsia="Times New Roman" w:hAnsi="Times New Roman"/>
            <w:b w:val="0"/>
            <w:bCs w:val="0"/>
            <w:sz w:val="19"/>
            <w:szCs w:val="19"/>
            <w:u w:val="none"/>
            <w:rtl w:val="1"/>
          </w:rPr>
          <w:t xml:space="preserve">קו</w:t>
        </w:r>
        <w:r>
          <w:rPr>
            <w:rStyle w:val="FootnoteReference"/>
            <w:rFonts w:ascii="Times New Roman" w:hAnsi="Times New Roman" w:eastAsia="Times New Roman" w:cs="Times New Roman"/>
            <w:sz w:val="19"/>
            <w:szCs w:val="19"/>
            <w:rtl/>
          </w:rPr>
          <w:footnoteReference w:id="412"/>
        </w:r>
      </w:hyperlink>
      <w:hyperlink r:id="rId126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רְפִידִים</w:t>
      </w:r>
      <w:r w:rsidDel="00000000" w:rsidR="00000000" w:rsidRPr="00000000">
        <w:rPr>
          <w:rFonts w:ascii="Times New Roman" w:cs="Times New Roman" w:eastAsia="Times New Roman" w:hAnsi="Times New Roman"/>
          <w:b w:val="1"/>
          <w:bCs w:val="1"/>
          <w:sz w:val="19"/>
          <w:szCs w:val="19"/>
          <w:rtl w:val="0"/>
        </w:rPr>
        <w:t xml:space="preserve">, – as our Sages of blessed memory expounded (Sanhedrin 106a) concerning Rephidim (from rifui yadayim), </w:t>
      </w:r>
      <w:r w:rsidDel="00000000" w:rsidR="00000000" w:rsidRPr="00000000">
        <w:rPr>
          <w:rFonts w:ascii="Times New Roman" w:cs="Times New Roman" w:eastAsia="Times New Roman" w:hAnsi="Times New Roman"/>
          <w:b w:val="0"/>
          <w:bCs w:val="0"/>
          <w:sz w:val="19"/>
          <w:szCs w:val="19"/>
          <w:rtl w:val="1"/>
        </w:rPr>
        <w:t>וּכְמוֹ שֶׁכָּתוּב: "כָּל הַנֶּחֱשָׁלִים וְגוֹמֵר עָיֵף וְיָגֵעַ וְגוֹמֵר</w:t>
      </w:r>
      <w:r w:rsidDel="00000000" w:rsidR="00000000" w:rsidRPr="00000000">
        <w:rPr>
          <w:rFonts w:ascii="Times New Roman" w:cs="Times New Roman" w:eastAsia="Times New Roman" w:hAnsi="Times New Roman"/>
          <w:b w:val="1"/>
          <w:bCs w:val="1"/>
          <w:sz w:val="19"/>
          <w:szCs w:val="19"/>
          <w:rtl w:val="0"/>
        </w:rPr>
        <w:t xml:space="preserve">" – – and as it is written: "all that were feeble behind you, etc., faint and weary, etc."— </w:t>
      </w:r>
      <w:r w:rsidDel="00000000" w:rsidR="00000000" w:rsidRPr="00000000">
        <w:rPr>
          <w:rFonts w:ascii="Times New Roman" w:cs="Times New Roman" w:eastAsia="Times New Roman" w:hAnsi="Times New Roman"/>
          <w:b w:val="0"/>
          <w:bCs w:val="0"/>
          <w:sz w:val="19"/>
          <w:szCs w:val="19"/>
          <w:rtl w:val="1"/>
        </w:rPr>
        <w:t>פֵּירוּשׁ, בְּלֹא כֹּחַ לְהִתְאַמֵּץ בְּדִבְרֵי תוֹרָה</w:t>
      </w:r>
      <w:r w:rsidDel="00000000" w:rsidR="00000000" w:rsidRPr="00000000">
        <w:rPr>
          <w:rFonts w:ascii="Times New Roman" w:cs="Times New Roman" w:eastAsia="Times New Roman" w:hAnsi="Times New Roman"/>
          <w:b w:val="1"/>
          <w:bCs w:val="1"/>
          <w:sz w:val="19"/>
          <w:szCs w:val="19"/>
          <w:rtl w:val="0"/>
        </w:rPr>
        <w:t xml:space="preserve">. – meaning lacking the strength to exert oneself vigorously in words of Torah. </w:t>
      </w:r>
      <w:r w:rsidDel="00000000" w:rsidR="00000000" w:rsidRPr="00000000">
        <w:rPr>
          <w:rFonts w:ascii="Times New Roman" w:cs="Times New Roman" w:eastAsia="Times New Roman" w:hAnsi="Times New Roman"/>
          <w:b w:val="0"/>
          <w:bCs w:val="0"/>
          <w:sz w:val="19"/>
          <w:szCs w:val="19"/>
          <w:rtl w:val="1"/>
        </w:rPr>
        <w:t>כְּשֶׁבָּא לִידֵי רִשּׁוּל</w:t>
      </w:r>
      <w:r w:rsidDel="00000000" w:rsidR="00000000" w:rsidRPr="00000000">
        <w:rPr>
          <w:rFonts w:ascii="Times New Roman" w:cs="Times New Roman" w:eastAsia="Times New Roman" w:hAnsi="Times New Roman"/>
          <w:b w:val="1"/>
          <w:bCs w:val="1"/>
          <w:sz w:val="19"/>
          <w:szCs w:val="19"/>
          <w:rtl w:val="0"/>
        </w:rPr>
        <w:t xml:space="preserve">, – When one falls into laxity, </w:t>
      </w:r>
      <w:r w:rsidDel="00000000" w:rsidR="00000000" w:rsidRPr="00000000">
        <w:rPr>
          <w:rFonts w:ascii="Times New Roman" w:cs="Times New Roman" w:eastAsia="Times New Roman" w:hAnsi="Times New Roman"/>
          <w:b w:val="0"/>
          <w:bCs w:val="0"/>
          <w:sz w:val="19"/>
          <w:szCs w:val="19"/>
          <w:rtl w:val="1"/>
        </w:rPr>
        <w:t>אָז תֵּיכֶף גּוֹבֵר כֹּחַ עֲמָלֵק בַּלֵּב</w:t>
      </w:r>
      <w:r w:rsidDel="00000000" w:rsidR="00000000" w:rsidRPr="00000000">
        <w:rPr>
          <w:rFonts w:ascii="Times New Roman" w:cs="Times New Roman" w:eastAsia="Times New Roman" w:hAnsi="Times New Roman"/>
          <w:b w:val="1"/>
          <w:bCs w:val="1"/>
          <w:sz w:val="19"/>
          <w:szCs w:val="19"/>
          <w:rtl w:val="0"/>
        </w:rPr>
        <w:t xml:space="preserve">, – then immediately the power of Amalek overpowers within the heart, </w:t>
      </w:r>
      <w:r w:rsidDel="00000000" w:rsidR="00000000" w:rsidRPr="00000000">
        <w:rPr>
          <w:rFonts w:ascii="Times New Roman" w:cs="Times New Roman" w:eastAsia="Times New Roman" w:hAnsi="Times New Roman"/>
          <w:b w:val="0"/>
          <w:bCs w:val="0"/>
          <w:sz w:val="19"/>
          <w:szCs w:val="19"/>
          <w:rtl w:val="1"/>
        </w:rPr>
        <w:t>שֶׁהוּא כֹּחַ הַמַּשְׁכִּיחַ מֵאֲמִיתַּת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is the force that causes forgetfulness of the truth of Hashem, blessed be He, </w:t>
      </w:r>
      <w:r w:rsidDel="00000000" w:rsidR="00000000" w:rsidRPr="00000000">
        <w:rPr>
          <w:rFonts w:ascii="Times New Roman" w:cs="Times New Roman" w:eastAsia="Times New Roman" w:hAnsi="Times New Roman"/>
          <w:b w:val="0"/>
          <w:bCs w:val="0"/>
          <w:sz w:val="19"/>
          <w:szCs w:val="19"/>
          <w:rtl w:val="1"/>
        </w:rPr>
        <w:t>וּמַגְבִּיר כָּל מִינֵי דִּמְיוֹנוֹת וְהִרְהוּרִים שֶׁל הֶבֶל וְשֶׁל דִּמְיוֹן שֶׁהֵיפֶךְ הָאֱמֶת</w:t>
      </w:r>
      <w:r w:rsidDel="00000000" w:rsidR="00000000" w:rsidRPr="00000000">
        <w:rPr>
          <w:rFonts w:ascii="Times New Roman" w:cs="Times New Roman" w:eastAsia="Times New Roman" w:hAnsi="Times New Roman"/>
          <w:b w:val="1"/>
          <w:bCs w:val="1"/>
          <w:sz w:val="19"/>
          <w:szCs w:val="19"/>
          <w:rtl w:val="0"/>
        </w:rPr>
        <w:t xml:space="preserve">. – and inflates all manner of vain fantasies and illusory musings that run directly contrary to Truth. </w:t>
      </w:r>
      <w:r w:rsidDel="00000000" w:rsidR="00000000" w:rsidRPr="00000000">
        <w:rPr>
          <w:rFonts w:ascii="Times New Roman" w:cs="Times New Roman" w:eastAsia="Times New Roman" w:hAnsi="Times New Roman"/>
          <w:b w:val="0"/>
          <w:bCs w:val="0"/>
          <w:sz w:val="19"/>
          <w:szCs w:val="19"/>
          <w:rtl w:val="1"/>
        </w:rPr>
        <w:t>וְדָבָר זֶה נִרְאֶה בְּחוּש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phenomenon is perceived empirically through the senses: </w:t>
      </w:r>
      <w:r w:rsidDel="00000000" w:rsidR="00000000" w:rsidRPr="00000000">
        <w:rPr>
          <w:rFonts w:ascii="Times New Roman" w:cs="Times New Roman" w:eastAsia="Times New Roman" w:hAnsi="Times New Roman"/>
          <w:b w:val="0"/>
          <w:bCs w:val="0"/>
          <w:sz w:val="19"/>
          <w:szCs w:val="19"/>
          <w:rtl w:val="1"/>
        </w:rPr>
        <w:t>שֶׁתֵּיכֶף עַל יְדֵי רִפּוּי מִדִּבְרֵי תוֹרָה גּוֹבֵר הַדִּמְיוֹן בַּלֵּב</w:t>
      </w:r>
      <w:r w:rsidDel="00000000" w:rsidR="00000000" w:rsidRPr="00000000">
        <w:rPr>
          <w:rFonts w:ascii="Times New Roman" w:cs="Times New Roman" w:eastAsia="Times New Roman" w:hAnsi="Times New Roman"/>
          <w:b w:val="1"/>
          <w:bCs w:val="1"/>
          <w:sz w:val="19"/>
          <w:szCs w:val="19"/>
          <w:rtl w:val="0"/>
        </w:rPr>
        <w:t xml:space="preserve">, – that immediately upon slackening from words of Torah, illusion surges in the heart, </w:t>
      </w:r>
      <w:r w:rsidDel="00000000" w:rsidR="00000000" w:rsidRPr="00000000">
        <w:rPr>
          <w:rFonts w:ascii="Times New Roman" w:cs="Times New Roman" w:eastAsia="Times New Roman" w:hAnsi="Times New Roman"/>
          <w:b w:val="0"/>
          <w:bCs w:val="0"/>
          <w:sz w:val="19"/>
          <w:szCs w:val="19"/>
          <w:rtl w:val="1"/>
        </w:rPr>
        <w:t>וְלָמַדְנוּ מִזֶּה שֶׁזֶּהוּ הַשּׁוֹרֶשׁ שֶׁל עֲמָלֵק</w:t>
      </w:r>
      <w:r w:rsidDel="00000000" w:rsidR="00000000" w:rsidRPr="00000000">
        <w:rPr>
          <w:rFonts w:ascii="Times New Roman" w:cs="Times New Roman" w:eastAsia="Times New Roman" w:hAnsi="Times New Roman"/>
          <w:b w:val="1"/>
          <w:bCs w:val="1"/>
          <w:sz w:val="19"/>
          <w:szCs w:val="19"/>
          <w:rtl w:val="0"/>
        </w:rPr>
        <w:t xml:space="preserve">, – and we deduce from this that such is the quintessential root of Amalek, </w:t>
      </w:r>
      <w:r w:rsidDel="00000000" w:rsidR="00000000" w:rsidRPr="00000000">
        <w:rPr>
          <w:rFonts w:ascii="Times New Roman" w:cs="Times New Roman" w:eastAsia="Times New Roman" w:hAnsi="Times New Roman"/>
          <w:b w:val="0"/>
          <w:bCs w:val="0"/>
          <w:sz w:val="19"/>
          <w:szCs w:val="19"/>
          <w:rtl w:val="1"/>
        </w:rPr>
        <w:t>שֶׁדַּרְכּוֹ לָבוֹא תֵּיכֶף בְּרִפּוּי מִדִּבְרֵי תוֹרָה</w:t>
      </w:r>
      <w:r w:rsidDel="00000000" w:rsidR="00000000" w:rsidRPr="00000000">
        <w:rPr>
          <w:rFonts w:ascii="Times New Roman" w:cs="Times New Roman" w:eastAsia="Times New Roman" w:hAnsi="Times New Roman"/>
          <w:b w:val="1"/>
          <w:bCs w:val="1"/>
          <w:sz w:val="19"/>
          <w:szCs w:val="19"/>
          <w:rtl w:val="0"/>
        </w:rPr>
        <w:t>. – whose modus operandi is to strike instantaneously upon the slackening from words of Torah.</w:t>
      </w:r>
    </w:p>
    <w:p w:rsidR="00000000" w:rsidDel="00000000" w:rsidP="00000000" w:rsidRDefault="00000000" w:rsidRPr="00000000" w14:paraId="000001E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F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וְנִקְרָא "רֵאשִׁית גּוֹיִם</w:t>
      </w:r>
      <w:r w:rsidDel="00000000" w:rsidR="00000000" w:rsidRPr="00000000">
        <w:rPr>
          <w:rFonts w:ascii="Times New Roman" w:cs="Times New Roman" w:eastAsia="Times New Roman" w:hAnsi="Times New Roman"/>
          <w:b w:val="1"/>
          <w:bCs w:val="1"/>
          <w:sz w:val="19"/>
          <w:szCs w:val="19"/>
          <w:rtl w:val="0"/>
        </w:rPr>
        <w:t xml:space="preserve">", – And he is called "the first among nations" (Numbers 24:20), </w:t>
      </w:r>
      <w:r w:rsidDel="00000000" w:rsidR="00000000" w:rsidRPr="00000000">
        <w:rPr>
          <w:rFonts w:ascii="Times New Roman" w:cs="Times New Roman" w:eastAsia="Times New Roman" w:hAnsi="Times New Roman"/>
          <w:b w:val="0"/>
          <w:bCs w:val="0"/>
          <w:sz w:val="19"/>
          <w:szCs w:val="19"/>
          <w:rtl w:val="1"/>
        </w:rPr>
        <w:t>כִּי כָּל שִׁבְעַת עֲמָמִין הֵם שֶׁבַע מִדּוֹת רָעוֹת שֶׁבְּהִתְגַּלּוּת לִבּוֹ עַל כָּל פָּנִים</w:t>
      </w:r>
      <w:r w:rsidDel="00000000" w:rsidR="00000000" w:rsidRPr="00000000">
        <w:rPr>
          <w:rFonts w:ascii="Times New Roman" w:cs="Times New Roman" w:eastAsia="Times New Roman" w:hAnsi="Times New Roman"/>
          <w:b w:val="1"/>
          <w:bCs w:val="1"/>
          <w:sz w:val="19"/>
          <w:szCs w:val="19"/>
          <w:rtl w:val="0"/>
        </w:rPr>
        <w:t xml:space="preserve">, – for all seven Canaanite nations embody the seven negative emotional traits manifest within one's outward heart at least, </w:t>
      </w:r>
      <w:r w:rsidDel="00000000" w:rsidR="00000000" w:rsidRPr="00000000">
        <w:rPr>
          <w:rFonts w:ascii="Times New Roman" w:cs="Times New Roman" w:eastAsia="Times New Roman" w:hAnsi="Times New Roman"/>
          <w:b w:val="0"/>
          <w:bCs w:val="0"/>
          <w:sz w:val="19"/>
          <w:szCs w:val="19"/>
          <w:rtl w:val="1"/>
        </w:rPr>
        <w:t>וּמִמֵּילָא יֵשׁ לָהֶם הַכָּרָה גַּם כֵּן בַּנִּגְלֶה בְּפָנָיו</w:t>
      </w:r>
      <w:r w:rsidDel="00000000" w:rsidR="00000000" w:rsidRPr="00000000">
        <w:rPr>
          <w:rFonts w:ascii="Times New Roman" w:cs="Times New Roman" w:eastAsia="Times New Roman" w:hAnsi="Times New Roman"/>
          <w:b w:val="1"/>
          <w:bCs w:val="1"/>
          <w:sz w:val="19"/>
          <w:szCs w:val="19"/>
          <w:rtl w:val="0"/>
        </w:rPr>
        <w:t xml:space="preserve">, – and consequently they also possess recognizable expression visibly upon one's countenance, </w:t>
      </w:r>
      <w:r w:rsidDel="00000000" w:rsidR="00000000" w:rsidRPr="00000000">
        <w:rPr>
          <w:rFonts w:ascii="Times New Roman" w:cs="Times New Roman" w:eastAsia="Times New Roman" w:hAnsi="Times New Roman"/>
          <w:b w:val="0"/>
          <w:bCs w:val="0"/>
          <w:sz w:val="19"/>
          <w:szCs w:val="19"/>
          <w:rtl w:val="1"/>
        </w:rPr>
        <w:t>כְּדֶרֶךְ שֶׁאָמְרוּ: "הַכָּרַת פְּנֵיהֶם עָנְתָה בָּם</w:t>
      </w:r>
      <w:r w:rsidDel="00000000" w:rsidR="00000000" w:rsidRPr="00000000">
        <w:rPr>
          <w:rFonts w:ascii="Times New Roman" w:cs="Times New Roman" w:eastAsia="Times New Roman" w:hAnsi="Times New Roman"/>
          <w:b w:val="1"/>
          <w:bCs w:val="1"/>
          <w:sz w:val="19"/>
          <w:szCs w:val="19"/>
          <w:rtl w:val="0"/>
        </w:rPr>
        <w:t xml:space="preserve">", – in accordance with what Scripture states: "The look of their countenance witnesses against them" (Isaiah 3:9), </w:t>
      </w:r>
      <w:r w:rsidDel="00000000" w:rsidR="00000000" w:rsidRPr="00000000">
        <w:rPr>
          <w:rFonts w:ascii="Times New Roman" w:cs="Times New Roman" w:eastAsia="Times New Roman" w:hAnsi="Times New Roman"/>
          <w:b w:val="0"/>
          <w:bCs w:val="0"/>
          <w:sz w:val="19"/>
          <w:szCs w:val="19"/>
          <w:rtl w:val="1"/>
        </w:rPr>
        <w:t>שֶׁמַּה שֶּׁהוּא כְּבָר בְּהִתְגַּלּוּת לִבּוֹ הָרוֹשֶׁם נִיכָּר בַּפָּנִים</w:t>
      </w:r>
      <w:r w:rsidDel="00000000" w:rsidR="00000000" w:rsidRPr="00000000">
        <w:rPr>
          <w:rFonts w:ascii="Times New Roman" w:cs="Times New Roman" w:eastAsia="Times New Roman" w:hAnsi="Times New Roman"/>
          <w:b w:val="1"/>
          <w:bCs w:val="1"/>
          <w:sz w:val="19"/>
          <w:szCs w:val="19"/>
          <w:rtl w:val="0"/>
        </w:rPr>
        <w:t xml:space="preserve">, – for that which is already overtly active in the heart leaves an imprint discernible upon the face, </w:t>
      </w:r>
      <w:r>
        <w:rPr>
          <w:rFonts w:ascii="Times New Roman" w:cs="Times New Roman" w:eastAsia="Times New Roman" w:hAnsi="Times New Roman"/>
          <w:b w:val="0"/>
          <w:bCs w:val="0"/>
          <w:sz w:val="19"/>
          <w:szCs w:val="19"/>
          <w:rtl w:val="1"/>
        </w:rPr>
        <w:t>כְּמוֹ שֶׁכָּתוּב</w:t>
      </w:r>
      <w:r w:rsidDel="00000000" w:rsidR="00000000" w:rsidRPr="00000000">
        <w:rPr>
          <w:rFonts w:ascii="Times New Roman" w:cs="Times New Roman" w:eastAsia="Times New Roman" w:hAnsi="Times New Roman"/>
          <w:b w:val="0"/>
          <w:bCs w:val="0"/>
          <w:sz w:val="19"/>
          <w:szCs w:val="19"/>
          <w:rtl w:val="1"/>
        </w:rPr>
        <w:t xml:space="preserve"> בַּזֹּהַר סוֹף פָּרָשַׁת לֶךְ לְךָ, צ"ו סוֹף עַמּוּד ב וְעוֹד בְּכַמָּה מְקוֹמוֹת</w:t>
      </w:r>
      <w:r w:rsidDel="00000000" w:rsidR="00000000" w:rsidRPr="00000000">
        <w:rPr>
          <w:rFonts w:ascii="Times New Roman" w:cs="Times New Roman" w:eastAsia="Times New Roman" w:hAnsi="Times New Roman"/>
          <w:b w:val="1"/>
          <w:bCs w:val="1"/>
          <w:sz w:val="19"/>
          <w:szCs w:val="19"/>
          <w:rtl w:val="0"/>
        </w:rPr>
        <w:t xml:space="preserve">. – as written in the Zohar, end of Parashat Lech Lecha, 96b end, and in several other places. </w:t>
      </w:r>
      <w:r w:rsidDel="00000000" w:rsidR="00000000" w:rsidRPr="00000000">
        <w:rPr>
          <w:rFonts w:ascii="Times New Roman" w:cs="Times New Roman" w:eastAsia="Times New Roman" w:hAnsi="Times New Roman"/>
          <w:b w:val="0"/>
          <w:bCs w:val="0"/>
          <w:sz w:val="19"/>
          <w:szCs w:val="19"/>
          <w:rtl w:val="1"/>
        </w:rPr>
        <w:t>אֲבָל הָ"רֵאשִׁית" הוּא מַה שֶּׁאֵין בּוֹ גִּילּוּי</w:t>
      </w:r>
      <w:r w:rsidDel="00000000" w:rsidR="00000000" w:rsidRPr="00000000">
        <w:rPr>
          <w:rFonts w:ascii="Times New Roman" w:cs="Times New Roman" w:eastAsia="Times New Roman" w:hAnsi="Times New Roman"/>
          <w:b w:val="1"/>
          <w:bCs w:val="1"/>
          <w:sz w:val="19"/>
          <w:szCs w:val="19"/>
          <w:rtl w:val="0"/>
        </w:rPr>
        <w:t xml:space="preserve">, – However, the "first/beginning" is that which has no outward manifestation, </w:t>
      </w:r>
      <w:r w:rsidDel="00000000" w:rsidR="00000000" w:rsidRPr="00000000">
        <w:rPr>
          <w:rFonts w:ascii="Times New Roman" w:cs="Times New Roman" w:eastAsia="Times New Roman" w:hAnsi="Times New Roman"/>
          <w:b w:val="0"/>
          <w:bCs w:val="0"/>
          <w:sz w:val="19"/>
          <w:szCs w:val="19"/>
          <w:rtl w:val="1"/>
        </w:rPr>
        <w:t>וְהֵם הַהִרְהוּרִים וְהַדִּמְיוֹנוֹת</w:t>
      </w:r>
      <w:r w:rsidDel="00000000" w:rsidR="00000000" w:rsidRPr="00000000">
        <w:rPr>
          <w:rFonts w:ascii="Times New Roman" w:cs="Times New Roman" w:eastAsia="Times New Roman" w:hAnsi="Times New Roman"/>
          <w:b w:val="1"/>
          <w:bCs w:val="1"/>
          <w:sz w:val="19"/>
          <w:szCs w:val="19"/>
          <w:rtl w:val="0"/>
        </w:rPr>
        <w:t xml:space="preserve"> – and these are the subconscious musings and fantasies </w:t>
      </w:r>
      <w:r w:rsidDel="00000000" w:rsidR="00000000" w:rsidRPr="00000000">
        <w:rPr>
          <w:rFonts w:ascii="Times New Roman" w:cs="Times New Roman" w:eastAsia="Times New Roman" w:hAnsi="Times New Roman"/>
          <w:b w:val="0"/>
          <w:bCs w:val="0"/>
          <w:sz w:val="19"/>
          <w:szCs w:val="19"/>
          <w:rtl w:val="1"/>
        </w:rPr>
        <w:t>שֶׁהֵם אֵינָם בְּהִתְגַּלּוּת הַלֵּב כְּלָל</w:t>
      </w:r>
      <w:r w:rsidDel="00000000" w:rsidR="00000000" w:rsidRPr="00000000">
        <w:rPr>
          <w:rFonts w:ascii="Times New Roman" w:cs="Times New Roman" w:eastAsia="Times New Roman" w:hAnsi="Times New Roman"/>
          <w:b w:val="1"/>
          <w:bCs w:val="1"/>
          <w:sz w:val="19"/>
          <w:szCs w:val="19"/>
          <w:rtl w:val="0"/>
        </w:rPr>
        <w:t xml:space="preserve">, – which do not emerge into the overt conscious heart at all, </w:t>
      </w:r>
      <w:r w:rsidDel="00000000" w:rsidR="00000000" w:rsidRPr="00000000">
        <w:rPr>
          <w:rFonts w:ascii="Times New Roman" w:cs="Times New Roman" w:eastAsia="Times New Roman" w:hAnsi="Times New Roman"/>
          <w:b w:val="0"/>
          <w:bCs w:val="0"/>
          <w:sz w:val="19"/>
          <w:szCs w:val="19"/>
          <w:rtl w:val="1"/>
        </w:rPr>
        <w:t>רַק שֶׁעַל יָדָהּ בָּא וְנִמְשָׁךְ לִרְצוֹנוֹת רָעוֹת דְּשֶׁבַע מִדּוֹת שֶׁבְּהִתְגַּלּוּת הַלֵּב</w:t>
      </w:r>
      <w:r w:rsidDel="00000000" w:rsidR="00000000" w:rsidRPr="00000000">
        <w:rPr>
          <w:rFonts w:ascii="Times New Roman" w:cs="Times New Roman" w:eastAsia="Times New Roman" w:hAnsi="Times New Roman"/>
          <w:b w:val="1"/>
          <w:bCs w:val="1"/>
          <w:sz w:val="19"/>
          <w:szCs w:val="19"/>
          <w:rtl w:val="0"/>
        </w:rPr>
        <w:t xml:space="preserve">. – save that through them one is subsequently drawn toward the corrupted desires of the seven traits manifest in the conscious heart. </w:t>
      </w:r>
      <w:r w:rsidDel="00000000" w:rsidR="00000000" w:rsidRPr="00000000">
        <w:rPr>
          <w:rFonts w:ascii="Times New Roman" w:cs="Times New Roman" w:eastAsia="Times New Roman" w:hAnsi="Times New Roman"/>
          <w:b w:val="0"/>
          <w:bCs w:val="0"/>
          <w:sz w:val="19"/>
          <w:szCs w:val="19"/>
          <w:rtl w:val="1"/>
        </w:rPr>
        <w:t>אֲבָל הָרֵאשִׁית הוּא הַדִּמְיוֹן</w:t>
      </w:r>
      <w:r w:rsidDel="00000000" w:rsidR="00000000" w:rsidRPr="00000000">
        <w:rPr>
          <w:rFonts w:ascii="Times New Roman" w:cs="Times New Roman" w:eastAsia="Times New Roman" w:hAnsi="Times New Roman"/>
          <w:b w:val="1"/>
          <w:bCs w:val="1"/>
          <w:sz w:val="19"/>
          <w:szCs w:val="19"/>
          <w:rtl w:val="0"/>
        </w:rPr>
        <w:t xml:space="preserve">, – Yet the foundational beginning is illusion itself, </w:t>
      </w:r>
      <w:r w:rsidDel="00000000" w:rsidR="00000000" w:rsidRPr="00000000">
        <w:rPr>
          <w:rFonts w:ascii="Times New Roman" w:cs="Times New Roman" w:eastAsia="Times New Roman" w:hAnsi="Times New Roman"/>
          <w:b w:val="0"/>
          <w:bCs w:val="0"/>
          <w:sz w:val="19"/>
          <w:szCs w:val="19"/>
          <w:rtl w:val="1"/>
        </w:rPr>
        <w:t>שֶׁזֶּהוּ כָּל שׁוֹרֶשׁ הָרַע שֶׁבָּעוֹלָם הַזֶּה שֶׁנִּקְרָא "עָלְמָא דְּשִׁקְרָא</w:t>
      </w:r>
      <w:r w:rsidDel="00000000" w:rsidR="00000000" w:rsidRPr="00000000">
        <w:rPr>
          <w:rFonts w:ascii="Times New Roman" w:cs="Times New Roman" w:eastAsia="Times New Roman" w:hAnsi="Times New Roman"/>
          <w:b w:val="1"/>
          <w:bCs w:val="1"/>
          <w:sz w:val="19"/>
          <w:szCs w:val="19"/>
          <w:rtl w:val="0"/>
        </w:rPr>
        <w:t>". – which is the entire fountainhead of evil in this physical realm, termed "the World of Falsehood."</w:t>
      </w:r>
    </w:p>
    <w:p w:rsidR="00000000" w:rsidDel="00000000" w:rsidP="00000000" w:rsidRDefault="00000000" w:rsidRPr="00000000" w14:paraId="000001F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F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וְנֶאֱמַר: "בְּשׁוּב [ה' אֶת שִׁיבַת צִיּוֹן הָיִינוּ] כְּחֹלְמִים</w:t>
      </w:r>
      <w:r w:rsidDel="00000000" w:rsidR="00000000" w:rsidRPr="00000000">
        <w:rPr>
          <w:rFonts w:ascii="Times New Roman" w:cs="Times New Roman" w:eastAsia="Times New Roman" w:hAnsi="Times New Roman"/>
          <w:b w:val="1"/>
          <w:bCs w:val="1"/>
          <w:sz w:val="19"/>
          <w:szCs w:val="19"/>
          <w:rtl w:val="0"/>
        </w:rPr>
        <w:t xml:space="preserve">", – And it is stated (Psalms 126:1): "When Hashem brings back the captivity of Zion, we were like dreamers," </w:t>
      </w:r>
      <w:r w:rsidDel="00000000" w:rsidR="00000000" w:rsidRPr="00000000">
        <w:rPr>
          <w:rFonts w:ascii="Times New Roman" w:cs="Times New Roman" w:eastAsia="Times New Roman" w:hAnsi="Times New Roman"/>
          <w:b w:val="0"/>
          <w:bCs w:val="0"/>
          <w:sz w:val="19"/>
          <w:szCs w:val="19"/>
          <w:rtl w:val="1"/>
        </w:rPr>
        <w:t>חֲלוֹם הוּא דִּמְיוֹן שֶׁקֶר</w:t>
      </w:r>
      <w:r w:rsidDel="00000000" w:rsidR="00000000" w:rsidRPr="00000000">
        <w:rPr>
          <w:rFonts w:ascii="Times New Roman" w:cs="Times New Roman" w:eastAsia="Times New Roman" w:hAnsi="Times New Roman"/>
          <w:b w:val="1"/>
          <w:bCs w:val="1"/>
          <w:sz w:val="19"/>
          <w:szCs w:val="19"/>
          <w:rtl w:val="0"/>
        </w:rPr>
        <w:t xml:space="preserve">, – for a dream is a false illusion, </w:t>
      </w:r>
      <w:r w:rsidDel="00000000" w:rsidR="00000000" w:rsidRPr="00000000">
        <w:rPr>
          <w:rFonts w:ascii="Times New Roman" w:cs="Times New Roman" w:eastAsia="Times New Roman" w:hAnsi="Times New Roman"/>
          <w:b w:val="0"/>
          <w:bCs w:val="0"/>
          <w:sz w:val="19"/>
          <w:szCs w:val="19"/>
          <w:rtl w:val="1"/>
        </w:rPr>
        <w:t>שֶׁכֵּן כָּל עוֹלָם הַזֶּה</w:t>
      </w:r>
      <w:r w:rsidDel="00000000" w:rsidR="00000000" w:rsidRPr="00000000">
        <w:rPr>
          <w:rFonts w:ascii="Times New Roman" w:cs="Times New Roman" w:eastAsia="Times New Roman" w:hAnsi="Times New Roman"/>
          <w:b w:val="1"/>
          <w:bCs w:val="1"/>
          <w:sz w:val="19"/>
          <w:szCs w:val="19"/>
          <w:rtl w:val="0"/>
        </w:rPr>
        <w:t xml:space="preserve">. – and such is this entire earthly existence. </w:t>
      </w:r>
      <w:r w:rsidDel="00000000" w:rsidR="00000000" w:rsidRPr="00000000">
        <w:rPr>
          <w:rFonts w:ascii="Times New Roman" w:cs="Times New Roman" w:eastAsia="Times New Roman" w:hAnsi="Times New Roman"/>
          <w:b w:val="0"/>
          <w:bCs w:val="0"/>
          <w:sz w:val="19"/>
          <w:szCs w:val="19"/>
          <w:rtl w:val="1"/>
        </w:rPr>
        <w:t>וְצָרִיךְ כֹּחַ וְהִתְאַמְּצוּת</w:t>
      </w:r>
      <w:r w:rsidDel="00000000" w:rsidR="00000000" w:rsidRPr="00000000">
        <w:rPr>
          <w:rFonts w:ascii="Times New Roman" w:cs="Times New Roman" w:eastAsia="Times New Roman" w:hAnsi="Times New Roman"/>
          <w:b w:val="1"/>
          <w:bCs w:val="1"/>
          <w:sz w:val="19"/>
          <w:szCs w:val="19"/>
          <w:rtl w:val="0"/>
        </w:rPr>
        <w:t xml:space="preserve">, – And one requires fortitude and vigorous exertion, </w:t>
      </w:r>
      <w:r w:rsidDel="00000000" w:rsidR="00000000" w:rsidRPr="00000000">
        <w:rPr>
          <w:rFonts w:ascii="Times New Roman" w:cs="Times New Roman" w:eastAsia="Times New Roman" w:hAnsi="Times New Roman"/>
          <w:b w:val="0"/>
          <w:bCs w:val="0"/>
          <w:sz w:val="19"/>
          <w:szCs w:val="19"/>
          <w:rtl w:val="1"/>
        </w:rPr>
        <w:t>וְהָעִיקָּר לִזְכּוֹר תָּמִיד מִזֶּה וְשֶׁלֹּא לִשְׁכּוֹח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essential task is to remember this perpetually and not forget, </w:t>
      </w:r>
      <w:r w:rsidDel="00000000" w:rsidR="00000000" w:rsidRPr="00000000">
        <w:rPr>
          <w:rFonts w:ascii="Times New Roman" w:cs="Times New Roman" w:eastAsia="Times New Roman" w:hAnsi="Times New Roman"/>
          <w:b w:val="0"/>
          <w:bCs w:val="0"/>
          <w:sz w:val="19"/>
          <w:szCs w:val="19"/>
          <w:rtl w:val="1"/>
        </w:rPr>
        <w:t>כִּי זֶה כָּל כֹּחַ הַדִּמְיוֹן – לְהַשְׁכִּיח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entire power of illusion is to induce forgetfulness, </w:t>
      </w:r>
      <w:r w:rsidDel="00000000" w:rsidR="00000000" w:rsidRPr="00000000">
        <w:rPr>
          <w:rFonts w:ascii="Times New Roman" w:cs="Times New Roman" w:eastAsia="Times New Roman" w:hAnsi="Times New Roman"/>
          <w:b w:val="0"/>
          <w:bCs w:val="0"/>
          <w:sz w:val="19"/>
          <w:szCs w:val="19"/>
          <w:rtl w:val="1"/>
        </w:rPr>
        <w:t>וְצָרִיךְ לִזְכּוֹר שֶׁיִּתְאַמֵּץ נֶגֶד זֶה</w:t>
      </w:r>
      <w:r w:rsidDel="00000000" w:rsidR="00000000" w:rsidRPr="00000000">
        <w:rPr>
          <w:rFonts w:ascii="Times New Roman" w:cs="Times New Roman" w:eastAsia="Times New Roman" w:hAnsi="Times New Roman"/>
          <w:b w:val="1"/>
          <w:bCs w:val="1"/>
          <w:sz w:val="19"/>
          <w:szCs w:val="19"/>
          <w:rtl w:val="0"/>
        </w:rPr>
        <w:t xml:space="preserve">. – and one must actively remember so as to exert himself against it. </w:t>
      </w:r>
      <w:r>
        <w:rPr>
          <w:rFonts w:ascii="Times New Roman" w:cs="Times New Roman" w:eastAsia="Times New Roman" w:hAnsi="Times New Roman"/>
          <w:b w:val="0"/>
          <w:bCs w:val="0"/>
          <w:sz w:val="19"/>
          <w:szCs w:val="19"/>
          <w:rtl w:val="1"/>
        </w:rPr>
        <w:t xml:space="preserve">וְזֶהוּ "מִלְחָמָה לַה' וְגוֹמֵר</w:t>
      </w:r>
      <w:r>
        <w:rPr>
          <w:rStyle w:val="FootnoteReference"/>
          <w:rFonts w:ascii="Times New Roman" w:hAnsi="Times New Roman" w:eastAsia="Times New Roman" w:cs="Times New Roman"/>
          <w:sz w:val="19"/>
          <w:szCs w:val="19"/>
          <w:rtl/>
        </w:rPr>
        <w:footnoteReference w:id="413"/>
      </w:r>
      <w:r w:rsidDel="00000000" w:rsidR="00000000" w:rsidRPr="00000000">
        <w:rPr>
          <w:rFonts w:ascii="Times New Roman" w:cs="Times New Roman" w:eastAsia="Times New Roman" w:hAnsi="Times New Roman"/>
          <w:b w:val="1"/>
          <w:bCs w:val="1"/>
          <w:sz w:val="19"/>
          <w:szCs w:val="19"/>
          <w:rtl w:val="0"/>
        </w:rPr>
        <w:t xml:space="preserve">", – And this is "Hashem has a war [with Amalek from generation to generation]" (Exodus 17:16); </w:t>
      </w:r>
      <w:r w:rsidDel="00000000" w:rsidR="00000000" w:rsidRPr="00000000">
        <w:rPr>
          <w:rFonts w:ascii="Times New Roman" w:cs="Times New Roman" w:eastAsia="Times New Roman" w:hAnsi="Times New Roman"/>
          <w:b w:val="0"/>
          <w:bCs w:val="0"/>
          <w:sz w:val="19"/>
          <w:szCs w:val="19"/>
          <w:rtl w:val="1"/>
        </w:rPr>
        <w:t>שֵׁם הֲוָיָ"ה הוּא מִדַּת אֱמֶת לְיַעֲקֹב</w:t>
      </w:r>
      <w:r w:rsidDel="00000000" w:rsidR="00000000" w:rsidRPr="00000000">
        <w:rPr>
          <w:rFonts w:ascii="Times New Roman" w:cs="Times New Roman" w:eastAsia="Times New Roman" w:hAnsi="Times New Roman"/>
          <w:b w:val="1"/>
          <w:bCs w:val="1"/>
          <w:sz w:val="19"/>
          <w:szCs w:val="19"/>
          <w:rtl w:val="0"/>
        </w:rPr>
        <w:t xml:space="preserve">, – the Four-Letter Name (Havayah) embodies the attribute of Truth belonging to Jacob, </w:t>
      </w:r>
      <w:r w:rsidDel="00000000" w:rsidR="00000000" w:rsidRPr="00000000">
        <w:rPr>
          <w:rFonts w:ascii="Times New Roman" w:cs="Times New Roman" w:eastAsia="Times New Roman" w:hAnsi="Times New Roman"/>
          <w:b w:val="0"/>
          <w:bCs w:val="0"/>
          <w:sz w:val="19"/>
          <w:szCs w:val="19"/>
          <w:rtl w:val="1"/>
        </w:rPr>
        <w:t>שֶׁהוּא מַמָּשׁ הֵיפֶךְ הַדִּמְיוֹן</w:t>
      </w:r>
      <w:r w:rsidDel="00000000" w:rsidR="00000000" w:rsidRPr="00000000">
        <w:rPr>
          <w:rFonts w:ascii="Times New Roman" w:cs="Times New Roman" w:eastAsia="Times New Roman" w:hAnsi="Times New Roman"/>
          <w:b w:val="1"/>
          <w:bCs w:val="1"/>
          <w:sz w:val="19"/>
          <w:szCs w:val="19"/>
          <w:rtl w:val="0"/>
        </w:rPr>
        <w:t xml:space="preserve">, – which is the absolute antithesis of illusion, </w:t>
      </w:r>
      <w:r w:rsidDel="00000000" w:rsidR="00000000" w:rsidRPr="00000000">
        <w:rPr>
          <w:rFonts w:ascii="Times New Roman" w:cs="Times New Roman" w:eastAsia="Times New Roman" w:hAnsi="Times New Roman"/>
          <w:b w:val="0"/>
          <w:bCs w:val="0"/>
          <w:sz w:val="19"/>
          <w:szCs w:val="19"/>
          <w:rtl w:val="1"/>
        </w:rPr>
        <w:t>רַק הַהַכָּרָה הַבְּרוּרָה לְכָל הַנִּבְרָאִים בַּאֲמִיתָּתוֹ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being the crystal-clear perception granted to all creations regarding His ultimate reality, blessed be He. </w:t>
      </w:r>
      <w:r w:rsidDel="00000000" w:rsidR="00000000" w:rsidRPr="00000000">
        <w:rPr>
          <w:rFonts w:ascii="Times New Roman" w:cs="Times New Roman" w:eastAsia="Times New Roman" w:hAnsi="Times New Roman"/>
          <w:b w:val="0"/>
          <w:bCs w:val="0"/>
          <w:sz w:val="19"/>
          <w:szCs w:val="19"/>
          <w:rtl w:val="1"/>
        </w:rPr>
        <w:t>וְזֶה הַשֵּׁם הוּא נִלְחָם בְּכָל דּוֹר וָדוֹר עִם שׁוֹרֶשׁ שֶׁל הַדִּמְיוֹן לְכַלּוֹתוֹ מִן הַלֵּב</w:t>
      </w:r>
      <w:r w:rsidDel="00000000" w:rsidR="00000000" w:rsidRPr="00000000">
        <w:rPr>
          <w:rFonts w:ascii="Times New Roman" w:cs="Times New Roman" w:eastAsia="Times New Roman" w:hAnsi="Times New Roman"/>
          <w:b w:val="1"/>
          <w:bCs w:val="1"/>
          <w:sz w:val="19"/>
          <w:szCs w:val="19"/>
          <w:rtl w:val="0"/>
        </w:rPr>
        <w:t xml:space="preserve">, – And this divine Name wages battle across every generation against the root of illusion to eradicate it from the heart, </w:t>
      </w:r>
      <w:r>
        <w:rPr>
          <w:rFonts w:ascii="Times New Roman" w:cs="Times New Roman" w:eastAsia="Times New Roman" w:hAnsi="Times New Roman"/>
          <w:b w:val="0"/>
          <w:bCs w:val="0"/>
          <w:sz w:val="19"/>
          <w:szCs w:val="19"/>
          <w:rtl w:val="1"/>
        </w:rPr>
        <w:t xml:space="preserve">כִּי אֵין הַשֵּׁם שָׁלֵם וְכוּלֵי (מִדְרָשׁ תַּנְחוּמָא סוֹף פָּרָשַׁת כִּי תֵצֵא</w:t>
      </w:r>
      <w:r>
        <w:rPr>
          <w:rStyle w:val="FootnoteReference"/>
          <w:rFonts w:ascii="Times New Roman" w:hAnsi="Times New Roman" w:eastAsia="Times New Roman" w:cs="Times New Roman"/>
          <w:sz w:val="19"/>
          <w:szCs w:val="19"/>
          <w:rtl/>
        </w:rPr>
        <w:footnoteReference w:id="414"/>
      </w:r>
      <w:r w:rsidDel="00000000" w:rsidR="00000000" w:rsidRPr="00000000">
        <w:rPr>
          <w:rFonts w:ascii="Times New Roman" w:cs="Times New Roman" w:eastAsia="Times New Roman" w:hAnsi="Times New Roman"/>
          <w:b w:val="1"/>
          <w:bCs w:val="1"/>
          <w:sz w:val="19"/>
          <w:szCs w:val="19"/>
          <w:rtl w:val="0"/>
        </w:rPr>
        <w:t>). – for the Name is not complete nor the Throne complete until Amalek is erased (Midrash Tanchuma, end of Parashat Ki Teitzei).</w:t>
      </w:r>
    </w:p>
    <w:p w:rsidR="00000000" w:rsidDel="00000000" w:rsidP="00000000" w:rsidRDefault="00000000" w:rsidRPr="00000000" w14:paraId="000001F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F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פֵּירוּשׁ, כַּיָּדוּעַ דִּשְׁלֵימוּת שֵׁם הֲוָיָ"ה מוֹרֶה לִשְׁלֵימוּת כָּל הַמִּדּוֹת</w:t>
      </w:r>
      <w:r w:rsidDel="00000000" w:rsidR="00000000" w:rsidRPr="00000000">
        <w:rPr>
          <w:rFonts w:ascii="Times New Roman" w:cs="Times New Roman" w:eastAsia="Times New Roman" w:hAnsi="Times New Roman"/>
          <w:b w:val="1"/>
          <w:bCs w:val="1"/>
          <w:sz w:val="19"/>
          <w:szCs w:val="19"/>
          <w:rtl w:val="0"/>
        </w:rPr>
        <w:t xml:space="preserve"> – The explanation is: as is known, the wholeness of the Name Havayah signifies the perfection of all the sefirotic attributes </w:t>
      </w:r>
      <w:r>
        <w:rPr>
          <w:rFonts w:ascii="Times New Roman" w:cs="Times New Roman" w:eastAsia="Times New Roman" w:hAnsi="Times New Roman"/>
          <w:b w:val="0"/>
          <w:bCs w:val="0"/>
          <w:sz w:val="19"/>
          <w:szCs w:val="19"/>
          <w:rtl w:val="1"/>
        </w:rPr>
        <w:t xml:space="preserve">מֵרֹאשׁ הַמַּחֲשָׁבָה עַד סוֹף הַמַּעֲשֶׂה (זֹהַר חֵלֶק ג, רנח סוֹף עַמּוּד א</w:t>
      </w:r>
      <w:r>
        <w:rPr>
          <w:rStyle w:val="FootnoteReference"/>
          <w:rFonts w:ascii="Times New Roman" w:hAnsi="Times New Roman" w:eastAsia="Times New Roman" w:cs="Times New Roman"/>
          <w:sz w:val="19"/>
          <w:szCs w:val="19"/>
          <w:rtl/>
        </w:rPr>
        <w:footnoteReference w:id="415"/>
      </w:r>
      <w:r w:rsidDel="00000000" w:rsidR="00000000" w:rsidRPr="00000000">
        <w:rPr>
          <w:rFonts w:ascii="Times New Roman" w:cs="Times New Roman" w:eastAsia="Times New Roman" w:hAnsi="Times New Roman"/>
          <w:b w:val="1"/>
          <w:bCs w:val="1"/>
          <w:sz w:val="19"/>
          <w:szCs w:val="19"/>
          <w:rtl w:val="0"/>
        </w:rPr>
        <w:t xml:space="preserve">). – from the zenith of Thought to the culmination of Deed (Zohar Part III, 258a end). </w:t>
      </w:r>
      <w:r w:rsidDel="00000000" w:rsidR="00000000" w:rsidRPr="00000000">
        <w:rPr>
          <w:rFonts w:ascii="Times New Roman" w:cs="Times New Roman" w:eastAsia="Times New Roman" w:hAnsi="Times New Roman"/>
          <w:b w:val="0"/>
          <w:bCs w:val="0"/>
          <w:sz w:val="19"/>
          <w:szCs w:val="19"/>
          <w:rtl w:val="1"/>
        </w:rPr>
        <w:t>וּשְׁתֵּי אוֹתִיּוֹת רִאשׁוֹנוֹת רוֹמְזוֹת עַל שָׁלֹשׁ רִאשׁוֹנוֹת</w:t>
      </w:r>
      <w:r w:rsidDel="00000000" w:rsidR="00000000" w:rsidRPr="00000000">
        <w:rPr>
          <w:rFonts w:ascii="Times New Roman" w:cs="Times New Roman" w:eastAsia="Times New Roman" w:hAnsi="Times New Roman"/>
          <w:b w:val="1"/>
          <w:bCs w:val="1"/>
          <w:sz w:val="19"/>
          <w:szCs w:val="19"/>
          <w:rtl w:val="0"/>
        </w:rPr>
        <w:t xml:space="preserve">, – And the first two letters (Yud-Hei) allude to the three supernal sefirot (Keter, Chokhmah, Binah), </w:t>
      </w:r>
      <w:r w:rsidDel="00000000" w:rsidR="00000000" w:rsidRPr="00000000">
        <w:rPr>
          <w:rFonts w:ascii="Times New Roman" w:cs="Times New Roman" w:eastAsia="Times New Roman" w:hAnsi="Times New Roman"/>
          <w:b w:val="0"/>
          <w:bCs w:val="0"/>
          <w:sz w:val="19"/>
          <w:szCs w:val="19"/>
          <w:rtl w:val="1"/>
        </w:rPr>
        <w:t>וְשָׁם אֵין שְׁלִיטָה לַעֲמָלֵק</w:t>
      </w:r>
      <w:r w:rsidDel="00000000" w:rsidR="00000000" w:rsidRPr="00000000">
        <w:rPr>
          <w:rFonts w:ascii="Times New Roman" w:cs="Times New Roman" w:eastAsia="Times New Roman" w:hAnsi="Times New Roman"/>
          <w:b w:val="1"/>
          <w:bCs w:val="1"/>
          <w:sz w:val="19"/>
          <w:szCs w:val="19"/>
          <w:rtl w:val="0"/>
        </w:rPr>
        <w:t xml:space="preserve">, – and there Amalek possesses no dominion whatsoever, </w:t>
      </w:r>
      <w:r w:rsidDel="00000000" w:rsidR="00000000" w:rsidRPr="00000000">
        <w:rPr>
          <w:rFonts w:ascii="Times New Roman" w:cs="Times New Roman" w:eastAsia="Times New Roman" w:hAnsi="Times New Roman"/>
          <w:b w:val="0"/>
          <w:bCs w:val="0"/>
          <w:sz w:val="19"/>
          <w:szCs w:val="19"/>
          <w:rtl w:val="1"/>
        </w:rPr>
        <w:t>שֶׁהוּא רַק "רֵאשִׁית גּוֹיִם</w:t>
      </w:r>
      <w:r w:rsidDel="00000000" w:rsidR="00000000" w:rsidRPr="00000000">
        <w:rPr>
          <w:rFonts w:ascii="Times New Roman" w:cs="Times New Roman" w:eastAsia="Times New Roman" w:hAnsi="Times New Roman"/>
          <w:b w:val="1"/>
          <w:bCs w:val="1"/>
          <w:sz w:val="19"/>
          <w:szCs w:val="19"/>
          <w:rtl w:val="0"/>
        </w:rPr>
        <w:t xml:space="preserve">", – for he is merely "the first among nations", </w:t>
      </w:r>
      <w:r w:rsidDel="00000000" w:rsidR="00000000" w:rsidRPr="00000000">
        <w:rPr>
          <w:rFonts w:ascii="Times New Roman" w:cs="Times New Roman" w:eastAsia="Times New Roman" w:hAnsi="Times New Roman"/>
          <w:b w:val="0"/>
          <w:bCs w:val="0"/>
          <w:sz w:val="19"/>
          <w:szCs w:val="19"/>
          <w:rtl w:val="1"/>
        </w:rPr>
        <w:t>שֶׁמֵּחֲמָתוֹ נִמְשָׁךְ שֶׁבַע מִדּוֹת דְּרַע וְאֵין הִתְגַּלּוּת לְשֶׁבַע מִדּוֹת דְּטוֹב</w:t>
      </w:r>
      <w:r w:rsidDel="00000000" w:rsidR="00000000" w:rsidRPr="00000000">
        <w:rPr>
          <w:rFonts w:ascii="Times New Roman" w:cs="Times New Roman" w:eastAsia="Times New Roman" w:hAnsi="Times New Roman"/>
          <w:b w:val="1"/>
          <w:bCs w:val="1"/>
          <w:sz w:val="19"/>
          <w:szCs w:val="19"/>
          <w:rtl w:val="0"/>
        </w:rPr>
        <w:t xml:space="preserve">. – through whose agency the seven corrupt traits are drawn down while suppressing the revelation of the seven holy traits. </w:t>
      </w:r>
      <w:r w:rsidDel="00000000" w:rsidR="00000000" w:rsidRPr="00000000">
        <w:rPr>
          <w:rFonts w:ascii="Times New Roman" w:cs="Times New Roman" w:eastAsia="Times New Roman" w:hAnsi="Times New Roman"/>
          <w:b w:val="0"/>
          <w:bCs w:val="0"/>
          <w:sz w:val="19"/>
          <w:szCs w:val="19"/>
          <w:rtl w:val="1"/>
        </w:rPr>
        <w:t>אֲבָל הָרֵאשִׁית דְּטוֹב שֶׁהוּא נֶעְלָם</w:t>
      </w:r>
      <w:r w:rsidDel="00000000" w:rsidR="00000000" w:rsidRPr="00000000">
        <w:rPr>
          <w:rFonts w:ascii="Times New Roman" w:cs="Times New Roman" w:eastAsia="Times New Roman" w:hAnsi="Times New Roman"/>
          <w:b w:val="1"/>
          <w:bCs w:val="1"/>
          <w:sz w:val="19"/>
          <w:szCs w:val="19"/>
          <w:rtl w:val="0"/>
        </w:rPr>
        <w:t xml:space="preserve"> – – However, the primordial Source of goodness, which is transcendent and concealed— </w:t>
      </w:r>
      <w:r w:rsidDel="00000000" w:rsidR="00000000" w:rsidRPr="00000000">
        <w:rPr>
          <w:rFonts w:ascii="Times New Roman" w:cs="Times New Roman" w:eastAsia="Times New Roman" w:hAnsi="Times New Roman"/>
          <w:b w:val="0"/>
          <w:bCs w:val="0"/>
          <w:sz w:val="19"/>
          <w:szCs w:val="19"/>
          <w:rtl w:val="1"/>
        </w:rPr>
        <w:t>וּבַנֶּעְלָם בֶּאֱמֶת טוֹב, וְאֵין לוֹ מָקוֹם לִשְׁלוֹט כְּלָל</w:t>
      </w:r>
      <w:r w:rsidDel="00000000" w:rsidR="00000000" w:rsidRPr="00000000">
        <w:rPr>
          <w:rFonts w:ascii="Times New Roman" w:cs="Times New Roman" w:eastAsia="Times New Roman" w:hAnsi="Times New Roman"/>
          <w:b w:val="1"/>
          <w:bCs w:val="1"/>
          <w:sz w:val="19"/>
          <w:szCs w:val="19"/>
          <w:rtl w:val="0"/>
        </w:rPr>
        <w:t xml:space="preserve"> – within that concealed realm it is intrinsically good, leaving him no room to hold sway at all, </w:t>
      </w:r>
      <w:r w:rsidDel="00000000" w:rsidR="00000000" w:rsidRPr="00000000">
        <w:rPr>
          <w:rFonts w:ascii="Times New Roman" w:cs="Times New Roman" w:eastAsia="Times New Roman" w:hAnsi="Times New Roman"/>
          <w:b w:val="0"/>
          <w:bCs w:val="0"/>
          <w:sz w:val="19"/>
          <w:szCs w:val="19"/>
          <w:rtl w:val="1"/>
        </w:rPr>
        <w:t>רַק מִצַּד עוֹלָם הַזֶּה שֶׁהוּא הַנִּגְלֶה</w:t>
      </w:r>
      <w:r w:rsidDel="00000000" w:rsidR="00000000" w:rsidRPr="00000000">
        <w:rPr>
          <w:rFonts w:ascii="Times New Roman" w:cs="Times New Roman" w:eastAsia="Times New Roman" w:hAnsi="Times New Roman"/>
          <w:b w:val="1"/>
          <w:bCs w:val="1"/>
          <w:sz w:val="19"/>
          <w:szCs w:val="19"/>
          <w:rtl w:val="0"/>
        </w:rPr>
        <w:t xml:space="preserve">; – save from the perspective of this physical world which constitutes manifest reality; </w:t>
      </w:r>
      <w:r w:rsidDel="00000000" w:rsidR="00000000" w:rsidRPr="00000000">
        <w:rPr>
          <w:rFonts w:ascii="Times New Roman" w:cs="Times New Roman" w:eastAsia="Times New Roman" w:hAnsi="Times New Roman"/>
          <w:b w:val="0"/>
          <w:bCs w:val="0"/>
          <w:sz w:val="19"/>
          <w:szCs w:val="19"/>
          <w:rtl w:val="1"/>
        </w:rPr>
        <w:t>אֲבָל מִצַּד הַנֶּעְלָם הֲרֵי בֶּאֱמֶת לַאֲמִיתּוֹ אֵין רַע כְּלָל</w:t>
      </w:r>
      <w:r w:rsidDel="00000000" w:rsidR="00000000" w:rsidRPr="00000000">
        <w:rPr>
          <w:rFonts w:ascii="Times New Roman" w:cs="Times New Roman" w:eastAsia="Times New Roman" w:hAnsi="Times New Roman"/>
          <w:b w:val="1"/>
          <w:bCs w:val="1"/>
          <w:sz w:val="19"/>
          <w:szCs w:val="19"/>
          <w:rtl w:val="0"/>
        </w:rPr>
        <w:t xml:space="preserve">. – whereas from the perspective of the hidden realm, in ultimate reality there is no evil at all. </w:t>
      </w:r>
      <w:r w:rsidDel="00000000" w:rsidR="00000000" w:rsidRPr="00000000">
        <w:rPr>
          <w:rFonts w:ascii="Times New Roman" w:cs="Times New Roman" w:eastAsia="Times New Roman" w:hAnsi="Times New Roman"/>
          <w:b w:val="0"/>
          <w:bCs w:val="0"/>
          <w:sz w:val="19"/>
          <w:szCs w:val="19"/>
          <w:rtl w:val="1"/>
        </w:rPr>
        <w:t>וְכָל שְׁלִיטַת הָרַע הוּא מִצַּד הַגָּלוּי וְלֹא מִצַּד הַהֶעְלֵם</w:t>
      </w:r>
      <w:r w:rsidDel="00000000" w:rsidR="00000000" w:rsidRPr="00000000">
        <w:rPr>
          <w:rFonts w:ascii="Times New Roman" w:cs="Times New Roman" w:eastAsia="Times New Roman" w:hAnsi="Times New Roman"/>
          <w:b w:val="1"/>
          <w:bCs w:val="1"/>
          <w:sz w:val="19"/>
          <w:szCs w:val="19"/>
          <w:rtl w:val="0"/>
        </w:rPr>
        <w:t xml:space="preserve">, – And the entire dominion of evil operates exclusively on the plane of the manifest, not within the transcendent concealment, </w:t>
      </w:r>
      <w:r w:rsidDel="00000000" w:rsidR="00000000" w:rsidRPr="00000000">
        <w:rPr>
          <w:rFonts w:ascii="Times New Roman" w:cs="Times New Roman" w:eastAsia="Times New Roman" w:hAnsi="Times New Roman"/>
          <w:b w:val="0"/>
          <w:bCs w:val="0"/>
          <w:sz w:val="19"/>
          <w:szCs w:val="19"/>
          <w:rtl w:val="1"/>
        </w:rPr>
        <w:t>וְלָכֵן שְׁתֵּי אוֹתִיּוֹת אַחֲרוֹנוֹת הַמּוֹרוֹת עַל הַגָּלוּי אֵין נִשְׁלֶמֶת</w:t>
      </w:r>
      <w:r w:rsidDel="00000000" w:rsidR="00000000" w:rsidRPr="00000000">
        <w:rPr>
          <w:rFonts w:ascii="Times New Roman" w:cs="Times New Roman" w:eastAsia="Times New Roman" w:hAnsi="Times New Roman"/>
          <w:b w:val="1"/>
          <w:bCs w:val="1"/>
          <w:sz w:val="19"/>
          <w:szCs w:val="19"/>
          <w:rtl w:val="0"/>
        </w:rPr>
        <w:t>. – and therefore the final two letters (Vav-Hei) that denote the manifest realm remain uncompleted until his defeat.</w:t>
      </w:r>
    </w:p>
    <w:p w:rsidR="00000000" w:rsidDel="00000000" w:rsidP="00000000" w:rsidRDefault="00000000" w:rsidRPr="00000000" w14:paraId="000001F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F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וְ"אֵין נוֹפֵל אֶלָּא בְּיַד זַרְעוֹ שֶׁל יוֹסֵף" (</w:t>
      </w:r>
      <w:hyperlink r:id="rId126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2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68">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2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70">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27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72">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27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74">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2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7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2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78">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27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80">
        <w:r>
          <w:rPr>
            <w:rFonts w:ascii="Times New Roman" w:cs="Times New Roman" w:eastAsia="Times New Roman" w:hAnsi="Times New Roman"/>
            <w:b w:val="0"/>
            <w:bCs w:val="0"/>
            <w:sz w:val="19"/>
            <w:szCs w:val="19"/>
            <w:u w:val="none"/>
            <w:rtl w:val="1"/>
          </w:rPr>
          <w:t xml:space="preserve">קכג</w:t>
        </w:r>
        <w:r>
          <w:rPr>
            <w:rStyle w:val="FootnoteReference"/>
            <w:rFonts w:ascii="Times New Roman" w:hAnsi="Times New Roman" w:eastAsia="Times New Roman" w:cs="Times New Roman"/>
            <w:sz w:val="19"/>
            <w:szCs w:val="19"/>
            <w:rtl/>
          </w:rPr>
          <w:footnoteReference w:id="416"/>
        </w:r>
      </w:hyperlink>
      <w:hyperlink r:id="rId128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"Amalek falls only by the hand of the offspring of Joseph" (Bava Batra 123b), </w:t>
      </w:r>
      <w:r w:rsidDel="00000000" w:rsidR="00000000" w:rsidRPr="00000000">
        <w:rPr>
          <w:rFonts w:ascii="Times New Roman" w:cs="Times New Roman" w:eastAsia="Times New Roman" w:hAnsi="Times New Roman"/>
          <w:b w:val="0"/>
          <w:bCs w:val="0"/>
          <w:sz w:val="19"/>
          <w:szCs w:val="19"/>
          <w:rtl w:val="1"/>
        </w:rPr>
        <w:t>שֶׁחֲלוֹמוֹתָיו הָיָה אֱמֶת</w:t>
      </w:r>
      <w:r w:rsidDel="00000000" w:rsidR="00000000" w:rsidRPr="00000000">
        <w:rPr>
          <w:rFonts w:ascii="Times New Roman" w:cs="Times New Roman" w:eastAsia="Times New Roman" w:hAnsi="Times New Roman"/>
          <w:b w:val="1"/>
          <w:bCs w:val="1"/>
          <w:sz w:val="19"/>
          <w:szCs w:val="19"/>
          <w:rtl w:val="0"/>
        </w:rPr>
        <w:t xml:space="preserve">, – for Joseph's dreams were pure truth, </w:t>
      </w:r>
      <w:r w:rsidDel="00000000" w:rsidR="00000000" w:rsidRPr="00000000">
        <w:rPr>
          <w:rFonts w:ascii="Times New Roman" w:cs="Times New Roman" w:eastAsia="Times New Roman" w:hAnsi="Times New Roman"/>
          <w:b w:val="0"/>
          <w:bCs w:val="0"/>
          <w:sz w:val="19"/>
          <w:szCs w:val="19"/>
          <w:rtl w:val="1"/>
        </w:rPr>
        <w:t>דְּגַם דִּמְיוֹן שֶׁלּוֹ אֵינוֹ כּוֹזֵב</w:t>
      </w:r>
      <w:r w:rsidDel="00000000" w:rsidR="00000000" w:rsidRPr="00000000">
        <w:rPr>
          <w:rFonts w:ascii="Times New Roman" w:cs="Times New Roman" w:eastAsia="Times New Roman" w:hAnsi="Times New Roman"/>
          <w:b w:val="1"/>
          <w:bCs w:val="1"/>
          <w:sz w:val="19"/>
          <w:szCs w:val="19"/>
          <w:rtl w:val="0"/>
        </w:rPr>
        <w:t xml:space="preserve">; – in that even his imaginative faculty was never deceptive; </w:t>
      </w:r>
      <w:r w:rsidDel="00000000" w:rsidR="00000000" w:rsidRPr="00000000">
        <w:rPr>
          <w:rFonts w:ascii="Times New Roman" w:cs="Times New Roman" w:eastAsia="Times New Roman" w:hAnsi="Times New Roman"/>
          <w:b w:val="0"/>
          <w:bCs w:val="0"/>
          <w:sz w:val="19"/>
          <w:szCs w:val="19"/>
          <w:rtl w:val="1"/>
        </w:rPr>
        <w:t>וְהַגַּם שֶׁהוּא דִּמְיוֹן מֵהִרְהוּרָא דְּלִבָּא</w:t>
      </w:r>
      <w:r w:rsidDel="00000000" w:rsidR="00000000" w:rsidRPr="00000000">
        <w:rPr>
          <w:rFonts w:ascii="Times New Roman" w:cs="Times New Roman" w:eastAsia="Times New Roman" w:hAnsi="Times New Roman"/>
          <w:b w:val="1"/>
          <w:bCs w:val="1"/>
          <w:sz w:val="19"/>
          <w:szCs w:val="19"/>
          <w:rtl w:val="0"/>
        </w:rPr>
        <w:t xml:space="preserve">, – and even though a dream is an imaginative projection stemming from the musings of the heart, </w:t>
      </w:r>
      <w:r w:rsidDel="00000000" w:rsidR="00000000" w:rsidRPr="00000000">
        <w:rPr>
          <w:rFonts w:ascii="Times New Roman" w:cs="Times New Roman" w:eastAsia="Times New Roman" w:hAnsi="Times New Roman"/>
          <w:b w:val="0"/>
          <w:bCs w:val="0"/>
          <w:sz w:val="19"/>
          <w:szCs w:val="19"/>
          <w:rtl w:val="1"/>
        </w:rPr>
        <w:t>כְּמוֹ שֶׁאָמְרוּ לוֹ אֶחָיו: "הֲמָלֹךְ תִּמְלֹךְ וְגוֹמֵר</w:t>
      </w:r>
      <w:r w:rsidDel="00000000" w:rsidR="00000000" w:rsidRPr="00000000">
        <w:rPr>
          <w:rFonts w:ascii="Times New Roman" w:cs="Times New Roman" w:eastAsia="Times New Roman" w:hAnsi="Times New Roman"/>
          <w:b w:val="1"/>
          <w:bCs w:val="1"/>
          <w:sz w:val="19"/>
          <w:szCs w:val="19"/>
          <w:rtl w:val="0"/>
        </w:rPr>
        <w:t xml:space="preserve">", – as his brothers challenged him: "Will you indeed reign over us, etc." (Genesis 37:8), </w:t>
      </w:r>
      <w:r>
        <w:rPr>
          <w:rFonts w:ascii="Times New Roman" w:cs="Times New Roman" w:eastAsia="Times New Roman" w:hAnsi="Times New Roman"/>
          <w:b w:val="0"/>
          <w:bCs w:val="0"/>
          <w:sz w:val="19"/>
          <w:szCs w:val="19"/>
          <w:rtl w:val="1"/>
        </w:rPr>
        <w:t xml:space="preserve">רַק שֶׁדְּיוֹקְנוֹ דּוֹמֶה לְשֶׁל אָבִיו (בְּרֵאשִׁית רַבָּה פָּרָשָׁה פד</w:t>
      </w:r>
      <w:r>
        <w:rPr>
          <w:rStyle w:val="FootnoteReference"/>
          <w:rFonts w:ascii="Times New Roman" w:hAnsi="Times New Roman" w:eastAsia="Times New Roman" w:cs="Times New Roman"/>
          <w:sz w:val="19"/>
          <w:szCs w:val="19"/>
          <w:rtl/>
        </w:rPr>
        <w:footnoteReference w:id="417"/>
      </w:r>
      <w:r w:rsidDel="00000000" w:rsidR="00000000" w:rsidRPr="00000000">
        <w:rPr>
          <w:rFonts w:ascii="Times New Roman" w:cs="Times New Roman" w:eastAsia="Times New Roman" w:hAnsi="Times New Roman"/>
          <w:b w:val="1"/>
          <w:bCs w:val="1"/>
          <w:sz w:val="19"/>
          <w:szCs w:val="19"/>
          <w:rtl w:val="0"/>
        </w:rPr>
        <w:t>). – except that his countenance bore the likeness of his father's image (Bereishit Rabbah, Parashah 84).</w:t>
      </w:r>
    </w:p>
    <w:p w:rsidR="00000000" w:rsidDel="00000000" w:rsidP="00000000" w:rsidRDefault="00000000" w:rsidRPr="00000000" w14:paraId="000001F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F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וְהַחֲלוֹם הָרִאשׁוֹן הַנֶּאֱמָר בַּתּוֹרָה הוּא בְּיַעֲקֹב אָבִינוּ עָלָיו הַשָּׁלוֹם</w:t>
      </w:r>
      <w:r w:rsidDel="00000000" w:rsidR="00000000" w:rsidRPr="00000000">
        <w:rPr>
          <w:rFonts w:ascii="Times New Roman" w:cs="Times New Roman" w:eastAsia="Times New Roman" w:hAnsi="Times New Roman"/>
          <w:b w:val="1"/>
          <w:bCs w:val="1"/>
          <w:sz w:val="19"/>
          <w:szCs w:val="19"/>
          <w:rtl w:val="0"/>
        </w:rPr>
        <w:t xml:space="preserve">, – And the first dream recorded in the Torah belongs to our father Jacob, peace be upon him, </w:t>
      </w:r>
      <w:r w:rsidDel="00000000" w:rsidR="00000000" w:rsidRPr="00000000">
        <w:rPr>
          <w:rFonts w:ascii="Times New Roman" w:cs="Times New Roman" w:eastAsia="Times New Roman" w:hAnsi="Times New Roman"/>
          <w:b w:val="0"/>
          <w:bCs w:val="0"/>
          <w:sz w:val="19"/>
          <w:szCs w:val="19"/>
          <w:rtl w:val="1"/>
        </w:rPr>
        <w:t>שֶׁהוּא שׁוֹרֶשׁ אֱמֶת שֶׁהֵיפֶךְ הַדִּמְיוֹן</w:t>
      </w:r>
      <w:r w:rsidDel="00000000" w:rsidR="00000000" w:rsidRPr="00000000">
        <w:rPr>
          <w:rFonts w:ascii="Times New Roman" w:cs="Times New Roman" w:eastAsia="Times New Roman" w:hAnsi="Times New Roman"/>
          <w:b w:val="1"/>
          <w:bCs w:val="1"/>
          <w:sz w:val="19"/>
          <w:szCs w:val="19"/>
          <w:rtl w:val="0"/>
        </w:rPr>
        <w:t xml:space="preserve">, – who is the primal root of Truth, the antithesis of illusion; </w:t>
      </w:r>
      <w:r w:rsidDel="00000000" w:rsidR="00000000" w:rsidRPr="00000000">
        <w:rPr>
          <w:rFonts w:ascii="Times New Roman" w:cs="Times New Roman" w:eastAsia="Times New Roman" w:hAnsi="Times New Roman"/>
          <w:b w:val="0"/>
          <w:bCs w:val="0"/>
          <w:sz w:val="19"/>
          <w:szCs w:val="19"/>
          <w:rtl w:val="1"/>
        </w:rPr>
        <w:t>אֶצְלוֹ שַׁיָּיךְ לְסַפֵּר מִדִּמְיוֹן שֶׁלּוֹ, כִּי גַּם דִּמְיוֹנוֹ הוּא רַק אֱמֶת</w:t>
      </w:r>
      <w:r w:rsidDel="00000000" w:rsidR="00000000" w:rsidRPr="00000000">
        <w:rPr>
          <w:rFonts w:ascii="Times New Roman" w:cs="Times New Roman" w:eastAsia="Times New Roman" w:hAnsi="Times New Roman"/>
          <w:b w:val="1"/>
          <w:bCs w:val="1"/>
          <w:sz w:val="19"/>
          <w:szCs w:val="19"/>
          <w:rtl w:val="0"/>
        </w:rPr>
        <w:t xml:space="preserve">, – with him it is fitting to speak of his imaginative realm, for even his imagination was absolute truth, </w:t>
      </w:r>
      <w:r w:rsidDel="00000000" w:rsidR="00000000" w:rsidRPr="00000000">
        <w:rPr>
          <w:rFonts w:ascii="Times New Roman" w:cs="Times New Roman" w:eastAsia="Times New Roman" w:hAnsi="Times New Roman"/>
          <w:b w:val="0"/>
          <w:bCs w:val="0"/>
          <w:sz w:val="19"/>
          <w:szCs w:val="19"/>
          <w:rtl w:val="1"/>
        </w:rPr>
        <w:t>שֶׁכֵּן בַּחֲלוֹמוֹ: "וְהִנֵּה ה' נִצָּב עָלָיו וְגוֹמֵר" – שֵׁם הֲוָיָ"ה</w:t>
      </w:r>
      <w:r w:rsidDel="00000000" w:rsidR="00000000" w:rsidRPr="00000000">
        <w:rPr>
          <w:rFonts w:ascii="Times New Roman" w:cs="Times New Roman" w:eastAsia="Times New Roman" w:hAnsi="Times New Roman"/>
          <w:b w:val="1"/>
          <w:bCs w:val="1"/>
          <w:sz w:val="19"/>
          <w:szCs w:val="19"/>
          <w:rtl w:val="0"/>
        </w:rPr>
        <w:t xml:space="preserve">. – for so it was in his dream: "and behold, Hashem stood above him, etc."—the Name Havayah. </w:t>
      </w:r>
      <w:r w:rsidDel="00000000" w:rsidR="00000000" w:rsidRPr="00000000">
        <w:rPr>
          <w:rFonts w:ascii="Times New Roman" w:cs="Times New Roman" w:eastAsia="Times New Roman" w:hAnsi="Times New Roman"/>
          <w:b w:val="0"/>
          <w:bCs w:val="0"/>
          <w:sz w:val="19"/>
          <w:szCs w:val="19"/>
          <w:rtl w:val="1"/>
        </w:rPr>
        <w:t>וְהַחֲלוֹם הַשֵּׁנִי בְּיוֹסֵף</w:t>
      </w:r>
      <w:r w:rsidDel="00000000" w:rsidR="00000000" w:rsidRPr="00000000">
        <w:rPr>
          <w:rFonts w:ascii="Times New Roman" w:cs="Times New Roman" w:eastAsia="Times New Roman" w:hAnsi="Times New Roman"/>
          <w:b w:val="1"/>
          <w:bCs w:val="1"/>
          <w:sz w:val="19"/>
          <w:szCs w:val="19"/>
          <w:rtl w:val="0"/>
        </w:rPr>
        <w:t xml:space="preserve">, – And the second set of dreams belongs to Joseph, </w:t>
      </w:r>
      <w:r w:rsidDel="00000000" w:rsidR="00000000" w:rsidRPr="00000000">
        <w:rPr>
          <w:rFonts w:ascii="Times New Roman" w:cs="Times New Roman" w:eastAsia="Times New Roman" w:hAnsi="Times New Roman"/>
          <w:b w:val="0"/>
          <w:bCs w:val="0"/>
          <w:sz w:val="19"/>
          <w:szCs w:val="19"/>
          <w:rtl w:val="1"/>
        </w:rPr>
        <w:t>וְהוּא רַק דְּמוּת דְּיוֹקְנו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he reflects only the likeness of his father's image; </w:t>
      </w:r>
      <w:r w:rsidDel="00000000" w:rsidR="00000000" w:rsidRPr="00000000">
        <w:rPr>
          <w:rFonts w:ascii="Times New Roman" w:cs="Times New Roman" w:eastAsia="Times New Roman" w:hAnsi="Times New Roman"/>
          <w:b w:val="0"/>
          <w:bCs w:val="0"/>
          <w:sz w:val="19"/>
          <w:szCs w:val="19"/>
          <w:rtl w:val="1"/>
        </w:rPr>
        <w:t>כִּי יַעֲקֹב אָבִינוּ עָלָיו הַשָּׁלוֹם כָּל דִּמְיוֹנוֹתָיו גַּם כֵּן רַק בַּאֲמִיתַּת הַשֵּׁם יִתְבָּרַךְ לְבַד</w:t>
      </w:r>
      <w:r w:rsidDel="00000000" w:rsidR="00000000" w:rsidRPr="00000000">
        <w:rPr>
          <w:rFonts w:ascii="Times New Roman" w:cs="Times New Roman" w:eastAsia="Times New Roman" w:hAnsi="Times New Roman"/>
          <w:b w:val="1"/>
          <w:bCs w:val="1"/>
          <w:sz w:val="19"/>
          <w:szCs w:val="19"/>
          <w:rtl w:val="0"/>
        </w:rPr>
        <w:t xml:space="preserve">, – for with our father Jacob, peace be upon him, all his imaginations were likewise occupied solely with the ultimate reality of Hashem alone, </w:t>
      </w:r>
      <w:r w:rsidDel="00000000" w:rsidR="00000000" w:rsidRPr="00000000">
        <w:rPr>
          <w:rFonts w:ascii="Times New Roman" w:cs="Times New Roman" w:eastAsia="Times New Roman" w:hAnsi="Times New Roman"/>
          <w:b w:val="0"/>
          <w:bCs w:val="0"/>
          <w:sz w:val="19"/>
          <w:szCs w:val="19"/>
          <w:rtl w:val="1"/>
        </w:rPr>
        <w:t>שֶׁזֶּה כָּל הִרְהוּרָיו</w:t>
      </w:r>
      <w:r w:rsidDel="00000000" w:rsidR="00000000" w:rsidRPr="00000000">
        <w:rPr>
          <w:rFonts w:ascii="Times New Roman" w:cs="Times New Roman" w:eastAsia="Times New Roman" w:hAnsi="Times New Roman"/>
          <w:b w:val="1"/>
          <w:bCs w:val="1"/>
          <w:sz w:val="19"/>
          <w:szCs w:val="19"/>
          <w:rtl w:val="0"/>
        </w:rPr>
        <w:t xml:space="preserve">; – this forming the entirety of his inner musings; </w:t>
      </w:r>
      <w:r w:rsidDel="00000000" w:rsidR="00000000" w:rsidRPr="00000000">
        <w:rPr>
          <w:rFonts w:ascii="Times New Roman" w:cs="Times New Roman" w:eastAsia="Times New Roman" w:hAnsi="Times New Roman"/>
          <w:b w:val="0"/>
          <w:bCs w:val="0"/>
          <w:sz w:val="19"/>
          <w:szCs w:val="19"/>
          <w:rtl w:val="1"/>
        </w:rPr>
        <w:t>אֲבָל יוֹסֵף דִּמְיוֹנוֹתָיו כְּכָל דִּמְיוֹנוֹת שֶׁל בְּנֵי אָדָם</w:t>
      </w:r>
      <w:r w:rsidDel="00000000" w:rsidR="00000000" w:rsidRPr="00000000">
        <w:rPr>
          <w:rFonts w:ascii="Times New Roman" w:cs="Times New Roman" w:eastAsia="Times New Roman" w:hAnsi="Times New Roman"/>
          <w:b w:val="1"/>
          <w:bCs w:val="1"/>
          <w:sz w:val="19"/>
          <w:szCs w:val="19"/>
          <w:rtl w:val="0"/>
        </w:rPr>
        <w:t xml:space="preserve">, – whereas with Joseph, his dreams resembled the ordinary imaginative faculty of human beings, </w:t>
      </w:r>
      <w:r w:rsidDel="00000000" w:rsidR="00000000" w:rsidRPr="00000000">
        <w:rPr>
          <w:rFonts w:ascii="Times New Roman" w:cs="Times New Roman" w:eastAsia="Times New Roman" w:hAnsi="Times New Roman"/>
          <w:b w:val="0"/>
          <w:bCs w:val="0"/>
          <w:sz w:val="19"/>
          <w:szCs w:val="19"/>
          <w:rtl w:val="1"/>
        </w:rPr>
        <w:t>אֲשֶׁר רוּבָּם בְּהִשְׂתָּרְרוּת וְהִתְנַשְּׂאוּת</w:t>
      </w:r>
      <w:r w:rsidDel="00000000" w:rsidR="00000000" w:rsidRPr="00000000">
        <w:rPr>
          <w:rFonts w:ascii="Times New Roman" w:cs="Times New Roman" w:eastAsia="Times New Roman" w:hAnsi="Times New Roman"/>
          <w:b w:val="1"/>
          <w:bCs w:val="1"/>
          <w:sz w:val="19"/>
          <w:szCs w:val="19"/>
          <w:rtl w:val="0"/>
        </w:rPr>
        <w:t xml:space="preserve">, – most of which dwell upon dominion, lordship, and self-elevation, </w:t>
      </w:r>
      <w:r w:rsidDel="00000000" w:rsidR="00000000" w:rsidRPr="00000000">
        <w:rPr>
          <w:rFonts w:ascii="Times New Roman" w:cs="Times New Roman" w:eastAsia="Times New Roman" w:hAnsi="Times New Roman"/>
          <w:b w:val="0"/>
          <w:bCs w:val="0"/>
          <w:sz w:val="19"/>
          <w:szCs w:val="19"/>
          <w:rtl w:val="1"/>
        </w:rPr>
        <w:t>שֶׁבָּזֶה נִמְשָׁךְ כָּל שׁוֹרֶשׁ הַדִּמְיוֹן</w:t>
      </w:r>
      <w:r w:rsidDel="00000000" w:rsidR="00000000" w:rsidRPr="00000000">
        <w:rPr>
          <w:rFonts w:ascii="Times New Roman" w:cs="Times New Roman" w:eastAsia="Times New Roman" w:hAnsi="Times New Roman"/>
          <w:b w:val="1"/>
          <w:bCs w:val="1"/>
          <w:sz w:val="19"/>
          <w:szCs w:val="19"/>
          <w:rtl w:val="0"/>
        </w:rPr>
        <w:t xml:space="preserve"> – whereby the entire root of worldly illusion is drawn forth, </w:t>
      </w:r>
      <w:r w:rsidDel="00000000" w:rsidR="00000000" w:rsidRPr="00000000">
        <w:rPr>
          <w:rFonts w:ascii="Times New Roman" w:cs="Times New Roman" w:eastAsia="Times New Roman" w:hAnsi="Times New Roman"/>
          <w:b w:val="0"/>
          <w:bCs w:val="0"/>
          <w:sz w:val="19"/>
          <w:szCs w:val="19"/>
          <w:rtl w:val="1"/>
        </w:rPr>
        <w:t>שֶׁבָּא מִכֹּחַ שְׁבִירָה הַנִּמְשָׁךְ מִמַּחֲשֶׁבֶת "אֲנָא אֶמְלוֹךְ" כַּנּוֹדָע</w:t>
      </w:r>
      <w:r w:rsidDel="00000000" w:rsidR="00000000" w:rsidRPr="00000000">
        <w:rPr>
          <w:rFonts w:ascii="Times New Roman" w:cs="Times New Roman" w:eastAsia="Times New Roman" w:hAnsi="Times New Roman"/>
          <w:b w:val="1"/>
          <w:bCs w:val="1"/>
          <w:sz w:val="19"/>
          <w:szCs w:val="19"/>
          <w:rtl w:val="0"/>
        </w:rPr>
        <w:t>. – emanating from the cosmic Shattering of the Vessels (Shevirat HaKelim) originating from the primordial thought "I will reign", as is known.</w:t>
      </w:r>
    </w:p>
    <w:p w:rsidR="00000000" w:rsidDel="00000000" w:rsidP="00000000" w:rsidRDefault="00000000" w:rsidRPr="00000000" w14:paraId="000001F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F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שֶׁאָמְרוּ לוֹ: "הֲמָלֹךְ וְגוֹמֵר</w:t>
      </w:r>
      <w:r w:rsidDel="00000000" w:rsidR="00000000" w:rsidRPr="00000000">
        <w:rPr>
          <w:rFonts w:ascii="Times New Roman" w:cs="Times New Roman" w:eastAsia="Times New Roman" w:hAnsi="Times New Roman"/>
          <w:b w:val="1"/>
          <w:bCs w:val="1"/>
          <w:sz w:val="19"/>
          <w:szCs w:val="19"/>
          <w:rtl w:val="0"/>
        </w:rPr>
        <w:t xml:space="preserve">", – And this is what his brothers said to him: "Will you indeed reign, etc.", </w:t>
      </w:r>
      <w:r w:rsidDel="00000000" w:rsidR="00000000" w:rsidRPr="00000000">
        <w:rPr>
          <w:rFonts w:ascii="Times New Roman" w:cs="Times New Roman" w:eastAsia="Times New Roman" w:hAnsi="Times New Roman"/>
          <w:b w:val="0"/>
          <w:bCs w:val="0"/>
          <w:sz w:val="19"/>
          <w:szCs w:val="19"/>
          <w:rtl w:val="1"/>
        </w:rPr>
        <w:t>וְתַרְגּוּם אוּנְקְלוֹס: "אַתְּ מְדַמֵּי וְגוֹמֵר</w:t>
      </w:r>
      <w:r w:rsidDel="00000000" w:rsidR="00000000" w:rsidRPr="00000000">
        <w:rPr>
          <w:rFonts w:ascii="Times New Roman" w:cs="Times New Roman" w:eastAsia="Times New Roman" w:hAnsi="Times New Roman"/>
          <w:b w:val="1"/>
          <w:bCs w:val="1"/>
          <w:sz w:val="19"/>
          <w:szCs w:val="19"/>
          <w:rtl w:val="0"/>
        </w:rPr>
        <w:t xml:space="preserve">"; – which Onkelos translates into Aramaic: "Do you imagine [that you will rule over us]..." </w:t>
      </w:r>
      <w:r w:rsidDel="00000000" w:rsidR="00000000" w:rsidRPr="00000000">
        <w:rPr>
          <w:rFonts w:ascii="Times New Roman" w:cs="Times New Roman" w:eastAsia="Times New Roman" w:hAnsi="Times New Roman"/>
          <w:b w:val="0"/>
          <w:bCs w:val="0"/>
          <w:sz w:val="19"/>
          <w:szCs w:val="19"/>
          <w:rtl w:val="1"/>
        </w:rPr>
        <w:t>אֲבָל בֶּאֱמֶת לֹא הָיוּ דִּמְיוֹנוֹת שָׁוְא, שֶׁהֲרֵי הָיָה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in truth these were not vain illusions, for behold, it literally unfolded as envisioned. </w:t>
      </w:r>
      <w:r w:rsidDel="00000000" w:rsidR="00000000" w:rsidRPr="00000000">
        <w:rPr>
          <w:rFonts w:ascii="Times New Roman" w:cs="Times New Roman" w:eastAsia="Times New Roman" w:hAnsi="Times New Roman"/>
          <w:b w:val="0"/>
          <w:bCs w:val="0"/>
          <w:sz w:val="19"/>
          <w:szCs w:val="19"/>
          <w:rtl w:val="1"/>
        </w:rPr>
        <w:t>וְזֶהוּ נִיצּוּחַ עֲמָלֵק</w:t>
      </w:r>
      <w:r w:rsidDel="00000000" w:rsidR="00000000" w:rsidRPr="00000000">
        <w:rPr>
          <w:rFonts w:ascii="Times New Roman" w:cs="Times New Roman" w:eastAsia="Times New Roman" w:hAnsi="Times New Roman"/>
          <w:b w:val="1"/>
          <w:bCs w:val="1"/>
          <w:sz w:val="19"/>
          <w:szCs w:val="19"/>
          <w:rtl w:val="0"/>
        </w:rPr>
        <w:t xml:space="preserve">: – And this is the defeat of Amalek: </w:t>
      </w:r>
      <w:r w:rsidDel="00000000" w:rsidR="00000000" w:rsidRPr="00000000">
        <w:rPr>
          <w:rFonts w:ascii="Times New Roman" w:cs="Times New Roman" w:eastAsia="Times New Roman" w:hAnsi="Times New Roman"/>
          <w:b w:val="0"/>
          <w:bCs w:val="0"/>
          <w:sz w:val="19"/>
          <w:szCs w:val="19"/>
          <w:rtl w:val="1"/>
        </w:rPr>
        <w:t>לֹא עַל יְדֵי שְׁלִיטָה עַל הַדִּמְיוֹן לְגַמְרֵי שֶׁלֹּא יְדַמֶּה וִיהַרְהֵר רַק אֲמִיתַּת הַשֵּׁם יִתְבָּרַך</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not through completely obliterating the imagination such that one never imagines anything outside of Hashem's pure truth— </w:t>
      </w:r>
      <w:r w:rsidDel="00000000" w:rsidR="00000000" w:rsidRPr="00000000">
        <w:rPr>
          <w:rFonts w:ascii="Times New Roman" w:cs="Times New Roman" w:eastAsia="Times New Roman" w:hAnsi="Times New Roman"/>
          <w:b w:val="0"/>
          <w:bCs w:val="0"/>
          <w:sz w:val="19"/>
          <w:szCs w:val="19"/>
          <w:rtl w:val="1"/>
        </w:rPr>
        <w:t>שֶׁזֶּה מִדַּת יַעֲקֹב אָבִינוּ עָלָיו הַשָּׁלוֹם שֶׁלֹּא מֵת</w:t>
      </w:r>
      <w:r w:rsidDel="00000000" w:rsidR="00000000" w:rsidRPr="00000000">
        <w:rPr>
          <w:rFonts w:ascii="Times New Roman" w:cs="Times New Roman" w:eastAsia="Times New Roman" w:hAnsi="Times New Roman"/>
          <w:b w:val="1"/>
          <w:bCs w:val="1"/>
          <w:sz w:val="19"/>
          <w:szCs w:val="19"/>
          <w:rtl w:val="0"/>
        </w:rPr>
        <w:t xml:space="preserve">, – for that is the sublime level of Jacob our father who never died, </w:t>
      </w:r>
      <w:r w:rsidDel="00000000" w:rsidR="00000000" w:rsidRPr="00000000">
        <w:rPr>
          <w:rFonts w:ascii="Times New Roman" w:cs="Times New Roman" w:eastAsia="Times New Roman" w:hAnsi="Times New Roman"/>
          <w:b w:val="0"/>
          <w:bCs w:val="0"/>
          <w:sz w:val="19"/>
          <w:szCs w:val="19"/>
          <w:rtl w:val="1"/>
        </w:rPr>
        <w:t>שֶׁאֵין עוֹד מָקוֹם לְמִיתָה כְּלָל מֵאַחַר שֶׁדָּבוּק בַּאֲמִיתַּת הַחַיִּים</w:t>
      </w:r>
      <w:r w:rsidDel="00000000" w:rsidR="00000000" w:rsidRPr="00000000">
        <w:rPr>
          <w:rFonts w:ascii="Times New Roman" w:cs="Times New Roman" w:eastAsia="Times New Roman" w:hAnsi="Times New Roman"/>
          <w:b w:val="1"/>
          <w:bCs w:val="1"/>
          <w:sz w:val="19"/>
          <w:szCs w:val="19"/>
          <w:rtl w:val="0"/>
        </w:rPr>
        <w:t xml:space="preserve">, – there being no remaining place for death once a soul is cleaved unto the Truth of Life, </w:t>
      </w:r>
      <w:r w:rsidDel="00000000" w:rsidR="00000000" w:rsidRPr="00000000">
        <w:rPr>
          <w:rFonts w:ascii="Times New Roman" w:cs="Times New Roman" w:eastAsia="Times New Roman" w:hAnsi="Times New Roman"/>
          <w:b w:val="0"/>
          <w:bCs w:val="0"/>
          <w:sz w:val="19"/>
          <w:szCs w:val="19"/>
          <w:rtl w:val="1"/>
        </w:rPr>
        <w:t>וּלְזֶה אָנוּ מְחַכִּים שֶׁ"יְבֻלַּע הַמָּוֶת</w:t>
      </w:r>
      <w:r w:rsidDel="00000000" w:rsidR="00000000" w:rsidRPr="00000000">
        <w:rPr>
          <w:rFonts w:ascii="Times New Roman" w:cs="Times New Roman" w:eastAsia="Times New Roman" w:hAnsi="Times New Roman"/>
          <w:b w:val="1"/>
          <w:bCs w:val="1"/>
          <w:sz w:val="19"/>
          <w:szCs w:val="19"/>
          <w:rtl w:val="0"/>
        </w:rPr>
        <w:t xml:space="preserve">", – and for this we await in the ultimate future when "death will be swallowed up forever", </w:t>
      </w:r>
      <w:r w:rsidDel="00000000" w:rsidR="00000000" w:rsidRPr="00000000">
        <w:rPr>
          <w:rFonts w:ascii="Times New Roman" w:cs="Times New Roman" w:eastAsia="Times New Roman" w:hAnsi="Times New Roman"/>
          <w:b w:val="0"/>
          <w:bCs w:val="0"/>
          <w:sz w:val="19"/>
          <w:szCs w:val="19"/>
          <w:rtl w:val="1"/>
        </w:rPr>
        <w:t>וְהַיְינוּ כְּשֶׁיִּהְיֶה מְחִיַּת עֲמָלֵק לְגַמְרֵי מִן הָעוֹלָם</w:t>
      </w:r>
      <w:r w:rsidDel="00000000" w:rsidR="00000000" w:rsidRPr="00000000">
        <w:rPr>
          <w:rFonts w:ascii="Times New Roman" w:cs="Times New Roman" w:eastAsia="Times New Roman" w:hAnsi="Times New Roman"/>
          <w:b w:val="1"/>
          <w:bCs w:val="1"/>
          <w:sz w:val="19"/>
          <w:szCs w:val="19"/>
          <w:rtl w:val="0"/>
        </w:rPr>
        <w:t>. – which will transpire when the eradication of Amalek from the universe is complete.</w:t>
      </w:r>
    </w:p>
    <w:p w:rsidR="00000000" w:rsidDel="00000000" w:rsidP="00000000" w:rsidRDefault="00000000" w:rsidRPr="00000000" w14:paraId="000001F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F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כָּל זְמַן שֶׁהוּא בָּעוֹלָם, נִיצּוּחוֹ הוּא עַל יְדֵי מִדַּת יוֹסֵף</w:t>
      </w:r>
      <w:r w:rsidDel="00000000" w:rsidR="00000000" w:rsidRPr="00000000">
        <w:rPr>
          <w:rFonts w:ascii="Times New Roman" w:cs="Times New Roman" w:eastAsia="Times New Roman" w:hAnsi="Times New Roman"/>
          <w:b w:val="1"/>
          <w:bCs w:val="1"/>
          <w:sz w:val="19"/>
          <w:szCs w:val="19"/>
          <w:rtl w:val="0"/>
        </w:rPr>
        <w:t xml:space="preserve"> – – However, as long as Amalek still exists in the world, his subjugation is achieved through the attribute of Joseph— </w:t>
      </w:r>
      <w:r w:rsidDel="00000000" w:rsidR="00000000" w:rsidRPr="00000000">
        <w:rPr>
          <w:rFonts w:ascii="Times New Roman" w:cs="Times New Roman" w:eastAsia="Times New Roman" w:hAnsi="Times New Roman"/>
          <w:b w:val="0"/>
          <w:bCs w:val="0"/>
          <w:sz w:val="19"/>
          <w:szCs w:val="19"/>
          <w:rtl w:val="1"/>
        </w:rPr>
        <w:t>שֶׁהַדִּמְיוֹנוֹת אֱמֶת</w:t>
      </w:r>
      <w:r w:rsidDel="00000000" w:rsidR="00000000" w:rsidRPr="00000000">
        <w:rPr>
          <w:rFonts w:ascii="Times New Roman" w:cs="Times New Roman" w:eastAsia="Times New Roman" w:hAnsi="Times New Roman"/>
          <w:b w:val="1"/>
          <w:bCs w:val="1"/>
          <w:sz w:val="19"/>
          <w:szCs w:val="19"/>
          <w:rtl w:val="0"/>
        </w:rPr>
        <w:t xml:space="preserve">, – namely, that the imaginative faculties are themselves transformed into truth; </w:t>
      </w:r>
      <w:r w:rsidDel="00000000" w:rsidR="00000000" w:rsidRPr="00000000">
        <w:rPr>
          <w:rFonts w:ascii="Times New Roman" w:cs="Times New Roman" w:eastAsia="Times New Roman" w:hAnsi="Times New Roman"/>
          <w:b w:val="0"/>
          <w:bCs w:val="0"/>
          <w:sz w:val="19"/>
          <w:szCs w:val="19"/>
          <w:rtl w:val="1"/>
        </w:rPr>
        <w:t>כִּי כָּךְ הוּא שׁוֹרֶשׁ יִשְׂרָאֵל שֶׁדְּבוּקִים בֶּאֱמֶת</w:t>
      </w:r>
      <w:r w:rsidDel="00000000" w:rsidR="00000000" w:rsidRPr="00000000">
        <w:rPr>
          <w:rFonts w:ascii="Times New Roman" w:cs="Times New Roman" w:eastAsia="Times New Roman" w:hAnsi="Times New Roman"/>
          <w:b w:val="1"/>
          <w:bCs w:val="1"/>
          <w:sz w:val="19"/>
          <w:szCs w:val="19"/>
          <w:rtl w:val="0"/>
        </w:rPr>
        <w:t xml:space="preserve">, – for such is the primal root of Israel who are bound to truth, </w:t>
      </w:r>
      <w:r w:rsidDel="00000000" w:rsidR="00000000" w:rsidRPr="00000000">
        <w:rPr>
          <w:rFonts w:ascii="Times New Roman" w:cs="Times New Roman" w:eastAsia="Times New Roman" w:hAnsi="Times New Roman"/>
          <w:b w:val="0"/>
          <w:bCs w:val="0"/>
          <w:sz w:val="19"/>
          <w:szCs w:val="19"/>
          <w:rtl w:val="1"/>
        </w:rPr>
        <w:t>וְכָל דִּמְיוֹנוֹתֵיהֶם אֱמֶת</w:t>
      </w:r>
      <w:r w:rsidDel="00000000" w:rsidR="00000000" w:rsidRPr="00000000">
        <w:rPr>
          <w:rFonts w:ascii="Times New Roman" w:cs="Times New Roman" w:eastAsia="Times New Roman" w:hAnsi="Times New Roman"/>
          <w:b w:val="1"/>
          <w:bCs w:val="1"/>
          <w:sz w:val="19"/>
          <w:szCs w:val="19"/>
          <w:rtl w:val="0"/>
        </w:rPr>
        <w:t xml:space="preserve">; – that all their underlying imaginations are fundamentally aligned with truth; </w:t>
      </w:r>
      <w:r w:rsidDel="00000000" w:rsidR="00000000" w:rsidRPr="00000000">
        <w:rPr>
          <w:rFonts w:ascii="Times New Roman" w:cs="Times New Roman" w:eastAsia="Times New Roman" w:hAnsi="Times New Roman"/>
          <w:b w:val="0"/>
          <w:bCs w:val="0"/>
          <w:sz w:val="19"/>
          <w:szCs w:val="19"/>
          <w:rtl w:val="1"/>
        </w:rPr>
        <w:t>שֶׁגַּם בְּ"דְּלָא יָדְעֵי בֵּין וְכוּלֵי" (</w:t>
      </w:r>
      <w:hyperlink r:id="rId1282">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28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84">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128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86">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128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8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28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90">
        <w:r>
          <w:rPr>
            <w:rFonts w:ascii="Times New Roman" w:cs="Times New Roman" w:eastAsia="Times New Roman" w:hAnsi="Times New Roman"/>
            <w:b w:val="0"/>
            <w:bCs w:val="0"/>
            <w:sz w:val="19"/>
            <w:szCs w:val="19"/>
            <w:u w:val="none"/>
            <w:rtl w:val="1"/>
          </w:rPr>
          <w:t xml:space="preserve">ז</w:t>
        </w:r>
        <w:r>
          <w:rPr>
            <w:rStyle w:val="FootnoteReference"/>
            <w:rFonts w:ascii="Times New Roman" w:hAnsi="Times New Roman" w:eastAsia="Times New Roman" w:cs="Times New Roman"/>
            <w:sz w:val="19"/>
            <w:szCs w:val="19"/>
            <w:rtl/>
          </w:rPr>
          <w:footnoteReference w:id="418"/>
        </w:r>
      </w:hyperlink>
      <w:hyperlink r:id="rId129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so that even in the state of "until he knows not between blessed be Mordechai and cursed be Haman" (Megillah 7b), </w:t>
      </w:r>
      <w:r w:rsidDel="00000000" w:rsidR="00000000" w:rsidRPr="00000000">
        <w:rPr>
          <w:rFonts w:ascii="Times New Roman" w:cs="Times New Roman" w:eastAsia="Times New Roman" w:hAnsi="Times New Roman"/>
          <w:b w:val="0"/>
          <w:bCs w:val="0"/>
          <w:sz w:val="19"/>
          <w:szCs w:val="19"/>
          <w:rtl w:val="1"/>
        </w:rPr>
        <w:t>שֶׁבְּשִׁכְרוּת כָּזוֹ הוּא בְּתַכְלִית הַדִּמְיוֹן שֶׁרָחוֹק מֵאֱמֶת לְגַמְרֵי</w:t>
      </w:r>
      <w:r w:rsidDel="00000000" w:rsidR="00000000" w:rsidRPr="00000000">
        <w:rPr>
          <w:rFonts w:ascii="Times New Roman" w:cs="Times New Roman" w:eastAsia="Times New Roman" w:hAnsi="Times New Roman"/>
          <w:b w:val="1"/>
          <w:bCs w:val="1"/>
          <w:sz w:val="19"/>
          <w:szCs w:val="19"/>
          <w:rtl w:val="0"/>
        </w:rPr>
        <w:t xml:space="preserve">, – wherein during such intoxication one enters the absolute climax of illusion seemingly severed entirely from truth, </w:t>
      </w:r>
      <w:r>
        <w:rPr>
          <w:rFonts w:ascii="Times New Roman" w:cs="Times New Roman" w:eastAsia="Times New Roman" w:hAnsi="Times New Roman"/>
          <w:b w:val="0"/>
          <w:bCs w:val="0"/>
          <w:sz w:val="19"/>
          <w:szCs w:val="19"/>
          <w:rtl w:val="1"/>
        </w:rPr>
        <w:t xml:space="preserve">וּכְמוֹ שֶׁאָמְרוּ זִכְרוֹנָם לִבְרָכָה (יוֹמָא עה רֵישׁ עַמּוּד א)</w:t>
      </w:r>
      <w:r>
        <w:rPr>
          <w:rStyle w:val="FootnoteReference"/>
          <w:rFonts w:ascii="Times New Roman" w:hAnsi="Times New Roman" w:eastAsia="Times New Roman" w:cs="Times New Roman"/>
          <w:sz w:val="19"/>
          <w:szCs w:val="19"/>
          <w:rtl/>
        </w:rPr>
        <w:footnoteReference w:id="419"/>
      </w:r>
      <w:r>
        <w:rPr>
          <w:rFonts w:ascii="Times New Roman" w:cs="Times New Roman" w:eastAsia="Times New Roman" w:hAnsi="Times New Roman"/>
          <w:b w:val="0"/>
          <w:bCs w:val="0"/>
          <w:sz w:val="19"/>
          <w:szCs w:val="19"/>
          <w:rtl w:val="1"/>
        </w:rPr>
        <w:t xml:space="preserve">: "בְּשִׁכּוֹר כָּל הָעוֹלָם כֻּלּוֹ דּוֹמֶה עָלָיו כְּמִישׁוֹר</w:t>
      </w:r>
      <w:r w:rsidDel="00000000" w:rsidR="00000000" w:rsidRPr="00000000">
        <w:rPr>
          <w:rFonts w:ascii="Times New Roman" w:cs="Times New Roman" w:eastAsia="Times New Roman" w:hAnsi="Times New Roman"/>
          <w:b w:val="1"/>
          <w:bCs w:val="1"/>
          <w:sz w:val="19"/>
          <w:szCs w:val="19"/>
          <w:rtl w:val="0"/>
        </w:rPr>
        <w:t xml:space="preserve">", – as our Sages stated (Yoma 75a): "to a drunkard the entire world seems like a smooth plain", </w:t>
      </w:r>
      <w:r w:rsidDel="00000000" w:rsidR="00000000" w:rsidRPr="00000000">
        <w:rPr>
          <w:rFonts w:ascii="Times New Roman" w:cs="Times New Roman" w:eastAsia="Times New Roman" w:hAnsi="Times New Roman"/>
          <w:b w:val="0"/>
          <w:bCs w:val="0"/>
          <w:sz w:val="19"/>
          <w:szCs w:val="19"/>
          <w:rtl w:val="1"/>
        </w:rPr>
        <w:t>וְיִשְׂרָאֵל אָז מִתְבָּרְרִים שֶׁהֵם אֵין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Israel are then revealed to be fundamentally distinct from this degradation; </w:t>
      </w:r>
      <w:r>
        <w:rPr>
          <w:rFonts w:ascii="Times New Roman" w:cs="Times New Roman" w:eastAsia="Times New Roman" w:hAnsi="Times New Roman"/>
          <w:b w:val="0"/>
          <w:bCs w:val="0"/>
          <w:sz w:val="19"/>
          <w:szCs w:val="19"/>
          <w:rtl w:val="1"/>
        </w:rPr>
        <w:t xml:space="preserve">וּכְמוֹ שֶׁאָמְרוּ בִּמְגִילָּה</w:t>
      </w:r>
      <w:r>
        <w:rPr>
          <w:rStyle w:val="FootnoteReference"/>
          <w:rFonts w:ascii="Times New Roman" w:hAnsi="Times New Roman" w:eastAsia="Times New Roman" w:cs="Times New Roman"/>
          <w:sz w:val="19"/>
          <w:szCs w:val="19"/>
          <w:rtl/>
        </w:rPr>
        <w:footnoteReference w:id="420"/>
      </w:r>
      <w:r>
        <w:rPr>
          <w:rFonts w:ascii="Times New Roman" w:cs="Times New Roman" w:eastAsia="Times New Roman" w:hAnsi="Times New Roman"/>
          <w:b w:val="0"/>
          <w:bCs w:val="0"/>
          <w:sz w:val="19"/>
          <w:szCs w:val="19"/>
          <w:rtl w:val="1"/>
        </w:rPr>
        <w:t xml:space="preserve"> (יב רֵישׁ עַמּוּד ב</w:t>
      </w:r>
      <w:r w:rsidDel="00000000" w:rsidR="00000000" w:rsidRPr="00000000">
        <w:rPr>
          <w:rFonts w:ascii="Times New Roman" w:cs="Times New Roman" w:eastAsia="Times New Roman" w:hAnsi="Times New Roman"/>
          <w:b w:val="1"/>
          <w:bCs w:val="1"/>
          <w:sz w:val="19"/>
          <w:szCs w:val="19"/>
          <w:rtl w:val="0"/>
        </w:rPr>
        <w:t>): – and as they stated in Megillah (12b): "</w:t>
      </w:r>
      <w:r w:rsidDel="00000000" w:rsidR="00000000" w:rsidRPr="00000000">
        <w:rPr>
          <w:rFonts w:ascii="Times New Roman" w:cs="Times New Roman" w:eastAsia="Times New Roman" w:hAnsi="Times New Roman"/>
          <w:b w:val="0"/>
          <w:bCs w:val="0"/>
          <w:sz w:val="19"/>
          <w:szCs w:val="19"/>
          <w:rtl w:val="1"/>
        </w:rPr>
        <w:t>יִשְׂרָאֵל כְּשֶׁאוֹכְלִין וְשׁוֹתִין עוֹסְקִים בְּשִׁירוֹת וְתִשְׁבָּחוֹת, וְאֻמּוֹת הָעוֹלָם וְכוּלֵי</w:t>
      </w:r>
      <w:r w:rsidDel="00000000" w:rsidR="00000000" w:rsidRPr="00000000">
        <w:rPr>
          <w:rFonts w:ascii="Times New Roman" w:cs="Times New Roman" w:eastAsia="Times New Roman" w:hAnsi="Times New Roman"/>
          <w:b w:val="1"/>
          <w:bCs w:val="1"/>
          <w:sz w:val="19"/>
          <w:szCs w:val="19"/>
          <w:rtl w:val="0"/>
        </w:rPr>
        <w:t xml:space="preserve">", – "When Israel eat and drink they engage in songs and praises of God, whereas the nations of the world engage in frivolity, etc.", </w:t>
      </w:r>
      <w:r w:rsidDel="00000000" w:rsidR="00000000" w:rsidRPr="00000000">
        <w:rPr>
          <w:rFonts w:ascii="Times New Roman" w:cs="Times New Roman" w:eastAsia="Times New Roman" w:hAnsi="Times New Roman"/>
          <w:b w:val="0"/>
          <w:bCs w:val="0"/>
          <w:sz w:val="19"/>
          <w:szCs w:val="19"/>
          <w:rtl w:val="1"/>
        </w:rPr>
        <w:t>שֶׁאָז אָדָם נִיכָּר בְּכוֹסוֹ וְגוֹבֵר כֹּחַ הַדִּמְיוֹן, נִיכָּר שָׁרְשׁו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for at that moment when a man is tested in his cup and his imagination takes over, his holy soul-root is openly revealed.</w:t>
      </w:r>
    </w:p>
    <w:p w:rsidR="00000000" w:rsidDel="00000000" w:rsidP="00000000" w:rsidRDefault="00000000" w:rsidRPr="00000000" w14:paraId="000001F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1F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עִנְיַן פּוּרִים: "וְנַהֲפוֹךְ הוּא וְגוֹמֵר</w:t>
      </w:r>
      <w:r w:rsidDel="00000000" w:rsidR="00000000" w:rsidRPr="00000000">
        <w:rPr>
          <w:rFonts w:ascii="Times New Roman" w:cs="Times New Roman" w:eastAsia="Times New Roman" w:hAnsi="Times New Roman"/>
          <w:b w:val="1"/>
          <w:bCs w:val="1"/>
          <w:sz w:val="19"/>
          <w:szCs w:val="19"/>
          <w:rtl w:val="0"/>
        </w:rPr>
        <w:t>", – And this is the inner meaning of Purim: "and it was turned to the contrary, etc." (Esther 9:1), "</w:t>
      </w:r>
      <w:r w:rsidDel="00000000" w:rsidR="00000000" w:rsidRPr="00000000">
        <w:rPr>
          <w:rFonts w:ascii="Times New Roman" w:cs="Times New Roman" w:eastAsia="Times New Roman" w:hAnsi="Times New Roman"/>
          <w:b w:val="0"/>
          <w:bCs w:val="0"/>
          <w:sz w:val="19"/>
          <w:szCs w:val="19"/>
          <w:rtl w:val="1"/>
        </w:rPr>
        <w:t>דְּלָא יָדַע</w:t>
      </w:r>
      <w:r w:rsidDel="00000000" w:rsidR="00000000" w:rsidRPr="00000000">
        <w:rPr>
          <w:rFonts w:ascii="Times New Roman" w:cs="Times New Roman" w:eastAsia="Times New Roman" w:hAnsi="Times New Roman"/>
          <w:b w:val="1"/>
          <w:bCs w:val="1"/>
          <w:sz w:val="19"/>
          <w:szCs w:val="19"/>
          <w:rtl w:val="0"/>
        </w:rPr>
        <w:t xml:space="preserve">", – "that he did not know" </w:t>
      </w:r>
      <w:r>
        <w:rPr>
          <w:rFonts w:ascii="Times New Roman" w:cs="Times New Roman" w:eastAsia="Times New Roman" w:hAnsi="Times New Roman"/>
          <w:b w:val="0"/>
          <w:bCs w:val="0"/>
          <w:sz w:val="19"/>
          <w:szCs w:val="19"/>
          <w:rtl w:val="1"/>
        </w:rPr>
        <w:t xml:space="preserve">דִּבְשִׁבְעָה בַּאֲדָר מֵת מֹשֶׁה וּבְשִׁבְעָה בַּאֲדָר נוֹלָד (שָׁם יג</w:t>
      </w:r>
      <w:r>
        <w:rPr>
          <w:rStyle w:val="FootnoteReference"/>
          <w:rFonts w:ascii="Times New Roman" w:hAnsi="Times New Roman" w:eastAsia="Times New Roman" w:cs="Times New Roman"/>
          <w:sz w:val="19"/>
          <w:szCs w:val="19"/>
          <w:rtl/>
        </w:rPr>
        <w:footnoteReference w:id="421"/>
      </w:r>
      <w:r w:rsidDel="00000000" w:rsidR="00000000" w:rsidRPr="00000000">
        <w:rPr>
          <w:rFonts w:ascii="Times New Roman" w:cs="Times New Roman" w:eastAsia="Times New Roman" w:hAnsi="Times New Roman"/>
          <w:b w:val="1"/>
          <w:bCs w:val="1"/>
          <w:sz w:val="19"/>
          <w:szCs w:val="19"/>
          <w:rtl w:val="0"/>
        </w:rPr>
        <w:t xml:space="preserve">:); – that on the seventh of Adar Moses died and on the seventh of Adar he was born (Megillah 13b); </w:t>
      </w:r>
      <w:r w:rsidDel="00000000" w:rsidR="00000000" w:rsidRPr="00000000">
        <w:rPr>
          <w:rFonts w:ascii="Times New Roman" w:cs="Times New Roman" w:eastAsia="Times New Roman" w:hAnsi="Times New Roman"/>
          <w:b w:val="0"/>
          <w:bCs w:val="0"/>
          <w:sz w:val="19"/>
          <w:szCs w:val="19"/>
          <w:rtl w:val="1"/>
        </w:rPr>
        <w:t>הַיְינוּ דְּמִיתַת מֹשֶׁה הוּא גְּנִיזַת אוֹר הַתּוֹרָה וְהַחָכְמָה, וּמִמֵּילָא גּוֹבֵר הַדִּמְיוֹן</w:t>
      </w:r>
      <w:r w:rsidDel="00000000" w:rsidR="00000000" w:rsidRPr="00000000">
        <w:rPr>
          <w:rFonts w:ascii="Times New Roman" w:cs="Times New Roman" w:eastAsia="Times New Roman" w:hAnsi="Times New Roman"/>
          <w:b w:val="1"/>
          <w:bCs w:val="1"/>
          <w:sz w:val="19"/>
          <w:szCs w:val="19"/>
          <w:rtl w:val="0"/>
        </w:rPr>
        <w:t xml:space="preserve">; – meaning that the death of Moses represents the concealment of the light of Torah and wisdom, automatically causing illusion to surge; </w:t>
      </w:r>
      <w:r w:rsidDel="00000000" w:rsidR="00000000" w:rsidRPr="00000000">
        <w:rPr>
          <w:rFonts w:ascii="Times New Roman" w:cs="Times New Roman" w:eastAsia="Times New Roman" w:hAnsi="Times New Roman"/>
          <w:b w:val="0"/>
          <w:bCs w:val="0"/>
          <w:sz w:val="19"/>
          <w:szCs w:val="19"/>
          <w:rtl w:val="1"/>
        </w:rPr>
        <w:t>וּבֶאֱמֶת אָז נוֹלָד</w:t>
      </w:r>
      <w:r w:rsidDel="00000000" w:rsidR="00000000" w:rsidRPr="00000000">
        <w:rPr>
          <w:rFonts w:ascii="Times New Roman" w:cs="Times New Roman" w:eastAsia="Times New Roman" w:hAnsi="Times New Roman"/>
          <w:b w:val="1"/>
          <w:bCs w:val="1"/>
          <w:sz w:val="19"/>
          <w:szCs w:val="19"/>
          <w:rtl w:val="0"/>
        </w:rPr>
        <w:t xml:space="preserve">, – yet in deeper truth, he was then reborn, </w:t>
      </w:r>
      <w:r w:rsidDel="00000000" w:rsidR="00000000" w:rsidRPr="00000000">
        <w:rPr>
          <w:rFonts w:ascii="Times New Roman" w:cs="Times New Roman" w:eastAsia="Times New Roman" w:hAnsi="Times New Roman"/>
          <w:b w:val="0"/>
          <w:bCs w:val="0"/>
          <w:sz w:val="19"/>
          <w:szCs w:val="19"/>
          <w:rtl w:val="1"/>
        </w:rPr>
        <w:t>כִּי אֵצֶל יִשְׂרָאֵל עַל יְדֵי הִתְגַּבְּרוּת הַדִּמְיוֹן</w:t>
      </w:r>
      <w:r w:rsidDel="00000000" w:rsidR="00000000" w:rsidRPr="00000000">
        <w:rPr>
          <w:rFonts w:ascii="Times New Roman" w:cs="Times New Roman" w:eastAsia="Times New Roman" w:hAnsi="Times New Roman"/>
          <w:b w:val="1"/>
          <w:bCs w:val="1"/>
          <w:sz w:val="19"/>
          <w:szCs w:val="19"/>
          <w:rtl w:val="0"/>
        </w:rPr>
        <w:t xml:space="preserve"> – for within Israel, through the very intensification of illusion </w:t>
      </w:r>
      <w:r w:rsidDel="00000000" w:rsidR="00000000" w:rsidRPr="00000000">
        <w:rPr>
          <w:rFonts w:ascii="Times New Roman" w:cs="Times New Roman" w:eastAsia="Times New Roman" w:hAnsi="Times New Roman"/>
          <w:b w:val="0"/>
          <w:bCs w:val="0"/>
          <w:sz w:val="19"/>
          <w:szCs w:val="19"/>
          <w:rtl w:val="1"/>
        </w:rPr>
        <w:t>עַד שֶׁכְּפִי הַנִּרְאֶה הַדִּמְיוֹן שׁוֹלֵט וְגוֹבֵר</w:t>
      </w:r>
      <w:r w:rsidDel="00000000" w:rsidR="00000000" w:rsidRPr="00000000">
        <w:rPr>
          <w:rFonts w:ascii="Times New Roman" w:cs="Times New Roman" w:eastAsia="Times New Roman" w:hAnsi="Times New Roman"/>
          <w:b w:val="1"/>
          <w:bCs w:val="1"/>
          <w:sz w:val="19"/>
          <w:szCs w:val="19"/>
          <w:rtl w:val="0"/>
        </w:rPr>
        <w:t xml:space="preserve">, – to the point where outwardly illusion appears completely dominant, </w:t>
      </w:r>
      <w:r w:rsidDel="00000000" w:rsidR="00000000" w:rsidRPr="00000000">
        <w:rPr>
          <w:rFonts w:ascii="Times New Roman" w:cs="Times New Roman" w:eastAsia="Times New Roman" w:hAnsi="Times New Roman"/>
          <w:b w:val="0"/>
          <w:bCs w:val="0"/>
          <w:sz w:val="19"/>
          <w:szCs w:val="19"/>
          <w:rtl w:val="1"/>
        </w:rPr>
        <w:t>עַל יְדֵי זֶה מִתְהַפֵּךְ לְהִיוָּלֵד אוֹר הַחָכְמָה שֶׁהֵיפוּךְ לַדִּמְיוֹן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through that very descent it inverts to birth the divine light of wisdom, the exact opposite of illusion.</w:t>
      </w:r>
    </w:p>
    <w:p w:rsidR="00000000" w:rsidDel="00000000" w:rsidP="00000000" w:rsidRDefault="00000000" w:rsidRPr="00000000" w14:paraId="000001F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0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כַּאֲשֶׁר מִתְבָּרֵר שֶׁגַּם בְּעֵת הַדִּמְיוֹן הוּא דָּבוּק בַּהַשֵּׁם יִתְבָּרַךְ בֶּאֱמֶת</w:t>
      </w:r>
      <w:r w:rsidDel="00000000" w:rsidR="00000000" w:rsidRPr="00000000">
        <w:rPr>
          <w:rFonts w:ascii="Times New Roman" w:cs="Times New Roman" w:eastAsia="Times New Roman" w:hAnsi="Times New Roman"/>
          <w:b w:val="1"/>
          <w:bCs w:val="1"/>
          <w:sz w:val="19"/>
          <w:szCs w:val="19"/>
          <w:rtl w:val="0"/>
        </w:rPr>
        <w:t xml:space="preserve">, – For once it becomes clear that even amid illusion a person remains bound to Hashem in ultimate truth, </w:t>
      </w:r>
      <w:r w:rsidDel="00000000" w:rsidR="00000000" w:rsidRPr="00000000">
        <w:rPr>
          <w:rFonts w:ascii="Times New Roman" w:cs="Times New Roman" w:eastAsia="Times New Roman" w:hAnsi="Times New Roman"/>
          <w:b w:val="0"/>
          <w:bCs w:val="0"/>
          <w:sz w:val="19"/>
          <w:szCs w:val="19"/>
          <w:rtl w:val="1"/>
        </w:rPr>
        <w:t>וְהוּא שָׂם אֶל לְבָבוֹ זֶה</w:t>
      </w:r>
      <w:r w:rsidDel="00000000" w:rsidR="00000000" w:rsidRPr="00000000">
        <w:rPr>
          <w:rFonts w:ascii="Times New Roman" w:cs="Times New Roman" w:eastAsia="Times New Roman" w:hAnsi="Times New Roman"/>
          <w:b w:val="1"/>
          <w:bCs w:val="1"/>
          <w:sz w:val="19"/>
          <w:szCs w:val="19"/>
          <w:rtl w:val="0"/>
        </w:rPr>
        <w:t xml:space="preserve">, – and he takes this deeply to heart, </w:t>
      </w:r>
      <w:r w:rsidDel="00000000" w:rsidR="00000000" w:rsidRPr="00000000">
        <w:rPr>
          <w:rFonts w:ascii="Times New Roman" w:cs="Times New Roman" w:eastAsia="Times New Roman" w:hAnsi="Times New Roman"/>
          <w:b w:val="0"/>
          <w:bCs w:val="0"/>
          <w:sz w:val="19"/>
          <w:szCs w:val="19"/>
          <w:rtl w:val="1"/>
        </w:rPr>
        <w:t>לָדַעַת כִּי מֵאַיִן לוֹ כֹּחַ לַחְשׁוֹב וּלְהַרְהֵר שׁוּם דָּבָר אִם לֹא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realizing that from where could he possess the capacity to think or imagine anything were it not empowered by Hashem, </w:t>
      </w:r>
      <w:r w:rsidDel="00000000" w:rsidR="00000000" w:rsidRPr="00000000">
        <w:rPr>
          <w:rFonts w:ascii="Times New Roman" w:cs="Times New Roman" w:eastAsia="Times New Roman" w:hAnsi="Times New Roman"/>
          <w:b w:val="0"/>
          <w:bCs w:val="0"/>
          <w:sz w:val="19"/>
          <w:szCs w:val="19"/>
          <w:rtl w:val="1"/>
        </w:rPr>
        <w:t>עַל יְדֵי זֶה מִמֵּילָא נִתְתַּקֵּן הַדִּמְיוֹן</w:t>
      </w:r>
      <w:r w:rsidDel="00000000" w:rsidR="00000000" w:rsidRPr="00000000">
        <w:rPr>
          <w:rFonts w:ascii="Times New Roman" w:cs="Times New Roman" w:eastAsia="Times New Roman" w:hAnsi="Times New Roman"/>
          <w:b w:val="1"/>
          <w:bCs w:val="1"/>
          <w:sz w:val="19"/>
          <w:szCs w:val="19"/>
          <w:rtl w:val="0"/>
        </w:rPr>
        <w:t xml:space="preserve">, – through this consciousness the imaginative faculty is automatically rectified, </w:t>
      </w:r>
      <w:r w:rsidDel="00000000" w:rsidR="00000000" w:rsidRPr="00000000">
        <w:rPr>
          <w:rFonts w:ascii="Times New Roman" w:cs="Times New Roman" w:eastAsia="Times New Roman" w:hAnsi="Times New Roman"/>
          <w:b w:val="0"/>
          <w:bCs w:val="0"/>
          <w:sz w:val="19"/>
          <w:szCs w:val="19"/>
          <w:rtl w:val="1"/>
        </w:rPr>
        <w:t>כִּדְאָמְרוּ זִכְרוֹנָם לִבְרָכָה (</w:t>
      </w:r>
      <w:hyperlink r:id="rId1292">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29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94">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29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296">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29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298">
        <w:r>
          <w:rPr>
            <w:rFonts w:ascii="Times New Roman" w:cs="Times New Roman" w:eastAsia="Times New Roman" w:hAnsi="Times New Roman"/>
            <w:b w:val="0"/>
            <w:bCs w:val="0"/>
            <w:sz w:val="19"/>
            <w:szCs w:val="19"/>
            <w:u w:val="none"/>
            <w:rtl w:val="1"/>
          </w:rPr>
          <w:t xml:space="preserve">פח</w:t>
        </w:r>
        <w:r>
          <w:rPr>
            <w:rStyle w:val="FootnoteReference"/>
            <w:rFonts w:ascii="Times New Roman" w:hAnsi="Times New Roman" w:eastAsia="Times New Roman" w:cs="Times New Roman"/>
            <w:sz w:val="19"/>
            <w:szCs w:val="19"/>
            <w:rtl/>
          </w:rPr>
          <w:footnoteReference w:id="422"/>
        </w:r>
      </w:hyperlink>
      <w:hyperlink r:id="rId129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just as our Sages stated (Shabbat 88b): "</w:t>
      </w:r>
      <w:r w:rsidDel="00000000" w:rsidR="00000000" w:rsidRPr="00000000">
        <w:rPr>
          <w:rFonts w:ascii="Times New Roman" w:cs="Times New Roman" w:eastAsia="Times New Roman" w:hAnsi="Times New Roman"/>
          <w:b w:val="0"/>
          <w:bCs w:val="0"/>
          <w:sz w:val="19"/>
          <w:szCs w:val="19"/>
          <w:rtl w:val="1"/>
        </w:rPr>
        <w:t>מִי שֶׁהַכֹּל שֶׁלּוֹ מְכַפֵּר לִי עַל עֲווֹן גְּדִי וְכוּלֵי</w:t>
      </w:r>
      <w:r w:rsidDel="00000000" w:rsidR="00000000" w:rsidRPr="00000000">
        <w:rPr>
          <w:rFonts w:ascii="Times New Roman" w:cs="Times New Roman" w:eastAsia="Times New Roman" w:hAnsi="Times New Roman"/>
          <w:b w:val="1"/>
          <w:bCs w:val="1"/>
          <w:sz w:val="19"/>
          <w:szCs w:val="19"/>
          <w:rtl w:val="0"/>
        </w:rPr>
        <w:t xml:space="preserve">", – "He to Whom all belongs atones for me regarding the sin of the kid/calf, etc.", </w:t>
      </w:r>
      <w:r w:rsidDel="00000000" w:rsidR="00000000" w:rsidRPr="00000000">
        <w:rPr>
          <w:rFonts w:ascii="Times New Roman" w:cs="Times New Roman" w:eastAsia="Times New Roman" w:hAnsi="Times New Roman"/>
          <w:b w:val="0"/>
          <w:bCs w:val="0"/>
          <w:sz w:val="19"/>
          <w:szCs w:val="19"/>
          <w:rtl w:val="1"/>
        </w:rPr>
        <w:t>שֶׁמִּי שֶׁהַכֹּל שֶׁלּוֹ – כָּל הַמַּעֲשִׂים וְהַפְּעֻלּוֹת וְהַמַּחֲשָׁבוֹת וְהָרְצוֹנוֹת</w:t>
      </w:r>
      <w:r w:rsidDel="00000000" w:rsidR="00000000" w:rsidRPr="00000000">
        <w:rPr>
          <w:rFonts w:ascii="Times New Roman" w:cs="Times New Roman" w:eastAsia="Times New Roman" w:hAnsi="Times New Roman"/>
          <w:b w:val="1"/>
          <w:bCs w:val="1"/>
          <w:sz w:val="19"/>
          <w:szCs w:val="19"/>
          <w:rtl w:val="0"/>
        </w:rPr>
        <w:t xml:space="preserve">, – in that since everything belongs to Him—all deeds, actions, thoughts, and inner desires— </w:t>
      </w:r>
      <w:r w:rsidDel="00000000" w:rsidR="00000000" w:rsidRPr="00000000">
        <w:rPr>
          <w:rFonts w:ascii="Times New Roman" w:cs="Times New Roman" w:eastAsia="Times New Roman" w:hAnsi="Times New Roman"/>
          <w:b w:val="0"/>
          <w:bCs w:val="0"/>
          <w:sz w:val="19"/>
          <w:szCs w:val="19"/>
          <w:rtl w:val="1"/>
        </w:rPr>
        <w:t>אִם כֵּן גַּם הֶעָווֹן הוּא שֶׁלּוֹ, וּמִמֵּילָא מְכַפֵּר וְכוּלֵי</w:t>
      </w:r>
      <w:r w:rsidDel="00000000" w:rsidR="00000000" w:rsidRPr="00000000">
        <w:rPr>
          <w:rFonts w:ascii="Times New Roman" w:cs="Times New Roman" w:eastAsia="Times New Roman" w:hAnsi="Times New Roman"/>
          <w:b w:val="1"/>
          <w:bCs w:val="1"/>
          <w:sz w:val="19"/>
          <w:szCs w:val="19"/>
          <w:rtl w:val="0"/>
        </w:rPr>
        <w:t>. – then the lapse too is enfolded within His providence, and consequently atoned for.</w:t>
      </w:r>
    </w:p>
    <w:p w:rsidR="00000000" w:rsidDel="00000000" w:rsidP="00000000" w:rsidRDefault="00000000" w:rsidRPr="00000000" w14:paraId="0000020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0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וּבְכֹחַ הַמְדַמֶּה עַצְמוֹ שֶׁבּוֹ גּוֹבֵר הַדִּמְיוֹן</w:t>
      </w:r>
      <w:r w:rsidDel="00000000" w:rsidR="00000000" w:rsidRPr="00000000">
        <w:rPr>
          <w:rFonts w:ascii="Times New Roman" w:cs="Times New Roman" w:eastAsia="Times New Roman" w:hAnsi="Times New Roman"/>
          <w:b w:val="1"/>
          <w:bCs w:val="1"/>
          <w:sz w:val="19"/>
          <w:szCs w:val="19"/>
          <w:rtl w:val="0"/>
        </w:rPr>
        <w:t xml:space="preserve">, – And through the very faculty of imagination wherein fantasy surges, </w:t>
      </w:r>
      <w:r w:rsidDel="00000000" w:rsidR="00000000" w:rsidRPr="00000000">
        <w:rPr>
          <w:rFonts w:ascii="Times New Roman" w:cs="Times New Roman" w:eastAsia="Times New Roman" w:hAnsi="Times New Roman"/>
          <w:b w:val="0"/>
          <w:bCs w:val="0"/>
          <w:sz w:val="19"/>
          <w:szCs w:val="19"/>
          <w:rtl w:val="1"/>
        </w:rPr>
        <w:t>בְּכֹחַ זֶה עַצְמוֹ הוּא מִתְגַּבֵּר עָלָיו לְכַלּוֹתוֹ וּלְבַטְּלו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through that very faculty does one prevail over it to dissolve and annul it. </w:t>
      </w:r>
      <w:r w:rsidDel="00000000" w:rsidR="00000000" w:rsidRPr="00000000">
        <w:rPr>
          <w:rFonts w:ascii="Times New Roman" w:cs="Times New Roman" w:eastAsia="Times New Roman" w:hAnsi="Times New Roman"/>
          <w:b w:val="0"/>
          <w:bCs w:val="0"/>
          <w:sz w:val="19"/>
          <w:szCs w:val="19"/>
          <w:rtl w:val="1"/>
        </w:rPr>
        <w:t>וְנִמְצָא שֶׁמִּתְהַפֵּךְ לִהְיוֹת שׁוֹרֶשׁ עֲמָלֵק הָרוֹדֵף – נִרְדָּף מֵעַצְמו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Thus the overarching root of the pursuing Amalek inverts into being pursued by his own device; </w:t>
      </w:r>
      <w:r w:rsidDel="00000000" w:rsidR="00000000" w:rsidRPr="00000000">
        <w:rPr>
          <w:rFonts w:ascii="Times New Roman" w:cs="Times New Roman" w:eastAsia="Times New Roman" w:hAnsi="Times New Roman"/>
          <w:b w:val="0"/>
          <w:bCs w:val="0"/>
          <w:sz w:val="19"/>
          <w:szCs w:val="19"/>
          <w:rtl w:val="1"/>
        </w:rPr>
        <w:t>שֶׁמִּכְתָּב שֶׁכָּתַב "לִהְיוֹת הַיְּהוּדִים וְגוֹמֵר</w:t>
      </w:r>
      <w:r w:rsidDel="00000000" w:rsidR="00000000" w:rsidRPr="00000000">
        <w:rPr>
          <w:rFonts w:ascii="Times New Roman" w:cs="Times New Roman" w:eastAsia="Times New Roman" w:hAnsi="Times New Roman"/>
          <w:b w:val="1"/>
          <w:bCs w:val="1"/>
          <w:sz w:val="19"/>
          <w:szCs w:val="19"/>
          <w:rtl w:val="0"/>
        </w:rPr>
        <w:t xml:space="preserve">", – so that the decree Haman wrote "that the Jews should be [ready for that day]", </w:t>
      </w:r>
      <w:r w:rsidDel="00000000" w:rsidR="00000000" w:rsidRPr="00000000">
        <w:rPr>
          <w:rFonts w:ascii="Times New Roman" w:cs="Times New Roman" w:eastAsia="Times New Roman" w:hAnsi="Times New Roman"/>
          <w:b w:val="0"/>
          <w:bCs w:val="0"/>
          <w:sz w:val="19"/>
          <w:szCs w:val="19"/>
          <w:rtl w:val="1"/>
        </w:rPr>
        <w:t>נִתְהַפֵּךְ הַפֵּירוּשׁ שֶׁבֵּאֲרוּ בַּכְּתָבִים שְׁנִיִּים</w:t>
      </w:r>
      <w:r w:rsidDel="00000000" w:rsidR="00000000" w:rsidRPr="00000000">
        <w:rPr>
          <w:rFonts w:ascii="Times New Roman" w:cs="Times New Roman" w:eastAsia="Times New Roman" w:hAnsi="Times New Roman"/>
          <w:b w:val="1"/>
          <w:bCs w:val="1"/>
          <w:sz w:val="19"/>
          <w:szCs w:val="19"/>
          <w:rtl w:val="0"/>
        </w:rPr>
        <w:t xml:space="preserve">, – the interpretation became inverted as clarified in the second royal letters, </w:t>
      </w:r>
      <w:r w:rsidDel="00000000" w:rsidR="00000000" w:rsidRPr="00000000">
        <w:rPr>
          <w:rFonts w:ascii="Times New Roman" w:cs="Times New Roman" w:eastAsia="Times New Roman" w:hAnsi="Times New Roman"/>
          <w:b w:val="0"/>
          <w:bCs w:val="0"/>
          <w:sz w:val="19"/>
          <w:szCs w:val="19"/>
          <w:rtl w:val="1"/>
        </w:rPr>
        <w:t>הַכַּוָּנָה הָיָה שֶׁיִּשְׁלְטוּ בְּשׂוֹנְאֵיהֶם</w:t>
      </w:r>
      <w:r w:rsidDel="00000000" w:rsidR="00000000" w:rsidRPr="00000000">
        <w:rPr>
          <w:rFonts w:ascii="Times New Roman" w:cs="Times New Roman" w:eastAsia="Times New Roman" w:hAnsi="Times New Roman"/>
          <w:b w:val="1"/>
          <w:bCs w:val="1"/>
          <w:sz w:val="19"/>
          <w:szCs w:val="19"/>
          <w:rtl w:val="0"/>
        </w:rPr>
        <w:t xml:space="preserve">; – the intent becoming that the Jews should rule over their adversaries; </w:t>
      </w:r>
      <w:r w:rsidDel="00000000" w:rsidR="00000000" w:rsidRPr="00000000">
        <w:rPr>
          <w:rFonts w:ascii="Times New Roman" w:cs="Times New Roman" w:eastAsia="Times New Roman" w:hAnsi="Times New Roman"/>
          <w:b w:val="0"/>
          <w:bCs w:val="0"/>
          <w:sz w:val="19"/>
          <w:szCs w:val="19"/>
          <w:rtl w:val="1"/>
        </w:rPr>
        <w:t>וְהָעֵץ שֶׁהֵכִין לְמָרְדֳּכַי נִתְהַפֵּךְ שֶׁהָיָה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gallows he prepared for Mordechai inverted into being erected for him; </w:t>
      </w:r>
      <w:r w:rsidDel="00000000" w:rsidR="00000000" w:rsidRPr="00000000">
        <w:rPr>
          <w:rFonts w:ascii="Times New Roman" w:cs="Times New Roman" w:eastAsia="Times New Roman" w:hAnsi="Times New Roman"/>
          <w:b w:val="0"/>
          <w:bCs w:val="0"/>
          <w:sz w:val="19"/>
          <w:szCs w:val="19"/>
          <w:rtl w:val="1"/>
        </w:rPr>
        <w:t>הַיְינוּ דְּהַהִתְגַּבְּרוּת שֶׁל הַדִּמְיוֹן עַצְמוֹ נִתְהַפֵּךְ אַחַר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the initial triumph of the imagination itself later turned inside out, </w:t>
      </w:r>
      <w:r w:rsidDel="00000000" w:rsidR="00000000" w:rsidRPr="00000000">
        <w:rPr>
          <w:rFonts w:ascii="Times New Roman" w:cs="Times New Roman" w:eastAsia="Times New Roman" w:hAnsi="Times New Roman"/>
          <w:b w:val="0"/>
          <w:bCs w:val="0"/>
          <w:sz w:val="19"/>
          <w:szCs w:val="19"/>
          <w:rtl w:val="1"/>
        </w:rPr>
        <w:t>שֶׁנִּתְבָּרֵר שֶׁלֹּא הָיָה הִתְגַּבְּרוּת דִּמְיוֹן כּוֹזֵב כְּלָל</w:t>
      </w:r>
      <w:r w:rsidDel="00000000" w:rsidR="00000000" w:rsidRPr="00000000">
        <w:rPr>
          <w:rFonts w:ascii="Times New Roman" w:cs="Times New Roman" w:eastAsia="Times New Roman" w:hAnsi="Times New Roman"/>
          <w:b w:val="1"/>
          <w:bCs w:val="1"/>
          <w:sz w:val="19"/>
          <w:szCs w:val="19"/>
          <w:rtl w:val="0"/>
        </w:rPr>
        <w:t xml:space="preserve">, – when it became evident that this was not the victory of a deceitful illusion at all, </w:t>
      </w:r>
      <w:r w:rsidDel="00000000" w:rsidR="00000000" w:rsidRPr="00000000">
        <w:rPr>
          <w:rFonts w:ascii="Times New Roman" w:cs="Times New Roman" w:eastAsia="Times New Roman" w:hAnsi="Times New Roman"/>
          <w:b w:val="0"/>
          <w:bCs w:val="0"/>
          <w:sz w:val="19"/>
          <w:szCs w:val="19"/>
          <w:rtl w:val="1"/>
        </w:rPr>
        <w:t>רַק דְּבַר אֱמֶת לַאֲמִיתּו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but rather ultimate, absolute Truth, </w:t>
      </w:r>
      <w:r w:rsidDel="00000000" w:rsidR="00000000" w:rsidRPr="00000000">
        <w:rPr>
          <w:rFonts w:ascii="Times New Roman" w:cs="Times New Roman" w:eastAsia="Times New Roman" w:hAnsi="Times New Roman"/>
          <w:b w:val="0"/>
          <w:bCs w:val="0"/>
          <w:sz w:val="19"/>
          <w:szCs w:val="19"/>
          <w:rtl w:val="1"/>
        </w:rPr>
        <w:t>כְּמוֹ דֶּרֶךְ מָשָׁל חֲלוֹמוֹת יוֹסֵף</w:t>
      </w:r>
      <w:r w:rsidDel="00000000" w:rsidR="00000000" w:rsidRPr="00000000">
        <w:rPr>
          <w:rFonts w:ascii="Times New Roman" w:cs="Times New Roman" w:eastAsia="Times New Roman" w:hAnsi="Times New Roman"/>
          <w:b w:val="1"/>
          <w:bCs w:val="1"/>
          <w:sz w:val="19"/>
          <w:szCs w:val="19"/>
          <w:rtl w:val="0"/>
        </w:rPr>
        <w:t xml:space="preserve">, – comparable, by way of example, to the dreams of Joseph, </w:t>
      </w:r>
      <w:r w:rsidDel="00000000" w:rsidR="00000000" w:rsidRPr="00000000">
        <w:rPr>
          <w:rFonts w:ascii="Times New Roman" w:cs="Times New Roman" w:eastAsia="Times New Roman" w:hAnsi="Times New Roman"/>
          <w:b w:val="0"/>
          <w:bCs w:val="0"/>
          <w:sz w:val="19"/>
          <w:szCs w:val="19"/>
          <w:rtl w:val="1"/>
        </w:rPr>
        <w:t>שֶׁבִּשְׁעַת מַעֲשֶׂה הָיָה נִרְאֶה דִּמְיוֹן</w:t>
      </w:r>
      <w:r w:rsidDel="00000000" w:rsidR="00000000" w:rsidRPr="00000000">
        <w:rPr>
          <w:rFonts w:ascii="Times New Roman" w:cs="Times New Roman" w:eastAsia="Times New Roman" w:hAnsi="Times New Roman"/>
          <w:b w:val="1"/>
          <w:bCs w:val="1"/>
          <w:sz w:val="19"/>
          <w:szCs w:val="19"/>
          <w:rtl w:val="0"/>
        </w:rPr>
        <w:t xml:space="preserve">, – which at the time appeared to be mere self-aggrandizing fantasy, </w:t>
      </w:r>
      <w:r w:rsidDel="00000000" w:rsidR="00000000" w:rsidRPr="00000000">
        <w:rPr>
          <w:rFonts w:ascii="Times New Roman" w:cs="Times New Roman" w:eastAsia="Times New Roman" w:hAnsi="Times New Roman"/>
          <w:b w:val="0"/>
          <w:bCs w:val="0"/>
          <w:sz w:val="19"/>
          <w:szCs w:val="19"/>
          <w:rtl w:val="1"/>
        </w:rPr>
        <w:t>וְאַחַר כָּךְ כְּשֶׁרָאוּ שֶׁהָיָה כֵּן, הֲרֵי נִתְבָּרֵר שֶׁלֹּא הָיָה דִּמְיוֹן כְּלָל</w:t>
      </w:r>
      <w:r w:rsidDel="00000000" w:rsidR="00000000" w:rsidRPr="00000000">
        <w:rPr>
          <w:rFonts w:ascii="Times New Roman" w:cs="Times New Roman" w:eastAsia="Times New Roman" w:hAnsi="Times New Roman"/>
          <w:b w:val="1"/>
          <w:bCs w:val="1"/>
          <w:sz w:val="19"/>
          <w:szCs w:val="19"/>
          <w:rtl w:val="0"/>
        </w:rPr>
        <w:t>. – yet later when everyone witnessed its exact fulfillment, it became proven that it was never an illusion at all.</w:t>
      </w:r>
    </w:p>
    <w:p w:rsidR="00000000" w:rsidDel="00000000" w:rsidP="00000000" w:rsidRDefault="00000000" w:rsidRPr="00000000" w14:paraId="0000020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0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הַמָּשָׁל בַּנִּגְלֶה</w:t>
      </w:r>
      <w:r w:rsidDel="00000000" w:rsidR="00000000" w:rsidRPr="00000000">
        <w:rPr>
          <w:rFonts w:ascii="Times New Roman" w:cs="Times New Roman" w:eastAsia="Times New Roman" w:hAnsi="Times New Roman"/>
          <w:b w:val="1"/>
          <w:bCs w:val="1"/>
          <w:sz w:val="19"/>
          <w:szCs w:val="19"/>
          <w:rtl w:val="0"/>
        </w:rPr>
        <w:t xml:space="preserve">, – And this is the parable on the overt plane, </w:t>
      </w:r>
      <w:r w:rsidDel="00000000" w:rsidR="00000000" w:rsidRPr="00000000">
        <w:rPr>
          <w:rFonts w:ascii="Times New Roman" w:cs="Times New Roman" w:eastAsia="Times New Roman" w:hAnsi="Times New Roman"/>
          <w:b w:val="0"/>
          <w:bCs w:val="0"/>
          <w:sz w:val="19"/>
          <w:szCs w:val="19"/>
          <w:rtl w:val="1"/>
        </w:rPr>
        <w:t>וְיֵשׁ בָּזֶה הַרְבֵּה מַדְרֵגוֹת גָּבוֹהַּ עַל גָּבוֹה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within this dynamic exist many sublime ascending rungs </w:t>
      </w:r>
      <w:r w:rsidDel="00000000" w:rsidR="00000000" w:rsidRPr="00000000">
        <w:rPr>
          <w:rFonts w:ascii="Times New Roman" w:cs="Times New Roman" w:eastAsia="Times New Roman" w:hAnsi="Times New Roman"/>
          <w:b w:val="0"/>
          <w:bCs w:val="0"/>
          <w:sz w:val="19"/>
          <w:szCs w:val="19"/>
          <w:rtl w:val="1"/>
        </w:rPr>
        <w:t>בְּהַעֲלָאַת הַמַּחֲשָׁבוֹת וְהַדִּמְיוֹנוֹת וְתִיקּוּנָן לִהְיוֹת נַעֲשֶׂה מִדִּמְיוֹן – אֱמֶת</w:t>
      </w:r>
      <w:r w:rsidDel="00000000" w:rsidR="00000000" w:rsidRPr="00000000">
        <w:rPr>
          <w:rFonts w:ascii="Times New Roman" w:cs="Times New Roman" w:eastAsia="Times New Roman" w:hAnsi="Times New Roman"/>
          <w:b w:val="1"/>
          <w:bCs w:val="1"/>
          <w:sz w:val="19"/>
          <w:szCs w:val="19"/>
          <w:rtl w:val="0"/>
        </w:rPr>
        <w:t xml:space="preserve">. – in elevating thoughts and fantasies, rectifying them so that out of illusion emerges absolute Truth. </w:t>
      </w:r>
      <w:r w:rsidDel="00000000" w:rsidR="00000000" w:rsidRPr="00000000">
        <w:rPr>
          <w:rFonts w:ascii="Times New Roman" w:cs="Times New Roman" w:eastAsia="Times New Roman" w:hAnsi="Times New Roman"/>
          <w:b w:val="0"/>
          <w:bCs w:val="0"/>
          <w:sz w:val="19"/>
          <w:szCs w:val="19"/>
          <w:rtl w:val="1"/>
        </w:rPr>
        <w:t>וְהָעִיקָּר רַק עַל יְדֵי הַהַכָּרָה הַבְּרוּרָה שֶׁ"אֵין עוֹד מִלְּבַדּוֹ" וְהַכֹּל שֶׁלּו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core attainment proceeds solely through the distinct perception that "there is none else beside Him" and all is His, </w:t>
      </w:r>
      <w:r w:rsidDel="00000000" w:rsidR="00000000" w:rsidRPr="00000000">
        <w:rPr>
          <w:rFonts w:ascii="Times New Roman" w:cs="Times New Roman" w:eastAsia="Times New Roman" w:hAnsi="Times New Roman"/>
          <w:b w:val="0"/>
          <w:bCs w:val="0"/>
          <w:sz w:val="19"/>
          <w:szCs w:val="19"/>
          <w:rtl w:val="1"/>
        </w:rPr>
        <w:t>וְכָל חָכְמַת אֱנוֹשׁ וְתַחְבּוּלוֹתָיו אֵינוֹ כְּלוּם</w:t>
      </w:r>
      <w:r w:rsidDel="00000000" w:rsidR="00000000" w:rsidRPr="00000000">
        <w:rPr>
          <w:rFonts w:ascii="Times New Roman" w:cs="Times New Roman" w:eastAsia="Times New Roman" w:hAnsi="Times New Roman"/>
          <w:b w:val="1"/>
          <w:bCs w:val="1"/>
          <w:sz w:val="19"/>
          <w:szCs w:val="19"/>
          <w:rtl w:val="0"/>
        </w:rPr>
        <w:t xml:space="preserve">. – and that all mortal wisdom and human stratagems are nothingness. </w:t>
      </w:r>
      <w:r w:rsidDel="00000000" w:rsidR="00000000" w:rsidRPr="00000000">
        <w:rPr>
          <w:rFonts w:ascii="Times New Roman" w:cs="Times New Roman" w:eastAsia="Times New Roman" w:hAnsi="Times New Roman"/>
          <w:b w:val="0"/>
          <w:bCs w:val="0"/>
          <w:sz w:val="19"/>
          <w:szCs w:val="19"/>
          <w:rtl w:val="1"/>
        </w:rPr>
        <w:t>וְכָךְ הוּא בְּעֵת שִׁכְרוּתו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so it is at the moment of intoxication on Purim, </w:t>
      </w:r>
      <w:r w:rsidDel="00000000" w:rsidR="00000000" w:rsidRPr="00000000">
        <w:rPr>
          <w:rFonts w:ascii="Times New Roman" w:cs="Times New Roman" w:eastAsia="Times New Roman" w:hAnsi="Times New Roman"/>
          <w:b w:val="0"/>
          <w:bCs w:val="0"/>
          <w:sz w:val="19"/>
          <w:szCs w:val="19"/>
          <w:rtl w:val="1"/>
        </w:rPr>
        <w:t>שֶׁאָז אֵין לוֹ שׁוּם דַּעַת וְחָכְמָה כְּמוֹ כְּשֶׁהוּא בְּדַעְתּו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when a person possesses no calculated intellect or deliberate wisdom as in his sober state, </w:t>
      </w:r>
      <w:r w:rsidDel="00000000" w:rsidR="00000000" w:rsidRPr="00000000">
        <w:rPr>
          <w:rFonts w:ascii="Times New Roman" w:cs="Times New Roman" w:eastAsia="Times New Roman" w:hAnsi="Times New Roman"/>
          <w:b w:val="0"/>
          <w:bCs w:val="0"/>
          <w:sz w:val="19"/>
          <w:szCs w:val="19"/>
          <w:rtl w:val="1"/>
        </w:rPr>
        <w:t>כִּי רַק הַשֵּׁם יִתְבָּרַךְ הַמּוֹלִיד בּוֹ עֵצָה וּמַחֲשָׁבָה וְרָצוֹן</w:t>
      </w:r>
      <w:r w:rsidDel="00000000" w:rsidR="00000000" w:rsidRPr="00000000">
        <w:rPr>
          <w:rFonts w:ascii="Times New Roman" w:cs="Times New Roman" w:eastAsia="Times New Roman" w:hAnsi="Times New Roman"/>
          <w:b w:val="1"/>
          <w:bCs w:val="1"/>
          <w:sz w:val="19"/>
          <w:szCs w:val="19"/>
          <w:rtl w:val="0"/>
        </w:rPr>
        <w:t xml:space="preserve">, – realizing that Hashem, blessed be He, alone engenders counsel, thought, and desire within him, </w:t>
      </w:r>
      <w:r w:rsidDel="00000000" w:rsidR="00000000" w:rsidRPr="00000000">
        <w:rPr>
          <w:rFonts w:ascii="Times New Roman" w:cs="Times New Roman" w:eastAsia="Times New Roman" w:hAnsi="Times New Roman"/>
          <w:b w:val="0"/>
          <w:bCs w:val="0"/>
          <w:sz w:val="19"/>
          <w:szCs w:val="19"/>
          <w:rtl w:val="1"/>
        </w:rPr>
        <w:t>מִמֵּילָא נִתְקָן הַכֹּל</w:t>
      </w:r>
      <w:r w:rsidDel="00000000" w:rsidR="00000000" w:rsidRPr="00000000">
        <w:rPr>
          <w:rFonts w:ascii="Times New Roman" w:cs="Times New Roman" w:eastAsia="Times New Roman" w:hAnsi="Times New Roman"/>
          <w:b w:val="1"/>
          <w:bCs w:val="1"/>
          <w:sz w:val="19"/>
          <w:szCs w:val="19"/>
          <w:rtl w:val="0"/>
        </w:rPr>
        <w:t>. – whereby everything automatically becomes rectified.</w:t>
      </w:r>
    </w:p>
    <w:p w:rsidR="00000000" w:rsidDel="00000000" w:rsidP="00000000" w:rsidRDefault="00000000" w:rsidRPr="00000000" w14:paraId="0000020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0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וְנֶאֱמַר עַל זֶה: "וְהָיָה בְּהָנִיחַ וְגוֹמֵר</w:t>
      </w:r>
      <w:r w:rsidDel="00000000" w:rsidR="00000000" w:rsidRPr="00000000">
        <w:rPr>
          <w:rFonts w:ascii="Times New Roman" w:cs="Times New Roman" w:eastAsia="Times New Roman" w:hAnsi="Times New Roman"/>
          <w:b w:val="1"/>
          <w:bCs w:val="1"/>
          <w:sz w:val="19"/>
          <w:szCs w:val="19"/>
          <w:rtl w:val="0"/>
        </w:rPr>
        <w:t xml:space="preserve">", [[And concerning this Scripture states: "And it shall be when Hashem has given you rest, etc." (Deuteronomy 25:19),] </w:t>
      </w:r>
      <w:r w:rsidDel="00000000" w:rsidR="00000000" w:rsidRPr="00000000">
        <w:rPr>
          <w:rFonts w:ascii="Times New Roman" w:cs="Times New Roman" w:eastAsia="Times New Roman" w:hAnsi="Times New Roman"/>
          <w:b w:val="0"/>
          <w:bCs w:val="0"/>
          <w:sz w:val="19"/>
          <w:szCs w:val="19"/>
          <w:rtl w:val="1"/>
        </w:rPr>
        <w:t>כִּי מִקּוֹדֶם צָרִיךְ הָאָדָם לְהִשְׁתַּדֵּל בְּבִיעוּר שֶׁבַע מִדּוֹת רָעוֹת שֶׁבְּהִתְגַּלּוּת לִבּו</w:t>
      </w:r>
      <w:r w:rsidDel="00000000" w:rsidR="00000000" w:rsidRPr="00000000">
        <w:rPr>
          <w:rFonts w:ascii="Times New Roman" w:cs="Times New Roman" w:eastAsia="Times New Roman" w:hAnsi="Times New Roman"/>
          <w:b w:val="0"/>
          <w:bCs w:val="0"/>
          <w:sz w:val="19"/>
          <w:szCs w:val="19"/>
          <w:rtl w:val="1"/>
        </w:rPr>
        <w:t>ֹ, [</w:t>
      </w:r>
      <w:r w:rsidDel="00000000" w:rsidR="00000000" w:rsidRPr="00000000">
        <w:rPr>
          <w:rFonts w:ascii="Times New Roman" w:cs="Times New Roman" w:eastAsia="Times New Roman" w:hAnsi="Times New Roman"/>
          <w:b w:val="1"/>
          <w:bCs w:val="1"/>
          <w:sz w:val="19"/>
          <w:szCs w:val="19"/>
          <w:rtl w:val="0"/>
        </w:rPr>
        <w:t xml:space="preserve">for beforehand a person must strive to eradicate the seven corrupt emotional traits manifest in his conscious heart,] </w:t>
      </w:r>
      <w:r w:rsidDel="00000000" w:rsidR="00000000" w:rsidRPr="00000000">
        <w:rPr>
          <w:rFonts w:ascii="Times New Roman" w:cs="Times New Roman" w:eastAsia="Times New Roman" w:hAnsi="Times New Roman"/>
          <w:b w:val="0"/>
          <w:bCs w:val="0"/>
          <w:sz w:val="19"/>
          <w:szCs w:val="19"/>
          <w:rtl w:val="1"/>
        </w:rPr>
        <w:t>שֶׁלֹּא יָבוֹא חַס וְשָׁלוֹם לִידֵי אֵיזֶה עֲבֵירָה בַּפּוֹעַל</w:t>
      </w:r>
      <w:r w:rsidDel="00000000" w:rsidR="00000000" w:rsidRPr="00000000">
        <w:rPr>
          <w:rFonts w:ascii="Times New Roman" w:cs="Times New Roman" w:eastAsia="Times New Roman" w:hAnsi="Times New Roman"/>
          <w:b w:val="1"/>
          <w:bCs w:val="1"/>
          <w:sz w:val="19"/>
          <w:szCs w:val="19"/>
          <w:rtl w:val="0"/>
        </w:rPr>
        <w:t xml:space="preserve"> [so that he never comes, Heaven forbid, to any actual sin in deed,] </w:t>
      </w:r>
      <w:r w:rsidDel="00000000" w:rsidR="00000000" w:rsidRPr="00000000">
        <w:rPr>
          <w:rFonts w:ascii="Times New Roman" w:cs="Times New Roman" w:eastAsia="Times New Roman" w:hAnsi="Times New Roman"/>
          <w:b w:val="0"/>
          <w:bCs w:val="0"/>
          <w:sz w:val="19"/>
          <w:szCs w:val="19"/>
          <w:rtl w:val="1"/>
        </w:rPr>
        <w:t>וְלֹא לִידֵי הִרְהוּרֵי עֲבֵירָה שֶׁבְּהִתְגַּלּוּת לִבּו</w:t>
      </w:r>
      <w:r w:rsidDel="00000000" w:rsidR="00000000" w:rsidRPr="00000000">
        <w:rPr>
          <w:rFonts w:ascii="Times New Roman" w:cs="Times New Roman" w:eastAsia="Times New Roman" w:hAnsi="Times New Roman"/>
          <w:b w:val="0"/>
          <w:bCs w:val="0"/>
          <w:sz w:val="19"/>
          <w:szCs w:val="19"/>
          <w:rtl w:val="1"/>
        </w:rPr>
        <w:t>ֹ; [</w:t>
      </w:r>
      <w:r w:rsidDel="00000000" w:rsidR="00000000" w:rsidRPr="00000000">
        <w:rPr>
          <w:rFonts w:ascii="Times New Roman" w:cs="Times New Roman" w:eastAsia="Times New Roman" w:hAnsi="Times New Roman"/>
          <w:b w:val="1"/>
          <w:bCs w:val="1"/>
          <w:sz w:val="19"/>
          <w:szCs w:val="19"/>
          <w:rtl w:val="0"/>
        </w:rPr>
        <w:t xml:space="preserve">nor unto conscious sinful fantasies within his heart;] </w:t>
      </w:r>
      <w:r w:rsidDel="00000000" w:rsidR="00000000" w:rsidRPr="00000000">
        <w:rPr>
          <w:rFonts w:ascii="Times New Roman" w:cs="Times New Roman" w:eastAsia="Times New Roman" w:hAnsi="Times New Roman"/>
          <w:b w:val="0"/>
          <w:bCs w:val="0"/>
          <w:sz w:val="19"/>
          <w:szCs w:val="19"/>
          <w:rtl w:val="1"/>
        </w:rPr>
        <w:t>וּכְשֶׁנָּקִי מִזֶּה, אָז יִשְׁתַּדֵּל לִמְחוֹת מִקֶּרֶב לְבָבוֹ דִּמְיוֹנוֹת שֶׁל הֶבֶל</w:t>
      </w:r>
      <w:r w:rsidDel="00000000" w:rsidR="00000000" w:rsidRPr="00000000">
        <w:rPr>
          <w:rFonts w:ascii="Times New Roman" w:cs="Times New Roman" w:eastAsia="Times New Roman" w:hAnsi="Times New Roman"/>
          <w:b w:val="1"/>
          <w:bCs w:val="1"/>
          <w:sz w:val="19"/>
          <w:szCs w:val="19"/>
          <w:rtl w:val="0"/>
        </w:rPr>
        <w:t>]. [and once pure of that, he may then exert himself to blot out from the depths of his soul the root fantasies of vanity].</w:t>
      </w:r>
    </w:p>
    <w:p w:rsidR="00000000" w:rsidDel="00000000" w:rsidP="00000000" w:rsidRDefault="00000000" w:rsidRPr="00000000" w14:paraId="0000020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08">
      <w:pPr>
        <w:rPr>
          <w:rFonts w:ascii="Times New Roman" w:cs="Times New Roman" w:eastAsia="Times New Roman" w:hAnsi="Times New Roman"/>
          <w:sz w:val="18"/>
          <w:szCs w:val="18"/>
        </w:rPr>
        <w:sectPr>
          <w:footerReference w:type="default" r:id="rId4111"/>
          <w:headerReference w:type="default" r:id="rId4052"/>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09">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66" w:name="_RLToc0066"/>
      <w:r>
        <w:rPr>
          <w:rFonts w:ascii="Times New Roman" w:hAnsi="Times New Roman" w:eastAsia="Times New Roman" w:cs="Times New Roman"/>
          <w:b w:val="0"/>
          <w:i w:val="0"/>
          <w:sz w:val="21"/>
          <w:szCs w:val="21"/>
        </w:rPr>
        <w:t>Siman 31 - Torah against Imagination</w:t>
      </w:r>
      <w:bookmarkEnd w:id="9066"/>
    </w:p>
    <w:p>
      <w:pPr>
        <w:keepNext/>
        <w:keepLines/>
        <w:spacing w:before="0" w:after="60" w:line="240" w:lineRule="auto"/>
        <w:jc w:val="center"/>
      </w:pPr>
      <w:r>
        <w:rPr>
          <w:rFonts w:ascii="Times New Roman" w:hAnsi="Times New Roman" w:eastAsia="Times New Roman" w:cs="Times New Roman"/>
          <w:b w:val="0"/>
          <w:i/>
          <w:sz w:val="17"/>
          <w:szCs w:val="17"/>
        </w:rPr>
        <w:t>Torah guards a person from the distortions of imagination in action, sleep, and waking thought, while Purim reveals a holiness beyond calculated human effort.</w:t>
      </w:r>
    </w:p>
    <w:p>
      <w:pPr>
        <w:keepNext/>
        <w:keepLines/>
        <w:spacing w:before="20" w:after="20" w:line="240" w:lineRule="auto"/>
        <w:jc w:val="left"/>
      </w:pPr>
      <w:bookmarkStart w:id="9067" w:name="_RLToc0067"/>
      <w:r>
        <w:rPr>
          <w:rFonts w:ascii="Times New Roman" w:hAnsi="Times New Roman" w:eastAsia="Times New Roman" w:cs="Times New Roman"/>
          <w:b w:val="0"/>
          <w:i w:val="0"/>
          <w:sz w:val="19"/>
          <w:szCs w:val="19"/>
        </w:rPr>
        <w:t>Seif 1 - Torah against the Power of Imagination</w:t>
      </w:r>
      <w:bookmarkEnd w:id="9067"/>
    </w:p>
    <w:p>
      <w:pPr>
        <w:keepNext/>
        <w:keepLines/>
        <w:spacing w:before="0" w:after="60" w:line="240" w:lineRule="auto"/>
        <w:jc w:val="left"/>
      </w:pPr>
      <w:r>
        <w:rPr>
          <w:rFonts w:ascii="Times New Roman" w:hAnsi="Times New Roman" w:eastAsia="Times New Roman" w:cs="Times New Roman"/>
          <w:b w:val="0"/>
          <w:i/>
          <w:sz w:val="17"/>
          <w:szCs w:val="17"/>
        </w:rPr>
        <w:t>Torah guards thought across waking, sleep, and action, while Purim reveals holiness beyond deliberate calculation.</w:t>
      </w:r>
    </w:p>
    <w:p w:rsidR="00000000" w:rsidDel="00000000" w:rsidP="00000000" w:rsidRDefault="00000000" w:rsidRPr="00000000" w14:paraId="0000020A">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0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הַתּוֹרָה מַצֶּלֶת מִדִּמְיוֹנוֹת</w:t>
      </w:r>
      <w:r w:rsidDel="00000000" w:rsidR="00000000" w:rsidRPr="00000000">
        <w:rPr>
          <w:rFonts w:ascii="Times New Roman" w:cs="Times New Roman" w:eastAsia="Times New Roman" w:hAnsi="Times New Roman"/>
          <w:b w:val="1"/>
          <w:bCs w:val="1"/>
          <w:sz w:val="19"/>
          <w:szCs w:val="19"/>
          <w:rtl w:val="0"/>
        </w:rPr>
        <w:t xml:space="preserve">, – The Torah rescues a person from illusions, </w:t>
      </w:r>
      <w:r>
        <w:rPr>
          <w:rFonts w:ascii="Times New Roman" w:cs="Times New Roman" w:eastAsia="Times New Roman" w:hAnsi="Times New Roman"/>
          <w:b w:val="0"/>
          <w:bCs w:val="0"/>
          <w:sz w:val="19"/>
          <w:szCs w:val="19"/>
          <w:rtl w:val="1"/>
        </w:rPr>
        <w:t xml:space="preserve">וּכְמוֹ שֶׁכָּתוּב בְּאָבוֹת דְּרַבִּי נָתָן</w:t>
      </w:r>
      <w:r>
        <w:rPr>
          <w:rStyle w:val="FootnoteReference"/>
          <w:rFonts w:ascii="Times New Roman" w:hAnsi="Times New Roman" w:eastAsia="Times New Roman" w:cs="Times New Roman"/>
          <w:sz w:val="19"/>
          <w:szCs w:val="19"/>
          <w:rtl/>
        </w:rPr>
        <w:footnoteReference w:id="423"/>
      </w:r>
      <w:r>
        <w:rPr>
          <w:rFonts w:ascii="Times New Roman" w:cs="Times New Roman" w:eastAsia="Times New Roman" w:hAnsi="Times New Roman"/>
          <w:b w:val="0"/>
          <w:bCs w:val="0"/>
          <w:sz w:val="19"/>
          <w:szCs w:val="19"/>
          <w:rtl w:val="1"/>
        </w:rPr>
        <w:t xml:space="preserve"> (רֵישׁ פֶּרֶק כ</w:t>
      </w:r>
      <w:r w:rsidDel="00000000" w:rsidR="00000000" w:rsidRPr="00000000">
        <w:rPr>
          <w:rFonts w:ascii="Times New Roman" w:cs="Times New Roman" w:eastAsia="Times New Roman" w:hAnsi="Times New Roman"/>
          <w:b w:val="1"/>
          <w:bCs w:val="1"/>
          <w:sz w:val="19"/>
          <w:szCs w:val="19"/>
          <w:rtl w:val="0"/>
        </w:rPr>
        <w:t>): – and as it is written in Avot DeRabbi Natan (beginning of Chapter 20): "</w:t>
      </w:r>
      <w:r w:rsidDel="00000000" w:rsidR="00000000" w:rsidRPr="00000000">
        <w:rPr>
          <w:rFonts w:ascii="Times New Roman" w:cs="Times New Roman" w:eastAsia="Times New Roman" w:hAnsi="Times New Roman"/>
          <w:b w:val="0"/>
          <w:bCs w:val="0"/>
          <w:sz w:val="19"/>
          <w:szCs w:val="19"/>
          <w:rtl w:val="1"/>
        </w:rPr>
        <w:t>הַמְקַבֵּל עָלָיו עוֹל תּוֹרָה מַעֲבִירִין מִמֶּנּוּ הִרְהוּרֵי וְכוּלֵי</w:t>
      </w:r>
      <w:r w:rsidDel="00000000" w:rsidR="00000000" w:rsidRPr="00000000">
        <w:rPr>
          <w:rFonts w:ascii="Times New Roman" w:cs="Times New Roman" w:eastAsia="Times New Roman" w:hAnsi="Times New Roman"/>
          <w:b w:val="1"/>
          <w:bCs w:val="1"/>
          <w:sz w:val="19"/>
          <w:szCs w:val="19"/>
          <w:rtl w:val="0"/>
        </w:rPr>
        <w:t xml:space="preserve">", – "Whoever takes upon himself the yoke of Torah, they remove from him stray thoughts of, etc.," </w:t>
      </w:r>
      <w:r>
        <w:rPr>
          <w:rFonts w:ascii="Times New Roman" w:cs="Times New Roman" w:eastAsia="Times New Roman" w:hAnsi="Times New Roman"/>
          <w:b w:val="0"/>
          <w:bCs w:val="0"/>
          <w:sz w:val="19"/>
          <w:szCs w:val="19"/>
          <w:rtl w:val="1"/>
        </w:rPr>
        <w:t xml:space="preserve">וּכְמוֹ שֶׁכָּתוּב: "בְּהִתְהַלֶּכְךָ [תַּנְחֶה אֹתָךְ, בְּשָׁכְבְּךָ תִּשְׁמֹר עָלֶיךָ, וַהֲקִיצוֹתָ הִיא תְשִׂיחֶךָ]" (מִשְׁלֵי ו, כב</w:t>
      </w:r>
      <w:r>
        <w:rPr>
          <w:rStyle w:val="FootnoteReference"/>
          <w:rFonts w:ascii="Times New Roman" w:hAnsi="Times New Roman" w:eastAsia="Times New Roman" w:cs="Times New Roman"/>
          <w:sz w:val="19"/>
          <w:szCs w:val="19"/>
          <w:rtl/>
        </w:rPr>
        <w:footnoteReference w:id="424"/>
      </w:r>
      <w:r w:rsidDel="00000000" w:rsidR="00000000" w:rsidRPr="00000000">
        <w:rPr>
          <w:rFonts w:ascii="Times New Roman" w:cs="Times New Roman" w:eastAsia="Times New Roman" w:hAnsi="Times New Roman"/>
          <w:b w:val="1"/>
          <w:bCs w:val="1"/>
          <w:sz w:val="19"/>
          <w:szCs w:val="19"/>
          <w:rtl w:val="0"/>
        </w:rPr>
        <w:t>). – and as it is written (Proverbs 6:22): "When you walk it shall lead you; when you lie down it shall watch over you; and when you awake it shall converse with you."</w:t>
      </w:r>
    </w:p>
    <w:p w:rsidR="00000000" w:rsidDel="00000000" w:rsidP="00000000" w:rsidRDefault="00000000" w:rsidRPr="00000000" w14:paraId="0000020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0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פֵּירוּשׁ, כִּי בִּשְׁלֹשָׁה דְּרָכִים מִתְגַּבֵּר הַמְדַמֶּה</w:t>
      </w:r>
      <w:r w:rsidDel="00000000" w:rsidR="00000000" w:rsidRPr="00000000">
        <w:rPr>
          <w:rFonts w:ascii="Times New Roman" w:cs="Times New Roman" w:eastAsia="Times New Roman" w:hAnsi="Times New Roman"/>
          <w:b w:val="1"/>
          <w:bCs w:val="1"/>
          <w:sz w:val="19"/>
          <w:szCs w:val="19"/>
          <w:rtl w:val="0"/>
        </w:rPr>
        <w:t xml:space="preserve">: – The explanation is that the imaginative faculty (ha-medameh) overpowers in three ways: </w:t>
      </w:r>
      <w:r w:rsidDel="00000000" w:rsidR="00000000" w:rsidRPr="00000000">
        <w:rPr>
          <w:rFonts w:ascii="Times New Roman" w:cs="Times New Roman" w:eastAsia="Times New Roman" w:hAnsi="Times New Roman"/>
          <w:b w:val="0"/>
          <w:bCs w:val="0"/>
          <w:sz w:val="19"/>
          <w:szCs w:val="19"/>
          <w:rtl w:val="1"/>
        </w:rPr>
        <w:t>הָאֶחָד – בְּעִסְקוֹ בְּעִנְיְנֵי עוֹלָם הַזֶּה שֶׁכֻּלּוֹ דִּמְיוֹן</w:t>
      </w:r>
      <w:r w:rsidDel="00000000" w:rsidR="00000000" w:rsidRPr="00000000">
        <w:rPr>
          <w:rFonts w:ascii="Times New Roman" w:cs="Times New Roman" w:eastAsia="Times New Roman" w:hAnsi="Times New Roman"/>
          <w:b w:val="1"/>
          <w:bCs w:val="1"/>
          <w:sz w:val="19"/>
          <w:szCs w:val="19"/>
          <w:rtl w:val="0"/>
        </w:rPr>
        <w:t xml:space="preserve">, – The first: when he is occupied in affairs of this physical world which is entirely an illusion, </w:t>
      </w:r>
      <w:r w:rsidDel="00000000" w:rsidR="00000000" w:rsidRPr="00000000">
        <w:rPr>
          <w:rFonts w:ascii="Times New Roman" w:cs="Times New Roman" w:eastAsia="Times New Roman" w:hAnsi="Times New Roman"/>
          <w:b w:val="0"/>
          <w:bCs w:val="0"/>
          <w:sz w:val="19"/>
          <w:szCs w:val="19"/>
          <w:rtl w:val="1"/>
        </w:rPr>
        <w:t>צָרִיךְ לִיזָּהֵר שֶׁלֹּא יִשְׁקַע בְּדִמְיוֹנוֹתָיו חַס וְשָׁלוֹם</w:t>
      </w:r>
      <w:r w:rsidDel="00000000" w:rsidR="00000000" w:rsidRPr="00000000">
        <w:rPr>
          <w:rFonts w:ascii="Times New Roman" w:cs="Times New Roman" w:eastAsia="Times New Roman" w:hAnsi="Times New Roman"/>
          <w:b w:val="1"/>
          <w:bCs w:val="1"/>
          <w:sz w:val="19"/>
          <w:szCs w:val="19"/>
          <w:rtl w:val="0"/>
        </w:rPr>
        <w:t xml:space="preserve"> – wherein he must be cautious not to drown in its illusions, Heaven forbid, </w:t>
      </w:r>
      <w:r w:rsidDel="00000000" w:rsidR="00000000" w:rsidRPr="00000000">
        <w:rPr>
          <w:rFonts w:ascii="Times New Roman" w:cs="Times New Roman" w:eastAsia="Times New Roman" w:hAnsi="Times New Roman"/>
          <w:b w:val="0"/>
          <w:bCs w:val="0"/>
          <w:sz w:val="19"/>
          <w:szCs w:val="19"/>
          <w:rtl w:val="1"/>
        </w:rPr>
        <w:t>וְיִתְעַסֵּק רַק מַה שֶּׁלְּצָרְכּו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engage only in that which is truly necessary for his upkeep. </w:t>
      </w:r>
      <w:r w:rsidDel="00000000" w:rsidR="00000000" w:rsidRPr="00000000">
        <w:rPr>
          <w:rFonts w:ascii="Times New Roman" w:cs="Times New Roman" w:eastAsia="Times New Roman" w:hAnsi="Times New Roman"/>
          <w:b w:val="0"/>
          <w:bCs w:val="0"/>
          <w:sz w:val="19"/>
          <w:szCs w:val="19"/>
          <w:rtl w:val="1"/>
        </w:rPr>
        <w:t>וְזֶה נִקְרָא "בְּהִתְהַלֶּכְך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stage is called "when you walk" (be-hithalekhekha), </w:t>
      </w:r>
      <w:r>
        <w:rPr>
          <w:rFonts w:ascii="Times New Roman" w:cs="Times New Roman" w:eastAsia="Times New Roman" w:hAnsi="Times New Roman"/>
          <w:b w:val="0"/>
          <w:bCs w:val="0"/>
          <w:sz w:val="19"/>
          <w:szCs w:val="19"/>
          <w:rtl w:val="1"/>
        </w:rPr>
        <w:t xml:space="preserve">כְּמוֹ שֶׁאָמְרוּ זִכְרוֹנָם לִבְרָכָה (בְּרָכוֹת יא.)</w:t>
      </w:r>
      <w:r>
        <w:rPr>
          <w:rStyle w:val="FootnoteReference"/>
          <w:rFonts w:ascii="Times New Roman" w:hAnsi="Times New Roman" w:eastAsia="Times New Roman" w:cs="Times New Roman"/>
          <w:sz w:val="19"/>
          <w:szCs w:val="19"/>
          <w:rtl/>
        </w:rPr>
        <w:footnoteReference w:id="425"/>
      </w:r>
      <w:r>
        <w:rPr>
          <w:rFonts w:ascii="Times New Roman" w:cs="Times New Roman" w:eastAsia="Times New Roman" w:hAnsi="Times New Roman"/>
          <w:b w:val="0"/>
          <w:bCs w:val="0"/>
          <w:sz w:val="19"/>
          <w:szCs w:val="19"/>
          <w:rtl w:val="1"/>
        </w:rPr>
        <w:t xml:space="preserve">: "'וּבְלֶכְתְּךָ' – בְּלֶכֶת דִּידָךְ וְכוּלֵי</w:t>
      </w:r>
      <w:r w:rsidDel="00000000" w:rsidR="00000000" w:rsidRPr="00000000">
        <w:rPr>
          <w:rFonts w:ascii="Times New Roman" w:cs="Times New Roman" w:eastAsia="Times New Roman" w:hAnsi="Times New Roman"/>
          <w:b w:val="1"/>
          <w:bCs w:val="1"/>
          <w:sz w:val="19"/>
          <w:szCs w:val="19"/>
          <w:rtl w:val="0"/>
        </w:rPr>
        <w:t xml:space="preserve">"; – as our Sages of blessed memory expounded (Berakhot 11a): "'And when you walk'—in your own secular pursuits, etc."; </w:t>
      </w:r>
      <w:r w:rsidDel="00000000" w:rsidR="00000000" w:rsidRPr="00000000">
        <w:rPr>
          <w:rFonts w:ascii="Times New Roman" w:cs="Times New Roman" w:eastAsia="Times New Roman" w:hAnsi="Times New Roman"/>
          <w:b w:val="0"/>
          <w:bCs w:val="0"/>
          <w:sz w:val="19"/>
          <w:szCs w:val="19"/>
          <w:rtl w:val="1"/>
        </w:rPr>
        <w:t>הֲגַם דִּסְתָם דֶּרֶךְ בְּסֵפֶר מִשְׁלֵי דֶּרֶךְ ה</w:t>
      </w:r>
      <w:r w:rsidDel="00000000" w:rsidR="00000000" w:rsidRPr="00000000">
        <w:rPr>
          <w:rFonts w:ascii="Times New Roman" w:cs="Times New Roman" w:eastAsia="Times New Roman" w:hAnsi="Times New Roman"/>
          <w:b w:val="1"/>
          <w:bCs w:val="1"/>
          <w:sz w:val="19"/>
          <w:szCs w:val="19"/>
          <w:rtl w:val="0"/>
        </w:rPr>
        <w:t xml:space="preserve">', – and even though 'way' in the Book of Proverbs generally denotes the path of Hashem, </w:t>
      </w:r>
      <w:r w:rsidDel="00000000" w:rsidR="00000000" w:rsidRPr="00000000">
        <w:rPr>
          <w:rFonts w:ascii="Times New Roman" w:cs="Times New Roman" w:eastAsia="Times New Roman" w:hAnsi="Times New Roman"/>
          <w:b w:val="0"/>
          <w:bCs w:val="0"/>
          <w:sz w:val="19"/>
          <w:szCs w:val="19"/>
          <w:rtl w:val="1"/>
        </w:rPr>
        <w:t>רַק "בְּהִתְהַלֶּכְךָ" הַיְינוּ לֶכֶת דִּידָךְ בְּעִנְיְנֵי עוֹלָם הַזֶּה</w:t>
      </w:r>
      <w:r w:rsidDel="00000000" w:rsidR="00000000" w:rsidRPr="00000000">
        <w:rPr>
          <w:rFonts w:ascii="Times New Roman" w:cs="Times New Roman" w:eastAsia="Times New Roman" w:hAnsi="Times New Roman"/>
          <w:b w:val="1"/>
          <w:bCs w:val="1"/>
          <w:sz w:val="19"/>
          <w:szCs w:val="19"/>
          <w:rtl w:val="0"/>
        </w:rPr>
        <w:t xml:space="preserve">, – yet "when you walk" implies your own conduct amidst the affairs of this world, </w:t>
      </w:r>
      <w:r w:rsidDel="00000000" w:rsidR="00000000" w:rsidRPr="00000000">
        <w:rPr>
          <w:rFonts w:ascii="Times New Roman" w:cs="Times New Roman" w:eastAsia="Times New Roman" w:hAnsi="Times New Roman"/>
          <w:b w:val="0"/>
          <w:bCs w:val="0"/>
          <w:sz w:val="19"/>
          <w:szCs w:val="19"/>
          <w:rtl w:val="1"/>
        </w:rPr>
        <w:t>וּבָזֶה צָרִיךְ "תַּנְחֶהוּ", בְּאֵיזֶה דֶּרֶךְ יֵלֵךְ שֶׁלֹּא יִשְׁקַע בַּדִּמְיוֹן</w:t>
      </w:r>
      <w:r w:rsidDel="00000000" w:rsidR="00000000" w:rsidRPr="00000000">
        <w:rPr>
          <w:rFonts w:ascii="Times New Roman" w:cs="Times New Roman" w:eastAsia="Times New Roman" w:hAnsi="Times New Roman"/>
          <w:b w:val="1"/>
          <w:bCs w:val="1"/>
          <w:sz w:val="19"/>
          <w:szCs w:val="19"/>
          <w:rtl w:val="0"/>
        </w:rPr>
        <w:t>. – and in this he requires "it shall lead you," showing in which path to walk so as not to sink into illusion.</w:t>
      </w:r>
    </w:p>
    <w:p w:rsidR="00000000" w:rsidDel="00000000" w:rsidP="00000000" w:rsidRDefault="00000000" w:rsidRPr="00000000" w14:paraId="0000020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0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הָיָה מְחִיַּת עֲמָלֵק דְּמֹשֶׁה רַבֵּינוּ עָלָיו הַשָּׁלוֹם, "אֲשֶׁר קָרְךָ בַּדֶּרֶךְ וְגוֹמֵר</w:t>
      </w:r>
      <w:r w:rsidDel="00000000" w:rsidR="00000000" w:rsidRPr="00000000">
        <w:rPr>
          <w:rFonts w:ascii="Times New Roman" w:cs="Times New Roman" w:eastAsia="Times New Roman" w:hAnsi="Times New Roman"/>
          <w:b w:val="1"/>
          <w:bCs w:val="1"/>
          <w:sz w:val="19"/>
          <w:szCs w:val="19"/>
          <w:rtl w:val="0"/>
        </w:rPr>
        <w:t xml:space="preserve">", – And this was the nature of the blotting out of Amalek under Moses our teacher, peace be upon him: "who met you by the way, etc.", </w:t>
      </w:r>
      <w:r w:rsidDel="00000000" w:rsidR="00000000" w:rsidRPr="00000000">
        <w:rPr>
          <w:rFonts w:ascii="Times New Roman" w:cs="Times New Roman" w:eastAsia="Times New Roman" w:hAnsi="Times New Roman"/>
          <w:b w:val="0"/>
          <w:bCs w:val="0"/>
          <w:sz w:val="19"/>
          <w:szCs w:val="19"/>
          <w:rtl w:val="1"/>
        </w:rPr>
        <w:t>שֶׁאָז הָיוּ יִשְׂרָאֵל בְּעֵסֶק וְלֹא בְּעַצְלוּת וְיוֹשֵׁב בָּטֵל</w:t>
      </w:r>
      <w:r w:rsidDel="00000000" w:rsidR="00000000" w:rsidRPr="00000000">
        <w:rPr>
          <w:rFonts w:ascii="Times New Roman" w:cs="Times New Roman" w:eastAsia="Times New Roman" w:hAnsi="Times New Roman"/>
          <w:b w:val="1"/>
          <w:bCs w:val="1"/>
          <w:sz w:val="19"/>
          <w:szCs w:val="19"/>
          <w:rtl w:val="0"/>
        </w:rPr>
        <w:t xml:space="preserve">, – for then Israel were actively engaged, not in indolence or sitting idly, </w:t>
      </w:r>
      <w:r w:rsidDel="00000000" w:rsidR="00000000" w:rsidRPr="00000000">
        <w:rPr>
          <w:rFonts w:ascii="Times New Roman" w:cs="Times New Roman" w:eastAsia="Times New Roman" w:hAnsi="Times New Roman"/>
          <w:b w:val="0"/>
          <w:bCs w:val="0"/>
          <w:sz w:val="19"/>
          <w:szCs w:val="19"/>
          <w:rtl w:val="1"/>
        </w:rPr>
        <w:t>וּבָא הוּא לְהַכְנִיס מַחֲשֶׁבֶת דִּמְיוֹן בְּלִבָּם</w:t>
      </w:r>
      <w:r w:rsidDel="00000000" w:rsidR="00000000" w:rsidRPr="00000000">
        <w:rPr>
          <w:rFonts w:ascii="Times New Roman" w:cs="Times New Roman" w:eastAsia="Times New Roman" w:hAnsi="Times New Roman"/>
          <w:b w:val="1"/>
          <w:bCs w:val="1"/>
          <w:sz w:val="19"/>
          <w:szCs w:val="19"/>
          <w:rtl w:val="0"/>
        </w:rPr>
        <w:t xml:space="preserve">. – and Amalek came to inject illusory thoughts into their hearts. </w:t>
      </w:r>
      <w:r w:rsidDel="00000000" w:rsidR="00000000" w:rsidRPr="00000000">
        <w:rPr>
          <w:rFonts w:ascii="Times New Roman" w:cs="Times New Roman" w:eastAsia="Times New Roman" w:hAnsi="Times New Roman"/>
          <w:b w:val="0"/>
          <w:bCs w:val="0"/>
          <w:sz w:val="19"/>
          <w:szCs w:val="19"/>
          <w:rtl w:val="1"/>
        </w:rPr>
        <w:t>וְזֶהוּ שׁוֹרֶשׁ עֲמָלֵק</w:t>
      </w:r>
      <w:r w:rsidDel="00000000" w:rsidR="00000000" w:rsidRPr="00000000">
        <w:rPr>
          <w:rFonts w:ascii="Times New Roman" w:cs="Times New Roman" w:eastAsia="Times New Roman" w:hAnsi="Times New Roman"/>
          <w:b w:val="1"/>
          <w:bCs w:val="1"/>
          <w:sz w:val="19"/>
          <w:szCs w:val="19"/>
          <w:rtl w:val="0"/>
        </w:rPr>
        <w:t xml:space="preserve">: – And this is the essential root of Amalek: </w:t>
      </w:r>
      <w:r w:rsidDel="00000000" w:rsidR="00000000" w:rsidRPr="00000000">
        <w:rPr>
          <w:rFonts w:ascii="Times New Roman" w:cs="Times New Roman" w:eastAsia="Times New Roman" w:hAnsi="Times New Roman"/>
          <w:b w:val="0"/>
          <w:bCs w:val="0"/>
          <w:sz w:val="19"/>
          <w:szCs w:val="19"/>
          <w:rtl w:val="1"/>
        </w:rPr>
        <w:t>לֹא בְּדִמְיוֹנוֹת כְּיוֹשֵׁב בָּטֵל</w:t>
      </w:r>
      <w:r w:rsidDel="00000000" w:rsidR="00000000" w:rsidRPr="00000000">
        <w:rPr>
          <w:rFonts w:ascii="Times New Roman" w:cs="Times New Roman" w:eastAsia="Times New Roman" w:hAnsi="Times New Roman"/>
          <w:b w:val="1"/>
          <w:bCs w:val="1"/>
          <w:sz w:val="19"/>
          <w:szCs w:val="19"/>
          <w:rtl w:val="0"/>
        </w:rPr>
        <w:t xml:space="preserve">, – not generating illusions like one who sits around idly, </w:t>
      </w:r>
      <w:r w:rsidDel="00000000" w:rsidR="00000000" w:rsidRPr="00000000">
        <w:rPr>
          <w:rFonts w:ascii="Times New Roman" w:cs="Times New Roman" w:eastAsia="Times New Roman" w:hAnsi="Times New Roman"/>
          <w:b w:val="0"/>
          <w:bCs w:val="0"/>
          <w:sz w:val="19"/>
          <w:szCs w:val="19"/>
          <w:rtl w:val="1"/>
        </w:rPr>
        <w:t>רַק לְהַשְׁקִיעַ בְּדִמְיוֹנֵי עוֹלָם הַזֶּה</w:t>
      </w:r>
      <w:r w:rsidDel="00000000" w:rsidR="00000000" w:rsidRPr="00000000">
        <w:rPr>
          <w:rFonts w:ascii="Times New Roman" w:cs="Times New Roman" w:eastAsia="Times New Roman" w:hAnsi="Times New Roman"/>
          <w:b w:val="1"/>
          <w:bCs w:val="1"/>
          <w:sz w:val="19"/>
          <w:szCs w:val="19"/>
          <w:rtl w:val="0"/>
        </w:rPr>
        <w:t xml:space="preserve">; – rather to plunge a person into active worldly illusions; </w:t>
      </w:r>
      <w:r w:rsidDel="00000000" w:rsidR="00000000" w:rsidRPr="00000000">
        <w:rPr>
          <w:rFonts w:ascii="Times New Roman" w:cs="Times New Roman" w:eastAsia="Times New Roman" w:hAnsi="Times New Roman"/>
          <w:b w:val="0"/>
          <w:bCs w:val="0"/>
          <w:sz w:val="19"/>
          <w:szCs w:val="19"/>
          <w:rtl w:val="1"/>
        </w:rPr>
        <w:t>וְעַל דֶּרֶךְ זֶה הוּא עִיקַּר צִיוּוּי הַזְּכִירָה לְהִתְגַּבֵּר</w:t>
      </w:r>
      <w:r w:rsidDel="00000000" w:rsidR="00000000" w:rsidRPr="00000000">
        <w:rPr>
          <w:rFonts w:ascii="Times New Roman" w:cs="Times New Roman" w:eastAsia="Times New Roman" w:hAnsi="Times New Roman"/>
          <w:b w:val="1"/>
          <w:bCs w:val="1"/>
          <w:sz w:val="19"/>
          <w:szCs w:val="19"/>
          <w:rtl w:val="0"/>
        </w:rPr>
        <w:t xml:space="preserve">, – and along this line lies the primary commandment of remembrance, to prevail against him; </w:t>
      </w:r>
      <w:r w:rsidDel="00000000" w:rsidR="00000000" w:rsidRPr="00000000">
        <w:rPr>
          <w:rFonts w:ascii="Times New Roman" w:cs="Times New Roman" w:eastAsia="Times New Roman" w:hAnsi="Times New Roman"/>
          <w:b w:val="0"/>
          <w:bCs w:val="0"/>
          <w:sz w:val="19"/>
          <w:szCs w:val="19"/>
          <w:rtl w:val="1"/>
        </w:rPr>
        <w:t>כִּי מִיְּשִׁיבָה בָּטֵל כְּיָשֵׁן מִמֵּילָא הָאָדָם מֵקִיץ וְיָכוֹל לְהִתְגַּבֵּר בְּקַל</w:t>
      </w:r>
      <w:r w:rsidDel="00000000" w:rsidR="00000000" w:rsidRPr="00000000">
        <w:rPr>
          <w:rFonts w:ascii="Times New Roman" w:cs="Times New Roman" w:eastAsia="Times New Roman" w:hAnsi="Times New Roman"/>
          <w:b w:val="1"/>
          <w:bCs w:val="1"/>
          <w:sz w:val="19"/>
          <w:szCs w:val="19"/>
          <w:rtl w:val="0"/>
        </w:rPr>
        <w:t xml:space="preserve">, – for from idle slumber a person naturally awakes and can easily overcome, </w:t>
      </w:r>
      <w:r w:rsidDel="00000000" w:rsidR="00000000" w:rsidRPr="00000000">
        <w:rPr>
          <w:rFonts w:ascii="Times New Roman" w:cs="Times New Roman" w:eastAsia="Times New Roman" w:hAnsi="Times New Roman"/>
          <w:b w:val="0"/>
          <w:bCs w:val="0"/>
          <w:sz w:val="19"/>
          <w:szCs w:val="19"/>
          <w:rtl w:val="1"/>
        </w:rPr>
        <w:t>מַה שֶּׁאֵין כֵּן בְּשִׁיקּוּעַ בִּזְרִיזוּת חַס וְשָׁלוֹם</w:t>
      </w:r>
      <w:r w:rsidDel="00000000" w:rsidR="00000000" w:rsidRPr="00000000">
        <w:rPr>
          <w:rFonts w:ascii="Times New Roman" w:cs="Times New Roman" w:eastAsia="Times New Roman" w:hAnsi="Times New Roman"/>
          <w:b w:val="1"/>
          <w:bCs w:val="1"/>
          <w:sz w:val="19"/>
          <w:szCs w:val="19"/>
          <w:rtl w:val="0"/>
        </w:rPr>
        <w:t>. – unlike immersion accompanied by fervent energetic activity, Heaven forbid.</w:t>
      </w:r>
    </w:p>
    <w:p w:rsidR="00000000" w:rsidDel="00000000" w:rsidP="00000000" w:rsidRDefault="00000000" w:rsidRPr="00000000" w14:paraId="0000021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1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אֲגַג בִּימֵי שָׁאוּל לֹא נִתְעוֹרֵר כְּלָל נֶגְדָּם</w:t>
      </w:r>
      <w:r w:rsidDel="00000000" w:rsidR="00000000" w:rsidRPr="00000000">
        <w:rPr>
          <w:rFonts w:ascii="Times New Roman" w:cs="Times New Roman" w:eastAsia="Times New Roman" w:hAnsi="Times New Roman"/>
          <w:b w:val="1"/>
          <w:bCs w:val="1"/>
          <w:sz w:val="19"/>
          <w:szCs w:val="19"/>
          <w:rtl w:val="0"/>
        </w:rPr>
        <w:t xml:space="preserve">, – However, Agag in the days of King Saul did not arouse himself against Israel at all, </w:t>
      </w:r>
      <w:r w:rsidDel="00000000" w:rsidR="00000000" w:rsidRPr="00000000">
        <w:rPr>
          <w:rFonts w:ascii="Times New Roman" w:cs="Times New Roman" w:eastAsia="Times New Roman" w:hAnsi="Times New Roman"/>
          <w:b w:val="0"/>
          <w:bCs w:val="0"/>
          <w:sz w:val="19"/>
          <w:szCs w:val="19"/>
          <w:rtl w:val="1"/>
        </w:rPr>
        <w:t>רַק יִשְׂרָאֵל הִתְעוֹרְרוּ נֶגְדּו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Israel initiated against him, </w:t>
      </w:r>
      <w:r w:rsidDel="00000000" w:rsidR="00000000" w:rsidRPr="00000000">
        <w:rPr>
          <w:rFonts w:ascii="Times New Roman" w:cs="Times New Roman" w:eastAsia="Times New Roman" w:hAnsi="Times New Roman"/>
          <w:b w:val="0"/>
          <w:bCs w:val="0"/>
          <w:sz w:val="19"/>
          <w:szCs w:val="19"/>
          <w:rtl w:val="1"/>
        </w:rPr>
        <w:t>כִּי אָז הָיָה הַמְדַמֶּה מֵעַצְמוֹ גּוֹבֵר מִטַּעַם הַבַּטָּלָה</w:t>
      </w:r>
      <w:r w:rsidDel="00000000" w:rsidR="00000000" w:rsidRPr="00000000">
        <w:rPr>
          <w:rFonts w:ascii="Times New Roman" w:cs="Times New Roman" w:eastAsia="Times New Roman" w:hAnsi="Times New Roman"/>
          <w:b w:val="1"/>
          <w:bCs w:val="1"/>
          <w:sz w:val="19"/>
          <w:szCs w:val="19"/>
          <w:rtl w:val="0"/>
        </w:rPr>
        <w:t xml:space="preserve">, – because then the imaginative faculty overpowered on its own due to idle dormancy, </w:t>
      </w:r>
      <w:r w:rsidDel="00000000" w:rsidR="00000000" w:rsidRPr="00000000">
        <w:rPr>
          <w:rFonts w:ascii="Times New Roman" w:cs="Times New Roman" w:eastAsia="Times New Roman" w:hAnsi="Times New Roman"/>
          <w:b w:val="0"/>
          <w:bCs w:val="0"/>
          <w:sz w:val="19"/>
          <w:szCs w:val="19"/>
          <w:rtl w:val="1"/>
        </w:rPr>
        <w:t>כְּטַעַם "בְּשָׁכְבְּךָ תִּשְׁמֹר וְגוֹמֵר</w:t>
      </w:r>
      <w:r w:rsidDel="00000000" w:rsidR="00000000" w:rsidRPr="00000000">
        <w:rPr>
          <w:rFonts w:ascii="Times New Roman" w:cs="Times New Roman" w:eastAsia="Times New Roman" w:hAnsi="Times New Roman"/>
          <w:b w:val="1"/>
          <w:bCs w:val="1"/>
          <w:sz w:val="19"/>
          <w:szCs w:val="19"/>
          <w:rtl w:val="0"/>
        </w:rPr>
        <w:t xml:space="preserve">", – mirroring the verse: "when you lie down it shall watch over you, etc.", </w:t>
      </w:r>
      <w:r w:rsidDel="00000000" w:rsidR="00000000" w:rsidRPr="00000000">
        <w:rPr>
          <w:rFonts w:ascii="Times New Roman" w:cs="Times New Roman" w:eastAsia="Times New Roman" w:hAnsi="Times New Roman"/>
          <w:b w:val="0"/>
          <w:bCs w:val="0"/>
          <w:sz w:val="19"/>
          <w:szCs w:val="19"/>
          <w:rtl w:val="1"/>
        </w:rPr>
        <w:t>כִּי בְּשֵׁינָה הַמְדַמֶּה גּוֹבֵר</w:t>
      </w:r>
      <w:r w:rsidDel="00000000" w:rsidR="00000000" w:rsidRPr="00000000">
        <w:rPr>
          <w:rFonts w:ascii="Times New Roman" w:cs="Times New Roman" w:eastAsia="Times New Roman" w:hAnsi="Times New Roman"/>
          <w:b w:val="1"/>
          <w:bCs w:val="1"/>
          <w:sz w:val="19"/>
          <w:szCs w:val="19"/>
          <w:rtl w:val="0"/>
        </w:rPr>
        <w:t xml:space="preserve"> – for during sleep the imagination intensifies, </w:t>
      </w:r>
      <w:r w:rsidDel="00000000" w:rsidR="00000000" w:rsidRPr="00000000">
        <w:rPr>
          <w:rFonts w:ascii="Times New Roman" w:cs="Times New Roman" w:eastAsia="Times New Roman" w:hAnsi="Times New Roman"/>
          <w:b w:val="0"/>
          <w:bCs w:val="0"/>
          <w:sz w:val="19"/>
          <w:szCs w:val="19"/>
          <w:rtl w:val="1"/>
        </w:rPr>
        <w:t>וְצָרִיךְ רַק שְׁמִירָה שֶׁלֹּא יִהְיֶה דִּמְיוֹן כּוֹזֵב</w:t>
      </w:r>
      <w:r w:rsidDel="00000000" w:rsidR="00000000" w:rsidRPr="00000000">
        <w:rPr>
          <w:rFonts w:ascii="Times New Roman" w:cs="Times New Roman" w:eastAsia="Times New Roman" w:hAnsi="Times New Roman"/>
          <w:b w:val="1"/>
          <w:bCs w:val="1"/>
          <w:sz w:val="19"/>
          <w:szCs w:val="19"/>
          <w:rtl w:val="0"/>
        </w:rPr>
        <w:t xml:space="preserve">, – and one merely requires protection so that it does not become a deceitful illusion, </w:t>
      </w:r>
      <w:r w:rsidDel="00000000" w:rsidR="00000000" w:rsidRPr="00000000">
        <w:rPr>
          <w:rFonts w:ascii="Times New Roman" w:cs="Times New Roman" w:eastAsia="Times New Roman" w:hAnsi="Times New Roman"/>
          <w:b w:val="0"/>
          <w:bCs w:val="0"/>
          <w:sz w:val="19"/>
          <w:szCs w:val="19"/>
          <w:rtl w:val="1"/>
        </w:rPr>
        <w:t>רַק דּוּגְמַת חֲלוֹמוֹת יַעֲקֹב וְיוֹסֵף</w:t>
      </w:r>
      <w:r w:rsidDel="00000000" w:rsidR="00000000" w:rsidRPr="00000000">
        <w:rPr>
          <w:rFonts w:ascii="Times New Roman" w:cs="Times New Roman" w:eastAsia="Times New Roman" w:hAnsi="Times New Roman"/>
          <w:b w:val="1"/>
          <w:bCs w:val="1"/>
          <w:sz w:val="19"/>
          <w:szCs w:val="19"/>
          <w:rtl w:val="0"/>
        </w:rPr>
        <w:t xml:space="preserve">. – but rather resembles the truthful prophetic dreams of Jacob and Joseph. </w:t>
      </w:r>
      <w:r w:rsidDel="00000000" w:rsidR="00000000" w:rsidRPr="00000000">
        <w:rPr>
          <w:rFonts w:ascii="Times New Roman" w:cs="Times New Roman" w:eastAsia="Times New Roman" w:hAnsi="Times New Roman"/>
          <w:b w:val="0"/>
          <w:bCs w:val="0"/>
          <w:sz w:val="19"/>
          <w:szCs w:val="19"/>
          <w:rtl w:val="1"/>
        </w:rPr>
        <w:t>וְזֶה אֵינוֹ מִמַּעֲשֵׂה אָדָם כְּלָל</w:t>
      </w:r>
      <w:r w:rsidDel="00000000" w:rsidR="00000000" w:rsidRPr="00000000">
        <w:rPr>
          <w:rFonts w:ascii="Times New Roman" w:cs="Times New Roman" w:eastAsia="Times New Roman" w:hAnsi="Times New Roman"/>
          <w:b w:val="1"/>
          <w:bCs w:val="1"/>
          <w:sz w:val="19"/>
          <w:szCs w:val="19"/>
          <w:rtl w:val="0"/>
        </w:rPr>
        <w:t xml:space="preserve">, – And this preservation does not stem from human effort at all, </w:t>
      </w:r>
      <w:r w:rsidDel="00000000" w:rsidR="00000000" w:rsidRPr="00000000">
        <w:rPr>
          <w:rFonts w:ascii="Times New Roman" w:cs="Times New Roman" w:eastAsia="Times New Roman" w:hAnsi="Times New Roman"/>
          <w:b w:val="0"/>
          <w:bCs w:val="0"/>
          <w:sz w:val="19"/>
          <w:szCs w:val="19"/>
          <w:rtl w:val="1"/>
        </w:rPr>
        <w:t>כִּי הַמְדַמֶּה מְדַמֶּה מֵעַצְמו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imagination imagines spontaneously, </w:t>
      </w:r>
      <w:r w:rsidDel="00000000" w:rsidR="00000000" w:rsidRPr="00000000">
        <w:rPr>
          <w:rFonts w:ascii="Times New Roman" w:cs="Times New Roman" w:eastAsia="Times New Roman" w:hAnsi="Times New Roman"/>
          <w:b w:val="0"/>
          <w:bCs w:val="0"/>
          <w:sz w:val="19"/>
          <w:szCs w:val="19"/>
          <w:rtl w:val="1"/>
        </w:rPr>
        <w:t>רַק הַשֵּׁם יִתְבָּרַךְ שׁוֹמֵר</w:t>
      </w:r>
      <w:r w:rsidDel="00000000" w:rsidR="00000000" w:rsidRPr="00000000">
        <w:rPr>
          <w:rFonts w:ascii="Times New Roman" w:cs="Times New Roman" w:eastAsia="Times New Roman" w:hAnsi="Times New Roman"/>
          <w:b w:val="1"/>
          <w:bCs w:val="1"/>
          <w:sz w:val="19"/>
          <w:szCs w:val="19"/>
          <w:rtl w:val="0"/>
        </w:rPr>
        <w:t xml:space="preserve">. – and Hashem, blessed be He, alone protects. </w:t>
      </w:r>
      <w:r w:rsidDel="00000000" w:rsidR="00000000" w:rsidRPr="00000000">
        <w:rPr>
          <w:rFonts w:ascii="Times New Roman" w:cs="Times New Roman" w:eastAsia="Times New Roman" w:hAnsi="Times New Roman"/>
          <w:b w:val="0"/>
          <w:bCs w:val="0"/>
          <w:sz w:val="19"/>
          <w:szCs w:val="19"/>
          <w:rtl w:val="1"/>
        </w:rPr>
        <w:t>וְהַתְחָלַת הַמְּלוּכָה הוּא הַתְחָלַת הִתְעוֹרְרוּת הַשֵּׁינָה</w:t>
      </w:r>
      <w:r w:rsidDel="00000000" w:rsidR="00000000" w:rsidRPr="00000000">
        <w:rPr>
          <w:rFonts w:ascii="Times New Roman" w:cs="Times New Roman" w:eastAsia="Times New Roman" w:hAnsi="Times New Roman"/>
          <w:b w:val="1"/>
          <w:bCs w:val="1"/>
          <w:sz w:val="19"/>
          <w:szCs w:val="19"/>
          <w:rtl w:val="0"/>
        </w:rPr>
        <w:t>. – And the inauguration of monarchy corresponds to the initial stirring from sleep.</w:t>
      </w:r>
    </w:p>
    <w:p w:rsidR="00000000" w:rsidDel="00000000" w:rsidP="00000000" w:rsidRDefault="00000000" w:rsidRPr="00000000" w14:paraId="0000021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1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וְאַחַר כָּךְ הָמָן הָיָה מֵעִנְיַן "וַהֲקִיצוֹתָ וְגוֹמֵר</w:t>
      </w:r>
      <w:r w:rsidDel="00000000" w:rsidR="00000000" w:rsidRPr="00000000">
        <w:rPr>
          <w:rFonts w:ascii="Times New Roman" w:cs="Times New Roman" w:eastAsia="Times New Roman" w:hAnsi="Times New Roman"/>
          <w:b w:val="1"/>
          <w:bCs w:val="1"/>
          <w:sz w:val="19"/>
          <w:szCs w:val="19"/>
          <w:rtl w:val="0"/>
        </w:rPr>
        <w:t xml:space="preserve">", – And afterward Haman pertained to the category of "and when you awake, etc.", </w:t>
      </w:r>
      <w:r>
        <w:rPr>
          <w:rFonts w:ascii="Times New Roman" w:cs="Times New Roman" w:eastAsia="Times New Roman" w:hAnsi="Times New Roman"/>
          <w:b w:val="0"/>
          <w:bCs w:val="0"/>
          <w:sz w:val="19"/>
          <w:szCs w:val="19"/>
          <w:rtl w:val="1"/>
        </w:rPr>
        <w:t xml:space="preserve">כַּיָּדוּעַ דִּבְרֵי הָאֲרִ״י זִכְרוֹנוֹ לִבְרָכָה עַל "אֱלֹהֵיהֶם יָשֵׁן וְכוּלֵי" (מִדְרָשׁ רַבָּה אֶסְתֵּר פָּרָשָׁה ז</w:t>
      </w:r>
      <w:r>
        <w:rPr>
          <w:rStyle w:val="FootnoteReference"/>
          <w:rFonts w:ascii="Times New Roman" w:hAnsi="Times New Roman" w:eastAsia="Times New Roman" w:cs="Times New Roman"/>
          <w:sz w:val="19"/>
          <w:szCs w:val="19"/>
          <w:rtl/>
        </w:rPr>
        <w:footnoteReference w:id="426"/>
      </w:r>
      <w:r w:rsidDel="00000000" w:rsidR="00000000" w:rsidRPr="00000000">
        <w:rPr>
          <w:rFonts w:ascii="Times New Roman" w:cs="Times New Roman" w:eastAsia="Times New Roman" w:hAnsi="Times New Roman"/>
          <w:b w:val="1"/>
          <w:bCs w:val="1"/>
          <w:sz w:val="19"/>
          <w:szCs w:val="19"/>
          <w:rtl w:val="0"/>
        </w:rPr>
        <w:t xml:space="preserve">), – as known from the teachings of the holy Ari, of blessed memory, on the verse "their God is asleep, etc." (Esther Rabbah 7), </w:t>
      </w:r>
      <w:r w:rsidDel="00000000" w:rsidR="00000000" w:rsidRPr="00000000">
        <w:rPr>
          <w:rFonts w:ascii="Times New Roman" w:cs="Times New Roman" w:eastAsia="Times New Roman" w:hAnsi="Times New Roman"/>
          <w:b w:val="0"/>
          <w:bCs w:val="0"/>
          <w:sz w:val="19"/>
          <w:szCs w:val="19"/>
          <w:rtl w:val="1"/>
        </w:rPr>
        <w:t>שֶׁהָיָה כֵּן אָז בְּסוֹד הַדּוּרְמִיטָא</w:t>
      </w:r>
      <w:r w:rsidDel="00000000" w:rsidR="00000000" w:rsidRPr="00000000">
        <w:rPr>
          <w:rFonts w:ascii="Times New Roman" w:cs="Times New Roman" w:eastAsia="Times New Roman" w:hAnsi="Times New Roman"/>
          <w:b w:val="1"/>
          <w:bCs w:val="1"/>
          <w:sz w:val="19"/>
          <w:szCs w:val="19"/>
          <w:rtl w:val="0"/>
        </w:rPr>
        <w:t xml:space="preserve">, – that this cosmic state then occurred in the esoteric mystery of the supernal slumber (dormita), </w:t>
      </w:r>
      <w:r>
        <w:rPr>
          <w:rFonts w:ascii="Times New Roman" w:cs="Times New Roman" w:eastAsia="Times New Roman" w:hAnsi="Times New Roman"/>
          <w:b w:val="0"/>
          <w:bCs w:val="0"/>
          <w:sz w:val="19"/>
          <w:szCs w:val="19"/>
          <w:rtl w:val="1"/>
        </w:rPr>
        <w:t xml:space="preserve">וּכְטַעַם דִּבְרֵי אֶסְתֵּר: "אוּלַי יַרְגִּישׁ הַקָּדוֹשׁ בָּרוּךְ הוּא וְכוּלֵי" (מְגִילָּה טו</w:t>
      </w:r>
      <w:r>
        <w:rPr>
          <w:rStyle w:val="FootnoteReference"/>
          <w:rFonts w:ascii="Times New Roman" w:hAnsi="Times New Roman" w:eastAsia="Times New Roman" w:cs="Times New Roman"/>
          <w:sz w:val="19"/>
          <w:szCs w:val="19"/>
          <w:rtl/>
        </w:rPr>
        <w:footnoteReference w:id="427"/>
      </w:r>
      <w:r w:rsidDel="00000000" w:rsidR="00000000" w:rsidRPr="00000000">
        <w:rPr>
          <w:rFonts w:ascii="Times New Roman" w:cs="Times New Roman" w:eastAsia="Times New Roman" w:hAnsi="Times New Roman"/>
          <w:b w:val="1"/>
          <w:bCs w:val="1"/>
          <w:sz w:val="19"/>
          <w:szCs w:val="19"/>
          <w:rtl w:val="0"/>
        </w:rPr>
        <w:t xml:space="preserve">:), – and reflecting Esther's reasoning: "Perhaps the Holy One, blessed be He, will take note, etc." (Megillah 15b), </w:t>
      </w:r>
      <w:r w:rsidDel="00000000" w:rsidR="00000000" w:rsidRPr="00000000">
        <w:rPr>
          <w:rFonts w:ascii="Times New Roman" w:cs="Times New Roman" w:eastAsia="Times New Roman" w:hAnsi="Times New Roman"/>
          <w:b w:val="0"/>
          <w:bCs w:val="0"/>
          <w:sz w:val="19"/>
          <w:szCs w:val="19"/>
          <w:rtl w:val="1"/>
        </w:rPr>
        <w:t>פֵּירוּשׁ, יָקִיץ מִשְּׁנָתוֹ כְּטַעַם "עוּרָה, לָמָּה תִישַׁן</w:t>
      </w:r>
      <w:r w:rsidDel="00000000" w:rsidR="00000000" w:rsidRPr="00000000">
        <w:rPr>
          <w:rFonts w:ascii="Times New Roman" w:cs="Times New Roman" w:eastAsia="Times New Roman" w:hAnsi="Times New Roman"/>
          <w:b w:val="1"/>
          <w:bCs w:val="1"/>
          <w:sz w:val="19"/>
          <w:szCs w:val="19"/>
          <w:rtl w:val="0"/>
        </w:rPr>
        <w:t>". – meaning He will awaken from His slumber, mirroring (Psalms 44:24): "Awake! Why do You sleep, O Lord?"</w:t>
      </w:r>
    </w:p>
    <w:p w:rsidR="00000000" w:rsidDel="00000000" w:rsidP="00000000" w:rsidRDefault="00000000" w:rsidRPr="00000000" w14:paraId="0000021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1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וּבָזֶה עִיקַּר הִשְׁתַּדְּלוּת אָדָם עַל הַתְחָלַת יְקִיצָה מִשְּׁנָתו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this phase lies man's primary spiritual exertion: at the initial awakening from his sleep, </w:t>
      </w:r>
      <w:r w:rsidDel="00000000" w:rsidR="00000000" w:rsidRPr="00000000">
        <w:rPr>
          <w:rFonts w:ascii="Times New Roman" w:cs="Times New Roman" w:eastAsia="Times New Roman" w:hAnsi="Times New Roman"/>
          <w:b w:val="0"/>
          <w:bCs w:val="0"/>
          <w:sz w:val="19"/>
          <w:szCs w:val="19"/>
          <w:rtl w:val="1"/>
        </w:rPr>
        <w:t>הַיְינוּ הַתְחָלַת הִתְעוֹרְרוּת לְהוֹצִיא עַצְמוֹ מִדִּמְיוֹן</w:t>
      </w:r>
      <w:r w:rsidDel="00000000" w:rsidR="00000000" w:rsidRPr="00000000">
        <w:rPr>
          <w:rFonts w:ascii="Times New Roman" w:cs="Times New Roman" w:eastAsia="Times New Roman" w:hAnsi="Times New Roman"/>
          <w:b w:val="1"/>
          <w:bCs w:val="1"/>
          <w:sz w:val="19"/>
          <w:szCs w:val="19"/>
          <w:rtl w:val="0"/>
        </w:rPr>
        <w:t xml:space="preserve">, – namely the initial awakening to extract himself from illusion, </w:t>
      </w:r>
      <w:r w:rsidDel="00000000" w:rsidR="00000000" w:rsidRPr="00000000">
        <w:rPr>
          <w:rFonts w:ascii="Times New Roman" w:cs="Times New Roman" w:eastAsia="Times New Roman" w:hAnsi="Times New Roman"/>
          <w:b w:val="0"/>
          <w:bCs w:val="0"/>
          <w:sz w:val="19"/>
          <w:szCs w:val="19"/>
          <w:rtl w:val="1"/>
        </w:rPr>
        <w:t>כְּשֶׁעֲדַיִן אֵין הַלֵּב מָלֵא מֵהַכָּרָתוֹ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when the heart is not yet completely filled with the conscious perception of Him, blessed be He, </w:t>
      </w:r>
      <w:r w:rsidDel="00000000" w:rsidR="00000000" w:rsidRPr="00000000">
        <w:rPr>
          <w:rFonts w:ascii="Times New Roman" w:cs="Times New Roman" w:eastAsia="Times New Roman" w:hAnsi="Times New Roman"/>
          <w:b w:val="0"/>
          <w:bCs w:val="0"/>
          <w:sz w:val="19"/>
          <w:szCs w:val="19"/>
          <w:rtl w:val="1"/>
        </w:rPr>
        <w:t>שֶׁאָז נִקְרָא "שִׂיחָה</w:t>
      </w:r>
      <w:r w:rsidDel="00000000" w:rsidR="00000000" w:rsidRPr="00000000">
        <w:rPr>
          <w:rFonts w:ascii="Times New Roman" w:cs="Times New Roman" w:eastAsia="Times New Roman" w:hAnsi="Times New Roman"/>
          <w:b w:val="1"/>
          <w:bCs w:val="1"/>
          <w:sz w:val="19"/>
          <w:szCs w:val="19"/>
          <w:rtl w:val="0"/>
        </w:rPr>
        <w:t xml:space="preserve">", – which is then designated as sichah (casual speech), </w:t>
      </w:r>
      <w:r>
        <w:rPr>
          <w:rFonts w:ascii="Times New Roman" w:cs="Times New Roman" w:eastAsia="Times New Roman" w:hAnsi="Times New Roman"/>
          <w:b w:val="0"/>
          <w:bCs w:val="0"/>
          <w:sz w:val="19"/>
          <w:szCs w:val="19"/>
          <w:rtl w:val="1"/>
        </w:rPr>
        <w:t xml:space="preserve">דְּיָדוּעַ מִדִּבְרֵי רַבּוֹתֵינוּ זִכְרוֹנָם לִבְרָכָה (חֲגִיגָה ה:)</w:t>
      </w:r>
      <w:r>
        <w:rPr>
          <w:rStyle w:val="FootnoteReference"/>
          <w:rFonts w:ascii="Times New Roman" w:hAnsi="Times New Roman" w:eastAsia="Times New Roman" w:cs="Times New Roman"/>
          <w:sz w:val="19"/>
          <w:szCs w:val="19"/>
          <w:rtl/>
        </w:rPr>
        <w:footnoteReference w:id="428"/>
      </w:r>
      <w:r>
        <w:rPr>
          <w:rFonts w:ascii="Times New Roman" w:cs="Times New Roman" w:eastAsia="Times New Roman" w:hAnsi="Times New Roman"/>
          <w:b w:val="0"/>
          <w:bCs w:val="0"/>
          <w:sz w:val="19"/>
          <w:szCs w:val="19"/>
          <w:rtl w:val="1"/>
        </w:rPr>
        <w:t xml:space="preserve"> עַל פָּסוּק "מַה שֵּׂחו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is known from the words of our Sages (Chagigah 5b) on the verse (Amos 4:13) "what is his sicho", </w:t>
      </w:r>
      <w:r w:rsidDel="00000000" w:rsidR="00000000" w:rsidRPr="00000000">
        <w:rPr>
          <w:rFonts w:ascii="Times New Roman" w:cs="Times New Roman" w:eastAsia="Times New Roman" w:hAnsi="Times New Roman"/>
          <w:b w:val="0"/>
          <w:bCs w:val="0"/>
          <w:sz w:val="19"/>
          <w:szCs w:val="19"/>
          <w:rtl w:val="1"/>
        </w:rPr>
        <w:t>דְּשִׂיחָה נִקְרָא רַק שִׂיחַת חוּלִין</w:t>
      </w:r>
      <w:r w:rsidDel="00000000" w:rsidR="00000000" w:rsidRPr="00000000">
        <w:rPr>
          <w:rFonts w:ascii="Times New Roman" w:cs="Times New Roman" w:eastAsia="Times New Roman" w:hAnsi="Times New Roman"/>
          <w:b w:val="1"/>
          <w:bCs w:val="1"/>
          <w:sz w:val="19"/>
          <w:szCs w:val="19"/>
          <w:rtl w:val="0"/>
        </w:rPr>
        <w:t xml:space="preserve">; – that sichah refers specifically to ordinary mundane speech; </w:t>
      </w:r>
      <w:r>
        <w:rPr>
          <w:rFonts w:ascii="Times New Roman" w:cs="Times New Roman" w:eastAsia="Times New Roman" w:hAnsi="Times New Roman"/>
          <w:b w:val="0"/>
          <w:bCs w:val="0"/>
          <w:sz w:val="19"/>
          <w:szCs w:val="19"/>
          <w:rtl w:val="1"/>
        </w:rPr>
        <w:t xml:space="preserve">וּבְוַדַּאי אֵין רָצָה לוֹמַר דְּשִׂיחַת חוּלִין שֶׁל תַּלְמִידֵי חֲכָמִים תּוֹרָה (סֻכָּה כא</w:t>
      </w:r>
      <w:r>
        <w:rPr>
          <w:rStyle w:val="FootnoteReference"/>
          <w:rFonts w:ascii="Times New Roman" w:hAnsi="Times New Roman" w:eastAsia="Times New Roman" w:cs="Times New Roman"/>
          <w:sz w:val="19"/>
          <w:szCs w:val="19"/>
          <w:rtl/>
        </w:rPr>
        <w:footnoteReference w:id="429"/>
      </w:r>
      <w:r w:rsidDel="00000000" w:rsidR="00000000" w:rsidRPr="00000000">
        <w:rPr>
          <w:rFonts w:ascii="Times New Roman" w:cs="Times New Roman" w:eastAsia="Times New Roman" w:hAnsi="Times New Roman"/>
          <w:b w:val="1"/>
          <w:bCs w:val="1"/>
          <w:sz w:val="19"/>
          <w:szCs w:val="19"/>
          <w:rtl w:val="0"/>
        </w:rPr>
        <w:t xml:space="preserve">:), – and surely they did not mean that 'the mundane conversation of Torah scholars is Torah' (Sukkah 21b) </w:t>
      </w:r>
      <w:r w:rsidDel="00000000" w:rsidR="00000000" w:rsidRPr="00000000">
        <w:rPr>
          <w:rFonts w:ascii="Times New Roman" w:cs="Times New Roman" w:eastAsia="Times New Roman" w:hAnsi="Times New Roman"/>
          <w:b w:val="0"/>
          <w:bCs w:val="0"/>
          <w:sz w:val="19"/>
          <w:szCs w:val="19"/>
          <w:rtl w:val="1"/>
        </w:rPr>
        <w:t>הַיְינוּ שֶׁיֵּשׁ לָהֶם כַּוָּנָה פְּנִימִית לְדִבְרֵי תוֹרָה</w:t>
      </w:r>
      <w:r w:rsidDel="00000000" w:rsidR="00000000" w:rsidRPr="00000000">
        <w:rPr>
          <w:rFonts w:ascii="Times New Roman" w:cs="Times New Roman" w:eastAsia="Times New Roman" w:hAnsi="Times New Roman"/>
          <w:b w:val="1"/>
          <w:bCs w:val="1"/>
          <w:sz w:val="19"/>
          <w:szCs w:val="19"/>
          <w:rtl w:val="0"/>
        </w:rPr>
        <w:t xml:space="preserve">, – refers to an utterance where they held a conscious internal intention for words of Torah, </w:t>
      </w:r>
      <w:r w:rsidDel="00000000" w:rsidR="00000000" w:rsidRPr="00000000">
        <w:rPr>
          <w:rFonts w:ascii="Times New Roman" w:cs="Times New Roman" w:eastAsia="Times New Roman" w:hAnsi="Times New Roman"/>
          <w:b w:val="0"/>
          <w:bCs w:val="0"/>
          <w:sz w:val="19"/>
          <w:szCs w:val="19"/>
          <w:rtl w:val="1"/>
        </w:rPr>
        <w:t>דְּזֶה נִקְרָא תּוֹרָה בֶּאֱמֶת וְלֹא שִׂיחַת חוּלִין</w:t>
      </w:r>
      <w:r w:rsidDel="00000000" w:rsidR="00000000" w:rsidRPr="00000000">
        <w:rPr>
          <w:rFonts w:ascii="Times New Roman" w:cs="Times New Roman" w:eastAsia="Times New Roman" w:hAnsi="Times New Roman"/>
          <w:b w:val="1"/>
          <w:bCs w:val="1"/>
          <w:sz w:val="19"/>
          <w:szCs w:val="19"/>
          <w:rtl w:val="0"/>
        </w:rPr>
        <w:t xml:space="preserve">, – for that is genuinely categorized as Torah and not mundane speech; </w:t>
      </w:r>
      <w:r w:rsidDel="00000000" w:rsidR="00000000" w:rsidRPr="00000000">
        <w:rPr>
          <w:rFonts w:ascii="Times New Roman" w:cs="Times New Roman" w:eastAsia="Times New Roman" w:hAnsi="Times New Roman"/>
          <w:b w:val="0"/>
          <w:bCs w:val="0"/>
          <w:sz w:val="19"/>
          <w:szCs w:val="19"/>
          <w:rtl w:val="1"/>
        </w:rPr>
        <w:t>דֶּרֶךְ מָשָׁל מַאֲמָרֵי רַבָּה בַּר בַּר חָנָה בְּבָבָא בַּתְרָא וְכַיּוֹצֵא בּוֹ סִפּוּרֵי מַעֲשִׂיּוֹת</w:t>
      </w:r>
      <w:r w:rsidDel="00000000" w:rsidR="00000000" w:rsidRPr="00000000">
        <w:rPr>
          <w:rFonts w:ascii="Times New Roman" w:cs="Times New Roman" w:eastAsia="Times New Roman" w:hAnsi="Times New Roman"/>
          <w:b w:val="1"/>
          <w:bCs w:val="1"/>
          <w:sz w:val="19"/>
          <w:szCs w:val="19"/>
          <w:rtl w:val="0"/>
        </w:rPr>
        <w:t xml:space="preserve"> – such as, for example, the allegorical narratives of Rabbah bar Bar Chana in Bava Batra and similar tales, </w:t>
      </w:r>
      <w:r w:rsidDel="00000000" w:rsidR="00000000" w:rsidRPr="00000000">
        <w:rPr>
          <w:rFonts w:ascii="Times New Roman" w:cs="Times New Roman" w:eastAsia="Times New Roman" w:hAnsi="Times New Roman"/>
          <w:b w:val="0"/>
          <w:bCs w:val="0"/>
          <w:sz w:val="19"/>
          <w:szCs w:val="19"/>
          <w:rtl w:val="1"/>
        </w:rPr>
        <w:t>רַק שֶׁגָּנוּז בָּהֶם כַּוָּנָה פְּנִימִית, הוּא דְּבַר תּוֹרָה מַמָּשׁ וְלֹא שִׂיחַת חוּלִין</w:t>
      </w:r>
      <w:r w:rsidDel="00000000" w:rsidR="00000000" w:rsidRPr="00000000">
        <w:rPr>
          <w:rFonts w:ascii="Times New Roman" w:cs="Times New Roman" w:eastAsia="Times New Roman" w:hAnsi="Times New Roman"/>
          <w:b w:val="1"/>
          <w:bCs w:val="1"/>
          <w:sz w:val="19"/>
          <w:szCs w:val="19"/>
          <w:rtl w:val="0"/>
        </w:rPr>
        <w:t xml:space="preserve">; – which conceal a deep esoteric meaning, being literal Torah and not secular conversation; </w:t>
      </w:r>
      <w:r w:rsidDel="00000000" w:rsidR="00000000" w:rsidRPr="00000000">
        <w:rPr>
          <w:rFonts w:ascii="Times New Roman" w:cs="Times New Roman" w:eastAsia="Times New Roman" w:hAnsi="Times New Roman"/>
          <w:b w:val="0"/>
          <w:bCs w:val="0"/>
          <w:sz w:val="19"/>
          <w:szCs w:val="19"/>
          <w:rtl w:val="1"/>
        </w:rPr>
        <w:t>רַק שִׂיחַת חוּלִין נִקְרָא מַה שֶּׁבֶּאֱמֶת אֵין כַּוָּנָתוֹ רַק לְדִבְרֵי חוֹל</w:t>
      </w:r>
      <w:r w:rsidDel="00000000" w:rsidR="00000000" w:rsidRPr="00000000">
        <w:rPr>
          <w:rFonts w:ascii="Times New Roman" w:cs="Times New Roman" w:eastAsia="Times New Roman" w:hAnsi="Times New Roman"/>
          <w:b w:val="1"/>
          <w:bCs w:val="1"/>
          <w:sz w:val="19"/>
          <w:szCs w:val="19"/>
          <w:rtl w:val="0"/>
        </w:rPr>
        <w:t>. – rather, sichat chulin is that whose overt intent is truly directed only toward mundane matters.</w:t>
      </w:r>
    </w:p>
    <w:p w:rsidR="00000000" w:rsidDel="00000000" w:rsidP="00000000" w:rsidRDefault="00000000" w:rsidRPr="00000000" w14:paraId="0000021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1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וְנִרְאֶה דִּלְשׁוֹן "שִׂיחָה" הוּא דִּבּוּר שֶׁמִּן הַשָּׂפָה וְלַחוּץ</w:t>
      </w:r>
      <w:r w:rsidDel="00000000" w:rsidR="00000000" w:rsidRPr="00000000">
        <w:rPr>
          <w:rFonts w:ascii="Times New Roman" w:cs="Times New Roman" w:eastAsia="Times New Roman" w:hAnsi="Times New Roman"/>
          <w:b w:val="1"/>
          <w:bCs w:val="1"/>
          <w:sz w:val="19"/>
          <w:szCs w:val="19"/>
          <w:rtl w:val="0"/>
        </w:rPr>
        <w:t xml:space="preserve">, – And it appears that the term sichah signifies speech from the lips outward, </w:t>
      </w:r>
      <w:r w:rsidDel="00000000" w:rsidR="00000000" w:rsidRPr="00000000">
        <w:rPr>
          <w:rFonts w:ascii="Times New Roman" w:cs="Times New Roman" w:eastAsia="Times New Roman" w:hAnsi="Times New Roman"/>
          <w:b w:val="0"/>
          <w:bCs w:val="0"/>
          <w:sz w:val="19"/>
          <w:szCs w:val="19"/>
          <w:rtl w:val="1"/>
        </w:rPr>
        <w:t>וְלֹא מִמַּעֲמַקֵּי הַלֵּב שֶׁזֶּה נִקְרָא "דִּבּוּר</w:t>
      </w:r>
      <w:r w:rsidDel="00000000" w:rsidR="00000000" w:rsidRPr="00000000">
        <w:rPr>
          <w:rFonts w:ascii="Times New Roman" w:cs="Times New Roman" w:eastAsia="Times New Roman" w:hAnsi="Times New Roman"/>
          <w:b w:val="1"/>
          <w:bCs w:val="1"/>
          <w:sz w:val="19"/>
          <w:szCs w:val="19"/>
          <w:rtl w:val="0"/>
        </w:rPr>
        <w:t xml:space="preserve">". – and not from the innermost depths of the heart, which is termed dibbur. </w:t>
      </w:r>
      <w:r>
        <w:rPr>
          <w:rFonts w:ascii="Times New Roman" w:cs="Times New Roman" w:eastAsia="Times New Roman" w:hAnsi="Times New Roman"/>
          <w:b w:val="0"/>
          <w:bCs w:val="0"/>
          <w:sz w:val="19"/>
          <w:szCs w:val="19"/>
          <w:rtl w:val="1"/>
        </w:rPr>
        <w:t xml:space="preserve">וּלְכָךְ תְּפִלַּת יִצְחָק אָבִינוּ עָלָיו הַשָּׁלוֹם נִקְרָא "לָשׂוּחַ" (בְּרָכוֹת כו</w:t>
      </w:r>
      <w:r>
        <w:rPr>
          <w:rStyle w:val="FootnoteReference"/>
          <w:rFonts w:ascii="Times New Roman" w:hAnsi="Times New Roman" w:eastAsia="Times New Roman" w:cs="Times New Roman"/>
          <w:sz w:val="19"/>
          <w:szCs w:val="19"/>
          <w:rtl/>
        </w:rPr>
        <w:footnoteReference w:id="430"/>
      </w:r>
      <w:r w:rsidDel="00000000" w:rsidR="00000000" w:rsidRPr="00000000">
        <w:rPr>
          <w:rFonts w:ascii="Times New Roman" w:cs="Times New Roman" w:eastAsia="Times New Roman" w:hAnsi="Times New Roman"/>
          <w:b w:val="1"/>
          <w:bCs w:val="1"/>
          <w:sz w:val="19"/>
          <w:szCs w:val="19"/>
          <w:rtl w:val="0"/>
        </w:rPr>
        <w:t xml:space="preserve">:), – And therefore the prayer of our father Isaac, peace be upon him, is termed "lasuach" (Berakhot 26b), </w:t>
      </w:r>
      <w:r w:rsidDel="00000000" w:rsidR="00000000" w:rsidRPr="00000000">
        <w:rPr>
          <w:rFonts w:ascii="Times New Roman" w:cs="Times New Roman" w:eastAsia="Times New Roman" w:hAnsi="Times New Roman"/>
          <w:b w:val="0"/>
          <w:bCs w:val="0"/>
          <w:sz w:val="19"/>
          <w:szCs w:val="19"/>
          <w:rtl w:val="1"/>
        </w:rPr>
        <w:t>כִּי אַבְרָהָם אָבִינוּ עָלָיו הַשָּׁלוֹם, שֶׁהוּא הַמַּתְחִיל בִּתְפִלָּה – הַיְינוּ דַּוְוקָא בְּכַוָּנָה שְׁלֵימָה – נִקְרָא "עֲמִידָה</w:t>
      </w:r>
      <w:r w:rsidDel="00000000" w:rsidR="00000000" w:rsidRPr="00000000">
        <w:rPr>
          <w:rFonts w:ascii="Times New Roman" w:cs="Times New Roman" w:eastAsia="Times New Roman" w:hAnsi="Times New Roman"/>
          <w:b w:val="1"/>
          <w:bCs w:val="1"/>
          <w:sz w:val="19"/>
          <w:szCs w:val="19"/>
          <w:rtl w:val="0"/>
        </w:rPr>
        <w:t xml:space="preserve">", – for our father Abraham, peace be upon him, who initiated prayer—specifically with complete intentional focus—is called "standing" (amidah), </w:t>
      </w:r>
      <w:r>
        <w:rPr>
          <w:rFonts w:ascii="Times New Roman" w:cs="Times New Roman" w:eastAsia="Times New Roman" w:hAnsi="Times New Roman"/>
          <w:b w:val="0"/>
          <w:bCs w:val="0"/>
          <w:sz w:val="19"/>
          <w:szCs w:val="19"/>
          <w:rtl w:val="1"/>
        </w:rPr>
        <w:t xml:space="preserve">כְּטַעַם מַאֲמַר רַבּוֹתֵינוּ זִכְרוֹנָם לִבְרָכָה (סוֹטָה יג סוֹף עַמּוּד ב</w:t>
      </w:r>
      <w:r>
        <w:rPr>
          <w:rStyle w:val="FootnoteReference"/>
          <w:rFonts w:ascii="Times New Roman" w:hAnsi="Times New Roman" w:eastAsia="Times New Roman" w:cs="Times New Roman"/>
          <w:sz w:val="19"/>
          <w:szCs w:val="19"/>
          <w:rtl/>
        </w:rPr>
        <w:footnoteReference w:id="431"/>
      </w:r>
      <w:r w:rsidDel="00000000" w:rsidR="00000000" w:rsidRPr="00000000">
        <w:rPr>
          <w:rFonts w:ascii="Times New Roman" w:cs="Times New Roman" w:eastAsia="Times New Roman" w:hAnsi="Times New Roman"/>
          <w:b w:val="1"/>
          <w:bCs w:val="1"/>
          <w:sz w:val="19"/>
          <w:szCs w:val="19"/>
          <w:rtl w:val="0"/>
        </w:rPr>
        <w:t>): – mirroring the teaching of our Sages (Sotah 13b end): "</w:t>
      </w:r>
      <w:r w:rsidDel="00000000" w:rsidR="00000000" w:rsidRPr="00000000">
        <w:rPr>
          <w:rFonts w:ascii="Times New Roman" w:cs="Times New Roman" w:eastAsia="Times New Roman" w:hAnsi="Times New Roman"/>
          <w:b w:val="0"/>
          <w:bCs w:val="0"/>
          <w:sz w:val="19"/>
          <w:szCs w:val="19"/>
          <w:rtl w:val="1"/>
        </w:rPr>
        <w:t>מַה לְּהַלָּן עוֹמֵד וּמְשַׁמֵּשׁ וְכוּלֵי</w:t>
      </w:r>
      <w:r w:rsidDel="00000000" w:rsidR="00000000" w:rsidRPr="00000000">
        <w:rPr>
          <w:rFonts w:ascii="Times New Roman" w:cs="Times New Roman" w:eastAsia="Times New Roman" w:hAnsi="Times New Roman"/>
          <w:b w:val="1"/>
          <w:bCs w:val="1"/>
          <w:sz w:val="19"/>
          <w:szCs w:val="19"/>
          <w:rtl w:val="0"/>
        </w:rPr>
        <w:t xml:space="preserve">", – "Just as there he stands and ministers, etc.", </w:t>
      </w:r>
      <w:r w:rsidDel="00000000" w:rsidR="00000000" w:rsidRPr="00000000">
        <w:rPr>
          <w:rFonts w:ascii="Times New Roman" w:cs="Times New Roman" w:eastAsia="Times New Roman" w:hAnsi="Times New Roman"/>
          <w:b w:val="0"/>
          <w:bCs w:val="0"/>
          <w:sz w:val="19"/>
          <w:szCs w:val="19"/>
          <w:rtl w:val="1"/>
        </w:rPr>
        <w:t>כִּי עֲמִידָה הוּא רַק לַעֲבוֹדָה</w:t>
      </w:r>
      <w:r w:rsidDel="00000000" w:rsidR="00000000" w:rsidRPr="00000000">
        <w:rPr>
          <w:rFonts w:ascii="Times New Roman" w:cs="Times New Roman" w:eastAsia="Times New Roman" w:hAnsi="Times New Roman"/>
          <w:b w:val="1"/>
          <w:bCs w:val="1"/>
          <w:sz w:val="19"/>
          <w:szCs w:val="19"/>
          <w:rtl w:val="0"/>
        </w:rPr>
        <w:t>. – for 'standing' designates dedicated sacrificial service.</w:t>
      </w:r>
    </w:p>
    <w:p w:rsidR="00000000" w:rsidDel="00000000" w:rsidP="00000000" w:rsidRDefault="00000000" w:rsidRPr="00000000" w14:paraId="0000021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1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וְיִצְחָק בָּא וְהוֹסִיף, דְּגַם תְּפִלָּה שֶׁלֹּא בְּכַוָּנָה הוּא תְּפִלָּה</w:t>
      </w:r>
      <w:r w:rsidDel="00000000" w:rsidR="00000000" w:rsidRPr="00000000">
        <w:rPr>
          <w:rFonts w:ascii="Times New Roman" w:cs="Times New Roman" w:eastAsia="Times New Roman" w:hAnsi="Times New Roman"/>
          <w:b w:val="1"/>
          <w:bCs w:val="1"/>
          <w:sz w:val="19"/>
          <w:szCs w:val="19"/>
          <w:rtl w:val="0"/>
        </w:rPr>
        <w:t xml:space="preserve">; – Isaac came and added that even prayer uttered without active conscious focus is nonetheless valid prayer; </w:t>
      </w:r>
      <w:r>
        <w:rPr>
          <w:rFonts w:ascii="Times New Roman" w:cs="Times New Roman" w:eastAsia="Times New Roman" w:hAnsi="Times New Roman"/>
          <w:b w:val="0"/>
          <w:bCs w:val="0"/>
          <w:sz w:val="19"/>
          <w:szCs w:val="19"/>
          <w:rtl w:val="1"/>
        </w:rPr>
        <w:t xml:space="preserve">וְזֶהוּ דַּרְגָּא דִּידֵיהּ דְּ"מַחֲוֵי לְהוּ הַקָּדוֹשׁ בָּרוּךְ הוּא בְּעֵינַיְיהוּ</w:t>
      </w:r>
      <w:r>
        <w:rPr>
          <w:rStyle w:val="FootnoteReference"/>
          <w:rFonts w:ascii="Times New Roman" w:hAnsi="Times New Roman" w:eastAsia="Times New Roman" w:cs="Times New Roman"/>
          <w:sz w:val="19"/>
          <w:szCs w:val="19"/>
          <w:rtl/>
        </w:rPr>
        <w:footnoteReference w:id="432"/>
      </w:r>
      <w:r>
        <w:rPr>
          <w:rFonts w:ascii="Times New Roman" w:cs="Times New Roman" w:eastAsia="Times New Roman" w:hAnsi="Times New Roman"/>
          <w:b w:val="0"/>
          <w:bCs w:val="0"/>
          <w:sz w:val="19"/>
          <w:szCs w:val="19"/>
          <w:rtl w:val="1"/>
        </w:rPr>
        <w:t xml:space="preserve">" (שַׁבָּת פט</w:t>
      </w:r>
      <w:r w:rsidDel="00000000" w:rsidR="00000000" w:rsidRPr="00000000">
        <w:rPr>
          <w:rFonts w:ascii="Times New Roman" w:cs="Times New Roman" w:eastAsia="Times New Roman" w:hAnsi="Times New Roman"/>
          <w:b w:val="1"/>
          <w:bCs w:val="1"/>
          <w:sz w:val="19"/>
          <w:szCs w:val="19"/>
          <w:rtl w:val="0"/>
        </w:rPr>
        <w:t xml:space="preserve">:) – and this was his exalted spiritual level, wherein "the Holy One showed them with their own eyes" (Shabbat 89b) </w:t>
      </w:r>
      <w:r w:rsidDel="00000000" w:rsidR="00000000" w:rsidRPr="00000000">
        <w:rPr>
          <w:rFonts w:ascii="Times New Roman" w:cs="Times New Roman" w:eastAsia="Times New Roman" w:hAnsi="Times New Roman"/>
          <w:b w:val="0"/>
          <w:bCs w:val="0"/>
          <w:sz w:val="19"/>
          <w:szCs w:val="19"/>
          <w:rtl w:val="1"/>
        </w:rPr>
        <w:t>אֵיךְ "מְלֹא כָל הָאָרֶץ כְּבוֹדוֹ" מַמָּשׁ לְנוֹכַח הָעַיִן</w:t>
      </w:r>
      <w:r w:rsidDel="00000000" w:rsidR="00000000" w:rsidRPr="00000000">
        <w:rPr>
          <w:rFonts w:ascii="Times New Roman" w:cs="Times New Roman" w:eastAsia="Times New Roman" w:hAnsi="Times New Roman"/>
          <w:b w:val="1"/>
          <w:bCs w:val="1"/>
          <w:sz w:val="19"/>
          <w:szCs w:val="19"/>
          <w:rtl w:val="0"/>
        </w:rPr>
        <w:t xml:space="preserve">. – how "the whole earth is full of His glory" literally stood visible before their eyes. </w:t>
      </w:r>
      <w:r w:rsidDel="00000000" w:rsidR="00000000" w:rsidRPr="00000000">
        <w:rPr>
          <w:rFonts w:ascii="Times New Roman" w:cs="Times New Roman" w:eastAsia="Times New Roman" w:hAnsi="Times New Roman"/>
          <w:b w:val="0"/>
          <w:bCs w:val="0"/>
          <w:sz w:val="19"/>
          <w:szCs w:val="19"/>
          <w:rtl w:val="1"/>
        </w:rPr>
        <w:t>וּבְהַכָּרָה בְּרוּרָה כָּזוֹ אֵין שׁוּב נַפְקָא מִינַּהּ בְּכַוָּנַת לִבּו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with such palpable clarity, the specific transient intention of his heart no longer makes a difference,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(יְרוּשַׁלְמִי בְּרָכוֹת פֶּרֶק ב הֲלָכָה ד)</w:t>
      </w:r>
      <w:r>
        <w:rPr>
          <w:rStyle w:val="FootnoteReference"/>
          <w:rFonts w:ascii="Times New Roman" w:hAnsi="Times New Roman" w:eastAsia="Times New Roman" w:cs="Times New Roman"/>
          <w:sz w:val="19"/>
          <w:szCs w:val="19"/>
          <w:rtl/>
        </w:rPr>
        <w:footnoteReference w:id="433"/>
      </w:r>
      <w:r>
        <w:rPr>
          <w:rFonts w:ascii="Times New Roman" w:cs="Times New Roman" w:eastAsia="Times New Roman" w:hAnsi="Times New Roman"/>
          <w:b w:val="0"/>
          <w:bCs w:val="0"/>
          <w:sz w:val="19"/>
          <w:szCs w:val="19"/>
          <w:rtl w:val="1"/>
        </w:rPr>
        <w:t xml:space="preserve">: "אֲנָא מִן יוֹמַי לָא כַּוֵּונִית וְכוּלֵי</w:t>
      </w:r>
      <w:r w:rsidDel="00000000" w:rsidR="00000000" w:rsidRPr="00000000">
        <w:rPr>
          <w:rFonts w:ascii="Times New Roman" w:cs="Times New Roman" w:eastAsia="Times New Roman" w:hAnsi="Times New Roman"/>
          <w:b w:val="1"/>
          <w:bCs w:val="1"/>
          <w:sz w:val="19"/>
          <w:szCs w:val="19"/>
          <w:rtl w:val="0"/>
        </w:rPr>
        <w:t xml:space="preserve">", – as stated (Yerushalmi Berakhot 2:4): "In all my days I never directed my heart with conscious intent, etc."; </w:t>
      </w:r>
      <w:r w:rsidDel="00000000" w:rsidR="00000000" w:rsidRPr="00000000">
        <w:rPr>
          <w:rFonts w:ascii="Times New Roman" w:cs="Times New Roman" w:eastAsia="Times New Roman" w:hAnsi="Times New Roman"/>
          <w:b w:val="0"/>
          <w:bCs w:val="0"/>
          <w:sz w:val="19"/>
          <w:szCs w:val="19"/>
          <w:rtl w:val="1"/>
        </w:rPr>
        <w:t>כִּי כַּאֲשֶׁר יֵשׁ לוֹ הַכָּרָה בְּרוּרָה כָּזוֹ, זוֹ כַּוָּנָה כּוֹלֶלֶת עַל כָּל מַחְשְׁבוֹתָיו וְדִבּוּרָיו וּמַעֲשָׂיו</w:t>
      </w:r>
      <w:r w:rsidDel="00000000" w:rsidR="00000000" w:rsidRPr="00000000">
        <w:rPr>
          <w:rFonts w:ascii="Times New Roman" w:cs="Times New Roman" w:eastAsia="Times New Roman" w:hAnsi="Times New Roman"/>
          <w:b w:val="1"/>
          <w:bCs w:val="1"/>
          <w:sz w:val="19"/>
          <w:szCs w:val="19"/>
          <w:rtl w:val="0"/>
        </w:rPr>
        <w:t xml:space="preserve">; – for once a person possesses such constant fundamental perception, it serves as an overarching, encompassing intention over all his thoughts, words, and deeds; </w:t>
      </w:r>
      <w:r w:rsidDel="00000000" w:rsidR="00000000" w:rsidRPr="00000000">
        <w:rPr>
          <w:rFonts w:ascii="Times New Roman" w:cs="Times New Roman" w:eastAsia="Times New Roman" w:hAnsi="Times New Roman"/>
          <w:b w:val="0"/>
          <w:bCs w:val="0"/>
          <w:sz w:val="19"/>
          <w:szCs w:val="19"/>
          <w:rtl w:val="1"/>
        </w:rPr>
        <w:t>אַף שִׂיחַת חוּלִין שֶׁלּוֹ הַכֹּל מֵהַשֵּׁם יִתְבָּרַךְ לְבַד וְאֵין עוֹד מִלְּבַדּו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even his casual mundane conversation is experienced as originating from Hashem alone, there being none beside Him; </w:t>
      </w:r>
      <w:r w:rsidDel="00000000" w:rsidR="00000000" w:rsidRPr="00000000">
        <w:rPr>
          <w:rFonts w:ascii="Times New Roman" w:cs="Times New Roman" w:eastAsia="Times New Roman" w:hAnsi="Times New Roman"/>
          <w:b w:val="0"/>
          <w:bCs w:val="0"/>
          <w:sz w:val="19"/>
          <w:szCs w:val="19"/>
          <w:rtl w:val="1"/>
        </w:rPr>
        <w:t>וְאֵין שׁוּם נַפְקָא מִינַּהּ בְּכַוָּנָה כָּךְ אוֹ כָּךְ לְהִשְׁתַּדֵּל עַל זֶה</w:t>
      </w:r>
      <w:r w:rsidDel="00000000" w:rsidR="00000000" w:rsidRPr="00000000">
        <w:rPr>
          <w:rFonts w:ascii="Times New Roman" w:cs="Times New Roman" w:eastAsia="Times New Roman" w:hAnsi="Times New Roman"/>
          <w:b w:val="1"/>
          <w:bCs w:val="1"/>
          <w:sz w:val="19"/>
          <w:szCs w:val="19"/>
          <w:rtl w:val="0"/>
        </w:rPr>
        <w:t xml:space="preserve">, – and it makes no difference to toil over this or that granular concentration, </w:t>
      </w:r>
      <w:r w:rsidDel="00000000" w:rsidR="00000000" w:rsidRPr="00000000">
        <w:rPr>
          <w:rFonts w:ascii="Times New Roman" w:cs="Times New Roman" w:eastAsia="Times New Roman" w:hAnsi="Times New Roman"/>
          <w:b w:val="0"/>
          <w:bCs w:val="0"/>
          <w:sz w:val="19"/>
          <w:szCs w:val="19"/>
          <w:rtl w:val="1"/>
        </w:rPr>
        <w:t>רַק לְהַנִּיחַ הַכֹּל עַל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save to cast everything upon Hashem, blessed be He, </w:t>
      </w:r>
      <w:r w:rsidDel="00000000" w:rsidR="00000000" w:rsidRPr="00000000">
        <w:rPr>
          <w:rFonts w:ascii="Times New Roman" w:cs="Times New Roman" w:eastAsia="Times New Roman" w:hAnsi="Times New Roman"/>
          <w:b w:val="0"/>
          <w:bCs w:val="0"/>
          <w:sz w:val="19"/>
          <w:szCs w:val="19"/>
          <w:rtl w:val="1"/>
        </w:rPr>
        <w:t>וּלְהִשְׁתַּדֵּל רַק בְּעִיקַּר הַכַּוָּנָה דְּ"שִׁוִּיתִי ה' לְנֶגְדִּי תָמִיד" – מַמָּשׁ לְנֶגְדִּי</w:t>
      </w:r>
      <w:r w:rsidDel="00000000" w:rsidR="00000000" w:rsidRPr="00000000">
        <w:rPr>
          <w:rFonts w:ascii="Times New Roman" w:cs="Times New Roman" w:eastAsia="Times New Roman" w:hAnsi="Times New Roman"/>
          <w:b w:val="1"/>
          <w:bCs w:val="1"/>
          <w:sz w:val="19"/>
          <w:szCs w:val="19"/>
          <w:rtl w:val="0"/>
        </w:rPr>
        <w:t>. – and exert oneself solely in the core orientation: "I have set Hashem always before me"—literally facing me.</w:t>
      </w:r>
    </w:p>
    <w:p w:rsidR="00000000" w:rsidDel="00000000" w:rsidP="00000000" w:rsidRDefault="00000000" w:rsidRPr="00000000" w14:paraId="0000021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1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וְאָז מִמֵּילָא, כַּאֲשֶׁר מְקַיֵּים "גּוֹל [עַל ה' מַעֲשֶׂיךָ] וְגוֹמֵר", "וְיִכֹּנוּ [מַחְשְׁבֹתֶיך</w:t>
      </w:r>
      <w:r>
        <w:rPr>
          <w:rFonts w:ascii="Times New Roman" w:cs="Times New Roman" w:eastAsia="Times New Roman" w:hAnsi="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434"/>
      </w:r>
      <w:r>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then automatically, when one fulfills: "Commit your works unto Hashem," then "your thoughts shall be established" (Proverbs 16:3). </w:t>
      </w:r>
      <w:r w:rsidDel="00000000" w:rsidR="00000000" w:rsidRPr="00000000">
        <w:rPr>
          <w:rFonts w:ascii="Times New Roman" w:cs="Times New Roman" w:eastAsia="Times New Roman" w:hAnsi="Times New Roman"/>
          <w:b w:val="0"/>
          <w:bCs w:val="0"/>
          <w:sz w:val="19"/>
          <w:szCs w:val="19"/>
          <w:rtl w:val="1"/>
        </w:rPr>
        <w:t>וְזֶה נִקְרָא "דָּבָר שֶׁאֵין מִתְכַּוֵּין" וְלֹא "מִתְעַסֵּק בְּעָלְמָא</w:t>
      </w:r>
      <w:r w:rsidDel="00000000" w:rsidR="00000000" w:rsidRPr="00000000">
        <w:rPr>
          <w:rFonts w:ascii="Times New Roman" w:cs="Times New Roman" w:eastAsia="Times New Roman" w:hAnsi="Times New Roman"/>
          <w:b w:val="1"/>
          <w:bCs w:val="1"/>
          <w:sz w:val="19"/>
          <w:szCs w:val="19"/>
          <w:rtl w:val="0"/>
        </w:rPr>
        <w:t xml:space="preserve">", – And this is designated as davar she-eino mitkaven (an unintentional consequence) rather than mit'asek be-alma (a completely oblivious act), </w:t>
      </w:r>
      <w:r w:rsidDel="00000000" w:rsidR="00000000" w:rsidRPr="00000000">
        <w:rPr>
          <w:rFonts w:ascii="Times New Roman" w:cs="Times New Roman" w:eastAsia="Times New Roman" w:hAnsi="Times New Roman"/>
          <w:b w:val="0"/>
          <w:bCs w:val="0"/>
          <w:sz w:val="19"/>
          <w:szCs w:val="19"/>
          <w:rtl w:val="1"/>
        </w:rPr>
        <w:t>דַּהֲרֵי מִכָּל מָקוֹם צָרִיךְ כַּוָּנָה כּוֹלֶלֶת כַּנִּזְכָּר לְעֵיל</w:t>
      </w:r>
      <w:r w:rsidDel="00000000" w:rsidR="00000000" w:rsidRPr="00000000">
        <w:rPr>
          <w:rFonts w:ascii="Times New Roman" w:cs="Times New Roman" w:eastAsia="Times New Roman" w:hAnsi="Times New Roman"/>
          <w:b w:val="1"/>
          <w:bCs w:val="1"/>
          <w:sz w:val="19"/>
          <w:szCs w:val="19"/>
          <w:rtl w:val="0"/>
        </w:rPr>
        <w:t xml:space="preserve">, – for in any event an overarching general intention is required, as mentioned above, </w:t>
      </w:r>
      <w:r w:rsidDel="00000000" w:rsidR="00000000" w:rsidRPr="00000000">
        <w:rPr>
          <w:rFonts w:ascii="Times New Roman" w:cs="Times New Roman" w:eastAsia="Times New Roman" w:hAnsi="Times New Roman"/>
          <w:b w:val="0"/>
          <w:bCs w:val="0"/>
          <w:sz w:val="19"/>
          <w:szCs w:val="19"/>
          <w:rtl w:val="1"/>
        </w:rPr>
        <w:t xml:space="preserve">וְצָרִיךְ לֵידַע שֶׁהוֹלֵךְ לְהִתְפַּלֵּל, </w:t>
      </w:r>
      <w:r>
        <w:rPr>
          <w:rFonts w:ascii="Times New Roman" w:cs="Times New Roman" w:eastAsia="Times New Roman" w:hAnsi="Times New Roman"/>
          <w:b w:val="0"/>
          <w:bCs w:val="0"/>
          <w:sz w:val="19"/>
          <w:szCs w:val="19"/>
          <w:rtl w:val="1"/>
        </w:rPr>
        <w:t>וּכְמוֹ שֶׁכָּתוּב</w:t>
      </w:r>
      <w:r w:rsidDel="00000000" w:rsidR="00000000" w:rsidRPr="00000000">
        <w:rPr>
          <w:rFonts w:ascii="Times New Roman" w:cs="Times New Roman" w:eastAsia="Times New Roman" w:hAnsi="Times New Roman"/>
          <w:b w:val="0"/>
          <w:bCs w:val="0"/>
          <w:sz w:val="19"/>
          <w:szCs w:val="19"/>
          <w:rtl w:val="1"/>
        </w:rPr>
        <w:t>: "וַיֵּצֵא יִצְחָק לָשׂוּח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he must recognize that he is setting out to pray, as it is written: "And Isaac went out to meditate (lasuach) in the field" (Genesis 24:63). </w:t>
      </w:r>
      <w:r w:rsidDel="00000000" w:rsidR="00000000" w:rsidRPr="00000000">
        <w:rPr>
          <w:rFonts w:ascii="Times New Roman" w:cs="Times New Roman" w:eastAsia="Times New Roman" w:hAnsi="Times New Roman"/>
          <w:b w:val="0"/>
          <w:bCs w:val="0"/>
          <w:sz w:val="19"/>
          <w:szCs w:val="19"/>
          <w:rtl w:val="1"/>
        </w:rPr>
        <w:t>שֶׁבְּאַבְרָהָם הָיָה עֲמִידָה, דְּהַיְינוּ כָּל הַתְּפִלָּה</w:t>
      </w:r>
      <w:r w:rsidDel="00000000" w:rsidR="00000000" w:rsidRPr="00000000">
        <w:rPr>
          <w:rFonts w:ascii="Times New Roman" w:cs="Times New Roman" w:eastAsia="Times New Roman" w:hAnsi="Times New Roman"/>
          <w:b w:val="1"/>
          <w:bCs w:val="1"/>
          <w:sz w:val="19"/>
          <w:szCs w:val="19"/>
          <w:rtl w:val="0"/>
        </w:rPr>
        <w:t xml:space="preserve">, – For with Abraham there was 'standing', which embodied the entire prayer, </w:t>
      </w:r>
      <w:r w:rsidDel="00000000" w:rsidR="00000000" w:rsidRPr="00000000">
        <w:rPr>
          <w:rFonts w:ascii="Times New Roman" w:cs="Times New Roman" w:eastAsia="Times New Roman" w:hAnsi="Times New Roman"/>
          <w:b w:val="0"/>
          <w:bCs w:val="0"/>
          <w:sz w:val="19"/>
          <w:szCs w:val="19"/>
          <w:rtl w:val="1"/>
        </w:rPr>
        <w:t>וּבְיִצְחָק רַק יְצִיאָה</w:t>
      </w:r>
      <w:r w:rsidDel="00000000" w:rsidR="00000000" w:rsidRPr="00000000">
        <w:rPr>
          <w:rFonts w:ascii="Times New Roman" w:cs="Times New Roman" w:eastAsia="Times New Roman" w:hAnsi="Times New Roman"/>
          <w:b w:val="1"/>
          <w:bCs w:val="1"/>
          <w:sz w:val="19"/>
          <w:szCs w:val="19"/>
          <w:rtl w:val="0"/>
        </w:rPr>
        <w:t xml:space="preserve">; – whereas with Isaac there was merely the 'going out'; </w:t>
      </w:r>
      <w:r w:rsidDel="00000000" w:rsidR="00000000" w:rsidRPr="00000000">
        <w:rPr>
          <w:rFonts w:ascii="Times New Roman" w:cs="Times New Roman" w:eastAsia="Times New Roman" w:hAnsi="Times New Roman"/>
          <w:b w:val="0"/>
          <w:bCs w:val="0"/>
          <w:sz w:val="19"/>
          <w:szCs w:val="19"/>
          <w:rtl w:val="1"/>
        </w:rPr>
        <w:t>אֲבָל בְּיַעֲקֹב גַּם יְצִיאָה לֹא, רַק "וַיִּפְגַּע</w:t>
      </w:r>
      <w:r w:rsidDel="00000000" w:rsidR="00000000" w:rsidRPr="00000000">
        <w:rPr>
          <w:rFonts w:ascii="Times New Roman" w:cs="Times New Roman" w:eastAsia="Times New Roman" w:hAnsi="Times New Roman"/>
          <w:b w:val="1"/>
          <w:bCs w:val="1"/>
          <w:sz w:val="19"/>
          <w:szCs w:val="19"/>
          <w:rtl w:val="0"/>
        </w:rPr>
        <w:t xml:space="preserve">", – yet with Jacob there was not even a planned setting out, but rather "and he encountered (va-yifga) the place", </w:t>
      </w:r>
      <w:r w:rsidDel="00000000" w:rsidR="00000000" w:rsidRPr="00000000">
        <w:rPr>
          <w:rFonts w:ascii="Times New Roman" w:cs="Times New Roman" w:eastAsia="Times New Roman" w:hAnsi="Times New Roman"/>
          <w:b w:val="0"/>
          <w:bCs w:val="0"/>
          <w:sz w:val="19"/>
          <w:szCs w:val="19"/>
          <w:rtl w:val="1"/>
        </w:rPr>
        <w:t>וּפְגִיעָה הוּא כְּמוֹ מִקְרֶה וּכְמִתְעַסֵּק בְּעָלְמָא</w:t>
      </w:r>
      <w:r w:rsidDel="00000000" w:rsidR="00000000" w:rsidRPr="00000000">
        <w:rPr>
          <w:rFonts w:ascii="Times New Roman" w:cs="Times New Roman" w:eastAsia="Times New Roman" w:hAnsi="Times New Roman"/>
          <w:b w:val="1"/>
          <w:bCs w:val="1"/>
          <w:sz w:val="19"/>
          <w:szCs w:val="19"/>
          <w:rtl w:val="0"/>
        </w:rPr>
        <w:t xml:space="preserve"> – and encountering is like an unexpected occurrence and akin to mit'asek, </w:t>
      </w:r>
      <w:r w:rsidDel="00000000" w:rsidR="00000000" w:rsidRPr="00000000">
        <w:rPr>
          <w:rFonts w:ascii="Times New Roman" w:cs="Times New Roman" w:eastAsia="Times New Roman" w:hAnsi="Times New Roman"/>
          <w:b w:val="0"/>
          <w:bCs w:val="0"/>
          <w:sz w:val="19"/>
          <w:szCs w:val="19"/>
          <w:rtl w:val="1"/>
        </w:rPr>
        <w:t>דְּגָרַע מִדָּבָר שֶׁאֵין מִתְכַּוֵּין, שֶׁאַף כַּוָּנָה כּוֹלֶלֶת אֵין כָּאן</w:t>
      </w:r>
      <w:r w:rsidDel="00000000" w:rsidR="00000000" w:rsidRPr="00000000">
        <w:rPr>
          <w:rFonts w:ascii="Times New Roman" w:cs="Times New Roman" w:eastAsia="Times New Roman" w:hAnsi="Times New Roman"/>
          <w:b w:val="1"/>
          <w:bCs w:val="1"/>
          <w:sz w:val="19"/>
          <w:szCs w:val="19"/>
          <w:rtl w:val="0"/>
        </w:rPr>
        <w:t>. – which is even below davar she-eino mitkaven, since even an overarching premeditated intention is absent here.</w:t>
      </w:r>
    </w:p>
    <w:p w:rsidR="00000000" w:rsidDel="00000000" w:rsidP="00000000" w:rsidRDefault="00000000" w:rsidRPr="00000000" w14:paraId="0000021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1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וְהוּא תְּפִלַּת עַרְבִית בְּחֶשְׁכַּת לַיְלָה שֶׁאֵין שׁוּם אוֹר בָּהִיר כְּלָל</w:t>
      </w:r>
      <w:r w:rsidDel="00000000" w:rsidR="00000000" w:rsidRPr="00000000">
        <w:rPr>
          <w:rFonts w:ascii="Times New Roman" w:cs="Times New Roman" w:eastAsia="Times New Roman" w:hAnsi="Times New Roman"/>
          <w:b w:val="1"/>
          <w:bCs w:val="1"/>
          <w:sz w:val="19"/>
          <w:szCs w:val="19"/>
          <w:rtl w:val="0"/>
        </w:rPr>
        <w:t xml:space="preserve">, – And this corresponds to the evening prayer (Arvit) amid the darkness of night where no bright illumination shines at all, </w:t>
      </w:r>
      <w:r w:rsidDel="00000000" w:rsidR="00000000" w:rsidRPr="00000000">
        <w:rPr>
          <w:rFonts w:ascii="Times New Roman" w:cs="Times New Roman" w:eastAsia="Times New Roman" w:hAnsi="Times New Roman"/>
          <w:b w:val="0"/>
          <w:bCs w:val="0"/>
          <w:sz w:val="19"/>
          <w:szCs w:val="19"/>
          <w:rtl w:val="1"/>
        </w:rPr>
        <w:t>דַּרְגָּא דִּידֵיהּ "הַמַּבְרִיחַ מִן הַקָּצֶה אֶל הַקָּצֶה</w:t>
      </w:r>
      <w:r w:rsidDel="00000000" w:rsidR="00000000" w:rsidRPr="00000000">
        <w:rPr>
          <w:rFonts w:ascii="Times New Roman" w:cs="Times New Roman" w:eastAsia="Times New Roman" w:hAnsi="Times New Roman"/>
          <w:b w:val="1"/>
          <w:bCs w:val="1"/>
          <w:sz w:val="19"/>
          <w:szCs w:val="19"/>
          <w:rtl w:val="0"/>
        </w:rPr>
        <w:t xml:space="preserve">" – this being Jacob's spiritual level that "crosses from one end to the other", </w:t>
      </w:r>
      <w:r w:rsidDel="00000000" w:rsidR="00000000" w:rsidRPr="00000000">
        <w:rPr>
          <w:rFonts w:ascii="Times New Roman" w:cs="Times New Roman" w:eastAsia="Times New Roman" w:hAnsi="Times New Roman"/>
          <w:b w:val="0"/>
          <w:bCs w:val="0"/>
          <w:sz w:val="19"/>
          <w:szCs w:val="19"/>
          <w:rtl w:val="1"/>
        </w:rPr>
        <w:t>שֶׁכֻּלּוֹ אֱמֶת וְאֵין שׁוּם דָּבָר מִלְּבַר</w:t>
      </w:r>
      <w:r w:rsidDel="00000000" w:rsidR="00000000" w:rsidRPr="00000000">
        <w:rPr>
          <w:rFonts w:ascii="Times New Roman" w:cs="Times New Roman" w:eastAsia="Times New Roman" w:hAnsi="Times New Roman"/>
          <w:b w:val="1"/>
          <w:bCs w:val="1"/>
          <w:sz w:val="19"/>
          <w:szCs w:val="19"/>
          <w:rtl w:val="0"/>
        </w:rPr>
        <w:t xml:space="preserve">; – which is entirely truth, leaving nothing outside; </w:t>
      </w:r>
      <w:r w:rsidDel="00000000" w:rsidR="00000000" w:rsidRPr="00000000">
        <w:rPr>
          <w:rFonts w:ascii="Times New Roman" w:cs="Times New Roman" w:eastAsia="Times New Roman" w:hAnsi="Times New Roman"/>
          <w:b w:val="0"/>
          <w:bCs w:val="0"/>
          <w:sz w:val="19"/>
          <w:szCs w:val="19"/>
          <w:rtl w:val="1"/>
        </w:rPr>
        <w:t>אַף הַחֲלוֹמוֹת שֶׁאֵין שׁוּם כַּוָּנָה בָּהֶם לֹא מִלְּפָנֶיהָ וְלֹא מֵאַחֲרֶיה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even dreams, which possess no conscious human intent beforehand or afterward, </w:t>
      </w:r>
      <w:r w:rsidDel="00000000" w:rsidR="00000000" w:rsidRPr="00000000">
        <w:rPr>
          <w:rFonts w:ascii="Times New Roman" w:cs="Times New Roman" w:eastAsia="Times New Roman" w:hAnsi="Times New Roman"/>
          <w:b w:val="0"/>
          <w:bCs w:val="0"/>
          <w:sz w:val="19"/>
          <w:szCs w:val="19"/>
          <w:rtl w:val="1"/>
        </w:rPr>
        <w:t>שֶׁאֵינוֹ בִּידִיעַת אָדָם כְּלָל, גַּם כֵּן הוּא רַק לַה</w:t>
      </w:r>
      <w:r w:rsidDel="00000000" w:rsidR="00000000" w:rsidRPr="00000000">
        <w:rPr>
          <w:rFonts w:ascii="Times New Roman" w:cs="Times New Roman" w:eastAsia="Times New Roman" w:hAnsi="Times New Roman"/>
          <w:b w:val="1"/>
          <w:bCs w:val="1"/>
          <w:sz w:val="19"/>
          <w:szCs w:val="19"/>
          <w:rtl w:val="0"/>
        </w:rPr>
        <w:t xml:space="preserve">', – being completely outside mortal forethought, are likewise consecrated purely to Hashem, </w:t>
      </w:r>
      <w:r w:rsidDel="00000000" w:rsidR="00000000" w:rsidRPr="00000000">
        <w:rPr>
          <w:rFonts w:ascii="Times New Roman" w:cs="Times New Roman" w:eastAsia="Times New Roman" w:hAnsi="Times New Roman"/>
          <w:b w:val="0"/>
          <w:bCs w:val="0"/>
          <w:sz w:val="19"/>
          <w:szCs w:val="19"/>
          <w:rtl w:val="1"/>
        </w:rPr>
        <w:t>כִּי מִטָּתוֹ שְׁלֵימָה שֶׁאֵין פְּסוֹלֶת כְּלָל</w:t>
      </w:r>
      <w:r w:rsidDel="00000000" w:rsidR="00000000" w:rsidRPr="00000000">
        <w:rPr>
          <w:rFonts w:ascii="Times New Roman" w:cs="Times New Roman" w:eastAsia="Times New Roman" w:hAnsi="Times New Roman"/>
          <w:b w:val="1"/>
          <w:bCs w:val="1"/>
          <w:sz w:val="19"/>
          <w:szCs w:val="19"/>
          <w:rtl w:val="0"/>
        </w:rPr>
        <w:t>. – because his bed is whole, containing no spiritual defect whatsoever.</w:t>
      </w:r>
    </w:p>
    <w:p w:rsidR="00000000" w:rsidDel="00000000" w:rsidP="00000000" w:rsidRDefault="00000000" w:rsidRPr="00000000" w14:paraId="0000021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1F">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כִּי אַבְרָהָם נִקְרָא "תְּחִלָּה לַגֵּרִים" (חֲגִיגָה ג</w:t>
      </w:r>
      <w:r>
        <w:rPr>
          <w:rStyle w:val="FootnoteReference"/>
          <w:rFonts w:ascii="Times New Roman" w:hAnsi="Times New Roman" w:eastAsia="Times New Roman" w:cs="Times New Roman"/>
          <w:sz w:val="19"/>
          <w:szCs w:val="19"/>
          <w:rtl/>
        </w:rPr>
        <w:footnoteReference w:id="435"/>
      </w:r>
      <w:r w:rsidDel="00000000" w:rsidR="00000000" w:rsidRPr="00000000">
        <w:rPr>
          <w:rFonts w:ascii="Times New Roman" w:cs="Times New Roman" w:eastAsia="Times New Roman" w:hAnsi="Times New Roman"/>
          <w:b w:val="1"/>
          <w:bCs w:val="1"/>
          <w:sz w:val="19"/>
          <w:szCs w:val="19"/>
          <w:rtl w:val="0"/>
        </w:rPr>
        <w:t xml:space="preserve">.), – For Abraham is designated the "first of the converts" (Chagigah </w:t>
      </w:r>
      <w:r>
        <w:rPr>
          <w:rFonts w:ascii="Times New Roman" w:cs="Times New Roman" w:eastAsia="Times New Roman" w:hAnsi="Times New Roman"/>
          <w:b w:val="1"/>
          <w:bCs w:val="1"/>
          <w:sz w:val="19"/>
          <w:szCs w:val="19"/>
          <w:rtl w:val="0"/>
        </w:rPr>
        <w:t>3a),</w:t>
      </w:r>
      <w:r w:rsidDel="00000000" w:rsidR="00000000" w:rsidRPr="00000000">
        <w:rPr>
          <w:rFonts w:ascii="Times New Roman" w:cs="Times New Roman" w:eastAsia="Times New Roman" w:hAnsi="Times New Roman"/>
          <w:b w:val="1"/>
          <w:bCs w:val="1"/>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שֶׁהוּא רֹאשׁ הַמִּשְׁתַּדְּלִים</w:t>
      </w:r>
      <w:r w:rsidDel="00000000" w:rsidR="00000000" w:rsidRPr="00000000">
        <w:rPr>
          <w:rFonts w:ascii="Times New Roman" w:cs="Times New Roman" w:eastAsia="Times New Roman" w:hAnsi="Times New Roman"/>
          <w:b w:val="1"/>
          <w:bCs w:val="1"/>
          <w:sz w:val="19"/>
          <w:szCs w:val="19"/>
          <w:rtl w:val="0"/>
        </w:rPr>
        <w:t xml:space="preserve">, – being the foremost of those who exert personal striving, </w:t>
      </w:r>
      <w:r w:rsidDel="00000000" w:rsidR="00000000" w:rsidRPr="00000000">
        <w:rPr>
          <w:rFonts w:ascii="Times New Roman" w:cs="Times New Roman" w:eastAsia="Times New Roman" w:hAnsi="Times New Roman"/>
          <w:b w:val="0"/>
          <w:bCs w:val="0"/>
          <w:sz w:val="19"/>
          <w:szCs w:val="19"/>
          <w:rtl w:val="1"/>
        </w:rPr>
        <w:t>וְנֶאֱמַר בּוֹ: "הִתְהַלֵּךְ לְפָנַי</w:t>
      </w:r>
      <w:r w:rsidDel="00000000" w:rsidR="00000000" w:rsidRPr="00000000">
        <w:rPr>
          <w:rFonts w:ascii="Times New Roman" w:cs="Times New Roman" w:eastAsia="Times New Roman" w:hAnsi="Times New Roman"/>
          <w:b w:val="1"/>
          <w:bCs w:val="1"/>
          <w:sz w:val="19"/>
          <w:szCs w:val="19"/>
          <w:rtl w:val="0"/>
        </w:rPr>
        <w:t xml:space="preserve">" – – and concerning him it was said: "Walk before Me" (Genesis 17:1)— </w:t>
      </w:r>
      <w:r w:rsidDel="00000000" w:rsidR="00000000" w:rsidRPr="00000000">
        <w:rPr>
          <w:rFonts w:ascii="Times New Roman" w:cs="Times New Roman" w:eastAsia="Times New Roman" w:hAnsi="Times New Roman"/>
          <w:b w:val="0"/>
          <w:bCs w:val="0"/>
          <w:sz w:val="19"/>
          <w:szCs w:val="19"/>
          <w:rtl w:val="1"/>
        </w:rPr>
        <w:t>הִילּוּךְ הוּא הִשְׁתַּדְּלוּת, וְהוּא דַּרְגָּא דְּ"בְּהִתְהַלֶּכְךָ וְגוֹמֵר</w:t>
      </w:r>
      <w:r w:rsidDel="00000000" w:rsidR="00000000" w:rsidRPr="00000000">
        <w:rPr>
          <w:rFonts w:ascii="Times New Roman" w:cs="Times New Roman" w:eastAsia="Times New Roman" w:hAnsi="Times New Roman"/>
          <w:b w:val="1"/>
          <w:bCs w:val="1"/>
          <w:sz w:val="19"/>
          <w:szCs w:val="19"/>
          <w:rtl w:val="0"/>
        </w:rPr>
        <w:t xml:space="preserve">". – walking signifying human exertion, representing the level of "when you walk, etc." </w:t>
      </w:r>
      <w:r w:rsidDel="00000000" w:rsidR="00000000" w:rsidRPr="00000000">
        <w:rPr>
          <w:rFonts w:ascii="Times New Roman" w:cs="Times New Roman" w:eastAsia="Times New Roman" w:hAnsi="Times New Roman"/>
          <w:b w:val="0"/>
          <w:bCs w:val="0"/>
          <w:sz w:val="19"/>
          <w:szCs w:val="19"/>
          <w:rtl w:val="1"/>
        </w:rPr>
        <w:t>וְזֶה נִקְרָא גֵּר</w:t>
      </w:r>
      <w:r w:rsidDel="00000000" w:rsidR="00000000" w:rsidRPr="00000000">
        <w:rPr>
          <w:rFonts w:ascii="Times New Roman" w:cs="Times New Roman" w:eastAsia="Times New Roman" w:hAnsi="Times New Roman"/>
          <w:b w:val="1"/>
          <w:bCs w:val="1"/>
          <w:sz w:val="19"/>
          <w:szCs w:val="19"/>
          <w:rtl w:val="0"/>
        </w:rPr>
        <w:t xml:space="preserve">, – And this is termed the category of the convert (ger), </w:t>
      </w:r>
      <w:r>
        <w:rPr>
          <w:rFonts w:ascii="Times New Roman" w:cs="Times New Roman" w:eastAsia="Times New Roman" w:hAnsi="Times New Roman"/>
          <w:b w:val="0"/>
          <w:bCs w:val="0"/>
          <w:sz w:val="19"/>
          <w:szCs w:val="19"/>
          <w:rtl w:val="1"/>
        </w:rPr>
        <w:t xml:space="preserve">שֶׁאָמְרוּ זִכְרוֹנָם לִבְרָכָה בְּקִדּוּשִׁין (ע סוֹף עַמּוּד ב)</w:t>
      </w:r>
      <w:r>
        <w:rPr>
          <w:rStyle w:val="FootnoteReference"/>
          <w:rFonts w:ascii="Times New Roman" w:hAnsi="Times New Roman" w:eastAsia="Times New Roman" w:cs="Times New Roman"/>
          <w:sz w:val="19"/>
          <w:szCs w:val="19"/>
          <w:rtl/>
        </w:rPr>
        <w:footnoteReference w:id="436"/>
      </w:r>
      <w:r>
        <w:rPr>
          <w:rFonts w:ascii="Times New Roman" w:cs="Times New Roman" w:eastAsia="Times New Roman" w:hAnsi="Times New Roman"/>
          <w:b w:val="0"/>
          <w:bCs w:val="0"/>
          <w:sz w:val="19"/>
          <w:szCs w:val="19"/>
          <w:rtl w:val="1"/>
        </w:rPr>
        <w:t xml:space="preserve"> דִּתְחִלָּה "וִהְיִיתֶם לִי וְכוּלֵי</w:t>
      </w:r>
      <w:r w:rsidDel="00000000" w:rsidR="00000000" w:rsidRPr="00000000">
        <w:rPr>
          <w:rFonts w:ascii="Times New Roman" w:cs="Times New Roman" w:eastAsia="Times New Roman" w:hAnsi="Times New Roman"/>
          <w:b w:val="1"/>
          <w:bCs w:val="1"/>
          <w:sz w:val="19"/>
          <w:szCs w:val="19"/>
          <w:rtl w:val="0"/>
        </w:rPr>
        <w:t xml:space="preserve">", – as our Sages of blessed memory stated in Kiddushin (70b end) that initially "and you shall be unto Me, etc.", </w:t>
      </w:r>
      <w:r w:rsidDel="00000000" w:rsidR="00000000" w:rsidRPr="00000000">
        <w:rPr>
          <w:rFonts w:ascii="Times New Roman" w:cs="Times New Roman" w:eastAsia="Times New Roman" w:hAnsi="Times New Roman"/>
          <w:b w:val="0"/>
          <w:bCs w:val="0"/>
          <w:sz w:val="19"/>
          <w:szCs w:val="19"/>
          <w:rtl w:val="1"/>
        </w:rPr>
        <w:t>שֶׁרַק עַל יְדֵי הִשְׁתַּדְּלוּתוֹ זוֹכֶה</w:t>
      </w:r>
      <w:r w:rsidDel="00000000" w:rsidR="00000000" w:rsidRPr="00000000">
        <w:rPr>
          <w:rFonts w:ascii="Times New Roman" w:cs="Times New Roman" w:eastAsia="Times New Roman" w:hAnsi="Times New Roman"/>
          <w:b w:val="1"/>
          <w:bCs w:val="1"/>
          <w:sz w:val="19"/>
          <w:szCs w:val="19"/>
          <w:rtl w:val="0"/>
        </w:rPr>
        <w:t xml:space="preserve">; – meaning that solely through his exertion does he merit; </w:t>
      </w:r>
      <w:r w:rsidDel="00000000" w:rsidR="00000000" w:rsidRPr="00000000">
        <w:rPr>
          <w:rFonts w:ascii="Times New Roman" w:cs="Times New Roman" w:eastAsia="Times New Roman" w:hAnsi="Times New Roman"/>
          <w:b w:val="0"/>
          <w:bCs w:val="0"/>
          <w:sz w:val="19"/>
          <w:szCs w:val="19"/>
          <w:rtl w:val="1"/>
        </w:rPr>
        <w:t>וּבָזֶה צָרִיךְ לָצֵאת פְּסוֹלֶת</w:t>
      </w:r>
      <w:r w:rsidDel="00000000" w:rsidR="00000000" w:rsidRPr="00000000">
        <w:rPr>
          <w:rFonts w:ascii="Times New Roman" w:cs="Times New Roman" w:eastAsia="Times New Roman" w:hAnsi="Times New Roman"/>
          <w:b w:val="1"/>
          <w:bCs w:val="1"/>
          <w:sz w:val="19"/>
          <w:szCs w:val="19"/>
          <w:rtl w:val="0"/>
        </w:rPr>
        <w:t xml:space="preserve">, – and within this mode of striving, waste/dross must inevitably be extruded; </w:t>
      </w:r>
      <w:r w:rsidDel="00000000" w:rsidR="00000000" w:rsidRPr="00000000">
        <w:rPr>
          <w:rFonts w:ascii="Times New Roman" w:cs="Times New Roman" w:eastAsia="Times New Roman" w:hAnsi="Times New Roman"/>
          <w:b w:val="0"/>
          <w:bCs w:val="0"/>
          <w:sz w:val="19"/>
          <w:szCs w:val="19"/>
          <w:rtl w:val="1"/>
        </w:rPr>
        <w:t>דַּהֲרֵי מִצַּד הִשְׁתַּדְּלוּת אָדָם נִרְאֶה כְּאִילּוּ יֵשׁ דָּבָר חוּץ שֶׁהוּא מִשְׁתַּדֵּל וְעוֹבֵד</w:t>
      </w:r>
      <w:r w:rsidDel="00000000" w:rsidR="00000000" w:rsidRPr="00000000">
        <w:rPr>
          <w:rFonts w:ascii="Times New Roman" w:cs="Times New Roman" w:eastAsia="Times New Roman" w:hAnsi="Times New Roman"/>
          <w:b w:val="1"/>
          <w:bCs w:val="1"/>
          <w:sz w:val="19"/>
          <w:szCs w:val="19"/>
          <w:rtl w:val="0"/>
        </w:rPr>
        <w:t xml:space="preserve"> – for from the perspective of human striving, it appears as though there exists an external entity who strives and serves </w:t>
      </w:r>
      <w:r w:rsidDel="00000000" w:rsidR="00000000" w:rsidRPr="00000000">
        <w:rPr>
          <w:rFonts w:ascii="Times New Roman" w:cs="Times New Roman" w:eastAsia="Times New Roman" w:hAnsi="Times New Roman"/>
          <w:b w:val="0"/>
          <w:bCs w:val="0"/>
          <w:sz w:val="19"/>
          <w:szCs w:val="19"/>
          <w:rtl w:val="1"/>
        </w:rPr>
        <w:t>כְּעֶבֶד לְאָדוֹן שֶׁאֵינוֹ עַצְמוּת הָאָדוֹן</w:t>
      </w:r>
      <w:r w:rsidDel="00000000" w:rsidR="00000000" w:rsidRPr="00000000">
        <w:rPr>
          <w:rFonts w:ascii="Times New Roman" w:cs="Times New Roman" w:eastAsia="Times New Roman" w:hAnsi="Times New Roman"/>
          <w:b w:val="1"/>
          <w:bCs w:val="1"/>
          <w:sz w:val="19"/>
          <w:szCs w:val="19"/>
          <w:rtl w:val="0"/>
        </w:rPr>
        <w:t xml:space="preserve">. – like a servant to a master, not being the very essence of the Master Himself. </w:t>
      </w:r>
      <w:r w:rsidDel="00000000" w:rsidR="00000000" w:rsidRPr="00000000">
        <w:rPr>
          <w:rFonts w:ascii="Times New Roman" w:cs="Times New Roman" w:eastAsia="Times New Roman" w:hAnsi="Times New Roman"/>
          <w:b w:val="0"/>
          <w:bCs w:val="0"/>
          <w:sz w:val="19"/>
          <w:szCs w:val="19"/>
          <w:rtl w:val="1"/>
        </w:rPr>
        <w:t>וְזֶהוּ יִשְׁמָעֵאל שֶׁנִּקְרָא "פֶּרֶא אָדָם</w:t>
      </w:r>
      <w:r w:rsidDel="00000000" w:rsidR="00000000" w:rsidRPr="00000000">
        <w:rPr>
          <w:rFonts w:ascii="Times New Roman" w:cs="Times New Roman" w:eastAsia="Times New Roman" w:hAnsi="Times New Roman"/>
          <w:b w:val="1"/>
          <w:bCs w:val="1"/>
          <w:sz w:val="19"/>
          <w:szCs w:val="19"/>
          <w:rtl w:val="0"/>
        </w:rPr>
        <w:t xml:space="preserve">", – And this represents Ishmael who is called "a wild ass of a man" (Genesis 16:12), </w:t>
      </w:r>
      <w:r w:rsidDel="00000000" w:rsidR="00000000" w:rsidRPr="00000000">
        <w:rPr>
          <w:rFonts w:ascii="Times New Roman" w:cs="Times New Roman" w:eastAsia="Times New Roman" w:hAnsi="Times New Roman"/>
          <w:b w:val="0"/>
          <w:bCs w:val="0"/>
          <w:sz w:val="19"/>
          <w:szCs w:val="19"/>
          <w:rtl w:val="1"/>
        </w:rPr>
        <w:t>פֵּירוּשׁ כְּמוֹ אָדָם יַעֲרִי שֶׁהוּא דְּמוּת אָדָם וּמִכָּל מָקוֹם הוּא מִין בְּהֵמָה</w:t>
      </w:r>
      <w:r w:rsidDel="00000000" w:rsidR="00000000" w:rsidRPr="00000000">
        <w:rPr>
          <w:rFonts w:ascii="Times New Roman" w:cs="Times New Roman" w:eastAsia="Times New Roman" w:hAnsi="Times New Roman"/>
          <w:b w:val="1"/>
          <w:bCs w:val="1"/>
          <w:sz w:val="19"/>
          <w:szCs w:val="19"/>
          <w:rtl w:val="0"/>
        </w:rPr>
        <w:t xml:space="preserve">; – meaning like a wild jungle creature possessing human silhouette while yet belonging to the beast species; </w:t>
      </w:r>
      <w:r>
        <w:rPr>
          <w:rFonts w:ascii="Times New Roman" w:cs="Times New Roman" w:eastAsia="Times New Roman" w:hAnsi="Times New Roman"/>
          <w:b w:val="0"/>
          <w:bCs w:val="0"/>
          <w:sz w:val="19"/>
          <w:szCs w:val="19"/>
          <w:rtl w:val="1"/>
        </w:rPr>
        <w:t xml:space="preserve">וְכָךְ לָמְדוּ רַבּוֹתֵינוּ זִכְרוֹנָם לִבְרָכָה (פִּרְקֵי דְּרַבִּי אֱלִיעֶזֶר פֶּרֶק לא)</w:t>
      </w:r>
      <w:r>
        <w:rPr>
          <w:rStyle w:val="FootnoteReference"/>
          <w:rFonts w:ascii="Times New Roman" w:hAnsi="Times New Roman" w:eastAsia="Times New Roman" w:cs="Times New Roman"/>
          <w:sz w:val="19"/>
          <w:szCs w:val="19"/>
          <w:rtl/>
        </w:rPr>
        <w:footnoteReference w:id="437"/>
      </w:r>
      <w:r>
        <w:rPr>
          <w:rFonts w:ascii="Times New Roman" w:cs="Times New Roman" w:eastAsia="Times New Roman" w:hAnsi="Times New Roman"/>
          <w:b w:val="0"/>
          <w:bCs w:val="0"/>
          <w:sz w:val="19"/>
          <w:szCs w:val="19"/>
          <w:rtl w:val="1"/>
        </w:rPr>
        <w:t xml:space="preserve">: "עַם הַדּוֹמֶה לַחֲמוֹר" עַל יִשְׁמָעֵאל</w:t>
      </w:r>
      <w:r w:rsidDel="00000000" w:rsidR="00000000" w:rsidRPr="00000000">
        <w:rPr>
          <w:rFonts w:ascii="Times New Roman" w:cs="Times New Roman" w:eastAsia="Times New Roman" w:hAnsi="Times New Roman"/>
          <w:b w:val="1"/>
          <w:bCs w:val="1"/>
          <w:sz w:val="19"/>
          <w:szCs w:val="19"/>
          <w:rtl w:val="0"/>
        </w:rPr>
        <w:t>. – and so our Sages taught (Pirkei DeRabbi Eliezer 31): "a people likened unto a donkey" applied to Ishmael.</w:t>
      </w:r>
    </w:p>
    <w:p w:rsidR="00000000" w:rsidDel="00000000" w:rsidP="00000000" w:rsidRDefault="00000000" w:rsidRPr="00000000" w14:paraId="0000022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2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יֵשׁ צוּרַת אָדָם לְמַעְלָה כְּמוֹ שֶׁכָּתוּב בִּיחֶזְקֵאל וּכְמוֹ שֶׁכָּתוּב "בְּצַלְמֵנו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there exists the divine Form of Man on High, as written in Ezekiel and in "in Our image", </w:t>
      </w:r>
      <w:r w:rsidDel="00000000" w:rsidR="00000000" w:rsidRPr="00000000">
        <w:rPr>
          <w:rFonts w:ascii="Times New Roman" w:cs="Times New Roman" w:eastAsia="Times New Roman" w:hAnsi="Times New Roman"/>
          <w:b w:val="0"/>
          <w:bCs w:val="0"/>
          <w:sz w:val="19"/>
          <w:szCs w:val="19"/>
          <w:rtl w:val="1"/>
        </w:rPr>
        <w:t>דְּהַיְינוּ צוּרַת אָדָם הוּא שֶׁיַּכִּיר שֶׁאֵין עוֹד מִלְּבַדּו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signifying that the true Form of Man is to recognize that there is none else beside Him, </w:t>
      </w:r>
      <w:r w:rsidDel="00000000" w:rsidR="00000000" w:rsidRPr="00000000">
        <w:rPr>
          <w:rFonts w:ascii="Times New Roman" w:cs="Times New Roman" w:eastAsia="Times New Roman" w:hAnsi="Times New Roman"/>
          <w:b w:val="0"/>
          <w:bCs w:val="0"/>
          <w:sz w:val="19"/>
          <w:szCs w:val="19"/>
          <w:rtl w:val="1"/>
        </w:rPr>
        <w:t>גַּם עֶצֶם גּוּפוֹ וּבְשָׂרוֹ הַמַּמָּשִׁיִּים אֵינָם דָּבָר שֶׁחוּץ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that even his physical body and flesh are not an entity outside of Hashem, blessed be He. </w:t>
      </w:r>
      <w:r w:rsidDel="00000000" w:rsidR="00000000" w:rsidRPr="00000000">
        <w:rPr>
          <w:rFonts w:ascii="Times New Roman" w:cs="Times New Roman" w:eastAsia="Times New Roman" w:hAnsi="Times New Roman"/>
          <w:b w:val="0"/>
          <w:bCs w:val="0"/>
          <w:sz w:val="19"/>
          <w:szCs w:val="19"/>
          <w:rtl w:val="1"/>
        </w:rPr>
        <w:t>וְזֶהוּ צוּרַת אָדָם דִּלְמַעְלָה</w:t>
      </w:r>
      <w:r w:rsidDel="00000000" w:rsidR="00000000" w:rsidRPr="00000000">
        <w:rPr>
          <w:rFonts w:ascii="Times New Roman" w:cs="Times New Roman" w:eastAsia="Times New Roman" w:hAnsi="Times New Roman"/>
          <w:b w:val="1"/>
          <w:bCs w:val="1"/>
          <w:sz w:val="19"/>
          <w:szCs w:val="19"/>
          <w:rtl w:val="0"/>
        </w:rPr>
        <w:t xml:space="preserve">, – And this is the Form of Man Above, </w:t>
      </w:r>
      <w:r w:rsidDel="00000000" w:rsidR="00000000" w:rsidRPr="00000000">
        <w:rPr>
          <w:rFonts w:ascii="Times New Roman" w:cs="Times New Roman" w:eastAsia="Times New Roman" w:hAnsi="Times New Roman"/>
          <w:b w:val="0"/>
          <w:bCs w:val="0"/>
          <w:sz w:val="19"/>
          <w:szCs w:val="19"/>
          <w:rtl w:val="1"/>
        </w:rPr>
        <w:t>דְּתַכְלִית הַבְּרִיאָה הָיָה לְהַכָּרָה זוֹ, שֶׁיַּכִּיר הָאָדָם שֶׁאֵין הוּא נִפְרָד כְּלָל</w:t>
      </w:r>
      <w:r w:rsidDel="00000000" w:rsidR="00000000" w:rsidRPr="00000000">
        <w:rPr>
          <w:rFonts w:ascii="Times New Roman" w:cs="Times New Roman" w:eastAsia="Times New Roman" w:hAnsi="Times New Roman"/>
          <w:b w:val="1"/>
          <w:bCs w:val="1"/>
          <w:sz w:val="19"/>
          <w:szCs w:val="19"/>
          <w:rtl w:val="0"/>
        </w:rPr>
        <w:t xml:space="preserve"> – for the purpose of Creation was this very awareness: that man recognize he is not severed at all, </w:t>
      </w:r>
      <w:r w:rsidDel="00000000" w:rsidR="00000000" w:rsidRPr="00000000">
        <w:rPr>
          <w:rFonts w:ascii="Times New Roman" w:cs="Times New Roman" w:eastAsia="Times New Roman" w:hAnsi="Times New Roman"/>
          <w:b w:val="0"/>
          <w:bCs w:val="0"/>
          <w:sz w:val="19"/>
          <w:szCs w:val="19"/>
          <w:rtl w:val="1"/>
        </w:rPr>
        <w:t>הֲגַם שֶׁנִּרְאֶה נִפְרָד</w:t>
      </w:r>
      <w:r w:rsidDel="00000000" w:rsidR="00000000" w:rsidRPr="00000000">
        <w:rPr>
          <w:rFonts w:ascii="Times New Roman" w:cs="Times New Roman" w:eastAsia="Times New Roman" w:hAnsi="Times New Roman"/>
          <w:b w:val="1"/>
          <w:bCs w:val="1"/>
          <w:sz w:val="19"/>
          <w:szCs w:val="19"/>
          <w:rtl w:val="0"/>
        </w:rPr>
        <w:t xml:space="preserve">; – even though he appears separate; </w:t>
      </w:r>
      <w:r w:rsidDel="00000000" w:rsidR="00000000" w:rsidRPr="00000000">
        <w:rPr>
          <w:rFonts w:ascii="Times New Roman" w:cs="Times New Roman" w:eastAsia="Times New Roman" w:hAnsi="Times New Roman"/>
          <w:b w:val="0"/>
          <w:bCs w:val="0"/>
          <w:sz w:val="19"/>
          <w:szCs w:val="19"/>
          <w:rtl w:val="1"/>
        </w:rPr>
        <w:t>מַה שֶּׁאֵין כֵּן הַבְּהֵמָה אֵין לָהּ הַכָּרָה זוֹ שֶׁהִיא גַּם כֵּן אֵין נִפְרֶדֶת</w:t>
      </w:r>
      <w:r w:rsidDel="00000000" w:rsidR="00000000" w:rsidRPr="00000000">
        <w:rPr>
          <w:rFonts w:ascii="Times New Roman" w:cs="Times New Roman" w:eastAsia="Times New Roman" w:hAnsi="Times New Roman"/>
          <w:b w:val="1"/>
          <w:bCs w:val="1"/>
          <w:sz w:val="19"/>
          <w:szCs w:val="19"/>
          <w:rtl w:val="0"/>
        </w:rPr>
        <w:t xml:space="preserve">, – whereas the beast lacks this consciousness that it is likewise unseparated, </w:t>
      </w:r>
      <w:r w:rsidDel="00000000" w:rsidR="00000000" w:rsidRPr="00000000">
        <w:rPr>
          <w:rFonts w:ascii="Times New Roman" w:cs="Times New Roman" w:eastAsia="Times New Roman" w:hAnsi="Times New Roman"/>
          <w:b w:val="0"/>
          <w:bCs w:val="0"/>
          <w:sz w:val="19"/>
          <w:szCs w:val="19"/>
          <w:rtl w:val="1"/>
        </w:rPr>
        <w:t>וְיֵשׁ לְמַעְלָה פְּנֵי נֶשֶׁר וְכוּלֵי וְהַכֹּל מֵאֲמִיתָּתוֹ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 exist Above the face of the eagle, etc., all deriving from His divine truth; </w:t>
      </w:r>
      <w:r w:rsidDel="00000000" w:rsidR="00000000" w:rsidRPr="00000000">
        <w:rPr>
          <w:rFonts w:ascii="Times New Roman" w:cs="Times New Roman" w:eastAsia="Times New Roman" w:hAnsi="Times New Roman"/>
          <w:b w:val="0"/>
          <w:bCs w:val="0"/>
          <w:sz w:val="19"/>
          <w:szCs w:val="19"/>
          <w:rtl w:val="1"/>
        </w:rPr>
        <w:t>זֶה מַכִּיר רַק הָאָדָם וְלֹא הֵם</w:t>
      </w:r>
      <w:r w:rsidDel="00000000" w:rsidR="00000000" w:rsidRPr="00000000">
        <w:rPr>
          <w:rFonts w:ascii="Times New Roman" w:cs="Times New Roman" w:eastAsia="Times New Roman" w:hAnsi="Times New Roman"/>
          <w:b w:val="1"/>
          <w:bCs w:val="1"/>
          <w:sz w:val="19"/>
          <w:szCs w:val="19"/>
          <w:rtl w:val="0"/>
        </w:rPr>
        <w:t xml:space="preserve">, – yet this is recognized solely by man and not by them, </w:t>
      </w:r>
      <w:r w:rsidDel="00000000" w:rsidR="00000000" w:rsidRPr="00000000">
        <w:rPr>
          <w:rFonts w:ascii="Times New Roman" w:cs="Times New Roman" w:eastAsia="Times New Roman" w:hAnsi="Times New Roman"/>
          <w:b w:val="0"/>
          <w:bCs w:val="0"/>
          <w:sz w:val="19"/>
          <w:szCs w:val="19"/>
          <w:rtl w:val="1"/>
        </w:rPr>
        <w:t>וְאֵין זֶה שַׁיָּיךְ "כְּצַלְמֵנוּ", שֶׁהֲרֵי הֵם כְּנִפְרָדִים מִצַּד עַצְמָם</w:t>
      </w:r>
      <w:r w:rsidDel="00000000" w:rsidR="00000000" w:rsidRPr="00000000">
        <w:rPr>
          <w:rFonts w:ascii="Times New Roman" w:cs="Times New Roman" w:eastAsia="Times New Roman" w:hAnsi="Times New Roman"/>
          <w:b w:val="1"/>
          <w:bCs w:val="1"/>
          <w:sz w:val="19"/>
          <w:szCs w:val="19"/>
          <w:rtl w:val="0"/>
        </w:rPr>
        <w:t xml:space="preserve">, – and they cannot be called "in Our image," since they operate as detached beings from their own perspective, </w:t>
      </w:r>
      <w:r w:rsidDel="00000000" w:rsidR="00000000" w:rsidRPr="00000000">
        <w:rPr>
          <w:rFonts w:ascii="Times New Roman" w:cs="Times New Roman" w:eastAsia="Times New Roman" w:hAnsi="Times New Roman"/>
          <w:b w:val="0"/>
          <w:bCs w:val="0"/>
          <w:sz w:val="19"/>
          <w:szCs w:val="19"/>
          <w:rtl w:val="1"/>
        </w:rPr>
        <w:t>רַק הָאָדָם מַכִּיר, וְאֵין הֵם עֶצֶם הָאָדָם רַק נִפְרָדִים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man alone perceiving this, while they are not the essence of man but separate from him.</w:t>
      </w:r>
    </w:p>
    <w:p w:rsidR="00000000" w:rsidDel="00000000" w:rsidP="00000000" w:rsidRDefault="00000000" w:rsidRPr="00000000" w14:paraId="0000022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2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הָאָדָם שֶׁמַּכִּיר זֶה בְּעַצְמוּתוֹ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the person who recognizes this within his literal essence, </w:t>
      </w:r>
      <w:r w:rsidDel="00000000" w:rsidR="00000000" w:rsidRPr="00000000">
        <w:rPr>
          <w:rFonts w:ascii="Times New Roman" w:cs="Times New Roman" w:eastAsia="Times New Roman" w:hAnsi="Times New Roman"/>
          <w:b w:val="0"/>
          <w:bCs w:val="0"/>
          <w:sz w:val="19"/>
          <w:szCs w:val="19"/>
          <w:rtl w:val="1"/>
        </w:rPr>
        <w:t>שֶׁזֶּה נִקְרָא: "וְאַתֶּם הַדְּבֵקִים וְגוֹמֵר", דָּבוּק מַמָּשׁ לֹא דֶּרֶךְ מָשָׁל</w:t>
      </w:r>
      <w:r w:rsidDel="00000000" w:rsidR="00000000" w:rsidRPr="00000000">
        <w:rPr>
          <w:rFonts w:ascii="Times New Roman" w:cs="Times New Roman" w:eastAsia="Times New Roman" w:hAnsi="Times New Roman"/>
          <w:b w:val="1"/>
          <w:bCs w:val="1"/>
          <w:sz w:val="19"/>
          <w:szCs w:val="19"/>
          <w:rtl w:val="0"/>
        </w:rPr>
        <w:t xml:space="preserve">, – which is termed: "And you who cleave, etc." (Deuteronomy 4:4)—cleaving literally and not merely allegorically— </w:t>
      </w:r>
      <w:r w:rsidDel="00000000" w:rsidR="00000000" w:rsidRPr="00000000">
        <w:rPr>
          <w:rFonts w:ascii="Times New Roman" w:cs="Times New Roman" w:eastAsia="Times New Roman" w:hAnsi="Times New Roman"/>
          <w:b w:val="0"/>
          <w:bCs w:val="0"/>
          <w:sz w:val="19"/>
          <w:szCs w:val="19"/>
          <w:rtl w:val="1"/>
        </w:rPr>
        <w:t>זֶה נִקְרָא "כְּצַלְמֵנו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is what is meant by "in Our image", </w:t>
      </w:r>
      <w:r w:rsidDel="00000000" w:rsidR="00000000" w:rsidRPr="00000000">
        <w:rPr>
          <w:rFonts w:ascii="Times New Roman" w:cs="Times New Roman" w:eastAsia="Times New Roman" w:hAnsi="Times New Roman"/>
          <w:b w:val="0"/>
          <w:bCs w:val="0"/>
          <w:sz w:val="19"/>
          <w:szCs w:val="19"/>
          <w:rtl w:val="1"/>
        </w:rPr>
        <w:t>זֶה עִיקַּר צֶלֶם אָדָם שֶׁזָּכָה לוֹ אַבְרָהָם עַל יְדֵי הִשְׁתַּדְּלוּתו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being the essential Divine Image that Abraham merited through his personal exertion, </w:t>
      </w:r>
      <w:r w:rsidDel="00000000" w:rsidR="00000000" w:rsidRPr="00000000">
        <w:rPr>
          <w:rFonts w:ascii="Times New Roman" w:cs="Times New Roman" w:eastAsia="Times New Roman" w:hAnsi="Times New Roman"/>
          <w:b w:val="0"/>
          <w:bCs w:val="0"/>
          <w:sz w:val="19"/>
          <w:szCs w:val="19"/>
          <w:rtl w:val="1"/>
        </w:rPr>
        <w:t>הִגִּיעַ לְמַדְרֵגָה זוֹ שֶׁנִּקְרָא "הָאָדָם הַגָּדוֹל"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בְּרֵאשִׁית רַבָּה פָּרָשָׁה יד</w:t>
      </w:r>
      <w:r>
        <w:rPr>
          <w:rStyle w:val="FootnoteReference"/>
          <w:rFonts w:ascii="Times New Roman" w:hAnsi="Times New Roman" w:eastAsia="Times New Roman" w:cs="Times New Roman"/>
          <w:sz w:val="19"/>
          <w:szCs w:val="19"/>
          <w:rtl/>
        </w:rPr>
        <w:footnoteReference w:id="438"/>
      </w:r>
      <w:r w:rsidDel="00000000" w:rsidR="00000000" w:rsidRPr="00000000">
        <w:rPr>
          <w:rFonts w:ascii="Times New Roman" w:cs="Times New Roman" w:eastAsia="Times New Roman" w:hAnsi="Times New Roman"/>
          <w:b w:val="1"/>
          <w:bCs w:val="1"/>
          <w:sz w:val="19"/>
          <w:szCs w:val="19"/>
          <w:rtl w:val="0"/>
        </w:rPr>
        <w:t xml:space="preserve">). – attaining this level of being called "the greatest man" (as written in Bereishit Rabbah, Parashah 14). </w:t>
      </w:r>
      <w:r w:rsidDel="00000000" w:rsidR="00000000" w:rsidRPr="00000000">
        <w:rPr>
          <w:rFonts w:ascii="Times New Roman" w:cs="Times New Roman" w:eastAsia="Times New Roman" w:hAnsi="Times New Roman"/>
          <w:b w:val="0"/>
          <w:bCs w:val="0"/>
          <w:sz w:val="19"/>
          <w:szCs w:val="19"/>
          <w:rtl w:val="1"/>
        </w:rPr>
        <w:t>אֲבָל מִכָּל מָקוֹם, מִצַּד הַהִשְׁתַּדְּלוּת עַצְמוֹ הֲרֵי עֲדַיִן נִרְאֶה כְּדָבָר נִפְרָד</w:t>
      </w:r>
      <w:r w:rsidDel="00000000" w:rsidR="00000000" w:rsidRPr="00000000">
        <w:rPr>
          <w:rFonts w:ascii="Times New Roman" w:cs="Times New Roman" w:eastAsia="Times New Roman" w:hAnsi="Times New Roman"/>
          <w:b w:val="1"/>
          <w:bCs w:val="1"/>
          <w:sz w:val="19"/>
          <w:szCs w:val="19"/>
          <w:rtl w:val="0"/>
        </w:rPr>
        <w:t xml:space="preserve">, – Yet nonetheless, by virtue of the exertion itself, he still appears as a separate actor, </w:t>
      </w:r>
      <w:r w:rsidDel="00000000" w:rsidR="00000000" w:rsidRPr="00000000">
        <w:rPr>
          <w:rFonts w:ascii="Times New Roman" w:cs="Times New Roman" w:eastAsia="Times New Roman" w:hAnsi="Times New Roman"/>
          <w:b w:val="0"/>
          <w:bCs w:val="0"/>
          <w:sz w:val="19"/>
          <w:szCs w:val="19"/>
          <w:rtl w:val="1"/>
        </w:rPr>
        <w:t>וּמִזֶּה יוֹצֵא פֶּרֶא אָדָם</w:t>
      </w:r>
      <w:r w:rsidDel="00000000" w:rsidR="00000000" w:rsidRPr="00000000">
        <w:rPr>
          <w:rFonts w:ascii="Times New Roman" w:cs="Times New Roman" w:eastAsia="Times New Roman" w:hAnsi="Times New Roman"/>
          <w:b w:val="1"/>
          <w:bCs w:val="1"/>
          <w:sz w:val="19"/>
          <w:szCs w:val="19"/>
          <w:rtl w:val="0"/>
        </w:rPr>
        <w:t>. – and from that aspect of separateness emerged the 'wild ass of a man' (Ishmael).</w:t>
      </w:r>
    </w:p>
    <w:p w:rsidR="00000000" w:rsidDel="00000000" w:rsidP="00000000" w:rsidRDefault="00000000" w:rsidRPr="00000000" w14:paraId="0000022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2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יִצְחָק נִימּוֹל לִשְׁמוֹנָה</w:t>
      </w:r>
      <w:r w:rsidDel="00000000" w:rsidR="00000000" w:rsidRPr="00000000">
        <w:rPr>
          <w:rFonts w:ascii="Times New Roman" w:cs="Times New Roman" w:eastAsia="Times New Roman" w:hAnsi="Times New Roman"/>
          <w:b w:val="1"/>
          <w:bCs w:val="1"/>
          <w:sz w:val="19"/>
          <w:szCs w:val="19"/>
          <w:rtl w:val="0"/>
        </w:rPr>
        <w:t xml:space="preserve">, – However, Isaac was circumcised at eight days, </w:t>
      </w:r>
      <w:r w:rsidDel="00000000" w:rsidR="00000000" w:rsidRPr="00000000">
        <w:rPr>
          <w:rFonts w:ascii="Times New Roman" w:cs="Times New Roman" w:eastAsia="Times New Roman" w:hAnsi="Times New Roman"/>
          <w:b w:val="0"/>
          <w:bCs w:val="0"/>
          <w:sz w:val="19"/>
          <w:szCs w:val="19"/>
          <w:rtl w:val="1"/>
        </w:rPr>
        <w:t>שֶׁהוּא מִלֵּידָה, מִבֶּטֶן קָדוֹשׁ לַה</w:t>
      </w:r>
      <w:r w:rsidDel="00000000" w:rsidR="00000000" w:rsidRPr="00000000">
        <w:rPr>
          <w:rFonts w:ascii="Times New Roman" w:cs="Times New Roman" w:eastAsia="Times New Roman" w:hAnsi="Times New Roman"/>
          <w:b w:val="1"/>
          <w:bCs w:val="1"/>
          <w:sz w:val="19"/>
          <w:szCs w:val="19"/>
          <w:rtl w:val="0"/>
        </w:rPr>
        <w:t xml:space="preserve">', – being consecrated from birth, holy to Hashem from the womb, </w:t>
      </w:r>
      <w:r w:rsidDel="00000000" w:rsidR="00000000" w:rsidRPr="00000000">
        <w:rPr>
          <w:rFonts w:ascii="Times New Roman" w:cs="Times New Roman" w:eastAsia="Times New Roman" w:hAnsi="Times New Roman"/>
          <w:b w:val="0"/>
          <w:bCs w:val="0"/>
          <w:sz w:val="19"/>
          <w:szCs w:val="19"/>
          <w:rtl w:val="1"/>
        </w:rPr>
        <w:t>אַף "בְּשָׁכְבְּךָ" בְּלֹא הִשְׁתַּדְּלוּת</w:t>
      </w:r>
      <w:r w:rsidDel="00000000" w:rsidR="00000000" w:rsidRPr="00000000">
        <w:rPr>
          <w:rFonts w:ascii="Times New Roman" w:cs="Times New Roman" w:eastAsia="Times New Roman" w:hAnsi="Times New Roman"/>
          <w:b w:val="1"/>
          <w:bCs w:val="1"/>
          <w:sz w:val="19"/>
          <w:szCs w:val="19"/>
          <w:rtl w:val="0"/>
        </w:rPr>
        <w:t xml:space="preserve">. – even in the state of "when you lie down," without active exertion. </w:t>
      </w:r>
      <w:r w:rsidDel="00000000" w:rsidR="00000000" w:rsidRPr="00000000">
        <w:rPr>
          <w:rFonts w:ascii="Times New Roman" w:cs="Times New Roman" w:eastAsia="Times New Roman" w:hAnsi="Times New Roman"/>
          <w:b w:val="0"/>
          <w:bCs w:val="0"/>
          <w:sz w:val="19"/>
          <w:szCs w:val="19"/>
          <w:rtl w:val="1"/>
        </w:rPr>
        <w:t xml:space="preserve">וְגַם עֵשָׂו נִקְרָא "יִשְׂרָאֵל מוּמָר" בְּקִדּוּשִׁין </w:t>
      </w:r>
      <w:r>
        <w:rPr>
          <w:rFonts w:ascii="Times New Roman" w:cs="Times New Roman" w:eastAsia="Times New Roman" w:hAnsi="Times New Roman"/>
          <w:b w:val="0"/>
          <w:bCs w:val="0"/>
          <w:sz w:val="19"/>
          <w:szCs w:val="19"/>
          <w:rtl w:val="1"/>
        </w:rPr>
        <w:t xml:space="preserve">(יח.)</w:t>
      </w:r>
      <w:r>
        <w:rPr>
          <w:rStyle w:val="FootnoteReference"/>
          <w:rFonts w:ascii="Times New Roman" w:hAnsi="Times New Roman" w:eastAsia="Times New Roman" w:cs="Times New Roman"/>
          <w:sz w:val="19"/>
          <w:szCs w:val="19"/>
          <w:rtl/>
        </w:rPr>
        <w:footnoteReference w:id="439"/>
      </w:r>
      <w:r>
        <w:rPr>
          <w:rFonts w:ascii="Times New Roman" w:cs="Times New Roman" w:eastAsia="Times New Roman" w:hAnsi="Times New Roman"/>
          <w:b w:val="0"/>
          <w:bCs w:val="0"/>
          <w:sz w:val="19"/>
          <w:szCs w:val="19"/>
          <w:rtl w:val="1"/>
        </w:rPr>
        <w:t xml:space="preserve">;</w:t>
      </w:r>
      <w:r w:rsidDel="00000000" w:rsidR="00000000" w:rsidRPr="00000000">
        <w:rPr>
          <w:rFonts w:ascii="Times New Roman" w:cs="Times New Roman" w:eastAsia="Times New Roman" w:hAnsi="Times New Roman"/>
          <w:b w:val="1"/>
          <w:bCs w:val="1"/>
          <w:sz w:val="19"/>
          <w:szCs w:val="19"/>
          <w:rtl w:val="0"/>
        </w:rPr>
        <w:t xml:space="preserve"> – And even Esau is initially classified as an "apostate Israelite" in Kiddushin (18a); </w:t>
      </w:r>
      <w:r w:rsidDel="00000000" w:rsidR="00000000" w:rsidRPr="00000000">
        <w:rPr>
          <w:rFonts w:ascii="Times New Roman" w:cs="Times New Roman" w:eastAsia="Times New Roman" w:hAnsi="Times New Roman"/>
          <w:b w:val="0"/>
          <w:bCs w:val="0"/>
          <w:sz w:val="19"/>
          <w:szCs w:val="19"/>
          <w:rtl w:val="1"/>
        </w:rPr>
        <w:t>רַק הַחִלּוּק: כְּשֶׁהֵמִיר יָצָא מִתּוֹרַת יִשְׂרָאֵל</w:t>
      </w:r>
      <w:r w:rsidDel="00000000" w:rsidR="00000000" w:rsidRPr="00000000">
        <w:rPr>
          <w:rFonts w:ascii="Times New Roman" w:cs="Times New Roman" w:eastAsia="Times New Roman" w:hAnsi="Times New Roman"/>
          <w:b w:val="1"/>
          <w:bCs w:val="1"/>
          <w:sz w:val="19"/>
          <w:szCs w:val="19"/>
          <w:rtl w:val="0"/>
        </w:rPr>
        <w:t xml:space="preserve">, – the only difference being that once he apostatized he exited the status of Israel, </w:t>
      </w:r>
      <w:r>
        <w:rPr>
          <w:rFonts w:ascii="Times New Roman" w:cs="Times New Roman" w:eastAsia="Times New Roman" w:hAnsi="Times New Roman"/>
          <w:b w:val="0"/>
          <w:bCs w:val="0"/>
          <w:sz w:val="19"/>
          <w:szCs w:val="19"/>
          <w:rtl w:val="1"/>
        </w:rPr>
        <w:t xml:space="preserve">מַה שֶּׁאֵין כֵּן בְּזֶרַע יַעֲקֹב, "אַף עַל פִּי שֶׁחָטָא – יִשְׂרָאֵל" (סַנְהֶדְרִין מד</w:t>
      </w:r>
      <w:r>
        <w:rPr>
          <w:rStyle w:val="FootnoteReference"/>
          <w:rFonts w:ascii="Times New Roman" w:hAnsi="Times New Roman" w:eastAsia="Times New Roman" w:cs="Times New Roman"/>
          <w:sz w:val="19"/>
          <w:szCs w:val="19"/>
          <w:rtl/>
        </w:rPr>
        <w:footnoteReference w:id="440"/>
      </w:r>
      <w:r w:rsidDel="00000000" w:rsidR="00000000" w:rsidRPr="00000000">
        <w:rPr>
          <w:rFonts w:ascii="Times New Roman" w:cs="Times New Roman" w:eastAsia="Times New Roman" w:hAnsi="Times New Roman"/>
          <w:b w:val="1"/>
          <w:bCs w:val="1"/>
          <w:sz w:val="19"/>
          <w:szCs w:val="19"/>
          <w:rtl w:val="0"/>
        </w:rPr>
        <w:t xml:space="preserve">.), – which is not the case with the seed of Jacob, where "even though he has sinned, he remains Israel" (Sanhedrin 44a), </w:t>
      </w:r>
      <w:r>
        <w:rPr>
          <w:rFonts w:ascii="Times New Roman" w:cs="Times New Roman" w:eastAsia="Times New Roman" w:hAnsi="Times New Roman"/>
          <w:b w:val="0"/>
          <w:bCs w:val="0"/>
          <w:sz w:val="19"/>
          <w:szCs w:val="19"/>
          <w:rtl w:val="1"/>
        </w:rPr>
        <w:t xml:space="preserve">וְנֶאֱמַר: "רֵיחַ בְּגָדָיו" – רֵיחַ בּוֹגְדָיו (שָׁם לז</w:t>
      </w:r>
      <w:r>
        <w:rPr>
          <w:rStyle w:val="FootnoteReference"/>
          <w:rFonts w:ascii="Times New Roman" w:hAnsi="Times New Roman" w:eastAsia="Times New Roman" w:cs="Times New Roman"/>
          <w:sz w:val="19"/>
          <w:szCs w:val="19"/>
          <w:rtl/>
        </w:rPr>
        <w:footnoteReference w:id="441"/>
      </w:r>
      <w:r w:rsidDel="00000000" w:rsidR="00000000" w:rsidRPr="00000000">
        <w:rPr>
          <w:rFonts w:ascii="Times New Roman" w:cs="Times New Roman" w:eastAsia="Times New Roman" w:hAnsi="Times New Roman"/>
          <w:b w:val="1"/>
          <w:bCs w:val="1"/>
          <w:sz w:val="19"/>
          <w:szCs w:val="19"/>
          <w:rtl w:val="0"/>
        </w:rPr>
        <w:t>.). – and it was expounded: "the smell of his garments (begadav)"—the fragrant spark of his traitors (bogedav; Sanhedrin 37a).</w:t>
      </w:r>
    </w:p>
    <w:p w:rsidR="00000000" w:rsidDel="00000000" w:rsidP="00000000" w:rsidRDefault="00000000" w:rsidRPr="00000000" w14:paraId="0000022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2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וְהַיְינוּ דִּבְשֵׁינָה הוּא הֶעְדֵּר הִתְעַסְּקוּת</w:t>
      </w:r>
      <w:r w:rsidDel="00000000" w:rsidR="00000000" w:rsidRPr="00000000">
        <w:rPr>
          <w:rFonts w:ascii="Times New Roman" w:cs="Times New Roman" w:eastAsia="Times New Roman" w:hAnsi="Times New Roman"/>
          <w:b w:val="1"/>
          <w:bCs w:val="1"/>
          <w:sz w:val="19"/>
          <w:szCs w:val="19"/>
          <w:rtl w:val="0"/>
        </w:rPr>
        <w:t xml:space="preserve">, – And this means that in sleep there is an absence of active occupation, </w:t>
      </w:r>
      <w:r>
        <w:rPr>
          <w:rFonts w:ascii="Times New Roman" w:cs="Times New Roman" w:eastAsia="Times New Roman" w:hAnsi="Times New Roman"/>
          <w:b w:val="0"/>
          <w:bCs w:val="0"/>
          <w:sz w:val="19"/>
          <w:szCs w:val="19"/>
          <w:rtl w:val="1"/>
        </w:rPr>
        <w:t xml:space="preserve">וּכְמוֹ שֶׁכָּתוּב</w:t>
      </w:r>
      <w:r>
        <w:rPr>
          <w:rStyle w:val="FootnoteReference"/>
          <w:rFonts w:ascii="Times New Roman" w:hAnsi="Times New Roman" w:eastAsia="Times New Roman" w:cs="Times New Roman"/>
          <w:sz w:val="19"/>
          <w:szCs w:val="19"/>
          <w:rtl/>
        </w:rPr>
        <w:footnoteReference w:id="442"/>
      </w:r>
      <w:r w:rsidDel="00000000" w:rsidR="00000000" w:rsidRPr="00000000">
        <w:rPr>
          <w:rFonts w:ascii="Times New Roman" w:cs="Times New Roman" w:eastAsia="Times New Roman" w:hAnsi="Times New Roman"/>
          <w:b w:val="0"/>
          <w:bCs w:val="0"/>
          <w:sz w:val="19"/>
          <w:szCs w:val="19"/>
          <w:rtl w:val="1"/>
        </w:rPr>
        <w:t xml:space="preserve"> (יְרוּשַׁלְמִי רֹאשׁ הַשָּׁנָה פֶּרֶק א הֲלָכָה ג וּבְרֵאשִׁית רַבָּה פָּרָשָׁה נ</w:t>
      </w:r>
      <w:r w:rsidDel="00000000" w:rsidR="00000000" w:rsidRPr="00000000">
        <w:rPr>
          <w:rFonts w:ascii="Times New Roman" w:cs="Times New Roman" w:eastAsia="Times New Roman" w:hAnsi="Times New Roman"/>
          <w:b w:val="1"/>
          <w:bCs w:val="1"/>
          <w:sz w:val="19"/>
          <w:szCs w:val="19"/>
          <w:rtl w:val="0"/>
        </w:rPr>
        <w:t xml:space="preserve">) – and as written (Yerushalmi Rosh Hashanah 1:3; Bereishit Rabbah, Parashah 50) </w:t>
      </w:r>
      <w:r w:rsidDel="00000000" w:rsidR="00000000" w:rsidRPr="00000000">
        <w:rPr>
          <w:rFonts w:ascii="Times New Roman" w:cs="Times New Roman" w:eastAsia="Times New Roman" w:hAnsi="Times New Roman"/>
          <w:b w:val="0"/>
          <w:bCs w:val="0"/>
          <w:sz w:val="19"/>
          <w:szCs w:val="19"/>
          <w:rtl w:val="1"/>
        </w:rPr>
        <w:t>דְּאַף כְּשֶׁהֵן יְשֵׁנִים שֶׁאֵין וְכוּלֵי</w:t>
      </w:r>
      <w:r w:rsidDel="00000000" w:rsidR="00000000" w:rsidRPr="00000000">
        <w:rPr>
          <w:rFonts w:ascii="Times New Roman" w:cs="Times New Roman" w:eastAsia="Times New Roman" w:hAnsi="Times New Roman"/>
          <w:b w:val="1"/>
          <w:bCs w:val="1"/>
          <w:sz w:val="19"/>
          <w:szCs w:val="19"/>
          <w:rtl w:val="0"/>
        </w:rPr>
        <w:t xml:space="preserve">, – that even when they are asleep and not performing mitzvot, etc., </w:t>
      </w:r>
      <w:r w:rsidDel="00000000" w:rsidR="00000000" w:rsidRPr="00000000">
        <w:rPr>
          <w:rFonts w:ascii="Times New Roman" w:cs="Times New Roman" w:eastAsia="Times New Roman" w:hAnsi="Times New Roman"/>
          <w:b w:val="0"/>
          <w:bCs w:val="0"/>
          <w:sz w:val="19"/>
          <w:szCs w:val="19"/>
          <w:rtl w:val="1"/>
        </w:rPr>
        <w:t>וְהוּא מִלֵּידָה יִשְׂרָאֵל גַּם כְּשֶׁאֵין עוֹשֶׂה טוֹב</w:t>
      </w:r>
      <w:r w:rsidDel="00000000" w:rsidR="00000000" w:rsidRPr="00000000">
        <w:rPr>
          <w:rFonts w:ascii="Times New Roman" w:cs="Times New Roman" w:eastAsia="Times New Roman" w:hAnsi="Times New Roman"/>
          <w:b w:val="1"/>
          <w:bCs w:val="1"/>
          <w:sz w:val="19"/>
          <w:szCs w:val="19"/>
          <w:rtl w:val="0"/>
        </w:rPr>
        <w:t xml:space="preserve">. – he remains an Israelite from birth even when not actively doing good. </w:t>
      </w:r>
      <w:r w:rsidDel="00000000" w:rsidR="00000000" w:rsidRPr="00000000">
        <w:rPr>
          <w:rFonts w:ascii="Times New Roman" w:cs="Times New Roman" w:eastAsia="Times New Roman" w:hAnsi="Times New Roman"/>
          <w:b w:val="0"/>
          <w:bCs w:val="0"/>
          <w:sz w:val="19"/>
          <w:szCs w:val="19"/>
          <w:rtl w:val="1"/>
        </w:rPr>
        <w:t>אֲבָל מִכָּל מָקוֹם צָרִיךְ שֶׁלֹּא יַעֲשֶׂה רַע גַּם כֵּן</w:t>
      </w:r>
      <w:r w:rsidDel="00000000" w:rsidR="00000000" w:rsidRPr="00000000">
        <w:rPr>
          <w:rFonts w:ascii="Times New Roman" w:cs="Times New Roman" w:eastAsia="Times New Roman" w:hAnsi="Times New Roman"/>
          <w:b w:val="1"/>
          <w:bCs w:val="1"/>
          <w:sz w:val="19"/>
          <w:szCs w:val="19"/>
          <w:rtl w:val="0"/>
        </w:rPr>
        <w:t xml:space="preserve">, – Yet nonetheless, it is required that he also refrain from doing evil, </w:t>
      </w:r>
      <w:r w:rsidDel="00000000" w:rsidR="00000000" w:rsidRPr="00000000">
        <w:rPr>
          <w:rFonts w:ascii="Times New Roman" w:cs="Times New Roman" w:eastAsia="Times New Roman" w:hAnsi="Times New Roman"/>
          <w:b w:val="0"/>
          <w:bCs w:val="0"/>
          <w:sz w:val="19"/>
          <w:szCs w:val="19"/>
          <w:rtl w:val="1"/>
        </w:rPr>
        <w:t>וּלְכָךְ צָרִיךְ "בְּשָׁכְבְּךָ תִּשְׁמֹר וְגוֹמֵר" – שְׁמִירָה מֵרַע</w:t>
      </w:r>
      <w:r w:rsidDel="00000000" w:rsidR="00000000" w:rsidRPr="00000000">
        <w:rPr>
          <w:rFonts w:ascii="Times New Roman" w:cs="Times New Roman" w:eastAsia="Times New Roman" w:hAnsi="Times New Roman"/>
          <w:b w:val="1"/>
          <w:bCs w:val="1"/>
          <w:sz w:val="19"/>
          <w:szCs w:val="19"/>
          <w:rtl w:val="0"/>
        </w:rPr>
        <w:t xml:space="preserve">, – and therefore he requires "when you lie down it shall watch over you"—protection from evil, </w:t>
      </w:r>
      <w:r w:rsidDel="00000000" w:rsidR="00000000" w:rsidRPr="00000000">
        <w:rPr>
          <w:rFonts w:ascii="Times New Roman" w:cs="Times New Roman" w:eastAsia="Times New Roman" w:hAnsi="Times New Roman"/>
          <w:b w:val="0"/>
          <w:bCs w:val="0"/>
          <w:sz w:val="19"/>
          <w:szCs w:val="19"/>
          <w:rtl w:val="1"/>
        </w:rPr>
        <w:t>וְצָרִיךְ עֲדַיִן לְהַתְחָלַת הִשְׁתַּדְּלוּת עַל כָּל פָּנִים</w:t>
      </w:r>
      <w:r w:rsidDel="00000000" w:rsidR="00000000" w:rsidRPr="00000000">
        <w:rPr>
          <w:rFonts w:ascii="Times New Roman" w:cs="Times New Roman" w:eastAsia="Times New Roman" w:hAnsi="Times New Roman"/>
          <w:b w:val="1"/>
          <w:bCs w:val="1"/>
          <w:sz w:val="19"/>
          <w:szCs w:val="19"/>
          <w:rtl w:val="0"/>
        </w:rPr>
        <w:t xml:space="preserve">, – and he still requires an initial minimal exertion at least, </w:t>
      </w:r>
      <w:r w:rsidDel="00000000" w:rsidR="00000000" w:rsidRPr="00000000">
        <w:rPr>
          <w:rFonts w:ascii="Times New Roman" w:cs="Times New Roman" w:eastAsia="Times New Roman" w:hAnsi="Times New Roman"/>
          <w:b w:val="0"/>
          <w:bCs w:val="0"/>
          <w:sz w:val="19"/>
          <w:szCs w:val="19"/>
          <w:rtl w:val="1"/>
        </w:rPr>
        <w:t>הַיְינוּ יְדִיעָה בַּתְּחִלָּה לִשְׁמוֹר עַצְמוֹ מֵרַע</w:t>
      </w:r>
      <w:r w:rsidDel="00000000" w:rsidR="00000000" w:rsidRPr="00000000">
        <w:rPr>
          <w:rFonts w:ascii="Times New Roman" w:cs="Times New Roman" w:eastAsia="Times New Roman" w:hAnsi="Times New Roman"/>
          <w:b w:val="1"/>
          <w:bCs w:val="1"/>
          <w:sz w:val="19"/>
          <w:szCs w:val="19"/>
          <w:rtl w:val="0"/>
        </w:rPr>
        <w:t xml:space="preserve">. – namely, conscious awareness at the outset to safeguard himself from wrongdoing. </w:t>
      </w:r>
      <w:r w:rsidDel="00000000" w:rsidR="00000000" w:rsidRPr="00000000">
        <w:rPr>
          <w:rFonts w:ascii="Times New Roman" w:cs="Times New Roman" w:eastAsia="Times New Roman" w:hAnsi="Times New Roman"/>
          <w:b w:val="0"/>
          <w:bCs w:val="0"/>
          <w:sz w:val="19"/>
          <w:szCs w:val="19"/>
          <w:rtl w:val="1"/>
        </w:rPr>
        <w:t>וְאִם כֵּן, עֲדַיִן אֵין כָּאן הַכָּרַת הָאֱמֶת בִּידִיעָה בְּרוּרָה שֶׁאֵין עוֹד מִלְּבַדּו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if so, there is still not yet present here the recognition of Truth with clear perception that there is none else beside Him, </w:t>
      </w:r>
      <w:r w:rsidDel="00000000" w:rsidR="00000000" w:rsidRPr="00000000">
        <w:rPr>
          <w:rFonts w:ascii="Times New Roman" w:cs="Times New Roman" w:eastAsia="Times New Roman" w:hAnsi="Times New Roman"/>
          <w:b w:val="0"/>
          <w:bCs w:val="0"/>
          <w:sz w:val="19"/>
          <w:szCs w:val="19"/>
          <w:rtl w:val="1"/>
        </w:rPr>
        <w:t>דְּאָז מַה מָּקוֹם לָרַע</w:t>
      </w:r>
      <w:r w:rsidDel="00000000" w:rsidR="00000000" w:rsidRPr="00000000">
        <w:rPr>
          <w:rFonts w:ascii="Times New Roman" w:cs="Times New Roman" w:eastAsia="Times New Roman" w:hAnsi="Times New Roman"/>
          <w:b w:val="1"/>
          <w:bCs w:val="1"/>
          <w:sz w:val="19"/>
          <w:szCs w:val="19"/>
          <w:rtl w:val="0"/>
        </w:rPr>
        <w:t xml:space="preserve">? – for if there were, what possible place could remain for evil? </w:t>
      </w:r>
      <w:r w:rsidDel="00000000" w:rsidR="00000000" w:rsidRPr="00000000">
        <w:rPr>
          <w:rFonts w:ascii="Times New Roman" w:cs="Times New Roman" w:eastAsia="Times New Roman" w:hAnsi="Times New Roman"/>
          <w:b w:val="0"/>
          <w:bCs w:val="0"/>
          <w:sz w:val="19"/>
          <w:szCs w:val="19"/>
          <w:rtl w:val="1"/>
        </w:rPr>
        <w:t>רַק כְּטַעַם "בְּעֵינַיְיהו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this mirrors the rung of "seeing with their eyes", </w:t>
      </w:r>
      <w:r w:rsidDel="00000000" w:rsidR="00000000" w:rsidRPr="00000000">
        <w:rPr>
          <w:rFonts w:ascii="Times New Roman" w:cs="Times New Roman" w:eastAsia="Times New Roman" w:hAnsi="Times New Roman"/>
          <w:b w:val="0"/>
          <w:bCs w:val="0"/>
          <w:sz w:val="19"/>
          <w:szCs w:val="19"/>
          <w:rtl w:val="1"/>
        </w:rPr>
        <w:t>שֶׁהוּא רַק כְּעֵין "שִׁוִּיתִי ה' לְנֶגְדִּי תָמִיד</w:t>
      </w:r>
      <w:r w:rsidDel="00000000" w:rsidR="00000000" w:rsidRPr="00000000">
        <w:rPr>
          <w:rFonts w:ascii="Times New Roman" w:cs="Times New Roman" w:eastAsia="Times New Roman" w:hAnsi="Times New Roman"/>
          <w:b w:val="1"/>
          <w:bCs w:val="1"/>
          <w:sz w:val="19"/>
          <w:szCs w:val="19"/>
          <w:rtl w:val="0"/>
        </w:rPr>
        <w:t xml:space="preserve">" – – which is like setting Hashem before oneself, </w:t>
      </w:r>
      <w:r w:rsidDel="00000000" w:rsidR="00000000" w:rsidRPr="00000000">
        <w:rPr>
          <w:rFonts w:ascii="Times New Roman" w:cs="Times New Roman" w:eastAsia="Times New Roman" w:hAnsi="Times New Roman"/>
          <w:b w:val="0"/>
          <w:bCs w:val="0"/>
          <w:sz w:val="19"/>
          <w:szCs w:val="19"/>
          <w:rtl w:val="1"/>
        </w:rPr>
        <w:t xml:space="preserve">דְּהַיְינוּ לְנֶגְדּוֹ לְבַד, שֶׁמִּמֶּנּוּ נִמְשָׁךְ הַיִּרְאָה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בְּרֵישׁ שׁוּלְחָן עָרוּךְ אֹרַח חַיִּים</w:t>
      </w:r>
      <w:r>
        <w:rPr>
          <w:rStyle w:val="FootnoteReference"/>
          <w:rFonts w:ascii="Times New Roman" w:hAnsi="Times New Roman" w:eastAsia="Times New Roman" w:cs="Times New Roman"/>
          <w:sz w:val="19"/>
          <w:szCs w:val="19"/>
          <w:rtl/>
        </w:rPr>
        <w:footnoteReference w:id="443"/>
      </w:r>
      <w:r w:rsidDel="00000000" w:rsidR="00000000" w:rsidRPr="00000000">
        <w:rPr>
          <w:rFonts w:ascii="Times New Roman" w:cs="Times New Roman" w:eastAsia="Times New Roman" w:hAnsi="Times New Roman"/>
          <w:b w:val="1"/>
          <w:bCs w:val="1"/>
          <w:sz w:val="19"/>
          <w:szCs w:val="19"/>
          <w:rtl w:val="0"/>
        </w:rPr>
        <w:t xml:space="preserve">, – namely, facing Him from opposite, whence awe is drawn as stated at the beginning of the Shulchan Aruch, Orach Chayim; </w:t>
      </w:r>
      <w:r w:rsidDel="00000000" w:rsidR="00000000" w:rsidRPr="00000000">
        <w:rPr>
          <w:rFonts w:ascii="Times New Roman" w:cs="Times New Roman" w:eastAsia="Times New Roman" w:hAnsi="Times New Roman"/>
          <w:b w:val="0"/>
          <w:bCs w:val="0"/>
          <w:sz w:val="19"/>
          <w:szCs w:val="19"/>
          <w:rtl w:val="1"/>
        </w:rPr>
        <w:t>וְהוּא שׁוֹרֶשׁ "סוּר מֵרָע" כַּאֲשֶׁר מַכִּיר שֶׁעוֹמֵד לִפְנֵי הַמֶּלֶך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this is the root of "turn away from evil," recognizing that one stands before the King.</w:t>
      </w:r>
    </w:p>
    <w:p w:rsidR="00000000" w:rsidDel="00000000" w:rsidP="00000000" w:rsidRDefault="00000000" w:rsidRPr="00000000" w14:paraId="0000022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2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מַה שֶּׁאֵין כֵּן דַּרְגָּא דְּיַעֲקֹב הוּא "בְּקִרְבְּךָ קָדוֹש</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In contrast, the spiritual level of Jacob is "the Holy One in the midst of you" (Hosea 11:9)— </w:t>
      </w:r>
      <w:r>
        <w:rPr>
          <w:rFonts w:ascii="Times New Roman" w:cs="Times New Roman" w:eastAsia="Times New Roman" w:hAnsi="Times New Roman"/>
          <w:b w:val="0"/>
          <w:bCs w:val="0"/>
          <w:sz w:val="19"/>
          <w:szCs w:val="19"/>
          <w:rtl w:val="1"/>
        </w:rPr>
        <w:t xml:space="preserve">מַמָּשׁ קָדוֹשׁ שָׁרוּי בְּתוֹךְ מֵעָיו (תַּעֲנִית יא רֵישׁ עַמּוּד ב</w:t>
      </w:r>
      <w:r>
        <w:rPr>
          <w:rStyle w:val="FootnoteReference"/>
          <w:rFonts w:ascii="Times New Roman" w:hAnsi="Times New Roman" w:eastAsia="Times New Roman" w:cs="Times New Roman"/>
          <w:sz w:val="19"/>
          <w:szCs w:val="19"/>
          <w:rtl/>
        </w:rPr>
        <w:footnoteReference w:id="444"/>
      </w:r>
      <w:r w:rsidDel="00000000" w:rsidR="00000000" w:rsidRPr="00000000">
        <w:rPr>
          <w:rFonts w:ascii="Times New Roman" w:cs="Times New Roman" w:eastAsia="Times New Roman" w:hAnsi="Times New Roman"/>
          <w:b w:val="1"/>
          <w:bCs w:val="1"/>
          <w:sz w:val="19"/>
          <w:szCs w:val="19"/>
          <w:rtl w:val="0"/>
        </w:rPr>
        <w:t xml:space="preserve">). – literally the Holy One dwelling deep within his inward chambers (Ta'anit 11a). </w:t>
      </w:r>
      <w:r w:rsidDel="00000000" w:rsidR="00000000" w:rsidRPr="00000000">
        <w:rPr>
          <w:rFonts w:ascii="Times New Roman" w:cs="Times New Roman" w:eastAsia="Times New Roman" w:hAnsi="Times New Roman"/>
          <w:b w:val="0"/>
          <w:bCs w:val="0"/>
          <w:sz w:val="19"/>
          <w:szCs w:val="19"/>
          <w:rtl w:val="1"/>
        </w:rPr>
        <w:t>דְּמִצַּד שֶׁצָּרִיךְ הִשְׁתַּדְּלוּת דְּ"סוּר מֵרָע</w:t>
      </w:r>
      <w:r w:rsidDel="00000000" w:rsidR="00000000" w:rsidRPr="00000000">
        <w:rPr>
          <w:rFonts w:ascii="Times New Roman" w:cs="Times New Roman" w:eastAsia="Times New Roman" w:hAnsi="Times New Roman"/>
          <w:b w:val="1"/>
          <w:bCs w:val="1"/>
          <w:sz w:val="19"/>
          <w:szCs w:val="19"/>
          <w:rtl w:val="0"/>
        </w:rPr>
        <w:t xml:space="preserve">", – For from the perspective that requires exertion to turn from evil, </w:t>
      </w:r>
      <w:r w:rsidDel="00000000" w:rsidR="00000000" w:rsidRPr="00000000">
        <w:rPr>
          <w:rFonts w:ascii="Times New Roman" w:cs="Times New Roman" w:eastAsia="Times New Roman" w:hAnsi="Times New Roman"/>
          <w:b w:val="0"/>
          <w:bCs w:val="0"/>
          <w:sz w:val="19"/>
          <w:szCs w:val="19"/>
          <w:rtl w:val="1"/>
        </w:rPr>
        <w:t>הֲרֵי דְּיֵשׁ עַל כָּל פָּנִים רַע בָּעוֹלָם</w:t>
      </w:r>
      <w:r w:rsidDel="00000000" w:rsidR="00000000" w:rsidRPr="00000000">
        <w:rPr>
          <w:rFonts w:ascii="Times New Roman" w:cs="Times New Roman" w:eastAsia="Times New Roman" w:hAnsi="Times New Roman"/>
          <w:b w:val="1"/>
          <w:bCs w:val="1"/>
          <w:sz w:val="19"/>
          <w:szCs w:val="19"/>
          <w:rtl w:val="0"/>
        </w:rPr>
        <w:t xml:space="preserve">, – it implies that there exists at least some reality of evil in the world, </w:t>
      </w:r>
      <w:r w:rsidDel="00000000" w:rsidR="00000000" w:rsidRPr="00000000">
        <w:rPr>
          <w:rFonts w:ascii="Times New Roman" w:cs="Times New Roman" w:eastAsia="Times New Roman" w:hAnsi="Times New Roman"/>
          <w:b w:val="0"/>
          <w:bCs w:val="0"/>
          <w:sz w:val="19"/>
          <w:szCs w:val="19"/>
          <w:rtl w:val="1"/>
        </w:rPr>
        <w:t>וּמִזֶּה יָצָא שׁוֹרֶשׁ הָרַע וְהוּא עֲמָלֵק שֶׁנִּקְרָא "רֵאשִׁית גּוֹיִם</w:t>
      </w:r>
      <w:r w:rsidDel="00000000" w:rsidR="00000000" w:rsidRPr="00000000">
        <w:rPr>
          <w:rFonts w:ascii="Times New Roman" w:cs="Times New Roman" w:eastAsia="Times New Roman" w:hAnsi="Times New Roman"/>
          <w:b w:val="1"/>
          <w:bCs w:val="1"/>
          <w:sz w:val="19"/>
          <w:szCs w:val="19"/>
          <w:rtl w:val="0"/>
        </w:rPr>
        <w:t xml:space="preserve">", – and from that perception emerged the root of evil, which is Amalek, designated "the first among nations", </w:t>
      </w:r>
      <w:r w:rsidDel="00000000" w:rsidR="00000000" w:rsidRPr="00000000">
        <w:rPr>
          <w:rFonts w:ascii="Times New Roman" w:cs="Times New Roman" w:eastAsia="Times New Roman" w:hAnsi="Times New Roman"/>
          <w:b w:val="0"/>
          <w:bCs w:val="0"/>
          <w:sz w:val="19"/>
          <w:szCs w:val="19"/>
          <w:rtl w:val="1"/>
        </w:rPr>
        <w:t>דְּגוֹיִם הֵם הָרַע וְהוּא הָרֵאשִׁית וְהַשּׁוֹרֶשׁ שֶׁיֵּשׁ מְקוֹם מְצִיאוּת לָרַע</w:t>
      </w:r>
      <w:r w:rsidDel="00000000" w:rsidR="00000000" w:rsidRPr="00000000">
        <w:rPr>
          <w:rFonts w:ascii="Times New Roman" w:cs="Times New Roman" w:eastAsia="Times New Roman" w:hAnsi="Times New Roman"/>
          <w:b w:val="1"/>
          <w:bCs w:val="1"/>
          <w:sz w:val="19"/>
          <w:szCs w:val="19"/>
          <w:rtl w:val="0"/>
        </w:rPr>
        <w:t>. – for the nations represent the manifestations of evil, and he is the primal archetype asserting that evil possesses autonomous existence.</w:t>
      </w:r>
    </w:p>
    <w:p w:rsidR="00000000" w:rsidDel="00000000" w:rsidP="00000000" w:rsidRDefault="00000000" w:rsidRPr="00000000" w14:paraId="0000022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2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וְהוּא הַתּוּכָא דִּדְהָבָא</w:t>
      </w:r>
      <w:r w:rsidDel="00000000" w:rsidR="00000000" w:rsidRPr="00000000">
        <w:rPr>
          <w:rFonts w:ascii="Times New Roman" w:cs="Times New Roman" w:eastAsia="Times New Roman" w:hAnsi="Times New Roman"/>
          <w:b w:val="1"/>
          <w:bCs w:val="1"/>
          <w:sz w:val="19"/>
          <w:szCs w:val="19"/>
          <w:rtl w:val="0"/>
        </w:rPr>
        <w:t xml:space="preserve">, – And this is the dross of gold (tucha de-dahava), </w:t>
      </w:r>
      <w:r w:rsidDel="00000000" w:rsidR="00000000" w:rsidRPr="00000000">
        <w:rPr>
          <w:rFonts w:ascii="Times New Roman" w:cs="Times New Roman" w:eastAsia="Times New Roman" w:hAnsi="Times New Roman"/>
          <w:b w:val="0"/>
          <w:bCs w:val="0"/>
          <w:sz w:val="19"/>
          <w:szCs w:val="19"/>
          <w:rtl w:val="1"/>
        </w:rPr>
        <w:t>דִּבְכָל דָּבָר יָקָר יֵשׁ פְּסוֹלֶת גַּם כֵּן</w:t>
      </w:r>
      <w:r w:rsidDel="00000000" w:rsidR="00000000" w:rsidRPr="00000000">
        <w:rPr>
          <w:rFonts w:ascii="Times New Roman" w:cs="Times New Roman" w:eastAsia="Times New Roman" w:hAnsi="Times New Roman"/>
          <w:b w:val="1"/>
          <w:bCs w:val="1"/>
          <w:sz w:val="19"/>
          <w:szCs w:val="19"/>
          <w:rtl w:val="0"/>
        </w:rPr>
        <w:t xml:space="preserve">, – for within every precious substance dross is likewise found, </w:t>
      </w:r>
      <w:r>
        <w:rPr>
          <w:rFonts w:ascii="Times New Roman" w:cs="Times New Roman" w:eastAsia="Times New Roman" w:hAnsi="Times New Roman"/>
          <w:b w:val="0"/>
          <w:bCs w:val="0"/>
          <w:sz w:val="19"/>
          <w:szCs w:val="19"/>
          <w:rtl w:val="1"/>
        </w:rPr>
        <w:t xml:space="preserve">כְּטַעַם "כָּל הַגָּדוֹל מֵחֲבֵירוֹ יִצְרוֹ גָּדוֹל וְכוּלֵי" (סֻכָּה נב</w:t>
      </w:r>
      <w:r>
        <w:rPr>
          <w:rStyle w:val="FootnoteReference"/>
          <w:rFonts w:ascii="Times New Roman" w:hAnsi="Times New Roman" w:eastAsia="Times New Roman" w:cs="Times New Roman"/>
          <w:sz w:val="19"/>
          <w:szCs w:val="19"/>
          <w:rtl/>
        </w:rPr>
        <w:footnoteReference w:id="445"/>
      </w:r>
      <w:r w:rsidDel="00000000" w:rsidR="00000000" w:rsidRPr="00000000">
        <w:rPr>
          <w:rFonts w:ascii="Times New Roman" w:cs="Times New Roman" w:eastAsia="Times New Roman" w:hAnsi="Times New Roman"/>
          <w:b w:val="1"/>
          <w:bCs w:val="1"/>
          <w:sz w:val="19"/>
          <w:szCs w:val="19"/>
          <w:rtl w:val="0"/>
        </w:rPr>
        <w:t xml:space="preserve">.), – mirroring "whoever is greater than his fellow, his inclination is greater, etc." (Sukkah 52a), </w:t>
      </w:r>
      <w:r w:rsidDel="00000000" w:rsidR="00000000" w:rsidRPr="00000000">
        <w:rPr>
          <w:rFonts w:ascii="Times New Roman" w:cs="Times New Roman" w:eastAsia="Times New Roman" w:hAnsi="Times New Roman"/>
          <w:b w:val="0"/>
          <w:bCs w:val="0"/>
          <w:sz w:val="19"/>
          <w:szCs w:val="19"/>
          <w:rtl w:val="1"/>
        </w:rPr>
        <w:t>כְּפִי הַיַּקְרוּת כָּךְ הַפְּסוֹלֶת</w:t>
      </w:r>
      <w:r w:rsidDel="00000000" w:rsidR="00000000" w:rsidRPr="00000000">
        <w:rPr>
          <w:rFonts w:ascii="Times New Roman" w:cs="Times New Roman" w:eastAsia="Times New Roman" w:hAnsi="Times New Roman"/>
          <w:b w:val="1"/>
          <w:bCs w:val="1"/>
          <w:sz w:val="19"/>
          <w:szCs w:val="19"/>
          <w:rtl w:val="0"/>
        </w:rPr>
        <w:t xml:space="preserve">. – commensurate with the preciousness, so is the extracted dross. </w:t>
      </w:r>
      <w:r w:rsidDel="00000000" w:rsidR="00000000" w:rsidRPr="00000000">
        <w:rPr>
          <w:rFonts w:ascii="Times New Roman" w:cs="Times New Roman" w:eastAsia="Times New Roman" w:hAnsi="Times New Roman"/>
          <w:b w:val="0"/>
          <w:bCs w:val="0"/>
          <w:sz w:val="19"/>
          <w:szCs w:val="19"/>
          <w:rtl w:val="1"/>
        </w:rPr>
        <w:t>וְהִשְׁתַּדְּלוּת הוּא דָּבָר יָקָר שֶׁצָּרִיךְ עֲבוֹדָה</w:t>
      </w:r>
      <w:r w:rsidDel="00000000" w:rsidR="00000000" w:rsidRPr="00000000">
        <w:rPr>
          <w:rFonts w:ascii="Times New Roman" w:cs="Times New Roman" w:eastAsia="Times New Roman" w:hAnsi="Times New Roman"/>
          <w:b w:val="1"/>
          <w:bCs w:val="1"/>
          <w:sz w:val="19"/>
          <w:szCs w:val="19"/>
          <w:rtl w:val="0"/>
        </w:rPr>
        <w:t xml:space="preserve">, – And exertion is a precious thing requiring toil, </w:t>
      </w:r>
      <w:r w:rsidDel="00000000" w:rsidR="00000000" w:rsidRPr="00000000">
        <w:rPr>
          <w:rFonts w:ascii="Times New Roman" w:cs="Times New Roman" w:eastAsia="Times New Roman" w:hAnsi="Times New Roman"/>
          <w:b w:val="0"/>
          <w:bCs w:val="0"/>
          <w:sz w:val="19"/>
          <w:szCs w:val="19"/>
          <w:rtl w:val="1"/>
        </w:rPr>
        <w:t>וְלֹא כָּל אָדָם זוֹכֶה</w:t>
      </w:r>
      <w:r w:rsidDel="00000000" w:rsidR="00000000" w:rsidRPr="00000000">
        <w:rPr>
          <w:rFonts w:ascii="Times New Roman" w:cs="Times New Roman" w:eastAsia="Times New Roman" w:hAnsi="Times New Roman"/>
          <w:b w:val="1"/>
          <w:bCs w:val="1"/>
          <w:sz w:val="19"/>
          <w:szCs w:val="19"/>
          <w:rtl w:val="0"/>
        </w:rPr>
        <w:t xml:space="preserve">, – which not every person merits,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(סַנְהֶדְרִין צט:)</w:t>
      </w:r>
      <w:r>
        <w:rPr>
          <w:rStyle w:val="FootnoteReference"/>
          <w:rFonts w:ascii="Times New Roman" w:hAnsi="Times New Roman" w:eastAsia="Times New Roman" w:cs="Times New Roman"/>
          <w:sz w:val="19"/>
          <w:szCs w:val="19"/>
          <w:rtl/>
        </w:rPr>
        <w:footnoteReference w:id="446"/>
      </w:r>
      <w:r>
        <w:rPr>
          <w:rFonts w:ascii="Times New Roman" w:cs="Times New Roman" w:eastAsia="Times New Roman" w:hAnsi="Times New Roman"/>
          <w:b w:val="0"/>
          <w:bCs w:val="0"/>
          <w:sz w:val="19"/>
          <w:szCs w:val="19"/>
          <w:rtl w:val="1"/>
        </w:rPr>
        <w:t xml:space="preserve">: "טוּבֵיהּ לִדְזָכֵי וְהָוֵי דְּרוֹפְתְּקֵי דְּאוֹרַיְיתָא</w:t>
      </w:r>
      <w:r>
        <w:rPr>
          <w:rStyle w:val="FootnoteReference"/>
          <w:rFonts w:ascii="Times New Roman" w:hAnsi="Times New Roman" w:eastAsia="Times New Roman" w:cs="Times New Roman"/>
          <w:sz w:val="19"/>
          <w:szCs w:val="19"/>
          <w:rtl/>
        </w:rPr>
        <w:footnoteReference w:id="447"/>
      </w:r>
      <w:r w:rsidDel="00000000" w:rsidR="00000000" w:rsidRPr="00000000">
        <w:rPr>
          <w:rFonts w:ascii="Times New Roman" w:cs="Times New Roman" w:eastAsia="Times New Roman" w:hAnsi="Times New Roman"/>
          <w:b w:val="1"/>
          <w:bCs w:val="1"/>
          <w:sz w:val="19"/>
          <w:szCs w:val="19"/>
          <w:rtl w:val="0"/>
        </w:rPr>
        <w:t xml:space="preserve">". – as written (Sanhedrin 99b): "Happy is he who merits to be an enduring vessel for Torah." </w:t>
      </w:r>
      <w:r w:rsidDel="00000000" w:rsidR="00000000" w:rsidRPr="00000000">
        <w:rPr>
          <w:rFonts w:ascii="Times New Roman" w:cs="Times New Roman" w:eastAsia="Times New Roman" w:hAnsi="Times New Roman"/>
          <w:b w:val="0"/>
          <w:bCs w:val="0"/>
          <w:sz w:val="19"/>
          <w:szCs w:val="19"/>
          <w:rtl w:val="1"/>
        </w:rPr>
        <w:t>וְכֶסֶף, הֲגַם דְּאֵין יָקָר כָּל כָּךְ כְּזָהָב</w:t>
      </w:r>
      <w:r w:rsidDel="00000000" w:rsidR="00000000" w:rsidRPr="00000000">
        <w:rPr>
          <w:rFonts w:ascii="Times New Roman" w:cs="Times New Roman" w:eastAsia="Times New Roman" w:hAnsi="Times New Roman"/>
          <w:b w:val="1"/>
          <w:bCs w:val="1"/>
          <w:sz w:val="19"/>
          <w:szCs w:val="19"/>
          <w:rtl w:val="0"/>
        </w:rPr>
        <w:t xml:space="preserve">, – And silver, even though not as intrinsically precious as gold, </w:t>
      </w:r>
      <w:r>
        <w:rPr>
          <w:rFonts w:ascii="Times New Roman" w:cs="Times New Roman" w:eastAsia="Times New Roman" w:hAnsi="Times New Roman"/>
          <w:b w:val="0"/>
          <w:bCs w:val="0"/>
          <w:sz w:val="19"/>
          <w:szCs w:val="19"/>
          <w:rtl w:val="1"/>
        </w:rPr>
        <w:t xml:space="preserve">מִכָּל מָקוֹם לְגַבֵּי דַּהֲבָא נִקְרָא "טִבְעָא" (בָּבָא מְצִיעָא מד:)</w:t>
      </w:r>
      <w:r>
        <w:rPr>
          <w:rStyle w:val="FootnoteReference"/>
          <w:rFonts w:ascii="Times New Roman" w:hAnsi="Times New Roman" w:eastAsia="Times New Roman" w:cs="Times New Roman"/>
          <w:sz w:val="19"/>
          <w:szCs w:val="19"/>
          <w:rtl/>
        </w:rPr>
        <w:footnoteReference w:id="448"/>
      </w:r>
      <w:r>
        <w:rPr>
          <w:rFonts w:ascii="Times New Roman" w:cs="Times New Roman" w:eastAsia="Times New Roman" w:hAnsi="Times New Roman"/>
          <w:b w:val="0"/>
          <w:bCs w:val="0"/>
          <w:sz w:val="19"/>
          <w:szCs w:val="19"/>
          <w:rtl w:val="1"/>
        </w:rPr>
        <w:t xml:space="preserve"> שֶׁהוּא מַטְבֵּעַ הַיּוֹצֵאת</w:t>
      </w:r>
      <w:r w:rsidDel="00000000" w:rsidR="00000000" w:rsidRPr="00000000">
        <w:rPr>
          <w:rFonts w:ascii="Times New Roman" w:cs="Times New Roman" w:eastAsia="Times New Roman" w:hAnsi="Times New Roman"/>
          <w:b w:val="1"/>
          <w:bCs w:val="1"/>
          <w:sz w:val="19"/>
          <w:szCs w:val="19"/>
          <w:rtl w:val="0"/>
        </w:rPr>
        <w:t xml:space="preserve">; – is nonetheless termed currency (tiv'a) relative to gold (Bava Metzia 44b), being coin in active circulation; </w:t>
      </w:r>
      <w:r w:rsidDel="00000000" w:rsidR="00000000" w:rsidRPr="00000000">
        <w:rPr>
          <w:rFonts w:ascii="Times New Roman" w:cs="Times New Roman" w:eastAsia="Times New Roman" w:hAnsi="Times New Roman"/>
          <w:b w:val="0"/>
          <w:bCs w:val="0"/>
          <w:sz w:val="19"/>
          <w:szCs w:val="19"/>
          <w:rtl w:val="1"/>
        </w:rPr>
        <w:t>וְזֶה דֶּרֶךְ כָּל אָדָם בְּעֵסֶק וְהִשְׁתַּדְּלוּת בַּתּוֹרָה וּמִצְווֹת וּמַעֲשִׂים טוֹבִים</w:t>
      </w:r>
      <w:r w:rsidDel="00000000" w:rsidR="00000000" w:rsidRPr="00000000">
        <w:rPr>
          <w:rFonts w:ascii="Times New Roman" w:cs="Times New Roman" w:eastAsia="Times New Roman" w:hAnsi="Times New Roman"/>
          <w:b w:val="1"/>
          <w:bCs w:val="1"/>
          <w:sz w:val="19"/>
          <w:szCs w:val="19"/>
          <w:rtl w:val="0"/>
        </w:rPr>
        <w:t>. – and such is the path of every person in active engagement in Torah, mitzvot, and good deeds.</w:t>
      </w:r>
    </w:p>
    <w:p w:rsidR="00000000" w:rsidDel="00000000" w:rsidP="00000000" w:rsidRDefault="00000000" w:rsidRPr="00000000" w14:paraId="0000022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2D">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וְיֵשׁ לָזֶה מַצְרֵף</w:t>
      </w:r>
      <w:r>
        <w:rPr>
          <w:rStyle w:val="FootnoteReference"/>
          <w:rFonts w:ascii="Times New Roman" w:hAnsi="Times New Roman" w:eastAsia="Times New Roman" w:cs="Times New Roman"/>
          <w:sz w:val="19"/>
          <w:szCs w:val="19"/>
          <w:rtl/>
        </w:rPr>
        <w:footnoteReference w:id="449"/>
      </w:r>
      <w:r w:rsidDel="00000000" w:rsidR="00000000" w:rsidRPr="00000000">
        <w:rPr>
          <w:rFonts w:ascii="Times New Roman" w:cs="Times New Roman" w:eastAsia="Times New Roman" w:hAnsi="Times New Roman"/>
          <w:b w:val="1"/>
          <w:bCs w:val="1"/>
          <w:sz w:val="19"/>
          <w:szCs w:val="19"/>
          <w:rtl w:val="0"/>
        </w:rPr>
        <w:t xml:space="preserve">, – And for this there is the refining pot (matzref), </w:t>
      </w:r>
      <w:r w:rsidDel="00000000" w:rsidR="00000000" w:rsidRPr="00000000">
        <w:rPr>
          <w:rFonts w:ascii="Times New Roman" w:cs="Times New Roman" w:eastAsia="Times New Roman" w:hAnsi="Times New Roman"/>
          <w:b w:val="0"/>
          <w:bCs w:val="0"/>
          <w:sz w:val="19"/>
          <w:szCs w:val="19"/>
          <w:rtl w:val="1"/>
        </w:rPr>
        <w:t>וְנִרְאֶה דְּפֵירוּשׁ הַמִּלָּה שֶׁהוּא מְצָרֵף וּמְלַקֵּט כָּל גַּרְגִּירֵי הַכֶּסֶף הַנָּקִי</w:t>
      </w:r>
      <w:r w:rsidDel="00000000" w:rsidR="00000000" w:rsidRPr="00000000">
        <w:rPr>
          <w:rFonts w:ascii="Times New Roman" w:cs="Times New Roman" w:eastAsia="Times New Roman" w:hAnsi="Times New Roman"/>
          <w:b w:val="1"/>
          <w:bCs w:val="1"/>
          <w:sz w:val="19"/>
          <w:szCs w:val="19"/>
          <w:rtl w:val="0"/>
        </w:rPr>
        <w:t xml:space="preserve"> – and it appears that the meaning of the word is that it joins and collects all grains of pure silver </w:t>
      </w:r>
      <w:r w:rsidDel="00000000" w:rsidR="00000000" w:rsidRPr="00000000">
        <w:rPr>
          <w:rFonts w:ascii="Times New Roman" w:cs="Times New Roman" w:eastAsia="Times New Roman" w:hAnsi="Times New Roman"/>
          <w:b w:val="0"/>
          <w:bCs w:val="0"/>
          <w:sz w:val="19"/>
          <w:szCs w:val="19"/>
          <w:rtl w:val="1"/>
        </w:rPr>
        <w:t>וְהַנִּשְׁאָר יוֹצֵא לַחוּץ</w:t>
      </w:r>
      <w:r w:rsidDel="00000000" w:rsidR="00000000" w:rsidRPr="00000000">
        <w:rPr>
          <w:rFonts w:ascii="Times New Roman" w:cs="Times New Roman" w:eastAsia="Times New Roman" w:hAnsi="Times New Roman"/>
          <w:b w:val="1"/>
          <w:bCs w:val="1"/>
          <w:sz w:val="19"/>
          <w:szCs w:val="19"/>
          <w:rtl w:val="0"/>
        </w:rPr>
        <w:t xml:space="preserve">; – while the remainder is discarded outside; </w:t>
      </w:r>
      <w:r w:rsidDel="00000000" w:rsidR="00000000" w:rsidRPr="00000000">
        <w:rPr>
          <w:rFonts w:ascii="Times New Roman" w:cs="Times New Roman" w:eastAsia="Times New Roman" w:hAnsi="Times New Roman"/>
          <w:b w:val="0"/>
          <w:bCs w:val="0"/>
          <w:sz w:val="19"/>
          <w:szCs w:val="19"/>
          <w:rtl w:val="1"/>
        </w:rPr>
        <w:t>מַה שֶּׁאֵין כֵּן כּוּר לַזָּהָב הוּא לְהֵיפֶך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whereas the furnace (kur) for gold operates in the reverse, </w:t>
      </w:r>
      <w:r w:rsidDel="00000000" w:rsidR="00000000" w:rsidRPr="00000000">
        <w:rPr>
          <w:rFonts w:ascii="Times New Roman" w:cs="Times New Roman" w:eastAsia="Times New Roman" w:hAnsi="Times New Roman"/>
          <w:b w:val="0"/>
          <w:bCs w:val="0"/>
          <w:sz w:val="19"/>
          <w:szCs w:val="19"/>
          <w:rtl w:val="1"/>
        </w:rPr>
        <w:t>שֶׁהוּא מַדְחֶה הַפְּסוֹלֶת מִתּוֹכוֹ וְהַנִּשְׁאָר כֻּלּוֹ זַך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casting the dross out from within itself so that what remains is entirely pure. </w:t>
      </w:r>
      <w:r w:rsidDel="00000000" w:rsidR="00000000" w:rsidRPr="00000000">
        <w:rPr>
          <w:rFonts w:ascii="Times New Roman" w:cs="Times New Roman" w:eastAsia="Times New Roman" w:hAnsi="Times New Roman"/>
          <w:b w:val="0"/>
          <w:bCs w:val="0"/>
          <w:sz w:val="19"/>
          <w:szCs w:val="19"/>
          <w:rtl w:val="1"/>
        </w:rPr>
        <w:t>וּבְמַצְרֵף וָכוּר שָׁם נִבְחָנִים כָּל מִינֵי הִשְׁתַּדְּלוּת</w:t>
      </w:r>
      <w:r w:rsidDel="00000000" w:rsidR="00000000" w:rsidRPr="00000000">
        <w:rPr>
          <w:rFonts w:ascii="Times New Roman" w:cs="Times New Roman" w:eastAsia="Times New Roman" w:hAnsi="Times New Roman"/>
          <w:b w:val="1"/>
          <w:bCs w:val="1"/>
          <w:sz w:val="19"/>
          <w:szCs w:val="19"/>
          <w:rtl w:val="0"/>
        </w:rPr>
        <w:t xml:space="preserve">: – And in the refining pot and the furnace, all categories of spiritual exertion are tested: </w:t>
      </w:r>
      <w:r w:rsidDel="00000000" w:rsidR="00000000" w:rsidRPr="00000000">
        <w:rPr>
          <w:rFonts w:ascii="Times New Roman" w:cs="Times New Roman" w:eastAsia="Times New Roman" w:hAnsi="Times New Roman"/>
          <w:b w:val="0"/>
          <w:bCs w:val="0"/>
          <w:sz w:val="19"/>
          <w:szCs w:val="19"/>
          <w:rtl w:val="1"/>
        </w:rPr>
        <w:t>אִם בְּהִשְׁתַּדְּלוּת פְּרָטִי בְּכָל עִנְיָנָיו</w:t>
      </w:r>
      <w:r w:rsidDel="00000000" w:rsidR="00000000" w:rsidRPr="00000000">
        <w:rPr>
          <w:rFonts w:ascii="Times New Roman" w:cs="Times New Roman" w:eastAsia="Times New Roman" w:hAnsi="Times New Roman"/>
          <w:b w:val="1"/>
          <w:bCs w:val="1"/>
          <w:sz w:val="19"/>
          <w:szCs w:val="19"/>
          <w:rtl w:val="0"/>
        </w:rPr>
        <w:t xml:space="preserve">, – whether in detailed exertion throughout all one's daily matters, </w:t>
      </w:r>
      <w:r w:rsidDel="00000000" w:rsidR="00000000" w:rsidRPr="00000000">
        <w:rPr>
          <w:rFonts w:ascii="Times New Roman" w:cs="Times New Roman" w:eastAsia="Times New Roman" w:hAnsi="Times New Roman"/>
          <w:b w:val="0"/>
          <w:bCs w:val="0"/>
          <w:sz w:val="19"/>
          <w:szCs w:val="19"/>
          <w:rtl w:val="1"/>
        </w:rPr>
        <w:t>שֶׁבָּזֶה צָרִיךְ צֵירוּף מְרוּבֶּה לְלַקֵּט כָּל פְּרָטֵי מַעֲשָׂיו אֲשֶׁר הָיוּ לַה</w:t>
      </w:r>
      <w:r w:rsidDel="00000000" w:rsidR="00000000" w:rsidRPr="00000000">
        <w:rPr>
          <w:rFonts w:ascii="Times New Roman" w:cs="Times New Roman" w:eastAsia="Times New Roman" w:hAnsi="Times New Roman"/>
          <w:b w:val="1"/>
          <w:bCs w:val="1"/>
          <w:sz w:val="19"/>
          <w:szCs w:val="19"/>
          <w:rtl w:val="0"/>
        </w:rPr>
        <w:t xml:space="preserve">'; – wherein much refining is needed to gather every detail of one's actions that were truly dedicated unto Hashem; </w:t>
      </w:r>
      <w:r w:rsidDel="00000000" w:rsidR="00000000" w:rsidRPr="00000000">
        <w:rPr>
          <w:rFonts w:ascii="Times New Roman" w:cs="Times New Roman" w:eastAsia="Times New Roman" w:hAnsi="Times New Roman"/>
          <w:b w:val="0"/>
          <w:bCs w:val="0"/>
          <w:sz w:val="19"/>
          <w:szCs w:val="19"/>
          <w:rtl w:val="1"/>
        </w:rPr>
        <w:t>וְאִם בַּהִשְׁתַּדְּלוּת הַכְּלָלִי לְהַכִּיר אֶת הַשֵּׁם יִתְבָּרַךְ שֶׁהוּא נִכְחו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or in overarching general striving to recognize that Hashem stands directly facing him.</w:t>
      </w:r>
    </w:p>
    <w:p w:rsidR="00000000" w:rsidDel="00000000" w:rsidP="00000000" w:rsidRDefault="00000000" w:rsidRPr="00000000" w14:paraId="0000022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2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וְיֵשׁ בָּזֶה גַּם כֵּן פְּשִׁיטַת טְלָפַיִם</w:t>
      </w:r>
      <w:r w:rsidDel="00000000" w:rsidR="00000000" w:rsidRPr="00000000">
        <w:rPr>
          <w:rFonts w:ascii="Times New Roman" w:cs="Times New Roman" w:eastAsia="Times New Roman" w:hAnsi="Times New Roman"/>
          <w:b w:val="1"/>
          <w:bCs w:val="1"/>
          <w:sz w:val="19"/>
          <w:szCs w:val="19"/>
          <w:rtl w:val="0"/>
        </w:rPr>
        <w:t xml:space="preserve">, – And within this sphere there also exists the hypocritical extension of hooves, </w:t>
      </w:r>
      <w:r>
        <w:rPr>
          <w:rFonts w:ascii="Times New Roman" w:cs="Times New Roman" w:eastAsia="Times New Roman" w:hAnsi="Times New Roman"/>
          <w:b w:val="0"/>
          <w:bCs w:val="0"/>
          <w:sz w:val="19"/>
          <w:szCs w:val="19"/>
          <w:rtl w:val="1"/>
        </w:rPr>
        <w:t xml:space="preserve">כְּשִׁבְעָה מִינֵי פְּרוּשִׁים שֶׁזָּכְרוּ רַבּוֹתֵינוּ זִכְרוֹנָם לִבְרָכָה (סוֹטָה כב</w:t>
      </w:r>
      <w:r>
        <w:rPr>
          <w:rStyle w:val="FootnoteReference"/>
          <w:rFonts w:ascii="Times New Roman" w:hAnsi="Times New Roman" w:eastAsia="Times New Roman" w:cs="Times New Roman"/>
          <w:sz w:val="19"/>
          <w:szCs w:val="19"/>
          <w:rtl/>
        </w:rPr>
        <w:footnoteReference w:id="450"/>
      </w:r>
      <w:r w:rsidDel="00000000" w:rsidR="00000000" w:rsidRPr="00000000">
        <w:rPr>
          <w:rFonts w:ascii="Times New Roman" w:cs="Times New Roman" w:eastAsia="Times New Roman" w:hAnsi="Times New Roman"/>
          <w:b w:val="1"/>
          <w:bCs w:val="1"/>
          <w:sz w:val="19"/>
          <w:szCs w:val="19"/>
          <w:rtl w:val="0"/>
        </w:rPr>
        <w:t xml:space="preserve">:), – like the seven types of hypocritical ascetics recorded by our Sages (Sotah 22b), </w:t>
      </w:r>
      <w:r w:rsidDel="00000000" w:rsidR="00000000" w:rsidRPr="00000000">
        <w:rPr>
          <w:rFonts w:ascii="Times New Roman" w:cs="Times New Roman" w:eastAsia="Times New Roman" w:hAnsi="Times New Roman"/>
          <w:b w:val="0"/>
          <w:bCs w:val="0"/>
          <w:sz w:val="19"/>
          <w:szCs w:val="19"/>
          <w:rtl w:val="1"/>
        </w:rPr>
        <w:t>שֶׁמַּרְאֶה אֶת עַצְמוֹ כְּרוֹצֶה לְהַכִּיר אֶת הַשֵּׁם יִתְבָּרַךְ וְהוּא מְאַנֶּה אֶת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who displays himself as seeking to know Hashem while merely deceiving himself. </w:t>
      </w:r>
      <w:r w:rsidDel="00000000" w:rsidR="00000000" w:rsidRPr="00000000">
        <w:rPr>
          <w:rFonts w:ascii="Times New Roman" w:cs="Times New Roman" w:eastAsia="Times New Roman" w:hAnsi="Times New Roman"/>
          <w:b w:val="0"/>
          <w:bCs w:val="0"/>
          <w:sz w:val="19"/>
          <w:szCs w:val="19"/>
          <w:rtl w:val="1"/>
        </w:rPr>
        <w:t>וְכַאֲשֶׁר נֶחְפַּשׂ עֵשָׂו נִבְעוּ מַצְפּוּנָיו</w:t>
      </w:r>
      <w:r w:rsidDel="00000000" w:rsidR="00000000" w:rsidRPr="00000000">
        <w:rPr>
          <w:rFonts w:ascii="Times New Roman" w:cs="Times New Roman" w:eastAsia="Times New Roman" w:hAnsi="Times New Roman"/>
          <w:b w:val="1"/>
          <w:bCs w:val="1"/>
          <w:sz w:val="19"/>
          <w:szCs w:val="19"/>
          <w:rtl w:val="0"/>
        </w:rPr>
        <w:t xml:space="preserve">, – And when Esau is searched out his hidden schemes are laid bare, </w:t>
      </w:r>
      <w:r>
        <w:rPr>
          <w:rFonts w:ascii="Times New Roman" w:cs="Times New Roman" w:eastAsia="Times New Roman" w:hAnsi="Times New Roman"/>
          <w:b w:val="0"/>
          <w:bCs w:val="0"/>
          <w:sz w:val="19"/>
          <w:szCs w:val="19"/>
          <w:rtl w:val="1"/>
        </w:rPr>
        <w:t xml:space="preserve">וּמְפַרְסְמִין הַחֲנֵפִים (יוֹמָא פו</w:t>
      </w:r>
      <w:r>
        <w:rPr>
          <w:rStyle w:val="FootnoteReference"/>
          <w:rFonts w:ascii="Times New Roman" w:hAnsi="Times New Roman" w:eastAsia="Times New Roman" w:cs="Times New Roman"/>
          <w:sz w:val="19"/>
          <w:szCs w:val="19"/>
          <w:rtl/>
        </w:rPr>
        <w:footnoteReference w:id="451"/>
      </w:r>
      <w:r w:rsidDel="00000000" w:rsidR="00000000" w:rsidRPr="00000000">
        <w:rPr>
          <w:rFonts w:ascii="Times New Roman" w:cs="Times New Roman" w:eastAsia="Times New Roman" w:hAnsi="Times New Roman"/>
          <w:b w:val="1"/>
          <w:bCs w:val="1"/>
          <w:sz w:val="19"/>
          <w:szCs w:val="19"/>
          <w:rtl w:val="0"/>
        </w:rPr>
        <w:t xml:space="preserve">:), – and hypocrites are publicly exposed (Yoma 86b), </w:t>
      </w:r>
      <w:r>
        <w:rPr>
          <w:rFonts w:ascii="Times New Roman" w:cs="Times New Roman" w:eastAsia="Times New Roman" w:hAnsi="Times New Roman"/>
          <w:b w:val="0"/>
          <w:bCs w:val="0"/>
          <w:sz w:val="19"/>
          <w:szCs w:val="19"/>
          <w:rtl w:val="1"/>
        </w:rPr>
        <w:t xml:space="preserve">וּכְמוֹ שֶׁדָּרְשׁוּ זִכְרוֹנָם לִבְרָכָה (מִדְרָשׁ תַּנְחוּמָא וָאֵרָא ט) עַל פָּסוּק "אִם יִסָּתֵר אִישׁ וְגוֹמֵר</w:t>
      </w:r>
      <w:r>
        <w:rPr>
          <w:rStyle w:val="FootnoteReference"/>
          <w:rFonts w:ascii="Times New Roman" w:hAnsi="Times New Roman" w:eastAsia="Times New Roman" w:cs="Times New Roman"/>
          <w:sz w:val="19"/>
          <w:szCs w:val="19"/>
          <w:rtl/>
        </w:rPr>
        <w:footnoteReference w:id="452"/>
      </w:r>
      <w:r w:rsidDel="00000000" w:rsidR="00000000" w:rsidRPr="00000000">
        <w:rPr>
          <w:rFonts w:ascii="Times New Roman" w:cs="Times New Roman" w:eastAsia="Times New Roman" w:hAnsi="Times New Roman"/>
          <w:b w:val="1"/>
          <w:bCs w:val="1"/>
          <w:sz w:val="19"/>
          <w:szCs w:val="19"/>
          <w:rtl w:val="0"/>
        </w:rPr>
        <w:t xml:space="preserve">", – and as our Sages expounded (Midrash Tanchuma, Va'era 9) on the verse "Can any hide himself, etc." (Jeremiah 23:24), </w:t>
      </w:r>
      <w:r w:rsidDel="00000000" w:rsidR="00000000" w:rsidRPr="00000000">
        <w:rPr>
          <w:rFonts w:ascii="Times New Roman" w:cs="Times New Roman" w:eastAsia="Times New Roman" w:hAnsi="Times New Roman"/>
          <w:b w:val="0"/>
          <w:bCs w:val="0"/>
          <w:sz w:val="19"/>
          <w:szCs w:val="19"/>
          <w:rtl w:val="1"/>
        </w:rPr>
        <w:t>הוּא נִדְחֶה מִמֵּילָא</w:t>
      </w:r>
      <w:r w:rsidDel="00000000" w:rsidR="00000000" w:rsidRPr="00000000">
        <w:rPr>
          <w:rFonts w:ascii="Times New Roman" w:cs="Times New Roman" w:eastAsia="Times New Roman" w:hAnsi="Times New Roman"/>
          <w:b w:val="1"/>
          <w:bCs w:val="1"/>
          <w:sz w:val="19"/>
          <w:szCs w:val="19"/>
          <w:rtl w:val="0"/>
        </w:rPr>
        <w:t>. – such false devotion being automatically rejected.</w:t>
      </w:r>
    </w:p>
    <w:p w:rsidR="00000000" w:rsidDel="00000000" w:rsidP="00000000" w:rsidRDefault="00000000" w:rsidRPr="00000000" w14:paraId="0000023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3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וְכָל זֶה הוּא הַהַתְחָלָה כְּשֶׁאָדָם מַתְחִיל לִיכָּנֵס לַעֲבוֹדַת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all of this represents the preliminary stages when a person begins entering divine service, </w:t>
      </w:r>
      <w:r w:rsidDel="00000000" w:rsidR="00000000" w:rsidRPr="00000000">
        <w:rPr>
          <w:rFonts w:ascii="Times New Roman" w:cs="Times New Roman" w:eastAsia="Times New Roman" w:hAnsi="Times New Roman"/>
          <w:b w:val="0"/>
          <w:bCs w:val="0"/>
          <w:sz w:val="19"/>
          <w:szCs w:val="19"/>
          <w:rtl w:val="1"/>
        </w:rPr>
        <w:t>דְּעַל כֵּן צָרִיךְ לַעֲבוֹר מִקּוֹדֶם שְׁתֵּי מַדְרֵגוֹת הַלָּלו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requiring him to pass through these two lower levels beforehand; </w:t>
      </w:r>
      <w:r w:rsidDel="00000000" w:rsidR="00000000" w:rsidRPr="00000000">
        <w:rPr>
          <w:rFonts w:ascii="Times New Roman" w:cs="Times New Roman" w:eastAsia="Times New Roman" w:hAnsi="Times New Roman"/>
          <w:b w:val="0"/>
          <w:bCs w:val="0"/>
          <w:sz w:val="19"/>
          <w:szCs w:val="19"/>
          <w:rtl w:val="1"/>
        </w:rPr>
        <w:t>דְּאִי אֶפְשָׁר לְהַגִּיעַ לִתְמִימוּת שֶׁהוּא פְּשִׁיטוּת</w:t>
      </w:r>
      <w:r w:rsidDel="00000000" w:rsidR="00000000" w:rsidRPr="00000000">
        <w:rPr>
          <w:rFonts w:ascii="Times New Roman" w:cs="Times New Roman" w:eastAsia="Times New Roman" w:hAnsi="Times New Roman"/>
          <w:b w:val="1"/>
          <w:bCs w:val="1"/>
          <w:sz w:val="19"/>
          <w:szCs w:val="19"/>
          <w:rtl w:val="0"/>
        </w:rPr>
        <w:t xml:space="preserve"> – for it is impossible to arrive at wholeness (temimut), which is pure simplicity, </w:t>
      </w:r>
      <w:r w:rsidDel="00000000" w:rsidR="00000000" w:rsidRPr="00000000">
        <w:rPr>
          <w:rFonts w:ascii="Times New Roman" w:cs="Times New Roman" w:eastAsia="Times New Roman" w:hAnsi="Times New Roman"/>
          <w:b w:val="0"/>
          <w:bCs w:val="0"/>
          <w:sz w:val="19"/>
          <w:szCs w:val="19"/>
          <w:rtl w:val="1"/>
        </w:rPr>
        <w:t>וְאֵינוֹ דָּבָר יָקָר כְּלָל</w:t>
      </w:r>
      <w:r w:rsidDel="00000000" w:rsidR="00000000" w:rsidRPr="00000000">
        <w:rPr>
          <w:rFonts w:ascii="Times New Roman" w:cs="Times New Roman" w:eastAsia="Times New Roman" w:hAnsi="Times New Roman"/>
          <w:b w:val="1"/>
          <w:bCs w:val="1"/>
          <w:sz w:val="19"/>
          <w:szCs w:val="19"/>
          <w:rtl w:val="0"/>
        </w:rPr>
        <w:t xml:space="preserve">, – and is not an ostentatious, costly thing at all, </w:t>
      </w:r>
      <w:r w:rsidDel="00000000" w:rsidR="00000000" w:rsidRPr="00000000">
        <w:rPr>
          <w:rFonts w:ascii="Times New Roman" w:cs="Times New Roman" w:eastAsia="Times New Roman" w:hAnsi="Times New Roman"/>
          <w:b w:val="0"/>
          <w:bCs w:val="0"/>
          <w:sz w:val="19"/>
          <w:szCs w:val="19"/>
          <w:rtl w:val="1"/>
        </w:rPr>
        <w:t>רַק "כִּי קָרוֹב אֵלֶיךָ הַדָּבָר וְגוֹמֵר</w:t>
      </w:r>
      <w:r w:rsidDel="00000000" w:rsidR="00000000" w:rsidRPr="00000000">
        <w:rPr>
          <w:rFonts w:ascii="Times New Roman" w:cs="Times New Roman" w:eastAsia="Times New Roman" w:hAnsi="Times New Roman"/>
          <w:b w:val="1"/>
          <w:bCs w:val="1"/>
          <w:sz w:val="19"/>
          <w:szCs w:val="19"/>
          <w:rtl w:val="0"/>
        </w:rPr>
        <w:t xml:space="preserve">", – but rather "for the thing is very near unto you, etc." (Deuteronomy 30:14), </w:t>
      </w:r>
      <w:r w:rsidDel="00000000" w:rsidR="00000000" w:rsidRPr="00000000">
        <w:rPr>
          <w:rFonts w:ascii="Times New Roman" w:cs="Times New Roman" w:eastAsia="Times New Roman" w:hAnsi="Times New Roman"/>
          <w:b w:val="0"/>
          <w:bCs w:val="0"/>
          <w:sz w:val="19"/>
          <w:szCs w:val="19"/>
          <w:rtl w:val="1"/>
        </w:rPr>
        <w:t>שֶׁהוּא נְחֹשֶׁת שֶׁאֵין בּוֹ סוּסְפִיתָא</w:t>
      </w:r>
      <w:r w:rsidDel="00000000" w:rsidR="00000000" w:rsidRPr="00000000">
        <w:rPr>
          <w:rFonts w:ascii="Times New Roman" w:cs="Times New Roman" w:eastAsia="Times New Roman" w:hAnsi="Times New Roman"/>
          <w:b w:val="1"/>
          <w:bCs w:val="1"/>
          <w:sz w:val="19"/>
          <w:szCs w:val="19"/>
          <w:rtl w:val="0"/>
        </w:rPr>
        <w:t xml:space="preserve">, – symbolized by copper which contains no dross (susfita), </w:t>
      </w:r>
      <w:r w:rsidDel="00000000" w:rsidR="00000000" w:rsidRPr="00000000">
        <w:rPr>
          <w:rFonts w:ascii="Times New Roman" w:cs="Times New Roman" w:eastAsia="Times New Roman" w:hAnsi="Times New Roman"/>
          <w:b w:val="0"/>
          <w:bCs w:val="0"/>
          <w:sz w:val="19"/>
          <w:szCs w:val="19"/>
          <w:rtl w:val="1"/>
        </w:rPr>
        <w:t>כִּי הַפָּשׁוּט אֵין בּוֹ חִסָּרוֹן</w:t>
      </w:r>
      <w:r w:rsidDel="00000000" w:rsidR="00000000" w:rsidRPr="00000000">
        <w:rPr>
          <w:rFonts w:ascii="Times New Roman" w:cs="Times New Roman" w:eastAsia="Times New Roman" w:hAnsi="Times New Roman"/>
          <w:b w:val="1"/>
          <w:bCs w:val="1"/>
          <w:sz w:val="19"/>
          <w:szCs w:val="19"/>
          <w:rtl w:val="0"/>
        </w:rPr>
        <w:t xml:space="preserve"> – for what is simple possesses no deficiency, </w:t>
      </w:r>
      <w:r w:rsidDel="00000000" w:rsidR="00000000" w:rsidRPr="00000000">
        <w:rPr>
          <w:rFonts w:ascii="Times New Roman" w:cs="Times New Roman" w:eastAsia="Times New Roman" w:hAnsi="Times New Roman"/>
          <w:b w:val="0"/>
          <w:bCs w:val="0"/>
          <w:sz w:val="19"/>
          <w:szCs w:val="19"/>
          <w:rtl w:val="1"/>
        </w:rPr>
        <w:t>וּמִטָּתוֹ שְׁלֵימָה שֶׁאִי אֶפְשָׁר לִהְיוֹת פְּסוֹלֶת כְּלָל</w:t>
      </w:r>
      <w:r w:rsidDel="00000000" w:rsidR="00000000" w:rsidRPr="00000000">
        <w:rPr>
          <w:rFonts w:ascii="Times New Roman" w:cs="Times New Roman" w:eastAsia="Times New Roman" w:hAnsi="Times New Roman"/>
          <w:b w:val="1"/>
          <w:bCs w:val="1"/>
          <w:sz w:val="19"/>
          <w:szCs w:val="19"/>
          <w:rtl w:val="0"/>
        </w:rPr>
        <w:t xml:space="preserve">, – and his bed is intact such that no waste can possibly emerge, </w:t>
      </w:r>
      <w:r w:rsidDel="00000000" w:rsidR="00000000" w:rsidRPr="00000000">
        <w:rPr>
          <w:rFonts w:ascii="Times New Roman" w:cs="Times New Roman" w:eastAsia="Times New Roman" w:hAnsi="Times New Roman"/>
          <w:b w:val="0"/>
          <w:bCs w:val="0"/>
          <w:sz w:val="19"/>
          <w:szCs w:val="19"/>
          <w:rtl w:val="1"/>
        </w:rPr>
        <w:t>מֵאַחַר שֶׁהַשֵּׁם יִתְבָּרַךְ שׁוֹכֵן בְּקִרְבּוֹ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since Hashem, blessed be He, dwells literally within his very inward core, </w:t>
      </w:r>
      <w:r>
        <w:rPr>
          <w:rFonts w:ascii="Times New Roman" w:cs="Times New Roman" w:eastAsia="Times New Roman" w:hAnsi="Times New Roman"/>
          <w:b w:val="0"/>
          <w:bCs w:val="0"/>
          <w:sz w:val="19"/>
          <w:szCs w:val="19"/>
          <w:rtl w:val="1"/>
        </w:rPr>
        <w:t xml:space="preserve">וְאַף "בְּתוֹךְ טֻמְאֹתָם" (יוֹמָא נו</w:t>
      </w:r>
      <w:r>
        <w:rPr>
          <w:rStyle w:val="FootnoteReference"/>
          <w:rFonts w:ascii="Times New Roman" w:hAnsi="Times New Roman" w:eastAsia="Times New Roman" w:cs="Times New Roman"/>
          <w:sz w:val="19"/>
          <w:szCs w:val="19"/>
          <w:rtl/>
        </w:rPr>
        <w:footnoteReference w:id="453"/>
      </w:r>
      <w:r w:rsidDel="00000000" w:rsidR="00000000" w:rsidRPr="00000000">
        <w:rPr>
          <w:rFonts w:ascii="Times New Roman" w:cs="Times New Roman" w:eastAsia="Times New Roman" w:hAnsi="Times New Roman"/>
          <w:b w:val="1"/>
          <w:bCs w:val="1"/>
          <w:sz w:val="19"/>
          <w:szCs w:val="19"/>
          <w:rtl w:val="0"/>
        </w:rPr>
        <w:t xml:space="preserve">:), – and even "in the midst of their uncleanness" (Yoma 56b), </w:t>
      </w:r>
      <w:r w:rsidDel="00000000" w:rsidR="00000000" w:rsidRPr="00000000">
        <w:rPr>
          <w:rFonts w:ascii="Times New Roman" w:cs="Times New Roman" w:eastAsia="Times New Roman" w:hAnsi="Times New Roman"/>
          <w:b w:val="0"/>
          <w:bCs w:val="0"/>
          <w:sz w:val="19"/>
          <w:szCs w:val="19"/>
          <w:rtl w:val="1"/>
        </w:rPr>
        <w:t>מִמֵּילָא אֵין טֻמְאָה</w:t>
      </w:r>
      <w:r w:rsidDel="00000000" w:rsidR="00000000" w:rsidRPr="00000000">
        <w:rPr>
          <w:rFonts w:ascii="Times New Roman" w:cs="Times New Roman" w:eastAsia="Times New Roman" w:hAnsi="Times New Roman"/>
          <w:b w:val="1"/>
          <w:bCs w:val="1"/>
          <w:sz w:val="19"/>
          <w:szCs w:val="19"/>
          <w:rtl w:val="0"/>
        </w:rPr>
        <w:t>. – meaning that impurity has no true dominion.</w:t>
      </w:r>
    </w:p>
    <w:p w:rsidR="00000000" w:rsidDel="00000000" w:rsidP="00000000" w:rsidRDefault="00000000" w:rsidRPr="00000000" w14:paraId="0000023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3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הַכָּרַת הַיִּחוּד הַגָּמוּר שֶׁאֵין מָקוֹם לְהִשְׁתַּדְּלוּת כְּלָל</w:t>
      </w:r>
      <w:r w:rsidDel="00000000" w:rsidR="00000000" w:rsidRPr="00000000">
        <w:rPr>
          <w:rFonts w:ascii="Times New Roman" w:cs="Times New Roman" w:eastAsia="Times New Roman" w:hAnsi="Times New Roman"/>
          <w:b w:val="1"/>
          <w:bCs w:val="1"/>
          <w:sz w:val="19"/>
          <w:szCs w:val="19"/>
          <w:rtl w:val="0"/>
        </w:rPr>
        <w:t xml:space="preserve">, – And this is the perception of absolute Divine Unity wherein self-conscious striving has no place at all, </w:t>
      </w:r>
      <w:r w:rsidDel="00000000" w:rsidR="00000000" w:rsidRPr="00000000">
        <w:rPr>
          <w:rFonts w:ascii="Times New Roman" w:cs="Times New Roman" w:eastAsia="Times New Roman" w:hAnsi="Times New Roman"/>
          <w:b w:val="0"/>
          <w:bCs w:val="0"/>
          <w:sz w:val="19"/>
          <w:szCs w:val="19"/>
          <w:rtl w:val="1"/>
        </w:rPr>
        <w:t>רַק כְּטַעַם "וַהֲקִיצוֹתָ הִיא תְשִׂיחֶךָ" מֵעַצְמָה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operating rather in the manner of "and when you awake it shall converse with you" entirely on its own, </w:t>
      </w:r>
      <w:r>
        <w:rPr>
          <w:rFonts w:ascii="Times New Roman" w:cs="Times New Roman" w:eastAsia="Times New Roman" w:hAnsi="Times New Roman"/>
          <w:b w:val="0"/>
          <w:bCs w:val="0"/>
          <w:sz w:val="19"/>
          <w:szCs w:val="19"/>
          <w:rtl w:val="1"/>
        </w:rPr>
        <w:t xml:space="preserve">כְּטַעַם (בְּרָכוֹת טז:)</w:t>
      </w:r>
      <w:r>
        <w:rPr>
          <w:rStyle w:val="FootnoteReference"/>
          <w:rFonts w:ascii="Times New Roman" w:hAnsi="Times New Roman" w:eastAsia="Times New Roman" w:cs="Times New Roman"/>
          <w:sz w:val="19"/>
          <w:szCs w:val="19"/>
          <w:rtl/>
        </w:rPr>
        <w:footnoteReference w:id="454"/>
      </w:r>
      <w:r>
        <w:rPr>
          <w:rFonts w:ascii="Times New Roman" w:cs="Times New Roman" w:eastAsia="Times New Roman" w:hAnsi="Times New Roman"/>
          <w:b w:val="0"/>
          <w:bCs w:val="0"/>
          <w:sz w:val="19"/>
          <w:szCs w:val="19"/>
          <w:rtl w:val="1"/>
        </w:rPr>
        <w:t xml:space="preserve">: "וְנַשְׁכִּים וְנִמְצָא יִחוּל לִבֵּנו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mirroring the prayer (Berakhot 16b): "and may we awake to find our heart yearning for You," </w:t>
      </w:r>
      <w:r w:rsidDel="00000000" w:rsidR="00000000" w:rsidRPr="00000000">
        <w:rPr>
          <w:rFonts w:ascii="Times New Roman" w:cs="Times New Roman" w:eastAsia="Times New Roman" w:hAnsi="Times New Roman"/>
          <w:b w:val="0"/>
          <w:bCs w:val="0"/>
          <w:sz w:val="19"/>
          <w:szCs w:val="19"/>
          <w:rtl w:val="1"/>
        </w:rPr>
        <w:t>שֶׁמִּיָּד בְּהַשְׁכָּמָה מִשֵּׁינָה אָז הוּא הַתְחָלַת הִשְׁתַּדְּלוּת</w:t>
      </w:r>
      <w:r w:rsidDel="00000000" w:rsidR="00000000" w:rsidRPr="00000000">
        <w:rPr>
          <w:rFonts w:ascii="Times New Roman" w:cs="Times New Roman" w:eastAsia="Times New Roman" w:hAnsi="Times New Roman"/>
          <w:b w:val="1"/>
          <w:bCs w:val="1"/>
          <w:sz w:val="19"/>
          <w:szCs w:val="19"/>
          <w:rtl w:val="0"/>
        </w:rPr>
        <w:t xml:space="preserve">. – for the instant of awakening from sleep marks the threshold of human exertion. </w:t>
      </w:r>
      <w:r w:rsidDel="00000000" w:rsidR="00000000" w:rsidRPr="00000000">
        <w:rPr>
          <w:rFonts w:ascii="Times New Roman" w:cs="Times New Roman" w:eastAsia="Times New Roman" w:hAnsi="Times New Roman"/>
          <w:b w:val="0"/>
          <w:bCs w:val="0"/>
          <w:sz w:val="19"/>
          <w:szCs w:val="19"/>
          <w:rtl w:val="1"/>
        </w:rPr>
        <w:t>וְדַרְגָּא דְּיַעֲקֹב, שֶׁגַּם הַהַתְחָלַת הִשְׁתַּדְּלוּת אֵינוֹ מִשֶּׁלּוֹ כְּלָל, רַק "הִיא תְשִׂיחֶך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the spiritual rung of Jacob is that even this initial awakening is not generated by him at all, but rather "it shall converse with you."</w:t>
      </w:r>
    </w:p>
    <w:p w:rsidR="00000000" w:rsidDel="00000000" w:rsidP="00000000" w:rsidRDefault="00000000" w:rsidRPr="00000000" w14:paraId="0000023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פּוּרִים "עַד דְּלָא יָדַע וְכוּלֵי</w:t>
      </w:r>
      <w:r w:rsidDel="00000000" w:rsidR="00000000" w:rsidRPr="00000000">
        <w:rPr>
          <w:rFonts w:ascii="Times New Roman" w:cs="Times New Roman" w:eastAsia="Times New Roman" w:hAnsi="Times New Roman"/>
          <w:b w:val="1"/>
          <w:bCs w:val="1"/>
          <w:sz w:val="19"/>
          <w:szCs w:val="19"/>
          <w:rtl w:val="0"/>
        </w:rPr>
        <w:t xml:space="preserve">", – And this is the meaning of Purim: "until he knows not, etc.", </w:t>
      </w:r>
      <w:r w:rsidDel="00000000" w:rsidR="00000000" w:rsidRPr="00000000">
        <w:rPr>
          <w:rFonts w:ascii="Times New Roman" w:cs="Times New Roman" w:eastAsia="Times New Roman" w:hAnsi="Times New Roman"/>
          <w:b w:val="0"/>
          <w:bCs w:val="0"/>
          <w:sz w:val="19"/>
          <w:szCs w:val="19"/>
          <w:rtl w:val="1"/>
        </w:rPr>
        <w:t>שֶׁהִגִּיעַ לְשִׁכְרוּתוֹ שֶׁל לוֹט</w:t>
      </w:r>
      <w:r w:rsidDel="00000000" w:rsidR="00000000" w:rsidRPr="00000000">
        <w:rPr>
          <w:rFonts w:ascii="Times New Roman" w:cs="Times New Roman" w:eastAsia="Times New Roman" w:hAnsi="Times New Roman"/>
          <w:b w:val="1"/>
          <w:bCs w:val="1"/>
          <w:sz w:val="19"/>
          <w:szCs w:val="19"/>
          <w:rtl w:val="0"/>
        </w:rPr>
        <w:t xml:space="preserve">, – reaching the total intoxication of Lot, </w:t>
      </w:r>
      <w:r w:rsidDel="00000000" w:rsidR="00000000" w:rsidRPr="00000000">
        <w:rPr>
          <w:rFonts w:ascii="Times New Roman" w:cs="Times New Roman" w:eastAsia="Times New Roman" w:hAnsi="Times New Roman"/>
          <w:b w:val="0"/>
          <w:bCs w:val="0"/>
          <w:sz w:val="19"/>
          <w:szCs w:val="19"/>
          <w:rtl w:val="1"/>
        </w:rPr>
        <w:t>שֶׁכָּל מַעֲשָׂיו כְּמִתְעַסֵּק בְּעָלְמָא</w:t>
      </w:r>
      <w:r w:rsidDel="00000000" w:rsidR="00000000" w:rsidRPr="00000000">
        <w:rPr>
          <w:rFonts w:ascii="Times New Roman" w:cs="Times New Roman" w:eastAsia="Times New Roman" w:hAnsi="Times New Roman"/>
          <w:b w:val="1"/>
          <w:bCs w:val="1"/>
          <w:sz w:val="19"/>
          <w:szCs w:val="19"/>
          <w:rtl w:val="0"/>
        </w:rPr>
        <w:t xml:space="preserve">, – wherein all a person's actions are performed like one acting purely oblivious, </w:t>
      </w:r>
      <w:r w:rsidDel="00000000" w:rsidR="00000000" w:rsidRPr="00000000">
        <w:rPr>
          <w:rFonts w:ascii="Times New Roman" w:cs="Times New Roman" w:eastAsia="Times New Roman" w:hAnsi="Times New Roman"/>
          <w:b w:val="0"/>
          <w:bCs w:val="0"/>
          <w:sz w:val="19"/>
          <w:szCs w:val="19"/>
          <w:rtl w:val="1"/>
        </w:rPr>
        <w:t>שֶׁאֵין לוֹ שׁוּם דַּעַת לֹא בַּתְּחִלָּה וְלֹא בַּסּוֹף</w:t>
      </w:r>
      <w:r w:rsidDel="00000000" w:rsidR="00000000" w:rsidRPr="00000000">
        <w:rPr>
          <w:rFonts w:ascii="Times New Roman" w:cs="Times New Roman" w:eastAsia="Times New Roman" w:hAnsi="Times New Roman"/>
          <w:b w:val="1"/>
          <w:bCs w:val="1"/>
          <w:sz w:val="19"/>
          <w:szCs w:val="19"/>
          <w:rtl w:val="0"/>
        </w:rPr>
        <w:t xml:space="preserve">, – possessing no calculating intellect either at the beginning or at the end, </w:t>
      </w:r>
      <w:r w:rsidDel="00000000" w:rsidR="00000000" w:rsidRPr="00000000">
        <w:rPr>
          <w:rFonts w:ascii="Times New Roman" w:cs="Times New Roman" w:eastAsia="Times New Roman" w:hAnsi="Times New Roman"/>
          <w:b w:val="0"/>
          <w:bCs w:val="0"/>
          <w:sz w:val="19"/>
          <w:szCs w:val="19"/>
          <w:rtl w:val="1"/>
        </w:rPr>
        <w:t>וְעִם כָּל זֶה דָּבוּק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nevertheless remaining cleaving unto Hashem, blessed be He. </w:t>
      </w:r>
      <w:r w:rsidDel="00000000" w:rsidR="00000000" w:rsidRPr="00000000">
        <w:rPr>
          <w:rFonts w:ascii="Times New Roman" w:cs="Times New Roman" w:eastAsia="Times New Roman" w:hAnsi="Times New Roman"/>
          <w:b w:val="0"/>
          <w:bCs w:val="0"/>
          <w:sz w:val="19"/>
          <w:szCs w:val="19"/>
          <w:rtl w:val="1"/>
        </w:rPr>
        <w:t>כִּי הָמָן בָּא מִכֹּחַ טַעֲנָה שֶׁהִשְׁתַּחֲווּ וְכוּלֵי</w:t>
      </w:r>
      <w:r w:rsidDel="00000000" w:rsidR="00000000" w:rsidRPr="00000000">
        <w:rPr>
          <w:rFonts w:ascii="Times New Roman" w:cs="Times New Roman" w:eastAsia="Times New Roman" w:hAnsi="Times New Roman"/>
          <w:b w:val="1"/>
          <w:bCs w:val="1"/>
          <w:sz w:val="19"/>
          <w:szCs w:val="19"/>
          <w:rtl w:val="0"/>
        </w:rPr>
        <w:t xml:space="preserve">, – For Haman attacked by virtue of the accusation that they had bowed to the idol, etc., </w:t>
      </w:r>
      <w:r w:rsidDel="00000000" w:rsidR="00000000" w:rsidRPr="00000000">
        <w:rPr>
          <w:rFonts w:ascii="Times New Roman" w:cs="Times New Roman" w:eastAsia="Times New Roman" w:hAnsi="Times New Roman"/>
          <w:b w:val="0"/>
          <w:bCs w:val="0"/>
          <w:sz w:val="19"/>
          <w:szCs w:val="19"/>
          <w:rtl w:val="1"/>
        </w:rPr>
        <w:t>וְאָמַר שֶׁצָּרִיךְ הִשְׁתַּדְּלוּת עַל כָּל פָּנִים לָסוּר מֵרָע</w:t>
      </w:r>
      <w:r w:rsidDel="00000000" w:rsidR="00000000" w:rsidRPr="00000000">
        <w:rPr>
          <w:rFonts w:ascii="Times New Roman" w:cs="Times New Roman" w:eastAsia="Times New Roman" w:hAnsi="Times New Roman"/>
          <w:b w:val="1"/>
          <w:bCs w:val="1"/>
          <w:sz w:val="19"/>
          <w:szCs w:val="19"/>
          <w:rtl w:val="0"/>
        </w:rPr>
        <w:t xml:space="preserve">; – arguing that one must at least demonstrate human effort to turn from evil; </w:t>
      </w:r>
      <w:r w:rsidDel="00000000" w:rsidR="00000000" w:rsidRPr="00000000">
        <w:rPr>
          <w:rFonts w:ascii="Times New Roman" w:cs="Times New Roman" w:eastAsia="Times New Roman" w:hAnsi="Times New Roman"/>
          <w:b w:val="0"/>
          <w:bCs w:val="0"/>
          <w:sz w:val="19"/>
          <w:szCs w:val="19"/>
          <w:rtl w:val="1"/>
        </w:rPr>
        <w:t>וּבֶאֱמֶת אֵין כֵּן, דְּהֵם לֹא עָשׂוּ אֶלָּא לִפְנִים</w:t>
      </w:r>
      <w:r w:rsidDel="00000000" w:rsidR="00000000" w:rsidRPr="00000000">
        <w:rPr>
          <w:rFonts w:ascii="Times New Roman" w:cs="Times New Roman" w:eastAsia="Times New Roman" w:hAnsi="Times New Roman"/>
          <w:b w:val="1"/>
          <w:bCs w:val="1"/>
          <w:sz w:val="19"/>
          <w:szCs w:val="19"/>
          <w:rtl w:val="0"/>
        </w:rPr>
        <w:t xml:space="preserve">, – yet in truth it is not so, for they only acted superficially for appearance, </w:t>
      </w:r>
      <w:r w:rsidDel="00000000" w:rsidR="00000000" w:rsidRPr="00000000">
        <w:rPr>
          <w:rFonts w:ascii="Times New Roman" w:cs="Times New Roman" w:eastAsia="Times New Roman" w:hAnsi="Times New Roman"/>
          <w:b w:val="0"/>
          <w:bCs w:val="0"/>
          <w:sz w:val="19"/>
          <w:szCs w:val="19"/>
          <w:rtl w:val="1"/>
        </w:rPr>
        <w:t>כִּי שׁוֹרֶשׁ יִשְׂרָאֵל אֵין לוֹ שַׁיָּיכוּת לָרַע כְּלָל רַק לִפְנִים</w:t>
      </w:r>
      <w:r w:rsidDel="00000000" w:rsidR="00000000" w:rsidRPr="00000000">
        <w:rPr>
          <w:rFonts w:ascii="Times New Roman" w:cs="Times New Roman" w:eastAsia="Times New Roman" w:hAnsi="Times New Roman"/>
          <w:b w:val="1"/>
          <w:bCs w:val="1"/>
          <w:sz w:val="19"/>
          <w:szCs w:val="19"/>
          <w:rtl w:val="0"/>
        </w:rPr>
        <w:t>. – since the essential root of Israel holds no connection to evil whatsoever, save externally.</w:t>
      </w:r>
    </w:p>
    <w:p w:rsidR="00000000" w:rsidDel="00000000" w:rsidP="00000000" w:rsidRDefault="00000000" w:rsidRPr="00000000" w14:paraId="0000023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3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וּבְכָל פּוּרִים זוֹכִין לְאוֹר זֶה</w:t>
      </w:r>
      <w:r w:rsidDel="00000000" w:rsidR="00000000" w:rsidRPr="00000000">
        <w:rPr>
          <w:rFonts w:ascii="Times New Roman" w:cs="Times New Roman" w:eastAsia="Times New Roman" w:hAnsi="Times New Roman"/>
          <w:b w:val="1"/>
          <w:bCs w:val="1"/>
          <w:sz w:val="19"/>
          <w:szCs w:val="19"/>
          <w:rtl w:val="0"/>
        </w:rPr>
        <w:t xml:space="preserve">, – And on every Purim we merit this transcendent illumination, </w:t>
      </w:r>
      <w:r w:rsidDel="00000000" w:rsidR="00000000" w:rsidRPr="00000000">
        <w:rPr>
          <w:rFonts w:ascii="Times New Roman" w:cs="Times New Roman" w:eastAsia="Times New Roman" w:hAnsi="Times New Roman"/>
          <w:b w:val="0"/>
          <w:bCs w:val="0"/>
          <w:sz w:val="19"/>
          <w:szCs w:val="19"/>
          <w:rtl w:val="1"/>
        </w:rPr>
        <w:t>וְהוּא מֵעֵין שַׁבָּת שֶׁהוּא מֵעֵין עוֹלָם הַבָּא</w:t>
      </w:r>
      <w:r w:rsidDel="00000000" w:rsidR="00000000" w:rsidRPr="00000000">
        <w:rPr>
          <w:rFonts w:ascii="Times New Roman" w:cs="Times New Roman" w:eastAsia="Times New Roman" w:hAnsi="Times New Roman"/>
          <w:b w:val="1"/>
          <w:bCs w:val="1"/>
          <w:sz w:val="19"/>
          <w:szCs w:val="19"/>
          <w:rtl w:val="0"/>
        </w:rPr>
        <w:t xml:space="preserve">, – which is an inkling of Shabbat which is an inkling of the World to Come, </w:t>
      </w:r>
      <w:r w:rsidDel="00000000" w:rsidR="00000000" w:rsidRPr="00000000">
        <w:rPr>
          <w:rFonts w:ascii="Times New Roman" w:cs="Times New Roman" w:eastAsia="Times New Roman" w:hAnsi="Times New Roman"/>
          <w:b w:val="0"/>
          <w:bCs w:val="0"/>
          <w:sz w:val="19"/>
          <w:szCs w:val="19"/>
          <w:rtl w:val="1"/>
        </w:rPr>
        <w:t>דְּאֵין שָׁם הִשְׁתַּדְּלוּת דְּ"יִשְׂרָאֵל מְקַדְּשֵׁי</w:t>
      </w:r>
      <w:r w:rsidDel="00000000" w:rsidR="00000000" w:rsidRPr="00000000">
        <w:rPr>
          <w:rFonts w:ascii="Times New Roman" w:cs="Times New Roman" w:eastAsia="Times New Roman" w:hAnsi="Times New Roman"/>
          <w:b w:val="1"/>
          <w:bCs w:val="1"/>
          <w:sz w:val="19"/>
          <w:szCs w:val="19"/>
          <w:rtl w:val="0"/>
        </w:rPr>
        <w:t xml:space="preserve">", – where the effort of 'Israel sanctifies the seasons' does not operate, </w:t>
      </w:r>
      <w:r w:rsidDel="00000000" w:rsidR="00000000" w:rsidRPr="00000000">
        <w:rPr>
          <w:rFonts w:ascii="Times New Roman" w:cs="Times New Roman" w:eastAsia="Times New Roman" w:hAnsi="Times New Roman"/>
          <w:b w:val="0"/>
          <w:bCs w:val="0"/>
          <w:sz w:val="19"/>
          <w:szCs w:val="19"/>
          <w:rtl w:val="1"/>
        </w:rPr>
        <w:t>רַק קְדוּשָּׁה קְבִיעָא וְקַיָּימָא</w:t>
      </w:r>
      <w:r w:rsidDel="00000000" w:rsidR="00000000" w:rsidRPr="00000000">
        <w:rPr>
          <w:rFonts w:ascii="Times New Roman" w:cs="Times New Roman" w:eastAsia="Times New Roman" w:hAnsi="Times New Roman"/>
          <w:b w:val="1"/>
          <w:bCs w:val="1"/>
          <w:sz w:val="19"/>
          <w:szCs w:val="19"/>
          <w:rtl w:val="0"/>
        </w:rPr>
        <w:t xml:space="preserve">. – rather an inherent, fixed, and enduring holiness. </w:t>
      </w:r>
      <w:r w:rsidDel="00000000" w:rsidR="00000000" w:rsidRPr="00000000">
        <w:rPr>
          <w:rFonts w:ascii="Times New Roman" w:cs="Times New Roman" w:eastAsia="Times New Roman" w:hAnsi="Times New Roman"/>
          <w:b w:val="0"/>
          <w:bCs w:val="0"/>
          <w:sz w:val="19"/>
          <w:szCs w:val="19"/>
          <w:rtl w:val="1"/>
        </w:rPr>
        <w:t>וְכֵן פּוּרִים אֵין צָרִיךְ קְדוּשַׁת יִשְׂרָאֵל</w:t>
      </w:r>
      <w:r w:rsidDel="00000000" w:rsidR="00000000" w:rsidRPr="00000000">
        <w:rPr>
          <w:rFonts w:ascii="Times New Roman" w:cs="Times New Roman" w:eastAsia="Times New Roman" w:hAnsi="Times New Roman"/>
          <w:b w:val="1"/>
          <w:bCs w:val="1"/>
          <w:sz w:val="19"/>
          <w:szCs w:val="19"/>
          <w:rtl w:val="0"/>
        </w:rPr>
        <w:t xml:space="preserve">, – And likewise Purim does not depend upon the conscious sanctification of Israel, </w:t>
      </w:r>
      <w:r w:rsidDel="00000000" w:rsidR="00000000" w:rsidRPr="00000000">
        <w:rPr>
          <w:rFonts w:ascii="Times New Roman" w:cs="Times New Roman" w:eastAsia="Times New Roman" w:hAnsi="Times New Roman"/>
          <w:b w:val="0"/>
          <w:bCs w:val="0"/>
          <w:sz w:val="19"/>
          <w:szCs w:val="19"/>
          <w:rtl w:val="1"/>
        </w:rPr>
        <w:t>שֶׁהֲרֵי מִצְוָתוֹ בְּשִׁכְרוּת "עַד דְּלָא יָדַע</w:t>
      </w:r>
      <w:r w:rsidDel="00000000" w:rsidR="00000000" w:rsidRPr="00000000">
        <w:rPr>
          <w:rFonts w:ascii="Times New Roman" w:cs="Times New Roman" w:eastAsia="Times New Roman" w:hAnsi="Times New Roman"/>
          <w:b w:val="1"/>
          <w:bCs w:val="1"/>
          <w:sz w:val="19"/>
          <w:szCs w:val="19"/>
          <w:rtl w:val="0"/>
        </w:rPr>
        <w:t xml:space="preserve">", – for its central mitzvah is observed through intoxication 'until he knows not', </w:t>
      </w:r>
      <w:r w:rsidDel="00000000" w:rsidR="00000000" w:rsidRPr="00000000">
        <w:rPr>
          <w:rFonts w:ascii="Times New Roman" w:cs="Times New Roman" w:eastAsia="Times New Roman" w:hAnsi="Times New Roman"/>
          <w:b w:val="0"/>
          <w:bCs w:val="0"/>
          <w:sz w:val="19"/>
          <w:szCs w:val="19"/>
          <w:rtl w:val="1"/>
        </w:rPr>
        <w:t>שֶׁאֵין מָקוֹם לְהִשְׁתַּדְּלוּת</w:t>
      </w:r>
      <w:r w:rsidDel="00000000" w:rsidR="00000000" w:rsidRPr="00000000">
        <w:rPr>
          <w:rFonts w:ascii="Times New Roman" w:cs="Times New Roman" w:eastAsia="Times New Roman" w:hAnsi="Times New Roman"/>
          <w:b w:val="1"/>
          <w:bCs w:val="1"/>
          <w:sz w:val="19"/>
          <w:szCs w:val="19"/>
          <w:rtl w:val="0"/>
        </w:rPr>
        <w:t xml:space="preserve">; – leaving no room for calculated striving; </w:t>
      </w:r>
      <w:r w:rsidDel="00000000" w:rsidR="00000000" w:rsidRPr="00000000">
        <w:rPr>
          <w:rFonts w:ascii="Times New Roman" w:cs="Times New Roman" w:eastAsia="Times New Roman" w:hAnsi="Times New Roman"/>
          <w:b w:val="0"/>
          <w:bCs w:val="0"/>
          <w:sz w:val="19"/>
          <w:szCs w:val="19"/>
          <w:rtl w:val="1"/>
        </w:rPr>
        <w:t>רַק אוֹתוֹ יוֹם זָכָה בַּגּוֹרָל מֵעַצְמו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that day was chosen through the lot on its own, </w:t>
      </w:r>
      <w:r w:rsidDel="00000000" w:rsidR="00000000" w:rsidRPr="00000000">
        <w:rPr>
          <w:rFonts w:ascii="Times New Roman" w:cs="Times New Roman" w:eastAsia="Times New Roman" w:hAnsi="Times New Roman"/>
          <w:b w:val="0"/>
          <w:bCs w:val="0"/>
          <w:sz w:val="19"/>
          <w:szCs w:val="19"/>
          <w:rtl w:val="1"/>
        </w:rPr>
        <w:t>כְּמוֹ מִי שֶׁמַּרְוִיחַ בַּגּוֹרָל בְּלֹא יְגִיעָה כְּלָל</w:t>
      </w:r>
      <w:r w:rsidDel="00000000" w:rsidR="00000000" w:rsidRPr="00000000">
        <w:rPr>
          <w:rFonts w:ascii="Times New Roman" w:cs="Times New Roman" w:eastAsia="Times New Roman" w:hAnsi="Times New Roman"/>
          <w:b w:val="1"/>
          <w:bCs w:val="1"/>
          <w:sz w:val="19"/>
          <w:szCs w:val="19"/>
          <w:rtl w:val="0"/>
        </w:rPr>
        <w:t>. – like one who wins through a lottery without any toil whatsoever.</w:t>
      </w:r>
    </w:p>
    <w:p w:rsidR="00000000" w:rsidDel="00000000" w:rsidP="00000000" w:rsidRDefault="00000000" w:rsidRPr="00000000" w14:paraId="00000238">
      <w:pPr>
        <w:rPr>
          <w:rFonts w:ascii="Times New Roman" w:cs="Times New Roman" w:eastAsia="Times New Roman" w:hAnsi="Times New Roman"/>
          <w:sz w:val="18"/>
          <w:szCs w:val="18"/>
        </w:rPr>
        <w:sectPr>
          <w:footerReference w:type="default" r:id="rId4112"/>
          <w:headerReference w:type="default" r:id="rId4053"/>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39">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68" w:name="_RLToc0068"/>
      <w:r>
        <w:rPr>
          <w:rFonts w:ascii="Times New Roman" w:hAnsi="Times New Roman" w:eastAsia="Times New Roman" w:cs="Times New Roman"/>
          <w:b w:val="0"/>
          <w:i w:val="0"/>
          <w:sz w:val="21"/>
          <w:szCs w:val="21"/>
        </w:rPr>
        <w:t>Siman 32 - Ahasuerus's Feast and the Hidden King</w:t>
      </w:r>
      <w:bookmarkEnd w:id="9068"/>
    </w:p>
    <w:p>
      <w:pPr>
        <w:keepNext/>
        <w:keepLines/>
        <w:spacing w:before="0" w:after="60" w:line="240" w:lineRule="auto"/>
        <w:jc w:val="center"/>
      </w:pPr>
      <w:r>
        <w:rPr>
          <w:rFonts w:ascii="Times New Roman" w:hAnsi="Times New Roman" w:eastAsia="Times New Roman" w:cs="Times New Roman"/>
          <w:b w:val="0"/>
          <w:i/>
          <w:sz w:val="17"/>
          <w:szCs w:val="17"/>
        </w:rPr>
        <w:t>The Megillah's royal banquet conceals a deeper divine feast, where intoxication, reversal, and hidden providence prepare the cure before the affliction appears.</w:t>
      </w:r>
    </w:p>
    <w:p>
      <w:pPr>
        <w:keepNext/>
        <w:keepLines/>
        <w:spacing w:before="20" w:after="20" w:line="240" w:lineRule="auto"/>
        <w:jc w:val="left"/>
      </w:pPr>
      <w:bookmarkStart w:id="9069" w:name="_RLToc0069"/>
      <w:r>
        <w:rPr>
          <w:rFonts w:ascii="Times New Roman" w:hAnsi="Times New Roman" w:eastAsia="Times New Roman" w:cs="Times New Roman"/>
          <w:b w:val="0"/>
          <w:i w:val="0"/>
          <w:sz w:val="19"/>
          <w:szCs w:val="19"/>
        </w:rPr>
        <w:t>Seif 1 - The Feast before the Cure</w:t>
      </w:r>
      <w:bookmarkEnd w:id="9069"/>
    </w:p>
    <w:p>
      <w:pPr>
        <w:keepNext/>
        <w:keepLines/>
        <w:spacing w:before="0" w:after="60" w:line="240" w:lineRule="auto"/>
        <w:jc w:val="left"/>
      </w:pPr>
      <w:r>
        <w:rPr>
          <w:rFonts w:ascii="Times New Roman" w:hAnsi="Times New Roman" w:eastAsia="Times New Roman" w:cs="Times New Roman"/>
          <w:b w:val="0"/>
          <w:i/>
          <w:sz w:val="17"/>
          <w:szCs w:val="17"/>
        </w:rPr>
        <w:t>Ahasuerus's banquet conceals divine providence, preparing Purim's salvation through the very setting that seems to threaten Israel.</w:t>
      </w:r>
    </w:p>
    <w:p w:rsidR="00000000" w:rsidDel="00000000" w:rsidP="00000000" w:rsidRDefault="00000000" w:rsidRPr="00000000" w14:paraId="0000023A">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3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עִנְיַן מִשְׁתֵּה אֲחַשְׁוֵרוֹשׁ שֶׁנִּזְכַּר בַּמְּגִילָּה וּדְרָשׁוֹת רַבּוֹתֵינוּ זִכְרוֹנָם לִבְרָכָה בּוֹ, וַדַּאי אֵינוֹ דָּבָר רֵיק</w:t>
      </w:r>
      <w:r w:rsidDel="00000000" w:rsidR="00000000" w:rsidRPr="00000000">
        <w:rPr>
          <w:rFonts w:ascii="Times New Roman" w:cs="Times New Roman" w:eastAsia="Times New Roman" w:hAnsi="Times New Roman"/>
          <w:b w:val="1"/>
          <w:bCs w:val="1"/>
          <w:sz w:val="19"/>
          <w:szCs w:val="19"/>
          <w:rtl w:val="0"/>
        </w:rPr>
        <w:t xml:space="preserve">, – The matter of the feast of Ahasuerus recorded in the Megillah and our Sages' homilies concerning it are certainly not an empty thing, </w:t>
      </w:r>
      <w:r w:rsidDel="00000000" w:rsidR="00000000" w:rsidRPr="00000000">
        <w:rPr>
          <w:rFonts w:ascii="Times New Roman" w:cs="Times New Roman" w:eastAsia="Times New Roman" w:hAnsi="Times New Roman"/>
          <w:b w:val="0"/>
          <w:bCs w:val="0"/>
          <w:sz w:val="19"/>
          <w:szCs w:val="19"/>
          <w:rtl w:val="1"/>
        </w:rPr>
        <w:t>וְהוּא עַצְמוֹ עִנְיַן מִשְׁתֵּה פוּרִים עַכְשָׁיו אַחַר הָרְפוּאָה</w:t>
      </w:r>
      <w:r w:rsidDel="00000000" w:rsidR="00000000" w:rsidRPr="00000000">
        <w:rPr>
          <w:rFonts w:ascii="Times New Roman" w:cs="Times New Roman" w:eastAsia="Times New Roman" w:hAnsi="Times New Roman"/>
          <w:b w:val="1"/>
          <w:bCs w:val="1"/>
          <w:sz w:val="19"/>
          <w:szCs w:val="19"/>
          <w:rtl w:val="0"/>
        </w:rPr>
        <w:t xml:space="preserve">. – and it is intrinsically the archetype of the Purim feast now observed following the cure. </w:t>
      </w:r>
      <w:r w:rsidDel="00000000" w:rsidR="00000000" w:rsidRPr="00000000">
        <w:rPr>
          <w:rFonts w:ascii="Times New Roman" w:cs="Times New Roman" w:eastAsia="Times New Roman" w:hAnsi="Times New Roman"/>
          <w:b w:val="0"/>
          <w:bCs w:val="0"/>
          <w:sz w:val="19"/>
          <w:szCs w:val="19"/>
          <w:rtl w:val="1"/>
        </w:rPr>
        <w:t>וְאוֹתוֹ מִשְׁתֶּה הָיָה הָרְפוּאָה שֶׁקָדַם לַמַּכָּה, כְּדִבְרֵי רַבּוֹתֵינוּ זִכְרוֹנָם לִבְרָכָה (</w:t>
      </w:r>
      <w:hyperlink r:id="rId1302">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30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04">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130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06">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130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0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30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310">
        <w:r>
          <w:rPr>
            <w:rFonts w:ascii="Times New Roman" w:cs="Times New Roman" w:eastAsia="Times New Roman" w:hAnsi="Times New Roman"/>
            <w:b w:val="0"/>
            <w:bCs w:val="0"/>
            <w:sz w:val="19"/>
            <w:szCs w:val="19"/>
            <w:u w:val="none"/>
            <w:rtl w:val="1"/>
          </w:rPr>
          <w:t xml:space="preserve">יג</w:t>
        </w:r>
        <w:r>
          <w:rPr>
            <w:rStyle w:val="FootnoteReference"/>
            <w:rFonts w:ascii="Times New Roman" w:hAnsi="Times New Roman" w:eastAsia="Times New Roman" w:cs="Times New Roman"/>
            <w:sz w:val="19"/>
            <w:szCs w:val="19"/>
            <w:rtl/>
          </w:rPr>
          <w:footnoteReference w:id="455"/>
        </w:r>
      </w:hyperlink>
      <w:hyperlink r:id="rId131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that very feast was the remedy that preceded the affliction, in accordance with the words of our Sages (Megillah 13b), </w:t>
      </w:r>
      <w:r w:rsidDel="00000000" w:rsidR="00000000" w:rsidRPr="00000000">
        <w:rPr>
          <w:rFonts w:ascii="Times New Roman" w:cs="Times New Roman" w:eastAsia="Times New Roman" w:hAnsi="Times New Roman"/>
          <w:b w:val="0"/>
          <w:bCs w:val="0"/>
          <w:sz w:val="19"/>
          <w:szCs w:val="19"/>
          <w:rtl w:val="1"/>
        </w:rPr>
        <w:t>דְּוַדַּאי בְּדֵעָה מְיוּשֶּׁבֶת לֹא הָיָה הוֹרֵג לְוַשְׁתִּי</w:t>
      </w:r>
      <w:r w:rsidDel="00000000" w:rsidR="00000000" w:rsidRPr="00000000">
        <w:rPr>
          <w:rFonts w:ascii="Times New Roman" w:cs="Times New Roman" w:eastAsia="Times New Roman" w:hAnsi="Times New Roman"/>
          <w:b w:val="1"/>
          <w:bCs w:val="1"/>
          <w:sz w:val="19"/>
          <w:szCs w:val="19"/>
          <w:rtl w:val="0"/>
        </w:rPr>
        <w:t xml:space="preserve"> – for surely with a settled mind he would never have executed Vashti, </w:t>
      </w:r>
      <w:r w:rsidDel="00000000" w:rsidR="00000000" w:rsidRPr="00000000">
        <w:rPr>
          <w:rFonts w:ascii="Times New Roman" w:cs="Times New Roman" w:eastAsia="Times New Roman" w:hAnsi="Times New Roman"/>
          <w:b w:val="0"/>
          <w:bCs w:val="0"/>
          <w:sz w:val="19"/>
          <w:szCs w:val="19"/>
          <w:rtl w:val="1"/>
        </w:rPr>
        <w:t>רַק עַל יְדֵי מִשְׁתֶּה, דְּפֵירוּשׁוֹ סְעוּדָה שֶׁל שִׁכְרוּת</w:t>
      </w:r>
      <w:r w:rsidDel="00000000" w:rsidR="00000000" w:rsidRPr="00000000">
        <w:rPr>
          <w:rFonts w:ascii="Times New Roman" w:cs="Times New Roman" w:eastAsia="Times New Roman" w:hAnsi="Times New Roman"/>
          <w:b w:val="1"/>
          <w:bCs w:val="1"/>
          <w:sz w:val="19"/>
          <w:szCs w:val="19"/>
          <w:rtl w:val="0"/>
        </w:rPr>
        <w:t xml:space="preserve">, – save through a drinking feast, which denotes a feast of drunkenness, </w:t>
      </w:r>
      <w:r w:rsidDel="00000000" w:rsidR="00000000" w:rsidRPr="00000000">
        <w:rPr>
          <w:rFonts w:ascii="Times New Roman" w:cs="Times New Roman" w:eastAsia="Times New Roman" w:hAnsi="Times New Roman"/>
          <w:b w:val="0"/>
          <w:bCs w:val="0"/>
          <w:sz w:val="19"/>
          <w:szCs w:val="19"/>
          <w:rtl w:val="1"/>
        </w:rPr>
        <w:t>דְּלָכֵן נִקְרָא כָּל הַסְּעוּדָה עַל שֵׁם הַשְּׁתִיָּה</w:t>
      </w:r>
      <w:r w:rsidDel="00000000" w:rsidR="00000000" w:rsidRPr="00000000">
        <w:rPr>
          <w:rFonts w:ascii="Times New Roman" w:cs="Times New Roman" w:eastAsia="Times New Roman" w:hAnsi="Times New Roman"/>
          <w:b w:val="1"/>
          <w:bCs w:val="1"/>
          <w:sz w:val="19"/>
          <w:szCs w:val="19"/>
          <w:rtl w:val="0"/>
        </w:rPr>
        <w:t xml:space="preserve">. – which is why the entire meal is designated by the term for drinking. </w:t>
      </w:r>
      <w:r>
        <w:rPr>
          <w:rFonts w:ascii="Times New Roman" w:cs="Times New Roman" w:eastAsia="Times New Roman" w:hAnsi="Times New Roman"/>
          <w:b w:val="0"/>
          <w:bCs w:val="0"/>
          <w:sz w:val="19"/>
          <w:szCs w:val="19"/>
          <w:rtl w:val="1"/>
        </w:rPr>
        <w:t>וּכְמוֹ שֶׁכָּתוּב</w:t>
      </w:r>
      <w:r w:rsidDel="00000000" w:rsidR="00000000" w:rsidRPr="00000000">
        <w:rPr>
          <w:rFonts w:ascii="Times New Roman" w:cs="Times New Roman" w:eastAsia="Times New Roman" w:hAnsi="Times New Roman"/>
          <w:b w:val="0"/>
          <w:bCs w:val="0"/>
          <w:sz w:val="19"/>
          <w:szCs w:val="19"/>
          <w:rtl w:val="1"/>
        </w:rPr>
        <w:t xml:space="preserve"> (</w:t>
      </w:r>
      <w:hyperlink r:id="rId1312">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31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14">
        <w:r w:rsidDel="00000000" w:rsidR="00000000" w:rsidRPr="00000000">
          <w:rPr>
            <w:rFonts w:ascii="Times New Roman" w:cs="Times New Roman" w:eastAsia="Times New Roman" w:hAnsi="Times New Roman"/>
            <w:b w:val="0"/>
            <w:bCs w:val="0"/>
            <w:sz w:val="19"/>
            <w:szCs w:val="19"/>
            <w:u w:val="none"/>
            <w:rtl w:val="1"/>
          </w:rPr>
          <w:t xml:space="preserve">ם</w:t>
        </w:r>
      </w:hyperlink>
      <w:hyperlink r:id="rId131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316">
        <w:r>
          <w:rPr>
            <w:rFonts w:ascii="Times New Roman" w:cs="Times New Roman" w:eastAsia="Times New Roman" w:hAnsi="Times New Roman"/>
            <w:b w:val="0"/>
            <w:bCs w:val="0"/>
            <w:sz w:val="19"/>
            <w:szCs w:val="19"/>
            <w:u w:val="none"/>
            <w:rtl w:val="1"/>
          </w:rPr>
          <w:t xml:space="preserve">יב</w:t>
        </w:r>
        <w:r>
          <w:rPr>
            <w:rStyle w:val="FootnoteReference"/>
            <w:rFonts w:ascii="Times New Roman" w:hAnsi="Times New Roman" w:eastAsia="Times New Roman" w:cs="Times New Roman"/>
            <w:sz w:val="19"/>
            <w:szCs w:val="19"/>
            <w:rtl/>
          </w:rPr>
          <w:footnoteReference w:id="456"/>
        </w:r>
      </w:hyperlink>
      <w:hyperlink r:id="rId1317">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יִשְׂרָאֵל לֹא עָשׂוּ אֶלָּא לִפְנִים וְכוּלֵי</w:t>
      </w:r>
      <w:r w:rsidDel="00000000" w:rsidR="00000000" w:rsidRPr="00000000">
        <w:rPr>
          <w:rFonts w:ascii="Times New Roman" w:cs="Times New Roman" w:eastAsia="Times New Roman" w:hAnsi="Times New Roman"/>
          <w:b w:val="1"/>
          <w:bCs w:val="1"/>
          <w:sz w:val="19"/>
          <w:szCs w:val="19"/>
          <w:rtl w:val="0"/>
        </w:rPr>
        <w:t xml:space="preserve">, – And as written (there, 12a): Israel acted only externally, etc., </w:t>
      </w:r>
      <w:r w:rsidDel="00000000" w:rsidR="00000000" w:rsidRPr="00000000">
        <w:rPr>
          <w:rFonts w:ascii="Times New Roman" w:cs="Times New Roman" w:eastAsia="Times New Roman" w:hAnsi="Times New Roman"/>
          <w:b w:val="0"/>
          <w:bCs w:val="0"/>
          <w:sz w:val="19"/>
          <w:szCs w:val="19"/>
          <w:rtl w:val="1"/>
        </w:rPr>
        <w:t>שֶׁהַחֵטְא שֶׁלָּהֶם לֹא הָיָה בְּדַעַת מְיוּשֶּׁבֶת וּשְׁלֵימָה, וְהָיָה לִפְנִים עוֹנֶש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that their sin did not stem from settled and mature consciousness, and likewise their punishment was only outward; </w:t>
      </w:r>
      <w:r w:rsidDel="00000000" w:rsidR="00000000" w:rsidRPr="00000000">
        <w:rPr>
          <w:rFonts w:ascii="Times New Roman" w:cs="Times New Roman" w:eastAsia="Times New Roman" w:hAnsi="Times New Roman"/>
          <w:b w:val="0"/>
          <w:bCs w:val="0"/>
          <w:sz w:val="19"/>
          <w:szCs w:val="19"/>
          <w:rtl w:val="1"/>
        </w:rPr>
        <w:t>וְהַהַצָּלָה גַּם כֵּן שֶׁלֹּא עַל יְדֵי דַּעַת מְיוּשֶּׁבֶת</w:t>
      </w:r>
      <w:r w:rsidDel="00000000" w:rsidR="00000000" w:rsidRPr="00000000">
        <w:rPr>
          <w:rFonts w:ascii="Times New Roman" w:cs="Times New Roman" w:eastAsia="Times New Roman" w:hAnsi="Times New Roman"/>
          <w:b w:val="1"/>
          <w:bCs w:val="1"/>
          <w:sz w:val="19"/>
          <w:szCs w:val="19"/>
          <w:rtl w:val="0"/>
        </w:rPr>
        <w:t xml:space="preserve"> – and their salvation likewise unfolded not through settled deliberation, </w:t>
      </w:r>
      <w:r w:rsidDel="00000000" w:rsidR="00000000" w:rsidRPr="00000000">
        <w:rPr>
          <w:rFonts w:ascii="Times New Roman" w:cs="Times New Roman" w:eastAsia="Times New Roman" w:hAnsi="Times New Roman"/>
          <w:b w:val="0"/>
          <w:bCs w:val="0"/>
          <w:sz w:val="19"/>
          <w:szCs w:val="19"/>
          <w:rtl w:val="1"/>
        </w:rPr>
        <w:t>וְהוּא עַל יְדֵי יַיִן</w:t>
      </w:r>
      <w:r w:rsidDel="00000000" w:rsidR="00000000" w:rsidRPr="00000000">
        <w:rPr>
          <w:rFonts w:ascii="Times New Roman" w:cs="Times New Roman" w:eastAsia="Times New Roman" w:hAnsi="Times New Roman"/>
          <w:b w:val="1"/>
          <w:bCs w:val="1"/>
          <w:sz w:val="19"/>
          <w:szCs w:val="19"/>
          <w:rtl w:val="0"/>
        </w:rPr>
        <w:t xml:space="preserve">, – rather through wine, </w:t>
      </w:r>
      <w:r>
        <w:rPr>
          <w:rFonts w:ascii="Times New Roman" w:cs="Times New Roman" w:eastAsia="Times New Roman" w:hAnsi="Times New Roman"/>
          <w:b w:val="0"/>
          <w:bCs w:val="0"/>
          <w:sz w:val="19"/>
          <w:szCs w:val="19"/>
          <w:rtl w:val="1"/>
        </w:rPr>
        <w:t>כְּמוֹ שֶׁכָּתוּב</w:t>
      </w:r>
      <w:r w:rsidDel="00000000" w:rsidR="00000000" w:rsidRPr="00000000">
        <w:rPr>
          <w:rFonts w:ascii="Times New Roman" w:cs="Times New Roman" w:eastAsia="Times New Roman" w:hAnsi="Times New Roman"/>
          <w:b w:val="0"/>
          <w:bCs w:val="0"/>
          <w:sz w:val="19"/>
          <w:szCs w:val="19"/>
          <w:rtl w:val="1"/>
        </w:rPr>
        <w:t xml:space="preserve"> (</w:t>
      </w:r>
      <w:hyperlink r:id="rId1318">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31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20">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32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2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32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24">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32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2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32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28">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132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330">
        <w:r>
          <w:rPr>
            <w:rFonts w:ascii="Times New Roman" w:cs="Times New Roman" w:eastAsia="Times New Roman" w:hAnsi="Times New Roman"/>
            <w:b w:val="0"/>
            <w:bCs w:val="0"/>
            <w:sz w:val="19"/>
            <w:szCs w:val="19"/>
            <w:u w:val="none"/>
            <w:rtl w:val="1"/>
          </w:rPr>
          <w:t xml:space="preserve">עא</w:t>
        </w:r>
        <w:r>
          <w:rPr>
            <w:rStyle w:val="FootnoteReference"/>
            <w:rFonts w:ascii="Times New Roman" w:hAnsi="Times New Roman" w:eastAsia="Times New Roman" w:cs="Times New Roman"/>
            <w:sz w:val="19"/>
            <w:szCs w:val="19"/>
            <w:rtl/>
          </w:rPr>
          <w:footnoteReference w:id="457"/>
        </w:r>
      </w:hyperlink>
      <w:hyperlink r:id="rId133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יַיִן וְשֵׁינָה לָרְשָׁעִים וְכוּלֵי, לַצַּדִּיקִים וְכוּלֵי</w:t>
      </w:r>
      <w:r w:rsidDel="00000000" w:rsidR="00000000" w:rsidRPr="00000000">
        <w:rPr>
          <w:rFonts w:ascii="Times New Roman" w:cs="Times New Roman" w:eastAsia="Times New Roman" w:hAnsi="Times New Roman"/>
          <w:b w:val="1"/>
          <w:bCs w:val="1"/>
          <w:sz w:val="19"/>
          <w:szCs w:val="19"/>
          <w:rtl w:val="0"/>
        </w:rPr>
        <w:t xml:space="preserve">", – as written (Sanhedrin 71b): "Wine and sleep are beneficial for the wicked, etc., while for the righteous, etc.," </w:t>
      </w:r>
      <w:r w:rsidDel="00000000" w:rsidR="00000000" w:rsidRPr="00000000">
        <w:rPr>
          <w:rFonts w:ascii="Times New Roman" w:cs="Times New Roman" w:eastAsia="Times New Roman" w:hAnsi="Times New Roman"/>
          <w:b w:val="0"/>
          <w:bCs w:val="0"/>
          <w:sz w:val="19"/>
          <w:szCs w:val="19"/>
          <w:rtl w:val="1"/>
        </w:rPr>
        <w:t>שֶׁאֵין לוֹ דַּעַת לַעֲשׂוֹת, וְרָשָׁע אֵין עוֹשֶׂה רַע</w:t>
      </w:r>
      <w:r w:rsidDel="00000000" w:rsidR="00000000" w:rsidRPr="00000000">
        <w:rPr>
          <w:rFonts w:ascii="Times New Roman" w:cs="Times New Roman" w:eastAsia="Times New Roman" w:hAnsi="Times New Roman"/>
          <w:b w:val="1"/>
          <w:bCs w:val="1"/>
          <w:sz w:val="19"/>
          <w:szCs w:val="19"/>
          <w:rtl w:val="0"/>
        </w:rPr>
        <w:t>. – because the wicked person loses cognitive capacity to act, thereby desisting from doing evil.</w:t>
      </w:r>
    </w:p>
    <w:p w:rsidR="00000000" w:rsidDel="00000000" w:rsidP="00000000" w:rsidRDefault="00000000" w:rsidRPr="00000000" w14:paraId="0000023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3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גַּבֵּי יִשְׂרָאֵל, "עַמֵּךְ כֻּלָּם צַדִּיקִים", אָמְרוּ זִכְרוֹנָם לִבְרָכָה (</w:t>
      </w:r>
      <w:hyperlink r:id="rId1332">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33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34">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33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36">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133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38">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33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340">
        <w:r>
          <w:rPr>
            <w:rFonts w:ascii="Times New Roman" w:cs="Times New Roman" w:eastAsia="Times New Roman" w:hAnsi="Times New Roman"/>
            <w:b w:val="0"/>
            <w:bCs w:val="0"/>
            <w:sz w:val="19"/>
            <w:szCs w:val="19"/>
            <w:u w:val="none"/>
            <w:rtl w:val="1"/>
          </w:rPr>
          <w:t xml:space="preserve">מ</w:t>
        </w:r>
        <w:r>
          <w:rPr>
            <w:rStyle w:val="FootnoteReference"/>
            <w:rFonts w:ascii="Times New Roman" w:hAnsi="Times New Roman" w:eastAsia="Times New Roman" w:cs="Times New Roman"/>
            <w:sz w:val="19"/>
            <w:szCs w:val="19"/>
            <w:rtl/>
          </w:rPr>
          <w:footnoteReference w:id="458"/>
        </w:r>
      </w:hyperlink>
      <w:hyperlink r:id="rId134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However, regarding Israel, of whom it is said 'Your people are all righteous,' our Sages stated (Berakhot 40a): "</w:t>
      </w:r>
      <w:r w:rsidDel="00000000" w:rsidR="00000000" w:rsidRPr="00000000">
        <w:rPr>
          <w:rFonts w:ascii="Times New Roman" w:cs="Times New Roman" w:eastAsia="Times New Roman" w:hAnsi="Times New Roman"/>
          <w:b w:val="0"/>
          <w:bCs w:val="0"/>
          <w:sz w:val="19"/>
          <w:szCs w:val="19"/>
          <w:rtl w:val="1"/>
        </w:rPr>
        <w:t>אֵין לְךָ דָּבָר שֶׁמֵּבִיא יְלָלָה וְכוּלֵי</w:t>
      </w:r>
      <w:r w:rsidDel="00000000" w:rsidR="00000000" w:rsidRPr="00000000">
        <w:rPr>
          <w:rFonts w:ascii="Times New Roman" w:cs="Times New Roman" w:eastAsia="Times New Roman" w:hAnsi="Times New Roman"/>
          <w:b w:val="1"/>
          <w:bCs w:val="1"/>
          <w:sz w:val="19"/>
          <w:szCs w:val="19"/>
          <w:rtl w:val="0"/>
        </w:rPr>
        <w:t xml:space="preserve">", – "There is nothing that brings lamentation [like wine], etc.," </w:t>
      </w:r>
      <w:r w:rsidDel="00000000" w:rsidR="00000000" w:rsidRPr="00000000">
        <w:rPr>
          <w:rFonts w:ascii="Times New Roman" w:cs="Times New Roman" w:eastAsia="Times New Roman" w:hAnsi="Times New Roman"/>
          <w:b w:val="0"/>
          <w:bCs w:val="0"/>
          <w:sz w:val="19"/>
          <w:szCs w:val="19"/>
          <w:rtl w:val="1"/>
        </w:rPr>
        <w:t>דְּגַם בְּלֹא דַּעַת נֶפֶשׁ לֹא טוֹב</w:t>
      </w:r>
      <w:r w:rsidDel="00000000" w:rsidR="00000000" w:rsidRPr="00000000">
        <w:rPr>
          <w:rFonts w:ascii="Times New Roman" w:cs="Times New Roman" w:eastAsia="Times New Roman" w:hAnsi="Times New Roman"/>
          <w:b w:val="1"/>
          <w:bCs w:val="1"/>
          <w:sz w:val="19"/>
          <w:szCs w:val="19"/>
          <w:rtl w:val="0"/>
        </w:rPr>
        <w:t xml:space="preserve">, – for 'without knowledge the soul is not good' (Proverbs 19:2), </w:t>
      </w:r>
      <w:r w:rsidDel="00000000" w:rsidR="00000000" w:rsidRPr="00000000">
        <w:rPr>
          <w:rFonts w:ascii="Times New Roman" w:cs="Times New Roman" w:eastAsia="Times New Roman" w:hAnsi="Times New Roman"/>
          <w:b w:val="0"/>
          <w:bCs w:val="0"/>
          <w:sz w:val="19"/>
          <w:szCs w:val="19"/>
          <w:rtl w:val="1"/>
        </w:rPr>
        <w:t>וְאֵין "לֹא טוֹב" אֶלָּא רָע (</w:t>
      </w:r>
      <w:hyperlink r:id="rId1342">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34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44">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34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46">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34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348">
        <w:r>
          <w:rPr>
            <w:rFonts w:ascii="Times New Roman" w:cs="Times New Roman" w:eastAsia="Times New Roman" w:hAnsi="Times New Roman"/>
            <w:b w:val="0"/>
            <w:bCs w:val="0"/>
            <w:sz w:val="19"/>
            <w:szCs w:val="19"/>
            <w:u w:val="none"/>
            <w:rtl w:val="1"/>
          </w:rPr>
          <w:t xml:space="preserve">קמט</w:t>
        </w:r>
        <w:r>
          <w:rPr>
            <w:rStyle w:val="FootnoteReference"/>
            <w:rFonts w:ascii="Times New Roman" w:hAnsi="Times New Roman" w:eastAsia="Times New Roman" w:cs="Times New Roman"/>
            <w:sz w:val="19"/>
            <w:szCs w:val="19"/>
            <w:rtl/>
          </w:rPr>
          <w:footnoteReference w:id="459"/>
        </w:r>
      </w:hyperlink>
      <w:hyperlink r:id="rId134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'not good' signifies literal evil (Shabbat 149b). </w:t>
      </w:r>
      <w:r w:rsidDel="00000000" w:rsidR="00000000" w:rsidRPr="00000000">
        <w:rPr>
          <w:rFonts w:ascii="Times New Roman" w:cs="Times New Roman" w:eastAsia="Times New Roman" w:hAnsi="Times New Roman"/>
          <w:b w:val="0"/>
          <w:bCs w:val="0"/>
          <w:sz w:val="19"/>
          <w:szCs w:val="19"/>
          <w:rtl w:val="1"/>
        </w:rPr>
        <w:t>אֲבָל בְּפוּרִים צָרִיךְ לִהְיוֹת "עַד דְּלָא יָדַע", הֶעְדֵּר הַדַּעַת</w:t>
      </w:r>
      <w:r w:rsidDel="00000000" w:rsidR="00000000" w:rsidRPr="00000000">
        <w:rPr>
          <w:rFonts w:ascii="Times New Roman" w:cs="Times New Roman" w:eastAsia="Times New Roman" w:hAnsi="Times New Roman"/>
          <w:b w:val="1"/>
          <w:bCs w:val="1"/>
          <w:sz w:val="19"/>
          <w:szCs w:val="19"/>
          <w:rtl w:val="0"/>
        </w:rPr>
        <w:t xml:space="preserve">, – Yet on Purim there must be the state of 'until he knows not,' an absence of conscious intellect, </w:t>
      </w:r>
      <w:r w:rsidDel="00000000" w:rsidR="00000000" w:rsidRPr="00000000">
        <w:rPr>
          <w:rFonts w:ascii="Times New Roman" w:cs="Times New Roman" w:eastAsia="Times New Roman" w:hAnsi="Times New Roman"/>
          <w:b w:val="0"/>
          <w:bCs w:val="0"/>
          <w:sz w:val="19"/>
          <w:szCs w:val="19"/>
          <w:rtl w:val="1"/>
        </w:rPr>
        <w:t>וְזֶה חַס וְשָׁלוֹם רַע</w:t>
      </w:r>
      <w:r w:rsidDel="00000000" w:rsidR="00000000" w:rsidRPr="00000000">
        <w:rPr>
          <w:rFonts w:ascii="Times New Roman" w:cs="Times New Roman" w:eastAsia="Times New Roman" w:hAnsi="Times New Roman"/>
          <w:b w:val="1"/>
          <w:bCs w:val="1"/>
          <w:sz w:val="19"/>
          <w:szCs w:val="19"/>
          <w:rtl w:val="0"/>
        </w:rPr>
        <w:t xml:space="preserve">? – and is this, Heaven forbid, evil? </w:t>
      </w:r>
      <w:r w:rsidDel="00000000" w:rsidR="00000000" w:rsidRPr="00000000">
        <w:rPr>
          <w:rFonts w:ascii="Times New Roman" w:cs="Times New Roman" w:eastAsia="Times New Roman" w:hAnsi="Times New Roman"/>
          <w:b w:val="0"/>
          <w:bCs w:val="0"/>
          <w:sz w:val="19"/>
          <w:szCs w:val="19"/>
          <w:rtl w:val="1"/>
        </w:rPr>
        <w:t>רַק מוּבָן עַל פִּי דִּבְרֵי הָאֲרִ״י זִכְרוֹנוֹ לִבְרָכָה בִּפְרִי עֵץ חַיִּים בְּטַעַם זֶה</w:t>
      </w:r>
      <w:r w:rsidDel="00000000" w:rsidR="00000000" w:rsidRPr="00000000">
        <w:rPr>
          <w:rFonts w:ascii="Times New Roman" w:cs="Times New Roman" w:eastAsia="Times New Roman" w:hAnsi="Times New Roman"/>
          <w:b w:val="1"/>
          <w:bCs w:val="1"/>
          <w:sz w:val="19"/>
          <w:szCs w:val="19"/>
          <w:rtl w:val="0"/>
        </w:rPr>
        <w:t xml:space="preserve">, – Rather, it is understood through the words of the holy Ari, of blessed memory, in Pri Etz Chayim concerning this reason: </w:t>
      </w:r>
      <w:r w:rsidDel="00000000" w:rsidR="00000000" w:rsidRPr="00000000">
        <w:rPr>
          <w:rFonts w:ascii="Times New Roman" w:cs="Times New Roman" w:eastAsia="Times New Roman" w:hAnsi="Times New Roman"/>
          <w:b w:val="0"/>
          <w:bCs w:val="0"/>
          <w:sz w:val="19"/>
          <w:szCs w:val="19"/>
          <w:rtl w:val="1"/>
        </w:rPr>
        <w:t>כְּדֵי לְהַשְׁפִּיעַ לַנִּיצוֹץ קָדוֹשׁ שֶׁבַּקְּלִיפָּה</w:t>
      </w:r>
      <w:r w:rsidDel="00000000" w:rsidR="00000000" w:rsidRPr="00000000">
        <w:rPr>
          <w:rFonts w:ascii="Times New Roman" w:cs="Times New Roman" w:eastAsia="Times New Roman" w:hAnsi="Times New Roman"/>
          <w:b w:val="1"/>
          <w:bCs w:val="1"/>
          <w:sz w:val="19"/>
          <w:szCs w:val="19"/>
          <w:rtl w:val="0"/>
        </w:rPr>
        <w:t xml:space="preserve">, – in order to channel divine light unto the holy spark trapped within the kelipah (husk), </w:t>
      </w:r>
      <w:r>
        <w:rPr>
          <w:rFonts w:ascii="Times New Roman" w:cs="Times New Roman" w:eastAsia="Times New Roman" w:hAnsi="Times New Roman"/>
          <w:b w:val="0"/>
          <w:bCs w:val="0"/>
          <w:sz w:val="19"/>
          <w:szCs w:val="19"/>
          <w:rtl w:val="1"/>
        </w:rPr>
        <w:t xml:space="preserve">וְזֶה אִי אֶפְשָׁר אֶלָּא בְּלֹא דַּעַת, דִּבְלָאו הָכִי וְכוּלֵי, יְעֻיַּין שָׁם</w:t>
      </w:r>
      <w:r>
        <w:rPr>
          <w:rStyle w:val="FootnoteReference"/>
          <w:rFonts w:ascii="Times New Roman" w:hAnsi="Times New Roman" w:eastAsia="Times New Roman" w:cs="Times New Roman"/>
          <w:sz w:val="19"/>
          <w:szCs w:val="19"/>
          <w:rtl/>
        </w:rPr>
        <w:footnoteReference w:id="460"/>
      </w:r>
      <w:r w:rsidDel="00000000" w:rsidR="00000000" w:rsidRPr="00000000">
        <w:rPr>
          <w:rFonts w:ascii="Times New Roman" w:cs="Times New Roman" w:eastAsia="Times New Roman" w:hAnsi="Times New Roman"/>
          <w:b w:val="1"/>
          <w:bCs w:val="1"/>
          <w:sz w:val="19"/>
          <w:szCs w:val="19"/>
          <w:rtl w:val="0"/>
        </w:rPr>
        <w:t>. – and this is achievable solely in a state transcending conscious intellect, for otherwise, etc., see there.</w:t>
      </w:r>
    </w:p>
    <w:p w:rsidR="00000000" w:rsidDel="00000000" w:rsidP="00000000" w:rsidRDefault="00000000" w:rsidRPr="00000000" w14:paraId="0000023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3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וְהַכַּוָּנָה: כִּי בְּכָל עִנְיַן רַע וּמִדָּה רָעָה יֵשׁ אֵיזֶה דָּבָר טוֹב, לְוּלֵי כֵן לֹא הָיָה בָּעוֹלָם</w:t>
      </w:r>
      <w:r w:rsidDel="00000000" w:rsidR="00000000" w:rsidRPr="00000000">
        <w:rPr>
          <w:rFonts w:ascii="Times New Roman" w:cs="Times New Roman" w:eastAsia="Times New Roman" w:hAnsi="Times New Roman"/>
          <w:b w:val="1"/>
          <w:bCs w:val="1"/>
          <w:sz w:val="19"/>
          <w:szCs w:val="19"/>
          <w:rtl w:val="0"/>
        </w:rPr>
        <w:t xml:space="preserve">; – And the inner meaning is: within every evil phenomenon and negative trait exists a divine point of goodness, without which it could never exist in the universe; </w:t>
      </w:r>
      <w:r w:rsidDel="00000000" w:rsidR="00000000" w:rsidRPr="00000000">
        <w:rPr>
          <w:rFonts w:ascii="Times New Roman" w:cs="Times New Roman" w:eastAsia="Times New Roman" w:hAnsi="Times New Roman"/>
          <w:b w:val="0"/>
          <w:bCs w:val="0"/>
          <w:sz w:val="19"/>
          <w:szCs w:val="19"/>
          <w:rtl w:val="1"/>
        </w:rPr>
        <w:t>וּכְמוֹ כֵן בָּאֻמּוֹת, וְזֶה נִקְרָא "גָּלוּת הַשְּׁכִינָה"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similarly among the gentile nations, and this is designated as 'the exile of the Shechinah,' as is known. </w:t>
      </w:r>
      <w:r w:rsidDel="00000000" w:rsidR="00000000" w:rsidRPr="00000000">
        <w:rPr>
          <w:rFonts w:ascii="Times New Roman" w:cs="Times New Roman" w:eastAsia="Times New Roman" w:hAnsi="Times New Roman"/>
          <w:b w:val="0"/>
          <w:bCs w:val="0"/>
          <w:sz w:val="19"/>
          <w:szCs w:val="19"/>
          <w:rtl w:val="1"/>
        </w:rPr>
        <w:t>וְהַיְינוּ: כָּל זְמַן שֶׁמִּשְׁתַּמֵּשׁ בָּרַע הֲרֵי הַטּוֹב כָּפוּף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Namely: as long as one utilizes evil, the good remains subjugated beneath it, </w:t>
      </w:r>
      <w:r w:rsidDel="00000000" w:rsidR="00000000" w:rsidRPr="00000000">
        <w:rPr>
          <w:rFonts w:ascii="Times New Roman" w:cs="Times New Roman" w:eastAsia="Times New Roman" w:hAnsi="Times New Roman"/>
          <w:b w:val="0"/>
          <w:bCs w:val="0"/>
          <w:sz w:val="19"/>
          <w:szCs w:val="19"/>
          <w:rtl w:val="1"/>
        </w:rPr>
        <w:t>וְכָל כֹּחַ שִׁימּוּשׁ הָרַע בְּוַדַּאי אֵינוֹ אֶלָּא עַל יְדֵי מְעַט הַטּוֹב שֶׁבּוֹ, כִּי הַכֹּל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active capacity of evil to operate is derived strictly from the kernel of good embedded within it, for all originates from Hashem, blessed be He. </w:t>
      </w:r>
      <w:r w:rsidDel="00000000" w:rsidR="00000000" w:rsidRPr="00000000">
        <w:rPr>
          <w:rFonts w:ascii="Times New Roman" w:cs="Times New Roman" w:eastAsia="Times New Roman" w:hAnsi="Times New Roman"/>
          <w:b w:val="0"/>
          <w:bCs w:val="0"/>
          <w:sz w:val="19"/>
          <w:szCs w:val="19"/>
          <w:rtl w:val="1"/>
        </w:rPr>
        <w:t>דֶּרֶךְ מָשָׁל, הָרוֹצֵחַ וְהוֹרֵג אָדָם</w:t>
      </w:r>
      <w:r w:rsidDel="00000000" w:rsidR="00000000" w:rsidRPr="00000000">
        <w:rPr>
          <w:rFonts w:ascii="Times New Roman" w:cs="Times New Roman" w:eastAsia="Times New Roman" w:hAnsi="Times New Roman"/>
          <w:b w:val="1"/>
          <w:bCs w:val="1"/>
          <w:sz w:val="19"/>
          <w:szCs w:val="19"/>
          <w:rtl w:val="0"/>
        </w:rPr>
        <w:t xml:space="preserve">, – By way of example: regarding a murderer who slays a human being, </w:t>
      </w:r>
      <w:r w:rsidDel="00000000" w:rsidR="00000000" w:rsidRPr="00000000">
        <w:rPr>
          <w:rFonts w:ascii="Times New Roman" w:cs="Times New Roman" w:eastAsia="Times New Roman" w:hAnsi="Times New Roman"/>
          <w:b w:val="0"/>
          <w:bCs w:val="0"/>
          <w:sz w:val="19"/>
          <w:szCs w:val="19"/>
          <w:rtl w:val="1"/>
        </w:rPr>
        <w:t>הַשֵּׁם יִתְבָּרַךְ בָּרָא דָּבָר זֶה שֶׁיּוּכַל לִשְׁלוֹט אָדָם בְּאָדָם לְהָרְגוֹ לְעִנְיַן הַטּוֹב</w:t>
      </w:r>
      <w:r w:rsidDel="00000000" w:rsidR="00000000" w:rsidRPr="00000000">
        <w:rPr>
          <w:rFonts w:ascii="Times New Roman" w:cs="Times New Roman" w:eastAsia="Times New Roman" w:hAnsi="Times New Roman"/>
          <w:b w:val="1"/>
          <w:bCs w:val="1"/>
          <w:sz w:val="19"/>
          <w:szCs w:val="19"/>
          <w:rtl w:val="0"/>
        </w:rPr>
        <w:t xml:space="preserve"> – – Hashem created this potential for man to hold lethal power over man for a sanctified purpose— </w:t>
      </w:r>
      <w:r w:rsidDel="00000000" w:rsidR="00000000" w:rsidRPr="00000000">
        <w:rPr>
          <w:rFonts w:ascii="Times New Roman" w:cs="Times New Roman" w:eastAsia="Times New Roman" w:hAnsi="Times New Roman"/>
          <w:b w:val="0"/>
          <w:bCs w:val="0"/>
          <w:sz w:val="19"/>
          <w:szCs w:val="19"/>
          <w:rtl w:val="1"/>
        </w:rPr>
        <w:t>לַהֲרוֹג שִׁבְעָה עֲמָמִין וַעֲמָלֵק וְכָל חַיָּיבֵי מִיתַת בֵּית דִּין</w:t>
      </w:r>
      <w:r w:rsidDel="00000000" w:rsidR="00000000" w:rsidRPr="00000000">
        <w:rPr>
          <w:rFonts w:ascii="Times New Roman" w:cs="Times New Roman" w:eastAsia="Times New Roman" w:hAnsi="Times New Roman"/>
          <w:b w:val="1"/>
          <w:bCs w:val="1"/>
          <w:sz w:val="19"/>
          <w:szCs w:val="19"/>
          <w:rtl w:val="0"/>
        </w:rPr>
        <w:t xml:space="preserve">. – to execute the seven nations, Amalek, and those condemned to death by the court. </w:t>
      </w:r>
      <w:r w:rsidDel="00000000" w:rsidR="00000000" w:rsidRPr="00000000">
        <w:rPr>
          <w:rFonts w:ascii="Times New Roman" w:cs="Times New Roman" w:eastAsia="Times New Roman" w:hAnsi="Times New Roman"/>
          <w:b w:val="0"/>
          <w:bCs w:val="0"/>
          <w:sz w:val="19"/>
          <w:szCs w:val="19"/>
          <w:rtl w:val="1"/>
        </w:rPr>
        <w:t>וְעַל דָּבָר זֶה נִיתַּן כֹּחַ זֶה לָאָדָם, וְזֶה הוּא הַמְכֻוָּון בִּרְצוֹן הַשֵּׁם יִתְבָּרַךְ שֶׁבָּרָא כֹּחַ זֶה</w:t>
      </w:r>
      <w:r w:rsidDel="00000000" w:rsidR="00000000" w:rsidRPr="00000000">
        <w:rPr>
          <w:rFonts w:ascii="Times New Roman" w:cs="Times New Roman" w:eastAsia="Times New Roman" w:hAnsi="Times New Roman"/>
          <w:b w:val="1"/>
          <w:bCs w:val="1"/>
          <w:sz w:val="19"/>
          <w:szCs w:val="19"/>
          <w:rtl w:val="0"/>
        </w:rPr>
        <w:t xml:space="preserve">. – And for this purpose was this capacity endowed unto man, this being the primary divine will in creating this power. </w:t>
      </w:r>
      <w:r w:rsidDel="00000000" w:rsidR="00000000" w:rsidRPr="00000000">
        <w:rPr>
          <w:rFonts w:ascii="Times New Roman" w:cs="Times New Roman" w:eastAsia="Times New Roman" w:hAnsi="Times New Roman"/>
          <w:b w:val="0"/>
          <w:bCs w:val="0"/>
          <w:sz w:val="19"/>
          <w:szCs w:val="19"/>
          <w:rtl w:val="1"/>
        </w:rPr>
        <w:t>וְכַאֲשֶׁר מִשְׁתַּמֵּשׁ בּוֹ לְרַע, נִמְצָא כֹּחַ זֶה שֶׁהוּא מֵהַשֵּׁם יִתְבָּרַךְ כָּפוּף לְשִׁימּוּשׁ דְּרַע</w:t>
      </w:r>
      <w:r w:rsidDel="00000000" w:rsidR="00000000" w:rsidRPr="00000000">
        <w:rPr>
          <w:rFonts w:ascii="Times New Roman" w:cs="Times New Roman" w:eastAsia="Times New Roman" w:hAnsi="Times New Roman"/>
          <w:b w:val="1"/>
          <w:bCs w:val="1"/>
          <w:sz w:val="19"/>
          <w:szCs w:val="19"/>
          <w:rtl w:val="0"/>
        </w:rPr>
        <w:t xml:space="preserve">; – Yet when one employs it for wickedness, this divine faculty from Hashem becomes subjugated to the operation of evil; </w:t>
      </w:r>
      <w:r w:rsidDel="00000000" w:rsidR="00000000" w:rsidRPr="00000000">
        <w:rPr>
          <w:rFonts w:ascii="Times New Roman" w:cs="Times New Roman" w:eastAsia="Times New Roman" w:hAnsi="Times New Roman"/>
          <w:b w:val="0"/>
          <w:bCs w:val="0"/>
          <w:sz w:val="19"/>
          <w:szCs w:val="19"/>
          <w:rtl w:val="1"/>
        </w:rPr>
        <w:t>וְכֹחוֹתָיו יִתְבָּרַךְ הַשּׁוֹכְנִים בַּתַּחְתּוֹנִים נִקְרָא "שְׁכִינָה", וְזֶהוּ "גָּלוּת הַשְּׁכִינָה</w:t>
      </w:r>
      <w:r w:rsidDel="00000000" w:rsidR="00000000" w:rsidRPr="00000000">
        <w:rPr>
          <w:rFonts w:ascii="Times New Roman" w:cs="Times New Roman" w:eastAsia="Times New Roman" w:hAnsi="Times New Roman"/>
          <w:b w:val="1"/>
          <w:bCs w:val="1"/>
          <w:sz w:val="19"/>
          <w:szCs w:val="19"/>
          <w:rtl w:val="0"/>
        </w:rPr>
        <w:t>". – and His divine powers indwelling within lower realms are termed the Shechinah, and this constitutes the 'exile of the Shechinah.'</w:t>
      </w:r>
    </w:p>
    <w:p w:rsidR="00000000" w:rsidDel="00000000" w:rsidP="00000000" w:rsidRDefault="00000000" w:rsidRPr="00000000" w14:paraId="0000024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4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וְהִנֵּה בַּעֲמָלֵק נֶאֱמַר "תִּמְחֶה", וְאֵין מְקַבְּלִים גֵּרִים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Now regarding Amalek it is commanded 'you shall utterly blot out,' and we accept no converts from him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מְכִילְתָּא סוֹף פָּרָשַׁת בְּשַׁלַּח</w:t>
      </w:r>
      <w:r>
        <w:rPr>
          <w:rStyle w:val="FootnoteReference"/>
          <w:rFonts w:ascii="Times New Roman" w:hAnsi="Times New Roman" w:eastAsia="Times New Roman" w:cs="Times New Roman"/>
          <w:sz w:val="19"/>
          <w:szCs w:val="19"/>
          <w:rtl/>
        </w:rPr>
        <w:footnoteReference w:id="461"/>
      </w:r>
      <w:r w:rsidDel="00000000" w:rsidR="00000000" w:rsidRPr="00000000">
        <w:rPr>
          <w:rFonts w:ascii="Times New Roman" w:cs="Times New Roman" w:eastAsia="Times New Roman" w:hAnsi="Times New Roman"/>
          <w:b w:val="1"/>
          <w:bCs w:val="1"/>
          <w:sz w:val="19"/>
          <w:szCs w:val="19"/>
          <w:rtl w:val="0"/>
        </w:rPr>
        <w:t xml:space="preserve">); – (as written in the Mekhilta, end of Parashat Beshalach); </w:t>
      </w:r>
      <w:r w:rsidDel="00000000" w:rsidR="00000000" w:rsidRPr="00000000">
        <w:rPr>
          <w:rFonts w:ascii="Times New Roman" w:cs="Times New Roman" w:eastAsia="Times New Roman" w:hAnsi="Times New Roman"/>
          <w:b w:val="0"/>
          <w:bCs w:val="0"/>
          <w:sz w:val="19"/>
          <w:szCs w:val="19"/>
          <w:rtl w:val="1"/>
        </w:rPr>
        <w:t>נִמְצָא שֶׁאֵין בּוֹ טוֹב כְּלָל</w:t>
      </w:r>
      <w:r w:rsidDel="00000000" w:rsidR="00000000" w:rsidRPr="00000000">
        <w:rPr>
          <w:rFonts w:ascii="Times New Roman" w:cs="Times New Roman" w:eastAsia="Times New Roman" w:hAnsi="Times New Roman"/>
          <w:b w:val="1"/>
          <w:bCs w:val="1"/>
          <w:sz w:val="19"/>
          <w:szCs w:val="19"/>
          <w:rtl w:val="0"/>
        </w:rPr>
        <w:t xml:space="preserve">, – meaning that he harbors no redeemable good whatever, </w:t>
      </w:r>
      <w:r w:rsidDel="00000000" w:rsidR="00000000" w:rsidRPr="00000000">
        <w:rPr>
          <w:rFonts w:ascii="Times New Roman" w:cs="Times New Roman" w:eastAsia="Times New Roman" w:hAnsi="Times New Roman"/>
          <w:b w:val="0"/>
          <w:bCs w:val="0"/>
          <w:sz w:val="19"/>
          <w:szCs w:val="19"/>
          <w:rtl w:val="1"/>
        </w:rPr>
        <w:t>וְאֵיךְ אֶפְשָׁר זֶה, וּמִנַּיִן לוֹ חַיּוּת וְקִיּוּם בָּעוֹלָם הַזֶּה כְּלָל</w:t>
      </w:r>
      <w:r w:rsidDel="00000000" w:rsidR="00000000" w:rsidRPr="00000000">
        <w:rPr>
          <w:rFonts w:ascii="Times New Roman" w:cs="Times New Roman" w:eastAsia="Times New Roman" w:hAnsi="Times New Roman"/>
          <w:b w:val="1"/>
          <w:bCs w:val="1"/>
          <w:sz w:val="19"/>
          <w:szCs w:val="19"/>
          <w:rtl w:val="0"/>
        </w:rPr>
        <w:t xml:space="preserve">? – how then is this possible, and from where does he derive vitality and existence in this world at all? </w:t>
      </w:r>
      <w:r w:rsidDel="00000000" w:rsidR="00000000" w:rsidRPr="00000000">
        <w:rPr>
          <w:rFonts w:ascii="Times New Roman" w:cs="Times New Roman" w:eastAsia="Times New Roman" w:hAnsi="Times New Roman"/>
          <w:b w:val="0"/>
          <w:bCs w:val="0"/>
          <w:sz w:val="19"/>
          <w:szCs w:val="19"/>
          <w:rtl w:val="1"/>
        </w:rPr>
        <w:t>וְנִרְאֶה כִּי הוּא הַדַּעַת דְּרַע</w:t>
      </w:r>
      <w:r w:rsidDel="00000000" w:rsidR="00000000" w:rsidRPr="00000000">
        <w:rPr>
          <w:rFonts w:ascii="Times New Roman" w:cs="Times New Roman" w:eastAsia="Times New Roman" w:hAnsi="Times New Roman"/>
          <w:b w:val="1"/>
          <w:bCs w:val="1"/>
          <w:sz w:val="19"/>
          <w:szCs w:val="19"/>
          <w:rtl w:val="0"/>
        </w:rPr>
        <w:t xml:space="preserve">, – And it appears that he embodies the Da'at (Consciousness) of evil, </w:t>
      </w:r>
      <w:r w:rsidDel="00000000" w:rsidR="00000000" w:rsidRPr="00000000">
        <w:rPr>
          <w:rFonts w:ascii="Times New Roman" w:cs="Times New Roman" w:eastAsia="Times New Roman" w:hAnsi="Times New Roman"/>
          <w:b w:val="0"/>
          <w:bCs w:val="0"/>
          <w:sz w:val="19"/>
          <w:szCs w:val="19"/>
          <w:rtl w:val="1"/>
        </w:rPr>
        <w:t>דְּלָכֵן נִקְרָא "רֵאשִׁית גּוֹיִם</w:t>
      </w:r>
      <w:r w:rsidDel="00000000" w:rsidR="00000000" w:rsidRPr="00000000">
        <w:rPr>
          <w:rFonts w:ascii="Times New Roman" w:cs="Times New Roman" w:eastAsia="Times New Roman" w:hAnsi="Times New Roman"/>
          <w:b w:val="1"/>
          <w:bCs w:val="1"/>
          <w:sz w:val="19"/>
          <w:szCs w:val="19"/>
          <w:rtl w:val="0"/>
        </w:rPr>
        <w:t xml:space="preserve">", – which is why he is titled 'the first of the nations,' </w:t>
      </w:r>
      <w:r w:rsidDel="00000000" w:rsidR="00000000" w:rsidRPr="00000000">
        <w:rPr>
          <w:rFonts w:ascii="Times New Roman" w:cs="Times New Roman" w:eastAsia="Times New Roman" w:hAnsi="Times New Roman"/>
          <w:b w:val="0"/>
          <w:bCs w:val="0"/>
          <w:sz w:val="19"/>
          <w:szCs w:val="19"/>
          <w:rtl w:val="1"/>
        </w:rPr>
        <w:t>כִּי דַּעַת הוּא חִבּוּר חָכְמָה וּבִינָה שֶׁהֵם רֵאשִׁית</w:t>
      </w:r>
      <w:r w:rsidDel="00000000" w:rsidR="00000000" w:rsidRPr="00000000">
        <w:rPr>
          <w:rFonts w:ascii="Times New Roman" w:cs="Times New Roman" w:eastAsia="Times New Roman" w:hAnsi="Times New Roman"/>
          <w:b w:val="1"/>
          <w:bCs w:val="1"/>
          <w:sz w:val="19"/>
          <w:szCs w:val="19"/>
          <w:rtl w:val="0"/>
        </w:rPr>
        <w:t xml:space="preserve">. – for Da'at is the synthesis of Chokhmah and Binah which are the Beginning. </w:t>
      </w:r>
      <w:r w:rsidDel="00000000" w:rsidR="00000000" w:rsidRPr="00000000">
        <w:rPr>
          <w:rFonts w:ascii="Times New Roman" w:cs="Times New Roman" w:eastAsia="Times New Roman" w:hAnsi="Times New Roman"/>
          <w:b w:val="0"/>
          <w:bCs w:val="0"/>
          <w:sz w:val="19"/>
          <w:szCs w:val="19"/>
          <w:rtl w:val="1"/>
        </w:rPr>
        <w:t>וְזֶהוּ שֶׁבָּא נֶגֶד מֹשֶׁה שֶׁהוּא הַדַּעַת</w:t>
      </w:r>
      <w:r w:rsidDel="00000000" w:rsidR="00000000" w:rsidRPr="00000000">
        <w:rPr>
          <w:rFonts w:ascii="Times New Roman" w:cs="Times New Roman" w:eastAsia="Times New Roman" w:hAnsi="Times New Roman"/>
          <w:b w:val="1"/>
          <w:bCs w:val="1"/>
          <w:sz w:val="19"/>
          <w:szCs w:val="19"/>
          <w:rtl w:val="0"/>
        </w:rPr>
        <w:t xml:space="preserve">, – And this explains why he attacked opposite Moses who embodies Da'at, </w:t>
      </w:r>
      <w:r w:rsidDel="00000000" w:rsidR="00000000" w:rsidRPr="00000000">
        <w:rPr>
          <w:rFonts w:ascii="Times New Roman" w:cs="Times New Roman" w:eastAsia="Times New Roman" w:hAnsi="Times New Roman"/>
          <w:b w:val="0"/>
          <w:bCs w:val="0"/>
          <w:sz w:val="19"/>
          <w:szCs w:val="19"/>
          <w:rtl w:val="1"/>
        </w:rPr>
        <w:t>וּבָא מִיָּד בְּרִפּוּי יָדַיִם מִדִּבְרֵי תוֹרָה שֶׁהוּא הַדַּעַת אֶת ה', גּוֹבֵר דַּעַת אַחֶרֶת רַחֲמָנָא לִצְלַן</w:t>
      </w:r>
      <w:r w:rsidDel="00000000" w:rsidR="00000000" w:rsidRPr="00000000">
        <w:rPr>
          <w:rFonts w:ascii="Times New Roman" w:cs="Times New Roman" w:eastAsia="Times New Roman" w:hAnsi="Times New Roman"/>
          <w:b w:val="1"/>
          <w:bCs w:val="1"/>
          <w:sz w:val="19"/>
          <w:szCs w:val="19"/>
          <w:rtl w:val="0"/>
        </w:rPr>
        <w:t>. – striking immediately upon the slackening of hands from Torah, which is the knowledge of Hashem, whereby alien consciousness surges, Heaven preserve us.</w:t>
      </w:r>
    </w:p>
    <w:p w:rsidR="00000000" w:rsidDel="00000000" w:rsidP="00000000" w:rsidRDefault="00000000" w:rsidRPr="00000000" w14:paraId="0000024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43">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וּבֶאֱמֶת יָדוּעַ דְּ"אֵל אַחֵר אִסְתָּרַס וְלָא עָבִיד פֵּירִין" (זֹהַר חֵלֶק ב, קג עַמּוּד א</w:t>
      </w:r>
      <w:r>
        <w:rPr>
          <w:rStyle w:val="FootnoteReference"/>
          <w:rFonts w:ascii="Times New Roman" w:hAnsi="Times New Roman" w:eastAsia="Times New Roman" w:cs="Times New Roman"/>
          <w:sz w:val="19"/>
          <w:szCs w:val="19"/>
          <w:rtl/>
        </w:rPr>
        <w:footnoteReference w:id="462"/>
      </w:r>
      <w:r w:rsidDel="00000000" w:rsidR="00000000" w:rsidRPr="00000000">
        <w:rPr>
          <w:rFonts w:ascii="Times New Roman" w:cs="Times New Roman" w:eastAsia="Times New Roman" w:hAnsi="Times New Roman"/>
          <w:b w:val="1"/>
          <w:bCs w:val="1"/>
          <w:sz w:val="19"/>
          <w:szCs w:val="19"/>
          <w:rtl w:val="0"/>
        </w:rPr>
        <w:t xml:space="preserve">), – Yet in truth it is known that 'the other god is castrated and bears no fruit' (Zohar II 103a), </w:t>
      </w:r>
      <w:r w:rsidDel="00000000" w:rsidR="00000000" w:rsidRPr="00000000">
        <w:rPr>
          <w:rFonts w:ascii="Times New Roman" w:cs="Times New Roman" w:eastAsia="Times New Roman" w:hAnsi="Times New Roman"/>
          <w:b w:val="0"/>
          <w:bCs w:val="0"/>
          <w:sz w:val="19"/>
          <w:szCs w:val="19"/>
          <w:rtl w:val="1"/>
        </w:rPr>
        <w:t>שֶׁאֵין שָׁם מִדַּת הַדַּעַת כְּמוֹ שֶׁכָּתַב הָאֲרִ״י זִכְרוֹנוֹ לִבְרָכָה</w:t>
      </w:r>
      <w:r w:rsidDel="00000000" w:rsidR="00000000" w:rsidRPr="00000000">
        <w:rPr>
          <w:rFonts w:ascii="Times New Roman" w:cs="Times New Roman" w:eastAsia="Times New Roman" w:hAnsi="Times New Roman"/>
          <w:b w:val="1"/>
          <w:bCs w:val="1"/>
          <w:sz w:val="19"/>
          <w:szCs w:val="19"/>
          <w:rtl w:val="0"/>
        </w:rPr>
        <w:t xml:space="preserve">. – meaning that the true attribute of Da'at is absent there, as the holy Ari wrote. </w:t>
      </w:r>
      <w:r>
        <w:rPr>
          <w:rFonts w:ascii="Times New Roman" w:cs="Times New Roman" w:eastAsia="Times New Roman" w:hAnsi="Times New Roman"/>
          <w:b w:val="0"/>
          <w:bCs w:val="0"/>
          <w:sz w:val="19"/>
          <w:szCs w:val="19"/>
          <w:rtl w:val="1"/>
        </w:rPr>
        <w:t xml:space="preserve">וְהוּא מַה שֶּׁכָּתוּב בַּמִּדְרָשׁ (אֶסְתֵּר רַבָּה פָּרָשָׁה א)</w:t>
      </w:r>
      <w:r>
        <w:rPr>
          <w:rStyle w:val="FootnoteReference"/>
          <w:rFonts w:ascii="Times New Roman" w:hAnsi="Times New Roman" w:eastAsia="Times New Roman" w:cs="Times New Roman"/>
          <w:sz w:val="19"/>
          <w:szCs w:val="19"/>
          <w:rtl/>
        </w:rPr>
        <w:footnoteReference w:id="463"/>
      </w:r>
      <w:r>
        <w:rPr>
          <w:rFonts w:ascii="Times New Roman" w:cs="Times New Roman" w:eastAsia="Times New Roman" w:hAnsi="Times New Roman"/>
          <w:b w:val="0"/>
          <w:bCs w:val="0"/>
          <w:sz w:val="19"/>
          <w:szCs w:val="19"/>
          <w:rtl w:val="1"/>
        </w:rPr>
        <w:t xml:space="preserve"> עַל פָּסוּק "כְּשֶׁבֶת הַמֶּלֶך</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And this is what is expounded in the Midrash (Esther Rabbah 1) on the verse 'when the king sat'— </w:t>
      </w:r>
      <w:r w:rsidDel="00000000" w:rsidR="00000000" w:rsidRPr="00000000">
        <w:rPr>
          <w:rFonts w:ascii="Times New Roman" w:cs="Times New Roman" w:eastAsia="Times New Roman" w:hAnsi="Times New Roman"/>
          <w:b w:val="0"/>
          <w:bCs w:val="0"/>
          <w:sz w:val="19"/>
          <w:szCs w:val="19"/>
          <w:rtl w:val="1"/>
        </w:rPr>
        <w:t>דְּאֻמּוֹת הָעוֹלָם אֵין לָהֶם יְשִׁיבָה</w:t>
      </w:r>
      <w:r w:rsidDel="00000000" w:rsidR="00000000" w:rsidRPr="00000000">
        <w:rPr>
          <w:rFonts w:ascii="Times New Roman" w:cs="Times New Roman" w:eastAsia="Times New Roman" w:hAnsi="Times New Roman"/>
          <w:b w:val="1"/>
          <w:bCs w:val="1"/>
          <w:sz w:val="19"/>
          <w:szCs w:val="19"/>
          <w:rtl w:val="0"/>
        </w:rPr>
        <w:t xml:space="preserve">, – that the nations of the world possess no stable sitting; </w:t>
      </w:r>
      <w:r w:rsidDel="00000000" w:rsidR="00000000" w:rsidRPr="00000000">
        <w:rPr>
          <w:rFonts w:ascii="Times New Roman" w:cs="Times New Roman" w:eastAsia="Times New Roman" w:hAnsi="Times New Roman"/>
          <w:b w:val="0"/>
          <w:bCs w:val="0"/>
          <w:sz w:val="19"/>
          <w:szCs w:val="19"/>
          <w:rtl w:val="1"/>
        </w:rPr>
        <w:t>פֵּירוּשׁ, "יְשִׁיבָה" נִקְרָא שֶׁהַדֵּעָה מְיוּשֶּׁבֶת</w:t>
      </w:r>
      <w:r w:rsidDel="00000000" w:rsidR="00000000" w:rsidRPr="00000000">
        <w:rPr>
          <w:rFonts w:ascii="Times New Roman" w:cs="Times New Roman" w:eastAsia="Times New Roman" w:hAnsi="Times New Roman"/>
          <w:b w:val="1"/>
          <w:bCs w:val="1"/>
          <w:sz w:val="19"/>
          <w:szCs w:val="19"/>
          <w:rtl w:val="0"/>
        </w:rPr>
        <w:t xml:space="preserve">, – the explanation being: 'sitting' denotes a settled mind, </w:t>
      </w:r>
      <w:r w:rsidDel="00000000" w:rsidR="00000000" w:rsidRPr="00000000">
        <w:rPr>
          <w:rFonts w:ascii="Times New Roman" w:cs="Times New Roman" w:eastAsia="Times New Roman" w:hAnsi="Times New Roman"/>
          <w:b w:val="0"/>
          <w:bCs w:val="0"/>
          <w:sz w:val="19"/>
          <w:szCs w:val="19"/>
          <w:rtl w:val="1"/>
        </w:rPr>
        <w:t>וְהֵם אֵין לָהֶם יִשּׁוּב הַדַּעַת כְּלָל</w:t>
      </w:r>
      <w:r w:rsidDel="00000000" w:rsidR="00000000" w:rsidRPr="00000000">
        <w:rPr>
          <w:rFonts w:ascii="Times New Roman" w:cs="Times New Roman" w:eastAsia="Times New Roman" w:hAnsi="Times New Roman"/>
          <w:b w:val="1"/>
          <w:bCs w:val="1"/>
          <w:sz w:val="19"/>
          <w:szCs w:val="19"/>
          <w:rtl w:val="0"/>
        </w:rPr>
        <w:t xml:space="preserve">. – and they possess no true settled consciousness at all. </w:t>
      </w:r>
      <w:r w:rsidDel="00000000" w:rsidR="00000000" w:rsidRPr="00000000">
        <w:rPr>
          <w:rFonts w:ascii="Times New Roman" w:cs="Times New Roman" w:eastAsia="Times New Roman" w:hAnsi="Times New Roman"/>
          <w:b w:val="0"/>
          <w:bCs w:val="0"/>
          <w:sz w:val="19"/>
          <w:szCs w:val="19"/>
          <w:rtl w:val="1"/>
        </w:rPr>
        <w:t>כִּי דַּעַת נִקְרָא חִבּוּר מוֹחָא וְלִבָּא</w:t>
      </w:r>
      <w:r w:rsidDel="00000000" w:rsidR="00000000" w:rsidRPr="00000000">
        <w:rPr>
          <w:rFonts w:ascii="Times New Roman" w:cs="Times New Roman" w:eastAsia="Times New Roman" w:hAnsi="Times New Roman"/>
          <w:b w:val="1"/>
          <w:bCs w:val="1"/>
          <w:sz w:val="19"/>
          <w:szCs w:val="19"/>
          <w:rtl w:val="0"/>
        </w:rPr>
        <w:t xml:space="preserve">, – For Da'at is defined as the unification of brain and heart, </w:t>
      </w:r>
      <w:r w:rsidDel="00000000" w:rsidR="00000000" w:rsidRPr="00000000">
        <w:rPr>
          <w:rFonts w:ascii="Times New Roman" w:cs="Times New Roman" w:eastAsia="Times New Roman" w:hAnsi="Times New Roman"/>
          <w:b w:val="0"/>
          <w:bCs w:val="0"/>
          <w:sz w:val="19"/>
          <w:szCs w:val="19"/>
          <w:rtl w:val="1"/>
        </w:rPr>
        <w:t>הַיְינוּ שֶׁאֵינוֹ רוֹצֶה אֶלָּא מַה שֶּׁמֵּבִין בְּשִׂכְלוֹ שֶׁטּוֹב וְשֶׁרָאוּי לַעֲשׂוֹתו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a person desires solely what he understands in his intellect to be good and proper to do, </w:t>
      </w:r>
      <w:r w:rsidDel="00000000" w:rsidR="00000000" w:rsidRPr="00000000">
        <w:rPr>
          <w:rFonts w:ascii="Times New Roman" w:cs="Times New Roman" w:eastAsia="Times New Roman" w:hAnsi="Times New Roman"/>
          <w:b w:val="0"/>
          <w:bCs w:val="0"/>
          <w:sz w:val="19"/>
          <w:szCs w:val="19"/>
          <w:rtl w:val="1"/>
        </w:rPr>
        <w:t>וְלֹא מְחַשֵּׁב רַק מַה שֶּׁרוֹצֶה</w:t>
      </w:r>
      <w:r w:rsidDel="00000000" w:rsidR="00000000" w:rsidRPr="00000000">
        <w:rPr>
          <w:rFonts w:ascii="Times New Roman" w:cs="Times New Roman" w:eastAsia="Times New Roman" w:hAnsi="Times New Roman"/>
          <w:b w:val="1"/>
          <w:bCs w:val="1"/>
          <w:sz w:val="19"/>
          <w:szCs w:val="19"/>
          <w:rtl w:val="0"/>
        </w:rPr>
        <w:t xml:space="preserve">; – and contemplates only what is aligned with upright will; </w:t>
      </w:r>
      <w:r w:rsidDel="00000000" w:rsidR="00000000" w:rsidRPr="00000000">
        <w:rPr>
          <w:rFonts w:ascii="Times New Roman" w:cs="Times New Roman" w:eastAsia="Times New Roman" w:hAnsi="Times New Roman"/>
          <w:b w:val="0"/>
          <w:bCs w:val="0"/>
          <w:sz w:val="19"/>
          <w:szCs w:val="19"/>
          <w:rtl w:val="1"/>
        </w:rPr>
        <w:t>וְהוּא מִי שֶׁלִּבּוֹ בִּרְשׁוּתו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being one whose heart is under his sovereign control, </w:t>
      </w:r>
      <w:r>
        <w:rPr>
          <w:rFonts w:ascii="Times New Roman" w:cs="Times New Roman" w:eastAsia="Times New Roman" w:hAnsi="Times New Roman"/>
          <w:b w:val="0"/>
          <w:bCs w:val="0"/>
          <w:sz w:val="19"/>
          <w:szCs w:val="19"/>
          <w:rtl w:val="1"/>
        </w:rPr>
        <w:t xml:space="preserve">מַה שֶּׁאֵין כֵּן בָּרְשָׁעִים: "הֵן בִּרְשׁוּת לִבָּן" (בְּרֵאשִׁית רַבָּה פָּרָשָׁה לד</w:t>
      </w:r>
      <w:r>
        <w:rPr>
          <w:rStyle w:val="FootnoteReference"/>
          <w:rFonts w:ascii="Times New Roman" w:hAnsi="Times New Roman" w:eastAsia="Times New Roman" w:cs="Times New Roman"/>
          <w:sz w:val="19"/>
          <w:szCs w:val="19"/>
          <w:rtl/>
        </w:rPr>
        <w:footnoteReference w:id="464"/>
      </w:r>
      <w:r w:rsidDel="00000000" w:rsidR="00000000" w:rsidRPr="00000000">
        <w:rPr>
          <w:rFonts w:ascii="Times New Roman" w:cs="Times New Roman" w:eastAsia="Times New Roman" w:hAnsi="Times New Roman"/>
          <w:b w:val="1"/>
          <w:bCs w:val="1"/>
          <w:sz w:val="19"/>
          <w:szCs w:val="19"/>
          <w:rtl w:val="0"/>
        </w:rPr>
        <w:t xml:space="preserve">), – unlike the wicked of whom it is said: 'they are in the control of their heart' (Bereishit Rabbah 34), </w:t>
      </w:r>
      <w:r w:rsidDel="00000000" w:rsidR="00000000" w:rsidRPr="00000000">
        <w:rPr>
          <w:rFonts w:ascii="Times New Roman" w:cs="Times New Roman" w:eastAsia="Times New Roman" w:hAnsi="Times New Roman"/>
          <w:b w:val="0"/>
          <w:bCs w:val="0"/>
          <w:sz w:val="19"/>
          <w:szCs w:val="19"/>
          <w:rtl w:val="1"/>
        </w:rPr>
        <w:t>הַיְינוּ אַף עַל גַּב שֶׁיּוֹדֵעַ שֶׁזֶּה לֹא טוֹב, לִבּוֹ מִתְאַוֶּוה לָזֶה</w:t>
      </w:r>
      <w:r w:rsidDel="00000000" w:rsidR="00000000" w:rsidRPr="00000000">
        <w:rPr>
          <w:rFonts w:ascii="Times New Roman" w:cs="Times New Roman" w:eastAsia="Times New Roman" w:hAnsi="Times New Roman"/>
          <w:b w:val="1"/>
          <w:bCs w:val="1"/>
          <w:sz w:val="19"/>
          <w:szCs w:val="19"/>
          <w:rtl w:val="0"/>
        </w:rPr>
        <w:t xml:space="preserve"> – meaning that even though he knows a matter is corrupt, his heart lusts for it </w:t>
      </w:r>
      <w:r w:rsidDel="00000000" w:rsidR="00000000" w:rsidRPr="00000000">
        <w:rPr>
          <w:rFonts w:ascii="Times New Roman" w:cs="Times New Roman" w:eastAsia="Times New Roman" w:hAnsi="Times New Roman"/>
          <w:b w:val="0"/>
          <w:bCs w:val="0"/>
          <w:sz w:val="19"/>
          <w:szCs w:val="19"/>
          <w:rtl w:val="1"/>
        </w:rPr>
        <w:t>וְאִי אֶפְשָׁר לְהַטּוֹת מִתַּאֲוַות לִבּוֹ, וְזֶה נִקְרָא שֶׁאֵין לוֹ דַּעַת</w:t>
      </w:r>
      <w:r w:rsidDel="00000000" w:rsidR="00000000" w:rsidRPr="00000000">
        <w:rPr>
          <w:rFonts w:ascii="Times New Roman" w:cs="Times New Roman" w:eastAsia="Times New Roman" w:hAnsi="Times New Roman"/>
          <w:b w:val="1"/>
          <w:bCs w:val="1"/>
          <w:sz w:val="19"/>
          <w:szCs w:val="19"/>
          <w:rtl w:val="0"/>
        </w:rPr>
        <w:t>. – and he cannot redirect his heart's craving, which is termed having no Da'at.</w:t>
      </w:r>
    </w:p>
    <w:p w:rsidR="00000000" w:rsidDel="00000000" w:rsidP="00000000" w:rsidRDefault="00000000" w:rsidRPr="00000000" w14:paraId="0000024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4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וְהוּא מִתְבָּרֵר בְּבֵירוּר בְּאוֹתָן שֶׁהֵם מִדַּעַת שֶׁבָּרַע כְּמוֹ בִּלְעָם</w:t>
      </w:r>
      <w:r w:rsidDel="00000000" w:rsidR="00000000" w:rsidRPr="00000000">
        <w:rPr>
          <w:rFonts w:ascii="Times New Roman" w:cs="Times New Roman" w:eastAsia="Times New Roman" w:hAnsi="Times New Roman"/>
          <w:b w:val="1"/>
          <w:bCs w:val="1"/>
          <w:sz w:val="19"/>
          <w:szCs w:val="19"/>
          <w:rtl w:val="0"/>
        </w:rPr>
        <w:t xml:space="preserve">, – And this becomes clearly demonstrated in those rooted in the counterfeit Da'at of evil like Balaam, </w:t>
      </w:r>
      <w:r w:rsidDel="00000000" w:rsidR="00000000" w:rsidRPr="00000000">
        <w:rPr>
          <w:rFonts w:ascii="Times New Roman" w:cs="Times New Roman" w:eastAsia="Times New Roman" w:hAnsi="Times New Roman"/>
          <w:b w:val="0"/>
          <w:bCs w:val="0"/>
          <w:sz w:val="19"/>
          <w:szCs w:val="19"/>
          <w:rtl w:val="1"/>
        </w:rPr>
        <w:t>שֶׁהָיָה גַּם כֵּן נֶגֶד מֹשֶׁה רַבֵּינוּ עָלָיו הַשָּׁלוֹם</w:t>
      </w:r>
      <w:r w:rsidDel="00000000" w:rsidR="00000000" w:rsidRPr="00000000">
        <w:rPr>
          <w:rFonts w:ascii="Times New Roman" w:cs="Times New Roman" w:eastAsia="Times New Roman" w:hAnsi="Times New Roman"/>
          <w:b w:val="1"/>
          <w:bCs w:val="1"/>
          <w:sz w:val="19"/>
          <w:szCs w:val="19"/>
          <w:rtl w:val="0"/>
        </w:rPr>
        <w:t xml:space="preserve">, – who likewise stood directly opposite Moses our teacher, peace be upon him, </w:t>
      </w:r>
      <w:r>
        <w:rPr>
          <w:rFonts w:ascii="Times New Roman" w:cs="Times New Roman" w:eastAsia="Times New Roman" w:hAnsi="Times New Roman"/>
          <w:b w:val="0"/>
          <w:bCs w:val="0"/>
          <w:sz w:val="19"/>
          <w:szCs w:val="19"/>
          <w:rtl w:val="1"/>
        </w:rPr>
        <w:t xml:space="preserve">כְּמוֹ שֶׁכָּתוּב בַּסִּפְרֵי (סוֹף פָּרָשַׁת בְּרָכָה)</w:t>
      </w:r>
      <w:r>
        <w:rPr>
          <w:rStyle w:val="FootnoteReference"/>
          <w:rFonts w:ascii="Times New Roman" w:hAnsi="Times New Roman" w:eastAsia="Times New Roman" w:cs="Times New Roman"/>
          <w:sz w:val="19"/>
          <w:szCs w:val="19"/>
          <w:rtl/>
        </w:rPr>
        <w:footnoteReference w:id="465"/>
      </w:r>
      <w:r>
        <w:rPr>
          <w:rFonts w:ascii="Times New Roman" w:cs="Times New Roman" w:eastAsia="Times New Roman" w:hAnsi="Times New Roman"/>
          <w:b w:val="0"/>
          <w:bCs w:val="0"/>
          <w:sz w:val="19"/>
          <w:szCs w:val="19"/>
          <w:rtl w:val="1"/>
        </w:rPr>
        <w:t xml:space="preserve">: "אֲבָל בְּאֻמּוֹת הָעוֹלָם קָם</w:t>
      </w:r>
      <w:r w:rsidDel="00000000" w:rsidR="00000000" w:rsidRPr="00000000">
        <w:rPr>
          <w:rFonts w:ascii="Times New Roman" w:cs="Times New Roman" w:eastAsia="Times New Roman" w:hAnsi="Times New Roman"/>
          <w:b w:val="1"/>
          <w:bCs w:val="1"/>
          <w:sz w:val="19"/>
          <w:szCs w:val="19"/>
          <w:rtl w:val="0"/>
        </w:rPr>
        <w:t xml:space="preserve">". – as written in the Sifrei (end of Parashat Vezot HaBerachah): 'yet among the nations of the world there did arise [one like Moses—Balaam].' </w:t>
      </w:r>
      <w:r w:rsidDel="00000000" w:rsidR="00000000" w:rsidRPr="00000000">
        <w:rPr>
          <w:rFonts w:ascii="Times New Roman" w:cs="Times New Roman" w:eastAsia="Times New Roman" w:hAnsi="Times New Roman"/>
          <w:b w:val="0"/>
          <w:bCs w:val="0"/>
          <w:sz w:val="19"/>
          <w:szCs w:val="19"/>
          <w:rtl w:val="1"/>
        </w:rPr>
        <w:t>וְכֵן יָדוּעַ דְּבִלְעָם וַעֲמָלֵק חַד, וְאוֹתִיּוֹתֵיהֶן מִצְטָרְפִין</w:t>
      </w:r>
      <w:r w:rsidDel="00000000" w:rsidR="00000000" w:rsidRPr="00000000">
        <w:rPr>
          <w:rFonts w:ascii="Times New Roman" w:cs="Times New Roman" w:eastAsia="Times New Roman" w:hAnsi="Times New Roman"/>
          <w:b w:val="1"/>
          <w:bCs w:val="1"/>
          <w:sz w:val="19"/>
          <w:szCs w:val="19"/>
          <w:rtl w:val="0"/>
        </w:rPr>
        <w:t xml:space="preserve">; – And it is known that Balaam and Amalek are one entity, their letters combining; </w:t>
      </w:r>
      <w:r w:rsidDel="00000000" w:rsidR="00000000" w:rsidRPr="00000000">
        <w:rPr>
          <w:rFonts w:ascii="Times New Roman" w:cs="Times New Roman" w:eastAsia="Times New Roman" w:hAnsi="Times New Roman"/>
          <w:b w:val="0"/>
          <w:bCs w:val="0"/>
          <w:sz w:val="19"/>
          <w:szCs w:val="19"/>
          <w:rtl w:val="1"/>
        </w:rPr>
        <w:t>וְכֵן אָמַר עַל עַצְמוֹ: "וְיֹדֵעַ דַּעַת [עֶלְיוֹן] וְגוֹמֵר</w:t>
      </w:r>
      <w:r w:rsidDel="00000000" w:rsidR="00000000" w:rsidRPr="00000000">
        <w:rPr>
          <w:rFonts w:ascii="Times New Roman" w:cs="Times New Roman" w:eastAsia="Times New Roman" w:hAnsi="Times New Roman"/>
          <w:b w:val="1"/>
          <w:bCs w:val="1"/>
          <w:sz w:val="19"/>
          <w:szCs w:val="19"/>
          <w:rtl w:val="0"/>
        </w:rPr>
        <w:t xml:space="preserve">", – and so he claimed concerning himself: 'and knows the knowledge of the Most High, etc.' (Numbers 24:16), </w:t>
      </w:r>
      <w:r w:rsidDel="00000000" w:rsidR="00000000" w:rsidRPr="00000000">
        <w:rPr>
          <w:rFonts w:ascii="Times New Roman" w:cs="Times New Roman" w:eastAsia="Times New Roman" w:hAnsi="Times New Roman"/>
          <w:b w:val="0"/>
          <w:bCs w:val="0"/>
          <w:sz w:val="19"/>
          <w:szCs w:val="19"/>
          <w:rtl w:val="1"/>
        </w:rPr>
        <w:t>וּבוֹ נִתְבָּרֵר שֶׁהֲגַם שֶׁהָיָה יוֹדֵעַ מַעֲלַת יִשְׂרָאֵל כְּמוֹ שֶׁאָמַר בְּעַצְמו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him it was demonstrated that even though he knew the exalted virtue of Israel as he confessed, </w:t>
      </w:r>
      <w:r w:rsidDel="00000000" w:rsidR="00000000" w:rsidRPr="00000000">
        <w:rPr>
          <w:rFonts w:ascii="Times New Roman" w:cs="Times New Roman" w:eastAsia="Times New Roman" w:hAnsi="Times New Roman"/>
          <w:b w:val="0"/>
          <w:bCs w:val="0"/>
          <w:sz w:val="19"/>
          <w:szCs w:val="19"/>
          <w:rtl w:val="1"/>
        </w:rPr>
        <w:t>עִם כָּל זֶה לֹא יָכוֹל לְהַטּוֹת מִתַּאֲוַות לִבּוֹ לְבַקֵּשׁ לְעָקְרָם</w:t>
      </w:r>
      <w:r w:rsidDel="00000000" w:rsidR="00000000" w:rsidRPr="00000000">
        <w:rPr>
          <w:rFonts w:ascii="Times New Roman" w:cs="Times New Roman" w:eastAsia="Times New Roman" w:hAnsi="Times New Roman"/>
          <w:b w:val="1"/>
          <w:bCs w:val="1"/>
          <w:sz w:val="19"/>
          <w:szCs w:val="19"/>
          <w:rtl w:val="0"/>
        </w:rPr>
        <w:t xml:space="preserve">. – nonetheless he could not turn away from his heart's lust to seek to uproot them. </w:t>
      </w:r>
      <w:r w:rsidDel="00000000" w:rsidR="00000000" w:rsidRPr="00000000">
        <w:rPr>
          <w:rFonts w:ascii="Times New Roman" w:cs="Times New Roman" w:eastAsia="Times New Roman" w:hAnsi="Times New Roman"/>
          <w:b w:val="0"/>
          <w:bCs w:val="0"/>
          <w:sz w:val="19"/>
          <w:szCs w:val="19"/>
          <w:rtl w:val="1"/>
        </w:rPr>
        <w:t>וְכֵן הָמָן, שֶׁאָמְרוּ לוֹ: "לֹא תוּכַל לוֹ כִּי נָפוֹל תִּפּוֹל</w:t>
      </w:r>
      <w:r w:rsidDel="00000000" w:rsidR="00000000" w:rsidRPr="00000000">
        <w:rPr>
          <w:rFonts w:ascii="Times New Roman" w:cs="Times New Roman" w:eastAsia="Times New Roman" w:hAnsi="Times New Roman"/>
          <w:b w:val="1"/>
          <w:bCs w:val="1"/>
          <w:sz w:val="19"/>
          <w:szCs w:val="19"/>
          <w:rtl w:val="0"/>
        </w:rPr>
        <w:t xml:space="preserve">", – And likewise Haman, to whom his advisors warned: 'you shall not prevail against him, but shall surely fall,' (Esther 6:13), </w:t>
      </w:r>
      <w:r w:rsidDel="00000000" w:rsidR="00000000" w:rsidRPr="00000000">
        <w:rPr>
          <w:rFonts w:ascii="Times New Roman" w:cs="Times New Roman" w:eastAsia="Times New Roman" w:hAnsi="Times New Roman"/>
          <w:b w:val="0"/>
          <w:bCs w:val="0"/>
          <w:sz w:val="19"/>
          <w:szCs w:val="19"/>
          <w:rtl w:val="1"/>
        </w:rPr>
        <w:t>וְעִם כָּל זֶה לֹא זָז מֵרְצוֹנוֹ, הֲגַם שֶׁמֵּבִין שֶׁאֵין זֶה בִּיכָלְתּוֹ כְּלָל</w:t>
      </w:r>
      <w:r w:rsidDel="00000000" w:rsidR="00000000" w:rsidRPr="00000000">
        <w:rPr>
          <w:rFonts w:ascii="Times New Roman" w:cs="Times New Roman" w:eastAsia="Times New Roman" w:hAnsi="Times New Roman"/>
          <w:b w:val="1"/>
          <w:bCs w:val="1"/>
          <w:sz w:val="19"/>
          <w:szCs w:val="19"/>
          <w:rtl w:val="0"/>
        </w:rPr>
        <w:t>. – and despite this he did not budge from his obsessive will, even though understanding it was entirely beyond his capability.</w:t>
      </w:r>
    </w:p>
    <w:p w:rsidR="00000000" w:rsidDel="00000000" w:rsidP="00000000" w:rsidRDefault="00000000" w:rsidRPr="00000000" w14:paraId="0000024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4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זֶהוּ עִנְיַן הַדַּעַת דְּרַע</w:t>
      </w:r>
      <w:r w:rsidDel="00000000" w:rsidR="00000000" w:rsidRPr="00000000">
        <w:rPr>
          <w:rFonts w:ascii="Times New Roman" w:cs="Times New Roman" w:eastAsia="Times New Roman" w:hAnsi="Times New Roman"/>
          <w:b w:val="1"/>
          <w:bCs w:val="1"/>
          <w:sz w:val="19"/>
          <w:szCs w:val="19"/>
          <w:rtl w:val="0"/>
        </w:rPr>
        <w:t xml:space="preserve">: – For this is the definition of the Da'at of evil: </w:t>
      </w:r>
      <w:r w:rsidDel="00000000" w:rsidR="00000000" w:rsidRPr="00000000">
        <w:rPr>
          <w:rFonts w:ascii="Times New Roman" w:cs="Times New Roman" w:eastAsia="Times New Roman" w:hAnsi="Times New Roman"/>
          <w:b w:val="0"/>
          <w:bCs w:val="0"/>
          <w:sz w:val="19"/>
          <w:szCs w:val="19"/>
          <w:rtl w:val="1"/>
        </w:rPr>
        <w:t>הַיְינוּ שֶׁרָצָה הַשֵּׁם יִתְבָּרַךְ לִבְרוֹא זֶה גַּם כֵּן בָּעוֹלָם</w:t>
      </w:r>
      <w:r w:rsidDel="00000000" w:rsidR="00000000" w:rsidRPr="00000000">
        <w:rPr>
          <w:rFonts w:ascii="Times New Roman" w:cs="Times New Roman" w:eastAsia="Times New Roman" w:hAnsi="Times New Roman"/>
          <w:b w:val="1"/>
          <w:bCs w:val="1"/>
          <w:sz w:val="19"/>
          <w:szCs w:val="19"/>
          <w:rtl w:val="0"/>
        </w:rPr>
        <w:t xml:space="preserve">, – namely, that Hashem desired to create this phenomenon in the world as well, </w:t>
      </w:r>
      <w:r w:rsidDel="00000000" w:rsidR="00000000" w:rsidRPr="00000000">
        <w:rPr>
          <w:rFonts w:ascii="Times New Roman" w:cs="Times New Roman" w:eastAsia="Times New Roman" w:hAnsi="Times New Roman"/>
          <w:b w:val="0"/>
          <w:bCs w:val="0"/>
          <w:sz w:val="19"/>
          <w:szCs w:val="19"/>
          <w:rtl w:val="1"/>
        </w:rPr>
        <w:t>כֹּחַ זֶה הַמְבָרֵר שֶׁהָרַע אֵין בּוֹ מַמָּשׁוּת</w:t>
      </w:r>
      <w:r w:rsidDel="00000000" w:rsidR="00000000" w:rsidRPr="00000000">
        <w:rPr>
          <w:rFonts w:ascii="Times New Roman" w:cs="Times New Roman" w:eastAsia="Times New Roman" w:hAnsi="Times New Roman"/>
          <w:b w:val="1"/>
          <w:bCs w:val="1"/>
          <w:sz w:val="19"/>
          <w:szCs w:val="19"/>
          <w:rtl w:val="0"/>
        </w:rPr>
        <w:t xml:space="preserve">, – this force demonstrating that evil possesses no actual substance, </w:t>
      </w:r>
      <w:r w:rsidDel="00000000" w:rsidR="00000000" w:rsidRPr="00000000">
        <w:rPr>
          <w:rFonts w:ascii="Times New Roman" w:cs="Times New Roman" w:eastAsia="Times New Roman" w:hAnsi="Times New Roman"/>
          <w:b w:val="0"/>
          <w:bCs w:val="0"/>
          <w:sz w:val="19"/>
          <w:szCs w:val="19"/>
          <w:rtl w:val="1"/>
        </w:rPr>
        <w:t>וְשֶׁהַדַּעַת שֶׁלָּהֶם מְבָרֵר שֶׁאֵין לוֹ דַּעַת</w:t>
      </w:r>
      <w:r w:rsidDel="00000000" w:rsidR="00000000" w:rsidRPr="00000000">
        <w:rPr>
          <w:rFonts w:ascii="Times New Roman" w:cs="Times New Roman" w:eastAsia="Times New Roman" w:hAnsi="Times New Roman"/>
          <w:b w:val="1"/>
          <w:bCs w:val="1"/>
          <w:sz w:val="19"/>
          <w:szCs w:val="19"/>
          <w:rtl w:val="0"/>
        </w:rPr>
        <w:t xml:space="preserve">. – and that their pseudo-knowledge proves they lack true knowledge. </w:t>
      </w:r>
      <w:r w:rsidDel="00000000" w:rsidR="00000000" w:rsidRPr="00000000">
        <w:rPr>
          <w:rFonts w:ascii="Times New Roman" w:cs="Times New Roman" w:eastAsia="Times New Roman" w:hAnsi="Times New Roman"/>
          <w:b w:val="0"/>
          <w:bCs w:val="0"/>
          <w:sz w:val="19"/>
          <w:szCs w:val="19"/>
          <w:rtl w:val="1"/>
        </w:rPr>
        <w:t>וְזֶהוּ בְּרִיאַת עֲמָלֵק, שֶׁהוּא בְּרִיָּה כְּדֵי לְמַחוֹתוֹ שֶׁלֹּא לְהַשְׁאִיר לוֹ שׁוֹרֶשׁ וְעָנָף</w:t>
      </w:r>
      <w:r w:rsidDel="00000000" w:rsidR="00000000" w:rsidRPr="00000000">
        <w:rPr>
          <w:rFonts w:ascii="Times New Roman" w:cs="Times New Roman" w:eastAsia="Times New Roman" w:hAnsi="Times New Roman"/>
          <w:b w:val="1"/>
          <w:bCs w:val="1"/>
          <w:sz w:val="19"/>
          <w:szCs w:val="19"/>
          <w:rtl w:val="0"/>
        </w:rPr>
        <w:t xml:space="preserve">, – And this was the creation of Amalek, being created solely to be blotted out without leaving root or branch, </w:t>
      </w:r>
      <w:r w:rsidDel="00000000" w:rsidR="00000000" w:rsidRPr="00000000">
        <w:rPr>
          <w:rFonts w:ascii="Times New Roman" w:cs="Times New Roman" w:eastAsia="Times New Roman" w:hAnsi="Times New Roman"/>
          <w:b w:val="0"/>
          <w:bCs w:val="0"/>
          <w:sz w:val="19"/>
          <w:szCs w:val="19"/>
          <w:rtl w:val="1"/>
        </w:rPr>
        <w:t>וְהַהַמְחָאָה שֶׁלּוֹ הוּא עַל יְדֵי עַצְמוֹ, כְּטַעַם (</w:t>
      </w:r>
      <w:hyperlink r:id="rId1350">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3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52">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135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54">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13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5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35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358">
        <w:r>
          <w:rPr>
            <w:rFonts w:ascii="Times New Roman" w:cs="Times New Roman" w:eastAsia="Times New Roman" w:hAnsi="Times New Roman"/>
            <w:b w:val="0"/>
            <w:bCs w:val="0"/>
            <w:sz w:val="19"/>
            <w:szCs w:val="19"/>
            <w:u w:val="none"/>
            <w:rtl w:val="1"/>
          </w:rPr>
          <w:t xml:space="preserve">טז</w:t>
        </w:r>
        <w:r>
          <w:rPr>
            <w:rStyle w:val="FootnoteReference"/>
            <w:rFonts w:ascii="Times New Roman" w:hAnsi="Times New Roman" w:eastAsia="Times New Roman" w:cs="Times New Roman"/>
            <w:sz w:val="19"/>
            <w:szCs w:val="19"/>
            <w:rtl/>
          </w:rPr>
          <w:footnoteReference w:id="466"/>
        </w:r>
      </w:hyperlink>
      <w:hyperlink r:id="rId135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Pr>
          <w:rFonts w:ascii="Times New Roman" w:cs="Times New Roman" w:eastAsia="Times New Roman" w:hAnsi="Times New Roman"/>
          <w:b w:val="0"/>
          <w:bCs w:val="0"/>
          <w:sz w:val="19"/>
          <w:szCs w:val="19"/>
          <w:rtl w:val="1"/>
        </w:rPr>
        <w:t xml:space="preserve">לוֹ הֵכִין</w:t>
      </w:r>
      <w:r>
        <w:rPr>
          <w:rStyle w:val="FootnoteReference"/>
          <w:rFonts w:ascii="Times New Roman" w:hAnsi="Times New Roman" w:eastAsia="Times New Roman" w:cs="Times New Roman"/>
          <w:sz w:val="19"/>
          <w:szCs w:val="19"/>
          <w:rtl/>
        </w:rPr>
        <w:footnoteReference w:id="467"/>
      </w:r>
      <w:r w:rsidDel="00000000" w:rsidR="00000000" w:rsidRPr="00000000">
        <w:rPr>
          <w:rFonts w:ascii="Times New Roman" w:cs="Times New Roman" w:eastAsia="Times New Roman" w:hAnsi="Times New Roman"/>
          <w:b w:val="1"/>
          <w:bCs w:val="1"/>
          <w:sz w:val="19"/>
          <w:szCs w:val="19"/>
          <w:rtl w:val="0"/>
        </w:rPr>
        <w:t>". – and his destruction is brought about through himself, mirroring (Megillah 16a): 'the gallows which he had prepared for himself.'</w:t>
      </w:r>
    </w:p>
    <w:p w:rsidR="00000000" w:rsidDel="00000000" w:rsidP="00000000" w:rsidRDefault="00000000" w:rsidRPr="00000000" w14:paraId="0000024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4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וְהַתְחָלַת עִנְיַן פּוּרִים הָיָה מֵעֵת "כְּשֶׁבֶת הַמֶּלֶךְ וְגוֹמֵר</w:t>
      </w:r>
      <w:r w:rsidDel="00000000" w:rsidR="00000000" w:rsidRPr="00000000">
        <w:rPr>
          <w:rFonts w:ascii="Times New Roman" w:cs="Times New Roman" w:eastAsia="Times New Roman" w:hAnsi="Times New Roman"/>
          <w:b w:val="1"/>
          <w:bCs w:val="1"/>
          <w:sz w:val="19"/>
          <w:szCs w:val="19"/>
          <w:rtl w:val="0"/>
        </w:rPr>
        <w:t xml:space="preserve">", – And the beginning of the Purim narrative dates from 'when the king sat, etc.,' </w:t>
      </w:r>
      <w:r w:rsidDel="00000000" w:rsidR="00000000" w:rsidRPr="00000000">
        <w:rPr>
          <w:rFonts w:ascii="Times New Roman" w:cs="Times New Roman" w:eastAsia="Times New Roman" w:hAnsi="Times New Roman"/>
          <w:b w:val="0"/>
          <w:bCs w:val="0"/>
          <w:sz w:val="19"/>
          <w:szCs w:val="19"/>
          <w:rtl w:val="1"/>
        </w:rPr>
        <w:t>שֶׁאָמְרוּ בַּמִּדְרָשׁ: "כְּשֶׁבֶת" וְלֹא "שֶׁבֶת</w:t>
      </w:r>
      <w:r w:rsidDel="00000000" w:rsidR="00000000" w:rsidRPr="00000000">
        <w:rPr>
          <w:rFonts w:ascii="Times New Roman" w:cs="Times New Roman" w:eastAsia="Times New Roman" w:hAnsi="Times New Roman"/>
          <w:b w:val="1"/>
          <w:bCs w:val="1"/>
          <w:sz w:val="19"/>
          <w:szCs w:val="19"/>
          <w:rtl w:val="0"/>
        </w:rPr>
        <w:t xml:space="preserve">", – of which they noted in the Midrash: 'keshevet' (as he sat) and not 'shevet' (settled), </w:t>
      </w:r>
      <w:r w:rsidDel="00000000" w:rsidR="00000000" w:rsidRPr="00000000">
        <w:rPr>
          <w:rFonts w:ascii="Times New Roman" w:cs="Times New Roman" w:eastAsia="Times New Roman" w:hAnsi="Times New Roman"/>
          <w:b w:val="0"/>
          <w:bCs w:val="0"/>
          <w:sz w:val="19"/>
          <w:szCs w:val="19"/>
          <w:rtl w:val="1"/>
        </w:rPr>
        <w:t>שֶׁהָיָה רַק בְּדִמְיוֹן יִשּׁוּב הַדַּעַת</w:t>
      </w:r>
      <w:r w:rsidDel="00000000" w:rsidR="00000000" w:rsidRPr="00000000">
        <w:rPr>
          <w:rFonts w:ascii="Times New Roman" w:cs="Times New Roman" w:eastAsia="Times New Roman" w:hAnsi="Times New Roman"/>
          <w:b w:val="1"/>
          <w:bCs w:val="1"/>
          <w:sz w:val="19"/>
          <w:szCs w:val="19"/>
          <w:rtl w:val="0"/>
        </w:rPr>
        <w:t xml:space="preserve">; – for it was merely an illusory imagination of settled peace; </w:t>
      </w:r>
      <w:r w:rsidDel="00000000" w:rsidR="00000000" w:rsidRPr="00000000">
        <w:rPr>
          <w:rFonts w:ascii="Times New Roman" w:cs="Times New Roman" w:eastAsia="Times New Roman" w:hAnsi="Times New Roman"/>
          <w:b w:val="0"/>
          <w:bCs w:val="0"/>
          <w:sz w:val="19"/>
          <w:szCs w:val="19"/>
          <w:rtl w:val="1"/>
        </w:rPr>
        <w:t>כִּי הַדַּעַת דְּרַע אֵינוֹ אֶלָּא בְּדִמְיוֹן לְבַד, שֶׁאֵין לוֹ קִיּוּם בֶּאֱמֶת כְּלָל</w:t>
      </w:r>
      <w:r w:rsidDel="00000000" w:rsidR="00000000" w:rsidRPr="00000000">
        <w:rPr>
          <w:rFonts w:ascii="Times New Roman" w:cs="Times New Roman" w:eastAsia="Times New Roman" w:hAnsi="Times New Roman"/>
          <w:b w:val="1"/>
          <w:bCs w:val="1"/>
          <w:sz w:val="19"/>
          <w:szCs w:val="19"/>
          <w:rtl w:val="0"/>
        </w:rPr>
        <w:t xml:space="preserve">. – because the Da'at of evil is nothing but fantasy, possessing no true endurance. </w:t>
      </w:r>
      <w:r w:rsidDel="00000000" w:rsidR="00000000" w:rsidRPr="00000000">
        <w:rPr>
          <w:rFonts w:ascii="Times New Roman" w:cs="Times New Roman" w:eastAsia="Times New Roman" w:hAnsi="Times New Roman"/>
          <w:b w:val="0"/>
          <w:bCs w:val="0"/>
          <w:sz w:val="19"/>
          <w:szCs w:val="19"/>
          <w:rtl w:val="1"/>
        </w:rPr>
        <w:t>וְנֶגֶד זֶה בַּמִּדּוֹת רָעוֹת בַּנֶּפֶשׁ הוּא שִׁכְרוּת</w:t>
      </w:r>
      <w:r w:rsidDel="00000000" w:rsidR="00000000" w:rsidRPr="00000000">
        <w:rPr>
          <w:rFonts w:ascii="Times New Roman" w:cs="Times New Roman" w:eastAsia="Times New Roman" w:hAnsi="Times New Roman"/>
          <w:b w:val="1"/>
          <w:bCs w:val="1"/>
          <w:sz w:val="19"/>
          <w:szCs w:val="19"/>
          <w:rtl w:val="0"/>
        </w:rPr>
        <w:t xml:space="preserve">, – And corresponding to this among the soul's corrupt traits is drunkenness, </w:t>
      </w:r>
      <w:r w:rsidDel="00000000" w:rsidR="00000000" w:rsidRPr="00000000">
        <w:rPr>
          <w:rFonts w:ascii="Times New Roman" w:cs="Times New Roman" w:eastAsia="Times New Roman" w:hAnsi="Times New Roman"/>
          <w:b w:val="0"/>
          <w:bCs w:val="0"/>
          <w:sz w:val="19"/>
          <w:szCs w:val="19"/>
          <w:rtl w:val="1"/>
        </w:rPr>
        <w:t>שֶׁהוּא בְּלֹא דַּעַת וְהִיפּוּךְ הַדַּעַת הָאֲמִיתִּי</w:t>
      </w:r>
      <w:r w:rsidDel="00000000" w:rsidR="00000000" w:rsidRPr="00000000">
        <w:rPr>
          <w:rFonts w:ascii="Times New Roman" w:cs="Times New Roman" w:eastAsia="Times New Roman" w:hAnsi="Times New Roman"/>
          <w:b w:val="1"/>
          <w:bCs w:val="1"/>
          <w:sz w:val="19"/>
          <w:szCs w:val="19"/>
          <w:rtl w:val="0"/>
        </w:rPr>
        <w:t>. – which is void of Da'at and the exact antithesis of authentic consciousness.</w:t>
      </w:r>
    </w:p>
    <w:p w:rsidR="00000000" w:rsidDel="00000000" w:rsidP="00000000" w:rsidRDefault="00000000" w:rsidRPr="00000000" w14:paraId="0000024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4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וְהִנֵּה מִכָּל מִדָּה רָעָה אֶפְשָׁר לִקְלוֹט הַטּוֹב מִמֶּנָּה כְּשֶׁיִּשְׁתַּמֵּשׁ בָּהּ לְטוֹב</w:t>
      </w:r>
      <w:r w:rsidDel="00000000" w:rsidR="00000000" w:rsidRPr="00000000">
        <w:rPr>
          <w:rFonts w:ascii="Times New Roman" w:cs="Times New Roman" w:eastAsia="Times New Roman" w:hAnsi="Times New Roman"/>
          <w:b w:val="1"/>
          <w:bCs w:val="1"/>
          <w:sz w:val="19"/>
          <w:szCs w:val="19"/>
          <w:rtl w:val="0"/>
        </w:rPr>
        <w:t xml:space="preserve">, – Now from every negative trait it is possible to extract the good within it when one redirects it toward good, </w:t>
      </w:r>
      <w:r w:rsidDel="00000000" w:rsidR="00000000" w:rsidRPr="00000000">
        <w:rPr>
          <w:rFonts w:ascii="Times New Roman" w:cs="Times New Roman" w:eastAsia="Times New Roman" w:hAnsi="Times New Roman"/>
          <w:b w:val="0"/>
          <w:bCs w:val="0"/>
          <w:sz w:val="19"/>
          <w:szCs w:val="19"/>
          <w:rtl w:val="1"/>
        </w:rPr>
        <w:t>וְכַיּוֹצֵא בָּזֶה בָּאֻמּוֹת עַל יְדֵי גֵּרִים</w:t>
      </w:r>
      <w:r w:rsidDel="00000000" w:rsidR="00000000" w:rsidRPr="00000000">
        <w:rPr>
          <w:rFonts w:ascii="Times New Roman" w:cs="Times New Roman" w:eastAsia="Times New Roman" w:hAnsi="Times New Roman"/>
          <w:b w:val="1"/>
          <w:bCs w:val="1"/>
          <w:sz w:val="19"/>
          <w:szCs w:val="19"/>
          <w:rtl w:val="0"/>
        </w:rPr>
        <w:t xml:space="preserve">. – and likewise among the nations through righteous proselytes. </w:t>
      </w:r>
      <w:r w:rsidDel="00000000" w:rsidR="00000000" w:rsidRPr="00000000">
        <w:rPr>
          <w:rFonts w:ascii="Times New Roman" w:cs="Times New Roman" w:eastAsia="Times New Roman" w:hAnsi="Times New Roman"/>
          <w:b w:val="0"/>
          <w:bCs w:val="0"/>
          <w:sz w:val="19"/>
          <w:szCs w:val="19"/>
          <w:rtl w:val="1"/>
        </w:rPr>
        <w:t>מַה שֶּׁאֵין כֵּן בַּעֲמָלֵק שֶׁאֵין מְקַבְּלִין גֵּרִים</w:t>
      </w:r>
      <w:r w:rsidDel="00000000" w:rsidR="00000000" w:rsidRPr="00000000">
        <w:rPr>
          <w:rFonts w:ascii="Times New Roman" w:cs="Times New Roman" w:eastAsia="Times New Roman" w:hAnsi="Times New Roman"/>
          <w:b w:val="1"/>
          <w:bCs w:val="1"/>
          <w:sz w:val="19"/>
          <w:szCs w:val="19"/>
          <w:rtl w:val="0"/>
        </w:rPr>
        <w:t xml:space="preserve">; – In contrast to Amalek from whom we accept no converts; </w:t>
      </w:r>
      <w:r w:rsidDel="00000000" w:rsidR="00000000" w:rsidRPr="00000000">
        <w:rPr>
          <w:rFonts w:ascii="Times New Roman" w:cs="Times New Roman" w:eastAsia="Times New Roman" w:hAnsi="Times New Roman"/>
          <w:b w:val="0"/>
          <w:bCs w:val="0"/>
          <w:sz w:val="19"/>
          <w:szCs w:val="19"/>
          <w:rtl w:val="1"/>
        </w:rPr>
        <w:t>אַךְ מִכָּל מָקוֹם אָמְרוּ (</w:t>
      </w:r>
      <w:hyperlink r:id="rId1360">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136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62">
        <w:r w:rsidDel="00000000" w:rsidR="00000000" w:rsidRPr="00000000">
          <w:rPr>
            <w:rFonts w:ascii="Times New Roman" w:cs="Times New Roman" w:eastAsia="Times New Roman" w:hAnsi="Times New Roman"/>
            <w:b w:val="0"/>
            <w:bCs w:val="0"/>
            <w:sz w:val="19"/>
            <w:szCs w:val="19"/>
            <w:u w:val="none"/>
            <w:rtl w:val="1"/>
          </w:rPr>
          <w:t xml:space="preserve">יט</w:t>
        </w:r>
      </w:hyperlink>
      <w:hyperlink r:id="rId136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64">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136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366">
        <w:r>
          <w:rPr>
            <w:rFonts w:ascii="Times New Roman" w:cs="Times New Roman" w:eastAsia="Times New Roman" w:hAnsi="Times New Roman"/>
            <w:b w:val="0"/>
            <w:bCs w:val="0"/>
            <w:sz w:val="19"/>
            <w:szCs w:val="19"/>
            <w:u w:val="none"/>
            <w:rtl w:val="1"/>
          </w:rPr>
          <w:t xml:space="preserve">נז</w:t>
        </w:r>
        <w:r>
          <w:rPr>
            <w:rStyle w:val="FootnoteReference"/>
            <w:rFonts w:ascii="Times New Roman" w:hAnsi="Times New Roman" w:eastAsia="Times New Roman" w:cs="Times New Roman"/>
            <w:sz w:val="19"/>
            <w:szCs w:val="19"/>
            <w:rtl/>
          </w:rPr>
          <w:footnoteReference w:id="468"/>
        </w:r>
      </w:hyperlink>
      <w:hyperlink r:id="rId1367">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מִבְּנֵי בָנָיו שֶׁל הָמָן לָמְדוּ תוֹרָה בִּבְנֵי בְּרַק</w:t>
      </w:r>
      <w:r w:rsidDel="00000000" w:rsidR="00000000" w:rsidRPr="00000000">
        <w:rPr>
          <w:rFonts w:ascii="Times New Roman" w:cs="Times New Roman" w:eastAsia="Times New Roman" w:hAnsi="Times New Roman"/>
          <w:b w:val="1"/>
          <w:bCs w:val="1"/>
          <w:sz w:val="19"/>
          <w:szCs w:val="19"/>
          <w:rtl w:val="0"/>
        </w:rPr>
        <w:t xml:space="preserve">", – yet nonetheless they stated (Gittin 57b): 'the descendants of Haman taught Torah in Bnei Brak,' </w:t>
      </w:r>
      <w:r w:rsidDel="00000000" w:rsidR="00000000" w:rsidRPr="00000000">
        <w:rPr>
          <w:rFonts w:ascii="Times New Roman" w:cs="Times New Roman" w:eastAsia="Times New Roman" w:hAnsi="Times New Roman"/>
          <w:b w:val="0"/>
          <w:bCs w:val="0"/>
          <w:sz w:val="19"/>
          <w:szCs w:val="19"/>
          <w:rtl w:val="1"/>
        </w:rPr>
        <w:t>נִרְאֶה דְּהֲגַם דְּמִצְוָה לְהָרְגוֹ וַאֲפִילּוּ יֹאמַר שֶׁרוֹצֶה לְהִתְגַּיֵּיר</w:t>
      </w:r>
      <w:r w:rsidDel="00000000" w:rsidR="00000000" w:rsidRPr="00000000">
        <w:rPr>
          <w:rFonts w:ascii="Times New Roman" w:cs="Times New Roman" w:eastAsia="Times New Roman" w:hAnsi="Times New Roman"/>
          <w:b w:val="1"/>
          <w:bCs w:val="1"/>
          <w:sz w:val="19"/>
          <w:szCs w:val="19"/>
          <w:rtl w:val="0"/>
        </w:rPr>
        <w:t xml:space="preserve">, – showing that even though it is a mitzvah to slay him even if he claims he wishes to convert, </w:t>
      </w:r>
      <w:r w:rsidDel="00000000" w:rsidR="00000000" w:rsidRPr="00000000">
        <w:rPr>
          <w:rFonts w:ascii="Times New Roman" w:cs="Times New Roman" w:eastAsia="Times New Roman" w:hAnsi="Times New Roman"/>
          <w:b w:val="0"/>
          <w:bCs w:val="0"/>
          <w:sz w:val="19"/>
          <w:szCs w:val="19"/>
          <w:rtl w:val="1"/>
        </w:rPr>
        <w:t>מִכָּל מָקוֹם אִם נִתְגַּיֵּיר וְקִבְּלוּהוּ דִּין יִשְׂרָאֵל עָלָיו</w:t>
      </w:r>
      <w:r w:rsidDel="00000000" w:rsidR="00000000" w:rsidRPr="00000000">
        <w:rPr>
          <w:rFonts w:ascii="Times New Roman" w:cs="Times New Roman" w:eastAsia="Times New Roman" w:hAnsi="Times New Roman"/>
          <w:b w:val="1"/>
          <w:bCs w:val="1"/>
          <w:sz w:val="19"/>
          <w:szCs w:val="19"/>
          <w:rtl w:val="0"/>
        </w:rPr>
        <w:t xml:space="preserve">. – nevertheless if he succeeded in converting and was accepted, the full legal status of an Israelite applies to him. </w:t>
      </w:r>
      <w:r w:rsidDel="00000000" w:rsidR="00000000" w:rsidRPr="00000000">
        <w:rPr>
          <w:rFonts w:ascii="Times New Roman" w:cs="Times New Roman" w:eastAsia="Times New Roman" w:hAnsi="Times New Roman"/>
          <w:b w:val="0"/>
          <w:bCs w:val="0"/>
          <w:sz w:val="19"/>
          <w:szCs w:val="19"/>
          <w:rtl w:val="1"/>
        </w:rPr>
        <w:t>וְהַיְינוּ כִּי כְּשֶׁיִּרְצוּ לִקְלוֹט מִמֶּנּוּ הַנִּיצוֹץ קָדוֹשׁ לֹא יוּכְלו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because if they consciously seek to extract the holy spark from him they cannot, </w:t>
      </w:r>
      <w:r w:rsidDel="00000000" w:rsidR="00000000" w:rsidRPr="00000000">
        <w:rPr>
          <w:rFonts w:ascii="Times New Roman" w:cs="Times New Roman" w:eastAsia="Times New Roman" w:hAnsi="Times New Roman"/>
          <w:b w:val="0"/>
          <w:bCs w:val="0"/>
          <w:sz w:val="19"/>
          <w:szCs w:val="19"/>
          <w:rtl w:val="1"/>
        </w:rPr>
        <w:t>כִּי הַנִּיצוֹץ קָדוֹשׁ שֶׁבּוֹ הַמְחַיֵּיהוּ הַיְינוּ כֹּחַ הַשֵּׁם יִתְבָּרַךְ וּרְצוֹנו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holy spark sustaining him is Hashem's transcendent power and will </w:t>
      </w:r>
      <w:r w:rsidDel="00000000" w:rsidR="00000000" w:rsidRPr="00000000">
        <w:rPr>
          <w:rFonts w:ascii="Times New Roman" w:cs="Times New Roman" w:eastAsia="Times New Roman" w:hAnsi="Times New Roman"/>
          <w:b w:val="0"/>
          <w:bCs w:val="0"/>
          <w:sz w:val="19"/>
          <w:szCs w:val="19"/>
          <w:rtl w:val="1"/>
        </w:rPr>
        <w:t>שֶׁרָצָה שֶׁיִּהְיֶה דָּבָר שֶׁאֵין בּוֹ דַּעַת אֱמֶת</w:t>
      </w:r>
      <w:r w:rsidDel="00000000" w:rsidR="00000000" w:rsidRPr="00000000">
        <w:rPr>
          <w:rFonts w:ascii="Times New Roman" w:cs="Times New Roman" w:eastAsia="Times New Roman" w:hAnsi="Times New Roman"/>
          <w:b w:val="1"/>
          <w:bCs w:val="1"/>
          <w:sz w:val="19"/>
          <w:szCs w:val="19"/>
          <w:rtl w:val="0"/>
        </w:rPr>
        <w:t xml:space="preserve">, – desiring that there exist an entity devoid of authentic Da'at, </w:t>
      </w:r>
      <w:r w:rsidDel="00000000" w:rsidR="00000000" w:rsidRPr="00000000">
        <w:rPr>
          <w:rFonts w:ascii="Times New Roman" w:cs="Times New Roman" w:eastAsia="Times New Roman" w:hAnsi="Times New Roman"/>
          <w:b w:val="0"/>
          <w:bCs w:val="0"/>
          <w:sz w:val="19"/>
          <w:szCs w:val="19"/>
          <w:rtl w:val="1"/>
        </w:rPr>
        <w:t>וְעַל יָדָהּ יִתְבָּרֵר שֶׁהַדֵּעוֹת וּמִדּוֹת הָרָעוֹת אֵינָן דַּעַת כְּלָל</w:t>
      </w:r>
      <w:r w:rsidDel="00000000" w:rsidR="00000000" w:rsidRPr="00000000">
        <w:rPr>
          <w:rFonts w:ascii="Times New Roman" w:cs="Times New Roman" w:eastAsia="Times New Roman" w:hAnsi="Times New Roman"/>
          <w:b w:val="1"/>
          <w:bCs w:val="1"/>
          <w:sz w:val="19"/>
          <w:szCs w:val="19"/>
          <w:rtl w:val="0"/>
        </w:rPr>
        <w:t xml:space="preserve">. – through which it becomes demonstrated that wicked ideologies and corrupt traits are not knowledge at all. </w:t>
      </w:r>
      <w:r w:rsidDel="00000000" w:rsidR="00000000" w:rsidRPr="00000000">
        <w:rPr>
          <w:rFonts w:ascii="Times New Roman" w:cs="Times New Roman" w:eastAsia="Times New Roman" w:hAnsi="Times New Roman"/>
          <w:b w:val="0"/>
          <w:bCs w:val="0"/>
          <w:sz w:val="19"/>
          <w:szCs w:val="19"/>
          <w:rtl w:val="1"/>
        </w:rPr>
        <w:t>וְנִמְצָא רָצָה שֶׁיִּהְיֶה דָּבָר רַע</w:t>
      </w:r>
      <w:r w:rsidDel="00000000" w:rsidR="00000000" w:rsidRPr="00000000">
        <w:rPr>
          <w:rFonts w:ascii="Times New Roman" w:cs="Times New Roman" w:eastAsia="Times New Roman" w:hAnsi="Times New Roman"/>
          <w:b w:val="1"/>
          <w:bCs w:val="1"/>
          <w:sz w:val="19"/>
          <w:szCs w:val="19"/>
          <w:rtl w:val="0"/>
        </w:rPr>
        <w:t xml:space="preserve">, – Thus He willed that an evil entity appear, </w:t>
      </w:r>
      <w:r w:rsidDel="00000000" w:rsidR="00000000" w:rsidRPr="00000000">
        <w:rPr>
          <w:rFonts w:ascii="Times New Roman" w:cs="Times New Roman" w:eastAsia="Times New Roman" w:hAnsi="Times New Roman"/>
          <w:b w:val="0"/>
          <w:bCs w:val="0"/>
          <w:sz w:val="19"/>
          <w:szCs w:val="19"/>
          <w:rtl w:val="1"/>
        </w:rPr>
        <w:t>וְדָבָר זֶה אֵינוֹ אֱמֶת, כִּי אֵין רְצוֹן הַשֵּׁם יִתְבָּרַךְ בָּרַע כְּלָל</w:t>
      </w:r>
      <w:r w:rsidDel="00000000" w:rsidR="00000000" w:rsidRPr="00000000">
        <w:rPr>
          <w:rFonts w:ascii="Times New Roman" w:cs="Times New Roman" w:eastAsia="Times New Roman" w:hAnsi="Times New Roman"/>
          <w:b w:val="1"/>
          <w:bCs w:val="1"/>
          <w:sz w:val="19"/>
          <w:szCs w:val="19"/>
          <w:rtl w:val="0"/>
        </w:rPr>
        <w:t xml:space="preserve">; – yet this formulation is not absolute truth, for Hashem has no intrinsic desire for evil; </w:t>
      </w:r>
      <w:r w:rsidDel="00000000" w:rsidR="00000000" w:rsidRPr="00000000">
        <w:rPr>
          <w:rFonts w:ascii="Times New Roman" w:cs="Times New Roman" w:eastAsia="Times New Roman" w:hAnsi="Times New Roman"/>
          <w:b w:val="0"/>
          <w:bCs w:val="0"/>
          <w:sz w:val="19"/>
          <w:szCs w:val="19"/>
          <w:rtl w:val="1"/>
        </w:rPr>
        <w:t>רַק לָעַיִן בָּעוֹלָם הַזֶּה לְפִי הַדִּמְיוֹן נִרְאֶה שֶׁהָיָה רְצוֹן הַשֵּׁם יִתְבָּרַךְ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only to the eye in this world according to illusion does it appear as though Hashem willed this, </w:t>
      </w:r>
      <w:r w:rsidDel="00000000" w:rsidR="00000000" w:rsidRPr="00000000">
        <w:rPr>
          <w:rFonts w:ascii="Times New Roman" w:cs="Times New Roman" w:eastAsia="Times New Roman" w:hAnsi="Times New Roman"/>
          <w:b w:val="0"/>
          <w:bCs w:val="0"/>
          <w:sz w:val="19"/>
          <w:szCs w:val="19"/>
          <w:rtl w:val="1"/>
        </w:rPr>
        <w:t>אֲבָל עַל הָאֱמֶת אֵין לוֹ מְצִיאוּת כְּלָל</w:t>
      </w:r>
      <w:r w:rsidDel="00000000" w:rsidR="00000000" w:rsidRPr="00000000">
        <w:rPr>
          <w:rFonts w:ascii="Times New Roman" w:cs="Times New Roman" w:eastAsia="Times New Roman" w:hAnsi="Times New Roman"/>
          <w:b w:val="1"/>
          <w:bCs w:val="1"/>
          <w:sz w:val="19"/>
          <w:szCs w:val="19"/>
          <w:rtl w:val="0"/>
        </w:rPr>
        <w:t>. – whereas in ultimate truth it possesses no independent reality at all.</w:t>
      </w:r>
    </w:p>
    <w:p w:rsidR="00000000" w:rsidDel="00000000" w:rsidP="00000000" w:rsidRDefault="00000000" w:rsidRPr="00000000" w14:paraId="0000024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4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מִכָּל מָקוֹם, הֲלֹא הַדִּמְיוֹן גַּם כֵּן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nevertheless, is not illusion itself created by Hashem, blessed be He? </w:t>
      </w:r>
      <w:r w:rsidDel="00000000" w:rsidR="00000000" w:rsidRPr="00000000">
        <w:rPr>
          <w:rFonts w:ascii="Times New Roman" w:cs="Times New Roman" w:eastAsia="Times New Roman" w:hAnsi="Times New Roman"/>
          <w:b w:val="0"/>
          <w:bCs w:val="0"/>
          <w:sz w:val="19"/>
          <w:szCs w:val="19"/>
          <w:rtl w:val="1"/>
        </w:rPr>
        <w:t>וְזֶה: כָּל זְמַן שֶׁעֲמָלֵק בָּעוֹלָם אֵין הַשֵּׁם שָׁלֵם</w:t>
      </w:r>
      <w:r w:rsidDel="00000000" w:rsidR="00000000" w:rsidRPr="00000000">
        <w:rPr>
          <w:rFonts w:ascii="Times New Roman" w:cs="Times New Roman" w:eastAsia="Times New Roman" w:hAnsi="Times New Roman"/>
          <w:b w:val="1"/>
          <w:bCs w:val="1"/>
          <w:sz w:val="19"/>
          <w:szCs w:val="19"/>
          <w:rtl w:val="0"/>
        </w:rPr>
        <w:t xml:space="preserve">; – And this explains why so long as Amalek exists in the world, the Name is not complete; </w:t>
      </w:r>
      <w:r w:rsidDel="00000000" w:rsidR="00000000" w:rsidRPr="00000000">
        <w:rPr>
          <w:rFonts w:ascii="Times New Roman" w:cs="Times New Roman" w:eastAsia="Times New Roman" w:hAnsi="Times New Roman"/>
          <w:b w:val="0"/>
          <w:bCs w:val="0"/>
          <w:sz w:val="19"/>
          <w:szCs w:val="19"/>
          <w:rtl w:val="1"/>
        </w:rPr>
        <w:t>כִּי שֵׁם הֲוָיָ"ה הוּא מִדַּת אֱמֶת לְיַעֲקֹב</w:t>
      </w:r>
      <w:r w:rsidDel="00000000" w:rsidR="00000000" w:rsidRPr="00000000">
        <w:rPr>
          <w:rFonts w:ascii="Times New Roman" w:cs="Times New Roman" w:eastAsia="Times New Roman" w:hAnsi="Times New Roman"/>
          <w:b w:val="1"/>
          <w:bCs w:val="1"/>
          <w:sz w:val="19"/>
          <w:szCs w:val="19"/>
          <w:rtl w:val="0"/>
        </w:rPr>
        <w:t xml:space="preserve">, – for the Name Havayah is the attribute of Truth belonging to Jacob, </w:t>
      </w:r>
      <w:r w:rsidDel="00000000" w:rsidR="00000000" w:rsidRPr="00000000">
        <w:rPr>
          <w:rFonts w:ascii="Times New Roman" w:cs="Times New Roman" w:eastAsia="Times New Roman" w:hAnsi="Times New Roman"/>
          <w:b w:val="0"/>
          <w:bCs w:val="0"/>
          <w:sz w:val="19"/>
          <w:szCs w:val="19"/>
          <w:rtl w:val="1"/>
        </w:rPr>
        <w:t>אֲבָל כְּשֶׁעֲמָלֵק בָּעוֹלָם נִרְאֶה שֶׁיֵּשׁ דִּמְיוֹן שֶׁאֵינוֹ אֱמֶת וְהוּא גַּם כֵּן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whereas while Amalek is in the world it appears as though there exists an illusion that is not true yet emanates from Hashem, </w:t>
      </w:r>
      <w:r w:rsidDel="00000000" w:rsidR="00000000" w:rsidRPr="00000000">
        <w:rPr>
          <w:rFonts w:ascii="Times New Roman" w:cs="Times New Roman" w:eastAsia="Times New Roman" w:hAnsi="Times New Roman"/>
          <w:b w:val="0"/>
          <w:bCs w:val="0"/>
          <w:sz w:val="19"/>
          <w:szCs w:val="19"/>
          <w:rtl w:val="1"/>
        </w:rPr>
        <w:t>וְזֶה וַדַּאי אִי אֶפְשָׁר</w:t>
      </w:r>
      <w:r w:rsidDel="00000000" w:rsidR="00000000" w:rsidRPr="00000000">
        <w:rPr>
          <w:rFonts w:ascii="Times New Roman" w:cs="Times New Roman" w:eastAsia="Times New Roman" w:hAnsi="Times New Roman"/>
          <w:b w:val="1"/>
          <w:bCs w:val="1"/>
          <w:sz w:val="19"/>
          <w:szCs w:val="19"/>
          <w:rtl w:val="0"/>
        </w:rPr>
        <w:t xml:space="preserve">; – and this is an impossibility; </w:t>
      </w:r>
      <w:r w:rsidDel="00000000" w:rsidR="00000000" w:rsidRPr="00000000">
        <w:rPr>
          <w:rFonts w:ascii="Times New Roman" w:cs="Times New Roman" w:eastAsia="Times New Roman" w:hAnsi="Times New Roman"/>
          <w:b w:val="0"/>
          <w:bCs w:val="0"/>
          <w:sz w:val="19"/>
          <w:szCs w:val="19"/>
          <w:rtl w:val="1"/>
        </w:rPr>
        <w:t>וּלְכָךְ שְׁתֵּי אוֹתִיּוֹת אַחֲרוֹנוֹת שֶׁהֵם מוֹרוֹת עַל עוֹלָם הַזֶּה אֵין נִשְׁלָמוֹת</w:t>
      </w:r>
      <w:r w:rsidDel="00000000" w:rsidR="00000000" w:rsidRPr="00000000">
        <w:rPr>
          <w:rFonts w:ascii="Times New Roman" w:cs="Times New Roman" w:eastAsia="Times New Roman" w:hAnsi="Times New Roman"/>
          <w:b w:val="1"/>
          <w:bCs w:val="1"/>
          <w:sz w:val="19"/>
          <w:szCs w:val="19"/>
          <w:rtl w:val="0"/>
        </w:rPr>
        <w:t xml:space="preserve">, – therefore the final two letters indicating this physical world remain incomplete, </w:t>
      </w:r>
      <w:r w:rsidDel="00000000" w:rsidR="00000000" w:rsidRPr="00000000">
        <w:rPr>
          <w:rFonts w:ascii="Times New Roman" w:cs="Times New Roman" w:eastAsia="Times New Roman" w:hAnsi="Times New Roman"/>
          <w:b w:val="0"/>
          <w:bCs w:val="0"/>
          <w:sz w:val="19"/>
          <w:szCs w:val="19"/>
          <w:rtl w:val="1"/>
        </w:rPr>
        <w:t>כִּי הֲרֵי בָּעוֹלָם הַזֶּה בַּדִּמְיוֹן נִרְאֶה דִּמְיוֹן שֶׁאֵינוֹ אֱמֶת וְהוּא גַּם כֵּן נִבְרָא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in this world, within illusion, there appears an untruth that was also created by Hashem. </w:t>
      </w:r>
      <w:r w:rsidDel="00000000" w:rsidR="00000000" w:rsidRPr="00000000">
        <w:rPr>
          <w:rFonts w:ascii="Times New Roman" w:cs="Times New Roman" w:eastAsia="Times New Roman" w:hAnsi="Times New Roman"/>
          <w:b w:val="0"/>
          <w:bCs w:val="0"/>
          <w:sz w:val="19"/>
          <w:szCs w:val="19"/>
          <w:rtl w:val="1"/>
        </w:rPr>
        <w:t>וּבֶאֱמֶת אִי אֶפְשָׁר לְהָבִין זֶה כְּלָל בָּעוֹלָם הַזֶּה</w:t>
      </w:r>
      <w:r w:rsidDel="00000000" w:rsidR="00000000" w:rsidRPr="00000000">
        <w:rPr>
          <w:rFonts w:ascii="Times New Roman" w:cs="Times New Roman" w:eastAsia="Times New Roman" w:hAnsi="Times New Roman"/>
          <w:b w:val="1"/>
          <w:bCs w:val="1"/>
          <w:sz w:val="19"/>
          <w:szCs w:val="19"/>
          <w:rtl w:val="0"/>
        </w:rPr>
        <w:t xml:space="preserve">: – And in truth it is impossible to fathom this in this world: </w:t>
      </w:r>
      <w:r w:rsidDel="00000000" w:rsidR="00000000" w:rsidRPr="00000000">
        <w:rPr>
          <w:rFonts w:ascii="Times New Roman" w:cs="Times New Roman" w:eastAsia="Times New Roman" w:hAnsi="Times New Roman"/>
          <w:b w:val="0"/>
          <w:bCs w:val="0"/>
          <w:sz w:val="19"/>
          <w:szCs w:val="19"/>
          <w:rtl w:val="1"/>
        </w:rPr>
        <w:t>אֵיךְ אֶפְשָׁר זֶה שֶׁיִּהְיֶה מְצִיאוּת שֶׁאֵינוֹ מְצִיאוּת כְּלָל</w:t>
      </w:r>
      <w:r w:rsidDel="00000000" w:rsidR="00000000" w:rsidRPr="00000000">
        <w:rPr>
          <w:rFonts w:ascii="Times New Roman" w:cs="Times New Roman" w:eastAsia="Times New Roman" w:hAnsi="Times New Roman"/>
          <w:b w:val="1"/>
          <w:bCs w:val="1"/>
          <w:sz w:val="19"/>
          <w:szCs w:val="19"/>
          <w:rtl w:val="0"/>
        </w:rPr>
        <w:t>? – how can there be an entity whose entire reality is nonexistence?</w:t>
      </w:r>
    </w:p>
    <w:p w:rsidR="00000000" w:rsidDel="00000000" w:rsidP="00000000" w:rsidRDefault="00000000" w:rsidRPr="00000000" w14:paraId="0000024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4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גַּם כֵּן "אֵין הַכִּסֵּא שָׁלֵם</w:t>
      </w:r>
      <w:r w:rsidDel="00000000" w:rsidR="00000000" w:rsidRPr="00000000">
        <w:rPr>
          <w:rFonts w:ascii="Times New Roman" w:cs="Times New Roman" w:eastAsia="Times New Roman" w:hAnsi="Times New Roman"/>
          <w:b w:val="1"/>
          <w:bCs w:val="1"/>
          <w:sz w:val="19"/>
          <w:szCs w:val="19"/>
          <w:rtl w:val="0"/>
        </w:rPr>
        <w:t xml:space="preserve">" – – And this also explains why 'the Throne is not complete'— </w:t>
      </w:r>
      <w:r w:rsidDel="00000000" w:rsidR="00000000" w:rsidRPr="00000000">
        <w:rPr>
          <w:rFonts w:ascii="Times New Roman" w:cs="Times New Roman" w:eastAsia="Times New Roman" w:hAnsi="Times New Roman"/>
          <w:b w:val="0"/>
          <w:bCs w:val="0"/>
          <w:sz w:val="19"/>
          <w:szCs w:val="19"/>
          <w:rtl w:val="1"/>
        </w:rPr>
        <w:t>הַכִּסֵּא הוּא עוֹלַם הַבְּרִיאָה</w:t>
      </w:r>
      <w:r w:rsidDel="00000000" w:rsidR="00000000" w:rsidRPr="00000000">
        <w:rPr>
          <w:rFonts w:ascii="Times New Roman" w:cs="Times New Roman" w:eastAsia="Times New Roman" w:hAnsi="Times New Roman"/>
          <w:b w:val="1"/>
          <w:bCs w:val="1"/>
          <w:sz w:val="19"/>
          <w:szCs w:val="19"/>
          <w:rtl w:val="0"/>
        </w:rPr>
        <w:t xml:space="preserve">, – for the Throne is the World of Beriah (Creation), </w:t>
      </w:r>
      <w:r w:rsidDel="00000000" w:rsidR="00000000" w:rsidRPr="00000000">
        <w:rPr>
          <w:rFonts w:ascii="Times New Roman" w:cs="Times New Roman" w:eastAsia="Times New Roman" w:hAnsi="Times New Roman"/>
          <w:b w:val="0"/>
          <w:bCs w:val="0"/>
          <w:sz w:val="19"/>
          <w:szCs w:val="19"/>
          <w:rtl w:val="1"/>
        </w:rPr>
        <w:t>כְּמוֹ מוֹשַׁב אָדָם הוּא עַל כִּסֵּא וְהוּא מָקוֹם מְקַבֵּל לָאָדָם</w:t>
      </w:r>
      <w:r w:rsidDel="00000000" w:rsidR="00000000" w:rsidRPr="00000000">
        <w:rPr>
          <w:rFonts w:ascii="Times New Roman" w:cs="Times New Roman" w:eastAsia="Times New Roman" w:hAnsi="Times New Roman"/>
          <w:b w:val="1"/>
          <w:bCs w:val="1"/>
          <w:sz w:val="19"/>
          <w:szCs w:val="19"/>
          <w:rtl w:val="0"/>
        </w:rPr>
        <w:t xml:space="preserve">, – just as a man sits upon a chair which serves as a receptacle for him, </w:t>
      </w:r>
      <w:r w:rsidDel="00000000" w:rsidR="00000000" w:rsidRPr="00000000">
        <w:rPr>
          <w:rFonts w:ascii="Times New Roman" w:cs="Times New Roman" w:eastAsia="Times New Roman" w:hAnsi="Times New Roman"/>
          <w:b w:val="0"/>
          <w:bCs w:val="0"/>
          <w:sz w:val="19"/>
          <w:szCs w:val="19"/>
          <w:rtl w:val="1"/>
        </w:rPr>
        <w:t>וְכָךְ יְשִׁיבַת הַשֵּׁם יִתְבָּרַךְ עַל הַנִּבְרָאִים שֶׁבָּהֶם הוּא הַכָּרָתוֹ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is Hashem's sitting upon creations through whom His reality is perceived; </w:t>
      </w:r>
      <w:r w:rsidDel="00000000" w:rsidR="00000000" w:rsidRPr="00000000">
        <w:rPr>
          <w:rFonts w:ascii="Times New Roman" w:cs="Times New Roman" w:eastAsia="Times New Roman" w:hAnsi="Times New Roman"/>
          <w:b w:val="0"/>
          <w:bCs w:val="0"/>
          <w:sz w:val="19"/>
          <w:szCs w:val="19"/>
          <w:rtl w:val="1"/>
        </w:rPr>
        <w:t>דִּבְעַצְמוּתוֹ הוּא בִּלְתִּי בַּעַל תַּכְלִית וְאֵין שַׁיָּיךְ לוֹ מָקוֹם וּמוֹשָׁב</w:t>
      </w:r>
      <w:r w:rsidDel="00000000" w:rsidR="00000000" w:rsidRPr="00000000">
        <w:rPr>
          <w:rFonts w:ascii="Times New Roman" w:cs="Times New Roman" w:eastAsia="Times New Roman" w:hAnsi="Times New Roman"/>
          <w:b w:val="1"/>
          <w:bCs w:val="1"/>
          <w:sz w:val="19"/>
          <w:szCs w:val="19"/>
          <w:rtl w:val="0"/>
        </w:rPr>
        <w:t xml:space="preserve">, – for in His essence He is Infinite, admitting no concept of place or seat, </w:t>
      </w:r>
      <w:r w:rsidDel="00000000" w:rsidR="00000000" w:rsidRPr="00000000">
        <w:rPr>
          <w:rFonts w:ascii="Times New Roman" w:cs="Times New Roman" w:eastAsia="Times New Roman" w:hAnsi="Times New Roman"/>
          <w:b w:val="0"/>
          <w:bCs w:val="0"/>
          <w:sz w:val="19"/>
          <w:szCs w:val="19"/>
          <w:rtl w:val="1"/>
        </w:rPr>
        <w:t>רַק מִצַּד הַנִּבְרָאִים הַמַּשִּׂיגִים כְּבוֹדוֹ יִתְבָּרַךְ שֶׁהַשָּׂגָתָם הוּא בִּגְבוּל</w:t>
      </w:r>
      <w:r w:rsidDel="00000000" w:rsidR="00000000" w:rsidRPr="00000000">
        <w:rPr>
          <w:rFonts w:ascii="Times New Roman" w:cs="Times New Roman" w:eastAsia="Times New Roman" w:hAnsi="Times New Roman"/>
          <w:b w:val="1"/>
          <w:bCs w:val="1"/>
          <w:sz w:val="19"/>
          <w:szCs w:val="19"/>
          <w:rtl w:val="0"/>
        </w:rPr>
        <w:t xml:space="preserve">, – save from the perspective of creatures grasping His glory whose perception is bounded, </w:t>
      </w:r>
      <w:r w:rsidDel="00000000" w:rsidR="00000000" w:rsidRPr="00000000">
        <w:rPr>
          <w:rFonts w:ascii="Times New Roman" w:cs="Times New Roman" w:eastAsia="Times New Roman" w:hAnsi="Times New Roman"/>
          <w:b w:val="0"/>
          <w:bCs w:val="0"/>
          <w:sz w:val="19"/>
          <w:szCs w:val="19"/>
          <w:rtl w:val="1"/>
        </w:rPr>
        <w:t>וּלְכָךְ נִקְרָא "כִּסֵּא</w:t>
      </w:r>
      <w:r w:rsidDel="00000000" w:rsidR="00000000" w:rsidRPr="00000000">
        <w:rPr>
          <w:rFonts w:ascii="Times New Roman" w:cs="Times New Roman" w:eastAsia="Times New Roman" w:hAnsi="Times New Roman"/>
          <w:b w:val="1"/>
          <w:bCs w:val="1"/>
          <w:sz w:val="19"/>
          <w:szCs w:val="19"/>
          <w:rtl w:val="0"/>
        </w:rPr>
        <w:t xml:space="preserve">"; – and therefore it is termed 'Throne'; </w:t>
      </w:r>
      <w:r w:rsidDel="00000000" w:rsidR="00000000" w:rsidRPr="00000000">
        <w:rPr>
          <w:rFonts w:ascii="Times New Roman" w:cs="Times New Roman" w:eastAsia="Times New Roman" w:hAnsi="Times New Roman"/>
          <w:b w:val="0"/>
          <w:bCs w:val="0"/>
          <w:sz w:val="19"/>
          <w:szCs w:val="19"/>
          <w:rtl w:val="1"/>
        </w:rPr>
        <w:t>וְאֵין הַבְּרִיאָה שֶׁבִּשְׁלֵימוּת עַל יְדֵי עֲמָלֵק</w:t>
      </w:r>
      <w:r w:rsidDel="00000000" w:rsidR="00000000" w:rsidRPr="00000000">
        <w:rPr>
          <w:rFonts w:ascii="Times New Roman" w:cs="Times New Roman" w:eastAsia="Times New Roman" w:hAnsi="Times New Roman"/>
          <w:b w:val="1"/>
          <w:bCs w:val="1"/>
          <w:sz w:val="19"/>
          <w:szCs w:val="19"/>
          <w:rtl w:val="0"/>
        </w:rPr>
        <w:t xml:space="preserve">. – and Creation cannot achieve wholeness so long as Amalek remains. </w:t>
      </w:r>
      <w:r w:rsidDel="00000000" w:rsidR="00000000" w:rsidRPr="00000000">
        <w:rPr>
          <w:rFonts w:ascii="Times New Roman" w:cs="Times New Roman" w:eastAsia="Times New Roman" w:hAnsi="Times New Roman"/>
          <w:b w:val="0"/>
          <w:bCs w:val="0"/>
          <w:sz w:val="19"/>
          <w:szCs w:val="19"/>
          <w:rtl w:val="1"/>
        </w:rPr>
        <w:t>כִּי שְׁלֵימוּת הַבְּרִיאָה כַּאֲשֶׁר הוּא כִּרְצוֹן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perfection of Creation occurs when it fulfills the will of Hashem, </w:t>
      </w:r>
      <w:r w:rsidDel="00000000" w:rsidR="00000000" w:rsidRPr="00000000">
        <w:rPr>
          <w:rFonts w:ascii="Times New Roman" w:cs="Times New Roman" w:eastAsia="Times New Roman" w:hAnsi="Times New Roman"/>
          <w:b w:val="0"/>
          <w:bCs w:val="0"/>
          <w:sz w:val="19"/>
          <w:szCs w:val="19"/>
          <w:rtl w:val="1"/>
        </w:rPr>
        <w:t>וְגַם כָּל מִינֵי רַע, מֵאַחַר שֶׁיֵּשׁ בָּהֶם אֵיזֶה נְקוּדָּה מֵרְצוֹן הַשֵּׁם יִתְבָּרַךְ לְעִנְיָן זֶה, הֲרֵי זֶה כִּרְצוֹן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all forms of evil, since they contain a spark of divine will for a purpose, are considered aligned with divine will, [</w:t>
      </w:r>
      <w:r w:rsidDel="00000000" w:rsidR="00000000" w:rsidRPr="00000000">
        <w:rPr>
          <w:rFonts w:ascii="Times New Roman" w:cs="Times New Roman" w:eastAsia="Times New Roman" w:hAnsi="Times New Roman"/>
          <w:b w:val="0"/>
          <w:bCs w:val="0"/>
          <w:sz w:val="19"/>
          <w:szCs w:val="19"/>
          <w:rtl w:val="1"/>
        </w:rPr>
        <w:t>לֹא] לְקִיּוּמוֹ רַק לְמַחוֹתו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not for their preservation, but solely to be blotted out, </w:t>
      </w:r>
      <w:r w:rsidDel="00000000" w:rsidR="00000000" w:rsidRPr="00000000">
        <w:rPr>
          <w:rFonts w:ascii="Times New Roman" w:cs="Times New Roman" w:eastAsia="Times New Roman" w:hAnsi="Times New Roman"/>
          <w:b w:val="0"/>
          <w:bCs w:val="0"/>
          <w:sz w:val="19"/>
          <w:szCs w:val="19"/>
          <w:rtl w:val="1"/>
        </w:rPr>
        <w:t>וְאִם כֵּן כָּל זְמַן שֶׁקַּיָּים, הֲרֵי אֵין הַבְּרִיאָה שְׁלֵימָה עֲדַיִן</w:t>
      </w:r>
      <w:r w:rsidDel="00000000" w:rsidR="00000000" w:rsidRPr="00000000">
        <w:rPr>
          <w:rFonts w:ascii="Times New Roman" w:cs="Times New Roman" w:eastAsia="Times New Roman" w:hAnsi="Times New Roman"/>
          <w:b w:val="1"/>
          <w:bCs w:val="1"/>
          <w:sz w:val="19"/>
          <w:szCs w:val="19"/>
          <w:rtl w:val="0"/>
        </w:rPr>
        <w:t>. – and if so, as long as he exists, Creation is not yet whole.</w:t>
      </w:r>
    </w:p>
    <w:p w:rsidR="00000000" w:rsidDel="00000000" w:rsidP="00000000" w:rsidRDefault="00000000" w:rsidRPr="00000000" w14:paraId="0000025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5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וְהַיְינוּ דְּהָאָלֶ״ף שֶׁהוּא עֹמֶק רֵאשִׁית נֶעְלָם</w:t>
      </w:r>
      <w:r w:rsidDel="00000000" w:rsidR="00000000" w:rsidRPr="00000000">
        <w:rPr>
          <w:rFonts w:ascii="Times New Roman" w:cs="Times New Roman" w:eastAsia="Times New Roman" w:hAnsi="Times New Roman"/>
          <w:b w:val="1"/>
          <w:bCs w:val="1"/>
          <w:sz w:val="19"/>
          <w:szCs w:val="19"/>
          <w:rtl w:val="0"/>
        </w:rPr>
        <w:t xml:space="preserve">, – And that is the letter Alef which represents the concealed depth of the Beginning, </w:t>
      </w:r>
      <w:r w:rsidDel="00000000" w:rsidR="00000000" w:rsidRPr="00000000">
        <w:rPr>
          <w:rFonts w:ascii="Times New Roman" w:cs="Times New Roman" w:eastAsia="Times New Roman" w:hAnsi="Times New Roman"/>
          <w:b w:val="0"/>
          <w:bCs w:val="0"/>
          <w:sz w:val="19"/>
          <w:szCs w:val="19"/>
          <w:rtl w:val="1"/>
        </w:rPr>
        <w:t>דְּאֵין נִגְלֶה אֶלָּא הַהִתְפַּשְּׁטוּת וְלֹא עֹמֶק רֵאשִׁית דִּבְרִיאָה שֶׁמִּמֶּנּוּ נִמְשָׁךְ "רֵאשִׁית גּוֹיִם</w:t>
      </w:r>
      <w:r w:rsidDel="00000000" w:rsidR="00000000" w:rsidRPr="00000000">
        <w:rPr>
          <w:rFonts w:ascii="Times New Roman" w:cs="Times New Roman" w:eastAsia="Times New Roman" w:hAnsi="Times New Roman"/>
          <w:b w:val="1"/>
          <w:bCs w:val="1"/>
          <w:sz w:val="19"/>
          <w:szCs w:val="19"/>
          <w:rtl w:val="0"/>
        </w:rPr>
        <w:t xml:space="preserve">". – wherein only the external expansion is revealed and not the primal depth of Creation whence emerges the 'first of the nations.' </w:t>
      </w:r>
      <w:r w:rsidDel="00000000" w:rsidR="00000000" w:rsidRPr="00000000">
        <w:rPr>
          <w:rFonts w:ascii="Times New Roman" w:cs="Times New Roman" w:eastAsia="Times New Roman" w:hAnsi="Times New Roman"/>
          <w:b w:val="0"/>
          <w:bCs w:val="0"/>
          <w:sz w:val="19"/>
          <w:szCs w:val="19"/>
          <w:rtl w:val="1"/>
        </w:rPr>
        <w:t>כִּי הַתְחָלַת מַחֲשֶׁבֶת הַבְּרִיאָה שֶׁיִּהְיוּ דְּבָרִים נִרְאִים כְּנִפְרָדִים מֵאֲמִיתַּת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initial thought of Creation was that entities appear separate from Hashem's truth </w:t>
      </w:r>
      <w:r w:rsidDel="00000000" w:rsidR="00000000" w:rsidRPr="00000000">
        <w:rPr>
          <w:rFonts w:ascii="Times New Roman" w:cs="Times New Roman" w:eastAsia="Times New Roman" w:hAnsi="Times New Roman"/>
          <w:b w:val="0"/>
          <w:bCs w:val="0"/>
          <w:sz w:val="19"/>
          <w:szCs w:val="19"/>
          <w:rtl w:val="1"/>
        </w:rPr>
        <w:t>וּמִכָּל מָקוֹם מַכִּירִים יִחוּדו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nevertheless consciously recognize His absolute Unity; </w:t>
      </w:r>
      <w:r w:rsidDel="00000000" w:rsidR="00000000" w:rsidRPr="00000000">
        <w:rPr>
          <w:rFonts w:ascii="Times New Roman" w:cs="Times New Roman" w:eastAsia="Times New Roman" w:hAnsi="Times New Roman"/>
          <w:b w:val="0"/>
          <w:bCs w:val="0"/>
          <w:sz w:val="19"/>
          <w:szCs w:val="19"/>
          <w:rtl w:val="1"/>
        </w:rPr>
        <w:t>וּמִצַּד רְצוֹן הַשֵּׁם יִתְבָּרַךְ שֶׁיַּכִּירוּ יִחוּדו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from Hashem's desire that they recognize His Unity, </w:t>
      </w:r>
      <w:r w:rsidDel="00000000" w:rsidR="00000000" w:rsidRPr="00000000">
        <w:rPr>
          <w:rFonts w:ascii="Times New Roman" w:cs="Times New Roman" w:eastAsia="Times New Roman" w:hAnsi="Times New Roman"/>
          <w:b w:val="0"/>
          <w:bCs w:val="0"/>
          <w:sz w:val="19"/>
          <w:szCs w:val="19"/>
          <w:rtl w:val="1"/>
        </w:rPr>
        <w:t>מִמֵּילָא מוּבָן שֶׁאֶפְשָׁר גַּם כֵּן לְהֵיפֶך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it naturally follows that the opposite possibility must also exist, </w:t>
      </w:r>
      <w:r w:rsidDel="00000000" w:rsidR="00000000" w:rsidRPr="00000000">
        <w:rPr>
          <w:rFonts w:ascii="Times New Roman" w:cs="Times New Roman" w:eastAsia="Times New Roman" w:hAnsi="Times New Roman"/>
          <w:b w:val="0"/>
          <w:bCs w:val="0"/>
          <w:sz w:val="19"/>
          <w:szCs w:val="19"/>
          <w:rtl w:val="1"/>
        </w:rPr>
        <w:t>רַק שֶׁרְצוֹן הַשֵּׁם יִתְבָּרַךְ שֶׁיִּהְיֶה כֵּן</w:t>
      </w:r>
      <w:r w:rsidDel="00000000" w:rsidR="00000000" w:rsidRPr="00000000">
        <w:rPr>
          <w:rFonts w:ascii="Times New Roman" w:cs="Times New Roman" w:eastAsia="Times New Roman" w:hAnsi="Times New Roman"/>
          <w:b w:val="1"/>
          <w:bCs w:val="1"/>
          <w:sz w:val="19"/>
          <w:szCs w:val="19"/>
          <w:rtl w:val="0"/>
        </w:rPr>
        <w:t xml:space="preserve">. – except that Hashem's will is that they choose good. </w:t>
      </w:r>
      <w:r w:rsidDel="00000000" w:rsidR="00000000" w:rsidRPr="00000000">
        <w:rPr>
          <w:rFonts w:ascii="Times New Roman" w:cs="Times New Roman" w:eastAsia="Times New Roman" w:hAnsi="Times New Roman"/>
          <w:b w:val="0"/>
          <w:bCs w:val="0"/>
          <w:sz w:val="19"/>
          <w:szCs w:val="19"/>
          <w:rtl w:val="1"/>
        </w:rPr>
        <w:t>וְזֶה הָאֶפְשָׁרוּת לְהֵיפֶךְ, שֶׁהוּא דָּבָר הַמּוּבָן מִמֵּילָא מִצַּד רָצוֹן זֶה</w:t>
      </w:r>
      <w:r w:rsidDel="00000000" w:rsidR="00000000" w:rsidRPr="00000000">
        <w:rPr>
          <w:rFonts w:ascii="Times New Roman" w:cs="Times New Roman" w:eastAsia="Times New Roman" w:hAnsi="Times New Roman"/>
          <w:b w:val="1"/>
          <w:bCs w:val="1"/>
          <w:sz w:val="19"/>
          <w:szCs w:val="19"/>
          <w:rtl w:val="0"/>
        </w:rPr>
        <w:t xml:space="preserve">, – And this very possibility for the opposite, inherently generated by this will, </w:t>
      </w:r>
      <w:r w:rsidDel="00000000" w:rsidR="00000000" w:rsidRPr="00000000">
        <w:rPr>
          <w:rFonts w:ascii="Times New Roman" w:cs="Times New Roman" w:eastAsia="Times New Roman" w:hAnsi="Times New Roman"/>
          <w:b w:val="0"/>
          <w:bCs w:val="0"/>
          <w:sz w:val="19"/>
          <w:szCs w:val="19"/>
          <w:rtl w:val="1"/>
        </w:rPr>
        <w:t>מִזֶּה נִמְשַׁךְ הָרֵאשִׁית דְּגוֹיִם</w:t>
      </w:r>
      <w:r w:rsidDel="00000000" w:rsidR="00000000" w:rsidRPr="00000000">
        <w:rPr>
          <w:rFonts w:ascii="Times New Roman" w:cs="Times New Roman" w:eastAsia="Times New Roman" w:hAnsi="Times New Roman"/>
          <w:b w:val="1"/>
          <w:bCs w:val="1"/>
          <w:sz w:val="19"/>
          <w:szCs w:val="19"/>
          <w:rtl w:val="0"/>
        </w:rPr>
        <w:t>. – from this emerges the 'first of the nations' (Amalek).</w:t>
      </w:r>
    </w:p>
    <w:p w:rsidR="00000000" w:rsidDel="00000000" w:rsidP="00000000" w:rsidRDefault="00000000" w:rsidRPr="00000000" w14:paraId="0000025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5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וְעַל זֶה אָמְרוּ (</w:t>
      </w:r>
      <w:hyperlink r:id="rId1368">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13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70">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137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72">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137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374">
        <w:r>
          <w:rPr>
            <w:rFonts w:ascii="Times New Roman" w:cs="Times New Roman" w:eastAsia="Times New Roman" w:hAnsi="Times New Roman"/>
            <w:b w:val="0"/>
            <w:bCs w:val="0"/>
            <w:sz w:val="19"/>
            <w:szCs w:val="19"/>
            <w:u w:val="none"/>
            <w:rtl w:val="1"/>
          </w:rPr>
          <w:t xml:space="preserve">קלט</w:t>
        </w:r>
        <w:r>
          <w:rPr>
            <w:rStyle w:val="FootnoteReference"/>
            <w:rFonts w:ascii="Times New Roman" w:hAnsi="Times New Roman" w:eastAsia="Times New Roman" w:cs="Times New Roman"/>
            <w:sz w:val="19"/>
            <w:szCs w:val="19"/>
            <w:rtl/>
          </w:rPr>
          <w:footnoteReference w:id="469"/>
        </w:r>
      </w:hyperlink>
      <w:hyperlink r:id="rId137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Pr>
          <w:rFonts w:ascii="Times New Roman" w:cs="Times New Roman" w:eastAsia="Times New Roman" w:hAnsi="Times New Roman"/>
          <w:b w:val="0"/>
          <w:bCs w:val="0"/>
          <w:sz w:val="19"/>
          <w:szCs w:val="19"/>
          <w:rtl w:val="1"/>
        </w:rPr>
        <w:t xml:space="preserve">הָמָן מִן הַתּוֹרָה מִנַּיִן? 'הֲמִן הָעֵץ וְגוֹמֵר</w:t>
      </w:r>
      <w:r>
        <w:rPr>
          <w:rStyle w:val="FootnoteReference"/>
          <w:rFonts w:ascii="Times New Roman" w:hAnsi="Times New Roman" w:eastAsia="Times New Roman" w:cs="Times New Roman"/>
          <w:sz w:val="19"/>
          <w:szCs w:val="19"/>
          <w:rtl/>
        </w:rPr>
        <w:footnoteReference w:id="470"/>
      </w:r>
      <w:r w:rsidDel="00000000" w:rsidR="00000000" w:rsidRPr="00000000">
        <w:rPr>
          <w:rFonts w:ascii="Times New Roman" w:cs="Times New Roman" w:eastAsia="Times New Roman" w:hAnsi="Times New Roman"/>
          <w:b w:val="1"/>
          <w:bCs w:val="1"/>
          <w:sz w:val="19"/>
          <w:szCs w:val="19"/>
          <w:rtl w:val="0"/>
        </w:rPr>
        <w:t xml:space="preserve">'", – And on this they taught (Chullin 139b): 'Where is Haman indicated in the Torah? From the verse: Is it from (ha-min) the tree, etc.', </w:t>
      </w:r>
      <w:r w:rsidDel="00000000" w:rsidR="00000000" w:rsidRPr="00000000">
        <w:rPr>
          <w:rFonts w:ascii="Times New Roman" w:cs="Times New Roman" w:eastAsia="Times New Roman" w:hAnsi="Times New Roman"/>
          <w:b w:val="0"/>
          <w:bCs w:val="0"/>
          <w:sz w:val="19"/>
          <w:szCs w:val="19"/>
          <w:rtl w:val="1"/>
        </w:rPr>
        <w:t>שֶׁמִּצַּד הַצִּיוּוּי שֶׁל הַשֵּׁם יִתְבָּרַךְ שֶׁלֹּא יֹאכַל, מִזֶּה נִמְשַׁךְ שׁוֹרֶשׁ הָמָן</w:t>
      </w:r>
      <w:r w:rsidDel="00000000" w:rsidR="00000000" w:rsidRPr="00000000">
        <w:rPr>
          <w:rFonts w:ascii="Times New Roman" w:cs="Times New Roman" w:eastAsia="Times New Roman" w:hAnsi="Times New Roman"/>
          <w:b w:val="1"/>
          <w:bCs w:val="1"/>
          <w:sz w:val="19"/>
          <w:szCs w:val="19"/>
          <w:rtl w:val="0"/>
        </w:rPr>
        <w:t xml:space="preserve">; – for from the divine prohibition not to eat, the root of Haman was drawn down; </w:t>
      </w:r>
      <w:r w:rsidDel="00000000" w:rsidR="00000000" w:rsidRPr="00000000">
        <w:rPr>
          <w:rFonts w:ascii="Times New Roman" w:cs="Times New Roman" w:eastAsia="Times New Roman" w:hAnsi="Times New Roman"/>
          <w:b w:val="0"/>
          <w:bCs w:val="0"/>
          <w:sz w:val="19"/>
          <w:szCs w:val="19"/>
          <w:rtl w:val="1"/>
        </w:rPr>
        <w:t>דּמִזֶּה שֶׁצָּרִיךְ לְצַוּוֹת לָמַדְנוּ דְּיֵשׁ אֶפְשָׁרוּת גַּם כֵּן לַעֲשׂוֹת בְּהֵיפֶך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because the very need to issue a commandment demonstrates the inherent potential to act inversely, </w:t>
      </w:r>
      <w:r w:rsidDel="00000000" w:rsidR="00000000" w:rsidRPr="00000000">
        <w:rPr>
          <w:rFonts w:ascii="Times New Roman" w:cs="Times New Roman" w:eastAsia="Times New Roman" w:hAnsi="Times New Roman"/>
          <w:b w:val="0"/>
          <w:bCs w:val="0"/>
          <w:sz w:val="19"/>
          <w:szCs w:val="19"/>
          <w:rtl w:val="1"/>
        </w:rPr>
        <w:t>וְזֶה כֹּחַ אֶפְשָׁרוּת הוּא שׁוֹרֶשׁ עֲמָלֵק וְהוּא דָּבָר הַנִּמְשָׁךְ מֵעַצְמו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potentiality is the root of Amalek, developing as an automatic corollary. </w:t>
      </w:r>
      <w:r w:rsidDel="00000000" w:rsidR="00000000" w:rsidRPr="00000000">
        <w:rPr>
          <w:rFonts w:ascii="Times New Roman" w:cs="Times New Roman" w:eastAsia="Times New Roman" w:hAnsi="Times New Roman"/>
          <w:b w:val="0"/>
          <w:bCs w:val="0"/>
          <w:sz w:val="19"/>
          <w:szCs w:val="19"/>
          <w:rtl w:val="1"/>
        </w:rPr>
        <w:t>וּכְמוֹ דָּבָר שֶׁאֵין מִתְכַּוֵּין וּמִתְעַסֵּק, דְּעֶצֶם הַכַּוָּנָה לֹא הָיָה לָזֶה</w:t>
      </w:r>
      <w:r w:rsidDel="00000000" w:rsidR="00000000" w:rsidRPr="00000000">
        <w:rPr>
          <w:rFonts w:ascii="Times New Roman" w:cs="Times New Roman" w:eastAsia="Times New Roman" w:hAnsi="Times New Roman"/>
          <w:b w:val="1"/>
          <w:bCs w:val="1"/>
          <w:sz w:val="19"/>
          <w:szCs w:val="19"/>
          <w:rtl w:val="0"/>
        </w:rPr>
        <w:t xml:space="preserve">, – Just like an unintended consequence and detached action, where the primary intent was never directed toward it, </w:t>
      </w:r>
      <w:r w:rsidDel="00000000" w:rsidR="00000000" w:rsidRPr="00000000">
        <w:rPr>
          <w:rFonts w:ascii="Times New Roman" w:cs="Times New Roman" w:eastAsia="Times New Roman" w:hAnsi="Times New Roman"/>
          <w:b w:val="0"/>
          <w:bCs w:val="0"/>
          <w:sz w:val="19"/>
          <w:szCs w:val="19"/>
          <w:rtl w:val="1"/>
        </w:rPr>
        <w:t>רַק מִכָּל מָקוֹם נִמְשַׁךְ כֹּחַ זֶה מֵרְצוֹנוֹ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yet nonetheless this capacity was derived from His divine will.</w:t>
      </w:r>
    </w:p>
    <w:p w:rsidR="00000000" w:rsidDel="00000000" w:rsidP="00000000" w:rsidRDefault="00000000" w:rsidRPr="00000000" w14:paraId="0000025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5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וּלְכָךְ קְלִיטָתוֹ לִקְדוּשָּׁה הוּא גַּם כֵּן שֶׁלֹּא בְּמִתְכַּוֵּין</w:t>
      </w:r>
      <w:r w:rsidDel="00000000" w:rsidR="00000000" w:rsidRPr="00000000">
        <w:rPr>
          <w:rFonts w:ascii="Times New Roman" w:cs="Times New Roman" w:eastAsia="Times New Roman" w:hAnsi="Times New Roman"/>
          <w:b w:val="1"/>
          <w:bCs w:val="1"/>
          <w:sz w:val="19"/>
          <w:szCs w:val="19"/>
          <w:rtl w:val="0"/>
        </w:rPr>
        <w:t xml:space="preserve">, – Therefore, his absorption into holiness likewise occurs unintentionally, </w:t>
      </w:r>
      <w:r w:rsidDel="00000000" w:rsidR="00000000" w:rsidRPr="00000000">
        <w:rPr>
          <w:rFonts w:ascii="Times New Roman" w:cs="Times New Roman" w:eastAsia="Times New Roman" w:hAnsi="Times New Roman"/>
          <w:b w:val="0"/>
          <w:bCs w:val="0"/>
          <w:sz w:val="19"/>
          <w:szCs w:val="19"/>
          <w:rtl w:val="1"/>
        </w:rPr>
        <w:t>וְאֵין מְקַבְּלִין גֵּרִים מֵהֶם, רַק כְּשֶׁמִּתְגַּיְּירִים מֵעַצְמָן וְשֶׁלֹּא בְּמִתְכַּוֵּין</w:t>
      </w:r>
      <w:r w:rsidDel="00000000" w:rsidR="00000000" w:rsidRPr="00000000">
        <w:rPr>
          <w:rFonts w:ascii="Times New Roman" w:cs="Times New Roman" w:eastAsia="Times New Roman" w:hAnsi="Times New Roman"/>
          <w:b w:val="1"/>
          <w:bCs w:val="1"/>
          <w:sz w:val="19"/>
          <w:szCs w:val="19"/>
          <w:rtl w:val="0"/>
        </w:rPr>
        <w:t xml:space="preserve">; – and we accept no converts from them, save when they convert spontaneously and without premeditated contrivance; </w:t>
      </w:r>
      <w:r w:rsidDel="00000000" w:rsidR="00000000" w:rsidRPr="00000000">
        <w:rPr>
          <w:rFonts w:ascii="Times New Roman" w:cs="Times New Roman" w:eastAsia="Times New Roman" w:hAnsi="Times New Roman"/>
          <w:b w:val="0"/>
          <w:bCs w:val="0"/>
          <w:sz w:val="19"/>
          <w:szCs w:val="19"/>
          <w:rtl w:val="1"/>
        </w:rPr>
        <w:t>כִּי עִיקַּר בִּנְיַן הַנִּיצוֹץ קָדוֹשׁ שֶׁבָּהֶם הוּא לֹא-דַּעַת</w:t>
      </w:r>
      <w:r w:rsidDel="00000000" w:rsidR="00000000" w:rsidRPr="00000000">
        <w:rPr>
          <w:rFonts w:ascii="Times New Roman" w:cs="Times New Roman" w:eastAsia="Times New Roman" w:hAnsi="Times New Roman"/>
          <w:b w:val="1"/>
          <w:bCs w:val="1"/>
          <w:sz w:val="19"/>
          <w:szCs w:val="19"/>
          <w:rtl w:val="0"/>
        </w:rPr>
        <w:t xml:space="preserve">. – for the essential fabric of the holy spark within them is non-consciousness (lo-da'at). </w:t>
      </w:r>
      <w:r w:rsidDel="00000000" w:rsidR="00000000" w:rsidRPr="00000000">
        <w:rPr>
          <w:rFonts w:ascii="Times New Roman" w:cs="Times New Roman" w:eastAsia="Times New Roman" w:hAnsi="Times New Roman"/>
          <w:b w:val="0"/>
          <w:bCs w:val="0"/>
          <w:sz w:val="19"/>
          <w:szCs w:val="19"/>
          <w:rtl w:val="1"/>
        </w:rPr>
        <w:t>וְכֵן עַל יְדֵי שִׁכְרוּת "עַד דְּלָא יָדְעֵי</w:t>
      </w:r>
      <w:r w:rsidDel="00000000" w:rsidR="00000000" w:rsidRPr="00000000">
        <w:rPr>
          <w:rFonts w:ascii="Times New Roman" w:cs="Times New Roman" w:eastAsia="Times New Roman" w:hAnsi="Times New Roman"/>
          <w:b w:val="1"/>
          <w:bCs w:val="1"/>
          <w:sz w:val="19"/>
          <w:szCs w:val="19"/>
          <w:rtl w:val="0"/>
        </w:rPr>
        <w:t xml:space="preserve">", – And likewise through intoxication 'until they know not,' </w:t>
      </w:r>
      <w:r w:rsidDel="00000000" w:rsidR="00000000" w:rsidRPr="00000000">
        <w:rPr>
          <w:rFonts w:ascii="Times New Roman" w:cs="Times New Roman" w:eastAsia="Times New Roman" w:hAnsi="Times New Roman"/>
          <w:b w:val="0"/>
          <w:bCs w:val="0"/>
          <w:sz w:val="19"/>
          <w:szCs w:val="19"/>
          <w:rtl w:val="1"/>
        </w:rPr>
        <w:t>כִּי לְבָרֵר דָּבָר זֶה שֶׁגַּם הַכֹּחַ זֶה שֶׁבְּלֹא דַּעַת</w:t>
      </w:r>
      <w:r w:rsidDel="00000000" w:rsidR="00000000" w:rsidRPr="00000000">
        <w:rPr>
          <w:rFonts w:ascii="Times New Roman" w:cs="Times New Roman" w:eastAsia="Times New Roman" w:hAnsi="Times New Roman"/>
          <w:b w:val="1"/>
          <w:bCs w:val="1"/>
          <w:sz w:val="19"/>
          <w:szCs w:val="19"/>
          <w:rtl w:val="0"/>
        </w:rPr>
        <w:t xml:space="preserve"> – – because to clarify that even this force of non-knowledge— </w:t>
      </w:r>
      <w:r w:rsidDel="00000000" w:rsidR="00000000" w:rsidRPr="00000000">
        <w:rPr>
          <w:rFonts w:ascii="Times New Roman" w:cs="Times New Roman" w:eastAsia="Times New Roman" w:hAnsi="Times New Roman"/>
          <w:b w:val="0"/>
          <w:bCs w:val="0"/>
          <w:sz w:val="19"/>
          <w:szCs w:val="19"/>
          <w:rtl w:val="1"/>
        </w:rPr>
        <w:t>הַיְינוּ הָאֶפְשָׁרוּת לִמְצִיאוּת הָרַע – הוּא גַּם כֵּן מֵרְצוֹן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namely the cosmic potential for evil—is also an offshoot of Hashem's will, </w:t>
      </w:r>
      <w:r w:rsidDel="00000000" w:rsidR="00000000" w:rsidRPr="00000000">
        <w:rPr>
          <w:rFonts w:ascii="Times New Roman" w:cs="Times New Roman" w:eastAsia="Times New Roman" w:hAnsi="Times New Roman"/>
          <w:b w:val="0"/>
          <w:bCs w:val="0"/>
          <w:sz w:val="19"/>
          <w:szCs w:val="19"/>
          <w:rtl w:val="1"/>
        </w:rPr>
        <w:t>דָּבָר זֶה אִי אֶפְשָׁר כְּלָל לְבָרֵר עַל יְדֵי הַדַּעַת וְהַהֲבָנָה הַבְּרוּרָה בָּעוֹלָם הַזֶּה</w:t>
      </w:r>
      <w:r w:rsidDel="00000000" w:rsidR="00000000" w:rsidRPr="00000000">
        <w:rPr>
          <w:rFonts w:ascii="Times New Roman" w:cs="Times New Roman" w:eastAsia="Times New Roman" w:hAnsi="Times New Roman"/>
          <w:b w:val="1"/>
          <w:bCs w:val="1"/>
          <w:sz w:val="19"/>
          <w:szCs w:val="19"/>
          <w:rtl w:val="0"/>
        </w:rPr>
        <w:t xml:space="preserve">, – this truth cannot be resolved through conscious human reason in this world, </w:t>
      </w:r>
      <w:r w:rsidDel="00000000" w:rsidR="00000000" w:rsidRPr="00000000">
        <w:rPr>
          <w:rFonts w:ascii="Times New Roman" w:cs="Times New Roman" w:eastAsia="Times New Roman" w:hAnsi="Times New Roman"/>
          <w:b w:val="0"/>
          <w:bCs w:val="0"/>
          <w:sz w:val="19"/>
          <w:szCs w:val="19"/>
          <w:rtl w:val="1"/>
        </w:rPr>
        <w:t>שֶׁאִי אֶפְשָׁר לְהָבִין כְּלָל אֵיךְ יִהְיֶה שְׁנֵי הֲפָכִים בְּנוֹשֵׂא אֶחָד</w:t>
      </w:r>
      <w:r w:rsidDel="00000000" w:rsidR="00000000" w:rsidRPr="00000000">
        <w:rPr>
          <w:rFonts w:ascii="Times New Roman" w:cs="Times New Roman" w:eastAsia="Times New Roman" w:hAnsi="Times New Roman"/>
          <w:b w:val="1"/>
          <w:bCs w:val="1"/>
          <w:sz w:val="19"/>
          <w:szCs w:val="19"/>
          <w:rtl w:val="0"/>
        </w:rPr>
        <w:t xml:space="preserve">. – for mortal intellect cannot fathom how two opposites can coexist within a single subject. </w:t>
      </w:r>
      <w:r w:rsidDel="00000000" w:rsidR="00000000" w:rsidRPr="00000000">
        <w:rPr>
          <w:rFonts w:ascii="Times New Roman" w:cs="Times New Roman" w:eastAsia="Times New Roman" w:hAnsi="Times New Roman"/>
          <w:b w:val="0"/>
          <w:bCs w:val="0"/>
          <w:sz w:val="19"/>
          <w:szCs w:val="19"/>
          <w:rtl w:val="1"/>
        </w:rPr>
        <w:t>וְהוּא מַמָּשׁ כְּעֵין קוּשְׁיַת יְדִיעָה וּבְחִירָה</w:t>
      </w:r>
      <w:r w:rsidDel="00000000" w:rsidR="00000000" w:rsidRPr="00000000">
        <w:rPr>
          <w:rFonts w:ascii="Times New Roman" w:cs="Times New Roman" w:eastAsia="Times New Roman" w:hAnsi="Times New Roman"/>
          <w:b w:val="1"/>
          <w:bCs w:val="1"/>
          <w:sz w:val="19"/>
          <w:szCs w:val="19"/>
          <w:rtl w:val="0"/>
        </w:rPr>
        <w:t xml:space="preserve"> – And this is literally like the paradox of Divine Foreknowledge and Free Will, </w:t>
      </w:r>
      <w:r w:rsidDel="00000000" w:rsidR="00000000" w:rsidRPr="00000000">
        <w:rPr>
          <w:rFonts w:ascii="Times New Roman" w:cs="Times New Roman" w:eastAsia="Times New Roman" w:hAnsi="Times New Roman"/>
          <w:b w:val="0"/>
          <w:bCs w:val="0"/>
          <w:sz w:val="19"/>
          <w:szCs w:val="19"/>
          <w:rtl w:val="1"/>
        </w:rPr>
        <w:t>שֶׁאִי אֶפְשָׁר לַשֵּׂכֶל לְהָבִין כְּלָל תֵּירוּץ מוּסְבָּר בַּלֵּב עַל זֶה</w:t>
      </w:r>
      <w:r w:rsidDel="00000000" w:rsidR="00000000" w:rsidRPr="00000000">
        <w:rPr>
          <w:rFonts w:ascii="Times New Roman" w:cs="Times New Roman" w:eastAsia="Times New Roman" w:hAnsi="Times New Roman"/>
          <w:b w:val="1"/>
          <w:bCs w:val="1"/>
          <w:sz w:val="19"/>
          <w:szCs w:val="19"/>
          <w:rtl w:val="0"/>
        </w:rPr>
        <w:t xml:space="preserve">, – where human intellect cannot conceive an intellectually satisfying resolution, </w:t>
      </w:r>
      <w:r w:rsidDel="00000000" w:rsidR="00000000" w:rsidRPr="00000000">
        <w:rPr>
          <w:rFonts w:ascii="Times New Roman" w:cs="Times New Roman" w:eastAsia="Times New Roman" w:hAnsi="Times New Roman"/>
          <w:b w:val="0"/>
          <w:bCs w:val="0"/>
          <w:sz w:val="19"/>
          <w:szCs w:val="19"/>
          <w:rtl w:val="1"/>
        </w:rPr>
        <w:t>רַק תַּכְלִית הַיְּדִיעָה בָּזֶה הוּא שֶׁלֹּא נֵדַע, וּכְדִבְרֵי רַבֵּינוּ מֹשֶׁה בֶּן מַיְמוֹן</w:t>
      </w:r>
      <w:r w:rsidDel="00000000" w:rsidR="00000000" w:rsidRPr="00000000">
        <w:rPr>
          <w:rFonts w:ascii="Times New Roman" w:cs="Times New Roman" w:eastAsia="Times New Roman" w:hAnsi="Times New Roman"/>
          <w:b w:val="1"/>
          <w:bCs w:val="1"/>
          <w:sz w:val="19"/>
          <w:szCs w:val="19"/>
          <w:rtl w:val="0"/>
        </w:rPr>
        <w:t>. – the pinnacle of knowledge here being that we know not, as taught by Maimonides.</w:t>
      </w:r>
    </w:p>
    <w:p w:rsidR="00000000" w:rsidDel="00000000" w:rsidP="00000000" w:rsidRDefault="00000000" w:rsidRPr="00000000" w14:paraId="0000025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5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וְכֵן רְפוּאָה לְשׁוֹרֶשׁ עֲמָלֵק וּמְחִיָּתוֹ הוּא עַל יְדֵי מִשְׁתֶּה</w:t>
      </w:r>
      <w:r w:rsidDel="00000000" w:rsidR="00000000" w:rsidRPr="00000000">
        <w:rPr>
          <w:rFonts w:ascii="Times New Roman" w:cs="Times New Roman" w:eastAsia="Times New Roman" w:hAnsi="Times New Roman"/>
          <w:b w:val="1"/>
          <w:bCs w:val="1"/>
          <w:sz w:val="19"/>
          <w:szCs w:val="19"/>
          <w:rtl w:val="0"/>
        </w:rPr>
        <w:t xml:space="preserve">, – And so too the remedy for Amalek's root and his annihilation is wrought through a feast, </w:t>
      </w:r>
      <w:r w:rsidDel="00000000" w:rsidR="00000000" w:rsidRPr="00000000">
        <w:rPr>
          <w:rFonts w:ascii="Times New Roman" w:cs="Times New Roman" w:eastAsia="Times New Roman" w:hAnsi="Times New Roman"/>
          <w:b w:val="0"/>
          <w:bCs w:val="0"/>
          <w:sz w:val="19"/>
          <w:szCs w:val="19"/>
          <w:rtl w:val="1"/>
        </w:rPr>
        <w:t>וְזֶה טַעַם מִשְׁתֵּה אֶסְתֵּר וְשֶׁהִזְמִינָה אֶת הָמָן לְהַשְׁפִּיעַ גַּם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explains Esther's banquets and her inviting Haman to extend illumination unto him as well; </w:t>
      </w:r>
      <w:r w:rsidDel="00000000" w:rsidR="00000000" w:rsidRPr="00000000">
        <w:rPr>
          <w:rFonts w:ascii="Times New Roman" w:cs="Times New Roman" w:eastAsia="Times New Roman" w:hAnsi="Times New Roman"/>
          <w:b w:val="0"/>
          <w:bCs w:val="0"/>
          <w:sz w:val="19"/>
          <w:szCs w:val="19"/>
          <w:rtl w:val="1"/>
        </w:rPr>
        <w:t>כִּי בַּמִּשְׁתֶּה אֶפְשָׁר לְהָאִיר לְאוֹתוֹ נִיצוֹץ קָדוֹש</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for during the feast it is possible to illuminate that trapped holy spark— </w:t>
      </w:r>
      <w:r w:rsidDel="00000000" w:rsidR="00000000" w:rsidRPr="00000000">
        <w:rPr>
          <w:rFonts w:ascii="Times New Roman" w:cs="Times New Roman" w:eastAsia="Times New Roman" w:hAnsi="Times New Roman"/>
          <w:b w:val="0"/>
          <w:bCs w:val="0"/>
          <w:sz w:val="19"/>
          <w:szCs w:val="19"/>
          <w:rtl w:val="1"/>
        </w:rPr>
        <w:t>הַיְינוּ רְצוֹן הַשֵּׁם יִתְבָּרַךְ בְּרֵאשִׁית הַבְּרִיאָה בְּעִנְיַן הַבְּחִירָה וְכֹחַ הָאֶפְשָׁרוּת</w:t>
      </w:r>
      <w:r w:rsidDel="00000000" w:rsidR="00000000" w:rsidRPr="00000000">
        <w:rPr>
          <w:rFonts w:ascii="Times New Roman" w:cs="Times New Roman" w:eastAsia="Times New Roman" w:hAnsi="Times New Roman"/>
          <w:b w:val="1"/>
          <w:bCs w:val="1"/>
          <w:sz w:val="19"/>
          <w:szCs w:val="19"/>
          <w:rtl w:val="0"/>
        </w:rPr>
        <w:t xml:space="preserve"> – – namely Hashem's pristine will at the beginning of Creation regarding free choice and potentiality— </w:t>
      </w:r>
      <w:r w:rsidDel="00000000" w:rsidR="00000000" w:rsidRPr="00000000">
        <w:rPr>
          <w:rFonts w:ascii="Times New Roman" w:cs="Times New Roman" w:eastAsia="Times New Roman" w:hAnsi="Times New Roman"/>
          <w:b w:val="0"/>
          <w:bCs w:val="0"/>
          <w:sz w:val="19"/>
          <w:szCs w:val="19"/>
          <w:rtl w:val="1"/>
        </w:rPr>
        <w:t>אוֹתוֹ נְקוּדַּת הָרָצוֹן הַנֶּעְלָם שֶׁיֵּשׁ בָּזֶה יִסְתַּלֵּק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that this hidden point of divine will departs from him, </w:t>
      </w:r>
      <w:r w:rsidDel="00000000" w:rsidR="00000000" w:rsidRPr="00000000">
        <w:rPr>
          <w:rFonts w:ascii="Times New Roman" w:cs="Times New Roman" w:eastAsia="Times New Roman" w:hAnsi="Times New Roman"/>
          <w:b w:val="0"/>
          <w:bCs w:val="0"/>
          <w:sz w:val="19"/>
          <w:szCs w:val="19"/>
          <w:rtl w:val="1"/>
        </w:rPr>
        <w:t>וּמִמֵּילָא יִהְיֶה נִמְחֶה מִן הָעוֹלָם</w:t>
      </w:r>
      <w:r w:rsidDel="00000000" w:rsidR="00000000" w:rsidRPr="00000000">
        <w:rPr>
          <w:rFonts w:ascii="Times New Roman" w:cs="Times New Roman" w:eastAsia="Times New Roman" w:hAnsi="Times New Roman"/>
          <w:b w:val="1"/>
          <w:bCs w:val="1"/>
          <w:sz w:val="19"/>
          <w:szCs w:val="19"/>
          <w:rtl w:val="0"/>
        </w:rPr>
        <w:t>. – whereby he is automatically blotted out from the world.</w:t>
      </w:r>
    </w:p>
    <w:p w:rsidR="00000000" w:rsidDel="00000000" w:rsidP="00000000" w:rsidRDefault="00000000" w:rsidRPr="00000000" w14:paraId="0000025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5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וְהָרְפוּאָה שֶׁקָּדְמָה לַמַּכָּה הָיָה עַל יְדֵי מִשְׁתֵּה אֻמּוֹת הָעוֹלָם גַּם כֵּן "עַד דְּלָא יָדְעֵי</w:t>
      </w:r>
      <w:r w:rsidDel="00000000" w:rsidR="00000000" w:rsidRPr="00000000">
        <w:rPr>
          <w:rFonts w:ascii="Times New Roman" w:cs="Times New Roman" w:eastAsia="Times New Roman" w:hAnsi="Times New Roman"/>
          <w:b w:val="1"/>
          <w:bCs w:val="1"/>
          <w:sz w:val="19"/>
          <w:szCs w:val="19"/>
          <w:rtl w:val="0"/>
        </w:rPr>
        <w:t xml:space="preserve">", – And the remedy preceding the blow operated through the feast of the gentiles likewise 'until they knew not,' </w:t>
      </w:r>
      <w:r w:rsidDel="00000000" w:rsidR="00000000" w:rsidRPr="00000000">
        <w:rPr>
          <w:rFonts w:ascii="Times New Roman" w:cs="Times New Roman" w:eastAsia="Times New Roman" w:hAnsi="Times New Roman"/>
          <w:b w:val="0"/>
          <w:bCs w:val="0"/>
          <w:sz w:val="19"/>
          <w:szCs w:val="19"/>
          <w:rtl w:val="1"/>
        </w:rPr>
        <w:t>עַל יְדֵי זֶה נִסְתַּבֵּב הָרֵאשִׁית לָרֵאשִׁית</w:t>
      </w:r>
      <w:r w:rsidDel="00000000" w:rsidR="00000000" w:rsidRPr="00000000">
        <w:rPr>
          <w:rFonts w:ascii="Times New Roman" w:cs="Times New Roman" w:eastAsia="Times New Roman" w:hAnsi="Times New Roman"/>
          <w:b w:val="1"/>
          <w:bCs w:val="1"/>
          <w:sz w:val="19"/>
          <w:szCs w:val="19"/>
          <w:rtl w:val="0"/>
        </w:rPr>
        <w:t xml:space="preserve"> – – whereby the primordial Beginning turned upon this beginning— </w:t>
      </w:r>
      <w:r w:rsidDel="00000000" w:rsidR="00000000" w:rsidRPr="00000000">
        <w:rPr>
          <w:rFonts w:ascii="Times New Roman" w:cs="Times New Roman" w:eastAsia="Times New Roman" w:hAnsi="Times New Roman"/>
          <w:b w:val="0"/>
          <w:bCs w:val="0"/>
          <w:sz w:val="19"/>
          <w:szCs w:val="19"/>
          <w:rtl w:val="1"/>
        </w:rPr>
        <w:t>הַיְינוּ סִבָּה לִקְלִיטָה זוֹ דְּעֹמֶק רֵאשִׁית שֶׁבַּעֲמָלֵק</w:t>
      </w:r>
      <w:r w:rsidDel="00000000" w:rsidR="00000000" w:rsidRPr="00000000">
        <w:rPr>
          <w:rFonts w:ascii="Times New Roman" w:cs="Times New Roman" w:eastAsia="Times New Roman" w:hAnsi="Times New Roman"/>
          <w:b w:val="1"/>
          <w:bCs w:val="1"/>
          <w:sz w:val="19"/>
          <w:szCs w:val="19"/>
          <w:rtl w:val="0"/>
        </w:rPr>
        <w:t xml:space="preserve">. – generating the catalyst to extract this depth of the Beginning embedded in Amalek. </w:t>
      </w:r>
      <w:r>
        <w:rPr>
          <w:rFonts w:ascii="Times New Roman" w:cs="Times New Roman" w:eastAsia="Times New Roman" w:hAnsi="Times New Roman"/>
          <w:b w:val="0"/>
          <w:bCs w:val="0"/>
          <w:sz w:val="19"/>
          <w:szCs w:val="19"/>
          <w:rtl w:val="1"/>
        </w:rPr>
        <w:t xml:space="preserve">וְהֵם שְׁנֵי מִינֵי מִשְׁתָּאוֹת: לְכָל הַשָּׂרִים, וְלִבְנֵי שׁוּשָׁן</w:t>
      </w:r>
      <w:r>
        <w:rPr>
          <w:rStyle w:val="FootnoteReference"/>
          <w:rFonts w:ascii="Times New Roman" w:hAnsi="Times New Roman" w:eastAsia="Times New Roman" w:cs="Times New Roman"/>
          <w:sz w:val="19"/>
          <w:szCs w:val="19"/>
          <w:rtl/>
        </w:rPr>
        <w:footnoteReference w:id="471"/>
      </w:r>
      <w:r w:rsidDel="00000000" w:rsidR="00000000" w:rsidRPr="00000000">
        <w:rPr>
          <w:rFonts w:ascii="Times New Roman" w:cs="Times New Roman" w:eastAsia="Times New Roman" w:hAnsi="Times New Roman"/>
          <w:b w:val="1"/>
          <w:bCs w:val="1"/>
          <w:sz w:val="19"/>
          <w:szCs w:val="19"/>
          <w:rtl w:val="0"/>
        </w:rPr>
        <w:t xml:space="preserve">; – And these correspond to the two feasts: for all the princes, and for the residents of Shushan; </w:t>
      </w:r>
      <w:r w:rsidDel="00000000" w:rsidR="00000000" w:rsidRPr="00000000">
        <w:rPr>
          <w:rFonts w:ascii="Times New Roman" w:cs="Times New Roman" w:eastAsia="Times New Roman" w:hAnsi="Times New Roman"/>
          <w:b w:val="0"/>
          <w:bCs w:val="0"/>
          <w:sz w:val="19"/>
          <w:szCs w:val="19"/>
          <w:rtl w:val="1"/>
        </w:rPr>
        <w:t>הוּא נֶגֶד שְׁנֵי יְמֵי פוּרִים</w:t>
      </w:r>
      <w:r w:rsidDel="00000000" w:rsidR="00000000" w:rsidRPr="00000000">
        <w:rPr>
          <w:rFonts w:ascii="Times New Roman" w:cs="Times New Roman" w:eastAsia="Times New Roman" w:hAnsi="Times New Roman"/>
          <w:b w:val="1"/>
          <w:bCs w:val="1"/>
          <w:sz w:val="19"/>
          <w:szCs w:val="19"/>
          <w:rtl w:val="0"/>
        </w:rPr>
        <w:t xml:space="preserve">. – parallel to the two days of Purim. </w:t>
      </w:r>
      <w:r w:rsidDel="00000000" w:rsidR="00000000" w:rsidRPr="00000000">
        <w:rPr>
          <w:rFonts w:ascii="Times New Roman" w:cs="Times New Roman" w:eastAsia="Times New Roman" w:hAnsi="Times New Roman"/>
          <w:b w:val="0"/>
          <w:bCs w:val="0"/>
          <w:sz w:val="19"/>
          <w:szCs w:val="19"/>
          <w:rtl w:val="1"/>
        </w:rPr>
        <w:t>הָאֶחָד: "בְּהַרְאֹתוֹ אֶת עֹשֶׁר וְגוֹמֵר וְאֶת יְקָר וְגוֹמֵר</w:t>
      </w:r>
      <w:r w:rsidDel="00000000" w:rsidR="00000000" w:rsidRPr="00000000">
        <w:rPr>
          <w:rFonts w:ascii="Times New Roman" w:cs="Times New Roman" w:eastAsia="Times New Roman" w:hAnsi="Times New Roman"/>
          <w:b w:val="1"/>
          <w:bCs w:val="1"/>
          <w:sz w:val="19"/>
          <w:szCs w:val="19"/>
          <w:rtl w:val="0"/>
        </w:rPr>
        <w:t xml:space="preserve">", – The first: 'when he showed the riches, etc., and the honor (yeqar), etc.', </w:t>
      </w:r>
      <w:r w:rsidDel="00000000" w:rsidR="00000000" w:rsidRPr="00000000">
        <w:rPr>
          <w:rFonts w:ascii="Times New Roman" w:cs="Times New Roman" w:eastAsia="Times New Roman" w:hAnsi="Times New Roman"/>
          <w:b w:val="0"/>
          <w:bCs w:val="0"/>
          <w:sz w:val="19"/>
          <w:szCs w:val="19"/>
          <w:rtl w:val="1"/>
        </w:rPr>
        <w:t>כִּי "לַיְּהוּדִים הָיְתָה אוֹרָה וְגוֹמֵר וִיקָר", דְּכָךְ מַגִּיעַ בְּפוּרִים</w:t>
      </w:r>
      <w:r w:rsidDel="00000000" w:rsidR="00000000" w:rsidRPr="00000000">
        <w:rPr>
          <w:rFonts w:ascii="Times New Roman" w:cs="Times New Roman" w:eastAsia="Times New Roman" w:hAnsi="Times New Roman"/>
          <w:b w:val="1"/>
          <w:bCs w:val="1"/>
          <w:sz w:val="19"/>
          <w:szCs w:val="19"/>
          <w:rtl w:val="0"/>
        </w:rPr>
        <w:t>. – mirroring 'for the Jews there was light... and honor,' for such is attained on Purim.</w:t>
      </w:r>
    </w:p>
    <w:p w:rsidR="00000000" w:rsidDel="00000000" w:rsidP="00000000" w:rsidRDefault="00000000" w:rsidRPr="00000000" w14:paraId="0000025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5B">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וְיָדוּעַ דִּבְרֵי רַבּוֹתֵינוּ זִכְרוֹנָם לִבְרָכָה (זֹהַר חֵלֶק ג, קט עַמּוּד א</w:t>
      </w:r>
      <w:r>
        <w:rPr>
          <w:rStyle w:val="FootnoteReference"/>
          <w:rFonts w:ascii="Times New Roman" w:hAnsi="Times New Roman" w:eastAsia="Times New Roman" w:cs="Times New Roman"/>
          <w:sz w:val="19"/>
          <w:szCs w:val="19"/>
          <w:rtl/>
        </w:rPr>
        <w:footnoteReference w:id="472"/>
      </w:r>
      <w:r w:rsidDel="00000000" w:rsidR="00000000" w:rsidRPr="00000000">
        <w:rPr>
          <w:rFonts w:ascii="Times New Roman" w:cs="Times New Roman" w:eastAsia="Times New Roman" w:hAnsi="Times New Roman"/>
          <w:b w:val="1"/>
          <w:bCs w:val="1"/>
          <w:sz w:val="19"/>
          <w:szCs w:val="19"/>
          <w:rtl w:val="0"/>
        </w:rPr>
        <w:t xml:space="preserve">): – And known is the teaching of our Sages (Zohar III 109a): </w:t>
      </w:r>
      <w:r w:rsidDel="00000000" w:rsidR="00000000" w:rsidRPr="00000000">
        <w:rPr>
          <w:rFonts w:ascii="Times New Roman" w:cs="Times New Roman" w:eastAsia="Times New Roman" w:hAnsi="Times New Roman"/>
          <w:b w:val="0"/>
          <w:bCs w:val="0"/>
          <w:sz w:val="19"/>
          <w:szCs w:val="19"/>
          <w:rtl w:val="1"/>
        </w:rPr>
        <w:t>כָּל מָקוֹם "הַמֶּלֶךְ" סְתָם – בְּמַלְכּוֹ שֶׁל עוֹלָם מְדַבֵּר</w:t>
      </w:r>
      <w:r w:rsidDel="00000000" w:rsidR="00000000" w:rsidRPr="00000000">
        <w:rPr>
          <w:rFonts w:ascii="Times New Roman" w:cs="Times New Roman" w:eastAsia="Times New Roman" w:hAnsi="Times New Roman"/>
          <w:b w:val="1"/>
          <w:bCs w:val="1"/>
          <w:sz w:val="19"/>
          <w:szCs w:val="19"/>
          <w:rtl w:val="0"/>
        </w:rPr>
        <w:t xml:space="preserve">; – wherever 'the king' is stated without qualification, Scripture speaks of the King of the Universe; </w:t>
      </w:r>
      <w:r w:rsidDel="00000000" w:rsidR="00000000" w:rsidRPr="00000000">
        <w:rPr>
          <w:rFonts w:ascii="Times New Roman" w:cs="Times New Roman" w:eastAsia="Times New Roman" w:hAnsi="Times New Roman"/>
          <w:b w:val="0"/>
          <w:bCs w:val="0"/>
          <w:sz w:val="19"/>
          <w:szCs w:val="19"/>
          <w:rtl w:val="1"/>
        </w:rPr>
        <w:t>וְהַשֵּׁם יִתְבָּרַךְ הֶרְאָה עָשְׁרוֹ וִיקָרוֹ בְּמִשְׁתֶּה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Hashem revealed His wealth and precious honor in that feast, </w:t>
      </w:r>
      <w:r w:rsidDel="00000000" w:rsidR="00000000" w:rsidRPr="00000000">
        <w:rPr>
          <w:rFonts w:ascii="Times New Roman" w:cs="Times New Roman" w:eastAsia="Times New Roman" w:hAnsi="Times New Roman"/>
          <w:b w:val="0"/>
          <w:bCs w:val="0"/>
          <w:sz w:val="19"/>
          <w:szCs w:val="19"/>
          <w:rtl w:val="1"/>
        </w:rPr>
        <w:t>דְּזֶה עִיקַּר הַיְקָר שֶׁאָמְרוּ זִכְרוֹנָם לִבְרָכָה (</w:t>
      </w:r>
      <w:hyperlink r:id="rId1376">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3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78">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13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80">
        <w:r w:rsidDel="00000000" w:rsidR="00000000" w:rsidRPr="00000000">
          <w:rPr>
            <w:rFonts w:ascii="Times New Roman" w:cs="Times New Roman" w:eastAsia="Times New Roman" w:hAnsi="Times New Roman"/>
            <w:b w:val="0"/>
            <w:bCs w:val="0"/>
            <w:sz w:val="19"/>
            <w:szCs w:val="19"/>
            <w:u w:val="none"/>
            <w:rtl w:val="1"/>
          </w:rPr>
          <w:t xml:space="preserve">יל</w:t>
        </w:r>
      </w:hyperlink>
      <w:hyperlink r:id="rId138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8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38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384">
        <w:r>
          <w:rPr>
            <w:rFonts w:ascii="Times New Roman" w:cs="Times New Roman" w:eastAsia="Times New Roman" w:hAnsi="Times New Roman"/>
            <w:b w:val="0"/>
            <w:bCs w:val="0"/>
            <w:sz w:val="19"/>
            <w:szCs w:val="19"/>
            <w:u w:val="none"/>
            <w:rtl w:val="1"/>
          </w:rPr>
          <w:t xml:space="preserve">טז</w:t>
        </w:r>
        <w:r>
          <w:rPr>
            <w:rStyle w:val="FootnoteReference"/>
            <w:rFonts w:ascii="Times New Roman" w:hAnsi="Times New Roman" w:eastAsia="Times New Roman" w:cs="Times New Roman"/>
            <w:sz w:val="19"/>
            <w:szCs w:val="19"/>
            <w:rtl/>
          </w:rPr>
          <w:footnoteReference w:id="473"/>
        </w:r>
      </w:hyperlink>
      <w:hyperlink r:id="rId138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תְּפִלִּין שֶׁבָּרֹאש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being the essence of honor which our Sages expounded (Megillah 16b): 'the tefillin of the head,' </w:t>
      </w:r>
      <w:r w:rsidDel="00000000" w:rsidR="00000000" w:rsidRPr="00000000">
        <w:rPr>
          <w:rFonts w:ascii="Times New Roman" w:cs="Times New Roman" w:eastAsia="Times New Roman" w:hAnsi="Times New Roman"/>
          <w:b w:val="0"/>
          <w:bCs w:val="0"/>
          <w:sz w:val="19"/>
          <w:szCs w:val="19"/>
          <w:rtl w:val="1"/>
        </w:rPr>
        <w:t>הַיְינוּ מַה שֶּׁלְּמַעְלָה מֵהַמּוֹחַ שֶׁדָּבוּק בְּעֹמֶק רֵאשִׁית, זֶה דָּבָר יָקָר</w:t>
      </w:r>
      <w:r w:rsidDel="00000000" w:rsidR="00000000" w:rsidRPr="00000000">
        <w:rPr>
          <w:rFonts w:ascii="Times New Roman" w:cs="Times New Roman" w:eastAsia="Times New Roman" w:hAnsi="Times New Roman"/>
          <w:b w:val="1"/>
          <w:bCs w:val="1"/>
          <w:sz w:val="19"/>
          <w:szCs w:val="19"/>
          <w:rtl w:val="0"/>
        </w:rPr>
        <w:t xml:space="preserve">, – meaning that which transcends the brain cleaving to the depth of the Beginning, this being most precious, </w:t>
      </w:r>
      <w:r w:rsidDel="00000000" w:rsidR="00000000" w:rsidRPr="00000000">
        <w:rPr>
          <w:rFonts w:ascii="Times New Roman" w:cs="Times New Roman" w:eastAsia="Times New Roman" w:hAnsi="Times New Roman"/>
          <w:b w:val="0"/>
          <w:bCs w:val="0"/>
          <w:sz w:val="19"/>
          <w:szCs w:val="19"/>
          <w:rtl w:val="1"/>
        </w:rPr>
        <w:t>כִּי כָּל נֶעְלָם הוּא יָקָר</w:t>
      </w:r>
      <w:r w:rsidDel="00000000" w:rsidR="00000000" w:rsidRPr="00000000">
        <w:rPr>
          <w:rFonts w:ascii="Times New Roman" w:cs="Times New Roman" w:eastAsia="Times New Roman" w:hAnsi="Times New Roman"/>
          <w:b w:val="1"/>
          <w:bCs w:val="1"/>
          <w:sz w:val="19"/>
          <w:szCs w:val="19"/>
          <w:rtl w:val="0"/>
        </w:rPr>
        <w:t xml:space="preserve">; – for all that is concealed is precious; </w:t>
      </w:r>
      <w:r w:rsidDel="00000000" w:rsidR="00000000" w:rsidRPr="00000000">
        <w:rPr>
          <w:rFonts w:ascii="Times New Roman" w:cs="Times New Roman" w:eastAsia="Times New Roman" w:hAnsi="Times New Roman"/>
          <w:b w:val="0"/>
          <w:bCs w:val="0"/>
          <w:sz w:val="19"/>
          <w:szCs w:val="19"/>
          <w:rtl w:val="1"/>
        </w:rPr>
        <w:t>הֲגַם שֶׁבַּנִּגְלֶה הָיָה רָשָׁע זֶה עוֹשֶׂה מַרְזֵיחִין</w:t>
      </w:r>
      <w:r w:rsidDel="00000000" w:rsidR="00000000" w:rsidRPr="00000000">
        <w:rPr>
          <w:rFonts w:ascii="Times New Roman" w:cs="Times New Roman" w:eastAsia="Times New Roman" w:hAnsi="Times New Roman"/>
          <w:b w:val="1"/>
          <w:bCs w:val="1"/>
          <w:sz w:val="19"/>
          <w:szCs w:val="19"/>
          <w:rtl w:val="0"/>
        </w:rPr>
        <w:t>. – even though openly this wicked one was conducting corrupt revelry.</w:t>
      </w:r>
    </w:p>
    <w:p w:rsidR="00000000" w:rsidDel="00000000" w:rsidP="00000000" w:rsidRDefault="00000000" w:rsidRPr="00000000" w14:paraId="0000025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5D">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וְאָמְרוּ זִכְרוֹנָם לִבְרָכָה</w:t>
      </w:r>
      <w:r>
        <w:rPr>
          <w:rStyle w:val="FootnoteReference"/>
          <w:rFonts w:ascii="Times New Roman" w:hAnsi="Times New Roman" w:eastAsia="Times New Roman" w:cs="Times New Roman"/>
          <w:sz w:val="19"/>
          <w:szCs w:val="19"/>
          <w:rtl/>
        </w:rPr>
        <w:footnoteReference w:id="474"/>
      </w:r>
      <w:r>
        <w:rPr>
          <w:rFonts w:ascii="Times New Roman" w:cs="Times New Roman" w:eastAsia="Times New Roman" w:hAnsi="Times New Roman"/>
          <w:b w:val="0"/>
          <w:bCs w:val="0"/>
          <w:sz w:val="19"/>
          <w:szCs w:val="19"/>
          <w:rtl w:val="1"/>
        </w:rPr>
        <w:t xml:space="preserve"> (מִדְרָשׁ רַבָּה אֶסְתֵּר פָּרָשָׁה א עַל פָּסוּק "בַּיָּמִים הָהֵם</w:t>
      </w:r>
      <w:r w:rsidDel="00000000" w:rsidR="00000000" w:rsidRPr="00000000">
        <w:rPr>
          <w:rFonts w:ascii="Times New Roman" w:cs="Times New Roman" w:eastAsia="Times New Roman" w:hAnsi="Times New Roman"/>
          <w:b w:val="1"/>
          <w:bCs w:val="1"/>
          <w:sz w:val="19"/>
          <w:szCs w:val="19"/>
          <w:rtl w:val="0"/>
        </w:rPr>
        <w:t>"): – And our Sages expounded (Esther Rabbah 1 on the verse 'in those days'): "</w:t>
      </w:r>
      <w:r w:rsidDel="00000000" w:rsidR="00000000" w:rsidRPr="00000000">
        <w:rPr>
          <w:rFonts w:ascii="Times New Roman" w:cs="Times New Roman" w:eastAsia="Times New Roman" w:hAnsi="Times New Roman"/>
          <w:b w:val="0"/>
          <w:bCs w:val="0"/>
          <w:sz w:val="19"/>
          <w:szCs w:val="19"/>
          <w:rtl w:val="1"/>
        </w:rPr>
        <w:t>תְּנוּ יָמִים כְּנֶגֶד יָמִים</w:t>
      </w:r>
      <w:r w:rsidDel="00000000" w:rsidR="00000000" w:rsidRPr="00000000">
        <w:rPr>
          <w:rFonts w:ascii="Times New Roman" w:cs="Times New Roman" w:eastAsia="Times New Roman" w:hAnsi="Times New Roman"/>
          <w:b w:val="1"/>
          <w:bCs w:val="1"/>
          <w:sz w:val="19"/>
          <w:szCs w:val="19"/>
          <w:rtl w:val="0"/>
        </w:rPr>
        <w:t>", – 'render days corresponding to days,' "</w:t>
      </w:r>
      <w:r w:rsidDel="00000000" w:rsidR="00000000" w:rsidRPr="00000000">
        <w:rPr>
          <w:rFonts w:ascii="Times New Roman" w:cs="Times New Roman" w:eastAsia="Times New Roman" w:hAnsi="Times New Roman"/>
          <w:b w:val="0"/>
          <w:bCs w:val="0"/>
          <w:sz w:val="19"/>
          <w:szCs w:val="19"/>
          <w:rtl w:val="1"/>
        </w:rPr>
        <w:t>בַּיָּמִים הָהֵמָּה וְגוֹמֵר דּוֹרְכִים גִּתּוֹת בַּשַּׁבָּת</w:t>
      </w:r>
      <w:r w:rsidDel="00000000" w:rsidR="00000000" w:rsidRPr="00000000">
        <w:rPr>
          <w:rFonts w:ascii="Times New Roman" w:cs="Times New Roman" w:eastAsia="Times New Roman" w:hAnsi="Times New Roman"/>
          <w:b w:val="1"/>
          <w:bCs w:val="1"/>
          <w:sz w:val="19"/>
          <w:szCs w:val="19"/>
          <w:rtl w:val="0"/>
        </w:rPr>
        <w:t xml:space="preserve">" – – referencing Nehemiah 13:15: 'in those days saw I in Judah some treading winepresses on the Sabbath'— </w:t>
      </w:r>
      <w:r w:rsidDel="00000000" w:rsidR="00000000" w:rsidRPr="00000000">
        <w:rPr>
          <w:rFonts w:ascii="Times New Roman" w:cs="Times New Roman" w:eastAsia="Times New Roman" w:hAnsi="Times New Roman"/>
          <w:b w:val="0"/>
          <w:bCs w:val="0"/>
          <w:sz w:val="19"/>
          <w:szCs w:val="19"/>
          <w:rtl w:val="1"/>
        </w:rPr>
        <w:t>פֵּירוּשׁ, עוֹשִׂים יַיִן שֶׁלֹּא כִּרְצוֹן הַשֵּׁם יִתְבָּרַךְ, מִזֶּה נִמְשַׁךְ מִשְׁתֵּה יַיִן זֶה</w:t>
      </w:r>
      <w:r w:rsidDel="00000000" w:rsidR="00000000" w:rsidRPr="00000000">
        <w:rPr>
          <w:rFonts w:ascii="Times New Roman" w:cs="Times New Roman" w:eastAsia="Times New Roman" w:hAnsi="Times New Roman"/>
          <w:b w:val="1"/>
          <w:bCs w:val="1"/>
          <w:sz w:val="19"/>
          <w:szCs w:val="19"/>
          <w:rtl w:val="0"/>
        </w:rPr>
        <w:t xml:space="preserve">. – meaning they produced wine contrary to Hashem's will, whence this drinking feast was drawn forth. </w:t>
      </w:r>
      <w:r w:rsidDel="00000000" w:rsidR="00000000" w:rsidRPr="00000000">
        <w:rPr>
          <w:rFonts w:ascii="Times New Roman" w:cs="Times New Roman" w:eastAsia="Times New Roman" w:hAnsi="Times New Roman"/>
          <w:b w:val="0"/>
          <w:bCs w:val="0"/>
          <w:sz w:val="19"/>
          <w:szCs w:val="19"/>
          <w:rtl w:val="1"/>
        </w:rPr>
        <w:t>וְהֵם חִלְּלוּ שַׁבָּת שֶׁרְצוֹן הַשֵּׁם יִתְבָּרַךְ לִשְׁבּוֹת</w:t>
      </w:r>
      <w:r w:rsidDel="00000000" w:rsidR="00000000" w:rsidRPr="00000000">
        <w:rPr>
          <w:rFonts w:ascii="Times New Roman" w:cs="Times New Roman" w:eastAsia="Times New Roman" w:hAnsi="Times New Roman"/>
          <w:b w:val="1"/>
          <w:bCs w:val="1"/>
          <w:sz w:val="19"/>
          <w:szCs w:val="19"/>
          <w:rtl w:val="0"/>
        </w:rPr>
        <w:t xml:space="preserve">, – And they desecrated Shabbat wherein Hashem's will is to rest, </w:t>
      </w:r>
      <w:r w:rsidDel="00000000" w:rsidR="00000000" w:rsidRPr="00000000">
        <w:rPr>
          <w:rFonts w:ascii="Times New Roman" w:cs="Times New Roman" w:eastAsia="Times New Roman" w:hAnsi="Times New Roman"/>
          <w:b w:val="0"/>
          <w:bCs w:val="0"/>
          <w:sz w:val="19"/>
          <w:szCs w:val="19"/>
          <w:rtl w:val="1"/>
        </w:rPr>
        <w:t>דִּקְדוּשַׁת הַיּוֹם נִקְרָא הֶעְדֵּר מְלָאכָה</w:t>
      </w:r>
      <w:r w:rsidDel="00000000" w:rsidR="00000000" w:rsidRPr="00000000">
        <w:rPr>
          <w:rFonts w:ascii="Times New Roman" w:cs="Times New Roman" w:eastAsia="Times New Roman" w:hAnsi="Times New Roman"/>
          <w:b w:val="1"/>
          <w:bCs w:val="1"/>
          <w:sz w:val="19"/>
          <w:szCs w:val="19"/>
          <w:rtl w:val="0"/>
        </w:rPr>
        <w:t xml:space="preserve">, – for the holiness of the day is defined by cessation from creative labor, </w:t>
      </w:r>
      <w:r w:rsidDel="00000000" w:rsidR="00000000" w:rsidRPr="00000000">
        <w:rPr>
          <w:rFonts w:ascii="Times New Roman" w:cs="Times New Roman" w:eastAsia="Times New Roman" w:hAnsi="Times New Roman"/>
          <w:b w:val="0"/>
          <w:bCs w:val="0"/>
          <w:sz w:val="19"/>
          <w:szCs w:val="19"/>
          <w:rtl w:val="1"/>
        </w:rPr>
        <w:t>כִּי הַיּוֹם וְהַזְּמַן עִיקָּר לִהְיוֹת "יֵצֵא אָדָם לְפָעֳלוֹ וְגוֹמֵר", וְהַיּוֹם לִמְלָאכָה, וּבָזֶה הוּא כָּל הַגְבָּלַת הַזְּמַן</w:t>
      </w:r>
      <w:r w:rsidDel="00000000" w:rsidR="00000000" w:rsidRPr="00000000">
        <w:rPr>
          <w:rFonts w:ascii="Times New Roman" w:cs="Times New Roman" w:eastAsia="Times New Roman" w:hAnsi="Times New Roman"/>
          <w:b w:val="1"/>
          <w:bCs w:val="1"/>
          <w:sz w:val="19"/>
          <w:szCs w:val="19"/>
          <w:rtl w:val="0"/>
        </w:rPr>
        <w:t xml:space="preserve">; – since weekday time is designated for 'man goes forth unto his work,' being bounded by time; </w:t>
      </w:r>
      <w:r w:rsidDel="00000000" w:rsidR="00000000" w:rsidRPr="00000000">
        <w:rPr>
          <w:rFonts w:ascii="Times New Roman" w:cs="Times New Roman" w:eastAsia="Times New Roman" w:hAnsi="Times New Roman"/>
          <w:b w:val="0"/>
          <w:bCs w:val="0"/>
          <w:sz w:val="19"/>
          <w:szCs w:val="19"/>
          <w:rtl w:val="1"/>
        </w:rPr>
        <w:t>מַה שֶּׁאֵין כֵּן שַׁבָּת דְּלָא שַׁיָּיךְ מְלָאכָה, לֹא נֶאֱמַר "וַיְהִי עֶרֶב וַיְהִי בֹקֶר</w:t>
      </w:r>
      <w:r w:rsidDel="00000000" w:rsidR="00000000" w:rsidRPr="00000000">
        <w:rPr>
          <w:rFonts w:ascii="Times New Roman" w:cs="Times New Roman" w:eastAsia="Times New Roman" w:hAnsi="Times New Roman"/>
          <w:b w:val="1"/>
          <w:bCs w:val="1"/>
          <w:sz w:val="19"/>
          <w:szCs w:val="19"/>
          <w:rtl w:val="0"/>
        </w:rPr>
        <w:t xml:space="preserve">", – whereas on Shabbat where labor does not apply, 'there was evening and there was morning' is omitted, </w:t>
      </w:r>
      <w:r w:rsidDel="00000000" w:rsidR="00000000" w:rsidRPr="00000000">
        <w:rPr>
          <w:rFonts w:ascii="Times New Roman" w:cs="Times New Roman" w:eastAsia="Times New Roman" w:hAnsi="Times New Roman"/>
          <w:b w:val="0"/>
          <w:bCs w:val="0"/>
          <w:sz w:val="19"/>
          <w:szCs w:val="19"/>
          <w:rtl w:val="1"/>
        </w:rPr>
        <w:t>כִּי הוּא מֵעֵין עוֹלָם הַבָּא דְּאֵין לוֹ שַׁיָּיכוּת לְסֵדֶר זְמַנִּים</w:t>
      </w:r>
      <w:r w:rsidDel="00000000" w:rsidR="00000000" w:rsidRPr="00000000">
        <w:rPr>
          <w:rFonts w:ascii="Times New Roman" w:cs="Times New Roman" w:eastAsia="Times New Roman" w:hAnsi="Times New Roman"/>
          <w:b w:val="1"/>
          <w:bCs w:val="1"/>
          <w:sz w:val="19"/>
          <w:szCs w:val="19"/>
          <w:rtl w:val="0"/>
        </w:rPr>
        <w:t>. – being an inkling of the World to Come which transcends temporal order.</w:t>
      </w:r>
    </w:p>
    <w:p w:rsidR="00000000" w:rsidDel="00000000" w:rsidP="00000000" w:rsidRDefault="00000000" w:rsidRPr="00000000" w14:paraId="0000025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5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וְגַם יוֹם טוֹב הוּא דְּ"יִשְׂרָאֵל מְקַדְּשֵׁי", לִהְיוֹת הַיּוֹם קָדוֹשׁ כְּעֵין שַׁבָּת</w:t>
      </w:r>
      <w:r w:rsidDel="00000000" w:rsidR="00000000" w:rsidRPr="00000000">
        <w:rPr>
          <w:rFonts w:ascii="Times New Roman" w:cs="Times New Roman" w:eastAsia="Times New Roman" w:hAnsi="Times New Roman"/>
          <w:b w:val="1"/>
          <w:bCs w:val="1"/>
          <w:sz w:val="19"/>
          <w:szCs w:val="19"/>
          <w:rtl w:val="0"/>
        </w:rPr>
        <w:t xml:space="preserve">; – Festivals likewise operate through 'Israel sanctifies,' rendering the day holy like Shabbat; </w:t>
      </w:r>
      <w:r w:rsidDel="00000000" w:rsidR="00000000" w:rsidRPr="00000000">
        <w:rPr>
          <w:rFonts w:ascii="Times New Roman" w:cs="Times New Roman" w:eastAsia="Times New Roman" w:hAnsi="Times New Roman"/>
          <w:b w:val="0"/>
          <w:bCs w:val="0"/>
          <w:sz w:val="19"/>
          <w:szCs w:val="19"/>
          <w:rtl w:val="1"/>
        </w:rPr>
        <w:t>מַה שֶּׁאֵין כֵּן פּוּרִים, יוֹם טוֹב לֹא קַבִּילוּ עֲלַיְיהו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unlike Purim, where they did not accept the cessation of labor of Yom Tov, </w:t>
      </w:r>
      <w:r w:rsidDel="00000000" w:rsidR="00000000" w:rsidRPr="00000000">
        <w:rPr>
          <w:rFonts w:ascii="Times New Roman" w:cs="Times New Roman" w:eastAsia="Times New Roman" w:hAnsi="Times New Roman"/>
          <w:b w:val="0"/>
          <w:bCs w:val="0"/>
          <w:sz w:val="19"/>
          <w:szCs w:val="19"/>
          <w:rtl w:val="1"/>
        </w:rPr>
        <w:t>דְּאֵין קְדוּשַׁת הַיּוֹם לֵיאָסֵר בִּמְלָאכָה</w:t>
      </w:r>
      <w:r w:rsidDel="00000000" w:rsidR="00000000" w:rsidRPr="00000000">
        <w:rPr>
          <w:rFonts w:ascii="Times New Roman" w:cs="Times New Roman" w:eastAsia="Times New Roman" w:hAnsi="Times New Roman"/>
          <w:b w:val="1"/>
          <w:bCs w:val="1"/>
          <w:sz w:val="19"/>
          <w:szCs w:val="19"/>
          <w:rtl w:val="0"/>
        </w:rPr>
        <w:t xml:space="preserve">; – there being no sanctity bound to the prohibition of work; </w:t>
      </w:r>
      <w:r w:rsidDel="00000000" w:rsidR="00000000" w:rsidRPr="00000000">
        <w:rPr>
          <w:rFonts w:ascii="Times New Roman" w:cs="Times New Roman" w:eastAsia="Times New Roman" w:hAnsi="Times New Roman"/>
          <w:b w:val="0"/>
          <w:bCs w:val="0"/>
          <w:sz w:val="19"/>
          <w:szCs w:val="19"/>
          <w:rtl w:val="1"/>
        </w:rPr>
        <w:t>כִּי מִן הַדַּעַת וְאֵילָךְ הֵם הִתְפַּשְּׁטוּת שֶׁבַע מִדּוֹת שֶׁהֵם נִקְרָאִים מִדּוֹת שֶׁהֵם בַּעֲלֵי גְּבוּל</w:t>
      </w:r>
      <w:r w:rsidDel="00000000" w:rsidR="00000000" w:rsidRPr="00000000">
        <w:rPr>
          <w:rFonts w:ascii="Times New Roman" w:cs="Times New Roman" w:eastAsia="Times New Roman" w:hAnsi="Times New Roman"/>
          <w:b w:val="1"/>
          <w:bCs w:val="1"/>
          <w:sz w:val="19"/>
          <w:szCs w:val="19"/>
          <w:rtl w:val="0"/>
        </w:rPr>
        <w:t xml:space="preserve"> – for from Da'at downward extend the seven sefirot, termed 'measures' because they possess boundaries </w:t>
      </w:r>
      <w:r w:rsidDel="00000000" w:rsidR="00000000" w:rsidRPr="00000000">
        <w:rPr>
          <w:rFonts w:ascii="Times New Roman" w:cs="Times New Roman" w:eastAsia="Times New Roman" w:hAnsi="Times New Roman"/>
          <w:b w:val="0"/>
          <w:bCs w:val="0"/>
          <w:sz w:val="19"/>
          <w:szCs w:val="19"/>
          <w:rtl w:val="1"/>
        </w:rPr>
        <w:t>וְהֵם שִׁבְעָה יָמִים וּבָהֶם שַׁיָּיךְ קְדוּשַּׁת הַיּוֹם</w:t>
      </w:r>
      <w:r w:rsidDel="00000000" w:rsidR="00000000" w:rsidRPr="00000000">
        <w:rPr>
          <w:rFonts w:ascii="Times New Roman" w:cs="Times New Roman" w:eastAsia="Times New Roman" w:hAnsi="Times New Roman"/>
          <w:b w:val="1"/>
          <w:bCs w:val="1"/>
          <w:sz w:val="19"/>
          <w:szCs w:val="19"/>
          <w:rtl w:val="0"/>
        </w:rPr>
        <w:t xml:space="preserve">; – corresponding to the seven days wherein the sanctity of a day applies; </w:t>
      </w:r>
      <w:r w:rsidDel="00000000" w:rsidR="00000000" w:rsidRPr="00000000">
        <w:rPr>
          <w:rFonts w:ascii="Times New Roman" w:cs="Times New Roman" w:eastAsia="Times New Roman" w:hAnsi="Times New Roman"/>
          <w:b w:val="0"/>
          <w:bCs w:val="0"/>
          <w:sz w:val="19"/>
          <w:szCs w:val="19"/>
          <w:rtl w:val="1"/>
        </w:rPr>
        <w:t>אֲבָל בְּרֵאשִׁית, שָׁם אֵין נִקְרָאִים יָמִים כִּי אֵינָם תַּחַת הַגְּבוּל</w:t>
      </w:r>
      <w:r w:rsidDel="00000000" w:rsidR="00000000" w:rsidRPr="00000000">
        <w:rPr>
          <w:rFonts w:ascii="Times New Roman" w:cs="Times New Roman" w:eastAsia="Times New Roman" w:hAnsi="Times New Roman"/>
          <w:b w:val="1"/>
          <w:bCs w:val="1"/>
          <w:sz w:val="19"/>
          <w:szCs w:val="19"/>
          <w:rtl w:val="0"/>
        </w:rPr>
        <w:t xml:space="preserve">. – whereas in the Beginning they are not called 'days,' transcending all limitation. </w:t>
      </w:r>
      <w:r w:rsidDel="00000000" w:rsidR="00000000" w:rsidRPr="00000000">
        <w:rPr>
          <w:rFonts w:ascii="Times New Roman" w:cs="Times New Roman" w:eastAsia="Times New Roman" w:hAnsi="Times New Roman"/>
          <w:b w:val="0"/>
          <w:bCs w:val="0"/>
          <w:sz w:val="19"/>
          <w:szCs w:val="19"/>
          <w:rtl w:val="1"/>
        </w:rPr>
        <w:t>וְכֵן כַּאֲשֶׁר הָאָדָם בְּיִשּׁוּב הַדַּעַת, כָּל מַעֲשָׂיו עַל סֵדֶר נָכוֹן וּבִגְבוּל וְקֶצֶב לְכָל דָּבָר כָּרָאוּי</w:t>
      </w:r>
      <w:r w:rsidDel="00000000" w:rsidR="00000000" w:rsidRPr="00000000">
        <w:rPr>
          <w:rFonts w:ascii="Times New Roman" w:cs="Times New Roman" w:eastAsia="Times New Roman" w:hAnsi="Times New Roman"/>
          <w:b w:val="1"/>
          <w:bCs w:val="1"/>
          <w:sz w:val="19"/>
          <w:szCs w:val="19"/>
          <w:rtl w:val="0"/>
        </w:rPr>
        <w:t xml:space="preserve">; – Likewise, when a person is in settled consciousness, all his actions follow proper order with boundaries and measured limits; </w:t>
      </w:r>
      <w:r w:rsidDel="00000000" w:rsidR="00000000" w:rsidRPr="00000000">
        <w:rPr>
          <w:rFonts w:ascii="Times New Roman" w:cs="Times New Roman" w:eastAsia="Times New Roman" w:hAnsi="Times New Roman"/>
          <w:b w:val="0"/>
          <w:bCs w:val="0"/>
          <w:sz w:val="19"/>
          <w:szCs w:val="19"/>
          <w:rtl w:val="1"/>
        </w:rPr>
        <w:t>מַה שֶּׁאֵין כֵּן בְּשִׁכְרוּת אֵינוֹ תַּחַת הַגְּבוּל, יוּכַל לְפַזֵּר יוֹתֵר מִיְּכֹלֶת אָדָם וְכַיּוֹצֵא, כִּי אֵינוֹ תַּחַת הַסֵּדֶר</w:t>
      </w:r>
      <w:r w:rsidDel="00000000" w:rsidR="00000000" w:rsidRPr="00000000">
        <w:rPr>
          <w:rFonts w:ascii="Times New Roman" w:cs="Times New Roman" w:eastAsia="Times New Roman" w:hAnsi="Times New Roman"/>
          <w:b w:val="1"/>
          <w:bCs w:val="1"/>
          <w:sz w:val="19"/>
          <w:szCs w:val="19"/>
          <w:rtl w:val="0"/>
        </w:rPr>
        <w:t>. – unlike in intoxication where he is unbounded, distributing charity beyond normal mortal ability, standing above structured order.</w:t>
      </w:r>
    </w:p>
    <w:p w:rsidR="00000000" w:rsidDel="00000000" w:rsidP="00000000" w:rsidRDefault="00000000" w:rsidRPr="00000000" w14:paraId="0000026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6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קְדוּשַּׁת פּוּרִים: לְמַעְלָה מִסֵּדֶר זְמַנִּים וְיָמִים</w:t>
      </w:r>
      <w:r w:rsidDel="00000000" w:rsidR="00000000" w:rsidRPr="00000000">
        <w:rPr>
          <w:rFonts w:ascii="Times New Roman" w:cs="Times New Roman" w:eastAsia="Times New Roman" w:hAnsi="Times New Roman"/>
          <w:b w:val="1"/>
          <w:bCs w:val="1"/>
          <w:sz w:val="19"/>
          <w:szCs w:val="19"/>
          <w:rtl w:val="0"/>
        </w:rPr>
        <w:t xml:space="preserve">, – And this is the sanctity of Purim: soaring above the order of times and days, </w:t>
      </w:r>
      <w:r w:rsidDel="00000000" w:rsidR="00000000" w:rsidRPr="00000000">
        <w:rPr>
          <w:rFonts w:ascii="Times New Roman" w:cs="Times New Roman" w:eastAsia="Times New Roman" w:hAnsi="Times New Roman"/>
          <w:b w:val="0"/>
          <w:bCs w:val="0"/>
          <w:sz w:val="19"/>
          <w:szCs w:val="19"/>
          <w:rtl w:val="1"/>
        </w:rPr>
        <w:t>וְאֵין שַׁיָּיךְ יוֹם טוֹב וּקְדוּשַּׁת הַיּוֹם כְּלָל</w:t>
      </w:r>
      <w:r w:rsidDel="00000000" w:rsidR="00000000" w:rsidRPr="00000000">
        <w:rPr>
          <w:rFonts w:ascii="Times New Roman" w:cs="Times New Roman" w:eastAsia="Times New Roman" w:hAnsi="Times New Roman"/>
          <w:b w:val="1"/>
          <w:bCs w:val="1"/>
          <w:sz w:val="19"/>
          <w:szCs w:val="19"/>
          <w:rtl w:val="0"/>
        </w:rPr>
        <w:t xml:space="preserve">; – where the standard restriction of a festival does not apply; </w:t>
      </w:r>
      <w:r w:rsidDel="00000000" w:rsidR="00000000" w:rsidRPr="00000000">
        <w:rPr>
          <w:rFonts w:ascii="Times New Roman" w:cs="Times New Roman" w:eastAsia="Times New Roman" w:hAnsi="Times New Roman"/>
          <w:b w:val="0"/>
          <w:bCs w:val="0"/>
          <w:sz w:val="19"/>
          <w:szCs w:val="19"/>
          <w:rtl w:val="1"/>
        </w:rPr>
        <w:t>וּמִמֵּילָא נִתְקַן מַה שֶּׁחִלְּלוּ קְדוּשַּׁת הַיּוֹם</w:t>
      </w:r>
      <w:r w:rsidDel="00000000" w:rsidR="00000000" w:rsidRPr="00000000">
        <w:rPr>
          <w:rFonts w:ascii="Times New Roman" w:cs="Times New Roman" w:eastAsia="Times New Roman" w:hAnsi="Times New Roman"/>
          <w:b w:val="1"/>
          <w:bCs w:val="1"/>
          <w:sz w:val="19"/>
          <w:szCs w:val="19"/>
          <w:rtl w:val="0"/>
        </w:rPr>
        <w:t xml:space="preserve">, – and automatically that which desecrated the sanctity of the day was rectified, </w:t>
      </w:r>
      <w:r w:rsidDel="00000000" w:rsidR="00000000" w:rsidRPr="00000000">
        <w:rPr>
          <w:rFonts w:ascii="Times New Roman" w:cs="Times New Roman" w:eastAsia="Times New Roman" w:hAnsi="Times New Roman"/>
          <w:b w:val="0"/>
          <w:bCs w:val="0"/>
          <w:sz w:val="19"/>
          <w:szCs w:val="19"/>
          <w:rtl w:val="1"/>
        </w:rPr>
        <w:t>כִּי זֶה הַחִלּוּל הוּא רַק מִצַּד סֵדֶר הַזְּמַנִּים, וְיֵשׁ יוֹם מִיָּמִים דְּמָארֵי צָבֵי בֵּיה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desecration exists only relative to the temporal framework, where one specific day is favored by the Master; </w:t>
      </w:r>
      <w:r w:rsidDel="00000000" w:rsidR="00000000" w:rsidRPr="00000000">
        <w:rPr>
          <w:rFonts w:ascii="Times New Roman" w:cs="Times New Roman" w:eastAsia="Times New Roman" w:hAnsi="Times New Roman"/>
          <w:b w:val="0"/>
          <w:bCs w:val="0"/>
          <w:sz w:val="19"/>
          <w:szCs w:val="19"/>
          <w:rtl w:val="1"/>
        </w:rPr>
        <w:t>מַה שֶּׁאֵין כֵּן כַּאֲשֶׁר בָּא לְמַעְלָה מִסֵּדֶר יָמִים</w:t>
      </w:r>
      <w:r w:rsidDel="00000000" w:rsidR="00000000" w:rsidRPr="00000000">
        <w:rPr>
          <w:rFonts w:ascii="Times New Roman" w:cs="Times New Roman" w:eastAsia="Times New Roman" w:hAnsi="Times New Roman"/>
          <w:b w:val="1"/>
          <w:bCs w:val="1"/>
          <w:sz w:val="19"/>
          <w:szCs w:val="19"/>
          <w:rtl w:val="0"/>
        </w:rPr>
        <w:t xml:space="preserve">. – unlike when one ascends above the temporal order of days. </w:t>
      </w:r>
      <w:r w:rsidDel="00000000" w:rsidR="00000000" w:rsidRPr="00000000">
        <w:rPr>
          <w:rFonts w:ascii="Times New Roman" w:cs="Times New Roman" w:eastAsia="Times New Roman" w:hAnsi="Times New Roman"/>
          <w:b w:val="0"/>
          <w:bCs w:val="0"/>
          <w:sz w:val="19"/>
          <w:szCs w:val="19"/>
          <w:rtl w:val="1"/>
        </w:rPr>
        <w:t>וְזֶהוּ "תְּנוּ יָמִים כְּנֶגֶד יָמִים</w:t>
      </w:r>
      <w:r w:rsidDel="00000000" w:rsidR="00000000" w:rsidRPr="00000000">
        <w:rPr>
          <w:rFonts w:ascii="Times New Roman" w:cs="Times New Roman" w:eastAsia="Times New Roman" w:hAnsi="Times New Roman"/>
          <w:b w:val="1"/>
          <w:bCs w:val="1"/>
          <w:sz w:val="19"/>
          <w:szCs w:val="19"/>
          <w:rtl w:val="0"/>
        </w:rPr>
        <w:t xml:space="preserve">" – – And this is 'render days corresponding to days'— </w:t>
      </w:r>
      <w:r w:rsidDel="00000000" w:rsidR="00000000" w:rsidRPr="00000000">
        <w:rPr>
          <w:rFonts w:ascii="Times New Roman" w:cs="Times New Roman" w:eastAsia="Times New Roman" w:hAnsi="Times New Roman"/>
          <w:b w:val="0"/>
          <w:bCs w:val="0"/>
          <w:sz w:val="19"/>
          <w:szCs w:val="19"/>
          <w:rtl w:val="1"/>
        </w:rPr>
        <w:t>לְעוֹרֵר מִשְׁתֵּה מַלְכּוֹ שֶׁל עוֹלָם עַל יְדֵי מִשְׁתֵּה הָאֻמּוֹת</w:t>
      </w:r>
      <w:r w:rsidDel="00000000" w:rsidR="00000000" w:rsidRPr="00000000">
        <w:rPr>
          <w:rFonts w:ascii="Times New Roman" w:cs="Times New Roman" w:eastAsia="Times New Roman" w:hAnsi="Times New Roman"/>
          <w:b w:val="1"/>
          <w:bCs w:val="1"/>
          <w:sz w:val="19"/>
          <w:szCs w:val="19"/>
          <w:rtl w:val="0"/>
        </w:rPr>
        <w:t xml:space="preserve">; – awakening the feast of the King of the Universe through the feast of the nations; </w:t>
      </w:r>
      <w:r w:rsidDel="00000000" w:rsidR="00000000" w:rsidRPr="00000000">
        <w:rPr>
          <w:rFonts w:ascii="Times New Roman" w:cs="Times New Roman" w:eastAsia="Times New Roman" w:hAnsi="Times New Roman"/>
          <w:b w:val="0"/>
          <w:bCs w:val="0"/>
          <w:sz w:val="19"/>
          <w:szCs w:val="19"/>
          <w:rtl w:val="1"/>
        </w:rPr>
        <w:t>כִּי דָּבָר זֶה, כְּמוֹ שֶׁמַּעֲשֵׂהוּ בְּלֹא מִתְכַּוֵּין, כָּךְ הִתְעוֹרְרוּת קְלִיטָתוֹ לְטוֹב</w:t>
      </w:r>
      <w:r w:rsidDel="00000000" w:rsidR="00000000" w:rsidRPr="00000000">
        <w:rPr>
          <w:rFonts w:ascii="Times New Roman" w:cs="Times New Roman" w:eastAsia="Times New Roman" w:hAnsi="Times New Roman"/>
          <w:b w:val="1"/>
          <w:bCs w:val="1"/>
          <w:sz w:val="19"/>
          <w:szCs w:val="19"/>
          <w:rtl w:val="0"/>
        </w:rPr>
        <w:t>. – for this matter, just as its action unfolded unintentionally, so is its extraction for good awakened.</w:t>
      </w:r>
    </w:p>
    <w:p w:rsidR="00000000" w:rsidDel="00000000" w:rsidP="00000000" w:rsidRDefault="00000000" w:rsidRPr="00000000" w14:paraId="0000026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6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וְהַתְחָלַת הַהִתְעוֹרְרוּת עַל כָּל פָּנִים הוּא בָּא מִדַּעַת אָדָם</w:t>
      </w:r>
      <w:r w:rsidDel="00000000" w:rsidR="00000000" w:rsidRPr="00000000">
        <w:rPr>
          <w:rFonts w:ascii="Times New Roman" w:cs="Times New Roman" w:eastAsia="Times New Roman" w:hAnsi="Times New Roman"/>
          <w:b w:val="1"/>
          <w:bCs w:val="1"/>
          <w:sz w:val="19"/>
          <w:szCs w:val="19"/>
          <w:rtl w:val="0"/>
        </w:rPr>
        <w:t xml:space="preserve">, – And the beginning of the awakening at least originates in human consciousness, </w:t>
      </w:r>
      <w:r w:rsidDel="00000000" w:rsidR="00000000" w:rsidRPr="00000000">
        <w:rPr>
          <w:rFonts w:ascii="Times New Roman" w:cs="Times New Roman" w:eastAsia="Times New Roman" w:hAnsi="Times New Roman"/>
          <w:b w:val="0"/>
          <w:bCs w:val="0"/>
          <w:sz w:val="19"/>
          <w:szCs w:val="19"/>
          <w:rtl w:val="1"/>
        </w:rPr>
        <w:t>כְּמוֹ מִשְׁתֵּה פוּרִים שֶׁהָאָדָם רוֹצֶה לִשְׁתּוֹת לְקַיֵּים מִצְוַת חֲכָמִים</w:t>
      </w:r>
      <w:r w:rsidDel="00000000" w:rsidR="00000000" w:rsidRPr="00000000">
        <w:rPr>
          <w:rFonts w:ascii="Times New Roman" w:cs="Times New Roman" w:eastAsia="Times New Roman" w:hAnsi="Times New Roman"/>
          <w:b w:val="1"/>
          <w:bCs w:val="1"/>
          <w:sz w:val="19"/>
          <w:szCs w:val="19"/>
          <w:rtl w:val="0"/>
        </w:rPr>
        <w:t xml:space="preserve">; – like the Purim feast where a person intentionally sets out to drink to fulfill the rabbinic mitzvah; </w:t>
      </w:r>
      <w:r w:rsidDel="00000000" w:rsidR="00000000" w:rsidRPr="00000000">
        <w:rPr>
          <w:rFonts w:ascii="Times New Roman" w:cs="Times New Roman" w:eastAsia="Times New Roman" w:hAnsi="Times New Roman"/>
          <w:b w:val="0"/>
          <w:bCs w:val="0"/>
          <w:sz w:val="19"/>
          <w:szCs w:val="19"/>
          <w:rtl w:val="1"/>
        </w:rPr>
        <w:t>הֲגַם דְּאַחַר כָּךְ לֹא יָדַע בֵּין וְכוּלֵי, מִכָּל מָקוֹם הַהַתְחָלָה הוּא בְּדַעַת</w:t>
      </w:r>
      <w:r w:rsidDel="00000000" w:rsidR="00000000" w:rsidRPr="00000000">
        <w:rPr>
          <w:rFonts w:ascii="Times New Roman" w:cs="Times New Roman" w:eastAsia="Times New Roman" w:hAnsi="Times New Roman"/>
          <w:b w:val="1"/>
          <w:bCs w:val="1"/>
          <w:sz w:val="19"/>
          <w:szCs w:val="19"/>
          <w:rtl w:val="0"/>
        </w:rPr>
        <w:t xml:space="preserve">. – so even though afterward he knows not, the initiation occurs with conscious intent. </w:t>
      </w:r>
      <w:r w:rsidDel="00000000" w:rsidR="00000000" w:rsidRPr="00000000">
        <w:rPr>
          <w:rFonts w:ascii="Times New Roman" w:cs="Times New Roman" w:eastAsia="Times New Roman" w:hAnsi="Times New Roman"/>
          <w:b w:val="0"/>
          <w:bCs w:val="0"/>
          <w:sz w:val="19"/>
          <w:szCs w:val="19"/>
          <w:rtl w:val="1"/>
        </w:rPr>
        <w:t>וְזֶהוּ אַחַר הַהֲרִיגָה בִּשְׁלֹשָׁה עָשָׂר וּמָחוּ עֲמָלֵק בַּפּוֹעַל</w:t>
      </w:r>
      <w:r w:rsidDel="00000000" w:rsidR="00000000" w:rsidRPr="00000000">
        <w:rPr>
          <w:rFonts w:ascii="Times New Roman" w:cs="Times New Roman" w:eastAsia="Times New Roman" w:hAnsi="Times New Roman"/>
          <w:b w:val="1"/>
          <w:bCs w:val="1"/>
          <w:sz w:val="19"/>
          <w:szCs w:val="19"/>
          <w:rtl w:val="0"/>
        </w:rPr>
        <w:t xml:space="preserve">. – And this took place following the battle on the thirteenth, blotting out Amalek in actual deed. </w:t>
      </w:r>
      <w:r w:rsidDel="00000000" w:rsidR="00000000" w:rsidRPr="00000000">
        <w:rPr>
          <w:rFonts w:ascii="Times New Roman" w:cs="Times New Roman" w:eastAsia="Times New Roman" w:hAnsi="Times New Roman"/>
          <w:b w:val="0"/>
          <w:bCs w:val="0"/>
          <w:sz w:val="19"/>
          <w:szCs w:val="19"/>
          <w:rtl w:val="1"/>
        </w:rPr>
        <w:t>אֲבָל הָרְפוּאָה הַקּוֹדֶמֶת לַמַּכָּה</w:t>
      </w:r>
      <w:r w:rsidDel="00000000" w:rsidR="00000000" w:rsidRPr="00000000">
        <w:rPr>
          <w:rFonts w:ascii="Times New Roman" w:cs="Times New Roman" w:eastAsia="Times New Roman" w:hAnsi="Times New Roman"/>
          <w:b w:val="1"/>
          <w:bCs w:val="1"/>
          <w:sz w:val="19"/>
          <w:szCs w:val="19"/>
          <w:rtl w:val="0"/>
        </w:rPr>
        <w:t xml:space="preserve">, – However, regarding the remedy that preceded the affliction, </w:t>
      </w:r>
      <w:r w:rsidDel="00000000" w:rsidR="00000000" w:rsidRPr="00000000">
        <w:rPr>
          <w:rFonts w:ascii="Times New Roman" w:cs="Times New Roman" w:eastAsia="Times New Roman" w:hAnsi="Times New Roman"/>
          <w:b w:val="0"/>
          <w:bCs w:val="0"/>
          <w:sz w:val="19"/>
          <w:szCs w:val="19"/>
          <w:rtl w:val="1"/>
        </w:rPr>
        <w:t>בָּא הַהִתְעוֹרְרוּת דְּמִשְׁתֵּה מַלְכּוֹ שֶׁל עוֹלָם עַל יְדֵי מִשְׁתֵּה אֲחַשְׁוֵרוֹשׁ וַעֲשִׂיַּת מַרְזֵיחִין דְּרֶשַׁע</w:t>
      </w:r>
      <w:r w:rsidDel="00000000" w:rsidR="00000000" w:rsidRPr="00000000">
        <w:rPr>
          <w:rFonts w:ascii="Times New Roman" w:cs="Times New Roman" w:eastAsia="Times New Roman" w:hAnsi="Times New Roman"/>
          <w:b w:val="1"/>
          <w:bCs w:val="1"/>
          <w:sz w:val="19"/>
          <w:szCs w:val="19"/>
          <w:rtl w:val="0"/>
        </w:rPr>
        <w:t xml:space="preserve">; – the awakening of the feast of the King of the Universe arrived via the feast of Ahasuerus and the revelry of the wicked; </w:t>
      </w:r>
      <w:r w:rsidDel="00000000" w:rsidR="00000000" w:rsidRPr="00000000">
        <w:rPr>
          <w:rFonts w:ascii="Times New Roman" w:cs="Times New Roman" w:eastAsia="Times New Roman" w:hAnsi="Times New Roman"/>
          <w:b w:val="0"/>
          <w:bCs w:val="0"/>
          <w:sz w:val="19"/>
          <w:szCs w:val="19"/>
          <w:rtl w:val="1"/>
        </w:rPr>
        <w:t>וּמִזֶּה נִתְקַן דְּרִיכוֹת גִּתּוֹת בְּשַׁבָּת, וְנַעֲשָׂה מִזְּדוֹנוֹת זְכִיּוֹת</w:t>
      </w:r>
      <w:r w:rsidDel="00000000" w:rsidR="00000000" w:rsidRPr="00000000">
        <w:rPr>
          <w:rFonts w:ascii="Times New Roman" w:cs="Times New Roman" w:eastAsia="Times New Roman" w:hAnsi="Times New Roman"/>
          <w:b w:val="1"/>
          <w:bCs w:val="1"/>
          <w:sz w:val="19"/>
          <w:szCs w:val="19"/>
          <w:rtl w:val="0"/>
        </w:rPr>
        <w:t xml:space="preserve">, – and through this the treading of winepresses on Shabbat was rectified, deliberate sins turning into merits, </w:t>
      </w:r>
      <w:r w:rsidDel="00000000" w:rsidR="00000000" w:rsidRPr="00000000">
        <w:rPr>
          <w:rFonts w:ascii="Times New Roman" w:cs="Times New Roman" w:eastAsia="Times New Roman" w:hAnsi="Times New Roman"/>
          <w:b w:val="0"/>
          <w:bCs w:val="0"/>
          <w:sz w:val="19"/>
          <w:szCs w:val="19"/>
          <w:rtl w:val="1"/>
        </w:rPr>
        <w:t>לִהְיוֹת אוֹתָן גִּתּוֹת יַיִן לְמִשְׁתֵּה מַלְכּוֹ שֶׁל עוֹלָם</w:t>
      </w:r>
      <w:r w:rsidDel="00000000" w:rsidR="00000000" w:rsidRPr="00000000">
        <w:rPr>
          <w:rFonts w:ascii="Times New Roman" w:cs="Times New Roman" w:eastAsia="Times New Roman" w:hAnsi="Times New Roman"/>
          <w:b w:val="1"/>
          <w:bCs w:val="1"/>
          <w:sz w:val="19"/>
          <w:szCs w:val="19"/>
          <w:rtl w:val="0"/>
        </w:rPr>
        <w:t xml:space="preserve">. – transforming those presses into wine for the feast of the King of the Universe. </w:t>
      </w:r>
      <w:r w:rsidDel="00000000" w:rsidR="00000000" w:rsidRPr="00000000">
        <w:rPr>
          <w:rFonts w:ascii="Times New Roman" w:cs="Times New Roman" w:eastAsia="Times New Roman" w:hAnsi="Times New Roman"/>
          <w:b w:val="0"/>
          <w:bCs w:val="0"/>
          <w:sz w:val="19"/>
          <w:szCs w:val="19"/>
          <w:rtl w:val="1"/>
        </w:rPr>
        <w:t>וְנִמְצָא הַתְחָלַת הִתְעוֹרְרוּת – הַיְינוּ הַתְחָלַת הַתִּיקּוּן עַל יְדֵי הֲרִיגַת וַשְׁתִּי – בָּא עַל יְדֵי מִשְׁתֵּה אֻמּוֹת הָעוֹלָם עַצְמָן</w:t>
      </w:r>
      <w:r w:rsidDel="00000000" w:rsidR="00000000" w:rsidRPr="00000000">
        <w:rPr>
          <w:rFonts w:ascii="Times New Roman" w:cs="Times New Roman" w:eastAsia="Times New Roman" w:hAnsi="Times New Roman"/>
          <w:b w:val="1"/>
          <w:bCs w:val="1"/>
          <w:sz w:val="19"/>
          <w:szCs w:val="19"/>
          <w:rtl w:val="0"/>
        </w:rPr>
        <w:t xml:space="preserve">, – Thus the initial awakening—the beginning of rectification through the execution of Vashti—came through the feast of the nations themselves, </w:t>
      </w:r>
      <w:r w:rsidDel="00000000" w:rsidR="00000000" w:rsidRPr="00000000">
        <w:rPr>
          <w:rFonts w:ascii="Times New Roman" w:cs="Times New Roman" w:eastAsia="Times New Roman" w:hAnsi="Times New Roman"/>
          <w:b w:val="0"/>
          <w:bCs w:val="0"/>
          <w:sz w:val="19"/>
          <w:szCs w:val="19"/>
          <w:rtl w:val="1"/>
        </w:rPr>
        <w:t>וּכְעִנְיַן גִּיּוּרֵי עֲמָלֵק שֶׁהוּא דַּוְוקָא עַל יְדֵי עַצְמָן</w:t>
      </w:r>
      <w:r w:rsidDel="00000000" w:rsidR="00000000" w:rsidRPr="00000000">
        <w:rPr>
          <w:rFonts w:ascii="Times New Roman" w:cs="Times New Roman" w:eastAsia="Times New Roman" w:hAnsi="Times New Roman"/>
          <w:b w:val="1"/>
          <w:bCs w:val="1"/>
          <w:sz w:val="19"/>
          <w:szCs w:val="19"/>
          <w:rtl w:val="0"/>
        </w:rPr>
        <w:t xml:space="preserve"> – paralleling the spontaneous conversion of Amalek's descendants which occurs solely by their own initiative, </w:t>
      </w:r>
      <w:r w:rsidDel="00000000" w:rsidR="00000000" w:rsidRPr="00000000">
        <w:rPr>
          <w:rFonts w:ascii="Times New Roman" w:cs="Times New Roman" w:eastAsia="Times New Roman" w:hAnsi="Times New Roman"/>
          <w:b w:val="0"/>
          <w:bCs w:val="0"/>
          <w:sz w:val="19"/>
          <w:szCs w:val="19"/>
          <w:rtl w:val="1"/>
        </w:rPr>
        <w:t>וְלִהְיוֹת בָּא מִמֵּילָא וְלֹא עַל יְדֵי כַּוָּנַת יִשְׂרָאֵל כְּלָל</w:t>
      </w:r>
      <w:r w:rsidDel="00000000" w:rsidR="00000000" w:rsidRPr="00000000">
        <w:rPr>
          <w:rFonts w:ascii="Times New Roman" w:cs="Times New Roman" w:eastAsia="Times New Roman" w:hAnsi="Times New Roman"/>
          <w:b w:val="1"/>
          <w:bCs w:val="1"/>
          <w:sz w:val="19"/>
          <w:szCs w:val="19"/>
          <w:rtl w:val="0"/>
        </w:rPr>
        <w:t>. – emerging automatically without the conscious agency of Israel.</w:t>
      </w:r>
    </w:p>
    <w:p w:rsidR="00000000" w:rsidDel="00000000" w:rsidP="00000000" w:rsidRDefault="00000000" w:rsidRPr="00000000" w14:paraId="0000026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6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וּמִשְׁתֵּה שׁוּשָׁן הוּא נֶגֶד שׁוּשַׁן פּוּרִים</w:t>
      </w:r>
      <w:r w:rsidDel="00000000" w:rsidR="00000000" w:rsidRPr="00000000">
        <w:rPr>
          <w:rFonts w:ascii="Times New Roman" w:cs="Times New Roman" w:eastAsia="Times New Roman" w:hAnsi="Times New Roman"/>
          <w:b w:val="1"/>
          <w:bCs w:val="1"/>
          <w:sz w:val="19"/>
          <w:szCs w:val="19"/>
          <w:rtl w:val="0"/>
        </w:rPr>
        <w:t xml:space="preserve">, – And the feast of Shushan corresponds to Shushan Purim, </w:t>
      </w:r>
      <w:r w:rsidDel="00000000" w:rsidR="00000000" w:rsidRPr="00000000">
        <w:rPr>
          <w:rFonts w:ascii="Times New Roman" w:cs="Times New Roman" w:eastAsia="Times New Roman" w:hAnsi="Times New Roman"/>
          <w:b w:val="0"/>
          <w:bCs w:val="0"/>
          <w:sz w:val="19"/>
          <w:szCs w:val="19"/>
          <w:rtl w:val="1"/>
        </w:rPr>
        <w:t>וּבָהּ הָיוּ יִשְׂרָאֵל גַּם כֵּן שֶׁבְּשׁוּשָׁן, לְפִי שֶׁכְּבָר נִתְעוֹרֵר הַמִּשְׁתֶּה דְּמַלְכּוֹ שֶׁל עוֹלָם לְמַעְלָה</w:t>
      </w:r>
      <w:r w:rsidDel="00000000" w:rsidR="00000000" w:rsidRPr="00000000">
        <w:rPr>
          <w:rFonts w:ascii="Times New Roman" w:cs="Times New Roman" w:eastAsia="Times New Roman" w:hAnsi="Times New Roman"/>
          <w:b w:val="1"/>
          <w:bCs w:val="1"/>
          <w:sz w:val="19"/>
          <w:szCs w:val="19"/>
          <w:rtl w:val="0"/>
        </w:rPr>
        <w:t xml:space="preserve">. – and in it the Jews of Shushan were likewise present, since the supernal feast of the King of the Universe had already been stirred Above. </w:t>
      </w:r>
      <w:r w:rsidDel="00000000" w:rsidR="00000000" w:rsidRPr="00000000">
        <w:rPr>
          <w:rFonts w:ascii="Times New Roman" w:cs="Times New Roman" w:eastAsia="Times New Roman" w:hAnsi="Times New Roman"/>
          <w:b w:val="0"/>
          <w:bCs w:val="0"/>
          <w:sz w:val="19"/>
          <w:szCs w:val="19"/>
          <w:rtl w:val="1"/>
        </w:rPr>
        <w:t>וּמִשְׁתֵּה שִׁבְעַת יָמִים אֵלּוּ כְּבָר הָיָה הַתְחָלַת בִּנְיַן הָרְפוּאָה שֶׁנִּבְנֵית בְּשִׁבְעָה יָמִים</w:t>
      </w:r>
      <w:r w:rsidDel="00000000" w:rsidR="00000000" w:rsidRPr="00000000">
        <w:rPr>
          <w:rFonts w:ascii="Times New Roman" w:cs="Times New Roman" w:eastAsia="Times New Roman" w:hAnsi="Times New Roman"/>
          <w:b w:val="1"/>
          <w:bCs w:val="1"/>
          <w:sz w:val="19"/>
          <w:szCs w:val="19"/>
          <w:rtl w:val="0"/>
        </w:rPr>
        <w:t xml:space="preserve">, – And this seven-day feast was already the beginning of the structure of the remedy built in seven days, </w:t>
      </w:r>
      <w:r w:rsidDel="00000000" w:rsidR="00000000" w:rsidRPr="00000000">
        <w:rPr>
          <w:rFonts w:ascii="Times New Roman" w:cs="Times New Roman" w:eastAsia="Times New Roman" w:hAnsi="Times New Roman"/>
          <w:b w:val="0"/>
          <w:bCs w:val="0"/>
          <w:sz w:val="19"/>
          <w:szCs w:val="19"/>
          <w:rtl w:val="1"/>
        </w:rPr>
        <w:t>שֶׁזֶּהוּ קֶצֶב שֶׁקָּצַב לְכָל דָּבָר, בִּנְיַן קוֹמָה שְׁלֵימָה צָרִיךְ שִׁבְעָה יָמִים</w:t>
      </w:r>
      <w:r w:rsidDel="00000000" w:rsidR="00000000" w:rsidRPr="00000000">
        <w:rPr>
          <w:rFonts w:ascii="Times New Roman" w:cs="Times New Roman" w:eastAsia="Times New Roman" w:hAnsi="Times New Roman"/>
          <w:b w:val="1"/>
          <w:bCs w:val="1"/>
          <w:sz w:val="19"/>
          <w:szCs w:val="19"/>
          <w:rtl w:val="0"/>
        </w:rPr>
        <w:t xml:space="preserve">; – which is the set measure: the erection of a complete stature requires seven days; </w:t>
      </w:r>
      <w:r w:rsidDel="00000000" w:rsidR="00000000" w:rsidRPr="00000000">
        <w:rPr>
          <w:rFonts w:ascii="Times New Roman" w:cs="Times New Roman" w:eastAsia="Times New Roman" w:hAnsi="Times New Roman"/>
          <w:b w:val="0"/>
          <w:bCs w:val="0"/>
          <w:sz w:val="19"/>
          <w:szCs w:val="19"/>
          <w:rtl w:val="1"/>
        </w:rPr>
        <w:t>וּבַיּוֹם הַשְּׁבִיעִי "כְּטוֹב לֵב וְגוֹמֵר", אָז הוּא נִשְׁלָם</w:t>
      </w:r>
      <w:r w:rsidDel="00000000" w:rsidR="00000000" w:rsidRPr="00000000">
        <w:rPr>
          <w:rFonts w:ascii="Times New Roman" w:cs="Times New Roman" w:eastAsia="Times New Roman" w:hAnsi="Times New Roman"/>
          <w:b w:val="1"/>
          <w:bCs w:val="1"/>
          <w:sz w:val="19"/>
          <w:szCs w:val="19"/>
          <w:rtl w:val="0"/>
        </w:rPr>
        <w:t xml:space="preserve">, – and on the seventh day 'when the heart of the king was merry with wine,' it was completed, </w:t>
      </w:r>
      <w:r w:rsidDel="00000000" w:rsidR="00000000" w:rsidRPr="00000000">
        <w:rPr>
          <w:rFonts w:ascii="Times New Roman" w:cs="Times New Roman" w:eastAsia="Times New Roman" w:hAnsi="Times New Roman"/>
          <w:b w:val="0"/>
          <w:bCs w:val="0"/>
          <w:sz w:val="19"/>
          <w:szCs w:val="19"/>
          <w:rtl w:val="1"/>
        </w:rPr>
        <w:t>וּלְכָךְ אָז נִתְעוֹרְרוּ יִשְׂרָאֵל לִהְיוֹת גַּם כֵּן בַּמִּשְׁתֶּה</w:t>
      </w:r>
      <w:r w:rsidDel="00000000" w:rsidR="00000000" w:rsidRPr="00000000">
        <w:rPr>
          <w:rFonts w:ascii="Times New Roman" w:cs="Times New Roman" w:eastAsia="Times New Roman" w:hAnsi="Times New Roman"/>
          <w:b w:val="1"/>
          <w:bCs w:val="1"/>
          <w:sz w:val="19"/>
          <w:szCs w:val="19"/>
          <w:rtl w:val="0"/>
        </w:rPr>
        <w:t>. – and therefore Israel were then stirred to be present at the feast as well.</w:t>
      </w:r>
    </w:p>
    <w:p w:rsidR="00000000" w:rsidDel="00000000" w:rsidP="00000000" w:rsidRDefault="00000000" w:rsidRPr="00000000" w14:paraId="0000026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6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רַק מִכָּל מָקוֹם הַגָּוֶון הָיָה חֵטְא שֶׁנֶּהֱנוּ וְכוּלֵי</w:t>
      </w:r>
      <w:r w:rsidDel="00000000" w:rsidR="00000000" w:rsidRPr="00000000">
        <w:rPr>
          <w:rFonts w:ascii="Times New Roman" w:cs="Times New Roman" w:eastAsia="Times New Roman" w:hAnsi="Times New Roman"/>
          <w:b w:val="1"/>
          <w:bCs w:val="1"/>
          <w:sz w:val="19"/>
          <w:szCs w:val="19"/>
          <w:rtl w:val="0"/>
        </w:rPr>
        <w:t xml:space="preserve">, – Yet nonetheless its outward guise was a sin in that they derived pleasure, etc., </w:t>
      </w:r>
      <w:r w:rsidDel="00000000" w:rsidR="00000000" w:rsidRPr="00000000">
        <w:rPr>
          <w:rFonts w:ascii="Times New Roman" w:cs="Times New Roman" w:eastAsia="Times New Roman" w:hAnsi="Times New Roman"/>
          <w:b w:val="0"/>
          <w:bCs w:val="0"/>
          <w:sz w:val="19"/>
          <w:szCs w:val="19"/>
          <w:rtl w:val="1"/>
        </w:rPr>
        <w:t>שֶׁהֲרֵי אֵין הַתִּיקּוּן מִצַּד הַדַּעַת רַק מִצַּד הַלֹּא-דַּעַת</w:t>
      </w:r>
      <w:r w:rsidDel="00000000" w:rsidR="00000000" w:rsidRPr="00000000">
        <w:rPr>
          <w:rFonts w:ascii="Times New Roman" w:cs="Times New Roman" w:eastAsia="Times New Roman" w:hAnsi="Times New Roman"/>
          <w:b w:val="1"/>
          <w:bCs w:val="1"/>
          <w:sz w:val="19"/>
          <w:szCs w:val="19"/>
          <w:rtl w:val="0"/>
        </w:rPr>
        <w:t xml:space="preserve">; – for the rectification operates not through conscious Da'at but through non-Da'at; </w:t>
      </w:r>
      <w:r w:rsidDel="00000000" w:rsidR="00000000" w:rsidRPr="00000000">
        <w:rPr>
          <w:rFonts w:ascii="Times New Roman" w:cs="Times New Roman" w:eastAsia="Times New Roman" w:hAnsi="Times New Roman"/>
          <w:b w:val="0"/>
          <w:bCs w:val="0"/>
          <w:sz w:val="19"/>
          <w:szCs w:val="19"/>
          <w:rtl w:val="1"/>
        </w:rPr>
        <w:t>וְרַק עַכְשָׁיו נִגְלָה הַדָּבָר לִהְיוֹת מִצְוָה בַּפּוֹעַל לִבְסוֹמֵי וְהַהַתְחָלָה בְּדַעַת</w:t>
      </w:r>
      <w:r w:rsidDel="00000000" w:rsidR="00000000" w:rsidRPr="00000000">
        <w:rPr>
          <w:rFonts w:ascii="Times New Roman" w:cs="Times New Roman" w:eastAsia="Times New Roman" w:hAnsi="Times New Roman"/>
          <w:b w:val="1"/>
          <w:bCs w:val="1"/>
          <w:sz w:val="19"/>
          <w:szCs w:val="19"/>
          <w:rtl w:val="0"/>
        </w:rPr>
        <w:t xml:space="preserve">, – and only now is the matter revealed to be an active mitzvah to become intoxicated, beginning with Da'at, </w:t>
      </w:r>
      <w:r w:rsidDel="00000000" w:rsidR="00000000" w:rsidRPr="00000000">
        <w:rPr>
          <w:rFonts w:ascii="Times New Roman" w:cs="Times New Roman" w:eastAsia="Times New Roman" w:hAnsi="Times New Roman"/>
          <w:b w:val="0"/>
          <w:bCs w:val="0"/>
          <w:sz w:val="19"/>
          <w:szCs w:val="19"/>
          <w:rtl w:val="1"/>
        </w:rPr>
        <w:t>כִּי כְּבָר נִתְקַן הַהַתְחָלָה אָז בִּימֵי מָרְדֳּכָי</w:t>
      </w:r>
      <w:r w:rsidDel="00000000" w:rsidR="00000000" w:rsidRPr="00000000">
        <w:rPr>
          <w:rFonts w:ascii="Times New Roman" w:cs="Times New Roman" w:eastAsia="Times New Roman" w:hAnsi="Times New Roman"/>
          <w:b w:val="1"/>
          <w:bCs w:val="1"/>
          <w:sz w:val="19"/>
          <w:szCs w:val="19"/>
          <w:rtl w:val="0"/>
        </w:rPr>
        <w:t xml:space="preserve">. – because that beginning was already rectified back in the days of Mordechai. </w:t>
      </w:r>
      <w:r w:rsidDel="00000000" w:rsidR="00000000" w:rsidRPr="00000000">
        <w:rPr>
          <w:rFonts w:ascii="Times New Roman" w:cs="Times New Roman" w:eastAsia="Times New Roman" w:hAnsi="Times New Roman"/>
          <w:b w:val="0"/>
          <w:bCs w:val="0"/>
          <w:sz w:val="19"/>
          <w:szCs w:val="19"/>
          <w:rtl w:val="1"/>
        </w:rPr>
        <w:t>אֲבָל אָז שֶׁהָיָה הַהַתְחָלָה, הָיָה גָּוֶון חֵטְא</w:t>
      </w:r>
      <w:r w:rsidDel="00000000" w:rsidR="00000000" w:rsidRPr="00000000">
        <w:rPr>
          <w:rFonts w:ascii="Times New Roman" w:cs="Times New Roman" w:eastAsia="Times New Roman" w:hAnsi="Times New Roman"/>
          <w:b w:val="1"/>
          <w:bCs w:val="1"/>
          <w:sz w:val="19"/>
          <w:szCs w:val="19"/>
          <w:rtl w:val="0"/>
        </w:rPr>
        <w:t xml:space="preserve">, – However, then when it was the initial stage, it bore the guise of sin, </w:t>
      </w:r>
      <w:r w:rsidDel="00000000" w:rsidR="00000000" w:rsidRPr="00000000">
        <w:rPr>
          <w:rFonts w:ascii="Times New Roman" w:cs="Times New Roman" w:eastAsia="Times New Roman" w:hAnsi="Times New Roman"/>
          <w:b w:val="0"/>
          <w:bCs w:val="0"/>
          <w:sz w:val="19"/>
          <w:szCs w:val="19"/>
          <w:rtl w:val="1"/>
        </w:rPr>
        <w:t>וְהֵם לֹא עָשׂוּ אֶלָּא לִפְנִים</w:t>
      </w:r>
      <w:r w:rsidDel="00000000" w:rsidR="00000000" w:rsidRPr="00000000">
        <w:rPr>
          <w:rFonts w:ascii="Times New Roman" w:cs="Times New Roman" w:eastAsia="Times New Roman" w:hAnsi="Times New Roman"/>
          <w:b w:val="1"/>
          <w:bCs w:val="1"/>
          <w:sz w:val="19"/>
          <w:szCs w:val="19"/>
          <w:rtl w:val="0"/>
        </w:rPr>
        <w:t xml:space="preserve">, – and they acted merely for outward appearance, </w:t>
      </w:r>
      <w:r w:rsidDel="00000000" w:rsidR="00000000" w:rsidRPr="00000000">
        <w:rPr>
          <w:rFonts w:ascii="Times New Roman" w:cs="Times New Roman" w:eastAsia="Times New Roman" w:hAnsi="Times New Roman"/>
          <w:b w:val="0"/>
          <w:bCs w:val="0"/>
          <w:sz w:val="19"/>
          <w:szCs w:val="19"/>
          <w:rtl w:val="1"/>
        </w:rPr>
        <w:t>כִּי רַק בַּגָּוֶון נֶהֱנוּ מִסְּעוּדַת הָרָשָׁע</w:t>
      </w:r>
      <w:r w:rsidDel="00000000" w:rsidR="00000000" w:rsidRPr="00000000">
        <w:rPr>
          <w:rFonts w:ascii="Times New Roman" w:cs="Times New Roman" w:eastAsia="Times New Roman" w:hAnsi="Times New Roman"/>
          <w:b w:val="1"/>
          <w:bCs w:val="1"/>
          <w:sz w:val="19"/>
          <w:szCs w:val="19"/>
          <w:rtl w:val="0"/>
        </w:rPr>
        <w:t xml:space="preserve">, – for only outwardly did they enjoy the banquet of the wicked one, </w:t>
      </w:r>
      <w:r w:rsidDel="00000000" w:rsidR="00000000" w:rsidRPr="00000000">
        <w:rPr>
          <w:rFonts w:ascii="Times New Roman" w:cs="Times New Roman" w:eastAsia="Times New Roman" w:hAnsi="Times New Roman"/>
          <w:b w:val="0"/>
          <w:bCs w:val="0"/>
          <w:sz w:val="19"/>
          <w:szCs w:val="19"/>
          <w:rtl w:val="1"/>
        </w:rPr>
        <w:t>אֲבָל בֶּאֱמֶת נֶהֱנוּ מִסְּעוּדַת מַלְכּוֹ שֶׁל עוֹלָם</w:t>
      </w:r>
      <w:r w:rsidDel="00000000" w:rsidR="00000000" w:rsidRPr="00000000">
        <w:rPr>
          <w:rFonts w:ascii="Times New Roman" w:cs="Times New Roman" w:eastAsia="Times New Roman" w:hAnsi="Times New Roman"/>
          <w:b w:val="1"/>
          <w:bCs w:val="1"/>
          <w:sz w:val="19"/>
          <w:szCs w:val="19"/>
          <w:rtl w:val="0"/>
        </w:rPr>
        <w:t>. – whereas in inner truth they were delighting in the banquet of the King of the Universe.</w:t>
      </w:r>
    </w:p>
    <w:p w:rsidR="00000000" w:rsidDel="00000000" w:rsidP="00000000" w:rsidRDefault="00000000" w:rsidRPr="00000000" w14:paraId="0000026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6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מִשְׁתֶּה זוֹ הִיא מִשְׁתֵּה מַלְכּוֹ שֶׁל עוֹלָם</w:t>
      </w:r>
      <w:r w:rsidDel="00000000" w:rsidR="00000000" w:rsidRPr="00000000">
        <w:rPr>
          <w:rFonts w:ascii="Times New Roman" w:cs="Times New Roman" w:eastAsia="Times New Roman" w:hAnsi="Times New Roman"/>
          <w:b w:val="1"/>
          <w:bCs w:val="1"/>
          <w:sz w:val="19"/>
          <w:szCs w:val="19"/>
          <w:rtl w:val="0"/>
        </w:rPr>
        <w:t xml:space="preserve">, – For this feast is the feast of the King of the Universe, </w:t>
      </w:r>
      <w:r w:rsidDel="00000000" w:rsidR="00000000" w:rsidRPr="00000000">
        <w:rPr>
          <w:rFonts w:ascii="Times New Roman" w:cs="Times New Roman" w:eastAsia="Times New Roman" w:hAnsi="Times New Roman"/>
          <w:b w:val="0"/>
          <w:bCs w:val="0"/>
          <w:sz w:val="19"/>
          <w:szCs w:val="19"/>
          <w:rtl w:val="1"/>
        </w:rPr>
        <w:t>שֶׁבְּוַדַּאי בְּכָל הַמִּצְווֹת שֶׁלְּמַטָּה יֵשׁ גָּוֶון זֶה לְמַעְלָה אֵצֶל הַשֵּׁם יִתְבָּרַךְ גַּם כֵּן</w:t>
      </w:r>
      <w:r w:rsidDel="00000000" w:rsidR="00000000" w:rsidRPr="00000000">
        <w:rPr>
          <w:rFonts w:ascii="Times New Roman" w:cs="Times New Roman" w:eastAsia="Times New Roman" w:hAnsi="Times New Roman"/>
          <w:b w:val="1"/>
          <w:bCs w:val="1"/>
          <w:sz w:val="19"/>
          <w:szCs w:val="19"/>
          <w:rtl w:val="0"/>
        </w:rPr>
        <w:t xml:space="preserve">, – for certainly regarding all mitzvot below there is a corresponding dimension Above with Hashem as well, </w:t>
      </w:r>
      <w:r w:rsidDel="00000000" w:rsidR="00000000" w:rsidRPr="00000000">
        <w:rPr>
          <w:rFonts w:ascii="Times New Roman" w:cs="Times New Roman" w:eastAsia="Times New Roman" w:hAnsi="Times New Roman"/>
          <w:b w:val="0"/>
          <w:bCs w:val="0"/>
          <w:sz w:val="19"/>
          <w:szCs w:val="19"/>
          <w:rtl w:val="1"/>
        </w:rPr>
        <w:t>כְּטַעַם: הַשֵּׁם יִתְבָּרַךְ מַנִּיחַ תְּפִלִּין, וְכֵן כָּל הַמִּצְווֹת</w:t>
      </w:r>
      <w:r w:rsidDel="00000000" w:rsidR="00000000" w:rsidRPr="00000000">
        <w:rPr>
          <w:rFonts w:ascii="Times New Roman" w:cs="Times New Roman" w:eastAsia="Times New Roman" w:hAnsi="Times New Roman"/>
          <w:b w:val="1"/>
          <w:bCs w:val="1"/>
          <w:sz w:val="19"/>
          <w:szCs w:val="19"/>
          <w:rtl w:val="0"/>
        </w:rPr>
        <w:t xml:space="preserve">; – mirroring the teaching: Hashem dons tefillin, and so with all commandments; </w:t>
      </w:r>
      <w:r w:rsidDel="00000000" w:rsidR="00000000" w:rsidRPr="00000000">
        <w:rPr>
          <w:rFonts w:ascii="Times New Roman" w:cs="Times New Roman" w:eastAsia="Times New Roman" w:hAnsi="Times New Roman"/>
          <w:b w:val="0"/>
          <w:bCs w:val="0"/>
          <w:sz w:val="19"/>
          <w:szCs w:val="19"/>
          <w:rtl w:val="1"/>
        </w:rPr>
        <w:t>וְכָךְ סְעוּדַת פּוּרִים וַדַּאי יֵשׁ לוֹ שׁוֹרֶש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so the festive meal of Purim certainly possesses a celestial root, </w:t>
      </w:r>
      <w:r w:rsidDel="00000000" w:rsidR="00000000" w:rsidRPr="00000000">
        <w:rPr>
          <w:rFonts w:ascii="Times New Roman" w:cs="Times New Roman" w:eastAsia="Times New Roman" w:hAnsi="Times New Roman"/>
          <w:b w:val="0"/>
          <w:bCs w:val="0"/>
          <w:sz w:val="19"/>
          <w:szCs w:val="19"/>
          <w:rtl w:val="1"/>
        </w:rPr>
        <w:t>וְהַתְחָלַת אוֹתָהּ מִצְוָה הוּא מֵאוֹתוֹ זְמַן</w:t>
      </w:r>
      <w:r w:rsidDel="00000000" w:rsidR="00000000" w:rsidRPr="00000000">
        <w:rPr>
          <w:rFonts w:ascii="Times New Roman" w:cs="Times New Roman" w:eastAsia="Times New Roman" w:hAnsi="Times New Roman"/>
          <w:b w:val="1"/>
          <w:bCs w:val="1"/>
          <w:sz w:val="19"/>
          <w:szCs w:val="19"/>
          <w:rtl w:val="0"/>
        </w:rPr>
        <w:t>. – and the inception of that mitzvah dates from that very time.</w:t>
      </w:r>
    </w:p>
    <w:p w:rsidR="00000000" w:rsidDel="00000000" w:rsidP="00000000" w:rsidRDefault="00000000" w:rsidRPr="00000000" w14:paraId="0000026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6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וְאַנְשֵׁי כְּנֶסֶת הַגְּדוֹלָה יָדְעוּ דְּהַתְחָלַת נֵס דְּפוּרִים וְהַתְחָלַת סִפּוּר הַמַּעֲשֶׂה הוּא מִמִּשְׁתֵּה אֲחַשְׁוֵרוֹש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Men of the Great Assembly knew that the inception of the Purim miracle and the opening of the Megillah's chronicle begins with the feast of Ahasuerus, </w:t>
      </w:r>
      <w:r w:rsidDel="00000000" w:rsidR="00000000" w:rsidRPr="00000000">
        <w:rPr>
          <w:rFonts w:ascii="Times New Roman" w:cs="Times New Roman" w:eastAsia="Times New Roman" w:hAnsi="Times New Roman"/>
          <w:b w:val="0"/>
          <w:bCs w:val="0"/>
          <w:sz w:val="19"/>
          <w:szCs w:val="19"/>
          <w:rtl w:val="1"/>
        </w:rPr>
        <w:t>כִּי אָז הוּא הַתְחָלַת הַמִּצְוָה וּקְדוּשַּׁת מִשְׁתֶּה וְשִׂמְחָה דְּפוּרִים</w:t>
      </w:r>
      <w:r w:rsidDel="00000000" w:rsidR="00000000" w:rsidRPr="00000000">
        <w:rPr>
          <w:rFonts w:ascii="Times New Roman" w:cs="Times New Roman" w:eastAsia="Times New Roman" w:hAnsi="Times New Roman"/>
          <w:b w:val="1"/>
          <w:bCs w:val="1"/>
          <w:sz w:val="19"/>
          <w:szCs w:val="19"/>
          <w:rtl w:val="0"/>
        </w:rPr>
        <w:t xml:space="preserve">. – for then was the beginning of the mitzvah and the sanctity of feasting and joy of Purim. </w:t>
      </w:r>
      <w:r w:rsidDel="00000000" w:rsidR="00000000" w:rsidRPr="00000000">
        <w:rPr>
          <w:rFonts w:ascii="Times New Roman" w:cs="Times New Roman" w:eastAsia="Times New Roman" w:hAnsi="Times New Roman"/>
          <w:b w:val="0"/>
          <w:bCs w:val="0"/>
          <w:sz w:val="19"/>
          <w:szCs w:val="19"/>
          <w:rtl w:val="1"/>
        </w:rPr>
        <w:t>רַק לְפִי שֶׁעִיקָּרוֹ בְּלֹא דַּעַת</w:t>
      </w:r>
      <w:r w:rsidDel="00000000" w:rsidR="00000000" w:rsidRPr="00000000">
        <w:rPr>
          <w:rFonts w:ascii="Times New Roman" w:cs="Times New Roman" w:eastAsia="Times New Roman" w:hAnsi="Times New Roman"/>
          <w:b w:val="1"/>
          <w:bCs w:val="1"/>
          <w:sz w:val="19"/>
          <w:szCs w:val="19"/>
          <w:rtl w:val="0"/>
        </w:rPr>
        <w:t xml:space="preserve">, – Only because its essence is rooted in non-Da'at, </w:t>
      </w:r>
      <w:r w:rsidDel="00000000" w:rsidR="00000000" w:rsidRPr="00000000">
        <w:rPr>
          <w:rFonts w:ascii="Times New Roman" w:cs="Times New Roman" w:eastAsia="Times New Roman" w:hAnsi="Times New Roman"/>
          <w:b w:val="0"/>
          <w:bCs w:val="0"/>
          <w:sz w:val="19"/>
          <w:szCs w:val="19"/>
          <w:rtl w:val="1"/>
        </w:rPr>
        <w:t>נִגְלָה מִקּוֹדֶם לַפּוֹעַל בָּעוֹלָם הַזֶּה בְּנַפְשׁוֹת אֻמּוֹת הָעוֹלָם</w:t>
      </w:r>
      <w:r w:rsidDel="00000000" w:rsidR="00000000" w:rsidRPr="00000000">
        <w:rPr>
          <w:rFonts w:ascii="Times New Roman" w:cs="Times New Roman" w:eastAsia="Times New Roman" w:hAnsi="Times New Roman"/>
          <w:b w:val="1"/>
          <w:bCs w:val="1"/>
          <w:sz w:val="19"/>
          <w:szCs w:val="19"/>
          <w:rtl w:val="0"/>
        </w:rPr>
        <w:t xml:space="preserve">, – it was first manifested in action in this world within the souls of the nations, </w:t>
      </w:r>
      <w:r w:rsidDel="00000000" w:rsidR="00000000" w:rsidRPr="00000000">
        <w:rPr>
          <w:rFonts w:ascii="Times New Roman" w:cs="Times New Roman" w:eastAsia="Times New Roman" w:hAnsi="Times New Roman"/>
          <w:b w:val="0"/>
          <w:bCs w:val="0"/>
          <w:sz w:val="19"/>
          <w:szCs w:val="19"/>
          <w:rtl w:val="1"/>
        </w:rPr>
        <w:t>כְּכָל קְלִיפָּה הַקּוֹדֶמֶת לַפְּרִי</w:t>
      </w:r>
      <w:r w:rsidDel="00000000" w:rsidR="00000000" w:rsidRPr="00000000">
        <w:rPr>
          <w:rFonts w:ascii="Times New Roman" w:cs="Times New Roman" w:eastAsia="Times New Roman" w:hAnsi="Times New Roman"/>
          <w:b w:val="1"/>
          <w:bCs w:val="1"/>
          <w:sz w:val="19"/>
          <w:szCs w:val="19"/>
          <w:rtl w:val="0"/>
        </w:rPr>
        <w:t xml:space="preserve">; – just as every husk precedes the fruit; </w:t>
      </w:r>
      <w:r w:rsidDel="00000000" w:rsidR="00000000" w:rsidRPr="00000000">
        <w:rPr>
          <w:rFonts w:ascii="Times New Roman" w:cs="Times New Roman" w:eastAsia="Times New Roman" w:hAnsi="Times New Roman"/>
          <w:b w:val="0"/>
          <w:bCs w:val="0"/>
          <w:sz w:val="19"/>
          <w:szCs w:val="19"/>
          <w:rtl w:val="1"/>
        </w:rPr>
        <w:t>אֲבָל עִיקַּר הַמִּשְׁתֶּה הוּא מִשְׁתֵּה מַלְכּוֹ שֶׁל עוֹלָם</w:t>
      </w:r>
      <w:r w:rsidDel="00000000" w:rsidR="00000000" w:rsidRPr="00000000">
        <w:rPr>
          <w:rFonts w:ascii="Times New Roman" w:cs="Times New Roman" w:eastAsia="Times New Roman" w:hAnsi="Times New Roman"/>
          <w:b w:val="1"/>
          <w:bCs w:val="1"/>
          <w:sz w:val="19"/>
          <w:szCs w:val="19"/>
          <w:rtl w:val="0"/>
        </w:rPr>
        <w:t>. – yet the true core of the feast is the feast of the King of the Universe.</w:t>
      </w:r>
    </w:p>
    <w:p w:rsidR="00000000" w:rsidDel="00000000" w:rsidP="00000000" w:rsidRDefault="00000000" w:rsidRPr="00000000" w14:paraId="0000026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6D">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וְזֶה שֶׁאָמְרוּ זִכְרוֹנָם לִבְרָכָה</w:t>
      </w:r>
      <w:r>
        <w:rPr>
          <w:rStyle w:val="FootnoteReference"/>
          <w:rFonts w:ascii="Times New Roman" w:hAnsi="Times New Roman" w:eastAsia="Times New Roman" w:cs="Times New Roman"/>
          <w:sz w:val="19"/>
          <w:szCs w:val="19"/>
          <w:rtl/>
        </w:rPr>
        <w:footnoteReference w:id="475"/>
      </w:r>
      <w:r>
        <w:rPr>
          <w:rFonts w:ascii="Times New Roman" w:cs="Times New Roman" w:eastAsia="Times New Roman" w:hAnsi="Times New Roman"/>
          <w:b w:val="0"/>
          <w:bCs w:val="0"/>
          <w:sz w:val="19"/>
          <w:szCs w:val="19"/>
          <w:rtl w:val="1"/>
        </w:rPr>
        <w:t xml:space="preserve"> (מִדְרָשׁ רַבָּה אֶסְתֵּר פָּרָשָׁה ב עַל פָּסוּק "וּבִמְלֹאת הַיָּמִים</w:t>
      </w:r>
      <w:r w:rsidDel="00000000" w:rsidR="00000000" w:rsidRPr="00000000">
        <w:rPr>
          <w:rFonts w:ascii="Times New Roman" w:cs="Times New Roman" w:eastAsia="Times New Roman" w:hAnsi="Times New Roman"/>
          <w:b w:val="1"/>
          <w:bCs w:val="1"/>
          <w:sz w:val="19"/>
          <w:szCs w:val="19"/>
          <w:rtl w:val="0"/>
        </w:rPr>
        <w:t xml:space="preserve">"): – And this is what our Sages expounded (Esther Rabbah 2 on the verse 'and when these days were fulfilled'): </w:t>
      </w:r>
      <w:r w:rsidDel="00000000" w:rsidR="00000000" w:rsidRPr="00000000">
        <w:rPr>
          <w:rFonts w:ascii="Times New Roman" w:cs="Times New Roman" w:eastAsia="Times New Roman" w:hAnsi="Times New Roman"/>
          <w:b w:val="0"/>
          <w:bCs w:val="0"/>
          <w:sz w:val="19"/>
          <w:szCs w:val="19"/>
          <w:rtl w:val="1"/>
        </w:rPr>
        <w:t>שֶׁאָמַר לוֹ: אִם יִהְיֶה סְעוּדָה דִּלְעָתִיד לָבוֹא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he asked: will the banquet of the Future Era be like this? </w:t>
      </w:r>
      <w:r w:rsidDel="00000000" w:rsidR="00000000" w:rsidRPr="00000000">
        <w:rPr>
          <w:rFonts w:ascii="Times New Roman" w:cs="Times New Roman" w:eastAsia="Times New Roman" w:hAnsi="Times New Roman"/>
          <w:b w:val="0"/>
          <w:bCs w:val="0"/>
          <w:sz w:val="19"/>
          <w:szCs w:val="19"/>
          <w:rtl w:val="1"/>
        </w:rPr>
        <w:t>וְאָמַר לוֹ: "עַיִן לֹא רָאָתָה וְגוֹמֵר</w:t>
      </w:r>
      <w:r w:rsidDel="00000000" w:rsidR="00000000" w:rsidRPr="00000000">
        <w:rPr>
          <w:rFonts w:ascii="Times New Roman" w:cs="Times New Roman" w:eastAsia="Times New Roman" w:hAnsi="Times New Roman"/>
          <w:b w:val="1"/>
          <w:bCs w:val="1"/>
          <w:sz w:val="19"/>
          <w:szCs w:val="19"/>
          <w:rtl w:val="0"/>
        </w:rPr>
        <w:t xml:space="preserve">", – And he answered him: 'eye has not seen, etc.' </w:t>
      </w:r>
      <w:r w:rsidDel="00000000" w:rsidR="00000000" w:rsidRPr="00000000">
        <w:rPr>
          <w:rFonts w:ascii="Times New Roman" w:cs="Times New Roman" w:eastAsia="Times New Roman" w:hAnsi="Times New Roman"/>
          <w:b w:val="0"/>
          <w:bCs w:val="0"/>
          <w:sz w:val="19"/>
          <w:szCs w:val="19"/>
          <w:rtl w:val="1"/>
        </w:rPr>
        <w:t>כְּבָר אֲכַלְנוּהָ בִּימֵי אֲחַשְׁוֵרוֹש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we already consumed it in the days of Ahasuerus; </w:t>
      </w:r>
      <w:r w:rsidDel="00000000" w:rsidR="00000000" w:rsidRPr="00000000">
        <w:rPr>
          <w:rFonts w:ascii="Times New Roman" w:cs="Times New Roman" w:eastAsia="Times New Roman" w:hAnsi="Times New Roman"/>
          <w:b w:val="0"/>
          <w:bCs w:val="0"/>
          <w:sz w:val="19"/>
          <w:szCs w:val="19"/>
          <w:rtl w:val="1"/>
        </w:rPr>
        <w:t>הַיְינוּ דִּסְעוּדָה זוֹ בֶּאֱמֶת הָיְתָה מֵעֵין סְעוּדָה דִּלְעָתִיד מִצַּד שֶׁהִיא סְעוּדָתוֹ דְּמַלְכּוֹ שֶׁל עוֹלָם</w:t>
      </w:r>
      <w:r w:rsidDel="00000000" w:rsidR="00000000" w:rsidRPr="00000000">
        <w:rPr>
          <w:rFonts w:ascii="Times New Roman" w:cs="Times New Roman" w:eastAsia="Times New Roman" w:hAnsi="Times New Roman"/>
          <w:b w:val="1"/>
          <w:bCs w:val="1"/>
          <w:sz w:val="19"/>
          <w:szCs w:val="19"/>
          <w:rtl w:val="0"/>
        </w:rPr>
        <w:t xml:space="preserve">. – meaning that this meal was truly an inkling of the Future Banquet inasmuch as it was the banquet of the King of the Universe. </w:t>
      </w:r>
      <w:r w:rsidDel="00000000" w:rsidR="00000000" w:rsidRPr="00000000">
        <w:rPr>
          <w:rFonts w:ascii="Times New Roman" w:cs="Times New Roman" w:eastAsia="Times New Roman" w:hAnsi="Times New Roman"/>
          <w:b w:val="0"/>
          <w:bCs w:val="0"/>
          <w:sz w:val="19"/>
          <w:szCs w:val="19"/>
          <w:rtl w:val="1"/>
        </w:rPr>
        <w:t>רַק אָז יִהְיֶה "עַיִן לֹא רָאָתָה</w:t>
      </w:r>
      <w:r w:rsidDel="00000000" w:rsidR="00000000" w:rsidRPr="00000000">
        <w:rPr>
          <w:rFonts w:ascii="Times New Roman" w:cs="Times New Roman" w:eastAsia="Times New Roman" w:hAnsi="Times New Roman"/>
          <w:b w:val="1"/>
          <w:bCs w:val="1"/>
          <w:sz w:val="19"/>
          <w:szCs w:val="19"/>
          <w:rtl w:val="0"/>
        </w:rPr>
        <w:t xml:space="preserve">" – – Only that in the future it will be 'eye (ayin) has not seen'— </w:t>
      </w:r>
      <w:r w:rsidDel="00000000" w:rsidR="00000000" w:rsidRPr="00000000">
        <w:rPr>
          <w:rFonts w:ascii="Times New Roman" w:cs="Times New Roman" w:eastAsia="Times New Roman" w:hAnsi="Times New Roman"/>
          <w:b w:val="0"/>
          <w:bCs w:val="0"/>
          <w:sz w:val="19"/>
          <w:szCs w:val="19"/>
          <w:rtl w:val="1"/>
        </w:rPr>
        <w:t>פֵּירוּשׁ, "עַיִן" – גָּוֶון, כְּמוֹ "כְּעֵין הַבְּדֹלַח</w:t>
      </w:r>
      <w:r w:rsidDel="00000000" w:rsidR="00000000" w:rsidRPr="00000000">
        <w:rPr>
          <w:rFonts w:ascii="Times New Roman" w:cs="Times New Roman" w:eastAsia="Times New Roman" w:hAnsi="Times New Roman"/>
          <w:b w:val="1"/>
          <w:bCs w:val="1"/>
          <w:sz w:val="19"/>
          <w:szCs w:val="19"/>
          <w:rtl w:val="0"/>
        </w:rPr>
        <w:t xml:space="preserve">", – the definition of ayin being color/appearance, like 'the appearance (ke-ein) of bdellium,' </w:t>
      </w:r>
      <w:r w:rsidDel="00000000" w:rsidR="00000000" w:rsidRPr="00000000">
        <w:rPr>
          <w:rFonts w:ascii="Times New Roman" w:cs="Times New Roman" w:eastAsia="Times New Roman" w:hAnsi="Times New Roman"/>
          <w:b w:val="0"/>
          <w:bCs w:val="0"/>
          <w:sz w:val="19"/>
          <w:szCs w:val="19"/>
          <w:rtl w:val="1"/>
        </w:rPr>
        <w:t>שֶׁלֹּא יִהְיֶה שׁוּם גָּוֶון אַחֵר בִּסְעוּדָה זוֹ רַק "אֱלֹהִים זוּלָתְך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meaning that there will be no alien hue at that banquet, solely 'God beside You,' "</w:t>
      </w:r>
      <w:r w:rsidDel="00000000" w:rsidR="00000000" w:rsidRPr="00000000">
        <w:rPr>
          <w:rFonts w:ascii="Times New Roman" w:cs="Times New Roman" w:eastAsia="Times New Roman" w:hAnsi="Times New Roman"/>
          <w:b w:val="0"/>
          <w:bCs w:val="0"/>
          <w:sz w:val="19"/>
          <w:szCs w:val="19"/>
          <w:rtl w:val="1"/>
        </w:rPr>
        <w:t>צַדִּיקִים יוֹשְׁבִין וְכוּלֵי וְנֶהֱנִין מִזִּיו וְכוּלֵי", וְלֹא שׁוּם גָּוֶון אַחֵר</w:t>
      </w:r>
      <w:r w:rsidDel="00000000" w:rsidR="00000000" w:rsidRPr="00000000">
        <w:rPr>
          <w:rFonts w:ascii="Times New Roman" w:cs="Times New Roman" w:eastAsia="Times New Roman" w:hAnsi="Times New Roman"/>
          <w:b w:val="1"/>
          <w:bCs w:val="1"/>
          <w:sz w:val="19"/>
          <w:szCs w:val="19"/>
          <w:rtl w:val="0"/>
        </w:rPr>
        <w:t xml:space="preserve">; – 'righteous sit and delight in the radiance of the Shechinah,' without any other color; </w:t>
      </w:r>
      <w:r w:rsidDel="00000000" w:rsidR="00000000" w:rsidRPr="00000000">
        <w:rPr>
          <w:rFonts w:ascii="Times New Roman" w:cs="Times New Roman" w:eastAsia="Times New Roman" w:hAnsi="Times New Roman"/>
          <w:b w:val="0"/>
          <w:bCs w:val="0"/>
          <w:sz w:val="19"/>
          <w:szCs w:val="19"/>
          <w:rtl w:val="1"/>
        </w:rPr>
        <w:t>מַה שֶּׁאֵין כֵּן בִּימֵי אֲחַשְׁוֵרוֹשׁ הָיָה גָּוֶון אַחֵר</w:t>
      </w:r>
      <w:r w:rsidDel="00000000" w:rsidR="00000000" w:rsidRPr="00000000">
        <w:rPr>
          <w:rFonts w:ascii="Times New Roman" w:cs="Times New Roman" w:eastAsia="Times New Roman" w:hAnsi="Times New Roman"/>
          <w:b w:val="1"/>
          <w:bCs w:val="1"/>
          <w:sz w:val="19"/>
          <w:szCs w:val="19"/>
          <w:rtl w:val="0"/>
        </w:rPr>
        <w:t xml:space="preserve">, – unlike in the days of Ahasuerus where an alien guise cloaked it, </w:t>
      </w:r>
      <w:r w:rsidDel="00000000" w:rsidR="00000000" w:rsidRPr="00000000">
        <w:rPr>
          <w:rFonts w:ascii="Times New Roman" w:cs="Times New Roman" w:eastAsia="Times New Roman" w:hAnsi="Times New Roman"/>
          <w:b w:val="0"/>
          <w:bCs w:val="0"/>
          <w:sz w:val="19"/>
          <w:szCs w:val="19"/>
          <w:rtl w:val="1"/>
        </w:rPr>
        <w:t>דְּכָל זְמַן שֶׁעֲמָלֵק בָּעוֹלָם אֵין הַשֵּׁם וְהַכִּסֵּא שָׁלֵם וְהוּא בִּלְבוּש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for as long as Amalek exists in the world, neither the Name nor the Throne is complete, remaining enclothed in outer garments.</w:t>
      </w:r>
    </w:p>
    <w:p w:rsidR="00000000" w:rsidDel="00000000" w:rsidP="00000000" w:rsidRDefault="00000000" w:rsidRPr="00000000" w14:paraId="0000026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6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וְכָל סִפּוּר הַכְּתוּבִים וּדְרָשׁוֹת רַבּוֹתֵינוּ זִכְרוֹנָם לִבְרָכָה בְּמִשְׁתֶּה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entire biblical narrative and rabbinic homilies regarding this feast </w:t>
      </w:r>
      <w:r w:rsidDel="00000000" w:rsidR="00000000" w:rsidRPr="00000000">
        <w:rPr>
          <w:rFonts w:ascii="Times New Roman" w:cs="Times New Roman" w:eastAsia="Times New Roman" w:hAnsi="Times New Roman"/>
          <w:b w:val="0"/>
          <w:bCs w:val="0"/>
          <w:sz w:val="19"/>
          <w:szCs w:val="19"/>
          <w:rtl w:val="1"/>
        </w:rPr>
        <w:t>הוּא מִצַּד מִשְׁתֵּה "הַמֶּלֶךְ" סְתָם – בְּמַלְכּוֹ שֶׁל עוֹלָם הַכָּתוּב מְדַבֵּר</w:t>
      </w:r>
      <w:r w:rsidDel="00000000" w:rsidR="00000000" w:rsidRPr="00000000">
        <w:rPr>
          <w:rFonts w:ascii="Times New Roman" w:cs="Times New Roman" w:eastAsia="Times New Roman" w:hAnsi="Times New Roman"/>
          <w:b w:val="1"/>
          <w:bCs w:val="1"/>
          <w:sz w:val="19"/>
          <w:szCs w:val="19"/>
          <w:rtl w:val="0"/>
        </w:rPr>
        <w:t xml:space="preserve">, – are framed from the perspective of 'the king' unspecified—Scripture speaking of the King of the Universe, </w:t>
      </w:r>
      <w:r w:rsidDel="00000000" w:rsidR="00000000" w:rsidRPr="00000000">
        <w:rPr>
          <w:rFonts w:ascii="Times New Roman" w:cs="Times New Roman" w:eastAsia="Times New Roman" w:hAnsi="Times New Roman"/>
          <w:b w:val="0"/>
          <w:bCs w:val="0"/>
          <w:sz w:val="19"/>
          <w:szCs w:val="19"/>
          <w:rtl w:val="1"/>
        </w:rPr>
        <w:t>אֵיךְ הֵם חַדְרֵי סְעוּדָה שֶׁל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revealing the inner banquet chambers of Hashem, blessed be He, </w:t>
      </w:r>
      <w:r w:rsidDel="00000000" w:rsidR="00000000" w:rsidRPr="00000000">
        <w:rPr>
          <w:rFonts w:ascii="Times New Roman" w:cs="Times New Roman" w:eastAsia="Times New Roman" w:hAnsi="Times New Roman"/>
          <w:b w:val="0"/>
          <w:bCs w:val="0"/>
          <w:sz w:val="19"/>
          <w:szCs w:val="19"/>
          <w:rtl w:val="1"/>
        </w:rPr>
        <w:t>וְאֵין לְהַאֲרִיךְ כָּעֵת יוֹתֵר לְפָרֵשׁ כָּל פְּרָטֵי הַדְּבָרִים</w:t>
      </w:r>
      <w:r w:rsidDel="00000000" w:rsidR="00000000" w:rsidRPr="00000000">
        <w:rPr>
          <w:rFonts w:ascii="Times New Roman" w:cs="Times New Roman" w:eastAsia="Times New Roman" w:hAnsi="Times New Roman"/>
          <w:b w:val="1"/>
          <w:bCs w:val="1"/>
          <w:sz w:val="19"/>
          <w:szCs w:val="19"/>
          <w:rtl w:val="0"/>
        </w:rPr>
        <w:t xml:space="preserve">. – and </w:t>
      </w:r>
      <w:r>
        <w:rPr>
          <w:rFonts w:ascii="Times New Roman" w:cs="Times New Roman" w:eastAsia="Times New Roman" w:hAnsi="Times New Roman"/>
          <w:b w:val="1"/>
          <w:bCs w:val="1"/>
          <w:sz w:val="19"/>
          <w:szCs w:val="19"/>
          <w:rtl w:val="0"/>
        </w:rPr>
        <w:t xml:space="preserve">I will </w:t>
      </w:r>
      <w:r w:rsidDel="00000000" w:rsidR="00000000" w:rsidRPr="00000000">
        <w:rPr>
          <w:rFonts w:ascii="Times New Roman" w:cs="Times New Roman" w:eastAsia="Times New Roman" w:hAnsi="Times New Roman"/>
          <w:b w:val="1"/>
          <w:bCs w:val="1"/>
          <w:sz w:val="19"/>
          <w:szCs w:val="19"/>
          <w:rtl w:val="0"/>
        </w:rPr>
        <w:t xml:space="preserve">not elaborate further </w:t>
      </w:r>
      <w:r>
        <w:rPr>
          <w:rFonts w:ascii="Times New Roman" w:cs="Times New Roman" w:eastAsia="Times New Roman" w:hAnsi="Times New Roman"/>
          <w:b w:val="1"/>
          <w:bCs w:val="1"/>
          <w:sz w:val="19"/>
          <w:szCs w:val="19"/>
          <w:rtl w:val="0"/>
        </w:rPr>
        <w:t xml:space="preserve">here on </w:t>
      </w:r>
      <w:r w:rsidDel="00000000" w:rsidR="00000000" w:rsidRPr="00000000">
        <w:rPr>
          <w:rFonts w:ascii="Times New Roman" w:cs="Times New Roman" w:eastAsia="Times New Roman" w:hAnsi="Times New Roman"/>
          <w:b w:val="1"/>
          <w:bCs w:val="1"/>
          <w:sz w:val="19"/>
          <w:szCs w:val="19"/>
          <w:rtl w:val="0"/>
        </w:rPr>
        <w:t xml:space="preserve">all the </w:t>
      </w:r>
      <w:r>
        <w:rPr>
          <w:rFonts w:ascii="Times New Roman" w:cs="Times New Roman" w:eastAsia="Times New Roman" w:hAnsi="Times New Roman"/>
          <w:b w:val="1"/>
          <w:bCs w:val="1"/>
          <w:sz w:val="19"/>
          <w:szCs w:val="19"/>
          <w:rtl w:val="0"/>
        </w:rPr>
      </w:r>
      <w:r w:rsidDel="00000000" w:rsidR="00000000" w:rsidRPr="00000000">
        <w:rPr>
          <w:rFonts w:ascii="Times New Roman" w:cs="Times New Roman" w:eastAsia="Times New Roman" w:hAnsi="Times New Roman"/>
          <w:b w:val="1"/>
          <w:bCs w:val="1"/>
          <w:sz w:val="19"/>
          <w:szCs w:val="19"/>
          <w:rtl w:val="0"/>
        </w:rPr>
        <w:t>details of these matters.</w:t>
      </w:r>
    </w:p>
    <w:p w:rsidR="00000000" w:rsidDel="00000000" w:rsidP="00000000" w:rsidRDefault="00000000" w:rsidRPr="00000000" w14:paraId="00000270">
      <w:pPr>
        <w:rPr>
          <w:rFonts w:ascii="Times New Roman" w:cs="Times New Roman" w:eastAsia="Times New Roman" w:hAnsi="Times New Roman"/>
          <w:sz w:val="18"/>
          <w:szCs w:val="18"/>
        </w:rPr>
        <w:sectPr>
          <w:footerReference w:type="default" r:id="rId4113"/>
          <w:headerReference w:type="default" r:id="rId4054"/>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71">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70" w:name="_RLToc0070"/>
      <w:r>
        <w:rPr>
          <w:rFonts w:ascii="Times New Roman" w:hAnsi="Times New Roman" w:eastAsia="Times New Roman" w:cs="Times New Roman"/>
          <w:b w:val="0"/>
          <w:i w:val="0"/>
          <w:sz w:val="21"/>
          <w:szCs w:val="21"/>
        </w:rPr>
        <w:t>Siman 33 - Israel among the Nations</w:t>
      </w:r>
      <w:bookmarkEnd w:id="9070"/>
    </w:p>
    <w:p>
      <w:pPr>
        <w:keepNext/>
        <w:keepLines/>
        <w:spacing w:before="0" w:after="60" w:line="240" w:lineRule="auto"/>
        <w:jc w:val="center"/>
      </w:pPr>
      <w:r>
        <w:rPr>
          <w:rFonts w:ascii="Times New Roman" w:hAnsi="Times New Roman" w:eastAsia="Times New Roman" w:cs="Times New Roman"/>
          <w:b w:val="0"/>
          <w:i/>
          <w:sz w:val="17"/>
          <w:szCs w:val="17"/>
        </w:rPr>
        <w:t>Exile places Israel like a rose among thorns; through the seven spiritual powers, their inner distinction from the nations is clarified even amid outward similarity.</w:t>
      </w:r>
    </w:p>
    <w:p>
      <w:pPr>
        <w:keepNext/>
        <w:keepLines/>
        <w:spacing w:before="20" w:after="20" w:line="240" w:lineRule="auto"/>
        <w:jc w:val="left"/>
      </w:pPr>
      <w:bookmarkStart w:id="9071" w:name="_RLToc0071"/>
      <w:r>
        <w:rPr>
          <w:rFonts w:ascii="Times New Roman" w:hAnsi="Times New Roman" w:eastAsia="Times New Roman" w:cs="Times New Roman"/>
          <w:b w:val="0"/>
          <w:i w:val="0"/>
          <w:sz w:val="19"/>
          <w:szCs w:val="19"/>
        </w:rPr>
        <w:t>Seif 1 - The Rose among the Thorns</w:t>
      </w:r>
      <w:bookmarkEnd w:id="9071"/>
    </w:p>
    <w:p>
      <w:pPr>
        <w:keepNext/>
        <w:keepLines/>
        <w:spacing w:before="0" w:after="60" w:line="240" w:lineRule="auto"/>
        <w:jc w:val="left"/>
      </w:pPr>
      <w:r>
        <w:rPr>
          <w:rFonts w:ascii="Times New Roman" w:hAnsi="Times New Roman" w:eastAsia="Times New Roman" w:cs="Times New Roman"/>
          <w:b w:val="0"/>
          <w:i/>
          <w:sz w:val="17"/>
          <w:szCs w:val="17"/>
        </w:rPr>
        <w:t>Exile clarifies Israel's inner difference from the nations through the seven powers that structure both soul and world.</w:t>
      </w:r>
    </w:p>
    <w:p w:rsidR="00000000" w:rsidDel="00000000" w:rsidP="00000000" w:rsidRDefault="00000000" w:rsidRPr="00000000" w14:paraId="00000272">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7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כַּאֲשֶׁר יִשְׂרָאֵל בֵּין הָאֻמּוֹת הֵם אָז בְּרִחוּק מִן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When Israel are among the nations they are then in a state of distance from Hashem, blessed be He, </w:t>
      </w:r>
      <w:r>
        <w:rPr>
          <w:rFonts w:ascii="Times New Roman" w:cs="Times New Roman" w:eastAsia="Times New Roman" w:hAnsi="Times New Roman"/>
          <w:b w:val="0"/>
          <w:bCs w:val="0"/>
          <w:sz w:val="19"/>
          <w:szCs w:val="19"/>
          <w:rtl w:val="1"/>
        </w:rPr>
        <w:t xml:space="preserve">וְאָז נִמְשְׁלוּ כְּשׁוֹשַׁנָּה בֵּין הַחוֹחִים</w:t>
      </w:r>
      <w:r>
        <w:rPr>
          <w:rStyle w:val="FootnoteReference"/>
          <w:rFonts w:ascii="Times New Roman" w:hAnsi="Times New Roman" w:eastAsia="Times New Roman" w:cs="Times New Roman"/>
          <w:sz w:val="19"/>
          <w:szCs w:val="19"/>
          <w:rtl/>
        </w:rPr>
        <w:footnoteReference w:id="476"/>
      </w:r>
      <w:r w:rsidDel="00000000" w:rsidR="00000000" w:rsidRPr="00000000">
        <w:rPr>
          <w:rFonts w:ascii="Times New Roman" w:cs="Times New Roman" w:eastAsia="Times New Roman" w:hAnsi="Times New Roman"/>
          <w:b w:val="1"/>
          <w:bCs w:val="1"/>
          <w:sz w:val="19"/>
          <w:szCs w:val="19"/>
          <w:rtl w:val="0"/>
        </w:rPr>
        <w:t xml:space="preserve">. – and then they are likened to a rose among thorns. </w:t>
      </w:r>
      <w:r>
        <w:rPr>
          <w:rFonts w:ascii="Times New Roman" w:cs="Times New Roman" w:eastAsia="Times New Roman" w:hAnsi="Times New Roman"/>
          <w:b w:val="0"/>
          <w:bCs w:val="0"/>
          <w:sz w:val="19"/>
          <w:szCs w:val="19"/>
          <w:rtl w:val="1"/>
        </w:rPr>
        <w:t xml:space="preserve">כְּמוֹ שֶׁאָמְרוּ זִכְרוֹנָם לִבְרָכָה</w:t>
      </w:r>
      <w:r>
        <w:rPr>
          <w:rStyle w:val="FootnoteReference"/>
          <w:rFonts w:ascii="Times New Roman" w:hAnsi="Times New Roman" w:eastAsia="Times New Roman" w:cs="Times New Roman"/>
          <w:sz w:val="19"/>
          <w:szCs w:val="19"/>
          <w:rtl/>
        </w:rPr>
        <w:footnoteReference w:id="477"/>
      </w:r>
      <w:r>
        <w:rPr>
          <w:rFonts w:ascii="Times New Roman" w:cs="Times New Roman" w:eastAsia="Times New Roman" w:hAnsi="Times New Roman"/>
          <w:b w:val="0"/>
          <w:bCs w:val="0"/>
          <w:sz w:val="19"/>
          <w:szCs w:val="19"/>
          <w:rtl w:val="1"/>
        </w:rPr>
        <w:t xml:space="preserve"> (</w:t>
      </w:r>
      <w:hyperlink r:id="rId1387">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3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89">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139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39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3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93">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3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95">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13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397">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139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39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4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0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4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0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40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05">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140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07">
        <w:r w:rsidDel="00000000" w:rsidR="00000000" w:rsidRPr="00000000">
          <w:rPr>
            <w:rFonts w:ascii="Times New Roman" w:cs="Times New Roman" w:eastAsia="Times New Roman" w:hAnsi="Times New Roman"/>
            <w:b w:val="0"/>
            <w:bCs w:val="0"/>
            <w:sz w:val="19"/>
            <w:szCs w:val="19"/>
            <w:u w:val="none"/>
            <w:rtl w:val="1"/>
          </w:rPr>
          <w:t xml:space="preserve">ג</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פָּסוּק "סוּגָה בַּשּׁוֹשַׁנִּים</w:t>
      </w:r>
      <w:r w:rsidDel="00000000" w:rsidR="00000000" w:rsidRPr="00000000">
        <w:rPr>
          <w:rFonts w:ascii="Times New Roman" w:cs="Times New Roman" w:eastAsia="Times New Roman" w:hAnsi="Times New Roman"/>
          <w:b w:val="1"/>
          <w:bCs w:val="1"/>
          <w:sz w:val="19"/>
          <w:szCs w:val="19"/>
          <w:rtl w:val="0"/>
        </w:rPr>
        <w:t>": – As our Sages of blessed memory expounded (Shir HaShirim Rabbah 7:3) on the verse "hedged about with roses" (Song of Songs 7:3): "</w:t>
      </w:r>
      <w:r w:rsidDel="00000000" w:rsidR="00000000" w:rsidRPr="00000000">
        <w:rPr>
          <w:rFonts w:ascii="Times New Roman" w:cs="Times New Roman" w:eastAsia="Times New Roman" w:hAnsi="Times New Roman"/>
          <w:b w:val="0"/>
          <w:bCs w:val="0"/>
          <w:sz w:val="19"/>
          <w:szCs w:val="19"/>
          <w:rtl w:val="1"/>
        </w:rPr>
        <w:t>כְּשׁוֹשַׁנָּה אֲדֻמָּה וְכוּלֵי</w:t>
      </w:r>
      <w:r w:rsidDel="00000000" w:rsidR="00000000" w:rsidRPr="00000000">
        <w:rPr>
          <w:rFonts w:ascii="Times New Roman" w:cs="Times New Roman" w:eastAsia="Times New Roman" w:hAnsi="Times New Roman"/>
          <w:b w:val="1"/>
          <w:bCs w:val="1"/>
          <w:sz w:val="19"/>
          <w:szCs w:val="19"/>
          <w:rtl w:val="0"/>
        </w:rPr>
        <w:t xml:space="preserve">", – "Like a red rose, etc.," </w:t>
      </w:r>
      <w:r w:rsidDel="00000000" w:rsidR="00000000" w:rsidRPr="00000000">
        <w:rPr>
          <w:rFonts w:ascii="Times New Roman" w:cs="Times New Roman" w:eastAsia="Times New Roman" w:hAnsi="Times New Roman"/>
          <w:b w:val="0"/>
          <w:bCs w:val="0"/>
          <w:sz w:val="19"/>
          <w:szCs w:val="19"/>
          <w:rtl w:val="1"/>
        </w:rPr>
        <w:t>שֶׁזֶּה רוֹמֵז עַל עֵת נִדּוּת וּזְמַן הָרִחוּק דִּכְנֶסֶת יִשְׂרָאֵל מִבַּעְלָה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this alludes to the period of menstrual separation and the time of distance of the Congregation of Israel from her Husband. </w:t>
      </w:r>
      <w:r w:rsidDel="00000000" w:rsidR="00000000" w:rsidRPr="00000000">
        <w:rPr>
          <w:rFonts w:ascii="Times New Roman" w:cs="Times New Roman" w:eastAsia="Times New Roman" w:hAnsi="Times New Roman"/>
          <w:b w:val="0"/>
          <w:bCs w:val="0"/>
          <w:sz w:val="19"/>
          <w:szCs w:val="19"/>
          <w:rtl w:val="1"/>
        </w:rPr>
        <w:t>וְהַיְינוּ בְּעֵת הַחֵטְא, דְּאָז נִקְרָאִים גַּם הָעוֹבְדֵי כּוֹכָבִים וּמַזָּלוֹת "בָּנוֹת" לְמַרְאִית עַיִן, בָּעוֹלָם הַזֶּה הַשֶּׁפַע הוֹלֵךְ לָהֶם</w:t>
      </w:r>
      <w:r w:rsidDel="00000000" w:rsidR="00000000" w:rsidRPr="00000000">
        <w:rPr>
          <w:rFonts w:ascii="Times New Roman" w:cs="Times New Roman" w:eastAsia="Times New Roman" w:hAnsi="Times New Roman"/>
          <w:b w:val="1"/>
          <w:bCs w:val="1"/>
          <w:sz w:val="19"/>
          <w:szCs w:val="19"/>
          <w:rtl w:val="0"/>
        </w:rPr>
        <w:t xml:space="preserve">. – And that is during the time of sin, when even the idolaters appear to outward sight as "daughters," divine abundance flowing unto them in this world. </w:t>
      </w:r>
      <w:r w:rsidDel="00000000" w:rsidR="00000000" w:rsidRPr="00000000">
        <w:rPr>
          <w:rFonts w:ascii="Times New Roman" w:cs="Times New Roman" w:eastAsia="Times New Roman" w:hAnsi="Times New Roman"/>
          <w:b w:val="0"/>
          <w:bCs w:val="0"/>
          <w:sz w:val="19"/>
          <w:szCs w:val="19"/>
          <w:rtl w:val="1"/>
        </w:rPr>
        <w:t>אֶלָּא דְּמִכָּל מָקוֹם "אַתְּ רַעְיָתִי</w:t>
      </w:r>
      <w:r w:rsidDel="00000000" w:rsidR="00000000" w:rsidRPr="00000000">
        <w:rPr>
          <w:rFonts w:ascii="Times New Roman" w:cs="Times New Roman" w:eastAsia="Times New Roman" w:hAnsi="Times New Roman"/>
          <w:b w:val="1"/>
          <w:bCs w:val="1"/>
          <w:sz w:val="19"/>
          <w:szCs w:val="19"/>
          <w:rtl w:val="0"/>
        </w:rPr>
        <w:t xml:space="preserve">", – Yet nevertheless "you are My beloved", </w:t>
      </w:r>
      <w:r>
        <w:rPr>
          <w:rFonts w:ascii="Times New Roman" w:cs="Times New Roman" w:eastAsia="Times New Roman" w:hAnsi="Times New Roman"/>
          <w:b w:val="0"/>
          <w:bCs w:val="0"/>
          <w:sz w:val="19"/>
          <w:szCs w:val="19"/>
          <w:rtl w:val="1"/>
        </w:rPr>
        <w:t xml:space="preserve">וּמִתְיַיחֵד אָדָם עִם אִשְׁתּוֹ נִדָּה דְּ"סוּגָה בַּשּׁוֹשַׁנִּים</w:t>
      </w:r>
      <w:r>
        <w:rPr>
          <w:rStyle w:val="FootnoteReference"/>
          <w:rFonts w:ascii="Times New Roman" w:hAnsi="Times New Roman" w:eastAsia="Times New Roman" w:cs="Times New Roman"/>
          <w:sz w:val="19"/>
          <w:szCs w:val="19"/>
          <w:rtl/>
        </w:rPr>
        <w:footnoteReference w:id="478"/>
      </w:r>
      <w:r>
        <w:rPr>
          <w:rFonts w:ascii="Times New Roman" w:cs="Times New Roman" w:eastAsia="Times New Roman" w:hAnsi="Times New Roman"/>
          <w:b w:val="0"/>
          <w:bCs w:val="0"/>
          <w:sz w:val="19"/>
          <w:szCs w:val="19"/>
          <w:rtl w:val="1"/>
        </w:rPr>
        <w:t xml:space="preserve">" (</w:t>
      </w:r>
      <w:hyperlink r:id="rId1408">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40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10">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41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1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41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14">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41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1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41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18">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141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20">
        <w:r w:rsidDel="00000000" w:rsidR="00000000" w:rsidRPr="00000000">
          <w:rPr>
            <w:rFonts w:ascii="Times New Roman" w:cs="Times New Roman" w:eastAsia="Times New Roman" w:hAnsi="Times New Roman"/>
            <w:b w:val="0"/>
            <w:bCs w:val="0"/>
            <w:sz w:val="19"/>
            <w:szCs w:val="19"/>
            <w:u w:val="none"/>
            <w:rtl w:val="1"/>
          </w:rPr>
          <w:t xml:space="preserve">לז</w:t>
        </w:r>
      </w:hyperlink>
      <w:hyperlink r:id="rId142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a man is secluded with his menstruant wife through the hedge of roses (Sanhedrin 37a), </w:t>
      </w:r>
      <w:r w:rsidDel="00000000" w:rsidR="00000000" w:rsidRPr="00000000">
        <w:rPr>
          <w:rFonts w:ascii="Times New Roman" w:cs="Times New Roman" w:eastAsia="Times New Roman" w:hAnsi="Times New Roman"/>
          <w:b w:val="0"/>
          <w:bCs w:val="0"/>
          <w:sz w:val="19"/>
          <w:szCs w:val="19"/>
          <w:rtl w:val="1"/>
        </w:rPr>
        <w:t>וְלָכֵן "אֲנִי ה' הַשֹּׁכֵן אִתָּם בְּתוֹךְ טֻמְאֹתָם</w:t>
      </w:r>
      <w:r w:rsidDel="00000000" w:rsidR="00000000" w:rsidRPr="00000000">
        <w:rPr>
          <w:rFonts w:ascii="Times New Roman" w:cs="Times New Roman" w:eastAsia="Times New Roman" w:hAnsi="Times New Roman"/>
          <w:b w:val="1"/>
          <w:bCs w:val="1"/>
          <w:sz w:val="19"/>
          <w:szCs w:val="19"/>
          <w:rtl w:val="0"/>
        </w:rPr>
        <w:t>" – and therefore "I am Hashem Who dwells with them in the midst of their uncleanness"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יוֹמָא נו סוֹף עַמּוּד ב וְסִפְרֵי סוֹף פָּרָשַׁת מַסְעֵי, עַיֵּין שָׁם</w:t>
      </w:r>
      <w:r>
        <w:rPr>
          <w:rStyle w:val="FootnoteReference"/>
          <w:rFonts w:ascii="Times New Roman" w:hAnsi="Times New Roman" w:eastAsia="Times New Roman" w:cs="Times New Roman"/>
          <w:sz w:val="19"/>
          <w:szCs w:val="19"/>
          <w:rtl/>
        </w:rPr>
        <w:footnoteReference w:id="479"/>
      </w:r>
      <w:r w:rsidDel="00000000" w:rsidR="00000000" w:rsidRPr="00000000">
        <w:rPr>
          <w:rFonts w:ascii="Times New Roman" w:cs="Times New Roman" w:eastAsia="Times New Roman" w:hAnsi="Times New Roman"/>
          <w:b w:val="1"/>
          <w:bCs w:val="1"/>
          <w:sz w:val="19"/>
          <w:szCs w:val="19"/>
          <w:rtl w:val="0"/>
        </w:rPr>
        <w:t xml:space="preserve">); – (as written in Yoma 56b end, and Sifrei end of Parashat Masei, see there); </w:t>
      </w:r>
      <w:r w:rsidDel="00000000" w:rsidR="00000000" w:rsidRPr="00000000">
        <w:rPr>
          <w:rFonts w:ascii="Times New Roman" w:cs="Times New Roman" w:eastAsia="Times New Roman" w:hAnsi="Times New Roman"/>
          <w:b w:val="0"/>
          <w:bCs w:val="0"/>
          <w:sz w:val="19"/>
          <w:szCs w:val="19"/>
          <w:rtl w:val="1"/>
        </w:rPr>
        <w:t>רַק "אִתָּם" וְלֹא "בְּקִרְבָּם", דְּהַיְינוּ קֵירוּב בָּשָׂר</w:t>
      </w:r>
      <w:r w:rsidDel="00000000" w:rsidR="00000000" w:rsidRPr="00000000">
        <w:rPr>
          <w:rFonts w:ascii="Times New Roman" w:cs="Times New Roman" w:eastAsia="Times New Roman" w:hAnsi="Times New Roman"/>
          <w:b w:val="1"/>
          <w:bCs w:val="1"/>
          <w:sz w:val="19"/>
          <w:szCs w:val="19"/>
          <w:rtl w:val="0"/>
        </w:rPr>
        <w:t xml:space="preserve">; – only "with them" and not "within them," which denotes physical intimacy; </w:t>
      </w:r>
      <w:r w:rsidDel="00000000" w:rsidR="00000000" w:rsidRPr="00000000">
        <w:rPr>
          <w:rFonts w:ascii="Times New Roman" w:cs="Times New Roman" w:eastAsia="Times New Roman" w:hAnsi="Times New Roman"/>
          <w:b w:val="0"/>
          <w:bCs w:val="0"/>
          <w:sz w:val="19"/>
          <w:szCs w:val="19"/>
          <w:rtl w:val="1"/>
        </w:rPr>
        <w:t>אֲבָל "אִתָּם" רָצָה לוֹמַר יִחוּד, זֶהוּ מִצַּד שׁוֹשַׁנָּה, הִיא רַעְיָתִי וַחֲבֶרְתִּי לִהְיוֹת יַחַד</w:t>
      </w:r>
      <w:r w:rsidDel="00000000" w:rsidR="00000000" w:rsidRPr="00000000">
        <w:rPr>
          <w:rFonts w:ascii="Times New Roman" w:cs="Times New Roman" w:eastAsia="Times New Roman" w:hAnsi="Times New Roman"/>
          <w:b w:val="1"/>
          <w:bCs w:val="1"/>
          <w:sz w:val="19"/>
          <w:szCs w:val="19"/>
          <w:rtl w:val="0"/>
        </w:rPr>
        <w:t>. – however "with them" denotes mystical union, stemming from the rose: she is My beloved and companion to dwell together.</w:t>
      </w:r>
    </w:p>
    <w:p w:rsidR="00000000" w:rsidDel="00000000" w:rsidP="00000000" w:rsidRDefault="00000000" w:rsidRPr="00000000" w14:paraId="0000027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7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כָּל חֲטָאֵי יִשְׂרָאֵל, דּוּגְמַת דַּם נִדּוּת בְּאִשָּׁה שֶׁהוּא מִתּוֹלָדָה וְטֶבַע הַבְּרִיאָה שֶׁיִּהְיֶה כֵּן</w:t>
      </w:r>
      <w:r w:rsidDel="00000000" w:rsidR="00000000" w:rsidRPr="00000000">
        <w:rPr>
          <w:rFonts w:ascii="Times New Roman" w:cs="Times New Roman" w:eastAsia="Times New Roman" w:hAnsi="Times New Roman"/>
          <w:b w:val="1"/>
          <w:bCs w:val="1"/>
          <w:sz w:val="19"/>
          <w:szCs w:val="19"/>
          <w:rtl w:val="0"/>
        </w:rPr>
        <w:t xml:space="preserve">. – And this applies to all the sins of Israel, mirroring menstrual blood in a woman which is of nature and the fabric of Creation so to be. </w:t>
      </w:r>
      <w:r w:rsidDel="00000000" w:rsidR="00000000" w:rsidRPr="00000000">
        <w:rPr>
          <w:rFonts w:ascii="Times New Roman" w:cs="Times New Roman" w:eastAsia="Times New Roman" w:hAnsi="Times New Roman"/>
          <w:b w:val="0"/>
          <w:bCs w:val="0"/>
          <w:sz w:val="19"/>
          <w:szCs w:val="19"/>
          <w:rtl w:val="1"/>
        </w:rPr>
        <w:t>וְאָמְרוּ זִכְרוֹנָם לִבְרָכָה בְּנִדָּה (</w:t>
      </w:r>
      <w:hyperlink r:id="rId1422">
        <w:r>
          <w:rPr>
            <w:rFonts w:ascii="Times New Roman" w:cs="Times New Roman" w:eastAsia="Times New Roman" w:hAnsi="Times New Roman"/>
            <w:b w:val="0"/>
            <w:bCs w:val="0"/>
            <w:sz w:val="19"/>
            <w:szCs w:val="19"/>
            <w:u w:val="none"/>
            <w:rtl w:val="1"/>
          </w:rPr>
          <w:t xml:space="preserve">לא</w:t>
        </w:r>
        <w:r>
          <w:rPr>
            <w:rStyle w:val="FootnoteReference"/>
            <w:rFonts w:ascii="Times New Roman" w:hAnsi="Times New Roman" w:eastAsia="Times New Roman" w:cs="Times New Roman"/>
            <w:sz w:val="19"/>
            <w:szCs w:val="19"/>
            <w:rtl/>
          </w:rPr>
          <w:footnoteReference w:id="480"/>
        </w:r>
      </w:hyperlink>
      <w:hyperlink r:id="rId1423">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שֶׁהוּא כְּדֵי לְחַבְּבָהּ עַל בַּעְלָה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our Sages of blessed memory stated in Niddah (31b): that it exists in order to make her beloved unto her husband, </w:t>
      </w:r>
      <w:r w:rsidDel="00000000" w:rsidR="00000000" w:rsidRPr="00000000">
        <w:rPr>
          <w:rFonts w:ascii="Times New Roman" w:cs="Times New Roman" w:eastAsia="Times New Roman" w:hAnsi="Times New Roman"/>
          <w:b w:val="0"/>
          <w:bCs w:val="0"/>
          <w:sz w:val="19"/>
          <w:szCs w:val="19"/>
          <w:rtl w:val="1"/>
        </w:rPr>
        <w:t>וְכָךְ בִּכְנֶסֶת יִשְׂרָאֵל כָּל הַחֲטָאִים וִימֵי הָרִחוּק</w:t>
      </w:r>
      <w:r w:rsidDel="00000000" w:rsidR="00000000" w:rsidRPr="00000000">
        <w:rPr>
          <w:rFonts w:ascii="Times New Roman" w:cs="Times New Roman" w:eastAsia="Times New Roman" w:hAnsi="Times New Roman"/>
          <w:b w:val="1"/>
          <w:bCs w:val="1"/>
          <w:sz w:val="19"/>
          <w:szCs w:val="19"/>
          <w:rtl w:val="0"/>
        </w:rPr>
        <w:t xml:space="preserve">. – and so it is with the Congregation of Israel regarding all sins and days of distance. </w:t>
      </w:r>
      <w:r w:rsidDel="00000000" w:rsidR="00000000" w:rsidRPr="00000000">
        <w:rPr>
          <w:rFonts w:ascii="Times New Roman" w:cs="Times New Roman" w:eastAsia="Times New Roman" w:hAnsi="Times New Roman"/>
          <w:b w:val="0"/>
          <w:bCs w:val="0"/>
          <w:sz w:val="19"/>
          <w:szCs w:val="19"/>
          <w:rtl w:val="1"/>
        </w:rPr>
        <w:t>וְזֶה שֶׁאָמְרוּ בְּשַׁבָּת (</w:t>
      </w:r>
      <w:hyperlink r:id="rId1424">
        <w:r>
          <w:rPr>
            <w:rFonts w:ascii="Times New Roman" w:cs="Times New Roman" w:eastAsia="Times New Roman" w:hAnsi="Times New Roman"/>
            <w:b w:val="0"/>
            <w:bCs w:val="0"/>
            <w:sz w:val="19"/>
            <w:szCs w:val="19"/>
            <w:u w:val="none"/>
            <w:rtl w:val="1"/>
          </w:rPr>
          <w:t xml:space="preserve">פט</w:t>
        </w:r>
        <w:r>
          <w:rPr>
            <w:rStyle w:val="FootnoteReference"/>
            <w:rFonts w:ascii="Times New Roman" w:hAnsi="Times New Roman" w:eastAsia="Times New Roman" w:cs="Times New Roman"/>
            <w:sz w:val="19"/>
            <w:szCs w:val="19"/>
            <w:rtl/>
          </w:rPr>
          <w:footnoteReference w:id="481"/>
        </w:r>
      </w:hyperlink>
      <w:hyperlink r:id="rId142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כַּשָּׁנִים הַלָּלוּ שֶׁסְּדוּרוֹת וּבָאוֹת מִשֵּׁשֶׁת יְמֵי בְרֵאשִׁית</w:t>
      </w:r>
      <w:r w:rsidDel="00000000" w:rsidR="00000000" w:rsidRPr="00000000">
        <w:rPr>
          <w:rFonts w:ascii="Times New Roman" w:cs="Times New Roman" w:eastAsia="Times New Roman" w:hAnsi="Times New Roman"/>
          <w:b w:val="1"/>
          <w:bCs w:val="1"/>
          <w:sz w:val="19"/>
          <w:szCs w:val="19"/>
          <w:rtl w:val="0"/>
        </w:rPr>
        <w:t xml:space="preserve">", – And this explains what they said in Shabbat (89b): "Like these solar years that are prearranged and arrive from the six days of Creation," </w:t>
      </w:r>
      <w:r w:rsidDel="00000000" w:rsidR="00000000" w:rsidRPr="00000000">
        <w:rPr>
          <w:rFonts w:ascii="Times New Roman" w:cs="Times New Roman" w:eastAsia="Times New Roman" w:hAnsi="Times New Roman"/>
          <w:b w:val="0"/>
          <w:bCs w:val="0"/>
          <w:sz w:val="19"/>
          <w:szCs w:val="19"/>
          <w:rtl w:val="1"/>
        </w:rPr>
        <w:t>כִּי הֵם מְסוּדָּר בְּסֵדֶר הַבְּרִיאָה שֶׁיִּהְיֶה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because they are set in the cosmic design of Creation to be so. </w:t>
      </w:r>
      <w:r w:rsidDel="00000000" w:rsidR="00000000" w:rsidRPr="00000000">
        <w:rPr>
          <w:rFonts w:ascii="Times New Roman" w:cs="Times New Roman" w:eastAsia="Times New Roman" w:hAnsi="Times New Roman"/>
          <w:b w:val="0"/>
          <w:bCs w:val="0"/>
          <w:sz w:val="19"/>
          <w:szCs w:val="19"/>
          <w:rtl w:val="1"/>
        </w:rPr>
        <w:t>וְהַתְחָלַת הַזֹּהַר הוּא מִפָּסוּק זֶה עַל פָּסוּק "בְּרֵאשִׁית בָּרָא וְגוֹמֵר", יְעֻיַּין שָׁם</w:t>
      </w:r>
      <w:r w:rsidDel="00000000" w:rsidR="00000000" w:rsidRPr="00000000">
        <w:rPr>
          <w:rFonts w:ascii="Times New Roman" w:cs="Times New Roman" w:eastAsia="Times New Roman" w:hAnsi="Times New Roman"/>
          <w:b w:val="1"/>
          <w:bCs w:val="1"/>
          <w:sz w:val="19"/>
          <w:szCs w:val="19"/>
          <w:rtl w:val="0"/>
        </w:rPr>
        <w:t xml:space="preserve">. – And the opening of the Zohar begins from this verse upon "In the beginning God created, etc.", see there. </w:t>
      </w:r>
      <w:r w:rsidDel="00000000" w:rsidR="00000000" w:rsidRPr="00000000">
        <w:rPr>
          <w:rFonts w:ascii="Times New Roman" w:cs="Times New Roman" w:eastAsia="Times New Roman" w:hAnsi="Times New Roman"/>
          <w:b w:val="0"/>
          <w:bCs w:val="0"/>
          <w:sz w:val="19"/>
          <w:szCs w:val="19"/>
          <w:rtl w:val="1"/>
        </w:rPr>
        <w:t>כִּי הַתְחָלַת הַבְּרִיאָה הָיָה עַל עִנְיָן זֶה</w:t>
      </w:r>
      <w:r w:rsidDel="00000000" w:rsidR="00000000" w:rsidRPr="00000000">
        <w:rPr>
          <w:rFonts w:ascii="Times New Roman" w:cs="Times New Roman" w:eastAsia="Times New Roman" w:hAnsi="Times New Roman"/>
          <w:b w:val="1"/>
          <w:bCs w:val="1"/>
          <w:sz w:val="19"/>
          <w:szCs w:val="19"/>
          <w:rtl w:val="0"/>
        </w:rPr>
        <w:t xml:space="preserve">, – For the inception of Creation was for this purpose: </w:t>
      </w:r>
      <w:r w:rsidDel="00000000" w:rsidR="00000000" w:rsidRPr="00000000">
        <w:rPr>
          <w:rFonts w:ascii="Times New Roman" w:cs="Times New Roman" w:eastAsia="Times New Roman" w:hAnsi="Times New Roman"/>
          <w:b w:val="0"/>
          <w:bCs w:val="0"/>
          <w:sz w:val="19"/>
          <w:szCs w:val="19"/>
          <w:rtl w:val="1"/>
        </w:rPr>
        <w:t>כִּי לִהְיוֹת רַק צַדִּיקִים עוֹשֵׂי רְצוֹנוֹ הֲרֵי כְּבָר יֵשׁ מַלְאֲכֵי הַשָּׁרֵת</w:t>
      </w:r>
      <w:r w:rsidDel="00000000" w:rsidR="00000000" w:rsidRPr="00000000">
        <w:rPr>
          <w:rFonts w:ascii="Times New Roman" w:cs="Times New Roman" w:eastAsia="Times New Roman" w:hAnsi="Times New Roman"/>
          <w:b w:val="1"/>
          <w:bCs w:val="1"/>
          <w:sz w:val="19"/>
          <w:szCs w:val="19"/>
          <w:rtl w:val="0"/>
        </w:rPr>
        <w:t xml:space="preserve">, – for to have only the righteous executing His will, there already exist the ministering angels; </w:t>
      </w:r>
      <w:r w:rsidDel="00000000" w:rsidR="00000000" w:rsidRPr="00000000">
        <w:rPr>
          <w:rFonts w:ascii="Times New Roman" w:cs="Times New Roman" w:eastAsia="Times New Roman" w:hAnsi="Times New Roman"/>
          <w:b w:val="0"/>
          <w:bCs w:val="0"/>
          <w:sz w:val="19"/>
          <w:szCs w:val="19"/>
          <w:rtl w:val="1"/>
        </w:rPr>
        <w:t>וְתַכְלִית הַבְּרִיאָה הָיָה הָאָדָם הַמּוּכָן לַחֵטְא</w:t>
      </w:r>
      <w:r w:rsidDel="00000000" w:rsidR="00000000" w:rsidRPr="00000000">
        <w:rPr>
          <w:rFonts w:ascii="Times New Roman" w:cs="Times New Roman" w:eastAsia="Times New Roman" w:hAnsi="Times New Roman"/>
          <w:b w:val="1"/>
          <w:bCs w:val="1"/>
          <w:sz w:val="19"/>
          <w:szCs w:val="19"/>
          <w:rtl w:val="0"/>
        </w:rPr>
        <w:t xml:space="preserve">, – and the purpose of Creation was man who is prone to sin, </w:t>
      </w:r>
      <w:r w:rsidDel="00000000" w:rsidR="00000000" w:rsidRPr="00000000">
        <w:rPr>
          <w:rFonts w:ascii="Times New Roman" w:cs="Times New Roman" w:eastAsia="Times New Roman" w:hAnsi="Times New Roman"/>
          <w:b w:val="0"/>
          <w:bCs w:val="0"/>
          <w:sz w:val="19"/>
          <w:szCs w:val="19"/>
          <w:rtl w:val="1"/>
        </w:rPr>
        <w:t>רַק הַמְכֻוָּון הוּא כְּנֶסֶת יִשְׂרָאֵל, שֶׁהֵם בַּחֲטָאִים גַּם כֵּן כְּשׁוֹשַׁנָּה</w:t>
      </w:r>
      <w:r w:rsidDel="00000000" w:rsidR="00000000" w:rsidRPr="00000000">
        <w:rPr>
          <w:rFonts w:ascii="Times New Roman" w:cs="Times New Roman" w:eastAsia="Times New Roman" w:hAnsi="Times New Roman"/>
          <w:b w:val="1"/>
          <w:bCs w:val="1"/>
          <w:sz w:val="19"/>
          <w:szCs w:val="19"/>
          <w:rtl w:val="0"/>
        </w:rPr>
        <w:t xml:space="preserve">, – save that the target of design is the Congregation of Israel, who amidst their sins are likewise like a rose, </w:t>
      </w:r>
      <w:r w:rsidDel="00000000" w:rsidR="00000000" w:rsidRPr="00000000">
        <w:rPr>
          <w:rFonts w:ascii="Times New Roman" w:cs="Times New Roman" w:eastAsia="Times New Roman" w:hAnsi="Times New Roman"/>
          <w:b w:val="0"/>
          <w:bCs w:val="0"/>
          <w:sz w:val="19"/>
          <w:szCs w:val="19"/>
          <w:rtl w:val="1"/>
        </w:rPr>
        <w:t>שֶׁהוּא עֵשֶׂב גָּדֵל בֵּין הַחוֹחִים אֶלָּא שֶׁהוּא נָאֶה וּבַעַל רֵיחַ טוֹב</w:t>
      </w:r>
      <w:r w:rsidDel="00000000" w:rsidR="00000000" w:rsidRPr="00000000">
        <w:rPr>
          <w:rFonts w:ascii="Times New Roman" w:cs="Times New Roman" w:eastAsia="Times New Roman" w:hAnsi="Times New Roman"/>
          <w:b w:val="1"/>
          <w:bCs w:val="1"/>
          <w:sz w:val="19"/>
          <w:szCs w:val="19"/>
          <w:rtl w:val="0"/>
        </w:rPr>
        <w:t xml:space="preserve">. – which is a plant growing among thorns, yet beautiful and fragrant with sweet aroma. </w:t>
      </w:r>
      <w:r w:rsidDel="00000000" w:rsidR="00000000" w:rsidRPr="00000000">
        <w:rPr>
          <w:rFonts w:ascii="Times New Roman" w:cs="Times New Roman" w:eastAsia="Times New Roman" w:hAnsi="Times New Roman"/>
          <w:b w:val="0"/>
          <w:bCs w:val="0"/>
          <w:sz w:val="19"/>
          <w:szCs w:val="19"/>
          <w:rtl w:val="1"/>
        </w:rPr>
        <w:t>וְכָךְ בְּיִשְׂרָאֵל: "וַיָּרַח אֶת רֵיחַ בְּגָדָיו" – רֵיחַ בּוֹגְדָיו (</w:t>
      </w:r>
      <w:hyperlink r:id="rId1426">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42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28">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42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30">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43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3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43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34">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43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36">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143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38">
        <w:r>
          <w:rPr>
            <w:rFonts w:ascii="Times New Roman" w:cs="Times New Roman" w:eastAsia="Times New Roman" w:hAnsi="Times New Roman"/>
            <w:b w:val="0"/>
            <w:bCs w:val="0"/>
            <w:sz w:val="19"/>
            <w:szCs w:val="19"/>
            <w:u w:val="none"/>
            <w:rtl w:val="1"/>
          </w:rPr>
          <w:t xml:space="preserve">לז</w:t>
        </w:r>
        <w:r>
          <w:rPr>
            <w:rStyle w:val="FootnoteReference"/>
            <w:rFonts w:ascii="Times New Roman" w:hAnsi="Times New Roman" w:eastAsia="Times New Roman" w:cs="Times New Roman"/>
            <w:sz w:val="19"/>
            <w:szCs w:val="19"/>
            <w:rtl/>
          </w:rPr>
          <w:footnoteReference w:id="482"/>
        </w:r>
      </w:hyperlink>
      <w:hyperlink r:id="rId143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שֶׁיֵּשׁ לָהֶם רֵיחַ טוֹב</w:t>
      </w:r>
      <w:r w:rsidDel="00000000" w:rsidR="00000000" w:rsidRPr="00000000">
        <w:rPr>
          <w:rFonts w:ascii="Times New Roman" w:cs="Times New Roman" w:eastAsia="Times New Roman" w:hAnsi="Times New Roman"/>
          <w:b w:val="1"/>
          <w:bCs w:val="1"/>
          <w:sz w:val="19"/>
          <w:szCs w:val="19"/>
          <w:rtl w:val="0"/>
        </w:rPr>
        <w:t xml:space="preserve">. – And so with Israel: "and he smelled the fragrance of his garments" (Genesis 27:27)—the fragrance of his traitors (Sanhedrin 37a), in that they possess a sweet aroma. </w:t>
      </w:r>
      <w:r w:rsidDel="00000000" w:rsidR="00000000" w:rsidRPr="00000000">
        <w:rPr>
          <w:rFonts w:ascii="Times New Roman" w:cs="Times New Roman" w:eastAsia="Times New Roman" w:hAnsi="Times New Roman"/>
          <w:b w:val="0"/>
          <w:bCs w:val="0"/>
          <w:sz w:val="19"/>
          <w:szCs w:val="19"/>
          <w:rtl w:val="1"/>
        </w:rPr>
        <w:t>וְאָמַר: "רְאֵה רֵיחַ בְּנִי כְּרֵיחַ שָׂדֶה וְגוֹמֵר</w:t>
      </w:r>
      <w:r w:rsidDel="00000000" w:rsidR="00000000" w:rsidRPr="00000000">
        <w:rPr>
          <w:rFonts w:ascii="Times New Roman" w:cs="Times New Roman" w:eastAsia="Times New Roman" w:hAnsi="Times New Roman"/>
          <w:b w:val="1"/>
          <w:bCs w:val="1"/>
          <w:sz w:val="19"/>
          <w:szCs w:val="19"/>
          <w:rtl w:val="0"/>
        </w:rPr>
        <w:t xml:space="preserve">", – And Isaac said: "See, the smell of my son is like the smell of a field, etc.", </w:t>
      </w:r>
      <w:r w:rsidDel="00000000" w:rsidR="00000000" w:rsidRPr="00000000">
        <w:rPr>
          <w:rFonts w:ascii="Times New Roman" w:cs="Times New Roman" w:eastAsia="Times New Roman" w:hAnsi="Times New Roman"/>
          <w:b w:val="0"/>
          <w:bCs w:val="0"/>
          <w:sz w:val="19"/>
          <w:szCs w:val="19"/>
          <w:rtl w:val="1"/>
        </w:rPr>
        <w:t>וְאָמְרוּ זִכְרוֹנָם לִבְרָכָה (</w:t>
      </w:r>
      <w:hyperlink r:id="rId1440">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4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42">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144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44">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44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46">
        <w:r w:rsidDel="00000000" w:rsidR="00000000" w:rsidRPr="00000000">
          <w:rPr>
            <w:rFonts w:ascii="Times New Roman" w:cs="Times New Roman" w:eastAsia="Times New Roman" w:hAnsi="Times New Roman"/>
            <w:b w:val="0"/>
            <w:bCs w:val="0"/>
            <w:sz w:val="19"/>
            <w:szCs w:val="19"/>
            <w:u w:val="none"/>
            <w:rtl w:val="1"/>
          </w:rPr>
          <w:t xml:space="preserve">ית</w:t>
        </w:r>
      </w:hyperlink>
      <w:hyperlink r:id="rId144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48">
        <w:r>
          <w:rPr>
            <w:rFonts w:ascii="Times New Roman" w:cs="Times New Roman" w:eastAsia="Times New Roman" w:hAnsi="Times New Roman"/>
            <w:b w:val="0"/>
            <w:bCs w:val="0"/>
            <w:sz w:val="19"/>
            <w:szCs w:val="19"/>
            <w:u w:val="none"/>
            <w:rtl w:val="1"/>
          </w:rPr>
          <w:t xml:space="preserve">כט</w:t>
        </w:r>
        <w:r>
          <w:rPr>
            <w:rStyle w:val="FootnoteReference"/>
            <w:rFonts w:ascii="Times New Roman" w:hAnsi="Times New Roman" w:eastAsia="Times New Roman" w:cs="Times New Roman"/>
            <w:sz w:val="19"/>
            <w:szCs w:val="19"/>
            <w:rtl/>
          </w:rPr>
          <w:footnoteReference w:id="483"/>
        </w:r>
      </w:hyperlink>
      <w:hyperlink r:id="rId144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שָׂדֶה שֶׁל תַּפּוּחִים, וַחֲקַל תַּפּוּחִין קַדִּישִׁין</w:t>
      </w:r>
      <w:r w:rsidDel="00000000" w:rsidR="00000000" w:rsidRPr="00000000">
        <w:rPr>
          <w:rFonts w:ascii="Times New Roman" w:cs="Times New Roman" w:eastAsia="Times New Roman" w:hAnsi="Times New Roman"/>
          <w:b w:val="1"/>
          <w:bCs w:val="1"/>
          <w:sz w:val="19"/>
          <w:szCs w:val="19"/>
          <w:rtl w:val="0"/>
        </w:rPr>
        <w:t>. – and our Sages of blessed memory said (Ta'anit 29b): an apple orchard, the field of holy apples.</w:t>
      </w:r>
    </w:p>
    <w:p w:rsidR="00000000" w:rsidDel="00000000" w:rsidP="00000000" w:rsidRDefault="00000000" w:rsidRPr="00000000" w14:paraId="0000027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7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פֵּירוּשׁ, כִּי סִיּוּם הַמִּקְרָא "כְּתַפּוּחַ בַּעֲצֵי הַיַּעַר כֵּן וְגוֹמֵר" קָאֵי גַּם כֵּן אַעֵת הָרִחוּק</w:t>
      </w:r>
      <w:r w:rsidDel="00000000" w:rsidR="00000000" w:rsidRPr="00000000">
        <w:rPr>
          <w:rFonts w:ascii="Times New Roman" w:cs="Times New Roman" w:eastAsia="Times New Roman" w:hAnsi="Times New Roman"/>
          <w:b w:val="1"/>
          <w:bCs w:val="1"/>
          <w:sz w:val="19"/>
          <w:szCs w:val="19"/>
          <w:rtl w:val="0"/>
        </w:rPr>
        <w:t xml:space="preserve">, – The explanation is: the conclusion of the verse "As an apple tree among the trees of the wood, so [is my Beloved among the sons]" (Song of Songs 2:3) applies likewise to the season of estrangement, </w:t>
      </w:r>
      <w:r w:rsidDel="00000000" w:rsidR="00000000" w:rsidRPr="00000000">
        <w:rPr>
          <w:rFonts w:ascii="Times New Roman" w:cs="Times New Roman" w:eastAsia="Times New Roman" w:hAnsi="Times New Roman"/>
          <w:b w:val="0"/>
          <w:bCs w:val="0"/>
          <w:sz w:val="19"/>
          <w:szCs w:val="19"/>
          <w:rtl w:val="1"/>
        </w:rPr>
        <w:t>שֶׁכִּבְיָכוֹל בֵּין עֲצֵי הַיַּעַר, הַיְינוּ הָעוֹבְדֵי כּוֹכָבִים וּמַזָּלוֹת, מִצַּד הַמְכֻוָּון שֶׁל הַשֵּׁם יִתְבָּרַךְ בָּהֶם</w:t>
      </w:r>
      <w:r w:rsidDel="00000000" w:rsidR="00000000" w:rsidRPr="00000000">
        <w:rPr>
          <w:rFonts w:ascii="Times New Roman" w:cs="Times New Roman" w:eastAsia="Times New Roman" w:hAnsi="Times New Roman"/>
          <w:b w:val="1"/>
          <w:bCs w:val="1"/>
          <w:sz w:val="19"/>
          <w:szCs w:val="19"/>
          <w:rtl w:val="0"/>
        </w:rPr>
        <w:t xml:space="preserve">. – wherein as it were He is among the trees of the wood, namely the idolaters, from the vantage point of Hashem's intention in them. </w:t>
      </w:r>
      <w:r w:rsidDel="00000000" w:rsidR="00000000" w:rsidRPr="00000000">
        <w:rPr>
          <w:rFonts w:ascii="Times New Roman" w:cs="Times New Roman" w:eastAsia="Times New Roman" w:hAnsi="Times New Roman"/>
          <w:b w:val="0"/>
          <w:bCs w:val="0"/>
          <w:sz w:val="19"/>
          <w:szCs w:val="19"/>
          <w:rtl w:val="1"/>
        </w:rPr>
        <w:t>כִּי מִצַּד עַצְמָן קְרָאָם "חוֹחִים", שֶׁהֵם עֲשָׂבִים גְּרוּעִים שֶׁאֵין לָהֶם קִיּוּם רַק לְשָׁעָה</w:t>
      </w:r>
      <w:r w:rsidDel="00000000" w:rsidR="00000000" w:rsidRPr="00000000">
        <w:rPr>
          <w:rFonts w:ascii="Times New Roman" w:cs="Times New Roman" w:eastAsia="Times New Roman" w:hAnsi="Times New Roman"/>
          <w:b w:val="1"/>
          <w:bCs w:val="1"/>
          <w:sz w:val="19"/>
          <w:szCs w:val="19"/>
          <w:rtl w:val="0"/>
        </w:rPr>
        <w:t xml:space="preserve">; – For on their own accord Scripture termed them "thorns," which are inferior weeds possessing mere transient survival; </w:t>
      </w:r>
      <w:r w:rsidDel="00000000" w:rsidR="00000000" w:rsidRPr="00000000">
        <w:rPr>
          <w:rFonts w:ascii="Times New Roman" w:cs="Times New Roman" w:eastAsia="Times New Roman" w:hAnsi="Times New Roman"/>
          <w:b w:val="0"/>
          <w:bCs w:val="0"/>
          <w:sz w:val="19"/>
          <w:szCs w:val="19"/>
          <w:rtl w:val="1"/>
        </w:rPr>
        <w:t>אֲבָל אִילָנוֹת הֵם הַמִּתְקַיְּימִים מִשָּׁנָה לְשָׁנָה, וְזֶה רוֹמֵז נֶגֶד כַּוָּנַת הַשֵּׁם יִתְבָּרַךְ בִּבְרִיאָתָם וּבְהַשְׁפִּיעוֹ לָהֶם, שֶׁזֶּה דָּבָר הַמִּתְקַיֵּים</w:t>
      </w:r>
      <w:r w:rsidDel="00000000" w:rsidR="00000000" w:rsidRPr="00000000">
        <w:rPr>
          <w:rFonts w:ascii="Times New Roman" w:cs="Times New Roman" w:eastAsia="Times New Roman" w:hAnsi="Times New Roman"/>
          <w:b w:val="1"/>
          <w:bCs w:val="1"/>
          <w:sz w:val="19"/>
          <w:szCs w:val="19"/>
          <w:rtl w:val="0"/>
        </w:rPr>
        <w:t xml:space="preserve">. – whereas trees are those that endure from year to year, and this alludes to Hashem's divine intent in creating them and sustaining them, which is an enduring design. </w:t>
      </w:r>
      <w:r w:rsidDel="00000000" w:rsidR="00000000" w:rsidRPr="00000000">
        <w:rPr>
          <w:rFonts w:ascii="Times New Roman" w:cs="Times New Roman" w:eastAsia="Times New Roman" w:hAnsi="Times New Roman"/>
          <w:b w:val="0"/>
          <w:bCs w:val="0"/>
          <w:sz w:val="19"/>
          <w:szCs w:val="19"/>
          <w:rtl w:val="1"/>
        </w:rPr>
        <w:t>וְזֶהוּ "כֵּן דּוֹדִי בֵּין הַבָּנִים", הַיְינוּ הָאַהֲבָה הַנִּמְשֶׁכֶת לִי לָאַהֲבָה הַנִּמְשֶׁכֶת לָהֶם</w:t>
      </w:r>
      <w:r w:rsidDel="00000000" w:rsidR="00000000" w:rsidRPr="00000000">
        <w:rPr>
          <w:rFonts w:ascii="Times New Roman" w:cs="Times New Roman" w:eastAsia="Times New Roman" w:hAnsi="Times New Roman"/>
          <w:b w:val="1"/>
          <w:bCs w:val="1"/>
          <w:sz w:val="19"/>
          <w:szCs w:val="19"/>
          <w:rtl w:val="0"/>
        </w:rPr>
        <w:t xml:space="preserve">; – And this is "so is my Beloved among the sons," meaning the love drawn unto Me compared to the love drawn unto them; </w:t>
      </w:r>
      <w:r w:rsidDel="00000000" w:rsidR="00000000" w:rsidRPr="00000000">
        <w:rPr>
          <w:rFonts w:ascii="Times New Roman" w:cs="Times New Roman" w:eastAsia="Times New Roman" w:hAnsi="Times New Roman"/>
          <w:b w:val="0"/>
          <w:bCs w:val="0"/>
          <w:sz w:val="19"/>
          <w:szCs w:val="19"/>
          <w:rtl w:val="1"/>
        </w:rPr>
        <w:t>דְּמִמַּה שֶּׁאָנוּ רוֹאִים שֶׁנִּבְרָאִים וּמוּשְׁפָּעִים מֵהַשֵּׁם יִתְבָּרַךְ בְּטוּב הָעוֹלָם הַזֶּה, הֲרֵי אָנוּ רוֹאִים שֶׁיֵּשׁ בֵּין הַמְשָׁכַת כֹּחוֹתָיו יִתְבָּרַךְ הַנִּגְלִים כֹּחַ מַשְׁפִּיעַ לָעוֹבְדֵי כּוֹכָבִים וּמַזָּלוֹת גַּם כֵּן</w:t>
      </w:r>
      <w:r w:rsidDel="00000000" w:rsidR="00000000" w:rsidRPr="00000000">
        <w:rPr>
          <w:rFonts w:ascii="Times New Roman" w:cs="Times New Roman" w:eastAsia="Times New Roman" w:hAnsi="Times New Roman"/>
          <w:b w:val="1"/>
          <w:bCs w:val="1"/>
          <w:sz w:val="19"/>
          <w:szCs w:val="19"/>
          <w:rtl w:val="0"/>
        </w:rPr>
        <w:t xml:space="preserve">, – for from what we observe of their being created and endowed with goodness in this world, we see that among the manifest emanations of His power there is a channel sustaining the idolaters as well, </w:t>
      </w:r>
      <w:r w:rsidDel="00000000" w:rsidR="00000000" w:rsidRPr="00000000">
        <w:rPr>
          <w:rFonts w:ascii="Times New Roman" w:cs="Times New Roman" w:eastAsia="Times New Roman" w:hAnsi="Times New Roman"/>
          <w:b w:val="0"/>
          <w:bCs w:val="0"/>
          <w:sz w:val="19"/>
          <w:szCs w:val="19"/>
          <w:rtl w:val="1"/>
        </w:rPr>
        <w:t>רַק שֶׁהוּא דּוּגְמַת עֲצֵי הַיַּעַר, שֶׁהוּא גַּם כֵּן צֹרֶךְ לַבְּרִיאָה כְּדֵי שֶׁיִּהְיֶה עֵצִים לְבִשּׁוּל וַאֲפִיָּה וְתִיקּוּן הַמַּאֲכָלִים</w:t>
      </w:r>
      <w:r w:rsidDel="00000000" w:rsidR="00000000" w:rsidRPr="00000000">
        <w:rPr>
          <w:rFonts w:ascii="Times New Roman" w:cs="Times New Roman" w:eastAsia="Times New Roman" w:hAnsi="Times New Roman"/>
          <w:b w:val="1"/>
          <w:bCs w:val="1"/>
          <w:sz w:val="19"/>
          <w:szCs w:val="19"/>
          <w:rtl w:val="0"/>
        </w:rPr>
        <w:t xml:space="preserve">; – only that it is like trees of the forest, which also serve a cosmic purpose so there be wood for cooking, baking, and preparing food; </w:t>
      </w:r>
      <w:r w:rsidDel="00000000" w:rsidR="00000000" w:rsidRPr="00000000">
        <w:rPr>
          <w:rFonts w:ascii="Times New Roman" w:cs="Times New Roman" w:eastAsia="Times New Roman" w:hAnsi="Times New Roman"/>
          <w:b w:val="0"/>
          <w:bCs w:val="0"/>
          <w:sz w:val="19"/>
          <w:szCs w:val="19"/>
          <w:rtl w:val="1"/>
        </w:rPr>
        <w:t>אֲבָל עֲצֵי הַמַּאֲכָל מֵהֶם הַמַּאֲכָל עַצְמוֹ הַנִּכְנָס לַחֵך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whereas from fruit trees comes the sustenance itself which enters the palate. </w:t>
      </w:r>
      <w:r w:rsidDel="00000000" w:rsidR="00000000" w:rsidRPr="00000000">
        <w:rPr>
          <w:rFonts w:ascii="Times New Roman" w:cs="Times New Roman" w:eastAsia="Times New Roman" w:hAnsi="Times New Roman"/>
          <w:b w:val="0"/>
          <w:bCs w:val="0"/>
          <w:sz w:val="19"/>
          <w:szCs w:val="19"/>
          <w:rtl w:val="1"/>
        </w:rPr>
        <w:t>כָּךְ הוּא צֹרֶךְ הָאֻמּוֹת בָּעוֹלָם הַזֶּה</w:t>
      </w:r>
      <w:r w:rsidDel="00000000" w:rsidR="00000000" w:rsidRPr="00000000">
        <w:rPr>
          <w:rFonts w:ascii="Times New Roman" w:cs="Times New Roman" w:eastAsia="Times New Roman" w:hAnsi="Times New Roman"/>
          <w:b w:val="1"/>
          <w:bCs w:val="1"/>
          <w:sz w:val="19"/>
          <w:szCs w:val="19"/>
          <w:rtl w:val="0"/>
        </w:rPr>
        <w:t>. – Such is the utility of the nations in this world.</w:t>
      </w:r>
    </w:p>
    <w:p w:rsidR="00000000" w:rsidDel="00000000" w:rsidP="00000000" w:rsidRDefault="00000000" w:rsidRPr="00000000" w14:paraId="0000027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7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וּמִכָּל מָקוֹם בָּעוֹלָם הַזֶּה וּבְעֵת הָרִחוּק נִרְאֶה כִּי הֵם הָעִיקָּר</w:t>
      </w:r>
      <w:r w:rsidDel="00000000" w:rsidR="00000000" w:rsidRPr="00000000">
        <w:rPr>
          <w:rFonts w:ascii="Times New Roman" w:cs="Times New Roman" w:eastAsia="Times New Roman" w:hAnsi="Times New Roman"/>
          <w:b w:val="1"/>
          <w:bCs w:val="1"/>
          <w:sz w:val="19"/>
          <w:szCs w:val="19"/>
          <w:rtl w:val="0"/>
        </w:rPr>
        <w:t xml:space="preserve">, – And nonetheless, in this world and during the time of distance, it appears as though they are the primary essence, </w:t>
      </w:r>
      <w:r>
        <w:rPr>
          <w:rFonts w:ascii="Times New Roman" w:cs="Times New Roman" w:eastAsia="Times New Roman" w:hAnsi="Times New Roman"/>
          <w:b w:val="0"/>
          <w:bCs w:val="0"/>
          <w:sz w:val="19"/>
          <w:szCs w:val="19"/>
          <w:rtl w:val="1"/>
        </w:rPr>
        <w:t xml:space="preserve">וּכְדֶרֶךְ שֶׁאָמְרוּ בַּמִּדְרָשׁ</w:t>
      </w:r>
      <w:r>
        <w:rPr>
          <w:rStyle w:val="FootnoteReference"/>
          <w:rFonts w:ascii="Times New Roman" w:hAnsi="Times New Roman" w:eastAsia="Times New Roman" w:cs="Times New Roman"/>
          <w:sz w:val="19"/>
          <w:szCs w:val="19"/>
          <w:rtl/>
        </w:rPr>
        <w:footnoteReference w:id="484"/>
      </w:r>
      <w:r>
        <w:rPr>
          <w:rFonts w:ascii="Times New Roman" w:cs="Times New Roman" w:eastAsia="Times New Roman" w:hAnsi="Times New Roman"/>
          <w:b w:val="0"/>
          <w:bCs w:val="0"/>
          <w:sz w:val="19"/>
          <w:szCs w:val="19"/>
          <w:rtl w:val="1"/>
        </w:rPr>
        <w:t xml:space="preserve"> (בְּרֵאשִׁית רַבָּה סוֹף פָּרָשַׁת וַיִּשְׁלַח): הַחִטָּה וְהַתֶּבֶן וְהַמּוֹץ מִדַּיְּינִים מִי הָעִיקָּר, עַיֵּין שָׁם</w:t>
      </w:r>
      <w:r w:rsidDel="00000000" w:rsidR="00000000" w:rsidRPr="00000000">
        <w:rPr>
          <w:rFonts w:ascii="Times New Roman" w:cs="Times New Roman" w:eastAsia="Times New Roman" w:hAnsi="Times New Roman"/>
          <w:b w:val="1"/>
          <w:bCs w:val="1"/>
          <w:sz w:val="19"/>
          <w:szCs w:val="19"/>
          <w:rtl w:val="0"/>
        </w:rPr>
        <w:t xml:space="preserve">. – and along the lines of what they stated in the Midrash (Bereishit Rabbah, end of Parashat Vayishlach): the wheat, straw, and chaff dispute which of them is the primary product, see there. </w:t>
      </w:r>
      <w:r>
        <w:rPr>
          <w:rFonts w:ascii="Times New Roman" w:cs="Times New Roman" w:eastAsia="Times New Roman" w:hAnsi="Times New Roman"/>
          <w:b w:val="0"/>
          <w:bCs w:val="0"/>
          <w:sz w:val="19"/>
          <w:szCs w:val="19"/>
          <w:rtl w:val="1"/>
        </w:rPr>
        <w:t xml:space="preserve">וְלָכֵן הִמְשִׁיל לְתַפּוּחַ, וְאָמְרוּ זִכְרוֹנָם לִבְרָכָה</w:t>
      </w:r>
      <w:r>
        <w:rPr>
          <w:rStyle w:val="FootnoteReference"/>
          <w:rFonts w:ascii="Times New Roman" w:hAnsi="Times New Roman" w:eastAsia="Times New Roman" w:cs="Times New Roman"/>
          <w:sz w:val="19"/>
          <w:szCs w:val="19"/>
          <w:rtl/>
        </w:rPr>
        <w:footnoteReference w:id="485"/>
      </w:r>
      <w:r>
        <w:rPr>
          <w:rFonts w:ascii="Times New Roman" w:cs="Times New Roman" w:eastAsia="Times New Roman" w:hAnsi="Times New Roman"/>
          <w:b w:val="0"/>
          <w:bCs w:val="0"/>
          <w:sz w:val="19"/>
          <w:szCs w:val="19"/>
          <w:rtl w:val="1"/>
        </w:rPr>
        <w:t xml:space="preserve"> (</w:t>
      </w:r>
      <w:hyperlink r:id="rId1450">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4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52">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145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54">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4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56">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4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58">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14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60">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146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62">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46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64">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46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6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46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68">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46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70">
        <w:r w:rsidDel="00000000" w:rsidR="00000000" w:rsidRPr="00000000">
          <w:rPr>
            <w:rFonts w:ascii="Times New Roman" w:cs="Times New Roman" w:eastAsia="Times New Roman" w:hAnsi="Times New Roman"/>
            <w:b w:val="0"/>
            <w:bCs w:val="0"/>
            <w:sz w:val="19"/>
            <w:szCs w:val="19"/>
            <w:u w:val="none"/>
            <w:rtl w:val="1"/>
          </w:rPr>
          <w:t xml:space="preserve">ג</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תַּפּוּחַ זֶה אֵין לוֹ צֵל וְהַכֹּל בּוֹרְחִין בִּשְׁעַת הַשָּׁרָב וְכוּלֵי</w:t>
      </w:r>
      <w:r>
        <w:rPr>
          <w:rStyle w:val="FootnoteReference"/>
          <w:rFonts w:ascii="Times New Roman" w:hAnsi="Times New Roman" w:eastAsia="Times New Roman" w:cs="Times New Roman"/>
          <w:sz w:val="19"/>
          <w:szCs w:val="19"/>
          <w:rtl/>
        </w:rPr>
        <w:footnoteReference w:id="486"/>
      </w:r>
      <w:r w:rsidDel="00000000" w:rsidR="00000000" w:rsidRPr="00000000">
        <w:rPr>
          <w:rFonts w:ascii="Times New Roman" w:cs="Times New Roman" w:eastAsia="Times New Roman" w:hAnsi="Times New Roman"/>
          <w:b w:val="1"/>
          <w:bCs w:val="1"/>
          <w:sz w:val="19"/>
          <w:szCs w:val="19"/>
          <w:rtl w:val="0"/>
        </w:rPr>
        <w:t xml:space="preserve">; – Therefore Scripture likened Him unto an apple tree, and our Sages of blessed memory stated (Shir HaShirim Rabbah 2:3): this apple tree provides little shade and everyone flees from it in scorching heat, etc.; </w:t>
      </w:r>
      <w:r w:rsidDel="00000000" w:rsidR="00000000" w:rsidRPr="00000000">
        <w:rPr>
          <w:rFonts w:ascii="Times New Roman" w:cs="Times New Roman" w:eastAsia="Times New Roman" w:hAnsi="Times New Roman"/>
          <w:b w:val="0"/>
          <w:bCs w:val="0"/>
          <w:sz w:val="19"/>
          <w:szCs w:val="19"/>
          <w:rtl w:val="1"/>
        </w:rPr>
        <w:t>וְהַיְינוּ דַּעֲצֵי יַעַר יֵשׁ לָהֶם צֵל וְנִרְאֶה דְּהֵם צֹרֶךְ יוֹתֵר</w:t>
      </w:r>
      <w:r w:rsidDel="00000000" w:rsidR="00000000" w:rsidRPr="00000000">
        <w:rPr>
          <w:rFonts w:ascii="Times New Roman" w:cs="Times New Roman" w:eastAsia="Times New Roman" w:hAnsi="Times New Roman"/>
          <w:b w:val="1"/>
          <w:bCs w:val="1"/>
          <w:sz w:val="19"/>
          <w:szCs w:val="19"/>
          <w:rtl w:val="0"/>
        </w:rPr>
        <w:t xml:space="preserve">; – meaning the forest trees cast dense shade and appear of greater necessity; </w:t>
      </w:r>
      <w:r w:rsidDel="00000000" w:rsidR="00000000" w:rsidRPr="00000000">
        <w:rPr>
          <w:rFonts w:ascii="Times New Roman" w:cs="Times New Roman" w:eastAsia="Times New Roman" w:hAnsi="Times New Roman"/>
          <w:b w:val="0"/>
          <w:bCs w:val="0"/>
          <w:sz w:val="19"/>
          <w:szCs w:val="19"/>
          <w:rtl w:val="1"/>
        </w:rPr>
        <w:t>רַק מִכָּל מָקוֹם יִשְׂרָאֵל אוֹמְרִים: "בְּצִלּוֹ חִמַּדְתִּי וְגוֹמֵר", אַף עַל פִּי שֶׁאֵין לוֹ צֵל כָּל כָּךְ, "וּפִרְיוֹ מָתוֹק וְגוֹמֵר</w:t>
      </w:r>
      <w:r w:rsidDel="00000000" w:rsidR="00000000" w:rsidRPr="00000000">
        <w:rPr>
          <w:rFonts w:ascii="Times New Roman" w:cs="Times New Roman" w:eastAsia="Times New Roman" w:hAnsi="Times New Roman"/>
          <w:b w:val="1"/>
          <w:bCs w:val="1"/>
          <w:sz w:val="19"/>
          <w:szCs w:val="19"/>
          <w:rtl w:val="0"/>
        </w:rPr>
        <w:t xml:space="preserve">", – yet nevertheless Israel declare: "in His shade I delighted, etc.", even though it has sparse shade, "and His fruit was sweet, etc.", </w:t>
      </w:r>
      <w:r w:rsidDel="00000000" w:rsidR="00000000" w:rsidRPr="00000000">
        <w:rPr>
          <w:rFonts w:ascii="Times New Roman" w:cs="Times New Roman" w:eastAsia="Times New Roman" w:hAnsi="Times New Roman"/>
          <w:b w:val="0"/>
          <w:bCs w:val="0"/>
          <w:sz w:val="19"/>
          <w:szCs w:val="19"/>
          <w:rtl w:val="1"/>
        </w:rPr>
        <w:t>וַאֲנִי מֵבִין וְיוֹדֵעַ שֶׁמִּזֶּה הָעֵץ עָתִיד לִצְמוֹחַ פֵּירוֹת מְתוּקִים לַחֵךְ מַה שֶּׁאֵין כֵּן מִשְּׁאָר עֲצֵי יַעַר, וְלָכֵן חִמַּדְתִּי צִלּוֹ גַּם בִּשְׁעַת הַשָּׁרָב</w:t>
      </w:r>
      <w:r w:rsidDel="00000000" w:rsidR="00000000" w:rsidRPr="00000000">
        <w:rPr>
          <w:rFonts w:ascii="Times New Roman" w:cs="Times New Roman" w:eastAsia="Times New Roman" w:hAnsi="Times New Roman"/>
          <w:b w:val="1"/>
          <w:bCs w:val="1"/>
          <w:sz w:val="19"/>
          <w:szCs w:val="19"/>
          <w:rtl w:val="0"/>
        </w:rPr>
        <w:t xml:space="preserve">. – and I discern that from this tree sweet fruit is destined to blossom for the palate, which is not so with other forest trees, and therefore I desired its shade even in scorching heat. </w:t>
      </w:r>
      <w:r w:rsidDel="00000000" w:rsidR="00000000" w:rsidRPr="00000000">
        <w:rPr>
          <w:rFonts w:ascii="Times New Roman" w:cs="Times New Roman" w:eastAsia="Times New Roman" w:hAnsi="Times New Roman"/>
          <w:b w:val="0"/>
          <w:bCs w:val="0"/>
          <w:sz w:val="19"/>
          <w:szCs w:val="19"/>
          <w:rtl w:val="1"/>
        </w:rPr>
        <w:t>וְזֶה טַעַם בִּרְכַּת יִצְחָק בְּרֵיחַ בּוֹגְדָיו, שֶׁהוּא מִצַּד הַעֲלָאַת הָרֵיחַ שֶׁלָּהֶם שֶׁהוּא דּוּגְמַת שׁוֹשַׁנָּה, שֶׁהִיא מִין עֵשֶׂב שֶׁאֵין לוֹ קִיּוּם</w:t>
      </w:r>
      <w:r w:rsidDel="00000000" w:rsidR="00000000" w:rsidRPr="00000000">
        <w:rPr>
          <w:rFonts w:ascii="Times New Roman" w:cs="Times New Roman" w:eastAsia="Times New Roman" w:hAnsi="Times New Roman"/>
          <w:b w:val="1"/>
          <w:bCs w:val="1"/>
          <w:sz w:val="19"/>
          <w:szCs w:val="19"/>
          <w:rtl w:val="0"/>
        </w:rPr>
        <w:t xml:space="preserve">, – And this is the rationale of Isaac's blessing regarding the scent of his traitors, which stems from elevating their fragrant scent, resembling the rose, which is an herb with transient physical existence, </w:t>
      </w:r>
      <w:r w:rsidDel="00000000" w:rsidR="00000000" w:rsidRPr="00000000">
        <w:rPr>
          <w:rFonts w:ascii="Times New Roman" w:cs="Times New Roman" w:eastAsia="Times New Roman" w:hAnsi="Times New Roman"/>
          <w:b w:val="0"/>
          <w:bCs w:val="0"/>
          <w:sz w:val="19"/>
          <w:szCs w:val="19"/>
          <w:rtl w:val="1"/>
        </w:rPr>
        <w:t>וּבִרְכָתוֹ מִצַּד הַשֵּׁם יִתְבָּרַךְ כְּמוֹ שֶׁנֶּאֱמַר "אֲשֶׁר בֵּרֲכוֹ ה'", שֶׁהוּא דָּבָר הַמִּתְקַיֵּים, וְגַם כֵּן מִצַּד הַהֶעְלֵם בֵּין עֲצֵי הַיַּעַר – זֶהוּ שָׂדֶה שֶׁל תַּפּוּחִים</w:t>
      </w:r>
      <w:r w:rsidDel="00000000" w:rsidR="00000000" w:rsidRPr="00000000">
        <w:rPr>
          <w:rFonts w:ascii="Times New Roman" w:cs="Times New Roman" w:eastAsia="Times New Roman" w:hAnsi="Times New Roman"/>
          <w:b w:val="1"/>
          <w:bCs w:val="1"/>
          <w:sz w:val="19"/>
          <w:szCs w:val="19"/>
          <w:rtl w:val="0"/>
        </w:rPr>
        <w:t>. – and its blessing emanates from Hashem as stated "which Hashem has blessed," an enduring entity, and likewise from its concealment among the forest trees—this is the apple field.</w:t>
      </w:r>
    </w:p>
    <w:p w:rsidR="00000000" w:rsidDel="00000000" w:rsidP="00000000" w:rsidRDefault="00000000" w:rsidRPr="00000000" w14:paraId="0000027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7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סוֹד סְעוּדַת לֵיל שַׁבָּת שֶׁהוּא סְעוּדָתָא דַּחֲקַל תַּפּוּחִין קַדִּישִׁין</w:t>
      </w:r>
      <w:r w:rsidDel="00000000" w:rsidR="00000000" w:rsidRPr="00000000">
        <w:rPr>
          <w:rFonts w:ascii="Times New Roman" w:cs="Times New Roman" w:eastAsia="Times New Roman" w:hAnsi="Times New Roman"/>
          <w:b w:val="1"/>
          <w:bCs w:val="1"/>
          <w:sz w:val="19"/>
          <w:szCs w:val="19"/>
          <w:rtl w:val="0"/>
        </w:rPr>
        <w:t xml:space="preserve">, – And this is the mystery of the Friday night meal, the feast of the holy apple field, </w:t>
      </w:r>
      <w:r w:rsidDel="00000000" w:rsidR="00000000" w:rsidRPr="00000000">
        <w:rPr>
          <w:rFonts w:ascii="Times New Roman" w:cs="Times New Roman" w:eastAsia="Times New Roman" w:hAnsi="Times New Roman"/>
          <w:b w:val="0"/>
          <w:bCs w:val="0"/>
          <w:sz w:val="19"/>
          <w:szCs w:val="19"/>
          <w:rtl w:val="1"/>
        </w:rPr>
        <w:t>שֶׁאָז זְמַן זִיוּוּג קוּדְשָׁא בְּרִיךְ הוּא וּשְׁכִינְתֵיהּ מִצַּד עוֹלָם הַזֶּה הַדּוֹמֶה לְלַיְלָה</w:t>
      </w:r>
      <w:r w:rsidDel="00000000" w:rsidR="00000000" w:rsidRPr="00000000">
        <w:rPr>
          <w:rFonts w:ascii="Times New Roman" w:cs="Times New Roman" w:eastAsia="Times New Roman" w:hAnsi="Times New Roman"/>
          <w:b w:val="1"/>
          <w:bCs w:val="1"/>
          <w:sz w:val="19"/>
          <w:szCs w:val="19"/>
          <w:rtl w:val="0"/>
        </w:rPr>
        <w:t xml:space="preserve">, – for then is the union of the Holy One and His Shechinah from the aspect of this world resembling night, </w:t>
      </w:r>
      <w:r w:rsidDel="00000000" w:rsidR="00000000" w:rsidRPr="00000000">
        <w:rPr>
          <w:rFonts w:ascii="Times New Roman" w:cs="Times New Roman" w:eastAsia="Times New Roman" w:hAnsi="Times New Roman"/>
          <w:b w:val="0"/>
          <w:bCs w:val="0"/>
          <w:sz w:val="19"/>
          <w:szCs w:val="19"/>
          <w:rtl w:val="1"/>
        </w:rPr>
        <w:t>שֶׁהוּא נֶגֶד אַבְרָהָם אָבִינוּ עָלָיו הַשָּׁלוֹם שֶׁהָיָה תְּחִלָּה לַגֵּרִים, וּמִכָּל מָקוֹם נִקְרָא "אֵיתָן הָאֶזְרָחִי</w:t>
      </w:r>
      <w:r w:rsidDel="00000000" w:rsidR="00000000" w:rsidRPr="00000000">
        <w:rPr>
          <w:rFonts w:ascii="Times New Roman" w:cs="Times New Roman" w:eastAsia="Times New Roman" w:hAnsi="Times New Roman"/>
          <w:b w:val="1"/>
          <w:bCs w:val="1"/>
          <w:sz w:val="19"/>
          <w:szCs w:val="19"/>
          <w:rtl w:val="0"/>
        </w:rPr>
        <w:t xml:space="preserve">", – corresponding to our father Abraham, peace be upon him, the first of converts, yet who is nonetheless titled "Eitan the Ezrachi (native)", </w:t>
      </w:r>
      <w:r w:rsidDel="00000000" w:rsidR="00000000" w:rsidRPr="00000000">
        <w:rPr>
          <w:rFonts w:ascii="Times New Roman" w:cs="Times New Roman" w:eastAsia="Times New Roman" w:hAnsi="Times New Roman"/>
          <w:b w:val="0"/>
          <w:bCs w:val="0"/>
          <w:sz w:val="19"/>
          <w:szCs w:val="19"/>
          <w:rtl w:val="1"/>
        </w:rPr>
        <w:t>רַק שֵׁם יִשְׂרָאֵל הָיָה אָז בְּהֶעְלֵם, דְּלֹא הָיָה עֲדַיִן לִהְיוֹת "כָּל רֹאֵיהֶם יַכִּירוּם כִּי הֵם זֶרַע וְגוֹמֵר</w:t>
      </w:r>
      <w:r w:rsidDel="00000000" w:rsidR="00000000" w:rsidRPr="00000000">
        <w:rPr>
          <w:rFonts w:ascii="Times New Roman" w:cs="Times New Roman" w:eastAsia="Times New Roman" w:hAnsi="Times New Roman"/>
          <w:b w:val="1"/>
          <w:bCs w:val="1"/>
          <w:sz w:val="19"/>
          <w:szCs w:val="19"/>
          <w:rtl w:val="0"/>
        </w:rPr>
        <w:t xml:space="preserve">". – save that the name of Israel was then concealed, not yet having reached "all that see them shall acknowledge them, that they are the seed, etc." </w:t>
      </w:r>
      <w:r w:rsidDel="00000000" w:rsidR="00000000" w:rsidRPr="00000000">
        <w:rPr>
          <w:rFonts w:ascii="Times New Roman" w:cs="Times New Roman" w:eastAsia="Times New Roman" w:hAnsi="Times New Roman"/>
          <w:b w:val="0"/>
          <w:bCs w:val="0"/>
          <w:sz w:val="19"/>
          <w:szCs w:val="19"/>
          <w:rtl w:val="1"/>
        </w:rPr>
        <w:t>וּמִמֶּנּוּ יָצָא יִשְׁמָעֵאל שֶׁאֵין נִקְרָא כְּלָל "יִשְׂרָאֵל מוּמָר</w:t>
      </w:r>
      <w:r w:rsidDel="00000000" w:rsidR="00000000" w:rsidRPr="00000000">
        <w:rPr>
          <w:rFonts w:ascii="Times New Roman" w:cs="Times New Roman" w:eastAsia="Times New Roman" w:hAnsi="Times New Roman"/>
          <w:b w:val="1"/>
          <w:bCs w:val="1"/>
          <w:sz w:val="19"/>
          <w:szCs w:val="19"/>
          <w:rtl w:val="0"/>
        </w:rPr>
        <w:t xml:space="preserve">". – And from him issued Ishmael who is not categorized as an apostate Israelite at all. </w:t>
      </w:r>
      <w:r w:rsidDel="00000000" w:rsidR="00000000" w:rsidRPr="00000000">
        <w:rPr>
          <w:rFonts w:ascii="Times New Roman" w:cs="Times New Roman" w:eastAsia="Times New Roman" w:hAnsi="Times New Roman"/>
          <w:b w:val="0"/>
          <w:bCs w:val="0"/>
          <w:sz w:val="19"/>
          <w:szCs w:val="19"/>
          <w:rtl w:val="1"/>
        </w:rPr>
        <w:t>וּמִצִּדּוֹ הוּא גָּוֶון הַהִתְדַּמּוּת שֶׁל יִשְׂרָאֵל לָעַמִּים, וּמִצִּדּוֹ הוּא גַּם כֵּן עִיקַּר הַהֶבְדֵּל בֵּינֵיהֶם</w:t>
      </w:r>
      <w:r w:rsidDel="00000000" w:rsidR="00000000" w:rsidRPr="00000000">
        <w:rPr>
          <w:rFonts w:ascii="Times New Roman" w:cs="Times New Roman" w:eastAsia="Times New Roman" w:hAnsi="Times New Roman"/>
          <w:b w:val="1"/>
          <w:bCs w:val="1"/>
          <w:sz w:val="19"/>
          <w:szCs w:val="19"/>
          <w:rtl w:val="0"/>
        </w:rPr>
        <w:t xml:space="preserve">. – And from his aspect arises the apparent outward resemblance of Israel to the nations, and from his aspect also stems the fundamental distinction between them. </w:t>
      </w:r>
      <w:r w:rsidDel="00000000" w:rsidR="00000000" w:rsidRPr="00000000">
        <w:rPr>
          <w:rFonts w:ascii="Times New Roman" w:cs="Times New Roman" w:eastAsia="Times New Roman" w:hAnsi="Times New Roman"/>
          <w:b w:val="0"/>
          <w:bCs w:val="0"/>
          <w:sz w:val="19"/>
          <w:szCs w:val="19"/>
          <w:rtl w:val="1"/>
        </w:rPr>
        <w:t>וְזֶה כָּל עִנְיַן שַׁבָּת: קְדוּשַּׁת יִשְׂרָאֵל דִּקְבִיעָא וְקַיָּימָא, בְּלִי שׁוּם הִשְׁתַּדְּלוּת פְּעֻלָּתָם מַה דְּ"יִשְׂרָאֵל מְקַדְּשֵׁי</w:t>
      </w:r>
      <w:r w:rsidDel="00000000" w:rsidR="00000000" w:rsidRPr="00000000">
        <w:rPr>
          <w:rFonts w:ascii="Times New Roman" w:cs="Times New Roman" w:eastAsia="Times New Roman" w:hAnsi="Times New Roman"/>
          <w:b w:val="1"/>
          <w:bCs w:val="1"/>
          <w:sz w:val="19"/>
          <w:szCs w:val="19"/>
          <w:rtl w:val="0"/>
        </w:rPr>
        <w:t xml:space="preserve">", – And this is the essence of Shabbat: the sanctity of Israel which is fixed and enduring, without any self-exertion or human agency of "Israel sanctifies the seasons", </w:t>
      </w:r>
      <w:r w:rsidDel="00000000" w:rsidR="00000000" w:rsidRPr="00000000">
        <w:rPr>
          <w:rFonts w:ascii="Times New Roman" w:cs="Times New Roman" w:eastAsia="Times New Roman" w:hAnsi="Times New Roman"/>
          <w:b w:val="0"/>
          <w:bCs w:val="0"/>
          <w:sz w:val="19"/>
          <w:szCs w:val="19"/>
          <w:rtl w:val="1"/>
        </w:rPr>
        <w:t>רַק "אוֹת בֵּינִי וּבֵינֵיכֶם לָדַעַת כִּי אֲנִי ה' מְקַדִּשְׁכֶם" – בְּלִי שׁוּם הִשְׁתַּדְּלוּת שֶׁלָּכֶם</w:t>
      </w:r>
      <w:r w:rsidDel="00000000" w:rsidR="00000000" w:rsidRPr="00000000">
        <w:rPr>
          <w:rFonts w:ascii="Times New Roman" w:cs="Times New Roman" w:eastAsia="Times New Roman" w:hAnsi="Times New Roman"/>
          <w:b w:val="1"/>
          <w:bCs w:val="1"/>
          <w:sz w:val="19"/>
          <w:szCs w:val="19"/>
          <w:rtl w:val="0"/>
        </w:rPr>
        <w:t xml:space="preserve">. – only "a sign between Me and you to know that I am Hashem Who sanctifies you"—without any striving of your own. </w:t>
      </w:r>
      <w:r w:rsidDel="00000000" w:rsidR="00000000" w:rsidRPr="00000000">
        <w:rPr>
          <w:rFonts w:ascii="Times New Roman" w:cs="Times New Roman" w:eastAsia="Times New Roman" w:hAnsi="Times New Roman"/>
          <w:b w:val="0"/>
          <w:bCs w:val="0"/>
          <w:sz w:val="19"/>
          <w:szCs w:val="19"/>
          <w:rtl w:val="1"/>
        </w:rPr>
        <w:t>וְהַתְחָלָה הוּא גַּם מִצַּד הַחַשְׁכוּת וְהָעֵירוּב בָּעַמִּים, הוּא "כְּתַפּוּחַ בַּעֲצֵי הַיַּעַר</w:t>
      </w:r>
      <w:r w:rsidDel="00000000" w:rsidR="00000000" w:rsidRPr="00000000">
        <w:rPr>
          <w:rFonts w:ascii="Times New Roman" w:cs="Times New Roman" w:eastAsia="Times New Roman" w:hAnsi="Times New Roman"/>
          <w:b w:val="1"/>
          <w:bCs w:val="1"/>
          <w:sz w:val="19"/>
          <w:szCs w:val="19"/>
          <w:rtl w:val="0"/>
        </w:rPr>
        <w:t xml:space="preserve">"; – And the beginning emerges from darkness and mingling among the nations, being "as an apple tree among the forest trees"; </w:t>
      </w:r>
      <w:r w:rsidDel="00000000" w:rsidR="00000000" w:rsidRPr="00000000">
        <w:rPr>
          <w:rFonts w:ascii="Times New Roman" w:cs="Times New Roman" w:eastAsia="Times New Roman" w:hAnsi="Times New Roman"/>
          <w:b w:val="0"/>
          <w:bCs w:val="0"/>
          <w:sz w:val="19"/>
          <w:szCs w:val="19"/>
          <w:rtl w:val="1"/>
        </w:rPr>
        <w:t>וְאַחַר כָּךְ הוֹלֵךְ וָאוֹר עַד נְכוֹן הַיּוֹם, אָז הִיא סְעוּדָתָא דְּעַתִּיקָא קַדִּישָׁא</w:t>
      </w:r>
      <w:r w:rsidDel="00000000" w:rsidR="00000000" w:rsidRPr="00000000">
        <w:rPr>
          <w:rFonts w:ascii="Times New Roman" w:cs="Times New Roman" w:eastAsia="Times New Roman" w:hAnsi="Times New Roman"/>
          <w:b w:val="1"/>
          <w:bCs w:val="1"/>
          <w:sz w:val="19"/>
          <w:szCs w:val="19"/>
          <w:rtl w:val="0"/>
        </w:rPr>
        <w:t xml:space="preserve">, – and afterward it shines brighter until midday, then being the daytime feast of the Ancient Holy One (Atika Kadisha), </w:t>
      </w:r>
      <w:r w:rsidDel="00000000" w:rsidR="00000000" w:rsidRPr="00000000">
        <w:rPr>
          <w:rFonts w:ascii="Times New Roman" w:cs="Times New Roman" w:eastAsia="Times New Roman" w:hAnsi="Times New Roman"/>
          <w:b w:val="0"/>
          <w:bCs w:val="0"/>
          <w:sz w:val="19"/>
          <w:szCs w:val="19"/>
          <w:rtl w:val="1"/>
        </w:rPr>
        <w:t>שֶׁהוּא מַה שֶּׁלְּמַעְלָה מִן הַשֵּׂכֶל הַסָּתוּם וְנֶעְלָם מֵעֵין אָדָם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which represents that which transcends hidden intellect, concealed from the eye of man himself.</w:t>
      </w:r>
    </w:p>
    <w:p w:rsidR="00000000" w:rsidDel="00000000" w:rsidP="00000000" w:rsidRDefault="00000000" w:rsidRPr="00000000" w14:paraId="0000027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7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מִצַּד אַבְרָהָם הוּא הַבֵּירוּר כַּאֲשֶׁר יִשְׂרָאֵל דּוֹמִים לָעַמִּים, כְּטַעַם "גּוֹי מִקֶּרֶב גּוֹי" בְּגָלוּת מִצְרַיִם שֶׁהָיָה נֶגֶד אַבְרָהָם אָבִינוּ עָלָיו הַשָּׁלוֹם</w:t>
      </w:r>
      <w:r w:rsidDel="00000000" w:rsidR="00000000" w:rsidRPr="00000000">
        <w:rPr>
          <w:rFonts w:ascii="Times New Roman" w:cs="Times New Roman" w:eastAsia="Times New Roman" w:hAnsi="Times New Roman"/>
          <w:b w:val="1"/>
          <w:bCs w:val="1"/>
          <w:sz w:val="19"/>
          <w:szCs w:val="19"/>
          <w:rtl w:val="0"/>
        </w:rPr>
        <w:t xml:space="preserve">. – For from the aspect of Abraham comes the clarification when Israel resemble the nations, reflecting "a nation from the midst of a nation" in the Egyptian exile corresponding to our father Abraham. </w:t>
      </w:r>
      <w:r w:rsidDel="00000000" w:rsidR="00000000" w:rsidRPr="00000000">
        <w:rPr>
          <w:rFonts w:ascii="Times New Roman" w:cs="Times New Roman" w:eastAsia="Times New Roman" w:hAnsi="Times New Roman"/>
          <w:b w:val="0"/>
          <w:bCs w:val="0"/>
          <w:sz w:val="19"/>
          <w:szCs w:val="19"/>
          <w:rtl w:val="1"/>
        </w:rPr>
        <w:t>אֲבָל מִצַּד יִצְחָק הַבֵּירוּר לְהֵיפֶךְ: כַּאֲשֶׁר עַמִּים רוֹצִים לְהִתְדַּמּוֹת לְיִשְׂרָאֵל</w:t>
      </w:r>
      <w:r w:rsidDel="00000000" w:rsidR="00000000" w:rsidRPr="00000000">
        <w:rPr>
          <w:rFonts w:ascii="Times New Roman" w:cs="Times New Roman" w:eastAsia="Times New Roman" w:hAnsi="Times New Roman"/>
          <w:b w:val="1"/>
          <w:bCs w:val="1"/>
          <w:sz w:val="19"/>
          <w:szCs w:val="19"/>
          <w:rtl w:val="0"/>
        </w:rPr>
        <w:t xml:space="preserve">, – However, from the aspect of Isaac the clarification is the reverse: when the nations seek to mimic and resemble Israel,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(בְּרֵאשִׁית רַבָּה רֵישׁ פָּרָשָׁה סה)</w:t>
      </w:r>
      <w:r>
        <w:rPr>
          <w:rStyle w:val="FootnoteReference"/>
          <w:rFonts w:ascii="Times New Roman" w:hAnsi="Times New Roman" w:eastAsia="Times New Roman" w:cs="Times New Roman"/>
          <w:sz w:val="19"/>
          <w:szCs w:val="19"/>
          <w:rtl/>
        </w:rPr>
        <w:footnoteReference w:id="487"/>
      </w:r>
      <w:r>
        <w:rPr>
          <w:rFonts w:ascii="Times New Roman" w:cs="Times New Roman" w:eastAsia="Times New Roman" w:hAnsi="Times New Roman"/>
          <w:b w:val="0"/>
          <w:bCs w:val="0"/>
          <w:sz w:val="19"/>
          <w:szCs w:val="19"/>
          <w:rtl w:val="1"/>
        </w:rPr>
        <w:t xml:space="preserve"> בְּעֵשָׂו פּוֹשֵׁט טְלָפָיו כַּחֲזִיר וְאוֹמֵר: "רְאוּ שֶׁאֲנִי טָהוֹר</w:t>
      </w:r>
      <w:r w:rsidDel="00000000" w:rsidR="00000000" w:rsidRPr="00000000">
        <w:rPr>
          <w:rFonts w:ascii="Times New Roman" w:cs="Times New Roman" w:eastAsia="Times New Roman" w:hAnsi="Times New Roman"/>
          <w:b w:val="1"/>
          <w:bCs w:val="1"/>
          <w:sz w:val="19"/>
          <w:szCs w:val="19"/>
          <w:rtl w:val="0"/>
        </w:rPr>
        <w:t xml:space="preserve">", – as written (Bereishit Rabbah 65) of Esau displaying split hooves like a swine, saying: "See that I am kosher", </w:t>
      </w:r>
      <w:r w:rsidDel="00000000" w:rsidR="00000000" w:rsidRPr="00000000">
        <w:rPr>
          <w:rFonts w:ascii="Times New Roman" w:cs="Times New Roman" w:eastAsia="Times New Roman" w:hAnsi="Times New Roman"/>
          <w:b w:val="0"/>
          <w:bCs w:val="0"/>
          <w:sz w:val="19"/>
          <w:szCs w:val="19"/>
          <w:rtl w:val="1"/>
        </w:rPr>
        <w:t>וּכְמוֹ שֶׁהָיָה בְּצֵאתָם מִבָּבֶל בְּבַיִת שֵׁנִי, דְּכוֹרֶשׁ מֶלֶךְ כָּשֵׁר הָיָה, עַד שֶׁכִּפְשַׁט הַכָּתוּב נִקְרָא בִּלְשׁוֹן הַכָּתוּב "מְשִׁיחו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as occurred upon their departure from Babylon in the Second Temple era, for Cyrus was an upright monarch, even termed "His anointed" in the plain sense of Scripture; </w:t>
      </w:r>
      <w:r w:rsidDel="00000000" w:rsidR="00000000" w:rsidRPr="00000000">
        <w:rPr>
          <w:rFonts w:ascii="Times New Roman" w:cs="Times New Roman" w:eastAsia="Times New Roman" w:hAnsi="Times New Roman"/>
          <w:b w:val="0"/>
          <w:bCs w:val="0"/>
          <w:sz w:val="19"/>
          <w:szCs w:val="19"/>
          <w:rtl w:val="1"/>
        </w:rPr>
        <w:t>וּמִכָּל מָקוֹם אָמְרוּ זִכְרוֹנָם לִבְרָכָה רֵישׁ רֹאשׁ הַשָּׁנָה בָּזֶה הַחִלּוּק</w:t>
      </w:r>
      <w:r w:rsidDel="00000000" w:rsidR="00000000" w:rsidRPr="00000000">
        <w:rPr>
          <w:rFonts w:ascii="Times New Roman" w:cs="Times New Roman" w:eastAsia="Times New Roman" w:hAnsi="Times New Roman"/>
          <w:b w:val="1"/>
          <w:bCs w:val="1"/>
          <w:sz w:val="19"/>
          <w:szCs w:val="19"/>
          <w:rtl w:val="0"/>
        </w:rPr>
        <w:t xml:space="preserve">: – yet our Sages stated at the beginning of Rosh Hashanah (4a) concerning this distinction: </w:t>
      </w:r>
      <w:r>
        <w:rPr>
          <w:rFonts w:ascii="Times New Roman" w:cs="Times New Roman" w:eastAsia="Times New Roman" w:hAnsi="Times New Roman"/>
          <w:b w:val="0"/>
          <w:bCs w:val="0"/>
          <w:sz w:val="19"/>
          <w:szCs w:val="19"/>
          <w:rtl w:val="1"/>
        </w:rPr>
        <w:t xml:space="preserve">בֵּין עוֹבֵד כּוֹכָבִים וּמַזָּלוֹת הָעוֹשֶׂה שֶׁלֹּא לִשְׁמָהּ הוּא רָשָׁע בָּזֶה, מַה שֶּׁאֵין כֵּן יִשְׂרָאֵל הֲרֵי זֶה צַדִּיק גָּמוּר</w:t>
      </w:r>
      <w:r>
        <w:rPr>
          <w:rStyle w:val="FootnoteReference"/>
          <w:rFonts w:ascii="Times New Roman" w:hAnsi="Times New Roman" w:eastAsia="Times New Roman" w:cs="Times New Roman"/>
          <w:sz w:val="19"/>
          <w:szCs w:val="19"/>
          <w:rtl/>
        </w:rPr>
        <w:footnoteReference w:id="488"/>
      </w:r>
      <w:r w:rsidDel="00000000" w:rsidR="00000000" w:rsidRPr="00000000">
        <w:rPr>
          <w:rFonts w:ascii="Times New Roman" w:cs="Times New Roman" w:eastAsia="Times New Roman" w:hAnsi="Times New Roman"/>
          <w:b w:val="1"/>
          <w:bCs w:val="1"/>
          <w:sz w:val="19"/>
          <w:szCs w:val="19"/>
          <w:rtl w:val="0"/>
        </w:rPr>
        <w:t xml:space="preserve">. – an idolater acting not for its own sake is deemed wicked in this, whereas an Israelite acting similarly is deemed completely righteous. </w:t>
      </w:r>
      <w:r w:rsidDel="00000000" w:rsidR="00000000" w:rsidRPr="00000000">
        <w:rPr>
          <w:rFonts w:ascii="Times New Roman" w:cs="Times New Roman" w:eastAsia="Times New Roman" w:hAnsi="Times New Roman"/>
          <w:b w:val="0"/>
          <w:bCs w:val="0"/>
          <w:sz w:val="19"/>
          <w:szCs w:val="19"/>
          <w:rtl w:val="1"/>
        </w:rPr>
        <w:t>וְזֶה הַהֶבְדֵּל הוּא מִצַּד שׁוֹרֶשׁ הַמַּחֲשָׁבָה שֶׁלְּמַעְלָה מִמַּחֲשָׁבָה הַגְּלוּיָה לָאָדָם</w:t>
      </w:r>
      <w:r w:rsidDel="00000000" w:rsidR="00000000" w:rsidRPr="00000000">
        <w:rPr>
          <w:rFonts w:ascii="Times New Roman" w:cs="Times New Roman" w:eastAsia="Times New Roman" w:hAnsi="Times New Roman"/>
          <w:b w:val="1"/>
          <w:bCs w:val="1"/>
          <w:sz w:val="19"/>
          <w:szCs w:val="19"/>
          <w:rtl w:val="0"/>
        </w:rPr>
        <w:t xml:space="preserve">, – And this difference stems from the primordial root of Thought transcending the conscious thought of man, </w:t>
      </w:r>
      <w:r w:rsidDel="00000000" w:rsidR="00000000" w:rsidRPr="00000000">
        <w:rPr>
          <w:rFonts w:ascii="Times New Roman" w:cs="Times New Roman" w:eastAsia="Times New Roman" w:hAnsi="Times New Roman"/>
          <w:b w:val="0"/>
          <w:bCs w:val="0"/>
          <w:sz w:val="19"/>
          <w:szCs w:val="19"/>
          <w:rtl w:val="1"/>
        </w:rPr>
        <w:t>שֶׁשָּׁם שְׁנֵיהֶם בְּמַחְשַׁבְתָּם "עַל מְנָת שֶׁיִּחְיֶה בְּנִי אוֹ שֶׁאֶהְיֶה בֶּן עוֹלָם הַבָּא</w:t>
      </w:r>
      <w:r w:rsidDel="00000000" w:rsidR="00000000" w:rsidRPr="00000000">
        <w:rPr>
          <w:rFonts w:ascii="Times New Roman" w:cs="Times New Roman" w:eastAsia="Times New Roman" w:hAnsi="Times New Roman"/>
          <w:b w:val="1"/>
          <w:bCs w:val="1"/>
          <w:sz w:val="19"/>
          <w:szCs w:val="19"/>
          <w:rtl w:val="0"/>
        </w:rPr>
        <w:t xml:space="preserve">"; – where both outwardly share the motive "on condition that my child live or that I merit the World to Come"; </w:t>
      </w:r>
      <w:r w:rsidDel="00000000" w:rsidR="00000000" w:rsidRPr="00000000">
        <w:rPr>
          <w:rFonts w:ascii="Times New Roman" w:cs="Times New Roman" w:eastAsia="Times New Roman" w:hAnsi="Times New Roman"/>
          <w:b w:val="0"/>
          <w:bCs w:val="0"/>
          <w:sz w:val="19"/>
          <w:szCs w:val="19"/>
          <w:rtl w:val="1"/>
        </w:rPr>
        <w:t>רַק בַּשּׁוֹרֶשׁ הַנֶּעְלָם מֵהַמַּחֲשָׁבָה שָׁם הוּא הַחִלּוּק דִּקְדוּשַּׁת יִשְׂרָאֵל</w:t>
      </w:r>
      <w:r w:rsidDel="00000000" w:rsidR="00000000" w:rsidRPr="00000000">
        <w:rPr>
          <w:rFonts w:ascii="Times New Roman" w:cs="Times New Roman" w:eastAsia="Times New Roman" w:hAnsi="Times New Roman"/>
          <w:b w:val="1"/>
          <w:bCs w:val="1"/>
          <w:sz w:val="19"/>
          <w:szCs w:val="19"/>
          <w:rtl w:val="0"/>
        </w:rPr>
        <w:t xml:space="preserve">. – save that in the hidden root of Thought lies the distinction of Israel's holiness. </w:t>
      </w:r>
      <w:r w:rsidDel="00000000" w:rsidR="00000000" w:rsidRPr="00000000">
        <w:rPr>
          <w:rFonts w:ascii="Times New Roman" w:cs="Times New Roman" w:eastAsia="Times New Roman" w:hAnsi="Times New Roman"/>
          <w:b w:val="0"/>
          <w:bCs w:val="0"/>
          <w:sz w:val="19"/>
          <w:szCs w:val="19"/>
          <w:rtl w:val="1"/>
        </w:rPr>
        <w:t>כִּי יִשְׂרָאֵל עָלָה בְּמַחֲשָׁבָה וּמוּשְׁרָשִׁים בְּשׁוֹרֶשׁ הַמַּחֲשָׁבָה דְּהַשֵּׁם יִתְבָּרַךְ, וְכָל הַמַּחֲשָׁבוֹת שֶׁלָּהֶם מֵהַשֵּׁם יִתְבָּרַךְ, מַה שֶּׁאֵין כֵּן הָעוֹבְדֵי כּוֹכָבִים וּמַזָּלוֹת</w:t>
      </w:r>
      <w:r w:rsidDel="00000000" w:rsidR="00000000" w:rsidRPr="00000000">
        <w:rPr>
          <w:rFonts w:ascii="Times New Roman" w:cs="Times New Roman" w:eastAsia="Times New Roman" w:hAnsi="Times New Roman"/>
          <w:b w:val="1"/>
          <w:bCs w:val="1"/>
          <w:sz w:val="19"/>
          <w:szCs w:val="19"/>
          <w:rtl w:val="0"/>
        </w:rPr>
        <w:t>. – For Israel arose in primordial Thought and are rooted in Hashem's Divine Thought, all their inner inclinations originating from Hashem, which is not so with the idolaters.</w:t>
      </w:r>
    </w:p>
    <w:p w:rsidR="00000000" w:rsidDel="00000000" w:rsidP="00000000" w:rsidRDefault="00000000" w:rsidRPr="00000000" w14:paraId="0000027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7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הַחִלּוּק בֵּין הַהֶבְדֵּל הָרִאשׁוֹן, כַּאֲשֶׁר יִשְׂרָאֵל בִּשְׁעַת רִחוּק וְטֻמְאָה, אֶלָּא דִּרְצוֹן הַשֵּׁם יִתְבָּרַךְ בְּכָך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distinction between the first mode of separation, when Israel are in a state of distance and uncleanness, yet such is Hashem's mysterious will, </w:t>
      </w:r>
      <w:r w:rsidDel="00000000" w:rsidR="00000000" w:rsidRPr="00000000">
        <w:rPr>
          <w:rFonts w:ascii="Times New Roman" w:cs="Times New Roman" w:eastAsia="Times New Roman" w:hAnsi="Times New Roman"/>
          <w:b w:val="0"/>
          <w:bCs w:val="0"/>
          <w:sz w:val="19"/>
          <w:szCs w:val="19"/>
          <w:rtl w:val="1"/>
        </w:rPr>
        <w:t>וְיֵשׁ טַעֲנָה לְאֻמּוֹת הָעוֹלָם: "הַלָּלוּ עוֹבְדֵי עֲבוֹדָה זָרָה וְהַלָּלוּ עוֹבְדֵי עֲבוֹדָה זָרָה וְכוּלֵי", "מֵאַחַר שֶׁאַתָּה מְרוּצֶּה בְּרִחוּק, מַה לְּךָ בְּרִחוּק שֶׁלָּנו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nations lodge the argument: "these are idolaters and those are idolaters, etc., since You tolerate distance, what differentiates our distance?" </w:t>
      </w:r>
      <w:r w:rsidDel="00000000" w:rsidR="00000000" w:rsidRPr="00000000">
        <w:rPr>
          <w:rFonts w:ascii="Times New Roman" w:cs="Times New Roman" w:eastAsia="Times New Roman" w:hAnsi="Times New Roman"/>
          <w:b w:val="0"/>
          <w:bCs w:val="0"/>
          <w:sz w:val="19"/>
          <w:szCs w:val="19"/>
          <w:rtl w:val="1"/>
        </w:rPr>
        <w:t>וּלְכָךְ אָז גַּם הֵם נִקְרָאִים "בָּנוֹת" וּ"בָנִים", שֶׁיֵּשׁ לָהֶם קְצָת הִדַּמּוּת</w:t>
      </w:r>
      <w:r w:rsidDel="00000000" w:rsidR="00000000" w:rsidRPr="00000000">
        <w:rPr>
          <w:rFonts w:ascii="Times New Roman" w:cs="Times New Roman" w:eastAsia="Times New Roman" w:hAnsi="Times New Roman"/>
          <w:b w:val="1"/>
          <w:bCs w:val="1"/>
          <w:sz w:val="19"/>
          <w:szCs w:val="19"/>
          <w:rtl w:val="0"/>
        </w:rPr>
        <w:t xml:space="preserve">; – And therefore then they too are termed "daughters" and "sons", bearing partial resemblance; </w:t>
      </w:r>
      <w:r w:rsidDel="00000000" w:rsidR="00000000" w:rsidRPr="00000000">
        <w:rPr>
          <w:rFonts w:ascii="Times New Roman" w:cs="Times New Roman" w:eastAsia="Times New Roman" w:hAnsi="Times New Roman"/>
          <w:b w:val="0"/>
          <w:bCs w:val="0"/>
          <w:sz w:val="19"/>
          <w:szCs w:val="19"/>
          <w:rtl w:val="1"/>
        </w:rPr>
        <w:t>וְהַהֶבְדֵּל רַק דְּיִשְׂרָאֵל הֵם רִחוּק הֶעָתִיד לְהִתְקָרֵב, וְכִדְבְרֵי רַבּוֹתֵינוּ זִכְרוֹנָם לִבְרָכָה (</w:t>
      </w:r>
      <w:hyperlink r:id="rId1471">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4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73">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147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7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47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77">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47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79">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14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81">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148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8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48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85">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48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8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48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89">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14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91">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4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93">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4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49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49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497">
        <w:r>
          <w:rPr>
            <w:rFonts w:ascii="Times New Roman" w:cs="Times New Roman" w:eastAsia="Times New Roman" w:hAnsi="Times New Roman"/>
            <w:b w:val="0"/>
            <w:bCs w:val="0"/>
            <w:sz w:val="19"/>
            <w:szCs w:val="19"/>
            <w:u w:val="none"/>
            <w:rtl w:val="1"/>
          </w:rPr>
          <w:t xml:space="preserve">א</w:t>
        </w:r>
        <w:r>
          <w:rPr>
            <w:rStyle w:val="FootnoteReference"/>
            <w:rFonts w:ascii="Times New Roman" w:hAnsi="Times New Roman" w:eastAsia="Times New Roman" w:cs="Times New Roman"/>
            <w:sz w:val="19"/>
            <w:szCs w:val="19"/>
            <w:rtl/>
          </w:rPr>
          <w:footnoteReference w:id="489"/>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פָּסוּק "שֶׁשְּׁזָפַתְנִי הַשָּׁמֶש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the difference is that Israel represent a temporary distance destined to draw near, as our Sages of blessed memory expounded (Shir HaShirim Rabbah 1) on the verse "because the sun has tanned me" (Song of Songs 1:6): "</w:t>
      </w:r>
      <w:r w:rsidDel="00000000" w:rsidR="00000000" w:rsidRPr="00000000">
        <w:rPr>
          <w:rFonts w:ascii="Times New Roman" w:cs="Times New Roman" w:eastAsia="Times New Roman" w:hAnsi="Times New Roman"/>
          <w:b w:val="0"/>
          <w:bCs w:val="0"/>
          <w:sz w:val="19"/>
          <w:szCs w:val="19"/>
          <w:rtl w:val="1"/>
        </w:rPr>
        <w:t>וּבְרִיחוּץ מוּעָט אֲנִי חוֹזֵר, אֲבָל אַתֶּם שְׁזוּפִים מִמְּעֵי אִמְּכֶם</w:t>
      </w:r>
      <w:r w:rsidDel="00000000" w:rsidR="00000000" w:rsidRPr="00000000">
        <w:rPr>
          <w:rFonts w:ascii="Times New Roman" w:cs="Times New Roman" w:eastAsia="Times New Roman" w:hAnsi="Times New Roman"/>
          <w:b w:val="1"/>
          <w:bCs w:val="1"/>
          <w:sz w:val="19"/>
          <w:szCs w:val="19"/>
          <w:rtl w:val="0"/>
        </w:rPr>
        <w:t xml:space="preserve">". – "with a slight washing I return to my radiant purity, but you are dark from your mother's womb." </w:t>
      </w:r>
      <w:r w:rsidDel="00000000" w:rsidR="00000000" w:rsidRPr="00000000">
        <w:rPr>
          <w:rFonts w:ascii="Times New Roman" w:cs="Times New Roman" w:eastAsia="Times New Roman" w:hAnsi="Times New Roman"/>
          <w:b w:val="0"/>
          <w:bCs w:val="0"/>
          <w:sz w:val="19"/>
          <w:szCs w:val="19"/>
          <w:rtl w:val="1"/>
        </w:rPr>
        <w:t>וְהַהֶבְדֵּל הוּא בְּמַדְרֵגַת הַתַּחְתּוֹנוֹת עַצְמָן, דְּהַיְינוּ בְּמַעֲשֶׂה, דִּבּוּר וּמַחֲשָׁבָה הַנִּגְלִים</w:t>
      </w:r>
      <w:r w:rsidDel="00000000" w:rsidR="00000000" w:rsidRPr="00000000">
        <w:rPr>
          <w:rFonts w:ascii="Times New Roman" w:cs="Times New Roman" w:eastAsia="Times New Roman" w:hAnsi="Times New Roman"/>
          <w:b w:val="1"/>
          <w:bCs w:val="1"/>
          <w:sz w:val="19"/>
          <w:szCs w:val="19"/>
          <w:rtl w:val="0"/>
        </w:rPr>
        <w:t xml:space="preserve">, – And this distinction manifests within the lower dimensions themselves, namely within revealed action, speech, and thought, </w:t>
      </w:r>
      <w:r w:rsidDel="00000000" w:rsidR="00000000" w:rsidRPr="00000000">
        <w:rPr>
          <w:rFonts w:ascii="Times New Roman" w:cs="Times New Roman" w:eastAsia="Times New Roman" w:hAnsi="Times New Roman"/>
          <w:b w:val="0"/>
          <w:bCs w:val="0"/>
          <w:sz w:val="19"/>
          <w:szCs w:val="19"/>
          <w:rtl w:val="1"/>
        </w:rPr>
        <w:t>רַק שֶׁאֵינוֹ בַּהוֹוֶה, רַק מִצַּד חוּשׁ הָרֵיחַ עַל הֶעָתִיד</w:t>
      </w:r>
      <w:r w:rsidDel="00000000" w:rsidR="00000000" w:rsidRPr="00000000">
        <w:rPr>
          <w:rFonts w:ascii="Times New Roman" w:cs="Times New Roman" w:eastAsia="Times New Roman" w:hAnsi="Times New Roman"/>
          <w:b w:val="1"/>
          <w:bCs w:val="1"/>
          <w:sz w:val="19"/>
          <w:szCs w:val="19"/>
          <w:rtl w:val="0"/>
        </w:rPr>
        <w:t xml:space="preserve">, – save that it is not visible in the present, but perceived through scent regarding the future, </w:t>
      </w:r>
      <w:r w:rsidDel="00000000" w:rsidR="00000000" w:rsidRPr="00000000">
        <w:rPr>
          <w:rFonts w:ascii="Times New Roman" w:cs="Times New Roman" w:eastAsia="Times New Roman" w:hAnsi="Times New Roman"/>
          <w:b w:val="0"/>
          <w:bCs w:val="0"/>
          <w:sz w:val="19"/>
          <w:szCs w:val="19"/>
          <w:rtl w:val="1"/>
        </w:rPr>
        <w:t>שֶׁהַלָּלוּ עוֹבְדֵי עֲבוֹדָה זָרָה רַק לְפִי שָׁעָה, וּבְרֶגַע קַל יוּכְלוּ לְהִתְהַפֵּךְ, וְהַלָּלוּ לֹא יִתְהַפְּכוּ לְעוֹלָם, דְּשָׁרְשָׁם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that Israel lapsed into idolatry merely temporarily and can instantly invert to holiness, while the nations will never invert, such being their inherent root. </w:t>
      </w:r>
      <w:r w:rsidDel="00000000" w:rsidR="00000000" w:rsidRPr="00000000">
        <w:rPr>
          <w:rFonts w:ascii="Times New Roman" w:cs="Times New Roman" w:eastAsia="Times New Roman" w:hAnsi="Times New Roman"/>
          <w:b w:val="0"/>
          <w:bCs w:val="0"/>
          <w:sz w:val="19"/>
          <w:szCs w:val="19"/>
          <w:rtl w:val="1"/>
        </w:rPr>
        <w:t>וְזֶהוּ "כְּרֵיחַ שָׂדֶה" דַּחֲקַל תַּפּוּחִין קַדִּישִׁין, דְּחוּשׁ הָרֵיחַ הוּא מַה שֶּׁמֵּרִיחַ מֵרָחוֹק כַּאֲשֶׁר עֲדַיִן אֵינוֹ נִכְנָס לַחֵך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this is "like the smell of a field" of the holy apple orchard, for scent is that which detects from afar before entering the palate.</w:t>
      </w:r>
    </w:p>
    <w:p w:rsidR="00000000" w:rsidDel="00000000" w:rsidP="00000000" w:rsidRDefault="00000000" w:rsidRPr="00000000" w14:paraId="0000028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81">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וּלְכָךְ אַבְרָהָם קְרָאוֹ "הַר</w:t>
      </w:r>
      <w:r>
        <w:rPr>
          <w:rStyle w:val="FootnoteReference"/>
          <w:rFonts w:ascii="Times New Roman" w:hAnsi="Times New Roman" w:eastAsia="Times New Roman" w:cs="Times New Roman"/>
          <w:sz w:val="19"/>
          <w:szCs w:val="19"/>
          <w:rtl/>
        </w:rPr>
        <w:footnoteReference w:id="490"/>
      </w:r>
      <w:r>
        <w:rPr>
          <w:rFonts w:ascii="Times New Roman" w:cs="Times New Roman" w:eastAsia="Times New Roman" w:hAnsi="Times New Roman"/>
          <w:b w:val="0"/>
          <w:bCs w:val="0"/>
          <w:sz w:val="19"/>
          <w:szCs w:val="19"/>
          <w:rtl w:val="1"/>
        </w:rPr>
        <w:t xml:space="preserve">", שֶׁעֲדַיִן אֵין שָׁם שׁוּם הַתְחָלָה מֵהֲוָיָה דְּמָקוֹם מְיוּשָּׁב וּבָנוּי</w:t>
      </w:r>
      <w:r w:rsidDel="00000000" w:rsidR="00000000" w:rsidRPr="00000000">
        <w:rPr>
          <w:rFonts w:ascii="Times New Roman" w:cs="Times New Roman" w:eastAsia="Times New Roman" w:hAnsi="Times New Roman"/>
          <w:b w:val="1"/>
          <w:bCs w:val="1"/>
          <w:sz w:val="19"/>
          <w:szCs w:val="19"/>
          <w:rtl w:val="0"/>
        </w:rPr>
        <w:t xml:space="preserve">, – Therefore Abraham called the Temple site "a mountain," where there is not yet any beginning of a settled, built habitation, </w:t>
      </w:r>
      <w:r w:rsidDel="00000000" w:rsidR="00000000" w:rsidRPr="00000000">
        <w:rPr>
          <w:rFonts w:ascii="Times New Roman" w:cs="Times New Roman" w:eastAsia="Times New Roman" w:hAnsi="Times New Roman"/>
          <w:b w:val="0"/>
          <w:bCs w:val="0"/>
          <w:sz w:val="19"/>
          <w:szCs w:val="19"/>
          <w:rtl w:val="1"/>
        </w:rPr>
        <w:t xml:space="preserve">אֲבָל מִכָּל מָקוֹם כְּבָר מְקוֹמוֹ נִיכָּר וּמְסוּיָּם בָּעוֹלָם, </w:t>
      </w:r>
      <w:r>
        <w:rPr>
          <w:rFonts w:ascii="Times New Roman" w:cs="Times New Roman" w:eastAsia="Times New Roman" w:hAnsi="Times New Roman"/>
          <w:b w:val="0"/>
          <w:bCs w:val="0"/>
          <w:sz w:val="19"/>
          <w:szCs w:val="19"/>
          <w:rtl w:val="1"/>
        </w:rPr>
        <w:t>כְּמוֹ שֶׁכָּתוּב</w:t>
      </w:r>
      <w:r>
        <w:rPr>
          <w:rFonts w:ascii="Times New Roman" w:cs="Times New Roman" w:eastAsia="Times New Roman" w:hAnsi="Times New Roman"/>
          <w:b w:val="0"/>
          <w:bCs w:val="0"/>
          <w:sz w:val="19"/>
          <w:szCs w:val="19"/>
          <w:rtl w:val="1"/>
        </w:rPr>
        <w:t xml:space="preserve">: "מָה הָרִים הַלָּלוּ מְסוּיָּמִים וְכוּלֵי</w:t>
      </w:r>
      <w:r>
        <w:rPr>
          <w:rStyle w:val="FootnoteReference"/>
          <w:rFonts w:ascii="Times New Roman" w:hAnsi="Times New Roman" w:eastAsia="Times New Roman" w:cs="Times New Roman"/>
          <w:sz w:val="19"/>
          <w:szCs w:val="19"/>
          <w:rtl/>
        </w:rPr>
        <w:footnoteReference w:id="491"/>
      </w:r>
      <w:r w:rsidDel="00000000" w:rsidR="00000000" w:rsidRPr="00000000">
        <w:rPr>
          <w:rFonts w:ascii="Times New Roman" w:cs="Times New Roman" w:eastAsia="Times New Roman" w:hAnsi="Times New Roman"/>
          <w:b w:val="1"/>
          <w:bCs w:val="1"/>
          <w:sz w:val="19"/>
          <w:szCs w:val="19"/>
          <w:rtl w:val="0"/>
        </w:rPr>
        <w:t xml:space="preserve">". – yet its location is distinctly demarcated and prominent in the world, as written: "just as these mountains are prominently marked, etc." </w:t>
      </w:r>
      <w:r w:rsidDel="00000000" w:rsidR="00000000" w:rsidRPr="00000000">
        <w:rPr>
          <w:rFonts w:ascii="Times New Roman" w:cs="Times New Roman" w:eastAsia="Times New Roman" w:hAnsi="Times New Roman"/>
          <w:b w:val="0"/>
          <w:bCs w:val="0"/>
          <w:sz w:val="19"/>
          <w:szCs w:val="19"/>
          <w:rtl w:val="1"/>
        </w:rPr>
        <w:t>אֲבָל יִצְחָק קְרָאוֹ "שָׂדֶה", שֶׁכְּבָר נַעֲשָׂה הַתְחָלַת הֲכָנָה לְיִשּׁוּב שְׁכִינָתוֹ יִתְבָּרַךְ בַּתַּחְתּוֹנִים</w:t>
      </w:r>
      <w:r w:rsidDel="00000000" w:rsidR="00000000" w:rsidRPr="00000000">
        <w:rPr>
          <w:rFonts w:ascii="Times New Roman" w:cs="Times New Roman" w:eastAsia="Times New Roman" w:hAnsi="Times New Roman"/>
          <w:b w:val="1"/>
          <w:bCs w:val="1"/>
          <w:sz w:val="19"/>
          <w:szCs w:val="19"/>
          <w:rtl w:val="0"/>
        </w:rPr>
        <w:t xml:space="preserve">. – However, Isaac called it "a field," marking the beginning of preparation for Hashem's Shechinah to dwell below. </w:t>
      </w:r>
      <w:r w:rsidDel="00000000" w:rsidR="00000000" w:rsidRPr="00000000">
        <w:rPr>
          <w:rFonts w:ascii="Times New Roman" w:cs="Times New Roman" w:eastAsia="Times New Roman" w:hAnsi="Times New Roman"/>
          <w:b w:val="0"/>
          <w:bCs w:val="0"/>
          <w:sz w:val="19"/>
          <w:szCs w:val="19"/>
          <w:rtl w:val="1"/>
        </w:rPr>
        <w:t>אֶלָּא דַּעֲדַיִן אֵינוֹ בַּיִת מְיוּחָד, רַק כְּשָׂדֶה הַמֻּפְקָר לַכֹּל, וְאֻמּוֹת הָעוֹלָם טוֹעֲנִים: "אָנוּ יִשְׂרָאֵל</w:t>
      </w:r>
      <w:r w:rsidDel="00000000" w:rsidR="00000000" w:rsidRPr="00000000">
        <w:rPr>
          <w:rFonts w:ascii="Times New Roman" w:cs="Times New Roman" w:eastAsia="Times New Roman" w:hAnsi="Times New Roman"/>
          <w:b w:val="1"/>
          <w:bCs w:val="1"/>
          <w:sz w:val="19"/>
          <w:szCs w:val="19"/>
          <w:rtl w:val="0"/>
        </w:rPr>
        <w:t xml:space="preserve">". – Except that it was not yet a designated house, but like an open field ownerless to all, and the nations contend: "we are Israel." </w:t>
      </w:r>
      <w:r w:rsidDel="00000000" w:rsidR="00000000" w:rsidRPr="00000000">
        <w:rPr>
          <w:rFonts w:ascii="Times New Roman" w:cs="Times New Roman" w:eastAsia="Times New Roman" w:hAnsi="Times New Roman"/>
          <w:b w:val="0"/>
          <w:bCs w:val="0"/>
          <w:sz w:val="19"/>
          <w:szCs w:val="19"/>
          <w:rtl w:val="1"/>
        </w:rPr>
        <w:t>וּבָזֶה אֵין בֵּירוּר מִצַּד מַדְרֵגַת תַּחְתּוֹנוֹת אַף בְּרִחוּק זְמַן, כִּי גַּם הֵם פּוֹשְׁטִים טְלָפַיִם בַּמֶּה שֶׁנִּגְלֶה לִהְיוֹת מְצוּיָּנִים בְּמִדּוֹת טוֹבוֹת וְכַשְׁרוּת</w:t>
      </w:r>
      <w:r w:rsidDel="00000000" w:rsidR="00000000" w:rsidRPr="00000000">
        <w:rPr>
          <w:rFonts w:ascii="Times New Roman" w:cs="Times New Roman" w:eastAsia="Times New Roman" w:hAnsi="Times New Roman"/>
          <w:b w:val="1"/>
          <w:bCs w:val="1"/>
          <w:sz w:val="19"/>
          <w:szCs w:val="19"/>
          <w:rtl w:val="0"/>
        </w:rPr>
        <w:t xml:space="preserve">. – And in this there is no resolution from lower rungs even in the distance of time, for they too display split hooves outwardly, feigning good character and virtue. </w:t>
      </w:r>
      <w:r w:rsidDel="00000000" w:rsidR="00000000" w:rsidRPr="00000000">
        <w:rPr>
          <w:rFonts w:ascii="Times New Roman" w:cs="Times New Roman" w:eastAsia="Times New Roman" w:hAnsi="Times New Roman"/>
          <w:b w:val="0"/>
          <w:bCs w:val="0"/>
          <w:sz w:val="19"/>
          <w:szCs w:val="19"/>
          <w:rtl w:val="1"/>
        </w:rPr>
        <w:t>אֲבָל הַבֵּירוּר מִצַּד הַשּׁוֹרֶשׁ הַסָּתוּם וְנֶעְלָם: דְּיִצְחָק כְּבָר הוּא מִלֵּידָה מִבֶּטֶן יִשְׂרָאֵל, וְאֵין לוֹ שַׁיָּיכוּת עוֹד לָאֻמּוֹת כְּלָל</w:t>
      </w:r>
      <w:r w:rsidDel="00000000" w:rsidR="00000000" w:rsidRPr="00000000">
        <w:rPr>
          <w:rFonts w:ascii="Times New Roman" w:cs="Times New Roman" w:eastAsia="Times New Roman" w:hAnsi="Times New Roman"/>
          <w:b w:val="1"/>
          <w:bCs w:val="1"/>
          <w:sz w:val="19"/>
          <w:szCs w:val="19"/>
          <w:rtl w:val="0"/>
        </w:rPr>
        <w:t xml:space="preserve">. – Rather, clarification emerges from the concealed supernal root: for Isaac was already an Israelite consecrated from the womb, bearing no essential connection to the nations whatsoever. </w:t>
      </w:r>
      <w:r w:rsidDel="00000000" w:rsidR="00000000" w:rsidRPr="00000000">
        <w:rPr>
          <w:rFonts w:ascii="Times New Roman" w:cs="Times New Roman" w:eastAsia="Times New Roman" w:hAnsi="Times New Roman"/>
          <w:b w:val="0"/>
          <w:bCs w:val="0"/>
          <w:sz w:val="19"/>
          <w:szCs w:val="19"/>
          <w:rtl w:val="1"/>
        </w:rPr>
        <w:t>רַק מִכָּל מָקוֹם בַּנִּגְלֶה בָּעוֹלָם הַזֶּה הֲרֵי יָצָא מִמֶּנּוּ עֵשָׂו, וּבֵירוּרוֹ מִצַּד הַנֶּעְלָם דִּשְׂמֹאל דּוֹחָה כָּל רַע עַד שֶׁאֵין לוֹ שַׁיָּיכוּת כְּלָל</w:t>
      </w:r>
      <w:r w:rsidDel="00000000" w:rsidR="00000000" w:rsidRPr="00000000">
        <w:rPr>
          <w:rFonts w:ascii="Times New Roman" w:cs="Times New Roman" w:eastAsia="Times New Roman" w:hAnsi="Times New Roman"/>
          <w:b w:val="1"/>
          <w:bCs w:val="1"/>
          <w:sz w:val="19"/>
          <w:szCs w:val="19"/>
          <w:rtl w:val="0"/>
        </w:rPr>
        <w:t xml:space="preserve">; – Yet outwardly in this world Esau issued from him, and his clarification comes through the hidden dimension of the left arm pushing away all evil until detached; </w:t>
      </w:r>
      <w:r w:rsidDel="00000000" w:rsidR="00000000" w:rsidRPr="00000000">
        <w:rPr>
          <w:rFonts w:ascii="Times New Roman" w:cs="Times New Roman" w:eastAsia="Times New Roman" w:hAnsi="Times New Roman"/>
          <w:b w:val="0"/>
          <w:bCs w:val="0"/>
          <w:sz w:val="19"/>
          <w:szCs w:val="19"/>
          <w:rtl w:val="1"/>
        </w:rPr>
        <w:t>מַה שֶּׁאֵין כֵּן יָמִין מְקָרֶבֶת, וְנִקְרָאִים "בָּנוֹת" וּ"בָנִים" מִצַּד חֶשְׁכַּת לַיְלָה וּ"בְּרֵישָׁא חֲשׁוֹכָא וַהֲדַר נְהוֹרָא</w:t>
      </w:r>
      <w:r w:rsidDel="00000000" w:rsidR="00000000" w:rsidRPr="00000000">
        <w:rPr>
          <w:rFonts w:ascii="Times New Roman" w:cs="Times New Roman" w:eastAsia="Times New Roman" w:hAnsi="Times New Roman"/>
          <w:b w:val="1"/>
          <w:bCs w:val="1"/>
          <w:sz w:val="19"/>
          <w:szCs w:val="19"/>
          <w:rtl w:val="0"/>
        </w:rPr>
        <w:t xml:space="preserve">", – unlike the right arm drawing near, and they are termed "daughters" and "sons" amidst the dark night of "first darkness and then light", </w:t>
      </w:r>
      <w:r>
        <w:rPr>
          <w:rFonts w:ascii="Times New Roman" w:cs="Times New Roman" w:eastAsia="Times New Roman" w:hAnsi="Times New Roman"/>
          <w:b w:val="0"/>
          <w:bCs w:val="0"/>
          <w:sz w:val="19"/>
          <w:szCs w:val="19"/>
          <w:rtl w:val="1"/>
        </w:rPr>
        <w:t xml:space="preserve">דְּאוֹר תּוֹרָה, דְּאוֹרַיְיתָא מִסִּטְרָא דִּגְבוּרָה נָפְקָא (זֹהַר חֵלֶק ג, פ סוֹף עַמּוּד ב)</w:t>
      </w:r>
      <w:r>
        <w:rPr>
          <w:rStyle w:val="FootnoteReference"/>
          <w:rFonts w:ascii="Times New Roman" w:hAnsi="Times New Roman" w:eastAsia="Times New Roman" w:cs="Times New Roman"/>
          <w:sz w:val="19"/>
          <w:szCs w:val="19"/>
          <w:rtl/>
        </w:rPr>
        <w:footnoteReference w:id="492"/>
      </w:r>
      <w:r>
        <w:rPr>
          <w:rFonts w:ascii="Times New Roman" w:cs="Times New Roman" w:eastAsia="Times New Roman" w:hAnsi="Times New Roman"/>
          <w:b w:val="0"/>
          <w:bCs w:val="0"/>
          <w:sz w:val="19"/>
          <w:szCs w:val="19"/>
          <w:rtl w:val="1"/>
        </w:rPr>
        <w:t xml:space="preserve">, שֶׁמִּשָּׁם "יִהְיוּ עַמִּים מִשְׂרְפוֹת וְגוֹמֵר" "וְלִהַט אֹתָם וְגוֹמֵר</w:t>
      </w:r>
      <w:r w:rsidDel="00000000" w:rsidR="00000000" w:rsidRPr="00000000">
        <w:rPr>
          <w:rFonts w:ascii="Times New Roman" w:cs="Times New Roman" w:eastAsia="Times New Roman" w:hAnsi="Times New Roman"/>
          <w:b w:val="1"/>
          <w:bCs w:val="1"/>
          <w:sz w:val="19"/>
          <w:szCs w:val="19"/>
          <w:rtl w:val="0"/>
        </w:rPr>
        <w:t>". – wherein the light of Torah emanates from the side of Gevurah (Zohar III 80b end), whence "the peoples shall be as the burnings of lime, etc." and "it shall burn them up, etc."</w:t>
      </w:r>
    </w:p>
    <w:p w:rsidR="00000000" w:rsidDel="00000000" w:rsidP="00000000" w:rsidRDefault="00000000" w:rsidRPr="00000000" w14:paraId="0000028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8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וְאַחַר כָּךְ הִיא סְעוּדָתָא דִּזְעֵיר אַנְפִּין, נַחֲלָה בְּלִי מְצָרִים</w:t>
      </w:r>
      <w:r w:rsidDel="00000000" w:rsidR="00000000" w:rsidRPr="00000000">
        <w:rPr>
          <w:rFonts w:ascii="Times New Roman" w:cs="Times New Roman" w:eastAsia="Times New Roman" w:hAnsi="Times New Roman"/>
          <w:b w:val="1"/>
          <w:bCs w:val="1"/>
          <w:sz w:val="19"/>
          <w:szCs w:val="19"/>
          <w:rtl w:val="0"/>
        </w:rPr>
        <w:t xml:space="preserve">, – And afterward comes the third Sabbath feast of Ze'eir Anpin, the boundless heritage of Jacob, </w:t>
      </w:r>
      <w:r w:rsidDel="00000000" w:rsidR="00000000" w:rsidRPr="00000000">
        <w:rPr>
          <w:rFonts w:ascii="Times New Roman" w:cs="Times New Roman" w:eastAsia="Times New Roman" w:hAnsi="Times New Roman"/>
          <w:b w:val="0"/>
          <w:bCs w:val="0"/>
          <w:sz w:val="19"/>
          <w:szCs w:val="19"/>
          <w:rtl w:val="1"/>
        </w:rPr>
        <w:t>כִּי "ה' בָּדָד יַנְחֶנּוּ וְאֵין עִמּוֹ וְגוֹמֵר", שֶׁאֵין עוֹד רַע כְּלָל לִהְיוֹת צָרִיךְ מְצָרִים וּגְבוּלִים "עַד פֹּה תָבוֹא" וְלִהְיוֹת סוּגָה בַּשּׁוֹשַׁנִּים</w:t>
      </w:r>
      <w:r w:rsidDel="00000000" w:rsidR="00000000" w:rsidRPr="00000000">
        <w:rPr>
          <w:rFonts w:ascii="Times New Roman" w:cs="Times New Roman" w:eastAsia="Times New Roman" w:hAnsi="Times New Roman"/>
          <w:b w:val="1"/>
          <w:bCs w:val="1"/>
          <w:sz w:val="19"/>
          <w:szCs w:val="19"/>
          <w:rtl w:val="0"/>
        </w:rPr>
        <w:t xml:space="preserve">. – for "Hashem alone led him, and there was no strange god with him" (Deuteronomy 32:12), there being no evil remaining to require fences and boundaries of "hitherto shall you come" or hedging with roses. </w:t>
      </w:r>
      <w:r w:rsidDel="00000000" w:rsidR="00000000" w:rsidRPr="00000000">
        <w:rPr>
          <w:rFonts w:ascii="Times New Roman" w:cs="Times New Roman" w:eastAsia="Times New Roman" w:hAnsi="Times New Roman"/>
          <w:b w:val="0"/>
          <w:bCs w:val="0"/>
          <w:sz w:val="19"/>
          <w:szCs w:val="19"/>
          <w:rtl w:val="1"/>
        </w:rPr>
        <w:t>דְּמִטָּתוֹ שְׁלֵימָה, שֶׁאֵין שַׁיָּיךְ חִלּוּק כְּלָל בֵּין רַע לְטוֹב בְּיִשְׂרָאֵל, וְאֵין מָקוֹם לְהֶבְדֵּל כְּלָל, מֵאַחַר שֶׁאֵין מְצִיאוּת לָאֻמּוֹת וְלִפְסֹלֶת מִצִּידּוֹ כְּלָל</w:t>
      </w:r>
      <w:r w:rsidDel="00000000" w:rsidR="00000000" w:rsidRPr="00000000">
        <w:rPr>
          <w:rFonts w:ascii="Times New Roman" w:cs="Times New Roman" w:eastAsia="Times New Roman" w:hAnsi="Times New Roman"/>
          <w:b w:val="1"/>
          <w:bCs w:val="1"/>
          <w:sz w:val="19"/>
          <w:szCs w:val="19"/>
          <w:rtl w:val="0"/>
        </w:rPr>
        <w:t xml:space="preserve">. – For Jacob's bed is whole, no division between evil and good applying within Israel, and no place for separation remaining, since the nations and dross possess no reality from his perspective. </w:t>
      </w:r>
      <w:r w:rsidDel="00000000" w:rsidR="00000000" w:rsidRPr="00000000">
        <w:rPr>
          <w:rFonts w:ascii="Times New Roman" w:cs="Times New Roman" w:eastAsia="Times New Roman" w:hAnsi="Times New Roman"/>
          <w:b w:val="0"/>
          <w:bCs w:val="0"/>
          <w:sz w:val="19"/>
          <w:szCs w:val="19"/>
          <w:rtl w:val="1"/>
        </w:rPr>
        <w:t>וְזֶהוּ יִחוּד הַגָּמוּר דִּ"שְׁמַע יִשְׂרָאֵל וְגוֹמֵר" – יִשְׂרָאֵל סָבָא, דְּהַיְינוּ סְעוּדָתָא דִּזְעֵיר אַנְפִּין</w:t>
      </w:r>
      <w:r w:rsidDel="00000000" w:rsidR="00000000" w:rsidRPr="00000000">
        <w:rPr>
          <w:rFonts w:ascii="Times New Roman" w:cs="Times New Roman" w:eastAsia="Times New Roman" w:hAnsi="Times New Roman"/>
          <w:b w:val="1"/>
          <w:bCs w:val="1"/>
          <w:sz w:val="19"/>
          <w:szCs w:val="19"/>
          <w:rtl w:val="0"/>
        </w:rPr>
        <w:t xml:space="preserve">, – And this is the absolute Unity of "Hear, O Israel, Hashem is our God, Hashem is One"—Israel the elder patriarch, which is the feast of Ze'eir Anpin, </w:t>
      </w:r>
      <w:r w:rsidDel="00000000" w:rsidR="00000000" w:rsidRPr="00000000">
        <w:rPr>
          <w:rFonts w:ascii="Times New Roman" w:cs="Times New Roman" w:eastAsia="Times New Roman" w:hAnsi="Times New Roman"/>
          <w:b w:val="0"/>
          <w:bCs w:val="0"/>
          <w:sz w:val="19"/>
          <w:szCs w:val="19"/>
          <w:rtl w:val="1"/>
        </w:rPr>
        <w:t>שֶׁהוּא מִצַּד קֵירוּב בָּשָׂר, שֶׁעַל זֶה אָמְרוּ זִכְרוֹנָם לִבְרָכָה (</w:t>
      </w:r>
      <w:hyperlink r:id="rId1498">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49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00">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50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0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50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04">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50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0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50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08">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150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510">
        <w:r>
          <w:rPr>
            <w:rFonts w:ascii="Times New Roman" w:cs="Times New Roman" w:eastAsia="Times New Roman" w:hAnsi="Times New Roman"/>
            <w:b w:val="0"/>
            <w:bCs w:val="0"/>
            <w:sz w:val="19"/>
            <w:szCs w:val="19"/>
            <w:u w:val="none"/>
            <w:rtl w:val="1"/>
          </w:rPr>
          <w:t xml:space="preserve">קו</w:t>
        </w:r>
        <w:r>
          <w:rPr>
            <w:rStyle w:val="FootnoteReference"/>
            <w:rFonts w:ascii="Times New Roman" w:hAnsi="Times New Roman" w:eastAsia="Times New Roman" w:cs="Times New Roman"/>
            <w:sz w:val="19"/>
            <w:szCs w:val="19"/>
            <w:rtl/>
          </w:rPr>
          <w:footnoteReference w:id="493"/>
        </w:r>
      </w:hyperlink>
      <w:hyperlink r:id="rId151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אוֹי לְמִי שֶׁיַּכְנִיס רֹאשׁוֹ בֵּין לָבִיא לִלְבִיאָה בְּשָׁעָה וְכוּלֵי</w:t>
      </w:r>
      <w:r w:rsidDel="00000000" w:rsidR="00000000" w:rsidRPr="00000000">
        <w:rPr>
          <w:rFonts w:ascii="Times New Roman" w:cs="Times New Roman" w:eastAsia="Times New Roman" w:hAnsi="Times New Roman"/>
          <w:b w:val="1"/>
          <w:bCs w:val="1"/>
          <w:sz w:val="19"/>
          <w:szCs w:val="19"/>
          <w:rtl w:val="0"/>
        </w:rPr>
        <w:t xml:space="preserve">". – operating through physical intimacy, concerning which our Sages stated (Sanhedrin 106a): "Woe to him who thrusts his head between a lion and lioness when they are mating." </w:t>
      </w:r>
      <w:r w:rsidDel="00000000" w:rsidR="00000000" w:rsidRPr="00000000">
        <w:rPr>
          <w:rFonts w:ascii="Times New Roman" w:cs="Times New Roman" w:eastAsia="Times New Roman" w:hAnsi="Times New Roman"/>
          <w:b w:val="0"/>
          <w:bCs w:val="0"/>
          <w:sz w:val="19"/>
          <w:szCs w:val="19"/>
          <w:rtl w:val="1"/>
        </w:rPr>
        <w:t>וְזֶהוּ הַכֹּל מִצַּד קְדוּשַּׁת הַשַּׁבָּת שֶׁהוּא מֵעֵין הָעוֹלָם הַבָּא</w:t>
      </w:r>
      <w:r w:rsidDel="00000000" w:rsidR="00000000" w:rsidRPr="00000000">
        <w:rPr>
          <w:rFonts w:ascii="Times New Roman" w:cs="Times New Roman" w:eastAsia="Times New Roman" w:hAnsi="Times New Roman"/>
          <w:b w:val="1"/>
          <w:bCs w:val="1"/>
          <w:sz w:val="19"/>
          <w:szCs w:val="19"/>
          <w:rtl w:val="0"/>
        </w:rPr>
        <w:t>. – And this entirely stems from the holiness of Shabbat which is an inkling of the World to Come.</w:t>
      </w:r>
    </w:p>
    <w:p w:rsidR="00000000" w:rsidDel="00000000" w:rsidP="00000000" w:rsidRDefault="00000000" w:rsidRPr="00000000" w14:paraId="0000028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85">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וְתֵיכֶף אַחַר כָּךְ מַתְחִילִים יְמֵי הַמַּעֲשֶׂה, וְאוֹמֵר הַבְדָּלָה, לִהְיוֹת מוֹנֶה סֵדֶר הַבְדָּלוֹת (פְּסָחִים קג סוֹף עַמּוּד ב</w:t>
      </w:r>
      <w:r>
        <w:rPr>
          <w:rStyle w:val="FootnoteReference"/>
          <w:rFonts w:ascii="Times New Roman" w:hAnsi="Times New Roman" w:eastAsia="Times New Roman" w:cs="Times New Roman"/>
          <w:sz w:val="19"/>
          <w:szCs w:val="19"/>
          <w:rtl/>
        </w:rPr>
        <w:footnoteReference w:id="494"/>
      </w:r>
      <w:r w:rsidDel="00000000" w:rsidR="00000000" w:rsidRPr="00000000">
        <w:rPr>
          <w:rFonts w:ascii="Times New Roman" w:cs="Times New Roman" w:eastAsia="Times New Roman" w:hAnsi="Times New Roman"/>
          <w:b w:val="1"/>
          <w:bCs w:val="1"/>
          <w:sz w:val="19"/>
          <w:szCs w:val="19"/>
          <w:rtl w:val="0"/>
        </w:rPr>
        <w:t xml:space="preserve">): – And immediately following Shabbat the six days of action begin, and one recites Havdalah, enumerating the order of distinctions (Pesachim 103b end): </w:t>
      </w:r>
      <w:r w:rsidDel="00000000" w:rsidR="00000000" w:rsidRPr="00000000">
        <w:rPr>
          <w:rFonts w:ascii="Times New Roman" w:cs="Times New Roman" w:eastAsia="Times New Roman" w:hAnsi="Times New Roman"/>
          <w:b w:val="0"/>
          <w:bCs w:val="0"/>
          <w:sz w:val="19"/>
          <w:szCs w:val="19"/>
          <w:rtl w:val="1"/>
        </w:rPr>
        <w:t>הַפּוֹחֵת לֹא יִפְחוֹת מִשָּׁלֹשׁ, נֶגֶד שְׁלֹשָׁה אָבוֹת, שֶׁהֵם שָׁרְשֵׁי הַהַבְדָּלוֹת בִּשְׁלֹשָׁה דְּרָכִים שֶׁזָּכַרְנו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he who shortens shall not recite fewer than three blessings of distinction, corresponding to the three Patriarchs who are the roots of distinction in the three aforementioned ways: </w:t>
      </w:r>
      <w:r w:rsidDel="00000000" w:rsidR="00000000" w:rsidRPr="00000000">
        <w:rPr>
          <w:rFonts w:ascii="Times New Roman" w:cs="Times New Roman" w:eastAsia="Times New Roman" w:hAnsi="Times New Roman"/>
          <w:b w:val="0"/>
          <w:bCs w:val="0"/>
          <w:sz w:val="19"/>
          <w:szCs w:val="19"/>
          <w:rtl w:val="1"/>
        </w:rPr>
        <w:t>שֶׁהֵם מִצַּד הַמַּעֲשֶׂה, וּמִצַּד הַמַּחֲשָׁבָה, וּמִצַּד הָרָצוֹן [רַעֲוָא דְּרַעֲוִין</w:t>
      </w:r>
      <w:r w:rsidDel="00000000" w:rsidR="00000000" w:rsidRPr="00000000">
        <w:rPr>
          <w:rFonts w:ascii="Times New Roman" w:cs="Times New Roman" w:eastAsia="Times New Roman" w:hAnsi="Times New Roman"/>
          <w:b w:val="1"/>
          <w:bCs w:val="1"/>
          <w:sz w:val="19"/>
          <w:szCs w:val="19"/>
          <w:rtl w:val="0"/>
        </w:rPr>
        <w:t xml:space="preserve">]; – which are from the aspect of deed, thought, and transcendent will (Ra'ava DeRa'avin); </w:t>
      </w:r>
      <w:r w:rsidDel="00000000" w:rsidR="00000000" w:rsidRPr="00000000">
        <w:rPr>
          <w:rFonts w:ascii="Times New Roman" w:cs="Times New Roman" w:eastAsia="Times New Roman" w:hAnsi="Times New Roman"/>
          <w:b w:val="0"/>
          <w:bCs w:val="0"/>
          <w:sz w:val="19"/>
          <w:szCs w:val="19"/>
          <w:rtl w:val="1"/>
        </w:rPr>
        <w:t>וְהַמּוֹסִיף לֹא יוֹסִיף עַל שֶׁבַע, נֶגֶד שֶׁבַע מִדּוֹת דִּימֵי הַבִּנְיָן, שֶׁהֵם שָׁרְשֵׁי כָּל הַכֹּחוֹת שֶׁבְּכָל הָעוֹלָם כֻּלּוֹ, וּבִכְלַל בִּנְיַן הָאָדָם</w:t>
      </w:r>
      <w:r w:rsidDel="00000000" w:rsidR="00000000" w:rsidRPr="00000000">
        <w:rPr>
          <w:rFonts w:ascii="Times New Roman" w:cs="Times New Roman" w:eastAsia="Times New Roman" w:hAnsi="Times New Roman"/>
          <w:b w:val="1"/>
          <w:bCs w:val="1"/>
          <w:sz w:val="19"/>
          <w:szCs w:val="19"/>
          <w:rtl w:val="0"/>
        </w:rPr>
        <w:t xml:space="preserve">; – and he who adds shall not exceed seven, corresponding to the seven sefirotic attributes of cosmic building, which are the source of all powers throughout the entire universe, and encompass the spiritual structure of man; </w:t>
      </w:r>
      <w:r w:rsidDel="00000000" w:rsidR="00000000" w:rsidRPr="00000000">
        <w:rPr>
          <w:rFonts w:ascii="Times New Roman" w:cs="Times New Roman" w:eastAsia="Times New Roman" w:hAnsi="Times New Roman"/>
          <w:b w:val="0"/>
          <w:bCs w:val="0"/>
          <w:sz w:val="19"/>
          <w:szCs w:val="19"/>
          <w:rtl w:val="1"/>
        </w:rPr>
        <w:t>וּבְכָל כֹּחַ פְּרָטִי שֶׁהֵם יְמֵי הַבִּנְיָן וְכֹחוֹת יְמֵי הַמַּעֲשֶׂה יַכִּיר הַהֶבְדֵּל שֶׁבֵּין יִשְׂרָאֵל וְכוּלֵי</w:t>
      </w:r>
      <w:r w:rsidDel="00000000" w:rsidR="00000000" w:rsidRPr="00000000">
        <w:rPr>
          <w:rFonts w:ascii="Times New Roman" w:cs="Times New Roman" w:eastAsia="Times New Roman" w:hAnsi="Times New Roman"/>
          <w:b w:val="1"/>
          <w:bCs w:val="1"/>
          <w:sz w:val="19"/>
          <w:szCs w:val="19"/>
          <w:rtl w:val="0"/>
        </w:rPr>
        <w:t>. – and through each individual force belonging to the days of building and active weekdays, one recognizes the fundamental distinction between Israel and the nations.</w:t>
      </w:r>
    </w:p>
    <w:p w:rsidR="00000000" w:rsidDel="00000000" w:rsidP="00000000" w:rsidRDefault="00000000" w:rsidRPr="00000000" w14:paraId="00000286">
      <w:pPr>
        <w:rPr>
          <w:rFonts w:ascii="Times New Roman" w:cs="Times New Roman" w:eastAsia="Times New Roman" w:hAnsi="Times New Roman"/>
          <w:sz w:val="18"/>
          <w:szCs w:val="18"/>
        </w:rPr>
        <w:sectPr>
          <w:footerReference w:type="default" r:id="rId4114"/>
          <w:headerReference w:type="default" r:id="rId4055"/>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87">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72" w:name="_RLToc0072"/>
      <w:r>
        <w:rPr>
          <w:rFonts w:ascii="Times New Roman" w:hAnsi="Times New Roman" w:eastAsia="Times New Roman" w:cs="Times New Roman"/>
          <w:b w:val="0"/>
          <w:i w:val="0"/>
          <w:sz w:val="21"/>
          <w:szCs w:val="21"/>
        </w:rPr>
        <w:t>Siman 34 - Tzitzit, Royal Dignity, and Jacob's Humility</w:t>
      </w:r>
      <w:bookmarkEnd w:id="9072"/>
    </w:p>
    <w:p>
      <w:pPr>
        <w:keepNext/>
        <w:keepLines/>
        <w:spacing w:before="0" w:after="60" w:line="240" w:lineRule="auto"/>
        <w:jc w:val="center"/>
      </w:pPr>
      <w:r>
        <w:rPr>
          <w:rFonts w:ascii="Times New Roman" w:hAnsi="Times New Roman" w:eastAsia="Times New Roman" w:cs="Times New Roman"/>
          <w:b w:val="0"/>
          <w:i/>
          <w:sz w:val="17"/>
          <w:szCs w:val="17"/>
        </w:rPr>
        <w:t>Sacred garments conceal and dignify the human form, cultivating a joyful humility that synthesizes the spiritual powers of Abraham, Isaac, and Jacob.</w:t>
      </w:r>
    </w:p>
    <w:p>
      <w:pPr>
        <w:keepNext/>
        <w:keepLines/>
        <w:spacing w:before="20" w:after="20" w:line="240" w:lineRule="auto"/>
        <w:jc w:val="left"/>
      </w:pPr>
      <w:bookmarkStart w:id="9073" w:name="_RLToc0073"/>
      <w:r>
        <w:rPr>
          <w:rFonts w:ascii="Times New Roman" w:hAnsi="Times New Roman" w:eastAsia="Times New Roman" w:cs="Times New Roman"/>
          <w:b w:val="0"/>
          <w:i w:val="0"/>
          <w:sz w:val="19"/>
          <w:szCs w:val="19"/>
        </w:rPr>
        <w:t>Seif 1 - Tzitzit and the Dignity of Sacred Garments</w:t>
      </w:r>
      <w:bookmarkEnd w:id="9073"/>
    </w:p>
    <w:p>
      <w:pPr>
        <w:keepNext/>
        <w:keepLines/>
        <w:spacing w:before="0" w:after="60" w:line="240" w:lineRule="auto"/>
        <w:jc w:val="left"/>
      </w:pPr>
      <w:r>
        <w:rPr>
          <w:rFonts w:ascii="Times New Roman" w:hAnsi="Times New Roman" w:eastAsia="Times New Roman" w:cs="Times New Roman"/>
          <w:b w:val="0"/>
          <w:i/>
          <w:sz w:val="17"/>
          <w:szCs w:val="17"/>
        </w:rPr>
        <w:t>Sacred clothing conceals vulnerability and creates a joyful, royal humility rather than self-negating sadness.</w:t>
      </w:r>
    </w:p>
    <w:p w:rsidR="00000000" w:rsidDel="00000000" w:rsidP="00000000" w:rsidRDefault="00000000" w:rsidRPr="00000000" w14:paraId="00000288">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8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מִצְוַת צִיצִית הוּא לְבוּשׁ לְקוֹמַת אָדָם שֶׁלֹּא יִהְיֶה נִגְלֶה עֶצֶם הָאָדָם</w:t>
      </w:r>
      <w:r w:rsidDel="00000000" w:rsidR="00000000" w:rsidRPr="00000000">
        <w:rPr>
          <w:rFonts w:ascii="Times New Roman" w:cs="Times New Roman" w:eastAsia="Times New Roman" w:hAnsi="Times New Roman"/>
          <w:b w:val="1"/>
          <w:bCs w:val="1"/>
          <w:sz w:val="19"/>
          <w:szCs w:val="19"/>
          <w:rtl w:val="0"/>
        </w:rPr>
        <w:t xml:space="preserve">, – The commandment of tzitzit serves as a garment covering the human stature so that the naked essence of man is not exposed; </w:t>
      </w:r>
      <w:r w:rsidDel="00000000" w:rsidR="00000000" w:rsidRPr="00000000">
        <w:rPr>
          <w:rFonts w:ascii="Times New Roman" w:cs="Times New Roman" w:eastAsia="Times New Roman" w:hAnsi="Times New Roman"/>
          <w:b w:val="0"/>
          <w:bCs w:val="0"/>
          <w:sz w:val="19"/>
          <w:szCs w:val="19"/>
          <w:rtl w:val="1"/>
        </w:rPr>
        <w:t>לְכָךְ מִתְעַטְּפִין בִּשְׁעַת תְּפִלָּה כְּדֵי לְהִתְכַּסּוֹת מִן הַמְקַטְרְגִים</w:t>
      </w:r>
      <w:r w:rsidDel="00000000" w:rsidR="00000000" w:rsidRPr="00000000">
        <w:rPr>
          <w:rFonts w:ascii="Times New Roman" w:cs="Times New Roman" w:eastAsia="Times New Roman" w:hAnsi="Times New Roman"/>
          <w:b w:val="1"/>
          <w:bCs w:val="1"/>
          <w:sz w:val="19"/>
          <w:szCs w:val="19"/>
          <w:rtl w:val="0"/>
        </w:rPr>
        <w:t xml:space="preserve">, – therefore one enwraps oneself during prayer to be concealed from the accusing angels, </w:t>
      </w:r>
      <w:r w:rsidDel="00000000" w:rsidR="00000000" w:rsidRPr="00000000">
        <w:rPr>
          <w:rFonts w:ascii="Times New Roman" w:cs="Times New Roman" w:eastAsia="Times New Roman" w:hAnsi="Times New Roman"/>
          <w:b w:val="0"/>
          <w:bCs w:val="0"/>
          <w:sz w:val="19"/>
          <w:szCs w:val="19"/>
          <w:rtl w:val="1"/>
        </w:rPr>
        <w:t>שֶׁיָּדוּעַ כִּי כָּל עוֹלָמוֹת עֶלְיוֹנִים הֵם מַמָּשׁ בְּצֶלֶם וּדְמוּת הָאָדָם בָּעוֹלָם הַזֶּה</w:t>
      </w:r>
      <w:r w:rsidDel="00000000" w:rsidR="00000000" w:rsidRPr="00000000">
        <w:rPr>
          <w:rFonts w:ascii="Times New Roman" w:cs="Times New Roman" w:eastAsia="Times New Roman" w:hAnsi="Times New Roman"/>
          <w:b w:val="1"/>
          <w:bCs w:val="1"/>
          <w:sz w:val="19"/>
          <w:szCs w:val="19"/>
          <w:rtl w:val="0"/>
        </w:rPr>
        <w:t xml:space="preserve">, – for it is known that all supernal worlds correspond literally to the image and likeness of man in this world, </w:t>
      </w:r>
      <w:r w:rsidDel="00000000" w:rsidR="00000000" w:rsidRPr="00000000">
        <w:rPr>
          <w:rFonts w:ascii="Times New Roman" w:cs="Times New Roman" w:eastAsia="Times New Roman" w:hAnsi="Times New Roman"/>
          <w:b w:val="0"/>
          <w:bCs w:val="0"/>
          <w:sz w:val="19"/>
          <w:szCs w:val="19"/>
          <w:rtl w:val="1"/>
        </w:rPr>
        <w:t>כִּי כָּל הָעוֹלָמוֹת נִתְלִים בָּאָדָם</w:t>
      </w:r>
      <w:r w:rsidDel="00000000" w:rsidR="00000000" w:rsidRPr="00000000">
        <w:rPr>
          <w:rFonts w:ascii="Times New Roman" w:cs="Times New Roman" w:eastAsia="Times New Roman" w:hAnsi="Times New Roman"/>
          <w:b w:val="1"/>
          <w:bCs w:val="1"/>
          <w:sz w:val="19"/>
          <w:szCs w:val="19"/>
          <w:rtl w:val="0"/>
        </w:rPr>
        <w:t xml:space="preserve">, – since all the worlds are suspended upon man, </w:t>
      </w:r>
      <w:r w:rsidDel="00000000" w:rsidR="00000000" w:rsidRPr="00000000">
        <w:rPr>
          <w:rFonts w:ascii="Times New Roman" w:cs="Times New Roman" w:eastAsia="Times New Roman" w:hAnsi="Times New Roman"/>
          <w:b w:val="0"/>
          <w:bCs w:val="0"/>
          <w:sz w:val="19"/>
          <w:szCs w:val="19"/>
          <w:rtl w:val="1"/>
        </w:rPr>
        <w:t>הַיְינוּ מִצַּד נֶפֶשׁ הָאָדָם שֶׁהִיא בַּגּוּף מִסְּתָמָא עִנְיָנָהּ בְּדוֹמֶה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from the aspect of the human soul enclothed in the body, its nature functions analogously to it. </w:t>
      </w:r>
      <w:r w:rsidDel="00000000" w:rsidR="00000000" w:rsidRPr="00000000">
        <w:rPr>
          <w:rFonts w:ascii="Times New Roman" w:cs="Times New Roman" w:eastAsia="Times New Roman" w:hAnsi="Times New Roman"/>
          <w:b w:val="0"/>
          <w:bCs w:val="0"/>
          <w:sz w:val="19"/>
          <w:szCs w:val="19"/>
          <w:rtl w:val="1"/>
        </w:rPr>
        <w:t>וּכְמוֹ הַגּוּף מִתְכַּסֶּה בִּלְבוּשִׁים וְאֵין נִיכָּר מוּמָיו וְנֶגַע שֶׁבַּבָּשָׂר</w:t>
      </w:r>
      <w:r w:rsidDel="00000000" w:rsidR="00000000" w:rsidRPr="00000000">
        <w:rPr>
          <w:rFonts w:ascii="Times New Roman" w:cs="Times New Roman" w:eastAsia="Times New Roman" w:hAnsi="Times New Roman"/>
          <w:b w:val="1"/>
          <w:bCs w:val="1"/>
          <w:sz w:val="19"/>
          <w:szCs w:val="19"/>
          <w:rtl w:val="0"/>
        </w:rPr>
        <w:t xml:space="preserve">, – And just as the physical body is shrouded in garments so that its blemishes and bodily afflictions are not apparent, </w:t>
      </w:r>
      <w:r w:rsidDel="00000000" w:rsidR="00000000" w:rsidRPr="00000000">
        <w:rPr>
          <w:rFonts w:ascii="Times New Roman" w:cs="Times New Roman" w:eastAsia="Times New Roman" w:hAnsi="Times New Roman"/>
          <w:b w:val="0"/>
          <w:bCs w:val="0"/>
          <w:sz w:val="19"/>
          <w:szCs w:val="19"/>
          <w:rtl w:val="1"/>
        </w:rPr>
        <w:t>וּ"מָאנֵי מְכַבְּדוּתָא" (</w:t>
      </w:r>
      <w:hyperlink r:id="rId1513">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5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15">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5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17">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51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519">
        <w:r>
          <w:rPr>
            <w:rFonts w:ascii="Times New Roman" w:cs="Times New Roman" w:eastAsia="Times New Roman" w:hAnsi="Times New Roman"/>
            <w:b w:val="0"/>
            <w:bCs w:val="0"/>
            <w:sz w:val="19"/>
            <w:szCs w:val="19"/>
            <w:u w:val="none"/>
            <w:rtl w:val="1"/>
          </w:rPr>
          <w:t xml:space="preserve">קיג</w:t>
        </w:r>
        <w:r>
          <w:rPr>
            <w:rStyle w:val="FootnoteReference"/>
            <w:rFonts w:ascii="Times New Roman" w:hAnsi="Times New Roman" w:eastAsia="Times New Roman" w:cs="Times New Roman"/>
            <w:sz w:val="19"/>
            <w:szCs w:val="19"/>
            <w:rtl/>
          </w:rPr>
          <w:footnoteReference w:id="495"/>
        </w:r>
      </w:hyperlink>
      <w:hyperlink r:id="rId1520">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"clothes are an honor" (Shabbat 113a), </w:t>
      </w:r>
      <w:r w:rsidDel="00000000" w:rsidR="00000000" w:rsidRPr="00000000">
        <w:rPr>
          <w:rFonts w:ascii="Times New Roman" w:cs="Times New Roman" w:eastAsia="Times New Roman" w:hAnsi="Times New Roman"/>
          <w:b w:val="0"/>
          <w:bCs w:val="0"/>
          <w:sz w:val="19"/>
          <w:szCs w:val="19"/>
          <w:rtl w:val="1"/>
        </w:rPr>
        <w:t>כָּךְ כְּלַל הַתּוֹרָה הִיא לְבוּשֵׁי הַנֶּפֶשׁ, כַּיָּדוּעַ בְּסוֹד "חֲלוּקָא דְּרַבָּנָן</w:t>
      </w:r>
      <w:r w:rsidDel="00000000" w:rsidR="00000000" w:rsidRPr="00000000">
        <w:rPr>
          <w:rFonts w:ascii="Times New Roman" w:cs="Times New Roman" w:eastAsia="Times New Roman" w:hAnsi="Times New Roman"/>
          <w:b w:val="1"/>
          <w:bCs w:val="1"/>
          <w:sz w:val="19"/>
          <w:szCs w:val="19"/>
          <w:rtl w:val="0"/>
        </w:rPr>
        <w:t xml:space="preserve">", – so the totality of the Torah provides the garments of the soul, known in the mystical secret of the 'Rabbinic Cloak' (Chaluka DeRabbanan), </w:t>
      </w:r>
      <w:r w:rsidDel="00000000" w:rsidR="00000000" w:rsidRPr="00000000">
        <w:rPr>
          <w:rFonts w:ascii="Times New Roman" w:cs="Times New Roman" w:eastAsia="Times New Roman" w:hAnsi="Times New Roman"/>
          <w:b w:val="0"/>
          <w:bCs w:val="0"/>
          <w:sz w:val="19"/>
          <w:szCs w:val="19"/>
          <w:rtl w:val="1"/>
        </w:rPr>
        <w:t>וְזֶהוּ בָּעוֹלָם הַבָּא, כַּאֲשֶׁר הַנֶּפֶשׁ שָׁבָה לְשָׁרְשָׁה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manifests in the World to Come, when the soul returns to its root, </w:t>
      </w:r>
      <w:r w:rsidDel="00000000" w:rsidR="00000000" w:rsidRPr="00000000">
        <w:rPr>
          <w:rFonts w:ascii="Times New Roman" w:cs="Times New Roman" w:eastAsia="Times New Roman" w:hAnsi="Times New Roman"/>
          <w:b w:val="0"/>
          <w:bCs w:val="0"/>
          <w:sz w:val="19"/>
          <w:szCs w:val="19"/>
          <w:rtl w:val="1"/>
        </w:rPr>
        <w:t>אָז לְבוּשִׁים שֶׁלָּהּ הֵם הִשְׁתַּדְּלוּתָהּ בַּתּוֹרָה וּמִצְווֹת בָּעוֹלָם הַזֶּה</w:t>
      </w:r>
      <w:r w:rsidDel="00000000" w:rsidR="00000000" w:rsidRPr="00000000">
        <w:rPr>
          <w:rFonts w:ascii="Times New Roman" w:cs="Times New Roman" w:eastAsia="Times New Roman" w:hAnsi="Times New Roman"/>
          <w:b w:val="1"/>
          <w:bCs w:val="1"/>
          <w:sz w:val="19"/>
          <w:szCs w:val="19"/>
          <w:rtl w:val="0"/>
        </w:rPr>
        <w:t xml:space="preserve">. – its spiritual garments then being its diligent exertion in Torah and mitzvot within this world. </w:t>
      </w:r>
      <w:r>
        <w:rPr>
          <w:rFonts w:ascii="Times New Roman" w:cs="Times New Roman" w:eastAsia="Times New Roman" w:hAnsi="Times New Roman"/>
          <w:b w:val="0"/>
          <w:bCs w:val="0"/>
          <w:sz w:val="19"/>
          <w:szCs w:val="19"/>
          <w:rtl w:val="1"/>
        </w:rPr>
        <w:t xml:space="preserve">וּבְגַן עֵדֶן יֵשׁ בָּזֶה חִלּוּקִים בֵּין גַּן עֵדֶן עֶלְיוֹן לַתַּחְתּוֹן, כְּמוֹ שֶׁכָּתוּב בַּזֹּהַר (חֵלֶק ב, רי רֵישׁ עַמּוּד ב)</w:t>
      </w:r>
      <w:r>
        <w:rPr>
          <w:rStyle w:val="FootnoteReference"/>
          <w:rFonts w:ascii="Times New Roman" w:hAnsi="Times New Roman" w:eastAsia="Times New Roman" w:cs="Times New Roman"/>
          <w:sz w:val="19"/>
          <w:szCs w:val="19"/>
          <w:rtl/>
        </w:rPr>
        <w:footnoteReference w:id="496"/>
      </w:r>
      <w:r>
        <w:rPr>
          <w:rFonts w:ascii="Times New Roman" w:cs="Times New Roman" w:eastAsia="Times New Roman" w:hAnsi="Times New Roman"/>
          <w:b w:val="0"/>
          <w:bCs w:val="0"/>
          <w:sz w:val="19"/>
          <w:szCs w:val="19"/>
          <w:rtl w:val="1"/>
        </w:rPr>
        <w:t xml:space="preserve"> וּכְמוֹ שֶׁכָּתַבְתִּי בְּמָקוֹם אַחֵר</w:t>
      </w:r>
      <w:r>
        <w:rPr>
          <w:rStyle w:val="FootnoteReference"/>
          <w:rFonts w:ascii="Times New Roman" w:hAnsi="Times New Roman" w:eastAsia="Times New Roman" w:cs="Times New Roman"/>
          <w:sz w:val="19"/>
          <w:szCs w:val="19"/>
          <w:rtl/>
        </w:rPr>
        <w:footnoteReference w:id="497"/>
      </w:r>
      <w:r w:rsidDel="00000000" w:rsidR="00000000" w:rsidRPr="00000000">
        <w:rPr>
          <w:rFonts w:ascii="Times New Roman" w:cs="Times New Roman" w:eastAsia="Times New Roman" w:hAnsi="Times New Roman"/>
          <w:b w:val="1"/>
          <w:bCs w:val="1"/>
          <w:sz w:val="19"/>
          <w:szCs w:val="19"/>
          <w:rtl w:val="0"/>
        </w:rPr>
        <w:t>. – And in the Garden of Eden there are distinctions between the Upper and Lower Eden in this regard, as written in the Zohar (II 210b) and elsewhere.</w:t>
      </w:r>
    </w:p>
    <w:p w:rsidR="00000000" w:rsidDel="00000000" w:rsidP="00000000" w:rsidRDefault="00000000" w:rsidRPr="00000000" w14:paraId="0000028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8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וּבָעוֹלָם הַזֶּה כְּפִי עִנְיַן הַמִּצְווֹת לַגּוּף כָּךְ הֵם לַנֶּפֶש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this world, just as mitzvot relate physically to the body, so do they relate spiritually to the soul; </w:t>
      </w:r>
      <w:r w:rsidDel="00000000" w:rsidR="00000000" w:rsidRPr="00000000">
        <w:rPr>
          <w:rFonts w:ascii="Times New Roman" w:cs="Times New Roman" w:eastAsia="Times New Roman" w:hAnsi="Times New Roman"/>
          <w:b w:val="0"/>
          <w:bCs w:val="0"/>
          <w:sz w:val="19"/>
          <w:szCs w:val="19"/>
          <w:rtl w:val="1"/>
        </w:rPr>
        <w:t>וְדֶרֶךְ מָשָׁל, מִצְווֹת דַּאֲכִילָה שֶׁמּוֹסִיפִים חַיּוּת לַגּוּף, כָּךְ הַמִּצְוָה שֶׁבָּהּ מוֹסִיף חַיּוּת לַנֶּפֶש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by way of example, dietary mitzvot that add physical vitality to the body similarly impart spiritual life-force to the soul, </w:t>
      </w:r>
      <w:r>
        <w:rPr>
          <w:rFonts w:ascii="Times New Roman" w:cs="Times New Roman" w:eastAsia="Times New Roman" w:hAnsi="Times New Roman"/>
          <w:b w:val="0"/>
          <w:bCs w:val="0"/>
          <w:sz w:val="19"/>
          <w:szCs w:val="19"/>
          <w:rtl w:val="1"/>
        </w:rPr>
        <w:t xml:space="preserve">וְעַל יְדֵי כְּזַיִת פִּסְחָא נִפְתַּח הַפֶּה לוֹמַר הַלֵּל עַד שֶׁפָּקַע אִגָּרָא (פְּסָחִים פה סוֹף עַמּוּד ב</w:t>
      </w:r>
      <w:r>
        <w:rPr>
          <w:rStyle w:val="FootnoteReference"/>
          <w:rFonts w:ascii="Times New Roman" w:hAnsi="Times New Roman" w:eastAsia="Times New Roman" w:cs="Times New Roman"/>
          <w:sz w:val="19"/>
          <w:szCs w:val="19"/>
          <w:rtl/>
        </w:rPr>
        <w:footnoteReference w:id="498"/>
      </w:r>
      <w:r w:rsidDel="00000000" w:rsidR="00000000" w:rsidRPr="00000000">
        <w:rPr>
          <w:rFonts w:ascii="Times New Roman" w:cs="Times New Roman" w:eastAsia="Times New Roman" w:hAnsi="Times New Roman"/>
          <w:b w:val="1"/>
          <w:bCs w:val="1"/>
          <w:sz w:val="19"/>
          <w:szCs w:val="19"/>
          <w:rtl w:val="0"/>
        </w:rPr>
        <w:t xml:space="preserve">), – and through eating an olive-sized portion of the Paschal offering the mouth opened to recite Hallel so loudly it broke the roof (Pesachim 85b), </w:t>
      </w:r>
      <w:r w:rsidDel="00000000" w:rsidR="00000000" w:rsidRPr="00000000">
        <w:rPr>
          <w:rFonts w:ascii="Times New Roman" w:cs="Times New Roman" w:eastAsia="Times New Roman" w:hAnsi="Times New Roman"/>
          <w:b w:val="0"/>
          <w:bCs w:val="0"/>
          <w:sz w:val="19"/>
          <w:szCs w:val="19"/>
          <w:rtl w:val="1"/>
        </w:rPr>
        <w:t>שֶׁהוּא מִצַּד הוֹסָפַת חִיזּוּק וְכֹחַ וְחַיּוּת</w:t>
      </w:r>
      <w:r w:rsidDel="00000000" w:rsidR="00000000" w:rsidRPr="00000000">
        <w:rPr>
          <w:rFonts w:ascii="Times New Roman" w:cs="Times New Roman" w:eastAsia="Times New Roman" w:hAnsi="Times New Roman"/>
          <w:b w:val="1"/>
          <w:bCs w:val="1"/>
          <w:sz w:val="19"/>
          <w:szCs w:val="19"/>
          <w:rtl w:val="0"/>
        </w:rPr>
        <w:t xml:space="preserve">. – which stemmed from this infusion of strength, power, and vitality. </w:t>
      </w:r>
      <w:r w:rsidDel="00000000" w:rsidR="00000000" w:rsidRPr="00000000">
        <w:rPr>
          <w:rFonts w:ascii="Times New Roman" w:cs="Times New Roman" w:eastAsia="Times New Roman" w:hAnsi="Times New Roman"/>
          <w:b w:val="0"/>
          <w:bCs w:val="0"/>
          <w:sz w:val="19"/>
          <w:szCs w:val="19"/>
          <w:rtl w:val="1"/>
        </w:rPr>
        <w:t>וּמִצְווֹת דִּמְקוֹם מְזוּזָה וּמַעֲקֶה וְכַדּוֹמֶה הֵם גּוֹדְרִים מָקוֹם לַנֶּפֶשׁ גַּם כֵּן</w:t>
      </w:r>
      <w:r w:rsidDel="00000000" w:rsidR="00000000" w:rsidRPr="00000000">
        <w:rPr>
          <w:rFonts w:ascii="Times New Roman" w:cs="Times New Roman" w:eastAsia="Times New Roman" w:hAnsi="Times New Roman"/>
          <w:b w:val="1"/>
          <w:bCs w:val="1"/>
          <w:sz w:val="19"/>
          <w:szCs w:val="19"/>
          <w:rtl w:val="0"/>
        </w:rPr>
        <w:t xml:space="preserve">, – And spatial mitzvot such as mezuzah, a rooftop parapet, and the like establish a sanctified boundary for the soul as well, </w:t>
      </w:r>
      <w:r w:rsidDel="00000000" w:rsidR="00000000" w:rsidRPr="00000000">
        <w:rPr>
          <w:rFonts w:ascii="Times New Roman" w:cs="Times New Roman" w:eastAsia="Times New Roman" w:hAnsi="Times New Roman"/>
          <w:b w:val="0"/>
          <w:bCs w:val="0"/>
          <w:sz w:val="19"/>
          <w:szCs w:val="19"/>
          <w:rtl w:val="1"/>
        </w:rPr>
        <w:t>וּכְטַעַם: "וּכְתַבְתָּם עַל מְזוּזֹת וְגוֹמֵר", "לְמַעַן יִרְבּוּ וְגוֹמֵר עַל הָאֲדָמָה</w:t>
      </w:r>
      <w:r w:rsidDel="00000000" w:rsidR="00000000" w:rsidRPr="00000000">
        <w:rPr>
          <w:rFonts w:ascii="Times New Roman" w:cs="Times New Roman" w:eastAsia="Times New Roman" w:hAnsi="Times New Roman"/>
          <w:b w:val="1"/>
          <w:bCs w:val="1"/>
          <w:sz w:val="19"/>
          <w:szCs w:val="19"/>
          <w:rtl w:val="0"/>
        </w:rPr>
        <w:t xml:space="preserve">", – reflecting: "And you shall write them upon the doorposts, etc.," "so that your days may multiply... upon the land" (Deuteronomy 11:20–21), </w:t>
      </w:r>
      <w:r w:rsidDel="00000000" w:rsidR="00000000" w:rsidRPr="00000000">
        <w:rPr>
          <w:rFonts w:ascii="Times New Roman" w:cs="Times New Roman" w:eastAsia="Times New Roman" w:hAnsi="Times New Roman"/>
          <w:b w:val="0"/>
          <w:bCs w:val="0"/>
          <w:sz w:val="19"/>
          <w:szCs w:val="19"/>
          <w:rtl w:val="1"/>
        </w:rPr>
        <w:t>וְהֲגַם שֶׁגָּלוּ הָעִנְיָן מִתְקַיֵּים בַּנֶּפֶש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even though Israel was exiled, the spiritual reality endures within the soul.</w:t>
      </w:r>
    </w:p>
    <w:p w:rsidR="00000000" w:rsidDel="00000000" w:rsidP="00000000" w:rsidRDefault="00000000" w:rsidRPr="00000000" w14:paraId="0000028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8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עִיקַּר אֶרֶץ יִשְׂרָאֵל הַיְינוּ מָקוֹם קָבוּעַ לִקְדוּשָּׁה</w:t>
      </w:r>
      <w:r w:rsidDel="00000000" w:rsidR="00000000" w:rsidRPr="00000000">
        <w:rPr>
          <w:rFonts w:ascii="Times New Roman" w:cs="Times New Roman" w:eastAsia="Times New Roman" w:hAnsi="Times New Roman"/>
          <w:b w:val="1"/>
          <w:bCs w:val="1"/>
          <w:sz w:val="19"/>
          <w:szCs w:val="19"/>
          <w:rtl w:val="0"/>
        </w:rPr>
        <w:t xml:space="preserve">, – For the essential core of the Land of Israel is a permanent, established abode for holiness, </w:t>
      </w:r>
      <w:r w:rsidDel="00000000" w:rsidR="00000000" w:rsidRPr="00000000">
        <w:rPr>
          <w:rFonts w:ascii="Times New Roman" w:cs="Times New Roman" w:eastAsia="Times New Roman" w:hAnsi="Times New Roman"/>
          <w:b w:val="0"/>
          <w:bCs w:val="0"/>
          <w:sz w:val="19"/>
          <w:szCs w:val="19"/>
          <w:rtl w:val="1"/>
        </w:rPr>
        <w:t>וּכְטַעַם "הַקּוֹבֵעַ מָקוֹם לִתְפִלָּתוֹ אֱלֹהֵי אַבְרָהָם בְּעֶזְרוֹ" (</w:t>
      </w:r>
      <w:hyperlink r:id="rId152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5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2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5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25">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15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27">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52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529">
        <w:r>
          <w:rPr>
            <w:rFonts w:ascii="Times New Roman" w:cs="Times New Roman" w:eastAsia="Times New Roman" w:hAnsi="Times New Roman"/>
            <w:b w:val="0"/>
            <w:bCs w:val="0"/>
            <w:sz w:val="19"/>
            <w:szCs w:val="19"/>
            <w:u w:val="none"/>
            <w:rtl w:val="1"/>
          </w:rPr>
          <w:t xml:space="preserve">ו</w:t>
        </w:r>
        <w:r>
          <w:rPr>
            <w:rStyle w:val="FootnoteReference"/>
            <w:rFonts w:ascii="Times New Roman" w:hAnsi="Times New Roman" w:eastAsia="Times New Roman" w:cs="Times New Roman"/>
            <w:sz w:val="19"/>
            <w:szCs w:val="19"/>
            <w:rtl/>
          </w:rPr>
          <w:footnoteReference w:id="499"/>
        </w:r>
      </w:hyperlink>
      <w:hyperlink r:id="rId1530">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mirroring the teaching: "Whoever fixes a designated place for his prayer, the God of Abraham helps him" (Berakhot 6b), </w:t>
      </w:r>
      <w:r w:rsidDel="00000000" w:rsidR="00000000" w:rsidRPr="00000000">
        <w:rPr>
          <w:rFonts w:ascii="Times New Roman" w:cs="Times New Roman" w:eastAsia="Times New Roman" w:hAnsi="Times New Roman"/>
          <w:b w:val="0"/>
          <w:bCs w:val="0"/>
          <w:sz w:val="19"/>
          <w:szCs w:val="19"/>
          <w:rtl w:val="1"/>
        </w:rPr>
        <w:t>כִּי זֶה עִיקַּר עִנְיַן אַבְרָהָם אָבִינוּ עָלָיו הַשָּׁלוֹם – לִהְיוֹת קְבִיעוּת מָקוֹם לִקְדוּשָׁתוֹ יִתְבָּרַךְ אֶצְלו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this was the essential achievement of Abraham our father: establishing an enduring place for His holiness within him, </w:t>
      </w:r>
      <w:r w:rsidDel="00000000" w:rsidR="00000000" w:rsidRPr="00000000">
        <w:rPr>
          <w:rFonts w:ascii="Times New Roman" w:cs="Times New Roman" w:eastAsia="Times New Roman" w:hAnsi="Times New Roman"/>
          <w:b w:val="0"/>
          <w:bCs w:val="0"/>
          <w:sz w:val="19"/>
          <w:szCs w:val="19"/>
          <w:rtl w:val="1"/>
        </w:rPr>
        <w:t>לֹא כְּבַתְּחִלָּה שֶׁאֵין קְבִיעוּת, פְּעָמִים זֶה צַדִּיק וּבְדוֹר אַחֵר צַדִּיק אַחֵר מִזֶּרַע אַחֵר</w:t>
      </w:r>
      <w:r w:rsidDel="00000000" w:rsidR="00000000" w:rsidRPr="00000000">
        <w:rPr>
          <w:rFonts w:ascii="Times New Roman" w:cs="Times New Roman" w:eastAsia="Times New Roman" w:hAnsi="Times New Roman"/>
          <w:b w:val="1"/>
          <w:bCs w:val="1"/>
          <w:sz w:val="19"/>
          <w:szCs w:val="19"/>
          <w:rtl w:val="0"/>
        </w:rPr>
        <w:t xml:space="preserve">; – not like the prior eras where holiness had no permanent lineage, one righteous man arising and in another generation another from a different line; </w:t>
      </w:r>
      <w:r w:rsidDel="00000000" w:rsidR="00000000" w:rsidRPr="00000000">
        <w:rPr>
          <w:rFonts w:ascii="Times New Roman" w:cs="Times New Roman" w:eastAsia="Times New Roman" w:hAnsi="Times New Roman"/>
          <w:b w:val="0"/>
          <w:bCs w:val="0"/>
          <w:sz w:val="19"/>
          <w:szCs w:val="19"/>
          <w:rtl w:val="1"/>
        </w:rPr>
        <w:t>אֲבָל אַבְרָהָם אָבִינוּ עָלָיו הַשָּׁלוֹם קָבַע מָקוֹם לַהַשֵּׁם יִתְבָּרַךְ שֶׁיִּהְיֶה רַק אֶצְלו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rather Abraham established an enduring spiritual dwelling place for Hashem to remain anchored within his lineage alone.</w:t>
      </w:r>
    </w:p>
    <w:p w:rsidR="00000000" w:rsidDel="00000000" w:rsidP="00000000" w:rsidRDefault="00000000" w:rsidRPr="00000000" w14:paraId="0000028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8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וְהַיְינוּ כִּי אָדָם נִקְרָא "הוֹלֵךְ", שֶׁאֵין לוֹ מָקוֹם קָבוּע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because man is termed a dynamic "walker" who lacks a static place, </w:t>
      </w:r>
      <w:r w:rsidDel="00000000" w:rsidR="00000000" w:rsidRPr="00000000">
        <w:rPr>
          <w:rFonts w:ascii="Times New Roman" w:cs="Times New Roman" w:eastAsia="Times New Roman" w:hAnsi="Times New Roman"/>
          <w:b w:val="0"/>
          <w:bCs w:val="0"/>
          <w:sz w:val="19"/>
          <w:szCs w:val="19"/>
          <w:rtl w:val="1"/>
        </w:rPr>
        <w:t>שֶׁאֵינוֹ קָבוּעַ תָּמִיד בְּמַדְרֵגָה אַחַת, פַּעַם כָּךְ וּפַעַם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never remaining fixed at one identical level, shifting at different times; </w:t>
      </w:r>
      <w:r w:rsidDel="00000000" w:rsidR="00000000" w:rsidRPr="00000000">
        <w:rPr>
          <w:rFonts w:ascii="Times New Roman" w:cs="Times New Roman" w:eastAsia="Times New Roman" w:hAnsi="Times New Roman"/>
          <w:b w:val="0"/>
          <w:bCs w:val="0"/>
          <w:sz w:val="19"/>
          <w:szCs w:val="19"/>
          <w:rtl w:val="1"/>
        </w:rPr>
        <w:t>אֲבָל אַבְרָהָם אָבִינוּ עָלָיו הַשָּׁלוֹם נִקְרָא "אַב הָעוֹלָם", הַיְינוּ יְסוֹד הַבִּנְיָן שֶׁעָלָיו עִיקַּר הַקְּבִיעוּת מָקוֹם</w:t>
      </w:r>
      <w:r w:rsidDel="00000000" w:rsidR="00000000" w:rsidRPr="00000000">
        <w:rPr>
          <w:rFonts w:ascii="Times New Roman" w:cs="Times New Roman" w:eastAsia="Times New Roman" w:hAnsi="Times New Roman"/>
          <w:b w:val="1"/>
          <w:bCs w:val="1"/>
          <w:sz w:val="19"/>
          <w:szCs w:val="19"/>
          <w:rtl w:val="0"/>
        </w:rPr>
        <w:t xml:space="preserve">. – yet Abraham is titled the "Father of the World," the bedrock foundation upon which permanent spiritual rootedness rests. </w:t>
      </w:r>
      <w:r w:rsidDel="00000000" w:rsidR="00000000" w:rsidRPr="00000000">
        <w:rPr>
          <w:rFonts w:ascii="Times New Roman" w:cs="Times New Roman" w:eastAsia="Times New Roman" w:hAnsi="Times New Roman"/>
          <w:b w:val="0"/>
          <w:bCs w:val="0"/>
          <w:sz w:val="19"/>
          <w:szCs w:val="19"/>
          <w:rtl w:val="1"/>
        </w:rPr>
        <w:t>וּכְמוֹ דֶּרֶךְ מָשָׁל, אָדָם שֶׁיֵּשׁ לוֹ בַּיִת וּמָקוֹם</w:t>
      </w:r>
      <w:r w:rsidDel="00000000" w:rsidR="00000000" w:rsidRPr="00000000">
        <w:rPr>
          <w:rFonts w:ascii="Times New Roman" w:cs="Times New Roman" w:eastAsia="Times New Roman" w:hAnsi="Times New Roman"/>
          <w:b w:val="1"/>
          <w:bCs w:val="1"/>
          <w:sz w:val="19"/>
          <w:szCs w:val="19"/>
          <w:rtl w:val="0"/>
        </w:rPr>
        <w:t xml:space="preserve">, – Just as, by way of analogy, a man who owns a home and fixed place, </w:t>
      </w:r>
      <w:r w:rsidDel="00000000" w:rsidR="00000000" w:rsidRPr="00000000">
        <w:rPr>
          <w:rFonts w:ascii="Times New Roman" w:cs="Times New Roman" w:eastAsia="Times New Roman" w:hAnsi="Times New Roman"/>
          <w:b w:val="0"/>
          <w:bCs w:val="0"/>
          <w:sz w:val="19"/>
          <w:szCs w:val="19"/>
          <w:rtl w:val="1"/>
        </w:rPr>
        <w:t>אַף עַל פִּי שֶׁהוֹלֵךְ תָּדִיר בַּשְּׁוָוקִים וּרְחוֹבוֹת, לְעוֹלָם דַּעְתּוֹ לַחֲזוֹר לִמְקוֹמוֹ וּלְקִיבְעָא קַמָּא</w:t>
      </w:r>
      <w:r w:rsidDel="00000000" w:rsidR="00000000" w:rsidRPr="00000000">
        <w:rPr>
          <w:rFonts w:ascii="Times New Roman" w:cs="Times New Roman" w:eastAsia="Times New Roman" w:hAnsi="Times New Roman"/>
          <w:b w:val="1"/>
          <w:bCs w:val="1"/>
          <w:sz w:val="19"/>
          <w:szCs w:val="19"/>
          <w:rtl w:val="0"/>
        </w:rPr>
        <w:t xml:space="preserve">, – even though he traverses markets and streets, his mind is ever set on returning to his home and original base, </w:t>
      </w:r>
      <w:r w:rsidDel="00000000" w:rsidR="00000000" w:rsidRPr="00000000">
        <w:rPr>
          <w:rFonts w:ascii="Times New Roman" w:cs="Times New Roman" w:eastAsia="Times New Roman" w:hAnsi="Times New Roman"/>
          <w:b w:val="0"/>
          <w:bCs w:val="0"/>
          <w:sz w:val="19"/>
          <w:szCs w:val="19"/>
          <w:rtl w:val="1"/>
        </w:rPr>
        <w:t>וְנִקְרָא שֶׁיֵּשׁ לוֹ מָקוֹם וְדַעְתּוֹ תָּמִיד אַמְּקוֹמו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he is defined as having a home, his focus tethered to his home. </w:t>
      </w:r>
      <w:r w:rsidDel="00000000" w:rsidR="00000000" w:rsidRPr="00000000">
        <w:rPr>
          <w:rFonts w:ascii="Times New Roman" w:cs="Times New Roman" w:eastAsia="Times New Roman" w:hAnsi="Times New Roman"/>
          <w:b w:val="0"/>
          <w:bCs w:val="0"/>
          <w:sz w:val="19"/>
          <w:szCs w:val="19"/>
          <w:rtl w:val="1"/>
        </w:rPr>
        <w:t>וְזֶה כָּל עִיקַּר עֵסֶק אַבְרָהָם אָבִינוּ עָלָיו הַשָּׁלוֹם: לִבְנוֹת יְסוֹד קַיָּים בַּלֵּב שֶׁזֶּה לֹא יִמּוֹט לְעוֹלָם</w:t>
      </w:r>
      <w:r w:rsidDel="00000000" w:rsidR="00000000" w:rsidRPr="00000000">
        <w:rPr>
          <w:rFonts w:ascii="Times New Roman" w:cs="Times New Roman" w:eastAsia="Times New Roman" w:hAnsi="Times New Roman"/>
          <w:b w:val="1"/>
          <w:bCs w:val="1"/>
          <w:sz w:val="19"/>
          <w:szCs w:val="19"/>
          <w:rtl w:val="0"/>
        </w:rPr>
        <w:t xml:space="preserve">, – And this was Abraham's foundational work: erecting an unshakeable foundation in the heart that never totters, </w:t>
      </w:r>
      <w:r w:rsidDel="00000000" w:rsidR="00000000" w:rsidRPr="00000000">
        <w:rPr>
          <w:rFonts w:ascii="Times New Roman" w:cs="Times New Roman" w:eastAsia="Times New Roman" w:hAnsi="Times New Roman"/>
          <w:b w:val="0"/>
          <w:bCs w:val="0"/>
          <w:sz w:val="19"/>
          <w:szCs w:val="19"/>
          <w:rtl w:val="1"/>
        </w:rPr>
        <w:t>אַף אִם יֵלֵךְ בְּכָל אֲשֶׁר יֵלְכוּ מַחְשְׁבוֹתָיו וּרְצוֹנוֹתָיו</w:t>
      </w:r>
      <w:r w:rsidDel="00000000" w:rsidR="00000000" w:rsidRPr="00000000">
        <w:rPr>
          <w:rFonts w:ascii="Times New Roman" w:cs="Times New Roman" w:eastAsia="Times New Roman" w:hAnsi="Times New Roman"/>
          <w:b w:val="1"/>
          <w:bCs w:val="1"/>
          <w:sz w:val="19"/>
          <w:szCs w:val="19"/>
          <w:rtl w:val="0"/>
        </w:rPr>
        <w:t xml:space="preserve">, – even if his thoughts and impulses wander wherever they may, </w:t>
      </w:r>
      <w:r w:rsidDel="00000000" w:rsidR="00000000" w:rsidRPr="00000000">
        <w:rPr>
          <w:rFonts w:ascii="Times New Roman" w:cs="Times New Roman" w:eastAsia="Times New Roman" w:hAnsi="Times New Roman"/>
          <w:b w:val="0"/>
          <w:bCs w:val="0"/>
          <w:sz w:val="19"/>
          <w:szCs w:val="19"/>
          <w:rtl w:val="1"/>
        </w:rPr>
        <w:t>מִכָּל מָקוֹם הַיְסוֹד קָבוּעַ וְקַיָּים בַּלֵּב מִדְּבֵיקוּת בַּהַשֵּׁם יִתְבָּרַךְ לֹא יִמּוֹט</w:t>
      </w:r>
      <w:r w:rsidDel="00000000" w:rsidR="00000000" w:rsidRPr="00000000">
        <w:rPr>
          <w:rFonts w:ascii="Times New Roman" w:cs="Times New Roman" w:eastAsia="Times New Roman" w:hAnsi="Times New Roman"/>
          <w:b w:val="1"/>
          <w:bCs w:val="1"/>
          <w:sz w:val="19"/>
          <w:szCs w:val="19"/>
          <w:rtl w:val="0"/>
        </w:rPr>
        <w:t>. – nonetheless this firm foundation of cleaving to Hashem established within the heart remains immovable.</w:t>
      </w:r>
    </w:p>
    <w:p w:rsidR="00000000" w:rsidDel="00000000" w:rsidP="00000000" w:rsidRDefault="00000000" w:rsidRPr="00000000" w14:paraId="0000029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9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וּלְפִיכָךְ נִתְבָּרֵךְ בִּירוּשַּׁת הָאָרֶץ, שֶׁהוּא הַבְטָחַת קְבִיעוּת מָקוֹם</w:t>
      </w:r>
      <w:r w:rsidDel="00000000" w:rsidR="00000000" w:rsidRPr="00000000">
        <w:rPr>
          <w:rFonts w:ascii="Times New Roman" w:cs="Times New Roman" w:eastAsia="Times New Roman" w:hAnsi="Times New Roman"/>
          <w:b w:val="1"/>
          <w:bCs w:val="1"/>
          <w:sz w:val="19"/>
          <w:szCs w:val="19"/>
          <w:rtl w:val="0"/>
        </w:rPr>
        <w:t xml:space="preserve">, – Therefore he was blessed with the inheritance of the Land, which is the promise of an enduring spiritual home, </w:t>
      </w:r>
      <w:r w:rsidDel="00000000" w:rsidR="00000000" w:rsidRPr="00000000">
        <w:rPr>
          <w:rFonts w:ascii="Times New Roman" w:cs="Times New Roman" w:eastAsia="Times New Roman" w:hAnsi="Times New Roman"/>
          <w:b w:val="0"/>
          <w:bCs w:val="0"/>
          <w:sz w:val="19"/>
          <w:szCs w:val="19"/>
          <w:rtl w:val="1"/>
        </w:rPr>
        <w:t>שֶׁאַף שֶׁגָּלוּ, מִכָּל מָקוֹם דַּעְתָּם לְהָתָם</w:t>
      </w:r>
      <w:r w:rsidDel="00000000" w:rsidR="00000000" w:rsidRPr="00000000">
        <w:rPr>
          <w:rFonts w:ascii="Times New Roman" w:cs="Times New Roman" w:eastAsia="Times New Roman" w:hAnsi="Times New Roman"/>
          <w:b w:val="1"/>
          <w:bCs w:val="1"/>
          <w:sz w:val="19"/>
          <w:szCs w:val="19"/>
          <w:rtl w:val="0"/>
        </w:rPr>
        <w:t xml:space="preserve">, – so that even when exiled, their longing remains bound there, </w:t>
      </w:r>
      <w:r w:rsidDel="00000000" w:rsidR="00000000" w:rsidRPr="00000000">
        <w:rPr>
          <w:rFonts w:ascii="Times New Roman" w:cs="Times New Roman" w:eastAsia="Times New Roman" w:hAnsi="Times New Roman"/>
          <w:b w:val="0"/>
          <w:bCs w:val="0"/>
          <w:sz w:val="19"/>
          <w:szCs w:val="19"/>
          <w:rtl w:val="1"/>
        </w:rPr>
        <w:t>וּלְעוֹלָם כָּל מַחֲשֶׁבֶת יִשְׂרָאֵל רַק עַל עִנְיַן יַהֲדוּתָם</w:t>
      </w:r>
      <w:r w:rsidDel="00000000" w:rsidR="00000000" w:rsidRPr="00000000">
        <w:rPr>
          <w:rFonts w:ascii="Times New Roman" w:cs="Times New Roman" w:eastAsia="Times New Roman" w:hAnsi="Times New Roman"/>
          <w:b w:val="1"/>
          <w:bCs w:val="1"/>
          <w:sz w:val="19"/>
          <w:szCs w:val="19"/>
          <w:rtl w:val="0"/>
        </w:rPr>
        <w:t xml:space="preserve">, – and the essential contemplation of Israel remains focused upon their Jewishness, </w:t>
      </w:r>
      <w:r w:rsidDel="00000000" w:rsidR="00000000" w:rsidRPr="00000000">
        <w:rPr>
          <w:rFonts w:ascii="Times New Roman" w:cs="Times New Roman" w:eastAsia="Times New Roman" w:hAnsi="Times New Roman"/>
          <w:b w:val="0"/>
          <w:bCs w:val="0"/>
          <w:sz w:val="19"/>
          <w:szCs w:val="19"/>
          <w:rtl w:val="1"/>
        </w:rPr>
        <w:t>וְשׁוֹרֶשׁ הַיַּהֲדוּת תָּקוּעַ בְּלִבָּם אַף אִם יֵלְכוּ לְמָקוֹם שֶׁיֵּלְכוּ בְּגוּף וּבְנֶפֶש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root of Judaism being deeply implanted in their hearts wherever they wander in body and soul. </w:t>
      </w:r>
      <w:r w:rsidDel="00000000" w:rsidR="00000000" w:rsidRPr="00000000">
        <w:rPr>
          <w:rFonts w:ascii="Times New Roman" w:cs="Times New Roman" w:eastAsia="Times New Roman" w:hAnsi="Times New Roman"/>
          <w:b w:val="0"/>
          <w:bCs w:val="0"/>
          <w:sz w:val="19"/>
          <w:szCs w:val="19"/>
          <w:rtl w:val="1"/>
        </w:rPr>
        <w:t>וְעַל יְדֵי מִצְוַת מְזוּזָה בְּיִחוּד זוֹכֶה לִקְדוּשַּׁת קְבִיעוּת מָקוֹם לַנֶּפֶשׁ, וְכַיּוֹצֵא בְּכָל הַמִּצְווֹת</w:t>
      </w:r>
      <w:r w:rsidDel="00000000" w:rsidR="00000000" w:rsidRPr="00000000">
        <w:rPr>
          <w:rFonts w:ascii="Times New Roman" w:cs="Times New Roman" w:eastAsia="Times New Roman" w:hAnsi="Times New Roman"/>
          <w:b w:val="1"/>
          <w:bCs w:val="1"/>
          <w:sz w:val="19"/>
          <w:szCs w:val="19"/>
          <w:rtl w:val="0"/>
        </w:rPr>
        <w:t>. – And specifically through the mitzvah of mezuzah one merits this holiness of an established home for the soul, and so with all mitzvot.</w:t>
      </w:r>
    </w:p>
    <w:p w:rsidR="00000000" w:rsidDel="00000000" w:rsidP="00000000" w:rsidRDefault="00000000" w:rsidRPr="00000000" w14:paraId="0000029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9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וּמִצְוַת צִיצִית בִּבְגָדָיו הִיא לְהַלְבִּישׁ וּלְכַסּוֹת כָּל הַמּוּמִין שֶׁבַּגּוּף, וְרוּבּוֹ כְּכוּלּו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mitzvah of tzitzit on one's garments is to clothe and cover all bodily defects, the majority considered like the whole, </w:t>
      </w:r>
      <w:r w:rsidDel="00000000" w:rsidR="00000000" w:rsidRPr="00000000">
        <w:rPr>
          <w:rFonts w:ascii="Times New Roman" w:cs="Times New Roman" w:eastAsia="Times New Roman" w:hAnsi="Times New Roman"/>
          <w:b w:val="0"/>
          <w:bCs w:val="0"/>
          <w:sz w:val="19"/>
          <w:szCs w:val="19"/>
          <w:rtl w:val="1"/>
        </w:rPr>
        <w:t>וּלְכָךְ דַּי בַּעֲטִיפַת רֹאשׁוֹ וְרוּבּו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therefore enwrapping the head and majority of the torso suffices, </w:t>
      </w:r>
      <w:r w:rsidDel="00000000" w:rsidR="00000000" w:rsidRPr="00000000">
        <w:rPr>
          <w:rFonts w:ascii="Times New Roman" w:cs="Times New Roman" w:eastAsia="Times New Roman" w:hAnsi="Times New Roman"/>
          <w:b w:val="0"/>
          <w:bCs w:val="0"/>
          <w:sz w:val="19"/>
          <w:szCs w:val="19"/>
          <w:rtl w:val="1"/>
        </w:rPr>
        <w:t>דְּעַל יְדֵי זֶה כּוּלּוֹ מְכֻסֶּה בְּכִסּוּי גָּמוּר</w:t>
      </w:r>
      <w:r w:rsidDel="00000000" w:rsidR="00000000" w:rsidRPr="00000000">
        <w:rPr>
          <w:rFonts w:ascii="Times New Roman" w:cs="Times New Roman" w:eastAsia="Times New Roman" w:hAnsi="Times New Roman"/>
          <w:b w:val="1"/>
          <w:bCs w:val="1"/>
          <w:sz w:val="19"/>
          <w:szCs w:val="19"/>
          <w:rtl w:val="0"/>
        </w:rPr>
        <w:t xml:space="preserve">, – because through this a person is enveloped in complete covering, </w:t>
      </w:r>
      <w:r w:rsidDel="00000000" w:rsidR="00000000" w:rsidRPr="00000000">
        <w:rPr>
          <w:rFonts w:ascii="Times New Roman" w:cs="Times New Roman" w:eastAsia="Times New Roman" w:hAnsi="Times New Roman"/>
          <w:b w:val="0"/>
          <w:bCs w:val="0"/>
          <w:sz w:val="19"/>
          <w:szCs w:val="19"/>
          <w:rtl w:val="1"/>
        </w:rPr>
        <w:t>עַד שֶׁאֵין שׁוּם בְּרִיָּה מַכֶּרֶת מַה שֶּׁבְּלִבּוֹ רַק הַשֵּׁם יִתְבָּרַךְ בִּלְבַד, וְאֵין מָקוֹם לְקִטְרוּג</w:t>
      </w:r>
      <w:r w:rsidDel="00000000" w:rsidR="00000000" w:rsidRPr="00000000">
        <w:rPr>
          <w:rFonts w:ascii="Times New Roman" w:cs="Times New Roman" w:eastAsia="Times New Roman" w:hAnsi="Times New Roman"/>
          <w:b w:val="1"/>
          <w:bCs w:val="1"/>
          <w:sz w:val="19"/>
          <w:szCs w:val="19"/>
          <w:rtl w:val="0"/>
        </w:rPr>
        <w:t xml:space="preserve">. – so that no creature recognizes what is inside his heart except Hashem alone, leaving no foothold for spiritual accusation. </w:t>
      </w:r>
      <w:r w:rsidDel="00000000" w:rsidR="00000000" w:rsidRPr="00000000">
        <w:rPr>
          <w:rFonts w:ascii="Times New Roman" w:cs="Times New Roman" w:eastAsia="Times New Roman" w:hAnsi="Times New Roman"/>
          <w:b w:val="0"/>
          <w:bCs w:val="0"/>
          <w:sz w:val="19"/>
          <w:szCs w:val="19"/>
          <w:rtl w:val="1"/>
        </w:rPr>
        <w:t>וּמָצִינוּ מֹשֶׁה רַבֵּינוּ עָלָיו הַשָּׁלוֹם אָמַר: "וִידֻעִים לְשִׁבְטֵיכֶם" – שֶׁאֵין מַכִּירָם כְּשֶׁבָּא מְעוּטָּף בְּטַלִּיתו</w:t>
      </w:r>
      <w:r>
        <w:rPr>
          <w:rFonts w:ascii="Times New Roman" w:cs="Times New Roman" w:eastAsia="Times New Roman" w:hAnsi="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500"/>
      </w:r>
      <w:r>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we find that Moses our teacher said on "and known unto your tribes": that one cannot scrutinize them when enwrapped in a tallit; </w:t>
      </w:r>
      <w:r w:rsidDel="00000000" w:rsidR="00000000" w:rsidRPr="00000000">
        <w:rPr>
          <w:rFonts w:ascii="Times New Roman" w:cs="Times New Roman" w:eastAsia="Times New Roman" w:hAnsi="Times New Roman"/>
          <w:b w:val="0"/>
          <w:bCs w:val="0"/>
          <w:sz w:val="19"/>
          <w:szCs w:val="19"/>
          <w:rtl w:val="1"/>
        </w:rPr>
        <w:t>וְיָדוּעַ דִּבְרֵי הַזֹּהַר עַל פָּסוּק "וְאַתָּה תֶחֱזֶה", שֶׁמֹּשֶׁה רַבֵּינוּ עָלָיו הַשָּׁלוֹם הָיָה יוֹדֵעַ לְהַכִּיר אָדָם בִּרְאִיָּה בִּלְבַד</w:t>
      </w:r>
      <w:r w:rsidDel="00000000" w:rsidR="00000000" w:rsidRPr="00000000">
        <w:rPr>
          <w:rFonts w:ascii="Times New Roman" w:cs="Times New Roman" w:eastAsia="Times New Roman" w:hAnsi="Times New Roman"/>
          <w:b w:val="1"/>
          <w:bCs w:val="1"/>
          <w:sz w:val="19"/>
          <w:szCs w:val="19"/>
          <w:rtl w:val="0"/>
        </w:rPr>
        <w:t xml:space="preserve">, – and known is the Zohar on "and you shall discern," that Moses could assess a man's spiritual state through sight alone, </w:t>
      </w:r>
      <w:r w:rsidDel="00000000" w:rsidR="00000000" w:rsidRPr="00000000">
        <w:rPr>
          <w:rFonts w:ascii="Times New Roman" w:cs="Times New Roman" w:eastAsia="Times New Roman" w:hAnsi="Times New Roman"/>
          <w:b w:val="0"/>
          <w:bCs w:val="0"/>
          <w:sz w:val="19"/>
          <w:szCs w:val="19"/>
          <w:rtl w:val="1"/>
        </w:rPr>
        <w:t>רַק עַל יְדֵי עֲטִיפַת טַלִּית שֶׁל מִצְוָה אִי אֶפְשָׁר לְהַכִּיר עוֹד</w:t>
      </w:r>
      <w:r w:rsidDel="00000000" w:rsidR="00000000" w:rsidRPr="00000000">
        <w:rPr>
          <w:rFonts w:ascii="Times New Roman" w:cs="Times New Roman" w:eastAsia="Times New Roman" w:hAnsi="Times New Roman"/>
          <w:b w:val="1"/>
          <w:bCs w:val="1"/>
          <w:sz w:val="19"/>
          <w:szCs w:val="19"/>
          <w:rtl w:val="0"/>
        </w:rPr>
        <w:t xml:space="preserve">. – yet through the enwrapment of the tallit of mitzvah he could no longer be scrutinized from without. </w:t>
      </w:r>
      <w:r w:rsidDel="00000000" w:rsidR="00000000" w:rsidRPr="00000000">
        <w:rPr>
          <w:rFonts w:ascii="Times New Roman" w:cs="Times New Roman" w:eastAsia="Times New Roman" w:hAnsi="Times New Roman"/>
          <w:b w:val="0"/>
          <w:bCs w:val="0"/>
          <w:sz w:val="19"/>
          <w:szCs w:val="19"/>
          <w:rtl w:val="1"/>
        </w:rPr>
        <w:t>וְזֶהוּ עַל הֶעָבָר – הוּא כִּסּוּי מוּמָיו</w:t>
      </w:r>
      <w:r w:rsidDel="00000000" w:rsidR="00000000" w:rsidRPr="00000000">
        <w:rPr>
          <w:rFonts w:ascii="Times New Roman" w:cs="Times New Roman" w:eastAsia="Times New Roman" w:hAnsi="Times New Roman"/>
          <w:b w:val="1"/>
          <w:bCs w:val="1"/>
          <w:sz w:val="19"/>
          <w:szCs w:val="19"/>
          <w:rtl w:val="0"/>
        </w:rPr>
        <w:t xml:space="preserve">; – And this relates to the past: it conceals his prior spiritual blemishes; </w:t>
      </w:r>
      <w:r w:rsidDel="00000000" w:rsidR="00000000" w:rsidRPr="00000000">
        <w:rPr>
          <w:rFonts w:ascii="Times New Roman" w:cs="Times New Roman" w:eastAsia="Times New Roman" w:hAnsi="Times New Roman"/>
          <w:b w:val="0"/>
          <w:bCs w:val="0"/>
          <w:sz w:val="19"/>
          <w:szCs w:val="19"/>
          <w:rtl w:val="1"/>
        </w:rPr>
        <w:t>וְעַל לְהַבָּא – "מָאנֵי מְכַבְּדוּתָא" הוּא מַה שֶּׁגּוֹרֵם: "וּזְכַרְתֶּם אֶת כָּל מִצְוֹת [ה'] וְגוֹמֵר", "וְלֹא תָתֻרוּ וְגוֹמֵר</w:t>
      </w:r>
      <w:r w:rsidDel="00000000" w:rsidR="00000000" w:rsidRPr="00000000">
        <w:rPr>
          <w:rFonts w:ascii="Times New Roman" w:cs="Times New Roman" w:eastAsia="Times New Roman" w:hAnsi="Times New Roman"/>
          <w:b w:val="1"/>
          <w:bCs w:val="1"/>
          <w:sz w:val="19"/>
          <w:szCs w:val="19"/>
          <w:rtl w:val="0"/>
        </w:rPr>
        <w:t xml:space="preserve">", – while regarding the future, honorable clothing inspires: "and you shall remember all the commandments of Hashem, etc.," and "do not spy out after your own heart, etc.", </w:t>
      </w:r>
      <w:r w:rsidDel="00000000" w:rsidR="00000000" w:rsidRPr="00000000">
        <w:rPr>
          <w:rFonts w:ascii="Times New Roman" w:cs="Times New Roman" w:eastAsia="Times New Roman" w:hAnsi="Times New Roman"/>
          <w:b w:val="0"/>
          <w:bCs w:val="0"/>
          <w:sz w:val="19"/>
          <w:szCs w:val="19"/>
          <w:rtl w:val="1"/>
        </w:rPr>
        <w:t>כְּדֶרֶךְ הַתִּינוֹק הַמִּתְחַבֵּר לִבְזוּיִים, עוֹשִׂים לוֹ בְּגָדִים יָפִים</w:t>
      </w:r>
      <w:r w:rsidDel="00000000" w:rsidR="00000000" w:rsidRPr="00000000">
        <w:rPr>
          <w:rFonts w:ascii="Times New Roman" w:cs="Times New Roman" w:eastAsia="Times New Roman" w:hAnsi="Times New Roman"/>
          <w:b w:val="1"/>
          <w:bCs w:val="1"/>
          <w:sz w:val="19"/>
          <w:szCs w:val="19"/>
          <w:rtl w:val="0"/>
        </w:rPr>
        <w:t xml:space="preserve">, – like a youth who befriends base company, whose parents dress him in dignified clothes, </w:t>
      </w:r>
      <w:r w:rsidDel="00000000" w:rsidR="00000000" w:rsidRPr="00000000">
        <w:rPr>
          <w:rFonts w:ascii="Times New Roman" w:cs="Times New Roman" w:eastAsia="Times New Roman" w:hAnsi="Times New Roman"/>
          <w:b w:val="0"/>
          <w:bCs w:val="0"/>
          <w:sz w:val="19"/>
          <w:szCs w:val="19"/>
          <w:rtl w:val="1"/>
        </w:rPr>
        <w:t>עַל יְדֵי זֶה נִפְרָשׁ מֵעַצְמוֹ מִלְּהִתְחַבֵּר לְרֵיקָנִים וְלַעֲשׂוֹת כְּמַעֲשֵׂיהֶם, רַק מִתְחַבֵּר לִנְכְבָּדִים כְּעֶרְכּו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whereby he naturally withdraws from idle ruffians and associates with honorable peers commensurate with his attire.</w:t>
      </w:r>
    </w:p>
    <w:p w:rsidR="00000000" w:rsidDel="00000000" w:rsidP="00000000" w:rsidRDefault="00000000" w:rsidRPr="00000000" w14:paraId="0000029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95">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וְעִנְיַן רַב קְטִינָא וּמַלְאָכָא</w:t>
      </w:r>
      <w:r>
        <w:rPr>
          <w:rStyle w:val="FootnoteReference"/>
          <w:rFonts w:ascii="Times New Roman" w:hAnsi="Times New Roman" w:eastAsia="Times New Roman" w:cs="Times New Roman"/>
          <w:sz w:val="19"/>
          <w:szCs w:val="19"/>
          <w:rtl/>
        </w:rPr>
        <w:footnoteReference w:id="501"/>
      </w:r>
      <w:r>
        <w:rPr>
          <w:rFonts w:ascii="Times New Roman" w:cs="Times New Roman" w:eastAsia="Times New Roman" w:hAnsi="Times New Roman"/>
          <w:b w:val="0"/>
          <w:bCs w:val="0"/>
          <w:sz w:val="19"/>
          <w:szCs w:val="19"/>
          <w:rtl w:val="1"/>
        </w:rPr>
        <w:t xml:space="preserve"> (</w:t>
      </w:r>
      <w:hyperlink r:id="rId153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53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33">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5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35">
        <w:r w:rsidDel="00000000" w:rsidR="00000000" w:rsidRPr="00000000">
          <w:rPr>
            <w:rFonts w:ascii="Times New Roman" w:cs="Times New Roman" w:eastAsia="Times New Roman" w:hAnsi="Times New Roman"/>
            <w:b w:val="0"/>
            <w:bCs w:val="0"/>
            <w:sz w:val="19"/>
            <w:szCs w:val="19"/>
            <w:u w:val="none"/>
            <w:rtl w:val="1"/>
          </w:rPr>
          <w:t xml:space="preserve">חו</w:t>
        </w:r>
      </w:hyperlink>
      <w:hyperlink r:id="rId153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37">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53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539">
        <w:r w:rsidDel="00000000" w:rsidR="00000000" w:rsidRPr="00000000">
          <w:rPr>
            <w:rFonts w:ascii="Times New Roman" w:cs="Times New Roman" w:eastAsia="Times New Roman" w:hAnsi="Times New Roman"/>
            <w:b w:val="0"/>
            <w:bCs w:val="0"/>
            <w:sz w:val="19"/>
            <w:szCs w:val="19"/>
            <w:u w:val="none"/>
            <w:rtl w:val="1"/>
          </w:rPr>
          <w:t xml:space="preserve">מא</w:t>
        </w:r>
      </w:hyperlink>
      <w:hyperlink r:id="rId1540">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מַה שֶּׁלֹּא לָבַשׁ צִיצִית</w:t>
      </w:r>
      <w:r w:rsidDel="00000000" w:rsidR="00000000" w:rsidRPr="00000000">
        <w:rPr>
          <w:rFonts w:ascii="Times New Roman" w:cs="Times New Roman" w:eastAsia="Times New Roman" w:hAnsi="Times New Roman"/>
          <w:b w:val="1"/>
          <w:bCs w:val="1"/>
          <w:sz w:val="19"/>
          <w:szCs w:val="19"/>
          <w:rtl w:val="0"/>
        </w:rPr>
        <w:t xml:space="preserve">, – And regarding the incident of Rav Ketina and the angel (Menachot 41a) where he did not don four-cornered garments with tzitzit, </w:t>
      </w:r>
      <w:r w:rsidDel="00000000" w:rsidR="00000000" w:rsidRPr="00000000">
        <w:rPr>
          <w:rFonts w:ascii="Times New Roman" w:cs="Times New Roman" w:eastAsia="Times New Roman" w:hAnsi="Times New Roman"/>
          <w:b w:val="0"/>
          <w:bCs w:val="0"/>
          <w:sz w:val="19"/>
          <w:szCs w:val="19"/>
          <w:rtl w:val="1"/>
        </w:rPr>
        <w:t>נִרְאֶה דִּשְׁמוֹ מֵעִיד עָלָיו, דְּהָיָה לְקַטְנוּתוֹ וְשִׁפְלוּתוֹ בְּעֵינֵי עַצְמוֹ שֶׁאֵין רָאוּי לְהִתְכַּבֵּד כְּלָל</w:t>
      </w:r>
      <w:r w:rsidDel="00000000" w:rsidR="00000000" w:rsidRPr="00000000">
        <w:rPr>
          <w:rFonts w:ascii="Times New Roman" w:cs="Times New Roman" w:eastAsia="Times New Roman" w:hAnsi="Times New Roman"/>
          <w:b w:val="1"/>
          <w:bCs w:val="1"/>
          <w:sz w:val="19"/>
          <w:szCs w:val="19"/>
          <w:rtl w:val="0"/>
        </w:rPr>
        <w:t xml:space="preserve">, – it appears that his name Ketina ("the small one") testifies to his deep humility and self-effacement, feeling unworthy of honorable attire, </w:t>
      </w:r>
      <w:r w:rsidDel="00000000" w:rsidR="00000000" w:rsidRPr="00000000">
        <w:rPr>
          <w:rFonts w:ascii="Times New Roman" w:cs="Times New Roman" w:eastAsia="Times New Roman" w:hAnsi="Times New Roman"/>
          <w:b w:val="0"/>
          <w:bCs w:val="0"/>
          <w:sz w:val="19"/>
          <w:szCs w:val="19"/>
          <w:rtl w:val="1"/>
        </w:rPr>
        <w:t>וְ"חַטָּאתִי נֶגְדִּי תָמִיד", וְלֹא רָצָה לְכַסּוֹתָה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"my sin is ever before me," being unwilling to shroud it, </w:t>
      </w:r>
      <w:r w:rsidDel="00000000" w:rsidR="00000000" w:rsidRPr="00000000">
        <w:rPr>
          <w:rFonts w:ascii="Times New Roman" w:cs="Times New Roman" w:eastAsia="Times New Roman" w:hAnsi="Times New Roman"/>
          <w:b w:val="0"/>
          <w:bCs w:val="0"/>
          <w:sz w:val="19"/>
          <w:szCs w:val="19"/>
          <w:rtl w:val="1"/>
        </w:rPr>
        <w:t>כִּי עַל יְדֵי כִּסּוּי הַצִּיצִית הִיא נִכְסֵית גַּם מֵעֵינֵי עַצְמוֹ, וְזֶה שִׁפְלוּת יְתֵירָה</w:t>
      </w:r>
      <w:r w:rsidDel="00000000" w:rsidR="00000000" w:rsidRPr="00000000">
        <w:rPr>
          <w:rFonts w:ascii="Times New Roman" w:cs="Times New Roman" w:eastAsia="Times New Roman" w:hAnsi="Times New Roman"/>
          <w:b w:val="1"/>
          <w:bCs w:val="1"/>
          <w:sz w:val="19"/>
          <w:szCs w:val="19"/>
          <w:rtl w:val="0"/>
        </w:rPr>
        <w:t>. – for through the protective cover of tzitzit his spiritual blemish is hidden even from his own eyes, reflecting extreme self-effacement.</w:t>
      </w:r>
    </w:p>
    <w:p w:rsidR="00000000" w:rsidDel="00000000" w:rsidP="00000000" w:rsidRDefault="00000000" w:rsidRPr="00000000" w14:paraId="0000029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9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וּבֶאֱמֶת נִקְרָא "רַב", וְתֹאַר "רַב" רַק כְּשֶׁיֵּשׁ תַּלְמִיד</w:t>
      </w:r>
      <w:r w:rsidDel="00000000" w:rsidR="00000000" w:rsidRPr="00000000">
        <w:rPr>
          <w:rFonts w:ascii="Times New Roman" w:cs="Times New Roman" w:eastAsia="Times New Roman" w:hAnsi="Times New Roman"/>
          <w:b w:val="1"/>
          <w:bCs w:val="1"/>
          <w:sz w:val="19"/>
          <w:szCs w:val="19"/>
          <w:rtl w:val="0"/>
        </w:rPr>
        <w:t xml:space="preserve">, – Yet in truth he was titled "Rav," and the title "Rav" applies only when a disciple exists, </w:t>
      </w:r>
      <w:r w:rsidDel="00000000" w:rsidR="00000000" w:rsidRPr="00000000">
        <w:rPr>
          <w:rFonts w:ascii="Times New Roman" w:cs="Times New Roman" w:eastAsia="Times New Roman" w:hAnsi="Times New Roman"/>
          <w:b w:val="0"/>
          <w:bCs w:val="0"/>
          <w:sz w:val="19"/>
          <w:szCs w:val="19"/>
          <w:rtl w:val="1"/>
        </w:rPr>
        <w:t>עַל דֶּרֶךְ שֶׁאָמְרוּ (</w:t>
      </w:r>
      <w:hyperlink r:id="rId154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54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43">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5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45">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54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547">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154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4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55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51">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55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553">
        <w:r>
          <w:rPr>
            <w:rFonts w:ascii="Times New Roman" w:cs="Times New Roman" w:eastAsia="Times New Roman" w:hAnsi="Times New Roman"/>
            <w:b w:val="0"/>
            <w:bCs w:val="0"/>
            <w:sz w:val="19"/>
            <w:szCs w:val="19"/>
            <w:u w:val="none"/>
            <w:rtl w:val="1"/>
          </w:rPr>
          <w:t xml:space="preserve">ב</w:t>
        </w:r>
        <w:r>
          <w:rPr>
            <w:rStyle w:val="FootnoteReference"/>
            <w:rFonts w:ascii="Times New Roman" w:hAnsi="Times New Roman" w:eastAsia="Times New Roman" w:cs="Times New Roman"/>
            <w:sz w:val="19"/>
            <w:szCs w:val="19"/>
            <w:rtl/>
          </w:rPr>
          <w:footnoteReference w:id="502"/>
        </w:r>
      </w:hyperlink>
      <w:hyperlink r:id="rId1554">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אָבוֹת – מִכְּלָל דְּאִיכָּא תּוֹלָדוֹת</w:t>
      </w:r>
      <w:r w:rsidDel="00000000" w:rsidR="00000000" w:rsidRPr="00000000">
        <w:rPr>
          <w:rFonts w:ascii="Times New Roman" w:cs="Times New Roman" w:eastAsia="Times New Roman" w:hAnsi="Times New Roman"/>
          <w:b w:val="1"/>
          <w:bCs w:val="1"/>
          <w:sz w:val="19"/>
          <w:szCs w:val="19"/>
          <w:rtl w:val="0"/>
        </w:rPr>
        <w:t xml:space="preserve">", – along the lines of what they stated (Bava Kamma 2a): "primary categories imply secondary offshoots," </w:t>
      </w:r>
      <w:r w:rsidDel="00000000" w:rsidR="00000000" w:rsidRPr="00000000">
        <w:rPr>
          <w:rFonts w:ascii="Times New Roman" w:cs="Times New Roman" w:eastAsia="Times New Roman" w:hAnsi="Times New Roman"/>
          <w:b w:val="0"/>
          <w:bCs w:val="0"/>
          <w:sz w:val="19"/>
          <w:szCs w:val="19"/>
          <w:rtl w:val="1"/>
        </w:rPr>
        <w:t>וְכָךְ תֹּאַר "רַב" – תֹּאַר הַיַּחַס שֶׁהוּא רַב שֶׁל אֵיזֶה אָדָם וְאֵינוֹ קָטָן</w:t>
      </w:r>
      <w:r w:rsidDel="00000000" w:rsidR="00000000" w:rsidRPr="00000000">
        <w:rPr>
          <w:rFonts w:ascii="Times New Roman" w:cs="Times New Roman" w:eastAsia="Times New Roman" w:hAnsi="Times New Roman"/>
          <w:b w:val="1"/>
          <w:bCs w:val="1"/>
          <w:sz w:val="19"/>
          <w:szCs w:val="19"/>
          <w:rtl w:val="0"/>
        </w:rPr>
        <w:t xml:space="preserve">. – and thus "Rav" is a relational title indicating that he is the master of someone, not a small individual. </w:t>
      </w:r>
      <w:r>
        <w:rPr>
          <w:rFonts w:ascii="Times New Roman" w:cs="Times New Roman" w:eastAsia="Times New Roman" w:hAnsi="Times New Roman"/>
          <w:b w:val="0"/>
          <w:bCs w:val="0"/>
          <w:sz w:val="19"/>
          <w:szCs w:val="19"/>
          <w:rtl w:val="1"/>
        </w:rPr>
        <w:t xml:space="preserve">וְאָמְרוּ זִכְרוֹנָם לִבְרָכָה</w:t>
      </w:r>
      <w:r>
        <w:rPr>
          <w:rStyle w:val="FootnoteReference"/>
          <w:rFonts w:ascii="Times New Roman" w:hAnsi="Times New Roman" w:eastAsia="Times New Roman" w:cs="Times New Roman"/>
          <w:sz w:val="19"/>
          <w:szCs w:val="19"/>
          <w:rtl/>
        </w:rPr>
        <w:footnoteReference w:id="503"/>
      </w:r>
      <w:r>
        <w:rPr>
          <w:rFonts w:ascii="Times New Roman" w:cs="Times New Roman" w:eastAsia="Times New Roman" w:hAnsi="Times New Roman"/>
          <w:b w:val="0"/>
          <w:bCs w:val="0"/>
          <w:sz w:val="19"/>
          <w:szCs w:val="19"/>
          <w:rtl w:val="1"/>
        </w:rPr>
        <w:t xml:space="preserve"> (</w:t>
      </w:r>
      <w:hyperlink r:id="rId1555">
        <w:r w:rsidDel="00000000" w:rsidR="00000000" w:rsidRPr="00000000">
          <w:rPr>
            <w:rFonts w:ascii="Times New Roman" w:cs="Times New Roman" w:eastAsia="Times New Roman" w:hAnsi="Times New Roman"/>
            <w:b w:val="0"/>
            <w:bCs w:val="0"/>
            <w:sz w:val="19"/>
            <w:szCs w:val="19"/>
            <w:u w:val="none"/>
            <w:rtl w:val="1"/>
          </w:rPr>
          <w:t xml:space="preserve">מו</w:t>
        </w:r>
      </w:hyperlink>
      <w:hyperlink r:id="rId155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57">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15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5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56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561">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15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63">
        <w:r w:rsidDel="00000000" w:rsidR="00000000" w:rsidRPr="00000000">
          <w:rPr>
            <w:rFonts w:ascii="Times New Roman" w:cs="Times New Roman" w:eastAsia="Times New Roman" w:hAnsi="Times New Roman"/>
            <w:b w:val="0"/>
            <w:bCs w:val="0"/>
            <w:sz w:val="19"/>
            <w:szCs w:val="19"/>
            <w:u w:val="none"/>
            <w:rtl w:val="1"/>
          </w:rPr>
          <w:t xml:space="preserve">ט</w:t>
        </w:r>
      </w:hyperlink>
      <w:hyperlink r:id="rId156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65">
        <w:r w:rsidDel="00000000" w:rsidR="00000000" w:rsidRPr="00000000">
          <w:rPr>
            <w:rFonts w:ascii="Times New Roman" w:cs="Times New Roman" w:eastAsia="Times New Roman" w:hAnsi="Times New Roman"/>
            <w:b w:val="0"/>
            <w:bCs w:val="0"/>
            <w:sz w:val="19"/>
            <w:szCs w:val="19"/>
            <w:u w:val="none"/>
            <w:rtl w:val="1"/>
          </w:rPr>
          <w:t xml:space="preserve">ן</w:t>
        </w:r>
      </w:hyperlink>
      <w:hyperlink r:id="rId156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567">
        <w:r w:rsidDel="00000000" w:rsidR="00000000" w:rsidRPr="00000000">
          <w:rPr>
            <w:rFonts w:ascii="Times New Roman" w:cs="Times New Roman" w:eastAsia="Times New Roman" w:hAnsi="Times New Roman"/>
            <w:b w:val="0"/>
            <w:bCs w:val="0"/>
            <w:sz w:val="19"/>
            <w:szCs w:val="19"/>
            <w:u w:val="none"/>
            <w:rtl w:val="1"/>
          </w:rPr>
          <w:t xml:space="preserve">יז</w:t>
        </w:r>
      </w:hyperlink>
      <w:hyperlink r:id="rId1568">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אִם הָרַב דּוֹמֶה לְמַלְאַךְ ה' צְבָאוֹת וְכוּלֵי, שֶׁנֶּאֱמַר: כִּי מַלְאַךְ וְגוֹמֵר</w:t>
      </w:r>
      <w:r w:rsidDel="00000000" w:rsidR="00000000" w:rsidRPr="00000000">
        <w:rPr>
          <w:rFonts w:ascii="Times New Roman" w:cs="Times New Roman" w:eastAsia="Times New Roman" w:hAnsi="Times New Roman"/>
          <w:b w:val="1"/>
          <w:bCs w:val="1"/>
          <w:sz w:val="19"/>
          <w:szCs w:val="19"/>
          <w:rtl w:val="0"/>
        </w:rPr>
        <w:t xml:space="preserve">", – And our Sages taught (Moed Katan 17a): "If the rabbi resembles an angel of the Lord of Hosts, etc., as it is said: 'For he is an angel of the Lord of Hosts'", </w:t>
      </w:r>
      <w:r w:rsidDel="00000000" w:rsidR="00000000" w:rsidRPr="00000000">
        <w:rPr>
          <w:rFonts w:ascii="Times New Roman" w:cs="Times New Roman" w:eastAsia="Times New Roman" w:hAnsi="Times New Roman"/>
          <w:b w:val="0"/>
          <w:bCs w:val="0"/>
          <w:sz w:val="19"/>
          <w:szCs w:val="19"/>
          <w:rtl w:val="1"/>
        </w:rPr>
        <w:t>תֵּאֲרוּ כָּל רַב בְּמַלְאָך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equating every authentic master with an angel, </w:t>
      </w:r>
      <w:r w:rsidDel="00000000" w:rsidR="00000000" w:rsidRPr="00000000">
        <w:rPr>
          <w:rFonts w:ascii="Times New Roman" w:cs="Times New Roman" w:eastAsia="Times New Roman" w:hAnsi="Times New Roman"/>
          <w:b w:val="0"/>
          <w:bCs w:val="0"/>
          <w:sz w:val="19"/>
          <w:szCs w:val="19"/>
          <w:rtl w:val="1"/>
        </w:rPr>
        <w:t>כִּי הַמַּלְאָכִים הֵם כְּפִי הַדּוֹרוֹת</w:t>
      </w:r>
      <w:r w:rsidDel="00000000" w:rsidR="00000000" w:rsidRPr="00000000">
        <w:rPr>
          <w:rFonts w:ascii="Times New Roman" w:cs="Times New Roman" w:eastAsia="Times New Roman" w:hAnsi="Times New Roman"/>
          <w:b w:val="1"/>
          <w:bCs w:val="1"/>
          <w:sz w:val="19"/>
          <w:szCs w:val="19"/>
          <w:rtl w:val="0"/>
        </w:rPr>
        <w:t xml:space="preserve">, – for angels manifest according to the capacity of the generations, </w:t>
      </w:r>
      <w:r>
        <w:rPr>
          <w:rFonts w:ascii="Times New Roman" w:cs="Times New Roman" w:eastAsia="Times New Roman" w:hAnsi="Times New Roman"/>
          <w:b w:val="0"/>
          <w:bCs w:val="0"/>
          <w:sz w:val="19"/>
          <w:szCs w:val="19"/>
          <w:rtl w:val="1"/>
        </w:rPr>
        <w:t xml:space="preserve">כְּמוֹ שֶׁאָמְרוּ זִכְרוֹנָם לִבְרָכָה (מִדְרָשׁ רַבָּה אֵיכָה פָּרָשָׁה א, ו וְסִפְרֵי הַאֲזִינוּ)</w:t>
      </w:r>
      <w:r>
        <w:rPr>
          <w:rStyle w:val="FootnoteReference"/>
          <w:rFonts w:ascii="Times New Roman" w:hAnsi="Times New Roman" w:eastAsia="Times New Roman" w:cs="Times New Roman"/>
          <w:sz w:val="19"/>
          <w:szCs w:val="19"/>
          <w:rtl/>
        </w:rPr>
        <w:footnoteReference w:id="504"/>
      </w:r>
      <w:r>
        <w:rPr>
          <w:rFonts w:ascii="Times New Roman" w:cs="Times New Roman" w:eastAsia="Times New Roman" w:hAnsi="Times New Roman"/>
          <w:b w:val="0"/>
          <w:bCs w:val="0"/>
          <w:sz w:val="19"/>
          <w:szCs w:val="19"/>
          <w:rtl w:val="1"/>
        </w:rPr>
        <w:t xml:space="preserve"> עַל "תֶּשִׁי" – שֶׁמַּתִּישִׁין כֹּחַ פַּמַלְיָא שֶׁל מַעְלָה</w:t>
      </w:r>
      <w:r w:rsidDel="00000000" w:rsidR="00000000" w:rsidRPr="00000000">
        <w:rPr>
          <w:rFonts w:ascii="Times New Roman" w:cs="Times New Roman" w:eastAsia="Times New Roman" w:hAnsi="Times New Roman"/>
          <w:b w:val="1"/>
          <w:bCs w:val="1"/>
          <w:sz w:val="19"/>
          <w:szCs w:val="19"/>
          <w:rtl w:val="0"/>
        </w:rPr>
        <w:t xml:space="preserve">, – as our Sages expounded on "teshi" (Deuteronomy 32:18)—that Israel's deeds weaken or elevate the heavenly host, </w:t>
      </w:r>
      <w:r w:rsidDel="00000000" w:rsidR="00000000" w:rsidRPr="00000000">
        <w:rPr>
          <w:rFonts w:ascii="Times New Roman" w:cs="Times New Roman" w:eastAsia="Times New Roman" w:hAnsi="Times New Roman"/>
          <w:b w:val="0"/>
          <w:bCs w:val="0"/>
          <w:sz w:val="19"/>
          <w:szCs w:val="19"/>
          <w:rtl w:val="1"/>
        </w:rPr>
        <w:t>כְּפִי יִשְׂרָאֵל שֶׁבַּדּוֹר כָּךְ הַמַּלְאָכִים</w:t>
      </w:r>
      <w:r w:rsidDel="00000000" w:rsidR="00000000" w:rsidRPr="00000000">
        <w:rPr>
          <w:rFonts w:ascii="Times New Roman" w:cs="Times New Roman" w:eastAsia="Times New Roman" w:hAnsi="Times New Roman"/>
          <w:b w:val="1"/>
          <w:bCs w:val="1"/>
          <w:sz w:val="19"/>
          <w:szCs w:val="19"/>
          <w:rtl w:val="0"/>
        </w:rPr>
        <w:t>. – the heavenly angels reflecting the stature of Israel in that generation.</w:t>
      </w:r>
    </w:p>
    <w:p w:rsidR="00000000" w:rsidDel="00000000" w:rsidP="00000000" w:rsidRDefault="00000000" w:rsidRPr="00000000" w14:paraId="0000029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9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וּמִצַּד בַּקָּשַׁת הַתּוֹרָה מֵרַב הוּא רַק מִצַּד שֶׁהוּא שְׁלִיחַ ה</w:t>
      </w:r>
      <w:r w:rsidDel="00000000" w:rsidR="00000000" w:rsidRPr="00000000">
        <w:rPr>
          <w:rFonts w:ascii="Times New Roman" w:cs="Times New Roman" w:eastAsia="Times New Roman" w:hAnsi="Times New Roman"/>
          <w:b w:val="1"/>
          <w:bCs w:val="1"/>
          <w:sz w:val="19"/>
          <w:szCs w:val="19"/>
          <w:rtl w:val="0"/>
        </w:rPr>
        <w:t xml:space="preserve">', – And seeking Torah from a master is legitimate solely because he functions as Hashem's emissary, </w:t>
      </w:r>
      <w:r w:rsidDel="00000000" w:rsidR="00000000" w:rsidRPr="00000000">
        <w:rPr>
          <w:rFonts w:ascii="Times New Roman" w:cs="Times New Roman" w:eastAsia="Times New Roman" w:hAnsi="Times New Roman"/>
          <w:b w:val="0"/>
          <w:bCs w:val="0"/>
          <w:sz w:val="19"/>
          <w:szCs w:val="19"/>
          <w:rtl w:val="1"/>
        </w:rPr>
        <w:t>כִּי עִיקַּר קַבָּלַת תּוֹרָה הוּא מֵהַשֵּׁם יִתְבָּרַךְ, כְּמוֹ שֶׁכָּתוּב: "כִּי ה' יִתֵּן חָכְמָה מִפִּיו וְגוֹמֵר</w:t>
      </w:r>
      <w:r w:rsidDel="00000000" w:rsidR="00000000" w:rsidRPr="00000000">
        <w:rPr>
          <w:rFonts w:ascii="Times New Roman" w:cs="Times New Roman" w:eastAsia="Times New Roman" w:hAnsi="Times New Roman"/>
          <w:b w:val="1"/>
          <w:bCs w:val="1"/>
          <w:sz w:val="19"/>
          <w:szCs w:val="19"/>
          <w:rtl w:val="0"/>
        </w:rPr>
        <w:t xml:space="preserve">", – for the reception of Torah derives fundamentally from Hashem, as written: "For Hashem gives wisdom; out of His mouth, etc.", </w:t>
      </w:r>
      <w:r w:rsidDel="00000000" w:rsidR="00000000" w:rsidRPr="00000000">
        <w:rPr>
          <w:rFonts w:ascii="Times New Roman" w:cs="Times New Roman" w:eastAsia="Times New Roman" w:hAnsi="Times New Roman"/>
          <w:b w:val="0"/>
          <w:bCs w:val="0"/>
          <w:sz w:val="19"/>
          <w:szCs w:val="19"/>
          <w:rtl w:val="1"/>
        </w:rPr>
        <w:t>וְהַמְקַבֵּל מֵרַב צָרִיךְ שֶׁיֵּדַע שֶׁהוּא מַלְאַךְ ה' צְבָאוֹת</w:t>
      </w:r>
      <w:r w:rsidDel="00000000" w:rsidR="00000000" w:rsidRPr="00000000">
        <w:rPr>
          <w:rFonts w:ascii="Times New Roman" w:cs="Times New Roman" w:eastAsia="Times New Roman" w:hAnsi="Times New Roman"/>
          <w:b w:val="1"/>
          <w:bCs w:val="1"/>
          <w:sz w:val="19"/>
          <w:szCs w:val="19"/>
          <w:rtl w:val="0"/>
        </w:rPr>
        <w:t xml:space="preserve">. – and a disciple receiving from a master must recognize that he is an emissary of the Lord of Hosts. </w:t>
      </w:r>
      <w:r w:rsidDel="00000000" w:rsidR="00000000" w:rsidRPr="00000000">
        <w:rPr>
          <w:rFonts w:ascii="Times New Roman" w:cs="Times New Roman" w:eastAsia="Times New Roman" w:hAnsi="Times New Roman"/>
          <w:b w:val="0"/>
          <w:bCs w:val="0"/>
          <w:sz w:val="19"/>
          <w:szCs w:val="19"/>
          <w:rtl w:val="1"/>
        </w:rPr>
        <w:t>תֹּאַר "צְבָאוֹת" בְּכָאן שֶׁהוּא עַל צִבְאֵי צְבָאוֹת שׁוֹנוֹת, כִּי "רִבּוֹא רִבְבָן קֳדָמוֹהִי</w:t>
      </w:r>
      <w:r w:rsidDel="00000000" w:rsidR="00000000" w:rsidRPr="00000000">
        <w:rPr>
          <w:rFonts w:ascii="Times New Roman" w:cs="Times New Roman" w:eastAsia="Times New Roman" w:hAnsi="Times New Roman"/>
          <w:b w:val="1"/>
          <w:bCs w:val="1"/>
          <w:sz w:val="19"/>
          <w:szCs w:val="19"/>
          <w:rtl w:val="0"/>
        </w:rPr>
        <w:t xml:space="preserve">", – The title Tzva'ot (Hosts) here denotes diverse heavenly legions, for "myriads of myriads stand before Him", </w:t>
      </w:r>
      <w:r w:rsidDel="00000000" w:rsidR="00000000" w:rsidRPr="00000000">
        <w:rPr>
          <w:rFonts w:ascii="Times New Roman" w:cs="Times New Roman" w:eastAsia="Times New Roman" w:hAnsi="Times New Roman"/>
          <w:b w:val="0"/>
          <w:bCs w:val="0"/>
          <w:sz w:val="19"/>
          <w:szCs w:val="19"/>
          <w:rtl w:val="1"/>
        </w:rPr>
        <w:t>וְכָךְ בָּעוֹלָם יֵשׁ הַרְבֵּה מַשְׁפִּיעִים וּמְקַבְּלִים דּוּגְמַת רַב וְתַלְמִיד</w:t>
      </w:r>
      <w:r w:rsidDel="00000000" w:rsidR="00000000" w:rsidRPr="00000000">
        <w:rPr>
          <w:rFonts w:ascii="Times New Roman" w:cs="Times New Roman" w:eastAsia="Times New Roman" w:hAnsi="Times New Roman"/>
          <w:b w:val="1"/>
          <w:bCs w:val="1"/>
          <w:sz w:val="19"/>
          <w:szCs w:val="19"/>
          <w:rtl w:val="0"/>
        </w:rPr>
        <w:t xml:space="preserve">. – and similarly in the world there are varied channels of givers and receivers like teacher and disciple. </w:t>
      </w:r>
      <w:r w:rsidDel="00000000" w:rsidR="00000000" w:rsidRPr="00000000">
        <w:rPr>
          <w:rFonts w:ascii="Times New Roman" w:cs="Times New Roman" w:eastAsia="Times New Roman" w:hAnsi="Times New Roman"/>
          <w:b w:val="0"/>
          <w:bCs w:val="0"/>
          <w:sz w:val="19"/>
          <w:szCs w:val="19"/>
          <w:rtl w:val="1"/>
        </w:rPr>
        <w:t>וְתֹאַר "צְבָאוֹת" הוּא מִצַּד הָרִיבּוּי</w:t>
      </w:r>
      <w:r w:rsidDel="00000000" w:rsidR="00000000" w:rsidRPr="00000000">
        <w:rPr>
          <w:rFonts w:ascii="Times New Roman" w:cs="Times New Roman" w:eastAsia="Times New Roman" w:hAnsi="Times New Roman"/>
          <w:b w:val="1"/>
          <w:bCs w:val="1"/>
          <w:sz w:val="19"/>
          <w:szCs w:val="19"/>
          <w:rtl w:val="0"/>
        </w:rPr>
        <w:t xml:space="preserve">, – And the Name Tzva'ot stems from this plural diversity, </w:t>
      </w:r>
      <w:r w:rsidDel="00000000" w:rsidR="00000000" w:rsidRPr="00000000">
        <w:rPr>
          <w:rFonts w:ascii="Times New Roman" w:cs="Times New Roman" w:eastAsia="Times New Roman" w:hAnsi="Times New Roman"/>
          <w:b w:val="0"/>
          <w:bCs w:val="0"/>
          <w:sz w:val="19"/>
          <w:szCs w:val="19"/>
          <w:rtl w:val="1"/>
        </w:rPr>
        <w:t>וְשַׁיָּיךְ לְעִנְיַן הַקַּבָּלָה שֶׁמְּקַבְּלִים מֵהַשֵּׁם יִתְבָּרַךְ עַל יְדֵי שָׁלִיח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pertaining to receiving divine illumination from Hashem through an emissary; </w:t>
      </w:r>
      <w:r w:rsidDel="00000000" w:rsidR="00000000" w:rsidRPr="00000000">
        <w:rPr>
          <w:rFonts w:ascii="Times New Roman" w:cs="Times New Roman" w:eastAsia="Times New Roman" w:hAnsi="Times New Roman"/>
          <w:b w:val="0"/>
          <w:bCs w:val="0"/>
          <w:sz w:val="19"/>
          <w:szCs w:val="19"/>
          <w:rtl w:val="1"/>
        </w:rPr>
        <w:t>וּלְכָךְ חַנָּה קְרָאַתְהוּ כֵן שֶׁהוֹלִידָה שְׁמוּאֵל רַבָּן שֶׁל נְבִיאִים</w:t>
      </w:r>
      <w:r w:rsidDel="00000000" w:rsidR="00000000" w:rsidRPr="00000000">
        <w:rPr>
          <w:rFonts w:ascii="Times New Roman" w:cs="Times New Roman" w:eastAsia="Times New Roman" w:hAnsi="Times New Roman"/>
          <w:b w:val="1"/>
          <w:bCs w:val="1"/>
          <w:sz w:val="19"/>
          <w:szCs w:val="19"/>
          <w:rtl w:val="0"/>
        </w:rPr>
        <w:t xml:space="preserve">, – which is why Hannah was the first to invoke this Name when praying for Samuel, master of prophets, </w:t>
      </w:r>
      <w:r w:rsidDel="00000000" w:rsidR="00000000" w:rsidRPr="00000000">
        <w:rPr>
          <w:rFonts w:ascii="Times New Roman" w:cs="Times New Roman" w:eastAsia="Times New Roman" w:hAnsi="Times New Roman"/>
          <w:b w:val="0"/>
          <w:bCs w:val="0"/>
          <w:sz w:val="19"/>
          <w:szCs w:val="19"/>
          <w:rtl w:val="1"/>
        </w:rPr>
        <w:t>שֶׁיָּדוּעַ שֶׁקַּבָּלַת הַנְּבִיאִים מִשֵּׁם זֶה</w:t>
      </w:r>
      <w:r w:rsidDel="00000000" w:rsidR="00000000" w:rsidRPr="00000000">
        <w:rPr>
          <w:rFonts w:ascii="Times New Roman" w:cs="Times New Roman" w:eastAsia="Times New Roman" w:hAnsi="Times New Roman"/>
          <w:b w:val="1"/>
          <w:bCs w:val="1"/>
          <w:sz w:val="19"/>
          <w:szCs w:val="19"/>
          <w:rtl w:val="0"/>
        </w:rPr>
        <w:t xml:space="preserve">. – it being known that prophetic transmission derives from this Name. </w:t>
      </w:r>
      <w:r>
        <w:rPr>
          <w:rFonts w:ascii="Times New Roman" w:cs="Times New Roman" w:eastAsia="Times New Roman" w:hAnsi="Times New Roman"/>
          <w:b w:val="0"/>
          <w:bCs w:val="0"/>
          <w:sz w:val="19"/>
          <w:szCs w:val="19"/>
          <w:rtl w:val="1"/>
        </w:rPr>
        <w:t xml:space="preserve">וּכְמוֹ שֶׁאָמְרוּ זִכְרוֹנָם לִבְרָכָה (וַיִּקְרָא רַבָּה רֵישׁ פָּרָשָׁה א)</w:t>
      </w:r>
      <w:r>
        <w:rPr>
          <w:rStyle w:val="FootnoteReference"/>
          <w:rFonts w:ascii="Times New Roman" w:hAnsi="Times New Roman" w:eastAsia="Times New Roman" w:cs="Times New Roman"/>
          <w:sz w:val="19"/>
          <w:szCs w:val="19"/>
          <w:rtl/>
        </w:rPr>
        <w:footnoteReference w:id="505"/>
      </w:r>
      <w:r>
        <w:rPr>
          <w:rFonts w:ascii="Times New Roman" w:cs="Times New Roman" w:eastAsia="Times New Roman" w:hAnsi="Times New Roman"/>
          <w:b w:val="0"/>
          <w:bCs w:val="0"/>
          <w:sz w:val="19"/>
          <w:szCs w:val="19"/>
          <w:rtl w:val="1"/>
        </w:rPr>
        <w:t xml:space="preserve"> דְּהַנָּבִיא נִקְרָא "מַלְאָך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as our Sages stated (Vayikra Rabbah 1), a prophet is termed an angel (mal'akh), </w:t>
      </w:r>
      <w:r w:rsidDel="00000000" w:rsidR="00000000" w:rsidRPr="00000000">
        <w:rPr>
          <w:rFonts w:ascii="Times New Roman" w:cs="Times New Roman" w:eastAsia="Times New Roman" w:hAnsi="Times New Roman"/>
          <w:b w:val="0"/>
          <w:bCs w:val="0"/>
          <w:sz w:val="19"/>
          <w:szCs w:val="19"/>
          <w:rtl w:val="1"/>
        </w:rPr>
        <w:t>שֶׁנֶּאֱמַר: "חַגַּי מַלְאַךְ ה' בְּמַלְאֲכוּת ה</w:t>
      </w:r>
      <w:r w:rsidDel="00000000" w:rsidR="00000000" w:rsidRPr="00000000">
        <w:rPr>
          <w:rFonts w:ascii="Times New Roman" w:cs="Times New Roman" w:eastAsia="Times New Roman" w:hAnsi="Times New Roman"/>
          <w:b w:val="1"/>
          <w:bCs w:val="1"/>
          <w:sz w:val="19"/>
          <w:szCs w:val="19"/>
          <w:rtl w:val="0"/>
        </w:rPr>
        <w:t xml:space="preserve">'". – as it is said (Haggai 1:13): "Haggai the angel of Hashem on the mission of Hashem." </w:t>
      </w:r>
      <w:r w:rsidDel="00000000" w:rsidR="00000000" w:rsidRPr="00000000">
        <w:rPr>
          <w:rFonts w:ascii="Times New Roman" w:cs="Times New Roman" w:eastAsia="Times New Roman" w:hAnsi="Times New Roman"/>
          <w:b w:val="0"/>
          <w:bCs w:val="0"/>
          <w:sz w:val="19"/>
          <w:szCs w:val="19"/>
          <w:rtl w:val="1"/>
        </w:rPr>
        <w:t>כִּי עִיקַּר שֵׁם "נָבִיא" מִלְּשׁוֹן "נִיב שְׂפָתַיִם", שֶׁהוּא דִּבּוּר לַזּוּלַת, כְּמוֹ "אַהֲרֹן יִהְיֶה נְבִיאֶך</w:t>
      </w:r>
      <w:r>
        <w:rPr>
          <w:rFonts w:ascii="Times New Roman" w:cs="Times New Roman" w:eastAsia="Times New Roman" w:hAnsi="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506"/>
      </w:r>
      <w:r>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title navi derives from niv sefatayim (spoken expression) addressed unto another, as in "Aaron your brother shall be your speaker"; </w:t>
      </w:r>
      <w:r>
        <w:rPr>
          <w:rFonts w:ascii="Times New Roman" w:cs="Times New Roman" w:eastAsia="Times New Roman" w:hAnsi="Times New Roman"/>
          <w:b w:val="0"/>
          <w:bCs w:val="0"/>
          <w:sz w:val="19"/>
          <w:szCs w:val="19"/>
          <w:rtl w:val="1"/>
        </w:rPr>
        <w:t xml:space="preserve">וְזֶהוּ מִצַּד רִיבּוּי צְבָאָיו וְלֹא מִצַּד הַיִּחוּד דְּ"אָז לֹא יְלַמְּדוּ עוֹד וְגוֹמֵר</w:t>
      </w:r>
      <w:r>
        <w:rPr>
          <w:rStyle w:val="FootnoteReference"/>
          <w:rFonts w:ascii="Times New Roman" w:hAnsi="Times New Roman" w:eastAsia="Times New Roman" w:cs="Times New Roman"/>
          <w:sz w:val="19"/>
          <w:szCs w:val="19"/>
          <w:rtl/>
        </w:rPr>
        <w:footnoteReference w:id="507"/>
      </w:r>
      <w:r w:rsidDel="00000000" w:rsidR="00000000" w:rsidRPr="00000000">
        <w:rPr>
          <w:rFonts w:ascii="Times New Roman" w:cs="Times New Roman" w:eastAsia="Times New Roman" w:hAnsi="Times New Roman"/>
          <w:b w:val="1"/>
          <w:bCs w:val="1"/>
          <w:sz w:val="19"/>
          <w:szCs w:val="19"/>
          <w:rtl w:val="0"/>
        </w:rPr>
        <w:t>". – and this belongs to the multiplicity of His hosts, not to the ultimate Unity where "no longer shall every man teach his brother, etc."</w:t>
      </w:r>
    </w:p>
    <w:p w:rsidR="00000000" w:rsidDel="00000000" w:rsidP="00000000" w:rsidRDefault="00000000" w:rsidRPr="00000000" w14:paraId="0000029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9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וְכָל רַב – מַלְאָךְ, וּמַמָּשׁ דּוֹמֶה לַמַּלְאָךְ שֶׁבְּאוֹתוֹ דּוֹר</w:t>
      </w:r>
      <w:r w:rsidDel="00000000" w:rsidR="00000000" w:rsidRPr="00000000">
        <w:rPr>
          <w:rFonts w:ascii="Times New Roman" w:cs="Times New Roman" w:eastAsia="Times New Roman" w:hAnsi="Times New Roman"/>
          <w:b w:val="1"/>
          <w:bCs w:val="1"/>
          <w:sz w:val="19"/>
          <w:szCs w:val="19"/>
          <w:rtl w:val="0"/>
        </w:rPr>
        <w:t xml:space="preserve">. – And every true rabbi is an emissary angel, literally mirroring the spiritual angel of that generation. </w:t>
      </w:r>
      <w:r w:rsidDel="00000000" w:rsidR="00000000" w:rsidRPr="00000000">
        <w:rPr>
          <w:rFonts w:ascii="Times New Roman" w:cs="Times New Roman" w:eastAsia="Times New Roman" w:hAnsi="Times New Roman"/>
          <w:b w:val="0"/>
          <w:bCs w:val="0"/>
          <w:sz w:val="19"/>
          <w:szCs w:val="19"/>
          <w:rtl w:val="1"/>
        </w:rPr>
        <w:t>וּלְפִי שֶׁהַקּוּשְׁיָא עַל רַב קְטִינָא הוּא מִצַּד תֹּאַר "רַב" שֶׁעָלָיו</w:t>
      </w:r>
      <w:r w:rsidDel="00000000" w:rsidR="00000000" w:rsidRPr="00000000">
        <w:rPr>
          <w:rFonts w:ascii="Times New Roman" w:cs="Times New Roman" w:eastAsia="Times New Roman" w:hAnsi="Times New Roman"/>
          <w:b w:val="1"/>
          <w:bCs w:val="1"/>
          <w:sz w:val="19"/>
          <w:szCs w:val="19"/>
          <w:rtl w:val="0"/>
        </w:rPr>
        <w:t xml:space="preserve">, – And since the rebuke against Rav Ketina was predicated upon the title "Rav" he bore, </w:t>
      </w:r>
      <w:r w:rsidDel="00000000" w:rsidR="00000000" w:rsidRPr="00000000">
        <w:rPr>
          <w:rFonts w:ascii="Times New Roman" w:cs="Times New Roman" w:eastAsia="Times New Roman" w:hAnsi="Times New Roman"/>
          <w:b w:val="0"/>
          <w:bCs w:val="0"/>
          <w:sz w:val="19"/>
          <w:szCs w:val="19"/>
          <w:rtl w:val="1"/>
        </w:rPr>
        <w:t>דְּעַל יְדֵי שִׁפְלוּתוֹ זֶה זָכָה לְתֹאַר "רַב</w:t>
      </w:r>
      <w:r w:rsidDel="00000000" w:rsidR="00000000" w:rsidRPr="00000000">
        <w:rPr>
          <w:rFonts w:ascii="Times New Roman" w:cs="Times New Roman" w:eastAsia="Times New Roman" w:hAnsi="Times New Roman"/>
          <w:b w:val="1"/>
          <w:bCs w:val="1"/>
          <w:sz w:val="19"/>
          <w:szCs w:val="19"/>
          <w:rtl w:val="0"/>
        </w:rPr>
        <w:t xml:space="preserve">", – for specifically through his radical humility did he merit this title of "Rav", </w:t>
      </w:r>
      <w:r w:rsidDel="00000000" w:rsidR="00000000" w:rsidRPr="00000000">
        <w:rPr>
          <w:rFonts w:ascii="Times New Roman" w:cs="Times New Roman" w:eastAsia="Times New Roman" w:hAnsi="Times New Roman"/>
          <w:b w:val="0"/>
          <w:bCs w:val="0"/>
          <w:sz w:val="19"/>
          <w:szCs w:val="19"/>
          <w:rtl w:val="1"/>
        </w:rPr>
        <w:t>דְּ"מַאן דְּאִיהוּ זְעֵיר אִיהוּ רַב", וּמִמֵּילָא אֵין כָּאן עוֹד שִׁפְלוּת</w:t>
      </w:r>
      <w:r w:rsidDel="00000000" w:rsidR="00000000" w:rsidRPr="00000000">
        <w:rPr>
          <w:rFonts w:ascii="Times New Roman" w:cs="Times New Roman" w:eastAsia="Times New Roman" w:hAnsi="Times New Roman"/>
          <w:b w:val="1"/>
          <w:bCs w:val="1"/>
          <w:sz w:val="19"/>
          <w:szCs w:val="19"/>
          <w:rtl w:val="0"/>
        </w:rPr>
        <w:t xml:space="preserve">; – since "he who is small is great," meaning that debilitating self-abasement no longer belongs there; </w:t>
      </w:r>
      <w:r w:rsidDel="00000000" w:rsidR="00000000" w:rsidRPr="00000000">
        <w:rPr>
          <w:rFonts w:ascii="Times New Roman" w:cs="Times New Roman" w:eastAsia="Times New Roman" w:hAnsi="Times New Roman"/>
          <w:b w:val="0"/>
          <w:bCs w:val="0"/>
          <w:sz w:val="19"/>
          <w:szCs w:val="19"/>
          <w:rtl w:val="1"/>
        </w:rPr>
        <w:t>וְתֹאַר "רַב" קוֹדֵם דּוּגְמַת שֶׁלְּמַעְלָה</w:t>
      </w:r>
      <w:r w:rsidDel="00000000" w:rsidR="00000000" w:rsidRPr="00000000">
        <w:rPr>
          <w:rFonts w:ascii="Times New Roman" w:cs="Times New Roman" w:eastAsia="Times New Roman" w:hAnsi="Times New Roman"/>
          <w:b w:val="1"/>
          <w:bCs w:val="1"/>
          <w:sz w:val="19"/>
          <w:szCs w:val="19"/>
          <w:rtl w:val="0"/>
        </w:rPr>
        <w:t xml:space="preserve">, – and the title of master takes precedence just as on High, </w:t>
      </w:r>
      <w:r w:rsidDel="00000000" w:rsidR="00000000" w:rsidRPr="00000000">
        <w:rPr>
          <w:rFonts w:ascii="Times New Roman" w:cs="Times New Roman" w:eastAsia="Times New Roman" w:hAnsi="Times New Roman"/>
          <w:b w:val="0"/>
          <w:bCs w:val="0"/>
          <w:sz w:val="19"/>
          <w:szCs w:val="19"/>
          <w:rtl w:val="1"/>
        </w:rPr>
        <w:t>דְּרַק בִּמְקוֹם גְּדוּלָּתוֹ שָׁם אַתָּה מוֹצֵא עַנְוְתָנוּתוֹ, וּגְדוּלָּתוֹ קוֹדֶמֶת</w:t>
      </w:r>
      <w:r w:rsidDel="00000000" w:rsidR="00000000" w:rsidRPr="00000000">
        <w:rPr>
          <w:rFonts w:ascii="Times New Roman" w:cs="Times New Roman" w:eastAsia="Times New Roman" w:hAnsi="Times New Roman"/>
          <w:b w:val="1"/>
          <w:bCs w:val="1"/>
          <w:sz w:val="19"/>
          <w:szCs w:val="19"/>
          <w:rtl w:val="0"/>
        </w:rPr>
        <w:t xml:space="preserve">. – for only where His greatness is established do you find His humility, His greatness coming first. </w:t>
      </w:r>
      <w:r w:rsidDel="00000000" w:rsidR="00000000" w:rsidRPr="00000000">
        <w:rPr>
          <w:rFonts w:ascii="Times New Roman" w:cs="Times New Roman" w:eastAsia="Times New Roman" w:hAnsi="Times New Roman"/>
          <w:b w:val="0"/>
          <w:bCs w:val="0"/>
          <w:sz w:val="19"/>
          <w:szCs w:val="19"/>
          <w:rtl w:val="1"/>
        </w:rPr>
        <w:t>וְלָכֵן נִגְלָה עָלָיו מַלְאָכָא לְהוֹכִיחוֹ עַל זֶה</w:t>
      </w:r>
      <w:r w:rsidDel="00000000" w:rsidR="00000000" w:rsidRPr="00000000">
        <w:rPr>
          <w:rFonts w:ascii="Times New Roman" w:cs="Times New Roman" w:eastAsia="Times New Roman" w:hAnsi="Times New Roman"/>
          <w:b w:val="1"/>
          <w:bCs w:val="1"/>
          <w:sz w:val="19"/>
          <w:szCs w:val="19"/>
          <w:rtl w:val="0"/>
        </w:rPr>
        <w:t xml:space="preserve">, – Therefore an angel appeared to him to admonish him regarding this, </w:t>
      </w:r>
      <w:r w:rsidDel="00000000" w:rsidR="00000000" w:rsidRPr="00000000">
        <w:rPr>
          <w:rFonts w:ascii="Times New Roman" w:cs="Times New Roman" w:eastAsia="Times New Roman" w:hAnsi="Times New Roman"/>
          <w:b w:val="0"/>
          <w:bCs w:val="0"/>
          <w:sz w:val="19"/>
          <w:szCs w:val="19"/>
          <w:rtl w:val="1"/>
        </w:rPr>
        <w:t>דְּהוּא "רַב" וְדוֹמֶה לְמַלְאַךְ ה' צְבָאוֹת</w:t>
      </w:r>
      <w:r w:rsidDel="00000000" w:rsidR="00000000" w:rsidRPr="00000000">
        <w:rPr>
          <w:rFonts w:ascii="Times New Roman" w:cs="Times New Roman" w:eastAsia="Times New Roman" w:hAnsi="Times New Roman"/>
          <w:b w:val="1"/>
          <w:bCs w:val="1"/>
          <w:sz w:val="19"/>
          <w:szCs w:val="19"/>
          <w:rtl w:val="0"/>
        </w:rPr>
        <w:t xml:space="preserve">, – telling him that he is a "Rav" resembling an angel of the Lord of Hosts, </w:t>
      </w:r>
      <w:r w:rsidDel="00000000" w:rsidR="00000000" w:rsidRPr="00000000">
        <w:rPr>
          <w:rFonts w:ascii="Times New Roman" w:cs="Times New Roman" w:eastAsia="Times New Roman" w:hAnsi="Times New Roman"/>
          <w:b w:val="0"/>
          <w:bCs w:val="0"/>
          <w:sz w:val="19"/>
          <w:szCs w:val="19"/>
          <w:rtl w:val="1"/>
        </w:rPr>
        <w:t>וְאֵין רָאוּי לֵילֵךְ בְּשִׁפְלוּת כָּזֶה</w:t>
      </w:r>
      <w:r w:rsidDel="00000000" w:rsidR="00000000" w:rsidRPr="00000000">
        <w:rPr>
          <w:rFonts w:ascii="Times New Roman" w:cs="Times New Roman" w:eastAsia="Times New Roman" w:hAnsi="Times New Roman"/>
          <w:b w:val="1"/>
          <w:bCs w:val="1"/>
          <w:sz w:val="19"/>
          <w:szCs w:val="19"/>
          <w:rtl w:val="0"/>
        </w:rPr>
        <w:t xml:space="preserve">, – and it is not fitting to carry oneself in such extreme self-effacing negligence, </w:t>
      </w:r>
      <w:r w:rsidDel="00000000" w:rsidR="00000000" w:rsidRPr="00000000">
        <w:rPr>
          <w:rFonts w:ascii="Times New Roman" w:cs="Times New Roman" w:eastAsia="Times New Roman" w:hAnsi="Times New Roman"/>
          <w:b w:val="0"/>
          <w:bCs w:val="0"/>
          <w:sz w:val="19"/>
          <w:szCs w:val="19"/>
          <w:rtl w:val="1"/>
        </w:rPr>
        <w:t>וְ"צִיצִית מַה תְּהֵא עָלֶיה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challenging him: "What will become of tzitzit?" </w:t>
      </w:r>
      <w:r w:rsidDel="00000000" w:rsidR="00000000" w:rsidRPr="00000000">
        <w:rPr>
          <w:rFonts w:ascii="Times New Roman" w:cs="Times New Roman" w:eastAsia="Times New Roman" w:hAnsi="Times New Roman"/>
          <w:b w:val="0"/>
          <w:bCs w:val="0"/>
          <w:sz w:val="19"/>
          <w:szCs w:val="19"/>
          <w:rtl w:val="1"/>
        </w:rPr>
        <w:t>שֶׁהַשֵּׁם יִתְבָּרַךְ חָפֵץ לִהְיוֹת מְצוּיָּינִים בָּעוֹלָם הַזֶּה בִּלְבוּשׁ כָּבוֹד</w:t>
      </w:r>
      <w:r w:rsidDel="00000000" w:rsidR="00000000" w:rsidRPr="00000000">
        <w:rPr>
          <w:rFonts w:ascii="Times New Roman" w:cs="Times New Roman" w:eastAsia="Times New Roman" w:hAnsi="Times New Roman"/>
          <w:b w:val="1"/>
          <w:bCs w:val="1"/>
          <w:sz w:val="19"/>
          <w:szCs w:val="19"/>
          <w:rtl w:val="0"/>
        </w:rPr>
        <w:t>. – since Hashem desires that Israel be distinguished in this world by garments of honor.</w:t>
      </w:r>
    </w:p>
    <w:p w:rsidR="00000000" w:rsidDel="00000000" w:rsidP="00000000" w:rsidRDefault="00000000" w:rsidRPr="00000000" w14:paraId="0000029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9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שֶׁאָמַר: "בְּעִדָּן רִתְחָא עָנְשִׁינַן</w:t>
      </w:r>
      <w:r w:rsidDel="00000000" w:rsidR="00000000" w:rsidRPr="00000000">
        <w:rPr>
          <w:rFonts w:ascii="Times New Roman" w:cs="Times New Roman" w:eastAsia="Times New Roman" w:hAnsi="Times New Roman"/>
          <w:b w:val="1"/>
          <w:bCs w:val="1"/>
          <w:sz w:val="19"/>
          <w:szCs w:val="19"/>
          <w:rtl w:val="0"/>
        </w:rPr>
        <w:t xml:space="preserve">" – – And this explains the angel's statement: "In a time of divine wrath we penalize"— </w:t>
      </w:r>
      <w:r w:rsidDel="00000000" w:rsidR="00000000" w:rsidRPr="00000000">
        <w:rPr>
          <w:rFonts w:ascii="Times New Roman" w:cs="Times New Roman" w:eastAsia="Times New Roman" w:hAnsi="Times New Roman"/>
          <w:b w:val="0"/>
          <w:bCs w:val="0"/>
          <w:sz w:val="19"/>
          <w:szCs w:val="19"/>
          <w:rtl w:val="1"/>
        </w:rPr>
        <w:t>חַס וְשָׁלוֹם בְּעֵת זַעַם וּשְׁלִיטַת מְקַטְרְגִים אָז עָנְשִׁינַן, וְצָרִיךְ לְכִסּוּי דִּלְבוּש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Heaven forbid, during moments of celestial anger when accusers hold sway, punishment is exacted and the covering of tzitzit is vital; </w:t>
      </w:r>
      <w:r w:rsidDel="00000000" w:rsidR="00000000" w:rsidRPr="00000000">
        <w:rPr>
          <w:rFonts w:ascii="Times New Roman" w:cs="Times New Roman" w:eastAsia="Times New Roman" w:hAnsi="Times New Roman"/>
          <w:b w:val="0"/>
          <w:bCs w:val="0"/>
          <w:sz w:val="19"/>
          <w:szCs w:val="19"/>
          <w:rtl w:val="1"/>
        </w:rPr>
        <w:t>מַה שֶּׁאֵין כֵּן בְּעֵת רָצוֹן, דְּ"אֵין עוֹד מִלְּבַדּוֹ" וְהַשֵּׁם יִתְבָּרַךְ מַכִּיר הַלֵּב</w:t>
      </w:r>
      <w:r w:rsidDel="00000000" w:rsidR="00000000" w:rsidRPr="00000000">
        <w:rPr>
          <w:rFonts w:ascii="Times New Roman" w:cs="Times New Roman" w:eastAsia="Times New Roman" w:hAnsi="Times New Roman"/>
          <w:b w:val="1"/>
          <w:bCs w:val="1"/>
          <w:sz w:val="19"/>
          <w:szCs w:val="19"/>
          <w:rtl w:val="0"/>
        </w:rPr>
        <w:t xml:space="preserve">, – unlike in times of divine favor when "there is none else beside Him" and Hashem looks directly into the heart, </w:t>
      </w:r>
      <w:r>
        <w:rPr>
          <w:rFonts w:ascii="Times New Roman" w:cs="Times New Roman" w:eastAsia="Times New Roman" w:hAnsi="Times New Roman"/>
          <w:b w:val="0"/>
          <w:bCs w:val="0"/>
          <w:sz w:val="19"/>
          <w:szCs w:val="19"/>
          <w:rtl w:val="1"/>
        </w:rPr>
        <w:t xml:space="preserve">"אֲנִי אֶת </w:t>
      </w:r>
      <w:r w:rsidDel="00000000" w:rsidR="00000000" w:rsidRPr="00000000">
        <w:rPr>
          <w:rFonts w:ascii="Times New Roman" w:cs="Times New Roman" w:eastAsia="Times New Roman" w:hAnsi="Times New Roman"/>
          <w:b w:val="0"/>
          <w:bCs w:val="0"/>
          <w:sz w:val="19"/>
          <w:szCs w:val="19"/>
          <w:rtl w:val="1"/>
        </w:rPr>
        <w:t>דַּכָּא אֶשְׁכּוֹן" (</w:t>
      </w:r>
      <w:hyperlink r:id="rId1569">
        <w:r w:rsidDel="00000000" w:rsidR="00000000" w:rsidRPr="00000000">
          <w:rPr>
            <w:rFonts w:ascii="Times New Roman" w:cs="Times New Roman" w:eastAsia="Times New Roman" w:hAnsi="Times New Roman"/>
            <w:b w:val="0"/>
            <w:bCs w:val="0"/>
            <w:sz w:val="19"/>
            <w:szCs w:val="19"/>
            <w:u w:val="none"/>
            <w:rtl w:val="1"/>
          </w:rPr>
          <w:t xml:space="preserve">סו</w:t>
        </w:r>
      </w:hyperlink>
      <w:hyperlink r:id="rId15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71">
        <w:r w:rsidDel="00000000" w:rsidR="00000000" w:rsidRPr="00000000">
          <w:rPr>
            <w:rFonts w:ascii="Times New Roman" w:cs="Times New Roman" w:eastAsia="Times New Roman" w:hAnsi="Times New Roman"/>
            <w:b w:val="0"/>
            <w:bCs w:val="0"/>
            <w:sz w:val="19"/>
            <w:szCs w:val="19"/>
            <w:u w:val="none"/>
            <w:rtl w:val="1"/>
          </w:rPr>
          <w:t xml:space="preserve">ט</w:t>
        </w:r>
      </w:hyperlink>
      <w:hyperlink r:id="rId15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7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57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575">
        <w:r>
          <w:rPr>
            <w:rFonts w:ascii="Times New Roman" w:cs="Times New Roman" w:eastAsia="Times New Roman" w:hAnsi="Times New Roman"/>
            <w:b w:val="0"/>
            <w:bCs w:val="0"/>
            <w:sz w:val="19"/>
            <w:szCs w:val="19"/>
            <w:u w:val="none"/>
            <w:rtl w:val="1"/>
          </w:rPr>
          <w:t xml:space="preserve">ה</w:t>
        </w:r>
        <w:r>
          <w:rPr>
            <w:rStyle w:val="FootnoteReference"/>
            <w:rFonts w:ascii="Times New Roman" w:hAnsi="Times New Roman" w:eastAsia="Times New Roman" w:cs="Times New Roman"/>
            <w:sz w:val="19"/>
            <w:szCs w:val="19"/>
            <w:rtl/>
          </w:rPr>
          <w:footnoteReference w:id="508"/>
        </w:r>
      </w:hyperlink>
      <w:hyperlink r:id="rId157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as in "I dwell with the contrite" (Sotah 5a), </w:t>
      </w:r>
      <w:r w:rsidDel="00000000" w:rsidR="00000000" w:rsidRPr="00000000">
        <w:rPr>
          <w:rFonts w:ascii="Times New Roman" w:cs="Times New Roman" w:eastAsia="Times New Roman" w:hAnsi="Times New Roman"/>
          <w:b w:val="0"/>
          <w:bCs w:val="0"/>
          <w:sz w:val="19"/>
          <w:szCs w:val="19"/>
          <w:rtl w:val="1"/>
        </w:rPr>
        <w:t>וְצָרִיךְ לִהְיוֹת שִׁפְלוּתוֹ עַל פָּנָיו וּמִתְגַּעְגֵּעַ כְּבֵן לִפְנֵי אָבִיו בְּהַכָּרַת חֶסְרוֹנו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 one's humility must be manifest upon his face, yearning like a son before his father in conscious awareness of his lack. </w:t>
      </w:r>
      <w:r>
        <w:rPr>
          <w:rFonts w:ascii="Times New Roman" w:cs="Times New Roman" w:eastAsia="Times New Roman" w:hAnsi="Times New Roman"/>
          <w:b w:val="0"/>
          <w:bCs w:val="0"/>
          <w:sz w:val="19"/>
          <w:szCs w:val="19"/>
          <w:rtl w:val="1"/>
        </w:rPr>
        <w:t xml:space="preserve">מַה שֶּׁאֵין כֵּן בְּעִידָּן וְכוּלֵי, שֶׁנֶּגֶד זֶה חוּט שֶׁל צִיצִית: "רְצוּעָה בִּישָׁא לְאַלְקָאָה וְכוּלֵי" (זֹהַר חֵלֶק ג, קעה עַמּוּד א</w:t>
      </w:r>
      <w:r>
        <w:rPr>
          <w:rStyle w:val="FootnoteReference"/>
          <w:rFonts w:ascii="Times New Roman" w:hAnsi="Times New Roman" w:eastAsia="Times New Roman" w:cs="Times New Roman"/>
          <w:sz w:val="19"/>
          <w:szCs w:val="19"/>
          <w:rtl/>
        </w:rPr>
        <w:footnoteReference w:id="509"/>
      </w:r>
      <w:r w:rsidDel="00000000" w:rsidR="00000000" w:rsidRPr="00000000">
        <w:rPr>
          <w:rFonts w:ascii="Times New Roman" w:cs="Times New Roman" w:eastAsia="Times New Roman" w:hAnsi="Times New Roman"/>
          <w:b w:val="1"/>
          <w:bCs w:val="1"/>
          <w:sz w:val="19"/>
          <w:szCs w:val="19"/>
          <w:rtl w:val="0"/>
        </w:rPr>
        <w:t xml:space="preserve">), – In contrast to times of wrath where the fringed cord of tzitzit wards off the demonic lash (Zohar III 175a), </w:t>
      </w:r>
      <w:r w:rsidDel="00000000" w:rsidR="00000000" w:rsidRPr="00000000">
        <w:rPr>
          <w:rFonts w:ascii="Times New Roman" w:cs="Times New Roman" w:eastAsia="Times New Roman" w:hAnsi="Times New Roman"/>
          <w:b w:val="0"/>
          <w:bCs w:val="0"/>
          <w:sz w:val="19"/>
          <w:szCs w:val="19"/>
          <w:rtl w:val="1"/>
        </w:rPr>
        <w:t>וְכַאֲשֶׁר הִיא מַקִּיפָתוֹ אֵין מִתְיָירֵא עוֹד</w:t>
      </w:r>
      <w:r w:rsidDel="00000000" w:rsidR="00000000" w:rsidRPr="00000000">
        <w:rPr>
          <w:rFonts w:ascii="Times New Roman" w:cs="Times New Roman" w:eastAsia="Times New Roman" w:hAnsi="Times New Roman"/>
          <w:b w:val="1"/>
          <w:bCs w:val="1"/>
          <w:sz w:val="19"/>
          <w:szCs w:val="19"/>
          <w:rtl w:val="0"/>
        </w:rPr>
        <w:t>. – and when enveloped in it one no longer fears external accusers.</w:t>
      </w:r>
    </w:p>
    <w:p w:rsidR="00000000" w:rsidDel="00000000" w:rsidP="00000000" w:rsidRDefault="00000000" w:rsidRPr="00000000" w14:paraId="0000029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9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וְצָרִיךְ לְהִתְעַטֵּף בִּלְבוּשׁ שֶׁל יִרְאַת שָׁמַיִם</w:t>
      </w:r>
      <w:r w:rsidDel="00000000" w:rsidR="00000000" w:rsidRPr="00000000">
        <w:rPr>
          <w:rFonts w:ascii="Times New Roman" w:cs="Times New Roman" w:eastAsia="Times New Roman" w:hAnsi="Times New Roman"/>
          <w:b w:val="1"/>
          <w:bCs w:val="1"/>
          <w:sz w:val="19"/>
          <w:szCs w:val="19"/>
          <w:rtl w:val="0"/>
        </w:rPr>
        <w:t xml:space="preserve">, – And one must enwrap oneself in the garment of the fear of Heaven, </w:t>
      </w:r>
      <w:r w:rsidDel="00000000" w:rsidR="00000000" w:rsidRPr="00000000">
        <w:rPr>
          <w:rFonts w:ascii="Times New Roman" w:cs="Times New Roman" w:eastAsia="Times New Roman" w:hAnsi="Times New Roman"/>
          <w:b w:val="0"/>
          <w:bCs w:val="0"/>
          <w:sz w:val="19"/>
          <w:szCs w:val="19"/>
          <w:rtl w:val="1"/>
        </w:rPr>
        <w:t>שֶׁעַל זֶה רוֹמֵז הַצִּיצִית</w:t>
      </w:r>
      <w:r w:rsidDel="00000000" w:rsidR="00000000" w:rsidRPr="00000000">
        <w:rPr>
          <w:rFonts w:ascii="Times New Roman" w:cs="Times New Roman" w:eastAsia="Times New Roman" w:hAnsi="Times New Roman"/>
          <w:b w:val="1"/>
          <w:bCs w:val="1"/>
          <w:sz w:val="19"/>
          <w:szCs w:val="19"/>
          <w:rtl w:val="0"/>
        </w:rPr>
        <w:t xml:space="preserve">, – to which tzitzit allude, </w:t>
      </w:r>
      <w:r w:rsidDel="00000000" w:rsidR="00000000" w:rsidRPr="00000000">
        <w:rPr>
          <w:rFonts w:ascii="Times New Roman" w:cs="Times New Roman" w:eastAsia="Times New Roman" w:hAnsi="Times New Roman"/>
          <w:b w:val="0"/>
          <w:bCs w:val="0"/>
          <w:sz w:val="19"/>
          <w:szCs w:val="19"/>
          <w:rtl w:val="1"/>
        </w:rPr>
        <w:t>דִּמְהַפֵּךְ הַיִּרְאָה דְּעוֹנָשִׁים לְיִרְאָה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transforming base fear of punishment into pure, exalted awe of Hashem, </w:t>
      </w:r>
      <w:r w:rsidDel="00000000" w:rsidR="00000000" w:rsidRPr="00000000">
        <w:rPr>
          <w:rFonts w:ascii="Times New Roman" w:cs="Times New Roman" w:eastAsia="Times New Roman" w:hAnsi="Times New Roman"/>
          <w:b w:val="0"/>
          <w:bCs w:val="0"/>
          <w:sz w:val="19"/>
          <w:szCs w:val="19"/>
          <w:rtl w:val="1"/>
        </w:rPr>
        <w:t>וְזוֹכֶה לְתֹקֶף הָאַהֲבָה עַל יְדֵי הַיִּרְאָה בְּדַרְגָּא דְּ"וַיִּגְבַּהּ לִבּוֹ בְּדַרְכֵי ה</w:t>
      </w:r>
      <w:r w:rsidDel="00000000" w:rsidR="00000000" w:rsidRPr="00000000">
        <w:rPr>
          <w:rFonts w:ascii="Times New Roman" w:cs="Times New Roman" w:eastAsia="Times New Roman" w:hAnsi="Times New Roman"/>
          <w:b w:val="1"/>
          <w:bCs w:val="1"/>
          <w:sz w:val="19"/>
          <w:szCs w:val="19"/>
          <w:rtl w:val="0"/>
        </w:rPr>
        <w:t xml:space="preserve">'" – and meriting intense love through awe, reaching: "and his heart was lifted up in the ways of Hashem" (II Chronicles 17:6), </w:t>
      </w:r>
      <w:r w:rsidDel="00000000" w:rsidR="00000000" w:rsidRPr="00000000">
        <w:rPr>
          <w:rFonts w:ascii="Times New Roman" w:cs="Times New Roman" w:eastAsia="Times New Roman" w:hAnsi="Times New Roman"/>
          <w:b w:val="0"/>
          <w:bCs w:val="0"/>
          <w:sz w:val="19"/>
          <w:szCs w:val="19"/>
          <w:rtl w:val="1"/>
        </w:rPr>
        <w:t>הָאָמוּר בִּיהוֹשָׁפָט שֶׁנִּקְרָא כֵן לְשׁוֹן "מִשְׁפָּט", כִּי זֶה מַדְרֵגָתו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said of Jehoshaphat whose name derives from mishpat (judgment), which was his spiritual station, </w:t>
      </w:r>
      <w:r w:rsidDel="00000000" w:rsidR="00000000" w:rsidRPr="00000000">
        <w:rPr>
          <w:rFonts w:ascii="Times New Roman" w:cs="Times New Roman" w:eastAsia="Times New Roman" w:hAnsi="Times New Roman"/>
          <w:b w:val="0"/>
          <w:bCs w:val="0"/>
          <w:sz w:val="19"/>
          <w:szCs w:val="19"/>
          <w:rtl w:val="1"/>
        </w:rPr>
        <w:t>וְכֵן הוּא הֵקִים שׁוֹפְטִים כִּמְפוֹרָשׁ בְּדִבְרֵי הַיָּמִים ב</w:t>
      </w:r>
      <w:r w:rsidDel="00000000" w:rsidR="00000000" w:rsidRPr="00000000">
        <w:rPr>
          <w:rFonts w:ascii="Times New Roman" w:cs="Times New Roman" w:eastAsia="Times New Roman" w:hAnsi="Times New Roman"/>
          <w:b w:val="1"/>
          <w:bCs w:val="1"/>
          <w:sz w:val="19"/>
          <w:szCs w:val="19"/>
          <w:rtl w:val="0"/>
        </w:rPr>
        <w:t xml:space="preserve">. – and who established judicial courts as recounted in II Chronicles. </w:t>
      </w:r>
      <w:r w:rsidDel="00000000" w:rsidR="00000000" w:rsidRPr="00000000">
        <w:rPr>
          <w:rFonts w:ascii="Times New Roman" w:cs="Times New Roman" w:eastAsia="Times New Roman" w:hAnsi="Times New Roman"/>
          <w:b w:val="0"/>
          <w:bCs w:val="0"/>
          <w:sz w:val="19"/>
          <w:szCs w:val="19"/>
          <w:rtl w:val="1"/>
        </w:rPr>
        <w:t>וְ"הַמִּשְׁפָּט לֵאלֹהִים הוּא", שֶׁכֵּן נִקְרָאִים הַדַּיָּינִים, דַּרְגָּא דִּגְבוּרָה</w:t>
      </w:r>
      <w:r w:rsidDel="00000000" w:rsidR="00000000" w:rsidRPr="00000000">
        <w:rPr>
          <w:rFonts w:ascii="Times New Roman" w:cs="Times New Roman" w:eastAsia="Times New Roman" w:hAnsi="Times New Roman"/>
          <w:b w:val="1"/>
          <w:bCs w:val="1"/>
          <w:sz w:val="19"/>
          <w:szCs w:val="19"/>
          <w:rtl w:val="0"/>
        </w:rPr>
        <w:t xml:space="preserve">, – And "judgment belongs to God," judges being called Elohim, embodying the level of Gevurah, </w:t>
      </w:r>
      <w:r w:rsidDel="00000000" w:rsidR="00000000" w:rsidRPr="00000000">
        <w:rPr>
          <w:rFonts w:ascii="Times New Roman" w:cs="Times New Roman" w:eastAsia="Times New Roman" w:hAnsi="Times New Roman"/>
          <w:b w:val="0"/>
          <w:bCs w:val="0"/>
          <w:sz w:val="19"/>
          <w:szCs w:val="19"/>
          <w:rtl w:val="1"/>
        </w:rPr>
        <w:t>כִּי עַל יְדֵי הַיִּרְאָה הִיא הַגְּבוּרָה דִּכְבִישַׁת הַיֵּצֶר</w:t>
      </w:r>
      <w:r w:rsidDel="00000000" w:rsidR="00000000" w:rsidRPr="00000000">
        <w:rPr>
          <w:rFonts w:ascii="Times New Roman" w:cs="Times New Roman" w:eastAsia="Times New Roman" w:hAnsi="Times New Roman"/>
          <w:b w:val="1"/>
          <w:bCs w:val="1"/>
          <w:sz w:val="19"/>
          <w:szCs w:val="19"/>
          <w:rtl w:val="0"/>
        </w:rPr>
        <w:t xml:space="preserve">, – for through awe comes the inner might to conquer the base inclination, </w:t>
      </w:r>
      <w:r w:rsidDel="00000000" w:rsidR="00000000" w:rsidRPr="00000000">
        <w:rPr>
          <w:rFonts w:ascii="Times New Roman" w:cs="Times New Roman" w:eastAsia="Times New Roman" w:hAnsi="Times New Roman"/>
          <w:b w:val="0"/>
          <w:bCs w:val="0"/>
          <w:sz w:val="19"/>
          <w:szCs w:val="19"/>
          <w:rtl w:val="1"/>
        </w:rPr>
        <w:t>וּכְמוֹ שֶׁכָּתוּב: "וּבַעֲבוּר תִּהְיֶה יִרְאָתוֹ עַל פְּנֵיכֶם לְבִלְתִּי תֶחֱטָאו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as it is written: "and that His fear may be upon your faces, that you sin not" (Exodus 20:17), </w:t>
      </w:r>
      <w:r w:rsidDel="00000000" w:rsidR="00000000" w:rsidRPr="00000000">
        <w:rPr>
          <w:rFonts w:ascii="Times New Roman" w:cs="Times New Roman" w:eastAsia="Times New Roman" w:hAnsi="Times New Roman"/>
          <w:b w:val="0"/>
          <w:bCs w:val="0"/>
          <w:sz w:val="19"/>
          <w:szCs w:val="19"/>
          <w:rtl w:val="1"/>
        </w:rPr>
        <w:t>וְאוֹמֵר: "רַק אֵין יִרְאַת אֱלֹהִים בַּמָּקוֹם הַזֶּה וַהֲרָגוּנִי וְגוֹמֵר</w:t>
      </w:r>
      <w:r w:rsidDel="00000000" w:rsidR="00000000" w:rsidRPr="00000000">
        <w:rPr>
          <w:rFonts w:ascii="Times New Roman" w:cs="Times New Roman" w:eastAsia="Times New Roman" w:hAnsi="Times New Roman"/>
          <w:b w:val="1"/>
          <w:bCs w:val="1"/>
          <w:sz w:val="19"/>
          <w:szCs w:val="19"/>
          <w:rtl w:val="0"/>
        </w:rPr>
        <w:t xml:space="preserve">". – and Scripture states: "Surely the fear of God is not in this place; and they will slay me, etc." (Genesis 20:11). </w:t>
      </w:r>
      <w:r w:rsidDel="00000000" w:rsidR="00000000" w:rsidRPr="00000000">
        <w:rPr>
          <w:rFonts w:ascii="Times New Roman" w:cs="Times New Roman" w:eastAsia="Times New Roman" w:hAnsi="Times New Roman"/>
          <w:b w:val="0"/>
          <w:bCs w:val="0"/>
          <w:sz w:val="19"/>
          <w:szCs w:val="19"/>
          <w:rtl w:val="1"/>
        </w:rPr>
        <w:t>כִּי הַיִּרְאָה דּוּגְמַת צִיצִית, דְּעַל יָדָהּ בָּא לְ"וְלֹא תָתֻרו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divine awe functions like tzitzit, through which one reaches "do not spy out after your own heart", </w:t>
      </w:r>
      <w:r w:rsidDel="00000000" w:rsidR="00000000" w:rsidRPr="00000000">
        <w:rPr>
          <w:rFonts w:ascii="Times New Roman" w:cs="Times New Roman" w:eastAsia="Times New Roman" w:hAnsi="Times New Roman"/>
          <w:b w:val="0"/>
          <w:bCs w:val="0"/>
          <w:sz w:val="19"/>
          <w:szCs w:val="19"/>
          <w:rtl w:val="1"/>
        </w:rPr>
        <w:t>עַל יְדֵי שֶׁמַּכִּיר כְּבוֹדוֹ שֶׁלָּבוּשׁ בְּמַלְבּוּשֵׁי כָּבוֹד כַּנִּזְכָּר לְעֵיל</w:t>
      </w:r>
      <w:r w:rsidDel="00000000" w:rsidR="00000000" w:rsidRPr="00000000">
        <w:rPr>
          <w:rFonts w:ascii="Times New Roman" w:cs="Times New Roman" w:eastAsia="Times New Roman" w:hAnsi="Times New Roman"/>
          <w:b w:val="1"/>
          <w:bCs w:val="1"/>
          <w:sz w:val="19"/>
          <w:szCs w:val="19"/>
          <w:rtl w:val="0"/>
        </w:rPr>
        <w:t xml:space="preserve">, – by recognizing one's dignity when attired in garments of honor as mentioned above, </w:t>
      </w:r>
      <w:r w:rsidDel="00000000" w:rsidR="00000000" w:rsidRPr="00000000">
        <w:rPr>
          <w:rFonts w:ascii="Times New Roman" w:cs="Times New Roman" w:eastAsia="Times New Roman" w:hAnsi="Times New Roman"/>
          <w:b w:val="0"/>
          <w:bCs w:val="0"/>
          <w:sz w:val="19"/>
          <w:szCs w:val="19"/>
          <w:rtl w:val="1"/>
        </w:rPr>
        <w:t>כָּךְ יִרְאַת שָׁמַיִם הַחוֹפֶפֶת עַל פְּנֵי הָאָדָם</w:t>
      </w:r>
      <w:r w:rsidDel="00000000" w:rsidR="00000000" w:rsidRPr="00000000">
        <w:rPr>
          <w:rFonts w:ascii="Times New Roman" w:cs="Times New Roman" w:eastAsia="Times New Roman" w:hAnsi="Times New Roman"/>
          <w:b w:val="1"/>
          <w:bCs w:val="1"/>
          <w:sz w:val="19"/>
          <w:szCs w:val="19"/>
          <w:rtl w:val="0"/>
        </w:rPr>
        <w:t>. – so operates the fear of Heaven hovering upon a person's countenance.</w:t>
      </w:r>
    </w:p>
    <w:p w:rsidR="00000000" w:rsidDel="00000000" w:rsidP="00000000" w:rsidRDefault="00000000" w:rsidRPr="00000000" w14:paraId="000002A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A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וְרַבּוֹתֵינוּ זִכְרוֹנָם לִבְרָכָה אָמְרוּ (</w:t>
      </w:r>
      <w:hyperlink r:id="rId1577">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57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7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5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81">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5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83">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158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585">
        <w:r>
          <w:rPr>
            <w:rFonts w:ascii="Times New Roman" w:cs="Times New Roman" w:eastAsia="Times New Roman" w:hAnsi="Times New Roman"/>
            <w:b w:val="0"/>
            <w:bCs w:val="0"/>
            <w:sz w:val="19"/>
            <w:szCs w:val="19"/>
            <w:u w:val="none"/>
            <w:rtl w:val="1"/>
          </w:rPr>
          <w:t xml:space="preserve">כ</w:t>
        </w:r>
        <w:r>
          <w:rPr>
            <w:rStyle w:val="FootnoteReference"/>
            <w:rFonts w:ascii="Times New Roman" w:hAnsi="Times New Roman" w:eastAsia="Times New Roman" w:cs="Times New Roman"/>
            <w:sz w:val="19"/>
            <w:szCs w:val="19"/>
            <w:rtl/>
          </w:rPr>
          <w:footnoteReference w:id="510"/>
        </w:r>
      </w:hyperlink>
      <w:hyperlink r:id="rId158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פָּסוּק "בַּעֲבוּר תִּהְיֶה יִרְאָתוֹ וְגוֹמֵר" – זוֹ הַבּוּשָׁה</w:t>
      </w:r>
      <w:r w:rsidDel="00000000" w:rsidR="00000000" w:rsidRPr="00000000">
        <w:rPr>
          <w:rFonts w:ascii="Times New Roman" w:cs="Times New Roman" w:eastAsia="Times New Roman" w:hAnsi="Times New Roman"/>
          <w:b w:val="1"/>
          <w:bCs w:val="1"/>
          <w:sz w:val="19"/>
          <w:szCs w:val="19"/>
          <w:rtl w:val="0"/>
        </w:rPr>
        <w:t xml:space="preserve">; – And our Sages expounded (Nedarim 20a) on "that His fear may be upon you": this is shame/modesty (boshet); </w:t>
      </w:r>
      <w:r w:rsidDel="00000000" w:rsidR="00000000" w:rsidRPr="00000000">
        <w:rPr>
          <w:rFonts w:ascii="Times New Roman" w:cs="Times New Roman" w:eastAsia="Times New Roman" w:hAnsi="Times New Roman"/>
          <w:b w:val="0"/>
          <w:bCs w:val="0"/>
          <w:sz w:val="19"/>
          <w:szCs w:val="19"/>
          <w:rtl w:val="1"/>
        </w:rPr>
        <w:t>וְהַיְינוּ מַה שֶּׁאָמְרוּ (</w:t>
      </w:r>
      <w:hyperlink r:id="rId158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5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8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5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91">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15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93">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59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595">
        <w:r>
          <w:rPr>
            <w:rFonts w:ascii="Times New Roman" w:cs="Times New Roman" w:eastAsia="Times New Roman" w:hAnsi="Times New Roman"/>
            <w:b w:val="0"/>
            <w:bCs w:val="0"/>
            <w:sz w:val="19"/>
            <w:szCs w:val="19"/>
            <w:u w:val="none"/>
            <w:rtl w:val="1"/>
          </w:rPr>
          <w:t xml:space="preserve">כח</w:t>
        </w:r>
        <w:r>
          <w:rPr>
            <w:rStyle w:val="FootnoteReference"/>
            <w:rFonts w:ascii="Times New Roman" w:hAnsi="Times New Roman" w:eastAsia="Times New Roman" w:cs="Times New Roman"/>
            <w:sz w:val="19"/>
            <w:szCs w:val="19"/>
            <w:rtl/>
          </w:rPr>
          <w:footnoteReference w:id="511"/>
        </w:r>
      </w:hyperlink>
      <w:hyperlink r:id="rId159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כְּשֶׁאָדָם עוֹבֵר עֲבֵירָה אוֹמֵר: "וּלְוַאי שֶׁלֹּא יִרְאַנִי אָדָם</w:t>
      </w:r>
      <w:r w:rsidDel="00000000" w:rsidR="00000000" w:rsidRPr="00000000">
        <w:rPr>
          <w:rFonts w:ascii="Times New Roman" w:cs="Times New Roman" w:eastAsia="Times New Roman" w:hAnsi="Times New Roman"/>
          <w:b w:val="1"/>
          <w:bCs w:val="1"/>
          <w:sz w:val="19"/>
          <w:szCs w:val="19"/>
          <w:rtl w:val="0"/>
        </w:rPr>
        <w:t xml:space="preserve">", – and this connects to what they taught (Berakhot 28b): when a person sins he thinks: "if only no man sees me", </w:t>
      </w:r>
      <w:r w:rsidDel="00000000" w:rsidR="00000000" w:rsidRPr="00000000">
        <w:rPr>
          <w:rFonts w:ascii="Times New Roman" w:cs="Times New Roman" w:eastAsia="Times New Roman" w:hAnsi="Times New Roman"/>
          <w:b w:val="0"/>
          <w:bCs w:val="0"/>
          <w:sz w:val="19"/>
          <w:szCs w:val="19"/>
          <w:rtl w:val="1"/>
        </w:rPr>
        <w:t>וְהוּא מִצַּד הַבּוּשָׁה מִמּוֹרָא בָּשָׂר וָדָם</w:t>
      </w:r>
      <w:r w:rsidDel="00000000" w:rsidR="00000000" w:rsidRPr="00000000">
        <w:rPr>
          <w:rFonts w:ascii="Times New Roman" w:cs="Times New Roman" w:eastAsia="Times New Roman" w:hAnsi="Times New Roman"/>
          <w:b w:val="1"/>
          <w:bCs w:val="1"/>
          <w:sz w:val="19"/>
          <w:szCs w:val="19"/>
          <w:rtl w:val="0"/>
        </w:rPr>
        <w:t xml:space="preserve">; – which stems from shame before the sight of flesh and blood; </w:t>
      </w:r>
      <w:r w:rsidDel="00000000" w:rsidR="00000000" w:rsidRPr="00000000">
        <w:rPr>
          <w:rFonts w:ascii="Times New Roman" w:cs="Times New Roman" w:eastAsia="Times New Roman" w:hAnsi="Times New Roman"/>
          <w:b w:val="0"/>
          <w:bCs w:val="0"/>
          <w:sz w:val="19"/>
          <w:szCs w:val="19"/>
          <w:rtl w:val="1"/>
        </w:rPr>
        <w:t>וּמִי שֶׁיֵּשׁ לוֹ יִרְאָתוֹ – הַיְינוּ מוֹרָא הַמָּקוֹם – הוּא מִתְבַּיֵּישׁ מִלְּפָנָיו יִתְבָּרַךְ לַעֲבוֹר</w:t>
      </w:r>
      <w:r w:rsidDel="00000000" w:rsidR="00000000" w:rsidRPr="00000000">
        <w:rPr>
          <w:rFonts w:ascii="Times New Roman" w:cs="Times New Roman" w:eastAsia="Times New Roman" w:hAnsi="Times New Roman"/>
          <w:b w:val="1"/>
          <w:bCs w:val="1"/>
          <w:sz w:val="19"/>
          <w:szCs w:val="19"/>
          <w:rtl w:val="0"/>
        </w:rPr>
        <w:t xml:space="preserve">. – and one who possesses true fear of Heaven feels bashful before Hashem to transgress. </w:t>
      </w:r>
      <w:r w:rsidDel="00000000" w:rsidR="00000000" w:rsidRPr="00000000">
        <w:rPr>
          <w:rFonts w:ascii="Times New Roman" w:cs="Times New Roman" w:eastAsia="Times New Roman" w:hAnsi="Times New Roman"/>
          <w:b w:val="0"/>
          <w:bCs w:val="0"/>
          <w:sz w:val="19"/>
          <w:szCs w:val="19"/>
          <w:rtl w:val="1"/>
        </w:rPr>
        <w:t>וְהַבּוּשָׁה אֵינוֹ מִצַּד הַשִּׁפְלוּת</w:t>
      </w:r>
      <w:r w:rsidDel="00000000" w:rsidR="00000000" w:rsidRPr="00000000">
        <w:rPr>
          <w:rFonts w:ascii="Times New Roman" w:cs="Times New Roman" w:eastAsia="Times New Roman" w:hAnsi="Times New Roman"/>
          <w:b w:val="1"/>
          <w:bCs w:val="1"/>
          <w:sz w:val="19"/>
          <w:szCs w:val="19"/>
          <w:rtl w:val="0"/>
        </w:rPr>
        <w:t xml:space="preserve">, – And noble shame does not arise from degraded self-effacement, </w:t>
      </w:r>
      <w:r w:rsidDel="00000000" w:rsidR="00000000" w:rsidRPr="00000000">
        <w:rPr>
          <w:rFonts w:ascii="Times New Roman" w:cs="Times New Roman" w:eastAsia="Times New Roman" w:hAnsi="Times New Roman"/>
          <w:b w:val="0"/>
          <w:bCs w:val="0"/>
          <w:sz w:val="19"/>
          <w:szCs w:val="19"/>
          <w:rtl w:val="1"/>
        </w:rPr>
        <w:t>דְּהַבְּזוּיִים בְּיוֹתֵר אֵינָם בְּנֵי בּוֹשֶׁת</w:t>
      </w:r>
      <w:r w:rsidDel="00000000" w:rsidR="00000000" w:rsidRPr="00000000">
        <w:rPr>
          <w:rFonts w:ascii="Times New Roman" w:cs="Times New Roman" w:eastAsia="Times New Roman" w:hAnsi="Times New Roman"/>
          <w:b w:val="1"/>
          <w:bCs w:val="1"/>
          <w:sz w:val="19"/>
          <w:szCs w:val="19"/>
          <w:rtl w:val="0"/>
        </w:rPr>
        <w:t xml:space="preserve">, – for the basest individuals possess no shame, </w:t>
      </w:r>
      <w:r w:rsidDel="00000000" w:rsidR="00000000" w:rsidRPr="00000000">
        <w:rPr>
          <w:rFonts w:ascii="Times New Roman" w:cs="Times New Roman" w:eastAsia="Times New Roman" w:hAnsi="Times New Roman"/>
          <w:b w:val="0"/>
          <w:bCs w:val="0"/>
          <w:sz w:val="19"/>
          <w:szCs w:val="19"/>
          <w:rtl w:val="1"/>
        </w:rPr>
        <w:t>וְעִיקַּר הַבּוּשָׁה הוּא לְפִי הַמַּעֲלָה וְהַכָּבוֹד</w:t>
      </w:r>
      <w:r w:rsidDel="00000000" w:rsidR="00000000" w:rsidRPr="00000000">
        <w:rPr>
          <w:rFonts w:ascii="Times New Roman" w:cs="Times New Roman" w:eastAsia="Times New Roman" w:hAnsi="Times New Roman"/>
          <w:b w:val="1"/>
          <w:bCs w:val="1"/>
          <w:sz w:val="19"/>
          <w:szCs w:val="19"/>
          <w:rtl w:val="0"/>
        </w:rPr>
        <w:t>. – rather authentic shame exists in proportion to dignity and stature.</w:t>
      </w:r>
    </w:p>
    <w:p w:rsidR="00000000" w:rsidDel="00000000" w:rsidP="00000000" w:rsidRDefault="00000000" w:rsidRPr="00000000" w14:paraId="000002A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A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וְעַל יְדֵי הַהִתְקָרְבוּת כְּבֵן לִפְנֵי אָבִיו, שֶׁהַקָּדוֹשׁ בָּרוּךְ הוּא מַשְׁפִּיל אֶת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through drawing close like a child before a parent, where the Holy One lowers Himself in love, </w:t>
      </w:r>
      <w:r w:rsidDel="00000000" w:rsidR="00000000" w:rsidRPr="00000000">
        <w:rPr>
          <w:rFonts w:ascii="Times New Roman" w:cs="Times New Roman" w:eastAsia="Times New Roman" w:hAnsi="Times New Roman"/>
          <w:b w:val="0"/>
          <w:bCs w:val="0"/>
          <w:sz w:val="19"/>
          <w:szCs w:val="19"/>
          <w:rtl w:val="1"/>
        </w:rPr>
        <w:t>כָּךְ הָאָדָם לְעוּמָּתוֹ בְּתַכְלִית הַשִּׁפְלוּת</w:t>
      </w:r>
      <w:r w:rsidDel="00000000" w:rsidR="00000000" w:rsidRPr="00000000">
        <w:rPr>
          <w:rFonts w:ascii="Times New Roman" w:cs="Times New Roman" w:eastAsia="Times New Roman" w:hAnsi="Times New Roman"/>
          <w:b w:val="1"/>
          <w:bCs w:val="1"/>
          <w:sz w:val="19"/>
          <w:szCs w:val="19"/>
          <w:rtl w:val="0"/>
        </w:rPr>
        <w:t xml:space="preserve">, – so does man stand opposite Him in total humility, </w:t>
      </w:r>
      <w:r w:rsidDel="00000000" w:rsidR="00000000" w:rsidRPr="00000000">
        <w:rPr>
          <w:rFonts w:ascii="Times New Roman" w:cs="Times New Roman" w:eastAsia="Times New Roman" w:hAnsi="Times New Roman"/>
          <w:b w:val="0"/>
          <w:bCs w:val="0"/>
          <w:sz w:val="19"/>
          <w:szCs w:val="19"/>
          <w:rtl w:val="1"/>
        </w:rPr>
        <w:t xml:space="preserve">וְאָז </w:t>
      </w:r>
      <w:r>
        <w:rPr>
          <w:rFonts w:ascii="Times New Roman" w:cs="Times New Roman" w:eastAsia="Times New Roman" w:hAnsi="Times New Roman"/>
          <w:b w:val="0"/>
          <w:bCs w:val="0"/>
          <w:sz w:val="19"/>
          <w:szCs w:val="19"/>
          <w:rtl w:val="1"/>
        </w:rPr>
        <w:t xml:space="preserve">"אֲנִי אֶת </w:t>
      </w:r>
      <w:r w:rsidDel="00000000" w:rsidR="00000000" w:rsidRPr="00000000">
        <w:rPr>
          <w:rFonts w:ascii="Times New Roman" w:cs="Times New Roman" w:eastAsia="Times New Roman" w:hAnsi="Times New Roman"/>
          <w:b w:val="0"/>
          <w:bCs w:val="0"/>
          <w:sz w:val="19"/>
          <w:szCs w:val="19"/>
          <w:rtl w:val="1"/>
        </w:rPr>
        <w:t>דַּכָּא", כְּטַעַם "ה' צִלְּך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t>
      </w:r>
      <w:r>
        <w:rPr>
          <w:rFonts w:ascii="Times New Roman" w:cs="Times New Roman" w:eastAsia="Times New Roman" w:hAnsi="Times New Roman"/>
          <w:b w:val="1"/>
          <w:bCs w:val="1"/>
          <w:sz w:val="19"/>
          <w:szCs w:val="19"/>
          <w:rtl w:val="0"/>
        </w:rPr>
        <w:t xml:space="preserve">then, "I am with </w:t>
      </w:r>
      <w:r w:rsidDel="00000000" w:rsidR="00000000" w:rsidRPr="00000000">
        <w:rPr>
          <w:rFonts w:ascii="Times New Roman" w:cs="Times New Roman" w:eastAsia="Times New Roman" w:hAnsi="Times New Roman"/>
          <w:b w:val="1"/>
          <w:bCs w:val="1"/>
          <w:sz w:val="19"/>
          <w:szCs w:val="19"/>
          <w:rtl w:val="0"/>
        </w:rPr>
        <w:t xml:space="preserve">the contrite," mirroring "Hashem is your shadow." </w:t>
      </w:r>
      <w:r w:rsidDel="00000000" w:rsidR="00000000" w:rsidRPr="00000000">
        <w:rPr>
          <w:rFonts w:ascii="Times New Roman" w:cs="Times New Roman" w:eastAsia="Times New Roman" w:hAnsi="Times New Roman"/>
          <w:b w:val="0"/>
          <w:bCs w:val="0"/>
          <w:sz w:val="19"/>
          <w:szCs w:val="19"/>
          <w:rtl w:val="1"/>
        </w:rPr>
        <w:t>אֲבָל הַיִּרְאָה הוּא כְּעֶבֶד לִפְנֵי אָדוֹן</w:t>
      </w:r>
      <w:r w:rsidDel="00000000" w:rsidR="00000000" w:rsidRPr="00000000">
        <w:rPr>
          <w:rFonts w:ascii="Times New Roman" w:cs="Times New Roman" w:eastAsia="Times New Roman" w:hAnsi="Times New Roman"/>
          <w:b w:val="1"/>
          <w:bCs w:val="1"/>
          <w:sz w:val="19"/>
          <w:szCs w:val="19"/>
          <w:rtl w:val="0"/>
        </w:rPr>
        <w:t xml:space="preserve">, – However, awe is like a servant standing before his master, </w:t>
      </w:r>
      <w:r w:rsidDel="00000000" w:rsidR="00000000" w:rsidRPr="00000000">
        <w:rPr>
          <w:rFonts w:ascii="Times New Roman" w:cs="Times New Roman" w:eastAsia="Times New Roman" w:hAnsi="Times New Roman"/>
          <w:b w:val="0"/>
          <w:bCs w:val="0"/>
          <w:sz w:val="19"/>
          <w:szCs w:val="19"/>
          <w:rtl w:val="1"/>
        </w:rPr>
        <w:t>שֶׁהַשֵּׁם יִתְבָּרַךְ מְרוֹמָם וּמְנוּשָּׂא</w:t>
      </w:r>
      <w:r w:rsidDel="00000000" w:rsidR="00000000" w:rsidRPr="00000000">
        <w:rPr>
          <w:rFonts w:ascii="Times New Roman" w:cs="Times New Roman" w:eastAsia="Times New Roman" w:hAnsi="Times New Roman"/>
          <w:b w:val="1"/>
          <w:bCs w:val="1"/>
          <w:sz w:val="19"/>
          <w:szCs w:val="19"/>
          <w:rtl w:val="0"/>
        </w:rPr>
        <w:t xml:space="preserve">, – wherein Hashem is exalted and transcendent, </w:t>
      </w:r>
      <w:r w:rsidDel="00000000" w:rsidR="00000000" w:rsidRPr="00000000">
        <w:rPr>
          <w:rFonts w:ascii="Times New Roman" w:cs="Times New Roman" w:eastAsia="Times New Roman" w:hAnsi="Times New Roman"/>
          <w:b w:val="0"/>
          <w:bCs w:val="0"/>
          <w:sz w:val="19"/>
          <w:szCs w:val="19"/>
          <w:rtl w:val="1"/>
        </w:rPr>
        <w:t>אָז הָאָדָם כְּדֻגְמָתוֹ גַּם כֵּן מַכִּיר כְּבוֹדו</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so man, reflecting His image, also recognizes his own elevated dignity— </w:t>
      </w:r>
      <w:r w:rsidDel="00000000" w:rsidR="00000000" w:rsidRPr="00000000">
        <w:rPr>
          <w:rFonts w:ascii="Times New Roman" w:cs="Times New Roman" w:eastAsia="Times New Roman" w:hAnsi="Times New Roman"/>
          <w:b w:val="0"/>
          <w:bCs w:val="0"/>
          <w:sz w:val="19"/>
          <w:szCs w:val="19"/>
          <w:rtl w:val="1"/>
        </w:rPr>
        <w:t>לֹא כָּבוֹד מְדוּמֶּה</w:t>
      </w:r>
      <w:r w:rsidDel="00000000" w:rsidR="00000000" w:rsidRPr="00000000">
        <w:rPr>
          <w:rFonts w:ascii="Times New Roman" w:cs="Times New Roman" w:eastAsia="Times New Roman" w:hAnsi="Times New Roman"/>
          <w:b w:val="1"/>
          <w:bCs w:val="1"/>
          <w:sz w:val="19"/>
          <w:szCs w:val="19"/>
          <w:rtl w:val="0"/>
        </w:rPr>
        <w:t xml:space="preserve">, – not illusory pride, </w:t>
      </w:r>
      <w:r w:rsidDel="00000000" w:rsidR="00000000" w:rsidRPr="00000000">
        <w:rPr>
          <w:rFonts w:ascii="Times New Roman" w:cs="Times New Roman" w:eastAsia="Times New Roman" w:hAnsi="Times New Roman"/>
          <w:b w:val="0"/>
          <w:bCs w:val="0"/>
          <w:sz w:val="19"/>
          <w:szCs w:val="19"/>
          <w:rtl w:val="1"/>
        </w:rPr>
        <w:t>רַק אֵיךְ הוּא מַעֲשֵׂה יְדֵי יוֹצֵר הַכֹּל יִתְבָּרַךְ שְׁמו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understanding that he is the handiwork of the Creator of all, blessed be His Name, </w:t>
      </w:r>
      <w:r w:rsidDel="00000000" w:rsidR="00000000" w:rsidRPr="00000000">
        <w:rPr>
          <w:rFonts w:ascii="Times New Roman" w:cs="Times New Roman" w:eastAsia="Times New Roman" w:hAnsi="Times New Roman"/>
          <w:b w:val="0"/>
          <w:bCs w:val="0"/>
          <w:sz w:val="19"/>
          <w:szCs w:val="19"/>
          <w:rtl w:val="1"/>
        </w:rPr>
        <w:t>וְנִזְכָּר מִשָּׁרְשׁוֹ שֶׁהוּא מִמָּקוֹם גָּבוֹה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remembering that his soul originates from an exalted supernal source, </w:t>
      </w:r>
      <w:r w:rsidDel="00000000" w:rsidR="00000000" w:rsidRPr="00000000">
        <w:rPr>
          <w:rFonts w:ascii="Times New Roman" w:cs="Times New Roman" w:eastAsia="Times New Roman" w:hAnsi="Times New Roman"/>
          <w:b w:val="0"/>
          <w:bCs w:val="0"/>
          <w:sz w:val="19"/>
          <w:szCs w:val="19"/>
          <w:rtl w:val="1"/>
        </w:rPr>
        <w:t>וְאֵיךְ יְשַׁקַּע עַצְמוֹ בִּדְבָרִים פְּחוּתִים</w:t>
      </w:r>
      <w:r w:rsidDel="00000000" w:rsidR="00000000" w:rsidRPr="00000000">
        <w:rPr>
          <w:rFonts w:ascii="Times New Roman" w:cs="Times New Roman" w:eastAsia="Times New Roman" w:hAnsi="Times New Roman"/>
          <w:b w:val="1"/>
          <w:bCs w:val="1"/>
          <w:sz w:val="19"/>
          <w:szCs w:val="19"/>
          <w:rtl w:val="0"/>
        </w:rPr>
        <w:t xml:space="preserve">. – and how then could he plunge himself into base trivialities? </w:t>
      </w:r>
      <w:r w:rsidDel="00000000" w:rsidR="00000000" w:rsidRPr="00000000">
        <w:rPr>
          <w:rFonts w:ascii="Times New Roman" w:cs="Times New Roman" w:eastAsia="Times New Roman" w:hAnsi="Times New Roman"/>
          <w:b w:val="0"/>
          <w:bCs w:val="0"/>
          <w:sz w:val="19"/>
          <w:szCs w:val="19"/>
          <w:rtl w:val="1"/>
        </w:rPr>
        <w:t>וּכְטַעַם (</w:t>
      </w:r>
      <w:hyperlink r:id="rId1597">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5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599">
        <w:r w:rsidDel="00000000" w:rsidR="00000000" w:rsidRPr="00000000">
          <w:rPr>
            <w:rFonts w:ascii="Times New Roman" w:cs="Times New Roman" w:eastAsia="Times New Roman" w:hAnsi="Times New Roman"/>
            <w:b w:val="0"/>
            <w:bCs w:val="0"/>
            <w:sz w:val="19"/>
            <w:szCs w:val="19"/>
            <w:u w:val="none"/>
            <w:rtl w:val="1"/>
          </w:rPr>
          <w:t xml:space="preserve">בו</w:t>
        </w:r>
      </w:hyperlink>
      <w:hyperlink r:id="rId16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01">
        <w:r w:rsidDel="00000000" w:rsidR="00000000" w:rsidRPr="00000000">
          <w:rPr>
            <w:rFonts w:ascii="Times New Roman" w:cs="Times New Roman" w:eastAsia="Times New Roman" w:hAnsi="Times New Roman"/>
            <w:b w:val="0"/>
            <w:bCs w:val="0"/>
            <w:sz w:val="19"/>
            <w:szCs w:val="19"/>
            <w:u w:val="none"/>
            <w:rtl w:val="1"/>
          </w:rPr>
          <w:t xml:space="preserve">עו</w:t>
        </w:r>
      </w:hyperlink>
      <w:hyperlink r:id="rId16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03">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60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605">
        <w:r>
          <w:rPr>
            <w:rFonts w:ascii="Times New Roman" w:cs="Times New Roman" w:eastAsia="Times New Roman" w:hAnsi="Times New Roman"/>
            <w:b w:val="0"/>
            <w:bCs w:val="0"/>
            <w:sz w:val="19"/>
            <w:szCs w:val="19"/>
            <w:u w:val="none"/>
            <w:rtl w:val="1"/>
          </w:rPr>
          <w:t xml:space="preserve">מז</w:t>
        </w:r>
        <w:r>
          <w:rPr>
            <w:rStyle w:val="FootnoteReference"/>
            <w:rFonts w:ascii="Times New Roman" w:hAnsi="Times New Roman" w:eastAsia="Times New Roman" w:cs="Times New Roman"/>
            <w:sz w:val="19"/>
            <w:szCs w:val="19"/>
            <w:rtl/>
          </w:rPr>
          <w:footnoteReference w:id="512"/>
        </w:r>
      </w:hyperlink>
      <w:hyperlink r:id="rId160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עֶבֶד מֶלֶךְ – מֶלֶך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Reflecting (Shevuot 47b): "the servant of a king is like a king," </w:t>
      </w:r>
      <w:r w:rsidDel="00000000" w:rsidR="00000000" w:rsidRPr="00000000">
        <w:rPr>
          <w:rFonts w:ascii="Times New Roman" w:cs="Times New Roman" w:eastAsia="Times New Roman" w:hAnsi="Times New Roman"/>
          <w:b w:val="0"/>
          <w:bCs w:val="0"/>
          <w:sz w:val="19"/>
          <w:szCs w:val="19"/>
          <w:rtl w:val="1"/>
        </w:rPr>
        <w:t>כִּי מִצַּד שֶׁהוּא עֶבֶד מֶלֶךְ הוּא מִתְנַהֵג גַּם כֵּן בְּטַכְסִיסֵי מַלְכוּת</w:t>
      </w:r>
      <w:r w:rsidDel="00000000" w:rsidR="00000000" w:rsidRPr="00000000">
        <w:rPr>
          <w:rFonts w:ascii="Times New Roman" w:cs="Times New Roman" w:eastAsia="Times New Roman" w:hAnsi="Times New Roman"/>
          <w:b w:val="1"/>
          <w:bCs w:val="1"/>
          <w:sz w:val="19"/>
          <w:szCs w:val="19"/>
          <w:rtl w:val="0"/>
        </w:rPr>
        <w:t xml:space="preserve"> – for as a servant of the King he must conduct himself with royal dignity </w:t>
      </w:r>
      <w:r w:rsidDel="00000000" w:rsidR="00000000" w:rsidRPr="00000000">
        <w:rPr>
          <w:rFonts w:ascii="Times New Roman" w:cs="Times New Roman" w:eastAsia="Times New Roman" w:hAnsi="Times New Roman"/>
          <w:b w:val="0"/>
          <w:bCs w:val="0"/>
          <w:sz w:val="19"/>
          <w:szCs w:val="19"/>
          <w:rtl w:val="1"/>
        </w:rPr>
        <w:t>וּבְדֶרֶךְ כָּבוֹד כָּרָאוּי לְעֶבֶד מֶלֶך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honorable decorum becoming a royal attendant. </w:t>
      </w:r>
      <w:r w:rsidDel="00000000" w:rsidR="00000000" w:rsidRPr="00000000">
        <w:rPr>
          <w:rFonts w:ascii="Times New Roman" w:cs="Times New Roman" w:eastAsia="Times New Roman" w:hAnsi="Times New Roman"/>
          <w:b w:val="0"/>
          <w:bCs w:val="0"/>
          <w:sz w:val="19"/>
          <w:szCs w:val="19"/>
          <w:rtl w:val="1"/>
        </w:rPr>
        <w:t>וְעַל יְדֵי זֶה זוֹכֶה לְהַכְנָעָה וַעֲנָוָה דְּמִדַּת יַעֲקֹב אָבִינוּ עָלָיו הַשָּׁלוֹם</w:t>
      </w:r>
      <w:r w:rsidDel="00000000" w:rsidR="00000000" w:rsidRPr="00000000">
        <w:rPr>
          <w:rFonts w:ascii="Times New Roman" w:cs="Times New Roman" w:eastAsia="Times New Roman" w:hAnsi="Times New Roman"/>
          <w:b w:val="1"/>
          <w:bCs w:val="1"/>
          <w:sz w:val="19"/>
          <w:szCs w:val="19"/>
          <w:rtl w:val="0"/>
        </w:rPr>
        <w:t xml:space="preserve">, – And through this he merits authentic humility, the trait of Jacob our father, </w:t>
      </w:r>
      <w:r w:rsidDel="00000000" w:rsidR="00000000" w:rsidRPr="00000000">
        <w:rPr>
          <w:rFonts w:ascii="Times New Roman" w:cs="Times New Roman" w:eastAsia="Times New Roman" w:hAnsi="Times New Roman"/>
          <w:b w:val="0"/>
          <w:bCs w:val="0"/>
          <w:sz w:val="19"/>
          <w:szCs w:val="19"/>
          <w:rtl w:val="1"/>
        </w:rPr>
        <w:t>שֶׁאֵינוֹ מִצַּד שִׁפְלוּתוֹ הַמֵּבִיא לְהִשְׁתַּקְּעוּת חַס וְשָׁלוֹם שֶׁגּוֹרֵם מָרָה שְׁחוֹרָה</w:t>
      </w:r>
      <w:r w:rsidDel="00000000" w:rsidR="00000000" w:rsidRPr="00000000">
        <w:rPr>
          <w:rFonts w:ascii="Times New Roman" w:cs="Times New Roman" w:eastAsia="Times New Roman" w:hAnsi="Times New Roman"/>
          <w:b w:val="1"/>
          <w:bCs w:val="1"/>
          <w:sz w:val="19"/>
          <w:szCs w:val="19"/>
          <w:rtl w:val="0"/>
        </w:rPr>
        <w:t xml:space="preserve">, – which does not stem from self-abnegation that leads to paralysis and melancholy, Heaven forbid, </w:t>
      </w:r>
      <w:r w:rsidDel="00000000" w:rsidR="00000000" w:rsidRPr="00000000">
        <w:rPr>
          <w:rFonts w:ascii="Times New Roman" w:cs="Times New Roman" w:eastAsia="Times New Roman" w:hAnsi="Times New Roman"/>
          <w:b w:val="0"/>
          <w:bCs w:val="0"/>
          <w:sz w:val="19"/>
          <w:szCs w:val="19"/>
          <w:rtl w:val="1"/>
        </w:rPr>
        <w:t>רַק עַל יְדֵי שִׂמְחַת לֵב דִּמְבַקְשֵׁי ה' הוּא מַכִּיר עֶרְכּו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rather through the gladness of heart of those who seek Hashem he perceives his true spiritual worth.</w:t>
      </w:r>
    </w:p>
    <w:p w:rsidR="00000000" w:rsidDel="00000000" w:rsidP="00000000" w:rsidRDefault="00000000" w:rsidRPr="00000000" w14:paraId="000002A4">
      <w:pPr>
        <w:keepNext/>
        <w:keepLines/>
        <w:spacing w:before="60" w:after="20" w:line="240" w:lineRule="auto"/>
        <w:jc w:val="left"/>
        <w:rPr>
          <w:rFonts w:ascii="Times New Roman" w:cs="Times New Roman" w:eastAsia="Times New Roman" w:hAnsi="Times New Roman"/>
          <w:b w:val="1"/>
          <w:bCs w:val="1"/>
          <w:sz w:val="18"/>
          <w:szCs w:val="18"/>
          <w:u w:val="single"/>
        </w:rPr>
      </w:pPr>
      <w:bookmarkStart w:id="9074" w:name="_RLToc0074"/>
      <w:r>
        <w:rPr>
          <w:rFonts w:ascii="Times New Roman" w:hAnsi="Times New Roman" w:eastAsia="Times New Roman" w:cs="Times New Roman"/>
          <w:b w:val="0"/>
          <w:i w:val="0"/>
          <w:sz w:val="19"/>
          <w:szCs w:val="19"/>
        </w:rPr>
        <w:t>Seif 2 - Jacob as the Synthesis of Abraham and Isaac</w:t>
      </w:r>
      <w:bookmarkEnd w:id="9074"/>
    </w:p>
    <w:p>
      <w:pPr>
        <w:keepNext/>
        <w:keepLines/>
        <w:spacing w:before="0" w:after="60" w:line="240" w:lineRule="auto"/>
        <w:jc w:val="left"/>
      </w:pPr>
      <w:r>
        <w:rPr>
          <w:rFonts w:ascii="Times New Roman" w:hAnsi="Times New Roman" w:eastAsia="Times New Roman" w:cs="Times New Roman"/>
          <w:b w:val="0"/>
          <w:i/>
          <w:sz w:val="17"/>
          <w:szCs w:val="17"/>
        </w:rPr>
        <w:t>Jacob integrates love and fear, and these patriarchal powers remain active within every Jewish soul and prayer.</w:t>
      </w:r>
    </w:p>
    <w:p w:rsidR="00000000" w:rsidDel="00000000" w:rsidP="00000000" w:rsidRDefault="00000000" w:rsidRPr="00000000" w14:paraId="000002A5">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A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וּמִדַּת יַעֲקֹב אָבִינוּ עָלָיו הַשָּׁלוֹם הִיא הִתְחַבְּרוּת מִדַּת אַבְרָהָם וְיִצְחָק</w:t>
      </w:r>
      <w:r w:rsidDel="00000000" w:rsidR="00000000" w:rsidRPr="00000000">
        <w:rPr>
          <w:rFonts w:ascii="Times New Roman" w:cs="Times New Roman" w:eastAsia="Times New Roman" w:hAnsi="Times New Roman"/>
          <w:b w:val="1"/>
          <w:bCs w:val="1"/>
          <w:sz w:val="19"/>
          <w:szCs w:val="19"/>
          <w:rtl w:val="0"/>
        </w:rPr>
        <w:t xml:space="preserve">, – And the attribute of our father Jacob, peace be upon him, is the synthesis of the attributes of Abraham and Isaac, </w:t>
      </w:r>
      <w:r w:rsidDel="00000000" w:rsidR="00000000" w:rsidRPr="00000000">
        <w:rPr>
          <w:rFonts w:ascii="Times New Roman" w:cs="Times New Roman" w:eastAsia="Times New Roman" w:hAnsi="Times New Roman"/>
          <w:b w:val="0"/>
          <w:bCs w:val="0"/>
          <w:sz w:val="19"/>
          <w:szCs w:val="19"/>
          <w:rtl w:val="1"/>
        </w:rPr>
        <w:t>דְּאַבְרָהָם אָבִינוּ עָלָיו הַשָּׁלוֹם הָיָה שִׁפְלוּת יְתֵירָה, שֶׁאָמַר: "אָנֹכִי עָפָר וָאֵפֶר</w:t>
      </w:r>
      <w:r w:rsidDel="00000000" w:rsidR="00000000" w:rsidRPr="00000000">
        <w:rPr>
          <w:rFonts w:ascii="Times New Roman" w:cs="Times New Roman" w:eastAsia="Times New Roman" w:hAnsi="Times New Roman"/>
          <w:b w:val="1"/>
          <w:bCs w:val="1"/>
          <w:sz w:val="19"/>
          <w:szCs w:val="19"/>
          <w:rtl w:val="0"/>
        </w:rPr>
        <w:t>" – for our father Abraham, peace be upon him, possessed extreme humility, declaring: "I am dust and ashes" (Genesis 18:27) [</w:t>
      </w:r>
      <w:r w:rsidDel="00000000" w:rsidR="00000000" w:rsidRPr="00000000">
        <w:rPr>
          <w:rFonts w:ascii="Times New Roman" w:cs="Times New Roman" w:eastAsia="Times New Roman" w:hAnsi="Times New Roman"/>
          <w:b w:val="0"/>
          <w:bCs w:val="0"/>
          <w:sz w:val="19"/>
          <w:szCs w:val="19"/>
          <w:rtl w:val="1"/>
        </w:rPr>
        <w:t>וּמִכָּל מָקוֹם זָכוּ בָנָיו וְכוּלֵי (</w:t>
      </w:r>
      <w:hyperlink r:id="rId1608">
        <w:r w:rsidDel="00000000" w:rsidR="00000000" w:rsidRPr="00000000">
          <w:rPr>
            <w:rFonts w:ascii="Times New Roman" w:cs="Times New Roman" w:eastAsia="Times New Roman" w:hAnsi="Times New Roman"/>
            <w:b w:val="0"/>
            <w:bCs w:val="0"/>
            <w:sz w:val="19"/>
            <w:szCs w:val="19"/>
            <w:u w:val="none"/>
            <w:rtl w:val="1"/>
          </w:rPr>
          <w:t xml:space="preserve">סו</w:t>
        </w:r>
      </w:hyperlink>
      <w:hyperlink r:id="rId160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10">
        <w:r w:rsidDel="00000000" w:rsidR="00000000" w:rsidRPr="00000000">
          <w:rPr>
            <w:rFonts w:ascii="Times New Roman" w:cs="Times New Roman" w:eastAsia="Times New Roman" w:hAnsi="Times New Roman"/>
            <w:b w:val="0"/>
            <w:bCs w:val="0"/>
            <w:sz w:val="19"/>
            <w:szCs w:val="19"/>
            <w:u w:val="none"/>
            <w:rtl w:val="1"/>
          </w:rPr>
          <w:t xml:space="preserve">ט</w:t>
        </w:r>
      </w:hyperlink>
      <w:hyperlink r:id="rId161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1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61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614">
        <w:r>
          <w:rPr>
            <w:rFonts w:ascii="Times New Roman" w:cs="Times New Roman" w:eastAsia="Times New Roman" w:hAnsi="Times New Roman"/>
            <w:b w:val="0"/>
            <w:bCs w:val="0"/>
            <w:sz w:val="19"/>
            <w:szCs w:val="19"/>
            <w:u w:val="none"/>
            <w:rtl w:val="1"/>
          </w:rPr>
          <w:t xml:space="preserve">יז</w:t>
        </w:r>
        <w:r>
          <w:rPr>
            <w:rStyle w:val="FootnoteReference"/>
            <w:rFonts w:ascii="Times New Roman" w:hAnsi="Times New Roman" w:eastAsia="Times New Roman" w:cs="Times New Roman"/>
            <w:sz w:val="19"/>
            <w:szCs w:val="19"/>
            <w:rtl/>
          </w:rPr>
          <w:footnoteReference w:id="513"/>
        </w:r>
      </w:hyperlink>
      <w:hyperlink r:id="rId161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שֶׁיֵּשׁ בְּשִׁפְלוּת כָּזֶה טָהֳרָה מֵחֲטָאִים, וְאֵין כָּאן מְקוֹמו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nevertheless his descendants merited, etc. (Sotah 17a), for in such lowliness there is purification from sins, but this is not the place to elaborate, </w:t>
      </w:r>
      <w:r w:rsidDel="00000000" w:rsidR="00000000" w:rsidRPr="00000000">
        <w:rPr>
          <w:rFonts w:ascii="Times New Roman" w:cs="Times New Roman" w:eastAsia="Times New Roman" w:hAnsi="Times New Roman"/>
          <w:b w:val="0"/>
          <w:bCs w:val="0"/>
          <w:sz w:val="19"/>
          <w:szCs w:val="19"/>
          <w:rtl w:val="1"/>
        </w:rPr>
        <w:t>וְהוּא קָצֶה הָאַחֲרוֹן דְּאַהֲבַת הַשֵּׁם יִתְבָּרַךְ כְּבֵן לְאָבִיו</w:t>
      </w:r>
      <w:r w:rsidDel="00000000" w:rsidR="00000000" w:rsidRPr="00000000">
        <w:rPr>
          <w:rFonts w:ascii="Times New Roman" w:cs="Times New Roman" w:eastAsia="Times New Roman" w:hAnsi="Times New Roman"/>
          <w:b w:val="1"/>
          <w:bCs w:val="1"/>
          <w:sz w:val="19"/>
          <w:szCs w:val="19"/>
          <w:rtl w:val="0"/>
        </w:rPr>
        <w:t xml:space="preserve">, – and it is the ultimate extremity of the love of Hashem, blessed be He, as a son to his father, </w:t>
      </w:r>
      <w:r w:rsidDel="00000000" w:rsidR="00000000" w:rsidRPr="00000000">
        <w:rPr>
          <w:rFonts w:ascii="Times New Roman" w:cs="Times New Roman" w:eastAsia="Times New Roman" w:hAnsi="Times New Roman"/>
          <w:b w:val="0"/>
          <w:bCs w:val="0"/>
          <w:sz w:val="19"/>
          <w:szCs w:val="19"/>
          <w:rtl w:val="1"/>
        </w:rPr>
        <w:t>שֶׁבַּפְּסֹלֶת שֶׁלּוֹ יָצָא יִשְׁמָעֵאל, "פֶּרֶא אָדָם</w:t>
      </w:r>
      <w:r w:rsidDel="00000000" w:rsidR="00000000" w:rsidRPr="00000000">
        <w:rPr>
          <w:rFonts w:ascii="Times New Roman" w:cs="Times New Roman" w:eastAsia="Times New Roman" w:hAnsi="Times New Roman"/>
          <w:b w:val="1"/>
          <w:bCs w:val="1"/>
          <w:sz w:val="19"/>
          <w:szCs w:val="19"/>
          <w:rtl w:val="0"/>
        </w:rPr>
        <w:t xml:space="preserve">", – from whose dross emerged Ishmael, "a wild ass of a man", </w:t>
      </w:r>
      <w:r w:rsidDel="00000000" w:rsidR="00000000" w:rsidRPr="00000000">
        <w:rPr>
          <w:rFonts w:ascii="Times New Roman" w:cs="Times New Roman" w:eastAsia="Times New Roman" w:hAnsi="Times New Roman"/>
          <w:b w:val="0"/>
          <w:bCs w:val="0"/>
          <w:sz w:val="19"/>
          <w:szCs w:val="19"/>
          <w:rtl w:val="1"/>
        </w:rPr>
        <w:t>דְּהַיְינוּ בְּהֵמָה בִּדְמוּת אָדָם שֶׁמְּשׁוּקָּע בְּכָל תַּאֲווֹת עוֹלָם הַזֶּה מַמָּשׁ כִּבְהֵמָה אֲשֶׁר לֹא יָדַע בֹּשֶׁת</w:t>
      </w:r>
      <w:r w:rsidDel="00000000" w:rsidR="00000000" w:rsidRPr="00000000">
        <w:rPr>
          <w:rFonts w:ascii="Times New Roman" w:cs="Times New Roman" w:eastAsia="Times New Roman" w:hAnsi="Times New Roman"/>
          <w:b w:val="1"/>
          <w:bCs w:val="1"/>
          <w:sz w:val="19"/>
          <w:szCs w:val="19"/>
          <w:rtl w:val="0"/>
        </w:rPr>
        <w:t>. – meaning a beast in the guise of a man, submerged in all the lusts of this physical world literally like an animal that knows no shame.</w:t>
      </w:r>
    </w:p>
    <w:p w:rsidR="00000000" w:rsidDel="00000000" w:rsidP="00000000" w:rsidRDefault="00000000" w:rsidRPr="00000000" w14:paraId="000002A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A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אַךְ יִצְחָק דַּרְגָּא דִּילֵיהּ יִרְאַת שָׁמַיִם הָעוֹצֶרֶת בְּעַד תַּאֲווֹת רָעוֹת</w:t>
      </w:r>
      <w:r w:rsidDel="00000000" w:rsidR="00000000" w:rsidRPr="00000000">
        <w:rPr>
          <w:rFonts w:ascii="Times New Roman" w:cs="Times New Roman" w:eastAsia="Times New Roman" w:hAnsi="Times New Roman"/>
          <w:b w:val="1"/>
          <w:bCs w:val="1"/>
          <w:sz w:val="19"/>
          <w:szCs w:val="19"/>
          <w:rtl w:val="0"/>
        </w:rPr>
        <w:t xml:space="preserve">, – Whereas with Isaac, his spiritual level is the fear of Heaven that restrains wicked lusts, </w:t>
      </w:r>
      <w:r w:rsidDel="00000000" w:rsidR="00000000" w:rsidRPr="00000000">
        <w:rPr>
          <w:rFonts w:ascii="Times New Roman" w:cs="Times New Roman" w:eastAsia="Times New Roman" w:hAnsi="Times New Roman"/>
          <w:b w:val="0"/>
          <w:bCs w:val="0"/>
          <w:sz w:val="19"/>
          <w:szCs w:val="19"/>
          <w:rtl w:val="1"/>
        </w:rPr>
        <w:t>אֲבָל בַּפְּסֹלֶת שֶׁלּוֹ יָצָא חֶרֶב דְּעֵשָׂו</w:t>
      </w:r>
      <w:r w:rsidDel="00000000" w:rsidR="00000000" w:rsidRPr="00000000">
        <w:rPr>
          <w:rFonts w:ascii="Times New Roman" w:cs="Times New Roman" w:eastAsia="Times New Roman" w:hAnsi="Times New Roman"/>
          <w:b w:val="1"/>
          <w:bCs w:val="1"/>
          <w:sz w:val="19"/>
          <w:szCs w:val="19"/>
          <w:rtl w:val="0"/>
        </w:rPr>
        <w:t xml:space="preserve"> – yet from his dross issued the sword of Esau, </w:t>
      </w:r>
      <w:r w:rsidDel="00000000" w:rsidR="00000000" w:rsidRPr="00000000">
        <w:rPr>
          <w:rFonts w:ascii="Times New Roman" w:cs="Times New Roman" w:eastAsia="Times New Roman" w:hAnsi="Times New Roman"/>
          <w:b w:val="0"/>
          <w:bCs w:val="0"/>
          <w:sz w:val="19"/>
          <w:szCs w:val="19"/>
          <w:rtl w:val="1"/>
        </w:rPr>
        <w:t>הַבָּא מִצַּד בַּקָּשַׁת הִתְנַשְּׂאוּת עַל הַזּוּלַת שֶׁהוּא מִצַּד רְדִיפַת כָּבוֹד</w:t>
      </w:r>
      <w:r w:rsidDel="00000000" w:rsidR="00000000" w:rsidRPr="00000000">
        <w:rPr>
          <w:rFonts w:ascii="Times New Roman" w:cs="Times New Roman" w:eastAsia="Times New Roman" w:hAnsi="Times New Roman"/>
          <w:b w:val="1"/>
          <w:bCs w:val="1"/>
          <w:sz w:val="19"/>
          <w:szCs w:val="19"/>
          <w:rtl w:val="0"/>
        </w:rPr>
        <w:t xml:space="preserve">, – originating from seeking dominance over others, which stems from the pursuit of honor, </w:t>
      </w:r>
      <w:r w:rsidDel="00000000" w:rsidR="00000000" w:rsidRPr="00000000">
        <w:rPr>
          <w:rFonts w:ascii="Times New Roman" w:cs="Times New Roman" w:eastAsia="Times New Roman" w:hAnsi="Times New Roman"/>
          <w:b w:val="0"/>
          <w:bCs w:val="0"/>
          <w:sz w:val="19"/>
          <w:szCs w:val="19"/>
          <w:rtl w:val="1"/>
        </w:rPr>
        <w:t>דְּזֶה עִיקַּר עֵשָׂו "פּוֹשֵׁט טְלָפָיו", שֶׁגַּם הוּא מַכִּיר הַבּוּשָׁה בָּרָע וְרוֹצֶה לִהְיוֹת טוֹב</w:t>
      </w:r>
      <w:r w:rsidDel="00000000" w:rsidR="00000000" w:rsidRPr="00000000">
        <w:rPr>
          <w:rFonts w:ascii="Times New Roman" w:cs="Times New Roman" w:eastAsia="Times New Roman" w:hAnsi="Times New Roman"/>
          <w:b w:val="1"/>
          <w:bCs w:val="1"/>
          <w:sz w:val="19"/>
          <w:szCs w:val="19"/>
          <w:rtl w:val="0"/>
        </w:rPr>
        <w:t xml:space="preserve">, – for this is the essence of Esau 'extending his split hooves', recognizing the shame of evil and desiring to appear good, </w:t>
      </w:r>
      <w:r w:rsidDel="00000000" w:rsidR="00000000" w:rsidRPr="00000000">
        <w:rPr>
          <w:rFonts w:ascii="Times New Roman" w:cs="Times New Roman" w:eastAsia="Times New Roman" w:hAnsi="Times New Roman"/>
          <w:b w:val="0"/>
          <w:bCs w:val="0"/>
          <w:sz w:val="19"/>
          <w:szCs w:val="19"/>
          <w:rtl w:val="1"/>
        </w:rPr>
        <w:t>רַק לֹא בֶּאֱמֶת לַאֲמִיתּוֹ וּמִבּוּשַׁת הַשֵּׁם יִתְבָּרַךְ, אֶלָּא בּוּשַׁת בָּשָׂר וָדָם שֶׁיַּחֲזִיקוּהוּ לְטוֹב</w:t>
      </w:r>
      <w:r w:rsidDel="00000000" w:rsidR="00000000" w:rsidRPr="00000000">
        <w:rPr>
          <w:rFonts w:ascii="Times New Roman" w:cs="Times New Roman" w:eastAsia="Times New Roman" w:hAnsi="Times New Roman"/>
          <w:b w:val="1"/>
          <w:bCs w:val="1"/>
          <w:sz w:val="19"/>
          <w:szCs w:val="19"/>
          <w:rtl w:val="0"/>
        </w:rPr>
        <w:t>. – only not in genuine truth out of shame before Hashem, but rather out of shame before flesh and blood so they deem him virtuous.</w:t>
      </w:r>
    </w:p>
    <w:p w:rsidR="00000000" w:rsidDel="00000000" w:rsidP="00000000" w:rsidRDefault="00000000" w:rsidRPr="00000000" w14:paraId="000002A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A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מַה שֶּׁאֵין כֵּן יַעֲקֹב אָבִינוּ עָלָיו הַשָּׁלוֹם, "מִטָּתוֹ שְׁלֵימָה</w:t>
      </w:r>
      <w:r w:rsidDel="00000000" w:rsidR="00000000" w:rsidRPr="00000000">
        <w:rPr>
          <w:rFonts w:ascii="Times New Roman" w:cs="Times New Roman" w:eastAsia="Times New Roman" w:hAnsi="Times New Roman"/>
          <w:b w:val="1"/>
          <w:bCs w:val="1"/>
          <w:sz w:val="19"/>
          <w:szCs w:val="19"/>
          <w:rtl w:val="0"/>
        </w:rPr>
        <w:t xml:space="preserve">", – In contrast, regarding our father Jacob, peace be upon him, "his bed is whole", </w:t>
      </w:r>
      <w:r w:rsidDel="00000000" w:rsidR="00000000" w:rsidRPr="00000000">
        <w:rPr>
          <w:rFonts w:ascii="Times New Roman" w:cs="Times New Roman" w:eastAsia="Times New Roman" w:hAnsi="Times New Roman"/>
          <w:b w:val="0"/>
          <w:bCs w:val="0"/>
          <w:sz w:val="19"/>
          <w:szCs w:val="19"/>
          <w:rtl w:val="1"/>
        </w:rPr>
        <w:t>דְּדַרְגָּא דִּילֵיהּ עֲנָוָה וּתְמִימוּת שֶׁאֵין חָפֵץ בְּכָבוֹד מְדוּמֶּה</w:t>
      </w:r>
      <w:r w:rsidDel="00000000" w:rsidR="00000000" w:rsidRPr="00000000">
        <w:rPr>
          <w:rFonts w:ascii="Times New Roman" w:cs="Times New Roman" w:eastAsia="Times New Roman" w:hAnsi="Times New Roman"/>
          <w:b w:val="1"/>
          <w:bCs w:val="1"/>
          <w:sz w:val="19"/>
          <w:szCs w:val="19"/>
          <w:rtl w:val="0"/>
        </w:rPr>
        <w:t xml:space="preserve"> – for his spiritual level is authentic humility and wholeness, desiring no illusory honor </w:t>
      </w:r>
      <w:r w:rsidDel="00000000" w:rsidR="00000000" w:rsidRPr="00000000">
        <w:rPr>
          <w:rFonts w:ascii="Times New Roman" w:cs="Times New Roman" w:eastAsia="Times New Roman" w:hAnsi="Times New Roman"/>
          <w:b w:val="0"/>
          <w:bCs w:val="0"/>
          <w:sz w:val="19"/>
          <w:szCs w:val="19"/>
          <w:rtl w:val="1"/>
        </w:rPr>
        <w:t>וְגַם אֵין מַשְׁפִּיל עַצְמוֹ בְּשִׁפְלוּת מְדוּמֶּה</w:t>
      </w:r>
      <w:r w:rsidDel="00000000" w:rsidR="00000000" w:rsidRPr="00000000">
        <w:rPr>
          <w:rFonts w:ascii="Times New Roman" w:cs="Times New Roman" w:eastAsia="Times New Roman" w:hAnsi="Times New Roman"/>
          <w:b w:val="1"/>
          <w:bCs w:val="1"/>
          <w:sz w:val="19"/>
          <w:szCs w:val="19"/>
          <w:rtl w:val="0"/>
        </w:rPr>
        <w:t xml:space="preserve">, – nor debasing himself with artificial self-abnegation, </w:t>
      </w:r>
      <w:r w:rsidDel="00000000" w:rsidR="00000000" w:rsidRPr="00000000">
        <w:rPr>
          <w:rFonts w:ascii="Times New Roman" w:cs="Times New Roman" w:eastAsia="Times New Roman" w:hAnsi="Times New Roman"/>
          <w:b w:val="0"/>
          <w:bCs w:val="0"/>
          <w:sz w:val="19"/>
          <w:szCs w:val="19"/>
          <w:rtl w:val="1"/>
        </w:rPr>
        <w:t>רַק "תִּתֵּן אֱמֶת לְיַעֲקֹב", שֶׁהוּא הַדְּבֵיקוּת בֶּאֱמֶת לַאֲמִיתּו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"You grant truth unto Jacob" (Micah 7:20), which is cleaving to absolute truth, </w:t>
      </w:r>
      <w:r w:rsidDel="00000000" w:rsidR="00000000" w:rsidRPr="00000000">
        <w:rPr>
          <w:rFonts w:ascii="Times New Roman" w:cs="Times New Roman" w:eastAsia="Times New Roman" w:hAnsi="Times New Roman"/>
          <w:b w:val="0"/>
          <w:bCs w:val="0"/>
          <w:sz w:val="19"/>
          <w:szCs w:val="19"/>
          <w:rtl w:val="1"/>
        </w:rPr>
        <w:t>שֶׁעַל יְדֵי זֶה אֵין מָקוֹם לְבַקָּשַׁת כָּבוֹד אוֹ שִׁפְלוּת מֵאַחַר שֶׁ"אֵין עוֹד מִלְּבַדּו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whereby there is no room to seek honor or wallow in lowliness, since "there is none else beside Him." </w:t>
      </w:r>
      <w:r w:rsidDel="00000000" w:rsidR="00000000" w:rsidRPr="00000000">
        <w:rPr>
          <w:rFonts w:ascii="Times New Roman" w:cs="Times New Roman" w:eastAsia="Times New Roman" w:hAnsi="Times New Roman"/>
          <w:b w:val="0"/>
          <w:bCs w:val="0"/>
          <w:sz w:val="19"/>
          <w:szCs w:val="19"/>
          <w:rtl w:val="1"/>
        </w:rPr>
        <w:t>וּמִדָּתוֹ רַק "תָּמִים תִּהְיֶה עִם ה' אֱלֹהֶיך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his attribute is solely "You shall be wholehearted with Hashem your God" (Deuteronomy 18:13).</w:t>
      </w:r>
    </w:p>
    <w:p w:rsidR="00000000" w:rsidDel="00000000" w:rsidP="00000000" w:rsidRDefault="00000000" w:rsidRPr="00000000" w14:paraId="000002A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A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תְּפִלִּין שֶׁאַחַר הַצִּיצִית הָרוֹמֵז לִדְבֵיקוּת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secret of tefillin donned after tzitzit, alluding to divine cleaving as is known: </w:t>
      </w:r>
      <w:r w:rsidDel="00000000" w:rsidR="00000000" w:rsidRPr="00000000">
        <w:rPr>
          <w:rFonts w:ascii="Times New Roman" w:cs="Times New Roman" w:eastAsia="Times New Roman" w:hAnsi="Times New Roman"/>
          <w:b w:val="0"/>
          <w:bCs w:val="0"/>
          <w:sz w:val="19"/>
          <w:szCs w:val="19"/>
          <w:rtl w:val="1"/>
        </w:rPr>
        <w:t>תְּפִלִּין שֶׁל רֹאשׁ מִצַּד הַהִתְנַשְּׂאוּת שֶׁמַּנִּיחַ רֹאשׁוֹ תַּחַת הַשֵּׁם יִתְבָּרַךְ וּשְׁמָא דְּמָארֵיהּ עֲלֵיה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head-tefillin corresponds to supernal elevation, placing one's head beneath Hashem with the Master's Name resting upon him, </w:t>
      </w:r>
      <w:r w:rsidDel="00000000" w:rsidR="00000000" w:rsidRPr="00000000">
        <w:rPr>
          <w:rFonts w:ascii="Times New Roman" w:cs="Times New Roman" w:eastAsia="Times New Roman" w:hAnsi="Times New Roman"/>
          <w:b w:val="0"/>
          <w:bCs w:val="0"/>
          <w:sz w:val="19"/>
          <w:szCs w:val="19"/>
          <w:rtl w:val="1"/>
        </w:rPr>
        <w:t>וּמִצַּד זֶה: "וְרָאוּ כָּל עַמֵּי הָאָרֶץ וְגוֹמֵר</w:t>
      </w:r>
      <w:r w:rsidDel="00000000" w:rsidR="00000000" w:rsidRPr="00000000">
        <w:rPr>
          <w:rFonts w:ascii="Times New Roman" w:cs="Times New Roman" w:eastAsia="Times New Roman" w:hAnsi="Times New Roman"/>
          <w:b w:val="1"/>
          <w:bCs w:val="1"/>
          <w:sz w:val="19"/>
          <w:szCs w:val="19"/>
          <w:rtl w:val="0"/>
        </w:rPr>
        <w:t xml:space="preserve">", – and from this perspective: "And all the peoples of the earth shall see, etc." (Deuteronomy 28:10), </w:t>
      </w:r>
      <w:r w:rsidDel="00000000" w:rsidR="00000000" w:rsidRPr="00000000">
        <w:rPr>
          <w:rFonts w:ascii="Times New Roman" w:cs="Times New Roman" w:eastAsia="Times New Roman" w:hAnsi="Times New Roman"/>
          <w:b w:val="0"/>
          <w:bCs w:val="0"/>
          <w:sz w:val="19"/>
          <w:szCs w:val="19"/>
          <w:rtl w:val="1"/>
        </w:rPr>
        <w:t>שֶׁאֻמּוֹת הָעוֹלָם רוֹדְפִים כְּבוֹד עַצְמָן, אֲבָל יִשְׂרָאֵל אֵין מְבַקְּשִׁים אֶלָּא כְּבוֹד שָׁמַיִם</w:t>
      </w:r>
      <w:r w:rsidDel="00000000" w:rsidR="00000000" w:rsidRPr="00000000">
        <w:rPr>
          <w:rFonts w:ascii="Times New Roman" w:cs="Times New Roman" w:eastAsia="Times New Roman" w:hAnsi="Times New Roman"/>
          <w:b w:val="1"/>
          <w:bCs w:val="1"/>
          <w:sz w:val="19"/>
          <w:szCs w:val="19"/>
          <w:rtl w:val="0"/>
        </w:rPr>
        <w:t xml:space="preserve">, – for the nations pursue self-glorification, while Israel seek only the glory of Heaven, </w:t>
      </w:r>
      <w:r w:rsidDel="00000000" w:rsidR="00000000" w:rsidRPr="00000000">
        <w:rPr>
          <w:rFonts w:ascii="Times New Roman" w:cs="Times New Roman" w:eastAsia="Times New Roman" w:hAnsi="Times New Roman"/>
          <w:b w:val="0"/>
          <w:bCs w:val="0"/>
          <w:sz w:val="19"/>
          <w:szCs w:val="19"/>
          <w:rtl w:val="1"/>
        </w:rPr>
        <w:t>מִמֵּילָא: "שֵׁם ה' נִקְרָא עָלֶיךָ וְיָרְאוּ מִמֶּך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consequently: "that the Name of Hashem is called upon you, and they shall revere you", </w:t>
      </w:r>
      <w:r w:rsidDel="00000000" w:rsidR="00000000" w:rsidRPr="00000000">
        <w:rPr>
          <w:rFonts w:ascii="Times New Roman" w:cs="Times New Roman" w:eastAsia="Times New Roman" w:hAnsi="Times New Roman"/>
          <w:b w:val="0"/>
          <w:bCs w:val="0"/>
          <w:sz w:val="19"/>
          <w:szCs w:val="19"/>
          <w:rtl w:val="1"/>
        </w:rPr>
        <w:t>שֶׁזֶּה עִיקַּר כְּבוֹד שָׁמַיִם לְאֻמּוֹת הָעוֹלָם שֶׁאֵין שַׁיָּיךְ לָהֶם תֹּאַר "אָב", רַק תֹּאַר "מֶלֶךְ" הוּא רַק בְּיִרְאָה</w:t>
      </w:r>
      <w:r w:rsidDel="00000000" w:rsidR="00000000" w:rsidRPr="00000000">
        <w:rPr>
          <w:rFonts w:ascii="Times New Roman" w:cs="Times New Roman" w:eastAsia="Times New Roman" w:hAnsi="Times New Roman"/>
          <w:b w:val="1"/>
          <w:bCs w:val="1"/>
          <w:sz w:val="19"/>
          <w:szCs w:val="19"/>
          <w:rtl w:val="0"/>
        </w:rPr>
        <w:t>. – for this constitutes Heaven's glory recognized by the nations, to whom the appellation "Father" does not apply, but only the title "King" through fear.</w:t>
      </w:r>
    </w:p>
    <w:p w:rsidR="00000000" w:rsidDel="00000000" w:rsidP="00000000" w:rsidRDefault="00000000" w:rsidRPr="00000000" w14:paraId="000002A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A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וּתְפִלִּין שֶׁל יָד הוּא הִשְׁתַּעְבְּדוּת כֹּחַ הַבַּהֲמִי</w:t>
      </w:r>
      <w:r w:rsidDel="00000000" w:rsidR="00000000" w:rsidRPr="00000000">
        <w:rPr>
          <w:rFonts w:ascii="Times New Roman" w:cs="Times New Roman" w:eastAsia="Times New Roman" w:hAnsi="Times New Roman"/>
          <w:b w:val="1"/>
          <w:bCs w:val="1"/>
          <w:sz w:val="19"/>
          <w:szCs w:val="19"/>
          <w:rtl w:val="0"/>
        </w:rPr>
        <w:t xml:space="preserve">, – And the arm-tefillin represents the subjugation of the animalistic bodily faculty, </w:t>
      </w:r>
      <w:r w:rsidDel="00000000" w:rsidR="00000000" w:rsidRPr="00000000">
        <w:rPr>
          <w:rFonts w:ascii="Times New Roman" w:cs="Times New Roman" w:eastAsia="Times New Roman" w:hAnsi="Times New Roman"/>
          <w:b w:val="0"/>
          <w:bCs w:val="0"/>
          <w:sz w:val="19"/>
          <w:szCs w:val="19"/>
          <w:rtl w:val="1"/>
        </w:rPr>
        <w:t>שֶׁעִיקַּר פְּעֻלַּת אָדָם בָּעוֹלָם הַזֶּה מְכוּנָּה עַל שֵׁם הַיָּדַיִם בְּכָל מָקוֹם</w:t>
      </w:r>
      <w:r w:rsidDel="00000000" w:rsidR="00000000" w:rsidRPr="00000000">
        <w:rPr>
          <w:rFonts w:ascii="Times New Roman" w:cs="Times New Roman" w:eastAsia="Times New Roman" w:hAnsi="Times New Roman"/>
          <w:b w:val="1"/>
          <w:bCs w:val="1"/>
          <w:sz w:val="19"/>
          <w:szCs w:val="19"/>
          <w:rtl w:val="0"/>
        </w:rPr>
        <w:t xml:space="preserve">; – for man's primary practical action in this world is designated everywhere by the hands; </w:t>
      </w:r>
      <w:r w:rsidDel="00000000" w:rsidR="00000000" w:rsidRPr="00000000">
        <w:rPr>
          <w:rFonts w:ascii="Times New Roman" w:cs="Times New Roman" w:eastAsia="Times New Roman" w:hAnsi="Times New Roman"/>
          <w:b w:val="0"/>
          <w:bCs w:val="0"/>
          <w:sz w:val="19"/>
          <w:szCs w:val="19"/>
          <w:rtl w:val="1"/>
        </w:rPr>
        <w:t>וְהַיְינוּ שֶׁאֵין מִשְׁתַּקֵּעַ גַּם כֵּן בְּשִׁפְלוּת יוֹתֵר מִדַּאי לִהְיוֹת "נִמְשַׁל כַּבְּהֵמוֹת נִדְמו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one does not sink excessively into debasement to become "likened unto the beasts that perish", </w:t>
      </w:r>
      <w:r w:rsidDel="00000000" w:rsidR="00000000" w:rsidRPr="00000000">
        <w:rPr>
          <w:rFonts w:ascii="Times New Roman" w:cs="Times New Roman" w:eastAsia="Times New Roman" w:hAnsi="Times New Roman"/>
          <w:b w:val="0"/>
          <w:bCs w:val="0"/>
          <w:sz w:val="19"/>
          <w:szCs w:val="19"/>
          <w:rtl w:val="1"/>
        </w:rPr>
        <w:t>רַק שְׁמָא דְּמָארֵיהּ עֲלֵיהּ לָדַעַת שׁוֹרֶשׁ נִשְׁמָתוֹ מִלְּמַעְלָה מַעְלָה, וְאֵין רָאוּי לָהּ לְהִשְׁתַּקֵּעַ בִּדְבָרִים שְׁפֵלִים</w:t>
      </w:r>
      <w:r w:rsidDel="00000000" w:rsidR="00000000" w:rsidRPr="00000000">
        <w:rPr>
          <w:rFonts w:ascii="Times New Roman" w:cs="Times New Roman" w:eastAsia="Times New Roman" w:hAnsi="Times New Roman"/>
          <w:b w:val="1"/>
          <w:bCs w:val="1"/>
          <w:sz w:val="19"/>
          <w:szCs w:val="19"/>
          <w:rtl w:val="0"/>
        </w:rPr>
        <w:t>. – rather the Master's Name is bound upon him to remember that his soul originates from on high, making it unfitting to wallow in lowliness.</w:t>
      </w:r>
    </w:p>
    <w:p w:rsidR="00000000" w:rsidDel="00000000" w:rsidP="00000000" w:rsidRDefault="00000000" w:rsidRPr="00000000" w14:paraId="000002A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B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"וְהָיָה לְךָ לְאוֹת" – וְלֹא לַאֲחֵרִים לְאוֹת</w:t>
      </w:r>
      <w:r w:rsidDel="00000000" w:rsidR="00000000" w:rsidRPr="00000000">
        <w:rPr>
          <w:rFonts w:ascii="Times New Roman" w:cs="Times New Roman" w:eastAsia="Times New Roman" w:hAnsi="Times New Roman"/>
          <w:b w:val="1"/>
          <w:bCs w:val="1"/>
          <w:sz w:val="19"/>
          <w:szCs w:val="19"/>
          <w:rtl w:val="0"/>
        </w:rPr>
        <w:t xml:space="preserve">, – And this is "and it shall be for a sign unto you" (Exodus 13:9)—and not a sign unto others, </w:t>
      </w:r>
      <w:r w:rsidDel="00000000" w:rsidR="00000000" w:rsidRPr="00000000">
        <w:rPr>
          <w:rFonts w:ascii="Times New Roman" w:cs="Times New Roman" w:eastAsia="Times New Roman" w:hAnsi="Times New Roman"/>
          <w:b w:val="0"/>
          <w:bCs w:val="0"/>
          <w:sz w:val="19"/>
          <w:szCs w:val="19"/>
          <w:rtl w:val="1"/>
        </w:rPr>
        <w:t>דְּרַק תְּפִלִּין שֶׁל רֹאשׁ הוּא לְאוֹת לַאֲחֵרִים שֶׁלֹּא יִתְנַשֵּׂא עַל הַזּוּלַת</w:t>
      </w:r>
      <w:r w:rsidDel="00000000" w:rsidR="00000000" w:rsidRPr="00000000">
        <w:rPr>
          <w:rFonts w:ascii="Times New Roman" w:cs="Times New Roman" w:eastAsia="Times New Roman" w:hAnsi="Times New Roman"/>
          <w:b w:val="1"/>
          <w:bCs w:val="1"/>
          <w:sz w:val="19"/>
          <w:szCs w:val="19"/>
          <w:rtl w:val="0"/>
        </w:rPr>
        <w:t xml:space="preserve">, – for only the head-tefillin is an outward sign unto others that one should not pride himself over another, </w:t>
      </w:r>
      <w:r w:rsidDel="00000000" w:rsidR="00000000" w:rsidRPr="00000000">
        <w:rPr>
          <w:rFonts w:ascii="Times New Roman" w:cs="Times New Roman" w:eastAsia="Times New Roman" w:hAnsi="Times New Roman"/>
          <w:b w:val="0"/>
          <w:bCs w:val="0"/>
          <w:sz w:val="19"/>
          <w:szCs w:val="19"/>
          <w:rtl w:val="1"/>
        </w:rPr>
        <w:t>דְּעִיקַּר בַּקָּשַׁת הַכָּבוֹד הוּא עַל הַזּוּלַת, וְכֵן חֲלוּקַּת הַכָּבוֹד עַל יְדֵי "וְרָאוּ כָּל עַמֵּי הָאָרֶץ וְגוֹמֵר", דְּ"אֵין מֶלֶךְ בְּלֹא עָם</w:t>
      </w:r>
      <w:r w:rsidDel="00000000" w:rsidR="00000000" w:rsidRPr="00000000">
        <w:rPr>
          <w:rFonts w:ascii="Times New Roman" w:cs="Times New Roman" w:eastAsia="Times New Roman" w:hAnsi="Times New Roman"/>
          <w:b w:val="1"/>
          <w:bCs w:val="1"/>
          <w:sz w:val="19"/>
          <w:szCs w:val="19"/>
          <w:rtl w:val="0"/>
        </w:rPr>
        <w:t xml:space="preserve">". – since the pursuit of honor is directed toward others, and the imparting of honor comes through "all the peoples shall see, etc.", for "there is no king without a nation." </w:t>
      </w:r>
      <w:r w:rsidDel="00000000" w:rsidR="00000000" w:rsidRPr="00000000">
        <w:rPr>
          <w:rFonts w:ascii="Times New Roman" w:cs="Times New Roman" w:eastAsia="Times New Roman" w:hAnsi="Times New Roman"/>
          <w:b w:val="0"/>
          <w:bCs w:val="0"/>
          <w:sz w:val="19"/>
          <w:szCs w:val="19"/>
          <w:rtl w:val="1"/>
        </w:rPr>
        <w:t>אֲבָל תְּפִלִּין שֶׁל יָד הוּא "לְךָ לְאוֹת" מַה שֶּׁבֵּינוֹ לְבֵין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the arm-tefillin is "a sign unto you" in what is between a person and himself, </w:t>
      </w:r>
      <w:r w:rsidDel="00000000" w:rsidR="00000000" w:rsidRPr="00000000">
        <w:rPr>
          <w:rFonts w:ascii="Times New Roman" w:cs="Times New Roman" w:eastAsia="Times New Roman" w:hAnsi="Times New Roman"/>
          <w:b w:val="0"/>
          <w:bCs w:val="0"/>
          <w:sz w:val="19"/>
          <w:szCs w:val="19"/>
          <w:rtl w:val="1"/>
        </w:rPr>
        <w:t>שֶׁלֹּא לְהִשְׁתַּקֵּעַ בְּשִׁפְלוּת, לִהְיוֹת לְאוֹת וּלְזִכָּרוֹן כָּךְ בְּלִבּוֹ וּמוֹחוֹ דָּבָר זֶה, וְאֵין שַׁיָּיכוּת לַזּוּלַת בָּזֶה</w:t>
      </w:r>
      <w:r w:rsidDel="00000000" w:rsidR="00000000" w:rsidRPr="00000000">
        <w:rPr>
          <w:rFonts w:ascii="Times New Roman" w:cs="Times New Roman" w:eastAsia="Times New Roman" w:hAnsi="Times New Roman"/>
          <w:b w:val="1"/>
          <w:bCs w:val="1"/>
          <w:sz w:val="19"/>
          <w:szCs w:val="19"/>
          <w:rtl w:val="0"/>
        </w:rPr>
        <w:t>. – not to drown in base lowliness, serving as a personal sign and memory within his heart and mind, having no external relation to others.</w:t>
      </w:r>
    </w:p>
    <w:p w:rsidR="00000000" w:rsidDel="00000000" w:rsidP="00000000" w:rsidRDefault="00000000" w:rsidRPr="00000000" w14:paraId="000002B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B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וּתְפִלִּין שֶׁל יָד קוֹדֵם כְּמוֹ שֶׁהַצִּיצִית קוֹדֶמֶת</w:t>
      </w:r>
      <w:r w:rsidDel="00000000" w:rsidR="00000000" w:rsidRPr="00000000">
        <w:rPr>
          <w:rFonts w:ascii="Times New Roman" w:cs="Times New Roman" w:eastAsia="Times New Roman" w:hAnsi="Times New Roman"/>
          <w:b w:val="1"/>
          <w:bCs w:val="1"/>
          <w:sz w:val="19"/>
          <w:szCs w:val="19"/>
          <w:rtl w:val="0"/>
        </w:rPr>
        <w:t xml:space="preserve">. – And the arm-tefillin takes precedence just as tzitzit takes precedence. </w:t>
      </w:r>
      <w:r w:rsidDel="00000000" w:rsidR="00000000" w:rsidRPr="00000000">
        <w:rPr>
          <w:rFonts w:ascii="Times New Roman" w:cs="Times New Roman" w:eastAsia="Times New Roman" w:hAnsi="Times New Roman"/>
          <w:b w:val="0"/>
          <w:bCs w:val="0"/>
          <w:sz w:val="19"/>
          <w:szCs w:val="19"/>
          <w:rtl w:val="1"/>
        </w:rPr>
        <w:t>וּלְפִי שֶׁיַּעֲקֹב אָבִינוּ עָלָיו הַשָּׁלוֹם מְחוּבָּר מִשְּׁנֵי הַקְּצוֹת, לְכָךְ הֵם שְׁתֵּי מִצְווֹת וְאֵין מְעַכְּבוֹת זוֹ אֶת זוֹ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because our father Jacob synthesizes both extremes, they constitute two independent mitzvot that do not invalidate one another, </w:t>
      </w:r>
      <w:r w:rsidDel="00000000" w:rsidR="00000000" w:rsidRPr="00000000">
        <w:rPr>
          <w:rFonts w:ascii="Times New Roman" w:cs="Times New Roman" w:eastAsia="Times New Roman" w:hAnsi="Times New Roman"/>
          <w:b w:val="0"/>
          <w:bCs w:val="0"/>
          <w:sz w:val="19"/>
          <w:szCs w:val="19"/>
          <w:rtl w:val="1"/>
        </w:rPr>
        <w:t>דְּהַגַּם דְּיַעֲקֹב אָבִינוּ עָלָיו הַשָּׁלוֹם הוּא קַו הַיּוֹשֶׁר</w:t>
      </w:r>
      <w:r w:rsidDel="00000000" w:rsidR="00000000" w:rsidRPr="00000000">
        <w:rPr>
          <w:rFonts w:ascii="Times New Roman" w:cs="Times New Roman" w:eastAsia="Times New Roman" w:hAnsi="Times New Roman"/>
          <w:b w:val="1"/>
          <w:bCs w:val="1"/>
          <w:sz w:val="19"/>
          <w:szCs w:val="19"/>
          <w:rtl w:val="0"/>
        </w:rPr>
        <w:t xml:space="preserve">, – for even though Jacob embodies the straight central middle path, </w:t>
      </w:r>
      <w:r w:rsidDel="00000000" w:rsidR="00000000" w:rsidRPr="00000000">
        <w:rPr>
          <w:rFonts w:ascii="Times New Roman" w:cs="Times New Roman" w:eastAsia="Times New Roman" w:hAnsi="Times New Roman"/>
          <w:b w:val="0"/>
          <w:bCs w:val="0"/>
          <w:sz w:val="19"/>
          <w:szCs w:val="19"/>
          <w:rtl w:val="1"/>
        </w:rPr>
        <w:t>מִכָּל מָקוֹם בַּיְצִיאָה בִּפְרָטֵי נְפָשׁוֹת יֵשׁ נְטִיּוֹת לְכָאן וּלְכָאן</w:t>
      </w:r>
      <w:r w:rsidDel="00000000" w:rsidR="00000000" w:rsidRPr="00000000">
        <w:rPr>
          <w:rFonts w:ascii="Times New Roman" w:cs="Times New Roman" w:eastAsia="Times New Roman" w:hAnsi="Times New Roman"/>
          <w:b w:val="1"/>
          <w:bCs w:val="1"/>
          <w:sz w:val="19"/>
          <w:szCs w:val="19"/>
          <w:rtl w:val="0"/>
        </w:rPr>
        <w:t>. – nonetheless in their unfolding within individual souls there exist leanings to this side and to that.</w:t>
      </w:r>
    </w:p>
    <w:p w:rsidR="00000000" w:rsidDel="00000000" w:rsidP="00000000" w:rsidRDefault="00000000" w:rsidRPr="00000000" w14:paraId="000002B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B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אַף עַל פִּי שֶׁעַל הָאֱמֶת הַכֹּל זֶרַע יַעֲקֹב וּנְטוּעִים עַל קַו יוֹשֶׁר</w:t>
      </w:r>
      <w:r w:rsidDel="00000000" w:rsidR="00000000" w:rsidRPr="00000000">
        <w:rPr>
          <w:rFonts w:ascii="Times New Roman" w:cs="Times New Roman" w:eastAsia="Times New Roman" w:hAnsi="Times New Roman"/>
          <w:b w:val="1"/>
          <w:bCs w:val="1"/>
          <w:sz w:val="19"/>
          <w:szCs w:val="19"/>
          <w:rtl w:val="0"/>
        </w:rPr>
        <w:t xml:space="preserve">, – Even though in truth all are Jacob's seed and planted upon the central path of rectitude, </w:t>
      </w:r>
      <w:r w:rsidDel="00000000" w:rsidR="00000000" w:rsidRPr="00000000">
        <w:rPr>
          <w:rFonts w:ascii="Times New Roman" w:cs="Times New Roman" w:eastAsia="Times New Roman" w:hAnsi="Times New Roman"/>
          <w:b w:val="0"/>
          <w:bCs w:val="0"/>
          <w:sz w:val="19"/>
          <w:szCs w:val="19"/>
          <w:rtl w:val="1"/>
        </w:rPr>
        <w:t>מִכָּל מָקוֹם מִצַּד שֶׁהֵם גַּם כֵּן זֶרַע אַבְרָהָם וְיִצְחָק, יֵשׁ בָּהֶם גַּם כֵּן נְטִיּוֹת מִצַּד הַהִתְגַּלּוּת</w:t>
      </w:r>
      <w:r w:rsidDel="00000000" w:rsidR="00000000" w:rsidRPr="00000000">
        <w:rPr>
          <w:rFonts w:ascii="Times New Roman" w:cs="Times New Roman" w:eastAsia="Times New Roman" w:hAnsi="Times New Roman"/>
          <w:b w:val="1"/>
          <w:bCs w:val="1"/>
          <w:sz w:val="19"/>
          <w:szCs w:val="19"/>
          <w:rtl w:val="0"/>
        </w:rPr>
        <w:t xml:space="preserve">. – nonetheless, since they are likewise the offspring of Abraham and Isaac, they also exhibit distinct leanings in their outward manifestation. </w:t>
      </w:r>
      <w:r w:rsidDel="00000000" w:rsidR="00000000" w:rsidRPr="00000000">
        <w:rPr>
          <w:rFonts w:ascii="Times New Roman" w:cs="Times New Roman" w:eastAsia="Times New Roman" w:hAnsi="Times New Roman"/>
          <w:b w:val="0"/>
          <w:bCs w:val="0"/>
          <w:sz w:val="19"/>
          <w:szCs w:val="19"/>
          <w:rtl w:val="1"/>
        </w:rPr>
        <w:t>וּמִצַּד שֶׁחֲלוּקִים לִשְׁנַיִם הֵם נֶגֶד שְׁנֵי אָבוֹת</w:t>
      </w:r>
      <w:r w:rsidDel="00000000" w:rsidR="00000000" w:rsidRPr="00000000">
        <w:rPr>
          <w:rFonts w:ascii="Times New Roman" w:cs="Times New Roman" w:eastAsia="Times New Roman" w:hAnsi="Times New Roman"/>
          <w:b w:val="1"/>
          <w:bCs w:val="1"/>
          <w:sz w:val="19"/>
          <w:szCs w:val="19"/>
          <w:rtl w:val="0"/>
        </w:rPr>
        <w:t xml:space="preserve">, – And being divided into two, they correspond to the two Patriarchs (Chesed and Gevurah), </w:t>
      </w:r>
      <w:r w:rsidDel="00000000" w:rsidR="00000000" w:rsidRPr="00000000">
        <w:rPr>
          <w:rFonts w:ascii="Times New Roman" w:cs="Times New Roman" w:eastAsia="Times New Roman" w:hAnsi="Times New Roman"/>
          <w:b w:val="0"/>
          <w:bCs w:val="0"/>
          <w:sz w:val="19"/>
          <w:szCs w:val="19"/>
          <w:rtl w:val="1"/>
        </w:rPr>
        <w:t>וְהַטַּלִּית נַעֲשָׂה אַחַר כָּךְ דּוּגְמַת יַעֲקֹב אָבִינוּ עָלָיו הַשָּׁלוֹם</w:t>
      </w:r>
      <w:r w:rsidDel="00000000" w:rsidR="00000000" w:rsidRPr="00000000">
        <w:rPr>
          <w:rFonts w:ascii="Times New Roman" w:cs="Times New Roman" w:eastAsia="Times New Roman" w:hAnsi="Times New Roman"/>
          <w:b w:val="1"/>
          <w:bCs w:val="1"/>
          <w:sz w:val="19"/>
          <w:szCs w:val="19"/>
          <w:rtl w:val="0"/>
        </w:rPr>
        <w:t xml:space="preserve">, – and the tallit enwrapment afterward reflects our father Jacob (Tiferet), </w:t>
      </w:r>
      <w:r w:rsidDel="00000000" w:rsidR="00000000" w:rsidRPr="00000000">
        <w:rPr>
          <w:rFonts w:ascii="Times New Roman" w:cs="Times New Roman" w:eastAsia="Times New Roman" w:hAnsi="Times New Roman"/>
          <w:b w:val="0"/>
          <w:bCs w:val="0"/>
          <w:sz w:val="19"/>
          <w:szCs w:val="19"/>
          <w:rtl w:val="1"/>
        </w:rPr>
        <w:t>כְּטַעַם: "יִרְאָתוֹ קוֹדֶמֶת לְחָכְמָתוֹ – חָכְמָתוֹ מִתְקַיֶּימֶת</w:t>
      </w:r>
      <w:r w:rsidDel="00000000" w:rsidR="00000000" w:rsidRPr="00000000">
        <w:rPr>
          <w:rFonts w:ascii="Times New Roman" w:cs="Times New Roman" w:eastAsia="Times New Roman" w:hAnsi="Times New Roman"/>
          <w:b w:val="1"/>
          <w:bCs w:val="1"/>
          <w:sz w:val="19"/>
          <w:szCs w:val="19"/>
          <w:rtl w:val="0"/>
        </w:rPr>
        <w:t xml:space="preserve">", – mirroring: "if one's fear of sin precedes his wisdom, his wisdom endures" (Avot 3:9), </w:t>
      </w:r>
      <w:r w:rsidDel="00000000" w:rsidR="00000000" w:rsidRPr="00000000">
        <w:rPr>
          <w:rFonts w:ascii="Times New Roman" w:cs="Times New Roman" w:eastAsia="Times New Roman" w:hAnsi="Times New Roman"/>
          <w:b w:val="0"/>
          <w:bCs w:val="0"/>
          <w:sz w:val="19"/>
          <w:szCs w:val="19"/>
          <w:rtl w:val="1"/>
        </w:rPr>
        <w:t>וְנֶאֱמַר: "הֵן יִרְאַת ה' הִיא חָכְמָה", וְהוּא אַחַר כָּךְ בְּקִיּוּמָה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it is said: "Behold, the fear of Hashem, that is wisdom" (Job 28:28), which is attained afterward in its enduring realization.</w:t>
      </w:r>
    </w:p>
    <w:p w:rsidR="00000000" w:rsidDel="00000000" w:rsidP="00000000" w:rsidRDefault="00000000" w:rsidRPr="00000000" w14:paraId="000002B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B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בַּהַתְחָלָה מַתְחִילִין מִמִּצְוַת צִיצִית, דַּרְגָּא דְּיִצְחָק שֶׁהוּא הַתְחָלַת שֵׁם יִשְׂרָאֵל הַנִּימּוֹל לִשְׁמוֹנָה</w:t>
      </w:r>
      <w:r w:rsidDel="00000000" w:rsidR="00000000" w:rsidRPr="00000000">
        <w:rPr>
          <w:rFonts w:ascii="Times New Roman" w:cs="Times New Roman" w:eastAsia="Times New Roman" w:hAnsi="Times New Roman"/>
          <w:b w:val="1"/>
          <w:bCs w:val="1"/>
          <w:sz w:val="19"/>
          <w:szCs w:val="19"/>
          <w:rtl w:val="0"/>
        </w:rPr>
        <w:t xml:space="preserve">; – For at the outset one begins with the mitzvah of tzitzit, the level of Isaac who marks the initial inception of the name Israel circumcised at eight days; </w:t>
      </w:r>
      <w:r w:rsidDel="00000000" w:rsidR="00000000" w:rsidRPr="00000000">
        <w:rPr>
          <w:rFonts w:ascii="Times New Roman" w:cs="Times New Roman" w:eastAsia="Times New Roman" w:hAnsi="Times New Roman"/>
          <w:b w:val="0"/>
          <w:bCs w:val="0"/>
          <w:sz w:val="19"/>
          <w:szCs w:val="19"/>
          <w:rtl w:val="1"/>
        </w:rPr>
        <w:t>אֲבָל אַבְרָהָם אָבִינוּ עָלָיו הַשָּׁלוֹם נִקְרָא "תְּחִלָּה לַגֵּרִים" (</w:t>
      </w:r>
      <w:hyperlink r:id="rId1616">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161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18">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161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20">
        <w:r w:rsidDel="00000000" w:rsidR="00000000" w:rsidRPr="00000000">
          <w:rPr>
            <w:rFonts w:ascii="Times New Roman" w:cs="Times New Roman" w:eastAsia="Times New Roman" w:hAnsi="Times New Roman"/>
            <w:b w:val="0"/>
            <w:bCs w:val="0"/>
            <w:sz w:val="19"/>
            <w:szCs w:val="19"/>
            <w:u w:val="none"/>
            <w:rtl w:val="1"/>
          </w:rPr>
          <w:t xml:space="preserve">יג</w:t>
        </w:r>
      </w:hyperlink>
      <w:hyperlink r:id="rId162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2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62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624">
        <w:r>
          <w:rPr>
            <w:rFonts w:ascii="Times New Roman" w:cs="Times New Roman" w:eastAsia="Times New Roman" w:hAnsi="Times New Roman"/>
            <w:b w:val="0"/>
            <w:bCs w:val="0"/>
            <w:sz w:val="19"/>
            <w:szCs w:val="19"/>
            <w:u w:val="none"/>
            <w:rtl w:val="1"/>
          </w:rPr>
          <w:t xml:space="preserve">ג</w:t>
        </w:r>
        <w:r>
          <w:rPr>
            <w:rStyle w:val="FootnoteReference"/>
            <w:rFonts w:ascii="Times New Roman" w:hAnsi="Times New Roman" w:eastAsia="Times New Roman" w:cs="Times New Roman"/>
            <w:sz w:val="19"/>
            <w:szCs w:val="19"/>
            <w:rtl/>
          </w:rPr>
          <w:footnoteReference w:id="514"/>
        </w:r>
      </w:hyperlink>
      <w:hyperlink r:id="rId162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whereas our father Abraham is called "the first of converts" (Chagigah 3a), </w:t>
      </w:r>
      <w:r w:rsidDel="00000000" w:rsidR="00000000" w:rsidRPr="00000000">
        <w:rPr>
          <w:rFonts w:ascii="Times New Roman" w:cs="Times New Roman" w:eastAsia="Times New Roman" w:hAnsi="Times New Roman"/>
          <w:b w:val="0"/>
          <w:bCs w:val="0"/>
          <w:sz w:val="19"/>
          <w:szCs w:val="19"/>
          <w:rtl w:val="1"/>
        </w:rPr>
        <w:t>וְהוּא הַהַתְחָלָה לְשֵׁם יִשְׂרָאֵל וְהַיְינוּ רַק כְּמוֹ הֲכָנָה</w:t>
      </w:r>
      <w:r w:rsidDel="00000000" w:rsidR="00000000" w:rsidRPr="00000000">
        <w:rPr>
          <w:rFonts w:ascii="Times New Roman" w:cs="Times New Roman" w:eastAsia="Times New Roman" w:hAnsi="Times New Roman"/>
          <w:b w:val="1"/>
          <w:bCs w:val="1"/>
          <w:sz w:val="19"/>
          <w:szCs w:val="19"/>
          <w:rtl w:val="0"/>
        </w:rPr>
        <w:t xml:space="preserve">, – being the preliminary starting point unto the name Israel, functioning like a preparatory phase, </w:t>
      </w:r>
      <w:r w:rsidDel="00000000" w:rsidR="00000000" w:rsidRPr="00000000">
        <w:rPr>
          <w:rFonts w:ascii="Times New Roman" w:cs="Times New Roman" w:eastAsia="Times New Roman" w:hAnsi="Times New Roman"/>
          <w:b w:val="0"/>
          <w:bCs w:val="0"/>
          <w:sz w:val="19"/>
          <w:szCs w:val="19"/>
          <w:rtl w:val="1"/>
        </w:rPr>
        <w:t>וְהוּא מַה הָאָדָם מֵכִין עַצְמוֹ לְקַיֵּים הַמִּצְוָה</w:t>
      </w:r>
      <w:r w:rsidDel="00000000" w:rsidR="00000000" w:rsidRPr="00000000">
        <w:rPr>
          <w:rFonts w:ascii="Times New Roman" w:cs="Times New Roman" w:eastAsia="Times New Roman" w:hAnsi="Times New Roman"/>
          <w:b w:val="1"/>
          <w:bCs w:val="1"/>
          <w:sz w:val="19"/>
          <w:szCs w:val="19"/>
          <w:rtl w:val="0"/>
        </w:rPr>
        <w:t>. – which is how man prepares himself to fulfill the commandment.</w:t>
      </w:r>
    </w:p>
    <w:p w:rsidR="00000000" w:rsidDel="00000000" w:rsidP="00000000" w:rsidRDefault="00000000" w:rsidRPr="00000000" w14:paraId="000002B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B8">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וְעַל זֶה אָמְרוּ זִכְרוֹנָם לִבְרָכָה (בְּרֵאשִׁית רַבָּה רֵישׁ פָּרָשָׁה סג)</w:t>
      </w:r>
      <w:r>
        <w:rPr>
          <w:rStyle w:val="FootnoteReference"/>
          <w:rFonts w:ascii="Times New Roman" w:hAnsi="Times New Roman" w:eastAsia="Times New Roman" w:cs="Times New Roman"/>
          <w:sz w:val="19"/>
          <w:szCs w:val="19"/>
          <w:rtl/>
        </w:rPr>
        <w:footnoteReference w:id="515"/>
      </w:r>
      <w:r>
        <w:rPr>
          <w:rFonts w:ascii="Times New Roman" w:cs="Times New Roman" w:eastAsia="Times New Roman" w:hAnsi="Times New Roman"/>
          <w:b w:val="0"/>
          <w:bCs w:val="0"/>
          <w:sz w:val="19"/>
          <w:szCs w:val="19"/>
          <w:rtl w:val="1"/>
        </w:rPr>
        <w:t xml:space="preserve">: "יַעֲקֹב אֲשֶׁר פָּדָה אֶת אַבְרָהָם"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concerning this our Sages expounded (Bereishit Rabbah 63:1): "Jacob who redeemed Abraham," as is known; </w:t>
      </w:r>
      <w:r w:rsidDel="00000000" w:rsidR="00000000" w:rsidRPr="00000000">
        <w:rPr>
          <w:rFonts w:ascii="Times New Roman" w:cs="Times New Roman" w:eastAsia="Times New Roman" w:hAnsi="Times New Roman"/>
          <w:b w:val="0"/>
          <w:bCs w:val="0"/>
          <w:sz w:val="19"/>
          <w:szCs w:val="19"/>
          <w:rtl w:val="1"/>
        </w:rPr>
        <w:t>וְהַיְינוּ דְּאַבְרָהָם מִצַּד עַצְמוֹ נִרְאֶה כְּגֵר הַמִּתְגַּיֵּיר</w:t>
      </w:r>
      <w:r w:rsidDel="00000000" w:rsidR="00000000" w:rsidRPr="00000000">
        <w:rPr>
          <w:rFonts w:ascii="Times New Roman" w:cs="Times New Roman" w:eastAsia="Times New Roman" w:hAnsi="Times New Roman"/>
          <w:b w:val="1"/>
          <w:bCs w:val="1"/>
          <w:sz w:val="19"/>
          <w:szCs w:val="19"/>
          <w:rtl w:val="0"/>
        </w:rPr>
        <w:t xml:space="preserve">, – meaning that Abraham viewed from his personal origins resembles a convert, </w:t>
      </w:r>
      <w:r w:rsidDel="00000000" w:rsidR="00000000" w:rsidRPr="00000000">
        <w:rPr>
          <w:rFonts w:ascii="Times New Roman" w:cs="Times New Roman" w:eastAsia="Times New Roman" w:hAnsi="Times New Roman"/>
          <w:b w:val="0"/>
          <w:bCs w:val="0"/>
          <w:sz w:val="19"/>
          <w:szCs w:val="19"/>
          <w:rtl w:val="1"/>
        </w:rPr>
        <w:t>אֲבָל מִצַּד הִשְׁתַּלְשְׁלוּת יַחַס אֻמָּה יִשְׂרְאֵלִית מִמֶּנּוּ, הֲרֵי גַּם הוּא נִקְרָא אֶזְרָח בְּיִשְׂרָאֵל וְ"אֵיתָן הָאֶזְרָחִי" (</w:t>
      </w:r>
      <w:hyperlink r:id="rId162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62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28">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62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30">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63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632">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63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34">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63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3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63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38">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63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640">
        <w:r>
          <w:rPr>
            <w:rFonts w:ascii="Times New Roman" w:cs="Times New Roman" w:eastAsia="Times New Roman" w:hAnsi="Times New Roman"/>
            <w:b w:val="0"/>
            <w:bCs w:val="0"/>
            <w:sz w:val="19"/>
            <w:szCs w:val="19"/>
            <w:u w:val="none"/>
            <w:rtl w:val="1"/>
          </w:rPr>
          <w:t xml:space="preserve">טו</w:t>
        </w:r>
        <w:r>
          <w:rPr>
            <w:rStyle w:val="FootnoteReference"/>
            <w:rFonts w:ascii="Times New Roman" w:hAnsi="Times New Roman" w:eastAsia="Times New Roman" w:cs="Times New Roman"/>
            <w:sz w:val="19"/>
            <w:szCs w:val="19"/>
            <w:rtl/>
          </w:rPr>
          <w:footnoteReference w:id="516"/>
        </w:r>
      </w:hyperlink>
      <w:hyperlink r:id="rId164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yet through the lineage of the nation of Israel issuing from him, he too is termed a native citizen in Israel and "Eitan the Ezrachi (native)", </w:t>
      </w:r>
      <w:r>
        <w:rPr>
          <w:rFonts w:ascii="Times New Roman" w:cs="Times New Roman" w:eastAsia="Times New Roman" w:hAnsi="Times New Roman"/>
          <w:b w:val="0"/>
          <w:bCs w:val="0"/>
          <w:sz w:val="19"/>
          <w:szCs w:val="19"/>
          <w:rtl w:val="1"/>
        </w:rPr>
        <w:t xml:space="preserve">וּכְמוֹ שֶׁאָמְרוּ זִכְרוֹנָם לִבְרָכָה (בְּרֵאשִׁית רַבָּה שָׁם)</w:t>
      </w:r>
      <w:r>
        <w:rPr>
          <w:rStyle w:val="FootnoteReference"/>
          <w:rFonts w:ascii="Times New Roman" w:hAnsi="Times New Roman" w:eastAsia="Times New Roman" w:cs="Times New Roman"/>
          <w:sz w:val="19"/>
          <w:szCs w:val="19"/>
          <w:rtl/>
        </w:rPr>
        <w:footnoteReference w:id="517"/>
      </w:r>
      <w:r>
        <w:rPr>
          <w:rFonts w:ascii="Times New Roman" w:cs="Times New Roman" w:eastAsia="Times New Roman" w:hAnsi="Times New Roman"/>
          <w:b w:val="0"/>
          <w:bCs w:val="0"/>
          <w:sz w:val="19"/>
          <w:szCs w:val="19"/>
          <w:rtl w:val="1"/>
        </w:rPr>
        <w:t xml:space="preserve">: אַבְרָהָם נִקְרָא "יִשְׂרָאֵל" וְכוּלֵי</w:t>
      </w:r>
      <w:r w:rsidDel="00000000" w:rsidR="00000000" w:rsidRPr="00000000">
        <w:rPr>
          <w:rFonts w:ascii="Times New Roman" w:cs="Times New Roman" w:eastAsia="Times New Roman" w:hAnsi="Times New Roman"/>
          <w:b w:val="1"/>
          <w:bCs w:val="1"/>
          <w:sz w:val="19"/>
          <w:szCs w:val="19"/>
          <w:rtl w:val="0"/>
        </w:rPr>
        <w:t xml:space="preserve">. – and as our Sages stated (Bereishit Rabbah there): Abraham was called "Israel, etc." </w:t>
      </w:r>
      <w:r w:rsidDel="00000000" w:rsidR="00000000" w:rsidRPr="00000000">
        <w:rPr>
          <w:rFonts w:ascii="Times New Roman" w:cs="Times New Roman" w:eastAsia="Times New Roman" w:hAnsi="Times New Roman"/>
          <w:b w:val="0"/>
          <w:bCs w:val="0"/>
          <w:sz w:val="19"/>
          <w:szCs w:val="19"/>
          <w:rtl w:val="1"/>
        </w:rPr>
        <w:t>וְזֶהוּ אַחַר שֶׁנּוֹלַד יַעֲקֹב, אָז יֵשׁ קְדוּשַּׁת יִשְׂרָאֵל גַּם בִּנְטִיַּת הַקָּצֶה דְּאַבְרָהָם אָבִינוּ עָלָיו הַשָּׁלוֹם</w:t>
      </w:r>
      <w:r w:rsidDel="00000000" w:rsidR="00000000" w:rsidRPr="00000000">
        <w:rPr>
          <w:rFonts w:ascii="Times New Roman" w:cs="Times New Roman" w:eastAsia="Times New Roman" w:hAnsi="Times New Roman"/>
          <w:b w:val="1"/>
          <w:bCs w:val="1"/>
          <w:sz w:val="19"/>
          <w:szCs w:val="19"/>
          <w:rtl w:val="0"/>
        </w:rPr>
        <w:t>. – And this was actualized once Jacob was born, establishing Israel's sanctity even within Abraham's extreme leaning of love.</w:t>
      </w:r>
    </w:p>
    <w:p w:rsidR="00000000" w:rsidDel="00000000" w:rsidP="00000000" w:rsidRDefault="00000000" w:rsidRPr="00000000" w14:paraId="000002B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B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וּקְדוּשַּׁת נְטִיַּת שְׁנֵי הַקְּצוֹת, שֶׁהֲגַם שֶׁנִּרְאֶה כְּנוֹטֶה בֶּאֱמֶת אֵינוֹ נוֹטֶה</w:t>
      </w:r>
      <w:r w:rsidDel="00000000" w:rsidR="00000000" w:rsidRPr="00000000">
        <w:rPr>
          <w:rFonts w:ascii="Times New Roman" w:cs="Times New Roman" w:eastAsia="Times New Roman" w:hAnsi="Times New Roman"/>
          <w:b w:val="1"/>
          <w:bCs w:val="1"/>
          <w:sz w:val="19"/>
          <w:szCs w:val="19"/>
          <w:rtl w:val="0"/>
        </w:rPr>
        <w:t xml:space="preserve">, – And the sanctity of both polar leanings, which though appearing one-sided are fundamentally balanced in truth, </w:t>
      </w:r>
      <w:r w:rsidDel="00000000" w:rsidR="00000000" w:rsidRPr="00000000">
        <w:rPr>
          <w:rFonts w:ascii="Times New Roman" w:cs="Times New Roman" w:eastAsia="Times New Roman" w:hAnsi="Times New Roman"/>
          <w:b w:val="0"/>
          <w:bCs w:val="0"/>
          <w:sz w:val="19"/>
          <w:szCs w:val="19"/>
          <w:rtl w:val="1"/>
        </w:rPr>
        <w:t>הוּא קְדוּשַּׁת שְׁנֵי אֲבָהָן לְאַחַר שֶׁנּוֹלַד יַעֲקֹב</w:t>
      </w:r>
      <w:r w:rsidDel="00000000" w:rsidR="00000000" w:rsidRPr="00000000">
        <w:rPr>
          <w:rFonts w:ascii="Times New Roman" w:cs="Times New Roman" w:eastAsia="Times New Roman" w:hAnsi="Times New Roman"/>
          <w:b w:val="1"/>
          <w:bCs w:val="1"/>
          <w:sz w:val="19"/>
          <w:szCs w:val="19"/>
          <w:rtl w:val="0"/>
        </w:rPr>
        <w:t xml:space="preserve">, – is the sanctity of the two Patriarchs revealed after Jacob's birth, </w:t>
      </w:r>
      <w:r w:rsidDel="00000000" w:rsidR="00000000" w:rsidRPr="00000000">
        <w:rPr>
          <w:rFonts w:ascii="Times New Roman" w:cs="Times New Roman" w:eastAsia="Times New Roman" w:hAnsi="Times New Roman"/>
          <w:b w:val="0"/>
          <w:bCs w:val="0"/>
          <w:sz w:val="19"/>
          <w:szCs w:val="19"/>
          <w:rtl w:val="1"/>
        </w:rPr>
        <w:t>וְנִתְגַּלָּה דְּגַם בָּהֶם אֵין פְּסֹלֶת</w:t>
      </w:r>
      <w:r w:rsidDel="00000000" w:rsidR="00000000" w:rsidRPr="00000000">
        <w:rPr>
          <w:rFonts w:ascii="Times New Roman" w:cs="Times New Roman" w:eastAsia="Times New Roman" w:hAnsi="Times New Roman"/>
          <w:b w:val="1"/>
          <w:bCs w:val="1"/>
          <w:sz w:val="19"/>
          <w:szCs w:val="19"/>
          <w:rtl w:val="0"/>
        </w:rPr>
        <w:t xml:space="preserve">, – demonstrating that within their pure root there is no dross, </w:t>
      </w:r>
      <w:r w:rsidDel="00000000" w:rsidR="00000000" w:rsidRPr="00000000">
        <w:rPr>
          <w:rFonts w:ascii="Times New Roman" w:cs="Times New Roman" w:eastAsia="Times New Roman" w:hAnsi="Times New Roman"/>
          <w:b w:val="0"/>
          <w:bCs w:val="0"/>
          <w:sz w:val="19"/>
          <w:szCs w:val="19"/>
          <w:rtl w:val="1"/>
        </w:rPr>
        <w:t>כִּי "בְּיִצְחָק יִקָּרֵא לְךָ זָרַע" – וְלֹא כָּל יִצְחָק (</w:t>
      </w:r>
      <w:hyperlink r:id="rId1642">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64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44">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64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4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64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48">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164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650">
        <w:r>
          <w:rPr>
            <w:rFonts w:ascii="Times New Roman" w:cs="Times New Roman" w:eastAsia="Times New Roman" w:hAnsi="Times New Roman"/>
            <w:b w:val="0"/>
            <w:bCs w:val="0"/>
            <w:sz w:val="19"/>
            <w:szCs w:val="19"/>
            <w:u w:val="none"/>
            <w:rtl w:val="1"/>
          </w:rPr>
          <w:t xml:space="preserve">לא</w:t>
        </w:r>
        <w:r>
          <w:rPr>
            <w:rStyle w:val="FootnoteReference"/>
            <w:rFonts w:ascii="Times New Roman" w:hAnsi="Times New Roman" w:eastAsia="Times New Roman" w:cs="Times New Roman"/>
            <w:sz w:val="19"/>
            <w:szCs w:val="19"/>
            <w:rtl/>
          </w:rPr>
          <w:footnoteReference w:id="518"/>
        </w:r>
      </w:hyperlink>
      <w:hyperlink r:id="rId165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for "in Isaac shall seed be called unto you" (Genesis 21:12)—and not all of Isaac (excluding Esau; Nedarim 31a), </w:t>
      </w:r>
      <w:r w:rsidDel="00000000" w:rsidR="00000000" w:rsidRPr="00000000">
        <w:rPr>
          <w:rFonts w:ascii="Times New Roman" w:cs="Times New Roman" w:eastAsia="Times New Roman" w:hAnsi="Times New Roman"/>
          <w:b w:val="0"/>
          <w:bCs w:val="0"/>
          <w:sz w:val="19"/>
          <w:szCs w:val="19"/>
          <w:rtl w:val="1"/>
        </w:rPr>
        <w:t>וְזֶרַע יַעֲקֹב לְבַד הֵם זַרְעוֹ שֶׁל אַבְרָהָם וְיִצְחָק</w:t>
      </w:r>
      <w:r w:rsidDel="00000000" w:rsidR="00000000" w:rsidRPr="00000000">
        <w:rPr>
          <w:rFonts w:ascii="Times New Roman" w:cs="Times New Roman" w:eastAsia="Times New Roman" w:hAnsi="Times New Roman"/>
          <w:b w:val="1"/>
          <w:bCs w:val="1"/>
          <w:sz w:val="19"/>
          <w:szCs w:val="19"/>
          <w:rtl w:val="0"/>
        </w:rPr>
        <w:t xml:space="preserve">. – and Jacob's seed alone constitute the true seed of Abraham and Isaac. </w:t>
      </w:r>
      <w:r w:rsidDel="00000000" w:rsidR="00000000" w:rsidRPr="00000000">
        <w:rPr>
          <w:rFonts w:ascii="Times New Roman" w:cs="Times New Roman" w:eastAsia="Times New Roman" w:hAnsi="Times New Roman"/>
          <w:b w:val="0"/>
          <w:bCs w:val="0"/>
          <w:sz w:val="19"/>
          <w:szCs w:val="19"/>
          <w:rtl w:val="1"/>
        </w:rPr>
        <w:t>כִּי מַה שֶּׁהוּא בָּהֶם נוֹטֶה לַקְּצוֹת דְּאַבְרָהָם וְיִצְחָק כֻּלָּהּ בִּקְדוּשָּׁה, כְּדֶרֶךְ אַבְרָהָם וְיִצְחָק, דְּכוּלּוֹ זֶרַע אֱמֶת</w:t>
      </w:r>
      <w:r w:rsidDel="00000000" w:rsidR="00000000" w:rsidRPr="00000000">
        <w:rPr>
          <w:rFonts w:ascii="Times New Roman" w:cs="Times New Roman" w:eastAsia="Times New Roman" w:hAnsi="Times New Roman"/>
          <w:b w:val="1"/>
          <w:bCs w:val="1"/>
          <w:sz w:val="19"/>
          <w:szCs w:val="19"/>
          <w:rtl w:val="0"/>
        </w:rPr>
        <w:t>. – For whatever leans within them toward the traits of Abraham or Isaac is entirely sanctified in holiness, being wholly seed of truth.</w:t>
      </w:r>
    </w:p>
    <w:p w:rsidR="00000000" w:rsidDel="00000000" w:rsidP="00000000" w:rsidRDefault="00000000" w:rsidRPr="00000000" w14:paraId="000002B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וְדַרְגָּא דְּיַעֲקֹב עַצְמוֹ הוּא "וַיָּרַח אֶת רֵיחַ בְּגָדָיו" – הַיְינוּ הַטַּלִּית שֶׁל מִצְוָה</w:t>
      </w:r>
      <w:r w:rsidDel="00000000" w:rsidR="00000000" w:rsidRPr="00000000">
        <w:rPr>
          <w:rFonts w:ascii="Times New Roman" w:cs="Times New Roman" w:eastAsia="Times New Roman" w:hAnsi="Times New Roman"/>
          <w:b w:val="1"/>
          <w:bCs w:val="1"/>
          <w:sz w:val="19"/>
          <w:szCs w:val="19"/>
          <w:rtl w:val="0"/>
        </w:rPr>
        <w:t xml:space="preserve">, – And the spiritual rung of Jacob himself is "and he smelled the fragrance of his garments" (Genesis 27:27)—referring to the tallit of mitzvah, </w:t>
      </w:r>
      <w:r w:rsidDel="00000000" w:rsidR="00000000" w:rsidRPr="00000000">
        <w:rPr>
          <w:rFonts w:ascii="Times New Roman" w:cs="Times New Roman" w:eastAsia="Times New Roman" w:hAnsi="Times New Roman"/>
          <w:b w:val="0"/>
          <w:bCs w:val="0"/>
          <w:sz w:val="19"/>
          <w:szCs w:val="19"/>
          <w:rtl w:val="1"/>
        </w:rPr>
        <w:t>וְדָרְשׁוּ רַבּוֹתֵינוּ זִכְרוֹנָם לִבְרָכָה (</w:t>
      </w:r>
      <w:hyperlink r:id="rId1652">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65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54">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6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5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6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58">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6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6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66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62">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166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664">
        <w:r>
          <w:rPr>
            <w:rFonts w:ascii="Times New Roman" w:cs="Times New Roman" w:eastAsia="Times New Roman" w:hAnsi="Times New Roman"/>
            <w:b w:val="0"/>
            <w:bCs w:val="0"/>
            <w:sz w:val="19"/>
            <w:szCs w:val="19"/>
            <w:u w:val="none"/>
            <w:rtl w:val="1"/>
          </w:rPr>
          <w:t xml:space="preserve">לז</w:t>
        </w:r>
        <w:r>
          <w:rPr>
            <w:rStyle w:val="FootnoteReference"/>
            <w:rFonts w:ascii="Times New Roman" w:hAnsi="Times New Roman" w:eastAsia="Times New Roman" w:cs="Times New Roman"/>
            <w:sz w:val="19"/>
            <w:szCs w:val="19"/>
            <w:rtl/>
          </w:rPr>
          <w:footnoteReference w:id="519"/>
        </w:r>
      </w:hyperlink>
      <w:hyperlink r:id="rId166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רֵיחַ בּוֹגְדָיו</w:t>
      </w:r>
      <w:r w:rsidDel="00000000" w:rsidR="00000000" w:rsidRPr="00000000">
        <w:rPr>
          <w:rFonts w:ascii="Times New Roman" w:cs="Times New Roman" w:eastAsia="Times New Roman" w:hAnsi="Times New Roman"/>
          <w:b w:val="1"/>
          <w:bCs w:val="1"/>
          <w:sz w:val="19"/>
          <w:szCs w:val="19"/>
          <w:rtl w:val="0"/>
        </w:rPr>
        <w:t xml:space="preserve">", – which our Sages expounded (Sanhedrin 37a): the fragrance of his traitors, </w:t>
      </w:r>
      <w:r w:rsidDel="00000000" w:rsidR="00000000" w:rsidRPr="00000000">
        <w:rPr>
          <w:rFonts w:ascii="Times New Roman" w:cs="Times New Roman" w:eastAsia="Times New Roman" w:hAnsi="Times New Roman"/>
          <w:b w:val="0"/>
          <w:bCs w:val="0"/>
          <w:sz w:val="19"/>
          <w:szCs w:val="19"/>
          <w:rtl w:val="1"/>
        </w:rPr>
        <w:t>כִּי הַטַּלִּית מְכַסָּה הַמּוּמִין וְהַחֲטָאִים, אַךְ מִכָּל מָקוֹם הַשֵּׁם יִתְבָּרַךְ מַכִּיר</w:t>
      </w:r>
      <w:r w:rsidDel="00000000" w:rsidR="00000000" w:rsidRPr="00000000">
        <w:rPr>
          <w:rFonts w:ascii="Times New Roman" w:cs="Times New Roman" w:eastAsia="Times New Roman" w:hAnsi="Times New Roman"/>
          <w:b w:val="1"/>
          <w:bCs w:val="1"/>
          <w:sz w:val="19"/>
          <w:szCs w:val="19"/>
          <w:rtl w:val="0"/>
        </w:rPr>
        <w:t xml:space="preserve">. – for the tallit conceals blemishes and lapses, yet Hashem nonetheless knows all. </w:t>
      </w:r>
      <w:r w:rsidDel="00000000" w:rsidR="00000000" w:rsidRPr="00000000">
        <w:rPr>
          <w:rFonts w:ascii="Times New Roman" w:cs="Times New Roman" w:eastAsia="Times New Roman" w:hAnsi="Times New Roman"/>
          <w:b w:val="0"/>
          <w:bCs w:val="0"/>
          <w:sz w:val="19"/>
          <w:szCs w:val="19"/>
          <w:rtl w:val="1"/>
        </w:rPr>
        <w:t>אֲבָל יַעֲקֹב אָבִינוּ עָלָיו הַשָּׁלוֹם, שֶׁכֻּלּוֹ אֱמֶת, אֵין שַׁיָּיךְ בּוֹ כִּסּוּי לַדִּמְיוֹן</w:t>
      </w:r>
      <w:r w:rsidDel="00000000" w:rsidR="00000000" w:rsidRPr="00000000">
        <w:rPr>
          <w:rFonts w:ascii="Times New Roman" w:cs="Times New Roman" w:eastAsia="Times New Roman" w:hAnsi="Times New Roman"/>
          <w:b w:val="1"/>
          <w:bCs w:val="1"/>
          <w:sz w:val="19"/>
          <w:szCs w:val="19"/>
          <w:rtl w:val="0"/>
        </w:rPr>
        <w:t xml:space="preserve">, – However, with our father Jacob who is entirely truth, no superficial cover for illusion applies, </w:t>
      </w:r>
      <w:r w:rsidDel="00000000" w:rsidR="00000000" w:rsidRPr="00000000">
        <w:rPr>
          <w:rFonts w:ascii="Times New Roman" w:cs="Times New Roman" w:eastAsia="Times New Roman" w:hAnsi="Times New Roman"/>
          <w:b w:val="0"/>
          <w:bCs w:val="0"/>
          <w:sz w:val="19"/>
          <w:szCs w:val="19"/>
          <w:rtl w:val="1"/>
        </w:rPr>
        <w:t>רַק שֶׁבֶּאֱמֶת טָמִיר וְנֶעְלָם</w:t>
      </w:r>
      <w:r w:rsidDel="00000000" w:rsidR="00000000" w:rsidRPr="00000000">
        <w:rPr>
          <w:rFonts w:ascii="Times New Roman" w:cs="Times New Roman" w:eastAsia="Times New Roman" w:hAnsi="Times New Roman"/>
          <w:b w:val="1"/>
          <w:bCs w:val="1"/>
          <w:sz w:val="19"/>
          <w:szCs w:val="19"/>
          <w:rtl w:val="0"/>
        </w:rPr>
        <w:t xml:space="preserve">, – save that in profound reality it remains transcendent and concealed, </w:t>
      </w:r>
      <w:r w:rsidDel="00000000" w:rsidR="00000000" w:rsidRPr="00000000">
        <w:rPr>
          <w:rFonts w:ascii="Times New Roman" w:cs="Times New Roman" w:eastAsia="Times New Roman" w:hAnsi="Times New Roman"/>
          <w:b w:val="0"/>
          <w:bCs w:val="0"/>
          <w:sz w:val="19"/>
          <w:szCs w:val="19"/>
          <w:rtl w:val="1"/>
        </w:rPr>
        <w:t>דִּ"יְבֻקַּשׁ אֶת עֲוֺן יִשְׂרָאֵל וְאֵינֶנּוּ וְגוֹמֵר כִּי אֶסְלַח וְגוֹמֵר</w:t>
      </w:r>
      <w:r w:rsidDel="00000000" w:rsidR="00000000" w:rsidRPr="00000000">
        <w:rPr>
          <w:rFonts w:ascii="Times New Roman" w:cs="Times New Roman" w:eastAsia="Times New Roman" w:hAnsi="Times New Roman"/>
          <w:b w:val="1"/>
          <w:bCs w:val="1"/>
          <w:sz w:val="19"/>
          <w:szCs w:val="19"/>
          <w:rtl w:val="0"/>
        </w:rPr>
        <w:t xml:space="preserve">", – as in: "the iniquity of Israel shall be sought, and there shall be none... for I will pardon, etc." (Jeremiah 50:20), </w:t>
      </w:r>
      <w:r w:rsidDel="00000000" w:rsidR="00000000" w:rsidRPr="00000000">
        <w:rPr>
          <w:rFonts w:ascii="Times New Roman" w:cs="Times New Roman" w:eastAsia="Times New Roman" w:hAnsi="Times New Roman"/>
          <w:b w:val="0"/>
          <w:bCs w:val="0"/>
          <w:sz w:val="19"/>
          <w:szCs w:val="19"/>
          <w:rtl w:val="1"/>
        </w:rPr>
        <w:t>זֶהוּ רַק בְּיִשְׂרָאֵל שֶׁחֲטָאֵיהֶם "כַּשָּׁנִים הַלָּלוּ שֶׁסְּדוּרוֹת וְכוּלֵי" (</w:t>
      </w:r>
      <w:hyperlink r:id="rId1666">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6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68">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6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70">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67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672">
        <w:r>
          <w:rPr>
            <w:rFonts w:ascii="Times New Roman" w:cs="Times New Roman" w:eastAsia="Times New Roman" w:hAnsi="Times New Roman"/>
            <w:b w:val="0"/>
            <w:bCs w:val="0"/>
            <w:sz w:val="19"/>
            <w:szCs w:val="19"/>
            <w:u w:val="none"/>
            <w:rtl w:val="1"/>
          </w:rPr>
          <w:t xml:space="preserve">פט</w:t>
        </w:r>
        <w:r>
          <w:rPr>
            <w:rStyle w:val="FootnoteReference"/>
            <w:rFonts w:ascii="Times New Roman" w:hAnsi="Times New Roman" w:eastAsia="Times New Roman" w:cs="Times New Roman"/>
            <w:sz w:val="19"/>
            <w:szCs w:val="19"/>
            <w:rtl/>
          </w:rPr>
          <w:footnoteReference w:id="520"/>
        </w:r>
      </w:hyperlink>
      <w:hyperlink r:id="rId1673">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this holding true uniquely of Israel whose sins are preordained like the solar years (Shabbat 89b), </w:t>
      </w:r>
      <w:r w:rsidDel="00000000" w:rsidR="00000000" w:rsidRPr="00000000">
        <w:rPr>
          <w:rFonts w:ascii="Times New Roman" w:cs="Times New Roman" w:eastAsia="Times New Roman" w:hAnsi="Times New Roman"/>
          <w:b w:val="0"/>
          <w:bCs w:val="0"/>
          <w:sz w:val="19"/>
          <w:szCs w:val="19"/>
          <w:rtl w:val="1"/>
        </w:rPr>
        <w:t>וְיֵשׁ לָהֶם רֵיחַ טוֹב מֵרָחוֹק שֶׁסְּדוּרוֹת וּבָאוֹת מִשֵּׁשֶׁת יְמֵי בְרֵאשִׁית</w:t>
      </w:r>
      <w:r w:rsidDel="00000000" w:rsidR="00000000" w:rsidRPr="00000000">
        <w:rPr>
          <w:rFonts w:ascii="Times New Roman" w:cs="Times New Roman" w:eastAsia="Times New Roman" w:hAnsi="Times New Roman"/>
          <w:b w:val="1"/>
          <w:bCs w:val="1"/>
          <w:sz w:val="19"/>
          <w:szCs w:val="19"/>
          <w:rtl w:val="0"/>
        </w:rPr>
        <w:t>. – possessing sweet fragrance from afar, being prearranged from the six days of Creation.</w:t>
      </w:r>
    </w:p>
    <w:p w:rsidR="00000000" w:rsidDel="00000000" w:rsidP="00000000" w:rsidRDefault="00000000" w:rsidRPr="00000000" w14:paraId="000002B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B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וּלְכָךְ אַחַר לְבִישַׁת הַתְּפִלִּין שֶׁהוּא הַיִּחוּד הַגָּמוּר</w:t>
      </w:r>
      <w:r w:rsidDel="00000000" w:rsidR="00000000" w:rsidRPr="00000000">
        <w:rPr>
          <w:rFonts w:ascii="Times New Roman" w:cs="Times New Roman" w:eastAsia="Times New Roman" w:hAnsi="Times New Roman"/>
          <w:b w:val="1"/>
          <w:bCs w:val="1"/>
          <w:sz w:val="19"/>
          <w:szCs w:val="19"/>
          <w:rtl w:val="0"/>
        </w:rPr>
        <w:t xml:space="preserve">, – Therefore, following the donning of tefillin which represents absolute Divine Union, </w:t>
      </w:r>
      <w:r w:rsidDel="00000000" w:rsidR="00000000" w:rsidRPr="00000000">
        <w:rPr>
          <w:rFonts w:ascii="Times New Roman" w:cs="Times New Roman" w:eastAsia="Times New Roman" w:hAnsi="Times New Roman"/>
          <w:b w:val="0"/>
          <w:bCs w:val="0"/>
          <w:sz w:val="19"/>
          <w:szCs w:val="19"/>
          <w:rtl w:val="1"/>
        </w:rPr>
        <w:t>כִּסּוּי הַטַּלִּית הוּא רַק כְּעִנְיַן "תַּלְמִיד חָכָם מַאֲפִיל בְּטַלִּיתוֹ" (</w:t>
      </w:r>
      <w:hyperlink r:id="rId1674">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6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7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6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78">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67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680">
        <w:r>
          <w:rPr>
            <w:rFonts w:ascii="Times New Roman" w:cs="Times New Roman" w:eastAsia="Times New Roman" w:hAnsi="Times New Roman"/>
            <w:b w:val="0"/>
            <w:bCs w:val="0"/>
            <w:sz w:val="19"/>
            <w:szCs w:val="19"/>
            <w:u w:val="none"/>
            <w:rtl w:val="1"/>
          </w:rPr>
          <w:t xml:space="preserve">פו</w:t>
        </w:r>
        <w:r>
          <w:rPr>
            <w:rStyle w:val="FootnoteReference"/>
            <w:rFonts w:ascii="Times New Roman" w:hAnsi="Times New Roman" w:eastAsia="Times New Roman" w:cs="Times New Roman"/>
            <w:sz w:val="19"/>
            <w:szCs w:val="19"/>
            <w:rtl/>
          </w:rPr>
          <w:footnoteReference w:id="521"/>
        </w:r>
      </w:hyperlink>
      <w:hyperlink r:id="rId1681">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the enwrapment of the tallit is like a Torah scholar obscuring with his tallit (Shabbat 86a), </w:t>
      </w:r>
      <w:r w:rsidDel="00000000" w:rsidR="00000000" w:rsidRPr="00000000">
        <w:rPr>
          <w:rFonts w:ascii="Times New Roman" w:cs="Times New Roman" w:eastAsia="Times New Roman" w:hAnsi="Times New Roman"/>
          <w:b w:val="0"/>
          <w:bCs w:val="0"/>
          <w:sz w:val="19"/>
          <w:szCs w:val="19"/>
          <w:rtl w:val="1"/>
        </w:rPr>
        <w:t>כָּרָאוּי לְיִחוּד גָּמוּר שֶׁיִּהְיֶה בְּהֶעְלֵם עַיִן וּבִצְנִיעוּת</w:t>
      </w:r>
      <w:r w:rsidDel="00000000" w:rsidR="00000000" w:rsidRPr="00000000">
        <w:rPr>
          <w:rFonts w:ascii="Times New Roman" w:cs="Times New Roman" w:eastAsia="Times New Roman" w:hAnsi="Times New Roman"/>
          <w:b w:val="1"/>
          <w:bCs w:val="1"/>
          <w:sz w:val="19"/>
          <w:szCs w:val="19"/>
          <w:rtl w:val="0"/>
        </w:rPr>
        <w:t xml:space="preserve">. – as is fitting for intimate sacred union to take place in privacy and modesty. </w:t>
      </w:r>
      <w:r w:rsidDel="00000000" w:rsidR="00000000" w:rsidRPr="00000000">
        <w:rPr>
          <w:rFonts w:ascii="Times New Roman" w:cs="Times New Roman" w:eastAsia="Times New Roman" w:hAnsi="Times New Roman"/>
          <w:b w:val="0"/>
          <w:bCs w:val="0"/>
          <w:sz w:val="19"/>
          <w:szCs w:val="19"/>
          <w:rtl w:val="1"/>
        </w:rPr>
        <w:t>וְהַכִּסּוּי הוּא רַק עַל תֹּקֶף הָאַהֲבָה וְחִבָּה</w:t>
      </w:r>
      <w:r w:rsidDel="00000000" w:rsidR="00000000" w:rsidRPr="00000000">
        <w:rPr>
          <w:rFonts w:ascii="Times New Roman" w:cs="Times New Roman" w:eastAsia="Times New Roman" w:hAnsi="Times New Roman"/>
          <w:b w:val="1"/>
          <w:bCs w:val="1"/>
          <w:sz w:val="19"/>
          <w:szCs w:val="19"/>
          <w:rtl w:val="0"/>
        </w:rPr>
        <w:t xml:space="preserve">, – And this covering serves purely to envelop intense love and affection, </w:t>
      </w:r>
      <w:r w:rsidDel="00000000" w:rsidR="00000000" w:rsidRPr="00000000">
        <w:rPr>
          <w:rFonts w:ascii="Times New Roman" w:cs="Times New Roman" w:eastAsia="Times New Roman" w:hAnsi="Times New Roman"/>
          <w:b w:val="0"/>
          <w:bCs w:val="0"/>
          <w:sz w:val="19"/>
          <w:szCs w:val="19"/>
          <w:rtl w:val="1"/>
        </w:rPr>
        <w:t>וְלֹא עַל הָרַע חַס וְשָׁלוֹם</w:t>
      </w:r>
      <w:r w:rsidDel="00000000" w:rsidR="00000000" w:rsidRPr="00000000">
        <w:rPr>
          <w:rFonts w:ascii="Times New Roman" w:cs="Times New Roman" w:eastAsia="Times New Roman" w:hAnsi="Times New Roman"/>
          <w:b w:val="1"/>
          <w:bCs w:val="1"/>
          <w:sz w:val="19"/>
          <w:szCs w:val="19"/>
          <w:rtl w:val="0"/>
        </w:rPr>
        <w:t xml:space="preserve">, – and not to conceal evil, Heaven forbid, </w:t>
      </w:r>
      <w:r w:rsidDel="00000000" w:rsidR="00000000" w:rsidRPr="00000000">
        <w:rPr>
          <w:rFonts w:ascii="Times New Roman" w:cs="Times New Roman" w:eastAsia="Times New Roman" w:hAnsi="Times New Roman"/>
          <w:b w:val="0"/>
          <w:bCs w:val="0"/>
          <w:sz w:val="19"/>
          <w:szCs w:val="19"/>
          <w:rtl w:val="1"/>
        </w:rPr>
        <w:t>כִּי אֵין שָׁם רַע כְּלָל, דְּ"מִטָּתוֹ שְׁלֵימָה" כַּנִּזְכָּר לְעֵיל</w:t>
      </w:r>
      <w:r w:rsidDel="00000000" w:rsidR="00000000" w:rsidRPr="00000000">
        <w:rPr>
          <w:rFonts w:ascii="Times New Roman" w:cs="Times New Roman" w:eastAsia="Times New Roman" w:hAnsi="Times New Roman"/>
          <w:b w:val="1"/>
          <w:bCs w:val="1"/>
          <w:sz w:val="19"/>
          <w:szCs w:val="19"/>
          <w:rtl w:val="0"/>
        </w:rPr>
        <w:t>. – since there is no evil there at all, his bed being whole as noted above.</w:t>
      </w:r>
    </w:p>
    <w:p w:rsidR="00000000" w:rsidDel="00000000" w:rsidP="00000000" w:rsidRDefault="00000000" w:rsidRPr="00000000" w14:paraId="000002B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C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הַהֲכָנָה לִתְפִלָּה – דַּרְגָּא דַּאֲבָהָן</w:t>
      </w:r>
      <w:r w:rsidDel="00000000" w:rsidR="00000000" w:rsidRPr="00000000">
        <w:rPr>
          <w:rFonts w:ascii="Times New Roman" w:cs="Times New Roman" w:eastAsia="Times New Roman" w:hAnsi="Times New Roman"/>
          <w:b w:val="1"/>
          <w:bCs w:val="1"/>
          <w:sz w:val="19"/>
          <w:szCs w:val="19"/>
          <w:rtl w:val="0"/>
        </w:rPr>
        <w:t xml:space="preserve">, – And this is the preparation for prayer—the rung of the Patriarchs, </w:t>
      </w:r>
      <w:r>
        <w:rPr>
          <w:rFonts w:ascii="Times New Roman" w:cs="Times New Roman" w:eastAsia="Times New Roman" w:hAnsi="Times New Roman"/>
          <w:b w:val="0"/>
          <w:bCs w:val="0"/>
          <w:sz w:val="19"/>
          <w:szCs w:val="19"/>
          <w:rtl w:val="1"/>
        </w:rPr>
        <w:t xml:space="preserve">כַּיָּדוּעַ מַה שֶּׁאָמְרוּ בְּבָבָא מְצִיעָא</w:t>
      </w:r>
      <w:r>
        <w:rPr>
          <w:rStyle w:val="FootnoteReference"/>
          <w:rFonts w:ascii="Times New Roman" w:hAnsi="Times New Roman" w:eastAsia="Times New Roman" w:cs="Times New Roman"/>
          <w:sz w:val="19"/>
          <w:szCs w:val="19"/>
          <w:rtl/>
        </w:rPr>
        <w:footnoteReference w:id="522"/>
      </w:r>
      <w:r>
        <w:rPr>
          <w:rFonts w:ascii="Times New Roman" w:cs="Times New Roman" w:eastAsia="Times New Roman" w:hAnsi="Times New Roman"/>
          <w:b w:val="0"/>
          <w:bCs w:val="0"/>
          <w:sz w:val="19"/>
          <w:szCs w:val="19"/>
          <w:rtl w:val="1"/>
        </w:rPr>
        <w:t xml:space="preserve"> (</w:t>
      </w:r>
      <w:hyperlink r:id="rId1682">
        <w:r w:rsidDel="00000000" w:rsidR="00000000" w:rsidRPr="00000000">
          <w:rPr>
            <w:rFonts w:ascii="Times New Roman" w:cs="Times New Roman" w:eastAsia="Times New Roman" w:hAnsi="Times New Roman"/>
            <w:b w:val="0"/>
            <w:bCs w:val="0"/>
            <w:sz w:val="19"/>
            <w:szCs w:val="19"/>
            <w:u w:val="none"/>
            <w:rtl w:val="1"/>
          </w:rPr>
          <w:t xml:space="preserve">פה</w:t>
        </w:r>
      </w:hyperlink>
      <w:hyperlink r:id="rId1683">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דְּאֵלִיָּהוּ מָשֵׁי לַאֲבָהָן לְהַעֲמִידָן לִתְפִלָּה, דַּאֲבוֹת תִּקְּנוּם</w:t>
      </w:r>
      <w:r w:rsidDel="00000000" w:rsidR="00000000" w:rsidRPr="00000000">
        <w:rPr>
          <w:rFonts w:ascii="Times New Roman" w:cs="Times New Roman" w:eastAsia="Times New Roman" w:hAnsi="Times New Roman"/>
          <w:b w:val="1"/>
          <w:bCs w:val="1"/>
          <w:sz w:val="19"/>
          <w:szCs w:val="19"/>
          <w:rtl w:val="0"/>
        </w:rPr>
        <w:t xml:space="preserve">. – as known from what they taught in Bava Metzia (85b) that Elijah washes the Patriarchs to arouse them for prayer, for the Patriarchs instituted them. </w:t>
      </w:r>
      <w:r w:rsidDel="00000000" w:rsidR="00000000" w:rsidRPr="00000000">
        <w:rPr>
          <w:rFonts w:ascii="Times New Roman" w:cs="Times New Roman" w:eastAsia="Times New Roman" w:hAnsi="Times New Roman"/>
          <w:b w:val="0"/>
          <w:bCs w:val="0"/>
          <w:sz w:val="19"/>
          <w:szCs w:val="19"/>
          <w:rtl w:val="1"/>
        </w:rPr>
        <w:t>וְיָדוּעַ פֵּירוּשׁ "אָבוֹת" שֶׁזָּכְרוּ בְּכָל מָקוֹם</w:t>
      </w:r>
      <w:r w:rsidDel="00000000" w:rsidR="00000000" w:rsidRPr="00000000">
        <w:rPr>
          <w:rFonts w:ascii="Times New Roman" w:cs="Times New Roman" w:eastAsia="Times New Roman" w:hAnsi="Times New Roman"/>
          <w:b w:val="1"/>
          <w:bCs w:val="1"/>
          <w:sz w:val="19"/>
          <w:szCs w:val="19"/>
          <w:rtl w:val="0"/>
        </w:rPr>
        <w:t xml:space="preserve">: – And known is the meaning of "Patriarchs" mentioned everywhere: </w:t>
      </w:r>
      <w:r w:rsidDel="00000000" w:rsidR="00000000" w:rsidRPr="00000000">
        <w:rPr>
          <w:rFonts w:ascii="Times New Roman" w:cs="Times New Roman" w:eastAsia="Times New Roman" w:hAnsi="Times New Roman"/>
          <w:b w:val="0"/>
          <w:bCs w:val="0"/>
          <w:sz w:val="19"/>
          <w:szCs w:val="19"/>
          <w:rtl w:val="1"/>
        </w:rPr>
        <w:t>הַיְינוּ הַכֹּחוֹת שֶׁלָּהֶם שֶׁיֵּשׁ בְּכָל נֶפֶשׁ מִיִּשְׂרָאֵל</w:t>
      </w:r>
      <w:r w:rsidDel="00000000" w:rsidR="00000000" w:rsidRPr="00000000">
        <w:rPr>
          <w:rFonts w:ascii="Times New Roman" w:cs="Times New Roman" w:eastAsia="Times New Roman" w:hAnsi="Times New Roman"/>
          <w:b w:val="1"/>
          <w:bCs w:val="1"/>
          <w:sz w:val="19"/>
          <w:szCs w:val="19"/>
          <w:rtl w:val="0"/>
        </w:rPr>
        <w:t xml:space="preserve">, – meaning their spiritual potencies present within every Jewish soul, </w:t>
      </w:r>
      <w:r w:rsidDel="00000000" w:rsidR="00000000" w:rsidRPr="00000000">
        <w:rPr>
          <w:rFonts w:ascii="Times New Roman" w:cs="Times New Roman" w:eastAsia="Times New Roman" w:hAnsi="Times New Roman"/>
          <w:b w:val="0"/>
          <w:bCs w:val="0"/>
          <w:sz w:val="19"/>
          <w:szCs w:val="19"/>
          <w:rtl w:val="1"/>
        </w:rPr>
        <w:t>שֶׁהוּא זֶרַע אַבְרָהָם, יִצְחָק וְיַעֲקֹב שֶׁכָּלוּל כָּל שְׁלֹשֶׁת כֹּחוֹתֵיהֶם</w:t>
      </w:r>
      <w:r w:rsidDel="00000000" w:rsidR="00000000" w:rsidRPr="00000000">
        <w:rPr>
          <w:rFonts w:ascii="Times New Roman" w:cs="Times New Roman" w:eastAsia="Times New Roman" w:hAnsi="Times New Roman"/>
          <w:b w:val="1"/>
          <w:bCs w:val="1"/>
          <w:sz w:val="19"/>
          <w:szCs w:val="19"/>
          <w:rtl w:val="0"/>
        </w:rPr>
        <w:t xml:space="preserve">, – being the seed of Abraham, Isaac, and Jacob encompassing all three of their powers, </w:t>
      </w:r>
      <w:r w:rsidDel="00000000" w:rsidR="00000000" w:rsidRPr="00000000">
        <w:rPr>
          <w:rFonts w:ascii="Times New Roman" w:cs="Times New Roman" w:eastAsia="Times New Roman" w:hAnsi="Times New Roman"/>
          <w:b w:val="0"/>
          <w:bCs w:val="0"/>
          <w:sz w:val="19"/>
          <w:szCs w:val="19"/>
          <w:rtl w:val="1"/>
        </w:rPr>
        <w:t>וְצָרִיךְ לְעוֹרְרָן בְּלִבּו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which one must awaken within his heart.</w:t>
      </w:r>
    </w:p>
    <w:p w:rsidR="00000000" w:rsidDel="00000000" w:rsidP="00000000" w:rsidRDefault="00000000" w:rsidRPr="00000000" w14:paraId="000002C1">
      <w:pPr>
        <w:rPr>
          <w:rFonts w:ascii="Times New Roman" w:cs="Times New Roman" w:eastAsia="Times New Roman" w:hAnsi="Times New Roman"/>
          <w:sz w:val="18"/>
          <w:szCs w:val="18"/>
        </w:rPr>
        <w:sectPr>
          <w:footerReference w:type="default" r:id="rId4115"/>
          <w:headerReference w:type="default" r:id="rId4056"/>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C2">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75" w:name="_RLToc0075"/>
      <w:r>
        <w:rPr>
          <w:rFonts w:ascii="Times New Roman" w:hAnsi="Times New Roman" w:eastAsia="Times New Roman" w:cs="Times New Roman"/>
          <w:b w:val="0"/>
          <w:i w:val="0"/>
          <w:sz w:val="21"/>
          <w:szCs w:val="21"/>
        </w:rPr>
        <w:t>Siman 35 - The Shofar as Awakening and Remembrance</w:t>
      </w:r>
      <w:bookmarkEnd w:id="9075"/>
    </w:p>
    <w:p>
      <w:pPr>
        <w:keepNext/>
        <w:keepLines/>
        <w:spacing w:before="0" w:after="60" w:line="240" w:lineRule="auto"/>
        <w:jc w:val="center"/>
      </w:pPr>
      <w:r>
        <w:rPr>
          <w:rFonts w:ascii="Times New Roman" w:hAnsi="Times New Roman" w:eastAsia="Times New Roman" w:cs="Times New Roman"/>
          <w:b w:val="0"/>
          <w:i/>
          <w:sz w:val="17"/>
          <w:szCs w:val="17"/>
        </w:rPr>
        <w:t>The shofar awakens Israel from spiritual sleep and arouses divine remembrance, preparing both personal Torah growth and the future awakening of the Great Shofar.</w:t>
      </w:r>
    </w:p>
    <w:p>
      <w:pPr>
        <w:keepNext/>
        <w:keepLines/>
        <w:spacing w:before="20" w:after="20" w:line="240" w:lineRule="auto"/>
        <w:jc w:val="left"/>
      </w:pPr>
      <w:bookmarkStart w:id="9076" w:name="_RLToc0076"/>
      <w:r>
        <w:rPr>
          <w:rFonts w:ascii="Times New Roman" w:hAnsi="Times New Roman" w:eastAsia="Times New Roman" w:cs="Times New Roman"/>
          <w:b w:val="0"/>
          <w:i w:val="0"/>
          <w:sz w:val="19"/>
          <w:szCs w:val="19"/>
        </w:rPr>
        <w:t>Seif 1 - Awakening through the Shofar</w:t>
      </w:r>
      <w:bookmarkEnd w:id="9076"/>
    </w:p>
    <w:p>
      <w:pPr>
        <w:keepNext/>
        <w:keepLines/>
        <w:spacing w:before="0" w:after="60" w:line="240" w:lineRule="auto"/>
        <w:jc w:val="left"/>
      </w:pPr>
      <w:r>
        <w:rPr>
          <w:rFonts w:ascii="Times New Roman" w:hAnsi="Times New Roman" w:eastAsia="Times New Roman" w:cs="Times New Roman"/>
          <w:b w:val="0"/>
          <w:i/>
          <w:sz w:val="17"/>
          <w:szCs w:val="17"/>
        </w:rPr>
        <w:t>The shofar awakens human remembrance of Hashem and elicits a corresponding divine remembrance from Above.</w:t>
      </w:r>
    </w:p>
    <w:p w:rsidR="00000000" w:rsidDel="00000000" w:rsidP="00000000" w:rsidRDefault="00000000" w:rsidRPr="00000000" w14:paraId="000002C3">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C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עִנְיַן תְּקִיעַת שׁוֹפָר שֶׁכָּתַב רַמְבַּ"ם (</w:t>
      </w:r>
      <w:hyperlink r:id="rId1685">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168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8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6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89">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169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691">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169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69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6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9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6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97">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16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699">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17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01">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70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703">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7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05">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7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07">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17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0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7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1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71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71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7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15">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17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17">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17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1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72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721">
        <w:r>
          <w:rPr>
            <w:rFonts w:ascii="Times New Roman" w:cs="Times New Roman" w:eastAsia="Times New Roman" w:hAnsi="Times New Roman"/>
            <w:b w:val="0"/>
            <w:bCs w:val="0"/>
            <w:sz w:val="19"/>
            <w:szCs w:val="19"/>
            <w:u w:val="none"/>
            <w:rtl w:val="1"/>
          </w:rPr>
          <w:t xml:space="preserve">ד</w:t>
        </w:r>
        <w:r>
          <w:rPr>
            <w:rStyle w:val="FootnoteReference"/>
            <w:rFonts w:ascii="Times New Roman" w:hAnsi="Times New Roman" w:eastAsia="Times New Roman" w:cs="Times New Roman"/>
            <w:sz w:val="19"/>
            <w:szCs w:val="19"/>
            <w:rtl/>
          </w:rPr>
          <w:footnoteReference w:id="523"/>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כְּלוֹמַר עוּרוּ יְשֵׁנִים מִתַּרְדֶּמַתְכֶם</w:t>
      </w:r>
      <w:r w:rsidDel="00000000" w:rsidR="00000000" w:rsidRPr="00000000">
        <w:rPr>
          <w:rFonts w:ascii="Times New Roman" w:cs="Times New Roman" w:eastAsia="Times New Roman" w:hAnsi="Times New Roman"/>
          <w:b w:val="1"/>
          <w:bCs w:val="1"/>
          <w:sz w:val="19"/>
          <w:szCs w:val="19"/>
          <w:rtl w:val="0"/>
        </w:rPr>
        <w:t xml:space="preserve">", – The matter of the blowing of the shofar concerning which Maimonides wrote (Repentance 3:4): "namely: 'Awake, sleepers, from your slumber!'" </w:t>
      </w:r>
      <w:r w:rsidDel="00000000" w:rsidR="00000000" w:rsidRPr="00000000">
        <w:rPr>
          <w:rFonts w:ascii="Times New Roman" w:cs="Times New Roman" w:eastAsia="Times New Roman" w:hAnsi="Times New Roman"/>
          <w:b w:val="0"/>
          <w:bCs w:val="0"/>
          <w:sz w:val="19"/>
          <w:szCs w:val="19"/>
          <w:rtl w:val="1"/>
        </w:rPr>
        <w:t>וְרַבּוֹתֵינוּ זִכְרוֹנָם לִבְרָכָה אָמְרוּ (</w:t>
      </w:r>
      <w:hyperlink r:id="rId1722">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72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24">
        <w:r w:rsidDel="00000000" w:rsidR="00000000" w:rsidRPr="00000000">
          <w:rPr>
            <w:rFonts w:ascii="Times New Roman" w:cs="Times New Roman" w:eastAsia="Times New Roman" w:hAnsi="Times New Roman"/>
            <w:b w:val="0"/>
            <w:bCs w:val="0"/>
            <w:sz w:val="19"/>
            <w:szCs w:val="19"/>
            <w:u w:val="none"/>
            <w:rtl w:val="1"/>
          </w:rPr>
          <w:t xml:space="preserve">אש</w:t>
        </w:r>
      </w:hyperlink>
      <w:hyperlink r:id="rId172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72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72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28">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72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30">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73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3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73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734">
        <w:r>
          <w:rPr>
            <w:rFonts w:ascii="Times New Roman" w:cs="Times New Roman" w:eastAsia="Times New Roman" w:hAnsi="Times New Roman"/>
            <w:b w:val="0"/>
            <w:bCs w:val="0"/>
            <w:sz w:val="19"/>
            <w:szCs w:val="19"/>
            <w:u w:val="none"/>
            <w:rtl w:val="1"/>
          </w:rPr>
          <w:t xml:space="preserve">טז</w:t>
        </w:r>
        <w:r>
          <w:rPr>
            <w:rStyle w:val="FootnoteReference"/>
            <w:rFonts w:ascii="Times New Roman" w:hAnsi="Times New Roman" w:eastAsia="Times New Roman" w:cs="Times New Roman"/>
            <w:sz w:val="19"/>
            <w:szCs w:val="19"/>
            <w:rtl/>
          </w:rPr>
          <w:footnoteReference w:id="524"/>
        </w:r>
      </w:hyperlink>
      <w:hyperlink r:id="rId173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שֶׁיַּעֲלֶה זִכְרוֹנֵיכֶם לְפָנַי לְטוֹבָה, וּבַמֶּה? בַּשּׁוֹפָר</w:t>
      </w:r>
      <w:r w:rsidDel="00000000" w:rsidR="00000000" w:rsidRPr="00000000">
        <w:rPr>
          <w:rFonts w:ascii="Times New Roman" w:cs="Times New Roman" w:eastAsia="Times New Roman" w:hAnsi="Times New Roman"/>
          <w:b w:val="1"/>
          <w:bCs w:val="1"/>
          <w:sz w:val="19"/>
          <w:szCs w:val="19"/>
          <w:rtl w:val="0"/>
        </w:rPr>
        <w:t xml:space="preserve">" – – and our Sages of blessed memory stated (Rosh Hashanah 16a): "that your remembrance may ascend before Me for good; and through what? Through the shofar"— </w:t>
      </w:r>
      <w:r w:rsidDel="00000000" w:rsidR="00000000" w:rsidRPr="00000000">
        <w:rPr>
          <w:rFonts w:ascii="Times New Roman" w:cs="Times New Roman" w:eastAsia="Times New Roman" w:hAnsi="Times New Roman"/>
          <w:b w:val="0"/>
          <w:bCs w:val="0"/>
          <w:sz w:val="19"/>
          <w:szCs w:val="19"/>
          <w:rtl w:val="1"/>
        </w:rPr>
        <w:t>הַכֹּל אֶחָד</w:t>
      </w:r>
      <w:r w:rsidDel="00000000" w:rsidR="00000000" w:rsidRPr="00000000">
        <w:rPr>
          <w:rFonts w:ascii="Times New Roman" w:cs="Times New Roman" w:eastAsia="Times New Roman" w:hAnsi="Times New Roman"/>
          <w:b w:val="1"/>
          <w:bCs w:val="1"/>
          <w:sz w:val="19"/>
          <w:szCs w:val="19"/>
          <w:rtl w:val="0"/>
        </w:rPr>
        <w:t>. – are both one single concept.</w:t>
      </w:r>
    </w:p>
    <w:p w:rsidR="00000000" w:rsidDel="00000000" w:rsidP="00000000" w:rsidRDefault="00000000" w:rsidRPr="00000000" w14:paraId="000002C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C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"ה' צִלְּךָ", כַּאֲשֶׁר הָאָדָם מִתְעוֹרֵר מִשְּׁנָתוֹ וְזוֹכֵר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"Hashem is your shadow": when a person awakens from his slumber and remembers Hashem, blessed be He, </w:t>
      </w:r>
      <w:r w:rsidDel="00000000" w:rsidR="00000000" w:rsidRPr="00000000">
        <w:rPr>
          <w:rFonts w:ascii="Times New Roman" w:cs="Times New Roman" w:eastAsia="Times New Roman" w:hAnsi="Times New Roman"/>
          <w:b w:val="0"/>
          <w:bCs w:val="0"/>
          <w:sz w:val="19"/>
          <w:szCs w:val="19"/>
          <w:rtl w:val="1"/>
        </w:rPr>
        <w:t>אָז הַשֵּׁם יִתְבָּרַךְ זוֹכֵר אוֹתו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then Hashem remembers him </w:t>
      </w:r>
      <w:r w:rsidDel="00000000" w:rsidR="00000000" w:rsidRPr="00000000">
        <w:rPr>
          <w:rFonts w:ascii="Times New Roman" w:cs="Times New Roman" w:eastAsia="Times New Roman" w:hAnsi="Times New Roman"/>
          <w:b w:val="0"/>
          <w:bCs w:val="0"/>
          <w:sz w:val="19"/>
          <w:szCs w:val="19"/>
          <w:rtl w:val="1"/>
        </w:rPr>
        <w:t>כְּאוֹתוֹ עִנְיָן שֶׁהוּא זוֹכֵר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that exact manner that the person remembers Hashem: </w:t>
      </w:r>
      <w:r w:rsidDel="00000000" w:rsidR="00000000" w:rsidRPr="00000000">
        <w:rPr>
          <w:rFonts w:ascii="Times New Roman" w:cs="Times New Roman" w:eastAsia="Times New Roman" w:hAnsi="Times New Roman"/>
          <w:b w:val="0"/>
          <w:bCs w:val="0"/>
          <w:sz w:val="19"/>
          <w:szCs w:val="19"/>
          <w:rtl w:val="1"/>
        </w:rPr>
        <w:t>אֵיךְ הוּא "מְלֹא כָל הָאָרֶץ כְּבוֹדוֹ" וְהַכֹּל שֶׁלּוֹ וְצָרִיךְ לְעָבְדוֹ וְכַיּוֹצֵא</w:t>
      </w:r>
      <w:r w:rsidDel="00000000" w:rsidR="00000000" w:rsidRPr="00000000">
        <w:rPr>
          <w:rFonts w:ascii="Times New Roman" w:cs="Times New Roman" w:eastAsia="Times New Roman" w:hAnsi="Times New Roman"/>
          <w:b w:val="1"/>
          <w:bCs w:val="1"/>
          <w:sz w:val="19"/>
          <w:szCs w:val="19"/>
          <w:rtl w:val="0"/>
        </w:rPr>
        <w:t xml:space="preserve">, – how "the whole earth is full of His glory," that all is His, and that one must serve Him, and the like; </w:t>
      </w:r>
      <w:r w:rsidDel="00000000" w:rsidR="00000000" w:rsidRPr="00000000">
        <w:rPr>
          <w:rFonts w:ascii="Times New Roman" w:cs="Times New Roman" w:eastAsia="Times New Roman" w:hAnsi="Times New Roman"/>
          <w:b w:val="0"/>
          <w:bCs w:val="0"/>
          <w:sz w:val="19"/>
          <w:szCs w:val="19"/>
          <w:rtl w:val="1"/>
        </w:rPr>
        <w:t>כָּל חַד לְפוּם אִתְעָרוּתָא דִּילֵיהּ כָּךְ הַשֵּׁם יִתְבָּרַךְ כְּנֶגְדּו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each person according to his own spiritual awakening, so does Hashem respond opposite him, </w:t>
      </w:r>
      <w:r w:rsidDel="00000000" w:rsidR="00000000" w:rsidRPr="00000000">
        <w:rPr>
          <w:rFonts w:ascii="Times New Roman" w:cs="Times New Roman" w:eastAsia="Times New Roman" w:hAnsi="Times New Roman"/>
          <w:b w:val="0"/>
          <w:bCs w:val="0"/>
          <w:sz w:val="19"/>
          <w:szCs w:val="19"/>
          <w:rtl w:val="1"/>
        </w:rPr>
        <w:t>כְּדֶרֶךְ שֶׁאָמְרוּ (</w:t>
      </w:r>
      <w:hyperlink r:id="rId173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73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3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73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40">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17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42">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74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744">
        <w:r>
          <w:rPr>
            <w:rFonts w:ascii="Times New Roman" w:cs="Times New Roman" w:eastAsia="Times New Roman" w:hAnsi="Times New Roman"/>
            <w:b w:val="0"/>
            <w:bCs w:val="0"/>
            <w:sz w:val="19"/>
            <w:szCs w:val="19"/>
            <w:u w:val="none"/>
            <w:rtl w:val="1"/>
          </w:rPr>
          <w:t xml:space="preserve">ו</w:t>
        </w:r>
        <w:r>
          <w:rPr>
            <w:rStyle w:val="FootnoteReference"/>
            <w:rFonts w:ascii="Times New Roman" w:hAnsi="Times New Roman" w:eastAsia="Times New Roman" w:cs="Times New Roman"/>
            <w:sz w:val="19"/>
            <w:szCs w:val="19"/>
            <w:rtl/>
          </w:rPr>
          <w:footnoteReference w:id="525"/>
        </w:r>
      </w:hyperlink>
      <w:hyperlink r:id="rId174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אַתֶּם עֲשִׂיתוּנִי חֲטִיבָה וְכוּלֵי, אַף אֲנִי אֶעֱשֶׂה אֶתְכֶם חֲטִיבָה אַחַת בָּעוֹלָם</w:t>
      </w:r>
      <w:r w:rsidDel="00000000" w:rsidR="00000000" w:rsidRPr="00000000">
        <w:rPr>
          <w:rFonts w:ascii="Times New Roman" w:cs="Times New Roman" w:eastAsia="Times New Roman" w:hAnsi="Times New Roman"/>
          <w:b w:val="1"/>
          <w:bCs w:val="1"/>
          <w:sz w:val="19"/>
          <w:szCs w:val="19"/>
          <w:rtl w:val="0"/>
        </w:rPr>
        <w:t>". – along the lines of what they taught (Berakhot 6a): "You made Me a unique entity, etc., so I will make you a unique entity in the world."</w:t>
      </w:r>
    </w:p>
    <w:p w:rsidR="00000000" w:rsidDel="00000000" w:rsidP="00000000" w:rsidRDefault="00000000" w:rsidRPr="00000000" w14:paraId="000002C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C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מַה שֶּׁאֵין כֵּן כְּשֶׁחַס וְשָׁלוֹם שׁוֹכֵח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contrast, when one forgets, Heaven forbid, </w:t>
      </w:r>
      <w:r w:rsidDel="00000000" w:rsidR="00000000" w:rsidRPr="00000000">
        <w:rPr>
          <w:rFonts w:ascii="Times New Roman" w:cs="Times New Roman" w:eastAsia="Times New Roman" w:hAnsi="Times New Roman"/>
          <w:b w:val="0"/>
          <w:bCs w:val="0"/>
          <w:sz w:val="19"/>
          <w:szCs w:val="19"/>
          <w:rtl w:val="1"/>
        </w:rPr>
        <w:t>הֲגַם כִּי אֵין שִׁכְחָה לִפְנֵי כִּסֵּא כְּבוֹדו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even though there is no forgetfulness before the Throne of His Glory, </w:t>
      </w:r>
      <w:r w:rsidDel="00000000" w:rsidR="00000000" w:rsidRPr="00000000">
        <w:rPr>
          <w:rFonts w:ascii="Times New Roman" w:cs="Times New Roman" w:eastAsia="Times New Roman" w:hAnsi="Times New Roman"/>
          <w:b w:val="0"/>
          <w:bCs w:val="0"/>
          <w:sz w:val="19"/>
          <w:szCs w:val="19"/>
          <w:rtl w:val="1"/>
        </w:rPr>
        <w:t>הַזִּכָּרוֹן שֶׁלּוֹ הוּא מִצַּד הַשִּׁכְחָה, שֶׁזּוֹכֵר כִּבְיָכוֹל שֶׁבָּזֶה הוּא שׁוֹכֵחַ חַס וְשָׁלוֹם, מִדָּה כְּנֶגֶד מִדָּה</w:t>
      </w:r>
      <w:r w:rsidDel="00000000" w:rsidR="00000000" w:rsidRPr="00000000">
        <w:rPr>
          <w:rFonts w:ascii="Times New Roman" w:cs="Times New Roman" w:eastAsia="Times New Roman" w:hAnsi="Times New Roman"/>
          <w:b w:val="1"/>
          <w:bCs w:val="1"/>
          <w:sz w:val="19"/>
          <w:szCs w:val="19"/>
          <w:rtl w:val="0"/>
        </w:rPr>
        <w:t xml:space="preserve">. – His remembrance reflects that forgetfulness, as He recalls, as it were, that the person is currently forgetful, Heaven forbid, measure for measure. </w:t>
      </w:r>
      <w:r w:rsidDel="00000000" w:rsidR="00000000" w:rsidRPr="00000000">
        <w:rPr>
          <w:rFonts w:ascii="Times New Roman" w:cs="Times New Roman" w:eastAsia="Times New Roman" w:hAnsi="Times New Roman"/>
          <w:b w:val="0"/>
          <w:bCs w:val="0"/>
          <w:sz w:val="19"/>
          <w:szCs w:val="19"/>
          <w:rtl w:val="1"/>
        </w:rPr>
        <w:t>וְלָכֵן יָהֵיב עֵיטָא בַּשּׁוֹפָר לְעוֹרְרֵינו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Therefore He gave us counsel through the shofar to awaken us.</w:t>
      </w:r>
    </w:p>
    <w:p w:rsidR="00000000" w:rsidDel="00000000" w:rsidP="00000000" w:rsidRDefault="00000000" w:rsidRPr="00000000" w14:paraId="000002C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C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וְאָמְרוּ זִכְרוֹנָם לִבְרָכָה (</w:t>
      </w:r>
      <w:hyperlink r:id="rId174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74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48">
        <w:r w:rsidDel="00000000" w:rsidR="00000000" w:rsidRPr="00000000">
          <w:rPr>
            <w:rFonts w:ascii="Times New Roman" w:cs="Times New Roman" w:eastAsia="Times New Roman" w:hAnsi="Times New Roman"/>
            <w:b w:val="0"/>
            <w:bCs w:val="0"/>
            <w:sz w:val="19"/>
            <w:szCs w:val="19"/>
            <w:u w:val="none"/>
            <w:rtl w:val="1"/>
          </w:rPr>
          <w:t xml:space="preserve">אש</w:t>
        </w:r>
      </w:hyperlink>
      <w:hyperlink r:id="rId174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750">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7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52">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75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54">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7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5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75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758">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7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60">
        <w:r w:rsidDel="00000000" w:rsidR="00000000" w:rsidRPr="00000000">
          <w:rPr>
            <w:rFonts w:ascii="Times New Roman" w:cs="Times New Roman" w:eastAsia="Times New Roman" w:hAnsi="Times New Roman"/>
            <w:b w:val="0"/>
            <w:bCs w:val="0"/>
            <w:sz w:val="19"/>
            <w:szCs w:val="19"/>
            <w:u w:val="none"/>
            <w:rtl w:val="1"/>
          </w:rPr>
          <w:t xml:space="preserve">ם</w:t>
        </w:r>
      </w:hyperlink>
      <w:hyperlink r:id="rId176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762">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176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64">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76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66">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17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68">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76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770">
        <w:r>
          <w:rPr>
            <w:rFonts w:ascii="Times New Roman" w:cs="Times New Roman" w:eastAsia="Times New Roman" w:hAnsi="Times New Roman"/>
            <w:b w:val="0"/>
            <w:bCs w:val="0"/>
            <w:sz w:val="19"/>
            <w:szCs w:val="19"/>
            <w:u w:val="none"/>
            <w:rtl w:val="1"/>
          </w:rPr>
          <w:t xml:space="preserve">ב</w:t>
        </w:r>
        <w:r>
          <w:rPr>
            <w:rStyle w:val="FootnoteReference"/>
            <w:rFonts w:ascii="Times New Roman" w:hAnsi="Times New Roman" w:eastAsia="Times New Roman" w:cs="Times New Roman"/>
            <w:sz w:val="19"/>
            <w:szCs w:val="19"/>
            <w:rtl/>
          </w:rPr>
          <w:footnoteReference w:id="526"/>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שֶׁהוּא לְעַרְבֵּב הַשָּׂטָן</w:t>
      </w:r>
      <w:r w:rsidDel="00000000" w:rsidR="00000000" w:rsidRPr="00000000">
        <w:rPr>
          <w:rFonts w:ascii="Times New Roman" w:cs="Times New Roman" w:eastAsia="Times New Roman" w:hAnsi="Times New Roman"/>
          <w:b w:val="1"/>
          <w:bCs w:val="1"/>
          <w:sz w:val="19"/>
          <w:szCs w:val="19"/>
          <w:rtl w:val="0"/>
        </w:rPr>
        <w:t xml:space="preserve">, – And our Sages stated (Rosh Hashanah 16b) that the shofar serves to confound Satan, </w:t>
      </w:r>
      <w:r w:rsidDel="00000000" w:rsidR="00000000" w:rsidRPr="00000000">
        <w:rPr>
          <w:rFonts w:ascii="Times New Roman" w:cs="Times New Roman" w:eastAsia="Times New Roman" w:hAnsi="Times New Roman"/>
          <w:b w:val="0"/>
          <w:bCs w:val="0"/>
          <w:sz w:val="19"/>
          <w:szCs w:val="19"/>
          <w:rtl w:val="1"/>
        </w:rPr>
        <w:t>וְהַכֹּל אֶחָד, כְּמוֹ שֶׁאָמְרוּ (</w:t>
      </w:r>
      <w:hyperlink r:id="rId177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7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73">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77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75">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77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77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77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79">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7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81">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7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83">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78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785">
        <w:r>
          <w:rPr>
            <w:rFonts w:ascii="Times New Roman" w:cs="Times New Roman" w:eastAsia="Times New Roman" w:hAnsi="Times New Roman"/>
            <w:b w:val="0"/>
            <w:bCs w:val="0"/>
            <w:sz w:val="19"/>
            <w:szCs w:val="19"/>
            <w:u w:val="none"/>
            <w:rtl w:val="1"/>
          </w:rPr>
          <w:t xml:space="preserve">טז</w:t>
        </w:r>
        <w:r>
          <w:rPr>
            <w:rStyle w:val="FootnoteReference"/>
            <w:rFonts w:ascii="Times New Roman" w:hAnsi="Times New Roman" w:eastAsia="Times New Roman" w:cs="Times New Roman"/>
            <w:sz w:val="19"/>
            <w:szCs w:val="19"/>
            <w:rtl/>
          </w:rPr>
          <w:footnoteReference w:id="527"/>
        </w:r>
      </w:hyperlink>
      <w:hyperlink r:id="rId178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הוּא שָׂטָן, הוּא יֵצֶר הָרָע</w:t>
      </w:r>
      <w:r w:rsidDel="00000000" w:rsidR="00000000" w:rsidRPr="00000000">
        <w:rPr>
          <w:rFonts w:ascii="Times New Roman" w:cs="Times New Roman" w:eastAsia="Times New Roman" w:hAnsi="Times New Roman"/>
          <w:b w:val="1"/>
          <w:bCs w:val="1"/>
          <w:sz w:val="19"/>
          <w:szCs w:val="19"/>
          <w:rtl w:val="0"/>
        </w:rPr>
        <w:t xml:space="preserve">", – and this is identical, as they taught (Bava Batra 16a): "He is Satan, he is the evil inclination"; </w:t>
      </w:r>
      <w:r w:rsidDel="00000000" w:rsidR="00000000" w:rsidRPr="00000000">
        <w:rPr>
          <w:rFonts w:ascii="Times New Roman" w:cs="Times New Roman" w:eastAsia="Times New Roman" w:hAnsi="Times New Roman"/>
          <w:b w:val="0"/>
          <w:bCs w:val="0"/>
          <w:sz w:val="19"/>
          <w:szCs w:val="19"/>
          <w:rtl w:val="1"/>
        </w:rPr>
        <w:t>וְעִיקַּר יֵצֶר הָרָע אֵינוֹ אֶלָּא הַהַשְׁקָעָה בַּדִּמְיוֹן</w:t>
      </w:r>
      <w:r w:rsidDel="00000000" w:rsidR="00000000" w:rsidRPr="00000000">
        <w:rPr>
          <w:rFonts w:ascii="Times New Roman" w:cs="Times New Roman" w:eastAsia="Times New Roman" w:hAnsi="Times New Roman"/>
          <w:b w:val="1"/>
          <w:bCs w:val="1"/>
          <w:sz w:val="19"/>
          <w:szCs w:val="19"/>
          <w:rtl w:val="0"/>
        </w:rPr>
        <w:t xml:space="preserve">, – and the primary work of the evil inclination is nothing other than immersion in illusion, </w:t>
      </w:r>
      <w:r w:rsidDel="00000000" w:rsidR="00000000" w:rsidRPr="00000000">
        <w:rPr>
          <w:rFonts w:ascii="Times New Roman" w:cs="Times New Roman" w:eastAsia="Times New Roman" w:hAnsi="Times New Roman"/>
          <w:b w:val="0"/>
          <w:bCs w:val="0"/>
          <w:sz w:val="19"/>
          <w:szCs w:val="19"/>
          <w:rtl w:val="1"/>
        </w:rPr>
        <w:t>שֶׁאֵינוֹ מַנִּיחוֹ לִזְכּוֹר וְלָשׂוּם אֶל לְבָבוֹ עַל מָה נִבְרָא בָּעוֹלָם וּלְהִתְעוֹרֵר מִשְּׁנָתו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which prevents a person from remembering and taking to heart why he was created in this world and from awakening from his slumber.</w:t>
      </w:r>
    </w:p>
    <w:p w:rsidR="00000000" w:rsidDel="00000000" w:rsidP="00000000" w:rsidRDefault="00000000" w:rsidRPr="00000000" w14:paraId="000002C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CC">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וְעַל זֶה נֶאֱמַר: "בַּיּוֹם הַהוּא וְגוֹמֵר הָאֹבְדִים בְּאֶרֶץ אַשּׁוּר וְהַנִּדָּחִים וְגוֹמֵר" (יְשַׁעְיָהוּ כז, יג</w:t>
      </w:r>
      <w:r>
        <w:rPr>
          <w:rStyle w:val="FootnoteReference"/>
          <w:rFonts w:ascii="Times New Roman" w:hAnsi="Times New Roman" w:eastAsia="Times New Roman" w:cs="Times New Roman"/>
          <w:sz w:val="19"/>
          <w:szCs w:val="19"/>
          <w:rtl/>
        </w:rPr>
        <w:footnoteReference w:id="528"/>
      </w:r>
      <w:r w:rsidDel="00000000" w:rsidR="00000000" w:rsidRPr="00000000">
        <w:rPr>
          <w:rFonts w:ascii="Times New Roman" w:cs="Times New Roman" w:eastAsia="Times New Roman" w:hAnsi="Times New Roman"/>
          <w:b w:val="1"/>
          <w:bCs w:val="1"/>
          <w:sz w:val="19"/>
          <w:szCs w:val="19"/>
          <w:rtl w:val="0"/>
        </w:rPr>
        <w:t xml:space="preserve">), – And concerning this it is said: "In that day... those perishing in the land of Assyria and those outcasts, etc." (Isaiah 27:13), </w:t>
      </w:r>
      <w:r w:rsidDel="00000000" w:rsidR="00000000" w:rsidRPr="00000000">
        <w:rPr>
          <w:rFonts w:ascii="Times New Roman" w:cs="Times New Roman" w:eastAsia="Times New Roman" w:hAnsi="Times New Roman"/>
          <w:b w:val="0"/>
          <w:bCs w:val="0"/>
          <w:sz w:val="19"/>
          <w:szCs w:val="19"/>
          <w:rtl w:val="1"/>
        </w:rPr>
        <w:t>שֶׁהֵם שְׁנֵי מִינֵי הִשְׁתַּקְּעוּת בַּדִּמְיוֹן</w:t>
      </w:r>
      <w:r w:rsidDel="00000000" w:rsidR="00000000" w:rsidRPr="00000000">
        <w:rPr>
          <w:rFonts w:ascii="Times New Roman" w:cs="Times New Roman" w:eastAsia="Times New Roman" w:hAnsi="Times New Roman"/>
          <w:b w:val="1"/>
          <w:bCs w:val="1"/>
          <w:sz w:val="19"/>
          <w:szCs w:val="19"/>
          <w:rtl w:val="0"/>
        </w:rPr>
        <w:t xml:space="preserve">: – which represent two distinct forms of immersion in illusion: </w:t>
      </w:r>
      <w:r w:rsidDel="00000000" w:rsidR="00000000" w:rsidRPr="00000000">
        <w:rPr>
          <w:rFonts w:ascii="Times New Roman" w:cs="Times New Roman" w:eastAsia="Times New Roman" w:hAnsi="Times New Roman"/>
          <w:b w:val="0"/>
          <w:bCs w:val="0"/>
          <w:sz w:val="19"/>
          <w:szCs w:val="19"/>
          <w:rtl w:val="1"/>
        </w:rPr>
        <w:t>הָאֶחָד – שֶׁמַּשְׁקִיעַ עַצְמוֹ בְּהִשְׁתַּדְּלוּת תְּדִירָה בְּעִסְקֵי עוֹלָם הַזֶּה</w:t>
      </w:r>
      <w:r w:rsidDel="00000000" w:rsidR="00000000" w:rsidRPr="00000000">
        <w:rPr>
          <w:rFonts w:ascii="Times New Roman" w:cs="Times New Roman" w:eastAsia="Times New Roman" w:hAnsi="Times New Roman"/>
          <w:b w:val="1"/>
          <w:bCs w:val="1"/>
          <w:sz w:val="19"/>
          <w:szCs w:val="19"/>
          <w:rtl w:val="0"/>
        </w:rPr>
        <w:t xml:space="preserve">, – The first: one who submerges himself in relentless worldly striving, </w:t>
      </w:r>
      <w:r w:rsidDel="00000000" w:rsidR="00000000" w:rsidRPr="00000000">
        <w:rPr>
          <w:rFonts w:ascii="Times New Roman" w:cs="Times New Roman" w:eastAsia="Times New Roman" w:hAnsi="Times New Roman"/>
          <w:b w:val="0"/>
          <w:bCs w:val="0"/>
          <w:sz w:val="19"/>
          <w:szCs w:val="19"/>
          <w:rtl w:val="1"/>
        </w:rPr>
        <w:t>כְּגוֹן לִקְבּוֹץ מָמוֹן וְכַיּוֹצֵא שְׁאָר תַּאֲווֹת אוֹ רְדִיפַת שְׂרָרָה וְכָבוֹד אוֹ נִיצּוּחַ וְקִנְאָה</w:t>
      </w:r>
      <w:r w:rsidDel="00000000" w:rsidR="00000000" w:rsidRPr="00000000">
        <w:rPr>
          <w:rFonts w:ascii="Times New Roman" w:cs="Times New Roman" w:eastAsia="Times New Roman" w:hAnsi="Times New Roman"/>
          <w:b w:val="1"/>
          <w:bCs w:val="1"/>
          <w:sz w:val="19"/>
          <w:szCs w:val="19"/>
          <w:rtl w:val="0"/>
        </w:rPr>
        <w:t xml:space="preserve">, – such as amassing wealth, pursuing physical pleasures, authority, honor, triumph, or envy, </w:t>
      </w:r>
      <w:r w:rsidDel="00000000" w:rsidR="00000000" w:rsidRPr="00000000">
        <w:rPr>
          <w:rFonts w:ascii="Times New Roman" w:cs="Times New Roman" w:eastAsia="Times New Roman" w:hAnsi="Times New Roman"/>
          <w:b w:val="0"/>
          <w:bCs w:val="0"/>
          <w:sz w:val="19"/>
          <w:szCs w:val="19"/>
          <w:rtl w:val="1"/>
        </w:rPr>
        <w:t>עַד שֶׁלִּבּוֹ מוּטְרָד שֶׁאִי אֶפְשָׁר לוֹ לִזְכּוֹר אֶת הַשֵּׁם יִתְבָּרַךְ כְּלָל</w:t>
      </w:r>
      <w:r w:rsidDel="00000000" w:rsidR="00000000" w:rsidRPr="00000000">
        <w:rPr>
          <w:rFonts w:ascii="Times New Roman" w:cs="Times New Roman" w:eastAsia="Times New Roman" w:hAnsi="Times New Roman"/>
          <w:b w:val="1"/>
          <w:bCs w:val="1"/>
          <w:sz w:val="19"/>
          <w:szCs w:val="19"/>
          <w:rtl w:val="0"/>
        </w:rPr>
        <w:t xml:space="preserve">, – until his heart is so agitated that it is impossible for him to remember Hashem at all; </w:t>
      </w:r>
      <w:r w:rsidDel="00000000" w:rsidR="00000000" w:rsidRPr="00000000">
        <w:rPr>
          <w:rFonts w:ascii="Times New Roman" w:cs="Times New Roman" w:eastAsia="Times New Roman" w:hAnsi="Times New Roman"/>
          <w:b w:val="0"/>
          <w:bCs w:val="0"/>
          <w:sz w:val="19"/>
          <w:szCs w:val="19"/>
          <w:rtl w:val="1"/>
        </w:rPr>
        <w:t>וְזֶה נִקְרָא "אוֹבֵד" חַס וְשָׁלוֹם כַּאֲשֶׁר הוּא בְּתַכְלִית הַשִּׁיקּוּע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this person is called "perishing / lost," Heaven forbid, when reaching absolute immersion.</w:t>
      </w:r>
    </w:p>
    <w:p w:rsidR="00000000" w:rsidDel="00000000" w:rsidP="00000000" w:rsidRDefault="00000000" w:rsidRPr="00000000" w14:paraId="000002C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C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עִנְיַן אַשּׁוּר, שֶׁהָרֹאשׁ שֶׁלָּהֶם סַנְחֵרִיב</w:t>
      </w:r>
      <w:r w:rsidDel="00000000" w:rsidR="00000000" w:rsidRPr="00000000">
        <w:rPr>
          <w:rFonts w:ascii="Times New Roman" w:cs="Times New Roman" w:eastAsia="Times New Roman" w:hAnsi="Times New Roman"/>
          <w:b w:val="1"/>
          <w:bCs w:val="1"/>
          <w:sz w:val="19"/>
          <w:szCs w:val="19"/>
          <w:rtl w:val="0"/>
        </w:rPr>
        <w:t xml:space="preserve">, – And this is the nature of Assyria whose leader was Sennacherib, </w:t>
      </w:r>
      <w:r w:rsidDel="00000000" w:rsidR="00000000" w:rsidRPr="00000000">
        <w:rPr>
          <w:rFonts w:ascii="Times New Roman" w:cs="Times New Roman" w:eastAsia="Times New Roman" w:hAnsi="Times New Roman"/>
          <w:b w:val="0"/>
          <w:bCs w:val="0"/>
          <w:sz w:val="19"/>
          <w:szCs w:val="19"/>
          <w:rtl w:val="1"/>
        </w:rPr>
        <w:t>שֶׁבִּלְבֵּל כָּל הָעוֹלָם כֻּלּוֹ בְּהִשְׁתַּדְּלוּת עֲצוּמָה כָּל יָמָיו</w:t>
      </w:r>
      <w:r w:rsidDel="00000000" w:rsidR="00000000" w:rsidRPr="00000000">
        <w:rPr>
          <w:rFonts w:ascii="Times New Roman" w:cs="Times New Roman" w:eastAsia="Times New Roman" w:hAnsi="Times New Roman"/>
          <w:b w:val="1"/>
          <w:bCs w:val="1"/>
          <w:sz w:val="19"/>
          <w:szCs w:val="19"/>
          <w:rtl w:val="0"/>
        </w:rPr>
        <w:t xml:space="preserve">, – who threw the entire world into turmoil through colossal aggressive exertion all his days, </w:t>
      </w:r>
      <w:r w:rsidDel="00000000" w:rsidR="00000000" w:rsidRPr="00000000">
        <w:rPr>
          <w:rFonts w:ascii="Times New Roman" w:cs="Times New Roman" w:eastAsia="Times New Roman" w:hAnsi="Times New Roman"/>
          <w:b w:val="0"/>
          <w:bCs w:val="0"/>
          <w:sz w:val="19"/>
          <w:szCs w:val="19"/>
          <w:rtl w:val="1"/>
        </w:rPr>
        <w:t>וְלֹא לְיוֹשֵׁב בָּטֵל כְּיָשֵׁן דָּמֵי</w:t>
      </w:r>
      <w:r w:rsidDel="00000000" w:rsidR="00000000" w:rsidRPr="00000000">
        <w:rPr>
          <w:rFonts w:ascii="Times New Roman" w:cs="Times New Roman" w:eastAsia="Times New Roman" w:hAnsi="Times New Roman"/>
          <w:b w:val="1"/>
          <w:bCs w:val="1"/>
          <w:sz w:val="19"/>
          <w:szCs w:val="19"/>
          <w:rtl w:val="0"/>
        </w:rPr>
        <w:t xml:space="preserve">. – bearing no resemblance to one sitting idly asleep. </w:t>
      </w:r>
      <w:r w:rsidDel="00000000" w:rsidR="00000000" w:rsidRPr="00000000">
        <w:rPr>
          <w:rFonts w:ascii="Times New Roman" w:cs="Times New Roman" w:eastAsia="Times New Roman" w:hAnsi="Times New Roman"/>
          <w:b w:val="0"/>
          <w:bCs w:val="0"/>
          <w:sz w:val="19"/>
          <w:szCs w:val="19"/>
          <w:rtl w:val="1"/>
        </w:rPr>
        <w:t>וְהֲגַם דְּזֶה גָּרַע יוֹתֵר עַד שֶׁהוּא כְּאוֹבֵד לְגַמְרֵי</w:t>
      </w:r>
      <w:r w:rsidDel="00000000" w:rsidR="00000000" w:rsidRPr="00000000">
        <w:rPr>
          <w:rFonts w:ascii="Times New Roman" w:cs="Times New Roman" w:eastAsia="Times New Roman" w:hAnsi="Times New Roman"/>
          <w:b w:val="1"/>
          <w:bCs w:val="1"/>
          <w:sz w:val="19"/>
          <w:szCs w:val="19"/>
          <w:rtl w:val="0"/>
        </w:rPr>
        <w:t xml:space="preserve">, – And although this state is worse to the point of being entirely lost, </w:t>
      </w:r>
      <w:r w:rsidDel="00000000" w:rsidR="00000000" w:rsidRPr="00000000">
        <w:rPr>
          <w:rFonts w:ascii="Times New Roman" w:cs="Times New Roman" w:eastAsia="Times New Roman" w:hAnsi="Times New Roman"/>
          <w:b w:val="0"/>
          <w:bCs w:val="0"/>
          <w:sz w:val="19"/>
          <w:szCs w:val="19"/>
          <w:rtl w:val="1"/>
        </w:rPr>
        <w:t>מֵאַחַר שֶׁהוּא שָׁקוּעַ בְּהִשְׁתַּדְּלוּת וּטְרָדוֹת וְלֹא בְּדִמְיוֹנוֹת שֶׁל בַּטָּלָה</w:t>
      </w:r>
      <w:r w:rsidDel="00000000" w:rsidR="00000000" w:rsidRPr="00000000">
        <w:rPr>
          <w:rFonts w:ascii="Times New Roman" w:cs="Times New Roman" w:eastAsia="Times New Roman" w:hAnsi="Times New Roman"/>
          <w:b w:val="1"/>
          <w:bCs w:val="1"/>
          <w:sz w:val="19"/>
          <w:szCs w:val="19"/>
          <w:rtl w:val="0"/>
        </w:rPr>
        <w:t xml:space="preserve">, – since he is submerged in frenetic exertion and anxieties rather than passive fantasies, </w:t>
      </w:r>
      <w:r>
        <w:rPr>
          <w:rFonts w:ascii="Times New Roman" w:cs="Times New Roman" w:eastAsia="Times New Roman" w:hAnsi="Times New Roman"/>
          <w:b w:val="0"/>
          <w:bCs w:val="0"/>
          <w:sz w:val="19"/>
          <w:szCs w:val="19"/>
          <w:rtl w:val="1"/>
        </w:rPr>
        <w:t xml:space="preserve">וְתַכְלִית הַשִּׁיקּוּעַ הַזֶּה הֵם עֲשֶׂרֶת הַשְּׁבָטִים, שֶׁאָמְרוּ זִכְרוֹנָם לִבְרָכָה (יְבָמוֹת טז סוֹף עַמּוּד ב</w:t>
      </w:r>
      <w:r>
        <w:rPr>
          <w:rStyle w:val="FootnoteReference"/>
          <w:rFonts w:ascii="Times New Roman" w:hAnsi="Times New Roman" w:eastAsia="Times New Roman" w:cs="Times New Roman"/>
          <w:sz w:val="19"/>
          <w:szCs w:val="19"/>
          <w:rtl/>
        </w:rPr>
        <w:footnoteReference w:id="529"/>
      </w:r>
      <w:r w:rsidDel="00000000" w:rsidR="00000000" w:rsidRPr="00000000">
        <w:rPr>
          <w:rFonts w:ascii="Times New Roman" w:cs="Times New Roman" w:eastAsia="Times New Roman" w:hAnsi="Times New Roman"/>
          <w:b w:val="1"/>
          <w:bCs w:val="1"/>
          <w:sz w:val="19"/>
          <w:szCs w:val="19"/>
          <w:rtl w:val="0"/>
        </w:rPr>
        <w:t xml:space="preserve">): – the epitome of this immersion being the Ten Lost Tribes, of whom our Sages taught (Yevamot 16b end): </w:t>
      </w:r>
      <w:r w:rsidDel="00000000" w:rsidR="00000000" w:rsidRPr="00000000">
        <w:rPr>
          <w:rFonts w:ascii="Times New Roman" w:cs="Times New Roman" w:eastAsia="Times New Roman" w:hAnsi="Times New Roman"/>
          <w:b w:val="0"/>
          <w:bCs w:val="0"/>
          <w:sz w:val="19"/>
          <w:szCs w:val="19"/>
          <w:rtl w:val="1"/>
        </w:rPr>
        <w:t>שֶׁנִּטְמְעוּ בָּעַמִּים בְּגָלוּת אַשּׁוּר עַד שֶׁלֹּא יָדְעוּ בְּעַצְמָם אִם הֵם יִשְׂרָאֵל כְּלָל</w:t>
      </w:r>
      <w:r w:rsidDel="00000000" w:rsidR="00000000" w:rsidRPr="00000000">
        <w:rPr>
          <w:rFonts w:ascii="Times New Roman" w:cs="Times New Roman" w:eastAsia="Times New Roman" w:hAnsi="Times New Roman"/>
          <w:b w:val="1"/>
          <w:bCs w:val="1"/>
          <w:sz w:val="19"/>
          <w:szCs w:val="19"/>
          <w:rtl w:val="0"/>
        </w:rPr>
        <w:t xml:space="preserve">. – that they assimilated among the nations in the Assyrian exile until they did not even know if they were Israelites. </w:t>
      </w:r>
      <w:r w:rsidDel="00000000" w:rsidR="00000000" w:rsidRPr="00000000">
        <w:rPr>
          <w:rFonts w:ascii="Times New Roman" w:cs="Times New Roman" w:eastAsia="Times New Roman" w:hAnsi="Times New Roman"/>
          <w:b w:val="0"/>
          <w:bCs w:val="0"/>
          <w:sz w:val="19"/>
          <w:szCs w:val="19"/>
          <w:rtl w:val="1"/>
        </w:rPr>
        <w:t>כִּי כָּךְ הוּא גָּדוֹל כֹּחַ הַשִּׁיקּוּעַ בָּעוֹלָם הַזֶּה, עַד שֶׁמַּשְׁכִּיחַ לְגַמְרֵי שׁוֹרֶשׁ הַיַּהֲדוּת חַס וְשָׁלוֹם</w:t>
      </w:r>
      <w:r w:rsidDel="00000000" w:rsidR="00000000" w:rsidRPr="00000000">
        <w:rPr>
          <w:rFonts w:ascii="Times New Roman" w:cs="Times New Roman" w:eastAsia="Times New Roman" w:hAnsi="Times New Roman"/>
          <w:b w:val="1"/>
          <w:bCs w:val="1"/>
          <w:sz w:val="19"/>
          <w:szCs w:val="19"/>
          <w:rtl w:val="0"/>
        </w:rPr>
        <w:t>. – For so immense is the power of immersion in this world, that it induces complete forgetfulness of one's Jewish root, Heaven forbid.</w:t>
      </w:r>
    </w:p>
    <w:p w:rsidR="00000000" w:rsidDel="00000000" w:rsidP="00000000" w:rsidRDefault="00000000" w:rsidRPr="00000000" w14:paraId="000002C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D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וּמִכָּל מָקוֹם הוּא כַּאֲבֵידָה הַמִּתְבַּקֶּשֶׁת, כְּמוֹ שֶׁאָמְרוּ שִׁילְהֵי</w:t>
      </w:r>
      <w:hyperlink r:id="rId1787">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178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78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90">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179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92">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179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94">
        <w:r w:rsidDel="00000000" w:rsidR="00000000" w:rsidRPr="00000000">
          <w:rPr>
            <w:rFonts w:ascii="Times New Roman" w:cs="Times New Roman" w:eastAsia="Times New Roman" w:hAnsi="Times New Roman"/>
            <w:b w:val="0"/>
            <w:bCs w:val="0"/>
            <w:sz w:val="19"/>
            <w:szCs w:val="19"/>
            <w:u w:val="none"/>
            <w:rtl w:val="1"/>
          </w:rPr>
          <w:t xml:space="preserve">ת</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Yet nonetheless, it is like a lost object being actively sought, as taught at the end of Makkot (24b), </w:t>
      </w:r>
      <w:r w:rsidDel="00000000" w:rsidR="00000000" w:rsidRPr="00000000">
        <w:rPr>
          <w:rFonts w:ascii="Times New Roman" w:cs="Times New Roman" w:eastAsia="Times New Roman" w:hAnsi="Times New Roman"/>
          <w:b w:val="0"/>
          <w:bCs w:val="0"/>
          <w:sz w:val="19"/>
          <w:szCs w:val="19"/>
          <w:rtl w:val="1"/>
        </w:rPr>
        <w:t>וְהַיְינוּ שֶׁאֵין כָּאן יֵאוּשׁ בְּעָלִים, דַּעֲדַיִן בְּעָלָיו מְבַקְשִׁים אוֹתָה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there is no despair of recovery by the Owner, for its Master still seeks it; </w:t>
      </w:r>
      <w:r>
        <w:rPr>
          <w:rFonts w:ascii="Times New Roman" w:cs="Times New Roman" w:eastAsia="Times New Roman" w:hAnsi="Times New Roman"/>
          <w:b w:val="0"/>
          <w:bCs w:val="0"/>
          <w:sz w:val="19"/>
          <w:szCs w:val="19"/>
          <w:rtl w:val="1"/>
        </w:rPr>
        <w:t xml:space="preserve">כִּי הוּא דָּבָר שֶׁיֵּשׁ בּוֹ סִימָן, דְּ"כָל רֹאֵיהֶם יַכִּירוּם וְגוֹמֵר</w:t>
      </w:r>
      <w:r>
        <w:rPr>
          <w:rStyle w:val="FootnoteReference"/>
          <w:rFonts w:ascii="Times New Roman" w:hAnsi="Times New Roman" w:eastAsia="Times New Roman" w:cs="Times New Roman"/>
          <w:sz w:val="19"/>
          <w:szCs w:val="19"/>
          <w:rtl/>
        </w:rPr>
        <w:footnoteReference w:id="530"/>
      </w:r>
      <w:r w:rsidDel="00000000" w:rsidR="00000000" w:rsidRPr="00000000">
        <w:rPr>
          <w:rFonts w:ascii="Times New Roman" w:cs="Times New Roman" w:eastAsia="Times New Roman" w:hAnsi="Times New Roman"/>
          <w:b w:val="1"/>
          <w:bCs w:val="1"/>
          <w:sz w:val="19"/>
          <w:szCs w:val="19"/>
          <w:rtl w:val="0"/>
        </w:rPr>
        <w:t xml:space="preserve">", – for it is an object possessing an identifying mark: "all that see them shall acknowledge them, etc." (Isaiah 61:9), </w:t>
      </w:r>
      <w:r w:rsidDel="00000000" w:rsidR="00000000" w:rsidRPr="00000000">
        <w:rPr>
          <w:rFonts w:ascii="Times New Roman" w:cs="Times New Roman" w:eastAsia="Times New Roman" w:hAnsi="Times New Roman"/>
          <w:b w:val="0"/>
          <w:bCs w:val="0"/>
          <w:sz w:val="19"/>
          <w:szCs w:val="19"/>
          <w:rtl w:val="1"/>
        </w:rPr>
        <w:t>וְיֵשׁ כָּאן סִימָן הַנִּיכָּר לִבְעָלָיו שֶׁהוּא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bearing an identifiable sign recognizable to its Owner, Who is Hashem, blessed be He. </w:t>
      </w:r>
      <w:r w:rsidDel="00000000" w:rsidR="00000000" w:rsidRPr="00000000">
        <w:rPr>
          <w:rFonts w:ascii="Times New Roman" w:cs="Times New Roman" w:eastAsia="Times New Roman" w:hAnsi="Times New Roman"/>
          <w:b w:val="0"/>
          <w:bCs w:val="0"/>
          <w:sz w:val="19"/>
          <w:szCs w:val="19"/>
          <w:rtl w:val="1"/>
        </w:rPr>
        <w:t>רַק שֶׁבִּהְיוֹתוֹ מוּבְלָע בֵּין הָעַמִּים אֵינוֹ נִמְצָא כִּבְיָכוֹל בְּיָדוֹ יִתְבָּרַךְ, מִצַּד הָעוֹלָם הַזֶּה הַמַּסְתִּיר</w:t>
      </w:r>
      <w:r w:rsidDel="00000000" w:rsidR="00000000" w:rsidRPr="00000000">
        <w:rPr>
          <w:rFonts w:ascii="Times New Roman" w:cs="Times New Roman" w:eastAsia="Times New Roman" w:hAnsi="Times New Roman"/>
          <w:b w:val="1"/>
          <w:bCs w:val="1"/>
          <w:sz w:val="19"/>
          <w:szCs w:val="19"/>
          <w:rtl w:val="0"/>
        </w:rPr>
        <w:t xml:space="preserve">. – Only that while swallowed among the nations, it is not visibly manifest in His hand, as it were, due to this obscuring world. </w:t>
      </w:r>
      <w:r w:rsidDel="00000000" w:rsidR="00000000" w:rsidRPr="00000000">
        <w:rPr>
          <w:rFonts w:ascii="Times New Roman" w:cs="Times New Roman" w:eastAsia="Times New Roman" w:hAnsi="Times New Roman"/>
          <w:b w:val="0"/>
          <w:bCs w:val="0"/>
          <w:sz w:val="19"/>
          <w:szCs w:val="19"/>
          <w:rtl w:val="1"/>
        </w:rPr>
        <w:t>אֲבָל "בַּיּוֹם הַהוּא", שֶׁהוּא הֵיפֶךְ יוֹם הַזֶּה, יִהְיֶה שׁוֹפָר גָּדוֹל הַמְּעוֹרֵר גַּם אֵלֶּה</w:t>
      </w:r>
      <w:r w:rsidDel="00000000" w:rsidR="00000000" w:rsidRPr="00000000">
        <w:rPr>
          <w:rFonts w:ascii="Times New Roman" w:cs="Times New Roman" w:eastAsia="Times New Roman" w:hAnsi="Times New Roman"/>
          <w:b w:val="1"/>
          <w:bCs w:val="1"/>
          <w:sz w:val="19"/>
          <w:szCs w:val="19"/>
          <w:rtl w:val="0"/>
        </w:rPr>
        <w:t xml:space="preserve">. – However, "in that day," which is the spiritual antithesis of this day, the Great Shofar will sound, awakening even these. </w:t>
      </w:r>
      <w:r w:rsidDel="00000000" w:rsidR="00000000" w:rsidRPr="00000000">
        <w:rPr>
          <w:rFonts w:ascii="Times New Roman" w:cs="Times New Roman" w:eastAsia="Times New Roman" w:hAnsi="Times New Roman"/>
          <w:b w:val="0"/>
          <w:bCs w:val="0"/>
          <w:sz w:val="19"/>
          <w:szCs w:val="19"/>
          <w:rtl w:val="1"/>
        </w:rPr>
        <w:t>וְאֵלֶּה יַקְדִּימוּ לָבוֹא, כִּי הַשִּׁיקּוּעַ שֶׁלָּהֶם מִצַּד כֹּחַ הִשְׁתַּדְּלוּת</w:t>
      </w:r>
      <w:r w:rsidDel="00000000" w:rsidR="00000000" w:rsidRPr="00000000">
        <w:rPr>
          <w:rFonts w:ascii="Times New Roman" w:cs="Times New Roman" w:eastAsia="Times New Roman" w:hAnsi="Times New Roman"/>
          <w:b w:val="1"/>
          <w:bCs w:val="1"/>
          <w:sz w:val="19"/>
          <w:szCs w:val="19"/>
          <w:rtl w:val="0"/>
        </w:rPr>
        <w:t xml:space="preserve">, – And these will arrive first, because their immersion stemmed from the drive of active striving; </w:t>
      </w:r>
      <w:r w:rsidDel="00000000" w:rsidR="00000000" w:rsidRPr="00000000">
        <w:rPr>
          <w:rFonts w:ascii="Times New Roman" w:cs="Times New Roman" w:eastAsia="Times New Roman" w:hAnsi="Times New Roman"/>
          <w:b w:val="0"/>
          <w:bCs w:val="0"/>
          <w:sz w:val="19"/>
          <w:szCs w:val="19"/>
          <w:rtl w:val="1"/>
        </w:rPr>
        <w:t>וְכַאֲשֶׁר יִתְעוֹרְרוּ וְיַהַפְכוּ כֹּחַ הִשְׁתַּדְּלוּתָם לְהִשְׁתַּדֵּל לִרְדּוֹף אַחֲרֵי ה', מִצַּד הָרְדִיפָה שֶׁלָּהֶם יַקְדִּימוּ בְּבִיאָתָם</w:t>
      </w:r>
      <w:r w:rsidDel="00000000" w:rsidR="00000000" w:rsidRPr="00000000">
        <w:rPr>
          <w:rFonts w:ascii="Times New Roman" w:cs="Times New Roman" w:eastAsia="Times New Roman" w:hAnsi="Times New Roman"/>
          <w:b w:val="1"/>
          <w:bCs w:val="1"/>
          <w:sz w:val="19"/>
          <w:szCs w:val="19"/>
          <w:rtl w:val="0"/>
        </w:rPr>
        <w:t>. – and once awakened, turning that intense striving toward pursuing Hashem, that very drive will cause them to arrive first.</w:t>
      </w:r>
    </w:p>
    <w:p w:rsidR="00000000" w:rsidDel="00000000" w:rsidP="00000000" w:rsidRDefault="00000000" w:rsidRPr="00000000" w14:paraId="000002D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D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וְאַחַר כָּךְ "הַנִּדָּחִים" – וְהֵם הָעַצְלָנִים הַשְּׁקוּעִים בְּדִמְיוֹנוֹת שֶׁל תֹּהוּ וְשֶׁל שָׁוְא וְשֶׁל הֶבֶל</w:t>
      </w:r>
      <w:r w:rsidDel="00000000" w:rsidR="00000000" w:rsidRPr="00000000">
        <w:rPr>
          <w:rFonts w:ascii="Times New Roman" w:cs="Times New Roman" w:eastAsia="Times New Roman" w:hAnsi="Times New Roman"/>
          <w:b w:val="1"/>
          <w:bCs w:val="1"/>
          <w:sz w:val="19"/>
          <w:szCs w:val="19"/>
          <w:rtl w:val="0"/>
        </w:rPr>
        <w:t xml:space="preserve">. – And afterward come "the outcasts"—the indolent submerged in vain, empty fantasies. </w:t>
      </w:r>
      <w:r w:rsidDel="00000000" w:rsidR="00000000" w:rsidRPr="00000000">
        <w:rPr>
          <w:rFonts w:ascii="Times New Roman" w:cs="Times New Roman" w:eastAsia="Times New Roman" w:hAnsi="Times New Roman"/>
          <w:b w:val="0"/>
          <w:bCs w:val="0"/>
          <w:sz w:val="19"/>
          <w:szCs w:val="19"/>
          <w:rtl w:val="1"/>
        </w:rPr>
        <w:t>וְזֶה עִנְיַן מִצְרַיִם שֶׁנִּקְרָא "עֶרְוַת הָאָרֶץ</w:t>
      </w:r>
      <w:r w:rsidDel="00000000" w:rsidR="00000000" w:rsidRPr="00000000">
        <w:rPr>
          <w:rFonts w:ascii="Times New Roman" w:cs="Times New Roman" w:eastAsia="Times New Roman" w:hAnsi="Times New Roman"/>
          <w:b w:val="1"/>
          <w:bCs w:val="1"/>
          <w:sz w:val="19"/>
          <w:szCs w:val="19"/>
          <w:rtl w:val="0"/>
        </w:rPr>
        <w:t xml:space="preserve">", – And this is the nature of Egypt, designated "the nakedness of the land" (Genesis 42:9), </w:t>
      </w:r>
      <w:r w:rsidDel="00000000" w:rsidR="00000000" w:rsidRPr="00000000">
        <w:rPr>
          <w:rFonts w:ascii="Times New Roman" w:cs="Times New Roman" w:eastAsia="Times New Roman" w:hAnsi="Times New Roman"/>
          <w:b w:val="0"/>
          <w:bCs w:val="0"/>
          <w:sz w:val="19"/>
          <w:szCs w:val="19"/>
          <w:rtl w:val="1"/>
        </w:rPr>
        <w:t>כִּי עִנְיַן אֶרֶץ הוּא כֹּחַ הִשְׁתַּדְּלוּת, כְּעִנְיַן "מֶלֶךְ לְשָׂדֶה נֶעֱבָד" בַּעֲבוֹדַת הָאֲדָמָה</w:t>
      </w:r>
      <w:r w:rsidDel="00000000" w:rsidR="00000000" w:rsidRPr="00000000">
        <w:rPr>
          <w:rFonts w:ascii="Times New Roman" w:cs="Times New Roman" w:eastAsia="Times New Roman" w:hAnsi="Times New Roman"/>
          <w:b w:val="1"/>
          <w:bCs w:val="1"/>
          <w:sz w:val="19"/>
          <w:szCs w:val="19"/>
          <w:rtl w:val="0"/>
        </w:rPr>
        <w:t xml:space="preserve">, – for "earth/land" represents the realm of physical exertion, as in "a king is served by the field" through agricultural labor, </w:t>
      </w:r>
      <w:r w:rsidDel="00000000" w:rsidR="00000000" w:rsidRPr="00000000">
        <w:rPr>
          <w:rFonts w:ascii="Times New Roman" w:cs="Times New Roman" w:eastAsia="Times New Roman" w:hAnsi="Times New Roman"/>
          <w:b w:val="0"/>
          <w:bCs w:val="0"/>
          <w:sz w:val="19"/>
          <w:szCs w:val="19"/>
          <w:rtl w:val="1"/>
        </w:rPr>
        <w:t>שֶׁזֶּה עִיקַּר עֲבוֹדַת וִיגִיעַת אָדָם בָּעוֹלָם הַזֶּה מִצַּד הָעוֹלָם הַזֶּה</w:t>
      </w:r>
      <w:r w:rsidDel="00000000" w:rsidR="00000000" w:rsidRPr="00000000">
        <w:rPr>
          <w:rFonts w:ascii="Times New Roman" w:cs="Times New Roman" w:eastAsia="Times New Roman" w:hAnsi="Times New Roman"/>
          <w:b w:val="1"/>
          <w:bCs w:val="1"/>
          <w:sz w:val="19"/>
          <w:szCs w:val="19"/>
          <w:rtl w:val="0"/>
        </w:rPr>
        <w:t xml:space="preserve">; – which is the primary toil of man in this world from an earthly perspective; </w:t>
      </w:r>
      <w:r w:rsidDel="00000000" w:rsidR="00000000" w:rsidRPr="00000000">
        <w:rPr>
          <w:rFonts w:ascii="Times New Roman" w:cs="Times New Roman" w:eastAsia="Times New Roman" w:hAnsi="Times New Roman"/>
          <w:b w:val="0"/>
          <w:bCs w:val="0"/>
          <w:sz w:val="19"/>
          <w:szCs w:val="19"/>
          <w:rtl w:val="1"/>
        </w:rPr>
        <w:t>שֶׁכֵּן נִמְשַׁל גַּם כֵּן עֲבוֹדַת אֱמֶת דְּאָדָם הָרִאשׁוֹן בְּגַן עֵדֶן, שֶׁהִנִּיחוֹ "לְעָבְדָהּ וּלְשָׁמְרָה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just as the authentic spiritual work of Adam in Eden was framed: placing him "to work it and to guard it", </w:t>
      </w:r>
      <w:r>
        <w:rPr>
          <w:rFonts w:ascii="Times New Roman" w:cs="Times New Roman" w:eastAsia="Times New Roman" w:hAnsi="Times New Roman"/>
          <w:b w:val="0"/>
          <w:bCs w:val="0"/>
          <w:sz w:val="19"/>
          <w:szCs w:val="19"/>
          <w:rtl w:val="1"/>
        </w:rPr>
        <w:t xml:space="preserve">וְדָרְשׁוּ רַבּוֹתֵינוּ זִכְרוֹנָם לִבְרָכָה (זֹהַר חֵלֶק א, כז עַמּוּד א וּשְׁאָר מְקוֹמוֹת)</w:t>
      </w:r>
      <w:r>
        <w:rPr>
          <w:rStyle w:val="FootnoteReference"/>
          <w:rFonts w:ascii="Times New Roman" w:hAnsi="Times New Roman" w:eastAsia="Times New Roman" w:cs="Times New Roman"/>
          <w:sz w:val="19"/>
          <w:szCs w:val="19"/>
          <w:rtl/>
        </w:rPr>
        <w:footnoteReference w:id="531"/>
      </w:r>
      <w:r>
        <w:rPr>
          <w:rFonts w:ascii="Times New Roman" w:cs="Times New Roman" w:eastAsia="Times New Roman" w:hAnsi="Times New Roman"/>
          <w:b w:val="0"/>
          <w:bCs w:val="0"/>
          <w:sz w:val="19"/>
          <w:szCs w:val="19"/>
          <w:rtl w:val="1"/>
        </w:rPr>
        <w:t xml:space="preserve">: בְּמִצְווֹת עֲשֵׂה וְלֹא תַעֲשֶׂה</w:t>
      </w:r>
      <w:r w:rsidDel="00000000" w:rsidR="00000000" w:rsidRPr="00000000">
        <w:rPr>
          <w:rFonts w:ascii="Times New Roman" w:cs="Times New Roman" w:eastAsia="Times New Roman" w:hAnsi="Times New Roman"/>
          <w:b w:val="1"/>
          <w:bCs w:val="1"/>
          <w:sz w:val="19"/>
          <w:szCs w:val="19"/>
          <w:rtl w:val="0"/>
        </w:rPr>
        <w:t>. – which our Sages expounded (Zohar I 27a): referring to positive and negative commandments.</w:t>
      </w:r>
    </w:p>
    <w:p w:rsidR="00000000" w:rsidDel="00000000" w:rsidP="00000000" w:rsidRDefault="00000000" w:rsidRPr="00000000" w14:paraId="000002D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D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וְ"עֶרְוַת הָאָרֶץ" הַיְינוּ גְּנוּת עִנְיַן הָאָרֶץ שֶׁאֵין צָרִיךְ עֲבוֹדָה, כִּי נִילוּס עוֹלֶה וּמַשְׁקֶה</w:t>
      </w:r>
      <w:r w:rsidDel="00000000" w:rsidR="00000000" w:rsidRPr="00000000">
        <w:rPr>
          <w:rFonts w:ascii="Times New Roman" w:cs="Times New Roman" w:eastAsia="Times New Roman" w:hAnsi="Times New Roman"/>
          <w:b w:val="1"/>
          <w:bCs w:val="1"/>
          <w:sz w:val="19"/>
          <w:szCs w:val="19"/>
          <w:rtl w:val="0"/>
        </w:rPr>
        <w:t xml:space="preserve">; – And "the nakedness of the land" is the degradation of land requiring no labor, because the Nile rises and waters it passively; </w:t>
      </w:r>
      <w:r>
        <w:rPr>
          <w:rFonts w:ascii="Times New Roman" w:cs="Times New Roman" w:eastAsia="Times New Roman" w:hAnsi="Times New Roman"/>
          <w:b w:val="0"/>
          <w:bCs w:val="0"/>
          <w:sz w:val="19"/>
          <w:szCs w:val="19"/>
          <w:rtl w:val="1"/>
        </w:rPr>
        <w:t xml:space="preserve">מַה שֶּׁאֵין כֵּן אֶרֶץ יִשְׂרָאֵל: "אֶרֶץ אֲשֶׁר ה' אֱלֹהֶיךָ דֹּרֵשׁ וְגוֹמֵר", "לִמְטַר הַשָּׁמַיִם וְגוֹמֵר</w:t>
      </w:r>
      <w:r>
        <w:rPr>
          <w:rStyle w:val="FootnoteReference"/>
          <w:rFonts w:ascii="Times New Roman" w:hAnsi="Times New Roman" w:eastAsia="Times New Roman" w:cs="Times New Roman"/>
          <w:sz w:val="19"/>
          <w:szCs w:val="19"/>
          <w:rtl/>
        </w:rPr>
        <w:footnoteReference w:id="532"/>
      </w:r>
      <w:r w:rsidDel="00000000" w:rsidR="00000000" w:rsidRPr="00000000">
        <w:rPr>
          <w:rFonts w:ascii="Times New Roman" w:cs="Times New Roman" w:eastAsia="Times New Roman" w:hAnsi="Times New Roman"/>
          <w:b w:val="1"/>
          <w:bCs w:val="1"/>
          <w:sz w:val="19"/>
          <w:szCs w:val="19"/>
          <w:rtl w:val="0"/>
        </w:rPr>
        <w:t xml:space="preserve">", – unlike the Land of Israel: "a land which Hashem cares for... drinketh water of the rain of heaven", </w:t>
      </w:r>
      <w:r w:rsidDel="00000000" w:rsidR="00000000" w:rsidRPr="00000000">
        <w:rPr>
          <w:rFonts w:ascii="Times New Roman" w:cs="Times New Roman" w:eastAsia="Times New Roman" w:hAnsi="Times New Roman"/>
          <w:b w:val="0"/>
          <w:bCs w:val="0"/>
          <w:sz w:val="19"/>
          <w:szCs w:val="19"/>
          <w:rtl w:val="1"/>
        </w:rPr>
        <w:t>וְצָרִיךְ עֲבוֹדָה וּתְפִלָּה וְיִחוּל לַה', וְאִי אֶפְשָׁר לְהַשְׁקִיעַ עַצְמוֹ בְּשַׁלְוָה כָּל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requiring toil, prayer, and hopeful reliance upon Hashem, making it impossible to sink into passive complacency. </w:t>
      </w:r>
      <w:r w:rsidDel="00000000" w:rsidR="00000000" w:rsidRPr="00000000">
        <w:rPr>
          <w:rFonts w:ascii="Times New Roman" w:cs="Times New Roman" w:eastAsia="Times New Roman" w:hAnsi="Times New Roman"/>
          <w:b w:val="0"/>
          <w:bCs w:val="0"/>
          <w:sz w:val="19"/>
          <w:szCs w:val="19"/>
          <w:rtl w:val="1"/>
        </w:rPr>
        <w:t>וְזֶה עִיקַּר קְדוּשַׁת הָאָרֶץ: שֶׁלֹּא לְהַשְׁקִיעַ בְּדִמְיוֹנוֹת שֶׁל שַׁלְוָה, רַק לֵידַע שֶׁצָּרִיךְ הִשְׁתַּדְּלוּת, וְ"אָדָם לְעָמָל יוּלָּד</w:t>
      </w:r>
      <w:r w:rsidDel="00000000" w:rsidR="00000000" w:rsidRPr="00000000">
        <w:rPr>
          <w:rFonts w:ascii="Times New Roman" w:cs="Times New Roman" w:eastAsia="Times New Roman" w:hAnsi="Times New Roman"/>
          <w:b w:val="1"/>
          <w:bCs w:val="1"/>
          <w:sz w:val="19"/>
          <w:szCs w:val="19"/>
          <w:rtl w:val="0"/>
        </w:rPr>
        <w:t xml:space="preserve">". – And this is the core sanctity of the Land: not sinking into illusions of static tranquility, but knowing that effort is needed, for "man is born to toil." </w:t>
      </w:r>
      <w:r w:rsidDel="00000000" w:rsidR="00000000" w:rsidRPr="00000000">
        <w:rPr>
          <w:rFonts w:ascii="Times New Roman" w:cs="Times New Roman" w:eastAsia="Times New Roman" w:hAnsi="Times New Roman"/>
          <w:b w:val="0"/>
          <w:bCs w:val="0"/>
          <w:sz w:val="19"/>
          <w:szCs w:val="19"/>
          <w:rtl w:val="1"/>
        </w:rPr>
        <w:t>וּקְדוּשַׁת הַמִּקְדָּשׁ – לֵידַע שֶׁלֹּא לַעֲמַל מְלָאכָה וּלְהַשְׁקִיעַ בַּעֲבוֹדַת עוֹלָם הַזֶּה בְּזֵיתוֹ וְכַרְמוֹ, רַק בַּעֲבוֹדַת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the sanctity of the Temple is to know not to toil in secular crafts or worldly agriculture, but solely in the service of Hashem.</w:t>
      </w:r>
    </w:p>
    <w:p w:rsidR="00000000" w:rsidDel="00000000" w:rsidP="00000000" w:rsidRDefault="00000000" w:rsidRPr="00000000" w14:paraId="000002D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D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וְ"עֶרְוַת הָאָרֶץ" נִקְרָא הַשִּׁיקּוּעַ בָּעוֹלָם הַזֶּה בְּלֹא הִשְׁתַּדְּלוּת, רַק הוֹזִים שׁוֹכְבִים</w:t>
      </w:r>
      <w:r w:rsidDel="00000000" w:rsidR="00000000" w:rsidRPr="00000000">
        <w:rPr>
          <w:rFonts w:ascii="Times New Roman" w:cs="Times New Roman" w:eastAsia="Times New Roman" w:hAnsi="Times New Roman"/>
          <w:b w:val="1"/>
          <w:bCs w:val="1"/>
          <w:sz w:val="19"/>
          <w:szCs w:val="19"/>
          <w:rtl w:val="0"/>
        </w:rPr>
        <w:t xml:space="preserve">. – And "the nakedness of the land" denotes immersion in worldliness devoid of active labor, being mere passive dreamers lying down. </w:t>
      </w:r>
      <w:r w:rsidDel="00000000" w:rsidR="00000000" w:rsidRPr="00000000">
        <w:rPr>
          <w:rFonts w:ascii="Times New Roman" w:cs="Times New Roman" w:eastAsia="Times New Roman" w:hAnsi="Times New Roman"/>
          <w:b w:val="0"/>
          <w:bCs w:val="0"/>
          <w:sz w:val="19"/>
          <w:szCs w:val="19"/>
          <w:rtl w:val="1"/>
        </w:rPr>
        <w:t>וְתַכְלִית שִׁיקּוּעַ בָּזֶה נִקְרָא "נִדָּח</w:t>
      </w:r>
      <w:r w:rsidDel="00000000" w:rsidR="00000000" w:rsidRPr="00000000">
        <w:rPr>
          <w:rFonts w:ascii="Times New Roman" w:cs="Times New Roman" w:eastAsia="Times New Roman" w:hAnsi="Times New Roman"/>
          <w:b w:val="1"/>
          <w:bCs w:val="1"/>
          <w:sz w:val="19"/>
          <w:szCs w:val="19"/>
          <w:rtl w:val="0"/>
        </w:rPr>
        <w:t xml:space="preserve">", – And the absolute depths of this condition is termed "an outcast", </w:t>
      </w:r>
      <w:r w:rsidDel="00000000" w:rsidR="00000000" w:rsidRPr="00000000">
        <w:rPr>
          <w:rFonts w:ascii="Times New Roman" w:cs="Times New Roman" w:eastAsia="Times New Roman" w:hAnsi="Times New Roman"/>
          <w:b w:val="0"/>
          <w:bCs w:val="0"/>
          <w:sz w:val="19"/>
          <w:szCs w:val="19"/>
          <w:rtl w:val="1"/>
        </w:rPr>
        <w:t>שֶׁאֵינוֹ אוֹבֵד, שֶׁהֲרֵי אֵינוֹ שָׁקוּעַ בְּדָבָר אַחֵר וּמוּבְלָע בֵּין הָעַמִּים</w:t>
      </w:r>
      <w:r w:rsidDel="00000000" w:rsidR="00000000" w:rsidRPr="00000000">
        <w:rPr>
          <w:rFonts w:ascii="Times New Roman" w:cs="Times New Roman" w:eastAsia="Times New Roman" w:hAnsi="Times New Roman"/>
          <w:b w:val="1"/>
          <w:bCs w:val="1"/>
          <w:sz w:val="19"/>
          <w:szCs w:val="19"/>
          <w:rtl w:val="0"/>
        </w:rPr>
        <w:t xml:space="preserve">; – who is not completely lost, for he is not consumed by alien conquests nor swallowed among the gentiles; </w:t>
      </w:r>
      <w:r w:rsidDel="00000000" w:rsidR="00000000" w:rsidRPr="00000000">
        <w:rPr>
          <w:rFonts w:ascii="Times New Roman" w:cs="Times New Roman" w:eastAsia="Times New Roman" w:hAnsi="Times New Roman"/>
          <w:b w:val="0"/>
          <w:bCs w:val="0"/>
          <w:sz w:val="19"/>
          <w:szCs w:val="19"/>
          <w:rtl w:val="1"/>
        </w:rPr>
        <w:t>אֲבָל מִכָּל מָקוֹם הוּא נִדָּח מִידִיעַת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yet he is nonetheless banished from the conscious knowledge of Hashem.</w:t>
      </w:r>
    </w:p>
    <w:p w:rsidR="00000000" w:rsidDel="00000000" w:rsidP="00000000" w:rsidRDefault="00000000" w:rsidRPr="00000000" w14:paraId="000002D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D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וְהַנִּדָּחִים הַגְּמוּרִים הֵם הַמּוּמָרִים</w:t>
      </w:r>
      <w:r w:rsidDel="00000000" w:rsidR="00000000" w:rsidRPr="00000000">
        <w:rPr>
          <w:rFonts w:ascii="Times New Roman" w:cs="Times New Roman" w:eastAsia="Times New Roman" w:hAnsi="Times New Roman"/>
          <w:b w:val="1"/>
          <w:bCs w:val="1"/>
          <w:sz w:val="19"/>
          <w:szCs w:val="19"/>
          <w:rtl w:val="0"/>
        </w:rPr>
        <w:t xml:space="preserve">, – And the absolute outcasts are apostates, </w:t>
      </w:r>
      <w:r w:rsidDel="00000000" w:rsidR="00000000" w:rsidRPr="00000000">
        <w:rPr>
          <w:rFonts w:ascii="Times New Roman" w:cs="Times New Roman" w:eastAsia="Times New Roman" w:hAnsi="Times New Roman"/>
          <w:b w:val="0"/>
          <w:bCs w:val="0"/>
          <w:sz w:val="19"/>
          <w:szCs w:val="19"/>
          <w:rtl w:val="1"/>
        </w:rPr>
        <w:t>שֶׁהֲגַם שֶׁאֵינָם שְׁכוּחִים מֵעִיקָּרָם כְּתִינוֹק שֶׁנִּשְׁבָּה לְבֵין הָעַמִּים וְנִטְמַע עַד שֶׁלֹּא יָדְעוּ שֵׁם יִשְׂרָאֵל</w:t>
      </w:r>
      <w:r w:rsidDel="00000000" w:rsidR="00000000" w:rsidRPr="00000000">
        <w:rPr>
          <w:rFonts w:ascii="Times New Roman" w:cs="Times New Roman" w:eastAsia="Times New Roman" w:hAnsi="Times New Roman"/>
          <w:b w:val="1"/>
          <w:bCs w:val="1"/>
          <w:sz w:val="19"/>
          <w:szCs w:val="19"/>
          <w:rtl w:val="0"/>
        </w:rPr>
        <w:t xml:space="preserve">, – who, although not fundamentally oblivious like an infant captured and raised among gentiles who never knew the name of Israel, </w:t>
      </w:r>
      <w:r w:rsidDel="00000000" w:rsidR="00000000" w:rsidRPr="00000000">
        <w:rPr>
          <w:rFonts w:ascii="Times New Roman" w:cs="Times New Roman" w:eastAsia="Times New Roman" w:hAnsi="Times New Roman"/>
          <w:b w:val="0"/>
          <w:bCs w:val="0"/>
          <w:sz w:val="19"/>
          <w:szCs w:val="19"/>
          <w:rtl w:val="1"/>
        </w:rPr>
        <w:t>אֲבָל אֵלּוּ יָדְעוּ שֶׁהֵם יִשְׂרְאֵלִים, אֶלָּא שֶׁנִּדְּחו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these individuals consciously knew they were Israelites, yet willingly cast themselves out. </w:t>
      </w:r>
      <w:r w:rsidDel="00000000" w:rsidR="00000000" w:rsidRPr="00000000">
        <w:rPr>
          <w:rFonts w:ascii="Times New Roman" w:cs="Times New Roman" w:eastAsia="Times New Roman" w:hAnsi="Times New Roman"/>
          <w:b w:val="0"/>
          <w:bCs w:val="0"/>
          <w:sz w:val="19"/>
          <w:szCs w:val="19"/>
          <w:rtl w:val="1"/>
        </w:rPr>
        <w:t>וְזֶה בָּא רַק מֵרוֹב בַּקָּשַׁת הַשַּׁלְוָה, וְלֹא לִהְיוֹת בְּשִׁעְבּוּד וּבַעֲבוֹדָה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this arose solely from an excessive pursuit of worldly comfort, wishing to escape the persecution and burdens of Jewish identity.</w:t>
      </w:r>
    </w:p>
    <w:p w:rsidR="00000000" w:rsidDel="00000000" w:rsidP="00000000" w:rsidRDefault="00000000" w:rsidRPr="00000000" w14:paraId="000002D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DA">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וְזֶה כֹּחַ אֶרֶץ מִצְרַיִם, כְּמוֹ שֶׁאָמְרוּ זִכְרוֹנָם לִבְרָכָה (וַיִּקְרָא רַבָּה פָּרָשָׁה כג)</w:t>
      </w:r>
      <w:r>
        <w:rPr>
          <w:rStyle w:val="FootnoteReference"/>
          <w:rFonts w:ascii="Times New Roman" w:hAnsi="Times New Roman" w:eastAsia="Times New Roman" w:cs="Times New Roman"/>
          <w:sz w:val="19"/>
          <w:szCs w:val="19"/>
          <w:rtl/>
        </w:rPr>
        <w:footnoteReference w:id="533"/>
      </w:r>
      <w:r>
        <w:rPr>
          <w:rFonts w:ascii="Times New Roman" w:cs="Times New Roman" w:eastAsia="Times New Roman" w:hAnsi="Times New Roman"/>
          <w:b w:val="0"/>
          <w:bCs w:val="0"/>
          <w:sz w:val="19"/>
          <w:szCs w:val="19"/>
          <w:rtl w:val="1"/>
        </w:rPr>
        <w:t xml:space="preserve"> עַל "גּוֹי מִקֶּרֶב גּוֹי": "הַלָּלוּ עוֹבְדֵי עֲבוֹדָה זָרָה וְכוּלֵי</w:t>
      </w:r>
      <w:r w:rsidDel="00000000" w:rsidR="00000000" w:rsidRPr="00000000">
        <w:rPr>
          <w:rFonts w:ascii="Times New Roman" w:cs="Times New Roman" w:eastAsia="Times New Roman" w:hAnsi="Times New Roman"/>
          <w:b w:val="1"/>
          <w:bCs w:val="1"/>
          <w:sz w:val="19"/>
          <w:szCs w:val="19"/>
          <w:rtl w:val="0"/>
        </w:rPr>
        <w:t xml:space="preserve">"; – And this is the spiritual force of Egypt, as our Sages expounded (Vayikra Rabbah 23) on "a nation from the midst of a nation": "these were idolaters, etc."; </w:t>
      </w:r>
      <w:r w:rsidDel="00000000" w:rsidR="00000000" w:rsidRPr="00000000">
        <w:rPr>
          <w:rFonts w:ascii="Times New Roman" w:cs="Times New Roman" w:eastAsia="Times New Roman" w:hAnsi="Times New Roman"/>
          <w:b w:val="0"/>
          <w:bCs w:val="0"/>
          <w:sz w:val="19"/>
          <w:szCs w:val="19"/>
          <w:rtl w:val="1"/>
        </w:rPr>
        <w:t>הֲגַם שֶׁהָיוּ מְצוּיָּינִים שָׁם וְלֹא שִׁנּוּ אֶת שְׁמָם וּלְשׁוֹנָם וְשָׁמְרוּ יִחוּסָם וְלֹא נִטְמְעוּ בֵּינֵיהֶם לִהְיוֹת אוֹבְדִים</w:t>
      </w:r>
      <w:r w:rsidDel="00000000" w:rsidR="00000000" w:rsidRPr="00000000">
        <w:rPr>
          <w:rFonts w:ascii="Times New Roman" w:cs="Times New Roman" w:eastAsia="Times New Roman" w:hAnsi="Times New Roman"/>
          <w:b w:val="1"/>
          <w:bCs w:val="1"/>
          <w:sz w:val="19"/>
          <w:szCs w:val="19"/>
          <w:rtl w:val="0"/>
        </w:rPr>
        <w:t xml:space="preserve">, – for even though they were distinguished there, not changing their names, language, or pedigree, and avoiding assimilation, </w:t>
      </w:r>
      <w:r w:rsidDel="00000000" w:rsidR="00000000" w:rsidRPr="00000000">
        <w:rPr>
          <w:rFonts w:ascii="Times New Roman" w:cs="Times New Roman" w:eastAsia="Times New Roman" w:hAnsi="Times New Roman"/>
          <w:b w:val="0"/>
          <w:bCs w:val="0"/>
          <w:sz w:val="19"/>
          <w:szCs w:val="19"/>
          <w:rtl w:val="1"/>
        </w:rPr>
        <w:t>מִכָּל מָקוֹם נִקְרְאוּ "נִדָּחִים</w:t>
      </w:r>
      <w:r w:rsidDel="00000000" w:rsidR="00000000" w:rsidRPr="00000000">
        <w:rPr>
          <w:rFonts w:ascii="Times New Roman" w:cs="Times New Roman" w:eastAsia="Times New Roman" w:hAnsi="Times New Roman"/>
          <w:b w:val="1"/>
          <w:bCs w:val="1"/>
          <w:sz w:val="19"/>
          <w:szCs w:val="19"/>
          <w:rtl w:val="0"/>
        </w:rPr>
        <w:t>". – they were nonetheless termed "outcasts."</w:t>
      </w:r>
    </w:p>
    <w:p w:rsidR="00000000" w:rsidDel="00000000" w:rsidP="00000000" w:rsidRDefault="00000000" w:rsidRPr="00000000" w14:paraId="000002D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D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וְהַשֵּׁם יִתְבָּרַךְ הִבְטִיחַ: "כִּי לֹא יִדַּח מִמֶּנּוּ נִדָּח" (שְׁמוּאֵל-ב יד, יד</w:t>
      </w:r>
      <w:r w:rsidDel="00000000" w:rsidR="00000000" w:rsidRPr="00000000">
        <w:rPr>
          <w:rFonts w:ascii="Times New Roman" w:cs="Times New Roman" w:eastAsia="Times New Roman" w:hAnsi="Times New Roman"/>
          <w:b w:val="1"/>
          <w:bCs w:val="1"/>
          <w:sz w:val="19"/>
          <w:szCs w:val="19"/>
          <w:rtl w:val="0"/>
        </w:rPr>
        <w:t xml:space="preserve">), – And Hashem promised: "that neither doth God take away life, but deviseth means that he that is banished be not an outcast from Him" (II Samuel 14:14), </w:t>
      </w:r>
      <w:r w:rsidDel="00000000" w:rsidR="00000000" w:rsidRPr="00000000">
        <w:rPr>
          <w:rFonts w:ascii="Times New Roman" w:cs="Times New Roman" w:eastAsia="Times New Roman" w:hAnsi="Times New Roman"/>
          <w:b w:val="0"/>
          <w:bCs w:val="0"/>
          <w:sz w:val="19"/>
          <w:szCs w:val="19"/>
          <w:rtl w:val="1"/>
        </w:rPr>
        <w:t>כִּי יִתְעוֹרְרוּ לְקוֹל שׁוֹפָר הַגָּדוֹל שֶׁיַּשְׁמִיעַ הַשֵּׁם יִתְבָּרַךְ לִלְבָבָם</w:t>
      </w:r>
      <w:r w:rsidDel="00000000" w:rsidR="00000000" w:rsidRPr="00000000">
        <w:rPr>
          <w:rFonts w:ascii="Times New Roman" w:cs="Times New Roman" w:eastAsia="Times New Roman" w:hAnsi="Times New Roman"/>
          <w:b w:val="1"/>
          <w:bCs w:val="1"/>
          <w:sz w:val="19"/>
          <w:szCs w:val="19"/>
          <w:rtl w:val="0"/>
        </w:rPr>
        <w:t xml:space="preserve">, – for they will be awakened by the blast of the Great Shofar that Hashem will sound into their hearts, </w:t>
      </w:r>
      <w:r w:rsidDel="00000000" w:rsidR="00000000" w:rsidRPr="00000000">
        <w:rPr>
          <w:rFonts w:ascii="Times New Roman" w:cs="Times New Roman" w:eastAsia="Times New Roman" w:hAnsi="Times New Roman"/>
          <w:b w:val="0"/>
          <w:bCs w:val="0"/>
          <w:sz w:val="19"/>
          <w:szCs w:val="19"/>
          <w:rtl w:val="1"/>
        </w:rPr>
        <w:t>הֲגַם שֶׁיִּתְאַחֲרוּ מֵהָאוֹבְדִים מִצַּד הָעַצְלוּת שֶׁבָּהֶם וּצְרִיכִים לְהִשְׁתַּדְּלוּת יְתֵירָה</w:t>
      </w:r>
      <w:r w:rsidDel="00000000" w:rsidR="00000000" w:rsidRPr="00000000">
        <w:rPr>
          <w:rFonts w:ascii="Times New Roman" w:cs="Times New Roman" w:eastAsia="Times New Roman" w:hAnsi="Times New Roman"/>
          <w:b w:val="1"/>
          <w:bCs w:val="1"/>
          <w:sz w:val="19"/>
          <w:szCs w:val="19"/>
          <w:rtl w:val="0"/>
        </w:rPr>
        <w:t xml:space="preserve">; – even though they will arrive after the actively lost on account of their ingrained sluggishness, requiring extra exertion; </w:t>
      </w:r>
      <w:r w:rsidDel="00000000" w:rsidR="00000000" w:rsidRPr="00000000">
        <w:rPr>
          <w:rFonts w:ascii="Times New Roman" w:cs="Times New Roman" w:eastAsia="Times New Roman" w:hAnsi="Times New Roman"/>
          <w:b w:val="0"/>
          <w:bCs w:val="0"/>
          <w:sz w:val="19"/>
          <w:szCs w:val="19"/>
          <w:rtl w:val="1"/>
        </w:rPr>
        <w:t>אֲבָל סוֹף יָבוֹאוּ כֻּלָּם לְהַר הַקֹּדֶשׁ לִירוּשָׁלַיִם</w:t>
      </w:r>
      <w:r w:rsidDel="00000000" w:rsidR="00000000" w:rsidRPr="00000000">
        <w:rPr>
          <w:rFonts w:ascii="Times New Roman" w:cs="Times New Roman" w:eastAsia="Times New Roman" w:hAnsi="Times New Roman"/>
          <w:b w:val="1"/>
          <w:bCs w:val="1"/>
          <w:sz w:val="19"/>
          <w:szCs w:val="19"/>
          <w:rtl w:val="0"/>
        </w:rPr>
        <w:t xml:space="preserve">, – yet ultimately all will arrive at the Holy Mountain in Jerusalem, </w:t>
      </w:r>
      <w:r w:rsidDel="00000000" w:rsidR="00000000" w:rsidRPr="00000000">
        <w:rPr>
          <w:rFonts w:ascii="Times New Roman" w:cs="Times New Roman" w:eastAsia="Times New Roman" w:hAnsi="Times New Roman"/>
          <w:b w:val="0"/>
          <w:bCs w:val="0"/>
          <w:sz w:val="19"/>
          <w:szCs w:val="19"/>
          <w:rtl w:val="1"/>
        </w:rPr>
        <w:t>דְּשָׁם הוּא הֵיפֶךְ שְׁנֵי מִינֵי דִּמְיוֹנוֹת הָאֵלֶּה כַּנִּזְכָּר לְעֵיל</w:t>
      </w:r>
      <w:r w:rsidDel="00000000" w:rsidR="00000000" w:rsidRPr="00000000">
        <w:rPr>
          <w:rFonts w:ascii="Times New Roman" w:cs="Times New Roman" w:eastAsia="Times New Roman" w:hAnsi="Times New Roman"/>
          <w:b w:val="1"/>
          <w:bCs w:val="1"/>
          <w:sz w:val="19"/>
          <w:szCs w:val="19"/>
          <w:rtl w:val="0"/>
        </w:rPr>
        <w:t>. – where the absolute antithesis of both these illusions reigns, as mentioned above.</w:t>
      </w:r>
    </w:p>
    <w:p w:rsidR="00000000" w:rsidDel="00000000" w:rsidP="00000000" w:rsidRDefault="00000000" w:rsidRPr="00000000" w14:paraId="000002D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D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Pr>
        <w:pict>
          <v:rect style="width:0.0pt;height:1.5pt" o:hr="t" o:hrstd="t" o:hralign="center" fillcolor="#A0A0A0" stroked="f"/>
        </w:pict>
      </w: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DF">
      <w:pPr>
        <w:keepNext/>
        <w:keepLines/>
        <w:spacing w:before="60" w:after="20" w:line="240" w:lineRule="auto"/>
        <w:jc w:val="left"/>
        <w:rPr>
          <w:rFonts w:ascii="Times New Roman" w:cs="Times New Roman" w:eastAsia="Times New Roman" w:hAnsi="Times New Roman"/>
          <w:b w:val="1"/>
          <w:bCs w:val="1"/>
          <w:sz w:val="18"/>
          <w:szCs w:val="18"/>
          <w:u w:val="single"/>
        </w:rPr>
      </w:pPr>
      <w:bookmarkStart w:id="9077" w:name="_RLToc0077"/>
      <w:r>
        <w:rPr>
          <w:rFonts w:ascii="Times New Roman" w:hAnsi="Times New Roman" w:eastAsia="Times New Roman" w:cs="Times New Roman"/>
          <w:b w:val="0"/>
          <w:i w:val="0"/>
          <w:sz w:val="19"/>
          <w:szCs w:val="19"/>
        </w:rPr>
        <w:t>Seif 2 - From the Human Shofar to the Great Shofar</w:t>
      </w:r>
      <w:bookmarkEnd w:id="9077"/>
    </w:p>
    <w:p>
      <w:pPr>
        <w:keepNext/>
        <w:keepLines/>
        <w:spacing w:before="0" w:after="60" w:line="240" w:lineRule="auto"/>
        <w:jc w:val="left"/>
      </w:pPr>
      <w:r>
        <w:rPr>
          <w:rFonts w:ascii="Times New Roman" w:hAnsi="Times New Roman" w:eastAsia="Times New Roman" w:cs="Times New Roman"/>
          <w:b w:val="0"/>
          <w:i/>
          <w:sz w:val="17"/>
          <w:szCs w:val="17"/>
        </w:rPr>
        <w:t>Each Rosh Hashanah blast begins the awakening that will culminate in divine arousal and yearlong Torah labor.</w:t>
      </w:r>
    </w:p>
    <w:p w:rsidR="00000000" w:rsidDel="00000000" w:rsidP="00000000" w:rsidRDefault="00000000" w:rsidRPr="00000000" w14:paraId="000002E0">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E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וּבְכָל רֹאשׁ הַשָּׁנָה הַשּׁוֹפָר הוּא מִצַּד הִשְׁתַּדְּלוּת אָדָם שֶׁאָנוּ תּוֹקְעִים בַּשּׁוֹפָר</w:t>
      </w:r>
      <w:r w:rsidDel="00000000" w:rsidR="00000000" w:rsidRPr="00000000">
        <w:rPr>
          <w:rFonts w:ascii="Times New Roman" w:cs="Times New Roman" w:eastAsia="Times New Roman" w:hAnsi="Times New Roman"/>
          <w:b w:val="1"/>
          <w:bCs w:val="1"/>
          <w:sz w:val="19"/>
          <w:szCs w:val="19"/>
          <w:rtl w:val="0"/>
        </w:rPr>
        <w:t xml:space="preserve">, – And on every Rosh Hashanah the shofar blast is generated through human initiative, as we actively blow the shofar, </w:t>
      </w:r>
      <w:r w:rsidDel="00000000" w:rsidR="00000000" w:rsidRPr="00000000">
        <w:rPr>
          <w:rFonts w:ascii="Times New Roman" w:cs="Times New Roman" w:eastAsia="Times New Roman" w:hAnsi="Times New Roman"/>
          <w:b w:val="0"/>
          <w:bCs w:val="0"/>
          <w:sz w:val="19"/>
          <w:szCs w:val="19"/>
          <w:rtl w:val="1"/>
        </w:rPr>
        <w:t>וְלָכֵן אֵין נִקְרָא "שׁוֹפָר גָּדוֹל</w:t>
      </w:r>
      <w:r w:rsidDel="00000000" w:rsidR="00000000" w:rsidRPr="00000000">
        <w:rPr>
          <w:rFonts w:ascii="Times New Roman" w:cs="Times New Roman" w:eastAsia="Times New Roman" w:hAnsi="Times New Roman"/>
          <w:b w:val="1"/>
          <w:bCs w:val="1"/>
          <w:sz w:val="19"/>
          <w:szCs w:val="19"/>
          <w:rtl w:val="0"/>
        </w:rPr>
        <w:t xml:space="preserve">", – and therefore it is not termed "the Great Shofar", </w:t>
      </w:r>
      <w:r w:rsidDel="00000000" w:rsidR="00000000" w:rsidRPr="00000000">
        <w:rPr>
          <w:rFonts w:ascii="Times New Roman" w:cs="Times New Roman" w:eastAsia="Times New Roman" w:hAnsi="Times New Roman"/>
          <w:b w:val="0"/>
          <w:bCs w:val="0"/>
          <w:sz w:val="19"/>
          <w:szCs w:val="19"/>
          <w:rtl w:val="1"/>
        </w:rPr>
        <w:t>דְּ"גָּדוֹל" רָצָה לוֹמַר הַמִּתְפַּשֵּׁט עַד אֵין קֵץ וְתַכְלִית</w:t>
      </w:r>
      <w:r w:rsidDel="00000000" w:rsidR="00000000" w:rsidRPr="00000000">
        <w:rPr>
          <w:rFonts w:ascii="Times New Roman" w:cs="Times New Roman" w:eastAsia="Times New Roman" w:hAnsi="Times New Roman"/>
          <w:b w:val="1"/>
          <w:bCs w:val="1"/>
          <w:sz w:val="19"/>
          <w:szCs w:val="19"/>
          <w:rtl w:val="0"/>
        </w:rPr>
        <w:t xml:space="preserve">. – for "great" denotes that which expands without boundary or end. </w:t>
      </w:r>
      <w:r w:rsidDel="00000000" w:rsidR="00000000" w:rsidRPr="00000000">
        <w:rPr>
          <w:rFonts w:ascii="Times New Roman" w:cs="Times New Roman" w:eastAsia="Times New Roman" w:hAnsi="Times New Roman"/>
          <w:b w:val="0"/>
          <w:bCs w:val="0"/>
          <w:sz w:val="19"/>
          <w:szCs w:val="19"/>
          <w:rtl w:val="1"/>
        </w:rPr>
        <w:t>וְזֶהוּ "בַּיּוֹם הַהוּא יִתָּקַע" – מֵעַצְמו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that is "in that day it shall be blown"—sounding on its own, </w:t>
      </w:r>
      <w:r w:rsidDel="00000000" w:rsidR="00000000" w:rsidRPr="00000000">
        <w:rPr>
          <w:rFonts w:ascii="Times New Roman" w:cs="Times New Roman" w:eastAsia="Times New Roman" w:hAnsi="Times New Roman"/>
          <w:b w:val="0"/>
          <w:bCs w:val="0"/>
          <w:sz w:val="19"/>
          <w:szCs w:val="19"/>
          <w:rtl w:val="1"/>
        </w:rPr>
        <w:t>וְלֹא פֵּירֵשׁ מִי הַתּוֹקֵע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Scripture not specifying who the blower is; </w:t>
      </w:r>
      <w:r w:rsidDel="00000000" w:rsidR="00000000" w:rsidRPr="00000000">
        <w:rPr>
          <w:rFonts w:ascii="Times New Roman" w:cs="Times New Roman" w:eastAsia="Times New Roman" w:hAnsi="Times New Roman"/>
          <w:b w:val="0"/>
          <w:bCs w:val="0"/>
          <w:sz w:val="19"/>
          <w:szCs w:val="19"/>
          <w:rtl w:val="1"/>
        </w:rPr>
        <w:t>כִּי אָנוּ טוֹעֲנִים "הֲשִׁיבֵנוּ וְגוֹמֵר</w:t>
      </w:r>
      <w:r w:rsidDel="00000000" w:rsidR="00000000" w:rsidRPr="00000000">
        <w:rPr>
          <w:rFonts w:ascii="Times New Roman" w:cs="Times New Roman" w:eastAsia="Times New Roman" w:hAnsi="Times New Roman"/>
          <w:b w:val="1"/>
          <w:bCs w:val="1"/>
          <w:sz w:val="19"/>
          <w:szCs w:val="19"/>
          <w:rtl w:val="0"/>
        </w:rPr>
        <w:t xml:space="preserve">", – for in exile we cry: "Turn us back unto You, Hashem, etc.", </w:t>
      </w:r>
      <w:r>
        <w:rPr>
          <w:rFonts w:ascii="Times New Roman" w:cs="Times New Roman" w:eastAsia="Times New Roman" w:hAnsi="Times New Roman"/>
          <w:b w:val="0"/>
          <w:bCs w:val="0"/>
          <w:sz w:val="19"/>
          <w:szCs w:val="19"/>
          <w:rtl w:val="1"/>
        </w:rPr>
        <w:t xml:space="preserve">וְהַשֵּׁם יִתְבָּרַךְ אוֹמֵר "שׁוּבוּ אֵלַי וְגוֹמֵר" (כְּמוֹ שֶׁכָּתוּב מִדְרָשׁ רַבָּה סוֹף אֵיכָה</w:t>
      </w:r>
      <w:r>
        <w:rPr>
          <w:rStyle w:val="FootnoteReference"/>
          <w:rFonts w:ascii="Times New Roman" w:hAnsi="Times New Roman" w:eastAsia="Times New Roman" w:cs="Times New Roman"/>
          <w:sz w:val="19"/>
          <w:szCs w:val="19"/>
          <w:rtl/>
        </w:rPr>
        <w:footnoteReference w:id="534"/>
      </w:r>
      <w:r w:rsidDel="00000000" w:rsidR="00000000" w:rsidRPr="00000000">
        <w:rPr>
          <w:rFonts w:ascii="Times New Roman" w:cs="Times New Roman" w:eastAsia="Times New Roman" w:hAnsi="Times New Roman"/>
          <w:b w:val="1"/>
          <w:bCs w:val="1"/>
          <w:sz w:val="19"/>
          <w:szCs w:val="19"/>
          <w:rtl w:val="0"/>
        </w:rPr>
        <w:t xml:space="preserve">); – while Hashem responds: "Return unto Me, etc." (as written in Midrash Rabbah, end of Eichah); </w:t>
      </w:r>
      <w:r w:rsidDel="00000000" w:rsidR="00000000" w:rsidRPr="00000000">
        <w:rPr>
          <w:rFonts w:ascii="Times New Roman" w:cs="Times New Roman" w:eastAsia="Times New Roman" w:hAnsi="Times New Roman"/>
          <w:b w:val="0"/>
          <w:bCs w:val="0"/>
          <w:sz w:val="19"/>
          <w:szCs w:val="19"/>
          <w:rtl w:val="1"/>
        </w:rPr>
        <w:t>וּבַיּוֹם הַהוּא שֶׁיִּתְבָּרֵר הָאֱמֶת דְּקוּדְשָׁא בְּרִיךְ הוּא וְיִשְׂרָאֵל כּוּלּוֹ חַד</w:t>
      </w:r>
      <w:r w:rsidDel="00000000" w:rsidR="00000000" w:rsidRPr="00000000">
        <w:rPr>
          <w:rFonts w:ascii="Times New Roman" w:cs="Times New Roman" w:eastAsia="Times New Roman" w:hAnsi="Times New Roman"/>
          <w:b w:val="1"/>
          <w:bCs w:val="1"/>
          <w:sz w:val="19"/>
          <w:szCs w:val="19"/>
          <w:rtl w:val="0"/>
        </w:rPr>
        <w:t xml:space="preserve">, – yet on that future day when the absolute truth is revealed that the Holy One and Israel are entirely one, </w:t>
      </w:r>
      <w:r w:rsidDel="00000000" w:rsidR="00000000" w:rsidRPr="00000000">
        <w:rPr>
          <w:rFonts w:ascii="Times New Roman" w:cs="Times New Roman" w:eastAsia="Times New Roman" w:hAnsi="Times New Roman"/>
          <w:b w:val="0"/>
          <w:bCs w:val="0"/>
          <w:sz w:val="19"/>
          <w:szCs w:val="19"/>
          <w:rtl w:val="1"/>
        </w:rPr>
        <w:t>לֹא שַׁיָּיךְ כְּלָל לִקְרוֹא הָאִתְעָרוּתָא עַל שֵׁם אֶחָד בְּיִחוּד, כְּאִלּוּ יֵשׁ מְעוֹרֵר וּמִתְעוֹרֵר</w:t>
      </w:r>
      <w:r w:rsidDel="00000000" w:rsidR="00000000" w:rsidRPr="00000000">
        <w:rPr>
          <w:rFonts w:ascii="Times New Roman" w:cs="Times New Roman" w:eastAsia="Times New Roman" w:hAnsi="Times New Roman"/>
          <w:b w:val="1"/>
          <w:bCs w:val="1"/>
          <w:sz w:val="19"/>
          <w:szCs w:val="19"/>
          <w:rtl w:val="0"/>
        </w:rPr>
        <w:t xml:space="preserve">, – it will be inappropriate to attribute the awakening to one party alone, as though there were an external Awakener and an awakened recipient, </w:t>
      </w:r>
      <w:r w:rsidDel="00000000" w:rsidR="00000000" w:rsidRPr="00000000">
        <w:rPr>
          <w:rFonts w:ascii="Times New Roman" w:cs="Times New Roman" w:eastAsia="Times New Roman" w:hAnsi="Times New Roman"/>
          <w:b w:val="0"/>
          <w:bCs w:val="0"/>
          <w:sz w:val="19"/>
          <w:szCs w:val="19"/>
          <w:rtl w:val="1"/>
        </w:rPr>
        <w:t>כִּי בֶּאֱמֶת כּוּלָּא חַד</w:t>
      </w:r>
      <w:r w:rsidDel="00000000" w:rsidR="00000000" w:rsidRPr="00000000">
        <w:rPr>
          <w:rFonts w:ascii="Times New Roman" w:cs="Times New Roman" w:eastAsia="Times New Roman" w:hAnsi="Times New Roman"/>
          <w:b w:val="1"/>
          <w:bCs w:val="1"/>
          <w:sz w:val="19"/>
          <w:szCs w:val="19"/>
          <w:rtl w:val="0"/>
        </w:rPr>
        <w:t>. – for in ultimate reality all is unified as one.</w:t>
      </w:r>
    </w:p>
    <w:p w:rsidR="00000000" w:rsidDel="00000000" w:rsidP="00000000" w:rsidRDefault="00000000" w:rsidRPr="00000000" w14:paraId="000002E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E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וְאֵין שָׁם מָבוֹא לְהִשְׁתַּדְּלוּת אָדָם, וְלֹא לְבַקָּשַׁת "הֲשִׁיבֵנו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 is no entryway for separate human effort, nor for the plea of "Turn us back", </w:t>
      </w:r>
      <w:r w:rsidDel="00000000" w:rsidR="00000000" w:rsidRPr="00000000">
        <w:rPr>
          <w:rFonts w:ascii="Times New Roman" w:cs="Times New Roman" w:eastAsia="Times New Roman" w:hAnsi="Times New Roman"/>
          <w:b w:val="0"/>
          <w:bCs w:val="0"/>
          <w:sz w:val="19"/>
          <w:szCs w:val="19"/>
          <w:rtl w:val="1"/>
        </w:rPr>
        <w:t>שֶׁזֶּה מִצַּד הִשְׁתַּדְּלוּת אָדָם מְבַקֵּשׁ אִתְעָרוּתָא דִּלְעֵילָא</w:t>
      </w:r>
      <w:r w:rsidDel="00000000" w:rsidR="00000000" w:rsidRPr="00000000">
        <w:rPr>
          <w:rFonts w:ascii="Times New Roman" w:cs="Times New Roman" w:eastAsia="Times New Roman" w:hAnsi="Times New Roman"/>
          <w:b w:val="1"/>
          <w:bCs w:val="1"/>
          <w:sz w:val="19"/>
          <w:szCs w:val="19"/>
          <w:rtl w:val="0"/>
        </w:rPr>
        <w:t xml:space="preserve">; – which is human striving imploring an awakening from Above; </w:t>
      </w:r>
      <w:r w:rsidDel="00000000" w:rsidR="00000000" w:rsidRPr="00000000">
        <w:rPr>
          <w:rFonts w:ascii="Times New Roman" w:cs="Times New Roman" w:eastAsia="Times New Roman" w:hAnsi="Times New Roman"/>
          <w:b w:val="0"/>
          <w:bCs w:val="0"/>
          <w:sz w:val="19"/>
          <w:szCs w:val="19"/>
          <w:rtl w:val="1"/>
        </w:rPr>
        <w:t>אֲבָל בֶּאֱמֶת קְדוּשַׁת יִשְׂרָאֵל מֵעַצְמוֹ הוּא דָּבוּק בַּהַשֵּׁם יִתְבָּרַךְ וְיִתָּקַע מֵעַצְמו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in truth Israel's intrinsic holiness is bound to Hashem and the shofar sounds of itself, </w:t>
      </w:r>
      <w:r w:rsidDel="00000000" w:rsidR="00000000" w:rsidRPr="00000000">
        <w:rPr>
          <w:rFonts w:ascii="Times New Roman" w:cs="Times New Roman" w:eastAsia="Times New Roman" w:hAnsi="Times New Roman"/>
          <w:b w:val="0"/>
          <w:bCs w:val="0"/>
          <w:sz w:val="19"/>
          <w:szCs w:val="19"/>
          <w:rtl w:val="1"/>
        </w:rPr>
        <w:t>וּלְכָךְ הוּא גָּדוֹל בְּהִתְפַּשְּׁטוּת</w:t>
      </w:r>
      <w:r w:rsidDel="00000000" w:rsidR="00000000" w:rsidRPr="00000000">
        <w:rPr>
          <w:rFonts w:ascii="Times New Roman" w:cs="Times New Roman" w:eastAsia="Times New Roman" w:hAnsi="Times New Roman"/>
          <w:b w:val="1"/>
          <w:bCs w:val="1"/>
          <w:sz w:val="19"/>
          <w:szCs w:val="19"/>
          <w:rtl w:val="0"/>
        </w:rPr>
        <w:t>. – and therefore it is "great" in boundless expansion.</w:t>
      </w:r>
    </w:p>
    <w:p w:rsidR="00000000" w:rsidDel="00000000" w:rsidP="00000000" w:rsidRDefault="00000000" w:rsidRPr="00000000" w14:paraId="000002E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E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מַה שֶּׁאֵין כֵּן בְּכָל רֹאשׁ הַשָּׁנָה, דְּצָרִיךְ לְמַעֲשֵׂה יְדֵי אָדָם לִתְקוֹע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contrast, on every Rosh Hashanah, requiring human action to sound the blast, </w:t>
      </w:r>
      <w:r w:rsidDel="00000000" w:rsidR="00000000" w:rsidRPr="00000000">
        <w:rPr>
          <w:rFonts w:ascii="Times New Roman" w:cs="Times New Roman" w:eastAsia="Times New Roman" w:hAnsi="Times New Roman"/>
          <w:b w:val="0"/>
          <w:bCs w:val="0"/>
          <w:sz w:val="19"/>
          <w:szCs w:val="19"/>
          <w:rtl w:val="1"/>
        </w:rPr>
        <w:t>אֵינוֹ בְּהִתְפַּשְּׁטוּת גָּמוּר לָאוֹבְדִים וְנִדָּחִים גְּמוּרִים לָבוֹא לְגַמְרֵי לְהִשְׁתַּחֲוֺת וְגוֹמֵר</w:t>
      </w:r>
      <w:r w:rsidDel="00000000" w:rsidR="00000000" w:rsidRPr="00000000">
        <w:rPr>
          <w:rFonts w:ascii="Times New Roman" w:cs="Times New Roman" w:eastAsia="Times New Roman" w:hAnsi="Times New Roman"/>
          <w:b w:val="1"/>
          <w:bCs w:val="1"/>
          <w:sz w:val="19"/>
          <w:szCs w:val="19"/>
          <w:rtl w:val="0"/>
        </w:rPr>
        <w:t xml:space="preserve">, – it does not expand completely to reach the absolute lost and outcasts to bring them fully to prostrate, etc., </w:t>
      </w:r>
      <w:r w:rsidDel="00000000" w:rsidR="00000000" w:rsidRPr="00000000">
        <w:rPr>
          <w:rFonts w:ascii="Times New Roman" w:cs="Times New Roman" w:eastAsia="Times New Roman" w:hAnsi="Times New Roman"/>
          <w:b w:val="0"/>
          <w:bCs w:val="0"/>
          <w:sz w:val="19"/>
          <w:szCs w:val="19"/>
          <w:rtl w:val="1"/>
        </w:rPr>
        <w:t>רַק הוּא כְּפוּם אִתְעָרוּתָא דִּלְתַתָּא</w:t>
      </w:r>
      <w:r w:rsidDel="00000000" w:rsidR="00000000" w:rsidRPr="00000000">
        <w:rPr>
          <w:rFonts w:ascii="Times New Roman" w:cs="Times New Roman" w:eastAsia="Times New Roman" w:hAnsi="Times New Roman"/>
          <w:b w:val="1"/>
          <w:bCs w:val="1"/>
          <w:sz w:val="19"/>
          <w:szCs w:val="19"/>
          <w:rtl w:val="0"/>
        </w:rPr>
        <w:t xml:space="preserve">. – operating only in proportion to the awakening from below. </w:t>
      </w:r>
      <w:r w:rsidDel="00000000" w:rsidR="00000000" w:rsidRPr="00000000">
        <w:rPr>
          <w:rFonts w:ascii="Times New Roman" w:cs="Times New Roman" w:eastAsia="Times New Roman" w:hAnsi="Times New Roman"/>
          <w:b w:val="0"/>
          <w:bCs w:val="0"/>
          <w:sz w:val="19"/>
          <w:szCs w:val="19"/>
          <w:rtl w:val="1"/>
        </w:rPr>
        <w:t>וּמִי שֶׁשּׁוֹמֵעַ קוֹל שׁוֹפָר וּמְקַיֵּים מִצְוַת ה</w:t>
      </w:r>
      <w:r w:rsidDel="00000000" w:rsidR="00000000" w:rsidRPr="00000000">
        <w:rPr>
          <w:rFonts w:ascii="Times New Roman" w:cs="Times New Roman" w:eastAsia="Times New Roman" w:hAnsi="Times New Roman"/>
          <w:b w:val="1"/>
          <w:bCs w:val="1"/>
          <w:sz w:val="19"/>
          <w:szCs w:val="19"/>
          <w:rtl w:val="0"/>
        </w:rPr>
        <w:t xml:space="preserve">', – And whoever hears the sound of the shofar and fulfills the commandment of Hashem, </w:t>
      </w:r>
      <w:r w:rsidDel="00000000" w:rsidR="00000000" w:rsidRPr="00000000">
        <w:rPr>
          <w:rFonts w:ascii="Times New Roman" w:cs="Times New Roman" w:eastAsia="Times New Roman" w:hAnsi="Times New Roman"/>
          <w:b w:val="0"/>
          <w:bCs w:val="0"/>
          <w:sz w:val="19"/>
          <w:szCs w:val="19"/>
          <w:rtl w:val="1"/>
        </w:rPr>
        <w:t>הוּא מִתְעוֹרֵר מִשִּׁיקּוּעוֹ בְּדִמְיוֹנוֹת עוֹלָם הַזֶּה</w:t>
      </w:r>
      <w:r w:rsidDel="00000000" w:rsidR="00000000" w:rsidRPr="00000000">
        <w:rPr>
          <w:rFonts w:ascii="Times New Roman" w:cs="Times New Roman" w:eastAsia="Times New Roman" w:hAnsi="Times New Roman"/>
          <w:b w:val="1"/>
          <w:bCs w:val="1"/>
          <w:sz w:val="19"/>
          <w:szCs w:val="19"/>
          <w:rtl w:val="0"/>
        </w:rPr>
        <w:t xml:space="preserve">, – is aroused from his immersion in worldly illusions, </w:t>
      </w:r>
      <w:r w:rsidDel="00000000" w:rsidR="00000000" w:rsidRPr="00000000">
        <w:rPr>
          <w:rFonts w:ascii="Times New Roman" w:cs="Times New Roman" w:eastAsia="Times New Roman" w:hAnsi="Times New Roman"/>
          <w:b w:val="0"/>
          <w:bCs w:val="0"/>
          <w:sz w:val="19"/>
          <w:szCs w:val="19"/>
          <w:rtl w:val="1"/>
        </w:rPr>
        <w:t>וּמִמֵּילָא הַשָּׂטָן מִתְעַרְבֵּב</w:t>
      </w:r>
      <w:r w:rsidDel="00000000" w:rsidR="00000000" w:rsidRPr="00000000">
        <w:rPr>
          <w:rFonts w:ascii="Times New Roman" w:cs="Times New Roman" w:eastAsia="Times New Roman" w:hAnsi="Times New Roman"/>
          <w:b w:val="1"/>
          <w:bCs w:val="1"/>
          <w:sz w:val="19"/>
          <w:szCs w:val="19"/>
          <w:rtl w:val="0"/>
        </w:rPr>
        <w:t xml:space="preserve">, – and consequently Satan is confounded, </w:t>
      </w:r>
      <w:r w:rsidDel="00000000" w:rsidR="00000000" w:rsidRPr="00000000">
        <w:rPr>
          <w:rFonts w:ascii="Times New Roman" w:cs="Times New Roman" w:eastAsia="Times New Roman" w:hAnsi="Times New Roman"/>
          <w:b w:val="0"/>
          <w:bCs w:val="0"/>
          <w:sz w:val="19"/>
          <w:szCs w:val="19"/>
          <w:rtl w:val="1"/>
        </w:rPr>
        <w:t>כִּי עִיקַּר הַשְׂטָנָתוֹ הוּא הַשִּׁיקּוּעַ בַּדִּמְיוֹנוֹת</w:t>
      </w:r>
      <w:r w:rsidDel="00000000" w:rsidR="00000000" w:rsidRPr="00000000">
        <w:rPr>
          <w:rFonts w:ascii="Times New Roman" w:cs="Times New Roman" w:eastAsia="Times New Roman" w:hAnsi="Times New Roman"/>
          <w:b w:val="1"/>
          <w:bCs w:val="1"/>
          <w:sz w:val="19"/>
          <w:szCs w:val="19"/>
          <w:rtl w:val="0"/>
        </w:rPr>
        <w:t>. – for the core of his prosecution is human immersion in illusions.</w:t>
      </w:r>
    </w:p>
    <w:p w:rsidR="00000000" w:rsidDel="00000000" w:rsidP="00000000" w:rsidRDefault="00000000" w:rsidRPr="00000000" w14:paraId="000002E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E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כָּל "הָאָדָם לְעָמָל יוּלָּד" – לַעֲמַל תּוֹרָה</w:t>
      </w:r>
      <w:r w:rsidDel="00000000" w:rsidR="00000000" w:rsidRPr="00000000">
        <w:rPr>
          <w:rFonts w:ascii="Times New Roman" w:cs="Times New Roman" w:eastAsia="Times New Roman" w:hAnsi="Times New Roman"/>
          <w:b w:val="1"/>
          <w:bCs w:val="1"/>
          <w:sz w:val="19"/>
          <w:szCs w:val="19"/>
          <w:rtl w:val="0"/>
        </w:rPr>
        <w:t xml:space="preserve">, – And this is the meaning of "man is born to toil"—to the toil of Torah, </w:t>
      </w:r>
      <w:r w:rsidDel="00000000" w:rsidR="00000000" w:rsidRPr="00000000">
        <w:rPr>
          <w:rFonts w:ascii="Times New Roman" w:cs="Times New Roman" w:eastAsia="Times New Roman" w:hAnsi="Times New Roman"/>
          <w:b w:val="0"/>
          <w:bCs w:val="0"/>
          <w:sz w:val="19"/>
          <w:szCs w:val="19"/>
          <w:rtl w:val="1"/>
        </w:rPr>
        <w:t>לְהוֹצִיא עַצְמוֹ מִדִּמְיוֹן שָׁוְא וּלְדַבֵּק בְּתוֹרַת אֱמֶת</w:t>
      </w:r>
      <w:r w:rsidDel="00000000" w:rsidR="00000000" w:rsidRPr="00000000">
        <w:rPr>
          <w:rFonts w:ascii="Times New Roman" w:cs="Times New Roman" w:eastAsia="Times New Roman" w:hAnsi="Times New Roman"/>
          <w:b w:val="1"/>
          <w:bCs w:val="1"/>
          <w:sz w:val="19"/>
          <w:szCs w:val="19"/>
          <w:rtl w:val="0"/>
        </w:rPr>
        <w:t xml:space="preserve">. – to extract oneself from vain illusion and cleave to the Torah of Truth. </w:t>
      </w:r>
      <w:r w:rsidDel="00000000" w:rsidR="00000000" w:rsidRPr="00000000">
        <w:rPr>
          <w:rFonts w:ascii="Times New Roman" w:cs="Times New Roman" w:eastAsia="Times New Roman" w:hAnsi="Times New Roman"/>
          <w:b w:val="0"/>
          <w:bCs w:val="0"/>
          <w:sz w:val="19"/>
          <w:szCs w:val="19"/>
          <w:rtl w:val="1"/>
        </w:rPr>
        <w:t>וְכַאֲשֶׁר הָאָדָם מִתְעוֹרֵר בְּפֶתַע פִּתְאוֹם מִכָּל מִינֵי דִּמְיוֹנוֹת וְזוֹכֵר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when a person awakens suddenly from all forms of illusion and remembers Hashem, </w:t>
      </w:r>
      <w:r w:rsidDel="00000000" w:rsidR="00000000" w:rsidRPr="00000000">
        <w:rPr>
          <w:rFonts w:ascii="Times New Roman" w:cs="Times New Roman" w:eastAsia="Times New Roman" w:hAnsi="Times New Roman"/>
          <w:b w:val="0"/>
          <w:bCs w:val="0"/>
          <w:sz w:val="19"/>
          <w:szCs w:val="19"/>
          <w:rtl w:val="1"/>
        </w:rPr>
        <w:t>הַשָּׂטָן מִתְעַרְבֵּב וּמִתְבַּלְבֵּל כֹּחַ הַהַשְׂטָנָה</w:t>
      </w:r>
      <w:r w:rsidDel="00000000" w:rsidR="00000000" w:rsidRPr="00000000">
        <w:rPr>
          <w:rFonts w:ascii="Times New Roman" w:cs="Times New Roman" w:eastAsia="Times New Roman" w:hAnsi="Times New Roman"/>
          <w:b w:val="1"/>
          <w:bCs w:val="1"/>
          <w:sz w:val="19"/>
          <w:szCs w:val="19"/>
          <w:rtl w:val="0"/>
        </w:rPr>
        <w:t xml:space="preserve">. – Satan is confounded and his accusatory power is thrown into confusion. </w:t>
      </w:r>
      <w:r w:rsidDel="00000000" w:rsidR="00000000" w:rsidRPr="00000000">
        <w:rPr>
          <w:rFonts w:ascii="Times New Roman" w:cs="Times New Roman" w:eastAsia="Times New Roman" w:hAnsi="Times New Roman"/>
          <w:b w:val="0"/>
          <w:bCs w:val="0"/>
          <w:sz w:val="19"/>
          <w:szCs w:val="19"/>
          <w:rtl w:val="1"/>
        </w:rPr>
        <w:t>הֲגַם דְּאֵין כֹּוחוֹ כְּשׁוֹפָר גָּדוֹל לִהְיוֹת בִּיאָה גְּמוּרָה לְהַר הַקֹּדֶש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Even though this annual blast lacks the potency of the Great Shofar to effect complete arrival at the Holy Mountain— </w:t>
      </w:r>
      <w:r w:rsidDel="00000000" w:rsidR="00000000" w:rsidRPr="00000000">
        <w:rPr>
          <w:rFonts w:ascii="Times New Roman" w:cs="Times New Roman" w:eastAsia="Times New Roman" w:hAnsi="Times New Roman"/>
          <w:b w:val="0"/>
          <w:bCs w:val="0"/>
          <w:sz w:val="19"/>
          <w:szCs w:val="19"/>
          <w:rtl w:val="1"/>
        </w:rPr>
        <w:t>דְּהַיְינוּ יְצִיאָה גְּמוּרָה מִן הַדִּמְיוֹן לַחֲלוּטִין שֶׁלֹּא יָשׁוּב עוֹד</w:t>
      </w:r>
      <w:r w:rsidDel="00000000" w:rsidR="00000000" w:rsidRPr="00000000">
        <w:rPr>
          <w:rFonts w:ascii="Times New Roman" w:cs="Times New Roman" w:eastAsia="Times New Roman" w:hAnsi="Times New Roman"/>
          <w:b w:val="1"/>
          <w:bCs w:val="1"/>
          <w:sz w:val="19"/>
          <w:szCs w:val="19"/>
          <w:rtl w:val="0"/>
        </w:rPr>
        <w:t xml:space="preserve"> – – namely, a total and absolute departure from illusion never to return— </w:t>
      </w:r>
      <w:r w:rsidDel="00000000" w:rsidR="00000000" w:rsidRPr="00000000">
        <w:rPr>
          <w:rFonts w:ascii="Times New Roman" w:cs="Times New Roman" w:eastAsia="Times New Roman" w:hAnsi="Times New Roman"/>
          <w:b w:val="0"/>
          <w:bCs w:val="0"/>
          <w:sz w:val="19"/>
          <w:szCs w:val="19"/>
          <w:rtl w:val="1"/>
        </w:rPr>
        <w:t>מִכָּל מָקוֹם בִּלְבּוּל וְעִרְבּוּב לַהַשְׂטָנָה יֵש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nonetheless, a potent confusion and disruption of the prosecution is achieved; </w:t>
      </w:r>
      <w:r w:rsidDel="00000000" w:rsidR="00000000" w:rsidRPr="00000000">
        <w:rPr>
          <w:rFonts w:ascii="Times New Roman" w:cs="Times New Roman" w:eastAsia="Times New Roman" w:hAnsi="Times New Roman"/>
          <w:b w:val="0"/>
          <w:bCs w:val="0"/>
          <w:sz w:val="19"/>
          <w:szCs w:val="19"/>
          <w:rtl w:val="1"/>
        </w:rPr>
        <w:t>וּמִמֵּילָא הַשֵּׁם יִתְבָּרַךְ חָפֵץ חֶסֶד וְזוֹכֵר הַבְּרִית</w:t>
      </w:r>
      <w:r w:rsidDel="00000000" w:rsidR="00000000" w:rsidRPr="00000000">
        <w:rPr>
          <w:rFonts w:ascii="Times New Roman" w:cs="Times New Roman" w:eastAsia="Times New Roman" w:hAnsi="Times New Roman"/>
          <w:b w:val="1"/>
          <w:bCs w:val="1"/>
          <w:sz w:val="19"/>
          <w:szCs w:val="19"/>
          <w:rtl w:val="0"/>
        </w:rPr>
        <w:t>. – and Hashem, Who delights in lovingkindness, remembers the Covenant.</w:t>
      </w:r>
    </w:p>
    <w:p w:rsidR="00000000" w:rsidDel="00000000" w:rsidP="00000000" w:rsidRDefault="00000000" w:rsidRPr="00000000" w14:paraId="000002E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E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וְרַבּוֹתֵינוּ זִכְרוֹנָם לִבְרָכָה אָמְרוּ (יְרוּשַׁלְמִי הוּבָא</w:t>
      </w:r>
      <w:hyperlink r:id="rId1796">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179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7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799">
        <w:r w:rsidDel="00000000" w:rsidR="00000000" w:rsidRPr="00000000">
          <w:rPr>
            <w:rFonts w:ascii="Times New Roman" w:cs="Times New Roman" w:eastAsia="Times New Roman" w:hAnsi="Times New Roman"/>
            <w:b w:val="0"/>
            <w:bCs w:val="0"/>
            <w:sz w:val="19"/>
            <w:szCs w:val="19"/>
            <w:u w:val="none"/>
            <w:rtl w:val="1"/>
          </w:rPr>
          <w:t xml:space="preserve">תו</w:t>
        </w:r>
      </w:hyperlink>
      <w:hyperlink r:id="rId18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01">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18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03">
        <w:r w:rsidDel="00000000" w:rsidR="00000000" w:rsidRPr="00000000">
          <w:rPr>
            <w:rFonts w:ascii="Times New Roman" w:cs="Times New Roman" w:eastAsia="Times New Roman" w:hAnsi="Times New Roman"/>
            <w:b w:val="0"/>
            <w:bCs w:val="0"/>
            <w:sz w:val="19"/>
            <w:szCs w:val="19"/>
            <w:u w:val="none"/>
            <w:rtl w:val="1"/>
          </w:rPr>
          <w:t xml:space="preserve">פו</w:t>
        </w:r>
      </w:hyperlink>
      <w:hyperlink r:id="rId18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05">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80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0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8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09">
        <w:r w:rsidDel="00000000" w:rsidR="00000000" w:rsidRPr="00000000">
          <w:rPr>
            <w:rFonts w:ascii="Times New Roman" w:cs="Times New Roman" w:eastAsia="Times New Roman" w:hAnsi="Times New Roman"/>
            <w:b w:val="0"/>
            <w:bCs w:val="0"/>
            <w:sz w:val="19"/>
            <w:szCs w:val="19"/>
            <w:u w:val="none"/>
            <w:rtl w:val="1"/>
          </w:rPr>
          <w:t xml:space="preserve">אש</w:t>
        </w:r>
      </w:hyperlink>
      <w:hyperlink r:id="rId181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1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81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13">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8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15">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8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1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81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19">
        <w:r>
          <w:rPr>
            <w:rFonts w:ascii="Times New Roman" w:cs="Times New Roman" w:eastAsia="Times New Roman" w:hAnsi="Times New Roman"/>
            <w:b w:val="0"/>
            <w:bCs w:val="0"/>
            <w:sz w:val="19"/>
            <w:szCs w:val="19"/>
            <w:u w:val="none"/>
            <w:rtl w:val="1"/>
          </w:rPr>
          <w:t xml:space="preserve">טז</w:t>
        </w:r>
        <w:r>
          <w:rPr>
            <w:rStyle w:val="FootnoteReference"/>
            <w:rFonts w:ascii="Times New Roman" w:hAnsi="Times New Roman" w:eastAsia="Times New Roman" w:cs="Times New Roman"/>
            <w:sz w:val="19"/>
            <w:szCs w:val="19"/>
            <w:rtl/>
          </w:rPr>
          <w:footnoteReference w:id="535"/>
        </w:r>
      </w:hyperlink>
      <w:hyperlink r:id="rId1820">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our Sages of blessed memory stated (Yerushalmi, cited in Tosafot, Rosh Hashanah 16b) </w:t>
      </w:r>
      <w:r w:rsidDel="00000000" w:rsidR="00000000" w:rsidRPr="00000000">
        <w:rPr>
          <w:rFonts w:ascii="Times New Roman" w:cs="Times New Roman" w:eastAsia="Times New Roman" w:hAnsi="Times New Roman"/>
          <w:b w:val="0"/>
          <w:bCs w:val="0"/>
          <w:sz w:val="19"/>
          <w:szCs w:val="19"/>
          <w:rtl w:val="1"/>
        </w:rPr>
        <w:t>דְּהוּא חוֹשֵׁב דְּזֶהוּ שׁוֹפָר גָּדוֹל</w:t>
      </w:r>
      <w:r w:rsidDel="00000000" w:rsidR="00000000" w:rsidRPr="00000000">
        <w:rPr>
          <w:rFonts w:ascii="Times New Roman" w:cs="Times New Roman" w:eastAsia="Times New Roman" w:hAnsi="Times New Roman"/>
          <w:b w:val="1"/>
          <w:bCs w:val="1"/>
          <w:sz w:val="19"/>
          <w:szCs w:val="19"/>
          <w:rtl w:val="0"/>
        </w:rPr>
        <w:t xml:space="preserve">; – that Satan imagines that this is the Great Shofar; </w:t>
      </w:r>
      <w:r w:rsidDel="00000000" w:rsidR="00000000" w:rsidRPr="00000000">
        <w:rPr>
          <w:rFonts w:ascii="Times New Roman" w:cs="Times New Roman" w:eastAsia="Times New Roman" w:hAnsi="Times New Roman"/>
          <w:b w:val="0"/>
          <w:bCs w:val="0"/>
          <w:sz w:val="19"/>
          <w:szCs w:val="19"/>
          <w:rtl w:val="1"/>
        </w:rPr>
        <w:t>וְהַיְינוּ דְּחוֹשֵׁב דְּהִתְעוֹרְרוּת זוֹ תֵּלֵךְ וְתִתְפַּשֵּׁט בַּלֵּב לִהְיוֹת יָתֵד קָבוּעַ שֶׁלֹּא תָּמוּט</w:t>
      </w:r>
      <w:r w:rsidDel="00000000" w:rsidR="00000000" w:rsidRPr="00000000">
        <w:rPr>
          <w:rFonts w:ascii="Times New Roman" w:cs="Times New Roman" w:eastAsia="Times New Roman" w:hAnsi="Times New Roman"/>
          <w:b w:val="1"/>
          <w:bCs w:val="1"/>
          <w:sz w:val="19"/>
          <w:szCs w:val="19"/>
          <w:rtl w:val="0"/>
        </w:rPr>
        <w:t xml:space="preserve">. – meaning he fears that this awakening will expand permanently in the heart as an immovable tent-peg. </w:t>
      </w:r>
      <w:r w:rsidDel="00000000" w:rsidR="00000000" w:rsidRPr="00000000">
        <w:rPr>
          <w:rFonts w:ascii="Times New Roman" w:cs="Times New Roman" w:eastAsia="Times New Roman" w:hAnsi="Times New Roman"/>
          <w:b w:val="0"/>
          <w:bCs w:val="0"/>
          <w:sz w:val="19"/>
          <w:szCs w:val="19"/>
          <w:rtl w:val="1"/>
        </w:rPr>
        <w:t>וְזֶהוּ עִיקַּר הַחִלּוּק שֶׁבֵּין שׁוֹפָר לְשׁוֹפָר גָּדוֹל בְּהִתְפַּשְּׁטוּת הַקּוֹל</w:t>
      </w:r>
      <w:r w:rsidDel="00000000" w:rsidR="00000000" w:rsidRPr="00000000">
        <w:rPr>
          <w:rFonts w:ascii="Times New Roman" w:cs="Times New Roman" w:eastAsia="Times New Roman" w:hAnsi="Times New Roman"/>
          <w:b w:val="1"/>
          <w:bCs w:val="1"/>
          <w:sz w:val="19"/>
          <w:szCs w:val="19"/>
          <w:rtl w:val="0"/>
        </w:rPr>
        <w:t xml:space="preserve">; – And this is the primary distinction between the annual shofar and the Great Shofar: in the enduring expansion of the sound; </w:t>
      </w:r>
      <w:r w:rsidDel="00000000" w:rsidR="00000000" w:rsidRPr="00000000">
        <w:rPr>
          <w:rFonts w:ascii="Times New Roman" w:cs="Times New Roman" w:eastAsia="Times New Roman" w:hAnsi="Times New Roman"/>
          <w:b w:val="0"/>
          <w:bCs w:val="0"/>
          <w:sz w:val="19"/>
          <w:szCs w:val="19"/>
          <w:rtl w:val="1"/>
        </w:rPr>
        <w:t>אֲבָל בָּעוֹלָם הַזֶּה, שֶׁהַיֵּצֶר הָרָע לֹא נֶעֱקַר מִן הַלֵּב לְגַמְרֵי, כָּל הָאִתְעָרוּתָא הוּא לְפִי שָׁעָה לְבַד</w:t>
      </w:r>
      <w:r w:rsidDel="00000000" w:rsidR="00000000" w:rsidRPr="00000000">
        <w:rPr>
          <w:rFonts w:ascii="Times New Roman" w:cs="Times New Roman" w:eastAsia="Times New Roman" w:hAnsi="Times New Roman"/>
          <w:b w:val="1"/>
          <w:bCs w:val="1"/>
          <w:sz w:val="19"/>
          <w:szCs w:val="19"/>
          <w:rtl w:val="0"/>
        </w:rPr>
        <w:t xml:space="preserve">, – yet in this world, where the evil inclination has not been uprooted entirely from the heart, every awakening is temporary, </w:t>
      </w:r>
      <w:r w:rsidDel="00000000" w:rsidR="00000000" w:rsidRPr="00000000">
        <w:rPr>
          <w:rFonts w:ascii="Times New Roman" w:cs="Times New Roman" w:eastAsia="Times New Roman" w:hAnsi="Times New Roman"/>
          <w:b w:val="0"/>
          <w:bCs w:val="0"/>
          <w:sz w:val="19"/>
          <w:szCs w:val="19"/>
          <w:rtl w:val="1"/>
        </w:rPr>
        <w:t>שֶׁכָּל זְמַן שֶׁאֵין לִבּוֹ חָלָל בְּקִרְבּוֹ כְּדָוִד הַמֶּלֶךְ עָלָיו הַשָּׁלוֹם שֶׁהֲרָגוֹ לְיֵצֶר רָע (</w:t>
      </w:r>
      <w:hyperlink r:id="rId1821">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18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23">
        <w:r w:rsidDel="00000000" w:rsidR="00000000" w:rsidRPr="00000000">
          <w:rPr>
            <w:rFonts w:ascii="Times New Roman" w:cs="Times New Roman" w:eastAsia="Times New Roman" w:hAnsi="Times New Roman"/>
            <w:b w:val="0"/>
            <w:bCs w:val="0"/>
            <w:sz w:val="19"/>
            <w:szCs w:val="19"/>
            <w:u w:val="none"/>
            <w:rtl w:val="1"/>
          </w:rPr>
          <w:t xml:space="preserve">בו</w:t>
        </w:r>
      </w:hyperlink>
      <w:hyperlink r:id="rId18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2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8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2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82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29">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183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31">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83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3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83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3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83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37">
        <w:r w:rsidDel="00000000" w:rsidR="00000000" w:rsidRPr="00000000">
          <w:rPr>
            <w:rFonts w:ascii="Times New Roman" w:cs="Times New Roman" w:eastAsia="Times New Roman" w:hAnsi="Times New Roman"/>
            <w:b w:val="0"/>
            <w:bCs w:val="0"/>
            <w:sz w:val="19"/>
            <w:szCs w:val="19"/>
            <w:u w:val="none"/>
            <w:rtl w:val="1"/>
          </w:rPr>
          <w:t xml:space="preserve">סו</w:t>
        </w:r>
      </w:hyperlink>
      <w:hyperlink r:id="rId183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39">
        <w:r w:rsidDel="00000000" w:rsidR="00000000" w:rsidRPr="00000000">
          <w:rPr>
            <w:rFonts w:ascii="Times New Roman" w:cs="Times New Roman" w:eastAsia="Times New Roman" w:hAnsi="Times New Roman"/>
            <w:b w:val="0"/>
            <w:bCs w:val="0"/>
            <w:sz w:val="19"/>
            <w:szCs w:val="19"/>
            <w:u w:val="none"/>
            <w:rtl w:val="1"/>
          </w:rPr>
          <w:t xml:space="preserve">ף</w:t>
        </w:r>
      </w:hyperlink>
      <w:hyperlink r:id="rId184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41">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184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4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8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45">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184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4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84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49">
        <w:r>
          <w:rPr>
            <w:rFonts w:ascii="Times New Roman" w:cs="Times New Roman" w:eastAsia="Times New Roman" w:hAnsi="Times New Roman"/>
            <w:b w:val="0"/>
            <w:bCs w:val="0"/>
            <w:sz w:val="19"/>
            <w:szCs w:val="19"/>
            <w:u w:val="none"/>
            <w:rtl w:val="1"/>
          </w:rPr>
          <w:t xml:space="preserve">ב</w:t>
        </w:r>
        <w:r>
          <w:rPr>
            <w:rStyle w:val="FootnoteReference"/>
            <w:rFonts w:ascii="Times New Roman" w:hAnsi="Times New Roman" w:eastAsia="Times New Roman" w:cs="Times New Roman"/>
            <w:sz w:val="19"/>
            <w:szCs w:val="19"/>
            <w:rtl/>
          </w:rPr>
          <w:footnoteReference w:id="536"/>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בְּתַעֲנִית</w:t>
      </w:r>
      <w:r w:rsidDel="00000000" w:rsidR="00000000" w:rsidRPr="00000000">
        <w:rPr>
          <w:rFonts w:ascii="Times New Roman" w:cs="Times New Roman" w:eastAsia="Times New Roman" w:hAnsi="Times New Roman"/>
          <w:b w:val="1"/>
          <w:bCs w:val="1"/>
          <w:sz w:val="19"/>
          <w:szCs w:val="19"/>
          <w:rtl w:val="0"/>
        </w:rPr>
        <w:t xml:space="preserve">, – for so long as one's heart is not hollowed within him like King David who slew the evil inclination (Avodah Zarah 4b) through fasting, </w:t>
      </w:r>
      <w:r w:rsidDel="00000000" w:rsidR="00000000" w:rsidRPr="00000000">
        <w:rPr>
          <w:rFonts w:ascii="Times New Roman" w:cs="Times New Roman" w:eastAsia="Times New Roman" w:hAnsi="Times New Roman"/>
          <w:b w:val="0"/>
          <w:bCs w:val="0"/>
          <w:sz w:val="19"/>
          <w:szCs w:val="19"/>
          <w:rtl w:val="1"/>
        </w:rPr>
        <w:t>אִי אֶפְשָׁר לִהְיוֹת קָבוּעַ וְקַיָּים בַּעֲבוֹדָתוֹ שֶׁלֹּא יִנָּתֵק כְּלָל</w:t>
      </w:r>
      <w:r w:rsidDel="00000000" w:rsidR="00000000" w:rsidRPr="00000000">
        <w:rPr>
          <w:rFonts w:ascii="Times New Roman" w:cs="Times New Roman" w:eastAsia="Times New Roman" w:hAnsi="Times New Roman"/>
          <w:b w:val="1"/>
          <w:bCs w:val="1"/>
          <w:sz w:val="19"/>
          <w:szCs w:val="19"/>
          <w:rtl w:val="0"/>
        </w:rPr>
        <w:t>. – it is impossible to remain perpetually established in his service without ever slipping.</w:t>
      </w:r>
    </w:p>
    <w:p w:rsidR="00000000" w:rsidDel="00000000" w:rsidP="00000000" w:rsidRDefault="00000000" w:rsidRPr="00000000" w14:paraId="000002E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E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כָּל עֵסֶק הָאָדָם בָּעוֹלָם הַזֶּה: לִהְיוֹת "רָצוֹא וָשׁוֹב</w:t>
      </w:r>
      <w:r w:rsidDel="00000000" w:rsidR="00000000" w:rsidRPr="00000000">
        <w:rPr>
          <w:rFonts w:ascii="Times New Roman" w:cs="Times New Roman" w:eastAsia="Times New Roman" w:hAnsi="Times New Roman"/>
          <w:b w:val="1"/>
          <w:bCs w:val="1"/>
          <w:sz w:val="19"/>
          <w:szCs w:val="19"/>
          <w:rtl w:val="0"/>
        </w:rPr>
        <w:t xml:space="preserve">", – And this is man's entire life's work in this world: to experience "running and returning" (ratzo va-shov), </w:t>
      </w:r>
      <w:r w:rsidDel="00000000" w:rsidR="00000000" w:rsidRPr="00000000">
        <w:rPr>
          <w:rFonts w:ascii="Times New Roman" w:cs="Times New Roman" w:eastAsia="Times New Roman" w:hAnsi="Times New Roman"/>
          <w:b w:val="0"/>
          <w:bCs w:val="0"/>
          <w:sz w:val="19"/>
          <w:szCs w:val="19"/>
          <w:rtl w:val="1"/>
        </w:rPr>
        <w:t>וּלְהִתְחַזֵּק לְהִתְעוֹרֵר עַצְמוֹ מִשְּׁנָתוֹ בְּכָל פַּעַם</w:t>
      </w:r>
      <w:r w:rsidDel="00000000" w:rsidR="00000000" w:rsidRPr="00000000">
        <w:rPr>
          <w:rFonts w:ascii="Times New Roman" w:cs="Times New Roman" w:eastAsia="Times New Roman" w:hAnsi="Times New Roman"/>
          <w:b w:val="1"/>
          <w:bCs w:val="1"/>
          <w:sz w:val="19"/>
          <w:szCs w:val="19"/>
          <w:rtl w:val="0"/>
        </w:rPr>
        <w:t xml:space="preserve">. – and to summon strength to awaken himself from his slumber each time anew. </w:t>
      </w:r>
      <w:r w:rsidDel="00000000" w:rsidR="00000000" w:rsidRPr="00000000">
        <w:rPr>
          <w:rFonts w:ascii="Times New Roman" w:cs="Times New Roman" w:eastAsia="Times New Roman" w:hAnsi="Times New Roman"/>
          <w:b w:val="0"/>
          <w:bCs w:val="0"/>
          <w:sz w:val="19"/>
          <w:szCs w:val="19"/>
          <w:rtl w:val="1"/>
        </w:rPr>
        <w:t>וְתַכְלִית הַבְּרִיאָה הָיְתָה עַל כָּךְ: שֶׁיִּהְיֶה לוֹ יֵצֶר הַמַּשְׁכִּיחַ, וְהוּא יִתְגַּבֵּר כְּנֶגְדּו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the ultimate purpose of Creation was precisely this: that he possess an inclination that induces forgetfulness, and that he conquer it.</w:t>
      </w:r>
    </w:p>
    <w:p w:rsidR="00000000" w:rsidDel="00000000" w:rsidP="00000000" w:rsidRDefault="00000000" w:rsidRPr="00000000" w14:paraId="000002E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E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עִנְיַן "הָעֵזֶר כְּנֶגְדּוֹ" דְּאִשָּׁה שֶׁבָּא עַל יְדֵי הַפָּלַת תַּרְדֵּמָה</w:t>
      </w:r>
      <w:r w:rsidDel="00000000" w:rsidR="00000000" w:rsidRPr="00000000">
        <w:rPr>
          <w:rFonts w:ascii="Times New Roman" w:cs="Times New Roman" w:eastAsia="Times New Roman" w:hAnsi="Times New Roman"/>
          <w:b w:val="1"/>
          <w:bCs w:val="1"/>
          <w:sz w:val="19"/>
          <w:szCs w:val="19"/>
          <w:rtl w:val="0"/>
        </w:rPr>
        <w:t xml:space="preserve">, – And this is the secret of woman being "a helper opposite him," created through casting a deep sleep, </w:t>
      </w:r>
      <w:r w:rsidDel="00000000" w:rsidR="00000000" w:rsidRPr="00000000">
        <w:rPr>
          <w:rFonts w:ascii="Times New Roman" w:cs="Times New Roman" w:eastAsia="Times New Roman" w:hAnsi="Times New Roman"/>
          <w:b w:val="0"/>
          <w:bCs w:val="0"/>
          <w:sz w:val="19"/>
          <w:szCs w:val="19"/>
          <w:rtl w:val="1"/>
        </w:rPr>
        <w:t>שֶׁהוּא הַבִּיטּוּל לְצוּרַת אָדָם, דִּבְשֵׁינָה כֹּחַ הַמְדַמֶּה גּוֹבֵר</w:t>
      </w:r>
      <w:r w:rsidDel="00000000" w:rsidR="00000000" w:rsidRPr="00000000">
        <w:rPr>
          <w:rFonts w:ascii="Times New Roman" w:cs="Times New Roman" w:eastAsia="Times New Roman" w:hAnsi="Times New Roman"/>
          <w:b w:val="1"/>
          <w:bCs w:val="1"/>
          <w:sz w:val="19"/>
          <w:szCs w:val="19"/>
          <w:rtl w:val="0"/>
        </w:rPr>
        <w:t xml:space="preserve">, – which is the temporary suspension of conscious human form, where imagination dominates; </w:t>
      </w:r>
      <w:r w:rsidDel="00000000" w:rsidR="00000000" w:rsidRPr="00000000">
        <w:rPr>
          <w:rFonts w:ascii="Times New Roman" w:cs="Times New Roman" w:eastAsia="Times New Roman" w:hAnsi="Times New Roman"/>
          <w:b w:val="0"/>
          <w:bCs w:val="0"/>
          <w:sz w:val="19"/>
          <w:szCs w:val="19"/>
          <w:rtl w:val="1"/>
        </w:rPr>
        <w:t>וְלָכֵן הוּא "אֶחָד מִשִּׁשִּׁים בְּמִיתָה" (</w:t>
      </w:r>
      <w:hyperlink r:id="rId185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8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52">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85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54">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18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56">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85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58">
        <w:r>
          <w:rPr>
            <w:rFonts w:ascii="Times New Roman" w:cs="Times New Roman" w:eastAsia="Times New Roman" w:hAnsi="Times New Roman"/>
            <w:b w:val="0"/>
            <w:bCs w:val="0"/>
            <w:sz w:val="19"/>
            <w:szCs w:val="19"/>
            <w:u w:val="none"/>
            <w:rtl w:val="1"/>
          </w:rPr>
          <w:t xml:space="preserve">נז</w:t>
        </w:r>
        <w:r>
          <w:rPr>
            <w:rStyle w:val="FootnoteReference"/>
            <w:rFonts w:ascii="Times New Roman" w:hAnsi="Times New Roman" w:eastAsia="Times New Roman" w:cs="Times New Roman"/>
            <w:sz w:val="19"/>
            <w:szCs w:val="19"/>
            <w:rtl/>
          </w:rPr>
          <w:footnoteReference w:id="537"/>
        </w:r>
      </w:hyperlink>
      <w:hyperlink r:id="rId185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is therefore "one-sixtieth of death" (Berakhot 57b); </w:t>
      </w:r>
      <w:r w:rsidDel="00000000" w:rsidR="00000000" w:rsidRPr="00000000">
        <w:rPr>
          <w:rFonts w:ascii="Times New Roman" w:cs="Times New Roman" w:eastAsia="Times New Roman" w:hAnsi="Times New Roman"/>
          <w:b w:val="0"/>
          <w:bCs w:val="0"/>
          <w:sz w:val="19"/>
          <w:szCs w:val="19"/>
          <w:rtl w:val="1"/>
        </w:rPr>
        <w:t>וְהַשֵּׁם יִתְבָּרַךְ הִפִּיל זֶה עָלָיו</w:t>
      </w:r>
      <w:r w:rsidDel="00000000" w:rsidR="00000000" w:rsidRPr="00000000">
        <w:rPr>
          <w:rFonts w:ascii="Times New Roman" w:cs="Times New Roman" w:eastAsia="Times New Roman" w:hAnsi="Times New Roman"/>
          <w:b w:val="1"/>
          <w:bCs w:val="1"/>
          <w:sz w:val="19"/>
          <w:szCs w:val="19"/>
          <w:rtl w:val="0"/>
        </w:rPr>
        <w:t xml:space="preserve">, – and Hashem cast this upon him, </w:t>
      </w:r>
      <w:r w:rsidDel="00000000" w:rsidR="00000000" w:rsidRPr="00000000">
        <w:rPr>
          <w:rFonts w:ascii="Times New Roman" w:cs="Times New Roman" w:eastAsia="Times New Roman" w:hAnsi="Times New Roman"/>
          <w:b w:val="0"/>
          <w:bCs w:val="0"/>
          <w:sz w:val="19"/>
          <w:szCs w:val="19"/>
          <w:rtl w:val="1"/>
        </w:rPr>
        <w:t>שֶׁכָּךְ יִסַּד הַשֵּׁם יִתְבָּרַךְ בְּעוֹלָמוֹ: לִהְיוֹת הָאָדָם יָשֵׁן וּמִתְעוֹרֵר</w:t>
      </w:r>
      <w:r w:rsidDel="00000000" w:rsidR="00000000" w:rsidRPr="00000000">
        <w:rPr>
          <w:rFonts w:ascii="Times New Roman" w:cs="Times New Roman" w:eastAsia="Times New Roman" w:hAnsi="Times New Roman"/>
          <w:b w:val="1"/>
          <w:bCs w:val="1"/>
          <w:sz w:val="19"/>
          <w:szCs w:val="19"/>
          <w:rtl w:val="0"/>
        </w:rPr>
        <w:t xml:space="preserve">, – for Hashem established in His world that man sleep and awaken, </w:t>
      </w:r>
      <w:r w:rsidDel="00000000" w:rsidR="00000000" w:rsidRPr="00000000">
        <w:rPr>
          <w:rFonts w:ascii="Times New Roman" w:cs="Times New Roman" w:eastAsia="Times New Roman" w:hAnsi="Times New Roman"/>
          <w:b w:val="0"/>
          <w:bCs w:val="0"/>
          <w:sz w:val="19"/>
          <w:szCs w:val="19"/>
          <w:rtl w:val="1"/>
        </w:rPr>
        <w:t>וְעַל יְדֵי זֶה זוֹכֶה לְ"עֵזֶר כְּנֶגְדּוֹ" בְּקִיּוּם הַמִּין בְּנִצְחִיּוּת וְהִתְפַּשְּׁטוּת לְעוֹלְמֵי עַד</w:t>
      </w:r>
      <w:r w:rsidDel="00000000" w:rsidR="00000000" w:rsidRPr="00000000">
        <w:rPr>
          <w:rFonts w:ascii="Times New Roman" w:cs="Times New Roman" w:eastAsia="Times New Roman" w:hAnsi="Times New Roman"/>
          <w:b w:val="1"/>
          <w:bCs w:val="1"/>
          <w:sz w:val="19"/>
          <w:szCs w:val="19"/>
          <w:rtl w:val="0"/>
        </w:rPr>
        <w:t xml:space="preserve">, – and through this he merits "a helper opposite him" in preserving the species eternally, </w:t>
      </w:r>
      <w:r w:rsidDel="00000000" w:rsidR="00000000" w:rsidRPr="00000000">
        <w:rPr>
          <w:rFonts w:ascii="Times New Roman" w:cs="Times New Roman" w:eastAsia="Times New Roman" w:hAnsi="Times New Roman"/>
          <w:b w:val="0"/>
          <w:bCs w:val="0"/>
          <w:sz w:val="19"/>
          <w:szCs w:val="19"/>
          <w:rtl w:val="1"/>
        </w:rPr>
        <w:t>שֶׁאִי אֶפְשָׁר רַק עַל יְדֵי הִשְׁתַּקְּעוּת בַּדִּמְיוֹן גַּם כֵּן</w:t>
      </w:r>
      <w:r w:rsidDel="00000000" w:rsidR="00000000" w:rsidRPr="00000000">
        <w:rPr>
          <w:rFonts w:ascii="Times New Roman" w:cs="Times New Roman" w:eastAsia="Times New Roman" w:hAnsi="Times New Roman"/>
          <w:b w:val="1"/>
          <w:bCs w:val="1"/>
          <w:sz w:val="19"/>
          <w:szCs w:val="19"/>
          <w:rtl w:val="0"/>
        </w:rPr>
        <w:t xml:space="preserve">, – which is impossible without a measure of immersion in imagination as well, </w:t>
      </w:r>
      <w:r w:rsidDel="00000000" w:rsidR="00000000" w:rsidRPr="00000000">
        <w:rPr>
          <w:rFonts w:ascii="Times New Roman" w:cs="Times New Roman" w:eastAsia="Times New Roman" w:hAnsi="Times New Roman"/>
          <w:b w:val="0"/>
          <w:bCs w:val="0"/>
          <w:sz w:val="19"/>
          <w:szCs w:val="19"/>
          <w:rtl w:val="1"/>
        </w:rPr>
        <w:t>כְּדֶרֶךְ שֶׁאָמְרו</w:t>
      </w:r>
      <w:r w:rsidDel="00000000" w:rsidR="00000000" w:rsidRPr="00000000">
        <w:rPr>
          <w:rFonts w:ascii="Times New Roman" w:cs="Times New Roman" w:eastAsia="Times New Roman" w:hAnsi="Times New Roman"/>
          <w:b w:val="0"/>
          <w:bCs w:val="0"/>
          <w:sz w:val="19"/>
          <w:szCs w:val="19"/>
          <w:rtl/>
        </w:rPr>
        <w:t>ּ</w:t>
      </w:r>
      <w:hyperlink r:id="rId1860">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186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8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63">
        <w:r w:rsidDel="00000000" w:rsidR="00000000" w:rsidRPr="00000000">
          <w:rPr>
            <w:rFonts w:ascii="Times New Roman" w:cs="Times New Roman" w:eastAsia="Times New Roman" w:hAnsi="Times New Roman"/>
            <w:b w:val="0"/>
            <w:bCs w:val="0"/>
            <w:sz w:val="19"/>
            <w:szCs w:val="19"/>
            <w:u w:val="none"/>
            <w:rtl w:val="1"/>
          </w:rPr>
          <w:t xml:space="preserve">יו</w:t>
        </w:r>
      </w:hyperlink>
      <w:hyperlink r:id="rId186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65">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86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67">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86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69">
        <w:r>
          <w:rPr>
            <w:rFonts w:ascii="Times New Roman" w:cs="Times New Roman" w:eastAsia="Times New Roman" w:hAnsi="Times New Roman"/>
            <w:b w:val="0"/>
            <w:bCs w:val="0"/>
            <w:sz w:val="19"/>
            <w:szCs w:val="19"/>
            <w:u w:val="none"/>
            <w:rtl w:val="1"/>
          </w:rPr>
          <w:t xml:space="preserve">סט</w:t>
        </w:r>
        <w:r>
          <w:rPr>
            <w:rStyle w:val="FootnoteReference"/>
            <w:rFonts w:ascii="Times New Roman" w:hAnsi="Times New Roman" w:eastAsia="Times New Roman" w:cs="Times New Roman"/>
            <w:sz w:val="19"/>
            <w:szCs w:val="19"/>
            <w:rtl/>
          </w:rPr>
          <w:footnoteReference w:id="538"/>
        </w:r>
      </w:hyperlink>
      <w:hyperlink r:id="rId1870">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כְּשֶׁבִּיטְּלוּ יֵצֶר הָרָע דַּעֲרָיוֹת, לֹא אִשְׁתֲּכַח בֵּיעֲתָא</w:t>
      </w:r>
      <w:r w:rsidDel="00000000" w:rsidR="00000000" w:rsidRPr="00000000">
        <w:rPr>
          <w:rFonts w:ascii="Times New Roman" w:cs="Times New Roman" w:eastAsia="Times New Roman" w:hAnsi="Times New Roman"/>
          <w:b w:val="1"/>
          <w:bCs w:val="1"/>
          <w:sz w:val="19"/>
          <w:szCs w:val="19"/>
          <w:rtl w:val="0"/>
        </w:rPr>
        <w:t>. – as they taught in Yoma (69b): when they nullified the urge for licentiousness, not even a fresh egg could be found.</w:t>
      </w:r>
    </w:p>
    <w:p w:rsidR="00000000" w:rsidDel="00000000" w:rsidP="00000000" w:rsidRDefault="00000000" w:rsidRPr="00000000" w14:paraId="000002E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E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וְיִצְרָא דַּעֲרָיוֹת הוּא הַהִשְׁתַּקְּעוּת בְּדִמְיוֹן שֶׁל בַּטָּלָה דּוּגְמַת הַשֵּׁינָה</w:t>
      </w:r>
      <w:r w:rsidDel="00000000" w:rsidR="00000000" w:rsidRPr="00000000">
        <w:rPr>
          <w:rFonts w:ascii="Times New Roman" w:cs="Times New Roman" w:eastAsia="Times New Roman" w:hAnsi="Times New Roman"/>
          <w:b w:val="1"/>
          <w:bCs w:val="1"/>
          <w:sz w:val="19"/>
          <w:szCs w:val="19"/>
          <w:rtl w:val="0"/>
        </w:rPr>
        <w:t xml:space="preserve">. – And the urge for illicit desire is immersion in passive fantasy akin to sleep. </w:t>
      </w:r>
      <w:r w:rsidDel="00000000" w:rsidR="00000000" w:rsidRPr="00000000">
        <w:rPr>
          <w:rFonts w:ascii="Times New Roman" w:cs="Times New Roman" w:eastAsia="Times New Roman" w:hAnsi="Times New Roman"/>
          <w:b w:val="0"/>
          <w:bCs w:val="0"/>
          <w:sz w:val="19"/>
          <w:szCs w:val="19"/>
          <w:rtl w:val="1"/>
        </w:rPr>
        <w:t>וְזֶה מַה שֶּׁלֹּא יִתְבַּטֵּל לְגַמְרֵי גַּם לֶעָתִיד לָבוֹא</w:t>
      </w:r>
      <w:r w:rsidDel="00000000" w:rsidR="00000000" w:rsidRPr="00000000">
        <w:rPr>
          <w:rFonts w:ascii="Times New Roman" w:cs="Times New Roman" w:eastAsia="Times New Roman" w:hAnsi="Times New Roman"/>
          <w:b w:val="1"/>
          <w:bCs w:val="1"/>
          <w:sz w:val="19"/>
          <w:szCs w:val="19"/>
          <w:rtl w:val="0"/>
        </w:rPr>
        <w:t xml:space="preserve">, – And this will not be extinguished entirely even in the Future to Come, </w:t>
      </w:r>
      <w:r w:rsidDel="00000000" w:rsidR="00000000" w:rsidRPr="00000000">
        <w:rPr>
          <w:rFonts w:ascii="Times New Roman" w:cs="Times New Roman" w:eastAsia="Times New Roman" w:hAnsi="Times New Roman"/>
          <w:b w:val="0"/>
          <w:bCs w:val="0"/>
          <w:sz w:val="19"/>
          <w:szCs w:val="19"/>
          <w:rtl w:val="1"/>
        </w:rPr>
        <w:t>כְּמוֹ שֶׁכָּתוּב</w:t>
      </w:r>
      <w:hyperlink r:id="rId1871">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1872">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87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74">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18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7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8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7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87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80">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188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82">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188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84">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188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86">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88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88">
        <w:r w:rsidDel="00000000" w:rsidR="00000000" w:rsidRPr="00000000">
          <w:rPr>
            <w:rFonts w:ascii="Times New Roman" w:cs="Times New Roman" w:eastAsia="Times New Roman" w:hAnsi="Times New Roman"/>
            <w:b w:val="0"/>
            <w:bCs w:val="0"/>
            <w:sz w:val="19"/>
            <w:szCs w:val="19"/>
            <w:u w:val="none"/>
            <w:rtl w:val="1"/>
          </w:rPr>
          <w:t xml:space="preserve">קלז</w:t>
        </w:r>
      </w:hyperlink>
      <w:hyperlink r:id="rId188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90">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189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92">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89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94">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189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896">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189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898">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89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דְּאִקְרֵי לָבָן דְּאִתְלַבַּן</w:t>
      </w:r>
      <w:r w:rsidDel="00000000" w:rsidR="00000000" w:rsidRPr="00000000">
        <w:rPr>
          <w:rFonts w:ascii="Times New Roman" w:cs="Times New Roman" w:eastAsia="Times New Roman" w:hAnsi="Times New Roman"/>
          <w:b w:val="1"/>
          <w:bCs w:val="1"/>
          <w:sz w:val="19"/>
          <w:szCs w:val="19"/>
          <w:rtl w:val="0"/>
        </w:rPr>
        <w:t xml:space="preserve">, – as written in the Zohar (I 137a) that it is called Laban because it is whitened and refined, </w:t>
      </w:r>
      <w:r w:rsidDel="00000000" w:rsidR="00000000" w:rsidRPr="00000000">
        <w:rPr>
          <w:rFonts w:ascii="Times New Roman" w:cs="Times New Roman" w:eastAsia="Times New Roman" w:hAnsi="Times New Roman"/>
          <w:b w:val="0"/>
          <w:bCs w:val="0"/>
          <w:sz w:val="19"/>
          <w:szCs w:val="19"/>
          <w:rtl w:val="1"/>
        </w:rPr>
        <w:t>דְּאִי לָאו הָכִי חֲמִידוּ דְּאוֹרַיְיתָא לָא אִשְׁתֲּכַח</w:t>
      </w:r>
      <w:r w:rsidDel="00000000" w:rsidR="00000000" w:rsidRPr="00000000">
        <w:rPr>
          <w:rFonts w:ascii="Times New Roman" w:cs="Times New Roman" w:eastAsia="Times New Roman" w:hAnsi="Times New Roman"/>
          <w:b w:val="1"/>
          <w:bCs w:val="1"/>
          <w:sz w:val="19"/>
          <w:szCs w:val="19"/>
          <w:rtl w:val="0"/>
        </w:rPr>
        <w:t xml:space="preserve">, – for were it not so, passionate desire for Torah would not exist, </w:t>
      </w:r>
      <w:r w:rsidDel="00000000" w:rsidR="00000000" w:rsidRPr="00000000">
        <w:rPr>
          <w:rFonts w:ascii="Times New Roman" w:cs="Times New Roman" w:eastAsia="Times New Roman" w:hAnsi="Times New Roman"/>
          <w:b w:val="0"/>
          <w:bCs w:val="0"/>
          <w:sz w:val="19"/>
          <w:szCs w:val="19"/>
          <w:rtl w:val="1"/>
        </w:rPr>
        <w:t>כִּי יִהְיוּ כְּמַלְאָכִים שֶׁאֵין לָהֶם יֵצֶר הָרָע, וְלֹא נִיתְּנָה תּוֹרָה לָהֶם מִטַּעַם זֶה</w:t>
      </w:r>
      <w:r w:rsidDel="00000000" w:rsidR="00000000" w:rsidRPr="00000000">
        <w:rPr>
          <w:rFonts w:ascii="Times New Roman" w:cs="Times New Roman" w:eastAsia="Times New Roman" w:hAnsi="Times New Roman"/>
          <w:b w:val="1"/>
          <w:bCs w:val="1"/>
          <w:sz w:val="19"/>
          <w:szCs w:val="19"/>
          <w:rtl w:val="0"/>
        </w:rPr>
        <w:t xml:space="preserve">. – since they would resemble angels who have no evil inclination, to whom Torah was not given for this reason. </w:t>
      </w:r>
      <w:r w:rsidDel="00000000" w:rsidR="00000000" w:rsidRPr="00000000">
        <w:rPr>
          <w:rFonts w:ascii="Times New Roman" w:cs="Times New Roman" w:eastAsia="Times New Roman" w:hAnsi="Times New Roman"/>
          <w:b w:val="0"/>
          <w:bCs w:val="0"/>
          <w:sz w:val="19"/>
          <w:szCs w:val="19"/>
          <w:rtl w:val="1"/>
        </w:rPr>
        <w:t>כִּי עִיקַּר חֵשֶׁק הַתּוֹרָה מִצַּד הַמִּלּוּי לַחִסָּרוֹן</w:t>
      </w:r>
      <w:r w:rsidDel="00000000" w:rsidR="00000000" w:rsidRPr="00000000">
        <w:rPr>
          <w:rFonts w:ascii="Times New Roman" w:cs="Times New Roman" w:eastAsia="Times New Roman" w:hAnsi="Times New Roman"/>
          <w:b w:val="1"/>
          <w:bCs w:val="1"/>
          <w:sz w:val="19"/>
          <w:szCs w:val="19"/>
          <w:rtl w:val="0"/>
        </w:rPr>
        <w:t xml:space="preserve">, – For the core yearning for Torah arises from filling a deficiency, </w:t>
      </w:r>
      <w:r w:rsidDel="00000000" w:rsidR="00000000" w:rsidRPr="00000000">
        <w:rPr>
          <w:rFonts w:ascii="Times New Roman" w:cs="Times New Roman" w:eastAsia="Times New Roman" w:hAnsi="Times New Roman"/>
          <w:b w:val="0"/>
          <w:bCs w:val="0"/>
          <w:sz w:val="19"/>
          <w:szCs w:val="19"/>
          <w:rtl w:val="1"/>
        </w:rPr>
        <w:t>שֶׁהִיא תַּבְלִין לְיֵצֶר רָע, וְהַיְינוּ יִצְרָא דַּעֲרָיוֹת וְהִשְׁתַּקְּעוּת בְּדִמְיוֹנוֹת הֲבָלִים</w:t>
      </w:r>
      <w:r w:rsidDel="00000000" w:rsidR="00000000" w:rsidRPr="00000000">
        <w:rPr>
          <w:rFonts w:ascii="Times New Roman" w:cs="Times New Roman" w:eastAsia="Times New Roman" w:hAnsi="Times New Roman"/>
          <w:b w:val="1"/>
          <w:bCs w:val="1"/>
          <w:sz w:val="19"/>
          <w:szCs w:val="19"/>
          <w:rtl w:val="0"/>
        </w:rPr>
        <w:t xml:space="preserve">. – Torah serving as the spice counteracting the inclination—namely lust and immersion in vain fantasies. </w:t>
      </w:r>
      <w:r w:rsidDel="00000000" w:rsidR="00000000" w:rsidRPr="00000000">
        <w:rPr>
          <w:rFonts w:ascii="Times New Roman" w:cs="Times New Roman" w:eastAsia="Times New Roman" w:hAnsi="Times New Roman"/>
          <w:b w:val="0"/>
          <w:bCs w:val="0"/>
          <w:sz w:val="19"/>
          <w:szCs w:val="19"/>
          <w:rtl w:val="1"/>
        </w:rPr>
        <w:t>עַל זֶה הַתּוֹרָה תַּבְלִין: לִהְיוֹת כָּל דִּמְיוֹנוֹתָיו בְּדִבְרֵי תוֹרָה</w:t>
      </w:r>
      <w:r w:rsidDel="00000000" w:rsidR="00000000" w:rsidRPr="00000000">
        <w:rPr>
          <w:rFonts w:ascii="Times New Roman" w:cs="Times New Roman" w:eastAsia="Times New Roman" w:hAnsi="Times New Roman"/>
          <w:b w:val="1"/>
          <w:bCs w:val="1"/>
          <w:sz w:val="19"/>
          <w:szCs w:val="19"/>
          <w:rtl w:val="0"/>
        </w:rPr>
        <w:t xml:space="preserve">, – Against this the Torah is a purifying spice: channeling all one's imaginative powers into words of Torah, </w:t>
      </w:r>
      <w:r w:rsidDel="00000000" w:rsidR="00000000" w:rsidRPr="00000000">
        <w:rPr>
          <w:rFonts w:ascii="Times New Roman" w:cs="Times New Roman" w:eastAsia="Times New Roman" w:hAnsi="Times New Roman"/>
          <w:b w:val="0"/>
          <w:bCs w:val="0"/>
          <w:sz w:val="19"/>
          <w:szCs w:val="19"/>
          <w:rtl w:val="1"/>
        </w:rPr>
        <w:t>כַּיָּדוּעַ שֶׁכֹּחַ הַמְדַמֶּה יוּכַל לְהִתְפַּשֵּׁט גַּם כֵּן בְּמַחְשֶׁבֶת דִּבְרֵי תוֹרָה</w:t>
      </w:r>
      <w:r w:rsidDel="00000000" w:rsidR="00000000" w:rsidRPr="00000000">
        <w:rPr>
          <w:rFonts w:ascii="Times New Roman" w:cs="Times New Roman" w:eastAsia="Times New Roman" w:hAnsi="Times New Roman"/>
          <w:b w:val="1"/>
          <w:bCs w:val="1"/>
          <w:sz w:val="19"/>
          <w:szCs w:val="19"/>
          <w:rtl w:val="0"/>
        </w:rPr>
        <w:t xml:space="preserve"> – as is known that the imagination can also expand through thoughts of Torah </w:t>
      </w:r>
      <w:r w:rsidDel="00000000" w:rsidR="00000000" w:rsidRPr="00000000">
        <w:rPr>
          <w:rFonts w:ascii="Times New Roman" w:cs="Times New Roman" w:eastAsia="Times New Roman" w:hAnsi="Times New Roman"/>
          <w:b w:val="0"/>
          <w:bCs w:val="0"/>
          <w:sz w:val="19"/>
          <w:szCs w:val="19"/>
          <w:rtl w:val="1"/>
        </w:rPr>
        <w:t>הַבָּאִים מִצַּד כֹּחַ הַמְדַמֶּה, עַד שֶׁגַּם הַדִּמְיוֹן כֻּלּוֹ תּוֹרָה וֶאֱמֶת</w:t>
      </w:r>
      <w:r w:rsidDel="00000000" w:rsidR="00000000" w:rsidRPr="00000000">
        <w:rPr>
          <w:rFonts w:ascii="Times New Roman" w:cs="Times New Roman" w:eastAsia="Times New Roman" w:hAnsi="Times New Roman"/>
          <w:b w:val="1"/>
          <w:bCs w:val="1"/>
          <w:sz w:val="19"/>
          <w:szCs w:val="19"/>
          <w:rtl w:val="0"/>
        </w:rPr>
        <w:t>. – until even the imaginative faculty becomes entirely Torah and Truth.</w:t>
      </w:r>
    </w:p>
    <w:p w:rsidR="00000000" w:rsidDel="00000000" w:rsidP="00000000" w:rsidRDefault="00000000" w:rsidRPr="00000000" w14:paraId="000002F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F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מַה שֶּׁאֵין כֵּן יִצְרָא דַּעֲבוֹדָה זָרָה, שֶׁהוּא עֲבוֹדָה וְהִשְׁתַּדְּלוּת זָרָה</w:t>
      </w:r>
      <w:r w:rsidDel="00000000" w:rsidR="00000000" w:rsidRPr="00000000">
        <w:rPr>
          <w:rFonts w:ascii="Times New Roman" w:cs="Times New Roman" w:eastAsia="Times New Roman" w:hAnsi="Times New Roman"/>
          <w:b w:val="1"/>
          <w:bCs w:val="1"/>
          <w:sz w:val="19"/>
          <w:szCs w:val="19"/>
          <w:rtl w:val="0"/>
        </w:rPr>
        <w:t xml:space="preserve">, – In contrast to the impulse for idolatry, which is alien divine service and corrupt striving; </w:t>
      </w:r>
      <w:r w:rsidDel="00000000" w:rsidR="00000000" w:rsidRPr="00000000">
        <w:rPr>
          <w:rFonts w:ascii="Times New Roman" w:cs="Times New Roman" w:eastAsia="Times New Roman" w:hAnsi="Times New Roman"/>
          <w:b w:val="0"/>
          <w:bCs w:val="0"/>
          <w:sz w:val="19"/>
          <w:szCs w:val="19"/>
          <w:rtl w:val="1"/>
        </w:rPr>
        <w:t>זֶה צָרִיךְ לַעֲקוֹר לְגַמְרֵי שֶׁלֹּא יִהְיֶה בּוֹ אֵל וְכֹחַ זָר, וּלְאַכְפַּיָּא וּלְבַטְּלוֹ לְגַמְרֵי</w:t>
      </w:r>
      <w:r w:rsidDel="00000000" w:rsidR="00000000" w:rsidRPr="00000000">
        <w:rPr>
          <w:rFonts w:ascii="Times New Roman" w:cs="Times New Roman" w:eastAsia="Times New Roman" w:hAnsi="Times New Roman"/>
          <w:b w:val="1"/>
          <w:bCs w:val="1"/>
          <w:sz w:val="19"/>
          <w:szCs w:val="19"/>
          <w:rtl w:val="0"/>
        </w:rPr>
        <w:t xml:space="preserve">. – this must be uprooted entirely so that no foreign god or power resides within, subjugating and annulling it completely. </w:t>
      </w:r>
      <w:r w:rsidDel="00000000" w:rsidR="00000000" w:rsidRPr="00000000">
        <w:rPr>
          <w:rFonts w:ascii="Times New Roman" w:cs="Times New Roman" w:eastAsia="Times New Roman" w:hAnsi="Times New Roman"/>
          <w:b w:val="0"/>
          <w:bCs w:val="0"/>
          <w:sz w:val="19"/>
          <w:szCs w:val="19"/>
          <w:rtl w:val="1"/>
        </w:rPr>
        <w:t>כִּי יֵצֶר זֶה אֵינוֹ מִצַּד בְּרִיאַת הַשֵּׁם יִתְבָּרַךְ שֶׁיִּסַּד בְּעוֹלָמו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this inclination was not part of Hashem's intrinsic blueprint of Creation, </w:t>
      </w:r>
      <w:r w:rsidDel="00000000" w:rsidR="00000000" w:rsidRPr="00000000">
        <w:rPr>
          <w:rFonts w:ascii="Times New Roman" w:cs="Times New Roman" w:eastAsia="Times New Roman" w:hAnsi="Times New Roman"/>
          <w:b w:val="0"/>
          <w:bCs w:val="0"/>
          <w:sz w:val="19"/>
          <w:szCs w:val="19"/>
          <w:rtl w:val="1"/>
        </w:rPr>
        <w:t>רַק בָּא מִצַּד הֲסָתַת הַנָּחָש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but entered through the seduction of the Serpent. </w:t>
      </w:r>
      <w:r w:rsidDel="00000000" w:rsidR="00000000" w:rsidRPr="00000000">
        <w:rPr>
          <w:rFonts w:ascii="Times New Roman" w:cs="Times New Roman" w:eastAsia="Times New Roman" w:hAnsi="Times New Roman"/>
          <w:b w:val="0"/>
          <w:bCs w:val="0"/>
          <w:sz w:val="19"/>
          <w:szCs w:val="19"/>
          <w:rtl w:val="1"/>
        </w:rPr>
        <w:t>וְהַשֵּׁם יִתְבָּרַךְ הִזְהִיר עַל זֶה מֵאֲכִילַת עֵץ הַדַּעַת, שֶׁהוּא הִשְׁתַּדְּלוּת שֶׁלֹּא כִּרְצוֹן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Hashem warned against this through the Tree of Knowledge, which represents striving contrary to divine will.</w:t>
      </w:r>
    </w:p>
    <w:p w:rsidR="00000000" w:rsidDel="00000000" w:rsidP="00000000" w:rsidRDefault="00000000" w:rsidRPr="00000000" w14:paraId="000002F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F3">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רַק בִּבְרִיאַת הָאִשָּׁה אָמְרוּ זִכְרוֹנָם לִבְרָכָה (בְּרֵאשִׁית רַבָּה פָּרָשָׁה יז, ו)</w:t>
      </w:r>
      <w:r>
        <w:rPr>
          <w:rStyle w:val="FootnoteReference"/>
          <w:rFonts w:ascii="Times New Roman" w:hAnsi="Times New Roman" w:eastAsia="Times New Roman" w:cs="Times New Roman"/>
          <w:sz w:val="19"/>
          <w:szCs w:val="19"/>
          <w:rtl/>
        </w:rPr>
        <w:footnoteReference w:id="539"/>
      </w:r>
      <w:r>
        <w:rPr>
          <w:rFonts w:ascii="Times New Roman" w:cs="Times New Roman" w:eastAsia="Times New Roman" w:hAnsi="Times New Roman"/>
          <w:b w:val="0"/>
          <w:bCs w:val="0"/>
          <w:sz w:val="19"/>
          <w:szCs w:val="19"/>
          <w:rtl w:val="1"/>
        </w:rPr>
        <w:t xml:space="preserve">: נֶאֱמַר סמֶ"ךְ, שֶׁבָּא שָׂטָן עִמָּה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regarding the creation of woman our Sages noted (Bereishit Rabbah 17:6): the letter Samekh appears (va-yisgor), indicating that Satan was created with her; </w:t>
      </w:r>
      <w:r w:rsidDel="00000000" w:rsidR="00000000" w:rsidRPr="00000000">
        <w:rPr>
          <w:rFonts w:ascii="Times New Roman" w:cs="Times New Roman" w:eastAsia="Times New Roman" w:hAnsi="Times New Roman"/>
          <w:b w:val="0"/>
          <w:bCs w:val="0"/>
          <w:sz w:val="19"/>
          <w:szCs w:val="19"/>
          <w:rtl w:val="1"/>
        </w:rPr>
        <w:t>הוּא הַהַשְׂטָנָה מִצַּד הַשֵּׁינָה וְהַהִשְׁתַּקְּעוּת בְּדִמְיוֹן שָׁוְא שֶׁזֶּה נַעֲשָׂה תֵּיכֶף</w:t>
      </w:r>
      <w:r w:rsidDel="00000000" w:rsidR="00000000" w:rsidRPr="00000000">
        <w:rPr>
          <w:rFonts w:ascii="Times New Roman" w:cs="Times New Roman" w:eastAsia="Times New Roman" w:hAnsi="Times New Roman"/>
          <w:b w:val="1"/>
          <w:bCs w:val="1"/>
          <w:sz w:val="19"/>
          <w:szCs w:val="19"/>
          <w:rtl w:val="0"/>
        </w:rPr>
        <w:t xml:space="preserve">. – this being the temptation stemming from sleep and immersion in empty illusion which occurred immediately. </w:t>
      </w:r>
      <w:r w:rsidDel="00000000" w:rsidR="00000000" w:rsidRPr="00000000">
        <w:rPr>
          <w:rFonts w:ascii="Times New Roman" w:cs="Times New Roman" w:eastAsia="Times New Roman" w:hAnsi="Times New Roman"/>
          <w:b w:val="0"/>
          <w:bCs w:val="0"/>
          <w:sz w:val="19"/>
          <w:szCs w:val="19"/>
          <w:rtl w:val="1"/>
        </w:rPr>
        <w:t>וְכַאֲשֶׁר אֵינוֹ מִתְעוֹרֵר מִזֶּה, אָז הִיא הַגּוֹרֶמֶת לַאֲכִילַת עֵץ הַדַּעַת שֶׁהוּא יִצְרָא דַּעֲבוֹדָה זָרָה</w:t>
      </w:r>
      <w:r w:rsidDel="00000000" w:rsidR="00000000" w:rsidRPr="00000000">
        <w:rPr>
          <w:rFonts w:ascii="Times New Roman" w:cs="Times New Roman" w:eastAsia="Times New Roman" w:hAnsi="Times New Roman"/>
          <w:b w:val="1"/>
          <w:bCs w:val="1"/>
          <w:sz w:val="19"/>
          <w:szCs w:val="19"/>
          <w:rtl w:val="0"/>
        </w:rPr>
        <w:t xml:space="preserve">. – And when one does not awaken from this, it leads to the eating from the Tree of Knowledge, which is the urge for idolatry. </w:t>
      </w:r>
      <w:r w:rsidDel="00000000" w:rsidR="00000000" w:rsidRPr="00000000">
        <w:rPr>
          <w:rFonts w:ascii="Times New Roman" w:cs="Times New Roman" w:eastAsia="Times New Roman" w:hAnsi="Times New Roman"/>
          <w:b w:val="0"/>
          <w:bCs w:val="0"/>
          <w:sz w:val="19"/>
          <w:szCs w:val="19"/>
          <w:rtl w:val="1"/>
        </w:rPr>
        <w:t>אֲבָל כַּאֲשֶׁר הַשֵּׁינָה רַק כְּרֶגַע כְּפִי צֹרֶךְ הַסִּכְלוּת מוּעָט</w:t>
      </w:r>
      <w:r w:rsidDel="00000000" w:rsidR="00000000" w:rsidRPr="00000000">
        <w:rPr>
          <w:rFonts w:ascii="Times New Roman" w:cs="Times New Roman" w:eastAsia="Times New Roman" w:hAnsi="Times New Roman"/>
          <w:b w:val="1"/>
          <w:bCs w:val="1"/>
          <w:sz w:val="19"/>
          <w:szCs w:val="19"/>
          <w:rtl w:val="0"/>
        </w:rPr>
        <w:t xml:space="preserve"> – However, when sleep is momentary, limited to that brief touch of folly </w:t>
      </w:r>
      <w:r>
        <w:rPr>
          <w:rFonts w:ascii="Times New Roman" w:cs="Times New Roman" w:eastAsia="Times New Roman" w:hAnsi="Times New Roman"/>
          <w:b w:val="0"/>
          <w:bCs w:val="0"/>
          <w:sz w:val="19"/>
          <w:szCs w:val="19"/>
          <w:rtl w:val="1"/>
        </w:rPr>
        <w:t xml:space="preserve">שֶׁהָיָה בִּרְצוֹן הַשֵּׁם יִתְבָּרַךְ לִהְיוֹת "יָקָר מֵחָכְמָה וּמִכָּבוֹד</w:t>
      </w:r>
      <w:r>
        <w:rPr>
          <w:rStyle w:val="FootnoteReference"/>
          <w:rFonts w:ascii="Times New Roman" w:hAnsi="Times New Roman" w:eastAsia="Times New Roman" w:cs="Times New Roman"/>
          <w:sz w:val="19"/>
          <w:szCs w:val="19"/>
          <w:rtl/>
        </w:rPr>
        <w:footnoteReference w:id="540"/>
      </w:r>
      <w:r>
        <w:rPr>
          <w:rFonts w:ascii="Times New Roman" w:cs="Times New Roman" w:eastAsia="Times New Roman" w:hAnsi="Times New Roman"/>
          <w:b w:val="0"/>
          <w:bCs w:val="0"/>
          <w:sz w:val="19"/>
          <w:szCs w:val="19"/>
          <w:rtl w:val="1"/>
        </w:rPr>
        <w:t xml:space="preserve">" (קֹהֶלֶת י, א) וּמִתְעוֹרֵר תֵּיכֶף</w:t>
      </w:r>
      <w:r w:rsidDel="00000000" w:rsidR="00000000" w:rsidRPr="00000000">
        <w:rPr>
          <w:rFonts w:ascii="Times New Roman" w:cs="Times New Roman" w:eastAsia="Times New Roman" w:hAnsi="Times New Roman"/>
          <w:b w:val="1"/>
          <w:bCs w:val="1"/>
          <w:sz w:val="19"/>
          <w:szCs w:val="19"/>
          <w:rtl w:val="0"/>
        </w:rPr>
        <w:t xml:space="preserve">, – which Hashem willed so that wisdom is cherished out of brief obscurity, and one awakens instantly, </w:t>
      </w:r>
      <w:r w:rsidDel="00000000" w:rsidR="00000000" w:rsidRPr="00000000">
        <w:rPr>
          <w:rFonts w:ascii="Times New Roman" w:cs="Times New Roman" w:eastAsia="Times New Roman" w:hAnsi="Times New Roman"/>
          <w:b w:val="0"/>
          <w:bCs w:val="0"/>
          <w:sz w:val="19"/>
          <w:szCs w:val="19"/>
          <w:rtl w:val="1"/>
        </w:rPr>
        <w:t>אָז הוּא "הָעֵזֶר כְּנֶגְדּו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then she is "a helper opposite him", </w:t>
      </w:r>
      <w:r w:rsidDel="00000000" w:rsidR="00000000" w:rsidRPr="00000000">
        <w:rPr>
          <w:rFonts w:ascii="Times New Roman" w:cs="Times New Roman" w:eastAsia="Times New Roman" w:hAnsi="Times New Roman"/>
          <w:b w:val="0"/>
          <w:bCs w:val="0"/>
          <w:sz w:val="19"/>
          <w:szCs w:val="19"/>
          <w:rtl w:val="1"/>
        </w:rPr>
        <w:t>וְהוּא מַה שֶּׁהַקָּדוֹשׁ בָּרוּךְ הוּא עוֹזְרוֹ לְהִתְגַּבֵּר נֶגֶד הַיֵּצֶר</w:t>
      </w:r>
      <w:r w:rsidDel="00000000" w:rsidR="00000000" w:rsidRPr="00000000">
        <w:rPr>
          <w:rFonts w:ascii="Times New Roman" w:cs="Times New Roman" w:eastAsia="Times New Roman" w:hAnsi="Times New Roman"/>
          <w:b w:val="1"/>
          <w:bCs w:val="1"/>
          <w:sz w:val="19"/>
          <w:szCs w:val="19"/>
          <w:rtl w:val="0"/>
        </w:rPr>
        <w:t>. – representing the assistance the Holy One provides to help man conquer the base urge.</w:t>
      </w:r>
    </w:p>
    <w:p w:rsidR="00000000" w:rsidDel="00000000" w:rsidP="00000000" w:rsidRDefault="00000000" w:rsidRPr="00000000" w14:paraId="000002F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F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מַה שֶּׁהַקָּדוֹשׁ בָּרוּךְ הוּא בָּרָא הַיֵּצֶר, הֲרֵי עַל כָּרְחֲךָ לְכָךְ בְּרָאוֹ: כְּדֵי שֶׁיִּתְגַּבֵּר הָאָדָם נֶגְדּוֹ וְלֹא לְהִשְׁתַּקֵּע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since the Holy One created the evil inclination, He created it so that man might conquer it rather than succumb. </w:t>
      </w:r>
      <w:r w:rsidDel="00000000" w:rsidR="00000000" w:rsidRPr="00000000">
        <w:rPr>
          <w:rFonts w:ascii="Times New Roman" w:cs="Times New Roman" w:eastAsia="Times New Roman" w:hAnsi="Times New Roman"/>
          <w:b w:val="0"/>
          <w:bCs w:val="0"/>
          <w:sz w:val="19"/>
          <w:szCs w:val="19"/>
          <w:rtl w:val="1"/>
        </w:rPr>
        <w:t>וְנִמְצָא מַה שֶּׁהַקָּדוֹשׁ בָּרוּךְ הוּא בְּרָאוֹ הוּא עַצְמוֹ הָעֵזֶר שֶׁלּוֹ לְהִתְגַּבֵּר נֶגְדּוֹ, שֶׁהַקָּדוֹשׁ בָּרוּךְ הוּא עוֹזְרוֹ, שֶׁהֲרֵי לְכָךְ נִבְרָא</w:t>
      </w:r>
      <w:r w:rsidDel="00000000" w:rsidR="00000000" w:rsidRPr="00000000">
        <w:rPr>
          <w:rFonts w:ascii="Times New Roman" w:cs="Times New Roman" w:eastAsia="Times New Roman" w:hAnsi="Times New Roman"/>
          <w:b w:val="1"/>
          <w:bCs w:val="1"/>
          <w:sz w:val="19"/>
          <w:szCs w:val="19"/>
          <w:rtl w:val="0"/>
        </w:rPr>
        <w:t>. – Thus the fact that the Holy One created it is itself man's helper to overcome it, as God assists him, for this was its sole purpose.</w:t>
      </w:r>
    </w:p>
    <w:p w:rsidR="00000000" w:rsidDel="00000000" w:rsidP="00000000" w:rsidRDefault="00000000" w:rsidRPr="00000000" w14:paraId="000002F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F7">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וּבְכָל רֹאשׁ הַשָּׁנָה שֶׁהוּא זֵכֶר לְיוֹם בְּרִיאַת אָדָם, דְּלָכֵן "כָּל בָּאֵי עוֹלָם עוֹבְרִים וְכוּלֵי, סִפְרֵי חַיִּים וְסִפְרֵי מֵתִים וְכוּלֵי</w:t>
      </w:r>
      <w:r>
        <w:rPr>
          <w:rStyle w:val="FootnoteReference"/>
          <w:rFonts w:ascii="Times New Roman" w:hAnsi="Times New Roman" w:eastAsia="Times New Roman" w:cs="Times New Roman"/>
          <w:sz w:val="19"/>
          <w:szCs w:val="19"/>
          <w:rtl/>
        </w:rPr>
        <w:footnoteReference w:id="541"/>
      </w:r>
      <w:r w:rsidDel="00000000" w:rsidR="00000000" w:rsidRPr="00000000">
        <w:rPr>
          <w:rFonts w:ascii="Times New Roman" w:cs="Times New Roman" w:eastAsia="Times New Roman" w:hAnsi="Times New Roman"/>
          <w:b w:val="1"/>
          <w:bCs w:val="1"/>
          <w:sz w:val="19"/>
          <w:szCs w:val="19"/>
          <w:rtl w:val="0"/>
        </w:rPr>
        <w:t xml:space="preserve">". – And on every Rosh Hashanah, commemorating the creation of Adam, all creatures pass before Him for judgment in books of life and books of death. </w:t>
      </w:r>
      <w:r w:rsidDel="00000000" w:rsidR="00000000" w:rsidRPr="00000000">
        <w:rPr>
          <w:rFonts w:ascii="Times New Roman" w:cs="Times New Roman" w:eastAsia="Times New Roman" w:hAnsi="Times New Roman"/>
          <w:b w:val="0"/>
          <w:bCs w:val="0"/>
          <w:sz w:val="19"/>
          <w:szCs w:val="19"/>
          <w:rtl w:val="1"/>
        </w:rPr>
        <w:t>כִּי בְּרִיאַת הָאָדָם הוּא בַּמַּאֲמָר "נַעֲשֶׂה אָדָם</w:t>
      </w:r>
      <w:r w:rsidDel="00000000" w:rsidR="00000000" w:rsidRPr="00000000">
        <w:rPr>
          <w:rFonts w:ascii="Times New Roman" w:cs="Times New Roman" w:eastAsia="Times New Roman" w:hAnsi="Times New Roman"/>
          <w:b w:val="1"/>
          <w:bCs w:val="1"/>
          <w:sz w:val="19"/>
          <w:szCs w:val="19"/>
          <w:rtl w:val="0"/>
        </w:rPr>
        <w:t xml:space="preserve">", – For the creation of man occurred through the utterance "Let us make man", </w:t>
      </w:r>
      <w:r>
        <w:rPr>
          <w:rFonts w:ascii="Times New Roman" w:cs="Times New Roman" w:eastAsia="Times New Roman" w:hAnsi="Times New Roman"/>
          <w:b w:val="0"/>
          <w:bCs w:val="0"/>
          <w:sz w:val="19"/>
          <w:szCs w:val="19"/>
          <w:rtl w:val="1"/>
        </w:rPr>
        <w:t xml:space="preserve">וְדָרְשׁוּ רַבּוֹתֵינוּ זִכְרוֹנָם לִבְרָכָה (בְּרֵאשִׁית רַבָּה פָּרָשָׁה ח)</w:t>
      </w:r>
      <w:r>
        <w:rPr>
          <w:rStyle w:val="FootnoteReference"/>
          <w:rFonts w:ascii="Times New Roman" w:hAnsi="Times New Roman" w:eastAsia="Times New Roman" w:cs="Times New Roman"/>
          <w:sz w:val="19"/>
          <w:szCs w:val="19"/>
          <w:rtl/>
        </w:rPr>
        <w:footnoteReference w:id="542"/>
      </w:r>
      <w:r>
        <w:rPr>
          <w:rFonts w:ascii="Times New Roman" w:cs="Times New Roman" w:eastAsia="Times New Roman" w:hAnsi="Times New Roman"/>
          <w:b w:val="0"/>
          <w:bCs w:val="0"/>
          <w:sz w:val="19"/>
          <w:szCs w:val="19"/>
          <w:rtl w:val="1"/>
        </w:rPr>
        <w:t xml:space="preserve"> שֶׁאָמַר לְמַלְאֲכֵי הַשָּׁרֵת</w:t>
      </w:r>
      <w:r w:rsidDel="00000000" w:rsidR="00000000" w:rsidRPr="00000000">
        <w:rPr>
          <w:rFonts w:ascii="Times New Roman" w:cs="Times New Roman" w:eastAsia="Times New Roman" w:hAnsi="Times New Roman"/>
          <w:b w:val="1"/>
          <w:bCs w:val="1"/>
          <w:sz w:val="19"/>
          <w:szCs w:val="19"/>
          <w:rtl w:val="0"/>
        </w:rPr>
        <w:t xml:space="preserve">, – which our Sages expounded (Bereishit Rabbah 8) that He spoke to the ministering angels, </w:t>
      </w:r>
      <w:r w:rsidDel="00000000" w:rsidR="00000000" w:rsidRPr="00000000">
        <w:rPr>
          <w:rFonts w:ascii="Times New Roman" w:cs="Times New Roman" w:eastAsia="Times New Roman" w:hAnsi="Times New Roman"/>
          <w:b w:val="0"/>
          <w:bCs w:val="0"/>
          <w:sz w:val="19"/>
          <w:szCs w:val="19"/>
          <w:rtl w:val="1"/>
        </w:rPr>
        <w:t>וְנַעֲשׂוּ כִּתּוֹת כִּתּוֹת וְכוּלֵי, אָמַר לָהֶם: "עַד שֶׁאַתֶּם מִדַּיְּינִים כְּבָר נַעֲשָׂה אָדָם</w:t>
      </w:r>
      <w:r w:rsidDel="00000000" w:rsidR="00000000" w:rsidRPr="00000000">
        <w:rPr>
          <w:rFonts w:ascii="Times New Roman" w:cs="Times New Roman" w:eastAsia="Times New Roman" w:hAnsi="Times New Roman"/>
          <w:b w:val="1"/>
          <w:bCs w:val="1"/>
          <w:sz w:val="19"/>
          <w:szCs w:val="19"/>
          <w:rtl w:val="0"/>
        </w:rPr>
        <w:t xml:space="preserve">". – and they split into factions, until God said: "While you are debating, man has already been made." </w:t>
      </w:r>
      <w:r w:rsidDel="00000000" w:rsidR="00000000" w:rsidRPr="00000000">
        <w:rPr>
          <w:rFonts w:ascii="Times New Roman" w:cs="Times New Roman" w:eastAsia="Times New Roman" w:hAnsi="Times New Roman"/>
          <w:b w:val="0"/>
          <w:bCs w:val="0"/>
          <w:sz w:val="19"/>
          <w:szCs w:val="19"/>
          <w:rtl w:val="1"/>
        </w:rPr>
        <w:t>פֵּירוּשׁ: מַלְאָכִים הֵם הַכֹּחוֹת שׁוֹנוֹת שֶׁיִּסַּד הַשֵּׁם יִתְבָּרַךְ שֶׁכֻּלָּם כְּלוּלִים בָּאָדָם</w:t>
      </w:r>
      <w:r w:rsidDel="00000000" w:rsidR="00000000" w:rsidRPr="00000000">
        <w:rPr>
          <w:rFonts w:ascii="Times New Roman" w:cs="Times New Roman" w:eastAsia="Times New Roman" w:hAnsi="Times New Roman"/>
          <w:b w:val="1"/>
          <w:bCs w:val="1"/>
          <w:sz w:val="19"/>
          <w:szCs w:val="19"/>
          <w:rtl w:val="0"/>
        </w:rPr>
        <w:t xml:space="preserve">, – The meaning is: angels are the diverse cosmic forces established by Hashem, all encompassed within man, </w:t>
      </w:r>
      <w:r w:rsidDel="00000000" w:rsidR="00000000" w:rsidRPr="00000000">
        <w:rPr>
          <w:rFonts w:ascii="Times New Roman" w:cs="Times New Roman" w:eastAsia="Times New Roman" w:hAnsi="Times New Roman"/>
          <w:b w:val="0"/>
          <w:bCs w:val="0"/>
          <w:sz w:val="19"/>
          <w:szCs w:val="19"/>
          <w:rtl w:val="1"/>
        </w:rPr>
        <w:t>שֶׁהוּא בְּצֶלֶם אֱלֹהִים בַּעַל הַכֹּחוֹת כֻּלָּם</w:t>
      </w:r>
      <w:r w:rsidDel="00000000" w:rsidR="00000000" w:rsidRPr="00000000">
        <w:rPr>
          <w:rFonts w:ascii="Times New Roman" w:cs="Times New Roman" w:eastAsia="Times New Roman" w:hAnsi="Times New Roman"/>
          <w:b w:val="1"/>
          <w:bCs w:val="1"/>
          <w:sz w:val="19"/>
          <w:szCs w:val="19"/>
          <w:rtl w:val="0"/>
        </w:rPr>
        <w:t xml:space="preserve">, – who is created in the image of God, Master of all forces, </w:t>
      </w:r>
      <w:r w:rsidDel="00000000" w:rsidR="00000000" w:rsidRPr="00000000">
        <w:rPr>
          <w:rFonts w:ascii="Times New Roman" w:cs="Times New Roman" w:eastAsia="Times New Roman" w:hAnsi="Times New Roman"/>
          <w:b w:val="0"/>
          <w:bCs w:val="0"/>
          <w:sz w:val="19"/>
          <w:szCs w:val="19"/>
          <w:rtl w:val="1"/>
        </w:rPr>
        <w:t>וּכְפִי מִסְפַּר הַכֹּחוֹת הֵם מִסְפַּר הַמַּלְאָכִים</w:t>
      </w:r>
      <w:r w:rsidDel="00000000" w:rsidR="00000000" w:rsidRPr="00000000">
        <w:rPr>
          <w:rFonts w:ascii="Times New Roman" w:cs="Times New Roman" w:eastAsia="Times New Roman" w:hAnsi="Times New Roman"/>
          <w:b w:val="1"/>
          <w:bCs w:val="1"/>
          <w:sz w:val="19"/>
          <w:szCs w:val="19"/>
          <w:rtl w:val="0"/>
        </w:rPr>
        <w:t>. – and commensurate with the number of forces is the number of angels.</w:t>
      </w:r>
    </w:p>
    <w:p w:rsidR="00000000" w:rsidDel="00000000" w:rsidP="00000000" w:rsidRDefault="00000000" w:rsidRPr="00000000" w14:paraId="000002F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F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וּ"מִדַּיְּינִים" הַיְינוּ כָּל כֹּחַ נִתְגַּלָּה וְנִתְבָּרֵר עִנְיָנוֹ אֵיךְ הוּא בָּאָדָם, אִם לְטָב וְכוּלֵי</w:t>
      </w:r>
      <w:r w:rsidDel="00000000" w:rsidR="00000000" w:rsidRPr="00000000">
        <w:rPr>
          <w:rFonts w:ascii="Times New Roman" w:cs="Times New Roman" w:eastAsia="Times New Roman" w:hAnsi="Times New Roman"/>
          <w:b w:val="1"/>
          <w:bCs w:val="1"/>
          <w:sz w:val="19"/>
          <w:szCs w:val="19"/>
          <w:rtl w:val="0"/>
        </w:rPr>
        <w:t xml:space="preserve">, – And "debating" means that each force was revealed and evaluated as to how it functions within man, whether for good, etc., </w:t>
      </w:r>
      <w:r w:rsidDel="00000000" w:rsidR="00000000" w:rsidRPr="00000000">
        <w:rPr>
          <w:rFonts w:ascii="Times New Roman" w:cs="Times New Roman" w:eastAsia="Times New Roman" w:hAnsi="Times New Roman"/>
          <w:b w:val="0"/>
          <w:bCs w:val="0"/>
          <w:sz w:val="19"/>
          <w:szCs w:val="19"/>
          <w:rtl w:val="1"/>
        </w:rPr>
        <w:t>וּמִמֵּילָא עַל יְדֵי זֶה כְּבָר נַעֲשָׂה אָדָם</w:t>
      </w:r>
      <w:r w:rsidDel="00000000" w:rsidR="00000000" w:rsidRPr="00000000">
        <w:rPr>
          <w:rFonts w:ascii="Times New Roman" w:cs="Times New Roman" w:eastAsia="Times New Roman" w:hAnsi="Times New Roman"/>
          <w:b w:val="1"/>
          <w:bCs w:val="1"/>
          <w:sz w:val="19"/>
          <w:szCs w:val="19"/>
          <w:rtl w:val="0"/>
        </w:rPr>
        <w:t xml:space="preserve">. – and automatically through this contemplation man was already formed. </w:t>
      </w:r>
      <w:r w:rsidDel="00000000" w:rsidR="00000000" w:rsidRPr="00000000">
        <w:rPr>
          <w:rFonts w:ascii="Times New Roman" w:cs="Times New Roman" w:eastAsia="Times New Roman" w:hAnsi="Times New Roman"/>
          <w:b w:val="0"/>
          <w:bCs w:val="0"/>
          <w:sz w:val="19"/>
          <w:szCs w:val="19"/>
          <w:rtl w:val="1"/>
        </w:rPr>
        <w:t>כִּי עֲשִׂיָּתוֹ יִתְבָּרַךְ הָאָדָם אֵינוֹ אֶלָּא עַל יְדֵי הַהִתְבּוֹנְנוּת בְּכָל מִינֵי כֹּחוֹתָיו</w:t>
      </w:r>
      <w:r w:rsidDel="00000000" w:rsidR="00000000" w:rsidRPr="00000000">
        <w:rPr>
          <w:rFonts w:ascii="Times New Roman" w:cs="Times New Roman" w:eastAsia="Times New Roman" w:hAnsi="Times New Roman"/>
          <w:b w:val="1"/>
          <w:bCs w:val="1"/>
          <w:sz w:val="19"/>
          <w:szCs w:val="19"/>
          <w:rtl w:val="0"/>
        </w:rPr>
        <w:t xml:space="preserve">, – For Hashem's creation of man unfolds through His profound contemplation of all human faculties, </w:t>
      </w:r>
      <w:r w:rsidDel="00000000" w:rsidR="00000000" w:rsidRPr="00000000">
        <w:rPr>
          <w:rFonts w:ascii="Times New Roman" w:cs="Times New Roman" w:eastAsia="Times New Roman" w:hAnsi="Times New Roman"/>
          <w:b w:val="0"/>
          <w:bCs w:val="0"/>
          <w:sz w:val="19"/>
          <w:szCs w:val="19"/>
          <w:rtl w:val="1"/>
        </w:rPr>
        <w:t>דְּזֶהוּ בַּמַּאֲמָר נִבְרָא הָעוֹלָם</w:t>
      </w:r>
      <w:r w:rsidDel="00000000" w:rsidR="00000000" w:rsidRPr="00000000">
        <w:rPr>
          <w:rFonts w:ascii="Times New Roman" w:cs="Times New Roman" w:eastAsia="Times New Roman" w:hAnsi="Times New Roman"/>
          <w:b w:val="1"/>
          <w:bCs w:val="1"/>
          <w:sz w:val="19"/>
          <w:szCs w:val="19"/>
          <w:rtl w:val="0"/>
        </w:rPr>
        <w:t xml:space="preserve">. – which is the principle that the universe was created through Divine Speech. </w:t>
      </w:r>
      <w:r>
        <w:rPr>
          <w:rFonts w:ascii="Times New Roman" w:cs="Times New Roman" w:eastAsia="Times New Roman" w:hAnsi="Times New Roman"/>
          <w:b w:val="0"/>
          <w:bCs w:val="0"/>
          <w:sz w:val="19"/>
          <w:szCs w:val="19"/>
          <w:rtl w:val="1"/>
        </w:rPr>
        <w:t>וּכְמוֹ שֶׁכָּתוּב</w:t>
      </w:r>
      <w:r>
        <w:rPr>
          <w:rFonts w:ascii="Times New Roman" w:cs="Times New Roman" w:eastAsia="Times New Roman" w:hAnsi="Times New Roman"/>
          <w:b w:val="0"/>
          <w:bCs w:val="0"/>
          <w:sz w:val="19"/>
          <w:szCs w:val="19"/>
          <w:rtl w:val="1"/>
        </w:rPr>
        <w:t xml:space="preserve"> בְּשַׁבָּת (קיט רֵישׁ עַמּוּד ב)</w:t>
      </w:r>
      <w:r>
        <w:rPr>
          <w:rStyle w:val="FootnoteReference"/>
          <w:rFonts w:ascii="Times New Roman" w:hAnsi="Times New Roman" w:eastAsia="Times New Roman" w:cs="Times New Roman"/>
          <w:sz w:val="19"/>
          <w:szCs w:val="19"/>
          <w:rtl/>
        </w:rPr>
        <w:footnoteReference w:id="543"/>
      </w:r>
      <w:r>
        <w:rPr>
          <w:rFonts w:ascii="Times New Roman" w:cs="Times New Roman" w:eastAsia="Times New Roman" w:hAnsi="Times New Roman"/>
          <w:b w:val="0"/>
          <w:bCs w:val="0"/>
          <w:sz w:val="19"/>
          <w:szCs w:val="19"/>
          <w:rtl w:val="1"/>
        </w:rPr>
        <w:t xml:space="preserve"> דְּדִבּוּרוֹ שֶׁל הַשֵּׁם יִתְבָּרַךְ כְּמַעֲשֶׂה</w:t>
      </w:r>
      <w:r w:rsidDel="00000000" w:rsidR="00000000" w:rsidRPr="00000000">
        <w:rPr>
          <w:rFonts w:ascii="Times New Roman" w:cs="Times New Roman" w:eastAsia="Times New Roman" w:hAnsi="Times New Roman"/>
          <w:b w:val="1"/>
          <w:bCs w:val="1"/>
          <w:sz w:val="19"/>
          <w:szCs w:val="19"/>
          <w:rtl w:val="0"/>
        </w:rPr>
        <w:t xml:space="preserve">, – And as written in Shabbat (119b) that the speech of Hashem is equivalent to actual deed, </w:t>
      </w:r>
      <w:r w:rsidDel="00000000" w:rsidR="00000000" w:rsidRPr="00000000">
        <w:rPr>
          <w:rFonts w:ascii="Times New Roman" w:cs="Times New Roman" w:eastAsia="Times New Roman" w:hAnsi="Times New Roman"/>
          <w:b w:val="0"/>
          <w:bCs w:val="0"/>
          <w:sz w:val="19"/>
          <w:szCs w:val="19"/>
          <w:rtl w:val="1"/>
        </w:rPr>
        <w:t>וְדִבּוּרוֹ שֶׁל הַשֵּׁם יִתְבָּרַךְ הוּא עוֹלַם הַמַּלְאָכִים</w:t>
      </w:r>
      <w:r w:rsidDel="00000000" w:rsidR="00000000" w:rsidRPr="00000000">
        <w:rPr>
          <w:rFonts w:ascii="Times New Roman" w:cs="Times New Roman" w:eastAsia="Times New Roman" w:hAnsi="Times New Roman"/>
          <w:b w:val="1"/>
          <w:bCs w:val="1"/>
          <w:sz w:val="19"/>
          <w:szCs w:val="19"/>
          <w:rtl w:val="0"/>
        </w:rPr>
        <w:t xml:space="preserve">, – and Hashem's speech constitutes the angelic realm, </w:t>
      </w:r>
      <w:r>
        <w:rPr>
          <w:rFonts w:ascii="Times New Roman" w:cs="Times New Roman" w:eastAsia="Times New Roman" w:hAnsi="Times New Roman"/>
          <w:b w:val="0"/>
          <w:bCs w:val="0"/>
          <w:sz w:val="19"/>
          <w:szCs w:val="19"/>
          <w:rtl w:val="1"/>
        </w:rPr>
        <w:t xml:space="preserve">כְּמוֹ שֶׁדָּרְשׁוּ זִכְרוֹנָם לִבְרָכָה (מִדְרָשׁ רַבָּה בָּלָק)</w:t>
      </w:r>
      <w:r>
        <w:rPr>
          <w:rStyle w:val="FootnoteReference"/>
          <w:rFonts w:ascii="Times New Roman" w:hAnsi="Times New Roman" w:eastAsia="Times New Roman" w:cs="Times New Roman"/>
          <w:sz w:val="19"/>
          <w:szCs w:val="19"/>
          <w:rtl/>
        </w:rPr>
        <w:footnoteReference w:id="544"/>
      </w:r>
      <w:r>
        <w:rPr>
          <w:rFonts w:ascii="Times New Roman" w:cs="Times New Roman" w:eastAsia="Times New Roman" w:hAnsi="Times New Roman"/>
          <w:b w:val="0"/>
          <w:bCs w:val="0"/>
          <w:sz w:val="19"/>
          <w:szCs w:val="19"/>
          <w:rtl w:val="1"/>
        </w:rPr>
        <w:t xml:space="preserve"> עַל פָּסוּק "וַיָּשֶׂם ה' דָּבָר בְּפִי בִלְעָם" – מַלְאָך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as our Sages expounded (Bamidbar Rabbah, Balak) on "and Hashem placed a word in Balaam's mouth"—an angel.</w:t>
      </w:r>
    </w:p>
    <w:p w:rsidR="00000000" w:rsidDel="00000000" w:rsidP="00000000" w:rsidRDefault="00000000" w:rsidRPr="00000000" w14:paraId="000002F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F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וְעַל יְדֵי שֶׁהֵם מִדַּיְּינִים וּמְבָרְרִים כֹּחוֹתֵיהֶם שֶׁהֵם פְּרָטֵי כֹּחוֹת הָאָדָם</w:t>
      </w:r>
      <w:r w:rsidDel="00000000" w:rsidR="00000000" w:rsidRPr="00000000">
        <w:rPr>
          <w:rFonts w:ascii="Times New Roman" w:cs="Times New Roman" w:eastAsia="Times New Roman" w:hAnsi="Times New Roman"/>
          <w:b w:val="1"/>
          <w:bCs w:val="1"/>
          <w:sz w:val="19"/>
          <w:szCs w:val="19"/>
          <w:rtl w:val="0"/>
        </w:rPr>
        <w:t xml:space="preserve">, – And through this process of clarifying these forces, which are the components of human nature, </w:t>
      </w:r>
      <w:r w:rsidDel="00000000" w:rsidR="00000000" w:rsidRPr="00000000">
        <w:rPr>
          <w:rFonts w:ascii="Times New Roman" w:cs="Times New Roman" w:eastAsia="Times New Roman" w:hAnsi="Times New Roman"/>
          <w:b w:val="0"/>
          <w:bCs w:val="0"/>
          <w:sz w:val="19"/>
          <w:szCs w:val="19"/>
          <w:rtl w:val="1"/>
        </w:rPr>
        <w:t>מִמֵּילָא נַעֲשָׂה אָדָם בְּעוֹלַם הָעֲשִׂיָּה הַכּוֹלֵל כָּל מִינֵי כֹּחוֹת הָהֵם</w:t>
      </w:r>
      <w:r w:rsidDel="00000000" w:rsidR="00000000" w:rsidRPr="00000000">
        <w:rPr>
          <w:rFonts w:ascii="Times New Roman" w:cs="Times New Roman" w:eastAsia="Times New Roman" w:hAnsi="Times New Roman"/>
          <w:b w:val="1"/>
          <w:bCs w:val="1"/>
          <w:sz w:val="19"/>
          <w:szCs w:val="19"/>
          <w:rtl w:val="0"/>
        </w:rPr>
        <w:t xml:space="preserve">, – man was formed within the World of Asiyah, encompassing all these traits, </w:t>
      </w:r>
      <w:r w:rsidDel="00000000" w:rsidR="00000000" w:rsidRPr="00000000">
        <w:rPr>
          <w:rFonts w:ascii="Times New Roman" w:cs="Times New Roman" w:eastAsia="Times New Roman" w:hAnsi="Times New Roman"/>
          <w:b w:val="0"/>
          <w:bCs w:val="0"/>
          <w:sz w:val="19"/>
          <w:szCs w:val="19"/>
          <w:rtl w:val="1"/>
        </w:rPr>
        <w:t>וְהוּא אָדָם הָרִאשׁוֹן הַכּוֹלֵל כָּל צֶאֱצָאָיו</w:t>
      </w:r>
      <w:r w:rsidDel="00000000" w:rsidR="00000000" w:rsidRPr="00000000">
        <w:rPr>
          <w:rFonts w:ascii="Times New Roman" w:cs="Times New Roman" w:eastAsia="Times New Roman" w:hAnsi="Times New Roman"/>
          <w:b w:val="1"/>
          <w:bCs w:val="1"/>
          <w:sz w:val="19"/>
          <w:szCs w:val="19"/>
          <w:rtl w:val="0"/>
        </w:rPr>
        <w:t xml:space="preserve">, – this being Adam the first man who contained all his descendants, </w:t>
      </w:r>
      <w:r>
        <w:rPr>
          <w:rFonts w:ascii="Times New Roman" w:cs="Times New Roman" w:eastAsia="Times New Roman" w:hAnsi="Times New Roman"/>
          <w:b w:val="0"/>
          <w:bCs w:val="0"/>
          <w:sz w:val="19"/>
          <w:szCs w:val="19"/>
          <w:rtl w:val="1"/>
        </w:rPr>
        <w:t>וּכְמוֹ שֶׁכָּתוּב</w:t>
      </w:r>
      <w:r>
        <w:rPr>
          <w:rFonts w:ascii="Times New Roman" w:cs="Times New Roman" w:eastAsia="Times New Roman" w:hAnsi="Times New Roman"/>
          <w:b w:val="0"/>
          <w:bCs w:val="0"/>
          <w:sz w:val="19"/>
          <w:szCs w:val="19"/>
          <w:rtl w:val="1"/>
        </w:rPr>
        <w:t xml:space="preserve"> בִּשְׁמוֹת רַבָּה (פָּרָשָׁה מ)</w:t>
      </w:r>
      <w:r>
        <w:rPr>
          <w:rStyle w:val="FootnoteReference"/>
          <w:rFonts w:ascii="Times New Roman" w:hAnsi="Times New Roman" w:eastAsia="Times New Roman" w:cs="Times New Roman"/>
          <w:sz w:val="19"/>
          <w:szCs w:val="19"/>
          <w:rtl/>
        </w:rPr>
        <w:footnoteReference w:id="545"/>
      </w:r>
      <w:r>
        <w:rPr>
          <w:rFonts w:ascii="Times New Roman" w:cs="Times New Roman" w:eastAsia="Times New Roman" w:hAnsi="Times New Roman"/>
          <w:b w:val="0"/>
          <w:bCs w:val="0"/>
          <w:sz w:val="19"/>
          <w:szCs w:val="19"/>
          <w:rtl w:val="1"/>
        </w:rPr>
        <w:t xml:space="preserve"> דְּכֻלָּם תְּלוּיִים בְּאֵיפַת אָדָם הָרִאשׁוֹן</w:t>
      </w:r>
      <w:r w:rsidDel="00000000" w:rsidR="00000000" w:rsidRPr="00000000">
        <w:rPr>
          <w:rFonts w:ascii="Times New Roman" w:cs="Times New Roman" w:eastAsia="Times New Roman" w:hAnsi="Times New Roman"/>
          <w:b w:val="1"/>
          <w:bCs w:val="1"/>
          <w:sz w:val="19"/>
          <w:szCs w:val="19"/>
          <w:rtl w:val="0"/>
        </w:rPr>
        <w:t xml:space="preserve">. – as written in Shemot Rabbah (40) that all souls hung within the stature of Adam. </w:t>
      </w:r>
      <w:r w:rsidDel="00000000" w:rsidR="00000000" w:rsidRPr="00000000">
        <w:rPr>
          <w:rFonts w:ascii="Times New Roman" w:cs="Times New Roman" w:eastAsia="Times New Roman" w:hAnsi="Times New Roman"/>
          <w:b w:val="0"/>
          <w:bCs w:val="0"/>
          <w:sz w:val="19"/>
          <w:szCs w:val="19"/>
          <w:rtl w:val="1"/>
        </w:rPr>
        <w:t>וְהַיְינוּ דְּכָל הַנְּפָשׁוֹת, סִפְרֵי חַיִּים וְסִפְרֵי מֵתִים</w:t>
      </w:r>
      <w:r w:rsidDel="00000000" w:rsidR="00000000" w:rsidRPr="00000000">
        <w:rPr>
          <w:rFonts w:ascii="Times New Roman" w:cs="Times New Roman" w:eastAsia="Times New Roman" w:hAnsi="Times New Roman"/>
          <w:b w:val="1"/>
          <w:bCs w:val="1"/>
          <w:sz w:val="19"/>
          <w:szCs w:val="19"/>
          <w:rtl w:val="0"/>
        </w:rPr>
        <w:t xml:space="preserve">, – This means that all souls, whether inscribed in the book of the living or the dead, </w:t>
      </w:r>
      <w:r w:rsidDel="00000000" w:rsidR="00000000" w:rsidRPr="00000000">
        <w:rPr>
          <w:rFonts w:ascii="Times New Roman" w:cs="Times New Roman" w:eastAsia="Times New Roman" w:hAnsi="Times New Roman"/>
          <w:b w:val="0"/>
          <w:bCs w:val="0"/>
          <w:sz w:val="19"/>
          <w:szCs w:val="19"/>
          <w:rtl w:val="1"/>
        </w:rPr>
        <w:t>אֵינָם אֶלָּא קוֹמָה אַחַת שְׁלֵימָה הַכְּלוּלָה מִכָּל מִינֵי כֹּחוֹת שׁוֹנוֹת הַיּוֹצְאִים בִּפְרָט בִּפְרָטֵי נְפָשׁוֹת</w:t>
      </w:r>
      <w:r w:rsidDel="00000000" w:rsidR="00000000" w:rsidRPr="00000000">
        <w:rPr>
          <w:rFonts w:ascii="Times New Roman" w:cs="Times New Roman" w:eastAsia="Times New Roman" w:hAnsi="Times New Roman"/>
          <w:b w:val="1"/>
          <w:bCs w:val="1"/>
          <w:sz w:val="19"/>
          <w:szCs w:val="19"/>
          <w:rtl w:val="0"/>
        </w:rPr>
        <w:t>. – constitute a single complete stature, subdivided into varied individual souls.</w:t>
      </w:r>
    </w:p>
    <w:p w:rsidR="00000000" w:rsidDel="00000000" w:rsidP="00000000" w:rsidRDefault="00000000" w:rsidRPr="00000000" w14:paraId="000002F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F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וְכָל רֹאשׁ הַשָּׁנָה מִתְעוֹרֵר זֶה</w:t>
      </w:r>
      <w:r w:rsidDel="00000000" w:rsidR="00000000" w:rsidRPr="00000000">
        <w:rPr>
          <w:rFonts w:ascii="Times New Roman" w:cs="Times New Roman" w:eastAsia="Times New Roman" w:hAnsi="Times New Roman"/>
          <w:b w:val="1"/>
          <w:bCs w:val="1"/>
          <w:sz w:val="19"/>
          <w:szCs w:val="19"/>
          <w:rtl w:val="0"/>
        </w:rPr>
        <w:t xml:space="preserve">, – And on every Rosh Hashanah this cosmic evaluation is reawakened, </w:t>
      </w:r>
      <w:r w:rsidDel="00000000" w:rsidR="00000000" w:rsidRPr="00000000">
        <w:rPr>
          <w:rFonts w:ascii="Times New Roman" w:cs="Times New Roman" w:eastAsia="Times New Roman" w:hAnsi="Times New Roman"/>
          <w:b w:val="0"/>
          <w:bCs w:val="0"/>
          <w:sz w:val="19"/>
          <w:szCs w:val="19"/>
          <w:rtl w:val="1"/>
        </w:rPr>
        <w:t>כַּיָּדוּעַ דְּזֶה כָּל עִנְיַן קְדוּשַׁת הַזְּמַנִּים דְּ"יִשְׂרָאֵל מְקַדְּשֵׁי</w:t>
      </w:r>
      <w:r w:rsidDel="00000000" w:rsidR="00000000" w:rsidRPr="00000000">
        <w:rPr>
          <w:rFonts w:ascii="Times New Roman" w:cs="Times New Roman" w:eastAsia="Times New Roman" w:hAnsi="Times New Roman"/>
          <w:b w:val="1"/>
          <w:bCs w:val="1"/>
          <w:sz w:val="19"/>
          <w:szCs w:val="19"/>
          <w:rtl w:val="0"/>
        </w:rPr>
        <w:t xml:space="preserve">": – as is known that in the sanctification of the festivals by Israel, </w:t>
      </w:r>
      <w:r w:rsidDel="00000000" w:rsidR="00000000" w:rsidRPr="00000000">
        <w:rPr>
          <w:rFonts w:ascii="Times New Roman" w:cs="Times New Roman" w:eastAsia="Times New Roman" w:hAnsi="Times New Roman"/>
          <w:b w:val="0"/>
          <w:bCs w:val="0"/>
          <w:sz w:val="19"/>
          <w:szCs w:val="19"/>
          <w:rtl w:val="1"/>
        </w:rPr>
        <w:t>עַל יְדֵי אִתְעָרוּתָא דִּלְתַתָּא בָּא אִתְעָרוּתָא דִּלְעֵילָא הָרָאוּי לַזְּמַן הַהוּא בְּזֶה שֶׁכְּבָר הָיָה</w:t>
      </w:r>
      <w:r w:rsidDel="00000000" w:rsidR="00000000" w:rsidRPr="00000000">
        <w:rPr>
          <w:rFonts w:ascii="Times New Roman" w:cs="Times New Roman" w:eastAsia="Times New Roman" w:hAnsi="Times New Roman"/>
          <w:b w:val="1"/>
          <w:bCs w:val="1"/>
          <w:sz w:val="19"/>
          <w:szCs w:val="19"/>
          <w:rtl w:val="0"/>
        </w:rPr>
        <w:t xml:space="preserve">. – through awakening from below there descends an awakening from Above reflecting that original cosmic event. </w:t>
      </w:r>
      <w:r w:rsidDel="00000000" w:rsidR="00000000" w:rsidRPr="00000000">
        <w:rPr>
          <w:rFonts w:ascii="Times New Roman" w:cs="Times New Roman" w:eastAsia="Times New Roman" w:hAnsi="Times New Roman"/>
          <w:b w:val="0"/>
          <w:bCs w:val="0"/>
          <w:sz w:val="19"/>
          <w:szCs w:val="19"/>
          <w:rtl w:val="1"/>
        </w:rPr>
        <w:t>וּבְהִתְעוֹרְרוּת הַהִתְבּוֹנְנוּת בְּכֹחוֹת אָדָם, מִמֵּילָא "כָּל בָּאֵי עוֹלָם עוֹבְרִים וְכוּלֵי כֻּלָּן בִּסְקִירָה אַחַת</w:t>
      </w:r>
      <w:r w:rsidDel="00000000" w:rsidR="00000000" w:rsidRPr="00000000">
        <w:rPr>
          <w:rFonts w:ascii="Times New Roman" w:cs="Times New Roman" w:eastAsia="Times New Roman" w:hAnsi="Times New Roman"/>
          <w:b w:val="1"/>
          <w:bCs w:val="1"/>
          <w:sz w:val="19"/>
          <w:szCs w:val="19"/>
          <w:rtl w:val="0"/>
        </w:rPr>
        <w:t xml:space="preserve">", – And through this reawakened contemplation of human faculties, all humankind passes before Him in a single glance, </w:t>
      </w:r>
      <w:r w:rsidDel="00000000" w:rsidR="00000000" w:rsidRPr="00000000">
        <w:rPr>
          <w:rFonts w:ascii="Times New Roman" w:cs="Times New Roman" w:eastAsia="Times New Roman" w:hAnsi="Times New Roman"/>
          <w:b w:val="0"/>
          <w:bCs w:val="0"/>
          <w:sz w:val="19"/>
          <w:szCs w:val="19"/>
          <w:rtl w:val="1"/>
        </w:rPr>
        <w:t>דְּהַיְינוּ בַּהִתְבּוֹנְנוּת דְּ"נַעֲשֶׂה אָדָם</w:t>
      </w:r>
      <w:r w:rsidDel="00000000" w:rsidR="00000000" w:rsidRPr="00000000">
        <w:rPr>
          <w:rFonts w:ascii="Times New Roman" w:cs="Times New Roman" w:eastAsia="Times New Roman" w:hAnsi="Times New Roman"/>
          <w:b w:val="1"/>
          <w:bCs w:val="1"/>
          <w:sz w:val="19"/>
          <w:szCs w:val="19"/>
          <w:rtl w:val="0"/>
        </w:rPr>
        <w:t>". – which is the pristine divine gaze of "Let us make man."</w:t>
      </w:r>
    </w:p>
    <w:p w:rsidR="00000000" w:rsidDel="00000000" w:rsidP="00000000" w:rsidRDefault="00000000" w:rsidRPr="00000000" w14:paraId="000002F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2F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וּמִצַּד הִתְבּוֹנְנוּת בְּכֹחוֹתָיו בָּא כֹּחַ הַשֵּׁינָה גַּם כֵּן וְהַפָּלַת הַתַּרְדֵּמָה</w:t>
      </w:r>
      <w:r w:rsidDel="00000000" w:rsidR="00000000" w:rsidRPr="00000000">
        <w:rPr>
          <w:rFonts w:ascii="Times New Roman" w:cs="Times New Roman" w:eastAsia="Times New Roman" w:hAnsi="Times New Roman"/>
          <w:b w:val="1"/>
          <w:bCs w:val="1"/>
          <w:sz w:val="19"/>
          <w:szCs w:val="19"/>
          <w:rtl w:val="0"/>
        </w:rPr>
        <w:t xml:space="preserve">, – And alongside this evaluation of his faculties arises the power of sleep and slumber, </w:t>
      </w:r>
      <w:r w:rsidDel="00000000" w:rsidR="00000000" w:rsidRPr="00000000">
        <w:rPr>
          <w:rFonts w:ascii="Times New Roman" w:cs="Times New Roman" w:eastAsia="Times New Roman" w:hAnsi="Times New Roman"/>
          <w:b w:val="0"/>
          <w:bCs w:val="0"/>
          <w:sz w:val="19"/>
          <w:szCs w:val="19"/>
          <w:rtl w:val="1"/>
        </w:rPr>
        <w:t>וְכַיָּדוּעַ מִטַּעַם הָאֲרִ״י זִכְרוֹנוֹ לִבְרָכָה סוֹד הַדּוּרְמִיטָא דִּזְעֵיר אַנְפִּין בְּרֹאשׁ הַשָּׁנָה</w:t>
      </w:r>
      <w:r w:rsidDel="00000000" w:rsidR="00000000" w:rsidRPr="00000000">
        <w:rPr>
          <w:rFonts w:ascii="Times New Roman" w:cs="Times New Roman" w:eastAsia="Times New Roman" w:hAnsi="Times New Roman"/>
          <w:b w:val="1"/>
          <w:bCs w:val="1"/>
          <w:sz w:val="19"/>
          <w:szCs w:val="19"/>
          <w:rtl w:val="0"/>
        </w:rPr>
        <w:t xml:space="preserve">, – and as is known through the teachings of the holy Ari regarding the mystery of the slumber of Ze'eir Anpin on Rosh Hashanah, </w:t>
      </w:r>
      <w:r w:rsidDel="00000000" w:rsidR="00000000" w:rsidRPr="00000000">
        <w:rPr>
          <w:rFonts w:ascii="Times New Roman" w:cs="Times New Roman" w:eastAsia="Times New Roman" w:hAnsi="Times New Roman"/>
          <w:b w:val="0"/>
          <w:bCs w:val="0"/>
          <w:sz w:val="19"/>
          <w:szCs w:val="19"/>
          <w:rtl w:val="1"/>
        </w:rPr>
        <w:t>שֶׁהַשּׁוֹפָר בָּא לְעוֹרֵר זְעֵיר אַנְפִּין מִשְּׁנָתו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wherein the shofar serves to awaken Ze'eir Anpin from his slumber.</w:t>
      </w:r>
    </w:p>
    <w:p w:rsidR="00000000" w:rsidDel="00000000" w:rsidP="00000000" w:rsidRDefault="00000000" w:rsidRPr="00000000" w14:paraId="0000030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0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וּבֵיאוּר זֶה: כַּיָּדוּעַ דַּאֲצִילוּת הוּא מַה שֶּׁהֶאֱצִיל הַשֵּׁם יִתְבָּרַךְ מֵאוֹר כְּבוֹדוֹ הַבִּלְתִּי בַּעַל תַּכְלִית לְהַשָּׂגַת אָדָם</w:t>
      </w:r>
      <w:r w:rsidDel="00000000" w:rsidR="00000000" w:rsidRPr="00000000">
        <w:rPr>
          <w:rFonts w:ascii="Times New Roman" w:cs="Times New Roman" w:eastAsia="Times New Roman" w:hAnsi="Times New Roman"/>
          <w:b w:val="1"/>
          <w:bCs w:val="1"/>
          <w:sz w:val="19"/>
          <w:szCs w:val="19"/>
          <w:rtl w:val="0"/>
        </w:rPr>
        <w:t xml:space="preserve">. – And the explanation of this: the World of Atzilut is what Hashem emanated from His infinite light for human comprehension. </w:t>
      </w:r>
      <w:r w:rsidDel="00000000" w:rsidR="00000000" w:rsidRPr="00000000">
        <w:rPr>
          <w:rFonts w:ascii="Times New Roman" w:cs="Times New Roman" w:eastAsia="Times New Roman" w:hAnsi="Times New Roman"/>
          <w:b w:val="0"/>
          <w:bCs w:val="0"/>
          <w:sz w:val="19"/>
          <w:szCs w:val="19"/>
          <w:rtl w:val="1"/>
        </w:rPr>
        <w:t>וְהַיְינוּ מַה שֶּׁהָאָדָם מַשִּׂיג מֵאֲמִיתַּת הַשֵּׁם יִתְבָּרַךְ מִצַּד מִדּוֹתָיו הַמְשַׁמְּשׁוֹת בָּעוֹלָם</w:t>
      </w:r>
      <w:r w:rsidDel="00000000" w:rsidR="00000000" w:rsidRPr="00000000">
        <w:rPr>
          <w:rFonts w:ascii="Times New Roman" w:cs="Times New Roman" w:eastAsia="Times New Roman" w:hAnsi="Times New Roman"/>
          <w:b w:val="1"/>
          <w:bCs w:val="1"/>
          <w:sz w:val="19"/>
          <w:szCs w:val="19"/>
          <w:rtl w:val="0"/>
        </w:rPr>
        <w:t xml:space="preserve">, – Namely, what man grasps of Hashem's truth through His active attributes in the world, </w:t>
      </w:r>
      <w:r w:rsidDel="00000000" w:rsidR="00000000" w:rsidRPr="00000000">
        <w:rPr>
          <w:rFonts w:ascii="Times New Roman" w:cs="Times New Roman" w:eastAsia="Times New Roman" w:hAnsi="Times New Roman"/>
          <w:b w:val="0"/>
          <w:bCs w:val="0"/>
          <w:sz w:val="19"/>
          <w:szCs w:val="19"/>
          <w:rtl w:val="1"/>
        </w:rPr>
        <w:t>זֶה נִקְרָא "עוֹלַם הָאֲצִילוּת" שֶׁנֶּאֱצַל מֵאֲמִיתָּתוֹ הַבִּלְתִּי מוּשָּׂג לִהְיוֹת מוּשָּׂג</w:t>
      </w:r>
      <w:r w:rsidDel="00000000" w:rsidR="00000000" w:rsidRPr="00000000">
        <w:rPr>
          <w:rFonts w:ascii="Times New Roman" w:cs="Times New Roman" w:eastAsia="Times New Roman" w:hAnsi="Times New Roman"/>
          <w:b w:val="1"/>
          <w:bCs w:val="1"/>
          <w:sz w:val="19"/>
          <w:szCs w:val="19"/>
          <w:rtl w:val="0"/>
        </w:rPr>
        <w:t xml:space="preserve">, – this is termed Atzilut, emanated from His unknowable Essence to become graspable, </w:t>
      </w:r>
      <w:r w:rsidDel="00000000" w:rsidR="00000000" w:rsidRPr="00000000">
        <w:rPr>
          <w:rFonts w:ascii="Times New Roman" w:cs="Times New Roman" w:eastAsia="Times New Roman" w:hAnsi="Times New Roman"/>
          <w:b w:val="0"/>
          <w:bCs w:val="0"/>
          <w:sz w:val="19"/>
          <w:szCs w:val="19"/>
          <w:rtl w:val="1"/>
        </w:rPr>
        <w:t>וְהוּא מַמָּשׁ כְּקוֹמַת הָאָדָם שֶׁהוּא הַמַּשִּׂיג: כְּפִי כֹּחוֹת הַשָּׂגוֹתָיו כָּךְ הוּא מִדַּת הַהַשָּׂגָה</w:t>
      </w:r>
      <w:r w:rsidDel="00000000" w:rsidR="00000000" w:rsidRPr="00000000">
        <w:rPr>
          <w:rFonts w:ascii="Times New Roman" w:cs="Times New Roman" w:eastAsia="Times New Roman" w:hAnsi="Times New Roman"/>
          <w:b w:val="1"/>
          <w:bCs w:val="1"/>
          <w:sz w:val="19"/>
          <w:szCs w:val="19"/>
          <w:rtl w:val="0"/>
        </w:rPr>
        <w:t>. – mirroring the stature of man who perceives: according to his capacity, so is the measure of divine apprehension.</w:t>
      </w:r>
    </w:p>
    <w:p w:rsidR="00000000" w:rsidDel="00000000" w:rsidP="00000000" w:rsidRDefault="00000000" w:rsidRPr="00000000" w14:paraId="0000030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0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זְעֵיר אַנְפִּין דַּאֲצִילוּת שֶׁהוּא צוּרָתוֹ שֶׁל יַעֲקֹב אָבִינוּ עָלָיו הַשָּׁלוֹם הַחֲקוּקָה בְּכִסֵּא הַכָּבוֹד</w:t>
      </w:r>
      <w:r w:rsidDel="00000000" w:rsidR="00000000" w:rsidRPr="00000000">
        <w:rPr>
          <w:rFonts w:ascii="Times New Roman" w:cs="Times New Roman" w:eastAsia="Times New Roman" w:hAnsi="Times New Roman"/>
          <w:b w:val="1"/>
          <w:bCs w:val="1"/>
          <w:sz w:val="19"/>
          <w:szCs w:val="19"/>
          <w:rtl w:val="0"/>
        </w:rPr>
        <w:t xml:space="preserve">, – And this is Ze'eir Anpin of Atzilut, the celestial form of Jacob engraved on the Throne of Glory, </w:t>
      </w:r>
      <w:r w:rsidDel="00000000" w:rsidR="00000000" w:rsidRPr="00000000">
        <w:rPr>
          <w:rFonts w:ascii="Times New Roman" w:cs="Times New Roman" w:eastAsia="Times New Roman" w:hAnsi="Times New Roman"/>
          <w:b w:val="0"/>
          <w:bCs w:val="0"/>
          <w:sz w:val="19"/>
          <w:szCs w:val="19"/>
          <w:rtl w:val="1"/>
        </w:rPr>
        <w:t>שֶׁהוּא כְּלַל יִשְׂרָאֵל שֶׁהֵם הַמַּשִּׂיגִים</w:t>
      </w:r>
      <w:r w:rsidDel="00000000" w:rsidR="00000000" w:rsidRPr="00000000">
        <w:rPr>
          <w:rFonts w:ascii="Times New Roman" w:cs="Times New Roman" w:eastAsia="Times New Roman" w:hAnsi="Times New Roman"/>
          <w:b w:val="1"/>
          <w:bCs w:val="1"/>
          <w:sz w:val="19"/>
          <w:szCs w:val="19"/>
          <w:rtl w:val="0"/>
        </w:rPr>
        <w:t xml:space="preserve">; – which embodies the collective of Israel who perceive; </w:t>
      </w:r>
      <w:r w:rsidDel="00000000" w:rsidR="00000000" w:rsidRPr="00000000">
        <w:rPr>
          <w:rFonts w:ascii="Times New Roman" w:cs="Times New Roman" w:eastAsia="Times New Roman" w:hAnsi="Times New Roman"/>
          <w:b w:val="0"/>
          <w:bCs w:val="0"/>
          <w:sz w:val="19"/>
          <w:szCs w:val="19"/>
          <w:rtl w:val="1"/>
        </w:rPr>
        <w:t>וּכְפִי מִדַּת הַשָּׂגָתָם הוּא הוּא עַצְמוֹ מִדַּת הַהַשָּׂגָה הַנֶּאֱצֶלֶת</w:t>
      </w:r>
      <w:r w:rsidDel="00000000" w:rsidR="00000000" w:rsidRPr="00000000">
        <w:rPr>
          <w:rFonts w:ascii="Times New Roman" w:cs="Times New Roman" w:eastAsia="Times New Roman" w:hAnsi="Times New Roman"/>
          <w:b w:val="1"/>
          <w:bCs w:val="1"/>
          <w:sz w:val="19"/>
          <w:szCs w:val="19"/>
          <w:rtl w:val="0"/>
        </w:rPr>
        <w:t xml:space="preserve">. – and in proportion to their spiritual comprehension is the manifested emanation. </w:t>
      </w:r>
      <w:r w:rsidDel="00000000" w:rsidR="00000000" w:rsidRPr="00000000">
        <w:rPr>
          <w:rFonts w:ascii="Times New Roman" w:cs="Times New Roman" w:eastAsia="Times New Roman" w:hAnsi="Times New Roman"/>
          <w:b w:val="0"/>
          <w:bCs w:val="0"/>
          <w:sz w:val="19"/>
          <w:szCs w:val="19"/>
          <w:rtl w:val="1"/>
        </w:rPr>
        <w:t>וְכַאֲשֶׁר הֵם בְּשֵׁינָה וְהֶעְדֵּר הַהַשָּׂגָה</w:t>
      </w:r>
      <w:r w:rsidDel="00000000" w:rsidR="00000000" w:rsidRPr="00000000">
        <w:rPr>
          <w:rFonts w:ascii="Times New Roman" w:cs="Times New Roman" w:eastAsia="Times New Roman" w:hAnsi="Times New Roman"/>
          <w:b w:val="1"/>
          <w:bCs w:val="1"/>
          <w:sz w:val="19"/>
          <w:szCs w:val="19"/>
          <w:rtl w:val="0"/>
        </w:rPr>
        <w:t xml:space="preserve">, – And when they are asleep and devoid of divine perception, </w:t>
      </w:r>
      <w:r w:rsidDel="00000000" w:rsidR="00000000" w:rsidRPr="00000000">
        <w:rPr>
          <w:rFonts w:ascii="Times New Roman" w:cs="Times New Roman" w:eastAsia="Times New Roman" w:hAnsi="Times New Roman"/>
          <w:b w:val="0"/>
          <w:bCs w:val="0"/>
          <w:sz w:val="19"/>
          <w:szCs w:val="19"/>
          <w:rtl w:val="1"/>
        </w:rPr>
        <w:t>הֲרֵי נִקְרָא דִּזְעֵיר אַנְפִּין יָשֵׁן כִּבְיָכוֹל, מֵאַחַר שֶׁאֵין אָדָם בָּעוֹלָם הַמַּשִּׂיג אֲמִיתָּתו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Ze'eir Anpin is described as sleeping, as it were, since there is no mortal grasping His truth. </w:t>
      </w:r>
      <w:r w:rsidDel="00000000" w:rsidR="00000000" w:rsidRPr="00000000">
        <w:rPr>
          <w:rFonts w:ascii="Times New Roman" w:cs="Times New Roman" w:eastAsia="Times New Roman" w:hAnsi="Times New Roman"/>
          <w:b w:val="0"/>
          <w:bCs w:val="0"/>
          <w:sz w:val="19"/>
          <w:szCs w:val="19"/>
          <w:rtl w:val="1"/>
        </w:rPr>
        <w:t>וְעִיקַּר עוֹלַם אֲצִילוּת הוּא הַהַשָּׂגָה מִמֶּנּוּ יִתְבָּרַךְ הַמּוּשָּׂג לִבְנֵי אָדָם</w:t>
      </w:r>
      <w:r w:rsidDel="00000000" w:rsidR="00000000" w:rsidRPr="00000000">
        <w:rPr>
          <w:rFonts w:ascii="Times New Roman" w:cs="Times New Roman" w:eastAsia="Times New Roman" w:hAnsi="Times New Roman"/>
          <w:b w:val="1"/>
          <w:bCs w:val="1"/>
          <w:sz w:val="19"/>
          <w:szCs w:val="19"/>
          <w:rtl w:val="0"/>
        </w:rPr>
        <w:t xml:space="preserve">; – For the primary function of Atzilut is divine illumination grasped by human beings; </w:t>
      </w:r>
      <w:r w:rsidDel="00000000" w:rsidR="00000000" w:rsidRPr="00000000">
        <w:rPr>
          <w:rFonts w:ascii="Times New Roman" w:cs="Times New Roman" w:eastAsia="Times New Roman" w:hAnsi="Times New Roman"/>
          <w:b w:val="0"/>
          <w:bCs w:val="0"/>
          <w:sz w:val="19"/>
          <w:szCs w:val="19"/>
          <w:rtl w:val="1"/>
        </w:rPr>
        <w:t>וְלָכֵן הַפָּלַת תַּרְדֵּמָה דְּאָדָם הָרִאשׁוֹן נִקְרָא שֵׁינַת זְעֵיר אַנְפִּין</w:t>
      </w:r>
      <w:r w:rsidDel="00000000" w:rsidR="00000000" w:rsidRPr="00000000">
        <w:rPr>
          <w:rFonts w:ascii="Times New Roman" w:cs="Times New Roman" w:eastAsia="Times New Roman" w:hAnsi="Times New Roman"/>
          <w:b w:val="1"/>
          <w:bCs w:val="1"/>
          <w:sz w:val="19"/>
          <w:szCs w:val="19"/>
          <w:rtl w:val="0"/>
        </w:rPr>
        <w:t>. – therefore the slumber cast upon Adam is termed the sleep of Ze'eir Anpin.</w:t>
      </w:r>
    </w:p>
    <w:p w:rsidR="00000000" w:rsidDel="00000000" w:rsidP="00000000" w:rsidRDefault="00000000" w:rsidRPr="00000000" w14:paraId="0000030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0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מִתְעוֹרֵר בְּכָל רֹאשׁ הַשָּׁנָה עִנְיַן בְּרִיאַת הַיֵּצֶר הָרָע</w:t>
      </w:r>
      <w:r w:rsidDel="00000000" w:rsidR="00000000" w:rsidRPr="00000000">
        <w:rPr>
          <w:rFonts w:ascii="Times New Roman" w:cs="Times New Roman" w:eastAsia="Times New Roman" w:hAnsi="Times New Roman"/>
          <w:b w:val="1"/>
          <w:bCs w:val="1"/>
          <w:sz w:val="19"/>
          <w:szCs w:val="19"/>
          <w:rtl w:val="0"/>
        </w:rPr>
        <w:t xml:space="preserve">, – And on every Rosh Hashanah the creation of the evil inclination is reawakened, </w:t>
      </w:r>
      <w:r w:rsidDel="00000000" w:rsidR="00000000" w:rsidRPr="00000000">
        <w:rPr>
          <w:rFonts w:ascii="Times New Roman" w:cs="Times New Roman" w:eastAsia="Times New Roman" w:hAnsi="Times New Roman"/>
          <w:b w:val="0"/>
          <w:bCs w:val="0"/>
          <w:sz w:val="19"/>
          <w:szCs w:val="19"/>
          <w:rtl w:val="1"/>
        </w:rPr>
        <w:t>שֶׁמִּזֶּה: "וַיָּבוֹא גַם הַשָּׂטָן בְּתוֹכָם לְהִתְיַצֵּב" (</w:t>
      </w:r>
      <w:hyperlink r:id="rId1900">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90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02">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190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04">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190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0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90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908">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190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910">
        <w:r>
          <w:rPr>
            <w:rFonts w:ascii="Times New Roman" w:cs="Times New Roman" w:eastAsia="Times New Roman" w:hAnsi="Times New Roman"/>
            <w:b w:val="0"/>
            <w:bCs w:val="0"/>
            <w:sz w:val="19"/>
            <w:szCs w:val="19"/>
            <w:u w:val="none"/>
            <w:rtl w:val="1"/>
          </w:rPr>
          <w:t xml:space="preserve">ו</w:t>
        </w:r>
        <w:r>
          <w:rPr>
            <w:rStyle w:val="FootnoteReference"/>
            <w:rFonts w:ascii="Times New Roman" w:hAnsi="Times New Roman" w:eastAsia="Times New Roman" w:cs="Times New Roman"/>
            <w:sz w:val="19"/>
            <w:szCs w:val="19"/>
            <w:rtl/>
          </w:rPr>
          <w:footnoteReference w:id="546"/>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whence: "and Satan came also among them to present himself" (Job 1:6); </w:t>
      </w:r>
      <w:r w:rsidDel="00000000" w:rsidR="00000000" w:rsidRPr="00000000">
        <w:rPr>
          <w:rFonts w:ascii="Times New Roman" w:cs="Times New Roman" w:eastAsia="Times New Roman" w:hAnsi="Times New Roman"/>
          <w:b w:val="0"/>
          <w:bCs w:val="0"/>
          <w:sz w:val="19"/>
          <w:szCs w:val="19"/>
          <w:rtl w:val="1"/>
        </w:rPr>
        <w:t>הוּא הַיֵּצֶר הָרָע שֶׁיִּסַּד הַשֵּׁם יִתְבָּרַךְ בְּעוֹלָמו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being the evil inclination that Hashem established in His world; </w:t>
      </w:r>
      <w:r w:rsidDel="00000000" w:rsidR="00000000" w:rsidRPr="00000000">
        <w:rPr>
          <w:rFonts w:ascii="Times New Roman" w:cs="Times New Roman" w:eastAsia="Times New Roman" w:hAnsi="Times New Roman"/>
          <w:b w:val="0"/>
          <w:bCs w:val="0"/>
          <w:sz w:val="19"/>
          <w:szCs w:val="19"/>
          <w:rtl w:val="1"/>
        </w:rPr>
        <w:t>בִּכְלַל הַמַּלְאָכִים שֶׁהֵם כֹּחוֹת הָאָדָם יֵשׁ גַּם כֹּחַ זֶה דְּשֵׁינָה</w:t>
      </w:r>
      <w:r w:rsidDel="00000000" w:rsidR="00000000" w:rsidRPr="00000000">
        <w:rPr>
          <w:rFonts w:ascii="Times New Roman" w:cs="Times New Roman" w:eastAsia="Times New Roman" w:hAnsi="Times New Roman"/>
          <w:b w:val="1"/>
          <w:bCs w:val="1"/>
          <w:sz w:val="19"/>
          <w:szCs w:val="19"/>
          <w:rtl w:val="0"/>
        </w:rPr>
        <w:t xml:space="preserve">, – within the spectrum of angels that constitute the human faculties exists this power of sleep, </w:t>
      </w:r>
      <w:r w:rsidDel="00000000" w:rsidR="00000000" w:rsidRPr="00000000">
        <w:rPr>
          <w:rFonts w:ascii="Times New Roman" w:cs="Times New Roman" w:eastAsia="Times New Roman" w:hAnsi="Times New Roman"/>
          <w:b w:val="0"/>
          <w:bCs w:val="0"/>
          <w:sz w:val="19"/>
          <w:szCs w:val="19"/>
          <w:rtl w:val="1"/>
        </w:rPr>
        <w:t>וְיוֹשֵׁב בָּטֵל כְּיָשֵׁן, שֶׁהוּא הִשְׁתַּקְּעוּת בְּדִמְיוֹנוֹת, וּמִזֶּה בָּא הַהַשְׂטָנָה</w:t>
      </w:r>
      <w:r w:rsidDel="00000000" w:rsidR="00000000" w:rsidRPr="00000000">
        <w:rPr>
          <w:rFonts w:ascii="Times New Roman" w:cs="Times New Roman" w:eastAsia="Times New Roman" w:hAnsi="Times New Roman"/>
          <w:b w:val="1"/>
          <w:bCs w:val="1"/>
          <w:sz w:val="19"/>
          <w:szCs w:val="19"/>
          <w:rtl w:val="0"/>
        </w:rPr>
        <w:t>. – the idle person being likened to a sleeper, sunken in illusion, whence accusation arises.</w:t>
      </w:r>
    </w:p>
    <w:p w:rsidR="00000000" w:rsidDel="00000000" w:rsidP="00000000" w:rsidRDefault="00000000" w:rsidRPr="00000000" w14:paraId="0000030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0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וְקוֹל שׁוֹפָר מְעוֹרֵר מִשְּׁנָתו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voice of the shofar awakens him from his slumber, </w:t>
      </w:r>
      <w:r w:rsidDel="00000000" w:rsidR="00000000" w:rsidRPr="00000000">
        <w:rPr>
          <w:rFonts w:ascii="Times New Roman" w:cs="Times New Roman" w:eastAsia="Times New Roman" w:hAnsi="Times New Roman"/>
          <w:b w:val="0"/>
          <w:bCs w:val="0"/>
          <w:sz w:val="19"/>
          <w:szCs w:val="19"/>
          <w:rtl w:val="1"/>
        </w:rPr>
        <w:t>הַיְינוּ קוֹלוֹת דְּקוֹדֶם מַתַּן תּוֹרָה</w:t>
      </w:r>
      <w:r w:rsidDel="00000000" w:rsidR="00000000" w:rsidRPr="00000000">
        <w:rPr>
          <w:rFonts w:ascii="Times New Roman" w:cs="Times New Roman" w:eastAsia="Times New Roman" w:hAnsi="Times New Roman"/>
          <w:b w:val="1"/>
          <w:bCs w:val="1"/>
          <w:sz w:val="19"/>
          <w:szCs w:val="19"/>
          <w:rtl w:val="0"/>
        </w:rPr>
        <w:t xml:space="preserve">, – echoing the shofar blasts sounded prior to the Giving of the Torah; </w:t>
      </w:r>
      <w:r w:rsidDel="00000000" w:rsidR="00000000" w:rsidRPr="00000000">
        <w:rPr>
          <w:rFonts w:ascii="Times New Roman" w:cs="Times New Roman" w:eastAsia="Times New Roman" w:hAnsi="Times New Roman"/>
          <w:b w:val="0"/>
          <w:bCs w:val="0"/>
          <w:sz w:val="19"/>
          <w:szCs w:val="19"/>
          <w:rtl w:val="1"/>
        </w:rPr>
        <w:t>דְּבָרָא תוֹרָה תַּבְלִין, וְהִתְעוֹרְרוּת לַתּוֹרָה הָיָה בְּקוֹל שׁוֹפָר הַמְּעוֹרֵר מִשֵּׁינַת מִצְרַיִם הַקּוֹדֶמֶת</w:t>
      </w:r>
      <w:r w:rsidDel="00000000" w:rsidR="00000000" w:rsidRPr="00000000">
        <w:rPr>
          <w:rFonts w:ascii="Times New Roman" w:cs="Times New Roman" w:eastAsia="Times New Roman" w:hAnsi="Times New Roman"/>
          <w:b w:val="1"/>
          <w:bCs w:val="1"/>
          <w:sz w:val="19"/>
          <w:szCs w:val="19"/>
          <w:rtl w:val="0"/>
        </w:rPr>
        <w:t xml:space="preserve">. – for He created the Torah as a purifying spice, and this awakening to Torah came through the shofar blast that roused Israel from the Egyptian slumber. </w:t>
      </w:r>
      <w:r w:rsidDel="00000000" w:rsidR="00000000" w:rsidRPr="00000000">
        <w:rPr>
          <w:rFonts w:ascii="Times New Roman" w:cs="Times New Roman" w:eastAsia="Times New Roman" w:hAnsi="Times New Roman"/>
          <w:b w:val="0"/>
          <w:bCs w:val="0"/>
          <w:sz w:val="19"/>
          <w:szCs w:val="19"/>
          <w:rtl w:val="1"/>
        </w:rPr>
        <w:t>וְכֵן כָּל שׁוֹפָר שֶׁבְּרֹאשׁ הַשָּׁנָה הוּא הַתְחָלַת הִתְעוֹרְרוּת לְעֵסֶק הַתּוֹרָה תַּבְלִין בְּכָל הַשָּׁנָה כֻּלָּה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so every shofar blown on Rosh Hashanah is the inception of an awakening to engage in Torah as a spiritual remedy throughout the year, </w:t>
      </w:r>
      <w:r w:rsidDel="00000000" w:rsidR="00000000" w:rsidRPr="00000000">
        <w:rPr>
          <w:rFonts w:ascii="Times New Roman" w:cs="Times New Roman" w:eastAsia="Times New Roman" w:hAnsi="Times New Roman"/>
          <w:b w:val="0"/>
          <w:bCs w:val="0"/>
          <w:sz w:val="19"/>
          <w:szCs w:val="19"/>
          <w:rtl w:val="1"/>
        </w:rPr>
        <w:t>כָּל חַד לְפוּם דַּרְגָּא דִּילֵיה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each person according to his individual rung; </w:t>
      </w:r>
      <w:r w:rsidDel="00000000" w:rsidR="00000000" w:rsidRPr="00000000">
        <w:rPr>
          <w:rFonts w:ascii="Times New Roman" w:cs="Times New Roman" w:eastAsia="Times New Roman" w:hAnsi="Times New Roman"/>
          <w:b w:val="0"/>
          <w:bCs w:val="0"/>
          <w:sz w:val="19"/>
          <w:szCs w:val="19"/>
          <w:rtl w:val="1"/>
        </w:rPr>
        <w:t>עַל יְדֵי מִצְוַת שְׁמִיעַת קוֹל שׁוֹפָר בְּרֹאשׁ הַשָּׁנָה הוּא זוֹכֶה לְהִתְעוֹרֵר מִשְּׁנָתוֹ בְּכָל יְמוֹת הַשָּׁנָה כֻּלָּהּ וּלְהִשְׁתַּדֵּל בַּתּוֹרָה</w:t>
      </w:r>
      <w:r w:rsidDel="00000000" w:rsidR="00000000" w:rsidRPr="00000000">
        <w:rPr>
          <w:rFonts w:ascii="Times New Roman" w:cs="Times New Roman" w:eastAsia="Times New Roman" w:hAnsi="Times New Roman"/>
          <w:b w:val="1"/>
          <w:bCs w:val="1"/>
          <w:sz w:val="19"/>
          <w:szCs w:val="19"/>
          <w:rtl w:val="0"/>
        </w:rPr>
        <w:t>. – through the commandment of hearing the shofar on Rosh Hashanah, one merits to be aroused from spiritual slumber across all the days of the year and to labor in Torah.</w:t>
      </w:r>
    </w:p>
    <w:p w:rsidR="00000000" w:rsidDel="00000000" w:rsidP="00000000" w:rsidRDefault="00000000" w:rsidRPr="00000000" w14:paraId="00000308">
      <w:pPr>
        <w:rPr>
          <w:rFonts w:ascii="Times New Roman" w:cs="Times New Roman" w:eastAsia="Times New Roman" w:hAnsi="Times New Roman"/>
          <w:sz w:val="18"/>
          <w:szCs w:val="18"/>
        </w:rPr>
        <w:sectPr>
          <w:footerReference w:type="default" r:id="rId4116"/>
          <w:headerReference w:type="default" r:id="rId4057"/>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09">
      <w:pPr>
        <w:keepNext/>
        <w:keepLines/>
        <w:spacing w:before="0" w:after="30" w:line="240" w:lineRule="auto"/>
        <w:jc w:val="center"/>
        <w:rPr>
          <w:rFonts w:ascii="Times New Roman" w:cs="Times New Roman" w:eastAsia="Times New Roman" w:hAnsi="Times New Roman"/>
          <w:b w:val="1"/>
          <w:bCs w:val="1"/>
          <w:sz w:val="18"/>
          <w:szCs w:val="18"/>
          <w:u w:val="single"/>
        </w:rPr>
      </w:pPr>
      <w:bookmarkStart w:id="9078" w:name="_RLToc0078"/>
      <w:r>
        <w:rPr>
          <w:rFonts w:ascii="Times New Roman" w:hAnsi="Times New Roman" w:eastAsia="Times New Roman" w:cs="Times New Roman"/>
          <w:b w:val="0"/>
          <w:i w:val="0"/>
          <w:sz w:val="21"/>
          <w:szCs w:val="21"/>
        </w:rPr>
        <w:t>Siman 36 - Malchiyot, Zikhronot, Shofrot, and the Patriarchs</w:t>
      </w:r>
      <w:bookmarkEnd w:id="9078"/>
    </w:p>
    <w:p>
      <w:pPr>
        <w:keepNext/>
        <w:keepLines/>
        <w:spacing w:before="0" w:after="60" w:line="240" w:lineRule="auto"/>
        <w:jc w:val="center"/>
      </w:pPr>
      <w:r>
        <w:rPr>
          <w:rFonts w:ascii="Times New Roman" w:hAnsi="Times New Roman" w:eastAsia="Times New Roman" w:cs="Times New Roman"/>
          <w:b w:val="0"/>
          <w:i/>
          <w:sz w:val="17"/>
          <w:szCs w:val="17"/>
        </w:rPr>
        <w:t>The structure of Rosh Hashanah prayer and shofar sounds reflects the three Patriarchs and unifies kingship, remembrance, and spiritual awakening.</w:t>
      </w:r>
    </w:p>
    <w:p>
      <w:pPr>
        <w:keepNext/>
        <w:keepLines/>
        <w:spacing w:before="20" w:after="20" w:line="240" w:lineRule="auto"/>
        <w:jc w:val="left"/>
      </w:pPr>
      <w:bookmarkStart w:id="9079" w:name="_RLToc0079"/>
      <w:r>
        <w:rPr>
          <w:rFonts w:ascii="Times New Roman" w:hAnsi="Times New Roman" w:eastAsia="Times New Roman" w:cs="Times New Roman"/>
          <w:b w:val="0"/>
          <w:i w:val="0"/>
          <w:sz w:val="19"/>
          <w:szCs w:val="19"/>
        </w:rPr>
        <w:t>Seif 1 - Three Patriarchs in the Rosh Hashanah Service</w:t>
      </w:r>
      <w:bookmarkEnd w:id="9079"/>
    </w:p>
    <w:p>
      <w:pPr>
        <w:keepNext/>
        <w:keepLines/>
        <w:spacing w:before="0" w:after="60" w:line="240" w:lineRule="auto"/>
        <w:jc w:val="left"/>
      </w:pPr>
      <w:r>
        <w:rPr>
          <w:rFonts w:ascii="Times New Roman" w:hAnsi="Times New Roman" w:eastAsia="Times New Roman" w:cs="Times New Roman"/>
          <w:b w:val="0"/>
          <w:i/>
          <w:sz w:val="17"/>
          <w:szCs w:val="17"/>
        </w:rPr>
        <w:t>Malchiyot, Zikhronot, Shofrot, and the shofar's triple patterns channel the three patriarchal powers into one heart.</w:t>
      </w:r>
    </w:p>
    <w:p w:rsidR="00000000" w:rsidDel="00000000" w:rsidP="00000000" w:rsidRDefault="00000000" w:rsidRPr="00000000" w14:paraId="0000030A">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0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עִנְיַן מַלְכִיּוֹת, זִכְרוֹנוֹת, שׁוֹפָרוֹת – הֵם נֶגֶד שְׁלֹשָׁה אֲבָהָן</w:t>
      </w:r>
      <w:r w:rsidDel="00000000" w:rsidR="00000000" w:rsidRPr="00000000">
        <w:rPr>
          <w:rFonts w:ascii="Times New Roman" w:cs="Times New Roman" w:eastAsia="Times New Roman" w:hAnsi="Times New Roman"/>
          <w:b w:val="1"/>
          <w:bCs w:val="1"/>
          <w:sz w:val="19"/>
          <w:szCs w:val="19"/>
          <w:rtl w:val="0"/>
        </w:rPr>
        <w:t xml:space="preserve">. – The matter of Malchiyot (Kingship), Zikhronot (Remembrances), and Shofrot (Shofar blasts) corresponds to the three Patriarchs. </w:t>
      </w:r>
      <w:r w:rsidDel="00000000" w:rsidR="00000000" w:rsidRPr="00000000">
        <w:rPr>
          <w:rFonts w:ascii="Times New Roman" w:cs="Times New Roman" w:eastAsia="Times New Roman" w:hAnsi="Times New Roman"/>
          <w:b w:val="0"/>
          <w:bCs w:val="0"/>
          <w:sz w:val="19"/>
          <w:szCs w:val="19"/>
          <w:rtl w:val="1"/>
        </w:rPr>
        <w:t>וְכֵן שְׁלֹשָׁה קוֹלוֹת דִּתְרוּעָה, וּפְשׁוּטָה לְפָנֶיהָ וּפְשׁוּטָה לְאַחֲרֶיה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likewise the three sounds of the teruah, with a plain blast (tekiah) before it and a plain blast after it. </w:t>
      </w:r>
      <w:r w:rsidDel="00000000" w:rsidR="00000000" w:rsidRPr="00000000">
        <w:rPr>
          <w:rFonts w:ascii="Times New Roman" w:cs="Times New Roman" w:eastAsia="Times New Roman" w:hAnsi="Times New Roman"/>
          <w:b w:val="0"/>
          <w:bCs w:val="0"/>
          <w:sz w:val="19"/>
          <w:szCs w:val="19"/>
          <w:rtl w:val="1"/>
        </w:rPr>
        <w:t>וְכֵן שְׁלֹשָׁה מִינֵי תְּרוּעוֹת: גְּנוֹחֵי וִילוֹלֵי, וּגְנוֹחֵי לְבַד וִילוֹלֵי לְבַד</w:t>
      </w:r>
      <w:r w:rsidDel="00000000" w:rsidR="00000000" w:rsidRPr="00000000">
        <w:rPr>
          <w:rFonts w:ascii="Times New Roman" w:cs="Times New Roman" w:eastAsia="Times New Roman" w:hAnsi="Times New Roman"/>
          <w:b w:val="1"/>
          <w:bCs w:val="1"/>
          <w:sz w:val="19"/>
          <w:szCs w:val="19"/>
          <w:rtl w:val="0"/>
        </w:rPr>
        <w:t xml:space="preserve">. – And likewise the three forms of teruot: groaning and wailing (shevarim-teruah), groaning alone (shevarim), and wailing alone (teruah). </w:t>
      </w:r>
      <w:r w:rsidDel="00000000" w:rsidR="00000000" w:rsidRPr="00000000">
        <w:rPr>
          <w:rFonts w:ascii="Times New Roman" w:cs="Times New Roman" w:eastAsia="Times New Roman" w:hAnsi="Times New Roman"/>
          <w:b w:val="0"/>
          <w:bCs w:val="0"/>
          <w:sz w:val="19"/>
          <w:szCs w:val="19"/>
          <w:rtl w:val="1"/>
        </w:rPr>
        <w:t>וְכֵן הַשְּׁלֹשָׁה סְדָרִים שֶׁנָּהֲגוּ: תְּקִיעוֹת דִּמְיוּשָׁב, וּדְבִלְחַשׁ, וּדְחַזָּרַת הַשְּׁלִיחַ צִבּוּר</w:t>
      </w:r>
      <w:r w:rsidDel="00000000" w:rsidR="00000000" w:rsidRPr="00000000">
        <w:rPr>
          <w:rFonts w:ascii="Times New Roman" w:cs="Times New Roman" w:eastAsia="Times New Roman" w:hAnsi="Times New Roman"/>
          <w:b w:val="1"/>
          <w:bCs w:val="1"/>
          <w:sz w:val="19"/>
          <w:szCs w:val="19"/>
          <w:rtl w:val="0"/>
        </w:rPr>
        <w:t xml:space="preserve"> – And so too the three instituted orders: the sitting blasts, the silent Amidah blasts, and the Reader's repetition blasts, [</w:t>
      </w:r>
      <w:r w:rsidDel="00000000" w:rsidR="00000000" w:rsidRPr="00000000">
        <w:rPr>
          <w:rFonts w:ascii="Times New Roman" w:cs="Times New Roman" w:eastAsia="Times New Roman" w:hAnsi="Times New Roman"/>
          <w:b w:val="0"/>
          <w:bCs w:val="0"/>
          <w:sz w:val="19"/>
          <w:szCs w:val="19"/>
          <w:rtl w:val="1"/>
        </w:rPr>
        <w:t>וְעֶשֶׂר אַחֲרוֹנוֹת הֵם נֶגֶד מִדַּת דָּוִד הַמֶּלֶךְ עָלָיו הַשָּׁלוֹם</w:t>
      </w:r>
      <w:r w:rsidDel="00000000" w:rsidR="00000000" w:rsidRPr="00000000">
        <w:rPr>
          <w:rFonts w:ascii="Times New Roman" w:cs="Times New Roman" w:eastAsia="Times New Roman" w:hAnsi="Times New Roman"/>
          <w:b w:val="1"/>
          <w:bCs w:val="1"/>
          <w:sz w:val="19"/>
          <w:szCs w:val="19"/>
          <w:rtl w:val="0"/>
        </w:rPr>
        <w:t xml:space="preserve">], – and the final ten blasts correspond to the attribute of King David, peace be upon him, </w:t>
      </w:r>
      <w:r w:rsidDel="00000000" w:rsidR="00000000" w:rsidRPr="00000000">
        <w:rPr>
          <w:rFonts w:ascii="Times New Roman" w:cs="Times New Roman" w:eastAsia="Times New Roman" w:hAnsi="Times New Roman"/>
          <w:b w:val="0"/>
          <w:bCs w:val="0"/>
          <w:sz w:val="19"/>
          <w:szCs w:val="19"/>
          <w:rtl w:val="1"/>
        </w:rPr>
        <w:t>כִּי בְּהִתְיַיחֵד אֲבָהָן יַחַד כָּל אֶחָד כָּלוּל מִכֻּלָּם</w:t>
      </w:r>
      <w:r w:rsidDel="00000000" w:rsidR="00000000" w:rsidRPr="00000000">
        <w:rPr>
          <w:rFonts w:ascii="Times New Roman" w:cs="Times New Roman" w:eastAsia="Times New Roman" w:hAnsi="Times New Roman"/>
          <w:b w:val="1"/>
          <w:bCs w:val="1"/>
          <w:sz w:val="19"/>
          <w:szCs w:val="19"/>
          <w:rtl w:val="0"/>
        </w:rPr>
        <w:t xml:space="preserve">, – for when the Patriarchs unite together, each one is subsumed within all of them, </w:t>
      </w:r>
      <w:r w:rsidDel="00000000" w:rsidR="00000000" w:rsidRPr="00000000">
        <w:rPr>
          <w:rFonts w:ascii="Times New Roman" w:cs="Times New Roman" w:eastAsia="Times New Roman" w:hAnsi="Times New Roman"/>
          <w:b w:val="0"/>
          <w:bCs w:val="0"/>
          <w:sz w:val="19"/>
          <w:szCs w:val="19"/>
          <w:rtl w:val="1"/>
        </w:rPr>
        <w:t>וְכֵן הוֹלֵךְ הִתְכַּלְלוּת זֶה בְּכָל פְּרָט לִהְיוֹת כָּל אֶחָד כָּלוּל מֵהַכֹּל</w:t>
      </w:r>
      <w:r w:rsidDel="00000000" w:rsidR="00000000" w:rsidRPr="00000000">
        <w:rPr>
          <w:rFonts w:ascii="Times New Roman" w:cs="Times New Roman" w:eastAsia="Times New Roman" w:hAnsi="Times New Roman"/>
          <w:b w:val="1"/>
          <w:bCs w:val="1"/>
          <w:sz w:val="19"/>
          <w:szCs w:val="19"/>
          <w:rtl w:val="0"/>
        </w:rPr>
        <w:t>. – and this inter-inclusion proceeds through every individual detail so that each reflects the whole.</w:t>
      </w:r>
    </w:p>
    <w:p w:rsidR="00000000" w:rsidDel="00000000" w:rsidP="00000000" w:rsidRDefault="00000000" w:rsidRPr="00000000" w14:paraId="0000030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0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וּכְלַל הַיּוֹם נִקְרָא "יוֹם תְּרוּעָה" וְלֹא "יוֹם תְּקִיעָה</w:t>
      </w:r>
      <w:r w:rsidDel="00000000" w:rsidR="00000000" w:rsidRPr="00000000">
        <w:rPr>
          <w:rFonts w:ascii="Times New Roman" w:cs="Times New Roman" w:eastAsia="Times New Roman" w:hAnsi="Times New Roman"/>
          <w:b w:val="1"/>
          <w:bCs w:val="1"/>
          <w:sz w:val="19"/>
          <w:szCs w:val="19"/>
          <w:rtl w:val="0"/>
        </w:rPr>
        <w:t xml:space="preserve">", – And the day as a whole is titled "a day of teruah" (blowing/breaking) and not "a day of tekiah", </w:t>
      </w:r>
      <w:r w:rsidDel="00000000" w:rsidR="00000000" w:rsidRPr="00000000">
        <w:rPr>
          <w:rFonts w:ascii="Times New Roman" w:cs="Times New Roman" w:eastAsia="Times New Roman" w:hAnsi="Times New Roman"/>
          <w:b w:val="0"/>
          <w:bCs w:val="0"/>
          <w:sz w:val="19"/>
          <w:szCs w:val="19"/>
          <w:rtl w:val="1"/>
        </w:rPr>
        <w:t>דְּעִיקַּר מִצְוַת הַיּוֹם בִּתְרוּעָה</w:t>
      </w:r>
      <w:r w:rsidDel="00000000" w:rsidR="00000000" w:rsidRPr="00000000">
        <w:rPr>
          <w:rFonts w:ascii="Times New Roman" w:cs="Times New Roman" w:eastAsia="Times New Roman" w:hAnsi="Times New Roman"/>
          <w:b w:val="1"/>
          <w:bCs w:val="1"/>
          <w:sz w:val="19"/>
          <w:szCs w:val="19"/>
          <w:rtl w:val="0"/>
        </w:rPr>
        <w:t xml:space="preserve">, – because the primary commandment of the day consists of the broken teruah blast, </w:t>
      </w:r>
      <w:r w:rsidDel="00000000" w:rsidR="00000000" w:rsidRPr="00000000">
        <w:rPr>
          <w:rFonts w:ascii="Times New Roman" w:cs="Times New Roman" w:eastAsia="Times New Roman" w:hAnsi="Times New Roman"/>
          <w:b w:val="0"/>
          <w:bCs w:val="0"/>
          <w:sz w:val="19"/>
          <w:szCs w:val="19"/>
          <w:rtl w:val="1"/>
        </w:rPr>
        <w:t>וְהַתְּקִיעוֹת נִקְרָא רַק "לְפָנֶיהָ וּלְאַחֲרֶיה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plain tekiot are merely defined as "before it and after it." </w:t>
      </w:r>
      <w:r>
        <w:rPr>
          <w:rFonts w:ascii="Times New Roman" w:cs="Times New Roman" w:eastAsia="Times New Roman" w:hAnsi="Times New Roman"/>
          <w:b w:val="0"/>
          <w:bCs w:val="0"/>
          <w:sz w:val="19"/>
          <w:szCs w:val="19"/>
          <w:rtl w:val="1"/>
        </w:rPr>
        <w:t xml:space="preserve">כִּי יוֹם זֶה נִקְרָא בַּזֹּהַר (תִּיקּוּנֵי זֹהַר רֵישׁ תִּיקּוּן מא)</w:t>
      </w:r>
      <w:r>
        <w:rPr>
          <w:rStyle w:val="FootnoteReference"/>
          <w:rFonts w:ascii="Times New Roman" w:hAnsi="Times New Roman" w:eastAsia="Times New Roman" w:cs="Times New Roman"/>
          <w:sz w:val="19"/>
          <w:szCs w:val="19"/>
          <w:rtl/>
        </w:rPr>
        <w:footnoteReference w:id="547"/>
      </w:r>
      <w:r>
        <w:rPr>
          <w:rFonts w:ascii="Times New Roman" w:cs="Times New Roman" w:eastAsia="Times New Roman" w:hAnsi="Times New Roman"/>
          <w:b w:val="0"/>
          <w:bCs w:val="0"/>
          <w:sz w:val="19"/>
          <w:szCs w:val="19"/>
          <w:rtl w:val="1"/>
        </w:rPr>
        <w:t xml:space="preserve"> "יוֹמָא תִּנְיָנָא</w:t>
      </w:r>
      <w:r w:rsidDel="00000000" w:rsidR="00000000" w:rsidRPr="00000000">
        <w:rPr>
          <w:rFonts w:ascii="Times New Roman" w:cs="Times New Roman" w:eastAsia="Times New Roman" w:hAnsi="Times New Roman"/>
          <w:b w:val="1"/>
          <w:bCs w:val="1"/>
          <w:sz w:val="19"/>
          <w:szCs w:val="19"/>
          <w:rtl w:val="0"/>
        </w:rPr>
        <w:t xml:space="preserve">", – For this day is called in the Zohar (Tikkunei Zohar, beginning of Tikkun 41) "the second day" (Gevurah), </w:t>
      </w:r>
      <w:r w:rsidDel="00000000" w:rsidR="00000000" w:rsidRPr="00000000">
        <w:rPr>
          <w:rFonts w:ascii="Times New Roman" w:cs="Times New Roman" w:eastAsia="Times New Roman" w:hAnsi="Times New Roman"/>
          <w:b w:val="0"/>
          <w:bCs w:val="0"/>
          <w:sz w:val="19"/>
          <w:szCs w:val="19"/>
          <w:rtl w:val="1"/>
        </w:rPr>
        <w:t>וּבְדִבְרֵי רַבּוֹתֵינוּ זִכְרוֹנָם לִבְרָכָה (</w:t>
      </w:r>
      <w:hyperlink r:id="rId1912">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91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14">
        <w:r w:rsidDel="00000000" w:rsidR="00000000" w:rsidRPr="00000000">
          <w:rPr>
            <w:rFonts w:ascii="Times New Roman" w:cs="Times New Roman" w:eastAsia="Times New Roman" w:hAnsi="Times New Roman"/>
            <w:b w:val="0"/>
            <w:bCs w:val="0"/>
            <w:sz w:val="19"/>
            <w:szCs w:val="19"/>
            <w:u w:val="none"/>
            <w:rtl w:val="1"/>
          </w:rPr>
          <w:t xml:space="preserve">אש</w:t>
        </w:r>
      </w:hyperlink>
      <w:hyperlink r:id="rId191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91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91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18">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91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20">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192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2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92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924">
        <w:r>
          <w:rPr>
            <w:rFonts w:ascii="Times New Roman" w:cs="Times New Roman" w:eastAsia="Times New Roman" w:hAnsi="Times New Roman"/>
            <w:b w:val="0"/>
            <w:bCs w:val="0"/>
            <w:sz w:val="19"/>
            <w:szCs w:val="19"/>
            <w:u w:val="none"/>
            <w:rtl w:val="1"/>
          </w:rPr>
          <w:t xml:space="preserve">לב</w:t>
        </w:r>
        <w:r>
          <w:rPr>
            <w:rStyle w:val="FootnoteReference"/>
            <w:rFonts w:ascii="Times New Roman" w:hAnsi="Times New Roman" w:eastAsia="Times New Roman" w:cs="Times New Roman"/>
            <w:sz w:val="19"/>
            <w:szCs w:val="19"/>
            <w:rtl/>
          </w:rPr>
          <w:footnoteReference w:id="548"/>
        </w:r>
      </w:hyperlink>
      <w:hyperlink r:id="rId192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יוֹם הַדִּין</w:t>
      </w:r>
      <w:r w:rsidDel="00000000" w:rsidR="00000000" w:rsidRPr="00000000">
        <w:rPr>
          <w:rFonts w:ascii="Times New Roman" w:cs="Times New Roman" w:eastAsia="Times New Roman" w:hAnsi="Times New Roman"/>
          <w:b w:val="1"/>
          <w:bCs w:val="1"/>
          <w:sz w:val="19"/>
          <w:szCs w:val="19"/>
          <w:rtl w:val="0"/>
        </w:rPr>
        <w:t xml:space="preserve">", – and in the words of our Sages (Rosh Hashanah 32b) "the Day of Judgment", </w:t>
      </w:r>
      <w:r w:rsidDel="00000000" w:rsidR="00000000" w:rsidRPr="00000000">
        <w:rPr>
          <w:rFonts w:ascii="Times New Roman" w:cs="Times New Roman" w:eastAsia="Times New Roman" w:hAnsi="Times New Roman"/>
          <w:b w:val="0"/>
          <w:bCs w:val="0"/>
          <w:sz w:val="19"/>
          <w:szCs w:val="19"/>
          <w:rtl w:val="1"/>
        </w:rPr>
        <w:t>דְּמֶלֶךְ יוֹשֵׁב עַל כִּסֵּא מִשְׁפָּט</w:t>
      </w:r>
      <w:r w:rsidDel="00000000" w:rsidR="00000000" w:rsidRPr="00000000">
        <w:rPr>
          <w:rFonts w:ascii="Times New Roman" w:cs="Times New Roman" w:eastAsia="Times New Roman" w:hAnsi="Times New Roman"/>
          <w:b w:val="1"/>
          <w:bCs w:val="1"/>
          <w:sz w:val="19"/>
          <w:szCs w:val="19"/>
          <w:rtl w:val="0"/>
        </w:rPr>
        <w:t xml:space="preserve">; – wherein the King sits upon the throne of judgment; </w:t>
      </w:r>
      <w:r w:rsidDel="00000000" w:rsidR="00000000" w:rsidRPr="00000000">
        <w:rPr>
          <w:rFonts w:ascii="Times New Roman" w:cs="Times New Roman" w:eastAsia="Times New Roman" w:hAnsi="Times New Roman"/>
          <w:b w:val="0"/>
          <w:bCs w:val="0"/>
          <w:sz w:val="19"/>
          <w:szCs w:val="19"/>
          <w:rtl w:val="1"/>
        </w:rPr>
        <w:t>וּמִצַּד הִסְתַּעֲפוּת מִדַּת הַמִּשְׁפָּט, יָדוּעַ דְּנִמְשָׁךְ הַפְּסֹלֶת: עֵשָׂו אִישׁ שָׂעִיר, גְּבַר שֵׁדִין הַמּוּכָן לְשׁוֹדֵד, רַחֲמָנָא לִצְלַן</w:t>
      </w:r>
      <w:r w:rsidDel="00000000" w:rsidR="00000000" w:rsidRPr="00000000">
        <w:rPr>
          <w:rFonts w:ascii="Times New Roman" w:cs="Times New Roman" w:eastAsia="Times New Roman" w:hAnsi="Times New Roman"/>
          <w:b w:val="1"/>
          <w:bCs w:val="1"/>
          <w:sz w:val="19"/>
          <w:szCs w:val="19"/>
          <w:rtl w:val="0"/>
        </w:rPr>
        <w:t xml:space="preserve">. – and from the branching outward of strict judgment, it is known that the dross issues forth: Esau the hairy man, a demonic warrior poised to pillage, Heaven preserve us. </w:t>
      </w:r>
      <w:r w:rsidDel="00000000" w:rsidR="00000000" w:rsidRPr="00000000">
        <w:rPr>
          <w:rFonts w:ascii="Times New Roman" w:cs="Times New Roman" w:eastAsia="Times New Roman" w:hAnsi="Times New Roman"/>
          <w:b w:val="0"/>
          <w:bCs w:val="0"/>
          <w:sz w:val="19"/>
          <w:szCs w:val="19"/>
          <w:rtl w:val="1"/>
        </w:rPr>
        <w:t>וְהַתְּרוּעָה הוּא שְׁבִירָה, מִלְּשׁוֹן "תְּרֹעֵם בְּשֵׁבֶט בַּרְזֶל" (תְּהִלִּים ב, ט</w:t>
      </w:r>
      <w:r w:rsidDel="00000000" w:rsidR="00000000" w:rsidRPr="00000000">
        <w:rPr>
          <w:rFonts w:ascii="Times New Roman" w:cs="Times New Roman" w:eastAsia="Times New Roman" w:hAnsi="Times New Roman"/>
          <w:b w:val="1"/>
          <w:bCs w:val="1"/>
          <w:sz w:val="19"/>
          <w:szCs w:val="19"/>
          <w:rtl w:val="0"/>
        </w:rPr>
        <w:t xml:space="preserve">), – And the teruah signifies breaking, related to "You shall break them with a rod of iron" (Psalms 2:9), </w:t>
      </w:r>
      <w:r w:rsidDel="00000000" w:rsidR="00000000" w:rsidRPr="00000000">
        <w:rPr>
          <w:rFonts w:ascii="Times New Roman" w:cs="Times New Roman" w:eastAsia="Times New Roman" w:hAnsi="Times New Roman"/>
          <w:b w:val="0"/>
          <w:bCs w:val="0"/>
          <w:sz w:val="19"/>
          <w:szCs w:val="19"/>
          <w:rtl w:val="1"/>
        </w:rPr>
        <w:t>לְנַפֵּץ וּלְשַׁבֵּר חַרְבּוֹ דְּעֵשָׂו</w:t>
      </w:r>
      <w:r w:rsidDel="00000000" w:rsidR="00000000" w:rsidRPr="00000000">
        <w:rPr>
          <w:rFonts w:ascii="Times New Roman" w:cs="Times New Roman" w:eastAsia="Times New Roman" w:hAnsi="Times New Roman"/>
          <w:b w:val="1"/>
          <w:bCs w:val="1"/>
          <w:sz w:val="19"/>
          <w:szCs w:val="19"/>
          <w:rtl w:val="0"/>
        </w:rPr>
        <w:t>. – to shatter and crush the sword of Esau.</w:t>
      </w:r>
    </w:p>
    <w:p w:rsidR="00000000" w:rsidDel="00000000" w:rsidP="00000000" w:rsidRDefault="00000000" w:rsidRPr="00000000" w14:paraId="0000030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0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עִיקַּר הַשּׁוֹפָר, שֶׁהוּא קוֹלוֹ שֶׁל יַעֲקֹב</w:t>
      </w:r>
      <w:r w:rsidDel="00000000" w:rsidR="00000000" w:rsidRPr="00000000">
        <w:rPr>
          <w:rFonts w:ascii="Times New Roman" w:cs="Times New Roman" w:eastAsia="Times New Roman" w:hAnsi="Times New Roman"/>
          <w:b w:val="1"/>
          <w:bCs w:val="1"/>
          <w:sz w:val="19"/>
          <w:szCs w:val="19"/>
          <w:rtl w:val="0"/>
        </w:rPr>
        <w:t xml:space="preserve">, – And this is the core of the shofar, which is the voice of Jacob, </w:t>
      </w:r>
      <w:r>
        <w:rPr>
          <w:rFonts w:ascii="Times New Roman" w:cs="Times New Roman" w:eastAsia="Times New Roman" w:hAnsi="Times New Roman"/>
          <w:b w:val="0"/>
          <w:bCs w:val="0"/>
          <w:sz w:val="19"/>
          <w:szCs w:val="19"/>
          <w:rtl w:val="1"/>
        </w:rPr>
        <w:t xml:space="preserve">וּבִזְמַן שֶׁ"הַקֹּל קוֹל יַעֲקֹב" אֵין וְכוּלֵי</w:t>
      </w:r>
      <w:r>
        <w:rPr>
          <w:rStyle w:val="FootnoteReference"/>
          <w:rFonts w:ascii="Times New Roman" w:hAnsi="Times New Roman" w:eastAsia="Times New Roman" w:cs="Times New Roman"/>
          <w:sz w:val="19"/>
          <w:szCs w:val="19"/>
          <w:rtl/>
        </w:rPr>
        <w:footnoteReference w:id="549"/>
      </w:r>
      <w:r>
        <w:rPr>
          <w:rFonts w:ascii="Times New Roman" w:cs="Times New Roman" w:eastAsia="Times New Roman" w:hAnsi="Times New Roman"/>
          <w:b w:val="0"/>
          <w:bCs w:val="0"/>
          <w:sz w:val="19"/>
          <w:szCs w:val="19"/>
          <w:rtl w:val="1"/>
        </w:rPr>
        <w:t xml:space="preserve"> (בְּרֵאשִׁית רַבָּה פָּרָשָׁה סה</w:t>
      </w:r>
      <w:r w:rsidDel="00000000" w:rsidR="00000000" w:rsidRPr="00000000">
        <w:rPr>
          <w:rFonts w:ascii="Times New Roman" w:cs="Times New Roman" w:eastAsia="Times New Roman" w:hAnsi="Times New Roman"/>
          <w:b w:val="1"/>
          <w:bCs w:val="1"/>
          <w:sz w:val="19"/>
          <w:szCs w:val="19"/>
          <w:rtl w:val="0"/>
        </w:rPr>
        <w:t xml:space="preserve">), – and whenever "the voice is the voice of Jacob," the hands of Esau have no dominion (Bereishit Rabbah 65), </w:t>
      </w:r>
      <w:r w:rsidDel="00000000" w:rsidR="00000000" w:rsidRPr="00000000">
        <w:rPr>
          <w:rFonts w:ascii="Times New Roman" w:cs="Times New Roman" w:eastAsia="Times New Roman" w:hAnsi="Times New Roman"/>
          <w:b w:val="0"/>
          <w:bCs w:val="0"/>
          <w:sz w:val="19"/>
          <w:szCs w:val="19"/>
          <w:rtl w:val="1"/>
        </w:rPr>
        <w:t>כִּי כֹּוחוֹ בְּפִיו לְשַׁבֵּר כָּל הַמַּסָכִים וְהַמְקַטְרְגִים עַל יְדֵי קוֹל תּוֹרָה וְקוֹל תְּפִלָּה</w:t>
      </w:r>
      <w:r w:rsidDel="00000000" w:rsidR="00000000" w:rsidRPr="00000000">
        <w:rPr>
          <w:rFonts w:ascii="Times New Roman" w:cs="Times New Roman" w:eastAsia="Times New Roman" w:hAnsi="Times New Roman"/>
          <w:b w:val="1"/>
          <w:bCs w:val="1"/>
          <w:sz w:val="19"/>
          <w:szCs w:val="19"/>
          <w:rtl w:val="0"/>
        </w:rPr>
        <w:t xml:space="preserve"> – for his power lies in his mouth to tear down all partitions and accusers through the sound of Torah and the sound of prayer, </w:t>
      </w:r>
      <w:r w:rsidDel="00000000" w:rsidR="00000000" w:rsidRPr="00000000">
        <w:rPr>
          <w:rFonts w:ascii="Times New Roman" w:cs="Times New Roman" w:eastAsia="Times New Roman" w:hAnsi="Times New Roman"/>
          <w:b w:val="0"/>
          <w:bCs w:val="0"/>
          <w:sz w:val="19"/>
          <w:szCs w:val="19"/>
          <w:rtl w:val="1"/>
        </w:rPr>
        <w:t>שֶׁצָּרִיךְ לִהְיוֹת בְּשִׂמְחָה</w:t>
      </w:r>
      <w:r w:rsidDel="00000000" w:rsidR="00000000" w:rsidRPr="00000000">
        <w:rPr>
          <w:rFonts w:ascii="Times New Roman" w:cs="Times New Roman" w:eastAsia="Times New Roman" w:hAnsi="Times New Roman"/>
          <w:b w:val="1"/>
          <w:bCs w:val="1"/>
          <w:sz w:val="19"/>
          <w:szCs w:val="19"/>
          <w:rtl w:val="0"/>
        </w:rPr>
        <w:t xml:space="preserve">. – which must be conducted with sacred joy. </w:t>
      </w:r>
      <w:r w:rsidDel="00000000" w:rsidR="00000000" w:rsidRPr="00000000">
        <w:rPr>
          <w:rFonts w:ascii="Times New Roman" w:cs="Times New Roman" w:eastAsia="Times New Roman" w:hAnsi="Times New Roman"/>
          <w:b w:val="0"/>
          <w:bCs w:val="0"/>
          <w:sz w:val="19"/>
          <w:szCs w:val="19"/>
          <w:rtl w:val="1"/>
        </w:rPr>
        <w:t>וְזֶהוּ פְּשׁוּטָה לְפָנֶיהָ וּפְשׁוּטָה לְאַחֲרֶיה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straight blast before it and the straight blast after it, </w:t>
      </w:r>
      <w:r w:rsidDel="00000000" w:rsidR="00000000" w:rsidRPr="00000000">
        <w:rPr>
          <w:rFonts w:ascii="Times New Roman" w:cs="Times New Roman" w:eastAsia="Times New Roman" w:hAnsi="Times New Roman"/>
          <w:b w:val="0"/>
          <w:bCs w:val="0"/>
          <w:sz w:val="19"/>
          <w:szCs w:val="19"/>
          <w:rtl w:val="1"/>
        </w:rPr>
        <w:t>דִּתְקִיעָה הוּא לְשִׂמְחָה</w:t>
      </w:r>
      <w:r w:rsidDel="00000000" w:rsidR="00000000" w:rsidRPr="00000000">
        <w:rPr>
          <w:rFonts w:ascii="Times New Roman" w:cs="Times New Roman" w:eastAsia="Times New Roman" w:hAnsi="Times New Roman"/>
          <w:b w:val="1"/>
          <w:bCs w:val="1"/>
          <w:sz w:val="19"/>
          <w:szCs w:val="19"/>
          <w:rtl w:val="0"/>
        </w:rPr>
        <w:t xml:space="preserve">, – for the plain tekiah signifies joy, </w:t>
      </w:r>
      <w:r w:rsidDel="00000000" w:rsidR="00000000" w:rsidRPr="00000000">
        <w:rPr>
          <w:rFonts w:ascii="Times New Roman" w:cs="Times New Roman" w:eastAsia="Times New Roman" w:hAnsi="Times New Roman"/>
          <w:b w:val="0"/>
          <w:bCs w:val="0"/>
          <w:sz w:val="19"/>
          <w:szCs w:val="19"/>
          <w:rtl w:val="1"/>
        </w:rPr>
        <w:t>דַּרְגָּא דֶּ"אֱמֶת לְיַעֲקֹב" – הַיְינוּ תּוֹרָה</w:t>
      </w:r>
      <w:r w:rsidDel="00000000" w:rsidR="00000000" w:rsidRPr="00000000">
        <w:rPr>
          <w:rFonts w:ascii="Times New Roman" w:cs="Times New Roman" w:eastAsia="Times New Roman" w:hAnsi="Times New Roman"/>
          <w:b w:val="1"/>
          <w:bCs w:val="1"/>
          <w:sz w:val="19"/>
          <w:szCs w:val="19"/>
          <w:rtl w:val="0"/>
        </w:rPr>
        <w:t xml:space="preserve">, – the level of "truth to Jacob" (Tiferet)—namely the Torah, </w:t>
      </w:r>
      <w:r w:rsidDel="00000000" w:rsidR="00000000" w:rsidRPr="00000000">
        <w:rPr>
          <w:rFonts w:ascii="Times New Roman" w:cs="Times New Roman" w:eastAsia="Times New Roman" w:hAnsi="Times New Roman"/>
          <w:b w:val="0"/>
          <w:bCs w:val="0"/>
          <w:sz w:val="19"/>
          <w:szCs w:val="19"/>
          <w:rtl w:val="1"/>
        </w:rPr>
        <w:t>וְאַבְרָהָם הוּא הַמַּתְחִיל בִּתְפִלָּה וְתִקֵּן תְּפִלַּת שַׁחֲרִית</w:t>
      </w:r>
      <w:r w:rsidDel="00000000" w:rsidR="00000000" w:rsidRPr="00000000">
        <w:rPr>
          <w:rFonts w:ascii="Times New Roman" w:cs="Times New Roman" w:eastAsia="Times New Roman" w:hAnsi="Times New Roman"/>
          <w:b w:val="1"/>
          <w:bCs w:val="1"/>
          <w:sz w:val="19"/>
          <w:szCs w:val="19"/>
          <w:rtl w:val="0"/>
        </w:rPr>
        <w:t xml:space="preserve">. – and Abraham is the initiator of prayer, instituting the morning prayer (Shacharit). </w:t>
      </w:r>
      <w:r w:rsidDel="00000000" w:rsidR="00000000" w:rsidRPr="00000000">
        <w:rPr>
          <w:rFonts w:ascii="Times New Roman" w:cs="Times New Roman" w:eastAsia="Times New Roman" w:hAnsi="Times New Roman"/>
          <w:b w:val="0"/>
          <w:bCs w:val="0"/>
          <w:sz w:val="19"/>
          <w:szCs w:val="19"/>
          <w:rtl w:val="1"/>
        </w:rPr>
        <w:t>וְכֵן יָדוּעַ דְּ"אַבָּא יָסַד בְּרַתָּא", שֶׁהוּא דַּרְגָּא דִּתְפִלָּה</w:t>
      </w:r>
      <w:r w:rsidDel="00000000" w:rsidR="00000000" w:rsidRPr="00000000">
        <w:rPr>
          <w:rFonts w:ascii="Times New Roman" w:cs="Times New Roman" w:eastAsia="Times New Roman" w:hAnsi="Times New Roman"/>
          <w:b w:val="1"/>
          <w:bCs w:val="1"/>
          <w:sz w:val="19"/>
          <w:szCs w:val="19"/>
          <w:rtl w:val="0"/>
        </w:rPr>
        <w:t xml:space="preserve"> – And so too it is known that "the Father founded the Daughter (Malchut)," which is the level of prayer, </w:t>
      </w:r>
      <w:r w:rsidDel="00000000" w:rsidR="00000000" w:rsidRPr="00000000">
        <w:rPr>
          <w:rFonts w:ascii="Times New Roman" w:cs="Times New Roman" w:eastAsia="Times New Roman" w:hAnsi="Times New Roman"/>
          <w:b w:val="0"/>
          <w:bCs w:val="0"/>
          <w:sz w:val="19"/>
          <w:szCs w:val="19"/>
          <w:rtl w:val="1"/>
        </w:rPr>
        <w:t>הִתְחִיל מֵאַבְרָהָם אָבִינוּ עָלָיו הַשָּׁלוֹם שֶׁהִתְחַבֵּר עִם לוֹט</w:t>
      </w:r>
      <w:r w:rsidDel="00000000" w:rsidR="00000000" w:rsidRPr="00000000">
        <w:rPr>
          <w:rFonts w:ascii="Times New Roman" w:cs="Times New Roman" w:eastAsia="Times New Roman" w:hAnsi="Times New Roman"/>
          <w:b w:val="1"/>
          <w:bCs w:val="1"/>
          <w:sz w:val="19"/>
          <w:szCs w:val="19"/>
          <w:rtl w:val="0"/>
        </w:rPr>
        <w:t xml:space="preserve"> – beginning from our father Abraham, peace be upon him, who associated with Lot, </w:t>
      </w:r>
      <w:r>
        <w:rPr>
          <w:rFonts w:ascii="Times New Roman" w:cs="Times New Roman" w:eastAsia="Times New Roman" w:hAnsi="Times New Roman"/>
          <w:b w:val="0"/>
          <w:bCs w:val="0"/>
          <w:sz w:val="19"/>
          <w:szCs w:val="19"/>
          <w:rtl w:val="1"/>
        </w:rPr>
        <w:t xml:space="preserve">כְּטַעַם (בְּרֵאשִׁית רַבָּה פָּרָשָׁה נ)</w:t>
      </w:r>
      <w:r>
        <w:rPr>
          <w:rStyle w:val="FootnoteReference"/>
          <w:rFonts w:ascii="Times New Roman" w:hAnsi="Times New Roman" w:eastAsia="Times New Roman" w:cs="Times New Roman"/>
          <w:sz w:val="19"/>
          <w:szCs w:val="19"/>
          <w:rtl/>
        </w:rPr>
        <w:footnoteReference w:id="550"/>
      </w:r>
      <w:r>
        <w:rPr>
          <w:rFonts w:ascii="Times New Roman" w:cs="Times New Roman" w:eastAsia="Times New Roman" w:hAnsi="Times New Roman"/>
          <w:b w:val="0"/>
          <w:bCs w:val="0"/>
          <w:sz w:val="19"/>
          <w:szCs w:val="19"/>
          <w:rtl w:val="1"/>
        </w:rPr>
        <w:t xml:space="preserve">: "הֵיכָן מְצָאתִיו? בִּסְדוֹם", כַּנּוֹדָע</w:t>
      </w:r>
      <w:r w:rsidDel="00000000" w:rsidR="00000000" w:rsidRPr="00000000">
        <w:rPr>
          <w:rFonts w:ascii="Times New Roman" w:cs="Times New Roman" w:eastAsia="Times New Roman" w:hAnsi="Times New Roman"/>
          <w:b w:val="1"/>
          <w:bCs w:val="1"/>
          <w:sz w:val="19"/>
          <w:szCs w:val="19"/>
          <w:rtl w:val="0"/>
        </w:rPr>
        <w:t>. – mirroring: "Where did I find David? In Sodom" (Bereishit Rabbah 50), as is known.</w:t>
      </w:r>
    </w:p>
    <w:p w:rsidR="00000000" w:rsidDel="00000000" w:rsidP="00000000" w:rsidRDefault="00000000" w:rsidRPr="00000000" w14:paraId="0000031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1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וּבֵינְתַיִם הוּא קוֹל הַתְּשׁוּבָה מֵעוּמְקָא דְלִבָּא</w:t>
      </w:r>
      <w:r w:rsidDel="00000000" w:rsidR="00000000" w:rsidRPr="00000000">
        <w:rPr>
          <w:rFonts w:ascii="Times New Roman" w:cs="Times New Roman" w:eastAsia="Times New Roman" w:hAnsi="Times New Roman"/>
          <w:b w:val="1"/>
          <w:bCs w:val="1"/>
          <w:sz w:val="19"/>
          <w:szCs w:val="19"/>
          <w:rtl w:val="0"/>
        </w:rPr>
        <w:t xml:space="preserve"> – And in between lies the sound of repentance emerging from the depth of the heart, </w:t>
      </w:r>
      <w:r w:rsidDel="00000000" w:rsidR="00000000" w:rsidRPr="00000000">
        <w:rPr>
          <w:rFonts w:ascii="Times New Roman" w:cs="Times New Roman" w:eastAsia="Times New Roman" w:hAnsi="Times New Roman"/>
          <w:b w:val="0"/>
          <w:bCs w:val="0"/>
          <w:sz w:val="19"/>
          <w:szCs w:val="19"/>
          <w:rtl w:val="1"/>
        </w:rPr>
        <w:t>שֶׁהוּא בִּמְרִירוּת הַלֵּב</w:t>
      </w:r>
      <w:r w:rsidDel="00000000" w:rsidR="00000000" w:rsidRPr="00000000">
        <w:rPr>
          <w:rFonts w:ascii="Times New Roman" w:cs="Times New Roman" w:eastAsia="Times New Roman" w:hAnsi="Times New Roman"/>
          <w:b w:val="1"/>
          <w:bCs w:val="1"/>
          <w:sz w:val="19"/>
          <w:szCs w:val="19"/>
          <w:rtl w:val="0"/>
        </w:rPr>
        <w:t>: – which unfolds in profound bitterness of soul: "</w:t>
      </w:r>
      <w:r w:rsidDel="00000000" w:rsidR="00000000" w:rsidRPr="00000000">
        <w:rPr>
          <w:rFonts w:ascii="Times New Roman" w:cs="Times New Roman" w:eastAsia="Times New Roman" w:hAnsi="Times New Roman"/>
          <w:b w:val="0"/>
          <w:bCs w:val="0"/>
          <w:sz w:val="19"/>
          <w:szCs w:val="19"/>
          <w:rtl w:val="1"/>
        </w:rPr>
        <w:t>גְּנוֹחֵי גָּנַח" וְ"יִלוֹלֵי יָלֵיל" עַל כֹּבֶד הָעֲווֹנוֹת</w:t>
      </w:r>
      <w:r w:rsidDel="00000000" w:rsidR="00000000" w:rsidRPr="00000000">
        <w:rPr>
          <w:rFonts w:ascii="Times New Roman" w:cs="Times New Roman" w:eastAsia="Times New Roman" w:hAnsi="Times New Roman"/>
          <w:b w:val="1"/>
          <w:bCs w:val="1"/>
          <w:sz w:val="19"/>
          <w:szCs w:val="19"/>
          <w:rtl w:val="0"/>
        </w:rPr>
        <w:t xml:space="preserve">, – groaning and wailing over the oppressive weight of iniquities, </w:t>
      </w:r>
      <w:r w:rsidDel="00000000" w:rsidR="00000000" w:rsidRPr="00000000">
        <w:rPr>
          <w:rFonts w:ascii="Times New Roman" w:cs="Times New Roman" w:eastAsia="Times New Roman" w:hAnsi="Times New Roman"/>
          <w:b w:val="0"/>
          <w:bCs w:val="0"/>
          <w:sz w:val="19"/>
          <w:szCs w:val="19"/>
          <w:rtl w:val="1"/>
        </w:rPr>
        <w:t>בַּאֲנָחָה הַשּׁוֹבֶרֶת כָּל גּוּפוֹ שֶׁל אָדָם הַבָּאָה מִצַּד הַדְּאָגָה וְהַפַּחַד</w:t>
      </w:r>
      <w:r w:rsidDel="00000000" w:rsidR="00000000" w:rsidRPr="00000000">
        <w:rPr>
          <w:rFonts w:ascii="Times New Roman" w:cs="Times New Roman" w:eastAsia="Times New Roman" w:hAnsi="Times New Roman"/>
          <w:b w:val="1"/>
          <w:bCs w:val="1"/>
          <w:sz w:val="19"/>
          <w:szCs w:val="19"/>
          <w:rtl w:val="0"/>
        </w:rPr>
        <w:t xml:space="preserve">, – with a sigh that shatters a man's entire body stemming from anxiety and dread, </w:t>
      </w:r>
      <w:r w:rsidDel="00000000" w:rsidR="00000000" w:rsidRPr="00000000">
        <w:rPr>
          <w:rFonts w:ascii="Times New Roman" w:cs="Times New Roman" w:eastAsia="Times New Roman" w:hAnsi="Times New Roman"/>
          <w:b w:val="0"/>
          <w:bCs w:val="0"/>
          <w:sz w:val="19"/>
          <w:szCs w:val="19"/>
          <w:rtl w:val="1"/>
        </w:rPr>
        <w:t>וְזֶהוּ תְּשׁוּבָה מִיִּרְאָה</w:t>
      </w:r>
      <w:r w:rsidDel="00000000" w:rsidR="00000000" w:rsidRPr="00000000">
        <w:rPr>
          <w:rFonts w:ascii="Times New Roman" w:cs="Times New Roman" w:eastAsia="Times New Roman" w:hAnsi="Times New Roman"/>
          <w:b w:val="1"/>
          <w:bCs w:val="1"/>
          <w:sz w:val="19"/>
          <w:szCs w:val="19"/>
          <w:rtl w:val="0"/>
        </w:rPr>
        <w:t xml:space="preserve">. – and this constitutes repentance out of fear. </w:t>
      </w:r>
      <w:r w:rsidDel="00000000" w:rsidR="00000000" w:rsidRPr="00000000">
        <w:rPr>
          <w:rFonts w:ascii="Times New Roman" w:cs="Times New Roman" w:eastAsia="Times New Roman" w:hAnsi="Times New Roman"/>
          <w:b w:val="0"/>
          <w:bCs w:val="0"/>
          <w:sz w:val="19"/>
          <w:szCs w:val="19"/>
          <w:rtl w:val="1"/>
        </w:rPr>
        <w:t>וְהַיְלָלָה בִּבְכִי כְּבֵן הַמִּתְגַּעְגֵּעַ לִפְנֵי אָבִיו הוּא תְּשׁוּבָה מֵאַהֲבָה</w:t>
      </w:r>
      <w:r w:rsidDel="00000000" w:rsidR="00000000" w:rsidRPr="00000000">
        <w:rPr>
          <w:rFonts w:ascii="Times New Roman" w:cs="Times New Roman" w:eastAsia="Times New Roman" w:hAnsi="Times New Roman"/>
          <w:b w:val="1"/>
          <w:bCs w:val="1"/>
          <w:sz w:val="19"/>
          <w:szCs w:val="19"/>
          <w:rtl w:val="0"/>
        </w:rPr>
        <w:t>. – And wailing in weeping like a child pining before his father is repentance out of love.</w:t>
      </w:r>
    </w:p>
    <w:p w:rsidR="00000000" w:rsidDel="00000000" w:rsidP="00000000" w:rsidRDefault="00000000" w:rsidRPr="00000000" w14:paraId="0000031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1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וּמִדַּת יַעֲקֹב אָבִינוּ עָלָיו הַשָּׁלוֹם הִיא תְּשׁוּבָה הַבָּאָה מִצַּד הַרְגָּשַׁת הַכְּאֵב וְהַצַּעַר</w:t>
      </w:r>
      <w:r w:rsidDel="00000000" w:rsidR="00000000" w:rsidRPr="00000000">
        <w:rPr>
          <w:rFonts w:ascii="Times New Roman" w:cs="Times New Roman" w:eastAsia="Times New Roman" w:hAnsi="Times New Roman"/>
          <w:b w:val="1"/>
          <w:bCs w:val="1"/>
          <w:sz w:val="19"/>
          <w:szCs w:val="19"/>
          <w:rtl w:val="0"/>
        </w:rPr>
        <w:t xml:space="preserve"> – And the attribute of our father Jacob, peace be upon him, is repentance born of feeling the anguish and pain </w:t>
      </w:r>
      <w:r w:rsidDel="00000000" w:rsidR="00000000" w:rsidRPr="00000000">
        <w:rPr>
          <w:rFonts w:ascii="Times New Roman" w:cs="Times New Roman" w:eastAsia="Times New Roman" w:hAnsi="Times New Roman"/>
          <w:b w:val="0"/>
          <w:bCs w:val="0"/>
          <w:sz w:val="19"/>
          <w:szCs w:val="19"/>
          <w:rtl w:val="1"/>
        </w:rPr>
        <w:t>אֵיךְ "רַע וָמָר עָזְבֵךְ אֶת ה</w:t>
      </w:r>
      <w:r w:rsidDel="00000000" w:rsidR="00000000" w:rsidRPr="00000000">
        <w:rPr>
          <w:rFonts w:ascii="Times New Roman" w:cs="Times New Roman" w:eastAsia="Times New Roman" w:hAnsi="Times New Roman"/>
          <w:b w:val="1"/>
          <w:bCs w:val="1"/>
          <w:sz w:val="19"/>
          <w:szCs w:val="19"/>
          <w:rtl w:val="0"/>
        </w:rPr>
        <w:t xml:space="preserve">'", – of how "evil and bitter is your forsaking of Hashem" (Jeremiah 2:19), </w:t>
      </w:r>
      <w:r w:rsidDel="00000000" w:rsidR="00000000" w:rsidRPr="00000000">
        <w:rPr>
          <w:rFonts w:ascii="Times New Roman" w:cs="Times New Roman" w:eastAsia="Times New Roman" w:hAnsi="Times New Roman"/>
          <w:b w:val="0"/>
          <w:bCs w:val="0"/>
          <w:sz w:val="19"/>
          <w:szCs w:val="19"/>
          <w:rtl w:val="1"/>
        </w:rPr>
        <w:t>וּמְעוֹרֵר רַחֲמִים רַבִּים בְּקִרְבּוֹ עַל נַפְשׁוֹ שֶׁנִּתְרַחֲקָה בַּעֲווֹנוֹתֶיהָ מֵאוֹר פְּנֵי מֶלֶךְ חַיִּים</w:t>
      </w:r>
      <w:r w:rsidDel="00000000" w:rsidR="00000000" w:rsidRPr="00000000">
        <w:rPr>
          <w:rFonts w:ascii="Times New Roman" w:cs="Times New Roman" w:eastAsia="Times New Roman" w:hAnsi="Times New Roman"/>
          <w:b w:val="1"/>
          <w:bCs w:val="1"/>
          <w:sz w:val="19"/>
          <w:szCs w:val="19"/>
          <w:rtl w:val="0"/>
        </w:rPr>
        <w:t xml:space="preserve">. – arousing abundant compassion within himself over his soul that was distanced by its sins from the light of the King of Life. </w:t>
      </w:r>
      <w:r w:rsidDel="00000000" w:rsidR="00000000" w:rsidRPr="00000000">
        <w:rPr>
          <w:rFonts w:ascii="Times New Roman" w:cs="Times New Roman" w:eastAsia="Times New Roman" w:hAnsi="Times New Roman"/>
          <w:b w:val="0"/>
          <w:bCs w:val="0"/>
          <w:sz w:val="19"/>
          <w:szCs w:val="19"/>
          <w:rtl w:val="1"/>
        </w:rPr>
        <w:t>וְזֶהוּ דַּרְגָּא דְּיַעֲקֹב שֶׁצוּרָתוֹ חֲקוּקָה בְּכִסֵּא הַכָּבוֹד</w:t>
      </w:r>
      <w:r w:rsidDel="00000000" w:rsidR="00000000" w:rsidRPr="00000000">
        <w:rPr>
          <w:rFonts w:ascii="Times New Roman" w:cs="Times New Roman" w:eastAsia="Times New Roman" w:hAnsi="Times New Roman"/>
          <w:b w:val="1"/>
          <w:bCs w:val="1"/>
          <w:sz w:val="19"/>
          <w:szCs w:val="19"/>
          <w:rtl w:val="0"/>
        </w:rPr>
        <w:t xml:space="preserve">, – And this is Jacob's rung whose form is engraved on the Throne of Glory, </w:t>
      </w:r>
      <w:r w:rsidDel="00000000" w:rsidR="00000000" w:rsidRPr="00000000">
        <w:rPr>
          <w:rFonts w:ascii="Times New Roman" w:cs="Times New Roman" w:eastAsia="Times New Roman" w:hAnsi="Times New Roman"/>
          <w:b w:val="0"/>
          <w:bCs w:val="0"/>
          <w:sz w:val="19"/>
          <w:szCs w:val="19"/>
          <w:rtl w:val="1"/>
        </w:rPr>
        <w:t>שֶׁהוּא הַדְּבֵיקוּת בֵּאלֹהִים חַיִּים</w:t>
      </w:r>
      <w:r w:rsidDel="00000000" w:rsidR="00000000" w:rsidRPr="00000000">
        <w:rPr>
          <w:rFonts w:ascii="Times New Roman" w:cs="Times New Roman" w:eastAsia="Times New Roman" w:hAnsi="Times New Roman"/>
          <w:b w:val="1"/>
          <w:bCs w:val="1"/>
          <w:sz w:val="19"/>
          <w:szCs w:val="19"/>
          <w:rtl w:val="0"/>
        </w:rPr>
        <w:t xml:space="preserve">, – which is absolute cleaving unto the living God, </w:t>
      </w:r>
      <w:r w:rsidDel="00000000" w:rsidR="00000000" w:rsidRPr="00000000">
        <w:rPr>
          <w:rFonts w:ascii="Times New Roman" w:cs="Times New Roman" w:eastAsia="Times New Roman" w:hAnsi="Times New Roman"/>
          <w:b w:val="0"/>
          <w:bCs w:val="0"/>
          <w:sz w:val="19"/>
          <w:szCs w:val="19"/>
          <w:rtl w:val="1"/>
        </w:rPr>
        <w:t>לִהְיוֹת "אַתֶּם הַדְּבֵקִים וְגוֹמֵר" – דְּבוּקִים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to realize "you that cleave unto Hashem"—cleaving literally, </w:t>
      </w:r>
      <w:r w:rsidDel="00000000" w:rsidR="00000000" w:rsidRPr="00000000">
        <w:rPr>
          <w:rFonts w:ascii="Times New Roman" w:cs="Times New Roman" w:eastAsia="Times New Roman" w:hAnsi="Times New Roman"/>
          <w:b w:val="0"/>
          <w:bCs w:val="0"/>
          <w:sz w:val="19"/>
          <w:szCs w:val="19"/>
          <w:rtl w:val="1"/>
        </w:rPr>
        <w:t>וְרוֹצֶה לַחֲזוֹר לְשָׁרְשׁוֹ וְלִמְקוֹם דְּבֵיקוּתו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yearning to return to his root and the locus of his divine attachment.</w:t>
      </w:r>
    </w:p>
    <w:p w:rsidR="00000000" w:rsidDel="00000000" w:rsidP="00000000" w:rsidRDefault="00000000" w:rsidRPr="00000000" w14:paraId="0000031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1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וְהַתְּשׁוּבָה עַל דֶּרֶךְ זֶה הוּא: בְּרֵישָׁא גָּנַח וַהֲדַר יָלֵיל</w:t>
      </w:r>
      <w:r w:rsidDel="00000000" w:rsidR="00000000" w:rsidRPr="00000000">
        <w:rPr>
          <w:rFonts w:ascii="Times New Roman" w:cs="Times New Roman" w:eastAsia="Times New Roman" w:hAnsi="Times New Roman"/>
          <w:b w:val="1"/>
          <w:bCs w:val="1"/>
          <w:sz w:val="19"/>
          <w:szCs w:val="19"/>
          <w:rtl w:val="0"/>
        </w:rPr>
        <w:t xml:space="preserve">, – And repentance along this path proceeds: first groaning and then wailing, </w:t>
      </w:r>
      <w:r w:rsidDel="00000000" w:rsidR="00000000" w:rsidRPr="00000000">
        <w:rPr>
          <w:rFonts w:ascii="Times New Roman" w:cs="Times New Roman" w:eastAsia="Times New Roman" w:hAnsi="Times New Roman"/>
          <w:b w:val="0"/>
          <w:bCs w:val="0"/>
          <w:sz w:val="19"/>
          <w:szCs w:val="19"/>
          <w:rtl w:val="1"/>
        </w:rPr>
        <w:t>כְּדֶרֶךְ הַחוֹלִים עַל צַעַר גּוּפָם</w:t>
      </w:r>
      <w:r w:rsidDel="00000000" w:rsidR="00000000" w:rsidRPr="00000000">
        <w:rPr>
          <w:rFonts w:ascii="Times New Roman" w:cs="Times New Roman" w:eastAsia="Times New Roman" w:hAnsi="Times New Roman"/>
          <w:b w:val="1"/>
          <w:bCs w:val="1"/>
          <w:sz w:val="19"/>
          <w:szCs w:val="19"/>
          <w:rtl w:val="0"/>
        </w:rPr>
        <w:t xml:space="preserve">, – in the manner of the sick over their bodily affliction, </w:t>
      </w:r>
      <w:r w:rsidDel="00000000" w:rsidR="00000000" w:rsidRPr="00000000">
        <w:rPr>
          <w:rFonts w:ascii="Times New Roman" w:cs="Times New Roman" w:eastAsia="Times New Roman" w:hAnsi="Times New Roman"/>
          <w:b w:val="0"/>
          <w:bCs w:val="0"/>
          <w:sz w:val="19"/>
          <w:szCs w:val="19"/>
          <w:rtl w:val="1"/>
        </w:rPr>
        <w:t>שֶׁבָּרִאשׁוֹנָה מַרְגִּישׁ פַּחַד הַמַּחֲלָה וּמִתְאַנֵּח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who initially feels the dread of disease and sighs, </w:t>
      </w:r>
      <w:r w:rsidDel="00000000" w:rsidR="00000000" w:rsidRPr="00000000">
        <w:rPr>
          <w:rFonts w:ascii="Times New Roman" w:cs="Times New Roman" w:eastAsia="Times New Roman" w:hAnsi="Times New Roman"/>
          <w:b w:val="0"/>
          <w:bCs w:val="0"/>
          <w:sz w:val="19"/>
          <w:szCs w:val="19"/>
          <w:rtl w:val="1"/>
        </w:rPr>
        <w:t>וְאַחַר כָּךְ מַזְכִּיר אַהֲבַת עַצְמוֹ וּמְיַלֵּל עַל צַעֲרו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subsequently recalls self-love and wails over his pain. </w:t>
      </w:r>
      <w:r w:rsidDel="00000000" w:rsidR="00000000" w:rsidRPr="00000000">
        <w:rPr>
          <w:rFonts w:ascii="Times New Roman" w:cs="Times New Roman" w:eastAsia="Times New Roman" w:hAnsi="Times New Roman"/>
          <w:b w:val="0"/>
          <w:bCs w:val="0"/>
          <w:sz w:val="19"/>
          <w:szCs w:val="19"/>
          <w:rtl w:val="1"/>
        </w:rPr>
        <w:t>וּשְׁלֹשָׁה מִינֵי תְּשׁוּבוֹת הַלָּלוּ מִתַּתָּא לְעֵילָּא הֵם</w:t>
      </w:r>
      <w:r w:rsidDel="00000000" w:rsidR="00000000" w:rsidRPr="00000000">
        <w:rPr>
          <w:rFonts w:ascii="Times New Roman" w:cs="Times New Roman" w:eastAsia="Times New Roman" w:hAnsi="Times New Roman"/>
          <w:b w:val="1"/>
          <w:bCs w:val="1"/>
          <w:sz w:val="19"/>
          <w:szCs w:val="19"/>
          <w:rtl w:val="0"/>
        </w:rPr>
        <w:t xml:space="preserve">: – And these three categories of repentance ascending from below to Above are: </w:t>
      </w:r>
      <w:r w:rsidDel="00000000" w:rsidR="00000000" w:rsidRPr="00000000">
        <w:rPr>
          <w:rFonts w:ascii="Times New Roman" w:cs="Times New Roman" w:eastAsia="Times New Roman" w:hAnsi="Times New Roman"/>
          <w:b w:val="0"/>
          <w:bCs w:val="0"/>
          <w:sz w:val="19"/>
          <w:szCs w:val="19"/>
          <w:rtl w:val="1"/>
        </w:rPr>
        <w:t>בַּתְּחִלָּה מְרַחֵם עַל עַצְמוֹ, וְזֶה קַל לְכָל אָדָם לְהִתְעוֹרֵר מִצַּד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first a person pities himself, which is easy for anyone to arouse naturally from within; </w:t>
      </w:r>
      <w:r w:rsidDel="00000000" w:rsidR="00000000" w:rsidRPr="00000000">
        <w:rPr>
          <w:rFonts w:ascii="Times New Roman" w:cs="Times New Roman" w:eastAsia="Times New Roman" w:hAnsi="Times New Roman"/>
          <w:b w:val="0"/>
          <w:bCs w:val="0"/>
          <w:sz w:val="19"/>
          <w:szCs w:val="19"/>
          <w:rtl w:val="1"/>
        </w:rPr>
        <w:t>וְאַחַר כָּךְ מַתְחִיל לְהַרְגִּישׁ פַּחַד ה' וַהֲדַר גְּאוֹנוֹ וּמִתְאַנֵּחַ עַל יְדֵי כֵן עַל חֲטָאָיו</w:t>
      </w:r>
      <w:r w:rsidDel="00000000" w:rsidR="00000000" w:rsidRPr="00000000">
        <w:rPr>
          <w:rFonts w:ascii="Times New Roman" w:cs="Times New Roman" w:eastAsia="Times New Roman" w:hAnsi="Times New Roman"/>
          <w:b w:val="1"/>
          <w:bCs w:val="1"/>
          <w:sz w:val="19"/>
          <w:szCs w:val="19"/>
          <w:rtl w:val="0"/>
        </w:rPr>
        <w:t xml:space="preserve">; – afterward he begins to perceive the awe of Hashem and His majesty, groaning over his sins on account of this; </w:t>
      </w:r>
      <w:r w:rsidDel="00000000" w:rsidR="00000000" w:rsidRPr="00000000">
        <w:rPr>
          <w:rFonts w:ascii="Times New Roman" w:cs="Times New Roman" w:eastAsia="Times New Roman" w:hAnsi="Times New Roman"/>
          <w:b w:val="0"/>
          <w:bCs w:val="0"/>
          <w:sz w:val="19"/>
          <w:szCs w:val="19"/>
          <w:rtl w:val="1"/>
        </w:rPr>
        <w:t>וְאַחַר כָּךְ בָּא לְאַהֲבַת הַשֵּׁם יִתְבָּרַךְ וּבוֹכֶה לְפָנָיו עַל מַה שֶּׁכְּבָר עָבַר וְאַיִן</w:t>
      </w:r>
      <w:r w:rsidDel="00000000" w:rsidR="00000000" w:rsidRPr="00000000">
        <w:rPr>
          <w:rFonts w:ascii="Times New Roman" w:cs="Times New Roman" w:eastAsia="Times New Roman" w:hAnsi="Times New Roman"/>
          <w:b w:val="1"/>
          <w:bCs w:val="1"/>
          <w:sz w:val="19"/>
          <w:szCs w:val="19"/>
          <w:rtl w:val="0"/>
        </w:rPr>
        <w:t>. – and ultimately he attains pure love of Hashem, blessed be He, weeping before Him over what has past and is lost.</w:t>
      </w:r>
    </w:p>
    <w:p w:rsidR="00000000" w:rsidDel="00000000" w:rsidP="00000000" w:rsidRDefault="00000000" w:rsidRPr="00000000" w14:paraId="0000031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17">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וּלְפִי שֶׁמִּצַּד מִדַּת הַמִּשְׁפָּט אָמְרוּ זִכְרוֹנָם לִבְרָכָה</w:t>
      </w:r>
      <w:r>
        <w:rPr>
          <w:rStyle w:val="FootnoteReference"/>
          <w:rFonts w:ascii="Times New Roman" w:hAnsi="Times New Roman" w:eastAsia="Times New Roman" w:cs="Times New Roman"/>
          <w:sz w:val="19"/>
          <w:szCs w:val="19"/>
          <w:rtl/>
        </w:rPr>
        <w:footnoteReference w:id="551"/>
      </w:r>
      <w:r>
        <w:rPr>
          <w:rFonts w:ascii="Times New Roman" w:cs="Times New Roman" w:eastAsia="Times New Roman" w:hAnsi="Times New Roman"/>
          <w:b w:val="0"/>
          <w:bCs w:val="0"/>
          <w:sz w:val="19"/>
          <w:szCs w:val="19"/>
          <w:rtl w:val="1"/>
        </w:rPr>
        <w:t xml:space="preserve"> (</w:t>
      </w:r>
      <w:hyperlink r:id="rId1926">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192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28">
        <w:r w:rsidDel="00000000" w:rsidR="00000000" w:rsidRPr="00000000">
          <w:rPr>
            <w:rFonts w:ascii="Times New Roman" w:cs="Times New Roman" w:eastAsia="Times New Roman" w:hAnsi="Times New Roman"/>
            <w:b w:val="0"/>
            <w:bCs w:val="0"/>
            <w:sz w:val="19"/>
            <w:szCs w:val="19"/>
            <w:u w:val="none"/>
            <w:rtl w:val="1"/>
          </w:rPr>
          <w:t xml:space="preserve">רו</w:t>
        </w:r>
      </w:hyperlink>
      <w:hyperlink r:id="rId192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30">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93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32">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193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34">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93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36">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193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93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93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40">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19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42">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194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44">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94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946">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194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4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94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50">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195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952">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95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954">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9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56">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19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58">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19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60">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96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962">
        <w:r w:rsidDel="00000000" w:rsidR="00000000" w:rsidRPr="00000000">
          <w:rPr>
            <w:rFonts w:ascii="Times New Roman" w:cs="Times New Roman" w:eastAsia="Times New Roman" w:hAnsi="Times New Roman"/>
            <w:b w:val="0"/>
            <w:bCs w:val="0"/>
            <w:sz w:val="19"/>
            <w:szCs w:val="19"/>
            <w:u w:val="none"/>
            <w:rtl w:val="1"/>
          </w:rPr>
          <w:t xml:space="preserve">ו</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because from the perspective of strict Justice our Sages stated (Yerushalmi Makkot 2:6): </w:t>
      </w:r>
      <w:r w:rsidDel="00000000" w:rsidR="00000000" w:rsidRPr="00000000">
        <w:rPr>
          <w:rFonts w:ascii="Times New Roman" w:cs="Times New Roman" w:eastAsia="Times New Roman" w:hAnsi="Times New Roman"/>
          <w:b w:val="0"/>
          <w:bCs w:val="0"/>
          <w:sz w:val="19"/>
          <w:szCs w:val="19"/>
          <w:rtl w:val="1"/>
        </w:rPr>
        <w:t>אָמַר לַתּוֹרָה וְכוּלֵי, אָמַר לַנְּבוּאָה וְכוּלֵי, דְּאֵין מָקוֹם לִתְשׁוּבָה</w:t>
      </w:r>
      <w:r w:rsidDel="00000000" w:rsidR="00000000" w:rsidRPr="00000000">
        <w:rPr>
          <w:rFonts w:ascii="Times New Roman" w:cs="Times New Roman" w:eastAsia="Times New Roman" w:hAnsi="Times New Roman"/>
          <w:b w:val="1"/>
          <w:bCs w:val="1"/>
          <w:sz w:val="19"/>
          <w:szCs w:val="19"/>
          <w:rtl w:val="0"/>
        </w:rPr>
        <w:t xml:space="preserve">, – it asked of Torah, etc., it asked of Prophecy, etc., which said that there is no room for repentance, </w:t>
      </w:r>
      <w:r w:rsidDel="00000000" w:rsidR="00000000" w:rsidRPr="00000000">
        <w:rPr>
          <w:rFonts w:ascii="Times New Roman" w:cs="Times New Roman" w:eastAsia="Times New Roman" w:hAnsi="Times New Roman"/>
          <w:b w:val="0"/>
          <w:bCs w:val="0"/>
          <w:sz w:val="19"/>
          <w:szCs w:val="19"/>
          <w:rtl w:val="1"/>
        </w:rPr>
        <w:t>רַק הַשֵּׁם יִתְבָּרַךְ קָבַע בְּתוֹרָתוֹ לִהְיוֹת מְקַבֵּל שָׁבִים</w:t>
      </w:r>
      <w:r w:rsidDel="00000000" w:rsidR="00000000" w:rsidRPr="00000000">
        <w:rPr>
          <w:rFonts w:ascii="Times New Roman" w:cs="Times New Roman" w:eastAsia="Times New Roman" w:hAnsi="Times New Roman"/>
          <w:b w:val="1"/>
          <w:bCs w:val="1"/>
          <w:sz w:val="19"/>
          <w:szCs w:val="19"/>
          <w:rtl w:val="0"/>
        </w:rPr>
        <w:t xml:space="preserve">. – only Hashem established within His Torah to receive the penitent. </w:t>
      </w:r>
      <w:r w:rsidDel="00000000" w:rsidR="00000000" w:rsidRPr="00000000">
        <w:rPr>
          <w:rFonts w:ascii="Times New Roman" w:cs="Times New Roman" w:eastAsia="Times New Roman" w:hAnsi="Times New Roman"/>
          <w:b w:val="0"/>
          <w:bCs w:val="0"/>
          <w:sz w:val="19"/>
          <w:szCs w:val="19"/>
          <w:rtl w:val="1"/>
        </w:rPr>
        <w:t>וְלָכֵן הוּצְרְכוּ שְׁנֵי קוֹלוֹת לְפָנֶיהָ וּלְאַחֲרֶיהָ בִּתְקִיעָה שֶׁל שִׂמְחָה</w:t>
      </w:r>
      <w:r w:rsidDel="00000000" w:rsidR="00000000" w:rsidRPr="00000000">
        <w:rPr>
          <w:rFonts w:ascii="Times New Roman" w:cs="Times New Roman" w:eastAsia="Times New Roman" w:hAnsi="Times New Roman"/>
          <w:b w:val="1"/>
          <w:bCs w:val="1"/>
          <w:sz w:val="19"/>
          <w:szCs w:val="19"/>
          <w:rtl w:val="0"/>
        </w:rPr>
        <w:t xml:space="preserve">, – Therefore two blasts were required, before and after, as a tekiah of joy, </w:t>
      </w:r>
      <w:r w:rsidDel="00000000" w:rsidR="00000000" w:rsidRPr="00000000">
        <w:rPr>
          <w:rFonts w:ascii="Times New Roman" w:cs="Times New Roman" w:eastAsia="Times New Roman" w:hAnsi="Times New Roman"/>
          <w:b w:val="0"/>
          <w:bCs w:val="0"/>
          <w:sz w:val="19"/>
          <w:szCs w:val="19"/>
          <w:rtl w:val="1"/>
        </w:rPr>
        <w:t>לְעוֹרֵר שִׂמְחַת הַשֵּׁם יִתְבָּרַךְ לִקְרַאת בָּנָיו בְּמִדַּת חַסְדּוֹ וּמִדַּת רַחֲמָיו</w:t>
      </w:r>
      <w:r w:rsidDel="00000000" w:rsidR="00000000" w:rsidRPr="00000000">
        <w:rPr>
          <w:rFonts w:ascii="Times New Roman" w:cs="Times New Roman" w:eastAsia="Times New Roman" w:hAnsi="Times New Roman"/>
          <w:b w:val="1"/>
          <w:bCs w:val="1"/>
          <w:sz w:val="19"/>
          <w:szCs w:val="19"/>
          <w:rtl w:val="0"/>
        </w:rPr>
        <w:t xml:space="preserve">, – to awaken Hashem's joy toward His children in His attribute of Chesed and Rachamim, </w:t>
      </w:r>
      <w:r w:rsidDel="00000000" w:rsidR="00000000" w:rsidRPr="00000000">
        <w:rPr>
          <w:rFonts w:ascii="Times New Roman" w:cs="Times New Roman" w:eastAsia="Times New Roman" w:hAnsi="Times New Roman"/>
          <w:b w:val="0"/>
          <w:bCs w:val="0"/>
          <w:sz w:val="19"/>
          <w:szCs w:val="19"/>
          <w:rtl w:val="1"/>
        </w:rPr>
        <w:t>לִשְׁמוֹעַ בְּקוֹל תּוֹרַת חֶסֶד שֶׁלָּהֶם וּבְקוֹל תְּפִלָּה דְּרַחֲמֵי נִינְהו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to hearken unto the voice of their Torah of lovingkindness and their prayer of mercy, </w:t>
      </w:r>
      <w:r w:rsidDel="00000000" w:rsidR="00000000" w:rsidRPr="00000000">
        <w:rPr>
          <w:rFonts w:ascii="Times New Roman" w:cs="Times New Roman" w:eastAsia="Times New Roman" w:hAnsi="Times New Roman"/>
          <w:b w:val="0"/>
          <w:bCs w:val="0"/>
          <w:sz w:val="19"/>
          <w:szCs w:val="19"/>
          <w:rtl w:val="1"/>
        </w:rPr>
        <w:t>שֶׁעַל יְדֵי זֶה הֵם קְרוּיִים בָּנָיו</w:t>
      </w:r>
      <w:r w:rsidDel="00000000" w:rsidR="00000000" w:rsidRPr="00000000">
        <w:rPr>
          <w:rFonts w:ascii="Times New Roman" w:cs="Times New Roman" w:eastAsia="Times New Roman" w:hAnsi="Times New Roman"/>
          <w:b w:val="1"/>
          <w:bCs w:val="1"/>
          <w:sz w:val="19"/>
          <w:szCs w:val="19"/>
          <w:rtl w:val="0"/>
        </w:rPr>
        <w:t xml:space="preserve">, – whereby they are designated His children; </w:t>
      </w:r>
      <w:r w:rsidDel="00000000" w:rsidR="00000000" w:rsidRPr="00000000">
        <w:rPr>
          <w:rFonts w:ascii="Times New Roman" w:cs="Times New Roman" w:eastAsia="Times New Roman" w:hAnsi="Times New Roman"/>
          <w:b w:val="0"/>
          <w:bCs w:val="0"/>
          <w:sz w:val="19"/>
          <w:szCs w:val="19"/>
          <w:rtl w:val="1"/>
        </w:rPr>
        <w:t>וְזֶה בְּטֶבַע הַבְּרִיאָה לִהְיוֹת הָאָב מְרַחֵם עַל בְּנוֹ וּמְקַבְּלוֹ בִּתְשׁוּבָה</w:t>
      </w:r>
      <w:r w:rsidDel="00000000" w:rsidR="00000000" w:rsidRPr="00000000">
        <w:rPr>
          <w:rFonts w:ascii="Times New Roman" w:cs="Times New Roman" w:eastAsia="Times New Roman" w:hAnsi="Times New Roman"/>
          <w:b w:val="1"/>
          <w:bCs w:val="1"/>
          <w:sz w:val="19"/>
          <w:szCs w:val="19"/>
          <w:rtl w:val="0"/>
        </w:rPr>
        <w:t>. – and such is the fabric of Creation: that a father has compassion on his child and accepts his return.</w:t>
      </w:r>
    </w:p>
    <w:p w:rsidR="00000000" w:rsidDel="00000000" w:rsidP="00000000" w:rsidRDefault="00000000" w:rsidRPr="00000000" w14:paraId="0000031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1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וְלִהְיוֹת עִיקַּר הַתְּשׁוּבָה הִיא עֲזִיבַת הַחֵטְא אַלְהַבָּא</w:t>
      </w:r>
      <w:r w:rsidDel="00000000" w:rsidR="00000000" w:rsidRPr="00000000">
        <w:rPr>
          <w:rFonts w:ascii="Times New Roman" w:cs="Times New Roman" w:eastAsia="Times New Roman" w:hAnsi="Times New Roman"/>
          <w:b w:val="1"/>
          <w:bCs w:val="1"/>
          <w:sz w:val="19"/>
          <w:szCs w:val="19"/>
          <w:rtl w:val="0"/>
        </w:rPr>
        <w:t xml:space="preserve">, – And since the essence of repentance is forsaking the sin for the future, </w:t>
      </w:r>
      <w:r w:rsidDel="00000000" w:rsidR="00000000" w:rsidRPr="00000000">
        <w:rPr>
          <w:rFonts w:ascii="Times New Roman" w:cs="Times New Roman" w:eastAsia="Times New Roman" w:hAnsi="Times New Roman"/>
          <w:b w:val="0"/>
          <w:bCs w:val="0"/>
          <w:sz w:val="19"/>
          <w:szCs w:val="19"/>
          <w:rtl w:val="1"/>
        </w:rPr>
        <w:t>וּכְמוֹ שֶׁכָּתַב</w:t>
      </w:r>
      <w:hyperlink r:id="rId1963">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1964">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96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6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9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6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19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7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97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72">
        <w:r w:rsidDel="00000000" w:rsidR="00000000" w:rsidRPr="00000000">
          <w:rPr>
            <w:rFonts w:ascii="Times New Roman" w:cs="Times New Roman" w:eastAsia="Times New Roman" w:hAnsi="Times New Roman"/>
            <w:b w:val="0"/>
            <w:bCs w:val="0"/>
            <w:sz w:val="19"/>
            <w:szCs w:val="19"/>
            <w:u w:val="none"/>
            <w:rtl w:val="1"/>
          </w:rPr>
          <w:t xml:space="preserve">ם</w:t>
        </w:r>
      </w:hyperlink>
      <w:hyperlink r:id="rId197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974">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9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7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9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78">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19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80">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198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82">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98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984">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198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86">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198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88">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198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9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199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92">
        <w:r w:rsidDel="00000000" w:rsidR="00000000" w:rsidRPr="00000000">
          <w:rPr>
            <w:rFonts w:ascii="Times New Roman" w:cs="Times New Roman" w:eastAsia="Times New Roman" w:hAnsi="Times New Roman"/>
            <w:b w:val="0"/>
            <w:bCs w:val="0"/>
            <w:sz w:val="19"/>
            <w:szCs w:val="19"/>
            <w:u w:val="none"/>
            <w:rtl w:val="1"/>
          </w:rPr>
          <w:t xml:space="preserve">ה</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שֶׁיָּעִיד עָלָיו הַבּוֹחֵן לִבּוֹת שֶׁלֹּא יָשׁוּב לְכִסְלו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Maimonides wrote in Hilchot Teshuvah: that the Knower of Secrets testifies he will not return to his folly; </w:t>
      </w:r>
      <w:r w:rsidDel="00000000" w:rsidR="00000000" w:rsidRPr="00000000">
        <w:rPr>
          <w:rFonts w:ascii="Times New Roman" w:cs="Times New Roman" w:eastAsia="Times New Roman" w:hAnsi="Times New Roman"/>
          <w:b w:val="0"/>
          <w:bCs w:val="0"/>
          <w:sz w:val="19"/>
          <w:szCs w:val="19"/>
          <w:rtl w:val="1"/>
        </w:rPr>
        <w:t>וּבַעֲווֹנוֹתֵינוּ הַכָּתוּב צוֹוֵחַ: "מָה אֶעֱשֶׂה לְּךָ וְגוֹמֵר וְחַסְדְּכֶם כַּעֲנַן בֹּקֶר וְגוֹמֵר" (הוֹשֵׁעַ ו, ד</w:t>
      </w:r>
      <w:r w:rsidDel="00000000" w:rsidR="00000000" w:rsidRPr="00000000">
        <w:rPr>
          <w:rFonts w:ascii="Times New Roman" w:cs="Times New Roman" w:eastAsia="Times New Roman" w:hAnsi="Times New Roman"/>
          <w:b w:val="1"/>
          <w:bCs w:val="1"/>
          <w:sz w:val="19"/>
          <w:szCs w:val="19"/>
          <w:rtl w:val="0"/>
        </w:rPr>
        <w:t xml:space="preserve">), – and in our sins Scripture laments: "What shall I do unto you... for your goodness is as a morning cloud, etc." (Hosea 6:4), </w:t>
      </w:r>
      <w:r w:rsidDel="00000000" w:rsidR="00000000" w:rsidRPr="00000000">
        <w:rPr>
          <w:rFonts w:ascii="Times New Roman" w:cs="Times New Roman" w:eastAsia="Times New Roman" w:hAnsi="Times New Roman"/>
          <w:b w:val="0"/>
          <w:bCs w:val="0"/>
          <w:sz w:val="19"/>
          <w:szCs w:val="19"/>
          <w:rtl w:val="1"/>
        </w:rPr>
        <w:t>וְכָל פּוֹשְׁעֵי יִשְׂרָאֵל מְלֵאִים חֲרָטָה אֲבָל הוּא רַק לְשָׁעָה</w:t>
      </w:r>
      <w:r w:rsidDel="00000000" w:rsidR="00000000" w:rsidRPr="00000000">
        <w:rPr>
          <w:rFonts w:ascii="Times New Roman" w:cs="Times New Roman" w:eastAsia="Times New Roman" w:hAnsi="Times New Roman"/>
          <w:b w:val="1"/>
          <w:bCs w:val="1"/>
          <w:sz w:val="19"/>
          <w:szCs w:val="19"/>
          <w:rtl w:val="0"/>
        </w:rPr>
        <w:t xml:space="preserve">, – and all the sinners of Israel are filled with remorse, yet it lasts but an hour; </w:t>
      </w:r>
      <w:r w:rsidDel="00000000" w:rsidR="00000000" w:rsidRPr="00000000">
        <w:rPr>
          <w:rFonts w:ascii="Times New Roman" w:cs="Times New Roman" w:eastAsia="Times New Roman" w:hAnsi="Times New Roman"/>
          <w:b w:val="0"/>
          <w:bCs w:val="0"/>
          <w:sz w:val="19"/>
          <w:szCs w:val="19"/>
          <w:rtl w:val="1"/>
        </w:rPr>
        <w:t>וְכֵן קוֹל שׁוֹפָר דְּרֹאשׁ הַשָּׁנָה מְעוֹרֵר לְשָׁעָה</w:t>
      </w:r>
      <w:r w:rsidDel="00000000" w:rsidR="00000000" w:rsidRPr="00000000">
        <w:rPr>
          <w:rFonts w:ascii="Times New Roman" w:cs="Times New Roman" w:eastAsia="Times New Roman" w:hAnsi="Times New Roman"/>
          <w:b w:val="1"/>
          <w:bCs w:val="1"/>
          <w:sz w:val="19"/>
          <w:szCs w:val="19"/>
          <w:rtl w:val="0"/>
        </w:rPr>
        <w:t xml:space="preserve">, – and so too the blast of the shofar on Rosh Hashanah arouses for the moment, </w:t>
      </w:r>
      <w:r w:rsidDel="00000000" w:rsidR="00000000" w:rsidRPr="00000000">
        <w:rPr>
          <w:rFonts w:ascii="Times New Roman" w:cs="Times New Roman" w:eastAsia="Times New Roman" w:hAnsi="Times New Roman"/>
          <w:b w:val="0"/>
          <w:bCs w:val="0"/>
          <w:sz w:val="19"/>
          <w:szCs w:val="19"/>
          <w:rtl w:val="1"/>
        </w:rPr>
        <w:t>וְאֵינוֹ דּוֹמֶה לְשׁוֹפָר גָּדוֹל דִּלְעָתִיד לָבוֹא</w:t>
      </w:r>
      <w:r w:rsidDel="00000000" w:rsidR="00000000" w:rsidRPr="00000000">
        <w:rPr>
          <w:rFonts w:ascii="Times New Roman" w:cs="Times New Roman" w:eastAsia="Times New Roman" w:hAnsi="Times New Roman"/>
          <w:b w:val="1"/>
          <w:bCs w:val="1"/>
          <w:sz w:val="19"/>
          <w:szCs w:val="19"/>
          <w:rtl w:val="0"/>
        </w:rPr>
        <w:t xml:space="preserve"> – and is not identical to the Great Shofar of the Future Era </w:t>
      </w:r>
      <w:r w:rsidDel="00000000" w:rsidR="00000000" w:rsidRPr="00000000">
        <w:rPr>
          <w:rFonts w:ascii="Times New Roman" w:cs="Times New Roman" w:eastAsia="Times New Roman" w:hAnsi="Times New Roman"/>
          <w:b w:val="0"/>
          <w:bCs w:val="0"/>
          <w:sz w:val="19"/>
          <w:szCs w:val="19"/>
          <w:rtl w:val="1"/>
        </w:rPr>
        <w:t>שֶׁעַל יָדוֹ יִתְעַקֵּר הַיֵּצֶר הָרָע לְגַמְרֵי עַד שֶׁיָּבוֹאוּ הָאוֹבְדִים וְגוֹמֵר</w:t>
      </w:r>
      <w:r w:rsidDel="00000000" w:rsidR="00000000" w:rsidRPr="00000000">
        <w:rPr>
          <w:rFonts w:ascii="Times New Roman" w:cs="Times New Roman" w:eastAsia="Times New Roman" w:hAnsi="Times New Roman"/>
          <w:b w:val="1"/>
          <w:bCs w:val="1"/>
          <w:sz w:val="19"/>
          <w:szCs w:val="19"/>
          <w:rtl w:val="0"/>
        </w:rPr>
        <w:t xml:space="preserve">; – through which the evil inclination will be uprooted entirely until the perishing return; </w:t>
      </w:r>
      <w:r w:rsidDel="00000000" w:rsidR="00000000" w:rsidRPr="00000000">
        <w:rPr>
          <w:rFonts w:ascii="Times New Roman" w:cs="Times New Roman" w:eastAsia="Times New Roman" w:hAnsi="Times New Roman"/>
          <w:b w:val="0"/>
          <w:bCs w:val="0"/>
          <w:sz w:val="19"/>
          <w:szCs w:val="19"/>
          <w:rtl w:val="1"/>
        </w:rPr>
        <w:t>כִּי יִהְיֶה הִתְעוֹרְרוּת כָּל כָּךְ קְבוּעָה וְקַיָּימֶת וְלֹא חֲרָטַת שָׁעָה</w:t>
      </w:r>
      <w:r w:rsidDel="00000000" w:rsidR="00000000" w:rsidRPr="00000000">
        <w:rPr>
          <w:rFonts w:ascii="Times New Roman" w:cs="Times New Roman" w:eastAsia="Times New Roman" w:hAnsi="Times New Roman"/>
          <w:b w:val="1"/>
          <w:bCs w:val="1"/>
          <w:sz w:val="19"/>
          <w:szCs w:val="19"/>
          <w:rtl w:val="0"/>
        </w:rPr>
        <w:t xml:space="preserve">, – for that future awakening will be permanently established and not transient remorse, </w:t>
      </w:r>
      <w:r w:rsidDel="00000000" w:rsidR="00000000" w:rsidRPr="00000000">
        <w:rPr>
          <w:rFonts w:ascii="Times New Roman" w:cs="Times New Roman" w:eastAsia="Times New Roman" w:hAnsi="Times New Roman"/>
          <w:b w:val="0"/>
          <w:bCs w:val="0"/>
          <w:sz w:val="19"/>
          <w:szCs w:val="19"/>
          <w:rtl w:val="1"/>
        </w:rPr>
        <w:t>רַק עַד שֶׁיָּבוֹאוּ לְהַר הַקֹּדֶשׁ – קְדוּשָּׁה דִּקְבִיעָא וְקַיָּימָא</w:t>
      </w:r>
      <w:r w:rsidDel="00000000" w:rsidR="00000000" w:rsidRPr="00000000">
        <w:rPr>
          <w:rFonts w:ascii="Times New Roman" w:cs="Times New Roman" w:eastAsia="Times New Roman" w:hAnsi="Times New Roman"/>
          <w:b w:val="1"/>
          <w:bCs w:val="1"/>
          <w:sz w:val="19"/>
          <w:szCs w:val="19"/>
          <w:rtl w:val="0"/>
        </w:rPr>
        <w:t>. – leading them straight to the Holy Mountain in an immutable, eternal holiness.</w:t>
      </w:r>
    </w:p>
    <w:p w:rsidR="00000000" w:rsidDel="00000000" w:rsidP="00000000" w:rsidRDefault="00000000" w:rsidRPr="00000000" w14:paraId="0000031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1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מַה שֶּׁאֵין כֵּן בְּכָל רֹאשׁ הַשָּׁנָה הוּא הִתְעוֹרְרוּת לְפִי שָׁעָה בִּתְשׁוּבָה שְׁלֵימָה, מֵעֵין שׁוֹפָר גָּדוֹל דִּלְעָתִיד</w:t>
      </w:r>
      <w:r w:rsidDel="00000000" w:rsidR="00000000" w:rsidRPr="00000000">
        <w:rPr>
          <w:rFonts w:ascii="Times New Roman" w:cs="Times New Roman" w:eastAsia="Times New Roman" w:hAnsi="Times New Roman"/>
          <w:b w:val="1"/>
          <w:bCs w:val="1"/>
          <w:sz w:val="19"/>
          <w:szCs w:val="19"/>
          <w:rtl w:val="0"/>
        </w:rPr>
        <w:t xml:space="preserve">; – In contrast, on every annual Rosh Hashanah there occurs a temporary awakening in complete repentance, an inkling of the Future Great Shofar; </w:t>
      </w:r>
      <w:r w:rsidDel="00000000" w:rsidR="00000000" w:rsidRPr="00000000">
        <w:rPr>
          <w:rFonts w:ascii="Times New Roman" w:cs="Times New Roman" w:eastAsia="Times New Roman" w:hAnsi="Times New Roman"/>
          <w:b w:val="0"/>
          <w:bCs w:val="0"/>
          <w:sz w:val="19"/>
          <w:szCs w:val="19"/>
          <w:rtl w:val="1"/>
        </w:rPr>
        <w:t>אֲבָל אֵינוֹ עֲדַיִן כְּיָתֵד הַתְּקוּעָה בְּמָקוֹם נֶאֱמָן</w:t>
      </w:r>
      <w:r w:rsidDel="00000000" w:rsidR="00000000" w:rsidRPr="00000000">
        <w:rPr>
          <w:rFonts w:ascii="Times New Roman" w:cs="Times New Roman" w:eastAsia="Times New Roman" w:hAnsi="Times New Roman"/>
          <w:b w:val="1"/>
          <w:bCs w:val="1"/>
          <w:sz w:val="19"/>
          <w:szCs w:val="19"/>
          <w:rtl w:val="0"/>
        </w:rPr>
        <w:t xml:space="preserve">. – yet it is not yet like a nail firmly fixed in a steadfast place. </w:t>
      </w:r>
      <w:r w:rsidDel="00000000" w:rsidR="00000000" w:rsidRPr="00000000">
        <w:rPr>
          <w:rFonts w:ascii="Times New Roman" w:cs="Times New Roman" w:eastAsia="Times New Roman" w:hAnsi="Times New Roman"/>
          <w:b w:val="0"/>
          <w:bCs w:val="0"/>
          <w:sz w:val="19"/>
          <w:szCs w:val="19"/>
          <w:rtl w:val="1"/>
        </w:rPr>
        <w:t>וְלָכֵן תּוֹקְעִין וּמְרִיעִין כְּשֶׁיּוֹשְׁבִין, וְתוֹקְעִין וְכוּלֵי (</w:t>
      </w:r>
      <w:hyperlink r:id="rId199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19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95">
        <w:r w:rsidDel="00000000" w:rsidR="00000000" w:rsidRPr="00000000">
          <w:rPr>
            <w:rFonts w:ascii="Times New Roman" w:cs="Times New Roman" w:eastAsia="Times New Roman" w:hAnsi="Times New Roman"/>
            <w:b w:val="0"/>
            <w:bCs w:val="0"/>
            <w:sz w:val="19"/>
            <w:szCs w:val="19"/>
            <w:u w:val="none"/>
            <w:rtl w:val="1"/>
          </w:rPr>
          <w:t xml:space="preserve">אש</w:t>
        </w:r>
      </w:hyperlink>
      <w:hyperlink r:id="rId199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199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19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1999">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0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01">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0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0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00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005">
        <w:r w:rsidDel="00000000" w:rsidR="00000000" w:rsidRPr="00000000">
          <w:rPr>
            <w:rFonts w:ascii="Times New Roman" w:cs="Times New Roman" w:eastAsia="Times New Roman" w:hAnsi="Times New Roman"/>
            <w:b w:val="0"/>
            <w:bCs w:val="0"/>
            <w:sz w:val="19"/>
            <w:szCs w:val="19"/>
            <w:u w:val="none"/>
            <w:rtl w:val="1"/>
          </w:rPr>
          <w:t xml:space="preserve">טז</w:t>
        </w:r>
      </w:hyperlink>
      <w:hyperlink r:id="rId200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00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0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09">
        <w:r w:rsidDel="00000000" w:rsidR="00000000" w:rsidRPr="00000000">
          <w:rPr>
            <w:rFonts w:ascii="Times New Roman" w:cs="Times New Roman" w:eastAsia="Times New Roman" w:hAnsi="Times New Roman"/>
            <w:b w:val="0"/>
            <w:bCs w:val="0"/>
            <w:sz w:val="19"/>
            <w:szCs w:val="19"/>
            <w:u w:val="none"/>
            <w:rtl w:val="1"/>
          </w:rPr>
          <w:t xml:space="preserve">יש</w:t>
        </w:r>
      </w:hyperlink>
      <w:hyperlink r:id="rId201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011">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01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1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0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15">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0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1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01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019">
        <w:r>
          <w:rPr>
            <w:rFonts w:ascii="Times New Roman" w:cs="Times New Roman" w:eastAsia="Times New Roman" w:hAnsi="Times New Roman"/>
            <w:b w:val="0"/>
            <w:bCs w:val="0"/>
            <w:sz w:val="19"/>
            <w:szCs w:val="19"/>
            <w:u w:val="none"/>
            <w:rtl w:val="1"/>
          </w:rPr>
          <w:t xml:space="preserve">ב</w:t>
        </w:r>
        <w:r>
          <w:rPr>
            <w:rStyle w:val="FootnoteReference"/>
            <w:rFonts w:ascii="Times New Roman" w:hAnsi="Times New Roman" w:eastAsia="Times New Roman" w:cs="Times New Roman"/>
            <w:sz w:val="19"/>
            <w:szCs w:val="19"/>
            <w:rtl/>
          </w:rPr>
          <w:footnoteReference w:id="552"/>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לְעַרְבֵּב הַשָּׂטָן</w:t>
      </w:r>
      <w:r w:rsidDel="00000000" w:rsidR="00000000" w:rsidRPr="00000000">
        <w:rPr>
          <w:rFonts w:ascii="Times New Roman" w:cs="Times New Roman" w:eastAsia="Times New Roman" w:hAnsi="Times New Roman"/>
          <w:b w:val="1"/>
          <w:bCs w:val="1"/>
          <w:sz w:val="19"/>
          <w:szCs w:val="19"/>
          <w:rtl w:val="0"/>
        </w:rPr>
        <w:t xml:space="preserve">, – Therefore we blow and sound the teruah sitting, and blow again standing (Rosh Hashanah 16b) to confound Satan, </w:t>
      </w:r>
      <w:r w:rsidDel="00000000" w:rsidR="00000000" w:rsidRPr="00000000">
        <w:rPr>
          <w:rFonts w:ascii="Times New Roman" w:cs="Times New Roman" w:eastAsia="Times New Roman" w:hAnsi="Times New Roman"/>
          <w:b w:val="0"/>
          <w:bCs w:val="0"/>
          <w:sz w:val="19"/>
          <w:szCs w:val="19"/>
          <w:rtl w:val="1"/>
        </w:rPr>
        <w:t>וּבַתּוֹסָפוֹת בְּשֵׁם הַיְרוּשַׁלְמִי: דְּקַמַּיְיתָא בְּהִיל וְלָא בְּהִיל, וּבַתְרַיְיתָא אָמַר: "הַשְׁתָּא וַדַּאי אָתֵי מְשִׁיחָא</w:t>
      </w:r>
      <w:r w:rsidDel="00000000" w:rsidR="00000000" w:rsidRPr="00000000">
        <w:rPr>
          <w:rFonts w:ascii="Times New Roman" w:cs="Times New Roman" w:eastAsia="Times New Roman" w:hAnsi="Times New Roman"/>
          <w:b w:val="1"/>
          <w:bCs w:val="1"/>
          <w:sz w:val="19"/>
          <w:szCs w:val="19"/>
          <w:rtl w:val="0"/>
        </w:rPr>
        <w:t>". – and in Tosafot citing the Yerushalmi: at the first sound he is alarmed yet not alarmed, and at the second he cries: 'Now surely the Messiah has arrived!'</w:t>
      </w:r>
    </w:p>
    <w:p w:rsidR="00000000" w:rsidDel="00000000" w:rsidP="00000000" w:rsidRDefault="00000000" w:rsidRPr="00000000" w14:paraId="0000031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1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וְתָמוּהַּ: וְכִי אֵין יוֹדֵעַ מִצְוַת שׁוֹפָר בְּרֹאשׁ הַשָּׁנָה, וְגַם תַּקָּנַת חֲכָמִים לִתְקוֹעַ מְיוּשָּׁב וּמְעוּמָּד</w:t>
      </w:r>
      <w:r w:rsidDel="00000000" w:rsidR="00000000" w:rsidRPr="00000000">
        <w:rPr>
          <w:rFonts w:ascii="Times New Roman" w:cs="Times New Roman" w:eastAsia="Times New Roman" w:hAnsi="Times New Roman"/>
          <w:b w:val="1"/>
          <w:bCs w:val="1"/>
          <w:sz w:val="19"/>
          <w:szCs w:val="19"/>
          <w:rtl w:val="0"/>
        </w:rPr>
        <w:t xml:space="preserve">? – And this is astonishing: does Satan not know the annual mitzvah of shofar on Rosh Hashanah, and the rabbinic decree to blow sitting and standing? </w:t>
      </w:r>
      <w:r w:rsidDel="00000000" w:rsidR="00000000" w:rsidRPr="00000000">
        <w:rPr>
          <w:rFonts w:ascii="Times New Roman" w:cs="Times New Roman" w:eastAsia="Times New Roman" w:hAnsi="Times New Roman"/>
          <w:b w:val="0"/>
          <w:bCs w:val="0"/>
          <w:sz w:val="19"/>
          <w:szCs w:val="19"/>
          <w:rtl w:val="1"/>
        </w:rPr>
        <w:t>וְגַם מַה טַּעַם נִבְהָל בַּשְּׁנִיָּה יוֹתֵר</w:t>
      </w:r>
      <w:r w:rsidDel="00000000" w:rsidR="00000000" w:rsidRPr="00000000">
        <w:rPr>
          <w:rFonts w:ascii="Times New Roman" w:cs="Times New Roman" w:eastAsia="Times New Roman" w:hAnsi="Times New Roman"/>
          <w:b w:val="1"/>
          <w:bCs w:val="1"/>
          <w:sz w:val="19"/>
          <w:szCs w:val="19"/>
          <w:rtl w:val="0"/>
        </w:rPr>
        <w:t xml:space="preserve">? – And why is he more alarmed by the second series? </w:t>
      </w:r>
      <w:r w:rsidDel="00000000" w:rsidR="00000000" w:rsidRPr="00000000">
        <w:rPr>
          <w:rFonts w:ascii="Times New Roman" w:cs="Times New Roman" w:eastAsia="Times New Roman" w:hAnsi="Times New Roman"/>
          <w:b w:val="0"/>
          <w:bCs w:val="0"/>
          <w:sz w:val="19"/>
          <w:szCs w:val="19"/>
          <w:rtl w:val="1"/>
        </w:rPr>
        <w:t>וְלֶעָתִיד נֶאֱמַר "יִתָּקַע", מַשְׁמָע רַק פַּעַם אַחַת</w:t>
      </w:r>
      <w:r w:rsidDel="00000000" w:rsidR="00000000" w:rsidRPr="00000000">
        <w:rPr>
          <w:rFonts w:ascii="Times New Roman" w:cs="Times New Roman" w:eastAsia="Times New Roman" w:hAnsi="Times New Roman"/>
          <w:b w:val="1"/>
          <w:bCs w:val="1"/>
          <w:sz w:val="19"/>
          <w:szCs w:val="19"/>
          <w:rtl w:val="0"/>
        </w:rPr>
        <w:t>! – And regarding the future it states "a blast shall be sounded," implying only once!</w:t>
      </w:r>
    </w:p>
    <w:p w:rsidR="00000000" w:rsidDel="00000000" w:rsidP="00000000" w:rsidRDefault="00000000" w:rsidRPr="00000000" w14:paraId="0000031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1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הַכַּוָּנָה: "בְּהִיל וְלָא בְּהִיל", דְּאֵינוֹ יוֹדֵעַ אִם נִקְבַּע בַּלֵּב דּוּגְמַת שׁוֹפָר גָּדוֹל דִּלְעָתִיד לִהְיוֹת קַיָּים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the meaning of 'alarmed yet not alarmed' is that Satan cannot discern whether this resolution is permanently rooted like the Great Shofar to endure forever, </w:t>
      </w:r>
      <w:r w:rsidDel="00000000" w:rsidR="00000000" w:rsidRPr="00000000">
        <w:rPr>
          <w:rFonts w:ascii="Times New Roman" w:cs="Times New Roman" w:eastAsia="Times New Roman" w:hAnsi="Times New Roman"/>
          <w:b w:val="0"/>
          <w:bCs w:val="0"/>
          <w:sz w:val="19"/>
          <w:szCs w:val="19"/>
          <w:rtl w:val="1"/>
        </w:rPr>
        <w:t>דְּדָבָר זֶה תָּלוּי בְּעֵדוּת בּוֹחֵן לִבּוֹת, וְהוּא מְסוּפָּק בְּקִטְרוּגו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this depends entirely on the testimony of the Knower of Secrets, leaving Satan doubtful in his prosecution. </w:t>
      </w:r>
      <w:r w:rsidDel="00000000" w:rsidR="00000000" w:rsidRPr="00000000">
        <w:rPr>
          <w:rFonts w:ascii="Times New Roman" w:cs="Times New Roman" w:eastAsia="Times New Roman" w:hAnsi="Times New Roman"/>
          <w:b w:val="0"/>
          <w:bCs w:val="0"/>
          <w:sz w:val="19"/>
          <w:szCs w:val="19"/>
          <w:rtl w:val="1"/>
        </w:rPr>
        <w:t>כִּי תְּקִיעוֹת דִּמְיוּשָׁב כְּנֶגֶד מֶלֶךְ יוֹשֵׁב בְּכִסֵּא מִשְׁפָּט, דְּדַיָּינִים בִּישִׁיבָה</w:t>
      </w:r>
      <w:r w:rsidDel="00000000" w:rsidR="00000000" w:rsidRPr="00000000">
        <w:rPr>
          <w:rFonts w:ascii="Times New Roman" w:cs="Times New Roman" w:eastAsia="Times New Roman" w:hAnsi="Times New Roman"/>
          <w:b w:val="1"/>
          <w:bCs w:val="1"/>
          <w:sz w:val="19"/>
          <w:szCs w:val="19"/>
          <w:rtl w:val="0"/>
        </w:rPr>
        <w:t xml:space="preserve">, – For the sitting blasts correspond to the King sitting on the throne of judgment, judges adjudicating while seated, </w:t>
      </w:r>
      <w:r w:rsidDel="00000000" w:rsidR="00000000" w:rsidRPr="00000000">
        <w:rPr>
          <w:rFonts w:ascii="Times New Roman" w:cs="Times New Roman" w:eastAsia="Times New Roman" w:hAnsi="Times New Roman"/>
          <w:b w:val="0"/>
          <w:bCs w:val="0"/>
          <w:sz w:val="19"/>
          <w:szCs w:val="19"/>
          <w:rtl w:val="1"/>
        </w:rPr>
        <w:t>וְלָכֵן הוּא שֶׁלֹּא בִּתְפִלָּה דְּרַחֲמֵי</w:t>
      </w:r>
      <w:r w:rsidDel="00000000" w:rsidR="00000000" w:rsidRPr="00000000">
        <w:rPr>
          <w:rFonts w:ascii="Times New Roman" w:cs="Times New Roman" w:eastAsia="Times New Roman" w:hAnsi="Times New Roman"/>
          <w:b w:val="1"/>
          <w:bCs w:val="1"/>
          <w:sz w:val="19"/>
          <w:szCs w:val="19"/>
          <w:rtl w:val="0"/>
        </w:rPr>
        <w:t xml:space="preserve">. – and therefore they occur outside of the Amidah prayer of mercy. </w:t>
      </w:r>
      <w:r w:rsidDel="00000000" w:rsidR="00000000" w:rsidRPr="00000000">
        <w:rPr>
          <w:rFonts w:ascii="Times New Roman" w:cs="Times New Roman" w:eastAsia="Times New Roman" w:hAnsi="Times New Roman"/>
          <w:b w:val="0"/>
          <w:bCs w:val="0"/>
          <w:sz w:val="19"/>
          <w:szCs w:val="19"/>
          <w:rtl w:val="1"/>
        </w:rPr>
        <w:t>וּמִצַּד מִדַּת הַמִּשְׁפָּט, הַדָּבָר שָׁקוּל אִם הִרְהוּר תְּשׁוּבָה זֶה הוּא בַּחֲרָטָה גְּמוּרָה שֶׁלֹּא יָשׁוּב לְכִסְלָה</w:t>
      </w:r>
      <w:r w:rsidDel="00000000" w:rsidR="00000000" w:rsidRPr="00000000">
        <w:rPr>
          <w:rFonts w:ascii="Times New Roman" w:cs="Times New Roman" w:eastAsia="Times New Roman" w:hAnsi="Times New Roman"/>
          <w:b w:val="1"/>
          <w:bCs w:val="1"/>
          <w:sz w:val="19"/>
          <w:szCs w:val="19"/>
          <w:rtl w:val="0"/>
        </w:rPr>
        <w:t>. – And from the vantage point of strict justice, it remains hanging in the balance whether this thought of repentance is an absolute turnaround never to lapse.</w:t>
      </w:r>
    </w:p>
    <w:p w:rsidR="00000000" w:rsidDel="00000000" w:rsidP="00000000" w:rsidRDefault="00000000" w:rsidRPr="00000000" w14:paraId="0000032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2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וְלָכֵן תּוֹקְעִין וּמְרִיעִין כְּשֶׁהֵן עוֹמְדִין</w:t>
      </w:r>
      <w:r w:rsidDel="00000000" w:rsidR="00000000" w:rsidRPr="00000000">
        <w:rPr>
          <w:rFonts w:ascii="Times New Roman" w:cs="Times New Roman" w:eastAsia="Times New Roman" w:hAnsi="Times New Roman"/>
          <w:b w:val="1"/>
          <w:bCs w:val="1"/>
          <w:sz w:val="19"/>
          <w:szCs w:val="19"/>
          <w:rtl w:val="0"/>
        </w:rPr>
        <w:t xml:space="preserve">, – Therefore we blow and sound the teruah again while standing, </w:t>
      </w:r>
      <w:r w:rsidDel="00000000" w:rsidR="00000000" w:rsidRPr="00000000">
        <w:rPr>
          <w:rFonts w:ascii="Times New Roman" w:cs="Times New Roman" w:eastAsia="Times New Roman" w:hAnsi="Times New Roman"/>
          <w:b w:val="0"/>
          <w:bCs w:val="0"/>
          <w:sz w:val="19"/>
          <w:szCs w:val="19"/>
          <w:rtl w:val="1"/>
        </w:rPr>
        <w:t>דְּדַיָּינִין בִּישִׁיבָה וּבַעֲלֵי דִּינִים בַּעֲמִידָה</w:t>
      </w:r>
      <w:r w:rsidDel="00000000" w:rsidR="00000000" w:rsidRPr="00000000">
        <w:rPr>
          <w:rFonts w:ascii="Times New Roman" w:cs="Times New Roman" w:eastAsia="Times New Roman" w:hAnsi="Times New Roman"/>
          <w:b w:val="1"/>
          <w:bCs w:val="1"/>
          <w:sz w:val="19"/>
          <w:szCs w:val="19"/>
          <w:rtl w:val="0"/>
        </w:rPr>
        <w:t>; – for the judges sit while the litigants stand; "</w:t>
      </w:r>
      <w:r w:rsidDel="00000000" w:rsidR="00000000" w:rsidRPr="00000000">
        <w:rPr>
          <w:rFonts w:ascii="Times New Roman" w:cs="Times New Roman" w:eastAsia="Times New Roman" w:hAnsi="Times New Roman"/>
          <w:b w:val="0"/>
          <w:bCs w:val="0"/>
          <w:sz w:val="19"/>
          <w:szCs w:val="19"/>
          <w:rtl w:val="1"/>
        </w:rPr>
        <w:t>אֵין עֲמִידָה אֶלָּא תְּפִלָּה" (</w:t>
      </w:r>
      <w:hyperlink r:id="rId202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02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22">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02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24">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202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26">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02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028">
        <w:r>
          <w:rPr>
            <w:rFonts w:ascii="Times New Roman" w:cs="Times New Roman" w:eastAsia="Times New Roman" w:hAnsi="Times New Roman"/>
            <w:b w:val="0"/>
            <w:bCs w:val="0"/>
            <w:sz w:val="19"/>
            <w:szCs w:val="19"/>
            <w:u w:val="none"/>
            <w:rtl w:val="1"/>
          </w:rPr>
          <w:t xml:space="preserve">ו</w:t>
        </w:r>
        <w:r>
          <w:rPr>
            <w:rStyle w:val="FootnoteReference"/>
            <w:rFonts w:ascii="Times New Roman" w:hAnsi="Times New Roman" w:eastAsia="Times New Roman" w:cs="Times New Roman"/>
            <w:sz w:val="19"/>
            <w:szCs w:val="19"/>
            <w:rtl/>
          </w:rPr>
          <w:footnoteReference w:id="553"/>
        </w:r>
      </w:hyperlink>
      <w:hyperlink r:id="rId202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 "</w:t>
      </w:r>
      <w:r w:rsidDel="00000000" w:rsidR="00000000" w:rsidRPr="00000000">
        <w:rPr>
          <w:rFonts w:ascii="Times New Roman" w:cs="Times New Roman" w:eastAsia="Times New Roman" w:hAnsi="Times New Roman"/>
          <w:b w:val="1"/>
          <w:bCs w:val="1"/>
          <w:sz w:val="19"/>
          <w:szCs w:val="19"/>
          <w:rtl w:val="0"/>
        </w:rPr>
        <w:t xml:space="preserve">and standing denotes nothing other than prayer" (Berakhot 6b), </w:t>
      </w:r>
      <w:r w:rsidDel="00000000" w:rsidR="00000000" w:rsidRPr="00000000">
        <w:rPr>
          <w:rFonts w:ascii="Times New Roman" w:cs="Times New Roman" w:eastAsia="Times New Roman" w:hAnsi="Times New Roman"/>
          <w:b w:val="0"/>
          <w:bCs w:val="0"/>
          <w:sz w:val="19"/>
          <w:szCs w:val="19"/>
          <w:rtl w:val="1"/>
        </w:rPr>
        <w:t>כִּי מִדַּת הַדִּין הוּא מִצַּד הַדַּיָּן, אֲבָל הַבַּעַל דִּין מְבַקֵּשׁ לְעוֹרֵר מִדַּת הַחֶסֶד וְהָרַחֲמִים לִפְנִים מִשּׁוּרַת הַדִּין</w:t>
      </w:r>
      <w:r w:rsidDel="00000000" w:rsidR="00000000" w:rsidRPr="00000000">
        <w:rPr>
          <w:rFonts w:ascii="Times New Roman" w:cs="Times New Roman" w:eastAsia="Times New Roman" w:hAnsi="Times New Roman"/>
          <w:b w:val="1"/>
          <w:bCs w:val="1"/>
          <w:sz w:val="19"/>
          <w:szCs w:val="19"/>
          <w:rtl w:val="0"/>
        </w:rPr>
        <w:t xml:space="preserve">. – for strict judgment is the stance of the Judge, while the litigant seeks to awaken lovingkindness and mercy beyond the letter of the law. </w:t>
      </w:r>
      <w:r w:rsidDel="00000000" w:rsidR="00000000" w:rsidRPr="00000000">
        <w:rPr>
          <w:rFonts w:ascii="Times New Roman" w:cs="Times New Roman" w:eastAsia="Times New Roman" w:hAnsi="Times New Roman"/>
          <w:b w:val="0"/>
          <w:bCs w:val="0"/>
          <w:sz w:val="19"/>
          <w:szCs w:val="19"/>
          <w:rtl w:val="1"/>
        </w:rPr>
        <w:t>וּמִצַּד מִדַּת הַדִּין "אֵין לַדַּיָּן אֶלָּא מַה שֶּׁעֵינָיו רוֹאוֹת</w:t>
      </w:r>
      <w:r w:rsidDel="00000000" w:rsidR="00000000" w:rsidRPr="00000000">
        <w:rPr>
          <w:rFonts w:ascii="Times New Roman" w:cs="Times New Roman" w:eastAsia="Times New Roman" w:hAnsi="Times New Roman"/>
          <w:b w:val="1"/>
          <w:bCs w:val="1"/>
          <w:sz w:val="19"/>
          <w:szCs w:val="19"/>
          <w:rtl w:val="0"/>
        </w:rPr>
        <w:t xml:space="preserve">", – And under strict justice "a judge possesses only what his eyes behold", </w:t>
      </w:r>
      <w:r w:rsidDel="00000000" w:rsidR="00000000" w:rsidRPr="00000000">
        <w:rPr>
          <w:rFonts w:ascii="Times New Roman" w:cs="Times New Roman" w:eastAsia="Times New Roman" w:hAnsi="Times New Roman"/>
          <w:b w:val="0"/>
          <w:bCs w:val="0"/>
          <w:sz w:val="19"/>
          <w:szCs w:val="19"/>
          <w:rtl w:val="1"/>
        </w:rPr>
        <w:t>וַהֲרֵי עֵינֵינוּ רוֹאוֹת שֶׁבַּעֲווֹנוֹתֵינוּ עָבְרוּ כַּמָּה רֹאשׁ הַשָּׁנָה וְיוֹם הַכִּפּוּרִים וְלֹא נוֹשַׁעְנו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our eyes see that through our sins many an annual judgment has passed without full redemption, </w:t>
      </w:r>
      <w:r w:rsidDel="00000000" w:rsidR="00000000" w:rsidRPr="00000000">
        <w:rPr>
          <w:rFonts w:ascii="Times New Roman" w:cs="Times New Roman" w:eastAsia="Times New Roman" w:hAnsi="Times New Roman"/>
          <w:b w:val="0"/>
          <w:bCs w:val="0"/>
          <w:sz w:val="19"/>
          <w:szCs w:val="19"/>
          <w:rtl w:val="1"/>
        </w:rPr>
        <w:t>וַעֲדַיִן לֹא שָׁמַעְנוּ קוֹל שׁוֹפָר גָּדוֹל הָעוֹקֵר יֵצֶר הָרָע מִלֵּב לְגַמְרֵי, רַק הַכֹּל לְפִי שָׁעָה</w:t>
      </w:r>
      <w:r w:rsidDel="00000000" w:rsidR="00000000" w:rsidRPr="00000000">
        <w:rPr>
          <w:rFonts w:ascii="Times New Roman" w:cs="Times New Roman" w:eastAsia="Times New Roman" w:hAnsi="Times New Roman"/>
          <w:b w:val="1"/>
          <w:bCs w:val="1"/>
          <w:sz w:val="19"/>
          <w:szCs w:val="19"/>
          <w:rtl w:val="0"/>
        </w:rPr>
        <w:t>. – not yet having heard the Great Shofar that eradicates the evil inclination permanently, everything remaining temporary.</w:t>
      </w:r>
    </w:p>
    <w:p w:rsidR="00000000" w:rsidDel="00000000" w:rsidP="00000000" w:rsidRDefault="00000000" w:rsidRPr="00000000" w14:paraId="0000032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23">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אַךְ בֶּאֱמֶת אָמְרוּ בַּזֹּהַר שְׁלַח (קסח רֵישׁ עַמּוּד א)</w:t>
      </w:r>
      <w:r>
        <w:rPr>
          <w:rStyle w:val="FootnoteReference"/>
          <w:rFonts w:ascii="Times New Roman" w:hAnsi="Times New Roman" w:eastAsia="Times New Roman" w:cs="Times New Roman"/>
          <w:sz w:val="19"/>
          <w:szCs w:val="19"/>
          <w:rtl/>
        </w:rPr>
        <w:footnoteReference w:id="554"/>
      </w:r>
      <w:r>
        <w:rPr>
          <w:rFonts w:ascii="Times New Roman" w:cs="Times New Roman" w:eastAsia="Times New Roman" w:hAnsi="Times New Roman"/>
          <w:b w:val="0"/>
          <w:bCs w:val="0"/>
          <w:sz w:val="19"/>
          <w:szCs w:val="19"/>
          <w:rtl w:val="1"/>
        </w:rPr>
        <w:t xml:space="preserve"> דְּ"קָלָא מְעוֹרֵר קָלָא</w:t>
      </w:r>
      <w:r w:rsidDel="00000000" w:rsidR="00000000" w:rsidRPr="00000000">
        <w:rPr>
          <w:rFonts w:ascii="Times New Roman" w:cs="Times New Roman" w:eastAsia="Times New Roman" w:hAnsi="Times New Roman"/>
          <w:b w:val="1"/>
          <w:bCs w:val="1"/>
          <w:sz w:val="19"/>
          <w:szCs w:val="19"/>
          <w:rtl w:val="0"/>
        </w:rPr>
        <w:t xml:space="preserve">", – Yet in truth they taught in the Zohar (Shelach 168a) that "a sound awakens a sound", </w:t>
      </w:r>
      <w:r w:rsidDel="00000000" w:rsidR="00000000" w:rsidRPr="00000000">
        <w:rPr>
          <w:rFonts w:ascii="Times New Roman" w:cs="Times New Roman" w:eastAsia="Times New Roman" w:hAnsi="Times New Roman"/>
          <w:b w:val="0"/>
          <w:bCs w:val="0"/>
          <w:sz w:val="19"/>
          <w:szCs w:val="19"/>
          <w:rtl w:val="1"/>
        </w:rPr>
        <w:t>וּלְעוֹלָם בְּקוֹל שׁוֹפָר דְּרֹאשׁ הַשָּׁנָה יֵשׁ הִתְעוֹרְרוּת מִקּוֹל שׁוֹפָר גָּדוֹל</w:t>
      </w:r>
      <w:r w:rsidDel="00000000" w:rsidR="00000000" w:rsidRPr="00000000">
        <w:rPr>
          <w:rFonts w:ascii="Times New Roman" w:cs="Times New Roman" w:eastAsia="Times New Roman" w:hAnsi="Times New Roman"/>
          <w:b w:val="1"/>
          <w:bCs w:val="1"/>
          <w:sz w:val="19"/>
          <w:szCs w:val="19"/>
          <w:rtl w:val="0"/>
        </w:rPr>
        <w:t xml:space="preserve">. – and within the annual shofar of Rosh Hashanah there is an essential resonance drawn from the Great Shofar. </w:t>
      </w:r>
      <w:r w:rsidDel="00000000" w:rsidR="00000000" w:rsidRPr="00000000">
        <w:rPr>
          <w:rFonts w:ascii="Times New Roman" w:cs="Times New Roman" w:eastAsia="Times New Roman" w:hAnsi="Times New Roman"/>
          <w:b w:val="0"/>
          <w:bCs w:val="0"/>
          <w:sz w:val="19"/>
          <w:szCs w:val="19"/>
          <w:rtl w:val="1"/>
        </w:rPr>
        <w:t>וְהַיְינוּ דִּלְעָתִיד כְּשֶׁיְּבוּטַּל הַיֵּצֶר הָרָע, נֶאֱמַר: "בַּיָּמִים הָהֵם וְגוֹמֵר יְבֻקַּשׁ עֲוֺן יִשְׂרָאֵל וְאֵינֶנּוּ וְגוֹמֵר</w:t>
      </w:r>
      <w:r w:rsidDel="00000000" w:rsidR="00000000" w:rsidRPr="00000000">
        <w:rPr>
          <w:rFonts w:ascii="Times New Roman" w:cs="Times New Roman" w:eastAsia="Times New Roman" w:hAnsi="Times New Roman"/>
          <w:b w:val="1"/>
          <w:bCs w:val="1"/>
          <w:sz w:val="19"/>
          <w:szCs w:val="19"/>
          <w:rtl w:val="0"/>
        </w:rPr>
        <w:t xml:space="preserve">", – Namely, in the future when the evil inclination is nullified, it is said: "In those days... the iniquity of Israel shall be sought, and there shall be none" (Jeremiah 50:20), </w:t>
      </w:r>
      <w:r w:rsidDel="00000000" w:rsidR="00000000" w:rsidRPr="00000000">
        <w:rPr>
          <w:rFonts w:ascii="Times New Roman" w:cs="Times New Roman" w:eastAsia="Times New Roman" w:hAnsi="Times New Roman"/>
          <w:b w:val="0"/>
          <w:bCs w:val="0"/>
          <w:sz w:val="19"/>
          <w:szCs w:val="19"/>
          <w:rtl w:val="1"/>
        </w:rPr>
        <w:t>דְּגַם עֲבֵירוֹת דִּלְעָבָר אֵינָם בִּמְצִיאוּת</w:t>
      </w:r>
      <w:r w:rsidDel="00000000" w:rsidR="00000000" w:rsidRPr="00000000">
        <w:rPr>
          <w:rFonts w:ascii="Times New Roman" w:cs="Times New Roman" w:eastAsia="Times New Roman" w:hAnsi="Times New Roman"/>
          <w:b w:val="1"/>
          <w:bCs w:val="1"/>
          <w:sz w:val="19"/>
          <w:szCs w:val="19"/>
          <w:rtl w:val="0"/>
        </w:rPr>
        <w:t xml:space="preserve">, – meaning that past transgressions will cease to exist in reality, </w:t>
      </w:r>
      <w:r w:rsidDel="00000000" w:rsidR="00000000" w:rsidRPr="00000000">
        <w:rPr>
          <w:rFonts w:ascii="Times New Roman" w:cs="Times New Roman" w:eastAsia="Times New Roman" w:hAnsi="Times New Roman"/>
          <w:b w:val="0"/>
          <w:bCs w:val="0"/>
          <w:sz w:val="19"/>
          <w:szCs w:val="19"/>
          <w:rtl w:val="1"/>
        </w:rPr>
        <w:t xml:space="preserve">וְהַיְינוּ </w:t>
      </w:r>
      <w:r>
        <w:rPr>
          <w:rFonts w:ascii="Times New Roman" w:cs="Times New Roman" w:eastAsia="Times New Roman" w:hAnsi="Times New Roman"/>
          <w:b w:val="0"/>
          <w:bCs w:val="0"/>
          <w:sz w:val="19"/>
          <w:szCs w:val="19"/>
          <w:rtl w:val="1"/>
        </w:rPr>
        <w:t>כְּמוֹ שֶׁכָּתוּב</w:t>
      </w:r>
      <w:hyperlink r:id="rId2030">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203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03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33">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0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35">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03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37">
        <w:r>
          <w:rPr>
            <w:rFonts w:ascii="Times New Roman" w:cs="Times New Roman" w:eastAsia="Times New Roman" w:hAnsi="Times New Roman"/>
            <w:b w:val="0"/>
            <w:bCs w:val="0"/>
            <w:sz w:val="19"/>
            <w:szCs w:val="19"/>
            <w:u w:val="none"/>
            <w:rtl w:val="1"/>
          </w:rPr>
          <w:t xml:space="preserve">ת</w:t>
        </w:r>
        <w:r>
          <w:rPr>
            <w:rStyle w:val="FootnoteReference"/>
            <w:rFonts w:ascii="Times New Roman" w:hAnsi="Times New Roman" w:eastAsia="Times New Roman" w:cs="Times New Roman"/>
            <w:sz w:val="19"/>
            <w:szCs w:val="19"/>
            <w:rtl/>
          </w:rPr>
          <w:footnoteReference w:id="555"/>
        </w:r>
      </w:hyperlink>
      <w:hyperlink r:id="rId203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039">
        <w:r w:rsidDel="00000000" w:rsidR="00000000" w:rsidRPr="00000000">
          <w:rPr>
            <w:rFonts w:ascii="Times New Roman" w:cs="Times New Roman" w:eastAsia="Times New Roman" w:hAnsi="Times New Roman"/>
            <w:b w:val="0"/>
            <w:bCs w:val="0"/>
            <w:sz w:val="19"/>
            <w:szCs w:val="19"/>
            <w:u w:val="none"/>
            <w:rtl w:val="1"/>
          </w:rPr>
          <w:t xml:space="preserve">פט</w:t>
        </w:r>
      </w:hyperlink>
      <w:hyperlink r:id="rId2040">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דְּ"יִהְיוּ חֲטָאֵיכֶם כַּשָּׁנִים הַלָּלוּ שֶׁסְּדוּרוֹת וּבָאוֹת וְכוּלֵי</w:t>
      </w:r>
      <w:r w:rsidDel="00000000" w:rsidR="00000000" w:rsidRPr="00000000">
        <w:rPr>
          <w:rFonts w:ascii="Times New Roman" w:cs="Times New Roman" w:eastAsia="Times New Roman" w:hAnsi="Times New Roman"/>
          <w:b w:val="1"/>
          <w:bCs w:val="1"/>
          <w:sz w:val="19"/>
          <w:szCs w:val="19"/>
          <w:rtl w:val="0"/>
        </w:rPr>
        <w:t xml:space="preserve">"; – mirroring Shabbat (89b): that sins will be like the solar years that are prearranged and set; </w:t>
      </w:r>
      <w:r w:rsidDel="00000000" w:rsidR="00000000" w:rsidRPr="00000000">
        <w:rPr>
          <w:rFonts w:ascii="Times New Roman" w:cs="Times New Roman" w:eastAsia="Times New Roman" w:hAnsi="Times New Roman"/>
          <w:b w:val="0"/>
          <w:bCs w:val="0"/>
          <w:sz w:val="19"/>
          <w:szCs w:val="19"/>
          <w:rtl w:val="1"/>
        </w:rPr>
        <w:t>וְכֵיוָון שֶׁמְּסוּדָּר מֵהַשֵּׁם יִתְבָּרַךְ לִהְיוֹת כֵּן, הֲרֵי אֵינוֹ חֵטְא, כֵּיוָון שֶׁזֶּה 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once revealed as an ordained trial from Hashem, it is no longer counted a rebellion, being sublimated within His plan. </w:t>
      </w:r>
      <w:r w:rsidDel="00000000" w:rsidR="00000000" w:rsidRPr="00000000">
        <w:rPr>
          <w:rFonts w:ascii="Times New Roman" w:cs="Times New Roman" w:eastAsia="Times New Roman" w:hAnsi="Times New Roman"/>
          <w:b w:val="0"/>
          <w:bCs w:val="0"/>
          <w:sz w:val="19"/>
          <w:szCs w:val="19"/>
          <w:rtl w:val="1"/>
        </w:rPr>
        <w:t>וְזֶהוּ עַל יְדֵי תְּשׁוּבָה עִלָּאָה, דַּרְגָּא דְּבִינָה, שֶׁהוּא בְּסוֹד יוֹם הַכִּפּוּרִים – "תַּרְעָא דְּחֵירוּ"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this is attained through Higher Teshuvah, the rung of Binah, the secret of Yom Kippur—the Gate of Freedom, as is known.</w:t>
      </w:r>
    </w:p>
    <w:p w:rsidR="00000000" w:rsidDel="00000000" w:rsidP="00000000" w:rsidRDefault="00000000" w:rsidRPr="00000000" w14:paraId="0000032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2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וְכֵיוָון שֶׁהַדָּבָר תָּלוּי בְּדַעְתּוֹ שֶׁל בּוֹחֵן לִבּוֹת, דְּתַמָּן "לֵב מֵבִין</w:t>
      </w:r>
      <w:r w:rsidDel="00000000" w:rsidR="00000000" w:rsidRPr="00000000">
        <w:rPr>
          <w:rFonts w:ascii="Times New Roman" w:cs="Times New Roman" w:eastAsia="Times New Roman" w:hAnsi="Times New Roman"/>
          <w:b w:val="1"/>
          <w:bCs w:val="1"/>
          <w:sz w:val="19"/>
          <w:szCs w:val="19"/>
          <w:rtl w:val="0"/>
        </w:rPr>
        <w:t xml:space="preserve">", – And since this depends upon the perception of the Knower of Secrets, wherein resides the understanding heart (Binah), </w:t>
      </w:r>
      <w:r w:rsidDel="00000000" w:rsidR="00000000" w:rsidRPr="00000000">
        <w:rPr>
          <w:rFonts w:ascii="Times New Roman" w:cs="Times New Roman" w:eastAsia="Times New Roman" w:hAnsi="Times New Roman"/>
          <w:b w:val="0"/>
          <w:bCs w:val="0"/>
          <w:sz w:val="19"/>
          <w:szCs w:val="19"/>
          <w:rtl w:val="1"/>
        </w:rPr>
        <w:t>כִּי יְדִיעַת הֶעָתִיד הוּא מִצַּד הַבִּינָה שֶׁבַּלֵּב שֶׁהוּא לְמַעְלָה מֵהַזְּמַן</w:t>
      </w:r>
      <w:r w:rsidDel="00000000" w:rsidR="00000000" w:rsidRPr="00000000">
        <w:rPr>
          <w:rFonts w:ascii="Times New Roman" w:cs="Times New Roman" w:eastAsia="Times New Roman" w:hAnsi="Times New Roman"/>
          <w:b w:val="1"/>
          <w:bCs w:val="1"/>
          <w:sz w:val="19"/>
          <w:szCs w:val="19"/>
          <w:rtl w:val="0"/>
        </w:rPr>
        <w:t xml:space="preserve"> – – for foreknowledge of the future derives from Binah of the heart which transcends time— </w:t>
      </w:r>
      <w:r w:rsidDel="00000000" w:rsidR="00000000" w:rsidRPr="00000000">
        <w:rPr>
          <w:rFonts w:ascii="Times New Roman" w:cs="Times New Roman" w:eastAsia="Times New Roman" w:hAnsi="Times New Roman"/>
          <w:b w:val="0"/>
          <w:bCs w:val="0"/>
          <w:sz w:val="19"/>
          <w:szCs w:val="19"/>
          <w:rtl w:val="1"/>
        </w:rPr>
        <w:t>שֶׁהֵם שִׁשָּׁה יָמִים וְשַׁבָּת כַּנּוֹדָע, שֶׁבָּהֶם הַחִלּוּק דְּעָבָר וְעָתִיד</w:t>
      </w:r>
      <w:r w:rsidDel="00000000" w:rsidR="00000000" w:rsidRPr="00000000">
        <w:rPr>
          <w:rFonts w:ascii="Times New Roman" w:cs="Times New Roman" w:eastAsia="Times New Roman" w:hAnsi="Times New Roman"/>
          <w:b w:val="1"/>
          <w:bCs w:val="1"/>
          <w:sz w:val="19"/>
          <w:szCs w:val="19"/>
          <w:rtl w:val="0"/>
        </w:rPr>
        <w:t xml:space="preserve">; – temporal division of past and future existing only within the seven lower days; </w:t>
      </w:r>
      <w:r w:rsidDel="00000000" w:rsidR="00000000" w:rsidRPr="00000000">
        <w:rPr>
          <w:rFonts w:ascii="Times New Roman" w:cs="Times New Roman" w:eastAsia="Times New Roman" w:hAnsi="Times New Roman"/>
          <w:b w:val="0"/>
          <w:bCs w:val="0"/>
          <w:sz w:val="19"/>
          <w:szCs w:val="19"/>
          <w:rtl w:val="1"/>
        </w:rPr>
        <w:t>מַה שֶּׁאֵין כֵּן לְמַעְלָה מֵהַזְּמַן הֶעָתִיד יָדוּעַ כֶּעָבָר</w:t>
      </w:r>
      <w:r w:rsidDel="00000000" w:rsidR="00000000" w:rsidRPr="00000000">
        <w:rPr>
          <w:rFonts w:ascii="Times New Roman" w:cs="Times New Roman" w:eastAsia="Times New Roman" w:hAnsi="Times New Roman"/>
          <w:b w:val="1"/>
          <w:bCs w:val="1"/>
          <w:sz w:val="19"/>
          <w:szCs w:val="19"/>
          <w:rtl w:val="0"/>
        </w:rPr>
        <w:t xml:space="preserve">. – whereas above time the future is already known like the past. </w:t>
      </w:r>
      <w:r w:rsidDel="00000000" w:rsidR="00000000" w:rsidRPr="00000000">
        <w:rPr>
          <w:rFonts w:ascii="Times New Roman" w:cs="Times New Roman" w:eastAsia="Times New Roman" w:hAnsi="Times New Roman"/>
          <w:b w:val="0"/>
          <w:bCs w:val="0"/>
          <w:sz w:val="19"/>
          <w:szCs w:val="19"/>
          <w:rtl w:val="1"/>
        </w:rPr>
        <w:t>וּלְכָךְ בּוֹחֵן לִבּוֹת יוֹדֵעַ הֶעָתִיד מִצַּד לְמַעְלָה מֵהַזְּמַן</w:t>
      </w:r>
      <w:r w:rsidDel="00000000" w:rsidR="00000000" w:rsidRPr="00000000">
        <w:rPr>
          <w:rFonts w:ascii="Times New Roman" w:cs="Times New Roman" w:eastAsia="Times New Roman" w:hAnsi="Times New Roman"/>
          <w:b w:val="1"/>
          <w:bCs w:val="1"/>
          <w:sz w:val="19"/>
          <w:szCs w:val="19"/>
          <w:rtl w:val="0"/>
        </w:rPr>
        <w:t xml:space="preserve">, – Therefore the Knower of Hearts perceives the future from above time, </w:t>
      </w:r>
      <w:r w:rsidDel="00000000" w:rsidR="00000000" w:rsidRPr="00000000">
        <w:rPr>
          <w:rFonts w:ascii="Times New Roman" w:cs="Times New Roman" w:eastAsia="Times New Roman" w:hAnsi="Times New Roman"/>
          <w:b w:val="0"/>
          <w:bCs w:val="0"/>
          <w:sz w:val="19"/>
          <w:szCs w:val="19"/>
          <w:rtl w:val="1"/>
        </w:rPr>
        <w:t>וּמִצַּד זֶה הוּא "יוֹם הַהוּא" – דְּהַיְינוּ הַנֶּעְלָם, וְלֹא "הַזֶּה" שֶׁהוּא עוֹלָם הַזֶּה שֶׁתַּחַת הַזְּמַן</w:t>
      </w:r>
      <w:r w:rsidDel="00000000" w:rsidR="00000000" w:rsidRPr="00000000">
        <w:rPr>
          <w:rFonts w:ascii="Times New Roman" w:cs="Times New Roman" w:eastAsia="Times New Roman" w:hAnsi="Times New Roman"/>
          <w:b w:val="1"/>
          <w:bCs w:val="1"/>
          <w:sz w:val="19"/>
          <w:szCs w:val="19"/>
          <w:rtl w:val="0"/>
        </w:rPr>
        <w:t xml:space="preserve">. – and from that plane it is "that day"—the concealed future, and not "this day" of worldly time. </w:t>
      </w:r>
      <w:r w:rsidDel="00000000" w:rsidR="00000000" w:rsidRPr="00000000">
        <w:rPr>
          <w:rFonts w:ascii="Times New Roman" w:cs="Times New Roman" w:eastAsia="Times New Roman" w:hAnsi="Times New Roman"/>
          <w:b w:val="0"/>
          <w:bCs w:val="0"/>
          <w:sz w:val="19"/>
          <w:szCs w:val="19"/>
          <w:rtl w:val="1"/>
        </w:rPr>
        <w:t>וּמִתְעוֹרֵר תְּקִיעַת שׁוֹפָר דְּ"יוֹם הַהוּא</w:t>
      </w:r>
      <w:r w:rsidDel="00000000" w:rsidR="00000000" w:rsidRPr="00000000">
        <w:rPr>
          <w:rFonts w:ascii="Times New Roman" w:cs="Times New Roman" w:eastAsia="Times New Roman" w:hAnsi="Times New Roman"/>
          <w:b w:val="1"/>
          <w:bCs w:val="1"/>
          <w:sz w:val="19"/>
          <w:szCs w:val="19"/>
          <w:rtl w:val="0"/>
        </w:rPr>
        <w:t xml:space="preserve">", – And the shofar blast of "that day" is reawakened, </w:t>
      </w:r>
      <w:r w:rsidDel="00000000" w:rsidR="00000000" w:rsidRPr="00000000">
        <w:rPr>
          <w:rFonts w:ascii="Times New Roman" w:cs="Times New Roman" w:eastAsia="Times New Roman" w:hAnsi="Times New Roman"/>
          <w:b w:val="0"/>
          <w:bCs w:val="0"/>
          <w:sz w:val="19"/>
          <w:szCs w:val="19"/>
          <w:rtl w:val="1"/>
        </w:rPr>
        <w:t>שֶׁמִּצַּד שֶׁהוּא לְמַעְלָה מֵהַזְּמַן הוּא "שׁוֹפָר גָּדוֹל" בְּמִדַּת הַגְּדוּלָּה</w:t>
      </w:r>
      <w:r w:rsidDel="00000000" w:rsidR="00000000" w:rsidRPr="00000000">
        <w:rPr>
          <w:rFonts w:ascii="Times New Roman" w:cs="Times New Roman" w:eastAsia="Times New Roman" w:hAnsi="Times New Roman"/>
          <w:b w:val="1"/>
          <w:bCs w:val="1"/>
          <w:sz w:val="19"/>
          <w:szCs w:val="19"/>
          <w:rtl w:val="0"/>
        </w:rPr>
        <w:t xml:space="preserve"> – – which, transcending time, is the "Great Shofar" in the attribute of Gedulah (Chesed)— </w:t>
      </w:r>
      <w:r w:rsidDel="00000000" w:rsidR="00000000" w:rsidRPr="00000000">
        <w:rPr>
          <w:rFonts w:ascii="Times New Roman" w:cs="Times New Roman" w:eastAsia="Times New Roman" w:hAnsi="Times New Roman"/>
          <w:b w:val="0"/>
          <w:bCs w:val="0"/>
          <w:sz w:val="19"/>
          <w:szCs w:val="19"/>
          <w:rtl w:val="1"/>
        </w:rPr>
        <w:t>דְּהַיְינוּ הִתְפַּשְּׁטוּת שֶׁאֵין לוֹ הֶפְסֵק, רַק הוֹלֵךְ וְגָדֵל תָּמִיד, הוֹלֵךְ וָאוֹר יוֹתֵר</w:t>
      </w:r>
      <w:r w:rsidDel="00000000" w:rsidR="00000000" w:rsidRPr="00000000">
        <w:rPr>
          <w:rFonts w:ascii="Times New Roman" w:cs="Times New Roman" w:eastAsia="Times New Roman" w:hAnsi="Times New Roman"/>
          <w:b w:val="1"/>
          <w:bCs w:val="1"/>
          <w:sz w:val="19"/>
          <w:szCs w:val="19"/>
          <w:rtl w:val="0"/>
        </w:rPr>
        <w:t>. – meaning a ceaseless expansion that ever grows and shines brighter.</w:t>
      </w:r>
    </w:p>
    <w:p w:rsidR="00000000" w:rsidDel="00000000" w:rsidP="00000000" w:rsidRDefault="00000000" w:rsidRPr="00000000" w14:paraId="0000032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27">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וּבֶאֱמֶת הַשֵּׁם יִתְבָּרַךְ לִבָּן שֶׁל יִשְׂרָאֵל, כְּמוֹ שֶׁדָּרְשׁוּ זִכְרוֹנָם לִבְרָכָה (שִׁיר הַשִּׁירִים רַבָּה פֶּרֶק ה פָּסוּק ב)</w:t>
      </w:r>
      <w:r>
        <w:rPr>
          <w:rStyle w:val="FootnoteReference"/>
          <w:rFonts w:ascii="Times New Roman" w:hAnsi="Times New Roman" w:eastAsia="Times New Roman" w:cs="Times New Roman"/>
          <w:sz w:val="19"/>
          <w:szCs w:val="19"/>
          <w:rtl/>
        </w:rPr>
        <w:footnoteReference w:id="556"/>
      </w:r>
      <w:r>
        <w:rPr>
          <w:rFonts w:ascii="Times New Roman" w:cs="Times New Roman" w:eastAsia="Times New Roman" w:hAnsi="Times New Roman"/>
          <w:b w:val="0"/>
          <w:bCs w:val="0"/>
          <w:sz w:val="19"/>
          <w:szCs w:val="19"/>
          <w:rtl w:val="1"/>
        </w:rPr>
        <w:t xml:space="preserve"> עַל פָּסוּק "וְלִבִּי עֵר</w:t>
      </w:r>
      <w:r w:rsidDel="00000000" w:rsidR="00000000" w:rsidRPr="00000000">
        <w:rPr>
          <w:rFonts w:ascii="Times New Roman" w:cs="Times New Roman" w:eastAsia="Times New Roman" w:hAnsi="Times New Roman"/>
          <w:b w:val="1"/>
          <w:bCs w:val="1"/>
          <w:sz w:val="19"/>
          <w:szCs w:val="19"/>
          <w:rtl w:val="0"/>
        </w:rPr>
        <w:t xml:space="preserve">", – And in truth Hashem is the essential heart of Israel, as our Sages expounded (Shir HaShirim Rabbah 5:2) on "and my heart is awake", </w:t>
      </w:r>
      <w:r w:rsidDel="00000000" w:rsidR="00000000" w:rsidRPr="00000000">
        <w:rPr>
          <w:rFonts w:ascii="Times New Roman" w:cs="Times New Roman" w:eastAsia="Times New Roman" w:hAnsi="Times New Roman"/>
          <w:b w:val="0"/>
          <w:bCs w:val="0"/>
          <w:sz w:val="19"/>
          <w:szCs w:val="19"/>
          <w:rtl w:val="1"/>
        </w:rPr>
        <w:t>רַק לְמַרְאִית הָעַיִן בָּעוֹלָם הַזֶּה אֵין נִגְלֶה זֶה</w:t>
      </w:r>
      <w:r w:rsidDel="00000000" w:rsidR="00000000" w:rsidRPr="00000000">
        <w:rPr>
          <w:rFonts w:ascii="Times New Roman" w:cs="Times New Roman" w:eastAsia="Times New Roman" w:hAnsi="Times New Roman"/>
          <w:b w:val="1"/>
          <w:bCs w:val="1"/>
          <w:sz w:val="19"/>
          <w:szCs w:val="19"/>
          <w:rtl w:val="0"/>
        </w:rPr>
        <w:t xml:space="preserve">. – only that to outward appearances in this world this remains concealed. </w:t>
      </w:r>
      <w:r w:rsidDel="00000000" w:rsidR="00000000" w:rsidRPr="00000000">
        <w:rPr>
          <w:rFonts w:ascii="Times New Roman" w:cs="Times New Roman" w:eastAsia="Times New Roman" w:hAnsi="Times New Roman"/>
          <w:b w:val="0"/>
          <w:bCs w:val="0"/>
          <w:sz w:val="19"/>
          <w:szCs w:val="19"/>
          <w:rtl w:val="1"/>
        </w:rPr>
        <w:t>וְעַל זֶה הוּא עִיקַּר מִצְוַת הַתְּפִלָּה, שֶׁהִקְשׁוּ רַבִּים: וַהֲרֵי אֵין שִׁינּוּי אֵצֶל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addresses the fundamental dilemma of prayer raised by many: behold, there is no change in Hashem! </w:t>
      </w:r>
      <w:r w:rsidDel="00000000" w:rsidR="00000000" w:rsidRPr="00000000">
        <w:rPr>
          <w:rFonts w:ascii="Times New Roman" w:cs="Times New Roman" w:eastAsia="Times New Roman" w:hAnsi="Times New Roman"/>
          <w:b w:val="0"/>
          <w:bCs w:val="0"/>
          <w:sz w:val="19"/>
          <w:szCs w:val="19"/>
          <w:rtl w:val="1"/>
        </w:rPr>
        <w:t>רַק הַתְּפִלָּה הוּא הַכָּרַת אָדָם דְּהַכֹּל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prayer is man's internal recognition that everything originates from Hashem, </w:t>
      </w:r>
      <w:r w:rsidDel="00000000" w:rsidR="00000000" w:rsidRPr="00000000">
        <w:rPr>
          <w:rFonts w:ascii="Times New Roman" w:cs="Times New Roman" w:eastAsia="Times New Roman" w:hAnsi="Times New Roman"/>
          <w:b w:val="0"/>
          <w:bCs w:val="0"/>
          <w:sz w:val="19"/>
          <w:szCs w:val="19"/>
          <w:rtl w:val="1"/>
        </w:rPr>
        <w:t>וּלְכָךְ פּוֹתְחִין "אֲדֹנָי שְׂפָתַי תִּפְתָּח", שֶׁמַּכִּיר דְּגַם הַתְּפִלָּה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which is why we begin: "O Lord, open my lips," acknowledging that prayer itself is endowed by Hashem.</w:t>
      </w:r>
    </w:p>
    <w:p w:rsidR="00000000" w:rsidDel="00000000" w:rsidP="00000000" w:rsidRDefault="00000000" w:rsidRPr="00000000" w14:paraId="0000032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2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וְהַכָּרָה זוֹ הוּא דַּרְגָּא דְּמַלְכָּא מְשִׁיחָא</w:t>
      </w:r>
      <w:r w:rsidDel="00000000" w:rsidR="00000000" w:rsidRPr="00000000">
        <w:rPr>
          <w:rFonts w:ascii="Times New Roman" w:cs="Times New Roman" w:eastAsia="Times New Roman" w:hAnsi="Times New Roman"/>
          <w:b w:val="1"/>
          <w:bCs w:val="1"/>
          <w:sz w:val="19"/>
          <w:szCs w:val="19"/>
          <w:rtl w:val="0"/>
        </w:rPr>
        <w:t xml:space="preserve">, – And this consciousness is the spiritual level of King Messiah, </w:t>
      </w:r>
      <w:r w:rsidDel="00000000" w:rsidR="00000000" w:rsidRPr="00000000">
        <w:rPr>
          <w:rFonts w:ascii="Times New Roman" w:cs="Times New Roman" w:eastAsia="Times New Roman" w:hAnsi="Times New Roman"/>
          <w:b w:val="0"/>
          <w:bCs w:val="0"/>
          <w:sz w:val="19"/>
          <w:szCs w:val="19"/>
          <w:rtl w:val="1"/>
        </w:rPr>
        <w:t>כַּיָּדוּעַ מַה שֶּׁאָמַר דָּוִד הַמֶּלֶךְ עָלָיו הַשָּׁלוֹם עַל עַצְמוֹ: "וַאֲנִי תְפִלָּה" (תְּהִלִּים קט, ד</w:t>
      </w:r>
      <w:r w:rsidDel="00000000" w:rsidR="00000000" w:rsidRPr="00000000">
        <w:rPr>
          <w:rFonts w:ascii="Times New Roman" w:cs="Times New Roman" w:eastAsia="Times New Roman" w:hAnsi="Times New Roman"/>
          <w:b w:val="1"/>
          <w:bCs w:val="1"/>
          <w:sz w:val="19"/>
          <w:szCs w:val="19"/>
          <w:rtl w:val="0"/>
        </w:rPr>
        <w:t xml:space="preserve">). – as known from what King David said of himself: "and I am prayer" (Psalms 109:4). </w:t>
      </w:r>
      <w:r w:rsidDel="00000000" w:rsidR="00000000" w:rsidRPr="00000000">
        <w:rPr>
          <w:rFonts w:ascii="Times New Roman" w:cs="Times New Roman" w:eastAsia="Times New Roman" w:hAnsi="Times New Roman"/>
          <w:b w:val="0"/>
          <w:bCs w:val="0"/>
          <w:sz w:val="19"/>
          <w:szCs w:val="19"/>
          <w:rtl w:val="1"/>
        </w:rPr>
        <w:t>כִּי זֶה כָּל עִיקַּר חִלּוּק בֵּין עוֹלָם הַזֶּה שֶׁהוּא "עָלְמָא דְּשִׁקְרָא", שֶׁאֵין נִגְלֶה הָאֱמֶת דְּהַכֹּל מֵהַשֵּׁם יִתְבָּרַךְ, וְלֶעָתִיד יִתְגַּלֶּה זֶה</w:t>
      </w:r>
      <w:r w:rsidDel="00000000" w:rsidR="00000000" w:rsidRPr="00000000">
        <w:rPr>
          <w:rFonts w:ascii="Times New Roman" w:cs="Times New Roman" w:eastAsia="Times New Roman" w:hAnsi="Times New Roman"/>
          <w:b w:val="1"/>
          <w:bCs w:val="1"/>
          <w:sz w:val="19"/>
          <w:szCs w:val="19"/>
          <w:rtl w:val="0"/>
        </w:rPr>
        <w:t xml:space="preserve">. – For this is the primary distinction between this world which is a world of falsehood where divine truth is obscured, and the future where it will be revealed. </w:t>
      </w:r>
      <w:r w:rsidDel="00000000" w:rsidR="00000000" w:rsidRPr="00000000">
        <w:rPr>
          <w:rFonts w:ascii="Times New Roman" w:cs="Times New Roman" w:eastAsia="Times New Roman" w:hAnsi="Times New Roman"/>
          <w:b w:val="0"/>
          <w:bCs w:val="0"/>
          <w:sz w:val="19"/>
          <w:szCs w:val="19"/>
          <w:rtl w:val="1"/>
        </w:rPr>
        <w:t>וּבְעֵת תְּפִלָּה שֶׁהָאָדָם מַכִּיר זֶה, הֲרֵי מִתְעוֹרֵר מִדָּה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during prayer when a person internalizes this, that transcendent attribute is stirred, </w:t>
      </w:r>
      <w:r w:rsidDel="00000000" w:rsidR="00000000" w:rsidRPr="00000000">
        <w:rPr>
          <w:rFonts w:ascii="Times New Roman" w:cs="Times New Roman" w:eastAsia="Times New Roman" w:hAnsi="Times New Roman"/>
          <w:b w:val="0"/>
          <w:bCs w:val="0"/>
          <w:sz w:val="19"/>
          <w:szCs w:val="19"/>
          <w:rtl w:val="1"/>
        </w:rPr>
        <w:t>וּמִמֵּילָא יֵשׁ אֲחִיזָה לְקוֹל שׁוֹפָר זֶה עִם קוֹל שׁוֹפָר גָּדוֹל</w:t>
      </w:r>
      <w:r w:rsidDel="00000000" w:rsidR="00000000" w:rsidRPr="00000000">
        <w:rPr>
          <w:rFonts w:ascii="Times New Roman" w:cs="Times New Roman" w:eastAsia="Times New Roman" w:hAnsi="Times New Roman"/>
          <w:b w:val="1"/>
          <w:bCs w:val="1"/>
          <w:sz w:val="19"/>
          <w:szCs w:val="19"/>
          <w:rtl w:val="0"/>
        </w:rPr>
        <w:t>. – and automatically this annual shofar blast bonds with the Great Shofar.</w:t>
      </w:r>
    </w:p>
    <w:p w:rsidR="00000000" w:rsidDel="00000000" w:rsidP="00000000" w:rsidRDefault="00000000" w:rsidRPr="00000000" w14:paraId="0000032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2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וְאָמַר: "הַשְׁתָּא וַדַּאי אָתֵי וְכוּלֵי</w:t>
      </w:r>
      <w:r w:rsidDel="00000000" w:rsidR="00000000" w:rsidRPr="00000000">
        <w:rPr>
          <w:rFonts w:ascii="Times New Roman" w:cs="Times New Roman" w:eastAsia="Times New Roman" w:hAnsi="Times New Roman"/>
          <w:b w:val="1"/>
          <w:bCs w:val="1"/>
          <w:sz w:val="19"/>
          <w:szCs w:val="19"/>
          <w:rtl w:val="0"/>
        </w:rPr>
        <w:t xml:space="preserve">", – And Satan cries: "Now surely the Messiah comes, etc.", </w:t>
      </w:r>
      <w:r w:rsidDel="00000000" w:rsidR="00000000" w:rsidRPr="00000000">
        <w:rPr>
          <w:rFonts w:ascii="Times New Roman" w:cs="Times New Roman" w:eastAsia="Times New Roman" w:hAnsi="Times New Roman"/>
          <w:b w:val="0"/>
          <w:bCs w:val="0"/>
          <w:sz w:val="19"/>
          <w:szCs w:val="19"/>
          <w:rtl w:val="1"/>
        </w:rPr>
        <w:t>דְּנִפְשַׁט הַסָּפֵק שֶׁכְּבָר יֵשׁ הִתְעוֹרְרוּת מִשּׁוֹפָרוֹ שֶׁל מָשִׁיחַ בְּכָל שׁוֹפָר דְּרֹאשׁ הַשָּׁנָה בַּעֲמִידָה</w:t>
      </w:r>
      <w:r w:rsidDel="00000000" w:rsidR="00000000" w:rsidRPr="00000000">
        <w:rPr>
          <w:rFonts w:ascii="Times New Roman" w:cs="Times New Roman" w:eastAsia="Times New Roman" w:hAnsi="Times New Roman"/>
          <w:b w:val="1"/>
          <w:bCs w:val="1"/>
          <w:sz w:val="19"/>
          <w:szCs w:val="19"/>
          <w:rtl w:val="0"/>
        </w:rPr>
        <w:t xml:space="preserve">. – the doubt being resolved since an awakening of the Messianic shofar is genuinely present in every standing shofar blast. </w:t>
      </w:r>
      <w:r w:rsidDel="00000000" w:rsidR="00000000" w:rsidRPr="00000000">
        <w:rPr>
          <w:rFonts w:ascii="Times New Roman" w:cs="Times New Roman" w:eastAsia="Times New Roman" w:hAnsi="Times New Roman"/>
          <w:b w:val="0"/>
          <w:bCs w:val="0"/>
          <w:sz w:val="19"/>
          <w:szCs w:val="19"/>
          <w:rtl w:val="1"/>
        </w:rPr>
        <w:t>וְהֵם גַּם כֵּן בִּשְׁנֵי גְּוָונִים</w:t>
      </w:r>
      <w:r w:rsidDel="00000000" w:rsidR="00000000" w:rsidRPr="00000000">
        <w:rPr>
          <w:rFonts w:ascii="Times New Roman" w:cs="Times New Roman" w:eastAsia="Times New Roman" w:hAnsi="Times New Roman"/>
          <w:b w:val="1"/>
          <w:bCs w:val="1"/>
          <w:sz w:val="19"/>
          <w:szCs w:val="19"/>
          <w:rtl w:val="0"/>
        </w:rPr>
        <w:t xml:space="preserve">: – And these two series function in two distinct modes: </w:t>
      </w:r>
      <w:r w:rsidDel="00000000" w:rsidR="00000000" w:rsidRPr="00000000">
        <w:rPr>
          <w:rFonts w:ascii="Times New Roman" w:cs="Times New Roman" w:eastAsia="Times New Roman" w:hAnsi="Times New Roman"/>
          <w:b w:val="0"/>
          <w:bCs w:val="0"/>
          <w:sz w:val="19"/>
          <w:szCs w:val="19"/>
          <w:rtl w:val="1"/>
        </w:rPr>
        <w:t>בְּלַחַשׁ הוּא כָּל יָחִיד לְבַדּוֹ מִצַּד מִדַּת אַבְרָהָם אָבִינוּ עָלָיו הַשָּׁלוֹם – "דְּאֶחָד קְרָאתִיו</w:t>
      </w:r>
      <w:r w:rsidDel="00000000" w:rsidR="00000000" w:rsidRPr="00000000">
        <w:rPr>
          <w:rFonts w:ascii="Times New Roman" w:cs="Times New Roman" w:eastAsia="Times New Roman" w:hAnsi="Times New Roman"/>
          <w:b w:val="1"/>
          <w:bCs w:val="1"/>
          <w:sz w:val="19"/>
          <w:szCs w:val="19"/>
          <w:rtl w:val="0"/>
        </w:rPr>
        <w:t xml:space="preserve">", – in the silent prayer it is each individual alone reflecting Abraham—"one I called him", </w:t>
      </w:r>
      <w:r w:rsidDel="00000000" w:rsidR="00000000" w:rsidRPr="00000000">
        <w:rPr>
          <w:rFonts w:ascii="Times New Roman" w:cs="Times New Roman" w:eastAsia="Times New Roman" w:hAnsi="Times New Roman"/>
          <w:b w:val="0"/>
          <w:bCs w:val="0"/>
          <w:sz w:val="19"/>
          <w:szCs w:val="19"/>
          <w:rtl w:val="1"/>
        </w:rPr>
        <w:t>וְכָךְ דֶּרֶךְ עוֹשֵׂי חֶסֶד בַּחֲשַׁאי</w:t>
      </w:r>
      <w:r w:rsidDel="00000000" w:rsidR="00000000" w:rsidRPr="00000000">
        <w:rPr>
          <w:rFonts w:ascii="Times New Roman" w:cs="Times New Roman" w:eastAsia="Times New Roman" w:hAnsi="Times New Roman"/>
          <w:b w:val="1"/>
          <w:bCs w:val="1"/>
          <w:sz w:val="19"/>
          <w:szCs w:val="19"/>
          <w:rtl w:val="0"/>
        </w:rPr>
        <w:t xml:space="preserve">; – this being the way of performers of Chesed, acting in secret; </w:t>
      </w:r>
      <w:r w:rsidDel="00000000" w:rsidR="00000000" w:rsidRPr="00000000">
        <w:rPr>
          <w:rFonts w:ascii="Times New Roman" w:cs="Times New Roman" w:eastAsia="Times New Roman" w:hAnsi="Times New Roman"/>
          <w:b w:val="0"/>
          <w:bCs w:val="0"/>
          <w:sz w:val="19"/>
          <w:szCs w:val="19"/>
          <w:rtl w:val="1"/>
        </w:rPr>
        <w:t>כִּי חֶסֶד הוּא מַה שֶּׁהוּא הֵיפֶךְ הַדִּין לְגַמְרֵי וְאִי אֶפְשָׁר בְּפִרְסוּם מִפְּנֵי הַמְקַטְרְגִים</w:t>
      </w:r>
      <w:r w:rsidDel="00000000" w:rsidR="00000000" w:rsidRPr="00000000">
        <w:rPr>
          <w:rFonts w:ascii="Times New Roman" w:cs="Times New Roman" w:eastAsia="Times New Roman" w:hAnsi="Times New Roman"/>
          <w:b w:val="1"/>
          <w:bCs w:val="1"/>
          <w:sz w:val="19"/>
          <w:szCs w:val="19"/>
          <w:rtl w:val="0"/>
        </w:rPr>
        <w:t>. – for Chesed transcends strict law entirely and cannot be broadcast before the accusers.</w:t>
      </w:r>
    </w:p>
    <w:p w:rsidR="00000000" w:rsidDel="00000000" w:rsidP="00000000" w:rsidRDefault="00000000" w:rsidRPr="00000000" w14:paraId="0000032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2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תְּפִלַּת שְׁלִיחַ צִבּוּר הוּא מִדַּת יַעֲקֹב אָבִינוּ עָלָיו הַשָּׁלוֹם</w:t>
      </w:r>
      <w:r w:rsidDel="00000000" w:rsidR="00000000" w:rsidRPr="00000000">
        <w:rPr>
          <w:rFonts w:ascii="Times New Roman" w:cs="Times New Roman" w:eastAsia="Times New Roman" w:hAnsi="Times New Roman"/>
          <w:b w:val="1"/>
          <w:bCs w:val="1"/>
          <w:sz w:val="19"/>
          <w:szCs w:val="19"/>
          <w:rtl w:val="0"/>
        </w:rPr>
        <w:t xml:space="preserve">, – However, the public repetition by the Reader reflects the attribute of Jacob, </w:t>
      </w:r>
      <w:r w:rsidDel="00000000" w:rsidR="00000000" w:rsidRPr="00000000">
        <w:rPr>
          <w:rFonts w:ascii="Times New Roman" w:cs="Times New Roman" w:eastAsia="Times New Roman" w:hAnsi="Times New Roman"/>
          <w:b w:val="0"/>
          <w:bCs w:val="0"/>
          <w:sz w:val="19"/>
          <w:szCs w:val="19"/>
          <w:rtl w:val="1"/>
        </w:rPr>
        <w:t>שֶׁהוּא כְּמוֹ שְׁלִיחַ צִבּוּר שֶׁל כָּל יִשְׂרָאֵל, שֶׁכֻּלָּם נִקְרְאוּ עַל שְׁמוֹ וְהוּא הַכּוֹלְלָם</w:t>
      </w:r>
      <w:r w:rsidDel="00000000" w:rsidR="00000000" w:rsidRPr="00000000">
        <w:rPr>
          <w:rFonts w:ascii="Times New Roman" w:cs="Times New Roman" w:eastAsia="Times New Roman" w:hAnsi="Times New Roman"/>
          <w:b w:val="1"/>
          <w:bCs w:val="1"/>
          <w:sz w:val="19"/>
          <w:szCs w:val="19"/>
          <w:rtl w:val="0"/>
        </w:rPr>
        <w:t xml:space="preserve">; – who is the universal representative of all Israel who bear his name and whom he encompasses; </w:t>
      </w:r>
      <w:r w:rsidDel="00000000" w:rsidR="00000000" w:rsidRPr="00000000">
        <w:rPr>
          <w:rFonts w:ascii="Times New Roman" w:cs="Times New Roman" w:eastAsia="Times New Roman" w:hAnsi="Times New Roman"/>
          <w:b w:val="0"/>
          <w:bCs w:val="0"/>
          <w:sz w:val="19"/>
          <w:szCs w:val="19"/>
          <w:rtl w:val="1"/>
        </w:rPr>
        <w:t>וְכָךְ הוּא מִדָּתוֹ: דַּרְגָּא דַּ"ה' אֶחָד" שֶׁהוּא יִחוּד דְּצִבּוּר – דְּהַיְינוּ רִיבּוּי הַמִּתְאַחֵד</w:t>
      </w:r>
      <w:r w:rsidDel="00000000" w:rsidR="00000000" w:rsidRPr="00000000">
        <w:rPr>
          <w:rFonts w:ascii="Times New Roman" w:cs="Times New Roman" w:eastAsia="Times New Roman" w:hAnsi="Times New Roman"/>
          <w:b w:val="1"/>
          <w:bCs w:val="1"/>
          <w:sz w:val="19"/>
          <w:szCs w:val="19"/>
          <w:rtl w:val="0"/>
        </w:rPr>
        <w:t xml:space="preserve">; – and such is his attribute: the rung of "Hashem is One," the communal unity of plurality joined together; </w:t>
      </w:r>
      <w:r w:rsidDel="00000000" w:rsidR="00000000" w:rsidRPr="00000000">
        <w:rPr>
          <w:rFonts w:ascii="Times New Roman" w:cs="Times New Roman" w:eastAsia="Times New Roman" w:hAnsi="Times New Roman"/>
          <w:b w:val="0"/>
          <w:bCs w:val="0"/>
          <w:sz w:val="19"/>
          <w:szCs w:val="19"/>
          <w:rtl w:val="1"/>
        </w:rPr>
        <w:t>וְהוּא מִדַּת הָרַחֲמִים שֶׁהוּא חֶסֶד שֶׁבַּמִּשְׁפָּט</w:t>
      </w:r>
      <w:r w:rsidDel="00000000" w:rsidR="00000000" w:rsidRPr="00000000">
        <w:rPr>
          <w:rFonts w:ascii="Times New Roman" w:cs="Times New Roman" w:eastAsia="Times New Roman" w:hAnsi="Times New Roman"/>
          <w:b w:val="1"/>
          <w:bCs w:val="1"/>
          <w:sz w:val="19"/>
          <w:szCs w:val="19"/>
          <w:rtl w:val="0"/>
        </w:rPr>
        <w:t xml:space="preserve">, – which is the attribute of Mercy—lovingkindness synthesized within justice, </w:t>
      </w:r>
      <w:r w:rsidDel="00000000" w:rsidR="00000000" w:rsidRPr="00000000">
        <w:rPr>
          <w:rFonts w:ascii="Times New Roman" w:cs="Times New Roman" w:eastAsia="Times New Roman" w:hAnsi="Times New Roman"/>
          <w:b w:val="0"/>
          <w:bCs w:val="0"/>
          <w:sz w:val="19"/>
          <w:szCs w:val="19"/>
          <w:rtl w:val="1"/>
        </w:rPr>
        <w:t>שֶׁכָּךְ הַמִּשְׁפָּט: לִהְיוֹת מְרַחֵם עַל בָּנָיו וְלַעֲשׂוֹת עִמָּהֶם חֶסֶד</w:t>
      </w:r>
      <w:r w:rsidDel="00000000" w:rsidR="00000000" w:rsidRPr="00000000">
        <w:rPr>
          <w:rFonts w:ascii="Times New Roman" w:cs="Times New Roman" w:eastAsia="Times New Roman" w:hAnsi="Times New Roman"/>
          <w:b w:val="1"/>
          <w:bCs w:val="1"/>
          <w:sz w:val="19"/>
          <w:szCs w:val="19"/>
          <w:rtl w:val="0"/>
        </w:rPr>
        <w:t>. – for true justice dictates that a Father shows compassion unto His children and does kindness with them.</w:t>
      </w:r>
    </w:p>
    <w:p w:rsidR="00000000" w:rsidDel="00000000" w:rsidP="00000000" w:rsidRDefault="00000000" w:rsidRPr="00000000" w14:paraId="0000032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2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בְּקוֹל וּבְפִרְסוּם</w:t>
      </w:r>
      <w:r w:rsidDel="00000000" w:rsidR="00000000" w:rsidRPr="00000000">
        <w:rPr>
          <w:rFonts w:ascii="Times New Roman" w:cs="Times New Roman" w:eastAsia="Times New Roman" w:hAnsi="Times New Roman"/>
          <w:b w:val="1"/>
          <w:bCs w:val="1"/>
          <w:sz w:val="19"/>
          <w:szCs w:val="19"/>
          <w:rtl w:val="0"/>
        </w:rPr>
        <w:t xml:space="preserve">, – And this is proclaimed aloud and publicly, </w:t>
      </w:r>
      <w:r w:rsidDel="00000000" w:rsidR="00000000" w:rsidRPr="00000000">
        <w:rPr>
          <w:rFonts w:ascii="Times New Roman" w:cs="Times New Roman" w:eastAsia="Times New Roman" w:hAnsi="Times New Roman"/>
          <w:b w:val="0"/>
          <w:bCs w:val="0"/>
          <w:sz w:val="19"/>
          <w:szCs w:val="19"/>
          <w:rtl w:val="1"/>
        </w:rPr>
        <w:t>מֵאַחַר שֶׁכָּךְ הַמִּשְׁפָּט אֵין כָּאן שׁוּם מוֹרָא קִטְרוּג</w:t>
      </w:r>
      <w:r w:rsidDel="00000000" w:rsidR="00000000" w:rsidRPr="00000000">
        <w:rPr>
          <w:rFonts w:ascii="Times New Roman" w:cs="Times New Roman" w:eastAsia="Times New Roman" w:hAnsi="Times New Roman"/>
          <w:b w:val="1"/>
          <w:bCs w:val="1"/>
          <w:sz w:val="19"/>
          <w:szCs w:val="19"/>
          <w:rtl w:val="0"/>
        </w:rPr>
        <w:t xml:space="preserve"> – for since this is rooted in lawful mercy, there is no fear of accusation, </w:t>
      </w:r>
      <w:r w:rsidDel="00000000" w:rsidR="00000000" w:rsidRPr="00000000">
        <w:rPr>
          <w:rFonts w:ascii="Times New Roman" w:cs="Times New Roman" w:eastAsia="Times New Roman" w:hAnsi="Times New Roman"/>
          <w:b w:val="0"/>
          <w:bCs w:val="0"/>
          <w:sz w:val="19"/>
          <w:szCs w:val="19"/>
          <w:rtl w:val="1"/>
        </w:rPr>
        <w:t>וְלֹא בּוּשָׁה כְּ"מַאן דְּאָכֵיל דְּלָאו דִּילֵיהּ וְכוּלֵי" (</w:t>
      </w:r>
      <w:hyperlink r:id="rId2041">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04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43">
        <w:r w:rsidDel="00000000" w:rsidR="00000000" w:rsidRPr="00000000">
          <w:rPr>
            <w:rFonts w:ascii="Times New Roman" w:cs="Times New Roman" w:eastAsia="Times New Roman" w:hAnsi="Times New Roman"/>
            <w:b w:val="0"/>
            <w:bCs w:val="0"/>
            <w:sz w:val="19"/>
            <w:szCs w:val="19"/>
            <w:u w:val="none"/>
            <w:rtl w:val="1"/>
          </w:rPr>
          <w:t xml:space="preserve">רו</w:t>
        </w:r>
      </w:hyperlink>
      <w:hyperlink r:id="rId20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45">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04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47">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204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4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05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51">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05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053">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05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5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05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57">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20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5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06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061">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20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6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06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65">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206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067">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206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06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0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71">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20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73">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207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7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07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077">
        <w:r>
          <w:rPr>
            <w:rFonts w:ascii="Times New Roman" w:cs="Times New Roman" w:eastAsia="Times New Roman" w:hAnsi="Times New Roman"/>
            <w:b w:val="0"/>
            <w:bCs w:val="0"/>
            <w:sz w:val="19"/>
            <w:szCs w:val="19"/>
            <w:u w:val="none"/>
            <w:rtl w:val="1"/>
          </w:rPr>
          <w:t xml:space="preserve">ג</w:t>
        </w:r>
        <w:r>
          <w:rPr>
            <w:rStyle w:val="FootnoteReference"/>
            <w:rFonts w:ascii="Times New Roman" w:hAnsi="Times New Roman" w:eastAsia="Times New Roman" w:cs="Times New Roman"/>
            <w:sz w:val="19"/>
            <w:szCs w:val="19"/>
            <w:rtl/>
          </w:rPr>
          <w:footnoteReference w:id="557"/>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רַק בְּתוֹרַת חֶסֶד</w:t>
      </w:r>
      <w:r w:rsidDel="00000000" w:rsidR="00000000" w:rsidRPr="00000000">
        <w:rPr>
          <w:rFonts w:ascii="Times New Roman" w:cs="Times New Roman" w:eastAsia="Times New Roman" w:hAnsi="Times New Roman"/>
          <w:b w:val="1"/>
          <w:bCs w:val="1"/>
          <w:sz w:val="19"/>
          <w:szCs w:val="19"/>
          <w:rtl w:val="0"/>
        </w:rPr>
        <w:t xml:space="preserve">; – nor any shame of eating unearned bread of shame (Yerushalmi Orlah 1:3), but receiving in dignified grace; </w:t>
      </w:r>
      <w:r w:rsidDel="00000000" w:rsidR="00000000" w:rsidRPr="00000000">
        <w:rPr>
          <w:rFonts w:ascii="Times New Roman" w:cs="Times New Roman" w:eastAsia="Times New Roman" w:hAnsi="Times New Roman"/>
          <w:b w:val="0"/>
          <w:bCs w:val="0"/>
          <w:sz w:val="19"/>
          <w:szCs w:val="19"/>
          <w:rtl w:val="1"/>
        </w:rPr>
        <w:t>מַה שֶּׁאֵין כֵּן בֵּן הָאוֹכֵל אֵצֶל אָבִיו, אַף עַל פִּי שֶׁהוּא גַּם כֵּן חֶסֶד</w:t>
      </w:r>
      <w:r w:rsidDel="00000000" w:rsidR="00000000" w:rsidRPr="00000000">
        <w:rPr>
          <w:rFonts w:ascii="Times New Roman" w:cs="Times New Roman" w:eastAsia="Times New Roman" w:hAnsi="Times New Roman"/>
          <w:b w:val="1"/>
          <w:bCs w:val="1"/>
          <w:sz w:val="19"/>
          <w:szCs w:val="19"/>
          <w:rtl w:val="0"/>
        </w:rPr>
        <w:t xml:space="preserve">, – unlike a child dining at his father's table, where, although it is a gift of kindness, </w:t>
      </w:r>
      <w:r w:rsidDel="00000000" w:rsidR="00000000" w:rsidRPr="00000000">
        <w:rPr>
          <w:rFonts w:ascii="Times New Roman" w:cs="Times New Roman" w:eastAsia="Times New Roman" w:hAnsi="Times New Roman"/>
          <w:b w:val="0"/>
          <w:bCs w:val="0"/>
          <w:sz w:val="19"/>
          <w:szCs w:val="19"/>
          <w:rtl w:val="1"/>
        </w:rPr>
        <w:t>מִכָּל מָקוֹם חֶסֶד זֶה הוּא מִצַּד חוֹק וּמִשְׁפָּט שֶׁיִּסַּד הַשֵּׁם יִתְבָּרַךְ בְּעוֹלָמוֹ וְאֵין מִתְבַּיֵּישׁ כְּלָל</w:t>
      </w:r>
      <w:r w:rsidDel="00000000" w:rsidR="00000000" w:rsidRPr="00000000">
        <w:rPr>
          <w:rFonts w:ascii="Times New Roman" w:cs="Times New Roman" w:eastAsia="Times New Roman" w:hAnsi="Times New Roman"/>
          <w:b w:val="1"/>
          <w:bCs w:val="1"/>
          <w:sz w:val="19"/>
          <w:szCs w:val="19"/>
          <w:rtl w:val="0"/>
        </w:rPr>
        <w:t>. – this kindness is grounded in the legitimate order established by Hashem in His world, bearing no shame at all.</w:t>
      </w:r>
    </w:p>
    <w:p w:rsidR="00000000" w:rsidDel="00000000" w:rsidP="00000000" w:rsidRDefault="00000000" w:rsidRPr="00000000" w14:paraId="0000033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3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וְכֵן הִתְעוֹרְרוּת דְּקוֹל שׁוֹפָר גָּדוֹל בְּשׁוֹפָרוֹת אֵלּוּ הוּא גַּם כֵּן בִּשְׁנֵי פָּנִים הַלָּלו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so too the resonance of the Great Shofar in these blasts operates in these two dimensions: </w:t>
      </w:r>
      <w:r w:rsidDel="00000000" w:rsidR="00000000" w:rsidRPr="00000000">
        <w:rPr>
          <w:rFonts w:ascii="Times New Roman" w:cs="Times New Roman" w:eastAsia="Times New Roman" w:hAnsi="Times New Roman"/>
          <w:b w:val="0"/>
          <w:bCs w:val="0"/>
          <w:sz w:val="19"/>
          <w:szCs w:val="19"/>
          <w:rtl w:val="1"/>
        </w:rPr>
        <w:t>בַּחֲשַׁאי – כְּאִלּוּ לִבָּא לְפוּמָא לָא גַּלְיָא</w:t>
      </w:r>
      <w:r w:rsidDel="00000000" w:rsidR="00000000" w:rsidRPr="00000000">
        <w:rPr>
          <w:rFonts w:ascii="Times New Roman" w:cs="Times New Roman" w:eastAsia="Times New Roman" w:hAnsi="Times New Roman"/>
          <w:b w:val="1"/>
          <w:bCs w:val="1"/>
          <w:sz w:val="19"/>
          <w:szCs w:val="19"/>
          <w:rtl w:val="0"/>
        </w:rPr>
        <w:t xml:space="preserve">, – silently—as though the heart does not reveal it to the mouth, </w:t>
      </w:r>
      <w:r w:rsidDel="00000000" w:rsidR="00000000" w:rsidRPr="00000000">
        <w:rPr>
          <w:rFonts w:ascii="Times New Roman" w:cs="Times New Roman" w:eastAsia="Times New Roman" w:hAnsi="Times New Roman"/>
          <w:b w:val="0"/>
          <w:bCs w:val="0"/>
          <w:sz w:val="19"/>
          <w:szCs w:val="19"/>
          <w:rtl w:val="1"/>
        </w:rPr>
        <w:t>רַק הַשֵּׁם יִתְבָּרַךְ מַטֶּה כְּלַפֵּי חֶסֶד שֶׁלֹּא בְּמִשְׁפָּט</w:t>
      </w:r>
      <w:r w:rsidDel="00000000" w:rsidR="00000000" w:rsidRPr="00000000">
        <w:rPr>
          <w:rFonts w:ascii="Times New Roman" w:cs="Times New Roman" w:eastAsia="Times New Roman" w:hAnsi="Times New Roman"/>
          <w:b w:val="1"/>
          <w:bCs w:val="1"/>
          <w:sz w:val="19"/>
          <w:szCs w:val="19"/>
          <w:rtl w:val="0"/>
        </w:rPr>
        <w:t xml:space="preserve">; – Hashem inclining toward pure unmerited Chesed beyond law; </w:t>
      </w:r>
      <w:r w:rsidDel="00000000" w:rsidR="00000000" w:rsidRPr="00000000">
        <w:rPr>
          <w:rFonts w:ascii="Times New Roman" w:cs="Times New Roman" w:eastAsia="Times New Roman" w:hAnsi="Times New Roman"/>
          <w:b w:val="0"/>
          <w:bCs w:val="0"/>
          <w:sz w:val="19"/>
          <w:szCs w:val="19"/>
          <w:rtl w:val="1"/>
        </w:rPr>
        <w:t>וּמִמֵּילָא בְּעֵירוּב מִדַּת חֶסֶד בְּמִדַּת הַמִּשְׁפָּט מִתְגַּלֶּה תֵּיכֶף מִדַּת הָרַחֲמִים שֶׁהוּא בְּגָלוּי וּבְפִרְסוּם</w:t>
      </w:r>
      <w:r w:rsidDel="00000000" w:rsidR="00000000" w:rsidRPr="00000000">
        <w:rPr>
          <w:rFonts w:ascii="Times New Roman" w:cs="Times New Roman" w:eastAsia="Times New Roman" w:hAnsi="Times New Roman"/>
          <w:b w:val="1"/>
          <w:bCs w:val="1"/>
          <w:sz w:val="19"/>
          <w:szCs w:val="19"/>
          <w:rtl w:val="0"/>
        </w:rPr>
        <w:t xml:space="preserve">. – and automatically, through weaving Chesed into Justice, the attribute of Mercy emerges openly and publicly. </w:t>
      </w:r>
      <w:r w:rsidDel="00000000" w:rsidR="00000000" w:rsidRPr="00000000">
        <w:rPr>
          <w:rFonts w:ascii="Times New Roman" w:cs="Times New Roman" w:eastAsia="Times New Roman" w:hAnsi="Times New Roman"/>
          <w:b w:val="0"/>
          <w:bCs w:val="0"/>
          <w:sz w:val="19"/>
          <w:szCs w:val="19"/>
          <w:rtl w:val="1"/>
        </w:rPr>
        <w:t>כִּי יַעֲקֹב אָבִינוּ עָלָיו הַשָּׁלוֹם מִטָּתוֹ שְׁלֵימָה וְאֵין בּוֹ שׁוּם דֹּפִי</w:t>
      </w:r>
      <w:r w:rsidDel="00000000" w:rsidR="00000000" w:rsidRPr="00000000">
        <w:rPr>
          <w:rFonts w:ascii="Times New Roman" w:cs="Times New Roman" w:eastAsia="Times New Roman" w:hAnsi="Times New Roman"/>
          <w:b w:val="1"/>
          <w:bCs w:val="1"/>
          <w:sz w:val="19"/>
          <w:szCs w:val="19"/>
          <w:rtl w:val="0"/>
        </w:rPr>
        <w:t xml:space="preserve">, – For our father Jacob's bed is whole without any blemish, </w:t>
      </w:r>
      <w:r w:rsidDel="00000000" w:rsidR="00000000" w:rsidRPr="00000000">
        <w:rPr>
          <w:rFonts w:ascii="Times New Roman" w:cs="Times New Roman" w:eastAsia="Times New Roman" w:hAnsi="Times New Roman"/>
          <w:b w:val="0"/>
          <w:bCs w:val="0"/>
          <w:sz w:val="19"/>
          <w:szCs w:val="19"/>
          <w:rtl w:val="1"/>
        </w:rPr>
        <w:t>וְהַקִּטְרוּג מְעוּרְבָּב לְגַמְרֵי</w:t>
      </w:r>
      <w:r w:rsidDel="00000000" w:rsidR="00000000" w:rsidRPr="00000000">
        <w:rPr>
          <w:rFonts w:ascii="Times New Roman" w:cs="Times New Roman" w:eastAsia="Times New Roman" w:hAnsi="Times New Roman"/>
          <w:b w:val="1"/>
          <w:bCs w:val="1"/>
          <w:sz w:val="19"/>
          <w:szCs w:val="19"/>
          <w:rtl w:val="0"/>
        </w:rPr>
        <w:t>. – and all angelic accusation is utterly confounded.</w:t>
      </w:r>
    </w:p>
    <w:p w:rsidR="00000000" w:rsidDel="00000000" w:rsidP="00000000" w:rsidRDefault="00000000" w:rsidRPr="00000000" w14:paraId="0000033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3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וְנִכְתָּבִים וְנֶחְתָּמִים לְאַלְתַּר לְחַיִּים</w:t>
      </w:r>
      <w:r w:rsidDel="00000000" w:rsidR="00000000" w:rsidRPr="00000000">
        <w:rPr>
          <w:rFonts w:ascii="Times New Roman" w:cs="Times New Roman" w:eastAsia="Times New Roman" w:hAnsi="Times New Roman"/>
          <w:b w:val="1"/>
          <w:bCs w:val="1"/>
          <w:sz w:val="19"/>
          <w:szCs w:val="19"/>
          <w:rtl w:val="0"/>
        </w:rPr>
        <w:t xml:space="preserve">, – And they are inscribed and sealed immediately for life, </w:t>
      </w:r>
      <w:r w:rsidDel="00000000" w:rsidR="00000000" w:rsidRPr="00000000">
        <w:rPr>
          <w:rFonts w:ascii="Times New Roman" w:cs="Times New Roman" w:eastAsia="Times New Roman" w:hAnsi="Times New Roman"/>
          <w:b w:val="0"/>
          <w:bCs w:val="0"/>
          <w:sz w:val="19"/>
          <w:szCs w:val="19"/>
          <w:rtl w:val="1"/>
        </w:rPr>
        <w:t>הַכּוֹלֵל כָּל הַשְּׁלֹשָׁה: בָּנֵי, חַיֵּי וּמְזוֹנֵי</w:t>
      </w:r>
      <w:r w:rsidDel="00000000" w:rsidR="00000000" w:rsidRPr="00000000">
        <w:rPr>
          <w:rFonts w:ascii="Times New Roman" w:cs="Times New Roman" w:eastAsia="Times New Roman" w:hAnsi="Times New Roman"/>
          <w:b w:val="1"/>
          <w:bCs w:val="1"/>
          <w:sz w:val="19"/>
          <w:szCs w:val="19"/>
          <w:rtl w:val="0"/>
        </w:rPr>
        <w:t xml:space="preserve">, – which encompasses all three blessings: children, life, and sustenance; </w:t>
      </w:r>
      <w:r w:rsidDel="00000000" w:rsidR="00000000" w:rsidRPr="00000000">
        <w:rPr>
          <w:rFonts w:ascii="Times New Roman" w:cs="Times New Roman" w:eastAsia="Times New Roman" w:hAnsi="Times New Roman"/>
          <w:b w:val="0"/>
          <w:bCs w:val="0"/>
          <w:sz w:val="19"/>
          <w:szCs w:val="19"/>
          <w:rtl w:val="1"/>
        </w:rPr>
        <w:t>כִּי מִי שֶׁאֵין לוֹ בָּנִים חָשׁוּב כְּמֵת (</w:t>
      </w:r>
      <w:hyperlink r:id="rId2078">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0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80">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08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82">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08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84">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208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086">
        <w:r>
          <w:rPr>
            <w:rFonts w:ascii="Times New Roman" w:cs="Times New Roman" w:eastAsia="Times New Roman" w:hAnsi="Times New Roman"/>
            <w:b w:val="0"/>
            <w:bCs w:val="0"/>
            <w:sz w:val="19"/>
            <w:szCs w:val="19"/>
            <w:u w:val="none"/>
            <w:rtl w:val="1"/>
          </w:rPr>
          <w:t xml:space="preserve">סד</w:t>
        </w:r>
        <w:r>
          <w:rPr>
            <w:rStyle w:val="FootnoteReference"/>
            <w:rFonts w:ascii="Times New Roman" w:hAnsi="Times New Roman" w:eastAsia="Times New Roman" w:cs="Times New Roman"/>
            <w:sz w:val="19"/>
            <w:szCs w:val="19"/>
            <w:rtl/>
          </w:rPr>
          <w:footnoteReference w:id="558"/>
        </w:r>
      </w:hyperlink>
      <w:hyperlink r:id="rId2087">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וְהוּא בִּכְלַל חַיִּים</w:t>
      </w:r>
      <w:r w:rsidDel="00000000" w:rsidR="00000000" w:rsidRPr="00000000">
        <w:rPr>
          <w:rFonts w:ascii="Times New Roman" w:cs="Times New Roman" w:eastAsia="Times New Roman" w:hAnsi="Times New Roman"/>
          <w:b w:val="1"/>
          <w:bCs w:val="1"/>
          <w:sz w:val="19"/>
          <w:szCs w:val="19"/>
          <w:rtl w:val="0"/>
        </w:rPr>
        <w:t xml:space="preserve">; – for one without children is counted as dead (Nedarim 64b), children belonging to the rubric of life; </w:t>
      </w:r>
      <w:r w:rsidDel="00000000" w:rsidR="00000000" w:rsidRPr="00000000">
        <w:rPr>
          <w:rFonts w:ascii="Times New Roman" w:cs="Times New Roman" w:eastAsia="Times New Roman" w:hAnsi="Times New Roman"/>
          <w:b w:val="0"/>
          <w:bCs w:val="0"/>
          <w:sz w:val="19"/>
          <w:szCs w:val="19"/>
          <w:rtl w:val="1"/>
        </w:rPr>
        <w:t xml:space="preserve">וְכֵן מְזוֹנֵי הוּא קִיּוּם הַחַיִּים, </w:t>
      </w:r>
      <w:r>
        <w:rPr>
          <w:rFonts w:ascii="Times New Roman" w:cs="Times New Roman" w:eastAsia="Times New Roman" w:hAnsi="Times New Roman"/>
          <w:b w:val="0"/>
          <w:bCs w:val="0"/>
          <w:sz w:val="19"/>
          <w:szCs w:val="19"/>
          <w:rtl w:val="1"/>
        </w:rPr>
        <w:t>וּכְמוֹ שֶׁכָּתוּב</w:t>
      </w:r>
      <w:r w:rsidDel="00000000" w:rsidR="00000000" w:rsidRPr="00000000">
        <w:rPr>
          <w:rFonts w:ascii="Times New Roman" w:cs="Times New Roman" w:eastAsia="Times New Roman" w:hAnsi="Times New Roman"/>
          <w:b w:val="0"/>
          <w:bCs w:val="0"/>
          <w:sz w:val="19"/>
          <w:szCs w:val="19"/>
          <w:rtl w:val="1"/>
        </w:rPr>
        <w:t xml:space="preserve"> (</w:t>
      </w:r>
      <w:hyperlink r:id="rId2088">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08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90">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09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92">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09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094">
        <w:r w:rsidDel="00000000" w:rsidR="00000000" w:rsidRPr="00000000">
          <w:rPr>
            <w:rFonts w:ascii="Times New Roman" w:cs="Times New Roman" w:eastAsia="Times New Roman" w:hAnsi="Times New Roman"/>
            <w:b w:val="0"/>
            <w:bCs w:val="0"/>
            <w:sz w:val="19"/>
            <w:szCs w:val="19"/>
            <w:u w:val="none"/>
            <w:rtl w:val="1"/>
          </w:rPr>
          <w:t xml:space="preserve">ית</w:t>
        </w:r>
      </w:hyperlink>
      <w:hyperlink r:id="rId209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096">
        <w:r>
          <w:rPr>
            <w:rFonts w:ascii="Times New Roman" w:cs="Times New Roman" w:eastAsia="Times New Roman" w:hAnsi="Times New Roman"/>
            <w:b w:val="0"/>
            <w:bCs w:val="0"/>
            <w:sz w:val="19"/>
            <w:szCs w:val="19"/>
            <w:u w:val="none"/>
            <w:rtl w:val="1"/>
          </w:rPr>
          <w:t xml:space="preserve">ח</w:t>
        </w:r>
        <w:r>
          <w:rPr>
            <w:rStyle w:val="FootnoteReference"/>
            <w:rFonts w:ascii="Times New Roman" w:hAnsi="Times New Roman" w:eastAsia="Times New Roman" w:cs="Times New Roman"/>
            <w:sz w:val="19"/>
            <w:szCs w:val="19"/>
            <w:rtl/>
          </w:rPr>
          <w:footnoteReference w:id="559"/>
        </w:r>
      </w:hyperlink>
      <w:hyperlink r:id="rId2097">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דְּכִי יָהֵיב רַחֲמָנָא שׂוֹבַע – לְחַיֵּי הוּא דְּיָהֵיב</w:t>
      </w:r>
      <w:r w:rsidDel="00000000" w:rsidR="00000000" w:rsidRPr="00000000">
        <w:rPr>
          <w:rFonts w:ascii="Times New Roman" w:cs="Times New Roman" w:eastAsia="Times New Roman" w:hAnsi="Times New Roman"/>
          <w:b w:val="1"/>
          <w:bCs w:val="1"/>
          <w:sz w:val="19"/>
          <w:szCs w:val="19"/>
          <w:rtl w:val="0"/>
        </w:rPr>
        <w:t xml:space="preserve">; – and sustenance sustains life, as written (Ta'anit 8b): when the Merciful One gives satiety, He gives it for life; </w:t>
      </w:r>
      <w:r w:rsidDel="00000000" w:rsidR="00000000" w:rsidRPr="00000000">
        <w:rPr>
          <w:rFonts w:ascii="Times New Roman" w:cs="Times New Roman" w:eastAsia="Times New Roman" w:hAnsi="Times New Roman"/>
          <w:b w:val="0"/>
          <w:bCs w:val="0"/>
          <w:sz w:val="19"/>
          <w:szCs w:val="19"/>
          <w:rtl w:val="1"/>
        </w:rPr>
        <w:t>וְנֶגְדָּם הֵם שָׁלֹשׁ בְּרָכוֹת</w:t>
      </w:r>
      <w:r w:rsidDel="00000000" w:rsidR="00000000" w:rsidRPr="00000000">
        <w:rPr>
          <w:rFonts w:ascii="Times New Roman" w:cs="Times New Roman" w:eastAsia="Times New Roman" w:hAnsi="Times New Roman"/>
          <w:b w:val="1"/>
          <w:bCs w:val="1"/>
          <w:sz w:val="19"/>
          <w:szCs w:val="19"/>
          <w:rtl w:val="0"/>
        </w:rPr>
        <w:t>: – and corresponding to them are the three central blessings of the day:</w:t>
      </w:r>
    </w:p>
    <w:p w:rsidR="00000000" w:rsidDel="00000000" w:rsidP="00000000" w:rsidRDefault="00000000" w:rsidRPr="00000000" w14:paraId="0000033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3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מַלְכִיּוֹת" – כְּדֵי שֶׁתַּמְלִיכוּנִי</w:t>
      </w:r>
      <w:r w:rsidDel="00000000" w:rsidR="00000000" w:rsidRPr="00000000">
        <w:rPr>
          <w:rFonts w:ascii="Times New Roman" w:cs="Times New Roman" w:eastAsia="Times New Roman" w:hAnsi="Times New Roman"/>
          <w:b w:val="1"/>
          <w:bCs w:val="1"/>
          <w:sz w:val="19"/>
          <w:szCs w:val="19"/>
          <w:rtl w:val="0"/>
        </w:rPr>
        <w:t xml:space="preserve">; – "Malchiyot"—in order that you crown Me King; </w:t>
      </w:r>
      <w:r w:rsidDel="00000000" w:rsidR="00000000" w:rsidRPr="00000000">
        <w:rPr>
          <w:rFonts w:ascii="Times New Roman" w:cs="Times New Roman" w:eastAsia="Times New Roman" w:hAnsi="Times New Roman"/>
          <w:b w:val="0"/>
          <w:bCs w:val="0"/>
          <w:sz w:val="19"/>
          <w:szCs w:val="19"/>
          <w:rtl w:val="1"/>
        </w:rPr>
        <w:t>קַבָּלַת עוֹל מַלְכוּת שָׁמַיִם הוּא דַּרְגָּא דְּאַבְרָהָם</w:t>
      </w:r>
      <w:r w:rsidDel="00000000" w:rsidR="00000000" w:rsidRPr="00000000">
        <w:rPr>
          <w:rFonts w:ascii="Times New Roman" w:cs="Times New Roman" w:eastAsia="Times New Roman" w:hAnsi="Times New Roman"/>
          <w:b w:val="1"/>
          <w:bCs w:val="1"/>
          <w:sz w:val="19"/>
          <w:szCs w:val="19"/>
          <w:rtl w:val="0"/>
        </w:rPr>
        <w:t xml:space="preserve">, – the acceptance of the yoke of Heaven being the level of Abraham, </w:t>
      </w:r>
      <w:r>
        <w:rPr>
          <w:rFonts w:ascii="Times New Roman" w:cs="Times New Roman" w:eastAsia="Times New Roman" w:hAnsi="Times New Roman"/>
          <w:b w:val="0"/>
          <w:bCs w:val="0"/>
          <w:sz w:val="19"/>
          <w:szCs w:val="19"/>
          <w:rtl w:val="1"/>
        </w:rPr>
        <w:t xml:space="preserve">דְּאָמְרוּ זִכְרוֹנָם לִבְרָכָה (בְּרָכוֹת ז רֵישׁ עַמּוּד ב)</w:t>
      </w:r>
      <w:r>
        <w:rPr>
          <w:rStyle w:val="FootnoteReference"/>
          <w:rFonts w:ascii="Times New Roman" w:hAnsi="Times New Roman" w:eastAsia="Times New Roman" w:cs="Times New Roman"/>
          <w:sz w:val="19"/>
          <w:szCs w:val="19"/>
          <w:rtl/>
        </w:rPr>
        <w:footnoteReference w:id="560"/>
      </w:r>
      <w:r>
        <w:rPr>
          <w:rFonts w:ascii="Times New Roman" w:cs="Times New Roman" w:eastAsia="Times New Roman" w:hAnsi="Times New Roman"/>
          <w:b w:val="0"/>
          <w:bCs w:val="0"/>
          <w:sz w:val="19"/>
          <w:szCs w:val="19"/>
          <w:rtl w:val="1"/>
        </w:rPr>
        <w:t xml:space="preserve">: "לֹא הָיָה אָדָם שֶׁקְּרָאוֹ לְהַקָּדוֹשׁ בָּרוּךְ הוּא 'אָדוֹן' עַד שֶׁבָּא אַבְרָהָם וְכוּלֵי</w:t>
      </w:r>
      <w:r w:rsidDel="00000000" w:rsidR="00000000" w:rsidRPr="00000000">
        <w:rPr>
          <w:rFonts w:ascii="Times New Roman" w:cs="Times New Roman" w:eastAsia="Times New Roman" w:hAnsi="Times New Roman"/>
          <w:b w:val="1"/>
          <w:bCs w:val="1"/>
          <w:sz w:val="19"/>
          <w:szCs w:val="19"/>
          <w:rtl w:val="0"/>
        </w:rPr>
        <w:t xml:space="preserve">", – as our Sages stated (Berakhot 7b): "No man called the Holy One 'Master' until Abraham came, etc.", </w:t>
      </w:r>
      <w:r w:rsidDel="00000000" w:rsidR="00000000" w:rsidRPr="00000000">
        <w:rPr>
          <w:rFonts w:ascii="Times New Roman" w:cs="Times New Roman" w:eastAsia="Times New Roman" w:hAnsi="Times New Roman"/>
          <w:b w:val="0"/>
          <w:bCs w:val="0"/>
          <w:sz w:val="19"/>
          <w:szCs w:val="19"/>
          <w:rtl w:val="1"/>
        </w:rPr>
        <w:t>שֶׁהוּא הִמְלִיךְ לְהַקָּדוֹשׁ בָּרוּךְ הוּא עַל כָּל בָּאֵי עוֹלָם</w:t>
      </w:r>
      <w:r w:rsidDel="00000000" w:rsidR="00000000" w:rsidRPr="00000000">
        <w:rPr>
          <w:rFonts w:ascii="Times New Roman" w:cs="Times New Roman" w:eastAsia="Times New Roman" w:hAnsi="Times New Roman"/>
          <w:b w:val="1"/>
          <w:bCs w:val="1"/>
          <w:sz w:val="19"/>
          <w:szCs w:val="19"/>
          <w:rtl w:val="0"/>
        </w:rPr>
        <w:t xml:space="preserve">; – he being the first to crown the Holy One over all inhabitants of the earth; </w:t>
      </w:r>
      <w:r>
        <w:rPr>
          <w:rFonts w:ascii="Times New Roman" w:cs="Times New Roman" w:eastAsia="Times New Roman" w:hAnsi="Times New Roman"/>
          <w:b w:val="0"/>
          <w:bCs w:val="0"/>
          <w:sz w:val="19"/>
          <w:szCs w:val="19"/>
          <w:rtl w:val="1"/>
        </w:rPr>
        <w:t xml:space="preserve">וְלָכֵן אָמְרוּ (בְּרֵאשִׁית רַבָּה פָּרָשָׁה יב וּשְׁאָר מְקוֹמוֹת)</w:t>
      </w:r>
      <w:r>
        <w:rPr>
          <w:rStyle w:val="FootnoteReference"/>
          <w:rFonts w:ascii="Times New Roman" w:hAnsi="Times New Roman" w:eastAsia="Times New Roman" w:cs="Times New Roman"/>
          <w:sz w:val="19"/>
          <w:szCs w:val="19"/>
          <w:rtl/>
        </w:rPr>
        <w:footnoteReference w:id="561"/>
      </w:r>
      <w:r>
        <w:rPr>
          <w:rFonts w:ascii="Times New Roman" w:cs="Times New Roman" w:eastAsia="Times New Roman" w:hAnsi="Times New Roman"/>
          <w:b w:val="0"/>
          <w:bCs w:val="0"/>
          <w:sz w:val="19"/>
          <w:szCs w:val="19"/>
          <w:rtl w:val="1"/>
        </w:rPr>
        <w:t xml:space="preserve">: "בְּהִבָּרְאָם" – בְּאַבְרָהָם</w:t>
      </w:r>
      <w:r w:rsidDel="00000000" w:rsidR="00000000" w:rsidRPr="00000000">
        <w:rPr>
          <w:rFonts w:ascii="Times New Roman" w:cs="Times New Roman" w:eastAsia="Times New Roman" w:hAnsi="Times New Roman"/>
          <w:b w:val="1"/>
          <w:bCs w:val="1"/>
          <w:sz w:val="19"/>
          <w:szCs w:val="19"/>
          <w:rtl w:val="0"/>
        </w:rPr>
        <w:t xml:space="preserve">, – which is why they expounded: "be-hibare'am (when they were created)"—be-Avraham (for the sake of Abraham), </w:t>
      </w:r>
      <w:r w:rsidDel="00000000" w:rsidR="00000000" w:rsidRPr="00000000">
        <w:rPr>
          <w:rFonts w:ascii="Times New Roman" w:cs="Times New Roman" w:eastAsia="Times New Roman" w:hAnsi="Times New Roman"/>
          <w:b w:val="0"/>
          <w:bCs w:val="0"/>
          <w:sz w:val="19"/>
          <w:szCs w:val="19"/>
          <w:rtl w:val="1"/>
        </w:rPr>
        <w:t>שֶׁבִּשְׁבִילוֹ נִבְרָא הָעוֹלָם שֶׁהָיָה בִּשְׁבִיל מִדַּת מַלְכוּתו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whose sake the world was created to manifest His Kingship, </w:t>
      </w:r>
      <w:r w:rsidDel="00000000" w:rsidR="00000000" w:rsidRPr="00000000">
        <w:rPr>
          <w:rFonts w:ascii="Times New Roman" w:cs="Times New Roman" w:eastAsia="Times New Roman" w:hAnsi="Times New Roman"/>
          <w:b w:val="0"/>
          <w:bCs w:val="0"/>
          <w:sz w:val="19"/>
          <w:szCs w:val="19"/>
          <w:rtl w:val="1"/>
        </w:rPr>
        <w:t>דְּ"אֵין מֶלֶךְ בְּלֹא עָם", וְהַיְינוּ עַם הַמַּכִּירִין כֹּחַ מַלְכוּתו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since "there is no king without a people"—a nation that recognizes His royal potency.</w:t>
      </w:r>
    </w:p>
    <w:p w:rsidR="00000000" w:rsidDel="00000000" w:rsidP="00000000" w:rsidRDefault="00000000" w:rsidRPr="00000000" w14:paraId="0000033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3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הִתְחִיל מֵאַבְרָהָם</w:t>
      </w:r>
      <w:r w:rsidDel="00000000" w:rsidR="00000000" w:rsidRPr="00000000">
        <w:rPr>
          <w:rFonts w:ascii="Times New Roman" w:cs="Times New Roman" w:eastAsia="Times New Roman" w:hAnsi="Times New Roman"/>
          <w:b w:val="1"/>
          <w:bCs w:val="1"/>
          <w:sz w:val="19"/>
          <w:szCs w:val="19"/>
          <w:rtl w:val="0"/>
        </w:rPr>
        <w:t xml:space="preserve">, – And this began with Abraham, </w:t>
      </w:r>
      <w:r w:rsidDel="00000000" w:rsidR="00000000" w:rsidRPr="00000000">
        <w:rPr>
          <w:rFonts w:ascii="Times New Roman" w:cs="Times New Roman" w:eastAsia="Times New Roman" w:hAnsi="Times New Roman"/>
          <w:b w:val="0"/>
          <w:bCs w:val="0"/>
          <w:sz w:val="19"/>
          <w:szCs w:val="19"/>
          <w:rtl w:val="1"/>
        </w:rPr>
        <w:t>וְלָכֵן הוּבְטַח בִּנְתִינַת הָאָרֶץ שֶׁהוּא נֶגֶד מִדַּת הַמַּלְכוּת, כִּי אֵין מֶלֶךְ בְּלֹא אֶרֶץ</w:t>
      </w:r>
      <w:r w:rsidDel="00000000" w:rsidR="00000000" w:rsidRPr="00000000">
        <w:rPr>
          <w:rFonts w:ascii="Times New Roman" w:cs="Times New Roman" w:eastAsia="Times New Roman" w:hAnsi="Times New Roman"/>
          <w:b w:val="1"/>
          <w:bCs w:val="1"/>
          <w:sz w:val="19"/>
          <w:szCs w:val="19"/>
          <w:rtl w:val="0"/>
        </w:rPr>
        <w:t xml:space="preserve">; – which is why he was promised the Land, corresponding to Malchut, for there is no king without territory; </w:t>
      </w:r>
      <w:r w:rsidDel="00000000" w:rsidR="00000000" w:rsidRPr="00000000">
        <w:rPr>
          <w:rFonts w:ascii="Times New Roman" w:cs="Times New Roman" w:eastAsia="Times New Roman" w:hAnsi="Times New Roman"/>
          <w:b w:val="0"/>
          <w:bCs w:val="0"/>
          <w:sz w:val="19"/>
          <w:szCs w:val="19"/>
          <w:rtl w:val="1"/>
        </w:rPr>
        <w:t>וְעַל זֶה צָוַוח: "מַה תִּתֶּן לִי וְאָנֹכִי הוֹלֵךְ עֲרִירִי</w:t>
      </w:r>
      <w:r w:rsidDel="00000000" w:rsidR="00000000" w:rsidRPr="00000000">
        <w:rPr>
          <w:rFonts w:ascii="Times New Roman" w:cs="Times New Roman" w:eastAsia="Times New Roman" w:hAnsi="Times New Roman"/>
          <w:b w:val="1"/>
          <w:bCs w:val="1"/>
          <w:sz w:val="19"/>
          <w:szCs w:val="19"/>
          <w:rtl w:val="0"/>
        </w:rPr>
        <w:t xml:space="preserve">", – and over this he cried out: "What will You give me, seeing I go childless" (Genesis 15:2), </w:t>
      </w:r>
      <w:r w:rsidDel="00000000" w:rsidR="00000000" w:rsidRPr="00000000">
        <w:rPr>
          <w:rFonts w:ascii="Times New Roman" w:cs="Times New Roman" w:eastAsia="Times New Roman" w:hAnsi="Times New Roman"/>
          <w:b w:val="0"/>
          <w:bCs w:val="0"/>
          <w:sz w:val="19"/>
          <w:szCs w:val="19"/>
          <w:rtl w:val="1"/>
        </w:rPr>
        <w:t>דְּמֵאַחַר שֶׁאֵין מֶלֶךְ בְּלֹא עָם</w:t>
      </w:r>
      <w:r w:rsidDel="00000000" w:rsidR="00000000" w:rsidRPr="00000000">
        <w:rPr>
          <w:rFonts w:ascii="Times New Roman" w:cs="Times New Roman" w:eastAsia="Times New Roman" w:hAnsi="Times New Roman"/>
          <w:b w:val="1"/>
          <w:bCs w:val="1"/>
          <w:sz w:val="19"/>
          <w:szCs w:val="19"/>
          <w:rtl w:val="0"/>
        </w:rPr>
        <w:t xml:space="preserve">, – for since there is no king without a nation, </w:t>
      </w:r>
      <w:r w:rsidDel="00000000" w:rsidR="00000000" w:rsidRPr="00000000">
        <w:rPr>
          <w:rFonts w:ascii="Times New Roman" w:cs="Times New Roman" w:eastAsia="Times New Roman" w:hAnsi="Times New Roman"/>
          <w:b w:val="0"/>
          <w:bCs w:val="0"/>
          <w:sz w:val="19"/>
          <w:szCs w:val="19"/>
          <w:rtl w:val="1"/>
        </w:rPr>
        <w:t>אִם כֵּן מִצַּד מִדַּת הִתְעוֹרְרוּת מִדַּת קַבָּלַת מַלְכוּתוֹ יִתְבָּרַךְ בְּנַפְשׁו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then from the awakening of the acceptance of His Kingship in his soul, </w:t>
      </w:r>
      <w:r w:rsidDel="00000000" w:rsidR="00000000" w:rsidRPr="00000000">
        <w:rPr>
          <w:rFonts w:ascii="Times New Roman" w:cs="Times New Roman" w:eastAsia="Times New Roman" w:hAnsi="Times New Roman"/>
          <w:b w:val="0"/>
          <w:bCs w:val="0"/>
          <w:sz w:val="19"/>
          <w:szCs w:val="19"/>
          <w:rtl w:val="1"/>
        </w:rPr>
        <w:t>צָרִיךְ לְהִתְפַּשְּׁטוּת דְּבָנִים שֶׁיָּחוּל עֲלֵיהֶם שֵׁם מַלְכוּתוֹ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there must be the procreation of children upon whom the Name of His Kingship may rest.</w:t>
      </w:r>
    </w:p>
    <w:p w:rsidR="00000000" w:rsidDel="00000000" w:rsidP="00000000" w:rsidRDefault="00000000" w:rsidRPr="00000000" w14:paraId="0000033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3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עִיקַּר בַּקָּשַׁת הַבָּנִים דְּאִישׁ הַיִּשְׂרְאֵלִי</w:t>
      </w:r>
      <w:r w:rsidDel="00000000" w:rsidR="00000000" w:rsidRPr="00000000">
        <w:rPr>
          <w:rFonts w:ascii="Times New Roman" w:cs="Times New Roman" w:eastAsia="Times New Roman" w:hAnsi="Times New Roman"/>
          <w:b w:val="1"/>
          <w:bCs w:val="1"/>
          <w:sz w:val="19"/>
          <w:szCs w:val="19"/>
          <w:rtl w:val="0"/>
        </w:rPr>
        <w:t xml:space="preserve">: – And this is the core desire for offspring of an Israelite: </w:t>
      </w:r>
      <w:r w:rsidDel="00000000" w:rsidR="00000000" w:rsidRPr="00000000">
        <w:rPr>
          <w:rFonts w:ascii="Times New Roman" w:cs="Times New Roman" w:eastAsia="Times New Roman" w:hAnsi="Times New Roman"/>
          <w:b w:val="0"/>
          <w:bCs w:val="0"/>
          <w:sz w:val="19"/>
          <w:szCs w:val="19"/>
          <w:rtl w:val="1"/>
        </w:rPr>
        <w:t>שֶׁיִּהְיוּ לוֹ בָּנִים הָרְאוּיִים לָחוּל עֲלֵיהֶם שֵׁם שָׁמַיִם</w:t>
      </w:r>
      <w:r w:rsidDel="00000000" w:rsidR="00000000" w:rsidRPr="00000000">
        <w:rPr>
          <w:rFonts w:ascii="Times New Roman" w:cs="Times New Roman" w:eastAsia="Times New Roman" w:hAnsi="Times New Roman"/>
          <w:b w:val="1"/>
          <w:bCs w:val="1"/>
          <w:sz w:val="19"/>
          <w:szCs w:val="19"/>
          <w:rtl w:val="0"/>
        </w:rPr>
        <w:t xml:space="preserve"> – that he bear children worthy of carrying the Name of Heaven, </w:t>
      </w:r>
      <w:r w:rsidDel="00000000" w:rsidR="00000000" w:rsidRPr="00000000">
        <w:rPr>
          <w:rFonts w:ascii="Times New Roman" w:cs="Times New Roman" w:eastAsia="Times New Roman" w:hAnsi="Times New Roman"/>
          <w:b w:val="0"/>
          <w:bCs w:val="0"/>
          <w:sz w:val="19"/>
          <w:szCs w:val="19"/>
          <w:rtl w:val="1"/>
        </w:rPr>
        <w:t>וּמְקַבְּלִים עוֹל מַלְכוּתוֹ יִתְבָּרַךְ עֲלֵיהֶם, שֶׁיֹּאמְרוּ: "יִתְגַּדַּל וְיִתְקַדַּשׁ שְׁמֵיהּ רַבָּא וְכוּלֵי</w:t>
      </w:r>
      <w:r w:rsidDel="00000000" w:rsidR="00000000" w:rsidRPr="00000000">
        <w:rPr>
          <w:rFonts w:ascii="Times New Roman" w:cs="Times New Roman" w:eastAsia="Times New Roman" w:hAnsi="Times New Roman"/>
          <w:b w:val="1"/>
          <w:bCs w:val="1"/>
          <w:sz w:val="19"/>
          <w:szCs w:val="19"/>
          <w:rtl w:val="0"/>
        </w:rPr>
        <w:t xml:space="preserve">"; – accepting the yoke of His sovereignty, proclaiming: "May His great Name be magnified and sanctified, etc."; </w:t>
      </w:r>
      <w:r w:rsidDel="00000000" w:rsidR="00000000" w:rsidRPr="00000000">
        <w:rPr>
          <w:rFonts w:ascii="Times New Roman" w:cs="Times New Roman" w:eastAsia="Times New Roman" w:hAnsi="Times New Roman"/>
          <w:b w:val="0"/>
          <w:bCs w:val="0"/>
          <w:sz w:val="19"/>
          <w:szCs w:val="19"/>
          <w:rtl w:val="1"/>
        </w:rPr>
        <w:t>כִּי אֵין מֶלֶךְ בְּלֹא עָם, וְהַשֵּׁם יִתְבָּרַךְ רוֹצֶה בְּכָךְ: לִפְרוֹת וְלִרְבּוֹת וּלְהַעֲמִיד עַם מְקַבְּלֵי עוֹל מַלְכוּתוֹ עֲלֵיהֶם</w:t>
      </w:r>
      <w:r w:rsidDel="00000000" w:rsidR="00000000" w:rsidRPr="00000000">
        <w:rPr>
          <w:rFonts w:ascii="Times New Roman" w:cs="Times New Roman" w:eastAsia="Times New Roman" w:hAnsi="Times New Roman"/>
          <w:b w:val="1"/>
          <w:bCs w:val="1"/>
          <w:sz w:val="19"/>
          <w:szCs w:val="19"/>
          <w:rtl w:val="0"/>
        </w:rPr>
        <w:t>. – for there is no king without a people, and Hashem desires this: to be fruitful and multiply and establish a nation bearing His yoke.</w:t>
      </w:r>
    </w:p>
    <w:p w:rsidR="00000000" w:rsidDel="00000000" w:rsidP="00000000" w:rsidRDefault="00000000" w:rsidRPr="00000000" w14:paraId="0000033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3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וּמִצַּד "שֶׁתַּמְלִיכוּנִי עֲלֵיכֶם", שֶׁהִיא מִדַּת הַיִּרְאָה</w:t>
      </w:r>
      <w:r w:rsidDel="00000000" w:rsidR="00000000" w:rsidRPr="00000000">
        <w:rPr>
          <w:rFonts w:ascii="Times New Roman" w:cs="Times New Roman" w:eastAsia="Times New Roman" w:hAnsi="Times New Roman"/>
          <w:b w:val="1"/>
          <w:bCs w:val="1"/>
          <w:sz w:val="19"/>
          <w:szCs w:val="19"/>
          <w:rtl w:val="0"/>
        </w:rPr>
        <w:t xml:space="preserve">, – And through "crowning Me over you," which is the trait of Awe, </w:t>
      </w:r>
      <w:r w:rsidDel="00000000" w:rsidR="00000000" w:rsidRPr="00000000">
        <w:rPr>
          <w:rFonts w:ascii="Times New Roman" w:cs="Times New Roman" w:eastAsia="Times New Roman" w:hAnsi="Times New Roman"/>
          <w:b w:val="0"/>
          <w:bCs w:val="0"/>
          <w:sz w:val="19"/>
          <w:szCs w:val="19"/>
          <w:rtl w:val="1"/>
        </w:rPr>
        <w:t>כְּטַעַם "אִם אֲדוֹנִים אָנִי אַיֵּה מוֹרָאִי" (מַלְאָכִי א, ו</w:t>
      </w:r>
      <w:r w:rsidDel="00000000" w:rsidR="00000000" w:rsidRPr="00000000">
        <w:rPr>
          <w:rFonts w:ascii="Times New Roman" w:cs="Times New Roman" w:eastAsia="Times New Roman" w:hAnsi="Times New Roman"/>
          <w:b w:val="1"/>
          <w:bCs w:val="1"/>
          <w:sz w:val="19"/>
          <w:szCs w:val="19"/>
          <w:rtl w:val="0"/>
        </w:rPr>
        <w:t xml:space="preserve">), – mirroring: "if I be a master, where is My fear?" (Malachi 1:6), </w:t>
      </w:r>
      <w:r w:rsidDel="00000000" w:rsidR="00000000" w:rsidRPr="00000000">
        <w:rPr>
          <w:rFonts w:ascii="Times New Roman" w:cs="Times New Roman" w:eastAsia="Times New Roman" w:hAnsi="Times New Roman"/>
          <w:b w:val="0"/>
          <w:bCs w:val="0"/>
          <w:sz w:val="19"/>
          <w:szCs w:val="19"/>
          <w:rtl w:val="1"/>
        </w:rPr>
        <w:t>זוֹכֶה לְבָנִים</w:t>
      </w:r>
      <w:r w:rsidDel="00000000" w:rsidR="00000000" w:rsidRPr="00000000">
        <w:rPr>
          <w:rFonts w:ascii="Times New Roman" w:cs="Times New Roman" w:eastAsia="Times New Roman" w:hAnsi="Times New Roman"/>
          <w:b w:val="1"/>
          <w:bCs w:val="1"/>
          <w:sz w:val="19"/>
          <w:szCs w:val="19"/>
          <w:rtl w:val="0"/>
        </w:rPr>
        <w:t xml:space="preserve">, – one merits children, </w:t>
      </w:r>
      <w:r w:rsidDel="00000000" w:rsidR="00000000" w:rsidRPr="00000000">
        <w:rPr>
          <w:rFonts w:ascii="Times New Roman" w:cs="Times New Roman" w:eastAsia="Times New Roman" w:hAnsi="Times New Roman"/>
          <w:b w:val="0"/>
          <w:bCs w:val="0"/>
          <w:sz w:val="19"/>
          <w:szCs w:val="19"/>
          <w:rtl w:val="1"/>
        </w:rPr>
        <w:t>כְּמוֹ שֶׁכָּתוּב: "כִּי כֵן יְבֹרַךְ גָּבֶר יְרֵא ה'" (תְּהִלִּים קכח, ד</w:t>
      </w:r>
      <w:r w:rsidDel="00000000" w:rsidR="00000000" w:rsidRPr="00000000">
        <w:rPr>
          <w:rFonts w:ascii="Times New Roman" w:cs="Times New Roman" w:eastAsia="Times New Roman" w:hAnsi="Times New Roman"/>
          <w:b w:val="1"/>
          <w:bCs w:val="1"/>
          <w:sz w:val="19"/>
          <w:szCs w:val="19"/>
          <w:rtl w:val="0"/>
        </w:rPr>
        <w:t xml:space="preserve">), – as written: "Behold, thus shall the man be blessed that feareth Hashem" (Psalms 128:4), </w:t>
      </w:r>
      <w:r w:rsidDel="00000000" w:rsidR="00000000" w:rsidRPr="00000000">
        <w:rPr>
          <w:rFonts w:ascii="Times New Roman" w:cs="Times New Roman" w:eastAsia="Times New Roman" w:hAnsi="Times New Roman"/>
          <w:b w:val="0"/>
          <w:bCs w:val="0"/>
          <w:sz w:val="19"/>
          <w:szCs w:val="19"/>
          <w:rtl w:val="1"/>
        </w:rPr>
        <w:t>וְאוֹמֵר: "אַשְׁרֵי אִישׁ יָרֵא אֶת ה' וְגוֹמֵר גִּבּוֹר בָּאָרֶץ יִהְיֶה זַרְעו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Scripture states: "Praiseworthy is the man who fears Hashem... his seed shall be mighty upon earth" (Psalms 112:1–2).</w:t>
      </w:r>
    </w:p>
    <w:p w:rsidR="00000000" w:rsidDel="00000000" w:rsidP="00000000" w:rsidRDefault="00000000" w:rsidRPr="00000000" w14:paraId="0000033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3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מַה שֶּׁאֵין כֵּן מִצַּד מִדַּת הַחֶסֶד דְּאַבְרָהָם – "אֶחָד קְרָאתִיו</w:t>
      </w:r>
      <w:r w:rsidDel="00000000" w:rsidR="00000000" w:rsidRPr="00000000">
        <w:rPr>
          <w:rFonts w:ascii="Times New Roman" w:cs="Times New Roman" w:eastAsia="Times New Roman" w:hAnsi="Times New Roman"/>
          <w:b w:val="1"/>
          <w:bCs w:val="1"/>
          <w:sz w:val="19"/>
          <w:szCs w:val="19"/>
          <w:rtl w:val="0"/>
        </w:rPr>
        <w:t xml:space="preserve">", – Unlike the isolated quality of Abraham's Chesed—"one I called him", </w:t>
      </w:r>
      <w:r w:rsidDel="00000000" w:rsidR="00000000" w:rsidRPr="00000000">
        <w:rPr>
          <w:rFonts w:ascii="Times New Roman" w:cs="Times New Roman" w:eastAsia="Times New Roman" w:hAnsi="Times New Roman"/>
          <w:b w:val="0"/>
          <w:bCs w:val="0"/>
          <w:sz w:val="19"/>
          <w:szCs w:val="19"/>
          <w:rtl w:val="1"/>
        </w:rPr>
        <w:t>כִּי מִצַּד הִתְפַּשְּׁטוּת מִדַּת הַחֶסֶד הוּא לִהְיוֹת הָאָדָם כְּ"אֶחָד מִמֶּנּוּ", אֶחָד כִּיחִידוֹ יִתְבָּרַךְ, וְלִהְיוֹת חַי לְעוֹלָם</w:t>
      </w:r>
      <w:r w:rsidDel="00000000" w:rsidR="00000000" w:rsidRPr="00000000">
        <w:rPr>
          <w:rFonts w:ascii="Times New Roman" w:cs="Times New Roman" w:eastAsia="Times New Roman" w:hAnsi="Times New Roman"/>
          <w:b w:val="1"/>
          <w:bCs w:val="1"/>
          <w:sz w:val="19"/>
          <w:szCs w:val="19"/>
          <w:rtl w:val="0"/>
        </w:rPr>
        <w:t xml:space="preserve">; – for pure Chesed seeks for man to be singular like his Maker, living eternally as an individual; </w:t>
      </w:r>
      <w:r w:rsidDel="00000000" w:rsidR="00000000" w:rsidRPr="00000000">
        <w:rPr>
          <w:rFonts w:ascii="Times New Roman" w:cs="Times New Roman" w:eastAsia="Times New Roman" w:hAnsi="Times New Roman"/>
          <w:b w:val="0"/>
          <w:bCs w:val="0"/>
          <w:sz w:val="19"/>
          <w:szCs w:val="19"/>
          <w:rtl w:val="1"/>
        </w:rPr>
        <w:t>רַק מִצַּד מִדַּת הַמִּשְׁפָּט נִגְזַר הֶעְדֵּר הַקִּיּוּם בָּאִישׁ וְהוּצְרַךְ לְקִיּוּם בַּמִּין</w:t>
      </w:r>
      <w:r w:rsidDel="00000000" w:rsidR="00000000" w:rsidRPr="00000000">
        <w:rPr>
          <w:rFonts w:ascii="Times New Roman" w:cs="Times New Roman" w:eastAsia="Times New Roman" w:hAnsi="Times New Roman"/>
          <w:b w:val="1"/>
          <w:bCs w:val="1"/>
          <w:sz w:val="19"/>
          <w:szCs w:val="19"/>
          <w:rtl w:val="0"/>
        </w:rPr>
        <w:t xml:space="preserve">. – yet under Justice individual mortality was decreed, necessitating continuation through species and offspring. </w:t>
      </w:r>
      <w:r w:rsidDel="00000000" w:rsidR="00000000" w:rsidRPr="00000000">
        <w:rPr>
          <w:rFonts w:ascii="Times New Roman" w:cs="Times New Roman" w:eastAsia="Times New Roman" w:hAnsi="Times New Roman"/>
          <w:b w:val="0"/>
          <w:bCs w:val="0"/>
          <w:sz w:val="19"/>
          <w:szCs w:val="19"/>
          <w:rtl w:val="1"/>
        </w:rPr>
        <w:t>וּמִצַּד מִדַּת הַגְּבוּרָה וְכֹחַ גַּבְרָא בָּא הַהוֹלָדָה</w:t>
      </w:r>
      <w:r w:rsidDel="00000000" w:rsidR="00000000" w:rsidRPr="00000000">
        <w:rPr>
          <w:rFonts w:ascii="Times New Roman" w:cs="Times New Roman" w:eastAsia="Times New Roman" w:hAnsi="Times New Roman"/>
          <w:b w:val="1"/>
          <w:bCs w:val="1"/>
          <w:sz w:val="19"/>
          <w:szCs w:val="19"/>
          <w:rtl w:val="0"/>
        </w:rPr>
        <w:t xml:space="preserve">, – And through Gevurah and masculine potency procreation is enabled, </w:t>
      </w:r>
      <w:r w:rsidDel="00000000" w:rsidR="00000000" w:rsidRPr="00000000">
        <w:rPr>
          <w:rFonts w:ascii="Times New Roman" w:cs="Times New Roman" w:eastAsia="Times New Roman" w:hAnsi="Times New Roman"/>
          <w:b w:val="0"/>
          <w:bCs w:val="0"/>
          <w:sz w:val="19"/>
          <w:szCs w:val="19"/>
          <w:rtl w:val="1"/>
        </w:rPr>
        <w:t>וְנִמְצָא לֵידַת יִצְחָק עַל יְדֵי הִתְעוֹרְרוּת מִדַּת יִצְחָק</w:t>
      </w:r>
      <w:r w:rsidDel="00000000" w:rsidR="00000000" w:rsidRPr="00000000">
        <w:rPr>
          <w:rFonts w:ascii="Times New Roman" w:cs="Times New Roman" w:eastAsia="Times New Roman" w:hAnsi="Times New Roman"/>
          <w:b w:val="1"/>
          <w:bCs w:val="1"/>
          <w:sz w:val="19"/>
          <w:szCs w:val="19"/>
          <w:rtl w:val="0"/>
        </w:rPr>
        <w:t>. – so that the birth of Isaac emerged through the awakening of Isaac's attribute of Gevurah.</w:t>
      </w:r>
    </w:p>
    <w:p w:rsidR="00000000" w:rsidDel="00000000" w:rsidP="00000000" w:rsidRDefault="00000000" w:rsidRPr="00000000" w14:paraId="0000033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3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טַעַם: "אֵלֶּה תּוֹלְדֹת יִצְחָק וְגוֹמֵר אַבְרָהָם הוֹלִיד אֶת יִצְחָק</w:t>
      </w:r>
      <w:r w:rsidDel="00000000" w:rsidR="00000000" w:rsidRPr="00000000">
        <w:rPr>
          <w:rFonts w:ascii="Times New Roman" w:cs="Times New Roman" w:eastAsia="Times New Roman" w:hAnsi="Times New Roman"/>
          <w:b w:val="1"/>
          <w:bCs w:val="1"/>
          <w:sz w:val="19"/>
          <w:szCs w:val="19"/>
          <w:rtl w:val="0"/>
        </w:rPr>
        <w:t xml:space="preserve">", – And this explains: "These are the generations of Isaac... Abraham begot Isaac" (Genesis 25:19), </w:t>
      </w:r>
      <w:r w:rsidDel="00000000" w:rsidR="00000000" w:rsidRPr="00000000">
        <w:rPr>
          <w:rFonts w:ascii="Times New Roman" w:cs="Times New Roman" w:eastAsia="Times New Roman" w:hAnsi="Times New Roman"/>
          <w:b w:val="0"/>
          <w:bCs w:val="0"/>
          <w:sz w:val="19"/>
          <w:szCs w:val="19"/>
          <w:rtl w:val="1"/>
        </w:rPr>
        <w:t>וּבֶאֱמֶת אַבְרָהָם הַמּוֹלִיד</w:t>
      </w:r>
      <w:r w:rsidDel="00000000" w:rsidR="00000000" w:rsidRPr="00000000">
        <w:rPr>
          <w:rFonts w:ascii="Times New Roman" w:cs="Times New Roman" w:eastAsia="Times New Roman" w:hAnsi="Times New Roman"/>
          <w:b w:val="1"/>
          <w:bCs w:val="1"/>
          <w:sz w:val="19"/>
          <w:szCs w:val="19"/>
          <w:rtl w:val="0"/>
        </w:rPr>
        <w:t xml:space="preserve">; – for in truth Abraham was the progenitor; </w:t>
      </w:r>
      <w:r w:rsidDel="00000000" w:rsidR="00000000" w:rsidRPr="00000000">
        <w:rPr>
          <w:rFonts w:ascii="Times New Roman" w:cs="Times New Roman" w:eastAsia="Times New Roman" w:hAnsi="Times New Roman"/>
          <w:b w:val="0"/>
          <w:bCs w:val="0"/>
          <w:sz w:val="19"/>
          <w:szCs w:val="19"/>
          <w:rtl w:val="1"/>
        </w:rPr>
        <w:t>כִּי הֲגַם דְּהַיִּרְאָה הוּא מִדַּת יִצְחָק</w:t>
      </w:r>
      <w:r w:rsidDel="00000000" w:rsidR="00000000" w:rsidRPr="00000000">
        <w:rPr>
          <w:rFonts w:ascii="Times New Roman" w:cs="Times New Roman" w:eastAsia="Times New Roman" w:hAnsi="Times New Roman"/>
          <w:b w:val="1"/>
          <w:bCs w:val="1"/>
          <w:sz w:val="19"/>
          <w:szCs w:val="19"/>
          <w:rtl w:val="0"/>
        </w:rPr>
        <w:t xml:space="preserve">, – because although awe is Isaac's trait, </w:t>
      </w:r>
      <w:r w:rsidDel="00000000" w:rsidR="00000000" w:rsidRPr="00000000">
        <w:rPr>
          <w:rFonts w:ascii="Times New Roman" w:cs="Times New Roman" w:eastAsia="Times New Roman" w:hAnsi="Times New Roman"/>
          <w:b w:val="0"/>
          <w:bCs w:val="0"/>
          <w:sz w:val="19"/>
          <w:szCs w:val="19"/>
          <w:rtl w:val="1"/>
        </w:rPr>
        <w:t>הִתְעוֹרְרוּת הַיִּרְאָה בָּעוֹלָם – שֶׁהוּא עַל יְדֵי קַבָּלַת עוֹל מַלְכוּת שָׁמַיִם, "שֶׁתַּמְלִיכוּנִי עֲלֵיכֶם" – זֶה עוֹרֵר אַבְרָהָם</w:t>
      </w:r>
      <w:r w:rsidDel="00000000" w:rsidR="00000000" w:rsidRPr="00000000">
        <w:rPr>
          <w:rFonts w:ascii="Times New Roman" w:cs="Times New Roman" w:eastAsia="Times New Roman" w:hAnsi="Times New Roman"/>
          <w:b w:val="1"/>
          <w:bCs w:val="1"/>
          <w:sz w:val="19"/>
          <w:szCs w:val="19"/>
          <w:rtl w:val="0"/>
        </w:rPr>
        <w:t xml:space="preserve">. – the awakening of awe through the yoke of Kingship was ignited in the world by Abraham. </w:t>
      </w:r>
      <w:r w:rsidDel="00000000" w:rsidR="00000000" w:rsidRPr="00000000">
        <w:rPr>
          <w:rFonts w:ascii="Times New Roman" w:cs="Times New Roman" w:eastAsia="Times New Roman" w:hAnsi="Times New Roman"/>
          <w:b w:val="0"/>
          <w:bCs w:val="0"/>
          <w:sz w:val="19"/>
          <w:szCs w:val="19"/>
          <w:rtl w:val="1"/>
        </w:rPr>
        <w:t>וּלְכָךְ הוּא הָרִאשׁוֹן לַעֲקָרִים שֶׁנִּפְקְדו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Therefore he was the first of the barren to be remembered with children.</w:t>
      </w:r>
    </w:p>
    <w:p w:rsidR="00000000" w:rsidDel="00000000" w:rsidP="00000000" w:rsidRDefault="00000000" w:rsidRPr="00000000" w14:paraId="0000034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4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וּלְעוֹלָם הָרִאשׁוֹן בְּאֵיזֶה דָּבָר הוּא הַמֵּבִיא עִנְיָן זֶה בָּעוֹלָם</w:t>
      </w:r>
      <w:r w:rsidDel="00000000" w:rsidR="00000000" w:rsidRPr="00000000">
        <w:rPr>
          <w:rFonts w:ascii="Times New Roman" w:cs="Times New Roman" w:eastAsia="Times New Roman" w:hAnsi="Times New Roman"/>
          <w:b w:val="1"/>
          <w:bCs w:val="1"/>
          <w:sz w:val="19"/>
          <w:szCs w:val="19"/>
          <w:rtl w:val="0"/>
        </w:rPr>
        <w:t xml:space="preserve">, – And always the first in any spiritual channel is the one who introduces it into the universe, </w:t>
      </w:r>
      <w:r w:rsidDel="00000000" w:rsidR="00000000" w:rsidRPr="00000000">
        <w:rPr>
          <w:rFonts w:ascii="Times New Roman" w:cs="Times New Roman" w:eastAsia="Times New Roman" w:hAnsi="Times New Roman"/>
          <w:b w:val="0"/>
          <w:bCs w:val="0"/>
          <w:sz w:val="19"/>
          <w:szCs w:val="19"/>
          <w:rtl w:val="1"/>
        </w:rPr>
        <w:t>שֶׁיִּהְיֶה פְּקִידָה לְמִי שֶׁלֹּא הוֹלִיד שֶׁיּוֹלִיד</w:t>
      </w:r>
      <w:r w:rsidDel="00000000" w:rsidR="00000000" w:rsidRPr="00000000">
        <w:rPr>
          <w:rFonts w:ascii="Times New Roman" w:cs="Times New Roman" w:eastAsia="Times New Roman" w:hAnsi="Times New Roman"/>
          <w:b w:val="1"/>
          <w:bCs w:val="1"/>
          <w:sz w:val="19"/>
          <w:szCs w:val="19"/>
          <w:rtl w:val="0"/>
        </w:rPr>
        <w:t xml:space="preserve">, – opening divine conception for those unable to bear; </w:t>
      </w:r>
      <w:r w:rsidDel="00000000" w:rsidR="00000000" w:rsidRPr="00000000">
        <w:rPr>
          <w:rFonts w:ascii="Times New Roman" w:cs="Times New Roman" w:eastAsia="Times New Roman" w:hAnsi="Times New Roman"/>
          <w:b w:val="0"/>
          <w:bCs w:val="0"/>
          <w:sz w:val="19"/>
          <w:szCs w:val="19"/>
          <w:rtl w:val="1"/>
        </w:rPr>
        <w:t>דְּאַחַר כָּךְ אֵינוֹ עוֹד חִידּוּשׁ, וְהַחִידּוּשׁ הוּא אֵצֶל הָרִאשׁוֹן</w:t>
      </w:r>
      <w:r w:rsidDel="00000000" w:rsidR="00000000" w:rsidRPr="00000000">
        <w:rPr>
          <w:rFonts w:ascii="Times New Roman" w:cs="Times New Roman" w:eastAsia="Times New Roman" w:hAnsi="Times New Roman"/>
          <w:b w:val="1"/>
          <w:bCs w:val="1"/>
          <w:sz w:val="19"/>
          <w:szCs w:val="19"/>
          <w:rtl w:val="0"/>
        </w:rPr>
        <w:t xml:space="preserve">, – for afterward it is no longer a novelty, the breakthrough belonging to the first </w:t>
      </w:r>
      <w:r w:rsidDel="00000000" w:rsidR="00000000" w:rsidRPr="00000000">
        <w:rPr>
          <w:rFonts w:ascii="Times New Roman" w:cs="Times New Roman" w:eastAsia="Times New Roman" w:hAnsi="Times New Roman"/>
          <w:b w:val="0"/>
          <w:bCs w:val="0"/>
          <w:sz w:val="19"/>
          <w:szCs w:val="19"/>
          <w:rtl w:val="1"/>
        </w:rPr>
        <w:t>שֶׁאָז נִתְחַדֵּשׁ דָּבָר זֶה עַל יְדֵי הִתְחַדְּשׁוּת שֵׁם "אָדוֹן" עַל יָדו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when this channel was hewn through the revelation of the Name Adon (Master).</w:t>
      </w:r>
    </w:p>
    <w:p w:rsidR="00000000" w:rsidDel="00000000" w:rsidP="00000000" w:rsidRDefault="00000000" w:rsidRPr="00000000" w14:paraId="0000034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4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וּמִצַּד מִדַּת הָאֲדֹנוּת הוּא הַהוֹלָדָה מִסִּטְרָא דְּנוּקְבָא שֶׁהִיא "רֹאשׁ לַשּׁוּעָלִים</w:t>
      </w:r>
      <w:r w:rsidDel="00000000" w:rsidR="00000000" w:rsidRPr="00000000">
        <w:rPr>
          <w:rFonts w:ascii="Times New Roman" w:cs="Times New Roman" w:eastAsia="Times New Roman" w:hAnsi="Times New Roman"/>
          <w:b w:val="1"/>
          <w:bCs w:val="1"/>
          <w:sz w:val="19"/>
          <w:szCs w:val="19"/>
          <w:rtl w:val="0"/>
        </w:rPr>
        <w:t xml:space="preserve">", – And from the attribute of Adonut comes childbearing from the feminine dimension (Nukva), "head of the foxes", </w:t>
      </w:r>
      <w:r w:rsidDel="00000000" w:rsidR="00000000" w:rsidRPr="00000000">
        <w:rPr>
          <w:rFonts w:ascii="Times New Roman" w:cs="Times New Roman" w:eastAsia="Times New Roman" w:hAnsi="Times New Roman"/>
          <w:b w:val="0"/>
          <w:bCs w:val="0"/>
          <w:sz w:val="19"/>
          <w:szCs w:val="19"/>
          <w:rtl w:val="1"/>
        </w:rPr>
        <w:t>דִּשְׁלֵימוּת הָאִשָּׁה בְּבָנִים</w:t>
      </w:r>
      <w:r w:rsidDel="00000000" w:rsidR="00000000" w:rsidRPr="00000000">
        <w:rPr>
          <w:rFonts w:ascii="Times New Roman" w:cs="Times New Roman" w:eastAsia="Times New Roman" w:hAnsi="Times New Roman"/>
          <w:b w:val="1"/>
          <w:bCs w:val="1"/>
          <w:sz w:val="19"/>
          <w:szCs w:val="19"/>
          <w:rtl w:val="0"/>
        </w:rPr>
        <w:t xml:space="preserve">, – the woman's completion being children, </w:t>
      </w:r>
      <w:r>
        <w:rPr>
          <w:rFonts w:ascii="Times New Roman" w:cs="Times New Roman" w:eastAsia="Times New Roman" w:hAnsi="Times New Roman"/>
          <w:b w:val="0"/>
          <w:bCs w:val="0"/>
          <w:sz w:val="19"/>
          <w:szCs w:val="19"/>
          <w:rtl w:val="1"/>
        </w:rPr>
        <w:t xml:space="preserve">דִּבְלָאו הָכִי: "חֲבָל לְדוֹר דְּאִתְּתָא דְּבַרְיָתָא" (שׁוֹחֵר טוֹב תְּהִלִּים מִזְמוֹר כב</w:t>
      </w:r>
      <w:r>
        <w:rPr>
          <w:rStyle w:val="FootnoteReference"/>
          <w:rFonts w:ascii="Times New Roman" w:hAnsi="Times New Roman" w:eastAsia="Times New Roman" w:cs="Times New Roman"/>
          <w:sz w:val="19"/>
          <w:szCs w:val="19"/>
          <w:rtl/>
        </w:rPr>
        <w:footnoteReference w:id="562"/>
      </w:r>
      <w:r w:rsidDel="00000000" w:rsidR="00000000" w:rsidRPr="00000000">
        <w:rPr>
          <w:rFonts w:ascii="Times New Roman" w:cs="Times New Roman" w:eastAsia="Times New Roman" w:hAnsi="Times New Roman"/>
          <w:b w:val="1"/>
          <w:bCs w:val="1"/>
          <w:sz w:val="19"/>
          <w:szCs w:val="19"/>
          <w:rtl w:val="0"/>
        </w:rPr>
        <w:t xml:space="preserve">); – for otherwise: "woe to the generation led by a woman" (Shocher Tov, Psalm 22); </w:t>
      </w:r>
      <w:r w:rsidDel="00000000" w:rsidR="00000000" w:rsidRPr="00000000">
        <w:rPr>
          <w:rFonts w:ascii="Times New Roman" w:cs="Times New Roman" w:eastAsia="Times New Roman" w:hAnsi="Times New Roman"/>
          <w:b w:val="0"/>
          <w:bCs w:val="0"/>
          <w:sz w:val="19"/>
          <w:szCs w:val="19"/>
          <w:rtl w:val="1"/>
        </w:rPr>
        <w:t>רַק הָאֵם מְנַהֶגֶת אֶת בָּנֶיהָ וְהִיא רֹאשׁ לָהֶם מִצַּד שֶׁהֵם בָּנֶיה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a mother guides her children and is their head as her offspring. </w:t>
      </w:r>
      <w:r w:rsidDel="00000000" w:rsidR="00000000" w:rsidRPr="00000000">
        <w:rPr>
          <w:rFonts w:ascii="Times New Roman" w:cs="Times New Roman" w:eastAsia="Times New Roman" w:hAnsi="Times New Roman"/>
          <w:b w:val="0"/>
          <w:bCs w:val="0"/>
          <w:sz w:val="19"/>
          <w:szCs w:val="19"/>
          <w:rtl w:val="1"/>
        </w:rPr>
        <w:t>וְכֵן כָּל מִדַּת הָאֲדֹנוּת הוּא מִצַּד שֶׁיֵּשׁ לוֹ עֲבָדִים נִקְרָא "אָדוֹן</w:t>
      </w:r>
      <w:r w:rsidDel="00000000" w:rsidR="00000000" w:rsidRPr="00000000">
        <w:rPr>
          <w:rFonts w:ascii="Times New Roman" w:cs="Times New Roman" w:eastAsia="Times New Roman" w:hAnsi="Times New Roman"/>
          <w:b w:val="1"/>
          <w:bCs w:val="1"/>
          <w:sz w:val="19"/>
          <w:szCs w:val="19"/>
          <w:rtl w:val="0"/>
        </w:rPr>
        <w:t xml:space="preserve">", – And so the title Adon is defined by having servants, </w:t>
      </w:r>
      <w:r w:rsidDel="00000000" w:rsidR="00000000" w:rsidRPr="00000000">
        <w:rPr>
          <w:rFonts w:ascii="Times New Roman" w:cs="Times New Roman" w:eastAsia="Times New Roman" w:hAnsi="Times New Roman"/>
          <w:b w:val="0"/>
          <w:bCs w:val="0"/>
          <w:sz w:val="19"/>
          <w:szCs w:val="19"/>
          <w:rtl w:val="1"/>
        </w:rPr>
        <w:t>וּ"מֶלֶךְ" כְּשֶׁיֵּשׁ לוֹ עָם</w:t>
      </w:r>
      <w:r w:rsidDel="00000000" w:rsidR="00000000" w:rsidRPr="00000000">
        <w:rPr>
          <w:rFonts w:ascii="Times New Roman" w:cs="Times New Roman" w:eastAsia="Times New Roman" w:hAnsi="Times New Roman"/>
          <w:b w:val="1"/>
          <w:bCs w:val="1"/>
          <w:sz w:val="19"/>
          <w:szCs w:val="19"/>
          <w:rtl w:val="0"/>
        </w:rPr>
        <w:t xml:space="preserve">, – and "King" by having a nation, </w:t>
      </w:r>
      <w:r w:rsidDel="00000000" w:rsidR="00000000" w:rsidRPr="00000000">
        <w:rPr>
          <w:rFonts w:ascii="Times New Roman" w:cs="Times New Roman" w:eastAsia="Times New Roman" w:hAnsi="Times New Roman"/>
          <w:b w:val="0"/>
          <w:bCs w:val="0"/>
          <w:sz w:val="19"/>
          <w:szCs w:val="19"/>
          <w:rtl w:val="1"/>
        </w:rPr>
        <w:t>וּמִצַּד הַזֶּה – לְהַעֲמִיד בָּנִים הַנִּקְרָאִים "עַם ה</w:t>
      </w:r>
      <w:r w:rsidDel="00000000" w:rsidR="00000000" w:rsidRPr="00000000">
        <w:rPr>
          <w:rFonts w:ascii="Times New Roman" w:cs="Times New Roman" w:eastAsia="Times New Roman" w:hAnsi="Times New Roman"/>
          <w:b w:val="1"/>
          <w:bCs w:val="1"/>
          <w:sz w:val="19"/>
          <w:szCs w:val="19"/>
          <w:rtl w:val="0"/>
        </w:rPr>
        <w:t>'". – and from this aspect arises the mission to raise children who constitute the people of Hashem.</w:t>
      </w:r>
    </w:p>
    <w:p w:rsidR="00000000" w:rsidDel="00000000" w:rsidP="00000000" w:rsidRDefault="00000000" w:rsidRPr="00000000" w14:paraId="0000034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4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וּלְעוֹלָם פְּקִידַת הַלֵּידָה לְמִי שֶׁלֹּא הוֹלִיד הוּא רַק בְּעִנְיָן זֶה</w:t>
      </w:r>
      <w:r w:rsidDel="00000000" w:rsidR="00000000" w:rsidRPr="00000000">
        <w:rPr>
          <w:rFonts w:ascii="Times New Roman" w:cs="Times New Roman" w:eastAsia="Times New Roman" w:hAnsi="Times New Roman"/>
          <w:b w:val="1"/>
          <w:bCs w:val="1"/>
          <w:sz w:val="19"/>
          <w:szCs w:val="19"/>
          <w:rtl w:val="0"/>
        </w:rPr>
        <w:t xml:space="preserve">: – And the miraculous remembrance of the barren is granted solely for this end: </w:t>
      </w:r>
      <w:r w:rsidDel="00000000" w:rsidR="00000000" w:rsidRPr="00000000">
        <w:rPr>
          <w:rFonts w:ascii="Times New Roman" w:cs="Times New Roman" w:eastAsia="Times New Roman" w:hAnsi="Times New Roman"/>
          <w:b w:val="0"/>
          <w:bCs w:val="0"/>
          <w:sz w:val="19"/>
          <w:szCs w:val="19"/>
          <w:rtl w:val="1"/>
        </w:rPr>
        <w:t>בִּכְדֵי לְהַעֲמִיד זֶרַע שֶׁיִּהְיֶה נִקְרָא עָלָיו שֵׁם ה' וּמַלְכוּתו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to establish seed upon whom the Name of Hashem and His Kingship rest, </w:t>
      </w:r>
      <w:r w:rsidDel="00000000" w:rsidR="00000000" w:rsidRPr="00000000">
        <w:rPr>
          <w:rFonts w:ascii="Times New Roman" w:cs="Times New Roman" w:eastAsia="Times New Roman" w:hAnsi="Times New Roman"/>
          <w:b w:val="0"/>
          <w:bCs w:val="0"/>
          <w:sz w:val="19"/>
          <w:szCs w:val="19"/>
          <w:rtl w:val="1"/>
        </w:rPr>
        <w:t>כְּעִנְיַן שִׁמְשׁוֹן וּשְׁמוּאֵל, שֶׁאֵין כָּאן מָקוֹם לְהַאֲרִיךְ בָּהֶם</w:t>
      </w:r>
      <w:r w:rsidDel="00000000" w:rsidR="00000000" w:rsidRPr="00000000">
        <w:rPr>
          <w:rFonts w:ascii="Times New Roman" w:cs="Times New Roman" w:eastAsia="Times New Roman" w:hAnsi="Times New Roman"/>
          <w:b w:val="1"/>
          <w:bCs w:val="1"/>
          <w:sz w:val="19"/>
          <w:szCs w:val="19"/>
          <w:rtl w:val="0"/>
        </w:rPr>
        <w:t xml:space="preserve">. – as with Samson and Samuel, where there is no need to elaborate here. </w:t>
      </w:r>
      <w:r w:rsidDel="00000000" w:rsidR="00000000" w:rsidRPr="00000000">
        <w:rPr>
          <w:rFonts w:ascii="Times New Roman" w:cs="Times New Roman" w:eastAsia="Times New Roman" w:hAnsi="Times New Roman"/>
          <w:b w:val="0"/>
          <w:bCs w:val="0"/>
          <w:sz w:val="19"/>
          <w:szCs w:val="19"/>
          <w:rtl w:val="1"/>
        </w:rPr>
        <w:t>וּלְכָךְ "מַלְכִיּוֹת" הוּא נֶגֶד בָּנֵי</w:t>
      </w:r>
      <w:r w:rsidDel="00000000" w:rsidR="00000000" w:rsidRPr="00000000">
        <w:rPr>
          <w:rFonts w:ascii="Times New Roman" w:cs="Times New Roman" w:eastAsia="Times New Roman" w:hAnsi="Times New Roman"/>
          <w:b w:val="1"/>
          <w:bCs w:val="1"/>
          <w:sz w:val="19"/>
          <w:szCs w:val="19"/>
          <w:rtl w:val="0"/>
        </w:rPr>
        <w:t>. – Therefore, Malchiyot corresponds to children (banei).</w:t>
      </w:r>
    </w:p>
    <w:p w:rsidR="00000000" w:rsidDel="00000000" w:rsidP="00000000" w:rsidRDefault="00000000" w:rsidRPr="00000000" w14:paraId="0000034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4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וְזִכְרוֹנוֹת" – "שֶׁיַּעֲלֶה זִכְרוֹנֵיכֶם לְפָנַי" בְּאוֹר פְּנֵי מֶלֶךְ חַיִּים, הוּא נֶגֶד חַיֵּי</w:t>
      </w:r>
      <w:r w:rsidDel="00000000" w:rsidR="00000000" w:rsidRPr="00000000">
        <w:rPr>
          <w:rFonts w:ascii="Times New Roman" w:cs="Times New Roman" w:eastAsia="Times New Roman" w:hAnsi="Times New Roman"/>
          <w:b w:val="1"/>
          <w:bCs w:val="1"/>
          <w:sz w:val="19"/>
          <w:szCs w:val="19"/>
          <w:rtl w:val="0"/>
        </w:rPr>
        <w:t xml:space="preserve">; – "Zikhronot"—"that your remembrance may ascend before Me" in the light of the King's countenance, corresponds to life (chayei); </w:t>
      </w:r>
      <w:r w:rsidDel="00000000" w:rsidR="00000000" w:rsidRPr="00000000">
        <w:rPr>
          <w:rFonts w:ascii="Times New Roman" w:cs="Times New Roman" w:eastAsia="Times New Roman" w:hAnsi="Times New Roman"/>
          <w:b w:val="0"/>
          <w:bCs w:val="0"/>
          <w:sz w:val="19"/>
          <w:szCs w:val="19"/>
          <w:rtl w:val="1"/>
        </w:rPr>
        <w:t>כִּי "עִמְּךָ מְקוֹר חַיִּים בְּאוֹרְךָ וְגוֹמֵר" (תְּהִלִּים לו, י</w:t>
      </w:r>
      <w:r w:rsidDel="00000000" w:rsidR="00000000" w:rsidRPr="00000000">
        <w:rPr>
          <w:rFonts w:ascii="Times New Roman" w:cs="Times New Roman" w:eastAsia="Times New Roman" w:hAnsi="Times New Roman"/>
          <w:b w:val="1"/>
          <w:bCs w:val="1"/>
          <w:sz w:val="19"/>
          <w:szCs w:val="19"/>
          <w:rtl w:val="0"/>
        </w:rPr>
        <w:t xml:space="preserve">), – for "with You is the fountain of life; in Your light do we see light" (Psalms 36:10), </w:t>
      </w:r>
      <w:r w:rsidDel="00000000" w:rsidR="00000000" w:rsidRPr="00000000">
        <w:rPr>
          <w:rFonts w:ascii="Times New Roman" w:cs="Times New Roman" w:eastAsia="Times New Roman" w:hAnsi="Times New Roman"/>
          <w:b w:val="0"/>
          <w:bCs w:val="0"/>
          <w:sz w:val="19"/>
          <w:szCs w:val="19"/>
          <w:rtl w:val="1"/>
        </w:rPr>
        <w:t>הַיְינוּ בְּאוֹר פְּנֵי מֶלֶך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in the light of the King's countenance, </w:t>
      </w:r>
      <w:r w:rsidDel="00000000" w:rsidR="00000000" w:rsidRPr="00000000">
        <w:rPr>
          <w:rFonts w:ascii="Times New Roman" w:cs="Times New Roman" w:eastAsia="Times New Roman" w:hAnsi="Times New Roman"/>
          <w:b w:val="0"/>
          <w:bCs w:val="0"/>
          <w:sz w:val="19"/>
          <w:szCs w:val="19"/>
          <w:rtl w:val="1"/>
        </w:rPr>
        <w:t>כַּאֲשֶׁר עוֹלֶה לְזִכָּרוֹן לְפָנָיו שָׁם הָאוֹר וְהַחַיִּים מִסִּטְרָא דְּיִצְחָק</w:t>
      </w:r>
      <w:r w:rsidDel="00000000" w:rsidR="00000000" w:rsidRPr="00000000">
        <w:rPr>
          <w:rFonts w:ascii="Times New Roman" w:cs="Times New Roman" w:eastAsia="Times New Roman" w:hAnsi="Times New Roman"/>
          <w:b w:val="1"/>
          <w:bCs w:val="1"/>
          <w:sz w:val="19"/>
          <w:szCs w:val="19"/>
          <w:rtl w:val="0"/>
        </w:rPr>
        <w:t xml:space="preserve">, – when one ascends in remembrance before Him where light and life dwell from the side of Isaac, </w:t>
      </w:r>
      <w:r w:rsidDel="00000000" w:rsidR="00000000" w:rsidRPr="00000000">
        <w:rPr>
          <w:rFonts w:ascii="Times New Roman" w:cs="Times New Roman" w:eastAsia="Times New Roman" w:hAnsi="Times New Roman"/>
          <w:b w:val="0"/>
          <w:bCs w:val="0"/>
          <w:sz w:val="19"/>
          <w:szCs w:val="19"/>
          <w:rtl w:val="1"/>
        </w:rPr>
        <w:t>שֶׁאֲפָרוֹ צָבוּר לְפָנָיו כִּבְיָכוֹל</w:t>
      </w:r>
      <w:r w:rsidDel="00000000" w:rsidR="00000000" w:rsidRPr="00000000">
        <w:rPr>
          <w:rFonts w:ascii="Times New Roman" w:cs="Times New Roman" w:eastAsia="Times New Roman" w:hAnsi="Times New Roman"/>
          <w:b w:val="1"/>
          <w:bCs w:val="1"/>
          <w:sz w:val="19"/>
          <w:szCs w:val="19"/>
          <w:rtl w:val="0"/>
        </w:rPr>
        <w:t>. – whose binding ashes are piled before Him, as it were.</w:t>
      </w:r>
    </w:p>
    <w:p w:rsidR="00000000" w:rsidDel="00000000" w:rsidP="00000000" w:rsidRDefault="00000000" w:rsidRPr="00000000" w14:paraId="0000034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4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 xml:space="preserve">וְהוּא דְּ"מַחֲוֵי לְהוּ הַקָּדוֹשׁ בָּרוּךְ הוּא בְּעֵינַיְיהוּ" </w:t>
      </w:r>
      <w:r>
        <w:rPr>
          <w:rFonts w:ascii="Times New Roman" w:cs="Times New Roman" w:eastAsia="Times New Roman" w:hAnsi="Times New Roman"/>
          <w:b w:val="0"/>
          <w:bCs w:val="0"/>
          <w:sz w:val="19"/>
          <w:szCs w:val="19"/>
          <w:rtl w:val="1"/>
        </w:rPr>
        <w:t>כְּמוֹ שֶׁכָּתוּב</w:t>
      </w:r>
      <w:hyperlink r:id="rId2098">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209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1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01">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1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03">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1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05">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10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07">
        <w:r>
          <w:rPr>
            <w:rFonts w:ascii="Times New Roman" w:cs="Times New Roman" w:eastAsia="Times New Roman" w:hAnsi="Times New Roman"/>
            <w:b w:val="0"/>
            <w:bCs w:val="0"/>
            <w:sz w:val="19"/>
            <w:szCs w:val="19"/>
            <w:u w:val="none"/>
            <w:rtl w:val="1"/>
          </w:rPr>
          <w:t xml:space="preserve">פט</w:t>
        </w:r>
        <w:r>
          <w:rPr>
            <w:rStyle w:val="FootnoteReference"/>
            <w:rFonts w:ascii="Times New Roman" w:hAnsi="Times New Roman" w:eastAsia="Times New Roman" w:cs="Times New Roman"/>
            <w:sz w:val="19"/>
            <w:szCs w:val="19"/>
            <w:rtl/>
          </w:rPr>
          <w:footnoteReference w:id="563"/>
        </w:r>
      </w:hyperlink>
      <w:hyperlink r:id="rId2108">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this is what the Holy One demonstrates before their eyes (Shabbat 89b), </w:t>
      </w:r>
      <w:r w:rsidDel="00000000" w:rsidR="00000000" w:rsidRPr="00000000">
        <w:rPr>
          <w:rFonts w:ascii="Times New Roman" w:cs="Times New Roman" w:eastAsia="Times New Roman" w:hAnsi="Times New Roman"/>
          <w:b w:val="0"/>
          <w:bCs w:val="0"/>
          <w:sz w:val="19"/>
          <w:szCs w:val="19"/>
          <w:rtl w:val="1"/>
        </w:rPr>
        <w:t>כִּי הוּא לְפָנָיו יִתְבָּרַךְ שֶׁשָּׁם הָאוֹר שֶׁיּוּכְלוּ לִרְאוֹת עַיִן בְּעַיִן</w:t>
      </w:r>
      <w:r w:rsidDel="00000000" w:rsidR="00000000" w:rsidRPr="00000000">
        <w:rPr>
          <w:rFonts w:ascii="Times New Roman" w:cs="Times New Roman" w:eastAsia="Times New Roman" w:hAnsi="Times New Roman"/>
          <w:b w:val="1"/>
          <w:bCs w:val="1"/>
          <w:sz w:val="19"/>
          <w:szCs w:val="19"/>
          <w:rtl w:val="0"/>
        </w:rPr>
        <w:t xml:space="preserve">. – for this stands before Him where the light shines to perceive eye to eye. </w:t>
      </w:r>
      <w:r w:rsidDel="00000000" w:rsidR="00000000" w:rsidRPr="00000000">
        <w:rPr>
          <w:rFonts w:ascii="Times New Roman" w:cs="Times New Roman" w:eastAsia="Times New Roman" w:hAnsi="Times New Roman"/>
          <w:b w:val="0"/>
          <w:bCs w:val="0"/>
          <w:sz w:val="19"/>
          <w:szCs w:val="19"/>
          <w:rtl w:val="1"/>
        </w:rPr>
        <w:t>וְלָכֵן מַזְכִּירִין עֲקֵידַת יִצְחָק וְהוּא עִיקַּר הַזִּכְרוֹנוֹת</w:t>
      </w:r>
      <w:r w:rsidDel="00000000" w:rsidR="00000000" w:rsidRPr="00000000">
        <w:rPr>
          <w:rFonts w:ascii="Times New Roman" w:cs="Times New Roman" w:eastAsia="Times New Roman" w:hAnsi="Times New Roman"/>
          <w:b w:val="1"/>
          <w:bCs w:val="1"/>
          <w:sz w:val="19"/>
          <w:szCs w:val="19"/>
          <w:rtl w:val="0"/>
        </w:rPr>
        <w:t xml:space="preserve">. – Therefore we invoke the Binding of Isaac, which is the heart of Zikhronot. </w:t>
      </w:r>
      <w:r w:rsidDel="00000000" w:rsidR="00000000" w:rsidRPr="00000000">
        <w:rPr>
          <w:rFonts w:ascii="Times New Roman" w:cs="Times New Roman" w:eastAsia="Times New Roman" w:hAnsi="Times New Roman"/>
          <w:b w:val="0"/>
          <w:bCs w:val="0"/>
          <w:sz w:val="19"/>
          <w:szCs w:val="19"/>
          <w:rtl w:val="1"/>
        </w:rPr>
        <w:t>וְעִיקַּר הַזִּכָּרוֹן בַּיּוֹם הַהוּא – אֵיזֶה לַחַיִּים</w:t>
      </w:r>
      <w:r w:rsidDel="00000000" w:rsidR="00000000" w:rsidRPr="00000000">
        <w:rPr>
          <w:rFonts w:ascii="Times New Roman" w:cs="Times New Roman" w:eastAsia="Times New Roman" w:hAnsi="Times New Roman"/>
          <w:b w:val="1"/>
          <w:bCs w:val="1"/>
          <w:sz w:val="19"/>
          <w:szCs w:val="19"/>
          <w:rtl w:val="0"/>
        </w:rPr>
        <w:t xml:space="preserve">, – And the primary remembrance on that day is who shall live, </w:t>
      </w:r>
      <w:r w:rsidDel="00000000" w:rsidR="00000000" w:rsidRPr="00000000">
        <w:rPr>
          <w:rFonts w:ascii="Times New Roman" w:cs="Times New Roman" w:eastAsia="Times New Roman" w:hAnsi="Times New Roman"/>
          <w:b w:val="0"/>
          <w:bCs w:val="0"/>
          <w:sz w:val="19"/>
          <w:szCs w:val="19"/>
          <w:rtl w:val="1"/>
        </w:rPr>
        <w:t>כִּי מִצַּד הַזִּכָּרוֹן לְטוֹבָה מִמֵּילָא נִמְשָׁךְ חַיִּים, כְּטַעַם "וְאַתָּה מְחַיֶּה אֶת כֻּלָּם</w:t>
      </w:r>
      <w:r w:rsidDel="00000000" w:rsidR="00000000" w:rsidRPr="00000000">
        <w:rPr>
          <w:rFonts w:ascii="Times New Roman" w:cs="Times New Roman" w:eastAsia="Times New Roman" w:hAnsi="Times New Roman"/>
          <w:b w:val="1"/>
          <w:bCs w:val="1"/>
          <w:sz w:val="19"/>
          <w:szCs w:val="19"/>
          <w:rtl w:val="0"/>
        </w:rPr>
        <w:t>". – for from favorable remembrance life is spontaneously bestowed, mirroring "and You preserve them all."</w:t>
      </w:r>
    </w:p>
    <w:p w:rsidR="00000000" w:rsidDel="00000000" w:rsidP="00000000" w:rsidRDefault="00000000" w:rsidRPr="00000000" w14:paraId="0000034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4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וּזְכִירַת הַשֵּׁם יִתְבָּרַךְ בְּאֵיזֶה דָּבָר אֵינוֹ כִּזְכִירַת בָּשָׂר וָדָם שֶׁהוּא נִבְדָּל מִן הַדָּבָר שֶׁזּוֹכֵר</w:t>
      </w:r>
      <w:r w:rsidDel="00000000" w:rsidR="00000000" w:rsidRPr="00000000">
        <w:rPr>
          <w:rFonts w:ascii="Times New Roman" w:cs="Times New Roman" w:eastAsia="Times New Roman" w:hAnsi="Times New Roman"/>
          <w:b w:val="1"/>
          <w:bCs w:val="1"/>
          <w:sz w:val="19"/>
          <w:szCs w:val="19"/>
          <w:rtl w:val="0"/>
        </w:rPr>
        <w:t xml:space="preserve">; – And Hashem's remembrance of an entity is unlike human memory which remains separate from the object recalled; </w:t>
      </w:r>
      <w:r w:rsidDel="00000000" w:rsidR="00000000" w:rsidRPr="00000000">
        <w:rPr>
          <w:rFonts w:ascii="Times New Roman" w:cs="Times New Roman" w:eastAsia="Times New Roman" w:hAnsi="Times New Roman"/>
          <w:b w:val="0"/>
          <w:bCs w:val="0"/>
          <w:sz w:val="19"/>
          <w:szCs w:val="19"/>
          <w:rtl w:val="1"/>
        </w:rPr>
        <w:t>מַה שֶּׁאֵין כֵּן בַּהַשֵּׁם יִתְבָּרַךְ, הֲרֵי עַל יְדֵי הַזְּכִירָה נִדְבָּק בִּמְקוֹר הַחַיִּים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rather with Hashem, through His divine remembrance the soul becomes bound directly unto the Source of Life.</w:t>
      </w:r>
    </w:p>
    <w:p w:rsidR="00000000" w:rsidDel="00000000" w:rsidP="00000000" w:rsidRDefault="00000000" w:rsidRPr="00000000" w14:paraId="0000034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4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וּבַמֶּה? בַּשּׁוֹפָר" – הוּא עַל דֶּרֶךְ קִיּוּם הַחַיִּים שֶׁהוּא בִּמְזוֹנֵי</w:t>
      </w:r>
      <w:r w:rsidDel="00000000" w:rsidR="00000000" w:rsidRPr="00000000">
        <w:rPr>
          <w:rFonts w:ascii="Times New Roman" w:cs="Times New Roman" w:eastAsia="Times New Roman" w:hAnsi="Times New Roman"/>
          <w:b w:val="1"/>
          <w:bCs w:val="1"/>
          <w:sz w:val="19"/>
          <w:szCs w:val="19"/>
          <w:rtl w:val="0"/>
        </w:rPr>
        <w:t xml:space="preserve">, – "And through what? Through the shofar"—functions like the preservation of life through food; </w:t>
      </w:r>
      <w:r w:rsidDel="00000000" w:rsidR="00000000" w:rsidRPr="00000000">
        <w:rPr>
          <w:rFonts w:ascii="Times New Roman" w:cs="Times New Roman" w:eastAsia="Times New Roman" w:hAnsi="Times New Roman"/>
          <w:b w:val="0"/>
          <w:bCs w:val="0"/>
          <w:sz w:val="19"/>
          <w:szCs w:val="19"/>
          <w:rtl w:val="1"/>
        </w:rPr>
        <w:t>כָּךְ קִיּוּם הַזִּכָּרוֹן הוּא בַּשּׁוֹפָר שֶׁהוּא הַמְעוֹרֵר הָאָדָם וּמַזְכִּיר אֶת הָאָדָם</w:t>
      </w:r>
      <w:r w:rsidDel="00000000" w:rsidR="00000000" w:rsidRPr="00000000">
        <w:rPr>
          <w:rFonts w:ascii="Times New Roman" w:cs="Times New Roman" w:eastAsia="Times New Roman" w:hAnsi="Times New Roman"/>
          <w:b w:val="1"/>
          <w:bCs w:val="1"/>
          <w:sz w:val="19"/>
          <w:szCs w:val="19"/>
          <w:rtl w:val="0"/>
        </w:rPr>
        <w:t xml:space="preserve">, – so is remembrance sustained through the shofar which awakens man and reminds him, </w:t>
      </w:r>
      <w:r w:rsidDel="00000000" w:rsidR="00000000" w:rsidRPr="00000000">
        <w:rPr>
          <w:rFonts w:ascii="Times New Roman" w:cs="Times New Roman" w:eastAsia="Times New Roman" w:hAnsi="Times New Roman"/>
          <w:b w:val="0"/>
          <w:bCs w:val="0"/>
          <w:sz w:val="19"/>
          <w:szCs w:val="19"/>
          <w:rtl w:val="1"/>
        </w:rPr>
        <w:t>וּמִמֵּילָא גַּם הַשֵּׁם יִתְבָּרַךְ זוֹכְרו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whereby Hashem likewise remembers him. </w:t>
      </w:r>
      <w:r w:rsidDel="00000000" w:rsidR="00000000" w:rsidRPr="00000000">
        <w:rPr>
          <w:rFonts w:ascii="Times New Roman" w:cs="Times New Roman" w:eastAsia="Times New Roman" w:hAnsi="Times New Roman"/>
          <w:b w:val="0"/>
          <w:bCs w:val="0"/>
          <w:sz w:val="19"/>
          <w:szCs w:val="19"/>
          <w:rtl w:val="1"/>
        </w:rPr>
        <w:t>וְזֶהוּ עִיקָּר שֶׁצָּרִיךְ אָדָם לְקִיּוּם חַיֵּי עוֹלָם שֶׁבּו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vital necessity for man to sustain eternal life within himself: </w:t>
      </w:r>
      <w:r w:rsidDel="00000000" w:rsidR="00000000" w:rsidRPr="00000000">
        <w:rPr>
          <w:rFonts w:ascii="Times New Roman" w:cs="Times New Roman" w:eastAsia="Times New Roman" w:hAnsi="Times New Roman"/>
          <w:b w:val="0"/>
          <w:bCs w:val="0"/>
          <w:sz w:val="19"/>
          <w:szCs w:val="19"/>
          <w:rtl w:val="1"/>
        </w:rPr>
        <w:t>לִהְיוֹת לוֹ קוֹל שׁוֹפָר הַמְּעוֹרְרוֹ מִשְּׁנָתוֹ תָּדִיר, וְהוּא הַמַּמְשִׁיךְ לוֹ חַיִּים</w:t>
      </w:r>
      <w:r w:rsidDel="00000000" w:rsidR="00000000" w:rsidRPr="00000000">
        <w:rPr>
          <w:rFonts w:ascii="Times New Roman" w:cs="Times New Roman" w:eastAsia="Times New Roman" w:hAnsi="Times New Roman"/>
          <w:b w:val="1"/>
          <w:bCs w:val="1"/>
          <w:sz w:val="19"/>
          <w:szCs w:val="19"/>
          <w:rtl w:val="0"/>
        </w:rPr>
        <w:t>. – to have the blast of the shofar continuously rousing him from spiritual slumber, channeling life unto him.</w:t>
      </w:r>
    </w:p>
    <w:p w:rsidR="00000000" w:rsidDel="00000000" w:rsidP="00000000" w:rsidRDefault="00000000" w:rsidRPr="00000000" w14:paraId="0000034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4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וּמְשַׁל זֶה בְּחַיֵּי הַגּוּף הוּא הַמָּזוֹן שֶׁעַל יָדָהּ הוּא הַמְשָׁכַת חַיֵּי הַגּוּפָנִים</w:t>
      </w:r>
      <w:r w:rsidDel="00000000" w:rsidR="00000000" w:rsidRPr="00000000">
        <w:rPr>
          <w:rFonts w:ascii="Times New Roman" w:cs="Times New Roman" w:eastAsia="Times New Roman" w:hAnsi="Times New Roman"/>
          <w:b w:val="1"/>
          <w:bCs w:val="1"/>
          <w:sz w:val="19"/>
          <w:szCs w:val="19"/>
          <w:rtl w:val="0"/>
        </w:rPr>
        <w:t xml:space="preserve">. – And the parallel in bodily life is food through which physical existence is sustained. </w:t>
      </w:r>
      <w:r w:rsidDel="00000000" w:rsidR="00000000" w:rsidRPr="00000000">
        <w:rPr>
          <w:rFonts w:ascii="Times New Roman" w:cs="Times New Roman" w:eastAsia="Times New Roman" w:hAnsi="Times New Roman"/>
          <w:b w:val="0"/>
          <w:bCs w:val="0"/>
          <w:sz w:val="19"/>
          <w:szCs w:val="19"/>
          <w:rtl w:val="1"/>
        </w:rPr>
        <w:t>וְנֶאֱמַר: "תִּקְעוּ בַחֹדֶשׁ שׁוֹפָר וְגוֹמֵר כִּי חֹק לְיִשְׂרָאֵל הוּא וְגוֹמֵר" (תְּהִלִּים פא, ד–ה</w:t>
      </w:r>
      <w:r w:rsidDel="00000000" w:rsidR="00000000" w:rsidRPr="00000000">
        <w:rPr>
          <w:rFonts w:ascii="Times New Roman" w:cs="Times New Roman" w:eastAsia="Times New Roman" w:hAnsi="Times New Roman"/>
          <w:b w:val="1"/>
          <w:bCs w:val="1"/>
          <w:sz w:val="19"/>
          <w:szCs w:val="19"/>
          <w:rtl w:val="0"/>
        </w:rPr>
        <w:t xml:space="preserve">), – And it is written: "Blow the horn at the new moon... for it is a statute (chok) for Israel, etc." (Psalms 81:4–5), </w:t>
      </w:r>
      <w:r w:rsidDel="00000000" w:rsidR="00000000" w:rsidRPr="00000000">
        <w:rPr>
          <w:rFonts w:ascii="Times New Roman" w:cs="Times New Roman" w:eastAsia="Times New Roman" w:hAnsi="Times New Roman"/>
          <w:b w:val="0"/>
          <w:bCs w:val="0"/>
          <w:sz w:val="19"/>
          <w:szCs w:val="19"/>
          <w:rtl w:val="1"/>
        </w:rPr>
        <w:t>וְדָרְשׁוּ רַבּוֹתֵינוּ זִכְרוֹנָם לִבְרָכָה</w:t>
      </w:r>
      <w:hyperlink r:id="rId2109">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211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11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12">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11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14">
        <w:r w:rsidDel="00000000" w:rsidR="00000000" w:rsidRPr="00000000">
          <w:rPr>
            <w:rFonts w:ascii="Times New Roman" w:cs="Times New Roman" w:eastAsia="Times New Roman" w:hAnsi="Times New Roman"/>
            <w:b w:val="0"/>
            <w:bCs w:val="0"/>
            <w:sz w:val="19"/>
            <w:szCs w:val="19"/>
            <w:u w:val="none"/>
            <w:rtl w:val="1"/>
          </w:rPr>
          <w:t xml:space="preserve">יצ</w:t>
        </w:r>
      </w:hyperlink>
      <w:hyperlink r:id="rId211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1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11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18">
        <w:r>
          <w:rPr>
            <w:rFonts w:ascii="Times New Roman" w:cs="Times New Roman" w:eastAsia="Times New Roman" w:hAnsi="Times New Roman"/>
            <w:b w:val="0"/>
            <w:bCs w:val="0"/>
            <w:sz w:val="19"/>
            <w:szCs w:val="19"/>
            <w:u w:val="none"/>
            <w:rtl w:val="1"/>
          </w:rPr>
          <w:t xml:space="preserve">טז</w:t>
        </w:r>
        <w:r>
          <w:rPr>
            <w:rStyle w:val="FootnoteReference"/>
            <w:rFonts w:ascii="Times New Roman" w:hAnsi="Times New Roman" w:eastAsia="Times New Roman" w:cs="Times New Roman"/>
            <w:sz w:val="19"/>
            <w:szCs w:val="19"/>
            <w:rtl/>
          </w:rPr>
          <w:footnoteReference w:id="564"/>
        </w:r>
      </w:hyperlink>
      <w:hyperlink r:id="rId2119">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חֹק" – זֶה לִישָּׁנָא דִּמְזוֹנֵי</w:t>
      </w:r>
      <w:r w:rsidDel="00000000" w:rsidR="00000000" w:rsidRPr="00000000">
        <w:rPr>
          <w:rFonts w:ascii="Times New Roman" w:cs="Times New Roman" w:eastAsia="Times New Roman" w:hAnsi="Times New Roman"/>
          <w:b w:val="1"/>
          <w:bCs w:val="1"/>
          <w:sz w:val="19"/>
          <w:szCs w:val="19"/>
          <w:rtl w:val="0"/>
        </w:rPr>
        <w:t xml:space="preserve">, – which our Sages expounded in Beitza (16a): chok denotes sustenance, </w:t>
      </w:r>
      <w:r w:rsidDel="00000000" w:rsidR="00000000" w:rsidRPr="00000000">
        <w:rPr>
          <w:rFonts w:ascii="Times New Roman" w:cs="Times New Roman" w:eastAsia="Times New Roman" w:hAnsi="Times New Roman"/>
          <w:b w:val="0"/>
          <w:bCs w:val="0"/>
          <w:sz w:val="19"/>
          <w:szCs w:val="19"/>
          <w:rtl w:val="1"/>
        </w:rPr>
        <w:t>וּמִכָּאן דִּמְזוֹנוֹתָיו שֶׁל אָדָם קְצוּבִים מֵרֹאשׁ הַשָּׁנָה</w:t>
      </w:r>
      <w:r w:rsidDel="00000000" w:rsidR="00000000" w:rsidRPr="00000000">
        <w:rPr>
          <w:rFonts w:ascii="Times New Roman" w:cs="Times New Roman" w:eastAsia="Times New Roman" w:hAnsi="Times New Roman"/>
          <w:b w:val="1"/>
          <w:bCs w:val="1"/>
          <w:sz w:val="19"/>
          <w:szCs w:val="19"/>
          <w:rtl w:val="0"/>
        </w:rPr>
        <w:t xml:space="preserve">; – deriving thence that a person's livelihood is apportioned on Rosh Hashanah; </w:t>
      </w:r>
      <w:r w:rsidDel="00000000" w:rsidR="00000000" w:rsidRPr="00000000">
        <w:rPr>
          <w:rFonts w:ascii="Times New Roman" w:cs="Times New Roman" w:eastAsia="Times New Roman" w:hAnsi="Times New Roman"/>
          <w:b w:val="0"/>
          <w:bCs w:val="0"/>
          <w:sz w:val="19"/>
          <w:szCs w:val="19"/>
          <w:rtl w:val="1"/>
        </w:rPr>
        <w:t>וַהֲרֵי מְפוֹרָשׁ בַּכָּתוּב כִּי "חֹק" זֶה טַעַם עַל "תִּקְעוּ" הַקּוֹדֵם</w:t>
      </w:r>
      <w:r w:rsidDel="00000000" w:rsidR="00000000" w:rsidRPr="00000000">
        <w:rPr>
          <w:rFonts w:ascii="Times New Roman" w:cs="Times New Roman" w:eastAsia="Times New Roman" w:hAnsi="Times New Roman"/>
          <w:b w:val="1"/>
          <w:bCs w:val="1"/>
          <w:sz w:val="19"/>
          <w:szCs w:val="19"/>
          <w:rtl w:val="0"/>
        </w:rPr>
        <w:t>. – and Scripture explicitly provides this chok as the rationale for the preceding command to blow.</w:t>
      </w:r>
    </w:p>
    <w:p w:rsidR="00000000" w:rsidDel="00000000" w:rsidP="00000000" w:rsidRDefault="00000000" w:rsidRPr="00000000" w14:paraId="0000035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5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וְהַיְינוּ לְפִי שֶׁאָז קוֹצְבִין מְזוֹנוֹת, לָכֵן בָּאִים הַשּׁוֹפָרוֹת</w:t>
      </w:r>
      <w:r w:rsidDel="00000000" w:rsidR="00000000" w:rsidRPr="00000000">
        <w:rPr>
          <w:rFonts w:ascii="Times New Roman" w:cs="Times New Roman" w:eastAsia="Times New Roman" w:hAnsi="Times New Roman"/>
          <w:b w:val="1"/>
          <w:bCs w:val="1"/>
          <w:sz w:val="19"/>
          <w:szCs w:val="19"/>
          <w:rtl w:val="0"/>
        </w:rPr>
        <w:t xml:space="preserve"> – Namely, because sustenance is then decreed, the shofar blasts are sounded, </w:t>
      </w:r>
      <w:r w:rsidDel="00000000" w:rsidR="00000000" w:rsidRPr="00000000">
        <w:rPr>
          <w:rFonts w:ascii="Times New Roman" w:cs="Times New Roman" w:eastAsia="Times New Roman" w:hAnsi="Times New Roman"/>
          <w:b w:val="0"/>
          <w:bCs w:val="0"/>
          <w:sz w:val="19"/>
          <w:szCs w:val="19"/>
          <w:rtl w:val="1"/>
        </w:rPr>
        <w:t>שֶׁהוּא הַקּוֹל – "קוֹל יַעֲקֹב", שֶׁזֶּה כָּל כֹּוחוֹ שֶׁל יַעֲקֹב בַּקּוֹל</w:t>
      </w:r>
      <w:r w:rsidDel="00000000" w:rsidR="00000000" w:rsidRPr="00000000">
        <w:rPr>
          <w:rFonts w:ascii="Times New Roman" w:cs="Times New Roman" w:eastAsia="Times New Roman" w:hAnsi="Times New Roman"/>
          <w:b w:val="1"/>
          <w:bCs w:val="1"/>
          <w:sz w:val="19"/>
          <w:szCs w:val="19"/>
          <w:rtl w:val="0"/>
        </w:rPr>
        <w:t xml:space="preserve">. – which represents the voice—"the voice of Jacob," whose entire strength resides in voice. </w:t>
      </w:r>
      <w:r w:rsidDel="00000000" w:rsidR="00000000" w:rsidRPr="00000000">
        <w:rPr>
          <w:rFonts w:ascii="Times New Roman" w:cs="Times New Roman" w:eastAsia="Times New Roman" w:hAnsi="Times New Roman"/>
          <w:b w:val="0"/>
          <w:bCs w:val="0"/>
          <w:sz w:val="19"/>
          <w:szCs w:val="19"/>
          <w:rtl w:val="1"/>
        </w:rPr>
        <w:t>וְעִיקַּר תְּפִלַּת יַעֲקֹב אָבִינוּ עָלָיו הַשָּׁלוֹם: "וְנָתַן לִי לֶחֶם לֶאֱכֹל וְגוֹמֵר" (בְּרֵאשִׁית כח, כ</w:t>
      </w:r>
      <w:r w:rsidDel="00000000" w:rsidR="00000000" w:rsidRPr="00000000">
        <w:rPr>
          <w:rFonts w:ascii="Times New Roman" w:cs="Times New Roman" w:eastAsia="Times New Roman" w:hAnsi="Times New Roman"/>
          <w:b w:val="1"/>
          <w:bCs w:val="1"/>
          <w:sz w:val="19"/>
          <w:szCs w:val="19"/>
          <w:rtl w:val="0"/>
        </w:rPr>
        <w:t xml:space="preserve">), – And the core plea of our father Jacob was: "and will give me bread to eat, etc." (Genesis 28:20), </w:t>
      </w:r>
      <w:r w:rsidDel="00000000" w:rsidR="00000000" w:rsidRPr="00000000">
        <w:rPr>
          <w:rFonts w:ascii="Times New Roman" w:cs="Times New Roman" w:eastAsia="Times New Roman" w:hAnsi="Times New Roman"/>
          <w:b w:val="0"/>
          <w:bCs w:val="0"/>
          <w:sz w:val="19"/>
          <w:szCs w:val="19"/>
          <w:rtl w:val="1"/>
        </w:rPr>
        <w:t>וְזֶה כָּל יְגִיעָתוֹ וַעֲבוֹדָתוֹ: עַל מְזוֹנֵי וְקִיּוּם הַחַיִּים</w:t>
      </w:r>
      <w:r w:rsidDel="00000000" w:rsidR="00000000" w:rsidRPr="00000000">
        <w:rPr>
          <w:rFonts w:ascii="Times New Roman" w:cs="Times New Roman" w:eastAsia="Times New Roman" w:hAnsi="Times New Roman"/>
          <w:b w:val="1"/>
          <w:bCs w:val="1"/>
          <w:sz w:val="19"/>
          <w:szCs w:val="19"/>
          <w:rtl w:val="0"/>
        </w:rPr>
        <w:t xml:space="preserve">; – and this was his toil: praying for sustenance and the preservation of life; </w:t>
      </w:r>
      <w:r w:rsidDel="00000000" w:rsidR="00000000" w:rsidRPr="00000000">
        <w:rPr>
          <w:rFonts w:ascii="Times New Roman" w:cs="Times New Roman" w:eastAsia="Times New Roman" w:hAnsi="Times New Roman"/>
          <w:b w:val="0"/>
          <w:bCs w:val="0"/>
          <w:sz w:val="19"/>
          <w:szCs w:val="19"/>
          <w:rtl w:val="1"/>
        </w:rPr>
        <w:t>שֶׁכְּבָר זָכָה לְבָנֵי מִסִּטְרָא דְּאַבְרָהָם, וְחַיֵּי מִסִּטְרָא דְּיִצְחָק</w:t>
      </w:r>
      <w:r w:rsidDel="00000000" w:rsidR="00000000" w:rsidRPr="00000000">
        <w:rPr>
          <w:rFonts w:ascii="Times New Roman" w:cs="Times New Roman" w:eastAsia="Times New Roman" w:hAnsi="Times New Roman"/>
          <w:b w:val="1"/>
          <w:bCs w:val="1"/>
          <w:sz w:val="19"/>
          <w:szCs w:val="19"/>
          <w:rtl w:val="0"/>
        </w:rPr>
        <w:t xml:space="preserve">, – having already merited children from Abraham and life from Isaac, </w:t>
      </w:r>
      <w:r w:rsidDel="00000000" w:rsidR="00000000" w:rsidRPr="00000000">
        <w:rPr>
          <w:rFonts w:ascii="Times New Roman" w:cs="Times New Roman" w:eastAsia="Times New Roman" w:hAnsi="Times New Roman"/>
          <w:b w:val="0"/>
          <w:bCs w:val="0"/>
          <w:sz w:val="19"/>
          <w:szCs w:val="19"/>
          <w:rtl w:val="1"/>
        </w:rPr>
        <w:t>אֲבָל צָרִיךְ לְדָבָר הַמְקַיֵּים הַחַיִּים</w:t>
      </w:r>
      <w:r w:rsidDel="00000000" w:rsidR="00000000" w:rsidRPr="00000000">
        <w:rPr>
          <w:rFonts w:ascii="Times New Roman" w:cs="Times New Roman" w:eastAsia="Times New Roman" w:hAnsi="Times New Roman"/>
          <w:b w:val="1"/>
          <w:bCs w:val="1"/>
          <w:sz w:val="19"/>
          <w:szCs w:val="19"/>
          <w:rtl w:val="0"/>
        </w:rPr>
        <w:t xml:space="preserve"> – – yet requiring that which preserves life— </w:t>
      </w:r>
      <w:r w:rsidDel="00000000" w:rsidR="00000000" w:rsidRPr="00000000">
        <w:rPr>
          <w:rFonts w:ascii="Times New Roman" w:cs="Times New Roman" w:eastAsia="Times New Roman" w:hAnsi="Times New Roman"/>
          <w:b w:val="0"/>
          <w:bCs w:val="0"/>
          <w:sz w:val="19"/>
          <w:szCs w:val="19"/>
          <w:rtl w:val="1"/>
        </w:rPr>
        <w:t>דְּהַיְינוּ שֶׁלֹּא יוּפְסַק חַס וְשָׁלוֹם וְיִמָּצֵא דֹּפִי בְּזַרְעוֹ כְּמוֹ אֵצֶל אַבְרָהָם וְיִצְחָק, רַק מִטָּתוֹ שְׁלֵימָה</w:t>
      </w:r>
      <w:r w:rsidDel="00000000" w:rsidR="00000000" w:rsidRPr="00000000">
        <w:rPr>
          <w:rFonts w:ascii="Times New Roman" w:cs="Times New Roman" w:eastAsia="Times New Roman" w:hAnsi="Times New Roman"/>
          <w:b w:val="1"/>
          <w:bCs w:val="1"/>
          <w:sz w:val="19"/>
          <w:szCs w:val="19"/>
          <w:rtl w:val="0"/>
        </w:rPr>
        <w:t>. – namely that life never be severed, Heaven forbid, with no defect in his seed as occurred with Abraham and Isaac, his bed being whole.</w:t>
      </w:r>
    </w:p>
    <w:p w:rsidR="00000000" w:rsidDel="00000000" w:rsidP="00000000" w:rsidRDefault="00000000" w:rsidRPr="00000000" w14:paraId="0000035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5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וְהַקִּיּוּם דְּחַיִּים הוּא בַּפֶּה</w:t>
      </w:r>
      <w:r w:rsidDel="00000000" w:rsidR="00000000" w:rsidRPr="00000000">
        <w:rPr>
          <w:rFonts w:ascii="Times New Roman" w:cs="Times New Roman" w:eastAsia="Times New Roman" w:hAnsi="Times New Roman"/>
          <w:b w:val="1"/>
          <w:bCs w:val="1"/>
          <w:sz w:val="19"/>
          <w:szCs w:val="19"/>
          <w:rtl w:val="0"/>
        </w:rPr>
        <w:t xml:space="preserve">: – And the preservation of life operates through the mouth: </w:t>
      </w:r>
      <w:r w:rsidDel="00000000" w:rsidR="00000000" w:rsidRPr="00000000">
        <w:rPr>
          <w:rFonts w:ascii="Times New Roman" w:cs="Times New Roman" w:eastAsia="Times New Roman" w:hAnsi="Times New Roman"/>
          <w:b w:val="0"/>
          <w:bCs w:val="0"/>
          <w:sz w:val="19"/>
          <w:szCs w:val="19"/>
          <w:rtl w:val="1"/>
        </w:rPr>
        <w:t>חַיִּים הַגּוּפָנִיִּים בַּוֶּשֶׁט הַמַּכְנִיס מִינֵי אוֹכָלִים וּמַשְׁקִים</w:t>
      </w:r>
      <w:r w:rsidDel="00000000" w:rsidR="00000000" w:rsidRPr="00000000">
        <w:rPr>
          <w:rFonts w:ascii="Times New Roman" w:cs="Times New Roman" w:eastAsia="Times New Roman" w:hAnsi="Times New Roman"/>
          <w:b w:val="1"/>
          <w:bCs w:val="1"/>
          <w:sz w:val="19"/>
          <w:szCs w:val="19"/>
          <w:rtl w:val="0"/>
        </w:rPr>
        <w:t xml:space="preserve">, – physical life through the esophagus (veshet) that ingests food and drink, </w:t>
      </w:r>
      <w:r w:rsidDel="00000000" w:rsidR="00000000" w:rsidRPr="00000000">
        <w:rPr>
          <w:rFonts w:ascii="Times New Roman" w:cs="Times New Roman" w:eastAsia="Times New Roman" w:hAnsi="Times New Roman"/>
          <w:b w:val="0"/>
          <w:bCs w:val="0"/>
          <w:sz w:val="19"/>
          <w:szCs w:val="19"/>
          <w:rtl w:val="1"/>
        </w:rPr>
        <w:t>וְחַיֵּי עוֹלָם בַּקָּנֶה הַמּוֹצִיא קוֹל</w:t>
      </w:r>
      <w:r w:rsidDel="00000000" w:rsidR="00000000" w:rsidRPr="00000000">
        <w:rPr>
          <w:rFonts w:ascii="Times New Roman" w:cs="Times New Roman" w:eastAsia="Times New Roman" w:hAnsi="Times New Roman"/>
          <w:b w:val="1"/>
          <w:bCs w:val="1"/>
          <w:sz w:val="19"/>
          <w:szCs w:val="19"/>
          <w:rtl w:val="0"/>
        </w:rPr>
        <w:t xml:space="preserve">. – and eternal life through the windpipe (kaneh) that produces vocal sound. </w:t>
      </w:r>
      <w:r w:rsidDel="00000000" w:rsidR="00000000" w:rsidRPr="00000000">
        <w:rPr>
          <w:rFonts w:ascii="Times New Roman" w:cs="Times New Roman" w:eastAsia="Times New Roman" w:hAnsi="Times New Roman"/>
          <w:b w:val="0"/>
          <w:bCs w:val="0"/>
          <w:sz w:val="19"/>
          <w:szCs w:val="19"/>
          <w:rtl w:val="1"/>
        </w:rPr>
        <w:t>וּשְׁנֵיהֶם קְרוּיִים "סִימָנִים", שֶׁהֵם סִימָנֵי הַחַיּוּת שֶׁעַל יָדָם הוּא קִיּוּם הַחַיּוּת</w:t>
      </w:r>
      <w:r w:rsidDel="00000000" w:rsidR="00000000" w:rsidRPr="00000000">
        <w:rPr>
          <w:rFonts w:ascii="Times New Roman" w:cs="Times New Roman" w:eastAsia="Times New Roman" w:hAnsi="Times New Roman"/>
          <w:b w:val="1"/>
          <w:bCs w:val="1"/>
          <w:sz w:val="19"/>
          <w:szCs w:val="19"/>
          <w:rtl w:val="0"/>
        </w:rPr>
        <w:t xml:space="preserve">. – And both are termed "signs" (simanim), being indicators through which vitality is preserved. </w:t>
      </w:r>
      <w:r w:rsidDel="00000000" w:rsidR="00000000" w:rsidRPr="00000000">
        <w:rPr>
          <w:rFonts w:ascii="Times New Roman" w:cs="Times New Roman" w:eastAsia="Times New Roman" w:hAnsi="Times New Roman"/>
          <w:b w:val="0"/>
          <w:bCs w:val="0"/>
          <w:sz w:val="19"/>
          <w:szCs w:val="19"/>
          <w:rtl w:val="1"/>
        </w:rPr>
        <w:t>וּבָהֶם נִיכָּר סִימַן הַחַיּוּת, שֶׁבְּקִלְקוּל הַחַיּוּת נֶחְלַשׁ אוֹ נֶעְדַּר לְגַמְרֵי כֹּחַ הָאֲכִילָה וְכֹחַ הַדִּבּוּר וְהַשְׁמָעַת הַקּוֹל</w:t>
      </w:r>
      <w:r w:rsidDel="00000000" w:rsidR="00000000" w:rsidRPr="00000000">
        <w:rPr>
          <w:rFonts w:ascii="Times New Roman" w:cs="Times New Roman" w:eastAsia="Times New Roman" w:hAnsi="Times New Roman"/>
          <w:b w:val="1"/>
          <w:bCs w:val="1"/>
          <w:sz w:val="19"/>
          <w:szCs w:val="19"/>
          <w:rtl w:val="0"/>
        </w:rPr>
        <w:t>. – And in them the sign of life is recognized, for with declining vitality eating, speech, and voice weaken or cease.</w:t>
      </w:r>
    </w:p>
    <w:p w:rsidR="00000000" w:rsidDel="00000000" w:rsidP="00000000" w:rsidRDefault="00000000" w:rsidRPr="00000000" w14:paraId="0000035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5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וְהַקָּנֶה עִם הָרֵיאָה וְלֵב וְכָבֵד הַנִּתְלִים בָּה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trachea together with lungs, heart, and liver suspended from it, </w:t>
      </w:r>
      <w:r w:rsidDel="00000000" w:rsidR="00000000" w:rsidRPr="00000000">
        <w:rPr>
          <w:rFonts w:ascii="Times New Roman" w:cs="Times New Roman" w:eastAsia="Times New Roman" w:hAnsi="Times New Roman"/>
          <w:b w:val="0"/>
          <w:bCs w:val="0"/>
          <w:sz w:val="19"/>
          <w:szCs w:val="19"/>
          <w:rtl w:val="1"/>
        </w:rPr>
        <w:t>וְהַוֶּשֶׁט עִם אֵבָרֵי הַמָּזוֹן הַנִּתְלִים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esophagus with digestive organs attached to it, </w:t>
      </w:r>
      <w:r w:rsidDel="00000000" w:rsidR="00000000" w:rsidRPr="00000000">
        <w:rPr>
          <w:rFonts w:ascii="Times New Roman" w:cs="Times New Roman" w:eastAsia="Times New Roman" w:hAnsi="Times New Roman"/>
          <w:b w:val="0"/>
          <w:bCs w:val="0"/>
          <w:sz w:val="19"/>
          <w:szCs w:val="19"/>
          <w:rtl w:val="1"/>
        </w:rPr>
        <w:t>הֵם מַמָּשׁ דּוּגְמַת נֶפֶשׁ וָגוּף</w:t>
      </w:r>
      <w:r w:rsidDel="00000000" w:rsidR="00000000" w:rsidRPr="00000000">
        <w:rPr>
          <w:rFonts w:ascii="Times New Roman" w:cs="Times New Roman" w:eastAsia="Times New Roman" w:hAnsi="Times New Roman"/>
          <w:b w:val="1"/>
          <w:bCs w:val="1"/>
          <w:sz w:val="19"/>
          <w:szCs w:val="19"/>
          <w:rtl w:val="0"/>
        </w:rPr>
        <w:t xml:space="preserve">, – literally mirror soul and body, </w:t>
      </w:r>
      <w:r w:rsidDel="00000000" w:rsidR="00000000" w:rsidRPr="00000000">
        <w:rPr>
          <w:rFonts w:ascii="Times New Roman" w:cs="Times New Roman" w:eastAsia="Times New Roman" w:hAnsi="Times New Roman"/>
          <w:b w:val="0"/>
          <w:bCs w:val="0"/>
          <w:sz w:val="19"/>
          <w:szCs w:val="19"/>
          <w:rtl w:val="1"/>
        </w:rPr>
        <w:t>שֶׁאֵלּוּ מְשַׁמְּשִׁים לַכֹּחוֹת הַנַּפְשִׁיִּים וּמִדּוֹת שֶׁבַּנֶּפֶשׁ, וְאֵלּוּ לַכֹּחוֹת הַגּוּפָנִים</w:t>
      </w:r>
      <w:r w:rsidDel="00000000" w:rsidR="00000000" w:rsidRPr="00000000">
        <w:rPr>
          <w:rFonts w:ascii="Times New Roman" w:cs="Times New Roman" w:eastAsia="Times New Roman" w:hAnsi="Times New Roman"/>
          <w:b w:val="1"/>
          <w:bCs w:val="1"/>
          <w:sz w:val="19"/>
          <w:szCs w:val="19"/>
          <w:rtl w:val="0"/>
        </w:rPr>
        <w:t xml:space="preserve">. – these ministering to the spiritual traits of the soul, and those to bodily faculties. </w:t>
      </w:r>
      <w:r w:rsidDel="00000000" w:rsidR="00000000" w:rsidRPr="00000000">
        <w:rPr>
          <w:rFonts w:ascii="Times New Roman" w:cs="Times New Roman" w:eastAsia="Times New Roman" w:hAnsi="Times New Roman"/>
          <w:b w:val="0"/>
          <w:bCs w:val="0"/>
          <w:sz w:val="19"/>
          <w:szCs w:val="19"/>
          <w:rtl w:val="1"/>
        </w:rPr>
        <w:t>וּבֶאֱמֶת זֶה דָּבָר נֶעְלָם מִשֵּׂכֶל בְּנֵי אָדָם: חִבּוּר הַנֶּפֶשׁ בַּגּוּף</w:t>
      </w:r>
      <w:r w:rsidDel="00000000" w:rsidR="00000000" w:rsidRPr="00000000">
        <w:rPr>
          <w:rFonts w:ascii="Times New Roman" w:cs="Times New Roman" w:eastAsia="Times New Roman" w:hAnsi="Times New Roman"/>
          <w:b w:val="1"/>
          <w:bCs w:val="1"/>
          <w:sz w:val="19"/>
          <w:szCs w:val="19"/>
          <w:rtl w:val="0"/>
        </w:rPr>
        <w:t xml:space="preserve">, – And in truth the fusion of soul and body is hidden from human reason, </w:t>
      </w:r>
      <w:r w:rsidDel="00000000" w:rsidR="00000000" w:rsidRPr="00000000">
        <w:rPr>
          <w:rFonts w:ascii="Times New Roman" w:cs="Times New Roman" w:eastAsia="Times New Roman" w:hAnsi="Times New Roman"/>
          <w:b w:val="0"/>
          <w:bCs w:val="0"/>
          <w:sz w:val="19"/>
          <w:szCs w:val="19"/>
          <w:rtl w:val="1"/>
        </w:rPr>
        <w:t>וְלָכֵן לֹא יָבִינוּ גַּם כֵּן אֵיךְ הַמָּזוֹן יְקַיֵּים הַנֶּפֶש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is why people likewise fail to grasp how physical food sustains the spiritual soul. </w:t>
      </w:r>
      <w:r w:rsidDel="00000000" w:rsidR="00000000" w:rsidRPr="00000000">
        <w:rPr>
          <w:rFonts w:ascii="Times New Roman" w:cs="Times New Roman" w:eastAsia="Times New Roman" w:hAnsi="Times New Roman"/>
          <w:b w:val="0"/>
          <w:bCs w:val="0"/>
          <w:sz w:val="19"/>
          <w:szCs w:val="19"/>
          <w:rtl w:val="1"/>
        </w:rPr>
        <w:t>אַךְ הָאֱמֶת שֶׁהֵם מְחוּבָּרִים וְכוּלּוֹ חַד</w:t>
      </w:r>
      <w:r w:rsidDel="00000000" w:rsidR="00000000" w:rsidRPr="00000000">
        <w:rPr>
          <w:rFonts w:ascii="Times New Roman" w:cs="Times New Roman" w:eastAsia="Times New Roman" w:hAnsi="Times New Roman"/>
          <w:b w:val="1"/>
          <w:bCs w:val="1"/>
          <w:sz w:val="19"/>
          <w:szCs w:val="19"/>
          <w:rtl w:val="0"/>
        </w:rPr>
        <w:t xml:space="preserve">, – Yet the truth is that they are unified as one, </w:t>
      </w:r>
      <w:r w:rsidDel="00000000" w:rsidR="00000000" w:rsidRPr="00000000">
        <w:rPr>
          <w:rFonts w:ascii="Times New Roman" w:cs="Times New Roman" w:eastAsia="Times New Roman" w:hAnsi="Times New Roman"/>
          <w:b w:val="0"/>
          <w:bCs w:val="0"/>
          <w:sz w:val="19"/>
          <w:szCs w:val="19"/>
          <w:rtl w:val="1"/>
        </w:rPr>
        <w:t>וְהַדָּם הוּא הַנֶּפֶשׁ הֹוֶוה מִן הַמָּזוֹן וּמִשְׁכָּנוֹ בַּלֵּב</w:t>
      </w:r>
      <w:r w:rsidDel="00000000" w:rsidR="00000000" w:rsidRPr="00000000">
        <w:rPr>
          <w:rFonts w:ascii="Times New Roman" w:cs="Times New Roman" w:eastAsia="Times New Roman" w:hAnsi="Times New Roman"/>
          <w:b w:val="1"/>
          <w:bCs w:val="1"/>
          <w:sz w:val="19"/>
          <w:szCs w:val="19"/>
          <w:rtl w:val="0"/>
        </w:rPr>
        <w:t xml:space="preserve">, – and the blood which is the soul is generated from food, residing in the heart, </w:t>
      </w:r>
      <w:r w:rsidDel="00000000" w:rsidR="00000000" w:rsidRPr="00000000">
        <w:rPr>
          <w:rFonts w:ascii="Times New Roman" w:cs="Times New Roman" w:eastAsia="Times New Roman" w:hAnsi="Times New Roman"/>
          <w:b w:val="0"/>
          <w:bCs w:val="0"/>
          <w:sz w:val="19"/>
          <w:szCs w:val="19"/>
          <w:rtl w:val="1"/>
        </w:rPr>
        <w:t>וּמִמֶּנּוּ חַיּוּת כָּל הָאֵיבָרִים</w:t>
      </w:r>
      <w:r w:rsidDel="00000000" w:rsidR="00000000" w:rsidRPr="00000000">
        <w:rPr>
          <w:rFonts w:ascii="Times New Roman" w:cs="Times New Roman" w:eastAsia="Times New Roman" w:hAnsi="Times New Roman"/>
          <w:b w:val="1"/>
          <w:bCs w:val="1"/>
          <w:sz w:val="19"/>
          <w:szCs w:val="19"/>
          <w:rtl w:val="0"/>
        </w:rPr>
        <w:t xml:space="preserve">, – from which all limbs draw vitality, </w:t>
      </w:r>
      <w:r w:rsidDel="00000000" w:rsidR="00000000" w:rsidRPr="00000000">
        <w:rPr>
          <w:rFonts w:ascii="Times New Roman" w:cs="Times New Roman" w:eastAsia="Times New Roman" w:hAnsi="Times New Roman"/>
          <w:b w:val="0"/>
          <w:bCs w:val="0"/>
          <w:sz w:val="19"/>
          <w:szCs w:val="19"/>
          <w:rtl w:val="1"/>
        </w:rPr>
        <w:t>וְהָרֵיאָה וְהַקָּנֶה הַמּוֹצִיא קוֹל תְּלוּיִים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the lungs and trachea producing sound depend upon it.</w:t>
      </w:r>
    </w:p>
    <w:p w:rsidR="00000000" w:rsidDel="00000000" w:rsidP="00000000" w:rsidRDefault="00000000" w:rsidRPr="00000000" w14:paraId="0000035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5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וְעַל יְדֵי קִיּוּם שׁוֹפָרוֹת בְּרֹאשׁ הַשָּׁנָה הוּא חוֹק וָקֶצֶב הַמְּזוֹנוֹת שֶׁל כָּל הַשָּׁנָה כֻּלָּה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through the mitzvah of Shofrot on Rosh Hashanah the measure of sustenance for the entire year is established, </w:t>
      </w:r>
      <w:r w:rsidDel="00000000" w:rsidR="00000000" w:rsidRPr="00000000">
        <w:rPr>
          <w:rFonts w:ascii="Times New Roman" w:cs="Times New Roman" w:eastAsia="Times New Roman" w:hAnsi="Times New Roman"/>
          <w:b w:val="0"/>
          <w:bCs w:val="0"/>
          <w:sz w:val="19"/>
          <w:szCs w:val="19"/>
          <w:rtl w:val="1"/>
        </w:rPr>
        <w:t>דְּיָהֵיב מְזוֹנֵי לְחַיֵּי לְקִיּוּם הַחַיִּים, לִהְיוֹת לוֹ כֹּחַ לְתוֹרָה וּתְפִלָּה</w:t>
      </w:r>
      <w:r w:rsidDel="00000000" w:rsidR="00000000" w:rsidRPr="00000000">
        <w:rPr>
          <w:rFonts w:ascii="Times New Roman" w:cs="Times New Roman" w:eastAsia="Times New Roman" w:hAnsi="Times New Roman"/>
          <w:b w:val="1"/>
          <w:bCs w:val="1"/>
          <w:sz w:val="19"/>
          <w:szCs w:val="19"/>
          <w:rtl w:val="0"/>
        </w:rPr>
        <w:t xml:space="preserve">. – He giving food for life to sustain existence, that man have strength for Torah and prayer. </w:t>
      </w:r>
      <w:r w:rsidDel="00000000" w:rsidR="00000000" w:rsidRPr="00000000">
        <w:rPr>
          <w:rFonts w:ascii="Times New Roman" w:cs="Times New Roman" w:eastAsia="Times New Roman" w:hAnsi="Times New Roman"/>
          <w:b w:val="0"/>
          <w:bCs w:val="0"/>
          <w:sz w:val="19"/>
          <w:szCs w:val="19"/>
          <w:rtl w:val="1"/>
        </w:rPr>
        <w:t>וְהִתְעוֹרְרוּת דְּ"עוּרוּ יְשֵׁנִים" בְּכָל הַשָּׁנָה כֻּלָּהּ הַבָּא עַל יְדֵי הַמָּזוֹן</w:t>
      </w:r>
      <w:r w:rsidDel="00000000" w:rsidR="00000000" w:rsidRPr="00000000">
        <w:rPr>
          <w:rFonts w:ascii="Times New Roman" w:cs="Times New Roman" w:eastAsia="Times New Roman" w:hAnsi="Times New Roman"/>
          <w:b w:val="1"/>
          <w:bCs w:val="1"/>
          <w:sz w:val="19"/>
          <w:szCs w:val="19"/>
          <w:rtl w:val="0"/>
        </w:rPr>
        <w:t xml:space="preserve"> – – And the awakening of "awake, sleepers" throughout the entire year mediated through food— </w:t>
      </w:r>
      <w:r w:rsidDel="00000000" w:rsidR="00000000" w:rsidRPr="00000000">
        <w:rPr>
          <w:rFonts w:ascii="Times New Roman" w:cs="Times New Roman" w:eastAsia="Times New Roman" w:hAnsi="Times New Roman"/>
          <w:b w:val="0"/>
          <w:bCs w:val="0"/>
          <w:sz w:val="19"/>
          <w:szCs w:val="19"/>
          <w:rtl w:val="1"/>
        </w:rPr>
        <w:t>שֶׁאָמְרוּ זִכְרוֹנָם לִבְרָכָה (</w:t>
      </w:r>
      <w:hyperlink r:id="rId212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12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22">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12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24">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212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2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12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28">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12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3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13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32">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213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34">
        <w:r>
          <w:rPr>
            <w:rFonts w:ascii="Times New Roman" w:cs="Times New Roman" w:eastAsia="Times New Roman" w:hAnsi="Times New Roman"/>
            <w:b w:val="0"/>
            <w:bCs w:val="0"/>
            <w:sz w:val="19"/>
            <w:szCs w:val="19"/>
            <w:u w:val="none"/>
            <w:rtl w:val="1"/>
          </w:rPr>
          <w:t xml:space="preserve">יב</w:t>
        </w:r>
        <w:r>
          <w:rPr>
            <w:rStyle w:val="FootnoteReference"/>
            <w:rFonts w:ascii="Times New Roman" w:hAnsi="Times New Roman" w:eastAsia="Times New Roman" w:cs="Times New Roman"/>
            <w:sz w:val="19"/>
            <w:szCs w:val="19"/>
            <w:rtl/>
          </w:rPr>
          <w:footnoteReference w:id="565"/>
        </w:r>
      </w:hyperlink>
      <w:hyperlink r:id="rId213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לְאַחַר שֶׁאָכַל אֵין אֶלָּא לֵב אֶחָד</w:t>
      </w:r>
      <w:r w:rsidDel="00000000" w:rsidR="00000000" w:rsidRPr="00000000">
        <w:rPr>
          <w:rFonts w:ascii="Times New Roman" w:cs="Times New Roman" w:eastAsia="Times New Roman" w:hAnsi="Times New Roman"/>
          <w:b w:val="1"/>
          <w:bCs w:val="1"/>
          <w:sz w:val="19"/>
          <w:szCs w:val="19"/>
          <w:rtl w:val="0"/>
        </w:rPr>
        <w:t xml:space="preserve">", – concerning which our Sages stated (Bava Batra 12b): "after one has eaten he has but one heart", </w:t>
      </w:r>
      <w:r w:rsidDel="00000000" w:rsidR="00000000" w:rsidRPr="00000000">
        <w:rPr>
          <w:rFonts w:ascii="Times New Roman" w:cs="Times New Roman" w:eastAsia="Times New Roman" w:hAnsi="Times New Roman"/>
          <w:b w:val="0"/>
          <w:bCs w:val="0"/>
          <w:sz w:val="19"/>
          <w:szCs w:val="19"/>
          <w:rtl w:val="1"/>
        </w:rPr>
        <w:t>וּכְפֵירוּשׁ רַשִּׁ"י: לְטוֹבָה</w:t>
      </w:r>
      <w:r w:rsidDel="00000000" w:rsidR="00000000" w:rsidRPr="00000000">
        <w:rPr>
          <w:rFonts w:ascii="Times New Roman" w:cs="Times New Roman" w:eastAsia="Times New Roman" w:hAnsi="Times New Roman"/>
          <w:b w:val="1"/>
          <w:bCs w:val="1"/>
          <w:sz w:val="19"/>
          <w:szCs w:val="19"/>
          <w:rtl w:val="0"/>
        </w:rPr>
        <w:t xml:space="preserve">; – and as Rashi interprets: directed toward good; </w:t>
      </w:r>
      <w:r w:rsidDel="00000000" w:rsidR="00000000" w:rsidRPr="00000000">
        <w:rPr>
          <w:rFonts w:ascii="Times New Roman" w:cs="Times New Roman" w:eastAsia="Times New Roman" w:hAnsi="Times New Roman"/>
          <w:b w:val="0"/>
          <w:bCs w:val="0"/>
          <w:sz w:val="19"/>
          <w:szCs w:val="19"/>
          <w:rtl w:val="1"/>
        </w:rPr>
        <w:t>כִּי כֵן מִדַּת הָאֲכִילָה הָרְאוּיָה</w:t>
      </w:r>
      <w:r w:rsidDel="00000000" w:rsidR="00000000" w:rsidRPr="00000000">
        <w:rPr>
          <w:rFonts w:ascii="Times New Roman" w:cs="Times New Roman" w:eastAsia="Times New Roman" w:hAnsi="Times New Roman"/>
          <w:b w:val="1"/>
          <w:bCs w:val="1"/>
          <w:sz w:val="19"/>
          <w:szCs w:val="19"/>
          <w:rtl w:val="0"/>
        </w:rPr>
        <w:t xml:space="preserve">: – for such is proper eating: </w:t>
      </w:r>
      <w:r w:rsidDel="00000000" w:rsidR="00000000" w:rsidRPr="00000000">
        <w:rPr>
          <w:rFonts w:ascii="Times New Roman" w:cs="Times New Roman" w:eastAsia="Times New Roman" w:hAnsi="Times New Roman"/>
          <w:b w:val="0"/>
          <w:bCs w:val="0"/>
          <w:sz w:val="19"/>
          <w:szCs w:val="19"/>
          <w:rtl w:val="1"/>
        </w:rPr>
        <w:t>לִהְיוֹת קִיּוּם הַחַיִּים הָאֲמִיתִּיִּים דְּחַיֵּי עוֹלָם עַל יָדָה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through it authentic eternal life is sustained, </w:t>
      </w:r>
      <w:r w:rsidDel="00000000" w:rsidR="00000000" w:rsidRPr="00000000">
        <w:rPr>
          <w:rFonts w:ascii="Times New Roman" w:cs="Times New Roman" w:eastAsia="Times New Roman" w:hAnsi="Times New Roman"/>
          <w:b w:val="0"/>
          <w:bCs w:val="0"/>
          <w:sz w:val="19"/>
          <w:szCs w:val="19"/>
          <w:rtl w:val="1"/>
        </w:rPr>
        <w:t>שֶׁאֵין לוֹ אֶלָּא לֵב אֶחָד לְאָבִיו שֶׁבַּשָּׁמַיִם</w:t>
      </w:r>
      <w:r w:rsidDel="00000000" w:rsidR="00000000" w:rsidRPr="00000000">
        <w:rPr>
          <w:rFonts w:ascii="Times New Roman" w:cs="Times New Roman" w:eastAsia="Times New Roman" w:hAnsi="Times New Roman"/>
          <w:b w:val="1"/>
          <w:bCs w:val="1"/>
          <w:sz w:val="19"/>
          <w:szCs w:val="19"/>
          <w:rtl w:val="0"/>
        </w:rPr>
        <w:t>. – having solely a single, undivided heart devoted unto his Father in Heaven.</w:t>
      </w:r>
    </w:p>
    <w:p w:rsidR="00000000" w:rsidDel="00000000" w:rsidP="00000000" w:rsidRDefault="00000000" w:rsidRPr="00000000" w14:paraId="00000358">
      <w:pPr>
        <w:rPr>
          <w:rFonts w:ascii="Times New Roman" w:cs="Times New Roman" w:eastAsia="Times New Roman" w:hAnsi="Times New Roman"/>
          <w:sz w:val="18"/>
          <w:szCs w:val="18"/>
        </w:rPr>
        <w:sectPr>
          <w:footerReference w:type="default" r:id="rId4117"/>
          <w:headerReference w:type="default" r:id="rId4058"/>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59">
      <w:pPr>
        <w:keepNext/>
        <w:keepLines/>
        <w:spacing w:before="0" w:after="30" w:line="240" w:lineRule="auto"/>
        <w:jc w:val="center"/>
        <w:rPr>
          <w:rFonts w:ascii="Times New Roman" w:cs="Times New Roman" w:eastAsia="Times New Roman" w:hAnsi="Times New Roman"/>
          <w:sz w:val="18"/>
          <w:szCs w:val="18"/>
        </w:rPr>
      </w:pPr>
      <w:bookmarkStart w:id="9080" w:name="_RLToc0080"/>
      <w:r>
        <w:rPr>
          <w:rFonts w:ascii="Times New Roman" w:hAnsi="Times New Roman" w:eastAsia="Times New Roman" w:cs="Times New Roman"/>
          <w:b w:val="0"/>
          <w:i w:val="0"/>
          <w:sz w:val="21"/>
          <w:szCs w:val="21"/>
        </w:rPr>
        <w:t>Siman 37 - Israel, the Nations, and the Middle Path of Torah</w:t>
      </w:r>
      <w:bookmarkEnd w:id="9080"/>
    </w:p>
    <w:p>
      <w:pPr>
        <w:keepNext/>
        <w:keepLines/>
        <w:spacing w:before="0" w:after="60" w:line="240" w:lineRule="auto"/>
        <w:jc w:val="center"/>
      </w:pPr>
      <w:r>
        <w:rPr>
          <w:rFonts w:ascii="Times New Roman" w:hAnsi="Times New Roman" w:eastAsia="Times New Roman" w:cs="Times New Roman"/>
          <w:b w:val="0"/>
          <w:i/>
          <w:sz w:val="17"/>
          <w:szCs w:val="17"/>
        </w:rPr>
        <w:t>Each nation embodies an extreme spiritual tendency, while Israel receives Torah's enduring middle path and reveals its essential cleaving to Hashem.</w:t>
      </w:r>
    </w:p>
    <w:p>
      <w:pPr>
        <w:keepNext/>
        <w:keepLines/>
        <w:spacing w:before="20" w:after="20" w:line="240" w:lineRule="auto"/>
        <w:jc w:val="left"/>
      </w:pPr>
      <w:bookmarkStart w:id="9081" w:name="_RLToc0081"/>
      <w:r>
        <w:rPr>
          <w:rFonts w:ascii="Times New Roman" w:hAnsi="Times New Roman" w:eastAsia="Times New Roman" w:cs="Times New Roman"/>
          <w:b w:val="0"/>
          <w:i w:val="0"/>
          <w:sz w:val="19"/>
          <w:szCs w:val="19"/>
        </w:rPr>
        <w:t>Seif 1 - Torah's Middle Path and Israel's Essential Will</w:t>
      </w:r>
      <w:bookmarkEnd w:id="9081"/>
    </w:p>
    <w:p>
      <w:pPr>
        <w:keepNext/>
        <w:keepLines/>
        <w:spacing w:before="0" w:after="60" w:line="240" w:lineRule="auto"/>
        <w:jc w:val="left"/>
      </w:pPr>
      <w:r>
        <w:rPr>
          <w:rFonts w:ascii="Times New Roman" w:hAnsi="Times New Roman" w:eastAsia="Times New Roman" w:cs="Times New Roman"/>
          <w:b w:val="0"/>
          <w:i/>
          <w:sz w:val="17"/>
          <w:szCs w:val="17"/>
        </w:rPr>
        <w:t>Unlike the nations' spiritual extremes, Torah gives Israel an enduring middle path rooted in direct cleaving to Hashem.</w:t>
      </w:r>
    </w:p>
    <w:p w:rsidR="00000000" w:rsidDel="00000000" w:rsidP="00000000" w:rsidRDefault="00000000" w:rsidRPr="00000000" w14:paraId="0000035A">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5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כָּל אֻמָּה יֵשׁ לָהּ כֹּחַ מְיֻחָד דְּרַע שֶׁבּוֹ תָּלוּי עִקַּר חַיּוּתָם</w:t>
      </w:r>
      <w:r w:rsidDel="00000000" w:rsidR="00000000" w:rsidRPr="00000000">
        <w:rPr>
          <w:rFonts w:ascii="Times New Roman" w:cs="Times New Roman" w:eastAsia="Times New Roman" w:hAnsi="Times New Roman"/>
          <w:b w:val="1"/>
          <w:bCs w:val="1"/>
          <w:sz w:val="19"/>
          <w:szCs w:val="19"/>
          <w:rtl w:val="0"/>
        </w:rPr>
        <w:t xml:space="preserve">, – Every nation possesses a specific power of evil upon which the core of their vitality depends, </w:t>
      </w:r>
      <w:r w:rsidDel="00000000" w:rsidR="00000000" w:rsidRPr="00000000">
        <w:rPr>
          <w:rFonts w:ascii="Times New Roman" w:cs="Times New Roman" w:eastAsia="Times New Roman" w:hAnsi="Times New Roman"/>
          <w:b w:val="0"/>
          <w:bCs w:val="0"/>
          <w:sz w:val="19"/>
          <w:szCs w:val="19"/>
          <w:rtl w:val="1"/>
        </w:rPr>
        <w:t>דְּלָכֵן לֹא נִתְּנָה תוֹרָה</w:t>
      </w:r>
      <w:r w:rsidDel="00000000" w:rsidR="00000000" w:rsidRPr="00000000">
        <w:rPr>
          <w:rFonts w:ascii="Times New Roman" w:cs="Times New Roman" w:eastAsia="Times New Roman" w:hAnsi="Times New Roman"/>
          <w:b w:val="1"/>
          <w:bCs w:val="1"/>
          <w:sz w:val="19"/>
          <w:szCs w:val="19"/>
          <w:rtl w:val="0"/>
        </w:rPr>
        <w:t xml:space="preserve">, – which is why the Torah was not given to them, </w:t>
      </w:r>
      <w:r w:rsidDel="00000000" w:rsidR="00000000" w:rsidRPr="00000000">
        <w:rPr>
          <w:rFonts w:ascii="Times New Roman" w:cs="Times New Roman" w:eastAsia="Times New Roman" w:hAnsi="Times New Roman"/>
          <w:b w:val="0"/>
          <w:bCs w:val="0"/>
          <w:sz w:val="19"/>
          <w:szCs w:val="19"/>
          <w:rtl w:val="1"/>
        </w:rPr>
        <w:t>כְּמוֹ שֶׁאָמְרוּ זִכְרוֹנָם לִבְרָכָה (</w:t>
      </w:r>
      <w:hyperlink r:id="rId2136">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13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38">
        <w:r w:rsidDel="00000000" w:rsidR="00000000" w:rsidRPr="00000000">
          <w:rPr>
            <w:rFonts w:ascii="Times New Roman" w:cs="Times New Roman" w:eastAsia="Times New Roman" w:hAnsi="Times New Roman"/>
            <w:b w:val="0"/>
            <w:bCs w:val="0"/>
            <w:sz w:val="19"/>
            <w:szCs w:val="19"/>
            <w:u w:val="none"/>
            <w:rtl w:val="1"/>
          </w:rPr>
          <w:t xml:space="preserve">בו</w:t>
        </w:r>
      </w:hyperlink>
      <w:hyperlink r:id="rId213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40">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1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4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14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44">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214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4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14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4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14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5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15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52">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15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54">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1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56">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1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58">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15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60">
        <w:r>
          <w:rPr>
            <w:rFonts w:ascii="Times New Roman" w:cs="Times New Roman" w:eastAsia="Times New Roman" w:hAnsi="Times New Roman"/>
            <w:b w:val="0"/>
            <w:bCs w:val="0"/>
            <w:sz w:val="19"/>
            <w:szCs w:val="19"/>
            <w:u w:val="none"/>
            <w:rtl w:val="1"/>
          </w:rPr>
          <w:t xml:space="preserve">ב</w:t>
        </w:r>
        <w:r>
          <w:rPr>
            <w:rStyle w:val="FootnoteReference"/>
            <w:rFonts w:ascii="Times New Roman" w:hAnsi="Times New Roman" w:eastAsia="Times New Roman" w:cs="Times New Roman"/>
            <w:sz w:val="19"/>
            <w:szCs w:val="19"/>
            <w:rtl/>
          </w:rPr>
          <w:footnoteReference w:id="566"/>
        </w:r>
      </w:hyperlink>
      <w:r w:rsidDel="00000000" w:rsidR="00000000" w:rsidRPr="00000000">
        <w:rPr>
          <w:rFonts w:ascii="Times New Roman" w:cs="Times New Roman" w:eastAsia="Times New Roman" w:hAnsi="Times New Roman"/>
          <w:b w:val="1"/>
          <w:bCs w:val="1"/>
          <w:sz w:val="19"/>
          <w:szCs w:val="19"/>
          <w:rtl w:val="0"/>
        </w:rPr>
        <w:t>): – as our Sages of blessed memory said (</w:t>
      </w:r>
      <w:hyperlink r:id="rId2161">
        <w:r w:rsidDel="00000000" w:rsidR="00000000" w:rsidRPr="00000000">
          <w:rPr>
            <w:rFonts w:ascii="Times New Roman" w:cs="Times New Roman" w:eastAsia="Times New Roman" w:hAnsi="Times New Roman"/>
            <w:b w:val="1"/>
            <w:bCs w:val="1"/>
            <w:sz w:val="19"/>
            <w:szCs w:val="19"/>
            <w:u w:val="none"/>
            <w:rtl w:val="0"/>
          </w:rPr>
          <w:t xml:space="preserve">Avodah Zarah 2b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שֶׁהֶחֱזִירָהּ כֻּלֵּהּ וְלֹא קִבְּלוּה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He offered it around, etc., and they did not accept it; </w:t>
      </w:r>
      <w:r w:rsidDel="00000000" w:rsidR="00000000" w:rsidRPr="00000000">
        <w:rPr>
          <w:rFonts w:ascii="Times New Roman" w:cs="Times New Roman" w:eastAsia="Times New Roman" w:hAnsi="Times New Roman"/>
          <w:b w:val="0"/>
          <w:bCs w:val="0"/>
          <w:sz w:val="19"/>
          <w:szCs w:val="19"/>
          <w:rtl w:val="1"/>
        </w:rPr>
        <w:t>כִּי הַתּוֹרָה הִיא קַו הָאֶמְצָעִי דֶּאֱמֶת לְיַעֲקֹב</w:t>
      </w:r>
      <w:r w:rsidDel="00000000" w:rsidR="00000000" w:rsidRPr="00000000">
        <w:rPr>
          <w:rFonts w:ascii="Times New Roman" w:cs="Times New Roman" w:eastAsia="Times New Roman" w:hAnsi="Times New Roman"/>
          <w:b w:val="1"/>
          <w:bCs w:val="1"/>
          <w:sz w:val="19"/>
          <w:szCs w:val="19"/>
          <w:rtl w:val="0"/>
        </w:rPr>
        <w:t xml:space="preserve">, – for the Torah is the middle line, as in 'truth unto Jacob,' </w:t>
      </w:r>
      <w:r w:rsidDel="00000000" w:rsidR="00000000" w:rsidRPr="00000000">
        <w:rPr>
          <w:rFonts w:ascii="Times New Roman" w:cs="Times New Roman" w:eastAsia="Times New Roman" w:hAnsi="Times New Roman"/>
          <w:b w:val="0"/>
          <w:bCs w:val="0"/>
          <w:sz w:val="19"/>
          <w:szCs w:val="19"/>
          <w:rtl w:val="1"/>
        </w:rPr>
        <w:t>אֵין אֱמֶת אֶלָּא תוֹרָה (</w:t>
      </w:r>
      <w:hyperlink r:id="rId2162">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16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64">
        <w:r w:rsidDel="00000000" w:rsidR="00000000" w:rsidRPr="00000000">
          <w:rPr>
            <w:rFonts w:ascii="Times New Roman" w:cs="Times New Roman" w:eastAsia="Times New Roman" w:hAnsi="Times New Roman"/>
            <w:b w:val="0"/>
            <w:bCs w:val="0"/>
            <w:sz w:val="19"/>
            <w:szCs w:val="19"/>
            <w:u w:val="none"/>
            <w:rtl w:val="1"/>
          </w:rPr>
          <w:t xml:space="preserve">רו</w:t>
        </w:r>
      </w:hyperlink>
      <w:hyperlink r:id="rId216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66">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1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68">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21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70">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17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72">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17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74">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1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76">
        <w:r w:rsidDel="00000000" w:rsidR="00000000" w:rsidRPr="00000000">
          <w:rPr>
            <w:rFonts w:ascii="Times New Roman" w:cs="Times New Roman" w:eastAsia="Times New Roman" w:hAnsi="Times New Roman"/>
            <w:b w:val="0"/>
            <w:bCs w:val="0"/>
            <w:sz w:val="19"/>
            <w:szCs w:val="19"/>
            <w:u w:val="none"/>
            <w:rtl w:val="1"/>
          </w:rPr>
          <w:t xml:space="preserve">אש</w:t>
        </w:r>
      </w:hyperlink>
      <w:hyperlink r:id="rId217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7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1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80">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18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82">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18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84">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18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86">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218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8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18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90">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219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92">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219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194">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19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96">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219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198">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219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00">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20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02">
        <w:r>
          <w:rPr>
            <w:rFonts w:ascii="Times New Roman" w:cs="Times New Roman" w:eastAsia="Times New Roman" w:hAnsi="Times New Roman"/>
            <w:b w:val="0"/>
            <w:bCs w:val="0"/>
            <w:sz w:val="19"/>
            <w:szCs w:val="19"/>
            <w:u w:val="none"/>
            <w:rtl w:val="1"/>
          </w:rPr>
          <w:t xml:space="preserve">ח</w:t>
        </w:r>
        <w:r>
          <w:rPr>
            <w:rStyle w:val="FootnoteReference"/>
            <w:rFonts w:ascii="Times New Roman" w:hAnsi="Times New Roman" w:eastAsia="Times New Roman" w:cs="Times New Roman"/>
            <w:sz w:val="19"/>
            <w:szCs w:val="19"/>
            <w:rtl/>
          </w:rPr>
          <w:footnoteReference w:id="567"/>
        </w:r>
      </w:hyperlink>
      <w:r w:rsidDel="00000000" w:rsidR="00000000" w:rsidRPr="00000000">
        <w:rPr>
          <w:rFonts w:ascii="Times New Roman" w:cs="Times New Roman" w:eastAsia="Times New Roman" w:hAnsi="Times New Roman"/>
          <w:b w:val="1"/>
          <w:bCs w:val="1"/>
          <w:sz w:val="19"/>
          <w:szCs w:val="19"/>
          <w:rtl w:val="0"/>
        </w:rPr>
        <w:t>), – and there is no truth other than Torah (</w:t>
      </w:r>
      <w:hyperlink r:id="rId2203">
        <w:r w:rsidDel="00000000" w:rsidR="00000000" w:rsidRPr="00000000">
          <w:rPr>
            <w:rFonts w:ascii="Times New Roman" w:cs="Times New Roman" w:eastAsia="Times New Roman" w:hAnsi="Times New Roman"/>
            <w:b w:val="1"/>
            <w:bCs w:val="1"/>
            <w:sz w:val="19"/>
            <w:szCs w:val="19"/>
            <w:u w:val="none"/>
            <w:rtl w:val="0"/>
          </w:rPr>
          <w:t xml:space="preserve">Talmud Yerushalmi Rosh Hashanah 3:8</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כִּי הַהִשְׁתַּקְּעוּת בְּאֵיזֶה צַד זֶה שֶׁקֶר</w:t>
      </w:r>
      <w:r w:rsidDel="00000000" w:rsidR="00000000" w:rsidRPr="00000000">
        <w:rPr>
          <w:rFonts w:ascii="Times New Roman" w:cs="Times New Roman" w:eastAsia="Times New Roman" w:hAnsi="Times New Roman"/>
          <w:b w:val="1"/>
          <w:bCs w:val="1"/>
          <w:sz w:val="19"/>
          <w:szCs w:val="19"/>
          <w:rtl w:val="0"/>
        </w:rPr>
        <w:t xml:space="preserve">, – because sinking entirely into any single extreme is falsehood, </w:t>
      </w:r>
      <w:r w:rsidDel="00000000" w:rsidR="00000000" w:rsidRPr="00000000">
        <w:rPr>
          <w:rFonts w:ascii="Times New Roman" w:cs="Times New Roman" w:eastAsia="Times New Roman" w:hAnsi="Times New Roman"/>
          <w:b w:val="0"/>
          <w:bCs w:val="0"/>
          <w:sz w:val="19"/>
          <w:szCs w:val="19"/>
          <w:rtl w:val="1"/>
        </w:rPr>
        <w:t>דְּהַיְנוּ שֶׁלֹּא תִּכּוֹן לָעַד</w:t>
      </w:r>
      <w:r w:rsidDel="00000000" w:rsidR="00000000" w:rsidRPr="00000000">
        <w:rPr>
          <w:rFonts w:ascii="Times New Roman" w:cs="Times New Roman" w:eastAsia="Times New Roman" w:hAnsi="Times New Roman"/>
          <w:b w:val="1"/>
          <w:bCs w:val="1"/>
          <w:sz w:val="19"/>
          <w:szCs w:val="19"/>
          <w:rtl w:val="0"/>
        </w:rPr>
        <w:t xml:space="preserve">, – meaning that it cannot endure eternally; </w:t>
      </w:r>
      <w:r w:rsidDel="00000000" w:rsidR="00000000" w:rsidRPr="00000000">
        <w:rPr>
          <w:rFonts w:ascii="Times New Roman" w:cs="Times New Roman" w:eastAsia="Times New Roman" w:hAnsi="Times New Roman"/>
          <w:b w:val="0"/>
          <w:bCs w:val="0"/>
          <w:sz w:val="19"/>
          <w:szCs w:val="19"/>
          <w:rtl w:val="1"/>
        </w:rPr>
        <w:t>שֶׁהַקִּיּוּם לָעַד נַחֲלָה בְּלֹא מְצָרִים</w:t>
      </w:r>
      <w:r w:rsidDel="00000000" w:rsidR="00000000" w:rsidRPr="00000000">
        <w:rPr>
          <w:rFonts w:ascii="Times New Roman" w:cs="Times New Roman" w:eastAsia="Times New Roman" w:hAnsi="Times New Roman"/>
          <w:b w:val="1"/>
          <w:bCs w:val="1"/>
          <w:sz w:val="19"/>
          <w:szCs w:val="19"/>
          <w:rtl w:val="0"/>
        </w:rPr>
        <w:t xml:space="preserve">, – for eternal existence is an inheritance without boundaries, </w:t>
      </w:r>
      <w:r w:rsidDel="00000000" w:rsidR="00000000" w:rsidRPr="00000000">
        <w:rPr>
          <w:rFonts w:ascii="Times New Roman" w:cs="Times New Roman" w:eastAsia="Times New Roman" w:hAnsi="Times New Roman"/>
          <w:b w:val="0"/>
          <w:bCs w:val="0"/>
          <w:sz w:val="19"/>
          <w:szCs w:val="19"/>
          <w:rtl w:val="1"/>
        </w:rPr>
        <w:t>דְּהַיְנוּ גְּבוּל וּמֵיצַר הַמַּפְסִיק וּמְסַמֵּן סוֹף הַדָּבָר</w:t>
      </w:r>
      <w:r w:rsidDel="00000000" w:rsidR="00000000" w:rsidRPr="00000000">
        <w:rPr>
          <w:rFonts w:ascii="Times New Roman" w:cs="Times New Roman" w:eastAsia="Times New Roman" w:hAnsi="Times New Roman"/>
          <w:b w:val="1"/>
          <w:bCs w:val="1"/>
          <w:sz w:val="19"/>
          <w:szCs w:val="19"/>
          <w:rtl w:val="0"/>
        </w:rPr>
        <w:t xml:space="preserve">, – meaning a border and boundary that interrupts and marks the end of a thing, </w:t>
      </w:r>
      <w:r w:rsidDel="00000000" w:rsidR="00000000" w:rsidRPr="00000000">
        <w:rPr>
          <w:rFonts w:ascii="Times New Roman" w:cs="Times New Roman" w:eastAsia="Times New Roman" w:hAnsi="Times New Roman"/>
          <w:b w:val="0"/>
          <w:bCs w:val="0"/>
          <w:sz w:val="19"/>
          <w:szCs w:val="19"/>
          <w:rtl w:val="1"/>
        </w:rPr>
        <w:t>זֶהוּ רַק מִדַּת קַו הָאֶמְצָעִי</w:t>
      </w:r>
      <w:r w:rsidDel="00000000" w:rsidR="00000000" w:rsidRPr="00000000">
        <w:rPr>
          <w:rFonts w:ascii="Times New Roman" w:cs="Times New Roman" w:eastAsia="Times New Roman" w:hAnsi="Times New Roman"/>
          <w:b w:val="1"/>
          <w:bCs w:val="1"/>
          <w:sz w:val="19"/>
          <w:szCs w:val="19"/>
          <w:rtl w:val="0"/>
        </w:rPr>
        <w:t xml:space="preserve">. – this belongs solely to the measure of the middle line. </w:t>
      </w:r>
      <w:r w:rsidDel="00000000" w:rsidR="00000000" w:rsidRPr="00000000">
        <w:rPr>
          <w:rFonts w:ascii="Times New Roman" w:cs="Times New Roman" w:eastAsia="Times New Roman" w:hAnsi="Times New Roman"/>
          <w:b w:val="0"/>
          <w:bCs w:val="0"/>
          <w:sz w:val="19"/>
          <w:szCs w:val="19"/>
          <w:rtl w:val="1"/>
        </w:rPr>
        <w:t>וְהוּא יְסוֹד כָּל מִצְוֹת הַתּוֹרָה עֵטִין שֶׁלֹּא לִהְיוֹת שָׁקוּעַ בְּשׁוּם דָּבָר</w:t>
      </w:r>
      <w:r w:rsidDel="00000000" w:rsidR="00000000" w:rsidRPr="00000000">
        <w:rPr>
          <w:rFonts w:ascii="Times New Roman" w:cs="Times New Roman" w:eastAsia="Times New Roman" w:hAnsi="Times New Roman"/>
          <w:b w:val="1"/>
          <w:bCs w:val="1"/>
          <w:sz w:val="19"/>
          <w:szCs w:val="19"/>
          <w:rtl w:val="0"/>
        </w:rPr>
        <w:t xml:space="preserve">. – And this is the foundation of all the commandments of the Torah: counsels ensuring one does not become submerged in anything. </w:t>
      </w:r>
      <w:r w:rsidDel="00000000" w:rsidR="00000000" w:rsidRPr="00000000">
        <w:rPr>
          <w:rFonts w:ascii="Times New Roman" w:cs="Times New Roman" w:eastAsia="Times New Roman" w:hAnsi="Times New Roman"/>
          <w:b w:val="0"/>
          <w:bCs w:val="0"/>
          <w:sz w:val="19"/>
          <w:szCs w:val="19"/>
          <w:rtl w:val="1"/>
        </w:rPr>
        <w:t>וְזֶהוּ כָּל הַגָּלוּת בָּאֻמּוֹת</w:t>
      </w:r>
      <w:r w:rsidDel="00000000" w:rsidR="00000000" w:rsidRPr="00000000">
        <w:rPr>
          <w:rFonts w:ascii="Times New Roman" w:cs="Times New Roman" w:eastAsia="Times New Roman" w:hAnsi="Times New Roman"/>
          <w:b w:val="1"/>
          <w:bCs w:val="1"/>
          <w:sz w:val="19"/>
          <w:szCs w:val="19"/>
          <w:rtl w:val="0"/>
        </w:rPr>
        <w:t xml:space="preserve"> – And this is the purpose of the entire exile among the nations: </w:t>
      </w:r>
      <w:r w:rsidDel="00000000" w:rsidR="00000000" w:rsidRPr="00000000">
        <w:rPr>
          <w:rFonts w:ascii="Times New Roman" w:cs="Times New Roman" w:eastAsia="Times New Roman" w:hAnsi="Times New Roman"/>
          <w:b w:val="0"/>
          <w:bCs w:val="0"/>
          <w:sz w:val="19"/>
          <w:szCs w:val="19"/>
          <w:rtl w:val="1"/>
        </w:rPr>
        <w:t>לְבָרֵר שֶׁיִּשְׂרָאֵל אֵין שְׁקוּעִים בְּאוֹתוֹ כֹּחַ הָרַע שֶׁל אוֹתָהּ אֻמָּה</w:t>
      </w:r>
      <w:r w:rsidDel="00000000" w:rsidR="00000000" w:rsidRPr="00000000">
        <w:rPr>
          <w:rFonts w:ascii="Times New Roman" w:cs="Times New Roman" w:eastAsia="Times New Roman" w:hAnsi="Times New Roman"/>
          <w:b w:val="1"/>
          <w:bCs w:val="1"/>
          <w:sz w:val="19"/>
          <w:szCs w:val="19"/>
          <w:rtl w:val="0"/>
        </w:rPr>
        <w:t xml:space="preserve">, – to clarify and prove that Israel is not submerged in that specific evil power of that nation; </w:t>
      </w:r>
      <w:r w:rsidDel="00000000" w:rsidR="00000000" w:rsidRPr="00000000">
        <w:rPr>
          <w:rFonts w:ascii="Times New Roman" w:cs="Times New Roman" w:eastAsia="Times New Roman" w:hAnsi="Times New Roman"/>
          <w:b w:val="0"/>
          <w:bCs w:val="0"/>
          <w:sz w:val="19"/>
          <w:szCs w:val="19"/>
          <w:rtl w:val="1"/>
        </w:rPr>
        <w:t>כִּי הֵם מִתְגַּבְּרִים בְּטַעֲנָה שֶׁגַּם יִשְׂרָאֵל שֶׁקִּבְּלוּהָ לֹא קִיְּמוּה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nations prevail with the accusation that even Israel, who accepted the Torah, did not fulfill it, </w:t>
      </w:r>
      <w:r w:rsidDel="00000000" w:rsidR="00000000" w:rsidRPr="00000000">
        <w:rPr>
          <w:rFonts w:ascii="Times New Roman" w:cs="Times New Roman" w:eastAsia="Times New Roman" w:hAnsi="Times New Roman"/>
          <w:b w:val="0"/>
          <w:bCs w:val="0"/>
          <w:sz w:val="19"/>
          <w:szCs w:val="19"/>
          <w:rtl w:val="1"/>
        </w:rPr>
        <w:t>כְּמוֹ שֶׁכָּתוּב בְּרֵיש</w:t>
      </w:r>
      <w:r w:rsidDel="00000000" w:rsidR="00000000" w:rsidRPr="00000000">
        <w:rPr>
          <w:rFonts w:ascii="Times New Roman" w:cs="Times New Roman" w:eastAsia="Times New Roman" w:hAnsi="Times New Roman"/>
          <w:b w:val="0"/>
          <w:bCs w:val="0"/>
          <w:sz w:val="19"/>
          <w:szCs w:val="19"/>
          <w:rtl/>
        </w:rPr>
        <w:t>ׁ</w:t>
      </w:r>
      <w:hyperlink r:id="rId2204">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220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2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07">
        <w:r w:rsidDel="00000000" w:rsidR="00000000" w:rsidRPr="00000000">
          <w:rPr>
            <w:rFonts w:ascii="Times New Roman" w:cs="Times New Roman" w:eastAsia="Times New Roman" w:hAnsi="Times New Roman"/>
            <w:b w:val="0"/>
            <w:bCs w:val="0"/>
            <w:sz w:val="19"/>
            <w:szCs w:val="19"/>
            <w:u w:val="none"/>
            <w:rtl w:val="1"/>
          </w:rPr>
          <w:t xml:space="preserve">בו</w:t>
        </w:r>
      </w:hyperlink>
      <w:hyperlink r:id="rId22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0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2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1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21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13">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22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1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2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17">
        <w:r w:rsidDel="00000000" w:rsidR="00000000" w:rsidRPr="00000000">
          <w:rPr>
            <w:rFonts w:ascii="Times New Roman" w:cs="Times New Roman" w:eastAsia="Times New Roman" w:hAnsi="Times New Roman"/>
            <w:b w:val="0"/>
            <w:bCs w:val="0"/>
            <w:sz w:val="19"/>
            <w:szCs w:val="19"/>
            <w:u w:val="none"/>
            <w:rtl w:val="1"/>
          </w:rPr>
          <w:t xml:space="preserve">ה</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דְּאוֹמְרִים שֶׁגַּם הֵם שְׁקוּעִים</w:t>
      </w:r>
      <w:r w:rsidDel="00000000" w:rsidR="00000000" w:rsidRPr="00000000">
        <w:rPr>
          <w:rFonts w:ascii="Times New Roman" w:cs="Times New Roman" w:eastAsia="Times New Roman" w:hAnsi="Times New Roman"/>
          <w:b w:val="1"/>
          <w:bCs w:val="1"/>
          <w:sz w:val="19"/>
          <w:szCs w:val="19"/>
          <w:rtl w:val="0"/>
        </w:rPr>
        <w:t xml:space="preserve">. – as stated at the beginning of Avodah Zarah, where they claim that they too are submerged. </w:t>
      </w:r>
      <w:r w:rsidDel="00000000" w:rsidR="00000000" w:rsidRPr="00000000">
        <w:rPr>
          <w:rFonts w:ascii="Times New Roman" w:cs="Times New Roman" w:eastAsia="Times New Roman" w:hAnsi="Times New Roman"/>
          <w:b w:val="0"/>
          <w:bCs w:val="0"/>
          <w:sz w:val="19"/>
          <w:szCs w:val="19"/>
          <w:rtl w:val="1"/>
        </w:rPr>
        <w:t>וְנֶגֶד הִשְׁתַּקְּעוּת בְּאֵיזֶה כֹּחַ מִתְגַּבֶּרֶת אֵיזֶה אֻמָּה שֶׁחַיּוּתָן אוֹתוֹ כֹּחַ כְּנֶגְדָּם לְהִשְׁתַּעְבֵּד בָּם</w:t>
      </w:r>
      <w:r w:rsidDel="00000000" w:rsidR="00000000" w:rsidRPr="00000000">
        <w:rPr>
          <w:rFonts w:ascii="Times New Roman" w:cs="Times New Roman" w:eastAsia="Times New Roman" w:hAnsi="Times New Roman"/>
          <w:b w:val="1"/>
          <w:bCs w:val="1"/>
          <w:sz w:val="19"/>
          <w:szCs w:val="19"/>
          <w:rtl w:val="0"/>
        </w:rPr>
        <w:t xml:space="preserve">, – And corresponding to any submergence in a power, whichever nation derives its vitality from that specific power asserts dominance against them to enslave them, </w:t>
      </w:r>
      <w:r w:rsidDel="00000000" w:rsidR="00000000" w:rsidRPr="00000000">
        <w:rPr>
          <w:rFonts w:ascii="Times New Roman" w:cs="Times New Roman" w:eastAsia="Times New Roman" w:hAnsi="Times New Roman"/>
          <w:b w:val="0"/>
          <w:bCs w:val="0"/>
          <w:sz w:val="19"/>
          <w:szCs w:val="19"/>
          <w:rtl w:val="1"/>
        </w:rPr>
        <w:t>עַד שֶׁמִּתְבָּרֵר שֶׁיִּשְׂרָאֵל אֵינָם כֵּן וְאָז נִגְאָלִים מֵהֶם</w:t>
      </w:r>
      <w:r w:rsidDel="00000000" w:rsidR="00000000" w:rsidRPr="00000000">
        <w:rPr>
          <w:rFonts w:ascii="Times New Roman" w:cs="Times New Roman" w:eastAsia="Times New Roman" w:hAnsi="Times New Roman"/>
          <w:b w:val="1"/>
          <w:bCs w:val="1"/>
          <w:sz w:val="19"/>
          <w:szCs w:val="19"/>
          <w:rtl w:val="0"/>
        </w:rPr>
        <w:t>. – until it becomes clarified that Israel is not so, and then they are redeemed from them.</w:t>
      </w:r>
    </w:p>
    <w:p w:rsidR="00000000" w:rsidDel="00000000" w:rsidP="00000000" w:rsidRDefault="00000000" w:rsidRPr="00000000" w14:paraId="0000035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5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וַעֲמָלֵק נִקְרָא רֵאשִׁית גּוֹיִם שֶׁהוּא תַּמְצִיתָם</w:t>
      </w:r>
      <w:r w:rsidDel="00000000" w:rsidR="00000000" w:rsidRPr="00000000">
        <w:rPr>
          <w:rFonts w:ascii="Times New Roman" w:cs="Times New Roman" w:eastAsia="Times New Roman" w:hAnsi="Times New Roman"/>
          <w:b w:val="1"/>
          <w:bCs w:val="1"/>
          <w:sz w:val="19"/>
          <w:szCs w:val="19"/>
          <w:rtl w:val="0"/>
        </w:rPr>
        <w:t xml:space="preserve">, – And Amalek is called the 'first of the nations' because he is their quintessence, </w:t>
      </w:r>
      <w:r w:rsidDel="00000000" w:rsidR="00000000" w:rsidRPr="00000000">
        <w:rPr>
          <w:rFonts w:ascii="Times New Roman" w:cs="Times New Roman" w:eastAsia="Times New Roman" w:hAnsi="Times New Roman"/>
          <w:b w:val="0"/>
          <w:bCs w:val="0"/>
          <w:sz w:val="19"/>
          <w:szCs w:val="19"/>
          <w:rtl w:val="1"/>
        </w:rPr>
        <w:t>כְּמוֹ יִשְׂרָאֵל רֵאשִׁית תְּבוּאָתֹה שֶׁהֵם תַּכְלִית הַמְּכֻוָּן בַּבְּרִיאָה</w:t>
      </w:r>
      <w:r w:rsidDel="00000000" w:rsidR="00000000" w:rsidRPr="00000000">
        <w:rPr>
          <w:rFonts w:ascii="Times New Roman" w:cs="Times New Roman" w:eastAsia="Times New Roman" w:hAnsi="Times New Roman"/>
          <w:b w:val="1"/>
          <w:bCs w:val="1"/>
          <w:sz w:val="19"/>
          <w:szCs w:val="19"/>
          <w:rtl w:val="0"/>
        </w:rPr>
        <w:t xml:space="preserve">, – just as Israel is 'the first of His harvest,' being the ultimate intended purpose of Creation; </w:t>
      </w:r>
      <w:r w:rsidDel="00000000" w:rsidR="00000000" w:rsidRPr="00000000">
        <w:rPr>
          <w:rFonts w:ascii="Times New Roman" w:cs="Times New Roman" w:eastAsia="Times New Roman" w:hAnsi="Times New Roman"/>
          <w:b w:val="0"/>
          <w:bCs w:val="0"/>
          <w:sz w:val="19"/>
          <w:szCs w:val="19"/>
          <w:rtl w:val="1"/>
        </w:rPr>
        <w:t>וְהַתַּכְלִית נִקְרָא רֵאשִׁית דְּסוֹף מַעֲשֶׂה בְּמַחֲשָׁבָה תְּחִלָּה</w:t>
      </w:r>
      <w:r w:rsidDel="00000000" w:rsidR="00000000" w:rsidRPr="00000000">
        <w:rPr>
          <w:rFonts w:ascii="Times New Roman" w:cs="Times New Roman" w:eastAsia="Times New Roman" w:hAnsi="Times New Roman"/>
          <w:b w:val="1"/>
          <w:bCs w:val="1"/>
          <w:sz w:val="19"/>
          <w:szCs w:val="19"/>
          <w:rtl w:val="0"/>
        </w:rPr>
        <w:t xml:space="preserve">, – and the ultimate purpose is called 'first,' because 'the end of action was first in thought'; </w:t>
      </w:r>
      <w:r w:rsidDel="00000000" w:rsidR="00000000" w:rsidRPr="00000000">
        <w:rPr>
          <w:rFonts w:ascii="Times New Roman" w:cs="Times New Roman" w:eastAsia="Times New Roman" w:hAnsi="Times New Roman"/>
          <w:b w:val="0"/>
          <w:bCs w:val="0"/>
          <w:sz w:val="19"/>
          <w:szCs w:val="19"/>
          <w:rtl w:val="1"/>
        </w:rPr>
        <w:t>וְתַכְלִית בְּרִיאַת כָּל כֹּחוֹת דְּרַע שֶׁיִּשְׂרָאֵל יְנַצְּחוּם וּלְהַרְאוֹת אַבְדָנָם</w:t>
      </w:r>
      <w:r w:rsidDel="00000000" w:rsidR="00000000" w:rsidRPr="00000000">
        <w:rPr>
          <w:rFonts w:ascii="Times New Roman" w:cs="Times New Roman" w:eastAsia="Times New Roman" w:hAnsi="Times New Roman"/>
          <w:b w:val="1"/>
          <w:bCs w:val="1"/>
          <w:sz w:val="19"/>
          <w:szCs w:val="19"/>
          <w:rtl w:val="0"/>
        </w:rPr>
        <w:t xml:space="preserve">. – and the purpose for creating all powers of evil is for Israel to conquer them and demonstrate their destruction. </w:t>
      </w:r>
      <w:r w:rsidDel="00000000" w:rsidR="00000000" w:rsidRPr="00000000">
        <w:rPr>
          <w:rFonts w:ascii="Times New Roman" w:cs="Times New Roman" w:eastAsia="Times New Roman" w:hAnsi="Times New Roman"/>
          <w:b w:val="0"/>
          <w:bCs w:val="0"/>
          <w:sz w:val="19"/>
          <w:szCs w:val="19"/>
          <w:rtl w:val="1"/>
        </w:rPr>
        <w:t>וְהַיְנוּ דְּהַגַּם דְּיֵשׁ כֹּחַ הִשְׁתַּקְּעוּת אֲשֶׁר לְמַרְאִית עַיִן בָּעוֹלָם הַזֶּה הוּא כֹּחַ נִבְדָּל</w:t>
      </w:r>
      <w:r w:rsidDel="00000000" w:rsidR="00000000" w:rsidRPr="00000000">
        <w:rPr>
          <w:rFonts w:ascii="Times New Roman" w:cs="Times New Roman" w:eastAsia="Times New Roman" w:hAnsi="Times New Roman"/>
          <w:b w:val="1"/>
          <w:bCs w:val="1"/>
          <w:sz w:val="19"/>
          <w:szCs w:val="19"/>
          <w:rtl w:val="0"/>
        </w:rPr>
        <w:t xml:space="preserve">, – That is to say, even though there exists a force of submergence which, to outward appearance in this physical world, is an independent power, </w:t>
      </w:r>
      <w:r w:rsidDel="00000000" w:rsidR="00000000" w:rsidRPr="00000000">
        <w:rPr>
          <w:rFonts w:ascii="Times New Roman" w:cs="Times New Roman" w:eastAsia="Times New Roman" w:hAnsi="Times New Roman"/>
          <w:b w:val="0"/>
          <w:bCs w:val="0"/>
          <w:sz w:val="19"/>
          <w:szCs w:val="19"/>
          <w:rtl w:val="1"/>
        </w:rPr>
        <w:t>בֶּאֱמֶת הַשֵּׁם יִתְבָּרַךְ בַּעַל הַכֹּחוֹת כֻּלָּם</w:t>
      </w:r>
      <w:r w:rsidDel="00000000" w:rsidR="00000000" w:rsidRPr="00000000">
        <w:rPr>
          <w:rFonts w:ascii="Times New Roman" w:cs="Times New Roman" w:eastAsia="Times New Roman" w:hAnsi="Times New Roman"/>
          <w:b w:val="1"/>
          <w:bCs w:val="1"/>
          <w:sz w:val="19"/>
          <w:szCs w:val="19"/>
          <w:rtl w:val="0"/>
        </w:rPr>
        <w:t xml:space="preserve">, – in truth Hashem, blessed be He, is the Master of all forces, </w:t>
      </w:r>
      <w:r w:rsidDel="00000000" w:rsidR="00000000" w:rsidRPr="00000000">
        <w:rPr>
          <w:rFonts w:ascii="Times New Roman" w:cs="Times New Roman" w:eastAsia="Times New Roman" w:hAnsi="Times New Roman"/>
          <w:b w:val="0"/>
          <w:bCs w:val="0"/>
          <w:sz w:val="19"/>
          <w:szCs w:val="19"/>
          <w:rtl w:val="1"/>
        </w:rPr>
        <w:t>וְיִשְׂרָאֵל שֶׁדְּבוּקִים בּוֹ וְכָל מַעֲשֵׂיהֶם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Israel, who cling to Him and whose entire actions derive from Him— </w:t>
      </w:r>
      <w:r w:rsidDel="00000000" w:rsidR="00000000" w:rsidRPr="00000000">
        <w:rPr>
          <w:rFonts w:ascii="Times New Roman" w:cs="Times New Roman" w:eastAsia="Times New Roman" w:hAnsi="Times New Roman"/>
          <w:b w:val="0"/>
          <w:bCs w:val="0"/>
          <w:sz w:val="19"/>
          <w:szCs w:val="19"/>
          <w:rtl w:val="1"/>
        </w:rPr>
        <w:t>דְּהַיְנוּ שֶׁמְּבַטְּלִים כָּל כֹּחוֹתֵיהֶם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they nullify all their faculties completely to Hashem, blessed be He— </w:t>
      </w:r>
      <w:r w:rsidDel="00000000" w:rsidR="00000000" w:rsidRPr="00000000">
        <w:rPr>
          <w:rFonts w:ascii="Times New Roman" w:cs="Times New Roman" w:eastAsia="Times New Roman" w:hAnsi="Times New Roman"/>
          <w:b w:val="0"/>
          <w:bCs w:val="0"/>
          <w:sz w:val="19"/>
          <w:szCs w:val="19"/>
          <w:rtl w:val="1"/>
        </w:rPr>
        <w:t>דְּזֶהוּ עִקַּר כָּל הַתּוֹרָה כֻּלָּה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which is the core of the entire Torah: "</w:t>
      </w:r>
      <w:r w:rsidDel="00000000" w:rsidR="00000000" w:rsidRPr="00000000">
        <w:rPr>
          <w:rFonts w:ascii="Times New Roman" w:cs="Times New Roman" w:eastAsia="Times New Roman" w:hAnsi="Times New Roman"/>
          <w:b w:val="0"/>
          <w:bCs w:val="0"/>
          <w:sz w:val="19"/>
          <w:szCs w:val="19"/>
          <w:rtl w:val="1"/>
        </w:rPr>
        <w:t>אָנֹכִי ה' אֱלֹהֶיךָ" – פֵּרוּשׁ בַּעַל כֹּחוֹתֶיך</w:t>
      </w:r>
      <w:r w:rsidDel="00000000" w:rsidR="00000000" w:rsidRPr="00000000">
        <w:rPr>
          <w:rFonts w:ascii="Times New Roman" w:cs="Times New Roman" w:eastAsia="Times New Roman" w:hAnsi="Times New Roman"/>
          <w:b w:val="0"/>
          <w:bCs w:val="0"/>
          <w:sz w:val="19"/>
          <w:szCs w:val="19"/>
          <w:rtl w:val="1"/>
        </w:rPr>
        <w:t>ָ, – '</w:t>
      </w:r>
      <w:r w:rsidDel="00000000" w:rsidR="00000000" w:rsidRPr="00000000">
        <w:rPr>
          <w:rFonts w:ascii="Times New Roman" w:cs="Times New Roman" w:eastAsia="Times New Roman" w:hAnsi="Times New Roman"/>
          <w:b w:val="1"/>
          <w:bCs w:val="1"/>
          <w:sz w:val="19"/>
          <w:szCs w:val="19"/>
          <w:rtl w:val="0"/>
        </w:rPr>
        <w:t xml:space="preserve">I am Hashem your God' – meaning the Master of your powers, </w:t>
      </w:r>
      <w:r w:rsidDel="00000000" w:rsidR="00000000" w:rsidRPr="00000000">
        <w:rPr>
          <w:rFonts w:ascii="Times New Roman" w:cs="Times New Roman" w:eastAsia="Times New Roman" w:hAnsi="Times New Roman"/>
          <w:b w:val="0"/>
          <w:bCs w:val="0"/>
          <w:sz w:val="19"/>
          <w:szCs w:val="19"/>
          <w:rtl w:val="1"/>
        </w:rPr>
        <w:t>שֶׁזֶּהוּ הוֹרָאַת שֵׁם אֱלֹהִים כְּמוֹ שֶׁכָּתוּב</w:t>
      </w:r>
      <w:hyperlink r:id="rId2218">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221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2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21">
        <w:r w:rsidDel="00000000" w:rsidR="00000000" w:rsidRPr="00000000">
          <w:rPr>
            <w:rFonts w:ascii="Times New Roman" w:cs="Times New Roman" w:eastAsia="Times New Roman" w:hAnsi="Times New Roman"/>
            <w:b w:val="0"/>
            <w:bCs w:val="0"/>
            <w:sz w:val="19"/>
            <w:szCs w:val="19"/>
            <w:u w:val="none"/>
            <w:rtl w:val="1"/>
          </w:rPr>
          <w:t xml:space="preserve">טו</w:t>
        </w:r>
      </w:hyperlink>
      <w:hyperlink r:id="rId22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2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22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25">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22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2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2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29">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223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31">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223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33">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2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35">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223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37">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23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39">
        <w:r w:rsidDel="00000000" w:rsidR="00000000" w:rsidRPr="00000000">
          <w:rPr>
            <w:rFonts w:ascii="Times New Roman" w:cs="Times New Roman" w:eastAsia="Times New Roman" w:hAnsi="Times New Roman"/>
            <w:b w:val="0"/>
            <w:bCs w:val="0"/>
            <w:sz w:val="19"/>
            <w:szCs w:val="19"/>
            <w:u w:val="none"/>
            <w:rtl w:val="1"/>
          </w:rPr>
          <w:t xml:space="preserve">ימ</w:t>
        </w:r>
      </w:hyperlink>
      <w:hyperlink r:id="rId22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41">
        <w:r w:rsidDel="00000000" w:rsidR="00000000" w:rsidRPr="00000000">
          <w:rPr>
            <w:rFonts w:ascii="Times New Roman" w:cs="Times New Roman" w:eastAsia="Times New Roman" w:hAnsi="Times New Roman"/>
            <w:b w:val="0"/>
            <w:bCs w:val="0"/>
            <w:sz w:val="19"/>
            <w:szCs w:val="19"/>
            <w:u w:val="none"/>
            <w:rtl w:val="1"/>
          </w:rPr>
          <w:t xml:space="preserve">ן</w:t>
        </w:r>
      </w:hyperlink>
      <w:hyperlink r:id="rId224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43">
        <w:r>
          <w:rPr>
            <w:rFonts w:ascii="Times New Roman" w:cs="Times New Roman" w:eastAsia="Times New Roman" w:hAnsi="Times New Roman"/>
            <w:b w:val="0"/>
            <w:bCs w:val="0"/>
            <w:sz w:val="19"/>
            <w:szCs w:val="19"/>
            <w:u w:val="none"/>
            <w:rtl w:val="1"/>
          </w:rPr>
          <w:t xml:space="preserve">ה</w:t>
        </w:r>
        <w:r>
          <w:rPr>
            <w:rStyle w:val="FootnoteReference"/>
            <w:rFonts w:ascii="Times New Roman" w:hAnsi="Times New Roman" w:eastAsia="Times New Roman" w:cs="Times New Roman"/>
            <w:sz w:val="19"/>
            <w:szCs w:val="19"/>
            <w:rtl/>
          </w:rPr>
          <w:footnoteReference w:id="568"/>
        </w:r>
      </w:hyperlink>
      <w:hyperlink r:id="rId2244">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which is the precise meaning of the Name Elohim, as written in Tur, Orach Chaim (Siman 5), </w:t>
      </w:r>
      <w:r w:rsidDel="00000000" w:rsidR="00000000" w:rsidRPr="00000000">
        <w:rPr>
          <w:rFonts w:ascii="Times New Roman" w:cs="Times New Roman" w:eastAsia="Times New Roman" w:hAnsi="Times New Roman"/>
          <w:b w:val="0"/>
          <w:bCs w:val="0"/>
          <w:sz w:val="19"/>
          <w:szCs w:val="19"/>
          <w:rtl w:val="1"/>
        </w:rPr>
        <w:t>יְכוֹלִים עַל יְדֵי זֶה לְנַצֵּחַ כָּל מִינֵי הַכֹּחוֹת</w:t>
      </w:r>
      <w:r w:rsidDel="00000000" w:rsidR="00000000" w:rsidRPr="00000000">
        <w:rPr>
          <w:rFonts w:ascii="Times New Roman" w:cs="Times New Roman" w:eastAsia="Times New Roman" w:hAnsi="Times New Roman"/>
          <w:b w:val="1"/>
          <w:bCs w:val="1"/>
          <w:sz w:val="19"/>
          <w:szCs w:val="19"/>
          <w:rtl w:val="0"/>
        </w:rPr>
        <w:t xml:space="preserve">. – are able through this to overcome all varieties of forces. </w:t>
      </w:r>
      <w:r w:rsidDel="00000000" w:rsidR="00000000" w:rsidRPr="00000000">
        <w:rPr>
          <w:rFonts w:ascii="Times New Roman" w:cs="Times New Roman" w:eastAsia="Times New Roman" w:hAnsi="Times New Roman"/>
          <w:b w:val="0"/>
          <w:bCs w:val="0"/>
          <w:sz w:val="19"/>
          <w:szCs w:val="19"/>
          <w:rtl w:val="1"/>
        </w:rPr>
        <w:t>וְנִצּוּחַ הַגָּמוּר דִּזְבִיחַת הַיֵּצֶר הוּא כִּלָּיוֹן כָּל עוֹבְדֵי כּוֹכָבִים וּמַזָּלוֹת</w:t>
      </w:r>
      <w:r w:rsidDel="00000000" w:rsidR="00000000" w:rsidRPr="00000000">
        <w:rPr>
          <w:rFonts w:ascii="Times New Roman" w:cs="Times New Roman" w:eastAsia="Times New Roman" w:hAnsi="Times New Roman"/>
          <w:b w:val="1"/>
          <w:bCs w:val="1"/>
          <w:sz w:val="19"/>
          <w:szCs w:val="19"/>
          <w:rtl w:val="0"/>
        </w:rPr>
        <w:t xml:space="preserve">, – And the complete triumph of slaughtering the evil inclination is the annihilation of all idolaters, </w:t>
      </w:r>
      <w:r w:rsidDel="00000000" w:rsidR="00000000" w:rsidRPr="00000000">
        <w:rPr>
          <w:rFonts w:ascii="Times New Roman" w:cs="Times New Roman" w:eastAsia="Times New Roman" w:hAnsi="Times New Roman"/>
          <w:b w:val="0"/>
          <w:bCs w:val="0"/>
          <w:sz w:val="19"/>
          <w:szCs w:val="19"/>
          <w:rtl w:val="1"/>
        </w:rPr>
        <w:t>וְנִמְצָא הַתַּכְלִית שֶׁלָּהֶם רַק לְהַאֲבִידָם</w:t>
      </w:r>
      <w:r w:rsidDel="00000000" w:rsidR="00000000" w:rsidRPr="00000000">
        <w:rPr>
          <w:rFonts w:ascii="Times New Roman" w:cs="Times New Roman" w:eastAsia="Times New Roman" w:hAnsi="Times New Roman"/>
          <w:b w:val="1"/>
          <w:bCs w:val="1"/>
          <w:sz w:val="19"/>
          <w:szCs w:val="19"/>
          <w:rtl w:val="0"/>
        </w:rPr>
        <w:t xml:space="preserve">. – so that their ultimate end is solely for their destruction. </w:t>
      </w:r>
      <w:r w:rsidDel="00000000" w:rsidR="00000000" w:rsidRPr="00000000">
        <w:rPr>
          <w:rFonts w:ascii="Times New Roman" w:cs="Times New Roman" w:eastAsia="Times New Roman" w:hAnsi="Times New Roman"/>
          <w:b w:val="0"/>
          <w:bCs w:val="0"/>
          <w:sz w:val="19"/>
          <w:szCs w:val="19"/>
          <w:rtl w:val="1"/>
        </w:rPr>
        <w:t>וְכָל הַגֵּרִים שֶׁמֵּהֶם וְכֵן הַנִּשְׁאָרִים לֶעָתִיד לַעֲבָדִים כְּמוֹ שֶׁכָּתוּב: "אָז אֶהְפֹּךְ וְגוֹמֵר</w:t>
      </w:r>
      <w:r w:rsidDel="00000000" w:rsidR="00000000" w:rsidRPr="00000000">
        <w:rPr>
          <w:rFonts w:ascii="Times New Roman" w:cs="Times New Roman" w:eastAsia="Times New Roman" w:hAnsi="Times New Roman"/>
          <w:b w:val="1"/>
          <w:bCs w:val="1"/>
          <w:sz w:val="19"/>
          <w:szCs w:val="19"/>
          <w:rtl w:val="0"/>
        </w:rPr>
        <w:t xml:space="preserve">", – And all converts who emerge from them, as well as those remaining in the future as servants, as it is written: 'For then will I turn, etc.,' </w:t>
      </w:r>
      <w:r w:rsidDel="00000000" w:rsidR="00000000" w:rsidRPr="00000000">
        <w:rPr>
          <w:rFonts w:ascii="Times New Roman" w:cs="Times New Roman" w:eastAsia="Times New Roman" w:hAnsi="Times New Roman"/>
          <w:b w:val="0"/>
          <w:bCs w:val="0"/>
          <w:sz w:val="19"/>
          <w:szCs w:val="19"/>
          <w:rtl w:val="1"/>
        </w:rPr>
        <w:t>וְאָמְרוּ זִכְרוֹנָם לִבְרָכָה (</w:t>
      </w:r>
      <w:hyperlink r:id="rId224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24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47">
        <w:r w:rsidDel="00000000" w:rsidR="00000000" w:rsidRPr="00000000">
          <w:rPr>
            <w:rFonts w:ascii="Times New Roman" w:cs="Times New Roman" w:eastAsia="Times New Roman" w:hAnsi="Times New Roman"/>
            <w:b w:val="0"/>
            <w:bCs w:val="0"/>
            <w:sz w:val="19"/>
            <w:szCs w:val="19"/>
            <w:u w:val="none"/>
            <w:rtl w:val="1"/>
          </w:rPr>
          <w:t xml:space="preserve">בו</w:t>
        </w:r>
      </w:hyperlink>
      <w:hyperlink r:id="rId224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4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25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5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25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53">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225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5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25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5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25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59">
        <w:r>
          <w:rPr>
            <w:rFonts w:ascii="Times New Roman" w:cs="Times New Roman" w:eastAsia="Times New Roman" w:hAnsi="Times New Roman"/>
            <w:b w:val="0"/>
            <w:bCs w:val="0"/>
            <w:sz w:val="19"/>
            <w:szCs w:val="19"/>
            <w:u w:val="none"/>
            <w:rtl w:val="1"/>
          </w:rPr>
          <w:t xml:space="preserve">כד</w:t>
        </w:r>
        <w:r>
          <w:rPr>
            <w:rStyle w:val="FootnoteReference"/>
            <w:rFonts w:ascii="Times New Roman" w:hAnsi="Times New Roman" w:eastAsia="Times New Roman" w:cs="Times New Roman"/>
            <w:sz w:val="19"/>
            <w:szCs w:val="19"/>
            <w:rtl/>
          </w:rPr>
          <w:footnoteReference w:id="569"/>
        </w:r>
      </w:hyperlink>
      <w:hyperlink r:id="rId226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61">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2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6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26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65">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26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6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26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69">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Pr>
          <w:rFonts w:ascii="Times New Roman" w:cs="Times New Roman" w:eastAsia="Times New Roman" w:hAnsi="Times New Roman"/>
          <w:b w:val="0"/>
          <w:bCs w:val="0"/>
          <w:sz w:val="19"/>
          <w:szCs w:val="19"/>
          <w:rtl w:val="1"/>
        </w:rPr>
        <w:t xml:space="preserve">כֻּלָּם גֵּרִים גְּרוּרִים וְכוּלֵי</w:t>
      </w:r>
      <w:r>
        <w:rPr>
          <w:rStyle w:val="FootnoteReference"/>
          <w:rFonts w:ascii="Times New Roman" w:hAnsi="Times New Roman" w:eastAsia="Times New Roman" w:cs="Times New Roman"/>
          <w:sz w:val="19"/>
          <w:szCs w:val="19"/>
          <w:rtl/>
        </w:rPr>
        <w:footnoteReference w:id="570"/>
      </w:r>
      <w:r w:rsidDel="00000000" w:rsidR="00000000" w:rsidRPr="00000000">
        <w:rPr>
          <w:rFonts w:ascii="Times New Roman" w:cs="Times New Roman" w:eastAsia="Times New Roman" w:hAnsi="Times New Roman"/>
          <w:b w:val="1"/>
          <w:bCs w:val="1"/>
          <w:sz w:val="19"/>
          <w:szCs w:val="19"/>
          <w:rtl w:val="0"/>
        </w:rPr>
        <w:t>", – and our Sages of blessed memory taught (</w:t>
      </w:r>
      <w:hyperlink r:id="rId2270">
        <w:r w:rsidDel="00000000" w:rsidR="00000000" w:rsidRPr="00000000">
          <w:rPr>
            <w:rFonts w:ascii="Times New Roman" w:cs="Times New Roman" w:eastAsia="Times New Roman" w:hAnsi="Times New Roman"/>
            <w:b w:val="1"/>
            <w:bCs w:val="1"/>
            <w:sz w:val="19"/>
            <w:szCs w:val="19"/>
            <w:u w:val="none"/>
            <w:rtl w:val="0"/>
          </w:rPr>
          <w:t xml:space="preserve">Avodah Zarah 24a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they all become dragged-along converts, etc.,' </w:t>
      </w:r>
      <w:r w:rsidDel="00000000" w:rsidR="00000000" w:rsidRPr="00000000">
        <w:rPr>
          <w:rFonts w:ascii="Times New Roman" w:cs="Times New Roman" w:eastAsia="Times New Roman" w:hAnsi="Times New Roman"/>
          <w:b w:val="0"/>
          <w:bCs w:val="0"/>
          <w:sz w:val="19"/>
          <w:szCs w:val="19"/>
          <w:rtl w:val="1"/>
        </w:rPr>
        <w:t>אֵינוֹ מִצַּד תַּכְלִית הַמְּכֻוָּן בִּבְרִיאָתָם, רַק מִצַּד הַהִתְפַּשְּׁטוּת</w:t>
      </w:r>
      <w:r w:rsidDel="00000000" w:rsidR="00000000" w:rsidRPr="00000000">
        <w:rPr>
          <w:rFonts w:ascii="Times New Roman" w:cs="Times New Roman" w:eastAsia="Times New Roman" w:hAnsi="Times New Roman"/>
          <w:b w:val="1"/>
          <w:bCs w:val="1"/>
          <w:sz w:val="19"/>
          <w:szCs w:val="19"/>
          <w:rtl w:val="0"/>
        </w:rPr>
        <w:t xml:space="preserve">. – this is not by virtue of the primary purpose intended in their creation, but merely from external extension. </w:t>
      </w:r>
      <w:r w:rsidDel="00000000" w:rsidR="00000000" w:rsidRPr="00000000">
        <w:rPr>
          <w:rFonts w:ascii="Times New Roman" w:cs="Times New Roman" w:eastAsia="Times New Roman" w:hAnsi="Times New Roman"/>
          <w:b w:val="0"/>
          <w:bCs w:val="0"/>
          <w:sz w:val="19"/>
          <w:szCs w:val="19"/>
          <w:rtl w:val="1"/>
        </w:rPr>
        <w:t>כִּי כָּל נִבְרָא שֶׁהוּא בַּעַל גְּבוּל בְּהֶכְרֵחַ יֵשׁ לוֹ שְׁנֵי קְצָווֹת וְאֶמְצָעִי</w:t>
      </w:r>
      <w:r w:rsidDel="00000000" w:rsidR="00000000" w:rsidRPr="00000000">
        <w:rPr>
          <w:rFonts w:ascii="Times New Roman" w:cs="Times New Roman" w:eastAsia="Times New Roman" w:hAnsi="Times New Roman"/>
          <w:b w:val="1"/>
          <w:bCs w:val="1"/>
          <w:sz w:val="19"/>
          <w:szCs w:val="19"/>
          <w:rtl w:val="0"/>
        </w:rPr>
        <w:t xml:space="preserve">, – For every finite creature inevitably possesses two extremes and a middle; </w:t>
      </w:r>
      <w:r w:rsidDel="00000000" w:rsidR="00000000" w:rsidRPr="00000000">
        <w:rPr>
          <w:rFonts w:ascii="Times New Roman" w:cs="Times New Roman" w:eastAsia="Times New Roman" w:hAnsi="Times New Roman"/>
          <w:b w:val="0"/>
          <w:bCs w:val="0"/>
          <w:sz w:val="19"/>
          <w:szCs w:val="19"/>
          <w:rtl w:val="1"/>
        </w:rPr>
        <w:t>וְקַו אֶמְצָעִי הוּא הַתַּכְלִית הַמְּכֻוָּן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middle line is the primary purpose intended for it, </w:t>
      </w:r>
      <w:r w:rsidDel="00000000" w:rsidR="00000000" w:rsidRPr="00000000">
        <w:rPr>
          <w:rFonts w:ascii="Times New Roman" w:cs="Times New Roman" w:eastAsia="Times New Roman" w:hAnsi="Times New Roman"/>
          <w:b w:val="0"/>
          <w:bCs w:val="0"/>
          <w:sz w:val="19"/>
          <w:szCs w:val="19"/>
          <w:rtl w:val="1"/>
        </w:rPr>
        <w:t>וְהַקְּצָווֹת הֵם הַהִתְפַּשְּׁטוּת שֶׁיֵּשׁ מִתַּכְלִית הַזֶּה</w:t>
      </w:r>
      <w:r w:rsidDel="00000000" w:rsidR="00000000" w:rsidRPr="00000000">
        <w:rPr>
          <w:rFonts w:ascii="Times New Roman" w:cs="Times New Roman" w:eastAsia="Times New Roman" w:hAnsi="Times New Roman"/>
          <w:b w:val="1"/>
          <w:bCs w:val="1"/>
          <w:sz w:val="19"/>
          <w:szCs w:val="19"/>
          <w:rtl w:val="0"/>
        </w:rPr>
        <w:t xml:space="preserve">. – while the extremes are the peripheral extensions stemming from this purpose. </w:t>
      </w:r>
      <w:r w:rsidDel="00000000" w:rsidR="00000000" w:rsidRPr="00000000">
        <w:rPr>
          <w:rFonts w:ascii="Times New Roman" w:cs="Times New Roman" w:eastAsia="Times New Roman" w:hAnsi="Times New Roman"/>
          <w:b w:val="0"/>
          <w:bCs w:val="0"/>
          <w:sz w:val="19"/>
          <w:szCs w:val="19"/>
          <w:rtl w:val="1"/>
        </w:rPr>
        <w:t>וְהַהִתְפַּשְּׁטוּת שֶׁל אָבְדַן אוֹתָן כֹּחוֹת הוּא לִהְיוֹת עֲבָדִים לְיִשְׂרָאֵל</w:t>
      </w:r>
      <w:r w:rsidDel="00000000" w:rsidR="00000000" w:rsidRPr="00000000">
        <w:rPr>
          <w:rFonts w:ascii="Times New Roman" w:cs="Times New Roman" w:eastAsia="Times New Roman" w:hAnsi="Times New Roman"/>
          <w:b w:val="1"/>
          <w:bCs w:val="1"/>
          <w:sz w:val="19"/>
          <w:szCs w:val="19"/>
          <w:rtl w:val="0"/>
        </w:rPr>
        <w:t xml:space="preserve">. – And the extension of the destruction of those powers is their becoming servants to Israel. </w:t>
      </w:r>
      <w:r w:rsidDel="00000000" w:rsidR="00000000" w:rsidRPr="00000000">
        <w:rPr>
          <w:rFonts w:ascii="Times New Roman" w:cs="Times New Roman" w:eastAsia="Times New Roman" w:hAnsi="Times New Roman"/>
          <w:b w:val="0"/>
          <w:bCs w:val="0"/>
          <w:sz w:val="19"/>
          <w:szCs w:val="19"/>
          <w:rtl w:val="1"/>
        </w:rPr>
        <w:t>דְּהַתַּכְלִית הוּא הַכָּרַת הַשֵּׁם יִתְבָּרַךְ בַּעַל הַכֹּחוֹת כֻּלָּם</w:t>
      </w:r>
      <w:r w:rsidDel="00000000" w:rsidR="00000000" w:rsidRPr="00000000">
        <w:rPr>
          <w:rFonts w:ascii="Times New Roman" w:cs="Times New Roman" w:eastAsia="Times New Roman" w:hAnsi="Times New Roman"/>
          <w:b w:val="1"/>
          <w:bCs w:val="1"/>
          <w:sz w:val="19"/>
          <w:szCs w:val="19"/>
          <w:rtl w:val="0"/>
        </w:rPr>
        <w:t xml:space="preserve">, – For the ultimate end is the recognition of Hashem, blessed be He, as Master of all forces, </w:t>
      </w:r>
      <w:r>
        <w:rPr>
          <w:rFonts w:ascii="Times New Roman" w:cs="Times New Roman" w:eastAsia="Times New Roman" w:hAnsi="Times New Roman"/>
          <w:b w:val="0"/>
          <w:bCs w:val="0"/>
          <w:sz w:val="19"/>
          <w:szCs w:val="19"/>
          <w:rtl w:val="1"/>
        </w:rPr>
        <w:t xml:space="preserve">דְּכָל פָּעַל לְמַעֲנֵהוּ לְקִלּוּסוֹ (שׁוֹחֵר טוֹב רֵישׁ מִזְמוֹר יט</w:t>
      </w:r>
      <w:r>
        <w:rPr>
          <w:rStyle w:val="FootnoteReference"/>
          <w:rFonts w:ascii="Times New Roman" w:hAnsi="Times New Roman" w:eastAsia="Times New Roman" w:cs="Times New Roman"/>
          <w:sz w:val="19"/>
          <w:szCs w:val="19"/>
          <w:rtl/>
        </w:rPr>
        <w:footnoteReference w:id="571"/>
      </w:r>
      <w:r w:rsidDel="00000000" w:rsidR="00000000" w:rsidRPr="00000000">
        <w:rPr>
          <w:rFonts w:ascii="Times New Roman" w:cs="Times New Roman" w:eastAsia="Times New Roman" w:hAnsi="Times New Roman"/>
          <w:b w:val="1"/>
          <w:bCs w:val="1"/>
          <w:sz w:val="19"/>
          <w:szCs w:val="19"/>
          <w:rtl w:val="0"/>
        </w:rPr>
        <w:t xml:space="preserve">), – that 'everything was made for His sake,' for His praise (Shocher Tov, beginning of Psalm 19); </w:t>
      </w:r>
      <w:r w:rsidDel="00000000" w:rsidR="00000000" w:rsidRPr="00000000">
        <w:rPr>
          <w:rFonts w:ascii="Times New Roman" w:cs="Times New Roman" w:eastAsia="Times New Roman" w:hAnsi="Times New Roman"/>
          <w:b w:val="0"/>
          <w:bCs w:val="0"/>
          <w:sz w:val="19"/>
          <w:szCs w:val="19"/>
          <w:rtl w:val="1"/>
        </w:rPr>
        <w:t>וּמִצַּד הַהִתְפַּשְּׁטוּת שֶׁיִּשְׂרָאֵל הֵם הַמַּכִּירִים זֶה וְיֵשׁ לָהֶם הִתְעַלּוּת עַל אוֹתָן כֹּחוֹת</w:t>
      </w:r>
      <w:r w:rsidDel="00000000" w:rsidR="00000000" w:rsidRPr="00000000">
        <w:rPr>
          <w:rFonts w:ascii="Times New Roman" w:cs="Times New Roman" w:eastAsia="Times New Roman" w:hAnsi="Times New Roman"/>
          <w:b w:val="1"/>
          <w:bCs w:val="1"/>
          <w:sz w:val="19"/>
          <w:szCs w:val="19"/>
          <w:rtl w:val="0"/>
        </w:rPr>
        <w:t xml:space="preserve">, – and from the extension wherein Israel are those who recognize this and rise above those forces, </w:t>
      </w:r>
      <w:r w:rsidDel="00000000" w:rsidR="00000000" w:rsidRPr="00000000">
        <w:rPr>
          <w:rFonts w:ascii="Times New Roman" w:cs="Times New Roman" w:eastAsia="Times New Roman" w:hAnsi="Times New Roman"/>
          <w:b w:val="0"/>
          <w:bCs w:val="0"/>
          <w:sz w:val="19"/>
          <w:szCs w:val="19"/>
          <w:rtl w:val="1"/>
        </w:rPr>
        <w:t>הֵם קוֹנִים אוֹתָן לַעֲבָדִים</w:t>
      </w:r>
      <w:r w:rsidDel="00000000" w:rsidR="00000000" w:rsidRPr="00000000">
        <w:rPr>
          <w:rFonts w:ascii="Times New Roman" w:cs="Times New Roman" w:eastAsia="Times New Roman" w:hAnsi="Times New Roman"/>
          <w:b w:val="1"/>
          <w:bCs w:val="1"/>
          <w:sz w:val="19"/>
          <w:szCs w:val="19"/>
          <w:rtl w:val="0"/>
        </w:rPr>
        <w:t xml:space="preserve">. – they acquire them as servants. </w:t>
      </w:r>
      <w:r w:rsidDel="00000000" w:rsidR="00000000" w:rsidRPr="00000000">
        <w:rPr>
          <w:rFonts w:ascii="Times New Roman" w:cs="Times New Roman" w:eastAsia="Times New Roman" w:hAnsi="Times New Roman"/>
          <w:b w:val="0"/>
          <w:bCs w:val="0"/>
          <w:sz w:val="19"/>
          <w:szCs w:val="19"/>
          <w:rtl w:val="1"/>
        </w:rPr>
        <w:t>אֲבָל עֲמָלֵק שֶׁהוּא רֵאשִׁית וְתַכְלִית הַמְּכֻוָּן דְּגוֹיִם לְבַד</w:t>
      </w:r>
      <w:r w:rsidDel="00000000" w:rsidR="00000000" w:rsidRPr="00000000">
        <w:rPr>
          <w:rFonts w:ascii="Times New Roman" w:cs="Times New Roman" w:eastAsia="Times New Roman" w:hAnsi="Times New Roman"/>
          <w:b w:val="1"/>
          <w:bCs w:val="1"/>
          <w:sz w:val="19"/>
          <w:szCs w:val="19"/>
          <w:rtl w:val="0"/>
        </w:rPr>
        <w:t xml:space="preserve">, – However, Amalek, who represents the very beginning and apex solely of the gentile nations, </w:t>
      </w:r>
      <w:r w:rsidDel="00000000" w:rsidR="00000000" w:rsidRPr="00000000">
        <w:rPr>
          <w:rFonts w:ascii="Times New Roman" w:cs="Times New Roman" w:eastAsia="Times New Roman" w:hAnsi="Times New Roman"/>
          <w:b w:val="0"/>
          <w:bCs w:val="0"/>
          <w:sz w:val="19"/>
          <w:szCs w:val="19"/>
          <w:rtl w:val="1"/>
        </w:rPr>
        <w:t>לָכֵן אַחֲרִיתוֹ עֲדֵי אֹבֵד וּמָחֹה תִּמְחֶה וְגוֹמֵר</w:t>
      </w:r>
      <w:r w:rsidDel="00000000" w:rsidR="00000000" w:rsidRPr="00000000">
        <w:rPr>
          <w:rFonts w:ascii="Times New Roman" w:cs="Times New Roman" w:eastAsia="Times New Roman" w:hAnsi="Times New Roman"/>
          <w:b w:val="1"/>
          <w:bCs w:val="1"/>
          <w:sz w:val="19"/>
          <w:szCs w:val="19"/>
          <w:rtl w:val="0"/>
        </w:rPr>
        <w:t>. – therefore 'his end shall be destruction,' and 'you shall utterly blot out, etc.'</w:t>
      </w:r>
    </w:p>
    <w:p w:rsidR="00000000" w:rsidDel="00000000" w:rsidP="00000000" w:rsidRDefault="00000000" w:rsidRPr="00000000" w14:paraId="0000035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5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וְאָמְרוּ בַּמְּכִילְתָּא (סוֹף פָּרָשַׁת בְּשַׁלַּח) דְּאֵין מְקַבְּלִין גֵּר מֵעֲמָלֵק</w:t>
      </w:r>
      <w:r w:rsidDel="00000000" w:rsidR="00000000" w:rsidRPr="00000000">
        <w:rPr>
          <w:rFonts w:ascii="Times New Roman" w:cs="Times New Roman" w:eastAsia="Times New Roman" w:hAnsi="Times New Roman"/>
          <w:b w:val="1"/>
          <w:bCs w:val="1"/>
          <w:sz w:val="19"/>
          <w:szCs w:val="19"/>
          <w:rtl w:val="0"/>
        </w:rPr>
        <w:t xml:space="preserve">, – And they said in the Mekhilta (end of Parashat Beshalach) that no convert is accepted from Amalek, </w:t>
      </w:r>
      <w:r w:rsidDel="00000000" w:rsidR="00000000" w:rsidRPr="00000000">
        <w:rPr>
          <w:rFonts w:ascii="Times New Roman" w:cs="Times New Roman" w:eastAsia="Times New Roman" w:hAnsi="Times New Roman"/>
          <w:b w:val="0"/>
          <w:bCs w:val="0"/>
          <w:sz w:val="19"/>
          <w:szCs w:val="19"/>
          <w:rtl w:val="1"/>
        </w:rPr>
        <w:t>וְלָכֵן אָמְרו</w:t>
      </w:r>
      <w:r w:rsidDel="00000000" w:rsidR="00000000" w:rsidRPr="00000000">
        <w:rPr>
          <w:rFonts w:ascii="Times New Roman" w:cs="Times New Roman" w:eastAsia="Times New Roman" w:hAnsi="Times New Roman"/>
          <w:b w:val="0"/>
          <w:bCs w:val="0"/>
          <w:sz w:val="19"/>
          <w:szCs w:val="19"/>
          <w:rtl/>
        </w:rPr>
        <w:t>ּ</w:t>
      </w:r>
      <w:hyperlink r:id="rId2271">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2272">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27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74">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27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76">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2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7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2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80">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28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82">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28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84">
        <w:r>
          <w:rPr>
            <w:rFonts w:ascii="Times New Roman" w:cs="Times New Roman" w:eastAsia="Times New Roman" w:hAnsi="Times New Roman"/>
            <w:b w:val="0"/>
            <w:bCs w:val="0"/>
            <w:sz w:val="19"/>
            <w:szCs w:val="19"/>
            <w:u w:val="none"/>
            <w:rtl w:val="1"/>
          </w:rPr>
          <w:t xml:space="preserve">ין</w:t>
        </w:r>
        <w:r>
          <w:rPr>
            <w:rStyle w:val="FootnoteReference"/>
            <w:rFonts w:ascii="Times New Roman" w:hAnsi="Times New Roman" w:eastAsia="Times New Roman" w:cs="Times New Roman"/>
            <w:sz w:val="19"/>
            <w:szCs w:val="19"/>
            <w:rtl/>
          </w:rPr>
          <w:footnoteReference w:id="572"/>
        </w:r>
      </w:hyperlink>
      <w:hyperlink r:id="rId228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86">
        <w:r w:rsidDel="00000000" w:rsidR="00000000" w:rsidRPr="00000000">
          <w:rPr>
            <w:rFonts w:ascii="Times New Roman" w:cs="Times New Roman" w:eastAsia="Times New Roman" w:hAnsi="Times New Roman"/>
            <w:b w:val="0"/>
            <w:bCs w:val="0"/>
            <w:sz w:val="19"/>
            <w:szCs w:val="19"/>
            <w:u w:val="none"/>
            <w:rtl w:val="1"/>
          </w:rPr>
          <w:t xml:space="preserve">צט</w:t>
        </w:r>
      </w:hyperlink>
      <w:hyperlink r:id="rId228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88">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28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90">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29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92">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29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294">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29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29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297">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דְּתִמְנַע בָּאתָה לְאַבְרָהָם יִצְחָק וְיַעֲקֹב לְאִגַּיּוֹרֵי וְלֹא קִבְּלוּה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therefore they stated in Sanhedrin (99b) that Timna came to Abraham, Isaac, and Jacob to convert, and they did not accept her. </w:t>
      </w:r>
      <w:r w:rsidDel="00000000" w:rsidR="00000000" w:rsidRPr="00000000">
        <w:rPr>
          <w:rFonts w:ascii="Times New Roman" w:cs="Times New Roman" w:eastAsia="Times New Roman" w:hAnsi="Times New Roman"/>
          <w:b w:val="0"/>
          <w:bCs w:val="0"/>
          <w:sz w:val="19"/>
          <w:szCs w:val="19"/>
          <w:rtl w:val="1"/>
        </w:rPr>
        <w:t>כִּי שֹׁרֶשׁ דְּרַע בָּאָדָם הוּא מִצַּד הָאֵם</w:t>
      </w:r>
      <w:r w:rsidDel="00000000" w:rsidR="00000000" w:rsidRPr="00000000">
        <w:rPr>
          <w:rFonts w:ascii="Times New Roman" w:cs="Times New Roman" w:eastAsia="Times New Roman" w:hAnsi="Times New Roman"/>
          <w:b w:val="1"/>
          <w:bCs w:val="1"/>
          <w:sz w:val="19"/>
          <w:szCs w:val="19"/>
          <w:rtl w:val="0"/>
        </w:rPr>
        <w:t xml:space="preserve">, – For the root of evil in man stems from the maternal side, </w:t>
      </w:r>
      <w:r w:rsidDel="00000000" w:rsidR="00000000" w:rsidRPr="00000000">
        <w:rPr>
          <w:rFonts w:ascii="Times New Roman" w:cs="Times New Roman" w:eastAsia="Times New Roman" w:hAnsi="Times New Roman"/>
          <w:b w:val="0"/>
          <w:bCs w:val="0"/>
          <w:sz w:val="19"/>
          <w:szCs w:val="19"/>
          <w:rtl w:val="1"/>
        </w:rPr>
        <w:t>כְּמוֹ שֶׁכָּתוּב: "וּבֵן כְּסִיל תּוּגַת אִמּו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it is written: 'and a foolish son is the grief of his mother,' </w:t>
      </w:r>
      <w:r w:rsidDel="00000000" w:rsidR="00000000" w:rsidRPr="00000000">
        <w:rPr>
          <w:rFonts w:ascii="Times New Roman" w:cs="Times New Roman" w:eastAsia="Times New Roman" w:hAnsi="Times New Roman"/>
          <w:b w:val="0"/>
          <w:bCs w:val="0"/>
          <w:sz w:val="19"/>
          <w:szCs w:val="19"/>
          <w:rtl w:val="1"/>
        </w:rPr>
        <w:t>כִּי הִיא מַכְנֶסֶת בָּאָב כַּיָּדוּעַ מֵחֵטְא הָרִאשׁוֹן</w:t>
      </w:r>
      <w:r w:rsidDel="00000000" w:rsidR="00000000" w:rsidRPr="00000000">
        <w:rPr>
          <w:rFonts w:ascii="Times New Roman" w:cs="Times New Roman" w:eastAsia="Times New Roman" w:hAnsi="Times New Roman"/>
          <w:b w:val="1"/>
          <w:bCs w:val="1"/>
          <w:sz w:val="19"/>
          <w:szCs w:val="19"/>
          <w:rtl w:val="0"/>
        </w:rPr>
        <w:t xml:space="preserve">. – for she instills it into the father, as is known from the Primordial Sin. </w:t>
      </w:r>
      <w:r w:rsidDel="00000000" w:rsidR="00000000" w:rsidRPr="00000000">
        <w:rPr>
          <w:rFonts w:ascii="Times New Roman" w:cs="Times New Roman" w:eastAsia="Times New Roman" w:hAnsi="Times New Roman"/>
          <w:b w:val="0"/>
          <w:bCs w:val="0"/>
          <w:sz w:val="19"/>
          <w:szCs w:val="19"/>
          <w:rtl w:val="1"/>
        </w:rPr>
        <w:t>וְהִיא בָּאת לְאִגַּיּוֹרֵי וְאָמְרָה: "מוּטָב שֶׁאֶהְיֶה שִׁפְחָה וְכוּלֵי</w:t>
      </w:r>
      <w:r w:rsidDel="00000000" w:rsidR="00000000" w:rsidRPr="00000000">
        <w:rPr>
          <w:rFonts w:ascii="Times New Roman" w:cs="Times New Roman" w:eastAsia="Times New Roman" w:hAnsi="Times New Roman"/>
          <w:b w:val="1"/>
          <w:bCs w:val="1"/>
          <w:sz w:val="19"/>
          <w:szCs w:val="19"/>
          <w:rtl w:val="0"/>
        </w:rPr>
        <w:t xml:space="preserve">", – And she came seeking to convert, saying: 'It is better that I be a maidservant, etc.,' </w:t>
      </w:r>
      <w:r w:rsidDel="00000000" w:rsidR="00000000" w:rsidRPr="00000000">
        <w:rPr>
          <w:rFonts w:ascii="Times New Roman" w:cs="Times New Roman" w:eastAsia="Times New Roman" w:hAnsi="Times New Roman"/>
          <w:b w:val="0"/>
          <w:bCs w:val="0"/>
          <w:sz w:val="19"/>
          <w:szCs w:val="19"/>
          <w:rtl w:val="1"/>
        </w:rPr>
        <w:t>הֲרֵי חָשְׁקָה לִכְאוֹרָה לְהִדָּבֵק בֶּאֱמֶת</w:t>
      </w:r>
      <w:r w:rsidDel="00000000" w:rsidR="00000000" w:rsidRPr="00000000">
        <w:rPr>
          <w:rFonts w:ascii="Times New Roman" w:cs="Times New Roman" w:eastAsia="Times New Roman" w:hAnsi="Times New Roman"/>
          <w:b w:val="1"/>
          <w:bCs w:val="1"/>
          <w:sz w:val="19"/>
          <w:szCs w:val="19"/>
          <w:rtl w:val="0"/>
        </w:rPr>
        <w:t xml:space="preserve">. – seeming seemingly to desire to cleave unto the Truth. </w:t>
      </w:r>
      <w:r w:rsidDel="00000000" w:rsidR="00000000" w:rsidRPr="00000000">
        <w:rPr>
          <w:rFonts w:ascii="Times New Roman" w:cs="Times New Roman" w:eastAsia="Times New Roman" w:hAnsi="Times New Roman"/>
          <w:b w:val="0"/>
          <w:bCs w:val="0"/>
          <w:sz w:val="19"/>
          <w:szCs w:val="19"/>
          <w:rtl w:val="1"/>
        </w:rPr>
        <w:t>וְזֶה שֹׁרֶשׁ עֲמָלֵק</w:t>
      </w:r>
      <w:r w:rsidDel="00000000" w:rsidR="00000000" w:rsidRPr="00000000">
        <w:rPr>
          <w:rFonts w:ascii="Times New Roman" w:cs="Times New Roman" w:eastAsia="Times New Roman" w:hAnsi="Times New Roman"/>
          <w:b w:val="1"/>
          <w:bCs w:val="1"/>
          <w:sz w:val="19"/>
          <w:szCs w:val="19"/>
          <w:rtl w:val="0"/>
        </w:rPr>
        <w:t xml:space="preserve">, – And this is the root of Amalek, </w:t>
      </w:r>
      <w:r w:rsidDel="00000000" w:rsidR="00000000" w:rsidRPr="00000000">
        <w:rPr>
          <w:rFonts w:ascii="Times New Roman" w:cs="Times New Roman" w:eastAsia="Times New Roman" w:hAnsi="Times New Roman"/>
          <w:b w:val="0"/>
          <w:bCs w:val="0"/>
          <w:sz w:val="19"/>
          <w:szCs w:val="19"/>
          <w:rtl w:val="1"/>
        </w:rPr>
        <w:t>שֶׁהוּא תַּמְצִית כָּל מִינֵי כֹּחוֹת</w:t>
      </w:r>
      <w:r w:rsidDel="00000000" w:rsidR="00000000" w:rsidRPr="00000000">
        <w:rPr>
          <w:rFonts w:ascii="Times New Roman" w:cs="Times New Roman" w:eastAsia="Times New Roman" w:hAnsi="Times New Roman"/>
          <w:b w:val="1"/>
          <w:bCs w:val="1"/>
          <w:sz w:val="19"/>
          <w:szCs w:val="19"/>
          <w:rtl w:val="0"/>
        </w:rPr>
        <w:t xml:space="preserve">, – who is the synthesis of all categories of forces, </w:t>
      </w:r>
      <w:r w:rsidDel="00000000" w:rsidR="00000000" w:rsidRPr="00000000">
        <w:rPr>
          <w:rFonts w:ascii="Times New Roman" w:cs="Times New Roman" w:eastAsia="Times New Roman" w:hAnsi="Times New Roman"/>
          <w:b w:val="0"/>
          <w:bCs w:val="0"/>
          <w:sz w:val="19"/>
          <w:szCs w:val="19"/>
          <w:rtl w:val="1"/>
        </w:rPr>
        <w:t>וְנִמְצָא יֵשׁ לוֹ כָּל כֹּחוֹת הַהֲפָכִיּוֹת</w:t>
      </w:r>
      <w:r w:rsidDel="00000000" w:rsidR="00000000" w:rsidRPr="00000000">
        <w:rPr>
          <w:rFonts w:ascii="Times New Roman" w:cs="Times New Roman" w:eastAsia="Times New Roman" w:hAnsi="Times New Roman"/>
          <w:b w:val="1"/>
          <w:bCs w:val="1"/>
          <w:sz w:val="19"/>
          <w:szCs w:val="19"/>
          <w:rtl w:val="0"/>
        </w:rPr>
        <w:t xml:space="preserve">, – so that he possesses all opposing powers, </w:t>
      </w:r>
      <w:r w:rsidDel="00000000" w:rsidR="00000000" w:rsidRPr="00000000">
        <w:rPr>
          <w:rFonts w:ascii="Times New Roman" w:cs="Times New Roman" w:eastAsia="Times New Roman" w:hAnsi="Times New Roman"/>
          <w:b w:val="0"/>
          <w:bCs w:val="0"/>
          <w:sz w:val="19"/>
          <w:szCs w:val="19"/>
          <w:rtl w:val="1"/>
        </w:rPr>
        <w:t>וְהוּא שֹׁרֶשׁ תַּכְלִיתָן שֶׁהוּא לְהַאֲבִידָן</w:t>
      </w:r>
      <w:r w:rsidDel="00000000" w:rsidR="00000000" w:rsidRPr="00000000">
        <w:rPr>
          <w:rFonts w:ascii="Times New Roman" w:cs="Times New Roman" w:eastAsia="Times New Roman" w:hAnsi="Times New Roman"/>
          <w:b w:val="1"/>
          <w:bCs w:val="1"/>
          <w:sz w:val="19"/>
          <w:szCs w:val="19"/>
          <w:rtl w:val="0"/>
        </w:rPr>
        <w:t xml:space="preserve">, – and he is the root of their ultimate end, which is to destroy them, </w:t>
      </w:r>
      <w:r w:rsidDel="00000000" w:rsidR="00000000" w:rsidRPr="00000000">
        <w:rPr>
          <w:rFonts w:ascii="Times New Roman" w:cs="Times New Roman" w:eastAsia="Times New Roman" w:hAnsi="Times New Roman"/>
          <w:b w:val="0"/>
          <w:bCs w:val="0"/>
          <w:sz w:val="19"/>
          <w:szCs w:val="19"/>
          <w:rtl w:val="1"/>
        </w:rPr>
        <w:t>וְנִמְצָא יֵשׁ לוֹ גַּם כֹּחַ זֶה וְיוּכַל לְהִשְׁתַּמֵּשׁ בְּכָל מִינֵי כֹּחוֹת</w:t>
      </w:r>
      <w:r w:rsidDel="00000000" w:rsidR="00000000" w:rsidRPr="00000000">
        <w:rPr>
          <w:rFonts w:ascii="Times New Roman" w:cs="Times New Roman" w:eastAsia="Times New Roman" w:hAnsi="Times New Roman"/>
          <w:b w:val="1"/>
          <w:bCs w:val="1"/>
          <w:sz w:val="19"/>
          <w:szCs w:val="19"/>
          <w:rtl w:val="0"/>
        </w:rPr>
        <w:t xml:space="preserve">. – so that he possesses this power as well, and can utilize every variety of force. </w:t>
      </w:r>
      <w:r w:rsidDel="00000000" w:rsidR="00000000" w:rsidRPr="00000000">
        <w:rPr>
          <w:rFonts w:ascii="Times New Roman" w:cs="Times New Roman" w:eastAsia="Times New Roman" w:hAnsi="Times New Roman"/>
          <w:b w:val="0"/>
          <w:bCs w:val="0"/>
          <w:sz w:val="19"/>
          <w:szCs w:val="19"/>
          <w:rtl w:val="1"/>
        </w:rPr>
        <w:t>וְאֵינוֹ מִכְּלַל זֶרַע עֵשָׂו</w:t>
      </w:r>
      <w:r w:rsidDel="00000000" w:rsidR="00000000" w:rsidRPr="00000000">
        <w:rPr>
          <w:rFonts w:ascii="Times New Roman" w:cs="Times New Roman" w:eastAsia="Times New Roman" w:hAnsi="Times New Roman"/>
          <w:b w:val="1"/>
          <w:bCs w:val="1"/>
          <w:sz w:val="19"/>
          <w:szCs w:val="19"/>
          <w:rtl w:val="0"/>
        </w:rPr>
        <w:t xml:space="preserve"> – And he is not within the general seed of Esau, </w:t>
      </w:r>
      <w:r>
        <w:rPr>
          <w:rFonts w:ascii="Times New Roman" w:cs="Times New Roman" w:eastAsia="Times New Roman" w:hAnsi="Times New Roman"/>
          <w:b w:val="0"/>
          <w:bCs w:val="0"/>
          <w:sz w:val="19"/>
          <w:szCs w:val="19"/>
          <w:rtl w:val="1"/>
        </w:rPr>
        <w:t xml:space="preserve">שֶׁאָמְרוּ זִכְרוֹנָם לִבְרָכָה (סִפְרֵי בְּרָכָה פִּסְקָא שמג)</w:t>
      </w:r>
      <w:r>
        <w:rPr>
          <w:rStyle w:val="FootnoteReference"/>
          <w:rFonts w:ascii="Times New Roman" w:hAnsi="Times New Roman" w:eastAsia="Times New Roman" w:cs="Times New Roman"/>
          <w:sz w:val="19"/>
          <w:szCs w:val="19"/>
          <w:rtl/>
        </w:rPr>
        <w:footnoteReference w:id="573"/>
      </w:r>
      <w:r>
        <w:rPr>
          <w:rFonts w:ascii="Times New Roman" w:cs="Times New Roman" w:eastAsia="Times New Roman" w:hAnsi="Times New Roman"/>
          <w:b w:val="0"/>
          <w:bCs w:val="0"/>
          <w:sz w:val="19"/>
          <w:szCs w:val="19"/>
          <w:rtl w:val="1"/>
        </w:rPr>
        <w:t xml:space="preserve"> דְּאָמַר: "מַה כְּתִיב בָּהּ? לֹא תִרְצַח וְכוּלֵי</w:t>
      </w:r>
      <w:r w:rsidDel="00000000" w:rsidR="00000000" w:rsidRPr="00000000">
        <w:rPr>
          <w:rFonts w:ascii="Times New Roman" w:cs="Times New Roman" w:eastAsia="Times New Roman" w:hAnsi="Times New Roman"/>
          <w:b w:val="1"/>
          <w:bCs w:val="1"/>
          <w:sz w:val="19"/>
          <w:szCs w:val="19"/>
          <w:rtl w:val="0"/>
        </w:rPr>
        <w:t xml:space="preserve">", – about whom our Sages of blessed memory said (Sifrei Berachah, section 343) that he asked: 'What is written in it? Do not murder, etc.,' </w:t>
      </w:r>
      <w:r w:rsidDel="00000000" w:rsidR="00000000" w:rsidRPr="00000000">
        <w:rPr>
          <w:rFonts w:ascii="Times New Roman" w:cs="Times New Roman" w:eastAsia="Times New Roman" w:hAnsi="Times New Roman"/>
          <w:b w:val="0"/>
          <w:bCs w:val="0"/>
          <w:sz w:val="19"/>
          <w:szCs w:val="19"/>
          <w:rtl w:val="1"/>
        </w:rPr>
        <w:t>שֶׁהוּא שָׁקוּעַ בָּזֶה כִּי הוּא פְּסֹלֶת דְּיִצְחָק</w:t>
      </w:r>
      <w:r w:rsidDel="00000000" w:rsidR="00000000" w:rsidRPr="00000000">
        <w:rPr>
          <w:rFonts w:ascii="Times New Roman" w:cs="Times New Roman" w:eastAsia="Times New Roman" w:hAnsi="Times New Roman"/>
          <w:b w:val="1"/>
          <w:bCs w:val="1"/>
          <w:sz w:val="19"/>
          <w:szCs w:val="19"/>
          <w:rtl w:val="0"/>
        </w:rPr>
        <w:t xml:space="preserve">. – for he is submerged in this, being the byproduct of Isaac. </w:t>
      </w:r>
      <w:r w:rsidDel="00000000" w:rsidR="00000000" w:rsidRPr="00000000">
        <w:rPr>
          <w:rFonts w:ascii="Times New Roman" w:cs="Times New Roman" w:eastAsia="Times New Roman" w:hAnsi="Times New Roman"/>
          <w:b w:val="0"/>
          <w:bCs w:val="0"/>
          <w:sz w:val="19"/>
          <w:szCs w:val="19"/>
          <w:rtl w:val="1"/>
        </w:rPr>
        <w:t>אֲבָל עֲמָלֵק נֶגֶד יַעֲקֹב אָבִינוּ עָלָיו הַשָּׁלוֹם</w:t>
      </w:r>
      <w:r w:rsidDel="00000000" w:rsidR="00000000" w:rsidRPr="00000000">
        <w:rPr>
          <w:rFonts w:ascii="Times New Roman" w:cs="Times New Roman" w:eastAsia="Times New Roman" w:hAnsi="Times New Roman"/>
          <w:b w:val="1"/>
          <w:bCs w:val="1"/>
          <w:sz w:val="19"/>
          <w:szCs w:val="19"/>
          <w:rtl w:val="0"/>
        </w:rPr>
        <w:t xml:space="preserve">, – Amalek, however, is set directly against our father Jacob, peace be upon him, </w:t>
      </w:r>
      <w:r w:rsidDel="00000000" w:rsidR="00000000" w:rsidRPr="00000000">
        <w:rPr>
          <w:rFonts w:ascii="Times New Roman" w:cs="Times New Roman" w:eastAsia="Times New Roman" w:hAnsi="Times New Roman"/>
          <w:b w:val="0"/>
          <w:bCs w:val="0"/>
          <w:sz w:val="19"/>
          <w:szCs w:val="19"/>
          <w:rtl w:val="1"/>
        </w:rPr>
        <w:t>שֶׁיֵּשׁ לוֹ גַּם כֵּן כֹּחַ זֶה לָלֶכֶת בְּקַו יֹשֶׁר</w:t>
      </w:r>
      <w:r w:rsidDel="00000000" w:rsidR="00000000" w:rsidRPr="00000000">
        <w:rPr>
          <w:rFonts w:ascii="Times New Roman" w:cs="Times New Roman" w:eastAsia="Times New Roman" w:hAnsi="Times New Roman"/>
          <w:b w:val="1"/>
          <w:bCs w:val="1"/>
          <w:sz w:val="19"/>
          <w:szCs w:val="19"/>
          <w:rtl w:val="0"/>
        </w:rPr>
        <w:t xml:space="preserve">, – having likewise this capacity to walk in a straight path, </w:t>
      </w:r>
      <w:r w:rsidDel="00000000" w:rsidR="00000000" w:rsidRPr="00000000">
        <w:rPr>
          <w:rFonts w:ascii="Times New Roman" w:cs="Times New Roman" w:eastAsia="Times New Roman" w:hAnsi="Times New Roman"/>
          <w:b w:val="0"/>
          <w:bCs w:val="0"/>
          <w:sz w:val="19"/>
          <w:szCs w:val="19"/>
          <w:rtl w:val="1"/>
        </w:rPr>
        <w:t>וְיֵשׁ לוֹ גַּם כֵּן כֹּחַ לָלֶכֶת בִּשְׁנֵי קְצָווֹת</w:t>
      </w:r>
      <w:r w:rsidDel="00000000" w:rsidR="00000000" w:rsidRPr="00000000">
        <w:rPr>
          <w:rFonts w:ascii="Times New Roman" w:cs="Times New Roman" w:eastAsia="Times New Roman" w:hAnsi="Times New Roman"/>
          <w:b w:val="1"/>
          <w:bCs w:val="1"/>
          <w:sz w:val="19"/>
          <w:szCs w:val="19"/>
          <w:rtl w:val="0"/>
        </w:rPr>
        <w:t xml:space="preserve">. – and possessing also the capacity to veer into both extremes. </w:t>
      </w:r>
      <w:r w:rsidDel="00000000" w:rsidR="00000000" w:rsidRPr="00000000">
        <w:rPr>
          <w:rFonts w:ascii="Times New Roman" w:cs="Times New Roman" w:eastAsia="Times New Roman" w:hAnsi="Times New Roman"/>
          <w:b w:val="0"/>
          <w:bCs w:val="0"/>
          <w:sz w:val="19"/>
          <w:szCs w:val="19"/>
          <w:rtl w:val="1"/>
        </w:rPr>
        <w:t>וּלְכָךְ בָּאת אֵצֶל כָּל שְׁלֹשָׁה אָבוֹת לְאִגַּיּוֹרֵי</w:t>
      </w:r>
      <w:r w:rsidDel="00000000" w:rsidR="00000000" w:rsidRPr="00000000">
        <w:rPr>
          <w:rFonts w:ascii="Times New Roman" w:cs="Times New Roman" w:eastAsia="Times New Roman" w:hAnsi="Times New Roman"/>
          <w:b w:val="1"/>
          <w:bCs w:val="1"/>
          <w:sz w:val="19"/>
          <w:szCs w:val="19"/>
          <w:rtl w:val="0"/>
        </w:rPr>
        <w:t xml:space="preserve">. – Therefore Timna approached all three Patriarchs to convert. </w:t>
      </w:r>
      <w:r w:rsidDel="00000000" w:rsidR="00000000" w:rsidRPr="00000000">
        <w:rPr>
          <w:rFonts w:ascii="Times New Roman" w:cs="Times New Roman" w:eastAsia="Times New Roman" w:hAnsi="Times New Roman"/>
          <w:b w:val="0"/>
          <w:bCs w:val="0"/>
          <w:sz w:val="19"/>
          <w:szCs w:val="19"/>
          <w:rtl w:val="1"/>
        </w:rPr>
        <w:t>אֲבָל בֶּאֱמֶת הוּא רֵאשִׁית גּוֹיִם וְלֹא רֵאשִׁית תְּבוּאָתוֹ דְּהַשֵּׁם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in truth he is the 'first of the nations' and not the 'first of His harvest' belonging to Hashem, blessed be He, </w:t>
      </w:r>
      <w:r w:rsidDel="00000000" w:rsidR="00000000" w:rsidRPr="00000000">
        <w:rPr>
          <w:rFonts w:ascii="Times New Roman" w:cs="Times New Roman" w:eastAsia="Times New Roman" w:hAnsi="Times New Roman"/>
          <w:b w:val="0"/>
          <w:bCs w:val="0"/>
          <w:sz w:val="19"/>
          <w:szCs w:val="19"/>
          <w:rtl w:val="1"/>
        </w:rPr>
        <w:t>דְּתַכְלִיתוֹ לְמַעֲנֵהוּ לְקִלּוּסו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whose purpose is for His sake and praise, </w:t>
      </w:r>
      <w:r w:rsidDel="00000000" w:rsidR="00000000" w:rsidRPr="00000000">
        <w:rPr>
          <w:rFonts w:ascii="Times New Roman" w:cs="Times New Roman" w:eastAsia="Times New Roman" w:hAnsi="Times New Roman"/>
          <w:b w:val="0"/>
          <w:bCs w:val="0"/>
          <w:sz w:val="19"/>
          <w:szCs w:val="19"/>
          <w:rtl w:val="1"/>
        </w:rPr>
        <w:t>אֲבָל כַּוָּנַת עוֹבְדֵי כּוֹכָבִים וּמַזָּלוֹת לְגַרְמַיְהו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whereas the intention of idolaters is for their own self-interest. </w:t>
      </w:r>
      <w:r w:rsidDel="00000000" w:rsidR="00000000" w:rsidRPr="00000000">
        <w:rPr>
          <w:rFonts w:ascii="Times New Roman" w:cs="Times New Roman" w:eastAsia="Times New Roman" w:hAnsi="Times New Roman"/>
          <w:b w:val="0"/>
          <w:bCs w:val="0"/>
          <w:sz w:val="19"/>
          <w:szCs w:val="19"/>
          <w:rtl w:val="1"/>
        </w:rPr>
        <w:t>וְזֶה עִקַּר הַחִלּוּק בֵּין יִשְׂרָאֵל לָעַמִּים</w:t>
      </w:r>
      <w:r w:rsidDel="00000000" w:rsidR="00000000" w:rsidRPr="00000000">
        <w:rPr>
          <w:rFonts w:ascii="Times New Roman" w:cs="Times New Roman" w:eastAsia="Times New Roman" w:hAnsi="Times New Roman"/>
          <w:b w:val="1"/>
          <w:bCs w:val="1"/>
          <w:sz w:val="19"/>
          <w:szCs w:val="19"/>
          <w:rtl w:val="0"/>
        </w:rPr>
        <w:t xml:space="preserve"> – And this is the essential distinction between Israel and the nations, </w:t>
      </w:r>
      <w:r w:rsidDel="00000000" w:rsidR="00000000" w:rsidRPr="00000000">
        <w:rPr>
          <w:rFonts w:ascii="Times New Roman" w:cs="Times New Roman" w:eastAsia="Times New Roman" w:hAnsi="Times New Roman"/>
          <w:b w:val="0"/>
          <w:bCs w:val="0"/>
          <w:sz w:val="19"/>
          <w:szCs w:val="19"/>
          <w:rtl w:val="1"/>
        </w:rPr>
        <w:t>שֶׁאָמְרוּ זִכְרוֹנָם לִבְרָכָה (</w:t>
      </w:r>
      <w:hyperlink r:id="rId229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29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00">
        <w:r w:rsidDel="00000000" w:rsidR="00000000" w:rsidRPr="00000000">
          <w:rPr>
            <w:rFonts w:ascii="Times New Roman" w:cs="Times New Roman" w:eastAsia="Times New Roman" w:hAnsi="Times New Roman"/>
            <w:b w:val="0"/>
            <w:bCs w:val="0"/>
            <w:sz w:val="19"/>
            <w:szCs w:val="19"/>
            <w:u w:val="none"/>
            <w:rtl w:val="1"/>
          </w:rPr>
          <w:t xml:space="preserve">אש</w:t>
        </w:r>
      </w:hyperlink>
      <w:hyperlink r:id="rId230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0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30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04">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30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06">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30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0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30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10">
        <w:r>
          <w:rPr>
            <w:rFonts w:ascii="Times New Roman" w:cs="Times New Roman" w:eastAsia="Times New Roman" w:hAnsi="Times New Roman"/>
            <w:b w:val="0"/>
            <w:bCs w:val="0"/>
            <w:sz w:val="19"/>
            <w:szCs w:val="19"/>
            <w:u w:val="none"/>
            <w:rtl w:val="1"/>
          </w:rPr>
          <w:t xml:space="preserve">ד</w:t>
        </w:r>
        <w:r>
          <w:rPr>
            <w:rStyle w:val="FootnoteReference"/>
            <w:rFonts w:ascii="Times New Roman" w:hAnsi="Times New Roman" w:eastAsia="Times New Roman" w:cs="Times New Roman"/>
            <w:sz w:val="19"/>
            <w:szCs w:val="19"/>
            <w:rtl/>
          </w:rPr>
          <w:footnoteReference w:id="574"/>
        </w:r>
      </w:hyperlink>
      <w:hyperlink r:id="rId231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12">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31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14">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31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16">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31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18">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31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20">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concerning which our Sages of blessed memory said (</w:t>
      </w:r>
      <w:hyperlink r:id="rId2321">
        <w:r w:rsidDel="00000000" w:rsidR="00000000" w:rsidRPr="00000000">
          <w:rPr>
            <w:rFonts w:ascii="Times New Roman" w:cs="Times New Roman" w:eastAsia="Times New Roman" w:hAnsi="Times New Roman"/>
            <w:b w:val="1"/>
            <w:bCs w:val="1"/>
            <w:sz w:val="19"/>
            <w:szCs w:val="19"/>
            <w:u w:val="none"/>
            <w:rtl w:val="0"/>
          </w:rPr>
          <w:t xml:space="preserve">Rosh Hashanah 4a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הָאוֹמֵר סֶלַע וְכוּלֵי בִּשְׁבִיל וְכוּלֵי הֲרֵי זֶה צַדִּיק גָּמוּר</w:t>
      </w:r>
      <w:r w:rsidDel="00000000" w:rsidR="00000000" w:rsidRPr="00000000">
        <w:rPr>
          <w:rFonts w:ascii="Times New Roman" w:cs="Times New Roman" w:eastAsia="Times New Roman" w:hAnsi="Times New Roman"/>
          <w:b w:val="1"/>
          <w:bCs w:val="1"/>
          <w:sz w:val="19"/>
          <w:szCs w:val="19"/>
          <w:rtl w:val="0"/>
        </w:rPr>
        <w:t xml:space="preserve">", – 'One who declares: this coin is for charity so that my son may live, is a completely righteous person,' </w:t>
      </w:r>
      <w:r w:rsidDel="00000000" w:rsidR="00000000" w:rsidRPr="00000000">
        <w:rPr>
          <w:rFonts w:ascii="Times New Roman" w:cs="Times New Roman" w:eastAsia="Times New Roman" w:hAnsi="Times New Roman"/>
          <w:b w:val="0"/>
          <w:bCs w:val="0"/>
          <w:sz w:val="19"/>
          <w:szCs w:val="19"/>
          <w:rtl w:val="1"/>
        </w:rPr>
        <w:t>מַה שֶּׁאֵין כֵּן בְּאֻמּוֹת עוֹבְדֵי כּוֹכָבִים וּמַזָּלוֹת</w:t>
      </w:r>
      <w:r w:rsidDel="00000000" w:rsidR="00000000" w:rsidRPr="00000000">
        <w:rPr>
          <w:rFonts w:ascii="Times New Roman" w:cs="Times New Roman" w:eastAsia="Times New Roman" w:hAnsi="Times New Roman"/>
          <w:b w:val="1"/>
          <w:bCs w:val="1"/>
          <w:sz w:val="19"/>
          <w:szCs w:val="19"/>
          <w:rtl w:val="0"/>
        </w:rPr>
        <w:t xml:space="preserve">. – which is not so among the nations of the idolaters. </w:t>
      </w:r>
      <w:r w:rsidDel="00000000" w:rsidR="00000000" w:rsidRPr="00000000">
        <w:rPr>
          <w:rFonts w:ascii="Times New Roman" w:cs="Times New Roman" w:eastAsia="Times New Roman" w:hAnsi="Times New Roman"/>
          <w:b w:val="0"/>
          <w:bCs w:val="0"/>
          <w:sz w:val="19"/>
          <w:szCs w:val="19"/>
          <w:rtl w:val="1"/>
        </w:rPr>
        <w:t>כִּי חֲטָאֵי יִשְׂרָאֵל נִקְרָאִים אֵצֶל רַבּוֹתֵינוּ זִכְרוֹנָם לִבְרָכָה (</w:t>
      </w:r>
      <w:hyperlink r:id="rId2322">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32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24">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32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2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32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28">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32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3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33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32">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233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34">
        <w:r>
          <w:rPr>
            <w:rFonts w:ascii="Times New Roman" w:cs="Times New Roman" w:eastAsia="Times New Roman" w:hAnsi="Times New Roman"/>
            <w:b w:val="0"/>
            <w:bCs w:val="0"/>
            <w:sz w:val="19"/>
            <w:szCs w:val="19"/>
            <w:u w:val="none"/>
            <w:rtl w:val="1"/>
          </w:rPr>
          <w:t xml:space="preserve">מד</w:t>
        </w:r>
        <w:r>
          <w:rPr>
            <w:rStyle w:val="FootnoteReference"/>
            <w:rFonts w:ascii="Times New Roman" w:hAnsi="Times New Roman" w:eastAsia="Times New Roman" w:cs="Times New Roman"/>
            <w:sz w:val="19"/>
            <w:szCs w:val="19"/>
            <w:rtl/>
          </w:rPr>
          <w:footnoteReference w:id="575"/>
        </w:r>
      </w:hyperlink>
      <w:hyperlink r:id="rId233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36">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33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3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33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40">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3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4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34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44">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אָסָא דְּקָאֵי בֵּינֵי הִיצֵי</w:t>
      </w:r>
      <w:r w:rsidDel="00000000" w:rsidR="00000000" w:rsidRPr="00000000">
        <w:rPr>
          <w:rFonts w:ascii="Times New Roman" w:cs="Times New Roman" w:eastAsia="Times New Roman" w:hAnsi="Times New Roman"/>
          <w:b w:val="1"/>
          <w:bCs w:val="1"/>
          <w:sz w:val="19"/>
          <w:szCs w:val="19"/>
          <w:rtl w:val="0"/>
        </w:rPr>
        <w:t>", – For the sins of Israel are termed by our Rabbis of blessed memory (</w:t>
      </w:r>
      <w:hyperlink r:id="rId2345">
        <w:r w:rsidDel="00000000" w:rsidR="00000000" w:rsidRPr="00000000">
          <w:rPr>
            <w:rFonts w:ascii="Times New Roman" w:cs="Times New Roman" w:eastAsia="Times New Roman" w:hAnsi="Times New Roman"/>
            <w:b w:val="1"/>
            <w:bCs w:val="1"/>
            <w:sz w:val="19"/>
            <w:szCs w:val="19"/>
            <w:u w:val="none"/>
            <w:rtl w:val="0"/>
          </w:rPr>
          <w:t xml:space="preserve">Sanhedrin 44a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a myrtle standing among thorns,' </w:t>
      </w:r>
      <w:r w:rsidDel="00000000" w:rsidR="00000000" w:rsidRPr="00000000">
        <w:rPr>
          <w:rFonts w:ascii="Times New Roman" w:cs="Times New Roman" w:eastAsia="Times New Roman" w:hAnsi="Times New Roman"/>
          <w:b w:val="0"/>
          <w:bCs w:val="0"/>
          <w:sz w:val="19"/>
          <w:szCs w:val="19"/>
          <w:rtl w:val="1"/>
        </w:rPr>
        <w:t>שֶׁהֵם רַק סוֹבְבִים אוֹתוֹ אֲבָל שָׁרְשׁוֹ אֵין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merely encircle it while its core root remains pristine; </w:t>
      </w:r>
      <w:r w:rsidDel="00000000" w:rsidR="00000000" w:rsidRPr="00000000">
        <w:rPr>
          <w:rFonts w:ascii="Times New Roman" w:cs="Times New Roman" w:eastAsia="Times New Roman" w:hAnsi="Times New Roman"/>
          <w:b w:val="0"/>
          <w:bCs w:val="0"/>
          <w:sz w:val="19"/>
          <w:szCs w:val="19"/>
          <w:rtl w:val="1"/>
        </w:rPr>
        <w:t>וְהוּא כְּמוֹ "כּוֹפִין עַד שֶׁיֹּאמַר רוֹצֶה אָנִי</w:t>
      </w:r>
      <w:r w:rsidDel="00000000" w:rsidR="00000000" w:rsidRPr="00000000">
        <w:rPr>
          <w:rFonts w:ascii="Times New Roman" w:cs="Times New Roman" w:eastAsia="Times New Roman" w:hAnsi="Times New Roman"/>
          <w:b w:val="1"/>
          <w:bCs w:val="1"/>
          <w:sz w:val="19"/>
          <w:szCs w:val="19"/>
          <w:rtl w:val="0"/>
        </w:rPr>
        <w:t xml:space="preserve">", – and it is analogous to 'we coerce him until he says: I am willing,' </w:t>
      </w:r>
      <w:r w:rsidDel="00000000" w:rsidR="00000000" w:rsidRPr="00000000">
        <w:rPr>
          <w:rFonts w:ascii="Times New Roman" w:cs="Times New Roman" w:eastAsia="Times New Roman" w:hAnsi="Times New Roman"/>
          <w:b w:val="0"/>
          <w:bCs w:val="0"/>
          <w:sz w:val="19"/>
          <w:szCs w:val="19"/>
          <w:rtl w:val="1"/>
        </w:rPr>
        <w:t>דְּיָדוּעַ טַעַם</w:t>
      </w:r>
      <w:hyperlink r:id="rId2346">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234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34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4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35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5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35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53">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35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55">
        <w:r w:rsidDel="00000000" w:rsidR="00000000" w:rsidRPr="00000000">
          <w:rPr>
            <w:rFonts w:ascii="Times New Roman" w:cs="Times New Roman" w:eastAsia="Times New Roman" w:hAnsi="Times New Roman"/>
            <w:b w:val="0"/>
            <w:bCs w:val="0"/>
            <w:sz w:val="19"/>
            <w:szCs w:val="19"/>
            <w:u w:val="none"/>
            <w:rtl w:val="1"/>
          </w:rPr>
          <w:t xml:space="preserve">ם</w:t>
        </w:r>
      </w:hyperlink>
      <w:hyperlink r:id="rId235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57">
        <w:r w:rsidDel="00000000" w:rsidR="00000000" w:rsidRPr="00000000">
          <w:rPr>
            <w:rFonts w:ascii="Times New Roman" w:cs="Times New Roman" w:eastAsia="Times New Roman" w:hAnsi="Times New Roman"/>
            <w:b w:val="0"/>
            <w:bCs w:val="0"/>
            <w:sz w:val="19"/>
            <w:szCs w:val="19"/>
            <w:u w:val="none"/>
            <w:rtl w:val="1"/>
          </w:rPr>
          <w:t xml:space="preserve">סו</w:t>
        </w:r>
      </w:hyperlink>
      <w:hyperlink r:id="rId23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59">
        <w:r w:rsidDel="00000000" w:rsidR="00000000" w:rsidRPr="00000000">
          <w:rPr>
            <w:rFonts w:ascii="Times New Roman" w:cs="Times New Roman" w:eastAsia="Times New Roman" w:hAnsi="Times New Roman"/>
            <w:b w:val="0"/>
            <w:bCs w:val="0"/>
            <w:sz w:val="19"/>
            <w:szCs w:val="19"/>
            <w:u w:val="none"/>
            <w:rtl w:val="1"/>
          </w:rPr>
          <w:t xml:space="preserve">ף</w:t>
        </w:r>
      </w:hyperlink>
      <w:hyperlink r:id="rId236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61">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23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6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36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65">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236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6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36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6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3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7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3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73">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237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75">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237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77">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37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79">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23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81">
        <w:r w:rsidDel="00000000" w:rsidR="00000000" w:rsidRPr="00000000">
          <w:rPr>
            <w:rFonts w:ascii="Times New Roman" w:cs="Times New Roman" w:eastAsia="Times New Roman" w:hAnsi="Times New Roman"/>
            <w:b w:val="0"/>
            <w:bCs w:val="0"/>
            <w:sz w:val="19"/>
            <w:szCs w:val="19"/>
            <w:u w:val="none"/>
            <w:rtl w:val="1"/>
          </w:rPr>
          <w:t xml:space="preserve">רו</w:t>
        </w:r>
      </w:hyperlink>
      <w:hyperlink r:id="rId23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83">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38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85">
        <w:r>
          <w:rPr>
            <w:rFonts w:ascii="Times New Roman" w:cs="Times New Roman" w:eastAsia="Times New Roman" w:hAnsi="Times New Roman"/>
            <w:b w:val="0"/>
            <w:bCs w:val="0"/>
            <w:sz w:val="19"/>
            <w:szCs w:val="19"/>
            <w:u w:val="none"/>
            <w:rtl w:val="1"/>
          </w:rPr>
          <w:t xml:space="preserve">ין</w:t>
        </w:r>
        <w:r>
          <w:rPr>
            <w:rStyle w:val="FootnoteReference"/>
            <w:rFonts w:ascii="Times New Roman" w:hAnsi="Times New Roman" w:eastAsia="Times New Roman" w:cs="Times New Roman"/>
            <w:sz w:val="19"/>
            <w:szCs w:val="19"/>
            <w:rtl/>
          </w:rPr>
          <w:footnoteReference w:id="576"/>
        </w:r>
      </w:hyperlink>
      <w:hyperlink r:id="rId238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following the known rationale of Maimonides (end of chapter 2 of the Laws of Divorce). </w:t>
      </w:r>
      <w:r w:rsidDel="00000000" w:rsidR="00000000" w:rsidRPr="00000000">
        <w:rPr>
          <w:rFonts w:ascii="Times New Roman" w:cs="Times New Roman" w:eastAsia="Times New Roman" w:hAnsi="Times New Roman"/>
          <w:b w:val="0"/>
          <w:bCs w:val="0"/>
          <w:sz w:val="19"/>
          <w:szCs w:val="19"/>
          <w:rtl w:val="1"/>
        </w:rPr>
        <w:t>כָּךְ מַה שֶּׁעוֹשֶׂה לְכַוָּנָה אַחֶרֶת</w:t>
      </w:r>
      <w:r w:rsidDel="00000000" w:rsidR="00000000" w:rsidRPr="00000000">
        <w:rPr>
          <w:rFonts w:ascii="Times New Roman" w:cs="Times New Roman" w:eastAsia="Times New Roman" w:hAnsi="Times New Roman"/>
          <w:b w:val="1"/>
          <w:bCs w:val="1"/>
          <w:sz w:val="19"/>
          <w:szCs w:val="19"/>
          <w:rtl w:val="0"/>
        </w:rPr>
        <w:t xml:space="preserve">, – Similarly, whatever an Israelite performs with an ulterior motive, </w:t>
      </w:r>
      <w:r w:rsidDel="00000000" w:rsidR="00000000" w:rsidRPr="00000000">
        <w:rPr>
          <w:rFonts w:ascii="Times New Roman" w:cs="Times New Roman" w:eastAsia="Times New Roman" w:hAnsi="Times New Roman"/>
          <w:b w:val="0"/>
          <w:bCs w:val="0"/>
          <w:sz w:val="19"/>
          <w:szCs w:val="19"/>
          <w:rtl w:val="1"/>
        </w:rPr>
        <w:t>דְּמִתּוֹךְ שֶׁלֹּא לִשְׁמָהּ הַיְנוּ הַתּוֹכִיּוּת וּפְנִימִיּוּת הוּא לִשְׁמָה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inner core and essence beneath the 'not for its own sake' is truly for Heaven's sake, </w:t>
      </w:r>
      <w:r w:rsidDel="00000000" w:rsidR="00000000" w:rsidRPr="00000000">
        <w:rPr>
          <w:rFonts w:ascii="Times New Roman" w:cs="Times New Roman" w:eastAsia="Times New Roman" w:hAnsi="Times New Roman"/>
          <w:b w:val="0"/>
          <w:bCs w:val="0"/>
          <w:sz w:val="19"/>
          <w:szCs w:val="19"/>
          <w:rtl w:val="1"/>
        </w:rPr>
        <w:t>וּלְכָךְ הֲרֵי זֶה צַדִּיק גָּמוּר</w:t>
      </w:r>
      <w:r w:rsidDel="00000000" w:rsidR="00000000" w:rsidRPr="00000000">
        <w:rPr>
          <w:rFonts w:ascii="Times New Roman" w:cs="Times New Roman" w:eastAsia="Times New Roman" w:hAnsi="Times New Roman"/>
          <w:b w:val="1"/>
          <w:bCs w:val="1"/>
          <w:sz w:val="19"/>
          <w:szCs w:val="19"/>
          <w:rtl w:val="0"/>
        </w:rPr>
        <w:t xml:space="preserve">, – and therefore he is a completely righteous person, </w:t>
      </w:r>
      <w:r w:rsidDel="00000000" w:rsidR="00000000" w:rsidRPr="00000000">
        <w:rPr>
          <w:rFonts w:ascii="Times New Roman" w:cs="Times New Roman" w:eastAsia="Times New Roman" w:hAnsi="Times New Roman"/>
          <w:b w:val="0"/>
          <w:bCs w:val="0"/>
          <w:sz w:val="19"/>
          <w:szCs w:val="19"/>
          <w:rtl w:val="1"/>
        </w:rPr>
        <w:t>כְּמוֹ דְּהַגֵּט כָּשֵׁר וְנֶחְשָׁב מֵרְצוֹנוֹ הַגָּמוּר</w:t>
      </w:r>
      <w:r w:rsidDel="00000000" w:rsidR="00000000" w:rsidRPr="00000000">
        <w:rPr>
          <w:rFonts w:ascii="Times New Roman" w:cs="Times New Roman" w:eastAsia="Times New Roman" w:hAnsi="Times New Roman"/>
          <w:b w:val="1"/>
          <w:bCs w:val="1"/>
          <w:sz w:val="19"/>
          <w:szCs w:val="19"/>
          <w:rtl w:val="0"/>
        </w:rPr>
        <w:t xml:space="preserve">, – just as the bill of divorce is valid and counted as his genuine will, </w:t>
      </w:r>
      <w:r w:rsidDel="00000000" w:rsidR="00000000" w:rsidRPr="00000000">
        <w:rPr>
          <w:rFonts w:ascii="Times New Roman" w:cs="Times New Roman" w:eastAsia="Times New Roman" w:hAnsi="Times New Roman"/>
          <w:b w:val="0"/>
          <w:bCs w:val="0"/>
          <w:sz w:val="19"/>
          <w:szCs w:val="19"/>
          <w:rtl w:val="1"/>
        </w:rPr>
        <w:t>מַה שֶּׁאֵין כֵּן אֻמּוֹת הָעוֹלָם שָׁרְשָׁם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unlike the nations of the world whose fundamental root is selfish.</w:t>
      </w:r>
    </w:p>
    <w:p w:rsidR="00000000" w:rsidDel="00000000" w:rsidP="00000000" w:rsidRDefault="00000000" w:rsidRPr="00000000" w14:paraId="0000036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6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שַׁבָּת אוֹת וּבְרִית בֵּינִי וְגוֹמֵר, וְגוֹי שֶׁשָּׁבַת וְכוּלֵי</w:t>
      </w:r>
      <w:r w:rsidDel="00000000" w:rsidR="00000000" w:rsidRPr="00000000">
        <w:rPr>
          <w:rFonts w:ascii="Times New Roman" w:cs="Times New Roman" w:eastAsia="Times New Roman" w:hAnsi="Times New Roman"/>
          <w:b w:val="1"/>
          <w:bCs w:val="1"/>
          <w:sz w:val="19"/>
          <w:szCs w:val="19"/>
          <w:rtl w:val="0"/>
        </w:rPr>
        <w:t xml:space="preserve">, – And this explains: 'Shabbat is a sign and covenant between Me, etc.,' and 'a gentile who observed Shabbat is liable, etc.,' </w:t>
      </w:r>
      <w:r w:rsidDel="00000000" w:rsidR="00000000" w:rsidRPr="00000000">
        <w:rPr>
          <w:rFonts w:ascii="Times New Roman" w:cs="Times New Roman" w:eastAsia="Times New Roman" w:hAnsi="Times New Roman"/>
          <w:b w:val="0"/>
          <w:bCs w:val="0"/>
          <w:sz w:val="19"/>
          <w:szCs w:val="19"/>
          <w:rtl w:val="1"/>
        </w:rPr>
        <w:t>כִּי נִיחַת יִשְׂרָאֵל הוּא בְּהֶעְדֵּר הַפְּעֻלָּה וּבִטּוּל כָּל הַכֹּחוֹת לַהַשֵּׁם יִתְבָּרַךְ עַד שֶׁאֵין לוֹ כְּלוּם</w:t>
      </w:r>
      <w:r w:rsidDel="00000000" w:rsidR="00000000" w:rsidRPr="00000000">
        <w:rPr>
          <w:rFonts w:ascii="Times New Roman" w:cs="Times New Roman" w:eastAsia="Times New Roman" w:hAnsi="Times New Roman"/>
          <w:b w:val="1"/>
          <w:bCs w:val="1"/>
          <w:sz w:val="19"/>
          <w:szCs w:val="19"/>
          <w:rtl w:val="0"/>
        </w:rPr>
        <w:t xml:space="preserve">. – for the rest of Israel is in the cessation of action and the nullification of all faculties to Hashem until one possesses nothing. </w:t>
      </w:r>
      <w:r w:rsidDel="00000000" w:rsidR="00000000" w:rsidRPr="00000000">
        <w:rPr>
          <w:rFonts w:ascii="Times New Roman" w:cs="Times New Roman" w:eastAsia="Times New Roman" w:hAnsi="Times New Roman"/>
          <w:b w:val="0"/>
          <w:bCs w:val="0"/>
          <w:sz w:val="19"/>
          <w:szCs w:val="19"/>
          <w:rtl w:val="1"/>
        </w:rPr>
        <w:t>אֲבָל נִיחַת אֻמּוֹת הָעוֹלָם הוּא רַק כְּשֶׁיֵּשׁ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rest of the nations, however, exists only when one retains ego; </w:t>
      </w:r>
      <w:r w:rsidDel="00000000" w:rsidR="00000000" w:rsidRPr="00000000">
        <w:rPr>
          <w:rFonts w:ascii="Times New Roman" w:cs="Times New Roman" w:eastAsia="Times New Roman" w:hAnsi="Times New Roman"/>
          <w:b w:val="0"/>
          <w:bCs w:val="0"/>
          <w:sz w:val="19"/>
          <w:szCs w:val="19"/>
          <w:rtl w:val="1"/>
        </w:rPr>
        <w:t>וְהַיֵּשׁוּת הוּא מִצַּד הַפְּעֻלָּה וְהִשְׁתַּדְּלוּת</w:t>
      </w:r>
      <w:r w:rsidDel="00000000" w:rsidR="00000000" w:rsidRPr="00000000">
        <w:rPr>
          <w:rFonts w:ascii="Times New Roman" w:cs="Times New Roman" w:eastAsia="Times New Roman" w:hAnsi="Times New Roman"/>
          <w:b w:val="1"/>
          <w:bCs w:val="1"/>
          <w:sz w:val="19"/>
          <w:szCs w:val="19"/>
          <w:rtl w:val="0"/>
        </w:rPr>
        <w:t xml:space="preserve">, – and individual existence is rooted in action and effort, </w:t>
      </w:r>
      <w:r w:rsidDel="00000000" w:rsidR="00000000" w:rsidRPr="00000000">
        <w:rPr>
          <w:rFonts w:ascii="Times New Roman" w:cs="Times New Roman" w:eastAsia="Times New Roman" w:hAnsi="Times New Roman"/>
          <w:b w:val="0"/>
          <w:bCs w:val="0"/>
          <w:sz w:val="19"/>
          <w:szCs w:val="19"/>
          <w:rtl w:val="1"/>
        </w:rPr>
        <w:t>וְהֶעְדֵּר כֹּחוֹתָיו הוּא מִיתָתו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surrender of his faculties is his demise, </w:t>
      </w:r>
      <w:r w:rsidDel="00000000" w:rsidR="00000000" w:rsidRPr="00000000">
        <w:rPr>
          <w:rFonts w:ascii="Times New Roman" w:cs="Times New Roman" w:eastAsia="Times New Roman" w:hAnsi="Times New Roman"/>
          <w:b w:val="0"/>
          <w:bCs w:val="0"/>
          <w:sz w:val="19"/>
          <w:szCs w:val="19"/>
          <w:rtl w:val="1"/>
        </w:rPr>
        <w:t>דְּקִיּוּמוֹ הוּא רַק הִשְׁתַּקְּעוּת בְּכֹח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since his entire subsistence is merely submergence in individual force. </w:t>
      </w:r>
      <w:r w:rsidDel="00000000" w:rsidR="00000000" w:rsidRPr="00000000">
        <w:rPr>
          <w:rFonts w:ascii="Times New Roman" w:cs="Times New Roman" w:eastAsia="Times New Roman" w:hAnsi="Times New Roman"/>
          <w:b w:val="0"/>
          <w:bCs w:val="0"/>
          <w:sz w:val="19"/>
          <w:szCs w:val="19"/>
          <w:rtl w:val="1"/>
        </w:rPr>
        <w:t>וּמַה שֶּׁבִּזְמַן שַׁבָּת וִימֵי הַמַּעֲשֶׂה הוּא בְּנַפְשׁוֹת יִשְׂרָאֵל וְגֵרִים</w:t>
      </w:r>
      <w:r w:rsidDel="00000000" w:rsidR="00000000" w:rsidRPr="00000000">
        <w:rPr>
          <w:rFonts w:ascii="Times New Roman" w:cs="Times New Roman" w:eastAsia="Times New Roman" w:hAnsi="Times New Roman"/>
          <w:b w:val="1"/>
          <w:bCs w:val="1"/>
          <w:sz w:val="19"/>
          <w:szCs w:val="19"/>
          <w:rtl w:val="0"/>
        </w:rPr>
        <w:t xml:space="preserve">, – And that which divides Shabbat and the weekdays parallels the division in souls between Israel and converts, </w:t>
      </w:r>
      <w:r>
        <w:rPr>
          <w:rFonts w:ascii="Times New Roman" w:cs="Times New Roman" w:eastAsia="Times New Roman" w:hAnsi="Times New Roman"/>
          <w:b w:val="0"/>
          <w:bCs w:val="0"/>
          <w:sz w:val="19"/>
          <w:szCs w:val="19"/>
          <w:rtl w:val="1"/>
        </w:rPr>
        <w:t xml:space="preserve">שֶׁאָמְרוּ בְּקִדּוּשִׁין</w:t>
      </w:r>
      <w:r>
        <w:rPr>
          <w:rStyle w:val="FootnoteReference"/>
          <w:rFonts w:ascii="Times New Roman" w:hAnsi="Times New Roman" w:eastAsia="Times New Roman" w:cs="Times New Roman"/>
          <w:sz w:val="19"/>
          <w:szCs w:val="19"/>
          <w:rtl/>
        </w:rPr>
        <w:footnoteReference w:id="577"/>
      </w:r>
      <w:r>
        <w:rPr>
          <w:rFonts w:ascii="Times New Roman" w:cs="Times New Roman" w:eastAsia="Times New Roman" w:hAnsi="Times New Roman"/>
          <w:b w:val="0"/>
          <w:bCs w:val="0"/>
          <w:sz w:val="19"/>
          <w:szCs w:val="19"/>
          <w:rtl w:val="1"/>
        </w:rPr>
        <w:t xml:space="preserve"> (ע סוֹף עַמּוּד ב) הַחִלּוּק</w:t>
      </w:r>
      <w:r w:rsidDel="00000000" w:rsidR="00000000" w:rsidRPr="00000000">
        <w:rPr>
          <w:rFonts w:ascii="Times New Roman" w:cs="Times New Roman" w:eastAsia="Times New Roman" w:hAnsi="Times New Roman"/>
          <w:b w:val="1"/>
          <w:bCs w:val="1"/>
          <w:sz w:val="19"/>
          <w:szCs w:val="19"/>
          <w:rtl w:val="0"/>
        </w:rPr>
        <w:t xml:space="preserve">: – concerning which they stated in Kiddushin (70b end) the distinction: </w:t>
      </w:r>
      <w:r w:rsidDel="00000000" w:rsidR="00000000" w:rsidRPr="00000000">
        <w:rPr>
          <w:rFonts w:ascii="Times New Roman" w:cs="Times New Roman" w:eastAsia="Times New Roman" w:hAnsi="Times New Roman"/>
          <w:b w:val="0"/>
          <w:bCs w:val="0"/>
          <w:sz w:val="19"/>
          <w:szCs w:val="19"/>
          <w:rtl w:val="1"/>
        </w:rPr>
        <w:t>דְּאֵלּוּ הַגֵּרִים בְּרֵישָׁא "וִהְיִיתֶם לִי לְעָם" וְכוּלֵי</w:t>
      </w:r>
      <w:r w:rsidDel="00000000" w:rsidR="00000000" w:rsidRPr="00000000">
        <w:rPr>
          <w:rFonts w:ascii="Times New Roman" w:cs="Times New Roman" w:eastAsia="Times New Roman" w:hAnsi="Times New Roman"/>
          <w:b w:val="1"/>
          <w:bCs w:val="1"/>
          <w:sz w:val="19"/>
          <w:szCs w:val="19"/>
          <w:rtl w:val="0"/>
        </w:rPr>
        <w:t xml:space="preserve">, – that converts are initially included under 'and you shall be My people, etc.,' </w:t>
      </w:r>
      <w:r w:rsidDel="00000000" w:rsidR="00000000" w:rsidRPr="00000000">
        <w:rPr>
          <w:rFonts w:ascii="Times New Roman" w:cs="Times New Roman" w:eastAsia="Times New Roman" w:hAnsi="Times New Roman"/>
          <w:b w:val="0"/>
          <w:bCs w:val="0"/>
          <w:sz w:val="19"/>
          <w:szCs w:val="19"/>
          <w:rtl w:val="1"/>
        </w:rPr>
        <w:t>שֶׁעַל יְדֵי הִשְׁתַּדְּלוּתָן דַּוְקָא בְּשֵׁם יִשְׂרָאֵל יִכָּנוּ שֶׁבָּאִים לְהִתְגַּיֵּר</w:t>
      </w:r>
      <w:r w:rsidDel="00000000" w:rsidR="00000000" w:rsidRPr="00000000">
        <w:rPr>
          <w:rFonts w:ascii="Times New Roman" w:cs="Times New Roman" w:eastAsia="Times New Roman" w:hAnsi="Times New Roman"/>
          <w:b w:val="1"/>
          <w:bCs w:val="1"/>
          <w:sz w:val="19"/>
          <w:szCs w:val="19"/>
          <w:rtl w:val="0"/>
        </w:rPr>
        <w:t xml:space="preserve">. – since specifically through their active exertion do they become titled with the name of Israel when coming to convert. </w:t>
      </w:r>
      <w:r w:rsidDel="00000000" w:rsidR="00000000" w:rsidRPr="00000000">
        <w:rPr>
          <w:rFonts w:ascii="Times New Roman" w:cs="Times New Roman" w:eastAsia="Times New Roman" w:hAnsi="Times New Roman"/>
          <w:b w:val="0"/>
          <w:bCs w:val="0"/>
          <w:sz w:val="19"/>
          <w:szCs w:val="19"/>
          <w:rtl w:val="1"/>
        </w:rPr>
        <w:t>מַה שֶּׁאֵין כֵּן יִשְׂרָאֵל הוּא מִלֵּדָה מִבֶּטֶן בְּלֹא הִשְׁתַּדְּלוּתו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Israel, by contrast, is from birth and the womb without human effort, </w:t>
      </w:r>
      <w:r w:rsidDel="00000000" w:rsidR="00000000" w:rsidRPr="00000000">
        <w:rPr>
          <w:rFonts w:ascii="Times New Roman" w:cs="Times New Roman" w:eastAsia="Times New Roman" w:hAnsi="Times New Roman"/>
          <w:b w:val="0"/>
          <w:bCs w:val="0"/>
          <w:sz w:val="19"/>
          <w:szCs w:val="19"/>
          <w:rtl w:val="1"/>
        </w:rPr>
        <w:t>דַּאֲפִלּוּ חָטָא יִשְׂרָאֵל הוּא (</w:t>
      </w:r>
      <w:hyperlink r:id="rId2387">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3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89">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3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9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3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93">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3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9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3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397">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239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399">
        <w:r w:rsidDel="00000000" w:rsidR="00000000" w:rsidRPr="00000000">
          <w:rPr>
            <w:rFonts w:ascii="Times New Roman" w:cs="Times New Roman" w:eastAsia="Times New Roman" w:hAnsi="Times New Roman"/>
            <w:b w:val="0"/>
            <w:bCs w:val="0"/>
            <w:sz w:val="19"/>
            <w:szCs w:val="19"/>
            <w:u w:val="none"/>
            <w:rtl w:val="1"/>
          </w:rPr>
          <w:t xml:space="preserve">מד</w:t>
        </w:r>
      </w:hyperlink>
      <w:hyperlink r:id="rId240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01">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4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0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4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05">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4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0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40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09">
        <w:r>
          <w:rPr>
            <w:rFonts w:ascii="Times New Roman" w:cs="Times New Roman" w:eastAsia="Times New Roman" w:hAnsi="Times New Roman"/>
            <w:b w:val="0"/>
            <w:bCs w:val="0"/>
            <w:sz w:val="19"/>
            <w:szCs w:val="19"/>
            <w:u w:val="none"/>
            <w:rtl w:val="1"/>
          </w:rPr>
          <w:t xml:space="preserve">א</w:t>
        </w:r>
        <w:r>
          <w:rPr>
            <w:rStyle w:val="FootnoteReference"/>
            <w:rFonts w:ascii="Times New Roman" w:hAnsi="Times New Roman" w:eastAsia="Times New Roman" w:cs="Times New Roman"/>
            <w:sz w:val="19"/>
            <w:szCs w:val="19"/>
            <w:rtl/>
          </w:rPr>
          <w:footnoteReference w:id="578"/>
        </w:r>
      </w:hyperlink>
      <w:r w:rsidDel="00000000" w:rsidR="00000000" w:rsidRPr="00000000">
        <w:rPr>
          <w:rFonts w:ascii="Times New Roman" w:cs="Times New Roman" w:eastAsia="Times New Roman" w:hAnsi="Times New Roman"/>
          <w:b w:val="1"/>
          <w:bCs w:val="1"/>
          <w:sz w:val="19"/>
          <w:szCs w:val="19"/>
          <w:rtl w:val="0"/>
        </w:rPr>
        <w:t>). – such that 'even though he sinned, he remains Israel' (</w:t>
      </w:r>
      <w:hyperlink r:id="rId2410">
        <w:r w:rsidDel="00000000" w:rsidR="00000000" w:rsidRPr="00000000">
          <w:rPr>
            <w:rFonts w:ascii="Times New Roman" w:cs="Times New Roman" w:eastAsia="Times New Roman" w:hAnsi="Times New Roman"/>
            <w:b w:val="1"/>
            <w:bCs w:val="1"/>
            <w:sz w:val="19"/>
            <w:szCs w:val="19"/>
            <w:u w:val="none"/>
            <w:rtl w:val="0"/>
          </w:rPr>
          <w:t xml:space="preserve">Sanhedrin 44a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רַק מִצַּד עוֹלָם הַזֶּה הוּא הִשְׁתַּדְּלוּת</w:t>
      </w:r>
      <w:r w:rsidDel="00000000" w:rsidR="00000000" w:rsidRPr="00000000">
        <w:rPr>
          <w:rFonts w:ascii="Times New Roman" w:cs="Times New Roman" w:eastAsia="Times New Roman" w:hAnsi="Times New Roman"/>
          <w:b w:val="1"/>
          <w:bCs w:val="1"/>
          <w:sz w:val="19"/>
          <w:szCs w:val="19"/>
          <w:rtl w:val="0"/>
        </w:rPr>
        <w:t xml:space="preserve">, – Only from the vantage point of this world is exertion primary, </w:t>
      </w:r>
      <w:r w:rsidDel="00000000" w:rsidR="00000000" w:rsidRPr="00000000">
        <w:rPr>
          <w:rFonts w:ascii="Times New Roman" w:cs="Times New Roman" w:eastAsia="Times New Roman" w:hAnsi="Times New Roman"/>
          <w:b w:val="0"/>
          <w:bCs w:val="0"/>
          <w:sz w:val="19"/>
          <w:szCs w:val="19"/>
          <w:rtl w:val="1"/>
        </w:rPr>
        <w:t>שֶׁהָעוֹלָם הַזֶּה נֶגֶד יְמֵי הַמַּעֲשֶׂה</w:t>
      </w:r>
      <w:r w:rsidDel="00000000" w:rsidR="00000000" w:rsidRPr="00000000">
        <w:rPr>
          <w:rFonts w:ascii="Times New Roman" w:cs="Times New Roman" w:eastAsia="Times New Roman" w:hAnsi="Times New Roman"/>
          <w:b w:val="1"/>
          <w:bCs w:val="1"/>
          <w:sz w:val="19"/>
          <w:szCs w:val="19"/>
          <w:rtl w:val="0"/>
        </w:rPr>
        <w:t xml:space="preserve">, – for this world corresponds to the six working days, </w:t>
      </w:r>
      <w:r w:rsidDel="00000000" w:rsidR="00000000" w:rsidRPr="00000000">
        <w:rPr>
          <w:rFonts w:ascii="Times New Roman" w:cs="Times New Roman" w:eastAsia="Times New Roman" w:hAnsi="Times New Roman"/>
          <w:b w:val="0"/>
          <w:bCs w:val="0"/>
          <w:sz w:val="19"/>
          <w:szCs w:val="19"/>
          <w:rtl w:val="1"/>
        </w:rPr>
        <w:t>כְּמוֹ שֶׁכָּתוּב בְּרֵיש</w:t>
      </w:r>
      <w:r w:rsidDel="00000000" w:rsidR="00000000" w:rsidRPr="00000000">
        <w:rPr>
          <w:rFonts w:ascii="Times New Roman" w:cs="Times New Roman" w:eastAsia="Times New Roman" w:hAnsi="Times New Roman"/>
          <w:b w:val="0"/>
          <w:bCs w:val="0"/>
          <w:sz w:val="19"/>
          <w:szCs w:val="19"/>
          <w:rtl/>
        </w:rPr>
        <w:t>ׁ</w:t>
      </w:r>
      <w:hyperlink r:id="rId2411">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2412">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41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14">
        <w:r w:rsidDel="00000000" w:rsidR="00000000" w:rsidRPr="00000000">
          <w:rPr>
            <w:rFonts w:ascii="Times New Roman" w:cs="Times New Roman" w:eastAsia="Times New Roman" w:hAnsi="Times New Roman"/>
            <w:b w:val="0"/>
            <w:bCs w:val="0"/>
            <w:sz w:val="19"/>
            <w:szCs w:val="19"/>
            <w:u w:val="none"/>
            <w:rtl w:val="1"/>
          </w:rPr>
          <w:t xml:space="preserve">בו</w:t>
        </w:r>
      </w:hyperlink>
      <w:hyperlink r:id="rId241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16">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41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1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41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20">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242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22">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42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24">
        <w:r w:rsidDel="00000000" w:rsidR="00000000" w:rsidRPr="00000000">
          <w:rPr>
            <w:rFonts w:ascii="Times New Roman" w:cs="Times New Roman" w:eastAsia="Times New Roman" w:hAnsi="Times New Roman"/>
            <w:b w:val="0"/>
            <w:bCs w:val="0"/>
            <w:sz w:val="19"/>
            <w:szCs w:val="19"/>
            <w:u w:val="none"/>
            <w:rtl w:val="1"/>
          </w:rPr>
          <w:t xml:space="preserve">ה</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Pr>
          <w:rFonts w:ascii="Times New Roman" w:cs="Times New Roman" w:eastAsia="Times New Roman" w:hAnsi="Times New Roman"/>
          <w:b w:val="0"/>
          <w:bCs w:val="0"/>
          <w:sz w:val="19"/>
          <w:szCs w:val="19"/>
          <w:rtl w:val="1"/>
        </w:rPr>
        <w:t xml:space="preserve">מִי שֶׁטָּרַח וְכוּלֵי</w:t>
      </w:r>
      <w:r>
        <w:rPr>
          <w:rStyle w:val="FootnoteReference"/>
          <w:rFonts w:ascii="Times New Roman" w:hAnsi="Times New Roman" w:eastAsia="Times New Roman" w:cs="Times New Roman"/>
          <w:sz w:val="19"/>
          <w:szCs w:val="19"/>
          <w:rtl/>
        </w:rPr>
        <w:footnoteReference w:id="579"/>
      </w:r>
      <w:r w:rsidDel="00000000" w:rsidR="00000000" w:rsidRPr="00000000">
        <w:rPr>
          <w:rFonts w:ascii="Times New Roman" w:cs="Times New Roman" w:eastAsia="Times New Roman" w:hAnsi="Times New Roman"/>
          <w:b w:val="1"/>
          <w:bCs w:val="1"/>
          <w:sz w:val="19"/>
          <w:szCs w:val="19"/>
          <w:rtl w:val="0"/>
        </w:rPr>
        <w:t xml:space="preserve">", – as written at the beginning of Avodah Zarah: 'He who toiled, etc.,' </w:t>
      </w:r>
      <w:r w:rsidDel="00000000" w:rsidR="00000000" w:rsidRPr="00000000">
        <w:rPr>
          <w:rFonts w:ascii="Times New Roman" w:cs="Times New Roman" w:eastAsia="Times New Roman" w:hAnsi="Times New Roman"/>
          <w:b w:val="0"/>
          <w:bCs w:val="0"/>
          <w:sz w:val="19"/>
          <w:szCs w:val="19"/>
          <w:rtl w:val="1"/>
        </w:rPr>
        <w:t>וְכָל הַמִּצְוֹת בְּהִשְׁתַּדְּלוּת</w:t>
      </w:r>
      <w:r w:rsidDel="00000000" w:rsidR="00000000" w:rsidRPr="00000000">
        <w:rPr>
          <w:rFonts w:ascii="Times New Roman" w:cs="Times New Roman" w:eastAsia="Times New Roman" w:hAnsi="Times New Roman"/>
          <w:b w:val="1"/>
          <w:bCs w:val="1"/>
          <w:sz w:val="19"/>
          <w:szCs w:val="19"/>
          <w:rtl w:val="0"/>
        </w:rPr>
        <w:t xml:space="preserve">, – and all commandments require exertion, </w:t>
      </w:r>
      <w:r w:rsidDel="00000000" w:rsidR="00000000" w:rsidRPr="00000000">
        <w:rPr>
          <w:rFonts w:ascii="Times New Roman" w:cs="Times New Roman" w:eastAsia="Times New Roman" w:hAnsi="Times New Roman"/>
          <w:b w:val="0"/>
          <w:bCs w:val="0"/>
          <w:sz w:val="19"/>
          <w:szCs w:val="19"/>
          <w:rtl w:val="1"/>
        </w:rPr>
        <w:t>כִּי שַׁבָּת מֵעֵין עוֹלָם הַבָּא אַחַר שֶׁכְּבָר נִתְבָּרְרו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Shabbat is a foretaste of the World to Come after souls have been clarified, </w:t>
      </w:r>
      <w:r w:rsidDel="00000000" w:rsidR="00000000" w:rsidRPr="00000000">
        <w:rPr>
          <w:rFonts w:ascii="Times New Roman" w:cs="Times New Roman" w:eastAsia="Times New Roman" w:hAnsi="Times New Roman"/>
          <w:b w:val="0"/>
          <w:bCs w:val="0"/>
          <w:sz w:val="19"/>
          <w:szCs w:val="19"/>
          <w:rtl w:val="1"/>
        </w:rPr>
        <w:t>אֲבָל הַבֵּרוּר בְּנִצּוּחַ הַכֹּחוֹת הוּא בְּהִשְׁתַּדְּלוּת</w:t>
      </w:r>
      <w:r w:rsidDel="00000000" w:rsidR="00000000" w:rsidRPr="00000000">
        <w:rPr>
          <w:rFonts w:ascii="Times New Roman" w:cs="Times New Roman" w:eastAsia="Times New Roman" w:hAnsi="Times New Roman"/>
          <w:b w:val="1"/>
          <w:bCs w:val="1"/>
          <w:sz w:val="19"/>
          <w:szCs w:val="19"/>
          <w:rtl w:val="0"/>
        </w:rPr>
        <w:t xml:space="preserve">. – yet the clarification in subduing the forces occurs through active exertion. </w:t>
      </w:r>
      <w:r w:rsidDel="00000000" w:rsidR="00000000" w:rsidRPr="00000000">
        <w:rPr>
          <w:rFonts w:ascii="Times New Roman" w:cs="Times New Roman" w:eastAsia="Times New Roman" w:hAnsi="Times New Roman"/>
          <w:b w:val="0"/>
          <w:bCs w:val="0"/>
          <w:sz w:val="19"/>
          <w:szCs w:val="19"/>
          <w:rtl w:val="1"/>
        </w:rPr>
        <w:t>דְּלָכֵן אָמְרוּ (</w:t>
      </w:r>
      <w:hyperlink r:id="rId2425">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24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27">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4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29">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243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31">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243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33">
        <w:r>
          <w:rPr>
            <w:rFonts w:ascii="Times New Roman" w:cs="Times New Roman" w:eastAsia="Times New Roman" w:hAnsi="Times New Roman"/>
            <w:b w:val="0"/>
            <w:bCs w:val="0"/>
            <w:sz w:val="19"/>
            <w:szCs w:val="19"/>
            <w:u w:val="none"/>
            <w:rtl w:val="1"/>
          </w:rPr>
          <w:t xml:space="preserve">פז</w:t>
        </w:r>
        <w:r>
          <w:rPr>
            <w:rStyle w:val="FootnoteReference"/>
            <w:rFonts w:ascii="Times New Roman" w:hAnsi="Times New Roman" w:eastAsia="Times New Roman" w:cs="Times New Roman"/>
            <w:sz w:val="19"/>
            <w:szCs w:val="19"/>
            <w:rtl/>
          </w:rPr>
          <w:footnoteReference w:id="580"/>
        </w:r>
      </w:hyperlink>
      <w:hyperlink r:id="rId243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3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43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3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43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39">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4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4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44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43">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לֹא גָּלוּ יִשְׂרָאֵל אֶלָּא כְּדֵי לְהוֹסִיף גֵּרִים</w:t>
      </w:r>
      <w:r w:rsidDel="00000000" w:rsidR="00000000" w:rsidRPr="00000000">
        <w:rPr>
          <w:rFonts w:ascii="Times New Roman" w:cs="Times New Roman" w:eastAsia="Times New Roman" w:hAnsi="Times New Roman"/>
          <w:b w:val="1"/>
          <w:bCs w:val="1"/>
          <w:sz w:val="19"/>
          <w:szCs w:val="19"/>
          <w:rtl w:val="0"/>
        </w:rPr>
        <w:t>", – Hence they said (</w:t>
      </w:r>
      <w:hyperlink r:id="rId2444">
        <w:r w:rsidDel="00000000" w:rsidR="00000000" w:rsidRPr="00000000">
          <w:rPr>
            <w:rFonts w:ascii="Times New Roman" w:cs="Times New Roman" w:eastAsia="Times New Roman" w:hAnsi="Times New Roman"/>
            <w:b w:val="1"/>
            <w:bCs w:val="1"/>
            <w:sz w:val="19"/>
            <w:szCs w:val="19"/>
            <w:u w:val="none"/>
            <w:rtl w:val="0"/>
          </w:rPr>
          <w:t xml:space="preserve">Pesachim 87b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Israel was exiled solely to add converts,' </w:t>
      </w:r>
      <w:r w:rsidDel="00000000" w:rsidR="00000000" w:rsidRPr="00000000">
        <w:rPr>
          <w:rFonts w:ascii="Times New Roman" w:cs="Times New Roman" w:eastAsia="Times New Roman" w:hAnsi="Times New Roman"/>
          <w:b w:val="0"/>
          <w:bCs w:val="0"/>
          <w:sz w:val="19"/>
          <w:szCs w:val="19"/>
          <w:rtl w:val="1"/>
        </w:rPr>
        <w:t>וְאֵין מְקַבְּלִין גֵּרִים לֶעָתִיד (</w:t>
      </w:r>
      <w:hyperlink r:id="rId2445">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44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4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44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49">
        <w:r w:rsidDel="00000000" w:rsidR="00000000" w:rsidRPr="00000000">
          <w:rPr>
            <w:rFonts w:ascii="Times New Roman" w:cs="Times New Roman" w:eastAsia="Times New Roman" w:hAnsi="Times New Roman"/>
            <w:b w:val="0"/>
            <w:bCs w:val="0"/>
            <w:sz w:val="19"/>
            <w:szCs w:val="19"/>
            <w:u w:val="none"/>
            <w:rtl w:val="1"/>
          </w:rPr>
          <w:t xml:space="preserve">מו</w:t>
        </w:r>
      </w:hyperlink>
      <w:hyperlink r:id="rId245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51">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45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53">
        <w:r>
          <w:rPr>
            <w:rFonts w:ascii="Times New Roman" w:cs="Times New Roman" w:eastAsia="Times New Roman" w:hAnsi="Times New Roman"/>
            <w:b w:val="0"/>
            <w:bCs w:val="0"/>
            <w:sz w:val="19"/>
            <w:szCs w:val="19"/>
            <w:u w:val="none"/>
            <w:rtl w:val="1"/>
          </w:rPr>
          <w:t xml:space="preserve">כד</w:t>
        </w:r>
        <w:r>
          <w:rPr>
            <w:rStyle w:val="FootnoteReference"/>
            <w:rFonts w:ascii="Times New Roman" w:hAnsi="Times New Roman" w:eastAsia="Times New Roman" w:cs="Times New Roman"/>
            <w:sz w:val="19"/>
            <w:szCs w:val="19"/>
            <w:rtl/>
          </w:rPr>
          <w:footnoteReference w:id="581"/>
        </w:r>
      </w:hyperlink>
      <w:hyperlink r:id="rId245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5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45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5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4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59">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46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6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46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63">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cs="Times New Roman" w:eastAsia="Times New Roman" w:hAnsi="Times New Roman"/>
          <w:b w:val="1"/>
          <w:bCs w:val="1"/>
          <w:sz w:val="19"/>
          <w:szCs w:val="19"/>
          <w:rtl w:val="0"/>
        </w:rPr>
        <w:t>), – and converts will not be accepted in the Messianic future (</w:t>
      </w:r>
      <w:hyperlink r:id="rId2464">
        <w:r w:rsidDel="00000000" w:rsidR="00000000" w:rsidRPr="00000000">
          <w:rPr>
            <w:rFonts w:ascii="Times New Roman" w:cs="Times New Roman" w:eastAsia="Times New Roman" w:hAnsi="Times New Roman"/>
            <w:b w:val="1"/>
            <w:bCs w:val="1"/>
            <w:sz w:val="19"/>
            <w:szCs w:val="19"/>
            <w:u w:val="none"/>
            <w:rtl w:val="0"/>
          </w:rPr>
          <w:t xml:space="preserve">Yevamot 24b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שֶׁאֵין מָקוֹם לְהִשְׁתַּדְּלוּת אָדָם, רַק מִי שֶׁמִּלֵּדָה וּמִבֶּטֶן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there is no place then for human striving, only for one who is so from birth and the womb. </w:t>
      </w:r>
      <w:r w:rsidDel="00000000" w:rsidR="00000000" w:rsidRPr="00000000">
        <w:rPr>
          <w:rFonts w:ascii="Times New Roman" w:cs="Times New Roman" w:eastAsia="Times New Roman" w:hAnsi="Times New Roman"/>
          <w:b w:val="0"/>
          <w:bCs w:val="0"/>
          <w:sz w:val="19"/>
          <w:szCs w:val="19"/>
          <w:rtl w:val="1"/>
        </w:rPr>
        <w:t>אֲבָל הַגָּלֻיּוֹת שֶׁהוּא לְבָרֵר נִצּוּחַ הַכֹּחוֹת כַּנִּזְכָּר לְעֵיל</w:t>
      </w:r>
      <w:r w:rsidDel="00000000" w:rsidR="00000000" w:rsidRPr="00000000">
        <w:rPr>
          <w:rFonts w:ascii="Times New Roman" w:cs="Times New Roman" w:eastAsia="Times New Roman" w:hAnsi="Times New Roman"/>
          <w:b w:val="1"/>
          <w:bCs w:val="1"/>
          <w:sz w:val="19"/>
          <w:szCs w:val="19"/>
          <w:rtl w:val="0"/>
        </w:rPr>
        <w:t xml:space="preserve">, – Yet the exiles, which serve to clarify the conquest of the forces as mentioned above, </w:t>
      </w:r>
      <w:r w:rsidDel="00000000" w:rsidR="00000000" w:rsidRPr="00000000">
        <w:rPr>
          <w:rFonts w:ascii="Times New Roman" w:cs="Times New Roman" w:eastAsia="Times New Roman" w:hAnsi="Times New Roman"/>
          <w:b w:val="0"/>
          <w:bCs w:val="0"/>
          <w:sz w:val="19"/>
          <w:szCs w:val="19"/>
          <w:rtl w:val="1"/>
        </w:rPr>
        <w:t>עַל יְדֵי זֶה יֵשׁ מָקוֹם לְגֵרִים</w:t>
      </w:r>
      <w:r w:rsidDel="00000000" w:rsidR="00000000" w:rsidRPr="00000000">
        <w:rPr>
          <w:rFonts w:ascii="Times New Roman" w:cs="Times New Roman" w:eastAsia="Times New Roman" w:hAnsi="Times New Roman"/>
          <w:b w:val="1"/>
          <w:bCs w:val="1"/>
          <w:sz w:val="19"/>
          <w:szCs w:val="19"/>
          <w:rtl w:val="0"/>
        </w:rPr>
        <w:t xml:space="preserve">, – through this open a place for converts, </w:t>
      </w:r>
      <w:r w:rsidDel="00000000" w:rsidR="00000000" w:rsidRPr="00000000">
        <w:rPr>
          <w:rFonts w:ascii="Times New Roman" w:cs="Times New Roman" w:eastAsia="Times New Roman" w:hAnsi="Times New Roman"/>
          <w:b w:val="0"/>
          <w:bCs w:val="0"/>
          <w:sz w:val="19"/>
          <w:szCs w:val="19"/>
          <w:rtl w:val="1"/>
        </w:rPr>
        <w:t>שֶׁהִשְׁתַּדְּלוּת יֵשׁ גַּם לַגּוֹיִם</w:t>
      </w:r>
      <w:r w:rsidDel="00000000" w:rsidR="00000000" w:rsidRPr="00000000">
        <w:rPr>
          <w:rFonts w:ascii="Times New Roman" w:cs="Times New Roman" w:eastAsia="Times New Roman" w:hAnsi="Times New Roman"/>
          <w:b w:val="1"/>
          <w:bCs w:val="1"/>
          <w:sz w:val="19"/>
          <w:szCs w:val="19"/>
          <w:rtl w:val="0"/>
        </w:rPr>
        <w:t xml:space="preserve"> – for exertion belongs to gentiles as well, </w:t>
      </w:r>
      <w:r w:rsidDel="00000000" w:rsidR="00000000" w:rsidRPr="00000000">
        <w:rPr>
          <w:rFonts w:ascii="Times New Roman" w:cs="Times New Roman" w:eastAsia="Times New Roman" w:hAnsi="Times New Roman"/>
          <w:b w:val="0"/>
          <w:bCs w:val="0"/>
          <w:sz w:val="19"/>
          <w:szCs w:val="19"/>
          <w:rtl w:val="1"/>
        </w:rPr>
        <w:t>וְיוּכַל לְהַגִּיעַ בְּהִשְׁתַּדְּלוּתוֹ לְהִתְכַּנּוֹת בְּשֵׁם יִשְׂרָאֵל</w:t>
      </w:r>
      <w:r w:rsidDel="00000000" w:rsidR="00000000" w:rsidRPr="00000000">
        <w:rPr>
          <w:rFonts w:ascii="Times New Roman" w:cs="Times New Roman" w:eastAsia="Times New Roman" w:hAnsi="Times New Roman"/>
          <w:b w:val="1"/>
          <w:bCs w:val="1"/>
          <w:sz w:val="19"/>
          <w:szCs w:val="19"/>
          <w:rtl w:val="0"/>
        </w:rPr>
        <w:t xml:space="preserve">. – and a person can attain through his exertion to be titled with the name of Israel. </w:t>
      </w:r>
      <w:r w:rsidDel="00000000" w:rsidR="00000000" w:rsidRPr="00000000">
        <w:rPr>
          <w:rFonts w:ascii="Times New Roman" w:cs="Times New Roman" w:eastAsia="Times New Roman" w:hAnsi="Times New Roman"/>
          <w:b w:val="0"/>
          <w:bCs w:val="0"/>
          <w:sz w:val="19"/>
          <w:szCs w:val="19"/>
          <w:rtl w:val="1"/>
        </w:rPr>
        <w:t>כִּי מִצַּד עוֹלָם הַזֶּה הָעִקָּר הוּא הִשְׁתַּדְּלוּת</w:t>
      </w:r>
      <w:r w:rsidDel="00000000" w:rsidR="00000000" w:rsidRPr="00000000">
        <w:rPr>
          <w:rFonts w:ascii="Times New Roman" w:cs="Times New Roman" w:eastAsia="Times New Roman" w:hAnsi="Times New Roman"/>
          <w:b w:val="1"/>
          <w:bCs w:val="1"/>
          <w:sz w:val="19"/>
          <w:szCs w:val="19"/>
          <w:rtl w:val="0"/>
        </w:rPr>
        <w:t xml:space="preserve">, – For from the perspective of this world the primary focus is exertion, </w:t>
      </w:r>
      <w:r w:rsidDel="00000000" w:rsidR="00000000" w:rsidRPr="00000000">
        <w:rPr>
          <w:rFonts w:ascii="Times New Roman" w:cs="Times New Roman" w:eastAsia="Times New Roman" w:hAnsi="Times New Roman"/>
          <w:b w:val="0"/>
          <w:bCs w:val="0"/>
          <w:sz w:val="19"/>
          <w:szCs w:val="19"/>
          <w:rtl w:val="1"/>
        </w:rPr>
        <w:t>וְזֶהוּ הֲכָנָה לָעוֹלָם הַבָּא</w:t>
      </w:r>
      <w:r w:rsidDel="00000000" w:rsidR="00000000" w:rsidRPr="00000000">
        <w:rPr>
          <w:rFonts w:ascii="Times New Roman" w:cs="Times New Roman" w:eastAsia="Times New Roman" w:hAnsi="Times New Roman"/>
          <w:b w:val="1"/>
          <w:bCs w:val="1"/>
          <w:sz w:val="19"/>
          <w:szCs w:val="19"/>
          <w:rtl w:val="0"/>
        </w:rPr>
        <w:t xml:space="preserve">, – and this serves as the preparation for the World to Come, </w:t>
      </w:r>
      <w:r w:rsidDel="00000000" w:rsidR="00000000" w:rsidRPr="00000000">
        <w:rPr>
          <w:rFonts w:ascii="Times New Roman" w:cs="Times New Roman" w:eastAsia="Times New Roman" w:hAnsi="Times New Roman"/>
          <w:b w:val="0"/>
          <w:bCs w:val="0"/>
          <w:sz w:val="19"/>
          <w:szCs w:val="19"/>
          <w:rtl w:val="1"/>
        </w:rPr>
        <w:t>כִּי מִי שֶׁלֹּא טָרַח וְכוּלֵי</w:t>
      </w:r>
      <w:r w:rsidDel="00000000" w:rsidR="00000000" w:rsidRPr="00000000">
        <w:rPr>
          <w:rFonts w:ascii="Times New Roman" w:cs="Times New Roman" w:eastAsia="Times New Roman" w:hAnsi="Times New Roman"/>
          <w:b w:val="1"/>
          <w:bCs w:val="1"/>
          <w:sz w:val="19"/>
          <w:szCs w:val="19"/>
          <w:rtl w:val="0"/>
        </w:rPr>
        <w:t xml:space="preserve">; – for he who did not toil, etc.; </w:t>
      </w:r>
      <w:r w:rsidDel="00000000" w:rsidR="00000000" w:rsidRPr="00000000">
        <w:rPr>
          <w:rFonts w:ascii="Times New Roman" w:cs="Times New Roman" w:eastAsia="Times New Roman" w:hAnsi="Times New Roman"/>
          <w:b w:val="0"/>
          <w:bCs w:val="0"/>
          <w:sz w:val="19"/>
          <w:szCs w:val="19"/>
          <w:rtl w:val="1"/>
        </w:rPr>
        <w:t>וַאֲפִלּוּ פּוֹשְׁעֵי יִשְׂרָאֵל מְלֵאִים מִצְוֹת וְכוּלֵי (</w:t>
      </w:r>
      <w:hyperlink r:id="rId2465">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46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67">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46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6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4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7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4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7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47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75">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247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77">
        <w:r>
          <w:rPr>
            <w:rFonts w:ascii="Times New Roman" w:cs="Times New Roman" w:eastAsia="Times New Roman" w:hAnsi="Times New Roman"/>
            <w:b w:val="0"/>
            <w:bCs w:val="0"/>
            <w:sz w:val="19"/>
            <w:szCs w:val="19"/>
            <w:u w:val="none"/>
            <w:rtl w:val="1"/>
          </w:rPr>
          <w:t xml:space="preserve">לז</w:t>
        </w:r>
        <w:r>
          <w:rPr>
            <w:rStyle w:val="FootnoteReference"/>
            <w:rFonts w:ascii="Times New Roman" w:hAnsi="Times New Roman" w:eastAsia="Times New Roman" w:cs="Times New Roman"/>
            <w:sz w:val="19"/>
            <w:szCs w:val="19"/>
            <w:rtl/>
          </w:rPr>
          <w:footnoteReference w:id="582"/>
        </w:r>
      </w:hyperlink>
      <w:hyperlink r:id="rId247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7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4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8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4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8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48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8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48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87">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and even the transgressors of Israel are full of mitzvot (</w:t>
      </w:r>
      <w:hyperlink r:id="rId2488">
        <w:r w:rsidDel="00000000" w:rsidR="00000000" w:rsidRPr="00000000">
          <w:rPr>
            <w:rFonts w:ascii="Times New Roman" w:cs="Times New Roman" w:eastAsia="Times New Roman" w:hAnsi="Times New Roman"/>
            <w:b w:val="1"/>
            <w:bCs w:val="1"/>
            <w:sz w:val="19"/>
            <w:szCs w:val="19"/>
            <w:u w:val="none"/>
            <w:rtl w:val="0"/>
          </w:rPr>
          <w:t xml:space="preserve">Sanhedrin 37a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וְכָל מַעֲשֵׂיהֶם אַף שֶׁלֹּא לִשְׁמָהּ הֲרֵי זֶה צַדִּיק גָּמוּר וְנִקְרָא שֶׁטָּרַח</w:t>
      </w:r>
      <w:r w:rsidDel="00000000" w:rsidR="00000000" w:rsidRPr="00000000">
        <w:rPr>
          <w:rFonts w:ascii="Times New Roman" w:cs="Times New Roman" w:eastAsia="Times New Roman" w:hAnsi="Times New Roman"/>
          <w:b w:val="1"/>
          <w:bCs w:val="1"/>
          <w:sz w:val="19"/>
          <w:szCs w:val="19"/>
          <w:rtl w:val="0"/>
        </w:rPr>
        <w:t xml:space="preserve">, – and all their deeds, even if not for Heaven's sake, render them completely righteous and count as having toiled, </w:t>
      </w:r>
      <w:r w:rsidDel="00000000" w:rsidR="00000000" w:rsidRPr="00000000">
        <w:rPr>
          <w:rFonts w:ascii="Times New Roman" w:cs="Times New Roman" w:eastAsia="Times New Roman" w:hAnsi="Times New Roman"/>
          <w:b w:val="0"/>
          <w:bCs w:val="0"/>
          <w:sz w:val="19"/>
          <w:szCs w:val="19"/>
          <w:rtl w:val="1"/>
        </w:rPr>
        <w:t>מַה שֶּׁאֵין כֵּן בְּגֵרִים אֵין מְקַבְּלִין הַמִּתְגַּיֵּר לְשֵׁם אֵיזֶה דָּבָר (</w:t>
      </w:r>
      <w:hyperlink r:id="rId2489">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4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9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4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93">
        <w:r w:rsidDel="00000000" w:rsidR="00000000" w:rsidRPr="00000000">
          <w:rPr>
            <w:rFonts w:ascii="Times New Roman" w:cs="Times New Roman" w:eastAsia="Times New Roman" w:hAnsi="Times New Roman"/>
            <w:b w:val="0"/>
            <w:bCs w:val="0"/>
            <w:sz w:val="19"/>
            <w:szCs w:val="19"/>
            <w:u w:val="none"/>
            <w:rtl w:val="1"/>
          </w:rPr>
          <w:t xml:space="preserve">מו</w:t>
        </w:r>
      </w:hyperlink>
      <w:hyperlink r:id="rId24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495">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49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97">
        <w:r>
          <w:rPr>
            <w:rFonts w:ascii="Times New Roman" w:cs="Times New Roman" w:eastAsia="Times New Roman" w:hAnsi="Times New Roman"/>
            <w:b w:val="0"/>
            <w:bCs w:val="0"/>
            <w:sz w:val="19"/>
            <w:szCs w:val="19"/>
            <w:u w:val="none"/>
            <w:rtl w:val="1"/>
          </w:rPr>
          <w:t xml:space="preserve">כד</w:t>
        </w:r>
        <w:r>
          <w:rPr>
            <w:rStyle w:val="FootnoteReference"/>
            <w:rFonts w:ascii="Times New Roman" w:hAnsi="Times New Roman" w:eastAsia="Times New Roman" w:cs="Times New Roman"/>
            <w:sz w:val="19"/>
            <w:szCs w:val="19"/>
            <w:rtl/>
          </w:rPr>
          <w:footnoteReference w:id="583"/>
        </w:r>
      </w:hyperlink>
      <w:hyperlink r:id="rId249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49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5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0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5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0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5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0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50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07">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cs="Times New Roman" w:eastAsia="Times New Roman" w:hAnsi="Times New Roman"/>
          <w:b w:val="1"/>
          <w:bCs w:val="1"/>
          <w:sz w:val="19"/>
          <w:szCs w:val="19"/>
          <w:rtl w:val="0"/>
        </w:rPr>
        <w:t>), – whereas regarding converts we do not accept one who converts for the sake of any ulterior motive (</w:t>
      </w:r>
      <w:hyperlink r:id="rId2508">
        <w:r w:rsidDel="00000000" w:rsidR="00000000" w:rsidRPr="00000000">
          <w:rPr>
            <w:rFonts w:ascii="Times New Roman" w:cs="Times New Roman" w:eastAsia="Times New Roman" w:hAnsi="Times New Roman"/>
            <w:b w:val="1"/>
            <w:bCs w:val="1"/>
            <w:sz w:val="19"/>
            <w:szCs w:val="19"/>
            <w:u w:val="none"/>
            <w:rtl w:val="0"/>
          </w:rPr>
          <w:t xml:space="preserve">Yevamot 24b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שֶׁאֵין זֶה הִשְׁתַּדְּלוּת אֶצְלָם</w:t>
      </w:r>
      <w:r w:rsidDel="00000000" w:rsidR="00000000" w:rsidRPr="00000000">
        <w:rPr>
          <w:rFonts w:ascii="Times New Roman" w:cs="Times New Roman" w:eastAsia="Times New Roman" w:hAnsi="Times New Roman"/>
          <w:b w:val="1"/>
          <w:bCs w:val="1"/>
          <w:sz w:val="19"/>
          <w:szCs w:val="19"/>
          <w:rtl w:val="0"/>
        </w:rPr>
        <w:t xml:space="preserve">. – as this does not constitute worthy exertion for them. </w:t>
      </w:r>
      <w:r w:rsidDel="00000000" w:rsidR="00000000" w:rsidRPr="00000000">
        <w:rPr>
          <w:rFonts w:ascii="Times New Roman" w:cs="Times New Roman" w:eastAsia="Times New Roman" w:hAnsi="Times New Roman"/>
          <w:b w:val="0"/>
          <w:bCs w:val="0"/>
          <w:sz w:val="19"/>
          <w:szCs w:val="19"/>
          <w:rtl w:val="1"/>
        </w:rPr>
        <w:t>וְקִיּוּמָם לֶעָתִיד יוֹם שֶׁכֻּלּוֹ שַׁבָּת הוּא רַק מִצַּד חִבּוּרָם לְיִשְׂרָאֵל</w:t>
      </w:r>
      <w:r w:rsidDel="00000000" w:rsidR="00000000" w:rsidRPr="00000000">
        <w:rPr>
          <w:rFonts w:ascii="Times New Roman" w:cs="Times New Roman" w:eastAsia="Times New Roman" w:hAnsi="Times New Roman"/>
          <w:b w:val="1"/>
          <w:bCs w:val="1"/>
          <w:sz w:val="19"/>
          <w:szCs w:val="19"/>
          <w:rtl w:val="0"/>
        </w:rPr>
        <w:t xml:space="preserve">, – And their endurance in the future day that is wholly Shabbat is solely through their connection to Israel, </w:t>
      </w:r>
      <w:r w:rsidDel="00000000" w:rsidR="00000000" w:rsidRPr="00000000">
        <w:rPr>
          <w:rFonts w:ascii="Times New Roman" w:cs="Times New Roman" w:eastAsia="Times New Roman" w:hAnsi="Times New Roman"/>
          <w:b w:val="0"/>
          <w:bCs w:val="0"/>
          <w:sz w:val="19"/>
          <w:szCs w:val="19"/>
          <w:rtl w:val="1"/>
        </w:rPr>
        <w:t>דְּכָל הַנִּטְפָּל לְעוֹשֵׂי מִצְוָה וְכוּלֵי (</w:t>
      </w:r>
      <w:hyperlink r:id="rId250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5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11">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251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1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5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15">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51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17">
        <w:r>
          <w:rPr>
            <w:rFonts w:ascii="Times New Roman" w:cs="Times New Roman" w:eastAsia="Times New Roman" w:hAnsi="Times New Roman"/>
            <w:b w:val="0"/>
            <w:bCs w:val="0"/>
            <w:sz w:val="19"/>
            <w:szCs w:val="19"/>
            <w:u w:val="none"/>
            <w:rtl w:val="1"/>
          </w:rPr>
          <w:t xml:space="preserve">ה</w:t>
        </w:r>
        <w:r>
          <w:rPr>
            <w:rStyle w:val="FootnoteReference"/>
            <w:rFonts w:ascii="Times New Roman" w:hAnsi="Times New Roman" w:eastAsia="Times New Roman" w:cs="Times New Roman"/>
            <w:sz w:val="19"/>
            <w:szCs w:val="19"/>
            <w:rtl/>
          </w:rPr>
          <w:footnoteReference w:id="584"/>
        </w:r>
      </w:hyperlink>
      <w:hyperlink r:id="rId251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1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5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2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5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2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5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2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52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27">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cs="Times New Roman" w:eastAsia="Times New Roman" w:hAnsi="Times New Roman"/>
          <w:b w:val="1"/>
          <w:bCs w:val="1"/>
          <w:sz w:val="19"/>
          <w:szCs w:val="19"/>
          <w:rtl w:val="0"/>
        </w:rPr>
        <w:t>), – for 'whoever attaches himself to performers of a mitzvah, etc.' (</w:t>
      </w:r>
      <w:hyperlink r:id="rId2528">
        <w:r w:rsidDel="00000000" w:rsidR="00000000" w:rsidRPr="00000000">
          <w:rPr>
            <w:rFonts w:ascii="Times New Roman" w:cs="Times New Roman" w:eastAsia="Times New Roman" w:hAnsi="Times New Roman"/>
            <w:b w:val="1"/>
            <w:bCs w:val="1"/>
            <w:sz w:val="19"/>
            <w:szCs w:val="19"/>
            <w:u w:val="none"/>
            <w:rtl w:val="0"/>
          </w:rPr>
          <w:t xml:space="preserve">Makkot 5b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וְלָכֵן אָמְרוּ (</w:t>
      </w:r>
      <w:hyperlink r:id="rId2529">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53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3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53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33">
        <w:r w:rsidDel="00000000" w:rsidR="00000000" w:rsidRPr="00000000">
          <w:rPr>
            <w:rFonts w:ascii="Times New Roman" w:cs="Times New Roman" w:eastAsia="Times New Roman" w:hAnsi="Times New Roman"/>
            <w:b w:val="0"/>
            <w:bCs w:val="0"/>
            <w:sz w:val="19"/>
            <w:szCs w:val="19"/>
            <w:u w:val="none"/>
            <w:rtl w:val="1"/>
          </w:rPr>
          <w:t xml:space="preserve">מו</w:t>
        </w:r>
      </w:hyperlink>
      <w:hyperlink r:id="rId25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35">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53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37">
        <w:r>
          <w:rPr>
            <w:rFonts w:ascii="Times New Roman" w:cs="Times New Roman" w:eastAsia="Times New Roman" w:hAnsi="Times New Roman"/>
            <w:b w:val="0"/>
            <w:bCs w:val="0"/>
            <w:sz w:val="19"/>
            <w:szCs w:val="19"/>
            <w:u w:val="none"/>
            <w:rtl w:val="1"/>
          </w:rPr>
          <w:t xml:space="preserve">מז</w:t>
        </w:r>
        <w:r>
          <w:rPr>
            <w:rStyle w:val="FootnoteReference"/>
            <w:rFonts w:ascii="Times New Roman" w:hAnsi="Times New Roman" w:eastAsia="Times New Roman" w:cs="Times New Roman"/>
            <w:sz w:val="19"/>
            <w:szCs w:val="19"/>
            <w:rtl/>
          </w:rPr>
          <w:footnoteReference w:id="585"/>
        </w:r>
      </w:hyperlink>
      <w:hyperlink r:id="rId253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3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5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4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54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4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5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4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54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47">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דְּקָשִׁים כְּסַפַּחַת</w:t>
      </w:r>
      <w:r w:rsidDel="00000000" w:rsidR="00000000" w:rsidRPr="00000000">
        <w:rPr>
          <w:rFonts w:ascii="Times New Roman" w:cs="Times New Roman" w:eastAsia="Times New Roman" w:hAnsi="Times New Roman"/>
          <w:b w:val="1"/>
          <w:bCs w:val="1"/>
          <w:sz w:val="19"/>
          <w:szCs w:val="19"/>
          <w:rtl w:val="0"/>
        </w:rPr>
        <w:t>, – and therefore they stated (</w:t>
      </w:r>
      <w:hyperlink r:id="rId2548">
        <w:r w:rsidDel="00000000" w:rsidR="00000000" w:rsidRPr="00000000">
          <w:rPr>
            <w:rFonts w:ascii="Times New Roman" w:cs="Times New Roman" w:eastAsia="Times New Roman" w:hAnsi="Times New Roman"/>
            <w:b w:val="1"/>
            <w:bCs w:val="1"/>
            <w:sz w:val="19"/>
            <w:szCs w:val="19"/>
            <w:u w:val="none"/>
            <w:rtl w:val="0"/>
          </w:rPr>
          <w:t xml:space="preserve">Yevamot 47b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that converts are as difficult as a scab, </w:t>
      </w:r>
      <w:r w:rsidDel="00000000" w:rsidR="00000000" w:rsidRPr="00000000">
        <w:rPr>
          <w:rFonts w:ascii="Times New Roman" w:cs="Times New Roman" w:eastAsia="Times New Roman" w:hAnsi="Times New Roman"/>
          <w:b w:val="0"/>
          <w:bCs w:val="0"/>
          <w:sz w:val="19"/>
          <w:szCs w:val="19"/>
          <w:rtl w:val="1"/>
        </w:rPr>
        <w:t>וְאָמְרוּ זִכְרוֹנָם לִבְרָכָה (</w:t>
      </w:r>
      <w:hyperlink r:id="rId2549">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55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51">
        <w:r w:rsidDel="00000000" w:rsidR="00000000" w:rsidRPr="00000000">
          <w:rPr>
            <w:rFonts w:ascii="Times New Roman" w:cs="Times New Roman" w:eastAsia="Times New Roman" w:hAnsi="Times New Roman"/>
            <w:b w:val="0"/>
            <w:bCs w:val="0"/>
            <w:sz w:val="19"/>
            <w:szCs w:val="19"/>
            <w:u w:val="none"/>
            <w:rtl w:val="1"/>
          </w:rPr>
          <w:t xml:space="preserve">בו</w:t>
        </w:r>
      </w:hyperlink>
      <w:hyperlink r:id="rId255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53">
        <w:r w:rsidDel="00000000" w:rsidR="00000000" w:rsidRPr="00000000">
          <w:rPr>
            <w:rFonts w:ascii="Times New Roman" w:cs="Times New Roman" w:eastAsia="Times New Roman" w:hAnsi="Times New Roman"/>
            <w:b w:val="0"/>
            <w:bCs w:val="0"/>
            <w:sz w:val="19"/>
            <w:szCs w:val="19"/>
            <w:u w:val="none"/>
            <w:rtl w:val="1"/>
          </w:rPr>
          <w:t xml:space="preserve">עו</w:t>
        </w:r>
      </w:hyperlink>
      <w:hyperlink r:id="rId255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55">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55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57">
        <w:r>
          <w:rPr>
            <w:rFonts w:ascii="Times New Roman" w:cs="Times New Roman" w:eastAsia="Times New Roman" w:hAnsi="Times New Roman"/>
            <w:b w:val="0"/>
            <w:bCs w:val="0"/>
            <w:sz w:val="19"/>
            <w:szCs w:val="19"/>
            <w:u w:val="none"/>
            <w:rtl w:val="1"/>
          </w:rPr>
          <w:t xml:space="preserve">ו</w:t>
        </w:r>
        <w:r>
          <w:rPr>
            <w:rStyle w:val="FootnoteReference"/>
            <w:rFonts w:ascii="Times New Roman" w:hAnsi="Times New Roman" w:eastAsia="Times New Roman" w:cs="Times New Roman"/>
            <w:sz w:val="19"/>
            <w:szCs w:val="19"/>
            <w:rtl/>
          </w:rPr>
          <w:footnoteReference w:id="586"/>
        </w:r>
      </w:hyperlink>
      <w:hyperlink r:id="rId255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5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56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6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5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6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56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6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56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67">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אֵין סַפַּחַת אֶלָּא טְפֵלָה וְכוּלֵי</w:t>
      </w:r>
      <w:r w:rsidDel="00000000" w:rsidR="00000000" w:rsidRPr="00000000">
        <w:rPr>
          <w:rFonts w:ascii="Times New Roman" w:cs="Times New Roman" w:eastAsia="Times New Roman" w:hAnsi="Times New Roman"/>
          <w:b w:val="1"/>
          <w:bCs w:val="1"/>
          <w:sz w:val="19"/>
          <w:szCs w:val="19"/>
          <w:rtl w:val="0"/>
        </w:rPr>
        <w:t>". – and our Sages of blessed memory said (</w:t>
      </w:r>
      <w:hyperlink r:id="rId2568">
        <w:r w:rsidDel="00000000" w:rsidR="00000000" w:rsidRPr="00000000">
          <w:rPr>
            <w:rFonts w:ascii="Times New Roman" w:cs="Times New Roman" w:eastAsia="Times New Roman" w:hAnsi="Times New Roman"/>
            <w:b w:val="1"/>
            <w:bCs w:val="1"/>
            <w:sz w:val="19"/>
            <w:szCs w:val="19"/>
            <w:u w:val="none"/>
            <w:rtl w:val="0"/>
          </w:rPr>
          <w:t xml:space="preserve">Shevuot 6b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sapachat means nothing other than an attached secondary appendage.' </w:t>
      </w:r>
      <w:r w:rsidDel="00000000" w:rsidR="00000000" w:rsidRPr="00000000">
        <w:rPr>
          <w:rFonts w:ascii="Times New Roman" w:cs="Times New Roman" w:eastAsia="Times New Roman" w:hAnsi="Times New Roman"/>
          <w:b w:val="0"/>
          <w:bCs w:val="0"/>
          <w:sz w:val="19"/>
          <w:szCs w:val="19"/>
          <w:rtl w:val="1"/>
        </w:rPr>
        <w:t>דְּהַטָּפֵל עַל כָּרְחוֹ אֵינוֹ כְּמוֹ הָעִקָּר דְּאָז הָיָה עִקָּר</w:t>
      </w:r>
      <w:r w:rsidDel="00000000" w:rsidR="00000000" w:rsidRPr="00000000">
        <w:rPr>
          <w:rFonts w:ascii="Times New Roman" w:cs="Times New Roman" w:eastAsia="Times New Roman" w:hAnsi="Times New Roman"/>
          <w:b w:val="1"/>
          <w:bCs w:val="1"/>
          <w:sz w:val="19"/>
          <w:szCs w:val="19"/>
          <w:rtl w:val="0"/>
        </w:rPr>
        <w:t xml:space="preserve">, – For the secondary appendage perforce is not identical to the primary essence, otherwise it would be the primary; </w:t>
      </w:r>
      <w:r w:rsidDel="00000000" w:rsidR="00000000" w:rsidRPr="00000000">
        <w:rPr>
          <w:rFonts w:ascii="Times New Roman" w:cs="Times New Roman" w:eastAsia="Times New Roman" w:hAnsi="Times New Roman"/>
          <w:b w:val="0"/>
          <w:bCs w:val="0"/>
          <w:sz w:val="19"/>
          <w:szCs w:val="19"/>
          <w:rtl w:val="1"/>
        </w:rPr>
        <w:t>וְלָכֵן מִצַּד חִבּוּרוֹ לְהָעִקָּר הוּא נֶגַע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therefore, through its attachment to the core, it becomes a defect to it, </w:t>
      </w:r>
      <w:r w:rsidDel="00000000" w:rsidR="00000000" w:rsidRPr="00000000">
        <w:rPr>
          <w:rFonts w:ascii="Times New Roman" w:cs="Times New Roman" w:eastAsia="Times New Roman" w:hAnsi="Times New Roman"/>
          <w:b w:val="0"/>
          <w:bCs w:val="0"/>
          <w:sz w:val="19"/>
          <w:szCs w:val="19"/>
          <w:rtl w:val="1"/>
        </w:rPr>
        <w:t>שֶׁהֲרֵי נִתְחַבֵּר לוֹ לִהְיוֹת כָּמוֹהוּ דָּבָר שֶׁאֵינוֹ כֵּן</w:t>
      </w:r>
      <w:r w:rsidDel="00000000" w:rsidR="00000000" w:rsidRPr="00000000">
        <w:rPr>
          <w:rFonts w:ascii="Times New Roman" w:cs="Times New Roman" w:eastAsia="Times New Roman" w:hAnsi="Times New Roman"/>
          <w:b w:val="1"/>
          <w:bCs w:val="1"/>
          <w:sz w:val="19"/>
          <w:szCs w:val="19"/>
          <w:rtl w:val="0"/>
        </w:rPr>
        <w:t xml:space="preserve">, – for it joins it as though it were identical, which is not so, </w:t>
      </w:r>
      <w:r w:rsidDel="00000000" w:rsidR="00000000" w:rsidRPr="00000000">
        <w:rPr>
          <w:rFonts w:ascii="Times New Roman" w:cs="Times New Roman" w:eastAsia="Times New Roman" w:hAnsi="Times New Roman"/>
          <w:b w:val="0"/>
          <w:bCs w:val="0"/>
          <w:sz w:val="19"/>
          <w:szCs w:val="19"/>
          <w:rtl w:val="1"/>
        </w:rPr>
        <w:t>וְהוּא נִטְפָּל וְנֶחְשָׁב כְּמוֹ הָעִקָּר וְיוּכְלוּ לַחְשֹׁב שֶׁגַּם הָעִקָּר כֵּן</w:t>
      </w:r>
      <w:r w:rsidDel="00000000" w:rsidR="00000000" w:rsidRPr="00000000">
        <w:rPr>
          <w:rFonts w:ascii="Times New Roman" w:cs="Times New Roman" w:eastAsia="Times New Roman" w:hAnsi="Times New Roman"/>
          <w:b w:val="1"/>
          <w:bCs w:val="1"/>
          <w:sz w:val="19"/>
          <w:szCs w:val="19"/>
          <w:rtl w:val="0"/>
        </w:rPr>
        <w:t xml:space="preserve">, – and being attached it is reckoned like the primary so people might think the primary is likewise flawed, </w:t>
      </w:r>
      <w:r w:rsidDel="00000000" w:rsidR="00000000" w:rsidRPr="00000000">
        <w:rPr>
          <w:rFonts w:ascii="Times New Roman" w:cs="Times New Roman" w:eastAsia="Times New Roman" w:hAnsi="Times New Roman"/>
          <w:b w:val="0"/>
          <w:bCs w:val="0"/>
          <w:sz w:val="19"/>
          <w:szCs w:val="19"/>
          <w:rtl w:val="1"/>
        </w:rPr>
        <w:t>וְזֶה חִסָּרוֹן לָעִקָּר שֶׁמִּתְדַּמֶּה לַטָּפֵל</w:t>
      </w:r>
      <w:r w:rsidDel="00000000" w:rsidR="00000000" w:rsidRPr="00000000">
        <w:rPr>
          <w:rFonts w:ascii="Times New Roman" w:cs="Times New Roman" w:eastAsia="Times New Roman" w:hAnsi="Times New Roman"/>
          <w:b w:val="1"/>
          <w:bCs w:val="1"/>
          <w:sz w:val="19"/>
          <w:szCs w:val="19"/>
          <w:rtl w:val="0"/>
        </w:rPr>
        <w:t>. – which diminishes the primary by being likened to the secondary.</w:t>
      </w:r>
    </w:p>
    <w:p w:rsidR="00000000" w:rsidDel="00000000" w:rsidP="00000000" w:rsidRDefault="00000000" w:rsidRPr="00000000" w14:paraId="0000036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63">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וּכְדֶרֶךְ שֶׁאָמְרוּ (יְבָמוֹת קג סוֹף עַמּוּד א)</w:t>
      </w:r>
      <w:r>
        <w:rPr>
          <w:rStyle w:val="FootnoteReference"/>
          <w:rFonts w:ascii="Times New Roman" w:hAnsi="Times New Roman" w:eastAsia="Times New Roman" w:cs="Times New Roman"/>
          <w:sz w:val="19"/>
          <w:szCs w:val="19"/>
          <w:rtl/>
        </w:rPr>
        <w:footnoteReference w:id="587"/>
      </w:r>
      <w:r>
        <w:rPr>
          <w:rFonts w:ascii="Times New Roman" w:cs="Times New Roman" w:eastAsia="Times New Roman" w:hAnsi="Times New Roman"/>
          <w:b w:val="0"/>
          <w:bCs w:val="0"/>
          <w:sz w:val="19"/>
          <w:szCs w:val="19"/>
          <w:rtl w:val="1"/>
        </w:rPr>
        <w:t xml:space="preserve">: "כָּל טוֹבָתָן שֶׁל רְשָׁעִים רָעָה לַצַּדִּיקִים</w:t>
      </w:r>
      <w:r w:rsidDel="00000000" w:rsidR="00000000" w:rsidRPr="00000000">
        <w:rPr>
          <w:rFonts w:ascii="Times New Roman" w:cs="Times New Roman" w:eastAsia="Times New Roman" w:hAnsi="Times New Roman"/>
          <w:b w:val="1"/>
          <w:bCs w:val="1"/>
          <w:sz w:val="19"/>
          <w:szCs w:val="19"/>
          <w:rtl w:val="0"/>
        </w:rPr>
        <w:t xml:space="preserve">", – And in the manner that they said (Yevamot 103b end): 'All favors of the wicked are evil for the righteous,' </w:t>
      </w:r>
      <w:r w:rsidDel="00000000" w:rsidR="00000000" w:rsidRPr="00000000">
        <w:rPr>
          <w:rFonts w:ascii="Times New Roman" w:cs="Times New Roman" w:eastAsia="Times New Roman" w:hAnsi="Times New Roman"/>
          <w:b w:val="0"/>
          <w:bCs w:val="0"/>
          <w:sz w:val="19"/>
          <w:szCs w:val="19"/>
          <w:rtl w:val="1"/>
        </w:rPr>
        <w:t>גַּבֵּי יָעֵל שֶׁהֵטִיל זֻהֲמָא</w:t>
      </w:r>
      <w:r w:rsidDel="00000000" w:rsidR="00000000" w:rsidRPr="00000000">
        <w:rPr>
          <w:rFonts w:ascii="Times New Roman" w:cs="Times New Roman" w:eastAsia="Times New Roman" w:hAnsi="Times New Roman"/>
          <w:b w:val="1"/>
          <w:bCs w:val="1"/>
          <w:sz w:val="19"/>
          <w:szCs w:val="19"/>
          <w:rtl w:val="0"/>
        </w:rPr>
        <w:t xml:space="preserve">, – concerning Yael upon whom Sisera cast defilement, </w:t>
      </w:r>
      <w:r w:rsidDel="00000000" w:rsidR="00000000" w:rsidRPr="00000000">
        <w:rPr>
          <w:rFonts w:ascii="Times New Roman" w:cs="Times New Roman" w:eastAsia="Times New Roman" w:hAnsi="Times New Roman"/>
          <w:b w:val="0"/>
          <w:bCs w:val="0"/>
          <w:sz w:val="19"/>
          <w:szCs w:val="19"/>
          <w:rtl w:val="1"/>
        </w:rPr>
        <w:t>וְנוֹדַע מִטַּעַם הָאֲרִ"י זִכְרוֹנוֹ לִבְרָכָה</w:t>
      </w:r>
      <w:r w:rsidDel="00000000" w:rsidR="00000000" w:rsidRPr="00000000">
        <w:rPr>
          <w:rFonts w:ascii="Times New Roman" w:cs="Times New Roman" w:eastAsia="Times New Roman" w:hAnsi="Times New Roman"/>
          <w:b w:val="1"/>
          <w:bCs w:val="1"/>
          <w:sz w:val="19"/>
          <w:szCs w:val="19"/>
          <w:rtl w:val="0"/>
        </w:rPr>
        <w:t xml:space="preserve"> – and it is known according to the teaching of the Arizal, of blessed memory, </w:t>
      </w:r>
      <w:r w:rsidDel="00000000" w:rsidR="00000000" w:rsidRPr="00000000">
        <w:rPr>
          <w:rFonts w:ascii="Times New Roman" w:cs="Times New Roman" w:eastAsia="Times New Roman" w:hAnsi="Times New Roman"/>
          <w:b w:val="0"/>
          <w:bCs w:val="0"/>
          <w:sz w:val="19"/>
          <w:szCs w:val="19"/>
          <w:rtl w:val="1"/>
        </w:rPr>
        <w:t>דִּבְנֵי בֵּיתוֹ שֶׁל סִיסְרָא לָמְדוּ תוֹרָה</w:t>
      </w:r>
      <w:r w:rsidDel="00000000" w:rsidR="00000000" w:rsidRPr="00000000">
        <w:rPr>
          <w:rFonts w:ascii="Times New Roman" w:cs="Times New Roman" w:eastAsia="Times New Roman" w:hAnsi="Times New Roman"/>
          <w:b w:val="1"/>
          <w:bCs w:val="1"/>
          <w:sz w:val="19"/>
          <w:szCs w:val="19"/>
          <w:rtl w:val="0"/>
        </w:rPr>
        <w:t xml:space="preserve">, – that descendants of Sisera learned Torah, </w:t>
      </w:r>
      <w:r w:rsidDel="00000000" w:rsidR="00000000" w:rsidRPr="00000000">
        <w:rPr>
          <w:rFonts w:ascii="Times New Roman" w:cs="Times New Roman" w:eastAsia="Times New Roman" w:hAnsi="Times New Roman"/>
          <w:b w:val="0"/>
          <w:bCs w:val="0"/>
          <w:sz w:val="19"/>
          <w:szCs w:val="19"/>
          <w:rtl w:val="1"/>
        </w:rPr>
        <w:t>הַיְנוּ מִיָּעֵל שֶׁנִּתְעַבְּרָה אָז</w:t>
      </w:r>
      <w:r w:rsidDel="00000000" w:rsidR="00000000" w:rsidRPr="00000000">
        <w:rPr>
          <w:rFonts w:ascii="Times New Roman" w:cs="Times New Roman" w:eastAsia="Times New Roman" w:hAnsi="Times New Roman"/>
          <w:b w:val="1"/>
          <w:bCs w:val="1"/>
          <w:sz w:val="19"/>
          <w:szCs w:val="19"/>
          <w:rtl w:val="0"/>
        </w:rPr>
        <w:t xml:space="preserve">. – stemming from Yael who conceived at that time. </w:t>
      </w:r>
      <w:r w:rsidDel="00000000" w:rsidR="00000000" w:rsidRPr="00000000">
        <w:rPr>
          <w:rFonts w:ascii="Times New Roman" w:cs="Times New Roman" w:eastAsia="Times New Roman" w:hAnsi="Times New Roman"/>
          <w:b w:val="0"/>
          <w:bCs w:val="0"/>
          <w:sz w:val="19"/>
          <w:szCs w:val="19"/>
          <w:rtl w:val="1"/>
        </w:rPr>
        <w:t>וְזֶהוּ טוֹבָתָן שֶׁל רְשָׁעִים</w:t>
      </w:r>
      <w:r w:rsidDel="00000000" w:rsidR="00000000" w:rsidRPr="00000000">
        <w:rPr>
          <w:rFonts w:ascii="Times New Roman" w:cs="Times New Roman" w:eastAsia="Times New Roman" w:hAnsi="Times New Roman"/>
          <w:b w:val="1"/>
          <w:bCs w:val="1"/>
          <w:sz w:val="19"/>
          <w:szCs w:val="19"/>
          <w:rtl w:val="0"/>
        </w:rPr>
        <w:t xml:space="preserve">: – And this is the favor of the wicked: </w:t>
      </w:r>
      <w:r w:rsidDel="00000000" w:rsidR="00000000" w:rsidRPr="00000000">
        <w:rPr>
          <w:rFonts w:ascii="Times New Roman" w:cs="Times New Roman" w:eastAsia="Times New Roman" w:hAnsi="Times New Roman"/>
          <w:b w:val="0"/>
          <w:bCs w:val="0"/>
          <w:sz w:val="19"/>
          <w:szCs w:val="19"/>
          <w:rtl w:val="1"/>
        </w:rPr>
        <w:t>הַיְנוּ הַטּוֹב הַגָּמוּר שֶׁקָּלְטָה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namely, the complete good she absorbed from him, </w:t>
      </w:r>
      <w:r w:rsidDel="00000000" w:rsidR="00000000" w:rsidRPr="00000000">
        <w:rPr>
          <w:rFonts w:ascii="Times New Roman" w:cs="Times New Roman" w:eastAsia="Times New Roman" w:hAnsi="Times New Roman"/>
          <w:b w:val="0"/>
          <w:bCs w:val="0"/>
          <w:sz w:val="19"/>
          <w:szCs w:val="19"/>
          <w:rtl w:val="1"/>
        </w:rPr>
        <w:t>מִכָּל מָקוֹם קָלְטָה גַּם כֵּן זֻהֲמָא</w:t>
      </w:r>
      <w:r w:rsidDel="00000000" w:rsidR="00000000" w:rsidRPr="00000000">
        <w:rPr>
          <w:rFonts w:ascii="Times New Roman" w:cs="Times New Roman" w:eastAsia="Times New Roman" w:hAnsi="Times New Roman"/>
          <w:b w:val="1"/>
          <w:bCs w:val="1"/>
          <w:sz w:val="19"/>
          <w:szCs w:val="19"/>
          <w:rtl w:val="0"/>
        </w:rPr>
        <w:t xml:space="preserve">. – nonetheless, she absorbed defilement as well. </w:t>
      </w:r>
      <w:r w:rsidDel="00000000" w:rsidR="00000000" w:rsidRPr="00000000">
        <w:rPr>
          <w:rFonts w:ascii="Times New Roman" w:cs="Times New Roman" w:eastAsia="Times New Roman" w:hAnsi="Times New Roman"/>
          <w:b w:val="0"/>
          <w:bCs w:val="0"/>
          <w:sz w:val="19"/>
          <w:szCs w:val="19"/>
          <w:rtl w:val="1"/>
        </w:rPr>
        <w:t>דְּזֶהוּ עִקַּר חֶסְרוֹן דְּעוֹבְדֵי כּוֹכָבִים וּמַזָּלוֹת</w:t>
      </w:r>
      <w:r w:rsidDel="00000000" w:rsidR="00000000" w:rsidRPr="00000000">
        <w:rPr>
          <w:rFonts w:ascii="Times New Roman" w:cs="Times New Roman" w:eastAsia="Times New Roman" w:hAnsi="Times New Roman"/>
          <w:b w:val="1"/>
          <w:bCs w:val="1"/>
          <w:sz w:val="19"/>
          <w:szCs w:val="19"/>
          <w:rtl w:val="0"/>
        </w:rPr>
        <w:t xml:space="preserve">: – For this is the primary defect of the idolaters: </w:t>
      </w:r>
      <w:r w:rsidDel="00000000" w:rsidR="00000000" w:rsidRPr="00000000">
        <w:rPr>
          <w:rFonts w:ascii="Times New Roman" w:cs="Times New Roman" w:eastAsia="Times New Roman" w:hAnsi="Times New Roman"/>
          <w:b w:val="0"/>
          <w:bCs w:val="0"/>
          <w:sz w:val="19"/>
          <w:szCs w:val="19"/>
          <w:rtl w:val="1"/>
        </w:rPr>
        <w:t>שֶׁלֹּא עָמְדוּ עַל הַר סִינַי לֹא פָּסְקָה זֻהֲמָתָן</w:t>
      </w:r>
      <w:r w:rsidDel="00000000" w:rsidR="00000000" w:rsidRPr="00000000">
        <w:rPr>
          <w:rFonts w:ascii="Times New Roman" w:cs="Times New Roman" w:eastAsia="Times New Roman" w:hAnsi="Times New Roman"/>
          <w:b w:val="1"/>
          <w:bCs w:val="1"/>
          <w:sz w:val="19"/>
          <w:szCs w:val="19"/>
          <w:rtl w:val="0"/>
        </w:rPr>
        <w:t xml:space="preserve">. – having not stood at Mount Sinai, their defilement never ceased. </w:t>
      </w:r>
      <w:r w:rsidDel="00000000" w:rsidR="00000000" w:rsidRPr="00000000">
        <w:rPr>
          <w:rFonts w:ascii="Times New Roman" w:cs="Times New Roman" w:eastAsia="Times New Roman" w:hAnsi="Times New Roman"/>
          <w:b w:val="0"/>
          <w:bCs w:val="0"/>
          <w:sz w:val="19"/>
          <w:szCs w:val="19"/>
          <w:rtl w:val="1"/>
        </w:rPr>
        <w:t>הַיְנוּ דִּשְׁעַת מַתַּן תּוֹרָה הוּא מַה שֶּׁהַשֵּׁם יִתְבָּרַךְ רָצָה לְלַמֵּד תּוֹרָה לְעַמּוֹ יִשְׂרָאֵל וּלְהַדְרִיכָם</w:t>
      </w:r>
      <w:r w:rsidDel="00000000" w:rsidR="00000000" w:rsidRPr="00000000">
        <w:rPr>
          <w:rFonts w:ascii="Times New Roman" w:cs="Times New Roman" w:eastAsia="Times New Roman" w:hAnsi="Times New Roman"/>
          <w:b w:val="1"/>
          <w:bCs w:val="1"/>
          <w:sz w:val="19"/>
          <w:szCs w:val="19"/>
          <w:rtl w:val="0"/>
        </w:rPr>
        <w:t xml:space="preserve">, – Meaning that the hour of the Giving of the Torah was when Hashem willed to teach Torah to His people Israel and instruct them, </w:t>
      </w:r>
      <w:r w:rsidDel="00000000" w:rsidR="00000000" w:rsidRPr="00000000">
        <w:rPr>
          <w:rFonts w:ascii="Times New Roman" w:cs="Times New Roman" w:eastAsia="Times New Roman" w:hAnsi="Times New Roman"/>
          <w:b w:val="0"/>
          <w:bCs w:val="0"/>
          <w:sz w:val="19"/>
          <w:szCs w:val="19"/>
          <w:rtl w:val="1"/>
        </w:rPr>
        <w:t>שֶׁהוּא הַגִּלּוּי דְּכָל הִשְׁתַּדְּלוּת אָדָם בַּתּוֹרָה וּמַעֲשִׂים טוֹבִים גַּם כֵּן הַכֹּל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is the revelation that all human exertion in Torah and good deeds is likewise entirely from Hashem. </w:t>
      </w:r>
      <w:r w:rsidDel="00000000" w:rsidR="00000000" w:rsidRPr="00000000">
        <w:rPr>
          <w:rFonts w:ascii="Times New Roman" w:cs="Times New Roman" w:eastAsia="Times New Roman" w:hAnsi="Times New Roman"/>
          <w:b w:val="0"/>
          <w:bCs w:val="0"/>
          <w:sz w:val="19"/>
          <w:szCs w:val="19"/>
          <w:rtl w:val="1"/>
        </w:rPr>
        <w:t>זֶהוּ פְּסִיקַת זֻהֲמָא דְּנָחָש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is the cessation of the defilement of the serpent, </w:t>
      </w:r>
      <w:r>
        <w:rPr>
          <w:rFonts w:ascii="Times New Roman" w:cs="Times New Roman" w:eastAsia="Times New Roman" w:hAnsi="Times New Roman"/>
          <w:b w:val="0"/>
          <w:bCs w:val="0"/>
          <w:sz w:val="19"/>
          <w:szCs w:val="19"/>
          <w:rtl w:val="1"/>
        </w:rPr>
        <w:t xml:space="preserve">שֶׁהוּא: "וִהְיִיתֶם כֵּאלֹהִים וְגוֹמֵר</w:t>
      </w:r>
      <w:r>
        <w:rPr>
          <w:rStyle w:val="FootnoteReference"/>
          <w:rFonts w:ascii="Times New Roman" w:hAnsi="Times New Roman" w:eastAsia="Times New Roman" w:cs="Times New Roman"/>
          <w:sz w:val="19"/>
          <w:szCs w:val="19"/>
          <w:rtl/>
        </w:rPr>
        <w:footnoteReference w:id="588"/>
      </w:r>
      <w:r w:rsidDel="00000000" w:rsidR="00000000" w:rsidRPr="00000000">
        <w:rPr>
          <w:rFonts w:ascii="Times New Roman" w:cs="Times New Roman" w:eastAsia="Times New Roman" w:hAnsi="Times New Roman"/>
          <w:b w:val="1"/>
          <w:bCs w:val="1"/>
          <w:sz w:val="19"/>
          <w:szCs w:val="19"/>
          <w:rtl w:val="0"/>
        </w:rPr>
        <w:t xml:space="preserve">", – which is: 'and you shall be like gods, etc.,' </w:t>
      </w:r>
      <w:r w:rsidDel="00000000" w:rsidR="00000000" w:rsidRPr="00000000">
        <w:rPr>
          <w:rFonts w:ascii="Times New Roman" w:cs="Times New Roman" w:eastAsia="Times New Roman" w:hAnsi="Times New Roman"/>
          <w:b w:val="0"/>
          <w:bCs w:val="0"/>
          <w:sz w:val="19"/>
          <w:szCs w:val="19"/>
          <w:rtl w:val="1"/>
        </w:rPr>
        <w:t>בַּעַל כֹּחַ בִּפְנֵי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imagining oneself an independent power, </w:t>
      </w:r>
      <w:r w:rsidDel="00000000" w:rsidR="00000000" w:rsidRPr="00000000">
        <w:rPr>
          <w:rFonts w:ascii="Times New Roman" w:cs="Times New Roman" w:eastAsia="Times New Roman" w:hAnsi="Times New Roman"/>
          <w:b w:val="0"/>
          <w:bCs w:val="0"/>
          <w:sz w:val="19"/>
          <w:szCs w:val="19"/>
          <w:rtl w:val="1"/>
        </w:rPr>
        <w:t>לִהְיוֹת מִתְכַּוֵּן לְגַרְמֵהּ לָדַעַת וּלְהַרְגִּישׁ בְּטוֹב וָרָע וְלַעֲשׂוֹת הַטּוֹב</w:t>
      </w:r>
      <w:r w:rsidDel="00000000" w:rsidR="00000000" w:rsidRPr="00000000">
        <w:rPr>
          <w:rFonts w:ascii="Times New Roman" w:cs="Times New Roman" w:eastAsia="Times New Roman" w:hAnsi="Times New Roman"/>
          <w:b w:val="1"/>
          <w:bCs w:val="1"/>
          <w:sz w:val="19"/>
          <w:szCs w:val="19"/>
          <w:rtl w:val="0"/>
        </w:rPr>
        <w:t xml:space="preserve">. – acting for one's own self-interest to know and discern good and evil and to do good. </w:t>
      </w:r>
      <w:r w:rsidDel="00000000" w:rsidR="00000000" w:rsidRPr="00000000">
        <w:rPr>
          <w:rFonts w:ascii="Times New Roman" w:cs="Times New Roman" w:eastAsia="Times New Roman" w:hAnsi="Times New Roman"/>
          <w:b w:val="0"/>
          <w:bCs w:val="0"/>
          <w:sz w:val="19"/>
          <w:szCs w:val="19"/>
          <w:rtl w:val="1"/>
        </w:rPr>
        <w:t>אֲבָל רְצוֹן הַשֵּׁם יִתְבָּרַךְ הוּא שֶׁלֹּא לִהְיוֹת בַּעַל כֹּחַ בִּפְנֵי עַצְמוֹ כְּלָל</w:t>
      </w:r>
      <w:r w:rsidDel="00000000" w:rsidR="00000000" w:rsidRPr="00000000">
        <w:rPr>
          <w:rFonts w:ascii="Times New Roman" w:cs="Times New Roman" w:eastAsia="Times New Roman" w:hAnsi="Times New Roman"/>
          <w:b w:val="1"/>
          <w:bCs w:val="1"/>
          <w:sz w:val="19"/>
          <w:szCs w:val="19"/>
          <w:rtl w:val="0"/>
        </w:rPr>
        <w:t xml:space="preserve">, – Yet the will of Hashem, blessed be He, is that one possess no independent power whatsoever, </w:t>
      </w:r>
      <w:r w:rsidDel="00000000" w:rsidR="00000000" w:rsidRPr="00000000">
        <w:rPr>
          <w:rFonts w:ascii="Times New Roman" w:cs="Times New Roman" w:eastAsia="Times New Roman" w:hAnsi="Times New Roman"/>
          <w:b w:val="0"/>
          <w:bCs w:val="0"/>
          <w:sz w:val="19"/>
          <w:szCs w:val="19"/>
          <w:rtl w:val="1"/>
        </w:rPr>
        <w:t>רַק לִמְסֹר הַכֹּל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rather surrender everything completely to Hashem.</w:t>
      </w:r>
    </w:p>
    <w:p w:rsidR="00000000" w:rsidDel="00000000" w:rsidP="00000000" w:rsidRDefault="00000000" w:rsidRPr="00000000" w14:paraId="0000036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6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וַעֲמָלֵק שֶׁנִּקְרָא רֵאשִׁית גּוֹיִם הוּא שֹׁרֶשׁ אוֹתָהּ זֻהֲמָא</w:t>
      </w:r>
      <w:r w:rsidDel="00000000" w:rsidR="00000000" w:rsidRPr="00000000">
        <w:rPr>
          <w:rFonts w:ascii="Times New Roman" w:cs="Times New Roman" w:eastAsia="Times New Roman" w:hAnsi="Times New Roman"/>
          <w:b w:val="1"/>
          <w:bCs w:val="1"/>
          <w:sz w:val="19"/>
          <w:szCs w:val="19"/>
          <w:rtl w:val="0"/>
        </w:rPr>
        <w:t xml:space="preserve">, – And Amalek, who is titled 'the first of the nations,' is the root of that very defilement, </w:t>
      </w:r>
      <w:r w:rsidDel="00000000" w:rsidR="00000000" w:rsidRPr="00000000">
        <w:rPr>
          <w:rFonts w:ascii="Times New Roman" w:cs="Times New Roman" w:eastAsia="Times New Roman" w:hAnsi="Times New Roman"/>
          <w:b w:val="0"/>
          <w:bCs w:val="0"/>
          <w:sz w:val="19"/>
          <w:szCs w:val="19"/>
          <w:rtl w:val="1"/>
        </w:rPr>
        <w:t>שֶׁיָּדַע כָּל מִינֵי כֹּחוֹת הַפְכִיִּים</w:t>
      </w:r>
      <w:r w:rsidDel="00000000" w:rsidR="00000000" w:rsidRPr="00000000">
        <w:rPr>
          <w:rFonts w:ascii="Times New Roman" w:cs="Times New Roman" w:eastAsia="Times New Roman" w:hAnsi="Times New Roman"/>
          <w:b w:val="1"/>
          <w:bCs w:val="1"/>
          <w:sz w:val="19"/>
          <w:szCs w:val="19"/>
          <w:rtl w:val="0"/>
        </w:rPr>
        <w:t xml:space="preserve"> – in that he knew all varieties of opposing powers </w:t>
      </w:r>
      <w:r w:rsidDel="00000000" w:rsidR="00000000" w:rsidRPr="00000000">
        <w:rPr>
          <w:rFonts w:ascii="Times New Roman" w:cs="Times New Roman" w:eastAsia="Times New Roman" w:hAnsi="Times New Roman"/>
          <w:b w:val="0"/>
          <w:bCs w:val="0"/>
          <w:sz w:val="19"/>
          <w:szCs w:val="19"/>
          <w:rtl w:val="1"/>
        </w:rPr>
        <w:t>וְרוֹצֶה בְּהִשְׁתַּדְּלוּתוֹ לִבְחֹר בַּטּוֹב וּבָעֲיָא לְאִגַּיּוֹרֵי</w:t>
      </w:r>
      <w:r w:rsidDel="00000000" w:rsidR="00000000" w:rsidRPr="00000000">
        <w:rPr>
          <w:rFonts w:ascii="Times New Roman" w:cs="Times New Roman" w:eastAsia="Times New Roman" w:hAnsi="Times New Roman"/>
          <w:b w:val="1"/>
          <w:bCs w:val="1"/>
          <w:sz w:val="19"/>
          <w:szCs w:val="19"/>
          <w:rtl w:val="0"/>
        </w:rPr>
        <w:t xml:space="preserve">. – and seeks through his own exertion to choose the good, desiring to convert. </w:t>
      </w:r>
      <w:r w:rsidDel="00000000" w:rsidR="00000000" w:rsidRPr="00000000">
        <w:rPr>
          <w:rFonts w:ascii="Times New Roman" w:cs="Times New Roman" w:eastAsia="Times New Roman" w:hAnsi="Times New Roman"/>
          <w:b w:val="0"/>
          <w:bCs w:val="0"/>
          <w:sz w:val="19"/>
          <w:szCs w:val="19"/>
          <w:rtl w:val="1"/>
        </w:rPr>
        <w:t>רַק כַּוָּנָתָהּ: "מוּטָב שֶׁאֶהְיֶה וְכוּלֵי</w:t>
      </w:r>
      <w:r w:rsidDel="00000000" w:rsidR="00000000" w:rsidRPr="00000000">
        <w:rPr>
          <w:rFonts w:ascii="Times New Roman" w:cs="Times New Roman" w:eastAsia="Times New Roman" w:hAnsi="Times New Roman"/>
          <w:b w:val="1"/>
          <w:bCs w:val="1"/>
          <w:sz w:val="19"/>
          <w:szCs w:val="19"/>
          <w:rtl w:val="0"/>
        </w:rPr>
        <w:t xml:space="preserve">", – Only that Timna's intent was: 'It is better that I be [a maidservant], etc.,' </w:t>
      </w:r>
      <w:r w:rsidDel="00000000" w:rsidR="00000000" w:rsidRPr="00000000">
        <w:rPr>
          <w:rFonts w:ascii="Times New Roman" w:cs="Times New Roman" w:eastAsia="Times New Roman" w:hAnsi="Times New Roman"/>
          <w:b w:val="0"/>
          <w:bCs w:val="0"/>
          <w:sz w:val="19"/>
          <w:szCs w:val="19"/>
          <w:rtl w:val="1"/>
        </w:rPr>
        <w:t>שֶׁזֶּה דָּבָר טוֹב לְפִיכָךְ רָצְתָה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because this is an advantageous thing she therefore chose it. </w:t>
      </w:r>
      <w:r w:rsidDel="00000000" w:rsidR="00000000" w:rsidRPr="00000000">
        <w:rPr>
          <w:rFonts w:ascii="Times New Roman" w:cs="Times New Roman" w:eastAsia="Times New Roman" w:hAnsi="Times New Roman"/>
          <w:b w:val="0"/>
          <w:bCs w:val="0"/>
          <w:sz w:val="19"/>
          <w:szCs w:val="19"/>
          <w:rtl w:val="1"/>
        </w:rPr>
        <w:t>וְכָל גֵּר, כְּשֶׁמּוֹדִיעִים לוֹ שֶׁיִּשְׂרָאֵל בַּזְּמַן הַזֶּה דְּווּיִים וְכוּלֵי (</w:t>
      </w:r>
      <w:hyperlink r:id="rId2569">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5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7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5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73">
        <w:r w:rsidDel="00000000" w:rsidR="00000000" w:rsidRPr="00000000">
          <w:rPr>
            <w:rFonts w:ascii="Times New Roman" w:cs="Times New Roman" w:eastAsia="Times New Roman" w:hAnsi="Times New Roman"/>
            <w:b w:val="0"/>
            <w:bCs w:val="0"/>
            <w:sz w:val="19"/>
            <w:szCs w:val="19"/>
            <w:u w:val="none"/>
            <w:rtl w:val="1"/>
          </w:rPr>
          <w:t xml:space="preserve">מו</w:t>
        </w:r>
      </w:hyperlink>
      <w:hyperlink r:id="rId257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75">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57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77">
        <w:r>
          <w:rPr>
            <w:rFonts w:ascii="Times New Roman" w:cs="Times New Roman" w:eastAsia="Times New Roman" w:hAnsi="Times New Roman"/>
            <w:b w:val="0"/>
            <w:bCs w:val="0"/>
            <w:sz w:val="19"/>
            <w:szCs w:val="19"/>
            <w:u w:val="none"/>
            <w:rtl w:val="1"/>
          </w:rPr>
          <w:t xml:space="preserve">מז</w:t>
        </w:r>
        <w:r>
          <w:rPr>
            <w:rStyle w:val="FootnoteReference"/>
            <w:rFonts w:ascii="Times New Roman" w:hAnsi="Times New Roman" w:eastAsia="Times New Roman" w:cs="Times New Roman"/>
            <w:sz w:val="19"/>
            <w:szCs w:val="19"/>
            <w:rtl/>
          </w:rPr>
          <w:footnoteReference w:id="589"/>
        </w:r>
      </w:hyperlink>
      <w:hyperlink r:id="rId257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7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5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8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5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8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58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8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58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87">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And with any convert, when they inform him that Israel at this time is afflicted, etc. (</w:t>
      </w:r>
      <w:hyperlink r:id="rId2588">
        <w:r w:rsidDel="00000000" w:rsidR="00000000" w:rsidRPr="00000000">
          <w:rPr>
            <w:rFonts w:ascii="Times New Roman" w:cs="Times New Roman" w:eastAsia="Times New Roman" w:hAnsi="Times New Roman"/>
            <w:b w:val="1"/>
            <w:bCs w:val="1"/>
            <w:sz w:val="19"/>
            <w:szCs w:val="19"/>
            <w:u w:val="none"/>
            <w:rtl w:val="0"/>
          </w:rPr>
          <w:t xml:space="preserve">Yevamot 47a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דַּי שֶׁכְּשֶׁמַּכִּיר לִמְאֹס בָּעוֹלָם הַזֶּה הֲרֵי כְּבָר בִּטֵּל כֹּחו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it suffices that when he comes to despise this world he has already nullified his independent power, </w:t>
      </w:r>
      <w:r w:rsidDel="00000000" w:rsidR="00000000" w:rsidRPr="00000000">
        <w:rPr>
          <w:rFonts w:ascii="Times New Roman" w:cs="Times New Roman" w:eastAsia="Times New Roman" w:hAnsi="Times New Roman"/>
          <w:b w:val="0"/>
          <w:bCs w:val="0"/>
          <w:sz w:val="19"/>
          <w:szCs w:val="19"/>
          <w:rtl w:val="1"/>
        </w:rPr>
        <w:t>שֶׁכֹּחַ כָּל אֻמָּה הוּא הִשְׁתַּקְּעוּת בָּעוֹלָם הַזֶּה בְּאוֹתוֹ דָּבָר</w:t>
      </w:r>
      <w:r w:rsidDel="00000000" w:rsidR="00000000" w:rsidRPr="00000000">
        <w:rPr>
          <w:rFonts w:ascii="Times New Roman" w:cs="Times New Roman" w:eastAsia="Times New Roman" w:hAnsi="Times New Roman"/>
          <w:b w:val="1"/>
          <w:bCs w:val="1"/>
          <w:sz w:val="19"/>
          <w:szCs w:val="19"/>
          <w:rtl w:val="0"/>
        </w:rPr>
        <w:t xml:space="preserve">. – for the power of every nation is its submergence in this world in that specific matter. </w:t>
      </w:r>
      <w:r w:rsidDel="00000000" w:rsidR="00000000" w:rsidRPr="00000000">
        <w:rPr>
          <w:rFonts w:ascii="Times New Roman" w:cs="Times New Roman" w:eastAsia="Times New Roman" w:hAnsi="Times New Roman"/>
          <w:b w:val="0"/>
          <w:bCs w:val="0"/>
          <w:sz w:val="19"/>
          <w:szCs w:val="19"/>
          <w:rtl w:val="1"/>
        </w:rPr>
        <w:t>אֲבָל תִּמְנַע הִיא מַמְזֶרֶת מֵאֱלִיפַז</w:t>
      </w:r>
      <w:r w:rsidDel="00000000" w:rsidR="00000000" w:rsidRPr="00000000">
        <w:rPr>
          <w:rFonts w:ascii="Times New Roman" w:cs="Times New Roman" w:eastAsia="Times New Roman" w:hAnsi="Times New Roman"/>
          <w:b w:val="1"/>
          <w:bCs w:val="1"/>
          <w:sz w:val="19"/>
          <w:szCs w:val="19"/>
          <w:rtl w:val="0"/>
        </w:rPr>
        <w:t xml:space="preserve">, – However, Timna was born of an illicit union from Eliphaz, </w:t>
      </w:r>
      <w:r>
        <w:rPr>
          <w:rFonts w:ascii="Times New Roman" w:cs="Times New Roman" w:eastAsia="Times New Roman" w:hAnsi="Times New Roman"/>
          <w:b w:val="0"/>
          <w:bCs w:val="0"/>
          <w:sz w:val="19"/>
          <w:szCs w:val="19"/>
          <w:rtl w:val="1"/>
        </w:rPr>
        <w:t xml:space="preserve">שֶׁאָמְרוּ זִכְרוֹנָם לִבְרָכָה (רַשִׁ"י וַיֵּצֵא כט, יא)</w:t>
      </w:r>
      <w:r>
        <w:rPr>
          <w:rStyle w:val="FootnoteReference"/>
          <w:rFonts w:ascii="Times New Roman" w:hAnsi="Times New Roman" w:eastAsia="Times New Roman" w:cs="Times New Roman"/>
          <w:sz w:val="19"/>
          <w:szCs w:val="19"/>
          <w:rtl/>
        </w:rPr>
        <w:footnoteReference w:id="590"/>
      </w:r>
      <w:r>
        <w:rPr>
          <w:rFonts w:ascii="Times New Roman" w:cs="Times New Roman" w:eastAsia="Times New Roman" w:hAnsi="Times New Roman"/>
          <w:b w:val="0"/>
          <w:bCs w:val="0"/>
          <w:sz w:val="19"/>
          <w:szCs w:val="19"/>
          <w:rtl w:val="1"/>
        </w:rPr>
        <w:t xml:space="preserve"> דְּגָדַל בְּחֵיק יִצְחָק</w:t>
      </w:r>
      <w:r w:rsidDel="00000000" w:rsidR="00000000" w:rsidRPr="00000000">
        <w:rPr>
          <w:rFonts w:ascii="Times New Roman" w:cs="Times New Roman" w:eastAsia="Times New Roman" w:hAnsi="Times New Roman"/>
          <w:b w:val="1"/>
          <w:bCs w:val="1"/>
          <w:sz w:val="19"/>
          <w:szCs w:val="19"/>
          <w:rtl w:val="0"/>
        </w:rPr>
        <w:t xml:space="preserve"> – concerning whom our Sages said (Rashi, Vayeitzei 29:11) that he grew up in the lap of Isaac, </w:t>
      </w:r>
      <w:r w:rsidDel="00000000" w:rsidR="00000000" w:rsidRPr="00000000">
        <w:rPr>
          <w:rFonts w:ascii="Times New Roman" w:cs="Times New Roman" w:eastAsia="Times New Roman" w:hAnsi="Times New Roman"/>
          <w:b w:val="0"/>
          <w:bCs w:val="0"/>
          <w:sz w:val="19"/>
          <w:szCs w:val="19"/>
          <w:rtl w:val="1"/>
        </w:rPr>
        <w:t>וְהָיָה מִנְּבִיאֵי אֻמּוֹת הָעוֹלָם</w:t>
      </w:r>
      <w:r w:rsidDel="00000000" w:rsidR="00000000" w:rsidRPr="00000000">
        <w:rPr>
          <w:rFonts w:ascii="Times New Roman" w:cs="Times New Roman" w:eastAsia="Times New Roman" w:hAnsi="Times New Roman"/>
          <w:b w:val="1"/>
          <w:bCs w:val="1"/>
          <w:sz w:val="19"/>
          <w:szCs w:val="19"/>
          <w:rtl w:val="0"/>
        </w:rPr>
        <w:t xml:space="preserve">, – and was among the prophets of the nations of the world, </w:t>
      </w:r>
      <w:r w:rsidDel="00000000" w:rsidR="00000000" w:rsidRPr="00000000">
        <w:rPr>
          <w:rFonts w:ascii="Times New Roman" w:cs="Times New Roman" w:eastAsia="Times New Roman" w:hAnsi="Times New Roman"/>
          <w:b w:val="0"/>
          <w:bCs w:val="0"/>
          <w:sz w:val="19"/>
          <w:szCs w:val="19"/>
          <w:rtl w:val="1"/>
        </w:rPr>
        <w:t>וְאֵין הַנְּבוּאָה שׁוֹרָה אֶלָּא עַל חָכָם גִּבּוֹר וְעָשִׁיר (</w:t>
      </w:r>
      <w:hyperlink r:id="rId2589">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5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9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5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93">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59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95">
        <w:r>
          <w:rPr>
            <w:rFonts w:ascii="Times New Roman" w:cs="Times New Roman" w:eastAsia="Times New Roman" w:hAnsi="Times New Roman"/>
            <w:b w:val="0"/>
            <w:bCs w:val="0"/>
            <w:sz w:val="19"/>
            <w:szCs w:val="19"/>
            <w:u w:val="none"/>
            <w:rtl w:val="1"/>
          </w:rPr>
          <w:t xml:space="preserve">צב</w:t>
        </w:r>
        <w:r>
          <w:rPr>
            <w:rStyle w:val="FootnoteReference"/>
            <w:rFonts w:ascii="Times New Roman" w:hAnsi="Times New Roman" w:eastAsia="Times New Roman" w:cs="Times New Roman"/>
            <w:sz w:val="19"/>
            <w:szCs w:val="19"/>
            <w:rtl/>
          </w:rPr>
          <w:footnoteReference w:id="591"/>
        </w:r>
      </w:hyperlink>
      <w:hyperlink r:id="rId259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597">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5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59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6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01">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6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03">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60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05">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and prophecy rests only upon the wise, mighty, and wealthy (</w:t>
      </w:r>
      <w:hyperlink r:id="rId2606">
        <w:r w:rsidDel="00000000" w:rsidR="00000000" w:rsidRPr="00000000">
          <w:rPr>
            <w:rFonts w:ascii="Times New Roman" w:cs="Times New Roman" w:eastAsia="Times New Roman" w:hAnsi="Times New Roman"/>
            <w:b w:val="1"/>
            <w:bCs w:val="1"/>
            <w:sz w:val="19"/>
            <w:szCs w:val="19"/>
            <w:u w:val="none"/>
            <w:rtl w:val="0"/>
          </w:rPr>
          <w:t xml:space="preserve">Shabbat 92a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דְּהַיְנוּ שְׁלֵמוּת בְּג׳ רָאשֵׁי הַכֹּחוֹת נֶגֶד ג׳ אֲבָהָן</w:t>
      </w:r>
      <w:r w:rsidDel="00000000" w:rsidR="00000000" w:rsidRPr="00000000">
        <w:rPr>
          <w:rFonts w:ascii="Times New Roman" w:cs="Times New Roman" w:eastAsia="Times New Roman" w:hAnsi="Times New Roman"/>
          <w:b w:val="1"/>
          <w:bCs w:val="1"/>
          <w:sz w:val="19"/>
          <w:szCs w:val="19"/>
          <w:rtl w:val="0"/>
        </w:rPr>
        <w:t xml:space="preserve">: – meaning perfection across three cardinal forces corresponding to the three Patriarchs: </w:t>
      </w:r>
      <w:r w:rsidDel="00000000" w:rsidR="00000000" w:rsidRPr="00000000">
        <w:rPr>
          <w:rFonts w:ascii="Times New Roman" w:cs="Times New Roman" w:eastAsia="Times New Roman" w:hAnsi="Times New Roman"/>
          <w:b w:val="0"/>
          <w:bCs w:val="0"/>
          <w:sz w:val="19"/>
          <w:szCs w:val="19"/>
          <w:rtl w:val="1"/>
        </w:rPr>
        <w:t>חָכְמָה – הֵיפֶךְ רוּחַ שְׁטוּת דִּזְנוּת</w:t>
      </w:r>
      <w:r w:rsidDel="00000000" w:rsidR="00000000" w:rsidRPr="00000000">
        <w:rPr>
          <w:rFonts w:ascii="Times New Roman" w:cs="Times New Roman" w:eastAsia="Times New Roman" w:hAnsi="Times New Roman"/>
          <w:b w:val="1"/>
          <w:bCs w:val="1"/>
          <w:sz w:val="19"/>
          <w:szCs w:val="19"/>
          <w:rtl w:val="0"/>
        </w:rPr>
        <w:t xml:space="preserve">; – wisdom is the opposite of the spirit of folly that leads to licentiousness; </w:t>
      </w:r>
      <w:r w:rsidDel="00000000" w:rsidR="00000000" w:rsidRPr="00000000">
        <w:rPr>
          <w:rFonts w:ascii="Times New Roman" w:cs="Times New Roman" w:eastAsia="Times New Roman" w:hAnsi="Times New Roman"/>
          <w:b w:val="0"/>
          <w:bCs w:val="0"/>
          <w:sz w:val="19"/>
          <w:szCs w:val="19"/>
          <w:rtl w:val="1"/>
        </w:rPr>
        <w:t>וּגְבוּרָה – בִּכְבִישַׁת כָּל מִינֵי יְצָרִים הֵיפֶךְ רְצִיחָה הַבָּא עַל יְדֵי שֶׁאֵין מַעְצוֹר לְרוּחו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might consists of conquering all base inclinations, the opposite of bloodshed arising from lack of restraint; </w:t>
      </w:r>
      <w:r w:rsidDel="00000000" w:rsidR="00000000" w:rsidRPr="00000000">
        <w:rPr>
          <w:rFonts w:ascii="Times New Roman" w:cs="Times New Roman" w:eastAsia="Times New Roman" w:hAnsi="Times New Roman"/>
          <w:b w:val="0"/>
          <w:bCs w:val="0"/>
          <w:sz w:val="19"/>
          <w:szCs w:val="19"/>
          <w:rtl w:val="1"/>
        </w:rPr>
        <w:t>וַעֲשִׁירוּת – בְּדַעַת שֶׁיּוֹדֵעַ רִבּוֹנוֹ הִפּוּךְ עֲנִיּוּת הַמַּעֲבִיר עַל דַּעַת קוֹנו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wealth is in spiritual knowledge of his Master, the opposite of poverty that causes one to transgress his Creator's will, </w:t>
      </w:r>
      <w:r w:rsidDel="00000000" w:rsidR="00000000" w:rsidRPr="00000000">
        <w:rPr>
          <w:rFonts w:ascii="Times New Roman" w:cs="Times New Roman" w:eastAsia="Times New Roman" w:hAnsi="Times New Roman"/>
          <w:b w:val="0"/>
          <w:bCs w:val="0"/>
          <w:sz w:val="19"/>
          <w:szCs w:val="19"/>
          <w:rtl w:val="1"/>
        </w:rPr>
        <w:t>שֶׁהֵם עֲבוֹדָה זָרָה, גִּלּוּי עֲרָיוֹת, וּשְׁפִיכוּת דָּמִים</w:t>
      </w:r>
      <w:r w:rsidDel="00000000" w:rsidR="00000000" w:rsidRPr="00000000">
        <w:rPr>
          <w:rFonts w:ascii="Times New Roman" w:cs="Times New Roman" w:eastAsia="Times New Roman" w:hAnsi="Times New Roman"/>
          <w:b w:val="1"/>
          <w:bCs w:val="1"/>
          <w:sz w:val="19"/>
          <w:szCs w:val="19"/>
          <w:rtl w:val="0"/>
        </w:rPr>
        <w:t xml:space="preserve">. – which correspond to idolatry, forbidden unions, and bloodshed. </w:t>
      </w:r>
      <w:r w:rsidDel="00000000" w:rsidR="00000000" w:rsidRPr="00000000">
        <w:rPr>
          <w:rFonts w:ascii="Times New Roman" w:cs="Times New Roman" w:eastAsia="Times New Roman" w:hAnsi="Times New Roman"/>
          <w:b w:val="0"/>
          <w:bCs w:val="0"/>
          <w:sz w:val="19"/>
          <w:szCs w:val="19"/>
          <w:rtl w:val="1"/>
        </w:rPr>
        <w:t>דְּהַשְׁרָאַת רוּחַ הַקֹּדֶשׁ אִי אֶפְשָׁר אֶלָּא לְמִי שֶׁנָּקִי מִשְּׁלֹשָׁה אֵלּוּ בְּתַכְלִית</w:t>
      </w:r>
      <w:r w:rsidDel="00000000" w:rsidR="00000000" w:rsidRPr="00000000">
        <w:rPr>
          <w:rFonts w:ascii="Times New Roman" w:cs="Times New Roman" w:eastAsia="Times New Roman" w:hAnsi="Times New Roman"/>
          <w:b w:val="1"/>
          <w:bCs w:val="1"/>
          <w:sz w:val="19"/>
          <w:szCs w:val="19"/>
          <w:rtl w:val="0"/>
        </w:rPr>
        <w:t xml:space="preserve">, – For the resting of the Holy Spirit is impossible except upon one thoroughly cleansed of these three, </w:t>
      </w:r>
      <w:r w:rsidDel="00000000" w:rsidR="00000000" w:rsidRPr="00000000">
        <w:rPr>
          <w:rFonts w:ascii="Times New Roman" w:cs="Times New Roman" w:eastAsia="Times New Roman" w:hAnsi="Times New Roman"/>
          <w:b w:val="0"/>
          <w:bCs w:val="0"/>
          <w:sz w:val="19"/>
          <w:szCs w:val="19"/>
          <w:rtl w:val="1"/>
        </w:rPr>
        <w:t>וּמִסְּתָמָא גַּם כָּל שִׁבְעַת נְבִיאֵי אֻמּוֹת הָעוֹלָם כֵּן</w:t>
      </w:r>
      <w:r w:rsidDel="00000000" w:rsidR="00000000" w:rsidRPr="00000000">
        <w:rPr>
          <w:rFonts w:ascii="Times New Roman" w:cs="Times New Roman" w:eastAsia="Times New Roman" w:hAnsi="Times New Roman"/>
          <w:b w:val="1"/>
          <w:bCs w:val="1"/>
          <w:sz w:val="19"/>
          <w:szCs w:val="19"/>
          <w:rtl w:val="0"/>
        </w:rPr>
        <w:t xml:space="preserve">. – and presumably all seven gentile prophets were likewise so. </w:t>
      </w:r>
      <w:r w:rsidDel="00000000" w:rsidR="00000000" w:rsidRPr="00000000">
        <w:rPr>
          <w:rFonts w:ascii="Times New Roman" w:cs="Times New Roman" w:eastAsia="Times New Roman" w:hAnsi="Times New Roman"/>
          <w:b w:val="0"/>
          <w:bCs w:val="0"/>
          <w:sz w:val="19"/>
          <w:szCs w:val="19"/>
          <w:rtl w:val="1"/>
        </w:rPr>
        <w:t>רַק הֵם גָּדְלוּ בְּחֵיק אֻמּוֹת הָעוֹלָם</w:t>
      </w:r>
      <w:r w:rsidDel="00000000" w:rsidR="00000000" w:rsidRPr="00000000">
        <w:rPr>
          <w:rFonts w:ascii="Times New Roman" w:cs="Times New Roman" w:eastAsia="Times New Roman" w:hAnsi="Times New Roman"/>
          <w:b w:val="1"/>
          <w:bCs w:val="1"/>
          <w:sz w:val="19"/>
          <w:szCs w:val="19"/>
          <w:rtl w:val="0"/>
        </w:rPr>
        <w:t xml:space="preserve">, – Only that they grew up in the bosom of the nations, </w:t>
      </w:r>
      <w:r w:rsidDel="00000000" w:rsidR="00000000" w:rsidRPr="00000000">
        <w:rPr>
          <w:rFonts w:ascii="Times New Roman" w:cs="Times New Roman" w:eastAsia="Times New Roman" w:hAnsi="Times New Roman"/>
          <w:b w:val="0"/>
          <w:bCs w:val="0"/>
          <w:sz w:val="19"/>
          <w:szCs w:val="19"/>
          <w:rtl w:val="1"/>
        </w:rPr>
        <w:t>שֶׁהִגִּיעוּ לָזֶה מִצַּד הַהִשְׁתַּקְּעוּת בָּעוֹלָם הַזֶּה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attaining this through the very submergence in this world itself, </w:t>
      </w:r>
      <w:r w:rsidDel="00000000" w:rsidR="00000000" w:rsidRPr="00000000">
        <w:rPr>
          <w:rFonts w:ascii="Times New Roman" w:cs="Times New Roman" w:eastAsia="Times New Roman" w:hAnsi="Times New Roman"/>
          <w:b w:val="0"/>
          <w:bCs w:val="0"/>
          <w:sz w:val="19"/>
          <w:szCs w:val="19"/>
          <w:rtl w:val="1"/>
        </w:rPr>
        <w:t>כְּכָל חַכְמֵי אֻמּוֹת הָעוֹלָם שֶׁמְּבִינִים שֶׁאֵלּוּ דְּבָרִים רָעִים מִצַּד הָעוֹלָם הַזֶּה</w:t>
      </w:r>
      <w:r w:rsidDel="00000000" w:rsidR="00000000" w:rsidRPr="00000000">
        <w:rPr>
          <w:rFonts w:ascii="Times New Roman" w:cs="Times New Roman" w:eastAsia="Times New Roman" w:hAnsi="Times New Roman"/>
          <w:b w:val="1"/>
          <w:bCs w:val="1"/>
          <w:sz w:val="19"/>
          <w:szCs w:val="19"/>
          <w:rtl w:val="0"/>
        </w:rPr>
        <w:t xml:space="preserve">; – like all secular sages who grasp that these are destructive from a worldly perspective; </w:t>
      </w:r>
      <w:r w:rsidDel="00000000" w:rsidR="00000000" w:rsidRPr="00000000">
        <w:rPr>
          <w:rFonts w:ascii="Times New Roman" w:cs="Times New Roman" w:eastAsia="Times New Roman" w:hAnsi="Times New Roman"/>
          <w:b w:val="0"/>
          <w:bCs w:val="0"/>
          <w:sz w:val="19"/>
          <w:szCs w:val="19"/>
          <w:rtl w:val="1"/>
        </w:rPr>
        <w:t>וְהוּא גָּדַל בְּחֵיק יִצְחָק</w:t>
      </w:r>
      <w:r w:rsidDel="00000000" w:rsidR="00000000" w:rsidRPr="00000000">
        <w:rPr>
          <w:rFonts w:ascii="Times New Roman" w:cs="Times New Roman" w:eastAsia="Times New Roman" w:hAnsi="Times New Roman"/>
          <w:b w:val="1"/>
          <w:bCs w:val="1"/>
          <w:sz w:val="19"/>
          <w:szCs w:val="19"/>
          <w:rtl w:val="0"/>
        </w:rPr>
        <w:t xml:space="preserve">, – whereas Eliphaz grew up in the lap of Isaac, </w:t>
      </w:r>
      <w:r w:rsidDel="00000000" w:rsidR="00000000" w:rsidRPr="00000000">
        <w:rPr>
          <w:rFonts w:ascii="Times New Roman" w:cs="Times New Roman" w:eastAsia="Times New Roman" w:hAnsi="Times New Roman"/>
          <w:b w:val="0"/>
          <w:bCs w:val="0"/>
          <w:sz w:val="19"/>
          <w:szCs w:val="19"/>
          <w:rtl w:val="1"/>
        </w:rPr>
        <w:t>דֻּגְמַת עֵשָׂו דְּנִקְרָא יִשְׂרָאֵל מוּמָר (</w:t>
      </w:r>
      <w:hyperlink r:id="rId2607">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26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0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6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11">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61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13">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6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15">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261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17">
        <w:r>
          <w:rPr>
            <w:rFonts w:ascii="Times New Roman" w:cs="Times New Roman" w:eastAsia="Times New Roman" w:hAnsi="Times New Roman"/>
            <w:b w:val="0"/>
            <w:bCs w:val="0"/>
            <w:sz w:val="19"/>
            <w:szCs w:val="19"/>
            <w:u w:val="none"/>
            <w:rtl w:val="1"/>
          </w:rPr>
          <w:t xml:space="preserve">יח</w:t>
        </w:r>
        <w:r>
          <w:rPr>
            <w:rStyle w:val="FootnoteReference"/>
            <w:rFonts w:ascii="Times New Roman" w:hAnsi="Times New Roman" w:eastAsia="Times New Roman" w:cs="Times New Roman"/>
            <w:sz w:val="19"/>
            <w:szCs w:val="19"/>
            <w:rtl/>
          </w:rPr>
          <w:footnoteReference w:id="592"/>
        </w:r>
      </w:hyperlink>
      <w:hyperlink r:id="rId261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1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6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2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6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2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6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2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62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27">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mirroring Esau who was designated an apostate Israelite (</w:t>
      </w:r>
      <w:hyperlink r:id="rId2628">
        <w:r w:rsidDel="00000000" w:rsidR="00000000" w:rsidRPr="00000000">
          <w:rPr>
            <w:rFonts w:ascii="Times New Roman" w:cs="Times New Roman" w:eastAsia="Times New Roman" w:hAnsi="Times New Roman"/>
            <w:b w:val="1"/>
            <w:bCs w:val="1"/>
            <w:sz w:val="19"/>
            <w:szCs w:val="19"/>
            <w:u w:val="none"/>
            <w:rtl w:val="0"/>
          </w:rPr>
          <w:t xml:space="preserve">Kiddushin 18a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שֶׁבְּזֶרַע יִצְחָק כְּבָר יֵשׁ שֵׁם יִשְׂרָאֵל</w:t>
      </w:r>
      <w:r w:rsidDel="00000000" w:rsidR="00000000" w:rsidRPr="00000000">
        <w:rPr>
          <w:rFonts w:ascii="Times New Roman" w:cs="Times New Roman" w:eastAsia="Times New Roman" w:hAnsi="Times New Roman"/>
          <w:b w:val="1"/>
          <w:bCs w:val="1"/>
          <w:sz w:val="19"/>
          <w:szCs w:val="19"/>
          <w:rtl w:val="0"/>
        </w:rPr>
        <w:t xml:space="preserve">, – for in the seed of Isaac there already exists the name Israel, </w:t>
      </w:r>
      <w:r w:rsidDel="00000000" w:rsidR="00000000" w:rsidRPr="00000000">
        <w:rPr>
          <w:rFonts w:ascii="Times New Roman" w:cs="Times New Roman" w:eastAsia="Times New Roman" w:hAnsi="Times New Roman"/>
          <w:b w:val="0"/>
          <w:bCs w:val="0"/>
          <w:sz w:val="19"/>
          <w:szCs w:val="19"/>
          <w:rtl w:val="1"/>
        </w:rPr>
        <w:t>שֶׁהוּא: "כִּי שָׂרִיתָ עִם אֱלֹהִים וְגוֹמֵר</w:t>
      </w:r>
      <w:r w:rsidDel="00000000" w:rsidR="00000000" w:rsidRPr="00000000">
        <w:rPr>
          <w:rFonts w:ascii="Times New Roman" w:cs="Times New Roman" w:eastAsia="Times New Roman" w:hAnsi="Times New Roman"/>
          <w:b w:val="1"/>
          <w:bCs w:val="1"/>
          <w:sz w:val="19"/>
          <w:szCs w:val="19"/>
          <w:rtl w:val="0"/>
        </w:rPr>
        <w:t xml:space="preserve">", – which is: 'for you have striven with God, etc.,' </w:t>
      </w:r>
      <w:r w:rsidDel="00000000" w:rsidR="00000000" w:rsidRPr="00000000">
        <w:rPr>
          <w:rFonts w:ascii="Times New Roman" w:cs="Times New Roman" w:eastAsia="Times New Roman" w:hAnsi="Times New Roman"/>
          <w:b w:val="0"/>
          <w:bCs w:val="0"/>
          <w:sz w:val="19"/>
          <w:szCs w:val="19"/>
          <w:rtl w:val="1"/>
        </w:rPr>
        <w:t>שַׂר עַל כָּל הַכֹּחוֹת</w:t>
      </w:r>
      <w:r w:rsidDel="00000000" w:rsidR="00000000" w:rsidRPr="00000000">
        <w:rPr>
          <w:rFonts w:ascii="Times New Roman" w:cs="Times New Roman" w:eastAsia="Times New Roman" w:hAnsi="Times New Roman"/>
          <w:b w:val="1"/>
          <w:bCs w:val="1"/>
          <w:sz w:val="19"/>
          <w:szCs w:val="19"/>
          <w:rtl w:val="0"/>
        </w:rPr>
        <w:t xml:space="preserve">. – ruling as prince over all forces. </w:t>
      </w:r>
      <w:r w:rsidDel="00000000" w:rsidR="00000000" w:rsidRPr="00000000">
        <w:rPr>
          <w:rFonts w:ascii="Times New Roman" w:cs="Times New Roman" w:eastAsia="Times New Roman" w:hAnsi="Times New Roman"/>
          <w:b w:val="0"/>
          <w:bCs w:val="0"/>
          <w:sz w:val="19"/>
          <w:szCs w:val="19"/>
          <w:rtl w:val="1"/>
        </w:rPr>
        <w:t>אֶלָּא שֶׁהוּא הֵמִיר זֶה וְנִשְׁתַּקַּע בְּכֹחַ רְצִיחָה</w:t>
      </w:r>
      <w:r w:rsidDel="00000000" w:rsidR="00000000" w:rsidRPr="00000000">
        <w:rPr>
          <w:rFonts w:ascii="Times New Roman" w:cs="Times New Roman" w:eastAsia="Times New Roman" w:hAnsi="Times New Roman"/>
          <w:b w:val="1"/>
          <w:bCs w:val="1"/>
          <w:sz w:val="19"/>
          <w:szCs w:val="19"/>
          <w:rtl w:val="0"/>
        </w:rPr>
        <w:t xml:space="preserve">, – Only that Esau exchanged this and sank into the power of murder, </w:t>
      </w:r>
      <w:r w:rsidDel="00000000" w:rsidR="00000000" w:rsidRPr="00000000">
        <w:rPr>
          <w:rFonts w:ascii="Times New Roman" w:cs="Times New Roman" w:eastAsia="Times New Roman" w:hAnsi="Times New Roman"/>
          <w:b w:val="0"/>
          <w:bCs w:val="0"/>
          <w:sz w:val="19"/>
          <w:szCs w:val="19"/>
          <w:rtl w:val="1"/>
        </w:rPr>
        <w:t>וֶאֱלִיפַז לֹא נִשְׁתַּקַּע כָּמוֹהו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while Eliphaz did not sink like him; </w:t>
      </w:r>
      <w:r w:rsidDel="00000000" w:rsidR="00000000" w:rsidRPr="00000000">
        <w:rPr>
          <w:rFonts w:ascii="Times New Roman" w:cs="Times New Roman" w:eastAsia="Times New Roman" w:hAnsi="Times New Roman"/>
          <w:b w:val="0"/>
          <w:bCs w:val="0"/>
          <w:sz w:val="19"/>
          <w:szCs w:val="19"/>
          <w:rtl w:val="1"/>
        </w:rPr>
        <w:t>רַק מִכָּל מָקוֹם הוּא זֶרַע עֵשָׂו שֶׁמַּחֲלִיף כֹּחַ שֶׁיֵּשׁ עַל הַכֹּחוֹת לְכֹחַ הִשְׁתַּקְּעוּת</w:t>
      </w:r>
      <w:r w:rsidDel="00000000" w:rsidR="00000000" w:rsidRPr="00000000">
        <w:rPr>
          <w:rFonts w:ascii="Times New Roman" w:cs="Times New Roman" w:eastAsia="Times New Roman" w:hAnsi="Times New Roman"/>
          <w:b w:val="1"/>
          <w:bCs w:val="1"/>
          <w:sz w:val="19"/>
          <w:szCs w:val="19"/>
          <w:rtl w:val="0"/>
        </w:rPr>
        <w:t xml:space="preserve">, – nonetheless he is the seed of Esau, swapping mastery over natural drives for submergence in self-sufficiency, </w:t>
      </w:r>
      <w:r w:rsidDel="00000000" w:rsidR="00000000" w:rsidRPr="00000000">
        <w:rPr>
          <w:rFonts w:ascii="Times New Roman" w:cs="Times New Roman" w:eastAsia="Times New Roman" w:hAnsi="Times New Roman"/>
          <w:b w:val="0"/>
          <w:bCs w:val="0"/>
          <w:sz w:val="19"/>
          <w:szCs w:val="19"/>
          <w:rtl w:val="1"/>
        </w:rPr>
        <w:t>וְהוּא לֹא רָצָה לְהִשְׁתַּקֵּעַ בְּכֹחַ מְיֻחָד</w:t>
      </w:r>
      <w:r w:rsidDel="00000000" w:rsidR="00000000" w:rsidRPr="00000000">
        <w:rPr>
          <w:rFonts w:ascii="Times New Roman" w:cs="Times New Roman" w:eastAsia="Times New Roman" w:hAnsi="Times New Roman"/>
          <w:b w:val="1"/>
          <w:bCs w:val="1"/>
          <w:sz w:val="19"/>
          <w:szCs w:val="19"/>
          <w:rtl w:val="0"/>
        </w:rPr>
        <w:t xml:space="preserve">, – and he refused to sink into any specific base passion, </w:t>
      </w:r>
      <w:r w:rsidDel="00000000" w:rsidR="00000000" w:rsidRPr="00000000">
        <w:rPr>
          <w:rFonts w:ascii="Times New Roman" w:cs="Times New Roman" w:eastAsia="Times New Roman" w:hAnsi="Times New Roman"/>
          <w:b w:val="0"/>
          <w:bCs w:val="0"/>
          <w:sz w:val="19"/>
          <w:szCs w:val="19"/>
          <w:rtl w:val="1"/>
        </w:rPr>
        <w:t>אֲבָל נִשְׁתַּקַּע בְּכֹחַ זֶה עַצְמוֹ שֶׁיֵּשׁ לוֹ עַל כָּל הַכֹּחוֹת</w:t>
      </w:r>
      <w:r w:rsidDel="00000000" w:rsidR="00000000" w:rsidRPr="00000000">
        <w:rPr>
          <w:rFonts w:ascii="Times New Roman" w:cs="Times New Roman" w:eastAsia="Times New Roman" w:hAnsi="Times New Roman"/>
          <w:b w:val="1"/>
          <w:bCs w:val="1"/>
          <w:sz w:val="19"/>
          <w:szCs w:val="19"/>
          <w:rtl w:val="0"/>
        </w:rPr>
        <w:t xml:space="preserve">. – yet he became submerged in the very pride of his self-mastery over all powers. </w:t>
      </w:r>
      <w:r w:rsidDel="00000000" w:rsidR="00000000" w:rsidRPr="00000000">
        <w:rPr>
          <w:rFonts w:ascii="Times New Roman" w:cs="Times New Roman" w:eastAsia="Times New Roman" w:hAnsi="Times New Roman"/>
          <w:b w:val="0"/>
          <w:bCs w:val="0"/>
          <w:sz w:val="19"/>
          <w:szCs w:val="19"/>
          <w:rtl w:val="1"/>
        </w:rPr>
        <w:t>כִּי יִשְׂרָאֵל מוֹסְרִים גַּם כֹּחַ זֶה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Israel surrenders even this power to Hashem, blessed be He, </w:t>
      </w:r>
      <w:r w:rsidDel="00000000" w:rsidR="00000000" w:rsidRPr="00000000">
        <w:rPr>
          <w:rFonts w:ascii="Times New Roman" w:cs="Times New Roman" w:eastAsia="Times New Roman" w:hAnsi="Times New Roman"/>
          <w:b w:val="0"/>
          <w:bCs w:val="0"/>
          <w:sz w:val="19"/>
          <w:szCs w:val="19"/>
          <w:rtl w:val="1"/>
        </w:rPr>
        <w:t>דְּהַיְנוּ כֹּחַ הַיְדִיעָה דְּטוֹב וָרָע וְלִבְחֹר בַּטּוֹב אַף זֶה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the knowledge of good and evil and the capacity to choose good derives likewise from Hashem. </w:t>
      </w:r>
      <w:r w:rsidDel="00000000" w:rsidR="00000000" w:rsidRPr="00000000">
        <w:rPr>
          <w:rFonts w:ascii="Times New Roman" w:cs="Times New Roman" w:eastAsia="Times New Roman" w:hAnsi="Times New Roman"/>
          <w:b w:val="0"/>
          <w:bCs w:val="0"/>
          <w:sz w:val="19"/>
          <w:szCs w:val="19"/>
          <w:rtl w:val="1"/>
        </w:rPr>
        <w:t>אֲבָל הוּא חוֹשֵׁב דְּכֹחַ זֶה שֶׁלּוֹ הוּא</w:t>
      </w:r>
      <w:r w:rsidDel="00000000" w:rsidR="00000000" w:rsidRPr="00000000">
        <w:rPr>
          <w:rFonts w:ascii="Times New Roman" w:cs="Times New Roman" w:eastAsia="Times New Roman" w:hAnsi="Times New Roman"/>
          <w:b w:val="1"/>
          <w:bCs w:val="1"/>
          <w:sz w:val="19"/>
          <w:szCs w:val="19"/>
          <w:rtl w:val="0"/>
        </w:rPr>
        <w:t xml:space="preserve">, – Eliphaz, however, deemed this choosing power to be his own; </w:t>
      </w:r>
      <w:r w:rsidDel="00000000" w:rsidR="00000000" w:rsidRPr="00000000">
        <w:rPr>
          <w:rFonts w:ascii="Times New Roman" w:cs="Times New Roman" w:eastAsia="Times New Roman" w:hAnsi="Times New Roman"/>
          <w:b w:val="0"/>
          <w:bCs w:val="0"/>
          <w:sz w:val="19"/>
          <w:szCs w:val="19"/>
          <w:rtl w:val="1"/>
        </w:rPr>
        <w:t>וְנִמְצָא עֲדַיִן הֵמִיר עִקַּר שֵׁם יִשְׂרָאֵל</w:t>
      </w:r>
      <w:r w:rsidDel="00000000" w:rsidR="00000000" w:rsidRPr="00000000">
        <w:rPr>
          <w:rFonts w:ascii="Times New Roman" w:cs="Times New Roman" w:eastAsia="Times New Roman" w:hAnsi="Times New Roman"/>
          <w:b w:val="1"/>
          <w:bCs w:val="1"/>
          <w:sz w:val="19"/>
          <w:szCs w:val="19"/>
          <w:rtl w:val="0"/>
        </w:rPr>
        <w:t xml:space="preserve"> – and thus he still betrayed the essence of the name Israel, </w:t>
      </w:r>
      <w:r w:rsidDel="00000000" w:rsidR="00000000" w:rsidRPr="00000000">
        <w:rPr>
          <w:rFonts w:ascii="Times New Roman" w:cs="Times New Roman" w:eastAsia="Times New Roman" w:hAnsi="Times New Roman"/>
          <w:b w:val="0"/>
          <w:bCs w:val="0"/>
          <w:sz w:val="19"/>
          <w:szCs w:val="19"/>
          <w:rtl w:val="1"/>
        </w:rPr>
        <w:t>שֶׁהוּא לִמְסֹר כָּל כֹּחוֹתָיו לַהַשֵּׁם יִתְבָּרַךְ וּלְהַכִּיר שֶׁאֵין לוֹ שׁוּם כֹּחַ מְיֻחָד</w:t>
      </w:r>
      <w:r w:rsidDel="00000000" w:rsidR="00000000" w:rsidRPr="00000000">
        <w:rPr>
          <w:rFonts w:ascii="Times New Roman" w:cs="Times New Roman" w:eastAsia="Times New Roman" w:hAnsi="Times New Roman"/>
          <w:b w:val="1"/>
          <w:bCs w:val="1"/>
          <w:sz w:val="19"/>
          <w:szCs w:val="19"/>
          <w:rtl w:val="0"/>
        </w:rPr>
        <w:t xml:space="preserve">, – which is to surrender all faculties to Hashem and recognize that one possesses no autonomous power, </w:t>
      </w:r>
      <w:r w:rsidDel="00000000" w:rsidR="00000000" w:rsidRPr="00000000">
        <w:rPr>
          <w:rFonts w:ascii="Times New Roman" w:cs="Times New Roman" w:eastAsia="Times New Roman" w:hAnsi="Times New Roman"/>
          <w:b w:val="0"/>
          <w:bCs w:val="0"/>
          <w:sz w:val="19"/>
          <w:szCs w:val="19"/>
          <w:rtl w:val="1"/>
        </w:rPr>
        <w:t>וְעַל יְדֵי זֶה הוּא שַׂר עַל כָּל הַכֹּחוֹת</w:t>
      </w:r>
      <w:r w:rsidDel="00000000" w:rsidR="00000000" w:rsidRPr="00000000">
        <w:rPr>
          <w:rFonts w:ascii="Times New Roman" w:cs="Times New Roman" w:eastAsia="Times New Roman" w:hAnsi="Times New Roman"/>
          <w:b w:val="1"/>
          <w:bCs w:val="1"/>
          <w:sz w:val="19"/>
          <w:szCs w:val="19"/>
          <w:rtl w:val="0"/>
        </w:rPr>
        <w:t xml:space="preserve">, – and through this alone is he master over all forces, </w:t>
      </w:r>
      <w:r w:rsidDel="00000000" w:rsidR="00000000" w:rsidRPr="00000000">
        <w:rPr>
          <w:rFonts w:ascii="Times New Roman" w:cs="Times New Roman" w:eastAsia="Times New Roman" w:hAnsi="Times New Roman"/>
          <w:b w:val="0"/>
          <w:bCs w:val="0"/>
          <w:sz w:val="19"/>
          <w:szCs w:val="19"/>
          <w:rtl w:val="1"/>
        </w:rPr>
        <w:t>וְהַיְנוּ מִצַּד הַשֵּׁם יִתְבָּרַךְ שֶׁהוּא בַּעַל הַכֹּחוֹת כֻּלָּם</w:t>
      </w:r>
      <w:r w:rsidDel="00000000" w:rsidR="00000000" w:rsidRPr="00000000">
        <w:rPr>
          <w:rFonts w:ascii="Times New Roman" w:cs="Times New Roman" w:eastAsia="Times New Roman" w:hAnsi="Times New Roman"/>
          <w:b w:val="1"/>
          <w:bCs w:val="1"/>
          <w:sz w:val="19"/>
          <w:szCs w:val="19"/>
          <w:rtl w:val="0"/>
        </w:rPr>
        <w:t xml:space="preserve">. – namely through Hashem Who is the Master of all forces. </w:t>
      </w:r>
      <w:r w:rsidDel="00000000" w:rsidR="00000000" w:rsidRPr="00000000">
        <w:rPr>
          <w:rFonts w:ascii="Times New Roman" w:cs="Times New Roman" w:eastAsia="Times New Roman" w:hAnsi="Times New Roman"/>
          <w:b w:val="0"/>
          <w:bCs w:val="0"/>
          <w:sz w:val="19"/>
          <w:szCs w:val="19"/>
          <w:rtl w:val="1"/>
        </w:rPr>
        <w:t>אֲבָל הוּא נִקְרָא אֱלִיפַז</w:t>
      </w:r>
      <w:r w:rsidDel="00000000" w:rsidR="00000000" w:rsidRPr="00000000">
        <w:rPr>
          <w:rFonts w:ascii="Times New Roman" w:cs="Times New Roman" w:eastAsia="Times New Roman" w:hAnsi="Times New Roman"/>
          <w:b w:val="1"/>
          <w:bCs w:val="1"/>
          <w:sz w:val="19"/>
          <w:szCs w:val="19"/>
          <w:rtl w:val="0"/>
        </w:rPr>
        <w:t xml:space="preserve">, – He, however, was named Eliphaz, </w:t>
      </w:r>
      <w:r w:rsidDel="00000000" w:rsidR="00000000" w:rsidRPr="00000000">
        <w:rPr>
          <w:rFonts w:ascii="Times New Roman" w:cs="Times New Roman" w:eastAsia="Times New Roman" w:hAnsi="Times New Roman"/>
          <w:b w:val="0"/>
          <w:bCs w:val="0"/>
          <w:sz w:val="19"/>
          <w:szCs w:val="19"/>
          <w:rtl w:val="1"/>
        </w:rPr>
        <w:t>פֵּרוּשׁ שֶׁהַכֹּחוֹת שֶׁלּוֹ הֵם נֶחְמָדִים מִפָּז</w:t>
      </w:r>
      <w:r w:rsidDel="00000000" w:rsidR="00000000" w:rsidRPr="00000000">
        <w:rPr>
          <w:rFonts w:ascii="Times New Roman" w:cs="Times New Roman" w:eastAsia="Times New Roman" w:hAnsi="Times New Roman"/>
          <w:b w:val="1"/>
          <w:bCs w:val="1"/>
          <w:sz w:val="19"/>
          <w:szCs w:val="19"/>
          <w:rtl w:val="0"/>
        </w:rPr>
        <w:t xml:space="preserve">, – meaning that his faculties were to him more precious than fine gold, </w:t>
      </w:r>
      <w:r w:rsidDel="00000000" w:rsidR="00000000" w:rsidRPr="00000000">
        <w:rPr>
          <w:rFonts w:ascii="Times New Roman" w:cs="Times New Roman" w:eastAsia="Times New Roman" w:hAnsi="Times New Roman"/>
          <w:b w:val="0"/>
          <w:bCs w:val="0"/>
          <w:sz w:val="19"/>
          <w:szCs w:val="19"/>
          <w:rtl w:val="1"/>
        </w:rPr>
        <w:t>זֶהוּ עִקָּרוֹ שֶׁמַּכִּיר שֶׁיֵּשׁ לוֹ כֹּחוֹת שֶׁלּוֹ וְהֵם נֶחְמָדִים שֶׁאֵין לוֹ הִשְׁתַּקְּעוּת לְשׁוּם כֹּח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being his core identity: priding himself that he has self-contained forces that are precious and free from subservience to base drives. </w:t>
      </w:r>
      <w:r w:rsidDel="00000000" w:rsidR="00000000" w:rsidRPr="00000000">
        <w:rPr>
          <w:rFonts w:ascii="Times New Roman" w:cs="Times New Roman" w:eastAsia="Times New Roman" w:hAnsi="Times New Roman"/>
          <w:b w:val="0"/>
          <w:bCs w:val="0"/>
          <w:sz w:val="19"/>
          <w:szCs w:val="19"/>
          <w:rtl w:val="1"/>
        </w:rPr>
        <w:t>וְזֶה בֶּאֱמֶת רֵאשִׁית הַהִשְׁתַּקְּעוּת דְּנָחָשׁ כְּמוֹ שֶׁכָּתַבְתִּי בְּמָקוֹם אַחֵר</w:t>
      </w:r>
      <w:r w:rsidDel="00000000" w:rsidR="00000000" w:rsidRPr="00000000">
        <w:rPr>
          <w:rFonts w:ascii="Times New Roman" w:cs="Times New Roman" w:eastAsia="Times New Roman" w:hAnsi="Times New Roman"/>
          <w:b w:val="1"/>
          <w:bCs w:val="1"/>
          <w:sz w:val="19"/>
          <w:szCs w:val="19"/>
          <w:rtl w:val="0"/>
        </w:rPr>
        <w:t xml:space="preserve">, – And this in truth is the primordial submergence of the serpent as I wrote elsewhere, </w:t>
      </w:r>
      <w:r>
        <w:rPr>
          <w:rFonts w:ascii="Times New Roman" w:cs="Times New Roman" w:eastAsia="Times New Roman" w:hAnsi="Times New Roman"/>
          <w:b w:val="0"/>
          <w:bCs w:val="0"/>
          <w:sz w:val="19"/>
          <w:szCs w:val="19"/>
          <w:rtl w:val="1"/>
        </w:rPr>
        <w:t xml:space="preserve">שֶׁיְּסוֹדוֹ לְהַסִּית לִבְחֹר בְּכֹחַ הַבְּחִירָה</w:t>
      </w:r>
      <w:r>
        <w:rPr>
          <w:rStyle w:val="FootnoteReference"/>
          <w:rFonts w:ascii="Times New Roman" w:hAnsi="Times New Roman" w:eastAsia="Times New Roman" w:cs="Times New Roman"/>
          <w:sz w:val="19"/>
          <w:szCs w:val="19"/>
          <w:rtl/>
        </w:rPr>
        <w:footnoteReference w:id="593"/>
      </w:r>
      <w:r w:rsidDel="00000000" w:rsidR="00000000" w:rsidRPr="00000000">
        <w:rPr>
          <w:rFonts w:ascii="Times New Roman" w:cs="Times New Roman" w:eastAsia="Times New Roman" w:hAnsi="Times New Roman"/>
          <w:b w:val="1"/>
          <w:bCs w:val="1"/>
          <w:sz w:val="19"/>
          <w:szCs w:val="19"/>
          <w:rtl w:val="0"/>
        </w:rPr>
        <w:t xml:space="preserve">. – whose foundational temptation was to entice one to glorify self-willed agency. </w:t>
      </w:r>
      <w:r w:rsidDel="00000000" w:rsidR="00000000" w:rsidRPr="00000000">
        <w:rPr>
          <w:rFonts w:ascii="Times New Roman" w:cs="Times New Roman" w:eastAsia="Times New Roman" w:hAnsi="Times New Roman"/>
          <w:b w:val="0"/>
          <w:bCs w:val="0"/>
          <w:sz w:val="19"/>
          <w:szCs w:val="19"/>
          <w:rtl w:val="1"/>
        </w:rPr>
        <w:t>וְזֶה גָּרַם שֶׁבָּא עַל אֵשֶׁת שֵׂעִיר הַחֹרִי (</w:t>
      </w:r>
      <w:hyperlink r:id="rId262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63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3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63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3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6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35">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63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37">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63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39">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6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41">
        <w:r w:rsidDel="00000000" w:rsidR="00000000" w:rsidRPr="00000000">
          <w:rPr>
            <w:rFonts w:ascii="Times New Roman" w:cs="Times New Roman" w:eastAsia="Times New Roman" w:hAnsi="Times New Roman"/>
            <w:b w:val="0"/>
            <w:bCs w:val="0"/>
            <w:sz w:val="19"/>
            <w:szCs w:val="19"/>
            <w:u w:val="none"/>
            <w:rtl w:val="1"/>
          </w:rPr>
          <w:t xml:space="preserve">חו</w:t>
        </w:r>
      </w:hyperlink>
      <w:hyperlink r:id="rId264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4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6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45">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264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4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64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49">
        <w:r w:rsidDel="00000000" w:rsidR="00000000" w:rsidRPr="00000000">
          <w:rPr>
            <w:rFonts w:ascii="Times New Roman" w:cs="Times New Roman" w:eastAsia="Times New Roman" w:hAnsi="Times New Roman"/>
            <w:b w:val="0"/>
            <w:bCs w:val="0"/>
            <w:sz w:val="19"/>
            <w:szCs w:val="19"/>
            <w:u w:val="none"/>
            <w:rtl w:val="1"/>
          </w:rPr>
          <w:t xml:space="preserve">יש</w:t>
        </w:r>
      </w:hyperlink>
      <w:hyperlink r:id="rId265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51">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265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5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65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55">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65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57">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65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59">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66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61">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26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63">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66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65">
        <w:r>
          <w:rPr>
            <w:rFonts w:ascii="Times New Roman" w:cs="Times New Roman" w:eastAsia="Times New Roman" w:hAnsi="Times New Roman"/>
            <w:b w:val="0"/>
            <w:bCs w:val="0"/>
            <w:sz w:val="19"/>
            <w:szCs w:val="19"/>
            <w:u w:val="none"/>
            <w:rtl w:val="1"/>
          </w:rPr>
          <w:t xml:space="preserve">ב</w:t>
        </w:r>
        <w:r>
          <w:rPr>
            <w:rStyle w:val="FootnoteReference"/>
            <w:rFonts w:ascii="Times New Roman" w:hAnsi="Times New Roman" w:eastAsia="Times New Roman" w:cs="Times New Roman"/>
            <w:sz w:val="19"/>
            <w:szCs w:val="19"/>
            <w:rtl/>
          </w:rPr>
          <w:footnoteReference w:id="594"/>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יוֹשְׁבֵי הָאָרֶץ</w:t>
      </w:r>
      <w:r w:rsidDel="00000000" w:rsidR="00000000" w:rsidRPr="00000000">
        <w:rPr>
          <w:rFonts w:ascii="Times New Roman" w:cs="Times New Roman" w:eastAsia="Times New Roman" w:hAnsi="Times New Roman"/>
          <w:b w:val="1"/>
          <w:bCs w:val="1"/>
          <w:sz w:val="19"/>
          <w:szCs w:val="19"/>
          <w:rtl w:val="0"/>
        </w:rPr>
        <w:t>, – This led him to cohabit with the wife of Seir the Horite (</w:t>
      </w:r>
      <w:hyperlink r:id="rId2666">
        <w:r w:rsidDel="00000000" w:rsidR="00000000" w:rsidRPr="00000000">
          <w:rPr>
            <w:rFonts w:ascii="Times New Roman" w:cs="Times New Roman" w:eastAsia="Times New Roman" w:hAnsi="Times New Roman"/>
            <w:b w:val="1"/>
            <w:bCs w:val="1"/>
            <w:sz w:val="19"/>
            <w:szCs w:val="19"/>
            <w:u w:val="none"/>
            <w:rtl w:val="0"/>
          </w:rPr>
          <w:t xml:space="preserve">Midrash Tanchuma, beginning of Parashat Vayeishev</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dwellers of the land, </w:t>
      </w:r>
      <w:r w:rsidDel="00000000" w:rsidR="00000000" w:rsidRPr="00000000">
        <w:rPr>
          <w:rFonts w:ascii="Times New Roman" w:cs="Times New Roman" w:eastAsia="Times New Roman" w:hAnsi="Times New Roman"/>
          <w:b w:val="0"/>
          <w:bCs w:val="0"/>
          <w:sz w:val="19"/>
          <w:szCs w:val="19"/>
          <w:rtl w:val="1"/>
        </w:rPr>
        <w:t>דְּאָמְרוּ זִכְרוֹנָם לִבְרָכָה (</w:t>
      </w:r>
      <w:hyperlink r:id="rId2667">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66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6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6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71">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67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73">
        <w:r>
          <w:rPr>
            <w:rFonts w:ascii="Times New Roman" w:cs="Times New Roman" w:eastAsia="Times New Roman" w:hAnsi="Times New Roman"/>
            <w:b w:val="0"/>
            <w:bCs w:val="0"/>
            <w:sz w:val="19"/>
            <w:szCs w:val="19"/>
            <w:u w:val="none"/>
            <w:rtl w:val="1"/>
          </w:rPr>
          <w:t xml:space="preserve">פה</w:t>
        </w:r>
        <w:r>
          <w:rPr>
            <w:rStyle w:val="FootnoteReference"/>
            <w:rFonts w:ascii="Times New Roman" w:hAnsi="Times New Roman" w:eastAsia="Times New Roman" w:cs="Times New Roman"/>
            <w:sz w:val="19"/>
            <w:szCs w:val="19"/>
            <w:rtl/>
          </w:rPr>
          <w:footnoteReference w:id="595"/>
        </w:r>
      </w:hyperlink>
      <w:hyperlink r:id="rId267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7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67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7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67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79">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6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8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68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83">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בְּקִיאִין בְּיִשּׁוּבָהּ וְכוּלֵי</w:t>
      </w:r>
      <w:r w:rsidDel="00000000" w:rsidR="00000000" w:rsidRPr="00000000">
        <w:rPr>
          <w:rFonts w:ascii="Times New Roman" w:cs="Times New Roman" w:eastAsia="Times New Roman" w:hAnsi="Times New Roman"/>
          <w:b w:val="1"/>
          <w:bCs w:val="1"/>
          <w:sz w:val="19"/>
          <w:szCs w:val="19"/>
          <w:rtl w:val="0"/>
        </w:rPr>
        <w:t>", – of whom our Sages said (</w:t>
      </w:r>
      <w:hyperlink r:id="rId2684">
        <w:r w:rsidDel="00000000" w:rsidR="00000000" w:rsidRPr="00000000">
          <w:rPr>
            <w:rFonts w:ascii="Times New Roman" w:cs="Times New Roman" w:eastAsia="Times New Roman" w:hAnsi="Times New Roman"/>
            <w:b w:val="1"/>
            <w:bCs w:val="1"/>
            <w:sz w:val="19"/>
            <w:szCs w:val="19"/>
            <w:u w:val="none"/>
            <w:rtl w:val="0"/>
          </w:rPr>
          <w:t xml:space="preserve">Shabbat 85a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they were experts in cultivating the earth, etc.,' </w:t>
      </w:r>
      <w:r w:rsidDel="00000000" w:rsidR="00000000" w:rsidRPr="00000000">
        <w:rPr>
          <w:rFonts w:ascii="Times New Roman" w:cs="Times New Roman" w:eastAsia="Times New Roman" w:hAnsi="Times New Roman"/>
          <w:b w:val="0"/>
          <w:bCs w:val="0"/>
          <w:sz w:val="19"/>
          <w:szCs w:val="19"/>
          <w:rtl w:val="1"/>
        </w:rPr>
        <w:t>הַיְנוּ תַּכְלִית הִשְׁתַּדְּלוּת דְּעוֹלָם הַזֶּה</w:t>
      </w:r>
      <w:r w:rsidDel="00000000" w:rsidR="00000000" w:rsidRPr="00000000">
        <w:rPr>
          <w:rFonts w:ascii="Times New Roman" w:cs="Times New Roman" w:eastAsia="Times New Roman" w:hAnsi="Times New Roman"/>
          <w:b w:val="1"/>
          <w:bCs w:val="1"/>
          <w:sz w:val="19"/>
          <w:szCs w:val="19"/>
          <w:rtl w:val="0"/>
        </w:rPr>
        <w:t xml:space="preserve">, – representing the ultimate worldly enterprise; </w:t>
      </w:r>
      <w:r w:rsidDel="00000000" w:rsidR="00000000" w:rsidRPr="00000000">
        <w:rPr>
          <w:rFonts w:ascii="Times New Roman" w:cs="Times New Roman" w:eastAsia="Times New Roman" w:hAnsi="Times New Roman"/>
          <w:b w:val="0"/>
          <w:bCs w:val="0"/>
          <w:sz w:val="19"/>
          <w:szCs w:val="19"/>
          <w:rtl w:val="1"/>
        </w:rPr>
        <w:t>וְהוּא בָּחַר בַּטּוֹב וְהוֹלִיד תִּמְנַע דְּבָעֲיָא לְאִגַּיּוֹרֵי</w:t>
      </w:r>
      <w:r w:rsidDel="00000000" w:rsidR="00000000" w:rsidRPr="00000000">
        <w:rPr>
          <w:rFonts w:ascii="Times New Roman" w:cs="Times New Roman" w:eastAsia="Times New Roman" w:hAnsi="Times New Roman"/>
          <w:b w:val="1"/>
          <w:bCs w:val="1"/>
          <w:sz w:val="19"/>
          <w:szCs w:val="19"/>
          <w:rtl w:val="0"/>
        </w:rPr>
        <w:t xml:space="preserve">, – and exercising his moral agency, he sired Timna who desired to convert, </w:t>
      </w:r>
      <w:r w:rsidDel="00000000" w:rsidR="00000000" w:rsidRPr="00000000">
        <w:rPr>
          <w:rFonts w:ascii="Times New Roman" w:cs="Times New Roman" w:eastAsia="Times New Roman" w:hAnsi="Times New Roman"/>
          <w:b w:val="0"/>
          <w:bCs w:val="0"/>
          <w:sz w:val="19"/>
          <w:szCs w:val="19"/>
          <w:rtl w:val="1"/>
        </w:rPr>
        <w:t>שֶׁזֶּהוּ תַּכְלִית הִשְׁתַּדְּלוּת דְּטוֹב דְּעוֹבְדֵי כּוֹכָבִים וּמַזָּלוֹת כְּשֶׁרוֹצִים לְהִתְגַּיֵּר</w:t>
      </w:r>
      <w:r w:rsidDel="00000000" w:rsidR="00000000" w:rsidRPr="00000000">
        <w:rPr>
          <w:rFonts w:ascii="Times New Roman" w:cs="Times New Roman" w:eastAsia="Times New Roman" w:hAnsi="Times New Roman"/>
          <w:b w:val="1"/>
          <w:bCs w:val="1"/>
          <w:sz w:val="19"/>
          <w:szCs w:val="19"/>
          <w:rtl w:val="0"/>
        </w:rPr>
        <w:t xml:space="preserve">. – which is the apex of gentile self-driven pursuit of good when wishing to convert. </w:t>
      </w:r>
      <w:r w:rsidDel="00000000" w:rsidR="00000000" w:rsidRPr="00000000">
        <w:rPr>
          <w:rFonts w:ascii="Times New Roman" w:cs="Times New Roman" w:eastAsia="Times New Roman" w:hAnsi="Times New Roman"/>
          <w:b w:val="0"/>
          <w:bCs w:val="0"/>
          <w:sz w:val="19"/>
          <w:szCs w:val="19"/>
          <w:rtl w:val="1"/>
        </w:rPr>
        <w:t>אֶלָּא דְּאֶצְלָהּ שֶׁבָּאָה מֵאֱלִיפַז שֶׁכֹּחוֹ לִמְשֹׁל עַל כָּל כֹּחוֹת עוֹלָם הַזֶּה</w:t>
      </w:r>
      <w:r w:rsidDel="00000000" w:rsidR="00000000" w:rsidRPr="00000000">
        <w:rPr>
          <w:rFonts w:ascii="Times New Roman" w:cs="Times New Roman" w:eastAsia="Times New Roman" w:hAnsi="Times New Roman"/>
          <w:b w:val="1"/>
          <w:bCs w:val="1"/>
          <w:sz w:val="19"/>
          <w:szCs w:val="19"/>
          <w:rtl w:val="0"/>
        </w:rPr>
        <w:t xml:space="preserve">, – Except that with her, descending from Eliphaz whose nature was self-reliant mastery over worldly drives, </w:t>
      </w:r>
      <w:r w:rsidDel="00000000" w:rsidR="00000000" w:rsidRPr="00000000">
        <w:rPr>
          <w:rFonts w:ascii="Times New Roman" w:cs="Times New Roman" w:eastAsia="Times New Roman" w:hAnsi="Times New Roman"/>
          <w:b w:val="0"/>
          <w:bCs w:val="0"/>
          <w:sz w:val="19"/>
          <w:szCs w:val="19"/>
          <w:rtl w:val="1"/>
        </w:rPr>
        <w:t>אֵין זֶה בִּטּוּל הַכֹּחַ מַה שֶּׁמּוֹאֶסֶת בָּעוֹלָם הַזֶּה וּבוֹחֶרֶת בַּטּוֹב</w:t>
      </w:r>
      <w:r w:rsidDel="00000000" w:rsidR="00000000" w:rsidRPr="00000000">
        <w:rPr>
          <w:rFonts w:ascii="Times New Roman" w:cs="Times New Roman" w:eastAsia="Times New Roman" w:hAnsi="Times New Roman"/>
          <w:b w:val="1"/>
          <w:bCs w:val="1"/>
          <w:sz w:val="19"/>
          <w:szCs w:val="19"/>
          <w:rtl w:val="0"/>
        </w:rPr>
        <w:t xml:space="preserve">, – her despising this world and choosing the good was not true self-nullification; </w:t>
      </w:r>
      <w:r w:rsidDel="00000000" w:rsidR="00000000" w:rsidRPr="00000000">
        <w:rPr>
          <w:rFonts w:ascii="Times New Roman" w:cs="Times New Roman" w:eastAsia="Times New Roman" w:hAnsi="Times New Roman"/>
          <w:b w:val="0"/>
          <w:bCs w:val="0"/>
          <w:sz w:val="19"/>
          <w:szCs w:val="19"/>
          <w:rtl w:val="1"/>
        </w:rPr>
        <w:t>וּלְכָךְ לֹא קִבְּלוּה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therefore they did not accept her, </w:t>
      </w:r>
      <w:r w:rsidDel="00000000" w:rsidR="00000000" w:rsidRPr="00000000">
        <w:rPr>
          <w:rFonts w:ascii="Times New Roman" w:cs="Times New Roman" w:eastAsia="Times New Roman" w:hAnsi="Times New Roman"/>
          <w:b w:val="0"/>
          <w:bCs w:val="0"/>
          <w:sz w:val="19"/>
          <w:szCs w:val="19"/>
          <w:rtl w:val="1"/>
        </w:rPr>
        <w:t>כְּמוֹ שֶׁאֵין מְקַבְּלִים גֵּרִים לִימוֹת הַמָּשִׁיח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just as converts will not be accepted in the Messianic era, </w:t>
      </w:r>
      <w:r w:rsidDel="00000000" w:rsidR="00000000" w:rsidRPr="00000000">
        <w:rPr>
          <w:rFonts w:ascii="Times New Roman" w:cs="Times New Roman" w:eastAsia="Times New Roman" w:hAnsi="Times New Roman"/>
          <w:b w:val="0"/>
          <w:bCs w:val="0"/>
          <w:sz w:val="19"/>
          <w:szCs w:val="19"/>
          <w:rtl w:val="1"/>
        </w:rPr>
        <w:t>דִּכְשֶׁרוֹאֶה שֶׁזֶּה טוֹב לְכָךְ בּוֹחֵר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when one sees that it is advantageous, he chooses it. </w:t>
      </w:r>
      <w:r w:rsidDel="00000000" w:rsidR="00000000" w:rsidRPr="00000000">
        <w:rPr>
          <w:rFonts w:ascii="Times New Roman" w:cs="Times New Roman" w:eastAsia="Times New Roman" w:hAnsi="Times New Roman"/>
          <w:b w:val="0"/>
          <w:bCs w:val="0"/>
          <w:sz w:val="19"/>
          <w:szCs w:val="19"/>
          <w:rtl w:val="1"/>
        </w:rPr>
        <w:t>וְכֵן הִיא הָיָה לָהּ הַכָּרָה זוֹ מֵאֱלִיפַז דְּזֶה טוֹב</w:t>
      </w:r>
      <w:r w:rsidDel="00000000" w:rsidR="00000000" w:rsidRPr="00000000">
        <w:rPr>
          <w:rFonts w:ascii="Times New Roman" w:cs="Times New Roman" w:eastAsia="Times New Roman" w:hAnsi="Times New Roman"/>
          <w:b w:val="1"/>
          <w:bCs w:val="1"/>
          <w:sz w:val="19"/>
          <w:szCs w:val="19"/>
          <w:rtl w:val="0"/>
        </w:rPr>
        <w:t xml:space="preserve">. – And she likewise possessed this inherited awareness from Eliphaz that this was good. </w:t>
      </w:r>
      <w:r w:rsidDel="00000000" w:rsidR="00000000" w:rsidRPr="00000000">
        <w:rPr>
          <w:rFonts w:ascii="Times New Roman" w:cs="Times New Roman" w:eastAsia="Times New Roman" w:hAnsi="Times New Roman"/>
          <w:b w:val="0"/>
          <w:bCs w:val="0"/>
          <w:sz w:val="19"/>
          <w:szCs w:val="19"/>
          <w:rtl w:val="1"/>
        </w:rPr>
        <w:t>וְעִקַּר יִשְׂרָאֵל הוּא שֶׁלֹּא לִבְחֹר זֶה כְּלָל</w:t>
      </w:r>
      <w:r w:rsidDel="00000000" w:rsidR="00000000" w:rsidRPr="00000000">
        <w:rPr>
          <w:rFonts w:ascii="Times New Roman" w:cs="Times New Roman" w:eastAsia="Times New Roman" w:hAnsi="Times New Roman"/>
          <w:b w:val="1"/>
          <w:bCs w:val="1"/>
          <w:sz w:val="19"/>
          <w:szCs w:val="19"/>
          <w:rtl w:val="0"/>
        </w:rPr>
        <w:t xml:space="preserve">, – Yet the essential core of Israel is not choosing independently at all, </w:t>
      </w:r>
      <w:r w:rsidDel="00000000" w:rsidR="00000000" w:rsidRPr="00000000">
        <w:rPr>
          <w:rFonts w:ascii="Times New Roman" w:cs="Times New Roman" w:eastAsia="Times New Roman" w:hAnsi="Times New Roman"/>
          <w:b w:val="0"/>
          <w:bCs w:val="0"/>
          <w:sz w:val="19"/>
          <w:szCs w:val="19"/>
          <w:rtl w:val="1"/>
        </w:rPr>
        <w:t>רַק מַה שֶּׁהַשֵּׁם יִתְבָּרַךְ נוֹתֵן וְלִמְסֹר הַכֹּל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receiving what Hashem bestows and surrendering everything to Hashem. </w:t>
      </w:r>
      <w:r w:rsidDel="00000000" w:rsidR="00000000" w:rsidRPr="00000000">
        <w:rPr>
          <w:rFonts w:ascii="Times New Roman" w:cs="Times New Roman" w:eastAsia="Times New Roman" w:hAnsi="Times New Roman"/>
          <w:b w:val="0"/>
          <w:bCs w:val="0"/>
          <w:sz w:val="19"/>
          <w:szCs w:val="19"/>
          <w:rtl w:val="1"/>
        </w:rPr>
        <w:t>וְכֹחַ זֶה הוּא שֹׁרֶשׁ שֵׁם יִשְׂרָאֵל</w:t>
      </w:r>
      <w:r w:rsidDel="00000000" w:rsidR="00000000" w:rsidRPr="00000000">
        <w:rPr>
          <w:rFonts w:ascii="Times New Roman" w:cs="Times New Roman" w:eastAsia="Times New Roman" w:hAnsi="Times New Roman"/>
          <w:b w:val="1"/>
          <w:bCs w:val="1"/>
          <w:sz w:val="19"/>
          <w:szCs w:val="19"/>
          <w:rtl w:val="0"/>
        </w:rPr>
        <w:t xml:space="preserve">, – And this power is the root of the name Israel, </w:t>
      </w:r>
      <w:r w:rsidDel="00000000" w:rsidR="00000000" w:rsidRPr="00000000">
        <w:rPr>
          <w:rFonts w:ascii="Times New Roman" w:cs="Times New Roman" w:eastAsia="Times New Roman" w:hAnsi="Times New Roman"/>
          <w:b w:val="0"/>
          <w:bCs w:val="0"/>
          <w:sz w:val="19"/>
          <w:szCs w:val="19"/>
          <w:rtl w:val="1"/>
        </w:rPr>
        <w:t>מַה שֶּׁאֵין כֵּן הַגֵּר הוּא בָּא מִכֹּחַ הִשְׁתַּדְּלוּת וּבְחִירָה בַּטּוֹב</w:t>
      </w:r>
      <w:r w:rsidDel="00000000" w:rsidR="00000000" w:rsidRPr="00000000">
        <w:rPr>
          <w:rFonts w:ascii="Times New Roman" w:cs="Times New Roman" w:eastAsia="Times New Roman" w:hAnsi="Times New Roman"/>
          <w:b w:val="1"/>
          <w:bCs w:val="1"/>
          <w:sz w:val="19"/>
          <w:szCs w:val="19"/>
          <w:rtl w:val="0"/>
        </w:rPr>
        <w:t xml:space="preserve">, – whereas the convert arrives through personal exertion and moral choice, </w:t>
      </w:r>
      <w:r w:rsidDel="00000000" w:rsidR="00000000" w:rsidRPr="00000000">
        <w:rPr>
          <w:rFonts w:ascii="Times New Roman" w:cs="Times New Roman" w:eastAsia="Times New Roman" w:hAnsi="Times New Roman"/>
          <w:b w:val="0"/>
          <w:bCs w:val="0"/>
          <w:sz w:val="19"/>
          <w:szCs w:val="19"/>
          <w:rtl w:val="1"/>
        </w:rPr>
        <w:t>וְהִיא רֵאשִׁית גּוֹיִם בְּחֵשֶׁק דְּהִשְׁתַּדְּלוּת לְטוֹב</w:t>
      </w:r>
      <w:r w:rsidDel="00000000" w:rsidR="00000000" w:rsidRPr="00000000">
        <w:rPr>
          <w:rFonts w:ascii="Times New Roman" w:cs="Times New Roman" w:eastAsia="Times New Roman" w:hAnsi="Times New Roman"/>
          <w:b w:val="1"/>
          <w:bCs w:val="1"/>
          <w:sz w:val="19"/>
          <w:szCs w:val="19"/>
          <w:rtl w:val="0"/>
        </w:rPr>
        <w:t xml:space="preserve">, – and she represented the pinnacle of gentiles in active yearning for good, </w:t>
      </w:r>
      <w:r w:rsidDel="00000000" w:rsidR="00000000" w:rsidRPr="00000000">
        <w:rPr>
          <w:rFonts w:ascii="Times New Roman" w:cs="Times New Roman" w:eastAsia="Times New Roman" w:hAnsi="Times New Roman"/>
          <w:b w:val="0"/>
          <w:bCs w:val="0"/>
          <w:sz w:val="19"/>
          <w:szCs w:val="19"/>
          <w:rtl w:val="1"/>
        </w:rPr>
        <w:t>וְזֶה אֵין נִקְלָט בְּיִשְׂרָאֵל</w:t>
      </w:r>
      <w:r w:rsidDel="00000000" w:rsidR="00000000" w:rsidRPr="00000000">
        <w:rPr>
          <w:rFonts w:ascii="Times New Roman" w:cs="Times New Roman" w:eastAsia="Times New Roman" w:hAnsi="Times New Roman"/>
          <w:b w:val="1"/>
          <w:bCs w:val="1"/>
          <w:sz w:val="19"/>
          <w:szCs w:val="19"/>
          <w:rtl w:val="0"/>
        </w:rPr>
        <w:t xml:space="preserve">, – and this cannot be assimilated into Israel's core; </w:t>
      </w:r>
      <w:r w:rsidDel="00000000" w:rsidR="00000000" w:rsidRPr="00000000">
        <w:rPr>
          <w:rFonts w:ascii="Times New Roman" w:cs="Times New Roman" w:eastAsia="Times New Roman" w:hAnsi="Times New Roman"/>
          <w:b w:val="0"/>
          <w:bCs w:val="0"/>
          <w:sz w:val="19"/>
          <w:szCs w:val="19"/>
          <w:rtl w:val="1"/>
        </w:rPr>
        <w:t>כִּי הַתַּכְלִית אֵינוֹ הִשְׁתַּדְּלוּת לְטוֹב</w:t>
      </w:r>
      <w:r w:rsidDel="00000000" w:rsidR="00000000" w:rsidRPr="00000000">
        <w:rPr>
          <w:rFonts w:ascii="Times New Roman" w:cs="Times New Roman" w:eastAsia="Times New Roman" w:hAnsi="Times New Roman"/>
          <w:b w:val="1"/>
          <w:bCs w:val="1"/>
          <w:sz w:val="19"/>
          <w:szCs w:val="19"/>
          <w:rtl w:val="0"/>
        </w:rPr>
        <w:t xml:space="preserve"> – for the ultimate purpose is not moral striving, </w:t>
      </w:r>
      <w:r w:rsidDel="00000000" w:rsidR="00000000" w:rsidRPr="00000000">
        <w:rPr>
          <w:rFonts w:ascii="Times New Roman" w:cs="Times New Roman" w:eastAsia="Times New Roman" w:hAnsi="Times New Roman"/>
          <w:b w:val="0"/>
          <w:bCs w:val="0"/>
          <w:sz w:val="19"/>
          <w:szCs w:val="19"/>
          <w:rtl w:val="1"/>
        </w:rPr>
        <w:t>שֶׁזֶּה הַתַּכְלִית מִצַּד עוֹלָם הַזֶּה</w:t>
      </w:r>
      <w:r w:rsidDel="00000000" w:rsidR="00000000" w:rsidRPr="00000000">
        <w:rPr>
          <w:rFonts w:ascii="Times New Roman" w:cs="Times New Roman" w:eastAsia="Times New Roman" w:hAnsi="Times New Roman"/>
          <w:b w:val="1"/>
          <w:bCs w:val="1"/>
          <w:sz w:val="19"/>
          <w:szCs w:val="19"/>
          <w:rtl w:val="0"/>
        </w:rPr>
        <w:t xml:space="preserve">, – which is merely the goal from the vantage point of this world, </w:t>
      </w:r>
      <w:r w:rsidDel="00000000" w:rsidR="00000000" w:rsidRPr="00000000">
        <w:rPr>
          <w:rFonts w:ascii="Times New Roman" w:cs="Times New Roman" w:eastAsia="Times New Roman" w:hAnsi="Times New Roman"/>
          <w:b w:val="0"/>
          <w:bCs w:val="0"/>
          <w:sz w:val="19"/>
          <w:szCs w:val="19"/>
          <w:rtl w:val="1"/>
        </w:rPr>
        <w:t>וְזֶה נִקְרָא רֵאשִׁית גּוֹיִם שֶׁהוּא תַּכְלִית עוֹלָם הַזֶּה</w:t>
      </w:r>
      <w:r w:rsidDel="00000000" w:rsidR="00000000" w:rsidRPr="00000000">
        <w:rPr>
          <w:rFonts w:ascii="Times New Roman" w:cs="Times New Roman" w:eastAsia="Times New Roman" w:hAnsi="Times New Roman"/>
          <w:b w:val="1"/>
          <w:bCs w:val="1"/>
          <w:sz w:val="19"/>
          <w:szCs w:val="19"/>
          <w:rtl w:val="0"/>
        </w:rPr>
        <w:t xml:space="preserve">. – and this is called 'the first of nations,' being the finite peak of this world. </w:t>
      </w:r>
      <w:r w:rsidDel="00000000" w:rsidR="00000000" w:rsidRPr="00000000">
        <w:rPr>
          <w:rFonts w:ascii="Times New Roman" w:cs="Times New Roman" w:eastAsia="Times New Roman" w:hAnsi="Times New Roman"/>
          <w:b w:val="0"/>
          <w:bCs w:val="0"/>
          <w:sz w:val="19"/>
          <w:szCs w:val="19"/>
          <w:rtl w:val="1"/>
        </w:rPr>
        <w:t>אֲבָל תַּכְלִית הַכֹּל הוּא הַהַכָּרָה הַגְּמוּרָה דְּהַכֹּל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However, the ultimate purpose of all is the absolute recognition that everything originates from Hashem.</w:t>
      </w:r>
    </w:p>
    <w:p w:rsidR="00000000" w:rsidDel="00000000" w:rsidP="00000000" w:rsidRDefault="00000000" w:rsidRPr="00000000" w14:paraId="0000036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6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וְתִמְנַע שֶׁשָּׁרְשָׁהּ מִצַּד אַחֵר מִגּוֹיִם בָּעֲיָא לְאִגַּיּוֹרֵי</w:t>
      </w:r>
      <w:r w:rsidDel="00000000" w:rsidR="00000000" w:rsidRPr="00000000">
        <w:rPr>
          <w:rFonts w:ascii="Times New Roman" w:cs="Times New Roman" w:eastAsia="Times New Roman" w:hAnsi="Times New Roman"/>
          <w:b w:val="1"/>
          <w:bCs w:val="1"/>
          <w:sz w:val="19"/>
          <w:szCs w:val="19"/>
          <w:rtl w:val="0"/>
        </w:rPr>
        <w:t xml:space="preserve"> – And Timna, whose root was distinct from other nations, sought conversion, </w:t>
      </w:r>
      <w:r w:rsidDel="00000000" w:rsidR="00000000" w:rsidRPr="00000000">
        <w:rPr>
          <w:rFonts w:ascii="Times New Roman" w:cs="Times New Roman" w:eastAsia="Times New Roman" w:hAnsi="Times New Roman"/>
          <w:b w:val="0"/>
          <w:bCs w:val="0"/>
          <w:sz w:val="19"/>
          <w:szCs w:val="19"/>
          <w:rtl w:val="1"/>
        </w:rPr>
        <w:t>וְהִכִּירָה מַעֲלַת יִשְׂרָאֵל וְרָצְתָה לְהִטָּפֵל לָהֶם</w:t>
      </w:r>
      <w:r w:rsidDel="00000000" w:rsidR="00000000" w:rsidRPr="00000000">
        <w:rPr>
          <w:rFonts w:ascii="Times New Roman" w:cs="Times New Roman" w:eastAsia="Times New Roman" w:hAnsi="Times New Roman"/>
          <w:b w:val="1"/>
          <w:bCs w:val="1"/>
          <w:sz w:val="19"/>
          <w:szCs w:val="19"/>
          <w:rtl w:val="0"/>
        </w:rPr>
        <w:t xml:space="preserve">, – and recognized the superiority of Israel and wished to attach herself to them; </w:t>
      </w:r>
      <w:r w:rsidDel="00000000" w:rsidR="00000000" w:rsidRPr="00000000">
        <w:rPr>
          <w:rFonts w:ascii="Times New Roman" w:cs="Times New Roman" w:eastAsia="Times New Roman" w:hAnsi="Times New Roman"/>
          <w:b w:val="0"/>
          <w:bCs w:val="0"/>
          <w:sz w:val="19"/>
          <w:szCs w:val="19"/>
          <w:rtl w:val="1"/>
        </w:rPr>
        <w:t>וְעַל זֶה אָמְרוּ (</w:t>
      </w:r>
      <w:hyperlink r:id="rId2685">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68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87">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6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8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6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9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6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9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6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695">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269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97">
        <w:r>
          <w:rPr>
            <w:rFonts w:ascii="Times New Roman" w:cs="Times New Roman" w:eastAsia="Times New Roman" w:hAnsi="Times New Roman"/>
            <w:b w:val="0"/>
            <w:bCs w:val="0"/>
            <w:sz w:val="19"/>
            <w:szCs w:val="19"/>
            <w:u w:val="none"/>
            <w:rtl w:val="1"/>
          </w:rPr>
          <w:t xml:space="preserve">צט</w:t>
        </w:r>
        <w:r>
          <w:rPr>
            <w:rStyle w:val="FootnoteReference"/>
            <w:rFonts w:ascii="Times New Roman" w:hAnsi="Times New Roman" w:eastAsia="Times New Roman" w:cs="Times New Roman"/>
            <w:sz w:val="19"/>
            <w:szCs w:val="19"/>
            <w:rtl/>
          </w:rPr>
          <w:footnoteReference w:id="596"/>
        </w:r>
      </w:hyperlink>
      <w:hyperlink r:id="rId269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69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7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0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7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0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7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0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70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07">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דְּלֹא הָיָה לָהֶם לְרַחֲקָה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regarding this they said in Sanhedrin (99b) that they ought not to have pushed her away, </w:t>
      </w:r>
      <w:r w:rsidDel="00000000" w:rsidR="00000000" w:rsidRPr="00000000">
        <w:rPr>
          <w:rFonts w:ascii="Times New Roman" w:cs="Times New Roman" w:eastAsia="Times New Roman" w:hAnsi="Times New Roman"/>
          <w:b w:val="0"/>
          <w:bCs w:val="0"/>
          <w:sz w:val="19"/>
          <w:szCs w:val="19"/>
          <w:rtl w:val="1"/>
        </w:rPr>
        <w:t>וְהַיְנוּ כְּמוֹ שֶׁכָּתוּב (</w:t>
      </w:r>
      <w:hyperlink r:id="rId2708">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70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10">
        <w:r w:rsidDel="00000000" w:rsidR="00000000" w:rsidRPr="00000000">
          <w:rPr>
            <w:rFonts w:ascii="Times New Roman" w:cs="Times New Roman" w:eastAsia="Times New Roman" w:hAnsi="Times New Roman"/>
            <w:b w:val="0"/>
            <w:bCs w:val="0"/>
            <w:sz w:val="19"/>
            <w:szCs w:val="19"/>
            <w:u w:val="none"/>
            <w:rtl w:val="1"/>
          </w:rPr>
          <w:t xml:space="preserve">בו</w:t>
        </w:r>
      </w:hyperlink>
      <w:hyperlink r:id="rId271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1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71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14">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71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16">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271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1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71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20">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72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22">
        <w:r>
          <w:rPr>
            <w:rFonts w:ascii="Times New Roman" w:cs="Times New Roman" w:eastAsia="Times New Roman" w:hAnsi="Times New Roman"/>
            <w:b w:val="0"/>
            <w:bCs w:val="0"/>
            <w:sz w:val="19"/>
            <w:szCs w:val="19"/>
            <w:u w:val="none"/>
            <w:rtl w:val="1"/>
          </w:rPr>
          <w:t xml:space="preserve">כד</w:t>
        </w:r>
        <w:r>
          <w:rPr>
            <w:rStyle w:val="FootnoteReference"/>
            <w:rFonts w:ascii="Times New Roman" w:hAnsi="Times New Roman" w:eastAsia="Times New Roman" w:cs="Times New Roman"/>
            <w:sz w:val="19"/>
            <w:szCs w:val="19"/>
            <w:rtl/>
          </w:rPr>
          <w:footnoteReference w:id="597"/>
        </w:r>
      </w:hyperlink>
      <w:hyperlink r:id="rId272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24">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72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26">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72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28">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72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30">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73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32">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analogous to what is written in Avodah Zarah (24a): </w:t>
      </w:r>
      <w:r w:rsidDel="00000000" w:rsidR="00000000" w:rsidRPr="00000000">
        <w:rPr>
          <w:rFonts w:ascii="Times New Roman" w:cs="Times New Roman" w:eastAsia="Times New Roman" w:hAnsi="Times New Roman"/>
          <w:b w:val="0"/>
          <w:bCs w:val="0"/>
          <w:sz w:val="19"/>
          <w:szCs w:val="19"/>
          <w:rtl w:val="1"/>
        </w:rPr>
        <w:t>בִּימוֹת הַמָּשִׁיחַ כֻּלָּם נַעֲשִׂים גֵּרִים גְּרוּרִים</w:t>
      </w:r>
      <w:r w:rsidDel="00000000" w:rsidR="00000000" w:rsidRPr="00000000">
        <w:rPr>
          <w:rFonts w:ascii="Times New Roman" w:cs="Times New Roman" w:eastAsia="Times New Roman" w:hAnsi="Times New Roman"/>
          <w:b w:val="1"/>
          <w:bCs w:val="1"/>
          <w:sz w:val="19"/>
          <w:szCs w:val="19"/>
          <w:rtl w:val="0"/>
        </w:rPr>
        <w:t xml:space="preserve">, – in the Messianic era they all become dragged-along converts, </w:t>
      </w:r>
      <w:r w:rsidDel="00000000" w:rsidR="00000000" w:rsidRPr="00000000">
        <w:rPr>
          <w:rFonts w:ascii="Times New Roman" w:cs="Times New Roman" w:eastAsia="Times New Roman" w:hAnsi="Times New Roman"/>
          <w:b w:val="0"/>
          <w:bCs w:val="0"/>
          <w:sz w:val="19"/>
          <w:szCs w:val="19"/>
          <w:rtl w:val="1"/>
        </w:rPr>
        <w:t>דְּרַק אֵין מְקַבְּלִים אֲבָל גַּם אֵין מְרַחֲקִים</w:t>
      </w:r>
      <w:r w:rsidDel="00000000" w:rsidR="00000000" w:rsidRPr="00000000">
        <w:rPr>
          <w:rFonts w:ascii="Times New Roman" w:cs="Times New Roman" w:eastAsia="Times New Roman" w:hAnsi="Times New Roman"/>
          <w:b w:val="1"/>
          <w:bCs w:val="1"/>
          <w:sz w:val="19"/>
          <w:szCs w:val="19"/>
          <w:rtl w:val="0"/>
        </w:rPr>
        <w:t xml:space="preserve">. – where they are neither officially accepted nor cast out. </w:t>
      </w:r>
      <w:r w:rsidDel="00000000" w:rsidR="00000000" w:rsidRPr="00000000">
        <w:rPr>
          <w:rFonts w:ascii="Times New Roman" w:cs="Times New Roman" w:eastAsia="Times New Roman" w:hAnsi="Times New Roman"/>
          <w:b w:val="0"/>
          <w:bCs w:val="0"/>
          <w:sz w:val="19"/>
          <w:szCs w:val="19"/>
          <w:rtl w:val="1"/>
        </w:rPr>
        <w:t>וְהַיְנוּ כִּי הַגַּם דְּאָמְרוּ "אַל תִּהְיוּ כַּעֲבָדִים וְכוּלֵי</w:t>
      </w:r>
      <w:r w:rsidDel="00000000" w:rsidR="00000000" w:rsidRPr="00000000">
        <w:rPr>
          <w:rFonts w:ascii="Times New Roman" w:cs="Times New Roman" w:eastAsia="Times New Roman" w:hAnsi="Times New Roman"/>
          <w:b w:val="1"/>
          <w:bCs w:val="1"/>
          <w:sz w:val="19"/>
          <w:szCs w:val="19"/>
          <w:rtl w:val="0"/>
        </w:rPr>
        <w:t xml:space="preserve">", – For even though they taught: 'Do not be like servants [who serve for reward], etc.,' </w:t>
      </w:r>
      <w:r w:rsidDel="00000000" w:rsidR="00000000" w:rsidRPr="00000000">
        <w:rPr>
          <w:rFonts w:ascii="Times New Roman" w:cs="Times New Roman" w:eastAsia="Times New Roman" w:hAnsi="Times New Roman"/>
          <w:b w:val="0"/>
          <w:bCs w:val="0"/>
          <w:sz w:val="19"/>
          <w:szCs w:val="19"/>
          <w:rtl w:val="1"/>
        </w:rPr>
        <w:t>מִכָּל מָקוֹם אָמְרוּ (</w:t>
      </w:r>
      <w:hyperlink r:id="rId2733">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27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35">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73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37">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273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39">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274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41">
        <w:r>
          <w:rPr>
            <w:rFonts w:ascii="Times New Roman" w:cs="Times New Roman" w:eastAsia="Times New Roman" w:hAnsi="Times New Roman"/>
            <w:b w:val="0"/>
            <w:bCs w:val="0"/>
            <w:sz w:val="19"/>
            <w:szCs w:val="19"/>
            <w:u w:val="none"/>
            <w:rtl w:val="1"/>
          </w:rPr>
          <w:t xml:space="preserve">נ</w:t>
        </w:r>
        <w:r>
          <w:rPr>
            <w:rStyle w:val="FootnoteReference"/>
            <w:rFonts w:ascii="Times New Roman" w:hAnsi="Times New Roman" w:eastAsia="Times New Roman" w:cs="Times New Roman"/>
            <w:sz w:val="19"/>
            <w:szCs w:val="19"/>
            <w:rtl/>
          </w:rPr>
          <w:footnoteReference w:id="598"/>
        </w:r>
      </w:hyperlink>
      <w:hyperlink r:id="rId274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43">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7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45">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74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47">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74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4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75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51">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Pr>
          <w:rFonts w:ascii="Times New Roman" w:cs="Times New Roman" w:eastAsia="Times New Roman" w:hAnsi="Times New Roman"/>
          <w:b w:val="0"/>
          <w:bCs w:val="0"/>
          <w:sz w:val="19"/>
          <w:szCs w:val="19"/>
          <w:rtl w:val="1"/>
        </w:rPr>
        <w:t xml:space="preserve">לְעוֹלָם יַעֲסֹק אָדָם שֶׁלֹּא לִשְׁמָהּ וְכוּלֵי</w:t>
      </w:r>
      <w:r>
        <w:rPr>
          <w:rStyle w:val="FootnoteReference"/>
          <w:rFonts w:ascii="Times New Roman" w:hAnsi="Times New Roman" w:eastAsia="Times New Roman" w:cs="Times New Roman"/>
          <w:sz w:val="19"/>
          <w:szCs w:val="19"/>
          <w:rtl/>
        </w:rPr>
        <w:footnoteReference w:id="599"/>
      </w:r>
      <w:r w:rsidDel="00000000" w:rsidR="00000000" w:rsidRPr="00000000">
        <w:rPr>
          <w:rFonts w:ascii="Times New Roman" w:cs="Times New Roman" w:eastAsia="Times New Roman" w:hAnsi="Times New Roman"/>
          <w:b w:val="1"/>
          <w:bCs w:val="1"/>
          <w:sz w:val="19"/>
          <w:szCs w:val="19"/>
          <w:rtl w:val="0"/>
        </w:rPr>
        <w:t>", – nonetheless they stated (</w:t>
      </w:r>
      <w:hyperlink r:id="rId2752">
        <w:r w:rsidDel="00000000" w:rsidR="00000000" w:rsidRPr="00000000">
          <w:rPr>
            <w:rFonts w:ascii="Times New Roman" w:cs="Times New Roman" w:eastAsia="Times New Roman" w:hAnsi="Times New Roman"/>
            <w:b w:val="1"/>
            <w:bCs w:val="1"/>
            <w:sz w:val="19"/>
            <w:szCs w:val="19"/>
            <w:u w:val="none"/>
            <w:rtl w:val="0"/>
          </w:rPr>
          <w:t xml:space="preserve">Pesachim 50b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A person should always engage in Torah even not for its own sake, etc.,' </w:t>
      </w:r>
      <w:r w:rsidDel="00000000" w:rsidR="00000000" w:rsidRPr="00000000">
        <w:rPr>
          <w:rFonts w:ascii="Times New Roman" w:cs="Times New Roman" w:eastAsia="Times New Roman" w:hAnsi="Times New Roman"/>
          <w:b w:val="0"/>
          <w:bCs w:val="0"/>
          <w:sz w:val="19"/>
          <w:szCs w:val="19"/>
          <w:rtl w:val="1"/>
        </w:rPr>
        <w:t>דִּבְאֱמֶת לִשְׁמָהּ אִי אֶפְשָׁר בִּתְמִידוּת</w:t>
      </w:r>
      <w:r w:rsidDel="00000000" w:rsidR="00000000" w:rsidRPr="00000000">
        <w:rPr>
          <w:rFonts w:ascii="Times New Roman" w:cs="Times New Roman" w:eastAsia="Times New Roman" w:hAnsi="Times New Roman"/>
          <w:b w:val="1"/>
          <w:bCs w:val="1"/>
          <w:sz w:val="19"/>
          <w:szCs w:val="19"/>
          <w:rtl w:val="0"/>
        </w:rPr>
        <w:t xml:space="preserve">, – for unadulterated purity of motive is impossible continuously; </w:t>
      </w:r>
      <w:r w:rsidDel="00000000" w:rsidR="00000000" w:rsidRPr="00000000">
        <w:rPr>
          <w:rFonts w:ascii="Times New Roman" w:cs="Times New Roman" w:eastAsia="Times New Roman" w:hAnsi="Times New Roman"/>
          <w:b w:val="0"/>
          <w:bCs w:val="0"/>
          <w:sz w:val="19"/>
          <w:szCs w:val="19"/>
          <w:rtl w:val="1"/>
        </w:rPr>
        <w:t>וַאֲבוֹת הָעוֹלָם הֵן הַמֶּרְכָּבָה שֶׁהַשֵּׁם יִתְבָּרַךְ רוֹכֵב עֲלֵיהֶם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the Patriarchs were the Chariot upon whom Hashem rested literally, </w:t>
      </w:r>
      <w:r w:rsidDel="00000000" w:rsidR="00000000" w:rsidRPr="00000000">
        <w:rPr>
          <w:rFonts w:ascii="Times New Roman" w:cs="Times New Roman" w:eastAsia="Times New Roman" w:hAnsi="Times New Roman"/>
          <w:b w:val="0"/>
          <w:bCs w:val="0"/>
          <w:sz w:val="19"/>
          <w:szCs w:val="19"/>
          <w:rtl w:val="1"/>
        </w:rPr>
        <w:t>וְכָל מַעֲשֵׂיהֶם לִשְׁמָהּ רִחֲקוּ זֶה לְגַמְרֵי</w:t>
      </w:r>
      <w:r w:rsidDel="00000000" w:rsidR="00000000" w:rsidRPr="00000000">
        <w:rPr>
          <w:rFonts w:ascii="Times New Roman" w:cs="Times New Roman" w:eastAsia="Times New Roman" w:hAnsi="Times New Roman"/>
          <w:b w:val="1"/>
          <w:bCs w:val="1"/>
          <w:sz w:val="19"/>
          <w:szCs w:val="19"/>
          <w:rtl w:val="0"/>
        </w:rPr>
        <w:t xml:space="preserve">. – and their deeds being purely for Heaven's sake, they pushed her away completely. </w:t>
      </w:r>
      <w:r w:rsidDel="00000000" w:rsidR="00000000" w:rsidRPr="00000000">
        <w:rPr>
          <w:rFonts w:ascii="Times New Roman" w:cs="Times New Roman" w:eastAsia="Times New Roman" w:hAnsi="Times New Roman"/>
          <w:b w:val="0"/>
          <w:bCs w:val="0"/>
          <w:sz w:val="19"/>
          <w:szCs w:val="19"/>
          <w:rtl w:val="1"/>
        </w:rPr>
        <w:t>וּבֶאֱמֶת הֵם רְאוּיִים לַעֲבָדִים לְיִשְׂרָאֵל</w:t>
      </w:r>
      <w:r w:rsidDel="00000000" w:rsidR="00000000" w:rsidRPr="00000000">
        <w:rPr>
          <w:rFonts w:ascii="Times New Roman" w:cs="Times New Roman" w:eastAsia="Times New Roman" w:hAnsi="Times New Roman"/>
          <w:b w:val="1"/>
          <w:bCs w:val="1"/>
          <w:sz w:val="19"/>
          <w:szCs w:val="19"/>
          <w:rtl w:val="0"/>
        </w:rPr>
        <w:t xml:space="preserve">, – In truth, such souls are fit to be servants to Israel, </w:t>
      </w:r>
      <w:r w:rsidDel="00000000" w:rsidR="00000000" w:rsidRPr="00000000">
        <w:rPr>
          <w:rFonts w:ascii="Times New Roman" w:cs="Times New Roman" w:eastAsia="Times New Roman" w:hAnsi="Times New Roman"/>
          <w:b w:val="0"/>
          <w:bCs w:val="0"/>
          <w:sz w:val="19"/>
          <w:szCs w:val="19"/>
          <w:rtl w:val="1"/>
        </w:rPr>
        <w:t>שֶׁהַהִשְׁתַּדְּלוּת נִקְרָא עַבְדוּת</w:t>
      </w:r>
      <w:r w:rsidDel="00000000" w:rsidR="00000000" w:rsidRPr="00000000">
        <w:rPr>
          <w:rFonts w:ascii="Times New Roman" w:cs="Times New Roman" w:eastAsia="Times New Roman" w:hAnsi="Times New Roman"/>
          <w:b w:val="1"/>
          <w:bCs w:val="1"/>
          <w:sz w:val="19"/>
          <w:szCs w:val="19"/>
          <w:rtl w:val="0"/>
        </w:rPr>
        <w:t xml:space="preserve"> – for human exertion is termed servitude, </w:t>
      </w:r>
      <w:r w:rsidDel="00000000" w:rsidR="00000000" w:rsidRPr="00000000">
        <w:rPr>
          <w:rFonts w:ascii="Times New Roman" w:cs="Times New Roman" w:eastAsia="Times New Roman" w:hAnsi="Times New Roman"/>
          <w:b w:val="0"/>
          <w:bCs w:val="0"/>
          <w:sz w:val="19"/>
          <w:szCs w:val="19"/>
          <w:rtl w:val="1"/>
        </w:rPr>
        <w:t>וְיִשְׂרָאֵל אֵין רְאוּיִים לְהִשְׁתַּדְּלוּת כְּלָל</w:t>
      </w:r>
      <w:r w:rsidDel="00000000" w:rsidR="00000000" w:rsidRPr="00000000">
        <w:rPr>
          <w:rFonts w:ascii="Times New Roman" w:cs="Times New Roman" w:eastAsia="Times New Roman" w:hAnsi="Times New Roman"/>
          <w:b w:val="1"/>
          <w:bCs w:val="1"/>
          <w:sz w:val="19"/>
          <w:szCs w:val="19"/>
          <w:rtl w:val="0"/>
        </w:rPr>
        <w:t xml:space="preserve"> – and Israel's essence transcends exertion, </w:t>
      </w:r>
      <w:r w:rsidDel="00000000" w:rsidR="00000000" w:rsidRPr="00000000">
        <w:rPr>
          <w:rFonts w:ascii="Times New Roman" w:cs="Times New Roman" w:eastAsia="Times New Roman" w:hAnsi="Times New Roman"/>
          <w:b w:val="0"/>
          <w:bCs w:val="0"/>
          <w:sz w:val="19"/>
          <w:szCs w:val="19"/>
          <w:rtl w:val="1"/>
        </w:rPr>
        <w:t>דְּעִקָּרָם לְיוֹם שֶׁכֻּלּוֹ שַׁבָּת</w:t>
      </w:r>
      <w:r w:rsidDel="00000000" w:rsidR="00000000" w:rsidRPr="00000000">
        <w:rPr>
          <w:rFonts w:ascii="Times New Roman" w:cs="Times New Roman" w:eastAsia="Times New Roman" w:hAnsi="Times New Roman"/>
          <w:b w:val="1"/>
          <w:bCs w:val="1"/>
          <w:sz w:val="19"/>
          <w:szCs w:val="19"/>
          <w:rtl w:val="0"/>
        </w:rPr>
        <w:t xml:space="preserve">, – for their core belongs to the day that is wholly Shabbat, </w:t>
      </w:r>
      <w:r w:rsidDel="00000000" w:rsidR="00000000" w:rsidRPr="00000000">
        <w:rPr>
          <w:rFonts w:ascii="Times New Roman" w:cs="Times New Roman" w:eastAsia="Times New Roman" w:hAnsi="Times New Roman"/>
          <w:b w:val="0"/>
          <w:bCs w:val="0"/>
          <w:sz w:val="19"/>
          <w:szCs w:val="19"/>
          <w:rtl w:val="1"/>
        </w:rPr>
        <w:t>וְהֵם עֲבָדִים בְּהִשְׁתַּדְּלוּת</w:t>
      </w:r>
      <w:r w:rsidDel="00000000" w:rsidR="00000000" w:rsidRPr="00000000">
        <w:rPr>
          <w:rFonts w:ascii="Times New Roman" w:cs="Times New Roman" w:eastAsia="Times New Roman" w:hAnsi="Times New Roman"/>
          <w:b w:val="1"/>
          <w:bCs w:val="1"/>
          <w:sz w:val="19"/>
          <w:szCs w:val="19"/>
          <w:rtl w:val="0"/>
        </w:rPr>
        <w:t xml:space="preserve">. – while they serve as laborers through exertion. </w:t>
      </w:r>
      <w:r w:rsidDel="00000000" w:rsidR="00000000" w:rsidRPr="00000000">
        <w:rPr>
          <w:rFonts w:ascii="Times New Roman" w:cs="Times New Roman" w:eastAsia="Times New Roman" w:hAnsi="Times New Roman"/>
          <w:b w:val="0"/>
          <w:bCs w:val="0"/>
          <w:sz w:val="19"/>
          <w:szCs w:val="19"/>
          <w:rtl w:val="1"/>
        </w:rPr>
        <w:t>וְ"יַעֲסֹק וְכוּלֵי" הַיְנוּ הִשְׁתַּדְּלוּת זֶה רָאוּי גַּם שֶׁלֹּא לִשְׁמָה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engaging in study with ulterior motives is appropriate within this realm of exertion. </w:t>
      </w:r>
      <w:r w:rsidDel="00000000" w:rsidR="00000000" w:rsidRPr="00000000">
        <w:rPr>
          <w:rFonts w:ascii="Times New Roman" w:cs="Times New Roman" w:eastAsia="Times New Roman" w:hAnsi="Times New Roman"/>
          <w:b w:val="0"/>
          <w:bCs w:val="0"/>
          <w:sz w:val="19"/>
          <w:szCs w:val="19"/>
          <w:rtl w:val="1"/>
        </w:rPr>
        <w:t>רַק הָאָבוֹת רִחֲקוּ זֶה לְגַמְרֵי</w:t>
      </w:r>
      <w:r w:rsidDel="00000000" w:rsidR="00000000" w:rsidRPr="00000000">
        <w:rPr>
          <w:rFonts w:ascii="Times New Roman" w:cs="Times New Roman" w:eastAsia="Times New Roman" w:hAnsi="Times New Roman"/>
          <w:b w:val="1"/>
          <w:bCs w:val="1"/>
          <w:sz w:val="19"/>
          <w:szCs w:val="19"/>
          <w:rtl w:val="0"/>
        </w:rPr>
        <w:t xml:space="preserve">, – Only that the Patriarchs pushed this away completely; </w:t>
      </w:r>
      <w:r w:rsidDel="00000000" w:rsidR="00000000" w:rsidRPr="00000000">
        <w:rPr>
          <w:rFonts w:ascii="Times New Roman" w:cs="Times New Roman" w:eastAsia="Times New Roman" w:hAnsi="Times New Roman"/>
          <w:b w:val="0"/>
          <w:bCs w:val="0"/>
          <w:sz w:val="19"/>
          <w:szCs w:val="19"/>
          <w:rtl w:val="1"/>
        </w:rPr>
        <w:t>וְהִיא אָמְרָה: "מוּטָב שֶׁאֶהְיֶה שִׁפְחָה וְכוּלֵי" כַּנִּזְכָּר לְעֵיל</w:t>
      </w:r>
      <w:r w:rsidDel="00000000" w:rsidR="00000000" w:rsidRPr="00000000">
        <w:rPr>
          <w:rFonts w:ascii="Times New Roman" w:cs="Times New Roman" w:eastAsia="Times New Roman" w:hAnsi="Times New Roman"/>
          <w:b w:val="1"/>
          <w:bCs w:val="1"/>
          <w:sz w:val="19"/>
          <w:szCs w:val="19"/>
          <w:rtl w:val="0"/>
        </w:rPr>
        <w:t xml:space="preserve">, – and she pleaded: 'It is better that I be a maidservant, etc.,' as mentioned above, </w:t>
      </w:r>
      <w:r w:rsidDel="00000000" w:rsidR="00000000" w:rsidRPr="00000000">
        <w:rPr>
          <w:rFonts w:ascii="Times New Roman" w:cs="Times New Roman" w:eastAsia="Times New Roman" w:hAnsi="Times New Roman"/>
          <w:b w:val="0"/>
          <w:bCs w:val="0"/>
          <w:sz w:val="19"/>
          <w:szCs w:val="19"/>
          <w:rtl w:val="1"/>
        </w:rPr>
        <w:t>דְּזֶה עֲבָדִים לְיִשְׂרָאֵל רַק שֶׁהֵם רִחֲקוּה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is the role of servants to Israel, only that they rejected her. </w:t>
      </w:r>
      <w:r w:rsidDel="00000000" w:rsidR="00000000" w:rsidRPr="00000000">
        <w:rPr>
          <w:rFonts w:ascii="Times New Roman" w:cs="Times New Roman" w:eastAsia="Times New Roman" w:hAnsi="Times New Roman"/>
          <w:b w:val="0"/>
          <w:bCs w:val="0"/>
          <w:sz w:val="19"/>
          <w:szCs w:val="19"/>
          <w:rtl w:val="1"/>
        </w:rPr>
        <w:t>חָזַר וּבָא עָלֶיהָ אֱלִיפַז</w:t>
      </w:r>
      <w:r w:rsidDel="00000000" w:rsidR="00000000" w:rsidRPr="00000000">
        <w:rPr>
          <w:rFonts w:ascii="Times New Roman" w:cs="Times New Roman" w:eastAsia="Times New Roman" w:hAnsi="Times New Roman"/>
          <w:b w:val="1"/>
          <w:bCs w:val="1"/>
          <w:sz w:val="19"/>
          <w:szCs w:val="19"/>
          <w:rtl w:val="0"/>
        </w:rPr>
        <w:t xml:space="preserve">, – Eliphaz then took her again, </w:t>
      </w:r>
      <w:r w:rsidDel="00000000" w:rsidR="00000000" w:rsidRPr="00000000">
        <w:rPr>
          <w:rFonts w:ascii="Times New Roman" w:cs="Times New Roman" w:eastAsia="Times New Roman" w:hAnsi="Times New Roman"/>
          <w:b w:val="0"/>
          <w:bCs w:val="0"/>
          <w:sz w:val="19"/>
          <w:szCs w:val="19"/>
          <w:rtl w:val="1"/>
        </w:rPr>
        <w:t>הַיְנוּ כֹּחַ הַבְּחִירָה בַּטּוֹב כַּנִּזְכָּר לְעֵיל</w:t>
      </w:r>
      <w:r w:rsidDel="00000000" w:rsidR="00000000" w:rsidRPr="00000000">
        <w:rPr>
          <w:rFonts w:ascii="Times New Roman" w:cs="Times New Roman" w:eastAsia="Times New Roman" w:hAnsi="Times New Roman"/>
          <w:b w:val="1"/>
          <w:bCs w:val="1"/>
          <w:sz w:val="19"/>
          <w:szCs w:val="19"/>
          <w:rtl w:val="0"/>
        </w:rPr>
        <w:t xml:space="preserve">, – representing the power of choosing good through self-agency as mentioned above, </w:t>
      </w:r>
      <w:r w:rsidDel="00000000" w:rsidR="00000000" w:rsidRPr="00000000">
        <w:rPr>
          <w:rFonts w:ascii="Times New Roman" w:cs="Times New Roman" w:eastAsia="Times New Roman" w:hAnsi="Times New Roman"/>
          <w:b w:val="0"/>
          <w:bCs w:val="0"/>
          <w:sz w:val="19"/>
          <w:szCs w:val="19"/>
          <w:rtl w:val="1"/>
        </w:rPr>
        <w:t>וְנוֹלַד עֲמָלֵק דְּצִעֲרִינְהוּ לְיִשְׂרָאֵל</w:t>
      </w:r>
      <w:r w:rsidDel="00000000" w:rsidR="00000000" w:rsidRPr="00000000">
        <w:rPr>
          <w:rFonts w:ascii="Times New Roman" w:cs="Times New Roman" w:eastAsia="Times New Roman" w:hAnsi="Times New Roman"/>
          <w:b w:val="1"/>
          <w:bCs w:val="1"/>
          <w:sz w:val="19"/>
          <w:szCs w:val="19"/>
          <w:rtl w:val="0"/>
        </w:rPr>
        <w:t xml:space="preserve"> – and from them Amalek was born who tormented Israel, </w:t>
      </w:r>
      <w:r w:rsidDel="00000000" w:rsidR="00000000" w:rsidRPr="00000000">
        <w:rPr>
          <w:rFonts w:ascii="Times New Roman" w:cs="Times New Roman" w:eastAsia="Times New Roman" w:hAnsi="Times New Roman"/>
          <w:b w:val="0"/>
          <w:bCs w:val="0"/>
          <w:sz w:val="19"/>
          <w:szCs w:val="19"/>
          <w:rtl w:val="1"/>
        </w:rPr>
        <w:t>שֶׁהוּא לֹא רָצָה עוֹד לְהִתְגַּיֵּר</w:t>
      </w:r>
      <w:r w:rsidDel="00000000" w:rsidR="00000000" w:rsidRPr="00000000">
        <w:rPr>
          <w:rFonts w:ascii="Times New Roman" w:cs="Times New Roman" w:eastAsia="Times New Roman" w:hAnsi="Times New Roman"/>
          <w:b w:val="1"/>
          <w:bCs w:val="1"/>
          <w:sz w:val="19"/>
          <w:szCs w:val="19"/>
          <w:rtl w:val="0"/>
        </w:rPr>
        <w:t xml:space="preserve">, – in that he no longer sought to convert, </w:t>
      </w:r>
      <w:r w:rsidDel="00000000" w:rsidR="00000000" w:rsidRPr="00000000">
        <w:rPr>
          <w:rFonts w:ascii="Times New Roman" w:cs="Times New Roman" w:eastAsia="Times New Roman" w:hAnsi="Times New Roman"/>
          <w:b w:val="0"/>
          <w:bCs w:val="0"/>
          <w:sz w:val="19"/>
          <w:szCs w:val="19"/>
          <w:rtl w:val="1"/>
        </w:rPr>
        <w:t>רַק בָּא לְזַנֵּב הַנֶּחֱשָׁלִים לוֹמַר שֶׁהוּא זָרִיז וּמִשְׁתַּדֵּל יוֹתֵר מֵהֶם</w:t>
      </w:r>
      <w:r w:rsidDel="00000000" w:rsidR="00000000" w:rsidRPr="00000000">
        <w:rPr>
          <w:rFonts w:ascii="Times New Roman" w:cs="Times New Roman" w:eastAsia="Times New Roman" w:hAnsi="Times New Roman"/>
          <w:b w:val="1"/>
          <w:bCs w:val="1"/>
          <w:sz w:val="19"/>
          <w:szCs w:val="19"/>
          <w:rtl w:val="0"/>
        </w:rPr>
        <w:t xml:space="preserve">, – coming rather to strike the stragglers, asserting that he was more zealous and dedicated than they, </w:t>
      </w:r>
      <w:r w:rsidDel="00000000" w:rsidR="00000000" w:rsidRPr="00000000">
        <w:rPr>
          <w:rFonts w:ascii="Times New Roman" w:cs="Times New Roman" w:eastAsia="Times New Roman" w:hAnsi="Times New Roman"/>
          <w:b w:val="0"/>
          <w:bCs w:val="0"/>
          <w:sz w:val="19"/>
          <w:szCs w:val="19"/>
          <w:rtl w:val="1"/>
        </w:rPr>
        <w:t>כְּמוֹ שֶׁאָמַר הָמָן בַּעֲשֶׂרֶת אֲלָפִים כִּכָּר</w:t>
      </w:r>
      <w:r w:rsidDel="00000000" w:rsidR="00000000" w:rsidRPr="00000000">
        <w:rPr>
          <w:rFonts w:ascii="Times New Roman" w:cs="Times New Roman" w:eastAsia="Times New Roman" w:hAnsi="Times New Roman"/>
          <w:b w:val="1"/>
          <w:bCs w:val="1"/>
          <w:sz w:val="19"/>
          <w:szCs w:val="19"/>
          <w:rtl w:val="0"/>
        </w:rPr>
        <w:t xml:space="preserve"> – just as Haman offered ten thousand talents of silver, </w:t>
      </w:r>
      <w:r w:rsidDel="00000000" w:rsidR="00000000" w:rsidRPr="00000000">
        <w:rPr>
          <w:rFonts w:ascii="Times New Roman" w:cs="Times New Roman" w:eastAsia="Times New Roman" w:hAnsi="Times New Roman"/>
          <w:b w:val="0"/>
          <w:bCs w:val="0"/>
          <w:sz w:val="19"/>
          <w:szCs w:val="19"/>
          <w:rtl w:val="1"/>
        </w:rPr>
        <w:t>שֶׁפֵּרְשׁו</w:t>
      </w:r>
      <w:r w:rsidDel="00000000" w:rsidR="00000000" w:rsidRPr="00000000">
        <w:rPr>
          <w:rFonts w:ascii="Times New Roman" w:cs="Times New Roman" w:eastAsia="Times New Roman" w:hAnsi="Times New Roman"/>
          <w:b w:val="0"/>
          <w:bCs w:val="0"/>
          <w:sz w:val="19"/>
          <w:szCs w:val="19"/>
          <w:rtl/>
        </w:rPr>
        <w:t>ּ</w:t>
      </w:r>
      <w:hyperlink r:id="rId2753">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2754">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7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56">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7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58">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7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60">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76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62">
        <w:r w:rsidDel="00000000" w:rsidR="00000000" w:rsidRPr="00000000">
          <w:rPr>
            <w:rFonts w:ascii="Times New Roman" w:cs="Times New Roman" w:eastAsia="Times New Roman" w:hAnsi="Times New Roman"/>
            <w:b w:val="0"/>
            <w:bCs w:val="0"/>
            <w:sz w:val="19"/>
            <w:szCs w:val="19"/>
            <w:u w:val="none"/>
            <w:rtl w:val="1"/>
          </w:rPr>
          <w:t xml:space="preserve">פו</w:t>
        </w:r>
      </w:hyperlink>
      <w:hyperlink r:id="rId276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64">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76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66">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7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68">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27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70">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277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7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77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74">
        <w:r w:rsidDel="00000000" w:rsidR="00000000" w:rsidRPr="00000000">
          <w:rPr>
            <w:rFonts w:ascii="Times New Roman" w:cs="Times New Roman" w:eastAsia="Times New Roman" w:hAnsi="Times New Roman"/>
            <w:b w:val="0"/>
            <w:bCs w:val="0"/>
            <w:sz w:val="19"/>
            <w:szCs w:val="19"/>
            <w:u w:val="none"/>
            <w:rtl w:val="1"/>
          </w:rPr>
          <w:t xml:space="preserve">טז</w:t>
        </w:r>
      </w:hyperlink>
      <w:hyperlink r:id="rId277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76">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7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7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7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80">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78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8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78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84">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278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נֶגֶד הַשְּׁקָלִים</w:t>
      </w:r>
      <w:r w:rsidDel="00000000" w:rsidR="00000000" w:rsidRPr="00000000">
        <w:rPr>
          <w:rFonts w:ascii="Times New Roman" w:cs="Times New Roman" w:eastAsia="Times New Roman" w:hAnsi="Times New Roman"/>
          <w:b w:val="1"/>
          <w:bCs w:val="1"/>
          <w:sz w:val="19"/>
          <w:szCs w:val="19"/>
          <w:rtl w:val="0"/>
        </w:rPr>
        <w:t>. – which Tosafot (</w:t>
      </w:r>
      <w:hyperlink r:id="rId2786">
        <w:r w:rsidDel="00000000" w:rsidR="00000000" w:rsidRPr="00000000">
          <w:rPr>
            <w:rFonts w:ascii="Times New Roman" w:cs="Times New Roman" w:eastAsia="Times New Roman" w:hAnsi="Times New Roman"/>
            <w:b w:val="1"/>
            <w:bCs w:val="1"/>
            <w:sz w:val="19"/>
            <w:szCs w:val="19"/>
            <w:u w:val="none"/>
            <w:rtl w:val="0"/>
          </w:rPr>
          <w:t xml:space="preserve">Megillah 16a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explain were meant to counterbalance the shekels. </w:t>
      </w:r>
      <w:r w:rsidDel="00000000" w:rsidR="00000000" w:rsidRPr="00000000">
        <w:rPr>
          <w:rFonts w:ascii="Times New Roman" w:cs="Times New Roman" w:eastAsia="Times New Roman" w:hAnsi="Times New Roman"/>
          <w:b w:val="0"/>
          <w:bCs w:val="0"/>
          <w:sz w:val="19"/>
          <w:szCs w:val="19"/>
          <w:rtl w:val="1"/>
        </w:rPr>
        <w:t>וְהַיְנוּ דְּמִנִּדְבוֹת לִבְבוֹת יִשְׂרָאֵל בַּשְּׁקָלִים נִבְנָה מִשְׁכָּן לִשְׁכִינַת הַשֵּׁם יִתְבָּרַךְ בְּתוֹכָם</w:t>
      </w:r>
      <w:r w:rsidDel="00000000" w:rsidR="00000000" w:rsidRPr="00000000">
        <w:rPr>
          <w:rFonts w:ascii="Times New Roman" w:cs="Times New Roman" w:eastAsia="Times New Roman" w:hAnsi="Times New Roman"/>
          <w:b w:val="1"/>
          <w:bCs w:val="1"/>
          <w:sz w:val="19"/>
          <w:szCs w:val="19"/>
          <w:rtl w:val="0"/>
        </w:rPr>
        <w:t xml:space="preserve">. – For from the generous donations of Israel's shekels the Sanctuary was built for the Shechinah to dwell among them; </w:t>
      </w:r>
      <w:r w:rsidDel="00000000" w:rsidR="00000000" w:rsidRPr="00000000">
        <w:rPr>
          <w:rFonts w:ascii="Times New Roman" w:cs="Times New Roman" w:eastAsia="Times New Roman" w:hAnsi="Times New Roman"/>
          <w:b w:val="0"/>
          <w:bCs w:val="0"/>
          <w:sz w:val="19"/>
          <w:szCs w:val="19"/>
          <w:rtl w:val="1"/>
        </w:rPr>
        <w:t>וְאָמַר שֶׁהוּא יֵשׁ לוֹ נְדִיבוּת כְּמוֹ כֻּלָּם בִּהְיוֹתָם בְּתַכְלִית תֹּקֶף מַעֲלָתָם</w:t>
      </w:r>
      <w:r w:rsidDel="00000000" w:rsidR="00000000" w:rsidRPr="00000000">
        <w:rPr>
          <w:rFonts w:ascii="Times New Roman" w:cs="Times New Roman" w:eastAsia="Times New Roman" w:hAnsi="Times New Roman"/>
          <w:b w:val="1"/>
          <w:bCs w:val="1"/>
          <w:sz w:val="19"/>
          <w:szCs w:val="19"/>
          <w:rtl w:val="0"/>
        </w:rPr>
        <w:t>. – and Haman claimed he possessed generosity matching all of them at their spiritual zenith.</w:t>
      </w:r>
    </w:p>
    <w:p w:rsidR="00000000" w:rsidDel="00000000" w:rsidP="00000000" w:rsidRDefault="00000000" w:rsidRPr="00000000" w14:paraId="0000036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6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כָּל עִנְיַן עֲמָלֵק: "אֲשֶׁר קָרְךָ בַּדֶּרֶך</w:t>
      </w:r>
      <w:r>
        <w:rPr>
          <w:rFonts w:ascii="Times New Roman" w:cs="Times New Roman" w:eastAsia="Times New Roman" w:hAnsi="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600"/>
      </w:r>
      <w:r>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essence of Amalek: 'who met you by the way,' </w:t>
      </w:r>
      <w:r w:rsidDel="00000000" w:rsidR="00000000" w:rsidRPr="00000000">
        <w:rPr>
          <w:rFonts w:ascii="Times New Roman" w:cs="Times New Roman" w:eastAsia="Times New Roman" w:hAnsi="Times New Roman"/>
          <w:b w:val="0"/>
          <w:bCs w:val="0"/>
          <w:sz w:val="19"/>
          <w:szCs w:val="19"/>
          <w:rtl w:val="1"/>
        </w:rPr>
        <w:t>כָּל הִשְׁתַּדְּלוּת עוֹלָם הַזֶּה נִקְרָא דֶּרֶך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all effort in this world is called 'a way,' </w:t>
      </w:r>
      <w:r w:rsidDel="00000000" w:rsidR="00000000" w:rsidRPr="00000000">
        <w:rPr>
          <w:rFonts w:ascii="Times New Roman" w:cs="Times New Roman" w:eastAsia="Times New Roman" w:hAnsi="Times New Roman"/>
          <w:b w:val="0"/>
          <w:bCs w:val="0"/>
          <w:sz w:val="19"/>
          <w:szCs w:val="19"/>
          <w:rtl w:val="1"/>
        </w:rPr>
        <w:t>כְּמוֹ שֶׁאָמְרוּ זִכְרוֹנָם לִבְרָכָה (</w:t>
      </w:r>
      <w:hyperlink r:id="rId2787">
        <w:r w:rsidDel="00000000" w:rsidR="00000000" w:rsidRPr="00000000">
          <w:rPr>
            <w:rFonts w:ascii="Times New Roman" w:cs="Times New Roman" w:eastAsia="Times New Roman" w:hAnsi="Times New Roman"/>
            <w:b w:val="0"/>
            <w:bCs w:val="0"/>
            <w:sz w:val="19"/>
            <w:szCs w:val="19"/>
            <w:u w:val="none"/>
            <w:rtl w:val="1"/>
          </w:rPr>
          <w:t xml:space="preserve">סו</w:t>
        </w:r>
      </w:hyperlink>
      <w:hyperlink r:id="rId27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89">
        <w:r w:rsidDel="00000000" w:rsidR="00000000" w:rsidRPr="00000000">
          <w:rPr>
            <w:rFonts w:ascii="Times New Roman" w:cs="Times New Roman" w:eastAsia="Times New Roman" w:hAnsi="Times New Roman"/>
            <w:b w:val="0"/>
            <w:bCs w:val="0"/>
            <w:sz w:val="19"/>
            <w:szCs w:val="19"/>
            <w:u w:val="none"/>
            <w:rtl w:val="1"/>
          </w:rPr>
          <w:t xml:space="preserve">ט</w:t>
        </w:r>
      </w:hyperlink>
      <w:hyperlink r:id="rId27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9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79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93">
        <w:r>
          <w:rPr>
            <w:rFonts w:ascii="Times New Roman" w:cs="Times New Roman" w:eastAsia="Times New Roman" w:hAnsi="Times New Roman"/>
            <w:b w:val="0"/>
            <w:bCs w:val="0"/>
            <w:sz w:val="19"/>
            <w:szCs w:val="19"/>
            <w:u w:val="none"/>
            <w:rtl w:val="1"/>
          </w:rPr>
          <w:t xml:space="preserve">כא</w:t>
        </w:r>
        <w:r>
          <w:rPr>
            <w:rStyle w:val="FootnoteReference"/>
            <w:rFonts w:ascii="Times New Roman" w:hAnsi="Times New Roman" w:eastAsia="Times New Roman" w:cs="Times New Roman"/>
            <w:sz w:val="19"/>
            <w:szCs w:val="19"/>
            <w:rtl/>
          </w:rPr>
          <w:footnoteReference w:id="601"/>
        </w:r>
      </w:hyperlink>
      <w:hyperlink r:id="rId279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79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7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9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7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799">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8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0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80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03">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פָּסוּק "בְּהִתְהַלֶּכְך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as our Sages of blessed memory expounded (</w:t>
      </w:r>
      <w:hyperlink r:id="rId2804">
        <w:r w:rsidDel="00000000" w:rsidR="00000000" w:rsidRPr="00000000">
          <w:rPr>
            <w:rFonts w:ascii="Times New Roman" w:cs="Times New Roman" w:eastAsia="Times New Roman" w:hAnsi="Times New Roman"/>
            <w:b w:val="1"/>
            <w:bCs w:val="1"/>
            <w:sz w:val="19"/>
            <w:szCs w:val="19"/>
            <w:u w:val="none"/>
            <w:rtl w:val="0"/>
          </w:rPr>
          <w:t xml:space="preserve">Sotah 21a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on the verse 'when you walk.' </w:t>
      </w:r>
      <w:r w:rsidDel="00000000" w:rsidR="00000000" w:rsidRPr="00000000">
        <w:rPr>
          <w:rFonts w:ascii="Times New Roman" w:cs="Times New Roman" w:eastAsia="Times New Roman" w:hAnsi="Times New Roman"/>
          <w:b w:val="0"/>
          <w:bCs w:val="0"/>
          <w:sz w:val="19"/>
          <w:szCs w:val="19"/>
          <w:rtl w:val="1"/>
        </w:rPr>
        <w:t>וּבְצֵאתָם מִמִּצְרַיִם הַיְנוּ מֵעַבְדוּת הָאֻמּוֹת וְהִשְׁתַּדְּלוּת שֶׁלָּהֶם</w:t>
      </w:r>
      <w:r w:rsidDel="00000000" w:rsidR="00000000" w:rsidRPr="00000000">
        <w:rPr>
          <w:rFonts w:ascii="Times New Roman" w:cs="Times New Roman" w:eastAsia="Times New Roman" w:hAnsi="Times New Roman"/>
          <w:b w:val="1"/>
          <w:bCs w:val="1"/>
          <w:sz w:val="19"/>
          <w:szCs w:val="19"/>
          <w:rtl w:val="0"/>
        </w:rPr>
        <w:t xml:space="preserve"> – And their departure from Egypt was an exodus from gentile servitude and their striving, </w:t>
      </w:r>
      <w:r w:rsidDel="00000000" w:rsidR="00000000" w:rsidRPr="00000000">
        <w:rPr>
          <w:rFonts w:ascii="Times New Roman" w:cs="Times New Roman" w:eastAsia="Times New Roman" w:hAnsi="Times New Roman"/>
          <w:b w:val="0"/>
          <w:bCs w:val="0"/>
          <w:sz w:val="19"/>
          <w:szCs w:val="19"/>
          <w:rtl w:val="1"/>
        </w:rPr>
        <w:t>לֵילֵךְ בְּהִשְׁתַּדְּלוּת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to walk in the guidance of Hashem, blessed be He. </w:t>
      </w:r>
      <w:r w:rsidDel="00000000" w:rsidR="00000000" w:rsidRPr="00000000">
        <w:rPr>
          <w:rFonts w:ascii="Times New Roman" w:cs="Times New Roman" w:eastAsia="Times New Roman" w:hAnsi="Times New Roman"/>
          <w:b w:val="0"/>
          <w:bCs w:val="0"/>
          <w:sz w:val="19"/>
          <w:szCs w:val="19"/>
          <w:rtl w:val="1"/>
        </w:rPr>
        <w:t>וְזֶהוּ הַנִּצּוּחַ נֶגֶד כָּל כֹּחוֹת הָאֻמּוֹת</w:t>
      </w:r>
      <w:r w:rsidDel="00000000" w:rsidR="00000000" w:rsidRPr="00000000">
        <w:rPr>
          <w:rFonts w:ascii="Times New Roman" w:cs="Times New Roman" w:eastAsia="Times New Roman" w:hAnsi="Times New Roman"/>
          <w:b w:val="1"/>
          <w:bCs w:val="1"/>
          <w:sz w:val="19"/>
          <w:szCs w:val="19"/>
          <w:rtl w:val="0"/>
        </w:rPr>
        <w:t xml:space="preserve"> – And this represents the triumph over all powers of the nations, </w:t>
      </w:r>
      <w:r w:rsidDel="00000000" w:rsidR="00000000" w:rsidRPr="00000000">
        <w:rPr>
          <w:rFonts w:ascii="Times New Roman" w:cs="Times New Roman" w:eastAsia="Times New Roman" w:hAnsi="Times New Roman"/>
          <w:b w:val="0"/>
          <w:bCs w:val="0"/>
          <w:sz w:val="19"/>
          <w:szCs w:val="19"/>
          <w:rtl w:val="1"/>
        </w:rPr>
        <w:t>דְּהַיְנוּ: "בְּהָנִיחַ מִכָּל אוֹיְבֶיךָ וְגוֹמֵר</w:t>
      </w:r>
      <w:r w:rsidDel="00000000" w:rsidR="00000000" w:rsidRPr="00000000">
        <w:rPr>
          <w:rFonts w:ascii="Times New Roman" w:cs="Times New Roman" w:eastAsia="Times New Roman" w:hAnsi="Times New Roman"/>
          <w:b w:val="1"/>
          <w:bCs w:val="1"/>
          <w:sz w:val="19"/>
          <w:szCs w:val="19"/>
          <w:rtl w:val="0"/>
        </w:rPr>
        <w:t xml:space="preserve">", – meaning: 'when He grants you rest from all your enemies, etc.,' </w:t>
      </w:r>
      <w:r w:rsidDel="00000000" w:rsidR="00000000" w:rsidRPr="00000000">
        <w:rPr>
          <w:rFonts w:ascii="Times New Roman" w:cs="Times New Roman" w:eastAsia="Times New Roman" w:hAnsi="Times New Roman"/>
          <w:b w:val="0"/>
          <w:bCs w:val="0"/>
          <w:sz w:val="19"/>
          <w:szCs w:val="19"/>
          <w:rtl w:val="1"/>
        </w:rPr>
        <w:t>אָז בָּא עֲמָלֵק כְּשֶׁרָפוּ יְדֵיהֶם מִדִּבְרֵי תוֹרָה</w:t>
      </w:r>
      <w:r w:rsidDel="00000000" w:rsidR="00000000" w:rsidRPr="00000000">
        <w:rPr>
          <w:rFonts w:ascii="Times New Roman" w:cs="Times New Roman" w:eastAsia="Times New Roman" w:hAnsi="Times New Roman"/>
          <w:b w:val="1"/>
          <w:bCs w:val="1"/>
          <w:sz w:val="19"/>
          <w:szCs w:val="19"/>
          <w:rtl w:val="0"/>
        </w:rPr>
        <w:t xml:space="preserve">, – then Amalek comes when their hands slacken from words of Torah, </w:t>
      </w:r>
      <w:r w:rsidDel="00000000" w:rsidR="00000000" w:rsidRPr="00000000">
        <w:rPr>
          <w:rFonts w:ascii="Times New Roman" w:cs="Times New Roman" w:eastAsia="Times New Roman" w:hAnsi="Times New Roman"/>
          <w:b w:val="0"/>
          <w:bCs w:val="0"/>
          <w:sz w:val="19"/>
          <w:szCs w:val="19"/>
          <w:rtl w:val="1"/>
        </w:rPr>
        <w:t>וְהוּא "עָיֵף וְיָגֵעַ" בְּהִשְׁתַּדְּלוּת</w:t>
      </w:r>
      <w:r w:rsidDel="00000000" w:rsidR="00000000" w:rsidRPr="00000000">
        <w:rPr>
          <w:rFonts w:ascii="Times New Roman" w:cs="Times New Roman" w:eastAsia="Times New Roman" w:hAnsi="Times New Roman"/>
          <w:b w:val="1"/>
          <w:bCs w:val="1"/>
          <w:sz w:val="19"/>
          <w:szCs w:val="19"/>
          <w:rtl w:val="0"/>
        </w:rPr>
        <w:t>, – and he finds them 'faint and weary' through human striving, "</w:t>
      </w:r>
      <w:r w:rsidDel="00000000" w:rsidR="00000000" w:rsidRPr="00000000">
        <w:rPr>
          <w:rFonts w:ascii="Times New Roman" w:cs="Times New Roman" w:eastAsia="Times New Roman" w:hAnsi="Times New Roman"/>
          <w:b w:val="0"/>
          <w:bCs w:val="0"/>
          <w:sz w:val="19"/>
          <w:szCs w:val="19"/>
          <w:rtl w:val="1"/>
        </w:rPr>
        <w:t>וְלֹא יָרֵא אֱלֹהִים</w:t>
      </w:r>
      <w:r w:rsidDel="00000000" w:rsidR="00000000" w:rsidRPr="00000000">
        <w:rPr>
          <w:rFonts w:ascii="Times New Roman" w:cs="Times New Roman" w:eastAsia="Times New Roman" w:hAnsi="Times New Roman"/>
          <w:b w:val="1"/>
          <w:bCs w:val="1"/>
          <w:sz w:val="19"/>
          <w:szCs w:val="19"/>
          <w:rtl w:val="0"/>
        </w:rPr>
        <w:t xml:space="preserve">" – – and 'fearing not God' – </w:t>
      </w:r>
      <w:r w:rsidDel="00000000" w:rsidR="00000000" w:rsidRPr="00000000">
        <w:rPr>
          <w:rFonts w:ascii="Times New Roman" w:cs="Times New Roman" w:eastAsia="Times New Roman" w:hAnsi="Times New Roman"/>
          <w:b w:val="0"/>
          <w:bCs w:val="0"/>
          <w:sz w:val="19"/>
          <w:szCs w:val="19"/>
          <w:rtl w:val="1"/>
        </w:rPr>
        <w:t>הַיְנוּ בַּהַיְדִיעָה שֶׁהַשֵּׁם יִתְבָּרַךְ בַּעַל כֹּחוֹת כֻּלָּם וְאֵין נַפְקָא מִנַּהּ בֵּין רִפְיוֹן לְהִשְׁתַּדְּלוּת</w:t>
      </w:r>
      <w:r w:rsidDel="00000000" w:rsidR="00000000" w:rsidRPr="00000000">
        <w:rPr>
          <w:rFonts w:ascii="Times New Roman" w:cs="Times New Roman" w:eastAsia="Times New Roman" w:hAnsi="Times New Roman"/>
          <w:b w:val="1"/>
          <w:bCs w:val="1"/>
          <w:sz w:val="19"/>
          <w:szCs w:val="19"/>
          <w:rtl w:val="0"/>
        </w:rPr>
        <w:t xml:space="preserve">. – meaning lacking the awareness that Hashem is Master of all forces, with no essential difference between human weakness and exertion. </w:t>
      </w:r>
      <w:r w:rsidDel="00000000" w:rsidR="00000000" w:rsidRPr="00000000">
        <w:rPr>
          <w:rFonts w:ascii="Times New Roman" w:cs="Times New Roman" w:eastAsia="Times New Roman" w:hAnsi="Times New Roman"/>
          <w:b w:val="0"/>
          <w:bCs w:val="0"/>
          <w:sz w:val="19"/>
          <w:szCs w:val="19"/>
          <w:rtl w:val="1"/>
        </w:rPr>
        <w:t>אֲבָל עֲמָלֵק טוֹעֵן שֶׁהִשְׁתַּדְּלוּת עִקָּר</w:t>
      </w:r>
      <w:r w:rsidDel="00000000" w:rsidR="00000000" w:rsidRPr="00000000">
        <w:rPr>
          <w:rFonts w:ascii="Times New Roman" w:cs="Times New Roman" w:eastAsia="Times New Roman" w:hAnsi="Times New Roman"/>
          <w:b w:val="1"/>
          <w:bCs w:val="1"/>
          <w:sz w:val="19"/>
          <w:szCs w:val="19"/>
          <w:rtl w:val="0"/>
        </w:rPr>
        <w:t xml:space="preserve">, – Amalek, however, claims that exertion is primary, </w:t>
      </w:r>
      <w:r w:rsidDel="00000000" w:rsidR="00000000" w:rsidRPr="00000000">
        <w:rPr>
          <w:rFonts w:ascii="Times New Roman" w:cs="Times New Roman" w:eastAsia="Times New Roman" w:hAnsi="Times New Roman"/>
          <w:b w:val="0"/>
          <w:bCs w:val="0"/>
          <w:sz w:val="19"/>
          <w:szCs w:val="19"/>
          <w:rtl w:val="1"/>
        </w:rPr>
        <w:t>וְגַם הוּא מִשְׁתַּדֵּל בְּכָל מִינֵי כֹּחוֹת כֻּלָּם לְטוֹב</w:t>
      </w:r>
      <w:r w:rsidDel="00000000" w:rsidR="00000000" w:rsidRPr="00000000">
        <w:rPr>
          <w:rFonts w:ascii="Times New Roman" w:cs="Times New Roman" w:eastAsia="Times New Roman" w:hAnsi="Times New Roman"/>
          <w:b w:val="1"/>
          <w:bCs w:val="1"/>
          <w:sz w:val="19"/>
          <w:szCs w:val="19"/>
          <w:rtl w:val="0"/>
        </w:rPr>
        <w:t xml:space="preserve">, – boasting that he exerts all forces toward good, </w:t>
      </w:r>
      <w:r w:rsidDel="00000000" w:rsidR="00000000" w:rsidRPr="00000000">
        <w:rPr>
          <w:rFonts w:ascii="Times New Roman" w:cs="Times New Roman" w:eastAsia="Times New Roman" w:hAnsi="Times New Roman"/>
          <w:b w:val="0"/>
          <w:bCs w:val="0"/>
          <w:sz w:val="19"/>
          <w:szCs w:val="19"/>
          <w:rtl w:val="1"/>
        </w:rPr>
        <w:t>דְּזֶה רֵאשִׁית גּוֹיִם וְתַכְלִית הָעוֹלָם הַזֶּה</w:t>
      </w:r>
      <w:r w:rsidDel="00000000" w:rsidR="00000000" w:rsidRPr="00000000">
        <w:rPr>
          <w:rFonts w:ascii="Times New Roman" w:cs="Times New Roman" w:eastAsia="Times New Roman" w:hAnsi="Times New Roman"/>
          <w:b w:val="1"/>
          <w:bCs w:val="1"/>
          <w:sz w:val="19"/>
          <w:szCs w:val="19"/>
          <w:rtl w:val="0"/>
        </w:rPr>
        <w:t xml:space="preserve">. – which is the peak of the nations and the culmination of this world. </w:t>
      </w:r>
      <w:r w:rsidDel="00000000" w:rsidR="00000000" w:rsidRPr="00000000">
        <w:rPr>
          <w:rFonts w:ascii="Times New Roman" w:cs="Times New Roman" w:eastAsia="Times New Roman" w:hAnsi="Times New Roman"/>
          <w:b w:val="0"/>
          <w:bCs w:val="0"/>
          <w:sz w:val="19"/>
          <w:szCs w:val="19"/>
          <w:rtl w:val="1"/>
        </w:rPr>
        <w:t>אֲבָל בֶּאֱמֶת עוֹלָם הַזֶּה כֻּלּוֹ עָלְמָא דְּשִׁקְרָא שֶׁאֵינוֹ קַיָּם לָעַד</w:t>
      </w:r>
      <w:r w:rsidDel="00000000" w:rsidR="00000000" w:rsidRPr="00000000">
        <w:rPr>
          <w:rFonts w:ascii="Times New Roman" w:cs="Times New Roman" w:eastAsia="Times New Roman" w:hAnsi="Times New Roman"/>
          <w:b w:val="1"/>
          <w:bCs w:val="1"/>
          <w:sz w:val="19"/>
          <w:szCs w:val="19"/>
          <w:rtl w:val="0"/>
        </w:rPr>
        <w:t xml:space="preserve"> – Yet in truth, this world is entirely a World of Falsehood that cannot endure, </w:t>
      </w:r>
      <w:r w:rsidDel="00000000" w:rsidR="00000000" w:rsidRPr="00000000">
        <w:rPr>
          <w:rFonts w:ascii="Times New Roman" w:cs="Times New Roman" w:eastAsia="Times New Roman" w:hAnsi="Times New Roman"/>
          <w:b w:val="0"/>
          <w:bCs w:val="0"/>
          <w:sz w:val="19"/>
          <w:szCs w:val="19"/>
          <w:rtl w:val="1"/>
        </w:rPr>
        <w:t>שֶׁאֵין זֶה הַתַּכְלִית הָאֲמִתִּי</w:t>
      </w:r>
      <w:r w:rsidDel="00000000" w:rsidR="00000000" w:rsidRPr="00000000">
        <w:rPr>
          <w:rFonts w:ascii="Times New Roman" w:cs="Times New Roman" w:eastAsia="Times New Roman" w:hAnsi="Times New Roman"/>
          <w:b w:val="1"/>
          <w:bCs w:val="1"/>
          <w:sz w:val="19"/>
          <w:szCs w:val="19"/>
          <w:rtl w:val="0"/>
        </w:rPr>
        <w:t xml:space="preserve">, – as this is not the true divine objective; </w:t>
      </w:r>
      <w:r>
        <w:rPr>
          <w:rFonts w:ascii="Times New Roman" w:cs="Times New Roman" w:eastAsia="Times New Roman" w:hAnsi="Times New Roman"/>
          <w:b w:val="0"/>
          <w:bCs w:val="0"/>
          <w:sz w:val="19"/>
          <w:szCs w:val="19"/>
          <w:rtl w:val="1"/>
        </w:rPr>
        <w:t xml:space="preserve">וְלָכֵן אַחֲרִיתוֹ עֲדֵי אֹבֵד</w:t>
      </w:r>
      <w:r>
        <w:rPr>
          <w:rStyle w:val="FootnoteReference"/>
          <w:rFonts w:ascii="Times New Roman" w:hAnsi="Times New Roman" w:eastAsia="Times New Roman" w:cs="Times New Roman"/>
          <w:sz w:val="19"/>
          <w:szCs w:val="19"/>
          <w:rtl/>
        </w:rPr>
        <w:footnoteReference w:id="602"/>
      </w:r>
      <w:r w:rsidDel="00000000" w:rsidR="00000000" w:rsidRPr="00000000">
        <w:rPr>
          <w:rFonts w:ascii="Times New Roman" w:cs="Times New Roman" w:eastAsia="Times New Roman" w:hAnsi="Times New Roman"/>
          <w:b w:val="1"/>
          <w:bCs w:val="1"/>
          <w:sz w:val="19"/>
          <w:szCs w:val="19"/>
          <w:rtl w:val="0"/>
        </w:rPr>
        <w:t xml:space="preserve">, – therefore 'his end shall be destruction,' </w:t>
      </w:r>
      <w:r w:rsidDel="00000000" w:rsidR="00000000" w:rsidRPr="00000000">
        <w:rPr>
          <w:rFonts w:ascii="Times New Roman" w:cs="Times New Roman" w:eastAsia="Times New Roman" w:hAnsi="Times New Roman"/>
          <w:b w:val="0"/>
          <w:bCs w:val="0"/>
          <w:sz w:val="19"/>
          <w:szCs w:val="19"/>
          <w:rtl w:val="1"/>
        </w:rPr>
        <w:t>כִּי הוּא מְשֻׁקָּע בְּכֹחַ הַהִשְׁתַּדְּלוּת לַחְשֹׁב שֶׁזֶּה כֹּחוֹ וְעֹצֶם יָדוֹ לְהִשְׁתַּדֵּל בַּטּוֹב</w:t>
      </w:r>
      <w:r w:rsidDel="00000000" w:rsidR="00000000" w:rsidRPr="00000000">
        <w:rPr>
          <w:rFonts w:ascii="Times New Roman" w:cs="Times New Roman" w:eastAsia="Times New Roman" w:hAnsi="Times New Roman"/>
          <w:b w:val="1"/>
          <w:bCs w:val="1"/>
          <w:sz w:val="19"/>
          <w:szCs w:val="19"/>
          <w:rtl w:val="0"/>
        </w:rPr>
        <w:t xml:space="preserve"> – because he is submerged in exertion, fancying that by his own strength and might he achieves righteousness, </w:t>
      </w:r>
      <w:r w:rsidDel="00000000" w:rsidR="00000000" w:rsidRPr="00000000">
        <w:rPr>
          <w:rFonts w:ascii="Times New Roman" w:cs="Times New Roman" w:eastAsia="Times New Roman" w:hAnsi="Times New Roman"/>
          <w:b w:val="0"/>
          <w:bCs w:val="0"/>
          <w:sz w:val="19"/>
          <w:szCs w:val="19"/>
          <w:rtl w:val="1"/>
        </w:rPr>
        <w:t>וְחוֹשֵׁב דְּזֶהוּ עִקַּר הַמְּכֻוָּן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imagining that this is the primary intent of Hashem. </w:t>
      </w:r>
      <w:r w:rsidDel="00000000" w:rsidR="00000000" w:rsidRPr="00000000">
        <w:rPr>
          <w:rFonts w:ascii="Times New Roman" w:cs="Times New Roman" w:eastAsia="Times New Roman" w:hAnsi="Times New Roman"/>
          <w:b w:val="0"/>
          <w:bCs w:val="0"/>
          <w:sz w:val="19"/>
          <w:szCs w:val="19"/>
          <w:rtl w:val="1"/>
        </w:rPr>
        <w:t>וְזֶהוּ מַה שֶּׁמִּתְעוֹרֵר בָּאָדָם בְּהָנִיחַ וְגוֹמֵר</w:t>
      </w:r>
      <w:r w:rsidDel="00000000" w:rsidR="00000000" w:rsidRPr="00000000">
        <w:rPr>
          <w:rFonts w:ascii="Times New Roman" w:cs="Times New Roman" w:eastAsia="Times New Roman" w:hAnsi="Times New Roman"/>
          <w:b w:val="1"/>
          <w:bCs w:val="1"/>
          <w:sz w:val="19"/>
          <w:szCs w:val="19"/>
          <w:rtl w:val="0"/>
        </w:rPr>
        <w:t xml:space="preserve"> – And this is what awakens in man 'when He gives you rest, etc.': </w:t>
      </w:r>
      <w:r w:rsidDel="00000000" w:rsidR="00000000" w:rsidRPr="00000000">
        <w:rPr>
          <w:rFonts w:ascii="Times New Roman" w:cs="Times New Roman" w:eastAsia="Times New Roman" w:hAnsi="Times New Roman"/>
          <w:b w:val="0"/>
          <w:bCs w:val="0"/>
          <w:sz w:val="19"/>
          <w:szCs w:val="19"/>
          <w:rtl w:val="1"/>
        </w:rPr>
        <w:t>כְּשֶׁעוֹסֵק בְּהִשְׁתַּדְּלוּת צָרִיךְ לָדַעַת שֶׁגַּם זֶה הַכֹּחַ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while engaging in effort, one must know that even this capacity is from Hashem; </w:t>
      </w:r>
      <w:r w:rsidDel="00000000" w:rsidR="00000000" w:rsidRPr="00000000">
        <w:rPr>
          <w:rFonts w:ascii="Times New Roman" w:cs="Times New Roman" w:eastAsia="Times New Roman" w:hAnsi="Times New Roman"/>
          <w:b w:val="0"/>
          <w:bCs w:val="0"/>
          <w:sz w:val="19"/>
          <w:szCs w:val="19"/>
          <w:rtl w:val="1"/>
        </w:rPr>
        <w:t>זֶהוּ מְחִיַּת עֲמָלֵק דְּאֵין הַשֵּׁם שָׁלֵם כָּל זְמַן שֶׁהוּא קַיָּם</w:t>
      </w:r>
      <w:r w:rsidDel="00000000" w:rsidR="00000000" w:rsidRPr="00000000">
        <w:rPr>
          <w:rFonts w:ascii="Times New Roman" w:cs="Times New Roman" w:eastAsia="Times New Roman" w:hAnsi="Times New Roman"/>
          <w:b w:val="1"/>
          <w:bCs w:val="1"/>
          <w:sz w:val="19"/>
          <w:szCs w:val="19"/>
          <w:rtl w:val="0"/>
        </w:rPr>
        <w:t xml:space="preserve">, – this is the blotting out of Amalek, for the Name is not complete as long as he exists, </w:t>
      </w:r>
      <w:r w:rsidDel="00000000" w:rsidR="00000000" w:rsidRPr="00000000">
        <w:rPr>
          <w:rFonts w:ascii="Times New Roman" w:cs="Times New Roman" w:eastAsia="Times New Roman" w:hAnsi="Times New Roman"/>
          <w:b w:val="0"/>
          <w:bCs w:val="0"/>
          <w:sz w:val="19"/>
          <w:szCs w:val="19"/>
          <w:rtl w:val="1"/>
        </w:rPr>
        <w:t>דְּהַיְנוּ שְׁתֵּי אוֹתִיּוֹת אַחֲרוֹנוֹת הַמּוֹרוֹת עַל דָּבָר זֶה</w:t>
      </w:r>
      <w:r w:rsidDel="00000000" w:rsidR="00000000" w:rsidRPr="00000000">
        <w:rPr>
          <w:rFonts w:ascii="Times New Roman" w:cs="Times New Roman" w:eastAsia="Times New Roman" w:hAnsi="Times New Roman"/>
          <w:b w:val="1"/>
          <w:bCs w:val="1"/>
          <w:sz w:val="19"/>
          <w:szCs w:val="19"/>
          <w:rtl w:val="0"/>
        </w:rPr>
        <w:t xml:space="preserve"> – namely the final two letters (Vav-Hei) pointing to this truth: </w:t>
      </w:r>
      <w:r>
        <w:rPr>
          <w:rFonts w:ascii="Times New Roman" w:cs="Times New Roman" w:eastAsia="Times New Roman" w:hAnsi="Times New Roman"/>
          <w:b w:val="0"/>
          <w:bCs w:val="0"/>
          <w:sz w:val="19"/>
          <w:szCs w:val="19"/>
          <w:rtl w:val="1"/>
        </w:rPr>
        <w:t xml:space="preserve">שֶׁכָּל כֹּחַ אָדָם בְּכֹחַ וּבְפֹעַל גַּם כֵּן הַכֹּל מֵהַשֵּׁם יִתְבָּרַךְ כְּמוֹ שֶׁכָּתַבְתִּי בְּמָקוֹם אַחֵר</w:t>
      </w:r>
      <w:r>
        <w:rPr>
          <w:rStyle w:val="FootnoteReference"/>
          <w:rFonts w:ascii="Times New Roman" w:hAnsi="Times New Roman" w:eastAsia="Times New Roman" w:cs="Times New Roman"/>
          <w:sz w:val="19"/>
          <w:szCs w:val="19"/>
          <w:rtl/>
        </w:rPr>
        <w:footnoteReference w:id="603"/>
      </w:r>
      <w:r w:rsidDel="00000000" w:rsidR="00000000" w:rsidRPr="00000000">
        <w:rPr>
          <w:rFonts w:ascii="Times New Roman" w:cs="Times New Roman" w:eastAsia="Times New Roman" w:hAnsi="Times New Roman"/>
          <w:b w:val="1"/>
          <w:bCs w:val="1"/>
          <w:sz w:val="19"/>
          <w:szCs w:val="19"/>
          <w:rtl w:val="0"/>
        </w:rPr>
        <w:t xml:space="preserve">. – that all human faculties, in potential and in act, derive entirely from Hashem as I wrote elsewhere. </w:t>
      </w:r>
      <w:r w:rsidDel="00000000" w:rsidR="00000000" w:rsidRPr="00000000">
        <w:rPr>
          <w:rFonts w:ascii="Times New Roman" w:cs="Times New Roman" w:eastAsia="Times New Roman" w:hAnsi="Times New Roman"/>
          <w:b w:val="0"/>
          <w:bCs w:val="0"/>
          <w:sz w:val="19"/>
          <w:szCs w:val="19"/>
          <w:rtl w:val="1"/>
        </w:rPr>
        <w:t>וְכֵן שְׁלֵמוּת הַכִּסֵּא הַיְנוּ הַהַשְׁגָּחָה בַּתַּחְתּוֹנִים</w:t>
      </w:r>
      <w:r w:rsidDel="00000000" w:rsidR="00000000" w:rsidRPr="00000000">
        <w:rPr>
          <w:rFonts w:ascii="Times New Roman" w:cs="Times New Roman" w:eastAsia="Times New Roman" w:hAnsi="Times New Roman"/>
          <w:b w:val="1"/>
          <w:bCs w:val="1"/>
          <w:sz w:val="19"/>
          <w:szCs w:val="19"/>
          <w:rtl w:val="0"/>
        </w:rPr>
        <w:t xml:space="preserve">. – Likewise, the wholeness of the Throne signifies divine providence in the lower realms. </w:t>
      </w:r>
      <w:r w:rsidDel="00000000" w:rsidR="00000000" w:rsidRPr="00000000">
        <w:rPr>
          <w:rFonts w:ascii="Times New Roman" w:cs="Times New Roman" w:eastAsia="Times New Roman" w:hAnsi="Times New Roman"/>
          <w:b w:val="0"/>
          <w:bCs w:val="0"/>
          <w:sz w:val="19"/>
          <w:szCs w:val="19"/>
          <w:rtl w:val="1"/>
        </w:rPr>
        <w:t>וְנִצּוּחוֹ הָיָה: "כַּאֲשֶׁר יָרִים מֹשֶׁה יָדו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his defeat occurred: 'when Moses held up his hand,' </w:t>
      </w:r>
      <w:r w:rsidDel="00000000" w:rsidR="00000000" w:rsidRPr="00000000">
        <w:rPr>
          <w:rFonts w:ascii="Times New Roman" w:cs="Times New Roman" w:eastAsia="Times New Roman" w:hAnsi="Times New Roman"/>
          <w:b w:val="0"/>
          <w:bCs w:val="0"/>
          <w:sz w:val="19"/>
          <w:szCs w:val="19"/>
          <w:rtl w:val="1"/>
        </w:rPr>
        <w:t>דְּהַיְנוּ הִשְׁתַּדְּלוּת הַמְּיֻחָס לַיָּדַיִם</w:t>
      </w:r>
      <w:r w:rsidDel="00000000" w:rsidR="00000000" w:rsidRPr="00000000">
        <w:rPr>
          <w:rFonts w:ascii="Times New Roman" w:cs="Times New Roman" w:eastAsia="Times New Roman" w:hAnsi="Times New Roman"/>
          <w:b w:val="1"/>
          <w:bCs w:val="1"/>
          <w:sz w:val="19"/>
          <w:szCs w:val="19"/>
          <w:rtl w:val="0"/>
        </w:rPr>
        <w:t xml:space="preserve">, – denoting exertion associated with hands; </w:t>
      </w:r>
      <w:r w:rsidDel="00000000" w:rsidR="00000000" w:rsidRPr="00000000">
        <w:rPr>
          <w:rFonts w:ascii="Times New Roman" w:cs="Times New Roman" w:eastAsia="Times New Roman" w:hAnsi="Times New Roman"/>
          <w:b w:val="0"/>
          <w:bCs w:val="0"/>
          <w:sz w:val="19"/>
          <w:szCs w:val="19"/>
          <w:rtl w:val="1"/>
        </w:rPr>
        <w:t>וְאָמְרוּ זִכְרוֹנָם לִבְרָכָה (</w:t>
      </w:r>
      <w:hyperlink r:id="rId280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8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07">
        <w:r w:rsidDel="00000000" w:rsidR="00000000" w:rsidRPr="00000000">
          <w:rPr>
            <w:rFonts w:ascii="Times New Roman" w:cs="Times New Roman" w:eastAsia="Times New Roman" w:hAnsi="Times New Roman"/>
            <w:b w:val="0"/>
            <w:bCs w:val="0"/>
            <w:sz w:val="19"/>
            <w:szCs w:val="19"/>
            <w:u w:val="none"/>
            <w:rtl w:val="1"/>
          </w:rPr>
          <w:t xml:space="preserve">אש</w:t>
        </w:r>
      </w:hyperlink>
      <w:hyperlink r:id="rId280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0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8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11">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81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13">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8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1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81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17">
        <w:r>
          <w:rPr>
            <w:rFonts w:ascii="Times New Roman" w:cs="Times New Roman" w:eastAsia="Times New Roman" w:hAnsi="Times New Roman"/>
            <w:b w:val="0"/>
            <w:bCs w:val="0"/>
            <w:sz w:val="19"/>
            <w:szCs w:val="19"/>
            <w:u w:val="none"/>
            <w:rtl w:val="1"/>
          </w:rPr>
          <w:t xml:space="preserve">כט</w:t>
        </w:r>
        <w:r>
          <w:rPr>
            <w:rStyle w:val="FootnoteReference"/>
            <w:rFonts w:ascii="Times New Roman" w:hAnsi="Times New Roman" w:eastAsia="Times New Roman" w:cs="Times New Roman"/>
            <w:sz w:val="19"/>
            <w:szCs w:val="19"/>
            <w:rtl/>
          </w:rPr>
          <w:footnoteReference w:id="604"/>
        </w:r>
      </w:hyperlink>
      <w:hyperlink r:id="rId281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1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8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2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8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2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8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2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82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27">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וְכִי יָדָיו וְכוּלֵי</w:t>
      </w:r>
      <w:r w:rsidDel="00000000" w:rsidR="00000000" w:rsidRPr="00000000">
        <w:rPr>
          <w:rFonts w:ascii="Times New Roman" w:cs="Times New Roman" w:eastAsia="Times New Roman" w:hAnsi="Times New Roman"/>
          <w:b w:val="1"/>
          <w:bCs w:val="1"/>
          <w:sz w:val="19"/>
          <w:szCs w:val="19"/>
          <w:rtl w:val="0"/>
        </w:rPr>
        <w:t>", – and our Sages of blessed memory asked (</w:t>
      </w:r>
      <w:hyperlink r:id="rId2828">
        <w:r w:rsidDel="00000000" w:rsidR="00000000" w:rsidRPr="00000000">
          <w:rPr>
            <w:rFonts w:ascii="Times New Roman" w:cs="Times New Roman" w:eastAsia="Times New Roman" w:hAnsi="Times New Roman"/>
            <w:b w:val="1"/>
            <w:bCs w:val="1"/>
            <w:sz w:val="19"/>
            <w:szCs w:val="19"/>
            <w:u w:val="none"/>
            <w:rtl w:val="0"/>
          </w:rPr>
          <w:t xml:space="preserve">Rosh Hashanah 29a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Did the hands of Moses make war, etc.?', </w:t>
      </w:r>
      <w:r w:rsidDel="00000000" w:rsidR="00000000" w:rsidRPr="00000000">
        <w:rPr>
          <w:rFonts w:ascii="Times New Roman" w:cs="Times New Roman" w:eastAsia="Times New Roman" w:hAnsi="Times New Roman"/>
          <w:b w:val="0"/>
          <w:bCs w:val="0"/>
          <w:sz w:val="19"/>
          <w:szCs w:val="19"/>
          <w:rtl w:val="1"/>
        </w:rPr>
        <w:t>דִּבְהִשְׁתַּדְּלוּת אֵין נִצּוּחַ לוֹ שֶׁאוֹמֵר שֶׁגַּם הוּא מִשְׁתַּדֵּל</w:t>
      </w:r>
      <w:r w:rsidDel="00000000" w:rsidR="00000000" w:rsidRPr="00000000">
        <w:rPr>
          <w:rFonts w:ascii="Times New Roman" w:cs="Times New Roman" w:eastAsia="Times New Roman" w:hAnsi="Times New Roman"/>
          <w:b w:val="1"/>
          <w:bCs w:val="1"/>
          <w:sz w:val="19"/>
          <w:szCs w:val="19"/>
          <w:rtl w:val="0"/>
        </w:rPr>
        <w:t xml:space="preserve">, – for through mere human exertion there is no defeat of him, since he claims he too exerts himself, </w:t>
      </w:r>
      <w:r w:rsidDel="00000000" w:rsidR="00000000" w:rsidRPr="00000000">
        <w:rPr>
          <w:rFonts w:ascii="Times New Roman" w:cs="Times New Roman" w:eastAsia="Times New Roman" w:hAnsi="Times New Roman"/>
          <w:b w:val="0"/>
          <w:bCs w:val="0"/>
          <w:sz w:val="19"/>
          <w:szCs w:val="19"/>
          <w:rtl w:val="1"/>
        </w:rPr>
        <w:t>רַק כְּשֶׁמְּכַוֵּן לִבּוֹ וְכוּלֵי</w:t>
      </w:r>
      <w:r w:rsidDel="00000000" w:rsidR="00000000" w:rsidRPr="00000000">
        <w:rPr>
          <w:rFonts w:ascii="Times New Roman" w:cs="Times New Roman" w:eastAsia="Times New Roman" w:hAnsi="Times New Roman"/>
          <w:b w:val="1"/>
          <w:bCs w:val="1"/>
          <w:sz w:val="19"/>
          <w:szCs w:val="19"/>
          <w:rtl w:val="0"/>
        </w:rPr>
        <w:t xml:space="preserve">, – rather only when directing his heart above, etc., </w:t>
      </w:r>
      <w:r w:rsidDel="00000000" w:rsidR="00000000" w:rsidRPr="00000000">
        <w:rPr>
          <w:rFonts w:ascii="Times New Roman" w:cs="Times New Roman" w:eastAsia="Times New Roman" w:hAnsi="Times New Roman"/>
          <w:b w:val="0"/>
          <w:bCs w:val="0"/>
          <w:sz w:val="19"/>
          <w:szCs w:val="19"/>
          <w:rtl w:val="1"/>
        </w:rPr>
        <w:t>שֶׁעוֹסֵק בְּהִשְׁתַּדְּלוּת וּמְיַחֵד הִשְׁתַּדְּלוּתוֹ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wherein one engages in effort yet dedicates his striving wholly to Hashem. </w:t>
      </w:r>
      <w:r w:rsidDel="00000000" w:rsidR="00000000" w:rsidRPr="00000000">
        <w:rPr>
          <w:rFonts w:ascii="Times New Roman" w:cs="Times New Roman" w:eastAsia="Times New Roman" w:hAnsi="Times New Roman"/>
          <w:b w:val="0"/>
          <w:bCs w:val="0"/>
          <w:sz w:val="19"/>
          <w:szCs w:val="19"/>
          <w:rtl w:val="1"/>
        </w:rPr>
        <w:t>וְזֶהוּ בִּשְׁעַת מִלְחָמָה: "דְּמִלְחָמָה לַה' בַּעֲמָלֵק מִדֹּר דֹּר</w:t>
      </w:r>
      <w:r w:rsidDel="00000000" w:rsidR="00000000" w:rsidRPr="00000000">
        <w:rPr>
          <w:rFonts w:ascii="Times New Roman" w:cs="Times New Roman" w:eastAsia="Times New Roman" w:hAnsi="Times New Roman"/>
          <w:b w:val="1"/>
          <w:bCs w:val="1"/>
          <w:sz w:val="19"/>
          <w:szCs w:val="19"/>
          <w:rtl w:val="0"/>
        </w:rPr>
        <w:t xml:space="preserve">", – And this is during warfare: 'Hashem has a war with Amalek from generation to generation,' </w:t>
      </w:r>
      <w:r w:rsidDel="00000000" w:rsidR="00000000" w:rsidRPr="00000000">
        <w:rPr>
          <w:rFonts w:ascii="Times New Roman" w:cs="Times New Roman" w:eastAsia="Times New Roman" w:hAnsi="Times New Roman"/>
          <w:b w:val="0"/>
          <w:bCs w:val="0"/>
          <w:sz w:val="19"/>
          <w:szCs w:val="19"/>
          <w:rtl w:val="1"/>
        </w:rPr>
        <w:t>שֵׁם הֲוָיָ"ה מִדַּת אֱמֶת לְיַעֲקֹב</w:t>
      </w:r>
      <w:r w:rsidDel="00000000" w:rsidR="00000000" w:rsidRPr="00000000">
        <w:rPr>
          <w:rFonts w:ascii="Times New Roman" w:cs="Times New Roman" w:eastAsia="Times New Roman" w:hAnsi="Times New Roman"/>
          <w:b w:val="1"/>
          <w:bCs w:val="1"/>
          <w:sz w:val="19"/>
          <w:szCs w:val="19"/>
          <w:rtl w:val="0"/>
        </w:rPr>
        <w:t xml:space="preserve">, – the Name Havayah being the attribute of truth unto Jacob, </w:t>
      </w:r>
      <w:r w:rsidDel="00000000" w:rsidR="00000000" w:rsidRPr="00000000">
        <w:rPr>
          <w:rFonts w:ascii="Times New Roman" w:cs="Times New Roman" w:eastAsia="Times New Roman" w:hAnsi="Times New Roman"/>
          <w:b w:val="0"/>
          <w:bCs w:val="0"/>
          <w:sz w:val="19"/>
          <w:szCs w:val="19"/>
          <w:rtl w:val="1"/>
        </w:rPr>
        <w:t>הַהַכָּרָה שֶׁהוּא הָיָה הֹוֶה וְיִהְיֶה עַכְשָׁו כְּעַד שֶׁלֹּא נִבְרָא הָעוֹלָם אֵין עוֹד מִלְּבַדּו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awareness that He was, is, and will be, now just as before the world was created, with none besides Him; </w:t>
      </w:r>
      <w:r w:rsidDel="00000000" w:rsidR="00000000" w:rsidRPr="00000000">
        <w:rPr>
          <w:rFonts w:ascii="Times New Roman" w:cs="Times New Roman" w:eastAsia="Times New Roman" w:hAnsi="Times New Roman"/>
          <w:b w:val="0"/>
          <w:bCs w:val="0"/>
          <w:sz w:val="19"/>
          <w:szCs w:val="19"/>
          <w:rtl w:val="1"/>
        </w:rPr>
        <w:t>בְּכָל דּוֹר הוּא הוֹלֵךְ וּמִתְגַּלֶּה יוֹתֵר עַד שֶׁיִּתְגַּלֶּה לְגַמְרֵי נִקְרָא כְּמוֹ שֶׁנִּכְתַּב</w:t>
      </w:r>
      <w:r w:rsidDel="00000000" w:rsidR="00000000" w:rsidRPr="00000000">
        <w:rPr>
          <w:rFonts w:ascii="Times New Roman" w:cs="Times New Roman" w:eastAsia="Times New Roman" w:hAnsi="Times New Roman"/>
          <w:b w:val="1"/>
          <w:bCs w:val="1"/>
          <w:sz w:val="19"/>
          <w:szCs w:val="19"/>
          <w:rtl w:val="0"/>
        </w:rPr>
        <w:t xml:space="preserve">. – and in each generation this becomes increasingly manifest until fully unveiled, pronounced as written. </w:t>
      </w:r>
      <w:r w:rsidDel="00000000" w:rsidR="00000000" w:rsidRPr="00000000">
        <w:rPr>
          <w:rFonts w:ascii="Times New Roman" w:cs="Times New Roman" w:eastAsia="Times New Roman" w:hAnsi="Times New Roman"/>
          <w:b w:val="0"/>
          <w:bCs w:val="0"/>
          <w:sz w:val="19"/>
          <w:szCs w:val="19"/>
          <w:rtl w:val="1"/>
        </w:rPr>
        <w:t>וְזֶהוּ הַמִּלְחָמָה בַּעֲמָלֵק</w:t>
      </w:r>
      <w:r w:rsidDel="00000000" w:rsidR="00000000" w:rsidRPr="00000000">
        <w:rPr>
          <w:rFonts w:ascii="Times New Roman" w:cs="Times New Roman" w:eastAsia="Times New Roman" w:hAnsi="Times New Roman"/>
          <w:b w:val="1"/>
          <w:bCs w:val="1"/>
          <w:sz w:val="19"/>
          <w:szCs w:val="19"/>
          <w:rtl w:val="0"/>
        </w:rPr>
        <w:t xml:space="preserve">: – And this is the war with Amalek: </w:t>
      </w:r>
      <w:r w:rsidDel="00000000" w:rsidR="00000000" w:rsidRPr="00000000">
        <w:rPr>
          <w:rFonts w:ascii="Times New Roman" w:cs="Times New Roman" w:eastAsia="Times New Roman" w:hAnsi="Times New Roman"/>
          <w:b w:val="0"/>
          <w:bCs w:val="0"/>
          <w:sz w:val="19"/>
          <w:szCs w:val="19"/>
          <w:rtl w:val="1"/>
        </w:rPr>
        <w:t>כָּל מַה שֶּׁזֶּה נִתְגַּלָּה יוֹתֵר בְּנַפְשׁוֹת יִשְׂרָאֵל</w:t>
      </w:r>
      <w:r w:rsidDel="00000000" w:rsidR="00000000" w:rsidRPr="00000000">
        <w:rPr>
          <w:rFonts w:ascii="Times New Roman" w:cs="Times New Roman" w:eastAsia="Times New Roman" w:hAnsi="Times New Roman"/>
          <w:b w:val="1"/>
          <w:bCs w:val="1"/>
          <w:sz w:val="19"/>
          <w:szCs w:val="19"/>
          <w:rtl w:val="0"/>
        </w:rPr>
        <w:t xml:space="preserve">, – the more this truth is revealed within the souls of Israel, </w:t>
      </w:r>
      <w:r w:rsidDel="00000000" w:rsidR="00000000" w:rsidRPr="00000000">
        <w:rPr>
          <w:rFonts w:ascii="Times New Roman" w:cs="Times New Roman" w:eastAsia="Times New Roman" w:hAnsi="Times New Roman"/>
          <w:b w:val="0"/>
          <w:bCs w:val="0"/>
          <w:sz w:val="19"/>
          <w:szCs w:val="19"/>
          <w:rtl w:val="1"/>
        </w:rPr>
        <w:t>הוֹלֵךְ וְנִמְחֶה שֹׁרֶשׁ עֲמָלֵק</w:t>
      </w:r>
      <w:r w:rsidDel="00000000" w:rsidR="00000000" w:rsidRPr="00000000">
        <w:rPr>
          <w:rFonts w:ascii="Times New Roman" w:cs="Times New Roman" w:eastAsia="Times New Roman" w:hAnsi="Times New Roman"/>
          <w:b w:val="1"/>
          <w:bCs w:val="1"/>
          <w:sz w:val="19"/>
          <w:szCs w:val="19"/>
          <w:rtl w:val="0"/>
        </w:rPr>
        <w:t>. – the more the root of Amalek is blotted out.</w:t>
      </w:r>
    </w:p>
    <w:p w:rsidR="00000000" w:rsidDel="00000000" w:rsidP="00000000" w:rsidRDefault="00000000" w:rsidRPr="00000000" w14:paraId="0000036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6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וְהַנִּיחָא אַחַר הַמִּלְחָמָה הוּא פּוּרִים</w:t>
      </w:r>
      <w:r w:rsidDel="00000000" w:rsidR="00000000" w:rsidRPr="00000000">
        <w:rPr>
          <w:rFonts w:ascii="Times New Roman" w:cs="Times New Roman" w:eastAsia="Times New Roman" w:hAnsi="Times New Roman"/>
          <w:b w:val="1"/>
          <w:bCs w:val="1"/>
          <w:sz w:val="19"/>
          <w:szCs w:val="19"/>
          <w:rtl w:val="0"/>
        </w:rPr>
        <w:t xml:space="preserve">, – And the rest following this war is Purim, </w:t>
      </w:r>
      <w:r w:rsidDel="00000000" w:rsidR="00000000" w:rsidRPr="00000000">
        <w:rPr>
          <w:rFonts w:ascii="Times New Roman" w:cs="Times New Roman" w:eastAsia="Times New Roman" w:hAnsi="Times New Roman"/>
          <w:b w:val="0"/>
          <w:bCs w:val="0"/>
          <w:sz w:val="19"/>
          <w:szCs w:val="19"/>
          <w:rtl w:val="1"/>
        </w:rPr>
        <w:t>שֶׁהוּא יוֹם דְּנוֹחַ מֵאוֹיְבֵיהֶם</w:t>
      </w:r>
      <w:r w:rsidDel="00000000" w:rsidR="00000000" w:rsidRPr="00000000">
        <w:rPr>
          <w:rFonts w:ascii="Times New Roman" w:cs="Times New Roman" w:eastAsia="Times New Roman" w:hAnsi="Times New Roman"/>
          <w:b w:val="1"/>
          <w:bCs w:val="1"/>
          <w:sz w:val="19"/>
          <w:szCs w:val="19"/>
          <w:rtl w:val="0"/>
        </w:rPr>
        <w:t xml:space="preserve">. – which is the day of rest from their enemies. </w:t>
      </w:r>
      <w:r w:rsidDel="00000000" w:rsidR="00000000" w:rsidRPr="00000000">
        <w:rPr>
          <w:rFonts w:ascii="Times New Roman" w:cs="Times New Roman" w:eastAsia="Times New Roman" w:hAnsi="Times New Roman"/>
          <w:b w:val="0"/>
          <w:bCs w:val="0"/>
          <w:sz w:val="19"/>
          <w:szCs w:val="19"/>
          <w:rtl w:val="1"/>
        </w:rPr>
        <w:t>וְזֶה דֻּגְמַת שַׁבָּת שֶׁנִּקְרָא יוֹם מְנוּחָה</w:t>
      </w:r>
      <w:r w:rsidDel="00000000" w:rsidR="00000000" w:rsidRPr="00000000">
        <w:rPr>
          <w:rFonts w:ascii="Times New Roman" w:cs="Times New Roman" w:eastAsia="Times New Roman" w:hAnsi="Times New Roman"/>
          <w:b w:val="1"/>
          <w:bCs w:val="1"/>
          <w:sz w:val="19"/>
          <w:szCs w:val="19"/>
          <w:rtl w:val="0"/>
        </w:rPr>
        <w:t xml:space="preserve">, – And this mirrors Shabbat which is termed a day of rest, </w:t>
      </w:r>
      <w:r w:rsidDel="00000000" w:rsidR="00000000" w:rsidRPr="00000000">
        <w:rPr>
          <w:rFonts w:ascii="Times New Roman" w:cs="Times New Roman" w:eastAsia="Times New Roman" w:hAnsi="Times New Roman"/>
          <w:b w:val="0"/>
          <w:bCs w:val="0"/>
          <w:sz w:val="19"/>
          <w:szCs w:val="19"/>
          <w:rtl w:val="1"/>
        </w:rPr>
        <w:t>אֶלָּא שֶׁאֵינוֹ אַחַר מִלְחָמָה, רַק אַחַר עֲבוֹדָה וְהִשְׁתַּדְּלוּת</w:t>
      </w:r>
      <w:r w:rsidDel="00000000" w:rsidR="00000000" w:rsidRPr="00000000">
        <w:rPr>
          <w:rFonts w:ascii="Times New Roman" w:cs="Times New Roman" w:eastAsia="Times New Roman" w:hAnsi="Times New Roman"/>
          <w:b w:val="1"/>
          <w:bCs w:val="1"/>
          <w:sz w:val="19"/>
          <w:szCs w:val="19"/>
          <w:rtl w:val="0"/>
        </w:rPr>
        <w:t xml:space="preserve">, – except that it does not follow war, but labor and striving, </w:t>
      </w:r>
      <w:r w:rsidDel="00000000" w:rsidR="00000000" w:rsidRPr="00000000">
        <w:rPr>
          <w:rFonts w:ascii="Times New Roman" w:cs="Times New Roman" w:eastAsia="Times New Roman" w:hAnsi="Times New Roman"/>
          <w:b w:val="0"/>
          <w:bCs w:val="0"/>
          <w:sz w:val="19"/>
          <w:szCs w:val="19"/>
          <w:rtl w:val="1"/>
        </w:rPr>
        <w:t>וּמְנוּחָתוֹ הוּא שְׁבִיתָה</w:t>
      </w:r>
      <w:r w:rsidDel="00000000" w:rsidR="00000000" w:rsidRPr="00000000">
        <w:rPr>
          <w:rFonts w:ascii="Times New Roman" w:cs="Times New Roman" w:eastAsia="Times New Roman" w:hAnsi="Times New Roman"/>
          <w:b w:val="1"/>
          <w:bCs w:val="1"/>
          <w:sz w:val="19"/>
          <w:szCs w:val="19"/>
          <w:rtl w:val="0"/>
        </w:rPr>
        <w:t xml:space="preserve">. – and its rest is cessation of work. </w:t>
      </w:r>
      <w:r w:rsidDel="00000000" w:rsidR="00000000" w:rsidRPr="00000000">
        <w:rPr>
          <w:rFonts w:ascii="Times New Roman" w:cs="Times New Roman" w:eastAsia="Times New Roman" w:hAnsi="Times New Roman"/>
          <w:b w:val="0"/>
          <w:bCs w:val="0"/>
          <w:sz w:val="19"/>
          <w:szCs w:val="19"/>
          <w:rtl w:val="1"/>
        </w:rPr>
        <w:t>אֲבָל מְנוּחַת מִלְחָמָה הוּא כְּמוֹ שֶׁכָּתַב (רַשִׁ"י) בְּלֶחֶם וָיַיִן דְּמַלְכִּי צֶדֶק</w:t>
      </w:r>
      <w:r w:rsidDel="00000000" w:rsidR="00000000" w:rsidRPr="00000000">
        <w:rPr>
          <w:rFonts w:ascii="Times New Roman" w:cs="Times New Roman" w:eastAsia="Times New Roman" w:hAnsi="Times New Roman"/>
          <w:b w:val="1"/>
          <w:bCs w:val="1"/>
          <w:sz w:val="19"/>
          <w:szCs w:val="19"/>
          <w:rtl w:val="0"/>
        </w:rPr>
        <w:t xml:space="preserve">, – However, rest after battle is as Rashi wrote concerning Melchizedek's bread and wine, </w:t>
      </w:r>
      <w:r w:rsidDel="00000000" w:rsidR="00000000" w:rsidRPr="00000000">
        <w:rPr>
          <w:rFonts w:ascii="Times New Roman" w:cs="Times New Roman" w:eastAsia="Times New Roman" w:hAnsi="Times New Roman"/>
          <w:b w:val="0"/>
          <w:bCs w:val="0"/>
          <w:sz w:val="19"/>
          <w:szCs w:val="19"/>
          <w:rtl w:val="1"/>
        </w:rPr>
        <w:t>שֶׁכֵּן נוֹתְנִין לִיגֵיעֵי מִלְחָמָה לִסְעֹד הַלֵּב</w:t>
      </w:r>
      <w:r w:rsidDel="00000000" w:rsidR="00000000" w:rsidRPr="00000000">
        <w:rPr>
          <w:rFonts w:ascii="Times New Roman" w:cs="Times New Roman" w:eastAsia="Times New Roman" w:hAnsi="Times New Roman"/>
          <w:b w:val="1"/>
          <w:bCs w:val="1"/>
          <w:sz w:val="19"/>
          <w:szCs w:val="19"/>
          <w:rtl w:val="0"/>
        </w:rPr>
        <w:t xml:space="preserve">. – that such is served to those exhausted by war to sustain the heart. </w:t>
      </w:r>
      <w:r w:rsidDel="00000000" w:rsidR="00000000" w:rsidRPr="00000000">
        <w:rPr>
          <w:rFonts w:ascii="Times New Roman" w:cs="Times New Roman" w:eastAsia="Times New Roman" w:hAnsi="Times New Roman"/>
          <w:b w:val="0"/>
          <w:bCs w:val="0"/>
          <w:sz w:val="19"/>
          <w:szCs w:val="19"/>
          <w:rtl w:val="1"/>
        </w:rPr>
        <w:t>כִּי מִלְחָמָה הוּא טִרְדַּת הַלֵּב וְלֹא אֶבְרֵי הַפְּעֻלָּה בִּלְבָד</w:t>
      </w:r>
      <w:r w:rsidDel="00000000" w:rsidR="00000000" w:rsidRPr="00000000">
        <w:rPr>
          <w:rFonts w:ascii="Times New Roman" w:cs="Times New Roman" w:eastAsia="Times New Roman" w:hAnsi="Times New Roman"/>
          <w:b w:val="1"/>
          <w:bCs w:val="1"/>
          <w:sz w:val="19"/>
          <w:szCs w:val="19"/>
          <w:rtl w:val="0"/>
        </w:rPr>
        <w:t xml:space="preserve">. – For warfare is an agitation of the heart, not merely of the limbs of action. </w:t>
      </w:r>
      <w:r w:rsidDel="00000000" w:rsidR="00000000" w:rsidRPr="00000000">
        <w:rPr>
          <w:rFonts w:ascii="Times New Roman" w:cs="Times New Roman" w:eastAsia="Times New Roman" w:hAnsi="Times New Roman"/>
          <w:b w:val="0"/>
          <w:bCs w:val="0"/>
          <w:sz w:val="19"/>
          <w:szCs w:val="19"/>
          <w:rtl w:val="1"/>
        </w:rPr>
        <w:t>וּבְיִחוּד מִלְחֶמֶת עֲמָלֵק</w:t>
      </w:r>
      <w:r w:rsidDel="00000000" w:rsidR="00000000" w:rsidRPr="00000000">
        <w:rPr>
          <w:rFonts w:ascii="Times New Roman" w:cs="Times New Roman" w:eastAsia="Times New Roman" w:hAnsi="Times New Roman"/>
          <w:b w:val="1"/>
          <w:bCs w:val="1"/>
          <w:sz w:val="19"/>
          <w:szCs w:val="19"/>
          <w:rtl w:val="0"/>
        </w:rPr>
        <w:t xml:space="preserve">, – And especially the war with Amalek, </w:t>
      </w:r>
      <w:r w:rsidDel="00000000" w:rsidR="00000000" w:rsidRPr="00000000">
        <w:rPr>
          <w:rFonts w:ascii="Times New Roman" w:cs="Times New Roman" w:eastAsia="Times New Roman" w:hAnsi="Times New Roman"/>
          <w:b w:val="0"/>
          <w:bCs w:val="0"/>
          <w:sz w:val="19"/>
          <w:szCs w:val="19"/>
          <w:rtl w:val="1"/>
        </w:rPr>
        <w:t>עִקַּר נִצּוּחוֹ בְּבִטּוּל כָּל כֹּחוֹתָיו כְּעִנְיַן "אֵלֶיךָ ה' נַפְשִׁי אֶשָּׂא" בִּמְסִירוּת 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its victory lies in nullifying all one's faculties, as in 'To You, Hashem, I lift up my soul' in self-sacrifice. </w:t>
      </w:r>
      <w:r w:rsidDel="00000000" w:rsidR="00000000" w:rsidRPr="00000000">
        <w:rPr>
          <w:rFonts w:ascii="Times New Roman" w:cs="Times New Roman" w:eastAsia="Times New Roman" w:hAnsi="Times New Roman"/>
          <w:b w:val="0"/>
          <w:bCs w:val="0"/>
          <w:sz w:val="19"/>
          <w:szCs w:val="19"/>
          <w:rtl w:val="1"/>
        </w:rPr>
        <w:t>וּבָא אַחַר כָּךְ מִשְׁתֶּה וְשִׂמְחָה סַעֲדָא דְּלִבָּא</w:t>
      </w:r>
      <w:r w:rsidDel="00000000" w:rsidR="00000000" w:rsidRPr="00000000">
        <w:rPr>
          <w:rFonts w:ascii="Times New Roman" w:cs="Times New Roman" w:eastAsia="Times New Roman" w:hAnsi="Times New Roman"/>
          <w:b w:val="1"/>
          <w:bCs w:val="1"/>
          <w:sz w:val="19"/>
          <w:szCs w:val="19"/>
          <w:rtl w:val="0"/>
        </w:rPr>
        <w:t xml:space="preserve">, – Afterward comes feasting and gladness to sustain the heart, </w:t>
      </w:r>
      <w:r w:rsidDel="00000000" w:rsidR="00000000" w:rsidRPr="00000000">
        <w:rPr>
          <w:rFonts w:ascii="Times New Roman" w:cs="Times New Roman" w:eastAsia="Times New Roman" w:hAnsi="Times New Roman"/>
          <w:b w:val="0"/>
          <w:bCs w:val="0"/>
          <w:sz w:val="19"/>
          <w:szCs w:val="19"/>
          <w:rtl w:val="1"/>
        </w:rPr>
        <w:t>וְ"חַיָּיב לִבְסוֹמֵי עַד דְּלָא יָדַע</w:t>
      </w:r>
      <w:r w:rsidDel="00000000" w:rsidR="00000000" w:rsidRPr="00000000">
        <w:rPr>
          <w:rFonts w:ascii="Times New Roman" w:cs="Times New Roman" w:eastAsia="Times New Roman" w:hAnsi="Times New Roman"/>
          <w:b w:val="1"/>
          <w:bCs w:val="1"/>
          <w:sz w:val="19"/>
          <w:szCs w:val="19"/>
          <w:rtl w:val="0"/>
        </w:rPr>
        <w:t xml:space="preserve">", – and 'one is obligated to become intoxicated until he knows not,' </w:t>
      </w:r>
      <w:r w:rsidDel="00000000" w:rsidR="00000000" w:rsidRPr="00000000">
        <w:rPr>
          <w:rFonts w:ascii="Times New Roman" w:cs="Times New Roman" w:eastAsia="Times New Roman" w:hAnsi="Times New Roman"/>
          <w:b w:val="0"/>
          <w:bCs w:val="0"/>
          <w:sz w:val="19"/>
          <w:szCs w:val="19"/>
          <w:rtl w:val="1"/>
        </w:rPr>
        <w:t>כִּי הַדַּעַת הוּא הַמְּחַבֵּר חָכְמָה וּבִינָה</w:t>
      </w:r>
      <w:r w:rsidDel="00000000" w:rsidR="00000000" w:rsidRPr="00000000">
        <w:rPr>
          <w:rFonts w:ascii="Times New Roman" w:cs="Times New Roman" w:eastAsia="Times New Roman" w:hAnsi="Times New Roman"/>
          <w:b w:val="1"/>
          <w:bCs w:val="1"/>
          <w:sz w:val="19"/>
          <w:szCs w:val="19"/>
          <w:rtl w:val="0"/>
        </w:rPr>
        <w:t xml:space="preserve">, – for conscious knowledge (Da'at) unites Wisdom and Understanding, </w:t>
      </w:r>
      <w:r w:rsidDel="00000000" w:rsidR="00000000" w:rsidRPr="00000000">
        <w:rPr>
          <w:rFonts w:ascii="Times New Roman" w:cs="Times New Roman" w:eastAsia="Times New Roman" w:hAnsi="Times New Roman"/>
          <w:b w:val="0"/>
          <w:bCs w:val="0"/>
          <w:sz w:val="19"/>
          <w:szCs w:val="19"/>
          <w:rtl w:val="1"/>
        </w:rPr>
        <w:t>רְצוֹנוֹ לוֹמַר כֹּחוֹת הַלֵּב עִם הַהַכָּרָה שֶׁהַכֹּל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the emotional faculties of the heart with the cognitive awareness that all is from Hashem. </w:t>
      </w:r>
      <w:r w:rsidDel="00000000" w:rsidR="00000000" w:rsidRPr="00000000">
        <w:rPr>
          <w:rFonts w:ascii="Times New Roman" w:cs="Times New Roman" w:eastAsia="Times New Roman" w:hAnsi="Times New Roman"/>
          <w:b w:val="0"/>
          <w:bCs w:val="0"/>
          <w:sz w:val="19"/>
          <w:szCs w:val="19"/>
          <w:rtl w:val="1"/>
        </w:rPr>
        <w:t>אֲבָל בֶּאֱמֶת שֹׁרֶשׁ יִשְׂרָאֵל אֵין צָרִיךְ לָזֶה כְּלָל</w:t>
      </w:r>
      <w:r w:rsidDel="00000000" w:rsidR="00000000" w:rsidRPr="00000000">
        <w:rPr>
          <w:rFonts w:ascii="Times New Roman" w:cs="Times New Roman" w:eastAsia="Times New Roman" w:hAnsi="Times New Roman"/>
          <w:b w:val="1"/>
          <w:bCs w:val="1"/>
          <w:sz w:val="19"/>
          <w:szCs w:val="19"/>
          <w:rtl w:val="0"/>
        </w:rPr>
        <w:t xml:space="preserve">, – Yet in truth, the root of Israel requires none of this conscious synthesis at all; </w:t>
      </w:r>
      <w:r w:rsidDel="00000000" w:rsidR="00000000" w:rsidRPr="00000000">
        <w:rPr>
          <w:rFonts w:ascii="Times New Roman" w:cs="Times New Roman" w:eastAsia="Times New Roman" w:hAnsi="Times New Roman"/>
          <w:b w:val="0"/>
          <w:bCs w:val="0"/>
          <w:sz w:val="19"/>
          <w:szCs w:val="19"/>
          <w:rtl w:val="1"/>
        </w:rPr>
        <w:t>וּכְמוֹ שֶׁשַּׁבָּת מֵעֵין עוֹלָם הַבָּא שֶׁאֵין צָרִיךְ לְהִשְׁתַּדְּלוּת כְּלָל</w:t>
      </w:r>
      <w:r w:rsidDel="00000000" w:rsidR="00000000" w:rsidRPr="00000000">
        <w:rPr>
          <w:rFonts w:ascii="Times New Roman" w:cs="Times New Roman" w:eastAsia="Times New Roman" w:hAnsi="Times New Roman"/>
          <w:b w:val="1"/>
          <w:bCs w:val="1"/>
          <w:sz w:val="19"/>
          <w:szCs w:val="19"/>
          <w:rtl w:val="0"/>
        </w:rPr>
        <w:t xml:space="preserve">, – and just as Shabbat is a foretaste of the World to Come requiring no exertion, </w:t>
      </w:r>
      <w:r w:rsidDel="00000000" w:rsidR="00000000" w:rsidRPr="00000000">
        <w:rPr>
          <w:rFonts w:ascii="Times New Roman" w:cs="Times New Roman" w:eastAsia="Times New Roman" w:hAnsi="Times New Roman"/>
          <w:b w:val="0"/>
          <w:bCs w:val="0"/>
          <w:sz w:val="19"/>
          <w:szCs w:val="19"/>
          <w:rtl w:val="1"/>
        </w:rPr>
        <w:t>הֵיפֶךְ כָּל הָאֻמּוֹת שֶׁשְּׁלֵמוּתָם רַק עַל יְדֵי הִשְׁתַּדְּלוּת</w:t>
      </w:r>
      <w:r w:rsidDel="00000000" w:rsidR="00000000" w:rsidRPr="00000000">
        <w:rPr>
          <w:rFonts w:ascii="Times New Roman" w:cs="Times New Roman" w:eastAsia="Times New Roman" w:hAnsi="Times New Roman"/>
          <w:b w:val="1"/>
          <w:bCs w:val="1"/>
          <w:sz w:val="19"/>
          <w:szCs w:val="19"/>
          <w:rtl w:val="0"/>
        </w:rPr>
        <w:t xml:space="preserve">. – the antithesis of all nations whose perfection depends on exertion. </w:t>
      </w:r>
      <w:r w:rsidDel="00000000" w:rsidR="00000000" w:rsidRPr="00000000">
        <w:rPr>
          <w:rFonts w:ascii="Times New Roman" w:cs="Times New Roman" w:eastAsia="Times New Roman" w:hAnsi="Times New Roman"/>
          <w:b w:val="0"/>
          <w:bCs w:val="0"/>
          <w:sz w:val="19"/>
          <w:szCs w:val="19"/>
          <w:rtl w:val="1"/>
        </w:rPr>
        <w:t>כָּךְ פּוּרִים הֵיפֶךְ עֲמָלֵק</w:t>
      </w:r>
      <w:r w:rsidDel="00000000" w:rsidR="00000000" w:rsidRPr="00000000">
        <w:rPr>
          <w:rFonts w:ascii="Times New Roman" w:cs="Times New Roman" w:eastAsia="Times New Roman" w:hAnsi="Times New Roman"/>
          <w:b w:val="1"/>
          <w:bCs w:val="1"/>
          <w:sz w:val="19"/>
          <w:szCs w:val="19"/>
          <w:rtl w:val="0"/>
        </w:rPr>
        <w:t xml:space="preserve"> – So Purim is the antithesis of Amalek, </w:t>
      </w:r>
      <w:r w:rsidDel="00000000" w:rsidR="00000000" w:rsidRPr="00000000">
        <w:rPr>
          <w:rFonts w:ascii="Times New Roman" w:cs="Times New Roman" w:eastAsia="Times New Roman" w:hAnsi="Times New Roman"/>
          <w:b w:val="0"/>
          <w:bCs w:val="0"/>
          <w:sz w:val="19"/>
          <w:szCs w:val="19"/>
          <w:rtl w:val="1"/>
        </w:rPr>
        <w:t>שֶׁחֶסְרוֹנוֹ מִפְּנֵי חֶסְרוֹן הַדַּעַת דְּכֹחַ הִשְׁתַּדְּלוּת הוּא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whose defect arises from his lack of knowledge that the very power of exertion is from Hashem. </w:t>
      </w:r>
      <w:r w:rsidDel="00000000" w:rsidR="00000000" w:rsidRPr="00000000">
        <w:rPr>
          <w:rFonts w:ascii="Times New Roman" w:cs="Times New Roman" w:eastAsia="Times New Roman" w:hAnsi="Times New Roman"/>
          <w:b w:val="0"/>
          <w:bCs w:val="0"/>
          <w:sz w:val="19"/>
          <w:szCs w:val="19"/>
          <w:rtl w:val="1"/>
        </w:rPr>
        <w:t>אֲבָל יִשְׂרָאֵל, גַּם דְּלָא יָדְעֵי זֶה</w:t>
      </w:r>
      <w:r w:rsidDel="00000000" w:rsidR="00000000" w:rsidRPr="00000000">
        <w:rPr>
          <w:rFonts w:ascii="Times New Roman" w:cs="Times New Roman" w:eastAsia="Times New Roman" w:hAnsi="Times New Roman"/>
          <w:b w:val="1"/>
          <w:bCs w:val="1"/>
          <w:sz w:val="19"/>
          <w:szCs w:val="19"/>
          <w:rtl w:val="0"/>
        </w:rPr>
        <w:t xml:space="preserve">, – However Israel, even when they know it not, </w:t>
      </w:r>
      <w:r w:rsidDel="00000000" w:rsidR="00000000" w:rsidRPr="00000000">
        <w:rPr>
          <w:rFonts w:ascii="Times New Roman" w:cs="Times New Roman" w:eastAsia="Times New Roman" w:hAnsi="Times New Roman"/>
          <w:b w:val="0"/>
          <w:bCs w:val="0"/>
          <w:sz w:val="19"/>
          <w:szCs w:val="19"/>
          <w:rtl w:val="1"/>
        </w:rPr>
        <w:t>מִכָּל מָקוֹם שֹׁרֶשׁ יִשְׂרָאֵל בְּעֶצֶם דָּבוּק בַּהַשֵּׁם יִתְבָּרַךְ וְאֵין צָרִיךְ כְּלוּם בֶּאֱמֶת</w:t>
      </w:r>
      <w:r w:rsidDel="00000000" w:rsidR="00000000" w:rsidRPr="00000000">
        <w:rPr>
          <w:rFonts w:ascii="Times New Roman" w:cs="Times New Roman" w:eastAsia="Times New Roman" w:hAnsi="Times New Roman"/>
          <w:b w:val="1"/>
          <w:bCs w:val="1"/>
          <w:sz w:val="19"/>
          <w:szCs w:val="19"/>
          <w:rtl w:val="0"/>
        </w:rPr>
        <w:t xml:space="preserve">. – nonetheless the root of Israel is essentially clinging to Hashem, needing nothing in truth. </w:t>
      </w:r>
      <w:r w:rsidDel="00000000" w:rsidR="00000000" w:rsidRPr="00000000">
        <w:rPr>
          <w:rFonts w:ascii="Times New Roman" w:cs="Times New Roman" w:eastAsia="Times New Roman" w:hAnsi="Times New Roman"/>
          <w:b w:val="0"/>
          <w:bCs w:val="0"/>
          <w:sz w:val="19"/>
          <w:szCs w:val="19"/>
          <w:rtl w:val="1"/>
        </w:rPr>
        <w:t>וּבִשְׁלֹשָׁה דְּבָרִים אָדָם נִכָּר: בְּכוֹסוֹ (</w:t>
      </w:r>
      <w:hyperlink r:id="rId282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83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31">
        <w:r w:rsidDel="00000000" w:rsidR="00000000" w:rsidRPr="00000000">
          <w:rPr>
            <w:rFonts w:ascii="Times New Roman" w:cs="Times New Roman" w:eastAsia="Times New Roman" w:hAnsi="Times New Roman"/>
            <w:b w:val="0"/>
            <w:bCs w:val="0"/>
            <w:sz w:val="19"/>
            <w:szCs w:val="19"/>
            <w:u w:val="none"/>
            <w:rtl w:val="1"/>
          </w:rPr>
          <w:t xml:space="preserve">רו</w:t>
        </w:r>
      </w:hyperlink>
      <w:hyperlink r:id="rId283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33">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8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35">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283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37">
        <w:r>
          <w:rPr>
            <w:rFonts w:ascii="Times New Roman" w:cs="Times New Roman" w:eastAsia="Times New Roman" w:hAnsi="Times New Roman"/>
            <w:b w:val="0"/>
            <w:bCs w:val="0"/>
            <w:sz w:val="19"/>
            <w:szCs w:val="19"/>
            <w:u w:val="none"/>
            <w:rtl w:val="1"/>
          </w:rPr>
          <w:t xml:space="preserve">סה</w:t>
        </w:r>
        <w:r>
          <w:rPr>
            <w:rStyle w:val="FootnoteReference"/>
            <w:rFonts w:ascii="Times New Roman" w:hAnsi="Times New Roman" w:eastAsia="Times New Roman" w:cs="Times New Roman"/>
            <w:sz w:val="19"/>
            <w:szCs w:val="19"/>
            <w:rtl/>
          </w:rPr>
          <w:footnoteReference w:id="605"/>
        </w:r>
      </w:hyperlink>
      <w:hyperlink r:id="rId283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3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8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4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84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4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8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4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84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47">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cs="Times New Roman" w:eastAsia="Times New Roman" w:hAnsi="Times New Roman"/>
          <w:b w:val="1"/>
          <w:bCs w:val="1"/>
          <w:sz w:val="19"/>
          <w:szCs w:val="19"/>
          <w:rtl w:val="0"/>
        </w:rPr>
        <w:t>). – And in three things a person is revealed: in his cup (</w:t>
      </w:r>
      <w:hyperlink r:id="rId2848">
        <w:r w:rsidDel="00000000" w:rsidR="00000000" w:rsidRPr="00000000">
          <w:rPr>
            <w:rFonts w:ascii="Times New Roman" w:cs="Times New Roman" w:eastAsia="Times New Roman" w:hAnsi="Times New Roman"/>
            <w:b w:val="1"/>
            <w:bCs w:val="1"/>
            <w:sz w:val="19"/>
            <w:szCs w:val="19"/>
            <w:u w:val="none"/>
            <w:rtl w:val="0"/>
          </w:rPr>
          <w:t xml:space="preserve">Eruvin 65b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וּבְעֵת הַבִּסּוּם אָז הַמֵּבִין יוּכַל לְהַכִּיר הַהֶבְדֵּל בֵּין עֲמָלֵק לְיִשְׂרָאֵל</w:t>
      </w:r>
      <w:r w:rsidDel="00000000" w:rsidR="00000000" w:rsidRPr="00000000">
        <w:rPr>
          <w:rFonts w:ascii="Times New Roman" w:cs="Times New Roman" w:eastAsia="Times New Roman" w:hAnsi="Times New Roman"/>
          <w:b w:val="1"/>
          <w:bCs w:val="1"/>
          <w:sz w:val="19"/>
          <w:szCs w:val="19"/>
          <w:rtl w:val="0"/>
        </w:rPr>
        <w:t xml:space="preserve">, – And during intoxication, the discerning person can distinguish the chasm between Amalek and Israel: </w:t>
      </w:r>
      <w:r w:rsidDel="00000000" w:rsidR="00000000" w:rsidRPr="00000000">
        <w:rPr>
          <w:rFonts w:ascii="Times New Roman" w:cs="Times New Roman" w:eastAsia="Times New Roman" w:hAnsi="Times New Roman"/>
          <w:b w:val="0"/>
          <w:bCs w:val="0"/>
          <w:sz w:val="19"/>
          <w:szCs w:val="19"/>
          <w:rtl w:val="1"/>
        </w:rPr>
        <w:t>דְּאֵלּוּ: "כָּל רֹאֵיהֶם יַכִּירוּם כִּי הֵם זֶרַע בֵּרַךְ ה</w:t>
      </w:r>
      <w:r w:rsidDel="00000000" w:rsidR="00000000" w:rsidRPr="00000000">
        <w:rPr>
          <w:rFonts w:ascii="Times New Roman" w:cs="Times New Roman" w:eastAsia="Times New Roman" w:hAnsi="Times New Roman"/>
          <w:b w:val="1"/>
          <w:bCs w:val="1"/>
          <w:sz w:val="19"/>
          <w:szCs w:val="19"/>
          <w:rtl w:val="0"/>
        </w:rPr>
        <w:t>'". – for regarding Israel: 'all that see them shall acknowledge them, that they are the seed which Hashem has blessed.'</w:t>
      </w:r>
    </w:p>
    <w:p w:rsidR="00000000" w:rsidDel="00000000" w:rsidP="00000000" w:rsidRDefault="00000000" w:rsidRPr="00000000" w14:paraId="0000036C">
      <w:pPr>
        <w:rPr>
          <w:rFonts w:ascii="Times New Roman" w:cs="Times New Roman" w:eastAsia="Times New Roman" w:hAnsi="Times New Roman"/>
          <w:sz w:val="18"/>
          <w:szCs w:val="18"/>
        </w:rPr>
        <w:sectPr>
          <w:footerReference w:type="default" r:id="rId4118"/>
          <w:headerReference w:type="default" r:id="rId4059"/>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6D">
      <w:pPr>
        <w:keepNext/>
        <w:keepLines/>
        <w:spacing w:before="0" w:after="30" w:line="240" w:lineRule="auto"/>
        <w:jc w:val="center"/>
        <w:rPr>
          <w:rFonts w:ascii="Times New Roman" w:cs="Times New Roman" w:eastAsia="Times New Roman" w:hAnsi="Times New Roman"/>
          <w:sz w:val="18"/>
          <w:szCs w:val="18"/>
        </w:rPr>
      </w:pPr>
      <w:bookmarkStart w:id="9082" w:name="_RLToc0082"/>
      <w:r>
        <w:rPr>
          <w:rFonts w:ascii="Times New Roman" w:hAnsi="Times New Roman" w:eastAsia="Times New Roman" w:cs="Times New Roman"/>
          <w:b w:val="0"/>
          <w:i w:val="0"/>
          <w:sz w:val="21"/>
          <w:szCs w:val="21"/>
        </w:rPr>
        <w:t>Siman 38 - Amalek as Inner Accuser</w:t>
      </w:r>
      <w:bookmarkEnd w:id="9082"/>
    </w:p>
    <w:p>
      <w:pPr>
        <w:keepNext/>
        <w:keepLines/>
        <w:spacing w:before="0" w:after="60" w:line="240" w:lineRule="auto"/>
        <w:jc w:val="center"/>
      </w:pPr>
      <w:r>
        <w:rPr>
          <w:rFonts w:ascii="Times New Roman" w:hAnsi="Times New Roman" w:eastAsia="Times New Roman" w:cs="Times New Roman"/>
          <w:b w:val="0"/>
          <w:i/>
          <w:sz w:val="17"/>
          <w:szCs w:val="17"/>
        </w:rPr>
        <w:t>The nations' spiritual forces appear within the heart as forms of the evil inclination; Purim intoxication exposes Israel's deeper holiness beneath conscious distinctions.</w:t>
      </w:r>
    </w:p>
    <w:p>
      <w:pPr>
        <w:keepNext/>
        <w:keepLines/>
        <w:spacing w:before="20" w:after="20" w:line="240" w:lineRule="auto"/>
        <w:jc w:val="left"/>
      </w:pPr>
      <w:bookmarkStart w:id="9083" w:name="_RLToc0083"/>
      <w:r>
        <w:rPr>
          <w:rFonts w:ascii="Times New Roman" w:hAnsi="Times New Roman" w:eastAsia="Times New Roman" w:cs="Times New Roman"/>
          <w:b w:val="0"/>
          <w:i w:val="0"/>
          <w:sz w:val="19"/>
          <w:szCs w:val="19"/>
        </w:rPr>
        <w:t>Seif 1 - Amalek within the Heart</w:t>
      </w:r>
      <w:bookmarkEnd w:id="9083"/>
    </w:p>
    <w:p>
      <w:pPr>
        <w:keepNext/>
        <w:keepLines/>
        <w:spacing w:before="0" w:after="60" w:line="240" w:lineRule="auto"/>
        <w:jc w:val="left"/>
      </w:pPr>
      <w:r>
        <w:rPr>
          <w:rFonts w:ascii="Times New Roman" w:hAnsi="Times New Roman" w:eastAsia="Times New Roman" w:cs="Times New Roman"/>
          <w:b w:val="0"/>
          <w:i/>
          <w:sz w:val="17"/>
          <w:szCs w:val="17"/>
        </w:rPr>
        <w:t>Amalek is the primal inner accuser, while Purim intoxication reveals a Jewish holiness deeper than conscious moral calculation.</w:t>
      </w:r>
    </w:p>
    <w:p w:rsidR="00000000" w:rsidDel="00000000" w:rsidP="00000000" w:rsidRDefault="00000000" w:rsidRPr="00000000" w14:paraId="0000036E">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6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כָּל הָאֻמּוֹת הֵם מְקַטְרְגִים עַל יִשְׂרָאֵל</w:t>
      </w:r>
      <w:r w:rsidDel="00000000" w:rsidR="00000000" w:rsidRPr="00000000">
        <w:rPr>
          <w:rFonts w:ascii="Times New Roman" w:cs="Times New Roman" w:eastAsia="Times New Roman" w:hAnsi="Times New Roman"/>
          <w:b w:val="1"/>
          <w:bCs w:val="1"/>
          <w:sz w:val="19"/>
          <w:szCs w:val="19"/>
          <w:rtl w:val="0"/>
        </w:rPr>
        <w:t xml:space="preserve">, – All the nations act as accusers against Israel, </w:t>
      </w:r>
      <w:r w:rsidDel="00000000" w:rsidR="00000000" w:rsidRPr="00000000">
        <w:rPr>
          <w:rFonts w:ascii="Times New Roman" w:cs="Times New Roman" w:eastAsia="Times New Roman" w:hAnsi="Times New Roman"/>
          <w:b w:val="0"/>
          <w:bCs w:val="0"/>
          <w:sz w:val="19"/>
          <w:szCs w:val="19"/>
          <w:rtl w:val="1"/>
        </w:rPr>
        <w:t>וְהוּא שָׂטָן הוּא יֵצֶר הָרָע (</w:t>
      </w:r>
      <w:hyperlink r:id="rId284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85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5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85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53">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285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55">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85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57">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8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5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86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61">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286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63">
        <w:r>
          <w:rPr>
            <w:rFonts w:ascii="Times New Roman" w:cs="Times New Roman" w:eastAsia="Times New Roman" w:hAnsi="Times New Roman"/>
            <w:b w:val="0"/>
            <w:bCs w:val="0"/>
            <w:sz w:val="19"/>
            <w:szCs w:val="19"/>
            <w:u w:val="none"/>
            <w:rtl w:val="1"/>
          </w:rPr>
          <w:t xml:space="preserve">טז</w:t>
        </w:r>
        <w:r>
          <w:rPr>
            <w:rStyle w:val="FootnoteReference"/>
            <w:rFonts w:ascii="Times New Roman" w:hAnsi="Times New Roman" w:eastAsia="Times New Roman" w:cs="Times New Roman"/>
            <w:sz w:val="19"/>
            <w:szCs w:val="19"/>
            <w:rtl/>
          </w:rPr>
          <w:footnoteReference w:id="606"/>
        </w:r>
      </w:hyperlink>
      <w:hyperlink r:id="rId286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6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86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6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86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69">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8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7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87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73">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and 'he is Satan, he is the evil inclination' (</w:t>
      </w:r>
      <w:hyperlink r:id="rId2874">
        <w:r w:rsidDel="00000000" w:rsidR="00000000" w:rsidRPr="00000000">
          <w:rPr>
            <w:rFonts w:ascii="Times New Roman" w:cs="Times New Roman" w:eastAsia="Times New Roman" w:hAnsi="Times New Roman"/>
            <w:b w:val="1"/>
            <w:bCs w:val="1"/>
            <w:sz w:val="19"/>
            <w:szCs w:val="19"/>
            <w:u w:val="none"/>
            <w:rtl w:val="0"/>
          </w:rPr>
          <w:t xml:space="preserve">Bava Batra 16a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הֵם הַמַּסִּיתִים בַּלֵּב גַּם כֵּן</w:t>
      </w:r>
      <w:r w:rsidDel="00000000" w:rsidR="00000000" w:rsidRPr="00000000">
        <w:rPr>
          <w:rFonts w:ascii="Times New Roman" w:cs="Times New Roman" w:eastAsia="Times New Roman" w:hAnsi="Times New Roman"/>
          <w:b w:val="1"/>
          <w:bCs w:val="1"/>
          <w:sz w:val="19"/>
          <w:szCs w:val="19"/>
          <w:rtl w:val="0"/>
        </w:rPr>
        <w:t xml:space="preserve">, – they being the instigators within the heart as well; </w:t>
      </w:r>
      <w:r w:rsidDel="00000000" w:rsidR="00000000" w:rsidRPr="00000000">
        <w:rPr>
          <w:rFonts w:ascii="Times New Roman" w:cs="Times New Roman" w:eastAsia="Times New Roman" w:hAnsi="Times New Roman"/>
          <w:b w:val="0"/>
          <w:bCs w:val="0"/>
          <w:sz w:val="19"/>
          <w:szCs w:val="19"/>
          <w:rtl w:val="1"/>
        </w:rPr>
        <w:t>הַיְנוּ כֹּחַ וְשַׂר שֶׁל כָּל אֻמָּה הוּא עַצְמוֹ אֶחָד מִכֹּחוֹת הַיֵּצֶר הָרָע שֶׁבַּלֵּב</w:t>
      </w:r>
      <w:r w:rsidDel="00000000" w:rsidR="00000000" w:rsidRPr="00000000">
        <w:rPr>
          <w:rFonts w:ascii="Times New Roman" w:cs="Times New Roman" w:eastAsia="Times New Roman" w:hAnsi="Times New Roman"/>
          <w:b w:val="1"/>
          <w:bCs w:val="1"/>
          <w:sz w:val="19"/>
          <w:szCs w:val="19"/>
          <w:rtl w:val="0"/>
        </w:rPr>
        <w:t xml:space="preserve">. – meaning the spiritual force and prince of each nation is itself one of the powers of the evil inclination within the heart. </w:t>
      </w:r>
      <w:r w:rsidDel="00000000" w:rsidR="00000000" w:rsidRPr="00000000">
        <w:rPr>
          <w:rFonts w:ascii="Times New Roman" w:cs="Times New Roman" w:eastAsia="Times New Roman" w:hAnsi="Times New Roman"/>
          <w:b w:val="0"/>
          <w:bCs w:val="0"/>
          <w:sz w:val="19"/>
          <w:szCs w:val="19"/>
          <w:rtl w:val="1"/>
        </w:rPr>
        <w:t>וַעֲמָלֵק הוּא רֵאשִׁית גּוֹיִם</w:t>
      </w:r>
      <w:r w:rsidDel="00000000" w:rsidR="00000000" w:rsidRPr="00000000">
        <w:rPr>
          <w:rFonts w:ascii="Times New Roman" w:cs="Times New Roman" w:eastAsia="Times New Roman" w:hAnsi="Times New Roman"/>
          <w:b w:val="1"/>
          <w:bCs w:val="1"/>
          <w:sz w:val="19"/>
          <w:szCs w:val="19"/>
          <w:rtl w:val="0"/>
        </w:rPr>
        <w:t xml:space="preserve">, – And Amalek is 'the first of the nations' (Numbers 24:20), </w:t>
      </w:r>
      <w:r w:rsidDel="00000000" w:rsidR="00000000" w:rsidRPr="00000000">
        <w:rPr>
          <w:rFonts w:ascii="Times New Roman" w:cs="Times New Roman" w:eastAsia="Times New Roman" w:hAnsi="Times New Roman"/>
          <w:b w:val="0"/>
          <w:bCs w:val="0"/>
          <w:sz w:val="19"/>
          <w:szCs w:val="19"/>
          <w:rtl w:val="1"/>
        </w:rPr>
        <w:t>הַסָּתָתוֹ הוּא לְרֵאשִׁית הָרָע</w:t>
      </w:r>
      <w:r w:rsidDel="00000000" w:rsidR="00000000" w:rsidRPr="00000000">
        <w:rPr>
          <w:rFonts w:ascii="Times New Roman" w:cs="Times New Roman" w:eastAsia="Times New Roman" w:hAnsi="Times New Roman"/>
          <w:b w:val="1"/>
          <w:bCs w:val="1"/>
          <w:sz w:val="19"/>
          <w:szCs w:val="19"/>
          <w:rtl w:val="0"/>
        </w:rPr>
        <w:t xml:space="preserve">, – his instigation being toward the primal source of evil, </w:t>
      </w:r>
      <w:r w:rsidDel="00000000" w:rsidR="00000000" w:rsidRPr="00000000">
        <w:rPr>
          <w:rFonts w:ascii="Times New Roman" w:cs="Times New Roman" w:eastAsia="Times New Roman" w:hAnsi="Times New Roman"/>
          <w:b w:val="0"/>
          <w:bCs w:val="0"/>
          <w:sz w:val="19"/>
          <w:szCs w:val="19"/>
          <w:rtl w:val="1"/>
        </w:rPr>
        <w:t>וְהַתְחָלַת הָרָע אֵינוֹ מַסִּית לֵילֵךְ בַּפֹּעַל לַחֲטֹא</w:t>
      </w:r>
      <w:r w:rsidDel="00000000" w:rsidR="00000000" w:rsidRPr="00000000">
        <w:rPr>
          <w:rFonts w:ascii="Times New Roman" w:cs="Times New Roman" w:eastAsia="Times New Roman" w:hAnsi="Times New Roman"/>
          <w:b w:val="1"/>
          <w:bCs w:val="1"/>
          <w:sz w:val="19"/>
          <w:szCs w:val="19"/>
          <w:rtl w:val="0"/>
        </w:rPr>
        <w:t xml:space="preserve">, – and the inception of evil does not entice one to deliberately set out to sin, </w:t>
      </w:r>
      <w:r w:rsidDel="00000000" w:rsidR="00000000" w:rsidRPr="00000000">
        <w:rPr>
          <w:rFonts w:ascii="Times New Roman" w:cs="Times New Roman" w:eastAsia="Times New Roman" w:hAnsi="Times New Roman"/>
          <w:b w:val="0"/>
          <w:bCs w:val="0"/>
          <w:sz w:val="19"/>
          <w:szCs w:val="19"/>
          <w:rtl w:val="1"/>
        </w:rPr>
        <w:t>דְּזֶה וַדַּאי לֹא יַעֲשֶׂה</w:t>
      </w:r>
      <w:r w:rsidDel="00000000" w:rsidR="00000000" w:rsidRPr="00000000">
        <w:rPr>
          <w:rFonts w:ascii="Times New Roman" w:cs="Times New Roman" w:eastAsia="Times New Roman" w:hAnsi="Times New Roman"/>
          <w:b w:val="1"/>
          <w:bCs w:val="1"/>
          <w:sz w:val="19"/>
          <w:szCs w:val="19"/>
          <w:rtl w:val="0"/>
        </w:rPr>
        <w:t xml:space="preserve">, – for this a person surely would not do; </w:t>
      </w:r>
      <w:r w:rsidDel="00000000" w:rsidR="00000000" w:rsidRPr="00000000">
        <w:rPr>
          <w:rFonts w:ascii="Times New Roman" w:cs="Times New Roman" w:eastAsia="Times New Roman" w:hAnsi="Times New Roman"/>
          <w:b w:val="0"/>
          <w:bCs w:val="0"/>
          <w:sz w:val="19"/>
          <w:szCs w:val="19"/>
          <w:rtl w:val="1"/>
        </w:rPr>
        <w:t>רַק שֶׁמִּזְדַּמֵּן לְפָנָיו הַדָּבָר</w:t>
      </w:r>
      <w:r w:rsidDel="00000000" w:rsidR="00000000" w:rsidRPr="00000000">
        <w:rPr>
          <w:rFonts w:ascii="Times New Roman" w:cs="Times New Roman" w:eastAsia="Times New Roman" w:hAnsi="Times New Roman"/>
          <w:b w:val="1"/>
          <w:bCs w:val="1"/>
          <w:sz w:val="19"/>
          <w:szCs w:val="19"/>
          <w:rtl w:val="0"/>
        </w:rPr>
        <w:t xml:space="preserve">, – rather, an opportunity merely presents itself before him, </w:t>
      </w:r>
      <w:r>
        <w:rPr>
          <w:rFonts w:ascii="Times New Roman" w:cs="Times New Roman" w:eastAsia="Times New Roman" w:hAnsi="Times New Roman"/>
          <w:b w:val="0"/>
          <w:bCs w:val="0"/>
          <w:sz w:val="19"/>
          <w:szCs w:val="19"/>
          <w:rtl w:val="1"/>
        </w:rPr>
        <w:t xml:space="preserve">וְאָז "עַיִן רוֹאָה וְלֵב חוֹמֵד וְכוּלֵי" (מִדְרַשׁ רַבָּה נָשׂא פָּרָשָׁה י</w:t>
      </w:r>
      <w:r>
        <w:rPr>
          <w:rStyle w:val="FootnoteReference"/>
          <w:rFonts w:ascii="Times New Roman" w:hAnsi="Times New Roman" w:eastAsia="Times New Roman" w:cs="Times New Roman"/>
          <w:sz w:val="19"/>
          <w:szCs w:val="19"/>
          <w:rtl/>
        </w:rPr>
        <w:footnoteReference w:id="607"/>
      </w:r>
      <w:r w:rsidDel="00000000" w:rsidR="00000000" w:rsidRPr="00000000">
        <w:rPr>
          <w:rFonts w:ascii="Times New Roman" w:cs="Times New Roman" w:eastAsia="Times New Roman" w:hAnsi="Times New Roman"/>
          <w:b w:val="1"/>
          <w:bCs w:val="1"/>
          <w:sz w:val="19"/>
          <w:szCs w:val="19"/>
          <w:rtl w:val="0"/>
        </w:rPr>
        <w:t xml:space="preserve">). – and then 'the eye sees and the heart covets, etc.' (Midrash Rabbah, Nasso, Parashah 10). </w:t>
      </w:r>
      <w:r w:rsidDel="00000000" w:rsidR="00000000" w:rsidRPr="00000000">
        <w:rPr>
          <w:rFonts w:ascii="Times New Roman" w:cs="Times New Roman" w:eastAsia="Times New Roman" w:hAnsi="Times New Roman"/>
          <w:b w:val="0"/>
          <w:bCs w:val="0"/>
          <w:sz w:val="19"/>
          <w:szCs w:val="19"/>
          <w:rtl w:val="1"/>
        </w:rPr>
        <w:t>וְזֶהוּ "אֲשֶׁר קָרְךָ בַּדֶּרֶךְ" (דְּבָרִים כה, יח</w:t>
      </w:r>
      <w:r w:rsidDel="00000000" w:rsidR="00000000" w:rsidRPr="00000000">
        <w:rPr>
          <w:rFonts w:ascii="Times New Roman" w:cs="Times New Roman" w:eastAsia="Times New Roman" w:hAnsi="Times New Roman"/>
          <w:b w:val="1"/>
          <w:bCs w:val="1"/>
          <w:sz w:val="19"/>
          <w:szCs w:val="19"/>
          <w:rtl w:val="0"/>
        </w:rPr>
        <w:t xml:space="preserve">) – – And this is 'who happened upon you on the way' (Deuteronomy 25:18) – </w:t>
      </w:r>
      <w:r w:rsidDel="00000000" w:rsidR="00000000" w:rsidRPr="00000000">
        <w:rPr>
          <w:rFonts w:ascii="Times New Roman" w:cs="Times New Roman" w:eastAsia="Times New Roman" w:hAnsi="Times New Roman"/>
          <w:b w:val="0"/>
          <w:bCs w:val="0"/>
          <w:sz w:val="19"/>
          <w:szCs w:val="19"/>
          <w:rtl w:val="1"/>
        </w:rPr>
        <w:t>שֶׁבָּא בְּמִקְרֶה וְהִזְדַּמְּנוּת לֹא בְּכִוּוּן</w:t>
      </w:r>
      <w:r w:rsidDel="00000000" w:rsidR="00000000" w:rsidRPr="00000000">
        <w:rPr>
          <w:rFonts w:ascii="Times New Roman" w:cs="Times New Roman" w:eastAsia="Times New Roman" w:hAnsi="Times New Roman"/>
          <w:b w:val="1"/>
          <w:bCs w:val="1"/>
          <w:sz w:val="19"/>
          <w:szCs w:val="19"/>
          <w:rtl w:val="0"/>
        </w:rPr>
        <w:t xml:space="preserve">, – for he comes through chance and incidental encounter, not by deliberate design, </w:t>
      </w:r>
      <w:r w:rsidDel="00000000" w:rsidR="00000000" w:rsidRPr="00000000">
        <w:rPr>
          <w:rFonts w:ascii="Times New Roman" w:cs="Times New Roman" w:eastAsia="Times New Roman" w:hAnsi="Times New Roman"/>
          <w:b w:val="0"/>
          <w:bCs w:val="0"/>
          <w:sz w:val="19"/>
          <w:szCs w:val="19"/>
          <w:rtl w:val="1"/>
        </w:rPr>
        <w:t>רַק בִּהְיוֹתוֹ בַּדֶּרֶךְ בְּטִרְדָּא</w:t>
      </w:r>
      <w:r w:rsidDel="00000000" w:rsidR="00000000" w:rsidRPr="00000000">
        <w:rPr>
          <w:rFonts w:ascii="Times New Roman" w:cs="Times New Roman" w:eastAsia="Times New Roman" w:hAnsi="Times New Roman"/>
          <w:b w:val="1"/>
          <w:bCs w:val="1"/>
          <w:sz w:val="19"/>
          <w:szCs w:val="19"/>
          <w:rtl w:val="0"/>
        </w:rPr>
        <w:t xml:space="preserve">, – rather while one is on the road, preoccupied, </w:t>
      </w:r>
      <w:r w:rsidDel="00000000" w:rsidR="00000000" w:rsidRPr="00000000">
        <w:rPr>
          <w:rFonts w:ascii="Times New Roman" w:cs="Times New Roman" w:eastAsia="Times New Roman" w:hAnsi="Times New Roman"/>
          <w:b w:val="0"/>
          <w:bCs w:val="0"/>
          <w:sz w:val="19"/>
          <w:szCs w:val="19"/>
          <w:rtl w:val="1"/>
        </w:rPr>
        <w:t>אַגַּב אָרְחֵיהּ נִזְדַּמֵּן לְפָנָיו דָּבָר</w:t>
      </w:r>
      <w:r w:rsidDel="00000000" w:rsidR="00000000" w:rsidRPr="00000000">
        <w:rPr>
          <w:rFonts w:ascii="Times New Roman" w:cs="Times New Roman" w:eastAsia="Times New Roman" w:hAnsi="Times New Roman"/>
          <w:b w:val="1"/>
          <w:bCs w:val="1"/>
          <w:sz w:val="19"/>
          <w:szCs w:val="19"/>
          <w:rtl w:val="0"/>
        </w:rPr>
        <w:t xml:space="preserve">. – incidentally along his way an illicit matter presents itself before him. </w:t>
      </w:r>
      <w:r w:rsidDel="00000000" w:rsidR="00000000" w:rsidRPr="00000000">
        <w:rPr>
          <w:rFonts w:ascii="Times New Roman" w:cs="Times New Roman" w:eastAsia="Times New Roman" w:hAnsi="Times New Roman"/>
          <w:b w:val="0"/>
          <w:bCs w:val="0"/>
          <w:sz w:val="19"/>
          <w:szCs w:val="19"/>
          <w:rtl w:val="1"/>
        </w:rPr>
        <w:t>וְעַל דָּבָר זֶה הוּא הַתְחָלַת הַסָּתַת הַיֵּצֶר</w:t>
      </w:r>
      <w:r w:rsidDel="00000000" w:rsidR="00000000" w:rsidRPr="00000000">
        <w:rPr>
          <w:rFonts w:ascii="Times New Roman" w:cs="Times New Roman" w:eastAsia="Times New Roman" w:hAnsi="Times New Roman"/>
          <w:b w:val="1"/>
          <w:bCs w:val="1"/>
          <w:sz w:val="19"/>
          <w:szCs w:val="19"/>
          <w:rtl w:val="0"/>
        </w:rPr>
        <w:t xml:space="preserve">, – And concerning such an occurrence is the initial incitement of the evil inclination, </w:t>
      </w:r>
      <w:r w:rsidDel="00000000" w:rsidR="00000000" w:rsidRPr="00000000">
        <w:rPr>
          <w:rFonts w:ascii="Times New Roman" w:cs="Times New Roman" w:eastAsia="Times New Roman" w:hAnsi="Times New Roman"/>
          <w:b w:val="0"/>
          <w:bCs w:val="0"/>
          <w:sz w:val="19"/>
          <w:szCs w:val="19"/>
          <w:rtl w:val="1"/>
        </w:rPr>
        <w:t>וְעַל זֶה הָעֵצָה צִיצִית</w:t>
      </w:r>
      <w:r w:rsidDel="00000000" w:rsidR="00000000" w:rsidRPr="00000000">
        <w:rPr>
          <w:rFonts w:ascii="Times New Roman" w:cs="Times New Roman" w:eastAsia="Times New Roman" w:hAnsi="Times New Roman"/>
          <w:b w:val="1"/>
          <w:bCs w:val="1"/>
          <w:sz w:val="19"/>
          <w:szCs w:val="19"/>
          <w:rtl w:val="0"/>
        </w:rPr>
        <w:t>: – and for this the remedy is tzitzit: "</w:t>
      </w:r>
      <w:r w:rsidDel="00000000" w:rsidR="00000000" w:rsidRPr="00000000">
        <w:rPr>
          <w:rFonts w:ascii="Times New Roman" w:cs="Times New Roman" w:eastAsia="Times New Roman" w:hAnsi="Times New Roman"/>
          <w:b w:val="0"/>
          <w:bCs w:val="0"/>
          <w:sz w:val="19"/>
          <w:szCs w:val="19"/>
          <w:rtl w:val="1"/>
        </w:rPr>
        <w:t>וּזְכַרְתֶּם וְגוֹמֵר וְלֹא תָתוּרוּ וְגוֹמֵר</w:t>
      </w:r>
      <w:r w:rsidDel="00000000" w:rsidR="00000000" w:rsidRPr="00000000">
        <w:rPr>
          <w:rFonts w:ascii="Times New Roman" w:cs="Times New Roman" w:eastAsia="Times New Roman" w:hAnsi="Times New Roman"/>
          <w:b w:val="1"/>
          <w:bCs w:val="1"/>
          <w:sz w:val="19"/>
          <w:szCs w:val="19"/>
          <w:rtl w:val="0"/>
        </w:rPr>
        <w:t xml:space="preserve">", – 'and you shall remember, etc., and that you go not about, etc.' (Numbers 15:39), </w:t>
      </w:r>
      <w:r w:rsidDel="00000000" w:rsidR="00000000" w:rsidRPr="00000000">
        <w:rPr>
          <w:rFonts w:ascii="Times New Roman" w:cs="Times New Roman" w:eastAsia="Times New Roman" w:hAnsi="Times New Roman"/>
          <w:b w:val="0"/>
          <w:bCs w:val="0"/>
          <w:sz w:val="19"/>
          <w:szCs w:val="19"/>
          <w:rtl w:val="1"/>
        </w:rPr>
        <w:t>שֶׁהוּא רוֹמֵז לְיִרְאַת שָׁמַיִם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alludes to the fear of Heaven as is known, </w:t>
      </w:r>
      <w:r w:rsidDel="00000000" w:rsidR="00000000" w:rsidRPr="00000000">
        <w:rPr>
          <w:rFonts w:ascii="Times New Roman" w:cs="Times New Roman" w:eastAsia="Times New Roman" w:hAnsi="Times New Roman"/>
          <w:b w:val="0"/>
          <w:bCs w:val="0"/>
          <w:sz w:val="19"/>
          <w:szCs w:val="19"/>
          <w:rtl w:val="1"/>
        </w:rPr>
        <w:t>וְעַל יְדֵי זֶה בָּא לִזְכִירָה</w:t>
      </w:r>
      <w:r w:rsidDel="00000000" w:rsidR="00000000" w:rsidRPr="00000000">
        <w:rPr>
          <w:rFonts w:ascii="Times New Roman" w:cs="Times New Roman" w:eastAsia="Times New Roman" w:hAnsi="Times New Roman"/>
          <w:b w:val="1"/>
          <w:bCs w:val="1"/>
          <w:sz w:val="19"/>
          <w:szCs w:val="19"/>
          <w:rtl w:val="0"/>
        </w:rPr>
        <w:t xml:space="preserve">. – and through this one arrives at mindful remembrance. </w:t>
      </w:r>
      <w:r w:rsidDel="00000000" w:rsidR="00000000" w:rsidRPr="00000000">
        <w:rPr>
          <w:rFonts w:ascii="Times New Roman" w:cs="Times New Roman" w:eastAsia="Times New Roman" w:hAnsi="Times New Roman"/>
          <w:b w:val="0"/>
          <w:bCs w:val="0"/>
          <w:sz w:val="19"/>
          <w:szCs w:val="19"/>
          <w:rtl w:val="1"/>
        </w:rPr>
        <w:t>וְזֶהוּ הָעִקָּר</w:t>
      </w:r>
      <w:r w:rsidDel="00000000" w:rsidR="00000000" w:rsidRPr="00000000">
        <w:rPr>
          <w:rFonts w:ascii="Times New Roman" w:cs="Times New Roman" w:eastAsia="Times New Roman" w:hAnsi="Times New Roman"/>
          <w:b w:val="1"/>
          <w:bCs w:val="1"/>
          <w:sz w:val="19"/>
          <w:szCs w:val="19"/>
          <w:rtl w:val="0"/>
        </w:rPr>
        <w:t xml:space="preserve">: – And this is the essential point: </w:t>
      </w:r>
      <w:r w:rsidDel="00000000" w:rsidR="00000000" w:rsidRPr="00000000">
        <w:rPr>
          <w:rFonts w:ascii="Times New Roman" w:cs="Times New Roman" w:eastAsia="Times New Roman" w:hAnsi="Times New Roman"/>
          <w:b w:val="0"/>
          <w:bCs w:val="0"/>
          <w:sz w:val="19"/>
          <w:szCs w:val="19"/>
          <w:rtl w:val="1"/>
        </w:rPr>
        <w:t>שֶׁכְּשֶׁיִּזְדַּמֵּן לְפָנָיו אֵיזֶה דָּבָר</w:t>
      </w:r>
      <w:r w:rsidDel="00000000" w:rsidR="00000000" w:rsidRPr="00000000">
        <w:rPr>
          <w:rFonts w:ascii="Times New Roman" w:cs="Times New Roman" w:eastAsia="Times New Roman" w:hAnsi="Times New Roman"/>
          <w:b w:val="1"/>
          <w:bCs w:val="1"/>
          <w:sz w:val="19"/>
          <w:szCs w:val="19"/>
          <w:rtl w:val="0"/>
        </w:rPr>
        <w:t xml:space="preserve"> – that when an opportunity presents itself before him, </w:t>
      </w:r>
      <w:r w:rsidDel="00000000" w:rsidR="00000000" w:rsidRPr="00000000">
        <w:rPr>
          <w:rFonts w:ascii="Times New Roman" w:cs="Times New Roman" w:eastAsia="Times New Roman" w:hAnsi="Times New Roman"/>
          <w:b w:val="0"/>
          <w:bCs w:val="0"/>
          <w:sz w:val="19"/>
          <w:szCs w:val="19"/>
          <w:rtl w:val="1"/>
        </w:rPr>
        <w:t>יִזְכֹּר מִיָּד שֶׁהַשֵּׁם יִתְבָּרַךְ אָסַר דָּבָר זֶה</w:t>
      </w:r>
      <w:r w:rsidDel="00000000" w:rsidR="00000000" w:rsidRPr="00000000">
        <w:rPr>
          <w:rFonts w:ascii="Times New Roman" w:cs="Times New Roman" w:eastAsia="Times New Roman" w:hAnsi="Times New Roman"/>
          <w:b w:val="1"/>
          <w:bCs w:val="1"/>
          <w:sz w:val="19"/>
          <w:szCs w:val="19"/>
          <w:rtl w:val="0"/>
        </w:rPr>
        <w:t xml:space="preserve">. – he immediately recall that Hashem, blessed be He, prohibited this matter. </w:t>
      </w:r>
      <w:r w:rsidDel="00000000" w:rsidR="00000000" w:rsidRPr="00000000">
        <w:rPr>
          <w:rFonts w:ascii="Times New Roman" w:cs="Times New Roman" w:eastAsia="Times New Roman" w:hAnsi="Times New Roman"/>
          <w:b w:val="0"/>
          <w:bCs w:val="0"/>
          <w:sz w:val="19"/>
          <w:szCs w:val="19"/>
          <w:rtl w:val="1"/>
        </w:rPr>
        <w:t>וְעִקַּר תְּפִיסַת הַיֵּצֶר הוּא עַל יְדֵי הִזְדַּמְּנוּת</w:t>
      </w:r>
      <w:r w:rsidDel="00000000" w:rsidR="00000000" w:rsidRPr="00000000">
        <w:rPr>
          <w:rFonts w:ascii="Times New Roman" w:cs="Times New Roman" w:eastAsia="Times New Roman" w:hAnsi="Times New Roman"/>
          <w:b w:val="1"/>
          <w:bCs w:val="1"/>
          <w:sz w:val="19"/>
          <w:szCs w:val="19"/>
          <w:rtl w:val="0"/>
        </w:rPr>
        <w:t xml:space="preserve">, – For the primary grasp of the evil inclination occurs through sudden opportunity, </w:t>
      </w:r>
      <w:r w:rsidDel="00000000" w:rsidR="00000000" w:rsidRPr="00000000">
        <w:rPr>
          <w:rFonts w:ascii="Times New Roman" w:cs="Times New Roman" w:eastAsia="Times New Roman" w:hAnsi="Times New Roman"/>
          <w:b w:val="0"/>
          <w:bCs w:val="0"/>
          <w:sz w:val="19"/>
          <w:szCs w:val="19"/>
          <w:rtl w:val="1"/>
        </w:rPr>
        <w:t>וְיִצְרוֹ מַשְׁכִּיחוֹ כְּרֶגַע הָאִסּוּר</w:t>
      </w:r>
      <w:r w:rsidDel="00000000" w:rsidR="00000000" w:rsidRPr="00000000">
        <w:rPr>
          <w:rFonts w:ascii="Times New Roman" w:cs="Times New Roman" w:eastAsia="Times New Roman" w:hAnsi="Times New Roman"/>
          <w:b w:val="1"/>
          <w:bCs w:val="1"/>
          <w:sz w:val="19"/>
          <w:szCs w:val="19"/>
          <w:rtl w:val="0"/>
        </w:rPr>
        <w:t xml:space="preserve"> – and his inclination momentarily causes him to forget the prohibition </w:t>
      </w:r>
      <w:r w:rsidDel="00000000" w:rsidR="00000000" w:rsidRPr="00000000">
        <w:rPr>
          <w:rFonts w:ascii="Times New Roman" w:cs="Times New Roman" w:eastAsia="Times New Roman" w:hAnsi="Times New Roman"/>
          <w:b w:val="0"/>
          <w:bCs w:val="0"/>
          <w:sz w:val="19"/>
          <w:szCs w:val="19"/>
          <w:rtl w:val="1"/>
        </w:rPr>
        <w:t>עַד שֶׁהַלֵּב חוֹמֵד וְכוּלֵי</w:t>
      </w:r>
      <w:r w:rsidDel="00000000" w:rsidR="00000000" w:rsidRPr="00000000">
        <w:rPr>
          <w:rFonts w:ascii="Times New Roman" w:cs="Times New Roman" w:eastAsia="Times New Roman" w:hAnsi="Times New Roman"/>
          <w:b w:val="1"/>
          <w:bCs w:val="1"/>
          <w:sz w:val="19"/>
          <w:szCs w:val="19"/>
          <w:rtl w:val="0"/>
        </w:rPr>
        <w:t xml:space="preserve">. – until the heart covets, etc. </w:t>
      </w:r>
      <w:r w:rsidDel="00000000" w:rsidR="00000000" w:rsidRPr="00000000">
        <w:rPr>
          <w:rFonts w:ascii="Times New Roman" w:cs="Times New Roman" w:eastAsia="Times New Roman" w:hAnsi="Times New Roman"/>
          <w:b w:val="0"/>
          <w:bCs w:val="0"/>
          <w:sz w:val="19"/>
          <w:szCs w:val="19"/>
          <w:rtl w:val="1"/>
        </w:rPr>
        <w:t>וְעַל יְדֵי רִפּוּי יָדַיִם שֶׁהוּא הֶעְדֵּר הַזְּרִיזוּת</w:t>
      </w:r>
      <w:r w:rsidDel="00000000" w:rsidR="00000000" w:rsidRPr="00000000">
        <w:rPr>
          <w:rFonts w:ascii="Times New Roman" w:cs="Times New Roman" w:eastAsia="Times New Roman" w:hAnsi="Times New Roman"/>
          <w:b w:val="1"/>
          <w:bCs w:val="1"/>
          <w:sz w:val="19"/>
          <w:szCs w:val="19"/>
          <w:rtl w:val="0"/>
        </w:rPr>
        <w:t>, – And through slackness of hands, which is the absence of alacrity, "</w:t>
      </w:r>
      <w:r w:rsidDel="00000000" w:rsidR="00000000" w:rsidRPr="00000000">
        <w:rPr>
          <w:rFonts w:ascii="Times New Roman" w:cs="Times New Roman" w:eastAsia="Times New Roman" w:hAnsi="Times New Roman"/>
          <w:b w:val="0"/>
          <w:bCs w:val="0"/>
          <w:sz w:val="19"/>
          <w:szCs w:val="19"/>
          <w:rtl w:val="1"/>
        </w:rPr>
        <w:t>וְעַצְלָה תַּפִּיל תַּרְדֵּמָה" (מִשְׁלֵי יט, טו</w:t>
      </w:r>
      <w:r w:rsidDel="00000000" w:rsidR="00000000" w:rsidRPr="00000000">
        <w:rPr>
          <w:rFonts w:ascii="Times New Roman" w:cs="Times New Roman" w:eastAsia="Times New Roman" w:hAnsi="Times New Roman"/>
          <w:b w:val="1"/>
          <w:bCs w:val="1"/>
          <w:sz w:val="19"/>
          <w:szCs w:val="19"/>
          <w:rtl w:val="0"/>
        </w:rPr>
        <w:t xml:space="preserve">) – and 'slothfulness casts into a deep sleep' (Proverbs 19:15), </w:t>
      </w:r>
      <w:r w:rsidDel="00000000" w:rsidR="00000000" w:rsidRPr="00000000">
        <w:rPr>
          <w:rFonts w:ascii="Times New Roman" w:cs="Times New Roman" w:eastAsia="Times New Roman" w:hAnsi="Times New Roman"/>
          <w:b w:val="0"/>
          <w:bCs w:val="0"/>
          <w:sz w:val="19"/>
          <w:szCs w:val="19"/>
          <w:rtl w:val="1"/>
        </w:rPr>
        <w:t>שֶׁהוּא הֶעְדֵּר הַדַּעַת וְהַזִּכָּרוֹן לְהִתְבּוֹנֵן</w:t>
      </w:r>
      <w:r w:rsidDel="00000000" w:rsidR="00000000" w:rsidRPr="00000000">
        <w:rPr>
          <w:rFonts w:ascii="Times New Roman" w:cs="Times New Roman" w:eastAsia="Times New Roman" w:hAnsi="Times New Roman"/>
          <w:b w:val="1"/>
          <w:bCs w:val="1"/>
          <w:sz w:val="19"/>
          <w:szCs w:val="19"/>
          <w:rtl w:val="0"/>
        </w:rPr>
        <w:t xml:space="preserve">, – which is the lack of conscious understanding and memory to reflect, </w:t>
      </w:r>
      <w:r w:rsidDel="00000000" w:rsidR="00000000" w:rsidRPr="00000000">
        <w:rPr>
          <w:rFonts w:ascii="Times New Roman" w:cs="Times New Roman" w:eastAsia="Times New Roman" w:hAnsi="Times New Roman"/>
          <w:b w:val="0"/>
          <w:bCs w:val="0"/>
          <w:sz w:val="19"/>
          <w:szCs w:val="19"/>
          <w:rtl w:val="1"/>
        </w:rPr>
        <w:t>כִּי בְּשֵׁינָה כָּל מַה שֶּׁהַלֵּב חוֹמֵד כְּלֵי מַעֲשֶׂה גּוֹמְרִים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during sleep whatever the heart covets the limbs of action execute, as is known. </w:t>
      </w:r>
      <w:r w:rsidDel="00000000" w:rsidR="00000000" w:rsidRPr="00000000">
        <w:rPr>
          <w:rFonts w:ascii="Times New Roman" w:cs="Times New Roman" w:eastAsia="Times New Roman" w:hAnsi="Times New Roman"/>
          <w:b w:val="0"/>
          <w:bCs w:val="0"/>
          <w:sz w:val="19"/>
          <w:szCs w:val="19"/>
          <w:rtl w:val="1"/>
        </w:rPr>
        <w:t>עַל יְדֵי זֶה נִתְעוֹרֵר עֲמָלֵק</w:t>
      </w:r>
      <w:r w:rsidDel="00000000" w:rsidR="00000000" w:rsidRPr="00000000">
        <w:rPr>
          <w:rFonts w:ascii="Times New Roman" w:cs="Times New Roman" w:eastAsia="Times New Roman" w:hAnsi="Times New Roman"/>
          <w:b w:val="1"/>
          <w:bCs w:val="1"/>
          <w:sz w:val="19"/>
          <w:szCs w:val="19"/>
          <w:rtl w:val="0"/>
        </w:rPr>
        <w:t xml:space="preserve">, – Through this state Amalek is aroused; </w:t>
      </w:r>
      <w:r w:rsidDel="00000000" w:rsidR="00000000" w:rsidRPr="00000000">
        <w:rPr>
          <w:rFonts w:ascii="Times New Roman" w:cs="Times New Roman" w:eastAsia="Times New Roman" w:hAnsi="Times New Roman"/>
          <w:b w:val="0"/>
          <w:bCs w:val="0"/>
          <w:sz w:val="19"/>
          <w:szCs w:val="19"/>
          <w:rtl w:val="1"/>
        </w:rPr>
        <w:t>וְזֶהוּ "זָכוֹר וְגוֹמֵר</w:t>
      </w:r>
      <w:r w:rsidDel="00000000" w:rsidR="00000000" w:rsidRPr="00000000">
        <w:rPr>
          <w:rFonts w:ascii="Times New Roman" w:cs="Times New Roman" w:eastAsia="Times New Roman" w:hAnsi="Times New Roman"/>
          <w:b w:val="1"/>
          <w:bCs w:val="1"/>
          <w:sz w:val="19"/>
          <w:szCs w:val="19"/>
          <w:rtl w:val="0"/>
        </w:rPr>
        <w:t xml:space="preserve">", – and this is 'Remember, etc.' (Deuteronomy 25:17), </w:t>
      </w:r>
      <w:r w:rsidDel="00000000" w:rsidR="00000000" w:rsidRPr="00000000">
        <w:rPr>
          <w:rFonts w:ascii="Times New Roman" w:cs="Times New Roman" w:eastAsia="Times New Roman" w:hAnsi="Times New Roman"/>
          <w:b w:val="0"/>
          <w:bCs w:val="0"/>
          <w:sz w:val="19"/>
          <w:szCs w:val="19"/>
          <w:rtl w:val="1"/>
        </w:rPr>
        <w:t>דְּהָעֵצָה לָזֶה זְכִירָה</w:t>
      </w:r>
      <w:r w:rsidDel="00000000" w:rsidR="00000000" w:rsidRPr="00000000">
        <w:rPr>
          <w:rFonts w:ascii="Times New Roman" w:cs="Times New Roman" w:eastAsia="Times New Roman" w:hAnsi="Times New Roman"/>
          <w:b w:val="1"/>
          <w:bCs w:val="1"/>
          <w:sz w:val="19"/>
          <w:szCs w:val="19"/>
          <w:rtl w:val="0"/>
        </w:rPr>
        <w:t>: – the counsel for this being remembrance: "</w:t>
      </w:r>
      <w:r w:rsidDel="00000000" w:rsidR="00000000" w:rsidRPr="00000000">
        <w:rPr>
          <w:rFonts w:ascii="Times New Roman" w:cs="Times New Roman" w:eastAsia="Times New Roman" w:hAnsi="Times New Roman"/>
          <w:b w:val="0"/>
          <w:bCs w:val="0"/>
          <w:sz w:val="19"/>
          <w:szCs w:val="19"/>
          <w:rtl w:val="1"/>
        </w:rPr>
        <w:t>בְּהָנִיחַ וְגוֹמֵר</w:t>
      </w:r>
      <w:r w:rsidDel="00000000" w:rsidR="00000000" w:rsidRPr="00000000">
        <w:rPr>
          <w:rFonts w:ascii="Times New Roman" w:cs="Times New Roman" w:eastAsia="Times New Roman" w:hAnsi="Times New Roman"/>
          <w:b w:val="1"/>
          <w:bCs w:val="1"/>
          <w:sz w:val="19"/>
          <w:szCs w:val="19"/>
          <w:rtl w:val="0"/>
        </w:rPr>
        <w:t xml:space="preserve">" – – namely 'when He gives you rest, etc.' – </w:t>
      </w:r>
      <w:r w:rsidDel="00000000" w:rsidR="00000000" w:rsidRPr="00000000">
        <w:rPr>
          <w:rFonts w:ascii="Times New Roman" w:cs="Times New Roman" w:eastAsia="Times New Roman" w:hAnsi="Times New Roman"/>
          <w:b w:val="0"/>
          <w:bCs w:val="0"/>
          <w:sz w:val="19"/>
          <w:szCs w:val="19"/>
          <w:rtl w:val="1"/>
        </w:rPr>
        <w:t>שֶׁלֹּא יִרְצֶה לֵילֵךְ וּלְהַרְשִׁיע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even when one has no desire to actively pursue wickedness, </w:t>
      </w:r>
      <w:r w:rsidDel="00000000" w:rsidR="00000000" w:rsidRPr="00000000">
        <w:rPr>
          <w:rFonts w:ascii="Times New Roman" w:cs="Times New Roman" w:eastAsia="Times New Roman" w:hAnsi="Times New Roman"/>
          <w:b w:val="0"/>
          <w:bCs w:val="0"/>
          <w:sz w:val="19"/>
          <w:szCs w:val="19"/>
          <w:rtl w:val="1"/>
        </w:rPr>
        <w:t>צָרִיךְ לִזְכֹּר מְאֹד מֵחֵטְא הַבָּא בְּהִזְדַּמְּנוּת כִּלְאַחַר יָד</w:t>
      </w:r>
      <w:r w:rsidDel="00000000" w:rsidR="00000000" w:rsidRPr="00000000">
        <w:rPr>
          <w:rFonts w:ascii="Times New Roman" w:cs="Times New Roman" w:eastAsia="Times New Roman" w:hAnsi="Times New Roman"/>
          <w:b w:val="1"/>
          <w:bCs w:val="1"/>
          <w:sz w:val="19"/>
          <w:szCs w:val="19"/>
          <w:rtl w:val="0"/>
        </w:rPr>
        <w:t>. – he must remain exceedingly mindful of sin arriving incidentally as if offhand. "</w:t>
      </w:r>
      <w:r w:rsidDel="00000000" w:rsidR="00000000" w:rsidRPr="00000000">
        <w:rPr>
          <w:rFonts w:ascii="Times New Roman" w:cs="Times New Roman" w:eastAsia="Times New Roman" w:hAnsi="Times New Roman"/>
          <w:b w:val="0"/>
          <w:bCs w:val="0"/>
          <w:sz w:val="19"/>
          <w:szCs w:val="19"/>
          <w:rtl w:val="1"/>
        </w:rPr>
        <w:t>וְאַתָּה עָיֵף" – דְּהַיְנוּ עַצְלוּת שֶׁהוּא גּוֹרֵם שִׁכְחָה</w:t>
      </w:r>
      <w:r w:rsidDel="00000000" w:rsidR="00000000" w:rsidRPr="00000000">
        <w:rPr>
          <w:rFonts w:ascii="Times New Roman" w:cs="Times New Roman" w:eastAsia="Times New Roman" w:hAnsi="Times New Roman"/>
          <w:b w:val="1"/>
          <w:bCs w:val="1"/>
          <w:sz w:val="19"/>
          <w:szCs w:val="19"/>
          <w:rtl w:val="0"/>
        </w:rPr>
        <w:t>, – 'And you were faint' – this denotes sluggishness which causes forgetfulness; "</w:t>
      </w:r>
      <w:r w:rsidDel="00000000" w:rsidR="00000000" w:rsidRPr="00000000">
        <w:rPr>
          <w:rFonts w:ascii="Times New Roman" w:cs="Times New Roman" w:eastAsia="Times New Roman" w:hAnsi="Times New Roman"/>
          <w:b w:val="0"/>
          <w:bCs w:val="0"/>
          <w:sz w:val="19"/>
          <w:szCs w:val="19"/>
          <w:rtl w:val="1"/>
        </w:rPr>
        <w:t>וְלֹא יָרֵא אֱלֹהִים" – הַמְּעוֹרֵר הַזְּכִירָה כַּנִּזְכָּר</w:t>
      </w:r>
      <w:r w:rsidDel="00000000" w:rsidR="00000000" w:rsidRPr="00000000">
        <w:rPr>
          <w:rFonts w:ascii="Times New Roman" w:cs="Times New Roman" w:eastAsia="Times New Roman" w:hAnsi="Times New Roman"/>
          <w:b w:val="1"/>
          <w:bCs w:val="1"/>
          <w:sz w:val="19"/>
          <w:szCs w:val="19"/>
          <w:rtl w:val="0"/>
        </w:rPr>
        <w:t>. – and 'fearing not God' – which is what awakens remembrance, as mentioned.</w:t>
      </w:r>
    </w:p>
    <w:p w:rsidR="00000000" w:rsidDel="00000000" w:rsidP="00000000" w:rsidRDefault="00000000" w:rsidRPr="00000000" w14:paraId="0000037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7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עִנְיַן קְרִיעַת כְּנַף דִּמְעִיל דְּשָׁאוּל עַל יְדֵי שֶׁלֹּא קִיֵּם מְחִיַּת עֲמָלֵק</w:t>
      </w:r>
      <w:r w:rsidDel="00000000" w:rsidR="00000000" w:rsidRPr="00000000">
        <w:rPr>
          <w:rFonts w:ascii="Times New Roman" w:cs="Times New Roman" w:eastAsia="Times New Roman" w:hAnsi="Times New Roman"/>
          <w:b w:val="1"/>
          <w:bCs w:val="1"/>
          <w:sz w:val="19"/>
          <w:szCs w:val="19"/>
          <w:rtl w:val="0"/>
        </w:rPr>
        <w:t xml:space="preserve">, – And this is the significance of the tearing of the corner of Saul's robe because he failed to fulfill the blotting out of Amalek, </w:t>
      </w:r>
      <w:r w:rsidDel="00000000" w:rsidR="00000000" w:rsidRPr="00000000">
        <w:rPr>
          <w:rFonts w:ascii="Times New Roman" w:cs="Times New Roman" w:eastAsia="Times New Roman" w:hAnsi="Times New Roman"/>
          <w:b w:val="0"/>
          <w:bCs w:val="0"/>
          <w:sz w:val="19"/>
          <w:szCs w:val="19"/>
          <w:rtl w:val="1"/>
        </w:rPr>
        <w:t>רָצָה לוֹמַר כְּנַף דְּצִיצִית הַמְּעוֹרֵר הַזְּכִירָה</w:t>
      </w:r>
      <w:r w:rsidDel="00000000" w:rsidR="00000000" w:rsidRPr="00000000">
        <w:rPr>
          <w:rFonts w:ascii="Times New Roman" w:cs="Times New Roman" w:eastAsia="Times New Roman" w:hAnsi="Times New Roman"/>
          <w:b w:val="1"/>
          <w:bCs w:val="1"/>
          <w:sz w:val="19"/>
          <w:szCs w:val="19"/>
          <w:rtl w:val="0"/>
        </w:rPr>
        <w:t xml:space="preserve">. – meaning the corner of the tzitzit which awakens remembrance. </w:t>
      </w:r>
      <w:r>
        <w:rPr>
          <w:rFonts w:ascii="Times New Roman" w:cs="Times New Roman" w:eastAsia="Times New Roman" w:hAnsi="Times New Roman"/>
          <w:b w:val="0"/>
          <w:bCs w:val="0"/>
          <w:sz w:val="19"/>
          <w:szCs w:val="19"/>
          <w:rtl w:val="1"/>
        </w:rPr>
        <w:t xml:space="preserve">וְזֶה הָיָה בַּתְּחִלָּה כְּשֶׁהָיָה רַחְמָן עַל הָאַכְזָרִים (קֹהֶלֶת רַבָּה פֶּרֶק ז פָּסוּק יז</w:t>
      </w:r>
      <w:r>
        <w:rPr>
          <w:rStyle w:val="FootnoteReference"/>
          <w:rFonts w:ascii="Times New Roman" w:hAnsi="Times New Roman" w:eastAsia="Times New Roman" w:cs="Times New Roman"/>
          <w:sz w:val="19"/>
          <w:szCs w:val="19"/>
          <w:rtl/>
        </w:rPr>
        <w:footnoteReference w:id="608"/>
      </w:r>
      <w:r w:rsidDel="00000000" w:rsidR="00000000" w:rsidRPr="00000000">
        <w:rPr>
          <w:rFonts w:ascii="Times New Roman" w:cs="Times New Roman" w:eastAsia="Times New Roman" w:hAnsi="Times New Roman"/>
          <w:b w:val="1"/>
          <w:bCs w:val="1"/>
          <w:sz w:val="19"/>
          <w:szCs w:val="19"/>
          <w:rtl w:val="0"/>
        </w:rPr>
        <w:t xml:space="preserve">), – And this occurred initially when he was compassionate toward the cruel (Kohelet Rabbah 7:17), </w:t>
      </w:r>
      <w:r w:rsidDel="00000000" w:rsidR="00000000" w:rsidRPr="00000000">
        <w:rPr>
          <w:rFonts w:ascii="Times New Roman" w:cs="Times New Roman" w:eastAsia="Times New Roman" w:hAnsi="Times New Roman"/>
          <w:b w:val="0"/>
          <w:bCs w:val="0"/>
          <w:sz w:val="19"/>
          <w:szCs w:val="19"/>
          <w:rtl w:val="1"/>
        </w:rPr>
        <w:t>וּבַסּוֹף כְּשֶׁנַּעֲשָׂה אַכְזָר עַל הָרַחְמָנִים</w:t>
      </w:r>
      <w:r w:rsidDel="00000000" w:rsidR="00000000" w:rsidRPr="00000000">
        <w:rPr>
          <w:rFonts w:ascii="Times New Roman" w:cs="Times New Roman" w:eastAsia="Times New Roman" w:hAnsi="Times New Roman"/>
          <w:b w:val="1"/>
          <w:bCs w:val="1"/>
          <w:sz w:val="19"/>
          <w:szCs w:val="19"/>
          <w:rtl w:val="0"/>
        </w:rPr>
        <w:t xml:space="preserve">, – and in the end, when he turned cruel against the merciful, </w:t>
      </w:r>
      <w:r w:rsidDel="00000000" w:rsidR="00000000" w:rsidRPr="00000000">
        <w:rPr>
          <w:rFonts w:ascii="Times New Roman" w:cs="Times New Roman" w:eastAsia="Times New Roman" w:hAnsi="Times New Roman"/>
          <w:b w:val="0"/>
          <w:bCs w:val="0"/>
          <w:sz w:val="19"/>
          <w:szCs w:val="19"/>
          <w:rtl w:val="1"/>
        </w:rPr>
        <w:t>כָּרַת דָּוִד הַמֶּלֶךְ עָלָיו הַשָּׁלוֹם כְּנַף מְעִילוֹ גַּם כֵּן לְרֶמֶז זֶה</w:t>
      </w:r>
      <w:r w:rsidDel="00000000" w:rsidR="00000000" w:rsidRPr="00000000">
        <w:rPr>
          <w:rFonts w:ascii="Times New Roman" w:cs="Times New Roman" w:eastAsia="Times New Roman" w:hAnsi="Times New Roman"/>
          <w:b w:val="1"/>
          <w:bCs w:val="1"/>
          <w:sz w:val="19"/>
          <w:szCs w:val="19"/>
          <w:rtl w:val="0"/>
        </w:rPr>
        <w:t xml:space="preserve">. – King David, peace be upon him, cut off the skirt of his robe likewise as an allusion to this. </w:t>
      </w:r>
      <w:r w:rsidDel="00000000" w:rsidR="00000000" w:rsidRPr="00000000">
        <w:rPr>
          <w:rFonts w:ascii="Times New Roman" w:cs="Times New Roman" w:eastAsia="Times New Roman" w:hAnsi="Times New Roman"/>
          <w:b w:val="0"/>
          <w:bCs w:val="0"/>
          <w:sz w:val="19"/>
          <w:szCs w:val="19"/>
          <w:rtl w:val="1"/>
        </w:rPr>
        <w:t>כִּי זֶהוּ כּוֹפֵל: "זָכוֹר וְגוֹמֵר לֹא תִשְׁכָּח</w:t>
      </w:r>
      <w:r w:rsidDel="00000000" w:rsidR="00000000" w:rsidRPr="00000000">
        <w:rPr>
          <w:rFonts w:ascii="Times New Roman" w:cs="Times New Roman" w:eastAsia="Times New Roman" w:hAnsi="Times New Roman"/>
          <w:b w:val="1"/>
          <w:bCs w:val="1"/>
          <w:sz w:val="19"/>
          <w:szCs w:val="19"/>
          <w:rtl w:val="0"/>
        </w:rPr>
        <w:t xml:space="preserve">", – For this is why Scripture duplicates: 'Remember, etc., do not forget' (Deuteronomy 25:17, 19), </w:t>
      </w:r>
      <w:r w:rsidDel="00000000" w:rsidR="00000000" w:rsidRPr="00000000">
        <w:rPr>
          <w:rFonts w:ascii="Times New Roman" w:cs="Times New Roman" w:eastAsia="Times New Roman" w:hAnsi="Times New Roman"/>
          <w:b w:val="0"/>
          <w:bCs w:val="0"/>
          <w:sz w:val="19"/>
          <w:szCs w:val="19"/>
          <w:rtl w:val="1"/>
        </w:rPr>
        <w:t>כִּי עֲבֵירָה גּוֹרֶרֶת עֲבֵירָה לַעֲשׂוֹת בַּפֹּעַל</w:t>
      </w:r>
      <w:r w:rsidDel="00000000" w:rsidR="00000000" w:rsidRPr="00000000">
        <w:rPr>
          <w:rFonts w:ascii="Times New Roman" w:cs="Times New Roman" w:eastAsia="Times New Roman" w:hAnsi="Times New Roman"/>
          <w:b w:val="1"/>
          <w:bCs w:val="1"/>
          <w:sz w:val="19"/>
          <w:szCs w:val="19"/>
          <w:rtl w:val="0"/>
        </w:rPr>
        <w:t xml:space="preserve">, – because 'a transgression drags another transgression' to be committed in physical action, </w:t>
      </w:r>
      <w:r w:rsidDel="00000000" w:rsidR="00000000" w:rsidRPr="00000000">
        <w:rPr>
          <w:rFonts w:ascii="Times New Roman" w:cs="Times New Roman" w:eastAsia="Times New Roman" w:hAnsi="Times New Roman"/>
          <w:b w:val="0"/>
          <w:bCs w:val="0"/>
          <w:sz w:val="19"/>
          <w:szCs w:val="19"/>
          <w:rtl w:val="1"/>
        </w:rPr>
        <w:t>דְּעָבַר וְשָׁנָה הֻתְּרָה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once a person transgresses and repeats it, it appears to him as permitted. </w:t>
      </w:r>
      <w:r w:rsidDel="00000000" w:rsidR="00000000" w:rsidRPr="00000000">
        <w:rPr>
          <w:rFonts w:ascii="Times New Roman" w:cs="Times New Roman" w:eastAsia="Times New Roman" w:hAnsi="Times New Roman"/>
          <w:b w:val="0"/>
          <w:bCs w:val="0"/>
          <w:sz w:val="19"/>
          <w:szCs w:val="19"/>
          <w:rtl w:val="1"/>
        </w:rPr>
        <w:t>רַק הַהַתְחָלָה הוּא בְּהִזְדַּמְּנוּת</w:t>
      </w:r>
      <w:r w:rsidDel="00000000" w:rsidR="00000000" w:rsidRPr="00000000">
        <w:rPr>
          <w:rFonts w:ascii="Times New Roman" w:cs="Times New Roman" w:eastAsia="Times New Roman" w:hAnsi="Times New Roman"/>
          <w:b w:val="1"/>
          <w:bCs w:val="1"/>
          <w:sz w:val="19"/>
          <w:szCs w:val="19"/>
          <w:rtl w:val="0"/>
        </w:rPr>
        <w:t xml:space="preserve">, – Only the inception occurs through sudden opportunity, </w:t>
      </w:r>
      <w:r w:rsidDel="00000000" w:rsidR="00000000" w:rsidRPr="00000000">
        <w:rPr>
          <w:rFonts w:ascii="Times New Roman" w:cs="Times New Roman" w:eastAsia="Times New Roman" w:hAnsi="Times New Roman"/>
          <w:b w:val="0"/>
          <w:bCs w:val="0"/>
          <w:sz w:val="19"/>
          <w:szCs w:val="19"/>
          <w:rtl w:val="1"/>
        </w:rPr>
        <w:t>כְּטַעַם (</w:t>
      </w:r>
      <w:hyperlink r:id="rId2875">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87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77">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287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7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88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81">
        <w:r>
          <w:rPr>
            <w:rFonts w:ascii="Times New Roman" w:cs="Times New Roman" w:eastAsia="Times New Roman" w:hAnsi="Times New Roman"/>
            <w:b w:val="0"/>
            <w:bCs w:val="0"/>
            <w:sz w:val="19"/>
            <w:szCs w:val="19"/>
            <w:u w:val="none"/>
            <w:rtl w:val="1"/>
          </w:rPr>
          <w:t xml:space="preserve">נב</w:t>
        </w:r>
        <w:r>
          <w:rPr>
            <w:rStyle w:val="FootnoteReference"/>
            <w:rFonts w:ascii="Times New Roman" w:hAnsi="Times New Roman" w:eastAsia="Times New Roman" w:cs="Times New Roman"/>
            <w:sz w:val="19"/>
            <w:szCs w:val="19"/>
            <w:rtl/>
          </w:rPr>
          <w:footnoteReference w:id="609"/>
        </w:r>
      </w:hyperlink>
      <w:hyperlink r:id="rId288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83">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88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85">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88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87">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8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8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89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91">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cs="Times New Roman" w:eastAsia="Times New Roman" w:hAnsi="Times New Roman"/>
          <w:b w:val="1"/>
          <w:bCs w:val="1"/>
          <w:sz w:val="19"/>
          <w:szCs w:val="19"/>
          <w:rtl w:val="0"/>
        </w:rPr>
        <w:t>): – mirroring the concept (</w:t>
      </w:r>
      <w:hyperlink r:id="rId2892">
        <w:r w:rsidDel="00000000" w:rsidR="00000000" w:rsidRPr="00000000">
          <w:rPr>
            <w:rFonts w:ascii="Times New Roman" w:cs="Times New Roman" w:eastAsia="Times New Roman" w:hAnsi="Times New Roman"/>
            <w:b w:val="1"/>
            <w:bCs w:val="1"/>
            <w:sz w:val="19"/>
            <w:szCs w:val="19"/>
            <w:u w:val="none"/>
            <w:rtl w:val="0"/>
          </w:rPr>
          <w:t xml:space="preserve">Sukkah 52b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בַּתְּחִלָּה קְרָאוֹ "הֵלֶךְ" שֶׁהוּא מִקְרָאִי</w:t>
      </w:r>
      <w:r w:rsidDel="00000000" w:rsidR="00000000" w:rsidRPr="00000000">
        <w:rPr>
          <w:rFonts w:ascii="Times New Roman" w:cs="Times New Roman" w:eastAsia="Times New Roman" w:hAnsi="Times New Roman"/>
          <w:b w:val="1"/>
          <w:bCs w:val="1"/>
          <w:sz w:val="19"/>
          <w:szCs w:val="19"/>
          <w:rtl w:val="0"/>
        </w:rPr>
        <w:t xml:space="preserve">, – initially Scripture terms the evil inclination a 'wayfarer' who arrives by chance, </w:t>
      </w:r>
      <w:r w:rsidDel="00000000" w:rsidR="00000000" w:rsidRPr="00000000">
        <w:rPr>
          <w:rFonts w:ascii="Times New Roman" w:cs="Times New Roman" w:eastAsia="Times New Roman" w:hAnsi="Times New Roman"/>
          <w:b w:val="0"/>
          <w:bCs w:val="0"/>
          <w:sz w:val="19"/>
          <w:szCs w:val="19"/>
          <w:rtl w:val="1"/>
        </w:rPr>
        <w:t>וּפַעַם ג' דְּהֻתְּרָה לוֹ הוּא "אִישׁ" וּבַעַל הַבַּיִת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on the third occasion when it becomes deemed permitted, he is called a 'man' and the master of the house itself. </w:t>
      </w:r>
      <w:r w:rsidDel="00000000" w:rsidR="00000000" w:rsidRPr="00000000">
        <w:rPr>
          <w:rFonts w:ascii="Times New Roman" w:cs="Times New Roman" w:eastAsia="Times New Roman" w:hAnsi="Times New Roman"/>
          <w:b w:val="0"/>
          <w:bCs w:val="0"/>
          <w:sz w:val="19"/>
          <w:szCs w:val="19"/>
          <w:rtl w:val="1"/>
        </w:rPr>
        <w:t>וְעַל יְדֵי זְכִירָה בַּתְּחִלָּה</w:t>
      </w:r>
      <w:r w:rsidDel="00000000" w:rsidR="00000000" w:rsidRPr="00000000">
        <w:rPr>
          <w:rFonts w:ascii="Times New Roman" w:cs="Times New Roman" w:eastAsia="Times New Roman" w:hAnsi="Times New Roman"/>
          <w:b w:val="1"/>
          <w:bCs w:val="1"/>
          <w:sz w:val="19"/>
          <w:szCs w:val="19"/>
          <w:rtl w:val="0"/>
        </w:rPr>
        <w:t xml:space="preserve"> – And through mindful remembrance at the beginning, </w:t>
      </w:r>
      <w:r w:rsidDel="00000000" w:rsidR="00000000" w:rsidRPr="00000000">
        <w:rPr>
          <w:rFonts w:ascii="Times New Roman" w:cs="Times New Roman" w:eastAsia="Times New Roman" w:hAnsi="Times New Roman"/>
          <w:b w:val="0"/>
          <w:bCs w:val="0"/>
          <w:sz w:val="19"/>
          <w:szCs w:val="19"/>
          <w:rtl w:val="1"/>
        </w:rPr>
        <w:t>לֹא בָּא לִידֵי שִׁכְחָה שֶׁבַּסּוֹף</w:t>
      </w:r>
      <w:r w:rsidDel="00000000" w:rsidR="00000000" w:rsidRPr="00000000">
        <w:rPr>
          <w:rFonts w:ascii="Times New Roman" w:cs="Times New Roman" w:eastAsia="Times New Roman" w:hAnsi="Times New Roman"/>
          <w:b w:val="1"/>
          <w:bCs w:val="1"/>
          <w:sz w:val="19"/>
          <w:szCs w:val="19"/>
          <w:rtl w:val="0"/>
        </w:rPr>
        <w:t xml:space="preserve">. – one does not arrive at the total forgetfulness of the end. </w:t>
      </w:r>
      <w:r>
        <w:rPr>
          <w:rFonts w:ascii="Times New Roman" w:cs="Times New Roman" w:eastAsia="Times New Roman" w:hAnsi="Times New Roman"/>
          <w:b w:val="0"/>
          <w:bCs w:val="0"/>
          <w:sz w:val="19"/>
          <w:szCs w:val="19"/>
          <w:rtl w:val="1"/>
        </w:rPr>
        <w:t xml:space="preserve">וְכֵן בְּפָרָשַׁת צִיצִית כָּפַל: "וּזְכַרְתֶּם וְגוֹמֵר לְמַעַן תִּזְכְּרוּ וְגוֹמֵר</w:t>
      </w:r>
      <w:r>
        <w:rPr>
          <w:rStyle w:val="FootnoteReference"/>
          <w:rFonts w:ascii="Times New Roman" w:hAnsi="Times New Roman" w:eastAsia="Times New Roman" w:cs="Times New Roman"/>
          <w:sz w:val="19"/>
          <w:szCs w:val="19"/>
          <w:rtl/>
        </w:rPr>
        <w:footnoteReference w:id="610"/>
      </w:r>
      <w:r w:rsidDel="00000000" w:rsidR="00000000" w:rsidRPr="00000000">
        <w:rPr>
          <w:rFonts w:ascii="Times New Roman" w:cs="Times New Roman" w:eastAsia="Times New Roman" w:hAnsi="Times New Roman"/>
          <w:b w:val="1"/>
          <w:bCs w:val="1"/>
          <w:sz w:val="19"/>
          <w:szCs w:val="19"/>
          <w:rtl w:val="0"/>
        </w:rPr>
        <w:t xml:space="preserve">", – And so in the section of tzitzit Scripture duplicates: 'and you shall remember, etc., that you may remember, etc.', </w:t>
      </w:r>
      <w:r w:rsidDel="00000000" w:rsidR="00000000" w:rsidRPr="00000000">
        <w:rPr>
          <w:rFonts w:ascii="Times New Roman" w:cs="Times New Roman" w:eastAsia="Times New Roman" w:hAnsi="Times New Roman"/>
          <w:b w:val="0"/>
          <w:bCs w:val="0"/>
          <w:sz w:val="19"/>
          <w:szCs w:val="19"/>
          <w:rtl w:val="1"/>
        </w:rPr>
        <w:t>וְכַנִּזְכָּר לְעֵיל דִּכְמוֹ כֵן מִצְוָה גּוֹרֶרֶת מִצְוָה</w:t>
      </w:r>
      <w:r w:rsidDel="00000000" w:rsidR="00000000" w:rsidRPr="00000000">
        <w:rPr>
          <w:rFonts w:ascii="Times New Roman" w:cs="Times New Roman" w:eastAsia="Times New Roman" w:hAnsi="Times New Roman"/>
          <w:b w:val="1"/>
          <w:bCs w:val="1"/>
          <w:sz w:val="19"/>
          <w:szCs w:val="19"/>
          <w:rtl w:val="0"/>
        </w:rPr>
        <w:t>. – and as mentioned above, just so does a mitzvah drag another mitzvah in its wake.</w:t>
      </w:r>
    </w:p>
    <w:p w:rsidR="00000000" w:rsidDel="00000000" w:rsidP="00000000" w:rsidRDefault="00000000" w:rsidRPr="00000000" w14:paraId="0000037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7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וְהִנֵּה שָׁאוּל בֶּאֱמֶת זָכוּר הָיָה</w:t>
      </w:r>
      <w:r w:rsidDel="00000000" w:rsidR="00000000" w:rsidRPr="00000000">
        <w:rPr>
          <w:rFonts w:ascii="Times New Roman" w:cs="Times New Roman" w:eastAsia="Times New Roman" w:hAnsi="Times New Roman"/>
          <w:b w:val="1"/>
          <w:bCs w:val="1"/>
          <w:sz w:val="19"/>
          <w:szCs w:val="19"/>
          <w:rtl w:val="0"/>
        </w:rPr>
        <w:t xml:space="preserve">, – Now Saul was in truth mindful, </w:t>
      </w:r>
      <w:r w:rsidDel="00000000" w:rsidR="00000000" w:rsidRPr="00000000">
        <w:rPr>
          <w:rFonts w:ascii="Times New Roman" w:cs="Times New Roman" w:eastAsia="Times New Roman" w:hAnsi="Times New Roman"/>
          <w:b w:val="0"/>
          <w:bCs w:val="0"/>
          <w:sz w:val="19"/>
          <w:szCs w:val="19"/>
          <w:rtl w:val="1"/>
        </w:rPr>
        <w:t>רַק שֶׁחָמַל וּכְסָבוּר עוֹשֶׂה מִצְוָה</w:t>
      </w:r>
      <w:r w:rsidDel="00000000" w:rsidR="00000000" w:rsidRPr="00000000">
        <w:rPr>
          <w:rFonts w:ascii="Times New Roman" w:cs="Times New Roman" w:eastAsia="Times New Roman" w:hAnsi="Times New Roman"/>
          <w:b w:val="1"/>
          <w:bCs w:val="1"/>
          <w:sz w:val="19"/>
          <w:szCs w:val="19"/>
          <w:rtl w:val="0"/>
        </w:rPr>
        <w:t xml:space="preserve">, – except that he had compassion, presuming that he was performing a mitzvah; </w:t>
      </w:r>
      <w:r w:rsidDel="00000000" w:rsidR="00000000" w:rsidRPr="00000000">
        <w:rPr>
          <w:rFonts w:ascii="Times New Roman" w:cs="Times New Roman" w:eastAsia="Times New Roman" w:hAnsi="Times New Roman"/>
          <w:b w:val="0"/>
          <w:bCs w:val="0"/>
          <w:sz w:val="19"/>
          <w:szCs w:val="19"/>
          <w:rtl w:val="1"/>
        </w:rPr>
        <w:t>וְזֶהוּ גַּם כֵּן אֶחָד דְּהַתְחָלַת כְּנִיסַת הַיֵּצֶר</w:t>
      </w:r>
      <w:r w:rsidDel="00000000" w:rsidR="00000000" w:rsidRPr="00000000">
        <w:rPr>
          <w:rFonts w:ascii="Times New Roman" w:cs="Times New Roman" w:eastAsia="Times New Roman" w:hAnsi="Times New Roman"/>
          <w:b w:val="1"/>
          <w:bCs w:val="1"/>
          <w:sz w:val="19"/>
          <w:szCs w:val="19"/>
          <w:rtl w:val="0"/>
        </w:rPr>
        <w:t xml:space="preserve"> – and this too is one of the initial entries of the evil inclination, </w:t>
      </w:r>
      <w:r w:rsidDel="00000000" w:rsidR="00000000" w:rsidRPr="00000000">
        <w:rPr>
          <w:rFonts w:ascii="Times New Roman" w:cs="Times New Roman" w:eastAsia="Times New Roman" w:hAnsi="Times New Roman"/>
          <w:b w:val="0"/>
          <w:bCs w:val="0"/>
          <w:sz w:val="19"/>
          <w:szCs w:val="19"/>
          <w:rtl w:val="1"/>
        </w:rPr>
        <w:t>דְּמַרְאֶה שֶׁזֶּה מִצְוָה</w:t>
      </w:r>
      <w:r w:rsidDel="00000000" w:rsidR="00000000" w:rsidRPr="00000000">
        <w:rPr>
          <w:rFonts w:ascii="Times New Roman" w:cs="Times New Roman" w:eastAsia="Times New Roman" w:hAnsi="Times New Roman"/>
          <w:b w:val="1"/>
          <w:bCs w:val="1"/>
          <w:sz w:val="19"/>
          <w:szCs w:val="19"/>
          <w:rtl w:val="0"/>
        </w:rPr>
        <w:t xml:space="preserve">, – whereby he portrays that an act is a mitzvah, </w:t>
      </w:r>
      <w:r w:rsidDel="00000000" w:rsidR="00000000" w:rsidRPr="00000000">
        <w:rPr>
          <w:rFonts w:ascii="Times New Roman" w:cs="Times New Roman" w:eastAsia="Times New Roman" w:hAnsi="Times New Roman"/>
          <w:b w:val="0"/>
          <w:bCs w:val="0"/>
          <w:sz w:val="19"/>
          <w:szCs w:val="19"/>
          <w:rtl w:val="1"/>
        </w:rPr>
        <w:t>וּבַסּוֹף נַעֲשָׂה אַכְזָר וְכוּלֵי חָשַׁב גַּם כֵּן זֶה מִצְוָה</w:t>
      </w:r>
      <w:r w:rsidDel="00000000" w:rsidR="00000000" w:rsidRPr="00000000">
        <w:rPr>
          <w:rFonts w:ascii="Times New Roman" w:cs="Times New Roman" w:eastAsia="Times New Roman" w:hAnsi="Times New Roman"/>
          <w:b w:val="1"/>
          <w:bCs w:val="1"/>
          <w:sz w:val="19"/>
          <w:szCs w:val="19"/>
          <w:rtl w:val="0"/>
        </w:rPr>
        <w:t xml:space="preserve">. – and in the end when he became cruel, etc., he likewise rationalized that to be a mitzvah. </w:t>
      </w:r>
      <w:r w:rsidDel="00000000" w:rsidR="00000000" w:rsidRPr="00000000">
        <w:rPr>
          <w:rFonts w:ascii="Times New Roman" w:cs="Times New Roman" w:eastAsia="Times New Roman" w:hAnsi="Times New Roman"/>
          <w:b w:val="0"/>
          <w:bCs w:val="0"/>
          <w:sz w:val="19"/>
          <w:szCs w:val="19"/>
          <w:rtl w:val="1"/>
        </w:rPr>
        <w:t>וְעִנְיַן טָעוּתו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nature of his error, </w:t>
      </w:r>
      <w:r w:rsidDel="00000000" w:rsidR="00000000" w:rsidRPr="00000000">
        <w:rPr>
          <w:rFonts w:ascii="Times New Roman" w:cs="Times New Roman" w:eastAsia="Times New Roman" w:hAnsi="Times New Roman"/>
          <w:b w:val="0"/>
          <w:bCs w:val="0"/>
          <w:sz w:val="19"/>
          <w:szCs w:val="19"/>
          <w:rtl w:val="1"/>
        </w:rPr>
        <w:t>כְּמוֹ שֶׁאָמְרוּ (</w:t>
      </w:r>
      <w:hyperlink r:id="rId2893">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28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95">
        <w:r w:rsidDel="00000000" w:rsidR="00000000" w:rsidRPr="00000000">
          <w:rPr>
            <w:rFonts w:ascii="Times New Roman" w:cs="Times New Roman" w:eastAsia="Times New Roman" w:hAnsi="Times New Roman"/>
            <w:b w:val="0"/>
            <w:bCs w:val="0"/>
            <w:sz w:val="19"/>
            <w:szCs w:val="19"/>
            <w:u w:val="none"/>
            <w:rtl w:val="1"/>
          </w:rPr>
          <w:t xml:space="preserve">ט</w:t>
        </w:r>
      </w:hyperlink>
      <w:hyperlink r:id="rId28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897">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289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899">
        <w:r>
          <w:rPr>
            <w:rFonts w:ascii="Times New Roman" w:cs="Times New Roman" w:eastAsia="Times New Roman" w:hAnsi="Times New Roman"/>
            <w:b w:val="0"/>
            <w:bCs w:val="0"/>
            <w:sz w:val="19"/>
            <w:szCs w:val="19"/>
            <w:u w:val="none"/>
            <w:rtl w:val="1"/>
          </w:rPr>
          <w:t xml:space="preserve">מג</w:t>
        </w:r>
        <w:r>
          <w:rPr>
            <w:rStyle w:val="FootnoteReference"/>
            <w:rFonts w:ascii="Times New Roman" w:hAnsi="Times New Roman" w:eastAsia="Times New Roman" w:cs="Times New Roman"/>
            <w:sz w:val="19"/>
            <w:szCs w:val="19"/>
            <w:rtl/>
          </w:rPr>
          <w:footnoteReference w:id="611"/>
        </w:r>
      </w:hyperlink>
      <w:hyperlink r:id="rId290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01">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9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0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9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05">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9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0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90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09">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is like what they taught (</w:t>
      </w:r>
      <w:hyperlink r:id="rId2910">
        <w:r w:rsidDel="00000000" w:rsidR="00000000" w:rsidRPr="00000000">
          <w:rPr>
            <w:rFonts w:ascii="Times New Roman" w:cs="Times New Roman" w:eastAsia="Times New Roman" w:hAnsi="Times New Roman"/>
            <w:b w:val="1"/>
            <w:bCs w:val="1"/>
            <w:sz w:val="19"/>
            <w:szCs w:val="19"/>
            <w:u w:val="none"/>
            <w:rtl w:val="0"/>
          </w:rPr>
          <w:t xml:space="preserve">Gittin 43a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אֵין אָדָם עוֹמֵד עַל דִּבְרֵי תוֹרָה אֶלָּא אִם כֵּן נִכְשַׁל</w:t>
      </w:r>
      <w:r w:rsidDel="00000000" w:rsidR="00000000" w:rsidRPr="00000000">
        <w:rPr>
          <w:rFonts w:ascii="Times New Roman" w:cs="Times New Roman" w:eastAsia="Times New Roman" w:hAnsi="Times New Roman"/>
          <w:b w:val="1"/>
          <w:bCs w:val="1"/>
          <w:sz w:val="19"/>
          <w:szCs w:val="19"/>
          <w:rtl w:val="0"/>
        </w:rPr>
        <w:t xml:space="preserve">", – 'A person does not stand firmly upon words of Torah unless he stumbles first,' </w:t>
      </w:r>
      <w:r w:rsidDel="00000000" w:rsidR="00000000" w:rsidRPr="00000000">
        <w:rPr>
          <w:rFonts w:ascii="Times New Roman" w:cs="Times New Roman" w:eastAsia="Times New Roman" w:hAnsi="Times New Roman"/>
          <w:b w:val="0"/>
          <w:bCs w:val="0"/>
          <w:sz w:val="19"/>
          <w:szCs w:val="19"/>
          <w:rtl w:val="1"/>
        </w:rPr>
        <w:t>וּלְכָךְ בִּיאַת עֲמָלֵק הֲכָנָה לְמַתַּן תּוֹרָה</w:t>
      </w:r>
      <w:r w:rsidDel="00000000" w:rsidR="00000000" w:rsidRPr="00000000">
        <w:rPr>
          <w:rFonts w:ascii="Times New Roman" w:cs="Times New Roman" w:eastAsia="Times New Roman" w:hAnsi="Times New Roman"/>
          <w:b w:val="1"/>
          <w:bCs w:val="1"/>
          <w:sz w:val="19"/>
          <w:szCs w:val="19"/>
          <w:rtl w:val="0"/>
        </w:rPr>
        <w:t xml:space="preserve">, – and for this reason the assault of Amalek was the prerequisite preparation for the Giving of the Torah, </w:t>
      </w:r>
      <w:r w:rsidDel="00000000" w:rsidR="00000000" w:rsidRPr="00000000">
        <w:rPr>
          <w:rFonts w:ascii="Times New Roman" w:cs="Times New Roman" w:eastAsia="Times New Roman" w:hAnsi="Times New Roman"/>
          <w:b w:val="0"/>
          <w:bCs w:val="0"/>
          <w:sz w:val="19"/>
          <w:szCs w:val="19"/>
          <w:rtl w:val="1"/>
        </w:rPr>
        <w:t>כִּי עִנְיַן עֲמָלֵק הוּא הַמִּכְשׁוֹל שֶׁאֵֵרַע חֵטְא בְּהִזְדַּמְּנוּת שֶׁלֹּא בְּמִתְכַּוֵּן</w:t>
      </w:r>
      <w:r w:rsidDel="00000000" w:rsidR="00000000" w:rsidRPr="00000000">
        <w:rPr>
          <w:rFonts w:ascii="Times New Roman" w:cs="Times New Roman" w:eastAsia="Times New Roman" w:hAnsi="Times New Roman"/>
          <w:b w:val="1"/>
          <w:bCs w:val="1"/>
          <w:sz w:val="19"/>
          <w:szCs w:val="19"/>
          <w:rtl w:val="0"/>
        </w:rPr>
        <w:t xml:space="preserve">, – for the archetype of Amalek is the stumbling block wherein sin occurs through incidental circumstance without premeditation, </w:t>
      </w:r>
      <w:r w:rsidDel="00000000" w:rsidR="00000000" w:rsidRPr="00000000">
        <w:rPr>
          <w:rFonts w:ascii="Times New Roman" w:cs="Times New Roman" w:eastAsia="Times New Roman" w:hAnsi="Times New Roman"/>
          <w:b w:val="0"/>
          <w:bCs w:val="0"/>
          <w:sz w:val="19"/>
          <w:szCs w:val="19"/>
          <w:rtl w:val="1"/>
        </w:rPr>
        <w:t>וְכַאֲשֶׁר מִתְעוֹרֵר מִזֶּה עוֹמֵד עַל דִּבְרֵי תוֹרָה</w:t>
      </w:r>
      <w:r w:rsidDel="00000000" w:rsidR="00000000" w:rsidRPr="00000000">
        <w:rPr>
          <w:rFonts w:ascii="Times New Roman" w:cs="Times New Roman" w:eastAsia="Times New Roman" w:hAnsi="Times New Roman"/>
          <w:b w:val="1"/>
          <w:bCs w:val="1"/>
          <w:sz w:val="19"/>
          <w:szCs w:val="19"/>
          <w:rtl w:val="0"/>
        </w:rPr>
        <w:t xml:space="preserve">. – and when a person awakens from this, he stands firmly upon the words of Torah. </w:t>
      </w:r>
      <w:r w:rsidDel="00000000" w:rsidR="00000000" w:rsidRPr="00000000">
        <w:rPr>
          <w:rFonts w:ascii="Times New Roman" w:cs="Times New Roman" w:eastAsia="Times New Roman" w:hAnsi="Times New Roman"/>
          <w:b w:val="0"/>
          <w:bCs w:val="0"/>
          <w:sz w:val="19"/>
          <w:szCs w:val="19"/>
          <w:rtl w:val="1"/>
        </w:rPr>
        <w:t>וְנִמְצָא לִכְאוֹרָה הוּא לְצֹרֶך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Thus it seemingly appears to serve a necessary constructive purpose, </w:t>
      </w:r>
      <w:r>
        <w:rPr>
          <w:rFonts w:ascii="Times New Roman" w:cs="Times New Roman" w:eastAsia="Times New Roman" w:hAnsi="Times New Roman"/>
          <w:b w:val="0"/>
          <w:bCs w:val="0"/>
          <w:sz w:val="19"/>
          <w:szCs w:val="19"/>
          <w:rtl w:val="1"/>
        </w:rPr>
        <w:t xml:space="preserve">וְזֶהוּ "וַיַּחְמֹל וְגוֹמֵר עַל מֵיטַב וְגוֹמֵר</w:t>
      </w:r>
      <w:r>
        <w:rPr>
          <w:rStyle w:val="FootnoteReference"/>
          <w:rFonts w:ascii="Times New Roman" w:hAnsi="Times New Roman" w:eastAsia="Times New Roman" w:cs="Times New Roman"/>
          <w:sz w:val="19"/>
          <w:szCs w:val="19"/>
          <w:rtl/>
        </w:rPr>
        <w:footnoteReference w:id="612"/>
      </w:r>
      <w:r w:rsidDel="00000000" w:rsidR="00000000" w:rsidRPr="00000000">
        <w:rPr>
          <w:rFonts w:ascii="Times New Roman" w:cs="Times New Roman" w:eastAsia="Times New Roman" w:hAnsi="Times New Roman"/>
          <w:b w:val="1"/>
          <w:bCs w:val="1"/>
          <w:sz w:val="19"/>
          <w:szCs w:val="19"/>
          <w:rtl w:val="0"/>
        </w:rPr>
        <w:t xml:space="preserve">", – and this explains 'and he spared, etc., the best of, etc.' (I Samuel 15:9) – </w:t>
      </w:r>
      <w:r w:rsidDel="00000000" w:rsidR="00000000" w:rsidRPr="00000000">
        <w:rPr>
          <w:rFonts w:ascii="Times New Roman" w:cs="Times New Roman" w:eastAsia="Times New Roman" w:hAnsi="Times New Roman"/>
          <w:b w:val="0"/>
          <w:bCs w:val="0"/>
          <w:sz w:val="19"/>
          <w:szCs w:val="19"/>
          <w:rtl w:val="1"/>
        </w:rPr>
        <w:t>פֵּרוּשׁ שֶׁחָשַׁב שֶׁיֵּשׁ בָּהֶם גַּם כֵּן מֵיטָב וְאֵיזֶה דָּבָר טוֹב</w:t>
      </w:r>
      <w:r w:rsidDel="00000000" w:rsidR="00000000" w:rsidRPr="00000000">
        <w:rPr>
          <w:rFonts w:ascii="Times New Roman" w:cs="Times New Roman" w:eastAsia="Times New Roman" w:hAnsi="Times New Roman"/>
          <w:b w:val="1"/>
          <w:bCs w:val="1"/>
          <w:sz w:val="19"/>
          <w:szCs w:val="19"/>
          <w:rtl w:val="0"/>
        </w:rPr>
        <w:t xml:space="preserve"> – meaning he reasoned that they also contained a choice element and some good, "</w:t>
      </w:r>
      <w:r w:rsidDel="00000000" w:rsidR="00000000" w:rsidRPr="00000000">
        <w:rPr>
          <w:rFonts w:ascii="Times New Roman" w:cs="Times New Roman" w:eastAsia="Times New Roman" w:hAnsi="Times New Roman"/>
          <w:b w:val="0"/>
          <w:bCs w:val="0"/>
          <w:sz w:val="19"/>
          <w:szCs w:val="19"/>
          <w:rtl w:val="1"/>
        </w:rPr>
        <w:t>לִזְבֹּחַ לַה'" – פֵּרוּשׁ לִהְיוֹת הַכַּוָּנָה לְשֵׁם שָׁמַיִם</w:t>
      </w:r>
      <w:r w:rsidDel="00000000" w:rsidR="00000000" w:rsidRPr="00000000">
        <w:rPr>
          <w:rFonts w:ascii="Times New Roman" w:cs="Times New Roman" w:eastAsia="Times New Roman" w:hAnsi="Times New Roman"/>
          <w:b w:val="1"/>
          <w:bCs w:val="1"/>
          <w:sz w:val="19"/>
          <w:szCs w:val="19"/>
          <w:rtl w:val="0"/>
        </w:rPr>
        <w:t xml:space="preserve">. – 'to sacrifice unto Hashem' – meaning his intent was for the sake of Heaven. </w:t>
      </w:r>
      <w:r w:rsidDel="00000000" w:rsidR="00000000" w:rsidRPr="00000000">
        <w:rPr>
          <w:rFonts w:ascii="Times New Roman" w:cs="Times New Roman" w:eastAsia="Times New Roman" w:hAnsi="Times New Roman"/>
          <w:b w:val="0"/>
          <w:bCs w:val="0"/>
          <w:sz w:val="19"/>
          <w:szCs w:val="19"/>
          <w:rtl w:val="1"/>
        </w:rPr>
        <w:t>וּכְדֶרֶךְ שֶׁיֵּשׁ בְּכָל מִדָּה רָעָה אֵיזֶה דָּבָר טוֹב</w:t>
      </w:r>
      <w:r w:rsidDel="00000000" w:rsidR="00000000" w:rsidRPr="00000000">
        <w:rPr>
          <w:rFonts w:ascii="Times New Roman" w:cs="Times New Roman" w:eastAsia="Times New Roman" w:hAnsi="Times New Roman"/>
          <w:b w:val="1"/>
          <w:bCs w:val="1"/>
          <w:sz w:val="19"/>
          <w:szCs w:val="19"/>
          <w:rtl w:val="0"/>
        </w:rPr>
        <w:t xml:space="preserve">, – And along the lines that within every negative trait there resides some good, </w:t>
      </w:r>
      <w:r w:rsidDel="00000000" w:rsidR="00000000" w:rsidRPr="00000000">
        <w:rPr>
          <w:rFonts w:ascii="Times New Roman" w:cs="Times New Roman" w:eastAsia="Times New Roman" w:hAnsi="Times New Roman"/>
          <w:b w:val="0"/>
          <w:bCs w:val="0"/>
          <w:sz w:val="19"/>
          <w:szCs w:val="19"/>
          <w:rtl w:val="1"/>
        </w:rPr>
        <w:t>שֶׁהֵם הַגֵּרִים שֶׁבְּכָל הָעוֹבְדֵי כּוֹכָבִים וּמַזָּלוֹת</w:t>
      </w:r>
      <w:r w:rsidDel="00000000" w:rsidR="00000000" w:rsidRPr="00000000">
        <w:rPr>
          <w:rFonts w:ascii="Times New Roman" w:cs="Times New Roman" w:eastAsia="Times New Roman" w:hAnsi="Times New Roman"/>
          <w:b w:val="1"/>
          <w:bCs w:val="1"/>
          <w:sz w:val="19"/>
          <w:szCs w:val="19"/>
          <w:rtl w:val="0"/>
        </w:rPr>
        <w:t xml:space="preserve">. – namely the proselytes who emerge from all the idolaters. </w:t>
      </w:r>
      <w:r w:rsidDel="00000000" w:rsidR="00000000" w:rsidRPr="00000000">
        <w:rPr>
          <w:rFonts w:ascii="Times New Roman" w:cs="Times New Roman" w:eastAsia="Times New Roman" w:hAnsi="Times New Roman"/>
          <w:b w:val="0"/>
          <w:bCs w:val="0"/>
          <w:sz w:val="19"/>
          <w:szCs w:val="19"/>
          <w:rtl w:val="1"/>
        </w:rPr>
        <w:t>וְלָכֵן גֵּר עֲמָלֵקִי הָרַג לְשָׁאוּל</w:t>
      </w:r>
      <w:r w:rsidDel="00000000" w:rsidR="00000000" w:rsidRPr="00000000">
        <w:rPr>
          <w:rFonts w:ascii="Times New Roman" w:cs="Times New Roman" w:eastAsia="Times New Roman" w:hAnsi="Times New Roman"/>
          <w:b w:val="1"/>
          <w:bCs w:val="1"/>
          <w:sz w:val="19"/>
          <w:szCs w:val="19"/>
          <w:rtl w:val="0"/>
        </w:rPr>
        <w:t xml:space="preserve">, – Therefore an Amalekite convert was the one who killed Saul, </w:t>
      </w:r>
      <w:r>
        <w:rPr>
          <w:rFonts w:ascii="Times New Roman" w:cs="Times New Roman" w:eastAsia="Times New Roman" w:hAnsi="Times New Roman"/>
          <w:b w:val="0"/>
          <w:bCs w:val="0"/>
          <w:sz w:val="19"/>
          <w:szCs w:val="19"/>
          <w:rtl w:val="1"/>
        </w:rPr>
        <w:t xml:space="preserve">וְאָמְרוּ בַּמְּכִילְתָּא (סוֹף פָּרָשַׁת בְּשַׁלַּח</w:t>
      </w:r>
      <w:r>
        <w:rPr>
          <w:rStyle w:val="FootnoteReference"/>
          <w:rFonts w:ascii="Times New Roman" w:hAnsi="Times New Roman" w:eastAsia="Times New Roman" w:cs="Times New Roman"/>
          <w:sz w:val="19"/>
          <w:szCs w:val="19"/>
          <w:rtl/>
        </w:rPr>
        <w:footnoteReference w:id="613"/>
      </w:r>
      <w:r w:rsidDel="00000000" w:rsidR="00000000" w:rsidRPr="00000000">
        <w:rPr>
          <w:rFonts w:ascii="Times New Roman" w:cs="Times New Roman" w:eastAsia="Times New Roman" w:hAnsi="Times New Roman"/>
          <w:b w:val="1"/>
          <w:bCs w:val="1"/>
          <w:sz w:val="19"/>
          <w:szCs w:val="19"/>
          <w:rtl w:val="0"/>
        </w:rPr>
        <w:t xml:space="preserve">): – and they said in the Mekhilta (end of Parashat Beshalach): </w:t>
      </w:r>
      <w:r w:rsidDel="00000000" w:rsidR="00000000" w:rsidRPr="00000000">
        <w:rPr>
          <w:rFonts w:ascii="Times New Roman" w:cs="Times New Roman" w:eastAsia="Times New Roman" w:hAnsi="Times New Roman"/>
          <w:b w:val="0"/>
          <w:bCs w:val="0"/>
          <w:sz w:val="19"/>
          <w:szCs w:val="19"/>
          <w:rtl w:val="1"/>
        </w:rPr>
        <w:t>בְּאוֹתָהּ שָׁעָה נִזְכַּר דָּוִד דְּאֵין מְקַבְּלִין גֵּר מֵעֲמָלֵק</w:t>
      </w:r>
      <w:r w:rsidDel="00000000" w:rsidR="00000000" w:rsidRPr="00000000">
        <w:rPr>
          <w:rFonts w:ascii="Times New Roman" w:cs="Times New Roman" w:eastAsia="Times New Roman" w:hAnsi="Times New Roman"/>
          <w:b w:val="1"/>
          <w:bCs w:val="1"/>
          <w:sz w:val="19"/>
          <w:szCs w:val="19"/>
          <w:rtl w:val="0"/>
        </w:rPr>
        <w:t xml:space="preserve">. – at that very moment David recalled that we do not accept a convert from Amalek. </w:t>
      </w:r>
      <w:r w:rsidDel="00000000" w:rsidR="00000000" w:rsidRPr="00000000">
        <w:rPr>
          <w:rFonts w:ascii="Times New Roman" w:cs="Times New Roman" w:eastAsia="Times New Roman" w:hAnsi="Times New Roman"/>
          <w:b w:val="0"/>
          <w:bCs w:val="0"/>
          <w:sz w:val="19"/>
          <w:szCs w:val="19"/>
          <w:rtl w:val="1"/>
        </w:rPr>
        <w:t>וְהַיְנוּ אוֹתָהּ שָׁעָה דְּרָאָה עֹנֶשׁ שָׁאוּל עַל דָּבָר זֶה</w:t>
      </w:r>
      <w:r w:rsidDel="00000000" w:rsidR="00000000" w:rsidRPr="00000000">
        <w:rPr>
          <w:rFonts w:ascii="Times New Roman" w:cs="Times New Roman" w:eastAsia="Times New Roman" w:hAnsi="Times New Roman"/>
          <w:b w:val="1"/>
          <w:bCs w:val="1"/>
          <w:sz w:val="19"/>
          <w:szCs w:val="19"/>
          <w:rtl w:val="0"/>
        </w:rPr>
        <w:t xml:space="preserve"> – That is, the very moment he witnessed Saul's punishment on this account, </w:t>
      </w:r>
      <w:r w:rsidDel="00000000" w:rsidR="00000000" w:rsidRPr="00000000">
        <w:rPr>
          <w:rFonts w:ascii="Times New Roman" w:cs="Times New Roman" w:eastAsia="Times New Roman" w:hAnsi="Times New Roman"/>
          <w:b w:val="0"/>
          <w:bCs w:val="0"/>
          <w:sz w:val="19"/>
          <w:szCs w:val="19"/>
          <w:rtl w:val="1"/>
        </w:rPr>
        <w:t>נִזְכַּר בִּזְכִירָה גְּמוּרָה</w:t>
      </w:r>
      <w:r w:rsidDel="00000000" w:rsidR="00000000" w:rsidRPr="00000000">
        <w:rPr>
          <w:rFonts w:ascii="Times New Roman" w:cs="Times New Roman" w:eastAsia="Times New Roman" w:hAnsi="Times New Roman"/>
          <w:b w:val="1"/>
          <w:bCs w:val="1"/>
          <w:sz w:val="19"/>
          <w:szCs w:val="19"/>
          <w:rtl w:val="0"/>
        </w:rPr>
        <w:t xml:space="preserve"> – he recalled with complete clarity </w:t>
      </w:r>
      <w:r w:rsidDel="00000000" w:rsidR="00000000" w:rsidRPr="00000000">
        <w:rPr>
          <w:rFonts w:ascii="Times New Roman" w:cs="Times New Roman" w:eastAsia="Times New Roman" w:hAnsi="Times New Roman"/>
          <w:b w:val="0"/>
          <w:bCs w:val="0"/>
          <w:sz w:val="19"/>
          <w:szCs w:val="19"/>
          <w:rtl w:val="1"/>
        </w:rPr>
        <w:t>דְּבֶאֱמֶת אֵין דָּבָר טוֹב בַּעֲמָלֵק לִקְלֹטוֹ מִדַּעַת יִשְׂרָאֵל</w:t>
      </w:r>
      <w:r w:rsidDel="00000000" w:rsidR="00000000" w:rsidRPr="00000000">
        <w:rPr>
          <w:rFonts w:ascii="Times New Roman" w:cs="Times New Roman" w:eastAsia="Times New Roman" w:hAnsi="Times New Roman"/>
          <w:b w:val="1"/>
          <w:bCs w:val="1"/>
          <w:sz w:val="19"/>
          <w:szCs w:val="19"/>
          <w:rtl w:val="0"/>
        </w:rPr>
        <w:t xml:space="preserve">, – that in truth there is no good in Amalek to be absorbed through Israel's conscious initiative, </w:t>
      </w:r>
      <w:r w:rsidDel="00000000" w:rsidR="00000000" w:rsidRPr="00000000">
        <w:rPr>
          <w:rFonts w:ascii="Times New Roman" w:cs="Times New Roman" w:eastAsia="Times New Roman" w:hAnsi="Times New Roman"/>
          <w:b w:val="0"/>
          <w:bCs w:val="0"/>
          <w:sz w:val="19"/>
          <w:szCs w:val="19"/>
          <w:rtl w:val="1"/>
        </w:rPr>
        <w:t>דְּהַיְנוּ שֶׁיְּקַבְּלוּהו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they should willingly accept him. </w:t>
      </w:r>
      <w:r w:rsidDel="00000000" w:rsidR="00000000" w:rsidRPr="00000000">
        <w:rPr>
          <w:rFonts w:ascii="Times New Roman" w:cs="Times New Roman" w:eastAsia="Times New Roman" w:hAnsi="Times New Roman"/>
          <w:b w:val="0"/>
          <w:bCs w:val="0"/>
          <w:sz w:val="19"/>
          <w:szCs w:val="19"/>
          <w:rtl w:val="1"/>
        </w:rPr>
        <w:t>כִּי וַדַּאי הַכְּתוּבִים שֶׁאָמְרוּ "עַל מֵיטַב וְגוֹמֵר" לֹא דִּבְּרוּ שֶׁקֶר</w:t>
      </w:r>
      <w:r w:rsidDel="00000000" w:rsidR="00000000" w:rsidRPr="00000000">
        <w:rPr>
          <w:rFonts w:ascii="Times New Roman" w:cs="Times New Roman" w:eastAsia="Times New Roman" w:hAnsi="Times New Roman"/>
          <w:b w:val="1"/>
          <w:bCs w:val="1"/>
          <w:sz w:val="19"/>
          <w:szCs w:val="19"/>
          <w:rtl w:val="0"/>
        </w:rPr>
        <w:t xml:space="preserve"> – For surely the verses declaring 'the best, etc.' did not utter falsehood, </w:t>
      </w:r>
      <w:r w:rsidDel="00000000" w:rsidR="00000000" w:rsidRPr="00000000">
        <w:rPr>
          <w:rFonts w:ascii="Times New Roman" w:cs="Times New Roman" w:eastAsia="Times New Roman" w:hAnsi="Times New Roman"/>
          <w:b w:val="0"/>
          <w:bCs w:val="0"/>
          <w:sz w:val="19"/>
          <w:szCs w:val="19"/>
          <w:rtl w:val="1"/>
        </w:rPr>
        <w:t>וְיֵשׁ בּוֹ מֵיטָב</w:t>
      </w:r>
      <w:r w:rsidDel="00000000" w:rsidR="00000000" w:rsidRPr="00000000">
        <w:rPr>
          <w:rFonts w:ascii="Times New Roman" w:cs="Times New Roman" w:eastAsia="Times New Roman" w:hAnsi="Times New Roman"/>
          <w:b w:val="1"/>
          <w:bCs w:val="1"/>
          <w:sz w:val="19"/>
          <w:szCs w:val="19"/>
          <w:rtl w:val="0"/>
        </w:rPr>
        <w:t xml:space="preserve">, – and there indeed is a choice element within him, </w:t>
      </w:r>
      <w:r w:rsidDel="00000000" w:rsidR="00000000" w:rsidRPr="00000000">
        <w:rPr>
          <w:rFonts w:ascii="Times New Roman" w:cs="Times New Roman" w:eastAsia="Times New Roman" w:hAnsi="Times New Roman"/>
          <w:b w:val="0"/>
          <w:bCs w:val="0"/>
          <w:sz w:val="19"/>
          <w:szCs w:val="19"/>
          <w:rtl w:val="1"/>
        </w:rPr>
        <w:t>וּכְמַאֲמַר זִכְרוֹנָם לִבְרָכָה (</w:t>
      </w:r>
      <w:hyperlink r:id="rId2911">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291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13">
        <w:r w:rsidDel="00000000" w:rsidR="00000000" w:rsidRPr="00000000">
          <w:rPr>
            <w:rFonts w:ascii="Times New Roman" w:cs="Times New Roman" w:eastAsia="Times New Roman" w:hAnsi="Times New Roman"/>
            <w:b w:val="0"/>
            <w:bCs w:val="0"/>
            <w:sz w:val="19"/>
            <w:szCs w:val="19"/>
            <w:u w:val="none"/>
            <w:rtl w:val="1"/>
          </w:rPr>
          <w:t xml:space="preserve">ט</w:t>
        </w:r>
      </w:hyperlink>
      <w:hyperlink r:id="rId29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15">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291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17">
        <w:r>
          <w:rPr>
            <w:rFonts w:ascii="Times New Roman" w:cs="Times New Roman" w:eastAsia="Times New Roman" w:hAnsi="Times New Roman"/>
            <w:b w:val="0"/>
            <w:bCs w:val="0"/>
            <w:sz w:val="19"/>
            <w:szCs w:val="19"/>
            <w:u w:val="none"/>
            <w:rtl w:val="1"/>
          </w:rPr>
          <w:t xml:space="preserve">נז</w:t>
        </w:r>
        <w:r>
          <w:rPr>
            <w:rStyle w:val="FootnoteReference"/>
            <w:rFonts w:ascii="Times New Roman" w:hAnsi="Times New Roman" w:eastAsia="Times New Roman" w:cs="Times New Roman"/>
            <w:sz w:val="19"/>
            <w:szCs w:val="19"/>
            <w:rtl/>
          </w:rPr>
          <w:footnoteReference w:id="614"/>
        </w:r>
      </w:hyperlink>
      <w:hyperlink r:id="rId291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1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9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2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9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2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9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2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92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27">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cs="Times New Roman" w:eastAsia="Times New Roman" w:hAnsi="Times New Roman"/>
          <w:b w:val="1"/>
          <w:bCs w:val="1"/>
          <w:sz w:val="19"/>
          <w:szCs w:val="19"/>
          <w:rtl w:val="0"/>
        </w:rPr>
        <w:t>): – and as the Sages of blessed memory stated (</w:t>
      </w:r>
      <w:hyperlink r:id="rId2928">
        <w:r w:rsidDel="00000000" w:rsidR="00000000" w:rsidRPr="00000000">
          <w:rPr>
            <w:rFonts w:ascii="Times New Roman" w:cs="Times New Roman" w:eastAsia="Times New Roman" w:hAnsi="Times New Roman"/>
            <w:b w:val="1"/>
            <w:bCs w:val="1"/>
            <w:sz w:val="19"/>
            <w:szCs w:val="19"/>
            <w:u w:val="none"/>
            <w:rtl w:val="0"/>
          </w:rPr>
          <w:t xml:space="preserve">Gittin 57b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מִבְּנֵי בָּנָיו שֶׁל הָמָן לָמְדוּ תוֹרָה בִּבְנֵי בְּרַק</w:t>
      </w:r>
      <w:r w:rsidDel="00000000" w:rsidR="00000000" w:rsidRPr="00000000">
        <w:rPr>
          <w:rFonts w:ascii="Times New Roman" w:cs="Times New Roman" w:eastAsia="Times New Roman" w:hAnsi="Times New Roman"/>
          <w:b w:val="1"/>
          <w:bCs w:val="1"/>
          <w:sz w:val="19"/>
          <w:szCs w:val="19"/>
          <w:rtl w:val="0"/>
        </w:rPr>
        <w:t xml:space="preserve">", – 'Descendants of Haman studied Torah in Bnei Brak,' </w:t>
      </w:r>
      <w:r w:rsidDel="00000000" w:rsidR="00000000" w:rsidRPr="00000000">
        <w:rPr>
          <w:rFonts w:ascii="Times New Roman" w:cs="Times New Roman" w:eastAsia="Times New Roman" w:hAnsi="Times New Roman"/>
          <w:b w:val="0"/>
          <w:bCs w:val="0"/>
          <w:sz w:val="19"/>
          <w:szCs w:val="19"/>
          <w:rtl w:val="1"/>
        </w:rPr>
        <w:t>וְהֵם מִזֶּרַע אֲגָג</w:t>
      </w:r>
      <w:r w:rsidDel="00000000" w:rsidR="00000000" w:rsidRPr="00000000">
        <w:rPr>
          <w:rFonts w:ascii="Times New Roman" w:cs="Times New Roman" w:eastAsia="Times New Roman" w:hAnsi="Times New Roman"/>
          <w:b w:val="1"/>
          <w:bCs w:val="1"/>
          <w:sz w:val="19"/>
          <w:szCs w:val="19"/>
          <w:rtl w:val="0"/>
        </w:rPr>
        <w:t xml:space="preserve">, – and they descended from the seed of Agag, </w:t>
      </w:r>
      <w:r w:rsidDel="00000000" w:rsidR="00000000" w:rsidRPr="00000000">
        <w:rPr>
          <w:rFonts w:ascii="Times New Roman" w:cs="Times New Roman" w:eastAsia="Times New Roman" w:hAnsi="Times New Roman"/>
          <w:b w:val="0"/>
          <w:bCs w:val="0"/>
          <w:sz w:val="19"/>
          <w:szCs w:val="19"/>
          <w:rtl w:val="1"/>
        </w:rPr>
        <w:t>וְזֶה הִרְגִּישׁ שָׁאוּל</w:t>
      </w:r>
      <w:r w:rsidDel="00000000" w:rsidR="00000000" w:rsidRPr="00000000">
        <w:rPr>
          <w:rFonts w:ascii="Times New Roman" w:cs="Times New Roman" w:eastAsia="Times New Roman" w:hAnsi="Times New Roman"/>
          <w:b w:val="1"/>
          <w:bCs w:val="1"/>
          <w:sz w:val="19"/>
          <w:szCs w:val="19"/>
          <w:rtl w:val="0"/>
        </w:rPr>
        <w:t xml:space="preserve">. – and this potential Saul intuitively sensed. </w:t>
      </w:r>
      <w:r w:rsidDel="00000000" w:rsidR="00000000" w:rsidRPr="00000000">
        <w:rPr>
          <w:rFonts w:ascii="Times New Roman" w:cs="Times New Roman" w:eastAsia="Times New Roman" w:hAnsi="Times New Roman"/>
          <w:b w:val="0"/>
          <w:bCs w:val="0"/>
          <w:sz w:val="19"/>
          <w:szCs w:val="19"/>
          <w:rtl w:val="1"/>
        </w:rPr>
        <w:t>וְעַל זֶה אָמַר: "שְׁמֹעַ מִזֶּבַח טוֹב וְגוֹמֵר" (שְׁמוּאֵל א טו, כב</w:t>
      </w:r>
      <w:r w:rsidDel="00000000" w:rsidR="00000000" w:rsidRPr="00000000">
        <w:rPr>
          <w:rFonts w:ascii="Times New Roman" w:cs="Times New Roman" w:eastAsia="Times New Roman" w:hAnsi="Times New Roman"/>
          <w:b w:val="1"/>
          <w:bCs w:val="1"/>
          <w:sz w:val="19"/>
          <w:szCs w:val="19"/>
          <w:rtl w:val="0"/>
        </w:rPr>
        <w:t xml:space="preserve">), – And concerning this Samuel said: 'Behold, to obey is better than sacrifice, etc.' (I Samuel 15:22), </w:t>
      </w:r>
      <w:r w:rsidDel="00000000" w:rsidR="00000000" w:rsidRPr="00000000">
        <w:rPr>
          <w:rFonts w:ascii="Times New Roman" w:cs="Times New Roman" w:eastAsia="Times New Roman" w:hAnsi="Times New Roman"/>
          <w:b w:val="0"/>
          <w:bCs w:val="0"/>
          <w:sz w:val="19"/>
          <w:szCs w:val="19"/>
          <w:rtl w:val="1"/>
        </w:rPr>
        <w:t>הַכַּוָּנָה: הֲגַם דִּלְפִי דַּעַת שָׁאוּל זֶה מִצְוָה</w:t>
      </w:r>
      <w:r w:rsidDel="00000000" w:rsidR="00000000" w:rsidRPr="00000000">
        <w:rPr>
          <w:rFonts w:ascii="Times New Roman" w:cs="Times New Roman" w:eastAsia="Times New Roman" w:hAnsi="Times New Roman"/>
          <w:b w:val="1"/>
          <w:bCs w:val="1"/>
          <w:sz w:val="19"/>
          <w:szCs w:val="19"/>
          <w:rtl w:val="0"/>
        </w:rPr>
        <w:t xml:space="preserve">, – the meaning being: even though according to Saul's rationale this was a mitzvah, </w:t>
      </w:r>
      <w:r w:rsidDel="00000000" w:rsidR="00000000" w:rsidRPr="00000000">
        <w:rPr>
          <w:rFonts w:ascii="Times New Roman" w:cs="Times New Roman" w:eastAsia="Times New Roman" w:hAnsi="Times New Roman"/>
          <w:b w:val="0"/>
          <w:bCs w:val="0"/>
          <w:sz w:val="19"/>
          <w:szCs w:val="19"/>
          <w:rtl w:val="1"/>
        </w:rPr>
        <w:t>עַל זֶה נֶאֱמַר: "וְאָהַבְתָּ וְגוֹמֵר בְּכָל נַפְשְׁך</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regarding this Scripture commands: 'and you shall love [Hashem] with all your soul' – </w:t>
      </w:r>
      <w:r w:rsidDel="00000000" w:rsidR="00000000" w:rsidRPr="00000000">
        <w:rPr>
          <w:rFonts w:ascii="Times New Roman" w:cs="Times New Roman" w:eastAsia="Times New Roman" w:hAnsi="Times New Roman"/>
          <w:b w:val="0"/>
          <w:bCs w:val="0"/>
          <w:sz w:val="19"/>
          <w:szCs w:val="19"/>
          <w:rtl w:val="1"/>
        </w:rPr>
        <w:t>פֵּרוּשׁ לֹא בַּגּוּף לְבַד, רַק גַּם בַּנֶּפֶש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not with the physical body alone, but also with your very soul, </w:t>
      </w:r>
      <w:r w:rsidDel="00000000" w:rsidR="00000000" w:rsidRPr="00000000">
        <w:rPr>
          <w:rFonts w:ascii="Times New Roman" w:cs="Times New Roman" w:eastAsia="Times New Roman" w:hAnsi="Times New Roman"/>
          <w:b w:val="0"/>
          <w:bCs w:val="0"/>
          <w:sz w:val="19"/>
          <w:szCs w:val="19"/>
          <w:rtl w:val="1"/>
        </w:rPr>
        <w:t>שֶׁיַּסְכִּים גַּם לְאַבֵּד הַנֶּפֶשׁ בִּשְׁבִיל 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one consent even to lose his spiritual soul for the will of Hashem, blessed be He. </w:t>
      </w:r>
      <w:r w:rsidDel="00000000" w:rsidR="00000000" w:rsidRPr="00000000">
        <w:rPr>
          <w:rFonts w:ascii="Times New Roman" w:cs="Times New Roman" w:eastAsia="Times New Roman" w:hAnsi="Times New Roman"/>
          <w:b w:val="0"/>
          <w:bCs w:val="0"/>
          <w:sz w:val="19"/>
          <w:szCs w:val="19"/>
          <w:rtl w:val="1"/>
        </w:rPr>
        <w:t>וְהַיְנוּ דְּאַף שֶׁמַּרְגִּישׁ שֶׁזֶּה מִצְוָה וְדָבָר גָּדוֹל לְקַיְּמוֹ לָזֶה דְּנָפֵיק מִנֵּיה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That is: even though he senses that it is a mitzvah and a magnificent deed to preserve the one destined to emerge from him [</w:t>
      </w:r>
      <w:r>
        <w:rPr>
          <w:rFonts w:ascii="Times New Roman" w:cs="Times New Roman" w:eastAsia="Times New Roman" w:hAnsi="Times New Roman"/>
          <w:b w:val="0"/>
          <w:bCs w:val="0"/>
          <w:sz w:val="19"/>
          <w:szCs w:val="19"/>
          <w:rtl w:val="1"/>
        </w:rPr>
        <w:t xml:space="preserve">בְּאוֹתוֹ לַיְלָה מִסְּתָמָא, שֶׁעַל זֶה אָמְרוּ</w:t>
      </w:r>
      <w:r>
        <w:rPr>
          <w:rStyle w:val="FootnoteReference"/>
          <w:rFonts w:ascii="Times New Roman" w:hAnsi="Times New Roman" w:eastAsia="Times New Roman" w:cs="Times New Roman"/>
          <w:sz w:val="19"/>
          <w:szCs w:val="19"/>
          <w:rtl/>
        </w:rPr>
        <w:footnoteReference w:id="615"/>
      </w:r>
      <w:r>
        <w:rPr>
          <w:rFonts w:ascii="Times New Roman" w:cs="Times New Roman" w:eastAsia="Times New Roman" w:hAnsi="Times New Roman"/>
          <w:b w:val="0"/>
          <w:bCs w:val="0"/>
          <w:sz w:val="19"/>
          <w:szCs w:val="19"/>
          <w:rtl w:val="1"/>
        </w:rPr>
        <w:t xml:space="preserve"> (</w:t>
      </w:r>
      <w:hyperlink r:id="rId292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93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31">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293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33">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29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3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93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37">
        <w:r w:rsidDel="00000000" w:rsidR="00000000" w:rsidRPr="00000000">
          <w:rPr>
            <w:rFonts w:ascii="Times New Roman" w:cs="Times New Roman" w:eastAsia="Times New Roman" w:hAnsi="Times New Roman"/>
            <w:b w:val="0"/>
            <w:bCs w:val="0"/>
            <w:sz w:val="19"/>
            <w:szCs w:val="19"/>
            <w:u w:val="none"/>
            <w:rtl w:val="1"/>
          </w:rPr>
          <w:t xml:space="preserve">יג</w:t>
        </w:r>
      </w:hyperlink>
      <w:hyperlink r:id="rId293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3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9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4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94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4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9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4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94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47">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מַה שִּׁלֵּם לִי וְכוּלֵי</w:t>
      </w:r>
      <w:r w:rsidDel="00000000" w:rsidR="00000000" w:rsidRPr="00000000">
        <w:rPr>
          <w:rFonts w:ascii="Times New Roman" w:cs="Times New Roman" w:eastAsia="Times New Roman" w:hAnsi="Times New Roman"/>
          <w:b w:val="1"/>
          <w:bCs w:val="1"/>
          <w:sz w:val="19"/>
          <w:szCs w:val="19"/>
          <w:rtl w:val="0"/>
        </w:rPr>
        <w:t>"], – (presumably during that fateful night, concerning which they said (</w:t>
      </w:r>
      <w:hyperlink r:id="rId2948">
        <w:r w:rsidDel="00000000" w:rsidR="00000000" w:rsidRPr="00000000">
          <w:rPr>
            <w:rFonts w:ascii="Times New Roman" w:cs="Times New Roman" w:eastAsia="Times New Roman" w:hAnsi="Times New Roman"/>
            <w:b w:val="1"/>
            <w:bCs w:val="1"/>
            <w:sz w:val="19"/>
            <w:szCs w:val="19"/>
            <w:u w:val="none"/>
            <w:rtl w:val="0"/>
          </w:rPr>
          <w:t xml:space="preserve">Megillah 13a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What did he pay me, etc.') </w:t>
      </w:r>
      <w:r w:rsidDel="00000000" w:rsidR="00000000" w:rsidRPr="00000000">
        <w:rPr>
          <w:rFonts w:ascii="Times New Roman" w:cs="Times New Roman" w:eastAsia="Times New Roman" w:hAnsi="Times New Roman"/>
          <w:b w:val="0"/>
          <w:bCs w:val="0"/>
          <w:sz w:val="19"/>
          <w:szCs w:val="19"/>
          <w:rtl w:val="1"/>
        </w:rPr>
        <w:t>מִכָּל מָקוֹם "שְׁמֹעַ וְגוֹמֵר</w:t>
      </w:r>
      <w:r w:rsidDel="00000000" w:rsidR="00000000" w:rsidRPr="00000000">
        <w:rPr>
          <w:rFonts w:ascii="Times New Roman" w:cs="Times New Roman" w:eastAsia="Times New Roman" w:hAnsi="Times New Roman"/>
          <w:b w:val="1"/>
          <w:bCs w:val="1"/>
          <w:sz w:val="19"/>
          <w:szCs w:val="19"/>
          <w:rtl w:val="0"/>
        </w:rPr>
        <w:t xml:space="preserve">", – nonetheless, 'to obey is better, etc.,' </w:t>
      </w:r>
      <w:r w:rsidDel="00000000" w:rsidR="00000000" w:rsidRPr="00000000">
        <w:rPr>
          <w:rFonts w:ascii="Times New Roman" w:cs="Times New Roman" w:eastAsia="Times New Roman" w:hAnsi="Times New Roman"/>
          <w:b w:val="0"/>
          <w:bCs w:val="0"/>
          <w:sz w:val="19"/>
          <w:szCs w:val="19"/>
          <w:rtl w:val="1"/>
        </w:rPr>
        <w:t>דְּיֵשׁ לִשְׁמֹעַ לִרְצוֹן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one must obey the explicit will of Hashem, blessed be He, </w:t>
      </w:r>
      <w:r w:rsidDel="00000000" w:rsidR="00000000" w:rsidRPr="00000000">
        <w:rPr>
          <w:rFonts w:ascii="Times New Roman" w:cs="Times New Roman" w:eastAsia="Times New Roman" w:hAnsi="Times New Roman"/>
          <w:b w:val="0"/>
          <w:bCs w:val="0"/>
          <w:sz w:val="19"/>
          <w:szCs w:val="19"/>
          <w:rtl w:val="1"/>
        </w:rPr>
        <w:t>אַף עַל פִּי שֶׁעַל יְדֵי זֶה מְבַטֵּל מִצְוָה וַעֲבוֹדָה וְתִקּוּן לַנֶּפֶש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even though through this he forfeits an apparent mitzvah, spiritual service, and soulful rectification.</w:t>
      </w:r>
    </w:p>
    <w:p w:rsidR="00000000" w:rsidDel="00000000" w:rsidP="00000000" w:rsidRDefault="00000000" w:rsidRPr="00000000" w14:paraId="0000037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7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וּמִי שֶׁבּוֹחֵר בַּעֲבוֹדָה וּרְדִיפָה אַחַר מִצְוֹת וּמַעֲשִׂים טוֹבִים</w:t>
      </w:r>
      <w:r w:rsidDel="00000000" w:rsidR="00000000" w:rsidRPr="00000000">
        <w:rPr>
          <w:rFonts w:ascii="Times New Roman" w:cs="Times New Roman" w:eastAsia="Times New Roman" w:hAnsi="Times New Roman"/>
          <w:b w:val="1"/>
          <w:bCs w:val="1"/>
          <w:sz w:val="19"/>
          <w:szCs w:val="19"/>
          <w:rtl w:val="0"/>
        </w:rPr>
        <w:t xml:space="preserve"> – And one who focuses on his own spiritual service and pursuit of mitzvot and good deeds </w:t>
      </w:r>
      <w:r w:rsidDel="00000000" w:rsidR="00000000" w:rsidRPr="00000000">
        <w:rPr>
          <w:rFonts w:ascii="Times New Roman" w:cs="Times New Roman" w:eastAsia="Times New Roman" w:hAnsi="Times New Roman"/>
          <w:b w:val="0"/>
          <w:bCs w:val="0"/>
          <w:sz w:val="19"/>
          <w:szCs w:val="19"/>
          <w:rtl w:val="1"/>
        </w:rPr>
        <w:t>יוּכַל לָבוֹא לִידֵי טָעוּת זֶה</w:t>
      </w:r>
      <w:r w:rsidDel="00000000" w:rsidR="00000000" w:rsidRPr="00000000">
        <w:rPr>
          <w:rFonts w:ascii="Times New Roman" w:cs="Times New Roman" w:eastAsia="Times New Roman" w:hAnsi="Times New Roman"/>
          <w:b w:val="1"/>
          <w:bCs w:val="1"/>
          <w:sz w:val="19"/>
          <w:szCs w:val="19"/>
          <w:rtl w:val="0"/>
        </w:rPr>
        <w:t xml:space="preserve"> – can easily stumble into this error </w:t>
      </w:r>
      <w:r w:rsidDel="00000000" w:rsidR="00000000" w:rsidRPr="00000000">
        <w:rPr>
          <w:rFonts w:ascii="Times New Roman" w:cs="Times New Roman" w:eastAsia="Times New Roman" w:hAnsi="Times New Roman"/>
          <w:b w:val="0"/>
          <w:bCs w:val="0"/>
          <w:sz w:val="19"/>
          <w:szCs w:val="19"/>
          <w:rtl w:val="1"/>
        </w:rPr>
        <w:t>שֶׁיַּסִּיתֶנּוּ הַיֵּצֶר רָע עַל עֲבֵירָה שֶׁהִיא מִצְוָה</w:t>
      </w:r>
      <w:r w:rsidDel="00000000" w:rsidR="00000000" w:rsidRPr="00000000">
        <w:rPr>
          <w:rFonts w:ascii="Times New Roman" w:cs="Times New Roman" w:eastAsia="Times New Roman" w:hAnsi="Times New Roman"/>
          <w:b w:val="1"/>
          <w:bCs w:val="1"/>
          <w:sz w:val="19"/>
          <w:szCs w:val="19"/>
          <w:rtl w:val="0"/>
        </w:rPr>
        <w:t xml:space="preserve">. – where the evil inclination seduces him concerning a transgression, framing it as a mitzvah. </w:t>
      </w:r>
      <w:r w:rsidDel="00000000" w:rsidR="00000000" w:rsidRPr="00000000">
        <w:rPr>
          <w:rFonts w:ascii="Times New Roman" w:cs="Times New Roman" w:eastAsia="Times New Roman" w:hAnsi="Times New Roman"/>
          <w:b w:val="0"/>
          <w:bCs w:val="0"/>
          <w:sz w:val="19"/>
          <w:szCs w:val="19"/>
          <w:rtl w:val="1"/>
        </w:rPr>
        <w:t>אֲבָל מִי שֶׁמְּבַטֵּל רְצוֹנוֹ שֶׁלֹּא לִרְצוֹת רַק 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one who nullifies his personal will to desire nothing other than the will of Hashem, blessed be He, </w:t>
      </w:r>
      <w:r w:rsidDel="00000000" w:rsidR="00000000" w:rsidRPr="00000000">
        <w:rPr>
          <w:rFonts w:ascii="Times New Roman" w:cs="Times New Roman" w:eastAsia="Times New Roman" w:hAnsi="Times New Roman"/>
          <w:b w:val="0"/>
          <w:bCs w:val="0"/>
          <w:sz w:val="19"/>
          <w:szCs w:val="19"/>
          <w:rtl w:val="1"/>
        </w:rPr>
        <w:t>עַל יְדֵי זֶה הַשֵּׁם יִתְבָּרַךְ מֵאִיר לוֹ לִהְיוֹת בֶּאֱמֶת הַכֹּל כִּרְצוֹן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through this Hashem illuminates his path so that everything in truth aligns with the divine will, </w:t>
      </w:r>
      <w:r w:rsidDel="00000000" w:rsidR="00000000" w:rsidRPr="00000000">
        <w:rPr>
          <w:rFonts w:ascii="Times New Roman" w:cs="Times New Roman" w:eastAsia="Times New Roman" w:hAnsi="Times New Roman"/>
          <w:b w:val="0"/>
          <w:bCs w:val="0"/>
          <w:sz w:val="19"/>
          <w:szCs w:val="19"/>
          <w:rtl w:val="1"/>
        </w:rPr>
        <w:t>וַאֲפִלּוּ כְּשֶׁשּׁוֹכֵח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even when he forgets; </w:t>
      </w:r>
      <w:r>
        <w:rPr>
          <w:rFonts w:ascii="Times New Roman" w:cs="Times New Roman" w:eastAsia="Times New Roman" w:hAnsi="Times New Roman"/>
          <w:b w:val="0"/>
          <w:bCs w:val="0"/>
          <w:sz w:val="19"/>
          <w:szCs w:val="19"/>
          <w:rtl w:val="1"/>
        </w:rPr>
        <w:t xml:space="preserve">כְּטַעַם</w:t>
      </w:r>
      <w:r>
        <w:rPr>
          <w:rStyle w:val="FootnoteReference"/>
          <w:rFonts w:ascii="Times New Roman" w:hAnsi="Times New Roman" w:eastAsia="Times New Roman" w:cs="Times New Roman"/>
          <w:sz w:val="19"/>
          <w:szCs w:val="19"/>
          <w:rtl/>
        </w:rPr>
        <w:footnoteReference w:id="616"/>
      </w:r>
      <w:r>
        <w:rPr>
          <w:rFonts w:ascii="Times New Roman" w:cs="Times New Roman" w:eastAsia="Times New Roman" w:hAnsi="Times New Roman"/>
          <w:b w:val="0"/>
          <w:bCs w:val="0"/>
          <w:sz w:val="19"/>
          <w:szCs w:val="19"/>
          <w:rtl w:val="1"/>
        </w:rPr>
        <w:t xml:space="preserve"> (</w:t>
      </w:r>
      <w:hyperlink r:id="rId2949">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295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51">
        <w:r w:rsidDel="00000000" w:rsidR="00000000" w:rsidRPr="00000000">
          <w:rPr>
            <w:rFonts w:ascii="Times New Roman" w:cs="Times New Roman" w:eastAsia="Times New Roman" w:hAnsi="Times New Roman"/>
            <w:b w:val="0"/>
            <w:bCs w:val="0"/>
            <w:sz w:val="19"/>
            <w:szCs w:val="19"/>
            <w:u w:val="none"/>
            <w:rtl w:val="1"/>
          </w:rPr>
          <w:t xml:space="preserve">בו</w:t>
        </w:r>
      </w:hyperlink>
      <w:hyperlink r:id="rId295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53">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295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55">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295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57">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29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59">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296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6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296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6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96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65">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296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67">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96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6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97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71">
        <w:r w:rsidDel="00000000" w:rsidR="00000000" w:rsidRPr="00000000">
          <w:rPr>
            <w:rFonts w:ascii="Times New Roman" w:cs="Times New Roman" w:eastAsia="Times New Roman" w:hAnsi="Times New Roman"/>
            <w:b w:val="0"/>
            <w:bCs w:val="0"/>
            <w:sz w:val="19"/>
            <w:szCs w:val="19"/>
            <w:u w:val="none"/>
            <w:rtl w:val="1"/>
          </w:rPr>
          <w:t xml:space="preserve">ד</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בַּטֵּל וְגוֹמֵר כְּדֵי שֶׁיַּעֲשֶׂה וְגוֹמֵר</w:t>
      </w:r>
      <w:r w:rsidDel="00000000" w:rsidR="00000000" w:rsidRPr="00000000">
        <w:rPr>
          <w:rFonts w:ascii="Times New Roman" w:cs="Times New Roman" w:eastAsia="Times New Roman" w:hAnsi="Times New Roman"/>
          <w:b w:val="1"/>
          <w:bCs w:val="1"/>
          <w:sz w:val="19"/>
          <w:szCs w:val="19"/>
          <w:rtl w:val="0"/>
        </w:rPr>
        <w:t>", – mirroring the principle (</w:t>
      </w:r>
      <w:hyperlink r:id="rId2972">
        <w:r w:rsidDel="00000000" w:rsidR="00000000" w:rsidRPr="00000000">
          <w:rPr>
            <w:rFonts w:ascii="Times New Roman" w:cs="Times New Roman" w:eastAsia="Times New Roman" w:hAnsi="Times New Roman"/>
            <w:b w:val="1"/>
            <w:bCs w:val="1"/>
            <w:sz w:val="19"/>
            <w:szCs w:val="19"/>
            <w:u w:val="none"/>
            <w:rtl w:val="0"/>
          </w:rPr>
          <w:t xml:space="preserve">Pirkei Avot 2:4</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Nullify your will, etc., so that He may do your will, etc.,' </w:t>
      </w:r>
      <w:r w:rsidDel="00000000" w:rsidR="00000000" w:rsidRPr="00000000">
        <w:rPr>
          <w:rFonts w:ascii="Times New Roman" w:cs="Times New Roman" w:eastAsia="Times New Roman" w:hAnsi="Times New Roman"/>
          <w:b w:val="0"/>
          <w:bCs w:val="0"/>
          <w:sz w:val="19"/>
          <w:szCs w:val="19"/>
          <w:rtl w:val="1"/>
        </w:rPr>
        <w:t>וּכְמוֹ שֶׁכָּתוּב (</w:t>
      </w:r>
      <w:hyperlink r:id="rId2973">
        <w:r w:rsidDel="00000000" w:rsidR="00000000" w:rsidRPr="00000000">
          <w:rPr>
            <w:rFonts w:ascii="Times New Roman" w:cs="Times New Roman" w:eastAsia="Times New Roman" w:hAnsi="Times New Roman"/>
            <w:b w:val="0"/>
            <w:bCs w:val="0"/>
            <w:sz w:val="19"/>
            <w:szCs w:val="19"/>
            <w:u w:val="none"/>
            <w:rtl w:val="1"/>
          </w:rPr>
          <w:t xml:space="preserve">יו</w:t>
        </w:r>
      </w:hyperlink>
      <w:hyperlink r:id="rId297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75">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97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77">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297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79">
        <w:r>
          <w:rPr>
            <w:rFonts w:ascii="Times New Roman" w:cs="Times New Roman" w:eastAsia="Times New Roman" w:hAnsi="Times New Roman"/>
            <w:b w:val="0"/>
            <w:bCs w:val="0"/>
            <w:sz w:val="19"/>
            <w:szCs w:val="19"/>
            <w:u w:val="none"/>
            <w:rtl w:val="1"/>
          </w:rPr>
          <w:t xml:space="preserve">כב</w:t>
        </w:r>
        <w:r>
          <w:rPr>
            <w:rStyle w:val="FootnoteReference"/>
            <w:rFonts w:ascii="Times New Roman" w:hAnsi="Times New Roman" w:eastAsia="Times New Roman" w:cs="Times New Roman"/>
            <w:sz w:val="19"/>
            <w:szCs w:val="19"/>
            <w:rtl/>
          </w:rPr>
          <w:footnoteReference w:id="617"/>
        </w:r>
      </w:hyperlink>
      <w:hyperlink r:id="rId298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81">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29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8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298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85">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298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8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98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2989">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דָּוִד בִּשְׁתַּיִם וְלֹא עָלְתָה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as written (</w:t>
      </w:r>
      <w:hyperlink r:id="rId2990">
        <w:r w:rsidDel="00000000" w:rsidR="00000000" w:rsidRPr="00000000">
          <w:rPr>
            <w:rFonts w:ascii="Times New Roman" w:cs="Times New Roman" w:eastAsia="Times New Roman" w:hAnsi="Times New Roman"/>
            <w:b w:val="1"/>
            <w:bCs w:val="1"/>
            <w:sz w:val="19"/>
            <w:szCs w:val="19"/>
            <w:u w:val="none"/>
            <w:rtl w:val="0"/>
          </w:rPr>
          <w:t xml:space="preserve">Yoma 22b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David stumbled in two sins, yet it did not count against him.' </w:t>
      </w:r>
      <w:r w:rsidDel="00000000" w:rsidR="00000000" w:rsidRPr="00000000">
        <w:rPr>
          <w:rFonts w:ascii="Times New Roman" w:cs="Times New Roman" w:eastAsia="Times New Roman" w:hAnsi="Times New Roman"/>
          <w:b w:val="0"/>
          <w:bCs w:val="0"/>
          <w:sz w:val="19"/>
          <w:szCs w:val="19"/>
          <w:rtl w:val="1"/>
        </w:rPr>
        <w:t>פֵּרוּשׁ: דְּהֵם שְׁנֵי מִינֵי שִׁכְחוֹת</w:t>
      </w:r>
      <w:r w:rsidDel="00000000" w:rsidR="00000000" w:rsidRPr="00000000">
        <w:rPr>
          <w:rFonts w:ascii="Times New Roman" w:cs="Times New Roman" w:eastAsia="Times New Roman" w:hAnsi="Times New Roman"/>
          <w:b w:val="1"/>
          <w:bCs w:val="1"/>
          <w:sz w:val="19"/>
          <w:szCs w:val="19"/>
          <w:rtl w:val="0"/>
        </w:rPr>
        <w:t xml:space="preserve">: – The explanation: these correspond to two categories of forgetfulness: </w:t>
      </w:r>
      <w:r w:rsidDel="00000000" w:rsidR="00000000" w:rsidRPr="00000000">
        <w:rPr>
          <w:rFonts w:ascii="Times New Roman" w:cs="Times New Roman" w:eastAsia="Times New Roman" w:hAnsi="Times New Roman"/>
          <w:b w:val="0"/>
          <w:bCs w:val="0"/>
          <w:sz w:val="19"/>
          <w:szCs w:val="19"/>
          <w:rtl w:val="1"/>
        </w:rPr>
        <w:t>הָא' – שִׁכְחָה דְּהִזְדַּמְּנוּת</w:t>
      </w:r>
      <w:r w:rsidDel="00000000" w:rsidR="00000000" w:rsidRPr="00000000">
        <w:rPr>
          <w:rFonts w:ascii="Times New Roman" w:cs="Times New Roman" w:eastAsia="Times New Roman" w:hAnsi="Times New Roman"/>
          <w:b w:val="1"/>
          <w:bCs w:val="1"/>
          <w:sz w:val="19"/>
          <w:szCs w:val="19"/>
          <w:rtl w:val="0"/>
        </w:rPr>
        <w:t xml:space="preserve">, – the first is the forgetfulness of sudden opportunity, </w:t>
      </w:r>
      <w:r w:rsidDel="00000000" w:rsidR="00000000" w:rsidRPr="00000000">
        <w:rPr>
          <w:rFonts w:ascii="Times New Roman" w:cs="Times New Roman" w:eastAsia="Times New Roman" w:hAnsi="Times New Roman"/>
          <w:b w:val="0"/>
          <w:bCs w:val="0"/>
          <w:sz w:val="19"/>
          <w:szCs w:val="19"/>
          <w:rtl w:val="1"/>
        </w:rPr>
        <w:t>וְהוּא כֹּחַ עֲמָלֵק כַּנִּזְכָּר לְעֵיל</w:t>
      </w:r>
      <w:r w:rsidDel="00000000" w:rsidR="00000000" w:rsidRPr="00000000">
        <w:rPr>
          <w:rFonts w:ascii="Times New Roman" w:cs="Times New Roman" w:eastAsia="Times New Roman" w:hAnsi="Times New Roman"/>
          <w:b w:val="1"/>
          <w:bCs w:val="1"/>
          <w:sz w:val="19"/>
          <w:szCs w:val="19"/>
          <w:rtl w:val="0"/>
        </w:rPr>
        <w:t xml:space="preserve">, – which is the force of Amalek as mentioned above, </w:t>
      </w:r>
      <w:r w:rsidDel="00000000" w:rsidR="00000000" w:rsidRPr="00000000">
        <w:rPr>
          <w:rFonts w:ascii="Times New Roman" w:cs="Times New Roman" w:eastAsia="Times New Roman" w:hAnsi="Times New Roman"/>
          <w:b w:val="0"/>
          <w:bCs w:val="0"/>
          <w:sz w:val="19"/>
          <w:szCs w:val="19"/>
          <w:rtl w:val="1"/>
        </w:rPr>
        <w:t>זֶהוּ חֵטְא דְּבַת שֶׁבַע שֶׁהָיָה בְּמִקְרֶה שֶׁנִּזְדַּמֵּן לִרְאוֹתָה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being the sin of Bathsheba which occurred accidentally when the opportunity arose to see her, </w:t>
      </w:r>
      <w:r>
        <w:rPr>
          <w:rFonts w:ascii="Times New Roman" w:cs="Times New Roman" w:eastAsia="Times New Roman" w:hAnsi="Times New Roman"/>
          <w:b w:val="0"/>
          <w:bCs w:val="0"/>
          <w:sz w:val="19"/>
          <w:szCs w:val="19"/>
          <w:rtl w:val="1"/>
        </w:rPr>
        <w:t xml:space="preserve">וּכְמוֹ שֶׁאָמְרוּ זִכְרוֹנָם לִבְרָכָה</w:t>
      </w:r>
      <w:r>
        <w:rPr>
          <w:rStyle w:val="FootnoteReference"/>
          <w:rFonts w:ascii="Times New Roman" w:hAnsi="Times New Roman" w:eastAsia="Times New Roman" w:cs="Times New Roman"/>
          <w:sz w:val="19"/>
          <w:szCs w:val="19"/>
          <w:rtl/>
        </w:rPr>
        <w:footnoteReference w:id="618"/>
      </w:r>
      <w:r>
        <w:rPr>
          <w:rFonts w:ascii="Times New Roman" w:cs="Times New Roman" w:eastAsia="Times New Roman" w:hAnsi="Times New Roman"/>
          <w:b w:val="0"/>
          <w:bCs w:val="0"/>
          <w:sz w:val="19"/>
          <w:szCs w:val="19"/>
          <w:rtl w:val="1"/>
        </w:rPr>
        <w:t xml:space="preserve"> (</w:t>
      </w:r>
      <w:hyperlink r:id="rId2991">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29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93">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29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9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29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9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29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299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0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01">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300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03">
        <w:r w:rsidDel="00000000" w:rsidR="00000000" w:rsidRPr="00000000">
          <w:rPr>
            <w:rFonts w:ascii="Times New Roman" w:cs="Times New Roman" w:eastAsia="Times New Roman" w:hAnsi="Times New Roman"/>
            <w:b w:val="0"/>
            <w:bCs w:val="0"/>
            <w:sz w:val="19"/>
            <w:szCs w:val="19"/>
            <w:u w:val="none"/>
            <w:rtl w:val="1"/>
          </w:rPr>
          <w:t xml:space="preserve">קז</w:t>
        </w:r>
      </w:hyperlink>
      <w:hyperlink r:id="rId300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0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0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0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0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09">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0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1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01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13">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צִפּוֹר נְדָדַתּו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as our Sages of blessed memory said (</w:t>
      </w:r>
      <w:hyperlink r:id="rId3014">
        <w:r w:rsidDel="00000000" w:rsidR="00000000" w:rsidRPr="00000000">
          <w:rPr>
            <w:rFonts w:ascii="Times New Roman" w:cs="Times New Roman" w:eastAsia="Times New Roman" w:hAnsi="Times New Roman"/>
            <w:b w:val="1"/>
            <w:bCs w:val="1"/>
            <w:sz w:val="19"/>
            <w:szCs w:val="19"/>
            <w:u w:val="none"/>
            <w:rtl w:val="0"/>
          </w:rPr>
          <w:t xml:space="preserve">Sanhedrin 107a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A bird flew and diverted him.' </w:t>
      </w:r>
      <w:r w:rsidDel="00000000" w:rsidR="00000000" w:rsidRPr="00000000">
        <w:rPr>
          <w:rFonts w:ascii="Times New Roman" w:cs="Times New Roman" w:eastAsia="Times New Roman" w:hAnsi="Times New Roman"/>
          <w:b w:val="0"/>
          <w:bCs w:val="0"/>
          <w:sz w:val="19"/>
          <w:szCs w:val="19"/>
          <w:rtl w:val="1"/>
        </w:rPr>
        <w:t>וְאַחַר שֶׁמִּזְדָּרֵז בָּזֶה, צָרִיךְ עוֹד זְכִירָה שֶׁלֹּא יַחְשֹׁב לַעֲבֵירָה מִצְוָה</w:t>
      </w:r>
      <w:r w:rsidDel="00000000" w:rsidR="00000000" w:rsidRPr="00000000">
        <w:rPr>
          <w:rFonts w:ascii="Times New Roman" w:cs="Times New Roman" w:eastAsia="Times New Roman" w:hAnsi="Times New Roman"/>
          <w:b w:val="1"/>
          <w:bCs w:val="1"/>
          <w:sz w:val="19"/>
          <w:szCs w:val="19"/>
          <w:rtl w:val="0"/>
        </w:rPr>
        <w:t xml:space="preserve">. – And after one exercises vigilance in this, he requires additional mindfulness so as not to mistake a transgression for a mitzvah. </w:t>
      </w:r>
      <w:r w:rsidDel="00000000" w:rsidR="00000000" w:rsidRPr="00000000">
        <w:rPr>
          <w:rFonts w:ascii="Times New Roman" w:cs="Times New Roman" w:eastAsia="Times New Roman" w:hAnsi="Times New Roman"/>
          <w:b w:val="0"/>
          <w:bCs w:val="0"/>
          <w:sz w:val="19"/>
          <w:szCs w:val="19"/>
          <w:rtl w:val="1"/>
        </w:rPr>
        <w:t>וְזֶהוּ כֹּחַ אֲגָג</w:t>
      </w:r>
      <w:r w:rsidDel="00000000" w:rsidR="00000000" w:rsidRPr="00000000">
        <w:rPr>
          <w:rFonts w:ascii="Times New Roman" w:cs="Times New Roman" w:eastAsia="Times New Roman" w:hAnsi="Times New Roman"/>
          <w:b w:val="1"/>
          <w:bCs w:val="1"/>
          <w:sz w:val="19"/>
          <w:szCs w:val="19"/>
          <w:rtl w:val="0"/>
        </w:rPr>
        <w:t xml:space="preserve">, – And this is the power of Agag, </w:t>
      </w:r>
      <w:r w:rsidDel="00000000" w:rsidR="00000000" w:rsidRPr="00000000">
        <w:rPr>
          <w:rFonts w:ascii="Times New Roman" w:cs="Times New Roman" w:eastAsia="Times New Roman" w:hAnsi="Times New Roman"/>
          <w:b w:val="0"/>
          <w:bCs w:val="0"/>
          <w:sz w:val="19"/>
          <w:szCs w:val="19"/>
          <w:rtl w:val="1"/>
        </w:rPr>
        <w:t>דְּמִסְּתָמָא כֹּחוֹ הוּא הַגּוֹרֵם הַהַסָּתָה בְּלֵב שָׁאוּל</w:t>
      </w:r>
      <w:r w:rsidDel="00000000" w:rsidR="00000000" w:rsidRPr="00000000">
        <w:rPr>
          <w:rFonts w:ascii="Times New Roman" w:cs="Times New Roman" w:eastAsia="Times New Roman" w:hAnsi="Times New Roman"/>
          <w:b w:val="1"/>
          <w:bCs w:val="1"/>
          <w:sz w:val="19"/>
          <w:szCs w:val="19"/>
          <w:rtl w:val="0"/>
        </w:rPr>
        <w:t xml:space="preserve">. – whose spiritual force presumably caused the incitement within Saul's heart. </w:t>
      </w:r>
      <w:r w:rsidDel="00000000" w:rsidR="00000000" w:rsidRPr="00000000">
        <w:rPr>
          <w:rFonts w:ascii="Times New Roman" w:cs="Times New Roman" w:eastAsia="Times New Roman" w:hAnsi="Times New Roman"/>
          <w:b w:val="0"/>
          <w:bCs w:val="0"/>
          <w:sz w:val="19"/>
          <w:szCs w:val="19"/>
          <w:rtl w:val="1"/>
        </w:rPr>
        <w:t>וְהַיְנוּ שֶׁלַּעֲשׂוֹת מִצְוָה אִישׁ הַיִּשְׂרְאֵלִי רוֹדֵף אַחֲרָיו</w:t>
      </w:r>
      <w:r w:rsidDel="00000000" w:rsidR="00000000" w:rsidRPr="00000000">
        <w:rPr>
          <w:rFonts w:ascii="Times New Roman" w:cs="Times New Roman" w:eastAsia="Times New Roman" w:hAnsi="Times New Roman"/>
          <w:b w:val="1"/>
          <w:bCs w:val="1"/>
          <w:sz w:val="19"/>
          <w:szCs w:val="19"/>
          <w:rtl w:val="0"/>
        </w:rPr>
        <w:t xml:space="preserve">, – That is, to perform a mitzvah the Israelite man passionately pursues, </w:t>
      </w:r>
      <w:r w:rsidDel="00000000" w:rsidR="00000000" w:rsidRPr="00000000">
        <w:rPr>
          <w:rFonts w:ascii="Times New Roman" w:cs="Times New Roman" w:eastAsia="Times New Roman" w:hAnsi="Times New Roman"/>
          <w:b w:val="0"/>
          <w:bCs w:val="0"/>
          <w:sz w:val="19"/>
          <w:szCs w:val="19"/>
          <w:rtl w:val="1"/>
        </w:rPr>
        <w:t>וְצָרִיךְ בָּזֶה בְּחִינָה וְדִקְדּוּק לָדַעַת אִם זוֹ מִצְוָה בֶּאֱמֶת</w:t>
      </w:r>
      <w:r w:rsidDel="00000000" w:rsidR="00000000" w:rsidRPr="00000000">
        <w:rPr>
          <w:rFonts w:ascii="Times New Roman" w:cs="Times New Roman" w:eastAsia="Times New Roman" w:hAnsi="Times New Roman"/>
          <w:b w:val="1"/>
          <w:bCs w:val="1"/>
          <w:sz w:val="19"/>
          <w:szCs w:val="19"/>
          <w:rtl w:val="0"/>
        </w:rPr>
        <w:t xml:space="preserve">. – and regarding this he requires careful examination and scrutiny to determine whether it is truly a mitzvah. </w:t>
      </w:r>
      <w:r w:rsidDel="00000000" w:rsidR="00000000" w:rsidRPr="00000000">
        <w:rPr>
          <w:rFonts w:ascii="Times New Roman" w:cs="Times New Roman" w:eastAsia="Times New Roman" w:hAnsi="Times New Roman"/>
          <w:b w:val="0"/>
          <w:bCs w:val="0"/>
          <w:sz w:val="19"/>
          <w:szCs w:val="19"/>
          <w:rtl w:val="1"/>
        </w:rPr>
        <w:t>אֲבָל מִכָּל מָקוֹם, כֵּיוָן שֶׁהַהִתְעוֹרְרוּת לַעֲשׂוֹת מִצְוָה הוּא מִצַּד הַטּוֹב</w:t>
      </w:r>
      <w:r w:rsidDel="00000000" w:rsidR="00000000" w:rsidRPr="00000000">
        <w:rPr>
          <w:rFonts w:ascii="Times New Roman" w:cs="Times New Roman" w:eastAsia="Times New Roman" w:hAnsi="Times New Roman"/>
          <w:b w:val="1"/>
          <w:bCs w:val="1"/>
          <w:sz w:val="19"/>
          <w:szCs w:val="19"/>
          <w:rtl w:val="0"/>
        </w:rPr>
        <w:t xml:space="preserve">, – Nevertheless, since the arousal to perform a mitzvah stems from the good, </w:t>
      </w:r>
      <w:r w:rsidDel="00000000" w:rsidR="00000000" w:rsidRPr="00000000">
        <w:rPr>
          <w:rFonts w:ascii="Times New Roman" w:cs="Times New Roman" w:eastAsia="Times New Roman" w:hAnsi="Times New Roman"/>
          <w:b w:val="0"/>
          <w:bCs w:val="0"/>
          <w:sz w:val="19"/>
          <w:szCs w:val="19"/>
          <w:rtl w:val="1"/>
        </w:rPr>
        <w:t>נִמְצָא אֵין הִזְדַּמְּנוּת דְּרַע</w:t>
      </w:r>
      <w:r w:rsidDel="00000000" w:rsidR="00000000" w:rsidRPr="00000000">
        <w:rPr>
          <w:rFonts w:ascii="Times New Roman" w:cs="Times New Roman" w:eastAsia="Times New Roman" w:hAnsi="Times New Roman"/>
          <w:b w:val="1"/>
          <w:bCs w:val="1"/>
          <w:sz w:val="19"/>
          <w:szCs w:val="19"/>
          <w:rtl w:val="0"/>
        </w:rPr>
        <w:t xml:space="preserve">. – there is no presence of an evil opportunity. </w:t>
      </w:r>
      <w:r w:rsidDel="00000000" w:rsidR="00000000" w:rsidRPr="00000000">
        <w:rPr>
          <w:rFonts w:ascii="Times New Roman" w:cs="Times New Roman" w:eastAsia="Times New Roman" w:hAnsi="Times New Roman"/>
          <w:b w:val="0"/>
          <w:bCs w:val="0"/>
          <w:sz w:val="19"/>
          <w:szCs w:val="19"/>
          <w:rtl w:val="1"/>
        </w:rPr>
        <w:t>רַק הָאָדָם הַבּוֹחֵר בַּטּוֹב עָלָיו לְשָׁרֵשׁ אַחַר רֵאשִׁית הָרָע שֶׁבַּלֵּב לִמְחוֹת אֶבֶן הַטּוֹעִים</w:t>
      </w:r>
      <w:r w:rsidDel="00000000" w:rsidR="00000000" w:rsidRPr="00000000">
        <w:rPr>
          <w:rFonts w:ascii="Times New Roman" w:cs="Times New Roman" w:eastAsia="Times New Roman" w:hAnsi="Times New Roman"/>
          <w:b w:val="1"/>
          <w:bCs w:val="1"/>
          <w:sz w:val="19"/>
          <w:szCs w:val="19"/>
          <w:rtl w:val="0"/>
        </w:rPr>
        <w:t xml:space="preserve">. – Only the person who chooses good must root out the inception of evil within the heart to blot out the stone of the straying. </w:t>
      </w:r>
      <w:r w:rsidDel="00000000" w:rsidR="00000000" w:rsidRPr="00000000">
        <w:rPr>
          <w:rFonts w:ascii="Times New Roman" w:cs="Times New Roman" w:eastAsia="Times New Roman" w:hAnsi="Times New Roman"/>
          <w:b w:val="0"/>
          <w:bCs w:val="0"/>
          <w:sz w:val="19"/>
          <w:szCs w:val="19"/>
          <w:rtl w:val="1"/>
        </w:rPr>
        <w:t>וַעֲוֹן דְּהַסָּתָה וַדַּאי חֲשָׁבוֹ דָּוִד הַמֶּלֶךְ עָלָיו הַשָּׁלוֹם לְמִצְוָה</w:t>
      </w:r>
      <w:r w:rsidDel="00000000" w:rsidR="00000000" w:rsidRPr="00000000">
        <w:rPr>
          <w:rFonts w:ascii="Times New Roman" w:cs="Times New Roman" w:eastAsia="Times New Roman" w:hAnsi="Times New Roman"/>
          <w:b w:val="1"/>
          <w:bCs w:val="1"/>
          <w:sz w:val="19"/>
          <w:szCs w:val="19"/>
          <w:rtl w:val="0"/>
        </w:rPr>
        <w:t xml:space="preserve"> – And the sin of the census David certainly considered a mitzvah, </w:t>
      </w:r>
      <w:r w:rsidDel="00000000" w:rsidR="00000000" w:rsidRPr="00000000">
        <w:rPr>
          <w:rFonts w:ascii="Times New Roman" w:cs="Times New Roman" w:eastAsia="Times New Roman" w:hAnsi="Times New Roman"/>
          <w:b w:val="0"/>
          <w:bCs w:val="0"/>
          <w:sz w:val="19"/>
          <w:szCs w:val="19"/>
          <w:rtl w:val="1"/>
        </w:rPr>
        <w:t>לִמְנוֹת כְּדֶרֶךְ שֶׁעָשָׂה מֹשֶׁה רַבֵּינוּ עָלָיו הַשָּׁלוֹם</w:t>
      </w:r>
      <w:r w:rsidDel="00000000" w:rsidR="00000000" w:rsidRPr="00000000">
        <w:rPr>
          <w:rFonts w:ascii="Times New Roman" w:cs="Times New Roman" w:eastAsia="Times New Roman" w:hAnsi="Times New Roman"/>
          <w:b w:val="1"/>
          <w:bCs w:val="1"/>
          <w:sz w:val="19"/>
          <w:szCs w:val="19"/>
          <w:rtl w:val="0"/>
        </w:rPr>
        <w:t xml:space="preserve"> – to count Israel in the manner that Moses our teacher, peace be upon him, had done, </w:t>
      </w:r>
      <w:r w:rsidDel="00000000" w:rsidR="00000000" w:rsidRPr="00000000">
        <w:rPr>
          <w:rFonts w:ascii="Times New Roman" w:cs="Times New Roman" w:eastAsia="Times New Roman" w:hAnsi="Times New Roman"/>
          <w:b w:val="0"/>
          <w:bCs w:val="0"/>
          <w:sz w:val="19"/>
          <w:szCs w:val="19"/>
          <w:rtl w:val="1"/>
        </w:rPr>
        <w:t>וּכְמוֹ שֶׁכָּתוּב: "עוֹד תַּעֲבֹרְנָה וְגוֹמֵר</w:t>
      </w:r>
      <w:r w:rsidDel="00000000" w:rsidR="00000000" w:rsidRPr="00000000">
        <w:rPr>
          <w:rFonts w:ascii="Times New Roman" w:cs="Times New Roman" w:eastAsia="Times New Roman" w:hAnsi="Times New Roman"/>
          <w:b w:val="1"/>
          <w:bCs w:val="1"/>
          <w:sz w:val="19"/>
          <w:szCs w:val="19"/>
          <w:rtl w:val="0"/>
        </w:rPr>
        <w:t xml:space="preserve">". – and as it is written: 'the flocks shall pass again, etc.' (Jeremiah 33:13). </w:t>
      </w:r>
      <w:r w:rsidDel="00000000" w:rsidR="00000000" w:rsidRPr="00000000">
        <w:rPr>
          <w:rFonts w:ascii="Times New Roman" w:cs="Times New Roman" w:eastAsia="Times New Roman" w:hAnsi="Times New Roman"/>
          <w:b w:val="0"/>
          <w:bCs w:val="0"/>
          <w:sz w:val="19"/>
          <w:szCs w:val="19"/>
          <w:rtl w:val="1"/>
        </w:rPr>
        <w:t>וְנִמְצָא שֶׁאֵֵרַע לוֹ שְׁנֵי הַמִּכְשׁוֹלוֹת</w:t>
      </w:r>
      <w:r w:rsidDel="00000000" w:rsidR="00000000" w:rsidRPr="00000000">
        <w:rPr>
          <w:rFonts w:ascii="Times New Roman" w:cs="Times New Roman" w:eastAsia="Times New Roman" w:hAnsi="Times New Roman"/>
          <w:b w:val="1"/>
          <w:bCs w:val="1"/>
          <w:sz w:val="19"/>
          <w:szCs w:val="19"/>
          <w:rtl w:val="0"/>
        </w:rPr>
        <w:t xml:space="preserve"> – Thus both stumbling blocks occurred to him, </w:t>
      </w:r>
      <w:r w:rsidDel="00000000" w:rsidR="00000000" w:rsidRPr="00000000">
        <w:rPr>
          <w:rFonts w:ascii="Times New Roman" w:cs="Times New Roman" w:eastAsia="Times New Roman" w:hAnsi="Times New Roman"/>
          <w:b w:val="0"/>
          <w:bCs w:val="0"/>
          <w:sz w:val="19"/>
          <w:szCs w:val="19"/>
          <w:rtl w:val="1"/>
        </w:rPr>
        <w:t>וְעָלְתָה לוֹ לַעֲמֹד עַל דִּבְרֵי תוֹרָה עַל יְדֵי זֶה</w:t>
      </w:r>
      <w:r w:rsidDel="00000000" w:rsidR="00000000" w:rsidRPr="00000000">
        <w:rPr>
          <w:rFonts w:ascii="Times New Roman" w:cs="Times New Roman" w:eastAsia="Times New Roman" w:hAnsi="Times New Roman"/>
          <w:b w:val="1"/>
          <w:bCs w:val="1"/>
          <w:sz w:val="19"/>
          <w:szCs w:val="19"/>
          <w:rtl w:val="0"/>
        </w:rPr>
        <w:t xml:space="preserve">, – yet it enabled him to stand firmly upon words of Torah through this, </w:t>
      </w:r>
      <w:r w:rsidDel="00000000" w:rsidR="00000000" w:rsidRPr="00000000">
        <w:rPr>
          <w:rFonts w:ascii="Times New Roman" w:cs="Times New Roman" w:eastAsia="Times New Roman" w:hAnsi="Times New Roman"/>
          <w:b w:val="0"/>
          <w:bCs w:val="0"/>
          <w:sz w:val="19"/>
          <w:szCs w:val="19"/>
          <w:rtl w:val="1"/>
        </w:rPr>
        <w:t>דְּהוּא גַּבְרָא דְּמָרֵיהּ סַיְּעֵיה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he was a man whose Master assisted him, </w:t>
      </w:r>
      <w:r w:rsidDel="00000000" w:rsidR="00000000" w:rsidRPr="00000000">
        <w:rPr>
          <w:rFonts w:ascii="Times New Roman" w:cs="Times New Roman" w:eastAsia="Times New Roman" w:hAnsi="Times New Roman"/>
          <w:b w:val="0"/>
          <w:bCs w:val="0"/>
          <w:sz w:val="19"/>
          <w:szCs w:val="19"/>
          <w:rtl w:val="1"/>
        </w:rPr>
        <w:t>כְּמוֹ שֶׁכָּתוּב (</w:t>
      </w:r>
      <w:hyperlink r:id="rId3015">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30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17">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0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1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0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2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0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2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0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25">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302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27">
        <w:r>
          <w:rPr>
            <w:rFonts w:ascii="Times New Roman" w:cs="Times New Roman" w:eastAsia="Times New Roman" w:hAnsi="Times New Roman"/>
            <w:b w:val="0"/>
            <w:bCs w:val="0"/>
            <w:sz w:val="19"/>
            <w:szCs w:val="19"/>
            <w:u w:val="none"/>
            <w:rtl w:val="1"/>
          </w:rPr>
          <w:t xml:space="preserve">צג</w:t>
        </w:r>
        <w:r>
          <w:rPr>
            <w:rStyle w:val="FootnoteReference"/>
            <w:rFonts w:ascii="Times New Roman" w:hAnsi="Times New Roman" w:eastAsia="Times New Roman" w:cs="Times New Roman"/>
            <w:sz w:val="19"/>
            <w:szCs w:val="19"/>
            <w:rtl/>
          </w:rPr>
          <w:footnoteReference w:id="619"/>
        </w:r>
      </w:hyperlink>
      <w:hyperlink r:id="rId302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2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03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3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03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3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0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3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03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37">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וַה' עִמּוֹ' – שֶׁהֲלָכָה כְּמוֹתו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as written (</w:t>
      </w:r>
      <w:hyperlink r:id="rId3038">
        <w:r w:rsidDel="00000000" w:rsidR="00000000" w:rsidRPr="00000000">
          <w:rPr>
            <w:rFonts w:ascii="Times New Roman" w:cs="Times New Roman" w:eastAsia="Times New Roman" w:hAnsi="Times New Roman"/>
            <w:b w:val="1"/>
            <w:bCs w:val="1"/>
            <w:sz w:val="19"/>
            <w:szCs w:val="19"/>
            <w:u w:val="none"/>
            <w:rtl w:val="0"/>
          </w:rPr>
          <w:t xml:space="preserve">Sanhedrin 93b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and Hashem was with him' – meaning the halakhah is in accordance with his ruling,' </w:t>
      </w:r>
      <w:r w:rsidDel="00000000" w:rsidR="00000000" w:rsidRPr="00000000">
        <w:rPr>
          <w:rFonts w:ascii="Times New Roman" w:cs="Times New Roman" w:eastAsia="Times New Roman" w:hAnsi="Times New Roman"/>
          <w:b w:val="0"/>
          <w:bCs w:val="0"/>
          <w:sz w:val="19"/>
          <w:szCs w:val="19"/>
          <w:rtl w:val="1"/>
        </w:rPr>
        <w:t>דִּבְדִידֵיהּ לֹא הֲוָה</w:t>
      </w:r>
      <w:r w:rsidDel="00000000" w:rsidR="00000000" w:rsidRPr="00000000">
        <w:rPr>
          <w:rFonts w:ascii="Times New Roman" w:cs="Times New Roman" w:eastAsia="Times New Roman" w:hAnsi="Times New Roman"/>
          <w:b w:val="1"/>
          <w:bCs w:val="1"/>
          <w:sz w:val="19"/>
          <w:szCs w:val="19"/>
          <w:rtl w:val="0"/>
        </w:rPr>
        <w:t xml:space="preserve">. – which was not through his own virtue alone. </w:t>
      </w:r>
      <w:r w:rsidDel="00000000" w:rsidR="00000000" w:rsidRPr="00000000">
        <w:rPr>
          <w:rFonts w:ascii="Times New Roman" w:cs="Times New Roman" w:eastAsia="Times New Roman" w:hAnsi="Times New Roman"/>
          <w:b w:val="0"/>
          <w:bCs w:val="0"/>
          <w:sz w:val="19"/>
          <w:szCs w:val="19"/>
          <w:rtl w:val="1"/>
        </w:rPr>
        <w:t>כִּי זֶה אִי אֶפְשָׁר רַק עַל יְדֵי שֶׁה' עִמּו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this is impossible except through Hashem being with him, </w:t>
      </w:r>
      <w:r w:rsidDel="00000000" w:rsidR="00000000" w:rsidRPr="00000000">
        <w:rPr>
          <w:rFonts w:ascii="Times New Roman" w:cs="Times New Roman" w:eastAsia="Times New Roman" w:hAnsi="Times New Roman"/>
          <w:b w:val="0"/>
          <w:bCs w:val="0"/>
          <w:sz w:val="19"/>
          <w:szCs w:val="19"/>
          <w:rtl w:val="1"/>
        </w:rPr>
        <w:t>דְּ"אֵין אָדָם עוֹמֵד עַל דִּבְרֵי תוֹרָה וְכוּלֵי</w:t>
      </w:r>
      <w:r w:rsidDel="00000000" w:rsidR="00000000" w:rsidRPr="00000000">
        <w:rPr>
          <w:rFonts w:ascii="Times New Roman" w:cs="Times New Roman" w:eastAsia="Times New Roman" w:hAnsi="Times New Roman"/>
          <w:b w:val="1"/>
          <w:bCs w:val="1"/>
          <w:sz w:val="19"/>
          <w:szCs w:val="19"/>
          <w:rtl w:val="0"/>
        </w:rPr>
        <w:t xml:space="preserve">". – since 'a person does not stand firmly upon words of Torah, etc.' </w:t>
      </w:r>
      <w:r w:rsidDel="00000000" w:rsidR="00000000" w:rsidRPr="00000000">
        <w:rPr>
          <w:rFonts w:ascii="Times New Roman" w:cs="Times New Roman" w:eastAsia="Times New Roman" w:hAnsi="Times New Roman"/>
          <w:b w:val="0"/>
          <w:bCs w:val="0"/>
          <w:sz w:val="19"/>
          <w:szCs w:val="19"/>
          <w:rtl w:val="1"/>
        </w:rPr>
        <w:t>וְהַיְנוּ דְּעַל יְדֵי הַמִּכְשׁוֹלָה לְבָבוֹ נִשְׁבָּר בְּקִרְבּו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is: through the stumbling his heart broke within him, </w:t>
      </w:r>
      <w:r w:rsidDel="00000000" w:rsidR="00000000" w:rsidRPr="00000000">
        <w:rPr>
          <w:rFonts w:ascii="Times New Roman" w:cs="Times New Roman" w:eastAsia="Times New Roman" w:hAnsi="Times New Roman"/>
          <w:b w:val="0"/>
          <w:bCs w:val="0"/>
          <w:sz w:val="19"/>
          <w:szCs w:val="19"/>
          <w:rtl w:val="1"/>
        </w:rPr>
        <w:t>וְאָז זוֹכֶה לִהְיוֹת ה' עִמּו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then he merits that Hashem be with him, </w:t>
      </w:r>
      <w:r w:rsidDel="00000000" w:rsidR="00000000" w:rsidRPr="00000000">
        <w:rPr>
          <w:rFonts w:ascii="Times New Roman" w:cs="Times New Roman" w:eastAsia="Times New Roman" w:hAnsi="Times New Roman"/>
          <w:b w:val="0"/>
          <w:bCs w:val="0"/>
          <w:sz w:val="19"/>
          <w:szCs w:val="19"/>
          <w:rtl w:val="1"/>
        </w:rPr>
        <w:t>כְּטַעַם (</w:t>
      </w:r>
      <w:hyperlink r:id="rId3039">
        <w:r w:rsidDel="00000000" w:rsidR="00000000" w:rsidRPr="00000000">
          <w:rPr>
            <w:rFonts w:ascii="Times New Roman" w:cs="Times New Roman" w:eastAsia="Times New Roman" w:hAnsi="Times New Roman"/>
            <w:b w:val="0"/>
            <w:bCs w:val="0"/>
            <w:sz w:val="19"/>
            <w:szCs w:val="19"/>
            <w:u w:val="none"/>
            <w:rtl w:val="1"/>
          </w:rPr>
          <w:t xml:space="preserve">סו</w:t>
        </w:r>
      </w:hyperlink>
      <w:hyperlink r:id="rId30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41">
        <w:r w:rsidDel="00000000" w:rsidR="00000000" w:rsidRPr="00000000">
          <w:rPr>
            <w:rFonts w:ascii="Times New Roman" w:cs="Times New Roman" w:eastAsia="Times New Roman" w:hAnsi="Times New Roman"/>
            <w:b w:val="0"/>
            <w:bCs w:val="0"/>
            <w:sz w:val="19"/>
            <w:szCs w:val="19"/>
            <w:u w:val="none"/>
            <w:rtl w:val="1"/>
          </w:rPr>
          <w:t xml:space="preserve">ט</w:t>
        </w:r>
      </w:hyperlink>
      <w:hyperlink r:id="rId304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4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04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45">
        <w:r>
          <w:rPr>
            <w:rFonts w:ascii="Times New Roman" w:cs="Times New Roman" w:eastAsia="Times New Roman" w:hAnsi="Times New Roman"/>
            <w:b w:val="0"/>
            <w:bCs w:val="0"/>
            <w:sz w:val="19"/>
            <w:szCs w:val="19"/>
            <w:u w:val="none"/>
            <w:rtl w:val="1"/>
          </w:rPr>
          <w:t xml:space="preserve">ה</w:t>
        </w:r>
        <w:r>
          <w:rPr>
            <w:rStyle w:val="FootnoteReference"/>
            <w:rFonts w:ascii="Times New Roman" w:hAnsi="Times New Roman" w:eastAsia="Times New Roman" w:cs="Times New Roman"/>
            <w:sz w:val="19"/>
            <w:szCs w:val="19"/>
            <w:rtl/>
          </w:rPr>
          <w:footnoteReference w:id="620"/>
        </w:r>
      </w:hyperlink>
      <w:hyperlink r:id="rId304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47">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04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4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05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51">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05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53">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05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55">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אֲנִי אֶת דַּכָּא</w:t>
      </w:r>
      <w:r w:rsidDel="00000000" w:rsidR="00000000" w:rsidRPr="00000000">
        <w:rPr>
          <w:rFonts w:ascii="Times New Roman" w:cs="Times New Roman" w:eastAsia="Times New Roman" w:hAnsi="Times New Roman"/>
          <w:b w:val="1"/>
          <w:bCs w:val="1"/>
          <w:sz w:val="19"/>
          <w:szCs w:val="19"/>
          <w:rtl w:val="0"/>
        </w:rPr>
        <w:t>". – mirroring (</w:t>
      </w:r>
      <w:hyperlink r:id="rId3056">
        <w:r w:rsidDel="00000000" w:rsidR="00000000" w:rsidRPr="00000000">
          <w:rPr>
            <w:rFonts w:ascii="Times New Roman" w:cs="Times New Roman" w:eastAsia="Times New Roman" w:hAnsi="Times New Roman"/>
            <w:b w:val="1"/>
            <w:bCs w:val="1"/>
            <w:sz w:val="19"/>
            <w:szCs w:val="19"/>
            <w:u w:val="none"/>
            <w:rtl w:val="0"/>
          </w:rPr>
          <w:t xml:space="preserve">Sotah 5a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I dwell with him that is contrite.' </w:t>
      </w:r>
      <w:r w:rsidDel="00000000" w:rsidR="00000000" w:rsidRPr="00000000">
        <w:rPr>
          <w:rFonts w:ascii="Times New Roman" w:cs="Times New Roman" w:eastAsia="Times New Roman" w:hAnsi="Times New Roman"/>
          <w:b w:val="0"/>
          <w:bCs w:val="0"/>
          <w:sz w:val="19"/>
          <w:szCs w:val="19"/>
          <w:rtl w:val="1"/>
        </w:rPr>
        <w:t>וְזֶה רַק לְבַעַל תְּשׁוּבָה, דַּרְגָּא דְּדָוִד שֶׁהֵקִים עֻלָּהּ שֶׁל תְּשׁוּבָה</w:t>
      </w:r>
      <w:r w:rsidDel="00000000" w:rsidR="00000000" w:rsidRPr="00000000">
        <w:rPr>
          <w:rFonts w:ascii="Times New Roman" w:cs="Times New Roman" w:eastAsia="Times New Roman" w:hAnsi="Times New Roman"/>
          <w:b w:val="1"/>
          <w:bCs w:val="1"/>
          <w:sz w:val="19"/>
          <w:szCs w:val="19"/>
          <w:rtl w:val="0"/>
        </w:rPr>
        <w:t>. – And this belongs solely to the penitent, the spiritual rung of David who established the yoke of repentance.</w:t>
      </w:r>
    </w:p>
    <w:p w:rsidR="00000000" w:rsidDel="00000000" w:rsidP="00000000" w:rsidRDefault="00000000" w:rsidRPr="00000000" w14:paraId="0000037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7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אֲבָל שָׁאוּל בְּאַחַת וְעָלְתָה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Saul, however, stumbled in only one and it counted against him, </w:t>
      </w:r>
      <w:r w:rsidDel="00000000" w:rsidR="00000000" w:rsidRPr="00000000">
        <w:rPr>
          <w:rFonts w:ascii="Times New Roman" w:cs="Times New Roman" w:eastAsia="Times New Roman" w:hAnsi="Times New Roman"/>
          <w:b w:val="0"/>
          <w:bCs w:val="0"/>
          <w:sz w:val="19"/>
          <w:szCs w:val="19"/>
          <w:rtl w:val="1"/>
        </w:rPr>
        <w:t>הַיְנוּ דְּחָטָא רַק בְּאֶחָד לַחְשֹׁב אַעֲבֵירָה מִצְוָה כַּנִּזְכָּר לְעֵיל</w:t>
      </w:r>
      <w:r w:rsidDel="00000000" w:rsidR="00000000" w:rsidRPr="00000000">
        <w:rPr>
          <w:rFonts w:ascii="Times New Roman" w:cs="Times New Roman" w:eastAsia="Times New Roman" w:hAnsi="Times New Roman"/>
          <w:b w:val="1"/>
          <w:bCs w:val="1"/>
          <w:sz w:val="19"/>
          <w:szCs w:val="19"/>
          <w:rtl w:val="0"/>
        </w:rPr>
        <w:t xml:space="preserve">. – meaning he sinned only in the one error of mistaking a transgression for a mitzvah as mentioned above. </w:t>
      </w:r>
      <w:r w:rsidDel="00000000" w:rsidR="00000000" w:rsidRPr="00000000">
        <w:rPr>
          <w:rFonts w:ascii="Times New Roman" w:cs="Times New Roman" w:eastAsia="Times New Roman" w:hAnsi="Times New Roman"/>
          <w:b w:val="0"/>
          <w:bCs w:val="0"/>
          <w:sz w:val="19"/>
          <w:szCs w:val="19"/>
          <w:rtl w:val="1"/>
        </w:rPr>
        <w:t>רַק דְּמַלְכוּתוֹ לֹא הָיָה דֹּפִי וְשׁוּם עֲבֵירָה</w:t>
      </w:r>
      <w:r w:rsidDel="00000000" w:rsidR="00000000" w:rsidRPr="00000000">
        <w:rPr>
          <w:rFonts w:ascii="Times New Roman" w:cs="Times New Roman" w:eastAsia="Times New Roman" w:hAnsi="Times New Roman"/>
          <w:b w:val="1"/>
          <w:bCs w:val="1"/>
          <w:sz w:val="19"/>
          <w:szCs w:val="19"/>
          <w:rtl w:val="0"/>
        </w:rPr>
        <w:t xml:space="preserve"> – Yet in his kingdom there was neither blemish nor sin, </w:t>
      </w:r>
      <w:r w:rsidDel="00000000" w:rsidR="00000000" w:rsidRPr="00000000">
        <w:rPr>
          <w:rFonts w:ascii="Times New Roman" w:cs="Times New Roman" w:eastAsia="Times New Roman" w:hAnsi="Times New Roman"/>
          <w:b w:val="0"/>
          <w:bCs w:val="0"/>
          <w:sz w:val="19"/>
          <w:szCs w:val="19"/>
          <w:rtl w:val="1"/>
        </w:rPr>
        <w:t>דְּלֹא חָטָא מֵעוֹלָם (כְּמוֹ שֶׁכָּתוּב</w:t>
      </w:r>
      <w:hyperlink r:id="rId3057">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058">
        <w:r w:rsidDel="00000000" w:rsidR="00000000" w:rsidRPr="00000000">
          <w:rPr>
            <w:rFonts w:ascii="Times New Roman" w:cs="Times New Roman" w:eastAsia="Times New Roman" w:hAnsi="Times New Roman"/>
            <w:b w:val="0"/>
            <w:bCs w:val="0"/>
            <w:sz w:val="19"/>
            <w:szCs w:val="19"/>
            <w:u w:val="none"/>
            <w:rtl w:val="1"/>
          </w:rPr>
          <w:t xml:space="preserve">יו</w:t>
        </w:r>
      </w:hyperlink>
      <w:hyperlink r:id="rId30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60">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06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62">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306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64">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06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66">
        <w:r>
          <w:rPr>
            <w:rFonts w:ascii="Times New Roman" w:cs="Times New Roman" w:eastAsia="Times New Roman" w:hAnsi="Times New Roman"/>
            <w:b w:val="0"/>
            <w:bCs w:val="0"/>
            <w:sz w:val="19"/>
            <w:szCs w:val="19"/>
            <w:u w:val="none"/>
            <w:rtl w:val="1"/>
          </w:rPr>
          <w:t xml:space="preserve">ם</w:t>
        </w:r>
        <w:r>
          <w:rPr>
            <w:rStyle w:val="FootnoteReference"/>
            <w:rFonts w:ascii="Times New Roman" w:hAnsi="Times New Roman" w:eastAsia="Times New Roman" w:cs="Times New Roman"/>
            <w:sz w:val="19"/>
            <w:szCs w:val="19"/>
            <w:rtl/>
          </w:rPr>
          <w:footnoteReference w:id="621"/>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having never sinned in his life (as written in Yoma 22b), </w:t>
      </w:r>
      <w:r w:rsidDel="00000000" w:rsidR="00000000" w:rsidRPr="00000000">
        <w:rPr>
          <w:rFonts w:ascii="Times New Roman" w:cs="Times New Roman" w:eastAsia="Times New Roman" w:hAnsi="Times New Roman"/>
          <w:b w:val="0"/>
          <w:bCs w:val="0"/>
          <w:sz w:val="19"/>
          <w:szCs w:val="19"/>
          <w:rtl w:val="1"/>
        </w:rPr>
        <w:t>וְחָשַׁב דְּזֶהוּ עַצְמוֹ חִסָּרוֹן שֶׁאֵין לוֹ אוֹתוֹ סִכְלוּת מְעַט שֶׁרָאוּי לָאָדָם</w:t>
      </w:r>
      <w:r w:rsidDel="00000000" w:rsidR="00000000" w:rsidRPr="00000000">
        <w:rPr>
          <w:rFonts w:ascii="Times New Roman" w:cs="Times New Roman" w:eastAsia="Times New Roman" w:hAnsi="Times New Roman"/>
          <w:b w:val="1"/>
          <w:bCs w:val="1"/>
          <w:sz w:val="19"/>
          <w:szCs w:val="19"/>
          <w:rtl w:val="0"/>
        </w:rPr>
        <w:t xml:space="preserve">, – and he thought that this itself was a deficiency—that he lacked that 'little folly' (Ecclesiastes 10:1) appropriate to man, </w:t>
      </w:r>
      <w:r w:rsidDel="00000000" w:rsidR="00000000" w:rsidRPr="00000000">
        <w:rPr>
          <w:rFonts w:ascii="Times New Roman" w:cs="Times New Roman" w:eastAsia="Times New Roman" w:hAnsi="Times New Roman"/>
          <w:b w:val="0"/>
          <w:bCs w:val="0"/>
          <w:sz w:val="19"/>
          <w:szCs w:val="19"/>
          <w:rtl w:val="1"/>
        </w:rPr>
        <w:t>וְזֶהוּ הַדָּבָר טוֹב שֶׁחָשַׁב שֶׁיֵּשׁ בַּעֲמָלֵק</w:t>
      </w:r>
      <w:r w:rsidDel="00000000" w:rsidR="00000000" w:rsidRPr="00000000">
        <w:rPr>
          <w:rFonts w:ascii="Times New Roman" w:cs="Times New Roman" w:eastAsia="Times New Roman" w:hAnsi="Times New Roman"/>
          <w:b w:val="1"/>
          <w:bCs w:val="1"/>
          <w:sz w:val="19"/>
          <w:szCs w:val="19"/>
          <w:rtl w:val="0"/>
        </w:rPr>
        <w:t xml:space="preserve">, – and this was the good element he presumed to exist in Amalek, </w:t>
      </w:r>
      <w:r w:rsidDel="00000000" w:rsidR="00000000" w:rsidRPr="00000000">
        <w:rPr>
          <w:rFonts w:ascii="Times New Roman" w:cs="Times New Roman" w:eastAsia="Times New Roman" w:hAnsi="Times New Roman"/>
          <w:b w:val="0"/>
          <w:bCs w:val="0"/>
          <w:sz w:val="19"/>
          <w:szCs w:val="19"/>
          <w:rtl w:val="1"/>
        </w:rPr>
        <w:t>וְחָשַׁב דְּרָאוּי לְהָבִיא עַצְמוֹ לְחֵטְא בְּיָדַיִם</w:t>
      </w:r>
      <w:r w:rsidDel="00000000" w:rsidR="00000000" w:rsidRPr="00000000">
        <w:rPr>
          <w:rFonts w:ascii="Times New Roman" w:cs="Times New Roman" w:eastAsia="Times New Roman" w:hAnsi="Times New Roman"/>
          <w:b w:val="1"/>
          <w:bCs w:val="1"/>
          <w:sz w:val="19"/>
          <w:szCs w:val="19"/>
          <w:rtl w:val="0"/>
        </w:rPr>
        <w:t xml:space="preserve"> – reasoning that it was appropriate to bring himself to sin deliberately </w:t>
      </w:r>
      <w:r w:rsidDel="00000000" w:rsidR="00000000" w:rsidRPr="00000000">
        <w:rPr>
          <w:rFonts w:ascii="Times New Roman" w:cs="Times New Roman" w:eastAsia="Times New Roman" w:hAnsi="Times New Roman"/>
          <w:b w:val="0"/>
          <w:bCs w:val="0"/>
          <w:sz w:val="19"/>
          <w:szCs w:val="19"/>
          <w:rtl w:val="1"/>
        </w:rPr>
        <w:t>כְּדֵי לַעֲשׂוֹת תְּשׁוּבָה לַעֲמֹד עַל דִּבְרֵי תוֹרָה עַל יְדֵי זֶה דַּוְקָא</w:t>
      </w:r>
      <w:r w:rsidDel="00000000" w:rsidR="00000000" w:rsidRPr="00000000">
        <w:rPr>
          <w:rFonts w:ascii="Times New Roman" w:cs="Times New Roman" w:eastAsia="Times New Roman" w:hAnsi="Times New Roman"/>
          <w:b w:val="1"/>
          <w:bCs w:val="1"/>
          <w:sz w:val="19"/>
          <w:szCs w:val="19"/>
          <w:rtl w:val="0"/>
        </w:rPr>
        <w:t xml:space="preserve">. – in order to do repentance and thereby stand firmly upon words of Torah specifically through this. </w:t>
      </w:r>
      <w:r w:rsidDel="00000000" w:rsidR="00000000" w:rsidRPr="00000000">
        <w:rPr>
          <w:rFonts w:ascii="Times New Roman" w:cs="Times New Roman" w:eastAsia="Times New Roman" w:hAnsi="Times New Roman"/>
          <w:b w:val="0"/>
          <w:bCs w:val="0"/>
          <w:sz w:val="19"/>
          <w:szCs w:val="19"/>
          <w:rtl w:val="1"/>
        </w:rPr>
        <w:t>וְנִמְצָא לְפִי דַעְתּו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Thus according to his view, </w:t>
      </w:r>
      <w:r w:rsidDel="00000000" w:rsidR="00000000" w:rsidRPr="00000000">
        <w:rPr>
          <w:rFonts w:ascii="Times New Roman" w:cs="Times New Roman" w:eastAsia="Times New Roman" w:hAnsi="Times New Roman"/>
          <w:b w:val="0"/>
          <w:bCs w:val="0"/>
          <w:sz w:val="19"/>
          <w:szCs w:val="19"/>
          <w:rtl w:val="1"/>
        </w:rPr>
        <w:t>חֶמְלָתוֹ עַל עֲמָלֵק הָיָה עַל דֶּרֶךְ "עֵת לַעֲשׂוֹת לַה' וְגוֹמֵר</w:t>
      </w:r>
      <w:r w:rsidDel="00000000" w:rsidR="00000000" w:rsidRPr="00000000">
        <w:rPr>
          <w:rFonts w:ascii="Times New Roman" w:cs="Times New Roman" w:eastAsia="Times New Roman" w:hAnsi="Times New Roman"/>
          <w:b w:val="1"/>
          <w:bCs w:val="1"/>
          <w:sz w:val="19"/>
          <w:szCs w:val="19"/>
          <w:rtl w:val="0"/>
        </w:rPr>
        <w:t xml:space="preserve">", – his sparing of Amalek was in the spirit of 'it is time to act for Hashem, etc.' </w:t>
      </w:r>
      <w:r w:rsidDel="00000000" w:rsidR="00000000" w:rsidRPr="00000000">
        <w:rPr>
          <w:rFonts w:ascii="Times New Roman" w:cs="Times New Roman" w:eastAsia="Times New Roman" w:hAnsi="Times New Roman"/>
          <w:b w:val="0"/>
          <w:bCs w:val="0"/>
          <w:sz w:val="19"/>
          <w:szCs w:val="19"/>
          <w:rtl w:val="1"/>
        </w:rPr>
        <w:t>הֲגַם דְּעָבַר עַל דִּבְרֵי נָבִיא</w:t>
      </w:r>
      <w:r w:rsidDel="00000000" w:rsidR="00000000" w:rsidRPr="00000000">
        <w:rPr>
          <w:rFonts w:ascii="Times New Roman" w:cs="Times New Roman" w:eastAsia="Times New Roman" w:hAnsi="Times New Roman"/>
          <w:b w:val="1"/>
          <w:bCs w:val="1"/>
          <w:sz w:val="19"/>
          <w:szCs w:val="19"/>
          <w:rtl w:val="0"/>
        </w:rPr>
        <w:t xml:space="preserve"> – even though he transgressed the command of the prophet, </w:t>
      </w:r>
      <w:r w:rsidDel="00000000" w:rsidR="00000000" w:rsidRPr="00000000">
        <w:rPr>
          <w:rFonts w:ascii="Times New Roman" w:cs="Times New Roman" w:eastAsia="Times New Roman" w:hAnsi="Times New Roman"/>
          <w:b w:val="0"/>
          <w:bCs w:val="0"/>
          <w:sz w:val="19"/>
          <w:szCs w:val="19"/>
          <w:rtl w:val="1"/>
        </w:rPr>
        <w:t>חָשַׁב דְּכָךְ רָאוּי לָאָדָם לִהְיוֹת בּוֹ סִכְלוּת מְעָט</w:t>
      </w:r>
      <w:r w:rsidDel="00000000" w:rsidR="00000000" w:rsidRPr="00000000">
        <w:rPr>
          <w:rFonts w:ascii="Times New Roman" w:cs="Times New Roman" w:eastAsia="Times New Roman" w:hAnsi="Times New Roman"/>
          <w:b w:val="1"/>
          <w:bCs w:val="1"/>
          <w:sz w:val="19"/>
          <w:szCs w:val="19"/>
          <w:rtl w:val="0"/>
        </w:rPr>
        <w:t xml:space="preserve">. – he reasoned that it is fitting for a human being to possess a little folly. </w:t>
      </w:r>
      <w:r w:rsidDel="00000000" w:rsidR="00000000" w:rsidRPr="00000000">
        <w:rPr>
          <w:rFonts w:ascii="Times New Roman" w:cs="Times New Roman" w:eastAsia="Times New Roman" w:hAnsi="Times New Roman"/>
          <w:b w:val="0"/>
          <w:bCs w:val="0"/>
          <w:sz w:val="19"/>
          <w:szCs w:val="19"/>
          <w:rtl w:val="1"/>
        </w:rPr>
        <w:t>וְזֶהוּ הַמֵּיטָב שֶׁבַּעֲמָלֵק "לִזְבֹּחַ לַה</w:t>
      </w:r>
      <w:r w:rsidDel="00000000" w:rsidR="00000000" w:rsidRPr="00000000">
        <w:rPr>
          <w:rFonts w:ascii="Times New Roman" w:cs="Times New Roman" w:eastAsia="Times New Roman" w:hAnsi="Times New Roman"/>
          <w:b w:val="1"/>
          <w:bCs w:val="1"/>
          <w:sz w:val="19"/>
          <w:szCs w:val="19"/>
          <w:rtl w:val="0"/>
        </w:rPr>
        <w:t xml:space="preserve">'", – And this was the choice aspect in Amalek 'to sacrifice unto Hashem' – </w:t>
      </w:r>
      <w:r w:rsidDel="00000000" w:rsidR="00000000" w:rsidRPr="00000000">
        <w:rPr>
          <w:rFonts w:ascii="Times New Roman" w:cs="Times New Roman" w:eastAsia="Times New Roman" w:hAnsi="Times New Roman"/>
          <w:b w:val="0"/>
          <w:bCs w:val="0"/>
          <w:sz w:val="19"/>
          <w:szCs w:val="19"/>
          <w:rtl w:val="1"/>
        </w:rPr>
        <w:t>הַיְנוּ לִהְיוֹת ה' עִמּוֹ עַל יְדֵי הַלֵּב נִשְׁבָּר דְּזוֹבֵחַ יִצְרוֹ וְכוּלֵי אַחַר הַחֵטְא</w:t>
      </w:r>
      <w:r w:rsidDel="00000000" w:rsidR="00000000" w:rsidRPr="00000000">
        <w:rPr>
          <w:rFonts w:ascii="Times New Roman" w:cs="Times New Roman" w:eastAsia="Times New Roman" w:hAnsi="Times New Roman"/>
          <w:b w:val="1"/>
          <w:bCs w:val="1"/>
          <w:sz w:val="19"/>
          <w:szCs w:val="19"/>
          <w:rtl w:val="0"/>
        </w:rPr>
        <w:t xml:space="preserve">, – meaning that Hashem be with him through a broken heart wherein one slaughters his inclination after sinning, </w:t>
      </w:r>
      <w:r w:rsidDel="00000000" w:rsidR="00000000" w:rsidRPr="00000000">
        <w:rPr>
          <w:rFonts w:ascii="Times New Roman" w:cs="Times New Roman" w:eastAsia="Times New Roman" w:hAnsi="Times New Roman"/>
          <w:b w:val="0"/>
          <w:bCs w:val="0"/>
          <w:sz w:val="19"/>
          <w:szCs w:val="19"/>
          <w:rtl w:val="1"/>
        </w:rPr>
        <w:t>וְחָשַׁב דְּהִיא בָּא לְיָדוֹ וְנִזְדַּמֵּן לוֹ שֶׁיַּעֲבֹר דָּבָר זֶה</w:t>
      </w:r>
      <w:r w:rsidDel="00000000" w:rsidR="00000000" w:rsidRPr="00000000">
        <w:rPr>
          <w:rFonts w:ascii="Times New Roman" w:cs="Times New Roman" w:eastAsia="Times New Roman" w:hAnsi="Times New Roman"/>
          <w:b w:val="1"/>
          <w:bCs w:val="1"/>
          <w:sz w:val="19"/>
          <w:szCs w:val="19"/>
          <w:rtl w:val="0"/>
        </w:rPr>
        <w:t xml:space="preserve"> – and he thought that this opportunity had presented itself before him that he might transgress this matter, </w:t>
      </w:r>
      <w:r w:rsidDel="00000000" w:rsidR="00000000" w:rsidRPr="00000000">
        <w:rPr>
          <w:rFonts w:ascii="Times New Roman" w:cs="Times New Roman" w:eastAsia="Times New Roman" w:hAnsi="Times New Roman"/>
          <w:b w:val="0"/>
          <w:bCs w:val="0"/>
          <w:sz w:val="19"/>
          <w:szCs w:val="19"/>
          <w:rtl w:val="1"/>
        </w:rPr>
        <w:t>שֶׁבּוֹ עַצְמוֹ יְתֻקַּן חֶסְרוֹנו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through which his deficiency would be rectified, </w:t>
      </w:r>
      <w:r w:rsidDel="00000000" w:rsidR="00000000" w:rsidRPr="00000000">
        <w:rPr>
          <w:rFonts w:ascii="Times New Roman" w:cs="Times New Roman" w:eastAsia="Times New Roman" w:hAnsi="Times New Roman"/>
          <w:b w:val="0"/>
          <w:bCs w:val="0"/>
          <w:sz w:val="19"/>
          <w:szCs w:val="19"/>
          <w:rtl w:val="1"/>
        </w:rPr>
        <w:t>שֶׁהוּא מַה שֶּׁאֵין לוֹ חִסָּרוֹן</w:t>
      </w:r>
      <w:r w:rsidDel="00000000" w:rsidR="00000000" w:rsidRPr="00000000">
        <w:rPr>
          <w:rFonts w:ascii="Times New Roman" w:cs="Times New Roman" w:eastAsia="Times New Roman" w:hAnsi="Times New Roman"/>
          <w:b w:val="1"/>
          <w:bCs w:val="1"/>
          <w:sz w:val="19"/>
          <w:szCs w:val="19"/>
          <w:rtl w:val="0"/>
        </w:rPr>
        <w:t xml:space="preserve">. – which was the very fact that he lacked any deficiency. </w:t>
      </w:r>
      <w:r w:rsidDel="00000000" w:rsidR="00000000" w:rsidRPr="00000000">
        <w:rPr>
          <w:rFonts w:ascii="Times New Roman" w:cs="Times New Roman" w:eastAsia="Times New Roman" w:hAnsi="Times New Roman"/>
          <w:b w:val="0"/>
          <w:bCs w:val="0"/>
          <w:sz w:val="19"/>
          <w:szCs w:val="19"/>
          <w:rtl w:val="1"/>
        </w:rPr>
        <w:t>וֶאֱמֶת הוּא שֶׁחָטָא אָז</w:t>
      </w:r>
      <w:r w:rsidDel="00000000" w:rsidR="00000000" w:rsidRPr="00000000">
        <w:rPr>
          <w:rFonts w:ascii="Times New Roman" w:cs="Times New Roman" w:eastAsia="Times New Roman" w:hAnsi="Times New Roman"/>
          <w:b w:val="1"/>
          <w:bCs w:val="1"/>
          <w:sz w:val="19"/>
          <w:szCs w:val="19"/>
          <w:rtl w:val="0"/>
        </w:rPr>
        <w:t xml:space="preserve">. – And it is true that he sinned then. </w:t>
      </w:r>
      <w:r w:rsidDel="00000000" w:rsidR="00000000" w:rsidRPr="00000000">
        <w:rPr>
          <w:rFonts w:ascii="Times New Roman" w:cs="Times New Roman" w:eastAsia="Times New Roman" w:hAnsi="Times New Roman"/>
          <w:b w:val="0"/>
          <w:bCs w:val="0"/>
          <w:sz w:val="19"/>
          <w:szCs w:val="19"/>
          <w:rtl w:val="1"/>
        </w:rPr>
        <w:t>אַךְ לְפִי שֶׁחֶטְאוֹ הָיָה כְּעִנְיַן "אֶחֱטָא וְאָשׁוּב אֵין מַסְפִּיקִין בְּיָדוֹ וְכוּלֵי" (</w:t>
      </w:r>
      <w:hyperlink r:id="rId3067">
        <w:r w:rsidDel="00000000" w:rsidR="00000000" w:rsidRPr="00000000">
          <w:rPr>
            <w:rFonts w:ascii="Times New Roman" w:cs="Times New Roman" w:eastAsia="Times New Roman" w:hAnsi="Times New Roman"/>
            <w:b w:val="0"/>
            <w:bCs w:val="0"/>
            <w:sz w:val="19"/>
            <w:szCs w:val="19"/>
            <w:u w:val="none"/>
            <w:rtl w:val="1"/>
          </w:rPr>
          <w:t xml:space="preserve">יו</w:t>
        </w:r>
      </w:hyperlink>
      <w:hyperlink r:id="rId306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6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0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71">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307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73">
        <w:r>
          <w:rPr>
            <w:rFonts w:ascii="Times New Roman" w:cs="Times New Roman" w:eastAsia="Times New Roman" w:hAnsi="Times New Roman"/>
            <w:b w:val="0"/>
            <w:bCs w:val="0"/>
            <w:sz w:val="19"/>
            <w:szCs w:val="19"/>
            <w:u w:val="none"/>
            <w:rtl w:val="1"/>
          </w:rPr>
          <w:t xml:space="preserve">פה</w:t>
        </w:r>
        <w:r>
          <w:rPr>
            <w:rStyle w:val="FootnoteReference"/>
            <w:rFonts w:ascii="Times New Roman" w:hAnsi="Times New Roman" w:eastAsia="Times New Roman" w:cs="Times New Roman"/>
            <w:sz w:val="19"/>
            <w:szCs w:val="19"/>
            <w:rtl/>
          </w:rPr>
          <w:footnoteReference w:id="622"/>
        </w:r>
      </w:hyperlink>
      <w:hyperlink r:id="rId307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7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07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7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07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79">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0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8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08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83">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cs="Times New Roman" w:eastAsia="Times New Roman" w:hAnsi="Times New Roman"/>
          <w:b w:val="1"/>
          <w:bCs w:val="1"/>
          <w:sz w:val="19"/>
          <w:szCs w:val="19"/>
          <w:rtl w:val="0"/>
        </w:rPr>
        <w:t>), – Yet because his sin was analogous to 'I will sin and repent, he is not given the opportunity, etc.' (</w:t>
      </w:r>
      <w:hyperlink r:id="rId3084">
        <w:r w:rsidDel="00000000" w:rsidR="00000000" w:rsidRPr="00000000">
          <w:rPr>
            <w:rFonts w:ascii="Times New Roman" w:cs="Times New Roman" w:eastAsia="Times New Roman" w:hAnsi="Times New Roman"/>
            <w:b w:val="1"/>
            <w:bCs w:val="1"/>
            <w:sz w:val="19"/>
            <w:szCs w:val="19"/>
            <w:u w:val="none"/>
            <w:rtl w:val="0"/>
          </w:rPr>
          <w:t xml:space="preserve">Yoma 85b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וְעָלְתָה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it was held against him. </w:t>
      </w:r>
      <w:r w:rsidDel="00000000" w:rsidR="00000000" w:rsidRPr="00000000">
        <w:rPr>
          <w:rFonts w:ascii="Times New Roman" w:cs="Times New Roman" w:eastAsia="Times New Roman" w:hAnsi="Times New Roman"/>
          <w:b w:val="0"/>
          <w:bCs w:val="0"/>
          <w:sz w:val="19"/>
          <w:szCs w:val="19"/>
          <w:rtl w:val="1"/>
        </w:rPr>
        <w:t>וְהַיְנוּ דְּמֵאַחַר דְּהוּא חָשַׁב בִּשְׁעַת מַעֲשֶׂה לְמִצְוָה לְדַעְתּו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is: since during the act he considered it a mitzvah according to his own judgment, </w:t>
      </w:r>
      <w:r w:rsidDel="00000000" w:rsidR="00000000" w:rsidRPr="00000000">
        <w:rPr>
          <w:rFonts w:ascii="Times New Roman" w:cs="Times New Roman" w:eastAsia="Times New Roman" w:hAnsi="Times New Roman"/>
          <w:b w:val="0"/>
          <w:bCs w:val="0"/>
          <w:sz w:val="19"/>
          <w:szCs w:val="19"/>
          <w:rtl w:val="1"/>
        </w:rPr>
        <w:t>אִם כֵּן אֵינוֹ מִכְשׁוֹל אֶצְלו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it was not a genuine stumbling block for him; </w:t>
      </w:r>
      <w:r w:rsidDel="00000000" w:rsidR="00000000" w:rsidRPr="00000000">
        <w:rPr>
          <w:rFonts w:ascii="Times New Roman" w:cs="Times New Roman" w:eastAsia="Times New Roman" w:hAnsi="Times New Roman"/>
          <w:b w:val="0"/>
          <w:bCs w:val="0"/>
          <w:sz w:val="19"/>
          <w:szCs w:val="19"/>
          <w:rtl w:val="1"/>
        </w:rPr>
        <w:t>וְ"אֵין אָדָם עוֹמֵד עַל דִּבְרֵי תוֹרָה" הַיְנוּ רַק כְּשֶׁהוּא בְּדֶרֶךְ מִכְשׁוֹל</w:t>
      </w:r>
      <w:r w:rsidDel="00000000" w:rsidR="00000000" w:rsidRPr="00000000">
        <w:rPr>
          <w:rFonts w:ascii="Times New Roman" w:cs="Times New Roman" w:eastAsia="Times New Roman" w:hAnsi="Times New Roman"/>
          <w:b w:val="1"/>
          <w:bCs w:val="1"/>
          <w:sz w:val="19"/>
          <w:szCs w:val="19"/>
          <w:rtl w:val="0"/>
        </w:rPr>
        <w:t>. – and 'a person does not stand firmly upon words of Torah' applies only when it comes by way of an authentic stumble.</w:t>
      </w:r>
    </w:p>
    <w:p w:rsidR="00000000" w:rsidDel="00000000" w:rsidP="00000000" w:rsidRDefault="00000000" w:rsidRPr="00000000" w14:paraId="0000037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7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וְכֵן קְלִיטַת הַטּוֹב דַּעֲמָלֵק גַּם כֵּן הוּא רַק בְּדֶרֶךְ זֶה</w:t>
      </w:r>
      <w:r w:rsidDel="00000000" w:rsidR="00000000" w:rsidRPr="00000000">
        <w:rPr>
          <w:rFonts w:ascii="Times New Roman" w:cs="Times New Roman" w:eastAsia="Times New Roman" w:hAnsi="Times New Roman"/>
          <w:b w:val="1"/>
          <w:bCs w:val="1"/>
          <w:sz w:val="19"/>
          <w:szCs w:val="19"/>
          <w:rtl w:val="0"/>
        </w:rPr>
        <w:t xml:space="preserve">, – And likewise, the absorption of any good from Amalek occurs solely in this manner: </w:t>
      </w:r>
      <w:r w:rsidDel="00000000" w:rsidR="00000000" w:rsidRPr="00000000">
        <w:rPr>
          <w:rFonts w:ascii="Times New Roman" w:cs="Times New Roman" w:eastAsia="Times New Roman" w:hAnsi="Times New Roman"/>
          <w:b w:val="0"/>
          <w:bCs w:val="0"/>
          <w:sz w:val="19"/>
          <w:szCs w:val="19"/>
          <w:rtl w:val="1"/>
        </w:rPr>
        <w:t>דְּאֵין מְקַבְּלִין גֵּרִים מֵהֶם אִם לֹא בְּדֶרֶךְ מִכְשׁוֹל</w:t>
      </w:r>
      <w:r w:rsidDel="00000000" w:rsidR="00000000" w:rsidRPr="00000000">
        <w:rPr>
          <w:rFonts w:ascii="Times New Roman" w:cs="Times New Roman" w:eastAsia="Times New Roman" w:hAnsi="Times New Roman"/>
          <w:b w:val="1"/>
          <w:bCs w:val="1"/>
          <w:sz w:val="19"/>
          <w:szCs w:val="19"/>
          <w:rtl w:val="0"/>
        </w:rPr>
        <w:t xml:space="preserve">. – for we do not accept converts from them unless it occurs through an accidental stumbling. </w:t>
      </w:r>
      <w:r w:rsidDel="00000000" w:rsidR="00000000" w:rsidRPr="00000000">
        <w:rPr>
          <w:rFonts w:ascii="Times New Roman" w:cs="Times New Roman" w:eastAsia="Times New Roman" w:hAnsi="Times New Roman"/>
          <w:b w:val="0"/>
          <w:bCs w:val="0"/>
          <w:sz w:val="19"/>
          <w:szCs w:val="19"/>
          <w:rtl w:val="1"/>
        </w:rPr>
        <w:t>דְּעַל כֵּן כָּךְ הָיוּ בְּנֵי בָּנָיו שֶׁל הָמָן דְּלָמְדוּ תוֹרָה בִּבְנֵי בְּרַק</w:t>
      </w:r>
      <w:r w:rsidDel="00000000" w:rsidR="00000000" w:rsidRPr="00000000">
        <w:rPr>
          <w:rFonts w:ascii="Times New Roman" w:cs="Times New Roman" w:eastAsia="Times New Roman" w:hAnsi="Times New Roman"/>
          <w:b w:val="1"/>
          <w:bCs w:val="1"/>
          <w:sz w:val="19"/>
          <w:szCs w:val="19"/>
          <w:rtl w:val="0"/>
        </w:rPr>
        <w:t xml:space="preserve">: – Therefore, such was the case with the descendants of Haman who learned Torah in Bnei Brak: </w:t>
      </w:r>
      <w:r w:rsidDel="00000000" w:rsidR="00000000" w:rsidRPr="00000000">
        <w:rPr>
          <w:rFonts w:ascii="Times New Roman" w:cs="Times New Roman" w:eastAsia="Times New Roman" w:hAnsi="Times New Roman"/>
          <w:b w:val="0"/>
          <w:bCs w:val="0"/>
          <w:sz w:val="19"/>
          <w:szCs w:val="19"/>
          <w:rtl w:val="1"/>
        </w:rPr>
        <w:t>אוֹ דְּלֹא יָדְעוּ כְּשֶׁקִּבְּלוּם שֶׁהֵם מִזֶּרַע עֲמָלֵק</w:t>
      </w:r>
      <w:r w:rsidDel="00000000" w:rsidR="00000000" w:rsidRPr="00000000">
        <w:rPr>
          <w:rFonts w:ascii="Times New Roman" w:cs="Times New Roman" w:eastAsia="Times New Roman" w:hAnsi="Times New Roman"/>
          <w:b w:val="1"/>
          <w:bCs w:val="1"/>
          <w:sz w:val="19"/>
          <w:szCs w:val="19"/>
          <w:rtl w:val="0"/>
        </w:rPr>
        <w:t xml:space="preserve"> – either they did not know when accepting them that they were of Amalek's seed, </w:t>
      </w:r>
      <w:r w:rsidDel="00000000" w:rsidR="00000000" w:rsidRPr="00000000">
        <w:rPr>
          <w:rFonts w:ascii="Times New Roman" w:cs="Times New Roman" w:eastAsia="Times New Roman" w:hAnsi="Times New Roman"/>
          <w:b w:val="0"/>
          <w:bCs w:val="0"/>
          <w:sz w:val="19"/>
          <w:szCs w:val="19"/>
          <w:rtl w:val="1"/>
        </w:rPr>
        <w:t>וּבְדִיעֲבַד שֶׁקִּבְּלוּהוּ הֲרֵי זֶה גֵּר</w:t>
      </w:r>
      <w:r w:rsidDel="00000000" w:rsidR="00000000" w:rsidRPr="00000000">
        <w:rPr>
          <w:rFonts w:ascii="Times New Roman" w:cs="Times New Roman" w:eastAsia="Times New Roman" w:hAnsi="Times New Roman"/>
          <w:b w:val="1"/>
          <w:bCs w:val="1"/>
          <w:sz w:val="19"/>
          <w:szCs w:val="19"/>
          <w:rtl w:val="0"/>
        </w:rPr>
        <w:t xml:space="preserve"> – and bedieved (ex post facto), once accepted, he is a valid convert – </w:t>
      </w:r>
      <w:r w:rsidDel="00000000" w:rsidR="00000000" w:rsidRPr="00000000">
        <w:rPr>
          <w:rFonts w:ascii="Times New Roman" w:cs="Times New Roman" w:eastAsia="Times New Roman" w:hAnsi="Times New Roman"/>
          <w:b w:val="0"/>
          <w:bCs w:val="0"/>
          <w:sz w:val="19"/>
          <w:szCs w:val="19"/>
          <w:rtl w:val="1"/>
        </w:rPr>
        <w:t>וְהָא דְּדָוִד שֶׁהֲרָגוֹ הַיְנוּ מִפְּנֵי שֶׁפִּיו עָנָה בוֹ שֶׁחַיָּב מִיתָה עַל הֲרִיגַת שָׁאוּל כִּמְפֹרָשׁ בַּכָּתוּב</w:t>
      </w:r>
      <w:r w:rsidDel="00000000" w:rsidR="00000000" w:rsidRPr="00000000">
        <w:rPr>
          <w:rFonts w:ascii="Times New Roman" w:cs="Times New Roman" w:eastAsia="Times New Roman" w:hAnsi="Times New Roman"/>
          <w:b w:val="1"/>
          <w:bCs w:val="1"/>
          <w:sz w:val="19"/>
          <w:szCs w:val="19"/>
          <w:rtl w:val="0"/>
        </w:rPr>
        <w:t xml:space="preserve">, [(and that which David executed the Amalekite was because his own mouth testified against him that he was liable to death for killing Saul, as explicit in Scripture,] </w:t>
      </w:r>
      <w:r w:rsidDel="00000000" w:rsidR="00000000" w:rsidRPr="00000000">
        <w:rPr>
          <w:rFonts w:ascii="Times New Roman" w:cs="Times New Roman" w:eastAsia="Times New Roman" w:hAnsi="Times New Roman"/>
          <w:b w:val="0"/>
          <w:bCs w:val="0"/>
          <w:sz w:val="19"/>
          <w:szCs w:val="19"/>
          <w:rtl w:val="1"/>
        </w:rPr>
        <w:t>וּמִכָּל מָקוֹם צָרִיךְ לְעַיֵּן</w:t>
      </w:r>
      <w:r w:rsidDel="00000000" w:rsidR="00000000" w:rsidRPr="00000000">
        <w:rPr>
          <w:rFonts w:ascii="Times New Roman" w:cs="Times New Roman" w:eastAsia="Times New Roman" w:hAnsi="Times New Roman"/>
          <w:b w:val="1"/>
          <w:bCs w:val="1"/>
          <w:sz w:val="19"/>
          <w:szCs w:val="19"/>
          <w:rtl w:val="0"/>
        </w:rPr>
        <w:t xml:space="preserve">; – and nevertheless the matter requires further study); </w:t>
      </w:r>
      <w:r w:rsidDel="00000000" w:rsidR="00000000" w:rsidRPr="00000000">
        <w:rPr>
          <w:rFonts w:ascii="Times New Roman" w:cs="Times New Roman" w:eastAsia="Times New Roman" w:hAnsi="Times New Roman"/>
          <w:b w:val="0"/>
          <w:bCs w:val="0"/>
          <w:sz w:val="19"/>
          <w:szCs w:val="19"/>
          <w:rtl w:val="1"/>
        </w:rPr>
        <w:t>וְהַקָּרוֹב יוֹתֵר בְּעֵינַי שֶׁהָיָה עַל יְדֵי גּוֹי מִבְּנֵי בֵּיתוֹ שֶׁל הָמָן</w:t>
      </w:r>
      <w:r w:rsidDel="00000000" w:rsidR="00000000" w:rsidRPr="00000000">
        <w:rPr>
          <w:rFonts w:ascii="Times New Roman" w:cs="Times New Roman" w:eastAsia="Times New Roman" w:hAnsi="Times New Roman"/>
          <w:b w:val="1"/>
          <w:bCs w:val="1"/>
          <w:sz w:val="19"/>
          <w:szCs w:val="19"/>
          <w:rtl w:val="0"/>
        </w:rPr>
        <w:t xml:space="preserve"> – and what appears closer to my view is that it occurred through a gentile from Haman's household </w:t>
      </w:r>
      <w:r w:rsidDel="00000000" w:rsidR="00000000" w:rsidRPr="00000000">
        <w:rPr>
          <w:rFonts w:ascii="Times New Roman" w:cs="Times New Roman" w:eastAsia="Times New Roman" w:hAnsi="Times New Roman"/>
          <w:b w:val="0"/>
          <w:bCs w:val="0"/>
          <w:sz w:val="19"/>
          <w:szCs w:val="19"/>
          <w:rtl w:val="1"/>
        </w:rPr>
        <w:t>שֶׁבָּא עַל בַּת יִשְׂרָאֵל בְּאֹנֶס דְּהַוָּלָד כָּשֵׁר (</w:t>
      </w:r>
      <w:hyperlink r:id="rId3085">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308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8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0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89">
        <w:r w:rsidDel="00000000" w:rsidR="00000000" w:rsidRPr="00000000">
          <w:rPr>
            <w:rFonts w:ascii="Times New Roman" w:cs="Times New Roman" w:eastAsia="Times New Roman" w:hAnsi="Times New Roman"/>
            <w:b w:val="0"/>
            <w:bCs w:val="0"/>
            <w:sz w:val="19"/>
            <w:szCs w:val="19"/>
            <w:u w:val="none"/>
            <w:rtl w:val="1"/>
          </w:rPr>
          <w:t xml:space="preserve">מו</w:t>
        </w:r>
      </w:hyperlink>
      <w:hyperlink r:id="rId30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91">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309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93">
        <w:r w:rsidDel="00000000" w:rsidR="00000000" w:rsidRPr="00000000">
          <w:rPr>
            <w:rFonts w:ascii="Times New Roman" w:cs="Times New Roman" w:eastAsia="Times New Roman" w:hAnsi="Times New Roman"/>
            <w:b w:val="0"/>
            <w:bCs w:val="0"/>
            <w:sz w:val="19"/>
            <w:szCs w:val="19"/>
            <w:u w:val="none"/>
            <w:rtl w:val="1"/>
          </w:rPr>
          <w:t xml:space="preserve">מה</w:t>
        </w:r>
      </w:hyperlink>
      <w:hyperlink r:id="rId309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09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0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9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0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099">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1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0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10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03">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וְעַיֵּין שָׁם כג עַמּוּד א רַשִׁ"י וְתוֹסָפוֹת דִּבּוּר הַמַּתְחִיל קָסָבַר</w:t>
      </w:r>
      <w:r>
        <w:rPr>
          <w:rStyle w:val="FootnoteReference"/>
          <w:rFonts w:ascii="Times New Roman" w:hAnsi="Times New Roman" w:eastAsia="Times New Roman" w:cs="Times New Roman"/>
          <w:sz w:val="19"/>
          <w:szCs w:val="19"/>
          <w:rtl/>
        </w:rPr>
        <w:footnoteReference w:id="623"/>
      </w:r>
      <w:r w:rsidDel="00000000" w:rsidR="00000000" w:rsidRPr="00000000">
        <w:rPr>
          <w:rFonts w:ascii="Times New Roman" w:cs="Times New Roman" w:eastAsia="Times New Roman" w:hAnsi="Times New Roman"/>
          <w:b w:val="1"/>
          <w:bCs w:val="1"/>
          <w:sz w:val="19"/>
          <w:szCs w:val="19"/>
          <w:rtl w:val="0"/>
        </w:rPr>
        <w:t>), – who violated an Israelite woman under duress, where the offspring is halakhically valid (</w:t>
      </w:r>
      <w:hyperlink r:id="rId3104">
        <w:r w:rsidDel="00000000" w:rsidR="00000000" w:rsidRPr="00000000">
          <w:rPr>
            <w:rFonts w:ascii="Times New Roman" w:cs="Times New Roman" w:eastAsia="Times New Roman" w:hAnsi="Times New Roman"/>
            <w:b w:val="1"/>
            <w:bCs w:val="1"/>
            <w:sz w:val="19"/>
            <w:szCs w:val="19"/>
            <w:u w:val="none"/>
            <w:rtl w:val="0"/>
          </w:rPr>
          <w:t xml:space="preserve">Yevamot 45b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and see there 23a, Rashi and Tosafot s.v. Kasavar), </w:t>
      </w:r>
      <w:r w:rsidDel="00000000" w:rsidR="00000000" w:rsidRPr="00000000">
        <w:rPr>
          <w:rFonts w:ascii="Times New Roman" w:cs="Times New Roman" w:eastAsia="Times New Roman" w:hAnsi="Times New Roman"/>
          <w:b w:val="0"/>
          <w:bCs w:val="0"/>
          <w:sz w:val="19"/>
          <w:szCs w:val="19"/>
          <w:rtl w:val="1"/>
        </w:rPr>
        <w:t>וְאַף לְמַאן דְּאָמַר הַוָּלָד מַמְזֵר</w:t>
      </w:r>
      <w:r w:rsidDel="00000000" w:rsidR="00000000" w:rsidRPr="00000000">
        <w:rPr>
          <w:rFonts w:ascii="Times New Roman" w:cs="Times New Roman" w:eastAsia="Times New Roman" w:hAnsi="Times New Roman"/>
          <w:b w:val="1"/>
          <w:bCs w:val="1"/>
          <w:sz w:val="19"/>
          <w:szCs w:val="19"/>
          <w:rtl w:val="0"/>
        </w:rPr>
        <w:t xml:space="preserve"> – and even according to the authority who maintains the child is a mamzer, </w:t>
      </w:r>
      <w:r w:rsidDel="00000000" w:rsidR="00000000" w:rsidRPr="00000000">
        <w:rPr>
          <w:rFonts w:ascii="Times New Roman" w:cs="Times New Roman" w:eastAsia="Times New Roman" w:hAnsi="Times New Roman"/>
          <w:b w:val="0"/>
          <w:bCs w:val="0"/>
          <w:sz w:val="19"/>
          <w:szCs w:val="19"/>
          <w:rtl w:val="1"/>
        </w:rPr>
        <w:t>יֵשׁ לוֹמַר אִם קִבְּלוּהוּ וְנִתְגַּיֵּר וְאַחַר כָּךְ נוֹדַע שֶׁהוּא מִזֶּרַע עֲמָלֵק</w:t>
      </w:r>
      <w:r w:rsidDel="00000000" w:rsidR="00000000" w:rsidRPr="00000000">
        <w:rPr>
          <w:rFonts w:ascii="Times New Roman" w:cs="Times New Roman" w:eastAsia="Times New Roman" w:hAnsi="Times New Roman"/>
          <w:b w:val="1"/>
          <w:bCs w:val="1"/>
          <w:sz w:val="19"/>
          <w:szCs w:val="19"/>
          <w:rtl w:val="0"/>
        </w:rPr>
        <w:t xml:space="preserve">, – one can say that if they accepted him and he converted, and only later was it discovered that he was from Amalek's seed, </w:t>
      </w:r>
      <w:r w:rsidDel="00000000" w:rsidR="00000000" w:rsidRPr="00000000">
        <w:rPr>
          <w:rFonts w:ascii="Times New Roman" w:cs="Times New Roman" w:eastAsia="Times New Roman" w:hAnsi="Times New Roman"/>
          <w:b w:val="0"/>
          <w:bCs w:val="0"/>
          <w:sz w:val="19"/>
          <w:szCs w:val="19"/>
          <w:rtl w:val="1"/>
        </w:rPr>
        <w:t>הֲגַם דְּנֵאמַר דְּגַם דִּיעֲבַד צָרִיךְ לְקַיֵּם בּוֹ מִצְוַת תִּמְחֶה אַף שֶׁנִּתְגַּיֵּר</w:t>
      </w:r>
      <w:r w:rsidDel="00000000" w:rsidR="00000000" w:rsidRPr="00000000">
        <w:rPr>
          <w:rFonts w:ascii="Times New Roman" w:cs="Times New Roman" w:eastAsia="Times New Roman" w:hAnsi="Times New Roman"/>
          <w:b w:val="1"/>
          <w:bCs w:val="1"/>
          <w:sz w:val="19"/>
          <w:szCs w:val="19"/>
          <w:rtl w:val="0"/>
        </w:rPr>
        <w:t xml:space="preserve">, – even if we maintain that ex post facto one must still fulfill the mitzvah to blot him out despite having converted, </w:t>
      </w:r>
      <w:r w:rsidDel="00000000" w:rsidR="00000000" w:rsidRPr="00000000">
        <w:rPr>
          <w:rFonts w:ascii="Times New Roman" w:cs="Times New Roman" w:eastAsia="Times New Roman" w:hAnsi="Times New Roman"/>
          <w:b w:val="0"/>
          <w:bCs w:val="0"/>
          <w:sz w:val="19"/>
          <w:szCs w:val="19"/>
          <w:rtl w:val="1"/>
        </w:rPr>
        <w:t>מִכָּל מָקוֹם בָּזֶה לְדִבְרֵי הַכֹּל הַוָּלָד כָּשֵׁר וְיִשְׂרָאֵל גָּמוּר הוּא</w:t>
      </w:r>
      <w:r w:rsidDel="00000000" w:rsidR="00000000" w:rsidRPr="00000000">
        <w:rPr>
          <w:rFonts w:ascii="Times New Roman" w:cs="Times New Roman" w:eastAsia="Times New Roman" w:hAnsi="Times New Roman"/>
          <w:b w:val="1"/>
          <w:bCs w:val="1"/>
          <w:sz w:val="19"/>
          <w:szCs w:val="19"/>
          <w:rtl w:val="0"/>
        </w:rPr>
        <w:t xml:space="preserve">. – nonetheless in this case all agree the child is kosher and a full Israelite. </w:t>
      </w:r>
      <w:r w:rsidDel="00000000" w:rsidR="00000000" w:rsidRPr="00000000">
        <w:rPr>
          <w:rFonts w:ascii="Times New Roman" w:cs="Times New Roman" w:eastAsia="Times New Roman" w:hAnsi="Times New Roman"/>
          <w:b w:val="0"/>
          <w:bCs w:val="0"/>
          <w:sz w:val="19"/>
          <w:szCs w:val="19"/>
          <w:rtl w:val="1"/>
        </w:rPr>
        <w:t>וְכָךְ הוּא קְלִיטַת הַטּוֹב שֶׁבּוֹ עַל יְדֵי אֹנֶס אוֹ טָעוּת</w:t>
      </w:r>
      <w:r w:rsidDel="00000000" w:rsidR="00000000" w:rsidRPr="00000000">
        <w:rPr>
          <w:rFonts w:ascii="Times New Roman" w:cs="Times New Roman" w:eastAsia="Times New Roman" w:hAnsi="Times New Roman"/>
          <w:b w:val="1"/>
          <w:bCs w:val="1"/>
          <w:sz w:val="19"/>
          <w:szCs w:val="19"/>
          <w:rtl w:val="0"/>
        </w:rPr>
        <w:t xml:space="preserve">, – And such is the absorption of good from him: through coercion or mistake, </w:t>
      </w:r>
      <w:r w:rsidDel="00000000" w:rsidR="00000000" w:rsidRPr="00000000">
        <w:rPr>
          <w:rFonts w:ascii="Times New Roman" w:cs="Times New Roman" w:eastAsia="Times New Roman" w:hAnsi="Times New Roman"/>
          <w:b w:val="0"/>
          <w:bCs w:val="0"/>
          <w:sz w:val="19"/>
          <w:szCs w:val="19"/>
          <w:rtl w:val="1"/>
        </w:rPr>
        <w:t>כְּמוֹ עִקַּר טַעֲנַת הָמָן שֶׁנִּצְמַח עַל יְדֵי שֶׁהִשְׁתַּחֲווּ לַצֶּלֶם אוֹ נֶהֱנוּ מִסְּעֻדָּתוֹ (</w:t>
      </w:r>
      <w:hyperlink r:id="rId3105">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1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07">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31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09">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31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1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11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13">
        <w:r>
          <w:rPr>
            <w:rFonts w:ascii="Times New Roman" w:cs="Times New Roman" w:eastAsia="Times New Roman" w:hAnsi="Times New Roman"/>
            <w:b w:val="0"/>
            <w:bCs w:val="0"/>
            <w:sz w:val="19"/>
            <w:szCs w:val="19"/>
            <w:u w:val="none"/>
            <w:rtl w:val="1"/>
          </w:rPr>
          <w:t xml:space="preserve">יב</w:t>
        </w:r>
        <w:r>
          <w:rPr>
            <w:rStyle w:val="FootnoteReference"/>
            <w:rFonts w:ascii="Times New Roman" w:hAnsi="Times New Roman" w:eastAsia="Times New Roman" w:cs="Times New Roman"/>
            <w:sz w:val="19"/>
            <w:szCs w:val="19"/>
            <w:rtl/>
          </w:rPr>
          <w:footnoteReference w:id="624"/>
        </w:r>
      </w:hyperlink>
      <w:hyperlink r:id="rId311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1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1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1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1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19">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1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2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12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23">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just as Haman's primary accusation arose because they bowed to the idol or enjoyed Ahasuerus' feast (</w:t>
      </w:r>
      <w:hyperlink r:id="rId3124">
        <w:r w:rsidDel="00000000" w:rsidR="00000000" w:rsidRPr="00000000">
          <w:rPr>
            <w:rFonts w:ascii="Times New Roman" w:cs="Times New Roman" w:eastAsia="Times New Roman" w:hAnsi="Times New Roman"/>
            <w:b w:val="1"/>
            <w:bCs w:val="1"/>
            <w:sz w:val="19"/>
            <w:szCs w:val="19"/>
            <w:u w:val="none"/>
            <w:rtl w:val="0"/>
          </w:rPr>
          <w:t xml:space="preserve">Megillah 12a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וְזֶה בְּאֹנֶס</w:t>
      </w:r>
      <w:r w:rsidDel="00000000" w:rsidR="00000000" w:rsidRPr="00000000">
        <w:rPr>
          <w:rFonts w:ascii="Times New Roman" w:cs="Times New Roman" w:eastAsia="Times New Roman" w:hAnsi="Times New Roman"/>
          <w:b w:val="1"/>
          <w:bCs w:val="1"/>
          <w:sz w:val="19"/>
          <w:szCs w:val="19"/>
          <w:rtl w:val="0"/>
        </w:rPr>
        <w:t>. – and this was under coercion.</w:t>
      </w:r>
    </w:p>
    <w:p w:rsidR="00000000" w:rsidDel="00000000" w:rsidP="00000000" w:rsidRDefault="00000000" w:rsidRPr="00000000" w14:paraId="0000037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7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מַדְרֵגָה שְׁלִישִׁית בְּשֹׁרֶשׁ עֲמָלֵק</w:t>
      </w:r>
      <w:r w:rsidDel="00000000" w:rsidR="00000000" w:rsidRPr="00000000">
        <w:rPr>
          <w:rFonts w:ascii="Times New Roman" w:cs="Times New Roman" w:eastAsia="Times New Roman" w:hAnsi="Times New Roman"/>
          <w:b w:val="1"/>
          <w:bCs w:val="1"/>
          <w:sz w:val="19"/>
          <w:szCs w:val="19"/>
          <w:rtl w:val="0"/>
        </w:rPr>
        <w:t xml:space="preserve">: – And this constitutes the third gradation in the root of Amalek: </w:t>
      </w:r>
      <w:r w:rsidDel="00000000" w:rsidR="00000000" w:rsidRPr="00000000">
        <w:rPr>
          <w:rFonts w:ascii="Times New Roman" w:cs="Times New Roman" w:eastAsia="Times New Roman" w:hAnsi="Times New Roman"/>
          <w:b w:val="0"/>
          <w:bCs w:val="0"/>
          <w:sz w:val="19"/>
          <w:szCs w:val="19"/>
          <w:rtl w:val="1"/>
        </w:rPr>
        <w:t>שֶׁהָא' הוּא שִׁכְחָה וְקָרוֹב לְמֵזִיד</w:t>
      </w:r>
      <w:r w:rsidDel="00000000" w:rsidR="00000000" w:rsidRPr="00000000">
        <w:rPr>
          <w:rFonts w:ascii="Times New Roman" w:cs="Times New Roman" w:eastAsia="Times New Roman" w:hAnsi="Times New Roman"/>
          <w:b w:val="1"/>
          <w:bCs w:val="1"/>
          <w:sz w:val="19"/>
          <w:szCs w:val="19"/>
          <w:rtl w:val="0"/>
        </w:rPr>
        <w:t xml:space="preserve">, – the first being forgetfulness borderlining intentional transgression, </w:t>
      </w:r>
      <w:r w:rsidDel="00000000" w:rsidR="00000000" w:rsidRPr="00000000">
        <w:rPr>
          <w:rFonts w:ascii="Times New Roman" w:cs="Times New Roman" w:eastAsia="Times New Roman" w:hAnsi="Times New Roman"/>
          <w:b w:val="0"/>
          <w:bCs w:val="0"/>
          <w:sz w:val="19"/>
          <w:szCs w:val="19"/>
          <w:rtl w:val="1"/>
        </w:rPr>
        <w:t>וְהַב' שׁוֹגֵג</w:t>
      </w:r>
      <w:r w:rsidDel="00000000" w:rsidR="00000000" w:rsidRPr="00000000">
        <w:rPr>
          <w:rFonts w:ascii="Times New Roman" w:cs="Times New Roman" w:eastAsia="Times New Roman" w:hAnsi="Times New Roman"/>
          <w:b w:val="1"/>
          <w:bCs w:val="1"/>
          <w:sz w:val="19"/>
          <w:szCs w:val="19"/>
          <w:rtl w:val="0"/>
        </w:rPr>
        <w:t xml:space="preserve">, – and the second is inadvertent sin, </w:t>
      </w:r>
      <w:r w:rsidDel="00000000" w:rsidR="00000000" w:rsidRPr="00000000">
        <w:rPr>
          <w:rFonts w:ascii="Times New Roman" w:cs="Times New Roman" w:eastAsia="Times New Roman" w:hAnsi="Times New Roman"/>
          <w:b w:val="0"/>
          <w:bCs w:val="0"/>
          <w:sz w:val="19"/>
          <w:szCs w:val="19"/>
          <w:rtl w:val="1"/>
        </w:rPr>
        <w:t>וְהַג' אֹנֶס</w:t>
      </w:r>
      <w:r w:rsidDel="00000000" w:rsidR="00000000" w:rsidRPr="00000000">
        <w:rPr>
          <w:rFonts w:ascii="Times New Roman" w:cs="Times New Roman" w:eastAsia="Times New Roman" w:hAnsi="Times New Roman"/>
          <w:b w:val="1"/>
          <w:bCs w:val="1"/>
          <w:sz w:val="19"/>
          <w:szCs w:val="19"/>
          <w:rtl w:val="0"/>
        </w:rPr>
        <w:t xml:space="preserve">, – and the third is coercion; </w:t>
      </w:r>
      <w:r w:rsidDel="00000000" w:rsidR="00000000" w:rsidRPr="00000000">
        <w:rPr>
          <w:rFonts w:ascii="Times New Roman" w:cs="Times New Roman" w:eastAsia="Times New Roman" w:hAnsi="Times New Roman"/>
          <w:b w:val="0"/>
          <w:bCs w:val="0"/>
          <w:sz w:val="19"/>
          <w:szCs w:val="19"/>
          <w:rtl w:val="1"/>
        </w:rPr>
        <w:t>וְזֶה רַחֲמָנָא פַּטְרֵיהּ מִלְּבַד בְּג' עֲבֵירוֹת</w:t>
      </w:r>
      <w:r w:rsidDel="00000000" w:rsidR="00000000" w:rsidRPr="00000000">
        <w:rPr>
          <w:rFonts w:ascii="Times New Roman" w:cs="Times New Roman" w:eastAsia="Times New Roman" w:hAnsi="Times New Roman"/>
          <w:b w:val="1"/>
          <w:bCs w:val="1"/>
          <w:sz w:val="19"/>
          <w:szCs w:val="19"/>
          <w:rtl w:val="0"/>
        </w:rPr>
        <w:t xml:space="preserve">, – and in coercion the Merciful One exempts man, except within the three cardinal transgressions, </w:t>
      </w:r>
      <w:r w:rsidDel="00000000" w:rsidR="00000000" w:rsidRPr="00000000">
        <w:rPr>
          <w:rFonts w:ascii="Times New Roman" w:cs="Times New Roman" w:eastAsia="Times New Roman" w:hAnsi="Times New Roman"/>
          <w:b w:val="0"/>
          <w:bCs w:val="0"/>
          <w:sz w:val="19"/>
          <w:szCs w:val="19"/>
          <w:rtl w:val="1"/>
        </w:rPr>
        <w:t>וְזֶהוּ בְּאֹנֶס דְּגוֹיִם</w:t>
      </w:r>
      <w:r w:rsidDel="00000000" w:rsidR="00000000" w:rsidRPr="00000000">
        <w:rPr>
          <w:rFonts w:ascii="Times New Roman" w:cs="Times New Roman" w:eastAsia="Times New Roman" w:hAnsi="Times New Roman"/>
          <w:b w:val="1"/>
          <w:bCs w:val="1"/>
          <w:sz w:val="19"/>
          <w:szCs w:val="19"/>
          <w:rtl w:val="0"/>
        </w:rPr>
        <w:t xml:space="preserve">. – and this refers to coercion imposed by gentiles. </w:t>
      </w:r>
      <w:r w:rsidDel="00000000" w:rsidR="00000000" w:rsidRPr="00000000">
        <w:rPr>
          <w:rFonts w:ascii="Times New Roman" w:cs="Times New Roman" w:eastAsia="Times New Roman" w:hAnsi="Times New Roman"/>
          <w:b w:val="0"/>
          <w:bCs w:val="0"/>
          <w:sz w:val="19"/>
          <w:szCs w:val="19"/>
          <w:rtl w:val="1"/>
        </w:rPr>
        <w:t>וְיֵשׁ גַּם בַּלֵּב דְּיֵצֶר אֲנָסֵיה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 is likewise coercion within the heart where the base inclination overpowers him, </w:t>
      </w:r>
      <w:r>
        <w:rPr>
          <w:rFonts w:ascii="Times New Roman" w:cs="Times New Roman" w:eastAsia="Times New Roman" w:hAnsi="Times New Roman"/>
          <w:b w:val="0"/>
          <w:bCs w:val="0"/>
          <w:sz w:val="19"/>
          <w:szCs w:val="19"/>
          <w:rtl w:val="1"/>
        </w:rPr>
        <w:t xml:space="preserve">כְּעִנְיַן "תְּחִלָּתוֹ בְּאֹנֶס וְסוֹפוֹ בְּרָצוֹן" שֶׁאָמְרוּ בִּכְתֻבּוֹת (נא</w:t>
      </w:r>
      <w:r>
        <w:rPr>
          <w:rStyle w:val="FootnoteReference"/>
          <w:rFonts w:ascii="Times New Roman" w:hAnsi="Times New Roman" w:eastAsia="Times New Roman" w:cs="Times New Roman"/>
          <w:sz w:val="19"/>
          <w:szCs w:val="19"/>
          <w:rtl/>
        </w:rPr>
        <w:footnoteReference w:id="625"/>
      </w:r>
      <w:r>
        <w:rPr>
          <w:rFonts w:ascii="Times New Roman" w:cs="Times New Roman" w:eastAsia="Times New Roman" w:hAnsi="Times New Roman"/>
          <w:b w:val="0"/>
          <w:bCs w:val="0"/>
          <w:sz w:val="19"/>
          <w:szCs w:val="19"/>
          <w:rtl w:val="1"/>
        </w:rPr>
        <w:t xml:space="preserve"> עַמּוּד ב) דְּנֶחְשָׁב לְאֹנֶס</w:t>
      </w:r>
      <w:r w:rsidDel="00000000" w:rsidR="00000000" w:rsidRPr="00000000">
        <w:rPr>
          <w:rFonts w:ascii="Times New Roman" w:cs="Times New Roman" w:eastAsia="Times New Roman" w:hAnsi="Times New Roman"/>
          <w:b w:val="1"/>
          <w:bCs w:val="1"/>
          <w:sz w:val="19"/>
          <w:szCs w:val="19"/>
          <w:rtl w:val="0"/>
        </w:rPr>
        <w:t xml:space="preserve">, – as in 'its beginning was under duress and its end with consent' which they ruled in Ketubot (51b) is reckoned as duress, </w:t>
      </w:r>
      <w:r w:rsidDel="00000000" w:rsidR="00000000" w:rsidRPr="00000000">
        <w:rPr>
          <w:rFonts w:ascii="Times New Roman" w:cs="Times New Roman" w:eastAsia="Times New Roman" w:hAnsi="Times New Roman"/>
          <w:b w:val="0"/>
          <w:bCs w:val="0"/>
          <w:sz w:val="19"/>
          <w:szCs w:val="19"/>
          <w:rtl w:val="1"/>
        </w:rPr>
        <w:t>וּבִכְהַאי גַּוְנָא מִכָּל מָקוֹם הוּא רַע</w:t>
      </w:r>
      <w:r w:rsidDel="00000000" w:rsidR="00000000" w:rsidRPr="00000000">
        <w:rPr>
          <w:rFonts w:ascii="Times New Roman" w:cs="Times New Roman" w:eastAsia="Times New Roman" w:hAnsi="Times New Roman"/>
          <w:b w:val="1"/>
          <w:bCs w:val="1"/>
          <w:sz w:val="19"/>
          <w:szCs w:val="19"/>
          <w:rtl w:val="0"/>
        </w:rPr>
        <w:t xml:space="preserve"> – and in such a manner it is nonetheless negative – </w:t>
      </w:r>
      <w:r>
        <w:rPr>
          <w:rFonts w:ascii="Times New Roman" w:cs="Times New Roman" w:eastAsia="Times New Roman" w:hAnsi="Times New Roman"/>
          <w:b w:val="0"/>
          <w:bCs w:val="0"/>
          <w:sz w:val="19"/>
          <w:szCs w:val="19"/>
          <w:rtl w:val="1"/>
        </w:rPr>
        <w:t xml:space="preserve">וּכְהַאי דְּיוֹמָא (פג רֵישׁ עַמּוּד א)</w:t>
      </w:r>
      <w:r>
        <w:rPr>
          <w:rStyle w:val="FootnoteReference"/>
          <w:rFonts w:ascii="Times New Roman" w:hAnsi="Times New Roman" w:eastAsia="Times New Roman" w:cs="Times New Roman"/>
          <w:sz w:val="19"/>
          <w:szCs w:val="19"/>
          <w:rtl/>
        </w:rPr>
        <w:footnoteReference w:id="626"/>
      </w:r>
      <w:r>
        <w:rPr>
          <w:rFonts w:ascii="Times New Roman" w:cs="Times New Roman" w:eastAsia="Times New Roman" w:hAnsi="Times New Roman"/>
          <w:b w:val="0"/>
          <w:bCs w:val="0"/>
          <w:sz w:val="19"/>
          <w:szCs w:val="19"/>
          <w:rtl w:val="1"/>
        </w:rPr>
        <w:t xml:space="preserve"> דְּנָפֵק מִנַּהּ שַׁבְּתַאי וְכוּלֵי</w:t>
      </w:r>
      <w:r w:rsidDel="00000000" w:rsidR="00000000" w:rsidRPr="00000000">
        <w:rPr>
          <w:rFonts w:ascii="Times New Roman" w:cs="Times New Roman" w:eastAsia="Times New Roman" w:hAnsi="Times New Roman"/>
          <w:b w:val="1"/>
          <w:bCs w:val="1"/>
          <w:sz w:val="19"/>
          <w:szCs w:val="19"/>
          <w:rtl w:val="0"/>
        </w:rPr>
        <w:t xml:space="preserve">, [(and like the incident in Yoma 83a where from a pregnant woman who craved on Yom Kippur emerged the wicked Shabsai, etc.,] </w:t>
      </w:r>
      <w:r w:rsidDel="00000000" w:rsidR="00000000" w:rsidRPr="00000000">
        <w:rPr>
          <w:rFonts w:ascii="Times New Roman" w:cs="Times New Roman" w:eastAsia="Times New Roman" w:hAnsi="Times New Roman"/>
          <w:b w:val="0"/>
          <w:bCs w:val="0"/>
          <w:sz w:val="19"/>
          <w:szCs w:val="19"/>
          <w:rtl w:val="1"/>
        </w:rPr>
        <w:t>אַף עַל פִּי שֶׁהִתִּירוּ לָהּ לֶאֱכֹל מִכָּל מָקוֹם הוּא שֹׁרֶשׁ פֹּרֶה וְכוּלֵי לְהִתְאַוּוֹת כָּל כָּךְ עַד שֶׁתִּהְיֶה מְסֻכֶּנֶת וַאֲנוּסָה</w:t>
      </w:r>
      <w:r w:rsidDel="00000000" w:rsidR="00000000" w:rsidRPr="00000000">
        <w:rPr>
          <w:rFonts w:ascii="Times New Roman" w:cs="Times New Roman" w:eastAsia="Times New Roman" w:hAnsi="Times New Roman"/>
          <w:b w:val="1"/>
          <w:bCs w:val="1"/>
          <w:sz w:val="19"/>
          <w:szCs w:val="19"/>
          <w:rtl w:val="0"/>
        </w:rPr>
        <w:t xml:space="preserve">, – for even though they permitted her to eat, it nonetheless reflects a poisonous root to lust so violently as to become critically ill and coerced), </w:t>
      </w:r>
      <w:r w:rsidDel="00000000" w:rsidR="00000000" w:rsidRPr="00000000">
        <w:rPr>
          <w:rFonts w:ascii="Times New Roman" w:cs="Times New Roman" w:eastAsia="Times New Roman" w:hAnsi="Times New Roman"/>
          <w:b w:val="0"/>
          <w:bCs w:val="0"/>
          <w:sz w:val="19"/>
          <w:szCs w:val="19"/>
          <w:rtl w:val="1"/>
        </w:rPr>
        <w:t>אֶלָּא דְּמַאי הֲוָה לֵיהּ לְמֶעְבַּד</w:t>
      </w:r>
      <w:r w:rsidDel="00000000" w:rsidR="00000000" w:rsidRPr="00000000">
        <w:rPr>
          <w:rFonts w:ascii="Times New Roman" w:cs="Times New Roman" w:eastAsia="Times New Roman" w:hAnsi="Times New Roman"/>
          <w:b w:val="1"/>
          <w:bCs w:val="1"/>
          <w:sz w:val="19"/>
          <w:szCs w:val="19"/>
          <w:rtl w:val="0"/>
        </w:rPr>
        <w:t xml:space="preserve">. – save that what could he have done? </w:t>
      </w:r>
      <w:r w:rsidDel="00000000" w:rsidR="00000000" w:rsidRPr="00000000">
        <w:rPr>
          <w:rFonts w:ascii="Times New Roman" w:cs="Times New Roman" w:eastAsia="Times New Roman" w:hAnsi="Times New Roman"/>
          <w:b w:val="0"/>
          <w:bCs w:val="0"/>
          <w:sz w:val="19"/>
          <w:szCs w:val="19"/>
          <w:rtl w:val="1"/>
        </w:rPr>
        <w:t>וּרְפוּאָה שֶׁקָּדְמָה לַמַּכָּה דְּהָמָן אַף הוּא בְּחֵטְא אֶסְתֵּר בְּאֹנֶס</w:t>
      </w:r>
      <w:r w:rsidDel="00000000" w:rsidR="00000000" w:rsidRPr="00000000">
        <w:rPr>
          <w:rFonts w:ascii="Times New Roman" w:cs="Times New Roman" w:eastAsia="Times New Roman" w:hAnsi="Times New Roman"/>
          <w:b w:val="1"/>
          <w:bCs w:val="1"/>
          <w:sz w:val="19"/>
          <w:szCs w:val="19"/>
          <w:rtl w:val="0"/>
        </w:rPr>
        <w:t xml:space="preserve">, – And the remedy preceding the blow of Haman likewise occurred through the sin of Esther under coercion, </w:t>
      </w:r>
      <w:r>
        <w:rPr>
          <w:rFonts w:ascii="Times New Roman" w:cs="Times New Roman" w:eastAsia="Times New Roman" w:hAnsi="Times New Roman"/>
          <w:b w:val="0"/>
          <w:bCs w:val="0"/>
          <w:sz w:val="19"/>
          <w:szCs w:val="19"/>
          <w:rtl w:val="1"/>
        </w:rPr>
        <w:t xml:space="preserve">כִּי כָּךְ מִדָּתוֹ שֶׁל הַשֵּׁם יִתְבָּרַךְ: בַּמֶּה שֶׁהוּא מַכֶּה בּוֹ הוּא מַרְפֵּא (מִדְרַשׁ רַבָּה סוֹף פָּרָשַׁת וַיַּקְהֵל</w:t>
      </w:r>
      <w:r>
        <w:rPr>
          <w:rStyle w:val="FootnoteReference"/>
          <w:rFonts w:ascii="Times New Roman" w:hAnsi="Times New Roman" w:eastAsia="Times New Roman" w:cs="Times New Roman"/>
          <w:sz w:val="19"/>
          <w:szCs w:val="19"/>
          <w:rtl/>
        </w:rPr>
        <w:footnoteReference w:id="627"/>
      </w:r>
      <w:r w:rsidDel="00000000" w:rsidR="00000000" w:rsidRPr="00000000">
        <w:rPr>
          <w:rFonts w:ascii="Times New Roman" w:cs="Times New Roman" w:eastAsia="Times New Roman" w:hAnsi="Times New Roman"/>
          <w:b w:val="1"/>
          <w:bCs w:val="1"/>
          <w:sz w:val="19"/>
          <w:szCs w:val="19"/>
          <w:rtl w:val="0"/>
        </w:rPr>
        <w:t xml:space="preserve">). – for such is the manner of Hashem, blessed be He: with the very instrument He strikes, He heals (Midrash Rabbah, end of Parashat Vayakhel). </w:t>
      </w:r>
      <w:r w:rsidDel="00000000" w:rsidR="00000000" w:rsidRPr="00000000">
        <w:rPr>
          <w:rFonts w:ascii="Times New Roman" w:cs="Times New Roman" w:eastAsia="Times New Roman" w:hAnsi="Times New Roman"/>
          <w:b w:val="0"/>
          <w:bCs w:val="0"/>
          <w:sz w:val="19"/>
          <w:szCs w:val="19"/>
          <w:rtl w:val="1"/>
        </w:rPr>
        <w:t>פֵּרוּשׁ: הַחֵטְא עַצְמוֹ הוּא הַתִּקּוּן</w:t>
      </w:r>
      <w:r w:rsidDel="00000000" w:rsidR="00000000" w:rsidRPr="00000000">
        <w:rPr>
          <w:rFonts w:ascii="Times New Roman" w:cs="Times New Roman" w:eastAsia="Times New Roman" w:hAnsi="Times New Roman"/>
          <w:b w:val="1"/>
          <w:bCs w:val="1"/>
          <w:sz w:val="19"/>
          <w:szCs w:val="19"/>
          <w:rtl w:val="0"/>
        </w:rPr>
        <w:t xml:space="preserve">, – The explanation: the sin itself becomes the rectification, </w:t>
      </w:r>
      <w:r w:rsidDel="00000000" w:rsidR="00000000" w:rsidRPr="00000000">
        <w:rPr>
          <w:rFonts w:ascii="Times New Roman" w:cs="Times New Roman" w:eastAsia="Times New Roman" w:hAnsi="Times New Roman"/>
          <w:b w:val="0"/>
          <w:bCs w:val="0"/>
          <w:sz w:val="19"/>
          <w:szCs w:val="19"/>
          <w:rtl w:val="1"/>
        </w:rPr>
        <w:t>כִּי נִתְבָּרֵר דִּרְצוֹן מְלָכִים בְּיַד ה</w:t>
      </w:r>
      <w:r w:rsidDel="00000000" w:rsidR="00000000" w:rsidRPr="00000000">
        <w:rPr>
          <w:rFonts w:ascii="Times New Roman" w:cs="Times New Roman" w:eastAsia="Times New Roman" w:hAnsi="Times New Roman"/>
          <w:b w:val="1"/>
          <w:bCs w:val="1"/>
          <w:sz w:val="19"/>
          <w:szCs w:val="19"/>
          <w:rtl w:val="0"/>
        </w:rPr>
        <w:t xml:space="preserve">', – for it became clarified that the will of monarchs is in Hashem's hand, </w:t>
      </w:r>
      <w:r w:rsidDel="00000000" w:rsidR="00000000" w:rsidRPr="00000000">
        <w:rPr>
          <w:rFonts w:ascii="Times New Roman" w:cs="Times New Roman" w:eastAsia="Times New Roman" w:hAnsi="Times New Roman"/>
          <w:b w:val="0"/>
          <w:bCs w:val="0"/>
          <w:sz w:val="19"/>
          <w:szCs w:val="19"/>
          <w:rtl w:val="1"/>
        </w:rPr>
        <w:t>מַה שֶּׁהֵם אוֹנְסִים לַעֲבֵירָה כָּךְ 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that which they coerce unto transgression is itself the will of Hashem. </w:t>
      </w:r>
      <w:r w:rsidDel="00000000" w:rsidR="00000000" w:rsidRPr="00000000">
        <w:rPr>
          <w:rFonts w:ascii="Times New Roman" w:cs="Times New Roman" w:eastAsia="Times New Roman" w:hAnsi="Times New Roman"/>
          <w:b w:val="0"/>
          <w:bCs w:val="0"/>
          <w:sz w:val="19"/>
          <w:szCs w:val="19"/>
          <w:rtl w:val="1"/>
        </w:rPr>
        <w:t>וּלְכָךְ קְלִיטַת הַטּוֹב שֶׁבּוֹ גַּם כֵּן עַל יְדֵי אֹנֶס</w:t>
      </w:r>
      <w:r w:rsidDel="00000000" w:rsidR="00000000" w:rsidRPr="00000000">
        <w:rPr>
          <w:rFonts w:ascii="Times New Roman" w:cs="Times New Roman" w:eastAsia="Times New Roman" w:hAnsi="Times New Roman"/>
          <w:b w:val="1"/>
          <w:bCs w:val="1"/>
          <w:sz w:val="19"/>
          <w:szCs w:val="19"/>
          <w:rtl w:val="0"/>
        </w:rPr>
        <w:t xml:space="preserve">, – Therefore the absorption of the good within him occurs likewise through coercion, </w:t>
      </w:r>
      <w:r w:rsidDel="00000000" w:rsidR="00000000" w:rsidRPr="00000000">
        <w:rPr>
          <w:rFonts w:ascii="Times New Roman" w:cs="Times New Roman" w:eastAsia="Times New Roman" w:hAnsi="Times New Roman"/>
          <w:b w:val="0"/>
          <w:bCs w:val="0"/>
          <w:sz w:val="19"/>
          <w:szCs w:val="19"/>
          <w:rtl w:val="1"/>
        </w:rPr>
        <w:t>דְּמִסְּתָמָא זֶה כֹּחוֹ לְהַסִּית הָאָדָם בְּדֶרֶךְ אֹנֶס</w:t>
      </w:r>
      <w:r w:rsidDel="00000000" w:rsidR="00000000" w:rsidRPr="00000000">
        <w:rPr>
          <w:rFonts w:ascii="Times New Roman" w:cs="Times New Roman" w:eastAsia="Times New Roman" w:hAnsi="Times New Roman"/>
          <w:b w:val="1"/>
          <w:bCs w:val="1"/>
          <w:sz w:val="19"/>
          <w:szCs w:val="19"/>
          <w:rtl w:val="0"/>
        </w:rPr>
        <w:t xml:space="preserve">, – since this is presumably his demonic force—to entice man by way of overwhelming coercion— </w:t>
      </w:r>
      <w:r w:rsidDel="00000000" w:rsidR="00000000" w:rsidRPr="00000000">
        <w:rPr>
          <w:rFonts w:ascii="Times New Roman" w:cs="Times New Roman" w:eastAsia="Times New Roman" w:hAnsi="Times New Roman"/>
          <w:b w:val="0"/>
          <w:bCs w:val="0"/>
          <w:sz w:val="19"/>
          <w:szCs w:val="19"/>
          <w:rtl w:val="1"/>
        </w:rPr>
        <w:t>וְאִי אֶפְשָׁר לִקְלֹט גַּם כֵּן הַטּוֹב שֶׁבַּכֹּחַ הַהוּא גַּם כֵּן רַק בְּאֹנֶס</w:t>
      </w:r>
      <w:r w:rsidDel="00000000" w:rsidR="00000000" w:rsidRPr="00000000">
        <w:rPr>
          <w:rFonts w:ascii="Times New Roman" w:cs="Times New Roman" w:eastAsia="Times New Roman" w:hAnsi="Times New Roman"/>
          <w:b w:val="1"/>
          <w:bCs w:val="1"/>
          <w:sz w:val="19"/>
          <w:szCs w:val="19"/>
          <w:rtl w:val="0"/>
        </w:rPr>
        <w:t xml:space="preserve">. – and it is impossible to absorb the good within that power except through coercion. </w:t>
      </w:r>
      <w:r w:rsidDel="00000000" w:rsidR="00000000" w:rsidRPr="00000000">
        <w:rPr>
          <w:rFonts w:ascii="Times New Roman" w:cs="Times New Roman" w:eastAsia="Times New Roman" w:hAnsi="Times New Roman"/>
          <w:b w:val="0"/>
          <w:bCs w:val="0"/>
          <w:sz w:val="19"/>
          <w:szCs w:val="19"/>
          <w:rtl w:val="1"/>
        </w:rPr>
        <w:t>וְזֶהוּ: "חַיָּב לִבְסוֹמֵי וְכוּלֵי" (</w:t>
      </w:r>
      <w:hyperlink r:id="rId3125">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1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27">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31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29">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313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3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13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33">
        <w:r>
          <w:rPr>
            <w:rFonts w:ascii="Times New Roman" w:cs="Times New Roman" w:eastAsia="Times New Roman" w:hAnsi="Times New Roman"/>
            <w:b w:val="0"/>
            <w:bCs w:val="0"/>
            <w:sz w:val="19"/>
            <w:szCs w:val="19"/>
            <w:u w:val="none"/>
            <w:rtl w:val="1"/>
          </w:rPr>
          <w:t xml:space="preserve">ז</w:t>
        </w:r>
        <w:r>
          <w:rPr>
            <w:rStyle w:val="FootnoteReference"/>
            <w:rFonts w:ascii="Times New Roman" w:hAnsi="Times New Roman" w:eastAsia="Times New Roman" w:cs="Times New Roman"/>
            <w:sz w:val="19"/>
            <w:szCs w:val="19"/>
            <w:rtl/>
          </w:rPr>
          <w:footnoteReference w:id="628"/>
        </w:r>
      </w:hyperlink>
      <w:hyperlink r:id="rId313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3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13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3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13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39">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1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4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14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43">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דְּהַיְנוּ בְּלֹא דַּעַת</w:t>
      </w:r>
      <w:r w:rsidDel="00000000" w:rsidR="00000000" w:rsidRPr="00000000">
        <w:rPr>
          <w:rFonts w:ascii="Times New Roman" w:cs="Times New Roman" w:eastAsia="Times New Roman" w:hAnsi="Times New Roman"/>
          <w:b w:val="1"/>
          <w:bCs w:val="1"/>
          <w:sz w:val="19"/>
          <w:szCs w:val="19"/>
          <w:rtl w:val="0"/>
        </w:rPr>
        <w:t>, – And this is: 'one is obligated to become intoxicated, etc.' (</w:t>
      </w:r>
      <w:hyperlink r:id="rId3144">
        <w:r w:rsidDel="00000000" w:rsidR="00000000" w:rsidRPr="00000000">
          <w:rPr>
            <w:rFonts w:ascii="Times New Roman" w:cs="Times New Roman" w:eastAsia="Times New Roman" w:hAnsi="Times New Roman"/>
            <w:b w:val="1"/>
            <w:bCs w:val="1"/>
            <w:sz w:val="19"/>
            <w:szCs w:val="19"/>
            <w:u w:val="none"/>
            <w:rtl w:val="0"/>
          </w:rPr>
          <w:t xml:space="preserve">Megillah 7b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meaning without conscious intellect, </w:t>
      </w:r>
      <w:r w:rsidDel="00000000" w:rsidR="00000000" w:rsidRPr="00000000">
        <w:rPr>
          <w:rFonts w:ascii="Times New Roman" w:cs="Times New Roman" w:eastAsia="Times New Roman" w:hAnsi="Times New Roman"/>
          <w:b w:val="0"/>
          <w:bCs w:val="0"/>
          <w:sz w:val="19"/>
          <w:szCs w:val="19"/>
          <w:rtl w:val="1"/>
        </w:rPr>
        <w:t>וְאֹנֶס נִקְרָא בְּלֹא דַּעַת כְּמוֹ שֶׁאָמְרו</w:t>
      </w:r>
      <w:r w:rsidDel="00000000" w:rsidR="00000000" w:rsidRPr="00000000">
        <w:rPr>
          <w:rFonts w:ascii="Times New Roman" w:cs="Times New Roman" w:eastAsia="Times New Roman" w:hAnsi="Times New Roman"/>
          <w:b w:val="0"/>
          <w:bCs w:val="0"/>
          <w:sz w:val="19"/>
          <w:szCs w:val="19"/>
          <w:rtl/>
        </w:rPr>
        <w:t>ּ</w:t>
      </w:r>
      <w:hyperlink r:id="rId3145">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14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14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48">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14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50">
        <w:r w:rsidDel="00000000" w:rsidR="00000000" w:rsidRPr="00000000">
          <w:rPr>
            <w:rFonts w:ascii="Times New Roman" w:cs="Times New Roman" w:eastAsia="Times New Roman" w:hAnsi="Times New Roman"/>
            <w:b w:val="0"/>
            <w:bCs w:val="0"/>
            <w:sz w:val="19"/>
            <w:szCs w:val="19"/>
            <w:u w:val="none"/>
            <w:rtl w:val="1"/>
          </w:rPr>
          <w:t xml:space="preserve">רו</w:t>
        </w:r>
      </w:hyperlink>
      <w:hyperlink r:id="rId31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52">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15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54">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315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56">
        <w:r>
          <w:rPr>
            <w:rFonts w:ascii="Times New Roman" w:cs="Times New Roman" w:eastAsia="Times New Roman" w:hAnsi="Times New Roman"/>
            <w:b w:val="0"/>
            <w:bCs w:val="0"/>
            <w:sz w:val="19"/>
            <w:szCs w:val="19"/>
            <w:u w:val="none"/>
            <w:rtl w:val="1"/>
          </w:rPr>
          <w:t xml:space="preserve">ק</w:t>
        </w:r>
        <w:r>
          <w:rPr>
            <w:rStyle w:val="FootnoteReference"/>
            <w:rFonts w:ascii="Times New Roman" w:hAnsi="Times New Roman" w:eastAsia="Times New Roman" w:cs="Times New Roman"/>
            <w:sz w:val="19"/>
            <w:szCs w:val="19"/>
            <w:rtl/>
          </w:rPr>
          <w:footnoteReference w:id="629"/>
        </w:r>
      </w:hyperlink>
      <w:hyperlink r:id="rId315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58">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1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60">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16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62">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16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64">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16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6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167">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and coercion is classified as 'without intellect' as they said in Eruvin (100b):  "</w:t>
      </w:r>
      <w:r w:rsidDel="00000000" w:rsidR="00000000" w:rsidRPr="00000000">
        <w:rPr>
          <w:rFonts w:ascii="Times New Roman" w:cs="Times New Roman" w:eastAsia="Times New Roman" w:hAnsi="Times New Roman"/>
          <w:b w:val="0"/>
          <w:bCs w:val="0"/>
          <w:sz w:val="19"/>
          <w:szCs w:val="19"/>
          <w:rtl w:val="1"/>
        </w:rPr>
        <w:t>הַכּוֹפֶה אִשְׁתּוֹ וְכוּלֵי גַּם בְּלֹא דַעַת וְכוּלֵי</w:t>
      </w:r>
      <w:r w:rsidDel="00000000" w:rsidR="00000000" w:rsidRPr="00000000">
        <w:rPr>
          <w:rFonts w:ascii="Times New Roman" w:cs="Times New Roman" w:eastAsia="Times New Roman" w:hAnsi="Times New Roman"/>
          <w:b w:val="1"/>
          <w:bCs w:val="1"/>
          <w:sz w:val="19"/>
          <w:szCs w:val="19"/>
          <w:rtl w:val="0"/>
        </w:rPr>
        <w:t>". – 'He who coerces his wife, etc., also without knowledge, etc.'</w:t>
      </w:r>
    </w:p>
    <w:p w:rsidR="00000000" w:rsidDel="00000000" w:rsidP="00000000" w:rsidRDefault="00000000" w:rsidRPr="00000000" w14:paraId="0000037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7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וְנִיחָא דְּפוּרִים הוּא שֶׁגַּם שֶׁחוֹטְאִים בְּלֹא יְדִיעָתָם הוּא טוֹב</w:t>
      </w:r>
      <w:r w:rsidDel="00000000" w:rsidR="00000000" w:rsidRPr="00000000">
        <w:rPr>
          <w:rFonts w:ascii="Times New Roman" w:cs="Times New Roman" w:eastAsia="Times New Roman" w:hAnsi="Times New Roman"/>
          <w:b w:val="1"/>
          <w:bCs w:val="1"/>
          <w:sz w:val="19"/>
          <w:szCs w:val="19"/>
          <w:rtl w:val="0"/>
        </w:rPr>
        <w:t xml:space="preserve">. – And the divine rest of Purim reveals that even when they sin without their knowledge it is ultimately for the good. </w:t>
      </w:r>
      <w:r w:rsidDel="00000000" w:rsidR="00000000" w:rsidRPr="00000000">
        <w:rPr>
          <w:rFonts w:ascii="Times New Roman" w:cs="Times New Roman" w:eastAsia="Times New Roman" w:hAnsi="Times New Roman"/>
          <w:b w:val="0"/>
          <w:bCs w:val="0"/>
          <w:sz w:val="19"/>
          <w:szCs w:val="19"/>
          <w:rtl w:val="1"/>
        </w:rPr>
        <w:t>וְנַהֲפֹךְ מִמַּחֲשֶׁבֶת הָמָן לִהְיוֹת עַל רֹאשׁוֹ מַחֲשַׁבְתּוֹ אֲשֶׁר וְגוֹמֵר</w:t>
      </w:r>
      <w:r w:rsidDel="00000000" w:rsidR="00000000" w:rsidRPr="00000000">
        <w:rPr>
          <w:rFonts w:ascii="Times New Roman" w:cs="Times New Roman" w:eastAsia="Times New Roman" w:hAnsi="Times New Roman"/>
          <w:b w:val="1"/>
          <w:bCs w:val="1"/>
          <w:sz w:val="19"/>
          <w:szCs w:val="19"/>
          <w:rtl w:val="0"/>
        </w:rPr>
        <w:t xml:space="preserve">, – And the opposite of Haman's scheme resulted, with his plot returning upon his own head, </w:t>
      </w:r>
      <w:r w:rsidDel="00000000" w:rsidR="00000000" w:rsidRPr="00000000">
        <w:rPr>
          <w:rFonts w:ascii="Times New Roman" w:cs="Times New Roman" w:eastAsia="Times New Roman" w:hAnsi="Times New Roman"/>
          <w:b w:val="0"/>
          <w:bCs w:val="0"/>
          <w:sz w:val="19"/>
          <w:szCs w:val="19"/>
          <w:rtl w:val="1"/>
        </w:rPr>
        <w:t>כְּטַעַם: "עֵת אֲשֶׁר שָׁלַט וְגוֹמֵר</w:t>
      </w:r>
      <w:r w:rsidDel="00000000" w:rsidR="00000000" w:rsidRPr="00000000">
        <w:rPr>
          <w:rFonts w:ascii="Times New Roman" w:cs="Times New Roman" w:eastAsia="Times New Roman" w:hAnsi="Times New Roman"/>
          <w:b w:val="1"/>
          <w:bCs w:val="1"/>
          <w:sz w:val="19"/>
          <w:szCs w:val="19"/>
          <w:rtl w:val="0"/>
        </w:rPr>
        <w:t xml:space="preserve">", – mirroring: 'there is a time wherein one man rules over another to his own hurt' (Ecclesiastes 8:9), </w:t>
      </w:r>
      <w:r w:rsidDel="00000000" w:rsidR="00000000" w:rsidRPr="00000000">
        <w:rPr>
          <w:rFonts w:ascii="Times New Roman" w:cs="Times New Roman" w:eastAsia="Times New Roman" w:hAnsi="Times New Roman"/>
          <w:b w:val="0"/>
          <w:bCs w:val="0"/>
          <w:sz w:val="19"/>
          <w:szCs w:val="19"/>
          <w:rtl w:val="1"/>
        </w:rPr>
        <w:t>שֶׁהוּא חוֹשֵׁב שֶׁמַּחֲטִיא</w:t>
      </w:r>
      <w:r w:rsidDel="00000000" w:rsidR="00000000" w:rsidRPr="00000000">
        <w:rPr>
          <w:rFonts w:ascii="Times New Roman" w:cs="Times New Roman" w:eastAsia="Times New Roman" w:hAnsi="Times New Roman"/>
          <w:b w:val="1"/>
          <w:bCs w:val="1"/>
          <w:sz w:val="19"/>
          <w:szCs w:val="19"/>
          <w:rtl w:val="0"/>
        </w:rPr>
        <w:t xml:space="preserve">, – for he thinks he induces sin, </w:t>
      </w:r>
      <w:r w:rsidDel="00000000" w:rsidR="00000000" w:rsidRPr="00000000">
        <w:rPr>
          <w:rFonts w:ascii="Times New Roman" w:cs="Times New Roman" w:eastAsia="Times New Roman" w:hAnsi="Times New Roman"/>
          <w:b w:val="0"/>
          <w:bCs w:val="0"/>
          <w:sz w:val="19"/>
          <w:szCs w:val="19"/>
          <w:rtl w:val="1"/>
        </w:rPr>
        <w:t>וּבֶאֱמֶת זְדוֹנוֹת נַעֲשִׂים זְכִיּוֹת וְעַל יְדֵי זֶה מוֹסִיפִים זְכוּת</w:t>
      </w:r>
      <w:r w:rsidDel="00000000" w:rsidR="00000000" w:rsidRPr="00000000">
        <w:rPr>
          <w:rFonts w:ascii="Times New Roman" w:cs="Times New Roman" w:eastAsia="Times New Roman" w:hAnsi="Times New Roman"/>
          <w:b w:val="1"/>
          <w:bCs w:val="1"/>
          <w:sz w:val="19"/>
          <w:szCs w:val="19"/>
          <w:rtl w:val="0"/>
        </w:rPr>
        <w:t xml:space="preserve">. – yet in truth willful sins become transformed into merits, and through this they increase spiritual credit. </w:t>
      </w:r>
      <w:r w:rsidDel="00000000" w:rsidR="00000000" w:rsidRPr="00000000">
        <w:rPr>
          <w:rFonts w:ascii="Times New Roman" w:cs="Times New Roman" w:eastAsia="Times New Roman" w:hAnsi="Times New Roman"/>
          <w:b w:val="0"/>
          <w:bCs w:val="0"/>
          <w:sz w:val="19"/>
          <w:szCs w:val="19"/>
          <w:rtl w:val="1"/>
        </w:rPr>
        <w:t>וְאַחַר הַתְּשׁוּבָה נַעֲשָׂה מִסְּעֻדַּת אוֹתוֹ רָשָׁע שֶׁנֶּהֱנוּ מִמֶּנָּה הַמִּצְוָה דִּסְעֻדַּת פּוּרִים</w:t>
      </w:r>
      <w:r w:rsidDel="00000000" w:rsidR="00000000" w:rsidRPr="00000000">
        <w:rPr>
          <w:rFonts w:ascii="Times New Roman" w:cs="Times New Roman" w:eastAsia="Times New Roman" w:hAnsi="Times New Roman"/>
          <w:b w:val="1"/>
          <w:bCs w:val="1"/>
          <w:sz w:val="19"/>
          <w:szCs w:val="19"/>
          <w:rtl w:val="0"/>
        </w:rPr>
        <w:t xml:space="preserve">. – And following repentance, out of the feast of that wicked king from which they derived pleasure emerged the mitzvah of the festive meal of Purim. </w:t>
      </w:r>
      <w:r w:rsidDel="00000000" w:rsidR="00000000" w:rsidRPr="00000000">
        <w:rPr>
          <w:rFonts w:ascii="Times New Roman" w:cs="Times New Roman" w:eastAsia="Times New Roman" w:hAnsi="Times New Roman"/>
          <w:b w:val="0"/>
          <w:bCs w:val="0"/>
          <w:sz w:val="19"/>
          <w:szCs w:val="19"/>
          <w:rtl w:val="1"/>
        </w:rPr>
        <w:t>וּמֵהִשְׁתַּחֲוָיָה לַצֶּלֶם לְפָנִים</w:t>
      </w:r>
      <w:r w:rsidDel="00000000" w:rsidR="00000000" w:rsidRPr="00000000">
        <w:rPr>
          <w:rFonts w:ascii="Times New Roman" w:cs="Times New Roman" w:eastAsia="Times New Roman" w:hAnsi="Times New Roman"/>
          <w:b w:val="1"/>
          <w:bCs w:val="1"/>
          <w:sz w:val="19"/>
          <w:szCs w:val="19"/>
          <w:rtl w:val="0"/>
        </w:rPr>
        <w:t xml:space="preserve"> – And from their outward bowing down to the idol for mere show, </w:t>
      </w:r>
      <w:r>
        <w:rPr>
          <w:rFonts w:ascii="Times New Roman" w:cs="Times New Roman" w:eastAsia="Times New Roman" w:hAnsi="Times New Roman"/>
          <w:b w:val="0"/>
          <w:bCs w:val="0"/>
          <w:sz w:val="19"/>
          <w:szCs w:val="19"/>
          <w:rtl w:val="1"/>
        </w:rPr>
        <w:t xml:space="preserve">כְּאִלּוּ לֹא יָדַע בֵּין "אַבָּא דְּיָהֵיב מִיטְרָא וְכוּלֵי</w:t>
      </w:r>
      <w:r>
        <w:rPr>
          <w:rStyle w:val="FootnoteReference"/>
          <w:rFonts w:ascii="Times New Roman" w:hAnsi="Times New Roman" w:eastAsia="Times New Roman" w:cs="Times New Roman"/>
          <w:sz w:val="19"/>
          <w:szCs w:val="19"/>
          <w:rtl/>
        </w:rPr>
        <w:footnoteReference w:id="630"/>
      </w:r>
      <w:r>
        <w:rPr>
          <w:rFonts w:ascii="Times New Roman" w:cs="Times New Roman" w:eastAsia="Times New Roman" w:hAnsi="Times New Roman"/>
          <w:b w:val="0"/>
          <w:bCs w:val="0"/>
          <w:sz w:val="19"/>
          <w:szCs w:val="19"/>
          <w:rtl w:val="1"/>
        </w:rPr>
        <w:t xml:space="preserve">" (</w:t>
      </w:r>
      <w:hyperlink r:id="rId3168">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31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70">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17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72">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17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74">
        <w:r w:rsidDel="00000000" w:rsidR="00000000" w:rsidRPr="00000000">
          <w:rPr>
            <w:rFonts w:ascii="Times New Roman" w:cs="Times New Roman" w:eastAsia="Times New Roman" w:hAnsi="Times New Roman"/>
            <w:b w:val="0"/>
            <w:bCs w:val="0"/>
            <w:sz w:val="19"/>
            <w:szCs w:val="19"/>
            <w:u w:val="none"/>
            <w:rtl w:val="1"/>
          </w:rPr>
          <w:t xml:space="preserve">ית</w:t>
        </w:r>
      </w:hyperlink>
      <w:hyperlink r:id="rId317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76">
        <w:r w:rsidDel="00000000" w:rsidR="00000000" w:rsidRPr="00000000">
          <w:rPr>
            <w:rFonts w:ascii="Times New Roman" w:cs="Times New Roman" w:eastAsia="Times New Roman" w:hAnsi="Times New Roman"/>
            <w:b w:val="0"/>
            <w:bCs w:val="0"/>
            <w:sz w:val="19"/>
            <w:szCs w:val="19"/>
            <w:u w:val="none"/>
            <w:rtl w:val="1"/>
          </w:rPr>
          <w:t xml:space="preserve">כג</w:t>
        </w:r>
      </w:hyperlink>
      <w:hyperlink r:id="rId317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78">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1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80">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18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82">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18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84">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18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86">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cs="Times New Roman" w:eastAsia="Times New Roman" w:hAnsi="Times New Roman"/>
          <w:b w:val="1"/>
          <w:bCs w:val="1"/>
          <w:sz w:val="19"/>
          <w:szCs w:val="19"/>
          <w:rtl w:val="0"/>
        </w:rPr>
        <w:t>), – acting as though one knew not between 'Father Who gives rain, etc.' (</w:t>
      </w:r>
      <w:hyperlink r:id="rId3187">
        <w:r w:rsidDel="00000000" w:rsidR="00000000" w:rsidRPr="00000000">
          <w:rPr>
            <w:rFonts w:ascii="Times New Roman" w:cs="Times New Roman" w:eastAsia="Times New Roman" w:hAnsi="Times New Roman"/>
            <w:b w:val="1"/>
            <w:bCs w:val="1"/>
            <w:sz w:val="19"/>
            <w:szCs w:val="19"/>
            <w:u w:val="none"/>
            <w:rtl w:val="0"/>
          </w:rPr>
          <w:t xml:space="preserve">Ta'anit 23b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הַבִּסּוּם "עַד דְּלָא יָדַע בֵּין וְכוּלֵי</w:t>
      </w:r>
      <w:r w:rsidDel="00000000" w:rsidR="00000000" w:rsidRPr="00000000">
        <w:rPr>
          <w:rFonts w:ascii="Times New Roman" w:cs="Times New Roman" w:eastAsia="Times New Roman" w:hAnsi="Times New Roman"/>
          <w:b w:val="1"/>
          <w:bCs w:val="1"/>
          <w:sz w:val="19"/>
          <w:szCs w:val="19"/>
          <w:rtl w:val="0"/>
        </w:rPr>
        <w:t xml:space="preserve">", – emerged the sacred intoxication 'until he knows not between [cursed is Haman and blessed is Mordechai],' </w:t>
      </w:r>
      <w:r w:rsidDel="00000000" w:rsidR="00000000" w:rsidRPr="00000000">
        <w:rPr>
          <w:rFonts w:ascii="Times New Roman" w:cs="Times New Roman" w:eastAsia="Times New Roman" w:hAnsi="Times New Roman"/>
          <w:b w:val="0"/>
          <w:bCs w:val="0"/>
          <w:sz w:val="19"/>
          <w:szCs w:val="19"/>
          <w:rtl w:val="1"/>
        </w:rPr>
        <w:t>וְהָאוֹמֵר לְהֵיפֶךְ הוּא דּוֹמֶה לָזֶה</w:t>
      </w:r>
      <w:r w:rsidDel="00000000" w:rsidR="00000000" w:rsidRPr="00000000">
        <w:rPr>
          <w:rFonts w:ascii="Times New Roman" w:cs="Times New Roman" w:eastAsia="Times New Roman" w:hAnsi="Times New Roman"/>
          <w:b w:val="1"/>
          <w:bCs w:val="1"/>
          <w:sz w:val="19"/>
          <w:szCs w:val="19"/>
          <w:rtl w:val="0"/>
        </w:rPr>
        <w:t xml:space="preserve">. – and one who recites the reverse is comparable to this. </w:t>
      </w:r>
      <w:r w:rsidDel="00000000" w:rsidR="00000000" w:rsidRPr="00000000">
        <w:rPr>
          <w:rFonts w:ascii="Times New Roman" w:cs="Times New Roman" w:eastAsia="Times New Roman" w:hAnsi="Times New Roman"/>
          <w:b w:val="0"/>
          <w:bCs w:val="0"/>
          <w:sz w:val="19"/>
          <w:szCs w:val="19"/>
          <w:rtl w:val="1"/>
        </w:rPr>
        <w:t>וּמִכָּל מָקוֹם בָּזֶה הֲרֵי עוֹשֶׂה מִצְוָה</w:t>
      </w:r>
      <w:r w:rsidDel="00000000" w:rsidR="00000000" w:rsidRPr="00000000">
        <w:rPr>
          <w:rFonts w:ascii="Times New Roman" w:cs="Times New Roman" w:eastAsia="Times New Roman" w:hAnsi="Times New Roman"/>
          <w:b w:val="1"/>
          <w:bCs w:val="1"/>
          <w:sz w:val="19"/>
          <w:szCs w:val="19"/>
          <w:rtl w:val="0"/>
        </w:rPr>
        <w:t xml:space="preserve">, – And nonetheless in this he performs a mitzvah, </w:t>
      </w:r>
      <w:r w:rsidDel="00000000" w:rsidR="00000000" w:rsidRPr="00000000">
        <w:rPr>
          <w:rFonts w:ascii="Times New Roman" w:cs="Times New Roman" w:eastAsia="Times New Roman" w:hAnsi="Times New Roman"/>
          <w:b w:val="0"/>
          <w:bCs w:val="0"/>
          <w:sz w:val="19"/>
          <w:szCs w:val="19"/>
          <w:rtl w:val="1"/>
        </w:rPr>
        <w:t>שֶׁקִּיֵּם בָּזֶה מִצְוַת חֲכָמִים: "חַיָּב וְכוּלֵי</w:t>
      </w:r>
      <w:r w:rsidDel="00000000" w:rsidR="00000000" w:rsidRPr="00000000">
        <w:rPr>
          <w:rFonts w:ascii="Times New Roman" w:cs="Times New Roman" w:eastAsia="Times New Roman" w:hAnsi="Times New Roman"/>
          <w:b w:val="1"/>
          <w:bCs w:val="1"/>
          <w:sz w:val="19"/>
          <w:szCs w:val="19"/>
          <w:rtl w:val="0"/>
        </w:rPr>
        <w:t>". – having fulfilled thereby the rabbinic injunction: 'A person is obligated [to become intoxicated], etc.'</w:t>
      </w:r>
      <w:r>
        <w:rPr>
          <w:rFonts w:ascii="Times New Roman" w:cs="Times New Roman" w:eastAsia="Times New Roman" w:hAnsi="Times New Roman"/>
          <w:b w:val="1"/>
          <w:bCs w:val="1"/>
          <w:sz w:val="19"/>
          <w:szCs w:val="19"/>
          <w:rtl w:val="0"/>
        </w:rPr>
      </w:r>
    </w:p>
    <w:p w:rsidR="00000000" w:rsidDel="00000000" w:rsidP="00000000" w:rsidRDefault="00000000" w:rsidRPr="00000000" w14:paraId="0000037E">
      <w:pPr>
        <w:rPr>
          <w:rFonts w:ascii="Times New Roman" w:cs="Times New Roman" w:eastAsia="Times New Roman" w:hAnsi="Times New Roman"/>
          <w:sz w:val="18"/>
          <w:szCs w:val="18"/>
        </w:rPr>
        <w:sectPr>
          <w:footerReference w:type="default" r:id="rId4119"/>
          <w:headerReference w:type="default" r:id="rId4060"/>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7F">
      <w:pPr>
        <w:keepNext/>
        <w:keepLines/>
        <w:spacing w:before="0" w:after="30" w:line="240" w:lineRule="auto"/>
        <w:jc w:val="center"/>
        <w:rPr>
          <w:rFonts w:ascii="Times New Roman" w:cs="Times New Roman" w:eastAsia="Times New Roman" w:hAnsi="Times New Roman"/>
          <w:sz w:val="18"/>
          <w:szCs w:val="18"/>
        </w:rPr>
      </w:pPr>
      <w:bookmarkStart w:id="9084" w:name="_RLToc0084"/>
      <w:r>
        <w:rPr>
          <w:rFonts w:ascii="Times New Roman" w:hAnsi="Times New Roman" w:eastAsia="Times New Roman" w:cs="Times New Roman"/>
          <w:b w:val="0"/>
          <w:i w:val="0"/>
          <w:sz w:val="21"/>
          <w:szCs w:val="21"/>
        </w:rPr>
        <w:t>Siman 39 - World, Year, Soul, and the Twelvefold Order</w:t>
      </w:r>
      <w:bookmarkEnd w:id="9084"/>
    </w:p>
    <w:p>
      <w:pPr>
        <w:keepNext/>
        <w:keepLines/>
        <w:spacing w:before="0" w:after="60" w:line="240" w:lineRule="auto"/>
        <w:jc w:val="center"/>
      </w:pPr>
      <w:r>
        <w:rPr>
          <w:rFonts w:ascii="Times New Roman" w:hAnsi="Times New Roman" w:eastAsia="Times New Roman" w:cs="Times New Roman"/>
          <w:b w:val="0"/>
          <w:i/>
          <w:sz w:val="17"/>
          <w:szCs w:val="17"/>
        </w:rPr>
        <w:t>Space, time, and soul share patterned differences; the months and tribes express distinct spiritual qualities that culminate in thought becoming embodied in action.</w:t>
      </w:r>
    </w:p>
    <w:p>
      <w:pPr>
        <w:keepNext/>
        <w:keepLines/>
        <w:spacing w:before="20" w:after="20" w:line="240" w:lineRule="auto"/>
        <w:jc w:val="left"/>
      </w:pPr>
      <w:bookmarkStart w:id="9085" w:name="_RLToc0085"/>
      <w:r>
        <w:rPr>
          <w:rFonts w:ascii="Times New Roman" w:hAnsi="Times New Roman" w:eastAsia="Times New Roman" w:cs="Times New Roman"/>
          <w:b w:val="0"/>
          <w:i w:val="0"/>
          <w:sz w:val="19"/>
          <w:szCs w:val="19"/>
        </w:rPr>
        <w:t>Seif 1 - World, Year, Soul, and the Pattern of Elul</w:t>
      </w:r>
      <w:bookmarkEnd w:id="9085"/>
    </w:p>
    <w:p>
      <w:pPr>
        <w:keepNext/>
        <w:keepLines/>
        <w:spacing w:before="0" w:after="60" w:line="240" w:lineRule="auto"/>
        <w:jc w:val="left"/>
      </w:pPr>
      <w:r>
        <w:rPr>
          <w:rFonts w:ascii="Times New Roman" w:hAnsi="Times New Roman" w:eastAsia="Times New Roman" w:cs="Times New Roman"/>
          <w:b w:val="0"/>
          <w:i/>
          <w:sz w:val="17"/>
          <w:szCs w:val="17"/>
        </w:rPr>
        <w:t>Differences in place, time, and soul follow one spiritual order, culminating in thought that becomes embodied in habitual action.</w:t>
      </w:r>
    </w:p>
    <w:p w:rsidR="00000000" w:rsidDel="00000000" w:rsidP="00000000" w:rsidRDefault="00000000" w:rsidRPr="00000000" w14:paraId="00000380">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8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כָּל עִנְיָנִים חֲלוּקִים בְּעוֹלָם שָׁנָה נֶפֶשׁ כַּיָּדוּע</w:t>
      </w:r>
      <w:r w:rsidDel="00000000" w:rsidR="00000000" w:rsidRPr="00000000">
        <w:rPr>
          <w:rFonts w:ascii="Times New Roman" w:cs="Times New Roman" w:eastAsia="Times New Roman" w:hAnsi="Times New Roman"/>
          <w:b w:val="0"/>
          <w:bCs w:val="0"/>
          <w:sz w:val="19"/>
          <w:szCs w:val="19"/>
          <w:rtl/>
        </w:rPr>
        <w:t>ַ</w:t>
      </w:r>
      <w:hyperlink r:id="rId3188">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18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1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91">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31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93">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1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9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19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197">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31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199">
        <w:r w:rsidDel="00000000" w:rsidR="00000000" w:rsidRPr="00000000">
          <w:rPr>
            <w:rFonts w:ascii="Times New Roman" w:cs="Times New Roman" w:eastAsia="Times New Roman" w:hAnsi="Times New Roman"/>
            <w:b w:val="0"/>
            <w:bCs w:val="0"/>
            <w:sz w:val="19"/>
            <w:szCs w:val="19"/>
            <w:u w:val="none"/>
            <w:rtl w:val="1"/>
          </w:rPr>
          <w:t xml:space="preserve">צ</w:t>
        </w:r>
      </w:hyperlink>
      <w:hyperlink r:id="rId32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01">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32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03">
        <w:r w:rsidDel="00000000" w:rsidR="00000000" w:rsidRPr="00000000">
          <w:rPr>
            <w:rFonts w:ascii="Times New Roman" w:cs="Times New Roman" w:eastAsia="Times New Roman" w:hAnsi="Times New Roman"/>
            <w:b w:val="0"/>
            <w:bCs w:val="0"/>
            <w:sz w:val="19"/>
            <w:szCs w:val="19"/>
            <w:u w:val="none"/>
            <w:rtl w:val="1"/>
          </w:rPr>
          <w:t xml:space="preserve">ה</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All matters are differentiated across World, Year, and Soul, as is known from Sefer Yetzirah. </w:t>
      </w:r>
      <w:r w:rsidDel="00000000" w:rsidR="00000000" w:rsidRPr="00000000">
        <w:rPr>
          <w:rFonts w:ascii="Times New Roman" w:cs="Times New Roman" w:eastAsia="Times New Roman" w:hAnsi="Times New Roman"/>
          <w:b w:val="0"/>
          <w:bCs w:val="0"/>
          <w:sz w:val="19"/>
          <w:szCs w:val="19"/>
          <w:rtl w:val="1"/>
        </w:rPr>
        <w:t>וּבַנְּפָשׁוֹת יָדוּעַ דְּאֵין שׁוּם נֶפֶשׁ דּוֹמָה לַחֲבֶרְתָּה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regarding souls, it is known that no soul resembles another, </w:t>
      </w:r>
      <w:r w:rsidDel="00000000" w:rsidR="00000000" w:rsidRPr="00000000">
        <w:rPr>
          <w:rFonts w:ascii="Times New Roman" w:cs="Times New Roman" w:eastAsia="Times New Roman" w:hAnsi="Times New Roman"/>
          <w:b w:val="0"/>
          <w:bCs w:val="0"/>
          <w:sz w:val="19"/>
          <w:szCs w:val="19"/>
          <w:rtl w:val="1"/>
        </w:rPr>
        <w:t>וּכְמוֹ שֶׁאָמְרוּ זִכְרוֹנָם לִבְרָכָה (</w:t>
      </w:r>
      <w:hyperlink r:id="rId3204">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20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0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20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08">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320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10">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321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12">
        <w:r>
          <w:rPr>
            <w:rFonts w:ascii="Times New Roman" w:cs="Times New Roman" w:eastAsia="Times New Roman" w:hAnsi="Times New Roman"/>
            <w:b w:val="0"/>
            <w:bCs w:val="0"/>
            <w:sz w:val="19"/>
            <w:szCs w:val="19"/>
            <w:u w:val="none"/>
            <w:rtl w:val="1"/>
          </w:rPr>
          <w:t xml:space="preserve">נח</w:t>
        </w:r>
        <w:r>
          <w:rPr>
            <w:rStyle w:val="FootnoteReference"/>
            <w:rFonts w:ascii="Times New Roman" w:hAnsi="Times New Roman" w:eastAsia="Times New Roman" w:cs="Times New Roman"/>
            <w:sz w:val="19"/>
            <w:szCs w:val="19"/>
            <w:rtl/>
          </w:rPr>
          <w:footnoteReference w:id="631"/>
        </w:r>
      </w:hyperlink>
      <w:hyperlink r:id="rId321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14">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21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16">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21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18">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21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20">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22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22">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שֶׁאֵין דַּעְתָּן דּוֹמָה זֶה לָזֶה</w:t>
      </w:r>
      <w:r w:rsidDel="00000000" w:rsidR="00000000" w:rsidRPr="00000000">
        <w:rPr>
          <w:rFonts w:ascii="Times New Roman" w:cs="Times New Roman" w:eastAsia="Times New Roman" w:hAnsi="Times New Roman"/>
          <w:b w:val="1"/>
          <w:bCs w:val="1"/>
          <w:sz w:val="19"/>
          <w:szCs w:val="19"/>
          <w:rtl w:val="0"/>
        </w:rPr>
        <w:t>. – and as our Sages of blessed memory said (</w:t>
      </w:r>
      <w:hyperlink r:id="rId3223">
        <w:r w:rsidDel="00000000" w:rsidR="00000000" w:rsidRPr="00000000">
          <w:rPr>
            <w:rFonts w:ascii="Times New Roman" w:cs="Times New Roman" w:eastAsia="Times New Roman" w:hAnsi="Times New Roman"/>
            <w:b w:val="1"/>
            <w:bCs w:val="1"/>
            <w:sz w:val="19"/>
            <w:szCs w:val="19"/>
            <w:u w:val="none"/>
            <w:rtl w:val="0"/>
          </w:rPr>
          <w:t xml:space="preserve">Berakhot 58a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that their minds do not resemble one another. </w:t>
      </w:r>
      <w:r w:rsidDel="00000000" w:rsidR="00000000" w:rsidRPr="00000000">
        <w:rPr>
          <w:rFonts w:ascii="Times New Roman" w:cs="Times New Roman" w:eastAsia="Times New Roman" w:hAnsi="Times New Roman"/>
          <w:b w:val="0"/>
          <w:bCs w:val="0"/>
          <w:sz w:val="19"/>
          <w:szCs w:val="19"/>
          <w:rtl w:val="1"/>
        </w:rPr>
        <w:t>וּמִסְּתָמָא הוּא הַדִּין בְּעוֹלָם אֵין שׁוּם מָקוֹם דּוֹמֶה לַחֲבֵירו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presumably the same applies to World—space—where no place resembles another, </w:t>
      </w:r>
      <w:r>
        <w:rPr>
          <w:rFonts w:ascii="Times New Roman" w:cs="Times New Roman" w:eastAsia="Times New Roman" w:hAnsi="Times New Roman"/>
          <w:b w:val="0"/>
          <w:bCs w:val="0"/>
          <w:sz w:val="19"/>
          <w:szCs w:val="19"/>
          <w:rtl w:val="1"/>
        </w:rPr>
        <w:t xml:space="preserve">כְּדֶרֶךְ שֶׁאָמְרוּ (מַכּוֹת ט סוֹף עַמּוּד ב, י רֵישׁ עַמּוּד א)</w:t>
      </w:r>
      <w:r>
        <w:rPr>
          <w:rStyle w:val="FootnoteReference"/>
          <w:rFonts w:ascii="Times New Roman" w:hAnsi="Times New Roman" w:eastAsia="Times New Roman" w:cs="Times New Roman"/>
          <w:sz w:val="19"/>
          <w:szCs w:val="19"/>
          <w:rtl/>
        </w:rPr>
        <w:footnoteReference w:id="632"/>
      </w:r>
      <w:r>
        <w:rPr>
          <w:rFonts w:ascii="Times New Roman" w:cs="Times New Roman" w:eastAsia="Times New Roman" w:hAnsi="Times New Roman"/>
          <w:b w:val="0"/>
          <w:bCs w:val="0"/>
          <w:sz w:val="19"/>
          <w:szCs w:val="19"/>
          <w:rtl w:val="1"/>
        </w:rPr>
        <w:t xml:space="preserve">: בְּגִלְעָד וּשְׁכֶם שְׁכִיחֵי רוֹצְחִים</w:t>
      </w:r>
      <w:r w:rsidDel="00000000" w:rsidR="00000000" w:rsidRPr="00000000">
        <w:rPr>
          <w:rFonts w:ascii="Times New Roman" w:cs="Times New Roman" w:eastAsia="Times New Roman" w:hAnsi="Times New Roman"/>
          <w:b w:val="1"/>
          <w:bCs w:val="1"/>
          <w:sz w:val="19"/>
          <w:szCs w:val="19"/>
          <w:rtl w:val="0"/>
        </w:rPr>
        <w:t xml:space="preserve">, – in the manner that they said (Makkot 9b end, 10a beginning): in Gilead and Shechem murderers were prevalent; </w:t>
      </w:r>
      <w:r w:rsidDel="00000000" w:rsidR="00000000" w:rsidRPr="00000000">
        <w:rPr>
          <w:rFonts w:ascii="Times New Roman" w:cs="Times New Roman" w:eastAsia="Times New Roman" w:hAnsi="Times New Roman"/>
          <w:b w:val="0"/>
          <w:bCs w:val="0"/>
          <w:sz w:val="19"/>
          <w:szCs w:val="19"/>
          <w:rtl w:val="1"/>
        </w:rPr>
        <w:t>וַאֲוִירָא דְּאֶרֶץ יִשְׂרָאֵל מַחְכִּים (</w:t>
      </w:r>
      <w:hyperlink r:id="rId3224">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22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2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22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28">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322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3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23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32">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323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34">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23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36">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323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38">
        <w:r>
          <w:rPr>
            <w:rFonts w:ascii="Times New Roman" w:cs="Times New Roman" w:eastAsia="Times New Roman" w:hAnsi="Times New Roman"/>
            <w:b w:val="0"/>
            <w:bCs w:val="0"/>
            <w:sz w:val="19"/>
            <w:szCs w:val="19"/>
            <w:u w:val="none"/>
            <w:rtl w:val="1"/>
          </w:rPr>
          <w:t xml:space="preserve">קנח</w:t>
        </w:r>
        <w:r>
          <w:rPr>
            <w:rStyle w:val="FootnoteReference"/>
            <w:rFonts w:ascii="Times New Roman" w:hAnsi="Times New Roman" w:eastAsia="Times New Roman" w:cs="Times New Roman"/>
            <w:sz w:val="19"/>
            <w:szCs w:val="19"/>
            <w:rtl/>
          </w:rPr>
          <w:footnoteReference w:id="633"/>
        </w:r>
      </w:hyperlink>
      <w:hyperlink r:id="rId323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40">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2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42">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24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44">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24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46">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24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48">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cs="Times New Roman" w:eastAsia="Times New Roman" w:hAnsi="Times New Roman"/>
          <w:b w:val="1"/>
          <w:bCs w:val="1"/>
          <w:sz w:val="19"/>
          <w:szCs w:val="19"/>
          <w:rtl w:val="0"/>
        </w:rPr>
        <w:t>), – and 'the air of the Land of Israel makes one wise' (</w:t>
      </w:r>
      <w:hyperlink r:id="rId3249">
        <w:r w:rsidDel="00000000" w:rsidR="00000000" w:rsidRPr="00000000">
          <w:rPr>
            <w:rFonts w:ascii="Times New Roman" w:cs="Times New Roman" w:eastAsia="Times New Roman" w:hAnsi="Times New Roman"/>
            <w:b w:val="1"/>
            <w:bCs w:val="1"/>
            <w:sz w:val="19"/>
            <w:szCs w:val="19"/>
            <w:u w:val="none"/>
            <w:rtl w:val="0"/>
          </w:rPr>
          <w:t xml:space="preserve">Bava Batra 158b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וּבָבֶל וּבוֹרְסִיף סִימָן רַע לַתּוֹרָה (</w:t>
      </w:r>
      <w:hyperlink r:id="rId3250">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32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52">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25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54">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2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56">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2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5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2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60">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326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62">
        <w:r w:rsidDel="00000000" w:rsidR="00000000" w:rsidRPr="00000000">
          <w:rPr>
            <w:rFonts w:ascii="Times New Roman" w:cs="Times New Roman" w:eastAsia="Times New Roman" w:hAnsi="Times New Roman"/>
            <w:b w:val="0"/>
            <w:bCs w:val="0"/>
            <w:sz w:val="19"/>
            <w:szCs w:val="19"/>
            <w:u w:val="none"/>
            <w:rtl w:val="1"/>
          </w:rPr>
          <w:t xml:space="preserve">קט</w:t>
        </w:r>
      </w:hyperlink>
      <w:hyperlink r:id="rId326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64">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26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66">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2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68">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2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70">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27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72">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and Babylon and Borsippa are an ominous omen for Torah (</w:t>
      </w:r>
      <w:hyperlink r:id="rId3273">
        <w:r w:rsidDel="00000000" w:rsidR="00000000" w:rsidRPr="00000000">
          <w:rPr>
            <w:rFonts w:ascii="Times New Roman" w:cs="Times New Roman" w:eastAsia="Times New Roman" w:hAnsi="Times New Roman"/>
            <w:b w:val="1"/>
            <w:bCs w:val="1"/>
            <w:sz w:val="19"/>
            <w:szCs w:val="19"/>
            <w:u w:val="none"/>
            <w:rtl w:val="0"/>
          </w:rPr>
          <w:t xml:space="preserve">Sanhedrin 109a</w:t>
        </w:r>
      </w:hyperlink>
      <w:r w:rsidDel="00000000" w:rsidR="00000000" w:rsidRPr="00000000">
        <w:rPr>
          <w:rFonts w:ascii="Times New Roman" w:cs="Times New Roman" w:eastAsia="Times New Roman" w:hAnsi="Times New Roman"/>
          <w:b w:val="0"/>
          <w:bCs w:val="0"/>
          <w:sz w:val="19"/>
          <w:szCs w:val="19"/>
          <w:rtl w:val="0"/>
        </w:rPr>
        <w:t>);</w:t>
      </w:r>
      <w:hyperlink r:id="rId3274">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275">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27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7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27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79">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32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8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2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8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28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85">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28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87">
        <w:r>
          <w:rPr>
            <w:rFonts w:ascii="Times New Roman" w:cs="Times New Roman" w:eastAsia="Times New Roman" w:hAnsi="Times New Roman"/>
            <w:b w:val="0"/>
            <w:bCs w:val="0"/>
            <w:sz w:val="19"/>
            <w:szCs w:val="19"/>
            <w:u w:val="none"/>
            <w:rtl w:val="1"/>
          </w:rPr>
          <w:t xml:space="preserve">ין</w:t>
        </w:r>
        <w:r>
          <w:rPr>
            <w:rStyle w:val="FootnoteReference"/>
            <w:rFonts w:ascii="Times New Roman" w:hAnsi="Times New Roman" w:eastAsia="Times New Roman" w:cs="Times New Roman"/>
            <w:sz w:val="19"/>
            <w:szCs w:val="19"/>
            <w:rtl/>
          </w:rPr>
          <w:footnoteReference w:id="634"/>
        </w:r>
      </w:hyperlink>
      <w:hyperlink r:id="rId328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89">
        <w:r w:rsidDel="00000000" w:rsidR="00000000" w:rsidRPr="00000000">
          <w:rPr>
            <w:rFonts w:ascii="Times New Roman" w:cs="Times New Roman" w:eastAsia="Times New Roman" w:hAnsi="Times New Roman"/>
            <w:b w:val="0"/>
            <w:bCs w:val="0"/>
            <w:sz w:val="19"/>
            <w:szCs w:val="19"/>
            <w:u w:val="none"/>
            <w:rtl w:val="1"/>
          </w:rPr>
          <w:t xml:space="preserve">מט</w:t>
        </w:r>
      </w:hyperlink>
      <w:hyperlink r:id="rId329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91">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2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9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2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95">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2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29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29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29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300">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תִּשְׁעָה קַבִּין וְכוּלֵי עַיֵּין שָׁם</w:t>
      </w:r>
      <w:r w:rsidDel="00000000" w:rsidR="00000000" w:rsidRPr="00000000">
        <w:rPr>
          <w:rFonts w:ascii="Times New Roman" w:cs="Times New Roman" w:eastAsia="Times New Roman" w:hAnsi="Times New Roman"/>
          <w:b w:val="1"/>
          <w:bCs w:val="1"/>
          <w:sz w:val="19"/>
          <w:szCs w:val="19"/>
          <w:rtl w:val="0"/>
        </w:rPr>
        <w:t xml:space="preserve">, – and in Kiddushin (49b): 'nine measures, etc.,' see there, </w:t>
      </w:r>
      <w:r w:rsidDel="00000000" w:rsidR="00000000" w:rsidRPr="00000000">
        <w:rPr>
          <w:rFonts w:ascii="Times New Roman" w:cs="Times New Roman" w:eastAsia="Times New Roman" w:hAnsi="Times New Roman"/>
          <w:b w:val="0"/>
          <w:bCs w:val="0"/>
          <w:sz w:val="19"/>
          <w:szCs w:val="19"/>
          <w:rtl w:val="1"/>
        </w:rPr>
        <w:t>דְּכָל אֻמָּה יֵשׁ לָהּ כֹּחַ מְיֻחָד</w:t>
      </w:r>
      <w:r w:rsidDel="00000000" w:rsidR="00000000" w:rsidRPr="00000000">
        <w:rPr>
          <w:rFonts w:ascii="Times New Roman" w:cs="Times New Roman" w:eastAsia="Times New Roman" w:hAnsi="Times New Roman"/>
          <w:b w:val="1"/>
          <w:bCs w:val="1"/>
          <w:sz w:val="19"/>
          <w:szCs w:val="19"/>
          <w:rtl w:val="0"/>
        </w:rPr>
        <w:t xml:space="preserve"> – that each nation possesses a distinct spiritual force, </w:t>
      </w:r>
      <w:r w:rsidDel="00000000" w:rsidR="00000000" w:rsidRPr="00000000">
        <w:rPr>
          <w:rFonts w:ascii="Times New Roman" w:cs="Times New Roman" w:eastAsia="Times New Roman" w:hAnsi="Times New Roman"/>
          <w:b w:val="0"/>
          <w:bCs w:val="0"/>
          <w:sz w:val="19"/>
          <w:szCs w:val="19"/>
          <w:rtl w:val="1"/>
        </w:rPr>
        <w:t>וְהוּא גַּם כֵּן מִצַּד הַמָּקוֹם אוֹתָן שֶׁנִּקְרָאִים עַל שֵׁם מְקוֹמָן</w:t>
      </w:r>
      <w:r w:rsidDel="00000000" w:rsidR="00000000" w:rsidRPr="00000000">
        <w:rPr>
          <w:rFonts w:ascii="Times New Roman" w:cs="Times New Roman" w:eastAsia="Times New Roman" w:hAnsi="Times New Roman"/>
          <w:b w:val="1"/>
          <w:bCs w:val="1"/>
          <w:sz w:val="19"/>
          <w:szCs w:val="19"/>
          <w:rtl w:val="0"/>
        </w:rPr>
        <w:t xml:space="preserve">. – and this also corresponds to location for those identified by their geographical locale. </w:t>
      </w:r>
      <w:r w:rsidDel="00000000" w:rsidR="00000000" w:rsidRPr="00000000">
        <w:rPr>
          <w:rFonts w:ascii="Times New Roman" w:cs="Times New Roman" w:eastAsia="Times New Roman" w:hAnsi="Times New Roman"/>
          <w:b w:val="0"/>
          <w:bCs w:val="0"/>
          <w:sz w:val="19"/>
          <w:szCs w:val="19"/>
          <w:rtl w:val="1"/>
        </w:rPr>
        <w:t>וְכָךְ בְּשָׁנָה אֵין רֶגַע דּוֹמָה לַחֲבֶרְתָּה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so within Year—time—no moment resembles another, </w:t>
      </w:r>
      <w:r>
        <w:rPr>
          <w:rFonts w:ascii="Times New Roman" w:cs="Times New Roman" w:eastAsia="Times New Roman" w:hAnsi="Times New Roman"/>
          <w:b w:val="0"/>
          <w:bCs w:val="0"/>
          <w:sz w:val="19"/>
          <w:szCs w:val="19"/>
          <w:rtl w:val="1"/>
        </w:rPr>
        <w:t xml:space="preserve">וּכְמוֹ שֶׁאָמְרוּ זִכְרוֹנָם לִבְרָכָה</w:t>
      </w:r>
      <w:r>
        <w:rPr>
          <w:rStyle w:val="FootnoteReference"/>
          <w:rFonts w:ascii="Times New Roman" w:hAnsi="Times New Roman" w:eastAsia="Times New Roman" w:cs="Times New Roman"/>
          <w:sz w:val="19"/>
          <w:szCs w:val="19"/>
          <w:rtl/>
        </w:rPr>
        <w:footnoteReference w:id="635"/>
      </w:r>
      <w:r>
        <w:rPr>
          <w:rFonts w:ascii="Times New Roman" w:cs="Times New Roman" w:eastAsia="Times New Roman" w:hAnsi="Times New Roman"/>
          <w:b w:val="0"/>
          <w:bCs w:val="0"/>
          <w:sz w:val="19"/>
          <w:szCs w:val="19"/>
          <w:rtl w:val="1"/>
        </w:rPr>
        <w:t xml:space="preserve"> (</w:t>
      </w:r>
      <w:hyperlink r:id="rId3301">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33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03">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3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0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3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0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3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0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3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11">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331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13">
        <w:r w:rsidDel="00000000" w:rsidR="00000000" w:rsidRPr="00000000">
          <w:rPr>
            <w:rFonts w:ascii="Times New Roman" w:cs="Times New Roman" w:eastAsia="Times New Roman" w:hAnsi="Times New Roman"/>
            <w:b w:val="0"/>
            <w:bCs w:val="0"/>
            <w:sz w:val="19"/>
            <w:szCs w:val="19"/>
            <w:u w:val="none"/>
            <w:rtl w:val="1"/>
          </w:rPr>
          <w:t xml:space="preserve">קב</w:t>
        </w:r>
      </w:hyperlink>
      <w:hyperlink r:id="rId331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1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3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1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3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19">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32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2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32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23">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דְּיֵשׁ עֵת רָצוֹן</w:t>
      </w:r>
      <w:r w:rsidDel="00000000" w:rsidR="00000000" w:rsidRPr="00000000">
        <w:rPr>
          <w:rFonts w:ascii="Times New Roman" w:cs="Times New Roman" w:eastAsia="Times New Roman" w:hAnsi="Times New Roman"/>
          <w:b w:val="1"/>
          <w:bCs w:val="1"/>
          <w:sz w:val="19"/>
          <w:szCs w:val="19"/>
          <w:rtl w:val="0"/>
        </w:rPr>
        <w:t>, – and as our Sages of blessed memory said (</w:t>
      </w:r>
      <w:hyperlink r:id="rId3324">
        <w:r w:rsidDel="00000000" w:rsidR="00000000" w:rsidRPr="00000000">
          <w:rPr>
            <w:rFonts w:ascii="Times New Roman" w:cs="Times New Roman" w:eastAsia="Times New Roman" w:hAnsi="Times New Roman"/>
            <w:b w:val="1"/>
            <w:bCs w:val="1"/>
            <w:sz w:val="19"/>
            <w:szCs w:val="19"/>
            <w:u w:val="none"/>
            <w:rtl w:val="0"/>
          </w:rPr>
          <w:t xml:space="preserve">Sanhedrin 102a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that there is an 'acceptable time', </w:t>
      </w:r>
      <w:r w:rsidDel="00000000" w:rsidR="00000000" w:rsidRPr="00000000">
        <w:rPr>
          <w:rFonts w:ascii="Times New Roman" w:cs="Times New Roman" w:eastAsia="Times New Roman" w:hAnsi="Times New Roman"/>
          <w:b w:val="0"/>
          <w:bCs w:val="0"/>
          <w:sz w:val="19"/>
          <w:szCs w:val="19"/>
          <w:rtl w:val="1"/>
        </w:rPr>
        <w:t>וְכֵן בְּהִפּוּךְ יֵשׁ עֵת מוּכָן וְכוּלֵי</w:t>
      </w:r>
      <w:r w:rsidDel="00000000" w:rsidR="00000000" w:rsidRPr="00000000">
        <w:rPr>
          <w:rFonts w:ascii="Times New Roman" w:cs="Times New Roman" w:eastAsia="Times New Roman" w:hAnsi="Times New Roman"/>
          <w:b w:val="1"/>
          <w:bCs w:val="1"/>
          <w:sz w:val="19"/>
          <w:szCs w:val="19"/>
          <w:rtl w:val="0"/>
        </w:rPr>
        <w:t xml:space="preserve">, – and conversely there is a time prepared [for calamity], etc.; </w:t>
      </w:r>
      <w:r w:rsidDel="00000000" w:rsidR="00000000" w:rsidRPr="00000000">
        <w:rPr>
          <w:rFonts w:ascii="Times New Roman" w:cs="Times New Roman" w:eastAsia="Times New Roman" w:hAnsi="Times New Roman"/>
          <w:b w:val="0"/>
          <w:bCs w:val="0"/>
          <w:sz w:val="19"/>
          <w:szCs w:val="19"/>
          <w:rtl w:val="1"/>
        </w:rPr>
        <w:t>וְזֶהוּ דֶּרֶךְ כְּלָל</w:t>
      </w:r>
      <w:r w:rsidDel="00000000" w:rsidR="00000000" w:rsidRPr="00000000">
        <w:rPr>
          <w:rFonts w:ascii="Times New Roman" w:cs="Times New Roman" w:eastAsia="Times New Roman" w:hAnsi="Times New Roman"/>
          <w:b w:val="1"/>
          <w:bCs w:val="1"/>
          <w:sz w:val="19"/>
          <w:szCs w:val="19"/>
          <w:rtl w:val="0"/>
        </w:rPr>
        <w:t xml:space="preserve">, – and this applies in an overarching manner, </w:t>
      </w:r>
      <w:r w:rsidDel="00000000" w:rsidR="00000000" w:rsidRPr="00000000">
        <w:rPr>
          <w:rFonts w:ascii="Times New Roman" w:cs="Times New Roman" w:eastAsia="Times New Roman" w:hAnsi="Times New Roman"/>
          <w:b w:val="0"/>
          <w:bCs w:val="0"/>
          <w:sz w:val="19"/>
          <w:szCs w:val="19"/>
          <w:rtl w:val="1"/>
        </w:rPr>
        <w:t>וּבִפְרָט מִסְּתָמָא אֵין שׁוּם רֶגַע דּוֹמָה לַחֲבֶרְתָּהּ כְּמוֹ בַּנְּפָשׁוֹת</w:t>
      </w:r>
      <w:r w:rsidDel="00000000" w:rsidR="00000000" w:rsidRPr="00000000">
        <w:rPr>
          <w:rFonts w:ascii="Times New Roman" w:cs="Times New Roman" w:eastAsia="Times New Roman" w:hAnsi="Times New Roman"/>
          <w:b w:val="1"/>
          <w:bCs w:val="1"/>
          <w:sz w:val="19"/>
          <w:szCs w:val="19"/>
          <w:rtl w:val="0"/>
        </w:rPr>
        <w:t xml:space="preserve">. – and in detail, presumably no two moments are alike, just as with souls. </w:t>
      </w:r>
      <w:r w:rsidDel="00000000" w:rsidR="00000000" w:rsidRPr="00000000">
        <w:rPr>
          <w:rFonts w:ascii="Times New Roman" w:cs="Times New Roman" w:eastAsia="Times New Roman" w:hAnsi="Times New Roman"/>
          <w:b w:val="0"/>
          <w:bCs w:val="0"/>
          <w:sz w:val="19"/>
          <w:szCs w:val="19"/>
          <w:rtl w:val="1"/>
        </w:rPr>
        <w:t>וּבְכָל רֶגַע הִתְפַּשְּׁטוּת עִנְיָן מְיֻחָד בָּעוֹלָם</w:t>
      </w:r>
      <w:r w:rsidDel="00000000" w:rsidR="00000000" w:rsidRPr="00000000">
        <w:rPr>
          <w:rFonts w:ascii="Times New Roman" w:cs="Times New Roman" w:eastAsia="Times New Roman" w:hAnsi="Times New Roman"/>
          <w:b w:val="1"/>
          <w:bCs w:val="1"/>
          <w:sz w:val="19"/>
          <w:szCs w:val="19"/>
          <w:rtl w:val="0"/>
        </w:rPr>
        <w:t xml:space="preserve">, – And at each moment a unique spiritual influence radiates throughout the universe, </w:t>
      </w:r>
      <w:r w:rsidDel="00000000" w:rsidR="00000000" w:rsidRPr="00000000">
        <w:rPr>
          <w:rFonts w:ascii="Times New Roman" w:cs="Times New Roman" w:eastAsia="Times New Roman" w:hAnsi="Times New Roman"/>
          <w:b w:val="0"/>
          <w:bCs w:val="0"/>
          <w:sz w:val="19"/>
          <w:szCs w:val="19"/>
          <w:rtl w:val="1"/>
        </w:rPr>
        <w:t>וְכָל אֶחָד מִשְׁתַּמֵּשׁ בּוֹ כִּרְצוֹנוֹ לְטָב אוֹ וְכוּלֵי</w:t>
      </w:r>
      <w:r w:rsidDel="00000000" w:rsidR="00000000" w:rsidRPr="00000000">
        <w:rPr>
          <w:rFonts w:ascii="Times New Roman" w:cs="Times New Roman" w:eastAsia="Times New Roman" w:hAnsi="Times New Roman"/>
          <w:b w:val="1"/>
          <w:bCs w:val="1"/>
          <w:sz w:val="19"/>
          <w:szCs w:val="19"/>
          <w:rtl w:val="0"/>
        </w:rPr>
        <w:t>. – and each individual utilizes it according to his personal will, for good or otherwise.</w:t>
      </w:r>
    </w:p>
    <w:p w:rsidR="00000000" w:rsidDel="00000000" w:rsidP="00000000" w:rsidRDefault="00000000" w:rsidRPr="00000000" w14:paraId="00000382">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8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וַחֲלֻקַּת הַשָּׁנָה בִּכְלָל לִשְׁנֵים עָשָׂר חֹדֶשׁ שֶׁאָמְרוּ זִכְרוֹנָם לִבְרָכָה (</w:t>
      </w:r>
      <w:hyperlink r:id="rId3325">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3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2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3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2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33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31">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33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33">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333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35">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33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37">
        <w:r w:rsidDel="00000000" w:rsidR="00000000" w:rsidRPr="00000000">
          <w:rPr>
            <w:rFonts w:ascii="Times New Roman" w:cs="Times New Roman" w:eastAsia="Times New Roman" w:hAnsi="Times New Roman"/>
            <w:b w:val="0"/>
            <w:bCs w:val="0"/>
            <w:sz w:val="19"/>
            <w:szCs w:val="19"/>
            <w:u w:val="none"/>
            <w:rtl w:val="1"/>
          </w:rPr>
          <w:t xml:space="preserve">חו</w:t>
        </w:r>
      </w:hyperlink>
      <w:hyperlink r:id="rId333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3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3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41">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334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4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3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45">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334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47">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334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49">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335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51">
        <w:r>
          <w:rPr>
            <w:rFonts w:ascii="Times New Roman" w:cs="Times New Roman" w:eastAsia="Times New Roman" w:hAnsi="Times New Roman"/>
            <w:b w:val="0"/>
            <w:bCs w:val="0"/>
            <w:sz w:val="19"/>
            <w:szCs w:val="19"/>
            <w:u w:val="none"/>
            <w:rtl w:val="1"/>
          </w:rPr>
          <w:t xml:space="preserve">טו</w:t>
        </w:r>
        <w:r>
          <w:rPr>
            <w:rStyle w:val="FootnoteReference"/>
            <w:rFonts w:ascii="Times New Roman" w:hAnsi="Times New Roman" w:eastAsia="Times New Roman" w:cs="Times New Roman"/>
            <w:sz w:val="19"/>
            <w:szCs w:val="19"/>
            <w:rtl/>
          </w:rPr>
          <w:footnoteReference w:id="636"/>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נֶגֶד שְׁנֵים עָשָׂר שְׁבָטִים</w:t>
      </w:r>
      <w:r w:rsidDel="00000000" w:rsidR="00000000" w:rsidRPr="00000000">
        <w:rPr>
          <w:rFonts w:ascii="Times New Roman" w:cs="Times New Roman" w:eastAsia="Times New Roman" w:hAnsi="Times New Roman"/>
          <w:b w:val="1"/>
          <w:bCs w:val="1"/>
          <w:sz w:val="19"/>
          <w:szCs w:val="19"/>
          <w:rtl w:val="0"/>
        </w:rPr>
        <w:t>, – And the division of the year in general into twelve months, which our Sages of blessed memory taught (</w:t>
      </w:r>
      <w:hyperlink r:id="rId3352">
        <w:r w:rsidDel="00000000" w:rsidR="00000000" w:rsidRPr="00000000">
          <w:rPr>
            <w:rFonts w:ascii="Times New Roman" w:cs="Times New Roman" w:eastAsia="Times New Roman" w:hAnsi="Times New Roman"/>
            <w:b w:val="1"/>
            <w:bCs w:val="1"/>
            <w:sz w:val="19"/>
            <w:szCs w:val="19"/>
            <w:u w:val="none"/>
            <w:rtl w:val="0"/>
          </w:rPr>
          <w:t xml:space="preserve">Midrash Tanchuma, Vayechi 15</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corresponds to the twelve tribes, </w:t>
      </w:r>
      <w:r w:rsidDel="00000000" w:rsidR="00000000" w:rsidRPr="00000000">
        <w:rPr>
          <w:rFonts w:ascii="Times New Roman" w:cs="Times New Roman" w:eastAsia="Times New Roman" w:hAnsi="Times New Roman"/>
          <w:b w:val="0"/>
          <w:bCs w:val="0"/>
          <w:sz w:val="19"/>
          <w:szCs w:val="19"/>
          <w:rtl w:val="1"/>
        </w:rPr>
        <w:t>שֶׁהֵם צֶאֱצָאֵי יַעֲקֹב שֶׁנִּמְשַׁל בַּתּוֹרָה לְשֶׁמֶש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who are the descendants of Jacob who is allegorized in the Torah to the sun; </w:t>
      </w:r>
      <w:r w:rsidDel="00000000" w:rsidR="00000000" w:rsidRPr="00000000">
        <w:rPr>
          <w:rFonts w:ascii="Times New Roman" w:cs="Times New Roman" w:eastAsia="Times New Roman" w:hAnsi="Times New Roman"/>
          <w:b w:val="0"/>
          <w:bCs w:val="0"/>
          <w:sz w:val="19"/>
          <w:szCs w:val="19"/>
          <w:rtl w:val="1"/>
        </w:rPr>
        <w:t>וְכָךְ שְׁנֵים עָשָׂר חֹדֶשׁ הֵם שְׁנֵים עָשָׂר הַקָּפוֹת הַיָּרֵח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likewise the twelve months are the twelve orbits of the moon </w:t>
      </w:r>
      <w:r w:rsidDel="00000000" w:rsidR="00000000" w:rsidRPr="00000000">
        <w:rPr>
          <w:rFonts w:ascii="Times New Roman" w:cs="Times New Roman" w:eastAsia="Times New Roman" w:hAnsi="Times New Roman"/>
          <w:b w:val="0"/>
          <w:bCs w:val="0"/>
          <w:sz w:val="19"/>
          <w:szCs w:val="19"/>
          <w:rtl w:val="1"/>
        </w:rPr>
        <w:t>לְהַשְׁלִים מִדַּת שָׁנָה שֶׁהוּא הֶקֵּף אֶחָד שֶׁל הַחַמָּה</w:t>
      </w:r>
      <w:r w:rsidDel="00000000" w:rsidR="00000000" w:rsidRPr="00000000">
        <w:rPr>
          <w:rFonts w:ascii="Times New Roman" w:cs="Times New Roman" w:eastAsia="Times New Roman" w:hAnsi="Times New Roman"/>
          <w:b w:val="1"/>
          <w:bCs w:val="1"/>
          <w:sz w:val="19"/>
          <w:szCs w:val="19"/>
          <w:rtl w:val="0"/>
        </w:rPr>
        <w:t xml:space="preserve">. – to complete the full measure of a year, which is one complete revolution of the sun. </w:t>
      </w:r>
      <w:r w:rsidDel="00000000" w:rsidR="00000000" w:rsidRPr="00000000">
        <w:rPr>
          <w:rFonts w:ascii="Times New Roman" w:cs="Times New Roman" w:eastAsia="Times New Roman" w:hAnsi="Times New Roman"/>
          <w:b w:val="0"/>
          <w:bCs w:val="0"/>
          <w:sz w:val="19"/>
          <w:szCs w:val="19"/>
          <w:rtl w:val="1"/>
        </w:rPr>
        <w:t>וְהָעִנְיָן, כִּי "שֶׁמֶשׁ וּמָגֵן ה'" הוּא שֵׁם הֲוָיָ"ה הָרוֹמֵז לְמִדַּת יַעֲקֹב</w:t>
      </w:r>
      <w:r w:rsidDel="00000000" w:rsidR="00000000" w:rsidRPr="00000000">
        <w:rPr>
          <w:rFonts w:ascii="Times New Roman" w:cs="Times New Roman" w:eastAsia="Times New Roman" w:hAnsi="Times New Roman"/>
          <w:b w:val="1"/>
          <w:bCs w:val="1"/>
          <w:sz w:val="19"/>
          <w:szCs w:val="19"/>
          <w:rtl w:val="0"/>
        </w:rPr>
        <w:t xml:space="preserve">, – And the deeper meaning is: 'For a sun and a shield is Hashem' (Psalms 84:12) refers to the Name Havayah which alludes to the attribute of Jacob, </w:t>
      </w:r>
      <w:r w:rsidDel="00000000" w:rsidR="00000000" w:rsidRPr="00000000">
        <w:rPr>
          <w:rFonts w:ascii="Times New Roman" w:cs="Times New Roman" w:eastAsia="Times New Roman" w:hAnsi="Times New Roman"/>
          <w:b w:val="0"/>
          <w:bCs w:val="0"/>
          <w:sz w:val="19"/>
          <w:szCs w:val="19"/>
          <w:rtl w:val="1"/>
        </w:rPr>
        <w:t>הוּא דֻּגְמַת שֶׁמֶשׁ הַמֵּאִיר לְכָל הָעוֹלָם כֻּלּו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resembles the sun that radiates light unto the entire world. </w:t>
      </w:r>
      <w:r w:rsidDel="00000000" w:rsidR="00000000" w:rsidRPr="00000000">
        <w:rPr>
          <w:rFonts w:ascii="Times New Roman" w:cs="Times New Roman" w:eastAsia="Times New Roman" w:hAnsi="Times New Roman"/>
          <w:b w:val="0"/>
          <w:bCs w:val="0"/>
          <w:sz w:val="19"/>
          <w:szCs w:val="19"/>
          <w:rtl w:val="1"/>
        </w:rPr>
        <w:t>וּמִצִּדּוֹ יִתְבָּרַךְ הַהֶאָרָה תָּמִיד שָׁוָה</w:t>
      </w:r>
      <w:r w:rsidDel="00000000" w:rsidR="00000000" w:rsidRPr="00000000">
        <w:rPr>
          <w:rFonts w:ascii="Times New Roman" w:cs="Times New Roman" w:eastAsia="Times New Roman" w:hAnsi="Times New Roman"/>
          <w:b w:val="1"/>
          <w:bCs w:val="1"/>
          <w:sz w:val="19"/>
          <w:szCs w:val="19"/>
          <w:rtl w:val="0"/>
        </w:rPr>
        <w:t>, – And from His vantage point, blessed be He, the illumination is perpetually uniform, "</w:t>
      </w:r>
      <w:r w:rsidDel="00000000" w:rsidR="00000000" w:rsidRPr="00000000">
        <w:rPr>
          <w:rFonts w:ascii="Times New Roman" w:cs="Times New Roman" w:eastAsia="Times New Roman" w:hAnsi="Times New Roman"/>
          <w:b w:val="0"/>
          <w:bCs w:val="0"/>
          <w:sz w:val="19"/>
          <w:szCs w:val="19"/>
          <w:rtl w:val="1"/>
        </w:rPr>
        <w:t>שִׁמְשָׁא אַכּוּלֵּי עָלְמָא נִיחָא" (</w:t>
      </w:r>
      <w:hyperlink r:id="rId3353">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335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55">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35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5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3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5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36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61">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3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63">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336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65">
        <w:r>
          <w:rPr>
            <w:rFonts w:ascii="Times New Roman" w:cs="Times New Roman" w:eastAsia="Times New Roman" w:hAnsi="Times New Roman"/>
            <w:b w:val="0"/>
            <w:bCs w:val="0"/>
            <w:sz w:val="19"/>
            <w:szCs w:val="19"/>
            <w:u w:val="none"/>
            <w:rtl w:val="1"/>
          </w:rPr>
          <w:t xml:space="preserve">לט</w:t>
        </w:r>
        <w:r>
          <w:rPr>
            <w:rStyle w:val="FootnoteReference"/>
            <w:rFonts w:ascii="Times New Roman" w:hAnsi="Times New Roman" w:eastAsia="Times New Roman" w:cs="Times New Roman"/>
            <w:sz w:val="19"/>
            <w:szCs w:val="19"/>
            <w:rtl/>
          </w:rPr>
          <w:footnoteReference w:id="637"/>
        </w:r>
      </w:hyperlink>
      <w:hyperlink r:id="rId336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67">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36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6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3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71">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3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73">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37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75">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'the sun shines comfortably for the whole world' (</w:t>
      </w:r>
      <w:hyperlink r:id="rId3376">
        <w:r w:rsidDel="00000000" w:rsidR="00000000" w:rsidRPr="00000000">
          <w:rPr>
            <w:rFonts w:ascii="Times New Roman" w:cs="Times New Roman" w:eastAsia="Times New Roman" w:hAnsi="Times New Roman"/>
            <w:b w:val="1"/>
            <w:bCs w:val="1"/>
            <w:sz w:val="19"/>
            <w:szCs w:val="19"/>
            <w:u w:val="none"/>
            <w:rtl w:val="0"/>
          </w:rPr>
          <w:t xml:space="preserve">Sanhedrin 39a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וּבְכָל יוֹם תָּמִיד שָׁוָה</w:t>
      </w:r>
      <w:r w:rsidDel="00000000" w:rsidR="00000000" w:rsidRPr="00000000">
        <w:rPr>
          <w:rFonts w:ascii="Times New Roman" w:cs="Times New Roman" w:eastAsia="Times New Roman" w:hAnsi="Times New Roman"/>
          <w:b w:val="1"/>
          <w:bCs w:val="1"/>
          <w:sz w:val="19"/>
          <w:szCs w:val="19"/>
          <w:rtl w:val="0"/>
        </w:rPr>
        <w:t xml:space="preserve">, – and on every day it is consistently even, </w:t>
      </w:r>
      <w:r w:rsidDel="00000000" w:rsidR="00000000" w:rsidRPr="00000000">
        <w:rPr>
          <w:rFonts w:ascii="Times New Roman" w:cs="Times New Roman" w:eastAsia="Times New Roman" w:hAnsi="Times New Roman"/>
          <w:b w:val="0"/>
          <w:bCs w:val="0"/>
          <w:sz w:val="19"/>
          <w:szCs w:val="19"/>
          <w:rtl w:val="1"/>
        </w:rPr>
        <w:t>כַּיָּדוּעַ דִּבְקַו הַשָּׁוֶה שָׁם תָּמִיד יוֹם וְלַיְלָה שָׁוִים</w:t>
      </w:r>
      <w:r w:rsidDel="00000000" w:rsidR="00000000" w:rsidRPr="00000000">
        <w:rPr>
          <w:rFonts w:ascii="Times New Roman" w:cs="Times New Roman" w:eastAsia="Times New Roman" w:hAnsi="Times New Roman"/>
          <w:b w:val="1"/>
          <w:bCs w:val="1"/>
          <w:sz w:val="19"/>
          <w:szCs w:val="19"/>
          <w:rtl w:val="0"/>
        </w:rPr>
        <w:t xml:space="preserve">, – for as is known, on the Equator day and night are perpetually equal, </w:t>
      </w:r>
      <w:r w:rsidDel="00000000" w:rsidR="00000000" w:rsidRPr="00000000">
        <w:rPr>
          <w:rFonts w:ascii="Times New Roman" w:cs="Times New Roman" w:eastAsia="Times New Roman" w:hAnsi="Times New Roman"/>
          <w:b w:val="0"/>
          <w:bCs w:val="0"/>
          <w:sz w:val="19"/>
          <w:szCs w:val="19"/>
          <w:rtl w:val="1"/>
        </w:rPr>
        <w:t>וְשִׁנּוּיֵי הַזְּמַנִּים הוּא מִצַּד חִלּוּקֵי הַמְּקוֹמוֹת</w:t>
      </w:r>
      <w:r w:rsidDel="00000000" w:rsidR="00000000" w:rsidRPr="00000000">
        <w:rPr>
          <w:rFonts w:ascii="Times New Roman" w:cs="Times New Roman" w:eastAsia="Times New Roman" w:hAnsi="Times New Roman"/>
          <w:b w:val="1"/>
          <w:bCs w:val="1"/>
          <w:sz w:val="19"/>
          <w:szCs w:val="19"/>
          <w:rtl w:val="0"/>
        </w:rPr>
        <w:t xml:space="preserve">. – and the seasonal fluctuations in daylight arise solely from the varied terrestrial locations. </w:t>
      </w:r>
      <w:r w:rsidDel="00000000" w:rsidR="00000000" w:rsidRPr="00000000">
        <w:rPr>
          <w:rFonts w:ascii="Times New Roman" w:cs="Times New Roman" w:eastAsia="Times New Roman" w:hAnsi="Times New Roman"/>
          <w:b w:val="0"/>
          <w:bCs w:val="0"/>
          <w:sz w:val="19"/>
          <w:szCs w:val="19"/>
          <w:rtl w:val="1"/>
        </w:rPr>
        <w:t>וְכָךְ: "עָשָׂה הָאֱלֹהִים אֶת הָאָדָם יָשָׁר" לְעִנְיַן הַשָּׂגַת הֶאָרָתוֹ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similarly: 'God made man upright' (Ecclesiastes 7:29) with respect to apprehending His divine radiance, </w:t>
      </w:r>
      <w:r w:rsidDel="00000000" w:rsidR="00000000" w:rsidRPr="00000000">
        <w:rPr>
          <w:rFonts w:ascii="Times New Roman" w:cs="Times New Roman" w:eastAsia="Times New Roman" w:hAnsi="Times New Roman"/>
          <w:b w:val="0"/>
          <w:bCs w:val="0"/>
          <w:sz w:val="19"/>
          <w:szCs w:val="19"/>
          <w:rtl w:val="1"/>
        </w:rPr>
        <w:t>רַק שֶׁהֵמָּה בִּקְשׁוּ חֶשְׁבֹּנוֹת רַבִּים</w:t>
      </w:r>
      <w:r w:rsidDel="00000000" w:rsidR="00000000" w:rsidRPr="00000000">
        <w:rPr>
          <w:rFonts w:ascii="Times New Roman" w:cs="Times New Roman" w:eastAsia="Times New Roman" w:hAnsi="Times New Roman"/>
          <w:b w:val="1"/>
          <w:bCs w:val="1"/>
          <w:sz w:val="19"/>
          <w:szCs w:val="19"/>
          <w:rtl w:val="0"/>
        </w:rPr>
        <w:t xml:space="preserve">, – except that they sought out many calculations, </w:t>
      </w:r>
      <w:r w:rsidDel="00000000" w:rsidR="00000000" w:rsidRPr="00000000">
        <w:rPr>
          <w:rFonts w:ascii="Times New Roman" w:cs="Times New Roman" w:eastAsia="Times New Roman" w:hAnsi="Times New Roman"/>
          <w:b w:val="0"/>
          <w:bCs w:val="0"/>
          <w:sz w:val="19"/>
          <w:szCs w:val="19"/>
          <w:rtl w:val="1"/>
        </w:rPr>
        <w:t>מִזֶּה בָּא שִׁנּוּי הַנְּפָשׁוֹת כְּעִנְיַן שִׁנּוּי עִתֵּי הַשָּׁנָה שֶׁהוּא מִצַּד הַמְּקַבְּלִים</w:t>
      </w:r>
      <w:r w:rsidDel="00000000" w:rsidR="00000000" w:rsidRPr="00000000">
        <w:rPr>
          <w:rFonts w:ascii="Times New Roman" w:cs="Times New Roman" w:eastAsia="Times New Roman" w:hAnsi="Times New Roman"/>
          <w:b w:val="1"/>
          <w:bCs w:val="1"/>
          <w:sz w:val="19"/>
          <w:szCs w:val="19"/>
          <w:rtl w:val="0"/>
        </w:rPr>
        <w:t>. – and from this generated the divergence of souls, parallel to the shifting seasons of the year which stem from the receiving vessels.</w:t>
      </w:r>
    </w:p>
    <w:p w:rsidR="00000000" w:rsidDel="00000000" w:rsidP="00000000" w:rsidRDefault="00000000" w:rsidRPr="00000000" w14:paraId="0000038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8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וְ"אֵין לְךָ אָדָם שֶׁאֵין לוֹ שָׁעָה</w:t>
      </w:r>
      <w:r w:rsidDel="00000000" w:rsidR="00000000" w:rsidRPr="00000000">
        <w:rPr>
          <w:rFonts w:ascii="Times New Roman" w:cs="Times New Roman" w:eastAsia="Times New Roman" w:hAnsi="Times New Roman"/>
          <w:b w:val="1"/>
          <w:bCs w:val="1"/>
          <w:sz w:val="19"/>
          <w:szCs w:val="19"/>
          <w:rtl w:val="0"/>
        </w:rPr>
        <w:t xml:space="preserve">" – – And 'there is no man who does not have his hour' (Avot 4:3) – </w:t>
      </w:r>
      <w:r w:rsidDel="00000000" w:rsidR="00000000" w:rsidRPr="00000000">
        <w:rPr>
          <w:rFonts w:ascii="Times New Roman" w:cs="Times New Roman" w:eastAsia="Times New Roman" w:hAnsi="Times New Roman"/>
          <w:b w:val="0"/>
          <w:bCs w:val="0"/>
          <w:sz w:val="19"/>
          <w:szCs w:val="19"/>
          <w:rtl w:val="1"/>
        </w:rPr>
        <w:t>הַיְנוּ דַּחֲלֻקַּת הַזְּמַנִּים הוּא כְּנֶגֶד חֲלֻקַּת הַנְּפָשׁוֹת</w:t>
      </w:r>
      <w:r w:rsidDel="00000000" w:rsidR="00000000" w:rsidRPr="00000000">
        <w:rPr>
          <w:rFonts w:ascii="Times New Roman" w:cs="Times New Roman" w:eastAsia="Times New Roman" w:hAnsi="Times New Roman"/>
          <w:b w:val="1"/>
          <w:bCs w:val="1"/>
          <w:sz w:val="19"/>
          <w:szCs w:val="19"/>
          <w:rtl w:val="0"/>
        </w:rPr>
        <w:t xml:space="preserve">, – signifies that the differentiation of times corresponds directly to the differentiation of souls; </w:t>
      </w:r>
      <w:r w:rsidDel="00000000" w:rsidR="00000000" w:rsidRPr="00000000">
        <w:rPr>
          <w:rFonts w:ascii="Times New Roman" w:cs="Times New Roman" w:eastAsia="Times New Roman" w:hAnsi="Times New Roman"/>
          <w:b w:val="0"/>
          <w:bCs w:val="0"/>
          <w:sz w:val="19"/>
          <w:szCs w:val="19"/>
          <w:rtl w:val="1"/>
        </w:rPr>
        <w:t>מִסְּתָמָא כָּל שָׁעָה יְדוּעָה הוּא נֶגֶד נֶפֶשׁ יְדוּעָה</w:t>
      </w:r>
      <w:r w:rsidDel="00000000" w:rsidR="00000000" w:rsidRPr="00000000">
        <w:rPr>
          <w:rFonts w:ascii="Times New Roman" w:cs="Times New Roman" w:eastAsia="Times New Roman" w:hAnsi="Times New Roman"/>
          <w:b w:val="1"/>
          <w:bCs w:val="1"/>
          <w:sz w:val="19"/>
          <w:szCs w:val="19"/>
          <w:rtl w:val="0"/>
        </w:rPr>
        <w:t xml:space="preserve">. – presumably, each specific hour aligns with a specific, corresponding soul. </w:t>
      </w:r>
      <w:r w:rsidDel="00000000" w:rsidR="00000000" w:rsidRPr="00000000">
        <w:rPr>
          <w:rFonts w:ascii="Times New Roman" w:cs="Times New Roman" w:eastAsia="Times New Roman" w:hAnsi="Times New Roman"/>
          <w:b w:val="0"/>
          <w:bCs w:val="0"/>
          <w:sz w:val="19"/>
          <w:szCs w:val="19"/>
          <w:rtl w:val="1"/>
        </w:rPr>
        <w:t>וּלְפִי שֶׁכָּל הָעוֹלָם כֻּלּוֹ כְּאָדָם אֶחָד</w:t>
      </w:r>
      <w:r w:rsidDel="00000000" w:rsidR="00000000" w:rsidRPr="00000000">
        <w:rPr>
          <w:rFonts w:ascii="Times New Roman" w:cs="Times New Roman" w:eastAsia="Times New Roman" w:hAnsi="Times New Roman"/>
          <w:b w:val="1"/>
          <w:bCs w:val="1"/>
          <w:sz w:val="19"/>
          <w:szCs w:val="19"/>
          <w:rtl w:val="0"/>
        </w:rPr>
        <w:t xml:space="preserve">, – And because the entire cosmos is structured like one single human organism, </w:t>
      </w:r>
      <w:r w:rsidDel="00000000" w:rsidR="00000000" w:rsidRPr="00000000">
        <w:rPr>
          <w:rFonts w:ascii="Times New Roman" w:cs="Times New Roman" w:eastAsia="Times New Roman" w:hAnsi="Times New Roman"/>
          <w:b w:val="0"/>
          <w:bCs w:val="0"/>
          <w:sz w:val="19"/>
          <w:szCs w:val="19"/>
          <w:rtl w:val="1"/>
        </w:rPr>
        <w:t>לְפִיכָךְ כָּל אֶחָד מַרְגִּישׁ גַּם כֵּן כֹּחוֹת שֶׁל כָּל הַנְּפָשׁוֹת</w:t>
      </w:r>
      <w:r w:rsidDel="00000000" w:rsidR="00000000" w:rsidRPr="00000000">
        <w:rPr>
          <w:rFonts w:ascii="Times New Roman" w:cs="Times New Roman" w:eastAsia="Times New Roman" w:hAnsi="Times New Roman"/>
          <w:b w:val="1"/>
          <w:bCs w:val="1"/>
          <w:sz w:val="19"/>
          <w:szCs w:val="19"/>
          <w:rtl w:val="0"/>
        </w:rPr>
        <w:t xml:space="preserve">. – consequently each individual soul likewise senses the faculties of all other souls. </w:t>
      </w:r>
      <w:r w:rsidDel="00000000" w:rsidR="00000000" w:rsidRPr="00000000">
        <w:rPr>
          <w:rFonts w:ascii="Times New Roman" w:cs="Times New Roman" w:eastAsia="Times New Roman" w:hAnsi="Times New Roman"/>
          <w:b w:val="0"/>
          <w:bCs w:val="0"/>
          <w:sz w:val="19"/>
          <w:szCs w:val="19"/>
          <w:rtl w:val="1"/>
        </w:rPr>
        <w:t>וְהוּא עַל יְדֵי הִשְׁתַּנּוּת הַזְּמַנִּים</w:t>
      </w:r>
      <w:r w:rsidDel="00000000" w:rsidR="00000000" w:rsidRPr="00000000">
        <w:rPr>
          <w:rFonts w:ascii="Times New Roman" w:cs="Times New Roman" w:eastAsia="Times New Roman" w:hAnsi="Times New Roman"/>
          <w:b w:val="1"/>
          <w:bCs w:val="1"/>
          <w:sz w:val="19"/>
          <w:szCs w:val="19"/>
          <w:rtl w:val="0"/>
        </w:rPr>
        <w:t xml:space="preserve"> – And this operates through the variation of times, </w:t>
      </w:r>
      <w:r w:rsidDel="00000000" w:rsidR="00000000" w:rsidRPr="00000000">
        <w:rPr>
          <w:rFonts w:ascii="Times New Roman" w:cs="Times New Roman" w:eastAsia="Times New Roman" w:hAnsi="Times New Roman"/>
          <w:b w:val="0"/>
          <w:bCs w:val="0"/>
          <w:sz w:val="19"/>
          <w:szCs w:val="19"/>
          <w:rtl w:val="1"/>
        </w:rPr>
        <w:t>שֶׁבְּכָל רֶגַע מְשַׁמֵּשׁ כֹּחַ אַחֵר שֶׁל נֶפֶשׁ אַחֵר</w:t>
      </w:r>
      <w:r w:rsidDel="00000000" w:rsidR="00000000" w:rsidRPr="00000000">
        <w:rPr>
          <w:rFonts w:ascii="Times New Roman" w:cs="Times New Roman" w:eastAsia="Times New Roman" w:hAnsi="Times New Roman"/>
          <w:b w:val="1"/>
          <w:bCs w:val="1"/>
          <w:sz w:val="19"/>
          <w:szCs w:val="19"/>
          <w:rtl w:val="0"/>
        </w:rPr>
        <w:t xml:space="preserve">. – wherein in every single moment a different faculty belonging to another soul holds sway. </w:t>
      </w:r>
      <w:r w:rsidDel="00000000" w:rsidR="00000000" w:rsidRPr="00000000">
        <w:rPr>
          <w:rFonts w:ascii="Times New Roman" w:cs="Times New Roman" w:eastAsia="Times New Roman" w:hAnsi="Times New Roman"/>
          <w:b w:val="0"/>
          <w:bCs w:val="0"/>
          <w:sz w:val="19"/>
          <w:szCs w:val="19"/>
          <w:rtl w:val="1"/>
        </w:rPr>
        <w:t>וּבְאוֹתָהּ שָׁעָה שֶׁהוּא שֶׁלּוֹ, שֶׁמִּדָּתוֹ מְשַׁמֶּשֶׁת בָּעוֹלָם</w:t>
      </w:r>
      <w:r w:rsidDel="00000000" w:rsidR="00000000" w:rsidRPr="00000000">
        <w:rPr>
          <w:rFonts w:ascii="Times New Roman" w:cs="Times New Roman" w:eastAsia="Times New Roman" w:hAnsi="Times New Roman"/>
          <w:b w:val="1"/>
          <w:bCs w:val="1"/>
          <w:sz w:val="19"/>
          <w:szCs w:val="19"/>
          <w:rtl w:val="0"/>
        </w:rPr>
        <w:t xml:space="preserve">, – And during that specific designated hour belonging uniquely to him, when his internal attribute functions within the universe, </w:t>
      </w:r>
      <w:r w:rsidDel="00000000" w:rsidR="00000000" w:rsidRPr="00000000">
        <w:rPr>
          <w:rFonts w:ascii="Times New Roman" w:cs="Times New Roman" w:eastAsia="Times New Roman" w:hAnsi="Times New Roman"/>
          <w:b w:val="0"/>
          <w:bCs w:val="0"/>
          <w:sz w:val="19"/>
          <w:szCs w:val="19"/>
          <w:rtl w:val="1"/>
        </w:rPr>
        <w:t>אִם יִזְכֶּה לְכַוֵּן הַשָּׁעָה</w:t>
      </w:r>
      <w:r w:rsidDel="00000000" w:rsidR="00000000" w:rsidRPr="00000000">
        <w:rPr>
          <w:rFonts w:ascii="Times New Roman" w:cs="Times New Roman" w:eastAsia="Times New Roman" w:hAnsi="Times New Roman"/>
          <w:b w:val="1"/>
          <w:bCs w:val="1"/>
          <w:sz w:val="19"/>
          <w:szCs w:val="19"/>
          <w:rtl w:val="0"/>
        </w:rPr>
        <w:t xml:space="preserve"> – if he merits to align himself with that precise hour </w:t>
      </w:r>
      <w:r w:rsidDel="00000000" w:rsidR="00000000" w:rsidRPr="00000000">
        <w:rPr>
          <w:rFonts w:ascii="Times New Roman" w:cs="Times New Roman" w:eastAsia="Times New Roman" w:hAnsi="Times New Roman"/>
          <w:b w:val="0"/>
          <w:bCs w:val="0"/>
          <w:sz w:val="19"/>
          <w:szCs w:val="19"/>
          <w:rtl w:val="1"/>
        </w:rPr>
        <w:t>לִהְיוֹת עָסוּק וּמִשְׁתַּדֵּל אָז בְּהַשָּׂגַת הֶאָרָתוֹ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as to be engaged and striving at that time in grasping Hashem's light, blessed be He, </w:t>
      </w:r>
      <w:r w:rsidDel="00000000" w:rsidR="00000000" w:rsidRPr="00000000">
        <w:rPr>
          <w:rFonts w:ascii="Times New Roman" w:cs="Times New Roman" w:eastAsia="Times New Roman" w:hAnsi="Times New Roman"/>
          <w:b w:val="0"/>
          <w:bCs w:val="0"/>
          <w:sz w:val="19"/>
          <w:szCs w:val="19"/>
          <w:rtl w:val="1"/>
        </w:rPr>
        <w:t>יוּכַל לַעֲלוֹת וּלְהַצְלִיחַ אָז דְּקַיְמָא לֵיהּ שַׁעְתָּא</w:t>
      </w:r>
      <w:r w:rsidDel="00000000" w:rsidR="00000000" w:rsidRPr="00000000">
        <w:rPr>
          <w:rFonts w:ascii="Times New Roman" w:cs="Times New Roman" w:eastAsia="Times New Roman" w:hAnsi="Times New Roman"/>
          <w:b w:val="1"/>
          <w:bCs w:val="1"/>
          <w:sz w:val="19"/>
          <w:szCs w:val="19"/>
          <w:rtl w:val="0"/>
        </w:rPr>
        <w:t xml:space="preserve">, – he can ascend and flourish at that auspicious moment when 'the hour stands in his favor', </w:t>
      </w:r>
      <w:r w:rsidDel="00000000" w:rsidR="00000000" w:rsidRPr="00000000">
        <w:rPr>
          <w:rFonts w:ascii="Times New Roman" w:cs="Times New Roman" w:eastAsia="Times New Roman" w:hAnsi="Times New Roman"/>
          <w:b w:val="0"/>
          <w:bCs w:val="0"/>
          <w:sz w:val="19"/>
          <w:szCs w:val="19"/>
          <w:rtl w:val="1"/>
        </w:rPr>
        <w:t>בֵּין בְּהַצְלָחָה רוּחָנִיּוּת שֶׁל אוֹרוֹ וַאֲמִתּוֹ בְּהַשָּׂגָתוֹ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both in spiritual triumph of His divine light and truth in apprehending Him, </w:t>
      </w:r>
      <w:r w:rsidDel="00000000" w:rsidR="00000000" w:rsidRPr="00000000">
        <w:rPr>
          <w:rFonts w:ascii="Times New Roman" w:cs="Times New Roman" w:eastAsia="Times New Roman" w:hAnsi="Times New Roman"/>
          <w:b w:val="0"/>
          <w:bCs w:val="0"/>
          <w:sz w:val="19"/>
          <w:szCs w:val="19"/>
          <w:rtl w:val="1"/>
        </w:rPr>
        <w:t>וּבֵין הַצְלָחָה גּוּפָנִית בְּעִנְיְנֵי עוֹלָם הַזֶּה מֵהִתְנַשְּׂאוּת וְכַדּוֹמֶה</w:t>
      </w:r>
      <w:r w:rsidDel="00000000" w:rsidR="00000000" w:rsidRPr="00000000">
        <w:rPr>
          <w:rFonts w:ascii="Times New Roman" w:cs="Times New Roman" w:eastAsia="Times New Roman" w:hAnsi="Times New Roman"/>
          <w:b w:val="1"/>
          <w:bCs w:val="1"/>
          <w:sz w:val="19"/>
          <w:szCs w:val="19"/>
          <w:rtl w:val="0"/>
        </w:rPr>
        <w:t xml:space="preserve">. – and in bodily success in worldly affairs such as elevated status and the like. </w:t>
      </w:r>
      <w:r w:rsidDel="00000000" w:rsidR="00000000" w:rsidRPr="00000000">
        <w:rPr>
          <w:rFonts w:ascii="Times New Roman" w:cs="Times New Roman" w:eastAsia="Times New Roman" w:hAnsi="Times New Roman"/>
          <w:b w:val="0"/>
          <w:bCs w:val="0"/>
          <w:sz w:val="19"/>
          <w:szCs w:val="19"/>
          <w:rtl w:val="1"/>
        </w:rPr>
        <w:t>כִּי בְּאוֹתָהּ רֶגַע הוּא רֹאשׁ הַהַנְהָגָה בָּעוֹלָם</w:t>
      </w:r>
      <w:r w:rsidDel="00000000" w:rsidR="00000000" w:rsidRPr="00000000">
        <w:rPr>
          <w:rFonts w:ascii="Times New Roman" w:cs="Times New Roman" w:eastAsia="Times New Roman" w:hAnsi="Times New Roman"/>
          <w:b w:val="1"/>
          <w:bCs w:val="1"/>
          <w:sz w:val="19"/>
          <w:szCs w:val="19"/>
          <w:rtl w:val="0"/>
        </w:rPr>
        <w:t xml:space="preserve">, – For at that singular instant he stands at the head of cosmic governance, </w:t>
      </w:r>
      <w:r w:rsidDel="00000000" w:rsidR="00000000" w:rsidRPr="00000000">
        <w:rPr>
          <w:rFonts w:ascii="Times New Roman" w:cs="Times New Roman" w:eastAsia="Times New Roman" w:hAnsi="Times New Roman"/>
          <w:b w:val="0"/>
          <w:bCs w:val="0"/>
          <w:sz w:val="19"/>
          <w:szCs w:val="19"/>
          <w:rtl w:val="1"/>
        </w:rPr>
        <w:t>וְזֶהוּ בְּדֶרֶךְ פְּרָט בְּכָל רֶגַע</w:t>
      </w:r>
      <w:r w:rsidDel="00000000" w:rsidR="00000000" w:rsidRPr="00000000">
        <w:rPr>
          <w:rFonts w:ascii="Times New Roman" w:cs="Times New Roman" w:eastAsia="Times New Roman" w:hAnsi="Times New Roman"/>
          <w:b w:val="1"/>
          <w:bCs w:val="1"/>
          <w:sz w:val="19"/>
          <w:szCs w:val="19"/>
          <w:rtl w:val="0"/>
        </w:rPr>
        <w:t>. – and this operates individually in each distinct moment.</w:t>
      </w:r>
    </w:p>
    <w:p w:rsidR="00000000" w:rsidDel="00000000" w:rsidP="00000000" w:rsidRDefault="00000000" w:rsidRPr="00000000" w14:paraId="0000038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8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וּבִכְלָל יִשְׂרָאֵל חֲלוּקִים לִשְׁנֵים עָשָׂר שְׁבָטִים</w:t>
      </w:r>
      <w:r w:rsidDel="00000000" w:rsidR="00000000" w:rsidRPr="00000000">
        <w:rPr>
          <w:rFonts w:ascii="Times New Roman" w:cs="Times New Roman" w:eastAsia="Times New Roman" w:hAnsi="Times New Roman"/>
          <w:b w:val="1"/>
          <w:bCs w:val="1"/>
          <w:sz w:val="19"/>
          <w:szCs w:val="19"/>
          <w:rtl w:val="0"/>
        </w:rPr>
        <w:t xml:space="preserve"> – And in general, Israel is divided into twelve tribes, </w:t>
      </w:r>
      <w:r>
        <w:rPr>
          <w:rFonts w:ascii="Times New Roman" w:cs="Times New Roman" w:eastAsia="Times New Roman" w:hAnsi="Times New Roman"/>
          <w:b w:val="0"/>
          <w:bCs w:val="0"/>
          <w:sz w:val="19"/>
          <w:szCs w:val="19"/>
          <w:rtl w:val="1"/>
        </w:rPr>
        <w:t xml:space="preserve">שֶׁכָּל אֶחָד מֵהֶם הוּא עִנְיָן מְיֻחָד עַיֵּין [בְּהוֹרָיוֹת (ה</w:t>
      </w:r>
      <w:r>
        <w:rPr>
          <w:rStyle w:val="FootnoteReference"/>
          <w:rFonts w:ascii="Times New Roman" w:hAnsi="Times New Roman" w:eastAsia="Times New Roman" w:cs="Times New Roman"/>
          <w:sz w:val="19"/>
          <w:szCs w:val="19"/>
          <w:rtl/>
        </w:rPr>
        <w:footnoteReference w:id="638"/>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1"/>
          <w:bCs w:val="1"/>
          <w:sz w:val="19"/>
          <w:szCs w:val="19"/>
          <w:rtl w:val="0"/>
        </w:rPr>
        <w:t xml:space="preserve">)], – each of which represents a distinct, autonomous character; see Horayot (5b), </w:t>
      </w:r>
      <w:r w:rsidDel="00000000" w:rsidR="00000000" w:rsidRPr="00000000">
        <w:rPr>
          <w:rFonts w:ascii="Times New Roman" w:cs="Times New Roman" w:eastAsia="Times New Roman" w:hAnsi="Times New Roman"/>
          <w:b w:val="0"/>
          <w:bCs w:val="0"/>
          <w:sz w:val="19"/>
          <w:szCs w:val="19"/>
          <w:rtl w:val="1"/>
        </w:rPr>
        <w:t>וְהֵם כָּךְ קְבִיעֵי וְקַיְמָא שֶׁאִי אֶפְשָׁר לְהִשְׁתַּנּוֹת</w:t>
      </w:r>
      <w:r w:rsidDel="00000000" w:rsidR="00000000" w:rsidRPr="00000000">
        <w:rPr>
          <w:rFonts w:ascii="Times New Roman" w:cs="Times New Roman" w:eastAsia="Times New Roman" w:hAnsi="Times New Roman"/>
          <w:b w:val="1"/>
          <w:bCs w:val="1"/>
          <w:sz w:val="19"/>
          <w:szCs w:val="19"/>
          <w:rtl w:val="0"/>
        </w:rPr>
        <w:t xml:space="preserve">, – and they are so permanently fixed and established that it is impossible for them to be altered, </w:t>
      </w:r>
      <w:r>
        <w:rPr>
          <w:rFonts w:ascii="Times New Roman" w:cs="Times New Roman" w:eastAsia="Times New Roman" w:hAnsi="Times New Roman"/>
          <w:b w:val="0"/>
          <w:bCs w:val="0"/>
          <w:sz w:val="19"/>
          <w:szCs w:val="19"/>
          <w:rtl w:val="1"/>
        </w:rPr>
        <w:t xml:space="preserve">וּכְמוֹ שֶׁאָמְרוּ (בָּבָא בַּתְרָא קטו רֵישׁ עַמּוּד ב)</w:t>
      </w:r>
      <w:r>
        <w:rPr>
          <w:rStyle w:val="FootnoteReference"/>
          <w:rFonts w:ascii="Times New Roman" w:hAnsi="Times New Roman" w:eastAsia="Times New Roman" w:cs="Times New Roman"/>
          <w:sz w:val="19"/>
          <w:szCs w:val="19"/>
          <w:rtl/>
        </w:rPr>
        <w:footnoteReference w:id="639"/>
      </w:r>
      <w:r>
        <w:rPr>
          <w:rFonts w:ascii="Times New Roman" w:cs="Times New Roman" w:eastAsia="Times New Roman" w:hAnsi="Times New Roman"/>
          <w:b w:val="0"/>
          <w:bCs w:val="0"/>
          <w:sz w:val="19"/>
          <w:szCs w:val="19"/>
          <w:rtl w:val="1"/>
        </w:rPr>
        <w:t xml:space="preserve">: "גְּמִירֵי דְּלָא כָּלֶה שִׁבְטָא</w:t>
      </w:r>
      <w:r w:rsidDel="00000000" w:rsidR="00000000" w:rsidRPr="00000000">
        <w:rPr>
          <w:rFonts w:ascii="Times New Roman" w:cs="Times New Roman" w:eastAsia="Times New Roman" w:hAnsi="Times New Roman"/>
          <w:b w:val="1"/>
          <w:bCs w:val="1"/>
          <w:sz w:val="19"/>
          <w:szCs w:val="19"/>
          <w:rtl w:val="0"/>
        </w:rPr>
        <w:t xml:space="preserve">", – just as they taught (Bava Batra 115b): 'it is received as tradition that a tribe is never utterly eradicated', </w:t>
      </w:r>
      <w:r w:rsidDel="00000000" w:rsidR="00000000" w:rsidRPr="00000000">
        <w:rPr>
          <w:rFonts w:ascii="Times New Roman" w:cs="Times New Roman" w:eastAsia="Times New Roman" w:hAnsi="Times New Roman"/>
          <w:b w:val="0"/>
          <w:bCs w:val="0"/>
          <w:sz w:val="19"/>
          <w:szCs w:val="19"/>
          <w:rtl w:val="1"/>
        </w:rPr>
        <w:t>שֶׁכָּל אֶחָד הוּא הֶקֵּף שָׁלֵם בִּפְנֵי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each tribe constitutes an entire, complete cycle in its own right, </w:t>
      </w:r>
      <w:r w:rsidDel="00000000" w:rsidR="00000000" w:rsidRPr="00000000">
        <w:rPr>
          <w:rFonts w:ascii="Times New Roman" w:cs="Times New Roman" w:eastAsia="Times New Roman" w:hAnsi="Times New Roman"/>
          <w:b w:val="0"/>
          <w:bCs w:val="0"/>
          <w:sz w:val="19"/>
          <w:szCs w:val="19"/>
          <w:rtl w:val="1"/>
        </w:rPr>
        <w:t>דֻּגְמַת חֹדֶשׁ הַלְּבָנָה מִצַּד קַבָּלַת הָאוֹר שֶׁל חַמָּה</w:t>
      </w:r>
      <w:r w:rsidDel="00000000" w:rsidR="00000000" w:rsidRPr="00000000">
        <w:rPr>
          <w:rFonts w:ascii="Times New Roman" w:cs="Times New Roman" w:eastAsia="Times New Roman" w:hAnsi="Times New Roman"/>
          <w:b w:val="1"/>
          <w:bCs w:val="1"/>
          <w:sz w:val="19"/>
          <w:szCs w:val="19"/>
          <w:rtl w:val="0"/>
        </w:rPr>
        <w:t xml:space="preserve">, – mirroring the lunar month in its reception of the light of the sun, </w:t>
      </w:r>
      <w:r w:rsidDel="00000000" w:rsidR="00000000" w:rsidRPr="00000000">
        <w:rPr>
          <w:rFonts w:ascii="Times New Roman" w:cs="Times New Roman" w:eastAsia="Times New Roman" w:hAnsi="Times New Roman"/>
          <w:b w:val="0"/>
          <w:bCs w:val="0"/>
          <w:sz w:val="19"/>
          <w:szCs w:val="19"/>
          <w:rtl w:val="1"/>
        </w:rPr>
        <w:t>וְהֵם שְׁנֵים עָשָׂר צֵרוּפֵי הֲוָיָ"ה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they correspond to the twelve permutations of the Tetragrammaton (Havayah) as is known. </w:t>
      </w:r>
      <w:r w:rsidDel="00000000" w:rsidR="00000000" w:rsidRPr="00000000">
        <w:rPr>
          <w:rFonts w:ascii="Times New Roman" w:cs="Times New Roman" w:eastAsia="Times New Roman" w:hAnsi="Times New Roman"/>
          <w:b w:val="0"/>
          <w:bCs w:val="0"/>
          <w:sz w:val="19"/>
          <w:szCs w:val="19"/>
          <w:rtl w:val="1"/>
        </w:rPr>
        <w:t>וְהַיְנוּ כִּי כָּל יִשְׂרָאֵל מַכִּירִים שֶׁהַשֵּׁם יִתְבָּרַךְ הֹוֶה וּמְהַוֶּה הַכֹּל וְאֵין עוֹד מִלְּבַדּו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is: all Israel acknowledge that Hashem, blessed be He, is, animates all, and there is none else besides Him, </w:t>
      </w:r>
      <w:r w:rsidDel="00000000" w:rsidR="00000000" w:rsidRPr="00000000">
        <w:rPr>
          <w:rFonts w:ascii="Times New Roman" w:cs="Times New Roman" w:eastAsia="Times New Roman" w:hAnsi="Times New Roman"/>
          <w:b w:val="0"/>
          <w:bCs w:val="0"/>
          <w:sz w:val="19"/>
          <w:szCs w:val="19"/>
          <w:rtl w:val="1"/>
        </w:rPr>
        <w:t>מֵרֹאשׁ הַמַּחֲשָׁבָה שֶׁהוּא יוּ"ד דְּשֵׁם</w:t>
      </w:r>
      <w:r w:rsidDel="00000000" w:rsidR="00000000" w:rsidRPr="00000000">
        <w:rPr>
          <w:rFonts w:ascii="Times New Roman" w:cs="Times New Roman" w:eastAsia="Times New Roman" w:hAnsi="Times New Roman"/>
          <w:b w:val="1"/>
          <w:bCs w:val="1"/>
          <w:sz w:val="19"/>
          <w:szCs w:val="19"/>
          <w:rtl w:val="0"/>
        </w:rPr>
        <w:t xml:space="preserve"> – from the inception of Thought, which is the letter Yud of the Name, </w:t>
      </w:r>
      <w:r w:rsidDel="00000000" w:rsidR="00000000" w:rsidRPr="00000000">
        <w:rPr>
          <w:rFonts w:ascii="Times New Roman" w:cs="Times New Roman" w:eastAsia="Times New Roman" w:hAnsi="Times New Roman"/>
          <w:b w:val="0"/>
          <w:bCs w:val="0"/>
          <w:sz w:val="19"/>
          <w:szCs w:val="19"/>
          <w:rtl w:val="1"/>
        </w:rPr>
        <w:t>עַד סוֹף הַמַּעֲשֶׂה שֶׁהוּא הֵ"א אַחֲרוֹנָה</w:t>
      </w:r>
      <w:r w:rsidDel="00000000" w:rsidR="00000000" w:rsidRPr="00000000">
        <w:rPr>
          <w:rFonts w:ascii="Times New Roman" w:cs="Times New Roman" w:eastAsia="Times New Roman" w:hAnsi="Times New Roman"/>
          <w:b w:val="1"/>
          <w:bCs w:val="1"/>
          <w:sz w:val="19"/>
          <w:szCs w:val="19"/>
          <w:rtl w:val="0"/>
        </w:rPr>
        <w:t xml:space="preserve">. – unto the culmination of Action, which is the final Hei. </w:t>
      </w:r>
      <w:r w:rsidDel="00000000" w:rsidR="00000000" w:rsidRPr="00000000">
        <w:rPr>
          <w:rFonts w:ascii="Times New Roman" w:cs="Times New Roman" w:eastAsia="Times New Roman" w:hAnsi="Times New Roman"/>
          <w:b w:val="0"/>
          <w:bCs w:val="0"/>
          <w:sz w:val="19"/>
          <w:szCs w:val="19"/>
          <w:rtl w:val="1"/>
        </w:rPr>
        <w:t>אַךְ בְּאֵיכוּת הַהַשָּׂגָה הַזּוֹ יֵשׁ חִלּוּקִים</w:t>
      </w:r>
      <w:r w:rsidDel="00000000" w:rsidR="00000000" w:rsidRPr="00000000">
        <w:rPr>
          <w:rFonts w:ascii="Times New Roman" w:cs="Times New Roman" w:eastAsia="Times New Roman" w:hAnsi="Times New Roman"/>
          <w:b w:val="1"/>
          <w:bCs w:val="1"/>
          <w:sz w:val="19"/>
          <w:szCs w:val="19"/>
          <w:rtl w:val="0"/>
        </w:rPr>
        <w:t xml:space="preserve">: – Yet regarding the quality and nature of this spiritual perception there exist variations: </w:t>
      </w:r>
      <w:r w:rsidDel="00000000" w:rsidR="00000000" w:rsidRPr="00000000">
        <w:rPr>
          <w:rFonts w:ascii="Times New Roman" w:cs="Times New Roman" w:eastAsia="Times New Roman" w:hAnsi="Times New Roman"/>
          <w:b w:val="0"/>
          <w:bCs w:val="0"/>
          <w:sz w:val="19"/>
          <w:szCs w:val="19"/>
          <w:rtl w:val="1"/>
        </w:rPr>
        <w:t>יֵשׁ מִי שֶׁמַּשִּׂיג מִצַּד הַחָכְמָה</w:t>
      </w:r>
      <w:r w:rsidDel="00000000" w:rsidR="00000000" w:rsidRPr="00000000">
        <w:rPr>
          <w:rFonts w:ascii="Times New Roman" w:cs="Times New Roman" w:eastAsia="Times New Roman" w:hAnsi="Times New Roman"/>
          <w:b w:val="1"/>
          <w:bCs w:val="1"/>
          <w:sz w:val="19"/>
          <w:szCs w:val="19"/>
          <w:rtl w:val="0"/>
        </w:rPr>
        <w:t xml:space="preserve">, – there is one who apprehends it through the faculty of intellectual wisdom, </w:t>
      </w:r>
      <w:r w:rsidDel="00000000" w:rsidR="00000000" w:rsidRPr="00000000">
        <w:rPr>
          <w:rFonts w:ascii="Times New Roman" w:cs="Times New Roman" w:eastAsia="Times New Roman" w:hAnsi="Times New Roman"/>
          <w:b w:val="0"/>
          <w:bCs w:val="0"/>
          <w:sz w:val="19"/>
          <w:szCs w:val="19"/>
          <w:rtl w:val="1"/>
        </w:rPr>
        <w:t>וְיֵשׁ מִצַּד הַרְגָּשַׁת הַלֵּב וְכַדּוֹמֶה</w:t>
      </w:r>
      <w:r w:rsidDel="00000000" w:rsidR="00000000" w:rsidRPr="00000000">
        <w:rPr>
          <w:rFonts w:ascii="Times New Roman" w:cs="Times New Roman" w:eastAsia="Times New Roman" w:hAnsi="Times New Roman"/>
          <w:b w:val="1"/>
          <w:bCs w:val="1"/>
          <w:sz w:val="19"/>
          <w:szCs w:val="19"/>
          <w:rtl w:val="0"/>
        </w:rPr>
        <w:t xml:space="preserve">. – and there is one who attains it through the emotional feeling of the heart, and the like. </w:t>
      </w:r>
      <w:r w:rsidDel="00000000" w:rsidR="00000000" w:rsidRPr="00000000">
        <w:rPr>
          <w:rFonts w:ascii="Times New Roman" w:cs="Times New Roman" w:eastAsia="Times New Roman" w:hAnsi="Times New Roman"/>
          <w:b w:val="0"/>
          <w:bCs w:val="0"/>
          <w:sz w:val="19"/>
          <w:szCs w:val="19"/>
          <w:rtl w:val="1"/>
        </w:rPr>
        <w:t>וְהֵם שְׁנֵים עָשָׂר צֵרוּפִים בְּחִלּוּף סֵדֶר הָאוֹתִיּוֹת</w:t>
      </w:r>
      <w:r w:rsidDel="00000000" w:rsidR="00000000" w:rsidRPr="00000000">
        <w:rPr>
          <w:rFonts w:ascii="Times New Roman" w:cs="Times New Roman" w:eastAsia="Times New Roman" w:hAnsi="Times New Roman"/>
          <w:b w:val="1"/>
          <w:bCs w:val="1"/>
          <w:sz w:val="19"/>
          <w:szCs w:val="19"/>
          <w:rtl w:val="0"/>
        </w:rPr>
        <w:t xml:space="preserve"> – And these manifest as twelve divine permutations through the reordering of the letters, </w:t>
      </w:r>
      <w:r w:rsidDel="00000000" w:rsidR="00000000" w:rsidRPr="00000000">
        <w:rPr>
          <w:rFonts w:ascii="Times New Roman" w:cs="Times New Roman" w:eastAsia="Times New Roman" w:hAnsi="Times New Roman"/>
          <w:b w:val="0"/>
          <w:bCs w:val="0"/>
          <w:sz w:val="19"/>
          <w:szCs w:val="19"/>
          <w:rtl w:val="1"/>
        </w:rPr>
        <w:t>הַמּוֹרוֹת עַל חֲלוֹף סֵדֶר הַהַשָּׂגָה</w:t>
      </w:r>
      <w:r w:rsidDel="00000000" w:rsidR="00000000" w:rsidRPr="00000000">
        <w:rPr>
          <w:rFonts w:ascii="Times New Roman" w:cs="Times New Roman" w:eastAsia="Times New Roman" w:hAnsi="Times New Roman"/>
          <w:b w:val="1"/>
          <w:bCs w:val="1"/>
          <w:sz w:val="19"/>
          <w:szCs w:val="19"/>
          <w:rtl w:val="0"/>
        </w:rPr>
        <w:t xml:space="preserve">, – which signify the varied pathways of spiritual comprehension, </w:t>
      </w:r>
      <w:r w:rsidDel="00000000" w:rsidR="00000000" w:rsidRPr="00000000">
        <w:rPr>
          <w:rFonts w:ascii="Times New Roman" w:cs="Times New Roman" w:eastAsia="Times New Roman" w:hAnsi="Times New Roman"/>
          <w:b w:val="0"/>
          <w:bCs w:val="0"/>
          <w:sz w:val="19"/>
          <w:szCs w:val="19"/>
          <w:rtl w:val="1"/>
        </w:rPr>
        <w:t>שֶׁיֵּשׁ לְכָל שֵׁבֶט דֶּרֶךְ וְסֵדֶר מְיֻחָד בְּקַבָּלַת אוֹרוֹ יִתְבָּרַךְ שֶׁהוּא הֶקֵּף שָׁלֵם</w:t>
      </w:r>
      <w:r w:rsidDel="00000000" w:rsidR="00000000" w:rsidRPr="00000000">
        <w:rPr>
          <w:rFonts w:ascii="Times New Roman" w:cs="Times New Roman" w:eastAsia="Times New Roman" w:hAnsi="Times New Roman"/>
          <w:b w:val="1"/>
          <w:bCs w:val="1"/>
          <w:sz w:val="19"/>
          <w:szCs w:val="19"/>
          <w:rtl w:val="0"/>
        </w:rPr>
        <w:t xml:space="preserve">, – in that each tribe possesses a distinct avenue and sequence in receiving His light, which is a complete cycle, </w:t>
      </w:r>
      <w:r w:rsidDel="00000000" w:rsidR="00000000" w:rsidRPr="00000000">
        <w:rPr>
          <w:rFonts w:ascii="Times New Roman" w:cs="Times New Roman" w:eastAsia="Times New Roman" w:hAnsi="Times New Roman"/>
          <w:b w:val="0"/>
          <w:bCs w:val="0"/>
          <w:sz w:val="19"/>
          <w:szCs w:val="19"/>
          <w:rtl w:val="1"/>
        </w:rPr>
        <w:t>דְּהַיְנוּ הַשָּׂגָה דְּכָל אַרְבַּע מַדְרֵגוֹת דְּאַרְבַּע אוֹתִיּוֹת הַשֵּׁם</w:t>
      </w:r>
      <w:r w:rsidDel="00000000" w:rsidR="00000000" w:rsidRPr="00000000">
        <w:rPr>
          <w:rFonts w:ascii="Times New Roman" w:cs="Times New Roman" w:eastAsia="Times New Roman" w:hAnsi="Times New Roman"/>
          <w:b w:val="1"/>
          <w:bCs w:val="1"/>
          <w:sz w:val="19"/>
          <w:szCs w:val="19"/>
          <w:rtl w:val="0"/>
        </w:rPr>
        <w:t xml:space="preserve">. – meaning an integrated comprehension of all four tiers corresponding to the four letters of the Name. </w:t>
      </w:r>
      <w:r w:rsidDel="00000000" w:rsidR="00000000" w:rsidRPr="00000000">
        <w:rPr>
          <w:rFonts w:ascii="Times New Roman" w:cs="Times New Roman" w:eastAsia="Times New Roman" w:hAnsi="Times New Roman"/>
          <w:b w:val="0"/>
          <w:bCs w:val="0"/>
          <w:sz w:val="19"/>
          <w:szCs w:val="19"/>
          <w:rtl w:val="1"/>
        </w:rPr>
        <w:t>רַק שֶׁהַסֵּדֶר מְשֻׁנֶּה בְּכָל אֶחָד כְּפִי שִׁנּוּי קַבָּלָתוֹ בְּהַשָּׂגַת אֲמִתּוּתוֹ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Only that the sequence differs within each tribe according to its reception in grasping His ultimate truth, </w:t>
      </w:r>
      <w:r w:rsidDel="00000000" w:rsidR="00000000" w:rsidRPr="00000000">
        <w:rPr>
          <w:rFonts w:ascii="Times New Roman" w:cs="Times New Roman" w:eastAsia="Times New Roman" w:hAnsi="Times New Roman"/>
          <w:b w:val="0"/>
          <w:bCs w:val="0"/>
          <w:sz w:val="19"/>
          <w:szCs w:val="19"/>
          <w:rtl w:val="1"/>
        </w:rPr>
        <w:t>דֻּגְמַת חָדְשֵׁי הַלְּבָנָה שֶׁכָּל אֶחָד מִצַּד עַצְמוֹ הֶקֵּף שָׁלֵם דּוֹמֶה לַחֲבֵירו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resembling the months of the moon, each of which in its own right constitutes a full, complete cycle comparable to its fellow. </w:t>
      </w:r>
      <w:r w:rsidDel="00000000" w:rsidR="00000000" w:rsidRPr="00000000">
        <w:rPr>
          <w:rFonts w:ascii="Times New Roman" w:cs="Times New Roman" w:eastAsia="Times New Roman" w:hAnsi="Times New Roman"/>
          <w:b w:val="0"/>
          <w:bCs w:val="0"/>
          <w:sz w:val="19"/>
          <w:szCs w:val="19"/>
          <w:rtl w:val="1"/>
        </w:rPr>
        <w:t>וּמִכָּל מָקוֹם גֹּדֶל הַלֵּילוֹת שֶׁמְּשַׁמֶּשֶׁת הַלְּבָנָה מִשְׁתַּנִּים</w:t>
      </w:r>
      <w:r w:rsidDel="00000000" w:rsidR="00000000" w:rsidRPr="00000000">
        <w:rPr>
          <w:rFonts w:ascii="Times New Roman" w:cs="Times New Roman" w:eastAsia="Times New Roman" w:hAnsi="Times New Roman"/>
          <w:b w:val="1"/>
          <w:bCs w:val="1"/>
          <w:sz w:val="19"/>
          <w:szCs w:val="19"/>
          <w:rtl w:val="0"/>
        </w:rPr>
        <w:t xml:space="preserve"> – Nonetheless, the duration of the nights in which the moon serves changes </w:t>
      </w:r>
      <w:r w:rsidDel="00000000" w:rsidR="00000000" w:rsidRPr="00000000">
        <w:rPr>
          <w:rFonts w:ascii="Times New Roman" w:cs="Times New Roman" w:eastAsia="Times New Roman" w:hAnsi="Times New Roman"/>
          <w:b w:val="0"/>
          <w:bCs w:val="0"/>
          <w:sz w:val="19"/>
          <w:szCs w:val="19"/>
          <w:rtl w:val="1"/>
        </w:rPr>
        <w:t>כְּפִי שִׁנּוּיֵי עֲמִידַת הַחַמָּה בְּמַהֲלָכָהּ הַשְּׁנָתִי</w:t>
      </w:r>
      <w:r w:rsidDel="00000000" w:rsidR="00000000" w:rsidRPr="00000000">
        <w:rPr>
          <w:rFonts w:ascii="Times New Roman" w:cs="Times New Roman" w:eastAsia="Times New Roman" w:hAnsi="Times New Roman"/>
          <w:b w:val="1"/>
          <w:bCs w:val="1"/>
          <w:sz w:val="19"/>
          <w:szCs w:val="19"/>
          <w:rtl w:val="0"/>
        </w:rPr>
        <w:t xml:space="preserve">, – in accordance with the variations in the position of the sun during its annual path, </w:t>
      </w:r>
      <w:r w:rsidDel="00000000" w:rsidR="00000000" w:rsidRPr="00000000">
        <w:rPr>
          <w:rFonts w:ascii="Times New Roman" w:cs="Times New Roman" w:eastAsia="Times New Roman" w:hAnsi="Times New Roman"/>
          <w:b w:val="0"/>
          <w:bCs w:val="0"/>
          <w:sz w:val="19"/>
          <w:szCs w:val="19"/>
          <w:rtl w:val="1"/>
        </w:rPr>
        <w:t>שֶׁגַּם הִיא שִׁנּוּיָהּ תָּלוּי מִצַּד הַמְּקַבְּלִים וּכְמוֹ שֶׁנִּתְבָּאֵר</w:t>
      </w:r>
      <w:r w:rsidDel="00000000" w:rsidR="00000000" w:rsidRPr="00000000">
        <w:rPr>
          <w:rFonts w:ascii="Times New Roman" w:cs="Times New Roman" w:eastAsia="Times New Roman" w:hAnsi="Times New Roman"/>
          <w:b w:val="1"/>
          <w:bCs w:val="1"/>
          <w:sz w:val="19"/>
          <w:szCs w:val="19"/>
          <w:rtl w:val="0"/>
        </w:rPr>
        <w:t>. – which itself is an apparent shift dependent upon the terrestrial recipients, as has been explained.</w:t>
      </w:r>
    </w:p>
    <w:p w:rsidR="00000000" w:rsidDel="00000000" w:rsidP="00000000" w:rsidRDefault="00000000" w:rsidRPr="00000000" w14:paraId="00000388">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8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וְנִיסָן אַתְוָון כְּסִדְרָן</w:t>
      </w:r>
      <w:r w:rsidDel="00000000" w:rsidR="00000000" w:rsidRPr="00000000">
        <w:rPr>
          <w:rFonts w:ascii="Times New Roman" w:cs="Times New Roman" w:eastAsia="Times New Roman" w:hAnsi="Times New Roman"/>
          <w:b w:val="1"/>
          <w:bCs w:val="1"/>
          <w:sz w:val="19"/>
          <w:szCs w:val="19"/>
          <w:rtl w:val="0"/>
        </w:rPr>
        <w:t xml:space="preserve">, – And in the month of Nisan the divine letters are aligned in their direct order (Y-H-V-H), </w:t>
      </w:r>
      <w:r w:rsidDel="00000000" w:rsidR="00000000" w:rsidRPr="00000000">
        <w:rPr>
          <w:rFonts w:ascii="Times New Roman" w:cs="Times New Roman" w:eastAsia="Times New Roman" w:hAnsi="Times New Roman"/>
          <w:b w:val="0"/>
          <w:bCs w:val="0"/>
          <w:sz w:val="19"/>
          <w:szCs w:val="19"/>
          <w:rtl w:val="1"/>
        </w:rPr>
        <w:t>שֶׁבְּאוֹתוֹ חֹדֶשׁ הוּא הַהַרְגָּשָׁה מִצַּד הַשֵּׁם יִתְבָּרַךְ שֶׁהוּא הַמַּעֲלֶךָ מֵאֶרֶץ מִצְרָיִם</w:t>
      </w:r>
      <w:r w:rsidDel="00000000" w:rsidR="00000000" w:rsidRPr="00000000">
        <w:rPr>
          <w:rFonts w:ascii="Times New Roman" w:cs="Times New Roman" w:eastAsia="Times New Roman" w:hAnsi="Times New Roman"/>
          <w:b w:val="1"/>
          <w:bCs w:val="1"/>
          <w:sz w:val="19"/>
          <w:szCs w:val="19"/>
          <w:rtl w:val="0"/>
        </w:rPr>
        <w:t>: – for during that month the spiritual perception descends directly from Hashem, Who raised you from Egypt: "</w:t>
      </w:r>
      <w:r w:rsidDel="00000000" w:rsidR="00000000" w:rsidRPr="00000000">
        <w:rPr>
          <w:rFonts w:ascii="Times New Roman" w:cs="Times New Roman" w:eastAsia="Times New Roman" w:hAnsi="Times New Roman"/>
          <w:b w:val="0"/>
          <w:bCs w:val="0"/>
          <w:sz w:val="19"/>
          <w:szCs w:val="19"/>
          <w:rtl w:val="1"/>
        </w:rPr>
        <w:t>בְּנִיסָן נִגְאֲלוּ וּבְנִיסָן עֲתִידִין וְכוּלֵי</w:t>
      </w:r>
      <w:r w:rsidDel="00000000" w:rsidR="00000000" w:rsidRPr="00000000">
        <w:rPr>
          <w:rFonts w:ascii="Times New Roman" w:cs="Times New Roman" w:eastAsia="Times New Roman" w:hAnsi="Times New Roman"/>
          <w:b w:val="1"/>
          <w:bCs w:val="1"/>
          <w:sz w:val="19"/>
          <w:szCs w:val="19"/>
          <w:rtl w:val="0"/>
        </w:rPr>
        <w:t xml:space="preserve">", – 'In Nisan they were redeemed, and in Nisan they are destined to be redeemed, etc.,' </w:t>
      </w:r>
      <w:r>
        <w:rPr>
          <w:rFonts w:ascii="Times New Roman" w:cs="Times New Roman" w:eastAsia="Times New Roman" w:hAnsi="Times New Roman"/>
          <w:b w:val="0"/>
          <w:bCs w:val="0"/>
          <w:sz w:val="19"/>
          <w:szCs w:val="19"/>
          <w:rtl w:val="1"/>
        </w:rPr>
        <w:t xml:space="preserve">שֶׁנֶּחְלְקוּ בָּזֶה רַבִּי אֱלִיעֶזֶר וְרַבִּי יְהוּדָה ([רֹאשׁ הַשָּׁנָה יא רֵישׁ עַמּוּד א</w:t>
      </w:r>
      <w:r>
        <w:rPr>
          <w:rStyle w:val="FootnoteReference"/>
          <w:rFonts w:ascii="Times New Roman" w:hAnsi="Times New Roman" w:eastAsia="Times New Roman" w:cs="Times New Roman"/>
          <w:sz w:val="19"/>
          <w:szCs w:val="19"/>
          <w:rtl/>
        </w:rPr>
        <w:footnoteReference w:id="640"/>
      </w:r>
      <w:r w:rsidDel="00000000" w:rsidR="00000000" w:rsidRPr="00000000">
        <w:rPr>
          <w:rFonts w:ascii="Times New Roman" w:cs="Times New Roman" w:eastAsia="Times New Roman" w:hAnsi="Times New Roman"/>
          <w:b w:val="1"/>
          <w:bCs w:val="1"/>
          <w:sz w:val="19"/>
          <w:szCs w:val="19"/>
          <w:rtl w:val="0"/>
        </w:rPr>
        <w:t>]), – wherein Rabbi Eliezer and Rabbi Yehudah disputed (</w:t>
      </w:r>
      <w:hyperlink r:id="rId3377">
        <w:r w:rsidDel="00000000" w:rsidR="00000000" w:rsidRPr="00000000">
          <w:rPr>
            <w:rFonts w:ascii="Times New Roman" w:cs="Times New Roman" w:eastAsia="Times New Roman" w:hAnsi="Times New Roman"/>
            <w:b w:val="1"/>
            <w:bCs w:val="1"/>
            <w:sz w:val="19"/>
            <w:szCs w:val="19"/>
            <w:u w:val="none"/>
            <w:rtl w:val="0"/>
          </w:rPr>
          <w:t xml:space="preserve">Rosh Hashanah 11a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וּלְטַעֲמַיְהוּ אָזְלֵי בְּפֶרֶק חֵלֶק (צז סוֹף עַמּוּד ב</w:t>
      </w:r>
      <w:r>
        <w:rPr>
          <w:rStyle w:val="FootnoteReference"/>
          <w:rFonts w:ascii="Times New Roman" w:hAnsi="Times New Roman" w:eastAsia="Times New Roman" w:cs="Times New Roman"/>
          <w:sz w:val="19"/>
          <w:szCs w:val="19"/>
          <w:rtl/>
        </w:rPr>
        <w:footnoteReference w:id="641"/>
      </w:r>
      <w:r w:rsidDel="00000000" w:rsidR="00000000" w:rsidRPr="00000000">
        <w:rPr>
          <w:rFonts w:ascii="Times New Roman" w:cs="Times New Roman" w:eastAsia="Times New Roman" w:hAnsi="Times New Roman"/>
          <w:b w:val="1"/>
          <w:bCs w:val="1"/>
          <w:sz w:val="19"/>
          <w:szCs w:val="19"/>
          <w:rtl w:val="0"/>
        </w:rPr>
        <w:t xml:space="preserve">): – and they follow their established reasoning in the chapter Chelek (Sanhedrin 97b end): </w:t>
      </w:r>
      <w:r>
        <w:rPr>
          <w:rFonts w:ascii="Times New Roman" w:cs="Times New Roman" w:eastAsia="Times New Roman" w:hAnsi="Times New Roman"/>
          <w:b w:val="0"/>
          <w:bCs w:val="0"/>
          <w:sz w:val="19"/>
          <w:szCs w:val="19"/>
          <w:rtl w:val="1"/>
        </w:rPr>
        <w:t xml:space="preserve">דְּרַבִּי אֱלִיעֶזֶר סוֹבֵר: "אִם יִשְׂרָאֵל עוֹשִׂין תְּשׁוּבָה וְכוּלֵי</w:t>
      </w:r>
      <w:r>
        <w:rPr>
          <w:rStyle w:val="FootnoteReference"/>
          <w:rFonts w:ascii="Times New Roman" w:hAnsi="Times New Roman" w:eastAsia="Times New Roman" w:cs="Times New Roman"/>
          <w:sz w:val="19"/>
          <w:szCs w:val="19"/>
          <w:rtl/>
        </w:rPr>
        <w:footnoteReference w:id="642"/>
      </w:r>
      <w:r w:rsidDel="00000000" w:rsidR="00000000" w:rsidRPr="00000000">
        <w:rPr>
          <w:rFonts w:ascii="Times New Roman" w:cs="Times New Roman" w:eastAsia="Times New Roman" w:hAnsi="Times New Roman"/>
          <w:b w:val="1"/>
          <w:bCs w:val="1"/>
          <w:sz w:val="19"/>
          <w:szCs w:val="19"/>
          <w:rtl w:val="0"/>
        </w:rPr>
        <w:t xml:space="preserve">", – for Rabbi Eliezer holds: 'If Israel repents, they are redeemed, etc.,' </w:t>
      </w:r>
      <w:r w:rsidDel="00000000" w:rsidR="00000000" w:rsidRPr="00000000">
        <w:rPr>
          <w:rFonts w:ascii="Times New Roman" w:cs="Times New Roman" w:eastAsia="Times New Roman" w:hAnsi="Times New Roman"/>
          <w:b w:val="0"/>
          <w:bCs w:val="0"/>
          <w:sz w:val="19"/>
          <w:szCs w:val="19"/>
          <w:rtl w:val="1"/>
        </w:rPr>
        <w:t>וְהַיְנוּ בְּתִשְׁרֵי מִצַּד מִדַּת הַדִּין שֶׁהוּא רַק עַל יְדֵי אִתְעָרוּתָא דִּלְתַתָּא</w:t>
      </w:r>
      <w:r w:rsidDel="00000000" w:rsidR="00000000" w:rsidRPr="00000000">
        <w:rPr>
          <w:rFonts w:ascii="Times New Roman" w:cs="Times New Roman" w:eastAsia="Times New Roman" w:hAnsi="Times New Roman"/>
          <w:b w:val="1"/>
          <w:bCs w:val="1"/>
          <w:sz w:val="19"/>
          <w:szCs w:val="19"/>
          <w:rtl w:val="0"/>
        </w:rPr>
        <w:t>. – which aligns with Tishrei, from the aspect of strict Justice that operates solely through human awakening from below (</w:t>
      </w:r>
      <w:r w:rsidDel="00000000" w:rsidR="00000000" w:rsidRPr="00000000">
        <w:rPr>
          <w:rFonts w:ascii="Times New Roman" w:cs="Times New Roman" w:eastAsia="Times New Roman" w:hAnsi="Times New Roman"/>
          <w:b w:val="1"/>
          <w:bCs w:val="1"/>
          <w:i w:val="1"/>
          <w:iCs w:val="1"/>
          <w:sz w:val="19"/>
          <w:szCs w:val="19"/>
          <w:rtl w:val="0"/>
        </w:rPr>
        <w:t>itaruta d'letata</w:t>
      </w: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וּלְכָךְ תִּשְׁרֵי אַתְוָון לְמַפְרֵעַ מִתַּתָּא לְעֵילָא</w:t>
      </w:r>
      <w:r w:rsidDel="00000000" w:rsidR="00000000" w:rsidRPr="00000000">
        <w:rPr>
          <w:rFonts w:ascii="Times New Roman" w:cs="Times New Roman" w:eastAsia="Times New Roman" w:hAnsi="Times New Roman"/>
          <w:b w:val="1"/>
          <w:bCs w:val="1"/>
          <w:sz w:val="19"/>
          <w:szCs w:val="19"/>
          <w:rtl w:val="0"/>
        </w:rPr>
        <w:t xml:space="preserve">, – Therefore, in Tishrei the letters proceed retroactively from below upward, </w:t>
      </w:r>
      <w:r w:rsidDel="00000000" w:rsidR="00000000" w:rsidRPr="00000000">
        <w:rPr>
          <w:rFonts w:ascii="Times New Roman" w:cs="Times New Roman" w:eastAsia="Times New Roman" w:hAnsi="Times New Roman"/>
          <w:b w:val="0"/>
          <w:bCs w:val="0"/>
          <w:sz w:val="19"/>
          <w:szCs w:val="19"/>
          <w:rtl w:val="1"/>
        </w:rPr>
        <w:t>וְהַצֵּרוּף שֶׁל אוֹתוֹ חֹדֶשׁ יָדוּעַ מִטַּעַם הָאֲרִ"י זִכְרוֹנוֹ לִבְרָכָה שֶׁהוּא צֵרוּף וְהִֽיָּ"ה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permutation of that month is known from the holy Arizal to be V-H-Y-H, </w:t>
      </w:r>
      <w:r w:rsidDel="00000000" w:rsidR="00000000" w:rsidRPr="00000000">
        <w:rPr>
          <w:rFonts w:ascii="Times New Roman" w:cs="Times New Roman" w:eastAsia="Times New Roman" w:hAnsi="Times New Roman"/>
          <w:b w:val="0"/>
          <w:bCs w:val="0"/>
          <w:sz w:val="19"/>
          <w:szCs w:val="19"/>
          <w:rtl w:val="1"/>
        </w:rPr>
        <w:t>בָּנִים קוֹדְמִין לָאָבוֹת</w:t>
      </w:r>
      <w:r w:rsidDel="00000000" w:rsidR="00000000" w:rsidRPr="00000000">
        <w:rPr>
          <w:rFonts w:ascii="Times New Roman" w:cs="Times New Roman" w:eastAsia="Times New Roman" w:hAnsi="Times New Roman"/>
          <w:b w:val="1"/>
          <w:bCs w:val="1"/>
          <w:sz w:val="19"/>
          <w:szCs w:val="19"/>
          <w:rtl w:val="0"/>
        </w:rPr>
        <w:t xml:space="preserve">, – where sons precede fathers (the lower letters Vav-Hei preceding the supernal Yud-Hei), </w:t>
      </w:r>
      <w:r w:rsidDel="00000000" w:rsidR="00000000" w:rsidRPr="00000000">
        <w:rPr>
          <w:rFonts w:ascii="Times New Roman" w:cs="Times New Roman" w:eastAsia="Times New Roman" w:hAnsi="Times New Roman"/>
          <w:b w:val="0"/>
          <w:bCs w:val="0"/>
          <w:sz w:val="19"/>
          <w:szCs w:val="19"/>
          <w:rtl w:val="1"/>
        </w:rPr>
        <w:t>דְּהַיְנוּ הָעִקָּר: "שׁוּבוּ אֵלַי וְאָשׁוּבָה וְגוֹמֵר" (מַלְאָכִי ג, ז</w:t>
      </w:r>
      <w:r w:rsidDel="00000000" w:rsidR="00000000" w:rsidRPr="00000000">
        <w:rPr>
          <w:rFonts w:ascii="Times New Roman" w:cs="Times New Roman" w:eastAsia="Times New Roman" w:hAnsi="Times New Roman"/>
          <w:b w:val="1"/>
          <w:bCs w:val="1"/>
          <w:sz w:val="19"/>
          <w:szCs w:val="19"/>
          <w:rtl w:val="0"/>
        </w:rPr>
        <w:t xml:space="preserve">), – meaning the primary premise: 'Return unto Me, and I will return unto you' (Malachi 3:7); </w:t>
      </w:r>
      <w:r w:rsidDel="00000000" w:rsidR="00000000" w:rsidRPr="00000000">
        <w:rPr>
          <w:rFonts w:ascii="Times New Roman" w:cs="Times New Roman" w:eastAsia="Times New Roman" w:hAnsi="Times New Roman"/>
          <w:b w:val="0"/>
          <w:bCs w:val="0"/>
          <w:sz w:val="19"/>
          <w:szCs w:val="19"/>
          <w:rtl w:val="1"/>
        </w:rPr>
        <w:t>וְהֵם יְמֵי תְּשׁוּבָה וְהִשְׁתַּדְּלוּת</w:t>
      </w:r>
      <w:r w:rsidDel="00000000" w:rsidR="00000000" w:rsidRPr="00000000">
        <w:rPr>
          <w:rFonts w:ascii="Times New Roman" w:cs="Times New Roman" w:eastAsia="Times New Roman" w:hAnsi="Times New Roman"/>
          <w:b w:val="1"/>
          <w:bCs w:val="1"/>
          <w:sz w:val="19"/>
          <w:szCs w:val="19"/>
          <w:rtl w:val="0"/>
        </w:rPr>
        <w:t xml:space="preserve">, – and these are days of active repentance and exertion, </w:t>
      </w:r>
      <w:r>
        <w:rPr>
          <w:rFonts w:ascii="Times New Roman" w:cs="Times New Roman" w:eastAsia="Times New Roman" w:hAnsi="Times New Roman"/>
          <w:b w:val="0"/>
          <w:bCs w:val="0"/>
          <w:sz w:val="19"/>
          <w:szCs w:val="19"/>
          <w:rtl w:val="1"/>
        </w:rPr>
        <w:t xml:space="preserve">וְנִקְרָא "הָאֵיתָנִים" דִּתְקִיפֵי בְּמִצְוֹת (רֹאשׁ הַשָּׁנָה שָׁם</w:t>
      </w:r>
      <w:r>
        <w:rPr>
          <w:rStyle w:val="FootnoteReference"/>
          <w:rFonts w:ascii="Times New Roman" w:hAnsi="Times New Roman" w:eastAsia="Times New Roman" w:cs="Times New Roman"/>
          <w:sz w:val="19"/>
          <w:szCs w:val="19"/>
          <w:rtl/>
        </w:rPr>
        <w:footnoteReference w:id="643"/>
      </w:r>
      <w:r w:rsidDel="00000000" w:rsidR="00000000" w:rsidRPr="00000000">
        <w:rPr>
          <w:rFonts w:ascii="Times New Roman" w:cs="Times New Roman" w:eastAsia="Times New Roman" w:hAnsi="Times New Roman"/>
          <w:b w:val="1"/>
          <w:bCs w:val="1"/>
          <w:sz w:val="19"/>
          <w:szCs w:val="19"/>
          <w:rtl w:val="0"/>
        </w:rPr>
        <w:t xml:space="preserve">). – and Tishrei is termed the month of Eitanim because they are robust and mighty in mitzvot (Rosh Hashanah ibid.). </w:t>
      </w:r>
      <w:r w:rsidDel="00000000" w:rsidR="00000000" w:rsidRPr="00000000">
        <w:rPr>
          <w:rFonts w:ascii="Times New Roman" w:cs="Times New Roman" w:eastAsia="Times New Roman" w:hAnsi="Times New Roman"/>
          <w:b w:val="0"/>
          <w:bCs w:val="0"/>
          <w:sz w:val="19"/>
          <w:szCs w:val="19"/>
          <w:rtl w:val="1"/>
        </w:rPr>
        <w:t>וְכָל תְּקִיפוּת הוּא מִי שֶׁבָּא עַל יְדֵי הִשְׁתַּדְּלוּתו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all spiritual force is found in one who attains it through his own active exertion, </w:t>
      </w:r>
      <w:r w:rsidDel="00000000" w:rsidR="00000000" w:rsidRPr="00000000">
        <w:rPr>
          <w:rFonts w:ascii="Times New Roman" w:cs="Times New Roman" w:eastAsia="Times New Roman" w:hAnsi="Times New Roman"/>
          <w:b w:val="0"/>
          <w:bCs w:val="0"/>
          <w:sz w:val="19"/>
          <w:szCs w:val="19"/>
          <w:rtl w:val="1"/>
        </w:rPr>
        <w:t>דְּזֶה נִקְרָא לְשׁוֹן רַבּוֹתֵינוּ זִכְרוֹנָם לִבְרָכָה שֶׁבָּא בִּזְרוֹע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in rabbinic idiom is termed 'coming by forceful arm,' </w:t>
      </w:r>
      <w:r w:rsidDel="00000000" w:rsidR="00000000" w:rsidRPr="00000000">
        <w:rPr>
          <w:rFonts w:ascii="Times New Roman" w:cs="Times New Roman" w:eastAsia="Times New Roman" w:hAnsi="Times New Roman"/>
          <w:b w:val="0"/>
          <w:bCs w:val="0"/>
          <w:sz w:val="19"/>
          <w:szCs w:val="19"/>
          <w:rtl w:val="1"/>
        </w:rPr>
        <w:t>וּבְסוֹף</w:t>
      </w:r>
      <w:hyperlink r:id="rId3378">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379">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3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81">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3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83">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338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85">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38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8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3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8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3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91">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3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93">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33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395">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339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97">
        <w:r>
          <w:rPr>
            <w:rFonts w:ascii="Times New Roman" w:cs="Times New Roman" w:eastAsia="Times New Roman" w:hAnsi="Times New Roman"/>
            <w:b w:val="0"/>
            <w:bCs w:val="0"/>
            <w:sz w:val="19"/>
            <w:szCs w:val="19"/>
            <w:u w:val="none"/>
            <w:rtl w:val="1"/>
          </w:rPr>
          <w:t xml:space="preserve">יז</w:t>
        </w:r>
        <w:r>
          <w:rPr>
            <w:rStyle w:val="FootnoteReference"/>
            <w:rFonts w:ascii="Times New Roman" w:hAnsi="Times New Roman" w:eastAsia="Times New Roman" w:cs="Times New Roman"/>
            <w:sz w:val="19"/>
            <w:szCs w:val="19"/>
            <w:rtl/>
          </w:rPr>
          <w:footnoteReference w:id="644"/>
        </w:r>
      </w:hyperlink>
      <w:hyperlink r:id="rId339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39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4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0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4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0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4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0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40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40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408">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שֶׁרָחוֹק מִצְּדָקָה</w:t>
      </w:r>
      <w:r w:rsidDel="00000000" w:rsidR="00000000" w:rsidRPr="00000000">
        <w:rPr>
          <w:rFonts w:ascii="Times New Roman" w:cs="Times New Roman" w:eastAsia="Times New Roman" w:hAnsi="Times New Roman"/>
          <w:b w:val="1"/>
          <w:bCs w:val="1"/>
          <w:sz w:val="19"/>
          <w:szCs w:val="19"/>
          <w:rtl w:val="0"/>
        </w:rPr>
        <w:t xml:space="preserve">. – and at the end of the second chapter of Berakhot (17b): that it is 'far from gratuitous charity'. </w:t>
      </w:r>
      <w:r w:rsidDel="00000000" w:rsidR="00000000" w:rsidRPr="00000000">
        <w:rPr>
          <w:rFonts w:ascii="Times New Roman" w:cs="Times New Roman" w:eastAsia="Times New Roman" w:hAnsi="Times New Roman"/>
          <w:b w:val="0"/>
          <w:bCs w:val="0"/>
          <w:sz w:val="19"/>
          <w:szCs w:val="19"/>
          <w:rtl w:val="1"/>
        </w:rPr>
        <w:t>מַה שֶּׁאֵין כֵּן נִיסָן נִקְרָא כֵּן עַל שֵׁם הַנִּסִּים שֶׁבּו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contrast, Nisan is named after the overt miracles within it, </w:t>
      </w:r>
      <w:r w:rsidDel="00000000" w:rsidR="00000000" w:rsidRPr="00000000">
        <w:rPr>
          <w:rFonts w:ascii="Times New Roman" w:cs="Times New Roman" w:eastAsia="Times New Roman" w:hAnsi="Times New Roman"/>
          <w:b w:val="0"/>
          <w:bCs w:val="0"/>
          <w:sz w:val="19"/>
          <w:szCs w:val="19"/>
          <w:rtl w:val="1"/>
        </w:rPr>
        <w:t>וְכָל נֵס הוּא חוּץ לְדֶרֶךְ הַטֶּבַע שֶׁהוּא הַהַנְהָגָה שֶׁמִּצַּד שׁוּרַת הַמִּשְׁפָּט וְחֹק הַקָּבוּע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every miracle transcends the natural order, which is the governance rooted in strict judicial measure and fixed law; </w:t>
      </w:r>
      <w:r w:rsidDel="00000000" w:rsidR="00000000" w:rsidRPr="00000000">
        <w:rPr>
          <w:rFonts w:ascii="Times New Roman" w:cs="Times New Roman" w:eastAsia="Times New Roman" w:hAnsi="Times New Roman"/>
          <w:b w:val="0"/>
          <w:bCs w:val="0"/>
          <w:sz w:val="19"/>
          <w:szCs w:val="19"/>
          <w:rtl w:val="1"/>
        </w:rPr>
        <w:t>רַק הַכֹּל בִּצְדָקָה וּבִרְצוֹן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everything flows through pure charity and the unconditional will of Hashem, blessed be He, </w:t>
      </w:r>
      <w:r w:rsidDel="00000000" w:rsidR="00000000" w:rsidRPr="00000000">
        <w:rPr>
          <w:rFonts w:ascii="Times New Roman" w:cs="Times New Roman" w:eastAsia="Times New Roman" w:hAnsi="Times New Roman"/>
          <w:b w:val="0"/>
          <w:bCs w:val="0"/>
          <w:sz w:val="19"/>
          <w:szCs w:val="19"/>
          <w:rtl w:val="1"/>
        </w:rPr>
        <w:t>וְאִתְעָרוּתָא דִּלְעֵילָא לְבַד בְּלֹא הִשְׁתַּדְּלוּת תַּחְתּוֹנִים</w:t>
      </w:r>
      <w:r w:rsidDel="00000000" w:rsidR="00000000" w:rsidRPr="00000000">
        <w:rPr>
          <w:rFonts w:ascii="Times New Roman" w:cs="Times New Roman" w:eastAsia="Times New Roman" w:hAnsi="Times New Roman"/>
          <w:b w:val="1"/>
          <w:bCs w:val="1"/>
          <w:sz w:val="19"/>
          <w:szCs w:val="19"/>
          <w:rtl w:val="0"/>
        </w:rPr>
        <w:t>. – and divine initiative from Above alone (</w:t>
      </w:r>
      <w:r w:rsidDel="00000000" w:rsidR="00000000" w:rsidRPr="00000000">
        <w:rPr>
          <w:rFonts w:ascii="Times New Roman" w:cs="Times New Roman" w:eastAsia="Times New Roman" w:hAnsi="Times New Roman"/>
          <w:b w:val="1"/>
          <w:bCs w:val="1"/>
          <w:i w:val="1"/>
          <w:iCs w:val="1"/>
          <w:sz w:val="19"/>
          <w:szCs w:val="19"/>
          <w:rtl w:val="0"/>
        </w:rPr>
        <w:t>itaruta d'le'eila</w:t>
      </w: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without human exertion from below. </w:t>
      </w:r>
      <w:r w:rsidDel="00000000" w:rsidR="00000000" w:rsidRPr="00000000">
        <w:rPr>
          <w:rFonts w:ascii="Times New Roman" w:cs="Times New Roman" w:eastAsia="Times New Roman" w:hAnsi="Times New Roman"/>
          <w:b w:val="0"/>
          <w:bCs w:val="0"/>
          <w:sz w:val="19"/>
          <w:szCs w:val="19"/>
          <w:rtl w:val="1"/>
        </w:rPr>
        <w:t>וְזֶהוּ רַבִּי יְהוּדָה לְטַעֲמֵיהּ בְּסַנְהֶדְרִין שָׁם סְבִירָא לֵיהּ: בְּנִיסָן עֲתִידִין לְהִגָּאֵל</w:t>
      </w:r>
      <w:r w:rsidDel="00000000" w:rsidR="00000000" w:rsidRPr="00000000">
        <w:rPr>
          <w:rFonts w:ascii="Times New Roman" w:cs="Times New Roman" w:eastAsia="Times New Roman" w:hAnsi="Times New Roman"/>
          <w:b w:val="1"/>
          <w:bCs w:val="1"/>
          <w:sz w:val="19"/>
          <w:szCs w:val="19"/>
          <w:rtl w:val="0"/>
        </w:rPr>
        <w:t xml:space="preserve">. – And this is Rabbi Yehudah following his reasoning in Sanhedrin who holds: In Nisan they are destined to be redeemed. </w:t>
      </w:r>
      <w:r w:rsidDel="00000000" w:rsidR="00000000" w:rsidRPr="00000000">
        <w:rPr>
          <w:rFonts w:ascii="Times New Roman" w:cs="Times New Roman" w:eastAsia="Times New Roman" w:hAnsi="Times New Roman"/>
          <w:b w:val="0"/>
          <w:bCs w:val="0"/>
          <w:sz w:val="19"/>
          <w:szCs w:val="19"/>
          <w:rtl w:val="1"/>
        </w:rPr>
        <w:t>וְהַהַשָּׂגָה שֶׁמִּצַּד הַשֵּׁם יִתְבָּרַךְ לְבַד הִיא אוֹתִיּוֹת הַשֵּׁם כְּסִדְרָן</w:t>
      </w:r>
      <w:r w:rsidDel="00000000" w:rsidR="00000000" w:rsidRPr="00000000">
        <w:rPr>
          <w:rFonts w:ascii="Times New Roman" w:cs="Times New Roman" w:eastAsia="Times New Roman" w:hAnsi="Times New Roman"/>
          <w:b w:val="1"/>
          <w:bCs w:val="1"/>
          <w:sz w:val="19"/>
          <w:szCs w:val="19"/>
          <w:rtl w:val="0"/>
        </w:rPr>
        <w:t xml:space="preserve">, – And the perception descending purely from Hashem alone features the letters of the Name in their direct order (Y-H-V-H), </w:t>
      </w:r>
      <w:r w:rsidDel="00000000" w:rsidR="00000000" w:rsidRPr="00000000">
        <w:rPr>
          <w:rFonts w:ascii="Times New Roman" w:cs="Times New Roman" w:eastAsia="Times New Roman" w:hAnsi="Times New Roman"/>
          <w:b w:val="0"/>
          <w:bCs w:val="0"/>
          <w:sz w:val="19"/>
          <w:szCs w:val="19"/>
          <w:rtl w:val="1"/>
        </w:rPr>
        <w:t>שֶׁהַסֵּדֶר הַכָּתוּב הוּא הַסֵּדֶר שֶׁקָּבַע הַשֵּׁם יִתְבָּרַךְ בְּעוֹלָמו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written scriptural order is the natural flow established by Hashem in His world, </w:t>
      </w:r>
      <w:r w:rsidDel="00000000" w:rsidR="00000000" w:rsidRPr="00000000">
        <w:rPr>
          <w:rFonts w:ascii="Times New Roman" w:cs="Times New Roman" w:eastAsia="Times New Roman" w:hAnsi="Times New Roman"/>
          <w:b w:val="0"/>
          <w:bCs w:val="0"/>
          <w:sz w:val="19"/>
          <w:szCs w:val="19"/>
          <w:rtl w:val="1"/>
        </w:rPr>
        <w:t>שֶׁכָּךְ מִדַּת הַשְׁפָּעָתוֹ הַשָּׂגָתו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such is the descending measure of His bestowal and revelation, </w:t>
      </w:r>
      <w:r w:rsidDel="00000000" w:rsidR="00000000" w:rsidRPr="00000000">
        <w:rPr>
          <w:rFonts w:ascii="Times New Roman" w:cs="Times New Roman" w:eastAsia="Times New Roman" w:hAnsi="Times New Roman"/>
          <w:b w:val="0"/>
          <w:bCs w:val="0"/>
          <w:sz w:val="19"/>
          <w:szCs w:val="19"/>
          <w:rtl w:val="1"/>
        </w:rPr>
        <w:t>שֶׁזֶּה סֵדֶר מַהֲלָךְ הָרָאוּי שֶׁבְּכָל עִנְיָן מֵרֹאשׁ הַמַּחֲשָׁבָה עַד סוֹף הַמַּעֲשֶׂה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which is the proper linear progression across all existence from the origin of Thought to the culmination of Action, as is known.</w:t>
      </w:r>
    </w:p>
    <w:p w:rsidR="00000000" w:rsidDel="00000000" w:rsidP="00000000" w:rsidRDefault="00000000" w:rsidRPr="00000000" w14:paraId="0000038A">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8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וּכְפִי סֵדֶר שְׁתֵּים עֶשְׂרֵה פְּשׁוּטוֹת</w:t>
      </w:r>
      <w:hyperlink r:id="rId3409">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41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41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12">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341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14">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41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1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41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418">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341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20">
        <w:r w:rsidDel="00000000" w:rsidR="00000000" w:rsidRPr="00000000">
          <w:rPr>
            <w:rFonts w:ascii="Times New Roman" w:cs="Times New Roman" w:eastAsia="Times New Roman" w:hAnsi="Times New Roman"/>
            <w:b w:val="0"/>
            <w:bCs w:val="0"/>
            <w:sz w:val="19"/>
            <w:szCs w:val="19"/>
            <w:u w:val="none"/>
            <w:rtl w:val="1"/>
          </w:rPr>
          <w:t xml:space="preserve">צ</w:t>
        </w:r>
      </w:hyperlink>
      <w:hyperlink r:id="rId342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22">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342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24">
        <w:r w:rsidDel="00000000" w:rsidR="00000000" w:rsidRPr="00000000">
          <w:rPr>
            <w:rFonts w:ascii="Times New Roman" w:cs="Times New Roman" w:eastAsia="Times New Roman" w:hAnsi="Times New Roman"/>
            <w:b w:val="0"/>
            <w:bCs w:val="0"/>
            <w:sz w:val="19"/>
            <w:szCs w:val="19"/>
            <w:u w:val="none"/>
            <w:rtl w:val="1"/>
          </w:rPr>
          <w:t xml:space="preserve">ה</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שֶׁבָּהֶם בְּרִיאַת שְׁנֵים עָשָׂר חֳדָשִׁים</w:t>
      </w:r>
      <w:r w:rsidDel="00000000" w:rsidR="00000000" w:rsidRPr="00000000">
        <w:rPr>
          <w:rFonts w:ascii="Times New Roman" w:cs="Times New Roman" w:eastAsia="Times New Roman" w:hAnsi="Times New Roman"/>
          <w:b w:val="1"/>
          <w:bCs w:val="1"/>
          <w:sz w:val="19"/>
          <w:szCs w:val="19"/>
          <w:rtl w:val="0"/>
        </w:rPr>
        <w:t xml:space="preserve">, – And according to the sequence of the twelve simple letters in Sefer Yetzirah through which the twelve months were created, </w:t>
      </w:r>
      <w:r w:rsidDel="00000000" w:rsidR="00000000" w:rsidRPr="00000000">
        <w:rPr>
          <w:rFonts w:ascii="Times New Roman" w:cs="Times New Roman" w:eastAsia="Times New Roman" w:hAnsi="Times New Roman"/>
          <w:b w:val="0"/>
          <w:bCs w:val="0"/>
          <w:sz w:val="19"/>
          <w:szCs w:val="19"/>
          <w:rtl w:val="1"/>
        </w:rPr>
        <w:t>נִיסָן הוּא בְּאוֹת הֵ"א</w:t>
      </w:r>
      <w:r w:rsidDel="00000000" w:rsidR="00000000" w:rsidRPr="00000000">
        <w:rPr>
          <w:rFonts w:ascii="Times New Roman" w:cs="Times New Roman" w:eastAsia="Times New Roman" w:hAnsi="Times New Roman"/>
          <w:b w:val="1"/>
          <w:bCs w:val="1"/>
          <w:sz w:val="19"/>
          <w:szCs w:val="19"/>
          <w:rtl w:val="0"/>
        </w:rPr>
        <w:t xml:space="preserve">, – Nisan was created with the letter Hei, </w:t>
      </w:r>
      <w:r w:rsidDel="00000000" w:rsidR="00000000" w:rsidRPr="00000000">
        <w:rPr>
          <w:rFonts w:ascii="Times New Roman" w:cs="Times New Roman" w:eastAsia="Times New Roman" w:hAnsi="Times New Roman"/>
          <w:b w:val="0"/>
          <w:bCs w:val="0"/>
          <w:sz w:val="19"/>
          <w:szCs w:val="19"/>
          <w:rtl w:val="1"/>
        </w:rPr>
        <w:t>וְהוּא כְּלִי קִבּוּל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represents a receptive vessel as is known, </w:t>
      </w:r>
      <w:r w:rsidDel="00000000" w:rsidR="00000000" w:rsidRPr="00000000">
        <w:rPr>
          <w:rFonts w:ascii="Times New Roman" w:cs="Times New Roman" w:eastAsia="Times New Roman" w:hAnsi="Times New Roman"/>
          <w:b w:val="0"/>
          <w:bCs w:val="0"/>
          <w:sz w:val="19"/>
          <w:szCs w:val="19"/>
          <w:rtl w:val="1"/>
        </w:rPr>
        <w:t>וּכְלִי מַחֲזִיק בְּרָכָה כָּל מִינֵי נִסִּים וְנִפְלָאוֹת</w:t>
      </w:r>
      <w:r w:rsidDel="00000000" w:rsidR="00000000" w:rsidRPr="00000000">
        <w:rPr>
          <w:rFonts w:ascii="Times New Roman" w:cs="Times New Roman" w:eastAsia="Times New Roman" w:hAnsi="Times New Roman"/>
          <w:b w:val="1"/>
          <w:bCs w:val="1"/>
          <w:sz w:val="19"/>
          <w:szCs w:val="19"/>
          <w:rtl w:val="0"/>
        </w:rPr>
        <w:t xml:space="preserve">. – and an expansive vessel holding blessings of all varieties of miracles and wonders. </w:t>
      </w:r>
      <w:r w:rsidDel="00000000" w:rsidR="00000000" w:rsidRPr="00000000">
        <w:rPr>
          <w:rFonts w:ascii="Times New Roman" w:cs="Times New Roman" w:eastAsia="Times New Roman" w:hAnsi="Times New Roman"/>
          <w:b w:val="0"/>
          <w:bCs w:val="0"/>
          <w:sz w:val="19"/>
          <w:szCs w:val="19"/>
          <w:rtl w:val="1"/>
        </w:rPr>
        <w:t>וְתִשְׁרֵי בְּאוֹת לָמֶ"ד</w:t>
      </w:r>
      <w:r w:rsidDel="00000000" w:rsidR="00000000" w:rsidRPr="00000000">
        <w:rPr>
          <w:rFonts w:ascii="Times New Roman" w:cs="Times New Roman" w:eastAsia="Times New Roman" w:hAnsi="Times New Roman"/>
          <w:b w:val="1"/>
          <w:bCs w:val="1"/>
          <w:sz w:val="19"/>
          <w:szCs w:val="19"/>
          <w:rtl w:val="0"/>
        </w:rPr>
        <w:t xml:space="preserve">, – And Tishrei was created with the letter Lamed, </w:t>
      </w:r>
      <w:r w:rsidDel="00000000" w:rsidR="00000000" w:rsidRPr="00000000">
        <w:rPr>
          <w:rFonts w:ascii="Times New Roman" w:cs="Times New Roman" w:eastAsia="Times New Roman" w:hAnsi="Times New Roman"/>
          <w:b w:val="0"/>
          <w:bCs w:val="0"/>
          <w:sz w:val="19"/>
          <w:szCs w:val="19"/>
          <w:rtl w:val="1"/>
        </w:rPr>
        <w:t>כִּי מַזָּלוֹ מֹאזְנַיִם שֶׁהוּא הַמַּתְקְלָא</w:t>
      </w:r>
      <w:r w:rsidDel="00000000" w:rsidR="00000000" w:rsidRPr="00000000">
        <w:rPr>
          <w:rFonts w:ascii="Times New Roman" w:cs="Times New Roman" w:eastAsia="Times New Roman" w:hAnsi="Times New Roman"/>
          <w:b w:val="1"/>
          <w:bCs w:val="1"/>
          <w:sz w:val="19"/>
          <w:szCs w:val="19"/>
          <w:rtl w:val="0"/>
        </w:rPr>
        <w:t xml:space="preserve">, – for its astrological sign is Libra (the Scales), which is the cosmic balance, </w:t>
      </w:r>
      <w:r w:rsidDel="00000000" w:rsidR="00000000" w:rsidRPr="00000000">
        <w:rPr>
          <w:rFonts w:ascii="Times New Roman" w:cs="Times New Roman" w:eastAsia="Times New Roman" w:hAnsi="Times New Roman"/>
          <w:b w:val="0"/>
          <w:bCs w:val="0"/>
          <w:sz w:val="19"/>
          <w:szCs w:val="19"/>
          <w:rtl w:val="1"/>
        </w:rPr>
        <w:t>דְּמִצַּד הַמִּשְׁפָּט יֵשׁ בּוֹ מִשְׁקָל לְהַכְרִיעַ לְאֵיזֶה כַּף</w:t>
      </w:r>
      <w:r w:rsidDel="00000000" w:rsidR="00000000" w:rsidRPr="00000000">
        <w:rPr>
          <w:rFonts w:ascii="Times New Roman" w:cs="Times New Roman" w:eastAsia="Times New Roman" w:hAnsi="Times New Roman"/>
          <w:b w:val="1"/>
          <w:bCs w:val="1"/>
          <w:sz w:val="19"/>
          <w:szCs w:val="19"/>
          <w:rtl w:val="0"/>
        </w:rPr>
        <w:t xml:space="preserve">. – wherein through judicial measure there is weight to tip toward one pan or the other. </w:t>
      </w:r>
      <w:r w:rsidDel="00000000" w:rsidR="00000000" w:rsidRPr="00000000">
        <w:rPr>
          <w:rFonts w:ascii="Times New Roman" w:cs="Times New Roman" w:eastAsia="Times New Roman" w:hAnsi="Times New Roman"/>
          <w:b w:val="0"/>
          <w:bCs w:val="0"/>
          <w:sz w:val="19"/>
          <w:szCs w:val="19"/>
          <w:rtl w:val="1"/>
        </w:rPr>
        <w:t>וְאוֹת לָמֶ"ד הִיא הַמֹּאזְנַיִם</w:t>
      </w:r>
      <w:r w:rsidDel="00000000" w:rsidR="00000000" w:rsidRPr="00000000">
        <w:rPr>
          <w:rFonts w:ascii="Times New Roman" w:cs="Times New Roman" w:eastAsia="Times New Roman" w:hAnsi="Times New Roman"/>
          <w:b w:val="1"/>
          <w:bCs w:val="1"/>
          <w:sz w:val="19"/>
          <w:szCs w:val="19"/>
          <w:rtl w:val="0"/>
        </w:rPr>
        <w:t xml:space="preserve">, – And the letter Lamed is the Scales; </w:t>
      </w:r>
      <w:r>
        <w:rPr>
          <w:rFonts w:ascii="Times New Roman" w:cs="Times New Roman" w:eastAsia="Times New Roman" w:hAnsi="Times New Roman"/>
          <w:b w:val="0"/>
          <w:bCs w:val="0"/>
          <w:sz w:val="19"/>
          <w:szCs w:val="19"/>
          <w:rtl w:val="1"/>
        </w:rPr>
        <w:t xml:space="preserve">דְּגַגָּהּ נִקְרָא "מִגְדָּל הַפּוֹרֵחַ בָּאֲוִיר" כִּדְפֵירֵשׁ רַשִׁ"י פֶּרֶק חֵלֶק ([סַנְהֶדְרִין קו</w:t>
      </w:r>
      <w:r>
        <w:rPr>
          <w:rStyle w:val="FootnoteReference"/>
          <w:rFonts w:ascii="Times New Roman" w:hAnsi="Times New Roman" w:eastAsia="Times New Roman" w:cs="Times New Roman"/>
          <w:sz w:val="19"/>
          <w:szCs w:val="19"/>
          <w:rtl/>
        </w:rPr>
        <w:footnoteReference w:id="645"/>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1"/>
          <w:bCs w:val="1"/>
          <w:sz w:val="19"/>
          <w:szCs w:val="19"/>
          <w:rtl w:val="0"/>
        </w:rPr>
        <w:t>]), – its elevated roof being termed 'a tower soaring in the air' as Rashi explains in Sanhedrin (106b), "</w:t>
      </w:r>
      <w:r w:rsidDel="00000000" w:rsidR="00000000" w:rsidRPr="00000000">
        <w:rPr>
          <w:rFonts w:ascii="Times New Roman" w:cs="Times New Roman" w:eastAsia="Times New Roman" w:hAnsi="Times New Roman"/>
          <w:b w:val="0"/>
          <w:bCs w:val="0"/>
          <w:sz w:val="19"/>
          <w:szCs w:val="19"/>
          <w:rtl w:val="1"/>
        </w:rPr>
        <w:t>וְרַגְלֶיהָ יֹרְדוֹת מָוֶת" רַחֲמָנָא לִצְלַן</w:t>
      </w:r>
      <w:r w:rsidDel="00000000" w:rsidR="00000000" w:rsidRPr="00000000">
        <w:rPr>
          <w:rFonts w:ascii="Times New Roman" w:cs="Times New Roman" w:eastAsia="Times New Roman" w:hAnsi="Times New Roman"/>
          <w:b w:val="1"/>
          <w:bCs w:val="1"/>
          <w:sz w:val="19"/>
          <w:szCs w:val="19"/>
          <w:rtl w:val="0"/>
        </w:rPr>
        <w:t xml:space="preserve">. – while its descendancy corresponds to 'her feet go down to death' (Proverbs 5:5), Heaven forbid. </w:t>
      </w:r>
      <w:r w:rsidDel="00000000" w:rsidR="00000000" w:rsidRPr="00000000">
        <w:rPr>
          <w:rFonts w:ascii="Times New Roman" w:cs="Times New Roman" w:eastAsia="Times New Roman" w:hAnsi="Times New Roman"/>
          <w:b w:val="0"/>
          <w:bCs w:val="0"/>
          <w:sz w:val="19"/>
          <w:szCs w:val="19"/>
          <w:rtl w:val="1"/>
        </w:rPr>
        <w:t>וּלְכָךְ הַגַּג הוּא כְּפוֹרֵחַ בָּאֲוִיר</w:t>
      </w:r>
      <w:r w:rsidDel="00000000" w:rsidR="00000000" w:rsidRPr="00000000">
        <w:rPr>
          <w:rFonts w:ascii="Times New Roman" w:cs="Times New Roman" w:eastAsia="Times New Roman" w:hAnsi="Times New Roman"/>
          <w:b w:val="1"/>
          <w:bCs w:val="1"/>
          <w:sz w:val="19"/>
          <w:szCs w:val="19"/>
          <w:rtl w:val="0"/>
        </w:rPr>
        <w:t xml:space="preserve">, – Therefore its roof hovers like a soaring tower in the air, </w:t>
      </w:r>
      <w:r>
        <w:rPr>
          <w:rFonts w:ascii="Times New Roman" w:cs="Times New Roman" w:eastAsia="Times New Roman" w:hAnsi="Times New Roman"/>
          <w:b w:val="0"/>
          <w:bCs w:val="0"/>
          <w:sz w:val="19"/>
          <w:szCs w:val="19"/>
          <w:rtl w:val="1"/>
        </w:rPr>
        <w:t xml:space="preserve">וְהֵן הֵם תְּלָת מְאָה בַּעְיָא דִּבְעוֹ וְכוּלֵי (חֲגִיגָה טו סוֹף עַמּוּד ב עַיֵּין שָׁם</w:t>
      </w:r>
      <w:r>
        <w:rPr>
          <w:rStyle w:val="FootnoteReference"/>
          <w:rFonts w:ascii="Times New Roman" w:hAnsi="Times New Roman" w:eastAsia="Times New Roman" w:cs="Times New Roman"/>
          <w:sz w:val="19"/>
          <w:szCs w:val="19"/>
          <w:rtl/>
        </w:rPr>
        <w:footnoteReference w:id="646"/>
      </w:r>
      <w:r w:rsidDel="00000000" w:rsidR="00000000" w:rsidRPr="00000000">
        <w:rPr>
          <w:rFonts w:ascii="Times New Roman" w:cs="Times New Roman" w:eastAsia="Times New Roman" w:hAnsi="Times New Roman"/>
          <w:b w:val="1"/>
          <w:bCs w:val="1"/>
          <w:sz w:val="19"/>
          <w:szCs w:val="19"/>
          <w:rtl w:val="0"/>
        </w:rPr>
        <w:t xml:space="preserve">), – and these are the three hundred theological dilemmas they raised (Chagigah 15b end, see there), </w:t>
      </w:r>
      <w:r w:rsidDel="00000000" w:rsidR="00000000" w:rsidRPr="00000000">
        <w:rPr>
          <w:rFonts w:ascii="Times New Roman" w:cs="Times New Roman" w:eastAsia="Times New Roman" w:hAnsi="Times New Roman"/>
          <w:b w:val="0"/>
          <w:bCs w:val="0"/>
          <w:sz w:val="19"/>
          <w:szCs w:val="19"/>
          <w:rtl w:val="1"/>
        </w:rPr>
        <w:t>כִּי יָדוּעַ דְּשָׁם דַּרְגָּא דְּדָוִד שֶׁהוּא יוֹשֵׁב בְּאוֹתוֹ מִגְדָּל</w:t>
      </w:r>
      <w:r w:rsidDel="00000000" w:rsidR="00000000" w:rsidRPr="00000000">
        <w:rPr>
          <w:rFonts w:ascii="Times New Roman" w:cs="Times New Roman" w:eastAsia="Times New Roman" w:hAnsi="Times New Roman"/>
          <w:b w:val="1"/>
          <w:bCs w:val="1"/>
          <w:sz w:val="19"/>
          <w:szCs w:val="19"/>
          <w:rtl w:val="0"/>
        </w:rPr>
        <w:t xml:space="preserve"> – for it is known that there resides the spiritual level of David, who sits within that tower </w:t>
      </w:r>
      <w:r w:rsidDel="00000000" w:rsidR="00000000" w:rsidRPr="00000000">
        <w:rPr>
          <w:rFonts w:ascii="Times New Roman" w:cs="Times New Roman" w:eastAsia="Times New Roman" w:hAnsi="Times New Roman"/>
          <w:b w:val="0"/>
          <w:bCs w:val="0"/>
          <w:sz w:val="19"/>
          <w:szCs w:val="19"/>
          <w:rtl w:val="1"/>
        </w:rPr>
        <w:t>וּמַכְרִיעַ הַכֹּל לְכַף זְכוּת</w:t>
      </w:r>
      <w:r w:rsidDel="00000000" w:rsidR="00000000" w:rsidRPr="00000000">
        <w:rPr>
          <w:rFonts w:ascii="Times New Roman" w:cs="Times New Roman" w:eastAsia="Times New Roman" w:hAnsi="Times New Roman"/>
          <w:b w:val="1"/>
          <w:bCs w:val="1"/>
          <w:sz w:val="19"/>
          <w:szCs w:val="19"/>
          <w:rtl w:val="0"/>
        </w:rPr>
        <w:t xml:space="preserve">, – and tips everything toward the scale of merit, </w:t>
      </w:r>
      <w:r w:rsidDel="00000000" w:rsidR="00000000" w:rsidRPr="00000000">
        <w:rPr>
          <w:rFonts w:ascii="Times New Roman" w:cs="Times New Roman" w:eastAsia="Times New Roman" w:hAnsi="Times New Roman"/>
          <w:b w:val="0"/>
          <w:bCs w:val="0"/>
          <w:sz w:val="19"/>
          <w:szCs w:val="19"/>
          <w:rtl w:val="1"/>
        </w:rPr>
        <w:t>שֶׁהוּא הַגֶּבֶר הֵקִים עֻלָּהּ שֶׁל תְּשׁוּבָה וּמַעֲלֶה הַכֹּל לְמַעְלָה</w:t>
      </w:r>
      <w:r w:rsidDel="00000000" w:rsidR="00000000" w:rsidRPr="00000000">
        <w:rPr>
          <w:rFonts w:ascii="Times New Roman" w:cs="Times New Roman" w:eastAsia="Times New Roman" w:hAnsi="Times New Roman"/>
          <w:b w:val="1"/>
          <w:bCs w:val="1"/>
          <w:sz w:val="19"/>
          <w:szCs w:val="19"/>
          <w:rtl w:val="0"/>
        </w:rPr>
        <w:t xml:space="preserve">. – being the man who established the yoke of repentance, elevating all back upward. </w:t>
      </w:r>
      <w:r w:rsidDel="00000000" w:rsidR="00000000" w:rsidRPr="00000000">
        <w:rPr>
          <w:rFonts w:ascii="Times New Roman" w:cs="Times New Roman" w:eastAsia="Times New Roman" w:hAnsi="Times New Roman"/>
          <w:b w:val="0"/>
          <w:bCs w:val="0"/>
          <w:sz w:val="19"/>
          <w:szCs w:val="19"/>
          <w:rtl w:val="1"/>
        </w:rPr>
        <w:t>וּבָעוֹלָם הַזֶּה הוּא פּוֹרֵחַ בָּאֲוִיר</w:t>
      </w:r>
      <w:r w:rsidDel="00000000" w:rsidR="00000000" w:rsidRPr="00000000">
        <w:rPr>
          <w:rFonts w:ascii="Times New Roman" w:cs="Times New Roman" w:eastAsia="Times New Roman" w:hAnsi="Times New Roman"/>
          <w:b w:val="1"/>
          <w:bCs w:val="1"/>
          <w:sz w:val="19"/>
          <w:szCs w:val="19"/>
          <w:rtl w:val="0"/>
        </w:rPr>
        <w:t xml:space="preserve">, – And in this physical world it hovers in the air; </w:t>
      </w:r>
      <w:r w:rsidDel="00000000" w:rsidR="00000000" w:rsidRPr="00000000">
        <w:rPr>
          <w:rFonts w:ascii="Times New Roman" w:cs="Times New Roman" w:eastAsia="Times New Roman" w:hAnsi="Times New Roman"/>
          <w:b w:val="0"/>
          <w:bCs w:val="0"/>
          <w:sz w:val="19"/>
          <w:szCs w:val="19"/>
          <w:rtl w:val="1"/>
        </w:rPr>
        <w:t>כָּל זְמַן שֶׁלֹּא "בִּלַּע הַמָּוֶת לָנֶצַח" אֵין לוֹ אֲחִיזָה חֲזָקָה עֲדַיִן</w:t>
      </w:r>
      <w:r w:rsidDel="00000000" w:rsidR="00000000" w:rsidRPr="00000000">
        <w:rPr>
          <w:rFonts w:ascii="Times New Roman" w:cs="Times New Roman" w:eastAsia="Times New Roman" w:hAnsi="Times New Roman"/>
          <w:b w:val="1"/>
          <w:bCs w:val="1"/>
          <w:sz w:val="19"/>
          <w:szCs w:val="19"/>
          <w:rtl w:val="0"/>
        </w:rPr>
        <w:t xml:space="preserve">. – so long as death has not been 'swallowed up forever,' it has no absolute, firm grasp as yet. </w:t>
      </w:r>
      <w:r w:rsidDel="00000000" w:rsidR="00000000" w:rsidRPr="00000000">
        <w:rPr>
          <w:rFonts w:ascii="Times New Roman" w:cs="Times New Roman" w:eastAsia="Times New Roman" w:hAnsi="Times New Roman"/>
          <w:b w:val="0"/>
          <w:bCs w:val="0"/>
          <w:sz w:val="19"/>
          <w:szCs w:val="19"/>
          <w:rtl w:val="1"/>
        </w:rPr>
        <w:t>וְהֵם תְּלָת בַּעְיָא בִּתְלָת עָלְמִין: בְּרִיאָה, יְצִירָה, עֲשִׂיָּה</w:t>
      </w:r>
      <w:r w:rsidDel="00000000" w:rsidR="00000000" w:rsidRPr="00000000">
        <w:rPr>
          <w:rFonts w:ascii="Times New Roman" w:cs="Times New Roman" w:eastAsia="Times New Roman" w:hAnsi="Times New Roman"/>
          <w:b w:val="1"/>
          <w:bCs w:val="1"/>
          <w:sz w:val="19"/>
          <w:szCs w:val="19"/>
          <w:rtl w:val="0"/>
        </w:rPr>
        <w:t xml:space="preserve">, – And these correspond to three inquiries across the three lower worlds: Beriah, Yetzirah, and Asiyah, </w:t>
      </w:r>
      <w:r w:rsidDel="00000000" w:rsidR="00000000" w:rsidRPr="00000000">
        <w:rPr>
          <w:rFonts w:ascii="Times New Roman" w:cs="Times New Roman" w:eastAsia="Times New Roman" w:hAnsi="Times New Roman"/>
          <w:b w:val="0"/>
          <w:bCs w:val="0"/>
          <w:sz w:val="19"/>
          <w:szCs w:val="19"/>
          <w:rtl w:val="1"/>
        </w:rPr>
        <w:t>דְּשָׁם הוּא רֹאשׁ לַשּׁוּעָלִים וְנִקְרָא מֶלֶך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 he stands as a leader among foxes and is designated as king. </w:t>
      </w:r>
      <w:r w:rsidDel="00000000" w:rsidR="00000000" w:rsidRPr="00000000">
        <w:rPr>
          <w:rFonts w:ascii="Times New Roman" w:cs="Times New Roman" w:eastAsia="Times New Roman" w:hAnsi="Times New Roman"/>
          <w:b w:val="0"/>
          <w:bCs w:val="0"/>
          <w:sz w:val="19"/>
          <w:szCs w:val="19"/>
          <w:rtl w:val="1"/>
        </w:rPr>
        <w:t>וּבַעְיָא הוּא הֲטָלַת הַסָּפֵק</w:t>
      </w:r>
      <w:r w:rsidDel="00000000" w:rsidR="00000000" w:rsidRPr="00000000">
        <w:rPr>
          <w:rFonts w:ascii="Times New Roman" w:cs="Times New Roman" w:eastAsia="Times New Roman" w:hAnsi="Times New Roman"/>
          <w:b w:val="1"/>
          <w:bCs w:val="1"/>
          <w:sz w:val="19"/>
          <w:szCs w:val="19"/>
          <w:rtl w:val="0"/>
        </w:rPr>
        <w:t xml:space="preserve"> – And an inquiry represents the injection of doubt, </w:t>
      </w:r>
      <w:r>
        <w:rPr>
          <w:rFonts w:ascii="Times New Roman" w:cs="Times New Roman" w:eastAsia="Times New Roman" w:hAnsi="Times New Roman"/>
          <w:b w:val="0"/>
          <w:bCs w:val="0"/>
          <w:sz w:val="19"/>
          <w:szCs w:val="19"/>
          <w:rtl w:val="1"/>
        </w:rPr>
        <w:t xml:space="preserve">וּשְׁאֵלַת: "הַבָּא עַל אֵשֶׁת אִישׁ מִיתָתוֹ בַּמֶּה</w:t>
      </w:r>
      <w:r>
        <w:rPr>
          <w:rStyle w:val="FootnoteReference"/>
          <w:rFonts w:ascii="Times New Roman" w:hAnsi="Times New Roman" w:eastAsia="Times New Roman" w:cs="Times New Roman"/>
          <w:sz w:val="19"/>
          <w:szCs w:val="19"/>
          <w:rtl/>
        </w:rPr>
        <w:footnoteReference w:id="647"/>
      </w:r>
      <w:r>
        <w:rPr>
          <w:rFonts w:ascii="Times New Roman" w:cs="Times New Roman" w:eastAsia="Times New Roman" w:hAnsi="Times New Roman"/>
          <w:b w:val="0"/>
          <w:bCs w:val="0"/>
          <w:sz w:val="19"/>
          <w:szCs w:val="19"/>
          <w:rtl w:val="1"/>
        </w:rPr>
        <w:t xml:space="preserve">?" ([סַנְהֶדְרִין קז עַמּוּד א</w:t>
      </w:r>
      <w:r w:rsidDel="00000000" w:rsidR="00000000" w:rsidRPr="00000000">
        <w:rPr>
          <w:rFonts w:ascii="Times New Roman" w:cs="Times New Roman" w:eastAsia="Times New Roman" w:hAnsi="Times New Roman"/>
          <w:b w:val="1"/>
          <w:bCs w:val="1"/>
          <w:sz w:val="19"/>
          <w:szCs w:val="19"/>
          <w:rtl w:val="0"/>
        </w:rPr>
        <w:t>]), – and the Talmudic challenge: 'One who violates a married woman, what is his death?' (</w:t>
      </w:r>
      <w:hyperlink r:id="rId3425">
        <w:r w:rsidDel="00000000" w:rsidR="00000000" w:rsidRPr="00000000">
          <w:rPr>
            <w:rFonts w:ascii="Times New Roman" w:cs="Times New Roman" w:eastAsia="Times New Roman" w:hAnsi="Times New Roman"/>
            <w:b w:val="1"/>
            <w:bCs w:val="1"/>
            <w:sz w:val="19"/>
            <w:szCs w:val="19"/>
            <w:u w:val="none"/>
            <w:rtl w:val="0"/>
          </w:rPr>
          <w:t xml:space="preserve">Sanhedrin 107a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שֶׁהָא הַהוֹרָדָה לְ"רַגְלֶיהָ וְגוֹמֵר</w:t>
      </w:r>
      <w:r w:rsidDel="00000000" w:rsidR="00000000" w:rsidRPr="00000000">
        <w:rPr>
          <w:rFonts w:ascii="Times New Roman" w:cs="Times New Roman" w:eastAsia="Times New Roman" w:hAnsi="Times New Roman"/>
          <w:b w:val="1"/>
          <w:bCs w:val="1"/>
          <w:sz w:val="19"/>
          <w:szCs w:val="19"/>
          <w:rtl w:val="0"/>
        </w:rPr>
        <w:t xml:space="preserve">". – which represents the terrifying descent of 'her feet go down, etc.' </w:t>
      </w:r>
      <w:r w:rsidDel="00000000" w:rsidR="00000000" w:rsidRPr="00000000">
        <w:rPr>
          <w:rFonts w:ascii="Times New Roman" w:cs="Times New Roman" w:eastAsia="Times New Roman" w:hAnsi="Times New Roman"/>
          <w:b w:val="0"/>
          <w:bCs w:val="0"/>
          <w:sz w:val="19"/>
          <w:szCs w:val="19"/>
          <w:rtl w:val="1"/>
        </w:rPr>
        <w:t>כִּי הָאֲוִיר הוּא מְקוֹם הַסָּפֵק</w:t>
      </w:r>
      <w:r w:rsidDel="00000000" w:rsidR="00000000" w:rsidRPr="00000000">
        <w:rPr>
          <w:rFonts w:ascii="Times New Roman" w:cs="Times New Roman" w:eastAsia="Times New Roman" w:hAnsi="Times New Roman"/>
          <w:b w:val="1"/>
          <w:bCs w:val="1"/>
          <w:sz w:val="19"/>
          <w:szCs w:val="19"/>
          <w:rtl w:val="0"/>
        </w:rPr>
        <w:t xml:space="preserve">, – For the open air is the domain of doubt; </w:t>
      </w:r>
      <w:r w:rsidDel="00000000" w:rsidR="00000000" w:rsidRPr="00000000">
        <w:rPr>
          <w:rFonts w:ascii="Times New Roman" w:cs="Times New Roman" w:eastAsia="Times New Roman" w:hAnsi="Times New Roman"/>
          <w:b w:val="0"/>
          <w:bCs w:val="0"/>
          <w:sz w:val="19"/>
          <w:szCs w:val="19"/>
          <w:rtl w:val="1"/>
        </w:rPr>
        <w:t>דְּדָבָר הַמְּבֹרָר הוּא כְּאִלּוּ יֵשׁ לוֹ מַצָּב חָזָק</w:t>
      </w:r>
      <w:r w:rsidDel="00000000" w:rsidR="00000000" w:rsidRPr="00000000">
        <w:rPr>
          <w:rFonts w:ascii="Times New Roman" w:cs="Times New Roman" w:eastAsia="Times New Roman" w:hAnsi="Times New Roman"/>
          <w:b w:val="1"/>
          <w:bCs w:val="1"/>
          <w:sz w:val="19"/>
          <w:szCs w:val="19"/>
          <w:rtl w:val="0"/>
        </w:rPr>
        <w:t xml:space="preserve">, – for that which is clearly clarified possesses a firm foundation, </w:t>
      </w:r>
      <w:r w:rsidDel="00000000" w:rsidR="00000000" w:rsidRPr="00000000">
        <w:rPr>
          <w:rFonts w:ascii="Times New Roman" w:cs="Times New Roman" w:eastAsia="Times New Roman" w:hAnsi="Times New Roman"/>
          <w:b w:val="0"/>
          <w:bCs w:val="0"/>
          <w:sz w:val="19"/>
          <w:szCs w:val="19"/>
          <w:rtl w:val="1"/>
        </w:rPr>
        <w:t>וּמַה שֶּׁהוּא סָפֵק נִקְרָא תָּלוּי בְּרִפְיוֹן דְּהַיְנוּ בָּאֲוִיר</w:t>
      </w:r>
      <w:r w:rsidDel="00000000" w:rsidR="00000000" w:rsidRPr="00000000">
        <w:rPr>
          <w:rFonts w:ascii="Times New Roman" w:cs="Times New Roman" w:eastAsia="Times New Roman" w:hAnsi="Times New Roman"/>
          <w:b w:val="1"/>
          <w:bCs w:val="1"/>
          <w:sz w:val="19"/>
          <w:szCs w:val="19"/>
          <w:rtl w:val="0"/>
        </w:rPr>
        <w:t xml:space="preserve">. – whereas that which is doubtful is termed suspended in instability, namely in thin air. </w:t>
      </w:r>
      <w:r w:rsidDel="00000000" w:rsidR="00000000" w:rsidRPr="00000000">
        <w:rPr>
          <w:rFonts w:ascii="Times New Roman" w:cs="Times New Roman" w:eastAsia="Times New Roman" w:hAnsi="Times New Roman"/>
          <w:b w:val="0"/>
          <w:bCs w:val="0"/>
          <w:sz w:val="19"/>
          <w:szCs w:val="19"/>
          <w:rtl w:val="1"/>
        </w:rPr>
        <w:t>וּמִצַּד הָנָךְ תְּלָת עָלְמִין הַדָּבָר בְּרִפְיוֹן</w:t>
      </w:r>
      <w:r w:rsidDel="00000000" w:rsidR="00000000" w:rsidRPr="00000000">
        <w:rPr>
          <w:rFonts w:ascii="Times New Roman" w:cs="Times New Roman" w:eastAsia="Times New Roman" w:hAnsi="Times New Roman"/>
          <w:b w:val="1"/>
          <w:bCs w:val="1"/>
          <w:sz w:val="19"/>
          <w:szCs w:val="19"/>
          <w:rtl w:val="0"/>
        </w:rPr>
        <w:t xml:space="preserve">, – And from the perspective of those three lower worlds the matter hangs in instability, </w:t>
      </w:r>
      <w:r w:rsidDel="00000000" w:rsidR="00000000" w:rsidRPr="00000000">
        <w:rPr>
          <w:rFonts w:ascii="Times New Roman" w:cs="Times New Roman" w:eastAsia="Times New Roman" w:hAnsi="Times New Roman"/>
          <w:b w:val="0"/>
          <w:bCs w:val="0"/>
          <w:sz w:val="19"/>
          <w:szCs w:val="19"/>
          <w:rtl w:val="1"/>
        </w:rPr>
        <w:t>אֲבָל הַהִתְחַזְּקוּת הוּא מִצַּד הַיִּחוּד הַגָּמוּר וְהָאֲחִיזָה בַּאֲצִילוּת קָדְשׁוֹ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the enduring strength derives from absolute Divine Unity and the bond to the supernal realm of Atzilut, blessed be He. </w:t>
      </w:r>
      <w:r w:rsidDel="00000000" w:rsidR="00000000" w:rsidRPr="00000000">
        <w:rPr>
          <w:rFonts w:ascii="Times New Roman" w:cs="Times New Roman" w:eastAsia="Times New Roman" w:hAnsi="Times New Roman"/>
          <w:b w:val="0"/>
          <w:bCs w:val="0"/>
          <w:sz w:val="19"/>
          <w:szCs w:val="19"/>
          <w:rtl w:val="1"/>
        </w:rPr>
        <w:t>וְזֶהוּ שֶׁהֵשִׁיב לָהֶם: "מִיתָתוֹ וְכוּלֵי וְיֵשׁ לוֹ חֵלֶק לָעוֹלָם הַבָּא</w:t>
      </w:r>
      <w:r w:rsidDel="00000000" w:rsidR="00000000" w:rsidRPr="00000000">
        <w:rPr>
          <w:rFonts w:ascii="Times New Roman" w:cs="Times New Roman" w:eastAsia="Times New Roman" w:hAnsi="Times New Roman"/>
          <w:b w:val="1"/>
          <w:bCs w:val="1"/>
          <w:sz w:val="19"/>
          <w:szCs w:val="19"/>
          <w:rtl w:val="0"/>
        </w:rPr>
        <w:t xml:space="preserve">", – And this is why David replied to them: 'His execution is by strangulation, but he has a share in the World to Come,' </w:t>
      </w:r>
      <w:r w:rsidDel="00000000" w:rsidR="00000000" w:rsidRPr="00000000">
        <w:rPr>
          <w:rFonts w:ascii="Times New Roman" w:cs="Times New Roman" w:eastAsia="Times New Roman" w:hAnsi="Times New Roman"/>
          <w:b w:val="0"/>
          <w:bCs w:val="0"/>
          <w:sz w:val="19"/>
          <w:szCs w:val="19"/>
          <w:rtl w:val="1"/>
        </w:rPr>
        <w:t>דִּבְאוֹת יוּ"ד נִבְרָא עוֹלָם הַבָּא</w:t>
      </w:r>
      <w:r w:rsidDel="00000000" w:rsidR="00000000" w:rsidRPr="00000000">
        <w:rPr>
          <w:rFonts w:ascii="Times New Roman" w:cs="Times New Roman" w:eastAsia="Times New Roman" w:hAnsi="Times New Roman"/>
          <w:b w:val="1"/>
          <w:bCs w:val="1"/>
          <w:sz w:val="19"/>
          <w:szCs w:val="19"/>
          <w:rtl w:val="0"/>
        </w:rPr>
        <w:t xml:space="preserve">. – for through the letter Yud was the World to Come created. </w:t>
      </w:r>
      <w:r w:rsidDel="00000000" w:rsidR="00000000" w:rsidRPr="00000000">
        <w:rPr>
          <w:rFonts w:ascii="Times New Roman" w:cs="Times New Roman" w:eastAsia="Times New Roman" w:hAnsi="Times New Roman"/>
          <w:b w:val="0"/>
          <w:bCs w:val="0"/>
          <w:sz w:val="19"/>
          <w:szCs w:val="19"/>
          <w:rtl w:val="1"/>
        </w:rPr>
        <w:t>וְהַמֵּבִין יָבִין, כִּי לְפִי מַה שֶּׁכָּתַבְתִּי אוֹת לָמֶ"ד וְהֵ"א רוֹמְזִים לְעִנְיָן אֶחָד</w:t>
      </w:r>
      <w:r w:rsidDel="00000000" w:rsidR="00000000" w:rsidRPr="00000000">
        <w:rPr>
          <w:rFonts w:ascii="Times New Roman" w:cs="Times New Roman" w:eastAsia="Times New Roman" w:hAnsi="Times New Roman"/>
          <w:b w:val="1"/>
          <w:bCs w:val="1"/>
          <w:sz w:val="19"/>
          <w:szCs w:val="19"/>
          <w:rtl w:val="0"/>
        </w:rPr>
        <w:t xml:space="preserve">, – And the discerning will understand that according to what I have written, the letters Lamed and Hei allude to one underlying concept, </w:t>
      </w:r>
      <w:r w:rsidDel="00000000" w:rsidR="00000000" w:rsidRPr="00000000">
        <w:rPr>
          <w:rFonts w:ascii="Times New Roman" w:cs="Times New Roman" w:eastAsia="Times New Roman" w:hAnsi="Times New Roman"/>
          <w:b w:val="0"/>
          <w:bCs w:val="0"/>
          <w:sz w:val="19"/>
          <w:szCs w:val="19"/>
          <w:rtl w:val="1"/>
        </w:rPr>
        <w:t>רַק הַהֵ"א רוֹמֶזֶת מִצַּד הִתְפַּשְּׁטוּתָהּ לִכְלִי קִבּוּל</w:t>
      </w:r>
      <w:r w:rsidDel="00000000" w:rsidR="00000000" w:rsidRPr="00000000">
        <w:rPr>
          <w:rFonts w:ascii="Times New Roman" w:cs="Times New Roman" w:eastAsia="Times New Roman" w:hAnsi="Times New Roman"/>
          <w:b w:val="1"/>
          <w:bCs w:val="1"/>
          <w:sz w:val="19"/>
          <w:szCs w:val="19"/>
          <w:rtl w:val="0"/>
        </w:rPr>
        <w:t xml:space="preserve">, – except that Hei alludes through its broad shape to a receptive vessel, </w:t>
      </w:r>
      <w:r w:rsidDel="00000000" w:rsidR="00000000" w:rsidRPr="00000000">
        <w:rPr>
          <w:rFonts w:ascii="Times New Roman" w:cs="Times New Roman" w:eastAsia="Times New Roman" w:hAnsi="Times New Roman"/>
          <w:b w:val="0"/>
          <w:bCs w:val="0"/>
          <w:sz w:val="19"/>
          <w:szCs w:val="19"/>
          <w:rtl w:val="1"/>
        </w:rPr>
        <w:t>וְאוֹת לָמֶ"ד מִצַּד מַה שֶּׁהִיא בְּמִשְׁקֹלֶת לְמַעְלָה וּלְמַטָּה</w:t>
      </w:r>
      <w:r w:rsidDel="00000000" w:rsidR="00000000" w:rsidRPr="00000000">
        <w:rPr>
          <w:rFonts w:ascii="Times New Roman" w:cs="Times New Roman" w:eastAsia="Times New Roman" w:hAnsi="Times New Roman"/>
          <w:b w:val="1"/>
          <w:bCs w:val="1"/>
          <w:sz w:val="19"/>
          <w:szCs w:val="19"/>
          <w:rtl w:val="0"/>
        </w:rPr>
        <w:t xml:space="preserve">. – and the letter Lamed through its vertical extension reaching both upward and downward. </w:t>
      </w:r>
      <w:r w:rsidDel="00000000" w:rsidR="00000000" w:rsidRPr="00000000">
        <w:rPr>
          <w:rFonts w:ascii="Times New Roman" w:cs="Times New Roman" w:eastAsia="Times New Roman" w:hAnsi="Times New Roman"/>
          <w:b w:val="0"/>
          <w:bCs w:val="0"/>
          <w:sz w:val="19"/>
          <w:szCs w:val="19"/>
          <w:rtl w:val="1"/>
        </w:rPr>
        <w:t>וּבֶאֱמֶת כָּל שְׁתֵּים עֶשְׂרֵה פְּשׁוּטוֹת רוֹמְזִים לָעִנְיָן הַהוּא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truth, all twelve simple letters allude to this very theme, </w:t>
      </w:r>
      <w:r w:rsidDel="00000000" w:rsidR="00000000" w:rsidRPr="00000000">
        <w:rPr>
          <w:rFonts w:ascii="Times New Roman" w:cs="Times New Roman" w:eastAsia="Times New Roman" w:hAnsi="Times New Roman"/>
          <w:b w:val="0"/>
          <w:bCs w:val="0"/>
          <w:sz w:val="19"/>
          <w:szCs w:val="19"/>
          <w:rtl w:val="1"/>
        </w:rPr>
        <w:t>כִּי כֻּלָּם נֶגֶד חָדְשֵׁי הַלְּבָנָה</w:t>
      </w:r>
      <w:r w:rsidDel="00000000" w:rsidR="00000000" w:rsidRPr="00000000">
        <w:rPr>
          <w:rFonts w:ascii="Times New Roman" w:cs="Times New Roman" w:eastAsia="Times New Roman" w:hAnsi="Times New Roman"/>
          <w:b w:val="1"/>
          <w:bCs w:val="1"/>
          <w:sz w:val="19"/>
          <w:szCs w:val="19"/>
          <w:rtl w:val="0"/>
        </w:rPr>
        <w:t xml:space="preserve">, – for they all correspond to the lunar months, </w:t>
      </w:r>
      <w:r w:rsidDel="00000000" w:rsidR="00000000" w:rsidRPr="00000000">
        <w:rPr>
          <w:rFonts w:ascii="Times New Roman" w:cs="Times New Roman" w:eastAsia="Times New Roman" w:hAnsi="Times New Roman"/>
          <w:b w:val="0"/>
          <w:bCs w:val="0"/>
          <w:sz w:val="19"/>
          <w:szCs w:val="19"/>
          <w:rtl w:val="1"/>
        </w:rPr>
        <w:t>רַק כָּל אֶחָד מוֹרֶה עִנְיָן מְיֻחָד שֶׁיֵּשׁ בָּזֶה</w:t>
      </w:r>
      <w:r w:rsidDel="00000000" w:rsidR="00000000" w:rsidRPr="00000000">
        <w:rPr>
          <w:rFonts w:ascii="Times New Roman" w:cs="Times New Roman" w:eastAsia="Times New Roman" w:hAnsi="Times New Roman"/>
          <w:b w:val="1"/>
          <w:bCs w:val="1"/>
          <w:sz w:val="19"/>
          <w:szCs w:val="19"/>
          <w:rtl w:val="0"/>
        </w:rPr>
        <w:t>. – only that each reflects a unique facet of this divine reality.</w:t>
      </w:r>
    </w:p>
    <w:p w:rsidR="00000000" w:rsidDel="00000000" w:rsidP="00000000" w:rsidRDefault="00000000" w:rsidRPr="00000000" w14:paraId="0000038C">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8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וֶאֱלוּל בְּאוֹת יוּ"ד שֶׁהוּא עַל שֵׁם הַמַּחֲשָׁבָה כִּדְפֵירֵשׁ רַשִׁ"י עַל "אָז יָשִׁיר</w:t>
      </w:r>
      <w:r w:rsidDel="00000000" w:rsidR="00000000" w:rsidRPr="00000000">
        <w:rPr>
          <w:rFonts w:ascii="Times New Roman" w:cs="Times New Roman" w:eastAsia="Times New Roman" w:hAnsi="Times New Roman"/>
          <w:b w:val="1"/>
          <w:bCs w:val="1"/>
          <w:sz w:val="19"/>
          <w:szCs w:val="19"/>
          <w:rtl w:val="0"/>
        </w:rPr>
        <w:t xml:space="preserve">", – And the month of Elul was created through the letter Yud, which designates Thought as Rashi explains on 'Then sang Moses' (Exodus 15:1), </w:t>
      </w:r>
      <w:r w:rsidDel="00000000" w:rsidR="00000000" w:rsidRPr="00000000">
        <w:rPr>
          <w:rFonts w:ascii="Times New Roman" w:cs="Times New Roman" w:eastAsia="Times New Roman" w:hAnsi="Times New Roman"/>
          <w:b w:val="0"/>
          <w:bCs w:val="0"/>
          <w:sz w:val="19"/>
          <w:szCs w:val="19"/>
          <w:rtl w:val="1"/>
        </w:rPr>
        <w:t>כִּי מַזָּלוֹ בְּתוּלָה</w:t>
      </w:r>
      <w:r w:rsidDel="00000000" w:rsidR="00000000" w:rsidRPr="00000000">
        <w:rPr>
          <w:rFonts w:ascii="Times New Roman" w:cs="Times New Roman" w:eastAsia="Times New Roman" w:hAnsi="Times New Roman"/>
          <w:b w:val="1"/>
          <w:bCs w:val="1"/>
          <w:sz w:val="19"/>
          <w:szCs w:val="19"/>
          <w:rtl w:val="0"/>
        </w:rPr>
        <w:t xml:space="preserve">, – for its astrological sign is Virgo (the Virgin), </w:t>
      </w:r>
      <w:r w:rsidDel="00000000" w:rsidR="00000000" w:rsidRPr="00000000">
        <w:rPr>
          <w:rFonts w:ascii="Times New Roman" w:cs="Times New Roman" w:eastAsia="Times New Roman" w:hAnsi="Times New Roman"/>
          <w:b w:val="0"/>
          <w:bCs w:val="0"/>
          <w:sz w:val="19"/>
          <w:szCs w:val="19"/>
          <w:rtl w:val="1"/>
        </w:rPr>
        <w:t>דְּמַשְׁמָעוּתוֹ דָּבָר חָדָשׁ שֶׁלֹּא נָגְעוּ בָּהּ עֲדַיִן</w:t>
      </w:r>
      <w:r w:rsidDel="00000000" w:rsidR="00000000" w:rsidRPr="00000000">
        <w:rPr>
          <w:rFonts w:ascii="Times New Roman" w:cs="Times New Roman" w:eastAsia="Times New Roman" w:hAnsi="Times New Roman"/>
          <w:b w:val="1"/>
          <w:bCs w:val="1"/>
          <w:sz w:val="19"/>
          <w:szCs w:val="19"/>
          <w:rtl w:val="0"/>
        </w:rPr>
        <w:t xml:space="preserve">, – which signifies something completely pristine and untouched, </w:t>
      </w:r>
      <w:r>
        <w:rPr>
          <w:rFonts w:ascii="Times New Roman" w:cs="Times New Roman" w:eastAsia="Times New Roman" w:hAnsi="Times New Roman"/>
          <w:b w:val="0"/>
          <w:bCs w:val="0"/>
          <w:sz w:val="19"/>
          <w:szCs w:val="19"/>
          <w:rtl w:val="1"/>
        </w:rPr>
        <w:t xml:space="preserve">כְּמוֹ שֶׁכָּתוּב בְּפֶרֶק קַמָּא דְּנִדָּה (ח</w:t>
      </w:r>
      <w:r>
        <w:rPr>
          <w:rStyle w:val="FootnoteReference"/>
          <w:rFonts w:ascii="Times New Roman" w:hAnsi="Times New Roman" w:eastAsia="Times New Roman" w:cs="Times New Roman"/>
          <w:sz w:val="19"/>
          <w:szCs w:val="19"/>
          <w:rtl/>
        </w:rPr>
        <w:footnoteReference w:id="648"/>
      </w:r>
      <w:r>
        <w:rPr>
          <w:rFonts w:ascii="Times New Roman" w:cs="Times New Roman" w:eastAsia="Times New Roman" w:hAnsi="Times New Roman"/>
          <w:b w:val="0"/>
          <w:bCs w:val="0"/>
          <w:sz w:val="19"/>
          <w:szCs w:val="19"/>
          <w:rtl w:val="1"/>
        </w:rPr>
        <w:t xml:space="preserve"> עַמּוּד ב): ג' בְּתוּלוֹת</w:t>
      </w:r>
      <w:r w:rsidDel="00000000" w:rsidR="00000000" w:rsidRPr="00000000">
        <w:rPr>
          <w:rFonts w:ascii="Times New Roman" w:cs="Times New Roman" w:eastAsia="Times New Roman" w:hAnsi="Times New Roman"/>
          <w:b w:val="1"/>
          <w:bCs w:val="1"/>
          <w:sz w:val="19"/>
          <w:szCs w:val="19"/>
          <w:rtl w:val="0"/>
        </w:rPr>
        <w:t xml:space="preserve">. – as written in the first chapter of Niddah (8b): three categories of virgin. </w:t>
      </w:r>
      <w:r w:rsidDel="00000000" w:rsidR="00000000" w:rsidRPr="00000000">
        <w:rPr>
          <w:rFonts w:ascii="Times New Roman" w:cs="Times New Roman" w:eastAsia="Times New Roman" w:hAnsi="Times New Roman"/>
          <w:b w:val="0"/>
          <w:bCs w:val="0"/>
          <w:sz w:val="19"/>
          <w:szCs w:val="19"/>
          <w:rtl w:val="1"/>
        </w:rPr>
        <w:t>כִּי שְׁלִיטַת יְדֵי הָאָדָם הוּא מֵהַרְגָּשַׁת הַלֵּב וְאֵילָךְ שֶׁשָּׁם מוּרְגָּשׁ לָאָדָם</w:t>
      </w:r>
      <w:r w:rsidDel="00000000" w:rsidR="00000000" w:rsidRPr="00000000">
        <w:rPr>
          <w:rFonts w:ascii="Times New Roman" w:cs="Times New Roman" w:eastAsia="Times New Roman" w:hAnsi="Times New Roman"/>
          <w:b w:val="1"/>
          <w:bCs w:val="1"/>
          <w:sz w:val="19"/>
          <w:szCs w:val="19"/>
          <w:rtl w:val="0"/>
        </w:rPr>
        <w:t xml:space="preserve">, – For human dominion begins from the feeling of the heart downward where emotion is palpably experienced, </w:t>
      </w:r>
      <w:r w:rsidDel="00000000" w:rsidR="00000000" w:rsidRPr="00000000">
        <w:rPr>
          <w:rFonts w:ascii="Times New Roman" w:cs="Times New Roman" w:eastAsia="Times New Roman" w:hAnsi="Times New Roman"/>
          <w:b w:val="0"/>
          <w:bCs w:val="0"/>
          <w:sz w:val="19"/>
          <w:szCs w:val="19"/>
          <w:rtl w:val="1"/>
        </w:rPr>
        <w:t>וּמִשֶּׁשָּׁלְטָה הַרְגָּשַׁת אָדָם אֵינוֹ בְּתוּלָה</w:t>
      </w:r>
      <w:r w:rsidDel="00000000" w:rsidR="00000000" w:rsidRPr="00000000">
        <w:rPr>
          <w:rFonts w:ascii="Times New Roman" w:cs="Times New Roman" w:eastAsia="Times New Roman" w:hAnsi="Times New Roman"/>
          <w:b w:val="1"/>
          <w:bCs w:val="1"/>
          <w:sz w:val="19"/>
          <w:szCs w:val="19"/>
          <w:rtl w:val="0"/>
        </w:rPr>
        <w:t xml:space="preserve">. – and once human emotional sensation dominates, it is no longer a virgin. </w:t>
      </w:r>
      <w:r w:rsidDel="00000000" w:rsidR="00000000" w:rsidRPr="00000000">
        <w:rPr>
          <w:rFonts w:ascii="Times New Roman" w:cs="Times New Roman" w:eastAsia="Times New Roman" w:hAnsi="Times New Roman"/>
          <w:b w:val="0"/>
          <w:bCs w:val="0"/>
          <w:sz w:val="19"/>
          <w:szCs w:val="19"/>
          <w:rtl w:val="1"/>
        </w:rPr>
        <w:t>אֲבָל הַמַּחֲשָׁבָה שֶׁשָּׁם אֵין שְׁלִיטַת הַרְגָּשָׁה זֶה תָּמִיד כִּבְתוּלָה</w:t>
      </w:r>
      <w:r w:rsidDel="00000000" w:rsidR="00000000" w:rsidRPr="00000000">
        <w:rPr>
          <w:rFonts w:ascii="Times New Roman" w:cs="Times New Roman" w:eastAsia="Times New Roman" w:hAnsi="Times New Roman"/>
          <w:b w:val="1"/>
          <w:bCs w:val="1"/>
          <w:sz w:val="19"/>
          <w:szCs w:val="19"/>
          <w:rtl w:val="0"/>
        </w:rPr>
        <w:t xml:space="preserve">, – However, Thought, which is entirely free from the dominance of physical sensation, remains perpetually like a virgin; </w:t>
      </w:r>
      <w:r w:rsidDel="00000000" w:rsidR="00000000" w:rsidRPr="00000000">
        <w:rPr>
          <w:rFonts w:ascii="Times New Roman" w:cs="Times New Roman" w:eastAsia="Times New Roman" w:hAnsi="Times New Roman"/>
          <w:b w:val="0"/>
          <w:bCs w:val="0"/>
          <w:sz w:val="19"/>
          <w:szCs w:val="19"/>
          <w:rtl w:val="1"/>
        </w:rPr>
        <w:t>וְעַל זֶה אָמְרוּ: "וְתִירוֹשׁ יְנוֹבֵב בְּתֻלוֹת" (זְכַרְיָה ט, יז</w:t>
      </w:r>
      <w:r w:rsidDel="00000000" w:rsidR="00000000" w:rsidRPr="00000000">
        <w:rPr>
          <w:rFonts w:ascii="Times New Roman" w:cs="Times New Roman" w:eastAsia="Times New Roman" w:hAnsi="Times New Roman"/>
          <w:b w:val="1"/>
          <w:bCs w:val="1"/>
          <w:sz w:val="19"/>
          <w:szCs w:val="19"/>
          <w:rtl w:val="0"/>
        </w:rPr>
        <w:t xml:space="preserve">), – and concerning this Scripture states: 'and new wine shall make the maidens flourish' (Zechariah 9:17), </w:t>
      </w:r>
      <w:r w:rsidDel="00000000" w:rsidR="00000000" w:rsidRPr="00000000">
        <w:rPr>
          <w:rFonts w:ascii="Times New Roman" w:cs="Times New Roman" w:eastAsia="Times New Roman" w:hAnsi="Times New Roman"/>
          <w:b w:val="0"/>
          <w:bCs w:val="0"/>
          <w:sz w:val="19"/>
          <w:szCs w:val="19"/>
          <w:rtl w:val="1"/>
        </w:rPr>
        <w:t>כִּי דִּבְרֵי תוֹרָה גַּם כֵּן בְּכָל יוֹם כַּחֲדָשִׁים</w:t>
      </w:r>
      <w:r w:rsidDel="00000000" w:rsidR="00000000" w:rsidRPr="00000000">
        <w:rPr>
          <w:rFonts w:ascii="Times New Roman" w:cs="Times New Roman" w:eastAsia="Times New Roman" w:hAnsi="Times New Roman"/>
          <w:b w:val="1"/>
          <w:bCs w:val="1"/>
          <w:sz w:val="19"/>
          <w:szCs w:val="19"/>
          <w:rtl w:val="0"/>
        </w:rPr>
        <w:t xml:space="preserve">, – for words of Torah are likewise fresh each day as if newly given, </w:t>
      </w:r>
      <w:r>
        <w:rPr>
          <w:rFonts w:ascii="Times New Roman" w:cs="Times New Roman" w:eastAsia="Times New Roman" w:hAnsi="Times New Roman"/>
          <w:b w:val="0"/>
          <w:bCs w:val="0"/>
          <w:sz w:val="19"/>
          <w:szCs w:val="19"/>
          <w:rtl w:val="1"/>
        </w:rPr>
        <w:t xml:space="preserve">רַק שֶׁמִּכָּל מָקוֹם כָּל הַהוֹגֶה מוֹצֵא טַעַם</w:t>
      </w:r>
      <w:r>
        <w:rPr>
          <w:rStyle w:val="FootnoteReference"/>
          <w:rFonts w:ascii="Times New Roman" w:hAnsi="Times New Roman" w:eastAsia="Times New Roman" w:cs="Times New Roman"/>
          <w:sz w:val="19"/>
          <w:szCs w:val="19"/>
          <w:rtl/>
        </w:rPr>
        <w:footnoteReference w:id="649"/>
      </w:r>
      <w:r>
        <w:rPr>
          <w:rFonts w:ascii="Times New Roman" w:cs="Times New Roman" w:eastAsia="Times New Roman" w:hAnsi="Times New Roman"/>
          <w:b w:val="0"/>
          <w:bCs w:val="0"/>
          <w:sz w:val="19"/>
          <w:szCs w:val="19"/>
          <w:rtl w:val="1"/>
        </w:rPr>
        <w:t xml:space="preserve"> (עֵרוּבִין נד רֵישׁ עַמּוּד ב</w:t>
      </w:r>
      <w:r w:rsidDel="00000000" w:rsidR="00000000" w:rsidRPr="00000000">
        <w:rPr>
          <w:rFonts w:ascii="Times New Roman" w:cs="Times New Roman" w:eastAsia="Times New Roman" w:hAnsi="Times New Roman"/>
          <w:b w:val="1"/>
          <w:bCs w:val="1"/>
          <w:sz w:val="19"/>
          <w:szCs w:val="19"/>
          <w:rtl w:val="0"/>
        </w:rPr>
        <w:t xml:space="preserve">), – only that nonetheless whoever meditates upon them finds fresh flavor (Eruvin 54b), </w:t>
      </w:r>
      <w:r w:rsidDel="00000000" w:rsidR="00000000" w:rsidRPr="00000000">
        <w:rPr>
          <w:rFonts w:ascii="Times New Roman" w:cs="Times New Roman" w:eastAsia="Times New Roman" w:hAnsi="Times New Roman"/>
          <w:b w:val="0"/>
          <w:bCs w:val="0"/>
          <w:sz w:val="19"/>
          <w:szCs w:val="19"/>
          <w:rtl w:val="1"/>
        </w:rPr>
        <w:t>אֶלָּא שֶׁטּוֹעֵם טַעַם בְּתוּלָה כְּאִלּוּ הוּא דָּבָר חָדָשׁ שֶׁלֹּא טָעַם עֲדַיִן מֵעוֹלָם</w:t>
      </w:r>
      <w:r w:rsidDel="00000000" w:rsidR="00000000" w:rsidRPr="00000000">
        <w:rPr>
          <w:rFonts w:ascii="Times New Roman" w:cs="Times New Roman" w:eastAsia="Times New Roman" w:hAnsi="Times New Roman"/>
          <w:b w:val="1"/>
          <w:bCs w:val="1"/>
          <w:sz w:val="19"/>
          <w:szCs w:val="19"/>
          <w:rtl w:val="0"/>
        </w:rPr>
        <w:t xml:space="preserve">, – experiencing the pristine flavor of a virgin as though it were a novelty he had never before tasted; </w:t>
      </w:r>
      <w:r w:rsidDel="00000000" w:rsidR="00000000" w:rsidRPr="00000000">
        <w:rPr>
          <w:rFonts w:ascii="Times New Roman" w:cs="Times New Roman" w:eastAsia="Times New Roman" w:hAnsi="Times New Roman"/>
          <w:b w:val="0"/>
          <w:bCs w:val="0"/>
          <w:sz w:val="19"/>
          <w:szCs w:val="19"/>
          <w:rtl w:val="1"/>
        </w:rPr>
        <w:t>אֲבָל מִכָּל מָקוֹם הוּא מַרְגִּישׁ טַעַם</w:t>
      </w:r>
      <w:r w:rsidDel="00000000" w:rsidR="00000000" w:rsidRPr="00000000">
        <w:rPr>
          <w:rFonts w:ascii="Times New Roman" w:cs="Times New Roman" w:eastAsia="Times New Roman" w:hAnsi="Times New Roman"/>
          <w:b w:val="1"/>
          <w:bCs w:val="1"/>
          <w:sz w:val="19"/>
          <w:szCs w:val="19"/>
          <w:rtl w:val="0"/>
        </w:rPr>
        <w:t xml:space="preserve">, – yet nevertheless he experiences a definite taste, </w:t>
      </w:r>
      <w:r w:rsidDel="00000000" w:rsidR="00000000" w:rsidRPr="00000000">
        <w:rPr>
          <w:rFonts w:ascii="Times New Roman" w:cs="Times New Roman" w:eastAsia="Times New Roman" w:hAnsi="Times New Roman"/>
          <w:b w:val="0"/>
          <w:bCs w:val="0"/>
          <w:sz w:val="19"/>
          <w:szCs w:val="19"/>
          <w:rtl w:val="1"/>
        </w:rPr>
        <w:t>וְנִמְצָא בִּשְׁעָתוֹ הוּא "מְנוֹבֵב</w:t>
      </w:r>
      <w:r w:rsidDel="00000000" w:rsidR="00000000" w:rsidRPr="00000000">
        <w:rPr>
          <w:rFonts w:ascii="Times New Roman" w:cs="Times New Roman" w:eastAsia="Times New Roman" w:hAnsi="Times New Roman"/>
          <w:b w:val="1"/>
          <w:bCs w:val="1"/>
          <w:sz w:val="19"/>
          <w:szCs w:val="19"/>
          <w:rtl w:val="0"/>
        </w:rPr>
        <w:t xml:space="preserve">" – – and so at that precise moment it is menovev – </w:t>
      </w:r>
      <w:r w:rsidDel="00000000" w:rsidR="00000000" w:rsidRPr="00000000">
        <w:rPr>
          <w:rFonts w:ascii="Times New Roman" w:cs="Times New Roman" w:eastAsia="Times New Roman" w:hAnsi="Times New Roman"/>
          <w:b w:val="0"/>
          <w:bCs w:val="0"/>
          <w:sz w:val="19"/>
          <w:szCs w:val="19"/>
          <w:rtl w:val="1"/>
        </w:rPr>
        <w:t>פֵּרוּשׁ מֵרִיק כְּמוֹ "נְבוּב לֻחֹת" שֶׁמּוֹצִיא הַבְּתוּלוֹת</w:t>
      </w:r>
      <w:r w:rsidDel="00000000" w:rsidR="00000000" w:rsidRPr="00000000">
        <w:rPr>
          <w:rFonts w:ascii="Times New Roman" w:cs="Times New Roman" w:eastAsia="Times New Roman" w:hAnsi="Times New Roman"/>
          <w:b w:val="1"/>
          <w:bCs w:val="1"/>
          <w:sz w:val="19"/>
          <w:szCs w:val="19"/>
          <w:rtl w:val="0"/>
        </w:rPr>
        <w:t xml:space="preserve">, – meaning hollowed out and emptied, like 'hollow with planks' (Exodus 27:8), discharging the pristine virginity, </w:t>
      </w:r>
      <w:r w:rsidDel="00000000" w:rsidR="00000000" w:rsidRPr="00000000">
        <w:rPr>
          <w:rFonts w:ascii="Times New Roman" w:cs="Times New Roman" w:eastAsia="Times New Roman" w:hAnsi="Times New Roman"/>
          <w:b w:val="0"/>
          <w:bCs w:val="0"/>
          <w:sz w:val="19"/>
          <w:szCs w:val="19"/>
          <w:rtl w:val="1"/>
        </w:rPr>
        <w:t>אֶלָּא שֶׁאַחַר כָּךְ חוֹזֵר לְהִתְחַדֵּשׁ וְלִטְעֹם טַעַם בְּתוּלָה</w:t>
      </w:r>
      <w:r w:rsidDel="00000000" w:rsidR="00000000" w:rsidRPr="00000000">
        <w:rPr>
          <w:rFonts w:ascii="Times New Roman" w:cs="Times New Roman" w:eastAsia="Times New Roman" w:hAnsi="Times New Roman"/>
          <w:b w:val="1"/>
          <w:bCs w:val="1"/>
          <w:sz w:val="19"/>
          <w:szCs w:val="19"/>
          <w:rtl w:val="0"/>
        </w:rPr>
        <w:t xml:space="preserve">. – only that afterward it renews itself afresh to taste of virgin purity again. </w:t>
      </w:r>
      <w:r w:rsidDel="00000000" w:rsidR="00000000" w:rsidRPr="00000000">
        <w:rPr>
          <w:rFonts w:ascii="Times New Roman" w:cs="Times New Roman" w:eastAsia="Times New Roman" w:hAnsi="Times New Roman"/>
          <w:b w:val="0"/>
          <w:bCs w:val="0"/>
          <w:sz w:val="19"/>
          <w:szCs w:val="19"/>
          <w:rtl w:val="1"/>
        </w:rPr>
        <w:t>אֲבָל בִּשְׁעַת מַעֲשֶׂה הַרְגָּשַׁת הַטַּעַם הוּא כְּבוֹעֵל בְּתוּלָה דֶּרֶךְ מָשָׁל</w:t>
      </w:r>
      <w:r w:rsidDel="00000000" w:rsidR="00000000" w:rsidRPr="00000000">
        <w:rPr>
          <w:rFonts w:ascii="Times New Roman" w:cs="Times New Roman" w:eastAsia="Times New Roman" w:hAnsi="Times New Roman"/>
          <w:b w:val="1"/>
          <w:bCs w:val="1"/>
          <w:sz w:val="19"/>
          <w:szCs w:val="19"/>
          <w:rtl w:val="0"/>
        </w:rPr>
        <w:t xml:space="preserve">. – Yet during the actual experience, the sensation of taste is allegorically akin to intimacy with a virgin. </w:t>
      </w:r>
      <w:r w:rsidDel="00000000" w:rsidR="00000000" w:rsidRPr="00000000">
        <w:rPr>
          <w:rFonts w:ascii="Times New Roman" w:cs="Times New Roman" w:eastAsia="Times New Roman" w:hAnsi="Times New Roman"/>
          <w:b w:val="0"/>
          <w:bCs w:val="0"/>
          <w:sz w:val="19"/>
          <w:szCs w:val="19"/>
          <w:rtl w:val="1"/>
        </w:rPr>
        <w:t>וְזֶהוּ עַל יְדֵי תִּירוֹש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unfolds through new wine (tirosh), </w:t>
      </w:r>
      <w:r w:rsidDel="00000000" w:rsidR="00000000" w:rsidRPr="00000000">
        <w:rPr>
          <w:rFonts w:ascii="Times New Roman" w:cs="Times New Roman" w:eastAsia="Times New Roman" w:hAnsi="Times New Roman"/>
          <w:b w:val="0"/>
          <w:bCs w:val="0"/>
          <w:sz w:val="19"/>
          <w:szCs w:val="19"/>
          <w:rtl w:val="1"/>
        </w:rPr>
        <w:t>דְּיַיִן מְפַקֵּחַ הַלֵּב שֶׁבּוֹ הַהַרְגָּשָׁה</w:t>
      </w:r>
      <w:r w:rsidDel="00000000" w:rsidR="00000000" w:rsidRPr="00000000">
        <w:rPr>
          <w:rFonts w:ascii="Times New Roman" w:cs="Times New Roman" w:eastAsia="Times New Roman" w:hAnsi="Times New Roman"/>
          <w:b w:val="1"/>
          <w:bCs w:val="1"/>
          <w:sz w:val="19"/>
          <w:szCs w:val="19"/>
          <w:rtl w:val="0"/>
        </w:rPr>
        <w:t xml:space="preserve">, – for wine enlivens the heart wherein resides emotion; </w:t>
      </w:r>
      <w:r>
        <w:rPr>
          <w:rFonts w:ascii="Times New Roman" w:cs="Times New Roman" w:eastAsia="Times New Roman" w:hAnsi="Times New Roman"/>
          <w:b w:val="0"/>
          <w:bCs w:val="0"/>
          <w:sz w:val="19"/>
          <w:szCs w:val="19"/>
          <w:rtl w:val="1"/>
        </w:rPr>
        <w:t xml:space="preserve">כִּי דִּבְרֵי תוֹרָה נִמְשְׁלוּ לְמַיִם וּלְיַיִן וּלְחָלָב ([תַּעֲנִית ז</w:t>
      </w:r>
      <w:r>
        <w:rPr>
          <w:rStyle w:val="FootnoteReference"/>
          <w:rFonts w:ascii="Times New Roman" w:hAnsi="Times New Roman" w:eastAsia="Times New Roman" w:cs="Times New Roman"/>
          <w:sz w:val="19"/>
          <w:szCs w:val="19"/>
          <w:rtl/>
        </w:rPr>
        <w:footnoteReference w:id="650"/>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1"/>
          <w:bCs w:val="1"/>
          <w:sz w:val="19"/>
          <w:szCs w:val="19"/>
          <w:rtl w:val="0"/>
        </w:rPr>
        <w:t>]): – for words of Torah are compared to water, wine, and milk (</w:t>
      </w:r>
      <w:hyperlink r:id="rId3426">
        <w:r w:rsidDel="00000000" w:rsidR="00000000" w:rsidRPr="00000000">
          <w:rPr>
            <w:rFonts w:ascii="Times New Roman" w:cs="Times New Roman" w:eastAsia="Times New Roman" w:hAnsi="Times New Roman"/>
            <w:b w:val="1"/>
            <w:bCs w:val="1"/>
            <w:sz w:val="19"/>
            <w:szCs w:val="19"/>
            <w:u w:val="none"/>
            <w:rtl w:val="0"/>
          </w:rPr>
          <w:t xml:space="preserve">Ta'anit 7a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מַיִם הוּא הַהַשָּׂגָה שֶׁבַּמֹּחַ שֶׁהוּא בִּפְשִׁיטוּת בְּלֹא הַרְגָּשָׁה בַּלֵּב עֲדַיִן</w:t>
      </w:r>
      <w:r w:rsidDel="00000000" w:rsidR="00000000" w:rsidRPr="00000000">
        <w:rPr>
          <w:rFonts w:ascii="Times New Roman" w:cs="Times New Roman" w:eastAsia="Times New Roman" w:hAnsi="Times New Roman"/>
          <w:b w:val="1"/>
          <w:bCs w:val="1"/>
          <w:sz w:val="19"/>
          <w:szCs w:val="19"/>
          <w:rtl w:val="0"/>
        </w:rPr>
        <w:t xml:space="preserve">, – water is intellectual perception in the brain which exists in simplicity without emotional sensation in the heart, </w:t>
      </w:r>
      <w:r w:rsidDel="00000000" w:rsidR="00000000" w:rsidRPr="00000000">
        <w:rPr>
          <w:rFonts w:ascii="Times New Roman" w:cs="Times New Roman" w:eastAsia="Times New Roman" w:hAnsi="Times New Roman"/>
          <w:b w:val="0"/>
          <w:bCs w:val="0"/>
          <w:sz w:val="19"/>
          <w:szCs w:val="19"/>
          <w:rtl w:val="1"/>
        </w:rPr>
        <w:t>וְזֶה חִנָּם לְכָל בָּאֵי עוֹלָם וְהֶפְקֵר שֶׁאֵין יַד הִשְׁתַּדְּלוּת אָדָם מַשֶּׂגֶת לְשָׁם</w:t>
      </w:r>
      <w:r w:rsidDel="00000000" w:rsidR="00000000" w:rsidRPr="00000000">
        <w:rPr>
          <w:rFonts w:ascii="Times New Roman" w:cs="Times New Roman" w:eastAsia="Times New Roman" w:hAnsi="Times New Roman"/>
          <w:b w:val="1"/>
          <w:bCs w:val="1"/>
          <w:sz w:val="19"/>
          <w:szCs w:val="19"/>
          <w:rtl w:val="0"/>
        </w:rPr>
        <w:t xml:space="preserve">; – and this is free and ownerless to all humanity, beyond the reach of human exertion; </w:t>
      </w:r>
      <w:r w:rsidDel="00000000" w:rsidR="00000000" w:rsidRPr="00000000">
        <w:rPr>
          <w:rFonts w:ascii="Times New Roman" w:cs="Times New Roman" w:eastAsia="Times New Roman" w:hAnsi="Times New Roman"/>
          <w:b w:val="0"/>
          <w:bCs w:val="0"/>
          <w:sz w:val="19"/>
          <w:szCs w:val="19"/>
          <w:rtl w:val="1"/>
        </w:rPr>
        <w:t>וְיַיִן הוּא הַהֶרְגֵּשׁ שֶׁבַּלֵּב</w:t>
      </w:r>
      <w:r w:rsidDel="00000000" w:rsidR="00000000" w:rsidRPr="00000000">
        <w:rPr>
          <w:rFonts w:ascii="Times New Roman" w:cs="Times New Roman" w:eastAsia="Times New Roman" w:hAnsi="Times New Roman"/>
          <w:b w:val="1"/>
          <w:bCs w:val="1"/>
          <w:sz w:val="19"/>
          <w:szCs w:val="19"/>
          <w:rtl w:val="0"/>
        </w:rPr>
        <w:t xml:space="preserve">; – wine is the inward sensation of the heart; </w:t>
      </w:r>
      <w:r w:rsidDel="00000000" w:rsidR="00000000" w:rsidRPr="00000000">
        <w:rPr>
          <w:rFonts w:ascii="Times New Roman" w:cs="Times New Roman" w:eastAsia="Times New Roman" w:hAnsi="Times New Roman"/>
          <w:b w:val="0"/>
          <w:bCs w:val="0"/>
          <w:sz w:val="19"/>
          <w:szCs w:val="19"/>
          <w:rtl w:val="1"/>
        </w:rPr>
        <w:t>וְחָלָב הוּא הַהוֹצָאָה לַפּוֹעַל לְהָנִיק לַאֲחֵרִים</w:t>
      </w:r>
      <w:r w:rsidDel="00000000" w:rsidR="00000000" w:rsidRPr="00000000">
        <w:rPr>
          <w:rFonts w:ascii="Times New Roman" w:cs="Times New Roman" w:eastAsia="Times New Roman" w:hAnsi="Times New Roman"/>
          <w:b w:val="1"/>
          <w:bCs w:val="1"/>
          <w:sz w:val="19"/>
          <w:szCs w:val="19"/>
          <w:rtl w:val="0"/>
        </w:rPr>
        <w:t>. – and milk is bringing it into fruition to nurse and nourish others.</w:t>
      </w:r>
    </w:p>
    <w:p w:rsidR="00000000" w:rsidDel="00000000" w:rsidP="00000000" w:rsidRDefault="00000000" w:rsidRPr="00000000" w14:paraId="0000038E">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8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וְשָׁמַעְתִּי, אוֹ רָאִיתִי בְּאֵיזֶה חִבּוּר</w:t>
      </w:r>
      <w:r w:rsidDel="00000000" w:rsidR="00000000" w:rsidRPr="00000000">
        <w:rPr>
          <w:rFonts w:ascii="Times New Roman" w:cs="Times New Roman" w:eastAsia="Times New Roman" w:hAnsi="Times New Roman"/>
          <w:b w:val="1"/>
          <w:bCs w:val="1"/>
          <w:sz w:val="19"/>
          <w:szCs w:val="19"/>
          <w:rtl w:val="0"/>
        </w:rPr>
        <w:t>: – And I heard, or read in some treatise: "</w:t>
      </w:r>
      <w:r w:rsidDel="00000000" w:rsidR="00000000" w:rsidRPr="00000000">
        <w:rPr>
          <w:rFonts w:ascii="Times New Roman" w:cs="Times New Roman" w:eastAsia="Times New Roman" w:hAnsi="Times New Roman"/>
          <w:b w:val="0"/>
          <w:bCs w:val="0"/>
          <w:sz w:val="19"/>
          <w:szCs w:val="19"/>
          <w:rtl w:val="1"/>
        </w:rPr>
        <w:t>תִּירֹשׁ" אוֹתִיּוֹת תִּשְׁרֵי, הוּא מְנוֹבֵב וּמַפְרִיחַ "בְּתֻלוֹת" הוּא אֱלוּל</w:t>
      </w:r>
      <w:r w:rsidDel="00000000" w:rsidR="00000000" w:rsidRPr="00000000">
        <w:rPr>
          <w:rFonts w:ascii="Times New Roman" w:cs="Times New Roman" w:eastAsia="Times New Roman" w:hAnsi="Times New Roman"/>
          <w:b w:val="1"/>
          <w:bCs w:val="1"/>
          <w:sz w:val="19"/>
          <w:szCs w:val="19"/>
          <w:rtl w:val="0"/>
        </w:rPr>
        <w:t xml:space="preserve">. – 'Tirosh' possesses the letters of Tishrei, which causes to flourish 'the virgins'—which is Elul. </w:t>
      </w:r>
      <w:r w:rsidDel="00000000" w:rsidR="00000000" w:rsidRPr="00000000">
        <w:rPr>
          <w:rFonts w:ascii="Times New Roman" w:cs="Times New Roman" w:eastAsia="Times New Roman" w:hAnsi="Times New Roman"/>
          <w:b w:val="0"/>
          <w:bCs w:val="0"/>
          <w:sz w:val="19"/>
          <w:szCs w:val="19"/>
          <w:rtl w:val="1"/>
        </w:rPr>
        <w:t>וְהַדְּבָרִים מְכֻוָּנִים עִם מַה שֶּׁכָּתַבְתִּי</w:t>
      </w:r>
      <w:r w:rsidDel="00000000" w:rsidR="00000000" w:rsidRPr="00000000">
        <w:rPr>
          <w:rFonts w:ascii="Times New Roman" w:cs="Times New Roman" w:eastAsia="Times New Roman" w:hAnsi="Times New Roman"/>
          <w:b w:val="1"/>
          <w:bCs w:val="1"/>
          <w:sz w:val="19"/>
          <w:szCs w:val="19"/>
          <w:rtl w:val="0"/>
        </w:rPr>
        <w:t xml:space="preserve">: – And these words harmonize perfectly with what I have written: </w:t>
      </w:r>
      <w:r w:rsidDel="00000000" w:rsidR="00000000" w:rsidRPr="00000000">
        <w:rPr>
          <w:rFonts w:ascii="Times New Roman" w:cs="Times New Roman" w:eastAsia="Times New Roman" w:hAnsi="Times New Roman"/>
          <w:b w:val="0"/>
          <w:bCs w:val="0"/>
          <w:sz w:val="19"/>
          <w:szCs w:val="19"/>
          <w:rtl w:val="1"/>
        </w:rPr>
        <w:t>דְּתִשְׁרֵי הוּא הִשְׁתַּדְּלוּת בְּאִתְעָרוּתָא דִּלְתַתָּא וְהַרְגָּשַׁת הַלֵּב וְהַהֲכָנָה שֶׁלּו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Tishrei represents exertion through awakening from below and the preparation and feeling of the heart; </w:t>
      </w:r>
      <w:r w:rsidDel="00000000" w:rsidR="00000000" w:rsidRPr="00000000">
        <w:rPr>
          <w:rFonts w:ascii="Times New Roman" w:cs="Times New Roman" w:eastAsia="Times New Roman" w:hAnsi="Times New Roman"/>
          <w:b w:val="0"/>
          <w:bCs w:val="0"/>
          <w:sz w:val="19"/>
          <w:szCs w:val="19"/>
          <w:rtl w:val="1"/>
        </w:rPr>
        <w:t>אֱלוּל הוּא בַּמַּחֲשָׁבָה בְּלֹא הַרְגָּשָׁה</w:t>
      </w:r>
      <w:r w:rsidDel="00000000" w:rsidR="00000000" w:rsidRPr="00000000">
        <w:rPr>
          <w:rFonts w:ascii="Times New Roman" w:cs="Times New Roman" w:eastAsia="Times New Roman" w:hAnsi="Times New Roman"/>
          <w:b w:val="1"/>
          <w:bCs w:val="1"/>
          <w:sz w:val="19"/>
          <w:szCs w:val="19"/>
          <w:rtl w:val="0"/>
        </w:rPr>
        <w:t xml:space="preserve">. – while Elul is in pure Thought without emotional feeling. </w:t>
      </w:r>
      <w:r w:rsidDel="00000000" w:rsidR="00000000" w:rsidRPr="00000000">
        <w:rPr>
          <w:rFonts w:ascii="Times New Roman" w:cs="Times New Roman" w:eastAsia="Times New Roman" w:hAnsi="Times New Roman"/>
          <w:b w:val="0"/>
          <w:bCs w:val="0"/>
          <w:sz w:val="19"/>
          <w:szCs w:val="19"/>
          <w:rtl w:val="1"/>
        </w:rPr>
        <w:t>וּלְכָךְ בֶּאֱלוּל גַּם כֵּן תּוֹקְעִין שׁוֹפָר שֶׁהוּא הַמְּעוֹרֵר אִתְעָרוּתָא דִּלְתַתָּא</w:t>
      </w:r>
      <w:r w:rsidDel="00000000" w:rsidR="00000000" w:rsidRPr="00000000">
        <w:rPr>
          <w:rFonts w:ascii="Times New Roman" w:cs="Times New Roman" w:eastAsia="Times New Roman" w:hAnsi="Times New Roman"/>
          <w:b w:val="1"/>
          <w:bCs w:val="1"/>
          <w:sz w:val="19"/>
          <w:szCs w:val="19"/>
          <w:rtl w:val="0"/>
        </w:rPr>
        <w:t xml:space="preserve">. – Therefore during Elul we likewise sound the shofar to awaken arousal from below. </w:t>
      </w:r>
      <w:r w:rsidDel="00000000" w:rsidR="00000000" w:rsidRPr="00000000">
        <w:rPr>
          <w:rFonts w:ascii="Times New Roman" w:cs="Times New Roman" w:eastAsia="Times New Roman" w:hAnsi="Times New Roman"/>
          <w:b w:val="0"/>
          <w:bCs w:val="0"/>
          <w:sz w:val="19"/>
          <w:szCs w:val="19"/>
          <w:rtl w:val="1"/>
        </w:rPr>
        <w:t>אַךְ הַחִלּוּק</w:t>
      </w:r>
      <w:r w:rsidDel="00000000" w:rsidR="00000000" w:rsidRPr="00000000">
        <w:rPr>
          <w:rFonts w:ascii="Times New Roman" w:cs="Times New Roman" w:eastAsia="Times New Roman" w:hAnsi="Times New Roman"/>
          <w:b w:val="1"/>
          <w:bCs w:val="1"/>
          <w:sz w:val="19"/>
          <w:szCs w:val="19"/>
          <w:rtl w:val="0"/>
        </w:rPr>
        <w:t xml:space="preserve">: – Yet the distinction is: </w:t>
      </w:r>
      <w:r w:rsidDel="00000000" w:rsidR="00000000" w:rsidRPr="00000000">
        <w:rPr>
          <w:rFonts w:ascii="Times New Roman" w:cs="Times New Roman" w:eastAsia="Times New Roman" w:hAnsi="Times New Roman"/>
          <w:b w:val="0"/>
          <w:bCs w:val="0"/>
          <w:sz w:val="19"/>
          <w:szCs w:val="19"/>
          <w:rtl w:val="1"/>
        </w:rPr>
        <w:t>בְּתִשְׁרֵי הוּא מִצְוַת ה' כִּי "ה' יִרְאֶה לַלֵּבָב</w:t>
      </w:r>
      <w:r w:rsidDel="00000000" w:rsidR="00000000" w:rsidRPr="00000000">
        <w:rPr>
          <w:rFonts w:ascii="Times New Roman" w:cs="Times New Roman" w:eastAsia="Times New Roman" w:hAnsi="Times New Roman"/>
          <w:b w:val="1"/>
          <w:bCs w:val="1"/>
          <w:sz w:val="19"/>
          <w:szCs w:val="19"/>
          <w:rtl w:val="0"/>
        </w:rPr>
        <w:t xml:space="preserve">", – in Tishrei it is a biblical commandment of Hashem, for 'Hashem sees into the heart'; </w:t>
      </w:r>
      <w:r w:rsidDel="00000000" w:rsidR="00000000" w:rsidRPr="00000000">
        <w:rPr>
          <w:rFonts w:ascii="Times New Roman" w:cs="Times New Roman" w:eastAsia="Times New Roman" w:hAnsi="Times New Roman"/>
          <w:b w:val="0"/>
          <w:bCs w:val="0"/>
          <w:sz w:val="19"/>
          <w:szCs w:val="19"/>
          <w:rtl w:val="1"/>
        </w:rPr>
        <w:t>וְאַמַּחֲשָׁבָה לֹא שַׁיָּךְ צִוּוּי דְּשָׁם הוּא בְּיַד ה</w:t>
      </w:r>
      <w:r w:rsidDel="00000000" w:rsidR="00000000" w:rsidRPr="00000000">
        <w:rPr>
          <w:rFonts w:ascii="Times New Roman" w:cs="Times New Roman" w:eastAsia="Times New Roman" w:hAnsi="Times New Roman"/>
          <w:b w:val="1"/>
          <w:bCs w:val="1"/>
          <w:sz w:val="19"/>
          <w:szCs w:val="19"/>
          <w:rtl w:val="0"/>
        </w:rPr>
        <w:t xml:space="preserve">', – whereas upon thought an explicit commandment does not apply, for thought is in Hashem's hand, </w:t>
      </w:r>
      <w:r w:rsidDel="00000000" w:rsidR="00000000" w:rsidRPr="00000000">
        <w:rPr>
          <w:rFonts w:ascii="Times New Roman" w:cs="Times New Roman" w:eastAsia="Times New Roman" w:hAnsi="Times New Roman"/>
          <w:b w:val="0"/>
          <w:bCs w:val="0"/>
          <w:sz w:val="19"/>
          <w:szCs w:val="19"/>
          <w:rtl w:val="1"/>
        </w:rPr>
        <w:t>וּפְעֻלַּת הָאָדָם אֵינוֹ אֶלָּא עַל צַד הַהֶרְגֵּל לְבַד</w:t>
      </w:r>
      <w:r w:rsidDel="00000000" w:rsidR="00000000" w:rsidRPr="00000000">
        <w:rPr>
          <w:rFonts w:ascii="Times New Roman" w:cs="Times New Roman" w:eastAsia="Times New Roman" w:hAnsi="Times New Roman"/>
          <w:b w:val="1"/>
          <w:bCs w:val="1"/>
          <w:sz w:val="19"/>
          <w:szCs w:val="19"/>
          <w:rtl w:val="0"/>
        </w:rPr>
        <w:t xml:space="preserve">, – and man's activity therein operates purely through habituation; </w:t>
      </w:r>
      <w:r w:rsidDel="00000000" w:rsidR="00000000" w:rsidRPr="00000000">
        <w:rPr>
          <w:rFonts w:ascii="Times New Roman" w:cs="Times New Roman" w:eastAsia="Times New Roman" w:hAnsi="Times New Roman"/>
          <w:b w:val="0"/>
          <w:bCs w:val="0"/>
          <w:sz w:val="19"/>
          <w:szCs w:val="19"/>
          <w:rtl w:val="1"/>
        </w:rPr>
        <w:t>וּלְכָךְ תְּקִיעוֹת דְּאָז מִצַּד מִנְהָג</w:t>
      </w:r>
      <w:r w:rsidDel="00000000" w:rsidR="00000000" w:rsidRPr="00000000">
        <w:rPr>
          <w:rFonts w:ascii="Times New Roman" w:cs="Times New Roman" w:eastAsia="Times New Roman" w:hAnsi="Times New Roman"/>
          <w:b w:val="1"/>
          <w:bCs w:val="1"/>
          <w:sz w:val="19"/>
          <w:szCs w:val="19"/>
          <w:rtl w:val="0"/>
        </w:rPr>
        <w:t xml:space="preserve">. – hence the sounding of the shofar in Elul stems from custom (minhag). </w:t>
      </w:r>
      <w:r w:rsidDel="00000000" w:rsidR="00000000" w:rsidRPr="00000000">
        <w:rPr>
          <w:rFonts w:ascii="Times New Roman" w:cs="Times New Roman" w:eastAsia="Times New Roman" w:hAnsi="Times New Roman"/>
          <w:b w:val="0"/>
          <w:bCs w:val="0"/>
          <w:sz w:val="19"/>
          <w:szCs w:val="19"/>
          <w:rtl w:val="1"/>
        </w:rPr>
        <w:t>כִּי עִקַּר קְדֻשַּׁת הַמַּחֲשָׁבָה בָּא רַק מִצַּד הַהֶרְגֵּל וְהִשְׁתַּדְּלוּת שֶׁל מִצְוַת אֲנָשִׁים מְלֻמָּדָה</w:t>
      </w:r>
      <w:r w:rsidDel="00000000" w:rsidR="00000000" w:rsidRPr="00000000">
        <w:rPr>
          <w:rFonts w:ascii="Times New Roman" w:cs="Times New Roman" w:eastAsia="Times New Roman" w:hAnsi="Times New Roman"/>
          <w:b w:val="1"/>
          <w:bCs w:val="1"/>
          <w:sz w:val="19"/>
          <w:szCs w:val="19"/>
          <w:rtl w:val="0"/>
        </w:rPr>
        <w:t xml:space="preserve"> – For the primary sanctity of thought comes solely through habituation and exertion of rote performance, </w:t>
      </w:r>
      <w:r w:rsidDel="00000000" w:rsidR="00000000" w:rsidRPr="00000000">
        <w:rPr>
          <w:rFonts w:ascii="Times New Roman" w:cs="Times New Roman" w:eastAsia="Times New Roman" w:hAnsi="Times New Roman"/>
          <w:b w:val="0"/>
          <w:bCs w:val="0"/>
          <w:sz w:val="19"/>
          <w:szCs w:val="19"/>
          <w:rtl w:val="1"/>
        </w:rPr>
        <w:t>שֶׁאֵין פּוֹעֵל כְּלוּם בַּלֵּב מוֹעִיל בְּיוֹתֵר לַמַּחֲשָׁבָה</w:t>
      </w:r>
      <w:r w:rsidDel="00000000" w:rsidR="00000000" w:rsidRPr="00000000">
        <w:rPr>
          <w:rFonts w:ascii="Times New Roman" w:cs="Times New Roman" w:eastAsia="Times New Roman" w:hAnsi="Times New Roman"/>
          <w:b w:val="1"/>
          <w:bCs w:val="1"/>
          <w:sz w:val="19"/>
          <w:szCs w:val="19"/>
          <w:rtl w:val="0"/>
        </w:rPr>
        <w:t xml:space="preserve">. – which, while stirring nothing in the heart, is exceedingly advantageous for the mind. </w:t>
      </w:r>
      <w:r w:rsidDel="00000000" w:rsidR="00000000" w:rsidRPr="00000000">
        <w:rPr>
          <w:rFonts w:ascii="Times New Roman" w:cs="Times New Roman" w:eastAsia="Times New Roman" w:hAnsi="Times New Roman"/>
          <w:b w:val="0"/>
          <w:bCs w:val="0"/>
          <w:sz w:val="19"/>
          <w:szCs w:val="19"/>
          <w:rtl w:val="1"/>
        </w:rPr>
        <w:t>דְּמֵהַרְגָּשָׁה שֶׁבַּלֵּב בָּא לְהִתְלַהֲבוּת עַד שֶׁאֵינוֹ יָכוֹל לַעֲשׂוֹת כְּלוּם</w:t>
      </w:r>
      <w:r w:rsidDel="00000000" w:rsidR="00000000" w:rsidRPr="00000000">
        <w:rPr>
          <w:rFonts w:ascii="Times New Roman" w:cs="Times New Roman" w:eastAsia="Times New Roman" w:hAnsi="Times New Roman"/>
          <w:b w:val="1"/>
          <w:bCs w:val="1"/>
          <w:sz w:val="19"/>
          <w:szCs w:val="19"/>
          <w:rtl w:val="0"/>
        </w:rPr>
        <w:t xml:space="preserve">, – For emotional feeling in the heart leads to burning excitation until one cannot function, </w:t>
      </w:r>
      <w:r w:rsidDel="00000000" w:rsidR="00000000" w:rsidRPr="00000000">
        <w:rPr>
          <w:rFonts w:ascii="Times New Roman" w:cs="Times New Roman" w:eastAsia="Times New Roman" w:hAnsi="Times New Roman"/>
          <w:b w:val="0"/>
          <w:bCs w:val="0"/>
          <w:sz w:val="19"/>
          <w:szCs w:val="19"/>
          <w:rtl w:val="1"/>
        </w:rPr>
        <w:t>אֲבָל מִצַּד הַכָּרַת הַשֵּׂכֶל בַּמַּחֲשָׁבָה אֵין מִתְלַהֵב</w:t>
      </w:r>
      <w:r w:rsidDel="00000000" w:rsidR="00000000" w:rsidRPr="00000000">
        <w:rPr>
          <w:rFonts w:ascii="Times New Roman" w:cs="Times New Roman" w:eastAsia="Times New Roman" w:hAnsi="Times New Roman"/>
          <w:b w:val="1"/>
          <w:bCs w:val="1"/>
          <w:sz w:val="19"/>
          <w:szCs w:val="19"/>
          <w:rtl w:val="0"/>
        </w:rPr>
        <w:t xml:space="preserve">, – whereas through rational recognition in thought one does not burn with excitement, </w:t>
      </w:r>
      <w:r w:rsidDel="00000000" w:rsidR="00000000" w:rsidRPr="00000000">
        <w:rPr>
          <w:rFonts w:ascii="Times New Roman" w:cs="Times New Roman" w:eastAsia="Times New Roman" w:hAnsi="Times New Roman"/>
          <w:b w:val="0"/>
          <w:bCs w:val="0"/>
          <w:sz w:val="19"/>
          <w:szCs w:val="19"/>
          <w:rtl w:val="1"/>
        </w:rPr>
        <w:t>וְהוּא פּוֹעֵל כָּרָאוּי בְּיִשּׁוּב הַדַּעַת</w:t>
      </w:r>
      <w:r w:rsidDel="00000000" w:rsidR="00000000" w:rsidRPr="00000000">
        <w:rPr>
          <w:rFonts w:ascii="Times New Roman" w:cs="Times New Roman" w:eastAsia="Times New Roman" w:hAnsi="Times New Roman"/>
          <w:b w:val="1"/>
          <w:bCs w:val="1"/>
          <w:sz w:val="19"/>
          <w:szCs w:val="19"/>
          <w:rtl w:val="0"/>
        </w:rPr>
        <w:t xml:space="preserve">, – and acts properly with calm composure; </w:t>
      </w:r>
      <w:r w:rsidDel="00000000" w:rsidR="00000000" w:rsidRPr="00000000">
        <w:rPr>
          <w:rFonts w:ascii="Times New Roman" w:cs="Times New Roman" w:eastAsia="Times New Roman" w:hAnsi="Times New Roman"/>
          <w:b w:val="0"/>
          <w:bCs w:val="0"/>
          <w:sz w:val="19"/>
          <w:szCs w:val="19"/>
          <w:rtl w:val="1"/>
        </w:rPr>
        <w:t>אֶלָּא שֶׁאֵינוֹ אֶלָּא עַל דֶּרֶךְ מִנְהָג וְהֶרְגֵּל</w:t>
      </w:r>
      <w:r w:rsidDel="00000000" w:rsidR="00000000" w:rsidRPr="00000000">
        <w:rPr>
          <w:rFonts w:ascii="Times New Roman" w:cs="Times New Roman" w:eastAsia="Times New Roman" w:hAnsi="Times New Roman"/>
          <w:b w:val="1"/>
          <w:bCs w:val="1"/>
          <w:sz w:val="19"/>
          <w:szCs w:val="19"/>
          <w:rtl w:val="0"/>
        </w:rPr>
        <w:t xml:space="preserve">, – only that it proceeds by way of habit and custom, </w:t>
      </w:r>
      <w:r w:rsidDel="00000000" w:rsidR="00000000" w:rsidRPr="00000000">
        <w:rPr>
          <w:rFonts w:ascii="Times New Roman" w:cs="Times New Roman" w:eastAsia="Times New Roman" w:hAnsi="Times New Roman"/>
          <w:b w:val="0"/>
          <w:bCs w:val="0"/>
          <w:sz w:val="19"/>
          <w:szCs w:val="19"/>
          <w:rtl w:val="1"/>
        </w:rPr>
        <w:t>כֵּיוָן שֶׁאֵין לוֹ הֶרְגֵּשׁ בַּלֵּב</w:t>
      </w:r>
      <w:r w:rsidDel="00000000" w:rsidR="00000000" w:rsidRPr="00000000">
        <w:rPr>
          <w:rFonts w:ascii="Times New Roman" w:cs="Times New Roman" w:eastAsia="Times New Roman" w:hAnsi="Times New Roman"/>
          <w:b w:val="1"/>
          <w:bCs w:val="1"/>
          <w:sz w:val="19"/>
          <w:szCs w:val="19"/>
          <w:rtl w:val="0"/>
        </w:rPr>
        <w:t xml:space="preserve"> – since he lacks emotional feeling in the heart, </w:t>
      </w:r>
      <w:r w:rsidDel="00000000" w:rsidR="00000000" w:rsidRPr="00000000">
        <w:rPr>
          <w:rFonts w:ascii="Times New Roman" w:cs="Times New Roman" w:eastAsia="Times New Roman" w:hAnsi="Times New Roman"/>
          <w:b w:val="0"/>
          <w:bCs w:val="0"/>
          <w:sz w:val="19"/>
          <w:szCs w:val="19"/>
          <w:rtl w:val="1"/>
        </w:rPr>
        <w:t>שֶׁשָּׁם הוּא עֲשִׂיַּת הַמִּצְוֹת שֶׁל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is the true locus of performing Hashem's commandments, </w:t>
      </w:r>
      <w:r>
        <w:rPr>
          <w:rFonts w:ascii="Times New Roman" w:cs="Times New Roman" w:eastAsia="Times New Roman" w:hAnsi="Times New Roman"/>
          <w:b w:val="0"/>
          <w:bCs w:val="0"/>
          <w:sz w:val="19"/>
          <w:szCs w:val="19"/>
          <w:rtl w:val="1"/>
        </w:rPr>
        <w:t xml:space="preserve">כְּטַעַם (שִׁיר הַשִּׁירִים רַבָּה פָּרָשָׁה ה, ב)</w:t>
      </w:r>
      <w:r>
        <w:rPr>
          <w:rStyle w:val="FootnoteReference"/>
          <w:rFonts w:ascii="Times New Roman" w:hAnsi="Times New Roman" w:eastAsia="Times New Roman" w:cs="Times New Roman"/>
          <w:sz w:val="19"/>
          <w:szCs w:val="19"/>
          <w:rtl/>
        </w:rPr>
        <w:footnoteReference w:id="651"/>
      </w:r>
      <w:r>
        <w:rPr>
          <w:rFonts w:ascii="Times New Roman" w:cs="Times New Roman" w:eastAsia="Times New Roman" w:hAnsi="Times New Roman"/>
          <w:b w:val="0"/>
          <w:bCs w:val="0"/>
          <w:sz w:val="19"/>
          <w:szCs w:val="19"/>
          <w:rtl w:val="1"/>
        </w:rPr>
        <w:t xml:space="preserve">: הַשֵּׁם יִתְבָּרַךְ לִבָּן שֶׁל יִשְׂרָאֵל</w:t>
      </w:r>
      <w:r w:rsidDel="00000000" w:rsidR="00000000" w:rsidRPr="00000000">
        <w:rPr>
          <w:rFonts w:ascii="Times New Roman" w:cs="Times New Roman" w:eastAsia="Times New Roman" w:hAnsi="Times New Roman"/>
          <w:b w:val="1"/>
          <w:bCs w:val="1"/>
          <w:sz w:val="19"/>
          <w:szCs w:val="19"/>
          <w:rtl w:val="0"/>
        </w:rPr>
        <w:t xml:space="preserve">. – mirroring (Shir HaShirim Rabbah 5:2): Hashem, blessed be He, is the heart of Israel. </w:t>
      </w:r>
      <w:r w:rsidDel="00000000" w:rsidR="00000000" w:rsidRPr="00000000">
        <w:rPr>
          <w:rFonts w:ascii="Times New Roman" w:cs="Times New Roman" w:eastAsia="Times New Roman" w:hAnsi="Times New Roman"/>
          <w:b w:val="0"/>
          <w:bCs w:val="0"/>
          <w:sz w:val="19"/>
          <w:szCs w:val="19"/>
          <w:rtl w:val="1"/>
        </w:rPr>
        <w:t>וְלָכֵן הַצֵּרוּף שֶׁל אֱלוּל הוּא סוֹפֵי תֵּבוֹת שֶׁל "וּצְדָקָה תִּהְיֶה לָּנוּ כִּי" (דְּבָרִים ו, כה</w:t>
      </w:r>
      <w:r w:rsidDel="00000000" w:rsidR="00000000" w:rsidRPr="00000000">
        <w:rPr>
          <w:rFonts w:ascii="Times New Roman" w:cs="Times New Roman" w:eastAsia="Times New Roman" w:hAnsi="Times New Roman"/>
          <w:b w:val="1"/>
          <w:bCs w:val="1"/>
          <w:sz w:val="19"/>
          <w:szCs w:val="19"/>
          <w:rtl w:val="0"/>
        </w:rPr>
        <w:t xml:space="preserve">), – Therefore the divine permutation of Elul forms the acronym of the final letters of 'u-tz'dakah tihyeh lanu ki' (Deuteronomy 6:25), </w:t>
      </w:r>
      <w:r w:rsidDel="00000000" w:rsidR="00000000" w:rsidRPr="00000000">
        <w:rPr>
          <w:rFonts w:ascii="Times New Roman" w:cs="Times New Roman" w:eastAsia="Times New Roman" w:hAnsi="Times New Roman"/>
          <w:b w:val="0"/>
          <w:bCs w:val="0"/>
          <w:sz w:val="19"/>
          <w:szCs w:val="19"/>
          <w:rtl w:val="1"/>
        </w:rPr>
        <w:t>וְהַיְנוּ מְקַבְּלִים קוֹדֶם לַמַּשְׁפִּיעִים וּבֵן קוֹדֵם לָאָב</w:t>
      </w:r>
      <w:r w:rsidDel="00000000" w:rsidR="00000000" w:rsidRPr="00000000">
        <w:rPr>
          <w:rFonts w:ascii="Times New Roman" w:cs="Times New Roman" w:eastAsia="Times New Roman" w:hAnsi="Times New Roman"/>
          <w:b w:val="1"/>
          <w:bCs w:val="1"/>
          <w:sz w:val="19"/>
          <w:szCs w:val="19"/>
          <w:rtl w:val="0"/>
        </w:rPr>
        <w:t xml:space="preserve">, – representing recipients preceding benefactors, and the son preceding the father; </w:t>
      </w:r>
      <w:r w:rsidDel="00000000" w:rsidR="00000000" w:rsidRPr="00000000">
        <w:rPr>
          <w:rFonts w:ascii="Times New Roman" w:cs="Times New Roman" w:eastAsia="Times New Roman" w:hAnsi="Times New Roman"/>
          <w:b w:val="0"/>
          <w:bCs w:val="0"/>
          <w:sz w:val="19"/>
          <w:szCs w:val="19"/>
          <w:rtl w:val="1"/>
        </w:rPr>
        <w:t>דְּהַתַּכְלִית לְעוֹלָם הוּא בַּסּוֹף</w:t>
      </w:r>
      <w:r w:rsidDel="00000000" w:rsidR="00000000" w:rsidRPr="00000000">
        <w:rPr>
          <w:rFonts w:ascii="Times New Roman" w:cs="Times New Roman" w:eastAsia="Times New Roman" w:hAnsi="Times New Roman"/>
          <w:b w:val="1"/>
          <w:bCs w:val="1"/>
          <w:sz w:val="19"/>
          <w:szCs w:val="19"/>
          <w:rtl w:val="0"/>
        </w:rPr>
        <w:t xml:space="preserve">, – for the ultimate objective is always realized at the end, </w:t>
      </w:r>
      <w:r w:rsidDel="00000000" w:rsidR="00000000" w:rsidRPr="00000000">
        <w:rPr>
          <w:rFonts w:ascii="Times New Roman" w:cs="Times New Roman" w:eastAsia="Times New Roman" w:hAnsi="Times New Roman"/>
          <w:b w:val="0"/>
          <w:bCs w:val="0"/>
          <w:sz w:val="19"/>
          <w:szCs w:val="19"/>
          <w:rtl w:val="1"/>
        </w:rPr>
        <w:t>וּבֶאֱלוּל הַתַּכְלִית הוּא הַמַּחֲשָׁבָה וְהוּא הַסּוֹף מַעֲשֶׂה שֶׁלּו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Elul the ultimate objective is Thought, which stands as its final deed. </w:t>
      </w:r>
      <w:r w:rsidDel="00000000" w:rsidR="00000000" w:rsidRPr="00000000">
        <w:rPr>
          <w:rFonts w:ascii="Times New Roman" w:cs="Times New Roman" w:eastAsia="Times New Roman" w:hAnsi="Times New Roman"/>
          <w:b w:val="0"/>
          <w:bCs w:val="0"/>
          <w:sz w:val="19"/>
          <w:szCs w:val="19"/>
          <w:rtl w:val="1"/>
        </w:rPr>
        <w:t>וּמַחֲשָׁבָה תְּחִלָּה שֶׁלּוֹ הוּא הַמַּעֲשֶׂה בַּפֹּעַל שֶׁמִּצַּד הַהֶרְגֵּל שֶׁלֹּא בְּמַחֲשָׁבָה</w:t>
      </w:r>
      <w:r w:rsidDel="00000000" w:rsidR="00000000" w:rsidRPr="00000000">
        <w:rPr>
          <w:rFonts w:ascii="Times New Roman" w:cs="Times New Roman" w:eastAsia="Times New Roman" w:hAnsi="Times New Roman"/>
          <w:b w:val="1"/>
          <w:bCs w:val="1"/>
          <w:sz w:val="19"/>
          <w:szCs w:val="19"/>
          <w:rtl w:val="0"/>
        </w:rPr>
        <w:t xml:space="preserve">, – And its initial thought is physical action done through habit without conscious intent, </w:t>
      </w:r>
      <w:r w:rsidDel="00000000" w:rsidR="00000000" w:rsidRPr="00000000">
        <w:rPr>
          <w:rFonts w:ascii="Times New Roman" w:cs="Times New Roman" w:eastAsia="Times New Roman" w:hAnsi="Times New Roman"/>
          <w:b w:val="0"/>
          <w:bCs w:val="0"/>
          <w:sz w:val="19"/>
          <w:szCs w:val="19"/>
          <w:rtl w:val="1"/>
        </w:rPr>
        <w:t>שֶׁזֶּהוּ עֹמֶק רֵאשִׁית דְּמַחֲשָׁבָה</w:t>
      </w:r>
      <w:r w:rsidDel="00000000" w:rsidR="00000000" w:rsidRPr="00000000">
        <w:rPr>
          <w:rFonts w:ascii="Times New Roman" w:cs="Times New Roman" w:eastAsia="Times New Roman" w:hAnsi="Times New Roman"/>
          <w:b w:val="1"/>
          <w:bCs w:val="1"/>
          <w:sz w:val="19"/>
          <w:szCs w:val="19"/>
          <w:rtl w:val="0"/>
        </w:rPr>
        <w:t xml:space="preserve">: – which represents the unfathomable depth of the primordial thought: </w:t>
      </w:r>
      <w:r w:rsidDel="00000000" w:rsidR="00000000" w:rsidRPr="00000000">
        <w:rPr>
          <w:rFonts w:ascii="Times New Roman" w:cs="Times New Roman" w:eastAsia="Times New Roman" w:hAnsi="Times New Roman"/>
          <w:b w:val="0"/>
          <w:bCs w:val="0"/>
          <w:sz w:val="19"/>
          <w:szCs w:val="19"/>
          <w:rtl w:val="1"/>
        </w:rPr>
        <w:t>מַה שֶּׁאָדָם עוֹשֶׂה קְצָת כְּמִתְעַסֵּק בְּלֹא הִתְבּוֹנְנוּת מַחֲשָׁבָה גְּמוּרָה</w:t>
      </w:r>
      <w:r w:rsidDel="00000000" w:rsidR="00000000" w:rsidRPr="00000000">
        <w:rPr>
          <w:rFonts w:ascii="Times New Roman" w:cs="Times New Roman" w:eastAsia="Times New Roman" w:hAnsi="Times New Roman"/>
          <w:b w:val="1"/>
          <w:bCs w:val="1"/>
          <w:sz w:val="19"/>
          <w:szCs w:val="19"/>
          <w:rtl w:val="0"/>
        </w:rPr>
        <w:t>. – that which a person performs almost casually without full conscious contemplation.</w:t>
      </w:r>
    </w:p>
    <w:p w:rsidR="00000000" w:rsidDel="00000000" w:rsidP="00000000" w:rsidRDefault="00000000" w:rsidRPr="00000000" w14:paraId="00000390">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91">
      <w:pPr>
        <w:keepNext/>
        <w:keepLines/>
        <w:spacing w:before="60" w:after="20" w:line="240" w:lineRule="auto"/>
        <w:jc w:val="left"/>
        <w:rPr>
          <w:rFonts w:ascii="Times New Roman" w:cs="Times New Roman" w:eastAsia="Times New Roman" w:hAnsi="Times New Roman"/>
          <w:sz w:val="18"/>
          <w:szCs w:val="18"/>
        </w:rPr>
      </w:pPr>
      <w:bookmarkStart w:id="9086" w:name="_RLToc0086"/>
      <w:r>
        <w:rPr>
          <w:rFonts w:ascii="Times New Roman" w:hAnsi="Times New Roman" w:eastAsia="Times New Roman" w:cs="Times New Roman"/>
          <w:b w:val="0"/>
          <w:i w:val="0"/>
          <w:sz w:val="19"/>
          <w:szCs w:val="19"/>
        </w:rPr>
        <w:t>Seif 2 - The Tribes, Months, and Diagonal Boundaries</w:t>
      </w:r>
      <w:bookmarkEnd w:id="9086"/>
    </w:p>
    <w:p>
      <w:pPr>
        <w:keepNext/>
        <w:keepLines/>
        <w:spacing w:before="0" w:after="60" w:line="240" w:lineRule="auto"/>
        <w:jc w:val="left"/>
      </w:pPr>
      <w:r>
        <w:rPr>
          <w:rFonts w:ascii="Times New Roman" w:hAnsi="Times New Roman" w:eastAsia="Times New Roman" w:cs="Times New Roman"/>
          <w:b w:val="0"/>
          <w:i/>
          <w:sz w:val="17"/>
          <w:szCs w:val="17"/>
        </w:rPr>
        <w:t>The twelve tribes and months express differentiated channels through which intellect, heart, and action reach practical fruition.</w:t>
      </w:r>
    </w:p>
    <w:p w:rsidR="00000000" w:rsidDel="00000000" w:rsidP="00000000" w:rsidRDefault="00000000" w:rsidRPr="00000000" w14:paraId="00000392">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9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וְסִדְרָן שֶׁל שְׁנֵים עָשָׂר שְׁבָטִים נֶגֶד שְׁנֵים עָשָׂר חֳדָשִׁים</w:t>
      </w:r>
      <w:r w:rsidDel="00000000" w:rsidR="00000000" w:rsidRPr="00000000">
        <w:rPr>
          <w:rFonts w:ascii="Times New Roman" w:cs="Times New Roman" w:eastAsia="Times New Roman" w:hAnsi="Times New Roman"/>
          <w:b w:val="1"/>
          <w:bCs w:val="1"/>
          <w:sz w:val="19"/>
          <w:szCs w:val="19"/>
          <w:rtl w:val="0"/>
        </w:rPr>
        <w:t xml:space="preserve">, – And regarding the order of the twelve tribes corresponding to the twelve months, </w:t>
      </w:r>
      <w:r w:rsidDel="00000000" w:rsidR="00000000" w:rsidRPr="00000000">
        <w:rPr>
          <w:rFonts w:ascii="Times New Roman" w:cs="Times New Roman" w:eastAsia="Times New Roman" w:hAnsi="Times New Roman"/>
          <w:b w:val="0"/>
          <w:bCs w:val="0"/>
          <w:sz w:val="19"/>
          <w:szCs w:val="19"/>
          <w:rtl w:val="1"/>
        </w:rPr>
        <w:t>יֵשׁ כַּמָּה דֵּעוֹת בִּמְפָרְשֵׁי סֵפֶר יְצִירָה</w:t>
      </w:r>
      <w:r w:rsidDel="00000000" w:rsidR="00000000" w:rsidRPr="00000000">
        <w:rPr>
          <w:rFonts w:ascii="Times New Roman" w:cs="Times New Roman" w:eastAsia="Times New Roman" w:hAnsi="Times New Roman"/>
          <w:b w:val="1"/>
          <w:bCs w:val="1"/>
          <w:sz w:val="19"/>
          <w:szCs w:val="19"/>
          <w:rtl w:val="0"/>
        </w:rPr>
        <w:t xml:space="preserve">, – there are several opinions among the commentators of Sefer Yetzirah, </w:t>
      </w:r>
      <w:r w:rsidDel="00000000" w:rsidR="00000000" w:rsidRPr="00000000">
        <w:rPr>
          <w:rFonts w:ascii="Times New Roman" w:cs="Times New Roman" w:eastAsia="Times New Roman" w:hAnsi="Times New Roman"/>
          <w:b w:val="0"/>
          <w:bCs w:val="0"/>
          <w:sz w:val="19"/>
          <w:szCs w:val="19"/>
          <w:rtl w:val="1"/>
        </w:rPr>
        <w:t>וַאֲנִי קִבַּלְתִּי סִדְרָן</w:t>
      </w:r>
      <w:r w:rsidDel="00000000" w:rsidR="00000000" w:rsidRPr="00000000">
        <w:rPr>
          <w:rFonts w:ascii="Times New Roman" w:cs="Times New Roman" w:eastAsia="Times New Roman" w:hAnsi="Times New Roman"/>
          <w:b w:val="1"/>
          <w:bCs w:val="1"/>
          <w:sz w:val="19"/>
          <w:szCs w:val="19"/>
          <w:rtl w:val="0"/>
        </w:rPr>
        <w:t xml:space="preserve">: – and I received their order as follows: </w:t>
      </w:r>
      <w:r w:rsidDel="00000000" w:rsidR="00000000" w:rsidRPr="00000000">
        <w:rPr>
          <w:rFonts w:ascii="Times New Roman" w:cs="Times New Roman" w:eastAsia="Times New Roman" w:hAnsi="Times New Roman"/>
          <w:b w:val="0"/>
          <w:bCs w:val="0"/>
          <w:sz w:val="19"/>
          <w:szCs w:val="19"/>
          <w:rtl w:val="1"/>
        </w:rPr>
        <w:t>לֵוִי, יוֹסֵף, יְהוּדָה, רְאוּבֵן, שִׁמְעוֹן, זְבוּלֻן, יִשָּׂשכָר, בִּנְיָמִין, אָשֵׁר, דָּן, גָּד, נַפְתָּלִי</w:t>
      </w:r>
      <w:r w:rsidDel="00000000" w:rsidR="00000000" w:rsidRPr="00000000">
        <w:rPr>
          <w:rFonts w:ascii="Times New Roman" w:cs="Times New Roman" w:eastAsia="Times New Roman" w:hAnsi="Times New Roman"/>
          <w:b w:val="1"/>
          <w:bCs w:val="1"/>
          <w:sz w:val="19"/>
          <w:szCs w:val="19"/>
          <w:rtl w:val="0"/>
        </w:rPr>
        <w:t xml:space="preserve">. – Levi, Joseph, Judah, Reuben, Simeon, Zebulun, Issachar, Benjamin, Asher, Dan, Gad, Naphtali. – </w:t>
      </w:r>
      <w:r w:rsidDel="00000000" w:rsidR="00000000" w:rsidRPr="00000000">
        <w:rPr>
          <w:rFonts w:ascii="Times New Roman" w:cs="Times New Roman" w:eastAsia="Times New Roman" w:hAnsi="Times New Roman"/>
          <w:b w:val="0"/>
          <w:bCs w:val="0"/>
          <w:sz w:val="19"/>
          <w:szCs w:val="19"/>
          <w:rtl w:val="1"/>
        </w:rPr>
        <w:t>וְעוֹד שָׁמַעְתִּי בְּמַה שֶּׁכָּתוּב</w:t>
      </w:r>
      <w:hyperlink r:id="rId3427">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428">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42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30">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343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32">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43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34">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43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436">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343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38">
        <w:r w:rsidDel="00000000" w:rsidR="00000000" w:rsidRPr="00000000">
          <w:rPr>
            <w:rFonts w:ascii="Times New Roman" w:cs="Times New Roman" w:eastAsia="Times New Roman" w:hAnsi="Times New Roman"/>
            <w:b w:val="0"/>
            <w:bCs w:val="0"/>
            <w:sz w:val="19"/>
            <w:szCs w:val="19"/>
            <w:u w:val="none"/>
            <w:rtl w:val="1"/>
          </w:rPr>
          <w:t xml:space="preserve">צ</w:t>
        </w:r>
      </w:hyperlink>
      <w:hyperlink r:id="rId343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40">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34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42">
        <w:r w:rsidDel="00000000" w:rsidR="00000000" w:rsidRPr="00000000">
          <w:rPr>
            <w:rFonts w:ascii="Times New Roman" w:cs="Times New Roman" w:eastAsia="Times New Roman" w:hAnsi="Times New Roman"/>
            <w:b w:val="0"/>
            <w:bCs w:val="0"/>
            <w:sz w:val="19"/>
            <w:szCs w:val="19"/>
            <w:u w:val="none"/>
            <w:rtl w:val="1"/>
          </w:rPr>
          <w:t xml:space="preserve">ה</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כִּי הֵם שְׁנֵים עָשָׂר גְּבוּלֵי אֲלַכְסוֹן</w:t>
      </w:r>
      <w:r w:rsidDel="00000000" w:rsidR="00000000" w:rsidRPr="00000000">
        <w:rPr>
          <w:rFonts w:ascii="Times New Roman" w:cs="Times New Roman" w:eastAsia="Times New Roman" w:hAnsi="Times New Roman"/>
          <w:b w:val="1"/>
          <w:bCs w:val="1"/>
          <w:sz w:val="19"/>
          <w:szCs w:val="19"/>
          <w:rtl w:val="0"/>
        </w:rPr>
        <w:t xml:space="preserve">, [[And I further heard concerning that which is written in Sefer Yetzirah, that they are the twelve diagonal boundaries,] </w:t>
      </w:r>
      <w:r w:rsidDel="00000000" w:rsidR="00000000" w:rsidRPr="00000000">
        <w:rPr>
          <w:rFonts w:ascii="Times New Roman" w:cs="Times New Roman" w:eastAsia="Times New Roman" w:hAnsi="Times New Roman"/>
          <w:b w:val="0"/>
          <w:bCs w:val="0"/>
          <w:sz w:val="19"/>
          <w:szCs w:val="19"/>
          <w:rtl w:val="1"/>
        </w:rPr>
        <w:t>וְהַיְנוּ בְּשִׁשָּׁה עֲמָקִים הַמְּנוּיִים</w:t>
      </w:r>
      <w:hyperlink r:id="rId3443">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444">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44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46">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344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48">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44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5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45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452">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345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54">
        <w:r w:rsidDel="00000000" w:rsidR="00000000" w:rsidRPr="00000000">
          <w:rPr>
            <w:rFonts w:ascii="Times New Roman" w:cs="Times New Roman" w:eastAsia="Times New Roman" w:hAnsi="Times New Roman"/>
            <w:b w:val="0"/>
            <w:bCs w:val="0"/>
            <w:sz w:val="19"/>
            <w:szCs w:val="19"/>
            <w:u w:val="none"/>
            <w:rtl w:val="1"/>
          </w:rPr>
          <w:t xml:space="preserve">צ</w:t>
        </w:r>
      </w:hyperlink>
      <w:hyperlink r:id="rId345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56">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34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58">
        <w:r w:rsidDel="00000000" w:rsidR="00000000" w:rsidRPr="00000000">
          <w:rPr>
            <w:rFonts w:ascii="Times New Roman" w:cs="Times New Roman" w:eastAsia="Times New Roman" w:hAnsi="Times New Roman"/>
            <w:b w:val="0"/>
            <w:bCs w:val="0"/>
            <w:sz w:val="19"/>
            <w:szCs w:val="19"/>
            <w:u w:val="none"/>
            <w:rtl w:val="1"/>
          </w:rPr>
          <w:t xml:space="preserve">ה</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meaning that within the six cosmic depths enumerated in Sefer Yetzirah] </w:t>
      </w:r>
      <w:r w:rsidDel="00000000" w:rsidR="00000000" w:rsidRPr="00000000">
        <w:rPr>
          <w:rFonts w:ascii="Times New Roman" w:cs="Times New Roman" w:eastAsia="Times New Roman" w:hAnsi="Times New Roman"/>
          <w:b w:val="0"/>
          <w:bCs w:val="0"/>
          <w:sz w:val="19"/>
          <w:szCs w:val="19"/>
          <w:rtl w:val="1"/>
        </w:rPr>
        <w:t>יֵשׁ שְׁתֵּי נְקֻדּוֹת אֲלַכְסוֹנִיּוֹת שֶׁבִּשְׁתֵּי קְצָווֹת הַנּוֹכְחִיּוֹת שֶׁהֵם זֶה נֶגֶד זֶה</w:t>
      </w:r>
      <w:r w:rsidDel="00000000" w:rsidR="00000000" w:rsidRPr="00000000">
        <w:rPr>
          <w:rFonts w:ascii="Times New Roman" w:cs="Times New Roman" w:eastAsia="Times New Roman" w:hAnsi="Times New Roman"/>
          <w:b w:val="1"/>
          <w:bCs w:val="1"/>
          <w:sz w:val="19"/>
          <w:szCs w:val="19"/>
          <w:rtl w:val="0"/>
        </w:rPr>
        <w:t xml:space="preserve">, [there are two diagonal points at the two opposing poles that stand face to face;] </w:t>
      </w:r>
      <w:r w:rsidDel="00000000" w:rsidR="00000000" w:rsidRPr="00000000">
        <w:rPr>
          <w:rFonts w:ascii="Times New Roman" w:cs="Times New Roman" w:eastAsia="Times New Roman" w:hAnsi="Times New Roman"/>
          <w:b w:val="0"/>
          <w:bCs w:val="0"/>
          <w:sz w:val="19"/>
          <w:szCs w:val="19"/>
          <w:rtl w:val="1"/>
        </w:rPr>
        <w:t>וְכָךְ בַּשְּׁבָטִים הֵם שְׁנֵים עָשָׂר חֲלוּקִים לְשִׁשָּׁה</w:t>
      </w:r>
      <w:r w:rsidDel="00000000" w:rsidR="00000000" w:rsidRPr="00000000">
        <w:rPr>
          <w:rFonts w:ascii="Times New Roman" w:cs="Times New Roman" w:eastAsia="Times New Roman" w:hAnsi="Times New Roman"/>
          <w:b w:val="1"/>
          <w:bCs w:val="1"/>
          <w:sz w:val="19"/>
          <w:szCs w:val="19"/>
          <w:rtl w:val="0"/>
        </w:rPr>
        <w:t xml:space="preserve">, [and likewise the twelve tribes are divided into six pairs,] </w:t>
      </w:r>
      <w:r w:rsidDel="00000000" w:rsidR="00000000" w:rsidRPr="00000000">
        <w:rPr>
          <w:rFonts w:ascii="Times New Roman" w:cs="Times New Roman" w:eastAsia="Times New Roman" w:hAnsi="Times New Roman"/>
          <w:b w:val="0"/>
          <w:bCs w:val="0"/>
          <w:sz w:val="19"/>
          <w:szCs w:val="19"/>
          <w:rtl w:val="1"/>
        </w:rPr>
        <w:t>שֶׁכָּל אֶחָד יֵשׁ לוֹ אַחֵר שֶׁהוּא אֲלַכְסוֹנִי לו</w:t>
      </w:r>
      <w:r w:rsidDel="00000000" w:rsidR="00000000" w:rsidRPr="00000000">
        <w:rPr>
          <w:rFonts w:ascii="Times New Roman" w:cs="Times New Roman" w:eastAsia="Times New Roman" w:hAnsi="Times New Roman"/>
          <w:b w:val="0"/>
          <w:bCs w:val="0"/>
          <w:sz w:val="19"/>
          <w:szCs w:val="19"/>
          <w:rtl w:val="1"/>
        </w:rPr>
        <w:t>ֹ, [</w:t>
      </w:r>
      <w:r w:rsidDel="00000000" w:rsidR="00000000" w:rsidRPr="00000000">
        <w:rPr>
          <w:rFonts w:ascii="Times New Roman" w:cs="Times New Roman" w:eastAsia="Times New Roman" w:hAnsi="Times New Roman"/>
          <w:b w:val="1"/>
          <w:bCs w:val="1"/>
          <w:sz w:val="19"/>
          <w:szCs w:val="19"/>
          <w:rtl w:val="0"/>
        </w:rPr>
        <w:t xml:space="preserve">where each one has a counterpart that is diagonal to it,] </w:t>
      </w:r>
      <w:r w:rsidDel="00000000" w:rsidR="00000000" w:rsidRPr="00000000">
        <w:rPr>
          <w:rFonts w:ascii="Times New Roman" w:cs="Times New Roman" w:eastAsia="Times New Roman" w:hAnsi="Times New Roman"/>
          <w:b w:val="0"/>
          <w:bCs w:val="0"/>
          <w:sz w:val="19"/>
          <w:szCs w:val="19"/>
          <w:rtl w:val="1"/>
        </w:rPr>
        <w:t>דְּהַיְנוּ מִתְנַגֵּד נֶגְדּוֹ וּמַמָּשׁ עוֹמֵד כְּנֶגְדּו</w:t>
      </w:r>
      <w:r w:rsidDel="00000000" w:rsidR="00000000" w:rsidRPr="00000000">
        <w:rPr>
          <w:rFonts w:ascii="Times New Roman" w:cs="Times New Roman" w:eastAsia="Times New Roman" w:hAnsi="Times New Roman"/>
          <w:b w:val="0"/>
          <w:bCs w:val="0"/>
          <w:sz w:val="19"/>
          <w:szCs w:val="19"/>
          <w:rtl w:val="1"/>
        </w:rPr>
        <w:t>ֹ, [</w:t>
      </w:r>
      <w:r w:rsidDel="00000000" w:rsidR="00000000" w:rsidRPr="00000000">
        <w:rPr>
          <w:rFonts w:ascii="Times New Roman" w:cs="Times New Roman" w:eastAsia="Times New Roman" w:hAnsi="Times New Roman"/>
          <w:b w:val="1"/>
          <w:bCs w:val="1"/>
          <w:sz w:val="19"/>
          <w:szCs w:val="19"/>
          <w:rtl w:val="0"/>
        </w:rPr>
        <w:t xml:space="preserve">meaning opposing it and literally standing counter to it,] </w:t>
      </w:r>
      <w:r w:rsidDel="00000000" w:rsidR="00000000" w:rsidRPr="00000000">
        <w:rPr>
          <w:rFonts w:ascii="Times New Roman" w:cs="Times New Roman" w:eastAsia="Times New Roman" w:hAnsi="Times New Roman"/>
          <w:b w:val="0"/>
          <w:bCs w:val="0"/>
          <w:sz w:val="19"/>
          <w:szCs w:val="19"/>
          <w:rtl w:val="1"/>
        </w:rPr>
        <w:t>דְּהַיְנוּ שֶׁמִּדָּתוֹ הֵיפֶךְ מִדַּת זֶה</w:t>
      </w:r>
      <w:r w:rsidDel="00000000" w:rsidR="00000000" w:rsidRPr="00000000">
        <w:rPr>
          <w:rFonts w:ascii="Times New Roman" w:cs="Times New Roman" w:eastAsia="Times New Roman" w:hAnsi="Times New Roman"/>
          <w:b w:val="1"/>
          <w:bCs w:val="1"/>
          <w:sz w:val="19"/>
          <w:szCs w:val="19"/>
          <w:rtl w:val="0"/>
        </w:rPr>
        <w:t xml:space="preserve">. [namely that its character is the exact antithesis of the other's character.] </w:t>
      </w:r>
      <w:r w:rsidDel="00000000" w:rsidR="00000000" w:rsidRPr="00000000">
        <w:rPr>
          <w:rFonts w:ascii="Times New Roman" w:cs="Times New Roman" w:eastAsia="Times New Roman" w:hAnsi="Times New Roman"/>
          <w:b w:val="0"/>
          <w:bCs w:val="0"/>
          <w:sz w:val="19"/>
          <w:szCs w:val="19"/>
          <w:rtl w:val="1"/>
        </w:rPr>
        <w:t>וְסִדְרָן: בְּעֹמֶק רוֹם – יְהוּדָה וְיִשָּׂשכָר</w:t>
      </w:r>
      <w:r w:rsidDel="00000000" w:rsidR="00000000" w:rsidRPr="00000000">
        <w:rPr>
          <w:rFonts w:ascii="Times New Roman" w:cs="Times New Roman" w:eastAsia="Times New Roman" w:hAnsi="Times New Roman"/>
          <w:b w:val="1"/>
          <w:bCs w:val="1"/>
          <w:sz w:val="19"/>
          <w:szCs w:val="19"/>
          <w:rtl w:val="0"/>
        </w:rPr>
        <w:t xml:space="preserve">, [And their configuration is: in the Depth of Height—Judah and Issachar,] </w:t>
      </w:r>
      <w:r w:rsidDel="00000000" w:rsidR="00000000" w:rsidRPr="00000000">
        <w:rPr>
          <w:rFonts w:ascii="Times New Roman" w:cs="Times New Roman" w:eastAsia="Times New Roman" w:hAnsi="Times New Roman"/>
          <w:b w:val="0"/>
          <w:bCs w:val="0"/>
          <w:sz w:val="19"/>
          <w:szCs w:val="19"/>
          <w:rtl w:val="1"/>
        </w:rPr>
        <w:t>שֶׁנֶּגְדָּן בָּאוֹתִיּוֹת הַפְּשׁוּטוֹת לָמֶ"ד, זַיִ"ן</w:t>
      </w:r>
      <w:r w:rsidDel="00000000" w:rsidR="00000000" w:rsidRPr="00000000">
        <w:rPr>
          <w:rFonts w:ascii="Times New Roman" w:cs="Times New Roman" w:eastAsia="Times New Roman" w:hAnsi="Times New Roman"/>
          <w:b w:val="1"/>
          <w:bCs w:val="1"/>
          <w:sz w:val="19"/>
          <w:szCs w:val="19"/>
          <w:rtl w:val="0"/>
        </w:rPr>
        <w:t xml:space="preserve">; [corresponding to them among the simple letters being Lamed and Zayin;] </w:t>
      </w:r>
      <w:r w:rsidDel="00000000" w:rsidR="00000000" w:rsidRPr="00000000">
        <w:rPr>
          <w:rFonts w:ascii="Times New Roman" w:cs="Times New Roman" w:eastAsia="Times New Roman" w:hAnsi="Times New Roman"/>
          <w:b w:val="0"/>
          <w:bCs w:val="0"/>
          <w:sz w:val="19"/>
          <w:szCs w:val="19"/>
          <w:rtl w:val="1"/>
        </w:rPr>
        <w:t>וּבְעֹמֶק תַּחַת – בִּנְיָמִין וּרְאוּבֵן, שֶׁהֵם נוּ"ן, חֵי"ת</w:t>
      </w:r>
      <w:r w:rsidDel="00000000" w:rsidR="00000000" w:rsidRPr="00000000">
        <w:rPr>
          <w:rFonts w:ascii="Times New Roman" w:cs="Times New Roman" w:eastAsia="Times New Roman" w:hAnsi="Times New Roman"/>
          <w:b w:val="1"/>
          <w:bCs w:val="1"/>
          <w:sz w:val="19"/>
          <w:szCs w:val="19"/>
          <w:rtl w:val="0"/>
        </w:rPr>
        <w:t xml:space="preserve">; [and in the Depth of Below—Benjamin and Reuben, who are Nun and Chet;] </w:t>
      </w:r>
      <w:r w:rsidDel="00000000" w:rsidR="00000000" w:rsidRPr="00000000">
        <w:rPr>
          <w:rFonts w:ascii="Times New Roman" w:cs="Times New Roman" w:eastAsia="Times New Roman" w:hAnsi="Times New Roman"/>
          <w:b w:val="0"/>
          <w:bCs w:val="0"/>
          <w:sz w:val="19"/>
          <w:szCs w:val="19"/>
          <w:rtl w:val="1"/>
        </w:rPr>
        <w:t>וּבְעֹמֶק מַעֲרָב – אָשֵׁר וְיוֹסֵף, שֶׁהֵם סָמֶ"ךְ, וָא"ו</w:t>
      </w:r>
      <w:r w:rsidDel="00000000" w:rsidR="00000000" w:rsidRPr="00000000">
        <w:rPr>
          <w:rFonts w:ascii="Times New Roman" w:cs="Times New Roman" w:eastAsia="Times New Roman" w:hAnsi="Times New Roman"/>
          <w:b w:val="1"/>
          <w:bCs w:val="1"/>
          <w:sz w:val="19"/>
          <w:szCs w:val="19"/>
          <w:rtl w:val="0"/>
        </w:rPr>
        <w:t xml:space="preserve">; [and in the Depth of West—Asher and Joseph, who are Samekh and Vav;] </w:t>
      </w:r>
      <w:r w:rsidDel="00000000" w:rsidR="00000000" w:rsidRPr="00000000">
        <w:rPr>
          <w:rFonts w:ascii="Times New Roman" w:cs="Times New Roman" w:eastAsia="Times New Roman" w:hAnsi="Times New Roman"/>
          <w:b w:val="0"/>
          <w:bCs w:val="0"/>
          <w:sz w:val="19"/>
          <w:szCs w:val="19"/>
          <w:rtl w:val="1"/>
        </w:rPr>
        <w:t>וּבְעֹמֶק מִזְרָח – לֵוִי וְדָן, שֶׁהֵם עַיִ"ן, הֵ"א</w:t>
      </w:r>
      <w:r w:rsidDel="00000000" w:rsidR="00000000" w:rsidRPr="00000000">
        <w:rPr>
          <w:rFonts w:ascii="Times New Roman" w:cs="Times New Roman" w:eastAsia="Times New Roman" w:hAnsi="Times New Roman"/>
          <w:b w:val="1"/>
          <w:bCs w:val="1"/>
          <w:sz w:val="19"/>
          <w:szCs w:val="19"/>
          <w:rtl w:val="0"/>
        </w:rPr>
        <w:t xml:space="preserve">; [and in the Depth of East—Levi and Dan, who are Ayin and Hei;] </w:t>
      </w:r>
      <w:r w:rsidDel="00000000" w:rsidR="00000000" w:rsidRPr="00000000">
        <w:rPr>
          <w:rFonts w:ascii="Times New Roman" w:cs="Times New Roman" w:eastAsia="Times New Roman" w:hAnsi="Times New Roman"/>
          <w:b w:val="0"/>
          <w:bCs w:val="0"/>
          <w:sz w:val="19"/>
          <w:szCs w:val="19"/>
          <w:rtl w:val="1"/>
        </w:rPr>
        <w:t>וּבְעֹמֶק דָּרוֹם – גָּד וּזְבוּלֻן, שֶׁהֵם צָדִ"י, יוּ"ד</w:t>
      </w:r>
      <w:r w:rsidDel="00000000" w:rsidR="00000000" w:rsidRPr="00000000">
        <w:rPr>
          <w:rFonts w:ascii="Times New Roman" w:cs="Times New Roman" w:eastAsia="Times New Roman" w:hAnsi="Times New Roman"/>
          <w:b w:val="1"/>
          <w:bCs w:val="1"/>
          <w:sz w:val="19"/>
          <w:szCs w:val="19"/>
          <w:rtl w:val="0"/>
        </w:rPr>
        <w:t xml:space="preserve">; [and in the Depth of South—Gad and Zebulun, who are Tzadi and Yud;] </w:t>
      </w:r>
      <w:r w:rsidDel="00000000" w:rsidR="00000000" w:rsidRPr="00000000">
        <w:rPr>
          <w:rFonts w:ascii="Times New Roman" w:cs="Times New Roman" w:eastAsia="Times New Roman" w:hAnsi="Times New Roman"/>
          <w:b w:val="0"/>
          <w:bCs w:val="0"/>
          <w:sz w:val="19"/>
          <w:szCs w:val="19"/>
          <w:rtl w:val="1"/>
        </w:rPr>
        <w:t>וּבְעֹמֶק צָפוֹן – שִׁמְעוֹן וְנַפְתָּלִי, שֶׁהֵם קוּ"ף, טֵי"ת</w:t>
      </w:r>
      <w:r w:rsidDel="00000000" w:rsidR="00000000" w:rsidRPr="00000000">
        <w:rPr>
          <w:rFonts w:ascii="Times New Roman" w:cs="Times New Roman" w:eastAsia="Times New Roman" w:hAnsi="Times New Roman"/>
          <w:b w:val="1"/>
          <w:bCs w:val="1"/>
          <w:sz w:val="19"/>
          <w:szCs w:val="19"/>
          <w:rtl w:val="0"/>
        </w:rPr>
        <w:t xml:space="preserve">; [and in the Depth of North—Simeon and Naphtali, who are Kuf and Tet;] </w:t>
      </w:r>
      <w:r w:rsidDel="00000000" w:rsidR="00000000" w:rsidRPr="00000000">
        <w:rPr>
          <w:rFonts w:ascii="Times New Roman" w:cs="Times New Roman" w:eastAsia="Times New Roman" w:hAnsi="Times New Roman"/>
          <w:b w:val="0"/>
          <w:bCs w:val="0"/>
          <w:sz w:val="19"/>
          <w:szCs w:val="19"/>
          <w:rtl w:val="1"/>
        </w:rPr>
        <w:t>וְהֵם חָדְשֵׁי הַקַּיִץ כְּנֶגֶד חָדְשֵׁי הַחֹרֶף</w:t>
      </w:r>
      <w:r w:rsidDel="00000000" w:rsidR="00000000" w:rsidRPr="00000000">
        <w:rPr>
          <w:rFonts w:ascii="Times New Roman" w:cs="Times New Roman" w:eastAsia="Times New Roman" w:hAnsi="Times New Roman"/>
          <w:b w:val="1"/>
          <w:bCs w:val="1"/>
          <w:sz w:val="19"/>
          <w:szCs w:val="19"/>
          <w:rtl w:val="0"/>
        </w:rPr>
        <w:t>]. [and these represent the summer months set opposite the winter months.]</w:t>
      </w:r>
    </w:p>
    <w:p w:rsidR="00000000" w:rsidDel="00000000" w:rsidP="00000000" w:rsidRDefault="00000000" w:rsidRPr="00000000" w14:paraId="00000394">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9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וּלְפִי זֶה אֱלוּל וְתִשְׁרֵי הֵם נֶגֶד זְבוּלֻן וְיִשָּׂשכָר</w:t>
      </w:r>
      <w:r w:rsidDel="00000000" w:rsidR="00000000" w:rsidRPr="00000000">
        <w:rPr>
          <w:rFonts w:ascii="Times New Roman" w:cs="Times New Roman" w:eastAsia="Times New Roman" w:hAnsi="Times New Roman"/>
          <w:b w:val="1"/>
          <w:bCs w:val="1"/>
          <w:sz w:val="19"/>
          <w:szCs w:val="19"/>
          <w:rtl w:val="0"/>
        </w:rPr>
        <w:t xml:space="preserve">, – And according to this, Elul and Tishrei correspond to Zebulun and Issachar; </w:t>
      </w:r>
      <w:r w:rsidDel="00000000" w:rsidR="00000000" w:rsidRPr="00000000">
        <w:rPr>
          <w:rFonts w:ascii="Times New Roman" w:cs="Times New Roman" w:eastAsia="Times New Roman" w:hAnsi="Times New Roman"/>
          <w:b w:val="0"/>
          <w:bCs w:val="0"/>
          <w:sz w:val="19"/>
          <w:szCs w:val="19"/>
          <w:rtl w:val="1"/>
        </w:rPr>
        <w:t>וְלֵיכָּא צוּרְבָא מֵרַבָּנַן דְּמוֹרֵי אֶלָּא מִלֵּוִי וְיִשָּׂשכָר (</w:t>
      </w:r>
      <w:hyperlink r:id="rId3459">
        <w:r w:rsidDel="00000000" w:rsidR="00000000" w:rsidRPr="00000000">
          <w:rPr>
            <w:rFonts w:ascii="Times New Roman" w:cs="Times New Roman" w:eastAsia="Times New Roman" w:hAnsi="Times New Roman"/>
            <w:b w:val="0"/>
            <w:bCs w:val="0"/>
            <w:sz w:val="19"/>
            <w:szCs w:val="19"/>
            <w:u w:val="none"/>
            <w:rtl w:val="1"/>
          </w:rPr>
          <w:t xml:space="preserve">יו</w:t>
        </w:r>
      </w:hyperlink>
      <w:hyperlink r:id="rId346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6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4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63">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346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465">
        <w:r>
          <w:rPr>
            <w:rFonts w:ascii="Times New Roman" w:cs="Times New Roman" w:eastAsia="Times New Roman" w:hAnsi="Times New Roman"/>
            <w:b w:val="0"/>
            <w:bCs w:val="0"/>
            <w:sz w:val="19"/>
            <w:szCs w:val="19"/>
            <w:u w:val="none"/>
            <w:rtl w:val="1"/>
          </w:rPr>
          <w:t xml:space="preserve">כו</w:t>
        </w:r>
        <w:r>
          <w:rPr>
            <w:rStyle w:val="FootnoteReference"/>
            <w:rFonts w:ascii="Times New Roman" w:hAnsi="Times New Roman" w:eastAsia="Times New Roman" w:cs="Times New Roman"/>
            <w:sz w:val="19"/>
            <w:szCs w:val="19"/>
            <w:rtl/>
          </w:rPr>
          <w:footnoteReference w:id="652"/>
        </w:r>
      </w:hyperlink>
      <w:hyperlink r:id="rId346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467">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46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6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4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71">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4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73">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47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475">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and 'there is no Torah scholar who issues halakhic rulings except from Levi and Issachar' (</w:t>
      </w:r>
      <w:hyperlink r:id="rId3476">
        <w:r w:rsidDel="00000000" w:rsidR="00000000" w:rsidRPr="00000000">
          <w:rPr>
            <w:rFonts w:ascii="Times New Roman" w:cs="Times New Roman" w:eastAsia="Times New Roman" w:hAnsi="Times New Roman"/>
            <w:b w:val="1"/>
            <w:bCs w:val="1"/>
            <w:sz w:val="19"/>
            <w:szCs w:val="19"/>
            <w:u w:val="none"/>
            <w:rtl w:val="0"/>
          </w:rPr>
          <w:t xml:space="preserve">Yoma 26a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שֶׁהֵם הַיּוֹדְעִים לְהַנְהִיג הָעוֹלָם</w:t>
      </w:r>
      <w:r w:rsidDel="00000000" w:rsidR="00000000" w:rsidRPr="00000000">
        <w:rPr>
          <w:rFonts w:ascii="Times New Roman" w:cs="Times New Roman" w:eastAsia="Times New Roman" w:hAnsi="Times New Roman"/>
          <w:b w:val="1"/>
          <w:bCs w:val="1"/>
          <w:sz w:val="19"/>
          <w:szCs w:val="19"/>
          <w:rtl w:val="0"/>
        </w:rPr>
        <w:t xml:space="preserve">. – for they are the ones equipped to govern the world. </w:t>
      </w:r>
      <w:r w:rsidDel="00000000" w:rsidR="00000000" w:rsidRPr="00000000">
        <w:rPr>
          <w:rFonts w:ascii="Times New Roman" w:cs="Times New Roman" w:eastAsia="Times New Roman" w:hAnsi="Times New Roman"/>
          <w:b w:val="0"/>
          <w:bCs w:val="0"/>
          <w:sz w:val="19"/>
          <w:szCs w:val="19"/>
          <w:rtl w:val="1"/>
        </w:rPr>
        <w:t>וְכֵן הֵם חָדְשֵׁי נִיסָן וְתִשְׁרֵי</w:t>
      </w:r>
      <w:r w:rsidDel="00000000" w:rsidR="00000000" w:rsidRPr="00000000">
        <w:rPr>
          <w:rFonts w:ascii="Times New Roman" w:cs="Times New Roman" w:eastAsia="Times New Roman" w:hAnsi="Times New Roman"/>
          <w:b w:val="1"/>
          <w:bCs w:val="1"/>
          <w:sz w:val="19"/>
          <w:szCs w:val="19"/>
          <w:rtl w:val="0"/>
        </w:rPr>
        <w:t xml:space="preserve">, – And similarly situated are the months of Nisan and Tishrei, </w:t>
      </w:r>
      <w:r w:rsidDel="00000000" w:rsidR="00000000" w:rsidRPr="00000000">
        <w:rPr>
          <w:rFonts w:ascii="Times New Roman" w:cs="Times New Roman" w:eastAsia="Times New Roman" w:hAnsi="Times New Roman"/>
          <w:b w:val="0"/>
          <w:bCs w:val="0"/>
          <w:sz w:val="19"/>
          <w:szCs w:val="19"/>
          <w:rtl w:val="1"/>
        </w:rPr>
        <w:t>דְּרַק בָּזֶה אוֹ בָּזֶה בְּרִיאַת הָעוֹלָם</w:t>
      </w:r>
      <w:r w:rsidDel="00000000" w:rsidR="00000000" w:rsidRPr="00000000">
        <w:rPr>
          <w:rFonts w:ascii="Times New Roman" w:cs="Times New Roman" w:eastAsia="Times New Roman" w:hAnsi="Times New Roman"/>
          <w:b w:val="1"/>
          <w:bCs w:val="1"/>
          <w:sz w:val="19"/>
          <w:szCs w:val="19"/>
          <w:rtl w:val="0"/>
        </w:rPr>
        <w:t xml:space="preserve">, – for solely in one or the other of these did the creation of the world occur, </w:t>
      </w:r>
      <w:r w:rsidDel="00000000" w:rsidR="00000000" w:rsidRPr="00000000">
        <w:rPr>
          <w:rFonts w:ascii="Times New Roman" w:cs="Times New Roman" w:eastAsia="Times New Roman" w:hAnsi="Times New Roman"/>
          <w:b w:val="0"/>
          <w:bCs w:val="0"/>
          <w:sz w:val="19"/>
          <w:szCs w:val="19"/>
          <w:rtl w:val="1"/>
        </w:rPr>
        <w:t>דְּאֵין רָאוּי לְהַנְהָגַת הָעוֹלָם אֶלָּא שְׁנֵי סְדָרִים הַלָּלו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 being no order fitting for governing the world other than these two modalities: </w:t>
      </w:r>
      <w:r w:rsidDel="00000000" w:rsidR="00000000" w:rsidRPr="00000000">
        <w:rPr>
          <w:rFonts w:ascii="Times New Roman" w:cs="Times New Roman" w:eastAsia="Times New Roman" w:hAnsi="Times New Roman"/>
          <w:b w:val="0"/>
          <w:bCs w:val="0"/>
          <w:sz w:val="19"/>
          <w:szCs w:val="19"/>
          <w:rtl w:val="1"/>
        </w:rPr>
        <w:t>דְּהַיְנוּ אוֹ מִצַּד עֵזֶר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namely, either from the perspective of Hashem's direct supernal assistance, </w:t>
      </w:r>
      <w:r w:rsidDel="00000000" w:rsidR="00000000" w:rsidRPr="00000000">
        <w:rPr>
          <w:rFonts w:ascii="Times New Roman" w:cs="Times New Roman" w:eastAsia="Times New Roman" w:hAnsi="Times New Roman"/>
          <w:b w:val="0"/>
          <w:bCs w:val="0"/>
          <w:sz w:val="19"/>
          <w:szCs w:val="19"/>
          <w:rtl w:val="1"/>
        </w:rPr>
        <w:t>וְהֵם בְּנֵי לֵוִי הַנִּלְוִים אֶל ה' בְּמַחֲנֵה שְׁכִינָה</w:t>
      </w:r>
      <w:r w:rsidDel="00000000" w:rsidR="00000000" w:rsidRPr="00000000">
        <w:rPr>
          <w:rFonts w:ascii="Times New Roman" w:cs="Times New Roman" w:eastAsia="Times New Roman" w:hAnsi="Times New Roman"/>
          <w:b w:val="1"/>
          <w:bCs w:val="1"/>
          <w:sz w:val="19"/>
          <w:szCs w:val="19"/>
          <w:rtl w:val="0"/>
        </w:rPr>
        <w:t xml:space="preserve">; – and these are the children of Levi who attach themselves to Hashem within the camp of the Shechinah; </w:t>
      </w:r>
      <w:r w:rsidDel="00000000" w:rsidR="00000000" w:rsidRPr="00000000">
        <w:rPr>
          <w:rFonts w:ascii="Times New Roman" w:cs="Times New Roman" w:eastAsia="Times New Roman" w:hAnsi="Times New Roman"/>
          <w:b w:val="0"/>
          <w:bCs w:val="0"/>
          <w:sz w:val="19"/>
          <w:szCs w:val="19"/>
          <w:rtl w:val="1"/>
        </w:rPr>
        <w:t>אוֹ מִצַּד הִתְעוֹרְרוּת אָדָם</w:t>
      </w:r>
      <w:r w:rsidDel="00000000" w:rsidR="00000000" w:rsidRPr="00000000">
        <w:rPr>
          <w:rFonts w:ascii="Times New Roman" w:cs="Times New Roman" w:eastAsia="Times New Roman" w:hAnsi="Times New Roman"/>
          <w:b w:val="1"/>
          <w:bCs w:val="1"/>
          <w:sz w:val="19"/>
          <w:szCs w:val="19"/>
          <w:rtl w:val="0"/>
        </w:rPr>
        <w:t xml:space="preserve">, – or from the perspective of human awakening from below, </w:t>
      </w:r>
      <w:r w:rsidDel="00000000" w:rsidR="00000000" w:rsidRPr="00000000">
        <w:rPr>
          <w:rFonts w:ascii="Times New Roman" w:cs="Times New Roman" w:eastAsia="Times New Roman" w:hAnsi="Times New Roman"/>
          <w:b w:val="0"/>
          <w:bCs w:val="0"/>
          <w:sz w:val="19"/>
          <w:szCs w:val="19"/>
          <w:rtl w:val="1"/>
        </w:rPr>
        <w:t>וְהֵם בְּנֵי יִשָּׂשכָר יוֹדְעֵי בִינָה</w:t>
      </w:r>
      <w:r w:rsidDel="00000000" w:rsidR="00000000" w:rsidRPr="00000000">
        <w:rPr>
          <w:rFonts w:ascii="Times New Roman" w:cs="Times New Roman" w:eastAsia="Times New Roman" w:hAnsi="Times New Roman"/>
          <w:b w:val="1"/>
          <w:bCs w:val="1"/>
          <w:sz w:val="19"/>
          <w:szCs w:val="19"/>
          <w:rtl w:val="0"/>
        </w:rPr>
        <w:t xml:space="preserve">, – and these are the sons of Issachar who have understanding, </w:t>
      </w:r>
      <w:r w:rsidDel="00000000" w:rsidR="00000000" w:rsidRPr="00000000">
        <w:rPr>
          <w:rFonts w:ascii="Times New Roman" w:cs="Times New Roman" w:eastAsia="Times New Roman" w:hAnsi="Times New Roman"/>
          <w:b w:val="0"/>
          <w:bCs w:val="0"/>
          <w:sz w:val="19"/>
          <w:szCs w:val="19"/>
          <w:rtl w:val="1"/>
        </w:rPr>
        <w:t>שֶׁהוּא הַרְגָּשַׁת הַלֵּב, דִּ"לְבָבוֹ יָבִין וָשָׁב" (יְשַׁעְיָהוּ ו, י</w:t>
      </w:r>
      <w:r w:rsidDel="00000000" w:rsidR="00000000" w:rsidRPr="00000000">
        <w:rPr>
          <w:rFonts w:ascii="Times New Roman" w:cs="Times New Roman" w:eastAsia="Times New Roman" w:hAnsi="Times New Roman"/>
          <w:b w:val="1"/>
          <w:bCs w:val="1"/>
          <w:sz w:val="19"/>
          <w:szCs w:val="19"/>
          <w:rtl w:val="0"/>
        </w:rPr>
        <w:t xml:space="preserve">). – which is the deep perception of the heart, as in 'and understand with their heart, and return' (Isaiah 6:10). </w:t>
      </w:r>
      <w:r w:rsidDel="00000000" w:rsidR="00000000" w:rsidRPr="00000000">
        <w:rPr>
          <w:rFonts w:ascii="Times New Roman" w:cs="Times New Roman" w:eastAsia="Times New Roman" w:hAnsi="Times New Roman"/>
          <w:b w:val="0"/>
          <w:bCs w:val="0"/>
          <w:sz w:val="19"/>
          <w:szCs w:val="19"/>
          <w:rtl w:val="1"/>
        </w:rPr>
        <w:t>וּשְׁנֵי חֳדָשִׁים אֵלּוּ הָיוּ מְכִינִים לְמָזוֹן לְכָל הַחֹרֶף וְקַיִץ</w:t>
      </w:r>
      <w:r w:rsidDel="00000000" w:rsidR="00000000" w:rsidRPr="00000000">
        <w:rPr>
          <w:rFonts w:ascii="Times New Roman" w:cs="Times New Roman" w:eastAsia="Times New Roman" w:hAnsi="Times New Roman"/>
          <w:b w:val="1"/>
          <w:bCs w:val="1"/>
          <w:sz w:val="19"/>
          <w:szCs w:val="19"/>
          <w:rtl w:val="0"/>
        </w:rPr>
        <w:t xml:space="preserve"> – And these two months were those that prepared nourishment for the entire winter and summer, </w:t>
      </w:r>
      <w:r w:rsidDel="00000000" w:rsidR="00000000" w:rsidRPr="00000000">
        <w:rPr>
          <w:rFonts w:ascii="Times New Roman" w:cs="Times New Roman" w:eastAsia="Times New Roman" w:hAnsi="Times New Roman"/>
          <w:b w:val="0"/>
          <w:bCs w:val="0"/>
          <w:sz w:val="19"/>
          <w:szCs w:val="19"/>
          <w:rtl w:val="1"/>
        </w:rPr>
        <w:t>כְּמוֹ שֶׁכָּתוּב (</w:t>
      </w:r>
      <w:hyperlink r:id="rId347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47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7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4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81">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34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83">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348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485">
        <w:r>
          <w:rPr>
            <w:rFonts w:ascii="Times New Roman" w:cs="Times New Roman" w:eastAsia="Times New Roman" w:hAnsi="Times New Roman"/>
            <w:b w:val="0"/>
            <w:bCs w:val="0"/>
            <w:sz w:val="19"/>
            <w:szCs w:val="19"/>
            <w:u w:val="none"/>
            <w:rtl w:val="1"/>
          </w:rPr>
          <w:t xml:space="preserve">לה</w:t>
        </w:r>
        <w:r>
          <w:rPr>
            <w:rStyle w:val="FootnoteReference"/>
            <w:rFonts w:ascii="Times New Roman" w:hAnsi="Times New Roman" w:eastAsia="Times New Roman" w:cs="Times New Roman"/>
            <w:sz w:val="19"/>
            <w:szCs w:val="19"/>
            <w:rtl/>
          </w:rPr>
          <w:footnoteReference w:id="653"/>
        </w:r>
      </w:hyperlink>
      <w:hyperlink r:id="rId348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487">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4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8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4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91">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4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93">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49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495">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as written in Berakhot (35b), </w:t>
      </w:r>
      <w:r w:rsidDel="00000000" w:rsidR="00000000" w:rsidRPr="00000000">
        <w:rPr>
          <w:rFonts w:ascii="Times New Roman" w:cs="Times New Roman" w:eastAsia="Times New Roman" w:hAnsi="Times New Roman"/>
          <w:b w:val="0"/>
          <w:bCs w:val="0"/>
          <w:sz w:val="19"/>
          <w:szCs w:val="19"/>
          <w:rtl w:val="1"/>
        </w:rPr>
        <w:t>וּמִסְּתָמָא כֵּן לִמְזוֹן הַנֶּפֶש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presumably the same applies to the spiritual sustenance of the soul, </w:t>
      </w:r>
      <w:r w:rsidDel="00000000" w:rsidR="00000000" w:rsidRPr="00000000">
        <w:rPr>
          <w:rFonts w:ascii="Times New Roman" w:cs="Times New Roman" w:eastAsia="Times New Roman" w:hAnsi="Times New Roman"/>
          <w:b w:val="0"/>
          <w:bCs w:val="0"/>
          <w:sz w:val="19"/>
          <w:szCs w:val="19"/>
          <w:rtl w:val="1"/>
        </w:rPr>
        <w:t>כִּי הַנְהָגַת כָּל הַשָּׁנָה מְקַבְּלִים מִשְּׁנֵי חֳדָשִׁים אֵלּו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spiritual guidance of the entire year is received from these two months. </w:t>
      </w:r>
      <w:r>
        <w:rPr>
          <w:rFonts w:ascii="Times New Roman" w:cs="Times New Roman" w:eastAsia="Times New Roman" w:hAnsi="Times New Roman"/>
          <w:b w:val="0"/>
          <w:bCs w:val="0"/>
          <w:sz w:val="19"/>
          <w:szCs w:val="19"/>
          <w:rtl w:val="1"/>
        </w:rPr>
        <w:t xml:space="preserve">וּ"זְבוּלֻן בְּצֵאתְךָ" מַסְפִּיק לְיִשָּׂשכָר</w:t>
      </w:r>
      <w:r>
        <w:rPr>
          <w:rStyle w:val="FootnoteReference"/>
          <w:rFonts w:ascii="Times New Roman" w:hAnsi="Times New Roman" w:eastAsia="Times New Roman" w:cs="Times New Roman"/>
          <w:sz w:val="19"/>
          <w:szCs w:val="19"/>
          <w:rtl/>
        </w:rPr>
        <w:footnoteReference w:id="654"/>
      </w:r>
      <w:r w:rsidDel="00000000" w:rsidR="00000000" w:rsidRPr="00000000">
        <w:rPr>
          <w:rFonts w:ascii="Times New Roman" w:cs="Times New Roman" w:eastAsia="Times New Roman" w:hAnsi="Times New Roman"/>
          <w:b w:val="1"/>
          <w:bCs w:val="1"/>
          <w:sz w:val="19"/>
          <w:szCs w:val="19"/>
          <w:rtl w:val="0"/>
        </w:rPr>
        <w:t>, – And 'Zebulun, in your going out' provides material support for Issachar, "</w:t>
      </w:r>
      <w:r w:rsidDel="00000000" w:rsidR="00000000" w:rsidRPr="00000000">
        <w:rPr>
          <w:rFonts w:ascii="Times New Roman" w:cs="Times New Roman" w:eastAsia="Times New Roman" w:hAnsi="Times New Roman"/>
          <w:b w:val="0"/>
          <w:bCs w:val="0"/>
          <w:sz w:val="19"/>
          <w:szCs w:val="19"/>
          <w:rtl w:val="1"/>
        </w:rPr>
        <w:t>וּבְצֵל הַחָכְמָה בְּצֵל הַכָּסֶף" (קֹהֶלֶת ז, יב</w:t>
      </w:r>
      <w:r w:rsidDel="00000000" w:rsidR="00000000" w:rsidRPr="00000000">
        <w:rPr>
          <w:rFonts w:ascii="Times New Roman" w:cs="Times New Roman" w:eastAsia="Times New Roman" w:hAnsi="Times New Roman"/>
          <w:b w:val="1"/>
          <w:bCs w:val="1"/>
          <w:sz w:val="19"/>
          <w:szCs w:val="19"/>
          <w:rtl w:val="0"/>
        </w:rPr>
        <w:t xml:space="preserve">), – and 'in the shadow of wisdom is the shadow of silver' (Ecclesiastes 7:12); </w:t>
      </w:r>
      <w:r w:rsidDel="00000000" w:rsidR="00000000" w:rsidRPr="00000000">
        <w:rPr>
          <w:rFonts w:ascii="Times New Roman" w:cs="Times New Roman" w:eastAsia="Times New Roman" w:hAnsi="Times New Roman"/>
          <w:b w:val="0"/>
          <w:bCs w:val="0"/>
          <w:sz w:val="19"/>
          <w:szCs w:val="19"/>
          <w:rtl w:val="1"/>
        </w:rPr>
        <w:t>כֵּן הוּא אֱלוּל לְתִשְׁרֵי</w:t>
      </w:r>
      <w:r w:rsidDel="00000000" w:rsidR="00000000" w:rsidRPr="00000000">
        <w:rPr>
          <w:rFonts w:ascii="Times New Roman" w:cs="Times New Roman" w:eastAsia="Times New Roman" w:hAnsi="Times New Roman"/>
          <w:b w:val="1"/>
          <w:bCs w:val="1"/>
          <w:sz w:val="19"/>
          <w:szCs w:val="19"/>
          <w:rtl w:val="0"/>
        </w:rPr>
        <w:t xml:space="preserve">, – just so is the relationship of Elul to Tishrei: </w:t>
      </w:r>
      <w:r w:rsidDel="00000000" w:rsidR="00000000" w:rsidRPr="00000000">
        <w:rPr>
          <w:rFonts w:ascii="Times New Roman" w:cs="Times New Roman" w:eastAsia="Times New Roman" w:hAnsi="Times New Roman"/>
          <w:b w:val="0"/>
          <w:bCs w:val="0"/>
          <w:sz w:val="19"/>
          <w:szCs w:val="19"/>
          <w:rtl w:val="1"/>
        </w:rPr>
        <w:t>שֶׁהַהַרְגָּשָׁה בְּתִשְׁרֵי בַּלֵּב הוּא כְּפִי הַהֲכָנָה בֶּאֱלוּל בַּמַּחֲשָׁבָה שֶׁבַּמֹּחַ וְשֵׂכֶל</w:t>
      </w:r>
      <w:r w:rsidDel="00000000" w:rsidR="00000000" w:rsidRPr="00000000">
        <w:rPr>
          <w:rFonts w:ascii="Times New Roman" w:cs="Times New Roman" w:eastAsia="Times New Roman" w:hAnsi="Times New Roman"/>
          <w:b w:val="1"/>
          <w:bCs w:val="1"/>
          <w:sz w:val="19"/>
          <w:szCs w:val="19"/>
          <w:rtl w:val="0"/>
        </w:rPr>
        <w:t xml:space="preserve">, – for the emotional feeling in the heart during Tishrei corresponds to the preparation in Elul within thought in the brain and intellect, </w:t>
      </w:r>
      <w:r w:rsidDel="00000000" w:rsidR="00000000" w:rsidRPr="00000000">
        <w:rPr>
          <w:rFonts w:ascii="Times New Roman" w:cs="Times New Roman" w:eastAsia="Times New Roman" w:hAnsi="Times New Roman"/>
          <w:b w:val="0"/>
          <w:bCs w:val="0"/>
          <w:sz w:val="19"/>
          <w:szCs w:val="19"/>
          <w:rtl w:val="1"/>
        </w:rPr>
        <w:t>שֶׁזֶּהוּ רַק רְכוּשׁ הַצָּרִיךְ לְמִי שֶׁיֵּשׁ לֵב</w:t>
      </w:r>
      <w:r w:rsidDel="00000000" w:rsidR="00000000" w:rsidRPr="00000000">
        <w:rPr>
          <w:rFonts w:ascii="Times New Roman" w:cs="Times New Roman" w:eastAsia="Times New Roman" w:hAnsi="Times New Roman"/>
          <w:b w:val="1"/>
          <w:bCs w:val="1"/>
          <w:sz w:val="19"/>
          <w:szCs w:val="19"/>
          <w:rtl w:val="0"/>
        </w:rPr>
        <w:t xml:space="preserve">, – which is merely the requisite spiritual capital needed by one with an engaged heart, </w:t>
      </w:r>
      <w:r w:rsidDel="00000000" w:rsidR="00000000" w:rsidRPr="00000000">
        <w:rPr>
          <w:rFonts w:ascii="Times New Roman" w:cs="Times New Roman" w:eastAsia="Times New Roman" w:hAnsi="Times New Roman"/>
          <w:b w:val="0"/>
          <w:bCs w:val="0"/>
          <w:sz w:val="19"/>
          <w:szCs w:val="19"/>
          <w:rtl w:val="1"/>
        </w:rPr>
        <w:t>שֶׁיּוּכַל לְהִתְבּוֹנֵן בְּהַרְחָבַת הַלֵּב עַל יְדֵי הַרְחֵב דַּעַת הַשֵּׂכֶל</w:t>
      </w:r>
      <w:r w:rsidDel="00000000" w:rsidR="00000000" w:rsidRPr="00000000">
        <w:rPr>
          <w:rFonts w:ascii="Times New Roman" w:cs="Times New Roman" w:eastAsia="Times New Roman" w:hAnsi="Times New Roman"/>
          <w:b w:val="1"/>
          <w:bCs w:val="1"/>
          <w:sz w:val="19"/>
          <w:szCs w:val="19"/>
          <w:rtl w:val="0"/>
        </w:rPr>
        <w:t xml:space="preserve">, – so that he may contemplate with expansive heart through the broad consciousness of the intellect; </w:t>
      </w:r>
      <w:r w:rsidDel="00000000" w:rsidR="00000000" w:rsidRPr="00000000">
        <w:rPr>
          <w:rFonts w:ascii="Times New Roman" w:cs="Times New Roman" w:eastAsia="Times New Roman" w:hAnsi="Times New Roman"/>
          <w:b w:val="0"/>
          <w:bCs w:val="0"/>
          <w:sz w:val="19"/>
          <w:szCs w:val="19"/>
          <w:rtl w:val="1"/>
        </w:rPr>
        <w:t>וְעַל יְדֵי זֶה מְנוֹבֵב וּמַפְרִיחַ הַשֵּׂכֶל כַּאֲשֶׁר מַרְגִּישׁ בַּלֵּב</w:t>
      </w:r>
      <w:r w:rsidDel="00000000" w:rsidR="00000000" w:rsidRPr="00000000">
        <w:rPr>
          <w:rFonts w:ascii="Times New Roman" w:cs="Times New Roman" w:eastAsia="Times New Roman" w:hAnsi="Times New Roman"/>
          <w:b w:val="1"/>
          <w:bCs w:val="1"/>
          <w:sz w:val="19"/>
          <w:szCs w:val="19"/>
          <w:rtl w:val="0"/>
        </w:rPr>
        <w:t xml:space="preserve">, – and through this, the intellect flourishes and blossoms when felt within the heart, </w:t>
      </w:r>
      <w:r w:rsidDel="00000000" w:rsidR="00000000" w:rsidRPr="00000000">
        <w:rPr>
          <w:rFonts w:ascii="Times New Roman" w:cs="Times New Roman" w:eastAsia="Times New Roman" w:hAnsi="Times New Roman"/>
          <w:b w:val="0"/>
          <w:bCs w:val="0"/>
          <w:sz w:val="19"/>
          <w:szCs w:val="19"/>
          <w:rtl w:val="1"/>
        </w:rPr>
        <w:t>כַּיָּדוּעַ דְּעַל יְדֵי זֶה בָּא לְהוֹלָדָה לַפֹּעַל שֶׁזֶּהוּ הוֹצָאַת פֶּרַח</w:t>
      </w:r>
      <w:r w:rsidDel="00000000" w:rsidR="00000000" w:rsidRPr="00000000">
        <w:rPr>
          <w:rFonts w:ascii="Times New Roman" w:cs="Times New Roman" w:eastAsia="Times New Roman" w:hAnsi="Times New Roman"/>
          <w:b w:val="1"/>
          <w:bCs w:val="1"/>
          <w:sz w:val="19"/>
          <w:szCs w:val="19"/>
          <w:rtl w:val="0"/>
        </w:rPr>
        <w:t xml:space="preserve">. – as is known that through this it arrives at practical fruition, which is the </w:t>
      </w:r>
      <w:r>
        <w:rPr>
          <w:rFonts w:ascii="Times New Roman" w:cs="Times New Roman" w:eastAsia="Times New Roman" w:hAnsi="Times New Roman"/>
          <w:b w:val="1"/>
          <w:bCs w:val="1"/>
          <w:sz w:val="19"/>
          <w:szCs w:val="19"/>
          <w:rtl w:val="0"/>
        </w:rPr>
        <w:t xml:space="preserve">bringing forth </w:t>
      </w:r>
      <w:r w:rsidDel="00000000" w:rsidR="00000000" w:rsidRPr="00000000">
        <w:rPr>
          <w:rFonts w:ascii="Times New Roman" w:cs="Times New Roman" w:eastAsia="Times New Roman" w:hAnsi="Times New Roman"/>
          <w:b w:val="1"/>
          <w:bCs w:val="1"/>
          <w:sz w:val="19"/>
          <w:szCs w:val="19"/>
          <w:rtl w:val="0"/>
        </w:rPr>
        <w:t xml:space="preserve">of </w:t>
      </w:r>
      <w:r>
        <w:rPr>
          <w:rFonts w:ascii="Times New Roman" w:cs="Times New Roman" w:eastAsia="Times New Roman" w:hAnsi="Times New Roman"/>
          <w:b w:val="1"/>
          <w:bCs w:val="1"/>
          <w:sz w:val="19"/>
          <w:szCs w:val="19"/>
          <w:rtl w:val="0"/>
        </w:rPr>
        <w:t>a blossom.</w:t>
      </w:r>
      <w:r w:rsidDel="00000000" w:rsidR="00000000" w:rsidRPr="00000000">
        <w:rPr>
          <w:rFonts w:ascii="Times New Roman" w:cs="Times New Roman" w:eastAsia="Times New Roman" w:hAnsi="Times New Roman"/>
          <w:b w:val="1"/>
          <w:bCs w:val="1"/>
          <w:sz w:val="19"/>
          <w:szCs w:val="19"/>
          <w:rtl w:val="0"/>
        </w:rPr>
      </w:r>
    </w:p>
    <w:p w:rsidR="00000000" w:rsidDel="00000000" w:rsidP="00000000" w:rsidRDefault="00000000" w:rsidRPr="00000000" w14:paraId="00000396">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97">
      <w:pPr>
        <w:rPr>
          <w:rFonts w:ascii="Times New Roman" w:cs="Times New Roman" w:eastAsia="Times New Roman" w:hAnsi="Times New Roman"/>
          <w:sz w:val="18"/>
          <w:szCs w:val="18"/>
        </w:rPr>
        <w:sectPr>
          <w:footerReference w:type="default" r:id="rId4120"/>
          <w:headerReference w:type="default" r:id="rId4061"/>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Pr>
        <w:pict>
          <v:rect style="width:0.0pt;height:1.5pt" o:hr="t" o:hrstd="t" o:hralign="center" fillcolor="#A0A0A0" stroked="f"/>
        </w:pict>
      </w: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98">
      <w:pPr>
        <w:keepNext/>
        <w:keepLines/>
        <w:spacing w:before="0" w:after="30" w:line="240" w:lineRule="auto"/>
        <w:jc w:val="center"/>
        <w:rPr>
          <w:rFonts w:ascii="Times New Roman" w:cs="Times New Roman" w:eastAsia="Times New Roman" w:hAnsi="Times New Roman"/>
          <w:sz w:val="18"/>
          <w:szCs w:val="18"/>
        </w:rPr>
      </w:pPr>
      <w:bookmarkStart w:id="9087" w:name="_RLToc0087"/>
      <w:r>
        <w:rPr>
          <w:rFonts w:ascii="Times New Roman" w:hAnsi="Times New Roman" w:eastAsia="Times New Roman" w:cs="Times New Roman"/>
          <w:b w:val="0"/>
          <w:i w:val="0"/>
          <w:sz w:val="21"/>
          <w:szCs w:val="21"/>
        </w:rPr>
        <w:t>Siman 40 - The Complete Stature of Israel in Every Generation</w:t>
      </w:r>
      <w:bookmarkEnd w:id="9087"/>
    </w:p>
    <w:p>
      <w:pPr>
        <w:keepNext/>
        <w:keepLines/>
        <w:spacing w:before="0" w:after="60" w:line="240" w:lineRule="auto"/>
        <w:jc w:val="center"/>
      </w:pPr>
      <w:r>
        <w:rPr>
          <w:rFonts w:ascii="Times New Roman" w:hAnsi="Times New Roman" w:eastAsia="Times New Roman" w:cs="Times New Roman"/>
          <w:b w:val="0"/>
          <w:i/>
          <w:sz w:val="17"/>
          <w:szCs w:val="17"/>
        </w:rPr>
        <w:t>Each generation forms one spiritual body rooted in Jacob; true self-sacrifice comes through surrendering individual prominence to divine kingship and collective unity.</w:t>
      </w:r>
    </w:p>
    <w:p>
      <w:pPr>
        <w:keepNext/>
        <w:keepLines/>
        <w:spacing w:before="20" w:after="20" w:line="240" w:lineRule="auto"/>
        <w:jc w:val="left"/>
      </w:pPr>
      <w:bookmarkStart w:id="9088" w:name="_RLToc0088"/>
      <w:r>
        <w:rPr>
          <w:rFonts w:ascii="Times New Roman" w:hAnsi="Times New Roman" w:eastAsia="Times New Roman" w:cs="Times New Roman"/>
          <w:b w:val="0"/>
          <w:i w:val="0"/>
          <w:sz w:val="19"/>
          <w:szCs w:val="19"/>
        </w:rPr>
        <w:t>Seif 1 - One Spiritual Body in Every Generation</w:t>
      </w:r>
      <w:bookmarkEnd w:id="9088"/>
    </w:p>
    <w:p>
      <w:pPr>
        <w:keepNext/>
        <w:keepLines/>
        <w:spacing w:before="0" w:after="60" w:line="240" w:lineRule="auto"/>
        <w:jc w:val="left"/>
      </w:pPr>
      <w:r>
        <w:rPr>
          <w:rFonts w:ascii="Times New Roman" w:hAnsi="Times New Roman" w:eastAsia="Times New Roman" w:cs="Times New Roman"/>
          <w:b w:val="0"/>
          <w:i/>
          <w:sz w:val="17"/>
          <w:szCs w:val="17"/>
        </w:rPr>
        <w:t>Israel forms a complete collective stature, and self-sacrifice means surrendering individual prominence before divine kingship.</w:t>
      </w:r>
    </w:p>
    <w:p w:rsidR="00000000" w:rsidDel="00000000" w:rsidP="00000000" w:rsidRDefault="00000000" w:rsidRPr="00000000" w14:paraId="00000399">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9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בְּכָל דּוֹר וָדוֹר יֵשׁ קוֹמָה שְׁלֵמָה מִדְּמוּת אָדָם הַיּוֹשֵׁב עַל הַכִּסֵּא</w:t>
      </w:r>
      <w:r w:rsidDel="00000000" w:rsidR="00000000" w:rsidRPr="00000000">
        <w:rPr>
          <w:rFonts w:ascii="Times New Roman" w:cs="Times New Roman" w:eastAsia="Times New Roman" w:hAnsi="Times New Roman"/>
          <w:b w:val="1"/>
          <w:bCs w:val="1"/>
          <w:sz w:val="19"/>
          <w:szCs w:val="19"/>
          <w:rtl w:val="0"/>
        </w:rPr>
        <w:t xml:space="preserve">, – In every single generation there exists a complete stature reflecting the likeness of Adam seated upon the Throne, </w:t>
      </w:r>
      <w:r w:rsidDel="00000000" w:rsidR="00000000" w:rsidRPr="00000000">
        <w:rPr>
          <w:rFonts w:ascii="Times New Roman" w:cs="Times New Roman" w:eastAsia="Times New Roman" w:hAnsi="Times New Roman"/>
          <w:b w:val="0"/>
          <w:bCs w:val="0"/>
          <w:sz w:val="19"/>
          <w:szCs w:val="19"/>
          <w:rtl w:val="1"/>
        </w:rPr>
        <w:t>שֶׁהוּא דְּמוּת יַעֲקֹב אָבִינוּ עָלָיו הַשָּׁלוֹם הַחֲקוּקָה בְּכִסֵּא הַכָּבוֹד</w:t>
      </w:r>
      <w:r w:rsidDel="00000000" w:rsidR="00000000" w:rsidRPr="00000000">
        <w:rPr>
          <w:rFonts w:ascii="Times New Roman" w:cs="Times New Roman" w:eastAsia="Times New Roman" w:hAnsi="Times New Roman"/>
          <w:b w:val="1"/>
          <w:bCs w:val="1"/>
          <w:sz w:val="19"/>
          <w:szCs w:val="19"/>
          <w:rtl w:val="0"/>
        </w:rPr>
        <w:t xml:space="preserve">, – which is the image of our father Jacob, peace be upon him, engraved upon the Throne of Glory, </w:t>
      </w:r>
      <w:r w:rsidDel="00000000" w:rsidR="00000000" w:rsidRPr="00000000">
        <w:rPr>
          <w:rFonts w:ascii="Times New Roman" w:cs="Times New Roman" w:eastAsia="Times New Roman" w:hAnsi="Times New Roman"/>
          <w:b w:val="0"/>
          <w:bCs w:val="0"/>
          <w:sz w:val="19"/>
          <w:szCs w:val="19"/>
          <w:rtl w:val="1"/>
        </w:rPr>
        <w:t>שֶׁאָמְרוּ זִכְרוֹנָם לִבְרָכָה (</w:t>
      </w:r>
      <w:hyperlink r:id="rId3496">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349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498">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49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00">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50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02">
        <w:r w:rsidDel="00000000" w:rsidR="00000000" w:rsidRPr="00000000">
          <w:rPr>
            <w:rFonts w:ascii="Times New Roman" w:cs="Times New Roman" w:eastAsia="Times New Roman" w:hAnsi="Times New Roman"/>
            <w:b w:val="0"/>
            <w:bCs w:val="0"/>
            <w:sz w:val="19"/>
            <w:szCs w:val="19"/>
            <w:u w:val="none"/>
            <w:rtl w:val="1"/>
          </w:rPr>
          <w:t xml:space="preserve">ית</w:t>
        </w:r>
      </w:hyperlink>
      <w:hyperlink r:id="rId350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04">
        <w:r>
          <w:rPr>
            <w:rFonts w:ascii="Times New Roman" w:cs="Times New Roman" w:eastAsia="Times New Roman" w:hAnsi="Times New Roman"/>
            <w:b w:val="0"/>
            <w:bCs w:val="0"/>
            <w:sz w:val="19"/>
            <w:szCs w:val="19"/>
            <w:u w:val="none"/>
            <w:rtl w:val="1"/>
          </w:rPr>
          <w:t xml:space="preserve">ה</w:t>
        </w:r>
        <w:r>
          <w:rPr>
            <w:rStyle w:val="FootnoteReference"/>
            <w:rFonts w:ascii="Times New Roman" w:hAnsi="Times New Roman" w:eastAsia="Times New Roman" w:cs="Times New Roman"/>
            <w:sz w:val="19"/>
            <w:szCs w:val="19"/>
            <w:rtl/>
          </w:rPr>
          <w:footnoteReference w:id="655"/>
        </w:r>
      </w:hyperlink>
      <w:hyperlink r:id="rId350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06">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50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0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50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10">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51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1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51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14">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0"/>
          <w:bCs w:val="0"/>
          <w:sz w:val="19"/>
          <w:szCs w:val="19"/>
          <w:rtl w:val="1"/>
        </w:rPr>
        <w:t>מַה זַּרְעוֹ בַּחַיִּים אַף הוּא בַּחַיִּים</w:t>
      </w:r>
      <w:r w:rsidDel="00000000" w:rsidR="00000000" w:rsidRPr="00000000">
        <w:rPr>
          <w:rFonts w:ascii="Times New Roman" w:cs="Times New Roman" w:eastAsia="Times New Roman" w:hAnsi="Times New Roman"/>
          <w:b w:val="1"/>
          <w:bCs w:val="1"/>
          <w:sz w:val="19"/>
          <w:szCs w:val="19"/>
          <w:rtl w:val="0"/>
        </w:rPr>
        <w:t>". – concerning which our Sages of blessed memory taught (</w:t>
      </w:r>
      <w:hyperlink r:id="rId3515">
        <w:r w:rsidDel="00000000" w:rsidR="00000000" w:rsidRPr="00000000">
          <w:rPr>
            <w:rFonts w:ascii="Times New Roman" w:cs="Times New Roman" w:eastAsia="Times New Roman" w:hAnsi="Times New Roman"/>
            <w:b w:val="1"/>
            <w:bCs w:val="1"/>
            <w:sz w:val="19"/>
            <w:szCs w:val="19"/>
            <w:u w:val="none"/>
            <w:rtl w:val="0"/>
          </w:rPr>
          <w:t xml:space="preserve">Ta'anit 5b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 xml:space="preserve">Just as his seed is alive, so too is he alive.' </w:t>
      </w:r>
      <w:r w:rsidDel="00000000" w:rsidR="00000000" w:rsidRPr="00000000">
        <w:rPr>
          <w:rFonts w:ascii="Times New Roman" w:cs="Times New Roman" w:eastAsia="Times New Roman" w:hAnsi="Times New Roman"/>
          <w:b w:val="0"/>
          <w:bCs w:val="0"/>
          <w:sz w:val="19"/>
          <w:szCs w:val="19"/>
          <w:rtl w:val="1"/>
        </w:rPr>
        <w:t>פֵּרוּשׁ: שֶׁהוּא מַמָּשׁ עַצְמוּת נַפְשׁוֹ מִתְפַּשֵּׁט בְּכָל דּוֹר בְּחַיֵּי גוּפָנִים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meaning: the very essence of his soul expands in each generation within literal physical bodily life, </w:t>
      </w:r>
      <w:r w:rsidDel="00000000" w:rsidR="00000000" w:rsidRPr="00000000">
        <w:rPr>
          <w:rFonts w:ascii="Times New Roman" w:cs="Times New Roman" w:eastAsia="Times New Roman" w:hAnsi="Times New Roman"/>
          <w:b w:val="0"/>
          <w:bCs w:val="0"/>
          <w:sz w:val="19"/>
          <w:szCs w:val="19"/>
          <w:rtl w:val="1"/>
        </w:rPr>
        <w:t>כִּי זַרְעוֹ הֵם נִמְשָׁכִים מִטִּפֵּי מוֹחוֹ וְחֵלֶק מֵחַיּוּתו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his descendants are drawn from the mental drops of his brain and a portion of his vitality, </w:t>
      </w:r>
      <w:r w:rsidDel="00000000" w:rsidR="00000000" w:rsidRPr="00000000">
        <w:rPr>
          <w:rFonts w:ascii="Times New Roman" w:cs="Times New Roman" w:eastAsia="Times New Roman" w:hAnsi="Times New Roman"/>
          <w:b w:val="0"/>
          <w:bCs w:val="0"/>
          <w:sz w:val="19"/>
          <w:szCs w:val="19"/>
          <w:rtl w:val="1"/>
        </w:rPr>
        <w:t>וְכָל זֶרַע יַעֲקֹב יֵשׁ בָּהֶם חֵלֶק מֵעַצְמִיּוּת חַיּוּתו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within all the seed of Jacob there is an inherent share of his essential vitality. </w:t>
      </w:r>
      <w:r>
        <w:rPr>
          <w:rFonts w:ascii="Times New Roman" w:cs="Times New Roman" w:eastAsia="Times New Roman" w:hAnsi="Times New Roman"/>
          <w:b w:val="0"/>
          <w:bCs w:val="0"/>
          <w:sz w:val="19"/>
          <w:szCs w:val="19"/>
          <w:rtl w:val="1"/>
        </w:rPr>
        <w:t xml:space="preserve">וְהַגַּם דִּכְשֶׁאֵין יִשְׂרָאֵל עוֹשִׂין רְצוֹנוֹ שֶׁל מָקוֹם הֵם מַתִּישִׁין כֹּחַ שֶׁלְּמַעְלָה כִּבְיָכוֹל (מִדְרַשׁ רַבָּה אֵיכָה פֶּרֶק א פָּסוּק ו</w:t>
      </w:r>
      <w:r>
        <w:rPr>
          <w:rStyle w:val="FootnoteReference"/>
          <w:rFonts w:ascii="Times New Roman" w:hAnsi="Times New Roman" w:eastAsia="Times New Roman" w:cs="Times New Roman"/>
          <w:sz w:val="19"/>
          <w:szCs w:val="19"/>
          <w:rtl/>
        </w:rPr>
        <w:footnoteReference w:id="656"/>
      </w:r>
      <w:r w:rsidDel="00000000" w:rsidR="00000000" w:rsidRPr="00000000">
        <w:rPr>
          <w:rFonts w:ascii="Times New Roman" w:cs="Times New Roman" w:eastAsia="Times New Roman" w:hAnsi="Times New Roman"/>
          <w:b w:val="1"/>
          <w:bCs w:val="1"/>
          <w:sz w:val="19"/>
          <w:szCs w:val="19"/>
          <w:rtl w:val="0"/>
        </w:rPr>
        <w:t xml:space="preserve">), – And even though when Israel fails to do the will of the Omnipresent they enfeeble the supernal power above, as it were (Midrash Rabbah, Eichah 1:6), </w:t>
      </w:r>
      <w:r w:rsidDel="00000000" w:rsidR="00000000" w:rsidRPr="00000000">
        <w:rPr>
          <w:rFonts w:ascii="Times New Roman" w:cs="Times New Roman" w:eastAsia="Times New Roman" w:hAnsi="Times New Roman"/>
          <w:b w:val="0"/>
          <w:bCs w:val="0"/>
          <w:sz w:val="19"/>
          <w:szCs w:val="19"/>
          <w:rtl w:val="1"/>
        </w:rPr>
        <w:t>הַיְנוּ שֶׁצוּרַת אָדָם זֶה כִּבְיָכוֹל הוּא תַּשׁ כֹּח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this Form of Adam becomes, as it were, diminished in strength; </w:t>
      </w:r>
      <w:r w:rsidDel="00000000" w:rsidR="00000000" w:rsidRPr="00000000">
        <w:rPr>
          <w:rFonts w:ascii="Times New Roman" w:cs="Times New Roman" w:eastAsia="Times New Roman" w:hAnsi="Times New Roman"/>
          <w:b w:val="0"/>
          <w:bCs w:val="0"/>
          <w:sz w:val="19"/>
          <w:szCs w:val="19"/>
          <w:rtl w:val="1"/>
        </w:rPr>
        <w:t>מִכָּל מָקוֹם לְעוֹלָם הוּא צוּרַת אָדָם שְׁלֵמָה, רַק הַחִלּוּק בְּעִנְיַן כֹּח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nonetheless, it remains eternally an intact, complete Form of Adam, the only variation lying in its manifest strength. </w:t>
      </w:r>
      <w:r w:rsidDel="00000000" w:rsidR="00000000" w:rsidRPr="00000000">
        <w:rPr>
          <w:rFonts w:ascii="Times New Roman" w:cs="Times New Roman" w:eastAsia="Times New Roman" w:hAnsi="Times New Roman"/>
          <w:b w:val="0"/>
          <w:bCs w:val="0"/>
          <w:sz w:val="19"/>
          <w:szCs w:val="19"/>
          <w:rtl w:val="1"/>
        </w:rPr>
        <w:t>וְהַיְנוּ כִּי שֹׁרֶשׁ צוּרַת אָדָם הוּא מִצַּד שֹׁרֶשׁ עֹמֶק הַלֵּב דְּיִשְׂרָאֵל</w:t>
      </w:r>
      <w:r w:rsidDel="00000000" w:rsidR="00000000" w:rsidRPr="00000000">
        <w:rPr>
          <w:rFonts w:ascii="Times New Roman" w:cs="Times New Roman" w:eastAsia="Times New Roman" w:hAnsi="Times New Roman"/>
          <w:b w:val="1"/>
          <w:bCs w:val="1"/>
          <w:sz w:val="19"/>
          <w:szCs w:val="19"/>
          <w:rtl w:val="0"/>
        </w:rPr>
        <w:t xml:space="preserve"> – And that is because the root of this Form of Adam stems from the essential depth of the heart of Israel </w:t>
      </w:r>
      <w:r w:rsidDel="00000000" w:rsidR="00000000" w:rsidRPr="00000000">
        <w:rPr>
          <w:rFonts w:ascii="Times New Roman" w:cs="Times New Roman" w:eastAsia="Times New Roman" w:hAnsi="Times New Roman"/>
          <w:b w:val="0"/>
          <w:bCs w:val="0"/>
          <w:sz w:val="19"/>
          <w:szCs w:val="19"/>
          <w:rtl w:val="1"/>
        </w:rPr>
        <w:t>שֶׁהוּא דָּבוּק בַּהַשֵּׁם יִתְבָּרַךְ אֲפִלּוּ בְּפוֹשְׁעֵי יִשְׂרָאֵל</w:t>
      </w:r>
      <w:r w:rsidDel="00000000" w:rsidR="00000000" w:rsidRPr="00000000">
        <w:rPr>
          <w:rFonts w:ascii="Times New Roman" w:cs="Times New Roman" w:eastAsia="Times New Roman" w:hAnsi="Times New Roman"/>
          <w:b w:val="1"/>
          <w:bCs w:val="1"/>
          <w:sz w:val="19"/>
          <w:szCs w:val="19"/>
          <w:rtl w:val="0"/>
        </w:rPr>
        <w:t xml:space="preserve">, – which clings to Hashem, blessed be He, even among the transgressors of Israel, </w:t>
      </w:r>
      <w:r w:rsidDel="00000000" w:rsidR="00000000" w:rsidRPr="00000000">
        <w:rPr>
          <w:rFonts w:ascii="Times New Roman" w:cs="Times New Roman" w:eastAsia="Times New Roman" w:hAnsi="Times New Roman"/>
          <w:b w:val="0"/>
          <w:bCs w:val="0"/>
          <w:sz w:val="19"/>
          <w:szCs w:val="19"/>
          <w:rtl w:val="1"/>
        </w:rPr>
        <w:t>וּכְטַעַם (</w:t>
      </w:r>
      <w:hyperlink r:id="rId3516">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51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18">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351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20">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52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22">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52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24">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352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26">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352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2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52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30">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53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3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53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34">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53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3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53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38">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53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40">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54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4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54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44">
        <w:r>
          <w:rPr>
            <w:rFonts w:ascii="Times New Roman" w:cs="Times New Roman" w:eastAsia="Times New Roman" w:hAnsi="Times New Roman"/>
            <w:b w:val="0"/>
            <w:bCs w:val="0"/>
            <w:sz w:val="19"/>
            <w:szCs w:val="19"/>
            <w:u w:val="none"/>
            <w:rtl w:val="1"/>
          </w:rPr>
          <w:t xml:space="preserve">ב</w:t>
        </w:r>
        <w:r>
          <w:rPr>
            <w:rStyle w:val="FootnoteReference"/>
            <w:rFonts w:ascii="Times New Roman" w:hAnsi="Times New Roman" w:eastAsia="Times New Roman" w:cs="Times New Roman"/>
            <w:sz w:val="19"/>
            <w:szCs w:val="19"/>
            <w:rtl/>
          </w:rPr>
          <w:footnoteReference w:id="657"/>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הַשֵּׁם יִתְבָּרַךְ לִבָּן שֶׁל יִשְׂרָאֵל</w:t>
      </w:r>
      <w:r w:rsidDel="00000000" w:rsidR="00000000" w:rsidRPr="00000000">
        <w:rPr>
          <w:rFonts w:ascii="Times New Roman" w:cs="Times New Roman" w:eastAsia="Times New Roman" w:hAnsi="Times New Roman"/>
          <w:b w:val="1"/>
          <w:bCs w:val="1"/>
          <w:sz w:val="19"/>
          <w:szCs w:val="19"/>
          <w:rtl w:val="0"/>
        </w:rPr>
        <w:t xml:space="preserve">, – and reflecting (Shir HaShirim Rabbah 5:2): Hashem, blessed be He, is the heart of Israel; </w:t>
      </w:r>
      <w:r w:rsidDel="00000000" w:rsidR="00000000" w:rsidRPr="00000000">
        <w:rPr>
          <w:rFonts w:ascii="Times New Roman" w:cs="Times New Roman" w:eastAsia="Times New Roman" w:hAnsi="Times New Roman"/>
          <w:b w:val="0"/>
          <w:bCs w:val="0"/>
          <w:sz w:val="19"/>
          <w:szCs w:val="19"/>
          <w:rtl w:val="1"/>
        </w:rPr>
        <w:t>הַיְנוּ עֹמֶק הַלֵּב דִּלְכָל נֶפֶשׁ מִיִּשְׂרָאֵל יֵשׁ נְקֻדָּה וְחֵלֶק מַה מִצּוּרַת אָדָם</w:t>
      </w:r>
      <w:r w:rsidDel="00000000" w:rsidR="00000000" w:rsidRPr="00000000">
        <w:rPr>
          <w:rFonts w:ascii="Times New Roman" w:cs="Times New Roman" w:eastAsia="Times New Roman" w:hAnsi="Times New Roman"/>
          <w:b w:val="1"/>
          <w:bCs w:val="1"/>
          <w:sz w:val="19"/>
          <w:szCs w:val="19"/>
          <w:rtl w:val="0"/>
        </w:rPr>
        <w:t xml:space="preserve">. – meaning the depth of the heart, wherein every Jewish soul possesses a distinct spark and part of this Form of Adam. </w:t>
      </w:r>
      <w:r w:rsidDel="00000000" w:rsidR="00000000" w:rsidRPr="00000000">
        <w:rPr>
          <w:rFonts w:ascii="Times New Roman" w:cs="Times New Roman" w:eastAsia="Times New Roman" w:hAnsi="Times New Roman"/>
          <w:b w:val="0"/>
          <w:bCs w:val="0"/>
          <w:sz w:val="19"/>
          <w:szCs w:val="19"/>
          <w:rtl w:val="1"/>
        </w:rPr>
        <w:t>וְהִשְׁתַּלְּמוּת הַצּוּרָה עַל יְדֵי כָּל הַנְּפָשׁוֹת שֶׁבַּדּוֹר</w:t>
      </w:r>
      <w:r w:rsidDel="00000000" w:rsidR="00000000" w:rsidRPr="00000000">
        <w:rPr>
          <w:rFonts w:ascii="Times New Roman" w:cs="Times New Roman" w:eastAsia="Times New Roman" w:hAnsi="Times New Roman"/>
          <w:b w:val="1"/>
          <w:bCs w:val="1"/>
          <w:sz w:val="19"/>
          <w:szCs w:val="19"/>
          <w:rtl w:val="0"/>
        </w:rPr>
        <w:t xml:space="preserve">: – And the ultimate completion of this Form is achieved collectively through all the souls of the generation: </w:t>
      </w:r>
      <w:r>
        <w:rPr>
          <w:rFonts w:ascii="Times New Roman" w:cs="Times New Roman" w:eastAsia="Times New Roman" w:hAnsi="Times New Roman"/>
          <w:b w:val="0"/>
          <w:bCs w:val="0"/>
          <w:sz w:val="19"/>
          <w:szCs w:val="19"/>
          <w:rtl w:val="1"/>
        </w:rPr>
        <w:t xml:space="preserve">חַכְמֵי יִשְׂרָאֵל הֵם הָעֵינַיִם שֶׁנִּקְרָאִים "עֵינֵי הָעֵדָה" ([בָּבָא בַּתְרָא ד</w:t>
      </w:r>
      <w:r>
        <w:rPr>
          <w:rStyle w:val="FootnoteReference"/>
          <w:rFonts w:ascii="Times New Roman" w:hAnsi="Times New Roman" w:eastAsia="Times New Roman" w:cs="Times New Roman"/>
          <w:sz w:val="19"/>
          <w:szCs w:val="19"/>
          <w:rtl/>
        </w:rPr>
        <w:footnoteReference w:id="658"/>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1"/>
          <w:bCs w:val="1"/>
          <w:sz w:val="19"/>
          <w:szCs w:val="19"/>
          <w:rtl w:val="0"/>
        </w:rPr>
        <w:t>]); – the Sages of Israel are the eyes, who are designated 'the eyes of the congregation' (</w:t>
      </w:r>
      <w:hyperlink r:id="rId3545">
        <w:r w:rsidDel="00000000" w:rsidR="00000000" w:rsidRPr="00000000">
          <w:rPr>
            <w:rFonts w:ascii="Times New Roman" w:cs="Times New Roman" w:eastAsia="Times New Roman" w:hAnsi="Times New Roman"/>
            <w:b w:val="1"/>
            <w:bCs w:val="1"/>
            <w:sz w:val="19"/>
            <w:szCs w:val="19"/>
            <w:u w:val="none"/>
            <w:rtl w:val="0"/>
          </w:rPr>
          <w:t xml:space="preserve">Bava Batra 4a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וְהַמֶּלֶךְ הוּא הַלֵּב כְּמוֹ שֶׁכָּתוּב</w:t>
      </w:r>
      <w:hyperlink r:id="rId3546">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547">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54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49">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355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51">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55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5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55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55">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355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57">
        <w:r w:rsidDel="00000000" w:rsidR="00000000" w:rsidRPr="00000000">
          <w:rPr>
            <w:rFonts w:ascii="Times New Roman" w:cs="Times New Roman" w:eastAsia="Times New Roman" w:hAnsi="Times New Roman"/>
            <w:b w:val="0"/>
            <w:bCs w:val="0"/>
            <w:sz w:val="19"/>
            <w:szCs w:val="19"/>
            <w:u w:val="none"/>
            <w:rtl w:val="1"/>
          </w:rPr>
          <w:t xml:space="preserve">צ</w:t>
        </w:r>
      </w:hyperlink>
      <w:hyperlink r:id="rId35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59">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356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61">
        <w:r w:rsidDel="00000000" w:rsidR="00000000" w:rsidRPr="00000000">
          <w:rPr>
            <w:rFonts w:ascii="Times New Roman" w:cs="Times New Roman" w:eastAsia="Times New Roman" w:hAnsi="Times New Roman"/>
            <w:b w:val="0"/>
            <w:bCs w:val="0"/>
            <w:sz w:val="19"/>
            <w:szCs w:val="19"/>
            <w:u w:val="none"/>
            <w:rtl w:val="1"/>
          </w:rPr>
          <w:t xml:space="preserve">ה</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and the king is the heart, as written in Sefer Yetzirah; </w:t>
      </w:r>
      <w:r w:rsidDel="00000000" w:rsidR="00000000" w:rsidRPr="00000000">
        <w:rPr>
          <w:rFonts w:ascii="Times New Roman" w:cs="Times New Roman" w:eastAsia="Times New Roman" w:hAnsi="Times New Roman"/>
          <w:b w:val="0"/>
          <w:bCs w:val="0"/>
          <w:sz w:val="19"/>
          <w:szCs w:val="19"/>
          <w:rtl w:val="1"/>
        </w:rPr>
        <w:t>וְתוֹמְכֵי אוֹרַיְתָא הֵם הַשּׁוֹקַיִם, וְכַדּוֹמֶה בְּכָל אֶבְרֵי הַגּוּף</w:t>
      </w:r>
      <w:r w:rsidDel="00000000" w:rsidR="00000000" w:rsidRPr="00000000">
        <w:rPr>
          <w:rFonts w:ascii="Times New Roman" w:cs="Times New Roman" w:eastAsia="Times New Roman" w:hAnsi="Times New Roman"/>
          <w:b w:val="1"/>
          <w:bCs w:val="1"/>
          <w:sz w:val="19"/>
          <w:szCs w:val="19"/>
          <w:rtl w:val="0"/>
        </w:rPr>
        <w:t xml:space="preserve">. – and the supporters of Torah are the thighs, and so forth across all the limbs of the body. </w:t>
      </w:r>
      <w:r w:rsidDel="00000000" w:rsidR="00000000" w:rsidRPr="00000000">
        <w:rPr>
          <w:rFonts w:ascii="Times New Roman" w:cs="Times New Roman" w:eastAsia="Times New Roman" w:hAnsi="Times New Roman"/>
          <w:b w:val="0"/>
          <w:bCs w:val="0"/>
          <w:sz w:val="19"/>
          <w:szCs w:val="19"/>
          <w:rtl w:val="1"/>
        </w:rPr>
        <w:t>וְאֵין שׁוּם נֶפֶשׁ מִיִּשְׂרָאֵל מִלְּבַר שֶׁאֵין בָּהּ חֵלֶק אֱלוֹהַּ מִמַּעַל</w:t>
      </w:r>
      <w:r w:rsidDel="00000000" w:rsidR="00000000" w:rsidRPr="00000000">
        <w:rPr>
          <w:rFonts w:ascii="Times New Roman" w:cs="Times New Roman" w:eastAsia="Times New Roman" w:hAnsi="Times New Roman"/>
          <w:b w:val="1"/>
          <w:bCs w:val="1"/>
          <w:sz w:val="19"/>
          <w:szCs w:val="19"/>
          <w:rtl w:val="0"/>
        </w:rPr>
        <w:t xml:space="preserve">, – And there is no soul among Israel from without that does not contain a portion of God from Above, </w:t>
      </w:r>
      <w:r w:rsidDel="00000000" w:rsidR="00000000" w:rsidRPr="00000000">
        <w:rPr>
          <w:rFonts w:ascii="Times New Roman" w:cs="Times New Roman" w:eastAsia="Times New Roman" w:hAnsi="Times New Roman"/>
          <w:b w:val="0"/>
          <w:bCs w:val="0"/>
          <w:sz w:val="19"/>
          <w:szCs w:val="19"/>
          <w:rtl w:val="1"/>
        </w:rPr>
        <w:t>וְהוּא מִשֹּׁרֶשׁ הָאָבוֹת אֲשֶׁר בְּשֵׁם יַעֲקֹב יְכֻנֶּה</w:t>
      </w:r>
      <w:r w:rsidDel="00000000" w:rsidR="00000000" w:rsidRPr="00000000">
        <w:rPr>
          <w:rFonts w:ascii="Times New Roman" w:cs="Times New Roman" w:eastAsia="Times New Roman" w:hAnsi="Times New Roman"/>
          <w:b w:val="1"/>
          <w:bCs w:val="1"/>
          <w:sz w:val="19"/>
          <w:szCs w:val="19"/>
          <w:rtl w:val="0"/>
        </w:rPr>
        <w:t xml:space="preserve">. – and it derives from the root of the Patriarchs which is titled with the name Jacob. </w:t>
      </w:r>
      <w:r w:rsidDel="00000000" w:rsidR="00000000" w:rsidRPr="00000000">
        <w:rPr>
          <w:rFonts w:ascii="Times New Roman" w:cs="Times New Roman" w:eastAsia="Times New Roman" w:hAnsi="Times New Roman"/>
          <w:b w:val="0"/>
          <w:bCs w:val="0"/>
          <w:sz w:val="19"/>
          <w:szCs w:val="19"/>
          <w:rtl w:val="1"/>
        </w:rPr>
        <w:t>אֶלָּא שֶׁבְּהִתְפַּשְּׁטוּת הַמַּעֲשִׂים אֶפְשָׁר שֶׁיֶּחֱטָא עַד שֶׁמִּתְחַלֵּשׁ אוֹתוֹ כֹּחַ מוּעָט שֶׁל קְדֻשָּׁה</w:t>
      </w:r>
      <w:r w:rsidDel="00000000" w:rsidR="00000000" w:rsidRPr="00000000">
        <w:rPr>
          <w:rFonts w:ascii="Times New Roman" w:cs="Times New Roman" w:eastAsia="Times New Roman" w:hAnsi="Times New Roman"/>
          <w:b w:val="1"/>
          <w:bCs w:val="1"/>
          <w:sz w:val="19"/>
          <w:szCs w:val="19"/>
          <w:rtl w:val="0"/>
        </w:rPr>
        <w:t xml:space="preserve">. – Only that in the external spreading forth of physical actions one may sin until that slight force of holiness weakens. </w:t>
      </w:r>
      <w:r w:rsidDel="00000000" w:rsidR="00000000" w:rsidRPr="00000000">
        <w:rPr>
          <w:rFonts w:ascii="Times New Roman" w:cs="Times New Roman" w:eastAsia="Times New Roman" w:hAnsi="Times New Roman"/>
          <w:b w:val="0"/>
          <w:bCs w:val="0"/>
          <w:sz w:val="19"/>
          <w:szCs w:val="19"/>
          <w:rtl w:val="1"/>
        </w:rPr>
        <w:t>וְזֶהוּ הַתַּשִּׁי שֶׁמּוֹלִיד לְמַעְלָה חַס וְשָׁלוֹם</w:t>
      </w:r>
      <w:r w:rsidDel="00000000" w:rsidR="00000000" w:rsidRPr="00000000">
        <w:rPr>
          <w:rFonts w:ascii="Times New Roman" w:cs="Times New Roman" w:eastAsia="Times New Roman" w:hAnsi="Times New Roman"/>
          <w:b w:val="1"/>
          <w:bCs w:val="1"/>
          <w:sz w:val="19"/>
          <w:szCs w:val="19"/>
          <w:rtl w:val="0"/>
        </w:rPr>
        <w:t xml:space="preserve">, – And this is the enfeeblement caused Above, Heaven forbid, </w:t>
      </w:r>
      <w:r w:rsidDel="00000000" w:rsidR="00000000" w:rsidRPr="00000000">
        <w:rPr>
          <w:rFonts w:ascii="Times New Roman" w:cs="Times New Roman" w:eastAsia="Times New Roman" w:hAnsi="Times New Roman"/>
          <w:b w:val="0"/>
          <w:bCs w:val="0"/>
          <w:sz w:val="19"/>
          <w:szCs w:val="19"/>
          <w:rtl w:val="1"/>
        </w:rPr>
        <w:t>אַף עַל פִּי שֶׁלְּעוֹלָם: "אַף עַל פִּי שֶׁחָטָא יִשְׂרָאֵל הוּא" (</w:t>
      </w:r>
      <w:hyperlink r:id="rId3562">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356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64">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56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66">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5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68">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5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7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57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72">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357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74">
        <w:r>
          <w:rPr>
            <w:rFonts w:ascii="Times New Roman" w:cs="Times New Roman" w:eastAsia="Times New Roman" w:hAnsi="Times New Roman"/>
            <w:b w:val="0"/>
            <w:bCs w:val="0"/>
            <w:sz w:val="19"/>
            <w:szCs w:val="19"/>
            <w:u w:val="none"/>
            <w:rtl w:val="1"/>
          </w:rPr>
          <w:t xml:space="preserve">מד</w:t>
        </w:r>
        <w:r>
          <w:rPr>
            <w:rStyle w:val="FootnoteReference"/>
            <w:rFonts w:ascii="Times New Roman" w:hAnsi="Times New Roman" w:eastAsia="Times New Roman" w:cs="Times New Roman"/>
            <w:sz w:val="19"/>
            <w:szCs w:val="19"/>
            <w:rtl/>
          </w:rPr>
          <w:footnoteReference w:id="659"/>
        </w:r>
      </w:hyperlink>
      <w:hyperlink r:id="rId357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76">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5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7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5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80">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58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8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58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84">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even though eternally: 'even though he sinned, he remains Israel' (</w:t>
      </w:r>
      <w:hyperlink r:id="rId3585">
        <w:r w:rsidDel="00000000" w:rsidR="00000000" w:rsidRPr="00000000">
          <w:rPr>
            <w:rFonts w:ascii="Times New Roman" w:cs="Times New Roman" w:eastAsia="Times New Roman" w:hAnsi="Times New Roman"/>
            <w:b w:val="1"/>
            <w:bCs w:val="1"/>
            <w:sz w:val="19"/>
            <w:szCs w:val="19"/>
            <w:u w:val="none"/>
            <w:rtl w:val="0"/>
          </w:rPr>
          <w:t xml:space="preserve">Sanhedrin 44a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וְלֹא יִדַּח מִמֶּנּוּ נִדָּח</w:t>
      </w:r>
      <w:r w:rsidDel="00000000" w:rsidR="00000000" w:rsidRPr="00000000">
        <w:rPr>
          <w:rFonts w:ascii="Times New Roman" w:cs="Times New Roman" w:eastAsia="Times New Roman" w:hAnsi="Times New Roman"/>
          <w:b w:val="1"/>
          <w:bCs w:val="1"/>
          <w:sz w:val="19"/>
          <w:szCs w:val="19"/>
          <w:rtl w:val="0"/>
        </w:rPr>
        <w:t xml:space="preserve">, – and no banished soul remains permanently cast off; </w:t>
      </w:r>
      <w:r w:rsidDel="00000000" w:rsidR="00000000" w:rsidRPr="00000000">
        <w:rPr>
          <w:rFonts w:ascii="Times New Roman" w:cs="Times New Roman" w:eastAsia="Times New Roman" w:hAnsi="Times New Roman"/>
          <w:b w:val="0"/>
          <w:bCs w:val="0"/>
          <w:sz w:val="19"/>
          <w:szCs w:val="19"/>
          <w:rtl w:val="1"/>
        </w:rPr>
        <w:t>מִכָּל מָקוֹם לִשְׁעָתוֹ תַּשׁ כֹּח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nonetheless, for that moment it becomes enfeebled.</w:t>
      </w:r>
    </w:p>
    <w:p w:rsidR="00000000" w:rsidDel="00000000" w:rsidP="00000000" w:rsidRDefault="00000000" w:rsidRPr="00000000" w14:paraId="0000039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9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וְעִנְיָן זֶה שֶׁמְּדַמִּין הַצּוּרָה לְיוֹצְרָה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concept that they liken the form to its Creator, </w:t>
      </w:r>
      <w:r w:rsidDel="00000000" w:rsidR="00000000" w:rsidRPr="00000000">
        <w:rPr>
          <w:rFonts w:ascii="Times New Roman" w:cs="Times New Roman" w:eastAsia="Times New Roman" w:hAnsi="Times New Roman"/>
          <w:b w:val="0"/>
          <w:bCs w:val="0"/>
          <w:sz w:val="19"/>
          <w:szCs w:val="19"/>
          <w:rtl w:val="1"/>
        </w:rPr>
        <w:t>הַיְנוּ כִּי בְּהַשְׁגָּחַת הַשֵּׁם יִתְבָּרַךְ בַּנִּבְרָאִים הוּא מִצַּד הִתְפַּשְּׁטוּתוֹ בָּהֶם</w:t>
      </w:r>
      <w:r w:rsidDel="00000000" w:rsidR="00000000" w:rsidRPr="00000000">
        <w:rPr>
          <w:rFonts w:ascii="Times New Roman" w:cs="Times New Roman" w:eastAsia="Times New Roman" w:hAnsi="Times New Roman"/>
          <w:b w:val="1"/>
          <w:bCs w:val="1"/>
          <w:sz w:val="19"/>
          <w:szCs w:val="19"/>
          <w:rtl w:val="0"/>
        </w:rPr>
        <w:t xml:space="preserve">, – means that Hashem's providence over creatures operates through His immanent expansion within them, </w:t>
      </w:r>
      <w:r w:rsidDel="00000000" w:rsidR="00000000" w:rsidRPr="00000000">
        <w:rPr>
          <w:rFonts w:ascii="Times New Roman" w:cs="Times New Roman" w:eastAsia="Times New Roman" w:hAnsi="Times New Roman"/>
          <w:b w:val="0"/>
          <w:bCs w:val="0"/>
          <w:sz w:val="19"/>
          <w:szCs w:val="19"/>
          <w:rtl w:val="1"/>
        </w:rPr>
        <w:t>וּכְמוֹ שֶׁכָּתַב הָרַמְבַּ"ם כִּי יְדִיעָתוֹ הַבְּרוּאִים מִצַּד יְדִיעָתוֹ אֶת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just as Maimonides wrote that His knowledge of creations stems from His knowledge of Himself. </w:t>
      </w:r>
      <w:r w:rsidDel="00000000" w:rsidR="00000000" w:rsidRPr="00000000">
        <w:rPr>
          <w:rFonts w:ascii="Times New Roman" w:cs="Times New Roman" w:eastAsia="Times New Roman" w:hAnsi="Times New Roman"/>
          <w:b w:val="0"/>
          <w:bCs w:val="0"/>
          <w:sz w:val="19"/>
          <w:szCs w:val="19"/>
          <w:rtl w:val="1"/>
        </w:rPr>
        <w:t>וְהַיְנוּ כִּי בֶּאֱמֶת אֵין חוּץ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is: in absolute truth there is nothing outside of Him, </w:t>
      </w:r>
      <w:r w:rsidDel="00000000" w:rsidR="00000000" w:rsidRPr="00000000">
        <w:rPr>
          <w:rFonts w:ascii="Times New Roman" w:cs="Times New Roman" w:eastAsia="Times New Roman" w:hAnsi="Times New Roman"/>
          <w:b w:val="0"/>
          <w:bCs w:val="0"/>
          <w:sz w:val="19"/>
          <w:szCs w:val="19"/>
          <w:rtl w:val="1"/>
        </w:rPr>
        <w:t>וּכְטַעַם: "וְאַתָּה מְחַיֶּה אֶת כֻּלָּם" (נְחֶמְיָה ט, ו</w:t>
      </w:r>
      <w:r w:rsidDel="00000000" w:rsidR="00000000" w:rsidRPr="00000000">
        <w:rPr>
          <w:rFonts w:ascii="Times New Roman" w:cs="Times New Roman" w:eastAsia="Times New Roman" w:hAnsi="Times New Roman"/>
          <w:b w:val="1"/>
          <w:bCs w:val="1"/>
          <w:sz w:val="19"/>
          <w:szCs w:val="19"/>
          <w:rtl w:val="0"/>
        </w:rPr>
        <w:t xml:space="preserve">); – mirroring: 'and You preserve them all' (Nehemiah 9:6); </w:t>
      </w:r>
      <w:r w:rsidDel="00000000" w:rsidR="00000000" w:rsidRPr="00000000">
        <w:rPr>
          <w:rFonts w:ascii="Times New Roman" w:cs="Times New Roman" w:eastAsia="Times New Roman" w:hAnsi="Times New Roman"/>
          <w:b w:val="0"/>
          <w:bCs w:val="0"/>
          <w:sz w:val="19"/>
          <w:szCs w:val="19"/>
          <w:rtl w:val="1"/>
        </w:rPr>
        <w:t>וּבְיִשְׂרָאֵל יֵשׁ נְקֻדָּה שֶׁל חַיּוּת הַקָּבוּעַ בַּלֵּב</w:t>
      </w:r>
      <w:r w:rsidDel="00000000" w:rsidR="00000000" w:rsidRPr="00000000">
        <w:rPr>
          <w:rFonts w:ascii="Times New Roman" w:cs="Times New Roman" w:eastAsia="Times New Roman" w:hAnsi="Times New Roman"/>
          <w:b w:val="1"/>
          <w:bCs w:val="1"/>
          <w:sz w:val="19"/>
          <w:szCs w:val="19"/>
          <w:rtl w:val="0"/>
        </w:rPr>
        <w:t xml:space="preserve"> – and within Israel there is a focal point of vitality permanently embedded in the heart </w:t>
      </w:r>
      <w:r w:rsidDel="00000000" w:rsidR="00000000" w:rsidRPr="00000000">
        <w:rPr>
          <w:rFonts w:ascii="Times New Roman" w:cs="Times New Roman" w:eastAsia="Times New Roman" w:hAnsi="Times New Roman"/>
          <w:b w:val="0"/>
          <w:bCs w:val="0"/>
          <w:sz w:val="19"/>
          <w:szCs w:val="19"/>
          <w:rtl w:val="1"/>
        </w:rPr>
        <w:t>שֶׁעַל יָדָהּ הֵם דְּבוּקִים בֵּאלֹהִים חַיִּים</w:t>
      </w:r>
      <w:r w:rsidDel="00000000" w:rsidR="00000000" w:rsidRPr="00000000">
        <w:rPr>
          <w:rFonts w:ascii="Times New Roman" w:cs="Times New Roman" w:eastAsia="Times New Roman" w:hAnsi="Times New Roman"/>
          <w:b w:val="1"/>
          <w:bCs w:val="1"/>
          <w:sz w:val="19"/>
          <w:szCs w:val="19"/>
          <w:rtl w:val="0"/>
        </w:rPr>
        <w:t xml:space="preserve">, – through which they cleave unto the living God, </w:t>
      </w:r>
      <w:r w:rsidDel="00000000" w:rsidR="00000000" w:rsidRPr="00000000">
        <w:rPr>
          <w:rFonts w:ascii="Times New Roman" w:cs="Times New Roman" w:eastAsia="Times New Roman" w:hAnsi="Times New Roman"/>
          <w:b w:val="0"/>
          <w:bCs w:val="0"/>
          <w:sz w:val="19"/>
          <w:szCs w:val="19"/>
          <w:rtl w:val="1"/>
        </w:rPr>
        <w:t>הַיְנוּ שֶׁיְּכוֹלִים לְהַרְגִּישׁ זֶה בַּלֵּב</w:t>
      </w:r>
      <w:r w:rsidDel="00000000" w:rsidR="00000000" w:rsidRPr="00000000">
        <w:rPr>
          <w:rFonts w:ascii="Times New Roman" w:cs="Times New Roman" w:eastAsia="Times New Roman" w:hAnsi="Times New Roman"/>
          <w:b w:val="1"/>
          <w:bCs w:val="1"/>
          <w:sz w:val="19"/>
          <w:szCs w:val="19"/>
          <w:rtl w:val="0"/>
        </w:rPr>
        <w:t xml:space="preserve">. – meaning they are capable of consciously sensing this in their heart. </w:t>
      </w:r>
      <w:r w:rsidDel="00000000" w:rsidR="00000000" w:rsidRPr="00000000">
        <w:rPr>
          <w:rFonts w:ascii="Times New Roman" w:cs="Times New Roman" w:eastAsia="Times New Roman" w:hAnsi="Times New Roman"/>
          <w:b w:val="0"/>
          <w:bCs w:val="0"/>
          <w:sz w:val="19"/>
          <w:szCs w:val="19"/>
          <w:rtl w:val="1"/>
        </w:rPr>
        <w:t>וְזֶהוּ תַּכְלִית בְּרִיאַת אָדָם</w:t>
      </w:r>
      <w:r w:rsidDel="00000000" w:rsidR="00000000" w:rsidRPr="00000000">
        <w:rPr>
          <w:rFonts w:ascii="Times New Roman" w:cs="Times New Roman" w:eastAsia="Times New Roman" w:hAnsi="Times New Roman"/>
          <w:b w:val="1"/>
          <w:bCs w:val="1"/>
          <w:sz w:val="19"/>
          <w:szCs w:val="19"/>
          <w:rtl w:val="0"/>
        </w:rPr>
        <w:t xml:space="preserve">: – And this is the ultimate purpose of man's creation: </w:t>
      </w:r>
      <w:r w:rsidDel="00000000" w:rsidR="00000000" w:rsidRPr="00000000">
        <w:rPr>
          <w:rFonts w:ascii="Times New Roman" w:cs="Times New Roman" w:eastAsia="Times New Roman" w:hAnsi="Times New Roman"/>
          <w:b w:val="0"/>
          <w:bCs w:val="0"/>
          <w:sz w:val="19"/>
          <w:szCs w:val="19"/>
          <w:rtl w:val="1"/>
        </w:rPr>
        <w:t>שֶׁיִּהְיֶה נִבְרָא מַכִּיר וּמַרְגִּישׁ שֶׁיֵּשׁ בּוֹרֵא</w:t>
      </w:r>
      <w:r w:rsidDel="00000000" w:rsidR="00000000" w:rsidRPr="00000000">
        <w:rPr>
          <w:rFonts w:ascii="Times New Roman" w:cs="Times New Roman" w:eastAsia="Times New Roman" w:hAnsi="Times New Roman"/>
          <w:b w:val="1"/>
          <w:bCs w:val="1"/>
          <w:sz w:val="19"/>
          <w:szCs w:val="19"/>
          <w:rtl w:val="0"/>
        </w:rPr>
        <w:t xml:space="preserve">. – that there exist a created being who recognizes and feels that there is a Creator. </w:t>
      </w:r>
      <w:r w:rsidDel="00000000" w:rsidR="00000000" w:rsidRPr="00000000">
        <w:rPr>
          <w:rFonts w:ascii="Times New Roman" w:cs="Times New Roman" w:eastAsia="Times New Roman" w:hAnsi="Times New Roman"/>
          <w:b w:val="0"/>
          <w:bCs w:val="0"/>
          <w:sz w:val="19"/>
          <w:szCs w:val="19"/>
          <w:rtl w:val="1"/>
        </w:rPr>
        <w:t>וְהַכָּרָה זוֹ, מֵאַחַר שֶׁהִיא מִתְלַבֶּשֶׁת בָּאָדָם</w:t>
      </w:r>
      <w:r w:rsidDel="00000000" w:rsidR="00000000" w:rsidRPr="00000000">
        <w:rPr>
          <w:rFonts w:ascii="Times New Roman" w:cs="Times New Roman" w:eastAsia="Times New Roman" w:hAnsi="Times New Roman"/>
          <w:b w:val="1"/>
          <w:bCs w:val="1"/>
          <w:sz w:val="19"/>
          <w:szCs w:val="19"/>
          <w:rtl w:val="0"/>
        </w:rPr>
        <w:t xml:space="preserve">, – And this perception, once it clothes itself within man, </w:t>
      </w:r>
      <w:r w:rsidDel="00000000" w:rsidR="00000000" w:rsidRPr="00000000">
        <w:rPr>
          <w:rFonts w:ascii="Times New Roman" w:cs="Times New Roman" w:eastAsia="Times New Roman" w:hAnsi="Times New Roman"/>
          <w:b w:val="0"/>
          <w:bCs w:val="0"/>
          <w:sz w:val="19"/>
          <w:szCs w:val="19"/>
          <w:rtl w:val="1"/>
        </w:rPr>
        <w:t>הֲרֵי הִיא קְרוּיָה דְּמוּת אָדָם</w:t>
      </w:r>
      <w:r w:rsidDel="00000000" w:rsidR="00000000" w:rsidRPr="00000000">
        <w:rPr>
          <w:rFonts w:ascii="Times New Roman" w:cs="Times New Roman" w:eastAsia="Times New Roman" w:hAnsi="Times New Roman"/>
          <w:b w:val="1"/>
          <w:bCs w:val="1"/>
          <w:sz w:val="19"/>
          <w:szCs w:val="19"/>
          <w:rtl w:val="0"/>
        </w:rPr>
        <w:t xml:space="preserve">, – is appropriately termed the Likeness of Adam, </w:t>
      </w:r>
      <w:r w:rsidDel="00000000" w:rsidR="00000000" w:rsidRPr="00000000">
        <w:rPr>
          <w:rFonts w:ascii="Times New Roman" w:cs="Times New Roman" w:eastAsia="Times New Roman" w:hAnsi="Times New Roman"/>
          <w:b w:val="0"/>
          <w:bCs w:val="0"/>
          <w:sz w:val="19"/>
          <w:szCs w:val="19"/>
          <w:rtl w:val="1"/>
        </w:rPr>
        <w:t>דְּהַיְנוּ שֶׁהִיא אֲצִילוּת הַשָּׂגָה כְּפִי כֹּחַ הַשָּׂגַת אָדָם</w:t>
      </w:r>
      <w:r w:rsidDel="00000000" w:rsidR="00000000" w:rsidRPr="00000000">
        <w:rPr>
          <w:rFonts w:ascii="Times New Roman" w:cs="Times New Roman" w:eastAsia="Times New Roman" w:hAnsi="Times New Roman"/>
          <w:b w:val="1"/>
          <w:bCs w:val="1"/>
          <w:sz w:val="19"/>
          <w:szCs w:val="19"/>
          <w:rtl w:val="0"/>
        </w:rPr>
        <w:t xml:space="preserve">. – meaning that it is an emanated comprehension structured according to the human capacity of perception. </w:t>
      </w:r>
      <w:r w:rsidDel="00000000" w:rsidR="00000000" w:rsidRPr="00000000">
        <w:rPr>
          <w:rFonts w:ascii="Times New Roman" w:cs="Times New Roman" w:eastAsia="Times New Roman" w:hAnsi="Times New Roman"/>
          <w:b w:val="0"/>
          <w:bCs w:val="0"/>
          <w:sz w:val="19"/>
          <w:szCs w:val="19"/>
          <w:rtl w:val="1"/>
        </w:rPr>
        <w:t>וְכֵן הִתְחַלְּקוּתָהּ בַּנְּפָשׁוֹת כְּפִי כֹּחַ הִתְחַלְּקוּת הַנְּפָשׁוֹת דִּבְנֵי אָדָם</w:t>
      </w:r>
      <w:r w:rsidDel="00000000" w:rsidR="00000000" w:rsidRPr="00000000">
        <w:rPr>
          <w:rFonts w:ascii="Times New Roman" w:cs="Times New Roman" w:eastAsia="Times New Roman" w:hAnsi="Times New Roman"/>
          <w:b w:val="1"/>
          <w:bCs w:val="1"/>
          <w:sz w:val="19"/>
          <w:szCs w:val="19"/>
          <w:rtl w:val="0"/>
        </w:rPr>
        <w:t xml:space="preserve">, – And likewise its differentiation among souls reflects the multifaceted division of human souls, </w:t>
      </w:r>
      <w:r w:rsidDel="00000000" w:rsidR="00000000" w:rsidRPr="00000000">
        <w:rPr>
          <w:rFonts w:ascii="Times New Roman" w:cs="Times New Roman" w:eastAsia="Times New Roman" w:hAnsi="Times New Roman"/>
          <w:b w:val="0"/>
          <w:bCs w:val="0"/>
          <w:sz w:val="19"/>
          <w:szCs w:val="19"/>
          <w:rtl w:val="1"/>
        </w:rPr>
        <w:t>שֶׁגַּם זֶה הוּא כְּפִי דְּמוּת אָדָם שֶׁהוּא מוֹלִיד בְּדוֹמֶה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also mirrors the form of man who fathers offspring in his own likeness. </w:t>
      </w:r>
      <w:r w:rsidDel="00000000" w:rsidR="00000000" w:rsidRPr="00000000">
        <w:rPr>
          <w:rFonts w:ascii="Times New Roman" w:cs="Times New Roman" w:eastAsia="Times New Roman" w:hAnsi="Times New Roman"/>
          <w:b w:val="0"/>
          <w:bCs w:val="0"/>
          <w:sz w:val="19"/>
          <w:szCs w:val="19"/>
          <w:rtl w:val="1"/>
        </w:rPr>
        <w:t>וּמִסְפַּר הַנְּפָשׁוֹת הוּא כְּפִי הִתְחַלְּקוּת הַקּוֹמָה שֶׁלּוֹ בְּכָל פְּרָטֵי כֹּחוֹתֶיה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sum total of souls corresponds to the detailed division of his complete stature throughout all its particular faculties, </w:t>
      </w:r>
      <w:r>
        <w:rPr>
          <w:rFonts w:ascii="Times New Roman" w:cs="Times New Roman" w:eastAsia="Times New Roman" w:hAnsi="Times New Roman"/>
          <w:b w:val="0"/>
          <w:bCs w:val="0"/>
          <w:sz w:val="19"/>
          <w:szCs w:val="19"/>
          <w:rtl w:val="1"/>
        </w:rPr>
        <w:t xml:space="preserve">וּכְמוֹ שֶׁכָּתוּב בִּשְׁמוֹת רַבָּה (פָּרָשָׁה מ</w:t>
      </w:r>
      <w:r>
        <w:rPr>
          <w:rStyle w:val="FootnoteReference"/>
          <w:rFonts w:ascii="Times New Roman" w:hAnsi="Times New Roman" w:eastAsia="Times New Roman" w:cs="Times New Roman"/>
          <w:sz w:val="19"/>
          <w:szCs w:val="19"/>
          <w:rtl/>
        </w:rPr>
        <w:footnoteReference w:id="660"/>
      </w:r>
      <w:r w:rsidDel="00000000" w:rsidR="00000000" w:rsidRPr="00000000">
        <w:rPr>
          <w:rFonts w:ascii="Times New Roman" w:cs="Times New Roman" w:eastAsia="Times New Roman" w:hAnsi="Times New Roman"/>
          <w:b w:val="1"/>
          <w:bCs w:val="1"/>
          <w:sz w:val="19"/>
          <w:szCs w:val="19"/>
          <w:rtl w:val="0"/>
        </w:rPr>
        <w:t xml:space="preserve">): – and as written in Shemot Rabbah (Parashah 40): </w:t>
      </w:r>
      <w:r w:rsidDel="00000000" w:rsidR="00000000" w:rsidRPr="00000000">
        <w:rPr>
          <w:rFonts w:ascii="Times New Roman" w:cs="Times New Roman" w:eastAsia="Times New Roman" w:hAnsi="Times New Roman"/>
          <w:b w:val="0"/>
          <w:bCs w:val="0"/>
          <w:sz w:val="19"/>
          <w:szCs w:val="19"/>
          <w:rtl w:val="1"/>
        </w:rPr>
        <w:t>בְּאֵיזֶה אֵיפָה הָיָה תָּלוּי וְכוּלֵי, יֵשׁ בְּרֹאשׁוֹ וְכוּלֵי</w:t>
      </w:r>
      <w:r w:rsidDel="00000000" w:rsidR="00000000" w:rsidRPr="00000000">
        <w:rPr>
          <w:rFonts w:ascii="Times New Roman" w:cs="Times New Roman" w:eastAsia="Times New Roman" w:hAnsi="Times New Roman"/>
          <w:b w:val="1"/>
          <w:bCs w:val="1"/>
          <w:sz w:val="19"/>
          <w:szCs w:val="19"/>
          <w:rtl w:val="0"/>
        </w:rPr>
        <w:t xml:space="preserve">. – in which limb was he suspended, etc., some in his head, etc. </w:t>
      </w:r>
      <w:r>
        <w:rPr>
          <w:rFonts w:ascii="Times New Roman" w:cs="Times New Roman" w:eastAsia="Times New Roman" w:hAnsi="Times New Roman"/>
          <w:b w:val="0"/>
          <w:bCs w:val="0"/>
          <w:sz w:val="19"/>
          <w:szCs w:val="19"/>
          <w:rtl w:val="1"/>
        </w:rPr>
        <w:t xml:space="preserve">וְזֶהוּ עֹמֶק לְשׁוֹן חֲכָמִים שֶׁאָמְרוּ</w:t>
      </w:r>
      <w:r>
        <w:rPr>
          <w:rStyle w:val="FootnoteReference"/>
          <w:rFonts w:ascii="Times New Roman" w:hAnsi="Times New Roman" w:eastAsia="Times New Roman" w:cs="Times New Roman"/>
          <w:sz w:val="19"/>
          <w:szCs w:val="19"/>
          <w:rtl/>
        </w:rPr>
        <w:footnoteReference w:id="661"/>
      </w:r>
      <w:r>
        <w:rPr>
          <w:rFonts w:ascii="Times New Roman" w:cs="Times New Roman" w:eastAsia="Times New Roman" w:hAnsi="Times New Roman"/>
          <w:b w:val="0"/>
          <w:bCs w:val="0"/>
          <w:sz w:val="19"/>
          <w:szCs w:val="19"/>
          <w:rtl w:val="1"/>
        </w:rPr>
        <w:t xml:space="preserve"> (שׁוֹחֵר טוֹב מִזְמוֹר א פָּסוּק א</w:t>
      </w:r>
      <w:r w:rsidDel="00000000" w:rsidR="00000000" w:rsidRPr="00000000">
        <w:rPr>
          <w:rFonts w:ascii="Times New Roman" w:cs="Times New Roman" w:eastAsia="Times New Roman" w:hAnsi="Times New Roman"/>
          <w:b w:val="1"/>
          <w:bCs w:val="1"/>
          <w:sz w:val="19"/>
          <w:szCs w:val="19"/>
          <w:rtl w:val="0"/>
        </w:rPr>
        <w:t xml:space="preserve">): – And this is the profound depth of the rabbinic idiom (Shocher Tov, Psalm 1:1): </w:t>
      </w:r>
      <w:r w:rsidDel="00000000" w:rsidR="00000000" w:rsidRPr="00000000">
        <w:rPr>
          <w:rFonts w:ascii="Times New Roman" w:cs="Times New Roman" w:eastAsia="Times New Roman" w:hAnsi="Times New Roman"/>
          <w:b w:val="0"/>
          <w:bCs w:val="0"/>
          <w:sz w:val="19"/>
          <w:szCs w:val="19"/>
          <w:rtl w:val="1"/>
        </w:rPr>
        <w:t>מְדַמִּין צוּרָה לְיוֹצְרָהּ וּנְטִיעָה לְנוֹטְעָה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they liken the form to its Creator, and the plant to its Planter, </w:t>
      </w:r>
      <w:r w:rsidDel="00000000" w:rsidR="00000000" w:rsidRPr="00000000">
        <w:rPr>
          <w:rFonts w:ascii="Times New Roman" w:cs="Times New Roman" w:eastAsia="Times New Roman" w:hAnsi="Times New Roman"/>
          <w:b w:val="0"/>
          <w:bCs w:val="0"/>
          <w:sz w:val="19"/>
          <w:szCs w:val="19"/>
          <w:rtl w:val="1"/>
        </w:rPr>
        <w:t>וְלֹא אָמְרוּ בְּהֵיפֶך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they did not articulate it in reverse. </w:t>
      </w:r>
      <w:r w:rsidDel="00000000" w:rsidR="00000000" w:rsidRPr="00000000">
        <w:rPr>
          <w:rFonts w:ascii="Times New Roman" w:cs="Times New Roman" w:eastAsia="Times New Roman" w:hAnsi="Times New Roman"/>
          <w:b w:val="0"/>
          <w:bCs w:val="0"/>
          <w:sz w:val="19"/>
          <w:szCs w:val="19"/>
          <w:rtl w:val="1"/>
        </w:rPr>
        <w:t>וְהַיְנוּ כִּי אֲמִתּוּת הַדָּבָר הִתְפַּשְּׁטוּת הַשָּׂגָה זוֹ הוּא שֶׁל הַיּוֹצֵר וְהַנּוֹטֵע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in ultimate truth, this unfolding comprehension belongs intrinsically to the Creator and Planter, </w:t>
      </w:r>
      <w:r w:rsidDel="00000000" w:rsidR="00000000" w:rsidRPr="00000000">
        <w:rPr>
          <w:rFonts w:ascii="Times New Roman" w:cs="Times New Roman" w:eastAsia="Times New Roman" w:hAnsi="Times New Roman"/>
          <w:b w:val="0"/>
          <w:bCs w:val="0"/>
          <w:sz w:val="19"/>
          <w:szCs w:val="19"/>
          <w:rtl w:val="1"/>
        </w:rPr>
        <w:t>אֶלָּא שֶׁהֵם מְדַמִּין הַצּוּרָה לְיוֹצֵר</w:t>
      </w:r>
      <w:r w:rsidDel="00000000" w:rsidR="00000000" w:rsidRPr="00000000">
        <w:rPr>
          <w:rFonts w:ascii="Times New Roman" w:cs="Times New Roman" w:eastAsia="Times New Roman" w:hAnsi="Times New Roman"/>
          <w:b w:val="1"/>
          <w:bCs w:val="1"/>
          <w:sz w:val="19"/>
          <w:szCs w:val="19"/>
          <w:rtl w:val="0"/>
        </w:rPr>
        <w:t xml:space="preserve">; – save that they liken the created form to the Creator; </w:t>
      </w:r>
      <w:r w:rsidDel="00000000" w:rsidR="00000000" w:rsidRPr="00000000">
        <w:rPr>
          <w:rFonts w:ascii="Times New Roman" w:cs="Times New Roman" w:eastAsia="Times New Roman" w:hAnsi="Times New Roman"/>
          <w:b w:val="0"/>
          <w:bCs w:val="0"/>
          <w:sz w:val="19"/>
          <w:szCs w:val="19"/>
          <w:rtl w:val="1"/>
        </w:rPr>
        <w:t>וְהָבֵן כִּי הַדָּבָר עָמֹק וְאִי אֶפְשָׁר לְפָרֵשׁ יוֹתֵר</w:t>
      </w:r>
      <w:r w:rsidDel="00000000" w:rsidR="00000000" w:rsidRPr="00000000">
        <w:rPr>
          <w:rFonts w:ascii="Times New Roman" w:cs="Times New Roman" w:eastAsia="Times New Roman" w:hAnsi="Times New Roman"/>
          <w:b w:val="1"/>
          <w:bCs w:val="1"/>
          <w:sz w:val="19"/>
          <w:szCs w:val="19"/>
          <w:rtl w:val="0"/>
        </w:rPr>
        <w:t>. – and understand this, for the matter is exceedingly profound and cannot be explained further.</w:t>
      </w:r>
    </w:p>
    <w:p w:rsidR="00000000" w:rsidDel="00000000" w:rsidP="00000000" w:rsidRDefault="00000000" w:rsidRPr="00000000" w14:paraId="0000039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9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עִנְיַן הַיִּחוּד שֶׁאָמְרוּ הַשְּׁבָטִים לְיַעֲקֹב</w:t>
      </w:r>
      <w:r w:rsidDel="00000000" w:rsidR="00000000" w:rsidRPr="00000000">
        <w:rPr>
          <w:rFonts w:ascii="Times New Roman" w:cs="Times New Roman" w:eastAsia="Times New Roman" w:hAnsi="Times New Roman"/>
          <w:b w:val="1"/>
          <w:bCs w:val="1"/>
          <w:sz w:val="19"/>
          <w:szCs w:val="19"/>
          <w:rtl w:val="0"/>
        </w:rPr>
        <w:t>: – And this is the essence of the Divine Unity which the tribes proclaimed to Jacob: "</w:t>
      </w:r>
      <w:r>
        <w:rPr>
          <w:rFonts w:ascii="Times New Roman" w:cs="Times New Roman" w:eastAsia="Times New Roman" w:hAnsi="Times New Roman"/>
          <w:b w:val="0"/>
          <w:bCs w:val="0"/>
          <w:sz w:val="19"/>
          <w:szCs w:val="19"/>
          <w:rtl w:val="1"/>
        </w:rPr>
        <w:t xml:space="preserve">כְּשֵׁם שֶׁאֵין בְּלִבְּךָ אֶלָּא אֶחָד וְכוּלֵי</w:t>
      </w:r>
      <w:r>
        <w:rPr>
          <w:rStyle w:val="FootnoteReference"/>
          <w:rFonts w:ascii="Times New Roman" w:hAnsi="Times New Roman" w:eastAsia="Times New Roman" w:cs="Times New Roman"/>
          <w:sz w:val="19"/>
          <w:szCs w:val="19"/>
          <w:rtl/>
        </w:rPr>
        <w:footnoteReference w:id="662"/>
      </w:r>
      <w:r>
        <w:rPr>
          <w:rFonts w:ascii="Times New Roman" w:cs="Times New Roman" w:eastAsia="Times New Roman" w:hAnsi="Times New Roman"/>
          <w:b w:val="0"/>
          <w:bCs w:val="0"/>
          <w:sz w:val="19"/>
          <w:szCs w:val="19"/>
          <w:rtl w:val="1"/>
        </w:rPr>
        <w:t xml:space="preserve">" ([פְּסָחִים נו עַמּוּד א</w:t>
      </w:r>
      <w:r w:rsidDel="00000000" w:rsidR="00000000" w:rsidRPr="00000000">
        <w:rPr>
          <w:rFonts w:ascii="Times New Roman" w:cs="Times New Roman" w:eastAsia="Times New Roman" w:hAnsi="Times New Roman"/>
          <w:b w:val="1"/>
          <w:bCs w:val="1"/>
          <w:sz w:val="19"/>
          <w:szCs w:val="19"/>
          <w:rtl w:val="0"/>
        </w:rPr>
        <w:t>]), – 'Just as there is in your heart nothing but the One, etc.' (</w:t>
      </w:r>
      <w:hyperlink r:id="rId3586">
        <w:r w:rsidDel="00000000" w:rsidR="00000000" w:rsidRPr="00000000">
          <w:rPr>
            <w:rFonts w:ascii="Times New Roman" w:cs="Times New Roman" w:eastAsia="Times New Roman" w:hAnsi="Times New Roman"/>
            <w:b w:val="1"/>
            <w:bCs w:val="1"/>
            <w:sz w:val="19"/>
            <w:szCs w:val="19"/>
            <w:u w:val="none"/>
            <w:rtl w:val="0"/>
          </w:rPr>
          <w:t xml:space="preserve">Pesachim 56a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שֶׁאַף שֶׁאָנוּ נְפָשׁוֹת חֲלוּקִים, הַכֹּל אֵינוֹ אֶלָּא אֶחָד וְקוֹמָה שְׁלֵמָה</w:t>
      </w:r>
      <w:r w:rsidDel="00000000" w:rsidR="00000000" w:rsidRPr="00000000">
        <w:rPr>
          <w:rFonts w:ascii="Times New Roman" w:cs="Times New Roman" w:eastAsia="Times New Roman" w:hAnsi="Times New Roman"/>
          <w:b w:val="1"/>
          <w:bCs w:val="1"/>
          <w:sz w:val="19"/>
          <w:szCs w:val="19"/>
          <w:rtl w:val="0"/>
        </w:rPr>
        <w:t xml:space="preserve">. – for even though we are differentiated souls, everything is fundamentally one single, integrated stature. </w:t>
      </w:r>
      <w:r w:rsidDel="00000000" w:rsidR="00000000" w:rsidRPr="00000000">
        <w:rPr>
          <w:rFonts w:ascii="Times New Roman" w:cs="Times New Roman" w:eastAsia="Times New Roman" w:hAnsi="Times New Roman"/>
          <w:b w:val="0"/>
          <w:bCs w:val="0"/>
          <w:sz w:val="19"/>
          <w:szCs w:val="19"/>
          <w:rtl w:val="1"/>
        </w:rPr>
        <w:t>וְעַל זֶה אָמַר יַעֲקֹב: "בָּרוּךְ שֵׁם כְּבוֹד מַלְכוּתוֹ לְעוֹלָם וָעֶד</w:t>
      </w:r>
      <w:r w:rsidDel="00000000" w:rsidR="00000000" w:rsidRPr="00000000">
        <w:rPr>
          <w:rFonts w:ascii="Times New Roman" w:cs="Times New Roman" w:eastAsia="Times New Roman" w:hAnsi="Times New Roman"/>
          <w:b w:val="1"/>
          <w:bCs w:val="1"/>
          <w:sz w:val="19"/>
          <w:szCs w:val="19"/>
          <w:rtl w:val="0"/>
        </w:rPr>
        <w:t xml:space="preserve">", – And upon this Jacob answered: 'Blessed be the Name of His glorious kingdom forever and ever,' </w:t>
      </w:r>
      <w:r w:rsidDel="00000000" w:rsidR="00000000" w:rsidRPr="00000000">
        <w:rPr>
          <w:rFonts w:ascii="Times New Roman" w:cs="Times New Roman" w:eastAsia="Times New Roman" w:hAnsi="Times New Roman"/>
          <w:b w:val="0"/>
          <w:bCs w:val="0"/>
          <w:sz w:val="19"/>
          <w:szCs w:val="19"/>
          <w:rtl w:val="1"/>
        </w:rPr>
        <w:t>שֶׁהוּא יִחוּדָא תַּתָּאָה מִצַּד מִדַּת מַלְכוּתו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which is the Lower Unity (</w:t>
      </w:r>
      <w:r w:rsidDel="00000000" w:rsidR="00000000" w:rsidRPr="00000000">
        <w:rPr>
          <w:rFonts w:ascii="Times New Roman" w:cs="Times New Roman" w:eastAsia="Times New Roman" w:hAnsi="Times New Roman"/>
          <w:b w:val="1"/>
          <w:bCs w:val="1"/>
          <w:i w:val="1"/>
          <w:iCs w:val="1"/>
          <w:sz w:val="19"/>
          <w:szCs w:val="19"/>
          <w:rtl w:val="0"/>
        </w:rPr>
        <w:t>yichuda tata'ah</w:t>
      </w: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from the perspective of His Sovereignty (Malchut), </w:t>
      </w:r>
      <w:r w:rsidDel="00000000" w:rsidR="00000000" w:rsidRPr="00000000">
        <w:rPr>
          <w:rFonts w:ascii="Times New Roman" w:cs="Times New Roman" w:eastAsia="Times New Roman" w:hAnsi="Times New Roman"/>
          <w:b w:val="0"/>
          <w:bCs w:val="0"/>
          <w:sz w:val="19"/>
          <w:szCs w:val="19"/>
          <w:rtl w:val="1"/>
        </w:rPr>
        <w:t>שֶׁאֵין מֶלֶךְ בְּלֹא עָם שֶׁהוּא רִבּוּי נִפְרָדִים</w:t>
      </w:r>
      <w:r w:rsidDel="00000000" w:rsidR="00000000" w:rsidRPr="00000000">
        <w:rPr>
          <w:rFonts w:ascii="Times New Roman" w:cs="Times New Roman" w:eastAsia="Times New Roman" w:hAnsi="Times New Roman"/>
          <w:b w:val="1"/>
          <w:bCs w:val="1"/>
          <w:sz w:val="19"/>
          <w:szCs w:val="19"/>
          <w:rtl w:val="0"/>
        </w:rPr>
        <w:t xml:space="preserve">, – for there is no king without a nation, which involves a multitude of separate individuals, </w:t>
      </w:r>
      <w:r w:rsidDel="00000000" w:rsidR="00000000" w:rsidRPr="00000000">
        <w:rPr>
          <w:rFonts w:ascii="Times New Roman" w:cs="Times New Roman" w:eastAsia="Times New Roman" w:hAnsi="Times New Roman"/>
          <w:b w:val="0"/>
          <w:bCs w:val="0"/>
          <w:sz w:val="19"/>
          <w:szCs w:val="19"/>
          <w:rtl w:val="1"/>
        </w:rPr>
        <w:t>וּמִכָּל מָקוֹם הַכֹּל עַם אֶחָד מִצַּד הִשְׁתַּעְבְּדוּתָם לַמֶּלֶך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nonetheless all constitute one nation through their shared subjugation to the King. </w:t>
      </w:r>
      <w:r w:rsidDel="00000000" w:rsidR="00000000" w:rsidRPr="00000000">
        <w:rPr>
          <w:rFonts w:ascii="Times New Roman" w:cs="Times New Roman" w:eastAsia="Times New Roman" w:hAnsi="Times New Roman"/>
          <w:b w:val="0"/>
          <w:bCs w:val="0"/>
          <w:sz w:val="19"/>
          <w:szCs w:val="19"/>
          <w:rtl w:val="1"/>
        </w:rPr>
        <w:t>אֲבָל מֹשֶׁה לֹא אֲמָרו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Moses, however, did not utter it aloud, </w:t>
      </w:r>
      <w:r>
        <w:rPr>
          <w:rFonts w:ascii="Times New Roman" w:cs="Times New Roman" w:eastAsia="Times New Roman" w:hAnsi="Times New Roman"/>
          <w:b w:val="0"/>
          <w:bCs w:val="0"/>
          <w:sz w:val="19"/>
          <w:szCs w:val="19"/>
          <w:rtl w:val="1"/>
        </w:rPr>
        <w:t xml:space="preserve">דְּמֹשֶׁה מִלְּגָאו, יַעֲקֹב מִלְּבַר (תִּקּוּנֵי זֹהַר תִּקּוּן יג</w:t>
      </w:r>
      <w:r>
        <w:rPr>
          <w:rStyle w:val="FootnoteReference"/>
          <w:rFonts w:ascii="Times New Roman" w:hAnsi="Times New Roman" w:eastAsia="Times New Roman" w:cs="Times New Roman"/>
          <w:sz w:val="19"/>
          <w:szCs w:val="19"/>
          <w:rtl/>
        </w:rPr>
        <w:footnoteReference w:id="663"/>
      </w:r>
      <w:r w:rsidDel="00000000" w:rsidR="00000000" w:rsidRPr="00000000">
        <w:rPr>
          <w:rFonts w:ascii="Times New Roman" w:cs="Times New Roman" w:eastAsia="Times New Roman" w:hAnsi="Times New Roman"/>
          <w:b w:val="1"/>
          <w:bCs w:val="1"/>
          <w:sz w:val="19"/>
          <w:szCs w:val="19"/>
          <w:rtl w:val="0"/>
        </w:rPr>
        <w:t xml:space="preserve">): – for 'Moses is from within, Jacob is from without' (Tikkunei Zohar, Tikkun 13): </w:t>
      </w:r>
      <w:r w:rsidDel="00000000" w:rsidR="00000000" w:rsidRPr="00000000">
        <w:rPr>
          <w:rFonts w:ascii="Times New Roman" w:cs="Times New Roman" w:eastAsia="Times New Roman" w:hAnsi="Times New Roman"/>
          <w:b w:val="0"/>
          <w:bCs w:val="0"/>
          <w:sz w:val="19"/>
          <w:szCs w:val="19"/>
          <w:rtl w:val="1"/>
        </w:rPr>
        <w:t>מִצַּד הַפְּנִימִיּוּת הוּא רַק יִחוּדָא עִלָּאָה</w:t>
      </w:r>
      <w:r w:rsidDel="00000000" w:rsidR="00000000" w:rsidRPr="00000000">
        <w:rPr>
          <w:rFonts w:ascii="Times New Roman" w:cs="Times New Roman" w:eastAsia="Times New Roman" w:hAnsi="Times New Roman"/>
          <w:b w:val="1"/>
          <w:bCs w:val="1"/>
          <w:sz w:val="19"/>
          <w:szCs w:val="19"/>
          <w:rtl w:val="0"/>
        </w:rPr>
        <w:t>, – from the inward perspective there is solely the Higher Unity (</w:t>
      </w:r>
      <w:r w:rsidDel="00000000" w:rsidR="00000000" w:rsidRPr="00000000">
        <w:rPr>
          <w:rFonts w:ascii="Times New Roman" w:cs="Times New Roman" w:eastAsia="Times New Roman" w:hAnsi="Times New Roman"/>
          <w:b w:val="1"/>
          <w:bCs w:val="1"/>
          <w:i w:val="1"/>
          <w:iCs w:val="1"/>
          <w:sz w:val="19"/>
          <w:szCs w:val="19"/>
          <w:rtl w:val="0"/>
        </w:rPr>
        <w:t>yichuda ila'ah</w:t>
      </w: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דְּהַיְנוּ יִחוּד הַגָּמוּר שֶׁאֵין עוֹד מִלְּבַדּוֹ כְּלָל</w:t>
      </w:r>
      <w:r w:rsidDel="00000000" w:rsidR="00000000" w:rsidRPr="00000000">
        <w:rPr>
          <w:rFonts w:ascii="Times New Roman" w:cs="Times New Roman" w:eastAsia="Times New Roman" w:hAnsi="Times New Roman"/>
          <w:b w:val="1"/>
          <w:bCs w:val="1"/>
          <w:sz w:val="19"/>
          <w:szCs w:val="19"/>
          <w:rtl w:val="0"/>
        </w:rPr>
        <w:t xml:space="preserve">. – namely absolute Unity where there exists nothing at all besides Him. </w:t>
      </w:r>
      <w:r w:rsidDel="00000000" w:rsidR="00000000" w:rsidRPr="00000000">
        <w:rPr>
          <w:rFonts w:ascii="Times New Roman" w:cs="Times New Roman" w:eastAsia="Times New Roman" w:hAnsi="Times New Roman"/>
          <w:b w:val="0"/>
          <w:bCs w:val="0"/>
          <w:sz w:val="19"/>
          <w:szCs w:val="19"/>
          <w:rtl w:val="1"/>
        </w:rPr>
        <w:t>אֲבָל מִצַּד הַחִיצוֹנִיּוּת דְּיֵשׁ בְּרוּאִים נִפְרָדִים</w:t>
      </w:r>
      <w:r w:rsidDel="00000000" w:rsidR="00000000" w:rsidRPr="00000000">
        <w:rPr>
          <w:rFonts w:ascii="Times New Roman" w:cs="Times New Roman" w:eastAsia="Times New Roman" w:hAnsi="Times New Roman"/>
          <w:b w:val="1"/>
          <w:bCs w:val="1"/>
          <w:sz w:val="19"/>
          <w:szCs w:val="19"/>
          <w:rtl w:val="0"/>
        </w:rPr>
        <w:t xml:space="preserve"> – However, from the outward perspective wherein separate creations exist, </w:t>
      </w:r>
      <w:r w:rsidDel="00000000" w:rsidR="00000000" w:rsidRPr="00000000">
        <w:rPr>
          <w:rFonts w:ascii="Times New Roman" w:cs="Times New Roman" w:eastAsia="Times New Roman" w:hAnsi="Times New Roman"/>
          <w:b w:val="0"/>
          <w:bCs w:val="0"/>
          <w:sz w:val="19"/>
          <w:szCs w:val="19"/>
          <w:rtl w:val="1"/>
        </w:rPr>
        <w:t>אֶלָּא שֶׁמַּכִּיר שֶׁמִּכָּל מָקוֹם פְּנִימִיּוּתָם אֶחָד</w:t>
      </w:r>
      <w:r w:rsidDel="00000000" w:rsidR="00000000" w:rsidRPr="00000000">
        <w:rPr>
          <w:rFonts w:ascii="Times New Roman" w:cs="Times New Roman" w:eastAsia="Times New Roman" w:hAnsi="Times New Roman"/>
          <w:b w:val="1"/>
          <w:bCs w:val="1"/>
          <w:sz w:val="19"/>
          <w:szCs w:val="19"/>
          <w:rtl w:val="0"/>
        </w:rPr>
        <w:t xml:space="preserve">, – yet one recognizes that their inner reality is nonetheless one, </w:t>
      </w:r>
      <w:r w:rsidDel="00000000" w:rsidR="00000000" w:rsidRPr="00000000">
        <w:rPr>
          <w:rFonts w:ascii="Times New Roman" w:cs="Times New Roman" w:eastAsia="Times New Roman" w:hAnsi="Times New Roman"/>
          <w:b w:val="0"/>
          <w:bCs w:val="0"/>
          <w:sz w:val="19"/>
          <w:szCs w:val="19"/>
          <w:rtl w:val="1"/>
        </w:rPr>
        <w:t>זֶהוּ יִחוּדָא תַּתָּאָה שֶׁל יַעֲקֹב מִצַּד הִתְפַּשְּׁטוּתוֹ שֶׁל זַרְעוֹ אַחֲרָיו</w:t>
      </w:r>
      <w:r w:rsidDel="00000000" w:rsidR="00000000" w:rsidRPr="00000000">
        <w:rPr>
          <w:rFonts w:ascii="Times New Roman" w:cs="Times New Roman" w:eastAsia="Times New Roman" w:hAnsi="Times New Roman"/>
          <w:b w:val="1"/>
          <w:bCs w:val="1"/>
          <w:sz w:val="19"/>
          <w:szCs w:val="19"/>
          <w:rtl w:val="0"/>
        </w:rPr>
        <w:t xml:space="preserve">. – this is the Lower Unity of Jacob through the expansive branching of his seed after him. </w:t>
      </w:r>
      <w:r>
        <w:rPr>
          <w:rFonts w:ascii="Times New Roman" w:cs="Times New Roman" w:eastAsia="Times New Roman" w:hAnsi="Times New Roman"/>
          <w:b w:val="0"/>
          <w:bCs w:val="0"/>
          <w:sz w:val="19"/>
          <w:szCs w:val="19"/>
          <w:rtl w:val="1"/>
        </w:rPr>
        <w:t xml:space="preserve">וְזֶהוּ "צִיקֵי קְדֵרָה שֶׁהֵרִיחָה בַּת מֶלֶךְ" (פְּסָחִים שָׁם</w:t>
      </w:r>
      <w:r>
        <w:rPr>
          <w:rStyle w:val="FootnoteReference"/>
          <w:rFonts w:ascii="Times New Roman" w:hAnsi="Times New Roman" w:eastAsia="Times New Roman" w:cs="Times New Roman"/>
          <w:sz w:val="19"/>
          <w:szCs w:val="19"/>
          <w:rtl/>
        </w:rPr>
        <w:footnoteReference w:id="664"/>
      </w:r>
      <w:r w:rsidDel="00000000" w:rsidR="00000000" w:rsidRPr="00000000">
        <w:rPr>
          <w:rFonts w:ascii="Times New Roman" w:cs="Times New Roman" w:eastAsia="Times New Roman" w:hAnsi="Times New Roman"/>
          <w:b w:val="1"/>
          <w:bCs w:val="1"/>
          <w:sz w:val="19"/>
          <w:szCs w:val="19"/>
          <w:rtl w:val="0"/>
        </w:rPr>
        <w:t xml:space="preserve">), – And this is the allegory of 'the remnants of the dish which the king's daughter smelled' (Pesachim ibid.), </w:t>
      </w:r>
      <w:r w:rsidDel="00000000" w:rsidR="00000000" w:rsidRPr="00000000">
        <w:rPr>
          <w:rFonts w:ascii="Times New Roman" w:cs="Times New Roman" w:eastAsia="Times New Roman" w:hAnsi="Times New Roman"/>
          <w:b w:val="0"/>
          <w:bCs w:val="0"/>
          <w:sz w:val="19"/>
          <w:szCs w:val="19"/>
          <w:rtl w:val="1"/>
        </w:rPr>
        <w:t>דְּהַיְנוּ שֶׁהַשֵּׁם יִתְבָּרַךְ נֶהֱנֶה מִזֶּה</w:t>
      </w:r>
      <w:r w:rsidDel="00000000" w:rsidR="00000000" w:rsidRPr="00000000">
        <w:rPr>
          <w:rFonts w:ascii="Times New Roman" w:cs="Times New Roman" w:eastAsia="Times New Roman" w:hAnsi="Times New Roman"/>
          <w:b w:val="1"/>
          <w:bCs w:val="1"/>
          <w:sz w:val="19"/>
          <w:szCs w:val="19"/>
          <w:rtl w:val="0"/>
        </w:rPr>
        <w:t xml:space="preserve">, – meaning that Hashem, blessed be He, takes delight in this, </w:t>
      </w:r>
      <w:r w:rsidDel="00000000" w:rsidR="00000000" w:rsidRPr="00000000">
        <w:rPr>
          <w:rFonts w:ascii="Times New Roman" w:cs="Times New Roman" w:eastAsia="Times New Roman" w:hAnsi="Times New Roman"/>
          <w:b w:val="0"/>
          <w:bCs w:val="0"/>
          <w:sz w:val="19"/>
          <w:szCs w:val="19"/>
          <w:rtl w:val="1"/>
        </w:rPr>
        <w:t>אַף עַל פִּי שֶׁלְּאָמְרוֹ יֵשׁ גְּנַאי שֶׁנִּרְאֶה כְּאִלּוּ יֵשׁ נִפְרָדִין</w:t>
      </w:r>
      <w:r w:rsidDel="00000000" w:rsidR="00000000" w:rsidRPr="00000000">
        <w:rPr>
          <w:rFonts w:ascii="Times New Roman" w:cs="Times New Roman" w:eastAsia="Times New Roman" w:hAnsi="Times New Roman"/>
          <w:b w:val="1"/>
          <w:bCs w:val="1"/>
          <w:sz w:val="19"/>
          <w:szCs w:val="19"/>
          <w:rtl w:val="0"/>
        </w:rPr>
        <w:t xml:space="preserve">, – even though to articulate it openly bears a certain indignity, as it appears as though independent entities exist; </w:t>
      </w:r>
      <w:r w:rsidDel="00000000" w:rsidR="00000000" w:rsidRPr="00000000">
        <w:rPr>
          <w:rFonts w:ascii="Times New Roman" w:cs="Times New Roman" w:eastAsia="Times New Roman" w:hAnsi="Times New Roman"/>
          <w:b w:val="0"/>
          <w:bCs w:val="0"/>
          <w:sz w:val="19"/>
          <w:szCs w:val="19"/>
          <w:rtl w:val="1"/>
        </w:rPr>
        <w:t>מִכָּל מָקוֹם עִקַּר כְּבוֹד מֶלֶךְ בָּזֶה וּמְבִיאִין בַּחֲשַׁאי</w:t>
      </w:r>
      <w:r w:rsidDel="00000000" w:rsidR="00000000" w:rsidRPr="00000000">
        <w:rPr>
          <w:rFonts w:ascii="Times New Roman" w:cs="Times New Roman" w:eastAsia="Times New Roman" w:hAnsi="Times New Roman"/>
          <w:b w:val="1"/>
          <w:bCs w:val="1"/>
          <w:sz w:val="19"/>
          <w:szCs w:val="19"/>
          <w:rtl w:val="0"/>
        </w:rPr>
        <w:t xml:space="preserve">. – nonetheless, the primary glory of the King is achieved through this, and so they recite it in a whisper. </w:t>
      </w:r>
      <w:r w:rsidDel="00000000" w:rsidR="00000000" w:rsidRPr="00000000">
        <w:rPr>
          <w:rFonts w:ascii="Times New Roman" w:cs="Times New Roman" w:eastAsia="Times New Roman" w:hAnsi="Times New Roman"/>
          <w:b w:val="0"/>
          <w:bCs w:val="0"/>
          <w:sz w:val="19"/>
          <w:szCs w:val="19"/>
          <w:rtl w:val="1"/>
        </w:rPr>
        <w:t>וְזֶהוּ עִקַּר הַיַּהֲדוּת שֶׁצָּרִיךְ לוֹמַר פַּעֲמַיִם בְּכָל יוֹם תָּמִיד</w:t>
      </w:r>
      <w:r w:rsidDel="00000000" w:rsidR="00000000" w:rsidRPr="00000000">
        <w:rPr>
          <w:rFonts w:ascii="Times New Roman" w:cs="Times New Roman" w:eastAsia="Times New Roman" w:hAnsi="Times New Roman"/>
          <w:b w:val="1"/>
          <w:bCs w:val="1"/>
          <w:sz w:val="19"/>
          <w:szCs w:val="19"/>
          <w:rtl w:val="0"/>
        </w:rPr>
        <w:t xml:space="preserve">, – And this is the core essence of Judaism which must be recited twice every single day, </w:t>
      </w:r>
      <w:r w:rsidDel="00000000" w:rsidR="00000000" w:rsidRPr="00000000">
        <w:rPr>
          <w:rFonts w:ascii="Times New Roman" w:cs="Times New Roman" w:eastAsia="Times New Roman" w:hAnsi="Times New Roman"/>
          <w:b w:val="0"/>
          <w:bCs w:val="0"/>
          <w:sz w:val="19"/>
          <w:szCs w:val="19"/>
          <w:rtl w:val="1"/>
        </w:rPr>
        <w:t>דְּזֶהוּ עִקַּר שֹׁרֶשׁ הַיַּהֲדוּת</w:t>
      </w:r>
      <w:r w:rsidDel="00000000" w:rsidR="00000000" w:rsidRPr="00000000">
        <w:rPr>
          <w:rFonts w:ascii="Times New Roman" w:cs="Times New Roman" w:eastAsia="Times New Roman" w:hAnsi="Times New Roman"/>
          <w:b w:val="1"/>
          <w:bCs w:val="1"/>
          <w:sz w:val="19"/>
          <w:szCs w:val="19"/>
          <w:rtl w:val="0"/>
        </w:rPr>
        <w:t xml:space="preserve">: – for this is the bedrock root of Judaism: </w:t>
      </w:r>
      <w:r w:rsidDel="00000000" w:rsidR="00000000" w:rsidRPr="00000000">
        <w:rPr>
          <w:rFonts w:ascii="Times New Roman" w:cs="Times New Roman" w:eastAsia="Times New Roman" w:hAnsi="Times New Roman"/>
          <w:b w:val="0"/>
          <w:bCs w:val="0"/>
          <w:sz w:val="19"/>
          <w:szCs w:val="19"/>
          <w:rtl w:val="1"/>
        </w:rPr>
        <w:t>מַה שֶּׁיֵּשׁ בּוֹ נְקֻדָּה זוֹ שֶׁבַּלֵּב שֶׁדָּבוּק בָּהּ בַּהַשֵּׁם יִתְבָּרַךְ, וּבָהּ מַכִּיר יִחוּדוֹ הָאֲמִתִּי</w:t>
      </w:r>
      <w:r w:rsidDel="00000000" w:rsidR="00000000" w:rsidRPr="00000000">
        <w:rPr>
          <w:rFonts w:ascii="Times New Roman" w:cs="Times New Roman" w:eastAsia="Times New Roman" w:hAnsi="Times New Roman"/>
          <w:b w:val="1"/>
          <w:bCs w:val="1"/>
          <w:sz w:val="19"/>
          <w:szCs w:val="19"/>
          <w:rtl w:val="0"/>
        </w:rPr>
        <w:t>. – that he possesses this inner point in the heart through which he clings to Hashem and perceives His true Unity.</w:t>
      </w:r>
    </w:p>
    <w:p w:rsidR="00000000" w:rsidDel="00000000" w:rsidP="00000000" w:rsidRDefault="00000000" w:rsidRPr="00000000" w14:paraId="0000039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A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וְעַל דָּבָר זֶה נִתְקַנֵּא בִּלְעָם הָרָשָׁע</w:t>
      </w:r>
      <w:r w:rsidDel="00000000" w:rsidR="00000000" w:rsidRPr="00000000">
        <w:rPr>
          <w:rFonts w:ascii="Times New Roman" w:cs="Times New Roman" w:eastAsia="Times New Roman" w:hAnsi="Times New Roman"/>
          <w:b w:val="1"/>
          <w:bCs w:val="1"/>
          <w:sz w:val="19"/>
          <w:szCs w:val="19"/>
          <w:rtl w:val="0"/>
        </w:rPr>
        <w:t xml:space="preserve">, – And regarding this reality the wicked Balaam became envious, </w:t>
      </w:r>
      <w:r w:rsidDel="00000000" w:rsidR="00000000" w:rsidRPr="00000000">
        <w:rPr>
          <w:rFonts w:ascii="Times New Roman" w:cs="Times New Roman" w:eastAsia="Times New Roman" w:hAnsi="Times New Roman"/>
          <w:b w:val="0"/>
          <w:bCs w:val="0"/>
          <w:sz w:val="19"/>
          <w:szCs w:val="19"/>
          <w:rtl w:val="1"/>
        </w:rPr>
        <w:t>שֶׁבְּכָל נְבִיאוֹתָיו גִּלָּה דָּבָר זֶה שֶׁל הַדְּבֵקוּת וְהַיִּחוּד הַגָּמוּר</w:t>
      </w:r>
      <w:r w:rsidDel="00000000" w:rsidR="00000000" w:rsidRPr="00000000">
        <w:rPr>
          <w:rFonts w:ascii="Times New Roman" w:cs="Times New Roman" w:eastAsia="Times New Roman" w:hAnsi="Times New Roman"/>
          <w:b w:val="1"/>
          <w:bCs w:val="1"/>
          <w:sz w:val="19"/>
          <w:szCs w:val="19"/>
          <w:rtl w:val="0"/>
        </w:rPr>
        <w:t xml:space="preserve">; – for in all his prophetic utterances he exposed this truth of complete cleaving and absolute Unity; </w:t>
      </w:r>
      <w:r w:rsidDel="00000000" w:rsidR="00000000" w:rsidRPr="00000000">
        <w:rPr>
          <w:rFonts w:ascii="Times New Roman" w:cs="Times New Roman" w:eastAsia="Times New Roman" w:hAnsi="Times New Roman"/>
          <w:b w:val="0"/>
          <w:bCs w:val="0"/>
          <w:sz w:val="19"/>
          <w:szCs w:val="19"/>
          <w:rtl w:val="1"/>
        </w:rPr>
        <w:t>דְּלָכֵן בִּקְּשׁוּ לִקְבֹּע</w:t>
      </w:r>
      <w:r w:rsidDel="00000000" w:rsidR="00000000" w:rsidRPr="00000000">
        <w:rPr>
          <w:rFonts w:ascii="Times New Roman" w:cs="Times New Roman" w:eastAsia="Times New Roman" w:hAnsi="Times New Roman"/>
          <w:b w:val="0"/>
          <w:bCs w:val="0"/>
          <w:sz w:val="19"/>
          <w:szCs w:val="19"/>
          <w:rtl/>
        </w:rPr>
        <w:t>ַ</w:t>
      </w:r>
      <w:hyperlink r:id="rId3587">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588">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58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9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59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92">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59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94">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359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596">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59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598">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359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00">
        <w:r w:rsidDel="00000000" w:rsidR="00000000" w:rsidRPr="00000000">
          <w:rPr>
            <w:rFonts w:ascii="Times New Roman" w:cs="Times New Roman" w:eastAsia="Times New Roman" w:hAnsi="Times New Roman"/>
            <w:b w:val="0"/>
            <w:bCs w:val="0"/>
            <w:sz w:val="19"/>
            <w:szCs w:val="19"/>
            <w:u w:val="none"/>
            <w:rtl w:val="1"/>
          </w:rPr>
          <w:t xml:space="preserve">ק</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בִּקְרִיאַת שְׁמַע</w:t>
      </w:r>
      <w:r w:rsidDel="00000000" w:rsidR="00000000" w:rsidRPr="00000000">
        <w:rPr>
          <w:rFonts w:ascii="Times New Roman" w:cs="Times New Roman" w:eastAsia="Times New Roman" w:hAnsi="Times New Roman"/>
          <w:b w:val="1"/>
          <w:bCs w:val="1"/>
          <w:sz w:val="19"/>
          <w:szCs w:val="19"/>
          <w:rtl w:val="0"/>
        </w:rPr>
        <w:t xml:space="preserve"> – which is why the Sages sought to institute Parashat Balak within the daily Shema, </w:t>
      </w:r>
      <w:r w:rsidDel="00000000" w:rsidR="00000000" w:rsidRPr="00000000">
        <w:rPr>
          <w:rFonts w:ascii="Times New Roman" w:cs="Times New Roman" w:eastAsia="Times New Roman" w:hAnsi="Times New Roman"/>
          <w:b w:val="0"/>
          <w:bCs w:val="0"/>
          <w:sz w:val="19"/>
          <w:szCs w:val="19"/>
          <w:rtl w:val="1"/>
        </w:rPr>
        <w:t>לְפִי שֶׁנֶּאֱמַר בָּהּ: "כָּרַע שָׁכַב כַּאֲרִי וְגוֹמֵר" (</w:t>
      </w:r>
      <w:hyperlink r:id="rId3601">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36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03">
        <w:r w:rsidDel="00000000" w:rsidR="00000000" w:rsidRPr="00000000">
          <w:rPr>
            <w:rFonts w:ascii="Times New Roman" w:cs="Times New Roman" w:eastAsia="Times New Roman" w:hAnsi="Times New Roman"/>
            <w:b w:val="0"/>
            <w:bCs w:val="0"/>
            <w:sz w:val="19"/>
            <w:szCs w:val="19"/>
            <w:u w:val="none"/>
            <w:rtl w:val="1"/>
          </w:rPr>
          <w:t xml:space="preserve">מו</w:t>
        </w:r>
      </w:hyperlink>
      <w:hyperlink r:id="rId360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05">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6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07">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36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09">
        <w:r w:rsidDel="00000000" w:rsidR="00000000" w:rsidRPr="00000000">
          <w:rPr>
            <w:rFonts w:ascii="Times New Roman" w:cs="Times New Roman" w:eastAsia="Times New Roman" w:hAnsi="Times New Roman"/>
            <w:b w:val="0"/>
            <w:bCs w:val="0"/>
            <w:sz w:val="19"/>
            <w:szCs w:val="19"/>
            <w:u w:val="none"/>
            <w:rtl w:val="1"/>
          </w:rPr>
          <w:t xml:space="preserve">תו</w:t>
        </w:r>
      </w:hyperlink>
      <w:hyperlink r:id="rId361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11">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612">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613">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6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1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6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17">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36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19">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362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21">
        <w:r>
          <w:rPr>
            <w:rFonts w:ascii="Times New Roman" w:cs="Times New Roman" w:eastAsia="Times New Roman" w:hAnsi="Times New Roman"/>
            <w:b w:val="0"/>
            <w:bCs w:val="0"/>
            <w:sz w:val="19"/>
            <w:szCs w:val="19"/>
            <w:u w:val="none"/>
            <w:rtl w:val="1"/>
          </w:rPr>
          <w:t xml:space="preserve">יב</w:t>
        </w:r>
        <w:r>
          <w:rPr>
            <w:rStyle w:val="FootnoteReference"/>
            <w:rFonts w:ascii="Times New Roman" w:hAnsi="Times New Roman" w:eastAsia="Times New Roman" w:cs="Times New Roman"/>
            <w:sz w:val="19"/>
            <w:szCs w:val="19"/>
            <w:rtl/>
          </w:rPr>
          <w:footnoteReference w:id="665"/>
        </w:r>
      </w:hyperlink>
      <w:hyperlink r:id="rId362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23">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6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25">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6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27">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62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2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63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31">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cs="Times New Roman" w:eastAsia="Times New Roman" w:hAnsi="Times New Roman"/>
          <w:b w:val="1"/>
          <w:bCs w:val="1"/>
          <w:sz w:val="19"/>
          <w:szCs w:val="19"/>
          <w:rtl w:val="0"/>
        </w:rPr>
        <w:t>), – because it is stated therein: 'He couched, he lay down as a lion, etc.' (Numbers 24:9; as written in</w:t>
      </w:r>
      <w:hyperlink r:id="rId3632">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633">
        <w:r w:rsidDel="00000000" w:rsidR="00000000" w:rsidRPr="00000000">
          <w:rPr>
            <w:rFonts w:ascii="Times New Roman" w:cs="Times New Roman" w:eastAsia="Times New Roman" w:hAnsi="Times New Roman"/>
            <w:b w:val="1"/>
            <w:bCs w:val="1"/>
            <w:sz w:val="19"/>
            <w:szCs w:val="19"/>
            <w:u w:val="none"/>
            <w:rtl w:val="0"/>
          </w:rPr>
          <w:t xml:space="preserve">Berakhot 12b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דְּגַם בִּשְׁעַת שְׁכִיבָה וְשֵׁינָה הוּא כַּאֲרִי</w:t>
      </w:r>
      <w:r w:rsidDel="00000000" w:rsidR="00000000" w:rsidRPr="00000000">
        <w:rPr>
          <w:rFonts w:ascii="Times New Roman" w:cs="Times New Roman" w:eastAsia="Times New Roman" w:hAnsi="Times New Roman"/>
          <w:b w:val="1"/>
          <w:bCs w:val="1"/>
          <w:sz w:val="19"/>
          <w:szCs w:val="19"/>
          <w:rtl w:val="0"/>
        </w:rPr>
        <w:t xml:space="preserve">, – signifying that even during lying down and sleep Israel remains mighty like a lion, </w:t>
      </w:r>
      <w:r w:rsidDel="00000000" w:rsidR="00000000" w:rsidRPr="00000000">
        <w:rPr>
          <w:rFonts w:ascii="Times New Roman" w:cs="Times New Roman" w:eastAsia="Times New Roman" w:hAnsi="Times New Roman"/>
          <w:b w:val="0"/>
          <w:bCs w:val="0"/>
          <w:sz w:val="19"/>
          <w:szCs w:val="19"/>
          <w:rtl w:val="1"/>
        </w:rPr>
        <w:t>כְּטַעַם: "אֲנִי יְשֵׁנָה וְלִבִּי עֵר" (שִׁיר הַשִּׁירִים ה, ב</w:t>
      </w:r>
      <w:r w:rsidDel="00000000" w:rsidR="00000000" w:rsidRPr="00000000">
        <w:rPr>
          <w:rFonts w:ascii="Times New Roman" w:cs="Times New Roman" w:eastAsia="Times New Roman" w:hAnsi="Times New Roman"/>
          <w:b w:val="1"/>
          <w:bCs w:val="1"/>
          <w:sz w:val="19"/>
          <w:szCs w:val="19"/>
          <w:rtl w:val="0"/>
        </w:rPr>
        <w:t xml:space="preserve">), – mirroring: 'I sleep, but my heart is awake' (Song of Songs 5:2), </w:t>
      </w:r>
      <w:r w:rsidDel="00000000" w:rsidR="00000000" w:rsidRPr="00000000">
        <w:rPr>
          <w:rFonts w:ascii="Times New Roman" w:cs="Times New Roman" w:eastAsia="Times New Roman" w:hAnsi="Times New Roman"/>
          <w:b w:val="0"/>
          <w:bCs w:val="0"/>
          <w:sz w:val="19"/>
          <w:szCs w:val="19"/>
          <w:rtl w:val="1"/>
        </w:rPr>
        <w:t>שֶׁעַל זֶה אָמְרוּ זִכְרוֹנָם לִבְרָכָה (</w:t>
      </w:r>
      <w:hyperlink r:id="rId3634">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63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36">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363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3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63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40">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6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42">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364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44">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364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46">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64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48">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64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50">
        <w:r>
          <w:rPr>
            <w:rFonts w:ascii="Times New Roman" w:cs="Times New Roman" w:eastAsia="Times New Roman" w:hAnsi="Times New Roman"/>
            <w:b w:val="0"/>
            <w:bCs w:val="0"/>
            <w:sz w:val="19"/>
            <w:szCs w:val="19"/>
            <w:u w:val="none"/>
            <w:rtl w:val="1"/>
          </w:rPr>
          <w:t xml:space="preserve">ה</w:t>
        </w:r>
        <w:r>
          <w:rPr>
            <w:rStyle w:val="FootnoteReference"/>
            <w:rFonts w:ascii="Times New Roman" w:hAnsi="Times New Roman" w:eastAsia="Times New Roman" w:cs="Times New Roman"/>
            <w:sz w:val="19"/>
            <w:szCs w:val="19"/>
            <w:rtl/>
          </w:rPr>
          <w:footnoteReference w:id="666"/>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הַקָּדוֹשׁ בָּרוּךְ הוּא לִבָּן שֶׁל יִשְׂרָאֵל</w:t>
      </w:r>
      <w:r w:rsidDel="00000000" w:rsidR="00000000" w:rsidRPr="00000000">
        <w:rPr>
          <w:rFonts w:ascii="Times New Roman" w:cs="Times New Roman" w:eastAsia="Times New Roman" w:hAnsi="Times New Roman"/>
          <w:b w:val="1"/>
          <w:bCs w:val="1"/>
          <w:sz w:val="19"/>
          <w:szCs w:val="19"/>
          <w:rtl w:val="0"/>
        </w:rPr>
        <w:t>, – concerning which our Sages said (</w:t>
      </w:r>
      <w:hyperlink r:id="rId3651">
        <w:r w:rsidDel="00000000" w:rsidR="00000000" w:rsidRPr="00000000">
          <w:rPr>
            <w:rFonts w:ascii="Times New Roman" w:cs="Times New Roman" w:eastAsia="Times New Roman" w:hAnsi="Times New Roman"/>
            <w:b w:val="1"/>
            <w:bCs w:val="1"/>
            <w:sz w:val="19"/>
            <w:szCs w:val="19"/>
            <w:u w:val="none"/>
            <w:rtl w:val="0"/>
          </w:rPr>
          <w:t xml:space="preserve">Shir HaShirim Rabbah</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the Holy One is the heart of Israel; </w:t>
      </w:r>
      <w:r w:rsidDel="00000000" w:rsidR="00000000" w:rsidRPr="00000000">
        <w:rPr>
          <w:rFonts w:ascii="Times New Roman" w:cs="Times New Roman" w:eastAsia="Times New Roman" w:hAnsi="Times New Roman"/>
          <w:b w:val="0"/>
          <w:bCs w:val="0"/>
          <w:sz w:val="19"/>
          <w:szCs w:val="19"/>
          <w:rtl w:val="1"/>
        </w:rPr>
        <w:t>וַ"ה' יִרְאֶה לַלֵּבָב" (שְׁמוּאֵל א טז, ז) – אֵין מִסְתַּכֵּל אֶלָּא לִנְקֻדָּה זוֹ שֶׁבַּלֵּב</w:t>
      </w:r>
      <w:r w:rsidDel="00000000" w:rsidR="00000000" w:rsidRPr="00000000">
        <w:rPr>
          <w:rFonts w:ascii="Times New Roman" w:cs="Times New Roman" w:eastAsia="Times New Roman" w:hAnsi="Times New Roman"/>
          <w:b w:val="1"/>
          <w:bCs w:val="1"/>
          <w:sz w:val="19"/>
          <w:szCs w:val="19"/>
          <w:rtl w:val="0"/>
        </w:rPr>
        <w:t xml:space="preserve">. – and 'Hashem looks on the heart' (I Samuel 16:7)—He gazes exclusively into this inner point of the heart. </w:t>
      </w:r>
      <w:r>
        <w:rPr>
          <w:rFonts w:ascii="Times New Roman" w:cs="Times New Roman" w:eastAsia="Times New Roman" w:hAnsi="Times New Roman"/>
          <w:b w:val="0"/>
          <w:bCs w:val="0"/>
          <w:sz w:val="19"/>
          <w:szCs w:val="19"/>
          <w:rtl w:val="1"/>
        </w:rPr>
        <w:t xml:space="preserve">וְעַל זֶה אָמְרוּ: "לֹא הִבִּיט אָוֶן וְגוֹמֵר" (בַּמִּדְבָּר כג, כא</w:t>
      </w:r>
      <w:r>
        <w:rPr>
          <w:rStyle w:val="FootnoteReference"/>
          <w:rFonts w:ascii="Times New Roman" w:hAnsi="Times New Roman" w:eastAsia="Times New Roman" w:cs="Times New Roman"/>
          <w:sz w:val="19"/>
          <w:szCs w:val="19"/>
          <w:rtl/>
        </w:rPr>
        <w:footnoteReference w:id="667"/>
      </w:r>
      <w:r w:rsidDel="00000000" w:rsidR="00000000" w:rsidRPr="00000000">
        <w:rPr>
          <w:rFonts w:ascii="Times New Roman" w:cs="Times New Roman" w:eastAsia="Times New Roman" w:hAnsi="Times New Roman"/>
          <w:b w:val="1"/>
          <w:bCs w:val="1"/>
          <w:sz w:val="19"/>
          <w:szCs w:val="19"/>
          <w:rtl w:val="0"/>
        </w:rPr>
        <w:t xml:space="preserve">), – And concerning this Balaam proclaimed: 'He has not beheld iniquity, etc.' (Numbers 23:21), </w:t>
      </w:r>
      <w:r w:rsidDel="00000000" w:rsidR="00000000" w:rsidRPr="00000000">
        <w:rPr>
          <w:rFonts w:ascii="Times New Roman" w:cs="Times New Roman" w:eastAsia="Times New Roman" w:hAnsi="Times New Roman"/>
          <w:b w:val="0"/>
          <w:bCs w:val="0"/>
          <w:sz w:val="19"/>
          <w:szCs w:val="19"/>
          <w:rtl w:val="1"/>
        </w:rPr>
        <w:t>שֶׁאֵין מִסְתַּכֵּל עַל הֶעָמָל וְהָאָוֶן כְּלָל</w:t>
      </w:r>
      <w:r w:rsidDel="00000000" w:rsidR="00000000" w:rsidRPr="00000000">
        <w:rPr>
          <w:rFonts w:ascii="Times New Roman" w:cs="Times New Roman" w:eastAsia="Times New Roman" w:hAnsi="Times New Roman"/>
          <w:b w:val="1"/>
          <w:bCs w:val="1"/>
          <w:sz w:val="19"/>
          <w:szCs w:val="19"/>
          <w:rtl w:val="0"/>
        </w:rPr>
        <w:t xml:space="preserve">, – meaning He looks not upon the outward labor and sin at all, </w:t>
      </w:r>
      <w:r w:rsidDel="00000000" w:rsidR="00000000" w:rsidRPr="00000000">
        <w:rPr>
          <w:rFonts w:ascii="Times New Roman" w:cs="Times New Roman" w:eastAsia="Times New Roman" w:hAnsi="Times New Roman"/>
          <w:b w:val="0"/>
          <w:bCs w:val="0"/>
          <w:sz w:val="19"/>
          <w:szCs w:val="19"/>
          <w:rtl w:val="1"/>
        </w:rPr>
        <w:t>רַק אֶל אוֹתָהּ הַנְּקֻדָּה שֶׁ"ה' אֱלֹהָיו עִמּוֹ וּתְרוּעַת מֶלֶךְ" וּרְצוֹנוֹ הוּא בוֹ בְּאוֹתָהּ נְקֻדָּה</w:t>
      </w:r>
      <w:r w:rsidDel="00000000" w:rsidR="00000000" w:rsidRPr="00000000">
        <w:rPr>
          <w:rFonts w:ascii="Times New Roman" w:cs="Times New Roman" w:eastAsia="Times New Roman" w:hAnsi="Times New Roman"/>
          <w:b w:val="1"/>
          <w:bCs w:val="1"/>
          <w:sz w:val="19"/>
          <w:szCs w:val="19"/>
          <w:rtl w:val="0"/>
        </w:rPr>
        <w:t xml:space="preserve">, – rather solely unto that inner point wherein 'Hashem his God is with him, and the shout/will of a king' is within him, </w:t>
      </w:r>
      <w:r w:rsidDel="00000000" w:rsidR="00000000" w:rsidRPr="00000000">
        <w:rPr>
          <w:rFonts w:ascii="Times New Roman" w:cs="Times New Roman" w:eastAsia="Times New Roman" w:hAnsi="Times New Roman"/>
          <w:b w:val="0"/>
          <w:bCs w:val="0"/>
          <w:sz w:val="19"/>
          <w:szCs w:val="19"/>
          <w:rtl w:val="1"/>
        </w:rPr>
        <w:t>שֶׁבָּזֶה הוּא שְׁלֵמוּת מִדַּת הַמַּלְכוּת</w:t>
      </w:r>
      <w:r w:rsidDel="00000000" w:rsidR="00000000" w:rsidRPr="00000000">
        <w:rPr>
          <w:rFonts w:ascii="Times New Roman" w:cs="Times New Roman" w:eastAsia="Times New Roman" w:hAnsi="Times New Roman"/>
          <w:b w:val="1"/>
          <w:bCs w:val="1"/>
          <w:sz w:val="19"/>
          <w:szCs w:val="19"/>
          <w:rtl w:val="0"/>
        </w:rPr>
        <w:t xml:space="preserve">. – for in this resides the ultimate completion of the attribute of Sovereignty. </w:t>
      </w:r>
      <w:r w:rsidDel="00000000" w:rsidR="00000000" w:rsidRPr="00000000">
        <w:rPr>
          <w:rFonts w:ascii="Times New Roman" w:cs="Times New Roman" w:eastAsia="Times New Roman" w:hAnsi="Times New Roman"/>
          <w:b w:val="0"/>
          <w:bCs w:val="0"/>
          <w:sz w:val="19"/>
          <w:szCs w:val="19"/>
          <w:rtl w:val="1"/>
        </w:rPr>
        <w:t>וְאֶפְשָׁר לְשׁוֹן "וּתְרוּעַת" לְשׁוֹן קוֹל תְּרוּעָה</w:t>
      </w:r>
      <w:r w:rsidDel="00000000" w:rsidR="00000000" w:rsidRPr="00000000">
        <w:rPr>
          <w:rFonts w:ascii="Times New Roman" w:cs="Times New Roman" w:eastAsia="Times New Roman" w:hAnsi="Times New Roman"/>
          <w:b w:val="1"/>
          <w:bCs w:val="1"/>
          <w:sz w:val="19"/>
          <w:szCs w:val="19"/>
          <w:rtl w:val="0"/>
        </w:rPr>
        <w:t xml:space="preserve">, – And it is possible that 'teruat' is an expression of the sound of the blast, </w:t>
      </w:r>
      <w:r w:rsidDel="00000000" w:rsidR="00000000" w:rsidRPr="00000000">
        <w:rPr>
          <w:rFonts w:ascii="Times New Roman" w:cs="Times New Roman" w:eastAsia="Times New Roman" w:hAnsi="Times New Roman"/>
          <w:b w:val="0"/>
          <w:bCs w:val="0"/>
          <w:sz w:val="19"/>
          <w:szCs w:val="19"/>
          <w:rtl w:val="1"/>
        </w:rPr>
        <w:t>וְהוּא קוֹל שׁוֹפָר הַמְּעוֹרֵר הוּא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is the voice of the shofar awakening him within, </w:t>
      </w:r>
      <w:r w:rsidDel="00000000" w:rsidR="00000000" w:rsidRPr="00000000">
        <w:rPr>
          <w:rFonts w:ascii="Times New Roman" w:cs="Times New Roman" w:eastAsia="Times New Roman" w:hAnsi="Times New Roman"/>
          <w:b w:val="0"/>
          <w:bCs w:val="0"/>
          <w:sz w:val="19"/>
          <w:szCs w:val="19"/>
          <w:rtl w:val="1"/>
        </w:rPr>
        <w:t>שֶׁהַקָּדוֹשׁ בָּרוּךְ הוּא מְעוֹרְרוֹ גַּם בְּלֹא דַּעְתּוֹ וּרְצוֹנו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wherein the Holy One stirs him even without his conscious knowledge and will, </w:t>
      </w:r>
      <w:r w:rsidDel="00000000" w:rsidR="00000000" w:rsidRPr="00000000">
        <w:rPr>
          <w:rFonts w:ascii="Times New Roman" w:cs="Times New Roman" w:eastAsia="Times New Roman" w:hAnsi="Times New Roman"/>
          <w:b w:val="0"/>
          <w:bCs w:val="0"/>
          <w:sz w:val="19"/>
          <w:szCs w:val="19"/>
          <w:rtl w:val="1"/>
        </w:rPr>
        <w:t>וְהוּא עַל יְדֵי אוֹתוֹ נְקֻדָּה שֶׁבַּלֵּב שֶׁדְּבוּקָה בְּכָל אִישׁ מִיִּשְׂרָאֵל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this operates through that point of the heart which remains clinging in every Jew unto Hashem.</w:t>
      </w:r>
    </w:p>
    <w:p w:rsidR="00000000" w:rsidDel="00000000" w:rsidP="00000000" w:rsidRDefault="00000000" w:rsidRPr="00000000" w14:paraId="000003A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A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וְנִרְאֶה דְּזֶהוּ גַּם כֵּן עִנְיַן שׁוֹפָר דְּרֹאשׁ הַשָּׁנָה לְעוֹרֵר אוֹתָהּ נְקֻדָּה</w:t>
      </w:r>
      <w:r w:rsidDel="00000000" w:rsidR="00000000" w:rsidRPr="00000000">
        <w:rPr>
          <w:rFonts w:ascii="Times New Roman" w:cs="Times New Roman" w:eastAsia="Times New Roman" w:hAnsi="Times New Roman"/>
          <w:b w:val="1"/>
          <w:bCs w:val="1"/>
          <w:sz w:val="19"/>
          <w:szCs w:val="19"/>
          <w:rtl w:val="0"/>
        </w:rPr>
        <w:t xml:space="preserve">, – And it appears that this is likewise the purpose of the shofar on Rosh Hashanah: to awaken that point; </w:t>
      </w:r>
      <w:r w:rsidDel="00000000" w:rsidR="00000000" w:rsidRPr="00000000">
        <w:rPr>
          <w:rFonts w:ascii="Times New Roman" w:cs="Times New Roman" w:eastAsia="Times New Roman" w:hAnsi="Times New Roman"/>
          <w:b w:val="0"/>
          <w:bCs w:val="0"/>
          <w:sz w:val="19"/>
          <w:szCs w:val="19"/>
          <w:rtl w:val="1"/>
        </w:rPr>
        <w:t>כִּי בְּכָל הַשָּׁנָה "ה' יִרְאֶה לַלֵּבָב" לְבַד</w:t>
      </w:r>
      <w:r w:rsidDel="00000000" w:rsidR="00000000" w:rsidRPr="00000000">
        <w:rPr>
          <w:rFonts w:ascii="Times New Roman" w:cs="Times New Roman" w:eastAsia="Times New Roman" w:hAnsi="Times New Roman"/>
          <w:b w:val="1"/>
          <w:bCs w:val="1"/>
          <w:sz w:val="19"/>
          <w:szCs w:val="19"/>
          <w:rtl w:val="0"/>
        </w:rPr>
        <w:t xml:space="preserve">, – for throughout the year 'Hashem looks on the heart' alone, </w:t>
      </w:r>
      <w:r w:rsidDel="00000000" w:rsidR="00000000" w:rsidRPr="00000000">
        <w:rPr>
          <w:rFonts w:ascii="Times New Roman" w:cs="Times New Roman" w:eastAsia="Times New Roman" w:hAnsi="Times New Roman"/>
          <w:b w:val="0"/>
          <w:bCs w:val="0"/>
          <w:sz w:val="19"/>
          <w:szCs w:val="19"/>
          <w:rtl w:val="1"/>
        </w:rPr>
        <w:t>וְהַיְנוּ דְּמַבִּיט אֶל צוּרַת אָדָם שֶׁל כְּלַל הַקּוֹמָה</w:t>
      </w:r>
      <w:r w:rsidDel="00000000" w:rsidR="00000000" w:rsidRPr="00000000">
        <w:rPr>
          <w:rFonts w:ascii="Times New Roman" w:cs="Times New Roman" w:eastAsia="Times New Roman" w:hAnsi="Times New Roman"/>
          <w:b w:val="1"/>
          <w:bCs w:val="1"/>
          <w:sz w:val="19"/>
          <w:szCs w:val="19"/>
          <w:rtl w:val="0"/>
        </w:rPr>
        <w:t xml:space="preserve">. – meaning He looks upon the Form of Adam representing the collective stature. </w:t>
      </w:r>
      <w:r w:rsidDel="00000000" w:rsidR="00000000" w:rsidRPr="00000000">
        <w:rPr>
          <w:rFonts w:ascii="Times New Roman" w:cs="Times New Roman" w:eastAsia="Times New Roman" w:hAnsi="Times New Roman"/>
          <w:b w:val="0"/>
          <w:bCs w:val="0"/>
          <w:sz w:val="19"/>
          <w:szCs w:val="19"/>
          <w:rtl w:val="1"/>
        </w:rPr>
        <w:t>אֲבָל בְּרֹאשׁ הַשָּׁנָה כָּל בָּאֵי עוֹלָם עוֹבְרִים כִּבְנֵי מָרוֹן</w:t>
      </w:r>
      <w:r w:rsidDel="00000000" w:rsidR="00000000" w:rsidRPr="00000000">
        <w:rPr>
          <w:rFonts w:ascii="Times New Roman" w:cs="Times New Roman" w:eastAsia="Times New Roman" w:hAnsi="Times New Roman"/>
          <w:b w:val="1"/>
          <w:bCs w:val="1"/>
          <w:sz w:val="19"/>
          <w:szCs w:val="19"/>
          <w:rtl w:val="0"/>
        </w:rPr>
        <w:t xml:space="preserve">, – However, on Rosh Hashanah all who enter the world pass before Him like bnei maron, </w:t>
      </w:r>
      <w:r w:rsidDel="00000000" w:rsidR="00000000" w:rsidRPr="00000000">
        <w:rPr>
          <w:rFonts w:ascii="Times New Roman" w:cs="Times New Roman" w:eastAsia="Times New Roman" w:hAnsi="Times New Roman"/>
          <w:b w:val="0"/>
          <w:bCs w:val="0"/>
          <w:sz w:val="19"/>
          <w:szCs w:val="19"/>
          <w:rtl w:val="1"/>
        </w:rPr>
        <w:t>וּמְפָרְשִׁים</w:t>
      </w:r>
      <w:hyperlink r:id="rId3652">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653">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65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55">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365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5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65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5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66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61">
        <w:r>
          <w:rPr>
            <w:rFonts w:ascii="Times New Roman" w:cs="Times New Roman" w:eastAsia="Times New Roman" w:hAnsi="Times New Roman"/>
            <w:b w:val="0"/>
            <w:bCs w:val="0"/>
            <w:sz w:val="19"/>
            <w:szCs w:val="19"/>
            <w:u w:val="none"/>
            <w:rtl w:val="1"/>
          </w:rPr>
          <w:t xml:space="preserve">א</w:t>
        </w:r>
        <w:r>
          <w:rPr>
            <w:rStyle w:val="FootnoteReference"/>
            <w:rFonts w:ascii="Times New Roman" w:hAnsi="Times New Roman" w:eastAsia="Times New Roman" w:cs="Times New Roman"/>
            <w:sz w:val="19"/>
            <w:szCs w:val="19"/>
            <w:rtl/>
          </w:rPr>
          <w:footnoteReference w:id="668"/>
        </w:r>
      </w:hyperlink>
      <w:hyperlink r:id="rId366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6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66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65">
        <w:r w:rsidDel="00000000" w:rsidR="00000000" w:rsidRPr="00000000">
          <w:rPr>
            <w:rFonts w:ascii="Times New Roman" w:cs="Times New Roman" w:eastAsia="Times New Roman" w:hAnsi="Times New Roman"/>
            <w:b w:val="0"/>
            <w:bCs w:val="0"/>
            <w:sz w:val="19"/>
            <w:szCs w:val="19"/>
            <w:u w:val="none"/>
            <w:rtl w:val="1"/>
          </w:rPr>
          <w:t xml:space="preserve">אש</w:t>
        </w:r>
      </w:hyperlink>
      <w:hyperlink r:id="rId366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6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66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69">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6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71">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6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7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67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75">
        <w:r w:rsidDel="00000000" w:rsidR="00000000" w:rsidRPr="00000000">
          <w:rPr>
            <w:rFonts w:ascii="Times New Roman" w:cs="Times New Roman" w:eastAsia="Times New Roman" w:hAnsi="Times New Roman"/>
            <w:b w:val="0"/>
            <w:bCs w:val="0"/>
            <w:sz w:val="19"/>
            <w:szCs w:val="19"/>
            <w:u w:val="none"/>
            <w:rtl w:val="1"/>
          </w:rPr>
          <w:t xml:space="preserve">יח</w:t>
        </w:r>
      </w:hyperlink>
      <w:hyperlink r:id="rId367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77">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67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7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6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81">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68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83">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68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85">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3686">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דְּהַיְנוּ בְּזֶה אַחַר זֶה</w:t>
      </w:r>
      <w:r w:rsidDel="00000000" w:rsidR="00000000" w:rsidRPr="00000000">
        <w:rPr>
          <w:rFonts w:ascii="Times New Roman" w:cs="Times New Roman" w:eastAsia="Times New Roman" w:hAnsi="Times New Roman"/>
          <w:b w:val="1"/>
          <w:bCs w:val="1"/>
          <w:sz w:val="19"/>
          <w:szCs w:val="19"/>
          <w:rtl w:val="0"/>
        </w:rPr>
        <w:t>. – and they explain in the Gemara (</w:t>
      </w:r>
      <w:hyperlink r:id="rId3687">
        <w:r w:rsidDel="00000000" w:rsidR="00000000" w:rsidRPr="00000000">
          <w:rPr>
            <w:rFonts w:ascii="Times New Roman" w:cs="Times New Roman" w:eastAsia="Times New Roman" w:hAnsi="Times New Roman"/>
            <w:b w:val="1"/>
            <w:bCs w:val="1"/>
            <w:sz w:val="19"/>
            <w:szCs w:val="19"/>
            <w:u w:val="none"/>
            <w:rtl w:val="0"/>
          </w:rPr>
          <w:t xml:space="preserve">Rosh Hashanah 18a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meaning one by one in single file. </w:t>
      </w:r>
      <w:r w:rsidDel="00000000" w:rsidR="00000000" w:rsidRPr="00000000">
        <w:rPr>
          <w:rFonts w:ascii="Times New Roman" w:cs="Times New Roman" w:eastAsia="Times New Roman" w:hAnsi="Times New Roman"/>
          <w:b w:val="0"/>
          <w:bCs w:val="0"/>
          <w:sz w:val="19"/>
          <w:szCs w:val="19"/>
          <w:rtl w:val="1"/>
        </w:rPr>
        <w:t>אֶלָּא שֶׁמִּכָּל מָקוֹם נִסְקָרִים בִּסְקִירָה אַחַת</w:t>
      </w:r>
      <w:r w:rsidDel="00000000" w:rsidR="00000000" w:rsidRPr="00000000">
        <w:rPr>
          <w:rFonts w:ascii="Times New Roman" w:cs="Times New Roman" w:eastAsia="Times New Roman" w:hAnsi="Times New Roman"/>
          <w:b w:val="1"/>
          <w:bCs w:val="1"/>
          <w:sz w:val="19"/>
          <w:szCs w:val="19"/>
          <w:rtl w:val="0"/>
        </w:rPr>
        <w:t xml:space="preserve">, – Yet nonetheless they are surveyed in a single glance, </w:t>
      </w:r>
      <w:r w:rsidDel="00000000" w:rsidR="00000000" w:rsidRPr="00000000">
        <w:rPr>
          <w:rFonts w:ascii="Times New Roman" w:cs="Times New Roman" w:eastAsia="Times New Roman" w:hAnsi="Times New Roman"/>
          <w:b w:val="0"/>
          <w:bCs w:val="0"/>
          <w:sz w:val="19"/>
          <w:szCs w:val="19"/>
          <w:rtl w:val="1"/>
        </w:rPr>
        <w:t>דִּכְתִיב: "הַיֹּצֵר יַחַד לִבָּם, הַמֵּבִין אֶל כָּל מַעֲשֵׂיהֶם" (תְּהִלִּים לג, טו</w:t>
      </w:r>
      <w:r w:rsidDel="00000000" w:rsidR="00000000" w:rsidRPr="00000000">
        <w:rPr>
          <w:rFonts w:ascii="Times New Roman" w:cs="Times New Roman" w:eastAsia="Times New Roman" w:hAnsi="Times New Roman"/>
          <w:b w:val="1"/>
          <w:bCs w:val="1"/>
          <w:sz w:val="19"/>
          <w:szCs w:val="19"/>
          <w:rtl w:val="0"/>
        </w:rPr>
        <w:t xml:space="preserve">). – for it is written: 'He fashions their hearts together, He considers all their deeds' (Psalms 33:15). </w:t>
      </w:r>
      <w:r w:rsidDel="00000000" w:rsidR="00000000" w:rsidRPr="00000000">
        <w:rPr>
          <w:rFonts w:ascii="Times New Roman" w:cs="Times New Roman" w:eastAsia="Times New Roman" w:hAnsi="Times New Roman"/>
          <w:b w:val="0"/>
          <w:bCs w:val="0"/>
          <w:sz w:val="19"/>
          <w:szCs w:val="19"/>
          <w:rtl w:val="1"/>
        </w:rPr>
        <w:t>פֵּרוּשׁ: דְּמִצַּד הַלֵּב הֵם יַחַד לְקוֹמָה אֶחָד וְנִסְקָרִים כְּאֶחָד גַּם בְּרֹאשׁ הַשָּׁנָה</w:t>
      </w:r>
      <w:r w:rsidDel="00000000" w:rsidR="00000000" w:rsidRPr="00000000">
        <w:rPr>
          <w:rFonts w:ascii="Times New Roman" w:cs="Times New Roman" w:eastAsia="Times New Roman" w:hAnsi="Times New Roman"/>
          <w:b w:val="1"/>
          <w:bCs w:val="1"/>
          <w:sz w:val="19"/>
          <w:szCs w:val="19"/>
          <w:rtl w:val="0"/>
        </w:rPr>
        <w:t xml:space="preserve">, – The explanation: from the aspect of the heart they are bound together as one stature, surveyed as one on Rosh Hashanah; </w:t>
      </w:r>
      <w:r w:rsidDel="00000000" w:rsidR="00000000" w:rsidRPr="00000000">
        <w:rPr>
          <w:rFonts w:ascii="Times New Roman" w:cs="Times New Roman" w:eastAsia="Times New Roman" w:hAnsi="Times New Roman"/>
          <w:b w:val="0"/>
          <w:bCs w:val="0"/>
          <w:sz w:val="19"/>
          <w:szCs w:val="19"/>
          <w:rtl w:val="1"/>
        </w:rPr>
        <w:t>רַק מִצַּד מַעֲשֵׂיהֶם הֵם עוֹבְרִים כָּל אֶחָד בִּפְנֵי עַצְמוֹ לִהְיוֹת לְקוֹמָה בִּפְנֵי עַצְמָה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only from the aspect of their deeds do they pass individually, each standing as a separate stature in his own right. </w:t>
      </w:r>
      <w:r w:rsidDel="00000000" w:rsidR="00000000" w:rsidRPr="00000000">
        <w:rPr>
          <w:rFonts w:ascii="Times New Roman" w:cs="Times New Roman" w:eastAsia="Times New Roman" w:hAnsi="Times New Roman"/>
          <w:b w:val="0"/>
          <w:bCs w:val="0"/>
          <w:sz w:val="19"/>
          <w:szCs w:val="19"/>
          <w:rtl w:val="1"/>
        </w:rPr>
        <w:t>וְלָכֵן נִרְאֶה חֶסְרוֹנוֹ בִּפְרָט</w:t>
      </w:r>
      <w:r w:rsidDel="00000000" w:rsidR="00000000" w:rsidRPr="00000000">
        <w:rPr>
          <w:rFonts w:ascii="Times New Roman" w:cs="Times New Roman" w:eastAsia="Times New Roman" w:hAnsi="Times New Roman"/>
          <w:b w:val="1"/>
          <w:bCs w:val="1"/>
          <w:sz w:val="19"/>
          <w:szCs w:val="19"/>
          <w:rtl w:val="0"/>
        </w:rPr>
        <w:t xml:space="preserve">, – Therefore his specific deficiency becomes exposed, </w:t>
      </w:r>
      <w:r w:rsidDel="00000000" w:rsidR="00000000" w:rsidRPr="00000000">
        <w:rPr>
          <w:rFonts w:ascii="Times New Roman" w:cs="Times New Roman" w:eastAsia="Times New Roman" w:hAnsi="Times New Roman"/>
          <w:b w:val="0"/>
          <w:bCs w:val="0"/>
          <w:sz w:val="19"/>
          <w:szCs w:val="19"/>
          <w:rtl w:val="1"/>
        </w:rPr>
        <w:t>אַף עַל פִּי שֶׁכָּל אֶחָד יֵשׁ לוֹ מַעֲלָה מְיֻחֶדֶת שֶׁבּוֹ הוּא מְדֻגָּל לִקָּבַע בִּכְלַל הַקּוֹמָה בְּמָקוֹם מְיֻחָד</w:t>
      </w:r>
      <w:r w:rsidDel="00000000" w:rsidR="00000000" w:rsidRPr="00000000">
        <w:rPr>
          <w:rFonts w:ascii="Times New Roman" w:cs="Times New Roman" w:eastAsia="Times New Roman" w:hAnsi="Times New Roman"/>
          <w:b w:val="1"/>
          <w:bCs w:val="1"/>
          <w:sz w:val="19"/>
          <w:szCs w:val="19"/>
          <w:rtl w:val="0"/>
        </w:rPr>
        <w:t xml:space="preserve">, – even though each individual possesses a unique virtue through which he is distinguished to be set within the collective stature in a specific place; </w:t>
      </w:r>
      <w:r w:rsidDel="00000000" w:rsidR="00000000" w:rsidRPr="00000000">
        <w:rPr>
          <w:rFonts w:ascii="Times New Roman" w:cs="Times New Roman" w:eastAsia="Times New Roman" w:hAnsi="Times New Roman"/>
          <w:b w:val="0"/>
          <w:bCs w:val="0"/>
          <w:sz w:val="19"/>
          <w:szCs w:val="19"/>
          <w:rtl w:val="1"/>
        </w:rPr>
        <w:t>מִכָּל מָקוֹם מִצַּד הִתְפַּשְּׁטוּתוֹ לְקוֹמָה שְׁלֵמָה אֶפְשָׁר שֶׁהוּא מָלֵא חֶסְרוֹנוֹת</w:t>
      </w:r>
      <w:r w:rsidDel="00000000" w:rsidR="00000000" w:rsidRPr="00000000">
        <w:rPr>
          <w:rFonts w:ascii="Times New Roman" w:cs="Times New Roman" w:eastAsia="Times New Roman" w:hAnsi="Times New Roman"/>
          <w:b w:val="1"/>
          <w:bCs w:val="1"/>
          <w:sz w:val="19"/>
          <w:szCs w:val="19"/>
          <w:rtl w:val="0"/>
        </w:rPr>
        <w:t xml:space="preserve">. – nonetheless, viewed as an independent complete stature, he may be full of shortcomings. </w:t>
      </w:r>
      <w:r w:rsidDel="00000000" w:rsidR="00000000" w:rsidRPr="00000000">
        <w:rPr>
          <w:rFonts w:ascii="Times New Roman" w:cs="Times New Roman" w:eastAsia="Times New Roman" w:hAnsi="Times New Roman"/>
          <w:b w:val="0"/>
          <w:bCs w:val="0"/>
          <w:sz w:val="19"/>
          <w:szCs w:val="19"/>
          <w:rtl w:val="1"/>
        </w:rPr>
        <w:t>וְלָכֵן בְּרֹאשׁ הַשָּׁנָה אָמְרוּ בַּזֹּהַר (חֵלֶק ב, לג עַמּוּד ב</w:t>
      </w:r>
      <w:r w:rsidDel="00000000" w:rsidR="00000000" w:rsidRPr="00000000">
        <w:rPr>
          <w:rFonts w:ascii="Times New Roman" w:cs="Times New Roman" w:eastAsia="Times New Roman" w:hAnsi="Times New Roman"/>
          <w:b w:val="1"/>
          <w:bCs w:val="1"/>
          <w:sz w:val="19"/>
          <w:szCs w:val="19"/>
          <w:rtl w:val="0"/>
        </w:rPr>
        <w:t xml:space="preserve">) – Therefore on Rosh Hashanah the Zohar teaches (Part II, 33b) </w:t>
      </w:r>
      <w:r w:rsidDel="00000000" w:rsidR="00000000" w:rsidRPr="00000000">
        <w:rPr>
          <w:rFonts w:ascii="Times New Roman" w:cs="Times New Roman" w:eastAsia="Times New Roman" w:hAnsi="Times New Roman"/>
          <w:b w:val="0"/>
          <w:bCs w:val="0"/>
          <w:sz w:val="19"/>
          <w:szCs w:val="19"/>
          <w:rtl w:val="1"/>
        </w:rPr>
        <w:t>עַל פָּסוּק "בְּתוֹךְ עַמִּי אָנֹכִי יֹשָׁבֶת" (מְלָכִים ב ד, יג): שֶׁלֹּא יִהְיֶה מְדֻגָּל בִּפְנֵי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 the verse 'I dwell among my own people' (II Kings 4:13): that one should not stand out alone. </w:t>
      </w:r>
      <w:r w:rsidDel="00000000" w:rsidR="00000000" w:rsidRPr="00000000">
        <w:rPr>
          <w:rFonts w:ascii="Times New Roman" w:cs="Times New Roman" w:eastAsia="Times New Roman" w:hAnsi="Times New Roman"/>
          <w:b w:val="0"/>
          <w:bCs w:val="0"/>
          <w:sz w:val="19"/>
          <w:szCs w:val="19"/>
          <w:rtl w:val="1"/>
        </w:rPr>
        <w:t>וְגַם דִּבְרֵי רַבּוֹתֵינוּ זִכְרוֹנָם לִבְרָכָה: "וְנִסְקָרִים בִּסְקִירָה אַחַת" הוּא הַמְתָּקָה לְמַה שֶּׁאָמְרוּ בַּמִּשְׁנָה "כִּבְנֵי מָרוֹן</w:t>
      </w:r>
      <w:r w:rsidDel="00000000" w:rsidR="00000000" w:rsidRPr="00000000">
        <w:rPr>
          <w:rFonts w:ascii="Times New Roman" w:cs="Times New Roman" w:eastAsia="Times New Roman" w:hAnsi="Times New Roman"/>
          <w:b w:val="1"/>
          <w:bCs w:val="1"/>
          <w:sz w:val="19"/>
          <w:szCs w:val="19"/>
          <w:rtl w:val="0"/>
        </w:rPr>
        <w:t xml:space="preserve">", – And our Sages' dictum that 'they are surveyed in a single glance' sweetens the Mishnah's statement 'like bnei maron'; </w:t>
      </w:r>
      <w:r w:rsidDel="00000000" w:rsidR="00000000" w:rsidRPr="00000000">
        <w:rPr>
          <w:rFonts w:ascii="Times New Roman" w:cs="Times New Roman" w:eastAsia="Times New Roman" w:hAnsi="Times New Roman"/>
          <w:b w:val="0"/>
          <w:bCs w:val="0"/>
          <w:sz w:val="19"/>
          <w:szCs w:val="19"/>
          <w:rtl w:val="1"/>
        </w:rPr>
        <w:t>דְּמִצַּד מִדַּת הַמִּשְׁפָּט הוּא לְפַקֵּחַ בְּמַעֲשֵׂה כָּל אֶחָד בִּפְרָט</w:t>
      </w:r>
      <w:r w:rsidDel="00000000" w:rsidR="00000000" w:rsidRPr="00000000">
        <w:rPr>
          <w:rFonts w:ascii="Times New Roman" w:cs="Times New Roman" w:eastAsia="Times New Roman" w:hAnsi="Times New Roman"/>
          <w:b w:val="1"/>
          <w:bCs w:val="1"/>
          <w:sz w:val="19"/>
          <w:szCs w:val="19"/>
          <w:rtl w:val="0"/>
        </w:rPr>
        <w:t xml:space="preserve">, – for strict Justice scrutinizes the deeds of each person in detail, </w:t>
      </w:r>
      <w:r w:rsidDel="00000000" w:rsidR="00000000" w:rsidRPr="00000000">
        <w:rPr>
          <w:rFonts w:ascii="Times New Roman" w:cs="Times New Roman" w:eastAsia="Times New Roman" w:hAnsi="Times New Roman"/>
          <w:b w:val="0"/>
          <w:bCs w:val="0"/>
          <w:sz w:val="19"/>
          <w:szCs w:val="19"/>
          <w:rtl w:val="1"/>
        </w:rPr>
        <w:t>אֶלָּא שֶׁמִּכָּל מָקוֹם לְפִי שֶׁהֵם בִּסְקִירָה אַחַת מַה שֶּׁחָסֵר זֶה מַשְׁלִים זֶה</w:t>
      </w:r>
      <w:r w:rsidDel="00000000" w:rsidR="00000000" w:rsidRPr="00000000">
        <w:rPr>
          <w:rFonts w:ascii="Times New Roman" w:cs="Times New Roman" w:eastAsia="Times New Roman" w:hAnsi="Times New Roman"/>
          <w:b w:val="1"/>
          <w:bCs w:val="1"/>
          <w:sz w:val="19"/>
          <w:szCs w:val="19"/>
          <w:rtl w:val="0"/>
        </w:rPr>
        <w:t>. – yet because they are viewed in a single glance, what one lacks the other completes.</w:t>
      </w:r>
    </w:p>
    <w:p w:rsidR="00000000" w:rsidDel="00000000" w:rsidP="00000000" w:rsidRDefault="00000000" w:rsidRPr="00000000" w14:paraId="000003A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A4">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וְרַק בְּמִנְיָן שֶׁעַל יְדֵי אָדָם צָרִיךְ כֹּפֶר נֶפֶשׁ שֶׁלֹּא יִהְיֶה בָהֶם וְגוֹמֵר</w:t>
      </w:r>
      <w:r>
        <w:rPr>
          <w:rStyle w:val="FootnoteReference"/>
          <w:rFonts w:ascii="Times New Roman" w:hAnsi="Times New Roman" w:eastAsia="Times New Roman" w:cs="Times New Roman"/>
          <w:sz w:val="19"/>
          <w:szCs w:val="19"/>
          <w:rtl/>
        </w:rPr>
        <w:footnoteReference w:id="669"/>
      </w:r>
      <w:r w:rsidDel="00000000" w:rsidR="00000000" w:rsidRPr="00000000">
        <w:rPr>
          <w:rFonts w:ascii="Times New Roman" w:cs="Times New Roman" w:eastAsia="Times New Roman" w:hAnsi="Times New Roman"/>
          <w:b w:val="1"/>
          <w:bCs w:val="1"/>
          <w:sz w:val="19"/>
          <w:szCs w:val="19"/>
          <w:rtl w:val="0"/>
        </w:rPr>
        <w:t xml:space="preserve">, – And only in a census conducted by human hands is an atonement ransom required 'that there be no plague, etc.,' </w:t>
      </w:r>
      <w:r w:rsidDel="00000000" w:rsidR="00000000" w:rsidRPr="00000000">
        <w:rPr>
          <w:rFonts w:ascii="Times New Roman" w:cs="Times New Roman" w:eastAsia="Times New Roman" w:hAnsi="Times New Roman"/>
          <w:b w:val="0"/>
          <w:bCs w:val="0"/>
          <w:sz w:val="19"/>
          <w:szCs w:val="19"/>
          <w:rtl w:val="1"/>
        </w:rPr>
        <w:t>וְהוּא מִטַּעַם זֶה דִּבְמִנְיָן כָּל אֶחָד נִמְנֶה בִּפְנֵי עַצְמוֹ וְכָל אֶחָד מִצַּד עַצְמוֹ מָלֵא חֶסְרוֹנוֹת</w:t>
      </w:r>
      <w:r w:rsidDel="00000000" w:rsidR="00000000" w:rsidRPr="00000000">
        <w:rPr>
          <w:rFonts w:ascii="Times New Roman" w:cs="Times New Roman" w:eastAsia="Times New Roman" w:hAnsi="Times New Roman"/>
          <w:b w:val="1"/>
          <w:bCs w:val="1"/>
          <w:sz w:val="19"/>
          <w:szCs w:val="19"/>
          <w:rtl w:val="0"/>
        </w:rPr>
        <w:t xml:space="preserve">. – and this is because in a human count each individual is enumerated separately, and on his own he is full of deficiencies. </w:t>
      </w:r>
      <w:r w:rsidDel="00000000" w:rsidR="00000000" w:rsidRPr="00000000">
        <w:rPr>
          <w:rFonts w:ascii="Times New Roman" w:cs="Times New Roman" w:eastAsia="Times New Roman" w:hAnsi="Times New Roman"/>
          <w:b w:val="0"/>
          <w:bCs w:val="0"/>
          <w:sz w:val="19"/>
          <w:szCs w:val="19"/>
          <w:rtl w:val="1"/>
        </w:rPr>
        <w:t>אֲבָל אֵצֶל הַשֵּׁם יִתְבָּרַךְ, אַף שֶׁ"עוֹד תַּעֲבֹרְנָה הַצֹּאן עַל יְדֵי מוֹנֶה" שֶׁזֶּהוּ "כִּבְנֵי מָרוֹן" לְמַאן דְּאָמַר כִּבְנֵי אִמְּרָנָא</w:t>
      </w:r>
      <w:r w:rsidDel="00000000" w:rsidR="00000000" w:rsidRPr="00000000">
        <w:rPr>
          <w:rFonts w:ascii="Times New Roman" w:cs="Times New Roman" w:eastAsia="Times New Roman" w:hAnsi="Times New Roman"/>
          <w:b w:val="1"/>
          <w:bCs w:val="1"/>
          <w:sz w:val="19"/>
          <w:szCs w:val="19"/>
          <w:rtl w:val="0"/>
        </w:rPr>
        <w:t xml:space="preserve">, – However, before Hashem, even though 'the flocks shall pass again under the hands of him who counts them'—which is bnei maron according to the authority who defines it as sheep— </w:t>
      </w:r>
      <w:r w:rsidDel="00000000" w:rsidR="00000000" w:rsidRPr="00000000">
        <w:rPr>
          <w:rFonts w:ascii="Times New Roman" w:cs="Times New Roman" w:eastAsia="Times New Roman" w:hAnsi="Times New Roman"/>
          <w:b w:val="0"/>
          <w:bCs w:val="0"/>
          <w:sz w:val="19"/>
          <w:szCs w:val="19"/>
          <w:rtl w:val="1"/>
        </w:rPr>
        <w:t>מִכָּל מָקוֹם אֵין זֶה מוֹנֶה גָּמוּר כִּי בֶּאֱמֶת הֵם בִּסְקִירָה אַחַת</w:t>
      </w:r>
      <w:r w:rsidDel="00000000" w:rsidR="00000000" w:rsidRPr="00000000">
        <w:rPr>
          <w:rFonts w:ascii="Times New Roman" w:cs="Times New Roman" w:eastAsia="Times New Roman" w:hAnsi="Times New Roman"/>
          <w:b w:val="1"/>
          <w:bCs w:val="1"/>
          <w:sz w:val="19"/>
          <w:szCs w:val="19"/>
          <w:rtl w:val="0"/>
        </w:rPr>
        <w:t xml:space="preserve">. – nonetheless it is not an absolute mortal count, for in truth they are perceived in a single glance. </w:t>
      </w:r>
      <w:r w:rsidDel="00000000" w:rsidR="00000000" w:rsidRPr="00000000">
        <w:rPr>
          <w:rFonts w:ascii="Times New Roman" w:cs="Times New Roman" w:eastAsia="Times New Roman" w:hAnsi="Times New Roman"/>
          <w:b w:val="0"/>
          <w:bCs w:val="0"/>
          <w:sz w:val="19"/>
          <w:szCs w:val="19"/>
          <w:rtl w:val="1"/>
        </w:rPr>
        <w:t>כִּי עִנְיַן מַה שֶּׁבְּרֹאשׁ הַשָּׁנָה כָּל אֶחָד נִדּוֹן בִּפְרָט</w:t>
      </w:r>
      <w:r w:rsidDel="00000000" w:rsidR="00000000" w:rsidRPr="00000000">
        <w:rPr>
          <w:rFonts w:ascii="Times New Roman" w:cs="Times New Roman" w:eastAsia="Times New Roman" w:hAnsi="Times New Roman"/>
          <w:b w:val="1"/>
          <w:bCs w:val="1"/>
          <w:sz w:val="19"/>
          <w:szCs w:val="19"/>
          <w:rtl w:val="0"/>
        </w:rPr>
        <w:t xml:space="preserve">, – For the reason why on Rosh Hashanah each person is judged individually </w:t>
      </w:r>
      <w:r w:rsidDel="00000000" w:rsidR="00000000" w:rsidRPr="00000000">
        <w:rPr>
          <w:rFonts w:ascii="Times New Roman" w:cs="Times New Roman" w:eastAsia="Times New Roman" w:hAnsi="Times New Roman"/>
          <w:b w:val="0"/>
          <w:bCs w:val="0"/>
          <w:sz w:val="19"/>
          <w:szCs w:val="19"/>
          <w:rtl w:val="1"/>
        </w:rPr>
        <w:t>לְפִי שֶׁאָז מִתְעוֹרֶרֶת מִדַּת הַמַּלְכוּת שֶׁהִיא הַגּוֹרֶמֶת לִבְרִיאַת עוֹלָם</w:t>
      </w:r>
      <w:r w:rsidDel="00000000" w:rsidR="00000000" w:rsidRPr="00000000">
        <w:rPr>
          <w:rFonts w:ascii="Times New Roman" w:cs="Times New Roman" w:eastAsia="Times New Roman" w:hAnsi="Times New Roman"/>
          <w:b w:val="1"/>
          <w:bCs w:val="1"/>
          <w:sz w:val="19"/>
          <w:szCs w:val="19"/>
          <w:rtl w:val="0"/>
        </w:rPr>
        <w:t xml:space="preserve">, – is because then the attribute of Sovereignty awakens, which prompted the creation of the world; </w:t>
      </w:r>
      <w:r w:rsidDel="00000000" w:rsidR="00000000" w:rsidRPr="00000000">
        <w:rPr>
          <w:rFonts w:ascii="Times New Roman" w:cs="Times New Roman" w:eastAsia="Times New Roman" w:hAnsi="Times New Roman"/>
          <w:b w:val="0"/>
          <w:bCs w:val="0"/>
          <w:sz w:val="19"/>
          <w:szCs w:val="19"/>
          <w:rtl w:val="1"/>
        </w:rPr>
        <w:t>דְּאֵין מֶלֶךְ בְּלֹא עָם וּ"בְּרָב עָם הַדְרַת מֶלֶךְ" (מִשְׁלֵי יד, כח</w:t>
      </w:r>
      <w:r w:rsidDel="00000000" w:rsidR="00000000" w:rsidRPr="00000000">
        <w:rPr>
          <w:rFonts w:ascii="Times New Roman" w:cs="Times New Roman" w:eastAsia="Times New Roman" w:hAnsi="Times New Roman"/>
          <w:b w:val="1"/>
          <w:bCs w:val="1"/>
          <w:sz w:val="19"/>
          <w:szCs w:val="19"/>
          <w:rtl w:val="0"/>
        </w:rPr>
        <w:t xml:space="preserve">), – for there is no king without a nation, and 'in the multitude of people is the king's glory' (Proverbs 14:28), </w:t>
      </w:r>
      <w:r w:rsidDel="00000000" w:rsidR="00000000" w:rsidRPr="00000000">
        <w:rPr>
          <w:rFonts w:ascii="Times New Roman" w:cs="Times New Roman" w:eastAsia="Times New Roman" w:hAnsi="Times New Roman"/>
          <w:b w:val="0"/>
          <w:bCs w:val="0"/>
          <w:sz w:val="19"/>
          <w:szCs w:val="19"/>
          <w:rtl w:val="1"/>
        </w:rPr>
        <w:t>וּמִצַּד זֶה צָרִיךְ רִבּוּי עָם</w:t>
      </w:r>
      <w:r w:rsidDel="00000000" w:rsidR="00000000" w:rsidRPr="00000000">
        <w:rPr>
          <w:rFonts w:ascii="Times New Roman" w:cs="Times New Roman" w:eastAsia="Times New Roman" w:hAnsi="Times New Roman"/>
          <w:b w:val="1"/>
          <w:bCs w:val="1"/>
          <w:sz w:val="19"/>
          <w:szCs w:val="19"/>
          <w:rtl w:val="0"/>
        </w:rPr>
        <w:t xml:space="preserve">. – and from this perspective an expansive multitude of people is required. </w:t>
      </w:r>
      <w:r w:rsidDel="00000000" w:rsidR="00000000" w:rsidRPr="00000000">
        <w:rPr>
          <w:rFonts w:ascii="Times New Roman" w:cs="Times New Roman" w:eastAsia="Times New Roman" w:hAnsi="Times New Roman"/>
          <w:b w:val="0"/>
          <w:bCs w:val="0"/>
          <w:sz w:val="19"/>
          <w:szCs w:val="19"/>
          <w:rtl w:val="1"/>
        </w:rPr>
        <w:t>וְהָרִבּוּי הוּא עַל יְדֵי הַרְבֵּה בְּנֵי אָדָם שׁוֹנִים וְנִפְרָדִים זֶה מִזֶּה וְלֹא עַל יְדֵי קוֹמָה אֶחָד שְׁלֵמָה</w:t>
      </w:r>
      <w:r w:rsidDel="00000000" w:rsidR="00000000" w:rsidRPr="00000000">
        <w:rPr>
          <w:rFonts w:ascii="Times New Roman" w:cs="Times New Roman" w:eastAsia="Times New Roman" w:hAnsi="Times New Roman"/>
          <w:b w:val="1"/>
          <w:bCs w:val="1"/>
          <w:sz w:val="19"/>
          <w:szCs w:val="19"/>
          <w:rtl w:val="0"/>
        </w:rPr>
        <w:t xml:space="preserve">, – And multitude exists through many human beings who are distinct and differentiated from one another, not through a single merged stature; </w:t>
      </w:r>
      <w:r w:rsidDel="00000000" w:rsidR="00000000" w:rsidRPr="00000000">
        <w:rPr>
          <w:rFonts w:ascii="Times New Roman" w:cs="Times New Roman" w:eastAsia="Times New Roman" w:hAnsi="Times New Roman"/>
          <w:b w:val="0"/>
          <w:bCs w:val="0"/>
          <w:sz w:val="19"/>
          <w:szCs w:val="19"/>
          <w:rtl w:val="1"/>
        </w:rPr>
        <w:t>וּמִצַּד זֶה הַהִתְבּוֹנְנוּת לְפָנָיו בְּכָל פְּרָטֵי הַיְּצוּרִים</w:t>
      </w:r>
      <w:r w:rsidDel="00000000" w:rsidR="00000000" w:rsidRPr="00000000">
        <w:rPr>
          <w:rFonts w:ascii="Times New Roman" w:cs="Times New Roman" w:eastAsia="Times New Roman" w:hAnsi="Times New Roman"/>
          <w:b w:val="1"/>
          <w:bCs w:val="1"/>
          <w:sz w:val="19"/>
          <w:szCs w:val="19"/>
          <w:rtl w:val="0"/>
        </w:rPr>
        <w:t xml:space="preserve">. – and from this perspective His consideration focuses upon all the particulars of creations. </w:t>
      </w:r>
      <w:r w:rsidDel="00000000" w:rsidR="00000000" w:rsidRPr="00000000">
        <w:rPr>
          <w:rFonts w:ascii="Times New Roman" w:cs="Times New Roman" w:eastAsia="Times New Roman" w:hAnsi="Times New Roman"/>
          <w:b w:val="0"/>
          <w:bCs w:val="0"/>
          <w:sz w:val="19"/>
          <w:szCs w:val="19"/>
          <w:rtl w:val="1"/>
        </w:rPr>
        <w:t>וְזֶהוּ מַאן דְּאָמַר: "כְּחַיָּלוֹת שֶׁל בֵּית דָּוִד", דְּהַיְנוּ הַדְרַת מֶלֶךְ כַּנִּזְכָּר</w:t>
      </w:r>
      <w:r w:rsidDel="00000000" w:rsidR="00000000" w:rsidRPr="00000000">
        <w:rPr>
          <w:rFonts w:ascii="Times New Roman" w:cs="Times New Roman" w:eastAsia="Times New Roman" w:hAnsi="Times New Roman"/>
          <w:b w:val="1"/>
          <w:bCs w:val="1"/>
          <w:sz w:val="19"/>
          <w:szCs w:val="19"/>
          <w:rtl w:val="0"/>
        </w:rPr>
        <w:t>. – And this explains the opinion 'like the legions of the house of David'—which embodies the king's glory as mentioned.</w:t>
      </w:r>
    </w:p>
    <w:p w:rsidR="00000000" w:rsidDel="00000000" w:rsidP="00000000" w:rsidRDefault="00000000" w:rsidRPr="00000000" w14:paraId="000003A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A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וּמַאן דְּאָמַר: "כְּמַעֲלוֹת בֵּית מָרוֹן</w:t>
      </w:r>
      <w:r w:rsidDel="00000000" w:rsidR="00000000" w:rsidRPr="00000000">
        <w:rPr>
          <w:rFonts w:ascii="Times New Roman" w:cs="Times New Roman" w:eastAsia="Times New Roman" w:hAnsi="Times New Roman"/>
          <w:b w:val="1"/>
          <w:bCs w:val="1"/>
          <w:sz w:val="19"/>
          <w:szCs w:val="19"/>
          <w:rtl w:val="0"/>
        </w:rPr>
        <w:t xml:space="preserve">", – And the opinion 'like the ascent of Beit Maron' reflects that </w:t>
      </w:r>
      <w:r w:rsidDel="00000000" w:rsidR="00000000" w:rsidRPr="00000000">
        <w:rPr>
          <w:rFonts w:ascii="Times New Roman" w:cs="Times New Roman" w:eastAsia="Times New Roman" w:hAnsi="Times New Roman"/>
          <w:b w:val="0"/>
          <w:bCs w:val="0"/>
          <w:sz w:val="19"/>
          <w:szCs w:val="19"/>
          <w:rtl w:val="1"/>
        </w:rPr>
        <w:t>כִּי אָז הַשֵּׁם יִתְבָּרַךְ מִתְבּוֹנֵן בְּכָל מַה שֶּׁפָּעַל בִּבְרִיאַת עוֹלָם וְנִבְרָאִים וְנוֹצָרִים וְנַעֲשִׂים עַד קְצֵה עוֹלַם הָעֲשִׂיָּה</w:t>
      </w:r>
      <w:r w:rsidDel="00000000" w:rsidR="00000000" w:rsidRPr="00000000">
        <w:rPr>
          <w:rFonts w:ascii="Times New Roman" w:cs="Times New Roman" w:eastAsia="Times New Roman" w:hAnsi="Times New Roman"/>
          <w:b w:val="1"/>
          <w:bCs w:val="1"/>
          <w:sz w:val="19"/>
          <w:szCs w:val="19"/>
          <w:rtl w:val="0"/>
        </w:rPr>
        <w:t xml:space="preserve">. – Hashem then contemplates all that He wrought in Creation, across all entities through to the edge of the World of Action. </w:t>
      </w:r>
      <w:r w:rsidDel="00000000" w:rsidR="00000000" w:rsidRPr="00000000">
        <w:rPr>
          <w:rFonts w:ascii="Times New Roman" w:cs="Times New Roman" w:eastAsia="Times New Roman" w:hAnsi="Times New Roman"/>
          <w:b w:val="0"/>
          <w:bCs w:val="0"/>
          <w:sz w:val="19"/>
          <w:szCs w:val="19"/>
          <w:rtl w:val="1"/>
        </w:rPr>
        <w:t>וְזֶה נִקְרָא מַעֲלוֹת בֵּית מָרוֹן</w:t>
      </w:r>
      <w:r w:rsidDel="00000000" w:rsidR="00000000" w:rsidRPr="00000000">
        <w:rPr>
          <w:rFonts w:ascii="Times New Roman" w:cs="Times New Roman" w:eastAsia="Times New Roman" w:hAnsi="Times New Roman"/>
          <w:b w:val="1"/>
          <w:bCs w:val="1"/>
          <w:sz w:val="19"/>
          <w:szCs w:val="19"/>
          <w:rtl w:val="0"/>
        </w:rPr>
        <w:t xml:space="preserve">: – And this is termed the steep ascent of Beit Maron: </w:t>
      </w:r>
      <w:r w:rsidDel="00000000" w:rsidR="00000000" w:rsidRPr="00000000">
        <w:rPr>
          <w:rFonts w:ascii="Times New Roman" w:cs="Times New Roman" w:eastAsia="Times New Roman" w:hAnsi="Times New Roman"/>
          <w:b w:val="0"/>
          <w:bCs w:val="0"/>
          <w:sz w:val="19"/>
          <w:szCs w:val="19"/>
          <w:rtl w:val="1"/>
        </w:rPr>
        <w:t>שֶׁאֲצִילוּת קָדְשׁוֹ יִתְבָּרַךְ הוּא הִתְפַּשְּׁטוּת עַד אֵין קֵץ</w:t>
      </w:r>
      <w:r w:rsidDel="00000000" w:rsidR="00000000" w:rsidRPr="00000000">
        <w:rPr>
          <w:rFonts w:ascii="Times New Roman" w:cs="Times New Roman" w:eastAsia="Times New Roman" w:hAnsi="Times New Roman"/>
          <w:b w:val="1"/>
          <w:bCs w:val="1"/>
          <w:sz w:val="19"/>
          <w:szCs w:val="19"/>
          <w:rtl w:val="0"/>
        </w:rPr>
        <w:t xml:space="preserve">, – for His holy Atzilut is an infinite, boundless expansion, </w:t>
      </w:r>
      <w:r w:rsidDel="00000000" w:rsidR="00000000" w:rsidRPr="00000000">
        <w:rPr>
          <w:rFonts w:ascii="Times New Roman" w:cs="Times New Roman" w:eastAsia="Times New Roman" w:hAnsi="Times New Roman"/>
          <w:b w:val="0"/>
          <w:bCs w:val="0"/>
          <w:sz w:val="19"/>
          <w:szCs w:val="19"/>
          <w:rtl w:val="1"/>
        </w:rPr>
        <w:t>רַק נִבְרָאִים הוֹלְכִים וּמִצְטַמְצְמִים</w:t>
      </w:r>
      <w:r w:rsidDel="00000000" w:rsidR="00000000" w:rsidRPr="00000000">
        <w:rPr>
          <w:rFonts w:ascii="Times New Roman" w:cs="Times New Roman" w:eastAsia="Times New Roman" w:hAnsi="Times New Roman"/>
          <w:b w:val="1"/>
          <w:bCs w:val="1"/>
          <w:sz w:val="19"/>
          <w:szCs w:val="19"/>
          <w:rtl w:val="0"/>
        </w:rPr>
        <w:t xml:space="preserve">. – whereas created beings become progressively constricted. </w:t>
      </w:r>
      <w:r w:rsidDel="00000000" w:rsidR="00000000" w:rsidRPr="00000000">
        <w:rPr>
          <w:rFonts w:ascii="Times New Roman" w:cs="Times New Roman" w:eastAsia="Times New Roman" w:hAnsi="Times New Roman"/>
          <w:b w:val="0"/>
          <w:bCs w:val="0"/>
          <w:sz w:val="19"/>
          <w:szCs w:val="19"/>
          <w:rtl w:val="1"/>
        </w:rPr>
        <w:t>וְהָעֲלִיָּה לְפָנָיו יִתְבָּרַךְ הוּא רַק עוֹלִין מַעְלָה מַעְלָה בְּדֶרֶךְ צַר מְאֹד</w:t>
      </w:r>
      <w:r w:rsidDel="00000000" w:rsidR="00000000" w:rsidRPr="00000000">
        <w:rPr>
          <w:rFonts w:ascii="Times New Roman" w:cs="Times New Roman" w:eastAsia="Times New Roman" w:hAnsi="Times New Roman"/>
          <w:b w:val="1"/>
          <w:bCs w:val="1"/>
          <w:sz w:val="19"/>
          <w:szCs w:val="19"/>
          <w:rtl w:val="0"/>
        </w:rPr>
        <w:t xml:space="preserve">, – And the ascent before Him proceeds upward along an exceedingly narrow ridge, </w:t>
      </w:r>
      <w:r>
        <w:rPr>
          <w:rFonts w:ascii="Times New Roman" w:cs="Times New Roman" w:eastAsia="Times New Roman" w:hAnsi="Times New Roman"/>
          <w:b w:val="0"/>
          <w:bCs w:val="0"/>
          <w:sz w:val="19"/>
          <w:szCs w:val="19"/>
          <w:rtl w:val="1"/>
        </w:rPr>
        <w:t xml:space="preserve">כְּמוֹ שֶׁכָּתוּב</w:t>
      </w:r>
      <w:r>
        <w:rPr>
          <w:rStyle w:val="FootnoteReference"/>
          <w:rFonts w:ascii="Times New Roman" w:hAnsi="Times New Roman" w:eastAsia="Times New Roman" w:cs="Times New Roman"/>
          <w:sz w:val="19"/>
          <w:szCs w:val="19"/>
          <w:rtl/>
        </w:rPr>
        <w:footnoteReference w:id="670"/>
      </w:r>
      <w:r>
        <w:rPr>
          <w:rFonts w:ascii="Times New Roman" w:cs="Times New Roman" w:eastAsia="Times New Roman" w:hAnsi="Times New Roman"/>
          <w:b w:val="0"/>
          <w:bCs w:val="0"/>
          <w:sz w:val="19"/>
          <w:szCs w:val="19"/>
          <w:rtl w:val="1"/>
        </w:rPr>
        <w:t xml:space="preserve"> ([בְּרָכוֹת ו עַמּוּד א]): "וְקָיְמָא עֲלַן כִּכְסָלָא לְאוּגְיָא</w:t>
      </w:r>
      <w:r w:rsidDel="00000000" w:rsidR="00000000" w:rsidRPr="00000000">
        <w:rPr>
          <w:rFonts w:ascii="Times New Roman" w:cs="Times New Roman" w:eastAsia="Times New Roman" w:hAnsi="Times New Roman"/>
          <w:b w:val="1"/>
          <w:bCs w:val="1"/>
          <w:sz w:val="19"/>
          <w:szCs w:val="19"/>
          <w:rtl w:val="0"/>
        </w:rPr>
        <w:t>", – as written (</w:t>
      </w:r>
      <w:hyperlink r:id="rId3688">
        <w:r w:rsidDel="00000000" w:rsidR="00000000" w:rsidRPr="00000000">
          <w:rPr>
            <w:rFonts w:ascii="Times New Roman" w:cs="Times New Roman" w:eastAsia="Times New Roman" w:hAnsi="Times New Roman"/>
            <w:b w:val="1"/>
            <w:bCs w:val="1"/>
            <w:sz w:val="19"/>
            <w:szCs w:val="19"/>
            <w:u w:val="none"/>
            <w:rtl w:val="0"/>
          </w:rPr>
          <w:t xml:space="preserve">Berakhot 6a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w:t>
      </w:r>
      <w:r w:rsidDel="00000000" w:rsidR="00000000" w:rsidRPr="00000000">
        <w:rPr>
          <w:rFonts w:ascii="Times New Roman" w:cs="Times New Roman" w:eastAsia="Times New Roman" w:hAnsi="Times New Roman"/>
          <w:b w:val="1"/>
          <w:bCs w:val="1"/>
          <w:sz w:val="19"/>
          <w:szCs w:val="19"/>
          <w:rtl w:val="0"/>
        </w:rPr>
        <w:t>and they stand around us like a trench around a garden bed', "</w:t>
      </w:r>
      <w:r w:rsidDel="00000000" w:rsidR="00000000" w:rsidRPr="00000000">
        <w:rPr>
          <w:rFonts w:ascii="Times New Roman" w:cs="Times New Roman" w:eastAsia="Times New Roman" w:hAnsi="Times New Roman"/>
          <w:b w:val="0"/>
          <w:bCs w:val="0"/>
          <w:sz w:val="19"/>
          <w:szCs w:val="19"/>
          <w:rtl w:val="1"/>
        </w:rPr>
        <w:t>יִפֹּל מִשִּׂמְאלְךָ אֶלֶף וּרְבָבָה מִימִינֶךָ אֵלֶיךָ לֹא יִגָּשׁ" (תְּהִלִּים צא, ז</w:t>
      </w:r>
      <w:r w:rsidDel="00000000" w:rsidR="00000000" w:rsidRPr="00000000">
        <w:rPr>
          <w:rFonts w:ascii="Times New Roman" w:cs="Times New Roman" w:eastAsia="Times New Roman" w:hAnsi="Times New Roman"/>
          <w:b w:val="1"/>
          <w:bCs w:val="1"/>
          <w:sz w:val="19"/>
          <w:szCs w:val="19"/>
          <w:rtl w:val="0"/>
        </w:rPr>
        <w:t xml:space="preserve">), – 'A thousand may fall at your side and ten thousand at your right hand, but it shall not approach you' (Psalms 91:7), </w:t>
      </w:r>
      <w:r w:rsidDel="00000000" w:rsidR="00000000" w:rsidRPr="00000000">
        <w:rPr>
          <w:rFonts w:ascii="Times New Roman" w:cs="Times New Roman" w:eastAsia="Times New Roman" w:hAnsi="Times New Roman"/>
          <w:b w:val="0"/>
          <w:bCs w:val="0"/>
          <w:sz w:val="19"/>
          <w:szCs w:val="19"/>
          <w:rtl w:val="1"/>
        </w:rPr>
        <w:t>וְזֶהוּ צִמְצוּם מְקוֹם הַדָּרֶך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illustrates the constriction of the path. </w:t>
      </w:r>
      <w:r w:rsidDel="00000000" w:rsidR="00000000" w:rsidRPr="00000000">
        <w:rPr>
          <w:rFonts w:ascii="Times New Roman" w:cs="Times New Roman" w:eastAsia="Times New Roman" w:hAnsi="Times New Roman"/>
          <w:b w:val="0"/>
          <w:bCs w:val="0"/>
          <w:sz w:val="19"/>
          <w:szCs w:val="19"/>
          <w:rtl w:val="1"/>
        </w:rPr>
        <w:t>וְנִמְצָא: הַפֵּרוּשׁ דְּחַיָּלוֹת בֵּית דָּוִד הוּא שֶׁמִּצַּד הַשֵּׁם יִתְבָּרַךְ וַהֲדָרָתוֹ הוּא לִהְיוֹת הָעִיּוּן בִּפְרָטִים</w:t>
      </w:r>
      <w:r w:rsidDel="00000000" w:rsidR="00000000" w:rsidRPr="00000000">
        <w:rPr>
          <w:rFonts w:ascii="Times New Roman" w:cs="Times New Roman" w:eastAsia="Times New Roman" w:hAnsi="Times New Roman"/>
          <w:b w:val="1"/>
          <w:bCs w:val="1"/>
          <w:sz w:val="19"/>
          <w:szCs w:val="19"/>
          <w:rtl w:val="0"/>
        </w:rPr>
        <w:t xml:space="preserve">; – Thus the legions of David mean that from Hashem's perspective and His glory scrutiny is cast upon particulars; </w:t>
      </w:r>
      <w:r w:rsidDel="00000000" w:rsidR="00000000" w:rsidRPr="00000000">
        <w:rPr>
          <w:rFonts w:ascii="Times New Roman" w:cs="Times New Roman" w:eastAsia="Times New Roman" w:hAnsi="Times New Roman"/>
          <w:b w:val="0"/>
          <w:bCs w:val="0"/>
          <w:sz w:val="19"/>
          <w:szCs w:val="19"/>
          <w:rtl w:val="1"/>
        </w:rPr>
        <w:t>וּפֵרוּשׁ דְּבֵית מָרוֹן הוּא מִצַּד הַמָּקוֹם</w:t>
      </w:r>
      <w:r w:rsidDel="00000000" w:rsidR="00000000" w:rsidRPr="00000000">
        <w:rPr>
          <w:rFonts w:ascii="Times New Roman" w:cs="Times New Roman" w:eastAsia="Times New Roman" w:hAnsi="Times New Roman"/>
          <w:b w:val="1"/>
          <w:bCs w:val="1"/>
          <w:sz w:val="19"/>
          <w:szCs w:val="19"/>
          <w:rtl w:val="0"/>
        </w:rPr>
        <w:t xml:space="preserve">, – while Beit Maron is from the vantage point of location, </w:t>
      </w:r>
      <w:r w:rsidDel="00000000" w:rsidR="00000000" w:rsidRPr="00000000">
        <w:rPr>
          <w:rFonts w:ascii="Times New Roman" w:cs="Times New Roman" w:eastAsia="Times New Roman" w:hAnsi="Times New Roman"/>
          <w:b w:val="0"/>
          <w:bCs w:val="0"/>
          <w:sz w:val="19"/>
          <w:szCs w:val="19"/>
          <w:rtl w:val="1"/>
        </w:rPr>
        <w:t>לְפִי שֶׁהַשְׁגָּחַת הַשֵּׁם יִתְבָּרַךְ בְּרֹאשׁ הַשָּׁנָה הוּא בָּעוֹלָמוֹת הַתַּחְתּוֹנִים וּמְקוֹמוֹת הַשְּׁפֵלִים</w:t>
      </w:r>
      <w:r w:rsidDel="00000000" w:rsidR="00000000" w:rsidRPr="00000000">
        <w:rPr>
          <w:rFonts w:ascii="Times New Roman" w:cs="Times New Roman" w:eastAsia="Times New Roman" w:hAnsi="Times New Roman"/>
          <w:b w:val="1"/>
          <w:bCs w:val="1"/>
          <w:sz w:val="19"/>
          <w:szCs w:val="19"/>
          <w:rtl w:val="0"/>
        </w:rPr>
        <w:t xml:space="preserve">, – since on Rosh Hashanah Hashem's providence reaches into the lower worlds and humble realms, </w:t>
      </w:r>
      <w:r w:rsidDel="00000000" w:rsidR="00000000" w:rsidRPr="00000000">
        <w:rPr>
          <w:rFonts w:ascii="Times New Roman" w:cs="Times New Roman" w:eastAsia="Times New Roman" w:hAnsi="Times New Roman"/>
          <w:b w:val="0"/>
          <w:bCs w:val="0"/>
          <w:sz w:val="19"/>
          <w:szCs w:val="19"/>
          <w:rtl w:val="1"/>
        </w:rPr>
        <w:t>וְשָׁם אִי אֶפְשָׁר לְהִתְבּוֹנֵן בָּהֶם אֶלָּא אֶחָד אֶחָד</w:t>
      </w:r>
      <w:r w:rsidDel="00000000" w:rsidR="00000000" w:rsidRPr="00000000">
        <w:rPr>
          <w:rFonts w:ascii="Times New Roman" w:cs="Times New Roman" w:eastAsia="Times New Roman" w:hAnsi="Times New Roman"/>
          <w:b w:val="1"/>
          <w:bCs w:val="1"/>
          <w:sz w:val="19"/>
          <w:szCs w:val="19"/>
          <w:rtl w:val="0"/>
        </w:rPr>
        <w:t xml:space="preserve">. – where it is impossible to scrutinize them except one by one. </w:t>
      </w:r>
      <w:r w:rsidDel="00000000" w:rsidR="00000000" w:rsidRPr="00000000">
        <w:rPr>
          <w:rFonts w:ascii="Times New Roman" w:cs="Times New Roman" w:eastAsia="Times New Roman" w:hAnsi="Times New Roman"/>
          <w:b w:val="0"/>
          <w:bCs w:val="0"/>
          <w:sz w:val="19"/>
          <w:szCs w:val="19"/>
          <w:rtl w:val="1"/>
        </w:rPr>
        <w:t>וּפֵרוּשׁ דִּכְבְנֵי אִמְּרָנָא הוּא מִצַּד הַנִּבְרָאִים עַצְמָם</w:t>
      </w:r>
      <w:r w:rsidDel="00000000" w:rsidR="00000000" w:rsidRPr="00000000">
        <w:rPr>
          <w:rFonts w:ascii="Times New Roman" w:cs="Times New Roman" w:eastAsia="Times New Roman" w:hAnsi="Times New Roman"/>
          <w:b w:val="1"/>
          <w:bCs w:val="1"/>
          <w:sz w:val="19"/>
          <w:szCs w:val="19"/>
          <w:rtl w:val="0"/>
        </w:rPr>
        <w:t xml:space="preserve">: – And the interpretation of bnei imrana (sheep) is from the perspective of the creatures themselves: </w:t>
      </w:r>
      <w:r w:rsidDel="00000000" w:rsidR="00000000" w:rsidRPr="00000000">
        <w:rPr>
          <w:rFonts w:ascii="Times New Roman" w:cs="Times New Roman" w:eastAsia="Times New Roman" w:hAnsi="Times New Roman"/>
          <w:b w:val="0"/>
          <w:bCs w:val="0"/>
          <w:sz w:val="19"/>
          <w:szCs w:val="19"/>
          <w:rtl w:val="1"/>
        </w:rPr>
        <w:t>דְּמֵאַחַר שֶׁהַשֵּׁם יִתְבָּרַךְ לִבָּן שֶׁל יִשְׂרָאֵל וְהוּא מְחַיֶּה הַכֹּל</w:t>
      </w:r>
      <w:r w:rsidDel="00000000" w:rsidR="00000000" w:rsidRPr="00000000">
        <w:rPr>
          <w:rFonts w:ascii="Times New Roman" w:cs="Times New Roman" w:eastAsia="Times New Roman" w:hAnsi="Times New Roman"/>
          <w:b w:val="1"/>
          <w:bCs w:val="1"/>
          <w:sz w:val="19"/>
          <w:szCs w:val="19"/>
          <w:rtl w:val="0"/>
        </w:rPr>
        <w:t xml:space="preserve">, – for since Hashem is the heart of Israel and animates all, </w:t>
      </w:r>
      <w:r w:rsidDel="00000000" w:rsidR="00000000" w:rsidRPr="00000000">
        <w:rPr>
          <w:rFonts w:ascii="Times New Roman" w:cs="Times New Roman" w:eastAsia="Times New Roman" w:hAnsi="Times New Roman"/>
          <w:b w:val="0"/>
          <w:bCs w:val="0"/>
          <w:sz w:val="19"/>
          <w:szCs w:val="19"/>
          <w:rtl w:val="1"/>
        </w:rPr>
        <w:t>כַּאֲשֶׁר מִתְעוֹרֵר מִדָּה זוֹ לְמַעְלָה כֵּן מִתְעוֹרֶרֶת בְּלִבּוֹת כָּל הַנִּבְרָאִים לִהְיוֹת כָּל אֶחָד מְצֻיָּן בִּפְנֵי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when this attribute stirs Above it stirs in the hearts of all creatures to stand distinct, </w:t>
      </w:r>
      <w:r w:rsidDel="00000000" w:rsidR="00000000" w:rsidRPr="00000000">
        <w:rPr>
          <w:rFonts w:ascii="Times New Roman" w:cs="Times New Roman" w:eastAsia="Times New Roman" w:hAnsi="Times New Roman"/>
          <w:b w:val="0"/>
          <w:bCs w:val="0"/>
          <w:sz w:val="19"/>
          <w:szCs w:val="19"/>
          <w:rtl w:val="1"/>
        </w:rPr>
        <w:t>וּבָזֶה הֲרֵי הֵם מִתְרָאִים כָּךְ לִפְנֵי הַשֵּׁם יִתְבָּרַךְ כָּל אֶחָד בִּפְנֵי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so they present themselves before Hashem, each one separately.</w:t>
      </w:r>
    </w:p>
    <w:p w:rsidR="00000000" w:rsidDel="00000000" w:rsidP="00000000" w:rsidRDefault="00000000" w:rsidRPr="00000000" w14:paraId="000003A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A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וְאוֹרַיְתָא יָהֲבָא עֵיטִין לַכֹּל</w:t>
      </w:r>
      <w:r w:rsidDel="00000000" w:rsidR="00000000" w:rsidRPr="00000000">
        <w:rPr>
          <w:rFonts w:ascii="Times New Roman" w:cs="Times New Roman" w:eastAsia="Times New Roman" w:hAnsi="Times New Roman"/>
          <w:b w:val="1"/>
          <w:bCs w:val="1"/>
          <w:sz w:val="19"/>
          <w:szCs w:val="19"/>
          <w:rtl w:val="0"/>
        </w:rPr>
        <w:t xml:space="preserve">, – And the Torah provides counsels for all, </w:t>
      </w:r>
      <w:r w:rsidDel="00000000" w:rsidR="00000000" w:rsidRPr="00000000">
        <w:rPr>
          <w:rFonts w:ascii="Times New Roman" w:cs="Times New Roman" w:eastAsia="Times New Roman" w:hAnsi="Times New Roman"/>
          <w:b w:val="0"/>
          <w:bCs w:val="0"/>
          <w:sz w:val="19"/>
          <w:szCs w:val="19"/>
          <w:rtl w:val="1"/>
        </w:rPr>
        <w:t>וְעַל זֶה אָמְרוּ (</w:t>
      </w:r>
      <w:hyperlink r:id="rId3689">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6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91">
        <w:r w:rsidDel="00000000" w:rsidR="00000000" w:rsidRPr="00000000">
          <w:rPr>
            <w:rFonts w:ascii="Times New Roman" w:cs="Times New Roman" w:eastAsia="Times New Roman" w:hAnsi="Times New Roman"/>
            <w:b w:val="0"/>
            <w:bCs w:val="0"/>
            <w:sz w:val="19"/>
            <w:szCs w:val="19"/>
            <w:u w:val="none"/>
            <w:rtl w:val="1"/>
          </w:rPr>
          <w:t xml:space="preserve">אש</w:t>
        </w:r>
      </w:hyperlink>
      <w:hyperlink r:id="rId369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69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6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95">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6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97">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6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699">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70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01">
        <w:r>
          <w:rPr>
            <w:rFonts w:ascii="Times New Roman" w:cs="Times New Roman" w:eastAsia="Times New Roman" w:hAnsi="Times New Roman"/>
            <w:b w:val="0"/>
            <w:bCs w:val="0"/>
            <w:sz w:val="19"/>
            <w:szCs w:val="19"/>
            <w:u w:val="none"/>
            <w:rtl w:val="1"/>
          </w:rPr>
          <w:t xml:space="preserve">טז</w:t>
        </w:r>
        <w:r>
          <w:rPr>
            <w:rStyle w:val="FootnoteReference"/>
            <w:rFonts w:ascii="Times New Roman" w:hAnsi="Times New Roman" w:eastAsia="Times New Roman" w:cs="Times New Roman"/>
            <w:sz w:val="19"/>
            <w:szCs w:val="19"/>
            <w:rtl/>
          </w:rPr>
          <w:footnoteReference w:id="671"/>
        </w:r>
      </w:hyperlink>
      <w:hyperlink r:id="rId370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03">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7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05">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7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07">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7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0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71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11">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and on this they said (</w:t>
      </w:r>
      <w:hyperlink r:id="rId3712">
        <w:r w:rsidDel="00000000" w:rsidR="00000000" w:rsidRPr="00000000">
          <w:rPr>
            <w:rFonts w:ascii="Times New Roman" w:cs="Times New Roman" w:eastAsia="Times New Roman" w:hAnsi="Times New Roman"/>
            <w:b w:val="1"/>
            <w:bCs w:val="1"/>
            <w:sz w:val="19"/>
            <w:szCs w:val="19"/>
            <w:u w:val="none"/>
            <w:rtl w:val="0"/>
          </w:rPr>
          <w:t xml:space="preserve">Rosh Hashanah 16a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אִמְרוּ לְפָנַי מַלְכִיּוֹת שֶׁתַּמְלִיכוּנִי עֲלֵיכֶם</w:t>
      </w:r>
      <w:r w:rsidDel="00000000" w:rsidR="00000000" w:rsidRPr="00000000">
        <w:rPr>
          <w:rFonts w:ascii="Times New Roman" w:cs="Times New Roman" w:eastAsia="Times New Roman" w:hAnsi="Times New Roman"/>
          <w:b w:val="1"/>
          <w:bCs w:val="1"/>
          <w:sz w:val="19"/>
          <w:szCs w:val="19"/>
          <w:rtl w:val="0"/>
        </w:rPr>
        <w:t xml:space="preserve"> – – Recite before Me Kingship verses so that you make Me King over you – </w:t>
      </w:r>
      <w:r w:rsidDel="00000000" w:rsidR="00000000" w:rsidRPr="00000000">
        <w:rPr>
          <w:rFonts w:ascii="Times New Roman" w:cs="Times New Roman" w:eastAsia="Times New Roman" w:hAnsi="Times New Roman"/>
          <w:b w:val="0"/>
          <w:bCs w:val="0"/>
          <w:sz w:val="19"/>
          <w:szCs w:val="19"/>
          <w:rtl w:val="1"/>
        </w:rPr>
        <w:t>זֶהוּ נֶגֶד כְּחַיָּלוֹת שֶׁל בֵּית דָּוִד</w:t>
      </w:r>
      <w:r w:rsidDel="00000000" w:rsidR="00000000" w:rsidRPr="00000000">
        <w:rPr>
          <w:rFonts w:ascii="Times New Roman" w:cs="Times New Roman" w:eastAsia="Times New Roman" w:hAnsi="Times New Roman"/>
          <w:b w:val="1"/>
          <w:bCs w:val="1"/>
          <w:sz w:val="19"/>
          <w:szCs w:val="19"/>
          <w:rtl w:val="0"/>
        </w:rPr>
        <w:t xml:space="preserve">, – this corresponds to 'legions of the house of David', </w:t>
      </w:r>
      <w:r w:rsidDel="00000000" w:rsidR="00000000" w:rsidRPr="00000000">
        <w:rPr>
          <w:rFonts w:ascii="Times New Roman" w:cs="Times New Roman" w:eastAsia="Times New Roman" w:hAnsi="Times New Roman"/>
          <w:b w:val="0"/>
          <w:bCs w:val="0"/>
          <w:sz w:val="19"/>
          <w:szCs w:val="19"/>
          <w:rtl w:val="1"/>
        </w:rPr>
        <w:t>מֵאַחַר שֶׁאָנוּ מַמְלִיכִים אוֹתוֹ יִתְבָּרַךְ עָלֵינוּ וְאָנוּ מֵחֵילוֹ שֶׁל מֶלֶך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since we crown Him King over us and count as the King's soldiers; </w:t>
      </w:r>
      <w:r>
        <w:rPr>
          <w:rFonts w:ascii="Times New Roman" w:cs="Times New Roman" w:eastAsia="Times New Roman" w:hAnsi="Times New Roman"/>
          <w:b w:val="0"/>
          <w:bCs w:val="0"/>
          <w:sz w:val="19"/>
          <w:szCs w:val="19"/>
          <w:rtl w:val="1"/>
        </w:rPr>
        <w:t xml:space="preserve">וְאֵין בּוֹדְקִין אַחַר הַמֻּכְתָּב בָּאִסְטְרַטְיָא שֶׁל מֶלֶךְ בְּחַיָּלוֹת שֶׁל בֵּית דָּוִד כְּמוֹ שֶׁכָּתוּב [בְּקִדּוּשִׁין (עו</w:t>
      </w:r>
      <w:r>
        <w:rPr>
          <w:rStyle w:val="FootnoteReference"/>
          <w:rFonts w:ascii="Times New Roman" w:hAnsi="Times New Roman" w:eastAsia="Times New Roman" w:cs="Times New Roman"/>
          <w:sz w:val="19"/>
          <w:szCs w:val="19"/>
          <w:rtl/>
        </w:rPr>
        <w:footnoteReference w:id="672"/>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1"/>
          <w:bCs w:val="1"/>
          <w:sz w:val="19"/>
          <w:szCs w:val="19"/>
          <w:rtl w:val="0"/>
        </w:rPr>
        <w:t xml:space="preserve">)], – and we do not scrutinize the lineage of one enlisted in the King's army in the legions of David, as in Kiddushin (76a), </w:t>
      </w:r>
      <w:r w:rsidDel="00000000" w:rsidR="00000000" w:rsidRPr="00000000">
        <w:rPr>
          <w:rFonts w:ascii="Times New Roman" w:cs="Times New Roman" w:eastAsia="Times New Roman" w:hAnsi="Times New Roman"/>
          <w:b w:val="0"/>
          <w:bCs w:val="0"/>
          <w:sz w:val="19"/>
          <w:szCs w:val="19"/>
          <w:rtl w:val="1"/>
        </w:rPr>
        <w:t>וְגַם עַל יְדֵי זֶה אָנוּ חוֹזְרִים לְהִתְאַחֵד לִהְיוֹת צָבָא וְלִגְיוֹן אֶחָד מִצִּבְאוֹתָיו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through this we reunite into one single legion among His supernal hosts, </w:t>
      </w:r>
      <w:r w:rsidDel="00000000" w:rsidR="00000000" w:rsidRPr="00000000">
        <w:rPr>
          <w:rFonts w:ascii="Times New Roman" w:cs="Times New Roman" w:eastAsia="Times New Roman" w:hAnsi="Times New Roman"/>
          <w:b w:val="0"/>
          <w:bCs w:val="0"/>
          <w:sz w:val="19"/>
          <w:szCs w:val="19"/>
          <w:rtl w:val="1"/>
        </w:rPr>
        <w:t>וְאָנוּ גּוֹי אֶחָד בָּאָרֶץ</w:t>
      </w:r>
      <w:r w:rsidDel="00000000" w:rsidR="00000000" w:rsidRPr="00000000">
        <w:rPr>
          <w:rFonts w:ascii="Times New Roman" w:cs="Times New Roman" w:eastAsia="Times New Roman" w:hAnsi="Times New Roman"/>
          <w:b w:val="1"/>
          <w:bCs w:val="1"/>
          <w:sz w:val="19"/>
          <w:szCs w:val="19"/>
          <w:rtl w:val="0"/>
        </w:rPr>
        <w:t xml:space="preserve">. – standing as 'one nation in the earth.' </w:t>
      </w:r>
      <w:r w:rsidDel="00000000" w:rsidR="00000000" w:rsidRPr="00000000">
        <w:rPr>
          <w:rFonts w:ascii="Times New Roman" w:cs="Times New Roman" w:eastAsia="Times New Roman" w:hAnsi="Times New Roman"/>
          <w:b w:val="0"/>
          <w:bCs w:val="0"/>
          <w:sz w:val="19"/>
          <w:szCs w:val="19"/>
          <w:rtl w:val="1"/>
        </w:rPr>
        <w:t>וְאָמְרוּ: "זִכְרוֹנוֹת שֶׁיַּעֲלֶה זִכְרוֹנֵיכֶם לְפָנַי וְכוּלֵי</w:t>
      </w:r>
      <w:r w:rsidDel="00000000" w:rsidR="00000000" w:rsidRPr="00000000">
        <w:rPr>
          <w:rFonts w:ascii="Times New Roman" w:cs="Times New Roman" w:eastAsia="Times New Roman" w:hAnsi="Times New Roman"/>
          <w:b w:val="1"/>
          <w:bCs w:val="1"/>
          <w:sz w:val="19"/>
          <w:szCs w:val="19"/>
          <w:rtl w:val="0"/>
        </w:rPr>
        <w:t xml:space="preserve">" – – And they taught: 'Recite Remembrances that your remembrance ascend before Me, etc.' – </w:t>
      </w:r>
      <w:r w:rsidDel="00000000" w:rsidR="00000000" w:rsidRPr="00000000">
        <w:rPr>
          <w:rFonts w:ascii="Times New Roman" w:cs="Times New Roman" w:eastAsia="Times New Roman" w:hAnsi="Times New Roman"/>
          <w:b w:val="0"/>
          <w:bCs w:val="0"/>
          <w:sz w:val="19"/>
          <w:szCs w:val="19"/>
          <w:rtl w:val="1"/>
        </w:rPr>
        <w:t>זֶהוּ מִצַּד הַזְּכִירָה עַצְמָהּ וְנֶגֶד מַעֲלַת בֵּית מָרוֹן</w:t>
      </w:r>
      <w:r w:rsidDel="00000000" w:rsidR="00000000" w:rsidRPr="00000000">
        <w:rPr>
          <w:rFonts w:ascii="Times New Roman" w:cs="Times New Roman" w:eastAsia="Times New Roman" w:hAnsi="Times New Roman"/>
          <w:b w:val="1"/>
          <w:bCs w:val="1"/>
          <w:sz w:val="19"/>
          <w:szCs w:val="19"/>
          <w:rtl w:val="0"/>
        </w:rPr>
        <w:t xml:space="preserve">, – this corresponds to the remembrance itself and counterbalances the steep ascent of Beit Maron; </w:t>
      </w:r>
      <w:r w:rsidDel="00000000" w:rsidR="00000000" w:rsidRPr="00000000">
        <w:rPr>
          <w:rFonts w:ascii="Times New Roman" w:cs="Times New Roman" w:eastAsia="Times New Roman" w:hAnsi="Times New Roman"/>
          <w:b w:val="0"/>
          <w:bCs w:val="0"/>
          <w:sz w:val="19"/>
          <w:szCs w:val="19"/>
          <w:rtl w:val="1"/>
        </w:rPr>
        <w:t>עַל יְדֵי שֶׁאוֹמְרִים שֶׁהַשֵּׁם יִתְבָּרַךְ הוּא הַזּוֹכֵר מִמֵּילָא נִתְרַחֵב הַמָּקוֹם וְאֵין שָׁם צִמְצוּם</w:t>
      </w:r>
      <w:r w:rsidDel="00000000" w:rsidR="00000000" w:rsidRPr="00000000">
        <w:rPr>
          <w:rFonts w:ascii="Times New Roman" w:cs="Times New Roman" w:eastAsia="Times New Roman" w:hAnsi="Times New Roman"/>
          <w:b w:val="1"/>
          <w:bCs w:val="1"/>
          <w:sz w:val="19"/>
          <w:szCs w:val="19"/>
          <w:rtl w:val="0"/>
        </w:rPr>
        <w:t xml:space="preserve">, – for by proclaiming that Hashem is the One Who remembers, the space broadens and constriction vanishes, </w:t>
      </w:r>
      <w:r w:rsidDel="00000000" w:rsidR="00000000" w:rsidRPr="00000000">
        <w:rPr>
          <w:rFonts w:ascii="Times New Roman" w:cs="Times New Roman" w:eastAsia="Times New Roman" w:hAnsi="Times New Roman"/>
          <w:b w:val="0"/>
          <w:bCs w:val="0"/>
          <w:sz w:val="19"/>
          <w:szCs w:val="19"/>
          <w:rtl w:val="1"/>
        </w:rPr>
        <w:t>וַהֲרֵי הַזִּכָּרוֹן לְטוֹבָה כִּי הַשֵּׁם יִתְבָּרַךְ צוֹפֶה רַק לְטוֹבָה וְ"לֹא הִבִּיט אָוֶן וְגוֹמֵר</w:t>
      </w:r>
      <w:r w:rsidDel="00000000" w:rsidR="00000000" w:rsidRPr="00000000">
        <w:rPr>
          <w:rFonts w:ascii="Times New Roman" w:cs="Times New Roman" w:eastAsia="Times New Roman" w:hAnsi="Times New Roman"/>
          <w:b w:val="1"/>
          <w:bCs w:val="1"/>
          <w:sz w:val="19"/>
          <w:szCs w:val="19"/>
          <w:rtl w:val="0"/>
        </w:rPr>
        <w:t xml:space="preserve">". – and remembrance is always for good, for Hashem gazes only for good and 'has not beheld iniquity, etc.' </w:t>
      </w:r>
      <w:r w:rsidDel="00000000" w:rsidR="00000000" w:rsidRPr="00000000">
        <w:rPr>
          <w:rFonts w:ascii="Times New Roman" w:cs="Times New Roman" w:eastAsia="Times New Roman" w:hAnsi="Times New Roman"/>
          <w:b w:val="0"/>
          <w:bCs w:val="0"/>
          <w:sz w:val="19"/>
          <w:szCs w:val="19"/>
          <w:rtl w:val="1"/>
        </w:rPr>
        <w:t>וּבַמֶּה? בְּשׁוֹפָר, הוּא אִתְעָרוּתָא דִּנְבְרָאִים</w:t>
      </w:r>
      <w:r w:rsidDel="00000000" w:rsidR="00000000" w:rsidRPr="00000000">
        <w:rPr>
          <w:rFonts w:ascii="Times New Roman" w:cs="Times New Roman" w:eastAsia="Times New Roman" w:hAnsi="Times New Roman"/>
          <w:b w:val="1"/>
          <w:bCs w:val="1"/>
          <w:sz w:val="19"/>
          <w:szCs w:val="19"/>
          <w:rtl w:val="0"/>
        </w:rPr>
        <w:t xml:space="preserve">. – And through what? Through the shofar, which represents the awakening of created beings. </w:t>
      </w:r>
      <w:r w:rsidDel="00000000" w:rsidR="00000000" w:rsidRPr="00000000">
        <w:rPr>
          <w:rFonts w:ascii="Times New Roman" w:cs="Times New Roman" w:eastAsia="Times New Roman" w:hAnsi="Times New Roman"/>
          <w:b w:val="0"/>
          <w:bCs w:val="0"/>
          <w:sz w:val="19"/>
          <w:szCs w:val="19"/>
          <w:rtl w:val="1"/>
        </w:rPr>
        <w:t>נֶגֶד כִּבְנֵי אִמְּרָנָא תּוֹקְעִין בְּשׁוֹפָר שֶׁל אַיִל לְהַזְכִּיר עֲקֵדַת יִצְחָק שֶׁהוּא הַמְּסִירוּת נֶפֶשׁ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Countering bnei imrana (sheep) we sound the ram's horn to evoke the Binding of Isaac, which is self-sacrifice unto Hashem. </w:t>
      </w:r>
      <w:r w:rsidDel="00000000" w:rsidR="00000000" w:rsidRPr="00000000">
        <w:rPr>
          <w:rFonts w:ascii="Times New Roman" w:cs="Times New Roman" w:eastAsia="Times New Roman" w:hAnsi="Times New Roman"/>
          <w:b w:val="0"/>
          <w:bCs w:val="0"/>
          <w:sz w:val="19"/>
          <w:szCs w:val="19"/>
          <w:rtl w:val="1"/>
        </w:rPr>
        <w:t>כִּי תְּקִיעַת שׁוֹפָר הוּא לֶאֱסֹף הָעָם שֶׁיִּהְיוּ יַחַד</w:t>
      </w:r>
      <w:r w:rsidDel="00000000" w:rsidR="00000000" w:rsidRPr="00000000">
        <w:rPr>
          <w:rFonts w:ascii="Times New Roman" w:cs="Times New Roman" w:eastAsia="Times New Roman" w:hAnsi="Times New Roman"/>
          <w:b w:val="1"/>
          <w:bCs w:val="1"/>
          <w:sz w:val="19"/>
          <w:szCs w:val="19"/>
          <w:rtl w:val="0"/>
        </w:rPr>
        <w:t xml:space="preserve">, – For sounding the shofar gathers the people to be united, </w:t>
      </w:r>
      <w:r w:rsidDel="00000000" w:rsidR="00000000" w:rsidRPr="00000000">
        <w:rPr>
          <w:rFonts w:ascii="Times New Roman" w:cs="Times New Roman" w:eastAsia="Times New Roman" w:hAnsi="Times New Roman"/>
          <w:b w:val="0"/>
          <w:bCs w:val="0"/>
          <w:sz w:val="19"/>
          <w:szCs w:val="19"/>
          <w:rtl w:val="1"/>
        </w:rPr>
        <w:t>וְגַם לְהַחֲרִיד כְּמוֹ שֶׁכָּתוּב: "וְהָעָם לֹא יֶחֱרָדוּ" (עָמוֹס ג, ו</w:t>
      </w:r>
      <w:r w:rsidDel="00000000" w:rsidR="00000000" w:rsidRPr="00000000">
        <w:rPr>
          <w:rFonts w:ascii="Times New Roman" w:cs="Times New Roman" w:eastAsia="Times New Roman" w:hAnsi="Times New Roman"/>
          <w:b w:val="1"/>
          <w:bCs w:val="1"/>
          <w:sz w:val="19"/>
          <w:szCs w:val="19"/>
          <w:rtl w:val="0"/>
        </w:rPr>
        <w:t xml:space="preserve">); – and inspires trembling awe, as it is written: 'shall not the people tremble?' (Amos 3:6); </w:t>
      </w:r>
      <w:r w:rsidDel="00000000" w:rsidR="00000000" w:rsidRPr="00000000">
        <w:rPr>
          <w:rFonts w:ascii="Times New Roman" w:cs="Times New Roman" w:eastAsia="Times New Roman" w:hAnsi="Times New Roman"/>
          <w:b w:val="0"/>
          <w:bCs w:val="0"/>
          <w:sz w:val="19"/>
          <w:szCs w:val="19"/>
          <w:rtl w:val="1"/>
        </w:rPr>
        <w:t>וּמִתּוֹךְ הַחֲרָדָה הֵם מִתְאַסְּפִין יַחַד</w:t>
      </w:r>
      <w:r w:rsidDel="00000000" w:rsidR="00000000" w:rsidRPr="00000000">
        <w:rPr>
          <w:rFonts w:ascii="Times New Roman" w:cs="Times New Roman" w:eastAsia="Times New Roman" w:hAnsi="Times New Roman"/>
          <w:b w:val="1"/>
          <w:bCs w:val="1"/>
          <w:sz w:val="19"/>
          <w:szCs w:val="19"/>
          <w:rtl w:val="0"/>
        </w:rPr>
        <w:t xml:space="preserve">, – and out of this trembling they assemble together, </w:t>
      </w:r>
      <w:r w:rsidDel="00000000" w:rsidR="00000000" w:rsidRPr="00000000">
        <w:rPr>
          <w:rFonts w:ascii="Times New Roman" w:cs="Times New Roman" w:eastAsia="Times New Roman" w:hAnsi="Times New Roman"/>
          <w:b w:val="0"/>
          <w:bCs w:val="0"/>
          <w:sz w:val="19"/>
          <w:szCs w:val="19"/>
          <w:rtl w:val="1"/>
        </w:rPr>
        <w:t>וְכָל אֶחָד מְבַטֵּל עַצְמוֹ שֶׁלֹּא יִהְיֶה מְצֻיָּן בִּפְנֵי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each person nullifies his ego so as not to stand out independently. </w:t>
      </w:r>
      <w:r w:rsidDel="00000000" w:rsidR="00000000" w:rsidRPr="00000000">
        <w:rPr>
          <w:rFonts w:ascii="Times New Roman" w:cs="Times New Roman" w:eastAsia="Times New Roman" w:hAnsi="Times New Roman"/>
          <w:b w:val="0"/>
          <w:bCs w:val="0"/>
          <w:sz w:val="19"/>
          <w:szCs w:val="19"/>
          <w:rtl w:val="1"/>
        </w:rPr>
        <w:t>וְזֶהוּ הַמְּסִירוּת נֶפֶשׁ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true essence of self-sacrifice unto Hashem: </w:t>
      </w:r>
      <w:r w:rsidDel="00000000" w:rsidR="00000000" w:rsidRPr="00000000">
        <w:rPr>
          <w:rFonts w:ascii="Times New Roman" w:cs="Times New Roman" w:eastAsia="Times New Roman" w:hAnsi="Times New Roman"/>
          <w:b w:val="0"/>
          <w:bCs w:val="0"/>
          <w:sz w:val="19"/>
          <w:szCs w:val="19"/>
          <w:rtl w:val="1"/>
        </w:rPr>
        <w:t>שֶׁהָאִתְעָרוּתָא אָז הוּא לְהִצְטַיֵּן כָּל אֶחָד בִּפְנֵי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though the natural impulse then is for each to assert himself individually, </w:t>
      </w:r>
      <w:r w:rsidDel="00000000" w:rsidR="00000000" w:rsidRPr="00000000">
        <w:rPr>
          <w:rFonts w:ascii="Times New Roman" w:cs="Times New Roman" w:eastAsia="Times New Roman" w:hAnsi="Times New Roman"/>
          <w:b w:val="0"/>
          <w:bCs w:val="0"/>
          <w:sz w:val="19"/>
          <w:szCs w:val="19"/>
          <w:rtl w:val="1"/>
        </w:rPr>
        <w:t>רַק שֶׁמִּתּוֹךְ הַהַכָּרָה דְּעֹל מַלְכוּתוֹ יִתְבָּרַךְ וְחֶרְדַּת הַיּוֹם הוּא מִתְבַּטֵּל מֵעַצְמוּתוֹ וְהִצְטַיְּנוּתו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through awareness of His Kingship and the dread of the Day he nullifies his selfhood and distinctiveness, </w:t>
      </w:r>
      <w:r w:rsidDel="00000000" w:rsidR="00000000" w:rsidRPr="00000000">
        <w:rPr>
          <w:rFonts w:ascii="Times New Roman" w:cs="Times New Roman" w:eastAsia="Times New Roman" w:hAnsi="Times New Roman"/>
          <w:b w:val="0"/>
          <w:bCs w:val="0"/>
          <w:sz w:val="19"/>
          <w:szCs w:val="19"/>
          <w:rtl w:val="1"/>
        </w:rPr>
        <w:t>וּבָזֶה מִמֵּילָא הַכֹּל לְטוֹבָה</w:t>
      </w:r>
      <w:r w:rsidDel="00000000" w:rsidR="00000000" w:rsidRPr="00000000">
        <w:rPr>
          <w:rFonts w:ascii="Times New Roman" w:cs="Times New Roman" w:eastAsia="Times New Roman" w:hAnsi="Times New Roman"/>
          <w:b w:val="1"/>
          <w:bCs w:val="1"/>
          <w:sz w:val="19"/>
          <w:szCs w:val="19"/>
          <w:rtl w:val="0"/>
        </w:rPr>
        <w:t>. – and through this all things spontaneously resolve for the good.</w:t>
      </w:r>
    </w:p>
    <w:p w:rsidR="00000000" w:rsidDel="00000000" w:rsidP="00000000" w:rsidRDefault="00000000" w:rsidRPr="00000000" w14:paraId="000003A9">
      <w:pPr>
        <w:rPr>
          <w:rFonts w:ascii="Times New Roman" w:cs="Times New Roman" w:eastAsia="Times New Roman" w:hAnsi="Times New Roman"/>
          <w:sz w:val="18"/>
          <w:szCs w:val="18"/>
        </w:rPr>
        <w:sectPr>
          <w:footerReference w:type="default" r:id="rId4121"/>
          <w:headerReference w:type="default" r:id="rId4062"/>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AA">
      <w:pPr>
        <w:keepNext/>
        <w:keepLines/>
        <w:spacing w:before="0" w:after="30" w:line="240" w:lineRule="auto"/>
        <w:jc w:val="center"/>
        <w:rPr>
          <w:rFonts w:ascii="Times New Roman" w:cs="Times New Roman" w:eastAsia="Times New Roman" w:hAnsi="Times New Roman"/>
          <w:sz w:val="18"/>
          <w:szCs w:val="18"/>
        </w:rPr>
      </w:pPr>
      <w:bookmarkStart w:id="9089" w:name="_RLToc0089"/>
      <w:r>
        <w:rPr>
          <w:rFonts w:ascii="Times New Roman" w:hAnsi="Times New Roman" w:eastAsia="Times New Roman" w:cs="Times New Roman"/>
          <w:b w:val="0"/>
          <w:i w:val="0"/>
          <w:sz w:val="21"/>
          <w:szCs w:val="21"/>
        </w:rPr>
        <w:t>Siman 41 - Torah, Mitzvot, and the Light of Teshuvah</w:t>
      </w:r>
      <w:bookmarkEnd w:id="9089"/>
    </w:p>
    <w:p>
      <w:pPr>
        <w:keepNext/>
        <w:keepLines/>
        <w:spacing w:before="0" w:after="60" w:line="240" w:lineRule="auto"/>
        <w:jc w:val="center"/>
      </w:pPr>
      <w:r>
        <w:rPr>
          <w:rFonts w:ascii="Times New Roman" w:hAnsi="Times New Roman" w:eastAsia="Times New Roman" w:cs="Times New Roman"/>
          <w:b w:val="0"/>
          <w:i/>
          <w:sz w:val="17"/>
          <w:szCs w:val="17"/>
        </w:rPr>
        <w:t>Torah and mitzvot illuminate the path through this world's darkness, while repentance transforms darkness itself into a greater and more penetrating light.</w:t>
      </w:r>
    </w:p>
    <w:p>
      <w:pPr>
        <w:keepNext/>
        <w:keepLines/>
        <w:spacing w:before="20" w:after="20" w:line="240" w:lineRule="auto"/>
        <w:jc w:val="left"/>
      </w:pPr>
      <w:bookmarkStart w:id="9090" w:name="_RLToc0090"/>
      <w:r>
        <w:rPr>
          <w:rFonts w:ascii="Times New Roman" w:hAnsi="Times New Roman" w:eastAsia="Times New Roman" w:cs="Times New Roman"/>
          <w:b w:val="0"/>
          <w:i w:val="0"/>
          <w:sz w:val="19"/>
          <w:szCs w:val="19"/>
        </w:rPr>
        <w:t>Seif 1 - The Lamp, the Light, and the Power of Teshuvah</w:t>
      </w:r>
      <w:bookmarkEnd w:id="9090"/>
    </w:p>
    <w:p>
      <w:pPr>
        <w:keepNext/>
        <w:keepLines/>
        <w:spacing w:before="0" w:after="60" w:line="240" w:lineRule="auto"/>
        <w:jc w:val="left"/>
      </w:pPr>
      <w:r>
        <w:rPr>
          <w:rFonts w:ascii="Times New Roman" w:hAnsi="Times New Roman" w:eastAsia="Times New Roman" w:cs="Times New Roman"/>
          <w:b w:val="0"/>
          <w:i/>
          <w:sz w:val="17"/>
          <w:szCs w:val="17"/>
        </w:rPr>
        <w:t>Torah and mitzvot guide through darkness, while teshuvah converts darkness itself into a more intense light.</w:t>
      </w:r>
    </w:p>
    <w:p w:rsidR="00000000" w:rsidDel="00000000" w:rsidP="00000000" w:rsidRDefault="00000000" w:rsidRPr="00000000" w14:paraId="000003AB">
      <w:pPr>
        <w:keepNext/>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A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הַתּוֹרָה וְהַמִּצְוֹת הֵם רַק הֶאָרוֹת לְגוּף הַמְּכֻוָּן שֶׁיֵּשׁ מִבְּרִיאַת הָאָדָם</w:t>
      </w:r>
      <w:r w:rsidDel="00000000" w:rsidR="00000000" w:rsidRPr="00000000">
        <w:rPr>
          <w:rFonts w:ascii="Times New Roman" w:cs="Times New Roman" w:eastAsia="Times New Roman" w:hAnsi="Times New Roman"/>
          <w:b w:val="1"/>
          <w:bCs w:val="1"/>
          <w:sz w:val="19"/>
          <w:szCs w:val="19"/>
          <w:rtl w:val="0"/>
        </w:rPr>
        <w:t xml:space="preserve">. – The Torah and the commandments are merely illuminations guiding toward the core objective of the creation of man. </w:t>
      </w:r>
      <w:r>
        <w:rPr>
          <w:rFonts w:ascii="Times New Roman" w:cs="Times New Roman" w:eastAsia="Times New Roman" w:hAnsi="Times New Roman"/>
          <w:b w:val="0"/>
          <w:bCs w:val="0"/>
          <w:sz w:val="19"/>
          <w:szCs w:val="19"/>
          <w:rtl w:val="1"/>
        </w:rPr>
        <w:t xml:space="preserve">וּכְמוֹ שֶׁכָּתוּב: "נֵר מִצְוָה וְתוֹרָה אוֹר</w:t>
      </w:r>
      <w:r>
        <w:rPr>
          <w:rStyle w:val="FootnoteReference"/>
          <w:rFonts w:ascii="Times New Roman" w:hAnsi="Times New Roman" w:eastAsia="Times New Roman" w:cs="Times New Roman"/>
          <w:sz w:val="19"/>
          <w:szCs w:val="19"/>
          <w:rtl/>
        </w:rPr>
        <w:footnoteReference w:id="673"/>
      </w:r>
      <w:r>
        <w:rPr>
          <w:rFonts w:ascii="Times New Roman" w:cs="Times New Roman" w:eastAsia="Times New Roman" w:hAnsi="Times New Roman"/>
          <w:b w:val="0"/>
          <w:bCs w:val="0"/>
          <w:sz w:val="19"/>
          <w:szCs w:val="19"/>
          <w:rtl w:val="1"/>
        </w:rPr>
        <w:t xml:space="preserve">" (מִשְׁלֵי ו, כג</w:t>
      </w:r>
      <w:r w:rsidDel="00000000" w:rsidR="00000000" w:rsidRPr="00000000">
        <w:rPr>
          <w:rFonts w:ascii="Times New Roman" w:cs="Times New Roman" w:eastAsia="Times New Roman" w:hAnsi="Times New Roman"/>
          <w:b w:val="1"/>
          <w:bCs w:val="1"/>
          <w:sz w:val="19"/>
          <w:szCs w:val="19"/>
          <w:rtl w:val="0"/>
        </w:rPr>
        <w:t xml:space="preserve">), – And as it is written: 'For a commandment is a lamp, and Torah is light' (Proverbs 6:23), </w:t>
      </w:r>
      <w:r w:rsidDel="00000000" w:rsidR="00000000" w:rsidRPr="00000000">
        <w:rPr>
          <w:rFonts w:ascii="Times New Roman" w:cs="Times New Roman" w:eastAsia="Times New Roman" w:hAnsi="Times New Roman"/>
          <w:b w:val="0"/>
          <w:bCs w:val="0"/>
          <w:sz w:val="19"/>
          <w:szCs w:val="19"/>
          <w:rtl w:val="1"/>
        </w:rPr>
        <w:t>שֶׁהֵם מְאִירִים לְהַגִּיעַ אֶל הַמְּכֻוָּן שֶׁהוּא דֶּרֶךְ חַיִּים</w:t>
      </w:r>
      <w:r w:rsidDel="00000000" w:rsidR="00000000" w:rsidRPr="00000000">
        <w:rPr>
          <w:rFonts w:ascii="Times New Roman" w:cs="Times New Roman" w:eastAsia="Times New Roman" w:hAnsi="Times New Roman"/>
          <w:b w:val="1"/>
          <w:bCs w:val="1"/>
          <w:sz w:val="19"/>
          <w:szCs w:val="19"/>
          <w:rtl w:val="0"/>
        </w:rPr>
        <w:t xml:space="preserve">, – meaning they illuminate the path to reach the ultimate intent, which is the way of life, </w:t>
      </w:r>
      <w:r w:rsidDel="00000000" w:rsidR="00000000" w:rsidRPr="00000000">
        <w:rPr>
          <w:rFonts w:ascii="Times New Roman" w:cs="Times New Roman" w:eastAsia="Times New Roman" w:hAnsi="Times New Roman"/>
          <w:b w:val="0"/>
          <w:bCs w:val="0"/>
          <w:sz w:val="19"/>
          <w:szCs w:val="19"/>
          <w:rtl w:val="1"/>
        </w:rPr>
        <w:t>שֶׁמְּהַלְּכִין בְּדֶרֶךְ זֶה בְּאִישׁוֹן לַיְלָה וַאֲפֵלָה (</w:t>
      </w:r>
      <w:hyperlink r:id="rId3713">
        <w:r w:rsidDel="00000000" w:rsidR="00000000" w:rsidRPr="00000000">
          <w:rPr>
            <w:rFonts w:ascii="Times New Roman" w:cs="Times New Roman" w:eastAsia="Times New Roman" w:hAnsi="Times New Roman"/>
            <w:b w:val="0"/>
            <w:bCs w:val="0"/>
            <w:sz w:val="19"/>
            <w:szCs w:val="19"/>
            <w:u w:val="none"/>
            <w:rtl w:val="1"/>
          </w:rPr>
          <w:t xml:space="preserve">סו</w:t>
        </w:r>
      </w:hyperlink>
      <w:hyperlink r:id="rId37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15">
        <w:r w:rsidDel="00000000" w:rsidR="00000000" w:rsidRPr="00000000">
          <w:rPr>
            <w:rFonts w:ascii="Times New Roman" w:cs="Times New Roman" w:eastAsia="Times New Roman" w:hAnsi="Times New Roman"/>
            <w:b w:val="0"/>
            <w:bCs w:val="0"/>
            <w:sz w:val="19"/>
            <w:szCs w:val="19"/>
            <w:u w:val="none"/>
            <w:rtl w:val="1"/>
          </w:rPr>
          <w:t xml:space="preserve">ט</w:t>
        </w:r>
      </w:hyperlink>
      <w:hyperlink r:id="rId37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1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71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19">
        <w:r>
          <w:rPr>
            <w:rFonts w:ascii="Times New Roman" w:cs="Times New Roman" w:eastAsia="Times New Roman" w:hAnsi="Times New Roman"/>
            <w:b w:val="0"/>
            <w:bCs w:val="0"/>
            <w:sz w:val="19"/>
            <w:szCs w:val="19"/>
            <w:u w:val="none"/>
            <w:rtl w:val="1"/>
          </w:rPr>
          <w:t xml:space="preserve">כא</w:t>
        </w:r>
        <w:r>
          <w:rPr>
            <w:rStyle w:val="FootnoteReference"/>
            <w:rFonts w:ascii="Times New Roman" w:hAnsi="Times New Roman" w:eastAsia="Times New Roman" w:cs="Times New Roman"/>
            <w:sz w:val="19"/>
            <w:szCs w:val="19"/>
            <w:rtl/>
          </w:rPr>
          <w:footnoteReference w:id="674"/>
        </w:r>
      </w:hyperlink>
      <w:hyperlink r:id="rId372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21">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72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2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72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25">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72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2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72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29">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for one travels upon this path in the dark of night and gloom (</w:t>
      </w:r>
      <w:hyperlink r:id="rId3730">
        <w:r w:rsidDel="00000000" w:rsidR="00000000" w:rsidRPr="00000000">
          <w:rPr>
            <w:rFonts w:ascii="Times New Roman" w:cs="Times New Roman" w:eastAsia="Times New Roman" w:hAnsi="Times New Roman"/>
            <w:b w:val="1"/>
            <w:bCs w:val="1"/>
            <w:sz w:val="19"/>
            <w:szCs w:val="19"/>
            <w:u w:val="none"/>
            <w:rtl w:val="0"/>
          </w:rPr>
          <w:t xml:space="preserve">Sotah 21a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שֶׁעוֹלָם הַזֶּה נִמְשַׁל לְלַיְלָה כְּמוֹ שֶׁכָּתוּב בְּרֵיש</w:t>
      </w:r>
      <w:r w:rsidDel="00000000" w:rsidR="00000000" w:rsidRPr="00000000">
        <w:rPr>
          <w:rFonts w:ascii="Times New Roman" w:cs="Times New Roman" w:eastAsia="Times New Roman" w:hAnsi="Times New Roman"/>
          <w:b w:val="0"/>
          <w:bCs w:val="0"/>
          <w:sz w:val="19"/>
          <w:szCs w:val="19"/>
          <w:rtl/>
        </w:rPr>
        <w:t>ׁ</w:t>
      </w:r>
      <w:hyperlink r:id="rId3731">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732">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73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34">
        <w:r w:rsidDel="00000000" w:rsidR="00000000" w:rsidRPr="00000000">
          <w:rPr>
            <w:rFonts w:ascii="Times New Roman" w:cs="Times New Roman" w:eastAsia="Times New Roman" w:hAnsi="Times New Roman"/>
            <w:b w:val="0"/>
            <w:bCs w:val="0"/>
            <w:sz w:val="19"/>
            <w:szCs w:val="19"/>
            <w:u w:val="none"/>
            <w:rtl w:val="1"/>
          </w:rPr>
          <w:t xml:space="preserve">ס</w:t>
        </w:r>
      </w:hyperlink>
      <w:hyperlink r:id="rId373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36">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373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38">
        <w:r w:rsidDel="00000000" w:rsidR="00000000" w:rsidRPr="00000000">
          <w:rPr>
            <w:rFonts w:ascii="Times New Roman" w:cs="Times New Roman" w:eastAsia="Times New Roman" w:hAnsi="Times New Roman"/>
            <w:b w:val="0"/>
            <w:bCs w:val="0"/>
            <w:sz w:val="19"/>
            <w:szCs w:val="19"/>
            <w:u w:val="none"/>
            <w:rtl w:val="1"/>
          </w:rPr>
          <w:t xml:space="preserve">ים</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 </w:t>
      </w:r>
      <w:r w:rsidDel="00000000" w:rsidR="00000000" w:rsidRPr="00000000">
        <w:rPr>
          <w:rFonts w:ascii="Times New Roman" w:cs="Times New Roman" w:eastAsia="Times New Roman" w:hAnsi="Times New Roman"/>
          <w:b w:val="1"/>
          <w:bCs w:val="1"/>
          <w:sz w:val="19"/>
          <w:szCs w:val="19"/>
          <w:rtl w:val="0"/>
        </w:rPr>
        <w:t xml:space="preserve">since this world is allegorized to night as written at the beginning of Pesachim, </w:t>
      </w:r>
      <w:r w:rsidDel="00000000" w:rsidR="00000000" w:rsidRPr="00000000">
        <w:rPr>
          <w:rFonts w:ascii="Times New Roman" w:cs="Times New Roman" w:eastAsia="Times New Roman" w:hAnsi="Times New Roman"/>
          <w:b w:val="0"/>
          <w:bCs w:val="0"/>
          <w:sz w:val="19"/>
          <w:szCs w:val="19"/>
          <w:rtl w:val="1"/>
        </w:rPr>
        <w:t>כִּי אֵין אָדָם רוֹאֶה וְיוֹדֵעַ כְּלָל מַה הַשֵּׁם יִתְבָּרַךְ חָפֵץ מִמֶּנּוּ בְּיִחוּד וְעַל מַה הוּא נִבְרָא בָּעוֹלָם</w:t>
      </w:r>
      <w:r w:rsidDel="00000000" w:rsidR="00000000" w:rsidRPr="00000000">
        <w:rPr>
          <w:rFonts w:ascii="Times New Roman" w:cs="Times New Roman" w:eastAsia="Times New Roman" w:hAnsi="Times New Roman"/>
          <w:b w:val="1"/>
          <w:bCs w:val="1"/>
          <w:sz w:val="19"/>
          <w:szCs w:val="19"/>
          <w:rtl w:val="0"/>
        </w:rPr>
        <w:t xml:space="preserve">. – for man cannot see or know at all what Hashem, blessed be He, uniquely desires of him and for what purpose he was created in the world. </w:t>
      </w:r>
      <w:r w:rsidDel="00000000" w:rsidR="00000000" w:rsidRPr="00000000">
        <w:rPr>
          <w:rFonts w:ascii="Times New Roman" w:cs="Times New Roman" w:eastAsia="Times New Roman" w:hAnsi="Times New Roman"/>
          <w:b w:val="0"/>
          <w:bCs w:val="0"/>
          <w:sz w:val="19"/>
          <w:szCs w:val="19"/>
          <w:rtl w:val="1"/>
        </w:rPr>
        <w:t>וְ"כָל דֶּרֶךְ אִישׁ יָשָׁר בְּעֵינָיו" (מִשְׁלֵי כא, ב</w:t>
      </w:r>
      <w:r w:rsidDel="00000000" w:rsidR="00000000" w:rsidRPr="00000000">
        <w:rPr>
          <w:rFonts w:ascii="Times New Roman" w:cs="Times New Roman" w:eastAsia="Times New Roman" w:hAnsi="Times New Roman"/>
          <w:b w:val="1"/>
          <w:bCs w:val="1"/>
          <w:sz w:val="19"/>
          <w:szCs w:val="19"/>
          <w:rtl w:val="0"/>
        </w:rPr>
        <w:t xml:space="preserve">), – And 'every way of a man is right in his own eyes' (Proverbs 21:2), </w:t>
      </w:r>
      <w:r w:rsidDel="00000000" w:rsidR="00000000" w:rsidRPr="00000000">
        <w:rPr>
          <w:rFonts w:ascii="Times New Roman" w:cs="Times New Roman" w:eastAsia="Times New Roman" w:hAnsi="Times New Roman"/>
          <w:b w:val="0"/>
          <w:bCs w:val="0"/>
          <w:sz w:val="19"/>
          <w:szCs w:val="19"/>
          <w:rtl w:val="1"/>
        </w:rPr>
        <w:t>וְהוּא כְּטַעַם (</w:t>
      </w:r>
      <w:hyperlink r:id="rId373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74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41">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74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43">
        <w:r w:rsidDel="00000000" w:rsidR="00000000" w:rsidRPr="00000000">
          <w:rPr>
            <w:rFonts w:ascii="Times New Roman" w:cs="Times New Roman" w:eastAsia="Times New Roman" w:hAnsi="Times New Roman"/>
            <w:b w:val="0"/>
            <w:bCs w:val="0"/>
            <w:sz w:val="19"/>
            <w:szCs w:val="19"/>
            <w:u w:val="none"/>
            <w:rtl w:val="1"/>
          </w:rPr>
          <w:t xml:space="preserve">כו</w:t>
        </w:r>
      </w:hyperlink>
      <w:hyperlink r:id="rId374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45">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374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47">
        <w:r>
          <w:rPr>
            <w:rFonts w:ascii="Times New Roman" w:cs="Times New Roman" w:eastAsia="Times New Roman" w:hAnsi="Times New Roman"/>
            <w:b w:val="0"/>
            <w:bCs w:val="0"/>
            <w:sz w:val="19"/>
            <w:szCs w:val="19"/>
            <w:u w:val="none"/>
            <w:rtl w:val="1"/>
          </w:rPr>
          <w:t xml:space="preserve">מג</w:t>
        </w:r>
        <w:r>
          <w:rPr>
            <w:rStyle w:val="FootnoteReference"/>
            <w:rFonts w:ascii="Times New Roman" w:hAnsi="Times New Roman" w:eastAsia="Times New Roman" w:cs="Times New Roman"/>
            <w:sz w:val="19"/>
            <w:szCs w:val="19"/>
            <w:rtl/>
          </w:rPr>
          <w:footnoteReference w:id="675"/>
        </w:r>
      </w:hyperlink>
      <w:hyperlink r:id="rId374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49">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75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5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75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53">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75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55">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75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57">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יִפָּה לוֹ הַקָּדוֹשׁ בָּרוּךְ הוּא לְכָל אֶחָד אֻמָּנוּתוֹ בְּפָנָיו</w:t>
      </w:r>
      <w:r w:rsidDel="00000000" w:rsidR="00000000" w:rsidRPr="00000000">
        <w:rPr>
          <w:rFonts w:ascii="Times New Roman" w:cs="Times New Roman" w:eastAsia="Times New Roman" w:hAnsi="Times New Roman"/>
          <w:b w:val="1"/>
          <w:bCs w:val="1"/>
          <w:sz w:val="19"/>
          <w:szCs w:val="19"/>
          <w:rtl w:val="0"/>
        </w:rPr>
        <w:t>. – mirroring (</w:t>
      </w:r>
      <w:hyperlink r:id="rId3758">
        <w:r w:rsidDel="00000000" w:rsidR="00000000" w:rsidRPr="00000000">
          <w:rPr>
            <w:rFonts w:ascii="Times New Roman" w:cs="Times New Roman" w:eastAsia="Times New Roman" w:hAnsi="Times New Roman"/>
            <w:b w:val="1"/>
            <w:bCs w:val="1"/>
            <w:sz w:val="19"/>
            <w:szCs w:val="19"/>
            <w:u w:val="none"/>
            <w:rtl w:val="0"/>
          </w:rPr>
          <w:t xml:space="preserve">Berakhot 43b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the Holy One, blessed be He, made each person's trade seem pleasant to him. </w:t>
      </w:r>
      <w:r w:rsidDel="00000000" w:rsidR="00000000" w:rsidRPr="00000000">
        <w:rPr>
          <w:rFonts w:ascii="Times New Roman" w:cs="Times New Roman" w:eastAsia="Times New Roman" w:hAnsi="Times New Roman"/>
          <w:b w:val="0"/>
          <w:bCs w:val="0"/>
          <w:sz w:val="19"/>
          <w:szCs w:val="19"/>
          <w:rtl w:val="1"/>
        </w:rPr>
        <w:t>כִּי כָּל אָדָם נִבְרָא לְצֹרֶךְ מְיֻחָד בָּעוֹלָם הַזֶּה</w:t>
      </w:r>
      <w:r w:rsidDel="00000000" w:rsidR="00000000" w:rsidRPr="00000000">
        <w:rPr>
          <w:rFonts w:ascii="Times New Roman" w:cs="Times New Roman" w:eastAsia="Times New Roman" w:hAnsi="Times New Roman"/>
          <w:b w:val="1"/>
          <w:bCs w:val="1"/>
          <w:sz w:val="19"/>
          <w:szCs w:val="19"/>
          <w:rtl w:val="0"/>
        </w:rPr>
        <w:t xml:space="preserve"> – For every person was created for a specific purpose in this world, </w:t>
      </w:r>
      <w:r w:rsidDel="00000000" w:rsidR="00000000" w:rsidRPr="00000000">
        <w:rPr>
          <w:rFonts w:ascii="Times New Roman" w:cs="Times New Roman" w:eastAsia="Times New Roman" w:hAnsi="Times New Roman"/>
          <w:b w:val="0"/>
          <w:bCs w:val="0"/>
          <w:sz w:val="19"/>
          <w:szCs w:val="19"/>
          <w:rtl w:val="1"/>
        </w:rPr>
        <w:t>וּלְקִלּוּס מְיֻחָד שֶׁיַּגִּיעַ מִמֶּנּוּ בְּיִחוּד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for a distinct praise that should ascend specifically through him unto Hashem, blessed be He. </w:t>
      </w:r>
      <w:r>
        <w:rPr>
          <w:rFonts w:ascii="Times New Roman" w:cs="Times New Roman" w:eastAsia="Times New Roman" w:hAnsi="Times New Roman"/>
          <w:b w:val="0"/>
          <w:bCs w:val="0"/>
          <w:sz w:val="19"/>
          <w:szCs w:val="19"/>
          <w:rtl w:val="1"/>
        </w:rPr>
        <w:t xml:space="preserve">כִּי "כֹּל פָּעַל לַמַּעֲנֵהוּ" – לְקִלּוּסוֹ (שׁוֹחֵר טוֹב מִזְמוֹר יט</w:t>
      </w:r>
      <w:r>
        <w:rPr>
          <w:rStyle w:val="FootnoteReference"/>
          <w:rFonts w:ascii="Times New Roman" w:hAnsi="Times New Roman" w:eastAsia="Times New Roman" w:cs="Times New Roman"/>
          <w:sz w:val="19"/>
          <w:szCs w:val="19"/>
          <w:rtl/>
        </w:rPr>
        <w:footnoteReference w:id="676"/>
      </w:r>
      <w:r w:rsidDel="00000000" w:rsidR="00000000" w:rsidRPr="00000000">
        <w:rPr>
          <w:rFonts w:ascii="Times New Roman" w:cs="Times New Roman" w:eastAsia="Times New Roman" w:hAnsi="Times New Roman"/>
          <w:b w:val="1"/>
          <w:bCs w:val="1"/>
          <w:sz w:val="19"/>
          <w:szCs w:val="19"/>
          <w:rtl w:val="0"/>
        </w:rPr>
        <w:t xml:space="preserve">). – For 'Hashem has made everything for His sake' (Proverbs 16:4)—for His praise (Shocher Tov, Psalm 19). </w:t>
      </w:r>
      <w:r w:rsidDel="00000000" w:rsidR="00000000" w:rsidRPr="00000000">
        <w:rPr>
          <w:rFonts w:ascii="Times New Roman" w:cs="Times New Roman" w:eastAsia="Times New Roman" w:hAnsi="Times New Roman"/>
          <w:b w:val="0"/>
          <w:bCs w:val="0"/>
          <w:sz w:val="19"/>
          <w:szCs w:val="19"/>
          <w:rtl w:val="1"/>
        </w:rPr>
        <w:t>וְכָל חַיֵּי עוֹלָם הַזֶּה נִקְרָא הִלּוּך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all of life in this world is designated 'walking,' </w:t>
      </w:r>
      <w:r w:rsidDel="00000000" w:rsidR="00000000" w:rsidRPr="00000000">
        <w:rPr>
          <w:rFonts w:ascii="Times New Roman" w:cs="Times New Roman" w:eastAsia="Times New Roman" w:hAnsi="Times New Roman"/>
          <w:b w:val="0"/>
          <w:bCs w:val="0"/>
          <w:sz w:val="19"/>
          <w:szCs w:val="19"/>
          <w:rtl w:val="1"/>
        </w:rPr>
        <w:t>כְּמוֹ שֶׁאָמְרוּ זִכְרוֹנָם לִבְרָכָה (</w:t>
      </w:r>
      <w:hyperlink r:id="rId3759">
        <w:r w:rsidDel="00000000" w:rsidR="00000000" w:rsidRPr="00000000">
          <w:rPr>
            <w:rFonts w:ascii="Times New Roman" w:cs="Times New Roman" w:eastAsia="Times New Roman" w:hAnsi="Times New Roman"/>
            <w:b w:val="0"/>
            <w:bCs w:val="0"/>
            <w:sz w:val="19"/>
            <w:szCs w:val="19"/>
            <w:u w:val="none"/>
            <w:rtl w:val="1"/>
          </w:rPr>
          <w:t xml:space="preserve">סו</w:t>
        </w:r>
      </w:hyperlink>
      <w:hyperlink r:id="rId376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61">
        <w:r w:rsidDel="00000000" w:rsidR="00000000" w:rsidRPr="00000000">
          <w:rPr>
            <w:rFonts w:ascii="Times New Roman" w:cs="Times New Roman" w:eastAsia="Times New Roman" w:hAnsi="Times New Roman"/>
            <w:b w:val="0"/>
            <w:bCs w:val="0"/>
            <w:sz w:val="19"/>
            <w:szCs w:val="19"/>
            <w:u w:val="none"/>
            <w:rtl w:val="1"/>
          </w:rPr>
          <w:t xml:space="preserve">ט</w:t>
        </w:r>
      </w:hyperlink>
      <w:hyperlink r:id="rId376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63">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76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65">
        <w:r>
          <w:rPr>
            <w:rFonts w:ascii="Times New Roman" w:cs="Times New Roman" w:eastAsia="Times New Roman" w:hAnsi="Times New Roman"/>
            <w:b w:val="0"/>
            <w:bCs w:val="0"/>
            <w:sz w:val="19"/>
            <w:szCs w:val="19"/>
            <w:u w:val="none"/>
            <w:rtl w:val="1"/>
          </w:rPr>
          <w:t xml:space="preserve">כא</w:t>
        </w:r>
        <w:r>
          <w:rPr>
            <w:rStyle w:val="FootnoteReference"/>
            <w:rFonts w:ascii="Times New Roman" w:hAnsi="Times New Roman" w:eastAsia="Times New Roman" w:cs="Times New Roman"/>
            <w:sz w:val="19"/>
            <w:szCs w:val="19"/>
            <w:rtl/>
          </w:rPr>
          <w:footnoteReference w:id="677"/>
        </w:r>
      </w:hyperlink>
      <w:hyperlink r:id="rId376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67">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76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69">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77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71">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77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73">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77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75">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פָּסוּק "בְּהִתְהַלֶּכְך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as our Sages of blessed memory expounded (</w:t>
      </w:r>
      <w:hyperlink r:id="rId3776">
        <w:r w:rsidDel="00000000" w:rsidR="00000000" w:rsidRPr="00000000">
          <w:rPr>
            <w:rFonts w:ascii="Times New Roman" w:cs="Times New Roman" w:eastAsia="Times New Roman" w:hAnsi="Times New Roman"/>
            <w:b w:val="1"/>
            <w:bCs w:val="1"/>
            <w:sz w:val="19"/>
            <w:szCs w:val="19"/>
            <w:u w:val="none"/>
            <w:rtl w:val="0"/>
          </w:rPr>
          <w:t xml:space="preserve">Sotah 21a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on the verse 'when you walk', </w:t>
      </w:r>
      <w:r w:rsidDel="00000000" w:rsidR="00000000" w:rsidRPr="00000000">
        <w:rPr>
          <w:rFonts w:ascii="Times New Roman" w:cs="Times New Roman" w:eastAsia="Times New Roman" w:hAnsi="Times New Roman"/>
          <w:b w:val="0"/>
          <w:bCs w:val="0"/>
          <w:sz w:val="19"/>
          <w:szCs w:val="19"/>
          <w:rtl w:val="1"/>
        </w:rPr>
        <w:t>וּכְמוֹ שֶׁנֶּאֱמַר: "כִּי הֹלֵךְ הָאָדָם אֶל בֵּית עוֹלָמוֹ" (קֹהֶלֶת יב, ה</w:t>
      </w:r>
      <w:r w:rsidDel="00000000" w:rsidR="00000000" w:rsidRPr="00000000">
        <w:rPr>
          <w:rFonts w:ascii="Times New Roman" w:cs="Times New Roman" w:eastAsia="Times New Roman" w:hAnsi="Times New Roman"/>
          <w:b w:val="1"/>
          <w:bCs w:val="1"/>
          <w:sz w:val="19"/>
          <w:szCs w:val="19"/>
          <w:rtl w:val="0"/>
        </w:rPr>
        <w:t xml:space="preserve">), – and as it is stated: 'because man goes to his eternal home' (Ecclesiastes 12:5), </w:t>
      </w:r>
      <w:r>
        <w:rPr>
          <w:rFonts w:ascii="Times New Roman" w:cs="Times New Roman" w:eastAsia="Times New Roman" w:hAnsi="Times New Roman"/>
          <w:b w:val="0"/>
          <w:bCs w:val="0"/>
          <w:sz w:val="19"/>
          <w:szCs w:val="19"/>
          <w:rtl w:val="1"/>
        </w:rPr>
        <w:t xml:space="preserve">וְאָמְרוּ זִכְרוֹנָם לִבְרָכָה (שְׁמוֹת רַבָּה פָּרָשָׁה נב)</w:t>
      </w:r>
      <w:r>
        <w:rPr>
          <w:rStyle w:val="FootnoteReference"/>
          <w:rFonts w:ascii="Times New Roman" w:hAnsi="Times New Roman" w:eastAsia="Times New Roman" w:cs="Times New Roman"/>
          <w:sz w:val="19"/>
          <w:szCs w:val="19"/>
          <w:rtl/>
        </w:rPr>
        <w:footnoteReference w:id="678"/>
      </w:r>
      <w:r>
        <w:rPr>
          <w:rFonts w:ascii="Times New Roman" w:cs="Times New Roman" w:eastAsia="Times New Roman" w:hAnsi="Times New Roman"/>
          <w:b w:val="0"/>
          <w:bCs w:val="0"/>
          <w:sz w:val="19"/>
          <w:szCs w:val="19"/>
          <w:rtl w:val="1"/>
        </w:rPr>
        <w:t xml:space="preserve">: כָּל אָדָם יֵשׁ לוֹ עוֹלָם בִּפְנֵי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our Sages taught (Shemot Rabbah, Parashah 52): each person possesses a world unto himself, </w:t>
      </w:r>
      <w:r w:rsidDel="00000000" w:rsidR="00000000" w:rsidRPr="00000000">
        <w:rPr>
          <w:rFonts w:ascii="Times New Roman" w:cs="Times New Roman" w:eastAsia="Times New Roman" w:hAnsi="Times New Roman"/>
          <w:b w:val="0"/>
          <w:bCs w:val="0"/>
          <w:sz w:val="19"/>
          <w:szCs w:val="19"/>
          <w:rtl w:val="1"/>
        </w:rPr>
        <w:t>וְהוּא שְׁלֵמוּת נַפְשׁוֹ בְּכָל קוֹמָתָה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is the perfection of his soul throughout its entire stature; </w:t>
      </w:r>
      <w:r>
        <w:rPr>
          <w:rFonts w:ascii="Times New Roman" w:cs="Times New Roman" w:eastAsia="Times New Roman" w:hAnsi="Times New Roman"/>
          <w:b w:val="0"/>
          <w:bCs w:val="0"/>
          <w:sz w:val="19"/>
          <w:szCs w:val="19"/>
          <w:rtl w:val="1"/>
        </w:rPr>
        <w:t xml:space="preserve">שֶׁהָאָדָם נִקְרָא עוֹלָם קָטָן כְּמוֹ שֶׁכָּתוּב בַּתִּקּוּנִים (רֵישׁ תִּקּוּן סט</w:t>
      </w:r>
      <w:r>
        <w:rPr>
          <w:rStyle w:val="FootnoteReference"/>
          <w:rFonts w:ascii="Times New Roman" w:hAnsi="Times New Roman" w:eastAsia="Times New Roman" w:cs="Times New Roman"/>
          <w:sz w:val="19"/>
          <w:szCs w:val="19"/>
          <w:rtl/>
        </w:rPr>
        <w:footnoteReference w:id="679"/>
      </w:r>
      <w:r w:rsidDel="00000000" w:rsidR="00000000" w:rsidRPr="00000000">
        <w:rPr>
          <w:rFonts w:ascii="Times New Roman" w:cs="Times New Roman" w:eastAsia="Times New Roman" w:hAnsi="Times New Roman"/>
          <w:b w:val="1"/>
          <w:bCs w:val="1"/>
          <w:sz w:val="19"/>
          <w:szCs w:val="19"/>
          <w:rtl w:val="0"/>
        </w:rPr>
        <w:t xml:space="preserve">). – for man is termed a microcosm, as written in Tikkunei Zohar (beginning of Tikkun 69). </w:t>
      </w:r>
      <w:r w:rsidDel="00000000" w:rsidR="00000000" w:rsidRPr="00000000">
        <w:rPr>
          <w:rFonts w:ascii="Times New Roman" w:cs="Times New Roman" w:eastAsia="Times New Roman" w:hAnsi="Times New Roman"/>
          <w:b w:val="0"/>
          <w:bCs w:val="0"/>
          <w:sz w:val="19"/>
          <w:szCs w:val="19"/>
          <w:rtl w:val="1"/>
        </w:rPr>
        <w:t>וּמִסְפַּר יְמֵי חַיִּים הַקְּצוּבִים לְכָל אָדָם</w:t>
      </w:r>
      <w:r w:rsidDel="00000000" w:rsidR="00000000" w:rsidRPr="00000000">
        <w:rPr>
          <w:rFonts w:ascii="Times New Roman" w:cs="Times New Roman" w:eastAsia="Times New Roman" w:hAnsi="Times New Roman"/>
          <w:b w:val="1"/>
          <w:bCs w:val="1"/>
          <w:sz w:val="19"/>
          <w:szCs w:val="19"/>
          <w:rtl w:val="0"/>
        </w:rPr>
        <w:t xml:space="preserve"> – And the number of lifespan days allocated to each person </w:t>
      </w:r>
      <w:r w:rsidDel="00000000" w:rsidR="00000000" w:rsidRPr="00000000">
        <w:rPr>
          <w:rFonts w:ascii="Times New Roman" w:cs="Times New Roman" w:eastAsia="Times New Roman" w:hAnsi="Times New Roman"/>
          <w:b w:val="0"/>
          <w:bCs w:val="0"/>
          <w:sz w:val="19"/>
          <w:szCs w:val="19"/>
          <w:rtl w:val="1"/>
        </w:rPr>
        <w:t>הֵם מִסְפַּר הַיָּמִים שֶׁקָּצַב לוֹ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are the exact days Hashem, blessed be He, decreed for him, </w:t>
      </w:r>
      <w:r w:rsidDel="00000000" w:rsidR="00000000" w:rsidRPr="00000000">
        <w:rPr>
          <w:rFonts w:ascii="Times New Roman" w:cs="Times New Roman" w:eastAsia="Times New Roman" w:hAnsi="Times New Roman"/>
          <w:b w:val="0"/>
          <w:bCs w:val="0"/>
          <w:sz w:val="19"/>
          <w:szCs w:val="19"/>
          <w:rtl w:val="1"/>
        </w:rPr>
        <w:t>שֶׁיּוּכַל לְהַגִּיעַ בָּהֶם בְּהִלּוּכוֹ מֶשֶׁךְ זְמַן הַהוּא אֶל בֵּית עוֹלָמוֹ, הַיְנוּ שְׁלֵמוּת נַפְשׁו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wherein during that lifespan he can arrive through his journey unto his eternal home—meaning the perfection of his soul.</w:t>
      </w:r>
    </w:p>
    <w:p w:rsidR="00000000" w:rsidDel="00000000" w:rsidP="00000000" w:rsidRDefault="00000000" w:rsidRPr="00000000" w14:paraId="000003AD">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AE">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וְנֶאֱמַר: "נֵר לְרַגְלִי וְגוֹמֵר" (תְּהִלִּים קיט, קה</w:t>
      </w:r>
      <w:r>
        <w:rPr>
          <w:rStyle w:val="FootnoteReference"/>
          <w:rFonts w:ascii="Times New Roman" w:hAnsi="Times New Roman" w:eastAsia="Times New Roman" w:cs="Times New Roman"/>
          <w:sz w:val="19"/>
          <w:szCs w:val="19"/>
          <w:rtl/>
        </w:rPr>
        <w:footnoteReference w:id="680"/>
      </w:r>
      <w:r w:rsidDel="00000000" w:rsidR="00000000" w:rsidRPr="00000000">
        <w:rPr>
          <w:rFonts w:ascii="Times New Roman" w:cs="Times New Roman" w:eastAsia="Times New Roman" w:hAnsi="Times New Roman"/>
          <w:b w:val="1"/>
          <w:bCs w:val="1"/>
          <w:sz w:val="19"/>
          <w:szCs w:val="19"/>
          <w:rtl w:val="0"/>
        </w:rPr>
        <w:t xml:space="preserve">), – And it is said: 'Your word is a lamp unto my feet, etc.' (Psalms 119:105), </w:t>
      </w:r>
      <w:r w:rsidDel="00000000" w:rsidR="00000000" w:rsidRPr="00000000">
        <w:rPr>
          <w:rFonts w:ascii="Times New Roman" w:cs="Times New Roman" w:eastAsia="Times New Roman" w:hAnsi="Times New Roman"/>
          <w:b w:val="0"/>
          <w:bCs w:val="0"/>
          <w:sz w:val="19"/>
          <w:szCs w:val="19"/>
          <w:rtl w:val="1"/>
        </w:rPr>
        <w:t>שֶׁהַנֵּר מֵאִיר רַק לִמְקוֹם הַעֲמָדַת הָרֶגֶל לָדַעַת הֵיכָן לְהַעֲמִידָהּ שָׁם בִּמְקוֹמו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a lamp illuminates only the immediate stepping place to know where to set one's foot there in its place, </w:t>
      </w:r>
      <w:r w:rsidDel="00000000" w:rsidR="00000000" w:rsidRPr="00000000">
        <w:rPr>
          <w:rFonts w:ascii="Times New Roman" w:cs="Times New Roman" w:eastAsia="Times New Roman" w:hAnsi="Times New Roman"/>
          <w:b w:val="0"/>
          <w:bCs w:val="0"/>
          <w:sz w:val="19"/>
          <w:szCs w:val="19"/>
          <w:rtl w:val="1"/>
        </w:rPr>
        <w:t>וְאֶפְשָׁר שֶׁיִּהְיֶה בְּרִחוּק מָקוֹם דֶּרֶךְ יוֹתֵר טוֹב</w:t>
      </w:r>
      <w:r w:rsidDel="00000000" w:rsidR="00000000" w:rsidRPr="00000000">
        <w:rPr>
          <w:rFonts w:ascii="Times New Roman" w:cs="Times New Roman" w:eastAsia="Times New Roman" w:hAnsi="Times New Roman"/>
          <w:b w:val="1"/>
          <w:bCs w:val="1"/>
          <w:sz w:val="19"/>
          <w:szCs w:val="19"/>
          <w:rtl w:val="0"/>
        </w:rPr>
        <w:t xml:space="preserve"> – and it is possible that further along there lies a better route </w:t>
      </w:r>
      <w:r w:rsidDel="00000000" w:rsidR="00000000" w:rsidRPr="00000000">
        <w:rPr>
          <w:rFonts w:ascii="Times New Roman" w:cs="Times New Roman" w:eastAsia="Times New Roman" w:hAnsi="Times New Roman"/>
          <w:b w:val="0"/>
          <w:bCs w:val="0"/>
          <w:sz w:val="19"/>
          <w:szCs w:val="19"/>
          <w:rtl w:val="1"/>
        </w:rPr>
        <w:t>וְצָרִיךְ לְהִתְרַחֵק מִמְּקוֹם עֲמִידַת רַגְלוֹ לְיָמִין אוֹ לִשְׂמֹאל</w:t>
      </w:r>
      <w:r w:rsidDel="00000000" w:rsidR="00000000" w:rsidRPr="00000000">
        <w:rPr>
          <w:rFonts w:ascii="Times New Roman" w:cs="Times New Roman" w:eastAsia="Times New Roman" w:hAnsi="Times New Roman"/>
          <w:b w:val="1"/>
          <w:bCs w:val="1"/>
          <w:sz w:val="19"/>
          <w:szCs w:val="19"/>
          <w:rtl w:val="0"/>
        </w:rPr>
        <w:t xml:space="preserve">, – requiring him to shift from where his foot currently stands toward the right or left, </w:t>
      </w:r>
      <w:r w:rsidDel="00000000" w:rsidR="00000000" w:rsidRPr="00000000">
        <w:rPr>
          <w:rFonts w:ascii="Times New Roman" w:cs="Times New Roman" w:eastAsia="Times New Roman" w:hAnsi="Times New Roman"/>
          <w:b w:val="0"/>
          <w:bCs w:val="0"/>
          <w:sz w:val="19"/>
          <w:szCs w:val="19"/>
          <w:rtl w:val="1"/>
        </w:rPr>
        <w:t>וְזֶה אֵינוֹ יוֹדֵעַ אֶלָּא עַל יְדֵי אוֹר הַמֵּאִיר כָּל הַנָּתִיב</w:t>
      </w:r>
      <w:r w:rsidDel="00000000" w:rsidR="00000000" w:rsidRPr="00000000">
        <w:rPr>
          <w:rFonts w:ascii="Times New Roman" w:cs="Times New Roman" w:eastAsia="Times New Roman" w:hAnsi="Times New Roman"/>
          <w:b w:val="1"/>
          <w:bCs w:val="1"/>
          <w:sz w:val="19"/>
          <w:szCs w:val="19"/>
          <w:rtl w:val="0"/>
        </w:rPr>
        <w:t xml:space="preserve">. – and this he cannot know except through the broad light that illuminates the whole path. </w:t>
      </w:r>
      <w:r w:rsidDel="00000000" w:rsidR="00000000" w:rsidRPr="00000000">
        <w:rPr>
          <w:rFonts w:ascii="Times New Roman" w:cs="Times New Roman" w:eastAsia="Times New Roman" w:hAnsi="Times New Roman"/>
          <w:b w:val="0"/>
          <w:bCs w:val="0"/>
          <w:sz w:val="19"/>
          <w:szCs w:val="19"/>
          <w:rtl w:val="1"/>
        </w:rPr>
        <w:t>וְכֵן הַמִּצְוָה הוּא נֵר לָרֶגֶל אֲבָל אֵין מֵאִיר כָּל הַנָּתִיב</w:t>
      </w:r>
      <w:r w:rsidDel="00000000" w:rsidR="00000000" w:rsidRPr="00000000">
        <w:rPr>
          <w:rFonts w:ascii="Times New Roman" w:cs="Times New Roman" w:eastAsia="Times New Roman" w:hAnsi="Times New Roman"/>
          <w:b w:val="1"/>
          <w:bCs w:val="1"/>
          <w:sz w:val="19"/>
          <w:szCs w:val="19"/>
          <w:rtl w:val="0"/>
        </w:rPr>
        <w:t xml:space="preserve">, – Similarly, the mitzvah is a lamp to the foot, but it does not illuminate the entire path; </w:t>
      </w:r>
      <w:r w:rsidDel="00000000" w:rsidR="00000000" w:rsidRPr="00000000">
        <w:rPr>
          <w:rFonts w:ascii="Times New Roman" w:cs="Times New Roman" w:eastAsia="Times New Roman" w:hAnsi="Times New Roman"/>
          <w:b w:val="0"/>
          <w:bCs w:val="0"/>
          <w:sz w:val="19"/>
          <w:szCs w:val="19"/>
          <w:rtl w:val="1"/>
        </w:rPr>
        <w:t>וְלִפְעָמִים: "גְּדוֹלָה עֲבֵירָה לִשְׁמָהּ מִמִּצְוָה וְכוּלֵי" (</w:t>
      </w:r>
      <w:hyperlink r:id="rId3777">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77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79">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378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81">
        <w:r w:rsidDel="00000000" w:rsidR="00000000" w:rsidRPr="00000000">
          <w:rPr>
            <w:rFonts w:ascii="Times New Roman" w:cs="Times New Roman" w:eastAsia="Times New Roman" w:hAnsi="Times New Roman"/>
            <w:b w:val="0"/>
            <w:bCs w:val="0"/>
            <w:sz w:val="19"/>
            <w:szCs w:val="19"/>
            <w:u w:val="none"/>
            <w:rtl w:val="1"/>
          </w:rPr>
          <w:t xml:space="preserve">יר</w:t>
        </w:r>
      </w:hyperlink>
      <w:hyperlink r:id="rId378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83">
        <w:r>
          <w:rPr>
            <w:rFonts w:ascii="Times New Roman" w:cs="Times New Roman" w:eastAsia="Times New Roman" w:hAnsi="Times New Roman"/>
            <w:b w:val="0"/>
            <w:bCs w:val="0"/>
            <w:sz w:val="19"/>
            <w:szCs w:val="19"/>
            <w:u w:val="none"/>
            <w:rtl w:val="1"/>
          </w:rPr>
          <w:t xml:space="preserve">כג</w:t>
        </w:r>
        <w:r>
          <w:rPr>
            <w:rStyle w:val="FootnoteReference"/>
            <w:rFonts w:ascii="Times New Roman" w:hAnsi="Times New Roman" w:eastAsia="Times New Roman" w:cs="Times New Roman"/>
            <w:sz w:val="19"/>
            <w:szCs w:val="19"/>
            <w:rtl/>
          </w:rPr>
          <w:footnoteReference w:id="681"/>
        </w:r>
      </w:hyperlink>
      <w:hyperlink r:id="rId378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8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78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87">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7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89">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7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91">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79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793">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cs="Times New Roman" w:eastAsia="Times New Roman" w:hAnsi="Times New Roman"/>
          <w:b w:val="1"/>
          <w:bCs w:val="1"/>
          <w:sz w:val="19"/>
          <w:szCs w:val="19"/>
          <w:rtl w:val="0"/>
        </w:rPr>
        <w:t>), – and at times: 'greater is a sin for Heaven's sake than a mitzvah [not for Heaven's sake], etc.' (</w:t>
      </w:r>
      <w:hyperlink r:id="rId3794">
        <w:r w:rsidDel="00000000" w:rsidR="00000000" w:rsidRPr="00000000">
          <w:rPr>
            <w:rFonts w:ascii="Times New Roman" w:cs="Times New Roman" w:eastAsia="Times New Roman" w:hAnsi="Times New Roman"/>
            <w:b w:val="1"/>
            <w:bCs w:val="1"/>
            <w:sz w:val="19"/>
            <w:szCs w:val="19"/>
            <w:u w:val="none"/>
            <w:rtl w:val="0"/>
          </w:rPr>
          <w:t xml:space="preserve">Nazir 23b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וְ"עֵת לַעֲשׂוֹת וְגוֹמֵר" (תְּהִלִּים קיט, קכו</w:t>
      </w:r>
      <w:r w:rsidDel="00000000" w:rsidR="00000000" w:rsidRPr="00000000">
        <w:rPr>
          <w:rFonts w:ascii="Times New Roman" w:cs="Times New Roman" w:eastAsia="Times New Roman" w:hAnsi="Times New Roman"/>
          <w:b w:val="1"/>
          <w:bCs w:val="1"/>
          <w:sz w:val="19"/>
          <w:szCs w:val="19"/>
          <w:rtl w:val="0"/>
        </w:rPr>
        <w:t xml:space="preserve">). – and 'it is time to act for Hashem; they have voided Your law' (Psalms 119:126). </w:t>
      </w:r>
      <w:r w:rsidDel="00000000" w:rsidR="00000000" w:rsidRPr="00000000">
        <w:rPr>
          <w:rFonts w:ascii="Times New Roman" w:cs="Times New Roman" w:eastAsia="Times New Roman" w:hAnsi="Times New Roman"/>
          <w:b w:val="0"/>
          <w:bCs w:val="0"/>
          <w:sz w:val="19"/>
          <w:szCs w:val="19"/>
          <w:rtl w:val="1"/>
        </w:rPr>
        <w:t>אֲבָל הַתּוֹרָה מְאִירָה כָּל מְקוֹם הַהִלּוּך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Torah, however, illuminates the entire scope of the journey, </w:t>
      </w:r>
      <w:r w:rsidDel="00000000" w:rsidR="00000000" w:rsidRPr="00000000">
        <w:rPr>
          <w:rFonts w:ascii="Times New Roman" w:cs="Times New Roman" w:eastAsia="Times New Roman" w:hAnsi="Times New Roman"/>
          <w:b w:val="0"/>
          <w:bCs w:val="0"/>
          <w:sz w:val="19"/>
          <w:szCs w:val="19"/>
          <w:rtl w:val="1"/>
        </w:rPr>
        <w:t>וְעַל יְדֵי אוֹר זֶה יוֹדֵעַ לְכַוֵּן וְלֵילֵךְ אֶל בֵּית עוֹלָמו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through this light he knows how to direct his steps toward his eternal home, </w:t>
      </w:r>
      <w:r w:rsidDel="00000000" w:rsidR="00000000" w:rsidRPr="00000000">
        <w:rPr>
          <w:rFonts w:ascii="Times New Roman" w:cs="Times New Roman" w:eastAsia="Times New Roman" w:hAnsi="Times New Roman"/>
          <w:b w:val="0"/>
          <w:bCs w:val="0"/>
          <w:sz w:val="19"/>
          <w:szCs w:val="19"/>
          <w:rtl w:val="1"/>
        </w:rPr>
        <w:t>שֶׁזֶּהוּ עִקַּר הַמְּכֻוָּן שֶׁיַּשְׁלִים קוֹמַת נַפְשׁוֹ שֶׁתִּהְיֶה כֻּלָּהּ דְּבוּקָה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is the primary objective: that he complete the stature of his soul so that it clings entirely to Hashem, blessed be He, </w:t>
      </w:r>
      <w:r w:rsidDel="00000000" w:rsidR="00000000" w:rsidRPr="00000000">
        <w:rPr>
          <w:rFonts w:ascii="Times New Roman" w:cs="Times New Roman" w:eastAsia="Times New Roman" w:hAnsi="Times New Roman"/>
          <w:b w:val="0"/>
          <w:bCs w:val="0"/>
          <w:sz w:val="19"/>
          <w:szCs w:val="19"/>
          <w:rtl w:val="1"/>
        </w:rPr>
        <w:t>שֶׁבָּזֶה נִקְרָא בֵּית עוֹלָמוֹ שֶׁעוֹלָם שֶׁלּוֹ הוּא</w:t>
      </w:r>
      <w:r w:rsidDel="00000000" w:rsidR="00000000" w:rsidRPr="00000000">
        <w:rPr>
          <w:rFonts w:ascii="Times New Roman" w:cs="Times New Roman" w:eastAsia="Times New Roman" w:hAnsi="Times New Roman"/>
          <w:b w:val="1"/>
          <w:bCs w:val="1"/>
          <w:sz w:val="19"/>
          <w:szCs w:val="19"/>
          <w:rtl w:val="0"/>
        </w:rPr>
        <w:t>. – for through this it is called 'his eternal home,' being his own personalized world.</w:t>
      </w:r>
    </w:p>
    <w:p w:rsidR="00000000" w:rsidDel="00000000" w:rsidP="00000000" w:rsidRDefault="00000000" w:rsidRPr="00000000" w14:paraId="000003AF">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B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כְּמוֹ שֶׁדָּרְשׁוּ זִכְרוֹנָם לִבְרָכָה (</w:t>
      </w:r>
      <w:hyperlink r:id="rId3795">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79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97">
        <w:r w:rsidDel="00000000" w:rsidR="00000000" w:rsidRPr="00000000">
          <w:rPr>
            <w:rFonts w:ascii="Times New Roman" w:cs="Times New Roman" w:eastAsia="Times New Roman" w:hAnsi="Times New Roman"/>
            <w:b w:val="0"/>
            <w:bCs w:val="0"/>
            <w:sz w:val="19"/>
            <w:szCs w:val="19"/>
            <w:u w:val="none"/>
            <w:rtl w:val="1"/>
          </w:rPr>
          <w:t xml:space="preserve">בו</w:t>
        </w:r>
      </w:hyperlink>
      <w:hyperlink r:id="rId37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79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8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01">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80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03">
        <w:r w:rsidDel="00000000" w:rsidR="00000000" w:rsidRPr="00000000">
          <w:rPr>
            <w:rFonts w:ascii="Times New Roman" w:cs="Times New Roman" w:eastAsia="Times New Roman" w:hAnsi="Times New Roman"/>
            <w:b w:val="0"/>
            <w:bCs w:val="0"/>
            <w:sz w:val="19"/>
            <w:szCs w:val="19"/>
            <w:u w:val="none"/>
            <w:rtl w:val="1"/>
          </w:rPr>
          <w:t xml:space="preserve">ז</w:t>
        </w:r>
      </w:hyperlink>
      <w:hyperlink r:id="rId380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05">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8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07">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80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09">
        <w:r>
          <w:rPr>
            <w:rFonts w:ascii="Times New Roman" w:cs="Times New Roman" w:eastAsia="Times New Roman" w:hAnsi="Times New Roman"/>
            <w:b w:val="0"/>
            <w:bCs w:val="0"/>
            <w:sz w:val="19"/>
            <w:szCs w:val="19"/>
            <w:u w:val="none"/>
            <w:rtl w:val="1"/>
          </w:rPr>
          <w:t xml:space="preserve">יט</w:t>
        </w:r>
        <w:r>
          <w:rPr>
            <w:rStyle w:val="FootnoteReference"/>
            <w:rFonts w:ascii="Times New Roman" w:hAnsi="Times New Roman" w:eastAsia="Times New Roman" w:cs="Times New Roman"/>
            <w:sz w:val="19"/>
            <w:szCs w:val="19"/>
            <w:rtl/>
          </w:rPr>
          <w:footnoteReference w:id="682"/>
        </w:r>
      </w:hyperlink>
      <w:hyperlink r:id="rId381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11">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81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13">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8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15">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8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1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818">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19">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Just as our Sages of blessed memory expounded (</w:t>
      </w:r>
      <w:hyperlink r:id="rId3820">
        <w:r w:rsidDel="00000000" w:rsidR="00000000" w:rsidRPr="00000000">
          <w:rPr>
            <w:rFonts w:ascii="Times New Roman" w:cs="Times New Roman" w:eastAsia="Times New Roman" w:hAnsi="Times New Roman"/>
            <w:b w:val="1"/>
            <w:bCs w:val="1"/>
            <w:sz w:val="19"/>
            <w:szCs w:val="19"/>
            <w:u w:val="none"/>
            <w:rtl w:val="0"/>
          </w:rPr>
          <w:t xml:space="preserve">Avodah Zarah 19a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בַּתְּחִלָּה נִקְרָא "תּוֹרַת ה'" וּלְבַסּוֹף "תּוֹרָתו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initially it is called 'the Torah of Hashem,' and ultimately 'his Torah'; </w:t>
      </w:r>
      <w:r w:rsidDel="00000000" w:rsidR="00000000" w:rsidRPr="00000000">
        <w:rPr>
          <w:rFonts w:ascii="Times New Roman" w:cs="Times New Roman" w:eastAsia="Times New Roman" w:hAnsi="Times New Roman"/>
          <w:b w:val="0"/>
          <w:bCs w:val="0"/>
          <w:sz w:val="19"/>
          <w:szCs w:val="19"/>
          <w:rtl w:val="1"/>
        </w:rPr>
        <w:t>כִּי הַהַתְחָלָה הוּא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inception is from Hashem, blessed be He, </w:t>
      </w:r>
      <w:r w:rsidDel="00000000" w:rsidR="00000000" w:rsidRPr="00000000">
        <w:rPr>
          <w:rFonts w:ascii="Times New Roman" w:cs="Times New Roman" w:eastAsia="Times New Roman" w:hAnsi="Times New Roman"/>
          <w:b w:val="0"/>
          <w:bCs w:val="0"/>
          <w:sz w:val="19"/>
          <w:szCs w:val="19"/>
          <w:rtl w:val="1"/>
        </w:rPr>
        <w:t>כִּי לֹא הָיָה אֶפְשָׁר לָאָדָם לִקְרַב לַהַשֵּׁם יִתְבָּרַךְ אַלְמָלֵא קֵרְבָנוּ הַמָּקוֹם יִתְבָּרַךְ לְפָנָיו בְּמַתַּן תּוֹרָה</w:t>
      </w:r>
      <w:r w:rsidDel="00000000" w:rsidR="00000000" w:rsidRPr="00000000">
        <w:rPr>
          <w:rFonts w:ascii="Times New Roman" w:cs="Times New Roman" w:eastAsia="Times New Roman" w:hAnsi="Times New Roman"/>
          <w:b w:val="1"/>
          <w:bCs w:val="1"/>
          <w:sz w:val="19"/>
          <w:szCs w:val="19"/>
          <w:rtl w:val="0"/>
        </w:rPr>
        <w:t xml:space="preserve">. – for it would have been impossible for man to draw near to Hashem had the Omnipresent not drawn us near before Him at the Giving of the Torah. </w:t>
      </w:r>
      <w:r w:rsidDel="00000000" w:rsidR="00000000" w:rsidRPr="00000000">
        <w:rPr>
          <w:rFonts w:ascii="Times New Roman" w:cs="Times New Roman" w:eastAsia="Times New Roman" w:hAnsi="Times New Roman"/>
          <w:b w:val="0"/>
          <w:bCs w:val="0"/>
          <w:sz w:val="19"/>
          <w:szCs w:val="19"/>
          <w:rtl w:val="1"/>
        </w:rPr>
        <w:t>וְהַפְּתִיחָה בְּ"אָנֹכִי" שֶׁאֵינוֹ לְשׁוֹן צִוּוּי דְּמַשְׁמַע הִשְׁתַּדְּלוּת כְּמוֹ "לֹא יִהְיֶה</w:t>
      </w:r>
      <w:r w:rsidDel="00000000" w:rsidR="00000000" w:rsidRPr="00000000">
        <w:rPr>
          <w:rFonts w:ascii="Times New Roman" w:cs="Times New Roman" w:eastAsia="Times New Roman" w:hAnsi="Times New Roman"/>
          <w:b w:val="1"/>
          <w:bCs w:val="1"/>
          <w:sz w:val="19"/>
          <w:szCs w:val="19"/>
          <w:rtl w:val="0"/>
        </w:rPr>
        <w:t xml:space="preserve">", – And the opening with 'I am' is not phrased as a command implying human effort like 'you shall not have', </w:t>
      </w:r>
      <w:r w:rsidDel="00000000" w:rsidR="00000000" w:rsidRPr="00000000">
        <w:rPr>
          <w:rFonts w:ascii="Times New Roman" w:cs="Times New Roman" w:eastAsia="Times New Roman" w:hAnsi="Times New Roman"/>
          <w:b w:val="0"/>
          <w:bCs w:val="0"/>
          <w:sz w:val="19"/>
          <w:szCs w:val="19"/>
          <w:rtl w:val="1"/>
        </w:rPr>
        <w:t>דְּהַהַתְחָלָה הוּא מֵהַשֵּׁם יִתְבָּרַךְ לְבַד, וְזֶהוּ "תּוֹרַת ה</w:t>
      </w:r>
      <w:r w:rsidDel="00000000" w:rsidR="00000000" w:rsidRPr="00000000">
        <w:rPr>
          <w:rFonts w:ascii="Times New Roman" w:cs="Times New Roman" w:eastAsia="Times New Roman" w:hAnsi="Times New Roman"/>
          <w:b w:val="1"/>
          <w:bCs w:val="1"/>
          <w:sz w:val="19"/>
          <w:szCs w:val="19"/>
          <w:rtl w:val="0"/>
        </w:rPr>
        <w:t xml:space="preserve">'", – for the inception is from Hashem alone, and this is 'the Torah of Hashem'; </w:t>
      </w:r>
      <w:r w:rsidDel="00000000" w:rsidR="00000000" w:rsidRPr="00000000">
        <w:rPr>
          <w:rFonts w:ascii="Times New Roman" w:cs="Times New Roman" w:eastAsia="Times New Roman" w:hAnsi="Times New Roman"/>
          <w:b w:val="0"/>
          <w:bCs w:val="0"/>
          <w:sz w:val="19"/>
          <w:szCs w:val="19"/>
          <w:rtl w:val="1"/>
        </w:rPr>
        <w:t>וְאַחַר כָּךְ "תּוֹרָתוֹ" – הַיְנוּ הִשְׁתַּדְּלוּת אָדָם</w:t>
      </w:r>
      <w:r w:rsidDel="00000000" w:rsidR="00000000" w:rsidRPr="00000000">
        <w:rPr>
          <w:rFonts w:ascii="Times New Roman" w:cs="Times New Roman" w:eastAsia="Times New Roman" w:hAnsi="Times New Roman"/>
          <w:b w:val="1"/>
          <w:bCs w:val="1"/>
          <w:sz w:val="19"/>
          <w:szCs w:val="19"/>
          <w:rtl w:val="0"/>
        </w:rPr>
        <w:t xml:space="preserve">. – and afterward 'his Torah'—meaning human effort. </w:t>
      </w:r>
      <w:r w:rsidDel="00000000" w:rsidR="00000000" w:rsidRPr="00000000">
        <w:rPr>
          <w:rFonts w:ascii="Times New Roman" w:cs="Times New Roman" w:eastAsia="Times New Roman" w:hAnsi="Times New Roman"/>
          <w:b w:val="0"/>
          <w:bCs w:val="0"/>
          <w:sz w:val="19"/>
          <w:szCs w:val="19"/>
          <w:rtl w:val="1"/>
        </w:rPr>
        <w:t>וְזֶהוּ מַעֲלָה יְתֵרָה שֶׁבֵּין יִשְׂרָאֵל לְגֵרִים</w:t>
      </w:r>
      <w:r w:rsidDel="00000000" w:rsidR="00000000" w:rsidRPr="00000000">
        <w:rPr>
          <w:rFonts w:ascii="Times New Roman" w:cs="Times New Roman" w:eastAsia="Times New Roman" w:hAnsi="Times New Roman"/>
          <w:b w:val="1"/>
          <w:bCs w:val="1"/>
          <w:sz w:val="19"/>
          <w:szCs w:val="19"/>
          <w:rtl w:val="0"/>
        </w:rPr>
        <w:t xml:space="preserve">, – And this is the distinct advantage between Israel and converts, </w:t>
      </w:r>
      <w:r w:rsidDel="00000000" w:rsidR="00000000" w:rsidRPr="00000000">
        <w:rPr>
          <w:rFonts w:ascii="Times New Roman" w:cs="Times New Roman" w:eastAsia="Times New Roman" w:hAnsi="Times New Roman"/>
          <w:b w:val="0"/>
          <w:bCs w:val="0"/>
          <w:sz w:val="19"/>
          <w:szCs w:val="19"/>
          <w:rtl w:val="1"/>
        </w:rPr>
        <w:t>שֶׁאָמְרו</w:t>
      </w:r>
      <w:r w:rsidDel="00000000" w:rsidR="00000000" w:rsidRPr="00000000">
        <w:rPr>
          <w:rFonts w:ascii="Times New Roman" w:cs="Times New Roman" w:eastAsia="Times New Roman" w:hAnsi="Times New Roman"/>
          <w:b w:val="0"/>
          <w:bCs w:val="0"/>
          <w:sz w:val="19"/>
          <w:szCs w:val="19"/>
          <w:rtl/>
        </w:rPr>
        <w:t>ּ</w:t>
      </w:r>
      <w:hyperlink r:id="rId3821">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822">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82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24">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382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26">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82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28">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82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30">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83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32">
        <w:r>
          <w:rPr>
            <w:rFonts w:ascii="Times New Roman" w:cs="Times New Roman" w:eastAsia="Times New Roman" w:hAnsi="Times New Roman"/>
            <w:b w:val="0"/>
            <w:bCs w:val="0"/>
            <w:sz w:val="19"/>
            <w:szCs w:val="19"/>
            <w:u w:val="none"/>
            <w:rtl w:val="1"/>
          </w:rPr>
          <w:t xml:space="preserve">ין</w:t>
        </w:r>
        <w:r>
          <w:rPr>
            <w:rStyle w:val="FootnoteReference"/>
            <w:rFonts w:ascii="Times New Roman" w:hAnsi="Times New Roman" w:eastAsia="Times New Roman" w:cs="Times New Roman"/>
            <w:sz w:val="19"/>
            <w:szCs w:val="19"/>
            <w:rtl/>
          </w:rPr>
          <w:footnoteReference w:id="683"/>
        </w:r>
      </w:hyperlink>
      <w:hyperlink r:id="rId383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34">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83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36">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83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3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83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40">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8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4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84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44">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845">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דִּבְגֵרִים תְּחִלָּה "וִהְיִיתֶם וְגוֹמֵר" וְאַחַר כָּךְ "וְאָנֹכִי וְגוֹמֵר</w:t>
      </w:r>
      <w:r w:rsidDel="00000000" w:rsidR="00000000" w:rsidRPr="00000000">
        <w:rPr>
          <w:rFonts w:ascii="Times New Roman" w:cs="Times New Roman" w:eastAsia="Times New Roman" w:hAnsi="Times New Roman"/>
          <w:b w:val="1"/>
          <w:bCs w:val="1"/>
          <w:sz w:val="19"/>
          <w:szCs w:val="19"/>
          <w:rtl w:val="0"/>
        </w:rPr>
        <w:t xml:space="preserve">", – as they taught in Kiddushin (70b): with converts first comes 'and you shall be My people' and afterward 'and I will be your God', </w:t>
      </w:r>
      <w:r w:rsidDel="00000000" w:rsidR="00000000" w:rsidRPr="00000000">
        <w:rPr>
          <w:rFonts w:ascii="Times New Roman" w:cs="Times New Roman" w:eastAsia="Times New Roman" w:hAnsi="Times New Roman"/>
          <w:b w:val="0"/>
          <w:bCs w:val="0"/>
          <w:sz w:val="19"/>
          <w:szCs w:val="19"/>
          <w:rtl w:val="1"/>
        </w:rPr>
        <w:t>שֶׁהִשְׁתַּדְּלוּתָם תְּחִלָּה וְאַחַר כָּךְ הַשֵּׁם יִתְבָּרַךְ מְקָרְבָם</w:t>
      </w:r>
      <w:r w:rsidDel="00000000" w:rsidR="00000000" w:rsidRPr="00000000">
        <w:rPr>
          <w:rFonts w:ascii="Times New Roman" w:cs="Times New Roman" w:eastAsia="Times New Roman" w:hAnsi="Times New Roman"/>
          <w:b w:val="1"/>
          <w:bCs w:val="1"/>
          <w:sz w:val="19"/>
          <w:szCs w:val="19"/>
          <w:rtl w:val="0"/>
        </w:rPr>
        <w:t xml:space="preserve">. – meaning their exertion comes first and only afterward does Hashem draw them near. </w:t>
      </w:r>
      <w:r w:rsidDel="00000000" w:rsidR="00000000" w:rsidRPr="00000000">
        <w:rPr>
          <w:rFonts w:ascii="Times New Roman" w:cs="Times New Roman" w:eastAsia="Times New Roman" w:hAnsi="Times New Roman"/>
          <w:b w:val="0"/>
          <w:bCs w:val="0"/>
          <w:sz w:val="19"/>
          <w:szCs w:val="19"/>
          <w:rtl w:val="1"/>
        </w:rPr>
        <w:t>וְאַבְרָהָם אָבִינוּ עָלָיו הַשָּׁלוֹם שֶׁנִּקְרָא תְּחִלָּה לַגֵּרִים (</w:t>
      </w:r>
      <w:hyperlink r:id="rId3846">
        <w:r w:rsidDel="00000000" w:rsidR="00000000" w:rsidRPr="00000000">
          <w:rPr>
            <w:rFonts w:ascii="Times New Roman" w:cs="Times New Roman" w:eastAsia="Times New Roman" w:hAnsi="Times New Roman"/>
            <w:b w:val="0"/>
            <w:bCs w:val="0"/>
            <w:sz w:val="19"/>
            <w:szCs w:val="19"/>
            <w:u w:val="none"/>
            <w:rtl w:val="1"/>
          </w:rPr>
          <w:t xml:space="preserve">ח</w:t>
        </w:r>
      </w:hyperlink>
      <w:hyperlink r:id="rId384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48">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384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50">
        <w:r w:rsidDel="00000000" w:rsidR="00000000" w:rsidRPr="00000000">
          <w:rPr>
            <w:rFonts w:ascii="Times New Roman" w:cs="Times New Roman" w:eastAsia="Times New Roman" w:hAnsi="Times New Roman"/>
            <w:b w:val="0"/>
            <w:bCs w:val="0"/>
            <w:sz w:val="19"/>
            <w:szCs w:val="19"/>
            <w:u w:val="none"/>
            <w:rtl w:val="1"/>
          </w:rPr>
          <w:t xml:space="preserve">יג</w:t>
        </w:r>
      </w:hyperlink>
      <w:hyperlink r:id="rId38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5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85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54">
        <w:r>
          <w:rPr>
            <w:rFonts w:ascii="Times New Roman" w:cs="Times New Roman" w:eastAsia="Times New Roman" w:hAnsi="Times New Roman"/>
            <w:b w:val="0"/>
            <w:bCs w:val="0"/>
            <w:sz w:val="19"/>
            <w:szCs w:val="19"/>
            <w:u w:val="none"/>
            <w:rtl w:val="1"/>
          </w:rPr>
          <w:t xml:space="preserve">ג</w:t>
        </w:r>
        <w:r>
          <w:rPr>
            <w:rStyle w:val="FootnoteReference"/>
            <w:rFonts w:ascii="Times New Roman" w:hAnsi="Times New Roman" w:eastAsia="Times New Roman" w:cs="Times New Roman"/>
            <w:sz w:val="19"/>
            <w:szCs w:val="19"/>
            <w:rtl/>
          </w:rPr>
          <w:footnoteReference w:id="684"/>
        </w:r>
      </w:hyperlink>
      <w:hyperlink r:id="rId385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56">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8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5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8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60">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86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6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86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64">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And our father Abraham, peace be upon him, who is called the first of the converts (</w:t>
      </w:r>
      <w:hyperlink r:id="rId3865">
        <w:r w:rsidDel="00000000" w:rsidR="00000000" w:rsidRPr="00000000">
          <w:rPr>
            <w:rFonts w:ascii="Times New Roman" w:cs="Times New Roman" w:eastAsia="Times New Roman" w:hAnsi="Times New Roman"/>
            <w:b w:val="1"/>
            <w:bCs w:val="1"/>
            <w:sz w:val="19"/>
            <w:szCs w:val="19"/>
            <w:u w:val="none"/>
            <w:rtl w:val="0"/>
          </w:rPr>
          <w:t xml:space="preserve">Chagigah 3a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הוּא הִכִּיר אֶת בּוֹרְאוֹ תְּחִלָּה בְּהִשְׁתַּדְּלוּתו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recognized his Creator initially through his own personal exertion, </w:t>
      </w:r>
      <w:r w:rsidDel="00000000" w:rsidR="00000000" w:rsidRPr="00000000">
        <w:rPr>
          <w:rFonts w:ascii="Times New Roman" w:cs="Times New Roman" w:eastAsia="Times New Roman" w:hAnsi="Times New Roman"/>
          <w:b w:val="0"/>
          <w:bCs w:val="0"/>
          <w:sz w:val="19"/>
          <w:szCs w:val="19"/>
          <w:rtl w:val="1"/>
        </w:rPr>
        <w:t>וְאָמַר לוֹ הַשֵּׁם יִתְבָּרַךְ: "לֶךְ לְךָ מֵאַרְצְךָ וְגוֹמֵר" (בְּרֵאשִׁית יב, א</w:t>
      </w:r>
      <w:r w:rsidDel="00000000" w:rsidR="00000000" w:rsidRPr="00000000">
        <w:rPr>
          <w:rFonts w:ascii="Times New Roman" w:cs="Times New Roman" w:eastAsia="Times New Roman" w:hAnsi="Times New Roman"/>
          <w:b w:val="1"/>
          <w:bCs w:val="1"/>
          <w:sz w:val="19"/>
          <w:szCs w:val="19"/>
          <w:rtl w:val="0"/>
        </w:rPr>
        <w:t xml:space="preserve">) – – and Hashem said to him: 'Go forth from your land, etc.' (Genesis 12:1) – </w:t>
      </w:r>
      <w:r w:rsidDel="00000000" w:rsidR="00000000" w:rsidRPr="00000000">
        <w:rPr>
          <w:rFonts w:ascii="Times New Roman" w:cs="Times New Roman" w:eastAsia="Times New Roman" w:hAnsi="Times New Roman"/>
          <w:b w:val="0"/>
          <w:bCs w:val="0"/>
          <w:sz w:val="19"/>
          <w:szCs w:val="19"/>
          <w:rtl w:val="1"/>
        </w:rPr>
        <w:t>פֵּרוּשׁ: מֵהִשְׁתַּדְּלוּת שֶׁלְּך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meaning: depart from your self-reliant exertion, "</w:t>
      </w:r>
      <w:r w:rsidDel="00000000" w:rsidR="00000000" w:rsidRPr="00000000">
        <w:rPr>
          <w:rFonts w:ascii="Times New Roman" w:cs="Times New Roman" w:eastAsia="Times New Roman" w:hAnsi="Times New Roman"/>
          <w:b w:val="0"/>
          <w:bCs w:val="0"/>
          <w:sz w:val="19"/>
          <w:szCs w:val="19"/>
          <w:rtl w:val="1"/>
        </w:rPr>
        <w:t>אֶל הָאָרֶץ אֲשֶׁר אַרְאֶךָּ" – לִהְיוֹת צוֹפֶה רַק מַה שֶּׁאֲנִי מַרְאֶה אוֹתְךָ כְּטַעַם תּוֹרַת ה</w:t>
      </w:r>
      <w:r w:rsidDel="00000000" w:rsidR="00000000" w:rsidRPr="00000000">
        <w:rPr>
          <w:rFonts w:ascii="Times New Roman" w:cs="Times New Roman" w:eastAsia="Times New Roman" w:hAnsi="Times New Roman"/>
          <w:b w:val="1"/>
          <w:bCs w:val="1"/>
          <w:sz w:val="19"/>
          <w:szCs w:val="19"/>
          <w:rtl w:val="0"/>
        </w:rPr>
        <w:t xml:space="preserve">'. – 'unto the land that I will show you'—to look solely toward what I show you, in the spirit of 'the Torah of Hashem.' </w:t>
      </w:r>
      <w:r w:rsidDel="00000000" w:rsidR="00000000" w:rsidRPr="00000000">
        <w:rPr>
          <w:rFonts w:ascii="Times New Roman" w:cs="Times New Roman" w:eastAsia="Times New Roman" w:hAnsi="Times New Roman"/>
          <w:b w:val="0"/>
          <w:bCs w:val="0"/>
          <w:sz w:val="19"/>
          <w:szCs w:val="19"/>
          <w:rtl w:val="1"/>
        </w:rPr>
        <w:t>וְהִיא אֶרֶץ יִשְׂרָאֵל</w:t>
      </w:r>
      <w:r w:rsidDel="00000000" w:rsidR="00000000" w:rsidRPr="00000000">
        <w:rPr>
          <w:rFonts w:ascii="Times New Roman" w:cs="Times New Roman" w:eastAsia="Times New Roman" w:hAnsi="Times New Roman"/>
          <w:b w:val="1"/>
          <w:bCs w:val="1"/>
          <w:sz w:val="19"/>
          <w:szCs w:val="19"/>
          <w:rtl w:val="0"/>
        </w:rPr>
        <w:t xml:space="preserve">, – And this is the Land of Israel; </w:t>
      </w:r>
      <w:r w:rsidDel="00000000" w:rsidR="00000000" w:rsidRPr="00000000">
        <w:rPr>
          <w:rFonts w:ascii="Times New Roman" w:cs="Times New Roman" w:eastAsia="Times New Roman" w:hAnsi="Times New Roman"/>
          <w:b w:val="0"/>
          <w:bCs w:val="0"/>
          <w:sz w:val="19"/>
          <w:szCs w:val="19"/>
          <w:rtl w:val="1"/>
        </w:rPr>
        <w:t>כִּי בְּהִשְׁתַּדְּלוּתוֹ זָכָה לְמַדְרֵגַת יִשְׂרָאֵל</w:t>
      </w:r>
      <w:r w:rsidDel="00000000" w:rsidR="00000000" w:rsidRPr="00000000">
        <w:rPr>
          <w:rFonts w:ascii="Times New Roman" w:cs="Times New Roman" w:eastAsia="Times New Roman" w:hAnsi="Times New Roman"/>
          <w:b w:val="1"/>
          <w:bCs w:val="1"/>
          <w:sz w:val="19"/>
          <w:szCs w:val="19"/>
          <w:rtl w:val="0"/>
        </w:rPr>
        <w:t xml:space="preserve">, – for through his exertion he merited the spiritual level of Israel, </w:t>
      </w:r>
      <w:r w:rsidDel="00000000" w:rsidR="00000000" w:rsidRPr="00000000">
        <w:rPr>
          <w:rFonts w:ascii="Times New Roman" w:cs="Times New Roman" w:eastAsia="Times New Roman" w:hAnsi="Times New Roman"/>
          <w:b w:val="0"/>
          <w:bCs w:val="0"/>
          <w:sz w:val="19"/>
          <w:szCs w:val="19"/>
          <w:rtl w:val="1"/>
        </w:rPr>
        <w:t>שֶׁהוּא לְהֵיפֶךְ: תְּחִלָּה "אָנֹכִי וְגוֹמֵר</w:t>
      </w:r>
      <w:r w:rsidDel="00000000" w:rsidR="00000000" w:rsidRPr="00000000">
        <w:rPr>
          <w:rFonts w:ascii="Times New Roman" w:cs="Times New Roman" w:eastAsia="Times New Roman" w:hAnsi="Times New Roman"/>
          <w:b w:val="1"/>
          <w:bCs w:val="1"/>
          <w:sz w:val="19"/>
          <w:szCs w:val="19"/>
          <w:rtl w:val="0"/>
        </w:rPr>
        <w:t xml:space="preserve">", – which is the reverse: first 'I am, etc.', </w:t>
      </w:r>
      <w:r w:rsidDel="00000000" w:rsidR="00000000" w:rsidRPr="00000000">
        <w:rPr>
          <w:rFonts w:ascii="Times New Roman" w:cs="Times New Roman" w:eastAsia="Times New Roman" w:hAnsi="Times New Roman"/>
          <w:b w:val="0"/>
          <w:bCs w:val="0"/>
          <w:sz w:val="19"/>
          <w:szCs w:val="19"/>
          <w:rtl w:val="1"/>
        </w:rPr>
        <w:t>שֶׁיְּבַטֵּל כָּל כֹּחוֹת הִשְׁתַּדְּלוּתוֹ רַק לְהַבִּיט מַה שֶּׁהַשֵּׁם יִתְבָּרַךְ מֵאִיר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nullifying all independent exertion solely to gaze upon what Hashem illuminates for him.</w:t>
      </w:r>
    </w:p>
    <w:p w:rsidR="00000000" w:rsidDel="00000000" w:rsidP="00000000" w:rsidRDefault="00000000" w:rsidRPr="00000000" w14:paraId="000003B1">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B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 כָּל כֹּחַ יִשְׂרָאֵל בְּהַקְדָּמַת "נַעֲשֶׂה" לְ"נִשְׁמָע</w:t>
      </w:r>
      <w:r w:rsidDel="00000000" w:rsidR="00000000" w:rsidRPr="00000000">
        <w:rPr>
          <w:rFonts w:ascii="Times New Roman" w:cs="Times New Roman" w:eastAsia="Times New Roman" w:hAnsi="Times New Roman"/>
          <w:b w:val="1"/>
          <w:bCs w:val="1"/>
          <w:sz w:val="19"/>
          <w:szCs w:val="19"/>
          <w:rtl w:val="0"/>
        </w:rPr>
        <w:t xml:space="preserve">", – And this is the entire power of Israel in giving precedence to 'we will do' over 'we will hear': </w:t>
      </w:r>
      <w:r w:rsidDel="00000000" w:rsidR="00000000" w:rsidRPr="00000000">
        <w:rPr>
          <w:rFonts w:ascii="Times New Roman" w:cs="Times New Roman" w:eastAsia="Times New Roman" w:hAnsi="Times New Roman"/>
          <w:b w:val="0"/>
          <w:bCs w:val="0"/>
          <w:sz w:val="19"/>
          <w:szCs w:val="19"/>
          <w:rtl w:val="1"/>
        </w:rPr>
        <w:t>כִּי "גַּם כָּל מַעֲשֵׂינוּ פָּעַלְתָּ לָּנוּ" (יְשַׁעְיָהוּ כו, יב</w:t>
      </w:r>
      <w:r w:rsidDel="00000000" w:rsidR="00000000" w:rsidRPr="00000000">
        <w:rPr>
          <w:rFonts w:ascii="Times New Roman" w:cs="Times New Roman" w:eastAsia="Times New Roman" w:hAnsi="Times New Roman"/>
          <w:b w:val="1"/>
          <w:bCs w:val="1"/>
          <w:sz w:val="19"/>
          <w:szCs w:val="19"/>
          <w:rtl w:val="0"/>
        </w:rPr>
        <w:t xml:space="preserve">), – for 'all our works You have wrought for us' (Isaiah 26:12), </w:t>
      </w:r>
      <w:r w:rsidDel="00000000" w:rsidR="00000000" w:rsidRPr="00000000">
        <w:rPr>
          <w:rFonts w:ascii="Times New Roman" w:cs="Times New Roman" w:eastAsia="Times New Roman" w:hAnsi="Times New Roman"/>
          <w:b w:val="0"/>
          <w:bCs w:val="0"/>
          <w:sz w:val="19"/>
          <w:szCs w:val="19"/>
          <w:rtl w:val="1"/>
        </w:rPr>
        <w:t>וְהַהִשְׁתַּדְּלוּת שֶׁלָּנוּ גַּם כֵּן רַק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our exertion likewise derives solely from Him; </w:t>
      </w:r>
      <w:r w:rsidDel="00000000" w:rsidR="00000000" w:rsidRPr="00000000">
        <w:rPr>
          <w:rFonts w:ascii="Times New Roman" w:cs="Times New Roman" w:eastAsia="Times New Roman" w:hAnsi="Times New Roman"/>
          <w:b w:val="0"/>
          <w:bCs w:val="0"/>
          <w:sz w:val="19"/>
          <w:szCs w:val="19"/>
          <w:rtl w:val="1"/>
        </w:rPr>
        <w:t>וּמִמֵּילָא כָּל מַעֲשֵׂינוּ הוּא מִמֵּילָא רַק כְּמוֹ שֶׁנִּשְׁמַע אַחַר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spontaneously all our actions naturally unfold only as we will hear afterward, </w:t>
      </w:r>
      <w:r w:rsidDel="00000000" w:rsidR="00000000" w:rsidRPr="00000000">
        <w:rPr>
          <w:rFonts w:ascii="Times New Roman" w:cs="Times New Roman" w:eastAsia="Times New Roman" w:hAnsi="Times New Roman"/>
          <w:b w:val="0"/>
          <w:bCs w:val="0"/>
          <w:sz w:val="19"/>
          <w:szCs w:val="19"/>
          <w:rtl w:val="1"/>
        </w:rPr>
        <w:t>כִּי מַה שֶּׁאֵין הַשֵּׁם יִתְבָּרַךְ רוֹצֶה לֹא נוּכַל לַעֲשׂוֹתוֹ כְּלָל</w:t>
      </w:r>
      <w:r w:rsidDel="00000000" w:rsidR="00000000" w:rsidRPr="00000000">
        <w:rPr>
          <w:rFonts w:ascii="Times New Roman" w:cs="Times New Roman" w:eastAsia="Times New Roman" w:hAnsi="Times New Roman"/>
          <w:b w:val="1"/>
          <w:bCs w:val="1"/>
          <w:sz w:val="19"/>
          <w:szCs w:val="19"/>
          <w:rtl w:val="0"/>
        </w:rPr>
        <w:t xml:space="preserve">. – for whatever Hashem, blessed be He, does not desire, we could never execute at all. </w:t>
      </w:r>
      <w:r w:rsidDel="00000000" w:rsidR="00000000" w:rsidRPr="00000000">
        <w:rPr>
          <w:rFonts w:ascii="Times New Roman" w:cs="Times New Roman" w:eastAsia="Times New Roman" w:hAnsi="Times New Roman"/>
          <w:b w:val="0"/>
          <w:bCs w:val="0"/>
          <w:sz w:val="19"/>
          <w:szCs w:val="19"/>
          <w:rtl w:val="1"/>
        </w:rPr>
        <w:t>וְהוּא הַתְחָלַת הַכְּנִיסָה לְדִבְרֵי תוֹרָה</w:t>
      </w:r>
      <w:r w:rsidDel="00000000" w:rsidR="00000000" w:rsidRPr="00000000">
        <w:rPr>
          <w:rFonts w:ascii="Times New Roman" w:cs="Times New Roman" w:eastAsia="Times New Roman" w:hAnsi="Times New Roman"/>
          <w:b w:val="1"/>
          <w:bCs w:val="1"/>
          <w:sz w:val="19"/>
          <w:szCs w:val="19"/>
          <w:rtl w:val="0"/>
        </w:rPr>
        <w:t xml:space="preserve">, – And this is the initial entrance into the words of Torah, </w:t>
      </w:r>
      <w:r w:rsidDel="00000000" w:rsidR="00000000" w:rsidRPr="00000000">
        <w:rPr>
          <w:rFonts w:ascii="Times New Roman" w:cs="Times New Roman" w:eastAsia="Times New Roman" w:hAnsi="Times New Roman"/>
          <w:b w:val="0"/>
          <w:bCs w:val="0"/>
          <w:sz w:val="19"/>
          <w:szCs w:val="19"/>
          <w:rtl w:val="1"/>
        </w:rPr>
        <w:t>אֲבָל תֵּיכֶף אַחַר כָּךְ נֶעְלָם אוֹר זֶה</w:t>
      </w:r>
      <w:r w:rsidDel="00000000" w:rsidR="00000000" w:rsidRPr="00000000">
        <w:rPr>
          <w:rFonts w:ascii="Times New Roman" w:cs="Times New Roman" w:eastAsia="Times New Roman" w:hAnsi="Times New Roman"/>
          <w:b w:val="1"/>
          <w:bCs w:val="1"/>
          <w:sz w:val="19"/>
          <w:szCs w:val="19"/>
          <w:rtl w:val="0"/>
        </w:rPr>
        <w:t xml:space="preserve">, – yet immediately afterward this initial light becomes concealed, </w:t>
      </w:r>
      <w:r w:rsidDel="00000000" w:rsidR="00000000" w:rsidRPr="00000000">
        <w:rPr>
          <w:rFonts w:ascii="Times New Roman" w:cs="Times New Roman" w:eastAsia="Times New Roman" w:hAnsi="Times New Roman"/>
          <w:b w:val="0"/>
          <w:bCs w:val="0"/>
          <w:sz w:val="19"/>
          <w:szCs w:val="19"/>
          <w:rtl w:val="1"/>
        </w:rPr>
        <w:t>דִּלְבַסּוֹף הוּא "תּוֹרָתו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in the end it must become 'his Torah', </w:t>
      </w:r>
      <w:r w:rsidDel="00000000" w:rsidR="00000000" w:rsidRPr="00000000">
        <w:rPr>
          <w:rFonts w:ascii="Times New Roman" w:cs="Times New Roman" w:eastAsia="Times New Roman" w:hAnsi="Times New Roman"/>
          <w:b w:val="0"/>
          <w:bCs w:val="0"/>
          <w:sz w:val="19"/>
          <w:szCs w:val="19"/>
          <w:rtl w:val="1"/>
        </w:rPr>
        <w:t>וְ"הֵמָּה יִהְיוּ לִי לְעָם" עַל יְדֵי הִשְׁתַּדְּלוּתָם</w:t>
      </w:r>
      <w:r w:rsidDel="00000000" w:rsidR="00000000" w:rsidRPr="00000000">
        <w:rPr>
          <w:rFonts w:ascii="Times New Roman" w:cs="Times New Roman" w:eastAsia="Times New Roman" w:hAnsi="Times New Roman"/>
          <w:b w:val="1"/>
          <w:bCs w:val="1"/>
          <w:sz w:val="19"/>
          <w:szCs w:val="19"/>
          <w:rtl w:val="0"/>
        </w:rPr>
        <w:t xml:space="preserve">. – and 'they shall be My people' through their own exertion. </w:t>
      </w:r>
      <w:r w:rsidDel="00000000" w:rsidR="00000000" w:rsidRPr="00000000">
        <w:rPr>
          <w:rFonts w:ascii="Times New Roman" w:cs="Times New Roman" w:eastAsia="Times New Roman" w:hAnsi="Times New Roman"/>
          <w:b w:val="0"/>
          <w:bCs w:val="0"/>
          <w:sz w:val="19"/>
          <w:szCs w:val="19"/>
          <w:rtl w:val="1"/>
        </w:rPr>
        <w:t>וְכֵן אַבְרָהָם אָבִינוּ עָלָיו הַשָּׁלוֹם מִיָּד אַחַר כָּךְ: "וַיְהִי רָעָב בָּאָרֶץ" (בְּרֵאשִׁית יב, י</w:t>
      </w:r>
      <w:r w:rsidDel="00000000" w:rsidR="00000000" w:rsidRPr="00000000">
        <w:rPr>
          <w:rFonts w:ascii="Times New Roman" w:cs="Times New Roman" w:eastAsia="Times New Roman" w:hAnsi="Times New Roman"/>
          <w:b w:val="1"/>
          <w:bCs w:val="1"/>
          <w:sz w:val="19"/>
          <w:szCs w:val="19"/>
          <w:rtl w:val="0"/>
        </w:rPr>
        <w:t xml:space="preserve">), – And so it was with our father Abraham, peace be upon him: immediately afterward 'there was a famine in the land' (Genesis 12:10), </w:t>
      </w:r>
      <w:r w:rsidDel="00000000" w:rsidR="00000000" w:rsidRPr="00000000">
        <w:rPr>
          <w:rFonts w:ascii="Times New Roman" w:cs="Times New Roman" w:eastAsia="Times New Roman" w:hAnsi="Times New Roman"/>
          <w:b w:val="0"/>
          <w:bCs w:val="0"/>
          <w:sz w:val="19"/>
          <w:szCs w:val="19"/>
          <w:rtl w:val="1"/>
        </w:rPr>
        <w:t>וְזֶה לִכְאוֹרָה הֵיפֶךְ הַהַבְטָחָה</w:t>
      </w:r>
      <w:r w:rsidDel="00000000" w:rsidR="00000000" w:rsidRPr="00000000">
        <w:rPr>
          <w:rFonts w:ascii="Times New Roman" w:cs="Times New Roman" w:eastAsia="Times New Roman" w:hAnsi="Times New Roman"/>
          <w:b w:val="1"/>
          <w:bCs w:val="1"/>
          <w:sz w:val="19"/>
          <w:szCs w:val="19"/>
          <w:rtl w:val="0"/>
        </w:rPr>
        <w:t xml:space="preserve">. – which seemingly contradicted the divine promise. </w:t>
      </w:r>
      <w:r w:rsidDel="00000000" w:rsidR="00000000" w:rsidRPr="00000000">
        <w:rPr>
          <w:rFonts w:ascii="Times New Roman" w:cs="Times New Roman" w:eastAsia="Times New Roman" w:hAnsi="Times New Roman"/>
          <w:b w:val="0"/>
          <w:bCs w:val="0"/>
          <w:sz w:val="19"/>
          <w:szCs w:val="19"/>
          <w:rtl w:val="1"/>
        </w:rPr>
        <w:t>רַק כָּךְ הוּא הַמִּדָּה בְּהַנְהָגַת יִשְׂרָאֵל</w:t>
      </w:r>
      <w:r w:rsidDel="00000000" w:rsidR="00000000" w:rsidRPr="00000000">
        <w:rPr>
          <w:rFonts w:ascii="Times New Roman" w:cs="Times New Roman" w:eastAsia="Times New Roman" w:hAnsi="Times New Roman"/>
          <w:b w:val="1"/>
          <w:bCs w:val="1"/>
          <w:sz w:val="19"/>
          <w:szCs w:val="19"/>
          <w:rtl w:val="0"/>
        </w:rPr>
        <w:t xml:space="preserve">: – Rather, such is the principle in guiding Israel: </w:t>
      </w:r>
      <w:r w:rsidDel="00000000" w:rsidR="00000000" w:rsidRPr="00000000">
        <w:rPr>
          <w:rFonts w:ascii="Times New Roman" w:cs="Times New Roman" w:eastAsia="Times New Roman" w:hAnsi="Times New Roman"/>
          <w:b w:val="0"/>
          <w:bCs w:val="0"/>
          <w:sz w:val="19"/>
          <w:szCs w:val="19"/>
          <w:rtl w:val="1"/>
        </w:rPr>
        <w:t>בַּתְּחִלָּה הַשֵּׁם יִתְבָּרַךְ מְקָרֵב מְאֹד וּמֵאִיר בַּלֵּב הַרְבֵּה</w:t>
      </w:r>
      <w:r w:rsidDel="00000000" w:rsidR="00000000" w:rsidRPr="00000000">
        <w:rPr>
          <w:rFonts w:ascii="Times New Roman" w:cs="Times New Roman" w:eastAsia="Times New Roman" w:hAnsi="Times New Roman"/>
          <w:b w:val="1"/>
          <w:bCs w:val="1"/>
          <w:sz w:val="19"/>
          <w:szCs w:val="19"/>
          <w:rtl w:val="0"/>
        </w:rPr>
        <w:t xml:space="preserve">, – at first Hashem draws one very near and illuminates intensely within the heart, </w:t>
      </w:r>
      <w:r w:rsidDel="00000000" w:rsidR="00000000" w:rsidRPr="00000000">
        <w:rPr>
          <w:rFonts w:ascii="Times New Roman" w:cs="Times New Roman" w:eastAsia="Times New Roman" w:hAnsi="Times New Roman"/>
          <w:b w:val="0"/>
          <w:bCs w:val="0"/>
          <w:sz w:val="19"/>
          <w:szCs w:val="19"/>
          <w:rtl w:val="1"/>
        </w:rPr>
        <w:t>וְאַחַר כָּךְ מִתְרַחֵק וּמַנִּיחַ הָאָדָם לְעַצְמו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afterward He withdraws and leaves man to himself, </w:t>
      </w:r>
      <w:r w:rsidDel="00000000" w:rsidR="00000000" w:rsidRPr="00000000">
        <w:rPr>
          <w:rFonts w:ascii="Times New Roman" w:cs="Times New Roman" w:eastAsia="Times New Roman" w:hAnsi="Times New Roman"/>
          <w:b w:val="0"/>
          <w:bCs w:val="0"/>
          <w:sz w:val="19"/>
          <w:szCs w:val="19"/>
          <w:rtl w:val="1"/>
        </w:rPr>
        <w:t>שֶׁיּוּכַל לְהִתְקָרֵב כְּקֵרְבוּת הַקּוֹדֵם מֵעַצְמו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so that he may re-attain that initial closeness on his own initiative, </w:t>
      </w:r>
      <w:r w:rsidDel="00000000" w:rsidR="00000000" w:rsidRPr="00000000">
        <w:rPr>
          <w:rFonts w:ascii="Times New Roman" w:cs="Times New Roman" w:eastAsia="Times New Roman" w:hAnsi="Times New Roman"/>
          <w:b w:val="0"/>
          <w:bCs w:val="0"/>
          <w:sz w:val="19"/>
          <w:szCs w:val="19"/>
          <w:rtl w:val="1"/>
        </w:rPr>
        <w:t>כְּדֵי שֶׁיִּהְיֶה נִקְרָא עַל שְׁמוֹ שֶׁהוּא קֵרַב אֶת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in order that it be credited to his own name, as though he drew himself near.</w:t>
      </w:r>
    </w:p>
    <w:p w:rsidR="00000000" w:rsidDel="00000000" w:rsidP="00000000" w:rsidRDefault="00000000" w:rsidRPr="00000000" w14:paraId="000003B3">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B4">
      <w:pPr>
        <w:rPr>
          <w:rFonts w:ascii="Times New Roman" w:cs="Times New Roman" w:eastAsia="Times New Roman" w:hAnsi="Times New Roman"/>
          <w:sz w:val="18"/>
          <w:szCs w:val="18"/>
        </w:rPr>
      </w:pPr>
      <w:r>
        <w:rPr>
          <w:rFonts w:ascii="Times New Roman" w:cs="Times New Roman" w:eastAsia="Times New Roman" w:hAnsi="Times New Roman"/>
          <w:b w:val="0"/>
          <w:bCs w:val="0"/>
          <w:sz w:val="19"/>
          <w:szCs w:val="19"/>
          <w:rtl w:val="1"/>
        </w:rPr>
        <w:t xml:space="preserve">וּבְיַעֲקֹב אָבִינוּ עָלָיו הַשָּׁלוֹם נֶאֱמַר: "לֹא אֶעֱזָבְךָ עַד אֲשֶׁר אִם עָשִׂיתִי וְגוֹמֵר" (בְּרֵאשִׁית כח, טו</w:t>
      </w:r>
      <w:r>
        <w:rPr>
          <w:rStyle w:val="FootnoteReference"/>
          <w:rFonts w:ascii="Times New Roman" w:hAnsi="Times New Roman" w:eastAsia="Times New Roman" w:cs="Times New Roman"/>
          <w:sz w:val="19"/>
          <w:szCs w:val="19"/>
          <w:rtl/>
        </w:rPr>
        <w:footnoteReference w:id="685"/>
      </w:r>
      <w:r w:rsidDel="00000000" w:rsidR="00000000" w:rsidRPr="00000000">
        <w:rPr>
          <w:rFonts w:ascii="Times New Roman" w:cs="Times New Roman" w:eastAsia="Times New Roman" w:hAnsi="Times New Roman"/>
          <w:b w:val="1"/>
          <w:bCs w:val="1"/>
          <w:sz w:val="19"/>
          <w:szCs w:val="19"/>
          <w:rtl w:val="0"/>
        </w:rPr>
        <w:t xml:space="preserve">), – And concerning our father Jacob, peace be upon him, it is said: 'I will not leave you until I have done, etc.' (Genesis 28:15), </w:t>
      </w:r>
      <w:r w:rsidDel="00000000" w:rsidR="00000000" w:rsidRPr="00000000">
        <w:rPr>
          <w:rFonts w:ascii="Times New Roman" w:cs="Times New Roman" w:eastAsia="Times New Roman" w:hAnsi="Times New Roman"/>
          <w:b w:val="0"/>
          <w:bCs w:val="0"/>
          <w:sz w:val="19"/>
          <w:szCs w:val="19"/>
          <w:rtl w:val="1"/>
        </w:rPr>
        <w:t>וְנִרְאֶה כְּאִלּוּ אַחַר כָּךְ יַעַזְבֶנּוּ, וְאֵין זוֹ הַבְטָחָה טוֹבָה לִכְאוֹרָה</w:t>
      </w:r>
      <w:r w:rsidDel="00000000" w:rsidR="00000000" w:rsidRPr="00000000">
        <w:rPr>
          <w:rFonts w:ascii="Times New Roman" w:cs="Times New Roman" w:eastAsia="Times New Roman" w:hAnsi="Times New Roman"/>
          <w:b w:val="1"/>
          <w:bCs w:val="1"/>
          <w:sz w:val="19"/>
          <w:szCs w:val="19"/>
          <w:rtl w:val="0"/>
        </w:rPr>
        <w:t xml:space="preserve">. – making it appear as though afterward He would leave him, which seemingly is not a reassuring promise. </w:t>
      </w:r>
      <w:r w:rsidDel="00000000" w:rsidR="00000000" w:rsidRPr="00000000">
        <w:rPr>
          <w:rFonts w:ascii="Times New Roman" w:cs="Times New Roman" w:eastAsia="Times New Roman" w:hAnsi="Times New Roman"/>
          <w:b w:val="0"/>
          <w:bCs w:val="0"/>
          <w:sz w:val="19"/>
          <w:szCs w:val="19"/>
          <w:rtl w:val="1"/>
        </w:rPr>
        <w:t>אֲבָל בֶּאֱמֶת גַּם זֶה הַבְטָחָה טוֹבָה</w:t>
      </w:r>
      <w:r w:rsidDel="00000000" w:rsidR="00000000" w:rsidRPr="00000000">
        <w:rPr>
          <w:rFonts w:ascii="Times New Roman" w:cs="Times New Roman" w:eastAsia="Times New Roman" w:hAnsi="Times New Roman"/>
          <w:b w:val="1"/>
          <w:bCs w:val="1"/>
          <w:sz w:val="19"/>
          <w:szCs w:val="19"/>
          <w:rtl w:val="0"/>
        </w:rPr>
        <w:t xml:space="preserve">, – Yet in truth, this too is a benevolent promise, </w:t>
      </w:r>
      <w:r w:rsidDel="00000000" w:rsidR="00000000" w:rsidRPr="00000000">
        <w:rPr>
          <w:rFonts w:ascii="Times New Roman" w:cs="Times New Roman" w:eastAsia="Times New Roman" w:hAnsi="Times New Roman"/>
          <w:b w:val="0"/>
          <w:bCs w:val="0"/>
          <w:sz w:val="19"/>
          <w:szCs w:val="19"/>
          <w:rtl w:val="1"/>
        </w:rPr>
        <w:t>כִּי הָעֲזִיבָה אַחַר כָּךְ הִיא הֶכְרֵחִית בְּהַנְהָגַת הָעוֹלָם הַזֶּה</w:t>
      </w:r>
      <w:r w:rsidDel="00000000" w:rsidR="00000000" w:rsidRPr="00000000">
        <w:rPr>
          <w:rFonts w:ascii="Times New Roman" w:cs="Times New Roman" w:eastAsia="Times New Roman" w:hAnsi="Times New Roman"/>
          <w:b w:val="1"/>
          <w:bCs w:val="1"/>
          <w:sz w:val="19"/>
          <w:szCs w:val="19"/>
          <w:rtl w:val="0"/>
        </w:rPr>
        <w:t xml:space="preserve"> – for the subsequent withdrawal is essential to the governance of this world, </w:t>
      </w:r>
      <w:r w:rsidDel="00000000" w:rsidR="00000000" w:rsidRPr="00000000">
        <w:rPr>
          <w:rFonts w:ascii="Times New Roman" w:cs="Times New Roman" w:eastAsia="Times New Roman" w:hAnsi="Times New Roman"/>
          <w:b w:val="0"/>
          <w:bCs w:val="0"/>
          <w:sz w:val="19"/>
          <w:szCs w:val="19"/>
          <w:rtl w:val="1"/>
        </w:rPr>
        <w:t>הַדּוֹמֶה לְלַיְלָה וְהֶעְדֵּר הֶאָרָה הַבְּרוּרָה</w:t>
      </w:r>
      <w:r w:rsidDel="00000000" w:rsidR="00000000" w:rsidRPr="00000000">
        <w:rPr>
          <w:rFonts w:ascii="Times New Roman" w:cs="Times New Roman" w:eastAsia="Times New Roman" w:hAnsi="Times New Roman"/>
          <w:b w:val="1"/>
          <w:bCs w:val="1"/>
          <w:sz w:val="19"/>
          <w:szCs w:val="19"/>
          <w:rtl w:val="0"/>
        </w:rPr>
        <w:t xml:space="preserve">, – which is compared to night and the absence of manifest clarity, </w:t>
      </w:r>
      <w:r w:rsidDel="00000000" w:rsidR="00000000" w:rsidRPr="00000000">
        <w:rPr>
          <w:rFonts w:ascii="Times New Roman" w:cs="Times New Roman" w:eastAsia="Times New Roman" w:hAnsi="Times New Roman"/>
          <w:b w:val="0"/>
          <w:bCs w:val="0"/>
          <w:sz w:val="19"/>
          <w:szCs w:val="19"/>
          <w:rtl w:val="1"/>
        </w:rPr>
        <w:t>רַק כָּל יָמָיו בְּנִסְיוֹנוֹת</w:t>
      </w:r>
      <w:r w:rsidDel="00000000" w:rsidR="00000000" w:rsidRPr="00000000">
        <w:rPr>
          <w:rFonts w:ascii="Times New Roman" w:cs="Times New Roman" w:eastAsia="Times New Roman" w:hAnsi="Times New Roman"/>
          <w:b w:val="1"/>
          <w:bCs w:val="1"/>
          <w:sz w:val="19"/>
          <w:szCs w:val="19"/>
          <w:rtl w:val="0"/>
        </w:rPr>
        <w:t xml:space="preserve">, – where all of one's days are fraught with trials; </w:t>
      </w:r>
      <w:r>
        <w:rPr>
          <w:rFonts w:ascii="Times New Roman" w:cs="Times New Roman" w:eastAsia="Times New Roman" w:hAnsi="Times New Roman"/>
          <w:b w:val="0"/>
          <w:bCs w:val="0"/>
          <w:sz w:val="19"/>
          <w:szCs w:val="19"/>
          <w:rtl w:val="1"/>
        </w:rPr>
        <w:t xml:space="preserve">וְזֶה נִקְרָא עֲזִיבָה כְּמוֹ שֶׁכָּתוּב בְּחִזְקִיָּהוּ: "כִּי עֲזָבוֹ וְגוֹמֵר לְנַסּוֹתוֹ</w:t>
      </w:r>
      <w:r>
        <w:rPr>
          <w:rStyle w:val="FootnoteReference"/>
          <w:rFonts w:ascii="Times New Roman" w:hAnsi="Times New Roman" w:eastAsia="Times New Roman" w:cs="Times New Roman"/>
          <w:sz w:val="19"/>
          <w:szCs w:val="19"/>
          <w:rtl/>
        </w:rPr>
        <w:footnoteReference w:id="686"/>
      </w:r>
      <w:r>
        <w:rPr>
          <w:rFonts w:ascii="Times New Roman" w:cs="Times New Roman" w:eastAsia="Times New Roman" w:hAnsi="Times New Roman"/>
          <w:b w:val="0"/>
          <w:bCs w:val="0"/>
          <w:sz w:val="19"/>
          <w:szCs w:val="19"/>
          <w:rtl w:val="1"/>
        </w:rPr>
        <w:t xml:space="preserve">" (דִּבְרֵי הַיָּמִים ב לב, לא</w:t>
      </w:r>
      <w:r w:rsidDel="00000000" w:rsidR="00000000" w:rsidRPr="00000000">
        <w:rPr>
          <w:rFonts w:ascii="Times New Roman" w:cs="Times New Roman" w:eastAsia="Times New Roman" w:hAnsi="Times New Roman"/>
          <w:b w:val="1"/>
          <w:bCs w:val="1"/>
          <w:sz w:val="19"/>
          <w:szCs w:val="19"/>
          <w:rtl w:val="0"/>
        </w:rPr>
        <w:t xml:space="preserve">). – and this is termed abandonment, as written of Hezekiah: 'God left him, etc., to try him' (II Chronicles 32:31). </w:t>
      </w:r>
      <w:r w:rsidDel="00000000" w:rsidR="00000000" w:rsidRPr="00000000">
        <w:rPr>
          <w:rFonts w:ascii="Times New Roman" w:cs="Times New Roman" w:eastAsia="Times New Roman" w:hAnsi="Times New Roman"/>
          <w:b w:val="0"/>
          <w:bCs w:val="0"/>
          <w:sz w:val="19"/>
          <w:szCs w:val="19"/>
          <w:rtl w:val="1"/>
        </w:rPr>
        <w:t>וְיַעֲקֹב אָבִינוּ עָלָיו הַשָּׁלוֹם שֶׁהוּא שֹׁרֶשׁ כָּל אֻמָּה הַיִּשְׂרְאֵלִית</w:t>
      </w:r>
      <w:r w:rsidDel="00000000" w:rsidR="00000000" w:rsidRPr="00000000">
        <w:rPr>
          <w:rFonts w:ascii="Times New Roman" w:cs="Times New Roman" w:eastAsia="Times New Roman" w:hAnsi="Times New Roman"/>
          <w:b w:val="1"/>
          <w:bCs w:val="1"/>
          <w:sz w:val="19"/>
          <w:szCs w:val="19"/>
          <w:rtl w:val="0"/>
        </w:rPr>
        <w:t xml:space="preserve"> – And our father Jacob, peace be upon him, who is the root of the entire nation of Israel, </w:t>
      </w:r>
      <w:r w:rsidDel="00000000" w:rsidR="00000000" w:rsidRPr="00000000">
        <w:rPr>
          <w:rFonts w:ascii="Times New Roman" w:cs="Times New Roman" w:eastAsia="Times New Roman" w:hAnsi="Times New Roman"/>
          <w:b w:val="0"/>
          <w:bCs w:val="0"/>
          <w:sz w:val="19"/>
          <w:szCs w:val="19"/>
          <w:rtl w:val="1"/>
        </w:rPr>
        <w:t>הֻבְטַח "לֹא אֶעֱזָבְךָ עַד וְגוֹמֵר</w:t>
      </w:r>
      <w:r w:rsidDel="00000000" w:rsidR="00000000" w:rsidRPr="00000000">
        <w:rPr>
          <w:rFonts w:ascii="Times New Roman" w:cs="Times New Roman" w:eastAsia="Times New Roman" w:hAnsi="Times New Roman"/>
          <w:b w:val="1"/>
          <w:bCs w:val="1"/>
          <w:sz w:val="19"/>
          <w:szCs w:val="19"/>
          <w:rtl w:val="0"/>
        </w:rPr>
        <w:t xml:space="preserve">" – – was promised 'I will not leave you until, etc.' – </w:t>
      </w:r>
      <w:r w:rsidDel="00000000" w:rsidR="00000000" w:rsidRPr="00000000">
        <w:rPr>
          <w:rFonts w:ascii="Times New Roman" w:cs="Times New Roman" w:eastAsia="Times New Roman" w:hAnsi="Times New Roman"/>
          <w:b w:val="0"/>
          <w:bCs w:val="0"/>
          <w:sz w:val="19"/>
          <w:szCs w:val="19"/>
          <w:rtl w:val="1"/>
        </w:rPr>
        <w:t>שֶׁמִּקֹּדֶם יִהְיֶה הַהֶאָרָה כָּל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the prior illumination would be so powerful </w:t>
      </w:r>
      <w:r w:rsidDel="00000000" w:rsidR="00000000" w:rsidRPr="00000000">
        <w:rPr>
          <w:rFonts w:ascii="Times New Roman" w:cs="Times New Roman" w:eastAsia="Times New Roman" w:hAnsi="Times New Roman"/>
          <w:b w:val="0"/>
          <w:bCs w:val="0"/>
          <w:sz w:val="19"/>
          <w:szCs w:val="19"/>
          <w:rtl w:val="1"/>
        </w:rPr>
        <w:t>עַד שֶׁיִּהְיֶה בָּטוּחַ שֶׁבְּעֵת הָעֲזִיבָה דְּאַחַר כָּךְ גַּם כֵּן לֹא יִהְיֶה צַדִּיק נֶעֱזָב</w:t>
      </w:r>
      <w:r w:rsidDel="00000000" w:rsidR="00000000" w:rsidRPr="00000000">
        <w:rPr>
          <w:rFonts w:ascii="Times New Roman" w:cs="Times New Roman" w:eastAsia="Times New Roman" w:hAnsi="Times New Roman"/>
          <w:b w:val="1"/>
          <w:bCs w:val="1"/>
          <w:sz w:val="19"/>
          <w:szCs w:val="19"/>
          <w:rtl w:val="0"/>
        </w:rPr>
        <w:t xml:space="preserve"> – that he was guaranteed that even during the subsequent withdrawal the righteous would not be forsaken, </w:t>
      </w:r>
      <w:r w:rsidDel="00000000" w:rsidR="00000000" w:rsidRPr="00000000">
        <w:rPr>
          <w:rFonts w:ascii="Times New Roman" w:cs="Times New Roman" w:eastAsia="Times New Roman" w:hAnsi="Times New Roman"/>
          <w:b w:val="0"/>
          <w:bCs w:val="0"/>
          <w:sz w:val="19"/>
          <w:szCs w:val="19"/>
          <w:rtl w:val="1"/>
        </w:rPr>
        <w:t>וּבְכָל אֲשֶׁר יַעֲשֶׂה יַצְלִיחַ, כִּי הוּא מִטָּתוֹ שְׁלֵמָה</w:t>
      </w:r>
      <w:r w:rsidDel="00000000" w:rsidR="00000000" w:rsidRPr="00000000">
        <w:rPr>
          <w:rFonts w:ascii="Times New Roman" w:cs="Times New Roman" w:eastAsia="Times New Roman" w:hAnsi="Times New Roman"/>
          <w:b w:val="1"/>
          <w:bCs w:val="1"/>
          <w:sz w:val="19"/>
          <w:szCs w:val="19"/>
          <w:rtl w:val="0"/>
        </w:rPr>
        <w:t xml:space="preserve">. – and in all that he does he would prosper, for his bed was wholly pure. </w:t>
      </w:r>
      <w:r w:rsidDel="00000000" w:rsidR="00000000" w:rsidRPr="00000000">
        <w:rPr>
          <w:rFonts w:ascii="Times New Roman" w:cs="Times New Roman" w:eastAsia="Times New Roman" w:hAnsi="Times New Roman"/>
          <w:b w:val="0"/>
          <w:bCs w:val="0"/>
          <w:sz w:val="19"/>
          <w:szCs w:val="19"/>
          <w:rtl w:val="1"/>
        </w:rPr>
        <w:t>מַה שֶּׁאֵין כֵּן אַבְרָהָם וְיִצְחָק הָיָה עֲדַיִן פְּסֹלֶת</w:t>
      </w:r>
      <w:r w:rsidDel="00000000" w:rsidR="00000000" w:rsidRPr="00000000">
        <w:rPr>
          <w:rFonts w:ascii="Times New Roman" w:cs="Times New Roman" w:eastAsia="Times New Roman" w:hAnsi="Times New Roman"/>
          <w:b w:val="1"/>
          <w:bCs w:val="1"/>
          <w:sz w:val="19"/>
          <w:szCs w:val="19"/>
          <w:rtl w:val="0"/>
        </w:rPr>
        <w:t xml:space="preserve">, – In contrast, with Abraham and Isaac dross still emerged, </w:t>
      </w:r>
      <w:r w:rsidDel="00000000" w:rsidR="00000000" w:rsidRPr="00000000">
        <w:rPr>
          <w:rFonts w:ascii="Times New Roman" w:cs="Times New Roman" w:eastAsia="Times New Roman" w:hAnsi="Times New Roman"/>
          <w:b w:val="0"/>
          <w:bCs w:val="0"/>
          <w:sz w:val="19"/>
          <w:szCs w:val="19"/>
          <w:rtl w:val="1"/>
        </w:rPr>
        <w:t>הַיְנוּ שֶׁהָיוּ צְרִיכִים עֲדַיִן הִשְׁתַּדְּלוּת בֶּאֱמֶת בְּעֵת הָעֲזִיבָה</w:t>
      </w:r>
      <w:r w:rsidDel="00000000" w:rsidR="00000000" w:rsidRPr="00000000">
        <w:rPr>
          <w:rFonts w:ascii="Times New Roman" w:cs="Times New Roman" w:eastAsia="Times New Roman" w:hAnsi="Times New Roman"/>
          <w:b w:val="1"/>
          <w:bCs w:val="1"/>
          <w:sz w:val="19"/>
          <w:szCs w:val="19"/>
          <w:rtl w:val="0"/>
        </w:rPr>
        <w:t xml:space="preserve"> – meaning they still truly required intense exertion during the time of withdrawal </w:t>
      </w:r>
      <w:r w:rsidDel="00000000" w:rsidR="00000000" w:rsidRPr="00000000">
        <w:rPr>
          <w:rFonts w:ascii="Times New Roman" w:cs="Times New Roman" w:eastAsia="Times New Roman" w:hAnsi="Times New Roman"/>
          <w:b w:val="0"/>
          <w:bCs w:val="0"/>
          <w:sz w:val="19"/>
          <w:szCs w:val="19"/>
          <w:rtl w:val="1"/>
        </w:rPr>
        <w:t>שֶׁלֹּא יִהְיֶה נֶעֱזָב חַס וְשָׁלוֹם לְגַמְרֵי</w:t>
      </w:r>
      <w:r w:rsidDel="00000000" w:rsidR="00000000" w:rsidRPr="00000000">
        <w:rPr>
          <w:rFonts w:ascii="Times New Roman" w:cs="Times New Roman" w:eastAsia="Times New Roman" w:hAnsi="Times New Roman"/>
          <w:b w:val="1"/>
          <w:bCs w:val="1"/>
          <w:sz w:val="19"/>
          <w:szCs w:val="19"/>
          <w:rtl w:val="0"/>
        </w:rPr>
        <w:t xml:space="preserve">, – so that the seed would not become entirely abandoned, Heaven forbid, </w:t>
      </w:r>
      <w:r w:rsidDel="00000000" w:rsidR="00000000" w:rsidRPr="00000000">
        <w:rPr>
          <w:rFonts w:ascii="Times New Roman" w:cs="Times New Roman" w:eastAsia="Times New Roman" w:hAnsi="Times New Roman"/>
          <w:b w:val="0"/>
          <w:bCs w:val="0"/>
          <w:sz w:val="19"/>
          <w:szCs w:val="19"/>
          <w:rtl w:val="1"/>
        </w:rPr>
        <w:t>וּכְמוֹ שֶׁנֶּעֶזְבוּ בֶּאֱמֶת עֵשָׂו וְיִשְׁמָעֵאל</w:t>
      </w:r>
      <w:r w:rsidDel="00000000" w:rsidR="00000000" w:rsidRPr="00000000">
        <w:rPr>
          <w:rFonts w:ascii="Times New Roman" w:cs="Times New Roman" w:eastAsia="Times New Roman" w:hAnsi="Times New Roman"/>
          <w:b w:val="1"/>
          <w:bCs w:val="1"/>
          <w:sz w:val="19"/>
          <w:szCs w:val="19"/>
          <w:rtl w:val="0"/>
        </w:rPr>
        <w:t xml:space="preserve">, – just as Esau and Ishmael were indeed cast aside, </w:t>
      </w:r>
      <w:r w:rsidDel="00000000" w:rsidR="00000000" w:rsidRPr="00000000">
        <w:rPr>
          <w:rFonts w:ascii="Times New Roman" w:cs="Times New Roman" w:eastAsia="Times New Roman" w:hAnsi="Times New Roman"/>
          <w:b w:val="0"/>
          <w:bCs w:val="0"/>
          <w:sz w:val="19"/>
          <w:szCs w:val="19"/>
          <w:rtl w:val="1"/>
        </w:rPr>
        <w:t>וְאַף עַל פִּי שֶׁהָיוּ יוֹצְאֵי חֲלָצָם לֹא נִקְרְאוּ זַרְעָם</w:t>
      </w:r>
      <w:r w:rsidDel="00000000" w:rsidR="00000000" w:rsidRPr="00000000">
        <w:rPr>
          <w:rFonts w:ascii="Times New Roman" w:cs="Times New Roman" w:eastAsia="Times New Roman" w:hAnsi="Times New Roman"/>
          <w:b w:val="1"/>
          <w:bCs w:val="1"/>
          <w:sz w:val="19"/>
          <w:szCs w:val="19"/>
          <w:rtl w:val="0"/>
        </w:rPr>
        <w:t xml:space="preserve"> – and even though they issued from their loins they were not termed their true seed, </w:t>
      </w:r>
      <w:r>
        <w:rPr>
          <w:rFonts w:ascii="Times New Roman" w:cs="Times New Roman" w:eastAsia="Times New Roman" w:hAnsi="Times New Roman"/>
          <w:b w:val="0"/>
          <w:bCs w:val="0"/>
          <w:sz w:val="19"/>
          <w:szCs w:val="19"/>
          <w:rtl w:val="1"/>
        </w:rPr>
        <w:t xml:space="preserve">כְּמוֹ שֶׁאָמְרוּ זִכְרוֹנָם לִבְרָכָה</w:t>
      </w:r>
      <w:r>
        <w:rPr>
          <w:rStyle w:val="FootnoteReference"/>
          <w:rFonts w:ascii="Times New Roman" w:hAnsi="Times New Roman" w:eastAsia="Times New Roman" w:cs="Times New Roman"/>
          <w:sz w:val="19"/>
          <w:szCs w:val="19"/>
          <w:rtl/>
        </w:rPr>
        <w:footnoteReference w:id="687"/>
      </w:r>
      <w:r>
        <w:rPr>
          <w:rFonts w:ascii="Times New Roman" w:cs="Times New Roman" w:eastAsia="Times New Roman" w:hAnsi="Times New Roman"/>
          <w:b w:val="0"/>
          <w:bCs w:val="0"/>
          <w:sz w:val="19"/>
          <w:szCs w:val="19"/>
          <w:rtl w:val="1"/>
        </w:rPr>
        <w:t xml:space="preserve"> (</w:t>
      </w:r>
      <w:hyperlink r:id="rId3866">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8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68">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8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70">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87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72">
        <w:r w:rsidDel="00000000" w:rsidR="00000000" w:rsidRPr="00000000">
          <w:rPr>
            <w:rFonts w:ascii="Times New Roman" w:cs="Times New Roman" w:eastAsia="Times New Roman" w:hAnsi="Times New Roman"/>
            <w:b w:val="0"/>
            <w:bCs w:val="0"/>
            <w:sz w:val="19"/>
            <w:szCs w:val="19"/>
            <w:u w:val="none"/>
            <w:rtl w:val="1"/>
          </w:rPr>
          <w:t xml:space="preserve">ים</w:t>
        </w:r>
      </w:hyperlink>
      <w:hyperlink r:id="rId387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74">
        <w:r w:rsidDel="00000000" w:rsidR="00000000" w:rsidRPr="00000000">
          <w:rPr>
            <w:rFonts w:ascii="Times New Roman" w:cs="Times New Roman" w:eastAsia="Times New Roman" w:hAnsi="Times New Roman"/>
            <w:b w:val="0"/>
            <w:bCs w:val="0"/>
            <w:sz w:val="19"/>
            <w:szCs w:val="19"/>
            <w:u w:val="none"/>
            <w:rtl w:val="1"/>
          </w:rPr>
          <w:t xml:space="preserve">לא</w:t>
        </w:r>
      </w:hyperlink>
      <w:hyperlink r:id="rId387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76">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8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7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8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80">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88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8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88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84">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פָּסוּק "כִּי בְיִצְחָק וְגוֹמֵר" (בְּרֵאשִׁית כא, יב</w:t>
      </w:r>
      <w:r w:rsidDel="00000000" w:rsidR="00000000" w:rsidRPr="00000000">
        <w:rPr>
          <w:rFonts w:ascii="Times New Roman" w:cs="Times New Roman" w:eastAsia="Times New Roman" w:hAnsi="Times New Roman"/>
          <w:b w:val="1"/>
          <w:bCs w:val="1"/>
          <w:sz w:val="19"/>
          <w:szCs w:val="19"/>
          <w:rtl w:val="0"/>
        </w:rPr>
        <w:t>). – as our Sages of blessed memory taught (</w:t>
      </w:r>
      <w:hyperlink r:id="rId3885">
        <w:r w:rsidDel="00000000" w:rsidR="00000000" w:rsidRPr="00000000">
          <w:rPr>
            <w:rFonts w:ascii="Times New Roman" w:cs="Times New Roman" w:eastAsia="Times New Roman" w:hAnsi="Times New Roman"/>
            <w:b w:val="1"/>
            <w:bCs w:val="1"/>
            <w:sz w:val="19"/>
            <w:szCs w:val="19"/>
            <w:u w:val="none"/>
            <w:rtl w:val="0"/>
          </w:rPr>
          <w:t xml:space="preserve">Nedarim 31a</w:t>
        </w:r>
      </w:hyperlink>
      <w:r w:rsidDel="00000000" w:rsidR="00000000" w:rsidRPr="00000000">
        <w:rPr>
          <w:rFonts w:ascii="Times New Roman" w:cs="Times New Roman" w:eastAsia="Times New Roman" w:hAnsi="Times New Roman"/>
          <w:b w:val="1"/>
          <w:bCs w:val="1"/>
          <w:sz w:val="19"/>
          <w:szCs w:val="19"/>
          <w:rtl w:val="0"/>
        </w:rPr>
        <w:t>) on the verse 'for in Isaac, etc.' (Genesis 21:12).</w:t>
      </w:r>
    </w:p>
    <w:p w:rsidR="00000000" w:rsidDel="00000000" w:rsidP="00000000" w:rsidRDefault="00000000" w:rsidRPr="00000000" w14:paraId="000003B5">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B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הֵם בְּהִשְׁתַּדְּלוּתָם זָכוּ לְהוֹלִיד יַעֲקֹב אָבִינוּ עָלָיו הַשָּׁלוֹם</w:t>
      </w:r>
      <w:r w:rsidDel="00000000" w:rsidR="00000000" w:rsidRPr="00000000">
        <w:rPr>
          <w:rFonts w:ascii="Times New Roman" w:cs="Times New Roman" w:eastAsia="Times New Roman" w:hAnsi="Times New Roman"/>
          <w:b w:val="1"/>
          <w:bCs w:val="1"/>
          <w:sz w:val="19"/>
          <w:szCs w:val="19"/>
          <w:rtl w:val="0"/>
        </w:rPr>
        <w:t xml:space="preserve">, – For through their exertion they merited to father our father Jacob, peace be upon him, </w:t>
      </w:r>
      <w:r w:rsidDel="00000000" w:rsidR="00000000" w:rsidRPr="00000000">
        <w:rPr>
          <w:rFonts w:ascii="Times New Roman" w:cs="Times New Roman" w:eastAsia="Times New Roman" w:hAnsi="Times New Roman"/>
          <w:b w:val="0"/>
          <w:bCs w:val="0"/>
          <w:sz w:val="19"/>
          <w:szCs w:val="19"/>
          <w:rtl w:val="1"/>
        </w:rPr>
        <w:t>שֶׁשְּׁמוֹ יִשְׂרָאֵל וִישֻׁרוּן עַל שֵׁם יַשְׁרוּת נַפְשׁוֹ בְּקַו הַיֹּשֶׁר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whose name is Israel and Yeshurun on account of the integrity of his soul aligned upon the true line of uprightness, </w:t>
      </w:r>
      <w:r w:rsidDel="00000000" w:rsidR="00000000" w:rsidRPr="00000000">
        <w:rPr>
          <w:rFonts w:ascii="Times New Roman" w:cs="Times New Roman" w:eastAsia="Times New Roman" w:hAnsi="Times New Roman"/>
          <w:b w:val="0"/>
          <w:bCs w:val="0"/>
          <w:sz w:val="19"/>
          <w:szCs w:val="19"/>
          <w:rtl w:val="1"/>
        </w:rPr>
        <w:t>שֶׁלֹּא יִטֶּה יָמִין וּשְׂמֹאל מִדֶּרֶךְ הַמֶּלֶךְ מַלְכּוֹ שֶׁל עוֹלָם</w:t>
      </w:r>
      <w:r w:rsidDel="00000000" w:rsidR="00000000" w:rsidRPr="00000000">
        <w:rPr>
          <w:rFonts w:ascii="Times New Roman" w:cs="Times New Roman" w:eastAsia="Times New Roman" w:hAnsi="Times New Roman"/>
          <w:b w:val="1"/>
          <w:bCs w:val="1"/>
          <w:sz w:val="19"/>
          <w:szCs w:val="19"/>
          <w:rtl w:val="0"/>
        </w:rPr>
        <w:t xml:space="preserve">. – swerving neither right nor left from the King's Highway of the Sovereign of the universe. </w:t>
      </w:r>
      <w:r>
        <w:rPr>
          <w:rFonts w:ascii="Times New Roman" w:cs="Times New Roman" w:eastAsia="Times New Roman" w:hAnsi="Times New Roman"/>
          <w:b w:val="0"/>
          <w:bCs w:val="0"/>
          <w:sz w:val="19"/>
          <w:szCs w:val="19"/>
          <w:rtl w:val="1"/>
        </w:rPr>
        <w:t xml:space="preserve">וְאָמְרוּ זִכְרוֹנָם לִבְרָכָה (בְּרֵאשִׁית רַבָּה פָּרָשָׁה סג)</w:t>
      </w:r>
      <w:r>
        <w:rPr>
          <w:rStyle w:val="FootnoteReference"/>
          <w:rFonts w:ascii="Times New Roman" w:hAnsi="Times New Roman" w:eastAsia="Times New Roman" w:cs="Times New Roman"/>
          <w:sz w:val="19"/>
          <w:szCs w:val="19"/>
          <w:rtl/>
        </w:rPr>
        <w:footnoteReference w:id="688"/>
      </w:r>
      <w:r>
        <w:rPr>
          <w:rFonts w:ascii="Times New Roman" w:cs="Times New Roman" w:eastAsia="Times New Roman" w:hAnsi="Times New Roman"/>
          <w:b w:val="0"/>
          <w:bCs w:val="0"/>
          <w:sz w:val="19"/>
          <w:szCs w:val="19"/>
          <w:rtl w:val="1"/>
        </w:rPr>
        <w:t xml:space="preserve"> עַל פָּסוּק "בֵּית יַעֲקֹב אֲשֶׁר פָּדָה אֶת אַבְרָהָם" (יְשַׁעְיָהוּ כט, כב</w:t>
      </w:r>
      <w:r w:rsidDel="00000000" w:rsidR="00000000" w:rsidRPr="00000000">
        <w:rPr>
          <w:rFonts w:ascii="Times New Roman" w:cs="Times New Roman" w:eastAsia="Times New Roman" w:hAnsi="Times New Roman"/>
          <w:b w:val="1"/>
          <w:bCs w:val="1"/>
          <w:sz w:val="19"/>
          <w:szCs w:val="19"/>
          <w:rtl w:val="0"/>
        </w:rPr>
        <w:t xml:space="preserve">): – And our Sages of blessed memory said (Bereishit Rabbah, Parashah 63) on the verse 'the house of Jacob who redeemed Abraham' (Isaiah 29:22): </w:t>
      </w:r>
      <w:r w:rsidDel="00000000" w:rsidR="00000000" w:rsidRPr="00000000">
        <w:rPr>
          <w:rFonts w:ascii="Times New Roman" w:cs="Times New Roman" w:eastAsia="Times New Roman" w:hAnsi="Times New Roman"/>
          <w:b w:val="0"/>
          <w:bCs w:val="0"/>
          <w:sz w:val="19"/>
          <w:szCs w:val="19"/>
          <w:rtl w:val="1"/>
        </w:rPr>
        <w:t>שֶׁבִּזְכוּתוֹ נִצּוֹל</w:t>
      </w:r>
      <w:r w:rsidDel="00000000" w:rsidR="00000000" w:rsidRPr="00000000">
        <w:rPr>
          <w:rFonts w:ascii="Times New Roman" w:cs="Times New Roman" w:eastAsia="Times New Roman" w:hAnsi="Times New Roman"/>
          <w:b w:val="1"/>
          <w:bCs w:val="1"/>
          <w:sz w:val="19"/>
          <w:szCs w:val="19"/>
          <w:rtl w:val="0"/>
        </w:rPr>
        <w:t xml:space="preserve">, – that in Jacob's future merit was Abraham saved, </w:t>
      </w:r>
      <w:r>
        <w:rPr>
          <w:rFonts w:ascii="Times New Roman" w:cs="Times New Roman" w:eastAsia="Times New Roman" w:hAnsi="Times New Roman"/>
          <w:b w:val="0"/>
          <w:bCs w:val="0"/>
          <w:sz w:val="19"/>
          <w:szCs w:val="19"/>
          <w:rtl w:val="1"/>
        </w:rPr>
        <w:t xml:space="preserve">פֵּרוּשׁ כֹּחוֹ שֶׁהָיָה גָּנוּז בְּאַבְרָהָם כְּמוֹ שֶׁכָּתוּב (שָׁם)</w:t>
      </w:r>
      <w:r>
        <w:rPr>
          <w:rStyle w:val="FootnoteReference"/>
          <w:rFonts w:ascii="Times New Roman" w:hAnsi="Times New Roman" w:eastAsia="Times New Roman" w:cs="Times New Roman"/>
          <w:sz w:val="19"/>
          <w:szCs w:val="19"/>
          <w:rtl/>
        </w:rPr>
        <w:footnoteReference w:id="689"/>
      </w:r>
      <w:r>
        <w:rPr>
          <w:rFonts w:ascii="Times New Roman" w:cs="Times New Roman" w:eastAsia="Times New Roman" w:hAnsi="Times New Roman"/>
          <w:b w:val="0"/>
          <w:bCs w:val="0"/>
          <w:sz w:val="19"/>
          <w:szCs w:val="19"/>
          <w:rtl w:val="1"/>
        </w:rPr>
        <w:t xml:space="preserve">: אַבְרָהָם נִקְרָא יִשְׂרָאֵל וְכֵן יִצְחָק</w:t>
      </w:r>
      <w:r w:rsidDel="00000000" w:rsidR="00000000" w:rsidRPr="00000000">
        <w:rPr>
          <w:rFonts w:ascii="Times New Roman" w:cs="Times New Roman" w:eastAsia="Times New Roman" w:hAnsi="Times New Roman"/>
          <w:b w:val="1"/>
          <w:bCs w:val="1"/>
          <w:sz w:val="19"/>
          <w:szCs w:val="19"/>
          <w:rtl w:val="0"/>
        </w:rPr>
        <w:t xml:space="preserve">. – meaning his potential power was latent in Abraham, as written (there): Abraham was called Israel, and likewise Isaac. </w:t>
      </w:r>
      <w:r w:rsidDel="00000000" w:rsidR="00000000" w:rsidRPr="00000000">
        <w:rPr>
          <w:rFonts w:ascii="Times New Roman" w:cs="Times New Roman" w:eastAsia="Times New Roman" w:hAnsi="Times New Roman"/>
          <w:b w:val="0"/>
          <w:bCs w:val="0"/>
          <w:sz w:val="19"/>
          <w:szCs w:val="19"/>
          <w:rtl w:val="1"/>
        </w:rPr>
        <w:t>כִּי כֻּלָּם זָכוּ בְּאַחֲרִית הִשְׁתַּדְּלוּתָם לְכֹחַ זֶה</w:t>
      </w:r>
      <w:r w:rsidDel="00000000" w:rsidR="00000000" w:rsidRPr="00000000">
        <w:rPr>
          <w:rFonts w:ascii="Times New Roman" w:cs="Times New Roman" w:eastAsia="Times New Roman" w:hAnsi="Times New Roman"/>
          <w:b w:val="1"/>
          <w:bCs w:val="1"/>
          <w:sz w:val="19"/>
          <w:szCs w:val="19"/>
          <w:rtl w:val="0"/>
        </w:rPr>
        <w:t xml:space="preserve">, – For all of them attained this power at the culmination of their exertion, </w:t>
      </w:r>
      <w:r w:rsidDel="00000000" w:rsidR="00000000" w:rsidRPr="00000000">
        <w:rPr>
          <w:rFonts w:ascii="Times New Roman" w:cs="Times New Roman" w:eastAsia="Times New Roman" w:hAnsi="Times New Roman"/>
          <w:b w:val="0"/>
          <w:bCs w:val="0"/>
          <w:sz w:val="19"/>
          <w:szCs w:val="19"/>
          <w:rtl w:val="1"/>
        </w:rPr>
        <w:t>כִּי אֵין שׁוּם דָּבָר אֶצְלָם מִלְּבַר</w:t>
      </w:r>
      <w:r w:rsidDel="00000000" w:rsidR="00000000" w:rsidRPr="00000000">
        <w:rPr>
          <w:rFonts w:ascii="Times New Roman" w:cs="Times New Roman" w:eastAsia="Times New Roman" w:hAnsi="Times New Roman"/>
          <w:b w:val="1"/>
          <w:bCs w:val="1"/>
          <w:sz w:val="19"/>
          <w:szCs w:val="19"/>
          <w:rtl w:val="0"/>
        </w:rPr>
        <w:t xml:space="preserve">, – since nothing external clung to their essence, </w:t>
      </w:r>
      <w:r w:rsidDel="00000000" w:rsidR="00000000" w:rsidRPr="00000000">
        <w:rPr>
          <w:rFonts w:ascii="Times New Roman" w:cs="Times New Roman" w:eastAsia="Times New Roman" w:hAnsi="Times New Roman"/>
          <w:b w:val="0"/>
          <w:bCs w:val="0"/>
          <w:sz w:val="19"/>
          <w:szCs w:val="19"/>
          <w:rtl w:val="1"/>
        </w:rPr>
        <w:t>וּמִמֵּילָא זֶה הַפְּסֹלֶת מִלְּבַר אֵינוֹ קָרוּי שֶׁלָּהֶם כְּלָל</w:t>
      </w:r>
      <w:r w:rsidDel="00000000" w:rsidR="00000000" w:rsidRPr="00000000">
        <w:rPr>
          <w:rFonts w:ascii="Times New Roman" w:cs="Times New Roman" w:eastAsia="Times New Roman" w:hAnsi="Times New Roman"/>
          <w:b w:val="1"/>
          <w:bCs w:val="1"/>
          <w:sz w:val="19"/>
          <w:szCs w:val="19"/>
          <w:rtl w:val="0"/>
        </w:rPr>
        <w:t xml:space="preserve"> – and spontaneously that outer dross was not reckoned as theirs at all </w:t>
      </w:r>
      <w:r w:rsidDel="00000000" w:rsidR="00000000" w:rsidRPr="00000000">
        <w:rPr>
          <w:rFonts w:ascii="Times New Roman" w:cs="Times New Roman" w:eastAsia="Times New Roman" w:hAnsi="Times New Roman"/>
          <w:b w:val="0"/>
          <w:bCs w:val="0"/>
          <w:sz w:val="19"/>
          <w:szCs w:val="19"/>
          <w:rtl w:val="1"/>
        </w:rPr>
        <w:t>אַחַר שֶׁהִגִּיעַ לְמַדְרֵגַת מִטָּתוֹ שְׁלֵמָה שֶׁזֶּהוּ לְבַסּוֹף דְּנִקְרָא "תּוֹרָתו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once one reached the level of a completely pure bed, which is the final stage termed 'his Torah.' </w:t>
      </w:r>
      <w:r w:rsidDel="00000000" w:rsidR="00000000" w:rsidRPr="00000000">
        <w:rPr>
          <w:rFonts w:ascii="Times New Roman" w:cs="Times New Roman" w:eastAsia="Times New Roman" w:hAnsi="Times New Roman"/>
          <w:b w:val="0"/>
          <w:bCs w:val="0"/>
          <w:sz w:val="19"/>
          <w:szCs w:val="19"/>
          <w:rtl w:val="1"/>
        </w:rPr>
        <w:t>וְכֵן הַתּוֹרָה נִקְרֵאת עַל שֵׁם כָּל הַשְּׁלֹשָׁה אָבוֹת</w:t>
      </w:r>
      <w:r w:rsidDel="00000000" w:rsidR="00000000" w:rsidRPr="00000000">
        <w:rPr>
          <w:rFonts w:ascii="Times New Roman" w:cs="Times New Roman" w:eastAsia="Times New Roman" w:hAnsi="Times New Roman"/>
          <w:b w:val="1"/>
          <w:bCs w:val="1"/>
          <w:sz w:val="19"/>
          <w:szCs w:val="19"/>
          <w:rtl w:val="0"/>
        </w:rPr>
        <w:t xml:space="preserve">: – And so the Torah is titled after all three Patriarchs: </w:t>
      </w:r>
      <w:r w:rsidDel="00000000" w:rsidR="00000000" w:rsidRPr="00000000">
        <w:rPr>
          <w:rFonts w:ascii="Times New Roman" w:cs="Times New Roman" w:eastAsia="Times New Roman" w:hAnsi="Times New Roman"/>
          <w:b w:val="0"/>
          <w:bCs w:val="0"/>
          <w:sz w:val="19"/>
          <w:szCs w:val="19"/>
          <w:rtl w:val="1"/>
        </w:rPr>
        <w:t>כְּמוֹ שֶׁכָּתוּב "תּוֹרַת חֶסֶד" (מִשְׁלֵי לא, כו) וְהוּא חֶסֶד לְאַבְרָהָם</w:t>
      </w:r>
      <w:r w:rsidDel="00000000" w:rsidR="00000000" w:rsidRPr="00000000">
        <w:rPr>
          <w:rFonts w:ascii="Times New Roman" w:cs="Times New Roman" w:eastAsia="Times New Roman" w:hAnsi="Times New Roman"/>
          <w:b w:val="1"/>
          <w:bCs w:val="1"/>
          <w:sz w:val="19"/>
          <w:szCs w:val="19"/>
          <w:rtl w:val="0"/>
        </w:rPr>
        <w:t xml:space="preserve">; – as it is written: 'the Torah of lovingkindness' (Proverbs 31:26), which is the kindness unto Abraham; </w:t>
      </w:r>
      <w:r w:rsidDel="00000000" w:rsidR="00000000" w:rsidRPr="00000000">
        <w:rPr>
          <w:rFonts w:ascii="Times New Roman" w:cs="Times New Roman" w:eastAsia="Times New Roman" w:hAnsi="Times New Roman"/>
          <w:b w:val="0"/>
          <w:bCs w:val="0"/>
          <w:sz w:val="19"/>
          <w:szCs w:val="19"/>
          <w:rtl w:val="1"/>
        </w:rPr>
        <w:t>וְאָמְרוּ (</w:t>
      </w:r>
      <w:hyperlink r:id="rId3886">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88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88">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388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90">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389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9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89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94">
        <w:r>
          <w:rPr>
            <w:rFonts w:ascii="Times New Roman" w:cs="Times New Roman" w:eastAsia="Times New Roman" w:hAnsi="Times New Roman"/>
            <w:b w:val="0"/>
            <w:bCs w:val="0"/>
            <w:sz w:val="19"/>
            <w:szCs w:val="19"/>
            <w:u w:val="none"/>
            <w:rtl w:val="1"/>
          </w:rPr>
          <w:t xml:space="preserve">לא</w:t>
        </w:r>
        <w:r>
          <w:rPr>
            <w:rStyle w:val="FootnoteReference"/>
            <w:rFonts w:ascii="Times New Roman" w:hAnsi="Times New Roman" w:eastAsia="Times New Roman" w:cs="Times New Roman"/>
            <w:sz w:val="19"/>
            <w:szCs w:val="19"/>
            <w:rtl/>
          </w:rPr>
          <w:footnoteReference w:id="690"/>
        </w:r>
      </w:hyperlink>
      <w:hyperlink r:id="rId389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896">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89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89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89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00">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90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0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90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04">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מֹשֶׁה מִפִּי הַגְּבוּרָה</w:t>
      </w:r>
      <w:r w:rsidDel="00000000" w:rsidR="00000000" w:rsidRPr="00000000">
        <w:rPr>
          <w:rFonts w:ascii="Times New Roman" w:cs="Times New Roman" w:eastAsia="Times New Roman" w:hAnsi="Times New Roman"/>
          <w:b w:val="1"/>
          <w:bCs w:val="1"/>
          <w:sz w:val="19"/>
          <w:szCs w:val="19"/>
          <w:rtl w:val="0"/>
        </w:rPr>
        <w:t>, – and they said (</w:t>
      </w:r>
      <w:hyperlink r:id="rId3905">
        <w:r w:rsidDel="00000000" w:rsidR="00000000" w:rsidRPr="00000000">
          <w:rPr>
            <w:rFonts w:ascii="Times New Roman" w:cs="Times New Roman" w:eastAsia="Times New Roman" w:hAnsi="Times New Roman"/>
            <w:b w:val="1"/>
            <w:bCs w:val="1"/>
            <w:sz w:val="19"/>
            <w:szCs w:val="19"/>
            <w:u w:val="none"/>
            <w:rtl w:val="0"/>
          </w:rPr>
          <w:t xml:space="preserve">Megillah 31b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Moses uttered from the mouth of Might (Gevurah), </w:t>
      </w:r>
      <w:r>
        <w:rPr>
          <w:rFonts w:ascii="Times New Roman" w:cs="Times New Roman" w:eastAsia="Times New Roman" w:hAnsi="Times New Roman"/>
          <w:b w:val="0"/>
          <w:bCs w:val="0"/>
          <w:sz w:val="19"/>
          <w:szCs w:val="19"/>
          <w:rtl w:val="1"/>
        </w:rPr>
        <w:t xml:space="preserve">וּבַזֹּהַר (חֵלֶק ג, פ סוֹף עַמּוּד ב)</w:t>
      </w:r>
      <w:r>
        <w:rPr>
          <w:rStyle w:val="FootnoteReference"/>
          <w:rFonts w:ascii="Times New Roman" w:hAnsi="Times New Roman" w:eastAsia="Times New Roman" w:cs="Times New Roman"/>
          <w:sz w:val="19"/>
          <w:szCs w:val="19"/>
          <w:rtl/>
        </w:rPr>
        <w:footnoteReference w:id="691"/>
      </w:r>
      <w:r>
        <w:rPr>
          <w:rFonts w:ascii="Times New Roman" w:cs="Times New Roman" w:eastAsia="Times New Roman" w:hAnsi="Times New Roman"/>
          <w:b w:val="0"/>
          <w:bCs w:val="0"/>
          <w:sz w:val="19"/>
          <w:szCs w:val="19"/>
          <w:rtl w:val="1"/>
        </w:rPr>
        <w:t xml:space="preserve">: אוֹרַיְתָא מִסִּטְרָא דִּגְבוּרָה מִדַּת יִצְחָק</w:t>
      </w:r>
      <w:r w:rsidDel="00000000" w:rsidR="00000000" w:rsidRPr="00000000">
        <w:rPr>
          <w:rFonts w:ascii="Times New Roman" w:cs="Times New Roman" w:eastAsia="Times New Roman" w:hAnsi="Times New Roman"/>
          <w:b w:val="1"/>
          <w:bCs w:val="1"/>
          <w:sz w:val="19"/>
          <w:szCs w:val="19"/>
          <w:rtl w:val="0"/>
        </w:rPr>
        <w:t xml:space="preserve">; – and in the Zohar (Part III, 80b): the Torah emerges from the side of Gevurah, the attribute of Isaac; </w:t>
      </w:r>
      <w:r w:rsidDel="00000000" w:rsidR="00000000" w:rsidRPr="00000000">
        <w:rPr>
          <w:rFonts w:ascii="Times New Roman" w:cs="Times New Roman" w:eastAsia="Times New Roman" w:hAnsi="Times New Roman"/>
          <w:b w:val="0"/>
          <w:bCs w:val="0"/>
          <w:sz w:val="19"/>
          <w:szCs w:val="19"/>
          <w:rtl w:val="1"/>
        </w:rPr>
        <w:t>וְאָמְרוּ (</w:t>
      </w:r>
      <w:hyperlink r:id="rId3906">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390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08">
        <w:r w:rsidDel="00000000" w:rsidR="00000000" w:rsidRPr="00000000">
          <w:rPr>
            <w:rFonts w:ascii="Times New Roman" w:cs="Times New Roman" w:eastAsia="Times New Roman" w:hAnsi="Times New Roman"/>
            <w:b w:val="0"/>
            <w:bCs w:val="0"/>
            <w:sz w:val="19"/>
            <w:szCs w:val="19"/>
            <w:u w:val="none"/>
            <w:rtl w:val="1"/>
          </w:rPr>
          <w:t xml:space="preserve">רו</w:t>
        </w:r>
      </w:hyperlink>
      <w:hyperlink r:id="rId390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10">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91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12">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391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14">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91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16">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391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18">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91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20">
        <w:r w:rsidDel="00000000" w:rsidR="00000000" w:rsidRPr="00000000">
          <w:rPr>
            <w:rFonts w:ascii="Times New Roman" w:cs="Times New Roman" w:eastAsia="Times New Roman" w:hAnsi="Times New Roman"/>
            <w:b w:val="0"/>
            <w:bCs w:val="0"/>
            <w:sz w:val="19"/>
            <w:szCs w:val="19"/>
            <w:u w:val="none"/>
            <w:rtl w:val="1"/>
          </w:rPr>
          <w:t xml:space="preserve">אש</w:t>
        </w:r>
      </w:hyperlink>
      <w:hyperlink r:id="rId3921">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22">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92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24">
        <w:r w:rsidDel="00000000" w:rsidR="00000000" w:rsidRPr="00000000">
          <w:rPr>
            <w:rFonts w:ascii="Times New Roman" w:cs="Times New Roman" w:eastAsia="Times New Roman" w:hAnsi="Times New Roman"/>
            <w:b w:val="0"/>
            <w:bCs w:val="0"/>
            <w:sz w:val="19"/>
            <w:szCs w:val="19"/>
            <w:u w:val="none"/>
            <w:rtl w:val="1"/>
          </w:rPr>
          <w:t xml:space="preserve">ש</w:t>
        </w:r>
      </w:hyperlink>
      <w:hyperlink r:id="rId3925">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26">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92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2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929">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30">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93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32">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93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34">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393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36">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3937">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38">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93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40">
        <w:r w:rsidDel="00000000" w:rsidR="00000000" w:rsidRPr="00000000">
          <w:rPr>
            <w:rFonts w:ascii="Times New Roman" w:cs="Times New Roman" w:eastAsia="Times New Roman" w:hAnsi="Times New Roman"/>
            <w:b w:val="0"/>
            <w:bCs w:val="0"/>
            <w:sz w:val="19"/>
            <w:szCs w:val="19"/>
            <w:u w:val="none"/>
            <w:rtl w:val="1"/>
          </w:rPr>
          <w:t xml:space="preserve">ל</w:t>
        </w:r>
      </w:hyperlink>
      <w:hyperlink r:id="rId394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42">
        <w:r w:rsidDel="00000000" w:rsidR="00000000" w:rsidRPr="00000000">
          <w:rPr>
            <w:rFonts w:ascii="Times New Roman" w:cs="Times New Roman" w:eastAsia="Times New Roman" w:hAnsi="Times New Roman"/>
            <w:b w:val="0"/>
            <w:bCs w:val="0"/>
            <w:sz w:val="19"/>
            <w:szCs w:val="19"/>
            <w:u w:val="none"/>
            <w:rtl w:val="1"/>
          </w:rPr>
          <w:t xml:space="preserve">כ</w:t>
        </w:r>
      </w:hyperlink>
      <w:hyperlink r:id="rId3943">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44">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394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46">
        <w:r>
          <w:rPr>
            <w:rFonts w:ascii="Times New Roman" w:cs="Times New Roman" w:eastAsia="Times New Roman" w:hAnsi="Times New Roman"/>
            <w:b w:val="0"/>
            <w:bCs w:val="0"/>
            <w:sz w:val="19"/>
            <w:szCs w:val="19"/>
            <w:u w:val="none"/>
            <w:rtl w:val="1"/>
          </w:rPr>
          <w:t xml:space="preserve">ח</w:t>
        </w:r>
        <w:r>
          <w:rPr>
            <w:rStyle w:val="FootnoteReference"/>
            <w:rFonts w:ascii="Times New Roman" w:hAnsi="Times New Roman" w:eastAsia="Times New Roman" w:cs="Times New Roman"/>
            <w:sz w:val="19"/>
            <w:szCs w:val="19"/>
            <w:rtl/>
          </w:rPr>
          <w:footnoteReference w:id="692"/>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אֵין אֱמֶת אֶלָּא תּוֹרָה וְהוּא מִדַּת אֱמֶת לְיַעֲקֹב</w:t>
      </w:r>
      <w:r w:rsidDel="00000000" w:rsidR="00000000" w:rsidRPr="00000000">
        <w:rPr>
          <w:rFonts w:ascii="Times New Roman" w:cs="Times New Roman" w:eastAsia="Times New Roman" w:hAnsi="Times New Roman"/>
          <w:b w:val="1"/>
          <w:bCs w:val="1"/>
          <w:sz w:val="19"/>
          <w:szCs w:val="19"/>
          <w:rtl w:val="0"/>
        </w:rPr>
        <w:t>. – and they taught (</w:t>
      </w:r>
      <w:hyperlink r:id="rId3947">
        <w:r w:rsidDel="00000000" w:rsidR="00000000" w:rsidRPr="00000000">
          <w:rPr>
            <w:rFonts w:ascii="Times New Roman" w:cs="Times New Roman" w:eastAsia="Times New Roman" w:hAnsi="Times New Roman"/>
            <w:b w:val="1"/>
            <w:bCs w:val="1"/>
            <w:sz w:val="19"/>
            <w:szCs w:val="19"/>
            <w:u w:val="none"/>
            <w:rtl w:val="0"/>
          </w:rPr>
          <w:t xml:space="preserve">Yerushalmi Rosh Hashanah 3:8</w:t>
        </w:r>
      </w:hyperlink>
      <w:r w:rsidDel="00000000" w:rsidR="00000000" w:rsidRPr="00000000">
        <w:rPr>
          <w:rFonts w:ascii="Times New Roman" w:cs="Times New Roman" w:eastAsia="Times New Roman" w:hAnsi="Times New Roman"/>
          <w:b w:val="1"/>
          <w:bCs w:val="1"/>
          <w:sz w:val="19"/>
          <w:szCs w:val="19"/>
          <w:rtl w:val="0"/>
        </w:rPr>
        <w:t>): there is no truth other than Torah, which is the attribute of truth unto Jacob.</w:t>
      </w:r>
    </w:p>
    <w:p w:rsidR="00000000" w:rsidDel="00000000" w:rsidP="00000000" w:rsidRDefault="00000000" w:rsidRPr="00000000" w14:paraId="000003B7">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B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וְקוּדְשָׁא בְּרִיךְ הוּא וְאוֹרַיְתָא וְיִשְׂרָאֵל כּוּלָּא חַד</w:t>
      </w:r>
      <w:r w:rsidDel="00000000" w:rsidR="00000000" w:rsidRPr="00000000">
        <w:rPr>
          <w:rFonts w:ascii="Times New Roman" w:cs="Times New Roman" w:eastAsia="Times New Roman" w:hAnsi="Times New Roman"/>
          <w:b w:val="1"/>
          <w:bCs w:val="1"/>
          <w:sz w:val="19"/>
          <w:szCs w:val="19"/>
          <w:rtl w:val="0"/>
        </w:rPr>
        <w:t xml:space="preserve">, – And the Holy One, blessed be He, the Torah, and Israel are all one; </w:t>
      </w:r>
      <w:r w:rsidDel="00000000" w:rsidR="00000000" w:rsidRPr="00000000">
        <w:rPr>
          <w:rFonts w:ascii="Times New Roman" w:cs="Times New Roman" w:eastAsia="Times New Roman" w:hAnsi="Times New Roman"/>
          <w:b w:val="0"/>
          <w:bCs w:val="0"/>
          <w:sz w:val="19"/>
          <w:szCs w:val="19"/>
          <w:rtl w:val="1"/>
        </w:rPr>
        <w:t>כִּי הַהַתְחָלָה מֵהַשֵּׁם יִתְבָּרַךְ כְּמוֹ שֶׁכָּתוּב: "וַיִּפַּח בְּאַפָּיו וְגוֹמֵר" (בְּרֵאשִׁית ב, ז</w:t>
      </w:r>
      <w:r w:rsidDel="00000000" w:rsidR="00000000" w:rsidRPr="00000000">
        <w:rPr>
          <w:rFonts w:ascii="Times New Roman" w:cs="Times New Roman" w:eastAsia="Times New Roman" w:hAnsi="Times New Roman"/>
          <w:b w:val="1"/>
          <w:bCs w:val="1"/>
          <w:sz w:val="19"/>
          <w:szCs w:val="19"/>
          <w:rtl w:val="0"/>
        </w:rPr>
        <w:t xml:space="preserve">), – for the inception is from Hashem, blessed be He, as written: 'and He breathed into his nostrils, etc.' (Genesis 2:7), </w:t>
      </w:r>
      <w:r w:rsidDel="00000000" w:rsidR="00000000" w:rsidRPr="00000000">
        <w:rPr>
          <w:rFonts w:ascii="Times New Roman" w:cs="Times New Roman" w:eastAsia="Times New Roman" w:hAnsi="Times New Roman"/>
          <w:b w:val="0"/>
          <w:bCs w:val="0"/>
          <w:sz w:val="19"/>
          <w:szCs w:val="19"/>
          <w:rtl w:val="1"/>
        </w:rPr>
        <w:t>וְאָמְרוּ: מַאן דְּנָפַח מִתּוֹכוֹ נָפַח</w:t>
      </w:r>
      <w:r w:rsidDel="00000000" w:rsidR="00000000" w:rsidRPr="00000000">
        <w:rPr>
          <w:rFonts w:ascii="Times New Roman" w:cs="Times New Roman" w:eastAsia="Times New Roman" w:hAnsi="Times New Roman"/>
          <w:b w:val="1"/>
          <w:bCs w:val="1"/>
          <w:sz w:val="19"/>
          <w:szCs w:val="19"/>
          <w:rtl w:val="0"/>
        </w:rPr>
        <w:t xml:space="preserve">. – and the masters taught: whoever breathes, breathes from his innermost essence. </w:t>
      </w:r>
      <w:r w:rsidDel="00000000" w:rsidR="00000000" w:rsidRPr="00000000">
        <w:rPr>
          <w:rFonts w:ascii="Times New Roman" w:cs="Times New Roman" w:eastAsia="Times New Roman" w:hAnsi="Times New Roman"/>
          <w:b w:val="0"/>
          <w:bCs w:val="0"/>
          <w:sz w:val="19"/>
          <w:szCs w:val="19"/>
          <w:rtl w:val="1"/>
        </w:rPr>
        <w:t>וְאַחַר כָּךְ הַהֶאָרָה הוּא הַתּוֹרָה וְהִיא מְאִירָה אֶל הַנֶּפֶשׁ, וְהַכֹּל אֶחָד</w:t>
      </w:r>
      <w:r w:rsidDel="00000000" w:rsidR="00000000" w:rsidRPr="00000000">
        <w:rPr>
          <w:rFonts w:ascii="Times New Roman" w:cs="Times New Roman" w:eastAsia="Times New Roman" w:hAnsi="Times New Roman"/>
          <w:b w:val="1"/>
          <w:bCs w:val="1"/>
          <w:sz w:val="19"/>
          <w:szCs w:val="19"/>
          <w:rtl w:val="0"/>
        </w:rPr>
        <w:t xml:space="preserve">, – And afterward the illumination is the Torah, which shines into the soul, and all is one; </w:t>
      </w:r>
      <w:r>
        <w:rPr>
          <w:rFonts w:ascii="Times New Roman" w:cs="Times New Roman" w:eastAsia="Times New Roman" w:hAnsi="Times New Roman"/>
          <w:b w:val="0"/>
          <w:bCs w:val="0"/>
          <w:sz w:val="19"/>
          <w:szCs w:val="19"/>
          <w:rtl w:val="1"/>
        </w:rPr>
        <w:t xml:space="preserve">כִּי הָאָבוֹת הֵן הֵן הַמֶּרְכָּבָה (בְּרֵאשִׁית רַבָּה פָּרָשָׁה מז</w:t>
      </w:r>
      <w:r>
        <w:rPr>
          <w:rStyle w:val="FootnoteReference"/>
          <w:rFonts w:ascii="Times New Roman" w:hAnsi="Times New Roman" w:eastAsia="Times New Roman" w:cs="Times New Roman"/>
          <w:sz w:val="19"/>
          <w:szCs w:val="19"/>
          <w:rtl/>
        </w:rPr>
        <w:footnoteReference w:id="693"/>
      </w:r>
      <w:r w:rsidDel="00000000" w:rsidR="00000000" w:rsidRPr="00000000">
        <w:rPr>
          <w:rFonts w:ascii="Times New Roman" w:cs="Times New Roman" w:eastAsia="Times New Roman" w:hAnsi="Times New Roman"/>
          <w:b w:val="1"/>
          <w:bCs w:val="1"/>
          <w:sz w:val="19"/>
          <w:szCs w:val="19"/>
          <w:rtl w:val="0"/>
        </w:rPr>
        <w:t xml:space="preserve">), – for the Patriarchs themselves are the divine Chariot (Bereishit Rabbah, Parashah 47), </w:t>
      </w:r>
      <w:r>
        <w:rPr>
          <w:rFonts w:ascii="Times New Roman" w:cs="Times New Roman" w:eastAsia="Times New Roman" w:hAnsi="Times New Roman"/>
          <w:b w:val="0"/>
          <w:bCs w:val="0"/>
          <w:sz w:val="19"/>
          <w:szCs w:val="19"/>
          <w:rtl w:val="1"/>
        </w:rPr>
        <w:t xml:space="preserve">וְצוּרָתוֹ שֶׁל יַעֲקֹב אָבִינוּ עָלָיו הַשָּׁלוֹם חֲקוּקָה בְּכִסֵּא הַכָּבוֹד (מִדְרַשׁ רַבָּה בַּמִּדְבָּר רֵישׁ פָּרָשָׁה ד</w:t>
      </w:r>
      <w:r>
        <w:rPr>
          <w:rStyle w:val="FootnoteReference"/>
          <w:rFonts w:ascii="Times New Roman" w:hAnsi="Times New Roman" w:eastAsia="Times New Roman" w:cs="Times New Roman"/>
          <w:sz w:val="19"/>
          <w:szCs w:val="19"/>
          <w:rtl/>
        </w:rPr>
        <w:footnoteReference w:id="694"/>
      </w:r>
      <w:r w:rsidDel="00000000" w:rsidR="00000000" w:rsidRPr="00000000">
        <w:rPr>
          <w:rFonts w:ascii="Times New Roman" w:cs="Times New Roman" w:eastAsia="Times New Roman" w:hAnsi="Times New Roman"/>
          <w:b w:val="1"/>
          <w:bCs w:val="1"/>
          <w:sz w:val="19"/>
          <w:szCs w:val="19"/>
          <w:rtl w:val="0"/>
        </w:rPr>
        <w:t xml:space="preserve">) – – and the form of our father Jacob, peace be upon him, is engraved upon the Throne of Glory (Midrash Rabbah, Bamidbar, Parashah 4) – </w:t>
      </w:r>
      <w:r w:rsidDel="00000000" w:rsidR="00000000" w:rsidRPr="00000000">
        <w:rPr>
          <w:rFonts w:ascii="Times New Roman" w:cs="Times New Roman" w:eastAsia="Times New Roman" w:hAnsi="Times New Roman"/>
          <w:b w:val="0"/>
          <w:bCs w:val="0"/>
          <w:sz w:val="19"/>
          <w:szCs w:val="19"/>
          <w:rtl w:val="1"/>
        </w:rPr>
        <w:t>דְּמוּת אָדָם שֶׁעַל הַכִּסֵּא שֶׁהוּא כּוֹלֵל דְּנַפְשׁוֹת יִשְׂרָאֵל</w:t>
      </w:r>
      <w:r w:rsidDel="00000000" w:rsidR="00000000" w:rsidRPr="00000000">
        <w:rPr>
          <w:rFonts w:ascii="Times New Roman" w:cs="Times New Roman" w:eastAsia="Times New Roman" w:hAnsi="Times New Roman"/>
          <w:b w:val="1"/>
          <w:bCs w:val="1"/>
          <w:sz w:val="19"/>
          <w:szCs w:val="19"/>
          <w:rtl w:val="0"/>
        </w:rPr>
        <w:t xml:space="preserve"> – the Likeness of Adam upon the Throne, which encompasses all the souls of Israel, </w:t>
      </w:r>
      <w:r w:rsidDel="00000000" w:rsidR="00000000" w:rsidRPr="00000000">
        <w:rPr>
          <w:rFonts w:ascii="Times New Roman" w:cs="Times New Roman" w:eastAsia="Times New Roman" w:hAnsi="Times New Roman"/>
          <w:b w:val="0"/>
          <w:bCs w:val="0"/>
          <w:sz w:val="19"/>
          <w:szCs w:val="19"/>
          <w:rtl w:val="1"/>
        </w:rPr>
        <w:t>שֶׁהֵם הַנֶּפֶשׁ הַמְּכֻוֶּנֶת בִּבְרִיאַת הָעוֹלָם</w:t>
      </w:r>
      <w:r w:rsidDel="00000000" w:rsidR="00000000" w:rsidRPr="00000000">
        <w:rPr>
          <w:rFonts w:ascii="Times New Roman" w:cs="Times New Roman" w:eastAsia="Times New Roman" w:hAnsi="Times New Roman"/>
          <w:b w:val="1"/>
          <w:bCs w:val="1"/>
          <w:sz w:val="19"/>
          <w:szCs w:val="19"/>
          <w:rtl w:val="0"/>
        </w:rPr>
        <w:t xml:space="preserve">. – who are the intended soul in the creation of the cosmos. </w:t>
      </w:r>
      <w:r w:rsidDel="00000000" w:rsidR="00000000" w:rsidRPr="00000000">
        <w:rPr>
          <w:rFonts w:ascii="Times New Roman" w:cs="Times New Roman" w:eastAsia="Times New Roman" w:hAnsi="Times New Roman"/>
          <w:b w:val="0"/>
          <w:bCs w:val="0"/>
          <w:sz w:val="19"/>
          <w:szCs w:val="19"/>
          <w:rtl w:val="1"/>
        </w:rPr>
        <w:t>וּכְמוֹ הַתּוֹרָה בַּתְּחִלָּה "תּוֹרַת ה'" וְכוּלֵי</w:t>
      </w:r>
      <w:r w:rsidDel="00000000" w:rsidR="00000000" w:rsidRPr="00000000">
        <w:rPr>
          <w:rFonts w:ascii="Times New Roman" w:cs="Times New Roman" w:eastAsia="Times New Roman" w:hAnsi="Times New Roman"/>
          <w:b w:val="1"/>
          <w:bCs w:val="1"/>
          <w:sz w:val="19"/>
          <w:szCs w:val="19"/>
          <w:rtl w:val="0"/>
        </w:rPr>
        <w:t xml:space="preserve">, – And just as the Torah is initially 'the Torah of Hashem, etc.', </w:t>
      </w:r>
      <w:r w:rsidDel="00000000" w:rsidR="00000000" w:rsidRPr="00000000">
        <w:rPr>
          <w:rFonts w:ascii="Times New Roman" w:cs="Times New Roman" w:eastAsia="Times New Roman" w:hAnsi="Times New Roman"/>
          <w:b w:val="0"/>
          <w:bCs w:val="0"/>
          <w:sz w:val="19"/>
          <w:szCs w:val="19"/>
          <w:rtl w:val="1"/>
        </w:rPr>
        <w:t>כָּךְ הַנֶּפֶשׁ בַּתְּחִלָּה "וַיִּפַּח וְכוּלֵי" מֵהַשֵּׁם יִתְבָּרַךְ כְּמוֹ שֶׁכָּתוּב: "נְשָׁמָה שֶׁנָּתַתָּ בִּי</w:t>
      </w:r>
      <w:r w:rsidDel="00000000" w:rsidR="00000000" w:rsidRPr="00000000">
        <w:rPr>
          <w:rFonts w:ascii="Times New Roman" w:cs="Times New Roman" w:eastAsia="Times New Roman" w:hAnsi="Times New Roman"/>
          <w:b w:val="1"/>
          <w:bCs w:val="1"/>
          <w:sz w:val="19"/>
          <w:szCs w:val="19"/>
          <w:rtl w:val="0"/>
        </w:rPr>
        <w:t xml:space="preserve">", – so the soul is initially 'and He breathed, etc.' from Hashem, as written: 'the soul You placed within me', </w:t>
      </w:r>
      <w:r w:rsidDel="00000000" w:rsidR="00000000" w:rsidRPr="00000000">
        <w:rPr>
          <w:rFonts w:ascii="Times New Roman" w:cs="Times New Roman" w:eastAsia="Times New Roman" w:hAnsi="Times New Roman"/>
          <w:b w:val="0"/>
          <w:bCs w:val="0"/>
          <w:sz w:val="19"/>
          <w:szCs w:val="19"/>
          <w:rtl w:val="1"/>
        </w:rPr>
        <w:t>וּלְבַסּוֹף נִקְרָא בֵּית עוֹלָמוֹ שֶׁהוּא שֶׁלּו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the end it is called his eternal home, being his own; </w:t>
      </w:r>
      <w:r w:rsidDel="00000000" w:rsidR="00000000" w:rsidRPr="00000000">
        <w:rPr>
          <w:rFonts w:ascii="Times New Roman" w:cs="Times New Roman" w:eastAsia="Times New Roman" w:hAnsi="Times New Roman"/>
          <w:b w:val="0"/>
          <w:bCs w:val="0"/>
          <w:sz w:val="19"/>
          <w:szCs w:val="19"/>
          <w:rtl w:val="1"/>
        </w:rPr>
        <w:t>דְּהַנֶּפֶשׁ נִקְרֵאת עַל שְׁמוֹ שֶׁהוּא בְּהִשְׁתַּדְּלוּתוֹ זָכָה לָזֶה</w:t>
      </w:r>
      <w:r w:rsidDel="00000000" w:rsidR="00000000" w:rsidRPr="00000000">
        <w:rPr>
          <w:rFonts w:ascii="Times New Roman" w:cs="Times New Roman" w:eastAsia="Times New Roman" w:hAnsi="Times New Roman"/>
          <w:b w:val="1"/>
          <w:bCs w:val="1"/>
          <w:sz w:val="19"/>
          <w:szCs w:val="19"/>
          <w:rtl w:val="0"/>
        </w:rPr>
        <w:t xml:space="preserve">. – for the soul is titled in his name, since through his exertion he attained this. </w:t>
      </w:r>
      <w:r>
        <w:rPr>
          <w:rFonts w:ascii="Times New Roman" w:cs="Times New Roman" w:eastAsia="Times New Roman" w:hAnsi="Times New Roman"/>
          <w:b w:val="0"/>
          <w:bCs w:val="0"/>
          <w:sz w:val="19"/>
          <w:szCs w:val="19"/>
          <w:rtl w:val="1"/>
        </w:rPr>
        <w:t xml:space="preserve">וְזֶה שֶׁאָמְרוּ זִכְרוֹנָם לִבְרָכָה (וַיִּקְרָא רַבָּה פָּרָשָׁה לה</w:t>
      </w:r>
      <w:r>
        <w:rPr>
          <w:rStyle w:val="FootnoteReference"/>
          <w:rFonts w:ascii="Times New Roman" w:hAnsi="Times New Roman" w:eastAsia="Times New Roman" w:cs="Times New Roman"/>
          <w:sz w:val="19"/>
          <w:szCs w:val="19"/>
          <w:rtl/>
        </w:rPr>
        <w:footnoteReference w:id="695"/>
      </w:r>
      <w:r w:rsidDel="00000000" w:rsidR="00000000" w:rsidRPr="00000000">
        <w:rPr>
          <w:rFonts w:ascii="Times New Roman" w:cs="Times New Roman" w:eastAsia="Times New Roman" w:hAnsi="Times New Roman"/>
          <w:b w:val="1"/>
          <w:bCs w:val="1"/>
          <w:sz w:val="19"/>
          <w:szCs w:val="19"/>
          <w:rtl w:val="0"/>
        </w:rPr>
        <w:t xml:space="preserve">): – And this is what our Sages said (Vayikra Rabbah, Parashah 35): </w:t>
      </w:r>
      <w:r w:rsidDel="00000000" w:rsidR="00000000" w:rsidRPr="00000000">
        <w:rPr>
          <w:rFonts w:ascii="Times New Roman" w:cs="Times New Roman" w:eastAsia="Times New Roman" w:hAnsi="Times New Roman"/>
          <w:b w:val="0"/>
          <w:bCs w:val="0"/>
          <w:sz w:val="19"/>
          <w:szCs w:val="19"/>
          <w:rtl w:val="1"/>
        </w:rPr>
        <w:t>כְּאִלּוּ אַתֶּם עֲשִׂיתֶם אֶת עַצְמְכֶם עַל פָּסוּק "וַעֲשִׂיתֶם אֹתָם" (וַיִּקְרָא כו, ג</w:t>
      </w:r>
      <w:r w:rsidDel="00000000" w:rsidR="00000000" w:rsidRPr="00000000">
        <w:rPr>
          <w:rFonts w:ascii="Times New Roman" w:cs="Times New Roman" w:eastAsia="Times New Roman" w:hAnsi="Times New Roman"/>
          <w:b w:val="1"/>
          <w:bCs w:val="1"/>
          <w:sz w:val="19"/>
          <w:szCs w:val="19"/>
          <w:rtl w:val="0"/>
        </w:rPr>
        <w:t xml:space="preserve">), – it is as though you fashioned yourselves, expounded on the verse 'and do them' (Vayikra 26:3), </w:t>
      </w:r>
      <w:r w:rsidDel="00000000" w:rsidR="00000000" w:rsidRPr="00000000">
        <w:rPr>
          <w:rFonts w:ascii="Times New Roman" w:cs="Times New Roman" w:eastAsia="Times New Roman" w:hAnsi="Times New Roman"/>
          <w:b w:val="0"/>
          <w:bCs w:val="0"/>
          <w:sz w:val="19"/>
          <w:szCs w:val="19"/>
          <w:rtl w:val="1"/>
        </w:rPr>
        <w:t>שֶׁעַל יְדֵי מַעֲשֵׂה הַתּוֹרָה וּמִצְוֹת זוֹכֶה לָזֶה</w:t>
      </w:r>
      <w:r w:rsidDel="00000000" w:rsidR="00000000" w:rsidRPr="00000000">
        <w:rPr>
          <w:rFonts w:ascii="Times New Roman" w:cs="Times New Roman" w:eastAsia="Times New Roman" w:hAnsi="Times New Roman"/>
          <w:b w:val="1"/>
          <w:bCs w:val="1"/>
          <w:sz w:val="19"/>
          <w:szCs w:val="19"/>
          <w:rtl w:val="0"/>
        </w:rPr>
        <w:t xml:space="preserve">. – for through the active performance of the Torah and mitzvot one attains this. </w:t>
      </w:r>
      <w:r>
        <w:rPr>
          <w:rFonts w:ascii="Times New Roman" w:cs="Times New Roman" w:eastAsia="Times New Roman" w:hAnsi="Times New Roman"/>
          <w:b w:val="0"/>
          <w:bCs w:val="0"/>
          <w:sz w:val="19"/>
          <w:szCs w:val="19"/>
          <w:rtl w:val="1"/>
        </w:rPr>
        <w:t xml:space="preserve">וְאָמְרוּ זִכְרוֹנָם לִבְרָכָה (שָׁם פָּרָשָׁה לו</w:t>
      </w:r>
      <w:r>
        <w:rPr>
          <w:rStyle w:val="FootnoteReference"/>
          <w:rFonts w:ascii="Times New Roman" w:hAnsi="Times New Roman" w:eastAsia="Times New Roman" w:cs="Times New Roman"/>
          <w:sz w:val="19"/>
          <w:szCs w:val="19"/>
          <w:rtl/>
        </w:rPr>
        <w:footnoteReference w:id="696"/>
      </w:r>
      <w:r w:rsidDel="00000000" w:rsidR="00000000" w:rsidRPr="00000000">
        <w:rPr>
          <w:rFonts w:ascii="Times New Roman" w:cs="Times New Roman" w:eastAsia="Times New Roman" w:hAnsi="Times New Roman"/>
          <w:b w:val="1"/>
          <w:bCs w:val="1"/>
          <w:sz w:val="19"/>
          <w:szCs w:val="19"/>
          <w:rtl w:val="0"/>
        </w:rPr>
        <w:t xml:space="preserve">): – And our Sages said (there, Parashah 36): </w:t>
      </w:r>
      <w:r w:rsidDel="00000000" w:rsidR="00000000" w:rsidRPr="00000000">
        <w:rPr>
          <w:rFonts w:ascii="Times New Roman" w:cs="Times New Roman" w:eastAsia="Times New Roman" w:hAnsi="Times New Roman"/>
          <w:b w:val="0"/>
          <w:bCs w:val="0"/>
          <w:sz w:val="19"/>
          <w:szCs w:val="19"/>
          <w:rtl w:val="1"/>
        </w:rPr>
        <w:t>עוֹלָמִי מִי בְּרָאָךְ? יַעֲקֹב בְּרָאָך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My world, who created you? Jacob created you! </w:t>
      </w:r>
      <w:r w:rsidDel="00000000" w:rsidR="00000000" w:rsidRPr="00000000">
        <w:rPr>
          <w:rFonts w:ascii="Times New Roman" w:cs="Times New Roman" w:eastAsia="Times New Roman" w:hAnsi="Times New Roman"/>
          <w:b w:val="0"/>
          <w:bCs w:val="0"/>
          <w:sz w:val="19"/>
          <w:szCs w:val="19"/>
          <w:rtl w:val="1"/>
        </w:rPr>
        <w:t>שֶׁהַגַּם דְּהַתְחָלַת הַבְּרִיאָה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even though the inception of creation is from Hashem, blessed be He, </w:t>
      </w:r>
      <w:r w:rsidDel="00000000" w:rsidR="00000000" w:rsidRPr="00000000">
        <w:rPr>
          <w:rFonts w:ascii="Times New Roman" w:cs="Times New Roman" w:eastAsia="Times New Roman" w:hAnsi="Times New Roman"/>
          <w:b w:val="0"/>
          <w:bCs w:val="0"/>
          <w:sz w:val="19"/>
          <w:szCs w:val="19"/>
          <w:rtl w:val="1"/>
        </w:rPr>
        <w:t>לְבַסּוֹף נִקְרָא הַכֹּל עַל שֵׁם יַעֲקֹב שֶׁהוּא שֹׁרֶשׁ אֻמָּה הַיִּשְׂרְאֵלִית</w:t>
      </w:r>
      <w:r w:rsidDel="00000000" w:rsidR="00000000" w:rsidRPr="00000000">
        <w:rPr>
          <w:rFonts w:ascii="Times New Roman" w:cs="Times New Roman" w:eastAsia="Times New Roman" w:hAnsi="Times New Roman"/>
          <w:b w:val="1"/>
          <w:bCs w:val="1"/>
          <w:sz w:val="19"/>
          <w:szCs w:val="19"/>
          <w:rtl w:val="0"/>
        </w:rPr>
        <w:t xml:space="preserve">, – in the end all is called by the name of Jacob who is the root of the Jewish people, </w:t>
      </w:r>
      <w:r w:rsidDel="00000000" w:rsidR="00000000" w:rsidRPr="00000000">
        <w:rPr>
          <w:rFonts w:ascii="Times New Roman" w:cs="Times New Roman" w:eastAsia="Times New Roman" w:hAnsi="Times New Roman"/>
          <w:b w:val="0"/>
          <w:bCs w:val="0"/>
          <w:sz w:val="19"/>
          <w:szCs w:val="19"/>
          <w:rtl w:val="1"/>
        </w:rPr>
        <w:t>הַכֹּל נִקְרָא עַל שְׁמָם שֶׁהוּא שֶׁלָּהֶם וּבְהִשְׁתַּדְּלוּתָם</w:t>
      </w:r>
      <w:r w:rsidDel="00000000" w:rsidR="00000000" w:rsidRPr="00000000">
        <w:rPr>
          <w:rFonts w:ascii="Times New Roman" w:cs="Times New Roman" w:eastAsia="Times New Roman" w:hAnsi="Times New Roman"/>
          <w:b w:val="1"/>
          <w:bCs w:val="1"/>
          <w:sz w:val="19"/>
          <w:szCs w:val="19"/>
          <w:rtl w:val="0"/>
        </w:rPr>
        <w:t>. – everything being titled in their name, belonging to them and through their exertion.</w:t>
      </w:r>
    </w:p>
    <w:p w:rsidR="00000000" w:rsidDel="00000000" w:rsidP="00000000" w:rsidRDefault="00000000" w:rsidRPr="00000000" w14:paraId="000003B9">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B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כִּי הַגֵּרִים הִשְׁתַּדְּלוּתָם פּוֹעֵל עַל לְהַבָּא</w:t>
      </w:r>
      <w:r w:rsidDel="00000000" w:rsidR="00000000" w:rsidRPr="00000000">
        <w:rPr>
          <w:rFonts w:ascii="Times New Roman" w:cs="Times New Roman" w:eastAsia="Times New Roman" w:hAnsi="Times New Roman"/>
          <w:b w:val="1"/>
          <w:bCs w:val="1"/>
          <w:sz w:val="19"/>
          <w:szCs w:val="19"/>
          <w:rtl w:val="0"/>
        </w:rPr>
        <w:t xml:space="preserve">: – For with converts, their exertion operates toward the future: </w:t>
      </w:r>
      <w:r w:rsidDel="00000000" w:rsidR="00000000" w:rsidRPr="00000000">
        <w:rPr>
          <w:rFonts w:ascii="Times New Roman" w:cs="Times New Roman" w:eastAsia="Times New Roman" w:hAnsi="Times New Roman"/>
          <w:b w:val="0"/>
          <w:bCs w:val="0"/>
          <w:sz w:val="19"/>
          <w:szCs w:val="19"/>
          <w:rtl w:val="1"/>
        </w:rPr>
        <w:t>בַּתְּחִלָּה "וִהְיִיתֶם וְגוֹמֵר</w:t>
      </w:r>
      <w:r w:rsidDel="00000000" w:rsidR="00000000" w:rsidRPr="00000000">
        <w:rPr>
          <w:rFonts w:ascii="Times New Roman" w:cs="Times New Roman" w:eastAsia="Times New Roman" w:hAnsi="Times New Roman"/>
          <w:b w:val="1"/>
          <w:bCs w:val="1"/>
          <w:sz w:val="19"/>
          <w:szCs w:val="19"/>
          <w:rtl w:val="0"/>
        </w:rPr>
        <w:t xml:space="preserve">" – first 'and you shall be [My people]', </w:t>
      </w:r>
      <w:r w:rsidDel="00000000" w:rsidR="00000000" w:rsidRPr="00000000">
        <w:rPr>
          <w:rFonts w:ascii="Times New Roman" w:cs="Times New Roman" w:eastAsia="Times New Roman" w:hAnsi="Times New Roman"/>
          <w:b w:val="0"/>
          <w:bCs w:val="0"/>
          <w:sz w:val="19"/>
          <w:szCs w:val="19"/>
          <w:rtl w:val="1"/>
        </w:rPr>
        <w:t>וְאַחַר כָּךְ עַל יְדֵי הִשְׁתַּדְּלוּת זֶה יִזְכּוּ דְּ"אָנֹכִי וְגוֹמֵר</w:t>
      </w:r>
      <w:r w:rsidDel="00000000" w:rsidR="00000000" w:rsidRPr="00000000">
        <w:rPr>
          <w:rFonts w:ascii="Times New Roman" w:cs="Times New Roman" w:eastAsia="Times New Roman" w:hAnsi="Times New Roman"/>
          <w:b w:val="1"/>
          <w:bCs w:val="1"/>
          <w:sz w:val="19"/>
          <w:szCs w:val="19"/>
          <w:rtl w:val="0"/>
        </w:rPr>
        <w:t xml:space="preserve">". – and afterward through this exertion they merit 'and I [will be your God]'. </w:t>
      </w:r>
      <w:r w:rsidDel="00000000" w:rsidR="00000000" w:rsidRPr="00000000">
        <w:rPr>
          <w:rFonts w:ascii="Times New Roman" w:cs="Times New Roman" w:eastAsia="Times New Roman" w:hAnsi="Times New Roman"/>
          <w:b w:val="0"/>
          <w:bCs w:val="0"/>
          <w:sz w:val="19"/>
          <w:szCs w:val="19"/>
          <w:rtl w:val="1"/>
        </w:rPr>
        <w:t>אֲבָל יִשְׂרָאֵל הַהִשְׁתַּדְּלוּת שֶׁלָּהֶם פּוֹעֵל עַל הֶעָבָר</w:t>
      </w:r>
      <w:r w:rsidDel="00000000" w:rsidR="00000000" w:rsidRPr="00000000">
        <w:rPr>
          <w:rFonts w:ascii="Times New Roman" w:cs="Times New Roman" w:eastAsia="Times New Roman" w:hAnsi="Times New Roman"/>
          <w:b w:val="1"/>
          <w:bCs w:val="1"/>
          <w:sz w:val="19"/>
          <w:szCs w:val="19"/>
          <w:rtl w:val="0"/>
        </w:rPr>
        <w:t xml:space="preserve">: – Israel, however, their exertion operates retroactively upon the past: </w:t>
      </w:r>
      <w:r w:rsidDel="00000000" w:rsidR="00000000" w:rsidRPr="00000000">
        <w:rPr>
          <w:rFonts w:ascii="Times New Roman" w:cs="Times New Roman" w:eastAsia="Times New Roman" w:hAnsi="Times New Roman"/>
          <w:b w:val="0"/>
          <w:bCs w:val="0"/>
          <w:sz w:val="19"/>
          <w:szCs w:val="19"/>
          <w:rtl w:val="1"/>
        </w:rPr>
        <w:t>וּבַתְּחִלָּה "אָנֹכִי וְגוֹמֵר</w:t>
      </w:r>
      <w:r w:rsidDel="00000000" w:rsidR="00000000" w:rsidRPr="00000000">
        <w:rPr>
          <w:rFonts w:ascii="Times New Roman" w:cs="Times New Roman" w:eastAsia="Times New Roman" w:hAnsi="Times New Roman"/>
          <w:b w:val="1"/>
          <w:bCs w:val="1"/>
          <w:sz w:val="19"/>
          <w:szCs w:val="19"/>
          <w:rtl w:val="0"/>
        </w:rPr>
        <w:t xml:space="preserve">" – first comes 'I am [Hashem your God]', </w:t>
      </w:r>
      <w:r w:rsidDel="00000000" w:rsidR="00000000" w:rsidRPr="00000000">
        <w:rPr>
          <w:rFonts w:ascii="Times New Roman" w:cs="Times New Roman" w:eastAsia="Times New Roman" w:hAnsi="Times New Roman"/>
          <w:b w:val="0"/>
          <w:bCs w:val="0"/>
          <w:sz w:val="19"/>
          <w:szCs w:val="19"/>
          <w:rtl w:val="1"/>
        </w:rPr>
        <w:t>וְאַחַר כָּךְ בָּא הִשְׁתַּדְּלוּת שֶׁלָּהֶם לְהַגִּיד כִּי בְּדִין הָיָה הִתְקָרְבוּת הַשֵּׁם יִתְבָּרַךְ לָהֶם</w:t>
      </w:r>
      <w:r w:rsidDel="00000000" w:rsidR="00000000" w:rsidRPr="00000000">
        <w:rPr>
          <w:rFonts w:ascii="Times New Roman" w:cs="Times New Roman" w:eastAsia="Times New Roman" w:hAnsi="Times New Roman"/>
          <w:b w:val="1"/>
          <w:bCs w:val="1"/>
          <w:sz w:val="19"/>
          <w:szCs w:val="19"/>
          <w:rtl w:val="0"/>
        </w:rPr>
        <w:t xml:space="preserve">, – and afterward comes their exertion to demonstrate that Hashem's initial approach to them was justified by law, </w:t>
      </w:r>
      <w:r w:rsidDel="00000000" w:rsidR="00000000" w:rsidRPr="00000000">
        <w:rPr>
          <w:rFonts w:ascii="Times New Roman" w:cs="Times New Roman" w:eastAsia="Times New Roman" w:hAnsi="Times New Roman"/>
          <w:b w:val="0"/>
          <w:bCs w:val="0"/>
          <w:sz w:val="19"/>
          <w:szCs w:val="19"/>
          <w:rtl w:val="1"/>
        </w:rPr>
        <w:t>שֶׁהֵם בְּהִשְׁתַּדְּלוּתָם מַגִּיעַ לָהֶם כֵּן</w:t>
      </w:r>
      <w:r w:rsidDel="00000000" w:rsidR="00000000" w:rsidRPr="00000000">
        <w:rPr>
          <w:rFonts w:ascii="Times New Roman" w:cs="Times New Roman" w:eastAsia="Times New Roman" w:hAnsi="Times New Roman"/>
          <w:b w:val="1"/>
          <w:bCs w:val="1"/>
          <w:sz w:val="19"/>
          <w:szCs w:val="19"/>
          <w:rtl w:val="0"/>
        </w:rPr>
        <w:t xml:space="preserve">. – for through their exertion they truly deserve it. </w:t>
      </w:r>
      <w:r w:rsidDel="00000000" w:rsidR="00000000" w:rsidRPr="00000000">
        <w:rPr>
          <w:rFonts w:ascii="Times New Roman" w:cs="Times New Roman" w:eastAsia="Times New Roman" w:hAnsi="Times New Roman"/>
          <w:b w:val="0"/>
          <w:bCs w:val="0"/>
          <w:sz w:val="19"/>
          <w:szCs w:val="19"/>
          <w:rtl w:val="1"/>
        </w:rPr>
        <w:t>וְזֶה עִקַּר כֹּחַ הַתְּשׁוּבָה דְּיִשְׂרָאֵל</w:t>
      </w:r>
      <w:r w:rsidDel="00000000" w:rsidR="00000000" w:rsidRPr="00000000">
        <w:rPr>
          <w:rFonts w:ascii="Times New Roman" w:cs="Times New Roman" w:eastAsia="Times New Roman" w:hAnsi="Times New Roman"/>
          <w:b w:val="1"/>
          <w:bCs w:val="1"/>
          <w:sz w:val="19"/>
          <w:szCs w:val="19"/>
          <w:rtl w:val="0"/>
        </w:rPr>
        <w:t xml:space="preserve">, – And this is the core power of Israel's repentance, </w:t>
      </w:r>
      <w:r w:rsidDel="00000000" w:rsidR="00000000" w:rsidRPr="00000000">
        <w:rPr>
          <w:rFonts w:ascii="Times New Roman" w:cs="Times New Roman" w:eastAsia="Times New Roman" w:hAnsi="Times New Roman"/>
          <w:b w:val="0"/>
          <w:bCs w:val="0"/>
          <w:sz w:val="19"/>
          <w:szCs w:val="19"/>
          <w:rtl w:val="1"/>
        </w:rPr>
        <w:t>שֶׁיְּכוֹלִים לְתַקֵּן הַקּוֹדֵם עַד דִּזְדוֹנוֹת נַעֲשִׂים כִּזְכִיּוֹת (</w:t>
      </w:r>
      <w:hyperlink r:id="rId3948">
        <w:r w:rsidDel="00000000" w:rsidR="00000000" w:rsidRPr="00000000">
          <w:rPr>
            <w:rFonts w:ascii="Times New Roman" w:cs="Times New Roman" w:eastAsia="Times New Roman" w:hAnsi="Times New Roman"/>
            <w:b w:val="0"/>
            <w:bCs w:val="0"/>
            <w:sz w:val="19"/>
            <w:szCs w:val="19"/>
            <w:u w:val="none"/>
            <w:rtl w:val="1"/>
          </w:rPr>
          <w:t xml:space="preserve">יו</w:t>
        </w:r>
      </w:hyperlink>
      <w:hyperlink r:id="rId394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50">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95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52">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395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54">
        <w:r>
          <w:rPr>
            <w:rFonts w:ascii="Times New Roman" w:cs="Times New Roman" w:eastAsia="Times New Roman" w:hAnsi="Times New Roman"/>
            <w:b w:val="0"/>
            <w:bCs w:val="0"/>
            <w:sz w:val="19"/>
            <w:szCs w:val="19"/>
            <w:u w:val="none"/>
            <w:rtl w:val="1"/>
          </w:rPr>
          <w:t xml:space="preserve">פו</w:t>
        </w:r>
        <w:r>
          <w:rPr>
            <w:rStyle w:val="FootnoteReference"/>
            <w:rFonts w:ascii="Times New Roman" w:hAnsi="Times New Roman" w:eastAsia="Times New Roman" w:cs="Times New Roman"/>
            <w:sz w:val="19"/>
            <w:szCs w:val="19"/>
            <w:rtl/>
          </w:rPr>
          <w:footnoteReference w:id="697"/>
        </w:r>
      </w:hyperlink>
      <w:hyperlink r:id="rId395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56">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95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5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95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60">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96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6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96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64">
        <w:r w:rsidDel="00000000" w:rsidR="00000000" w:rsidRPr="00000000">
          <w:rPr>
            <w:rFonts w:ascii="Times New Roman" w:cs="Times New Roman" w:eastAsia="Times New Roman" w:hAnsi="Times New Roman"/>
            <w:b w:val="0"/>
            <w:bCs w:val="0"/>
            <w:sz w:val="19"/>
            <w:szCs w:val="19"/>
            <w:u w:val="none"/>
            <w:rtl w:val="1"/>
          </w:rPr>
          <w:t xml:space="preserve">ב</w:t>
        </w:r>
      </w:hyperlink>
      <w:r w:rsidDel="00000000" w:rsidR="00000000" w:rsidRPr="00000000">
        <w:rPr>
          <w:rFonts w:ascii="Times New Roman" w:cs="Times New Roman" w:eastAsia="Times New Roman" w:hAnsi="Times New Roman"/>
          <w:b w:val="1"/>
          <w:bCs w:val="1"/>
          <w:sz w:val="19"/>
          <w:szCs w:val="19"/>
          <w:rtl w:val="0"/>
        </w:rPr>
        <w:t>). – that they can rectify the past until willful sins become transformed into merits (</w:t>
      </w:r>
      <w:hyperlink r:id="rId3965">
        <w:r w:rsidDel="00000000" w:rsidR="00000000" w:rsidRPr="00000000">
          <w:rPr>
            <w:rFonts w:ascii="Times New Roman" w:cs="Times New Roman" w:eastAsia="Times New Roman" w:hAnsi="Times New Roman"/>
            <w:b w:val="1"/>
            <w:bCs w:val="1"/>
            <w:sz w:val="19"/>
            <w:szCs w:val="19"/>
            <w:u w:val="none"/>
            <w:rtl w:val="0"/>
          </w:rPr>
          <w:t xml:space="preserve">Yoma 86b</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מַה שֶּׁאֵין כֵּן גֵּר שֶׁנִּתְגַּיֵּר כְּקָטָן שֶׁנּוֹלַד (</w:t>
      </w:r>
      <w:hyperlink r:id="rId3966">
        <w:r w:rsidDel="00000000" w:rsidR="00000000" w:rsidRPr="00000000">
          <w:rPr>
            <w:rFonts w:ascii="Times New Roman" w:cs="Times New Roman" w:eastAsia="Times New Roman" w:hAnsi="Times New Roman"/>
            <w:b w:val="0"/>
            <w:bCs w:val="0"/>
            <w:sz w:val="19"/>
            <w:szCs w:val="19"/>
            <w:u w:val="none"/>
            <w:rtl w:val="1"/>
          </w:rPr>
          <w:t xml:space="preserve">י</w:t>
        </w:r>
      </w:hyperlink>
      <w:hyperlink r:id="rId396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68">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96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70">
        <w:r w:rsidDel="00000000" w:rsidR="00000000" w:rsidRPr="00000000">
          <w:rPr>
            <w:rFonts w:ascii="Times New Roman" w:cs="Times New Roman" w:eastAsia="Times New Roman" w:hAnsi="Times New Roman"/>
            <w:b w:val="0"/>
            <w:bCs w:val="0"/>
            <w:sz w:val="19"/>
            <w:szCs w:val="19"/>
            <w:u w:val="none"/>
            <w:rtl w:val="1"/>
          </w:rPr>
          <w:t xml:space="preserve">מו</w:t>
        </w:r>
      </w:hyperlink>
      <w:hyperlink r:id="rId397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72">
        <w:r w:rsidDel="00000000" w:rsidR="00000000" w:rsidRPr="00000000">
          <w:rPr>
            <w:rFonts w:ascii="Times New Roman" w:cs="Times New Roman" w:eastAsia="Times New Roman" w:hAnsi="Times New Roman"/>
            <w:b w:val="0"/>
            <w:bCs w:val="0"/>
            <w:sz w:val="19"/>
            <w:szCs w:val="19"/>
            <w:u w:val="none"/>
            <w:rtl w:val="1"/>
          </w:rPr>
          <w:t xml:space="preserve">ת</w:t>
        </w:r>
      </w:hyperlink>
      <w:hyperlink r:id="rId397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74">
        <w:r>
          <w:rPr>
            <w:rFonts w:ascii="Times New Roman" w:cs="Times New Roman" w:eastAsia="Times New Roman" w:hAnsi="Times New Roman"/>
            <w:b w:val="0"/>
            <w:bCs w:val="0"/>
            <w:sz w:val="19"/>
            <w:szCs w:val="19"/>
            <w:u w:val="none"/>
            <w:rtl w:val="1"/>
          </w:rPr>
          <w:t xml:space="preserve">כב</w:t>
        </w:r>
        <w:r>
          <w:rPr>
            <w:rStyle w:val="FootnoteReference"/>
            <w:rFonts w:ascii="Times New Roman" w:hAnsi="Times New Roman" w:eastAsia="Times New Roman" w:cs="Times New Roman"/>
            <w:sz w:val="19"/>
            <w:szCs w:val="19"/>
            <w:rtl/>
          </w:rPr>
          <w:footnoteReference w:id="698"/>
        </w:r>
      </w:hyperlink>
      <w:hyperlink r:id="rId3975">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76">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3977">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78">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3979">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80">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981">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82">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3983">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84">
        <w:r w:rsidDel="00000000" w:rsidR="00000000" w:rsidRPr="00000000">
          <w:rPr>
            <w:rFonts w:ascii="Times New Roman" w:cs="Times New Roman" w:eastAsia="Times New Roman" w:hAnsi="Times New Roman"/>
            <w:b w:val="0"/>
            <w:bCs w:val="0"/>
            <w:sz w:val="19"/>
            <w:szCs w:val="19"/>
            <w:u w:val="none"/>
            <w:rtl w:val="1"/>
          </w:rPr>
          <w:t xml:space="preserve">א</w:t>
        </w:r>
      </w:hyperlink>
      <w:r w:rsidDel="00000000" w:rsidR="00000000" w:rsidRPr="00000000">
        <w:rPr>
          <w:rFonts w:ascii="Times New Roman" w:cs="Times New Roman" w:eastAsia="Times New Roman" w:hAnsi="Times New Roman"/>
          <w:b w:val="1"/>
          <w:bCs w:val="1"/>
          <w:sz w:val="19"/>
          <w:szCs w:val="19"/>
          <w:rtl w:val="0"/>
        </w:rPr>
        <w:t>), – In contrast, a convert who converts is like a newborn infant (</w:t>
      </w:r>
      <w:hyperlink r:id="rId3985">
        <w:r w:rsidDel="00000000" w:rsidR="00000000" w:rsidRPr="00000000">
          <w:rPr>
            <w:rFonts w:ascii="Times New Roman" w:cs="Times New Roman" w:eastAsia="Times New Roman" w:hAnsi="Times New Roman"/>
            <w:b w:val="1"/>
            <w:bCs w:val="1"/>
            <w:sz w:val="19"/>
            <w:szCs w:val="19"/>
            <w:u w:val="none"/>
            <w:rtl w:val="0"/>
          </w:rPr>
          <w:t xml:space="preserve">Yevamot 22a</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וּפוֹעֵל שֶׁהַקּוֹדֵם נִשְׁכָּח וּכְאִלּוּ אֵינָם</w:t>
      </w:r>
      <w:r w:rsidDel="00000000" w:rsidR="00000000" w:rsidRPr="00000000">
        <w:rPr>
          <w:rFonts w:ascii="Times New Roman" w:cs="Times New Roman" w:eastAsia="Times New Roman" w:hAnsi="Times New Roman"/>
          <w:b w:val="1"/>
          <w:bCs w:val="1"/>
          <w:sz w:val="19"/>
          <w:szCs w:val="19"/>
          <w:rtl w:val="0"/>
        </w:rPr>
        <w:t xml:space="preserve">. – which effects that the past is forgotten as though it never existed; </w:t>
      </w:r>
      <w:r w:rsidDel="00000000" w:rsidR="00000000" w:rsidRPr="00000000">
        <w:rPr>
          <w:rFonts w:ascii="Times New Roman" w:cs="Times New Roman" w:eastAsia="Times New Roman" w:hAnsi="Times New Roman"/>
          <w:b w:val="0"/>
          <w:bCs w:val="0"/>
          <w:sz w:val="19"/>
          <w:szCs w:val="19"/>
          <w:rtl w:val="1"/>
        </w:rPr>
        <w:t>אֲבָל אֵין יְכוֹלִים לְתַקֵּן שֶׁיִּהְיֶה הַקּוֹדֵם גַּם כֵּן טוֹב</w:t>
      </w:r>
      <w:r w:rsidDel="00000000" w:rsidR="00000000" w:rsidRPr="00000000">
        <w:rPr>
          <w:rFonts w:ascii="Times New Roman" w:cs="Times New Roman" w:eastAsia="Times New Roman" w:hAnsi="Times New Roman"/>
          <w:b w:val="1"/>
          <w:bCs w:val="1"/>
          <w:sz w:val="19"/>
          <w:szCs w:val="19"/>
          <w:rtl w:val="0"/>
        </w:rPr>
        <w:t xml:space="preserve">, – yet they cannot rectify the past so that it too becomes retroactively good, </w:t>
      </w:r>
      <w:r w:rsidDel="00000000" w:rsidR="00000000" w:rsidRPr="00000000">
        <w:rPr>
          <w:rFonts w:ascii="Times New Roman" w:cs="Times New Roman" w:eastAsia="Times New Roman" w:hAnsi="Times New Roman"/>
          <w:b w:val="0"/>
          <w:bCs w:val="0"/>
          <w:sz w:val="19"/>
          <w:szCs w:val="19"/>
          <w:rtl w:val="1"/>
        </w:rPr>
        <w:t>כִּי שֹׁרֶשׁ אֻמּוֹת אֵין בּוֹ טוֹב</w:t>
      </w:r>
      <w:r w:rsidDel="00000000" w:rsidR="00000000" w:rsidRPr="00000000">
        <w:rPr>
          <w:rFonts w:ascii="Times New Roman" w:cs="Times New Roman" w:eastAsia="Times New Roman" w:hAnsi="Times New Roman"/>
          <w:b w:val="1"/>
          <w:bCs w:val="1"/>
          <w:sz w:val="19"/>
          <w:szCs w:val="19"/>
          <w:rtl w:val="0"/>
        </w:rPr>
        <w:t xml:space="preserve">, – for the root of the nations contains no intrinsic holy good, </w:t>
      </w:r>
      <w:r w:rsidDel="00000000" w:rsidR="00000000" w:rsidRPr="00000000">
        <w:rPr>
          <w:rFonts w:ascii="Times New Roman" w:cs="Times New Roman" w:eastAsia="Times New Roman" w:hAnsi="Times New Roman"/>
          <w:b w:val="0"/>
          <w:bCs w:val="0"/>
          <w:sz w:val="19"/>
          <w:szCs w:val="19"/>
          <w:rtl w:val="1"/>
        </w:rPr>
        <w:t>וְהַטּוֹב שֶׁבּוֹ רַק שֶׁמִּתְהַפֵּךְ לִהְיוֹת בְּשֵׁם יִשְׂרָאֵל יְכֻנֶּה וְנִשְׁתַּקַּע שֵׁם עַמְמִין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whatever good is in him merely shifts to be titled with the name of Israel, drowning out the gentile status from him. </w:t>
      </w:r>
      <w:r w:rsidDel="00000000" w:rsidR="00000000" w:rsidRPr="00000000">
        <w:rPr>
          <w:rFonts w:ascii="Times New Roman" w:cs="Times New Roman" w:eastAsia="Times New Roman" w:hAnsi="Times New Roman"/>
          <w:b w:val="0"/>
          <w:bCs w:val="0"/>
          <w:sz w:val="19"/>
          <w:szCs w:val="19"/>
          <w:rtl w:val="1"/>
        </w:rPr>
        <w:t>אֲבָל שֵׁם יִשְׂרָאֵל נִקְרָא אַף הַיּוֹתֵר רָשָׁע שֶׁבָּעוֹלָם</w:t>
      </w:r>
      <w:r w:rsidDel="00000000" w:rsidR="00000000" w:rsidRPr="00000000">
        <w:rPr>
          <w:rFonts w:ascii="Times New Roman" w:cs="Times New Roman" w:eastAsia="Times New Roman" w:hAnsi="Times New Roman"/>
          <w:b w:val="1"/>
          <w:bCs w:val="1"/>
          <w:sz w:val="19"/>
          <w:szCs w:val="19"/>
          <w:rtl w:val="0"/>
        </w:rPr>
        <w:t xml:space="preserve">, – The name of Israel, however, is retained even by the most wicked in the world; </w:t>
      </w:r>
      <w:r w:rsidDel="00000000" w:rsidR="00000000" w:rsidRPr="00000000">
        <w:rPr>
          <w:rFonts w:ascii="Times New Roman" w:cs="Times New Roman" w:eastAsia="Times New Roman" w:hAnsi="Times New Roman"/>
          <w:b w:val="0"/>
          <w:bCs w:val="0"/>
          <w:sz w:val="19"/>
          <w:szCs w:val="19"/>
          <w:rtl w:val="1"/>
        </w:rPr>
        <w:t>אֲפִלּוּ הַמֵּמִיר דָּת נִקְרָא יִשְׂרָאֵל מוּמָר</w:t>
      </w:r>
      <w:r w:rsidDel="00000000" w:rsidR="00000000" w:rsidRPr="00000000">
        <w:rPr>
          <w:rFonts w:ascii="Times New Roman" w:cs="Times New Roman" w:eastAsia="Times New Roman" w:hAnsi="Times New Roman"/>
          <w:b w:val="1"/>
          <w:bCs w:val="1"/>
          <w:sz w:val="19"/>
          <w:szCs w:val="19"/>
          <w:rtl w:val="0"/>
        </w:rPr>
        <w:t>. – even one who converts out of the faith is still designated an 'apostate Israelite.'</w:t>
      </w:r>
      <w:hyperlink r:id="rId3986">
        <w:r w:rsidDel="00000000" w:rsidR="00000000" w:rsidRPr="00000000">
          <w:rPr>
            <w:rFonts w:ascii="Times New Roman" w:cs="Times New Roman" w:eastAsia="Times New Roman" w:hAnsi="Times New Roman"/>
            <w:b w:val="0"/>
            <w:bCs w:val="0"/>
            <w:sz w:val="19"/>
            <w:szCs w:val="19"/>
            <w:u w:val="none"/>
            <w:rtl w:val="0"/>
          </w:rPr>
          <w:t xml:space="preserve"> </w:t>
        </w:r>
      </w:hyperlink>
      <w:hyperlink r:id="rId3987">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398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89">
        <w:r w:rsidDel="00000000" w:rsidR="00000000" w:rsidRPr="00000000">
          <w:rPr>
            <w:rFonts w:ascii="Times New Roman" w:cs="Times New Roman" w:eastAsia="Times New Roman" w:hAnsi="Times New Roman"/>
            <w:b w:val="0"/>
            <w:bCs w:val="0"/>
            <w:sz w:val="19"/>
            <w:szCs w:val="19"/>
            <w:u w:val="none"/>
            <w:rtl w:val="1"/>
          </w:rPr>
          <w:t xml:space="preserve">ב</w:t>
        </w:r>
      </w:hyperlink>
      <w:hyperlink r:id="rId399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91">
        <w:r w:rsidDel="00000000" w:rsidR="00000000" w:rsidRPr="00000000">
          <w:rPr>
            <w:rFonts w:ascii="Times New Roman" w:cs="Times New Roman" w:eastAsia="Times New Roman" w:hAnsi="Times New Roman"/>
            <w:b w:val="0"/>
            <w:bCs w:val="0"/>
            <w:sz w:val="19"/>
            <w:szCs w:val="19"/>
            <w:u w:val="none"/>
            <w:rtl w:val="1"/>
          </w:rPr>
          <w:t xml:space="preserve">פ</w:t>
        </w:r>
      </w:hyperlink>
      <w:hyperlink r:id="rId399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9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399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95">
        <w:r w:rsidDel="00000000" w:rsidR="00000000" w:rsidRPr="00000000">
          <w:rPr>
            <w:rFonts w:ascii="Times New Roman" w:cs="Times New Roman" w:eastAsia="Times New Roman" w:hAnsi="Times New Roman"/>
            <w:b w:val="0"/>
            <w:bCs w:val="0"/>
            <w:sz w:val="19"/>
            <w:szCs w:val="19"/>
            <w:u w:val="none"/>
            <w:rtl w:val="1"/>
          </w:rPr>
          <w:t xml:space="preserve">ק</w:t>
        </w:r>
      </w:hyperlink>
      <w:hyperlink r:id="rId3996">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3997">
        <w:r w:rsidDel="00000000" w:rsidR="00000000" w:rsidRPr="00000000">
          <w:rPr>
            <w:rFonts w:ascii="Times New Roman" w:cs="Times New Roman" w:eastAsia="Times New Roman" w:hAnsi="Times New Roman"/>
            <w:b w:val="0"/>
            <w:bCs w:val="0"/>
            <w:sz w:val="19"/>
            <w:szCs w:val="19"/>
            <w:u w:val="none"/>
            <w:rtl w:val="1"/>
          </w:rPr>
          <w:t xml:space="preserve">נ</w:t>
        </w:r>
      </w:hyperlink>
      <w:hyperlink r:id="rId399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3999">
        <w:r w:rsidDel="00000000" w:rsidR="00000000" w:rsidRPr="00000000">
          <w:rPr>
            <w:rFonts w:ascii="Times New Roman" w:cs="Times New Roman" w:eastAsia="Times New Roman" w:hAnsi="Times New Roman"/>
            <w:b w:val="0"/>
            <w:bCs w:val="0"/>
            <w:sz w:val="19"/>
            <w:szCs w:val="19"/>
            <w:u w:val="none"/>
            <w:rtl w:val="1"/>
          </w:rPr>
          <w:t xml:space="preserve">ג</w:t>
        </w:r>
      </w:hyperlink>
      <w:hyperlink r:id="rId4000">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001">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4002">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003">
        <w:r w:rsidDel="00000000" w:rsidR="00000000" w:rsidRPr="00000000">
          <w:rPr>
            <w:rFonts w:ascii="Times New Roman" w:cs="Times New Roman" w:eastAsia="Times New Roman" w:hAnsi="Times New Roman"/>
            <w:b w:val="0"/>
            <w:bCs w:val="0"/>
            <w:sz w:val="19"/>
            <w:szCs w:val="19"/>
            <w:u w:val="none"/>
            <w:rtl w:val="1"/>
          </w:rPr>
          <w:t xml:space="preserve">ר</w:t>
        </w:r>
      </w:hyperlink>
      <w:hyperlink r:id="rId4004">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005">
        <w:r w:rsidDel="00000000" w:rsidR="00000000" w:rsidRPr="00000000">
          <w:rPr>
            <w:rFonts w:ascii="Times New Roman" w:cs="Times New Roman" w:eastAsia="Times New Roman" w:hAnsi="Times New Roman"/>
            <w:b w:val="0"/>
            <w:bCs w:val="0"/>
            <w:sz w:val="19"/>
            <w:szCs w:val="19"/>
            <w:u w:val="none"/>
            <w:rtl w:val="1"/>
          </w:rPr>
          <w:t xml:space="preserve">ה</w:t>
        </w:r>
      </w:hyperlink>
      <w:hyperlink r:id="rId400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007">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400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009">
        <w:r w:rsidDel="00000000" w:rsidR="00000000" w:rsidRPr="00000000">
          <w:rPr>
            <w:rFonts w:ascii="Times New Roman" w:cs="Times New Roman" w:eastAsia="Times New Roman" w:hAnsi="Times New Roman"/>
            <w:b w:val="0"/>
            <w:bCs w:val="0"/>
            <w:sz w:val="19"/>
            <w:szCs w:val="19"/>
            <w:u w:val="none"/>
            <w:rtl w:val="1"/>
          </w:rPr>
          <w:t xml:space="preserve">ין</w:t>
        </w:r>
      </w:hyperlink>
      <w:hyperlink r:id="rId401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011">
        <w:r>
          <w:rPr>
            <w:rFonts w:ascii="Times New Roman" w:cs="Times New Roman" w:eastAsia="Times New Roman" w:hAnsi="Times New Roman"/>
            <w:b w:val="0"/>
            <w:bCs w:val="0"/>
            <w:sz w:val="19"/>
            <w:szCs w:val="19"/>
            <w:u w:val="none"/>
            <w:rtl w:val="1"/>
          </w:rPr>
          <w:t xml:space="preserve">מד</w:t>
        </w:r>
        <w:r>
          <w:rPr>
            <w:rStyle w:val="FootnoteReference"/>
            <w:rFonts w:ascii="Times New Roman" w:hAnsi="Times New Roman" w:eastAsia="Times New Roman" w:cs="Times New Roman"/>
            <w:sz w:val="19"/>
            <w:szCs w:val="19"/>
            <w:rtl/>
          </w:rPr>
          <w:footnoteReference w:id="699"/>
        </w:r>
      </w:hyperlink>
      <w:hyperlink r:id="rId4012">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013">
        <w:r w:rsidDel="00000000" w:rsidR="00000000" w:rsidRPr="00000000">
          <w:rPr>
            <w:rFonts w:ascii="Times New Roman" w:cs="Times New Roman" w:eastAsia="Times New Roman" w:hAnsi="Times New Roman"/>
            <w:b w:val="0"/>
            <w:bCs w:val="0"/>
            <w:sz w:val="19"/>
            <w:szCs w:val="19"/>
            <w:u w:val="none"/>
            <w:rtl w:val="1"/>
          </w:rPr>
          <w:t xml:space="preserve">ע</w:t>
        </w:r>
      </w:hyperlink>
      <w:hyperlink r:id="rId4014">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015">
        <w:r w:rsidDel="00000000" w:rsidR="00000000" w:rsidRPr="00000000">
          <w:rPr>
            <w:rFonts w:ascii="Times New Roman" w:cs="Times New Roman" w:eastAsia="Times New Roman" w:hAnsi="Times New Roman"/>
            <w:b w:val="0"/>
            <w:bCs w:val="0"/>
            <w:sz w:val="19"/>
            <w:szCs w:val="19"/>
            <w:u w:val="none"/>
            <w:rtl w:val="1"/>
          </w:rPr>
          <w:t xml:space="preserve">מ</w:t>
        </w:r>
      </w:hyperlink>
      <w:hyperlink r:id="rId4016">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017">
        <w:r w:rsidDel="00000000" w:rsidR="00000000" w:rsidRPr="00000000">
          <w:rPr>
            <w:rFonts w:ascii="Times New Roman" w:cs="Times New Roman" w:eastAsia="Times New Roman" w:hAnsi="Times New Roman"/>
            <w:b w:val="0"/>
            <w:bCs w:val="0"/>
            <w:sz w:val="19"/>
            <w:szCs w:val="19"/>
            <w:u w:val="none"/>
            <w:rtl w:val="1"/>
          </w:rPr>
          <w:t xml:space="preserve">ו</w:t>
        </w:r>
      </w:hyperlink>
      <w:hyperlink r:id="rId4018">
        <w:r w:rsidDel="00000000" w:rsidR="00000000" w:rsidRPr="00000000">
          <w:rPr>
            <w:rFonts w:ascii="Times New Roman" w:cs="Times New Roman" w:eastAsia="Times New Roman" w:hAnsi="Times New Roman"/>
            <w:b w:val="0"/>
            <w:bCs w:val="0"/>
            <w:sz w:val="19"/>
            <w:szCs w:val="19"/>
            <w:u w:val="none"/>
            <w:rtl w:val="1"/>
          </w:rPr>
          <w:t xml:space="preserve">ּ</w:t>
        </w:r>
      </w:hyperlink>
      <w:hyperlink r:id="rId4019">
        <w:r w:rsidDel="00000000" w:rsidR="00000000" w:rsidRPr="00000000">
          <w:rPr>
            <w:rFonts w:ascii="Times New Roman" w:cs="Times New Roman" w:eastAsia="Times New Roman" w:hAnsi="Times New Roman"/>
            <w:b w:val="0"/>
            <w:bCs w:val="0"/>
            <w:sz w:val="19"/>
            <w:szCs w:val="19"/>
            <w:u w:val="none"/>
            <w:rtl w:val="1"/>
          </w:rPr>
          <w:t xml:space="preserve">ד</w:t>
        </w:r>
      </w:hyperlink>
      <w:hyperlink r:id="rId4020">
        <w:r w:rsidDel="00000000" w:rsidR="00000000" w:rsidRPr="00000000">
          <w:rPr>
            <w:rFonts w:ascii="Times New Roman" w:cs="Times New Roman" w:eastAsia="Times New Roman" w:hAnsi="Times New Roman"/>
            <w:b w:val="0"/>
            <w:bCs w:val="0"/>
            <w:sz w:val="19"/>
            <w:szCs w:val="19"/>
            <w:u w:val="none"/>
            <w:rtl w:val="1"/>
          </w:rPr>
          <w:t xml:space="preserve"> </w:t>
        </w:r>
      </w:hyperlink>
      <w:hyperlink r:id="rId4021">
        <w:r w:rsidDel="00000000" w:rsidR="00000000" w:rsidRPr="00000000">
          <w:rPr>
            <w:rFonts w:ascii="Times New Roman" w:cs="Times New Roman" w:eastAsia="Times New Roman" w:hAnsi="Times New Roman"/>
            <w:b w:val="0"/>
            <w:bCs w:val="0"/>
            <w:sz w:val="19"/>
            <w:szCs w:val="19"/>
            <w:u w:val="none"/>
            <w:rtl w:val="1"/>
          </w:rPr>
          <w:t xml:space="preserve">א</w:t>
        </w:r>
      </w:hyperlink>
      <w:hyperlink r:id="rId4022">
        <w:r w:rsidDel="00000000" w:rsidR="00000000" w:rsidRPr="00000000">
          <w:rPr>
            <w:rFonts w:ascii="Times New Roman" w:cs="Times New Roman" w:eastAsia="Times New Roman" w:hAnsi="Times New Roman"/>
            <w:b w:val="0"/>
            <w:bCs w:val="0"/>
            <w:sz w:val="19"/>
            <w:szCs w:val="19"/>
            <w:u w:val="none"/>
            <w:rtl w:val="0"/>
          </w:rPr>
          <w:t xml:space="preserve">)</w:t>
        </w:r>
      </w:hyperlink>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לָמְדוּ דְּאַף עַל פִּי שֶׁחָטָא יִשְׂרָאֵל מֵעָכָן</w:t>
      </w:r>
      <w:r w:rsidDel="00000000" w:rsidR="00000000" w:rsidRPr="00000000">
        <w:rPr>
          <w:rFonts w:ascii="Times New Roman" w:cs="Times New Roman" w:eastAsia="Times New Roman" w:hAnsi="Times New Roman"/>
          <w:b w:val="1"/>
          <w:bCs w:val="1"/>
          <w:sz w:val="19"/>
          <w:szCs w:val="19"/>
          <w:rtl w:val="0"/>
        </w:rPr>
        <w:t xml:space="preserve">, – And in the chapter Nigmar HaDin (Sanhedrin 44a) they derived 'even though he sinned, he remains Israel' from Achan, </w:t>
      </w:r>
      <w:r w:rsidDel="00000000" w:rsidR="00000000" w:rsidRPr="00000000">
        <w:rPr>
          <w:rFonts w:ascii="Times New Roman" w:cs="Times New Roman" w:eastAsia="Times New Roman" w:hAnsi="Times New Roman"/>
          <w:b w:val="0"/>
          <w:bCs w:val="0"/>
          <w:sz w:val="19"/>
          <w:szCs w:val="19"/>
          <w:rtl w:val="1"/>
        </w:rPr>
        <w:t>שֶׁאָמְרוּ שָׁם דְּעָבַר עַל חֲמִשָּׁה חֻמְּשֵׁי תוֹרָה</w:t>
      </w:r>
      <w:r w:rsidDel="00000000" w:rsidR="00000000" w:rsidRPr="00000000">
        <w:rPr>
          <w:rFonts w:ascii="Times New Roman" w:cs="Times New Roman" w:eastAsia="Times New Roman" w:hAnsi="Times New Roman"/>
          <w:b w:val="1"/>
          <w:bCs w:val="1"/>
          <w:sz w:val="19"/>
          <w:szCs w:val="19"/>
          <w:rtl w:val="0"/>
        </w:rPr>
        <w:t xml:space="preserve">, – concerning whom they stated there that he violated all five books of the Torah, </w:t>
      </w:r>
      <w:r w:rsidDel="00000000" w:rsidR="00000000" w:rsidRPr="00000000">
        <w:rPr>
          <w:rFonts w:ascii="Times New Roman" w:cs="Times New Roman" w:eastAsia="Times New Roman" w:hAnsi="Times New Roman"/>
          <w:b w:val="0"/>
          <w:bCs w:val="0"/>
          <w:sz w:val="19"/>
          <w:szCs w:val="19"/>
          <w:rtl w:val="1"/>
        </w:rPr>
        <w:t>דְּאֵין כָּל זֶה מַפְקִיעַ מִמֶּנּוּ שֵׁם יִשְׂרָאֵל, כִּי לֹא יִדַּח מִמֶּנּוּ נִדָּח</w:t>
      </w:r>
      <w:r w:rsidDel="00000000" w:rsidR="00000000" w:rsidRPr="00000000">
        <w:rPr>
          <w:rFonts w:ascii="Times New Roman" w:cs="Times New Roman" w:eastAsia="Times New Roman" w:hAnsi="Times New Roman"/>
          <w:b w:val="1"/>
          <w:bCs w:val="1"/>
          <w:sz w:val="19"/>
          <w:szCs w:val="19"/>
          <w:rtl w:val="0"/>
        </w:rPr>
        <w:t>. – and none of this stripped from him the name of Israel, for no banished one remains cast out.</w:t>
      </w:r>
    </w:p>
    <w:p w:rsidR="00000000" w:rsidDel="00000000" w:rsidP="00000000" w:rsidRDefault="00000000" w:rsidRPr="00000000" w14:paraId="000003BB">
      <w:pPr>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bCs w:val="0"/>
          <w:sz w:val="19"/>
          <w:szCs w:val="19"/>
          <w:rtl w:val="1"/>
        </w:rPr>
        <w:t>וְזֶהוּ הַבְטָחַת "כִּי לֹא אֶעֱזָבְךָ עַד וְגוֹמֵר</w:t>
      </w:r>
      <w:r w:rsidDel="00000000" w:rsidR="00000000" w:rsidRPr="00000000">
        <w:rPr>
          <w:rFonts w:ascii="Times New Roman" w:cs="Times New Roman" w:eastAsia="Times New Roman" w:hAnsi="Times New Roman"/>
          <w:b w:val="1"/>
          <w:bCs w:val="1"/>
          <w:sz w:val="19"/>
          <w:szCs w:val="19"/>
          <w:rtl w:val="0"/>
        </w:rPr>
        <w:t xml:space="preserve">": – And this is the promise: 'for I will not leave you until, etc.': </w:t>
      </w:r>
      <w:r w:rsidDel="00000000" w:rsidR="00000000" w:rsidRPr="00000000">
        <w:rPr>
          <w:rFonts w:ascii="Times New Roman" w:cs="Times New Roman" w:eastAsia="Times New Roman" w:hAnsi="Times New Roman"/>
          <w:b w:val="0"/>
          <w:bCs w:val="0"/>
          <w:sz w:val="19"/>
          <w:szCs w:val="19"/>
          <w:rtl w:val="1"/>
        </w:rPr>
        <w:t>שֶׁבְּכָל עֲזִיבוֹת דְּיִשְׂרָאֵל אֵין עֲזִיבָה שֶׁלֹּא יוּכַל לְהִתַּקֵּן</w:t>
      </w:r>
      <w:r w:rsidDel="00000000" w:rsidR="00000000" w:rsidRPr="00000000">
        <w:rPr>
          <w:rFonts w:ascii="Times New Roman" w:cs="Times New Roman" w:eastAsia="Times New Roman" w:hAnsi="Times New Roman"/>
          <w:b w:val="1"/>
          <w:bCs w:val="1"/>
          <w:sz w:val="19"/>
          <w:szCs w:val="19"/>
          <w:rtl w:val="0"/>
        </w:rPr>
        <w:t xml:space="preserve">, – that among all abandonments of Israel, there is no withdrawal that cannot be rectified, </w:t>
      </w:r>
      <w:r w:rsidDel="00000000" w:rsidR="00000000" w:rsidRPr="00000000">
        <w:rPr>
          <w:rFonts w:ascii="Times New Roman" w:cs="Times New Roman" w:eastAsia="Times New Roman" w:hAnsi="Times New Roman"/>
          <w:b w:val="0"/>
          <w:bCs w:val="0"/>
          <w:sz w:val="19"/>
          <w:szCs w:val="19"/>
          <w:rtl w:val="1"/>
        </w:rPr>
        <w:t>דֻּגְמַת יְצִיאַת עֵשָׂו וְיִשְׁמָעֵאל שֶׁנַּעֲשׂוּ בִּכְלַל אֻמּוֹת</w:t>
      </w:r>
      <w:r w:rsidDel="00000000" w:rsidR="00000000" w:rsidRPr="00000000">
        <w:rPr>
          <w:rFonts w:ascii="Times New Roman" w:cs="Times New Roman" w:eastAsia="Times New Roman" w:hAnsi="Times New Roman"/>
          <w:b w:val="1"/>
          <w:bCs w:val="1"/>
          <w:sz w:val="19"/>
          <w:szCs w:val="19"/>
          <w:rtl w:val="0"/>
        </w:rPr>
        <w:t xml:space="preserve"> – unlike the divergence of Esau and Ishmael who became subsumed within the nations, </w:t>
      </w:r>
      <w:r w:rsidDel="00000000" w:rsidR="00000000" w:rsidRPr="00000000">
        <w:rPr>
          <w:rFonts w:ascii="Times New Roman" w:cs="Times New Roman" w:eastAsia="Times New Roman" w:hAnsi="Times New Roman"/>
          <w:b w:val="0"/>
          <w:bCs w:val="0"/>
          <w:sz w:val="19"/>
          <w:szCs w:val="19"/>
          <w:rtl w:val="1"/>
        </w:rPr>
        <w:t>לִהְיוֹת גֵּר הַמִּתְגַּיֵּר בָּהֶם כְּקָטָן שֶׁנּוֹלַד</w:t>
      </w:r>
      <w:r w:rsidDel="00000000" w:rsidR="00000000" w:rsidRPr="00000000">
        <w:rPr>
          <w:rFonts w:ascii="Times New Roman" w:cs="Times New Roman" w:eastAsia="Times New Roman" w:hAnsi="Times New Roman"/>
          <w:b w:val="1"/>
          <w:bCs w:val="1"/>
          <w:sz w:val="19"/>
          <w:szCs w:val="19"/>
          <w:rtl w:val="0"/>
        </w:rPr>
        <w:t xml:space="preserve">. – such that a convert from among them is merely like a newborn child. </w:t>
      </w:r>
      <w:r w:rsidDel="00000000" w:rsidR="00000000" w:rsidRPr="00000000">
        <w:rPr>
          <w:rFonts w:ascii="Times New Roman" w:cs="Times New Roman" w:eastAsia="Times New Roman" w:hAnsi="Times New Roman"/>
          <w:b w:val="0"/>
          <w:bCs w:val="0"/>
          <w:sz w:val="19"/>
          <w:szCs w:val="19"/>
          <w:rtl w:val="1"/>
        </w:rPr>
        <w:t>מַה שֶּׁאֵין כֵּן בְּיִשְׂרָאֵל כְּבָר נַעֲשָׂה הֲכָנָה בְּכָל הַנְּפָשׁוֹת מִיִּשְׂרָאֵל מֵהַשְׁגָּחַת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contrast, within Israel a permanent foundation was established across all Jewish souls by Hashem's providence, </w:t>
      </w:r>
      <w:r w:rsidDel="00000000" w:rsidR="00000000" w:rsidRPr="00000000">
        <w:rPr>
          <w:rFonts w:ascii="Times New Roman" w:cs="Times New Roman" w:eastAsia="Times New Roman" w:hAnsi="Times New Roman"/>
          <w:b w:val="0"/>
          <w:bCs w:val="0"/>
          <w:sz w:val="19"/>
          <w:szCs w:val="19"/>
          <w:rtl w:val="1"/>
        </w:rPr>
        <w:t>לִהְיוֹת לָהֶם לֵאלֹהִים בְּיָד חֲזָקָה וּבְחֵמָה שְׁפוּכָה גַּם טֶרֶם הַהִשְׁתַּדְּלוּת</w:t>
      </w:r>
      <w:r w:rsidDel="00000000" w:rsidR="00000000" w:rsidRPr="00000000">
        <w:rPr>
          <w:rFonts w:ascii="Times New Roman" w:cs="Times New Roman" w:eastAsia="Times New Roman" w:hAnsi="Times New Roman"/>
          <w:b w:val="1"/>
          <w:bCs w:val="1"/>
          <w:sz w:val="19"/>
          <w:szCs w:val="19"/>
          <w:rtl w:val="0"/>
        </w:rPr>
        <w:t xml:space="preserve">, – to be their God with a strong hand and outstretched fury even prior to human exertion; </w:t>
      </w:r>
      <w:r w:rsidDel="00000000" w:rsidR="00000000" w:rsidRPr="00000000">
        <w:rPr>
          <w:rFonts w:ascii="Times New Roman" w:cs="Times New Roman" w:eastAsia="Times New Roman" w:hAnsi="Times New Roman"/>
          <w:b w:val="0"/>
          <w:bCs w:val="0"/>
          <w:sz w:val="19"/>
          <w:szCs w:val="19"/>
          <w:rtl w:val="1"/>
        </w:rPr>
        <w:t>בְּעִנְיָן שֶׁגַּם בְּכָל מַחְשַׁךְ מַעֲשֵׂהוּ, שֶׁיֵּלֵךְ בַּחֹשֶׁךְ מַמָּשׁ בְּהֶעְדֵּר נֵר מִצְוָה וְתוֹרָה אוֹר</w:t>
      </w:r>
      <w:r w:rsidDel="00000000" w:rsidR="00000000" w:rsidRPr="00000000">
        <w:rPr>
          <w:rFonts w:ascii="Times New Roman" w:cs="Times New Roman" w:eastAsia="Times New Roman" w:hAnsi="Times New Roman"/>
          <w:b w:val="1"/>
          <w:bCs w:val="1"/>
          <w:sz w:val="19"/>
          <w:szCs w:val="19"/>
          <w:rtl w:val="0"/>
        </w:rPr>
        <w:t xml:space="preserve">, – such that even in the utter darkness of his deeds, where he walks in literal blackness lacking the mitzvah-lamp and Torah-light, </w:t>
      </w:r>
      <w:r w:rsidDel="00000000" w:rsidR="00000000" w:rsidRPr="00000000">
        <w:rPr>
          <w:rFonts w:ascii="Times New Roman" w:cs="Times New Roman" w:eastAsia="Times New Roman" w:hAnsi="Times New Roman"/>
          <w:b w:val="0"/>
          <w:bCs w:val="0"/>
          <w:sz w:val="19"/>
          <w:szCs w:val="19"/>
          <w:rtl w:val="1"/>
        </w:rPr>
        <w:t>גַּם עַל זֶה נֶאֱמַר: "הָעָם הַהֹלְכִים בַּחֹשֶׁךְ רָאוּ אוֹר גָּדוֹל" (יְשַׁעְיָהוּ ט, א</w:t>
      </w:r>
      <w:r w:rsidDel="00000000" w:rsidR="00000000" w:rsidRPr="00000000">
        <w:rPr>
          <w:rFonts w:ascii="Times New Roman" w:cs="Times New Roman" w:eastAsia="Times New Roman" w:hAnsi="Times New Roman"/>
          <w:b w:val="1"/>
          <w:bCs w:val="1"/>
          <w:sz w:val="19"/>
          <w:szCs w:val="19"/>
          <w:rtl w:val="0"/>
        </w:rPr>
        <w:t xml:space="preserve">). – concerning this too it is stated: 'The people walking in darkness have seen a great light' (Isaiah 9:1). </w:t>
      </w:r>
      <w:r w:rsidDel="00000000" w:rsidR="00000000" w:rsidRPr="00000000">
        <w:rPr>
          <w:rFonts w:ascii="Times New Roman" w:cs="Times New Roman" w:eastAsia="Times New Roman" w:hAnsi="Times New Roman"/>
          <w:b w:val="0"/>
          <w:bCs w:val="0"/>
          <w:sz w:val="19"/>
          <w:szCs w:val="19"/>
          <w:rtl w:val="1"/>
        </w:rPr>
        <w:t>וְהוּא כְּטַעַם זְדוֹנוֹת נַעֲשׂוּ זְכִיּוֹת</w:t>
      </w:r>
      <w:r w:rsidDel="00000000" w:rsidR="00000000" w:rsidRPr="00000000">
        <w:rPr>
          <w:rFonts w:ascii="Times New Roman" w:cs="Times New Roman" w:eastAsia="Times New Roman" w:hAnsi="Times New Roman"/>
          <w:b w:val="1"/>
          <w:bCs w:val="1"/>
          <w:sz w:val="19"/>
          <w:szCs w:val="19"/>
          <w:rtl w:val="0"/>
        </w:rPr>
        <w:t xml:space="preserve">, – And this reflects the principle that intentional sins become transformed into merits, </w:t>
      </w:r>
      <w:r w:rsidDel="00000000" w:rsidR="00000000" w:rsidRPr="00000000">
        <w:rPr>
          <w:rFonts w:ascii="Times New Roman" w:cs="Times New Roman" w:eastAsia="Times New Roman" w:hAnsi="Times New Roman"/>
          <w:b w:val="0"/>
          <w:bCs w:val="0"/>
          <w:sz w:val="19"/>
          <w:szCs w:val="19"/>
          <w:rtl w:val="1"/>
        </w:rPr>
        <w:t>וְנַעֲשָׂה מֵאוֹתוֹ חֹשֶׁךְ אוֹר גָּדוֹל</w:t>
      </w:r>
      <w:r w:rsidDel="00000000" w:rsidR="00000000" w:rsidRPr="00000000">
        <w:rPr>
          <w:rFonts w:ascii="Times New Roman" w:cs="Times New Roman" w:eastAsia="Times New Roman" w:hAnsi="Times New Roman"/>
          <w:b w:val="1"/>
          <w:bCs w:val="1"/>
          <w:sz w:val="19"/>
          <w:szCs w:val="19"/>
          <w:rtl w:val="0"/>
        </w:rPr>
        <w:t xml:space="preserve">. – and out of that very darkness a great light emerges. </w:t>
      </w:r>
      <w:r w:rsidDel="00000000" w:rsidR="00000000" w:rsidRPr="00000000">
        <w:rPr>
          <w:rFonts w:ascii="Times New Roman" w:cs="Times New Roman" w:eastAsia="Times New Roman" w:hAnsi="Times New Roman"/>
          <w:b w:val="0"/>
          <w:bCs w:val="0"/>
          <w:sz w:val="19"/>
          <w:szCs w:val="19"/>
          <w:rtl w:val="1"/>
        </w:rPr>
        <w:t>כִּי אֵין הַשֵּׁם יִתְבָּרַךְ מַנִּיחַ לְהִשְׁתַּקֵּעַ כָּל כָּךְ לְזֶרַע יִשְׂרָאֵל בְּשִׁקּוּעַ כָּזֶה</w:t>
      </w:r>
      <w:r w:rsidDel="00000000" w:rsidR="00000000" w:rsidRPr="00000000">
        <w:rPr>
          <w:rFonts w:ascii="Times New Roman" w:cs="Times New Roman" w:eastAsia="Times New Roman" w:hAnsi="Times New Roman"/>
          <w:b w:val="1"/>
          <w:bCs w:val="1"/>
          <w:sz w:val="19"/>
          <w:szCs w:val="19"/>
          <w:rtl w:val="0"/>
        </w:rPr>
        <w:t xml:space="preserve"> – For Hashem, blessed be He, never permits the seed of Israel to become submerged to such an extent </w:t>
      </w:r>
      <w:r w:rsidDel="00000000" w:rsidR="00000000" w:rsidRPr="00000000">
        <w:rPr>
          <w:rFonts w:ascii="Times New Roman" w:cs="Times New Roman" w:eastAsia="Times New Roman" w:hAnsi="Times New Roman"/>
          <w:b w:val="0"/>
          <w:bCs w:val="0"/>
          <w:sz w:val="19"/>
          <w:szCs w:val="19"/>
          <w:rtl w:val="1"/>
        </w:rPr>
        <w:t>שֶׁלֹּא יוּכַל לְהִתְהַפֵּךְ עוֹד לְאוֹר גָּדוֹל</w:t>
      </w:r>
      <w:r w:rsidDel="00000000" w:rsidR="00000000" w:rsidRPr="00000000">
        <w:rPr>
          <w:rFonts w:ascii="Times New Roman" w:cs="Times New Roman" w:eastAsia="Times New Roman" w:hAnsi="Times New Roman"/>
          <w:b w:val="1"/>
          <w:bCs w:val="1"/>
          <w:sz w:val="19"/>
          <w:szCs w:val="19"/>
          <w:rtl w:val="0"/>
        </w:rPr>
        <w:t xml:space="preserve">. – that it can no longer be transformed into a great light. </w:t>
      </w:r>
      <w:r w:rsidDel="00000000" w:rsidR="00000000" w:rsidRPr="00000000">
        <w:rPr>
          <w:rFonts w:ascii="Times New Roman" w:cs="Times New Roman" w:eastAsia="Times New Roman" w:hAnsi="Times New Roman"/>
          <w:b w:val="0"/>
          <w:bCs w:val="0"/>
          <w:sz w:val="19"/>
          <w:szCs w:val="19"/>
          <w:rtl w:val="1"/>
        </w:rPr>
        <w:t>פֵּרוּשׁ "גָּדוֹל" – שֶׁהוּא גָּדוֹל מִשְּׁאָר אוֹר</w:t>
      </w:r>
      <w:r w:rsidDel="00000000" w:rsidR="00000000" w:rsidRPr="00000000">
        <w:rPr>
          <w:rFonts w:ascii="Times New Roman" w:cs="Times New Roman" w:eastAsia="Times New Roman" w:hAnsi="Times New Roman"/>
          <w:b w:val="1"/>
          <w:bCs w:val="1"/>
          <w:sz w:val="19"/>
          <w:szCs w:val="19"/>
          <w:rtl w:val="0"/>
        </w:rPr>
        <w:t xml:space="preserve">, – The meaning of 'great'—it is greater than ordinary light, </w:t>
      </w:r>
      <w:r w:rsidDel="00000000" w:rsidR="00000000" w:rsidRPr="00000000">
        <w:rPr>
          <w:rFonts w:ascii="Times New Roman" w:cs="Times New Roman" w:eastAsia="Times New Roman" w:hAnsi="Times New Roman"/>
          <w:b w:val="0"/>
          <w:bCs w:val="0"/>
          <w:sz w:val="19"/>
          <w:szCs w:val="19"/>
          <w:rtl w:val="1"/>
        </w:rPr>
        <w:t>כִּי יִתְרוֹן הָאוֹר מִן הַחֹשֶׁך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preeminence of light shines out of darkness, </w:t>
      </w:r>
      <w:r w:rsidDel="00000000" w:rsidR="00000000" w:rsidRPr="00000000">
        <w:rPr>
          <w:rFonts w:ascii="Times New Roman" w:cs="Times New Roman" w:eastAsia="Times New Roman" w:hAnsi="Times New Roman"/>
          <w:b w:val="0"/>
          <w:bCs w:val="0"/>
          <w:sz w:val="19"/>
          <w:szCs w:val="19"/>
          <w:rtl w:val="1"/>
        </w:rPr>
        <w:t>וְלָכֵן חֹשֶׁךְ שֶׁנִּתְהַפֵּךְ לְאוֹר הוּא אוֹר יוֹתֵר גָּדוֹל</w:t>
      </w:r>
      <w:r w:rsidDel="00000000" w:rsidR="00000000" w:rsidRPr="00000000">
        <w:rPr>
          <w:rFonts w:ascii="Times New Roman" w:cs="Times New Roman" w:eastAsia="Times New Roman" w:hAnsi="Times New Roman"/>
          <w:b w:val="1"/>
          <w:bCs w:val="1"/>
          <w:sz w:val="19"/>
          <w:szCs w:val="19"/>
          <w:rtl w:val="0"/>
        </w:rPr>
        <w:t xml:space="preserve">. – and therefore darkness converted to light becomes a vastly greater light. </w:t>
      </w:r>
      <w:r w:rsidDel="00000000" w:rsidR="00000000" w:rsidRPr="00000000">
        <w:rPr>
          <w:rFonts w:ascii="Times New Roman" w:cs="Times New Roman" w:eastAsia="Times New Roman" w:hAnsi="Times New Roman"/>
          <w:b w:val="0"/>
          <w:bCs w:val="0"/>
          <w:sz w:val="19"/>
          <w:szCs w:val="19"/>
          <w:rtl w:val="1"/>
        </w:rPr>
        <w:t>וְלָכֵן בְּמָקוֹם שֶׁבַּעֲלֵי תְּשׁוּבָה עוֹמְדִין אֵין צַדִּיקִים גְּמוּרִים יְכוֹלִים לַעֲמֹד</w:t>
      </w:r>
      <w:r w:rsidDel="00000000" w:rsidR="00000000" w:rsidRPr="00000000">
        <w:rPr>
          <w:rFonts w:ascii="Times New Roman" w:cs="Times New Roman" w:eastAsia="Times New Roman" w:hAnsi="Times New Roman"/>
          <w:b w:val="1"/>
          <w:bCs w:val="1"/>
          <w:sz w:val="19"/>
          <w:szCs w:val="19"/>
          <w:rtl w:val="0"/>
        </w:rPr>
        <w:t xml:space="preserve"> – Hence in the place where ba'alei teshuvah stand, the completely righteous cannot stand, </w:t>
      </w:r>
      <w:r w:rsidDel="00000000" w:rsidR="00000000" w:rsidRPr="00000000">
        <w:rPr>
          <w:rFonts w:ascii="Times New Roman" w:cs="Times New Roman" w:eastAsia="Times New Roman" w:hAnsi="Times New Roman"/>
          <w:b w:val="0"/>
          <w:bCs w:val="0"/>
          <w:sz w:val="19"/>
          <w:szCs w:val="19"/>
          <w:rtl w:val="1"/>
        </w:rPr>
        <w:t>מִפְּנֵי גֹּדֶל הָאוֹר הַמֵּאִיר יוֹתֵר מִכְּפִי כֹּחָם שֶׁל צַדִּיקִים גְּמוּרִים</w:t>
      </w:r>
      <w:r w:rsidDel="00000000" w:rsidR="00000000" w:rsidRPr="00000000">
        <w:rPr>
          <w:rFonts w:ascii="Times New Roman" w:cs="Times New Roman" w:eastAsia="Times New Roman" w:hAnsi="Times New Roman"/>
          <w:b w:val="1"/>
          <w:bCs w:val="1"/>
          <w:sz w:val="19"/>
          <w:szCs w:val="19"/>
          <w:rtl w:val="0"/>
        </w:rPr>
        <w:t>. – on account of the vast magnitude of the light shining far beyond the capacity of the completely righteous.</w:t>
      </w:r>
    </w:p>
    <w:p w:rsidR="00000000" w:rsidDel="00000000" w:rsidP="00000000" w:rsidRDefault="00000000" w:rsidRPr="00000000" w14:paraId="000003BD">
      <w:pPr>
        <w:rPr>
          <w:rFonts w:ascii="Times New Roman" w:cs="Times New Roman" w:eastAsia="Times New Roman" w:hAnsi="Times New Roman"/>
          <w:sz w:val="18"/>
          <w:szCs w:val="18"/>
        </w:rPr>
        <w:sectPr>
          <w:footerReference w:type="default" r:id="rId4122"/>
          <w:headerReference w:type="default" r:id="rId4063"/>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BE">
      <w:pPr>
        <w:keepNext/>
        <w:keepLines/>
        <w:spacing w:before="0" w:after="30" w:line="240" w:lineRule="auto"/>
        <w:jc w:val="center"/>
        <w:rPr>
          <w:b w:val="1"/>
          <w:bCs w:val="1"/>
          <w:sz w:val="18"/>
          <w:szCs w:val="18"/>
        </w:rPr>
      </w:pPr>
      <w:bookmarkStart w:id="9091" w:name="_RLToc0091"/>
      <w:r>
        <w:rPr>
          <w:rFonts w:ascii="Times New Roman" w:hAnsi="Times New Roman" w:eastAsia="Times New Roman" w:cs="Times New Roman"/>
          <w:b w:val="0"/>
          <w:i w:val="0"/>
          <w:sz w:val="21"/>
          <w:szCs w:val="21"/>
        </w:rPr>
        <w:t>Siman 42 - Shabbat and Amalek: Opposing Roots of Remembrance</w:t>
      </w:r>
      <w:bookmarkEnd w:id="9091"/>
    </w:p>
    <w:p>
      <w:pPr>
        <w:keepNext/>
        <w:keepLines/>
        <w:spacing w:before="0" w:after="60" w:line="240" w:lineRule="auto"/>
        <w:jc w:val="center"/>
      </w:pPr>
      <w:r>
        <w:rPr>
          <w:rFonts w:ascii="Times New Roman" w:hAnsi="Times New Roman" w:eastAsia="Times New Roman" w:cs="Times New Roman"/>
          <w:b w:val="0"/>
          <w:i/>
          <w:sz w:val="17"/>
          <w:szCs w:val="17"/>
        </w:rPr>
        <w:t>Shabbat fixes holiness through remembrance; Amalek embodies the opposite root, and Parashat Zachor strengthens the heart by joining both acts of memory.</w:t>
      </w:r>
    </w:p>
    <w:p>
      <w:pPr>
        <w:keepNext/>
        <w:keepLines/>
        <w:spacing w:before="20" w:after="20" w:line="240" w:lineRule="auto"/>
        <w:jc w:val="left"/>
      </w:pPr>
      <w:bookmarkStart w:id="9092" w:name="_RLToc0092"/>
      <w:r>
        <w:rPr>
          <w:rFonts w:ascii="Times New Roman" w:hAnsi="Times New Roman" w:eastAsia="Times New Roman" w:cs="Times New Roman"/>
          <w:b w:val="0"/>
          <w:i w:val="0"/>
          <w:sz w:val="19"/>
          <w:szCs w:val="19"/>
        </w:rPr>
        <w:t>Seif 1 - Two Remembrances: Shabbat and Amalek</w:t>
      </w:r>
      <w:bookmarkEnd w:id="9092"/>
    </w:p>
    <w:p>
      <w:pPr>
        <w:keepNext/>
        <w:keepLines/>
        <w:spacing w:before="0" w:after="60" w:line="240" w:lineRule="auto"/>
        <w:jc w:val="left"/>
      </w:pPr>
      <w:r>
        <w:rPr>
          <w:rFonts w:ascii="Times New Roman" w:hAnsi="Times New Roman" w:eastAsia="Times New Roman" w:cs="Times New Roman"/>
          <w:b w:val="0"/>
          <w:i/>
          <w:sz w:val="17"/>
          <w:szCs w:val="17"/>
        </w:rPr>
        <w:t>Remembering Shabbat roots holiness in the heart, while remembering Amalek repels the opposing root of forgetfulness.</w:t>
      </w:r>
    </w:p>
    <w:p w:rsidR="00000000" w:rsidDel="00000000" w:rsidP="00000000" w:rsidRDefault="00000000" w:rsidRPr="00000000" w14:paraId="000003BF">
      <w:pPr>
        <w:keepNext/>
        <w:rPr>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C0">
      <w:pPr>
        <w:rPr>
          <w:sz w:val="18"/>
          <w:szCs w:val="18"/>
        </w:rPr>
      </w:pPr>
      <w:r w:rsidDel="00000000" w:rsidR="00000000" w:rsidRPr="00000000">
        <w:rPr>
          <w:rFonts w:ascii="Times New Roman" w:hAnsi="Times New Roman" w:eastAsia="Times New Roman" w:cs="Times New Roman"/>
          <w:b w:val="0"/>
          <w:bCs w:val="0"/>
          <w:sz w:val="19"/>
          <w:szCs w:val="19"/>
          <w:rtl w:val="1"/>
        </w:rPr>
        <w:t>שׁוֹרֶשׁ הָרָע דַּעֲמָלֵק הוּא לְעֻמַּת שׁוֹרֶשׁ הַקְּדֻשָּׁה דְּשַׁבָּת</w:t>
      </w:r>
      <w:r w:rsidDel="00000000" w:rsidR="00000000" w:rsidRPr="00000000">
        <w:rPr>
          <w:rFonts w:ascii="Times New Roman" w:hAnsi="Times New Roman" w:eastAsia="Times New Roman" w:cs="Times New Roman"/>
          <w:b w:val="1"/>
          <w:bCs w:val="1"/>
          <w:sz w:val="19"/>
          <w:szCs w:val="19"/>
          <w:rtl w:val="0"/>
        </w:rPr>
        <w:t xml:space="preserve">, – The root of evil in Amalek stands directly opposite the root of holiness in Shabbat, </w:t>
      </w:r>
      <w:r w:rsidDel="00000000" w:rsidR="00000000" w:rsidRPr="00000000">
        <w:rPr>
          <w:rFonts w:ascii="Times New Roman" w:hAnsi="Times New Roman" w:eastAsia="Times New Roman" w:cs="Times New Roman"/>
          <w:b w:val="0"/>
          <w:bCs w:val="0"/>
          <w:sz w:val="19"/>
          <w:szCs w:val="19"/>
          <w:rtl w:val="1"/>
        </w:rPr>
        <w:t>שֶׁהִיא קְדֻשָּׁה קְבִיעָא וְקַיָּמָא וְאֵינָהּ בְּהִשְׁתַּדְּלוּת אָדָם כְּלָל</w:t>
      </w:r>
      <w:r w:rsidDel="00000000" w:rsidR="00000000" w:rsidRPr="00000000">
        <w:rPr>
          <w:rFonts w:ascii="Times New Roman" w:hAnsi="Times New Roman" w:eastAsia="Times New Roman" w:cs="Times New Roman"/>
          <w:b w:val="1"/>
          <w:bCs w:val="1"/>
          <w:sz w:val="19"/>
          <w:szCs w:val="19"/>
          <w:rtl w:val="0"/>
        </w:rPr>
        <w:t xml:space="preserve">. – which is an intrinsically fixed and enduring holiness that does not depend on human effort at all. </w:t>
      </w:r>
      <w:r w:rsidDel="00000000" w:rsidR="00000000" w:rsidRPr="00000000">
        <w:rPr>
          <w:rFonts w:ascii="Times New Roman" w:hAnsi="Times New Roman" w:eastAsia="Times New Roman" w:cs="Times New Roman"/>
          <w:b w:val="0"/>
          <w:bCs w:val="0"/>
          <w:sz w:val="19"/>
          <w:szCs w:val="19"/>
          <w:rtl w:val="1"/>
        </w:rPr>
        <w:t>וּפְעֻלַּת אָדָם בָּזֶה הוּא רַק הַזְּכִירָה</w:t>
      </w:r>
      <w:r w:rsidDel="00000000" w:rsidR="00000000" w:rsidRPr="00000000">
        <w:rPr>
          <w:rFonts w:ascii="Times New Roman" w:hAnsi="Times New Roman" w:eastAsia="Times New Roman" w:cs="Times New Roman"/>
          <w:b w:val="1"/>
          <w:bCs w:val="1"/>
          <w:sz w:val="19"/>
          <w:szCs w:val="19"/>
          <w:rtl w:val="0"/>
        </w:rPr>
        <w:t xml:space="preserve">, – And man's only active role in this is remembrance, </w:t>
      </w:r>
      <w:r w:rsidDel="00000000" w:rsidR="00000000" w:rsidRPr="00000000">
        <w:rPr>
          <w:rFonts w:ascii="Times New Roman" w:hAnsi="Times New Roman" w:eastAsia="Times New Roman" w:cs="Times New Roman"/>
          <w:b w:val="0"/>
          <w:bCs w:val="0"/>
          <w:sz w:val="19"/>
          <w:szCs w:val="19"/>
          <w:rtl w:val="1"/>
        </w:rPr>
        <w:t>שֶׁמַּזְכִּיר קְדֻשָּׁתוֹ בַּפֶּה וְזוֹכֵר מִקְּדֻשָּׁה זו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in that he articulates its holiness verbally and keeps this sanctity in mind. </w:t>
      </w:r>
      <w:r w:rsidDel="00000000" w:rsidR="00000000" w:rsidRPr="00000000">
        <w:rPr>
          <w:rFonts w:ascii="Times New Roman" w:hAnsi="Times New Roman" w:eastAsia="Times New Roman" w:cs="Times New Roman"/>
          <w:b w:val="0"/>
          <w:bCs w:val="0"/>
          <w:sz w:val="19"/>
          <w:szCs w:val="19"/>
          <w:rtl w:val="1"/>
        </w:rPr>
        <w:t>כִּי יָדוּעַ בְּכָל דָּבָר שֶׁהַמַּחֲשָׁבָה קְבוּעָה שָׁם, הוּא קְבִיעוּת כָּל הַגּוּף</w:t>
      </w:r>
      <w:r w:rsidDel="00000000" w:rsidR="00000000" w:rsidRPr="00000000">
        <w:rPr>
          <w:rFonts w:ascii="Times New Roman" w:hAnsi="Times New Roman" w:eastAsia="Times New Roman" w:cs="Times New Roman"/>
          <w:b w:val="1"/>
          <w:bCs w:val="1"/>
          <w:sz w:val="19"/>
          <w:szCs w:val="19"/>
          <w:rtl w:val="0"/>
        </w:rPr>
        <w:t xml:space="preserve">, – For it is known that wherever a person's thought is anchored, there the entirety of his being is situated, </w:t>
      </w:r>
      <w:r>
        <w:rPr>
          <w:rFonts w:ascii="Times New Roman" w:hAnsi="Times New Roman" w:eastAsia="Times New Roman" w:cs="Times New Roman"/>
          <w:b w:val="0"/>
          <w:bCs w:val="0"/>
          <w:sz w:val="19"/>
          <w:szCs w:val="19"/>
          <w:rtl w:val="1"/>
        </w:rPr>
        <w:t xml:space="preserve">כַּיָּדוּעַ מִמַּקְלוֹת דְּיַעֲקֹב</w:t>
      </w:r>
      <w:r>
        <w:rPr>
          <w:rStyle w:val="FootnoteReference"/>
          <w:rFonts w:ascii="Times New Roman" w:hAnsi="Times New Roman" w:eastAsia="Times New Roman" w:cs="Times New Roman"/>
          <w:sz w:val="19"/>
          <w:szCs w:val="19"/>
          <w:rtl/>
        </w:rPr>
        <w:footnoteReference w:id="700"/>
      </w:r>
      <w:r w:rsidDel="00000000" w:rsidR="00000000" w:rsidRPr="00000000">
        <w:rPr>
          <w:rFonts w:ascii="Times New Roman" w:hAnsi="Times New Roman" w:eastAsia="Times New Roman" w:cs="Times New Roman"/>
          <w:b w:val="1"/>
          <w:bCs w:val="1"/>
          <w:sz w:val="19"/>
          <w:szCs w:val="19"/>
          <w:rtl w:val="0"/>
        </w:rPr>
        <w:t xml:space="preserve">. – as is known from the incident of Jacob's peeled rods. </w:t>
      </w:r>
      <w:r w:rsidDel="00000000" w:rsidR="00000000" w:rsidRPr="00000000">
        <w:rPr>
          <w:rFonts w:ascii="Times New Roman" w:hAnsi="Times New Roman" w:eastAsia="Times New Roman" w:cs="Times New Roman"/>
          <w:b w:val="0"/>
          <w:bCs w:val="0"/>
          <w:sz w:val="19"/>
          <w:szCs w:val="19"/>
          <w:rtl w:val="1"/>
        </w:rPr>
        <w:t>וּכְשֶׁזּוֹכֵר מִקְּדֻשָּׁה זוֹ, הַיְנוּ שֶׁמַּחֲשַׁבְתּוֹ שְׁקוּעָה בָּזֶה</w:t>
      </w:r>
      <w:r w:rsidDel="00000000" w:rsidR="00000000" w:rsidRPr="00000000">
        <w:rPr>
          <w:rFonts w:ascii="Times New Roman" w:hAnsi="Times New Roman" w:eastAsia="Times New Roman" w:cs="Times New Roman"/>
          <w:b w:val="1"/>
          <w:bCs w:val="1"/>
          <w:sz w:val="19"/>
          <w:szCs w:val="19"/>
          <w:rtl w:val="0"/>
        </w:rPr>
        <w:t xml:space="preserve">, – And when he remembers this holiness—meaning his consciousness is fully immersed in it— </w:t>
      </w:r>
      <w:r w:rsidDel="00000000" w:rsidR="00000000" w:rsidRPr="00000000">
        <w:rPr>
          <w:rFonts w:ascii="Times New Roman" w:hAnsi="Times New Roman" w:eastAsia="Times New Roman" w:cs="Times New Roman"/>
          <w:b w:val="0"/>
          <w:bCs w:val="0"/>
          <w:sz w:val="19"/>
          <w:szCs w:val="19"/>
          <w:rtl w:val="1"/>
        </w:rPr>
        <w:t>מִמֵּילָא הַקְּדֻשָּׁה הַהִיא שׁוֹרָה עָלָיו</w:t>
      </w:r>
      <w:r w:rsidDel="00000000" w:rsidR="00000000" w:rsidRPr="00000000">
        <w:rPr>
          <w:rFonts w:ascii="Times New Roman" w:hAnsi="Times New Roman" w:eastAsia="Times New Roman" w:cs="Times New Roman"/>
          <w:b w:val="1"/>
          <w:bCs w:val="1"/>
          <w:sz w:val="19"/>
          <w:szCs w:val="19"/>
          <w:rtl w:val="0"/>
        </w:rPr>
        <w:t xml:space="preserve">. – that holiness automatically rests upon him. </w:t>
      </w:r>
      <w:r w:rsidDel="00000000" w:rsidR="00000000" w:rsidRPr="00000000">
        <w:rPr>
          <w:rFonts w:ascii="Times New Roman" w:hAnsi="Times New Roman" w:eastAsia="Times New Roman" w:cs="Times New Roman"/>
          <w:b w:val="0"/>
          <w:bCs w:val="0"/>
          <w:sz w:val="19"/>
          <w:szCs w:val="19"/>
          <w:rtl w:val="1"/>
        </w:rPr>
        <w:t>אֲבָל גּוּף קְדֻשָּׁתָהּ נִקְרָא (שַׁבָּת י:): "מַתָּנָה טוֹבָה יֵשׁ לִי בְּבֵית גְּנָזַי</w:t>
      </w:r>
      <w:r w:rsidDel="00000000" w:rsidR="00000000" w:rsidRPr="00000000">
        <w:rPr>
          <w:rFonts w:ascii="Times New Roman" w:hAnsi="Times New Roman" w:eastAsia="Times New Roman" w:cs="Times New Roman"/>
          <w:b w:val="1"/>
          <w:bCs w:val="1"/>
          <w:sz w:val="19"/>
          <w:szCs w:val="19"/>
          <w:rtl w:val="0"/>
        </w:rPr>
        <w:t xml:space="preserve">", – However, the very essence of its holiness is termed (Shabbat 10b): "a precious gift I have in My treasury," </w:t>
      </w:r>
      <w:r>
        <w:rPr>
          <w:rFonts w:ascii="Times New Roman" w:hAnsi="Times New Roman" w:eastAsia="Times New Roman" w:cs="Times New Roman"/>
          <w:b w:val="0"/>
          <w:bCs w:val="0"/>
          <w:sz w:val="19"/>
          <w:szCs w:val="19"/>
          <w:rtl w:val="1"/>
        </w:rPr>
        <w:t xml:space="preserve">פֵּרוּשׁ:</w:t>
      </w:r>
      <w:r>
        <w:rPr>
          <w:rStyle w:val="FootnoteReference"/>
          <w:rFonts w:ascii="Times New Roman" w:hAnsi="Times New Roman" w:eastAsia="Times New Roman" w:cs="Times New Roman"/>
          <w:sz w:val="19"/>
          <w:szCs w:val="19"/>
          <w:rtl/>
        </w:rPr>
        <w:footnoteReference w:id="701"/>
      </w:r>
      <w:r>
        <w:rPr>
          <w:rFonts w:ascii="Times New Roman" w:hAnsi="Times New Roman" w:eastAsia="Times New Roman" w:cs="Times New Roman"/>
          <w:b w:val="0"/>
          <w:bCs w:val="0"/>
          <w:sz w:val="19"/>
          <w:szCs w:val="19"/>
          <w:rtl w:val="1"/>
        </w:rPr>
        <w:t xml:space="preserve"> בָּעוֹלָם הַגָּנוּז וְנֶעְלָם</w:t>
      </w:r>
      <w:r w:rsidDel="00000000" w:rsidR="00000000" w:rsidRPr="00000000">
        <w:rPr>
          <w:rFonts w:ascii="Times New Roman" w:hAnsi="Times New Roman" w:eastAsia="Times New Roman" w:cs="Times New Roman"/>
          <w:b w:val="1"/>
          <w:bCs w:val="1"/>
          <w:sz w:val="19"/>
          <w:szCs w:val="19"/>
          <w:rtl w:val="0"/>
        </w:rPr>
        <w:t xml:space="preserve">. – meaning: rooted in the primordial hidden and concealed realm. </w:t>
      </w:r>
      <w:r w:rsidDel="00000000" w:rsidR="00000000" w:rsidRPr="00000000">
        <w:rPr>
          <w:rFonts w:ascii="Times New Roman" w:hAnsi="Times New Roman" w:eastAsia="Times New Roman" w:cs="Times New Roman"/>
          <w:b w:val="0"/>
          <w:bCs w:val="0"/>
          <w:sz w:val="19"/>
          <w:szCs w:val="19"/>
          <w:rtl w:val="1"/>
        </w:rPr>
        <w:t>כִּי שַׁבָּת אֶחָד מִשִּׁשִּׁים בָּעוֹלָם הַבָּא</w:t>
      </w:r>
      <w:r w:rsidDel="00000000" w:rsidR="00000000" w:rsidRPr="00000000">
        <w:rPr>
          <w:rFonts w:ascii="Times New Roman" w:hAnsi="Times New Roman" w:eastAsia="Times New Roman" w:cs="Times New Roman"/>
          <w:b w:val="1"/>
          <w:bCs w:val="1"/>
          <w:sz w:val="19"/>
          <w:szCs w:val="19"/>
          <w:rtl w:val="0"/>
        </w:rPr>
        <w:t xml:space="preserve">, – For Shabbat is one-sixtieth of the World to Come, </w:t>
      </w:r>
      <w:r w:rsidDel="00000000" w:rsidR="00000000" w:rsidRPr="00000000">
        <w:rPr>
          <w:rFonts w:ascii="Times New Roman" w:hAnsi="Times New Roman" w:eastAsia="Times New Roman" w:cs="Times New Roman"/>
          <w:b w:val="0"/>
          <w:bCs w:val="0"/>
          <w:sz w:val="19"/>
          <w:szCs w:val="19"/>
          <w:rtl w:val="1"/>
        </w:rPr>
        <w:t>שֶׁהוּא עוֹלָם הַנֶּעְלָם בָּעוֹלָם הַזֶּה</w:t>
      </w:r>
      <w:r w:rsidDel="00000000" w:rsidR="00000000" w:rsidRPr="00000000">
        <w:rPr>
          <w:rFonts w:ascii="Times New Roman" w:hAnsi="Times New Roman" w:eastAsia="Times New Roman" w:cs="Times New Roman"/>
          <w:b w:val="1"/>
          <w:bCs w:val="1"/>
          <w:sz w:val="19"/>
          <w:szCs w:val="19"/>
          <w:rtl w:val="0"/>
        </w:rPr>
        <w:t xml:space="preserve">, – which is the realm concealed within this physical world, </w:t>
      </w:r>
      <w:r w:rsidDel="00000000" w:rsidR="00000000" w:rsidRPr="00000000">
        <w:rPr>
          <w:rFonts w:ascii="Times New Roman" w:hAnsi="Times New Roman" w:eastAsia="Times New Roman" w:cs="Times New Roman"/>
          <w:b w:val="0"/>
          <w:bCs w:val="0"/>
          <w:sz w:val="19"/>
          <w:szCs w:val="19"/>
          <w:rtl w:val="1"/>
        </w:rPr>
        <w:t>וְאֶחָד מִשִּׁשִּׁים הוּא הָרְשִׁימוּ שֶׁנִּתְגַּלָּה מִמֶּנּוּ בָּעוֹלָם הַזֶּה בְּמַתָּנָה</w:t>
      </w:r>
      <w:r w:rsidDel="00000000" w:rsidR="00000000" w:rsidRPr="00000000">
        <w:rPr>
          <w:rFonts w:ascii="Times New Roman" w:hAnsi="Times New Roman" w:eastAsia="Times New Roman" w:cs="Times New Roman"/>
          <w:b w:val="1"/>
          <w:bCs w:val="1"/>
          <w:sz w:val="19"/>
          <w:szCs w:val="19"/>
          <w:rtl w:val="0"/>
        </w:rPr>
        <w:t xml:space="preserve">. – and that one-sixtieth is the spiritual imprint revealed from it into this world as a pure gift. </w:t>
      </w:r>
      <w:r>
        <w:rPr>
          <w:rFonts w:ascii="Times New Roman" w:hAnsi="Times New Roman" w:eastAsia="Times New Roman" w:cs="Times New Roman"/>
          <w:b w:val="0"/>
          <w:bCs w:val="0"/>
          <w:sz w:val="19"/>
          <w:szCs w:val="19"/>
          <w:rtl w:val="1"/>
        </w:rPr>
        <w:t xml:space="preserve">כִּי הָעוֹלָם הַבָּא גּוּפֵיהּ נִקְרָא (עֲבוֹדָה זָרָה ג.)</w:t>
      </w:r>
      <w:r>
        <w:rPr>
          <w:rStyle w:val="FootnoteReference"/>
          <w:rFonts w:ascii="Times New Roman" w:hAnsi="Times New Roman" w:eastAsia="Times New Roman" w:cs="Times New Roman"/>
          <w:sz w:val="19"/>
          <w:szCs w:val="19"/>
          <w:rtl/>
        </w:rPr>
        <w:footnoteReference w:id="702"/>
      </w:r>
      <w:r>
        <w:rPr>
          <w:rFonts w:ascii="Times New Roman" w:hAnsi="Times New Roman" w:eastAsia="Times New Roman" w:cs="Times New Roman"/>
          <w:b w:val="0"/>
          <w:bCs w:val="0"/>
          <w:sz w:val="19"/>
          <w:szCs w:val="19"/>
          <w:rtl w:val="1"/>
        </w:rPr>
        <w:t xml:space="preserve">: "לְמָחָר לְקַבֵּל שְׂכָרָם</w:t>
      </w:r>
      <w:r w:rsidDel="00000000" w:rsidR="00000000" w:rsidRPr="00000000">
        <w:rPr>
          <w:rFonts w:ascii="Times New Roman" w:hAnsi="Times New Roman" w:eastAsia="Times New Roman" w:cs="Times New Roman"/>
          <w:b w:val="1"/>
          <w:bCs w:val="1"/>
          <w:sz w:val="19"/>
          <w:szCs w:val="19"/>
          <w:rtl w:val="0"/>
        </w:rPr>
        <w:t xml:space="preserve">", – For the World to Come itself is described (Avodah Zarah 3a) as: "tomorrow, to receive their reward," </w:t>
      </w:r>
      <w:r w:rsidDel="00000000" w:rsidR="00000000" w:rsidRPr="00000000">
        <w:rPr>
          <w:rFonts w:ascii="Times New Roman" w:hAnsi="Times New Roman" w:eastAsia="Times New Roman" w:cs="Times New Roman"/>
          <w:b w:val="0"/>
          <w:bCs w:val="0"/>
          <w:sz w:val="19"/>
          <w:szCs w:val="19"/>
          <w:rtl w:val="1"/>
        </w:rPr>
        <w:t>מַשְׁמָע שֶׁהֵם בָּאִים בִּשְׂכַר הִשְׁתַּדְּלוּתָם לו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implying that souls arrive there as a direct recompense for their spiritual toils. </w:t>
      </w:r>
      <w:r w:rsidDel="00000000" w:rsidR="00000000" w:rsidRPr="00000000">
        <w:rPr>
          <w:rFonts w:ascii="Times New Roman" w:hAnsi="Times New Roman" w:eastAsia="Times New Roman" w:cs="Times New Roman"/>
          <w:b w:val="0"/>
          <w:bCs w:val="0"/>
          <w:sz w:val="19"/>
          <w:szCs w:val="19"/>
          <w:rtl w:val="1"/>
        </w:rPr>
        <w:t>אֲבָל בָּעוֹלָם הַזֶּה אֵין שָׁם תַּשְׁלוּם שָׂכָר</w:t>
      </w:r>
      <w:r w:rsidDel="00000000" w:rsidR="00000000" w:rsidRPr="00000000">
        <w:rPr>
          <w:rFonts w:ascii="Times New Roman" w:hAnsi="Times New Roman" w:eastAsia="Times New Roman" w:cs="Times New Roman"/>
          <w:b w:val="1"/>
          <w:bCs w:val="1"/>
          <w:sz w:val="19"/>
          <w:szCs w:val="19"/>
          <w:rtl w:val="0"/>
        </w:rPr>
        <w:t xml:space="preserve">, – In this world, however, there is no dispensing of fundamental reward; </w:t>
      </w:r>
      <w:r w:rsidDel="00000000" w:rsidR="00000000" w:rsidRPr="00000000">
        <w:rPr>
          <w:rFonts w:ascii="Times New Roman" w:hAnsi="Times New Roman" w:eastAsia="Times New Roman" w:cs="Times New Roman"/>
          <w:b w:val="0"/>
          <w:bCs w:val="0"/>
          <w:sz w:val="19"/>
          <w:szCs w:val="19"/>
          <w:rtl w:val="1"/>
        </w:rPr>
        <w:t>רַק שֶׁמִּמֵּילָא, עַל יְדֵי שֶׁהוּא לִפְנֵי הַשֵּׁם יִתְבָּרַךְ לְנַחַת רוּחַ מַעֲשֵׂיהֶם, מִזֶּה בָּא קְדֻשַּׁת שַׁבָּת</w:t>
      </w:r>
      <w:r w:rsidDel="00000000" w:rsidR="00000000" w:rsidRPr="00000000">
        <w:rPr>
          <w:rFonts w:ascii="Times New Roman" w:hAnsi="Times New Roman" w:eastAsia="Times New Roman" w:cs="Times New Roman"/>
          <w:b w:val="1"/>
          <w:bCs w:val="1"/>
          <w:sz w:val="19"/>
          <w:szCs w:val="19"/>
          <w:rtl w:val="0"/>
        </w:rPr>
        <w:t xml:space="preserve">, – rather, solely because their actions bring pleasure before Hashem, blessed be He, does the holiness of Shabbat emerge, </w:t>
      </w:r>
      <w:r w:rsidDel="00000000" w:rsidR="00000000" w:rsidRPr="00000000">
        <w:rPr>
          <w:rFonts w:ascii="Times New Roman" w:hAnsi="Times New Roman" w:eastAsia="Times New Roman" w:cs="Times New Roman"/>
          <w:b w:val="0"/>
          <w:bCs w:val="0"/>
          <w:sz w:val="19"/>
          <w:szCs w:val="19"/>
          <w:rtl w:val="1"/>
        </w:rPr>
        <w:t>שֶׁהוּא רַק עַל יְדֵי "וַיַּרְא וְגוֹמֵר וְהִנֵּה טוֹב מְאֹד וְגוֹמֵר</w:t>
      </w:r>
      <w:r w:rsidDel="00000000" w:rsidR="00000000" w:rsidRPr="00000000">
        <w:rPr>
          <w:rFonts w:ascii="Times New Roman" w:hAnsi="Times New Roman" w:eastAsia="Times New Roman" w:cs="Times New Roman"/>
          <w:b w:val="1"/>
          <w:bCs w:val="1"/>
          <w:sz w:val="19"/>
          <w:szCs w:val="19"/>
          <w:rtl w:val="0"/>
        </w:rPr>
        <w:t xml:space="preserve">", – which arises only from the divine contemplation: "And God saw... and behold, it was very good," </w:t>
      </w:r>
      <w:r w:rsidDel="00000000" w:rsidR="00000000" w:rsidRPr="00000000">
        <w:rPr>
          <w:rFonts w:ascii="Times New Roman" w:hAnsi="Times New Roman" w:eastAsia="Times New Roman" w:cs="Times New Roman"/>
          <w:b w:val="0"/>
          <w:bCs w:val="0"/>
          <w:sz w:val="19"/>
          <w:szCs w:val="19"/>
          <w:rtl w:val="1"/>
        </w:rPr>
        <w:t>וְנֶאֱמַר: "שָׁבַת וַיִּנָּפַש</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it is stated: "He rested and was refreshed," </w:t>
      </w:r>
      <w:r>
        <w:rPr>
          <w:rFonts w:ascii="Times New Roman" w:hAnsi="Times New Roman" w:eastAsia="Times New Roman" w:cs="Times New Roman"/>
          <w:b w:val="0"/>
          <w:bCs w:val="0"/>
          <w:sz w:val="19"/>
          <w:szCs w:val="19"/>
          <w:rtl w:val="1"/>
        </w:rPr>
        <w:t xml:space="preserve">וְאָמְרוּ זִכְרוֹנָם לִבְרָכָה (הוּבָא בְּרַשִּׁ"י</w:t>
      </w:r>
      <w:r>
        <w:rPr>
          <w:rStyle w:val="FootnoteReference"/>
          <w:rFonts w:ascii="Times New Roman" w:hAnsi="Times New Roman" w:eastAsia="Times New Roman" w:cs="Times New Roman"/>
          <w:sz w:val="19"/>
          <w:szCs w:val="19"/>
          <w:rtl/>
        </w:rPr>
        <w:footnoteReference w:id="703"/>
      </w:r>
      <w:r w:rsidDel="00000000" w:rsidR="00000000" w:rsidRPr="00000000">
        <w:rPr>
          <w:rFonts w:ascii="Times New Roman" w:hAnsi="Times New Roman" w:eastAsia="Times New Roman" w:cs="Times New Roman"/>
          <w:b w:val="1"/>
          <w:bCs w:val="1"/>
          <w:sz w:val="19"/>
          <w:szCs w:val="19"/>
          <w:rtl w:val="0"/>
        </w:rPr>
        <w:t xml:space="preserve">): – and our Sages of blessed memory explained (cited in Rashi): </w:t>
      </w:r>
      <w:r w:rsidDel="00000000" w:rsidR="00000000" w:rsidRPr="00000000">
        <w:rPr>
          <w:rFonts w:ascii="Times New Roman" w:hAnsi="Times New Roman" w:eastAsia="Times New Roman" w:cs="Times New Roman"/>
          <w:b w:val="0"/>
          <w:bCs w:val="0"/>
          <w:sz w:val="19"/>
          <w:szCs w:val="19"/>
          <w:rtl w:val="1"/>
        </w:rPr>
        <w:t>כְּמִי שֶׁמִּתְנַפֵּשׁ מִמְּלַאכְתּוֹ וְשׁוֹאֵב רוּחוֹ אֵלָיו</w:t>
      </w:r>
      <w:r w:rsidDel="00000000" w:rsidR="00000000" w:rsidRPr="00000000">
        <w:rPr>
          <w:rFonts w:ascii="Times New Roman" w:hAnsi="Times New Roman" w:eastAsia="Times New Roman" w:cs="Times New Roman"/>
          <w:b w:val="1"/>
          <w:bCs w:val="1"/>
          <w:sz w:val="19"/>
          <w:szCs w:val="19"/>
          <w:rtl w:val="0"/>
        </w:rPr>
        <w:t xml:space="preserve">. – like one who draws his breath back to himself after his labor. </w:t>
      </w:r>
      <w:r w:rsidDel="00000000" w:rsidR="00000000" w:rsidRPr="00000000">
        <w:rPr>
          <w:rFonts w:ascii="Times New Roman" w:hAnsi="Times New Roman" w:eastAsia="Times New Roman" w:cs="Times New Roman"/>
          <w:b w:val="0"/>
          <w:bCs w:val="0"/>
          <w:sz w:val="19"/>
          <w:szCs w:val="19"/>
          <w:rtl w:val="1"/>
        </w:rPr>
        <w:t>שֶׁזֶּה סוֹד עֲלִיַּת הָעוֹלָמוֹת בְּשַׁבָּת כַּיָּדוּע</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This is the mystical secret of the elevation of the worlds on Shabbat as is known, </w:t>
      </w:r>
      <w:r w:rsidDel="00000000" w:rsidR="00000000" w:rsidRPr="00000000">
        <w:rPr>
          <w:rFonts w:ascii="Times New Roman" w:hAnsi="Times New Roman" w:eastAsia="Times New Roman" w:cs="Times New Roman"/>
          <w:b w:val="0"/>
          <w:bCs w:val="0"/>
          <w:sz w:val="19"/>
          <w:szCs w:val="19"/>
          <w:rtl w:val="1"/>
        </w:rPr>
        <w:t>וְהוּא עַל יְדֵי הַנִּיחָא שֶׁיֵּשׁ לוֹ מֵהַנִּבְרָאִים</w:t>
      </w:r>
      <w:r w:rsidDel="00000000" w:rsidR="00000000" w:rsidRPr="00000000">
        <w:rPr>
          <w:rFonts w:ascii="Times New Roman" w:hAnsi="Times New Roman" w:eastAsia="Times New Roman" w:cs="Times New Roman"/>
          <w:b w:val="1"/>
          <w:bCs w:val="1"/>
          <w:sz w:val="19"/>
          <w:szCs w:val="19"/>
          <w:rtl w:val="0"/>
        </w:rPr>
        <w:t xml:space="preserve">, – and it is produced through the contentment Hashem derives from created beings, </w:t>
      </w:r>
      <w:r w:rsidDel="00000000" w:rsidR="00000000" w:rsidRPr="00000000">
        <w:rPr>
          <w:rFonts w:ascii="Times New Roman" w:hAnsi="Times New Roman" w:eastAsia="Times New Roman" w:cs="Times New Roman"/>
          <w:b w:val="0"/>
          <w:bCs w:val="0"/>
          <w:sz w:val="19"/>
          <w:szCs w:val="19"/>
          <w:rtl w:val="1"/>
        </w:rPr>
        <w:t>מִזֶּה נִתְהַוָּה קְדֻשַּׁת הַשַּׁבָּת</w:t>
      </w:r>
      <w:r w:rsidDel="00000000" w:rsidR="00000000" w:rsidRPr="00000000">
        <w:rPr>
          <w:rFonts w:ascii="Times New Roman" w:hAnsi="Times New Roman" w:eastAsia="Times New Roman" w:cs="Times New Roman"/>
          <w:b w:val="1"/>
          <w:bCs w:val="1"/>
          <w:sz w:val="19"/>
          <w:szCs w:val="19"/>
          <w:rtl w:val="0"/>
        </w:rPr>
        <w:t xml:space="preserve">. – from which the active holiness of Shabbat is generated. </w:t>
      </w:r>
      <w:r w:rsidDel="00000000" w:rsidR="00000000" w:rsidRPr="00000000">
        <w:rPr>
          <w:rFonts w:ascii="Times New Roman" w:hAnsi="Times New Roman" w:eastAsia="Times New Roman" w:cs="Times New Roman"/>
          <w:b w:val="0"/>
          <w:bCs w:val="0"/>
          <w:sz w:val="19"/>
          <w:szCs w:val="19"/>
          <w:rtl w:val="1"/>
        </w:rPr>
        <w:t>וְנִמְצָא שֶׁזֶּה גַּם כֵּן כְּעֵין שֶׁבָּא עַל יְדֵי הִשְׁתַּדְּלוּת</w:t>
      </w:r>
      <w:r w:rsidDel="00000000" w:rsidR="00000000" w:rsidRPr="00000000">
        <w:rPr>
          <w:rFonts w:ascii="Times New Roman" w:hAnsi="Times New Roman" w:eastAsia="Times New Roman" w:cs="Times New Roman"/>
          <w:b w:val="1"/>
          <w:bCs w:val="1"/>
          <w:sz w:val="19"/>
          <w:szCs w:val="19"/>
          <w:rtl w:val="0"/>
        </w:rPr>
        <w:t xml:space="preserve">, – Thus it turns out that this too is somewhat akin to an outcome of human effort, </w:t>
      </w:r>
      <w:r>
        <w:rPr>
          <w:rFonts w:ascii="Times New Roman" w:hAnsi="Times New Roman" w:eastAsia="Times New Roman" w:cs="Times New Roman"/>
          <w:b w:val="0"/>
          <w:bCs w:val="0"/>
          <w:sz w:val="19"/>
          <w:szCs w:val="19"/>
          <w:rtl w:val="1"/>
        </w:rPr>
        <w:t xml:space="preserve">וְעַל דֶּרֶךְ שֶׁנֶּאֱמַר (עֲבוֹדָה זָרָה ג.)</w:t>
      </w:r>
      <w:r>
        <w:rPr>
          <w:rStyle w:val="FootnoteReference"/>
          <w:rFonts w:ascii="Times New Roman" w:hAnsi="Times New Roman" w:eastAsia="Times New Roman" w:cs="Times New Roman"/>
          <w:sz w:val="19"/>
          <w:szCs w:val="19"/>
          <w:rtl/>
        </w:rPr>
        <w:footnoteReference w:id="704"/>
      </w:r>
      <w:r>
        <w:rPr>
          <w:rFonts w:ascii="Times New Roman" w:hAnsi="Times New Roman" w:eastAsia="Times New Roman" w:cs="Times New Roman"/>
          <w:b w:val="0"/>
          <w:bCs w:val="0"/>
          <w:sz w:val="19"/>
          <w:szCs w:val="19"/>
          <w:rtl w:val="1"/>
        </w:rPr>
        <w:t xml:space="preserve">: "מִי שֶׁלֹּא טָרַח בְּעֶרֶב שַׁבָּת, מַה יֹּאכַל בְּשַׁבָּת</w:t>
      </w:r>
      <w:r w:rsidDel="00000000" w:rsidR="00000000" w:rsidRPr="00000000">
        <w:rPr>
          <w:rFonts w:ascii="Times New Roman" w:hAnsi="Times New Roman" w:eastAsia="Times New Roman" w:cs="Times New Roman"/>
          <w:b w:val="1"/>
          <w:bCs w:val="1"/>
          <w:sz w:val="19"/>
          <w:szCs w:val="19"/>
          <w:rtl w:val="0"/>
        </w:rPr>
        <w:t xml:space="preserve">?", – along the lines of the adage (Avodah Zarah 3a): "He who did not toil on Friday, what will he eat on Shabbat?" </w:t>
      </w:r>
      <w:r w:rsidDel="00000000" w:rsidR="00000000" w:rsidRPr="00000000">
        <w:rPr>
          <w:rFonts w:ascii="Times New Roman" w:hAnsi="Times New Roman" w:eastAsia="Times New Roman" w:cs="Times New Roman"/>
          <w:b w:val="0"/>
          <w:bCs w:val="0"/>
          <w:sz w:val="19"/>
          <w:szCs w:val="19"/>
          <w:rtl w:val="1"/>
        </w:rPr>
        <w:t>דְּצָרִיךְ הֲכָנָה לְשַׁבָּת בִּפְשָׁטֵיה</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for one requires preparation for Shabbat on a literal level, </w:t>
      </w:r>
      <w:r w:rsidDel="00000000" w:rsidR="00000000" w:rsidRPr="00000000">
        <w:rPr>
          <w:rFonts w:ascii="Times New Roman" w:hAnsi="Times New Roman" w:eastAsia="Times New Roman" w:cs="Times New Roman"/>
          <w:b w:val="0"/>
          <w:bCs w:val="0"/>
          <w:sz w:val="19"/>
          <w:szCs w:val="19"/>
          <w:rtl w:val="1"/>
        </w:rPr>
        <w:t>וְיָדוּעַ דְּכָל הֲכָנוֹת שֶׁבְּמַעֲשֶׂה יֵשׁ לָהֶם רְמִיזוֹת גַּם כֵּן בְּמַחֲשָׁבָה וּבְהַשָּׂגַת אוֹר הַקְּדֻשָּׁה</w:t>
      </w:r>
      <w:r w:rsidDel="00000000" w:rsidR="00000000" w:rsidRPr="00000000">
        <w:rPr>
          <w:rFonts w:ascii="Times New Roman" w:hAnsi="Times New Roman" w:eastAsia="Times New Roman" w:cs="Times New Roman"/>
          <w:b w:val="1"/>
          <w:bCs w:val="1"/>
          <w:sz w:val="19"/>
          <w:szCs w:val="19"/>
          <w:rtl w:val="0"/>
        </w:rPr>
        <w:t xml:space="preserve">. – and it is known that all physical preparations allude to internal states of thought and the perception of holy light. </w:t>
      </w:r>
      <w:r>
        <w:rPr>
          <w:rFonts w:ascii="Times New Roman" w:hAnsi="Times New Roman" w:eastAsia="Times New Roman" w:cs="Times New Roman"/>
          <w:b w:val="0"/>
          <w:bCs w:val="0"/>
          <w:sz w:val="19"/>
          <w:szCs w:val="19"/>
          <w:rtl w:val="1"/>
        </w:rPr>
        <w:t xml:space="preserve">וְהַיְנוּ דְּבֶאֱמֶת אָמְרוּ זִכְרוֹנָם לִבְרָכָה (מְגִלָּה כו</w:t>
      </w:r>
      <w:r>
        <w:rPr>
          <w:rStyle w:val="FootnoteReference"/>
          <w:rFonts w:ascii="Times New Roman" w:hAnsi="Times New Roman" w:eastAsia="Times New Roman" w:cs="Times New Roman"/>
          <w:sz w:val="19"/>
          <w:szCs w:val="19"/>
          <w:rtl/>
        </w:rPr>
        <w:footnoteReference w:id="705"/>
      </w:r>
      <w:r w:rsidDel="00000000" w:rsidR="00000000" w:rsidRPr="00000000">
        <w:rPr>
          <w:rFonts w:ascii="Times New Roman" w:hAnsi="Times New Roman" w:eastAsia="Times New Roman" w:cs="Times New Roman"/>
          <w:b w:val="1"/>
          <w:bCs w:val="1"/>
          <w:sz w:val="19"/>
          <w:szCs w:val="19"/>
          <w:rtl w:val="0"/>
        </w:rPr>
        <w:t>:): – And this matches what our Sages of blessed memory taught (Megillah 26b): "</w:t>
      </w:r>
      <w:r w:rsidDel="00000000" w:rsidR="00000000" w:rsidRPr="00000000">
        <w:rPr>
          <w:rFonts w:ascii="Times New Roman" w:hAnsi="Times New Roman" w:eastAsia="Times New Roman" w:cs="Times New Roman"/>
          <w:b w:val="0"/>
          <w:bCs w:val="0"/>
          <w:sz w:val="19"/>
          <w:szCs w:val="19"/>
          <w:rtl w:val="1"/>
        </w:rPr>
        <w:t>מַתָּנָה כְּמֶכֶר, דְּאִי לָאו דַּהֲוָה לֵיהּ הֲנָאָה מִנֵּיהּ לָא יָהֵיב לֵיהּ מַתָּנָה</w:t>
      </w:r>
      <w:r w:rsidDel="00000000" w:rsidR="00000000" w:rsidRPr="00000000">
        <w:rPr>
          <w:rFonts w:ascii="Times New Roman" w:hAnsi="Times New Roman" w:eastAsia="Times New Roman" w:cs="Times New Roman"/>
          <w:b w:val="1"/>
          <w:bCs w:val="1"/>
          <w:sz w:val="19"/>
          <w:szCs w:val="19"/>
          <w:rtl w:val="0"/>
        </w:rPr>
        <w:t xml:space="preserve">", – "A gift is like a sale; were the giver not deriving pleasure from him, he would not present the gift," </w:t>
      </w:r>
      <w:r w:rsidDel="00000000" w:rsidR="00000000" w:rsidRPr="00000000">
        <w:rPr>
          <w:rFonts w:ascii="Times New Roman" w:hAnsi="Times New Roman" w:eastAsia="Times New Roman" w:cs="Times New Roman"/>
          <w:b w:val="0"/>
          <w:bCs w:val="0"/>
          <w:sz w:val="19"/>
          <w:szCs w:val="19"/>
          <w:rtl w:val="1"/>
        </w:rPr>
        <w:t>אֶלָּא שֶׁמִּכָּל מָקוֹם נִקְרָא מַתָּנָה</w:t>
      </w:r>
      <w:r w:rsidDel="00000000" w:rsidR="00000000" w:rsidRPr="00000000">
        <w:rPr>
          <w:rFonts w:ascii="Times New Roman" w:hAnsi="Times New Roman" w:eastAsia="Times New Roman" w:cs="Times New Roman"/>
          <w:b w:val="1"/>
          <w:bCs w:val="1"/>
          <w:sz w:val="19"/>
          <w:szCs w:val="19"/>
          <w:rtl w:val="0"/>
        </w:rPr>
        <w:t xml:space="preserve">, – yet it is still termed a gift nonetheless, </w:t>
      </w:r>
      <w:r w:rsidDel="00000000" w:rsidR="00000000" w:rsidRPr="00000000">
        <w:rPr>
          <w:rFonts w:ascii="Times New Roman" w:hAnsi="Times New Roman" w:eastAsia="Times New Roman" w:cs="Times New Roman"/>
          <w:b w:val="0"/>
          <w:bCs w:val="0"/>
          <w:sz w:val="19"/>
          <w:szCs w:val="19"/>
          <w:rtl w:val="1"/>
        </w:rPr>
        <w:t>שֶׁאֵין זוֹ תְּמוּרַת הַהֲנָאָה כְּלָל</w:t>
      </w:r>
      <w:r w:rsidDel="00000000" w:rsidR="00000000" w:rsidRPr="00000000">
        <w:rPr>
          <w:rFonts w:ascii="Times New Roman" w:hAnsi="Times New Roman" w:eastAsia="Times New Roman" w:cs="Times New Roman"/>
          <w:b w:val="1"/>
          <w:bCs w:val="1"/>
          <w:sz w:val="19"/>
          <w:szCs w:val="19"/>
          <w:rtl w:val="0"/>
        </w:rPr>
        <w:t xml:space="preserve">, – because it is not direct payment for that pleasure at all, </w:t>
      </w:r>
      <w:r w:rsidDel="00000000" w:rsidR="00000000" w:rsidRPr="00000000">
        <w:rPr>
          <w:rFonts w:ascii="Times New Roman" w:hAnsi="Times New Roman" w:eastAsia="Times New Roman" w:cs="Times New Roman"/>
          <w:b w:val="0"/>
          <w:bCs w:val="0"/>
          <w:sz w:val="19"/>
          <w:szCs w:val="19"/>
          <w:rtl w:val="1"/>
        </w:rPr>
        <w:t>רַק שֶׁעַל יְדֵי הַהֲנָאָה נִתְקָרְבָה דַּעְתּוֹ אֵלָיו עַד שֶׁחָפֵץ בּוֹ לָתֵת לוֹ מַתָּנָה</w:t>
      </w:r>
      <w:r w:rsidDel="00000000" w:rsidR="00000000" w:rsidRPr="00000000">
        <w:rPr>
          <w:rFonts w:ascii="Times New Roman" w:hAnsi="Times New Roman" w:eastAsia="Times New Roman" w:cs="Times New Roman"/>
          <w:b w:val="1"/>
          <w:bCs w:val="1"/>
          <w:sz w:val="19"/>
          <w:szCs w:val="19"/>
          <w:rtl w:val="0"/>
        </w:rPr>
        <w:t xml:space="preserve">. – rather, through that pleasure the giver's heart is drawn close enough to desire bestowing the gift upon him. </w:t>
      </w:r>
      <w:r w:rsidDel="00000000" w:rsidR="00000000" w:rsidRPr="00000000">
        <w:rPr>
          <w:rFonts w:ascii="Times New Roman" w:hAnsi="Times New Roman" w:eastAsia="Times New Roman" w:cs="Times New Roman"/>
          <w:b w:val="0"/>
          <w:bCs w:val="0"/>
          <w:sz w:val="19"/>
          <w:szCs w:val="19"/>
          <w:rtl w:val="1"/>
        </w:rPr>
        <w:t>וְכֵן הוּא קְדֻשַּׁת הַשַּׁבָּת</w:t>
      </w:r>
      <w:r w:rsidDel="00000000" w:rsidR="00000000" w:rsidRPr="00000000">
        <w:rPr>
          <w:rFonts w:ascii="Times New Roman" w:hAnsi="Times New Roman" w:eastAsia="Times New Roman" w:cs="Times New Roman"/>
          <w:b w:val="1"/>
          <w:bCs w:val="1"/>
          <w:sz w:val="19"/>
          <w:szCs w:val="19"/>
          <w:rtl w:val="0"/>
        </w:rPr>
        <w:t xml:space="preserve">, – So too is the holiness of Shabbat: </w:t>
      </w:r>
      <w:r w:rsidDel="00000000" w:rsidR="00000000" w:rsidRPr="00000000">
        <w:rPr>
          <w:rFonts w:ascii="Times New Roman" w:hAnsi="Times New Roman" w:eastAsia="Times New Roman" w:cs="Times New Roman"/>
          <w:b w:val="0"/>
          <w:bCs w:val="0"/>
          <w:sz w:val="19"/>
          <w:szCs w:val="19"/>
          <w:rtl w:val="1"/>
        </w:rPr>
        <w:t>שֶׁעַל יְדֵי הַהֲנָאָה שֶׁרוֹאֶה שֶׁכָּל מַה שֶּׁעָשָׂה "וְהִנֵּה טוֹב מְאֹד</w:t>
      </w:r>
      <w:r w:rsidDel="00000000" w:rsidR="00000000" w:rsidRPr="00000000">
        <w:rPr>
          <w:rFonts w:ascii="Times New Roman" w:hAnsi="Times New Roman" w:eastAsia="Times New Roman" w:cs="Times New Roman"/>
          <w:b w:val="1"/>
          <w:bCs w:val="1"/>
          <w:sz w:val="19"/>
          <w:szCs w:val="19"/>
          <w:rtl w:val="0"/>
        </w:rPr>
        <w:t xml:space="preserve">" – that through Hashem's pleasure in seeing that all Creation was "very good" – </w:t>
      </w:r>
      <w:r w:rsidDel="00000000" w:rsidR="00000000" w:rsidRPr="00000000">
        <w:rPr>
          <w:rFonts w:ascii="Times New Roman" w:hAnsi="Times New Roman" w:eastAsia="Times New Roman" w:cs="Times New Roman"/>
          <w:b w:val="0"/>
          <w:bCs w:val="0"/>
          <w:sz w:val="19"/>
          <w:szCs w:val="19"/>
          <w:rtl w:val="1"/>
        </w:rPr>
        <w:t>וְלָכֵן אָמְרוּ כָּאן לְשׁוֹן "מְאֹד</w:t>
      </w:r>
      <w:r w:rsidDel="00000000" w:rsidR="00000000" w:rsidRPr="00000000">
        <w:rPr>
          <w:rFonts w:ascii="Times New Roman" w:hAnsi="Times New Roman" w:eastAsia="Times New Roman" w:cs="Times New Roman"/>
          <w:b w:val="1"/>
          <w:bCs w:val="1"/>
          <w:sz w:val="19"/>
          <w:szCs w:val="19"/>
          <w:rtl w:val="0"/>
        </w:rPr>
        <w:t xml:space="preserve">", [[and therefore Scripture uses the word "very,"] </w:t>
      </w:r>
      <w:r>
        <w:rPr>
          <w:rFonts w:ascii="Times New Roman" w:hAnsi="Times New Roman" w:eastAsia="Times New Roman" w:cs="Times New Roman"/>
          <w:b w:val="0"/>
          <w:bCs w:val="0"/>
          <w:sz w:val="19"/>
          <w:szCs w:val="19"/>
          <w:rtl w:val="1"/>
        </w:rPr>
        <w:t xml:space="preserve">שֶׁדָּרְשׁוּ זִכְרוֹנָם לִבְרָכָה</w:t>
      </w:r>
      <w:r>
        <w:rPr>
          <w:rStyle w:val="FootnoteReference"/>
          <w:rFonts w:ascii="Times New Roman" w:hAnsi="Times New Roman" w:eastAsia="Times New Roman" w:cs="Times New Roman"/>
          <w:sz w:val="19"/>
          <w:szCs w:val="19"/>
          <w:rtl/>
        </w:rPr>
        <w:footnoteReference w:id="706"/>
      </w:r>
      <w:r>
        <w:rPr>
          <w:rFonts w:ascii="Times New Roman" w:hAnsi="Times New Roman" w:eastAsia="Times New Roman" w:cs="Times New Roman"/>
          <w:b w:val="0"/>
          <w:bCs w:val="0"/>
          <w:sz w:val="19"/>
          <w:szCs w:val="19"/>
          <w:rtl w:val="1"/>
        </w:rPr>
        <w:t xml:space="preserve"> (בְּרֵאשִׁית רַבָּה פָּרָשָׁה ט) עַל יֵצֶר הָרָע</w:t>
      </w:r>
      <w:r w:rsidDel="00000000" w:rsidR="00000000" w:rsidRPr="00000000">
        <w:rPr>
          <w:rFonts w:ascii="Times New Roman" w:hAnsi="Times New Roman" w:eastAsia="Times New Roman" w:cs="Times New Roman"/>
          <w:b w:val="1"/>
          <w:bCs w:val="1"/>
          <w:sz w:val="19"/>
          <w:szCs w:val="19"/>
          <w:rtl w:val="0"/>
        </w:rPr>
        <w:t xml:space="preserve">, [which our Sages of blessed memory expounded (Bereishit Rabbah 9) as referring to the evil inclination,] </w:t>
      </w:r>
      <w:r w:rsidDel="00000000" w:rsidR="00000000" w:rsidRPr="00000000">
        <w:rPr>
          <w:rFonts w:ascii="Times New Roman" w:hAnsi="Times New Roman" w:eastAsia="Times New Roman" w:cs="Times New Roman"/>
          <w:b w:val="0"/>
          <w:bCs w:val="0"/>
          <w:sz w:val="19"/>
          <w:szCs w:val="19"/>
          <w:rtl w:val="1"/>
        </w:rPr>
        <w:t>כִּי קְדֻשַּׁת שַׁבָּת קְבִיעָא אַף בְּלֹא הֲכָנַת אָדָם בֶּאֱמֶת</w:t>
      </w:r>
      <w:r w:rsidDel="00000000" w:rsidR="00000000" w:rsidRPr="00000000">
        <w:rPr>
          <w:rFonts w:ascii="Times New Roman" w:hAnsi="Times New Roman" w:eastAsia="Times New Roman" w:cs="Times New Roman"/>
          <w:b w:val="1"/>
          <w:bCs w:val="1"/>
          <w:sz w:val="19"/>
          <w:szCs w:val="19"/>
          <w:rtl w:val="0"/>
        </w:rPr>
        <w:t xml:space="preserve">, [for the holiness of Shabbat is fixed even without man's preparation in truth,] </w:t>
      </w:r>
      <w:r w:rsidDel="00000000" w:rsidR="00000000" w:rsidRPr="00000000">
        <w:rPr>
          <w:rFonts w:ascii="Times New Roman" w:hAnsi="Times New Roman" w:eastAsia="Times New Roman" w:cs="Times New Roman"/>
          <w:b w:val="0"/>
          <w:bCs w:val="0"/>
          <w:sz w:val="19"/>
          <w:szCs w:val="19"/>
          <w:rtl w:val="1"/>
        </w:rPr>
        <w:t>כִּי גַּם הָרָע בֶּאֱמֶת הוּא טוֹב מְאֹד</w:t>
      </w:r>
      <w:r w:rsidDel="00000000" w:rsidR="00000000" w:rsidRPr="00000000">
        <w:rPr>
          <w:rFonts w:ascii="Times New Roman" w:hAnsi="Times New Roman" w:eastAsia="Times New Roman" w:cs="Times New Roman"/>
          <w:b w:val="1"/>
          <w:bCs w:val="1"/>
          <w:sz w:val="19"/>
          <w:szCs w:val="19"/>
          <w:rtl w:val="0"/>
        </w:rPr>
        <w:t xml:space="preserve">, [since even evil in its ultimate depth is "very good,"] </w:t>
      </w:r>
      <w:r w:rsidDel="00000000" w:rsidR="00000000" w:rsidRPr="00000000">
        <w:rPr>
          <w:rFonts w:ascii="Times New Roman" w:hAnsi="Times New Roman" w:eastAsia="Times New Roman" w:cs="Times New Roman"/>
          <w:b w:val="0"/>
          <w:bCs w:val="0"/>
          <w:sz w:val="19"/>
          <w:szCs w:val="19"/>
          <w:rtl w:val="1"/>
        </w:rPr>
        <w:t>רַק מִכָּל מָקוֹם לִשְׁעָתוֹ כְּפִי הָעוֹלָם הַזֶּה נִרְאֶה רָע</w:t>
      </w:r>
      <w:r w:rsidDel="00000000" w:rsidR="00000000" w:rsidRPr="00000000">
        <w:rPr>
          <w:rFonts w:ascii="Times New Roman" w:hAnsi="Times New Roman" w:eastAsia="Times New Roman" w:cs="Times New Roman"/>
          <w:b w:val="1"/>
          <w:bCs w:val="1"/>
          <w:sz w:val="19"/>
          <w:szCs w:val="19"/>
          <w:rtl w:val="0"/>
        </w:rPr>
        <w:t xml:space="preserve">, [only that temporarily, within the framework of this world, it appears evil,] </w:t>
      </w:r>
      <w:r w:rsidDel="00000000" w:rsidR="00000000" w:rsidRPr="00000000">
        <w:rPr>
          <w:rFonts w:ascii="Times New Roman" w:hAnsi="Times New Roman" w:eastAsia="Times New Roman" w:cs="Times New Roman"/>
          <w:b w:val="0"/>
          <w:bCs w:val="0"/>
          <w:sz w:val="19"/>
          <w:szCs w:val="19"/>
          <w:rtl w:val="1"/>
        </w:rPr>
        <w:t>וְנִרְאֶה כְּבִטּוּל חַס וְשָׁלוֹם לִקְדֻשַּׁת שַׁבָּת</w:t>
      </w:r>
      <w:r w:rsidDel="00000000" w:rsidR="00000000" w:rsidRPr="00000000">
        <w:rPr>
          <w:rFonts w:ascii="Times New Roman" w:hAnsi="Times New Roman" w:eastAsia="Times New Roman" w:cs="Times New Roman"/>
          <w:b w:val="1"/>
          <w:bCs w:val="1"/>
          <w:sz w:val="19"/>
          <w:szCs w:val="19"/>
          <w:rtl w:val="0"/>
        </w:rPr>
        <w:t xml:space="preserve">, [and seems like a disruption of Shabbat's sanctity, Heaven forbid,] </w:t>
      </w:r>
      <w:r w:rsidDel="00000000" w:rsidR="00000000" w:rsidRPr="00000000">
        <w:rPr>
          <w:rFonts w:ascii="Times New Roman" w:hAnsi="Times New Roman" w:eastAsia="Times New Roman" w:cs="Times New Roman"/>
          <w:b w:val="0"/>
          <w:bCs w:val="0"/>
          <w:sz w:val="19"/>
          <w:szCs w:val="19"/>
          <w:rtl w:val="1"/>
        </w:rPr>
        <w:t>וְעַל זֶה נֶאֱמַר: "שִׁכַּח ה' בְּצִיּוֹן מוֹעֵד וְשַׁבָּת</w:t>
      </w:r>
      <w:r w:rsidDel="00000000" w:rsidR="00000000" w:rsidRPr="00000000">
        <w:rPr>
          <w:rFonts w:ascii="Times New Roman" w:hAnsi="Times New Roman" w:eastAsia="Times New Roman" w:cs="Times New Roman"/>
          <w:b w:val="1"/>
          <w:bCs w:val="1"/>
          <w:sz w:val="19"/>
          <w:szCs w:val="19"/>
          <w:rtl w:val="0"/>
        </w:rPr>
        <w:t xml:space="preserve">", [and regarding this it is written: "Hashem has caused festival and Sabbath to be forgotten in Zion,"] </w:t>
      </w:r>
      <w:r w:rsidDel="00000000" w:rsidR="00000000" w:rsidRPr="00000000">
        <w:rPr>
          <w:rFonts w:ascii="Times New Roman" w:hAnsi="Times New Roman" w:eastAsia="Times New Roman" w:cs="Times New Roman"/>
          <w:b w:val="0"/>
          <w:bCs w:val="0"/>
          <w:sz w:val="19"/>
          <w:szCs w:val="19"/>
          <w:rtl w:val="1"/>
        </w:rPr>
        <w:t>לֹא שֶׁבִּטֵּל לְגַמְרֵי, רַק שֶׁשִּׁכַּח</w:t>
      </w:r>
      <w:r w:rsidDel="00000000" w:rsidR="00000000" w:rsidRPr="00000000">
        <w:rPr>
          <w:rFonts w:ascii="Times New Roman" w:hAnsi="Times New Roman" w:eastAsia="Times New Roman" w:cs="Times New Roman"/>
          <w:b w:val="1"/>
          <w:bCs w:val="1"/>
          <w:sz w:val="19"/>
          <w:szCs w:val="19"/>
          <w:rtl w:val="0"/>
        </w:rPr>
        <w:t xml:space="preserve">] [not that He eliminated it completely, merely that He caused it to be forgotten] </w:t>
      </w:r>
      <w:r w:rsidDel="00000000" w:rsidR="00000000" w:rsidRPr="00000000">
        <w:rPr>
          <w:rFonts w:ascii="Times New Roman" w:hAnsi="Times New Roman" w:eastAsia="Times New Roman" w:cs="Times New Roman"/>
          <w:b w:val="0"/>
          <w:bCs w:val="0"/>
          <w:sz w:val="19"/>
          <w:szCs w:val="19"/>
          <w:rtl w:val="1"/>
        </w:rPr>
        <w:t>מַגִּיעַ קְדֻשָּׁה זו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does this transcendent holiness descend. </w:t>
      </w:r>
      <w:r>
        <w:rPr>
          <w:rFonts w:ascii="Times New Roman" w:hAnsi="Times New Roman" w:eastAsia="Times New Roman" w:cs="Times New Roman"/>
          <w:b w:val="0"/>
          <w:bCs w:val="0"/>
          <w:sz w:val="19"/>
          <w:szCs w:val="19"/>
          <w:rtl w:val="1"/>
        </w:rPr>
        <w:t xml:space="preserve">וַאֲפִלּוּ חַיָּבֵי גֵּיהִנָּם נָחִים בְּשַׁבָּת (סַנְהֶדְרִין סה</w:t>
      </w:r>
      <w:r>
        <w:rPr>
          <w:rStyle w:val="FootnoteReference"/>
          <w:rFonts w:ascii="Times New Roman" w:hAnsi="Times New Roman" w:eastAsia="Times New Roman" w:cs="Times New Roman"/>
          <w:sz w:val="19"/>
          <w:szCs w:val="19"/>
          <w:rtl/>
        </w:rPr>
        <w:footnoteReference w:id="707"/>
      </w:r>
      <w:r w:rsidDel="00000000" w:rsidR="00000000" w:rsidRPr="00000000">
        <w:rPr>
          <w:rFonts w:ascii="Times New Roman" w:hAnsi="Times New Roman" w:eastAsia="Times New Roman" w:cs="Times New Roman"/>
          <w:b w:val="1"/>
          <w:bCs w:val="1"/>
          <w:sz w:val="19"/>
          <w:szCs w:val="19"/>
          <w:rtl w:val="0"/>
        </w:rPr>
        <w:t xml:space="preserve">:), – And even the condemned souls in Gehenna rest on Shabbat (Sanhedrin 65b), </w:t>
      </w:r>
      <w:r w:rsidDel="00000000" w:rsidR="00000000" w:rsidRPr="00000000">
        <w:rPr>
          <w:rFonts w:ascii="Times New Roman" w:hAnsi="Times New Roman" w:eastAsia="Times New Roman" w:cs="Times New Roman"/>
          <w:b w:val="0"/>
          <w:bCs w:val="0"/>
          <w:sz w:val="19"/>
          <w:szCs w:val="19"/>
          <w:rtl w:val="1"/>
        </w:rPr>
        <w:t>הַיְנוּ שֶׁמִּתְפַּשֶּׁטֶת בְּכָל הַנִּבְרָאִים אַף בְּעֹמֶק רָע</w:t>
      </w:r>
      <w:r w:rsidDel="00000000" w:rsidR="00000000" w:rsidRPr="00000000">
        <w:rPr>
          <w:rFonts w:ascii="Times New Roman" w:hAnsi="Times New Roman" w:eastAsia="Times New Roman" w:cs="Times New Roman"/>
          <w:b w:val="1"/>
          <w:bCs w:val="1"/>
          <w:sz w:val="19"/>
          <w:szCs w:val="19"/>
          <w:rtl w:val="0"/>
        </w:rPr>
        <w:t xml:space="preserve">, – meaning that this holiness permeates all creatures even in the depths of evil, </w:t>
      </w:r>
      <w:r w:rsidDel="00000000" w:rsidR="00000000" w:rsidRPr="00000000">
        <w:rPr>
          <w:rFonts w:ascii="Times New Roman" w:hAnsi="Times New Roman" w:eastAsia="Times New Roman" w:cs="Times New Roman"/>
          <w:b w:val="0"/>
          <w:bCs w:val="0"/>
          <w:sz w:val="19"/>
          <w:szCs w:val="19"/>
          <w:rtl w:val="1"/>
        </w:rPr>
        <w:t>כֵּיוָן דְּהוּא מֵעַצְמוֹ בְּלֹא הִשְׁתַּדְּלוּת בֶּאֱמֶת</w:t>
      </w:r>
      <w:r w:rsidDel="00000000" w:rsidR="00000000" w:rsidRPr="00000000">
        <w:rPr>
          <w:rFonts w:ascii="Times New Roman" w:hAnsi="Times New Roman" w:eastAsia="Times New Roman" w:cs="Times New Roman"/>
          <w:b w:val="1"/>
          <w:bCs w:val="1"/>
          <w:sz w:val="19"/>
          <w:szCs w:val="19"/>
          <w:rtl w:val="0"/>
        </w:rPr>
        <w:t xml:space="preserve">, – because in truth it manifests autonomously without requiring human effort, </w:t>
      </w:r>
      <w:r w:rsidDel="00000000" w:rsidR="00000000" w:rsidRPr="00000000">
        <w:rPr>
          <w:rFonts w:ascii="Times New Roman" w:hAnsi="Times New Roman" w:eastAsia="Times New Roman" w:cs="Times New Roman"/>
          <w:b w:val="0"/>
          <w:bCs w:val="0"/>
          <w:sz w:val="19"/>
          <w:szCs w:val="19"/>
          <w:rtl w:val="1"/>
        </w:rPr>
        <w:t>דְּהַיְנוּ אַחַר הַמִּיתָה שֶׁאָז נִגְלָה הָאֱמֶת</w:t>
      </w:r>
      <w:r w:rsidDel="00000000" w:rsidR="00000000" w:rsidRPr="00000000">
        <w:rPr>
          <w:rFonts w:ascii="Times New Roman" w:hAnsi="Times New Roman" w:eastAsia="Times New Roman" w:cs="Times New Roman"/>
          <w:b w:val="1"/>
          <w:bCs w:val="1"/>
          <w:sz w:val="19"/>
          <w:szCs w:val="19"/>
          <w:rtl w:val="0"/>
        </w:rPr>
        <w:t xml:space="preserve">, – namely after death when the ultimate truth is laid bare; </w:t>
      </w:r>
      <w:r w:rsidDel="00000000" w:rsidR="00000000" w:rsidRPr="00000000">
        <w:rPr>
          <w:rFonts w:ascii="Times New Roman" w:hAnsi="Times New Roman" w:eastAsia="Times New Roman" w:cs="Times New Roman"/>
          <w:b w:val="0"/>
          <w:bCs w:val="0"/>
          <w:sz w:val="19"/>
          <w:szCs w:val="19"/>
          <w:rtl w:val="1"/>
        </w:rPr>
        <w:t>רַק בָּעוֹלָם הַזֶּה צָרִיךְ הֲכָנָה</w:t>
      </w:r>
      <w:r w:rsidDel="00000000" w:rsidR="00000000" w:rsidRPr="00000000">
        <w:rPr>
          <w:rFonts w:ascii="Times New Roman" w:hAnsi="Times New Roman" w:eastAsia="Times New Roman" w:cs="Times New Roman"/>
          <w:b w:val="1"/>
          <w:bCs w:val="1"/>
          <w:sz w:val="19"/>
          <w:szCs w:val="19"/>
          <w:rtl w:val="0"/>
        </w:rPr>
        <w:t xml:space="preserve">. – only in this physical world is personal preparation required. </w:t>
      </w:r>
      <w:r w:rsidDel="00000000" w:rsidR="00000000" w:rsidRPr="00000000">
        <w:rPr>
          <w:rFonts w:ascii="Times New Roman" w:hAnsi="Times New Roman" w:eastAsia="Times New Roman" w:cs="Times New Roman"/>
          <w:b w:val="0"/>
          <w:bCs w:val="0"/>
          <w:sz w:val="19"/>
          <w:szCs w:val="19"/>
          <w:rtl w:val="1"/>
        </w:rPr>
        <w:t>וּבְגֵיהִנָּם הֵם רַק נָחִים מִיִּסּוּרִים</w:t>
      </w:r>
      <w:r w:rsidDel="00000000" w:rsidR="00000000" w:rsidRPr="00000000">
        <w:rPr>
          <w:rFonts w:ascii="Times New Roman" w:hAnsi="Times New Roman" w:eastAsia="Times New Roman" w:cs="Times New Roman"/>
          <w:b w:val="1"/>
          <w:bCs w:val="1"/>
          <w:sz w:val="19"/>
          <w:szCs w:val="19"/>
          <w:rtl w:val="0"/>
        </w:rPr>
        <w:t xml:space="preserve">, – And in Gehenna they merely rest from active torment, </w:t>
      </w:r>
      <w:r w:rsidDel="00000000" w:rsidR="00000000" w:rsidRPr="00000000">
        <w:rPr>
          <w:rFonts w:ascii="Times New Roman" w:hAnsi="Times New Roman" w:eastAsia="Times New Roman" w:cs="Times New Roman"/>
          <w:b w:val="0"/>
          <w:bCs w:val="0"/>
          <w:sz w:val="19"/>
          <w:szCs w:val="19"/>
          <w:rtl w:val="1"/>
        </w:rPr>
        <w:t>דְּרָצָה לוֹמַר חַשְׁכוּת וְהַהֶעְדֵּר מֵאוֹר הַשֵּׁם יִתְבָּרַך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which means darkness and deprivation from Hashem's light; </w:t>
      </w:r>
      <w:r w:rsidDel="00000000" w:rsidR="00000000" w:rsidRPr="00000000">
        <w:rPr>
          <w:rFonts w:ascii="Times New Roman" w:hAnsi="Times New Roman" w:eastAsia="Times New Roman" w:cs="Times New Roman"/>
          <w:b w:val="0"/>
          <w:bCs w:val="0"/>
          <w:sz w:val="19"/>
          <w:szCs w:val="19"/>
          <w:rtl w:val="1"/>
        </w:rPr>
        <w:t>אֲבָל מִכָּל מָקוֹם אֵין נִכְנָסִים גַּם כֵּן לְגַן עֵדֶן</w:t>
      </w:r>
      <w:r w:rsidDel="00000000" w:rsidR="00000000" w:rsidRPr="00000000">
        <w:rPr>
          <w:rFonts w:ascii="Times New Roman" w:hAnsi="Times New Roman" w:eastAsia="Times New Roman" w:cs="Times New Roman"/>
          <w:b w:val="1"/>
          <w:bCs w:val="1"/>
          <w:sz w:val="19"/>
          <w:szCs w:val="19"/>
          <w:rtl w:val="0"/>
        </w:rPr>
        <w:t xml:space="preserve">, – yet nevertheless they still do not enter Gan Eden, </w:t>
      </w:r>
      <w:r w:rsidDel="00000000" w:rsidR="00000000" w:rsidRPr="00000000">
        <w:rPr>
          <w:rFonts w:ascii="Times New Roman" w:hAnsi="Times New Roman" w:eastAsia="Times New Roman" w:cs="Times New Roman"/>
          <w:b w:val="0"/>
          <w:bCs w:val="0"/>
          <w:sz w:val="19"/>
          <w:szCs w:val="19"/>
          <w:rtl w:val="1"/>
        </w:rPr>
        <w:t>דְּהַיְנוּ הַשָּׂגַת הָאוֹר</w:t>
      </w:r>
      <w:r w:rsidDel="00000000" w:rsidR="00000000" w:rsidRPr="00000000">
        <w:rPr>
          <w:rFonts w:ascii="Times New Roman" w:hAnsi="Times New Roman" w:eastAsia="Times New Roman" w:cs="Times New Roman"/>
          <w:b w:val="1"/>
          <w:bCs w:val="1"/>
          <w:sz w:val="19"/>
          <w:szCs w:val="19"/>
          <w:rtl w:val="0"/>
        </w:rPr>
        <w:t xml:space="preserve">. – which represents the active attainment of that divine light. </w:t>
      </w:r>
      <w:r w:rsidDel="00000000" w:rsidR="00000000" w:rsidRPr="00000000">
        <w:rPr>
          <w:rFonts w:ascii="Times New Roman" w:hAnsi="Times New Roman" w:eastAsia="Times New Roman" w:cs="Times New Roman"/>
          <w:b w:val="0"/>
          <w:bCs w:val="0"/>
          <w:sz w:val="19"/>
          <w:szCs w:val="19"/>
          <w:rtl w:val="1"/>
        </w:rPr>
        <w:t>וְעַל יְדֵי הַזְּכִירָה הוּא פּוֹעֵל הַשָּׂגַת הָאוֹר בַּלֵּב</w:t>
      </w:r>
      <w:r w:rsidDel="00000000" w:rsidR="00000000" w:rsidRPr="00000000">
        <w:rPr>
          <w:rFonts w:ascii="Times New Roman" w:hAnsi="Times New Roman" w:eastAsia="Times New Roman" w:cs="Times New Roman"/>
          <w:b w:val="1"/>
          <w:bCs w:val="1"/>
          <w:sz w:val="19"/>
          <w:szCs w:val="19"/>
          <w:rtl w:val="0"/>
        </w:rPr>
        <w:t xml:space="preserve">. – And through conscious remembrance, man actively effects the attainment of this light within the heart. </w:t>
      </w:r>
      <w:r w:rsidDel="00000000" w:rsidR="00000000" w:rsidRPr="00000000">
        <w:rPr>
          <w:rFonts w:ascii="Times New Roman" w:hAnsi="Times New Roman" w:eastAsia="Times New Roman" w:cs="Times New Roman"/>
          <w:b w:val="0"/>
          <w:bCs w:val="0"/>
          <w:sz w:val="19"/>
          <w:szCs w:val="19"/>
          <w:rtl w:val="1"/>
        </w:rPr>
        <w:t>וְזֶה כָּל עִקַּר הַהִשְׁתַּדְּלוּת לִקְדֻשַּׁת הַשַּׁבָּת</w:t>
      </w:r>
      <w:r w:rsidDel="00000000" w:rsidR="00000000" w:rsidRPr="00000000">
        <w:rPr>
          <w:rFonts w:ascii="Times New Roman" w:hAnsi="Times New Roman" w:eastAsia="Times New Roman" w:cs="Times New Roman"/>
          <w:b w:val="1"/>
          <w:bCs w:val="1"/>
          <w:sz w:val="19"/>
          <w:szCs w:val="19"/>
          <w:rtl w:val="0"/>
        </w:rPr>
        <w:t xml:space="preserve"> – – And thus man's entire primary exertion regarding the sanctity of Shabbat – </w:t>
      </w:r>
      <w:r w:rsidDel="00000000" w:rsidR="00000000" w:rsidRPr="00000000">
        <w:rPr>
          <w:rFonts w:ascii="Times New Roman" w:hAnsi="Times New Roman" w:eastAsia="Times New Roman" w:cs="Times New Roman"/>
          <w:b w:val="0"/>
          <w:bCs w:val="0"/>
          <w:sz w:val="19"/>
          <w:szCs w:val="19"/>
          <w:rtl w:val="1"/>
        </w:rPr>
        <w:t>הוּא רַק בַּזְּכִירָה</w:t>
      </w:r>
      <w:r w:rsidDel="00000000" w:rsidR="00000000" w:rsidRPr="00000000">
        <w:rPr>
          <w:rFonts w:ascii="Times New Roman" w:hAnsi="Times New Roman" w:eastAsia="Times New Roman" w:cs="Times New Roman"/>
          <w:b w:val="1"/>
          <w:bCs w:val="1"/>
          <w:sz w:val="19"/>
          <w:szCs w:val="19"/>
          <w:rtl w:val="0"/>
        </w:rPr>
        <w:t>. – is confined solely to remembrance.</w:t>
      </w:r>
    </w:p>
    <w:p w:rsidR="00000000" w:rsidDel="00000000" w:rsidP="00000000" w:rsidRDefault="00000000" w:rsidRPr="00000000" w14:paraId="000003C1">
      <w:pPr>
        <w:rPr>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C2">
      <w:pPr>
        <w:rPr>
          <w:sz w:val="18"/>
          <w:szCs w:val="18"/>
        </w:rPr>
      </w:pPr>
      <w:r w:rsidDel="00000000" w:rsidR="00000000" w:rsidRPr="00000000">
        <w:rPr>
          <w:rFonts w:ascii="Times New Roman" w:hAnsi="Times New Roman" w:eastAsia="Times New Roman" w:cs="Times New Roman"/>
          <w:b w:val="0"/>
          <w:bCs w:val="0"/>
          <w:sz w:val="19"/>
          <w:szCs w:val="19"/>
          <w:rtl w:val="1"/>
        </w:rPr>
        <w:t>וְזֶה לְעֻמַּת זֶה הוּא עֲמָלֵק</w:t>
      </w:r>
      <w:r w:rsidDel="00000000" w:rsidR="00000000" w:rsidRPr="00000000">
        <w:rPr>
          <w:rFonts w:ascii="Times New Roman" w:hAnsi="Times New Roman" w:eastAsia="Times New Roman" w:cs="Times New Roman"/>
          <w:b w:val="1"/>
          <w:bCs w:val="1"/>
          <w:sz w:val="19"/>
          <w:szCs w:val="19"/>
          <w:rtl w:val="0"/>
        </w:rPr>
        <w:t xml:space="preserve">, – And corresponding opposite to this stands Amalek, </w:t>
      </w:r>
      <w:r w:rsidDel="00000000" w:rsidR="00000000" w:rsidRPr="00000000">
        <w:rPr>
          <w:rFonts w:ascii="Times New Roman" w:hAnsi="Times New Roman" w:eastAsia="Times New Roman" w:cs="Times New Roman"/>
          <w:b w:val="0"/>
          <w:bCs w:val="0"/>
          <w:sz w:val="19"/>
          <w:szCs w:val="19"/>
          <w:rtl w:val="1"/>
        </w:rPr>
        <w:t>שֶׁנִּקְרָא "רֵאשִׁית גּוֹיִם</w:t>
      </w:r>
      <w:r w:rsidDel="00000000" w:rsidR="00000000" w:rsidRPr="00000000">
        <w:rPr>
          <w:rFonts w:ascii="Times New Roman" w:hAnsi="Times New Roman" w:eastAsia="Times New Roman" w:cs="Times New Roman"/>
          <w:b w:val="1"/>
          <w:bCs w:val="1"/>
          <w:sz w:val="19"/>
          <w:szCs w:val="19"/>
          <w:rtl w:val="0"/>
        </w:rPr>
        <w:t xml:space="preserve">", – who is designated the "first among nations," </w:t>
      </w:r>
      <w:r w:rsidDel="00000000" w:rsidR="00000000" w:rsidRPr="00000000">
        <w:rPr>
          <w:rFonts w:ascii="Times New Roman" w:hAnsi="Times New Roman" w:eastAsia="Times New Roman" w:cs="Times New Roman"/>
          <w:b w:val="0"/>
          <w:bCs w:val="0"/>
          <w:sz w:val="19"/>
          <w:szCs w:val="19"/>
          <w:rtl w:val="1"/>
        </w:rPr>
        <w:t>שֶׁהוּא שׁוֹרֶשׁ הָרָע דִּקְבִיעָא וְקַיָּמָא בְּלֹא הִשְׁתַּדְּלוּת</w:t>
      </w:r>
      <w:r w:rsidDel="00000000" w:rsidR="00000000" w:rsidRPr="00000000">
        <w:rPr>
          <w:rFonts w:ascii="Times New Roman" w:hAnsi="Times New Roman" w:eastAsia="Times New Roman" w:cs="Times New Roman"/>
          <w:b w:val="1"/>
          <w:bCs w:val="1"/>
          <w:sz w:val="19"/>
          <w:szCs w:val="19"/>
          <w:rtl w:val="0"/>
        </w:rPr>
        <w:t xml:space="preserve">, – embodying the root of evil that is fixed and enduring without effort, </w:t>
      </w:r>
      <w:r>
        <w:rPr>
          <w:rFonts w:ascii="Times New Roman" w:hAnsi="Times New Roman" w:eastAsia="Times New Roman" w:cs="Times New Roman"/>
          <w:b w:val="0"/>
          <w:bCs w:val="0"/>
          <w:sz w:val="19"/>
          <w:szCs w:val="19"/>
          <w:rtl w:val="1"/>
        </w:rPr>
        <w:t xml:space="preserve">כְּטַעַם (קִדּוּשִׁין ל:)</w:t>
      </w:r>
      <w:r>
        <w:rPr>
          <w:rStyle w:val="FootnoteReference"/>
          <w:rFonts w:ascii="Times New Roman" w:hAnsi="Times New Roman" w:eastAsia="Times New Roman" w:cs="Times New Roman"/>
          <w:sz w:val="19"/>
          <w:szCs w:val="19"/>
          <w:rtl/>
        </w:rPr>
        <w:footnoteReference w:id="708"/>
      </w:r>
      <w:r>
        <w:rPr>
          <w:rFonts w:ascii="Times New Roman" w:hAnsi="Times New Roman" w:eastAsia="Times New Roman" w:cs="Times New Roman"/>
          <w:b w:val="0"/>
          <w:bCs w:val="0"/>
          <w:sz w:val="19"/>
          <w:szCs w:val="19"/>
          <w:rtl w:val="1"/>
        </w:rPr>
        <w:t xml:space="preserve">: "בָּרָאתִי יֵצֶר הָרָע</w:t>
      </w:r>
      <w:r w:rsidDel="00000000" w:rsidR="00000000" w:rsidRPr="00000000">
        <w:rPr>
          <w:rFonts w:ascii="Times New Roman" w:hAnsi="Times New Roman" w:eastAsia="Times New Roman" w:cs="Times New Roman"/>
          <w:b w:val="1"/>
          <w:bCs w:val="1"/>
          <w:sz w:val="19"/>
          <w:szCs w:val="19"/>
          <w:rtl w:val="0"/>
        </w:rPr>
        <w:t xml:space="preserve">", – in line with the teaching (Kiddushin 30b): "I created the evil inclination," </w:t>
      </w:r>
      <w:r w:rsidDel="00000000" w:rsidR="00000000" w:rsidRPr="00000000">
        <w:rPr>
          <w:rFonts w:ascii="Times New Roman" w:hAnsi="Times New Roman" w:eastAsia="Times New Roman" w:cs="Times New Roman"/>
          <w:b w:val="0"/>
          <w:bCs w:val="0"/>
          <w:sz w:val="19"/>
          <w:szCs w:val="19"/>
          <w:rtl w:val="1"/>
        </w:rPr>
        <w:t>וְיָצָא לַפּוֹעַל בָּעוֹלָם עַל יְדֵי עֲמָלֵק</w:t>
      </w:r>
      <w:r w:rsidDel="00000000" w:rsidR="00000000" w:rsidRPr="00000000">
        <w:rPr>
          <w:rFonts w:ascii="Times New Roman" w:hAnsi="Times New Roman" w:eastAsia="Times New Roman" w:cs="Times New Roman"/>
          <w:b w:val="1"/>
          <w:bCs w:val="1"/>
          <w:sz w:val="19"/>
          <w:szCs w:val="19"/>
          <w:rtl w:val="0"/>
        </w:rPr>
        <w:t xml:space="preserve">. – and it was actualized into historical reality through Amalek. </w:t>
      </w:r>
      <w:r w:rsidDel="00000000" w:rsidR="00000000" w:rsidRPr="00000000">
        <w:rPr>
          <w:rFonts w:ascii="Times New Roman" w:hAnsi="Times New Roman" w:eastAsia="Times New Roman" w:cs="Times New Roman"/>
          <w:b w:val="0"/>
          <w:bCs w:val="0"/>
          <w:sz w:val="19"/>
          <w:szCs w:val="19"/>
          <w:rtl w:val="1"/>
        </w:rPr>
        <w:t>כִּי הָאָבוֹת, שֶׁנִּקְרְאוּ "אֲבָהָן דְּעָלְמָא</w:t>
      </w:r>
      <w:r w:rsidDel="00000000" w:rsidR="00000000" w:rsidRPr="00000000">
        <w:rPr>
          <w:rFonts w:ascii="Times New Roman" w:hAnsi="Times New Roman" w:eastAsia="Times New Roman" w:cs="Times New Roman"/>
          <w:b w:val="1"/>
          <w:bCs w:val="1"/>
          <w:sz w:val="19"/>
          <w:szCs w:val="19"/>
          <w:rtl w:val="0"/>
        </w:rPr>
        <w:t xml:space="preserve">", – For the Patriarchs, who are termed the "Fathers of the World," </w:t>
      </w:r>
      <w:r w:rsidDel="00000000" w:rsidR="00000000" w:rsidRPr="00000000">
        <w:rPr>
          <w:rFonts w:ascii="Times New Roman" w:hAnsi="Times New Roman" w:eastAsia="Times New Roman" w:cs="Times New Roman"/>
          <w:b w:val="0"/>
          <w:bCs w:val="0"/>
          <w:sz w:val="19"/>
          <w:szCs w:val="19"/>
          <w:rtl w:val="1"/>
        </w:rPr>
        <w:t>שֶׁמּוֹלִידִים הָעוֹלָם בִּשְׁלֵמוּת</w:t>
      </w:r>
      <w:r w:rsidDel="00000000" w:rsidR="00000000" w:rsidRPr="00000000">
        <w:rPr>
          <w:rFonts w:ascii="Times New Roman" w:hAnsi="Times New Roman" w:eastAsia="Times New Roman" w:cs="Times New Roman"/>
          <w:b w:val="1"/>
          <w:bCs w:val="1"/>
          <w:sz w:val="19"/>
          <w:szCs w:val="19"/>
          <w:rtl w:val="0"/>
        </w:rPr>
        <w:t xml:space="preserve">, – who birth the world into spiritual completion, </w:t>
      </w:r>
      <w:r w:rsidDel="00000000" w:rsidR="00000000" w:rsidRPr="00000000">
        <w:rPr>
          <w:rFonts w:ascii="Times New Roman" w:hAnsi="Times New Roman" w:eastAsia="Times New Roman" w:cs="Times New Roman"/>
          <w:b w:val="0"/>
          <w:bCs w:val="0"/>
          <w:sz w:val="19"/>
          <w:szCs w:val="19"/>
          <w:rtl w:val="1"/>
        </w:rPr>
        <w:t>כָּל אֶחָד הִשְׁתַּדֵּל בְּתִקּוּנוֹ בְּדָבָר מְיֻחָד</w:t>
      </w:r>
      <w:r w:rsidDel="00000000" w:rsidR="00000000" w:rsidRPr="00000000">
        <w:rPr>
          <w:rFonts w:ascii="Times New Roman" w:hAnsi="Times New Roman" w:eastAsia="Times New Roman" w:cs="Times New Roman"/>
          <w:b w:val="1"/>
          <w:bCs w:val="1"/>
          <w:sz w:val="19"/>
          <w:szCs w:val="19"/>
          <w:rtl w:val="0"/>
        </w:rPr>
        <w:t xml:space="preserve">. – each labored in his personal rectification in a unique dimension. </w:t>
      </w:r>
      <w:r w:rsidDel="00000000" w:rsidR="00000000" w:rsidRPr="00000000">
        <w:rPr>
          <w:rFonts w:ascii="Times New Roman" w:hAnsi="Times New Roman" w:eastAsia="Times New Roman" w:cs="Times New Roman"/>
          <w:b w:val="0"/>
          <w:bCs w:val="0"/>
          <w:sz w:val="19"/>
          <w:szCs w:val="19"/>
          <w:rtl w:val="1"/>
        </w:rPr>
        <w:t>כִּי כָּל דָּבָר יֵשׁ לוֹ רֹאשׁ, תּוֹךְ, וְסוֹף</w:t>
      </w:r>
      <w:r w:rsidDel="00000000" w:rsidR="00000000" w:rsidRPr="00000000">
        <w:rPr>
          <w:rFonts w:ascii="Times New Roman" w:hAnsi="Times New Roman" w:eastAsia="Times New Roman" w:cs="Times New Roman"/>
          <w:b w:val="1"/>
          <w:bCs w:val="1"/>
          <w:sz w:val="19"/>
          <w:szCs w:val="19"/>
          <w:rtl w:val="0"/>
        </w:rPr>
        <w:t xml:space="preserve">, – For every complete entity has a beginning, a middle, and an end, </w:t>
      </w:r>
      <w:r w:rsidDel="00000000" w:rsidR="00000000" w:rsidRPr="00000000">
        <w:rPr>
          <w:rFonts w:ascii="Times New Roman" w:hAnsi="Times New Roman" w:eastAsia="Times New Roman" w:cs="Times New Roman"/>
          <w:b w:val="0"/>
          <w:bCs w:val="0"/>
          <w:sz w:val="19"/>
          <w:szCs w:val="19"/>
          <w:rtl w:val="1"/>
        </w:rPr>
        <w:t>וְהַתּוֹךְ הוּא הַמְּכֻוָּן מֵהַדָּבָר וְהָעִקָּר</w:t>
      </w:r>
      <w:r w:rsidDel="00000000" w:rsidR="00000000" w:rsidRPr="00000000">
        <w:rPr>
          <w:rFonts w:ascii="Times New Roman" w:hAnsi="Times New Roman" w:eastAsia="Times New Roman" w:cs="Times New Roman"/>
          <w:b w:val="1"/>
          <w:bCs w:val="1"/>
          <w:sz w:val="19"/>
          <w:szCs w:val="19"/>
          <w:rtl w:val="0"/>
        </w:rPr>
        <w:t xml:space="preserve">, – and the middle is the intended core purpose and the primary essence, </w:t>
      </w:r>
      <w:r w:rsidDel="00000000" w:rsidR="00000000" w:rsidRPr="00000000">
        <w:rPr>
          <w:rFonts w:ascii="Times New Roman" w:hAnsi="Times New Roman" w:eastAsia="Times New Roman" w:cs="Times New Roman"/>
          <w:b w:val="0"/>
          <w:bCs w:val="0"/>
          <w:sz w:val="19"/>
          <w:szCs w:val="19"/>
          <w:rtl w:val="1"/>
        </w:rPr>
        <w:t>וְהַסּוֹף נִקְרָא מַה שֶּׁמַּגְבִּילוֹ וּמַבְדִּילוֹ מֵהַזּוּלַת</w:t>
      </w:r>
      <w:r w:rsidDel="00000000" w:rsidR="00000000" w:rsidRPr="00000000">
        <w:rPr>
          <w:rFonts w:ascii="Times New Roman" w:hAnsi="Times New Roman" w:eastAsia="Times New Roman" w:cs="Times New Roman"/>
          <w:b w:val="1"/>
          <w:bCs w:val="1"/>
          <w:sz w:val="19"/>
          <w:szCs w:val="19"/>
          <w:rtl w:val="0"/>
        </w:rPr>
        <w:t xml:space="preserve">. – and the end is designated as that which bounds it and demarcates it from the outside. </w:t>
      </w:r>
      <w:r w:rsidDel="00000000" w:rsidR="00000000" w:rsidRPr="00000000">
        <w:rPr>
          <w:rFonts w:ascii="Times New Roman" w:hAnsi="Times New Roman" w:eastAsia="Times New Roman" w:cs="Times New Roman"/>
          <w:b w:val="0"/>
          <w:bCs w:val="0"/>
          <w:sz w:val="19"/>
          <w:szCs w:val="19"/>
          <w:rtl w:val="1"/>
        </w:rPr>
        <w:t>וְהַהַתְחָלָה נִקְרָא עַל שֵׁם הַפּוֹעֵל בִּתְחִלַּת הַפְּעֻלָּה</w:t>
      </w:r>
      <w:r w:rsidDel="00000000" w:rsidR="00000000" w:rsidRPr="00000000">
        <w:rPr>
          <w:rFonts w:ascii="Times New Roman" w:hAnsi="Times New Roman" w:eastAsia="Times New Roman" w:cs="Times New Roman"/>
          <w:b w:val="1"/>
          <w:bCs w:val="1"/>
          <w:sz w:val="19"/>
          <w:szCs w:val="19"/>
          <w:rtl w:val="0"/>
        </w:rPr>
        <w:t xml:space="preserve">, – And the beginning is defined by the initiator at the inception of the action; </w:t>
      </w:r>
      <w:r w:rsidDel="00000000" w:rsidR="00000000" w:rsidRPr="00000000">
        <w:rPr>
          <w:rFonts w:ascii="Times New Roman" w:hAnsi="Times New Roman" w:eastAsia="Times New Roman" w:cs="Times New Roman"/>
          <w:b w:val="0"/>
          <w:bCs w:val="0"/>
          <w:sz w:val="19"/>
          <w:szCs w:val="19"/>
          <w:rtl w:val="1"/>
        </w:rPr>
        <w:t>דְּאַחַר הַפְּעֻלָּה, הֲרֵי שְׁנֵי הַקְּצָווֹת שָׁוִים לִהְיוֹת נִקְרָאִים סוֹף וְקָצֶה</w:t>
      </w:r>
      <w:r w:rsidDel="00000000" w:rsidR="00000000" w:rsidRPr="00000000">
        <w:rPr>
          <w:rFonts w:ascii="Times New Roman" w:hAnsi="Times New Roman" w:eastAsia="Times New Roman" w:cs="Times New Roman"/>
          <w:b w:val="1"/>
          <w:bCs w:val="1"/>
          <w:sz w:val="19"/>
          <w:szCs w:val="19"/>
          <w:rtl w:val="0"/>
        </w:rPr>
        <w:t xml:space="preserve">, – for after the act is finished, both polar extremes appear equally as an outer boundary, </w:t>
      </w:r>
      <w:r w:rsidDel="00000000" w:rsidR="00000000" w:rsidRPr="00000000">
        <w:rPr>
          <w:rFonts w:ascii="Times New Roman" w:hAnsi="Times New Roman" w:eastAsia="Times New Roman" w:cs="Times New Roman"/>
          <w:b w:val="0"/>
          <w:bCs w:val="0"/>
          <w:sz w:val="19"/>
          <w:szCs w:val="19"/>
          <w:rtl w:val="1"/>
        </w:rPr>
        <w:t>אֶלָּא שֶׁמִּצַּד פְּעֻלַּת הַפּוֹעֵל נִכָּר רֹאשׁ וְסוֹף</w:t>
      </w:r>
      <w:r w:rsidDel="00000000" w:rsidR="00000000" w:rsidRPr="00000000">
        <w:rPr>
          <w:rFonts w:ascii="Times New Roman" w:hAnsi="Times New Roman" w:eastAsia="Times New Roman" w:cs="Times New Roman"/>
          <w:b w:val="1"/>
          <w:bCs w:val="1"/>
          <w:sz w:val="19"/>
          <w:szCs w:val="19"/>
          <w:rtl w:val="0"/>
        </w:rPr>
        <w:t xml:space="preserve">, – yet from the perspective of the initiator, beginning and end are distinct: </w:t>
      </w:r>
      <w:r w:rsidDel="00000000" w:rsidR="00000000" w:rsidRPr="00000000">
        <w:rPr>
          <w:rFonts w:ascii="Times New Roman" w:hAnsi="Times New Roman" w:eastAsia="Times New Roman" w:cs="Times New Roman"/>
          <w:b w:val="0"/>
          <w:bCs w:val="0"/>
          <w:sz w:val="19"/>
          <w:szCs w:val="19"/>
          <w:rtl w:val="1"/>
        </w:rPr>
        <w:t>וְהָרֹאשׁ הוּא הַמַּגִּיד פְּעֻלַּת הַפּוֹעֵל</w:t>
      </w:r>
      <w:r w:rsidDel="00000000" w:rsidR="00000000" w:rsidRPr="00000000">
        <w:rPr>
          <w:rFonts w:ascii="Times New Roman" w:hAnsi="Times New Roman" w:eastAsia="Times New Roman" w:cs="Times New Roman"/>
          <w:b w:val="1"/>
          <w:bCs w:val="1"/>
          <w:sz w:val="19"/>
          <w:szCs w:val="19"/>
          <w:rtl w:val="0"/>
        </w:rPr>
        <w:t xml:space="preserve">, – the beginning announces the initiator's purpose, </w:t>
      </w:r>
      <w:r w:rsidDel="00000000" w:rsidR="00000000" w:rsidRPr="00000000">
        <w:rPr>
          <w:rFonts w:ascii="Times New Roman" w:hAnsi="Times New Roman" w:eastAsia="Times New Roman" w:cs="Times New Roman"/>
          <w:b w:val="0"/>
          <w:bCs w:val="0"/>
          <w:sz w:val="19"/>
          <w:szCs w:val="19"/>
          <w:rtl w:val="1"/>
        </w:rPr>
        <w:t>וְהַסּוֹף הוּא הַמַּבְדִּיל וּמְבָרֵר זֶה מֵאַחֵר</w:t>
      </w:r>
      <w:r w:rsidDel="00000000" w:rsidR="00000000" w:rsidRPr="00000000">
        <w:rPr>
          <w:rFonts w:ascii="Times New Roman" w:hAnsi="Times New Roman" w:eastAsia="Times New Roman" w:cs="Times New Roman"/>
          <w:b w:val="1"/>
          <w:bCs w:val="1"/>
          <w:sz w:val="19"/>
          <w:szCs w:val="19"/>
          <w:rtl w:val="0"/>
        </w:rPr>
        <w:t xml:space="preserve">. – and the end separates and clarifies this entity from another. </w:t>
      </w:r>
      <w:r w:rsidDel="00000000" w:rsidR="00000000" w:rsidRPr="00000000">
        <w:rPr>
          <w:rFonts w:ascii="Times New Roman" w:hAnsi="Times New Roman" w:eastAsia="Times New Roman" w:cs="Times New Roman"/>
          <w:b w:val="0"/>
          <w:bCs w:val="0"/>
          <w:sz w:val="19"/>
          <w:szCs w:val="19"/>
          <w:rtl w:val="1"/>
        </w:rPr>
        <w:t>וְהֵן הֵם בִּנְיַן תְּלָת אֲבָהָן בִּשְׁלֵמוּת עוֹלָם הַזֶּה</w:t>
      </w:r>
      <w:r w:rsidDel="00000000" w:rsidR="00000000" w:rsidRPr="00000000">
        <w:rPr>
          <w:rFonts w:ascii="Times New Roman" w:hAnsi="Times New Roman" w:eastAsia="Times New Roman" w:cs="Times New Roman"/>
          <w:b w:val="1"/>
          <w:bCs w:val="1"/>
          <w:sz w:val="19"/>
          <w:szCs w:val="19"/>
          <w:rtl w:val="0"/>
        </w:rPr>
        <w:t xml:space="preserve">, – And these form the edifice of the three Patriarchs in the completion of this world: </w:t>
      </w:r>
      <w:r w:rsidDel="00000000" w:rsidR="00000000" w:rsidRPr="00000000">
        <w:rPr>
          <w:rFonts w:ascii="Times New Roman" w:hAnsi="Times New Roman" w:eastAsia="Times New Roman" w:cs="Times New Roman"/>
          <w:b w:val="0"/>
          <w:bCs w:val="0"/>
          <w:sz w:val="19"/>
          <w:szCs w:val="19"/>
          <w:rtl w:val="1"/>
        </w:rPr>
        <w:t>וְאַבְרָהָם אָבִינוּ עָלָיו הַשָּׁלוֹם הוּא הָיָה הָרִאשׁוֹן הַמַּכְרִיז וּמְפַרְסֵם אֱלֹהוּתוֹ יִתְבָּרַךְ בָּעוֹלָם</w:t>
      </w:r>
      <w:r w:rsidDel="00000000" w:rsidR="00000000" w:rsidRPr="00000000">
        <w:rPr>
          <w:rFonts w:ascii="Times New Roman" w:hAnsi="Times New Roman" w:eastAsia="Times New Roman" w:cs="Times New Roman"/>
          <w:b w:val="1"/>
          <w:bCs w:val="1"/>
          <w:sz w:val="19"/>
          <w:szCs w:val="19"/>
          <w:rtl w:val="0"/>
        </w:rPr>
        <w:t xml:space="preserve">, – and Abraham our father, peace be upon him, was the first to proclaim and publicize Hashem's divinity across the world— </w:t>
      </w:r>
      <w:r w:rsidDel="00000000" w:rsidR="00000000" w:rsidRPr="00000000">
        <w:rPr>
          <w:rFonts w:ascii="Times New Roman" w:hAnsi="Times New Roman" w:eastAsia="Times New Roman" w:cs="Times New Roman"/>
          <w:b w:val="0"/>
          <w:bCs w:val="0"/>
          <w:sz w:val="19"/>
          <w:szCs w:val="19"/>
          <w:rtl w:val="1"/>
        </w:rPr>
        <w:t>שֶׁהוּא הַבּוֹרֵא וְשֶׁאֵין בִּירָה בְּלֹא מַנְהִיג</w:t>
      </w:r>
      <w:r w:rsidDel="00000000" w:rsidR="00000000" w:rsidRPr="00000000">
        <w:rPr>
          <w:rFonts w:ascii="Times New Roman" w:hAnsi="Times New Roman" w:eastAsia="Times New Roman" w:cs="Times New Roman"/>
          <w:b w:val="1"/>
          <w:bCs w:val="1"/>
          <w:sz w:val="19"/>
          <w:szCs w:val="19"/>
          <w:rtl w:val="0"/>
        </w:rPr>
        <w:t xml:space="preserve">, – that He is the Creator and that no palace exists without a master, </w:t>
      </w:r>
      <w:r w:rsidDel="00000000" w:rsidR="00000000" w:rsidRPr="00000000">
        <w:rPr>
          <w:rFonts w:ascii="Times New Roman" w:hAnsi="Times New Roman" w:eastAsia="Times New Roman" w:cs="Times New Roman"/>
          <w:b w:val="0"/>
          <w:bCs w:val="0"/>
          <w:sz w:val="19"/>
          <w:szCs w:val="19"/>
          <w:rtl w:val="1"/>
        </w:rPr>
        <w:t>וּמְבָרֵר הַהַתְחָלָה</w:t>
      </w:r>
      <w:r w:rsidDel="00000000" w:rsidR="00000000" w:rsidRPr="00000000">
        <w:rPr>
          <w:rFonts w:ascii="Times New Roman" w:hAnsi="Times New Roman" w:eastAsia="Times New Roman" w:cs="Times New Roman"/>
          <w:b w:val="1"/>
          <w:bCs w:val="1"/>
          <w:sz w:val="19"/>
          <w:szCs w:val="19"/>
          <w:rtl w:val="0"/>
        </w:rPr>
        <w:t xml:space="preserve">. – thus clarifying the true Beginning. </w:t>
      </w:r>
      <w:r w:rsidDel="00000000" w:rsidR="00000000" w:rsidRPr="00000000">
        <w:rPr>
          <w:rFonts w:ascii="Times New Roman" w:hAnsi="Times New Roman" w:eastAsia="Times New Roman" w:cs="Times New Roman"/>
          <w:b w:val="0"/>
          <w:bCs w:val="0"/>
          <w:sz w:val="19"/>
          <w:szCs w:val="19"/>
          <w:rtl w:val="1"/>
        </w:rPr>
        <w:t>וְכֵן הַתְחָלַת הַתּוֹרָה "אָנֹכִי וְגוֹמֵר</w:t>
      </w:r>
      <w:r w:rsidDel="00000000" w:rsidR="00000000" w:rsidRPr="00000000">
        <w:rPr>
          <w:rFonts w:ascii="Times New Roman" w:hAnsi="Times New Roman" w:eastAsia="Times New Roman" w:cs="Times New Roman"/>
          <w:b w:val="1"/>
          <w:bCs w:val="1"/>
          <w:sz w:val="19"/>
          <w:szCs w:val="19"/>
          <w:rtl w:val="0"/>
        </w:rPr>
        <w:t xml:space="preserve">", – So too is the beginning of the Torah: "I am [Hashem your God], etc.," </w:t>
      </w:r>
      <w:r w:rsidDel="00000000" w:rsidR="00000000" w:rsidRPr="00000000">
        <w:rPr>
          <w:rFonts w:ascii="Times New Roman" w:hAnsi="Times New Roman" w:eastAsia="Times New Roman" w:cs="Times New Roman"/>
          <w:b w:val="0"/>
          <w:bCs w:val="0"/>
          <w:sz w:val="19"/>
          <w:szCs w:val="19"/>
          <w:rtl w:val="1"/>
        </w:rPr>
        <w:t>שֶׁאִי אֶפְשָׁר לְהַגִּיעַ לְ"לֹא יִהְיֶה לְךָ וְגוֹמֵר", שֶׁהוּא הַרְחָקַת הָרָע</w:t>
      </w:r>
      <w:r w:rsidDel="00000000" w:rsidR="00000000" w:rsidRPr="00000000">
        <w:rPr>
          <w:rFonts w:ascii="Times New Roman" w:hAnsi="Times New Roman" w:eastAsia="Times New Roman" w:cs="Times New Roman"/>
          <w:b w:val="1"/>
          <w:bCs w:val="1"/>
          <w:sz w:val="19"/>
          <w:szCs w:val="19"/>
          <w:rtl w:val="0"/>
        </w:rPr>
        <w:t xml:space="preserve">, – for it is impossible to arrive at "You shall have no [other gods], etc."—the rejection of evil— </w:t>
      </w:r>
      <w:r w:rsidDel="00000000" w:rsidR="00000000" w:rsidRPr="00000000">
        <w:rPr>
          <w:rFonts w:ascii="Times New Roman" w:hAnsi="Times New Roman" w:eastAsia="Times New Roman" w:cs="Times New Roman"/>
          <w:b w:val="0"/>
          <w:bCs w:val="0"/>
          <w:sz w:val="19"/>
          <w:szCs w:val="19"/>
          <w:rtl w:val="1"/>
        </w:rPr>
        <w:t>רַק עַל יְדֵי הַכָּרַת "אָנֹכִי וְגוֹמֵר" הַקּוֹדֶמֶת</w:t>
      </w:r>
      <w:r w:rsidDel="00000000" w:rsidR="00000000" w:rsidRPr="00000000">
        <w:rPr>
          <w:rFonts w:ascii="Times New Roman" w:hAnsi="Times New Roman" w:eastAsia="Times New Roman" w:cs="Times New Roman"/>
          <w:b w:val="1"/>
          <w:bCs w:val="1"/>
          <w:sz w:val="19"/>
          <w:szCs w:val="19"/>
          <w:rtl w:val="0"/>
        </w:rPr>
        <w:t xml:space="preserve">. – except through the prior recognition of "I am, etc." </w:t>
      </w:r>
      <w:r w:rsidDel="00000000" w:rsidR="00000000" w:rsidRPr="00000000">
        <w:rPr>
          <w:rFonts w:ascii="Times New Roman" w:hAnsi="Times New Roman" w:eastAsia="Times New Roman" w:cs="Times New Roman"/>
          <w:b w:val="0"/>
          <w:bCs w:val="0"/>
          <w:sz w:val="19"/>
          <w:szCs w:val="19"/>
          <w:rtl w:val="1"/>
        </w:rPr>
        <w:t>וְכָל הִשְׁתַּדְּלוּת אַבְרָהָם אָבִינוּ הָיָה בְּפִרְסוּם זֶה דְּ"אָנֹכִי וְגוֹמֵר</w:t>
      </w:r>
      <w:r w:rsidDel="00000000" w:rsidR="00000000" w:rsidRPr="00000000">
        <w:rPr>
          <w:rFonts w:ascii="Times New Roman" w:hAnsi="Times New Roman" w:eastAsia="Times New Roman" w:cs="Times New Roman"/>
          <w:b w:val="1"/>
          <w:bCs w:val="1"/>
          <w:sz w:val="19"/>
          <w:szCs w:val="19"/>
          <w:rtl w:val="0"/>
        </w:rPr>
        <w:t xml:space="preserve">", – And Abraham's entire spiritual exertion was dedicated to making this "I am" universally known, </w:t>
      </w:r>
      <w:r w:rsidDel="00000000" w:rsidR="00000000" w:rsidRPr="00000000">
        <w:rPr>
          <w:rFonts w:ascii="Times New Roman" w:hAnsi="Times New Roman" w:eastAsia="Times New Roman" w:cs="Times New Roman"/>
          <w:b w:val="0"/>
          <w:bCs w:val="0"/>
          <w:sz w:val="19"/>
          <w:szCs w:val="19"/>
          <w:rtl w:val="1"/>
        </w:rPr>
        <w:t>וְהוּא שׁוֹרֶשׁ לְ"קוּם וַעֲשֵׂה</w:t>
      </w:r>
      <w:r w:rsidDel="00000000" w:rsidR="00000000" w:rsidRPr="00000000">
        <w:rPr>
          <w:rFonts w:ascii="Times New Roman" w:hAnsi="Times New Roman" w:eastAsia="Times New Roman" w:cs="Times New Roman"/>
          <w:b w:val="1"/>
          <w:bCs w:val="1"/>
          <w:sz w:val="19"/>
          <w:szCs w:val="19"/>
          <w:rtl w:val="0"/>
        </w:rPr>
        <w:t xml:space="preserve">", – and it is the spiritual root of positive action ("arise and do"), </w:t>
      </w:r>
      <w:r w:rsidDel="00000000" w:rsidR="00000000" w:rsidRPr="00000000">
        <w:rPr>
          <w:rFonts w:ascii="Times New Roman" w:hAnsi="Times New Roman" w:eastAsia="Times New Roman" w:cs="Times New Roman"/>
          <w:b w:val="0"/>
          <w:bCs w:val="0"/>
          <w:sz w:val="19"/>
          <w:szCs w:val="19"/>
          <w:rtl w:val="1"/>
        </w:rPr>
        <w:t>דְּהַיְנוּ לְהַכְנִיס כָּל תַּאֲווֹת וַחֲמָדוֹת הַקְּבוּעִים בִּלְתִּי לַה' לְבַדּו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which means subordinating all natural human desires and yearnings exclusively unto Hashem alone. </w:t>
      </w:r>
      <w:r w:rsidDel="00000000" w:rsidR="00000000" w:rsidRPr="00000000">
        <w:rPr>
          <w:rFonts w:ascii="Times New Roman" w:hAnsi="Times New Roman" w:eastAsia="Times New Roman" w:cs="Times New Roman"/>
          <w:b w:val="0"/>
          <w:bCs w:val="0"/>
          <w:sz w:val="19"/>
          <w:szCs w:val="19"/>
          <w:rtl w:val="1"/>
        </w:rPr>
        <w:t>וְהָאַהֲבָה הוּא שׁוֹרֶשׁ לְמִצְוֹת עֲשֵׂה</w:t>
      </w:r>
      <w:r w:rsidDel="00000000" w:rsidR="00000000" w:rsidRPr="00000000">
        <w:rPr>
          <w:rFonts w:ascii="Times New Roman" w:hAnsi="Times New Roman" w:eastAsia="Times New Roman" w:cs="Times New Roman"/>
          <w:b w:val="1"/>
          <w:bCs w:val="1"/>
          <w:sz w:val="19"/>
          <w:szCs w:val="19"/>
          <w:rtl w:val="0"/>
        </w:rPr>
        <w:t xml:space="preserve">, – And love is the root of positive commandments, </w:t>
      </w:r>
      <w:r>
        <w:rPr>
          <w:rFonts w:ascii="Times New Roman" w:hAnsi="Times New Roman" w:eastAsia="Times New Roman" w:cs="Times New Roman"/>
          <w:b w:val="0"/>
          <w:bCs w:val="0"/>
          <w:sz w:val="19"/>
          <w:szCs w:val="19"/>
          <w:rtl w:val="1"/>
        </w:rPr>
        <w:t xml:space="preserve">כְּמוֹ שֶׁכָּתוּב</w:t>
      </w:r>
      <w:r>
        <w:rPr>
          <w:rStyle w:val="FootnoteReference"/>
          <w:rFonts w:ascii="Times New Roman" w:hAnsi="Times New Roman" w:eastAsia="Times New Roman" w:cs="Times New Roman"/>
          <w:sz w:val="19"/>
          <w:szCs w:val="19"/>
          <w:rtl/>
        </w:rPr>
        <w:footnoteReference w:id="709"/>
      </w:r>
      <w:r w:rsidDel="00000000" w:rsidR="00000000" w:rsidRPr="00000000">
        <w:rPr>
          <w:rFonts w:ascii="Times New Roman" w:hAnsi="Times New Roman" w:eastAsia="Times New Roman" w:cs="Times New Roman"/>
          <w:b w:val="0"/>
          <w:bCs w:val="0"/>
          <w:sz w:val="19"/>
          <w:szCs w:val="19"/>
          <w:rtl w:val="1"/>
        </w:rPr>
        <w:t xml:space="preserve"> (יְרוּשַׁלְמִי בְּרָכוֹת פֶּרֶק ט, הוּבָא בְּתוֹסָפוֹת סוֹטָה כב</w:t>
      </w:r>
      <w:r w:rsidDel="00000000" w:rsidR="00000000" w:rsidRPr="00000000">
        <w:rPr>
          <w:rFonts w:ascii="Times New Roman" w:hAnsi="Times New Roman" w:eastAsia="Times New Roman" w:cs="Times New Roman"/>
          <w:b w:val="1"/>
          <w:bCs w:val="1"/>
          <w:sz w:val="19"/>
          <w:szCs w:val="19"/>
          <w:rtl w:val="0"/>
        </w:rPr>
        <w:t>:): – as it is written (Yerushalmi Berakhot 9, cited in Tosafot Sotah 22b): "</w:t>
      </w:r>
      <w:r w:rsidDel="00000000" w:rsidR="00000000" w:rsidRPr="00000000">
        <w:rPr>
          <w:rFonts w:ascii="Times New Roman" w:hAnsi="Times New Roman" w:eastAsia="Times New Roman" w:cs="Times New Roman"/>
          <w:b w:val="0"/>
          <w:bCs w:val="0"/>
          <w:sz w:val="19"/>
          <w:szCs w:val="19"/>
          <w:rtl w:val="1"/>
        </w:rPr>
        <w:t>דַּע שֶׁאַתָּה אוֹהֵב וְכוּלֵי שֶׁאַתָּה יָרֵא וְכוּלֵי</w:t>
      </w:r>
      <w:r w:rsidDel="00000000" w:rsidR="00000000" w:rsidRPr="00000000">
        <w:rPr>
          <w:rFonts w:ascii="Times New Roman" w:hAnsi="Times New Roman" w:eastAsia="Times New Roman" w:cs="Times New Roman"/>
          <w:b w:val="1"/>
          <w:bCs w:val="1"/>
          <w:sz w:val="19"/>
          <w:szCs w:val="19"/>
          <w:rtl w:val="0"/>
        </w:rPr>
        <w:t xml:space="preserve">", – "Know that you love, etc., that you fear, etc.," </w:t>
      </w:r>
      <w:r w:rsidDel="00000000" w:rsidR="00000000" w:rsidRPr="00000000">
        <w:rPr>
          <w:rFonts w:ascii="Times New Roman" w:hAnsi="Times New Roman" w:eastAsia="Times New Roman" w:cs="Times New Roman"/>
          <w:b w:val="0"/>
          <w:bCs w:val="0"/>
          <w:sz w:val="19"/>
          <w:szCs w:val="19"/>
          <w:rtl w:val="1"/>
        </w:rPr>
        <w:t>שֶׁהַיִּרְאָה שׁוֹרֶשׁ לְמִצְוֹת לֹא תַעֲשֶׂה</w:t>
      </w:r>
      <w:r w:rsidDel="00000000" w:rsidR="00000000" w:rsidRPr="00000000">
        <w:rPr>
          <w:rFonts w:ascii="Times New Roman" w:hAnsi="Times New Roman" w:eastAsia="Times New Roman" w:cs="Times New Roman"/>
          <w:b w:val="1"/>
          <w:bCs w:val="1"/>
          <w:sz w:val="19"/>
          <w:szCs w:val="19"/>
          <w:rtl w:val="0"/>
        </w:rPr>
        <w:t xml:space="preserve">, – for fear is the root of negative commandments, </w:t>
      </w:r>
      <w:r w:rsidDel="00000000" w:rsidR="00000000" w:rsidRPr="00000000">
        <w:rPr>
          <w:rFonts w:ascii="Times New Roman" w:hAnsi="Times New Roman" w:eastAsia="Times New Roman" w:cs="Times New Roman"/>
          <w:b w:val="0"/>
          <w:bCs w:val="0"/>
          <w:sz w:val="19"/>
          <w:szCs w:val="19"/>
          <w:rtl w:val="1"/>
        </w:rPr>
        <w:t>דַּרְגָּא דְּיִצְחָק גִּבּוֹר הַכּוֹבֵשׁ אֶת יִצְרו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corresponding to the spiritual rung of Isaac—the mighty warrior who subdues his inclination, </w:t>
      </w:r>
      <w:r w:rsidDel="00000000" w:rsidR="00000000" w:rsidRPr="00000000">
        <w:rPr>
          <w:rFonts w:ascii="Times New Roman" w:hAnsi="Times New Roman" w:eastAsia="Times New Roman" w:cs="Times New Roman"/>
          <w:b w:val="0"/>
          <w:bCs w:val="0"/>
          <w:sz w:val="19"/>
          <w:szCs w:val="19"/>
          <w:rtl w:val="1"/>
        </w:rPr>
        <w:t>שֶׁזֶּה כָּל שׁוֹרֶשׁ הִשְׁתַּדְּלוּתו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for this was the central essence of his exertion: </w:t>
      </w:r>
      <w:r w:rsidDel="00000000" w:rsidR="00000000" w:rsidRPr="00000000">
        <w:rPr>
          <w:rFonts w:ascii="Times New Roman" w:hAnsi="Times New Roman" w:eastAsia="Times New Roman" w:cs="Times New Roman"/>
          <w:b w:val="0"/>
          <w:bCs w:val="0"/>
          <w:sz w:val="19"/>
          <w:szCs w:val="19"/>
          <w:rtl w:val="1"/>
        </w:rPr>
        <w:t>לְבָרֵר "לֹא יִהְיֶה לְךָ וְגוֹמֵר</w:t>
      </w:r>
      <w:r w:rsidDel="00000000" w:rsidR="00000000" w:rsidRPr="00000000">
        <w:rPr>
          <w:rFonts w:ascii="Times New Roman" w:hAnsi="Times New Roman" w:eastAsia="Times New Roman" w:cs="Times New Roman"/>
          <w:b w:val="1"/>
          <w:bCs w:val="1"/>
          <w:sz w:val="19"/>
          <w:szCs w:val="19"/>
          <w:rtl w:val="0"/>
        </w:rPr>
        <w:t xml:space="preserve">", – to clarify "You shall have no other gods, etc.," </w:t>
      </w:r>
      <w:r w:rsidDel="00000000" w:rsidR="00000000" w:rsidRPr="00000000">
        <w:rPr>
          <w:rFonts w:ascii="Times New Roman" w:hAnsi="Times New Roman" w:eastAsia="Times New Roman" w:cs="Times New Roman"/>
          <w:b w:val="0"/>
          <w:bCs w:val="0"/>
          <w:sz w:val="19"/>
          <w:szCs w:val="19"/>
          <w:rtl w:val="1"/>
        </w:rPr>
        <w:t>כָּל מִינֵי פְּסֹלֶת וּבֵרוּרֵי הָרָע מִן הַטּוֹב</w:t>
      </w:r>
      <w:r w:rsidDel="00000000" w:rsidR="00000000" w:rsidRPr="00000000">
        <w:rPr>
          <w:rFonts w:ascii="Times New Roman" w:hAnsi="Times New Roman" w:eastAsia="Times New Roman" w:cs="Times New Roman"/>
          <w:b w:val="1"/>
          <w:bCs w:val="1"/>
          <w:sz w:val="19"/>
          <w:szCs w:val="19"/>
          <w:rtl w:val="0"/>
        </w:rPr>
        <w:t xml:space="preserve">, – sifting out all manner of dross and purging evil from good, </w:t>
      </w:r>
      <w:r w:rsidDel="00000000" w:rsidR="00000000" w:rsidRPr="00000000">
        <w:rPr>
          <w:rFonts w:ascii="Times New Roman" w:hAnsi="Times New Roman" w:eastAsia="Times New Roman" w:cs="Times New Roman"/>
          <w:b w:val="0"/>
          <w:bCs w:val="0"/>
          <w:sz w:val="19"/>
          <w:szCs w:val="19"/>
          <w:rtl w:val="1"/>
        </w:rPr>
        <w:t>שֶׁזֶּהוּ גְּבוּל הַקִּיצוֹן מִן הָעוֹלָם הַמַּבְדִּילוֹ מִן הַזּוּלַת</w:t>
      </w:r>
      <w:r w:rsidDel="00000000" w:rsidR="00000000" w:rsidRPr="00000000">
        <w:rPr>
          <w:rFonts w:ascii="Times New Roman" w:hAnsi="Times New Roman" w:eastAsia="Times New Roman" w:cs="Times New Roman"/>
          <w:b w:val="1"/>
          <w:bCs w:val="1"/>
          <w:sz w:val="19"/>
          <w:szCs w:val="19"/>
          <w:rtl w:val="0"/>
        </w:rPr>
        <w:t xml:space="preserve">. – which is the outer boundary separating holiness from the outside world. </w:t>
      </w:r>
      <w:r w:rsidDel="00000000" w:rsidR="00000000" w:rsidRPr="00000000">
        <w:rPr>
          <w:rFonts w:ascii="Times New Roman" w:hAnsi="Times New Roman" w:eastAsia="Times New Roman" w:cs="Times New Roman"/>
          <w:b w:val="0"/>
          <w:bCs w:val="0"/>
          <w:sz w:val="19"/>
          <w:szCs w:val="19"/>
          <w:rtl w:val="1"/>
        </w:rPr>
        <w:t>וְזֶה אִי אֶפְשָׁר רַק לְמִי שֶׁהוֹרָתוֹ וְלֵדָתוֹ בִּקְדֻשָּׁה</w:t>
      </w:r>
      <w:r w:rsidDel="00000000" w:rsidR="00000000" w:rsidRPr="00000000">
        <w:rPr>
          <w:rFonts w:ascii="Times New Roman" w:hAnsi="Times New Roman" w:eastAsia="Times New Roman" w:cs="Times New Roman"/>
          <w:b w:val="1"/>
          <w:bCs w:val="1"/>
          <w:sz w:val="19"/>
          <w:szCs w:val="19"/>
          <w:rtl w:val="0"/>
        </w:rPr>
        <w:t xml:space="preserve">, – And this is accessible only to one whose conception and birth occurred in holiness, </w:t>
      </w:r>
      <w:r w:rsidDel="00000000" w:rsidR="00000000" w:rsidRPr="00000000">
        <w:rPr>
          <w:rFonts w:ascii="Times New Roman" w:hAnsi="Times New Roman" w:eastAsia="Times New Roman" w:cs="Times New Roman"/>
          <w:b w:val="0"/>
          <w:bCs w:val="0"/>
          <w:sz w:val="19"/>
          <w:szCs w:val="19"/>
          <w:rtl w:val="1"/>
        </w:rPr>
        <w:t>וְשׁוֹרֶשׁ "אָנֹכִי וְגוֹמֵר" כְּבָר קָבוּעַ וְקַיָּם בְּלִבּוֹ יָתֵד שֶׁלֹּא תִמּוֹט</w:t>
      </w:r>
      <w:r w:rsidDel="00000000" w:rsidR="00000000" w:rsidRPr="00000000">
        <w:rPr>
          <w:rFonts w:ascii="Times New Roman" w:hAnsi="Times New Roman" w:eastAsia="Times New Roman" w:cs="Times New Roman"/>
          <w:b w:val="1"/>
          <w:bCs w:val="1"/>
          <w:sz w:val="19"/>
          <w:szCs w:val="19"/>
          <w:rtl w:val="0"/>
        </w:rPr>
        <w:t xml:space="preserve">. – and within whose heart the foundation of "I am" is already firmly anchored like an immovable peg. </w:t>
      </w:r>
      <w:r w:rsidDel="00000000" w:rsidR="00000000" w:rsidRPr="00000000">
        <w:rPr>
          <w:rFonts w:ascii="Times New Roman" w:hAnsi="Times New Roman" w:eastAsia="Times New Roman" w:cs="Times New Roman"/>
          <w:b w:val="0"/>
          <w:bCs w:val="0"/>
          <w:sz w:val="19"/>
          <w:szCs w:val="19"/>
          <w:rtl w:val="1"/>
        </w:rPr>
        <w:t>וְעִם כָּל זֶה, צָרִיךְ אַחַר כָּךְ לְאַזְהָרַת "לֹא יִהְיֶה לְךָ וְגוֹמֵר</w:t>
      </w:r>
      <w:r w:rsidDel="00000000" w:rsidR="00000000" w:rsidRPr="00000000">
        <w:rPr>
          <w:rFonts w:ascii="Times New Roman" w:hAnsi="Times New Roman" w:eastAsia="Times New Roman" w:cs="Times New Roman"/>
          <w:b w:val="1"/>
          <w:bCs w:val="1"/>
          <w:sz w:val="19"/>
          <w:szCs w:val="19"/>
          <w:rtl w:val="0"/>
        </w:rPr>
        <w:t xml:space="preserve">", – Even so, the subsequent warning of "You shall have no other gods, etc." remains necessary; </w:t>
      </w:r>
      <w:r w:rsidDel="00000000" w:rsidR="00000000" w:rsidRPr="00000000">
        <w:rPr>
          <w:rFonts w:ascii="Times New Roman" w:hAnsi="Times New Roman" w:eastAsia="Times New Roman" w:cs="Times New Roman"/>
          <w:b w:val="0"/>
          <w:bCs w:val="0"/>
          <w:sz w:val="19"/>
          <w:szCs w:val="19"/>
          <w:rtl w:val="1"/>
        </w:rPr>
        <w:t>שֶׁאַף מִי שֶׁהוּא יִשְׂרָאֵל מִלֵּדָה מִבֶּטֶן, מַאֲמִין בֶּן מַאֲמִין</w:t>
      </w:r>
      <w:r w:rsidDel="00000000" w:rsidR="00000000" w:rsidRPr="00000000">
        <w:rPr>
          <w:rFonts w:ascii="Times New Roman" w:hAnsi="Times New Roman" w:eastAsia="Times New Roman" w:cs="Times New Roman"/>
          <w:b w:val="1"/>
          <w:bCs w:val="1"/>
          <w:sz w:val="19"/>
          <w:szCs w:val="19"/>
          <w:rtl w:val="0"/>
        </w:rPr>
        <w:t xml:space="preserve">, – for even one who is Jewish from birth, a believer descending from believers, </w:t>
      </w:r>
      <w:r w:rsidDel="00000000" w:rsidR="00000000" w:rsidRPr="00000000">
        <w:rPr>
          <w:rFonts w:ascii="Times New Roman" w:hAnsi="Times New Roman" w:eastAsia="Times New Roman" w:cs="Times New Roman"/>
          <w:b w:val="0"/>
          <w:bCs w:val="0"/>
          <w:sz w:val="19"/>
          <w:szCs w:val="19"/>
          <w:rtl w:val="1"/>
        </w:rPr>
        <w:t>עִם כָּל זֶה אֶפְשָׁר לָרָע לְהִתְגַּבֵּר בּוֹ חַס וְשָׁלוֹם כָּל כָּך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evil can still overwhelm him, Heaven forbid, to such a degree </w:t>
      </w:r>
      <w:r>
        <w:rPr>
          <w:rFonts w:ascii="Times New Roman" w:hAnsi="Times New Roman" w:eastAsia="Times New Roman" w:cs="Times New Roman"/>
          <w:b w:val="0"/>
          <w:bCs w:val="0"/>
          <w:sz w:val="19"/>
          <w:szCs w:val="19"/>
          <w:rtl w:val="1"/>
        </w:rPr>
        <w:t xml:space="preserve">עַד שֶׁיֹּאמַר לוֹ: "לֵךְ עֲבֹד וְכוּלֵי</w:t>
      </w:r>
      <w:r>
        <w:rPr>
          <w:rStyle w:val="FootnoteReference"/>
          <w:rFonts w:ascii="Times New Roman" w:hAnsi="Times New Roman" w:eastAsia="Times New Roman" w:cs="Times New Roman"/>
          <w:sz w:val="19"/>
          <w:szCs w:val="19"/>
          <w:rtl/>
        </w:rPr>
        <w:footnoteReference w:id="710"/>
      </w:r>
      <w:r w:rsidDel="00000000" w:rsidR="00000000" w:rsidRPr="00000000">
        <w:rPr>
          <w:rFonts w:ascii="Times New Roman" w:hAnsi="Times New Roman" w:eastAsia="Times New Roman" w:cs="Times New Roman"/>
          <w:b w:val="1"/>
          <w:bCs w:val="1"/>
          <w:sz w:val="19"/>
          <w:szCs w:val="19"/>
          <w:rtl w:val="0"/>
        </w:rPr>
        <w:t xml:space="preserve">", – that it will tell him: "Go serve idols, etc.", </w:t>
      </w:r>
      <w:r w:rsidDel="00000000" w:rsidR="00000000" w:rsidRPr="00000000">
        <w:rPr>
          <w:rFonts w:ascii="Times New Roman" w:hAnsi="Times New Roman" w:eastAsia="Times New Roman" w:cs="Times New Roman"/>
          <w:b w:val="0"/>
          <w:bCs w:val="0"/>
          <w:sz w:val="19"/>
          <w:szCs w:val="19"/>
          <w:rtl w:val="1"/>
        </w:rPr>
        <w:t>וְעַד שֶׁיּוּכַל לְנַתֵּק שָׁרְשׁוֹ חַס וְשָׁלוֹם גַּם כֵּן</w:t>
      </w:r>
      <w:r w:rsidDel="00000000" w:rsidR="00000000" w:rsidRPr="00000000">
        <w:rPr>
          <w:rFonts w:ascii="Times New Roman" w:hAnsi="Times New Roman" w:eastAsia="Times New Roman" w:cs="Times New Roman"/>
          <w:b w:val="1"/>
          <w:bCs w:val="1"/>
          <w:sz w:val="19"/>
          <w:szCs w:val="19"/>
          <w:rtl w:val="0"/>
        </w:rPr>
        <w:t xml:space="preserve">, – to the point that he might sever his spiritual root, Heaven forbid, as well, </w:t>
      </w:r>
      <w:r>
        <w:rPr>
          <w:rFonts w:ascii="Times New Roman" w:hAnsi="Times New Roman" w:eastAsia="Times New Roman" w:cs="Times New Roman"/>
          <w:b w:val="0"/>
          <w:bCs w:val="0"/>
          <w:sz w:val="19"/>
          <w:szCs w:val="19"/>
          <w:rtl w:val="1"/>
        </w:rPr>
        <w:t xml:space="preserve">כְּעִנְיַן עֵשָׂו דְּנִקְרָא בְּקִדּוּשִׁין (יח.)</w:t>
      </w:r>
      <w:r>
        <w:rPr>
          <w:rStyle w:val="FootnoteReference"/>
          <w:rFonts w:ascii="Times New Roman" w:hAnsi="Times New Roman" w:eastAsia="Times New Roman" w:cs="Times New Roman"/>
          <w:sz w:val="19"/>
          <w:szCs w:val="19"/>
          <w:rtl/>
        </w:rPr>
        <w:footnoteReference w:id="711"/>
      </w:r>
      <w:r>
        <w:rPr>
          <w:rFonts w:ascii="Times New Roman" w:hAnsi="Times New Roman" w:eastAsia="Times New Roman" w:cs="Times New Roman"/>
          <w:b w:val="0"/>
          <w:bCs w:val="0"/>
          <w:sz w:val="19"/>
          <w:szCs w:val="19"/>
          <w:rtl w:val="1"/>
        </w:rPr>
        <w:t xml:space="preserve"> "יִשְׂרָאֵל מוּמָר</w:t>
      </w:r>
      <w:r w:rsidDel="00000000" w:rsidR="00000000" w:rsidRPr="00000000">
        <w:rPr>
          <w:rFonts w:ascii="Times New Roman" w:hAnsi="Times New Roman" w:eastAsia="Times New Roman" w:cs="Times New Roman"/>
          <w:b w:val="1"/>
          <w:bCs w:val="1"/>
          <w:sz w:val="19"/>
          <w:szCs w:val="19"/>
          <w:rtl w:val="0"/>
        </w:rPr>
        <w:t xml:space="preserve">", – as occurred with Esau, who is termed in Kiddushin (18a) an "apostate Jew," </w:t>
      </w:r>
      <w:r w:rsidDel="00000000" w:rsidR="00000000" w:rsidRPr="00000000">
        <w:rPr>
          <w:rFonts w:ascii="Times New Roman" w:hAnsi="Times New Roman" w:eastAsia="Times New Roman" w:cs="Times New Roman"/>
          <w:b w:val="0"/>
          <w:bCs w:val="0"/>
          <w:sz w:val="19"/>
          <w:szCs w:val="19"/>
          <w:rtl w:val="1"/>
        </w:rPr>
        <w:t>וְעִם כָּל זֶה נַעֲשָׂה לְאֻמָּה בִּפְנֵי עַצְמָה</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yet nevertheless became a separate, estranged nation. </w:t>
      </w:r>
      <w:r w:rsidDel="00000000" w:rsidR="00000000" w:rsidRPr="00000000">
        <w:rPr>
          <w:rFonts w:ascii="Times New Roman" w:hAnsi="Times New Roman" w:eastAsia="Times New Roman" w:cs="Times New Roman"/>
          <w:b w:val="0"/>
          <w:bCs w:val="0"/>
          <w:sz w:val="19"/>
          <w:szCs w:val="19"/>
          <w:rtl w:val="1"/>
        </w:rPr>
        <w:t>וְכָל הִשְׁתַּדְּלוּת יִצְחָק אָבִינוּ עָלָיו הַשָּׁלוֹם הָיָה בָּזֶה</w:t>
      </w:r>
      <w:r w:rsidDel="00000000" w:rsidR="00000000" w:rsidRPr="00000000">
        <w:rPr>
          <w:rFonts w:ascii="Times New Roman" w:hAnsi="Times New Roman" w:eastAsia="Times New Roman" w:cs="Times New Roman"/>
          <w:b w:val="1"/>
          <w:bCs w:val="1"/>
          <w:sz w:val="19"/>
          <w:szCs w:val="19"/>
          <w:rtl w:val="0"/>
        </w:rPr>
        <w:t xml:space="preserve">, – And Isaac's entire spiritual striving was directed toward this: </w:t>
      </w:r>
      <w:r w:rsidDel="00000000" w:rsidR="00000000" w:rsidRPr="00000000">
        <w:rPr>
          <w:rFonts w:ascii="Times New Roman" w:hAnsi="Times New Roman" w:eastAsia="Times New Roman" w:cs="Times New Roman"/>
          <w:b w:val="0"/>
          <w:bCs w:val="0"/>
          <w:sz w:val="19"/>
          <w:szCs w:val="19"/>
          <w:rtl w:val="1"/>
        </w:rPr>
        <w:t>לְהוֹלִיד יַעֲקֹב שֶׁמִּטָּתוֹ שְׁלֵמָה</w:t>
      </w:r>
      <w:r w:rsidDel="00000000" w:rsidR="00000000" w:rsidRPr="00000000">
        <w:rPr>
          <w:rFonts w:ascii="Times New Roman" w:hAnsi="Times New Roman" w:eastAsia="Times New Roman" w:cs="Times New Roman"/>
          <w:b w:val="1"/>
          <w:bCs w:val="1"/>
          <w:sz w:val="19"/>
          <w:szCs w:val="19"/>
          <w:rtl w:val="0"/>
        </w:rPr>
        <w:t xml:space="preserve">, – to father Jacob, whose bed is spiritually whole, </w:t>
      </w:r>
      <w:r w:rsidDel="00000000" w:rsidR="00000000" w:rsidRPr="00000000">
        <w:rPr>
          <w:rFonts w:ascii="Times New Roman" w:hAnsi="Times New Roman" w:eastAsia="Times New Roman" w:cs="Times New Roman"/>
          <w:b w:val="0"/>
          <w:bCs w:val="0"/>
          <w:sz w:val="19"/>
          <w:szCs w:val="19"/>
          <w:rtl w:val="1"/>
        </w:rPr>
        <w:t>שֶׁאִי אֶפְשָׁר לוֹ לְנַתֵּק שָׁרְשׁוֹ כְּלָל בְּשׁוּם אֹפֶן</w:t>
      </w:r>
      <w:r w:rsidDel="00000000" w:rsidR="00000000" w:rsidRPr="00000000">
        <w:rPr>
          <w:rFonts w:ascii="Times New Roman" w:hAnsi="Times New Roman" w:eastAsia="Times New Roman" w:cs="Times New Roman"/>
          <w:b w:val="1"/>
          <w:bCs w:val="1"/>
          <w:sz w:val="19"/>
          <w:szCs w:val="19"/>
          <w:rtl w:val="0"/>
        </w:rPr>
        <w:t xml:space="preserve">, – such that it would be impossible for him to sever his root in any manner whatsoever, </w:t>
      </w:r>
      <w:r>
        <w:rPr>
          <w:rFonts w:ascii="Times New Roman" w:hAnsi="Times New Roman" w:eastAsia="Times New Roman" w:cs="Times New Roman"/>
          <w:b w:val="0"/>
          <w:bCs w:val="0"/>
          <w:sz w:val="19"/>
          <w:szCs w:val="19"/>
          <w:rtl w:val="1"/>
        </w:rPr>
        <w:t xml:space="preserve">דְּ"אַף עַל פִּי שֶׁחָטָא, יִשְׂרָאֵל הוּא" (סַנְהֶדְרִין מד</w:t>
      </w:r>
      <w:r>
        <w:rPr>
          <w:rStyle w:val="FootnoteReference"/>
          <w:rFonts w:ascii="Times New Roman" w:hAnsi="Times New Roman" w:eastAsia="Times New Roman" w:cs="Times New Roman"/>
          <w:sz w:val="19"/>
          <w:szCs w:val="19"/>
          <w:rtl/>
        </w:rPr>
        <w:footnoteReference w:id="712"/>
      </w:r>
      <w:r w:rsidDel="00000000" w:rsidR="00000000" w:rsidRPr="00000000">
        <w:rPr>
          <w:rFonts w:ascii="Times New Roman" w:hAnsi="Times New Roman" w:eastAsia="Times New Roman" w:cs="Times New Roman"/>
          <w:b w:val="1"/>
          <w:bCs w:val="1"/>
          <w:sz w:val="19"/>
          <w:szCs w:val="19"/>
          <w:rtl w:val="0"/>
        </w:rPr>
        <w:t xml:space="preserve">.). – for "even though he has sinned, he remains Israel" (Sanhedrin 44a). </w:t>
      </w:r>
      <w:r w:rsidDel="00000000" w:rsidR="00000000" w:rsidRPr="00000000">
        <w:rPr>
          <w:rFonts w:ascii="Times New Roman" w:hAnsi="Times New Roman" w:eastAsia="Times New Roman" w:cs="Times New Roman"/>
          <w:b w:val="0"/>
          <w:bCs w:val="0"/>
          <w:sz w:val="19"/>
          <w:szCs w:val="19"/>
          <w:rtl w:val="1"/>
        </w:rPr>
        <w:t>וּבֵרוּר הַפְּסֹלֶת שֶׁעַל יְדֵי אַבְרָהָם הָיָה עַל יְדֵי לוֹט בְּעַמּוֹן וּמוֹאָב וְעַל יְדֵי יִשְׁמָעֵאל</w:t>
      </w:r>
      <w:r w:rsidDel="00000000" w:rsidR="00000000" w:rsidRPr="00000000">
        <w:rPr>
          <w:rFonts w:ascii="Times New Roman" w:hAnsi="Times New Roman" w:eastAsia="Times New Roman" w:cs="Times New Roman"/>
          <w:b w:val="1"/>
          <w:bCs w:val="1"/>
          <w:sz w:val="19"/>
          <w:szCs w:val="19"/>
          <w:rtl w:val="0"/>
        </w:rPr>
        <w:t xml:space="preserve">, – And the expelling of dross through Abraham occurred via Lot in Ammon and Moab and through Ishmael, </w:t>
      </w:r>
      <w:r w:rsidDel="00000000" w:rsidR="00000000" w:rsidRPr="00000000">
        <w:rPr>
          <w:rFonts w:ascii="Times New Roman" w:hAnsi="Times New Roman" w:eastAsia="Times New Roman" w:cs="Times New Roman"/>
          <w:b w:val="0"/>
          <w:bCs w:val="0"/>
          <w:sz w:val="19"/>
          <w:szCs w:val="19"/>
          <w:rtl w:val="1"/>
        </w:rPr>
        <w:t>שֶׁהֵם שׁוֹרֶשׁ כָּל מִינֵי תַּאֲווֹת רָעוֹת שֶׁהֵם הַמַּשְׁכִּיחִים הַכָּרַת אֱלֹהוּת</w:t>
      </w:r>
      <w:r w:rsidDel="00000000" w:rsidR="00000000" w:rsidRPr="00000000">
        <w:rPr>
          <w:rFonts w:ascii="Times New Roman" w:hAnsi="Times New Roman" w:eastAsia="Times New Roman" w:cs="Times New Roman"/>
          <w:b w:val="1"/>
          <w:bCs w:val="1"/>
          <w:sz w:val="19"/>
          <w:szCs w:val="19"/>
          <w:rtl w:val="0"/>
        </w:rPr>
        <w:t xml:space="preserve">. – who are the root of base desires that cause man to forget divine awareness. </w:t>
      </w:r>
      <w:r w:rsidDel="00000000" w:rsidR="00000000" w:rsidRPr="00000000">
        <w:rPr>
          <w:rFonts w:ascii="Times New Roman" w:hAnsi="Times New Roman" w:eastAsia="Times New Roman" w:cs="Times New Roman"/>
          <w:b w:val="0"/>
          <w:bCs w:val="0"/>
          <w:sz w:val="19"/>
          <w:szCs w:val="19"/>
          <w:rtl w:val="1"/>
        </w:rPr>
        <w:t>וְהֵם נִפְרְדוּ מִמֶּנּו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they were separated from him, </w:t>
      </w:r>
      <w:r w:rsidDel="00000000" w:rsidR="00000000" w:rsidRPr="00000000">
        <w:rPr>
          <w:rFonts w:ascii="Times New Roman" w:hAnsi="Times New Roman" w:eastAsia="Times New Roman" w:cs="Times New Roman"/>
          <w:b w:val="0"/>
          <w:bCs w:val="0"/>
          <w:sz w:val="19"/>
          <w:szCs w:val="19"/>
          <w:rtl w:val="1"/>
        </w:rPr>
        <w:t>וְנִשְׁאַר הוּא לְבַדּוֹ לֵאלֹהֵינו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leaving Abraham alone consecrated unto our God, </w:t>
      </w:r>
      <w:r w:rsidDel="00000000" w:rsidR="00000000" w:rsidRPr="00000000">
        <w:rPr>
          <w:rFonts w:ascii="Times New Roman" w:hAnsi="Times New Roman" w:eastAsia="Times New Roman" w:cs="Times New Roman"/>
          <w:b w:val="0"/>
          <w:bCs w:val="0"/>
          <w:sz w:val="19"/>
          <w:szCs w:val="19"/>
          <w:rtl w:val="1"/>
        </w:rPr>
        <w:t>שֶׁכָּל צֶאֱצָאָיו יֵשׁ בָּהֶם הַכָּרָה זוֹ קָבוּעַ וְקַיָּמָא</w:t>
      </w:r>
      <w:r w:rsidDel="00000000" w:rsidR="00000000" w:rsidRPr="00000000">
        <w:rPr>
          <w:rFonts w:ascii="Times New Roman" w:hAnsi="Times New Roman" w:eastAsia="Times New Roman" w:cs="Times New Roman"/>
          <w:b w:val="1"/>
          <w:bCs w:val="1"/>
          <w:sz w:val="19"/>
          <w:szCs w:val="19"/>
          <w:rtl w:val="0"/>
        </w:rPr>
        <w:t xml:space="preserve">, – such that all of his true descendants possess this awareness permanently fixed and enduring, </w:t>
      </w:r>
      <w:r w:rsidDel="00000000" w:rsidR="00000000" w:rsidRPr="00000000">
        <w:rPr>
          <w:rFonts w:ascii="Times New Roman" w:hAnsi="Times New Roman" w:eastAsia="Times New Roman" w:cs="Times New Roman"/>
          <w:b w:val="0"/>
          <w:bCs w:val="0"/>
          <w:sz w:val="19"/>
          <w:szCs w:val="19"/>
          <w:rtl w:val="1"/>
        </w:rPr>
        <w:t>כִּי כְּבָר שׁוֹרֶשׁ זוֹ תָּקוּעַ בְּלִבָּם מֵאַבְרָהָם אָבִינוּ עָלָיו הַשָּׁלוֹם</w:t>
      </w:r>
      <w:r w:rsidDel="00000000" w:rsidR="00000000" w:rsidRPr="00000000">
        <w:rPr>
          <w:rFonts w:ascii="Times New Roman" w:hAnsi="Times New Roman" w:eastAsia="Times New Roman" w:cs="Times New Roman"/>
          <w:b w:val="1"/>
          <w:bCs w:val="1"/>
          <w:sz w:val="19"/>
          <w:szCs w:val="19"/>
          <w:rtl w:val="0"/>
        </w:rPr>
        <w:t xml:space="preserve">, – because this root was firmly embedded within their hearts from Abraham, peace be upon him, </w:t>
      </w:r>
      <w:r w:rsidDel="00000000" w:rsidR="00000000" w:rsidRPr="00000000">
        <w:rPr>
          <w:rFonts w:ascii="Times New Roman" w:hAnsi="Times New Roman" w:eastAsia="Times New Roman" w:cs="Times New Roman"/>
          <w:b w:val="0"/>
          <w:bCs w:val="0"/>
          <w:sz w:val="19"/>
          <w:szCs w:val="19"/>
          <w:rtl w:val="1"/>
        </w:rPr>
        <w:t>כִּי אִי אֶפְשָׁר לָהֶם לְהִשְׁתַּנּוֹת מִזֶּה בְּלֵדָה</w:t>
      </w:r>
      <w:r w:rsidDel="00000000" w:rsidR="00000000" w:rsidRPr="00000000">
        <w:rPr>
          <w:rFonts w:ascii="Times New Roman" w:hAnsi="Times New Roman" w:eastAsia="Times New Roman" w:cs="Times New Roman"/>
          <w:b w:val="1"/>
          <w:bCs w:val="1"/>
          <w:sz w:val="19"/>
          <w:szCs w:val="19"/>
          <w:rtl w:val="0"/>
        </w:rPr>
        <w:t xml:space="preserve">. – for it is impossible for them to change from this at birth. </w:t>
      </w:r>
      <w:r w:rsidDel="00000000" w:rsidR="00000000" w:rsidRPr="00000000">
        <w:rPr>
          <w:rFonts w:ascii="Times New Roman" w:hAnsi="Times New Roman" w:eastAsia="Times New Roman" w:cs="Times New Roman"/>
          <w:b w:val="0"/>
          <w:bCs w:val="0"/>
          <w:sz w:val="19"/>
          <w:szCs w:val="19"/>
          <w:rtl w:val="1"/>
        </w:rPr>
        <w:t>וְזֶה כָּל הִשְׁתַּדְּלוּת אַבְרָהָם אָבִינוּ עָלָיו הַשָּׁלוֹם, שֶׁהָיָה תְּחִלָּה לַגֵּרִים</w:t>
      </w:r>
      <w:r w:rsidDel="00000000" w:rsidR="00000000" w:rsidRPr="00000000">
        <w:rPr>
          <w:rFonts w:ascii="Times New Roman" w:hAnsi="Times New Roman" w:eastAsia="Times New Roman" w:cs="Times New Roman"/>
          <w:b w:val="1"/>
          <w:bCs w:val="1"/>
          <w:sz w:val="19"/>
          <w:szCs w:val="19"/>
          <w:rtl w:val="0"/>
        </w:rPr>
        <w:t xml:space="preserve"> – And this was Abraham's central ambition, having been the first of converts, </w:t>
      </w:r>
      <w:r w:rsidDel="00000000" w:rsidR="00000000" w:rsidRPr="00000000">
        <w:rPr>
          <w:rFonts w:ascii="Times New Roman" w:hAnsi="Times New Roman" w:eastAsia="Times New Roman" w:cs="Times New Roman"/>
          <w:b w:val="0"/>
          <w:bCs w:val="0"/>
          <w:sz w:val="19"/>
          <w:szCs w:val="19"/>
          <w:rtl w:val="1"/>
        </w:rPr>
        <w:t>וְהִשְׁתַּדֵּל לְהוֹצִיא שֵׁם יִשְׂרָאֵל בָּעוֹלָם</w:t>
      </w:r>
      <w:r w:rsidDel="00000000" w:rsidR="00000000" w:rsidRPr="00000000">
        <w:rPr>
          <w:rFonts w:ascii="Times New Roman" w:hAnsi="Times New Roman" w:eastAsia="Times New Roman" w:cs="Times New Roman"/>
          <w:b w:val="1"/>
          <w:bCs w:val="1"/>
          <w:sz w:val="19"/>
          <w:szCs w:val="19"/>
          <w:rtl w:val="0"/>
        </w:rPr>
        <w:t xml:space="preserve">, – and he labored to bring forth the name of Israel into the world, </w:t>
      </w:r>
      <w:r w:rsidDel="00000000" w:rsidR="00000000" w:rsidRPr="00000000">
        <w:rPr>
          <w:rFonts w:ascii="Times New Roman" w:hAnsi="Times New Roman" w:eastAsia="Times New Roman" w:cs="Times New Roman"/>
          <w:b w:val="0"/>
          <w:bCs w:val="0"/>
          <w:sz w:val="19"/>
          <w:szCs w:val="19"/>
          <w:rtl w:val="1"/>
        </w:rPr>
        <w:t>רָצָה לוֹמַר, שֶׁיִּהְיֶה נוֹצָר בְּרִיָּה שֶׁשָּׁרְשׁוֹ מִתְּחִלַּת יְצִירָתוֹ הוּא כָּך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meaning: that there be formed a created being whose root is naturally holy from its first inception, </w:t>
      </w:r>
      <w:r w:rsidDel="00000000" w:rsidR="00000000" w:rsidRPr="00000000">
        <w:rPr>
          <w:rFonts w:ascii="Times New Roman" w:hAnsi="Times New Roman" w:eastAsia="Times New Roman" w:cs="Times New Roman"/>
          <w:b w:val="0"/>
          <w:bCs w:val="0"/>
          <w:sz w:val="19"/>
          <w:szCs w:val="19"/>
          <w:rtl w:val="1"/>
        </w:rPr>
        <w:t>לֹא שֶׁמִּתְגַּיֵּר אַחַר כָּך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rather than one who converts afterward. </w:t>
      </w:r>
      <w:r w:rsidDel="00000000" w:rsidR="00000000" w:rsidRPr="00000000">
        <w:rPr>
          <w:rFonts w:ascii="Times New Roman" w:hAnsi="Times New Roman" w:eastAsia="Times New Roman" w:cs="Times New Roman"/>
          <w:b w:val="0"/>
          <w:bCs w:val="0"/>
          <w:sz w:val="19"/>
          <w:szCs w:val="19"/>
          <w:rtl w:val="1"/>
        </w:rPr>
        <w:t>וְזֶהוּ יִצְחָק שֶׁנִּמּוֹל לִשְׁמוֹנָה</w:t>
      </w:r>
      <w:r w:rsidDel="00000000" w:rsidR="00000000" w:rsidRPr="00000000">
        <w:rPr>
          <w:rFonts w:ascii="Times New Roman" w:hAnsi="Times New Roman" w:eastAsia="Times New Roman" w:cs="Times New Roman"/>
          <w:b w:val="1"/>
          <w:bCs w:val="1"/>
          <w:sz w:val="19"/>
          <w:szCs w:val="19"/>
          <w:rtl w:val="0"/>
        </w:rPr>
        <w:t xml:space="preserve">; – And this was Isaac, who was circumcised on the eighth day; </w:t>
      </w:r>
      <w:r w:rsidDel="00000000" w:rsidR="00000000" w:rsidRPr="00000000">
        <w:rPr>
          <w:rFonts w:ascii="Times New Roman" w:hAnsi="Times New Roman" w:eastAsia="Times New Roman" w:cs="Times New Roman"/>
          <w:b w:val="0"/>
          <w:bCs w:val="0"/>
          <w:sz w:val="19"/>
          <w:szCs w:val="19"/>
          <w:rtl w:val="1"/>
        </w:rPr>
        <w:t>וְגַם עֵשָׂו מִצַּד תְּחִלַּת לֵדָתוֹ שֶׁהָיָה זֶרַע יִצְחָק נִקְרָא "יִשְׂרָאֵל מוּמָר</w:t>
      </w:r>
      <w:r w:rsidDel="00000000" w:rsidR="00000000" w:rsidRPr="00000000">
        <w:rPr>
          <w:rFonts w:ascii="Times New Roman" w:hAnsi="Times New Roman" w:eastAsia="Times New Roman" w:cs="Times New Roman"/>
          <w:b w:val="1"/>
          <w:bCs w:val="1"/>
          <w:sz w:val="19"/>
          <w:szCs w:val="19"/>
          <w:rtl w:val="0"/>
        </w:rPr>
        <w:t xml:space="preserve">", – and even Esau, from the perspective of his birth as Isaac's seed, was called an "apostate Jew," </w:t>
      </w:r>
      <w:r w:rsidDel="00000000" w:rsidR="00000000" w:rsidRPr="00000000">
        <w:rPr>
          <w:rFonts w:ascii="Times New Roman" w:hAnsi="Times New Roman" w:eastAsia="Times New Roman" w:cs="Times New Roman"/>
          <w:b w:val="0"/>
          <w:bCs w:val="0"/>
          <w:sz w:val="19"/>
          <w:szCs w:val="19"/>
          <w:rtl w:val="1"/>
        </w:rPr>
        <w:t>אַךְ עֲדַיִן הָיָה אֶפְשָׁר לְהִשְׁתַּנּוֹת אַחַר הַלֵּדָה כְּמוֹ שֶׁהָיָה עֵשָׂו</w:t>
      </w:r>
      <w:r w:rsidDel="00000000" w:rsidR="00000000" w:rsidRPr="00000000">
        <w:rPr>
          <w:rFonts w:ascii="Times New Roman" w:hAnsi="Times New Roman" w:eastAsia="Times New Roman" w:cs="Times New Roman"/>
          <w:b w:val="1"/>
          <w:bCs w:val="1"/>
          <w:sz w:val="19"/>
          <w:szCs w:val="19"/>
          <w:rtl w:val="0"/>
        </w:rPr>
        <w:t xml:space="preserve">. – yet it was still possible for him to degenerate after birth, as indeed occurred with Esau. </w:t>
      </w:r>
      <w:r w:rsidDel="00000000" w:rsidR="00000000" w:rsidRPr="00000000">
        <w:rPr>
          <w:rFonts w:ascii="Times New Roman" w:hAnsi="Times New Roman" w:eastAsia="Times New Roman" w:cs="Times New Roman"/>
          <w:b w:val="0"/>
          <w:bCs w:val="0"/>
          <w:sz w:val="19"/>
          <w:szCs w:val="19"/>
          <w:rtl w:val="1"/>
        </w:rPr>
        <w:t>וְזֶה כָּל הִשְׁתַּדְּלוּת יִצְחָק בְּהַרְחָקַת כָּל מִינֵי רָע</w:t>
      </w:r>
      <w:r w:rsidDel="00000000" w:rsidR="00000000" w:rsidRPr="00000000">
        <w:rPr>
          <w:rFonts w:ascii="Times New Roman" w:hAnsi="Times New Roman" w:eastAsia="Times New Roman" w:cs="Times New Roman"/>
          <w:b w:val="1"/>
          <w:bCs w:val="1"/>
          <w:sz w:val="19"/>
          <w:szCs w:val="19"/>
          <w:rtl w:val="0"/>
        </w:rPr>
        <w:t xml:space="preserve">, – And this was Isaac's entire struggle in banishing all manner of evil, </w:t>
      </w:r>
      <w:r w:rsidDel="00000000" w:rsidR="00000000" w:rsidRPr="00000000">
        <w:rPr>
          <w:rFonts w:ascii="Times New Roman" w:hAnsi="Times New Roman" w:eastAsia="Times New Roman" w:cs="Times New Roman"/>
          <w:b w:val="0"/>
          <w:bCs w:val="0"/>
          <w:sz w:val="19"/>
          <w:szCs w:val="19"/>
          <w:rtl w:val="1"/>
        </w:rPr>
        <w:t>עַד שֶׁלֹּא יִהְיֶה אֶפְשָׁר לְהִשְׁתַּנּוֹת</w:t>
      </w:r>
      <w:r w:rsidDel="00000000" w:rsidR="00000000" w:rsidRPr="00000000">
        <w:rPr>
          <w:rFonts w:ascii="Times New Roman" w:hAnsi="Times New Roman" w:eastAsia="Times New Roman" w:cs="Times New Roman"/>
          <w:b w:val="1"/>
          <w:bCs w:val="1"/>
          <w:sz w:val="19"/>
          <w:szCs w:val="19"/>
          <w:rtl w:val="0"/>
        </w:rPr>
        <w:t xml:space="preserve">. – until degeneration would no longer be possible. </w:t>
      </w:r>
      <w:r w:rsidDel="00000000" w:rsidR="00000000" w:rsidRPr="00000000">
        <w:rPr>
          <w:rFonts w:ascii="Times New Roman" w:hAnsi="Times New Roman" w:eastAsia="Times New Roman" w:cs="Times New Roman"/>
          <w:b w:val="0"/>
          <w:bCs w:val="0"/>
          <w:sz w:val="19"/>
          <w:szCs w:val="19"/>
          <w:rtl w:val="1"/>
        </w:rPr>
        <w:t>וְהוֹלִיד יַעֲקֹב שֶׁרַק בּוֹ נִקְרָא לוֹ זָרַע</w:t>
      </w:r>
      <w:r w:rsidDel="00000000" w:rsidR="00000000" w:rsidRPr="00000000">
        <w:rPr>
          <w:rFonts w:ascii="Times New Roman" w:hAnsi="Times New Roman" w:eastAsia="Times New Roman" w:cs="Times New Roman"/>
          <w:b w:val="1"/>
          <w:bCs w:val="1"/>
          <w:sz w:val="19"/>
          <w:szCs w:val="19"/>
          <w:rtl w:val="0"/>
        </w:rPr>
        <w:t xml:space="preserve">, – And he fathered Jacob, through whom alone his lineage is called, </w:t>
      </w:r>
      <w:r w:rsidDel="00000000" w:rsidR="00000000" w:rsidRPr="00000000">
        <w:rPr>
          <w:rFonts w:ascii="Times New Roman" w:hAnsi="Times New Roman" w:eastAsia="Times New Roman" w:cs="Times New Roman"/>
          <w:b w:val="0"/>
          <w:bCs w:val="0"/>
          <w:sz w:val="19"/>
          <w:szCs w:val="19"/>
          <w:rtl w:val="1"/>
        </w:rPr>
        <w:t>כִּי הוּא הָיָה כֵּן עָנָף הַדּוֹמֶה לַשּׁוֹרֶש</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for he was truly a branch that mirrored the root, </w:t>
      </w:r>
      <w:r w:rsidDel="00000000" w:rsidR="00000000" w:rsidRPr="00000000">
        <w:rPr>
          <w:rFonts w:ascii="Times New Roman" w:hAnsi="Times New Roman" w:eastAsia="Times New Roman" w:cs="Times New Roman"/>
          <w:b w:val="0"/>
          <w:bCs w:val="0"/>
          <w:sz w:val="19"/>
          <w:szCs w:val="19"/>
          <w:rtl w:val="1"/>
        </w:rPr>
        <w:t>מַה שֶּׁאֵין כֵּן עֵשָׂו הוּא זְמוֹרַת זָר שֶׁיָּצָא מִצַּד הַהִשְׁתַּדְּלוּת בְּהַרְחָקַת הָרָע</w:t>
      </w:r>
      <w:r w:rsidDel="00000000" w:rsidR="00000000" w:rsidRPr="00000000">
        <w:rPr>
          <w:rFonts w:ascii="Times New Roman" w:hAnsi="Times New Roman" w:eastAsia="Times New Roman" w:cs="Times New Roman"/>
          <w:b w:val="1"/>
          <w:bCs w:val="1"/>
          <w:sz w:val="19"/>
          <w:szCs w:val="19"/>
          <w:rtl w:val="0"/>
        </w:rPr>
        <w:t xml:space="preserve">. – whereas Esau was an alien offshoot produced through the exertion of repelling evil. </w:t>
      </w:r>
      <w:r w:rsidDel="00000000" w:rsidR="00000000" w:rsidRPr="00000000">
        <w:rPr>
          <w:rFonts w:ascii="Times New Roman" w:hAnsi="Times New Roman" w:eastAsia="Times New Roman" w:cs="Times New Roman"/>
          <w:b w:val="0"/>
          <w:bCs w:val="0"/>
          <w:sz w:val="19"/>
          <w:szCs w:val="19"/>
          <w:rtl w:val="1"/>
        </w:rPr>
        <w:t>כִּי גַּם עֵשָׂו מַרְחִיק הָרָע, דְּפוֹשֵׁט טְלָפָיו כַּחֲזִיר</w:t>
      </w:r>
      <w:r w:rsidDel="00000000" w:rsidR="00000000" w:rsidRPr="00000000">
        <w:rPr>
          <w:rFonts w:ascii="Times New Roman" w:hAnsi="Times New Roman" w:eastAsia="Times New Roman" w:cs="Times New Roman"/>
          <w:b w:val="1"/>
          <w:bCs w:val="1"/>
          <w:sz w:val="19"/>
          <w:szCs w:val="19"/>
          <w:rtl w:val="0"/>
        </w:rPr>
        <w:t xml:space="preserve">, – For even Esau pretended to repel evil, showing off his split hooves like a swine, </w:t>
      </w:r>
      <w:r>
        <w:rPr>
          <w:rFonts w:ascii="Times New Roman" w:hAnsi="Times New Roman" w:eastAsia="Times New Roman" w:cs="Times New Roman"/>
          <w:b w:val="0"/>
          <w:bCs w:val="0"/>
          <w:sz w:val="19"/>
          <w:szCs w:val="19"/>
          <w:rtl w:val="1"/>
        </w:rPr>
        <w:t xml:space="preserve">כְּמוֹ שֶׁאָמְרוּ זִכְרוֹנָם לִבְרָכָה</w:t>
      </w:r>
      <w:r>
        <w:rPr>
          <w:rStyle w:val="FootnoteReference"/>
          <w:rFonts w:ascii="Times New Roman" w:hAnsi="Times New Roman" w:eastAsia="Times New Roman" w:cs="Times New Roman"/>
          <w:sz w:val="19"/>
          <w:szCs w:val="19"/>
          <w:rtl/>
        </w:rPr>
        <w:footnoteReference w:id="713"/>
      </w:r>
      <w:r>
        <w:rPr>
          <w:rFonts w:ascii="Times New Roman" w:hAnsi="Times New Roman" w:eastAsia="Times New Roman" w:cs="Times New Roman"/>
          <w:b w:val="0"/>
          <w:bCs w:val="0"/>
          <w:sz w:val="19"/>
          <w:szCs w:val="19"/>
          <w:rtl w:val="1"/>
        </w:rPr>
        <w:t xml:space="preserve"> (וַיִּקְרָא רַבָּה פָּרָשָׁה יג</w:t>
      </w:r>
      <w:r w:rsidDel="00000000" w:rsidR="00000000" w:rsidRPr="00000000">
        <w:rPr>
          <w:rFonts w:ascii="Times New Roman" w:hAnsi="Times New Roman" w:eastAsia="Times New Roman" w:cs="Times New Roman"/>
          <w:b w:val="1"/>
          <w:bCs w:val="1"/>
          <w:sz w:val="19"/>
          <w:szCs w:val="19"/>
          <w:rtl w:val="0"/>
        </w:rPr>
        <w:t xml:space="preserve">): – as our Sages of blessed memory noted (Vayikra Rabbah 13): </w:t>
      </w:r>
      <w:r w:rsidDel="00000000" w:rsidR="00000000" w:rsidRPr="00000000">
        <w:rPr>
          <w:rFonts w:ascii="Times New Roman" w:hAnsi="Times New Roman" w:eastAsia="Times New Roman" w:cs="Times New Roman"/>
          <w:b w:val="0"/>
          <w:bCs w:val="0"/>
          <w:sz w:val="19"/>
          <w:szCs w:val="19"/>
          <w:rtl w:val="1"/>
        </w:rPr>
        <w:t>שֶׁמַּצִּיעַ הַבִּימָה וְדָן נוֹאֲפִים וְגַנָּבִים וּמְכַשְּׁפִים</w:t>
      </w:r>
      <w:r w:rsidDel="00000000" w:rsidR="00000000" w:rsidRPr="00000000">
        <w:rPr>
          <w:rFonts w:ascii="Times New Roman" w:hAnsi="Times New Roman" w:eastAsia="Times New Roman" w:cs="Times New Roman"/>
          <w:b w:val="1"/>
          <w:bCs w:val="1"/>
          <w:sz w:val="19"/>
          <w:szCs w:val="19"/>
          <w:rtl w:val="0"/>
        </w:rPr>
        <w:t xml:space="preserve">, – setting up public tribunals to judge adulterers, thieves, and sorcerers, </w:t>
      </w:r>
      <w:r w:rsidDel="00000000" w:rsidR="00000000" w:rsidRPr="00000000">
        <w:rPr>
          <w:rFonts w:ascii="Times New Roman" w:hAnsi="Times New Roman" w:eastAsia="Times New Roman" w:cs="Times New Roman"/>
          <w:b w:val="0"/>
          <w:bCs w:val="0"/>
          <w:sz w:val="19"/>
          <w:szCs w:val="19"/>
          <w:rtl w:val="1"/>
        </w:rPr>
        <w:t>וְהוּא בְּעַצְמוֹ עָשָׂה בַּלַּיְלָה הַכֹּל</w:t>
      </w:r>
      <w:r w:rsidDel="00000000" w:rsidR="00000000" w:rsidRPr="00000000">
        <w:rPr>
          <w:rFonts w:ascii="Times New Roman" w:hAnsi="Times New Roman" w:eastAsia="Times New Roman" w:cs="Times New Roman"/>
          <w:b w:val="1"/>
          <w:bCs w:val="1"/>
          <w:sz w:val="19"/>
          <w:szCs w:val="19"/>
          <w:rtl w:val="0"/>
        </w:rPr>
        <w:t xml:space="preserve">. – while committing all those very crimes himself at night. </w:t>
      </w:r>
      <w:r w:rsidDel="00000000" w:rsidR="00000000" w:rsidRPr="00000000">
        <w:rPr>
          <w:rFonts w:ascii="Times New Roman" w:hAnsi="Times New Roman" w:eastAsia="Times New Roman" w:cs="Times New Roman"/>
          <w:b w:val="0"/>
          <w:bCs w:val="0"/>
          <w:sz w:val="19"/>
          <w:szCs w:val="19"/>
          <w:rtl w:val="1"/>
        </w:rPr>
        <w:t>דְּהַיְנוּ שֶׁרַק בְּעֵינֵי הַבְּרִיּוֹת רוֹצֶה שֶׁיַּחֲזִיקוּהוּ לְטוֹב</w:t>
      </w:r>
      <w:r w:rsidDel="00000000" w:rsidR="00000000" w:rsidRPr="00000000">
        <w:rPr>
          <w:rFonts w:ascii="Times New Roman" w:hAnsi="Times New Roman" w:eastAsia="Times New Roman" w:cs="Times New Roman"/>
          <w:b w:val="1"/>
          <w:bCs w:val="1"/>
          <w:sz w:val="19"/>
          <w:szCs w:val="19"/>
          <w:rtl w:val="0"/>
        </w:rPr>
        <w:t xml:space="preserve">. – Meaning that he only sought to be regarded as righteous in the eyes of society. </w:t>
      </w:r>
      <w:r w:rsidDel="00000000" w:rsidR="00000000" w:rsidRPr="00000000">
        <w:rPr>
          <w:rFonts w:ascii="Times New Roman" w:hAnsi="Times New Roman" w:eastAsia="Times New Roman" w:cs="Times New Roman"/>
          <w:b w:val="0"/>
          <w:bCs w:val="0"/>
          <w:sz w:val="19"/>
          <w:szCs w:val="19"/>
          <w:rtl w:val="1"/>
        </w:rPr>
        <w:t>דְּיֵשׁ רַע לַשָּׁמַיִם, וְרַע לַבְּרִיּוֹת, וְרַע לְעַצְמו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For there exists evil toward Heaven, evil toward fellow men, and evil toward oneself, </w:t>
      </w:r>
      <w:r>
        <w:rPr>
          <w:rFonts w:ascii="Times New Roman" w:hAnsi="Times New Roman" w:eastAsia="Times New Roman" w:cs="Times New Roman"/>
          <w:b w:val="0"/>
          <w:bCs w:val="0"/>
          <w:sz w:val="19"/>
          <w:szCs w:val="19"/>
          <w:rtl w:val="1"/>
        </w:rPr>
        <w:t xml:space="preserve">וְהֵם שְׁלֹשָׁה דְּבָרִים שֶׁאֵין אָדָם נִצּוֹל בְּכָל יוֹם (בָּבָא בַּתְרָא קסד</w:t>
      </w:r>
      <w:r>
        <w:rPr>
          <w:rStyle w:val="FootnoteReference"/>
          <w:rFonts w:ascii="Times New Roman" w:hAnsi="Times New Roman" w:eastAsia="Times New Roman" w:cs="Times New Roman"/>
          <w:sz w:val="19"/>
          <w:szCs w:val="19"/>
          <w:rtl/>
        </w:rPr>
        <w:footnoteReference w:id="714"/>
      </w:r>
      <w:r w:rsidDel="00000000" w:rsidR="00000000" w:rsidRPr="00000000">
        <w:rPr>
          <w:rFonts w:ascii="Times New Roman" w:hAnsi="Times New Roman" w:eastAsia="Times New Roman" w:cs="Times New Roman"/>
          <w:b w:val="1"/>
          <w:bCs w:val="1"/>
          <w:sz w:val="19"/>
          <w:szCs w:val="19"/>
          <w:rtl w:val="0"/>
        </w:rPr>
        <w:t xml:space="preserve">:): – and these parallel the three things from which no man escapes daily (Bava Batra 164b): </w:t>
      </w:r>
      <w:r w:rsidDel="00000000" w:rsidR="00000000" w:rsidRPr="00000000">
        <w:rPr>
          <w:rFonts w:ascii="Times New Roman" w:hAnsi="Times New Roman" w:eastAsia="Times New Roman" w:cs="Times New Roman"/>
          <w:b w:val="0"/>
          <w:bCs w:val="0"/>
          <w:sz w:val="19"/>
          <w:szCs w:val="19"/>
          <w:rtl w:val="1"/>
        </w:rPr>
        <w:t>הִרְהוּר עֲבֵרָה הוּא רַע לְעַצְמו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sinful thoughts are harmful to oneself, </w:t>
      </w:r>
      <w:r>
        <w:rPr>
          <w:rFonts w:ascii="Times New Roman" w:hAnsi="Times New Roman" w:eastAsia="Times New Roman" w:cs="Times New Roman"/>
          <w:b w:val="0"/>
          <w:bCs w:val="0"/>
          <w:sz w:val="19"/>
          <w:szCs w:val="19"/>
          <w:rtl w:val="1"/>
        </w:rPr>
        <w:t>כְּמוֹ שֶׁכָּתוּב</w:t>
      </w:r>
      <w:r>
        <w:rPr>
          <w:rFonts w:ascii="Times New Roman" w:hAnsi="Times New Roman" w:eastAsia="Times New Roman" w:cs="Times New Roman"/>
          <w:b w:val="0"/>
          <w:bCs w:val="0"/>
          <w:sz w:val="19"/>
          <w:szCs w:val="19"/>
          <w:rtl w:val="1"/>
        </w:rPr>
        <w:t xml:space="preserve"> (יוֹמָא כט</w:t>
      </w:r>
      <w:r>
        <w:rPr>
          <w:rStyle w:val="FootnoteReference"/>
          <w:rFonts w:ascii="Times New Roman" w:hAnsi="Times New Roman" w:eastAsia="Times New Roman" w:cs="Times New Roman"/>
          <w:sz w:val="19"/>
          <w:szCs w:val="19"/>
          <w:rtl/>
        </w:rPr>
        <w:footnoteReference w:id="715"/>
      </w:r>
      <w:r>
        <w:rPr>
          <w:rFonts w:ascii="Times New Roman" w:hAnsi="Times New Roman" w:eastAsia="Times New Roman" w:cs="Times New Roman"/>
          <w:b w:val="0"/>
          <w:bCs w:val="0"/>
          <w:sz w:val="19"/>
          <w:szCs w:val="19"/>
          <w:rtl w:val="1"/>
        </w:rPr>
        <w:t xml:space="preserve">.): "הִרְהוּרֵי עֲבֵרָה קָשִׁין מֵעֲבֵרָה", פֵּרֵשׁ רַשִּׁ"י: לְהַכְחִישׁ הַגּוּף</w:t>
      </w:r>
      <w:r w:rsidDel="00000000" w:rsidR="00000000" w:rsidRPr="00000000">
        <w:rPr>
          <w:rFonts w:ascii="Times New Roman" w:hAnsi="Times New Roman" w:eastAsia="Times New Roman" w:cs="Times New Roman"/>
          <w:b w:val="1"/>
          <w:bCs w:val="1"/>
          <w:sz w:val="19"/>
          <w:szCs w:val="19"/>
          <w:rtl w:val="0"/>
        </w:rPr>
        <w:t xml:space="preserve">; – as stated (Yoma 29a): "Sinful thoughts drain the body more than the sin itself"; </w:t>
      </w:r>
      <w:r w:rsidDel="00000000" w:rsidR="00000000" w:rsidRPr="00000000">
        <w:rPr>
          <w:rFonts w:ascii="Times New Roman" w:hAnsi="Times New Roman" w:eastAsia="Times New Roman" w:cs="Times New Roman"/>
          <w:b w:val="0"/>
          <w:bCs w:val="0"/>
          <w:sz w:val="19"/>
          <w:szCs w:val="19"/>
          <w:rtl w:val="1"/>
        </w:rPr>
        <w:t>וְכֵן כָּל מִינֵי תַּאֲווֹת הוּא רַע לְעַצְמו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and similarly all physical lusts harm oneself, "</w:t>
      </w:r>
      <w:r>
        <w:rPr>
          <w:rFonts w:ascii="Times New Roman" w:hAnsi="Times New Roman" w:eastAsia="Times New Roman" w:cs="Times New Roman"/>
          <w:b w:val="0"/>
          <w:bCs w:val="0"/>
          <w:sz w:val="19"/>
          <w:szCs w:val="19"/>
          <w:rtl w:val="1"/>
        </w:rPr>
        <w:t xml:space="preserve">מְלָא כְּרֵיסֵיהּ זָנֵי בִּישֵׁי" (בְּרָכוֹת לב</w:t>
      </w:r>
      <w:r>
        <w:rPr>
          <w:rStyle w:val="FootnoteReference"/>
          <w:rFonts w:ascii="Times New Roman" w:hAnsi="Times New Roman" w:eastAsia="Times New Roman" w:cs="Times New Roman"/>
          <w:sz w:val="19"/>
          <w:szCs w:val="19"/>
          <w:rtl/>
        </w:rPr>
        <w:footnoteReference w:id="716"/>
      </w:r>
      <w:r w:rsidDel="00000000" w:rsidR="00000000" w:rsidRPr="00000000">
        <w:rPr>
          <w:rFonts w:ascii="Times New Roman" w:hAnsi="Times New Roman" w:eastAsia="Times New Roman" w:cs="Times New Roman"/>
          <w:b w:val="1"/>
          <w:bCs w:val="1"/>
          <w:sz w:val="19"/>
          <w:szCs w:val="19"/>
          <w:rtl w:val="0"/>
        </w:rPr>
        <w:t xml:space="preserve">.); – "a belly filled with rich food breeds malice" (Berakhot 32a); </w:t>
      </w:r>
      <w:r w:rsidDel="00000000" w:rsidR="00000000" w:rsidRPr="00000000">
        <w:rPr>
          <w:rFonts w:ascii="Times New Roman" w:hAnsi="Times New Roman" w:eastAsia="Times New Roman" w:cs="Times New Roman"/>
          <w:b w:val="0"/>
          <w:bCs w:val="0"/>
          <w:sz w:val="19"/>
          <w:szCs w:val="19"/>
          <w:rtl w:val="1"/>
        </w:rPr>
        <w:t>וַאֲבַק לָשׁוֹן הָרָע הוּא רַע לַבְּרִיּוֹת</w:t>
      </w:r>
      <w:r w:rsidDel="00000000" w:rsidR="00000000" w:rsidRPr="00000000">
        <w:rPr>
          <w:rFonts w:ascii="Times New Roman" w:hAnsi="Times New Roman" w:eastAsia="Times New Roman" w:cs="Times New Roman"/>
          <w:b w:val="1"/>
          <w:bCs w:val="1"/>
          <w:sz w:val="19"/>
          <w:szCs w:val="19"/>
          <w:rtl w:val="0"/>
        </w:rPr>
        <w:t xml:space="preserve">; – and the dust of slanderous speech is evil toward fellow creatures; </w:t>
      </w:r>
      <w:r w:rsidDel="00000000" w:rsidR="00000000" w:rsidRPr="00000000">
        <w:rPr>
          <w:rFonts w:ascii="Times New Roman" w:hAnsi="Times New Roman" w:eastAsia="Times New Roman" w:cs="Times New Roman"/>
          <w:b w:val="0"/>
          <w:bCs w:val="0"/>
          <w:sz w:val="19"/>
          <w:szCs w:val="19"/>
          <w:rtl w:val="1"/>
        </w:rPr>
        <w:t>וְעִיּוּן תְּפִלָּה הוּא רַע לַשָּׁמַיִם</w:t>
      </w:r>
      <w:r w:rsidDel="00000000" w:rsidR="00000000" w:rsidRPr="00000000">
        <w:rPr>
          <w:rFonts w:ascii="Times New Roman" w:hAnsi="Times New Roman" w:eastAsia="Times New Roman" w:cs="Times New Roman"/>
          <w:b w:val="1"/>
          <w:bCs w:val="1"/>
          <w:sz w:val="19"/>
          <w:szCs w:val="19"/>
          <w:rtl w:val="0"/>
        </w:rPr>
        <w:t xml:space="preserve">. – and calculating expectation in prayer is evil toward Heaven. </w:t>
      </w:r>
      <w:r w:rsidDel="00000000" w:rsidR="00000000" w:rsidRPr="00000000">
        <w:rPr>
          <w:rFonts w:ascii="Times New Roman" w:hAnsi="Times New Roman" w:eastAsia="Times New Roman" w:cs="Times New Roman"/>
          <w:b w:val="0"/>
          <w:bCs w:val="0"/>
          <w:sz w:val="19"/>
          <w:szCs w:val="19"/>
          <w:rtl w:val="1"/>
        </w:rPr>
        <w:t>וְנֶגְדָּם הֵם שְׁלֹשָׁה אָבוֹת</w:t>
      </w:r>
      <w:r w:rsidDel="00000000" w:rsidR="00000000" w:rsidRPr="00000000">
        <w:rPr>
          <w:rFonts w:ascii="Times New Roman" w:hAnsi="Times New Roman" w:eastAsia="Times New Roman" w:cs="Times New Roman"/>
          <w:b w:val="1"/>
          <w:bCs w:val="1"/>
          <w:sz w:val="19"/>
          <w:szCs w:val="19"/>
          <w:rtl w:val="0"/>
        </w:rPr>
        <w:t xml:space="preserve">: – And corresponding opposite these are the three Patriarchs: </w:t>
      </w:r>
      <w:r w:rsidDel="00000000" w:rsidR="00000000" w:rsidRPr="00000000">
        <w:rPr>
          <w:rFonts w:ascii="Times New Roman" w:hAnsi="Times New Roman" w:eastAsia="Times New Roman" w:cs="Times New Roman"/>
          <w:b w:val="0"/>
          <w:bCs w:val="0"/>
          <w:sz w:val="19"/>
          <w:szCs w:val="19"/>
          <w:rtl w:val="1"/>
        </w:rPr>
        <w:t>מִדַּת חֶסֶד לְאַבְרָהָם הוּא טוֹב לַבְּרִיּוֹת</w:t>
      </w:r>
      <w:r w:rsidDel="00000000" w:rsidR="00000000" w:rsidRPr="00000000">
        <w:rPr>
          <w:rFonts w:ascii="Times New Roman" w:hAnsi="Times New Roman" w:eastAsia="Times New Roman" w:cs="Times New Roman"/>
          <w:b w:val="1"/>
          <w:bCs w:val="1"/>
          <w:sz w:val="19"/>
          <w:szCs w:val="19"/>
          <w:rtl w:val="0"/>
        </w:rPr>
        <w:t xml:space="preserve">; – the attribute of Lovingkindness in Abraham is good toward fellow creatures; </w:t>
      </w:r>
      <w:r w:rsidDel="00000000" w:rsidR="00000000" w:rsidRPr="00000000">
        <w:rPr>
          <w:rFonts w:ascii="Times New Roman" w:hAnsi="Times New Roman" w:eastAsia="Times New Roman" w:cs="Times New Roman"/>
          <w:b w:val="0"/>
          <w:bCs w:val="0"/>
          <w:sz w:val="19"/>
          <w:szCs w:val="19"/>
          <w:rtl w:val="1"/>
        </w:rPr>
        <w:t>וּמִדַּת גְּבוּרָה דִּכְבִישַׁת הַיֵּצֶר הוּא טוֹב לְעַצְמו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the attribute of Strength through self-mastery in Isaac is good toward oneself; </w:t>
      </w:r>
      <w:r w:rsidDel="00000000" w:rsidR="00000000" w:rsidRPr="00000000">
        <w:rPr>
          <w:rFonts w:ascii="Times New Roman" w:hAnsi="Times New Roman" w:eastAsia="Times New Roman" w:cs="Times New Roman"/>
          <w:b w:val="0"/>
          <w:bCs w:val="0"/>
          <w:sz w:val="19"/>
          <w:szCs w:val="19"/>
          <w:rtl w:val="1"/>
        </w:rPr>
        <w:t>וֶאֱמֶת לְיַעֲקֹב, שֶׁצוּרָתוֹ חֲקוּקָה בְּכִסֵּא הַכָּבוֹד</w:t>
      </w:r>
      <w:r w:rsidDel="00000000" w:rsidR="00000000" w:rsidRPr="00000000">
        <w:rPr>
          <w:rFonts w:ascii="Times New Roman" w:hAnsi="Times New Roman" w:eastAsia="Times New Roman" w:cs="Times New Roman"/>
          <w:b w:val="1"/>
          <w:bCs w:val="1"/>
          <w:sz w:val="19"/>
          <w:szCs w:val="19"/>
          <w:rtl w:val="0"/>
        </w:rPr>
        <w:t xml:space="preserve">, – and the Truth of Jacob, whose countenance is engraved upon the Throne of Glory, </w:t>
      </w:r>
      <w:r w:rsidDel="00000000" w:rsidR="00000000" w:rsidRPr="00000000">
        <w:rPr>
          <w:rFonts w:ascii="Times New Roman" w:hAnsi="Times New Roman" w:eastAsia="Times New Roman" w:cs="Times New Roman"/>
          <w:b w:val="0"/>
          <w:bCs w:val="0"/>
          <w:sz w:val="19"/>
          <w:szCs w:val="19"/>
          <w:rtl w:val="1"/>
        </w:rPr>
        <w:t>שֶׁחוֹתָמוֹ שֶׁל הַשֵּׁם יִתְבָּרַךְ אֱמֶת, הוּא טוֹב לַשָּׁמַיִם</w:t>
      </w:r>
      <w:r w:rsidDel="00000000" w:rsidR="00000000" w:rsidRPr="00000000">
        <w:rPr>
          <w:rFonts w:ascii="Times New Roman" w:hAnsi="Times New Roman" w:eastAsia="Times New Roman" w:cs="Times New Roman"/>
          <w:b w:val="1"/>
          <w:bCs w:val="1"/>
          <w:sz w:val="19"/>
          <w:szCs w:val="19"/>
          <w:rtl w:val="0"/>
        </w:rPr>
        <w:t xml:space="preserve">. – the seal of Hashem being Truth, is good toward Heaven. </w:t>
      </w:r>
      <w:r w:rsidDel="00000000" w:rsidR="00000000" w:rsidRPr="00000000">
        <w:rPr>
          <w:rFonts w:ascii="Times New Roman" w:hAnsi="Times New Roman" w:eastAsia="Times New Roman" w:cs="Times New Roman"/>
          <w:b w:val="0"/>
          <w:bCs w:val="0"/>
          <w:sz w:val="19"/>
          <w:szCs w:val="19"/>
          <w:rtl w:val="1"/>
        </w:rPr>
        <w:t>וְעֵשָׂו, כְּבָר בּוֹ הָיָה הַשּׁוֹרֶשׁ דְּאַבְרָהָם כַּנִּזְכָּר לְעֵיל</w:t>
      </w:r>
      <w:r w:rsidDel="00000000" w:rsidR="00000000" w:rsidRPr="00000000">
        <w:rPr>
          <w:rFonts w:ascii="Times New Roman" w:hAnsi="Times New Roman" w:eastAsia="Times New Roman" w:cs="Times New Roman"/>
          <w:b w:val="1"/>
          <w:bCs w:val="1"/>
          <w:sz w:val="19"/>
          <w:szCs w:val="19"/>
          <w:rtl w:val="0"/>
        </w:rPr>
        <w:t xml:space="preserve">, – And Esau already carried within him the initial root of Abraham as mentioned above, </w:t>
      </w:r>
      <w:r w:rsidDel="00000000" w:rsidR="00000000" w:rsidRPr="00000000">
        <w:rPr>
          <w:rFonts w:ascii="Times New Roman" w:hAnsi="Times New Roman" w:eastAsia="Times New Roman" w:cs="Times New Roman"/>
          <w:b w:val="0"/>
          <w:bCs w:val="0"/>
          <w:sz w:val="19"/>
          <w:szCs w:val="19"/>
          <w:rtl w:val="1"/>
        </w:rPr>
        <w:t>זֶה נִקְרָא פְּשִׁיטוּת טְלָפַיִם</w:t>
      </w:r>
      <w:r w:rsidDel="00000000" w:rsidR="00000000" w:rsidRPr="00000000">
        <w:rPr>
          <w:rFonts w:ascii="Times New Roman" w:hAnsi="Times New Roman" w:eastAsia="Times New Roman" w:cs="Times New Roman"/>
          <w:b w:val="1"/>
          <w:bCs w:val="1"/>
          <w:sz w:val="19"/>
          <w:szCs w:val="19"/>
          <w:rtl w:val="0"/>
        </w:rPr>
        <w:t xml:space="preserve">; – which is why this is termed the displaying of split hooves; </w:t>
      </w:r>
      <w:r w:rsidDel="00000000" w:rsidR="00000000" w:rsidRPr="00000000">
        <w:rPr>
          <w:rFonts w:ascii="Times New Roman" w:hAnsi="Times New Roman" w:eastAsia="Times New Roman" w:cs="Times New Roman"/>
          <w:b w:val="0"/>
          <w:bCs w:val="0"/>
          <w:sz w:val="19"/>
          <w:szCs w:val="19"/>
          <w:rtl w:val="1"/>
        </w:rPr>
        <w:t>כִּי סִימָנֵי טָהֳרָה דְּנֶפֶשׁ הַבַּהֲמִי הֵם טוֹב לְעַצְמוֹ וְטוֹב לַבְּרִיּוֹת</w:t>
      </w:r>
      <w:r w:rsidDel="00000000" w:rsidR="00000000" w:rsidRPr="00000000">
        <w:rPr>
          <w:rFonts w:ascii="Times New Roman" w:hAnsi="Times New Roman" w:eastAsia="Times New Roman" w:cs="Times New Roman"/>
          <w:b w:val="1"/>
          <w:bCs w:val="1"/>
          <w:sz w:val="19"/>
          <w:szCs w:val="19"/>
          <w:rtl w:val="0"/>
        </w:rPr>
        <w:t xml:space="preserve">, – for the kosher signs of animal nature reflect being good to oneself and good to others, </w:t>
      </w:r>
      <w:r w:rsidDel="00000000" w:rsidR="00000000" w:rsidRPr="00000000">
        <w:rPr>
          <w:rFonts w:ascii="Times New Roman" w:hAnsi="Times New Roman" w:eastAsia="Times New Roman" w:cs="Times New Roman"/>
          <w:b w:val="0"/>
          <w:bCs w:val="0"/>
          <w:sz w:val="19"/>
          <w:szCs w:val="19"/>
          <w:rtl w:val="1"/>
        </w:rPr>
        <w:t>שֶׁזֶּה מִצַּד נֶפֶשׁ הַבַּהֲמִית גַּם כֵּן</w:t>
      </w:r>
      <w:r w:rsidDel="00000000" w:rsidR="00000000" w:rsidRPr="00000000">
        <w:rPr>
          <w:rFonts w:ascii="Times New Roman" w:hAnsi="Times New Roman" w:eastAsia="Times New Roman" w:cs="Times New Roman"/>
          <w:b w:val="1"/>
          <w:bCs w:val="1"/>
          <w:sz w:val="19"/>
          <w:szCs w:val="19"/>
          <w:rtl w:val="0"/>
        </w:rPr>
        <w:t xml:space="preserve">; – which operates from the perspective of the animal soul as well; </w:t>
      </w:r>
      <w:r w:rsidDel="00000000" w:rsidR="00000000" w:rsidRPr="00000000">
        <w:rPr>
          <w:rFonts w:ascii="Times New Roman" w:hAnsi="Times New Roman" w:eastAsia="Times New Roman" w:cs="Times New Roman"/>
          <w:b w:val="0"/>
          <w:bCs w:val="0"/>
          <w:sz w:val="19"/>
          <w:szCs w:val="19"/>
          <w:rtl w:val="1"/>
        </w:rPr>
        <w:t>וְהֵם מַעֲלֵה גֵּרָה, שֶׁהוּא טְחִינַת הַמַּאֲכָל הֵיטֵב</w:t>
      </w:r>
      <w:r w:rsidDel="00000000" w:rsidR="00000000" w:rsidRPr="00000000">
        <w:rPr>
          <w:rFonts w:ascii="Times New Roman" w:hAnsi="Times New Roman" w:eastAsia="Times New Roman" w:cs="Times New Roman"/>
          <w:b w:val="1"/>
          <w:bCs w:val="1"/>
          <w:sz w:val="19"/>
          <w:szCs w:val="19"/>
          <w:rtl w:val="0"/>
        </w:rPr>
        <w:t xml:space="preserve">, – and these are: chewing the cud, which is grinding one's food thoroughly, </w:t>
      </w:r>
      <w:r w:rsidDel="00000000" w:rsidR="00000000" w:rsidRPr="00000000">
        <w:rPr>
          <w:rFonts w:ascii="Times New Roman" w:hAnsi="Times New Roman" w:eastAsia="Times New Roman" w:cs="Times New Roman"/>
          <w:b w:val="0"/>
          <w:bCs w:val="0"/>
          <w:sz w:val="19"/>
          <w:szCs w:val="19"/>
          <w:rtl w:val="1"/>
        </w:rPr>
        <w:t>לֹא לִבְלֹעַ הַכֹּל כְּדֶרֶךְ הַגַּרְגְּרָנִים, וְהוּא עֲצִירַת הַתַּאֲווֹת</w:t>
      </w:r>
      <w:r w:rsidDel="00000000" w:rsidR="00000000" w:rsidRPr="00000000">
        <w:rPr>
          <w:rFonts w:ascii="Times New Roman" w:hAnsi="Times New Roman" w:eastAsia="Times New Roman" w:cs="Times New Roman"/>
          <w:b w:val="1"/>
          <w:bCs w:val="1"/>
          <w:sz w:val="19"/>
          <w:szCs w:val="19"/>
          <w:rtl w:val="0"/>
        </w:rPr>
        <w:t xml:space="preserve">; – rather than gluttonously gulping everything, signifying the restraint of lusts; </w:t>
      </w:r>
      <w:r w:rsidDel="00000000" w:rsidR="00000000" w:rsidRPr="00000000">
        <w:rPr>
          <w:rFonts w:ascii="Times New Roman" w:hAnsi="Times New Roman" w:eastAsia="Times New Roman" w:cs="Times New Roman"/>
          <w:b w:val="0"/>
          <w:bCs w:val="0"/>
          <w:sz w:val="19"/>
          <w:szCs w:val="19"/>
          <w:rtl w:val="1"/>
        </w:rPr>
        <w:t>וּשְׁסִיעַת הַטְּלָפַיִם, שֶׁאֵין יָכוֹל לִרְמֹס בְּרַגְלָיו מַה שֶּׁתַּחְתָּיו כִּקְלוּטֵי הַפַּרְסוֹת</w:t>
      </w:r>
      <w:r w:rsidDel="00000000" w:rsidR="00000000" w:rsidRPr="00000000">
        <w:rPr>
          <w:rFonts w:ascii="Times New Roman" w:hAnsi="Times New Roman" w:eastAsia="Times New Roman" w:cs="Times New Roman"/>
          <w:b w:val="1"/>
          <w:bCs w:val="1"/>
          <w:sz w:val="19"/>
          <w:szCs w:val="19"/>
          <w:rtl w:val="0"/>
        </w:rPr>
        <w:t xml:space="preserve">, – and split hooves, ensuring that it cannot trample what lies beneath it like solid-hoofed beasts, </w:t>
      </w:r>
      <w:r w:rsidDel="00000000" w:rsidR="00000000" w:rsidRPr="00000000">
        <w:rPr>
          <w:rFonts w:ascii="Times New Roman" w:hAnsi="Times New Roman" w:eastAsia="Times New Roman" w:cs="Times New Roman"/>
          <w:b w:val="0"/>
          <w:bCs w:val="0"/>
          <w:sz w:val="19"/>
          <w:szCs w:val="19"/>
          <w:rtl w:val="1"/>
        </w:rPr>
        <w:t>וְלֹא לִדְרֹס מַה שֶּׁלְּפָנָיו כְּבַעֲלֵי הַצִּפָּרְנַיִם</w:t>
      </w:r>
      <w:r w:rsidDel="00000000" w:rsidR="00000000" w:rsidRPr="00000000">
        <w:rPr>
          <w:rFonts w:ascii="Times New Roman" w:hAnsi="Times New Roman" w:eastAsia="Times New Roman" w:cs="Times New Roman"/>
          <w:b w:val="1"/>
          <w:bCs w:val="1"/>
          <w:sz w:val="19"/>
          <w:szCs w:val="19"/>
          <w:rtl w:val="0"/>
        </w:rPr>
        <w:t xml:space="preserve">. – or claw and tear prey like carnivores. </w:t>
      </w:r>
      <w:r w:rsidDel="00000000" w:rsidR="00000000" w:rsidRPr="00000000">
        <w:rPr>
          <w:rFonts w:ascii="Times New Roman" w:hAnsi="Times New Roman" w:eastAsia="Times New Roman" w:cs="Times New Roman"/>
          <w:b w:val="0"/>
          <w:bCs w:val="0"/>
          <w:sz w:val="19"/>
          <w:szCs w:val="19"/>
          <w:rtl w:val="1"/>
        </w:rPr>
        <w:t>וְהַיּוֹתֵר מְשֻׁקָּץ וּמְטֻנָּף בְּמַאֲכָלוֹ הוּא הַחֲזִיר</w:t>
      </w:r>
      <w:r w:rsidDel="00000000" w:rsidR="00000000" w:rsidRPr="00000000">
        <w:rPr>
          <w:rFonts w:ascii="Times New Roman" w:hAnsi="Times New Roman" w:eastAsia="Times New Roman" w:cs="Times New Roman"/>
          <w:b w:val="1"/>
          <w:bCs w:val="1"/>
          <w:sz w:val="19"/>
          <w:szCs w:val="19"/>
          <w:rtl w:val="0"/>
        </w:rPr>
        <w:t xml:space="preserve">, – Yet the filthiest and most abominable in its food habits is the swine; </w:t>
      </w:r>
      <w:r w:rsidDel="00000000" w:rsidR="00000000" w:rsidRPr="00000000">
        <w:rPr>
          <w:rFonts w:ascii="Times New Roman" w:hAnsi="Times New Roman" w:eastAsia="Times New Roman" w:cs="Times New Roman"/>
          <w:b w:val="0"/>
          <w:bCs w:val="0"/>
          <w:sz w:val="19"/>
          <w:szCs w:val="19"/>
          <w:rtl w:val="1"/>
        </w:rPr>
        <w:t>כִּי כֵּן מִי שֶׁהוּא טָמֵא בֶּאֱמֶת וּפַרְסוֹתָיו שְׁסוּעוֹת</w:t>
      </w:r>
      <w:r w:rsidDel="00000000" w:rsidR="00000000" w:rsidRPr="00000000">
        <w:rPr>
          <w:rFonts w:ascii="Times New Roman" w:hAnsi="Times New Roman" w:eastAsia="Times New Roman" w:cs="Times New Roman"/>
          <w:b w:val="1"/>
          <w:bCs w:val="1"/>
          <w:sz w:val="19"/>
          <w:szCs w:val="19"/>
          <w:rtl w:val="0"/>
        </w:rPr>
        <w:t xml:space="preserve">, – for so it is with one who is inwardly impure yet splits his hooves, </w:t>
      </w:r>
      <w:r w:rsidDel="00000000" w:rsidR="00000000" w:rsidRPr="00000000">
        <w:rPr>
          <w:rFonts w:ascii="Times New Roman" w:hAnsi="Times New Roman" w:eastAsia="Times New Roman" w:cs="Times New Roman"/>
          <w:b w:val="0"/>
          <w:bCs w:val="0"/>
          <w:sz w:val="19"/>
          <w:szCs w:val="19"/>
          <w:rtl w:val="1"/>
        </w:rPr>
        <w:t>שֶׁאֵינוֹ רוֹמֵס וְדוֹרֵס זוּלַת וּמַרְאֶה עַצְמוֹ טוֹב לַבְּרִיּוֹת</w:t>
      </w:r>
      <w:r w:rsidDel="00000000" w:rsidR="00000000" w:rsidRPr="00000000">
        <w:rPr>
          <w:rFonts w:ascii="Times New Roman" w:hAnsi="Times New Roman" w:eastAsia="Times New Roman" w:cs="Times New Roman"/>
          <w:b w:val="1"/>
          <w:bCs w:val="1"/>
          <w:sz w:val="19"/>
          <w:szCs w:val="19"/>
          <w:rtl w:val="0"/>
        </w:rPr>
        <w:t xml:space="preserve">, – refraining from outward harm and presenting himself as benevolent to society— </w:t>
      </w:r>
      <w:r w:rsidDel="00000000" w:rsidR="00000000" w:rsidRPr="00000000">
        <w:rPr>
          <w:rFonts w:ascii="Times New Roman" w:hAnsi="Times New Roman" w:eastAsia="Times New Roman" w:cs="Times New Roman"/>
          <w:b w:val="0"/>
          <w:bCs w:val="0"/>
          <w:sz w:val="19"/>
          <w:szCs w:val="19"/>
          <w:rtl w:val="1"/>
        </w:rPr>
        <w:t>אֵין לְךָ מְשֻׁקָּץ וּמְטֻנָּף לְעַצְמוֹ יוֹתֵר מִמֶּנּו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there is no one more internally abominable and degenerate toward himself than he. </w:t>
      </w:r>
      <w:r w:rsidDel="00000000" w:rsidR="00000000" w:rsidRPr="00000000">
        <w:rPr>
          <w:rFonts w:ascii="Times New Roman" w:hAnsi="Times New Roman" w:eastAsia="Times New Roman" w:cs="Times New Roman"/>
          <w:b w:val="0"/>
          <w:bCs w:val="0"/>
          <w:sz w:val="19"/>
          <w:szCs w:val="19"/>
          <w:rtl w:val="1"/>
        </w:rPr>
        <w:t>כִּי אֵין שְׁסִיעַת הַפַּרְסוֹת סִימַן טָהֳרָה</w:t>
      </w:r>
      <w:r w:rsidDel="00000000" w:rsidR="00000000" w:rsidRPr="00000000">
        <w:rPr>
          <w:rFonts w:ascii="Times New Roman" w:hAnsi="Times New Roman" w:eastAsia="Times New Roman" w:cs="Times New Roman"/>
          <w:b w:val="1"/>
          <w:bCs w:val="1"/>
          <w:sz w:val="19"/>
          <w:szCs w:val="19"/>
          <w:rtl w:val="0"/>
        </w:rPr>
        <w:t xml:space="preserve"> – For split hooves are not a valid sign of purity </w:t>
      </w:r>
      <w:r w:rsidDel="00000000" w:rsidR="00000000" w:rsidRPr="00000000">
        <w:rPr>
          <w:rFonts w:ascii="Times New Roman" w:hAnsi="Times New Roman" w:eastAsia="Times New Roman" w:cs="Times New Roman"/>
          <w:b w:val="0"/>
          <w:bCs w:val="0"/>
          <w:sz w:val="19"/>
          <w:szCs w:val="19"/>
          <w:rtl w:val="1"/>
        </w:rPr>
        <w:t>רַק לְמִי שֶׁהוּא מַעֲלֵה גֵּרָה גַּם כֵּן</w:t>
      </w:r>
      <w:r w:rsidDel="00000000" w:rsidR="00000000" w:rsidRPr="00000000">
        <w:rPr>
          <w:rFonts w:ascii="Times New Roman" w:hAnsi="Times New Roman" w:eastAsia="Times New Roman" w:cs="Times New Roman"/>
          <w:b w:val="1"/>
          <w:bCs w:val="1"/>
          <w:sz w:val="19"/>
          <w:szCs w:val="19"/>
          <w:rtl w:val="0"/>
        </w:rPr>
        <w:t xml:space="preserve">, – except when accompanied by chewing the cud as well, </w:t>
      </w:r>
      <w:r w:rsidDel="00000000" w:rsidR="00000000" w:rsidRPr="00000000">
        <w:rPr>
          <w:rFonts w:ascii="Times New Roman" w:hAnsi="Times New Roman" w:eastAsia="Times New Roman" w:cs="Times New Roman"/>
          <w:b w:val="0"/>
          <w:bCs w:val="0"/>
          <w:sz w:val="19"/>
          <w:szCs w:val="19"/>
          <w:rtl w:val="1"/>
        </w:rPr>
        <w:t>וְכֵן הָיָה עֵשָׂו</w:t>
      </w:r>
      <w:r w:rsidDel="00000000" w:rsidR="00000000" w:rsidRPr="00000000">
        <w:rPr>
          <w:rFonts w:ascii="Times New Roman" w:hAnsi="Times New Roman" w:eastAsia="Times New Roman" w:cs="Times New Roman"/>
          <w:b w:val="1"/>
          <w:bCs w:val="1"/>
          <w:sz w:val="19"/>
          <w:szCs w:val="19"/>
          <w:rtl w:val="0"/>
        </w:rPr>
        <w:t xml:space="preserve">. – and such was Esau. – </w:t>
      </w:r>
      <w:r w:rsidDel="00000000" w:rsidR="00000000" w:rsidRPr="00000000">
        <w:rPr>
          <w:rFonts w:ascii="Times New Roman" w:hAnsi="Times New Roman" w:eastAsia="Times New Roman" w:cs="Times New Roman"/>
          <w:b w:val="0"/>
          <w:bCs w:val="0"/>
          <w:sz w:val="19"/>
          <w:szCs w:val="19"/>
          <w:rtl w:val="1"/>
        </w:rPr>
        <w:t xml:space="preserve">וְכֵן הַהוּא גַּבְרָא שֶׁהָיָה גִּלְגּוּלוֹ, </w:t>
      </w:r>
      <w:r>
        <w:rPr>
          <w:rFonts w:ascii="Times New Roman" w:hAnsi="Times New Roman" w:eastAsia="Times New Roman" w:cs="Times New Roman"/>
          <w:b w:val="0"/>
          <w:bCs w:val="0"/>
          <w:sz w:val="19"/>
          <w:szCs w:val="19"/>
          <w:rtl w:val="1"/>
        </w:rPr>
        <w:t>כְּמוֹ שֶׁכָּתוּב</w:t>
      </w:r>
      <w:r w:rsidDel="00000000" w:rsidR="00000000" w:rsidRPr="00000000">
        <w:rPr>
          <w:rFonts w:ascii="Times New Roman" w:hAnsi="Times New Roman" w:eastAsia="Times New Roman" w:cs="Times New Roman"/>
          <w:b w:val="0"/>
          <w:bCs w:val="0"/>
          <w:sz w:val="19"/>
          <w:szCs w:val="19"/>
          <w:rtl w:val="1"/>
        </w:rPr>
        <w:t xml:space="preserve"> בַּזֹּהַר</w:t>
      </w:r>
      <w:r w:rsidDel="00000000" w:rsidR="00000000" w:rsidRPr="00000000">
        <w:rPr>
          <w:rFonts w:ascii="Times New Roman" w:hAnsi="Times New Roman" w:eastAsia="Times New Roman" w:cs="Times New Roman"/>
          <w:b w:val="1"/>
          <w:bCs w:val="1"/>
          <w:sz w:val="19"/>
          <w:szCs w:val="19"/>
          <w:rtl w:val="0"/>
        </w:rPr>
        <w:t xml:space="preserve">, [[And so was that man who was his reincarnation, as written in the Zohar,] </w:t>
      </w:r>
      <w:r w:rsidDel="00000000" w:rsidR="00000000" w:rsidRPr="00000000">
        <w:rPr>
          <w:rFonts w:ascii="Times New Roman" w:hAnsi="Times New Roman" w:eastAsia="Times New Roman" w:cs="Times New Roman"/>
          <w:b w:val="0"/>
          <w:bCs w:val="0"/>
          <w:sz w:val="19"/>
          <w:szCs w:val="19"/>
          <w:rtl w:val="1"/>
        </w:rPr>
        <w:t>נִדּוֹן בְּצוֹאָה רוֹתַחַת</w:t>
      </w:r>
      <w:r w:rsidDel="00000000" w:rsidR="00000000" w:rsidRPr="00000000">
        <w:rPr>
          <w:rFonts w:ascii="Times New Roman" w:hAnsi="Times New Roman" w:eastAsia="Times New Roman" w:cs="Times New Roman"/>
          <w:b w:val="1"/>
          <w:bCs w:val="1"/>
          <w:sz w:val="19"/>
          <w:szCs w:val="19"/>
          <w:rtl w:val="0"/>
        </w:rPr>
        <w:t xml:space="preserve">, [punished with boiling excrement;] </w:t>
      </w:r>
      <w:r w:rsidDel="00000000" w:rsidR="00000000" w:rsidRPr="00000000">
        <w:rPr>
          <w:rFonts w:ascii="Times New Roman" w:hAnsi="Times New Roman" w:eastAsia="Times New Roman" w:cs="Times New Roman"/>
          <w:b w:val="0"/>
          <w:bCs w:val="0"/>
          <w:sz w:val="19"/>
          <w:szCs w:val="19"/>
          <w:rtl w:val="1"/>
        </w:rPr>
        <w:t>וְשָׁרְשׁוֹ בְּרָע, מַלְעִיג עַל דִּבְרֵי חֲכָמִים</w:t>
      </w:r>
      <w:r w:rsidDel="00000000" w:rsidR="00000000" w:rsidRPr="00000000">
        <w:rPr>
          <w:rFonts w:ascii="Times New Roman" w:hAnsi="Times New Roman" w:eastAsia="Times New Roman" w:cs="Times New Roman"/>
          <w:b w:val="1"/>
          <w:bCs w:val="1"/>
          <w:sz w:val="19"/>
          <w:szCs w:val="19"/>
          <w:rtl w:val="0"/>
        </w:rPr>
        <w:t xml:space="preserve">, [his root being steeped in evil, mocking the words of the Sages,] </w:t>
      </w:r>
      <w:r w:rsidDel="00000000" w:rsidR="00000000" w:rsidRPr="00000000">
        <w:rPr>
          <w:rFonts w:ascii="Times New Roman" w:hAnsi="Times New Roman" w:eastAsia="Times New Roman" w:cs="Times New Roman"/>
          <w:b w:val="0"/>
          <w:bCs w:val="0"/>
          <w:sz w:val="19"/>
          <w:szCs w:val="19"/>
          <w:rtl w:val="1"/>
        </w:rPr>
        <w:t>כִּי זֶה שׁוֹרֶשׁ כָּל טִנּוּף הַתַּאֲווֹת</w:t>
      </w:r>
      <w:r w:rsidDel="00000000" w:rsidR="00000000" w:rsidRPr="00000000">
        <w:rPr>
          <w:rFonts w:ascii="Times New Roman" w:hAnsi="Times New Roman" w:eastAsia="Times New Roman" w:cs="Times New Roman"/>
          <w:b w:val="1"/>
          <w:bCs w:val="1"/>
          <w:sz w:val="19"/>
          <w:szCs w:val="19"/>
          <w:rtl w:val="0"/>
        </w:rPr>
        <w:t xml:space="preserve">, [for the root of all defilement of lust,] </w:t>
      </w:r>
      <w:r w:rsidDel="00000000" w:rsidR="00000000" w:rsidRPr="00000000">
        <w:rPr>
          <w:rFonts w:ascii="Times New Roman" w:hAnsi="Times New Roman" w:eastAsia="Times New Roman" w:cs="Times New Roman"/>
          <w:b w:val="0"/>
          <w:bCs w:val="0"/>
          <w:sz w:val="19"/>
          <w:szCs w:val="19"/>
          <w:rtl w:val="1"/>
        </w:rPr>
        <w:t>שֶׁהוּא הַהַשְׁכָּחָה מִן הָאֱמֶת</w:t>
      </w:r>
      <w:r w:rsidDel="00000000" w:rsidR="00000000" w:rsidRPr="00000000">
        <w:rPr>
          <w:rFonts w:ascii="Times New Roman" w:hAnsi="Times New Roman" w:eastAsia="Times New Roman" w:cs="Times New Roman"/>
          <w:b w:val="1"/>
          <w:bCs w:val="1"/>
          <w:sz w:val="19"/>
          <w:szCs w:val="19"/>
          <w:rtl w:val="0"/>
        </w:rPr>
        <w:t xml:space="preserve">, [which causes truth to be forgotten,] </w:t>
      </w:r>
      <w:r w:rsidDel="00000000" w:rsidR="00000000" w:rsidRPr="00000000">
        <w:rPr>
          <w:rFonts w:ascii="Times New Roman" w:hAnsi="Times New Roman" w:eastAsia="Times New Roman" w:cs="Times New Roman"/>
          <w:b w:val="0"/>
          <w:bCs w:val="0"/>
          <w:sz w:val="19"/>
          <w:szCs w:val="19"/>
          <w:rtl w:val="1"/>
        </w:rPr>
        <w:t>הוּא רַק עַל יְדֵי לֵיצָנוּת וְהַלְעָגָה מִדִּבְרֵי אֱלֹהִים חַיִּים</w:t>
      </w:r>
      <w:r w:rsidDel="00000000" w:rsidR="00000000" w:rsidRPr="00000000">
        <w:rPr>
          <w:rFonts w:ascii="Times New Roman" w:hAnsi="Times New Roman" w:eastAsia="Times New Roman" w:cs="Times New Roman"/>
          <w:b w:val="1"/>
          <w:bCs w:val="1"/>
          <w:sz w:val="19"/>
          <w:szCs w:val="19"/>
          <w:rtl w:val="0"/>
        </w:rPr>
        <w:t xml:space="preserve">] [stems from cynicism and derision of the words of the Living God] </w:t>
      </w:r>
      <w:r w:rsidDel="00000000" w:rsidR="00000000" w:rsidRPr="00000000">
        <w:rPr>
          <w:rFonts w:ascii="Times New Roman" w:hAnsi="Times New Roman" w:eastAsia="Times New Roman" w:cs="Times New Roman"/>
          <w:b w:val="0"/>
          <w:bCs w:val="0"/>
          <w:sz w:val="19"/>
          <w:szCs w:val="19"/>
          <w:rtl w:val="1"/>
        </w:rPr>
        <w:t>שֶׁלֹּא הָיָה בּוֹ עֲדַיִן שׁוֹרֶשׁ הַרְחָקַת הָרָע דְּיִצְחָק</w:t>
      </w:r>
      <w:r w:rsidDel="00000000" w:rsidR="00000000" w:rsidRPr="00000000">
        <w:rPr>
          <w:rFonts w:ascii="Times New Roman" w:hAnsi="Times New Roman" w:eastAsia="Times New Roman" w:cs="Times New Roman"/>
          <w:b w:val="1"/>
          <w:bCs w:val="1"/>
          <w:sz w:val="19"/>
          <w:szCs w:val="19"/>
          <w:rtl w:val="0"/>
        </w:rPr>
        <w:t xml:space="preserve">. – because Esau did not yet possess Isaac's internal root of truly banishing evil. </w:t>
      </w:r>
      <w:r w:rsidDel="00000000" w:rsidR="00000000" w:rsidRPr="00000000">
        <w:rPr>
          <w:rFonts w:ascii="Times New Roman" w:hAnsi="Times New Roman" w:eastAsia="Times New Roman" w:cs="Times New Roman"/>
          <w:b w:val="0"/>
          <w:bCs w:val="0"/>
          <w:sz w:val="19"/>
          <w:szCs w:val="19"/>
          <w:rtl w:val="1"/>
        </w:rPr>
        <w:t>כִּי כָּל נֶפֶשׁ, מַה שֶּׁהוּא הִשְׁתַּדְּלוּתוֹ בּוֹ, שֶׁלְּכָךְ נוֹצַר לְהוֹצִיא דָּבָר זֶה בָּעוֹלָם</w:t>
      </w:r>
      <w:r w:rsidDel="00000000" w:rsidR="00000000" w:rsidRPr="00000000">
        <w:rPr>
          <w:rFonts w:ascii="Times New Roman" w:hAnsi="Times New Roman" w:eastAsia="Times New Roman" w:cs="Times New Roman"/>
          <w:b w:val="1"/>
          <w:bCs w:val="1"/>
          <w:sz w:val="19"/>
          <w:szCs w:val="19"/>
          <w:rtl w:val="0"/>
        </w:rPr>
        <w:t xml:space="preserve">, – For regarding any soul, the specific spiritual mission for which it was created to bring forth in the world, </w:t>
      </w:r>
      <w:r w:rsidDel="00000000" w:rsidR="00000000" w:rsidRPr="00000000">
        <w:rPr>
          <w:rFonts w:ascii="Times New Roman" w:hAnsi="Times New Roman" w:eastAsia="Times New Roman" w:cs="Times New Roman"/>
          <w:b w:val="0"/>
          <w:bCs w:val="0"/>
          <w:sz w:val="19"/>
          <w:szCs w:val="19"/>
          <w:rtl w:val="1"/>
        </w:rPr>
        <w:t>הֲרֵי כָּל יָמָיו הַקְּצוּבִים לוֹ הוּא מַה שֶּׁקָּצַב הַשֵּׁם יִתְבָּרַךְ זְמַן לְבֵרוּר הִשְׁתַּדְּלוּת זֶה</w:t>
      </w:r>
      <w:r w:rsidDel="00000000" w:rsidR="00000000" w:rsidRPr="00000000">
        <w:rPr>
          <w:rFonts w:ascii="Times New Roman" w:hAnsi="Times New Roman" w:eastAsia="Times New Roman" w:cs="Times New Roman"/>
          <w:b w:val="1"/>
          <w:bCs w:val="1"/>
          <w:sz w:val="19"/>
          <w:szCs w:val="19"/>
          <w:rtl w:val="0"/>
        </w:rPr>
        <w:t xml:space="preserve">, – his entire allotted lifespan represents the time Hashem designated to clarify this effort, </w:t>
      </w:r>
      <w:r w:rsidDel="00000000" w:rsidR="00000000" w:rsidRPr="00000000">
        <w:rPr>
          <w:rFonts w:ascii="Times New Roman" w:hAnsi="Times New Roman" w:eastAsia="Times New Roman" w:cs="Times New Roman"/>
          <w:b w:val="0"/>
          <w:bCs w:val="0"/>
          <w:sz w:val="19"/>
          <w:szCs w:val="19"/>
          <w:rtl w:val="1"/>
        </w:rPr>
        <w:t>וְאִי אֶפְשָׁר לִהְיוֹת נִגְלֶה זֶה בּוֹ בְּעַצְמו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this realization cannot become fully disclosed within the person himself, </w:t>
      </w:r>
      <w:r w:rsidDel="00000000" w:rsidR="00000000" w:rsidRPr="00000000">
        <w:rPr>
          <w:rFonts w:ascii="Times New Roman" w:hAnsi="Times New Roman" w:eastAsia="Times New Roman" w:cs="Times New Roman"/>
          <w:b w:val="0"/>
          <w:bCs w:val="0"/>
          <w:sz w:val="19"/>
          <w:szCs w:val="19"/>
          <w:rtl w:val="1"/>
        </w:rPr>
        <w:t>שֶׁכָּל יָמָיו עוֹדֶנּוּ עָסוּק בַּהִשְׁתַּדְּלוּת, רַק נִגְלֶה בִּבְנו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for all his days he is actively laboring in this toil, but is revealed only in his son. </w:t>
      </w:r>
      <w:r w:rsidDel="00000000" w:rsidR="00000000" w:rsidRPr="00000000">
        <w:rPr>
          <w:rFonts w:ascii="Times New Roman" w:hAnsi="Times New Roman" w:eastAsia="Times New Roman" w:cs="Times New Roman"/>
          <w:b w:val="0"/>
          <w:bCs w:val="0"/>
          <w:sz w:val="19"/>
          <w:szCs w:val="19"/>
          <w:rtl w:val="1"/>
        </w:rPr>
        <w:t>וְעַד לֵדַת יַעֲקֹב וְעֵשָׂו, הָיָה יִצְחָק עָסוּק בְּהַרְחָקַת כָּל מִינֵי רָע הַנִּגְלֶה שֶׁמַּכִּירִים שֶׁהוּא רָע</w:t>
      </w:r>
      <w:r w:rsidDel="00000000" w:rsidR="00000000" w:rsidRPr="00000000">
        <w:rPr>
          <w:rFonts w:ascii="Times New Roman" w:hAnsi="Times New Roman" w:eastAsia="Times New Roman" w:cs="Times New Roman"/>
          <w:b w:val="1"/>
          <w:bCs w:val="1"/>
          <w:sz w:val="19"/>
          <w:szCs w:val="19"/>
          <w:rtl w:val="0"/>
        </w:rPr>
        <w:t xml:space="preserve">; – And until the birth of Jacob and Esau, Isaac was engaged in purging all overt evil that is recognized as evil; </w:t>
      </w:r>
      <w:r>
        <w:rPr>
          <w:rFonts w:ascii="Times New Roman" w:hAnsi="Times New Roman" w:eastAsia="Times New Roman" w:cs="Times New Roman"/>
          <w:b w:val="0"/>
          <w:bCs w:val="0"/>
          <w:sz w:val="19"/>
          <w:szCs w:val="19"/>
          <w:rtl w:val="1"/>
        </w:rPr>
        <w:t xml:space="preserve">אֲבָל יֵשׁ גַּם כֵּן הָאוֹמְרִים לָרַע טוֹב וְכוּלֵי</w:t>
      </w:r>
      <w:r>
        <w:rPr>
          <w:rStyle w:val="FootnoteReference"/>
          <w:rFonts w:ascii="Times New Roman" w:hAnsi="Times New Roman" w:eastAsia="Times New Roman" w:cs="Times New Roman"/>
          <w:sz w:val="19"/>
          <w:szCs w:val="19"/>
          <w:rtl/>
        </w:rPr>
        <w:footnoteReference w:id="717"/>
      </w:r>
      <w:r w:rsidDel="00000000" w:rsidR="00000000" w:rsidRPr="00000000">
        <w:rPr>
          <w:rFonts w:ascii="Times New Roman" w:hAnsi="Times New Roman" w:eastAsia="Times New Roman" w:cs="Times New Roman"/>
          <w:b w:val="1"/>
          <w:bCs w:val="1"/>
          <w:sz w:val="19"/>
          <w:szCs w:val="19"/>
          <w:rtl w:val="0"/>
        </w:rPr>
        <w:t xml:space="preserve">, – yet there are also those who label evil as good, etc., </w:t>
      </w:r>
      <w:r w:rsidDel="00000000" w:rsidR="00000000" w:rsidRPr="00000000">
        <w:rPr>
          <w:rFonts w:ascii="Times New Roman" w:hAnsi="Times New Roman" w:eastAsia="Times New Roman" w:cs="Times New Roman"/>
          <w:b w:val="0"/>
          <w:bCs w:val="0"/>
          <w:sz w:val="19"/>
          <w:szCs w:val="19"/>
          <w:rtl w:val="1"/>
        </w:rPr>
        <w:t>שֶׁכְּפִי מַה שֶּׁנִּרְאֶה לַעַיִן יוּכְלוּ לְדַמּוֹת שֶׁהוּא טוֹב, וּבֶאֱמֶת הוּא לְהֵיפֶך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who appear virtuous to the casual eye while inwardly being the exact reverse. </w:t>
      </w:r>
      <w:r w:rsidDel="00000000" w:rsidR="00000000" w:rsidRPr="00000000">
        <w:rPr>
          <w:rFonts w:ascii="Times New Roman" w:hAnsi="Times New Roman" w:eastAsia="Times New Roman" w:cs="Times New Roman"/>
          <w:b w:val="0"/>
          <w:bCs w:val="0"/>
          <w:sz w:val="19"/>
          <w:szCs w:val="19"/>
          <w:rtl w:val="1"/>
        </w:rPr>
        <w:t>וְזֶה הָיָה הַנִּסָּיוֹן דְּיִצְחָק בַּבֵּרוּר שֶׁבֵּין יַעֲקֹב לְעֵשָׂו</w:t>
      </w:r>
      <w:r w:rsidDel="00000000" w:rsidR="00000000" w:rsidRPr="00000000">
        <w:rPr>
          <w:rFonts w:ascii="Times New Roman" w:hAnsi="Times New Roman" w:eastAsia="Times New Roman" w:cs="Times New Roman"/>
          <w:b w:val="1"/>
          <w:bCs w:val="1"/>
          <w:sz w:val="19"/>
          <w:szCs w:val="19"/>
          <w:rtl w:val="0"/>
        </w:rPr>
        <w:t xml:space="preserve">, – And this was Isaac's test in distinguishing Jacob from Esau, </w:t>
      </w:r>
      <w:r w:rsidDel="00000000" w:rsidR="00000000" w:rsidRPr="00000000">
        <w:rPr>
          <w:rFonts w:ascii="Times New Roman" w:hAnsi="Times New Roman" w:eastAsia="Times New Roman" w:cs="Times New Roman"/>
          <w:b w:val="0"/>
          <w:bCs w:val="0"/>
          <w:sz w:val="19"/>
          <w:szCs w:val="19"/>
          <w:rtl w:val="1"/>
        </w:rPr>
        <w:t>שֶׁעֵשָׂו הָיָה נִדְמֶה לְטוֹב יוֹתֵר מִיַּעֲקֹב בְּעֵינֵי יִצְחָק</w:t>
      </w:r>
      <w:r w:rsidDel="00000000" w:rsidR="00000000" w:rsidRPr="00000000">
        <w:rPr>
          <w:rFonts w:ascii="Times New Roman" w:hAnsi="Times New Roman" w:eastAsia="Times New Roman" w:cs="Times New Roman"/>
          <w:b w:val="1"/>
          <w:bCs w:val="1"/>
          <w:sz w:val="19"/>
          <w:szCs w:val="19"/>
          <w:rtl w:val="0"/>
        </w:rPr>
        <w:t xml:space="preserve">. – for Esau seemed more righteous than Jacob in Isaac's eyes. </w:t>
      </w:r>
      <w:r w:rsidDel="00000000" w:rsidR="00000000" w:rsidRPr="00000000">
        <w:rPr>
          <w:rFonts w:ascii="Times New Roman" w:hAnsi="Times New Roman" w:eastAsia="Times New Roman" w:cs="Times New Roman"/>
          <w:b w:val="0"/>
          <w:bCs w:val="0"/>
          <w:sz w:val="19"/>
          <w:szCs w:val="19"/>
          <w:rtl w:val="1"/>
        </w:rPr>
        <w:t>וּבָזֶה הָיָה כָּל הִשְׁתַּדְּלוּת יִצְחָק אַחַר כָּך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this became the entire focus of Isaac's subsequent effort: </w:t>
      </w:r>
      <w:r w:rsidDel="00000000" w:rsidR="00000000" w:rsidRPr="00000000">
        <w:rPr>
          <w:rFonts w:ascii="Times New Roman" w:hAnsi="Times New Roman" w:eastAsia="Times New Roman" w:cs="Times New Roman"/>
          <w:b w:val="0"/>
          <w:bCs w:val="0"/>
          <w:sz w:val="19"/>
          <w:szCs w:val="19"/>
          <w:rtl w:val="1"/>
        </w:rPr>
        <w:t>לְבָרֵר הַכָּרַת זֶה, לְהַרְחִיק גַּם הַנֶּעְלָם דְּרָע</w:t>
      </w:r>
      <w:r w:rsidDel="00000000" w:rsidR="00000000" w:rsidRPr="00000000">
        <w:rPr>
          <w:rFonts w:ascii="Times New Roman" w:hAnsi="Times New Roman" w:eastAsia="Times New Roman" w:cs="Times New Roman"/>
          <w:b w:val="1"/>
          <w:bCs w:val="1"/>
          <w:sz w:val="19"/>
          <w:szCs w:val="19"/>
          <w:rtl w:val="0"/>
        </w:rPr>
        <w:t xml:space="preserve">, – to clarify this perception, banishing concealed evil as well, </w:t>
      </w:r>
      <w:r w:rsidDel="00000000" w:rsidR="00000000" w:rsidRPr="00000000">
        <w:rPr>
          <w:rFonts w:ascii="Times New Roman" w:hAnsi="Times New Roman" w:eastAsia="Times New Roman" w:cs="Times New Roman"/>
          <w:b w:val="0"/>
          <w:bCs w:val="0"/>
          <w:sz w:val="19"/>
          <w:szCs w:val="19"/>
          <w:rtl w:val="1"/>
        </w:rPr>
        <w:t>שֶׁבָּזֶה הוּא שׁוֹרֶשׁ שֵׁם "יִשְׂרָאֵל", דְּהַיְנוּ עֹמֶק טוֹב</w:t>
      </w:r>
      <w:r w:rsidDel="00000000" w:rsidR="00000000" w:rsidRPr="00000000">
        <w:rPr>
          <w:rFonts w:ascii="Times New Roman" w:hAnsi="Times New Roman" w:eastAsia="Times New Roman" w:cs="Times New Roman"/>
          <w:b w:val="1"/>
          <w:bCs w:val="1"/>
          <w:sz w:val="19"/>
          <w:szCs w:val="19"/>
          <w:rtl w:val="0"/>
        </w:rPr>
        <w:t xml:space="preserve">, – for this reveals the root of the name "Israel"—an absolute depth of goodness— </w:t>
      </w:r>
      <w:r w:rsidDel="00000000" w:rsidR="00000000" w:rsidRPr="00000000">
        <w:rPr>
          <w:rFonts w:ascii="Times New Roman" w:hAnsi="Times New Roman" w:eastAsia="Times New Roman" w:cs="Times New Roman"/>
          <w:b w:val="0"/>
          <w:bCs w:val="0"/>
          <w:sz w:val="19"/>
          <w:szCs w:val="19"/>
          <w:rtl w:val="1"/>
        </w:rPr>
        <w:t>שֶׁהוּא מַמָּשׁ לְהֵיפֶךְ מֵעֵשָׂו</w:t>
      </w:r>
      <w:r w:rsidDel="00000000" w:rsidR="00000000" w:rsidRPr="00000000">
        <w:rPr>
          <w:rFonts w:ascii="Times New Roman" w:hAnsi="Times New Roman" w:eastAsia="Times New Roman" w:cs="Times New Roman"/>
          <w:b w:val="1"/>
          <w:bCs w:val="1"/>
          <w:sz w:val="19"/>
          <w:szCs w:val="19"/>
          <w:rtl w:val="0"/>
        </w:rPr>
        <w:t xml:space="preserve">: – which is the exact antithesis of Esau: </w:t>
      </w:r>
      <w:r w:rsidDel="00000000" w:rsidR="00000000" w:rsidRPr="00000000">
        <w:rPr>
          <w:rFonts w:ascii="Times New Roman" w:hAnsi="Times New Roman" w:eastAsia="Times New Roman" w:cs="Times New Roman"/>
          <w:b w:val="0"/>
          <w:bCs w:val="0"/>
          <w:sz w:val="19"/>
          <w:szCs w:val="19"/>
          <w:rtl w:val="1"/>
        </w:rPr>
        <w:t>דְּהַגַּם שֶׁנִּגְלֵהוּ טוֹב, עִם כָּל זֶה הוּא רָע</w:t>
      </w:r>
      <w:r w:rsidDel="00000000" w:rsidR="00000000" w:rsidRPr="00000000">
        <w:rPr>
          <w:rFonts w:ascii="Times New Roman" w:hAnsi="Times New Roman" w:eastAsia="Times New Roman" w:cs="Times New Roman"/>
          <w:b w:val="1"/>
          <w:bCs w:val="1"/>
          <w:sz w:val="19"/>
          <w:szCs w:val="19"/>
          <w:rtl w:val="0"/>
        </w:rPr>
        <w:t xml:space="preserve">, – for though Esau appears good on the surface, he is nonetheless evil within, </w:t>
      </w:r>
      <w:r w:rsidDel="00000000" w:rsidR="00000000" w:rsidRPr="00000000">
        <w:rPr>
          <w:rFonts w:ascii="Times New Roman" w:hAnsi="Times New Roman" w:eastAsia="Times New Roman" w:cs="Times New Roman"/>
          <w:b w:val="0"/>
          <w:bCs w:val="0"/>
          <w:sz w:val="19"/>
          <w:szCs w:val="19"/>
          <w:rtl w:val="1"/>
        </w:rPr>
        <w:t>וּבְיִשְׂרָאֵל הֵם דְּנִגְלֵהוּ רָע, עִם כָּל זֶה הוּא טוֹב</w:t>
      </w:r>
      <w:r w:rsidDel="00000000" w:rsidR="00000000" w:rsidRPr="00000000">
        <w:rPr>
          <w:rFonts w:ascii="Times New Roman" w:hAnsi="Times New Roman" w:eastAsia="Times New Roman" w:cs="Times New Roman"/>
          <w:b w:val="1"/>
          <w:bCs w:val="1"/>
          <w:sz w:val="19"/>
          <w:szCs w:val="19"/>
          <w:rtl w:val="0"/>
        </w:rPr>
        <w:t xml:space="preserve">. – whereas in Israel, though an individual may appear flawed externally, he is nonetheless good within. </w:t>
      </w:r>
      <w:r w:rsidDel="00000000" w:rsidR="00000000" w:rsidRPr="00000000">
        <w:rPr>
          <w:rFonts w:ascii="Times New Roman" w:hAnsi="Times New Roman" w:eastAsia="Times New Roman" w:cs="Times New Roman"/>
          <w:b w:val="0"/>
          <w:bCs w:val="0"/>
          <w:sz w:val="19"/>
          <w:szCs w:val="19"/>
          <w:rtl w:val="1"/>
        </w:rPr>
        <w:t>וְזֶה כָּל יְגִיעַת יִצְחָק, לְהוֹצִיא נֶפֶשׁ שֶׁיִּהְיֶה כֵּן</w:t>
      </w:r>
      <w:r w:rsidDel="00000000" w:rsidR="00000000" w:rsidRPr="00000000">
        <w:rPr>
          <w:rFonts w:ascii="Times New Roman" w:hAnsi="Times New Roman" w:eastAsia="Times New Roman" w:cs="Times New Roman"/>
          <w:b w:val="1"/>
          <w:bCs w:val="1"/>
          <w:sz w:val="19"/>
          <w:szCs w:val="19"/>
          <w:rtl w:val="0"/>
        </w:rPr>
        <w:t xml:space="preserve">; – And this was Isaac's entire toil: to bring forth a soul embodying this reality; </w:t>
      </w:r>
      <w:r w:rsidDel="00000000" w:rsidR="00000000" w:rsidRPr="00000000">
        <w:rPr>
          <w:rFonts w:ascii="Times New Roman" w:hAnsi="Times New Roman" w:eastAsia="Times New Roman" w:cs="Times New Roman"/>
          <w:b w:val="0"/>
          <w:bCs w:val="0"/>
          <w:sz w:val="19"/>
          <w:szCs w:val="19"/>
          <w:rtl w:val="1"/>
        </w:rPr>
        <w:t>וּלְכָךְ: "וַיָּרַח אֶת רֵיחַ בְּגָדָיו</w:t>
      </w:r>
      <w:r w:rsidDel="00000000" w:rsidR="00000000" w:rsidRPr="00000000">
        <w:rPr>
          <w:rFonts w:ascii="Times New Roman" w:hAnsi="Times New Roman" w:eastAsia="Times New Roman" w:cs="Times New Roman"/>
          <w:b w:val="1"/>
          <w:bCs w:val="1"/>
          <w:sz w:val="19"/>
          <w:szCs w:val="19"/>
          <w:rtl w:val="0"/>
        </w:rPr>
        <w:t xml:space="preserve">", – and therefore Scripture says: "He smelled the fragrance of his garments," </w:t>
      </w:r>
      <w:r>
        <w:rPr>
          <w:rFonts w:ascii="Times New Roman" w:hAnsi="Times New Roman" w:eastAsia="Times New Roman" w:cs="Times New Roman"/>
          <w:b w:val="0"/>
          <w:bCs w:val="0"/>
          <w:sz w:val="19"/>
          <w:szCs w:val="19"/>
          <w:rtl w:val="1"/>
        </w:rPr>
        <w:t xml:space="preserve">וְאָמְרוּ זִכְרוֹנָם לִבְרָכָה (סַנְהֶדְרִין לז.)</w:t>
      </w:r>
      <w:r>
        <w:rPr>
          <w:rStyle w:val="FootnoteReference"/>
          <w:rFonts w:ascii="Times New Roman" w:hAnsi="Times New Roman" w:eastAsia="Times New Roman" w:cs="Times New Roman"/>
          <w:sz w:val="19"/>
          <w:szCs w:val="19"/>
          <w:rtl/>
        </w:rPr>
        <w:footnoteReference w:id="718"/>
      </w:r>
      <w:r>
        <w:rPr>
          <w:rFonts w:ascii="Times New Roman" w:hAnsi="Times New Roman" w:eastAsia="Times New Roman" w:cs="Times New Roman"/>
          <w:b w:val="0"/>
          <w:bCs w:val="0"/>
          <w:sz w:val="19"/>
          <w:szCs w:val="19"/>
          <w:rtl w:val="1"/>
        </w:rPr>
        <w:t xml:space="preserve">: רֵיחַ בּוֹגְדָיו, וַיְבָרֲכֵהוּ וְגוֹמֵר</w:t>
      </w:r>
      <w:r w:rsidDel="00000000" w:rsidR="00000000" w:rsidRPr="00000000">
        <w:rPr>
          <w:rFonts w:ascii="Times New Roman" w:hAnsi="Times New Roman" w:eastAsia="Times New Roman" w:cs="Times New Roman"/>
          <w:b w:val="1"/>
          <w:bCs w:val="1"/>
          <w:sz w:val="19"/>
          <w:szCs w:val="19"/>
          <w:rtl w:val="0"/>
        </w:rPr>
        <w:t xml:space="preserve">, – which our Sages expounded (Sanhedrin 37a): "the fragrance of his betrayers," whereupon he blessed him, </w:t>
      </w:r>
      <w:r w:rsidDel="00000000" w:rsidR="00000000" w:rsidRPr="00000000">
        <w:rPr>
          <w:rFonts w:ascii="Times New Roman" w:hAnsi="Times New Roman" w:eastAsia="Times New Roman" w:cs="Times New Roman"/>
          <w:b w:val="0"/>
          <w:bCs w:val="0"/>
          <w:sz w:val="19"/>
          <w:szCs w:val="19"/>
          <w:rtl w:val="1"/>
        </w:rPr>
        <w:t>דְּהַכָּרַת הַשְּׁלֵמוּת הוּא עַל יְדֵי רֵיחַ בּוֹגְדָיו דַּוְקָא, שֶׁמִּטָּתוֹ שְׁלֵמָה</w:t>
      </w:r>
      <w:r w:rsidDel="00000000" w:rsidR="00000000" w:rsidRPr="00000000">
        <w:rPr>
          <w:rFonts w:ascii="Times New Roman" w:hAnsi="Times New Roman" w:eastAsia="Times New Roman" w:cs="Times New Roman"/>
          <w:b w:val="1"/>
          <w:bCs w:val="1"/>
          <w:sz w:val="19"/>
          <w:szCs w:val="19"/>
          <w:rtl w:val="0"/>
        </w:rPr>
        <w:t xml:space="preserve">. – for the realization of perfection is verified precisely through the inner spark of the betrayers, proving his bed is whole. </w:t>
      </w:r>
      <w:r w:rsidDel="00000000" w:rsidR="00000000" w:rsidRPr="00000000">
        <w:rPr>
          <w:rFonts w:ascii="Times New Roman" w:hAnsi="Times New Roman" w:eastAsia="Times New Roman" w:cs="Times New Roman"/>
          <w:b w:val="0"/>
          <w:bCs w:val="0"/>
          <w:sz w:val="19"/>
          <w:szCs w:val="19"/>
          <w:rtl w:val="1"/>
        </w:rPr>
        <w:t>וְכָל שׁוֹרֶשׁ הָרָע שֶׁאִי אֶפְשָׁר לְהִתַּקֵּן הוּא מִצַּד נֶפֶשׁ הַבַּהֲמִית</w:t>
      </w:r>
      <w:r w:rsidDel="00000000" w:rsidR="00000000" w:rsidRPr="00000000">
        <w:rPr>
          <w:rFonts w:ascii="Times New Roman" w:hAnsi="Times New Roman" w:eastAsia="Times New Roman" w:cs="Times New Roman"/>
          <w:b w:val="1"/>
          <w:bCs w:val="1"/>
          <w:sz w:val="19"/>
          <w:szCs w:val="19"/>
          <w:rtl w:val="0"/>
        </w:rPr>
        <w:t xml:space="preserve">, – And all root-evil that cannot be rectified stems from the animal soul, </w:t>
      </w:r>
      <w:r w:rsidDel="00000000" w:rsidR="00000000" w:rsidRPr="00000000">
        <w:rPr>
          <w:rFonts w:ascii="Times New Roman" w:hAnsi="Times New Roman" w:eastAsia="Times New Roman" w:cs="Times New Roman"/>
          <w:b w:val="0"/>
          <w:bCs w:val="0"/>
          <w:sz w:val="19"/>
          <w:szCs w:val="19"/>
          <w:rtl w:val="1"/>
        </w:rPr>
        <w:t>וְיַעֲקֹב אָבִינוּ עָלָיו הַשָּׁלוֹם נוֹלַד כְּבָר בְּנֶפֶשׁ הַבַּהֲמִית מְתֻקֶּנֶת לְגַמְרֵי בִּשְׁנֵי סִימָנֵי טָהֳרָה</w:t>
      </w:r>
      <w:r w:rsidDel="00000000" w:rsidR="00000000" w:rsidRPr="00000000">
        <w:rPr>
          <w:rFonts w:ascii="Times New Roman" w:hAnsi="Times New Roman" w:eastAsia="Times New Roman" w:cs="Times New Roman"/>
          <w:b w:val="1"/>
          <w:bCs w:val="1"/>
          <w:sz w:val="19"/>
          <w:szCs w:val="19"/>
          <w:rtl w:val="0"/>
        </w:rPr>
        <w:t xml:space="preserve">, – whereas Jacob our father was born with his animal soul fully refined through both kosher signs, </w:t>
      </w:r>
      <w:r w:rsidDel="00000000" w:rsidR="00000000" w:rsidRPr="00000000">
        <w:rPr>
          <w:rFonts w:ascii="Times New Roman" w:hAnsi="Times New Roman" w:eastAsia="Times New Roman" w:cs="Times New Roman"/>
          <w:b w:val="0"/>
          <w:bCs w:val="0"/>
          <w:sz w:val="19"/>
          <w:szCs w:val="19"/>
          <w:rtl w:val="1"/>
        </w:rPr>
        <w:t>וְאֵין בּוֹ שׁוּם פְּסֹלֶת עוֹד בְּטֻמְאָה</w:t>
      </w:r>
      <w:r w:rsidDel="00000000" w:rsidR="00000000" w:rsidRPr="00000000">
        <w:rPr>
          <w:rFonts w:ascii="Times New Roman" w:hAnsi="Times New Roman" w:eastAsia="Times New Roman" w:cs="Times New Roman"/>
          <w:b w:val="1"/>
          <w:bCs w:val="1"/>
          <w:sz w:val="19"/>
          <w:szCs w:val="19"/>
          <w:rtl w:val="0"/>
        </w:rPr>
        <w:t xml:space="preserve">. – bearing no further dross of impurity. </w:t>
      </w:r>
      <w:r w:rsidDel="00000000" w:rsidR="00000000" w:rsidRPr="00000000">
        <w:rPr>
          <w:rFonts w:ascii="Times New Roman" w:hAnsi="Times New Roman" w:eastAsia="Times New Roman" w:cs="Times New Roman"/>
          <w:b w:val="0"/>
          <w:bCs w:val="0"/>
          <w:sz w:val="19"/>
          <w:szCs w:val="19"/>
          <w:rtl w:val="1"/>
        </w:rPr>
        <w:t>רַק עֲדַיִן יֵשׁ שְׁתֵּי מַדְרֵגוֹת: טָהֳרָה וּקְדֻשָּׁה</w:t>
      </w:r>
      <w:r w:rsidDel="00000000" w:rsidR="00000000" w:rsidRPr="00000000">
        <w:rPr>
          <w:rFonts w:ascii="Times New Roman" w:hAnsi="Times New Roman" w:eastAsia="Times New Roman" w:cs="Times New Roman"/>
          <w:b w:val="1"/>
          <w:bCs w:val="1"/>
          <w:sz w:val="19"/>
          <w:szCs w:val="19"/>
          <w:rtl w:val="0"/>
        </w:rPr>
        <w:t xml:space="preserve">; – Yet there remain two higher spiritual rungs: Purity and Holiness; </w:t>
      </w:r>
      <w:r w:rsidDel="00000000" w:rsidR="00000000" w:rsidRPr="00000000">
        <w:rPr>
          <w:rFonts w:ascii="Times New Roman" w:hAnsi="Times New Roman" w:eastAsia="Times New Roman" w:cs="Times New Roman"/>
          <w:b w:val="0"/>
          <w:bCs w:val="0"/>
          <w:sz w:val="19"/>
          <w:szCs w:val="19"/>
          <w:rtl w:val="1"/>
        </w:rPr>
        <w:t>וְטָהֳרָה יֵשׁ בְּכָל הַנִּבְרָאִים שֶׁמְּקַבְּלִים טֻמְאָה וְיֵשׁ טְהוֹרִים</w:t>
      </w:r>
      <w:r w:rsidDel="00000000" w:rsidR="00000000" w:rsidRPr="00000000">
        <w:rPr>
          <w:rFonts w:ascii="Times New Roman" w:hAnsi="Times New Roman" w:eastAsia="Times New Roman" w:cs="Times New Roman"/>
          <w:b w:val="1"/>
          <w:bCs w:val="1"/>
          <w:sz w:val="19"/>
          <w:szCs w:val="19"/>
          <w:rtl w:val="0"/>
        </w:rPr>
        <w:t xml:space="preserve">, – and purity applies to all created things that can contract defilement, as well as to pure entities, </w:t>
      </w:r>
      <w:r w:rsidDel="00000000" w:rsidR="00000000" w:rsidRPr="00000000">
        <w:rPr>
          <w:rFonts w:ascii="Times New Roman" w:hAnsi="Times New Roman" w:eastAsia="Times New Roman" w:cs="Times New Roman"/>
          <w:b w:val="0"/>
          <w:bCs w:val="0"/>
          <w:sz w:val="19"/>
          <w:szCs w:val="19"/>
          <w:rtl w:val="1"/>
        </w:rPr>
        <w:t>וְכֵן יֵשׁ בְּבַעֲלֵי חַיִּים טְהוֹרִים וּטְמֵאִים</w:t>
      </w:r>
      <w:r w:rsidDel="00000000" w:rsidR="00000000" w:rsidRPr="00000000">
        <w:rPr>
          <w:rFonts w:ascii="Times New Roman" w:hAnsi="Times New Roman" w:eastAsia="Times New Roman" w:cs="Times New Roman"/>
          <w:b w:val="1"/>
          <w:bCs w:val="1"/>
          <w:sz w:val="19"/>
          <w:szCs w:val="19"/>
          <w:rtl w:val="0"/>
        </w:rPr>
        <w:t xml:space="preserve">; – and similarly exists among animals that are pure or impure; </w:t>
      </w:r>
      <w:r w:rsidDel="00000000" w:rsidR="00000000" w:rsidRPr="00000000">
        <w:rPr>
          <w:rFonts w:ascii="Times New Roman" w:hAnsi="Times New Roman" w:eastAsia="Times New Roman" w:cs="Times New Roman"/>
          <w:b w:val="0"/>
          <w:bCs w:val="0"/>
          <w:sz w:val="19"/>
          <w:szCs w:val="19"/>
          <w:rtl w:val="1"/>
        </w:rPr>
        <w:t>אֲבָל קְדֻשָּׁה הוּא רַק בָּאָדָם</w:t>
      </w:r>
      <w:r w:rsidDel="00000000" w:rsidR="00000000" w:rsidRPr="00000000">
        <w:rPr>
          <w:rFonts w:ascii="Times New Roman" w:hAnsi="Times New Roman" w:eastAsia="Times New Roman" w:cs="Times New Roman"/>
          <w:b w:val="1"/>
          <w:bCs w:val="1"/>
          <w:sz w:val="19"/>
          <w:szCs w:val="19"/>
          <w:rtl w:val="0"/>
        </w:rPr>
        <w:t xml:space="preserve">, – but holiness exists exclusively within the human realm, </w:t>
      </w:r>
      <w:r w:rsidDel="00000000" w:rsidR="00000000" w:rsidRPr="00000000">
        <w:rPr>
          <w:rFonts w:ascii="Times New Roman" w:hAnsi="Times New Roman" w:eastAsia="Times New Roman" w:cs="Times New Roman"/>
          <w:b w:val="0"/>
          <w:bCs w:val="0"/>
          <w:sz w:val="19"/>
          <w:szCs w:val="19"/>
          <w:rtl w:val="1"/>
        </w:rPr>
        <w:t>וְכֵן כָּל הַקְּדֻשּׁוֹת שֶׁל נִבְרָאִים דְּחָיְלָא קְדֻשָּׁה עֲלַיְהוּ, הוּא מִצַּד הָאָדָם שֶׁמַּקְדִּישׁו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all holiness that rests upon other creations is imparted through man who sanctifies it, </w:t>
      </w:r>
      <w:r w:rsidDel="00000000" w:rsidR="00000000" w:rsidRPr="00000000">
        <w:rPr>
          <w:rFonts w:ascii="Times New Roman" w:hAnsi="Times New Roman" w:eastAsia="Times New Roman" w:cs="Times New Roman"/>
          <w:b w:val="0"/>
          <w:bCs w:val="0"/>
          <w:sz w:val="19"/>
          <w:szCs w:val="19"/>
          <w:rtl w:val="1"/>
        </w:rPr>
        <w:t>רַק בְּכוֹר דִּקְדֻשָּׁתוֹ מֵרֶחֶם</w:t>
      </w:r>
      <w:r w:rsidDel="00000000" w:rsidR="00000000" w:rsidRPr="00000000">
        <w:rPr>
          <w:rFonts w:ascii="Times New Roman" w:hAnsi="Times New Roman" w:eastAsia="Times New Roman" w:cs="Times New Roman"/>
          <w:b w:val="1"/>
          <w:bCs w:val="1"/>
          <w:sz w:val="19"/>
          <w:szCs w:val="19"/>
          <w:rtl w:val="0"/>
        </w:rPr>
        <w:t xml:space="preserve">. – except for the firstborn animal whose holiness is innate from the womb. </w:t>
      </w:r>
      <w:r w:rsidDel="00000000" w:rsidR="00000000" w:rsidRPr="00000000">
        <w:rPr>
          <w:rFonts w:ascii="Times New Roman" w:hAnsi="Times New Roman" w:eastAsia="Times New Roman" w:cs="Times New Roman"/>
          <w:b w:val="0"/>
          <w:bCs w:val="0"/>
          <w:sz w:val="19"/>
          <w:szCs w:val="19"/>
          <w:rtl w:val="1"/>
        </w:rPr>
        <w:t>וְזֶה כָּל הִשְׁתַּדְּלוּת יַעֲקֹב אָבִינוּ עָלָיו הַשָּׁלוֹם</w:t>
      </w:r>
      <w:r w:rsidDel="00000000" w:rsidR="00000000" w:rsidRPr="00000000">
        <w:rPr>
          <w:rFonts w:ascii="Times New Roman" w:hAnsi="Times New Roman" w:eastAsia="Times New Roman" w:cs="Times New Roman"/>
          <w:b w:val="1"/>
          <w:bCs w:val="1"/>
          <w:sz w:val="19"/>
          <w:szCs w:val="19"/>
          <w:rtl w:val="0"/>
        </w:rPr>
        <w:t xml:space="preserve">, – And this was Jacob's entire exertion: </w:t>
      </w:r>
      <w:r w:rsidDel="00000000" w:rsidR="00000000" w:rsidRPr="00000000">
        <w:rPr>
          <w:rFonts w:ascii="Times New Roman" w:hAnsi="Times New Roman" w:eastAsia="Times New Roman" w:cs="Times New Roman"/>
          <w:b w:val="0"/>
          <w:bCs w:val="0"/>
          <w:sz w:val="19"/>
          <w:szCs w:val="19"/>
          <w:rtl w:val="1"/>
        </w:rPr>
        <w:t>אַחַר שֶׁכְּבָר נוֹלַד שָׁרְשׁוֹ בְּהַכָּרָה דְּ"אָנֹכִי" וְהַרְחָקָה דְּ"לֹא יִהְיֶה לְך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after having been born rooted in the affirmation of "I am" and the rejection of false gods, </w:t>
      </w:r>
      <w:r w:rsidDel="00000000" w:rsidR="00000000" w:rsidRPr="00000000">
        <w:rPr>
          <w:rFonts w:ascii="Times New Roman" w:hAnsi="Times New Roman" w:eastAsia="Times New Roman" w:cs="Times New Roman"/>
          <w:b w:val="0"/>
          <w:bCs w:val="0"/>
          <w:sz w:val="19"/>
          <w:szCs w:val="19"/>
          <w:rtl w:val="1"/>
        </w:rPr>
        <w:t>עֲדַיִן הָעוֹלָם חָסֵר שַׁבָּת, שֶׁהוּא הַהֲשָׁבָה הַכֹּל לְשָׁרְשׁו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the world still lacked Shabbat—the returning of all existence to its root— </w:t>
      </w:r>
      <w:r w:rsidDel="00000000" w:rsidR="00000000" w:rsidRPr="00000000">
        <w:rPr>
          <w:rFonts w:ascii="Times New Roman" w:hAnsi="Times New Roman" w:eastAsia="Times New Roman" w:cs="Times New Roman"/>
          <w:b w:val="0"/>
          <w:bCs w:val="0"/>
          <w:sz w:val="19"/>
          <w:szCs w:val="19"/>
          <w:rtl w:val="1"/>
        </w:rPr>
        <w:t>דְּעַדַיִן הַנִּבְרָא הוּא נִפְרָד מֵהַבּוֹרֵא</w:t>
      </w:r>
      <w:r w:rsidDel="00000000" w:rsidR="00000000" w:rsidRPr="00000000">
        <w:rPr>
          <w:rFonts w:ascii="Times New Roman" w:hAnsi="Times New Roman" w:eastAsia="Times New Roman" w:cs="Times New Roman"/>
          <w:b w:val="1"/>
          <w:bCs w:val="1"/>
          <w:sz w:val="19"/>
          <w:szCs w:val="19"/>
          <w:rtl w:val="0"/>
        </w:rPr>
        <w:t xml:space="preserve">. – since creation still appeared separate from the Creator. </w:t>
      </w:r>
      <w:r w:rsidDel="00000000" w:rsidR="00000000" w:rsidRPr="00000000">
        <w:rPr>
          <w:rFonts w:ascii="Times New Roman" w:hAnsi="Times New Roman" w:eastAsia="Times New Roman" w:cs="Times New Roman"/>
          <w:b w:val="0"/>
          <w:bCs w:val="0"/>
          <w:sz w:val="19"/>
          <w:szCs w:val="19"/>
          <w:rtl w:val="1"/>
        </w:rPr>
        <w:t>וְזֶה מִצַּד הָעוֹלָם הַזֶּה שֶׁהוּא "עָלְמָא דְּשִׁקְרָא", הֵיפֶךְ הָאֱמֶת לְיַעֲקֹב</w:t>
      </w:r>
      <w:r w:rsidDel="00000000" w:rsidR="00000000" w:rsidRPr="00000000">
        <w:rPr>
          <w:rFonts w:ascii="Times New Roman" w:hAnsi="Times New Roman" w:eastAsia="Times New Roman" w:cs="Times New Roman"/>
          <w:b w:val="1"/>
          <w:bCs w:val="1"/>
          <w:sz w:val="19"/>
          <w:szCs w:val="19"/>
          <w:rtl w:val="0"/>
        </w:rPr>
        <w:t xml:space="preserve">, – This arises from this world being a "world of falsehood," opposite the Truth of Jacob, </w:t>
      </w:r>
      <w:r w:rsidDel="00000000" w:rsidR="00000000" w:rsidRPr="00000000">
        <w:rPr>
          <w:rFonts w:ascii="Times New Roman" w:hAnsi="Times New Roman" w:eastAsia="Times New Roman" w:cs="Times New Roman"/>
          <w:b w:val="0"/>
          <w:bCs w:val="0"/>
          <w:sz w:val="19"/>
          <w:szCs w:val="19"/>
          <w:rtl w:val="1"/>
        </w:rPr>
        <w:t>שֶׁהָאֱמֶת הוּא שֶׁאֵין שָׁם דָּבָר נִפְרָד כְּלָל</w:t>
      </w:r>
      <w:r w:rsidDel="00000000" w:rsidR="00000000" w:rsidRPr="00000000">
        <w:rPr>
          <w:rFonts w:ascii="Times New Roman" w:hAnsi="Times New Roman" w:eastAsia="Times New Roman" w:cs="Times New Roman"/>
          <w:b w:val="1"/>
          <w:bCs w:val="1"/>
          <w:sz w:val="19"/>
          <w:szCs w:val="19"/>
          <w:rtl w:val="0"/>
        </w:rPr>
        <w:t xml:space="preserve">. – which recognizes that nothing is truly separate from Him at all. </w:t>
      </w:r>
      <w:r w:rsidDel="00000000" w:rsidR="00000000" w:rsidRPr="00000000">
        <w:rPr>
          <w:rFonts w:ascii="Times New Roman" w:hAnsi="Times New Roman" w:eastAsia="Times New Roman" w:cs="Times New Roman"/>
          <w:b w:val="0"/>
          <w:bCs w:val="0"/>
          <w:sz w:val="19"/>
          <w:szCs w:val="19"/>
          <w:rtl w:val="1"/>
        </w:rPr>
        <w:t>וְזֶהוּ קְדֻשָּׁה</w:t>
      </w:r>
      <w:r w:rsidDel="00000000" w:rsidR="00000000" w:rsidRPr="00000000">
        <w:rPr>
          <w:rFonts w:ascii="Times New Roman" w:hAnsi="Times New Roman" w:eastAsia="Times New Roman" w:cs="Times New Roman"/>
          <w:b w:val="1"/>
          <w:bCs w:val="1"/>
          <w:sz w:val="19"/>
          <w:szCs w:val="19"/>
          <w:rtl w:val="0"/>
        </w:rPr>
        <w:t xml:space="preserve">, – And this is the meaning of holiness: </w:t>
      </w:r>
      <w:r w:rsidDel="00000000" w:rsidR="00000000" w:rsidRPr="00000000">
        <w:rPr>
          <w:rFonts w:ascii="Times New Roman" w:hAnsi="Times New Roman" w:eastAsia="Times New Roman" w:cs="Times New Roman"/>
          <w:b w:val="0"/>
          <w:bCs w:val="0"/>
          <w:sz w:val="19"/>
          <w:szCs w:val="19"/>
          <w:rtl w:val="1"/>
        </w:rPr>
        <w:t>שֶׁהַהֶקְדֵּשׁ הוּא שֶׁדָּבָר זֶה שַׁיָּךְ לַקֹּדֶש</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that consecration denotes an object belonging exclusively to the Sanctuary, </w:t>
      </w:r>
      <w:r w:rsidDel="00000000" w:rsidR="00000000" w:rsidRPr="00000000">
        <w:rPr>
          <w:rFonts w:ascii="Times New Roman" w:hAnsi="Times New Roman" w:eastAsia="Times New Roman" w:cs="Times New Roman"/>
          <w:b w:val="0"/>
          <w:bCs w:val="0"/>
          <w:sz w:val="19"/>
          <w:szCs w:val="19"/>
          <w:rtl w:val="1"/>
        </w:rPr>
        <w:t>וּכְקִדּוּשֵׁי אִשָּׁה שֶׁהִיא שַׁיָּכָה לַבַּעַל</w:t>
      </w:r>
      <w:r w:rsidDel="00000000" w:rsidR="00000000" w:rsidRPr="00000000">
        <w:rPr>
          <w:rFonts w:ascii="Times New Roman" w:hAnsi="Times New Roman" w:eastAsia="Times New Roman" w:cs="Times New Roman"/>
          <w:b w:val="1"/>
          <w:bCs w:val="1"/>
          <w:sz w:val="19"/>
          <w:szCs w:val="19"/>
          <w:rtl w:val="0"/>
        </w:rPr>
        <w:t xml:space="preserve">. – like marriage (kiddushin) wherein a woman belongs solely to her husband. </w:t>
      </w:r>
      <w:r w:rsidDel="00000000" w:rsidR="00000000" w:rsidRPr="00000000">
        <w:rPr>
          <w:rFonts w:ascii="Times New Roman" w:hAnsi="Times New Roman" w:eastAsia="Times New Roman" w:cs="Times New Roman"/>
          <w:b w:val="0"/>
          <w:bCs w:val="0"/>
          <w:sz w:val="19"/>
          <w:szCs w:val="19"/>
          <w:rtl w:val="1"/>
        </w:rPr>
        <w:t>וְעִקַּר קִדּוּשׁ לְשׁוֹן הַזְמָנָה וַהֲכָנָה כַּנִּזְכָּר לְעֵיל</w:t>
      </w:r>
      <w:r w:rsidDel="00000000" w:rsidR="00000000" w:rsidRPr="00000000">
        <w:rPr>
          <w:rFonts w:ascii="Times New Roman" w:hAnsi="Times New Roman" w:eastAsia="Times New Roman" w:cs="Times New Roman"/>
          <w:b w:val="1"/>
          <w:bCs w:val="1"/>
          <w:sz w:val="19"/>
          <w:szCs w:val="19"/>
          <w:rtl w:val="0"/>
        </w:rPr>
        <w:t xml:space="preserve">, – And the primary meaning of kiddush is designation and preparation as mentioned above, </w:t>
      </w:r>
      <w:r w:rsidDel="00000000" w:rsidR="00000000" w:rsidRPr="00000000">
        <w:rPr>
          <w:rFonts w:ascii="Times New Roman" w:hAnsi="Times New Roman" w:eastAsia="Times New Roman" w:cs="Times New Roman"/>
          <w:b w:val="0"/>
          <w:bCs w:val="0"/>
          <w:sz w:val="19"/>
          <w:szCs w:val="19"/>
          <w:rtl w:val="1"/>
        </w:rPr>
        <w:t>כִּי כָּל עִקַּר קְדֻשַּׁת שַׁבָּת בְּהִשְׁתַּדְּלוּת אָדָם הוּא רַק הַהֲכָנָה וְהַזְמָנָה שֶׁמֵּכִין עַצְמוֹ לְכָך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for man's entire spiritual involvement in the holiness of Shabbat consists merely of readying himself </w:t>
      </w:r>
      <w:r w:rsidDel="00000000" w:rsidR="00000000" w:rsidRPr="00000000">
        <w:rPr>
          <w:rFonts w:ascii="Times New Roman" w:hAnsi="Times New Roman" w:eastAsia="Times New Roman" w:cs="Times New Roman"/>
          <w:b w:val="0"/>
          <w:bCs w:val="0"/>
          <w:sz w:val="19"/>
          <w:szCs w:val="19"/>
          <w:rtl w:val="1"/>
        </w:rPr>
        <w:t>שֶׁיִּהְיֶה שַׁיָּךְ לְהַשֵּׁם יִתְבָּרַךְ שֶׁהוּא הַקָּדוֹש</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to belong unto Hashem, blessed be He, Who is holy, </w:t>
      </w:r>
      <w:r w:rsidDel="00000000" w:rsidR="00000000" w:rsidRPr="00000000">
        <w:rPr>
          <w:rFonts w:ascii="Times New Roman" w:hAnsi="Times New Roman" w:eastAsia="Times New Roman" w:cs="Times New Roman"/>
          <w:b w:val="0"/>
          <w:bCs w:val="0"/>
          <w:sz w:val="19"/>
          <w:szCs w:val="19"/>
          <w:rtl w:val="1"/>
        </w:rPr>
        <w:t>כְּמוֹ שֶׁכָּתוּב: "קְדֹשִׁים תִּהְיוּ, כִּי קָדוֹשׁ אָנִי</w:t>
      </w:r>
      <w:r w:rsidDel="00000000" w:rsidR="00000000" w:rsidRPr="00000000">
        <w:rPr>
          <w:rFonts w:ascii="Times New Roman" w:hAnsi="Times New Roman" w:eastAsia="Times New Roman" w:cs="Times New Roman"/>
          <w:b w:val="1"/>
          <w:bCs w:val="1"/>
          <w:sz w:val="19"/>
          <w:szCs w:val="19"/>
          <w:rtl w:val="0"/>
        </w:rPr>
        <w:t xml:space="preserve">", – as it is written: "You shall be holy, for I am holy," </w:t>
      </w:r>
      <w:r w:rsidDel="00000000" w:rsidR="00000000" w:rsidRPr="00000000">
        <w:rPr>
          <w:rFonts w:ascii="Times New Roman" w:hAnsi="Times New Roman" w:eastAsia="Times New Roman" w:cs="Times New Roman"/>
          <w:b w:val="0"/>
          <w:bCs w:val="0"/>
          <w:sz w:val="19"/>
          <w:szCs w:val="19"/>
          <w:rtl w:val="1"/>
        </w:rPr>
        <w:t>וּמִצַּד הַהֲכָנָה לְקַבֵּל קְדֻשָּׁה</w:t>
      </w:r>
      <w:r w:rsidDel="00000000" w:rsidR="00000000" w:rsidRPr="00000000">
        <w:rPr>
          <w:rFonts w:ascii="Times New Roman" w:hAnsi="Times New Roman" w:eastAsia="Times New Roman" w:cs="Times New Roman"/>
          <w:b w:val="1"/>
          <w:bCs w:val="1"/>
          <w:sz w:val="19"/>
          <w:szCs w:val="19"/>
          <w:rtl w:val="0"/>
        </w:rPr>
        <w:t>: – and from this readiness to receive holiness: "</w:t>
      </w:r>
      <w:r w:rsidDel="00000000" w:rsidR="00000000" w:rsidRPr="00000000">
        <w:rPr>
          <w:rFonts w:ascii="Times New Roman" w:hAnsi="Times New Roman" w:eastAsia="Times New Roman" w:cs="Times New Roman"/>
          <w:b w:val="0"/>
          <w:bCs w:val="0"/>
          <w:sz w:val="19"/>
          <w:szCs w:val="19"/>
          <w:rtl w:val="1"/>
        </w:rPr>
        <w:t>וְהִתְקַדִּשְׁתֶּם" – הוּא הֲכָנָה לִהְיוֹת עַל יְדֵי זֶה "וִהְיִיתֶם קְדֹשִׁים</w:t>
      </w:r>
      <w:r w:rsidDel="00000000" w:rsidR="00000000" w:rsidRPr="00000000">
        <w:rPr>
          <w:rFonts w:ascii="Times New Roman" w:hAnsi="Times New Roman" w:eastAsia="Times New Roman" w:cs="Times New Roman"/>
          <w:b w:val="1"/>
          <w:bCs w:val="1"/>
          <w:sz w:val="19"/>
          <w:szCs w:val="19"/>
          <w:rtl w:val="0"/>
        </w:rPr>
        <w:t xml:space="preserve">". – "Sanctify yourselves" serves as the preparation to become "and you shall be holy." </w:t>
      </w:r>
      <w:r w:rsidDel="00000000" w:rsidR="00000000" w:rsidRPr="00000000">
        <w:rPr>
          <w:rFonts w:ascii="Times New Roman" w:hAnsi="Times New Roman" w:eastAsia="Times New Roman" w:cs="Times New Roman"/>
          <w:b w:val="0"/>
          <w:bCs w:val="0"/>
          <w:sz w:val="19"/>
          <w:szCs w:val="19"/>
          <w:rtl w:val="1"/>
        </w:rPr>
        <w:t>וְזֶה כָּל הִשְׁתַּדְּלוּת יַעֲקֹב</w:t>
      </w:r>
      <w:r w:rsidDel="00000000" w:rsidR="00000000" w:rsidRPr="00000000">
        <w:rPr>
          <w:rFonts w:ascii="Times New Roman" w:hAnsi="Times New Roman" w:eastAsia="Times New Roman" w:cs="Times New Roman"/>
          <w:b w:val="1"/>
          <w:bCs w:val="1"/>
          <w:sz w:val="19"/>
          <w:szCs w:val="19"/>
          <w:rtl w:val="0"/>
        </w:rPr>
        <w:t xml:space="preserve">, – And this was Jacob's entire exertion: </w:t>
      </w:r>
      <w:r w:rsidDel="00000000" w:rsidR="00000000" w:rsidRPr="00000000">
        <w:rPr>
          <w:rFonts w:ascii="Times New Roman" w:hAnsi="Times New Roman" w:eastAsia="Times New Roman" w:cs="Times New Roman"/>
          <w:b w:val="0"/>
          <w:bCs w:val="0"/>
          <w:sz w:val="19"/>
          <w:szCs w:val="19"/>
          <w:rtl w:val="1"/>
        </w:rPr>
        <w:t>לִהְיוֹת הַקְּדֻשָּׁה גַּם כֵּן מִלֵּדָה מִבֶּטֶן</w:t>
      </w:r>
      <w:r w:rsidDel="00000000" w:rsidR="00000000" w:rsidRPr="00000000">
        <w:rPr>
          <w:rFonts w:ascii="Times New Roman" w:hAnsi="Times New Roman" w:eastAsia="Times New Roman" w:cs="Times New Roman"/>
          <w:b w:val="1"/>
          <w:bCs w:val="1"/>
          <w:sz w:val="19"/>
          <w:szCs w:val="19"/>
          <w:rtl w:val="0"/>
        </w:rPr>
        <w:t xml:space="preserve">, – that holiness be established innately from birth, </w:t>
      </w:r>
      <w:r w:rsidDel="00000000" w:rsidR="00000000" w:rsidRPr="00000000">
        <w:rPr>
          <w:rFonts w:ascii="Times New Roman" w:hAnsi="Times New Roman" w:eastAsia="Times New Roman" w:cs="Times New Roman"/>
          <w:b w:val="0"/>
          <w:bCs w:val="0"/>
          <w:sz w:val="19"/>
          <w:szCs w:val="19"/>
          <w:rtl w:val="1"/>
        </w:rPr>
        <w:t>דְּהַיְנוּ מִצַּד נֶפֶשׁ הַבַּהֲמִית גַּם כֵּן, כִּקְדֻשַּׁת בְּכוֹר בְּהֵמָה</w:t>
      </w:r>
      <w:r w:rsidDel="00000000" w:rsidR="00000000" w:rsidRPr="00000000">
        <w:rPr>
          <w:rFonts w:ascii="Times New Roman" w:hAnsi="Times New Roman" w:eastAsia="Times New Roman" w:cs="Times New Roman"/>
          <w:b w:val="1"/>
          <w:bCs w:val="1"/>
          <w:sz w:val="19"/>
          <w:szCs w:val="19"/>
          <w:rtl w:val="0"/>
        </w:rPr>
        <w:t xml:space="preserve">. – meaning: encompassing the animal soul as well, like the sanctification of a firstborn animal. </w:t>
      </w:r>
      <w:r w:rsidDel="00000000" w:rsidR="00000000" w:rsidRPr="00000000">
        <w:rPr>
          <w:rFonts w:ascii="Times New Roman" w:hAnsi="Times New Roman" w:eastAsia="Times New Roman" w:cs="Times New Roman"/>
          <w:b w:val="0"/>
          <w:bCs w:val="0"/>
          <w:sz w:val="19"/>
          <w:szCs w:val="19"/>
          <w:rtl w:val="1"/>
        </w:rPr>
        <w:t>וְזָכָה לְכָךְ, כְּמוֹ שֶׁכָּתוּב: "בְּנִי בְכֹרִי יִשְׂרָאֵל</w:t>
      </w:r>
      <w:r w:rsidDel="00000000" w:rsidR="00000000" w:rsidRPr="00000000">
        <w:rPr>
          <w:rFonts w:ascii="Times New Roman" w:hAnsi="Times New Roman" w:eastAsia="Times New Roman" w:cs="Times New Roman"/>
          <w:b w:val="1"/>
          <w:bCs w:val="1"/>
          <w:sz w:val="19"/>
          <w:szCs w:val="19"/>
          <w:rtl w:val="0"/>
        </w:rPr>
        <w:t xml:space="preserve">", – And he merited this, as Scripture states: "My firstborn son is Israel," </w:t>
      </w:r>
      <w:r w:rsidDel="00000000" w:rsidR="00000000" w:rsidRPr="00000000">
        <w:rPr>
          <w:rFonts w:ascii="Times New Roman" w:hAnsi="Times New Roman" w:eastAsia="Times New Roman" w:cs="Times New Roman"/>
          <w:b w:val="0"/>
          <w:bCs w:val="0"/>
          <w:sz w:val="19"/>
          <w:szCs w:val="19"/>
          <w:rtl w:val="1"/>
        </w:rPr>
        <w:t>שֶׁקְּרִיאַת הַשֵּׁם "יִשְׂרָאֵל" הַמּוֹרֶה עַל נִצּוּחַ הַמַּלְאָכִים הוּא מִצַּד הַזֶּה</w:t>
      </w:r>
      <w:r w:rsidDel="00000000" w:rsidR="00000000" w:rsidRPr="00000000">
        <w:rPr>
          <w:rFonts w:ascii="Times New Roman" w:hAnsi="Times New Roman" w:eastAsia="Times New Roman" w:cs="Times New Roman"/>
          <w:b w:val="1"/>
          <w:bCs w:val="1"/>
          <w:sz w:val="19"/>
          <w:szCs w:val="19"/>
          <w:rtl w:val="0"/>
        </w:rPr>
        <w:t xml:space="preserve">, – and the conferring of the name "Israel," denoting triumph over the angels, stems from this attainment; </w:t>
      </w:r>
      <w:r w:rsidDel="00000000" w:rsidR="00000000" w:rsidRPr="00000000">
        <w:rPr>
          <w:rFonts w:ascii="Times New Roman" w:hAnsi="Times New Roman" w:eastAsia="Times New Roman" w:cs="Times New Roman"/>
          <w:b w:val="0"/>
          <w:bCs w:val="0"/>
          <w:sz w:val="19"/>
          <w:szCs w:val="19"/>
          <w:rtl w:val="1"/>
        </w:rPr>
        <w:t>שֶׁהַמַּלְאָכִים הֵם קְדוֹשִׁים וּמֻבְדָּלִים מִכָּל עִנְיְנֵי עוֹלָם הַזֶּה</w:t>
      </w:r>
      <w:r w:rsidDel="00000000" w:rsidR="00000000" w:rsidRPr="00000000">
        <w:rPr>
          <w:rFonts w:ascii="Times New Roman" w:hAnsi="Times New Roman" w:eastAsia="Times New Roman" w:cs="Times New Roman"/>
          <w:b w:val="1"/>
          <w:bCs w:val="1"/>
          <w:sz w:val="19"/>
          <w:szCs w:val="19"/>
          <w:rtl w:val="0"/>
        </w:rPr>
        <w:t xml:space="preserve">, – for the angels are holy and detached from all affairs of this world, </w:t>
      </w:r>
      <w:r w:rsidDel="00000000" w:rsidR="00000000" w:rsidRPr="00000000">
        <w:rPr>
          <w:rFonts w:ascii="Times New Roman" w:hAnsi="Times New Roman" w:eastAsia="Times New Roman" w:cs="Times New Roman"/>
          <w:b w:val="0"/>
          <w:bCs w:val="0"/>
          <w:sz w:val="19"/>
          <w:szCs w:val="19"/>
          <w:rtl w:val="1"/>
        </w:rPr>
        <w:t>וּלְכָךְ הֵם עִרְעֲרוּ עַל בְּרִיאַת הָאָדָם שֶׁהוּא לְהֵיפֶך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on that account protested the creation of man who is immersed in physicality. </w:t>
      </w:r>
      <w:r>
        <w:rPr>
          <w:rFonts w:ascii="Times New Roman" w:hAnsi="Times New Roman" w:eastAsia="Times New Roman" w:cs="Times New Roman"/>
          <w:b w:val="0"/>
          <w:bCs w:val="0"/>
          <w:sz w:val="19"/>
          <w:szCs w:val="19"/>
          <w:rtl w:val="1"/>
        </w:rPr>
        <w:t xml:space="preserve">וְאָמְרוּ זִכְרוֹנָם לִבְרָכָה</w:t>
      </w:r>
      <w:r>
        <w:rPr>
          <w:rStyle w:val="FootnoteReference"/>
          <w:rFonts w:ascii="Times New Roman" w:hAnsi="Times New Roman" w:eastAsia="Times New Roman" w:cs="Times New Roman"/>
          <w:sz w:val="19"/>
          <w:szCs w:val="19"/>
          <w:rtl/>
        </w:rPr>
        <w:footnoteReference w:id="719"/>
      </w:r>
      <w:r>
        <w:rPr>
          <w:rFonts w:ascii="Times New Roman" w:hAnsi="Times New Roman" w:eastAsia="Times New Roman" w:cs="Times New Roman"/>
          <w:b w:val="0"/>
          <w:bCs w:val="0"/>
          <w:sz w:val="19"/>
          <w:szCs w:val="19"/>
          <w:rtl w:val="1"/>
        </w:rPr>
        <w:t xml:space="preserve"> (בְּרֵאשִׁית רַבָּה פָּרָשָׁה ח</w:t>
      </w:r>
      <w:r w:rsidDel="00000000" w:rsidR="00000000" w:rsidRPr="00000000">
        <w:rPr>
          <w:rFonts w:ascii="Times New Roman" w:hAnsi="Times New Roman" w:eastAsia="Times New Roman" w:cs="Times New Roman"/>
          <w:b w:val="1"/>
          <w:bCs w:val="1"/>
          <w:sz w:val="19"/>
          <w:szCs w:val="19"/>
          <w:rtl w:val="0"/>
        </w:rPr>
        <w:t xml:space="preserve">): – And our Sages of blessed memory noted (Bereishit Rabbah 8): </w:t>
      </w:r>
      <w:r w:rsidDel="00000000" w:rsidR="00000000" w:rsidRPr="00000000">
        <w:rPr>
          <w:rFonts w:ascii="Times New Roman" w:hAnsi="Times New Roman" w:eastAsia="Times New Roman" w:cs="Times New Roman"/>
          <w:b w:val="0"/>
          <w:bCs w:val="0"/>
          <w:sz w:val="19"/>
          <w:szCs w:val="19"/>
          <w:rtl w:val="1"/>
        </w:rPr>
        <w:t>מֶה עָשָׂה? הִשְׁלִיךְ אֱמֶת אַרְצָה וְכוּלֵי</w:t>
      </w:r>
      <w:r w:rsidDel="00000000" w:rsidR="00000000" w:rsidRPr="00000000">
        <w:rPr>
          <w:rFonts w:ascii="Times New Roman" w:hAnsi="Times New Roman" w:eastAsia="Times New Roman" w:cs="Times New Roman"/>
          <w:b w:val="1"/>
          <w:bCs w:val="1"/>
          <w:sz w:val="19"/>
          <w:szCs w:val="19"/>
          <w:rtl w:val="0"/>
        </w:rPr>
        <w:t xml:space="preserve">, – What did He do? He cast Truth to the earth, etc., </w:t>
      </w:r>
      <w:r w:rsidDel="00000000" w:rsidR="00000000" w:rsidRPr="00000000">
        <w:rPr>
          <w:rFonts w:ascii="Times New Roman" w:hAnsi="Times New Roman" w:eastAsia="Times New Roman" w:cs="Times New Roman"/>
          <w:b w:val="0"/>
          <w:bCs w:val="0"/>
          <w:sz w:val="19"/>
          <w:szCs w:val="19"/>
          <w:rtl w:val="1"/>
        </w:rPr>
        <w:t>הוּא מִדַּת יַעֲקֹב אָבִינוּ עָלָיו הַשָּׁלוֹם</w:t>
      </w:r>
      <w:r w:rsidDel="00000000" w:rsidR="00000000" w:rsidRPr="00000000">
        <w:rPr>
          <w:rFonts w:ascii="Times New Roman" w:hAnsi="Times New Roman" w:eastAsia="Times New Roman" w:cs="Times New Roman"/>
          <w:b w:val="1"/>
          <w:bCs w:val="1"/>
          <w:sz w:val="19"/>
          <w:szCs w:val="19"/>
          <w:rtl w:val="0"/>
        </w:rPr>
        <w:t xml:space="preserve">, – which is the trait of our father Jacob, peace be upon him; </w:t>
      </w:r>
      <w:r w:rsidDel="00000000" w:rsidR="00000000" w:rsidRPr="00000000">
        <w:rPr>
          <w:rFonts w:ascii="Times New Roman" w:hAnsi="Times New Roman" w:eastAsia="Times New Roman" w:cs="Times New Roman"/>
          <w:b w:val="0"/>
          <w:bCs w:val="0"/>
          <w:sz w:val="19"/>
          <w:szCs w:val="19"/>
          <w:rtl w:val="1"/>
        </w:rPr>
        <w:t>כִּי אֵין שַׁיָּךְ אֱמֶת אֶלָּא כְּשֶׁיֵּשׁ שֶׁקֶר</w:t>
      </w:r>
      <w:r w:rsidDel="00000000" w:rsidR="00000000" w:rsidRPr="00000000">
        <w:rPr>
          <w:rFonts w:ascii="Times New Roman" w:hAnsi="Times New Roman" w:eastAsia="Times New Roman" w:cs="Times New Roman"/>
          <w:b w:val="1"/>
          <w:bCs w:val="1"/>
          <w:sz w:val="19"/>
          <w:szCs w:val="19"/>
          <w:rtl w:val="0"/>
        </w:rPr>
        <w:t xml:space="preserve">, – for truth is meaningful only when contrasting falsehood, </w:t>
      </w:r>
      <w:r>
        <w:rPr>
          <w:rFonts w:ascii="Times New Roman" w:hAnsi="Times New Roman" w:eastAsia="Times New Roman" w:cs="Times New Roman"/>
          <w:b w:val="0"/>
          <w:bCs w:val="0"/>
          <w:sz w:val="19"/>
          <w:szCs w:val="19"/>
          <w:rtl w:val="1"/>
        </w:rPr>
        <w:t xml:space="preserve">כַּיָּדוּעַ חִלּוּק רַבּוֹתֵינוּ זִכְרוֹנָם לִבְרָכָה (יְרוּשַׁלְמִי, הוּבָא בְּרֵישׁ פֶּרֶק וְרֹא"שׁ סוֹף פֶּרֶק ג דִּשְׁבוּעוֹת)</w:t>
      </w:r>
      <w:r>
        <w:rPr>
          <w:rStyle w:val="FootnoteReference"/>
          <w:rFonts w:ascii="Times New Roman" w:hAnsi="Times New Roman" w:eastAsia="Times New Roman" w:cs="Times New Roman"/>
          <w:sz w:val="19"/>
          <w:szCs w:val="19"/>
          <w:rtl/>
        </w:rPr>
        <w:footnoteReference w:id="720"/>
      </w:r>
      <w:r>
        <w:rPr>
          <w:rFonts w:ascii="Times New Roman" w:hAnsi="Times New Roman" w:eastAsia="Times New Roman" w:cs="Times New Roman"/>
          <w:b w:val="0"/>
          <w:bCs w:val="0"/>
          <w:sz w:val="19"/>
          <w:szCs w:val="19"/>
          <w:rtl w:val="1"/>
        </w:rPr>
        <w:t xml:space="preserve"> בֵּין שָׁוְא לְשֶׁקֶר</w:t>
      </w:r>
      <w:r w:rsidDel="00000000" w:rsidR="00000000" w:rsidRPr="00000000">
        <w:rPr>
          <w:rFonts w:ascii="Times New Roman" w:hAnsi="Times New Roman" w:eastAsia="Times New Roman" w:cs="Times New Roman"/>
          <w:b w:val="1"/>
          <w:bCs w:val="1"/>
          <w:sz w:val="19"/>
          <w:szCs w:val="19"/>
          <w:rtl w:val="0"/>
        </w:rPr>
        <w:t xml:space="preserve">, – as is known from the Sages' distinction between an oath in vain and an oath of falsehood, </w:t>
      </w:r>
      <w:r w:rsidDel="00000000" w:rsidR="00000000" w:rsidRPr="00000000">
        <w:rPr>
          <w:rFonts w:ascii="Times New Roman" w:hAnsi="Times New Roman" w:eastAsia="Times New Roman" w:cs="Times New Roman"/>
          <w:b w:val="0"/>
          <w:bCs w:val="0"/>
          <w:sz w:val="19"/>
          <w:szCs w:val="19"/>
          <w:rtl w:val="1"/>
        </w:rPr>
        <w:t>דְּגַם הַנִּשְׁבָּע עַל עֵץ שֶׁהוּא עֵץ, אַף עַל פִּי שֶׁאֵינוֹ שֶׁקֶר, נִקְרָא שָׁוְא</w:t>
      </w:r>
      <w:r w:rsidDel="00000000" w:rsidR="00000000" w:rsidRPr="00000000">
        <w:rPr>
          <w:rFonts w:ascii="Times New Roman" w:hAnsi="Times New Roman" w:eastAsia="Times New Roman" w:cs="Times New Roman"/>
          <w:b w:val="1"/>
          <w:bCs w:val="1"/>
          <w:sz w:val="19"/>
          <w:szCs w:val="19"/>
          <w:rtl w:val="0"/>
        </w:rPr>
        <w:t xml:space="preserve">. – that swearing that wood is wood, though not a lie, is considered an oath in vain. </w:t>
      </w:r>
      <w:r w:rsidDel="00000000" w:rsidR="00000000" w:rsidRPr="00000000">
        <w:rPr>
          <w:rFonts w:ascii="Times New Roman" w:hAnsi="Times New Roman" w:eastAsia="Times New Roman" w:cs="Times New Roman"/>
          <w:b w:val="0"/>
          <w:bCs w:val="0"/>
          <w:sz w:val="19"/>
          <w:szCs w:val="19"/>
          <w:rtl w:val="1"/>
        </w:rPr>
        <w:t>וְלָכֵן רַק בָּעוֹלָם הַזֶּה שֶׁהוּא "עָלְמָא דְּשִׁקְרָא</w:t>
      </w:r>
      <w:r w:rsidDel="00000000" w:rsidR="00000000" w:rsidRPr="00000000">
        <w:rPr>
          <w:rFonts w:ascii="Times New Roman" w:hAnsi="Times New Roman" w:eastAsia="Times New Roman" w:cs="Times New Roman"/>
          <w:b w:val="1"/>
          <w:bCs w:val="1"/>
          <w:sz w:val="19"/>
          <w:szCs w:val="19"/>
          <w:rtl w:val="0"/>
        </w:rPr>
        <w:t xml:space="preserve">", – Therefore, only in this world which is a "world of falsehood," </w:t>
      </w:r>
      <w:r w:rsidDel="00000000" w:rsidR="00000000" w:rsidRPr="00000000">
        <w:rPr>
          <w:rFonts w:ascii="Times New Roman" w:hAnsi="Times New Roman" w:eastAsia="Times New Roman" w:cs="Times New Roman"/>
          <w:b w:val="0"/>
          <w:bCs w:val="0"/>
          <w:sz w:val="19"/>
          <w:szCs w:val="19"/>
          <w:rtl w:val="1"/>
        </w:rPr>
        <w:t>שֶׁיֵּשׁ דִּמְיוֹן הֵיפֶךְ הָאֱמֶת</w:t>
      </w:r>
      <w:r w:rsidDel="00000000" w:rsidR="00000000" w:rsidRPr="00000000">
        <w:rPr>
          <w:rFonts w:ascii="Times New Roman" w:hAnsi="Times New Roman" w:eastAsia="Times New Roman" w:cs="Times New Roman"/>
          <w:b w:val="1"/>
          <w:bCs w:val="1"/>
          <w:sz w:val="19"/>
          <w:szCs w:val="19"/>
          <w:rtl w:val="0"/>
        </w:rPr>
        <w:t xml:space="preserve">, – where an illusion opposite to truth exists, </w:t>
      </w:r>
      <w:r w:rsidDel="00000000" w:rsidR="00000000" w:rsidRPr="00000000">
        <w:rPr>
          <w:rFonts w:ascii="Times New Roman" w:hAnsi="Times New Roman" w:eastAsia="Times New Roman" w:cs="Times New Roman"/>
          <w:b w:val="0"/>
          <w:bCs w:val="0"/>
          <w:sz w:val="19"/>
          <w:szCs w:val="19"/>
          <w:rtl w:val="1"/>
        </w:rPr>
        <w:t>שַׁיָּךְ הַכָּרַת הָאֱמֶת</w:t>
      </w:r>
      <w:r w:rsidDel="00000000" w:rsidR="00000000" w:rsidRPr="00000000">
        <w:rPr>
          <w:rFonts w:ascii="Times New Roman" w:hAnsi="Times New Roman" w:eastAsia="Times New Roman" w:cs="Times New Roman"/>
          <w:b w:val="1"/>
          <w:bCs w:val="1"/>
          <w:sz w:val="19"/>
          <w:szCs w:val="19"/>
          <w:rtl w:val="0"/>
        </w:rPr>
        <w:t xml:space="preserve">; – is authentic recognition of truth applicable; </w:t>
      </w:r>
      <w:r w:rsidDel="00000000" w:rsidR="00000000" w:rsidRPr="00000000">
        <w:rPr>
          <w:rFonts w:ascii="Times New Roman" w:hAnsi="Times New Roman" w:eastAsia="Times New Roman" w:cs="Times New Roman"/>
          <w:b w:val="0"/>
          <w:bCs w:val="0"/>
          <w:sz w:val="19"/>
          <w:szCs w:val="19"/>
          <w:rtl w:val="1"/>
        </w:rPr>
        <w:t>מַה שֶּׁאֵין כֵּן בַּמַּלְאָכִים שֶׁאֵין שָׁם שֶׁקֶר</w:t>
      </w:r>
      <w:r w:rsidDel="00000000" w:rsidR="00000000" w:rsidRPr="00000000">
        <w:rPr>
          <w:rFonts w:ascii="Times New Roman" w:hAnsi="Times New Roman" w:eastAsia="Times New Roman" w:cs="Times New Roman"/>
          <w:b w:val="1"/>
          <w:bCs w:val="1"/>
          <w:sz w:val="19"/>
          <w:szCs w:val="19"/>
          <w:rtl w:val="0"/>
        </w:rPr>
        <w:t xml:space="preserve">, – whereas among the angels where no falsehood exists, </w:t>
      </w:r>
      <w:r w:rsidDel="00000000" w:rsidR="00000000" w:rsidRPr="00000000">
        <w:rPr>
          <w:rFonts w:ascii="Times New Roman" w:hAnsi="Times New Roman" w:eastAsia="Times New Roman" w:cs="Times New Roman"/>
          <w:b w:val="0"/>
          <w:bCs w:val="0"/>
          <w:sz w:val="19"/>
          <w:szCs w:val="19"/>
          <w:rtl w:val="1"/>
        </w:rPr>
        <w:t>הָאוֹמֵר אֱמֶת הוּא כְּאוֹמֵר עַל עֵץ שֶׁהוּא עֵץ, שֶׁאֵין זֶה קָרוּי אֱמֶת כְּלָל</w:t>
      </w:r>
      <w:r w:rsidDel="00000000" w:rsidR="00000000" w:rsidRPr="00000000">
        <w:rPr>
          <w:rFonts w:ascii="Times New Roman" w:hAnsi="Times New Roman" w:eastAsia="Times New Roman" w:cs="Times New Roman"/>
          <w:b w:val="1"/>
          <w:bCs w:val="1"/>
          <w:sz w:val="19"/>
          <w:szCs w:val="19"/>
          <w:rtl w:val="0"/>
        </w:rPr>
        <w:t xml:space="preserve">. – one who utters truth is like one declaring that wood is wood, which is not called moral truth at all. </w:t>
      </w:r>
      <w:r w:rsidDel="00000000" w:rsidR="00000000" w:rsidRPr="00000000">
        <w:rPr>
          <w:rFonts w:ascii="Times New Roman" w:hAnsi="Times New Roman" w:eastAsia="Times New Roman" w:cs="Times New Roman"/>
          <w:b w:val="0"/>
          <w:bCs w:val="0"/>
          <w:sz w:val="19"/>
          <w:szCs w:val="19"/>
          <w:rtl w:val="1"/>
        </w:rPr>
        <w:t>וְנִמְצָא מִצַּד שְׁלֵמוּת מִדַּת יַעֲקֹב אָבִינוּ עָלָיו הַשָּׁלוֹם הוּא נִצּוּחַ הַמַּלְאָכִים</w:t>
      </w:r>
      <w:r w:rsidDel="00000000" w:rsidR="00000000" w:rsidRPr="00000000">
        <w:rPr>
          <w:rFonts w:ascii="Times New Roman" w:hAnsi="Times New Roman" w:eastAsia="Times New Roman" w:cs="Times New Roman"/>
          <w:b w:val="1"/>
          <w:bCs w:val="1"/>
          <w:sz w:val="19"/>
          <w:szCs w:val="19"/>
          <w:rtl w:val="0"/>
        </w:rPr>
        <w:t xml:space="preserve">. – It follows that from the perfection of Jacob's truth emerges the triumph over the angels. </w:t>
      </w:r>
      <w:r w:rsidDel="00000000" w:rsidR="00000000" w:rsidRPr="00000000">
        <w:rPr>
          <w:rFonts w:ascii="Times New Roman" w:hAnsi="Times New Roman" w:eastAsia="Times New Roman" w:cs="Times New Roman"/>
          <w:b w:val="0"/>
          <w:bCs w:val="0"/>
          <w:sz w:val="19"/>
          <w:szCs w:val="19"/>
          <w:rtl w:val="1"/>
        </w:rPr>
        <w:t>וְכָל שֶׁקֶר הָעוֹלָם הַזֶּה הוּא מַה שֶּׁנִּרְאֶה לְעוֹלַם הַהִשְׁתַּדְּלוּת</w:t>
      </w:r>
      <w:r w:rsidDel="00000000" w:rsidR="00000000" w:rsidRPr="00000000">
        <w:rPr>
          <w:rFonts w:ascii="Times New Roman" w:hAnsi="Times New Roman" w:eastAsia="Times New Roman" w:cs="Times New Roman"/>
          <w:b w:val="1"/>
          <w:bCs w:val="1"/>
          <w:sz w:val="19"/>
          <w:szCs w:val="19"/>
          <w:rtl w:val="0"/>
        </w:rPr>
        <w:t xml:space="preserve">, – And the core falsehood of this world is the perspective of the realm of human effort, </w:t>
      </w:r>
      <w:r w:rsidDel="00000000" w:rsidR="00000000" w:rsidRPr="00000000">
        <w:rPr>
          <w:rFonts w:ascii="Times New Roman" w:hAnsi="Times New Roman" w:eastAsia="Times New Roman" w:cs="Times New Roman"/>
          <w:b w:val="0"/>
          <w:bCs w:val="0"/>
          <w:sz w:val="19"/>
          <w:szCs w:val="19"/>
          <w:rtl w:val="1"/>
        </w:rPr>
        <w:t>שֶׁיֵּשׁ נִבְרָאִים נִפְרָדִים הַמִּשְׁתַּדְּלִים לַעֲבֹד לַבּוֹרֵא</w:t>
      </w:r>
      <w:r w:rsidDel="00000000" w:rsidR="00000000" w:rsidRPr="00000000">
        <w:rPr>
          <w:rFonts w:ascii="Times New Roman" w:hAnsi="Times New Roman" w:eastAsia="Times New Roman" w:cs="Times New Roman"/>
          <w:b w:val="1"/>
          <w:bCs w:val="1"/>
          <w:sz w:val="19"/>
          <w:szCs w:val="19"/>
          <w:rtl w:val="0"/>
        </w:rPr>
        <w:t xml:space="preserve">, – that there exist separate created beings striving to serve the Creator— </w:t>
      </w:r>
      <w:r w:rsidDel="00000000" w:rsidR="00000000" w:rsidRPr="00000000">
        <w:rPr>
          <w:rFonts w:ascii="Times New Roman" w:hAnsi="Times New Roman" w:eastAsia="Times New Roman" w:cs="Times New Roman"/>
          <w:b w:val="0"/>
          <w:bCs w:val="0"/>
          <w:sz w:val="19"/>
          <w:szCs w:val="19"/>
          <w:rtl w:val="1"/>
        </w:rPr>
        <w:t>שֶׁזֶּה עִנְיַן חֲפִירַת הַבְּאֵרוֹת דְּאַבְרָהָם וְיִצְחָק, שֶׁהוּא הִשְׁתַּדְּלוּת לִמְצוֹא הַמַּעְיָן</w:t>
      </w:r>
      <w:r w:rsidDel="00000000" w:rsidR="00000000" w:rsidRPr="00000000">
        <w:rPr>
          <w:rFonts w:ascii="Times New Roman" w:hAnsi="Times New Roman" w:eastAsia="Times New Roman" w:cs="Times New Roman"/>
          <w:b w:val="1"/>
          <w:bCs w:val="1"/>
          <w:sz w:val="19"/>
          <w:szCs w:val="19"/>
          <w:rtl w:val="0"/>
        </w:rPr>
        <w:t xml:space="preserve">. – which was the inner meaning of the digging of the wells by Abraham and Isaac, striving to uncover the hidden spring. </w:t>
      </w:r>
      <w:r w:rsidDel="00000000" w:rsidR="00000000" w:rsidRPr="00000000">
        <w:rPr>
          <w:rFonts w:ascii="Times New Roman" w:hAnsi="Times New Roman" w:eastAsia="Times New Roman" w:cs="Times New Roman"/>
          <w:b w:val="0"/>
          <w:bCs w:val="0"/>
          <w:sz w:val="19"/>
          <w:szCs w:val="19"/>
          <w:rtl w:val="1"/>
        </w:rPr>
        <w:t>אֲבָל יַעֲקֹב אָבִינוּ עָלָיו הַשָּׁלוֹם לֹא חָפַר עוֹד בְּאֵר</w:t>
      </w:r>
      <w:r w:rsidDel="00000000" w:rsidR="00000000" w:rsidRPr="00000000">
        <w:rPr>
          <w:rFonts w:ascii="Times New Roman" w:hAnsi="Times New Roman" w:eastAsia="Times New Roman" w:cs="Times New Roman"/>
          <w:b w:val="1"/>
          <w:bCs w:val="1"/>
          <w:sz w:val="19"/>
          <w:szCs w:val="19"/>
          <w:rtl w:val="0"/>
        </w:rPr>
        <w:t xml:space="preserve">, – Jacob our father, however, did not dig another well, </w:t>
      </w:r>
      <w:r w:rsidDel="00000000" w:rsidR="00000000" w:rsidRPr="00000000">
        <w:rPr>
          <w:rFonts w:ascii="Times New Roman" w:hAnsi="Times New Roman" w:eastAsia="Times New Roman" w:cs="Times New Roman"/>
          <w:b w:val="0"/>
          <w:bCs w:val="0"/>
          <w:sz w:val="19"/>
          <w:szCs w:val="19"/>
          <w:rtl w:val="1"/>
        </w:rPr>
        <w:t>רַק גָּלַל הָאֶבֶן מֵעַל פִּי הַבְּאֵר</w:t>
      </w:r>
      <w:r w:rsidDel="00000000" w:rsidR="00000000" w:rsidRPr="00000000">
        <w:rPr>
          <w:rFonts w:ascii="Times New Roman" w:hAnsi="Times New Roman" w:eastAsia="Times New Roman" w:cs="Times New Roman"/>
          <w:b w:val="1"/>
          <w:bCs w:val="1"/>
          <w:sz w:val="19"/>
          <w:szCs w:val="19"/>
          <w:rtl w:val="0"/>
        </w:rPr>
        <w:t xml:space="preserve">, – he simply rolled the stone away from atop the well mouth, </w:t>
      </w:r>
      <w:r w:rsidDel="00000000" w:rsidR="00000000" w:rsidRPr="00000000">
        <w:rPr>
          <w:rFonts w:ascii="Times New Roman" w:hAnsi="Times New Roman" w:eastAsia="Times New Roman" w:cs="Times New Roman"/>
          <w:b w:val="0"/>
          <w:bCs w:val="0"/>
          <w:sz w:val="19"/>
          <w:szCs w:val="19"/>
          <w:rtl w:val="1"/>
        </w:rPr>
        <w:t>שֶׁכְּבָר הָיוּ הַמַּעְיָנוֹת גְּלוּיִם מֵהָאָבוֹת</w:t>
      </w:r>
      <w:r w:rsidDel="00000000" w:rsidR="00000000" w:rsidRPr="00000000">
        <w:rPr>
          <w:rFonts w:ascii="Times New Roman" w:hAnsi="Times New Roman" w:eastAsia="Times New Roman" w:cs="Times New Roman"/>
          <w:b w:val="1"/>
          <w:bCs w:val="1"/>
          <w:sz w:val="19"/>
          <w:szCs w:val="19"/>
          <w:rtl w:val="0"/>
        </w:rPr>
        <w:t xml:space="preserve">: – for the springs had already been uncovered by his forebears: </w:t>
      </w:r>
      <w:r w:rsidDel="00000000" w:rsidR="00000000" w:rsidRPr="00000000">
        <w:rPr>
          <w:rFonts w:ascii="Times New Roman" w:hAnsi="Times New Roman" w:eastAsia="Times New Roman" w:cs="Times New Roman"/>
          <w:b w:val="0"/>
          <w:bCs w:val="0"/>
          <w:sz w:val="19"/>
          <w:szCs w:val="19"/>
          <w:rtl w:val="1"/>
        </w:rPr>
        <w:t>וְשׁוֹרֶשׁ הָאֱמוּנָה קָבוּעַ מֵאַבְרָהָם שֶׁנֶּאֱמַר בּוֹ: "וְהֶאֱמִן בַּה' וְגוֹמֵר</w:t>
      </w:r>
      <w:r w:rsidDel="00000000" w:rsidR="00000000" w:rsidRPr="00000000">
        <w:rPr>
          <w:rFonts w:ascii="Times New Roman" w:hAnsi="Times New Roman" w:eastAsia="Times New Roman" w:cs="Times New Roman"/>
          <w:b w:val="1"/>
          <w:bCs w:val="1"/>
          <w:sz w:val="19"/>
          <w:szCs w:val="19"/>
          <w:rtl w:val="0"/>
        </w:rPr>
        <w:t xml:space="preserve">", – the root of faith was fixed by Abraham, of whom it was said: "And he believed in Hashem, etc.", </w:t>
      </w:r>
      <w:r w:rsidDel="00000000" w:rsidR="00000000" w:rsidRPr="00000000">
        <w:rPr>
          <w:rFonts w:ascii="Times New Roman" w:hAnsi="Times New Roman" w:eastAsia="Times New Roman" w:cs="Times New Roman"/>
          <w:b w:val="0"/>
          <w:bCs w:val="0"/>
          <w:sz w:val="19"/>
          <w:szCs w:val="19"/>
          <w:rtl w:val="1"/>
        </w:rPr>
        <w:t>וְשׁוֹרֶשׁ הָעֲבוֹדָה מִיִּצְחָק שֶׁהָיָה עוֹלָה תְּמִימָה, כָּל גּוּפוֹ וְנַפְשׁוֹ מָסוּר לְהַשֵּׁם יִתְבָּרַך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the root of divine service by Isaac, who was an unblemished offering, body and soul surrendered to Hashem. </w:t>
      </w:r>
      <w:r w:rsidDel="00000000" w:rsidR="00000000" w:rsidRPr="00000000">
        <w:rPr>
          <w:rFonts w:ascii="Times New Roman" w:hAnsi="Times New Roman" w:eastAsia="Times New Roman" w:cs="Times New Roman"/>
          <w:b w:val="0"/>
          <w:bCs w:val="0"/>
          <w:sz w:val="19"/>
          <w:szCs w:val="19"/>
          <w:rtl w:val="1"/>
        </w:rPr>
        <w:t>וְעַדַיִן יֵשׁ בְּכָל זֹאת הֶעְלֵם</w:t>
      </w:r>
      <w:r w:rsidDel="00000000" w:rsidR="00000000" w:rsidRPr="00000000">
        <w:rPr>
          <w:rFonts w:ascii="Times New Roman" w:hAnsi="Times New Roman" w:eastAsia="Times New Roman" w:cs="Times New Roman"/>
          <w:b w:val="1"/>
          <w:bCs w:val="1"/>
          <w:sz w:val="19"/>
          <w:szCs w:val="19"/>
          <w:rtl w:val="0"/>
        </w:rPr>
        <w:t xml:space="preserve">, – Yet concealment still lingers in all this, </w:t>
      </w:r>
      <w:r w:rsidDel="00000000" w:rsidR="00000000" w:rsidRPr="00000000">
        <w:rPr>
          <w:rFonts w:ascii="Times New Roman" w:hAnsi="Times New Roman" w:eastAsia="Times New Roman" w:cs="Times New Roman"/>
          <w:b w:val="0"/>
          <w:bCs w:val="0"/>
          <w:sz w:val="19"/>
          <w:szCs w:val="19"/>
          <w:rtl w:val="1"/>
        </w:rPr>
        <w:t>דְּאַף דְּיִשְׂרָאֵל מַאֲמִינִים בְּנֵי מַאֲמִינִים וְעוֹסְקִים בְּתוֹרָה וּמִצְוֹת</w:t>
      </w:r>
      <w:r w:rsidDel="00000000" w:rsidR="00000000" w:rsidRPr="00000000">
        <w:rPr>
          <w:rFonts w:ascii="Times New Roman" w:hAnsi="Times New Roman" w:eastAsia="Times New Roman" w:cs="Times New Roman"/>
          <w:b w:val="1"/>
          <w:bCs w:val="1"/>
          <w:sz w:val="19"/>
          <w:szCs w:val="19"/>
          <w:rtl w:val="0"/>
        </w:rPr>
        <w:t xml:space="preserve">, – for even though Israel are believers, children of believers, and engaged in Torah and commandments, </w:t>
      </w:r>
      <w:r>
        <w:rPr>
          <w:rFonts w:ascii="Times New Roman" w:hAnsi="Times New Roman" w:eastAsia="Times New Roman" w:cs="Times New Roman"/>
          <w:b w:val="0"/>
          <w:bCs w:val="0"/>
          <w:sz w:val="19"/>
          <w:szCs w:val="19"/>
          <w:rtl w:val="1"/>
        </w:rPr>
        <w:t xml:space="preserve">דַּאֲפִלּוּ פּוֹשְׁעֵי יִשְׂרָאֵל מְלֵאִים מִצְוֹת כְּרִמּוֹן (סוֹף חֲגִיגָה</w:t>
      </w:r>
      <w:r>
        <w:rPr>
          <w:rStyle w:val="FootnoteReference"/>
          <w:rFonts w:ascii="Times New Roman" w:hAnsi="Times New Roman" w:eastAsia="Times New Roman" w:cs="Times New Roman"/>
          <w:sz w:val="19"/>
          <w:szCs w:val="19"/>
          <w:rtl/>
        </w:rPr>
        <w:footnoteReference w:id="721"/>
      </w:r>
      <w:r>
        <w:rPr>
          <w:rFonts w:ascii="Times New Roman" w:hAnsi="Times New Roman" w:eastAsia="Times New Roman" w:cs="Times New Roman"/>
          <w:b w:val="0"/>
          <w:bCs w:val="0"/>
          <w:sz w:val="19"/>
          <w:szCs w:val="19"/>
          <w:rtl w:val="1"/>
        </w:rPr>
        <w:t xml:space="preserve"> כז</w:t>
      </w:r>
      <w:r w:rsidDel="00000000" w:rsidR="00000000" w:rsidRPr="00000000">
        <w:rPr>
          <w:rFonts w:ascii="Times New Roman" w:hAnsi="Times New Roman" w:eastAsia="Times New Roman" w:cs="Times New Roman"/>
          <w:b w:val="1"/>
          <w:bCs w:val="1"/>
          <w:sz w:val="19"/>
          <w:szCs w:val="19"/>
          <w:rtl w:val="0"/>
        </w:rPr>
        <w:t xml:space="preserve">.), – such that even sinners among Israel are full of good deeds like a pomegranate (Chagigah 27a), </w:t>
      </w:r>
      <w:r w:rsidDel="00000000" w:rsidR="00000000" w:rsidRPr="00000000">
        <w:rPr>
          <w:rFonts w:ascii="Times New Roman" w:hAnsi="Times New Roman" w:eastAsia="Times New Roman" w:cs="Times New Roman"/>
          <w:b w:val="0"/>
          <w:bCs w:val="0"/>
          <w:sz w:val="19"/>
          <w:szCs w:val="19"/>
          <w:rtl w:val="1"/>
        </w:rPr>
        <w:t>מִכָּל מָקוֹם אֵינוֹ גָּלוּי לַלֵּב בַּפּוֹעַל</w:t>
      </w:r>
      <w:r w:rsidDel="00000000" w:rsidR="00000000" w:rsidRPr="00000000">
        <w:rPr>
          <w:rFonts w:ascii="Times New Roman" w:hAnsi="Times New Roman" w:eastAsia="Times New Roman" w:cs="Times New Roman"/>
          <w:b w:val="1"/>
          <w:bCs w:val="1"/>
          <w:sz w:val="19"/>
          <w:szCs w:val="19"/>
          <w:rtl w:val="0"/>
        </w:rPr>
        <w:t xml:space="preserve">. – nonetheless it is not overtly apparent to the conscious heart in actuality. </w:t>
      </w:r>
      <w:r w:rsidDel="00000000" w:rsidR="00000000" w:rsidRPr="00000000">
        <w:rPr>
          <w:rFonts w:ascii="Times New Roman" w:hAnsi="Times New Roman" w:eastAsia="Times New Roman" w:cs="Times New Roman"/>
          <w:b w:val="0"/>
          <w:bCs w:val="0"/>
          <w:sz w:val="19"/>
          <w:szCs w:val="19"/>
          <w:rtl w:val="1"/>
        </w:rPr>
        <w:t>שֶׁזֶּהוּ מִדַּת הָאֱמֶת, שֶׁיִּהְיֶה מְבֹרָר לוֹ כֵּן לָעִנְיָן</w:t>
      </w:r>
      <w:r w:rsidDel="00000000" w:rsidR="00000000" w:rsidRPr="00000000">
        <w:rPr>
          <w:rFonts w:ascii="Times New Roman" w:hAnsi="Times New Roman" w:eastAsia="Times New Roman" w:cs="Times New Roman"/>
          <w:b w:val="1"/>
          <w:bCs w:val="1"/>
          <w:sz w:val="19"/>
          <w:szCs w:val="19"/>
          <w:rtl w:val="0"/>
        </w:rPr>
        <w:t xml:space="preserve">, – This is the attribute of Truth: that this awareness become clarified for a person, </w:t>
      </w:r>
      <w:r w:rsidDel="00000000" w:rsidR="00000000" w:rsidRPr="00000000">
        <w:rPr>
          <w:rFonts w:ascii="Times New Roman" w:hAnsi="Times New Roman" w:eastAsia="Times New Roman" w:cs="Times New Roman"/>
          <w:b w:val="0"/>
          <w:bCs w:val="0"/>
          <w:sz w:val="19"/>
          <w:szCs w:val="19"/>
          <w:rtl w:val="1"/>
        </w:rPr>
        <w:t>כְּשֶׁיָּבוֹא לְנִסָּיוֹן הָאֱמוּנָה</w:t>
      </w:r>
      <w:r w:rsidDel="00000000" w:rsidR="00000000" w:rsidRPr="00000000">
        <w:rPr>
          <w:rFonts w:ascii="Times New Roman" w:hAnsi="Times New Roman" w:eastAsia="Times New Roman" w:cs="Times New Roman"/>
          <w:b w:val="1"/>
          <w:bCs w:val="1"/>
          <w:sz w:val="19"/>
          <w:szCs w:val="19"/>
          <w:rtl w:val="0"/>
        </w:rPr>
        <w:t xml:space="preserve">, – such that when put to the test of faith, </w:t>
      </w:r>
      <w:r w:rsidDel="00000000" w:rsidR="00000000" w:rsidRPr="00000000">
        <w:rPr>
          <w:rFonts w:ascii="Times New Roman" w:hAnsi="Times New Roman" w:eastAsia="Times New Roman" w:cs="Times New Roman"/>
          <w:b w:val="0"/>
          <w:bCs w:val="0"/>
          <w:sz w:val="19"/>
          <w:szCs w:val="19"/>
          <w:rtl w:val="1"/>
        </w:rPr>
        <w:t>עֲדַיִן יֵשׁ לֵב הָאֶבֶן הַסּוֹתֵם עַל פִּי הַבְּאֵר וְצָרִיךְ לְגָלְלו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there remains a heart of stone obstructing the well's mouth which one must roll away. </w:t>
      </w:r>
      <w:r w:rsidDel="00000000" w:rsidR="00000000" w:rsidRPr="00000000">
        <w:rPr>
          <w:rFonts w:ascii="Times New Roman" w:hAnsi="Times New Roman" w:eastAsia="Times New Roman" w:cs="Times New Roman"/>
          <w:b w:val="0"/>
          <w:bCs w:val="0"/>
          <w:sz w:val="19"/>
          <w:szCs w:val="19"/>
          <w:rtl w:val="1"/>
        </w:rPr>
        <w:t>שֶׁכַּאֲשֶׁר הוּא מְבֹרָר לָעַיִן אֵיךְ "אָנֹכִי וְגוֹמֵר</w:t>
      </w:r>
      <w:r w:rsidDel="00000000" w:rsidR="00000000" w:rsidRPr="00000000">
        <w:rPr>
          <w:rFonts w:ascii="Times New Roman" w:hAnsi="Times New Roman" w:eastAsia="Times New Roman" w:cs="Times New Roman"/>
          <w:b w:val="1"/>
          <w:bCs w:val="1"/>
          <w:sz w:val="19"/>
          <w:szCs w:val="19"/>
          <w:rtl w:val="0"/>
        </w:rPr>
        <w:t xml:space="preserve">", – For when it becomes vividly clear how "I am [Hashem]" governs all, </w:t>
      </w:r>
      <w:r>
        <w:rPr>
          <w:rFonts w:ascii="Times New Roman" w:hAnsi="Times New Roman" w:eastAsia="Times New Roman" w:cs="Times New Roman"/>
          <w:b w:val="0"/>
          <w:bCs w:val="0"/>
          <w:sz w:val="19"/>
          <w:szCs w:val="19"/>
          <w:rtl w:val="1"/>
        </w:rPr>
        <w:t xml:space="preserve">וְשֶׁכָּל פָּעַל לְמַעֲנֵהוּ לְקִלּוּסוֹ (שׁוֹחֵר טוֹב רֵישׁ מִזְמוֹר יט</w:t>
      </w:r>
      <w:r>
        <w:rPr>
          <w:rStyle w:val="FootnoteReference"/>
          <w:rFonts w:ascii="Times New Roman" w:hAnsi="Times New Roman" w:eastAsia="Times New Roman" w:cs="Times New Roman"/>
          <w:sz w:val="19"/>
          <w:szCs w:val="19"/>
          <w:rtl/>
        </w:rPr>
        <w:footnoteReference w:id="722"/>
      </w:r>
      <w:r w:rsidDel="00000000" w:rsidR="00000000" w:rsidRPr="00000000">
        <w:rPr>
          <w:rFonts w:ascii="Times New Roman" w:hAnsi="Times New Roman" w:eastAsia="Times New Roman" w:cs="Times New Roman"/>
          <w:b w:val="1"/>
          <w:bCs w:val="1"/>
          <w:sz w:val="19"/>
          <w:szCs w:val="19"/>
          <w:rtl w:val="0"/>
        </w:rPr>
        <w:t xml:space="preserve">), – and that everything was fashioned for His glory and praise (Shocher Tov 19), </w:t>
      </w:r>
      <w:r w:rsidDel="00000000" w:rsidR="00000000" w:rsidRPr="00000000">
        <w:rPr>
          <w:rFonts w:ascii="Times New Roman" w:hAnsi="Times New Roman" w:eastAsia="Times New Roman" w:cs="Times New Roman"/>
          <w:b w:val="0"/>
          <w:bCs w:val="0"/>
          <w:sz w:val="19"/>
          <w:szCs w:val="19"/>
          <w:rtl w:val="1"/>
        </w:rPr>
        <w:t>מִמֵּילָא מַכִּיר שֶׁאֵין עוֹד מִלְּבַדּו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one automatically recognizes that there is none else beside Him. </w:t>
      </w:r>
      <w:r w:rsidDel="00000000" w:rsidR="00000000" w:rsidRPr="00000000">
        <w:rPr>
          <w:rFonts w:ascii="Times New Roman" w:hAnsi="Times New Roman" w:eastAsia="Times New Roman" w:cs="Times New Roman"/>
          <w:b w:val="0"/>
          <w:bCs w:val="0"/>
          <w:sz w:val="19"/>
          <w:szCs w:val="19"/>
          <w:rtl w:val="1"/>
        </w:rPr>
        <w:t>וּמִתְגַּלֶּה קְדֻשַּׁת הַשַּׁבָּת שֶׁמֵּעֵין עוֹלָם הַבָּא</w:t>
      </w:r>
      <w:r w:rsidDel="00000000" w:rsidR="00000000" w:rsidRPr="00000000">
        <w:rPr>
          <w:rFonts w:ascii="Times New Roman" w:hAnsi="Times New Roman" w:eastAsia="Times New Roman" w:cs="Times New Roman"/>
          <w:b w:val="1"/>
          <w:bCs w:val="1"/>
          <w:sz w:val="19"/>
          <w:szCs w:val="19"/>
          <w:rtl w:val="0"/>
        </w:rPr>
        <w:t xml:space="preserve">, – And the holiness of Shabbat—a semblance of the World to Come—is revealed, </w:t>
      </w:r>
      <w:r w:rsidDel="00000000" w:rsidR="00000000" w:rsidRPr="00000000">
        <w:rPr>
          <w:rFonts w:ascii="Times New Roman" w:hAnsi="Times New Roman" w:eastAsia="Times New Roman" w:cs="Times New Roman"/>
          <w:b w:val="0"/>
          <w:bCs w:val="0"/>
          <w:sz w:val="19"/>
          <w:szCs w:val="19"/>
          <w:rtl w:val="1"/>
        </w:rPr>
        <w:t>שֶׁבָּא מְנוּחָה דְּאֵין הַהִשְׁתַּדְּלוּת פּוֹעֵל כְּלוּם</w:t>
      </w:r>
      <w:r w:rsidDel="00000000" w:rsidR="00000000" w:rsidRPr="00000000">
        <w:rPr>
          <w:rFonts w:ascii="Times New Roman" w:hAnsi="Times New Roman" w:eastAsia="Times New Roman" w:cs="Times New Roman"/>
          <w:b w:val="1"/>
          <w:bCs w:val="1"/>
          <w:sz w:val="19"/>
          <w:szCs w:val="19"/>
          <w:rtl w:val="0"/>
        </w:rPr>
        <w:t xml:space="preserve">, – bringing rest from the illusion that human effort independently accomplishes anything, </w:t>
      </w:r>
      <w:r w:rsidDel="00000000" w:rsidR="00000000" w:rsidRPr="00000000">
        <w:rPr>
          <w:rFonts w:ascii="Times New Roman" w:hAnsi="Times New Roman" w:eastAsia="Times New Roman" w:cs="Times New Roman"/>
          <w:b w:val="0"/>
          <w:bCs w:val="0"/>
          <w:sz w:val="19"/>
          <w:szCs w:val="19"/>
          <w:rtl w:val="1"/>
        </w:rPr>
        <w:t>מֵאַחַר שֶׁגַּם כָּל מַעֲשֵׂהוּ וְהִשְׁתַּדְּלוּתוֹ הַכֹּל מֵהַשֵּׁם יִתְבָּרַך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since even one's deeds and strivings originate entirely from Hashem, blessed be He. </w:t>
      </w:r>
      <w:r w:rsidDel="00000000" w:rsidR="00000000" w:rsidRPr="00000000">
        <w:rPr>
          <w:rFonts w:ascii="Times New Roman" w:hAnsi="Times New Roman" w:eastAsia="Times New Roman" w:cs="Times New Roman"/>
          <w:b w:val="0"/>
          <w:bCs w:val="0"/>
          <w:sz w:val="19"/>
          <w:szCs w:val="19"/>
          <w:rtl w:val="1"/>
        </w:rPr>
        <w:t>וְזֶהוּ גְּלִילַת הָאֶבֶן מֵעַל פִּי הַבְּאֵר</w:t>
      </w:r>
      <w:r w:rsidDel="00000000" w:rsidR="00000000" w:rsidRPr="00000000">
        <w:rPr>
          <w:rFonts w:ascii="Times New Roman" w:hAnsi="Times New Roman" w:eastAsia="Times New Roman" w:cs="Times New Roman"/>
          <w:b w:val="1"/>
          <w:bCs w:val="1"/>
          <w:sz w:val="19"/>
          <w:szCs w:val="19"/>
          <w:rtl w:val="0"/>
        </w:rPr>
        <w:t xml:space="preserve">, – And this is the rolling away of the stone from atop the well mouth, </w:t>
      </w:r>
      <w:r w:rsidDel="00000000" w:rsidR="00000000" w:rsidRPr="00000000">
        <w:rPr>
          <w:rFonts w:ascii="Times New Roman" w:hAnsi="Times New Roman" w:eastAsia="Times New Roman" w:cs="Times New Roman"/>
          <w:b w:val="0"/>
          <w:bCs w:val="0"/>
          <w:sz w:val="19"/>
          <w:szCs w:val="19"/>
          <w:rtl w:val="1"/>
        </w:rPr>
        <w:t>שֶׁפִּי הַמַּעְיָן הַנּוֹבֵעַ הוּא הַגִּלּוּי הַגָּמוּר לָעַיִן</w:t>
      </w:r>
      <w:r w:rsidDel="00000000" w:rsidR="00000000" w:rsidRPr="00000000">
        <w:rPr>
          <w:rFonts w:ascii="Times New Roman" w:hAnsi="Times New Roman" w:eastAsia="Times New Roman" w:cs="Times New Roman"/>
          <w:b w:val="1"/>
          <w:bCs w:val="1"/>
          <w:sz w:val="19"/>
          <w:szCs w:val="19"/>
          <w:rtl w:val="0"/>
        </w:rPr>
        <w:t>. – for the flowing mouth of the spring represents the complete revelation before our eyes.</w:t>
      </w:r>
    </w:p>
    <w:p w:rsidR="00000000" w:rsidDel="00000000" w:rsidP="00000000" w:rsidRDefault="00000000" w:rsidRPr="00000000" w14:paraId="000003C3">
      <w:pPr>
        <w:rPr>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C4">
      <w:pPr>
        <w:rPr>
          <w:sz w:val="18"/>
          <w:szCs w:val="18"/>
        </w:rPr>
        <w:sectPr>
          <w:footerReference w:type="default" r:id="rId4123"/>
          <w:headerReference w:type="default" r:id="rId4064"/>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1"/>
        </w:rPr>
        <w:t>וּגְלִילָה זוֹ מוֹרָשָׁה הִיא בְּיָדֵינוּ מִיַּעֲקֹב אָבִינוּ עָלָיו הַשָּׁלוֹם</w:t>
      </w:r>
      <w:r w:rsidDel="00000000" w:rsidR="00000000" w:rsidRPr="00000000">
        <w:rPr>
          <w:rFonts w:ascii="Times New Roman" w:hAnsi="Times New Roman" w:eastAsia="Times New Roman" w:cs="Times New Roman"/>
          <w:b w:val="1"/>
          <w:bCs w:val="1"/>
          <w:sz w:val="19"/>
          <w:szCs w:val="19"/>
          <w:rtl w:val="0"/>
        </w:rPr>
        <w:t xml:space="preserve">, – And this rolling away of the stone is an inheritance in our possession from Jacob our father, peace be upon him, </w:t>
      </w:r>
      <w:r w:rsidDel="00000000" w:rsidR="00000000" w:rsidRPr="00000000">
        <w:rPr>
          <w:rFonts w:ascii="Times New Roman" w:hAnsi="Times New Roman" w:eastAsia="Times New Roman" w:cs="Times New Roman"/>
          <w:b w:val="0"/>
          <w:bCs w:val="0"/>
          <w:sz w:val="19"/>
          <w:szCs w:val="19"/>
          <w:rtl w:val="1"/>
        </w:rPr>
        <w:t>שֶׁכָּל אֶחָד מִיִּשְׂרָאֵל מֻשְׁרָשׁ בְּכֹחוֹ מִלֵּדָה מִבֶּטֶן</w:t>
      </w:r>
      <w:r w:rsidDel="00000000" w:rsidR="00000000" w:rsidRPr="00000000">
        <w:rPr>
          <w:rFonts w:ascii="Times New Roman" w:hAnsi="Times New Roman" w:eastAsia="Times New Roman" w:cs="Times New Roman"/>
          <w:b w:val="1"/>
          <w:bCs w:val="1"/>
          <w:sz w:val="19"/>
          <w:szCs w:val="19"/>
          <w:rtl w:val="0"/>
        </w:rPr>
        <w:t xml:space="preserve"> – that every single Jew has rooted within his strength from birth </w:t>
      </w:r>
      <w:r w:rsidDel="00000000" w:rsidR="00000000" w:rsidRPr="00000000">
        <w:rPr>
          <w:rFonts w:ascii="Times New Roman" w:hAnsi="Times New Roman" w:eastAsia="Times New Roman" w:cs="Times New Roman"/>
          <w:b w:val="0"/>
          <w:bCs w:val="0"/>
          <w:sz w:val="19"/>
          <w:szCs w:val="19"/>
          <w:rtl w:val="1"/>
        </w:rPr>
        <w:t>כֹּחַ גִּלּוּי זֶה שֶׁל הָאֱמֶת לְלִבּו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this capacity to reveal the inner truth to his heart. </w:t>
      </w:r>
      <w:r>
        <w:rPr>
          <w:rFonts w:ascii="Times New Roman" w:hAnsi="Times New Roman" w:eastAsia="Times New Roman" w:cs="Times New Roman"/>
          <w:b w:val="0"/>
          <w:bCs w:val="0"/>
          <w:sz w:val="19"/>
          <w:szCs w:val="19"/>
          <w:rtl w:val="1"/>
        </w:rPr>
        <w:t xml:space="preserve">וְאָמְרוּ זִכְרוֹנָם לִבְרָכָה (סַנְהֶדְרִין צט</w:t>
      </w:r>
      <w:r>
        <w:rPr>
          <w:rStyle w:val="FootnoteReference"/>
          <w:rFonts w:ascii="Times New Roman" w:hAnsi="Times New Roman" w:eastAsia="Times New Roman" w:cs="Times New Roman"/>
          <w:sz w:val="19"/>
          <w:szCs w:val="19"/>
          <w:rtl/>
        </w:rPr>
        <w:footnoteReference w:id="723"/>
      </w:r>
      <w:r w:rsidDel="00000000" w:rsidR="00000000" w:rsidRPr="00000000">
        <w:rPr>
          <w:rFonts w:ascii="Times New Roman" w:hAnsi="Times New Roman" w:eastAsia="Times New Roman" w:cs="Times New Roman"/>
          <w:b w:val="1"/>
          <w:bCs w:val="1"/>
          <w:sz w:val="19"/>
          <w:szCs w:val="19"/>
          <w:rtl w:val="0"/>
        </w:rPr>
        <w:t xml:space="preserve">:): – And our Sages of blessed memory taught (Sanhedrin 99b): </w:t>
      </w:r>
      <w:r w:rsidDel="00000000" w:rsidR="00000000" w:rsidRPr="00000000">
        <w:rPr>
          <w:rFonts w:ascii="Times New Roman" w:hAnsi="Times New Roman" w:eastAsia="Times New Roman" w:cs="Times New Roman"/>
          <w:b w:val="0"/>
          <w:bCs w:val="0"/>
          <w:sz w:val="19"/>
          <w:szCs w:val="19"/>
          <w:rtl w:val="1"/>
        </w:rPr>
        <w:t>שֶׁרָצְתָה לִדָּבֵק בּוֹ תִּמְנָע וְהִרְחִיקָה</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that Timna wished to attach herself to him, yet he pushed her away; </w:t>
      </w:r>
      <w:r w:rsidDel="00000000" w:rsidR="00000000" w:rsidRPr="00000000">
        <w:rPr>
          <w:rFonts w:ascii="Times New Roman" w:hAnsi="Times New Roman" w:eastAsia="Times New Roman" w:cs="Times New Roman"/>
          <w:b w:val="0"/>
          <w:bCs w:val="0"/>
          <w:sz w:val="19"/>
          <w:szCs w:val="19"/>
          <w:rtl w:val="1"/>
        </w:rPr>
        <w:t>כִּי עַל יְדֵי הַהַכָּרָה שֶׁהַכֹּל מֵהַשֵּׁם יִתְבָּרַך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because through the realization that everything originates from Hashem, blessed be He, </w:t>
      </w:r>
      <w:r w:rsidDel="00000000" w:rsidR="00000000" w:rsidRPr="00000000">
        <w:rPr>
          <w:rFonts w:ascii="Times New Roman" w:hAnsi="Times New Roman" w:eastAsia="Times New Roman" w:cs="Times New Roman"/>
          <w:b w:val="0"/>
          <w:bCs w:val="0"/>
          <w:sz w:val="19"/>
          <w:szCs w:val="19"/>
          <w:rtl w:val="1"/>
        </w:rPr>
        <w:t>הִנֵּה יוּכַל לָבוֹא עַל יְדֵי זֶה לְקַלּוּת רֹאשׁ וּלְפְרִיקַת עֹל</w:t>
      </w:r>
      <w:r w:rsidDel="00000000" w:rsidR="00000000" w:rsidRPr="00000000">
        <w:rPr>
          <w:rFonts w:ascii="Times New Roman" w:hAnsi="Times New Roman" w:eastAsia="Times New Roman" w:cs="Times New Roman"/>
          <w:b w:val="1"/>
          <w:bCs w:val="1"/>
          <w:sz w:val="19"/>
          <w:szCs w:val="19"/>
          <w:rtl w:val="0"/>
        </w:rPr>
        <w:t xml:space="preserve"> – a person can be led through this to flippancy and cast off all discipline (</w:t>
      </w:r>
      <w:r w:rsidDel="00000000" w:rsidR="00000000" w:rsidRPr="00000000">
        <w:rPr>
          <w:rFonts w:ascii="Times New Roman" w:hAnsi="Times New Roman" w:eastAsia="Times New Roman" w:cs="Times New Roman"/>
          <w:b w:val="0"/>
          <w:bCs w:val="0"/>
          <w:sz w:val="19"/>
          <w:szCs w:val="19"/>
          <w:rtl w:val="1"/>
        </w:rPr>
        <w:t>וּכְדֶרֶךְ שֶׁכָּתוּב בְּסֵפֶר בְּרִית מְנוּחָה</w:t>
      </w:r>
      <w:r w:rsidDel="00000000" w:rsidR="00000000" w:rsidRPr="00000000">
        <w:rPr>
          <w:rFonts w:ascii="Times New Roman" w:hAnsi="Times New Roman" w:eastAsia="Times New Roman" w:cs="Times New Roman"/>
          <w:b w:val="1"/>
          <w:bCs w:val="1"/>
          <w:sz w:val="19"/>
          <w:szCs w:val="19"/>
          <w:rtl w:val="0"/>
        </w:rPr>
        <w:t xml:space="preserve">: – (and along the lines of what is written in Sefer Berit Menuchah: </w:t>
      </w:r>
      <w:r w:rsidDel="00000000" w:rsidR="00000000" w:rsidRPr="00000000">
        <w:rPr>
          <w:rFonts w:ascii="Times New Roman" w:hAnsi="Times New Roman" w:eastAsia="Times New Roman" w:cs="Times New Roman"/>
          <w:b w:val="0"/>
          <w:bCs w:val="0"/>
          <w:sz w:val="19"/>
          <w:szCs w:val="19"/>
          <w:rtl w:val="1"/>
        </w:rPr>
        <w:t>עַל יְדֵי הַכָּרַת מַעֲלַת יִשְׂרָאֵל, עַיֵּן שָׁם</w:t>
      </w:r>
      <w:r w:rsidDel="00000000" w:rsidR="00000000" w:rsidRPr="00000000">
        <w:rPr>
          <w:rFonts w:ascii="Times New Roman" w:hAnsi="Times New Roman" w:eastAsia="Times New Roman" w:cs="Times New Roman"/>
          <w:b w:val="1"/>
          <w:bCs w:val="1"/>
          <w:sz w:val="19"/>
          <w:szCs w:val="19"/>
          <w:rtl w:val="0"/>
        </w:rPr>
        <w:t xml:space="preserve">), – through an ungrounded awareness of Israel's lofty stature, see there), </w:t>
      </w:r>
      <w:r w:rsidDel="00000000" w:rsidR="00000000" w:rsidRPr="00000000">
        <w:rPr>
          <w:rFonts w:ascii="Times New Roman" w:hAnsi="Times New Roman" w:eastAsia="Times New Roman" w:cs="Times New Roman"/>
          <w:b w:val="0"/>
          <w:bCs w:val="0"/>
          <w:sz w:val="19"/>
          <w:szCs w:val="19"/>
          <w:rtl w:val="1"/>
        </w:rPr>
        <w:t>וְיַחֲשֹׁב אָדָם שֶׁיַּעֲשֶׂה כָּל הַתּוֹעֵבוֹת וְגַם זֶה הַכֹּל מֵהַשֵּׁם יִתְבָּרַךְ עַל יְדֵי הַכָּרָה זו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a person will imagine he may commit all abominations, claiming that this too is from Hashem through this distortion, – </w:t>
      </w:r>
      <w:r w:rsidDel="00000000" w:rsidR="00000000" w:rsidRPr="00000000">
        <w:rPr>
          <w:rFonts w:ascii="Times New Roman" w:hAnsi="Times New Roman" w:eastAsia="Times New Roman" w:cs="Times New Roman"/>
          <w:b w:val="0"/>
          <w:bCs w:val="0"/>
          <w:sz w:val="19"/>
          <w:szCs w:val="19"/>
          <w:rtl w:val="1"/>
        </w:rPr>
        <w:t>וְזֶה כָּל שׁוֹרֶשׁ חַטַּאת יָרָבְעָם כְּמוֹ שֶׁכָּתַבְתִּי בְּמָקוֹם אַחֵר</w:t>
      </w:r>
      <w:r w:rsidDel="00000000" w:rsidR="00000000" w:rsidRPr="00000000">
        <w:rPr>
          <w:rFonts w:ascii="Times New Roman" w:hAnsi="Times New Roman" w:eastAsia="Times New Roman" w:cs="Times New Roman"/>
          <w:b w:val="1"/>
          <w:bCs w:val="1"/>
          <w:sz w:val="19"/>
          <w:szCs w:val="19"/>
          <w:rtl w:val="0"/>
        </w:rPr>
        <w:t xml:space="preserve">, [[and this was the underlying core of Jeroboam's sin as I wrote elsewhere,] </w:t>
      </w:r>
      <w:r>
        <w:rPr>
          <w:rFonts w:ascii="Times New Roman" w:hAnsi="Times New Roman" w:eastAsia="Times New Roman" w:cs="Times New Roman"/>
          <w:b w:val="0"/>
          <w:bCs w:val="0"/>
          <w:sz w:val="19"/>
          <w:szCs w:val="19"/>
          <w:rtl w:val="1"/>
        </w:rPr>
        <w:t xml:space="preserve">רַק שֶׁהוּא מִיִּשְׂרָאֵל וְיֵשׁ לוֹ תִּקּוּן אֵצֶל דּוֹרְשֵׁי רְשׁוּמוֹת (שָׁם קד</w:t>
      </w:r>
      <w:r>
        <w:rPr>
          <w:rStyle w:val="FootnoteReference"/>
          <w:rFonts w:ascii="Times New Roman" w:hAnsi="Times New Roman" w:eastAsia="Times New Roman" w:cs="Times New Roman"/>
          <w:sz w:val="19"/>
          <w:szCs w:val="19"/>
          <w:rtl/>
        </w:rPr>
        <w:footnoteReference w:id="724"/>
      </w:r>
      <w:r w:rsidDel="00000000" w:rsidR="00000000" w:rsidRPr="00000000">
        <w:rPr>
          <w:rFonts w:ascii="Times New Roman" w:hAnsi="Times New Roman" w:eastAsia="Times New Roman" w:cs="Times New Roman"/>
          <w:b w:val="1"/>
          <w:bCs w:val="1"/>
          <w:sz w:val="19"/>
          <w:szCs w:val="19"/>
          <w:rtl w:val="0"/>
        </w:rPr>
        <w:t xml:space="preserve">:)], [save that he is of Israel and retains rectification according to the interpreters of esoteric traces (Sanhedrin 104b)], </w:t>
      </w:r>
      <w:r w:rsidDel="00000000" w:rsidR="00000000" w:rsidRPr="00000000">
        <w:rPr>
          <w:rFonts w:ascii="Times New Roman" w:hAnsi="Times New Roman" w:eastAsia="Times New Roman" w:cs="Times New Roman"/>
          <w:b w:val="0"/>
          <w:bCs w:val="0"/>
          <w:sz w:val="19"/>
          <w:szCs w:val="19"/>
          <w:rtl w:val="1"/>
        </w:rPr>
        <w:t>וְזֶהוּ בִּיאַת תִּמְנָע לְהִתְדַּבֵּק וְהִרְחִיקָה</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this was Timna's approach seeking to cling unto him, which he rebuffed. </w:t>
      </w:r>
      <w:r w:rsidDel="00000000" w:rsidR="00000000" w:rsidRPr="00000000">
        <w:rPr>
          <w:rFonts w:ascii="Times New Roman" w:hAnsi="Times New Roman" w:eastAsia="Times New Roman" w:cs="Times New Roman"/>
          <w:b w:val="0"/>
          <w:bCs w:val="0"/>
          <w:sz w:val="19"/>
          <w:szCs w:val="19"/>
          <w:rtl w:val="1"/>
        </w:rPr>
        <w:t>וְנִשֵּׂאת לֶאֱלִיפַז שֶׁהָיָה בֶּן עֵשָׂו וְגָדַל בְּחֵיקוֹ שֶׁל יִצְחָק</w:t>
      </w:r>
      <w:r w:rsidDel="00000000" w:rsidR="00000000" w:rsidRPr="00000000">
        <w:rPr>
          <w:rFonts w:ascii="Times New Roman" w:hAnsi="Times New Roman" w:eastAsia="Times New Roman" w:cs="Times New Roman"/>
          <w:b w:val="1"/>
          <w:bCs w:val="1"/>
          <w:sz w:val="19"/>
          <w:szCs w:val="19"/>
          <w:rtl w:val="0"/>
        </w:rPr>
        <w:t xml:space="preserve">, – She then married Elifaz who was Esau's son and raised in Isaac's household, </w:t>
      </w:r>
      <w:r>
        <w:rPr>
          <w:rFonts w:ascii="Times New Roman" w:hAnsi="Times New Roman" w:eastAsia="Times New Roman" w:cs="Times New Roman"/>
          <w:b w:val="0"/>
          <w:bCs w:val="0"/>
          <w:sz w:val="19"/>
          <w:szCs w:val="19"/>
          <w:rtl w:val="1"/>
        </w:rPr>
        <w:t xml:space="preserve">כְּמוֹ שֶׁאָמְרוּ זִכְרוֹנָם לִבְרָכָה (הוּבָא בְּרַשִּׁ"י וַיֵּצֵא כט, יא</w:t>
      </w:r>
      <w:r>
        <w:rPr>
          <w:rStyle w:val="FootnoteReference"/>
          <w:rFonts w:ascii="Times New Roman" w:hAnsi="Times New Roman" w:eastAsia="Times New Roman" w:cs="Times New Roman"/>
          <w:sz w:val="19"/>
          <w:szCs w:val="19"/>
          <w:rtl/>
        </w:rPr>
        <w:footnoteReference w:id="725"/>
      </w:r>
      <w:r w:rsidDel="00000000" w:rsidR="00000000" w:rsidRPr="00000000">
        <w:rPr>
          <w:rFonts w:ascii="Times New Roman" w:hAnsi="Times New Roman" w:eastAsia="Times New Roman" w:cs="Times New Roman"/>
          <w:b w:val="1"/>
          <w:bCs w:val="1"/>
          <w:sz w:val="19"/>
          <w:szCs w:val="19"/>
          <w:rtl w:val="0"/>
        </w:rPr>
        <w:t xml:space="preserve">), – as our Sages of blessed memory taught (cited in Rashi, Vayeitzei 29:11), </w:t>
      </w:r>
      <w:r w:rsidDel="00000000" w:rsidR="00000000" w:rsidRPr="00000000">
        <w:rPr>
          <w:rFonts w:ascii="Times New Roman" w:hAnsi="Times New Roman" w:eastAsia="Times New Roman" w:cs="Times New Roman"/>
          <w:b w:val="0"/>
          <w:bCs w:val="0"/>
          <w:sz w:val="19"/>
          <w:szCs w:val="19"/>
          <w:rtl w:val="1"/>
        </w:rPr>
        <w:t>וְהָיָה בּוֹ גַּם כֵּן שׁוֹרֶשׁ הַכָּרַת "אָנֹכִי" וְהַרְחָקַת "לֹא יִהְיֶה לְךָ" מוֹרָשָׁה מֵאָבוֹת וְלִמּוּד מִיִּצְחָק</w:t>
      </w:r>
      <w:r w:rsidDel="00000000" w:rsidR="00000000" w:rsidRPr="00000000">
        <w:rPr>
          <w:rFonts w:ascii="Times New Roman" w:hAnsi="Times New Roman" w:eastAsia="Times New Roman" w:cs="Times New Roman"/>
          <w:b w:val="1"/>
          <w:bCs w:val="1"/>
          <w:sz w:val="19"/>
          <w:szCs w:val="19"/>
          <w:rtl w:val="0"/>
        </w:rPr>
        <w:t xml:space="preserve">. – and he likewise possessed the root of "I am" and the rejection of false gods inherited from the Patriarchs and learned from Isaac. </w:t>
      </w:r>
      <w:r w:rsidDel="00000000" w:rsidR="00000000" w:rsidRPr="00000000">
        <w:rPr>
          <w:rFonts w:ascii="Times New Roman" w:hAnsi="Times New Roman" w:eastAsia="Times New Roman" w:cs="Times New Roman"/>
          <w:b w:val="0"/>
          <w:bCs w:val="0"/>
          <w:sz w:val="19"/>
          <w:szCs w:val="19"/>
          <w:rtl w:val="1"/>
        </w:rPr>
        <w:t>וּבָזֶה הָיָה מְעֻלֶּה מֵעֵשָׂו, שֶׁלֹּא רָצָה לַהֲרֹג אֶת יַעֲקֹב</w:t>
      </w:r>
      <w:r w:rsidDel="00000000" w:rsidR="00000000" w:rsidRPr="00000000">
        <w:rPr>
          <w:rFonts w:ascii="Times New Roman" w:hAnsi="Times New Roman" w:eastAsia="Times New Roman" w:cs="Times New Roman"/>
          <w:b w:val="1"/>
          <w:bCs w:val="1"/>
          <w:sz w:val="19"/>
          <w:szCs w:val="19"/>
          <w:rtl w:val="0"/>
        </w:rPr>
        <w:t xml:space="preserve">, – In this he was superior to Esau, refusing to murder Jacob, </w:t>
      </w:r>
      <w:r w:rsidDel="00000000" w:rsidR="00000000" w:rsidRPr="00000000">
        <w:rPr>
          <w:rFonts w:ascii="Times New Roman" w:hAnsi="Times New Roman" w:eastAsia="Times New Roman" w:cs="Times New Roman"/>
          <w:b w:val="0"/>
          <w:bCs w:val="0"/>
          <w:sz w:val="19"/>
          <w:szCs w:val="19"/>
          <w:rtl w:val="1"/>
        </w:rPr>
        <w:t>כִּי הוּא הָיָה מַכִּיר בַּהִשְׁתַּדְּלוּת זֶה גַּם כֵּן, לָדַעַת שֶׁאֵין שׁוּם דָּבָר נִפְרָד מֵהַשֵּׁם יִתְבָּרַך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for he recognized this principle as well, knowing that nothing is detached from Hashem, blessed be He. </w:t>
      </w:r>
      <w:r w:rsidDel="00000000" w:rsidR="00000000" w:rsidRPr="00000000">
        <w:rPr>
          <w:rFonts w:ascii="Times New Roman" w:hAnsi="Times New Roman" w:eastAsia="Times New Roman" w:cs="Times New Roman"/>
          <w:b w:val="0"/>
          <w:bCs w:val="0"/>
          <w:sz w:val="19"/>
          <w:szCs w:val="19"/>
          <w:rtl w:val="1"/>
        </w:rPr>
        <w:t>רַק הוּא שָׁרְשׁוֹ מֵעֵשָׂו שֶׁכְּבָר הֵמִיר דָּתוֹ וְנִתַּק שָׁרְשׁוֹ בֶּאֱמֶת מִן הַטּוֹב</w:t>
      </w:r>
      <w:r w:rsidDel="00000000" w:rsidR="00000000" w:rsidRPr="00000000">
        <w:rPr>
          <w:rFonts w:ascii="Times New Roman" w:hAnsi="Times New Roman" w:eastAsia="Times New Roman" w:cs="Times New Roman"/>
          <w:b w:val="1"/>
          <w:bCs w:val="1"/>
          <w:sz w:val="19"/>
          <w:szCs w:val="19"/>
          <w:rtl w:val="0"/>
        </w:rPr>
        <w:t xml:space="preserve">, – Only that his root stemmed from Esau, who had already severed his root in truth from the good, </w:t>
      </w:r>
      <w:r w:rsidDel="00000000" w:rsidR="00000000" w:rsidRPr="00000000">
        <w:rPr>
          <w:rFonts w:ascii="Times New Roman" w:hAnsi="Times New Roman" w:eastAsia="Times New Roman" w:cs="Times New Roman"/>
          <w:b w:val="0"/>
          <w:bCs w:val="0"/>
          <w:sz w:val="19"/>
          <w:szCs w:val="19"/>
          <w:rtl w:val="1"/>
        </w:rPr>
        <w:t>רַק דֶּרֶךְ פְּשִׁיטוּת טְלָפַיִם</w:t>
      </w:r>
      <w:r w:rsidDel="00000000" w:rsidR="00000000" w:rsidRPr="00000000">
        <w:rPr>
          <w:rFonts w:ascii="Times New Roman" w:hAnsi="Times New Roman" w:eastAsia="Times New Roman" w:cs="Times New Roman"/>
          <w:b w:val="1"/>
          <w:bCs w:val="1"/>
          <w:sz w:val="19"/>
          <w:szCs w:val="19"/>
          <w:rtl w:val="0"/>
        </w:rPr>
        <w:t xml:space="preserve">; – maintaining it purely through the hypocritical display of split hooves; </w:t>
      </w:r>
      <w:r w:rsidDel="00000000" w:rsidR="00000000" w:rsidRPr="00000000">
        <w:rPr>
          <w:rFonts w:ascii="Times New Roman" w:hAnsi="Times New Roman" w:eastAsia="Times New Roman" w:cs="Times New Roman"/>
          <w:b w:val="0"/>
          <w:bCs w:val="0"/>
          <w:sz w:val="19"/>
          <w:szCs w:val="19"/>
          <w:rtl w:val="1"/>
        </w:rPr>
        <w:t>וְכָךְ הוּא בַּהִשְׁתַּדְּלוּת הַהַכָּרָה דְּ"אֵין עוֹד מִלְּבַדּו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so it was with his grasp of "there is none else beside Him" – </w:t>
      </w:r>
      <w:r w:rsidDel="00000000" w:rsidR="00000000" w:rsidRPr="00000000">
        <w:rPr>
          <w:rFonts w:ascii="Times New Roman" w:hAnsi="Times New Roman" w:eastAsia="Times New Roman" w:cs="Times New Roman"/>
          <w:b w:val="0"/>
          <w:bCs w:val="0"/>
          <w:sz w:val="19"/>
          <w:szCs w:val="19"/>
          <w:rtl w:val="1"/>
        </w:rPr>
        <w:t>אֵינוֹ מִצַּד הָאֱמֶת, רַק עַל דֶּרֶךְ פְּשִׁיטַת טְלָפַיִם</w:t>
      </w:r>
      <w:r w:rsidDel="00000000" w:rsidR="00000000" w:rsidRPr="00000000">
        <w:rPr>
          <w:rFonts w:ascii="Times New Roman" w:hAnsi="Times New Roman" w:eastAsia="Times New Roman" w:cs="Times New Roman"/>
          <w:b w:val="1"/>
          <w:bCs w:val="1"/>
          <w:sz w:val="19"/>
          <w:szCs w:val="19"/>
          <w:rtl w:val="0"/>
        </w:rPr>
        <w:t xml:space="preserve">. – it was not grounded in truth, but merely along the line of displaying split hooves. </w:t>
      </w:r>
      <w:r w:rsidDel="00000000" w:rsidR="00000000" w:rsidRPr="00000000">
        <w:rPr>
          <w:rFonts w:ascii="Times New Roman" w:hAnsi="Times New Roman" w:eastAsia="Times New Roman" w:cs="Times New Roman"/>
          <w:b w:val="0"/>
          <w:bCs w:val="0"/>
          <w:sz w:val="19"/>
          <w:szCs w:val="19"/>
          <w:rtl w:val="1"/>
        </w:rPr>
        <w:t>וְלֹא כְּיַעֲקֹב שֶׁנָּשָׂא רָחֵל וְלֵאָה</w:t>
      </w:r>
      <w:r w:rsidDel="00000000" w:rsidR="00000000" w:rsidRPr="00000000">
        <w:rPr>
          <w:rFonts w:ascii="Times New Roman" w:hAnsi="Times New Roman" w:eastAsia="Times New Roman" w:cs="Times New Roman"/>
          <w:b w:val="1"/>
          <w:bCs w:val="1"/>
          <w:sz w:val="19"/>
          <w:szCs w:val="19"/>
          <w:rtl w:val="0"/>
        </w:rPr>
        <w:t xml:space="preserve">, – And not like Jacob, who married Rachel and Leah, </w:t>
      </w:r>
      <w:r w:rsidDel="00000000" w:rsidR="00000000" w:rsidRPr="00000000">
        <w:rPr>
          <w:rFonts w:ascii="Times New Roman" w:hAnsi="Times New Roman" w:eastAsia="Times New Roman" w:cs="Times New Roman"/>
          <w:b w:val="0"/>
          <w:bCs w:val="0"/>
          <w:sz w:val="19"/>
          <w:szCs w:val="19"/>
          <w:rtl w:val="1"/>
        </w:rPr>
        <w:t>אֲשֶׁר בָּנוּ שְׁתֵּיהֶם אֶת בֵּית יִשְׂרָאֵל</w:t>
      </w:r>
      <w:r w:rsidDel="00000000" w:rsidR="00000000" w:rsidRPr="00000000">
        <w:rPr>
          <w:rFonts w:ascii="Times New Roman" w:hAnsi="Times New Roman" w:eastAsia="Times New Roman" w:cs="Times New Roman"/>
          <w:b w:val="1"/>
          <w:bCs w:val="1"/>
          <w:sz w:val="19"/>
          <w:szCs w:val="19"/>
          <w:rtl w:val="0"/>
        </w:rPr>
        <w:t xml:space="preserve">. – who together built the house of Israel. </w:t>
      </w:r>
      <w:r w:rsidDel="00000000" w:rsidR="00000000" w:rsidRPr="00000000">
        <w:rPr>
          <w:rFonts w:ascii="Times New Roman" w:hAnsi="Times New Roman" w:eastAsia="Times New Roman" w:cs="Times New Roman"/>
          <w:b w:val="0"/>
          <w:bCs w:val="0"/>
          <w:sz w:val="19"/>
          <w:szCs w:val="19"/>
          <w:rtl w:val="1"/>
        </w:rPr>
        <w:t>שֶׁכָּל אָדָם, זִוּוּגוֹ הוּא מַה שֶּׁיִּסַּד הַשֵּׁם יִתְבָּרַךְ לְהוֹצִיא כֹּחַ הִשְׁתַּדְּלוּתוֹ לַפּוֹעַל</w:t>
      </w:r>
      <w:r w:rsidDel="00000000" w:rsidR="00000000" w:rsidRPr="00000000">
        <w:rPr>
          <w:rFonts w:ascii="Times New Roman" w:hAnsi="Times New Roman" w:eastAsia="Times New Roman" w:cs="Times New Roman"/>
          <w:b w:val="1"/>
          <w:bCs w:val="1"/>
          <w:sz w:val="19"/>
          <w:szCs w:val="19"/>
          <w:rtl w:val="0"/>
        </w:rPr>
        <w:t xml:space="preserve">, – For every person's marriage partner is ordained by Hashem to bring his spiritual toil into actualization, </w:t>
      </w:r>
      <w:r w:rsidDel="00000000" w:rsidR="00000000" w:rsidRPr="00000000">
        <w:rPr>
          <w:rFonts w:ascii="Times New Roman" w:hAnsi="Times New Roman" w:eastAsia="Times New Roman" w:cs="Times New Roman"/>
          <w:b w:val="0"/>
          <w:bCs w:val="0"/>
          <w:sz w:val="19"/>
          <w:szCs w:val="19"/>
          <w:rtl w:val="1"/>
        </w:rPr>
        <w:t>וְזֶה נִקְרָא "בִּנְיַן בַּיִת</w:t>
      </w:r>
      <w:r w:rsidDel="00000000" w:rsidR="00000000" w:rsidRPr="00000000">
        <w:rPr>
          <w:rFonts w:ascii="Times New Roman" w:hAnsi="Times New Roman" w:eastAsia="Times New Roman" w:cs="Times New Roman"/>
          <w:b w:val="1"/>
          <w:bCs w:val="1"/>
          <w:sz w:val="19"/>
          <w:szCs w:val="19"/>
          <w:rtl w:val="0"/>
        </w:rPr>
        <w:t xml:space="preserve">", – and this is called "building a house," </w:t>
      </w:r>
      <w:r>
        <w:rPr>
          <w:rFonts w:ascii="Times New Roman" w:hAnsi="Times New Roman" w:eastAsia="Times New Roman" w:cs="Times New Roman"/>
          <w:b w:val="0"/>
          <w:bCs w:val="0"/>
          <w:sz w:val="19"/>
          <w:szCs w:val="19"/>
          <w:rtl w:val="1"/>
        </w:rPr>
        <w:t xml:space="preserve">וְנִקְרָא "אִשְׁתּוֹ – בֵּיתוֹ" (רֵישׁ יוֹמָא</w:t>
      </w:r>
      <w:r>
        <w:rPr>
          <w:rStyle w:val="FootnoteReference"/>
          <w:rFonts w:ascii="Times New Roman" w:hAnsi="Times New Roman" w:eastAsia="Times New Roman" w:cs="Times New Roman"/>
          <w:sz w:val="19"/>
          <w:szCs w:val="19"/>
          <w:rtl/>
        </w:rPr>
        <w:footnoteReference w:id="726"/>
      </w:r>
      <w:r>
        <w:rPr>
          <w:rFonts w:ascii="Times New Roman" w:hAnsi="Times New Roman" w:eastAsia="Times New Roman" w:cs="Times New Roman"/>
          <w:b w:val="0"/>
          <w:bCs w:val="0"/>
          <w:sz w:val="19"/>
          <w:szCs w:val="19"/>
          <w:rtl w:val="1"/>
        </w:rPr>
        <w:t xml:space="preserve"> ב</w:t>
      </w:r>
      <w:r w:rsidDel="00000000" w:rsidR="00000000" w:rsidRPr="00000000">
        <w:rPr>
          <w:rFonts w:ascii="Times New Roman" w:hAnsi="Times New Roman" w:eastAsia="Times New Roman" w:cs="Times New Roman"/>
          <w:b w:val="1"/>
          <w:bCs w:val="1"/>
          <w:sz w:val="19"/>
          <w:szCs w:val="19"/>
          <w:rtl w:val="0"/>
        </w:rPr>
        <w:t xml:space="preserve">.), – and it is taught: "his wife is his home" (Yoma 2a), </w:t>
      </w:r>
      <w:r w:rsidDel="00000000" w:rsidR="00000000" w:rsidRPr="00000000">
        <w:rPr>
          <w:rFonts w:ascii="Times New Roman" w:hAnsi="Times New Roman" w:eastAsia="Times New Roman" w:cs="Times New Roman"/>
          <w:b w:val="0"/>
          <w:bCs w:val="0"/>
          <w:sz w:val="19"/>
          <w:szCs w:val="19"/>
          <w:rtl w:val="1"/>
        </w:rPr>
        <w:t>שֶׁעַל יְדֵי זֶה נִבְנֶה מִמֶּנּוּ בַּיִת קָבוּעַ וְקַיָּם לְעוֹלְמֵי עַד</w:t>
      </w:r>
      <w:r w:rsidDel="00000000" w:rsidR="00000000" w:rsidRPr="00000000">
        <w:rPr>
          <w:rFonts w:ascii="Times New Roman" w:hAnsi="Times New Roman" w:eastAsia="Times New Roman" w:cs="Times New Roman"/>
          <w:b w:val="1"/>
          <w:bCs w:val="1"/>
          <w:sz w:val="19"/>
          <w:szCs w:val="19"/>
          <w:rtl w:val="0"/>
        </w:rPr>
        <w:t xml:space="preserve">. – for through this an enduring, eternal home is constructed from him. </w:t>
      </w:r>
      <w:r w:rsidDel="00000000" w:rsidR="00000000" w:rsidRPr="00000000">
        <w:rPr>
          <w:rFonts w:ascii="Times New Roman" w:hAnsi="Times New Roman" w:eastAsia="Times New Roman" w:cs="Times New Roman"/>
          <w:b w:val="0"/>
          <w:bCs w:val="0"/>
          <w:sz w:val="19"/>
          <w:szCs w:val="19"/>
          <w:rtl w:val="1"/>
        </w:rPr>
        <w:t>וְהִיא הָ"עֵזֶר כְּנֶגְדּוֹ" לְהוֹצִיא בְּגִלּוּי כֹּחַ הַנֶּעְלָם שֶׁבָּאִיש</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she serves as the "helpmate opposite him" to unveil the latent spiritual potential within the man. </w:t>
      </w:r>
      <w:r w:rsidDel="00000000" w:rsidR="00000000" w:rsidRPr="00000000">
        <w:rPr>
          <w:rFonts w:ascii="Times New Roman" w:hAnsi="Times New Roman" w:eastAsia="Times New Roman" w:cs="Times New Roman"/>
          <w:b w:val="0"/>
          <w:bCs w:val="0"/>
          <w:sz w:val="19"/>
          <w:szCs w:val="19"/>
          <w:rtl w:val="1"/>
        </w:rPr>
        <w:t>וְתִמְנָע הָיְתָה פִּילֶגֶשׁ לֶאֱלִיפַז</w:t>
      </w:r>
      <w:r w:rsidDel="00000000" w:rsidR="00000000" w:rsidRPr="00000000">
        <w:rPr>
          <w:rFonts w:ascii="Times New Roman" w:hAnsi="Times New Roman" w:eastAsia="Times New Roman" w:cs="Times New Roman"/>
          <w:b w:val="1"/>
          <w:bCs w:val="1"/>
          <w:sz w:val="19"/>
          <w:szCs w:val="19"/>
          <w:rtl w:val="0"/>
        </w:rPr>
        <w:t xml:space="preserve">, – Now Timna was a concubine to Elifaz, </w:t>
      </w:r>
      <w:r w:rsidDel="00000000" w:rsidR="00000000" w:rsidRPr="00000000">
        <w:rPr>
          <w:rFonts w:ascii="Times New Roman" w:hAnsi="Times New Roman" w:eastAsia="Times New Roman" w:cs="Times New Roman"/>
          <w:b w:val="0"/>
          <w:bCs w:val="0"/>
          <w:sz w:val="19"/>
          <w:szCs w:val="19"/>
          <w:rtl w:val="1"/>
        </w:rPr>
        <w:t>שֶׁעִנְיַן הַפִּילֶגֶשׁ הוּא שֶׁבָּא עָלֶיהָ בְּמַטְמוֹנִיּוֹת</w:t>
      </w:r>
      <w:r w:rsidDel="00000000" w:rsidR="00000000" w:rsidRPr="00000000">
        <w:rPr>
          <w:rFonts w:ascii="Times New Roman" w:hAnsi="Times New Roman" w:eastAsia="Times New Roman" w:cs="Times New Roman"/>
          <w:b w:val="1"/>
          <w:bCs w:val="1"/>
          <w:sz w:val="19"/>
          <w:szCs w:val="19"/>
          <w:rtl w:val="0"/>
        </w:rPr>
        <w:t xml:space="preserve">, – and the essence of a concubine is that he came upon her in hidden secrecy, </w:t>
      </w:r>
      <w:r w:rsidDel="00000000" w:rsidR="00000000" w:rsidRPr="00000000">
        <w:rPr>
          <w:rFonts w:ascii="Times New Roman" w:hAnsi="Times New Roman" w:eastAsia="Times New Roman" w:cs="Times New Roman"/>
          <w:b w:val="0"/>
          <w:bCs w:val="0"/>
          <w:sz w:val="19"/>
          <w:szCs w:val="19"/>
          <w:rtl w:val="1"/>
        </w:rPr>
        <w:t>כִּי לֹא נָאֶה שֶׁתִּהְיֶה אִשְׁתּוֹ בְּגִלּוּי</w:t>
      </w:r>
      <w:r w:rsidDel="00000000" w:rsidR="00000000" w:rsidRPr="00000000">
        <w:rPr>
          <w:rFonts w:ascii="Times New Roman" w:hAnsi="Times New Roman" w:eastAsia="Times New Roman" w:cs="Times New Roman"/>
          <w:b w:val="1"/>
          <w:bCs w:val="1"/>
          <w:sz w:val="19"/>
          <w:szCs w:val="19"/>
          <w:rtl w:val="0"/>
        </w:rPr>
        <w:t xml:space="preserve">. – because it was improper for her to be his wife openly. </w:t>
      </w:r>
      <w:r w:rsidDel="00000000" w:rsidR="00000000" w:rsidRPr="00000000">
        <w:rPr>
          <w:rFonts w:ascii="Times New Roman" w:hAnsi="Times New Roman" w:eastAsia="Times New Roman" w:cs="Times New Roman"/>
          <w:b w:val="0"/>
          <w:bCs w:val="0"/>
          <w:sz w:val="19"/>
          <w:szCs w:val="19"/>
          <w:rtl w:val="1"/>
        </w:rPr>
        <w:t>וְכֵן עִנְיַן תִּמְנָע</w:t>
      </w:r>
      <w:r w:rsidDel="00000000" w:rsidR="00000000" w:rsidRPr="00000000">
        <w:rPr>
          <w:rFonts w:ascii="Times New Roman" w:hAnsi="Times New Roman" w:eastAsia="Times New Roman" w:cs="Times New Roman"/>
          <w:b w:val="1"/>
          <w:bCs w:val="1"/>
          <w:sz w:val="19"/>
          <w:szCs w:val="19"/>
          <w:rtl w:val="0"/>
        </w:rPr>
        <w:t xml:space="preserve">, – And so too is the essence of Timna: </w:t>
      </w:r>
      <w:r w:rsidDel="00000000" w:rsidR="00000000" w:rsidRPr="00000000">
        <w:rPr>
          <w:rFonts w:ascii="Times New Roman" w:hAnsi="Times New Roman" w:eastAsia="Times New Roman" w:cs="Times New Roman"/>
          <w:b w:val="0"/>
          <w:bCs w:val="0"/>
          <w:sz w:val="19"/>
          <w:szCs w:val="19"/>
          <w:rtl w:val="1"/>
        </w:rPr>
        <w:t>שֶׁהוּא עֲשִׂיַּת כָּל הַנִּמְנָע מִצַּד הַהַכָּרָה שֶׁהַכֹּל מֵה</w:t>
      </w:r>
      <w:r w:rsidDel="00000000" w:rsidR="00000000" w:rsidRPr="00000000">
        <w:rPr>
          <w:rFonts w:ascii="Times New Roman" w:hAnsi="Times New Roman" w:eastAsia="Times New Roman" w:cs="Times New Roman"/>
          <w:b w:val="1"/>
          <w:bCs w:val="1"/>
          <w:sz w:val="19"/>
          <w:szCs w:val="19"/>
          <w:rtl w:val="0"/>
        </w:rPr>
        <w:t xml:space="preserve">', – which is the committing of all forbidden things under the premise that everything is from God, </w:t>
      </w:r>
      <w:r w:rsidDel="00000000" w:rsidR="00000000" w:rsidRPr="00000000">
        <w:rPr>
          <w:rFonts w:ascii="Times New Roman" w:hAnsi="Times New Roman" w:eastAsia="Times New Roman" w:cs="Times New Roman"/>
          <w:b w:val="0"/>
          <w:bCs w:val="0"/>
          <w:sz w:val="19"/>
          <w:szCs w:val="19"/>
          <w:rtl w:val="1"/>
        </w:rPr>
        <w:t>זֶהוּ הֵיפֶךְ דֶּאֱלִיפַז שֶׁגָּדַל בְּחֵיקוֹ שֶׁל יִצְחָק, הַיְנוּ בְּעִנְיַן הַרְחָקַת הָרָע</w:t>
      </w:r>
      <w:r w:rsidDel="00000000" w:rsidR="00000000" w:rsidRPr="00000000">
        <w:rPr>
          <w:rFonts w:ascii="Times New Roman" w:hAnsi="Times New Roman" w:eastAsia="Times New Roman" w:cs="Times New Roman"/>
          <w:b w:val="1"/>
          <w:bCs w:val="1"/>
          <w:sz w:val="19"/>
          <w:szCs w:val="19"/>
          <w:rtl w:val="0"/>
        </w:rPr>
        <w:t xml:space="preserve">, – this being the antithesis of Elifaz who was raised in Isaac's bosom of repelling evil, </w:t>
      </w:r>
      <w:r w:rsidDel="00000000" w:rsidR="00000000" w:rsidRPr="00000000">
        <w:rPr>
          <w:rFonts w:ascii="Times New Roman" w:hAnsi="Times New Roman" w:eastAsia="Times New Roman" w:cs="Times New Roman"/>
          <w:b w:val="0"/>
          <w:bCs w:val="0"/>
          <w:sz w:val="19"/>
          <w:szCs w:val="19"/>
          <w:rtl w:val="1"/>
        </w:rPr>
        <w:t>וְאֵין רְאוּיָה לְשִׁמּוּשׁוֹ כְּלָל מִצַּד הַגִּלּוּי שֶׁלּו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rendering her completely unfitting for him from the vantage point of his manifest character. </w:t>
      </w:r>
      <w:r w:rsidDel="00000000" w:rsidR="00000000" w:rsidRPr="00000000">
        <w:rPr>
          <w:rFonts w:ascii="Times New Roman" w:hAnsi="Times New Roman" w:eastAsia="Times New Roman" w:cs="Times New Roman"/>
          <w:b w:val="0"/>
          <w:bCs w:val="0"/>
          <w:sz w:val="19"/>
          <w:szCs w:val="19"/>
          <w:rtl w:val="1"/>
        </w:rPr>
        <w:t>רַק בֶּאֱמֶת בְּמַטְמוֹנִיּוֹת וּבְהֶעְלֵם הָיָה גַּם הוּא כֵּן דַּרְגָּא דְּעֵשָׂו</w:t>
      </w:r>
      <w:r w:rsidDel="00000000" w:rsidR="00000000" w:rsidRPr="00000000">
        <w:rPr>
          <w:rFonts w:ascii="Times New Roman" w:hAnsi="Times New Roman" w:eastAsia="Times New Roman" w:cs="Times New Roman"/>
          <w:b w:val="1"/>
          <w:bCs w:val="1"/>
          <w:sz w:val="19"/>
          <w:szCs w:val="19"/>
          <w:rtl w:val="0"/>
        </w:rPr>
        <w:t xml:space="preserve">, – Yet in truth, in secrecy and concealment he too mirrored the level of Esau, </w:t>
      </w:r>
      <w:r w:rsidDel="00000000" w:rsidR="00000000" w:rsidRPr="00000000">
        <w:rPr>
          <w:rFonts w:ascii="Times New Roman" w:hAnsi="Times New Roman" w:eastAsia="Times New Roman" w:cs="Times New Roman"/>
          <w:b w:val="0"/>
          <w:bCs w:val="0"/>
          <w:sz w:val="19"/>
          <w:szCs w:val="19"/>
          <w:rtl w:val="1"/>
        </w:rPr>
        <w:t>שֶׁנֶּאֱמַר בּוֹ: "נִבְעוּ מַצְפֻּנָיו</w:t>
      </w:r>
      <w:r w:rsidDel="00000000" w:rsidR="00000000" w:rsidRPr="00000000">
        <w:rPr>
          <w:rFonts w:ascii="Times New Roman" w:hAnsi="Times New Roman" w:eastAsia="Times New Roman" w:cs="Times New Roman"/>
          <w:b w:val="1"/>
          <w:bCs w:val="1"/>
          <w:sz w:val="19"/>
          <w:szCs w:val="19"/>
          <w:rtl w:val="0"/>
        </w:rPr>
        <w:t xml:space="preserve">", – concerning whom Scripture says: "His secret places were uncovered," </w:t>
      </w:r>
      <w:r w:rsidDel="00000000" w:rsidR="00000000" w:rsidRPr="00000000">
        <w:rPr>
          <w:rFonts w:ascii="Times New Roman" w:hAnsi="Times New Roman" w:eastAsia="Times New Roman" w:cs="Times New Roman"/>
          <w:b w:val="0"/>
          <w:bCs w:val="0"/>
          <w:sz w:val="19"/>
          <w:szCs w:val="19"/>
          <w:rtl w:val="1"/>
        </w:rPr>
        <w:t>כִּי בְּמַטְמוֹנִיּוֹת הוּא בֶּאֱמֶת שָׁקוּעַ בְּכָל מִינֵי הָרָע</w:t>
      </w:r>
      <w:r w:rsidDel="00000000" w:rsidR="00000000" w:rsidRPr="00000000">
        <w:rPr>
          <w:rFonts w:ascii="Times New Roman" w:hAnsi="Times New Roman" w:eastAsia="Times New Roman" w:cs="Times New Roman"/>
          <w:b w:val="1"/>
          <w:bCs w:val="1"/>
          <w:sz w:val="19"/>
          <w:szCs w:val="19"/>
          <w:rtl w:val="0"/>
        </w:rPr>
        <w:t xml:space="preserve">. – for in secret he was genuinely immersed in all manner of evil. </w:t>
      </w:r>
      <w:r w:rsidDel="00000000" w:rsidR="00000000" w:rsidRPr="00000000">
        <w:rPr>
          <w:rFonts w:ascii="Times New Roman" w:hAnsi="Times New Roman" w:eastAsia="Times New Roman" w:cs="Times New Roman"/>
          <w:b w:val="0"/>
          <w:bCs w:val="0"/>
          <w:sz w:val="19"/>
          <w:szCs w:val="19"/>
          <w:rtl w:val="1"/>
        </w:rPr>
        <w:t>וּלְכָךְ הָיְתָה לוֹ פִּילֶגֶש</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Therefore she was his concubine, </w:t>
      </w:r>
      <w:r w:rsidDel="00000000" w:rsidR="00000000" w:rsidRPr="00000000">
        <w:rPr>
          <w:rFonts w:ascii="Times New Roman" w:hAnsi="Times New Roman" w:eastAsia="Times New Roman" w:cs="Times New Roman"/>
          <w:b w:val="0"/>
          <w:bCs w:val="0"/>
          <w:sz w:val="19"/>
          <w:szCs w:val="19"/>
          <w:rtl w:val="1"/>
        </w:rPr>
        <w:t>שֶׁלָּקַח דָּבָר זֶה שֶׁל הַהַכָּרָה בַּהַשֵּׁם יִתְבָּרַךְ לְפַרְסֵם בָּעוֹלָם פְּעֻלַּת כָּל מִינֵי רָע</w:t>
      </w:r>
      <w:r w:rsidDel="00000000" w:rsidR="00000000" w:rsidRPr="00000000">
        <w:rPr>
          <w:rFonts w:ascii="Times New Roman" w:hAnsi="Times New Roman" w:eastAsia="Times New Roman" w:cs="Times New Roman"/>
          <w:b w:val="1"/>
          <w:bCs w:val="1"/>
          <w:sz w:val="19"/>
          <w:szCs w:val="19"/>
          <w:rtl w:val="0"/>
        </w:rPr>
        <w:t xml:space="preserve">. – in that he seized this theological concept of Hashem's omnipotence to justify the practice of all evil in the world. </w:t>
      </w:r>
      <w:r>
        <w:rPr>
          <w:rFonts w:ascii="Times New Roman" w:hAnsi="Times New Roman" w:eastAsia="Times New Roman" w:cs="Times New Roman"/>
          <w:b w:val="0"/>
          <w:bCs w:val="0"/>
          <w:sz w:val="19"/>
          <w:szCs w:val="19"/>
          <w:rtl w:val="1"/>
        </w:rPr>
        <w:t xml:space="preserve">וְזֶה שֶׁאָמְרוּ זִכְרוֹנָם לִבְרָכָה</w:t>
      </w:r>
      <w:r>
        <w:rPr>
          <w:rStyle w:val="FootnoteReference"/>
          <w:rFonts w:ascii="Times New Roman" w:hAnsi="Times New Roman" w:eastAsia="Times New Roman" w:cs="Times New Roman"/>
          <w:sz w:val="19"/>
          <w:szCs w:val="19"/>
          <w:rtl/>
        </w:rPr>
        <w:footnoteReference w:id="727"/>
      </w:r>
      <w:r>
        <w:rPr>
          <w:rFonts w:ascii="Times New Roman" w:hAnsi="Times New Roman" w:eastAsia="Times New Roman" w:cs="Times New Roman"/>
          <w:b w:val="0"/>
          <w:bCs w:val="0"/>
          <w:sz w:val="19"/>
          <w:szCs w:val="19"/>
          <w:rtl w:val="1"/>
        </w:rPr>
        <w:t xml:space="preserve"> (תַּנָּא דְּבֵי אֵלִיָּהוּ, סֵדֶר אֵלִיָּהוּ זוּטָא סוֹף פֶּרֶק ב</w:t>
      </w:r>
      <w:r w:rsidDel="00000000" w:rsidR="00000000" w:rsidRPr="00000000">
        <w:rPr>
          <w:rFonts w:ascii="Times New Roman" w:hAnsi="Times New Roman" w:eastAsia="Times New Roman" w:cs="Times New Roman"/>
          <w:b w:val="1"/>
          <w:bCs w:val="1"/>
          <w:sz w:val="19"/>
          <w:szCs w:val="19"/>
          <w:rtl w:val="0"/>
        </w:rPr>
        <w:t xml:space="preserve">, – And this explains what our Sages of blessed memory stated (Tanna DeBei Eliyahu Zuta 2, </w:t>
      </w:r>
      <w:r w:rsidDel="00000000" w:rsidR="00000000" w:rsidRPr="00000000">
        <w:rPr>
          <w:rFonts w:ascii="Times New Roman" w:hAnsi="Times New Roman" w:eastAsia="Times New Roman" w:cs="Times New Roman"/>
          <w:b w:val="0"/>
          <w:bCs w:val="0"/>
          <w:sz w:val="19"/>
          <w:szCs w:val="19"/>
          <w:rtl w:val="1"/>
        </w:rPr>
        <w:t>וְעַיֵּן שְׁלָ"ה שַׁעַר הָאוֹתִיּוֹת אֱמֶת וֶאֱמוּנָה הָעִקָּר הַשְּׁמִינִי</w:t>
      </w:r>
      <w:r w:rsidDel="00000000" w:rsidR="00000000" w:rsidRPr="00000000">
        <w:rPr>
          <w:rFonts w:ascii="Times New Roman" w:hAnsi="Times New Roman" w:eastAsia="Times New Roman" w:cs="Times New Roman"/>
          <w:b w:val="1"/>
          <w:bCs w:val="1"/>
          <w:sz w:val="19"/>
          <w:szCs w:val="19"/>
          <w:rtl w:val="0"/>
        </w:rPr>
        <w:t xml:space="preserve">): – and see the Shelah, Sha'ar HaOtiyot, Emet Ve'Emunah): </w:t>
      </w:r>
      <w:r w:rsidDel="00000000" w:rsidR="00000000" w:rsidRPr="00000000">
        <w:rPr>
          <w:rFonts w:ascii="Times New Roman" w:hAnsi="Times New Roman" w:eastAsia="Times New Roman" w:cs="Times New Roman"/>
          <w:b w:val="0"/>
          <w:bCs w:val="0"/>
          <w:sz w:val="19"/>
          <w:szCs w:val="19"/>
          <w:rtl w:val="1"/>
        </w:rPr>
        <w:t>שֶׁהוּא כְּמוֹ פָּסוּק "שְׁמַע יִשְׂרָאֵל</w:t>
      </w:r>
      <w:r w:rsidDel="00000000" w:rsidR="00000000" w:rsidRPr="00000000">
        <w:rPr>
          <w:rFonts w:ascii="Times New Roman" w:hAnsi="Times New Roman" w:eastAsia="Times New Roman" w:cs="Times New Roman"/>
          <w:b w:val="1"/>
          <w:bCs w:val="1"/>
          <w:sz w:val="19"/>
          <w:szCs w:val="19"/>
          <w:rtl w:val="0"/>
        </w:rPr>
        <w:t xml:space="preserve">", – that her genealogy is recorded alongside truths as momentous as the verse "Shema Yisrael," </w:t>
      </w:r>
      <w:r w:rsidDel="00000000" w:rsidR="00000000" w:rsidRPr="00000000">
        <w:rPr>
          <w:rFonts w:ascii="Times New Roman" w:hAnsi="Times New Roman" w:eastAsia="Times New Roman" w:cs="Times New Roman"/>
          <w:b w:val="0"/>
          <w:bCs w:val="0"/>
          <w:sz w:val="19"/>
          <w:szCs w:val="19"/>
          <w:rtl w:val="1"/>
        </w:rPr>
        <w:t>וְיָצָא מִמֶּנּוּ עֲמָלֵק שֶׁזֶּהוּ שָׁרְשׁו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from him emerged Amalek, whose essential root </w:t>
      </w:r>
      <w:r w:rsidDel="00000000" w:rsidR="00000000" w:rsidRPr="00000000">
        <w:rPr>
          <w:rFonts w:ascii="Times New Roman" w:hAnsi="Times New Roman" w:eastAsia="Times New Roman" w:cs="Times New Roman"/>
          <w:b w:val="0"/>
          <w:bCs w:val="0"/>
          <w:sz w:val="19"/>
          <w:szCs w:val="19"/>
          <w:rtl w:val="1"/>
        </w:rPr>
        <w:t>דְּהַיְנוּ שׁוֹרֶשׁ הָרָע הַנִּפְעָל בָּעוֹלָם מִצַּד מַה שֶּׁהַשֵּׁם יִתְבָּרַךְ פּוֹעֵל הַכֹּל וְהוּא בָּרָא זֶה</w:t>
      </w:r>
      <w:r w:rsidDel="00000000" w:rsidR="00000000" w:rsidRPr="00000000">
        <w:rPr>
          <w:rFonts w:ascii="Times New Roman" w:hAnsi="Times New Roman" w:eastAsia="Times New Roman" w:cs="Times New Roman"/>
          <w:b w:val="1"/>
          <w:bCs w:val="1"/>
          <w:sz w:val="19"/>
          <w:szCs w:val="19"/>
          <w:rtl w:val="0"/>
        </w:rPr>
        <w:t xml:space="preserve">. – is the manifestation of evil justified by the claim that Hashem orchestrates all and created this. </w:t>
      </w:r>
      <w:r w:rsidDel="00000000" w:rsidR="00000000" w:rsidRPr="00000000">
        <w:rPr>
          <w:rFonts w:ascii="Times New Roman" w:hAnsi="Times New Roman" w:eastAsia="Times New Roman" w:cs="Times New Roman"/>
          <w:b w:val="0"/>
          <w:bCs w:val="0"/>
          <w:sz w:val="19"/>
          <w:szCs w:val="19"/>
          <w:rtl w:val="1"/>
        </w:rPr>
        <w:t>וְדָבָר זֶה אֵין לוֹ תַּקָּנָה אֶלָּא לִמְחוֹת</w:t>
      </w:r>
      <w:r w:rsidDel="00000000" w:rsidR="00000000" w:rsidRPr="00000000">
        <w:rPr>
          <w:rFonts w:ascii="Times New Roman" w:hAnsi="Times New Roman" w:eastAsia="Times New Roman" w:cs="Times New Roman"/>
          <w:b w:val="1"/>
          <w:bCs w:val="1"/>
          <w:sz w:val="19"/>
          <w:szCs w:val="19"/>
          <w:rtl w:val="0"/>
        </w:rPr>
        <w:t xml:space="preserve">, – And this corruption has no remedy other than to be blotted out; </w:t>
      </w:r>
      <w:r w:rsidDel="00000000" w:rsidR="00000000" w:rsidRPr="00000000">
        <w:rPr>
          <w:rFonts w:ascii="Times New Roman" w:hAnsi="Times New Roman" w:eastAsia="Times New Roman" w:cs="Times New Roman"/>
          <w:b w:val="0"/>
          <w:bCs w:val="0"/>
          <w:sz w:val="19"/>
          <w:szCs w:val="19"/>
          <w:rtl w:val="1"/>
        </w:rPr>
        <w:t>כִּי בֶּאֱמֶת "מִפִּי עֶלְיוֹן לֹא תֵצֵא הָרָעוֹת</w:t>
      </w:r>
      <w:r w:rsidDel="00000000" w:rsidR="00000000" w:rsidRPr="00000000">
        <w:rPr>
          <w:rFonts w:ascii="Times New Roman" w:hAnsi="Times New Roman" w:eastAsia="Times New Roman" w:cs="Times New Roman"/>
          <w:b w:val="1"/>
          <w:bCs w:val="1"/>
          <w:sz w:val="19"/>
          <w:szCs w:val="19"/>
          <w:rtl w:val="0"/>
        </w:rPr>
        <w:t xml:space="preserve">", – for in truth, "from the mouth of the Most High evil does not proceed," </w:t>
      </w:r>
      <w:r w:rsidDel="00000000" w:rsidR="00000000" w:rsidRPr="00000000">
        <w:rPr>
          <w:rFonts w:ascii="Times New Roman" w:hAnsi="Times New Roman" w:eastAsia="Times New Roman" w:cs="Times New Roman"/>
          <w:b w:val="0"/>
          <w:bCs w:val="0"/>
          <w:sz w:val="19"/>
          <w:szCs w:val="19"/>
          <w:rtl w:val="1"/>
        </w:rPr>
        <w:t>רַק בְּהִשְׁתַּדְּלוּת אָדָם</w:t>
      </w:r>
      <w:r w:rsidDel="00000000" w:rsidR="00000000" w:rsidRPr="00000000">
        <w:rPr>
          <w:rFonts w:ascii="Times New Roman" w:hAnsi="Times New Roman" w:eastAsia="Times New Roman" w:cs="Times New Roman"/>
          <w:b w:val="1"/>
          <w:bCs w:val="1"/>
          <w:sz w:val="19"/>
          <w:szCs w:val="19"/>
          <w:rtl w:val="0"/>
        </w:rPr>
        <w:t xml:space="preserve">. – rather solely through human choice and striving. </w:t>
      </w:r>
      <w:r w:rsidDel="00000000" w:rsidR="00000000" w:rsidRPr="00000000">
        <w:rPr>
          <w:rFonts w:ascii="Times New Roman" w:hAnsi="Times New Roman" w:eastAsia="Times New Roman" w:cs="Times New Roman"/>
          <w:b w:val="0"/>
          <w:bCs w:val="0"/>
          <w:sz w:val="19"/>
          <w:szCs w:val="19"/>
          <w:rtl w:val="1"/>
        </w:rPr>
        <w:t>אֶלָּא שֶׁמִּכָּל מָקוֹם זֶה אֱמֶת שֶׁגַּם עֲמָלֵק מִכְּלַל הַבְּרִיאָה</w:t>
      </w:r>
      <w:r w:rsidDel="00000000" w:rsidR="00000000" w:rsidRPr="00000000">
        <w:rPr>
          <w:rFonts w:ascii="Times New Roman" w:hAnsi="Times New Roman" w:eastAsia="Times New Roman" w:cs="Times New Roman"/>
          <w:b w:val="1"/>
          <w:bCs w:val="1"/>
          <w:sz w:val="19"/>
          <w:szCs w:val="19"/>
          <w:rtl w:val="0"/>
        </w:rPr>
        <w:t xml:space="preserve">, – Yet it is nonetheless true that Amalek forms part of creation, </w:t>
      </w:r>
      <w:r w:rsidDel="00000000" w:rsidR="00000000" w:rsidRPr="00000000">
        <w:rPr>
          <w:rFonts w:ascii="Times New Roman" w:hAnsi="Times New Roman" w:eastAsia="Times New Roman" w:cs="Times New Roman"/>
          <w:b w:val="0"/>
          <w:bCs w:val="0"/>
          <w:sz w:val="19"/>
          <w:szCs w:val="19"/>
          <w:rtl w:val="1"/>
        </w:rPr>
        <w:t>וְהַיְנוּ שֶׁיֵּשׁ בַּבְּרִיאָה שׁוֹרֶשׁ לָרָע</w:t>
      </w:r>
      <w:r w:rsidDel="00000000" w:rsidR="00000000" w:rsidRPr="00000000">
        <w:rPr>
          <w:rFonts w:ascii="Times New Roman" w:hAnsi="Times New Roman" w:eastAsia="Times New Roman" w:cs="Times New Roman"/>
          <w:b w:val="1"/>
          <w:bCs w:val="1"/>
          <w:sz w:val="19"/>
          <w:szCs w:val="19"/>
          <w:rtl w:val="0"/>
        </w:rPr>
        <w:t xml:space="preserve">, – meaning that there exists in creation an innate root for evil, </w:t>
      </w:r>
      <w:r w:rsidDel="00000000" w:rsidR="00000000" w:rsidRPr="00000000">
        <w:rPr>
          <w:rFonts w:ascii="Times New Roman" w:hAnsi="Times New Roman" w:eastAsia="Times New Roman" w:cs="Times New Roman"/>
          <w:b w:val="0"/>
          <w:bCs w:val="0"/>
          <w:sz w:val="19"/>
          <w:szCs w:val="19"/>
          <w:rtl w:val="1"/>
        </w:rPr>
        <w:t>וְהוּא אֲכִילַת עֵץ הַדַּעַת שֶׁהֻזְהַר אָדָם הָרִאשׁוֹן, שֶׁהוּא רַק הַיְדִיעָה בָּרָע</w:t>
      </w:r>
      <w:r w:rsidDel="00000000" w:rsidR="00000000" w:rsidRPr="00000000">
        <w:rPr>
          <w:rFonts w:ascii="Times New Roman" w:hAnsi="Times New Roman" w:eastAsia="Times New Roman" w:cs="Times New Roman"/>
          <w:b w:val="1"/>
          <w:bCs w:val="1"/>
          <w:sz w:val="19"/>
          <w:szCs w:val="19"/>
          <w:rtl w:val="0"/>
        </w:rPr>
        <w:t xml:space="preserve">. – namely the eating of the Tree of Knowledge concerning which Adam was warned, which was the experiential knowledge of evil. </w:t>
      </w:r>
      <w:r w:rsidDel="00000000" w:rsidR="00000000" w:rsidRPr="00000000">
        <w:rPr>
          <w:rFonts w:ascii="Times New Roman" w:hAnsi="Times New Roman" w:eastAsia="Times New Roman" w:cs="Times New Roman"/>
          <w:b w:val="0"/>
          <w:bCs w:val="0"/>
          <w:sz w:val="19"/>
          <w:szCs w:val="19"/>
          <w:rtl w:val="1"/>
        </w:rPr>
        <w:t>זֶהוּ שׁוֹרֶשׁ הָרָע שֶׁרָצָה הַשֵּׁם יִתְבָּרַך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This is the root of evil that Hashem willed: </w:t>
      </w:r>
      <w:r w:rsidDel="00000000" w:rsidR="00000000" w:rsidRPr="00000000">
        <w:rPr>
          <w:rFonts w:ascii="Times New Roman" w:hAnsi="Times New Roman" w:eastAsia="Times New Roman" w:cs="Times New Roman"/>
          <w:b w:val="0"/>
          <w:bCs w:val="0"/>
          <w:sz w:val="19"/>
          <w:szCs w:val="19"/>
          <w:rtl w:val="1"/>
        </w:rPr>
        <w:t>שֶׁיִּהְיוּ נִבְרָאִים שֶׁיּוּכְלוּ לָדַעַת בָּרָע גַּם כֵּן</w:t>
      </w:r>
      <w:r w:rsidDel="00000000" w:rsidR="00000000" w:rsidRPr="00000000">
        <w:rPr>
          <w:rFonts w:ascii="Times New Roman" w:hAnsi="Times New Roman" w:eastAsia="Times New Roman" w:cs="Times New Roman"/>
          <w:b w:val="1"/>
          <w:bCs w:val="1"/>
          <w:sz w:val="19"/>
          <w:szCs w:val="19"/>
          <w:rtl w:val="0"/>
        </w:rPr>
        <w:t xml:space="preserve">; – that there should exist creatures capable of knowing evil as well; </w:t>
      </w:r>
      <w:r w:rsidDel="00000000" w:rsidR="00000000" w:rsidRPr="00000000">
        <w:rPr>
          <w:rFonts w:ascii="Times New Roman" w:hAnsi="Times New Roman" w:eastAsia="Times New Roman" w:cs="Times New Roman"/>
          <w:b w:val="0"/>
          <w:bCs w:val="0"/>
          <w:sz w:val="19"/>
          <w:szCs w:val="19"/>
          <w:rtl w:val="1"/>
        </w:rPr>
        <w:t>וְאַף זֶה לֹא נִבְרְאוּ שֶׁיֵּדְעוּ בָּרָע</w:t>
      </w:r>
      <w:r w:rsidDel="00000000" w:rsidR="00000000" w:rsidRPr="00000000">
        <w:rPr>
          <w:rFonts w:ascii="Times New Roman" w:hAnsi="Times New Roman" w:eastAsia="Times New Roman" w:cs="Times New Roman"/>
          <w:b w:val="1"/>
          <w:bCs w:val="1"/>
          <w:sz w:val="19"/>
          <w:szCs w:val="19"/>
          <w:rtl w:val="0"/>
        </w:rPr>
        <w:t xml:space="preserve">, – and even so, they were not created to know evil inherently, </w:t>
      </w:r>
      <w:r w:rsidDel="00000000" w:rsidR="00000000" w:rsidRPr="00000000">
        <w:rPr>
          <w:rFonts w:ascii="Times New Roman" w:hAnsi="Times New Roman" w:eastAsia="Times New Roman" w:cs="Times New Roman"/>
          <w:b w:val="0"/>
          <w:bCs w:val="0"/>
          <w:sz w:val="19"/>
          <w:szCs w:val="19"/>
          <w:rtl w:val="1"/>
        </w:rPr>
        <w:t>רַק כְּשֶׁיֹּאכַל מֵעֵץ הַדַּעַת יֵדַע בָּרָע גַּם כֵּן</w:t>
      </w:r>
      <w:r w:rsidDel="00000000" w:rsidR="00000000" w:rsidRPr="00000000">
        <w:rPr>
          <w:rFonts w:ascii="Times New Roman" w:hAnsi="Times New Roman" w:eastAsia="Times New Roman" w:cs="Times New Roman"/>
          <w:b w:val="1"/>
          <w:bCs w:val="1"/>
          <w:sz w:val="19"/>
          <w:szCs w:val="19"/>
          <w:rtl w:val="0"/>
        </w:rPr>
        <w:t xml:space="preserve">, – only that if he ate from the Tree of Knowledge he would know evil too, </w:t>
      </w:r>
      <w:r w:rsidDel="00000000" w:rsidR="00000000" w:rsidRPr="00000000">
        <w:rPr>
          <w:rFonts w:ascii="Times New Roman" w:hAnsi="Times New Roman" w:eastAsia="Times New Roman" w:cs="Times New Roman"/>
          <w:b w:val="0"/>
          <w:bCs w:val="0"/>
          <w:sz w:val="19"/>
          <w:szCs w:val="19"/>
          <w:rtl w:val="1"/>
        </w:rPr>
        <w:t>וְהֻזְהַר שֶׁלֹּא לֶאֱכֹל וְשֶׁלֹּא לֵידַע בָּרָע גַּם כֵּן</w:t>
      </w:r>
      <w:r w:rsidDel="00000000" w:rsidR="00000000" w:rsidRPr="00000000">
        <w:rPr>
          <w:rFonts w:ascii="Times New Roman" w:hAnsi="Times New Roman" w:eastAsia="Times New Roman" w:cs="Times New Roman"/>
          <w:b w:val="1"/>
          <w:bCs w:val="1"/>
          <w:sz w:val="19"/>
          <w:szCs w:val="19"/>
          <w:rtl w:val="0"/>
        </w:rPr>
        <w:t xml:space="preserve">. – and he was warned not to eat and not to know evil as well. </w:t>
      </w:r>
      <w:r w:rsidDel="00000000" w:rsidR="00000000" w:rsidRPr="00000000">
        <w:rPr>
          <w:rFonts w:ascii="Times New Roman" w:hAnsi="Times New Roman" w:eastAsia="Times New Roman" w:cs="Times New Roman"/>
          <w:b w:val="0"/>
          <w:bCs w:val="0"/>
          <w:sz w:val="19"/>
          <w:szCs w:val="19"/>
          <w:rtl w:val="1"/>
        </w:rPr>
        <w:t>רַק מִכָּל מָקוֹם הַבְּחִירָה נִתַּן בְּיָדוֹ לֶאֱכֹל, וְאַחַר כָּךְ לֵידַע, וְאַחַר כָּךְ לַעֲשׂוֹת הָרָע בַּפּוֹעַל</w:t>
      </w:r>
      <w:r w:rsidDel="00000000" w:rsidR="00000000" w:rsidRPr="00000000">
        <w:rPr>
          <w:rFonts w:ascii="Times New Roman" w:hAnsi="Times New Roman" w:eastAsia="Times New Roman" w:cs="Times New Roman"/>
          <w:b w:val="1"/>
          <w:bCs w:val="1"/>
          <w:sz w:val="19"/>
          <w:szCs w:val="19"/>
          <w:rtl w:val="0"/>
        </w:rPr>
        <w:t xml:space="preserve">. – Nonetheless, free choice was placed in his hands to eat, consequently to know, and subsequently to commit evil in deed. </w:t>
      </w:r>
      <w:r w:rsidDel="00000000" w:rsidR="00000000" w:rsidRPr="00000000">
        <w:rPr>
          <w:rFonts w:ascii="Times New Roman" w:hAnsi="Times New Roman" w:eastAsia="Times New Roman" w:cs="Times New Roman"/>
          <w:b w:val="0"/>
          <w:bCs w:val="0"/>
          <w:sz w:val="19"/>
          <w:szCs w:val="19"/>
          <w:rtl w:val="1"/>
        </w:rPr>
        <w:t>וְהֵם הַמְשָׁכַת כָּל מִינֵי רָע דְּעוֹבְדֵי כּוֹכָבִים וּמַזָּלוֹת</w:t>
      </w:r>
      <w:r w:rsidDel="00000000" w:rsidR="00000000" w:rsidRPr="00000000">
        <w:rPr>
          <w:rFonts w:ascii="Times New Roman" w:hAnsi="Times New Roman" w:eastAsia="Times New Roman" w:cs="Times New Roman"/>
          <w:b w:val="1"/>
          <w:bCs w:val="1"/>
          <w:sz w:val="19"/>
          <w:szCs w:val="19"/>
          <w:rtl w:val="0"/>
        </w:rPr>
        <w:t xml:space="preserve">, – And these form the extension of all evil of the idolatrous nations, </w:t>
      </w:r>
      <w:r w:rsidDel="00000000" w:rsidR="00000000" w:rsidRPr="00000000">
        <w:rPr>
          <w:rFonts w:ascii="Times New Roman" w:hAnsi="Times New Roman" w:eastAsia="Times New Roman" w:cs="Times New Roman"/>
          <w:b w:val="0"/>
          <w:bCs w:val="0"/>
          <w:sz w:val="19"/>
          <w:szCs w:val="19"/>
          <w:rtl w:val="1"/>
        </w:rPr>
        <w:t>דִּשְׂאֹר שֶׁבָּעִסָּה וְשִׁעְבּוּד מַלְכֻיּוֹת הַכֹּל אֶחָד</w:t>
      </w:r>
      <w:r w:rsidDel="00000000" w:rsidR="00000000" w:rsidRPr="00000000">
        <w:rPr>
          <w:rFonts w:ascii="Times New Roman" w:hAnsi="Times New Roman" w:eastAsia="Times New Roman" w:cs="Times New Roman"/>
          <w:b w:val="1"/>
          <w:bCs w:val="1"/>
          <w:sz w:val="19"/>
          <w:szCs w:val="19"/>
          <w:rtl w:val="0"/>
        </w:rPr>
        <w:t xml:space="preserve">, – the leaven in the dough and the subjugation to empires being all one, </w:t>
      </w:r>
      <w:r w:rsidDel="00000000" w:rsidR="00000000" w:rsidRPr="00000000">
        <w:rPr>
          <w:rFonts w:ascii="Times New Roman" w:hAnsi="Times New Roman" w:eastAsia="Times New Roman" w:cs="Times New Roman"/>
          <w:b w:val="0"/>
          <w:bCs w:val="0"/>
          <w:sz w:val="19"/>
          <w:szCs w:val="19"/>
          <w:rtl w:val="1"/>
        </w:rPr>
        <w:t>הַנִּמְשָׁכוֹת מִצַּד רֵאשִׁית הַבְּחִירָה</w:t>
      </w:r>
      <w:r w:rsidDel="00000000" w:rsidR="00000000" w:rsidRPr="00000000">
        <w:rPr>
          <w:rFonts w:ascii="Times New Roman" w:hAnsi="Times New Roman" w:eastAsia="Times New Roman" w:cs="Times New Roman"/>
          <w:b w:val="1"/>
          <w:bCs w:val="1"/>
          <w:sz w:val="19"/>
          <w:szCs w:val="19"/>
          <w:rtl w:val="0"/>
        </w:rPr>
        <w:t xml:space="preserve">. – drawn down from the inception of human free choice. </w:t>
      </w:r>
      <w:r w:rsidDel="00000000" w:rsidR="00000000" w:rsidRPr="00000000">
        <w:rPr>
          <w:rFonts w:ascii="Times New Roman" w:hAnsi="Times New Roman" w:eastAsia="Times New Roman" w:cs="Times New Roman"/>
          <w:b w:val="0"/>
          <w:bCs w:val="0"/>
          <w:sz w:val="19"/>
          <w:szCs w:val="19"/>
          <w:rtl w:val="1"/>
        </w:rPr>
        <w:t>וַעֲמָלֵק הוּא רֵאשִׁית דְּרָע דִּקְבִיעַ וְקַיָּמָא מֵהַתְחָלַת הַבְּרִיאָה בְּכֹחַ הַבְּחִירָה</w:t>
      </w:r>
      <w:r w:rsidDel="00000000" w:rsidR="00000000" w:rsidRPr="00000000">
        <w:rPr>
          <w:rFonts w:ascii="Times New Roman" w:hAnsi="Times New Roman" w:eastAsia="Times New Roman" w:cs="Times New Roman"/>
          <w:b w:val="1"/>
          <w:bCs w:val="1"/>
          <w:sz w:val="19"/>
          <w:szCs w:val="19"/>
          <w:rtl w:val="0"/>
        </w:rPr>
        <w:t xml:space="preserve">, – And Amalek is the primordial root of evil fixed and enduring from the beginning of creation through the power of choice, </w:t>
      </w:r>
      <w:r w:rsidDel="00000000" w:rsidR="00000000" w:rsidRPr="00000000">
        <w:rPr>
          <w:rFonts w:ascii="Times New Roman" w:hAnsi="Times New Roman" w:eastAsia="Times New Roman" w:cs="Times New Roman"/>
          <w:b w:val="0"/>
          <w:bCs w:val="0"/>
          <w:sz w:val="19"/>
          <w:szCs w:val="19"/>
          <w:rtl w:val="1"/>
        </w:rPr>
        <w:t>וְאֵין בְּכֹחַ יַד אָדָם לְבַעֲרו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it is beyond the power of mortal hands to eradicate him, </w:t>
      </w:r>
      <w:r>
        <w:rPr>
          <w:rFonts w:ascii="Times New Roman" w:hAnsi="Times New Roman" w:eastAsia="Times New Roman" w:cs="Times New Roman"/>
          <w:b w:val="0"/>
          <w:bCs w:val="0"/>
          <w:sz w:val="19"/>
          <w:szCs w:val="19"/>
          <w:rtl w:val="1"/>
        </w:rPr>
        <w:t xml:space="preserve">רַק: "מִלְחָמָה לַה' וְגוֹמֵר</w:t>
      </w:r>
      <w:r>
        <w:rPr>
          <w:rStyle w:val="FootnoteReference"/>
          <w:rFonts w:ascii="Times New Roman" w:hAnsi="Times New Roman" w:eastAsia="Times New Roman" w:cs="Times New Roman"/>
          <w:sz w:val="19"/>
          <w:szCs w:val="19"/>
          <w:rtl/>
        </w:rPr>
        <w:footnoteReference w:id="728"/>
      </w:r>
      <w:r w:rsidDel="00000000" w:rsidR="00000000" w:rsidRPr="00000000">
        <w:rPr>
          <w:rFonts w:ascii="Times New Roman" w:hAnsi="Times New Roman" w:eastAsia="Times New Roman" w:cs="Times New Roman"/>
          <w:b w:val="1"/>
          <w:bCs w:val="1"/>
          <w:sz w:val="19"/>
          <w:szCs w:val="19"/>
          <w:rtl w:val="0"/>
        </w:rPr>
        <w:t xml:space="preserve">", – save through: "Hashem has a war [with Amalek], etc.," </w:t>
      </w:r>
      <w:r w:rsidDel="00000000" w:rsidR="00000000" w:rsidRPr="00000000">
        <w:rPr>
          <w:rFonts w:ascii="Times New Roman" w:hAnsi="Times New Roman" w:eastAsia="Times New Roman" w:cs="Times New Roman"/>
          <w:b w:val="0"/>
          <w:bCs w:val="0"/>
          <w:sz w:val="19"/>
          <w:szCs w:val="19"/>
          <w:rtl w:val="1"/>
        </w:rPr>
        <w:t>וְרַק: "וְהָיָה בְּהָנִיחַ וְגוֹמֵר, אָז תִּמְחֶה וְגוֹמֵר</w:t>
      </w:r>
      <w:r w:rsidDel="00000000" w:rsidR="00000000" w:rsidRPr="00000000">
        <w:rPr>
          <w:rFonts w:ascii="Times New Roman" w:hAnsi="Times New Roman" w:eastAsia="Times New Roman" w:cs="Times New Roman"/>
          <w:b w:val="1"/>
          <w:bCs w:val="1"/>
          <w:sz w:val="19"/>
          <w:szCs w:val="19"/>
          <w:rtl w:val="0"/>
        </w:rPr>
        <w:t xml:space="preserve">", – and only: "and it shall be when Hashem has given you rest... then you shall blot out [the memory], etc.," </w:t>
      </w:r>
      <w:r w:rsidDel="00000000" w:rsidR="00000000" w:rsidRPr="00000000">
        <w:rPr>
          <w:rFonts w:ascii="Times New Roman" w:hAnsi="Times New Roman" w:eastAsia="Times New Roman" w:cs="Times New Roman"/>
          <w:b w:val="0"/>
          <w:bCs w:val="0"/>
          <w:sz w:val="19"/>
          <w:szCs w:val="19"/>
          <w:rtl w:val="1"/>
        </w:rPr>
        <w:t>שֶׁכַּאֲשֶׁר יִהְיֶה הַנִּיחָא מִכָּל מִינֵי רָע</w:t>
      </w:r>
      <w:r w:rsidDel="00000000" w:rsidR="00000000" w:rsidRPr="00000000">
        <w:rPr>
          <w:rFonts w:ascii="Times New Roman" w:hAnsi="Times New Roman" w:eastAsia="Times New Roman" w:cs="Times New Roman"/>
          <w:b w:val="1"/>
          <w:bCs w:val="1"/>
          <w:sz w:val="19"/>
          <w:szCs w:val="19"/>
          <w:rtl w:val="0"/>
        </w:rPr>
        <w:t xml:space="preserve">, – for when rest is achieved from all other forms of evil, </w:t>
      </w:r>
      <w:r w:rsidDel="00000000" w:rsidR="00000000" w:rsidRPr="00000000">
        <w:rPr>
          <w:rFonts w:ascii="Times New Roman" w:hAnsi="Times New Roman" w:eastAsia="Times New Roman" w:cs="Times New Roman"/>
          <w:b w:val="0"/>
          <w:bCs w:val="0"/>
          <w:sz w:val="19"/>
          <w:szCs w:val="19"/>
          <w:rtl w:val="1"/>
        </w:rPr>
        <w:t>שֶׁיַּשִּׂיגוּ לִקְדֻשַּׁת שַׁבָּת מֵעֵין עוֹלָם הַבָּא בַּפּוֹעַל מַמָּש</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such that they attain the sanctity of Shabbat as an actual foretaste of the World to Come in tangible reality, </w:t>
      </w:r>
      <w:r w:rsidDel="00000000" w:rsidR="00000000" w:rsidRPr="00000000">
        <w:rPr>
          <w:rFonts w:ascii="Times New Roman" w:hAnsi="Times New Roman" w:eastAsia="Times New Roman" w:cs="Times New Roman"/>
          <w:b w:val="0"/>
          <w:bCs w:val="0"/>
          <w:sz w:val="19"/>
          <w:szCs w:val="19"/>
          <w:rtl w:val="1"/>
        </w:rPr>
        <w:t>אָז יוּכְלוּ לִמְחוֹתוֹ לְשׁוֹרֶשׁ הָרָע דְּקָבוּעַ וְקַיָּם</w:t>
      </w:r>
      <w:r w:rsidDel="00000000" w:rsidR="00000000" w:rsidRPr="00000000">
        <w:rPr>
          <w:rFonts w:ascii="Times New Roman" w:hAnsi="Times New Roman" w:eastAsia="Times New Roman" w:cs="Times New Roman"/>
          <w:b w:val="1"/>
          <w:bCs w:val="1"/>
          <w:sz w:val="19"/>
          <w:szCs w:val="19"/>
          <w:rtl w:val="0"/>
        </w:rPr>
        <w:t xml:space="preserve">, – only then will they be able to blot out that entrenched, enduring root of evil </w:t>
      </w:r>
      <w:r w:rsidDel="00000000" w:rsidR="00000000" w:rsidRPr="00000000">
        <w:rPr>
          <w:rFonts w:ascii="Times New Roman" w:hAnsi="Times New Roman" w:eastAsia="Times New Roman" w:cs="Times New Roman"/>
          <w:b w:val="0"/>
          <w:bCs w:val="0"/>
          <w:sz w:val="19"/>
          <w:szCs w:val="19"/>
          <w:rtl w:val="1"/>
        </w:rPr>
        <w:t>עַל יְדֵי הַקְּדֻשָּׁה דִּקְבִיעָא וְקַיָּמָא</w:t>
      </w:r>
      <w:r w:rsidDel="00000000" w:rsidR="00000000" w:rsidRPr="00000000">
        <w:rPr>
          <w:rFonts w:ascii="Times New Roman" w:hAnsi="Times New Roman" w:eastAsia="Times New Roman" w:cs="Times New Roman"/>
          <w:b w:val="1"/>
          <w:bCs w:val="1"/>
          <w:sz w:val="19"/>
          <w:szCs w:val="19"/>
          <w:rtl w:val="0"/>
        </w:rPr>
        <w:t xml:space="preserve">. – through the fixed and enduring supernal holiness. </w:t>
      </w:r>
      <w:r w:rsidDel="00000000" w:rsidR="00000000" w:rsidRPr="00000000">
        <w:rPr>
          <w:rFonts w:ascii="Times New Roman" w:hAnsi="Times New Roman" w:eastAsia="Times New Roman" w:cs="Times New Roman"/>
          <w:b w:val="0"/>
          <w:bCs w:val="0"/>
          <w:sz w:val="19"/>
          <w:szCs w:val="19"/>
          <w:rtl w:val="1"/>
        </w:rPr>
        <w:t>אֲבָל בָּעוֹלָם הַזֶּה אֵין הַכֹּחַ אֶלָּא בַּזְּכִירָה</w:t>
      </w:r>
      <w:r w:rsidDel="00000000" w:rsidR="00000000" w:rsidRPr="00000000">
        <w:rPr>
          <w:rFonts w:ascii="Times New Roman" w:hAnsi="Times New Roman" w:eastAsia="Times New Roman" w:cs="Times New Roman"/>
          <w:b w:val="1"/>
          <w:bCs w:val="1"/>
          <w:sz w:val="19"/>
          <w:szCs w:val="19"/>
          <w:rtl w:val="0"/>
        </w:rPr>
        <w:t xml:space="preserve">; – In this world, however, power over it exists solely through remembrance; </w:t>
      </w:r>
      <w:r w:rsidDel="00000000" w:rsidR="00000000" w:rsidRPr="00000000">
        <w:rPr>
          <w:rFonts w:ascii="Times New Roman" w:hAnsi="Times New Roman" w:eastAsia="Times New Roman" w:cs="Times New Roman"/>
          <w:b w:val="0"/>
          <w:bCs w:val="0"/>
          <w:sz w:val="19"/>
          <w:szCs w:val="19"/>
          <w:rtl w:val="1"/>
        </w:rPr>
        <w:t>הַיְנוּ דְּשׁוֹרֶשׁ עֲמָלֵק שֶׁהוּא שׁוֹרֶשׁ הָרָע אִי אֶפְשָׁר לְהַרְחִיק כְּלָל</w:t>
      </w:r>
      <w:r w:rsidDel="00000000" w:rsidR="00000000" w:rsidRPr="00000000">
        <w:rPr>
          <w:rFonts w:ascii="Times New Roman" w:hAnsi="Times New Roman" w:eastAsia="Times New Roman" w:cs="Times New Roman"/>
          <w:b w:val="1"/>
          <w:bCs w:val="1"/>
          <w:sz w:val="19"/>
          <w:szCs w:val="19"/>
          <w:rtl w:val="0"/>
        </w:rPr>
        <w:t xml:space="preserve">, – meaning that the root of Amalek, which is the root of evil, cannot be repelled at all </w:t>
      </w:r>
      <w:r w:rsidDel="00000000" w:rsidR="00000000" w:rsidRPr="00000000">
        <w:rPr>
          <w:rFonts w:ascii="Times New Roman" w:hAnsi="Times New Roman" w:eastAsia="Times New Roman" w:cs="Times New Roman"/>
          <w:b w:val="0"/>
          <w:bCs w:val="0"/>
          <w:sz w:val="19"/>
          <w:szCs w:val="19"/>
          <w:rtl w:val="1"/>
        </w:rPr>
        <w:t>אֶלָּא עַל יְדֵי הַזְּכִירָה "אֲשֶׁר עָשָׂה</w:t>
      </w:r>
      <w:r w:rsidDel="00000000" w:rsidR="00000000" w:rsidRPr="00000000">
        <w:rPr>
          <w:rFonts w:ascii="Times New Roman" w:hAnsi="Times New Roman" w:eastAsia="Times New Roman" w:cs="Times New Roman"/>
          <w:b w:val="1"/>
          <w:bCs w:val="1"/>
          <w:sz w:val="19"/>
          <w:szCs w:val="19"/>
          <w:rtl w:val="0"/>
        </w:rPr>
        <w:t xml:space="preserve">", – except through remembering "what he did" – </w:t>
      </w:r>
      <w:r w:rsidDel="00000000" w:rsidR="00000000" w:rsidRPr="00000000">
        <w:rPr>
          <w:rFonts w:ascii="Times New Roman" w:hAnsi="Times New Roman" w:eastAsia="Times New Roman" w:cs="Times New Roman"/>
          <w:b w:val="0"/>
          <w:bCs w:val="0"/>
          <w:sz w:val="19"/>
          <w:szCs w:val="19"/>
          <w:rtl w:val="1"/>
        </w:rPr>
        <w:t>דְּהַיְנוּ מַה שֶּׁנִּמְשָׁךְ מִמֶּנּוּ, שֶׁזֶּה רַע בַּפּוֹעַל</w:t>
      </w:r>
      <w:r w:rsidDel="00000000" w:rsidR="00000000" w:rsidRPr="00000000">
        <w:rPr>
          <w:rFonts w:ascii="Times New Roman" w:hAnsi="Times New Roman" w:eastAsia="Times New Roman" w:cs="Times New Roman"/>
          <w:b w:val="1"/>
          <w:bCs w:val="1"/>
          <w:sz w:val="19"/>
          <w:szCs w:val="19"/>
          <w:rtl w:val="0"/>
        </w:rPr>
        <w:t xml:space="preserve">. – namely what flowed from him, which represents evil in practical action. </w:t>
      </w:r>
      <w:r w:rsidDel="00000000" w:rsidR="00000000" w:rsidRPr="00000000">
        <w:rPr>
          <w:rFonts w:ascii="Times New Roman" w:hAnsi="Times New Roman" w:eastAsia="Times New Roman" w:cs="Times New Roman"/>
          <w:b w:val="0"/>
          <w:bCs w:val="0"/>
          <w:sz w:val="19"/>
          <w:szCs w:val="19"/>
          <w:rtl w:val="1"/>
        </w:rPr>
        <w:t>וְשָׁם הָאָדָם הָעוֹבֵד אֶת ה' יָכוֹל לְנַצֵּחַ וּלְהִתְרַחֵק מִזֶּה</w:t>
      </w:r>
      <w:r w:rsidDel="00000000" w:rsidR="00000000" w:rsidRPr="00000000">
        <w:rPr>
          <w:rFonts w:ascii="Times New Roman" w:hAnsi="Times New Roman" w:eastAsia="Times New Roman" w:cs="Times New Roman"/>
          <w:b w:val="1"/>
          <w:bCs w:val="1"/>
          <w:sz w:val="19"/>
          <w:szCs w:val="19"/>
          <w:rtl w:val="0"/>
        </w:rPr>
        <w:t xml:space="preserve">. – And there the servant of Hashem can triumph and separate himself from it. </w:t>
      </w:r>
      <w:r w:rsidDel="00000000" w:rsidR="00000000" w:rsidRPr="00000000">
        <w:rPr>
          <w:rFonts w:ascii="Times New Roman" w:hAnsi="Times New Roman" w:eastAsia="Times New Roman" w:cs="Times New Roman"/>
          <w:b w:val="0"/>
          <w:bCs w:val="0"/>
          <w:sz w:val="19"/>
          <w:szCs w:val="19"/>
          <w:rtl w:val="1"/>
        </w:rPr>
        <w:t>אֲבָל בְּהִרְהוּר בְּעָלְמָא הָעוֹלֶה בַּלֵּב בְּדֶרֶךְ מִקְרֶה</w:t>
      </w:r>
      <w:r w:rsidDel="00000000" w:rsidR="00000000" w:rsidRPr="00000000">
        <w:rPr>
          <w:rFonts w:ascii="Times New Roman" w:hAnsi="Times New Roman" w:eastAsia="Times New Roman" w:cs="Times New Roman"/>
          <w:b w:val="1"/>
          <w:bCs w:val="1"/>
          <w:sz w:val="19"/>
          <w:szCs w:val="19"/>
          <w:rtl w:val="0"/>
        </w:rPr>
        <w:t xml:space="preserve">, – However, regarding an involuntary passing thought that enters the heart by chance, </w:t>
      </w:r>
      <w:r w:rsidDel="00000000" w:rsidR="00000000" w:rsidRPr="00000000">
        <w:rPr>
          <w:rFonts w:ascii="Times New Roman" w:hAnsi="Times New Roman" w:eastAsia="Times New Roman" w:cs="Times New Roman"/>
          <w:b w:val="0"/>
          <w:bCs w:val="0"/>
          <w:sz w:val="19"/>
          <w:szCs w:val="19"/>
          <w:rtl w:val="1"/>
        </w:rPr>
        <w:t>כְּטַעַם עֲמָלֵק "אֲשֶׁר קָרְך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mirroring Amalek "who met you by chance (karkha)", </w:t>
      </w:r>
      <w:r w:rsidDel="00000000" w:rsidR="00000000" w:rsidRPr="00000000">
        <w:rPr>
          <w:rFonts w:ascii="Times New Roman" w:hAnsi="Times New Roman" w:eastAsia="Times New Roman" w:cs="Times New Roman"/>
          <w:b w:val="0"/>
          <w:bCs w:val="0"/>
          <w:sz w:val="19"/>
          <w:szCs w:val="19"/>
          <w:rtl w:val="1"/>
        </w:rPr>
        <w:t>אִי אֶפְשָׁר לְאָדָם לְהִשְׁתַּדֵּל לְהִתְרַחֵק מִזֶּה, שֶׁהֲרֵי הוּא מֵעַצְמוֹ בָּא לו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it is impossible for a person to exert himself to prevent it, since it arises on its own. </w:t>
      </w:r>
      <w:r w:rsidDel="00000000" w:rsidR="00000000" w:rsidRPr="00000000">
        <w:rPr>
          <w:rFonts w:ascii="Times New Roman" w:hAnsi="Times New Roman" w:eastAsia="Times New Roman" w:cs="Times New Roman"/>
          <w:b w:val="0"/>
          <w:bCs w:val="0"/>
          <w:sz w:val="19"/>
          <w:szCs w:val="19"/>
          <w:rtl w:val="1"/>
        </w:rPr>
        <w:t>רַק מִמֵּילָא, עַל יְדֵי הַהֲכָנָה וְהַהִשְׁתַּדְּלוּת כָּל הַיּוֹם תָּמִיד בְּדִבְרֵי תוֹרָה</w:t>
      </w:r>
      <w:r w:rsidDel="00000000" w:rsidR="00000000" w:rsidRPr="00000000">
        <w:rPr>
          <w:rFonts w:ascii="Times New Roman" w:hAnsi="Times New Roman" w:eastAsia="Times New Roman" w:cs="Times New Roman"/>
          <w:b w:val="1"/>
          <w:bCs w:val="1"/>
          <w:sz w:val="19"/>
          <w:szCs w:val="19"/>
          <w:rtl w:val="0"/>
        </w:rPr>
        <w:t xml:space="preserve">, – Rather, spontaneously, through continuous daily preparation and immersion in words of Torah, </w:t>
      </w:r>
      <w:r w:rsidDel="00000000" w:rsidR="00000000" w:rsidRPr="00000000">
        <w:rPr>
          <w:rFonts w:ascii="Times New Roman" w:hAnsi="Times New Roman" w:eastAsia="Times New Roman" w:cs="Times New Roman"/>
          <w:b w:val="0"/>
          <w:bCs w:val="0"/>
          <w:sz w:val="19"/>
          <w:szCs w:val="19"/>
          <w:rtl w:val="1"/>
        </w:rPr>
        <w:t>בַּהַהוּא הֲנָאָה וְנַחַת רוּחַ שֶׁיֵּשׁ לְמַעְלָה מִמֶּנּו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through the pleasure and contentment produced on High from him, </w:t>
      </w:r>
      <w:r w:rsidDel="00000000" w:rsidR="00000000" w:rsidRPr="00000000">
        <w:rPr>
          <w:rFonts w:ascii="Times New Roman" w:hAnsi="Times New Roman" w:eastAsia="Times New Roman" w:cs="Times New Roman"/>
          <w:b w:val="0"/>
          <w:bCs w:val="0"/>
          <w:sz w:val="19"/>
          <w:szCs w:val="19"/>
          <w:rtl w:val="1"/>
        </w:rPr>
        <w:t>אֵין שׁוּם הִרְהוּר רָע קָרֵב אֵלָיו מֵעַצְמו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no evil thought will approach him of its own accord, </w:t>
      </w:r>
      <w:r>
        <w:rPr>
          <w:rFonts w:ascii="Times New Roman" w:hAnsi="Times New Roman" w:eastAsia="Times New Roman" w:cs="Times New Roman"/>
          <w:b w:val="0"/>
          <w:bCs w:val="0"/>
          <w:sz w:val="19"/>
          <w:szCs w:val="19"/>
          <w:rtl w:val="1"/>
        </w:rPr>
        <w:t xml:space="preserve">כְּמוֹ שֶׁכָּתוּב: "לֹא תְאֻנֶּה וְגוֹמֵר כִּי מַלְאָכָיו וְגוֹמֵר</w:t>
      </w:r>
      <w:r>
        <w:rPr>
          <w:rStyle w:val="FootnoteReference"/>
          <w:rFonts w:ascii="Times New Roman" w:hAnsi="Times New Roman" w:eastAsia="Times New Roman" w:cs="Times New Roman"/>
          <w:sz w:val="19"/>
          <w:szCs w:val="19"/>
          <w:rtl/>
        </w:rPr>
        <w:footnoteReference w:id="729"/>
      </w:r>
      <w:r w:rsidDel="00000000" w:rsidR="00000000" w:rsidRPr="00000000">
        <w:rPr>
          <w:rFonts w:ascii="Times New Roman" w:hAnsi="Times New Roman" w:eastAsia="Times New Roman" w:cs="Times New Roman"/>
          <w:b w:val="1"/>
          <w:bCs w:val="1"/>
          <w:sz w:val="19"/>
          <w:szCs w:val="19"/>
          <w:rtl w:val="0"/>
        </w:rPr>
        <w:t xml:space="preserve">". – as it is written: "No evil shall befall you... for He will command His angels regarding you." </w:t>
      </w:r>
      <w:r w:rsidDel="00000000" w:rsidR="00000000" w:rsidRPr="00000000">
        <w:rPr>
          <w:rFonts w:ascii="Times New Roman" w:hAnsi="Times New Roman" w:eastAsia="Times New Roman" w:cs="Times New Roman"/>
          <w:b w:val="0"/>
          <w:bCs w:val="0"/>
          <w:sz w:val="19"/>
          <w:szCs w:val="19"/>
          <w:rtl w:val="1"/>
        </w:rPr>
        <w:t>הֵם הַמַּלְאָכִים הַנּוֹצָרִים מֵהַמִּצְוֹת</w:t>
      </w:r>
      <w:r w:rsidDel="00000000" w:rsidR="00000000" w:rsidRPr="00000000">
        <w:rPr>
          <w:rFonts w:ascii="Times New Roman" w:hAnsi="Times New Roman" w:eastAsia="Times New Roman" w:cs="Times New Roman"/>
          <w:b w:val="1"/>
          <w:bCs w:val="1"/>
          <w:sz w:val="19"/>
          <w:szCs w:val="19"/>
          <w:rtl w:val="0"/>
        </w:rPr>
        <w:t xml:space="preserve">, – These are the angels created from the commandments, </w:t>
      </w:r>
      <w:r>
        <w:rPr>
          <w:rFonts w:ascii="Times New Roman" w:hAnsi="Times New Roman" w:eastAsia="Times New Roman" w:cs="Times New Roman"/>
          <w:b w:val="0"/>
          <w:bCs w:val="0"/>
          <w:sz w:val="19"/>
          <w:szCs w:val="19"/>
          <w:rtl w:val="1"/>
        </w:rPr>
        <w:t xml:space="preserve">כְּמוֹ שֶׁאָמְרוּ זִכְרוֹנָם לִבְרָכָה (מִדְרָשׁ תַּנְחוּמָא וַיֵּצֵא ג</w:t>
      </w:r>
      <w:r>
        <w:rPr>
          <w:rStyle w:val="FootnoteReference"/>
          <w:rFonts w:ascii="Times New Roman" w:hAnsi="Times New Roman" w:eastAsia="Times New Roman" w:cs="Times New Roman"/>
          <w:sz w:val="19"/>
          <w:szCs w:val="19"/>
          <w:rtl/>
        </w:rPr>
        <w:footnoteReference w:id="730"/>
      </w:r>
      <w:r w:rsidDel="00000000" w:rsidR="00000000" w:rsidRPr="00000000">
        <w:rPr>
          <w:rFonts w:ascii="Times New Roman" w:hAnsi="Times New Roman" w:eastAsia="Times New Roman" w:cs="Times New Roman"/>
          <w:b w:val="1"/>
          <w:bCs w:val="1"/>
          <w:sz w:val="19"/>
          <w:szCs w:val="19"/>
          <w:rtl w:val="0"/>
        </w:rPr>
        <w:t xml:space="preserve">): – as our Sages of blessed memory expounded (Midrash Tanchuma, Vayeitzei 3): </w:t>
      </w:r>
      <w:r w:rsidDel="00000000" w:rsidR="00000000" w:rsidRPr="00000000">
        <w:rPr>
          <w:rFonts w:ascii="Times New Roman" w:hAnsi="Times New Roman" w:eastAsia="Times New Roman" w:cs="Times New Roman"/>
          <w:b w:val="0"/>
          <w:bCs w:val="0"/>
          <w:sz w:val="19"/>
          <w:szCs w:val="19"/>
          <w:rtl w:val="1"/>
        </w:rPr>
        <w:t>שֶׁהֵם עִנְיַן הַנַּחַת רוּחַ שֶׁיֵּשׁ לְהַשֵּׁם יִתְבָּרַךְ שֶׁאָמַר וְנַעֲשָׂה רְצוֹנו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that they embody the divine contentment Hashem experiences when His will is executed; </w:t>
      </w:r>
      <w:r w:rsidDel="00000000" w:rsidR="00000000" w:rsidRPr="00000000">
        <w:rPr>
          <w:rFonts w:ascii="Times New Roman" w:hAnsi="Times New Roman" w:eastAsia="Times New Roman" w:cs="Times New Roman"/>
          <w:b w:val="0"/>
          <w:bCs w:val="0"/>
          <w:sz w:val="19"/>
          <w:szCs w:val="19"/>
          <w:rtl w:val="1"/>
        </w:rPr>
        <w:t>נִמְצָא אוֹתָהּ מִצְוָה נַעֲשֵׂית אֵצֶל הַשֵּׁם יִתְבָּרַךְ עִנְיַן נַחַת שֶׁרוּחוֹ שׁוֹאֵב מִפְּעֻלַּת אָדָם</w:t>
      </w:r>
      <w:r w:rsidDel="00000000" w:rsidR="00000000" w:rsidRPr="00000000">
        <w:rPr>
          <w:rFonts w:ascii="Times New Roman" w:hAnsi="Times New Roman" w:eastAsia="Times New Roman" w:cs="Times New Roman"/>
          <w:b w:val="1"/>
          <w:bCs w:val="1"/>
          <w:sz w:val="19"/>
          <w:szCs w:val="19"/>
          <w:rtl w:val="0"/>
        </w:rPr>
        <w:t xml:space="preserve">. – so that the mitzvah becomes a source of pleasure Hashem's spirit draws from mortal action. </w:t>
      </w:r>
      <w:r w:rsidDel="00000000" w:rsidR="00000000" w:rsidRPr="00000000">
        <w:rPr>
          <w:rFonts w:ascii="Times New Roman" w:hAnsi="Times New Roman" w:eastAsia="Times New Roman" w:cs="Times New Roman"/>
          <w:b w:val="0"/>
          <w:bCs w:val="0"/>
          <w:sz w:val="19"/>
          <w:szCs w:val="19"/>
          <w:rtl w:val="1"/>
        </w:rPr>
        <w:t>וְזֶה נִקְרָא "מַלְאָךְ", עַל דֶּרֶךְ "עֹשֶׂה מַלְאָכָיו רוּחוֹת</w:t>
      </w:r>
      <w:r w:rsidDel="00000000" w:rsidR="00000000" w:rsidRPr="00000000">
        <w:rPr>
          <w:rFonts w:ascii="Times New Roman" w:hAnsi="Times New Roman" w:eastAsia="Times New Roman" w:cs="Times New Roman"/>
          <w:b w:val="1"/>
          <w:bCs w:val="1"/>
          <w:sz w:val="19"/>
          <w:szCs w:val="19"/>
          <w:rtl w:val="0"/>
        </w:rPr>
        <w:t xml:space="preserve">", – And this is termed an "angel," in the manner of "He makes winds/spirits His messengers," </w:t>
      </w:r>
      <w:r w:rsidDel="00000000" w:rsidR="00000000" w:rsidRPr="00000000">
        <w:rPr>
          <w:rFonts w:ascii="Times New Roman" w:hAnsi="Times New Roman" w:eastAsia="Times New Roman" w:cs="Times New Roman"/>
          <w:b w:val="0"/>
          <w:bCs w:val="0"/>
          <w:sz w:val="19"/>
          <w:szCs w:val="19"/>
          <w:rtl w:val="1"/>
        </w:rPr>
        <w:t>שֶׁהָרוּחַ הוּא הָאֶמְצָעִי בֵּין הַשָּׁמַיִם לָאָרֶץ</w:t>
      </w:r>
      <w:r w:rsidDel="00000000" w:rsidR="00000000" w:rsidRPr="00000000">
        <w:rPr>
          <w:rFonts w:ascii="Times New Roman" w:hAnsi="Times New Roman" w:eastAsia="Times New Roman" w:cs="Times New Roman"/>
          <w:b w:val="1"/>
          <w:bCs w:val="1"/>
          <w:sz w:val="19"/>
          <w:szCs w:val="19"/>
          <w:rtl w:val="0"/>
        </w:rPr>
        <w:t xml:space="preserve">. – for the spirit acts as the intermediary between heaven and earth. </w:t>
      </w:r>
      <w:r w:rsidDel="00000000" w:rsidR="00000000" w:rsidRPr="00000000">
        <w:rPr>
          <w:rFonts w:ascii="Times New Roman" w:hAnsi="Times New Roman" w:eastAsia="Times New Roman" w:cs="Times New Roman"/>
          <w:b w:val="0"/>
          <w:bCs w:val="0"/>
          <w:sz w:val="19"/>
          <w:szCs w:val="19"/>
          <w:rtl w:val="1"/>
        </w:rPr>
        <w:t>וְהַמְשָׁכַת אוֹתוֹ רוּחַ שֶׁהַשֵּׁם יִתְבָּרַךְ מוֹשֵׁךְ מֵאָרֶץ לַשָּׁמַיִם, זֶה נִקְרָא עוֹלַם הַמַּלְאָכִים</w:t>
      </w:r>
      <w:r w:rsidDel="00000000" w:rsidR="00000000" w:rsidRPr="00000000">
        <w:rPr>
          <w:rFonts w:ascii="Times New Roman" w:hAnsi="Times New Roman" w:eastAsia="Times New Roman" w:cs="Times New Roman"/>
          <w:b w:val="1"/>
          <w:bCs w:val="1"/>
          <w:sz w:val="19"/>
          <w:szCs w:val="19"/>
          <w:rtl w:val="0"/>
        </w:rPr>
        <w:t xml:space="preserve">; – And the channeling of that spirit which Hashem draws from earth to heaven is called the angelic realm; </w:t>
      </w:r>
      <w:r w:rsidDel="00000000" w:rsidR="00000000" w:rsidRPr="00000000">
        <w:rPr>
          <w:rFonts w:ascii="Times New Roman" w:hAnsi="Times New Roman" w:eastAsia="Times New Roman" w:cs="Times New Roman"/>
          <w:b w:val="0"/>
          <w:bCs w:val="0"/>
          <w:sz w:val="19"/>
          <w:szCs w:val="19"/>
          <w:rtl w:val="1"/>
        </w:rPr>
        <w:t>כִּי נֶפֶשׁ הָאָדָם הוּא הַנִּכְנֶסֶת לְמַעְלָה מַּעְלָה בִּנְשִׁימַת רוּחוֹ יִתְבָּרַך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for the soul of man ascends into the ultimate heights of His divine breath, </w:t>
      </w:r>
      <w:r w:rsidDel="00000000" w:rsidR="00000000" w:rsidRPr="00000000">
        <w:rPr>
          <w:rFonts w:ascii="Times New Roman" w:hAnsi="Times New Roman" w:eastAsia="Times New Roman" w:cs="Times New Roman"/>
          <w:b w:val="0"/>
          <w:bCs w:val="0"/>
          <w:sz w:val="19"/>
          <w:szCs w:val="19"/>
          <w:rtl w:val="1"/>
        </w:rPr>
        <w:t>אֲבָל הַמַּלְאָכִים הֵם אֶמְצָעִיִּים</w:t>
      </w:r>
      <w:r w:rsidDel="00000000" w:rsidR="00000000" w:rsidRPr="00000000">
        <w:rPr>
          <w:rFonts w:ascii="Times New Roman" w:hAnsi="Times New Roman" w:eastAsia="Times New Roman" w:cs="Times New Roman"/>
          <w:b w:val="1"/>
          <w:bCs w:val="1"/>
          <w:sz w:val="19"/>
          <w:szCs w:val="19"/>
          <w:rtl w:val="0"/>
        </w:rPr>
        <w:t xml:space="preserve">, – whereas angels remain intermediaries, </w:t>
      </w:r>
      <w:r w:rsidDel="00000000" w:rsidR="00000000" w:rsidRPr="00000000">
        <w:rPr>
          <w:rFonts w:ascii="Times New Roman" w:hAnsi="Times New Roman" w:eastAsia="Times New Roman" w:cs="Times New Roman"/>
          <w:b w:val="0"/>
          <w:bCs w:val="0"/>
          <w:sz w:val="19"/>
          <w:szCs w:val="19"/>
          <w:rtl w:val="1"/>
        </w:rPr>
        <w:t>וּמִזֶּה הוּא הִתְהַוּוּת הַמַּלְאָכִים עַל יְדֵי הַמִּצְוֹת לִשְׁמֹר הָאָדָם</w:t>
      </w:r>
      <w:r w:rsidDel="00000000" w:rsidR="00000000" w:rsidRPr="00000000">
        <w:rPr>
          <w:rFonts w:ascii="Times New Roman" w:hAnsi="Times New Roman" w:eastAsia="Times New Roman" w:cs="Times New Roman"/>
          <w:b w:val="1"/>
          <w:bCs w:val="1"/>
          <w:sz w:val="19"/>
          <w:szCs w:val="19"/>
          <w:rtl w:val="0"/>
        </w:rPr>
        <w:t xml:space="preserve">, – and from this comes the creation of guardian angels through mitzvot to protect the person, </w:t>
      </w:r>
      <w:r w:rsidDel="00000000" w:rsidR="00000000" w:rsidRPr="00000000">
        <w:rPr>
          <w:rFonts w:ascii="Times New Roman" w:hAnsi="Times New Roman" w:eastAsia="Times New Roman" w:cs="Times New Roman"/>
          <w:b w:val="0"/>
          <w:bCs w:val="0"/>
          <w:sz w:val="19"/>
          <w:szCs w:val="19"/>
          <w:rtl w:val="1"/>
        </w:rPr>
        <w:t>וְאֵין כָּאן מָקוֹם לְהַאֲרִיךְ יוֹתֵר</w:t>
      </w:r>
      <w:r w:rsidDel="00000000" w:rsidR="00000000" w:rsidRPr="00000000">
        <w:rPr>
          <w:rFonts w:ascii="Times New Roman" w:hAnsi="Times New Roman" w:eastAsia="Times New Roman" w:cs="Times New Roman"/>
          <w:b w:val="1"/>
          <w:bCs w:val="1"/>
          <w:sz w:val="19"/>
          <w:szCs w:val="19"/>
          <w:rtl w:val="0"/>
        </w:rPr>
        <w:t xml:space="preserve">. – and this is not the place to elaborate further. </w:t>
      </w:r>
      <w:r w:rsidDel="00000000" w:rsidR="00000000" w:rsidRPr="00000000">
        <w:rPr>
          <w:rFonts w:ascii="Times New Roman" w:hAnsi="Times New Roman" w:eastAsia="Times New Roman" w:cs="Times New Roman"/>
          <w:b w:val="0"/>
          <w:bCs w:val="0"/>
          <w:sz w:val="19"/>
          <w:szCs w:val="19"/>
          <w:rtl w:val="1"/>
        </w:rPr>
        <w:t>וּכְשֶׁנּוֹפֵל בַּלֵּב אֵיזֶה הִרְהוּר, עַל זֶה נֶאֱמַר: "לֹא תָתוּרו</w:t>
      </w:r>
      <w:r>
        <w:rPr>
          <w:rFonts w:ascii="Times New Roman" w:hAnsi="Times New Roman" w:eastAsia="Times New Roman" w:cs="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731"/>
      </w:r>
      <w:r>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when an unbidden thought falls into the heart, regarding this it is said: "Do not stray," </w:t>
      </w:r>
      <w:r w:rsidDel="00000000" w:rsidR="00000000" w:rsidRPr="00000000">
        <w:rPr>
          <w:rFonts w:ascii="Times New Roman" w:hAnsi="Times New Roman" w:eastAsia="Times New Roman" w:cs="Times New Roman"/>
          <w:b w:val="0"/>
          <w:bCs w:val="0"/>
          <w:sz w:val="19"/>
          <w:szCs w:val="19"/>
          <w:rtl w:val="1"/>
        </w:rPr>
        <w:t>שֶׁיִּזְכֹּר דְּסוֹפוֹ כָּל מִינֵי רָע</w:t>
      </w:r>
      <w:r w:rsidDel="00000000" w:rsidR="00000000" w:rsidRPr="00000000">
        <w:rPr>
          <w:rFonts w:ascii="Times New Roman" w:hAnsi="Times New Roman" w:eastAsia="Times New Roman" w:cs="Times New Roman"/>
          <w:b w:val="1"/>
          <w:bCs w:val="1"/>
          <w:sz w:val="19"/>
          <w:szCs w:val="19"/>
          <w:rtl w:val="0"/>
        </w:rPr>
        <w:t xml:space="preserve">. – that he must remember that its outcome is ruinous. </w:t>
      </w:r>
      <w:r>
        <w:rPr>
          <w:rFonts w:ascii="Times New Roman" w:hAnsi="Times New Roman" w:eastAsia="Times New Roman" w:cs="Times New Roman"/>
          <w:b w:val="0"/>
          <w:bCs w:val="0"/>
          <w:sz w:val="19"/>
          <w:szCs w:val="19"/>
          <w:rtl w:val="1"/>
        </w:rPr>
        <w:t xml:space="preserve">וְהִמְשִׁילוּ רַבּוֹתֵינוּ זִכְרוֹנָם לִבְרָכָה בְּתַנְחוּמָא (תֵּצֵא ז) מִתַּמְחוּי מָלֵא וְתַמְחוּי רֵיקָן</w:t>
      </w:r>
      <w:r>
        <w:rPr>
          <w:rStyle w:val="FootnoteReference"/>
          <w:rFonts w:ascii="Times New Roman" w:hAnsi="Times New Roman" w:eastAsia="Times New Roman" w:cs="Times New Roman"/>
          <w:sz w:val="19"/>
          <w:szCs w:val="19"/>
          <w:rtl/>
        </w:rPr>
        <w:footnoteReference w:id="732"/>
      </w:r>
      <w:r w:rsidDel="00000000" w:rsidR="00000000" w:rsidRPr="00000000">
        <w:rPr>
          <w:rFonts w:ascii="Times New Roman" w:hAnsi="Times New Roman" w:eastAsia="Times New Roman" w:cs="Times New Roman"/>
          <w:b w:val="1"/>
          <w:bCs w:val="1"/>
          <w:sz w:val="19"/>
          <w:szCs w:val="19"/>
          <w:rtl w:val="0"/>
        </w:rPr>
        <w:t xml:space="preserve">; – And our Rabbis of blessed memory in Tanchuma (Ki Teitzei 7) illustrated this with the parable of a full bowl and an empty bowl; </w:t>
      </w:r>
      <w:r w:rsidDel="00000000" w:rsidR="00000000" w:rsidRPr="00000000">
        <w:rPr>
          <w:rFonts w:ascii="Times New Roman" w:hAnsi="Times New Roman" w:eastAsia="Times New Roman" w:cs="Times New Roman"/>
          <w:b w:val="0"/>
          <w:bCs w:val="0"/>
          <w:sz w:val="19"/>
          <w:szCs w:val="19"/>
          <w:rtl w:val="1"/>
        </w:rPr>
        <w:t>כִּי קִיּוּם הַחִיּוּת הוּא עַל יְדֵי הַמָּזוֹן</w:t>
      </w:r>
      <w:r w:rsidDel="00000000" w:rsidR="00000000" w:rsidRPr="00000000">
        <w:rPr>
          <w:rFonts w:ascii="Times New Roman" w:hAnsi="Times New Roman" w:eastAsia="Times New Roman" w:cs="Times New Roman"/>
          <w:b w:val="1"/>
          <w:bCs w:val="1"/>
          <w:sz w:val="19"/>
          <w:szCs w:val="19"/>
          <w:rtl w:val="0"/>
        </w:rPr>
        <w:t xml:space="preserve">, – for the sustenance of life proceeds through food, </w:t>
      </w:r>
      <w:r w:rsidDel="00000000" w:rsidR="00000000" w:rsidRPr="00000000">
        <w:rPr>
          <w:rFonts w:ascii="Times New Roman" w:hAnsi="Times New Roman" w:eastAsia="Times New Roman" w:cs="Times New Roman"/>
          <w:b w:val="0"/>
          <w:bCs w:val="0"/>
          <w:sz w:val="19"/>
          <w:szCs w:val="19"/>
          <w:rtl w:val="1"/>
        </w:rPr>
        <w:t>וּמְזוֹן הַנֶּפֶשׁ הוּא הַתּוֹרָה וּמִצְוֹת</w:t>
      </w:r>
      <w:r w:rsidDel="00000000" w:rsidR="00000000" w:rsidRPr="00000000">
        <w:rPr>
          <w:rFonts w:ascii="Times New Roman" w:hAnsi="Times New Roman" w:eastAsia="Times New Roman" w:cs="Times New Roman"/>
          <w:b w:val="1"/>
          <w:bCs w:val="1"/>
          <w:sz w:val="19"/>
          <w:szCs w:val="19"/>
          <w:rtl w:val="0"/>
        </w:rPr>
        <w:t xml:space="preserve">, – and the sustenance of the soul is Torah and mitzvot, </w:t>
      </w:r>
      <w:r>
        <w:rPr>
          <w:rFonts w:ascii="Times New Roman" w:hAnsi="Times New Roman" w:eastAsia="Times New Roman" w:cs="Times New Roman"/>
          <w:b w:val="0"/>
          <w:bCs w:val="0"/>
          <w:sz w:val="19"/>
          <w:szCs w:val="19"/>
          <w:rtl w:val="1"/>
        </w:rPr>
        <w:t xml:space="preserve">כְּמוֹ שֶׁאָמְרוּ בְּקֹהֶלֶת רַבָּה (פָּרָשָׁה ב, כד)</w:t>
      </w:r>
      <w:r>
        <w:rPr>
          <w:rStyle w:val="FootnoteReference"/>
          <w:rFonts w:ascii="Times New Roman" w:hAnsi="Times New Roman" w:eastAsia="Times New Roman" w:cs="Times New Roman"/>
          <w:sz w:val="19"/>
          <w:szCs w:val="19"/>
          <w:rtl/>
        </w:rPr>
        <w:footnoteReference w:id="733"/>
      </w:r>
      <w:r>
        <w:rPr>
          <w:rFonts w:ascii="Times New Roman" w:hAnsi="Times New Roman" w:eastAsia="Times New Roman" w:cs="Times New Roman"/>
          <w:b w:val="0"/>
          <w:bCs w:val="0"/>
          <w:sz w:val="19"/>
          <w:szCs w:val="19"/>
          <w:rtl w:val="1"/>
        </w:rPr>
        <w:t xml:space="preserve"> דְּנִקְרָא שָׁם אֲכִילָה וּשְׁתִיָּה</w:t>
      </w:r>
      <w:r w:rsidDel="00000000" w:rsidR="00000000" w:rsidRPr="00000000">
        <w:rPr>
          <w:rFonts w:ascii="Times New Roman" w:hAnsi="Times New Roman" w:eastAsia="Times New Roman" w:cs="Times New Roman"/>
          <w:b w:val="1"/>
          <w:bCs w:val="1"/>
          <w:sz w:val="19"/>
          <w:szCs w:val="19"/>
          <w:rtl w:val="0"/>
        </w:rPr>
        <w:t xml:space="preserve">. – as stated in Kohelet Rabbah (2:24) where it is termed eating and drinking. </w:t>
      </w:r>
      <w:r w:rsidDel="00000000" w:rsidR="00000000" w:rsidRPr="00000000">
        <w:rPr>
          <w:rFonts w:ascii="Times New Roman" w:hAnsi="Times New Roman" w:eastAsia="Times New Roman" w:cs="Times New Roman"/>
          <w:b w:val="0"/>
          <w:bCs w:val="0"/>
          <w:sz w:val="19"/>
          <w:szCs w:val="19"/>
          <w:rtl w:val="1"/>
        </w:rPr>
        <w:t>וּזְכִירַת עֲמָלֵק הוּא עַל תַּמְחוּי רֵיקָן מֵהִשְׁתַּדְּלוּת</w:t>
      </w:r>
      <w:r w:rsidDel="00000000" w:rsidR="00000000" w:rsidRPr="00000000">
        <w:rPr>
          <w:rFonts w:ascii="Times New Roman" w:hAnsi="Times New Roman" w:eastAsia="Times New Roman" w:cs="Times New Roman"/>
          <w:b w:val="1"/>
          <w:bCs w:val="1"/>
          <w:sz w:val="19"/>
          <w:szCs w:val="19"/>
          <w:rtl w:val="0"/>
        </w:rPr>
        <w:t xml:space="preserve">; – And the remembrance of Amalek applies to a bowl empty of spiritual exertion; </w:t>
      </w:r>
      <w:r w:rsidDel="00000000" w:rsidR="00000000" w:rsidRPr="00000000">
        <w:rPr>
          <w:rFonts w:ascii="Times New Roman" w:hAnsi="Times New Roman" w:eastAsia="Times New Roman" w:cs="Times New Roman"/>
          <w:b w:val="0"/>
          <w:bCs w:val="0"/>
          <w:sz w:val="19"/>
          <w:szCs w:val="19"/>
          <w:rtl w:val="1"/>
        </w:rPr>
        <w:t>דְּעַל יְדֵי הִשְׁתַּדְּלוּת תּוֹרָה וּמִצְוֹת, אֵין הִרְהוּר רָע קָרֵב אֵלָיו כְּלָל</w:t>
      </w:r>
      <w:r w:rsidDel="00000000" w:rsidR="00000000" w:rsidRPr="00000000">
        <w:rPr>
          <w:rFonts w:ascii="Times New Roman" w:hAnsi="Times New Roman" w:eastAsia="Times New Roman" w:cs="Times New Roman"/>
          <w:b w:val="1"/>
          <w:bCs w:val="1"/>
          <w:sz w:val="19"/>
          <w:szCs w:val="19"/>
          <w:rtl w:val="0"/>
        </w:rPr>
        <w:t xml:space="preserve">. – for through active immersion in Torah and mitzvot, no evil thought approaches a person at all. </w:t>
      </w:r>
      <w:r w:rsidDel="00000000" w:rsidR="00000000" w:rsidRPr="00000000">
        <w:rPr>
          <w:rFonts w:ascii="Times New Roman" w:hAnsi="Times New Roman" w:eastAsia="Times New Roman" w:cs="Times New Roman"/>
          <w:b w:val="0"/>
          <w:bCs w:val="0"/>
          <w:sz w:val="19"/>
          <w:szCs w:val="19"/>
          <w:rtl w:val="1"/>
        </w:rPr>
        <w:t>רַק כְּשֶׁיּוֹשֵׁב עַל תַּמְחוּי רֵיקָן</w:t>
      </w:r>
      <w:r w:rsidDel="00000000" w:rsidR="00000000" w:rsidRPr="00000000">
        <w:rPr>
          <w:rFonts w:ascii="Times New Roman" w:hAnsi="Times New Roman" w:eastAsia="Times New Roman" w:cs="Times New Roman"/>
          <w:b w:val="1"/>
          <w:bCs w:val="1"/>
          <w:sz w:val="19"/>
          <w:szCs w:val="19"/>
          <w:rtl w:val="0"/>
        </w:rPr>
        <w:t xml:space="preserve">, – Only when he sits before an empty bowl, </w:t>
      </w:r>
      <w:r w:rsidDel="00000000" w:rsidR="00000000" w:rsidRPr="00000000">
        <w:rPr>
          <w:rFonts w:ascii="Times New Roman" w:hAnsi="Times New Roman" w:eastAsia="Times New Roman" w:cs="Times New Roman"/>
          <w:b w:val="0"/>
          <w:bCs w:val="0"/>
          <w:sz w:val="19"/>
          <w:szCs w:val="19"/>
          <w:rtl w:val="1"/>
        </w:rPr>
        <w:t>אָז צָרִיךְ לִזְכֹּר מֵעֲמָלֵק</w:t>
      </w:r>
      <w:r w:rsidDel="00000000" w:rsidR="00000000" w:rsidRPr="00000000">
        <w:rPr>
          <w:rFonts w:ascii="Times New Roman" w:hAnsi="Times New Roman" w:eastAsia="Times New Roman" w:cs="Times New Roman"/>
          <w:b w:val="1"/>
          <w:bCs w:val="1"/>
          <w:sz w:val="19"/>
          <w:szCs w:val="19"/>
          <w:rtl w:val="0"/>
        </w:rPr>
        <w:t xml:space="preserve">, – must he then remember Amalek, </w:t>
      </w:r>
      <w:r w:rsidDel="00000000" w:rsidR="00000000" w:rsidRPr="00000000">
        <w:rPr>
          <w:rFonts w:ascii="Times New Roman" w:hAnsi="Times New Roman" w:eastAsia="Times New Roman" w:cs="Times New Roman"/>
          <w:b w:val="0"/>
          <w:bCs w:val="0"/>
          <w:sz w:val="19"/>
          <w:szCs w:val="19"/>
          <w:rtl w:val="1"/>
        </w:rPr>
        <w:t>לְהִזָּהֵר מִשּׁוֹרֶשׁ הָרָע שֶׁאֵין בְּיָדוֹ לְהִתְרַחֵק רַק עַל יְדֵי הַזְּכִירָה שֶׁזֶּה רָע</w:t>
      </w:r>
      <w:r w:rsidDel="00000000" w:rsidR="00000000" w:rsidRPr="00000000">
        <w:rPr>
          <w:rFonts w:ascii="Times New Roman" w:hAnsi="Times New Roman" w:eastAsia="Times New Roman" w:cs="Times New Roman"/>
          <w:b w:val="1"/>
          <w:bCs w:val="1"/>
          <w:sz w:val="19"/>
          <w:szCs w:val="19"/>
          <w:rtl w:val="0"/>
        </w:rPr>
        <w:t xml:space="preserve">. – to guard against that root of evil which he can repel solely by remembering that it is destructive. </w:t>
      </w:r>
      <w:r w:rsidDel="00000000" w:rsidR="00000000" w:rsidRPr="00000000">
        <w:rPr>
          <w:rFonts w:ascii="Times New Roman" w:hAnsi="Times New Roman" w:eastAsia="Times New Roman" w:cs="Times New Roman"/>
          <w:b w:val="0"/>
          <w:bCs w:val="0"/>
          <w:sz w:val="19"/>
          <w:szCs w:val="19"/>
          <w:rtl w:val="1"/>
        </w:rPr>
        <w:t>אֲבָל זְכִירַת שַׁבָּת</w:t>
      </w:r>
      <w:r w:rsidDel="00000000" w:rsidR="00000000" w:rsidRPr="00000000">
        <w:rPr>
          <w:rFonts w:ascii="Times New Roman" w:hAnsi="Times New Roman" w:eastAsia="Times New Roman" w:cs="Times New Roman"/>
          <w:b w:val="1"/>
          <w:bCs w:val="1"/>
          <w:sz w:val="19"/>
          <w:szCs w:val="19"/>
          <w:rtl w:val="0"/>
        </w:rPr>
        <w:t xml:space="preserve">, – However, the remembrance of Shabbat, </w:t>
      </w:r>
      <w:r w:rsidDel="00000000" w:rsidR="00000000" w:rsidRPr="00000000">
        <w:rPr>
          <w:rFonts w:ascii="Times New Roman" w:hAnsi="Times New Roman" w:eastAsia="Times New Roman" w:cs="Times New Roman"/>
          <w:b w:val="0"/>
          <w:bCs w:val="0"/>
          <w:sz w:val="19"/>
          <w:szCs w:val="19"/>
          <w:rtl w:val="1"/>
        </w:rPr>
        <w:t>שֶׁגַּם כֵּן אֵין בְּיָדוֹ לְקַבֵּל אוֹתָהּ קְדֻשָּׁה בְּהִשְׁתַּדְּלוּת רַק בַּזְּכִירָה</w:t>
      </w:r>
      <w:r w:rsidDel="00000000" w:rsidR="00000000" w:rsidRPr="00000000">
        <w:rPr>
          <w:rFonts w:ascii="Times New Roman" w:hAnsi="Times New Roman" w:eastAsia="Times New Roman" w:cs="Times New Roman"/>
          <w:b w:val="1"/>
          <w:bCs w:val="1"/>
          <w:sz w:val="19"/>
          <w:szCs w:val="19"/>
          <w:rtl w:val="0"/>
        </w:rPr>
        <w:t xml:space="preserve">, – whose holiness one likewise cannot produce through exertion but solely through remembrance, </w:t>
      </w:r>
      <w:r w:rsidDel="00000000" w:rsidR="00000000" w:rsidRPr="00000000">
        <w:rPr>
          <w:rFonts w:ascii="Times New Roman" w:hAnsi="Times New Roman" w:eastAsia="Times New Roman" w:cs="Times New Roman"/>
          <w:b w:val="0"/>
          <w:bCs w:val="0"/>
          <w:sz w:val="19"/>
          <w:szCs w:val="19"/>
          <w:rtl w:val="1"/>
        </w:rPr>
        <w:t>אֲבָל הוּא עַל תַּמְחוּי מָלֵא, שֶׁכְּבָר טָרַח בְּעֶרֶב שַׁבָּת</w:t>
      </w:r>
      <w:r w:rsidDel="00000000" w:rsidR="00000000" w:rsidRPr="00000000">
        <w:rPr>
          <w:rFonts w:ascii="Times New Roman" w:hAnsi="Times New Roman" w:eastAsia="Times New Roman" w:cs="Times New Roman"/>
          <w:b w:val="1"/>
          <w:bCs w:val="1"/>
          <w:sz w:val="19"/>
          <w:szCs w:val="19"/>
          <w:rtl w:val="0"/>
        </w:rPr>
        <w:t xml:space="preserve">. – takes place over a full bowl, having already toiled on Friday. </w:t>
      </w:r>
      <w:r w:rsidDel="00000000" w:rsidR="00000000" w:rsidRPr="00000000">
        <w:rPr>
          <w:rFonts w:ascii="Times New Roman" w:hAnsi="Times New Roman" w:eastAsia="Times New Roman" w:cs="Times New Roman"/>
          <w:b w:val="0"/>
          <w:bCs w:val="0"/>
          <w:sz w:val="19"/>
          <w:szCs w:val="19"/>
          <w:rtl w:val="1"/>
        </w:rPr>
        <w:t>וְאַחַר הַהִשְׁתַּדְּלוּת, הוּא הַזְּכִירָה בִּקְדֻשָּׁה לְהַמְשִׁיךְ אֵלָיו כָּל מִינֵי קְדֻשָּׁה שֶׁלְּמַעְלָה</w:t>
      </w:r>
      <w:r w:rsidDel="00000000" w:rsidR="00000000" w:rsidRPr="00000000">
        <w:rPr>
          <w:rFonts w:ascii="Times New Roman" w:hAnsi="Times New Roman" w:eastAsia="Times New Roman" w:cs="Times New Roman"/>
          <w:b w:val="1"/>
          <w:bCs w:val="1"/>
          <w:sz w:val="19"/>
          <w:szCs w:val="19"/>
          <w:rtl w:val="0"/>
        </w:rPr>
        <w:t xml:space="preserve">, – And following that exertion, remembrance channels supernal sanctity downward, </w:t>
      </w:r>
      <w:r w:rsidDel="00000000" w:rsidR="00000000" w:rsidRPr="00000000">
        <w:rPr>
          <w:rFonts w:ascii="Times New Roman" w:hAnsi="Times New Roman" w:eastAsia="Times New Roman" w:cs="Times New Roman"/>
          <w:b w:val="0"/>
          <w:bCs w:val="0"/>
          <w:sz w:val="19"/>
          <w:szCs w:val="19"/>
          <w:rtl w:val="1"/>
        </w:rPr>
        <w:t>דַּרְגָּא דְּיַעֲקֹב אָבִינוּ עָלָיו הַשָּׁלוֹם</w:t>
      </w:r>
      <w:r w:rsidDel="00000000" w:rsidR="00000000" w:rsidRPr="00000000">
        <w:rPr>
          <w:rFonts w:ascii="Times New Roman" w:hAnsi="Times New Roman" w:eastAsia="Times New Roman" w:cs="Times New Roman"/>
          <w:b w:val="1"/>
          <w:bCs w:val="1"/>
          <w:sz w:val="19"/>
          <w:szCs w:val="19"/>
          <w:rtl w:val="0"/>
        </w:rPr>
        <w:t xml:space="preserve">. – reflecting the level of our father Jacob, peace be upon him. </w:t>
      </w:r>
      <w:r w:rsidDel="00000000" w:rsidR="00000000" w:rsidRPr="00000000">
        <w:rPr>
          <w:rFonts w:ascii="Times New Roman" w:hAnsi="Times New Roman" w:eastAsia="Times New Roman" w:cs="Times New Roman"/>
          <w:b w:val="0"/>
          <w:bCs w:val="0"/>
          <w:sz w:val="19"/>
          <w:szCs w:val="19"/>
          <w:rtl w:val="1"/>
        </w:rPr>
        <w:t>אֲבָל בְּיָשְׁבוֹ עַל תַּמְחוּי רֵיקָן</w:t>
      </w:r>
      <w:r w:rsidDel="00000000" w:rsidR="00000000" w:rsidRPr="00000000">
        <w:rPr>
          <w:rFonts w:ascii="Times New Roman" w:hAnsi="Times New Roman" w:eastAsia="Times New Roman" w:cs="Times New Roman"/>
          <w:b w:val="1"/>
          <w:bCs w:val="1"/>
          <w:sz w:val="19"/>
          <w:szCs w:val="19"/>
          <w:rtl w:val="0"/>
        </w:rPr>
        <w:t xml:space="preserve">, – Yet when sitting before an empty bowl, </w:t>
      </w:r>
      <w:r w:rsidDel="00000000" w:rsidR="00000000" w:rsidRPr="00000000">
        <w:rPr>
          <w:rFonts w:ascii="Times New Roman" w:hAnsi="Times New Roman" w:eastAsia="Times New Roman" w:cs="Times New Roman"/>
          <w:b w:val="0"/>
          <w:bCs w:val="0"/>
          <w:sz w:val="19"/>
          <w:szCs w:val="19"/>
          <w:rtl w:val="1"/>
        </w:rPr>
        <w:t>צָרִיךְ לְהִזָּהֵר בִּזְכִירַת עֲמָלֵק עַל כָּל פָּנִים בְּהַרְחָקַת הָרָע בְּשָׁרְשׁו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one must be careful to invoke the remembrance of Amalek at least to repel evil at its root. </w:t>
      </w:r>
      <w:r w:rsidDel="00000000" w:rsidR="00000000" w:rsidRPr="00000000">
        <w:rPr>
          <w:rFonts w:ascii="Times New Roman" w:hAnsi="Times New Roman" w:eastAsia="Times New Roman" w:cs="Times New Roman"/>
          <w:b w:val="0"/>
          <w:bCs w:val="0"/>
          <w:sz w:val="19"/>
          <w:szCs w:val="19"/>
          <w:rtl w:val="1"/>
        </w:rPr>
        <w:t>וּלְכָךְ קוֹרִין פָּרָשַׁת "זָכוֹר" בְּשַׁבָּת נוֹסָף אַזְכִּירָה דְּפוּרִים</w:t>
      </w:r>
      <w:r w:rsidDel="00000000" w:rsidR="00000000" w:rsidRPr="00000000">
        <w:rPr>
          <w:rFonts w:ascii="Times New Roman" w:hAnsi="Times New Roman" w:eastAsia="Times New Roman" w:cs="Times New Roman"/>
          <w:b w:val="1"/>
          <w:bCs w:val="1"/>
          <w:sz w:val="19"/>
          <w:szCs w:val="19"/>
          <w:rtl w:val="0"/>
        </w:rPr>
        <w:t xml:space="preserve">, – Therefore Parashat Zachor is read on Shabbat in addition to the remembrance of Purim, </w:t>
      </w:r>
      <w:r w:rsidDel="00000000" w:rsidR="00000000" w:rsidRPr="00000000">
        <w:rPr>
          <w:rFonts w:ascii="Times New Roman" w:hAnsi="Times New Roman" w:eastAsia="Times New Roman" w:cs="Times New Roman"/>
          <w:b w:val="0"/>
          <w:bCs w:val="0"/>
          <w:sz w:val="19"/>
          <w:szCs w:val="19"/>
          <w:rtl w:val="1"/>
        </w:rPr>
        <w:t>כִּי כָּל אֶחָד מֵהֶם מוֹשֵׁךְ חֲבֵרוֹ כַּמּוּבָן מִתּוֹךְ מַה שֶּׁכָּתַבְתִּי</w:t>
      </w:r>
      <w:r w:rsidDel="00000000" w:rsidR="00000000" w:rsidRPr="00000000">
        <w:rPr>
          <w:rFonts w:ascii="Times New Roman" w:hAnsi="Times New Roman" w:eastAsia="Times New Roman" w:cs="Times New Roman"/>
          <w:b w:val="1"/>
          <w:bCs w:val="1"/>
          <w:sz w:val="19"/>
          <w:szCs w:val="19"/>
          <w:rtl w:val="0"/>
        </w:rPr>
        <w:t xml:space="preserve">. – because each remembrance reinforces the other as understood from what I have written. </w:t>
      </w:r>
      <w:r w:rsidDel="00000000" w:rsidR="00000000" w:rsidRPr="00000000">
        <w:rPr>
          <w:rFonts w:ascii="Times New Roman" w:hAnsi="Times New Roman" w:eastAsia="Times New Roman" w:cs="Times New Roman"/>
          <w:b w:val="0"/>
          <w:bCs w:val="0"/>
          <w:sz w:val="19"/>
          <w:szCs w:val="19"/>
          <w:rtl w:val="1"/>
        </w:rPr>
        <w:t>וּבָזֶה שְׁנֵי הַזְּכִירוֹת מִתְחַזְּקִים לְהִקָּבַע בַּלֵּב יָתֵד בְּמָקוֹם נֶאֱמָן</w:t>
      </w:r>
      <w:r w:rsidDel="00000000" w:rsidR="00000000" w:rsidRPr="00000000">
        <w:rPr>
          <w:rFonts w:ascii="Times New Roman" w:hAnsi="Times New Roman" w:eastAsia="Times New Roman" w:cs="Times New Roman"/>
          <w:b w:val="1"/>
          <w:bCs w:val="1"/>
          <w:sz w:val="19"/>
          <w:szCs w:val="19"/>
          <w:rtl w:val="0"/>
        </w:rPr>
        <w:t>. – And through this both remembrances are strengthened to be fixed within the heart like a peg in a steadfast place.</w:t>
      </w:r>
    </w:p>
    <w:p w:rsidR="00000000" w:rsidDel="00000000" w:rsidP="00000000" w:rsidRDefault="00000000" w:rsidRPr="00000000" w14:paraId="000003C5">
      <w:pPr>
        <w:keepNext/>
        <w:keepLines/>
        <w:spacing w:before="0" w:after="30" w:line="240" w:lineRule="auto"/>
        <w:jc w:val="center"/>
        <w:rPr>
          <w:b w:val="1"/>
          <w:bCs w:val="1"/>
          <w:sz w:val="18"/>
          <w:szCs w:val="18"/>
        </w:rPr>
      </w:pPr>
      <w:bookmarkStart w:id="9093" w:name="_RLToc0093"/>
      <w:r>
        <w:rPr>
          <w:rFonts w:ascii="Times New Roman" w:hAnsi="Times New Roman" w:eastAsia="Times New Roman" w:cs="Times New Roman"/>
          <w:b w:val="0"/>
          <w:i w:val="0"/>
          <w:sz w:val="21"/>
          <w:szCs w:val="21"/>
        </w:rPr>
        <w:t>Siman 43 - Life, Sustenance, Children, and Mazal</w:t>
      </w:r>
      <w:bookmarkEnd w:id="9093"/>
    </w:p>
    <w:p>
      <w:pPr>
        <w:keepNext/>
        <w:keepLines/>
        <w:spacing w:before="0" w:after="60" w:line="240" w:lineRule="auto"/>
        <w:jc w:val="center"/>
      </w:pPr>
      <w:r>
        <w:rPr>
          <w:rFonts w:ascii="Times New Roman" w:hAnsi="Times New Roman" w:eastAsia="Times New Roman" w:cs="Times New Roman"/>
          <w:b w:val="0"/>
          <w:i/>
          <w:sz w:val="17"/>
          <w:szCs w:val="17"/>
        </w:rPr>
        <w:t>The three fundamental human needs are governed by exact justice as expressed through the soul's supernal root; prayer can reach that level and reshape its flow.</w:t>
      </w:r>
    </w:p>
    <w:p>
      <w:pPr>
        <w:keepNext/>
        <w:keepLines/>
        <w:spacing w:before="20" w:after="20" w:line="240" w:lineRule="auto"/>
        <w:jc w:val="left"/>
      </w:pPr>
      <w:bookmarkStart w:id="9094" w:name="_RLToc0094"/>
      <w:r>
        <w:rPr>
          <w:rFonts w:ascii="Times New Roman" w:hAnsi="Times New Roman" w:eastAsia="Times New Roman" w:cs="Times New Roman"/>
          <w:b w:val="0"/>
          <w:i w:val="0"/>
          <w:sz w:val="19"/>
          <w:szCs w:val="19"/>
        </w:rPr>
        <w:t>Seif 1 - Children, Life, Sustenance, and Mazal</w:t>
      </w:r>
      <w:bookmarkEnd w:id="9094"/>
    </w:p>
    <w:p>
      <w:pPr>
        <w:keepNext/>
        <w:keepLines/>
        <w:spacing w:before="0" w:after="60" w:line="240" w:lineRule="auto"/>
        <w:jc w:val="left"/>
      </w:pPr>
      <w:r>
        <w:rPr>
          <w:rFonts w:ascii="Times New Roman" w:hAnsi="Times New Roman" w:eastAsia="Times New Roman" w:cs="Times New Roman"/>
          <w:b w:val="0"/>
          <w:i/>
          <w:sz w:val="17"/>
          <w:szCs w:val="17"/>
        </w:rPr>
        <w:t>Exact judgment governs the three basic human needs through the soul's supernal root known as mazal.</w:t>
      </w:r>
    </w:p>
    <w:p w:rsidR="00000000" w:rsidDel="00000000" w:rsidP="00000000" w:rsidRDefault="00000000" w:rsidRPr="00000000" w14:paraId="000003C6">
      <w:pPr>
        <w:keepNext/>
        <w:rPr>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3C7">
      <w:pPr>
        <w:rPr>
          <w:sz w:val="18"/>
          <w:szCs w:val="18"/>
        </w:rPr>
      </w:pPr>
      <w:r w:rsidDel="00000000" w:rsidR="00000000" w:rsidRPr="00000000">
        <w:rPr>
          <w:rFonts w:ascii="Times New Roman" w:hAnsi="Times New Roman" w:eastAsia="Times New Roman" w:cs="Times New Roman"/>
          <w:b w:val="0"/>
          <w:bCs w:val="0"/>
          <w:sz w:val="19"/>
          <w:szCs w:val="19"/>
          <w:rtl w:val="1"/>
        </w:rPr>
        <w:t>צוֹרֶךְ הָאָדָם בָּעוֹלָם יָדוּעַ שֶׁהֵם שְׁלֹשָׁה דְּבָרִים</w:t>
      </w:r>
      <w:r w:rsidDel="00000000" w:rsidR="00000000" w:rsidRPr="00000000">
        <w:rPr>
          <w:rFonts w:ascii="Times New Roman" w:hAnsi="Times New Roman" w:eastAsia="Times New Roman" w:cs="Times New Roman"/>
          <w:b w:val="1"/>
          <w:bCs w:val="1"/>
          <w:sz w:val="19"/>
          <w:szCs w:val="19"/>
          <w:rtl w:val="0"/>
        </w:rPr>
        <w:t xml:space="preserve">: – Man's fundamental needs in this world are known to be three things: </w:t>
      </w:r>
      <w:r w:rsidDel="00000000" w:rsidR="00000000" w:rsidRPr="00000000">
        <w:rPr>
          <w:rFonts w:ascii="Times New Roman" w:hAnsi="Times New Roman" w:eastAsia="Times New Roman" w:cs="Times New Roman"/>
          <w:b w:val="0"/>
          <w:bCs w:val="0"/>
          <w:sz w:val="19"/>
          <w:szCs w:val="19"/>
          <w:rtl w:val="1"/>
        </w:rPr>
        <w:t>חַיִּים, וְקִיּוּם הַחַיִּים דְּהַיְנוּ מְזוֹנֵי</w:t>
      </w:r>
      <w:r w:rsidDel="00000000" w:rsidR="00000000" w:rsidRPr="00000000">
        <w:rPr>
          <w:rFonts w:ascii="Times New Roman" w:hAnsi="Times New Roman" w:eastAsia="Times New Roman" w:cs="Times New Roman"/>
          <w:b w:val="1"/>
          <w:bCs w:val="1"/>
          <w:sz w:val="19"/>
          <w:szCs w:val="19"/>
          <w:rtl w:val="0"/>
        </w:rPr>
        <w:t xml:space="preserve">, – life, the preservation of life—namely sustenance (mezonei)— </w:t>
      </w:r>
      <w:r w:rsidDel="00000000" w:rsidR="00000000" w:rsidRPr="00000000">
        <w:rPr>
          <w:rFonts w:ascii="Times New Roman" w:hAnsi="Times New Roman" w:eastAsia="Times New Roman" w:cs="Times New Roman"/>
          <w:b w:val="0"/>
          <w:bCs w:val="0"/>
          <w:sz w:val="19"/>
          <w:szCs w:val="19"/>
          <w:rtl w:val="1"/>
        </w:rPr>
        <w:t>וְהַהַמְשָׁכָה לְדוֹרוֹת דְּהַיְנוּ בָּנֵי</w:t>
      </w:r>
      <w:r w:rsidDel="00000000" w:rsidR="00000000" w:rsidRPr="00000000">
        <w:rPr>
          <w:rFonts w:ascii="Times New Roman" w:hAnsi="Times New Roman" w:eastAsia="Times New Roman" w:cs="Times New Roman"/>
          <w:b w:val="1"/>
          <w:bCs w:val="1"/>
          <w:sz w:val="19"/>
          <w:szCs w:val="19"/>
          <w:rtl w:val="0"/>
        </w:rPr>
        <w:t xml:space="preserve">. – and continuity across generations—namely children (banei). </w:t>
      </w:r>
      <w:r>
        <w:rPr>
          <w:rFonts w:ascii="Times New Roman" w:hAnsi="Times New Roman" w:eastAsia="Times New Roman" w:cs="Times New Roman"/>
          <w:b w:val="0"/>
          <w:bCs w:val="0"/>
          <w:sz w:val="19"/>
          <w:szCs w:val="19"/>
          <w:rtl w:val="1"/>
        </w:rPr>
        <w:t xml:space="preserve">וְאָמְרוּ זִכְרוֹנָם לִבְרָכָה (מוֹעֵד קָטָן כח</w:t>
      </w:r>
      <w:r>
        <w:rPr>
          <w:rStyle w:val="FootnoteReference"/>
          <w:rFonts w:ascii="Times New Roman" w:hAnsi="Times New Roman" w:eastAsia="Times New Roman" w:cs="Times New Roman"/>
          <w:sz w:val="19"/>
          <w:szCs w:val="19"/>
          <w:rtl/>
        </w:rPr>
        <w:footnoteReference w:id="734"/>
      </w:r>
      <w:r w:rsidDel="00000000" w:rsidR="00000000" w:rsidRPr="00000000">
        <w:rPr>
          <w:rFonts w:ascii="Times New Roman" w:hAnsi="Times New Roman" w:eastAsia="Times New Roman" w:cs="Times New Roman"/>
          <w:b w:val="1"/>
          <w:bCs w:val="1"/>
          <w:sz w:val="19"/>
          <w:szCs w:val="19"/>
          <w:rtl w:val="0"/>
        </w:rPr>
        <w:t>.): – And our Sages of blessed memory stated (Moed Katan 28a): "</w:t>
      </w:r>
      <w:r w:rsidDel="00000000" w:rsidR="00000000" w:rsidRPr="00000000">
        <w:rPr>
          <w:rFonts w:ascii="Times New Roman" w:hAnsi="Times New Roman" w:eastAsia="Times New Roman" w:cs="Times New Roman"/>
          <w:b w:val="0"/>
          <w:bCs w:val="0"/>
          <w:sz w:val="19"/>
          <w:szCs w:val="19"/>
          <w:rtl w:val="1"/>
        </w:rPr>
        <w:t>דְּלָאו בִּזְכוּתָא תַּלְיָא מִלְּתָא אֶלָּא בְּמַזָּלָא תַּלְיָא מִלְּתָא</w:t>
      </w:r>
      <w:r w:rsidDel="00000000" w:rsidR="00000000" w:rsidRPr="00000000">
        <w:rPr>
          <w:rFonts w:ascii="Times New Roman" w:hAnsi="Times New Roman" w:eastAsia="Times New Roman" w:cs="Times New Roman"/>
          <w:b w:val="1"/>
          <w:bCs w:val="1"/>
          <w:sz w:val="19"/>
          <w:szCs w:val="19"/>
          <w:rtl w:val="0"/>
        </w:rPr>
        <w:t xml:space="preserve">", – "the matter depends not on merit, but rather on mazal," </w:t>
      </w:r>
      <w:r w:rsidDel="00000000" w:rsidR="00000000" w:rsidRPr="00000000">
        <w:rPr>
          <w:rFonts w:ascii="Times New Roman" w:hAnsi="Times New Roman" w:eastAsia="Times New Roman" w:cs="Times New Roman"/>
          <w:b w:val="0"/>
          <w:bCs w:val="0"/>
          <w:sz w:val="19"/>
          <w:szCs w:val="19"/>
          <w:rtl w:val="1"/>
        </w:rPr>
        <w:t>וְלִכְאוֹרָה זֶה נֶגֶד הַמְּבֹאָר בַּתּוֹרָה וּבְדִבְרֵי רַבּוֹתֵינוּ זִכְרוֹנָם לִבְרָכָה בְּכַמָּה מְקוֹמוֹת</w:t>
      </w:r>
      <w:r w:rsidDel="00000000" w:rsidR="00000000" w:rsidRPr="00000000">
        <w:rPr>
          <w:rFonts w:ascii="Times New Roman" w:hAnsi="Times New Roman" w:eastAsia="Times New Roman" w:cs="Times New Roman"/>
          <w:b w:val="1"/>
          <w:bCs w:val="1"/>
          <w:sz w:val="19"/>
          <w:szCs w:val="19"/>
          <w:rtl w:val="0"/>
        </w:rPr>
        <w:t xml:space="preserve">, – and seemingly this contradicts what is explained in the Torah and in the words of our Sages in numerous places, </w:t>
      </w:r>
      <w:r w:rsidDel="00000000" w:rsidR="00000000" w:rsidRPr="00000000">
        <w:rPr>
          <w:rFonts w:ascii="Times New Roman" w:hAnsi="Times New Roman" w:eastAsia="Times New Roman" w:cs="Times New Roman"/>
          <w:b w:val="0"/>
          <w:bCs w:val="0"/>
          <w:sz w:val="19"/>
          <w:szCs w:val="19"/>
          <w:rtl w:val="1"/>
        </w:rPr>
        <w:t>דְּהַכֹּל בְּמִשְׁפָּט</w:t>
      </w:r>
      <w:r w:rsidDel="00000000" w:rsidR="00000000" w:rsidRPr="00000000">
        <w:rPr>
          <w:rFonts w:ascii="Times New Roman" w:hAnsi="Times New Roman" w:eastAsia="Times New Roman" w:cs="Times New Roman"/>
          <w:b w:val="1"/>
          <w:bCs w:val="1"/>
          <w:sz w:val="19"/>
          <w:szCs w:val="19"/>
          <w:rtl w:val="0"/>
        </w:rPr>
        <w:t xml:space="preserve">, – that everything is governed by exact justice, </w:t>
      </w:r>
      <w:r w:rsidDel="00000000" w:rsidR="00000000" w:rsidRPr="00000000">
        <w:rPr>
          <w:rFonts w:ascii="Times New Roman" w:hAnsi="Times New Roman" w:eastAsia="Times New Roman" w:cs="Times New Roman"/>
          <w:b w:val="0"/>
          <w:bCs w:val="0"/>
          <w:sz w:val="19"/>
          <w:szCs w:val="19"/>
          <w:rtl w:val="1"/>
        </w:rPr>
        <w:t>וּבְרֹאשׁ הַשָּׁנָה אָדָם נִדּוֹן עַל כָּל זֶה</w:t>
      </w:r>
      <w:r w:rsidDel="00000000" w:rsidR="00000000" w:rsidRPr="00000000">
        <w:rPr>
          <w:rFonts w:ascii="Times New Roman" w:hAnsi="Times New Roman" w:eastAsia="Times New Roman" w:cs="Times New Roman"/>
          <w:b w:val="1"/>
          <w:bCs w:val="1"/>
          <w:sz w:val="19"/>
          <w:szCs w:val="19"/>
          <w:rtl w:val="0"/>
        </w:rPr>
        <w:t xml:space="preserve">, – and on Rosh Hashanah a person is judged regarding all of these, </w:t>
      </w:r>
      <w:r w:rsidDel="00000000" w:rsidR="00000000" w:rsidRPr="00000000">
        <w:rPr>
          <w:rFonts w:ascii="Times New Roman" w:hAnsi="Times New Roman" w:eastAsia="Times New Roman" w:cs="Times New Roman"/>
          <w:b w:val="0"/>
          <w:bCs w:val="0"/>
          <w:sz w:val="19"/>
          <w:szCs w:val="19"/>
          <w:rtl w:val="1"/>
        </w:rPr>
        <w:t>וּמִתְפַּלְּלִין בְּכָל יוֹם תָּמִיד עַל שְׁלֹשָׁה אֵלֶּה</w:t>
      </w:r>
      <w:r w:rsidDel="00000000" w:rsidR="00000000" w:rsidRPr="00000000">
        <w:rPr>
          <w:rFonts w:ascii="Times New Roman" w:hAnsi="Times New Roman" w:eastAsia="Times New Roman" w:cs="Times New Roman"/>
          <w:b w:val="1"/>
          <w:bCs w:val="1"/>
          <w:sz w:val="19"/>
          <w:szCs w:val="19"/>
          <w:rtl w:val="0"/>
        </w:rPr>
        <w:t xml:space="preserve">. – and we pray every single day continually for these three necessities. </w:t>
      </w:r>
      <w:r>
        <w:rPr>
          <w:rFonts w:ascii="Times New Roman" w:hAnsi="Times New Roman" w:eastAsia="Times New Roman" w:cs="Times New Roman"/>
          <w:b w:val="0"/>
          <w:bCs w:val="0"/>
          <w:sz w:val="19"/>
          <w:szCs w:val="19"/>
          <w:rtl w:val="1"/>
        </w:rPr>
        <w:t xml:space="preserve">וְהַגַּם דִּ"שְׂכַר מִצְוָה בְּהַאי עָלְמָא לֵיכָּא" (קִדּוּשִׁין לט</w:t>
      </w:r>
      <w:r>
        <w:rPr>
          <w:rStyle w:val="FootnoteReference"/>
          <w:rFonts w:ascii="Times New Roman" w:hAnsi="Times New Roman" w:eastAsia="Times New Roman" w:cs="Times New Roman"/>
          <w:sz w:val="19"/>
          <w:szCs w:val="19"/>
          <w:rtl/>
        </w:rPr>
        <w:footnoteReference w:id="735"/>
      </w:r>
      <w:r w:rsidDel="00000000" w:rsidR="00000000" w:rsidRPr="00000000">
        <w:rPr>
          <w:rFonts w:ascii="Times New Roman" w:hAnsi="Times New Roman" w:eastAsia="Times New Roman" w:cs="Times New Roman"/>
          <w:b w:val="1"/>
          <w:bCs w:val="1"/>
          <w:sz w:val="19"/>
          <w:szCs w:val="19"/>
          <w:rtl w:val="0"/>
        </w:rPr>
        <w:t xml:space="preserve">:), – And even though "there is no reward for a mitzvah in this world" (Kiddushin 39b), </w:t>
      </w:r>
      <w:r w:rsidDel="00000000" w:rsidR="00000000" w:rsidRPr="00000000">
        <w:rPr>
          <w:rFonts w:ascii="Times New Roman" w:hAnsi="Times New Roman" w:eastAsia="Times New Roman" w:cs="Times New Roman"/>
          <w:b w:val="0"/>
          <w:bCs w:val="0"/>
          <w:sz w:val="19"/>
          <w:szCs w:val="19"/>
          <w:rtl w:val="1"/>
        </w:rPr>
        <w:t>הַיְנוּ דִּ"סְבִיבָיו נִשְׂעֲרָה מְאֹד</w:t>
      </w:r>
      <w:r w:rsidDel="00000000" w:rsidR="00000000" w:rsidRPr="00000000">
        <w:rPr>
          <w:rFonts w:ascii="Times New Roman" w:hAnsi="Times New Roman" w:eastAsia="Times New Roman" w:cs="Times New Roman"/>
          <w:b w:val="1"/>
          <w:bCs w:val="1"/>
          <w:sz w:val="19"/>
          <w:szCs w:val="19"/>
          <w:rtl w:val="0"/>
        </w:rPr>
        <w:t xml:space="preserve">", – signifying that "around Him it storms exceedingly," </w:t>
      </w:r>
      <w:r w:rsidDel="00000000" w:rsidR="00000000" w:rsidRPr="00000000">
        <w:rPr>
          <w:rFonts w:ascii="Times New Roman" w:hAnsi="Times New Roman" w:eastAsia="Times New Roman" w:cs="Times New Roman"/>
          <w:b w:val="0"/>
          <w:bCs w:val="0"/>
          <w:sz w:val="19"/>
          <w:szCs w:val="19"/>
          <w:rtl w:val="1"/>
        </w:rPr>
        <w:t>וּמְשַׁלֵּם הָעֹנֶשׁ בָּעוֹלָם הַזֶּה וְהַשָּׂכָר שָׁמוּר לֶעָתִיד לָבוֹא כַּיָּדוּע</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so that retribution is exacted in this world while reward is preserved for the World to Come, as is known; </w:t>
      </w:r>
      <w:r w:rsidDel="00000000" w:rsidR="00000000" w:rsidRPr="00000000">
        <w:rPr>
          <w:rFonts w:ascii="Times New Roman" w:hAnsi="Times New Roman" w:eastAsia="Times New Roman" w:cs="Times New Roman"/>
          <w:b w:val="0"/>
          <w:bCs w:val="0"/>
          <w:sz w:val="19"/>
          <w:szCs w:val="19"/>
          <w:rtl w:val="1"/>
        </w:rPr>
        <w:t>אֲבָל מִכָּל מָקוֹם הוּא בְּמִשְׁפָּט כְּפִי הַזְּכוּת</w:t>
      </w:r>
      <w:r w:rsidDel="00000000" w:rsidR="00000000" w:rsidRPr="00000000">
        <w:rPr>
          <w:rFonts w:ascii="Times New Roman" w:hAnsi="Times New Roman" w:eastAsia="Times New Roman" w:cs="Times New Roman"/>
          <w:b w:val="1"/>
          <w:bCs w:val="1"/>
          <w:sz w:val="19"/>
          <w:szCs w:val="19"/>
          <w:rtl w:val="0"/>
        </w:rPr>
        <w:t xml:space="preserve">. – nevertheless, it proceeds through strict justice according to merit. </w:t>
      </w:r>
      <w:r>
        <w:rPr>
          <w:rFonts w:ascii="Times New Roman" w:hAnsi="Times New Roman" w:eastAsia="Times New Roman" w:cs="Times New Roman"/>
          <w:b w:val="0"/>
          <w:bCs w:val="0"/>
          <w:sz w:val="19"/>
          <w:szCs w:val="19"/>
          <w:rtl w:val="1"/>
        </w:rPr>
        <w:t xml:space="preserve">וְגַם אָמְרוּ זִכְרוֹנָם לִבְרָכָה</w:t>
      </w:r>
      <w:r>
        <w:rPr>
          <w:rStyle w:val="FootnoteReference"/>
          <w:rFonts w:ascii="Times New Roman" w:hAnsi="Times New Roman" w:eastAsia="Times New Roman" w:cs="Times New Roman"/>
          <w:sz w:val="19"/>
          <w:szCs w:val="19"/>
          <w:rtl/>
        </w:rPr>
        <w:footnoteReference w:id="736"/>
      </w:r>
      <w:r>
        <w:rPr>
          <w:rFonts w:ascii="Times New Roman" w:hAnsi="Times New Roman" w:eastAsia="Times New Roman" w:cs="Times New Roman"/>
          <w:b w:val="0"/>
          <w:bCs w:val="0"/>
          <w:sz w:val="19"/>
          <w:szCs w:val="19"/>
          <w:rtl w:val="1"/>
        </w:rPr>
        <w:t xml:space="preserve"> (שַׁבָּת קנו.): "אֵין מַזָּל לְיִשְׂרָאֵל</w:t>
      </w:r>
      <w:r w:rsidDel="00000000" w:rsidR="00000000" w:rsidRPr="00000000">
        <w:rPr>
          <w:rFonts w:ascii="Times New Roman" w:hAnsi="Times New Roman" w:eastAsia="Times New Roman" w:cs="Times New Roman"/>
          <w:b w:val="1"/>
          <w:bCs w:val="1"/>
          <w:sz w:val="19"/>
          <w:szCs w:val="19"/>
          <w:rtl w:val="0"/>
        </w:rPr>
        <w:t xml:space="preserve">", – Furthermore, our Sages of blessed memory stated (Shabbat 156a): "There is no mazal for Israel," </w:t>
      </w:r>
      <w:r w:rsidDel="00000000" w:rsidR="00000000" w:rsidRPr="00000000">
        <w:rPr>
          <w:rFonts w:ascii="Times New Roman" w:hAnsi="Times New Roman" w:eastAsia="Times New Roman" w:cs="Times New Roman"/>
          <w:b w:val="0"/>
          <w:bCs w:val="0"/>
          <w:sz w:val="19"/>
          <w:szCs w:val="19"/>
          <w:rtl w:val="1"/>
        </w:rPr>
        <w:t>וְזֶה הִקְשׁוּ הַתּוֹסָפוֹת, עַיֵּן שָׁם</w:t>
      </w:r>
      <w:r w:rsidDel="00000000" w:rsidR="00000000" w:rsidRPr="00000000">
        <w:rPr>
          <w:rFonts w:ascii="Times New Roman" w:hAnsi="Times New Roman" w:eastAsia="Times New Roman" w:cs="Times New Roman"/>
          <w:b w:val="1"/>
          <w:bCs w:val="1"/>
          <w:sz w:val="19"/>
          <w:szCs w:val="19"/>
          <w:rtl w:val="0"/>
        </w:rPr>
        <w:t xml:space="preserve">. – and this was raised as a difficulty by the Tosafot, see there. </w:t>
      </w:r>
      <w:r w:rsidDel="00000000" w:rsidR="00000000" w:rsidRPr="00000000">
        <w:rPr>
          <w:rFonts w:ascii="Times New Roman" w:hAnsi="Times New Roman" w:eastAsia="Times New Roman" w:cs="Times New Roman"/>
          <w:b w:val="0"/>
          <w:bCs w:val="0"/>
          <w:sz w:val="19"/>
          <w:szCs w:val="19"/>
          <w:rtl w:val="1"/>
        </w:rPr>
        <w:t>אֲבָל בֶּאֱמֶת הַךְ מַזָּלָא אֵינוֹ מִמַּזְּלוֹת הָרָקִיעַ שֶׁהָאִצְטַגְנִינִים יוֹדְעִים</w:t>
      </w:r>
      <w:r w:rsidDel="00000000" w:rsidR="00000000" w:rsidRPr="00000000">
        <w:rPr>
          <w:rFonts w:ascii="Times New Roman" w:hAnsi="Times New Roman" w:eastAsia="Times New Roman" w:cs="Times New Roman"/>
          <w:b w:val="1"/>
          <w:bCs w:val="1"/>
          <w:sz w:val="19"/>
          <w:szCs w:val="19"/>
          <w:rtl w:val="0"/>
        </w:rPr>
        <w:t xml:space="preserve">, – However, in truth this mazal does not refer to the celestial constellations known to astrologers, </w:t>
      </w:r>
      <w:r>
        <w:rPr>
          <w:rFonts w:ascii="Times New Roman" w:hAnsi="Times New Roman" w:eastAsia="Times New Roman" w:cs="Times New Roman"/>
          <w:b w:val="0"/>
          <w:bCs w:val="0"/>
          <w:sz w:val="19"/>
          <w:szCs w:val="19"/>
          <w:rtl w:val="1"/>
        </w:rPr>
        <w:t xml:space="preserve">שֶׁעַל זֶה אָמְרוּ (שָׁם)</w:t>
      </w:r>
      <w:r>
        <w:rPr>
          <w:rStyle w:val="FootnoteReference"/>
          <w:rFonts w:ascii="Times New Roman" w:hAnsi="Times New Roman" w:eastAsia="Times New Roman" w:cs="Times New Roman"/>
          <w:sz w:val="19"/>
          <w:szCs w:val="19"/>
          <w:rtl/>
        </w:rPr>
        <w:footnoteReference w:id="737"/>
      </w:r>
      <w:r>
        <w:rPr>
          <w:rFonts w:ascii="Times New Roman" w:hAnsi="Times New Roman" w:eastAsia="Times New Roman" w:cs="Times New Roman"/>
          <w:b w:val="0"/>
          <w:bCs w:val="0"/>
          <w:sz w:val="19"/>
          <w:szCs w:val="19"/>
          <w:rtl w:val="1"/>
        </w:rPr>
        <w:t xml:space="preserve"> דְּ"אֵין מַזָּל וְכוּלֵי" עַל יְדִיעָתָם מִצַּד מַעֲרֶכֶת הַמַּזָּלוֹת</w:t>
      </w:r>
      <w:r w:rsidDel="00000000" w:rsidR="00000000" w:rsidRPr="00000000">
        <w:rPr>
          <w:rFonts w:ascii="Times New Roman" w:hAnsi="Times New Roman" w:eastAsia="Times New Roman" w:cs="Times New Roman"/>
          <w:b w:val="1"/>
          <w:bCs w:val="1"/>
          <w:sz w:val="19"/>
          <w:szCs w:val="19"/>
          <w:rtl w:val="0"/>
        </w:rPr>
        <w:t xml:space="preserve">, – concerning which they said (there) that "there is no mazal, etc.," negating astrological influence, </w:t>
      </w:r>
      <w:r w:rsidDel="00000000" w:rsidR="00000000" w:rsidRPr="00000000">
        <w:rPr>
          <w:rFonts w:ascii="Times New Roman" w:hAnsi="Times New Roman" w:eastAsia="Times New Roman" w:cs="Times New Roman"/>
          <w:b w:val="0"/>
          <w:bCs w:val="0"/>
          <w:sz w:val="19"/>
          <w:szCs w:val="19"/>
          <w:rtl w:val="1"/>
        </w:rPr>
        <w:t>כִּי אֵצֶל בְּנֵי יִשְׂרָאֵל הַכֹּל בְּמִשְׁפָּט עֶלְיוֹן יִתְבָּרַךְ שְׁמוֹ כְּפִי כִּשְׁרוֹן נַפְשׁוֹתָם</w:t>
      </w:r>
      <w:r w:rsidDel="00000000" w:rsidR="00000000" w:rsidRPr="00000000">
        <w:rPr>
          <w:rFonts w:ascii="Times New Roman" w:hAnsi="Times New Roman" w:eastAsia="Times New Roman" w:cs="Times New Roman"/>
          <w:b w:val="1"/>
          <w:bCs w:val="1"/>
          <w:sz w:val="19"/>
          <w:szCs w:val="19"/>
          <w:rtl w:val="0"/>
        </w:rPr>
        <w:t xml:space="preserve">. – for with the children of Israel everything is governed by supernal divine judgment according to the fitness of their souls. </w:t>
      </w:r>
      <w:r>
        <w:rPr>
          <w:rFonts w:ascii="Times New Roman" w:hAnsi="Times New Roman" w:eastAsia="Times New Roman" w:cs="Times New Roman"/>
          <w:b w:val="0"/>
          <w:bCs w:val="0"/>
          <w:sz w:val="19"/>
          <w:szCs w:val="19"/>
          <w:rtl w:val="1"/>
        </w:rPr>
        <w:t xml:space="preserve">אֲבָל מַזָּלָא זֶה הוּא מַה שֶּׁאָמְרוּ בְּרֵישׁ בָּבָא קַמָּא (ב:) וּבְשַׁבָּת (נג</w:t>
      </w:r>
      <w:r>
        <w:rPr>
          <w:rStyle w:val="FootnoteReference"/>
          <w:rFonts w:ascii="Times New Roman" w:hAnsi="Times New Roman" w:eastAsia="Times New Roman" w:cs="Times New Roman"/>
          <w:sz w:val="19"/>
          <w:szCs w:val="19"/>
          <w:rtl/>
        </w:rPr>
        <w:footnoteReference w:id="738"/>
      </w:r>
      <w:r w:rsidDel="00000000" w:rsidR="00000000" w:rsidRPr="00000000">
        <w:rPr>
          <w:rFonts w:ascii="Times New Roman" w:hAnsi="Times New Roman" w:eastAsia="Times New Roman" w:cs="Times New Roman"/>
          <w:b w:val="1"/>
          <w:bCs w:val="1"/>
          <w:sz w:val="19"/>
          <w:szCs w:val="19"/>
          <w:rtl w:val="0"/>
        </w:rPr>
        <w:t>:): – Rather, this mazal is what they stated at the beginning of Bava Kamma (2b) and in Shabbat (53b): "</w:t>
      </w:r>
      <w:r>
        <w:rPr>
          <w:rFonts w:ascii="Times New Roman" w:hAnsi="Times New Roman" w:eastAsia="Times New Roman" w:cs="Times New Roman"/>
          <w:b w:val="0"/>
          <w:bCs w:val="0"/>
          <w:sz w:val="19"/>
          <w:szCs w:val="19"/>
          <w:rtl w:val="1"/>
        </w:rPr>
        <w:t xml:space="preserve">אָדָם דְּאִית לֵיהּ מַזָּלָא</w:t>
      </w:r>
      <w:r>
        <w:rPr>
          <w:rStyle w:val="FootnoteReference"/>
          <w:rFonts w:ascii="Times New Roman" w:hAnsi="Times New Roman" w:eastAsia="Times New Roman" w:cs="Times New Roman"/>
          <w:sz w:val="19"/>
          <w:szCs w:val="19"/>
          <w:rtl/>
        </w:rPr>
        <w:footnoteReference w:id="739"/>
      </w:r>
      <w:r w:rsidDel="00000000" w:rsidR="00000000" w:rsidRPr="00000000">
        <w:rPr>
          <w:rFonts w:ascii="Times New Roman" w:hAnsi="Times New Roman" w:eastAsia="Times New Roman" w:cs="Times New Roman"/>
          <w:b w:val="1"/>
          <w:bCs w:val="1"/>
          <w:sz w:val="19"/>
          <w:szCs w:val="19"/>
          <w:rtl w:val="0"/>
        </w:rPr>
        <w:t xml:space="preserve">", – "a human being who possesses a mazal," </w:t>
      </w:r>
      <w:r w:rsidDel="00000000" w:rsidR="00000000" w:rsidRPr="00000000">
        <w:rPr>
          <w:rFonts w:ascii="Times New Roman" w:hAnsi="Times New Roman" w:eastAsia="Times New Roman" w:cs="Times New Roman"/>
          <w:b w:val="0"/>
          <w:bCs w:val="0"/>
          <w:sz w:val="19"/>
          <w:szCs w:val="19"/>
          <w:rtl w:val="1"/>
        </w:rPr>
        <w:t>פֵּרֵשׁ רַשִּׁ"י: מַלְאָךְ מֵלִיץ</w:t>
      </w:r>
      <w:r w:rsidDel="00000000" w:rsidR="00000000" w:rsidRPr="00000000">
        <w:rPr>
          <w:rFonts w:ascii="Times New Roman" w:hAnsi="Times New Roman" w:eastAsia="Times New Roman" w:cs="Times New Roman"/>
          <w:b w:val="1"/>
          <w:bCs w:val="1"/>
          <w:sz w:val="19"/>
          <w:szCs w:val="19"/>
          <w:rtl w:val="0"/>
        </w:rPr>
        <w:t xml:space="preserve">. – which Rashi explained: a guardian, advocating angel (malach meilitz). </w:t>
      </w:r>
      <w:r w:rsidDel="00000000" w:rsidR="00000000" w:rsidRPr="00000000">
        <w:rPr>
          <w:rFonts w:ascii="Times New Roman" w:hAnsi="Times New Roman" w:eastAsia="Times New Roman" w:cs="Times New Roman"/>
          <w:b w:val="0"/>
          <w:bCs w:val="0"/>
          <w:sz w:val="19"/>
          <w:szCs w:val="19"/>
          <w:rtl w:val="1"/>
        </w:rPr>
        <w:t>וְהִנֵּה זֶה וַדַּאי מִצַּד הַזְּכוּת</w:t>
      </w:r>
      <w:r w:rsidDel="00000000" w:rsidR="00000000" w:rsidRPr="00000000">
        <w:rPr>
          <w:rFonts w:ascii="Times New Roman" w:hAnsi="Times New Roman" w:eastAsia="Times New Roman" w:cs="Times New Roman"/>
          <w:b w:val="1"/>
          <w:bCs w:val="1"/>
          <w:sz w:val="19"/>
          <w:szCs w:val="19"/>
          <w:rtl w:val="0"/>
        </w:rPr>
        <w:t xml:space="preserve">, – Now, this advocacy certainly stems from merit, </w:t>
      </w:r>
      <w:r>
        <w:rPr>
          <w:rFonts w:ascii="Times New Roman" w:hAnsi="Times New Roman" w:eastAsia="Times New Roman" w:cs="Times New Roman"/>
          <w:b w:val="0"/>
          <w:bCs w:val="0"/>
          <w:sz w:val="19"/>
          <w:szCs w:val="19"/>
          <w:rtl w:val="1"/>
        </w:rPr>
        <w:t xml:space="preserve">וּכְמוֹ שֶׁאָמְרוּ בְּשַׁבָּת</w:t>
      </w:r>
      <w:r>
        <w:rPr>
          <w:rStyle w:val="FootnoteReference"/>
          <w:rFonts w:ascii="Times New Roman" w:hAnsi="Times New Roman" w:eastAsia="Times New Roman" w:cs="Times New Roman"/>
          <w:sz w:val="19"/>
          <w:szCs w:val="19"/>
          <w:rtl/>
        </w:rPr>
        <w:footnoteReference w:id="740"/>
      </w:r>
      <w:r>
        <w:rPr>
          <w:rFonts w:ascii="Times New Roman" w:hAnsi="Times New Roman" w:eastAsia="Times New Roman" w:cs="Times New Roman"/>
          <w:b w:val="0"/>
          <w:bCs w:val="0"/>
          <w:sz w:val="19"/>
          <w:szCs w:val="19"/>
          <w:rtl w:val="1"/>
        </w:rPr>
        <w:t xml:space="preserve"> (לב.) עַל פָּסוּק "אִם יֵשׁ עָלָיו מַלְאָךְ מֵלִיץ וְגוֹמֵר</w:t>
      </w:r>
      <w:r w:rsidDel="00000000" w:rsidR="00000000" w:rsidRPr="00000000">
        <w:rPr>
          <w:rFonts w:ascii="Times New Roman" w:hAnsi="Times New Roman" w:eastAsia="Times New Roman" w:cs="Times New Roman"/>
          <w:b w:val="1"/>
          <w:bCs w:val="1"/>
          <w:sz w:val="19"/>
          <w:szCs w:val="19"/>
          <w:rtl w:val="0"/>
        </w:rPr>
        <w:t xml:space="preserve">", – as they expounded in Shabbat (32a) on the verse: "If there be for him an advocating angel, etc.," </w:t>
      </w:r>
      <w:r w:rsidDel="00000000" w:rsidR="00000000" w:rsidRPr="00000000">
        <w:rPr>
          <w:rFonts w:ascii="Times New Roman" w:hAnsi="Times New Roman" w:eastAsia="Times New Roman" w:cs="Times New Roman"/>
          <w:b w:val="0"/>
          <w:bCs w:val="0"/>
          <w:sz w:val="19"/>
          <w:szCs w:val="19"/>
          <w:rtl w:val="1"/>
        </w:rPr>
        <w:t>וְהוּא פָּשׁוּט גַּם כֵּן, כִּי אֵין מְלִיצָה וְלִמּוּד סַנֵּגוֹרְיָא אֶלָּא כְּשֶׁבָּאִים בְּמִשְׁפָּט</w:t>
      </w:r>
      <w:r w:rsidDel="00000000" w:rsidR="00000000" w:rsidRPr="00000000">
        <w:rPr>
          <w:rFonts w:ascii="Times New Roman" w:hAnsi="Times New Roman" w:eastAsia="Times New Roman" w:cs="Times New Roman"/>
          <w:b w:val="1"/>
          <w:bCs w:val="1"/>
          <w:sz w:val="19"/>
          <w:szCs w:val="19"/>
          <w:rtl w:val="0"/>
        </w:rPr>
        <w:t xml:space="preserve">. – and this is also straightforward, for there is no defense advocacy except when undergoing judgment. </w:t>
      </w:r>
      <w:r w:rsidDel="00000000" w:rsidR="00000000" w:rsidRPr="00000000">
        <w:rPr>
          <w:rFonts w:ascii="Times New Roman" w:hAnsi="Times New Roman" w:eastAsia="Times New Roman" w:cs="Times New Roman"/>
          <w:b w:val="0"/>
          <w:bCs w:val="0"/>
          <w:sz w:val="19"/>
          <w:szCs w:val="19"/>
          <w:rtl w:val="1"/>
        </w:rPr>
        <w:t>וְאָמְנָם שׁוֹרֶשׁ עִנְיַן מַלְאָךְ מֵלִיץ שֶׁיֵּשׁ לְכָל אֶחָד מִיִּשְׂרָאֵל</w:t>
      </w:r>
      <w:r w:rsidDel="00000000" w:rsidR="00000000" w:rsidRPr="00000000">
        <w:rPr>
          <w:rFonts w:ascii="Times New Roman" w:hAnsi="Times New Roman" w:eastAsia="Times New Roman" w:cs="Times New Roman"/>
          <w:b w:val="1"/>
          <w:bCs w:val="1"/>
          <w:sz w:val="19"/>
          <w:szCs w:val="19"/>
          <w:rtl w:val="0"/>
        </w:rPr>
        <w:t xml:space="preserve"> – Yet the primal root of this advocating angel belonging to each member of Israel, </w:t>
      </w:r>
      <w:r w:rsidDel="00000000" w:rsidR="00000000" w:rsidRPr="00000000">
        <w:rPr>
          <w:rFonts w:ascii="Times New Roman" w:hAnsi="Times New Roman" w:eastAsia="Times New Roman" w:cs="Times New Roman"/>
          <w:b w:val="0"/>
          <w:bCs w:val="0"/>
          <w:sz w:val="19"/>
          <w:szCs w:val="19"/>
          <w:rtl w:val="1"/>
        </w:rPr>
        <w:t>וַאֲפִלּוּ לְתִינוֹק בֶּן יוֹמוֹ, כִּדְמוּכָח מֵהָא דְּרֵישׁ בָּבָא קַמָּא</w:t>
      </w:r>
      <w:r w:rsidDel="00000000" w:rsidR="00000000" w:rsidRPr="00000000">
        <w:rPr>
          <w:rFonts w:ascii="Times New Roman" w:hAnsi="Times New Roman" w:eastAsia="Times New Roman" w:cs="Times New Roman"/>
          <w:b w:val="1"/>
          <w:bCs w:val="1"/>
          <w:sz w:val="19"/>
          <w:szCs w:val="19"/>
          <w:rtl w:val="0"/>
        </w:rPr>
        <w:t xml:space="preserve">, – even unto a day-old infant, as proven from the opening of Bava Kamma, </w:t>
      </w:r>
      <w:r w:rsidDel="00000000" w:rsidR="00000000" w:rsidRPr="00000000">
        <w:rPr>
          <w:rFonts w:ascii="Times New Roman" w:hAnsi="Times New Roman" w:eastAsia="Times New Roman" w:cs="Times New Roman"/>
          <w:b w:val="0"/>
          <w:bCs w:val="0"/>
          <w:sz w:val="19"/>
          <w:szCs w:val="19"/>
          <w:rtl w:val="1"/>
        </w:rPr>
        <w:t>אִם כֵּן עַל כָּרְחֲךָ אֵינוֹ מַלְאָךְ הַנּוֹצָר עַל יְדֵי עֲשִׂיַּת הַמִּצְווֹת</w:t>
      </w:r>
      <w:r w:rsidDel="00000000" w:rsidR="00000000" w:rsidRPr="00000000">
        <w:rPr>
          <w:rFonts w:ascii="Times New Roman" w:hAnsi="Times New Roman" w:eastAsia="Times New Roman" w:cs="Times New Roman"/>
          <w:b w:val="1"/>
          <w:bCs w:val="1"/>
          <w:sz w:val="19"/>
          <w:szCs w:val="19"/>
          <w:rtl w:val="0"/>
        </w:rPr>
        <w:t xml:space="preserve">. – perforce cannot be an angel created via the performance of mitzvot. </w:t>
      </w:r>
      <w:r w:rsidDel="00000000" w:rsidR="00000000" w:rsidRPr="00000000">
        <w:rPr>
          <w:rFonts w:ascii="Times New Roman" w:hAnsi="Times New Roman" w:eastAsia="Times New Roman" w:cs="Times New Roman"/>
          <w:b w:val="0"/>
          <w:bCs w:val="0"/>
          <w:sz w:val="19"/>
          <w:szCs w:val="19"/>
          <w:rtl w:val="1"/>
        </w:rPr>
        <w:t>רַק דְּעֶצֶם נֶפֶשׁ הָאָדָם, שֶׁהִיא חֲצוּבָה מִכִּסֵּא הַכָּבוֹד שֶׁהוּא לְמַעְלָה מֵעוֹלַם הַמַּלְאָכִים</w:t>
      </w:r>
      <w:r w:rsidDel="00000000" w:rsidR="00000000" w:rsidRPr="00000000">
        <w:rPr>
          <w:rFonts w:ascii="Times New Roman" w:hAnsi="Times New Roman" w:eastAsia="Times New Roman" w:cs="Times New Roman"/>
          <w:b w:val="1"/>
          <w:bCs w:val="1"/>
          <w:sz w:val="19"/>
          <w:szCs w:val="19"/>
          <w:rtl w:val="0"/>
        </w:rPr>
        <w:t xml:space="preserve">, – Rather, man's essential soul, being hewn from the Throne of Glory which transcends the angelic realm, </w:t>
      </w:r>
      <w:r w:rsidDel="00000000" w:rsidR="00000000" w:rsidRPr="00000000">
        <w:rPr>
          <w:rFonts w:ascii="Times New Roman" w:hAnsi="Times New Roman" w:eastAsia="Times New Roman" w:cs="Times New Roman"/>
          <w:b w:val="0"/>
          <w:bCs w:val="0"/>
          <w:sz w:val="19"/>
          <w:szCs w:val="19"/>
          <w:rtl w:val="1"/>
        </w:rPr>
        <w:t>הִנֵּה יֵשׁ בּוֹ מִכָּל הָעוֹלָמוֹת שֶׁתַּחְתָּיו</w:t>
      </w:r>
      <w:r w:rsidDel="00000000" w:rsidR="00000000" w:rsidRPr="00000000">
        <w:rPr>
          <w:rFonts w:ascii="Times New Roman" w:hAnsi="Times New Roman" w:eastAsia="Times New Roman" w:cs="Times New Roman"/>
          <w:b w:val="1"/>
          <w:bCs w:val="1"/>
          <w:sz w:val="19"/>
          <w:szCs w:val="19"/>
          <w:rtl w:val="0"/>
        </w:rPr>
        <w:t xml:space="preserve">, – contains elements from all the worlds situated beneath it; </w:t>
      </w:r>
      <w:r w:rsidDel="00000000" w:rsidR="00000000" w:rsidRPr="00000000">
        <w:rPr>
          <w:rFonts w:ascii="Times New Roman" w:hAnsi="Times New Roman" w:eastAsia="Times New Roman" w:cs="Times New Roman"/>
          <w:b w:val="0"/>
          <w:bCs w:val="0"/>
          <w:sz w:val="19"/>
          <w:szCs w:val="19"/>
          <w:rtl w:val="1"/>
        </w:rPr>
        <w:t>כַּיָּדוּעַ שֶׁכָּל עוֹלָם עֶלְיוֹן הוּא כּוֹלֵל כָּל מַה שֶּׁתַּחְתָּיו</w:t>
      </w:r>
      <w:r w:rsidDel="00000000" w:rsidR="00000000" w:rsidRPr="00000000">
        <w:rPr>
          <w:rFonts w:ascii="Times New Roman" w:hAnsi="Times New Roman" w:eastAsia="Times New Roman" w:cs="Times New Roman"/>
          <w:b w:val="1"/>
          <w:bCs w:val="1"/>
          <w:sz w:val="19"/>
          <w:szCs w:val="19"/>
          <w:rtl w:val="0"/>
        </w:rPr>
        <w:t xml:space="preserve">, – for as is known, every higher world encompasses all that lies beneath it, </w:t>
      </w:r>
      <w:r w:rsidDel="00000000" w:rsidR="00000000" w:rsidRPr="00000000">
        <w:rPr>
          <w:rFonts w:ascii="Times New Roman" w:hAnsi="Times New Roman" w:eastAsia="Times New Roman" w:cs="Times New Roman"/>
          <w:b w:val="0"/>
          <w:bCs w:val="0"/>
          <w:sz w:val="19"/>
          <w:szCs w:val="19"/>
          <w:rtl w:val="1"/>
        </w:rPr>
        <w:t>שֶׁהֲרֵי מִמֶּנּוּ הוּא מִתְפַּשֵּׁט וְיוֹצֵא</w:t>
      </w:r>
      <w:r w:rsidDel="00000000" w:rsidR="00000000" w:rsidRPr="00000000">
        <w:rPr>
          <w:rFonts w:ascii="Times New Roman" w:hAnsi="Times New Roman" w:eastAsia="Times New Roman" w:cs="Times New Roman"/>
          <w:b w:val="1"/>
          <w:bCs w:val="1"/>
          <w:sz w:val="19"/>
          <w:szCs w:val="19"/>
          <w:rtl w:val="0"/>
        </w:rPr>
        <w:t xml:space="preserve">. – since from it lower reality expands and emanates. </w:t>
      </w:r>
      <w:r>
        <w:rPr>
          <w:rFonts w:ascii="Times New Roman" w:hAnsi="Times New Roman" w:eastAsia="Times New Roman" w:cs="Times New Roman"/>
          <w:b w:val="0"/>
          <w:bCs w:val="0"/>
          <w:sz w:val="19"/>
          <w:szCs w:val="19"/>
          <w:rtl w:val="1"/>
        </w:rPr>
        <w:t xml:space="preserve">וּכְדִשְׁאָמְרוּ זִכְרוֹנָם לִבְרָכָה (חֲגִיגָה יג</w:t>
      </w:r>
      <w:r>
        <w:rPr>
          <w:rStyle w:val="FootnoteReference"/>
          <w:rFonts w:ascii="Times New Roman" w:hAnsi="Times New Roman" w:eastAsia="Times New Roman" w:cs="Times New Roman"/>
          <w:sz w:val="19"/>
          <w:szCs w:val="19"/>
          <w:rtl/>
        </w:rPr>
        <w:footnoteReference w:id="741"/>
      </w:r>
      <w:r w:rsidDel="00000000" w:rsidR="00000000" w:rsidRPr="00000000">
        <w:rPr>
          <w:rFonts w:ascii="Times New Roman" w:hAnsi="Times New Roman" w:eastAsia="Times New Roman" w:cs="Times New Roman"/>
          <w:b w:val="1"/>
          <w:bCs w:val="1"/>
          <w:sz w:val="19"/>
          <w:szCs w:val="19"/>
          <w:rtl w:val="0"/>
        </w:rPr>
        <w:t>.): – And as our Sages of blessed memory stated (Chagigah 13a): "</w:t>
      </w:r>
      <w:r w:rsidDel="00000000" w:rsidR="00000000" w:rsidRPr="00000000">
        <w:rPr>
          <w:rFonts w:ascii="Times New Roman" w:hAnsi="Times New Roman" w:eastAsia="Times New Roman" w:cs="Times New Roman"/>
          <w:b w:val="0"/>
          <w:bCs w:val="0"/>
          <w:sz w:val="19"/>
          <w:szCs w:val="19"/>
          <w:rtl w:val="1"/>
        </w:rPr>
        <w:t>רַגְלֵי הַחַיּוֹת כְּנֶגֶד כֻּלָּן, קַרְסֻלֵּי וְכוּלֵי</w:t>
      </w:r>
      <w:r w:rsidDel="00000000" w:rsidR="00000000" w:rsidRPr="00000000">
        <w:rPr>
          <w:rFonts w:ascii="Times New Roman" w:hAnsi="Times New Roman" w:eastAsia="Times New Roman" w:cs="Times New Roman"/>
          <w:b w:val="1"/>
          <w:bCs w:val="1"/>
          <w:sz w:val="19"/>
          <w:szCs w:val="19"/>
          <w:rtl w:val="0"/>
        </w:rPr>
        <w:t xml:space="preserve">", – "the feet of the Chayyot equal all of them, the ankles, etc.," </w:t>
      </w:r>
      <w:r w:rsidDel="00000000" w:rsidR="00000000" w:rsidRPr="00000000">
        <w:rPr>
          <w:rFonts w:ascii="Times New Roman" w:hAnsi="Times New Roman" w:eastAsia="Times New Roman" w:cs="Times New Roman"/>
          <w:b w:val="0"/>
          <w:bCs w:val="0"/>
          <w:sz w:val="19"/>
          <w:szCs w:val="19"/>
          <w:rtl w:val="1"/>
        </w:rPr>
        <w:t>וְכֵן כָּל מַה שֶּׁלְּמַעְלָה הוּא כְּנֶגֶד כֻּלָּן שֶׁלְּמַטָּה</w:t>
      </w:r>
      <w:r w:rsidDel="00000000" w:rsidR="00000000" w:rsidRPr="00000000">
        <w:rPr>
          <w:rFonts w:ascii="Times New Roman" w:hAnsi="Times New Roman" w:eastAsia="Times New Roman" w:cs="Times New Roman"/>
          <w:b w:val="1"/>
          <w:bCs w:val="1"/>
          <w:sz w:val="19"/>
          <w:szCs w:val="19"/>
          <w:rtl w:val="0"/>
        </w:rPr>
        <w:t xml:space="preserve">. – and likewise whatever is above outweighs all that is beneath it. </w:t>
      </w:r>
      <w:r>
        <w:rPr>
          <w:rFonts w:ascii="Times New Roman" w:hAnsi="Times New Roman" w:eastAsia="Times New Roman" w:cs="Times New Roman"/>
          <w:b w:val="0"/>
          <w:bCs w:val="0"/>
          <w:sz w:val="19"/>
          <w:szCs w:val="19"/>
          <w:rtl w:val="1"/>
        </w:rPr>
        <w:t xml:space="preserve">וּכְאָמְרָם זִכְרוֹנָם לִבְרָכָה (סַנְהֶדְרִין לח:)</w:t>
      </w:r>
      <w:r>
        <w:rPr>
          <w:rStyle w:val="FootnoteReference"/>
          <w:rFonts w:ascii="Times New Roman" w:hAnsi="Times New Roman" w:eastAsia="Times New Roman" w:cs="Times New Roman"/>
          <w:sz w:val="19"/>
          <w:szCs w:val="19"/>
          <w:rtl/>
        </w:rPr>
        <w:footnoteReference w:id="742"/>
      </w:r>
      <w:r>
        <w:rPr>
          <w:rFonts w:ascii="Times New Roman" w:hAnsi="Times New Roman" w:eastAsia="Times New Roman" w:cs="Times New Roman"/>
          <w:b w:val="0"/>
          <w:bCs w:val="0"/>
          <w:sz w:val="19"/>
          <w:szCs w:val="19"/>
          <w:rtl w:val="1"/>
        </w:rPr>
        <w:t xml:space="preserve">: מַה שֶּׁאָמַר "נַעֲשֶׂה אָדָם", שֶׁאָמַר לַמַּלְאָכִים</w:t>
      </w:r>
      <w:r w:rsidDel="00000000" w:rsidR="00000000" w:rsidRPr="00000000">
        <w:rPr>
          <w:rFonts w:ascii="Times New Roman" w:hAnsi="Times New Roman" w:eastAsia="Times New Roman" w:cs="Times New Roman"/>
          <w:b w:val="1"/>
          <w:bCs w:val="1"/>
          <w:sz w:val="19"/>
          <w:szCs w:val="19"/>
          <w:rtl w:val="0"/>
        </w:rPr>
        <w:t xml:space="preserve">, – And as they stated (Sanhedrin 38b): when Hashem said "Let us make man," He addressed the angels; </w:t>
      </w:r>
      <w:r w:rsidDel="00000000" w:rsidR="00000000" w:rsidRPr="00000000">
        <w:rPr>
          <w:rFonts w:ascii="Times New Roman" w:hAnsi="Times New Roman" w:eastAsia="Times New Roman" w:cs="Times New Roman"/>
          <w:b w:val="0"/>
          <w:bCs w:val="0"/>
          <w:sz w:val="19"/>
          <w:szCs w:val="19"/>
          <w:rtl w:val="1"/>
        </w:rPr>
        <w:t>וְכֵיוָן שֶׁהַקָּדוֹשׁ בָּרוּךְ הוּא אָמַר לָהֶם "נַעֲשֶׂה</w:t>
      </w:r>
      <w:r w:rsidDel="00000000" w:rsidR="00000000" w:rsidRPr="00000000">
        <w:rPr>
          <w:rFonts w:ascii="Times New Roman" w:hAnsi="Times New Roman" w:eastAsia="Times New Roman" w:cs="Times New Roman"/>
          <w:b w:val="1"/>
          <w:bCs w:val="1"/>
          <w:sz w:val="19"/>
          <w:szCs w:val="19"/>
          <w:rtl w:val="0"/>
        </w:rPr>
        <w:t xml:space="preserve">", – and since the Holy One, blessed be He, said to them "Let us make," </w:t>
      </w:r>
      <w:r>
        <w:rPr>
          <w:rFonts w:ascii="Times New Roman" w:hAnsi="Times New Roman" w:eastAsia="Times New Roman" w:cs="Times New Roman"/>
          <w:b w:val="0"/>
          <w:bCs w:val="0"/>
          <w:sz w:val="19"/>
          <w:szCs w:val="19"/>
          <w:rtl w:val="1"/>
        </w:rPr>
        <w:t xml:space="preserve">אַף עַל פִּי שֶׁאָמְרוּ זִכְרוֹנָם לִבְרָכָה (בְּרֵאשִׁית רַבָּה פָּרָשָׁה ח)</w:t>
      </w:r>
      <w:r>
        <w:rPr>
          <w:rStyle w:val="FootnoteReference"/>
          <w:rFonts w:ascii="Times New Roman" w:hAnsi="Times New Roman" w:eastAsia="Times New Roman" w:cs="Times New Roman"/>
          <w:sz w:val="19"/>
          <w:szCs w:val="19"/>
          <w:rtl/>
        </w:rPr>
        <w:footnoteReference w:id="743"/>
      </w:r>
      <w:r>
        <w:rPr>
          <w:rFonts w:ascii="Times New Roman" w:hAnsi="Times New Roman" w:eastAsia="Times New Roman" w:cs="Times New Roman"/>
          <w:b w:val="0"/>
          <w:bCs w:val="0"/>
          <w:sz w:val="19"/>
          <w:szCs w:val="19"/>
          <w:rtl w:val="1"/>
        </w:rPr>
        <w:t xml:space="preserve"> שֶׁזֶּה לִמּוּד דֶּרֶךְ אֶרֶץ לִמָּלֵךְ וְכוּלֵי</w:t>
      </w:r>
      <w:r>
        <w:rPr>
          <w:rStyle w:val="FootnoteReference"/>
          <w:rFonts w:ascii="Times New Roman" w:hAnsi="Times New Roman" w:eastAsia="Times New Roman" w:cs="Times New Roman"/>
          <w:sz w:val="19"/>
          <w:szCs w:val="19"/>
          <w:rtl/>
        </w:rPr>
        <w:footnoteReference w:id="744"/>
      </w:r>
      <w:r w:rsidDel="00000000" w:rsidR="00000000" w:rsidRPr="00000000">
        <w:rPr>
          <w:rFonts w:ascii="Times New Roman" w:hAnsi="Times New Roman" w:eastAsia="Times New Roman" w:cs="Times New Roman"/>
          <w:b w:val="1"/>
          <w:bCs w:val="1"/>
          <w:sz w:val="19"/>
          <w:szCs w:val="19"/>
          <w:rtl w:val="0"/>
        </w:rPr>
        <w:t xml:space="preserve">, – even though our Sages expounded (Bereishit Rabbah 8) that this teaches proper conduct to consult others, etc., </w:t>
      </w:r>
      <w:r w:rsidDel="00000000" w:rsidR="00000000" w:rsidRPr="00000000">
        <w:rPr>
          <w:rFonts w:ascii="Times New Roman" w:hAnsi="Times New Roman" w:eastAsia="Times New Roman" w:cs="Times New Roman"/>
          <w:b w:val="0"/>
          <w:bCs w:val="0"/>
          <w:sz w:val="19"/>
          <w:szCs w:val="19"/>
          <w:rtl w:val="1"/>
        </w:rPr>
        <w:t>וַדַּאי לֹא נִכְתַּב דְּבַר שֶׁקֶר</w:t>
      </w:r>
      <w:r w:rsidDel="00000000" w:rsidR="00000000" w:rsidRPr="00000000">
        <w:rPr>
          <w:rFonts w:ascii="Times New Roman" w:hAnsi="Times New Roman" w:eastAsia="Times New Roman" w:cs="Times New Roman"/>
          <w:b w:val="1"/>
          <w:bCs w:val="1"/>
          <w:sz w:val="19"/>
          <w:szCs w:val="19"/>
          <w:rtl w:val="0"/>
        </w:rPr>
        <w:t xml:space="preserve">, – Scripture certainly did not record a falsehood; </w:t>
      </w:r>
      <w:r w:rsidDel="00000000" w:rsidR="00000000" w:rsidRPr="00000000">
        <w:rPr>
          <w:rFonts w:ascii="Times New Roman" w:hAnsi="Times New Roman" w:eastAsia="Times New Roman" w:cs="Times New Roman"/>
          <w:b w:val="0"/>
          <w:bCs w:val="0"/>
          <w:sz w:val="19"/>
          <w:szCs w:val="19"/>
          <w:rtl w:val="1"/>
        </w:rPr>
        <w:t>רַק שֶׁהָרוֹצֶה לִטְעוֹת יִטְעֶה לַחְשׁוֹב שֶׁהָאֲמִירָה הוּא כְּאִלּוּ צָרִיךְ לְשִׁתּוּפָם</w:t>
      </w:r>
      <w:r w:rsidDel="00000000" w:rsidR="00000000" w:rsidRPr="00000000">
        <w:rPr>
          <w:rFonts w:ascii="Times New Roman" w:hAnsi="Times New Roman" w:eastAsia="Times New Roman" w:cs="Times New Roman"/>
          <w:b w:val="1"/>
          <w:bCs w:val="1"/>
          <w:sz w:val="19"/>
          <w:szCs w:val="19"/>
          <w:rtl w:val="0"/>
        </w:rPr>
        <w:t xml:space="preserve">, – only that one wishing to err may err, thinking that the statement implies He required their partnership, </w:t>
      </w:r>
      <w:r w:rsidDel="00000000" w:rsidR="00000000" w:rsidRPr="00000000">
        <w:rPr>
          <w:rFonts w:ascii="Times New Roman" w:hAnsi="Times New Roman" w:eastAsia="Times New Roman" w:cs="Times New Roman"/>
          <w:b w:val="0"/>
          <w:bCs w:val="0"/>
          <w:sz w:val="19"/>
          <w:szCs w:val="19"/>
          <w:rtl w:val="1"/>
        </w:rPr>
        <w:t>וּבֶאֱמֶת אֵין זֶה אֶלָּא לִמּוּד דֶּרֶךְ אֶרֶץ</w:t>
      </w:r>
      <w:r w:rsidDel="00000000" w:rsidR="00000000" w:rsidRPr="00000000">
        <w:rPr>
          <w:rFonts w:ascii="Times New Roman" w:hAnsi="Times New Roman" w:eastAsia="Times New Roman" w:cs="Times New Roman"/>
          <w:b w:val="1"/>
          <w:bCs w:val="1"/>
          <w:sz w:val="19"/>
          <w:szCs w:val="19"/>
          <w:rtl w:val="0"/>
        </w:rPr>
        <w:t xml:space="preserve">. – whereas in truth it is simply a lesson in humility and derech eretz. </w:t>
      </w:r>
      <w:r w:rsidDel="00000000" w:rsidR="00000000" w:rsidRPr="00000000">
        <w:rPr>
          <w:rFonts w:ascii="Times New Roman" w:hAnsi="Times New Roman" w:eastAsia="Times New Roman" w:cs="Times New Roman"/>
          <w:b w:val="0"/>
          <w:bCs w:val="0"/>
          <w:sz w:val="19"/>
          <w:szCs w:val="19"/>
          <w:rtl w:val="1"/>
        </w:rPr>
        <w:t>אֲבָל בֶּאֱמֶת, אֲמִירַת הַשֵּׁם יִתְבָּרַךְ "נַעֲשֶׂה אָדָם", עַל יְדֵי זֶה מִמֵּילָא נִתַּן בּוֹ כֹּחַ מִכָּל הָעוֹלָמוֹת</w:t>
      </w:r>
      <w:r w:rsidDel="00000000" w:rsidR="00000000" w:rsidRPr="00000000">
        <w:rPr>
          <w:rFonts w:ascii="Times New Roman" w:hAnsi="Times New Roman" w:eastAsia="Times New Roman" w:cs="Times New Roman"/>
          <w:b w:val="1"/>
          <w:bCs w:val="1"/>
          <w:sz w:val="19"/>
          <w:szCs w:val="19"/>
          <w:rtl w:val="0"/>
        </w:rPr>
        <w:t xml:space="preserve">, – Yet in absolute truth, Hashem's utterance "Let us make man" spontaneously instilled within him potency from all the worlds; </w:t>
      </w:r>
      <w:r w:rsidDel="00000000" w:rsidR="00000000" w:rsidRPr="00000000">
        <w:rPr>
          <w:rFonts w:ascii="Times New Roman" w:hAnsi="Times New Roman" w:eastAsia="Times New Roman" w:cs="Times New Roman"/>
          <w:b w:val="0"/>
          <w:bCs w:val="0"/>
          <w:sz w:val="19"/>
          <w:szCs w:val="19"/>
          <w:rtl w:val="1"/>
        </w:rPr>
        <w:t>וְזֶהוּ עִקָּר "בְּצַלְמֵנוּ", שֶׁהוּא כּוֹלֵל כָּל הָעוֹלָמוֹת כַּיָּדוּע</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this is the primary meaning of "in our image"—encompassing all cosmic realms, as is known. </w:t>
      </w:r>
      <w:r w:rsidDel="00000000" w:rsidR="00000000" w:rsidRPr="00000000">
        <w:rPr>
          <w:rFonts w:ascii="Times New Roman" w:hAnsi="Times New Roman" w:eastAsia="Times New Roman" w:cs="Times New Roman"/>
          <w:b w:val="0"/>
          <w:bCs w:val="0"/>
          <w:sz w:val="19"/>
          <w:szCs w:val="19"/>
          <w:rtl w:val="1"/>
        </w:rPr>
        <w:t>וְהַיֵּצֶר הָרָע הוּא מִצַּד עוֹלָם הַזֶּה שֶׁבּוֹ שַׁיָּךְ זְכוּת וְחוֹבָה</w:t>
      </w:r>
      <w:r w:rsidDel="00000000" w:rsidR="00000000" w:rsidRPr="00000000">
        <w:rPr>
          <w:rFonts w:ascii="Times New Roman" w:hAnsi="Times New Roman" w:eastAsia="Times New Roman" w:cs="Times New Roman"/>
          <w:b w:val="1"/>
          <w:bCs w:val="1"/>
          <w:sz w:val="19"/>
          <w:szCs w:val="19"/>
          <w:rtl w:val="0"/>
        </w:rPr>
        <w:t xml:space="preserve">; – And the evil inclination stems from this physical world wherein merit and culpability apply; </w:t>
      </w:r>
      <w:r>
        <w:rPr>
          <w:rFonts w:ascii="Times New Roman" w:hAnsi="Times New Roman" w:eastAsia="Times New Roman" w:cs="Times New Roman"/>
          <w:b w:val="0"/>
          <w:bCs w:val="0"/>
          <w:sz w:val="19"/>
          <w:szCs w:val="19"/>
          <w:rtl w:val="1"/>
        </w:rPr>
        <w:t xml:space="preserve">אֲבָל בַּמַּלְאָכִים אֵין יֵצֶר הָרָע, כְּמוֹ שֶׁאָמְרוּ זִכְרוֹנָם לִבְרָכָה (שַׁבָּת פט</w:t>
      </w:r>
      <w:r>
        <w:rPr>
          <w:rStyle w:val="FootnoteReference"/>
          <w:rFonts w:ascii="Times New Roman" w:hAnsi="Times New Roman" w:eastAsia="Times New Roman" w:cs="Times New Roman"/>
          <w:sz w:val="19"/>
          <w:szCs w:val="19"/>
          <w:rtl/>
        </w:rPr>
        <w:footnoteReference w:id="745"/>
      </w:r>
      <w:r w:rsidDel="00000000" w:rsidR="00000000" w:rsidRPr="00000000">
        <w:rPr>
          <w:rFonts w:ascii="Times New Roman" w:hAnsi="Times New Roman" w:eastAsia="Times New Roman" w:cs="Times New Roman"/>
          <w:b w:val="1"/>
          <w:bCs w:val="1"/>
          <w:sz w:val="19"/>
          <w:szCs w:val="19"/>
          <w:rtl w:val="0"/>
        </w:rPr>
        <w:t xml:space="preserve">.), – whereas among angels there is no evil inclination, as our Sages stated (Shabbat 89a), </w:t>
      </w:r>
      <w:r w:rsidDel="00000000" w:rsidR="00000000" w:rsidRPr="00000000">
        <w:rPr>
          <w:rFonts w:ascii="Times New Roman" w:hAnsi="Times New Roman" w:eastAsia="Times New Roman" w:cs="Times New Roman"/>
          <w:b w:val="0"/>
          <w:bCs w:val="0"/>
          <w:sz w:val="19"/>
          <w:szCs w:val="19"/>
          <w:rtl w:val="1"/>
        </w:rPr>
        <w:t>אֲבָל מִכָּל מָקוֹם יֵשׁ לָהֶם הִשְׁתַּדְּלוּת שֶׁזֶּהוּ אֲמִירַת שִׁירָה</w:t>
      </w:r>
      <w:r w:rsidDel="00000000" w:rsidR="00000000" w:rsidRPr="00000000">
        <w:rPr>
          <w:rFonts w:ascii="Times New Roman" w:hAnsi="Times New Roman" w:eastAsia="Times New Roman" w:cs="Times New Roman"/>
          <w:b w:val="1"/>
          <w:bCs w:val="1"/>
          <w:sz w:val="19"/>
          <w:szCs w:val="19"/>
          <w:rtl w:val="0"/>
        </w:rPr>
        <w:t xml:space="preserve">. – yet they nevertheless engage in spiritual exertion, which is the chanting of celestial song. </w:t>
      </w:r>
      <w:r w:rsidDel="00000000" w:rsidR="00000000" w:rsidRPr="00000000">
        <w:rPr>
          <w:rFonts w:ascii="Times New Roman" w:hAnsi="Times New Roman" w:eastAsia="Times New Roman" w:cs="Times New Roman"/>
          <w:b w:val="0"/>
          <w:bCs w:val="0"/>
          <w:sz w:val="19"/>
          <w:szCs w:val="19"/>
          <w:rtl w:val="1"/>
        </w:rPr>
        <w:t>אֲבָל מַה שֶּׁלְּמַעְלָה מֵהֶם, גַּם זֶה אֵין שַׁיָּך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However, in the realm above them, even exertion is inapplicable, </w:t>
      </w:r>
      <w:r>
        <w:rPr>
          <w:rFonts w:ascii="Times New Roman" w:hAnsi="Times New Roman" w:eastAsia="Times New Roman" w:cs="Times New Roman"/>
          <w:b w:val="0"/>
          <w:bCs w:val="0"/>
          <w:sz w:val="19"/>
          <w:szCs w:val="19"/>
          <w:rtl w:val="1"/>
        </w:rPr>
        <w:t xml:space="preserve">רַק קַבָּלַת הֶאָרָה כְּטַעַם (בְּרָכוֹת יז.)</w:t>
      </w:r>
      <w:r>
        <w:rPr>
          <w:rStyle w:val="FootnoteReference"/>
          <w:rFonts w:ascii="Times New Roman" w:hAnsi="Times New Roman" w:eastAsia="Times New Roman" w:cs="Times New Roman"/>
          <w:sz w:val="19"/>
          <w:szCs w:val="19"/>
          <w:rtl/>
        </w:rPr>
        <w:footnoteReference w:id="746"/>
      </w:r>
      <w:r>
        <w:rPr>
          <w:rFonts w:ascii="Times New Roman" w:hAnsi="Times New Roman" w:eastAsia="Times New Roman" w:cs="Times New Roman"/>
          <w:b w:val="0"/>
          <w:bCs w:val="0"/>
          <w:sz w:val="19"/>
          <w:szCs w:val="19"/>
          <w:rtl w:val="1"/>
        </w:rPr>
        <w:t xml:space="preserve">: "צַדִּיקִין יוֹשְׁבִים וְכוּלֵי וְנֶהֱנִים וְכוּלֵי</w:t>
      </w:r>
      <w:r w:rsidDel="00000000" w:rsidR="00000000" w:rsidRPr="00000000">
        <w:rPr>
          <w:rFonts w:ascii="Times New Roman" w:hAnsi="Times New Roman" w:eastAsia="Times New Roman" w:cs="Times New Roman"/>
          <w:b w:val="1"/>
          <w:bCs w:val="1"/>
          <w:sz w:val="19"/>
          <w:szCs w:val="19"/>
          <w:rtl w:val="0"/>
        </w:rPr>
        <w:t xml:space="preserve">", – there being only the reception of divine radiance, as in: "the righteous sit crowned, delighting, etc." (Berakhot 17a), </w:t>
      </w:r>
      <w:r w:rsidDel="00000000" w:rsidR="00000000" w:rsidRPr="00000000">
        <w:rPr>
          <w:rFonts w:ascii="Times New Roman" w:hAnsi="Times New Roman" w:eastAsia="Times New Roman" w:cs="Times New Roman"/>
          <w:b w:val="0"/>
          <w:bCs w:val="0"/>
          <w:sz w:val="19"/>
          <w:szCs w:val="19"/>
          <w:rtl w:val="1"/>
        </w:rPr>
        <w:t>שֶׁזֶּהוּ שׁוֹרֶשׁ נֶפֶשׁ הָאָדָם לְמַעְלָה מָּעְלָה</w:t>
      </w:r>
      <w:r w:rsidDel="00000000" w:rsidR="00000000" w:rsidRPr="00000000">
        <w:rPr>
          <w:rFonts w:ascii="Times New Roman" w:hAnsi="Times New Roman" w:eastAsia="Times New Roman" w:cs="Times New Roman"/>
          <w:b w:val="1"/>
          <w:bCs w:val="1"/>
          <w:sz w:val="19"/>
          <w:szCs w:val="19"/>
          <w:rtl w:val="0"/>
        </w:rPr>
        <w:t xml:space="preserve">. – which represents the root of man's soul in the ultimate heights. </w:t>
      </w:r>
      <w:r w:rsidDel="00000000" w:rsidR="00000000" w:rsidRPr="00000000">
        <w:rPr>
          <w:rFonts w:ascii="Times New Roman" w:hAnsi="Times New Roman" w:eastAsia="Times New Roman" w:cs="Times New Roman"/>
          <w:b w:val="0"/>
          <w:bCs w:val="0"/>
          <w:sz w:val="19"/>
          <w:szCs w:val="19"/>
          <w:rtl w:val="1"/>
        </w:rPr>
        <w:t>וּמִצַּד שָׁרְשׁוֹ בְּעוֹלַם הַמַּלְאָכִים הוּא הַמַּלְאָךְ מֵלִיץ, דְּהַיְנוּ כֹּחַ נַפְשׁוֹ עַצְמָה</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from the perspective of its root in the angelic realm, that root is the advocating angel—namely the spiritual power of his own soul; </w:t>
      </w:r>
      <w:r w:rsidDel="00000000" w:rsidR="00000000" w:rsidRPr="00000000">
        <w:rPr>
          <w:rFonts w:ascii="Times New Roman" w:hAnsi="Times New Roman" w:eastAsia="Times New Roman" w:cs="Times New Roman"/>
          <w:b w:val="0"/>
          <w:bCs w:val="0"/>
          <w:sz w:val="19"/>
          <w:szCs w:val="19"/>
          <w:rtl w:val="1"/>
        </w:rPr>
        <w:t>וְלָכֵן נִקְרָא "מַזָּלָא", שֶׁהוּא שׁוֹרֶשׁ הַנֶּפֶשׁ מַה שֶּׁנָּפַל לְגוֹרָלוֹ בַּתּוֹלָדָה</w:t>
      </w:r>
      <w:r w:rsidDel="00000000" w:rsidR="00000000" w:rsidRPr="00000000">
        <w:rPr>
          <w:rFonts w:ascii="Times New Roman" w:hAnsi="Times New Roman" w:eastAsia="Times New Roman" w:cs="Times New Roman"/>
          <w:b w:val="1"/>
          <w:bCs w:val="1"/>
          <w:sz w:val="19"/>
          <w:szCs w:val="19"/>
          <w:rtl w:val="0"/>
        </w:rPr>
        <w:t xml:space="preserve">, – therefore it is termed "mazal," representing the soul's root allotted to his portion at birth, </w:t>
      </w:r>
      <w:r>
        <w:rPr>
          <w:rFonts w:ascii="Times New Roman" w:hAnsi="Times New Roman" w:eastAsia="Times New Roman" w:cs="Times New Roman"/>
          <w:b w:val="0"/>
          <w:bCs w:val="0"/>
          <w:sz w:val="19"/>
          <w:szCs w:val="19"/>
          <w:rtl w:val="1"/>
        </w:rPr>
        <w:t xml:space="preserve">שֶׁעַל זֶה אָמְרוּ (נִדָּה טז:)</w:t>
      </w:r>
      <w:r>
        <w:rPr>
          <w:rStyle w:val="FootnoteReference"/>
          <w:rFonts w:ascii="Times New Roman" w:hAnsi="Times New Roman" w:eastAsia="Times New Roman" w:cs="Times New Roman"/>
          <w:sz w:val="19"/>
          <w:szCs w:val="19"/>
          <w:rtl/>
        </w:rPr>
        <w:footnoteReference w:id="747"/>
      </w:r>
      <w:r>
        <w:rPr>
          <w:rFonts w:ascii="Times New Roman" w:hAnsi="Times New Roman" w:eastAsia="Times New Roman" w:cs="Times New Roman"/>
          <w:b w:val="0"/>
          <w:bCs w:val="0"/>
          <w:sz w:val="19"/>
          <w:szCs w:val="19"/>
          <w:rtl w:val="1"/>
        </w:rPr>
        <w:t xml:space="preserve">: "טִפָּה זוֹ מַה תְּהֵא עָלֶיהָ וְכוּלֵי</w:t>
      </w:r>
      <w:r w:rsidDel="00000000" w:rsidR="00000000" w:rsidRPr="00000000">
        <w:rPr>
          <w:rFonts w:ascii="Times New Roman" w:hAnsi="Times New Roman" w:eastAsia="Times New Roman" w:cs="Times New Roman"/>
          <w:b w:val="1"/>
          <w:bCs w:val="1"/>
          <w:sz w:val="19"/>
          <w:szCs w:val="19"/>
          <w:rtl w:val="0"/>
        </w:rPr>
        <w:t xml:space="preserve">", – concerning which they taught (Niddah 16b): "This drop, what shall become of it, etc.," </w:t>
      </w:r>
      <w:r w:rsidDel="00000000" w:rsidR="00000000" w:rsidRPr="00000000">
        <w:rPr>
          <w:rFonts w:ascii="Times New Roman" w:hAnsi="Times New Roman" w:eastAsia="Times New Roman" w:cs="Times New Roman"/>
          <w:b w:val="0"/>
          <w:bCs w:val="0"/>
          <w:sz w:val="19"/>
          <w:szCs w:val="19"/>
          <w:rtl w:val="1"/>
        </w:rPr>
        <w:t>רָצָה לוֹמַר: אֵיזֶה נֶפֶשׁ יֻשְׁפַּע בָּה</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meaning: which specific soul shall be channeled into it. </w:t>
      </w:r>
      <w:r>
        <w:rPr>
          <w:rFonts w:ascii="Times New Roman" w:hAnsi="Times New Roman" w:eastAsia="Times New Roman" w:cs="Times New Roman"/>
          <w:b w:val="0"/>
          <w:bCs w:val="0"/>
          <w:sz w:val="19"/>
          <w:szCs w:val="19"/>
          <w:rtl w:val="1"/>
        </w:rPr>
        <w:t xml:space="preserve">וּכְמוֹ שֶׁכָּתוּב בִּשְׁמוֹת רַבָּה (פָּרָשָׁה מ</w:t>
      </w:r>
      <w:r>
        <w:rPr>
          <w:rStyle w:val="FootnoteReference"/>
          <w:rFonts w:ascii="Times New Roman" w:hAnsi="Times New Roman" w:eastAsia="Times New Roman" w:cs="Times New Roman"/>
          <w:sz w:val="19"/>
          <w:szCs w:val="19"/>
          <w:rtl/>
        </w:rPr>
        <w:footnoteReference w:id="748"/>
      </w:r>
      <w:r w:rsidDel="00000000" w:rsidR="00000000" w:rsidRPr="00000000">
        <w:rPr>
          <w:rFonts w:ascii="Times New Roman" w:hAnsi="Times New Roman" w:eastAsia="Times New Roman" w:cs="Times New Roman"/>
          <w:b w:val="1"/>
          <w:bCs w:val="1"/>
          <w:sz w:val="19"/>
          <w:szCs w:val="19"/>
          <w:rtl w:val="0"/>
        </w:rPr>
        <w:t xml:space="preserve">), – And as written in Shemot Rabbah (Parashah 40), </w:t>
      </w:r>
      <w:r w:rsidDel="00000000" w:rsidR="00000000" w:rsidRPr="00000000">
        <w:rPr>
          <w:rFonts w:ascii="Times New Roman" w:hAnsi="Times New Roman" w:eastAsia="Times New Roman" w:cs="Times New Roman"/>
          <w:b w:val="0"/>
          <w:bCs w:val="0"/>
          <w:sz w:val="19"/>
          <w:szCs w:val="19"/>
          <w:rtl w:val="1"/>
        </w:rPr>
        <w:t>דְּכָל הַנְּפָשׁוֹת מֵאֵיפַת אָדָם הָרִאשׁוֹן</w:t>
      </w:r>
      <w:r w:rsidDel="00000000" w:rsidR="00000000" w:rsidRPr="00000000">
        <w:rPr>
          <w:rFonts w:ascii="Times New Roman" w:hAnsi="Times New Roman" w:eastAsia="Times New Roman" w:cs="Times New Roman"/>
          <w:b w:val="1"/>
          <w:bCs w:val="1"/>
          <w:sz w:val="19"/>
          <w:szCs w:val="19"/>
          <w:rtl w:val="0"/>
        </w:rPr>
        <w:t xml:space="preserve">: – that all souls derive from the stature of Adam the First: </w:t>
      </w:r>
      <w:r w:rsidDel="00000000" w:rsidR="00000000" w:rsidRPr="00000000">
        <w:rPr>
          <w:rFonts w:ascii="Times New Roman" w:hAnsi="Times New Roman" w:eastAsia="Times New Roman" w:cs="Times New Roman"/>
          <w:b w:val="0"/>
          <w:bCs w:val="0"/>
          <w:sz w:val="19"/>
          <w:szCs w:val="19"/>
          <w:rtl w:val="1"/>
        </w:rPr>
        <w:t>יֵשׁ בְּרֹאשׁוֹ וְיֵשׁ בְּרַגְלו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some stem from his head and some from his foot, </w:t>
      </w:r>
      <w:r w:rsidDel="00000000" w:rsidR="00000000" w:rsidRPr="00000000">
        <w:rPr>
          <w:rFonts w:ascii="Times New Roman" w:hAnsi="Times New Roman" w:eastAsia="Times New Roman" w:cs="Times New Roman"/>
          <w:b w:val="0"/>
          <w:bCs w:val="0"/>
          <w:sz w:val="19"/>
          <w:szCs w:val="19"/>
          <w:rtl w:val="1"/>
        </w:rPr>
        <w:t>וּלְכָל אֶחָד כֹּחַ מְיֻחָד</w:t>
      </w:r>
      <w:r w:rsidDel="00000000" w:rsidR="00000000" w:rsidRPr="00000000">
        <w:rPr>
          <w:rFonts w:ascii="Times New Roman" w:hAnsi="Times New Roman" w:eastAsia="Times New Roman" w:cs="Times New Roman"/>
          <w:b w:val="1"/>
          <w:bCs w:val="1"/>
          <w:sz w:val="19"/>
          <w:szCs w:val="19"/>
          <w:rtl w:val="0"/>
        </w:rPr>
        <w:t xml:space="preserve">. – and each possesses a designated spiritual power. </w:t>
      </w:r>
      <w:r>
        <w:rPr>
          <w:rFonts w:ascii="Times New Roman" w:hAnsi="Times New Roman" w:eastAsia="Times New Roman" w:cs="Times New Roman"/>
          <w:b w:val="0"/>
          <w:bCs w:val="0"/>
          <w:sz w:val="19"/>
          <w:szCs w:val="19"/>
          <w:rtl w:val="1"/>
        </w:rPr>
        <w:t xml:space="preserve">וּמְלִיצַת הַמַּלְאָךְ, לְפִי שֶׁעַל יְדֵי הָעֲבֵרוֹת "מַתִּישִׁין כֹּחַ פַּמַלְיָא שֶׁל מַעְלָה" (מִדְרָשׁ רַבָּה אֵיכָה פֶּרֶק א, פָּסוּק ו</w:t>
      </w:r>
      <w:r>
        <w:rPr>
          <w:rStyle w:val="FootnoteReference"/>
          <w:rFonts w:ascii="Times New Roman" w:hAnsi="Times New Roman" w:eastAsia="Times New Roman" w:cs="Times New Roman"/>
          <w:sz w:val="19"/>
          <w:szCs w:val="19"/>
          <w:rtl/>
        </w:rPr>
        <w:footnoteReference w:id="749"/>
      </w:r>
      <w:r w:rsidDel="00000000" w:rsidR="00000000" w:rsidRPr="00000000">
        <w:rPr>
          <w:rFonts w:ascii="Times New Roman" w:hAnsi="Times New Roman" w:eastAsia="Times New Roman" w:cs="Times New Roman"/>
          <w:b w:val="1"/>
          <w:bCs w:val="1"/>
          <w:sz w:val="19"/>
          <w:szCs w:val="19"/>
          <w:rtl w:val="0"/>
        </w:rPr>
        <w:t xml:space="preserve">), – And the angel's advocacy functions because through sins "they weaken the power of the Heavenly Host" (Eichah Rabbah 1:6); </w:t>
      </w:r>
      <w:r w:rsidDel="00000000" w:rsidR="00000000" w:rsidRPr="00000000">
        <w:rPr>
          <w:rFonts w:ascii="Times New Roman" w:hAnsi="Times New Roman" w:eastAsia="Times New Roman" w:cs="Times New Roman"/>
          <w:b w:val="0"/>
          <w:bCs w:val="0"/>
          <w:sz w:val="19"/>
          <w:szCs w:val="19"/>
          <w:rtl w:val="1"/>
        </w:rPr>
        <w:t>וְאַף דְּשָׁם בְּעוֹלַם הַמַּלְאָכִים אֵין זְכוּת וְחוֹבָה</w:t>
      </w:r>
      <w:r w:rsidDel="00000000" w:rsidR="00000000" w:rsidRPr="00000000">
        <w:rPr>
          <w:rFonts w:ascii="Times New Roman" w:hAnsi="Times New Roman" w:eastAsia="Times New Roman" w:cs="Times New Roman"/>
          <w:b w:val="1"/>
          <w:bCs w:val="1"/>
          <w:sz w:val="19"/>
          <w:szCs w:val="19"/>
          <w:rtl w:val="0"/>
        </w:rPr>
        <w:t xml:space="preserve">, – and even though in the angelic world there is no intrinsic merit or guilt, </w:t>
      </w:r>
      <w:r w:rsidDel="00000000" w:rsidR="00000000" w:rsidRPr="00000000">
        <w:rPr>
          <w:rFonts w:ascii="Times New Roman" w:hAnsi="Times New Roman" w:eastAsia="Times New Roman" w:cs="Times New Roman"/>
          <w:b w:val="0"/>
          <w:bCs w:val="0"/>
          <w:sz w:val="19"/>
          <w:szCs w:val="19"/>
          <w:rtl w:val="1"/>
        </w:rPr>
        <w:t>מִכָּל מָקוֹם מִצַּד הַזְּכוּת וְחוֹבָה שֶׁלְּמַטָּה כֵּן הוּא כֹּחַ הַשִּׁירָה וְהִשְׁתַּדְּלוּת דְּמַלְאָכִים</w:t>
      </w:r>
      <w:r w:rsidDel="00000000" w:rsidR="00000000" w:rsidRPr="00000000">
        <w:rPr>
          <w:rFonts w:ascii="Times New Roman" w:hAnsi="Times New Roman" w:eastAsia="Times New Roman" w:cs="Times New Roman"/>
          <w:b w:val="1"/>
          <w:bCs w:val="1"/>
          <w:sz w:val="19"/>
          <w:szCs w:val="19"/>
          <w:rtl w:val="0"/>
        </w:rPr>
        <w:t xml:space="preserve">, – nevertheless, corresponding to merit and guilt below, so is the power of the angels' song and striving, </w:t>
      </w:r>
      <w:r w:rsidDel="00000000" w:rsidR="00000000" w:rsidRPr="00000000">
        <w:rPr>
          <w:rFonts w:ascii="Times New Roman" w:hAnsi="Times New Roman" w:eastAsia="Times New Roman" w:cs="Times New Roman"/>
          <w:b w:val="0"/>
          <w:bCs w:val="0"/>
          <w:sz w:val="19"/>
          <w:szCs w:val="19"/>
          <w:rtl w:val="1"/>
        </w:rPr>
        <w:t>רָצָה לוֹמַר מִצַּד שֶׁהֵם עֶצֶם שׁוֹרֶשׁ לְנַפְשׁוֹת דְּיִשְׂרָאֵל</w:t>
      </w:r>
      <w:r w:rsidDel="00000000" w:rsidR="00000000" w:rsidRPr="00000000">
        <w:rPr>
          <w:rFonts w:ascii="Times New Roman" w:hAnsi="Times New Roman" w:eastAsia="Times New Roman" w:cs="Times New Roman"/>
          <w:b w:val="1"/>
          <w:bCs w:val="1"/>
          <w:sz w:val="19"/>
          <w:szCs w:val="19"/>
          <w:rtl w:val="0"/>
        </w:rPr>
        <w:t xml:space="preserve">. – meaning because they are the essential celestial root for the souls of Israel. </w:t>
      </w:r>
      <w:r w:rsidDel="00000000" w:rsidR="00000000" w:rsidRPr="00000000">
        <w:rPr>
          <w:rFonts w:ascii="Times New Roman" w:hAnsi="Times New Roman" w:eastAsia="Times New Roman" w:cs="Times New Roman"/>
          <w:b w:val="0"/>
          <w:bCs w:val="0"/>
          <w:sz w:val="19"/>
          <w:szCs w:val="19"/>
          <w:rtl w:val="1"/>
        </w:rPr>
        <w:t>וְכֹחַ הַמְּלִיצָה הוּא כְּפִי כֹּחַ הַמַּעֲשִׂים</w:t>
      </w:r>
      <w:r w:rsidDel="00000000" w:rsidR="00000000" w:rsidRPr="00000000">
        <w:rPr>
          <w:rFonts w:ascii="Times New Roman" w:hAnsi="Times New Roman" w:eastAsia="Times New Roman" w:cs="Times New Roman"/>
          <w:b w:val="1"/>
          <w:bCs w:val="1"/>
          <w:sz w:val="19"/>
          <w:szCs w:val="19"/>
          <w:rtl w:val="0"/>
        </w:rPr>
        <w:t xml:space="preserve">, – And the potency of advocacy corresponds directly to the force of one's actions, </w:t>
      </w:r>
      <w:r w:rsidDel="00000000" w:rsidR="00000000" w:rsidRPr="00000000">
        <w:rPr>
          <w:rFonts w:ascii="Times New Roman" w:hAnsi="Times New Roman" w:eastAsia="Times New Roman" w:cs="Times New Roman"/>
          <w:b w:val="0"/>
          <w:bCs w:val="0"/>
          <w:sz w:val="19"/>
          <w:szCs w:val="19"/>
          <w:rtl w:val="1"/>
        </w:rPr>
        <w:t>כִּי אֵין בְּחִירָה וְרָצוֹן בַּמַּלְאָכִים שֶׁרוֹצֶה לִהְיוֹת מֵלִיץ וּלְהַגִּיד כָּך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for there is no independent free choice in angels to elect to advocate and speak thus; </w:t>
      </w:r>
      <w:r w:rsidDel="00000000" w:rsidR="00000000" w:rsidRPr="00000000">
        <w:rPr>
          <w:rFonts w:ascii="Times New Roman" w:hAnsi="Times New Roman" w:eastAsia="Times New Roman" w:cs="Times New Roman"/>
          <w:b w:val="0"/>
          <w:bCs w:val="0"/>
          <w:sz w:val="19"/>
          <w:szCs w:val="19"/>
          <w:rtl w:val="1"/>
        </w:rPr>
        <w:t>רַק שֶׁהוּא מִמֵּילָא</w:t>
      </w:r>
      <w:r w:rsidDel="00000000" w:rsidR="00000000" w:rsidRPr="00000000">
        <w:rPr>
          <w:rFonts w:ascii="Times New Roman" w:hAnsi="Times New Roman" w:eastAsia="Times New Roman" w:cs="Times New Roman"/>
          <w:b w:val="1"/>
          <w:bCs w:val="1"/>
          <w:sz w:val="19"/>
          <w:szCs w:val="19"/>
          <w:rtl w:val="0"/>
        </w:rPr>
        <w:t xml:space="preserve">, – rather it occurs automatically, </w:t>
      </w:r>
      <w:r w:rsidDel="00000000" w:rsidR="00000000" w:rsidRPr="00000000">
        <w:rPr>
          <w:rFonts w:ascii="Times New Roman" w:hAnsi="Times New Roman" w:eastAsia="Times New Roman" w:cs="Times New Roman"/>
          <w:b w:val="0"/>
          <w:bCs w:val="0"/>
          <w:sz w:val="19"/>
          <w:szCs w:val="19"/>
          <w:rtl w:val="1"/>
        </w:rPr>
        <w:t>שֶׁכְּשֶׁהָאָדָם זַכַּאי, הֲרֵי כֹּחַ הַמַּלְאָכִי שֶׁבּוֹ לְמַעְלָה בְּעוֹלַם הַמַּלְאָכִים הוּא מַלְאָךְ מֵלִיץ</w:t>
      </w:r>
      <w:r w:rsidDel="00000000" w:rsidR="00000000" w:rsidRPr="00000000">
        <w:rPr>
          <w:rFonts w:ascii="Times New Roman" w:hAnsi="Times New Roman" w:eastAsia="Times New Roman" w:cs="Times New Roman"/>
          <w:b w:val="1"/>
          <w:bCs w:val="1"/>
          <w:sz w:val="19"/>
          <w:szCs w:val="19"/>
          <w:rtl w:val="0"/>
        </w:rPr>
        <w:t xml:space="preserve">. – that when man acts righteously, the angelic facet of his soul above in the angelic world becomes an advocating angel. </w:t>
      </w:r>
      <w:r w:rsidDel="00000000" w:rsidR="00000000" w:rsidRPr="00000000">
        <w:rPr>
          <w:rFonts w:ascii="Times New Roman" w:hAnsi="Times New Roman" w:eastAsia="Times New Roman" w:cs="Times New Roman"/>
          <w:b w:val="0"/>
          <w:bCs w:val="0"/>
          <w:sz w:val="19"/>
          <w:szCs w:val="19"/>
          <w:rtl w:val="1"/>
        </w:rPr>
        <w:t>וְשׁוֹרֶשׁ נִשְׁמָתוֹ בְּעוֹלַם הַכִּסֵּא מְקַבֶּלֶת אוֹרָהּ כָּרָאוּי לְהַשְׁפִּיעַ לָרוּחַ וְלַנֶּפֶש</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the root of his soul in the World of the Throne receives its divine illumination to channel downward unto Ruach and Nefesh, </w:t>
      </w:r>
      <w:r>
        <w:rPr>
          <w:rFonts w:ascii="Times New Roman" w:hAnsi="Times New Roman" w:eastAsia="Times New Roman" w:cs="Times New Roman"/>
          <w:b w:val="0"/>
          <w:bCs w:val="0"/>
          <w:sz w:val="19"/>
          <w:szCs w:val="19"/>
          <w:rtl w:val="1"/>
        </w:rPr>
        <w:t xml:space="preserve">כְּטַעַם</w:t>
      </w:r>
      <w:r>
        <w:rPr>
          <w:rStyle w:val="FootnoteReference"/>
          <w:rFonts w:ascii="Times New Roman" w:hAnsi="Times New Roman" w:eastAsia="Times New Roman" w:cs="Times New Roman"/>
          <w:sz w:val="19"/>
          <w:szCs w:val="19"/>
          <w:rtl/>
        </w:rPr>
        <w:footnoteReference w:id="750"/>
      </w:r>
      <w:r>
        <w:rPr>
          <w:rFonts w:ascii="Times New Roman" w:hAnsi="Times New Roman" w:eastAsia="Times New Roman" w:cs="Times New Roman"/>
          <w:b w:val="0"/>
          <w:bCs w:val="0"/>
          <w:sz w:val="19"/>
          <w:szCs w:val="19"/>
          <w:rtl w:val="1"/>
        </w:rPr>
        <w:t xml:space="preserve"> (יוֹמָא לט.): "מְקַדְּשִׁין אוֹתוֹ מִלְּמַעְלָה</w:t>
      </w:r>
      <w:r w:rsidDel="00000000" w:rsidR="00000000" w:rsidRPr="00000000">
        <w:rPr>
          <w:rFonts w:ascii="Times New Roman" w:hAnsi="Times New Roman" w:eastAsia="Times New Roman" w:cs="Times New Roman"/>
          <w:b w:val="1"/>
          <w:bCs w:val="1"/>
          <w:sz w:val="19"/>
          <w:szCs w:val="19"/>
          <w:rtl w:val="0"/>
        </w:rPr>
        <w:t xml:space="preserve">". – mirroring the principle: "they sanctify him from Above" (Yoma 39a). </w:t>
      </w:r>
      <w:r w:rsidDel="00000000" w:rsidR="00000000" w:rsidRPr="00000000">
        <w:rPr>
          <w:rFonts w:ascii="Times New Roman" w:hAnsi="Times New Roman" w:eastAsia="Times New Roman" w:cs="Times New Roman"/>
          <w:b w:val="0"/>
          <w:bCs w:val="0"/>
          <w:sz w:val="19"/>
          <w:szCs w:val="19"/>
          <w:rtl w:val="1"/>
        </w:rPr>
        <w:t>וְנִמְצָא כְּפִי זֶה: הַכֹּל תָּלוּי בִּזְכוּתָא</w:t>
      </w:r>
      <w:r w:rsidDel="00000000" w:rsidR="00000000" w:rsidRPr="00000000">
        <w:rPr>
          <w:rFonts w:ascii="Times New Roman" w:hAnsi="Times New Roman" w:eastAsia="Times New Roman" w:cs="Times New Roman"/>
          <w:b w:val="1"/>
          <w:bCs w:val="1"/>
          <w:sz w:val="19"/>
          <w:szCs w:val="19"/>
          <w:rtl w:val="0"/>
        </w:rPr>
        <w:t xml:space="preserve">, – Thus according to this perspective, everything depends entirely on merit, – </w:t>
      </w:r>
      <w:r w:rsidDel="00000000" w:rsidR="00000000" w:rsidRPr="00000000">
        <w:rPr>
          <w:rFonts w:ascii="Times New Roman" w:hAnsi="Times New Roman" w:eastAsia="Times New Roman" w:cs="Times New Roman"/>
          <w:b w:val="0"/>
          <w:bCs w:val="0"/>
          <w:sz w:val="19"/>
          <w:szCs w:val="19"/>
          <w:rtl w:val="1"/>
        </w:rPr>
        <w:t>וְזֶהוּ מִצַּד הַבְּחִירָה דְּעוֹלָם הַזֶּה</w:t>
      </w:r>
      <w:r w:rsidDel="00000000" w:rsidR="00000000" w:rsidRPr="00000000">
        <w:rPr>
          <w:rFonts w:ascii="Times New Roman" w:hAnsi="Times New Roman" w:eastAsia="Times New Roman" w:cs="Times New Roman"/>
          <w:b w:val="1"/>
          <w:bCs w:val="1"/>
          <w:sz w:val="19"/>
          <w:szCs w:val="19"/>
          <w:rtl w:val="0"/>
        </w:rPr>
        <w:t xml:space="preserve">, [[and this reflects the vantage point of free choice in this world,] </w:t>
      </w:r>
      <w:r w:rsidDel="00000000" w:rsidR="00000000" w:rsidRPr="00000000">
        <w:rPr>
          <w:rFonts w:ascii="Times New Roman" w:hAnsi="Times New Roman" w:eastAsia="Times New Roman" w:cs="Times New Roman"/>
          <w:b w:val="0"/>
          <w:bCs w:val="0"/>
          <w:sz w:val="19"/>
          <w:szCs w:val="19"/>
          <w:rtl w:val="1"/>
        </w:rPr>
        <w:t>וּמִצַּד הַיְדִיעָה דֶּאֱמֶת, הַכֹּל תָּלוּי בְּמַזָּלָא, וּבֶאֱמֶת כֻּלָּא חַד</w:t>
      </w:r>
      <w:r w:rsidDel="00000000" w:rsidR="00000000" w:rsidRPr="00000000">
        <w:rPr>
          <w:rFonts w:ascii="Times New Roman" w:hAnsi="Times New Roman" w:eastAsia="Times New Roman" w:cs="Times New Roman"/>
          <w:b w:val="1"/>
          <w:bCs w:val="1"/>
          <w:sz w:val="19"/>
          <w:szCs w:val="19"/>
          <w:rtl w:val="0"/>
        </w:rPr>
        <w:t xml:space="preserve">], [while from the vantage point of ultimate Divine Foreknowledge, everything depends on mazal, and in truth all is one], </w:t>
      </w:r>
      <w:r w:rsidDel="00000000" w:rsidR="00000000" w:rsidRPr="00000000">
        <w:rPr>
          <w:rFonts w:ascii="Times New Roman" w:hAnsi="Times New Roman" w:eastAsia="Times New Roman" w:cs="Times New Roman"/>
          <w:b w:val="0"/>
          <w:bCs w:val="0"/>
          <w:sz w:val="19"/>
          <w:szCs w:val="19"/>
          <w:rtl w:val="1"/>
        </w:rPr>
        <w:t>וְאָמְנָם עִם כָּל זֶה, בָּעוֹלָם הַזֶּה יֵשׁ רְשָׁעִים שֶׁמַּגִּיעַ אֲלֵיהֶם כְּמַעֲשֵׂה הַצַּדִּיקִים, וְכֵן לְהֵיפֶך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yet with all this, in this world there are wicked people who receive what seems fitting for the righteous, and vice versa. </w:t>
      </w:r>
      <w:r>
        <w:rPr>
          <w:rFonts w:ascii="Times New Roman" w:hAnsi="Times New Roman" w:eastAsia="Times New Roman" w:cs="Times New Roman"/>
          <w:b w:val="0"/>
          <w:bCs w:val="0"/>
          <w:sz w:val="19"/>
          <w:szCs w:val="19"/>
          <w:rtl w:val="1"/>
        </w:rPr>
        <w:t xml:space="preserve">וְאָמְרוּ זִכְרוֹנָם לִבְרָכָה</w:t>
      </w:r>
      <w:r>
        <w:rPr>
          <w:rStyle w:val="FootnoteReference"/>
          <w:rFonts w:ascii="Times New Roman" w:hAnsi="Times New Roman" w:eastAsia="Times New Roman" w:cs="Times New Roman"/>
          <w:sz w:val="19"/>
          <w:szCs w:val="19"/>
          <w:rtl/>
        </w:rPr>
        <w:footnoteReference w:id="751"/>
      </w:r>
      <w:r>
        <w:rPr>
          <w:rFonts w:ascii="Times New Roman" w:hAnsi="Times New Roman" w:eastAsia="Times New Roman" w:cs="Times New Roman"/>
          <w:b w:val="0"/>
          <w:bCs w:val="0"/>
          <w:sz w:val="19"/>
          <w:szCs w:val="19"/>
          <w:rtl w:val="1"/>
        </w:rPr>
        <w:t xml:space="preserve"> (בְּרָכוֹת ז:) עַל רָשָׁע שֶׁהַשָּׁעָה מְשַׂחֶקֶת לו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And our Sages of blessed memory stated (Berakhot 7b) concerning a wicked person for whom the hour prospers: "</w:t>
      </w:r>
      <w:r w:rsidDel="00000000" w:rsidR="00000000" w:rsidRPr="00000000">
        <w:rPr>
          <w:rFonts w:ascii="Times New Roman" w:hAnsi="Times New Roman" w:eastAsia="Times New Roman" w:cs="Times New Roman"/>
          <w:b w:val="0"/>
          <w:bCs w:val="0"/>
          <w:sz w:val="19"/>
          <w:szCs w:val="19"/>
          <w:rtl w:val="1"/>
        </w:rPr>
        <w:t>מָרוֹם מִשְׁפָּטֶיךָ מִנֶּגְדּו</w:t>
      </w:r>
      <w:r w:rsidDel="00000000" w:rsidR="00000000" w:rsidRPr="00000000">
        <w:rPr>
          <w:rFonts w:ascii="Times New Roman" w:hAnsi="Times New Roman" w:eastAsia="Times New Roman" w:cs="Times New Roman"/>
          <w:b w:val="0"/>
          <w:bCs w:val="0"/>
          <w:sz w:val="19"/>
          <w:szCs w:val="19"/>
          <w:rtl w:val="1"/>
        </w:rPr>
        <w:t>ֹ", – "</w:t>
      </w:r>
      <w:r w:rsidDel="00000000" w:rsidR="00000000" w:rsidRPr="00000000">
        <w:rPr>
          <w:rFonts w:ascii="Times New Roman" w:hAnsi="Times New Roman" w:eastAsia="Times New Roman" w:cs="Times New Roman"/>
          <w:b w:val="1"/>
          <w:bCs w:val="1"/>
          <w:sz w:val="19"/>
          <w:szCs w:val="19"/>
          <w:rtl w:val="0"/>
        </w:rPr>
        <w:t xml:space="preserve">Your judgments are on high, out of his sight," </w:t>
      </w:r>
      <w:r w:rsidDel="00000000" w:rsidR="00000000" w:rsidRPr="00000000">
        <w:rPr>
          <w:rFonts w:ascii="Times New Roman" w:hAnsi="Times New Roman" w:eastAsia="Times New Roman" w:cs="Times New Roman"/>
          <w:b w:val="0"/>
          <w:bCs w:val="0"/>
          <w:sz w:val="19"/>
          <w:szCs w:val="19"/>
          <w:rtl w:val="1"/>
        </w:rPr>
        <w:t>וְאֵיךְ אֶפְשָׁר זֶה, וַהֲלֹא כָּל מִשְׁפָּטָיו אֱמֶת</w:t>
      </w:r>
      <w:r w:rsidDel="00000000" w:rsidR="00000000" w:rsidRPr="00000000">
        <w:rPr>
          <w:rFonts w:ascii="Times New Roman" w:hAnsi="Times New Roman" w:eastAsia="Times New Roman" w:cs="Times New Roman"/>
          <w:b w:val="1"/>
          <w:bCs w:val="1"/>
          <w:sz w:val="19"/>
          <w:szCs w:val="19"/>
          <w:rtl w:val="0"/>
        </w:rPr>
        <w:t xml:space="preserve">? – and how is this possible, when all His judgments are Truth? </w:t>
      </w:r>
      <w:r w:rsidDel="00000000" w:rsidR="00000000" w:rsidRPr="00000000">
        <w:rPr>
          <w:rFonts w:ascii="Times New Roman" w:hAnsi="Times New Roman" w:eastAsia="Times New Roman" w:cs="Times New Roman"/>
          <w:b w:val="0"/>
          <w:bCs w:val="0"/>
          <w:sz w:val="19"/>
          <w:szCs w:val="19"/>
          <w:rtl w:val="1"/>
        </w:rPr>
        <w:t>רַק דְּבֶאֱמֶת אֵין לְךָ אָדָם שֶׁאֵין בּוֹ זְכוּת וְחוֹבָה</w:t>
      </w:r>
      <w:r w:rsidDel="00000000" w:rsidR="00000000" w:rsidRPr="00000000">
        <w:rPr>
          <w:rFonts w:ascii="Times New Roman" w:hAnsi="Times New Roman" w:eastAsia="Times New Roman" w:cs="Times New Roman"/>
          <w:b w:val="1"/>
          <w:bCs w:val="1"/>
          <w:sz w:val="19"/>
          <w:szCs w:val="19"/>
          <w:rtl w:val="0"/>
        </w:rPr>
        <w:t xml:space="preserve">, – Rather, in truth there is no person who does not contain both merit and culpability, </w:t>
      </w:r>
      <w:r w:rsidDel="00000000" w:rsidR="00000000" w:rsidRPr="00000000">
        <w:rPr>
          <w:rFonts w:ascii="Times New Roman" w:hAnsi="Times New Roman" w:eastAsia="Times New Roman" w:cs="Times New Roman"/>
          <w:b w:val="0"/>
          <w:bCs w:val="0"/>
          <w:sz w:val="19"/>
          <w:szCs w:val="19"/>
          <w:rtl w:val="1"/>
        </w:rPr>
        <w:t>וּכְמוֹ שֶׁאָמְרוּ: "אֲפִלּוּ פּוֹשְׁעֵי יִשְׂרָאֵל מְלֵאִים מִצְוֹת</w:t>
      </w:r>
      <w:r w:rsidDel="00000000" w:rsidR="00000000" w:rsidRPr="00000000">
        <w:rPr>
          <w:rFonts w:ascii="Times New Roman" w:hAnsi="Times New Roman" w:eastAsia="Times New Roman" w:cs="Times New Roman"/>
          <w:b w:val="1"/>
          <w:bCs w:val="1"/>
          <w:sz w:val="19"/>
          <w:szCs w:val="19"/>
          <w:rtl w:val="0"/>
        </w:rPr>
        <w:t xml:space="preserve">", – and as they said: "even the transgressors of Israel are full of mitzvot," </w:t>
      </w:r>
      <w:r w:rsidDel="00000000" w:rsidR="00000000" w:rsidRPr="00000000">
        <w:rPr>
          <w:rFonts w:ascii="Times New Roman" w:hAnsi="Times New Roman" w:eastAsia="Times New Roman" w:cs="Times New Roman"/>
          <w:b w:val="0"/>
          <w:bCs w:val="0"/>
          <w:sz w:val="19"/>
          <w:szCs w:val="19"/>
          <w:rtl w:val="1"/>
        </w:rPr>
        <w:t>וְ"אָדָם אֵין צַדִּיק בָּאָרֶץ אֲשֶׁר וְגוֹמֵר</w:t>
      </w:r>
      <w:r w:rsidDel="00000000" w:rsidR="00000000" w:rsidRPr="00000000">
        <w:rPr>
          <w:rFonts w:ascii="Times New Roman" w:hAnsi="Times New Roman" w:eastAsia="Times New Roman" w:cs="Times New Roman"/>
          <w:b w:val="1"/>
          <w:bCs w:val="1"/>
          <w:sz w:val="19"/>
          <w:szCs w:val="19"/>
          <w:rtl w:val="0"/>
        </w:rPr>
        <w:t xml:space="preserve">". – and "there is no righteous man upon earth who [does good and sins not]." </w:t>
      </w:r>
      <w:r w:rsidDel="00000000" w:rsidR="00000000" w:rsidRPr="00000000">
        <w:rPr>
          <w:rFonts w:ascii="Times New Roman" w:hAnsi="Times New Roman" w:eastAsia="Times New Roman" w:cs="Times New Roman"/>
          <w:b w:val="0"/>
          <w:bCs w:val="0"/>
          <w:sz w:val="19"/>
          <w:szCs w:val="19"/>
          <w:rtl w:val="1"/>
        </w:rPr>
        <w:t>וְעִנְיַן שִׁקּוּל הַזְּכִיּוֹת וְהָעֲבֵרוֹת</w:t>
      </w:r>
      <w:r w:rsidDel="00000000" w:rsidR="00000000" w:rsidRPr="00000000">
        <w:rPr>
          <w:rFonts w:ascii="Times New Roman" w:hAnsi="Times New Roman" w:eastAsia="Times New Roman" w:cs="Times New Roman"/>
          <w:b w:val="1"/>
          <w:bCs w:val="1"/>
          <w:sz w:val="19"/>
          <w:szCs w:val="19"/>
          <w:rtl w:val="0"/>
        </w:rPr>
        <w:t xml:space="preserve"> – And the weighing of merits against transgressions </w:t>
      </w:r>
      <w:r w:rsidDel="00000000" w:rsidR="00000000" w:rsidRPr="00000000">
        <w:rPr>
          <w:rFonts w:ascii="Times New Roman" w:hAnsi="Times New Roman" w:eastAsia="Times New Roman" w:cs="Times New Roman"/>
          <w:b w:val="0"/>
          <w:bCs w:val="0"/>
          <w:sz w:val="19"/>
          <w:szCs w:val="19"/>
          <w:rtl w:val="1"/>
        </w:rPr>
        <w:t>כְּבָר כָּתַב הָרַמְבַּ"ם בְּהִלְכוֹת תְּשׁוּבָה שֶׁהֵם שְׁקוּלִים רַק בְּדַעְתּוֹ שֶׁל הַשֵּׁם יִתְבָּרַך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was already articulated by Maimonides in Hilchot Teshuvah: they are weighed solely in Hashem's knowledge; </w:t>
      </w:r>
      <w:r w:rsidDel="00000000" w:rsidR="00000000" w:rsidRPr="00000000">
        <w:rPr>
          <w:rFonts w:ascii="Times New Roman" w:hAnsi="Times New Roman" w:eastAsia="Times New Roman" w:cs="Times New Roman"/>
          <w:b w:val="0"/>
          <w:bCs w:val="0"/>
          <w:sz w:val="19"/>
          <w:szCs w:val="19"/>
          <w:rtl w:val="1"/>
        </w:rPr>
        <w:t>וְיַצִּיב פִּתְגָם, כִּי אֵין בָּזֶה יְדִיעָה כְּלָל</w:t>
      </w:r>
      <w:r w:rsidDel="00000000" w:rsidR="00000000" w:rsidRPr="00000000">
        <w:rPr>
          <w:rFonts w:ascii="Times New Roman" w:hAnsi="Times New Roman" w:eastAsia="Times New Roman" w:cs="Times New Roman"/>
          <w:b w:val="1"/>
          <w:bCs w:val="1"/>
          <w:sz w:val="19"/>
          <w:szCs w:val="19"/>
          <w:rtl w:val="0"/>
        </w:rPr>
        <w:t xml:space="preserve">; – and the matter is solid, for man has no comprehension of this calculation whatsoever; </w:t>
      </w:r>
      <w:r w:rsidDel="00000000" w:rsidR="00000000" w:rsidRPr="00000000">
        <w:rPr>
          <w:rFonts w:ascii="Times New Roman" w:hAnsi="Times New Roman" w:eastAsia="Times New Roman" w:cs="Times New Roman"/>
          <w:b w:val="0"/>
          <w:bCs w:val="0"/>
          <w:sz w:val="19"/>
          <w:szCs w:val="19"/>
          <w:rtl w:val="1"/>
        </w:rPr>
        <w:t>אַף עַל פִּי שֶׁרַבּוֹתֵינוּ זִכְרוֹנָם לִבְרָכָה אָמְרוּ בְּכַמָּה מְקוֹמוֹת: "זֶה גָּדוֹל מִזֶּה</w:t>
      </w:r>
      <w:r w:rsidDel="00000000" w:rsidR="00000000" w:rsidRPr="00000000">
        <w:rPr>
          <w:rFonts w:ascii="Times New Roman" w:hAnsi="Times New Roman" w:eastAsia="Times New Roman" w:cs="Times New Roman"/>
          <w:b w:val="1"/>
          <w:bCs w:val="1"/>
          <w:sz w:val="19"/>
          <w:szCs w:val="19"/>
          <w:rtl w:val="0"/>
        </w:rPr>
        <w:t xml:space="preserve">", – even though our Sages noted in various passages: "this mitzvah is greater than that one,"  </w:t>
      </w:r>
      <w:r w:rsidDel="00000000" w:rsidR="00000000" w:rsidRPr="00000000">
        <w:rPr>
          <w:rFonts w:ascii="Times New Roman" w:hAnsi="Times New Roman" w:eastAsia="Times New Roman" w:cs="Times New Roman"/>
          <w:b w:val="0"/>
          <w:bCs w:val="0"/>
          <w:sz w:val="19"/>
          <w:szCs w:val="19"/>
          <w:rtl w:val="1"/>
        </w:rPr>
        <w:t>הוּא בְּדֶרֶךְ כְּלָל כְּפִי מִשְׁפַּט הַתּוֹרָה</w:t>
      </w:r>
      <w:r w:rsidDel="00000000" w:rsidR="00000000" w:rsidRPr="00000000">
        <w:rPr>
          <w:rFonts w:ascii="Times New Roman" w:hAnsi="Times New Roman" w:eastAsia="Times New Roman" w:cs="Times New Roman"/>
          <w:b w:val="1"/>
          <w:bCs w:val="1"/>
          <w:sz w:val="19"/>
          <w:szCs w:val="19"/>
          <w:rtl w:val="0"/>
        </w:rPr>
        <w:t xml:space="preserve">, – that applies generally according to the Torah's legal framework, </w:t>
      </w:r>
      <w:r w:rsidDel="00000000" w:rsidR="00000000" w:rsidRPr="00000000">
        <w:rPr>
          <w:rFonts w:ascii="Times New Roman" w:hAnsi="Times New Roman" w:eastAsia="Times New Roman" w:cs="Times New Roman"/>
          <w:b w:val="0"/>
          <w:bCs w:val="0"/>
          <w:sz w:val="19"/>
          <w:szCs w:val="19"/>
          <w:rtl w:val="1"/>
        </w:rPr>
        <w:t>אֲבָל מִשְׁפָּט שֶׁלְּמַעְלָה כְּפִי פְּרָטֵי הַנְּפָשׁוֹת, אֵין שׁוּם נֶפֶשׁ דּוֹמָה לַחֲבֵרו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whereas supernal judgment regarding individual souls treats no two souls alike. </w:t>
      </w:r>
      <w:r w:rsidDel="00000000" w:rsidR="00000000" w:rsidRPr="00000000">
        <w:rPr>
          <w:rFonts w:ascii="Times New Roman" w:hAnsi="Times New Roman" w:eastAsia="Times New Roman" w:cs="Times New Roman"/>
          <w:b w:val="0"/>
          <w:bCs w:val="0"/>
          <w:sz w:val="19"/>
          <w:szCs w:val="19"/>
          <w:rtl w:val="1"/>
        </w:rPr>
        <w:t>וְזֶהוּ הַחִלּוּק דְּמַזָּלָא שֶׁאֵין תָּלוּי בִּזְכוּתָא</w:t>
      </w:r>
      <w:r w:rsidDel="00000000" w:rsidR="00000000" w:rsidRPr="00000000">
        <w:rPr>
          <w:rFonts w:ascii="Times New Roman" w:hAnsi="Times New Roman" w:eastAsia="Times New Roman" w:cs="Times New Roman"/>
          <w:b w:val="1"/>
          <w:bCs w:val="1"/>
          <w:sz w:val="19"/>
          <w:szCs w:val="19"/>
          <w:rtl w:val="0"/>
        </w:rPr>
        <w:t xml:space="preserve">, – And this is the distinction of mazal not depending on generic merit: </w:t>
      </w:r>
      <w:r w:rsidDel="00000000" w:rsidR="00000000" w:rsidRPr="00000000">
        <w:rPr>
          <w:rFonts w:ascii="Times New Roman" w:hAnsi="Times New Roman" w:eastAsia="Times New Roman" w:cs="Times New Roman"/>
          <w:b w:val="0"/>
          <w:bCs w:val="0"/>
          <w:sz w:val="19"/>
          <w:szCs w:val="19"/>
          <w:rtl w:val="1"/>
        </w:rPr>
        <w:t>דְּהַגַּם דְּתַרְוַיְהוּ צַדִּיקִים גְּמוּרִים וְשָׁוִים בְּמַעֲשֵׂיהֶם</w:t>
      </w:r>
      <w:r w:rsidDel="00000000" w:rsidR="00000000" w:rsidRPr="00000000">
        <w:rPr>
          <w:rFonts w:ascii="Times New Roman" w:hAnsi="Times New Roman" w:eastAsia="Times New Roman" w:cs="Times New Roman"/>
          <w:b w:val="1"/>
          <w:bCs w:val="1"/>
          <w:sz w:val="19"/>
          <w:szCs w:val="19"/>
          <w:rtl w:val="0"/>
        </w:rPr>
        <w:t xml:space="preserve">, – that even if both individuals are complete tzaddikim identical in their deeds, </w:t>
      </w:r>
      <w:r w:rsidDel="00000000" w:rsidR="00000000" w:rsidRPr="00000000">
        <w:rPr>
          <w:rFonts w:ascii="Times New Roman" w:hAnsi="Times New Roman" w:eastAsia="Times New Roman" w:cs="Times New Roman"/>
          <w:b w:val="0"/>
          <w:bCs w:val="0"/>
          <w:sz w:val="19"/>
          <w:szCs w:val="19"/>
          <w:rtl w:val="1"/>
        </w:rPr>
        <w:t>מִכָּל מָקוֹם אֵצֶל זֶה מִתְעוֹרֵר כֹּחַ אוֹתוֹ מַלְאָךְ מֵלִיץ עַל יְדֵי זְכִיּוֹת יְדוּעוֹת</w:t>
      </w:r>
      <w:r w:rsidDel="00000000" w:rsidR="00000000" w:rsidRPr="00000000">
        <w:rPr>
          <w:rFonts w:ascii="Times New Roman" w:hAnsi="Times New Roman" w:eastAsia="Times New Roman" w:cs="Times New Roman"/>
          <w:b w:val="1"/>
          <w:bCs w:val="1"/>
          <w:sz w:val="19"/>
          <w:szCs w:val="19"/>
          <w:rtl w:val="0"/>
        </w:rPr>
        <w:t xml:space="preserve"> – nevertheless, in this one the power of that advocating angel is aroused by specific merits </w:t>
      </w:r>
      <w:r w:rsidDel="00000000" w:rsidR="00000000" w:rsidRPr="00000000">
        <w:rPr>
          <w:rFonts w:ascii="Times New Roman" w:hAnsi="Times New Roman" w:eastAsia="Times New Roman" w:cs="Times New Roman"/>
          <w:b w:val="0"/>
          <w:bCs w:val="0"/>
          <w:sz w:val="19"/>
          <w:szCs w:val="19"/>
          <w:rtl w:val="1"/>
        </w:rPr>
        <w:t>לְהַזִּיל עָלָיו שֶׁפַע בָּנֵי, חַיֵּי וּמְזוֹנֵי מִמַּזָּלוֹ הָעֶלְיוֹן</w:t>
      </w:r>
      <w:r w:rsidDel="00000000" w:rsidR="00000000" w:rsidRPr="00000000">
        <w:rPr>
          <w:rFonts w:ascii="Times New Roman" w:hAnsi="Times New Roman" w:eastAsia="Times New Roman" w:cs="Times New Roman"/>
          <w:b w:val="1"/>
          <w:bCs w:val="1"/>
          <w:sz w:val="19"/>
          <w:szCs w:val="19"/>
          <w:rtl w:val="0"/>
        </w:rPr>
        <w:t xml:space="preserve">, – to pour down upon him an influx of children, life, and sustenance from his supernal mazal, </w:t>
      </w:r>
      <w:r w:rsidDel="00000000" w:rsidR="00000000" w:rsidRPr="00000000">
        <w:rPr>
          <w:rFonts w:ascii="Times New Roman" w:hAnsi="Times New Roman" w:eastAsia="Times New Roman" w:cs="Times New Roman"/>
          <w:b w:val="0"/>
          <w:bCs w:val="0"/>
          <w:sz w:val="19"/>
          <w:szCs w:val="19"/>
          <w:rtl w:val="1"/>
        </w:rPr>
        <w:t>וְלֹא אֵצֶל זֶה</w:t>
      </w:r>
      <w:r w:rsidDel="00000000" w:rsidR="00000000" w:rsidRPr="00000000">
        <w:rPr>
          <w:rFonts w:ascii="Times New Roman" w:hAnsi="Times New Roman" w:eastAsia="Times New Roman" w:cs="Times New Roman"/>
          <w:b w:val="1"/>
          <w:bCs w:val="1"/>
          <w:sz w:val="19"/>
          <w:szCs w:val="19"/>
          <w:rtl w:val="0"/>
        </w:rPr>
        <w:t xml:space="preserve">, – while in that one it is not; </w:t>
      </w:r>
      <w:r w:rsidDel="00000000" w:rsidR="00000000" w:rsidRPr="00000000">
        <w:rPr>
          <w:rFonts w:ascii="Times New Roman" w:hAnsi="Times New Roman" w:eastAsia="Times New Roman" w:cs="Times New Roman"/>
          <w:b w:val="0"/>
          <w:bCs w:val="0"/>
          <w:sz w:val="19"/>
          <w:szCs w:val="19"/>
          <w:rtl w:val="1"/>
        </w:rPr>
        <w:t>אַף עַל פִּי שֶׁעָשָׂה גַּם כֵּן אוֹתָן זְכִיּוֹת</w:t>
      </w:r>
      <w:r w:rsidDel="00000000" w:rsidR="00000000" w:rsidRPr="00000000">
        <w:rPr>
          <w:rFonts w:ascii="Times New Roman" w:hAnsi="Times New Roman" w:eastAsia="Times New Roman" w:cs="Times New Roman"/>
          <w:b w:val="1"/>
          <w:bCs w:val="1"/>
          <w:sz w:val="19"/>
          <w:szCs w:val="19"/>
          <w:rtl w:val="0"/>
        </w:rPr>
        <w:t xml:space="preserve">, – and even though he performed those exact same merits, </w:t>
      </w:r>
      <w:r w:rsidDel="00000000" w:rsidR="00000000" w:rsidRPr="00000000">
        <w:rPr>
          <w:rFonts w:ascii="Times New Roman" w:hAnsi="Times New Roman" w:eastAsia="Times New Roman" w:cs="Times New Roman"/>
          <w:b w:val="0"/>
          <w:bCs w:val="0"/>
          <w:sz w:val="19"/>
          <w:szCs w:val="19"/>
          <w:rtl w:val="1"/>
        </w:rPr>
        <w:t>מִכָּל מָקוֹם בְּהִשָּׁפְטוֹ כְּפִי שׁוֹרֶשׁ מַזָּלוֹ יִהְיֶה נִדּוֹן בְּעִנְיָן אַחֵר</w:t>
      </w:r>
      <w:r w:rsidDel="00000000" w:rsidR="00000000" w:rsidRPr="00000000">
        <w:rPr>
          <w:rFonts w:ascii="Times New Roman" w:hAnsi="Times New Roman" w:eastAsia="Times New Roman" w:cs="Times New Roman"/>
          <w:b w:val="1"/>
          <w:bCs w:val="1"/>
          <w:sz w:val="19"/>
          <w:szCs w:val="19"/>
          <w:rtl w:val="0"/>
        </w:rPr>
        <w:t xml:space="preserve">. – nevertheless, when judged according to the unique root of his mazal, he is evaluated differently. </w:t>
      </w:r>
      <w:r w:rsidDel="00000000" w:rsidR="00000000" w:rsidRPr="00000000">
        <w:rPr>
          <w:rFonts w:ascii="Times New Roman" w:hAnsi="Times New Roman" w:eastAsia="Times New Roman" w:cs="Times New Roman"/>
          <w:b w:val="0"/>
          <w:bCs w:val="0"/>
          <w:sz w:val="19"/>
          <w:szCs w:val="19"/>
          <w:rtl w:val="1"/>
        </w:rPr>
        <w:t>וְכֵן לְהֵיפֶךְ בָּרְשָׁעִים: יֵשׁ דְּ"מָרוֹם מִשְׁפָּטֶיך</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And likewise conversely among the wicked: there are instances of "Your judgments are on high,"  </w:t>
      </w:r>
      <w:r w:rsidDel="00000000" w:rsidR="00000000" w:rsidRPr="00000000">
        <w:rPr>
          <w:rFonts w:ascii="Times New Roman" w:hAnsi="Times New Roman" w:eastAsia="Times New Roman" w:cs="Times New Roman"/>
          <w:b w:val="0"/>
          <w:bCs w:val="0"/>
          <w:sz w:val="19"/>
          <w:szCs w:val="19"/>
          <w:rtl w:val="1"/>
        </w:rPr>
        <w:t>שֶׁאֵין כֹּחַ בְּמִדַּת מִשְׁפָּט לְדוּנוֹ עַל רִשְׁעָתוֹ בְּאוֹתָהּ שָׁעָה הַמְּשַׂחֶקֶת לו</w:t>
      </w:r>
      <w:r w:rsidDel="00000000" w:rsidR="00000000" w:rsidRPr="00000000">
        <w:rPr>
          <w:rFonts w:ascii="Times New Roman" w:hAnsi="Times New Roman" w:eastAsia="Times New Roman" w:cs="Times New Roman"/>
          <w:b w:val="0"/>
          <w:bCs w:val="0"/>
          <w:sz w:val="19"/>
          <w:szCs w:val="19"/>
          <w:rtl w:val="1"/>
        </w:rPr>
        <w:t xml:space="preserve">ֹ – </w:t>
      </w:r>
      <w:r w:rsidDel="00000000" w:rsidR="00000000" w:rsidRPr="00000000">
        <w:rPr>
          <w:rFonts w:ascii="Times New Roman" w:hAnsi="Times New Roman" w:eastAsia="Times New Roman" w:cs="Times New Roman"/>
          <w:b w:val="1"/>
          <w:bCs w:val="1"/>
          <w:sz w:val="19"/>
          <w:szCs w:val="19"/>
          <w:rtl w:val="0"/>
        </w:rPr>
        <w:t xml:space="preserve">where strict justice lacks the immediate mandate to punish him during that hour when fortune smiles upon him, </w:t>
      </w:r>
      <w:r w:rsidDel="00000000" w:rsidR="00000000" w:rsidRPr="00000000">
        <w:rPr>
          <w:rFonts w:ascii="Times New Roman" w:hAnsi="Times New Roman" w:eastAsia="Times New Roman" w:cs="Times New Roman"/>
          <w:b w:val="0"/>
          <w:bCs w:val="0"/>
          <w:sz w:val="19"/>
          <w:szCs w:val="19"/>
          <w:rtl w:val="1"/>
        </w:rPr>
        <w:t>מִצַּד אֵיזֶה זְכוּת הַמַּרְעִישׁ כְּנֶגְדָּם וּמְחַפֶּה עַל הַכֹּל לְפִי מִשְׁפַּט הַשָּׁעָה</w:t>
      </w:r>
      <w:r w:rsidDel="00000000" w:rsidR="00000000" w:rsidRPr="00000000">
        <w:rPr>
          <w:rFonts w:ascii="Times New Roman" w:hAnsi="Times New Roman" w:eastAsia="Times New Roman" w:cs="Times New Roman"/>
          <w:b w:val="1"/>
          <w:bCs w:val="1"/>
          <w:sz w:val="19"/>
          <w:szCs w:val="19"/>
          <w:rtl w:val="0"/>
        </w:rPr>
        <w:t xml:space="preserve">. – owing to some extraordinary merit that clamors on his behalf and shields everything for that hour's judgment. </w:t>
      </w:r>
      <w:r w:rsidDel="00000000" w:rsidR="00000000" w:rsidRPr="00000000">
        <w:rPr>
          <w:rFonts w:ascii="Times New Roman" w:hAnsi="Times New Roman" w:eastAsia="Times New Roman" w:cs="Times New Roman"/>
          <w:b w:val="0"/>
          <w:bCs w:val="0"/>
          <w:sz w:val="19"/>
          <w:szCs w:val="19"/>
          <w:rtl w:val="1"/>
        </w:rPr>
        <w:t>וְהַדְּבָרִים אֲרֻכִּים בְּדֶרֶךְ הַמִּשְׁפָּט שֶׁלְּמַעְלָה, דְּבָרִים שֶׁהֵם כִּבְשׁוֹנוֹ שֶׁל עוֹלָם</w:t>
      </w:r>
      <w:r w:rsidDel="00000000" w:rsidR="00000000" w:rsidRPr="00000000">
        <w:rPr>
          <w:rFonts w:ascii="Times New Roman" w:hAnsi="Times New Roman" w:eastAsia="Times New Roman" w:cs="Times New Roman"/>
          <w:b w:val="1"/>
          <w:bCs w:val="1"/>
          <w:sz w:val="19"/>
          <w:szCs w:val="19"/>
          <w:rtl w:val="0"/>
        </w:rPr>
        <w:t xml:space="preserve">. – And these matters are vast concerning the supernal pathways of judgment, touching the deep secrets of the cosmos. </w:t>
      </w:r>
      <w:r w:rsidDel="00000000" w:rsidR="00000000" w:rsidRPr="00000000">
        <w:rPr>
          <w:rFonts w:ascii="Times New Roman" w:hAnsi="Times New Roman" w:eastAsia="Times New Roman" w:cs="Times New Roman"/>
          <w:b w:val="0"/>
          <w:bCs w:val="0"/>
          <w:sz w:val="19"/>
          <w:szCs w:val="19"/>
          <w:rtl w:val="1"/>
        </w:rPr>
        <w:t>וְהַכְּלָל: דְּהַכֹּל בְּמִשְׁפָּט</w:t>
      </w:r>
      <w:r w:rsidDel="00000000" w:rsidR="00000000" w:rsidRPr="00000000">
        <w:rPr>
          <w:rFonts w:ascii="Times New Roman" w:hAnsi="Times New Roman" w:eastAsia="Times New Roman" w:cs="Times New Roman"/>
          <w:b w:val="1"/>
          <w:bCs w:val="1"/>
          <w:sz w:val="19"/>
          <w:szCs w:val="19"/>
          <w:rtl w:val="0"/>
        </w:rPr>
        <w:t xml:space="preserve">, – And the guiding rule is: everything proceeds by exact justice, </w:t>
      </w:r>
      <w:r w:rsidDel="00000000" w:rsidR="00000000" w:rsidRPr="00000000">
        <w:rPr>
          <w:rFonts w:ascii="Times New Roman" w:hAnsi="Times New Roman" w:eastAsia="Times New Roman" w:cs="Times New Roman"/>
          <w:b w:val="0"/>
          <w:bCs w:val="0"/>
          <w:sz w:val="19"/>
          <w:szCs w:val="19"/>
          <w:rtl w:val="1"/>
        </w:rPr>
        <w:t>וְעִם כָּל זֶה תָּלוּי בְּמַזָּלָא</w:t>
      </w:r>
      <w:r w:rsidDel="00000000" w:rsidR="00000000" w:rsidRPr="00000000">
        <w:rPr>
          <w:rFonts w:ascii="Times New Roman" w:hAnsi="Times New Roman" w:eastAsia="Times New Roman" w:cs="Times New Roman"/>
          <w:b w:val="1"/>
          <w:bCs w:val="1"/>
          <w:sz w:val="19"/>
          <w:szCs w:val="19"/>
          <w:rtl w:val="0"/>
        </w:rPr>
        <w:t xml:space="preserve">, – and with all that, it remains dependent upon mazal— </w:t>
      </w:r>
      <w:r w:rsidDel="00000000" w:rsidR="00000000" w:rsidRPr="00000000">
        <w:rPr>
          <w:rFonts w:ascii="Times New Roman" w:hAnsi="Times New Roman" w:eastAsia="Times New Roman" w:cs="Times New Roman"/>
          <w:b w:val="0"/>
          <w:bCs w:val="0"/>
          <w:sz w:val="19"/>
          <w:szCs w:val="19"/>
          <w:rtl w:val="1"/>
        </w:rPr>
        <w:t>דְּהַמִּשְׁפָּט שֶׁל זְכִיּוֹת וְחוֹבוֹת לְעִנְיַן הַמְשָׁכַת בָּנֵי, חַיֵּי וּמְזוֹנֵי בָּעוֹלָם הַזֶּה תָּלוּי בְּמַזָּלָא</w:t>
      </w:r>
      <w:r w:rsidDel="00000000" w:rsidR="00000000" w:rsidRPr="00000000">
        <w:rPr>
          <w:rFonts w:ascii="Times New Roman" w:hAnsi="Times New Roman" w:eastAsia="Times New Roman" w:cs="Times New Roman"/>
          <w:b w:val="1"/>
          <w:bCs w:val="1"/>
          <w:sz w:val="19"/>
          <w:szCs w:val="19"/>
          <w:rtl w:val="0"/>
        </w:rPr>
        <w:t>. – for the judicial evaluation of merits and debts regarding the drawing down of children, life, and sustenance in this world is determined by the soul's mazal.</w:t>
      </w:r>
    </w:p>
    <w:p/>
    <w:p>
      <w:pPr>
        <w:keepNext/>
        <w:keepLines/>
        <w:widowControl/>
        <w:bidi w:val="0"/>
        <w:spacing w:before="60" w:after="20" w:line="240" w:lineRule="auto"/>
        <w:jc w:val="left"/>
      </w:pPr>
      <w:bookmarkStart w:id="9095" w:name="_RLToc0095"/>
      <w:r>
        <w:rPr>
          <w:rFonts w:ascii="Times New Roman" w:hAnsi="Times New Roman" w:eastAsia="Times New Roman" w:cs="Times New Roman"/>
          <w:b w:val="0"/>
          <w:i w:val="0"/>
          <w:sz w:val="19"/>
          <w:szCs w:val="19"/>
        </w:rPr>
        <w:t>Seif 2 - Prayer above Mazal</w:t>
      </w:r>
      <w:bookmarkEnd w:id="9095"/>
    </w:p>
    <w:p>
      <w:pPr>
        <w:keepNext/>
        <w:keepLines/>
        <w:spacing w:before="0" w:after="60" w:line="240" w:lineRule="auto"/>
        <w:jc w:val="left"/>
      </w:pPr>
      <w:r>
        <w:rPr>
          <w:rFonts w:ascii="Times New Roman" w:hAnsi="Times New Roman" w:eastAsia="Times New Roman" w:cs="Times New Roman"/>
          <w:b w:val="0"/>
          <w:i/>
          <w:sz w:val="17"/>
          <w:szCs w:val="17"/>
        </w:rPr>
        <w:t>Prayer reaches beyond the soul's fixed root, while Purim's mitzvot draw Torah, life, sustenance, and continuity into the world.</w:t>
      </w:r>
    </w:p>
    <w:p>
      <w:pPr>
        <w:keepNext w:val="0"/>
        <w:widowControl/>
        <w:bidi w:val="0"/>
        <w:spacing w:before="0" w:after="360" w:line="276" w:lineRule="auto"/>
        <w:sectPr>
          <w:footerReference w:type="default" r:id="rId4124"/>
          <w:headerReference w:type="default" r:id="rId4065"/>
          <w:type w:val="nextPage"/>
          <w:pgSz w:h="14400" w:w="10080" w:orient="portrait"/>
          <w:pgMar w:bottom="1080" w:top="1080" w:left="1260" w:right="720" w:header="540" w:footer="540" w:gutter="0"/>
          <w:pgNumType w:fmt="decimal"/>
        </w:sectPr>
      </w:pPr>
      <w:r>
        <w:rPr>
          <w:rFonts w:ascii="Times New Roman" w:hAnsi="Times New Roman" w:cs="Times New Roman" w:eastAsia="Times New Roman"/>
          <w:b w:val="0"/>
          <w:bCs w:val="0"/>
          <w:sz w:val="19"/>
          <w:szCs w:val="19"/>
          <w:rtl w:val="1"/>
          <w:lang w:val="he-IL" w:bidi="he-IL"/>
        </w:rPr>
        <w:t xml:space="preserve">וְעִנְיַן הַתְּפִלָּה שֶׁאָמְרוּ זִכְרוֹנָם לִבְרָכָה (בְּרָכוֹת ו:)</w:t>
      </w:r>
      <w:r>
        <w:rPr>
          <w:rStyle w:val="FootnoteReference"/>
          <w:rFonts w:ascii="Times New Roman" w:hAnsi="Times New Roman" w:eastAsia="Times New Roman" w:cs="Times New Roman"/>
          <w:sz w:val="19"/>
          <w:szCs w:val="19"/>
          <w:rtl/>
        </w:rPr>
        <w:footnoteReference w:id="752"/>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for prayer, concerning which our Sages of blessed memory said (Berakhot 6b)</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שֶׁהוּא מִדְּבָרִים הָעוֹמְדִים בְּרוּמוֹ שֶׁל עוֹלָם,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that it is among the matters standing at the height of the world,</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הַיְינוּ בִּמְקוֹם הַמַּזָּלָא שֶׁהוּא מְרוֹמָם מֵעִנְיַן הָעוֹלָם הַזֶּה כַּנִּזְכָּר.</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means at the level of mazala, the soul's supernal root, which transcends the affairs of this world, as mentioned.</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וְהַיְינוּ כִּי הַתְּפִלָּה הִיא פּוֹעֶלֶת שִׁינּוּיִים בְּמַזָּלָא,</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Prayer brings about changes in mazala;</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וְזֶה כָּל שׁוֹרֶשׁ עִנְיַן הַתְּפִלָּה,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and this is the entire foundation of prayer:</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כִּי הַמַּזָּלָא הוּא הַמְקַבֵּל וְנֶהֱנֶה מִזִּיו הַשְּׁכִינָה,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mazala receives and delights in the radiance of the Divine Presence,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וְהַתְּפִלָּה הוּא לְהַמַּשְׁפִּיעַ יִתְבָּרַךְ שְׁמוֹ.</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whereas prayer is addressed to the One who bestows that abundance, blessed be His Name.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וּכְפִי תּוֹקֶף הַהַשְׁפָּעָה מִלְמַעְלָה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According to the strength of the abundance bestowed from above,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כֵּן הוּא הַהִשְׁתַּנּוּת בִּבְנֵי חַיֵּי וּמְזוֹנֵי נֶגֶד הַמַּזָּל.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so are the changes in children, life, and sustenance, contrary to what one's mazal would otherwise determine.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וְאַף דְּתָלֵי בְּמַזָּלָא,</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Although these depend on mazala,</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הַיְינוּ דְּעַל יְדֵי הַתְּפִלָּה שֶׁמִּתְרַבֶּה הַשֶּׁפַע</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means that through prayer, which increases the abundance,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הֲרֵי מִמֵּילָא מַזָּלוֹ עַצְמוֹ מַשְׁפִּיעַ לוֹ זֶה מַה שֶּׁלֹּא הָיָה לוֹ מִקּוֹדֶם.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his own mazal consequently bestows upon him what he previously lacked.</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וְאוּלָם גַּם זֶה עֲדַיִין תָּלוּי בְּמַזָּלָא,</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Yet even this still depends on mazala,</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כְּדֶרֶךְ שֶׁאָמְרוּ (מִדְרַשׁ תַּנְחוּמָא מִקֵּץ ט)</w:t>
      </w:r>
      <w:r>
        <w:rPr>
          <w:rStyle w:val="FootnoteReference"/>
          <w:rFonts w:ascii="Times New Roman" w:hAnsi="Times New Roman" w:eastAsia="Times New Roman" w:cs="Times New Roman"/>
          <w:sz w:val="19"/>
          <w:szCs w:val="19"/>
          <w:rtl/>
        </w:rPr>
        <w:footnoteReference w:id="753"/>
      </w:r>
      <w:r>
        <w:rPr>
          <w:rFonts w:ascii="Times New Roman" w:hAnsi="Times New Roman" w:cs="Times New Roman" w:eastAsia="Times New Roman"/>
          <w:b w:val="0"/>
          <w:bCs w:val="0"/>
          <w:sz w:val="19"/>
          <w:szCs w:val="19"/>
          <w:rtl w:val="1"/>
          <w:lang w:val="he-IL" w:bidi="he-IL"/>
        </w:rPr>
        <w:t xml:space="preserve"> עִתִּים הֵם לִתְפִלָּה,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they said (Midrash Tanchuma, Miketz 9): there are appointed times for prayer.</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וְאֵין לְךָ שֶׁהִרְבָּה בִּתְפִלָּה יוֹתֵר מִמֹּשֶׁה רַבֵּינוּ עָלָיו הַשָּׁלוֹם וְלֹא נַעֲנָה,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No one prayed more than Moshe Rabbeinu, peace be upon him, yet his request was not granted.</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כִּי גַּם קַבָּלַת הַשֶּׁפַע הוּא רַק כְּפִי הָרָאוּי לְפִי שָׁרְשׁוֹ וְחֶלְקוֹ מִמַּעַל,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receiving the abundance, too, is limited to what is fitting for one's root and portion above;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וְיֵשׁ שֶׁאִי אֶפְשָׁר לוֹ לְקַבֵּל יוֹתֵר כְּלָל פְּעָמִים.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and sometimes a person cannot receive anything further at all.</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וְגַם בָּזֶה יֵשׁ הַרְבֵּה מִשְׁפָּטִים שׁוֹנִים.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In this, too, there are many differing judgments.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וְאוּלָם הַתּוֹרָה עוֹד לְמַעְלָה מִזֶּה,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Torah, however, stands higher still:</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דְּמַאן דְּאָחִיד בְּאוֹרַיְיתָא אָחִיד בְּכוֹלָּא (זוֹהַר הַקָּדוֹשׁ רֵישׁ פָּרָשַׁת קֹרַח)</w:t>
      </w:r>
      <w:r>
        <w:rPr>
          <w:rStyle w:val="FootnoteReference"/>
          <w:rFonts w:ascii="Times New Roman" w:hAnsi="Times New Roman" w:eastAsia="Times New Roman" w:cs="Times New Roman"/>
          <w:sz w:val="19"/>
          <w:szCs w:val="19"/>
          <w:rtl/>
        </w:rPr>
        <w:footnoteReference w:id="754"/>
      </w:r>
      <w:r>
        <w:rPr>
          <w:rFonts w:ascii="Times New Roman" w:hAnsi="Times New Roman" w:cs="Times New Roman" w:eastAsia="Times New Roman"/>
          <w:b w:val="0"/>
          <w:bCs w:val="0"/>
          <w:sz w:val="19"/>
          <w:szCs w:val="19"/>
          <w:rtl w:val="1"/>
          <w:lang w:val="he-IL" w:bidi="he-IL"/>
        </w:rPr>
        <w:t xml:space="preserv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whoever holds fast to Torah holds fast to everything (the holy Zohar, beginning of Parashat Korach).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כִּי הוּא מִדַּת אֱמֶת לְיַעֲקֹב שֶׁהוּא נַחֲלָה בְּלִי מְצָרִים,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it is the attribute of truth given to Yaakov, an inheritance without boundaries,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כְּטַעַם אֲרוּכָּה מֵאֶרֶץ מִדָּהּ כּוּלֵּי,</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expressed by, 'Its measure is longer than the earth,' and so forth;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וְאֵין שַׁיָּיךְ אֵין יָכוֹל לְקַבֵּל.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and the limitation 'he cannot receive' does not apply.</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וְהַתְּפִלָּה הוּא רַק כֹּחַ הַהַשְׁפָּעָה כְּפִי מִדַּת הַמְקַבֵּל שֶׁהוּא הַמִּתְפַּלֵּל.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Prayer draws forth abundance only according to the measure of its recipient, the person praying.</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אֲבָל זְכוּת הַתּוֹרָה אֵינוֹ בָּא בִּתְפִלָּה עַל רִבּוּי הַהַשְׁפָּעָה,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But the merit of Torah does not operate through a prayer for increased abundance;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רַק שֶׁהִיא מִמֵּילָא מִתְרַבִּית עַל יְדֵי הַתּוֹרָה,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rather, that abundance increases of itself through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שֶׁשָּׁם הוּא שׁוֹרֶשׁ קַבָּלַת הַשֶּׁפַע שֶׁל כָּל הַנְּפָשׁוֹת מִיִּשְׂרָאֵל.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there lies the root from which all the souls of Israel receive abundance.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דְּיָדוּעַ דְּשָׁרְשָׁם בַּתּוֹרָה,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is known, their root is in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דְּשִׁשִּׁים רִבּוֹא אוֹתִיּוֹת נֶגֶד שִׁשִּׁים רִבּוֹא נְפָשׁוֹת כַּנּוֹדָע.</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six hundred thousand letters correspond to six hundred thousand souls, as is known.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וְהַגַּם דְּמִכָּל מָקוֹם אֵין כָּל אוֹת דּוֹמָה לַחֲבֵירוֹ,</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Although each letter differs from the next,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וְכָל אֶחָד יֵשׁ לוֹ חֵלֶק יָדוּעַ בַּתּוֹרָה,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and each person has a particular portion in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מִכָּל מָקוֹם מִצַּד חֶלְקוֹ אֵין לוֹ גְּבוּל לוֹמַר שֶׁדָּבָר זֶה נִמְנָע כְּלָל.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nevertheless, within that portion he has no limit that would make any matter altogether unattainable.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כִּי כָּל חֵלֶק עַצְמוֹ כְּשֶׁמַּגִּיעַ לְעִיקַּר שָׁרְשׁוֹ וּדְבֵיקוּתוֹ בַּכֹּל,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when any particular part reaches its essential root and its attachment to the whole,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הֲרֵי מִתְדַּמֶּה לַכֹּל שֶׁאֵין לוֹ גְּבוּל כְּלָל,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it becomes like the whole, which has no boundary at all;</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וְעַל יְדֵי הַתּוֹרָה הוּא הִתְאַחֲדוּת הַחֵלֶק בַּכֹּל.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and through Torah the part becomes united with the whole.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וְזֶה סוֹד חָמֵשׁ נְפָשׁוֹת הַיְדוּעוֹת בְּשֵׁם נֶפֶשׁ רוּחַ נְשָׁמָה חַיָּה יְחִידָה,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is the secret of the five levels of soul known as nefesh, ruach, neshamah, chayah, and yechidah.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וִיחִידָה הַיְינוּ שֶׁמִּתְאַחֵד לְגַמְרֵי בּוֹ יִתְבָּרַךְ;</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Yechidah means becoming completely united with Him, blessed be He;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זֶה אִי אֶפְשָׁר רַק עַל יְדֵי הַתּוֹרָה,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is possible only through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דְּאוֹרַיְיתָא וְקוּדְשָׁא בְּרִיךְ הוּא וְיִשְׂרָאֵל כּוּלָּה חַד.</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Torah, the Holy One, blessed be He, and Israel are all one.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וּמִי שֶׁזּוֹכֶה לָזֶה מִמֵּילָא אָחִיד בְּכוֹלָּא,</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Whoever merits this consequently holds fast to everything,</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שֶׁאֵין שׁוּם דָּבָר נִמְנָע מִמֶּנּוּ.</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so that nothing is beyond his reach.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וּכְמוֹ שֶׁהִמְשִׁילוּ רַבּוֹתֵינוּ זִכְרוֹנָם לִבְרָכָה (מִדְרַשׁ רַבָּה רֵישׁ קֹהֶלֶת)</w:t>
      </w:r>
      <w:r>
        <w:rPr>
          <w:rStyle w:val="FootnoteReference"/>
          <w:rFonts w:ascii="Times New Roman" w:hAnsi="Times New Roman" w:eastAsia="Times New Roman" w:cs="Times New Roman"/>
          <w:sz w:val="19"/>
          <w:szCs w:val="19"/>
          <w:rtl/>
        </w:rPr>
        <w:footnoteReference w:id="755"/>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our Rabbis of blessed memory illustrated (Midrash Rabbah, beginning of Kohelet),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בִּשְׁלֹמֹה הַמֶּלֶךְ עָלָיו הַשָּׁלוֹם שֶׁבִּקֵּשׁ הַחָכְמָה וְעַל יְדֵי זֶה הַכֹּל נָתוּן לוֹ,</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King Shlomo, peace be upon him, asked for wisdom and thereby received everything,</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לְנוֹשֵׂא בַּת מֶלֶךְ.</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like one who marries a king's daughter.</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כִּי הַתּוֹרָה מְאוֹרָסָה לִקְהִלַּת יַעֲקֹב,</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Torah is betrothed to the congregation of Yaakov;</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וּבְאִישׁוּת נֶאֱמַר וְהָיוּ לְבָשָׂר אֶחָד שֶׁהֵם חַד,</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and of marriage it is said, 'They shall become one flesh'—they are one.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וּבְרָא כַּרְעָא דַאֲבוּהּ,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 child is like a limb of the father;</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וְנִמְצָא הֵם חַד גַּם עִם הָאָב,</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thus they are also one with the father.</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וְזֶהוּ כּוּלָּא חַד הַנִּזְכָּר.</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is the 'all are one' mentioned above.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וְזֶה מַה שֶּׁלֹּא עָשָׂה כֵן לְכָל גּוֹי,</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is what He has not done for any other nation.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דְּאַף שֶׁאֵין לָהֶם שׁוּם שַׁיָּיכוּת לְדָבָר טוֹב וּקְדוּשָּׁה,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although they have no intrinsic connection to goodness and holiness,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מִכָּל מָקוֹם מִצַּד הִתְקָרְבוּתָם לְיִשְׂרָאֵל,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nevertheless, through their drawing close to Israel,</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וּכְמוֹ שֶׁיִּהְיֶה לֶעָתִיד לָבוֹא גֵּרִים גְּרוּרִים וַעֲבָדִים לְיִשְׂרָאֵל,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in the future, when there will be converts who attach themselves and servants to Israel,</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יֵשׁ לָהֶם אֲחִיזָה בִּקְצָת מַה שֶּׁיּוֹנְקִים מֵהֶם,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they have some attachment through what they draw from them,</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וְעַד מַדְרֵגַת הַתְּפִלָּה,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even reaching the level of prayer,</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עַל יְדֵי תְּפִלַּת שְׁלֹמֹה הַמֶּלֶךְ עָלָיו הַשָּׁלוֹם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through the prayer of King Shlomo, peace be upon him,</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דְּגַם עוֹבְדֵי כּוֹכָבִים וּמַזָּלוֹת שֶׁיִּתְפַּלֵּל לְבֵית הַמִּקְדָּשׁ יַעֲנֵם.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that He should answer even idolaters who pray toward the Temple.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אֲבָל לַתּוֹרָה אֵין לָהֶם שׁוּם שַׁיָּיכוּת כְּלָל,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But they have no connection at all to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דְּמֵאַחַר שֶׁאֵין שָׁרְשָׁם בֶּאֱמֶת מִלְּמַעְלָה,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since their root is not truly from above,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דְּהַיְינוּ מִצַּד עֶצֶם הַכַּוָּנָה בַּבְּרִיאָה רַק מִצַּד הַהִתְפַּשְּׁטוּת,</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meaning from the essential intention of Creation, but only from its outward extension.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דְּלָכֵן אֵין קְרוּיִם אָדָם (יְבָמוֹת סא.)</w:t>
      </w:r>
      <w:r>
        <w:rPr>
          <w:rStyle w:val="FootnoteReference"/>
          <w:rFonts w:ascii="Times New Roman" w:hAnsi="Times New Roman" w:eastAsia="Times New Roman" w:cs="Times New Roman"/>
          <w:sz w:val="19"/>
          <w:szCs w:val="19"/>
          <w:rtl/>
        </w:rPr>
        <w:footnoteReference w:id="756"/>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Therefore they are not called adam (Yevamot 61a),</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שֶׁהוּא עֶצֶם הַמְכוּוָּן בַּבְּרִיאָה.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who is the essential purpose of Creation.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אִם כֵּן אֵינָם בְּצֶלֶם וּבִדְמוּת לִהְיוֹת חֵלֶק אֱלוֹהַּ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Consequently, they do not possess that image and likeness as a portion of the Divine,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שֶׁיּוּכְלוּ לְהִתְאַחֵד עִם הַכֹּל.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through which they could become united with the whole.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וְאָמְרוּ זִכְרוֹנָם לִבְרָכָה (מִדְרַשׁ תַּנְחוּמָא תִּשָּׂא לד)</w:t>
      </w:r>
      <w:r>
        <w:rPr>
          <w:rStyle w:val="FootnoteReference"/>
          <w:rFonts w:ascii="Times New Roman" w:hAnsi="Times New Roman" w:eastAsia="Times New Roman" w:cs="Times New Roman"/>
          <w:sz w:val="19"/>
          <w:szCs w:val="19"/>
          <w:rtl/>
        </w:rPr>
        <w:footnoteReference w:id="757"/>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Our Sages of blessed memory said (Midrash Tanchuma, Ki Tissa 34)</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שֶׁנִּיתַּן תּוֹרָה שֶׁבְּעַל פֶּה לְפִי שֶׁעוֹבְדֵי כּוֹכָבִים וּמַזָּלוֹת אוֹמְרִים אָנוּ יִשְׂרָאֵל כּוּלֵּי,</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that the Oral Torah was given because idolaters would say, 'We are Israel,' and so forth.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וְהַיְינוּ כִּי עִיקַּר הַהִתְאַחֲדוּת שֶׁעַל יְדֵי הַתּוֹרָה הוּא מִצַּד הַתּוֹרָה שֶׁבְּעַל פֶּה,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means that the essential union attained through Torah comes through the Oral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הַיְינוּ מִצַּד הַעֲמָקַת הַשֵּׂכֶל בְּדִבְרֵי תוֹרָה לְהַשִּׂיג חֶלְקוֹ בָּהּ.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through deepening one's understanding of Torah in order to attain one's portion in it.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שֶׁתּוֹרָה שֶׁבִּכְתָב הוּא הַכֹּל שֶׁבָּהּ כָּל אֶחָד מַשִּׂיג כְּפִי חֶלְקוֹ.</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the Written Torah is the whole, in which each person attains understanding according to his portion.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אֲבָל הַתּוֹרָה שֶׁבְּעַל פֶּה הוּא שָׁוֶה לַכֹּל,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But the Oral Torah is common to all,</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שֶׁזֶּהוּ כְּלָלוּת עִנְיַן הַתּוֹרָה שֶׁקָּבַע הַשֵּׁם יִתְבָּרַךְ בָּעוֹלָם,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being the general institution of Torah that Hashem, blessed be He, established in the world:</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שֶׁבָּזֶה יִהְיֶה עֵסֶק הַנִּבְרָאִים וְהַהִשְׁתַּדְּלוּת בְּדִבְרֵי 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that created beings should occupy themselves with it and labor in words of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וּמִצַּד כְּלָלוּת הַתּוֹרָה יוּכְלוּ הָעוֹבְדֵי כּוֹכָבִים וּמַזָּלוֹת לוֹמַר אָנוּ כּוּלֵּי,</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Regarding Torah in this general sense, idolaters could say, 'We are,' and so forth,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כִּי עֵסֶק הַתּוֹרָה הוּא גַּם כֵּן אֶחָד מִמִּצְוֹת הַתּוֹרָה,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Torah study is itself one of the Torah's commandments,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וְהוּא מִכְּלָל שֵׁשׁ מֵאוֹת וּשְׁלֹשׁ עֶשְׂרֵה מִצְוֹת הַתּוֹרָה,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and is included among its six hundred and thirteen commandments;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וְיוּכְלוּ לוֹמַר שֶׁגַּם הֵם עוֹשִׂים זֶה כִּבְשְׁאָר מִצְוֹת.</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they could claim that they, too, do this, just as with the other commandments.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רַק עִיקַּר מַעֲלַת הַתּוֹרָה נֶגֶד הַמִּצְוֹת</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Yet the essential superiority of Torah over the commandments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הוּא מִצַּד הַשָּׂגַת הָאוֹר שֶׁבָּהּ הַמֵּאִיר לָאָדָם,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lies in attaining the light within it that illuminates a person;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שֶׁזֶּהוּ מִצַּד הַשָּׂגַת חֶלְקוֹ בָּהּ מִצַּד הַשָּׂגַת תּוֹרָה שֶׁבְּעַל פֶּה.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comes through attaining one's portion in it, through understanding the Oral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וְזֶה אִי אֶפְשָׁר לְעוֹבְדֵי כּוֹכָבִים וּמַזָּלוֹת כְּלָל לְהַשִּׂיג אוֹר מֵהַתּוֹרָה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is altogether impossible for idolaters—to attain light from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מֵאַחַר שֶׁאֵין לָהֶם חֵלֶק בָּהּ.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since they have no portion in it.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וְעִיקַּר מַה שֶּׁהַתּוֹרָה אוֹר לֹא כְּנֵר מִצְוָה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 essential sense in which Torah is light, unlike the lamp of a commandment,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הוּא מִצַּד הַהַשָּׂגָה בָּהּ שֶׁזֶּה נִקְרָא תּוֹרָה שֶׁבְּעַל פֶּה.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is the understanding attained within it, which is called Oral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כִּי תּוֹרָה שֶׁבִּכְתָב הוּא דּוּגְמַת שֶׁמֶשׁ הַמֵּאִיר,</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Written Torah resembles the sun that shines,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וְקַבָּלַת הָאוֹר הוּא תּוֹרָה שֶׁבְּעַל פֶּה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and receiving its light is the Oral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שֶׁחַכְמֵי יִשְׂרָאֵל כָּל אֶחָד מְקַבְּלִים חֶלְקוֹ.</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in which each of the sages of Israel receives his portion.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וְעוֹבְדֵי כּוֹכָבִים וּמַזָּלוֹת מוֹנִין לַחַמָּה (שְׁמוֹת רַבָּה סוֹף פָּרָשָׁה טו)</w:t>
      </w:r>
      <w:r>
        <w:rPr>
          <w:rStyle w:val="FootnoteReference"/>
          <w:rFonts w:ascii="Times New Roman" w:hAnsi="Times New Roman" w:eastAsia="Times New Roman" w:cs="Times New Roman"/>
          <w:sz w:val="19"/>
          <w:szCs w:val="19"/>
          <w:rtl/>
        </w:rPr>
        <w:footnoteReference w:id="758"/>
      </w:r>
      <w:r>
        <w:rPr>
          <w:rFonts w:ascii="Times New Roman" w:hAnsi="Times New Roman" w:cs="Times New Roman" w:eastAsia="Times New Roman"/>
          <w:b w:val="0"/>
          <w:bCs w:val="0"/>
          <w:sz w:val="19"/>
          <w:szCs w:val="19"/>
          <w:rtl w:val="1"/>
          <w:lang w:val="he-IL" w:bidi="he-IL"/>
        </w:rPr>
        <w:t xml:space="preserv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Idolaters reckon by the sun (Shemot Rabbah, end of section 15),</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שֶׁהֵם אֵין לָהֶם תְּפִיסָה רַק בַּדָּבָר הַגָּלוּי וּבָרוּר לָעַיִן,</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they grasp only what is openly visible and clear to the eye,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שֶׁזֶּה נִמְשָׁל לַחַמָּה,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which is likened to the sun,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כְּמוֹ שֶׁאָמְרוּ זִכְרוֹנָם לִבְרָכָה (סַנְהֶדְרִין עב.)</w:t>
      </w:r>
      <w:r>
        <w:rPr>
          <w:rStyle w:val="FootnoteReference"/>
          <w:rFonts w:ascii="Times New Roman" w:hAnsi="Times New Roman" w:eastAsia="Times New Roman" w:cs="Times New Roman"/>
          <w:sz w:val="19"/>
          <w:szCs w:val="19"/>
          <w:rtl/>
        </w:rPr>
        <w:footnoteReference w:id="759"/>
      </w:r>
      <w:r>
        <w:rPr>
          <w:rFonts w:ascii="Times New Roman" w:hAnsi="Times New Roman" w:cs="Times New Roman" w:eastAsia="Times New Roman"/>
          <w:b w:val="0"/>
          <w:bCs w:val="0"/>
          <w:sz w:val="19"/>
          <w:szCs w:val="19"/>
          <w:rtl w:val="1"/>
          <w:lang w:val="he-IL" w:bidi="he-IL"/>
        </w:rPr>
        <w:t xml:space="preserve"> עַל פָּסוּק אִם זָרְחָה הַשֶּׁמֶשׁ,</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our Sages of blessed memory said (Sanhedrin 72a) concerning the verse, 'If the sun has risen':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אִם בָּרוּר לְךָ הַדָּבָר כַּשֶּׁמֶשׁ.</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if the matter is as clear to you as the sun.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וְהֵם אוֹמְרִים אָנוּ יִשְׂרָאֵל מִצַּד הַתּוֹרָה שֶׁבִּכְתָב</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They say, 'We are Israel,' on the basis of the Written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דִּכְתִיבָא וּמַנְּחָא וּגְלוּיָה לַכֹּל.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which is written down, set before us, and revealed to all.</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אֲבָל יִשְׂרָאֵל מוֹנִין לַלְּבָנָה שֶׁהִיא הַמְקַבֶּלֶת אוֹר הַחַמָּה,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Israel, however, reckon by the moon, which receives the light of the sun;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כִּי זֶהוּ הָעִיקָּר שֶׁל הַתּוֹרָה שֶׁהִיא מוֹרָה דֶּרֶךְ,</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Torah's essential purpose is to show the way,</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דְּזֶהוּ שֵׁם 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which is the meaning of the name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וְהַיְינוּ שֶׁיְּקַבְּלוּ מִמֶּנָּה.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that people should receive from it.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וְזֶהוּ הָעִיקָּר אֵצֶל יִשְׂרָאֵל לְקַבֵּל אוֹר הַתּוֹרָה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Israel, the essential aim is to receive the light of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וְאֵין מִסְתַּפְּקִים בַּתּוֹרָה עַצְמָהּ.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and they are not satisfied with Torah itself alone.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וְזֶהוּ מֶמְשֶׁלֶת הַיָּרֵחַ בַּלַּיְלָה שֶׁהוּא זְמַן הַהֶעְלֵם,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is the moon's dominion at night, the time of concealment,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וְכִלְשׁוֹן רַבּוֹתֵינוּ זִכְרוֹנָם לִבְרָכָה (מוֹעֵד קָטָן יז.)</w:t>
      </w:r>
      <w:r>
        <w:rPr>
          <w:rStyle w:val="FootnoteReference"/>
          <w:rFonts w:ascii="Times New Roman" w:hAnsi="Times New Roman" w:eastAsia="Times New Roman" w:cs="Times New Roman"/>
          <w:sz w:val="19"/>
          <w:szCs w:val="19"/>
          <w:rtl/>
        </w:rPr>
        <w:footnoteReference w:id="760"/>
      </w:r>
      <w:r>
        <w:rPr>
          <w:rFonts w:ascii="Times New Roman" w:hAnsi="Times New Roman" w:cs="Times New Roman" w:eastAsia="Times New Roman"/>
          <w:b w:val="0"/>
          <w:bCs w:val="0"/>
          <w:sz w:val="19"/>
          <w:szCs w:val="19"/>
          <w:rtl w:val="1"/>
          <w:lang w:val="he-IL" w:bidi="he-IL"/>
        </w:rPr>
        <w:t xml:space="preserve"> כַּסֵּהוּ כַּלַּיְלָה,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in the expression of our Rabbis of blessed memory (Moed Katan 17a), 'Conceal it like the night.'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כִּי קַבָּלַת הָאוֹר נֶעְלָם,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receiving the light is hidden: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שֶׁאֵין אֶחָד מַשִּׂיג הַשָּׂגַת חֲבֵירוֹ,</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no person apprehends another's understanding.</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וְגַם הַשָּׂגַת עַצְמוֹ אֵינוֹ דָּבָר בָּרוּר כְּתוֹרָה שֶׁבִּכְתָב דִּכְתִיבָא וּמַנְּחָא,</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Even one's own understanding is not something manifestly certain, like Written Torah, which stands recorded before us;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אֲבָל הַשָּׂגַת אָדָם אֵין בּוֹ בֵּירוּר כְּלָל.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human understanding has no such absolute certainty.</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וְזֶהוּ עִיקַּר הַהִשְׁתַּדְּלוּת בָּעוֹלָם הַזֶּה הַדּוֹמֶה לַלַּיְלָה,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is the essential labor of this world, which resembles night: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וְכִי אֵשֵׁב בַּחֹשֶׁךְ הַשֵּׁם אוֹר לִי.</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'When I sit in darkness, Hashem is a light for me.'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וְיָדוּעַ דְּעִיקַּר חֵשֶׁק הָאָדָם בְּחָכְמָה וְהַשָּׂגָה הוּא לְהַשָּׂגַת הַנֶּעֱלָמוֹת,</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It is known that a person's principal desire for wisdom and understanding is to apprehend what is hidden,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וּכְמוֹ שֶׁכָּתְבוּ גַּם כֵּן פִילוֹסוֹפֵי הָאוּמּוֹת הַקַּדְמוֹנִים,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the ancient philosophers of the nations also wrote.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אֶלָּא שֶׁהֵם גִּילּוּ חֶשְׁקָם שֶׁהוּא רַק לְהַשָּׂגַת חָכְמַת הַמְדוּמּוֹת אֶצְלָם לְחָכְמוֹת,</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They, however, disclosed a desire only to attain those disciplines that they imagine to be wisdom;</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אֲבָל חֵשֶׁק יִשְׂרָאֵל הוּא לְהַשָּׂגַת הַתּוֹרָה.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Israel's desire is to attain understanding of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וְכַיָּדוּעַ מִדִּבְרֵי דָוִד הַמֶּלֶךְ עָלָיו הַשָּׁלוֹם בִּתְמַנְיָא אַפֵּי,</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is familiar from the words of King David, peace be upon him, in the 'eightfold' psalm, Psalm 119.</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וְזֶה וָזֶה מִתּוֹקֶף חֶשְׁקוֹ לְהַשָּׂגַת הַנֶּעֱלָמוֹת,</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Both arise from the intensity of the desire to apprehend hidden things;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וּכְפִי גּוֹדֶל הַחֵשֶׁק כֵּן הוּא הַהַשָּׂגָה דְּתוֹרָה שֶׁבְּעַל פֶּה.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and the degree of one's desire determines one's attainment in the Oral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וְלָכֵן הַתְחָלַת תּוֹרָה שֶׁבְּעַל פֶּה הַגְּלוּיָה לָנוּ</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Therefore, the Oral Torah as revealed to us begins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הוּא מֵאַנְשֵׁי כְנֶסֶת הַגְּדוֹלָה שֶׁפָּסְקוּ נְבִיאִים אַחֲרוֹנִים.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with the Men of the Great Assembly, when the last prophets ceased.</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שֶׁהַשָּׂגַת הַנְּבוּאָה הוּא מֵעֵין הַתּוֹרָה שֶׁבִּכְתָב,</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Prophetic apprehension resembles the Written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שֶׁהוּא רַק גִּילּוּי מֵהַשֵּׁם יִתְבָּרַךְ;</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it is revelation from Hashem, blessed be He.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וּבְהַגָּדַת כֹּה אָמַר הַשֵּׁם,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In the declaration, 'Thus said Hashem,'</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שֶׁהֵם דְּבָרִים גְּלוּיִים אֵין סָפֵק בָּהֶם,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 words are revealed and admit of no doubt.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וְהֵם נִמְשָׁכִים הַכֹּל מִצַּד עִיקַּר קַבָּלַת הַתּוֹרָה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They all flow from the original reception of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שֶׁהָיָה תּוֹרָה מִן הַשָּׁמַיִם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which was Torah from Heaven,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לִהְיוֹת הוּא יִתְבָּרַךְ הַמְלַמֵּד תּוֹרָה לְעַמּוֹ יִשְׂרָאֵל,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with Him, blessed be He, teaching Torah to His people Israel,</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וּכְמוֹ שֶׁיִּהְיֶה לֶעָתִיד וְלֹא יִכָּנֵף עוֹד מוֹרֶיךָ.</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it will be in the future: 'Your Teacher will no longer be concealed.'</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וְכֵן הָיָה לְנָבִיא כָּל דּוֹר כְּפִי מַדְרֵיגָתוֹ הִתְגַּלּוּת מְפוֹרָשׁ,</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So, too, each generation's prophet experienced explicit revelation according to his level.</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וְזֶה אֵינוֹ מִצַּד עוֹלָם הַזֶּה הַדּוֹמֶה לַלַּיְלָה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does not derive from the aspect of this world that resembles night,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שֶׁהַתְחָלָתוֹ מִזְּמַן הַגָּלוּת בְּיִחוּד.</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which begins especially with the period of exile.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וְכָל נְבִיאֵי הַגּוֹלָה אֵין סָפֵק לְדַעְתִּי</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Concerning all the prophets of the exile, I have no doubt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שֶׁנּוֹלְדוּ מִכְּבָר מִזְּמַן הַבַּיִת,</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that they had already been born in the time of the Temple.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וְכַמְפוֹרָשׁ בְּבִנְיַן בַּיִת שֵׁנִי</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is explicit concerning the building of the Second Temple,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שֶׁהָיוּ שָׁם חַגַּי זְכַרְיָה מַלְאָכִי נְבִיאִים הָאַחֲרוֹנִים,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when Chaggai, Zechariah, and Malachi, the last prophets, were present,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שֶׁהָיוּ הַרְבֵּה מֵהֶם הַזּוֹכְרִים הַבַּיִת הָרִאשׁוֹן כִּי הֶאֱרִיכוּ יָמִים.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many of those present remembered the First Temple, for they had lived long lives.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אֲבָל מִזְּמַן חוּרְבַּן בַּיִת רִאשׁוֹן וָאֵילַךְ נִסְתַּם כָּל חָזוֹן</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But from the destruction of the First Temple onward, all prophetic vision was closed off,</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וְלֹא נוֹלַד עוֹד נָבִיא.</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and no further prophet was born.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אֲבָל הָיָה הַתְחָלַת תּוֹרָה שֶׁבְּעַל פֶּה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Instead, there was the beginning of Oral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כְּשֶׁהֲדוּר קִבְּלוּהָ בִּימֵי אֲחַשְׁוֵרוֹשׁ מֵאַהֲבַת הַנֵּס,</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when they accepted it anew in the days of Achashverosh out of love for the miracle,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כְּמוֹ שֶׁאָמְרוּ זִכְרוֹנָם לִבְרָכָה (שַׁבָּת פח.)</w:t>
      </w:r>
      <w:r>
        <w:rPr>
          <w:rStyle w:val="FootnoteReference"/>
          <w:rFonts w:ascii="Times New Roman" w:hAnsi="Times New Roman" w:eastAsia="Times New Roman" w:cs="Times New Roman"/>
          <w:sz w:val="19"/>
          <w:szCs w:val="19"/>
          <w:rtl/>
        </w:rPr>
        <w:footnoteReference w:id="761"/>
      </w:r>
      <w:r>
        <w:rPr>
          <w:rFonts w:ascii="Times New Roman" w:hAnsi="Times New Roman" w:cs="Times New Roman" w:eastAsia="Times New Roman"/>
          <w:b w:val="0"/>
          <w:bCs w:val="0"/>
          <w:sz w:val="19"/>
          <w:szCs w:val="19"/>
          <w:rtl w:val="1"/>
          <w:lang w:val="he-IL" w:bidi="he-IL"/>
        </w:rPr>
        <w:t xml:space="preserv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our Sages of blessed memory said (Shabbat 88a).</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וְלֹא כְּקַבָּלָה רִאשׁוֹנָה שֶׁהָיְתָה עַל יְדֵי כְּפִיַּית הַר כְּגִיגִית,</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differed from the first acceptance, which came through the mountain being held over them like a barrel,</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דְּהַיְינוּ מִצַּד הַשְׁפָּעַת הַשֵּׁם יִתְבָּרַךְ בְּלִי אִתְעֲרוּתָא דִּלְתַתָּא.</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meaning through the bestowal of Hashem, blessed be He, without an awakening from below.</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וְזֶה נִגְנַז בַּחוּרְבָּן,</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was concealed with the destruction,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דִּבְגָלוּת הַכֹּל רַק מֵאִתְעֲרוּתָא דִּלְתַתָּא</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in exile everything proceeds only from an awakening from below,</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וּמִצַּד גּוֹדֶל אַהֲבָתָם וְחֶשְׁקָם לְדִבְרֵי 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and from the greatness of their love and desire for words of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וְכַמְפוֹרָשׁ זֶה בְּסֵפֶר הֵיכָלוֹת,</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is explained in Sefer Heikhalot,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דְּעַל יְדֵי זֶה נִתְגַּלָּה לָהֶם אָז רָזֵי הַתּוֹרָה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through this, secrets of Torah were then revealed to them</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מַה שֶּׁלֹּא נִתְגַּלָּה בְּבַיִת רִאשׁוֹן.</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that had not been revealed in the First Temple period.</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וְהַיְינוּ דִּבְבַיִת רִאשׁוֹן הָיָה רַק הַשָּׂגַת הַנְּבוּאָה,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in the First Temple period there was prophetic apprehension;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אֲבָל חָכָם עָדִיף מִנָּבִיא כְּמוֹ שֶׁאָמְרוּ זִכְרוֹנָם לִבְרָכָה (בָּבָא בַּתְרָא יב.)</w:t>
      </w:r>
      <w:r>
        <w:rPr>
          <w:rStyle w:val="FootnoteReference"/>
          <w:rFonts w:ascii="Times New Roman" w:hAnsi="Times New Roman" w:eastAsia="Times New Roman" w:cs="Times New Roman"/>
          <w:sz w:val="19"/>
          <w:szCs w:val="19"/>
          <w:rtl/>
        </w:rPr>
        <w:footnoteReference w:id="762"/>
      </w:r>
      <w:r>
        <w:rPr>
          <w:rFonts w:ascii="Times New Roman" w:hAnsi="Times New Roman" w:cs="Times New Roman" w:eastAsia="Times New Roman"/>
          <w:b w:val="0"/>
          <w:bCs w:val="0"/>
          <w:sz w:val="19"/>
          <w:szCs w:val="19"/>
          <w:rtl w:val="1"/>
          <w:lang w:val="he-IL" w:bidi="he-IL"/>
        </w:rPr>
        <w:t xml:space="preserv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but a sage is greater than a prophet, as our Sages of blessed memory said (Bava Batra 12a).</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וְהַיְינוּ דְּיוּכַל לְהַשִּׂיג יוֹתֵר,</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means that he can attain more,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אֶלָּא שֶׁאֵינָהּ הַשָּׂגָה גְּלוּיָה וּבְרוּרָה כְּהַשָּׂגַת נְבוּאָה,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although his attainment is not revealed and certain like prophetic apprehension.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שֶׁנִּקְרָא הָרוֹאֶה שֶׁהוּא כְּמוֹ רוֹאֶה דֶּרֶךְ זְכוּכִית וְאַסְפַּקְלַרְיָא.</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 prophet is called 'the seer,' for he is like one who sees through glass, through a speculum.</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אֲבָל אָז נִתְהַפֵּךְ מֵרוֹאֶה לְאוֹרָה,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But then ro'eh, 'seeing,' was transformed into orah, 'light,'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כְּמוֹ שֶׁאָמְרוּ זִכְרוֹנָם לִבְרָכָה (מְגִילָּה טז:)</w:t>
      </w:r>
      <w:r>
        <w:rPr>
          <w:rStyle w:val="FootnoteReference"/>
          <w:rFonts w:ascii="Times New Roman" w:hAnsi="Times New Roman" w:eastAsia="Times New Roman" w:cs="Times New Roman"/>
          <w:sz w:val="19"/>
          <w:szCs w:val="19"/>
          <w:rtl/>
        </w:rPr>
        <w:footnoteReference w:id="763"/>
      </w:r>
      <w:r>
        <w:rPr>
          <w:rFonts w:ascii="Times New Roman" w:hAnsi="Times New Roman" w:cs="Times New Roman" w:eastAsia="Times New Roman"/>
          <w:b w:val="0"/>
          <w:bCs w:val="0"/>
          <w:sz w:val="19"/>
          <w:szCs w:val="19"/>
          <w:rtl w:val="1"/>
          <w:lang w:val="he-IL" w:bidi="he-IL"/>
        </w:rPr>
        <w:t xml:space="preserve"> לַיְּהוּדִים הָיְתָה אוֹרָה זוֹ 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our Sages of blessed memory said (Megillah 16b): 'The Jews had light'—this means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זֶה נִתְחַדֵּשׁ שֶׁיִּהְיֶה הַתּוֹרָה אוֹרָה מֵאִיר לְעֵינֵיהֶם בְּלֹא רְאִיָּה,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was the new development: Torah would be a light illuminating their eyes without direct vision,</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רַק כְּקַבָּלַת הַלְּבָנָה אוֹר הַחַמָּה,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like the moon's reception of sunlight.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דְּמַאן דְּאָכִיל דְּלָאו דִילֵיהּ בָּהִית לְאִסְתַּכּוּלֵי בְּאַפֵּיהּ (יְרוּשַׁלְמִי עָרְלָה פֶּרֶק א הֲלָכָה ג)</w:t>
      </w:r>
      <w:r>
        <w:rPr>
          <w:rStyle w:val="FootnoteReference"/>
          <w:rFonts w:ascii="Times New Roman" w:hAnsi="Times New Roman" w:eastAsia="Times New Roman" w:cs="Times New Roman"/>
          <w:sz w:val="19"/>
          <w:szCs w:val="19"/>
          <w:rtl/>
        </w:rPr>
        <w:footnoteReference w:id="764"/>
      </w:r>
      <w:r>
        <w:rPr>
          <w:rFonts w:ascii="Times New Roman" w:hAnsi="Times New Roman" w:cs="Times New Roman" w:eastAsia="Times New Roman"/>
          <w:b w:val="0"/>
          <w:bCs w:val="0"/>
          <w:sz w:val="19"/>
          <w:szCs w:val="19"/>
          <w:rtl w:val="1"/>
          <w:lang w:val="he-IL" w:bidi="he-IL"/>
        </w:rPr>
        <w:t xml:space="preserv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one who eats what is not his own is ashamed to look his benefactor in the face (Jerusalem Talmud, Orlah 1:3).</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וְהִיא עוּלֵימְתָּא שַׁפִּירְתָּא דְּלֵית לָהּ עֵיינִין (זוֹהַר חֵלֶק ב צה עַמּוּד א)</w:t>
      </w:r>
      <w:r>
        <w:rPr>
          <w:rStyle w:val="FootnoteReference"/>
          <w:rFonts w:ascii="Times New Roman" w:hAnsi="Times New Roman" w:eastAsia="Times New Roman" w:cs="Times New Roman"/>
          <w:sz w:val="19"/>
          <w:szCs w:val="19"/>
          <w:rtl/>
        </w:rPr>
        <w:footnoteReference w:id="765"/>
      </w:r>
      <w:r>
        <w:rPr>
          <w:rFonts w:ascii="Times New Roman" w:hAnsi="Times New Roman" w:cs="Times New Roman" w:eastAsia="Times New Roman"/>
          <w:b w:val="0"/>
          <w:bCs w:val="0"/>
          <w:sz w:val="19"/>
          <w:szCs w:val="19"/>
          <w:rtl w:val="1"/>
          <w:lang w:val="he-IL" w:bidi="he-IL"/>
        </w:rPr>
        <w:t xml:space="preserv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She is 'a beautiful maiden who has no eyes' (Zohar, volume II, 95a);</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וְאֵין שָׁם רְאִיָּה רַק קַבָּלַת אוֹרָה.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there is no direct vision there, only the reception of light.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וּמִמֶּנּוּ נִמְשָׁךְ מִמֵּילָא שִׂמְחָה וְשָׂשׂוֹן וִיקָר,</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From this, joy, gladness, and honor follow of themselves;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הֵם שֶׁפַע בְּנֵי חַיֵּי וּמְזוֹנֵי,</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these are the abundance of children, life, and sustenance.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כִּי עִיקַּר הַחַיִּים הוּא הַשִּׂמְחָה,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the essence of life is joy,</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שֶׁבְּעַצְבוּת קָץ בְּחַיָּיו וְאֵין קָרוּי חַיּוּת כְּלָל.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since in sadness a person loathes his life, and it cannot be called life at all.</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וְשָׂשׂוֹן עִיקַּר הוֹרָאָתוֹ בִּלְשׁוֹן הַקּוֹדֶשׁ שְׂבִיעוּת הַשִּׂמְחָה שֶׁלֹּא תֵעָדֵר.</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 essential meaning of sason in the holy tongue is fullness of joy, such that it will not be lacking.</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וִיקָר הוּא כְּטַעַם תִּפְאֶרֶת זְקֵנִים בְּנֵי בָנִים,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Yekar, honor, is in the sense of 'Grandchildren are the glory of the aged.'</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 xml:space="preserve">[וּמִן קֶרִי נַעֲשֶׂה יְקָר וּכְמוֹ שֶׁכָּתַבְתִּי בְּמָקוֹם אַחֵר</w:t>
      </w:r>
      <w:r>
        <w:rPr>
          <w:rStyle w:val="FootnoteReference"/>
          <w:rFonts w:ascii="Times New Roman" w:hAnsi="Times New Roman" w:eastAsia="Times New Roman" w:cs="Times New Roman"/>
          <w:sz w:val="19"/>
          <w:szCs w:val="19"/>
          <w:rtl/>
        </w:rPr>
        <w:footnoteReference w:id="766"/>
      </w:r>
      <w:r>
        <w:rPr>
          <w:rFonts w:ascii="Times New Roman" w:hAnsi="Times New Roman" w:cs="Times New Roman" w:eastAsia="Times New Roman"/>
          <w:b w:val="0"/>
          <w:bCs w:val="0"/>
          <w:sz w:val="19"/>
          <w:szCs w:val="19"/>
          <w:rtl w:val="1"/>
          <w:lang w:val="he-IL" w:bidi="he-IL"/>
        </w:rPr>
        <w:t xml:space="preserv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From keri, a seminal emission, comes yekar, honor, as I have written elsewhere.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וְנֶגֶד אַרְבָּעָה אֵלּוּ הֵם אַרְבַּע מִצְוֹת חֲכָמִים בְּיוֹם הַפּוּרִים,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Corresponding to these four are the four commandments instituted by the Sages for Purim,</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שֶׁאָז יְכוֹלִים לִזְכּוֹת לָזֶה,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when it is possible to merit this,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כַּיָּדוּעַ מִקְּדוּשַׁת הַזְּמַנִּים,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as is known concerning the sanctity of appointed times.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שֶׁכָּךְ יִסַּד הַשֵּׁם יִתְבָּרַךְ</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Hashem, blessed be He, established it thus: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שֶׁהַיּוֹם הַהוּא נִזְכָּר וְנַעֲשֶׂה בְּכָל שָׁנָה וְשָׁנָה,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that this day is remembered and enacted in every year,</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כְּדֶרֶךְ שֶׁהָיָה כְּבָר פַּעַם אַחַת הֶאָרָה לְטוֹבַת יִשְׂרָאֵל.</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in the manner of the illumination that once occurred for Israel's benefit.</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וַחֲכָמִים תִּקְּנוּ לְכָל דָּבָר מִצְוֹת מַעֲשִׂיּוֹת הַמַּשְׁפִּיעוֹת זֶה,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 Sages established practical commandments for each matter that draw forth this influence.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דּוּגְמַת כָּל מִצְוֹת הַתּוֹרָה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In the manner of all the Torah's commandments,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שֶׁהֵם הַשְׁפָּעַת אוֹר הַתּוֹרָה עַל יְדֵי מִצְוֹת מַעֲשִׂיּוֹת,</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which draw forth the light of Torah through practical observances,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כָּךְ עָשׂוּ חֲכָמִים בְּשֶׁלָּהֶם.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 Sages likewise acted with their own enactments.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וְשֶׁפַע אוֹר תּוֹרָה שֶׁבְּעַל פֶּה מִתְרַבֶּה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 abundance of the light of Oral Torah increases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עַל יְדֵי רִבּוּי גְּזֵירוֹת וְתַקָּנוֹת וּסְיָיגִים שֶׁתִּיקְּנוּ חֲכָמִים.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through the many decrees, enactments, and safeguards instituted by the Sages.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וְהַתְחָלָתָם פּוּרִים,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Their beginning is Purim,</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דְּהַמְּגִילָּה הוּא מִצְוָה אַחַת שֶׁבְּעַל פֶּה שֶׁהוֹסִיפוּ עַל תּוֹרָה שֶׁבִּכְתָב,</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for the Megillah is one orally instituted commandment that they added to Written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וַעֲשָׂאוּהָ סְנִיף לַכְּתָב שֶׁהִיא מִכְּלָל הַכְּתוּבִים,</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and they made it an adjunct to Scripture by including it among the Writings.</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וּמִקְרָא מְגִילָּה הוּא הַגּוֹרֵם אוֹרָה זוֹ תּוֹרָה.</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Reading the Megillah brings about 'light'—that is, Torah.</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וְהַסְּעוּדָה וּמִשְׁלוֹחַ מָנוֹת וּמַתָּנוֹת לָאֶבְיוֹנִים הֵם נֶגֶד בְּנֵי חַיֵּי וּמְזוֹנֵי,</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The feast, sending portions, and gifts to the poor correspond to children, life, and sustenance;</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0"/>
          <w:bCs w:val="0"/>
          <w:sz w:val="19"/>
          <w:szCs w:val="19"/>
          <w:rtl w:val="1"/>
          <w:lang w:val="he-IL" w:bidi="he-IL"/>
        </w:rPr>
        <w:t>וְאֵין כָּאן מְקוֹמוֹ עוֹד יוֹתֵר.</w:t>
      </w:r>
      <w:r>
        <w:rPr>
          <w:rFonts w:ascii="Times New Roman" w:hAnsi="Times New Roman" w:cs="Times New Roman" w:eastAsia="Times New Roman"/>
          <w:b w:val="0"/>
          <w:bCs w:val="0"/>
          <w:sz w:val="19"/>
          <w:szCs w:val="19"/>
          <w:rtl w:val="0"/>
          <w:lang w:val="en-US" w:bidi="he-IL"/>
        </w:rPr>
        <w:t xml:space="preserve"> </w:t>
      </w:r>
      <w:r>
        <w:rPr>
          <w:rFonts w:ascii="Times New Roman" w:hAnsi="Times New Roman" w:cs="Times New Roman" w:eastAsia="Times New Roman"/>
          <w:b w:val="1"/>
          <w:bCs w:val="1"/>
          <w:sz w:val="19"/>
          <w:szCs w:val="19"/>
          <w:rtl w:val="0"/>
          <w:lang w:val="en-US" w:bidi="he-IL"/>
        </w:rPr>
        <w:t>– this is not the place to elaborate further.</w:t>
      </w:r>
    </w:p>
    <w:p>
      <w:pPr>
        <w:keepNext/>
        <w:keepLines/>
        <w:spacing w:before="0" w:after="30" w:line="240" w:lineRule="auto"/>
        <w:jc w:val="center"/>
      </w:pPr>
      <w:bookmarkStart w:id="9096" w:name="_RLToc0096"/>
      <w:r>
        <w:rPr>
          <w:rFonts w:ascii="Times New Roman" w:hAnsi="Times New Roman" w:eastAsia="Times New Roman" w:cs="Times New Roman"/>
          <w:b w:val="0"/>
          <w:i w:val="0"/>
          <w:sz w:val="21"/>
          <w:szCs w:val="21"/>
        </w:rPr>
        <w:t>Siman 44 - Israel's Enduring Inner Covenant</w:t>
      </w:r>
      <w:bookmarkEnd w:id="9096"/>
    </w:p>
    <w:p>
      <w:pPr>
        <w:keepNext/>
        <w:keepLines/>
        <w:spacing w:before="0" w:after="60" w:line="240" w:lineRule="auto"/>
        <w:jc w:val="center"/>
      </w:pPr>
      <w:r>
        <w:rPr>
          <w:rFonts w:ascii="Times New Roman" w:hAnsi="Times New Roman" w:eastAsia="Times New Roman" w:cs="Times New Roman"/>
          <w:b w:val="0"/>
          <w:i/>
          <w:sz w:val="17"/>
          <w:szCs w:val="17"/>
        </w:rPr>
        <w:t>Even the most fallen Jew retains a hidden bond with Hashem that distinguishes Israel from the nations; Parashat Balak reveals this covenant at its most concealed edge.</w:t>
      </w:r>
    </w:p>
    <w:p>
      <w:pPr>
        <w:keepNext/>
        <w:keepLines/>
        <w:spacing w:before="20" w:after="20" w:line="240" w:lineRule="auto"/>
        <w:jc w:val="left"/>
      </w:pPr>
      <w:bookmarkStart w:id="9097" w:name="_RLToc0097"/>
      <w:r>
        <w:rPr>
          <w:rFonts w:ascii="Times New Roman" w:hAnsi="Times New Roman" w:eastAsia="Times New Roman" w:cs="Times New Roman"/>
          <w:b w:val="0"/>
          <w:i w:val="0"/>
          <w:sz w:val="19"/>
          <w:szCs w:val="19"/>
        </w:rPr>
        <w:t>Seif 1 - The Hidden Jewish Heart</w:t>
      </w:r>
      <w:bookmarkEnd w:id="9097"/>
    </w:p>
    <w:p>
      <w:pPr>
        <w:keepNext/>
        <w:keepLines/>
        <w:spacing w:before="0" w:after="60" w:line="240" w:lineRule="auto"/>
        <w:jc w:val="left"/>
      </w:pPr>
      <w:r>
        <w:rPr>
          <w:rFonts w:ascii="Times New Roman" w:hAnsi="Times New Roman" w:eastAsia="Times New Roman" w:cs="Times New Roman"/>
          <w:b w:val="0"/>
          <w:i/>
          <w:sz w:val="17"/>
          <w:szCs w:val="17"/>
        </w:rPr>
        <w:t>Even profound sin cannot erase the innermost covenant that keeps Israel spiritually distinct from the nations.</w:t>
      </w:r>
    </w:p>
    <w:p>
      <w:pPr>
        <w:spacing w:after="0" w:line="240" w:lineRule="auto"/>
      </w:pPr>
      <w:r>
        <w:rPr>
          <w:rFonts w:ascii="Times New Roman" w:hAnsi="Times New Roman" w:eastAsia="Times New Roman" w:cs="Times New Roman"/>
          <w:b w:val="0"/>
          <w:bCs w:val="0"/>
          <w:sz w:val="19"/>
          <w:szCs w:val="19"/>
          <w:rtl w:val="1"/>
        </w:rPr>
        <w:t>הַשֵּׁם יִתְבָּרַךְ הוּא לִבָּן שֶׁל יִשְׂרָאֵל, כְּמוֹ שֶׁאָמְרוּ בְּשִׁיר הַשִּׁירִים רַבָּה עַל פָּסוּק "וְלִבִּי עֵר", מִמַּה שֶּׁכָּתוּב "צוּר לְבָבִי וְגוֹמֵר".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Blessed One is the heart of Israel, as they taught in Shir HaShirim Rabbah on the verse “but my heart is awake,” from what is written, “the Rock of my heart,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וְזֶהוּ הַחִלּוּק בֵּין יִשְׂרָאֵל לָעַמִּים: דַּאֲפִלּוּ פּוֹשְׁעֵי יִשְׂרָאֵל, שֶׁהִרְבּוּ עֲבֵרוֹת עַד אֵין קֵץ, אַף עַל פִּי שֶׁחָטָא — יִשְׂרָאֵל הוּא, וְנִקְרָא "אַסָּא דְּקָאֵי בֵּינֵי הוֹצֵי" (סַנְהֶדְרִין מד.)</w:t>
      </w:r>
      <w:r>
        <w:rPr>
          <w:rStyle w:val="FootnoteReference"/>
          <w:rFonts w:ascii="Times New Roman" w:hAnsi="Times New Roman" w:eastAsia="Times New Roman" w:cs="Times New Roman"/>
          <w:sz w:val="19"/>
          <w:szCs w:val="19"/>
          <w:rtl/>
        </w:rPr>
        <w:footnoteReference w:id="767"/>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distinction between Israel and the nations: even sinners of Israel who have multiplied transgressions without end—though a Jew has sinned, he remains a Jew, and is called “a myrtle standing among thorns” (Sanhedrin 44a).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דַּאֲפִלּוּ פּוֹשְׁעֵי יִשְׂרָאֵל מְלֵאִים מִצְוֹת, וּמַעֲמַקֵּי לְבָבָם דָּבוּק בְּהַשֵּׁם יִתְבָּרַךְ, שֶׁהוּא שֹׁרֶשׁ נְקֻדַּת לִבָּם.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even the sinners of Israel are filled with mitzvot, and the deepest recesses of their heart are attached to the Blessed One, Who is the root-point of their heart.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כְּדֶרֶךְ שֶׁאָמְרוּ</w:t>
      </w:r>
      <w:r>
        <w:rPr>
          <w:rStyle w:val="FootnoteReference"/>
          <w:rFonts w:ascii="Times New Roman" w:hAnsi="Times New Roman" w:eastAsia="Times New Roman" w:cs="Times New Roman"/>
          <w:sz w:val="19"/>
          <w:szCs w:val="19"/>
          <w:rtl/>
        </w:rPr>
        <w:footnoteReference w:id="768"/>
      </w:r>
      <w:r>
        <w:rPr>
          <w:rFonts w:ascii="Times New Roman" w:hAnsi="Times New Roman" w:eastAsia="Times New Roman" w:cs="Times New Roman"/>
          <w:b w:val="0"/>
          <w:bCs w:val="0"/>
          <w:sz w:val="19"/>
          <w:szCs w:val="19"/>
          <w:rtl w:val="1"/>
        </w:rPr>
        <w:t xml:space="preserve"> (בְּרָכוֹת יז.): "גָּלוּי וְיָדוּעַ שֶׁרְצוֹנֵנוּ וְכוּלֵי, וּמִי מְעַכֵּב וְכוּלֵי", וּכְדֶרֶךְ שֶׁכָּתַב רַבֵּנוּ מֹשֶׁה בֶּן מַיְמוֹן (סוֹף פֶּרֶק ב מֵהִלְכוֹת גֵּרוּשִׁין)</w:t>
      </w:r>
      <w:r>
        <w:rPr>
          <w:rStyle w:val="FootnoteReference"/>
          <w:rFonts w:ascii="Times New Roman" w:hAnsi="Times New Roman" w:eastAsia="Times New Roman" w:cs="Times New Roman"/>
          <w:sz w:val="19"/>
          <w:szCs w:val="19"/>
          <w:rtl/>
        </w:rPr>
        <w:footnoteReference w:id="769"/>
      </w:r>
      <w:r>
        <w:rPr>
          <w:rFonts w:ascii="Times New Roman" w:hAnsi="Times New Roman" w:eastAsia="Times New Roman" w:cs="Times New Roman"/>
          <w:b w:val="0"/>
          <w:bCs w:val="0"/>
          <w:sz w:val="19"/>
          <w:szCs w:val="19"/>
          <w:rtl w:val="1"/>
        </w:rPr>
        <w:t xml:space="preserve"> בְּטַעַם "כּוֹפִין עַד שֶׁיֹּאמַר רוֹצֶה אֲנִי".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As they said (Berakhot 17a), “It is revealed and known that our will is [to do Your will]… and what prevents us…,” and as Rabbeinu Moshe ben Maimon wrote (end of chapter 2 of the Laws of Divorce) in explaining the rule that “we compel him until he says: I desire [to do so].”</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וְדָבָר זֶה אִי אֶפְשָׁר לַעֲמֹד עָלָיו שׁוּם בְּרִיָּה; רַק הַשֵּׁם יִתְבָּרַךְ מֵעִיד שֶׁהוּא כֵּן אֵצֶל 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No created being can fully apprehend this; only the Blessed One testifies that this is truly so within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מַה שֶּׁאֵין כֵּן אֵצֶל עוֹבְדֵי כּוֹכָבִים וּמַזָּלוֹת: אֲפִלּוּ חֲסִידֵי אֻמּוֹת הָעוֹלָם, שֶׁמַּכִּיר שֶׁכָּךְ טוֹב, מִכָּל מָקוֹם עֶצֶם לְבָבוֹ אֵינוֹ כֵּן.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not so among the idolatrous nations: even one of the righteous among the nations who recognizes that this path is good does not necessarily possess that orientation in the very essence of his heart.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 שֶׁאָמְרוּ: "מַה בֵּין תַּלְמִידָיו שֶׁל אַבְרָהָם אָבִינוּ עָלָיו הַשָּׁלוֹם לְתַלְמִידָיו שֶׁל בִּלְעָם הָרָשָׁע וְכוּלֵי" — עַיֵּן שָׁם בְּפֶרֶק ה דְּאָבוֹת</w:t>
      </w:r>
      <w:r>
        <w:rPr>
          <w:rStyle w:val="FootnoteReference"/>
          <w:rFonts w:ascii="Times New Roman" w:hAnsi="Times New Roman" w:eastAsia="Times New Roman" w:cs="Times New Roman"/>
          <w:sz w:val="19"/>
          <w:szCs w:val="19"/>
          <w:rtl/>
        </w:rPr>
        <w:footnoteReference w:id="770"/>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their teaching, “What is the difference between the disciples of our father Abraham, peace be upon him, and the disciples of the wicked Balaam, etc.?”—see Avot, chapter 5.</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וְנָקַט אַבְרָהָם אָבִינוּ עָלָיו הַשָּׁלוֹם, לֹא מֹשֶׁה רַבֵּנוּ עָלָיו הַשָּׁלוֹם; כִּי מֹשֶׁה רַבֵּנוּ עָלָיו הַשָּׁלוֹם לִמֵּד תּוֹרָה לְיִשְׂרָאֵל, וְאַף הָעֵרֶב רַב וְהַגֵּרִים מֵעוֹבְדֵי כּוֹכָבִים וּמַזָּלוֹת, כֵּיוָן שֶׁנִּתְגַּיְּרוּ — בְּשֵׁם יִשְׂרָאֵל יְכֻנּוּ.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They specifically said our father Abraham, peace be upon him, rather than Moshe Rabbeinu, peace be upon him, because Moshe taught Torah to Israel; and even the mixed multitude and converts from the nations, once they converted, are designated by the name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אַבְרָהָם אָבִינוּ עָלָיו הַשָּׁלוֹם לִמֵּד לְאֻמּוֹת הָעוֹלָם, כִּי מִכָּל הַגֵּרִים שֶׁגִּיֵּר וְהַנֶּפֶשׁ שֶׁעָשׂוּ — לֹא נִשְׁאַר מֵהֶם זֵכֶר בְּיִשְׂרָאֵל.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But our father Abraham, peace be upon him, taught the nations of the world; for of all the converts he brought near and “the souls that they made,” no identifiable continuity remained within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כִּי עֲדַיִן לֹא הָיָה אָז שֵׁם יִשְׂרָאֵל, שֶׁיְּהֵא גֵּר שֶׁנִּתְגַּיֵּר כְּקָטָן שֶׁנּוֹלַד בְּיַהֲדוּת; דְּאַבְרָהָם אָבִינוּ עָלָיו הַשָּׁלוֹם תְּחִלָּה לַגֵּרִים, דְּהוּא עַצְמוֹ הָיָה גֵּר שֶׁנִּתְגַּיֵּר כְּקָטָן שֶׁנּוֹלַד לִהְיוֹת אֶזְרָחִי (בָּבָא בַּתְרָא טו.)</w:t>
      </w:r>
      <w:r>
        <w:rPr>
          <w:rStyle w:val="FootnoteReference"/>
          <w:rFonts w:ascii="Times New Roman" w:hAnsi="Times New Roman" w:eastAsia="Times New Roman" w:cs="Times New Roman"/>
          <w:sz w:val="19"/>
          <w:szCs w:val="19"/>
          <w:rtl/>
        </w:rPr>
        <w:footnoteReference w:id="771"/>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at that time the name Israel did not yet exist in the covenantal sense whereby a convert is like a newborn within Judaism. Our father Abraham, peace be upon him, was the first of the converts; he himself was, as it were, a convert reborn into the status of a native (Bava Batra 15a).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וּמִמֶּנּוּ הַתְחָלַת שֵׁם יִשְׂרָאֵל (בְּרֵאשִׁית רַבָּה, רֵישׁ פָּרָשַׁת תּוֹלְדוֹת)</w:t>
      </w:r>
      <w:r>
        <w:rPr>
          <w:rStyle w:val="FootnoteReference"/>
          <w:rFonts w:ascii="Times New Roman" w:hAnsi="Times New Roman" w:eastAsia="Times New Roman" w:cs="Times New Roman"/>
          <w:sz w:val="19"/>
          <w:szCs w:val="19"/>
          <w:rtl/>
        </w:rPr>
        <w:footnoteReference w:id="772"/>
      </w:r>
      <w:r>
        <w:rPr>
          <w:rFonts w:ascii="Times New Roman" w:hAnsi="Times New Roman" w:eastAsia="Times New Roman" w:cs="Times New Roman"/>
          <w:b w:val="0"/>
          <w:bCs w:val="0"/>
          <w:sz w:val="19"/>
          <w:szCs w:val="19"/>
          <w:rtl w:val="1"/>
        </w:rPr>
        <w:t xml:space="preserve">, אֲבָל כָּל תַּלְמִידָיו הֵם אֻמּוֹת הָעוֹלָם.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From him began the identity called Israel (Bereishit Rabbah, beginning of Parashat Toldot), but his disciples themselves belonged to the nations of the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מִכָּל מָקוֹם הֵם עַצְמָם, כֵּיוָן דְּתַלְמִידִים קְרוּיִים בָּנִים, וְהַכָּתוּב קוֹרְאָן "וְהַנֶּפֶשׁ אֲשֶׁר עָשׂוּ" — הֵם נִמְשָׁכִים אַחֲרָיו.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Nevertheless, those disciples themselves—since disciples are called children, and Scripture calls them “the souls that they made”—were drawn after Abraham.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וְסִימָנָם "עַיִן וְכוּלֵי" — הֵם טָהֳרַת הַגּוּף מִקִּנְאָה וְתַאֲוָה וְכָבוֹד, שֶׁהֵם כְּלַל שִׁקּוּעֵי הַגּוּף שֶׁבָּהֶם מְשֻׁקָּעוֹת כָּל הַלְּבָבוֹת.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Their identifying signs—“a [good] eye, etc.”—express purification of the body from jealousy, desire, and honor, the general forms of bodily immersion in which all hearts can become sunk.</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וְאַף חָסִיד שֶׁבַּחֲסִידִים אָמְרוּ רַבּוֹתֵינוּ זִכְרוֹנָם לִבְרָכָה (וַיִּקְרָא רַבָּה פָּרָשָׁה יד)</w:t>
      </w:r>
      <w:r>
        <w:rPr>
          <w:rStyle w:val="FootnoteReference"/>
          <w:rFonts w:ascii="Times New Roman" w:hAnsi="Times New Roman" w:eastAsia="Times New Roman" w:cs="Times New Roman"/>
          <w:sz w:val="19"/>
          <w:szCs w:val="19"/>
          <w:rtl/>
        </w:rPr>
        <w:footnoteReference w:id="773"/>
      </w:r>
      <w:r>
        <w:rPr>
          <w:rFonts w:ascii="Times New Roman" w:hAnsi="Times New Roman" w:eastAsia="Times New Roman" w:cs="Times New Roman"/>
          <w:b w:val="0"/>
          <w:bCs w:val="0"/>
          <w:sz w:val="19"/>
          <w:szCs w:val="19"/>
          <w:rtl w:val="1"/>
        </w:rPr>
        <w:t xml:space="preserve"> "בְּעָוֹן מָלֵא" לְעִנְיַן תַּאֲוָה.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Even regarding the most pious of the pious, our Sages of blessed memory said (Vayikra Rabbah 14) that he is “full of iniquity” with respect to desire.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וְנֶאֱמַר (מִשְׁלֵי כז, ד</w:t>
      </w:r>
      <w:r>
        <w:rPr>
          <w:rStyle w:val="FootnoteReference"/>
          <w:rFonts w:ascii="Times New Roman" w:hAnsi="Times New Roman" w:eastAsia="Times New Roman" w:cs="Times New Roman"/>
          <w:sz w:val="19"/>
          <w:szCs w:val="19"/>
          <w:rtl/>
        </w:rPr>
        <w:footnoteReference w:id="774"/>
      </w:r>
      <w:r>
        <w:rPr>
          <w:rFonts w:ascii="Times New Roman" w:hAnsi="Times New Roman" w:eastAsia="Times New Roman" w:cs="Times New Roman"/>
          <w:b w:val="0"/>
          <w:bCs w:val="0"/>
          <w:sz w:val="19"/>
          <w:szCs w:val="19"/>
          <w:rtl w:val="1"/>
        </w:rPr>
        <w:t xml:space="preserve">): "מִי יַעֲמֹד לִפְנֵי קִנְאָה"; וְאֵין צָרִיךְ לוֹמַר בְּכָבוֹד, שֶׁמָּצִינוּ מֹשֶׁה רַבֵּנוּ עָלָיו הַשָּׁלוֹם, שֶׁהַתּוֹרָה הֵעִידָה עָלָיו שֶׁהוּא עָנָו מִכָּל הָאָדָם, וַחֲשָׁדוּהוּ לְמִשְׂתָּרֵר.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And it is said (Proverbs 27:4), “Who can stand before jealousy?” All the more so with regard to honor: we find that although the Torah testified that Moshe Rabbeinu, peace be upon him, was humbler than every person, people still suspected him of seeking authority.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שֹׁרֶשׁ הַשְּׂאוֹר שֶׁבָּעִסָּה הַמְעַכֵּב, וְאַף חָסִיד שֶׁבַּחֲסִידִים יוּכַל לְפָגְעוֹ לִפְעָמִים עִנְיַן קִנְאָה, תַּאֲוָה וְכָבוֹד, שֶׁלֹּא יִנָּצֵל.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root of the “leaven in the dough” that obstructs a person; even the most pious can at times be struck by jealousy, desire, or honor and not entirely escape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אֲבָל הָעִקָּר הוֹלֵךְ אַחַר שֹׁרֶשׁ הַלֵּב. וּמִסְּתָמָא בִּלְעָם הָרָשָׁע, שֶׁהָיָה מִנְּבִיאֵי אֻמּוֹת הָעוֹלָם, וְאֵין הַנְּבוּאָה שׁוֹרָה בְּיִשְׂרָאֵל אֶלָּא עַל חָכָם, גִּבּוֹר וְעָשִׁיר (שַׁבָּת צב</w:t>
      </w:r>
      <w:r>
        <w:rPr>
          <w:rStyle w:val="FootnoteReference"/>
          <w:rFonts w:ascii="Times New Roman" w:hAnsi="Times New Roman" w:eastAsia="Times New Roman" w:cs="Times New Roman"/>
          <w:sz w:val="19"/>
          <w:szCs w:val="19"/>
          <w:rtl/>
        </w:rPr>
        <w:footnoteReference w:id="775"/>
      </w:r>
      <w:r>
        <w:rPr>
          <w:rFonts w:ascii="Times New Roman" w:hAnsi="Times New Roman" w:eastAsia="Times New Roman" w:cs="Times New Roman"/>
          <w:b w:val="0"/>
          <w:bCs w:val="0"/>
          <w:sz w:val="19"/>
          <w:szCs w:val="19"/>
          <w:rtl w:val="1"/>
        </w:rPr>
        <w:t xml:space="preserve">.), כָּל שֶׁכֵּן בְּאֻמּוֹת הָעוֹלָם.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But the essential measure follows the root of the heart. Presumably, the wicked Balaam, who was one of the prophets of the nations—and prophecy does not rest even in Israel except upon one who is wise, mighty, and wealthy (Shabbat 92a)—would all the more require such qualities among the nations.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וְעָשִׁיר הוּא הַשָּׂמֵחַ בְּחֶלְקוֹ וְאֵינוֹ רַע עַיִן; וְגִבּוֹר — הַכּוֹבֵשׁ יִצְרוֹ, שֶׁאֵינוֹ בַּעַל נֶפֶשׁ רְחָבָה בְּתַאֲוָה; וְחָכָם בַּתּוֹרָה — הֵפֶךְ גַּס הָרוּחַ, שֶׁהוּא סִימָן לַעֲנִיּוּת דְּתוֹרָה, דְּדִבְרֵי תוֹרָה יוֹרְדִים לְמָקוֹם נָמוּךְ וְרוּחַ נְמוּכָה, וְיָדוּעַ דְּכָל גֵּאֶה שׁוֹטֶה.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“Wealthy” means one who rejoices in his portion and is not stingy-eyed; “mighty” means one who conquers his inclination and is not broad-souled in desire; and one who is wise in Torah is the opposite of the arrogant, for arrogance signals poverty in Torah, since words of Torah descend to a low place and to a lowly spirit, and it is known that every arrogant person is foolish.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וְאִם כֵּן וַדַּאי בִּלְעָם הָיָה גַּם כֵּן נָקִי מִכָּל אֵלֶּה, וְהָיָה גַּם כֵּן מְלַמֵּד דֶּרֶךְ הַשֵּׁם יִתְבָּרַךְ כְּעֵין אַבְרָהָם אָבִינוּ עָלָיו הַשָּׁלוֹם, שֶׁהֲרֵי הָיָה נָבִיא לַהַשֵּׁם וְיוֹדֵעַ מֵאֲמִתּוּת הַשֵּׁם יִתְבָּרַךְ, שֶׁהֲרֵי נְבוּאָתוֹ הָיְתָה נְבוּאַת אֱמֶת שֶׁנִּכְתְּבָה בַּתּוֹרָה.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If so, Balaam too must outwardly have been free of all these defects and capable of teaching the way of the Blessed One, in a manner resembling our father Abraham, peace be upon him; for he was a prophet to God and knew the truth of the Blessed One, as his prophecy was true prophecy recorded in the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כָּל זֶה הָיָה בְּהִתְגַּלּוּת לִבּוֹ; אֲבָל מַעֲמַקֵּי לִבּוֹ הוּא גּוֹי, שֶׁאֵין לוֹ שׁוּם שַׁיָּכוּת בֶּאֱמֶת לְכָל שָׁלֹשׁ הַמַּעֲלוֹת הַנִּזְכָּרוֹת, וּכְשֶׁהִגִּיעַ לְנִסָּיוֹן נִתְבָּרֵר שֶׁהוּא הַהֵפֶךְ מִכֻּלָּם.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Yet all of this existed only in the revealed layer of his heart. In its depths he remained a gentile with no genuine connection to those three qualities; when he was tested, it became clear that inwardly he was their opposite.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וְכֵן הוּא מִתְבָּרֵר בַּתַּלְמִידִים, שֶׁהֵם דֻּגְמַת בָּנִים; דְּשָׁמַעְתִּי שֶׁהֵם מַעֲמַקֵּי לֵב דְּאָב, וּכְמוֹ שֶׁכָּתַבְתִּי בְּמָקוֹם אַחֵר</w:t>
      </w:r>
      <w:r>
        <w:rPr>
          <w:rStyle w:val="FootnoteReference"/>
          <w:rFonts w:ascii="Times New Roman" w:hAnsi="Times New Roman" w:eastAsia="Times New Roman" w:cs="Times New Roman"/>
          <w:sz w:val="19"/>
          <w:szCs w:val="19"/>
          <w:rtl/>
        </w:rPr>
        <w:footnoteReference w:id="776"/>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same becomes clarified through his disciples, who are analogous to children; for I heard that children reveal the deepest recesses of the father’s heart, as I have written elsewhere.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וּלְכָךְ הַחִלּוּק דְּאֵלּוּ נוֹחֲלִין עוֹלָם הַבָּא; כַּיָּדוּעַ דְּעוֹלָם הַבָּא רוֹמֵז לְבִינָה — לִבָּא — וְהוּא מִצַּד דְּבֵקוּת הַלֵּב, דְּלָכֵן כָּל יִשְׂרָאֵל יֵשׁ לָהֶם חֵלֶק לָעוֹלָם הַבָּא.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Hence the distinction that these disciples inherit the World to Come. As is known, the World to Come alludes to Binah—the heart—and comes through the heart’s attachment; therefore all Israel have a share in the World to Come.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מַה שֶּׁאֵין כֵּן תַּלְמִידָיו שֶׁל בִּלְעָם, דְּבִלְעָם עַצְמוֹ נִמְנֶה בְּאוֹתָן שֶׁאֵין לָהֶם חֵלֶק לָעוֹלָם הַבָּא.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unlike Balaam’s disciples, for Balaam himself is counted among those who have no share in the World to Come.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וּכְבָר כָּתַבְתִּי בְּמָקוֹם אַחֵר דִּזְכִיָּה גְּדוֹלָה הִיא לְבִלְעָם בְּמַה שֶּׁנִּמְנָה בַּמִּשְׁנָה דְּ"אֵין לוֹ חֵלֶק לָעוֹלָם הַבָּא" בַּהֲדֵי גְּדוֹלֵי יִשְׂרָאֵל</w:t>
      </w:r>
      <w:r>
        <w:rPr>
          <w:rStyle w:val="FootnoteReference"/>
          <w:rFonts w:ascii="Times New Roman" w:hAnsi="Times New Roman" w:eastAsia="Times New Roman" w:cs="Times New Roman"/>
          <w:sz w:val="19"/>
          <w:szCs w:val="19"/>
          <w:rtl/>
        </w:rPr>
        <w:footnoteReference w:id="777"/>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 have already written elsewhere that it was a great privilege for Balaam to be counted in the Mishnah’s list of those who “have no share in the World to Come” alongside prominent figures of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וְנִרְאֶה לִי בָּרוּר דְּזֶה שֶׁאָמַר "תָּמֹת נַפְשִׁי מוֹת יְשָׁרִים וְגוֹמֵר", שֶׁהִקְשָׁה בְּלִקּוּטֵי תוֹרָה מֵהָאֲרִ"י, כֵּיוָן דְּלֹא עָלְתָה לוֹ כֵּן, כְּמוֹ שֶׁכָּתוּב בַּזֹּהַר הַקָּדוֹשׁ (חֵלֶק ג, קצד עַמּוּד ב)</w:t>
      </w:r>
      <w:r>
        <w:rPr>
          <w:rStyle w:val="FootnoteReference"/>
          <w:rFonts w:ascii="Times New Roman" w:hAnsi="Times New Roman" w:eastAsia="Times New Roman" w:cs="Times New Roman"/>
          <w:sz w:val="19"/>
          <w:szCs w:val="19"/>
          <w:rtl/>
        </w:rPr>
        <w:footnoteReference w:id="778"/>
      </w:r>
      <w:r>
        <w:rPr>
          <w:rFonts w:ascii="Times New Roman" w:hAnsi="Times New Roman" w:eastAsia="Times New Roman" w:cs="Times New Roman"/>
          <w:b w:val="0"/>
          <w:bCs w:val="0"/>
          <w:sz w:val="19"/>
          <w:szCs w:val="19"/>
          <w:rtl w:val="1"/>
        </w:rPr>
        <w:t xml:space="preserve">, לָמָּה נִכְתְּבוּ דִּבְרֵי בַטָּלָה שֶׁלּוֹ בַּתּוֹרָה.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seems clear to me that this explains Balaam’s words, “May my soul die the death of the upright, etc.” Likkutei Torah in the name of the Ari asks: since this did not in fact occur for him, as stated in the holy Zohar (III, 194b), why were his apparently futile words written in the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וּלְפִי מַה שֶּׁכָּתַבְתִּי יֵשׁ לוֹמַר עַל דֶּרֶךְ שֶׁאָמְרוּ בִּבְרָכוֹת י עַמּוּד א: "מֵת אַתָּה בָּעוֹלָם הַזֶּה וְלֹא תִחְיֶה בָּעוֹלָם הַבָּא".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According to what I have written, this can be understood in light of Berakhot 10a: “You are dead in this world, and you will not live in the World to Come.”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הָכָא נָמֵי, מַה שֶּׁאָמַר "תָּמֹת" — "מוֹת" רוֹצֶה לוֹמַר, מִיתַת נַפְשׁוֹ לָעוֹלָם הַבָּא יִהְיֶה תּוֹךְ מִיתַת "יְשָׁרִים", הֵם בְּנֵי יִשְׂרָאֵל אוֹתָם שֶׁאָבְדוּ עוֹלָם הַבָּא.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So too here: when he said “may [my soul] die,” “death” means that the death of his soul with respect to the World to Come should be included among the “death of the upright”—those Israelites who lost their share in the World to Come.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דִּכְפִי הַנִּרְאֶה כָּל עִקַּר נְבוּאַת בִּלְעָם הָיְתָה רַק עַל אוֹתָם פּוֹשְׁעֵי יִשְׂרָאֵל שֶׁאָבְדוּ עוֹלָם הַבָּא, שֶׁהֲרֵי הוּא נִסְתַּכֵּל רַק לְהַזְכִּיר חֶטְאֵי יִשְׂרָאֵל וְדִבֵּר רַק מֵהַחוֹטְאִים.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it appears that the entire focus of Balaam’s prophecy was precisely those sinners of Israel who lost the World to Come, since he looked only to invoke Israel’s sins and spoke specifically of the sinners.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וְגַם אֵין שׁוּם בְּרִיָּה מַשִּׂיג מַה שֶּׁהוּא לְמַעְלָה מִמֶּנּוּ. וְאָמְרוּ רַבּוֹתֵינוּ זִכְרוֹנָם לִבְרָכָה (בְּרָכוֹת לד:)</w:t>
      </w:r>
      <w:r>
        <w:rPr>
          <w:rStyle w:val="FootnoteReference"/>
          <w:rFonts w:ascii="Times New Roman" w:hAnsi="Times New Roman" w:eastAsia="Times New Roman" w:cs="Times New Roman"/>
          <w:sz w:val="19"/>
          <w:szCs w:val="19"/>
          <w:rtl/>
        </w:rPr>
        <w:footnoteReference w:id="779"/>
      </w:r>
      <w:r>
        <w:rPr>
          <w:rFonts w:ascii="Times New Roman" w:hAnsi="Times New Roman" w:eastAsia="Times New Roman" w:cs="Times New Roman"/>
          <w:b w:val="0"/>
          <w:bCs w:val="0"/>
          <w:sz w:val="19"/>
          <w:szCs w:val="19"/>
          <w:rtl w:val="1"/>
        </w:rPr>
        <w:t xml:space="preserve">: "צַדִּיקִים גְּמוּרִים — עַיִן לֹא רָאָתָה"; וְהַיְנוּ עֵין נְבִיאֵי יִשְׂרָאֵל, וְאִם כֵּן נְבִיאֵי אֻמּוֹת הָעוֹלָם — אַף בַּעֲלֵי תְשׁוּבָה בִּכְלַל "עַיִן לֹא רָאָתָה".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Moreover, no created being can perceive what stands above its own level. Our Sages of blessed memory said (Berakhot 34b), regarding the completely righteous, “no eye has seen”; this means even the eye of Israel’s prophets. All the more so, for prophets of the nations even the level of true penitents lies within “no eye has seen.”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שֶׁהָיָה מֵאוֹתָן שֶׁאֵין לָהֶם חֵלֶק לָעוֹלָם הַבָּא, וַדַּאי לֹא הִשִּׂיג מִיִּשְׂרָאֵל גַּם כֵּן אֶלָּא מַדְרֵגַת אוֹתָן שֶׁאֵין לָהֶם חֵלֶק לָעוֹלָם הַבָּא.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Since Balaam himself belonged to those with no share in the World to Come, he could certainly perceive within Israel only the level of those who likewise had no share in the World to Come.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זֶה הָיְתָה עִקַּר טַעֲנַת בָּלָק: "כִּסָּה אֶת עֵין הָאָרֶץ" — רוֹצֶה לוֹמַר הָאָרֶץ הַיְדוּעָה, כְּדֶרֶךְ שֶׁאָמְרוּ: "כָּל יִשְׂרָאֵל יֵשׁ לָהֶם חֵלֶק לָעוֹלָם הַבָּא", שֶׁנֶּאֱמַר "וְעַמֵּךְ וְגוֹמֵר, לְעוֹלָם יִירְשׁוּ אָרֶץ"; הֲרֵי דְּ"אֶרֶץ" רוֹמֵז לָעוֹלָם הַבָּא.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was the core of Balak’s claim: “it has covered the eye of the land”—meaning the well-known “Land,” as in the teaching, “All Israel have a share in the World to Come,” based on the verse, “Your people… shall forever inherit the land.” Thus “land” alludes to the World to Come.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 הָיָה רְאִיַּת בָּלָק, שֶׁנֶּאֱמַר "וַיַּרְא וְגוֹמֵר</w:t>
      </w:r>
      <w:r>
        <w:rPr>
          <w:rStyle w:val="FootnoteReference"/>
          <w:rFonts w:ascii="Times New Roman" w:hAnsi="Times New Roman" w:eastAsia="Times New Roman" w:cs="Times New Roman"/>
          <w:sz w:val="19"/>
          <w:szCs w:val="19"/>
          <w:rtl/>
        </w:rPr>
        <w:footnoteReference w:id="780"/>
      </w:r>
      <w:r>
        <w:rPr>
          <w:rFonts w:ascii="Times New Roman" w:hAnsi="Times New Roman" w:eastAsia="Times New Roman" w:cs="Times New Roman"/>
          <w:b w:val="0"/>
          <w:bCs w:val="0"/>
          <w:sz w:val="19"/>
          <w:szCs w:val="19"/>
          <w:rtl w:val="1"/>
        </w:rPr>
        <w:t xml:space="preserve">", מַשְׁמַע דְּהוּא לְבַד רָאָה וְלֹא אֲחֵרִים.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was Balak’s unique perception, as the verse says, “And [Balak] saw, etc.,” implying that he alone saw what others did not.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וְהַיְנוּ דְּעִנְיַן הָאֱמֹרִי, שֶׁהִפְלִיג הַכָּתוּב כַּמָּה פְעָמִים בְּשִׁבְחוֹ: "אֲשֶׁר כְּגֹבַהּ אֲרָזִים גָּבְהוֹ וְחָסֹן וְגוֹמֵר"; וְכֵן נִזְכָּר בְּהַלֵּל הַגָּדוֹל מִלְחֶמֶת סִיחוֹן וְעוֹג — "כִּי לְעוֹלָם חַסְדּוֹ" — שֶׁיֵּשׁ בָּזֶה חֶסֶד עוֹלָמִי.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also explains the matter of the Amorites, whom Scripture repeatedly describes in lofty terms—“whose height was like the height of cedars, and he was strong, etc.” Likewise, the Great Hallel mentions the wars with Sihon and Og under the refrain “for His kindness is everlasting,” indicating an eternal kindness embodied in their defeat.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וְגַם מַה דְּנִתְיָרֵא מֹשֶׁה רַבֵּנוּ עָלָיו הַשָּׁלוֹם מֵעוֹג, וַדַּאי אֵינוֹ בִּשְׁבִיל גְּבוּרָתָם לְבַד, דִּכְלַפֵּי הַשֵּׁם יִתְבָּרַךְ אֵין חִלּוּק בֵּין גִּבּוֹרִים לַחַלָּשִׁים.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Moshe Rabbeinu’s fear of Og certainly was not merely because of physical might, for before the Blessed One there is no distinction between the strong and the weak.</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גַּם מַה שֶּׁשָּׁלַח לְסִיחוֹן לְשָׁלוֹם, וַהֲרֵי הוּא מִשִּׁבְעָה עַמְּמִין שֶׁנִּתְּנוּ לְיִשְׂרָאֵל.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same question applies to Moses’ sending Sihon an offer of peace, even though he belonged to the seven nations assigned to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יָדוּעַ מַה שֶּׁכָּתוּב עַל עוֹג דְּפָלַט מִדּוֹר הַמַּבּוּל, דְּוַדַּאי אֵינוֹ בְּחִנָּם, רַק שֶׁהוּא הָיָה נָקִי מֵחֶטְאֵי דּוֹר הַמַּבּוּל — עַד כָּאן.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Rather, it is known what is written of Og, that he escaped the generation of the Flood. This surely was not without reason; rather, he was free of the sins of the generation of the Flood—end of that citation.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וְיָדוּעַ מַה שֶּׁכָּתוּב בַּזֹּהַר (חֵלֶק ג, רטז, רֵישׁ עַמּוּד ב)</w:t>
      </w:r>
      <w:r>
        <w:rPr>
          <w:rStyle w:val="FootnoteReference"/>
          <w:rFonts w:ascii="Times New Roman" w:hAnsi="Times New Roman" w:eastAsia="Times New Roman" w:cs="Times New Roman"/>
          <w:sz w:val="19"/>
          <w:szCs w:val="19"/>
          <w:rtl/>
        </w:rPr>
        <w:footnoteReference w:id="781"/>
      </w:r>
      <w:r>
        <w:rPr>
          <w:rFonts w:ascii="Times New Roman" w:hAnsi="Times New Roman" w:eastAsia="Times New Roman" w:cs="Times New Roman"/>
          <w:b w:val="0"/>
          <w:bCs w:val="0"/>
          <w:sz w:val="19"/>
          <w:szCs w:val="19"/>
          <w:rtl w:val="1"/>
        </w:rPr>
        <w:t xml:space="preserve">, דְּהָיָה רָאוּי לִהְיוֹת מַתַּן תּוֹרָה בְּדוֹר הַמַּבּוּל, וְהָיָה אָז גַּם כֵּן מֹשֶׁה רַבֵּנוּ עָלָיו הַשָּׁלוֹם — "בְּשַׁגַּם" בְּגִימַטְרִיָּא "מֹשֶׁה" — אִלְמָלֵי זָכוּ; רַק שֶׁבְּחֶטְאָם נִתְהַפֵּךְ שֶׁפַע מֵי הַתּוֹרָה לְמֵי הַמַּבּוּל.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is also known from the Zohar (III, 216b, beginning of the page) that the Torah could have been given in the generation of the Flood, and that the root of Moshe Rabbeinu was present then as well—“beshagam” has the numerical value of “Moshe”—had they merited it. Through their sin, however, the flow of the waters of Torah was transformed into the waters of the Flood.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וְכֵן אָמְרוּ בִּזְבָחִים (קטז.)</w:t>
      </w:r>
      <w:r>
        <w:rPr>
          <w:rStyle w:val="FootnoteReference"/>
          <w:rFonts w:ascii="Times New Roman" w:hAnsi="Times New Roman" w:eastAsia="Times New Roman" w:cs="Times New Roman"/>
          <w:sz w:val="19"/>
          <w:szCs w:val="19"/>
          <w:rtl/>
        </w:rPr>
        <w:footnoteReference w:id="782"/>
      </w:r>
      <w:r>
        <w:rPr>
          <w:rFonts w:ascii="Times New Roman" w:hAnsi="Times New Roman" w:eastAsia="Times New Roman" w:cs="Times New Roman"/>
          <w:b w:val="0"/>
          <w:bCs w:val="0"/>
          <w:sz w:val="19"/>
          <w:szCs w:val="19"/>
          <w:rtl w:val="1"/>
        </w:rPr>
        <w:t xml:space="preserve"> דִּבְשָׁעַת מַתַּן תּוֹרָה נִתְקַבְּצוּ אֻמּוֹת הָעוֹלָם לְבִלְעָם.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And they likewise said in Zevachim (116a) that at the time of the giving of the Torah the nations of the world gathered to Balaam.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 וּלְפִי מַה שֶּׁאָמְרוּ בְּפֶרֶק חֵלֶק (סַנְהֶדְרִין קו:)</w:t>
      </w:r>
      <w:r>
        <w:rPr>
          <w:rStyle w:val="FootnoteReference"/>
          <w:rFonts w:ascii="Times New Roman" w:hAnsi="Times New Roman" w:eastAsia="Times New Roman" w:cs="Times New Roman"/>
          <w:sz w:val="19"/>
          <w:szCs w:val="19"/>
          <w:rtl/>
        </w:rPr>
        <w:footnoteReference w:id="783"/>
      </w:r>
      <w:r>
        <w:rPr>
          <w:rFonts w:ascii="Times New Roman" w:hAnsi="Times New Roman" w:eastAsia="Times New Roman" w:cs="Times New Roman"/>
          <w:b w:val="0"/>
          <w:bCs w:val="0"/>
          <w:sz w:val="19"/>
          <w:szCs w:val="19"/>
          <w:rtl w:val="1"/>
        </w:rPr>
        <w:t xml:space="preserve"> דְּבִלְעָם בֶּן שְׁלֹשִׁים וְשָׁלֹשׁ נֶהֱרַג, וְהוּא בִּשְׁנַת אַרְבָּעִים לִיצִיאַת מִצְרַיִם, אִם כֵּן נוֹלַד שֶׁבַע שָׁנִים אַחַר מַתַּן תּוֹרָה.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[[Yet according to what they said in Perek Chelek (Sanhedrin 106b), Balaam was thirty-three years old when he was killed, which occurred in the fortieth year after the Exodus; if so, he was born seven years after the giving of the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וְצָרִיךְ לוֹמַר: כְּמוֹ דְּשֹׁרֶשׁ נֶפֶשׁ מֹשֶׁה רַבֵּנוּ עָלָיו הַשָּׁלוֹם נִקְרָא "מֹשֶׁה", כַּנִּזְכָּר לְעֵיל, דְּהָיָה בְּדוֹר הַמַּבּוּל, וְכֵן בַּתַּלְמוּד (שַׁבָּת קא:)</w:t>
      </w:r>
      <w:r>
        <w:rPr>
          <w:rStyle w:val="FootnoteReference"/>
          <w:rFonts w:ascii="Times New Roman" w:hAnsi="Times New Roman" w:eastAsia="Times New Roman" w:cs="Times New Roman"/>
          <w:sz w:val="19"/>
          <w:szCs w:val="19"/>
          <w:rtl/>
        </w:rPr>
        <w:footnoteReference w:id="784"/>
      </w:r>
      <w:r>
        <w:rPr>
          <w:rFonts w:ascii="Times New Roman" w:hAnsi="Times New Roman" w:eastAsia="Times New Roman" w:cs="Times New Roman"/>
          <w:b w:val="0"/>
          <w:bCs w:val="0"/>
          <w:sz w:val="19"/>
          <w:szCs w:val="19"/>
          <w:rtl w:val="1"/>
        </w:rPr>
        <w:t xml:space="preserve"> "מֹשֶׁה, שַׁפִּיר קָאָמְרַתְּ" עַל אֵיזֶה תַּלְמִיד חָכָם בַּדּוֹר שֶׁיֵּשׁ בּוֹ מֵחָכְמַת מֹשֶׁה רַבֵּנוּ עָלָיו הַשָּׁלוֹם.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[The answer must be that just as the root of Moshe Rabbeinu’s soul is called “Moshe,” as noted above, and was already present in the generation of the Flood—and likewise the Talmud (Shabbat 101b) can address a Torah scholar of a later generation with the words “Moshe, you have spoken well,” because he possesses something of Moshe Rabbeinu’s wisdom—]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כָּךְ בִּלְעָם הוּא כְּנֶגֶד הַדַּעַת דְּסִטְרָא אָחֳרָא; הַהִתְבּוֹנְנוּת דְּאֻמּוֹת הָעוֹלָם בְּדַעְתָּן נִקְרָא שֶׁנִּתְקַבְּצוּ לְבִלְעָם.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[so Balaam denotes the counter-root of da’at on the side of impurity; the nations’ intellectual apprehension through their own da’at is therefore described as their gathering to “Balaam.”]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וְכַיּוֹצֵא בָזֶה מַה שֶּׁאָמְרוּ (סוֹטָה יא.)</w:t>
      </w:r>
      <w:r>
        <w:rPr>
          <w:rStyle w:val="FootnoteReference"/>
          <w:rFonts w:ascii="Times New Roman" w:hAnsi="Times New Roman" w:eastAsia="Times New Roman" w:cs="Times New Roman"/>
          <w:sz w:val="19"/>
          <w:szCs w:val="19"/>
          <w:rtl/>
        </w:rPr>
        <w:footnoteReference w:id="785"/>
      </w:r>
      <w:r>
        <w:rPr>
          <w:rFonts w:ascii="Times New Roman" w:hAnsi="Times New Roman" w:eastAsia="Times New Roman" w:cs="Times New Roman"/>
          <w:b w:val="0"/>
          <w:bCs w:val="0"/>
          <w:sz w:val="19"/>
          <w:szCs w:val="19"/>
          <w:rtl w:val="1"/>
        </w:rPr>
        <w:t xml:space="preserve"> דְּהָיָה מִיּוֹעֲצֵי פַרְעֹה, וּלְפִי זֶה הֶאֱרִיךְ יָמִים הַרְבֵּה מְאֹד; וַהֲרֵי אִיתָא (סַנְהֶדְרִין קו:)</w:t>
      </w:r>
      <w:r>
        <w:rPr>
          <w:rStyle w:val="FootnoteReference"/>
          <w:rFonts w:ascii="Times New Roman" w:hAnsi="Times New Roman" w:eastAsia="Times New Roman" w:cs="Times New Roman"/>
          <w:sz w:val="19"/>
          <w:szCs w:val="19"/>
          <w:rtl/>
        </w:rPr>
        <w:footnoteReference w:id="786"/>
      </w:r>
      <w:r>
        <w:rPr>
          <w:rFonts w:ascii="Times New Roman" w:hAnsi="Times New Roman" w:eastAsia="Times New Roman" w:cs="Times New Roman"/>
          <w:b w:val="0"/>
          <w:bCs w:val="0"/>
          <w:sz w:val="19"/>
          <w:szCs w:val="19"/>
          <w:rtl w:val="1"/>
        </w:rPr>
        <w:t xml:space="preserve"> "אַנְשֵׁי דָמִים וּמִרְמָה לֹא יֶחֱצוּ יְמֵיהֶם".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[The same principle applies to their teaching (Sotah 11a) that Balaam was among Pharaoh’s advisers. Taken literally, this would make him extraordinarily long-lived, whereas Sanhedrin 106b applies to him the verse, “men of bloodshed and deceit shall not live out half their days.”]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וּבְסֵפֶר הַיָּשָׁר כָּתוּב דְּיוֹעֵץ פַּרְעֹה הָיָה בִּלְעָם אַחֵר, זְקֵנוֹ שֶׁל זֶה; אֲבָל לְשׁוֹן רַבּוֹתֵינוּ זִכְרוֹנָם לִבְרָכָה לֹא מַשְׁמַע כֵּן. וְכֵן מַה שֶּׁאָמְרוּ (סַנְהֶדְרִין קו.)</w:t>
      </w:r>
      <w:r>
        <w:rPr>
          <w:rStyle w:val="FootnoteReference"/>
          <w:rFonts w:ascii="Times New Roman" w:hAnsi="Times New Roman" w:eastAsia="Times New Roman" w:cs="Times New Roman"/>
          <w:sz w:val="19"/>
          <w:szCs w:val="19"/>
          <w:rtl/>
        </w:rPr>
        <w:footnoteReference w:id="787"/>
      </w:r>
      <w:r>
        <w:rPr>
          <w:rFonts w:ascii="Times New Roman" w:hAnsi="Times New Roman" w:eastAsia="Times New Roman" w:cs="Times New Roman"/>
          <w:b w:val="0"/>
          <w:bCs w:val="0"/>
          <w:sz w:val="19"/>
          <w:szCs w:val="19"/>
          <w:rtl w:val="1"/>
        </w:rPr>
        <w:t xml:space="preserve"> עַל "וַיַּרְא אֶת הַקֵּינִי וְכוּלֵי" — "עִמִּי הָיִיתָ בָּעֵצָה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[Sefer HaYashar states that Pharaoh’s adviser was another Balaam, the grandfather of this Balaam, but the wording of our Sages does not imply that. The same is true of their interpretation (Sanhedrin 106a) of “he saw the Kenite, etc.”—“you were with me in that counsel,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הַכַּוָּנָה כְּמוֹ שֶׁכָּתַבְתִּי, דְּשֹׁרֶשׁ הַדַּעַת דְּסִטְרָא אָחֳרָא נִקְרָא "בִּלְעָם", בֵּין שֶׁהָיְתָה מְלֻבֶּשֶׁת בְּאֵיזֶה נֶפֶשׁ פְּרָטִית, בֵּין שֶׁהָיְתָה בְּדַעַת פַּרְעֹה בְּעַצְמוֹ.]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[Rather, the intent is as I have written: the root of da’at on the side of impurity is called “Balaam,” whether it was clothed in a particular individual soul or expressed within Pharaoh’s own mind.]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"שֶׁמָּא הַקָּדוֹשׁ בָּרוּךְ הוּא מֵבִיא מַבּוּל" — שֶׁכְּפִי עִנְיָנָם הָיוּ חוֹשְׁבִים שֶׁפַע מֵי תּוֹרָה הַבָּא לָעוֹלָם לְמֵי מַבּוּל.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they asked, “Perhaps the Holy One, blessed be He, is bringing a flood,” because in accordance with their own orientation they mistook the influx of the waters of Torah entering the world for the waters of a flood.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וְאִם כֵּן, עוֹג שֶׁנִּצּוֹל מִמַּבּוּל הֲרֵי הָיָה לוֹ קְצָת שַׁיָּכוּת בְּהֶכְרֵחַ לַתּוֹרָה. וְכָל שֶׁכֵּן לְפִי מַה שֶּׁכָּתוּב (פִּרְקֵי דְּרַבִּי אֱלִיעֶזֶר פֶּרֶק טז)</w:t>
      </w:r>
      <w:r>
        <w:rPr>
          <w:rStyle w:val="FootnoteReference"/>
          <w:rFonts w:ascii="Times New Roman" w:hAnsi="Times New Roman" w:eastAsia="Times New Roman" w:cs="Times New Roman"/>
          <w:sz w:val="19"/>
          <w:szCs w:val="19"/>
          <w:rtl/>
        </w:rPr>
        <w:footnoteReference w:id="788"/>
      </w:r>
      <w:r>
        <w:rPr>
          <w:rFonts w:ascii="Times New Roman" w:hAnsi="Times New Roman" w:eastAsia="Times New Roman" w:cs="Times New Roman"/>
          <w:b w:val="0"/>
          <w:bCs w:val="0"/>
          <w:sz w:val="19"/>
          <w:szCs w:val="19"/>
          <w:rtl w:val="1"/>
        </w:rPr>
        <w:t xml:space="preserve"> דְּהוּא אֱלִיעֶזֶר עֶבֶד אַבְרָהָם, שֶׁהָיָה דּוֹלֶה וּמַשְׁקֶה מִתּוֹרַת רַבּוֹ (יוֹמָא כח:)</w:t>
      </w:r>
      <w:r>
        <w:rPr>
          <w:rStyle w:val="FootnoteReference"/>
          <w:rFonts w:ascii="Times New Roman" w:hAnsi="Times New Roman" w:eastAsia="Times New Roman" w:cs="Times New Roman"/>
          <w:sz w:val="19"/>
          <w:szCs w:val="19"/>
          <w:rtl/>
        </w:rPr>
        <w:footnoteReference w:id="789"/>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If so, Og, who survived the Flood, necessarily possessed some connection to Torah. This is all the more so according to Pirkei DeRabbi Eliezer (chapter 16), which identifies him with Eliezer, Abraham’s servant, who “drew forth and gave others to drink” from his master’s Torah (Yoma 28b).</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וְאָמְרוּ בְּנִדָּה (סא.)</w:t>
      </w:r>
      <w:r>
        <w:rPr>
          <w:rStyle w:val="FootnoteReference"/>
          <w:rFonts w:ascii="Times New Roman" w:hAnsi="Times New Roman" w:eastAsia="Times New Roman" w:cs="Times New Roman"/>
          <w:sz w:val="19"/>
          <w:szCs w:val="19"/>
          <w:rtl/>
        </w:rPr>
        <w:footnoteReference w:id="790"/>
      </w:r>
      <w:r>
        <w:rPr>
          <w:rFonts w:ascii="Times New Roman" w:hAnsi="Times New Roman" w:eastAsia="Times New Roman" w:cs="Times New Roman"/>
          <w:b w:val="0"/>
          <w:bCs w:val="0"/>
          <w:sz w:val="19"/>
          <w:szCs w:val="19"/>
          <w:rtl w:val="1"/>
        </w:rPr>
        <w:t xml:space="preserve">: "סִיחוֹן וְעוֹג אַחִים, בְּנֵי אֲחִיָּה בַּר שַׁמְחֲזַאי"; נִרְאֶה דְּגַם סִיחוֹן כָּמוֹהוּ פָּלַט מִמַּבּוּל.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And they said in Niddah (61a), “Sihon and Og were brothers, sons of Ahiyah bar Shamhazai”; it therefore appears that Sihon too, like Og, survived from the generation of the Flood.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כָּל שִׁבְחָם לִמְלָכִים גְּדוֹלִים וְאַדִּירִים בְּגֹבַהּ וְחֹסֶן — הַיְנוּ בְּמַעֲלוֹת רוּחָנִיּוֹת וּגְבוּרָה דִּכְבִישַׁת הַיֵּצֶר.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their praise as great and mighty kings, lofty and powerful—namely, that they possessed spiritual attainments and strength in subduing the inclination.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וְזֶהוּ עִקַּר חֶסֶד הַשֵּׁם לָעוֹלָם: שֶׁמִּשֶּׁנִּתְּנָה תּוֹרָה וְנִבְחֲרוּ יִשְׂרָאֵל, אִי אֶפְשָׁר לְאֻמָּה אַחֶרֶת לְהִתְקָרֵב לְפָנָיו יִתְבָּרַךְ, כְּמוֹ שֶׁכָּתוּב בְּרֵישׁ מְכִילְתָּא: "עַד שֶׁלֹּא נִבְחֲרוּ וְכוּלֵי</w:t>
      </w:r>
      <w:r>
        <w:rPr>
          <w:rStyle w:val="FootnoteReference"/>
          <w:rFonts w:ascii="Times New Roman" w:hAnsi="Times New Roman" w:eastAsia="Times New Roman" w:cs="Times New Roman"/>
          <w:sz w:val="19"/>
          <w:szCs w:val="19"/>
          <w:rtl/>
        </w:rPr>
        <w:footnoteReference w:id="791"/>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then, is the essential everlasting kindness of God: once the Torah was given and Israel was chosen, no other nation can enter that covenantal nearness before Him except through joining Israel, as stated at the beginning of the Mekhilta, “before they were chosen,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וַאֲפִלּוּ יִשְׁמֹר כָּל מִצְוֹת הַתּוֹרָה, צָרִיךְ לְהִתְגַּיֵּר וְלִהְיוֹת מְכֻנֶּה בְּשֵׁם יִשְׂרָאֵל; וּבְלֹא זֶה, עוֹבֵד כּוֹכָבִים וּמַזָּלוֹת הָעוֹסֵק בַּתּוֹרָה חַיָּב וְכוּלֵי, דְּהִיא "מוֹרָשָׁה לִקְהִלַּת יַעֲקֹב" דַּוְקָא.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Even if a person from the nations were to observe the Torah’s commandments, he would still need conversion and the name Israel in order to enter this covenantal identity; without that, the Talmud’s restriction concerning a gentile’s Torah study applies, for Torah is specifically “an inheritance of the congregation of Jacob.”</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שֶׁשָּׁלַח לְסִיחוֹן לְשָׁלוֹם — הַיְנוּ שֶׁיִּתְגַּיֵּר; וְהוּא הָלַךְ לַמִּלְחָמָה כִּי הוּא טָעַן שֶׁהוּא הַנִּבְחָר, וְכֵן עוֹג.</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why Moses sent peace to Sihon—meaning, an opening to join the covenant through conversion. Sihon instead went to war because he claimed that he himself was the chosen one; so too Og.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וּמֹשֶׁה רַבֵּנוּ עָלָיו הַשָּׁלוֹם נִתְיָרֵא מֵהֶם וַדַּאי לֹא לְחִנָּם, כִּי יָדַע עֹצֶם כֹּחָם וּמַעֲלָתָם בְּסוּר מֵרָע דְּכָל חֶטְאֵי דּוֹר הַמַּבּוּל.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Moshe Rabbeinu’s fear of them was therefore certainly not baseless: he recognized the magnitude of their strength and their attainment in turning away from the evils that characterized the generation of the Flood.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וּבְמִשְׁפַּט בְּנֵי נֹחַ הֵם הָיוּ צַדִּיקִים גְּמוּרִים, שֶׁאֵין כְּמוֹתָם בַּדּוֹר בִּבְנֵי נֹחַ.</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Measured by the law applicable to the descendants of Noah, they were completely righteous—without equal among the non-Israelite peoples of their generation.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זֶה אָמַר "כִּי לְעוֹלָם חַסְדּוֹ": דְּתוֹרַת חֶסֶד שֶׁנָּתַן הַשֵּׁם יִתְבָּרַךְ לְיִשְׂרָאֵל הִיא לְעוֹלְמֵי עַד, שֶׁמִּי שֶׁאֵינוֹ מֵהֶם אֵינוֹ כְּלוּם.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Concerning this the Psalm says, “for His kindness is everlasting”: the Torah of kindness that the Blessed One gave specifically to Israel endures forever, so that one who remains wholly outside that covenant has no standing within this particular inheritance.</w:t>
      </w:r>
    </w:p>
    <w:p>
      <w:pPr>
        <w:keepNext/>
        <w:keepLines/>
        <w:spacing w:before="60" w:after="20" w:line="240" w:lineRule="auto"/>
        <w:jc w:val="left"/>
      </w:pPr>
      <w:bookmarkStart w:id="9098" w:name="_RLToc0098"/>
      <w:r>
        <w:rPr>
          <w:rFonts w:ascii="Times New Roman" w:hAnsi="Times New Roman" w:eastAsia="Times New Roman" w:cs="Times New Roman"/>
          <w:b w:val="0"/>
          <w:i w:val="0"/>
          <w:sz w:val="19"/>
          <w:szCs w:val="19"/>
        </w:rPr>
        <w:t>Seif 2 - Balak, Balaam, and the Boundary of Israel</w:t>
      </w:r>
      <w:bookmarkEnd w:id="9098"/>
    </w:p>
    <w:p>
      <w:pPr>
        <w:keepNext/>
        <w:keepLines/>
        <w:spacing w:before="0" w:after="60" w:line="240" w:lineRule="auto"/>
        <w:jc w:val="left"/>
      </w:pPr>
      <w:r>
        <w:rPr>
          <w:rFonts w:ascii="Times New Roman" w:hAnsi="Times New Roman" w:eastAsia="Times New Roman" w:cs="Times New Roman"/>
          <w:b w:val="0"/>
          <w:i/>
          <w:sz w:val="17"/>
          <w:szCs w:val="17"/>
        </w:rPr>
        <w:t>Balak and Balaam approach holiness from outside but cannot enter the inherited covenant rooted within Israel.</w:t>
      </w:r>
    </w:p>
    <w:p>
      <w:pPr>
        <w:spacing w:after="0" w:line="240" w:lineRule="auto"/>
      </w:pPr>
      <w:r>
        <w:rPr>
          <w:rFonts w:ascii="Times New Roman" w:hAnsi="Times New Roman" w:eastAsia="Times New Roman" w:cs="Times New Roman"/>
          <w:b w:val="0"/>
          <w:bCs w:val="0"/>
          <w:sz w:val="19"/>
          <w:szCs w:val="19"/>
          <w:rtl w:val="1"/>
        </w:rPr>
        <w:t xml:space="preserve">וְזֶה הָיָה רְאִיַּת בָּלָק גַּם כֵּן, שֶׁבּוֹ הָיָה אָז גָּנוּז עֲדַיִן נִיצוֹץ דָּוִד הַמֶּלֶךְ עָלָיו הַשָּׁלוֹם, שֶׁיָּצָא מֵחֲלָצָיו מֵרוּת (נָזִיר כג:)</w:t>
      </w:r>
      <w:r>
        <w:rPr>
          <w:rStyle w:val="FootnoteReference"/>
          <w:rFonts w:ascii="Times New Roman" w:hAnsi="Times New Roman" w:eastAsia="Times New Roman" w:cs="Times New Roman"/>
          <w:sz w:val="19"/>
          <w:szCs w:val="19"/>
          <w:rtl/>
        </w:rPr>
        <w:footnoteReference w:id="792"/>
      </w:r>
      <w:r>
        <w:rPr>
          <w:rFonts w:ascii="Times New Roman" w:hAnsi="Times New Roman" w:eastAsia="Times New Roman" w:cs="Times New Roman"/>
          <w:b w:val="0"/>
          <w:bCs w:val="0"/>
          <w:sz w:val="19"/>
          <w:szCs w:val="19"/>
          <w:rtl w:val="1"/>
        </w:rPr>
        <w:t xml:space="preserve">, וְהִרְגִּישׁ שֶׁיֵּשׁ לוֹ שַׁיָּכוּת לְאֶרֶץ יִשְׂרָאֵל הָרוֹמֶזֶת לָאָרֶץ הָעֶלְיוֹנָה.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too was Balak’s perception: the spark of King David, peace be upon him, who would descend from him through Ruth (Nazir 23b), was still hidden within him, and he sensed that he had some connection to the Land of Israel, which alludes to the supernal Land.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וְכֵן קָרְבְּנוֹתָיו הֲרֵי הָיוּ לְשֵׁם הַשֵּׁם, וְחָשַׁב שֶׁגַּם הוּא יַעֲבֹד עֲבוֹדָה לְהַשֵּׁם יִתְבָּרַךְ, וְלָמָּה נִבְחֲרוּ אֵלּוּ דַּוְקָא.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His offerings too were brought to God, and he thought: I too will serve the Blessed One—why were these people alone chosen?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בְּמַה שֶּׁרָאָה וְהֵבִין מִמַּה שֶּׁעָשָׂה לָאֱמֹרִי, דְּמִי שֶׁחָפֵץ בַּעֲבוֹדַת הַשֵּׁם יִתְבָּרַךְ צָרִיךְ לְהִתְגַּיֵּר וּלְהִתְכַּנּוֹת בְּשֵׁם יִשְׂרָאֵל דַּוְקָא — שֶׁהוּא "כִּסָּה אֶת עֵין הָאָרֶץ".</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From what he saw had been done to the Amorites, he understood that one who desires the service of the Blessed One must convert and be designated specifically by the name Israel—and this is what he meant by “it covered the eye of the land.”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פֵּרוּשׁ, שֶׁאִי אֶפְשָׁר לְשׁוּם אֻמָּה וְלָשׁוֹן לְהַבִּיט לָאָרֶץ הָעֶלְיוֹנָה בְּגִלּוּי שְׁכִינָה וְהַשָּׂגַת עוֹלָם הַבָּא, שֶׁהוּא מְכֻסֶּה כֻּלּוֹ עַל יְדֵי הָאֻמָּה הַיִּשְׂרְאֵלִית.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That is: no other nation or tongue can gaze directly upon the supernal Land—the revelation of the Divine Presence and attainment of the World to Come—because that entire access is, as it were, covered by the Israelite nation.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הָיָה כָּל עִקַּר חֵפֶץ בָּלָק לְגָרְשׁוֹ מֵאֶרֶץ זוֹ, שֶׁיִּהְיֶה הַדָּבָר הֶפְקֵר כְּקוֹדֶם מַתַּן תּוֹרָה: הָרוֹצֶה לִזְכּוֹת לָאָרֶץ הָעֶלְיוֹנָה — יִזְכֶּה.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Balak’s essential desire was therefore to drive Israel from this “Land,” so that the matter would again be open to all as before the giving of the Torah: whoever wished to attain the supernal Land could do so.</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זֶה שָׁלַח אַחַר בִּלְעָם, שֶׁהוּא הָיָה לְעֻמַּת מֹשֶׁה רַבֵּנוּ עָלָיו הַשָּׁלוֹם כַּיָּדוּעַ. וּמֹשֶׁה רַבֵּנוּ עָלָיו הַשָּׁלוֹם הוּא הַדַּעַת הַמְחַבֵּר חָכְמָה וּבִינָה, שֶׁהֵם מוֹחָא וְלִבָּא.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this purpose he sent for Balaam, who, as is known, stood opposite Moshe Rabbeinu. Moshe represents da’at, which joins Chochmah and Binah—the mind and the heart.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זֶהוּ עִנְיַן הַתּוֹרָה, לְשׁוֹן הוֹרָאָה, שֶׁמּוֹרָה הַלֵּב לִהְיוֹת נִמְשָׁךְ אַחַר הַחָכְמָה שֶׁל הַשֵּׁם יִתְבָּרַךְ; דְּזוּלַת זֶה, כְּשֶׁאֵין מוֹרֶה לַלֵּב, אֵינוֹ נִקְרָא "תּוֹרָה" אֶלָּא "חָכְמָה" לְבַד.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Torah, from the language of instruction: it instructs the heart to follow the wisdom of the Blessed One. Without that guidance of the heart, wisdom is not yet called Torah; it remains wisdom alone.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כֹּחַ מֹשֶׁה רַבֵּנוּ עָלָיו הַשָּׁלוֹם, שֶׁבָּא וְהוֹרִיד הַתּוֹרָה לָאָרֶץ וְהִנְחִילָהּ לְיִשְׂרָאֵל, שֶׁיֵּשׁ לוֹ כֹּחַ זֶה לִהְיוֹת הַלֵּב נִמְשָׁךְ אַחַר חָכְמַת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Moshe Rabbeinu’s power: he brought the Torah down to earth and bequeathed it to Israel, endowing Israel with the capacity for the heart to be drawn after Divine wisdom.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אֻמּוֹת הָעוֹלָם אֵין לָהֶם שַׁיָּכוּת לָזֶה. וּבִלְעָם, שֶׁהָיָה נֶגֶד זֶה, הִתְפָּאֵר "וְיֹדֵעַ דַּעַת עֶלְיוֹן": שֶׁהָיָה יוֹדֵעַ וּמַשִּׂיג דַּרְגָא דְּדַעַת זוֹ, אֶלָּא שֶׁקְּרָאָהּ "דַּעַת עֶלְיוֹן" — פֵּרוּשׁ, עֶלְיוֹן מַה שֶּׁהוּא לְמַעְלָה מִמַּדְרֵגַת מוֹחוֹ וְלִבּוֹ, דְּאֶצְלוֹ הָיָה זֶה לְמַעְלָה מִן הַטֶּבַע.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nations, however, do not naturally possess this connection. Balaam, who stood opposite Moshe, therefore boasted that he “knows the knowledge of the Most High”: he could intellectually know and apprehend the level of da’at, yet called it “higher knowledge,” meaning something above the natural level of his own mind and heart.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וְהַיְנוּ, אַף שֶׁהוּא גַּם כֵּן הָיָה יוֹדֵעַ רִבּוֹנוֹ וּמִתְנַהֵג גַּם כֵּן בְּדֶרֶךְ הַתּוֹרָה בִּשְׁמִירָה מִקִּנְאָה, תַּאֲוָה וְכָבוֹד, בֶּאֱמֶת הָיָה מְשֻׁקָּע בָּהֶם כַּנִּזְכָּר לְעֵיל.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although he knew his Master and outwardly conducted himself in the way of Torah, guarding against jealousy, desire, and honor, inwardly he was in fact immersed in those very traits, as explained above.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וּכְמוֹ שֶׁנִּתְבָּרֵר אָז בְּאוֹתוֹ מַעֲשֶׂה, שֶׁהָיוּ לוֹ כָּל שָׁלֹשׁ מִדּוֹת רָעוֹת בֶּאֱמֶת בְּמַעֲמַקֵּי לִבּוֹ. וְאַף שֶׁהִשִּׂיג שֶׁהַשֵּׁם יִתְבָּרַךְ בָּחַר בְּיִשְׂרָאֵל — רָצָה הוּא לְהֵפֶךְ.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That episode revealed that all three negative traits truly existed in the depths of his heart. Even though he understood that the Blessed One had chosen Israel, he wanted the opposite.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יָדוֹ הָיָה כָּל בֵּרוּר עִנְיָן זֶה: שֶׁאַף שֶׁהוּא רָצָה לְעוֹרֵר חֶטְאֵי יִשְׂרָאֵל, שֶׁגַּם בָּהֶם נִמְצָא הַמַּגְדִּילִים הַחֵטְא עַד שֶׁאוֹבְדִים חֵלֶק עוֹלָם הַבָּא, מִכָּל מָקוֹם מַעֲלָתָם גְּדוֹלָה בֶּאֱמֶת.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Through Balaam himself this entire point was clarified: although he sought to arouse Israel’s sins, and some Israelites magnify sin to the point of losing their share in the World to Come, their underlying spiritual stature nevertheless remains profound.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וּכְמוֹ שֶׁאָמְרוּ בְּפֶרֶק חֵלֶק (קד:)</w:t>
      </w:r>
      <w:r>
        <w:rPr>
          <w:rStyle w:val="FootnoteReference"/>
          <w:rFonts w:ascii="Times New Roman" w:hAnsi="Times New Roman" w:eastAsia="Times New Roman" w:cs="Times New Roman"/>
          <w:sz w:val="19"/>
          <w:szCs w:val="19"/>
          <w:rtl/>
        </w:rPr>
        <w:footnoteReference w:id="793"/>
      </w:r>
      <w:r>
        <w:rPr>
          <w:rFonts w:ascii="Times New Roman" w:hAnsi="Times New Roman" w:eastAsia="Times New Roman" w:cs="Times New Roman"/>
          <w:b w:val="0"/>
          <w:bCs w:val="0"/>
          <w:sz w:val="19"/>
          <w:szCs w:val="19"/>
          <w:rtl w:val="1"/>
        </w:rPr>
        <w:t xml:space="preserve">: "דּוֹרְשֵׁי רְשׁוּמוֹת אָמְרוּ, כֻּלָּם יֵשׁ לָהֶם חֵלֶק לָעוֹלָם הַבָּא". פֵּרוּשׁ "רְשׁוּמוֹת" הוּא מִצַּד הָרְשִׁימָה שֶׁלָּהֶם, דְּכָל אוֹר שֶׁהָיָה, אַף שֶׁנִּתְנַתֵּק, מַנִּיחַ רְשִׁימָה.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As they said in Perek Chelek (Sanhedrin 104b), “The expounders of traces said: all of them have a share in the World to Come.” “Traces” means the spiritual imprint that remains: every light that once existed leaves a trace even after it is severed.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וְאֵלּוּ, אַף שֶׁלְּרֹב חֶטְאָם אָבְדוּ וְנִתְּקוּ אוֹר עוֹלָם הַבָּא — הַיְנוּ שֹׁרֶשׁ דְּבֵקוּתָם בַלֵּב בְּהַשֵּׁם יִתְבָּרַךְ — מִכָּל מָקוֹם כְּבָר הָיָה זֶה בְּשָׁרְשָׁם בְּתוֹלָדָה, וַעֲדַיִן נִשְׁאַר הָרְשִׁימָה, וּמִצַּד הָרְשִׁימָה דָּרְשׁוּ שֶׁיֵּשׁ לָהֶם חֵלֶק לָעוֹלָם הַבָּא.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These individuals, although through the magnitude of their sins they lost and severed the light of the World to Come—the root of the heart’s attachment to the Blessed One—possessed that attachment innately at their root. Its imprint still remained, and from that imprint the Sages expounded that they do have a share in the World to Come.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וְהֵם דָּרְשׁוּ רַק עַל שִׁשָּׁה מִיִּשְׂרָאֵל וְלֹא עַל בִּלְעָם, דְּאֶצְלוֹ לֹא הָיְתָה רְשִׁימָה מֵעוֹלָם.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They applied this teaching only to the six Israelites in that list, not to Balaam, for Balaam had never possessed that inner imprint.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וְאַף שֶׁהוּא זָכָה לְמַה שֶּׁבִּקֵּשׁ — "תָּמֹת וְכוּלֵי" — דְּמִצַּד מִיתַת נַפְשׁוֹ וַאֲבֵדָתוֹ מֵעוֹלָם הַבָּא נִכְלַל בִּכְלַל אוֹתָן מִיִּשְׂרָאֵל שֶׁנִּמְנוּ שֶׁאֵין לָהֶם חֵלֶק לָעוֹלָם הַבָּא, מִכָּל מָקוֹם מִצַּד חֲזָרָתָן עַל יְדֵי דּוֹרְשֵׁי רְשׁוּמוֹת לֹא נִכְלַל עִמָּהֶם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although Balaam attained what he requested—“may my soul die, etc.”—in the sense that his soul’s loss of the World to Come placed him in the same Mishnah alongside those Israelites who were listed as having no share, he was not included with them when the “expounders of traces” restored their share through the enduring imprint within them.</w:t>
      </w:r>
    </w:p>
    <w:p>
      <w:pPr>
        <w:keepNext/>
        <w:keepLines/>
        <w:spacing w:before="60" w:after="20" w:line="240" w:lineRule="auto"/>
        <w:jc w:val="left"/>
      </w:pPr>
      <w:bookmarkStart w:id="9099" w:name="_RLToc0099"/>
      <w:r>
        <w:rPr>
          <w:rFonts w:ascii="Times New Roman" w:hAnsi="Times New Roman" w:eastAsia="Times New Roman" w:cs="Times New Roman"/>
          <w:b w:val="0"/>
          <w:i w:val="0"/>
          <w:sz w:val="19"/>
          <w:szCs w:val="19"/>
        </w:rPr>
        <w:t>Seif 3 - Parashat Balak and the Souls at the Edge</w:t>
      </w:r>
      <w:bookmarkEnd w:id="9099"/>
    </w:p>
    <w:p>
      <w:pPr>
        <w:keepNext/>
        <w:keepLines/>
        <w:spacing w:before="0" w:after="60" w:line="240" w:lineRule="auto"/>
        <w:jc w:val="left"/>
      </w:pPr>
      <w:r>
        <w:rPr>
          <w:rFonts w:ascii="Times New Roman" w:hAnsi="Times New Roman" w:eastAsia="Times New Roman" w:cs="Times New Roman"/>
          <w:b w:val="0"/>
          <w:i/>
          <w:sz w:val="17"/>
          <w:szCs w:val="17"/>
        </w:rPr>
        <w:t>Even deniers remain represented within Torah, revealing that Israel's deepest identity survives apparent separation from Moshe's da'at.</w:t>
      </w:r>
    </w:p>
    <w:p>
      <w:pPr>
        <w:spacing w:after="0" w:line="240" w:lineRule="auto"/>
      </w:pPr>
      <w:r>
        <w:rPr>
          <w:rFonts w:ascii="Times New Roman" w:hAnsi="Times New Roman" w:eastAsia="Times New Roman" w:cs="Times New Roman"/>
          <w:b w:val="0"/>
          <w:bCs w:val="0"/>
          <w:sz w:val="19"/>
          <w:szCs w:val="19"/>
          <w:rtl w:val="1"/>
        </w:rPr>
        <w:t>וְזֶהוּ כָּל עִנְיַן פָּרָשַׁת בָּלָק: לְבָרֵר עִנְיָן זֶה, מַעֲלַת יִשְׂרָאֵל עַל אֻמּוֹת הָעוֹבְדֵי כּוֹכָבִים וּמַזָּלוֹת, אַף אוֹתָם רִשְׁעֵי יִשְׂרָאֵל שֶׁאֵין לָהֶם חֵלֶק לָעוֹלָם הַבָּא כְּלָל, שֶׁהֵם כּוֹפְרִים בַּתּוֹרָה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entire purpose of Parashat Balak: to clarify Israel’s distinctive spiritual stature relative to the idolatrous nations—even with respect to those wicked Israelites who are said to have no share in the World to Come at all, such as those who deny the Torah,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וְאֵין לָהֶם שַׁיָּכוּת לְמֹשֶׁה רַבֵּנוּ עָלָיו הַשָּׁלוֹם, שֶׁהוּא הַדַּעַת דְּיִשְׂרָאֵל מִצַּד חִבּוּר לְבָבָם לְהַשֵּׁם יִתְבָּרַךְ, וְהֵם נִתְּקוּ מֵעַצְמָם 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They have severed themselves from the level represented by Moshe Rabbeinu—the da’at of Israel that joins their heart to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וְלָכֵן לֹא נֶאֶמְרוּ דְּבָרִים אֵלּוּ עַל יְדֵי מֹשֶׁה רַבֵּנוּ עָלָיו הַשָּׁלוֹם, רַק עַל יְדֵי בִּלְעָם.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that reason these matters were not originally spoken through Moshe Rabbeinu, but through Balaam.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וְאָמְרוּ בְּבָבָא בַּתְרָא (יד:)</w:t>
      </w:r>
      <w:r>
        <w:rPr>
          <w:rStyle w:val="FootnoteReference"/>
          <w:rFonts w:ascii="Times New Roman" w:hAnsi="Times New Roman" w:eastAsia="Times New Roman" w:cs="Times New Roman"/>
          <w:sz w:val="19"/>
          <w:szCs w:val="19"/>
          <w:rtl/>
        </w:rPr>
        <w:footnoteReference w:id="794"/>
      </w:r>
      <w:r>
        <w:rPr>
          <w:rFonts w:ascii="Times New Roman" w:hAnsi="Times New Roman" w:eastAsia="Times New Roman" w:cs="Times New Roman"/>
          <w:b w:val="0"/>
          <w:bCs w:val="0"/>
          <w:sz w:val="19"/>
          <w:szCs w:val="19"/>
          <w:rtl w:val="1"/>
        </w:rPr>
        <w:t xml:space="preserve">: "מֹשֶׁה רַבֵּנוּ עָלָיו הַשָּׁלוֹם כָּתַב סִפְרוֹ וּפָרָשַׁת בִּלְעָם וְכוּלֵי" — נִרְאֶה מִזֶּה כְּאִלּוּ פָּרָשַׁת בִּלְעָם הִיא חוּץ מֵהַתּוֹרָה.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Bava Batra (14b) says, “Moshe Rabbeinu wrote his book and the section of Balaam, etc.,” language that makes the section of Balaam sound as though it were somehow outside the ordinary body of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וְהַיְנוּ דְּהַתּוֹרָה נִקְרֵאת "תּוֹרַת מֹשֶׁה", וְ"סִפְרוֹ" הוּא הַשָּׂגַת חָכְמָתוֹ; אֲבָל פָּרָשַׁת בִּלְעָם אֵין לוֹ שַׁיָּכוּת לְחָכְמַת מֹשֶׁה רַבֵּנוּ עָלָיו הַשָּׁלוֹם, שֶׁהוּא מְדַבֵּר מֵאֲנָשִׁים שֶׁכָּפְרוּ בַּתּוֹרָה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Torah is called “the Torah of Moses,” and “his book” corresponds to the reach of Moshe’s wisdom. The Balaam section, however, speaks about people whose condition lies outside the ordinary reach of that wisdom—people who denied Torah,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הֵם בְּדַרְגָא דְּבִלְעָם "יֹדֵעַ דַּעַת עֶלְיוֹן": שֶׁהַדַּעַת, דַּרְגָא דְּמֹשֶׁה רַבֵּנוּ עָלָיו הַשָּׁלוֹם הַתָּקוּעַ בִּכְלָלוּת יִשְׂרָאֵל, הוּא אֶצְלָם "עֶלְיוֹן" וּלְמַעְלָה מֵהַשָּׂגָתָם בְּמַעֲמַקֵּי לִבָּם בְּהַרְגָּשַׁת הַלֵּב, רַק בִּידִיעָה בְּעָלְמָא.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They are instead at Balaam’s level of “knowing the knowledge of the Most High”: the da’at represented by Moshe, embedded in Israel as a whole, is for them “higher”—above what they can inwardly feel in the depths of the heart, remaining only abstract knowledge.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וּבִלְעָם הוּא הַמַּבְחִין מַעֲלָתָם בְּשָׁלֹשׁ נְבוּאוֹת שֶׁאָמַר כְּנֶגֶד שְׁלֹשָׁה כֹּחוֹת הַלֵּב דְּקִנְאָה, תַּאֲוָה וְכָבוֹד, שֶׁהִבְחִין אָז שֶׁהוּא הַהֵפֶךְ מִכֻּלָּם עַל יְדֵי שָׁלֹשׁ הַכָּאוֹת דְּאָתוֹן.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Balaam himself becomes the instrument for discerning their stature through the three prophecies he uttered corresponding to the three powers of the heart—jealousy, desire, and honor—when the three blows involving his she-donkey revealed him to be the opposite of all three virtues.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דִּרְכִיבַת הַחֲמוֹר רוֹמֵז עַל מַה שֶּׁהוּא רוֹכֵב עַל הַחֹמֶר הַגּוּפָנִי וּמַנְהִיגוֹ כִּרְצוֹנוֹ; וּבֶאֱמֶת הוּא לֹא הָיָה מַנְהִיגוֹ כִּרְצוֹנוֹ, רַק נִמְשָׁךְ אַחֲרָיו.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Riding the donkey symbolizes riding upon and governing one’s physical materiality. In truth, however, Balaam did not govern his material nature; he was drawn after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וּנְבוּאָה רְבִיעִית דְּאַחֲרִית הַיָּמִים הוּא בְּהִתְגַּלּוּת אוֹר הָרְשִׁימָה. אָז אָמַר "הִנְנִי הוֹלֵךְ לְעַמִּי", שֶׁאָז הִרְגִּישׁ דְּאַף דְּ"תָּמֹת נַפְשִׁי וְכוּלֵי", עִם כָּל זֶה הוּא אָמַר "הִנְנִי הוֹלֵךְ לְעַמִּי", שֶׁאֵין לוֹ אוֹר הָרְשִׁימָה בְּאַחֲרִית הַיָּמִים.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fourth prophecy, concerning the end of days, relates to the revelation of the residual imprint. Then Balaam said, “Behold, I am going to my people”: even after saying “may my soul die [the death of the upright],” he sensed that at the end of days he still goes to his own people, for he lacks Israel’s inner imprint.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 שֶׁאָמַר "לְכָה אִיעָצְךָ וְגוֹמֵר" — דְּזֶה עֵצָה לְבָלָק בְּהַפְקָרַת בְּנוֹתָיו, כְּדֶרֶךְ שֶׁאָמְרוּ רַבּוֹתֵינוּ זִכְרוֹנָם לִבְרָכָה (סַנְהֶדְרִין קו.)</w:t>
      </w:r>
      <w:r>
        <w:rPr>
          <w:rStyle w:val="FootnoteReference"/>
          <w:rFonts w:ascii="Times New Roman" w:hAnsi="Times New Roman" w:eastAsia="Times New Roman" w:cs="Times New Roman"/>
          <w:sz w:val="19"/>
          <w:szCs w:val="19"/>
          <w:rtl/>
        </w:rPr>
        <w:footnoteReference w:id="795"/>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“Come, I will advise you, etc.”: he advised Balak to make the daughters of Moab sexually available, as our Sages of blessed memory explained (Sanhedrin 106a).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הַיְנוּ דְּכָל חֵשֶׁק בָּלָק לִהְיוֹת כְּיִשְׂרָאֵל — יְעָצוֹ לִקְלֹט זֶה עַל יְדֵי הַפְקָרַת בְּנוֹתָיו, דְּיִקְלְטוּ אוֹר מֵהֶם.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Since Balak’s whole desire was to become like Israel, Balaam advised him to absorb something of Israel’s light through such unions with the daughters of Moab.</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אַף דְּיָדַע דְּהַבּוֹעֲלֵי אֲרַמִּית הֵם מִפּוֹשְׁעֵי יִשְׂרָאֵל, עַד שֶׁאָמְרוּ בְּעֵרוּבִין (יט.)</w:t>
      </w:r>
      <w:r>
        <w:rPr>
          <w:rStyle w:val="FootnoteReference"/>
          <w:rFonts w:ascii="Times New Roman" w:hAnsi="Times New Roman" w:eastAsia="Times New Roman" w:cs="Times New Roman"/>
          <w:sz w:val="19"/>
          <w:szCs w:val="19"/>
          <w:rtl/>
        </w:rPr>
        <w:footnoteReference w:id="796"/>
      </w:r>
      <w:r>
        <w:rPr>
          <w:rFonts w:ascii="Times New Roman" w:hAnsi="Times New Roman" w:eastAsia="Times New Roman" w:cs="Times New Roman"/>
          <w:b w:val="0"/>
          <w:bCs w:val="0"/>
          <w:sz w:val="19"/>
          <w:szCs w:val="19"/>
          <w:rtl w:val="1"/>
        </w:rPr>
        <w:t xml:space="preserve"> דְּלָא מְבַשְׁקַר לְהוּ אַבְרָהָם אָבִינוּ עָלָיו הַשָּׁלוֹם וְאֵין עוֹלִין מִגֵּיהִנָּם.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He knew that those who cohabit with an Aramean woman are among the grave sinners of Israel, to the point that Eruvin (19a) says that our father Abraham does not recognize them and they do not ascend from Gehinnom.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אַחַר שֶׁגִּלָּה לוֹ "אֲשֶׁר יַעֲשֶׂה הָעָם הַזֶּה" כְּמַרְאֶה בְּאֶצְבַּע — הֵם אוֹתָם רִשְׁעֵי יִשְׂרָאֵל שֶׁאֵין לָהֶם חֵלֶק לָעוֹלָם הַבָּא, שֶׁהָיְתָה לוֹ הַשָּׂגָה בָּהֶם לִהְיוֹת כְּמַרְאֶה בְּאֶצְבַּע — דְּגַם הֵם קְדֻשָּׁתָם רַבָּה בְּאַחֲרִית הַיָּמִים.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But after revealing to Balak “what this people will do” as though pointing with a finger—referring to those very wicked Israelites who have no share in the World to Come, the level Balaam was capable of perceiving—he showed that even their holiness will be great at the end of days.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עַד שֶׁאַף הוּא, שֶׁהָיָה נָבִיא הַגָּדוֹל מִנְּבִיאֵי אֻמּוֹת הָעוֹלָם, אֵין לוֹ שַׁיָּכוּת לָהֶם וְהוֹלֵךְ לְעַמּוֹ נֶגְדָּם. אִם כֵּן מִמֵּילָא נִצְמַח מִזֶּה עֵצָה לְבָלָק בְּהַפְקָרַת בְּנוֹת מוֹאָב.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So great is that residual holiness that even Balaam, foremost among the prophets of the nations, has no share in their destiny and instead returns to his own people. From this, however, Balaam derived his scheme involving the daughters of Moab.</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אֶלָּא שֶׁהוּא לֹא יָדַע הַהֲלָכָה דְּ"בִּנְךָ הַבָּא מִן הַגּוֹיָה אֵינוֹ קָרוּי בִּנְךָ אֶלָּא בְּנָהּ" (יְבָמוֹת יז.)</w:t>
      </w:r>
      <w:r>
        <w:rPr>
          <w:rStyle w:val="FootnoteReference"/>
          <w:rFonts w:ascii="Times New Roman" w:hAnsi="Times New Roman" w:eastAsia="Times New Roman" w:cs="Times New Roman"/>
          <w:sz w:val="19"/>
          <w:szCs w:val="19"/>
          <w:rtl/>
        </w:rPr>
        <w:footnoteReference w:id="797"/>
      </w:r>
      <w:r>
        <w:rPr>
          <w:rFonts w:ascii="Times New Roman" w:hAnsi="Times New Roman" w:eastAsia="Times New Roman" w:cs="Times New Roman"/>
          <w:b w:val="0"/>
          <w:bCs w:val="0"/>
          <w:sz w:val="19"/>
          <w:szCs w:val="19"/>
          <w:rtl w:val="1"/>
        </w:rPr>
        <w:t xml:space="preserve">, וְצָרִיךְ לְהַבְדִּיל גַּם הַנּוֹלָד מֵהֶם, שֶׁאֵין לוֹ שַׁיָּכוּת לְיִשְׂרָאֵל.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He did not know the halakhic principle that “your child born from a gentile woman is not called your child but hers” (Yevamot 17a); even the offspring must therefore be distinguished as not halakhically belonging to Israel through the father.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וּלְפִי שֶׁאוֹתוֹ שֶׁאֵין לוֹ חֵלֶק לָעוֹלָם הַבָּא נִרְאֶה שֶׁהוּא הָיָה בִּכְלַל יִשְׂרָאֵל וְיָצָא מֵהֶם לִהְיוֹת כִּבְנֵי נֵכָר — מִזֶּה נִמְשָׁךְ מְצִיאוּת יְצִיאַת טִפָּה יִשְׂרְאֵלִית לְהִתְהַוּוֹת מִמֶּנָּה בֶּן נֵכָר.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Because an Israelite who loses the World to Come appears to have begun within Israel and then gone out to become like a foreigner, this creates the conceptual possibility of an Israelite seed giving rise to offspring who are legally foreign to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וּכְשֶׁהִשִּׂיג בִּלְעָם דַּרְגָא דְּאַחֲרִית הַיָּמִים, שֶׁאַף אוֹתָן דְּאֵין לָהֶם חֵלֶק לָעוֹלָם הַבָּא בְּשֵׁם יִשְׂרָאֵל יְכֻנּוּ, חָשַׁב דְּגַם אוֹתָן טִפּוֹת הֵם כֵּן, כֵּיוָן שֶׁאֵין מְצִיאוּת לְטִפָּה יִשְׂרְאֵלִית לְהִשְׁתַּנּוֹת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When Balaam perceived that at the end of days even those with no share in the World to Come are still called by the name Israel, he mistakenly thought the same would apply to such seed, reasoning that an Israelite point could never truly change.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וּבֶאֱמֶת וַדַּאי אוֹתָן טִפּוֹת בָּאִים גַּם כֵּן בַּחֲזָרָה לְיִשְׂרָאֵל, רַק לֹא כְּמַחֲשֶׁבֶת אוֹתוֹ רָשָׁע שֶׁבָּזֶה יִהְיֶה עֵצָה וְתִקּוּן לְאֻמַּת מוֹאָב, שֶׁיִּהְיֶה לַקְּדֻשָּׁה שַׁיָּכוּת גַּם אֶצְלָם; דְּזֶה אִי אֶפְשָׁר, כִּי "לֹא עָשָׂה כֵן לְכָל גּוֹי".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In the deeper providential process those sparks can indeed ultimately return to Israel, but not as Balaam imagined—that this would provide a rectification for Moab by making holiness belong within Moab itself. That cannot be, for “He did not do so for any nation.”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זְמַן שֶׁהַטִּפּוֹת בְּלוּעוֹת בַּגּוֹיִם הֵם מִכְּלַל הַגּוֹיִם וְאֵין לָהֶם שַׁיָּכוּת לְיִשְׂרָאֵל, רַק כְּשֶׁיָּשׁוּבוּ לְהִקָּלֵט בְּיִשְׂרָאֵל.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As long as those sparks are absorbed among the nations, they are counted there and have no active connection to Israel; their return occurs only when they are reabsorbed into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וּבֶאֱמֶת עֵצָה זוֹ דַּיְקָא הָיְתָה הֲכָנָה לְ"מַה יַּעֲשֶׂה הָעָם הַזֶּה וְגוֹמֵר" וּ"מָחַץ פַּאֲתֵי מוֹאָב" — קוֹדֵם לַכֹּל לְהוֹצִיא בִּלְעָם מִפִּיהֶם.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In truth, that very scheme became the preparation for “what this people will do, etc.” and “he shall crush the corners of Moab”—first of all, by extracting from Moab the holiness that Balaam sought to capture.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לֹא יָדַע בְּעַצְמוֹ מַה שֶּׁהָיָה אוֹמֵר: דְּ"לְכָה אִיעָצְךָ, אֲשֶׁר יַעֲשֶׂה וְגוֹמֵר" — דְּבָרִים כִּכְתָבָן, שֶׁהוּא הָיָה נוֹתֵן לוֹ עֵצָה כְּדֵי שֶׁיַּעֲשֶׂה הָעָם וְגוֹמֵר.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Balaam himself did not grasp the prophetic irony of his own words: “Come, I will advise you—what this people will do…” literally meant that the advice he was giving would itself bring about what Israel would ultimately do to Moab.</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וּלְפִי שֶׁבְּעִילַת אֲרַמִּית הִיא הִתְעָרְבוּת בָּאֻמּוֹת גַּם כֵּן הֵפֶךְ דַּרְגָא דְּמֹשֶׁה רַבֵּנוּ עָלָיו הַשָּׁלוֹם, שֶׁהוּא בָּא מִצַּד חֶסְרוֹן הַדַּעַת, כְּמוֹ שֶׁאָמְרוּ (יְרוּשַׁלְמִי בְּרָכוֹת פֶּרֶק ה הֲלָכָה ב)</w:t>
      </w:r>
      <w:r>
        <w:rPr>
          <w:rStyle w:val="FootnoteReference"/>
          <w:rFonts w:ascii="Times New Roman" w:hAnsi="Times New Roman" w:eastAsia="Times New Roman" w:cs="Times New Roman"/>
          <w:sz w:val="19"/>
          <w:szCs w:val="19"/>
          <w:rtl/>
        </w:rPr>
        <w:footnoteReference w:id="798"/>
      </w:r>
      <w:r>
        <w:rPr>
          <w:rFonts w:ascii="Times New Roman" w:hAnsi="Times New Roman" w:eastAsia="Times New Roman" w:cs="Times New Roman"/>
          <w:b w:val="0"/>
          <w:bCs w:val="0"/>
          <w:sz w:val="19"/>
          <w:szCs w:val="19"/>
          <w:rtl w:val="1"/>
        </w:rPr>
        <w:t xml:space="preserve">: "אִם אֵין דֵּעָה — הַבְדָּלָה מִנַּיִן".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Since cohabitation with an Aramean woman is itself a form of intermingling with the nations, it stands opposite the level of Moshe and arises from a deficiency of da’at, as the Yerushalmi teaches (Berakhot 5:2): “If there is no understanding, from where can there be separation?”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וְאֵינוֹ יוֹדֵעַ הַהֶבְדֵּל בֵּין יִשְׂרָאֵל לָעַמִּים; מַה שֶּׁאֵין כֵּן מִי שֶׁיֵּשׁ בּוֹ דֵּעָה, אִי אֶפְשָׁר לוֹ לְהִדָּבֵק עִם גּוֹיָה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Such a person fails to apprehend the distinction between Israel and the nations; one who possesses true da’at cannot attach himself in that way.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וְלָכֵן נֶעְלַם מִמֹּשֶׁה רַבֵּנוּ עָלָיו הַשָּׁלוֹם הֲלָכָה זוֹ דְּבּוֹעֵל אֲרַמִּית מַה דִּינוֹ, שֶׁהוּא אֵין לוֹ שַׁיָּכוּת לָזֶה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this reason the law governing one who cohabits with an Aramean woman was hidden from Moshe Rabbeinu: his own spiritual level had no experiential connection to such confusion.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עַד שֶׁבָּא פִּינְחָס, שֶׁאָמְרוּ עָלָיו שְׁבָטִים "בֶּן פּוּטִי וְכוּלֵי</w:t>
      </w:r>
      <w:r>
        <w:rPr>
          <w:rStyle w:val="FootnoteReference"/>
          <w:rFonts w:ascii="Times New Roman" w:hAnsi="Times New Roman" w:eastAsia="Times New Roman" w:cs="Times New Roman"/>
          <w:sz w:val="19"/>
          <w:szCs w:val="19"/>
          <w:rtl/>
        </w:rPr>
        <w:footnoteReference w:id="799"/>
      </w:r>
      <w:r>
        <w:rPr>
          <w:rFonts w:ascii="Times New Roman" w:hAnsi="Times New Roman" w:eastAsia="Times New Roman" w:cs="Times New Roman"/>
          <w:b w:val="0"/>
          <w:bCs w:val="0"/>
          <w:sz w:val="19"/>
          <w:szCs w:val="19"/>
          <w:rtl w:val="1"/>
        </w:rPr>
        <w:t xml:space="preserve">", שֶׁמִּצַּד הַזֶּה שֶׁבָּא מִיִּתְרוֹ הָיָה לוֹ שַׁיָּכוּת לַהֲלָכָה זוֹ, כְּדֶרֶךְ שֶׁאָמְרוּ בְּסַנְהֶדְרִין (לט:)</w:t>
      </w:r>
      <w:r>
        <w:rPr>
          <w:rStyle w:val="FootnoteReference"/>
          <w:rFonts w:ascii="Times New Roman" w:hAnsi="Times New Roman" w:eastAsia="Times New Roman" w:cs="Times New Roman"/>
          <w:sz w:val="19"/>
          <w:szCs w:val="19"/>
          <w:rtl/>
        </w:rPr>
        <w:footnoteReference w:id="800"/>
      </w:r>
      <w:r>
        <w:rPr>
          <w:rFonts w:ascii="Times New Roman" w:hAnsi="Times New Roman" w:eastAsia="Times New Roman" w:cs="Times New Roman"/>
          <w:b w:val="0"/>
          <w:bCs w:val="0"/>
          <w:sz w:val="19"/>
          <w:szCs w:val="19"/>
          <w:rtl w:val="1"/>
        </w:rPr>
        <w:t xml:space="preserve">: "מִינֵּיהּ וּבֵיהּ אַבָּא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was Pinchas who acted, and the tribes disparaged him as “the son of Puti, etc.” Precisely because one side of his ancestry came through Yitro, he had a point of contact with this law, in the spirit of the saying in Sanhedrin (39b), “from within it and by means of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וְלָכֵן נִכְתַּב גַּם זֶה בְּסִיּוּם פָּרָשַׁת בִּלְעָם, שֶׁאֵין לוֹ שַׁיָּכוּת לְחָכְמַת מֹשֶׁה רַבֵּנוּ עָלָיו הַשָּׁלוֹם וְהַשָּׂגָתוֹ כַּנִּזְכָּר לְעֵיל.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Therefore this episode too appears at the conclusion of the Balaam section, a realm that is not naturally related to Moshe Rabbeinu’s own mode of wisdom and attainment, as explained above.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מִכָּל מָקוֹם, אַחַר שֶׁגִּלָּה בִּלְעָם דְּבָרִים הַלָּלוּ, הוֹצִיא מֹשֶׁה רַבֵּנוּ עָלָיו הַשָּׁלוֹם בִּלְעוֹ מִפִּיו וְנִכְתְּבוּ בַּתּוֹרָה עַל יָדוֹ.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Nevertheless, once Balaam had revealed these matters, Moshe Rabbeinu extracted what Balaam had “swallowed” and incorporated it into Torah through his own writing.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אַחַר שֶׁנִּתְגַּלָּה דִּבְאַחֲרִית הַיָּמִים מִצַּד הָרְשִׁימוּ גַּם הֵם בִּכְלַל יִשְׂרָאֵל, מִמֵּילָא יֵשׁ לָהֶם שַׁיָּכוּת לַתּוֹרָה גַּם כֵּן.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Once it was revealed that at the end of days, by virtue of the residual imprint, even those estranged sinners remain included within Israel, it follows that they too possess a connection to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נַפְשׁוֹת יִשְׂרָאֵל הֵם מֵאוֹתִיּוֹת הַתּוֹרָה כַּנּוֹדָע; וְנַפְשׁוֹת הַכּוֹפְרִים וְהַמְשֻׁמָּדִים הֵם מֵאוֹתִיּוֹת שֶׁבְּפָרָשָׁה זוֹ.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All Jewish souls are rooted in the letters of the Torah, as is known; the souls of deniers and apostates correspond to the letters contained in this very section.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שֶׁאַף עַל פִּי שֶׁנִּרְאֶה שֶׁהוּא חוּץ לְתוֹרַת מֹשֶׁה, מִכָּל מָקוֹם גַּם הוּא מִכְּלַל הַתּוֹרָה מַמָּשׁ, וְאֵין שׁוּם הֶבְדֵּל בֵּין פָּרָשָׁה זוֹ לְפָרָשַׁת "שְׁמַע 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Although this section appears to stand outside “the Torah of Moses,” it is in truth fully part of Torah itself; in sanctity there is no difference between this section and the section beginning “Hear, O Israel.”</w:t>
      </w:r>
    </w:p>
    <w:p>
      <w:pPr>
        <w:keepNext/>
        <w:keepLines/>
        <w:spacing w:before="60" w:after="20" w:line="240" w:lineRule="auto"/>
        <w:jc w:val="left"/>
      </w:pPr>
      <w:bookmarkStart w:id="9100" w:name="_RLToc0100"/>
      <w:r>
        <w:rPr>
          <w:rFonts w:ascii="Times New Roman" w:hAnsi="Times New Roman" w:eastAsia="Times New Roman" w:cs="Times New Roman"/>
          <w:b w:val="0"/>
          <w:i w:val="0"/>
          <w:sz w:val="19"/>
          <w:szCs w:val="19"/>
        </w:rPr>
        <w:t>Seif 4 - Why Balak Could Have Entered the Shema</w:t>
      </w:r>
      <w:bookmarkEnd w:id="9100"/>
    </w:p>
    <w:p>
      <w:pPr>
        <w:keepNext/>
        <w:keepLines/>
        <w:spacing w:before="0" w:after="60" w:line="240" w:lineRule="auto"/>
        <w:jc w:val="left"/>
      </w:pPr>
      <w:r>
        <w:rPr>
          <w:rFonts w:ascii="Times New Roman" w:hAnsi="Times New Roman" w:eastAsia="Times New Roman" w:cs="Times New Roman"/>
          <w:b w:val="0"/>
          <w:i/>
          <w:sz w:val="17"/>
          <w:szCs w:val="17"/>
        </w:rPr>
        <w:t>Parashat Balak teaches that even extreme sinners remain within Israel's unity, though this truth need not be rehearsed daily.</w:t>
      </w:r>
    </w:p>
    <w:p>
      <w:pPr>
        <w:spacing w:after="0" w:line="240" w:lineRule="auto"/>
        <w:sectPr>
          <w:footerReference w:type="default" r:id="rId4125"/>
          <w:headerReference w:type="default" r:id="rId4066"/>
          <w:type w:val="nextPage"/>
          <w:pgSz w:h="14400" w:w="10080" w:orient="portrait"/>
          <w:pgMar w:bottom="1080" w:top="1080" w:left="1260" w:right="720" w:header="540" w:footer="540" w:gutter="0"/>
          <w:pgNumType w:fmt="decimal"/>
        </w:sectPr>
      </w:pPr>
      <w:r>
        <w:rPr>
          <w:rFonts w:ascii="Times New Roman" w:hAnsi="Times New Roman" w:eastAsia="Times New Roman" w:cs="Times New Roman"/>
          <w:b w:val="0"/>
          <w:bCs w:val="0"/>
          <w:sz w:val="19"/>
          <w:szCs w:val="19"/>
          <w:rtl w:val="1"/>
        </w:rPr>
        <w:t xml:space="preserve">וְאָמְרוּ</w:t>
      </w:r>
      <w:r>
        <w:rPr>
          <w:rStyle w:val="FootnoteReference"/>
          <w:rFonts w:ascii="Times New Roman" w:hAnsi="Times New Roman" w:eastAsia="Times New Roman" w:cs="Times New Roman"/>
          <w:sz w:val="19"/>
          <w:szCs w:val="19"/>
          <w:rtl/>
        </w:rPr>
        <w:footnoteReference w:id="801"/>
      </w:r>
      <w:r>
        <w:rPr>
          <w:rFonts w:ascii="Times New Roman" w:hAnsi="Times New Roman" w:eastAsia="Times New Roman" w:cs="Times New Roman"/>
          <w:b w:val="0"/>
          <w:bCs w:val="0"/>
          <w:sz w:val="19"/>
          <w:szCs w:val="19"/>
          <w:rtl w:val="1"/>
        </w:rPr>
        <w:t xml:space="preserve"> (בְּרָכוֹת יב:) דְּבִקְּשׁוּ לִקְבֹּעַ פָּרָשַׁת בָּלָק בִּקְרִיאַת שְׁמַע, הַיְנוּ לְכַוָּנָה זוֹ: שֶׁאַף פּוֹשְׁעֵי יִשְׂרָאֵל בִּכְלַל אַחְדוּת הָאֻמָּה, וְיֵשׁ לָהֶם חֵלֶק בַּ"הַשֵּׁם אֶחָד", וְנִבְדָּלִים מֵעַמִּים כָּאָמוּר.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They said (Berakhot 12b) that the Sages wished to establish Parashat Balak as part of the daily Shema. The intention was precisely this: even the sinners of Israel remain within the unity of the nation, have a share in “God is One,” and remain distinct from the nations as described above.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וְרַבּוֹתֵינוּ זִכְרוֹנָם לִבְרָכָה טָמְנוּ דִּבְרֵיהֶם בְּרֶמֶז כְּדַרְכָּם, מַה שֶּׁאָמְרוּ (שָׁם)</w:t>
      </w:r>
      <w:r>
        <w:rPr>
          <w:rStyle w:val="FootnoteReference"/>
          <w:rFonts w:ascii="Times New Roman" w:hAnsi="Times New Roman" w:eastAsia="Times New Roman" w:cs="Times New Roman"/>
          <w:sz w:val="19"/>
          <w:szCs w:val="19"/>
          <w:rtl/>
        </w:rPr>
        <w:footnoteReference w:id="802"/>
      </w:r>
      <w:r>
        <w:rPr>
          <w:rFonts w:ascii="Times New Roman" w:hAnsi="Times New Roman" w:eastAsia="Times New Roman" w:cs="Times New Roman"/>
          <w:b w:val="0"/>
          <w:bCs w:val="0"/>
          <w:sz w:val="19"/>
          <w:szCs w:val="19"/>
          <w:rtl w:val="1"/>
        </w:rPr>
        <w:t xml:space="preserve"> דִּכְתִיב בָּהּ יְצִיאַת מִצְרַיִם — רוֹצֶה לוֹמַר שֶׁאָז הַתְחָלַת הֶבְדֵּל הָאֻמָּה הַיִּשְׂרְאֵלִית, "גּוֹי מִקֶּרֶב גּוֹי", אַף שֶׁהַלָּלוּ עוֹבְדֵי עֲבוֹדָה זָרָה וְכוּלֵי (וַיִּקְרָא רַבָּה פָּרָשָׁה כג)</w:t>
      </w:r>
      <w:r>
        <w:rPr>
          <w:rStyle w:val="FootnoteReference"/>
          <w:rFonts w:ascii="Times New Roman" w:hAnsi="Times New Roman" w:eastAsia="Times New Roman" w:cs="Times New Roman"/>
          <w:sz w:val="19"/>
          <w:szCs w:val="19"/>
          <w:rtl/>
        </w:rPr>
        <w:footnoteReference w:id="803"/>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Our Sages of blessed memory concealed this idea in allusion, as was their way, when they explained there that the section contains the Exodus from Egypt: that event marked the beginning of Israel’s separation as a nation, “a nation from the midst of a nation,” even though “these worshipped idols and those worshipped idols, etc.” (Vayikra Rabbah 23).</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וְ"כָרַע שָׁכַב כַּאֲרִי" — הַיְנוּ אַף דְּהֵם בְּדִיּוֹטָא הַתַּחְתּוֹנָה, שְׁכִיבָא לְעַפְרָא, הֵם כַּאֲרִי.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And “he crouched, he lay down like a lion” means that even when Israel is on the lowest rung, lying in the dust, they still retain the inner identity of a lion.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כָּל עִנְיַן קְרִיאַת שְׁמַע "בְּשָׁכְבְּךָ וּבְקוּמֶךָ" — רוֹצֶה לוֹמַר, בֵּין שֶׁהֵם בְּמַעֲלָה עֶלְיוֹנָה, בֵּין בְּמַדְרֵגָה תַּחְתּוֹנָה, אֵינוֹ נִתָּק מִקַּבָּלַת עֹל מַלְכוּת שָׁמַיִם שֶׁעָלָיו וְהִתְקַשְּׁרוּת יִשְׂרָאֵל בַּ"הַשֵּׁם אֶחָד".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the Shema’s phrase “when you lie down and when you rise”: whether Israel stands on a lofty level or a low one, the yoke of the Kingdom of Heaven upon them and their bond to the One God is not severed.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וְלֹא קְבָעוּהָ מִפְּנֵי טֹרַח צִבּוּר, דְּ"כָל פָּרָשָׁה דְּלָא פַסְקֵיהּ מֹשֶׁה וְכוּלֵי" — רוֹצֶה לוֹמַר, דְּסִדּוּר הַפָּרָשִׁיּוֹת וַדַּאי הַמְכֻוָּן דְּאוֹתוֹ עִנְיָן אֵינוֹ נִשְׁלָם אֶלָּא עַל יְדֵי כָּל הַפָּרָשָׁה כֻּלָּהּ דַּוְקָא, דְּלָכֵן לֹא פַסְקֵיהּ מֹשֶׁה.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They did not institute it because of the burden it would place on the congregation, since “any passage that Moses did not divide…” This means that the Torah’s paragraph structure is deliberate: this theme is completed only through the entire section, which is why Moses did not break it into a shorter liturgical unit.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וּפָרָשַׁת בָּלָק, שֶׁהוּא גִּלּוּי קֶשֶׁר יִשְׂרָאֵל לְהַשֵּׁם יִתְבָּרַךְ אַף הַמּוֹרְדִים וּפוֹשְׁעֵי יִשְׂרָאֵל בְּתַכְלִית הַתֹּקֶף, בֵּרוּר זֶה אֵינוֹ אֶלָּא כְּפִי סֵדֶר הַפָּרָשָׁה, עַל יְדֵי הִתְעוֹרְרוּת אֻמּוֹת הָעוֹלָם לְהִתְדַּמּוֹת לְיִשְׂרָאֵל וּבְהִתְבּוֹנְנוּתָם בְּדַעַת שֶׁלָּהֶם הֵם מְבָרְרִים לָעַיִן מַעֲלַת יִשְׂרָאֵל בָּזֶה.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Parashat Balak reveals the bond between Israel and the Blessed One even at the extreme point of rebellion and sin. This clarification emerges only through the full order of the parashah: the nations’ attempt to become like Israel, and their own intellectual reflection, ultimately make Israel’s unique inner stature visible.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וְכֵן בְּכָל דּוֹר כֵּן הוּא סֵדֶר הַבֵּרוּר, עַל יְדֵי הִתְעוֹרְרוּת אֻמּוֹת הָעוֹלָם שֶׁטּוֹעֲנִים "אָנוּ יִשְׂרָאֵל", כְּמוֹ שֶׁאָמְרוּ רַבּוֹתֵינוּ זִכְרוֹנָם לִבְרָכָה (מִדְרַשׁ תַּנְחוּמָא, כִּי תִשָּׂא לד)</w:t>
      </w:r>
      <w:r>
        <w:rPr>
          <w:rStyle w:val="FootnoteReference"/>
          <w:rFonts w:ascii="Times New Roman" w:hAnsi="Times New Roman" w:eastAsia="Times New Roman" w:cs="Times New Roman"/>
          <w:sz w:val="19"/>
          <w:szCs w:val="19"/>
          <w:rtl/>
        </w:rPr>
        <w:footnoteReference w:id="804"/>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same pattern of clarification recurs in every generation, through movements among the nations that claim, in effect, “we are Israel,” as our Sages of blessed memory described (Midrash Tanchuma, Ki Tisa 34).</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וְלָכֵן נִקְרֵאת הַפָּרָשָׁה עַל שֵׁם בָּלָק, לֹא עַל שֵׁם בִּלְעָם, כִּי בָּלָק הוּא הָיָה הַמִּתְעוֹרֵר בָּזֶה.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Therefore the parashah is called after Balak, not Balaam, because Balak was the one who initiated this challenge.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וְסִיּוּמָהּ דְּ"בִלְעָם שָׁב לִמְקוֹמוֹ" — הַיְנוּ לְעַמּוֹ, שֶׁאֵין לוֹ שַׁיָּכוּת לְיִשְׂרָאֵל, רַק לִמְקוֹמוֹ בַּאֲרָם, שֶׁהוּא בַּאֲחוֹרַיִם דִּקְדֻשָּׁה כַּנּוֹדָע.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[[The ending, “Balaam returned to his place,” means that he returned to his own people, for he has no connection to Israel, but only to his place in Aram, associated in Kabbalistic language with the “back side” of holiness.]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"בָּלָק הָלַךְ לְדַרְכּוֹ" — הוּא הַדֶּרֶךְ הַנִּזְכָּר בַּכָּתוּב לִרְדֹּף אַחַר קְדֻשַּׁת יִשְׂרָאֵל; דְּעַל כֵּן הִזְנָה בְּנוֹת מוֹאָב, כִּי נִיצוֹץ קָדוֹשׁ דְּדָוִד הַמֶּלֶךְ עָלָיו הַשָּׁלוֹם הָיָה מְכַשְׁכֵּשׁ בְּמֵעָיו וְלֹא הָיָה מַנִּיחוֹ לִשְׁקֹט מִזֶּה.]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[But “Balak went on his way”: he continued on the path described in the verse, pursuing a connection to Israel’s holiness. Hence his involvement with the daughters of Moab, for the holy spark of King David, peace be upon him, was stirring within him and would not allow him to rest from this pursuit.]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וְשֵׁם שֶׁל כָּל סִדְרָה שֶׁבַּתּוֹרָה, כְּפִי מַה שֶּׁנָּהֲגוּ יִשְׂרָאֵל לִקְרוֹתָהּ, הוּא הַמְכֻוָּן שֶׁל כָּל הַסִּדְרָה, עַל דֶּרֶךְ שֶׁאָמְרוּ בִּשְׁמוֹת בְּנֵי אָדָם וְכָל הַשֵּׁמוֹת דִּלְשׁוֹן הַקֹּדֶשׁ, שֶׁהוּא שֹׁרֶשׁ הַחַיּוּת דְּאוֹתוֹ דָּבָר.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name by which Israel customarily calls each Torah portion expresses the inner intent of the entire portion, just as our Sages teach regarding human names and, more broadly, all names in the Holy Tongue: the name is the root of a thing’s life-force.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מִסְּתָמָא כֵּן גַּם בִּשְׁמוֹת סִפְרֵי הַקֹּדֶשׁ כֻּלָּם, וְכֵן בִּשְׁמוֹת פָּרָשׁוֹת הַתּוֹרָה.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Presumably the same is true of the names of all sacred books and of the names of the Torah portions.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שֹׁרֶשׁ הִתְגַּלּוּת אוֹר זֶה הַטָּמוּן בְּרִשְׁעֵי יִשְׂרָאֵל, עַל יְדֵי כֹּחַ בָּלָק — שֶׁהוּא כֹּחַ הָרְדִיפָה דְּאֻמּוֹת הָעוֹלָם לִהְיוֹת כְּיִשְׂרָאֵל וּלְגָרֵשׁ יִשְׂרָאֵל מִכִּסּוּי עֵין הָאָרֶץ.</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root by which the hidden light within Israel’s sinners becomes revealed: through the force represented by Balak—the drive of the nations to become like Israel and to dislodge Israel from its unique relation to the “eye of the Land.”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וְהִתְגַּלּוּת כֹּחַ זֶה בָּאֻמּוֹת הָעוֹלָם הוּא רַק עַל יְדֵי רִשְׁעֵי יִשְׂרָאֵל שֶׁחוֹטְאִים כָּל כָּךְ עַד שֶׁנִּרְאֶה שֶׁאָבְדוּ חֵלֶק עוֹלָם הַבָּא וְנִתְגָּרְשׁוּ מֵהָאָרֶץ הָעֶלְיוֹנָה; עַל יְדֵי זֶה צוֹמֵחַ כֹּחַ אֻמּוֹת הָעוֹלָם לִטְעֹן שֶׁגַּם הֵם כֵּן.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claim gains force among the nations only when some Israelites sin so severely that they seem to have lost the World to Come and been expelled from the supernal Land; this creates room for the nations to argue that they too can occupy the same spiritual place.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יְדֵי זֶה עַצְמוֹ מִתְבָּרֵר וּמִתְגַּלֶּה מַעֲלַת אוֹתָן רִשְׁעֵי יִשְׂרָאֵל וְאוֹר הָרְשִׁימָה שֶׁלָּהֶם.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Yet that very challenge becomes the means by which the deeper stature of those Jewish sinners and the light of their residual imprint are clarified and revealed.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וְרַבּוֹתֵינוּ זִכְרוֹנָם לִבְרָכָה (בָּבָא בַּתְרָא יד:)</w:t>
      </w:r>
      <w:r>
        <w:rPr>
          <w:rStyle w:val="FootnoteReference"/>
          <w:rFonts w:ascii="Times New Roman" w:hAnsi="Times New Roman" w:eastAsia="Times New Roman" w:cs="Times New Roman"/>
          <w:sz w:val="19"/>
          <w:szCs w:val="19"/>
          <w:rtl/>
        </w:rPr>
        <w:footnoteReference w:id="805"/>
      </w:r>
      <w:r>
        <w:rPr>
          <w:rFonts w:ascii="Times New Roman" w:hAnsi="Times New Roman" w:eastAsia="Times New Roman" w:cs="Times New Roman"/>
          <w:b w:val="0"/>
          <w:bCs w:val="0"/>
          <w:sz w:val="19"/>
          <w:szCs w:val="19"/>
          <w:rtl w:val="1"/>
        </w:rPr>
        <w:t xml:space="preserve"> קְרָאוּהָ "פָּרָשַׁת בִּלְעָם"; דְּמִצַּד מַה שֶּׁנִּכְתְּבָה הַפָּרָשָׁה בַּתּוֹרָה, שֶׁהוּא דִּבְרֵי תוֹרָה מַמָּשׁ, הוּא הַהִתְגַּלּוּת שֶׁבַּסּוֹף, וְ"סוֹף מַעֲשֶׂה בְּמַחֲשָׁבָה תְּחִלָּה" — שֹׁרֶשׁ הַהִתְגַּלּוּת נִצְמַח מִבָּלָק.</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Our Sages of blessed memory (Bava Batra 14b) called it “the section of Balaam.” From the perspective of its having been written into the Torah as actual words of Torah, the section represents the final revelation; and since “the end of the deed is first in thought,” the root of that revelation began with Balak’s challenge.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רַבּוֹתֵינוּ זִכְרוֹנָם לִבְרָכָה שֶׁדִּבְּרוּ מִמֶּנָּה כְּאִלּוּ הִיא חוּץ מִתּוֹרַת מֹשֶׁה, קְרָאוּהָ עַל שֵׁם בִּלְעָם "הַיֹּדֵעַ דַּעַת עֶלְיוֹן", כַּנִּזְכָּר לְעֵיל, שֶׁהוּא הַשָּׂגַת הַדַּעַת שֶׁלֹּא עַל דֶּרֶךְ הַשָּׂגַת מֹשֶׁה רַבֵּנוּ עָלָיו הַשָּׁלוֹם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But when the Sages speak of it as though it stands outside the ordinary “Torah of Moses,” they name it for Balaam, “the one who knows the knowledge of the Most High,” because it concerns a mode of da’at wholly unlike Moshe Rabbeinu’s inward attainment.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וּמִצַּד מֹשֶׁה רַבֵּנוּ עָלָיו הַשָּׁלוֹם וְכָל יִשְׂרָאֵל הַכְּשֵׁרִים שֶׁלֹּא הִגִּיעוּ לְמַדְרֵגַת "אֵין לָהֶם חֵלֶק לָעוֹלָם הַבָּא", חַס וְשָׁלוֹם — אֵין שַׁיָּכוּת לָהֶם לָזֶה כְּלָל, וְכַנִּכְתָּב לְעֵיל.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Moshe Rabbeinu and upright Israelites who, God forbid, have never descended to the level described as “having no share in the World to Come” have no direct experiential relation to this theme, as explained above.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וְלָכֵן זֶה נֶחְשָׁב לְטֹרַח צִבּוּר, דִּכְלַל הַצִּבּוּר אֵינָם פּוֹשְׁעֵי יִשְׂרָאֵל, וְזִכְרוֹן כָּל פָּרָשָׁה זוֹ הוּא טֹרַח לָהֶם, וְכָאָמוּר.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this reason including the whole section in the daily Shema would count as an undue burden on the congregation: the community as a whole is not composed of such extreme sinners, and rehearsing this entire process each day would be burdensome for them, as stated.</w:t>
      </w:r>
    </w:p>
    <w:p>
      <w:pPr>
        <w:keepNext/>
        <w:keepLines/>
        <w:spacing w:before="0" w:after="30" w:line="240" w:lineRule="auto"/>
        <w:jc w:val="center"/>
      </w:pPr>
      <w:bookmarkStart w:id="9101" w:name="_RLToc0101"/>
      <w:r>
        <w:rPr>
          <w:rFonts w:ascii="Times New Roman" w:hAnsi="Times New Roman" w:eastAsia="Times New Roman" w:cs="Times New Roman"/>
          <w:b w:val="0"/>
          <w:i w:val="0"/>
          <w:sz w:val="21"/>
          <w:szCs w:val="21"/>
        </w:rPr>
        <w:t>Siman 45 - Affliction, Consolation, and the End of the Year</w:t>
      </w:r>
      <w:bookmarkEnd w:id="9101"/>
    </w:p>
    <w:p>
      <w:pPr>
        <w:keepNext/>
        <w:keepLines/>
        <w:spacing w:before="0" w:after="60" w:line="240" w:lineRule="auto"/>
        <w:jc w:val="center"/>
      </w:pPr>
      <w:r>
        <w:rPr>
          <w:rFonts w:ascii="Times New Roman" w:hAnsi="Times New Roman" w:eastAsia="Times New Roman" w:cs="Times New Roman"/>
          <w:b w:val="0"/>
          <w:i/>
          <w:sz w:val="17"/>
          <w:szCs w:val="17"/>
        </w:rPr>
        <w:t>The year closes through darkness followed by consolation, teaching that suffering itself is ultimately reread as part of the divine movement toward light.</w:t>
      </w:r>
    </w:p>
    <w:p>
      <w:pPr>
        <w:keepNext/>
        <w:keepLines/>
        <w:spacing w:before="20" w:after="20" w:line="240" w:lineRule="auto"/>
        <w:jc w:val="left"/>
      </w:pPr>
      <w:bookmarkStart w:id="9102" w:name="_RLToc0102"/>
      <w:r>
        <w:rPr>
          <w:rFonts w:ascii="Times New Roman" w:hAnsi="Times New Roman" w:eastAsia="Times New Roman" w:cs="Times New Roman"/>
          <w:b w:val="0"/>
          <w:i w:val="0"/>
          <w:sz w:val="19"/>
          <w:szCs w:val="19"/>
        </w:rPr>
        <w:t>Seif 1 - Affliction before Consolation</w:t>
      </w:r>
      <w:bookmarkEnd w:id="9102"/>
    </w:p>
    <w:p>
      <w:pPr>
        <w:keepNext/>
        <w:keepLines/>
        <w:spacing w:before="0" w:after="60" w:line="240" w:lineRule="auto"/>
        <w:jc w:val="left"/>
      </w:pPr>
      <w:r>
        <w:rPr>
          <w:rFonts w:ascii="Times New Roman" w:hAnsi="Times New Roman" w:eastAsia="Times New Roman" w:cs="Times New Roman"/>
          <w:b w:val="0"/>
          <w:i/>
          <w:sz w:val="17"/>
          <w:szCs w:val="17"/>
        </w:rPr>
        <w:t>The year's closing haftarot mirror creation's movement from darkness to light, revealing suffering itself within divine consolation.</w:t>
      </w:r>
    </w:p>
    <w:p>
      <w:pPr>
        <w:spacing w:after="0" w:line="240" w:lineRule="auto"/>
        <w:sectPr>
          <w:footerReference w:type="default" r:id="rId4126"/>
          <w:headerReference w:type="default" r:id="rId4067"/>
          <w:type w:val="nextPage"/>
          <w:pgSz w:h="14400" w:w="10080" w:orient="portrait"/>
          <w:pgMar w:bottom="1080" w:top="1080" w:left="1260" w:right="720" w:header="540" w:footer="540" w:gutter="0"/>
          <w:pgNumType w:fmt="decimal"/>
        </w:sectPr>
      </w:pPr>
      <w:r>
        <w:rPr>
          <w:rFonts w:ascii="Times New Roman" w:hAnsi="Times New Roman" w:eastAsia="Times New Roman" w:cs="Times New Roman"/>
          <w:b w:val="0"/>
          <w:bCs w:val="0"/>
          <w:sz w:val="19"/>
          <w:szCs w:val="19"/>
          <w:rtl w:val="1"/>
        </w:rPr>
        <w:t>עִנְיַן סִיּוּם הַשָּׁנָה בִּתְלָת דְּפוּרְעָנוּתָא וְשֶׁבַע דְּנֶחֶמְתָּא, שֶׁמַּפְטִירִין בְּעֶשֶׂר שַׁבָּתוֹת אַחֲרוֹנִים דְּכָל שָׁנָה,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significance of concluding the year with the Three Haftarot of Affliction and the Seven of Consolation, which are read during the final ten Shabbatot of every year,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שֶׁהִיא סִיּוּם הַקּוֹמָה שְׁלֵמָה וּזְמַן שֶׁל כְּלַל הַבְּרִיאָה,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is that the year represents the completion of an entire structure and the full cycle of creation as a whole.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שֶׁהִיא (שַׁבָּת עז:)</w:t>
      </w:r>
      <w:r>
        <w:rPr>
          <w:rStyle w:val="FootnoteReference"/>
          <w:rFonts w:ascii="Times New Roman" w:hAnsi="Times New Roman" w:eastAsia="Times New Roman" w:cs="Times New Roman"/>
          <w:sz w:val="19"/>
          <w:szCs w:val="19"/>
          <w:rtl/>
        </w:rPr>
        <w:footnoteReference w:id="806"/>
      </w:r>
      <w:r>
        <w:rPr>
          <w:rFonts w:ascii="Times New Roman" w:hAnsi="Times New Roman" w:eastAsia="Times New Roman" w:cs="Times New Roman"/>
          <w:b w:val="0"/>
          <w:bCs w:val="0"/>
          <w:sz w:val="19"/>
          <w:szCs w:val="19"/>
          <w:rtl w:val="1"/>
        </w:rPr>
        <w:t xml:space="preserve"> כִּבְרִיָּיתוֹ שֶׁל עוֹלָם: בְּרֵישָׁא חֲשׁוֹכָא וַהֲדַר נְהוֹרָא,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follows the pattern of the world's creation (Shabbat 77b): first darkness, and afterward light.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עַל דֶּרֶךְ שֶׁאָמְרוּ (בְּרֵאשִׁית רַבָּה פָּרָשָׁה סו)</w:t>
      </w:r>
      <w:r>
        <w:rPr>
          <w:rStyle w:val="FootnoteReference"/>
          <w:rFonts w:ascii="Times New Roman" w:hAnsi="Times New Roman" w:eastAsia="Times New Roman" w:cs="Times New Roman"/>
          <w:sz w:val="19"/>
          <w:szCs w:val="19"/>
          <w:rtl/>
        </w:rPr>
        <w:footnoteReference w:id="807"/>
      </w:r>
      <w:r>
        <w:rPr>
          <w:rFonts w:ascii="Times New Roman" w:hAnsi="Times New Roman" w:eastAsia="Times New Roman" w:cs="Times New Roman"/>
          <w:b w:val="0"/>
          <w:bCs w:val="0"/>
          <w:sz w:val="19"/>
          <w:szCs w:val="19"/>
          <w:rtl w:val="1"/>
        </w:rPr>
        <w:t xml:space="preserve">: צַדִּיקִים תְּחִלָּתָן יִסּוּרִין וְסוֹפָן שַׁלְוָה.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accords with what they taught (Bereishit Rabbah 66): the righteous begin with suffering, but their end is tranquility.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וְיָדוּעַ דְּהַהַתְחָלָה מְחוּלָק לְשָׁלֹשׁ, וְהַסּוֹף בְּהוֹצָאַת הַדָּבָר לַפּוֹעַל מְחוּלָק לְשֶׁבַע,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is known that the beginning is divided into three, while the end—the stage in which the matter is brought into actuality—is divided into seven.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כַּנּוֹדָע מִסֵּדֶר הָעֶשֶׂר סְפִירוֹת, שֶׁשָּׁלֹשׁ רִאשׁוֹנוֹת הֵם כֹּחוֹת הַמַּחֲשָׁבָה, וְשֶׁבַע תַּחְתּוֹנוֹת הֵם כֹּחוֹת הַהַמְשָׁכָה לַפּוֹעַל.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known from the order of the Ten Sefirot: the first three are the powers of thought, and the lower seven are the powers through which thought is extended into action.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עַל דֶּרֶךְ שֶׁאָמְרוּ: בַּתְּחִלָּה עָלָה בְּמַחֲשָׁבָה לִבְרוֹא בְּמִדַּת הַדִּין, וְאַחַר כָּךְ שִׁיתֵּף מִדַּת הָרַחֲמִים.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follows the teaching that at first it arose in the Divine thought to create the world through the Attribute of Judgment, and afterward He joined to it the Attribute of Mercy.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וּמִזֶּה מַה שֶּׁאָמְרוּ</w:t>
      </w:r>
      <w:r>
        <w:rPr>
          <w:rStyle w:val="FootnoteReference"/>
          <w:rFonts w:ascii="Times New Roman" w:hAnsi="Times New Roman" w:eastAsia="Times New Roman" w:cs="Times New Roman"/>
          <w:sz w:val="19"/>
          <w:szCs w:val="19"/>
          <w:rtl/>
        </w:rPr>
        <w:footnoteReference w:id="808"/>
      </w:r>
      <w:r>
        <w:rPr>
          <w:rFonts w:ascii="Times New Roman" w:hAnsi="Times New Roman" w:eastAsia="Times New Roman" w:cs="Times New Roman"/>
          <w:b w:val="0"/>
          <w:bCs w:val="0"/>
          <w:sz w:val="19"/>
          <w:szCs w:val="19"/>
          <w:rtl w:val="1"/>
        </w:rPr>
        <w:t xml:space="preserve"> (מְנָחוֹת כט:) בְּרַבִּי עֲקִיבָא: כָּךְ עָלָה בְּמַחֲשָׁבָה לְפָנַי,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also the meaning of what was said concerning Rabbi Akiva (Menachot 29b): 'Thus it arose in thought before 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רָצָה לוֹמַר, כְּפִי הַמַּחֲשָׁבָה שֶׁיִּהְיֶה בְּמִדַּת הַדִּין.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That is to say, this was in accordance with the level of thought, where creation was conceived through the Attribute of Judgment.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וּמִכָּל מָקוֹם, לֹא חָשִׁיד קוּדְשָׁא בְּרִיךְ הוּא דְּעָבֵיד דִּינָא בְּלָא דִּינָא, אַף בְּמִדַּת הַדִּין;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Nevertheless, the Holy One, blessed be He, is not suspected of administering judgment without justice, even when acting through the Attribute of Judgment.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טָעַן: זוֹ תּוֹרָה וְזוֹ שְׂכָרָהּ, שֶׁאֵין מַגִּיעַ לוֹ בְּדִין 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Moshe's protest—'This is Torah and this is its reward?'—was precisely that such a judgment did not appear to be deserved.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וְאָמְנָם בֶּאֱמֶת יָדוּעַ דְּכֹחוֹת הַמַּחֲשָׁבָה, שָׁם הַדִּין בְּתַכְלִית הַהֶעְלֵם,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Yet in truth it is known that within the powers of thought, judgment exists in the most concealed form.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וְאֵין גִּילּוּי דִּין כְּלָל אֶלָּא בַּיְצִיאָה לַפּוֹעַל, וְזֶה לִכְאוֹרָה הֵיפֶךְ הַנִּזְכָּר.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Judgment becomes manifest only when it emerges into actuality, which at first glance seems the reverse of what was just explained.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עִנְיַן חִילּוּק בֵּין מַחֲשָׁבָה לַסּוֹף הַיְנוּ לִהְיוֹת: "עָשָׂה הָאֱלֹהִים הָאָדָם יָשָׁר, וְהֵמָּה בִקְשׁוּ וְגוֹמֵר", בְּמַה שֶּׁמָּסַר הַבְּחִירָה.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distinction between thought and the final outcome is rooted in the verse, 'God made man upright, but they sought, etc.,' for God entrusted man with free choice.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וְהַשֵּׁם יִתְבָּרַךְ רָצָה שֶׁיִּבְחוֹר רַק בַּטּוֹב, וְזֶהוּ תַכְלִית מְכֻוָּן שֶׁל מַחֲשַׁבְתּוֹ יִתְבָּרַךְ בַּבְּרִיאָה;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Blessed One desired that man choose only the good, and this was the ultimate intention of His thought in creation.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אַךְ כֵּיוָן שֶׁמָּסַר הַבְּחִירָה לָאָדָם, הֲרֵי סִילֵּק רְצוֹן מַחֲשַׁבְתּוֹ בָּזֶה.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Yet once He gave free choice to man, He seemingly withdrew the compelling force of that original intention.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וּמִכָּל מָקוֹם, עַל הָאֱמֶת גַּם אַחַר שֶׁמָּסַר הַבְּחִירָה, עֲדַיִן הַכֹּל מִמֶּנּוּ,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Nevertheless, in ultimate truth, even after free choice was entrusted to man, everything still comes from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וּכְמוֹ שֶׁכָּתוּב: "כִּי מִמְּךָ הַכֹּל וְגוֹמֵר</w:t>
      </w:r>
      <w:r>
        <w:rPr>
          <w:rStyle w:val="FootnoteReference"/>
          <w:rFonts w:ascii="Times New Roman" w:hAnsi="Times New Roman" w:eastAsia="Times New Roman" w:cs="Times New Roman"/>
          <w:sz w:val="19"/>
          <w:szCs w:val="19"/>
          <w:rtl/>
        </w:rPr>
        <w:footnoteReference w:id="809"/>
      </w:r>
      <w:r>
        <w:rPr>
          <w:rFonts w:ascii="Times New Roman" w:hAnsi="Times New Roman" w:eastAsia="Times New Roman" w:cs="Times New Roman"/>
          <w:b w:val="0"/>
          <w:bCs w:val="0"/>
          <w:sz w:val="19"/>
          <w:szCs w:val="19"/>
          <w:rtl w:val="1"/>
        </w:rPr>
        <w:t xml:space="preserve">" לְעִנְיַן הַטּוֹבָה, וְכֵן לְעִנְיַן הַהֵפֶךְ: "לָמָּה תַתְעֵנוּ וְגוֹמֵר".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Scripture says, 'For everything is from You, etc.,' regarding good, and likewise regarding its opposite, 'Why do You cause us to stray,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תַכְלִית הַבְּחִירָה: לְהַגִּיעַ עַל יָדָהּ לִידִיעָה בְרוּרָה שֶׁאֵין עוֹד מִלְּבַדּוֹ גַּם מִשֶּׁנִּבְרָא הָעוֹלָם.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ultimate purpose of free choice: through it one must arrive at the clear knowledge that there is nothing besides Him, even within the created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וְזוֹ הִיא צוּרָתוֹ שֶׁל יַעֲקֹב אָבִינוּ עָלָיו הַשָּׁלוֹם, שֶׁחֲקוּקָה בְּכִסֵּא הַכָּבוֹד,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form of our father Jacob, peace be upon him, which is engraved upon the Throne of Glory.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שֶׁצּוּרָתוֹ הִיא כּוֹלֶלֶת כָּל הַצּוּרוֹת וְהַנְּפָשׁוֹת דְּיִשְׂרָאֵל.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His form encompasses all the forms and souls of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קַו הָאֶמְצָעִי הַמְחַבֵּר שֶׁבַע תַּחְתּוֹנוֹת עִם שָׁלֹשׁ רִאשׁוֹנוֹת, לִהְיוֹת כּוּלָּא חַד מַמָּשׁ.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middle line that joins the seven lower Sefirot with the first three, so that all is literally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וְהִנֵּה כְּפִי הַמַּחֲשָׁבָה שֶׁיִּהְיֶה הַכֹּל עַל דֶּרֶךְ הַטּוֹב, הִנֵּה זֶה נִקְרָא בְּמִדַּת הַדִּין,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According to the original thought that everything should proceed in the way of good, this itself is termed the Attribute of Judgment.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דְּתַכְלִית הַבְּרִיאָה לְהֵטִיב, וּכְשֶׁהַטּוֹב מַגִּיעַ בְּמִשְׁפָּט, וַדַּאי שֶׁזֶּה נִקְרָא "טוֹב מְאוֹד".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the purpose of creation is to bestow good, and when that good is attained by right and judgment, it is certainly called 'very good.'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 שֶׁאָמְרוּ זִכְרוֹנָם לִבְרָכָה (בְּרֵאשִׁית רַבָּה פָּרָשָׁה ט)</w:t>
      </w:r>
      <w:r>
        <w:rPr>
          <w:rStyle w:val="FootnoteReference"/>
          <w:rFonts w:ascii="Times New Roman" w:hAnsi="Times New Roman" w:eastAsia="Times New Roman" w:cs="Times New Roman"/>
          <w:sz w:val="19"/>
          <w:szCs w:val="19"/>
          <w:rtl/>
        </w:rPr>
        <w:footnoteReference w:id="810"/>
      </w:r>
      <w:r>
        <w:rPr>
          <w:rFonts w:ascii="Times New Roman" w:hAnsi="Times New Roman" w:eastAsia="Times New Roman" w:cs="Times New Roman"/>
          <w:b w:val="0"/>
          <w:bCs w:val="0"/>
          <w:sz w:val="19"/>
          <w:szCs w:val="19"/>
          <w:rtl w:val="1"/>
        </w:rPr>
        <w:t xml:space="preserve">, דְּזֶה יֵצֶר הָרָע וּמָוֶת וְשֵׁינָה,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what our Sages of blessed memory taught (Bereishit Rabbah 9), that 'very good' includes the evil inclination, death, and sleep.</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שֶׁכָּל זֶה בִּיטּוּל לְהַטּוֹב, רַק דְּכָל זֶה נִמְשָׁךְ מִן הַ"טּוֹב מְאוֹד";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All of these appear to negate the good, yet they themselves flow from the level of 'very good.'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דְּהַיְינוּ שֶׁהַשֵּׁם יִתְבָּרַךְ רָצָה לִהְיוֹת טוֹב מְאוֹד, וְזֶה עַל יְדֵי שֶׁיִּהְיֶה כֹּחַ בְּחִירָה וְיֵצֶר הָרָע, וְהֵם יִבְחֲרוּ בַּטּוֹב.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That is, the Blessed One desired that the good be 'very good,' which is possible when there is free choice and an evil inclination, and human beings nevertheless choose the good.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וּמִזֶּה נִמְשָׁךְ אַחַר כָּךְ מַה שֶּׁנִּמְשָׁךְ, וְלִהְיוֹת גַּם אַחַר כָּךְ כּוּלָּא חַד, מִמֵּילָא גַּם אַחַר כָּךְ זֶה נִקְרָא "טוֹב מְאוֹד".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From this came all that subsequently unfolded; and because even afterward everything is ultimately one, the later course of events too is included within 'very good.'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וְהַיְינוּ לֶעָתִיד, כְּשֶׁיְּבוּלַּע הַמָּוֶת לָנֶצַח וְיִתְבַּעֵר יֵצֶר הָרָע, יְבוֹרַר אֵיךְ זֶה מִכְּלַל "טוֹב מְאוֹד", שֶׁעַל יְדֵי זֶה הִגִּיעַ הַטּוֹב בְּמִשְׁפָּט.</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In the future, when death is swallowed up forever and the evil inclination is eradicated, it will become clear how all of this belonged to 'very good,' for through it the good was attained through judgment.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וְהִנֵּה וַדַּאי הָיָה בִּתְחִלַּת מַחֲשַׁבְתּוֹ יִתְבָּרַךְ שֶׁיִּהְיֶה חִלּוּקֵי מַדְרֵיגוֹת יִשְׂרָאֵל וְעוֹבְדֵי כּוֹכָבִים וּמַזָּלוֹת,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Certainly, from the beginning of the Divine thought there were to be differing levels between Israel and the nations.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דְּאִם לֹא כֵן, מֵאַיִן נִתְהַוָּה זֶה אַחַר כָּךְ? וְכָךְ בְּרִיָּיתוֹ שֶׁל עוֹלָם: חֲשׁוֹכָא וּנְהוֹרָא.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if not, from where could this distinction later have arisen? This too is the pattern of creation: darkness and light.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אַךְ כֵּיוָן שֶׁהַמַּחֲשָׁבָה הָיָה הַכֹּל טוֹב, וַדַּאי גַּם הָעוֹבְדֵי כּוֹכָבִים וּמַזָּלוֹת לֹא הָיָה הַמְכֻוָּן שֶׁיִּהְיוּ כְּמוֹ שֶׁהֵם.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Yet since the original Divine thought was entirely good, the intention for the nations was certainly not that they remain as they later became.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זֶה נֶאֱמַר: "וְהָיָה כַּאֲשֶׁר דִּמִּיתִי לַעֲשׂוֹת לָהֶם, אֶעֱשֶׂה לָכֶם", וְלֹא אָמַר "כַּאֲשֶׁר עָשִׂיתִי";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Regarding this it is said, 'And it shall be, as I intended to do to them, so I shall do to you'—it does not say, 'as I did.'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שֶׁכְּבָר עָשָׂה רַע לְעַמְמִין בְּפוֹעַל, שֶׁלֹּא לְהַחֲיוֹת כָּל נְשָׁמָה, אוֹ עוֹנְשֵׁי שְׁאָר אוּמּוֹת; חָלִילָה לַעֲשׂוֹת כֵּן לְיִשְׂרָאֵל,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He had already brought actual destruction upon nations, such as the command not to leave alive any soul, and the punishments of other peoples; Heaven forbid that such a thing be done to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אֲבַדּוֹן הָעוֹבְדֵי כּוֹכָבִים וּמַזָּלוֹת הוּא אֲבַדָּן נִצְחִי.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the destruction of the nations, in that sense, is a lasting destruction.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וְרַק "כַּאֲשֶׁר דִּמִּיתִי" — וְרָצָה לוֹמַר, כְּמוֹ שֶׁעָלוּ בְּמַחֲשָׁבָה,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Rather, the verse says only 'as I intended'—meaning, as they existed in the original Divine thought.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דְּמִצַּד מַחֲשַׁבְתּוֹ יִתְבָּרַךְ שֶׁיִּהְיוּ יִשְׂרָאֵל דְּבוּקִים בּוֹ יִתְבָּרַךְ מַמָּשׁ, וּכְמוֹ שֶׁיִּהְיוּ לֶעָתִיד,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according to His thought, Israel were to be actually bound to Him, as they will be in the future.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הָיָה שֶׁהָעוֹבְדֵי כּוֹכָבִים וּמַזָּלוֹת יִהְיוּ כְּמוֹ שֶׁהֵם יִשְׂרָאֵל עַכְשָׁיו: שֶׁלֹּא יוּכְלוּ לְקַבֵּל רוֹב טוֹבָה בָּעוֹלָם הַזֶּה, וְסוֹף סוֹף גַּם הֵם יִזֻכְּכוּ.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nations, in that design, would have been on the level Israel occupies now: unable to receive an abundance of good in this world, yet ultimately destined for refinement.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יְדֵי הַחֵטְא הֵם נִכְרְתוּ לְגַמְרֵי, וְיִשְׂרָאֵל שָׁבוּ כְּמוֹ שֶׁהָיָה בַּמַּחֲשָׁבָה עַל אוּמּוֹת הָעוֹלָם,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Through sin, however, the nations became entirely cut off, while Israel came to occupy the position that the original thought had assigned to the nations.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שֶׁאֵין הַכֹּחוֹת וְהָרְצוֹנוֹת וְהַפְּעוּלוֹת נִמְשָׁכִים כָּל כָּךְ אַחַר רְצוֹן הַשֵּׁם יִתְבָּרַךְ, אַךְ עִם כָּל זֶה שׁוֹרְשָׁם דָּבוּק בֵּאלֹהִים חַיִּים.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Their powers, desires, and actions do not always follow the Blessed One's will completely, yet their root remains attached to the living God.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וְנִמְצָא, מַה שֶּׁאֵין יִשְׂרָאֵל יְכוֹלִים לְקַבֵּל רוֹב טוֹבָה בָּעוֹלָם הַזֶּה הוּא רַק מִצַּד שֶׁהֵרֵעוּ אֶת מַעֲשָׂם וְקִיפְּחוּ אֶת פַּרְנָסָתָם, רַחֲמָנָא לִיצְלַן.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follows that Israel's inability to receive an abundance of good in this world results only from having impaired their deeds and thereby diminished their sustenance—may the Merciful One save us.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בְּעוֹבְדֵי כּוֹכָבִים וּמַזָּלוֹת הוּא לְהֵיפֶךְ: שׁוֹרְשָׁם, אִם הָיוּ כִּרְצוֹן הַשֵּׁם יִתְבָּרַךְ, הָיָה רָאוּי שֶׁיִּהְיֶה כֵּן;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With the nations, however, the matter is the reverse: at their root, had they remained according to the Divine will, this limited worldly condition would have been appropriate to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וּמִצַּד שֶׁהֵרֵעוּ מַעֲשֵׂיהֶם יֵשׁ לָהֶם מִשַּׁלְוַת הָרְשָׁעִים לְקַפְּחָם מֵעוֹלָם הַבָּא.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Because they corrupted their deeds, they are granted the tranquility of the wicked in this world in a manner that deprives them of the World to Come.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וְרַבִּי עֲקִיבָא, שֶׁהָיָה בֶּן גֵּרִים, עַל זֶה אָמַר: "כָּךְ עָלָה בְּמַחֲשָׁבָה",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Regarding Rabbi Akiva, who descended from converts, this is the meaning of the response, 'Thus it arose in thought.'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שֶׁעוֹנְשָׁיו אֵינוֹ מִצַּד בְּחִירָה דְּרַע בָּעוֹלָם הַזֶּה, רַק מִצַּד שׁוֹרְשׁוֹ בַּמַּחֲשָׁבָה.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His suffering was not rooted in an evil choice in this world, but in the dimension of his root within the primordial thought.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"שְׁתוֹק", דְּבַמַּחֲשָׁבָה אֵין שָׁם דִּבּוּר, וְאִי אֶפְשָׁר לְהַשִּׂיג דָּבָר אֶלָּא אִם כֵּן מַגִּיעַ לְאוֹתָהּ מַדְרֵיגָה שֶׁהוּא הִסְתַּלְּקוּת הַדִּבּוּר.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'Be silent': at the level of thought there is no speech, and it cannot be grasped unless one reaches that level where speech falls away.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וּבֵיאוּר זֶה, כִּי רַבִּי עֲקִיבָא הוּא יְסוֹד תּוֹרָה שֶׁבְּעַל פֶּה, כַּיָּדוּעַ, שֶׁהוּא מִדַּת לַיְלָה;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explanation is that Rabbi Akiva is the foundation of the Oral Torah, as is known, and the Oral Torah corresponds to the quality of night.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דְּהַיְינוּ הַשָּׂגַת יִשְׂרָאֵל בָּעוֹלָם הַזֶּה מִצַּד הִשְׁתַּדְּלוּת דְּחוֹמֶר וּלְבֵינִים, לִבּוּן הִלְכְתָא הָאָמוּר בַּזּוֹהַר (חֵלֶק א כז עַמּוּד א)</w:t>
      </w:r>
      <w:r>
        <w:rPr>
          <w:rStyle w:val="FootnoteReference"/>
          <w:rFonts w:ascii="Times New Roman" w:hAnsi="Times New Roman" w:eastAsia="Times New Roman" w:cs="Times New Roman"/>
          <w:sz w:val="19"/>
          <w:szCs w:val="19"/>
          <w:rtl/>
        </w:rPr>
        <w:footnoteReference w:id="811"/>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That is, it is Israel's mode of attainment in this world through exertion—the 'mortar and bricks' of clarifying halakhah, as stated in the Zohar (I, 27a).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אוֹר יוֹם, שֶׁכֵּן יִהְיֶה אוֹר הַלְּבָנָה דְּלֶעָתִיד, הַכֹּל אוֹר עַצְמִי, הוּא אוֹרוֹ יִתְבָּרַךְ הַמֵּאִיר לְכָל בָּאֵי עוֹלָם.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light of day—like the light of the moon in the future—is intrinsic light: the Blessed One's own light illuminating all who enter the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תּוֹרָה שֶׁבִּכְתָב, וְהִיא כְּתִיבָא וּמַנְּחָא לְכָל מִי שֶׁיִּרְצֶה,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corresponds to the Written Torah, which is written and laid openly before anyone who wishes to approach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עַד שֶׁאוּמּוֹת הָעוֹלָם אוֹמְרִים: אָנוּ יִשְׂרָאֵל, כְּמוֹ שֶׁאָמְרוּ זִכְרוֹנָם לִבְרָכָה (מִדְרַשׁ תַּנְחוּמָא תִּשָּׂא לד)</w:t>
      </w:r>
      <w:r>
        <w:rPr>
          <w:rStyle w:val="FootnoteReference"/>
          <w:rFonts w:ascii="Times New Roman" w:hAnsi="Times New Roman" w:eastAsia="Times New Roman" w:cs="Times New Roman"/>
          <w:sz w:val="19"/>
          <w:szCs w:val="19"/>
          <w:rtl/>
        </w:rPr>
        <w:footnoteReference w:id="812"/>
      </w:r>
      <w:r>
        <w:rPr>
          <w:rFonts w:ascii="Times New Roman" w:hAnsi="Times New Roman" w:eastAsia="Times New Roman" w:cs="Times New Roman"/>
          <w:b w:val="0"/>
          <w:bCs w:val="0"/>
          <w:sz w:val="19"/>
          <w:szCs w:val="19"/>
          <w:rtl w:val="1"/>
        </w:rPr>
        <w:t xml:space="preserve">, דְּמִי שֶׁיְּגַלֶּה מִסְטוֹרִין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Indeed, the nations can claim, 'We are Israel,' as our Sages of blessed memory taught (Midrash Tanchuma, Tisa 34), regarding one who reveals the hidden mysteries,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תּוֹרָה שֶׁבְּעַל פֶּה הוּא הַמְבָרֵר הַחִילּוּק, רָצָה לוֹמַר שֶׁאַף בְּהֶעְלֵם: "וְכִי אֵשֵׁב בַּחוֹשֶׁךְ, הַשֵּׁם אוֹר 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Oral Torah is what clarifies the distinction: even within concealment, 'Though I sit in darkness, the Lord is a light for 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בְּאוֹר הַלְּבָנָה הַמְקַבֵּל מֵאוֹר הַחַמָּה, וְיִשְׂרָאֵל מוֹנִין לָהּ, כִּי "לֹא עָשָׂה כֵן לְכָל גּוֹי".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is the moonlight that receives from the sun, and Israel reckons its calendar by the moon, for 'He has not done so for any nation.'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מִצַּד הַדִּבּוּר, שֶׁהוּא הַהִתְגַּלּוּת שֶׁבַּמַּחֲשָׁבָה לַפּוֹעַל;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belongs to the level of speech, which is the revelation of thought as it emerges into actuality.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וּמִצַּד הַמַּחֲשָׁבָה, הֲרֵי הָיָה אוּמּוֹת הָעוֹלָם רְאוּיִם לִהְיוֹת כְּמוֹ עַכְשָׁיו יִשְׂרָאֵל, רַק שֶׁבַּהִתְגַּלּוּת נִתְבָּרֵר שֶׁאֵין כֵּן.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From the perspective of the original thought, the nations could have occupied the level Israel occupies now; only in the stage of revelation was it clarified that this is not so.</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וְהַבִּירוּר עַל יְדֵי רַבִּי עֲקִיבָא בְּיִחוּד, שֶׁהָיָה רֹאשׁ חַכְמֵי יִשְׂרָאֵל בְּדוֹרוֹ,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clarification came particularly through Rabbi Akiva, who was the foremost Sage of Israel in his generation.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וּכְמוֹ שֶׁאָמְרוּ (יְבָמוֹת טז.)</w:t>
      </w:r>
      <w:r>
        <w:rPr>
          <w:rStyle w:val="FootnoteReference"/>
          <w:rFonts w:ascii="Times New Roman" w:hAnsi="Times New Roman" w:eastAsia="Times New Roman" w:cs="Times New Roman"/>
          <w:sz w:val="19"/>
          <w:szCs w:val="19"/>
          <w:rtl/>
        </w:rPr>
        <w:footnoteReference w:id="813"/>
      </w:r>
      <w:r>
        <w:rPr>
          <w:rFonts w:ascii="Times New Roman" w:hAnsi="Times New Roman" w:eastAsia="Times New Roman" w:cs="Times New Roman"/>
          <w:b w:val="0"/>
          <w:bCs w:val="0"/>
          <w:sz w:val="19"/>
          <w:szCs w:val="19"/>
          <w:rtl w:val="1"/>
        </w:rPr>
        <w:t xml:space="preserve"> שֶׁשְּׁמוֹ הוֹלֵךְ מִסּוֹף הָעוֹלָם וְעַד סוֹפוֹ; וַדַּאי הִילּוּךְ הַשֵּׁם הַיְינוּ הִתְפַּשְּׁטוּת כֹּחוֹתָיו, הָיָה בְּכָל הָעוֹלָם כּוּלּוֹ,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As they said (Yevamot 16a), his name went from one end of the world to the other. The spread of his name signifies the extension of his spiritual powers throughout the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הוּא כּוֹלֵל הַדּוֹר, שֶׁכֵּן אוֹתִיּוֹת שְׁמוֹ יַעֲקֹב-א, כִּי שׁוֹרֶשׁ נֶפֶשׁ יַעֲקֹב אָבִינוּ עָלָיו הַשָּׁלוֹם הִיא כּוֹלֶלֶת נַפְשׁוֹת כָּל דּוֹר וָדוֹר מִיִּשְׂרָאֵל.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he encompassed his generation; the letters of his name allude to Yaakov plus alef, since the root-soul of Jacob our father, peace be upon him, encompasses the souls of every generation of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וְשׁוֹרֶשׁ נַפְשׁוֹ בֶּאֱמֶת נֶפֶשׁ מִיִּשְׂרָאֵל, רַק מִכָּל מָקוֹם מִצַּד שֶׁהוּא בֶּן גֵּרִים, וַדַּאי הָיָה בּוֹ גַּם כֵּן אֵיזֶה שׁוֹרֶשׁ מֵאֲבוֹתָיו,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In truth, the root of his soul was a soul of Israel; nevertheless, because he descended from converts, some root from his ancestors was certainly present within him as well.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אֵיזֶה שׁוֹרֶשׁ טוֹב שֶׁהָיָה גָּנוּז בָּהֶם מִצַּד שֶׁעָלוּ בַּמַּחֲשָׁבָה.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That was the hidden root of good within them, deriving from the way they had existed in the original Divine thought.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מַעֲלַת רַבִּי עֲקִיבָא הֵם מִצַּד הַדִּבּוּר בְּתוֹרָה שֶׁבְּעַל פֶּה, שֶׁהוּא הַיְּסוֹד,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All of Rabbi Akiva's distinctive greatness belongs to the level of speech in the Oral Torah, of which he is the foundation.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וּבוֹ נִתְבָּרֵר תַּכְלִית הַבִּירוּר בֵּין יִשְׂרָאֵל לָעַמִּים, שֶׁאֵין בּוֹ שׁוּם חֵלֶק מֵהֶם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Through him the ultimate distinction between Israel and the nations was clarified: in this revealed level he contains no portion of them at all.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מִצַּד הַהִתְעַלּוּת מֵעוֹלַם הַדִּבּוּר לַמַּחֲשָׁבָה, דְּשָׁם יֵשׁ אֵיזֶה דָּבָר טוֹב הַנִּמְצָא בָהֶם שֶׁקְּלָטָהּ רַבִּי עֲקִיבָא.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Only when rising from the world of speech to the level of thought is there a certain good found among them, which Rabbi Akiva absorbed.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מִצַּד אוֹתוֹ קְלִיטַת טוֹב דְּמַחֲשָׁבָה מֵאוּמּוֹת הָעוֹלָם הִגִּיעַ לוֹ הָעוֹנֶשׁ.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was from that absorption of the good rooted in the primordial thought concerning the nations that his suffering came.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אַף דְּזוֹ תּוֹרָה שֶׁבְּעַל פֶּה בְּדִבּוּר, שֶׁהָיָה הוֹגֶה יוֹם וָלַיְלָה, וּמִצַּד הַדִּבּוּר לֹא שַׁיֵּיךְ לָזֶה,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Although his Oral Torah was expressed through speech, which he studied day and night, and from the standpoint of speech there was no connection to this ancestral root,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וּבַמַּחֲשָׁבָה זָכָה לְ"טוֹב מְאוֹד", וְהוּא הַנְּהוֹרָא דְּעִמֵּיהּ שַׁרְיָא;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at the level of thought he attained the 'very good'—the hidden light that rested with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וּמִכָּל מָקוֹם, "יָשֶׁת חֹשֶׁךְ סִתְרוֹ": דְּכַלְפֵּי דִידֵיהּ הוּא נְהוֹרָא וְ"טוֹב מְאוֹד", אֲבָל כְּלַפֵּי דִידַן הוּא בְּרֵישָׁא חֲשׁוֹכָא.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Nevertheless, 'He makes darkness His concealment': from His perspective it is light and 'very good,' while from our perspective it first appears as darkness.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עַל יְדֵי הַהֶעְלֵם בָּאִים לַגִּילּוּי, וְ"וְכִי אֵשֵׁב בַּחוֹשֶׁךְ" דַּיְיקָא, אָז "הַשֵּׁם אוֹר 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Only by passing through concealment does one come to revelation; specifically when 'I sit in darkness,' then 'the Lord is a light for 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עַל דֶּרֶךְ שֶׁאָמְרוּ (גִּיטִּין מג.)</w:t>
      </w:r>
      <w:r>
        <w:rPr>
          <w:rStyle w:val="FootnoteReference"/>
          <w:rFonts w:ascii="Times New Roman" w:hAnsi="Times New Roman" w:eastAsia="Times New Roman" w:cs="Times New Roman"/>
          <w:sz w:val="19"/>
          <w:szCs w:val="19"/>
          <w:rtl/>
        </w:rPr>
        <w:footnoteReference w:id="814"/>
      </w:r>
      <w:r>
        <w:rPr>
          <w:rFonts w:ascii="Times New Roman" w:hAnsi="Times New Roman" w:eastAsia="Times New Roman" w:cs="Times New Roman"/>
          <w:b w:val="0"/>
          <w:bCs w:val="0"/>
          <w:sz w:val="19"/>
          <w:szCs w:val="19"/>
          <w:rtl w:val="1"/>
        </w:rPr>
        <w:t xml:space="preserve">: אֵין אָדָם עוֹמֵד עַל דִּבְרֵי תּוֹרָה אֶלָּא אִם כֵּן נִכְשַׁל,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as they said (Gittin 43a): a person does not fully comprehend words of Torah unless he has first stumbled in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עַד שֶׁדִּבְרֵי תּוֹרָה נִקְרָא "הַמִּכְשֵׁלָה הַזֹּאת", וְזֶה פֶּלֶא, כְּאִלּוּ דִּבְרֵי תּוֹרָה מַכְשִׁילִין, חַס וְשָׁלוֹם.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Indeed, words of Torah are even called 'this stumbling block.' This is astonishing, as though Torah itself causes a person to stumble—Heaven forbid.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הוֹאִיל וְאִי אֶפְשָׁר לַעֲמוֹד בָּעִנְיָן אַחֵר, הֲרֵי הַמִּכְשׁוֹל הֲכָנָה אֶל הָעֲמִידָה עַל דִּבְרֵי תּוֹרָה.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Rather, because there is no other way to arrive at full understanding, the stumbling itself becomes a preparation for grasping the words of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וְכֵיוָן שֶׁהַתּוֹרָה "בְּרֹאשׁ הוֹמִיּוֹת תִּקְרָא" לִרְדּוֹף אַחֲרֶיהָ, וְכֹחָהּ יָפֶה לְהַזְמִין כָּל מִינֵי סִיַּיעְתּוֹת לָאָדָם לַעֲמוֹד עַל דִּבְרֵי תּוֹרָה,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Since the Torah 'calls at the head of the noisy streets,' summoning a person to pursue it, it has the power to arrange every form of assistance that will enable him to attain its words.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גַּם זֶה מִכְּלַל הַסִּיַּיעְתּוֹת: לְהַזְמִין לְפָנָיו בַּהַתְחָלָה מִכְשָׁלוֹת, כְּדֵי לַעֲמוֹד עַל דִּבְרֵי תּוֹרָה.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Even this is included among those forms of assistance: that stumbling blocks are placed before him at the beginning so that he can ultimately stand firmly in the words of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וּכְמוֹ שֶׁהוּא בְּרִיָּיתוֹ שֶׁל עוֹלָם, כָּךְ הַתּוֹרָה שֶׁבָּהּ נִבְרָא הָעוֹלָם, וְהוּא הַדְּפוּס שֶׁל מַעֲשֵׂה בְּרֵאשִׁית,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Just as this is the pattern of the world's creation, so it is with the Torah through which the world was created, for Torah is the blueprint of the work of Creation.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מִסְּתָמָא גַּם הִיא כְּעִנְיַן בְּרִיָּיתוֹ שֶׁל עוֹלָם מַמָּשׁ.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follows that Torah itself must reflect precisely the same pattern as the creation of the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 שֶׁאָמְרוּ (שַׁבָּת פט:)</w:t>
      </w:r>
      <w:r>
        <w:rPr>
          <w:rStyle w:val="FootnoteReference"/>
          <w:rFonts w:ascii="Times New Roman" w:hAnsi="Times New Roman" w:eastAsia="Times New Roman" w:cs="Times New Roman"/>
          <w:sz w:val="19"/>
          <w:szCs w:val="19"/>
          <w:rtl/>
        </w:rPr>
        <w:footnoteReference w:id="815"/>
      </w:r>
      <w:r>
        <w:rPr>
          <w:rFonts w:ascii="Times New Roman" w:hAnsi="Times New Roman" w:eastAsia="Times New Roman" w:cs="Times New Roman"/>
          <w:b w:val="0"/>
          <w:bCs w:val="0"/>
          <w:sz w:val="19"/>
          <w:szCs w:val="19"/>
          <w:rtl w:val="1"/>
        </w:rPr>
        <w:t xml:space="preserve">: "חֲטָאֵיכֶם כַּשָּׁנִים הַלָּלוּ שֶׁסְּדוּרוֹת וּבָאוֹת מִשֵּׁשֶׁת יְמֵי בְּרֵאשִׁית",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what they said (Shabbat 89b): 'Your sins are like these years, ordered and coming from the six days of Creation.'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הַיְנוּ שֶׁכָּךְ הוּא סֵדֶר יְמֵי בְּרֵאשִׁית.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That is, this itself belongs to the ordered pattern of the days of Creation.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וְנִמְצָא, כָּל הָעֲוֹנוֹת וְעוֹנְשֵׁיהֶם, הַכֹּל "כָּךְ עָלָה בְּמַחֲשָׁבָה" בַּהֲכָנַת הַיְצִיאָה לַפּוֹעַל,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follows that all sins and their punishments were included in the sense of 'thus it arose in thought,' as part of the preparation for the eventual emergence into actuality.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שֶׁמִּתְבָּרֵר אַחַר שֶׁיּוֹצֵא לַפּוֹעַל: כְּשֶׁעוֹמֵד עַל דִּבְרֵי תּוֹרָה אַחַר שֶׁנִּכְשַׁל, אָז מֵבִין אֵיךְ הַמִּכְשׁוֹל הָיָה בּוֹ צוֹרֶךְ וְסִיבָּה לָזֶה.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Only afterward, once the process has unfolded and he attains the Torah after first stumbling, does he understand how the stumbling itself was necessary and served as the cause that enabled this attainment.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הַנֶּחָמָה לַפּוּרְעָנֻיּוֹת, שֶׁשּׁוֹרֶשׁ לְשׁוֹן נֶחָמָה, כְּמוֹ "וַיִּנָּחֶם" וְגוֹמֵר, שֶׁהוּא לְשׁוֹן חֲרָטָה;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consolation for the calamities. The root of the word nechamah, as in 'and He reconsidered, etc.,' can denote regret or a changed perspective.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וְכָךְ הַמִּתְנַחֵם מִפּוּרְעָנֻיּוֹת הוּא שֶׁמִּתְחָרֵט עַל צַעֲרוֹ אָז.</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So too, one who is consoled after affliction comes to reconsider the anguish he experienced at the time.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כְּשֶׁנִּתְבָּרֵר לוֹ אַחַר כָּךְ שֶׁלֹּא הָיָה כְּלָל פּוּרְעָנֻיּוֹת מֵעוֹלָם, וּבְחִנָּם נִצְטַעֵר.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occurs when it is later revealed to him that, in its ultimate purpose, it had never truly been a calamity at all, and his anguish had arisen from not yet seeing its end.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הַבִּירוּר שֶׁהוּא הָיָה הֲכָנָה לַטּוֹב, הֲרֵי כָּל דָּבָר נִקְרָא עַל שֵׁם תַּכְלִיתוֹ, נִמְצָא גַּם זֶה הָיָה טוֹב.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once it becomes clear that the event was a preparation for good—and everything is defined by its ultimate purpose—it follows that this too was good.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סְמִיכוּת שֶׁבַע דְּנֶחֶמְתָּא לְשַׁבַּת תְּשׁוּבָה, כִּי שׁוֹרֶשׁ הִתְהַפְּכוּת זֶה הוּא עַל יְדֵי הַתְּשׁוּבָה,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explains why the Seven Haftarot of Consolation are followed closely by Shabbat Teshuvah, for the root of this transformation is teshuvah.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שֶׁהִיא גַּם כֵּן חֲרָטָה עַל הָרַע שֶׁמִּצַּד הָאָדָם.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Teshuvah too is a reconsideration and regret concerning the evil that came from man's side.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בְּרֵאשִׁית שָׁנָה, שֶׁהוּא תְּחִלַּת הַזְּמַן: הַהַתְחָלָה הוּא אִתְעָרוּתָא דִּלְתַתָּא, וְסוֹפוֹ הוּא אִתְעָרוּתָא דִּלְעֵילָא — "וְאָשׁוּבָה אֲלֵיכֶם".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At the beginning of the year, which is the beginning of the cycle of time, the beginning comes through an awakening from below, while its culmination is an awakening from Above—'and I will return to you.'</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זֶהוּ הַנֶּחָמָתוֹת: לְהִתְחָרֵט אַפּוּרְעָנֻיּוֹת דְּהַשֵּׁם יִתְבָּרַךְ שֶׁנִּצְטַעֲרוּ, שֶׁזֶּה מֵהַשֵּׁם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the consolations: to come to a changed understanding of the afflictions sent by the Blessed One over which they had grieved, recognizing that these too came from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וְכֵן הַנֶּחָמָה מֵהַשֵּׁם יִתְבָּרַךְ: "נַחֲמוּ" וְגוֹמֵר, "יֹאמַר" וְגוֹמֵר, שֶׁהוּא הַמּוֹלִיד זֶה בַּלֵּב.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Likewise, the consolation comes from the Blessed One Himself—'Comfort, etc.,' 'shall say, etc.'—for He is the One Who brings this new realization into the heart.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וְהַדְּבָרִים עֲמוּקִים; לֹא אוּכַל לְהַאֲרִיךְ כָּעֵת יוֹתֵר.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These matters are profound, and I cannot elaborate further at present.</w:t>
      </w:r>
    </w:p>
    <w:p>
      <w:pPr>
        <w:keepNext/>
        <w:keepLines/>
        <w:spacing w:before="0" w:after="30" w:line="240" w:lineRule="auto"/>
        <w:jc w:val="center"/>
      </w:pPr>
      <w:bookmarkStart w:id="9103" w:name="_RLToc0103"/>
      <w:r>
        <w:rPr>
          <w:rFonts w:ascii="Times New Roman" w:hAnsi="Times New Roman" w:eastAsia="Times New Roman" w:cs="Times New Roman"/>
          <w:b w:val="0"/>
          <w:i w:val="0"/>
          <w:sz w:val="21"/>
          <w:szCs w:val="21"/>
        </w:rPr>
        <w:t>Siman 46 - The Shofar: Voice, Prayer, and Expansive Understanding</w:t>
      </w:r>
      <w:bookmarkEnd w:id="9103"/>
    </w:p>
    <w:p>
      <w:pPr>
        <w:keepNext/>
        <w:keepLines/>
        <w:spacing w:before="0" w:after="60" w:line="240" w:lineRule="auto"/>
        <w:jc w:val="center"/>
      </w:pPr>
      <w:r>
        <w:rPr>
          <w:rFonts w:ascii="Times New Roman" w:hAnsi="Times New Roman" w:eastAsia="Times New Roman" w:cs="Times New Roman"/>
          <w:b w:val="0"/>
          <w:i/>
          <w:sz w:val="17"/>
          <w:szCs w:val="17"/>
        </w:rPr>
        <w:t>The shofar expands a narrow inner voice into broad revelation; its cries, numbers, and forms connect Torah, prayer, and the transformation of constriction into understanding.</w:t>
      </w:r>
    </w:p>
    <w:p>
      <w:pPr>
        <w:keepNext/>
        <w:keepLines/>
        <w:spacing w:before="20" w:after="20" w:line="240" w:lineRule="auto"/>
        <w:jc w:val="left"/>
      </w:pPr>
      <w:bookmarkStart w:id="9104" w:name="_RLToc0104"/>
      <w:r>
        <w:rPr>
          <w:rFonts w:ascii="Times New Roman" w:hAnsi="Times New Roman" w:eastAsia="Times New Roman" w:cs="Times New Roman"/>
          <w:b w:val="0"/>
          <w:i w:val="0"/>
          <w:sz w:val="19"/>
          <w:szCs w:val="19"/>
        </w:rPr>
        <w:t>Seif 1 - The Shofar as an Expanding Voice</w:t>
      </w:r>
      <w:bookmarkEnd w:id="9104"/>
    </w:p>
    <w:p>
      <w:pPr>
        <w:keepNext/>
        <w:keepLines/>
        <w:spacing w:before="0" w:after="60" w:line="240" w:lineRule="auto"/>
        <w:jc w:val="left"/>
      </w:pPr>
      <w:r>
        <w:rPr>
          <w:rFonts w:ascii="Times New Roman" w:hAnsi="Times New Roman" w:eastAsia="Times New Roman" w:cs="Times New Roman"/>
          <w:b w:val="0"/>
          <w:i/>
          <w:sz w:val="17"/>
          <w:szCs w:val="17"/>
        </w:rPr>
        <w:t>The shofar broadens a narrow inner sound, joining Torah's plain voice with prayer's cry between them.</w:t>
      </w:r>
    </w:p>
    <w:p>
      <w:pPr>
        <w:spacing w:after="0" w:line="240" w:lineRule="auto"/>
      </w:pPr>
      <w:r>
        <w:rPr>
          <w:rFonts w:ascii="Times New Roman" w:hAnsi="Times New Roman" w:eastAsia="Times New Roman" w:cs="Times New Roman"/>
          <w:b w:val="0"/>
          <w:bCs w:val="0"/>
          <w:sz w:val="19"/>
          <w:szCs w:val="19"/>
          <w:rtl w:val="1"/>
        </w:rPr>
        <w:t>עִנְיַן הַשּׁוֹפָר בַּטֶּבַע הוּא מַרְחִיב הַקּוֹל וּמַגְבִּיהוֹ, שֶׁהַמַּשְׁמִיעַ לְתוֹכוֹ קוֹל נָמוּךְ בְּצִדּוֹ הַקָּצָר.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nature of the shofar is to broaden and amplify a sound: one sounds a low voice into its narrow end.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עַל יְדֵי הַרְעָדַת חֶלְקֵי הָאֲוִיר בַּחֲלַל הַשּׁוֹפָר, הוּא נִשְׁמָע קוֹל גָּבוֹהַּ לַחוּץ דֶּרֶךְ צִדּוֹ הָרָחָב, כַּנּוֹדָע לַטִּבְעִיִּים.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By vibrating the particles of air in the hollow of the shofar, the sound emerges outward as a louder voice through its broad end, as is known to students of nature.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כְּלִי אֶמְצָעִי בֵּין הַמַּשְׁמִיעַ לַשּׁוֹמֵעַ, שֶׁיּוּכַל הַשּׁוֹמֵעַ לְקַבֵּל בְּהִתְפַּשְּׁטוּת רְחָבָה מַה שֶּׁהַמַּשְׁמִיעַ מַשְׁמִיעַ מִן הַמֵּצַר.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is therefore an intermediary instrument between the one who sounds and the one who hears, enabling the listener to receive in broad expansion what the sounder produces from a constricted place.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שֶׁכָּתוּב: "כַּשּׁוֹפָר הָרֵם קוֹלֶךָ", שֶׁהַנָּבִיא אֶמְצָעִי בֵּין יִשְׂרָאֵל לַאֲבִיהֶם שֶׁבַּשָּׁמַיִם בְּהַשְׁמָעַת הַקּוֹל,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the verse, “Raise your voice like a shofar”: the prophet stands as an intermediary in transmitting the voice between Israel and their Father in Heaven,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דֻּגְמַת הַשּׁוֹפָר, שֶׁהוּא מְקַבְּלוֹ בִּלְחִישָׁה מִלְמַעְלָה.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like the shofar, receiving the message above in a whisper and giving it expanded expression.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"וַהַשֵּׁם יִתֵּן אֹמֶר, הַמְבַשְּׂרוֹת צָבָא רָב" — שֶׁדִּבּוּר אֶחָד שֶׁל הַשֵּׁם יִתְבָּרַךְ הוּא מִתְפַּשֵּׁט בְּפִי הַנָּבִיא לְפָרָשָׁה שְׁלֵמָה.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“The Lord gives the word; the women who proclaim it are a great host”: a single Divine utterance expands in the mouth of the prophet into an entire passage.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שׁוֹפָרוֹת דְּמַתַּן תּוֹרָה, שֶׁהַשֵּׁם יִתְבָּרַךְ הִשְׁמִיעָנוּ אֶת קוֹלוֹ מִן הַשָּׁמַיִם, "וְהָיָה קוֹל הַשּׁוֹפָר הוֹלֵךְ וְחָזֵק מְאֹד" — הַיְנוּ כֹּחַ הִתְפַּשְּׁטוּתוֹ.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shofar of the Giving of the Torah: the Blessed One caused us to hear His voice from heaven, and “the sound of the shofar grew continually stronger”—meaning the power of its expansion.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כִּי מִקְרָא אֶחָד יוֹצֵא לְכַמָּה טְעָמִים (סַנְהֶדְרִין לד.)</w:t>
      </w:r>
      <w:r>
        <w:rPr>
          <w:rStyle w:val="FootnoteReference"/>
          <w:rFonts w:ascii="Times New Roman" w:hAnsi="Times New Roman" w:eastAsia="Times New Roman" w:cs="Times New Roman"/>
          <w:sz w:val="19"/>
          <w:szCs w:val="19"/>
          <w:rtl/>
        </w:rPr>
        <w:footnoteReference w:id="816"/>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a single verse can yield many meanings (Sanhedrin 34a),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וְלֵיכָּא מִידִי בִּנְבִיאִים וּבְדִבְרֵי רַבּוֹתֵינוּ זִכְרוֹנָם לִבְרָכָה, וְכֵן בְּכָל חַכְמֵי תּוֹרָה שֶׁבְּעַל פֶּה, דְּלָא רְמִיזִי בְּאוֹרַיְתָא (תַּעֲנִית ט.)</w:t>
      </w:r>
      <w:r>
        <w:rPr>
          <w:rStyle w:val="FootnoteReference"/>
          <w:rFonts w:ascii="Times New Roman" w:hAnsi="Times New Roman" w:eastAsia="Times New Roman" w:cs="Times New Roman"/>
          <w:sz w:val="19"/>
          <w:szCs w:val="19"/>
          <w:rtl/>
        </w:rPr>
        <w:footnoteReference w:id="817"/>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and there is nothing in the Prophets, in the teachings of our Sages of blessed memory, or in the words of the sages of the Oral Torah that is not alluded to in the Torah (Ta’anit 9a).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אֶחָד מִיִּשְׂרָאֵל יֵשׁ לוֹ הַשָּׂגָה אַחֶרֶת בְּדִבְרֵי תּוֹרָה.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Every Jew therefore has a distinct apprehension within the words of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שֶׁקּוֹלוֹ יִתְבָּרַךְ בְּדִבְרֵי תּוֹרָה הוּא בְּקוֹל שׁוֹפָר גָּדוֹל, שֶׁקּוֹל נָמוּךְ שֶׁלּוֹ נִתְרַחֵב לַשּׁוֹמְעִים בְּהַרְחָבָה גְּדוֹלָה לְאֵין שִׁעוּר.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His voice within Torah is thus the voice of a great shofar: His concentrated voice expands for its hearers without limit.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וּבְרֹאשׁ הַשָּׁנָה, שֶׁאָנוּ בָּאִים בְּקוֹל תְּפִלָּה, קוּדְשָׁא בְּרִיךְ הוּא יָהֵיב עֵיטִין בְּכֹלָּא לְקַבֵּל בְּרַחֲמִים וּבְרָצוֹן אֶת תְּפִלָּתֵנוּ,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On Rosh Hashanah, when we approach with the voice of prayer, the Holy One, blessed be He, provides counsel in every matter so as to receive our prayer with mercy and favor,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הַבָּאָה בְּקוֹל נָמוּךְ מְאֹד בְּתַכְלִית הַשִּׁפְלוּת, כְּמוֹ שֶׁכָּתוּב בַּתִּקּוּנִים (תִּקּוּן ו)</w:t>
      </w:r>
      <w:r>
        <w:rPr>
          <w:rStyle w:val="FootnoteReference"/>
          <w:rFonts w:ascii="Times New Roman" w:hAnsi="Times New Roman" w:eastAsia="Times New Roman" w:cs="Times New Roman"/>
          <w:sz w:val="19"/>
          <w:szCs w:val="19"/>
          <w:rtl/>
        </w:rPr>
        <w:footnoteReference w:id="818"/>
      </w:r>
      <w:r>
        <w:rPr>
          <w:rFonts w:ascii="Times New Roman" w:hAnsi="Times New Roman" w:eastAsia="Times New Roman" w:cs="Times New Roman"/>
          <w:b w:val="0"/>
          <w:bCs w:val="0"/>
          <w:sz w:val="19"/>
          <w:szCs w:val="19"/>
          <w:rtl w:val="1"/>
        </w:rPr>
        <w:t xml:space="preserve">: "צָוְחִין כְּכַלְבָּא: הַב לָן"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even though it comes in an exceedingly low voice, from the utmost lowliness, as the Tikkunim (Tikkun 6) describes people crying “like a dog: Give us…” and so forth.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וְאַף הַמַּאֲרִיךְ בִּתְפִלָּה וּמְעַיֵּן בָּהּ בְּכַוָּנָה שְׁלֵמָה — מִי יִצְדַּק לְפָנָיו יִתְבָּרַךְ בַּדִּין?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Even one who prays at length and concentrates with complete intention—who could be justified before Him in strict judgment?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וּלְעוֹלָם: "מִן הַמֵּצַר קָרָאתִי יָהּ", שֶׁהַקְּרִיאָה הִיא בַּמֵּצַר מְאֹד — הֵיכָן תּוֹרָה וְהֵיכָן מִצְווֹת דְּמַגְּנֵי עֲלָן?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it is always, “From the narrow place I called to God”: our calling is from profound constriction—where is our Torah, and where are the mitzvot that can protect us?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הַשֵּׁם יִתְבָּרַךְ עוֹנֶה בַמֶּרְחָב.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Only the Blessed One answers us with expansiveness.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וְהָעֵצָה לָזֶה לָבוֹא בְּקוֹל שׁוֹפָר שֶׁלָּנוּ שֶׁאָנוּ תּוֹקְעִין, לְהַרְחִיב הַשְׁמָעַת קוֹלֵנוּ לְמַעְלָה יוֹתֵר מִכְּפִי דִּבּוּרֵנוּ.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counsel for this is to come with our shofar blast, so that the sounding of our voice Above is broadened beyond the measure of our actual words.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וּכְמוֹ שֶׁכָּל מִינֵי הַשָּׂגוֹת וְשִׂכְלִיּוֹת דִּבְנֵי אָדָם וְכָל הַנִּבְרָאִים בְּהַשָּׂגָתָם כְּלוּלִים בְּקוֹל תּוֹרָה דְּהַשֵּׁם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Just as every kind of human understanding and intellect, and the apprehension of every created being, is included within the Divine voice of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כָּךְ הַכֹּל כָּלוּל בְּקוֹל תְּפִלָּה דְּיִשְׂרָאֵל, כִּי הַכֹּל אֶחָד, כַּנּוֹדָע מַה שֶּׁאָמְרוּ (פְּסָחִים קיח.; בְּרֵאשִׁית רַבָּה פָּרָשָׁה כא)</w:t>
      </w:r>
      <w:r>
        <w:rPr>
          <w:rStyle w:val="FootnoteReference"/>
          <w:rFonts w:ascii="Times New Roman" w:hAnsi="Times New Roman" w:eastAsia="Times New Roman" w:cs="Times New Roman"/>
          <w:sz w:val="19"/>
          <w:szCs w:val="19"/>
          <w:rtl/>
        </w:rPr>
        <w:footnoteReference w:id="819"/>
      </w:r>
      <w:r>
        <w:rPr>
          <w:rFonts w:ascii="Times New Roman" w:hAnsi="Times New Roman" w:eastAsia="Times New Roman" w:cs="Times New Roman"/>
          <w:b w:val="0"/>
          <w:bCs w:val="0"/>
          <w:sz w:val="19"/>
          <w:szCs w:val="19"/>
          <w:rtl w:val="1"/>
        </w:rPr>
        <w:t xml:space="preserve">: "אֲנִי יָחִיד בָּעֶלְיוֹנִים וְהוּא יָחִיד בַּתַּחְתּוֹנִים".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so too everything is included within the voice of Israel’s prayer, for all is one, as in the teaching (Pesachim 118a; Bereishit Rabbah 21), “I am unique in the upper worlds, and he is unique in the lower worlds.”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סוֹף מַעֲשֶׂה בְּמַחֲשָׁבָה תְּחִלָּה.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the final act was first in thought.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וּכְמוֹ שֶׁרֵאשִׁית הַמַּחֲשָׁבָה דְּהַשֵּׁם יִתְבָּרַךְ הוּא כּוֹלֵל הַכֹּל, שֶׁמִּמֶּנּוּ חִיּוּתָם, כְּמוֹ שֶׁכָּתוּב "וְאַתָּה מְחַיֶּה אֶת כֻּלָּם",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Just as the primordial Divine thought includes all things and is the source of their life—“You give life to them all”—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כָּךְ הָאָדָם נִקְרָא עוֹלָם קָטָן שֶׁכּוֹלֵל הַכֹּל, וְכָל הַכֹּחוֹת שֶׁל כָּל הַנִּבְרָאִים כְּלוּלִים בּוֹ, וְהוּא כָּלוּל בָּהֶם,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so man is called a microcosm that includes everything: all the powers of created beings are included within him, and he is included within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וּמַשְׁפִּיעַ לָהֶם מִצַּד סוֹף מַעֲשֶׂה, הַיְנוּ מִצַּד הַהַשְׁקָפָה אֶל הַתַּכְלִית.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He in turn influences them from the standpoint of the final act—that is, from the perspective of creation’s ultimate purpose.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כְּדֶרֶךְ שֶׁאָמְרוּ בְּמָקוֹם אַחֵר: כְּמוֹ דְּיַעֲקֹב אָבִינוּ עָלָיו הַשָּׁלוֹם כּוֹלֵל כָּל נַפְשׁוֹת יִשְׂרָאֵל מִצַּד הַהַתְחָלָה שֶׁהוּא שָׁרְשָׁם, כָּךְ מָשִׁיחַ כּוֹלְלָם מִצַּד הַתַּכְלִית.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[[As explained elsewhere: just as our father Jacob, peace be upon him, includes all the souls of Israel from the standpoint of their beginning and root, so Mashiach includes them from the standpoint of their ultimate purpose.]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וּכְמוֹ שֶׁיֵּשׁ בְּכָל אֶחָד מִיִּשְׂרָאֵל שֹׁרֶשׁ נֶפֶשׁ מֵהָאָבוֹת, כָּךְ יֵשׁ בּוֹ שֹׁרֶשׁ מִנֶּפֶשׁ מָשִׁיחַ גַּם כֵּן].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[And just as every Jew contains a root of soul from the Patriarchs, so too he contains a root from the soul of Mashiach.]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וּמִצַּד הַזֶּה אָמְרוּ (בָּבָא בַּתְרָא עה:)</w:t>
      </w:r>
      <w:r>
        <w:rPr>
          <w:rStyle w:val="FootnoteReference"/>
          <w:rFonts w:ascii="Times New Roman" w:hAnsi="Times New Roman" w:eastAsia="Times New Roman" w:cs="Times New Roman"/>
          <w:sz w:val="19"/>
          <w:szCs w:val="19"/>
          <w:rtl/>
        </w:rPr>
        <w:footnoteReference w:id="820"/>
      </w:r>
      <w:r>
        <w:rPr>
          <w:rFonts w:ascii="Times New Roman" w:hAnsi="Times New Roman" w:eastAsia="Times New Roman" w:cs="Times New Roman"/>
          <w:b w:val="0"/>
          <w:bCs w:val="0"/>
          <w:sz w:val="19"/>
          <w:szCs w:val="19"/>
          <w:rtl w:val="1"/>
        </w:rPr>
        <w:t xml:space="preserve">: עָתִיד הַקָּדוֹשׁ בָּרוּךְ הוּא לִקְרוֹא לַצַּדִּיקִים בִּשְׁמוֹ,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From this standpoint they taught (Bava Batra 75b) that in the future the Holy One, blessed be He, will call the righteous by His Name,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הַיְנוּ שֵׁם הֲוָיָ"ה, שֶׁהוּא הָרוֹמֵז שֶׁמְּהַוֶּה אֶת הַכֹּל וְכוֹלֵל הַכֹּל.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namely the Name Havayah, which signifies that He brings everything into being and encompasses everything.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וְכָךְ הַצַּדִּיקִים, אָמְרוּ רַבּוֹתֵינוּ זִכְרוֹנָם לִבְרָכָה (בְּרֵאשִׁית רַבָּה פָּרָשָׁה ח)</w:t>
      </w:r>
      <w:r>
        <w:rPr>
          <w:rStyle w:val="FootnoteReference"/>
          <w:rFonts w:ascii="Times New Roman" w:hAnsi="Times New Roman" w:eastAsia="Times New Roman" w:cs="Times New Roman"/>
          <w:sz w:val="19"/>
          <w:szCs w:val="19"/>
          <w:rtl/>
        </w:rPr>
        <w:footnoteReference w:id="821"/>
      </w:r>
      <w:r>
        <w:rPr>
          <w:rFonts w:ascii="Times New Roman" w:hAnsi="Times New Roman" w:eastAsia="Times New Roman" w:cs="Times New Roman"/>
          <w:b w:val="0"/>
          <w:bCs w:val="0"/>
          <w:sz w:val="19"/>
          <w:szCs w:val="19"/>
          <w:rtl w:val="1"/>
        </w:rPr>
        <w:t xml:space="preserve"> עַל פָּסוּק "הֵמָּה הַיּוֹצְרִים", שֶׁהָיוּ שֻׁתָּפִים כִּבְיָכוֹל בִּבְרִיאַת עוֹלָם.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So too regarding the righteous, our Sages of blessed memory said (Bereishit Rabbah 8), on the verse “These were the potters,” that they were, as it were, partners in the creation of the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הַכַּוָּנָה מִצַּד הַתַּכְלִית, שֶׁאֲלֵיהֶם הָיְתָה מְכֻוֶּנֶת כָּל הַבְּרִיאָה לְצַוּוֹת לָזֶה, וְנִמְצָא כֹּחָם הוּא הַמַּשְׁפִּיעַ כְּלַל הַבְּרִיאָה.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meaning is from the standpoint of purpose: all creation was directed toward serving such a person, and therefore their power becomes a source of influence for creation as a whole.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וְהַדִּבּוּר הוּא חִיּוּת הָאָדָם, כַּנּוֹדָע: "לְנֶפֶשׁ חַיָּה" — לְרוּחַ מְמַלְּלָא.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Speech is the life-force of man, as is known from the rendering of “a living soul” as “a speaking spirit.”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וְדִבּוּר הַשֵּׁם יִתְבָּרַךְ דְּמַעֲשֵׂה בְרֵאשִׁית הוּא הַמְחַיֶּה כָּל הַבְּרִיאָה, כַּנּוֹדָע, כִּי חִיּוּת הַכֹּל נִמְשָׁךְ מֵחִיּוּת חֵי הָעוֹלָמִים, וְחִיּוּתוֹ הוּא דִּבּוּרוֹ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Divine speech of Creation gives life to the entire universe, for the life of all things is drawn from the Life of the worlds, and His life, as it were, is His Divine speech.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הִתְפַּשְּׁטוּת הַדִּבּוּר דְּהַשֵּׁם יִתְבָּרַךְ עַל יְדֵי קוֹל שׁוֹפָר דְּמַתַּן תּוֹרָה, דְּבְאוֹרַיְתָא בָּרָא הָעוֹלָם, כְּמוֹ שֶׁכָּתוּב בְּרֵישׁ בְּרֵאשִׁית רַבָּה וּבַזֹּהַר כַּמָּה פְּעָמִים.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expansion of Divine speech through the shofar-sound of the Giving of the Torah, for the world was created through Torah, as stated at the beginning of Bereishit Rabbah and many times in the Zohar.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וּבִשְׁעַת מַתַּן תּוֹרָה נִתְבַּסֵּס הָעוֹלָם, הַיְנוּ יָשַׁב עַל כַּנּוֹ.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At the Giving of the Torah the world became established—set firmly upon its foundation.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שֶׁהַדִּבּוּר הוּא רוּחָנִי וְהוּא דָּבָר הָרוֹפֵף, וּכְשֶׁבָּא לְפֹעַל בִּכְתָב הוּא דָּבָר הַקַּיָּם שֶׁאֵינוֹ רוֹפֵף.</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Speech is spiritual and fluid; when it becomes actualized in writing it takes on a fixed and enduring form.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וּבִשְׁעַת בְּרִיאַת הָעוֹלָם הָיָה רַק דִּבּוּר וּמַאֲמָר, וְהוּא עַל דֶּרֶךְ (גִּיטִּין ס:)</w:t>
      </w:r>
      <w:r>
        <w:rPr>
          <w:rStyle w:val="FootnoteReference"/>
          <w:rFonts w:ascii="Times New Roman" w:hAnsi="Times New Roman" w:eastAsia="Times New Roman" w:cs="Times New Roman"/>
          <w:sz w:val="19"/>
          <w:szCs w:val="19"/>
          <w:rtl/>
        </w:rPr>
        <w:footnoteReference w:id="822"/>
      </w:r>
      <w:r>
        <w:rPr>
          <w:rFonts w:ascii="Times New Roman" w:hAnsi="Times New Roman" w:eastAsia="Times New Roman" w:cs="Times New Roman"/>
          <w:b w:val="0"/>
          <w:bCs w:val="0"/>
          <w:sz w:val="19"/>
          <w:szCs w:val="19"/>
          <w:rtl w:val="1"/>
        </w:rPr>
        <w:t xml:space="preserve">: "דְּבָרִים שֶׁבְּעַל פֶּה אִי אַתָּה רַשַּׁאי לְאָמְרָם בִּכְתָב".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At creation there was only speech and utterance, corresponding to the rule (Gittin 60b), “Matters of the Oral Torah you are not permitted to recite in written form.”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הַכָּתוּב הוּא דָּבָר קָצוּב וּמֻגְבָּל שֶׁאִי אֶפְשָׁר לְשַׁנּוֹת, אֲבָל בְּמַה שֶּׁבְּעַל פֶּה יִפֹּל הַשִּׁנּוּי.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Writing is defined and bounded, not subject to alteration, whereas oral teaching admits variation.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וּלְפִי שֶׁבְּתוֹרָה שֶׁבְּעַל פֶּה יֵשׁ מַחֲלֹקֶת, "וְאֵלּוּ וְאֵלּוּ דִּבְרֵי אֱלֹהִים חַיִּים",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Because the Oral Torah contains disagreement—“these and those are the words of the living God”—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הַיְנוּ שֶׁכָּךְ נִתַּן לְיִשְׂרָאֵל שֶׁיִּהְיֶה הַדָּבָר רוֹפֵף בְּיָדָם וְיוּכְלוּ לְהַטּוֹת לְכָאן וּלְכָאן; וּלְפִיכָךְ אִי אַתָּה רַשַּׁאי לְאָמְרָם בִּכְתָב, שֶׁהוּא דָּבָר מְבֹרָר.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was entrusted to Israel in a flexible form that can be inclined in one direction or another; for that reason it was not to be fixed in writing, which conveys settled determination.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וּבִתְחִלַּת הַבְּרִיאָה גַּם תּוֹרָה שֶׁבִּכְתָב הָיְתָה מִכְּלַל דְּבָרִים שֶׁבְּעַל פֶּה, שֶׁעֲדַיִן לֹא נִתְּנָה תּוֹרָה.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At the beginning of creation, even the Written Torah was still in the category of oral matters, for Torah had not yet been given.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וְהַתּוֹרָה שֶׁבִּכְתָב עַצְמָהּ הֲרֵי הִשִּׂיגָהּ מֹשֶׁה רַבֵּנוּ עָלָיו הַשָּׁלוֹם בְּהַשָּׂגָתוֹ, וְהוּא מִכְּלַל תּוֹרָה שֶׁבְּעַל פֶּה עַל דֶּרֶךְ הַשָּׂגַת נְבִיאִים, שֶׁהִיא תּוֹרָה שֶׁבְּעַל פֶּה.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Written Torah itself was apprehended by Moses our teacher, peace be upon him, through prophetic apprehension, which in that sense belongs to the mode of Oral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מֹשֶׁה רַבֵּנוּ עָלָיו הַשָּׁלוֹם הַשָּׂגָתוֹ גְּדוֹלָה, וְהִגִּיד לָנוּ בְּשֵׁם הַשֵּׁם שֶׁזֶּה תּוֹרָה שֶׁבִּכְתָב.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Only Moses’ apprehension was uniquely exalted, and he told us in God’s Name that this was to be the Written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קֹדֶם שֶׁהוֹרִידָהּ לָאָרֶץ, הֲרֵי גַּם זֶה כְּמוֹ תּוֹרָה שֶׁבְּעַל פֶּה שֶׁמָּסוּר לְהַשָּׂגַת בְּנֵי אָדָם,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Before he brought it down to earth, however, it still functioned like Oral Torah, entrusted to human apprehension,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עַל דֶּרֶךְ הָאָבוֹת שֶׁקִּיְּמוּ כָּל הַתּוֹרָה כֻּלָּהּ עַד שֶׁלֹּא נִתְּנָה בְּהַשָּׂגַת חָכְמָתָם, וְהַבְּחִירָה בְּיָדָם.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as with the Patriarchs, who fulfilled the entire Torah before it was given through the attainment of their own wisdom, while choice remained in their hands.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כְּמוֹ בְּדוֹר הַמַּבּוּל, שֶׁהָיָה אָז רָאוּי לְמַתַּן תּוֹרָה, כְּמוֹ שֶׁכָּתוּב בַּזֹּהַר (חֵלֶק ג רטז עַמּוּד ב)</w:t>
      </w:r>
      <w:r>
        <w:rPr>
          <w:rStyle w:val="FootnoteReference"/>
          <w:rFonts w:ascii="Times New Roman" w:hAnsi="Times New Roman" w:eastAsia="Times New Roman" w:cs="Times New Roman"/>
          <w:sz w:val="19"/>
          <w:szCs w:val="19"/>
          <w:rtl/>
        </w:rPr>
        <w:footnoteReference w:id="823"/>
      </w:r>
      <w:r>
        <w:rPr>
          <w:rFonts w:ascii="Times New Roman" w:hAnsi="Times New Roman" w:eastAsia="Times New Roman" w:cs="Times New Roman"/>
          <w:b w:val="0"/>
          <w:bCs w:val="0"/>
          <w:sz w:val="19"/>
          <w:szCs w:val="19"/>
          <w:rtl w:val="1"/>
        </w:rPr>
        <w:t xml:space="preserve">, וְהֵם בָּחֲרוּ בַּהֵפֶךְ וְגָרְמוּ חֻרְבַּן הָעוֹלָם, רַחֲמָנָא לִצְלַן.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So too the generation of the Flood was then fit for the Giving of the Torah, as stated in the Zohar (III, 216b), but they chose the opposite and brought destruction upon the world—may the Merciful One save us.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זְמַן שֶׁלֹּא נִתְּנָה תּוֹרָה לְיִשְׂרָאֵל כְּתִיבָא וּמַנְּחָא, הָיָה הָעוֹלָם רוֹפֵף.</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As long as Torah had not been given to Israel in a fixed, written form, the world remained unstable.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עִנְיַן צִוּוּי מֵאֲכִילַת עֵץ הַדַּעַת, שֶׁהוּא הַיְדִיעָה וְהַחֲקִירָה בְּחָכְמָה.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the command concerning eating from the Tree of Knowledge, which represents knowledge and intellectual investigation.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וְהַיְנוּ כִּי זֶה כָּל יִתְרוֹן הָאָדָם מִן הַבְּהֵמָה — בַּחָכְמָה וְשֵׂכֶל שֶׁבּוֹ.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man’s entire advantage over the animal lies in the wisdom and intellect within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אַךְ הַחֲקִירָה בְּשֵׂכֶל אֱנוֹשִׁי יֵשׁ בָּהּ טוֹב וָרָע, כַּנּוֹדָע: דְּאַבְרָהָם אָבִינוּ עָלָיו הַשָּׁלוֹם בַּחֲקִירָתוֹ הִשִּׂיג אֱמוּנָה אֱלֹהִית וְזָכָה לְמַה שֶּׁזָּכָה.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Yet human intellectual inquiry contains both good and evil. Abraham our father, peace be upon him, through his investigation attained faith in God and reached his great spiritual achievements.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וּפִילוֹסוֹפֵי יְוָנִים וְדוֹמֵיהֶם בַּחֲקִירָתָם הִשִּׂיגוּ שֶׁהָעוֹלָם קַדְמוֹן וּשְׁאָר כְּפִירוֹת, כַּנּוֹדָע.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Greek philosophers and those like them, through their inquiry, arrived instead at the eternity of the universe and other heresies.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הָאָדָם צָרִיךְ לֵידַע תְּחִלָּה: "אָנֹכִי הַשֵּׁם אֱלֹהֶיךָ" וְגוֹמֵר, שֶׁהוּא הַתְחָלַת הַתּוֹרָה דֶּרֶךְ יְדִיעָה, לֹא דֶּרֶךְ צִוּוּי לָאָדָם שֶׁיַּאֲמִין,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 person must first know “I am the Lord your God, etc.” This opening of the Torah is presented as knowledge, not merely as a command that one should believe.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דְּזֶהוּ בְּהַשָּׂגַת אָדָם; רַק צִוּוּי סְתָמִי — הַיְנוּ לֵידַע זֶה דֶּרֶךְ יְדִיעַת מֻשְׂכָּלוֹת הָרִאשׁוֹנוֹת.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 commanded belief would still rest upon human apprehension; rather, this is an unqualified imperative to know it with the certainty of first principles.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וּבִידִיעָה שֶׁהַשֵּׁם יִתְבָּרַךְ הוּא בַּעַל כֹּחוֹת הָאָדָם כֻּלָּם, וְכָל שִׂכְלוֹ הוּא מֵהַשֵּׁם יִתְבָּרַךְ, זֶהוּ הַלְּקִיחָה מֵעֵץ הַחַיִּים.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Knowing that the Blessed One is the Master of all human powers, and that all of one’s intellect comes from Him, is the proper taking from the Tree of Life.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שֶׁהִתְבּוֹנְנוּתוֹ בְּשִׂכְלוֹ הוּא מִצַּד הַשֵּׂכֶל הַנָּתוּן לוֹ מֵהַשֵּׁם יִתְבָּרַךְ, שֶׁמִּמֶּנּוּ חִיּוּתוֹ גַּם כֵּן, וְאֶצְלוֹ אֵין חִלּוּק חִיּוּת, כַּנּוֹדָע, וְכֹחַ הַחִיּוּת הוּא עַצְמוֹ כֹּחַ הַמַּדָּע.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His contemplation through intellect then proceeds from the intellect bestowed by God, from Whom his very life derives; with Him there is no division in life-force, and the power of life is itself the power of knowledge.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וְעִקַּר בְּרִיאַת הָאָדָם הָיָה לְהִשְׁתַּמֵּשׁ בְּשִׂכְלוֹ, כְּטַעַם: "מַלְכוּת פֶּה — תּוֹרָה שֶׁבְּעַל פֶּה קָרֵינָן 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essential purpose of man’s creation was to use his intellect, in the sense of “Kingship is the mouth—we call it the Oral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וְעִקַּר בְּרִיאַת הָעוֹלָם לְהִתְגַּלּוֹת כֹּחַ מַלְכוּתוֹ, כַּנּוֹדָע; דְּלָכֵן אוֹמְרִים בְּרֹאשׁ הַשָּׁנָה מַלְכֻיּוֹת: "שֶׁתַּמְלִיכוּנִי".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essential purpose of the world’s creation is the revelation of His kingship; therefore on Rosh Hashanah we recite the verses of Kingship so that “you should make Me King.”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וְהַהַמְלָכָה הַיְנוּ שֶׁיַּשִּׂיג הָאָדָם שֶׁכָּל שִׂכְלוֹ מֵהַשֵּׁם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Enthroning Him means that a person recognizes that his entire intellect comes from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דְּזֶה כָּל חָכְמַת תּוֹרָה שֶׁבְּעַל פֶּה, שֶׁאֵינָהּ כְּחָכְמָה אֱנוֹשִׁית שֶׁמַּשִּׂיג בְּשִׂכְלוֹ עַצְמוֹ; אֲבָל תּוֹרָה שֶׁבְּעַל פֶּה הִיא נוֹבַעַת מִתּוֹרָה שֶׁבִּכְתָב.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essence of the wisdom of the Oral Torah: it is not human wisdom attained by autonomous reason, but wisdom that flows from the Written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דְּזֶהוּ עִקַּר מַלְכוּתוֹ יִתְבָּרַךְ, כְּשֶׁמּוֹשֵׁל עַל שֵׂכֶל הָאָדָם, שֶׁזֶּהוּ עִקַּר צוּרַת הָאָדָם, שֶׁכָּל הַנְהָגַת הָאָדָם הִיא בְּשִׂכְלוֹ.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His kingship is realized most essentially when it rules over man’s intellect, for intellect is man’s defining form and directs all of his conduct.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וּבַזֹּהַר (חֵלֶק א כז עַמּוּד א, וּשְׁאָר מְקוֹמוֹת)</w:t>
      </w:r>
      <w:r>
        <w:rPr>
          <w:rStyle w:val="FootnoteReference"/>
          <w:rFonts w:ascii="Times New Roman" w:hAnsi="Times New Roman" w:eastAsia="Times New Roman" w:cs="Times New Roman"/>
          <w:sz w:val="19"/>
          <w:szCs w:val="19"/>
          <w:rtl/>
        </w:rPr>
        <w:footnoteReference w:id="824"/>
      </w:r>
      <w:r>
        <w:rPr>
          <w:rFonts w:ascii="Times New Roman" w:hAnsi="Times New Roman" w:eastAsia="Times New Roman" w:cs="Times New Roman"/>
          <w:b w:val="0"/>
          <w:bCs w:val="0"/>
          <w:sz w:val="19"/>
          <w:szCs w:val="19"/>
          <w:rtl w:val="1"/>
        </w:rPr>
        <w:t xml:space="preserve"> אָמְרוּ דְּתוֹרָה שֶׁבְּעַל פֶּה הִיא מִסִּטְרָא דְּעֵץ הַדַּעַת טוֹב וָרָע — כָּשֵׁר וּפָסוּל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Zohar (I, 27a, and elsewhere) teaches that the Oral Torah is from the side of the Tree of Knowledge of good and evil—kosher and unfit, and so forth.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הַיְנוּ דְּעֵץ הַדַּעַת הוּא שֵׂכֶל הָאָדָם שֶׁיֵּשׁ בּוֹ שִׁנּוּיִים לְכָאן וּלְכָאן; אֲבָל עֵץ הַחַיִּים הוּא בְּתוֹךְ הַגָּן בִּנְקֻדַּת הַמֶּרְכָּז, שֶׁאֵינוֹ נוֹטֶה לַקְּצָווֹת וְאֵין בּוֹ נְטִיָּה לְכָאן וּלְכָאן, וְהוּא תּוֹרָה שֶׁבִּכְתָב.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Tree of Knowledge is human intellect, which can shift in either direction. The Tree of Life stands at the center of the garden, inclining to neither extreme; this is the Written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וּרְצוֹן הַשֵּׁם יִתְבָּרַךְ הָיָה שֶׁהָאָדָם יִשְׁתַּמֵּשׁ בְּשִׂכְלוֹ לְהַשָּׂגַת הַתּוֹרָה שֶׁבִּכְתָב, שֶׁהִיא הַשָּׂגַת דְּבָרִים קְצוּבִים וּבְרוּרִים,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God’s will was that man use his intellect to attain the Written Torah—the apprehension of matters that are fixed and clear—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וְהַיְנוּ עַל יְדֵי הַהַכָּרָה הַבְּרוּרָה שֶׁאֵין עוֹד מִלְּבַדּוֹ, וְיִהְיֶה שִׂכְלוֹ מִשְׁכָּן לְשֵׂכֶל הַשֵּׁם יִתְבָּרַךְ מַמָּשׁ,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through the clear recognition that there is nothing besides Him, so that one’s mind becomes a dwelling place for Divine intellect itself,</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עַל דֶּרֶךְ שֶׁנֶּאֱמַר בְּמֹשֶׁה רַבֵּנוּ עָלָיו הַשָּׁלוֹם: שְׁכִינָה מְדַבֶּרֶת מִתּוֹךְ גְּרוֹנוֹ, דְּעִמֵּיהּ שַׁרְיָא נְהוֹרָא, וְאֵין סָפֵק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as it is said of Moses our teacher, peace be upon him, that the Divine Presence spoke through his throat; with him the light rested, leaving no room for doubt.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שֶׁהַסָּפֵק הוּא רַק מִתּוֹךְ הַחֹשֶׁךְ וְהַהֶעְלֵם בְּמִדַּת לַיְלָה, וְכָל תּוֹרָה שֶׁבְּעַל פֶּה הָיָה מַשִּׂיג בְּדֻגְמַת תּוֹרָה שֶׁבִּכְתָב, וּכְמוֹ שֶׁיִּהְיֶה לֶעָתִיד.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Doubt arises only from darkness and concealment, the quality of night; Moses attained the Oral Torah in a mode resembling the Written Torah, as will be the case in the future.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שֶׁגָּרְמָה הֲסָתַת הַנָּחָשׁ: "וִהְיִיתֶם כֵּאלֹהִים" וְגוֹמֵר, הַיְנוּ שֶׁיִּשְׁתַּמֵּשׁ בְּשִׂכְלוֹ מֵעַצְמוֹ, וְזֶהוּ עֵץ הַדַּעַת טוֹב וָרָע.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serpent’s enticement—“you will be like gods, etc.”—introduced the idea that man should use intellect as though it were self-derived; this is the Tree of Knowledge of good and evil.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וְנִתְרַפֵּף הָעוֹלָם עַד שֶׁנִּתְּנָה תּוֹרָה בִּכְתָב,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world therefore remained unstable until the Torah was given in written form,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דְּהַיְנוּ שֶׁנִּתְפַּשֵּׁט שֹׁרֶשׁ הַחָכְמָה דְּהַשֵּׁם יִתְבָּרַךְ הַמִּתְפַּשֶּׁטֶת בְּלִבּוֹת בְּנֵי אָדָם — שֶׁהוּא הַהַשָּׂגָה דְּ"אֵין עוֹד מִלְּבַדּוֹ" — שָׁרְשָׁהּ קָבוּעַ וְקַיָּם בְּלִבּוֹת בְּנֵי יִשְׂרָאֵל עַל יְדֵי קוֹל שׁוֹפָר דְּמַתַּן תּוֹרָה.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when the root of Divine wisdom that extends into human hearts—the apprehension that “there is nothing besides Him”—was fixed and established in the hearts of Israel through the shofar-sound of the Giving of the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וַאֲנַחְנוּ בָּאִים בְּקוֹל שׁוֹפָר שֶׁלָּנוּ, לִהְיוֹת גַּם הַתּוֹרָה שֶׁבְּעַל פֶּה בְּחָכְמָה שֶׁלָּנוּ יְסוֹדָהּ מִתּוֹרָה שֶׁבִּכְתָב, וּמִתְפַּשֶּׁטֶת וּמִתְרַחֶבֶת גַּם הִיא בְּכָל הָעוֹלָמוֹת עַד אֵין קֵץ.</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With our own shofar-sound we seek that our wisdom of the Oral Torah likewise be founded upon the Written Torah, and that it too expand throughout all the worlds without end.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וְכַנּוֹדָע מִקְּדֻשַּׁת דִּבְרֵי רַבּוֹתֵינוּ זִכְרוֹנָם לִבְרָכָה בַּתַּלְמוּד מַמָּשׁ כְּעֵין קְדֻשַּׁת תּוֹרָה שֶׁבִּכְתָב, שֶׁכָּל מַה שֶּׁתַּלְמִיד וָתִיק עָתִיד לְחַדֵּשׁ הַכֹּל רָמְזוּ בְּדִבְרֵיהֶם, וְכֵן כָּל חָכְמַת חַכְמֵי יִשְׂרָאֵל הָאֲמִתִּיִּים.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the words of our Sages in the Talmud possess a sanctity akin to that of the Written Torah: everything a seasoned disciple will ever innovate is already hinted in their words, and so too with the authentic wisdom of Israel’s sages.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וְקוֹל דְּתוֹרָה שֶׁבְּעַל פֶּה פָּסוּק וְקוֹל דִּתְפִלָּה — כּוּלָּא חַד, כַּנּוֹדָע בְּשָׁרְשָׁם.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At their root, the voice of Oral Torah and the voice of prayer are all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וְכֵן אָמְרוּ (בְּרָכוֹת ח.)</w:t>
      </w:r>
      <w:r>
        <w:rPr>
          <w:rStyle w:val="FootnoteReference"/>
          <w:rFonts w:ascii="Times New Roman" w:hAnsi="Times New Roman" w:eastAsia="Times New Roman" w:cs="Times New Roman"/>
          <w:sz w:val="19"/>
          <w:szCs w:val="19"/>
          <w:rtl/>
        </w:rPr>
        <w:footnoteReference w:id="825"/>
      </w:r>
      <w:r>
        <w:rPr>
          <w:rFonts w:ascii="Times New Roman" w:hAnsi="Times New Roman" w:eastAsia="Times New Roman" w:cs="Times New Roman"/>
          <w:b w:val="0"/>
          <w:bCs w:val="0"/>
          <w:sz w:val="19"/>
          <w:szCs w:val="19"/>
          <w:rtl w:val="1"/>
        </w:rPr>
        <w:t xml:space="preserve">: "לָא מְצַלֵּי אֶלָּא בֵּינֵי עַמּוּדֵי דְּגָרְסִי" — רוֹצֶה לוֹמַר שֶׁמִּתּוֹךְ הַחָכְמָה וְקוֹל תּוֹרָה שֶׁבְּעַל פֶּה נִמְשָׁךְ קוֹל הַתְּפִלָּה.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they said (Berakhot 8a), “He would pray only among the pillars where they studied”—meaning that the voice of prayer is drawn from the wisdom and voice of Oral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וּכְפִי חָכְמַת הָאָדָם בְּתוֹרָה שֶׁבְּעַל פֶּה, כָּךְ כֹּחוֹ יָפֶה בִּתְפִלָּתוֹ.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measure of a person’s wisdom in Oral Torah determines the power of his prayer.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וְקוֹלוֹת הַלָּלוּ הֵם תִּקּוּן לַאֲכִילַת עֵץ הַדַּעַת: תּוֹרָה שֶׁבְּעַל פֶּה נִמְשֶׁכֶת מִסִּטְרֵיהּ, וּמִמֶּנָּה נִמְשָׁךְ קוֹל תְּפִלָּה.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These two voices repair the eating from the Tree of Knowledge: Oral Torah is drawn from that side, and from it comes the voice of prayer.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תְּפִלָּה דְּרַבָּנָן; הַיְנוּ דְּמִצַּד הַשָּׂגַת "אֵין עוֹד מִלְּבַדּוֹ" מַמָּשׁ, דְּכוּלָּא חַד — מַה מָּקוֹם לִתְפִלָּה?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Prayer is rabbinic in institution; for from the absolute apprehension that “there is nothing besides Him,” where all is one, what place is there for prayer?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וְהַתְּפִלָּה הִיא רַק מִצַּד מִדַּת מַלְכוּתוֹ יִתְבָּרַךְ, שֶׁיֵּשׁ בּוֹרֵא וְנִבְרָא, וְהַנִּבְרָא מְבַקֵּשׁ מִבּוֹרֵא.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Prayer exists from the standpoint of His kingship, where there is Creator and creature and the creature petitions the Creator.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חָכְמַת תּוֹרָה שֶׁבְּעַל פֶּה הִיא חָכְמַת נִבְרָא לְהַכִּיר שֶׁיֵּשׁ בּוֹרֵא, וִיצִיאַת הַשָּׂגָה זוֹ לַפֹּעַל הִיא בִּתְפִלָּה.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All the wisdom of Oral Torah is the wisdom of a created being recognizing that there is a Creator, and the actualization of that recognition is prayer.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שֶׁמִּתּוֹךְ שֶׁמַּשִּׂיג שֶׁיֵּשׁ בּוֹרֵא, לֹא בְּהֶאָרָה גְּמוּרָה בְּמִדַּת יוֹם שֶׁאֵין עוֹד מִלְּבַדּוֹ לְגַמְרֵי, רַק בְּדֶרֶךְ הֶעְלֵם — אָז מְעוֹרֵר לִבּוֹ לִתְפִלָּה.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When one recognizes a Creator, but not in the full illumination of day in which His absolute unity is manifest—rather through concealment—the heart is stirred to prayer.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תַּכְלִית חָכְמָה דְּתוֹרָה שֶׁבְּעַל פֶּה, הַנִּמְשָׁךְ עַל יְדֵי אֲכִילַת עֵץ הַדַּעַת שֶׁהֶחְשִׁיךְ אַנְפֵּי בְנֵי נָשָׁא.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culmination of the wisdom of Oral Torah that emerged through eating from the Tree of Knowledge, which darkened the faces of humanity.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וּלְכָךְ בְּרֹאשׁ הַשָּׁנָה מַרְבִּין בִּתְפִלָּה לְתַקֵּן חֶטְאוֹ דְּאָדָם הָרִאשׁוֹן אָז, וּמַעֲלִין אוֹתָהּ לְמַעְלָה בְּקוֹלוֹ שֶׁל שׁוֹפָר הַמַּרְחִיב קוֹל הָאָדָם עַד אֵין קֵץ.</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Therefore on Rosh Hashanah we increase prayer in order to repair Adam’s sin committed on that day, and we raise prayer Above through the shofar’s voice, which expands the human voice without limit.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וְהַיְנוּ עַל יְדֵי הִתְדַּבְּקוּתוֹ בְּהַשֵּׁם יִתְבָּרַךְ, וְהוּא הָעֲנִיָּה דְּבַמֶּרְחָב.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occurs through man’s cleaving to the Blessed One; this is the Divine answer “with expansiveness.”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וְנֶאֱמַר: "עָלָה אֱלֹהִים בִּתְרוּעָה" וְגוֹמֵר, דְּשֵׁם זֶה מוֹרֶה עַל שֶׁהוּא בַּעַל הַכֹּחוֹת כֻּלָּם; הַיְנוּ, בְּהִשְׁתַּמְּשׁוּת אָדָם בְּשִׂכְלוֹ — הוּא מֵהַשֵּׁם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it says, “God ascends with the teruah, etc.” The Divine Name Elohim signifies that He is Master of all powers: even man’s use of his own intellect is from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וְשֵׁם הֲוָיָ"ה מוֹרֶה שֶׁהַשֵּׁם יִתְבָּרַךְ מְהַוֶּה הַכֹּל, הַיְנוּ שֹׁרֶשׁ הַשֵּׂכֶל הַנָּתוּן לוֹ מִצַּד מְקוֹר חִיּוּתוֹ.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Name Havayah signifies that the Blessed One brings all into being; it points to the root of the intellect granted to man from the very source of his life.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הַכֹּל יֵשׁ עֲלִיָּה בְּקוֹל שׁוֹפָר, שֶׁהוּא הַמַּרְחִיב קוֹל מוּעָט כְּמוֹת שֶׁהוּא, לִהְיוֹת לוֹ עֲלִיָּה מַעְלָה מַעְלָה עַל יְדֵי הַהִתְרַחֲבוּת בַּשּׁוֹפָר.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Everything can be elevated through the shofar, which takes a small voice as it is and expands it so that it can rise higher and higher.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וְשֵׂכֶל אֱנוֹשִׁי עֲלִיָּתוֹ בִּתְרוּעָה, דִּמְתַרְגְּמִינַן "יְבָבָא", הָרוֹמֵז לְקוֹל תְּפִלָּה הַבָּא מִצַּד הַרְגָּשַׁת הַחִסָּרוֹן,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Human intellect rises through the teruah, translated as yevava, a sobbing cry. This signifies the voice of prayer that arises from the awareness of lack,</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הַנִּצְרָךְ לְאֵיזֶה דָּבָר הוּא צוֹעֵק וּמִתְפַּלֵּל עַל 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one who needs something cries out and prays for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קוֹל תּוֹרָה הוּא בְּשִׂמְחָה, דְּהֵם מְשַׂמְּחֵי לֵב, וְעִקַּר תּוֹרָה שֶׁבְּעַל פֶּה מִתּוֹרָה שֶׁבִּכְתָב, שֶׁהוּא מִצַּד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voice of Torah, by contrast, is a voice of joy, for Torah gladdens the heart, and the root of Oral Torah is in the Written Torah, which comes from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וְהָעֲלִיָּה שֶׁלּוֹ הִיא בְּקוֹל שׁוֹפָר פָּשׁוּט, שֶׁהוּא תְּקִיעָה הַמּוֹרָה שִׂמְחָה; וּבֶאֱמֶת הַכֹּל אֶחָד, כַּנִּזְכָּר לְעֵיל.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Its elevation is through the plain shofar sound, the tekiah, which expresses joy; in truth, however, the two are one, as explained above.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לָכֵן אַף דְּעִקַּר רֹאשׁ הַשָּׁנָה נִקְרָא "יוֹם תְּרוּעָה", וְעִקַּר הָעֵסֶק בּוֹ בִּתְפִלָּה, מִכָּל מָקוֹם צָרִיךְ פְּשׁוּטָה לְפָנֶיהָ וּלְאַחֲרֶיהָ.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Therefore, although Rosh Hashanah is principally called a “day of teruah” and its central service is prayer, a plain tekiah is required before and after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הַתְּפִלָּה הִיא "בֵּינֵי עַמּוּדֵי דְּגִרְסָא" — הַיְנוּ בֵּינֵיהֶם, דְּפָשׁוּטָה מִכָּל צַד מַקִּיפָהּ, שֶׁהִיא הַעֲלָאַת קוֹל תּוֹרָה.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Prayer stands “between the pillars of study”: it is surrounded on both sides by the plain sound, representing the elevation of the voice of Torah.</w:t>
      </w:r>
    </w:p>
    <w:p>
      <w:pPr>
        <w:keepNext/>
        <w:keepLines/>
        <w:spacing w:before="60" w:after="20" w:line="240" w:lineRule="auto"/>
        <w:jc w:val="left"/>
      </w:pPr>
      <w:bookmarkStart w:id="9105" w:name="_RLToc0105"/>
      <w:r>
        <w:rPr>
          <w:rFonts w:ascii="Times New Roman" w:hAnsi="Times New Roman" w:eastAsia="Times New Roman" w:cs="Times New Roman"/>
          <w:b w:val="0"/>
          <w:i w:val="0"/>
          <w:sz w:val="19"/>
          <w:szCs w:val="19"/>
        </w:rPr>
        <w:t>Seif 2 - The Cry of Sisera's Mother</w:t>
      </w:r>
      <w:bookmarkEnd w:id="9105"/>
    </w:p>
    <w:p>
      <w:pPr>
        <w:keepNext/>
        <w:keepLines/>
        <w:spacing w:before="0" w:after="60" w:line="240" w:lineRule="auto"/>
        <w:jc w:val="left"/>
      </w:pPr>
      <w:r>
        <w:rPr>
          <w:rFonts w:ascii="Times New Roman" w:hAnsi="Times New Roman" w:eastAsia="Times New Roman" w:cs="Times New Roman"/>
          <w:b w:val="0"/>
          <w:i/>
          <w:sz w:val="17"/>
          <w:szCs w:val="17"/>
        </w:rPr>
        <w:t>The broken shofar cry reflects Oral Torah and prayer emerging from a power once enclosed within foreign domination.</w:t>
      </w:r>
    </w:p>
    <w:p>
      <w:pPr>
        <w:spacing w:after="0" w:line="240" w:lineRule="auto"/>
      </w:pPr>
      <w:r>
        <w:rPr>
          <w:rFonts w:ascii="Times New Roman" w:hAnsi="Times New Roman" w:eastAsia="Times New Roman" w:cs="Times New Roman"/>
          <w:b w:val="0"/>
          <w:bCs w:val="0"/>
          <w:sz w:val="19"/>
          <w:szCs w:val="19"/>
          <w:rtl w:val="1"/>
        </w:rPr>
        <w:t xml:space="preserve">וְעִנְיַן יְבָבָא מַהוּ, לָמְדוּ רַבּוֹתֵינוּ זִכְרוֹנָם לִבְרָכָה (רֹאשׁ הַשָּׁנָה לג:)</w:t>
      </w:r>
      <w:r>
        <w:rPr>
          <w:rStyle w:val="FootnoteReference"/>
          <w:rFonts w:ascii="Times New Roman" w:hAnsi="Times New Roman" w:eastAsia="Times New Roman" w:cs="Times New Roman"/>
          <w:sz w:val="19"/>
          <w:szCs w:val="19"/>
          <w:rtl/>
        </w:rPr>
        <w:footnoteReference w:id="826"/>
      </w:r>
      <w:r>
        <w:rPr>
          <w:rFonts w:ascii="Times New Roman" w:hAnsi="Times New Roman" w:eastAsia="Times New Roman" w:cs="Times New Roman"/>
          <w:b w:val="0"/>
          <w:bCs w:val="0"/>
          <w:sz w:val="19"/>
          <w:szCs w:val="19"/>
          <w:rtl w:val="1"/>
        </w:rPr>
        <w:t xml:space="preserve"> מֵאִימֵיהּ דְּסִיסְרָא.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As for the meaning of yevava, the Sages of blessed memory (Rosh Hashanah 33b) learned it from the mother of Sisera.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הַיְנוּ כַּנּוֹדָע דְּרַבִּי עֲקִיבָא, שֶׁהוּא יְסוֹד תּוֹרָה שֶׁבְּעַל פֶּה כַּיָּדוּעַ, הוּא מִבְּנֵי בָנָיו שֶׁל סִיסְרָא (סַנְהֶדְרִין צו:, לְגִרְסַת עֵין יַעֲקֹב)</w:t>
      </w:r>
      <w:r>
        <w:rPr>
          <w:rStyle w:val="FootnoteReference"/>
          <w:rFonts w:ascii="Times New Roman" w:hAnsi="Times New Roman" w:eastAsia="Times New Roman" w:cs="Times New Roman"/>
          <w:sz w:val="19"/>
          <w:szCs w:val="19"/>
          <w:rtl/>
        </w:rPr>
        <w:footnoteReference w:id="827"/>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connected to the well-known tradition that Rabbi Akiva, the foundational figure of the Oral Torah, descended from Sisera (Sanhedrin 96b, according to the version of Ein Yaakov).</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וּמִסְּתָמָא הָיָה כֹּחַ זֶה בְּסִיסְרָא, שֶׁאָז הָיְתָה כָּל הַחָכְמָה דְּחַכְמֵי יִשְׂרָאֵל לַחוּץ אֵצֶל אוֹתוֹ רָשָׁע.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follows that some root of this power was present in Sisera, for at that time the wisdom destined for Israel’s sages was still outside, enclosed within that wicked man.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דְּלָכֵן אָמְרוּ רַבּוֹתֵינוּ זִכְרוֹנָם לִבְרָכָה</w:t>
      </w:r>
      <w:r>
        <w:rPr>
          <w:rStyle w:val="FootnoteReference"/>
          <w:rFonts w:ascii="Times New Roman" w:hAnsi="Times New Roman" w:eastAsia="Times New Roman" w:cs="Times New Roman"/>
          <w:sz w:val="19"/>
          <w:szCs w:val="19"/>
          <w:rtl/>
        </w:rPr>
        <w:footnoteReference w:id="828"/>
      </w:r>
      <w:r>
        <w:rPr>
          <w:rFonts w:ascii="Times New Roman" w:hAnsi="Times New Roman" w:eastAsia="Times New Roman" w:cs="Times New Roman"/>
          <w:b w:val="0"/>
          <w:bCs w:val="0"/>
          <w:sz w:val="19"/>
          <w:szCs w:val="19"/>
          <w:rtl w:val="1"/>
        </w:rPr>
        <w:t xml:space="preserve"> (מְגִלָּה יד., לְגִרְסַת יַלְקוּט שׁוֹפְטִים רֶמֶז מב, וְכֵן הוּא בְּתַנָּא דְּבֵי אֵלִיָּהוּ רַבָּה פֶּרֶק ט): "מַה תָּמָר" וְכוּלֵי, "כָּךְ חֲכָמִים שֶׁבְּאוֹתוֹ דּוֹר מוּעָטִים, וְאִשָּׁה הָיְתָה שׁוֹפֶטֶת".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Accordingly our Sages said (Megillah 14a, according to the version in Yalkut Shimoni, Judges 42, and Tanna Devei Eliyahu Rabbah 9), “Just as a date palm…” and so on: “the sages of that generation were few, and a woman was judging.”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רֶמֶז לְתוֹרָה שֶׁבְּעַל פֶּה, דְּהִיא מִדָּה הַמְקַבֶּלֶת; דְּאָז הָיְתָה הַתְחָלַת הִתְגַּלּוּת יְסוֹד תּוֹרָה שֶׁבְּעַל פֶּה בָּעוֹלָם הַזֶּה, בִּלְבוּשׁ עָב דִּקְלִפָּה גְּרוּעָה דְּסִיסְרָא הַמַּקִּיפָתוֹ.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alludes to Oral Torah, the receptive quality. At that time the foundation of Oral Torah was beginning to reveal itself in this world, but it was wrapped in the coarse, degraded husk of Sisera that surrounded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וְאָמְרוּ (שׁוֹחֵר טוֹב מִזְמוֹר כב)</w:t>
      </w:r>
      <w:r>
        <w:rPr>
          <w:rStyle w:val="FootnoteReference"/>
          <w:rFonts w:ascii="Times New Roman" w:hAnsi="Times New Roman" w:eastAsia="Times New Roman" w:cs="Times New Roman"/>
          <w:sz w:val="19"/>
          <w:szCs w:val="19"/>
          <w:rtl/>
        </w:rPr>
        <w:footnoteReference w:id="829"/>
      </w:r>
      <w:r>
        <w:rPr>
          <w:rFonts w:ascii="Times New Roman" w:hAnsi="Times New Roman" w:eastAsia="Times New Roman" w:cs="Times New Roman"/>
          <w:b w:val="0"/>
          <w:bCs w:val="0"/>
          <w:sz w:val="19"/>
          <w:szCs w:val="19"/>
          <w:rtl w:val="1"/>
        </w:rPr>
        <w:t xml:space="preserve">: "חָשׁוּךְ דָּרָא דְּאִתְּתָא דַּבְרִיתָא" — הַיְנוּ שֶׁהוּא הַחֹשֶׁךְ וּמִדַּת לַיְלָה, כַּנִּזְכָּר.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they said (Shocher Tov, Psalm 22), “Dark is a generation led by a woman”—alluding here to darkness and the quality of night discussed above.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 טַעַם תְּשַׁע מֵאוֹת רֶכֶב שֶׁלּוֹ, שֶׁאָמְרוּ רַבּוֹתֵינוּ זִכְרוֹנָם לִבְרָכָה (פְּסָחִים קיח:)</w:t>
      </w:r>
      <w:r>
        <w:rPr>
          <w:rStyle w:val="FootnoteReference"/>
          <w:rFonts w:ascii="Times New Roman" w:hAnsi="Times New Roman" w:eastAsia="Times New Roman" w:cs="Times New Roman"/>
          <w:sz w:val="19"/>
          <w:szCs w:val="19"/>
          <w:rtl/>
        </w:rPr>
        <w:footnoteReference w:id="830"/>
      </w:r>
      <w:r>
        <w:rPr>
          <w:rFonts w:ascii="Times New Roman" w:hAnsi="Times New Roman" w:eastAsia="Times New Roman" w:cs="Times New Roman"/>
          <w:b w:val="0"/>
          <w:bCs w:val="0"/>
          <w:sz w:val="19"/>
          <w:szCs w:val="19"/>
          <w:rtl w:val="1"/>
        </w:rPr>
        <w:t xml:space="preserve"> שֶׁהֶחֱזִיר הַקָּדוֹשׁ בָּרוּךְ הוּא לַיָּם אֶחָד וּמֶחֱצָה דְּמִצְרַיִם.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Sisera’s nine hundred chariots, concerning which the Sages taught (Pesachim 118b) that the Holy One, blessed be He, returned to the sea one and a half times the force of Egypt.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הַיְנוּ דִּבְמִצְרַיִם הָיָה בְּגָלוּת הַדַּעַת דַּרְגָּא דְּמֹשֶׁה רַבֵּנוּ עָלָיו הַשָּׁלוֹם, שֶׁהוּא יְסוֹד תּוֹרָה שֶׁבִּכְתָב.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In Egypt, the faculty of da’at—the level of Moses our teacher, peace be upon him, and the foundation of the Written Torah—was in exile.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וְלָכֵן הֵם גָּזְרוּ לְהַשְׁלִיךְ הַיְלָדִים לַיְאוֹר, וְכֵן הָיָה מִשְׁפָּטָם, כִּי הֵם רָצוּ לְהַעֲלִים אוֹר תּוֹרָה שֶׁבִּכְתָב.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Therefore they decreed that the children be cast into the Nile, and this became their own judgment, for they sought to conceal the light of the Written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וְיָדוּעַ דְּדוֹר הַמַּבּוּל הָיוּ רְאוּיִים לְקַבֵּל תּוֹרָה וְלֹא זָכוּ, וְהֵבִיאוּ מַבּוּל לָעוֹלָם, דְּתוֹרָה נִמְשְׁלָה לְמַיִם.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is known that the generation of the Flood was fit to receive Torah but did not merit it, and instead brought a flood upon the world; Torah is compared to water.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וְכֵן רָצוּ הֵם לַהֲפֹךְ הַדָּבָר לְהַשְׁלִיכָם לַמַּיִם, וּ"בַדָּבָר אֲשֶׁר זָדוּ" בָּא עֲלֵיהֶם.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Egyptians likewise tried to invert this symbolism by casting Israel’s children into the water, and “in the very matter in which they acted presumptuously” punishment came upon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לִהְיוֹת הֵם הַלּוֹחֲצִים לְיִשְׂרָאֵל, מִסְּתָמָא הָיָה בָּהֶם אֵיזֶה לְבוּשׁ חִיצוֹנִי לְעִנְיַן הַתּוֹרָה שֶׁבִּכְתָב שֶׁהָיָה בְּנַפְשׁוֹת דְּיִשְׂרָאֵל שֶׁהָיוּ תַּחְתֵּיהֶם, וּמְלֻבָּשִׁים בְּקִרְבָּם מַמָּשׁ,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Because they were the oppressors enclosing Israel, they necessarily bore an outer garment corresponding to the Written Torah present in the souls of Israel who were subjected to them and, as it were, enclothed within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כְּמוֹ שֶׁאָמְרוּ רַבּוֹתֵינוּ זִכְרוֹנָם לִבְרָכָה</w:t>
      </w:r>
      <w:r>
        <w:rPr>
          <w:rStyle w:val="FootnoteReference"/>
          <w:rFonts w:ascii="Times New Roman" w:hAnsi="Times New Roman" w:eastAsia="Times New Roman" w:cs="Times New Roman"/>
          <w:sz w:val="19"/>
          <w:szCs w:val="19"/>
          <w:rtl/>
        </w:rPr>
        <w:footnoteReference w:id="831"/>
      </w:r>
      <w:r>
        <w:rPr>
          <w:rFonts w:ascii="Times New Roman" w:hAnsi="Times New Roman" w:eastAsia="Times New Roman" w:cs="Times New Roman"/>
          <w:b w:val="0"/>
          <w:bCs w:val="0"/>
          <w:sz w:val="19"/>
          <w:szCs w:val="19"/>
          <w:rtl w:val="1"/>
        </w:rPr>
        <w:t xml:space="preserve"> (שׁוֹחֵר טוֹב מִזְמוֹר קז) עַל פָּסוּק "גּוֹי מִקֶּרֶב גּוֹי".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as our Sages taught (Shocher Tov, Psalm 107) on the phrase “a nation from within a nation.”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וּלְכָךְ נִשְׁלְכוּ לַמַּיִם, אֶלָּא שֶׁנִּפְלְטוּ, כִּי כְּבָר נִתְּנָה תּוֹרָה וְנִתְגַּלָּה אוֹרָהּ, וְלֹא נִשְׁאַר לָהֶם שַׁיָּכוּת עִם הַמַּיִם עוֹד.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They were therefore cast into the waters; yet once Torah had been given and its light revealed, they were expelled from those waters, for no further connection to them remained.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וְנִתַּן לַיָּם תְּמוּרָתָם חֵיל סִיסְרָא, שֶׁכְּנֶגֶד תּוֹרָה שֶׁבְּעַל פֶּה, דְּעֲדַיִן לֹא נִתְבָּרְרָה לְגַמְרֵי עַד עֵת קֵץ.</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In their place the sea received Sisera’s army, corresponding to the Oral Torah, whose clarification is not yet complete until the time of the End.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וְהֵם בָּאוּ לַנַּחַל, שֶׁהוּא מִמֵּי גְשָׁמִים הַמִּתְקַבְּצִים אוֹ מַיִם נוֹבְעִים וּבָאִים מֵחָדָשׁ בְּכָל יוֹם.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They came to a stream, whose waters are gathered from rain or spring forth anew each day.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הַנְּחָלִים הוֹלְכִים אֶל הַיָּם, שֶׁהוּא מַיָּא דִּקְבִיעִי וְקַיְּמִי, וְהוּא דֻּגְמַת תּוֹרָה שֶׁבְּעַל פֶּה וְתוֹרָה שֶׁבִּכְתָב.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All streams flow to the sea, whose waters are fixed and enduring. The stream and sea thus parallel Oral and Written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וְאָמְרוּ רַבּוֹתֵינוּ זִכְרוֹנָם לִבְרָכָה (מִדְרַשׁ חַנְחוּמָא, חֻקַּת ח)</w:t>
      </w:r>
      <w:r>
        <w:rPr>
          <w:rStyle w:val="FootnoteReference"/>
          <w:rFonts w:ascii="Times New Roman" w:hAnsi="Times New Roman" w:eastAsia="Times New Roman" w:cs="Times New Roman"/>
          <w:sz w:val="19"/>
          <w:szCs w:val="19"/>
          <w:rtl/>
        </w:rPr>
        <w:footnoteReference w:id="832"/>
      </w:r>
      <w:r>
        <w:rPr>
          <w:rFonts w:ascii="Times New Roman" w:hAnsi="Times New Roman" w:eastAsia="Times New Roman" w:cs="Times New Roman"/>
          <w:b w:val="0"/>
          <w:bCs w:val="0"/>
          <w:sz w:val="19"/>
          <w:szCs w:val="19"/>
          <w:rtl w:val="1"/>
        </w:rPr>
        <w:t xml:space="preserve">: "כָּל יְקָר" וְגוֹמֵר — רָאֲתָה עֵינוֹ שֶׁל רַבִּי עֲקִיבָא, דְּנִתְגַּלָּה לוֹ יוֹתֵר מִלְּמֹשֶׁה רַבֵּנוּ עָלָיו הַשָּׁלוֹם.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Our Sages taught (Midrash Hanchuma, Chukkat 8), concerning “every precious thing,” that Rabbi Akiva’s eye saw what was revealed to him beyond what was revealed to Moses our teacher, peace be upon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וְהַיְנוּ דְּהַשָּׂגַת תּוֹרָה שֶׁבְּעַל פֶּה מְרֻבָּה יוֹתֵר, עַל דֶּרֶךְ נַנָּס הָרוֹכֵב עַל גַּבֵּי הָעֲנָק, שֶׁהוּא מַשִּׂיג גַּם כֵּן הַתּוֹרָה שֶׁבִּכְתָב.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attainment of Oral Torah can extend farther, like a dwarf riding upon the shoulders of a giant: it includes the Written Torah as its foundation and reaches beyond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 טַעַם (מְנָחוֹת כט:)</w:t>
      </w:r>
      <w:r>
        <w:rPr>
          <w:rStyle w:val="FootnoteReference"/>
          <w:rFonts w:ascii="Times New Roman" w:hAnsi="Times New Roman" w:eastAsia="Times New Roman" w:cs="Times New Roman"/>
          <w:sz w:val="19"/>
          <w:szCs w:val="19"/>
          <w:rtl/>
        </w:rPr>
        <w:footnoteReference w:id="833"/>
      </w:r>
      <w:r>
        <w:rPr>
          <w:rFonts w:ascii="Times New Roman" w:hAnsi="Times New Roman" w:eastAsia="Times New Roman" w:cs="Times New Roman"/>
          <w:b w:val="0"/>
          <w:bCs w:val="0"/>
          <w:sz w:val="19"/>
          <w:szCs w:val="19"/>
          <w:rtl w:val="1"/>
        </w:rPr>
        <w:t xml:space="preserve"> "נִתְקָרְרָה דַעְתּוֹ" דְּמֹשֶׁה רַבֵּנוּ עָלָיו הַשָּׁלוֹם, עַל יְדֵי שֶׁאָמְרוּ לוֹ: "זוֹ מְנָא לָן? הֲלָכָה לְמֹשֶׁה מִסִּינַי".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explains why Moses’ mind was calmed (Menachot 29b) when Rabbi Akiva’s students said, “From where do we know this? It is a law given to Moses at Sinai.”</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דְּהַשֹּׁרֶשׁ הוּא תּוֹרָה שֶׁבִּכְתָב, רַק זֶה מַשִּׂיג תּוֹרָה שֶׁבִּכְתָב וְגַם תּוֹרָה שֶׁבְּעַל פֶּה.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root remains the Written Torah; Rabbi Akiva’s attainment embraces both Written and Oral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וְהִנֵּה מָצִינוּ בַכָּתוּב: "וּמַה בַּקָּשָׁתֵךְ עַד חֲצִי הַמַּלְכוּת" וְגוֹמֵר, דְּבְכָל תֹּקֶף מַעֲלַת הָאִשָּׁה אֵינָהּ מַגַּעַת אֶלָּא לַחֲצִי מַעֲלַת הָאִישׁ, דְּהוּא מוֹשֵׁל בְּכָל הַמַּלְכוּת.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We find in Scripture, “What is your request?—up to half the kingdom, etc.” In this symbolic scheme, even the fullest feminine/receptive level reaches half the masculine level that rules the whole kingdom.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הַחֶשְׁבּוֹן אֶחָד וָחֵצִי דְּסִיסְרָא, שֶׁהוּא הַשָּׂגָה הַמְּעֻלָּה דְּתוֹרָה שֶׁבְּעַל פֶּה שֶׁמַּשִּׂיג תּוֹרָה שֶׁבִּכְתָב גַּם כֵּן, וַהֲרֵי מַשִּׂיג אֶחָד וָחֵצִי.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ratio of one and a half in Sisera: the heightened attainment of Oral Torah also encompasses Written Torah, and therefore amounts symbolically to one and a half.</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וְכָךְ הָיָה בְּהִתְפַּשְּׁטוּת הַמָּסָךְ דִּקְלִפָּה הַחוֹפֵף עַל הַקְּדֻשָּׁה; עָשׂוּ מִזֶּה רֶכֶב בַּרְזֶל לִלְחֹץ אֶת יִשְׂרָאֵל וְלִמְנוֹעַ הַשָּׂגַת הַחָכְמָה הָאֲמִתִּית.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When this concealing husk spread over holiness, it became the iron chariot with which Sisera oppressed Israel and prevented access to true wisdom.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דְּזֶה כָּל עִנְיָנָם, שֶׁהוּא שִׁעְבּוּד מַלְכוּת, לְשַׁעְבֵּד מִדַּת מַלְכוּתוֹ יִתְבָּרַךְ כִּבְיָכוֹל, כְּטַעַם גָּלוּת הַשְּׁכִינָה — הַיְנוּ קוֹל תּוֹרָה שֶׁבְּעַל פֶּה דְּלָא כְּתִיבָא וּמַנְּחָא, וְקוֹל תְּפִלָּה.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essence of subjugation by a foreign kingdom: as it were, to subjugate the Divine attribute of Kingship itself—the exile of the Shechinah—manifest in the unfixed voice of Oral Torah and in the voice of prayer.</w:t>
      </w:r>
    </w:p>
    <w:p>
      <w:pPr>
        <w:keepNext/>
        <w:keepLines/>
        <w:spacing w:before="60" w:after="20" w:line="240" w:lineRule="auto"/>
        <w:jc w:val="left"/>
      </w:pPr>
      <w:bookmarkStart w:id="9106" w:name="_RLToc0106"/>
      <w:r>
        <w:rPr>
          <w:rFonts w:ascii="Times New Roman" w:hAnsi="Times New Roman" w:eastAsia="Times New Roman" w:cs="Times New Roman"/>
          <w:b w:val="0"/>
          <w:i w:val="0"/>
          <w:sz w:val="19"/>
          <w:szCs w:val="19"/>
        </w:rPr>
        <w:t>Seif 3 - Nine Sounds and the Structure of the Worlds</w:t>
      </w:r>
      <w:bookmarkEnd w:id="9106"/>
    </w:p>
    <w:p>
      <w:pPr>
        <w:keepNext/>
        <w:keepLines/>
        <w:spacing w:before="0" w:after="60" w:line="240" w:lineRule="auto"/>
        <w:jc w:val="left"/>
      </w:pPr>
      <w:r>
        <w:rPr>
          <w:rFonts w:ascii="Times New Roman" w:hAnsi="Times New Roman" w:eastAsia="Times New Roman" w:cs="Times New Roman"/>
          <w:b w:val="0"/>
          <w:i/>
          <w:sz w:val="17"/>
          <w:szCs w:val="17"/>
        </w:rPr>
        <w:t>The shofar's numerical patterns map created structure and strip away the shells surrounding the good within the lower worlds.</w:t>
      </w:r>
    </w:p>
    <w:p>
      <w:pPr>
        <w:spacing w:after="0" w:line="240" w:lineRule="auto"/>
        <w:sectPr>
          <w:footerReference w:type="default" r:id="rId4127"/>
          <w:headerReference w:type="default" r:id="rId4068"/>
          <w:type w:val="nextPage"/>
          <w:pgSz w:h="14400" w:w="10080" w:orient="portrait"/>
          <w:pgMar w:bottom="1080" w:top="1080" w:left="1260" w:right="720" w:header="540" w:footer="540" w:gutter="0"/>
          <w:pgNumType w:fmt="decimal"/>
        </w:sectPr>
      </w:pPr>
      <w:r>
        <w:rPr>
          <w:rFonts w:ascii="Times New Roman" w:hAnsi="Times New Roman" w:eastAsia="Times New Roman" w:cs="Times New Roman"/>
          <w:b w:val="0"/>
          <w:bCs w:val="0"/>
          <w:sz w:val="19"/>
          <w:szCs w:val="19"/>
          <w:rtl w:val="1"/>
        </w:rPr>
        <w:t>וְטַעַם חֶשְׁבּוֹן שֵׁשׁ מֵאוֹת וּתְשַׁע מֵאוֹת, כִּי מִסְפַּר תִּשְׁעָה קוֹלוֹת דְּרֹאשׁ הַשָּׁנָה — שְׁלֹשָׁה שֶׁל שְׁלֹשָׁה שְׁלֹשָׁה.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meaning of the numbers six hundred and nine hundred is connected to the nine shofar sounds of Rosh Hashanah—three groups of three.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הַיְנוּ כִּי כָּל דָּבָר כָּלוּל מִשְּׁלֹשָׁה: שְׁנֵי קְצָווֹת וְאֶמְצַע; בְּאֹרֶךְ וּבְרֹחַב הֲרֵי תִּשְׁעָה, וְהַמָּקוֹם הַכּוֹלֵל הוּא הָעֲשִׂירִי, שֶׁהוּא כְּלַל הַמִּסְפָּרִים בְּכָל קוֹמוֹת הַנִּבְרָאִים, כַּנּוֹדָע.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Every structure contains three aspects—two extremes and a middle. Extended through length and breadth this yields nine points, while the encompassing space is the tenth, the inclusive number throughout the structures of creation.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וְכֵן לְמַעְלָה מַעְלָה בְּשֹׁרֶשׁ הַבְּרִיאָה: עֲשָׂרָה מַאֲמָרוֹת, וּ"בְּרֵאשִׁית" נַמֵּי מַאֲמָר הוּא — מַאֲמָר כּוֹלֵל הַבְּרִיאָה.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So too, at the highest root of creation there are ten utterances, with “Bereishit” itself counted as an utterance—the utterance that includes creation as a whole.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דֻּגְמַת מִדַּת הַמַּלְכוּת, שֶׁהוּא תַּכְלִית הַמְּכֻוָּן בַּבְּרִיאָה; וְהִתְפַּשְּׁטוּת הַמִּדּוֹת לְהַגִּיעַ לַתַּכְלִית הֵם תֵּשַׁע.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corresponds to the attribute of Kingship, the intended culmination of creation; the nine other attributes extend toward that culmination.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וּבְרֹאשׁ הַשָּׁנָה אוֹמְרִים מַלְכֻיּוֹת לְהַמְלִיכוֹ יִתְבָּרַךְ, וְאַחַר כָּךְ זִכְרוֹנוֹת, דְּבָזֶה מִמֵּילָא "יַעֲלֶה זִכְרוֹנֵיכֶם" וְכוּלֵי (רֹאשׁ הַשָּׁנָה טז.)</w:t>
      </w:r>
      <w:r>
        <w:rPr>
          <w:rStyle w:val="FootnoteReference"/>
          <w:rFonts w:ascii="Times New Roman" w:hAnsi="Times New Roman" w:eastAsia="Times New Roman" w:cs="Times New Roman"/>
          <w:sz w:val="19"/>
          <w:szCs w:val="19"/>
          <w:rtl/>
        </w:rPr>
        <w:footnoteReference w:id="834"/>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On Rosh Hashanah we first recite Kingship verses to enthrone Him, and then Remembrances, through which “your remembrance will rise before Me” (Rosh Hashanah 16a).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דְּכְנֶסֶת יִשְׂרָאֵל הִיא מִדַּת מַלְכוּתוֹ יִתְבָּרַךְ, דְּאֵין מֶלֶךְ בְּלֹא עָם, וְיַעֲלֶה זִכְרוֹן כְּנֶסֶת 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collective soul of Israel corresponds to His Kingship, for there is no king without a people; hence the remembrance of Knesset Yisrael rises.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וּבַמֶּה? בַּשּׁוֹפָר, שֶׁהוּא הַמַּעֲלֶה לְמַעְלָה, כַּנִּזְכָּר לְעֵיל.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And by what means does it rise? Through the shofar, which elevates upward, as explained above.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וְהַהַמְשָׁכָה לְמַעְלָה הִיא הִתְפַּשְּׁטוּת וְהִתְרַחֲבוּת הַמָּקוֹם לְכָל תֵּשַׁע נְקֻדּוֹתָיו, וְהֵם תִּשְׁעָה קוֹלוֹת.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upward extension is an expansion of the space through all nine of its points; these are the nine sounds.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וּשְׁלֹשָׁה מֵהֶם יְבָבוֹת בַּקַּו הָאֶמְצָעִי, שֶׁבּוֹ הִיא הַמְשָׁכָה הַיְשָׁרָה מִתַּתָּא לְעֵילָא עַל יְדֵי קוֹל דִּתְפִלָּה.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Three of them are yevavot along the middle line, the direct ascent from below to above through the voice of prayer.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דְּתְפַל הוּא דָּבוּק, שֶׁבּוֹ הָאָדָם דָּבוּק לְהַשֵּׁם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root of tefillah conveys attachment: through prayer man cleaves to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וְדָא קָלָא דְּעָנִי הַצּוֹעֵק מִן הַמֵּצַר, דְּבָקַע רְקִיעִין וַאֲוִירִין וְסָלֵיק לְמַעְלָה בְּיֹשֶׁר (זֹהַר חֵלֶק א קסח, סוֹף עַמּוּד ב)</w:t>
      </w:r>
      <w:r>
        <w:rPr>
          <w:rStyle w:val="FootnoteReference"/>
          <w:rFonts w:ascii="Times New Roman" w:hAnsi="Times New Roman" w:eastAsia="Times New Roman" w:cs="Times New Roman"/>
          <w:sz w:val="19"/>
          <w:szCs w:val="19"/>
          <w:rtl/>
        </w:rPr>
        <w:footnoteReference w:id="835"/>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voice of the poor person crying from constriction, which pierces the heavens and atmospheres and rises straight upward (Zohar I, 168b).</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וּמוֹשֶׁכֶת עִמָּהּ לְפָנֶיהָ וּלְאַחֲרֶיהָ קוֹל תּוֹרָה, שֶׁהֵם שְׁנֵי קְצָווֹת.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draws with it, before and after, the voice of Torah, corresponding to the two sides.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דִּבְתוֹרָה שֶׁבְּעַל פֶּה יֵשׁ נְטִיָּה לִשְׁנֵי קְצָווֹת, כַּנִּזְכָּר לְעֵיל; מַה שֶּׁאֵין כֵּן קוֹל תְּפִלָּה הוּא הוֹלֵךְ בְּיֹשֶׁר לְאִתְדַּבְּקָא בְּעֵץ הַחַיִּים הָעוֹמֵד בַּמֶּרְכָּז.</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Oral Torah can incline toward either side, as explained above; prayer moves directly through the center to cleave to the Tree of Life.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כָּל בַּקָּשָׁה דְּרֹאשׁ הַשָּׁנָה לְחַיִּים — לְהִתְדַּבֵּק בְּעֵץ הַחַיִּים.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essence of Rosh Hashanah’s petition for life: to cleave to the Tree of Life.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כְּלַל חִלּוּק הַשְּׁלֹשָׁה: שֶׁהֵם בִּמְקַבֵּל הַשֶּׁפַע שָׁלֹשׁ רִאשׁוֹנוֹת שֶׁל קַבָּלַת הַשֶּׁפַע, וְשָׁלֹשׁ אַחֲרוֹנוֹת שֶׁל הַשְׁפָּעָתָהּ לְמַטָּה, וְאֶמְצָעִיּוֹת שֶׁלּוֹ.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general division into three: the first three aspects receive the influx, the last three transmit it downward, and the middle group joins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וְכֵן הַחִלּוּק בְּכָל שְׁלֹשָׁה, וְגוּפָא אוֹ קַו אֶמְצָעִי הוּא תְּפִלָּה, שֶׁבּוֹ הַדִּבּוּק דְּאָדָם בְּהַשֵּׁם יִתְבָּרַךְ, וּכְטַעַם "וַאֲנִי תְפִלָּה".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same division exists within every triad. The body, or middle line, is prayer, through which man attaches to the Blessed One—“I am prayer.”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וּשְׁלֹשָׁה דְּיָמִין, אוֹ שָׁלֹשׁ רִאשׁוֹנוֹת דְּקַבָּלַת הַשֶּׁפַע, בְּתוֹרָה שֶׁבִּכְתָב;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three on the right—or the first three that receive the influx—correspond to Written Torah;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וּשְׁלֹשָׁה דִּשְׂמֹאל, אוֹ אַחֲרוֹנוֹת, הוּא הַשְׁפָּעַת אָדָם לַזּוּלַת עַל יְדֵי חָכְמַת תּוֹרָה שֶׁבְּעַל פֶּה מַה שֶּׁמַּשִּׂיג מֵהַשֵּׁם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three on the left—or the latter three—correspond to man transmitting to another, through the wisdom of Oral Torah, what he has apprehended from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וְלִהְיוֹת תּוֹרָה שֶׁבִּכְתָב כָּלוּל בָּהּ גַּם תּוֹרָה שֶׁבְּעַל פֶּה, לְכָךְ הִיא מִסְפַּר וָו.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Because Written Torah includes Oral Torah within it, together they form the number six.</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וּכְשֶׁבָּאָה תּוֹרָה שֶׁבְּעַל פֶּה לְהִתְפַּשְּׁטוּת בַּלֵּב, דְּנִמְשָׁךְ מִמֶּנָּה הַתְּפִלָּה, אָז הֵם תִּשְׁעָה.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When Oral Torah expands into the heart and prayer is drawn from it, the total becomes nine.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וּמִסְפַּר מֵאוֹת — הַיְנוּ כַּיָּדוּעַ הִשְׁתַּלְשְׁלוּת הַמִּסְפָּרִים חָמֵשׁ מַדְרֵגוֹת: יְחִידוֹת, עֲשָׂרוֹת, מֵאוֹת, אֲלָפִים, רְבָבוֹת.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use of hundreds relates to the known fivefold progression of numbers: units, tens, hundreds, thousands, and ten-thousands.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שֶׁבַּמִּסְפָּרִים כָּךְ הֵם מִשְׁתַּלְשְׁלִים בְּהִשְׁתַּלְשְׁלוּת הָעוֹלָמוֹת, וְכֵן בַּנְּפָשׁוֹת: נֶפֶשׁ, רוּחַ, נְשָׁמָה, חַיָּה, יְחִידָה, כְּמוֹ שֶׁכָּתַבְתִּי בְּמָקוֹם אַחֵר</w:t>
      </w:r>
      <w:r>
        <w:rPr>
          <w:rStyle w:val="FootnoteReference"/>
          <w:rFonts w:ascii="Times New Roman" w:hAnsi="Times New Roman" w:eastAsia="Times New Roman" w:cs="Times New Roman"/>
          <w:sz w:val="19"/>
          <w:szCs w:val="19"/>
          <w:rtl/>
        </w:rPr>
        <w:footnoteReference w:id="836"/>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These numerical levels parallel the unfolding of the worlds and, within the soul, nefesh, ruach, neshamah, chayah, and yechidah, as I have written elsewhere.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וּשְׁלֹשָׁה כֹּחוֹת נֶפֶשׁ, רוּחַ, נְשָׁמָה הֵם מַה שֶּׁבַּגּוּף, וּבָזֶה הוּא הַלְבָּשַׁת הַקְּלִפָּה שֶׁמַּקֶּפֶת הַגּוּף לְבַד, וּלְכָךְ הֵם מִסְפַּר מֵאוֹת.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first three powers—nefesh, ruach, and neshamah—are those clothed within the body; the husk surrounds only this embodied level, and therefore the symbolic number is in the hundreds.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וּדְבוֹרָה צִוְּתָה לָקַחַת עֲשֶׂרֶת אֲלָפִים לְנַצְּחוֹ, הַיְנוּ אַחְדוּת דְּיִשְׂרָאֵל הוּא נֶגֶד הַמָּקוֹם הַמְאַחֵד כָּל הַתֵּשַׁע, שֶׁהִיא מִדַּת כְּנֶסֶת יִשְׂרָאֵל: "מִי כְעַמְּךָ גּוֹי אֶחָד".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Deborah commanded Barak to take ten thousand men to defeat him. This represents the unity of Israel corresponding to the encompassing point that unites all nine—the quality of Knesset Yisrael: “Who is like Your people, one nation?”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וּבִשְׁלֵמוּת כָּל חָמֵשׁ מַדְרֵגוֹת הַנֶּפֶשׁ הֵם עֲשֶׂרֶת אֲלָפִים.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When all five levels of soul reach completion, the corresponding number is ten thousand.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 וּבְפַרְעֹה נֶאֱמַר: "הָבָה נִתְחַכְּמָה" וְגוֹמֵר, שֶׁבָּאוּ עֲלֵיהֶם בְּחָכְמָה, וּכְדִבְרֵי רַבּוֹתֵינוּ זִכְרוֹנָם לִבְרָכָה (סוֹטָה יא.)</w:t>
      </w:r>
      <w:r>
        <w:rPr>
          <w:rStyle w:val="FootnoteReference"/>
          <w:rFonts w:ascii="Times New Roman" w:hAnsi="Times New Roman" w:eastAsia="Times New Roman" w:cs="Times New Roman"/>
          <w:sz w:val="19"/>
          <w:szCs w:val="19"/>
          <w:rtl/>
        </w:rPr>
        <w:footnoteReference w:id="837"/>
      </w:r>
      <w:r>
        <w:rPr>
          <w:rFonts w:ascii="Times New Roman" w:hAnsi="Times New Roman" w:eastAsia="Times New Roman" w:cs="Times New Roman"/>
          <w:b w:val="0"/>
          <w:bCs w:val="0"/>
          <w:sz w:val="19"/>
          <w:szCs w:val="19"/>
          <w:rtl w:val="1"/>
        </w:rPr>
        <w:t xml:space="preserve"> עַל פָּסוּק "וַיָּשִׂימוּ עָלָיו" וְגוֹמֵר, דְּגָזְרוּ גַּם עַל מִצְרַיִם וְאַף עַל פַּרְעֹה, הַכֹּל בְּעָרְמָה.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[[Regarding Pharaoh it says, “Come, let us deal wisely with them,” for Egypt attacked Israel through cunning. As our Sages explain (Sotah 11a) on “they set over him, etc.,” the decrees were framed as applying even to Egypt and Pharaoh, all through stratagem.]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בְּסִיסְרָא נֶאֱמַר "בְּחָזְקָה", הַיְנוּ כִּי לְחִיצַת תּוֹרָה שֶׁבְּעַל פֶּה הוּא הַעֲלָמַת הַחָכְמָה הָאֱנוֹשִׁית גַּם כֵּן, וְאֵין צָרִיךְ לְהִתְחַכֵּם נֶגְדּוֹ, רַק בְּחָזְקָה].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[With Sisera, however, Scripture says “with force,” because suppressing Oral Torah also suppresses human wisdom itself; such oppression requires no cunning, only force.]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וְאַחַר מַה שֶּׁנֶּאֱמַר "בֵּין רַגְלֶיהָ כָּרַע" וְגוֹמֵר</w:t>
      </w:r>
      <w:r>
        <w:rPr>
          <w:rStyle w:val="FootnoteReference"/>
          <w:rFonts w:ascii="Times New Roman" w:hAnsi="Times New Roman" w:eastAsia="Times New Roman" w:cs="Times New Roman"/>
          <w:sz w:val="19"/>
          <w:szCs w:val="19"/>
          <w:rtl/>
        </w:rPr>
        <w:footnoteReference w:id="838"/>
      </w:r>
      <w:r>
        <w:rPr>
          <w:rFonts w:ascii="Times New Roman" w:hAnsi="Times New Roman" w:eastAsia="Times New Roman" w:cs="Times New Roman"/>
          <w:b w:val="0"/>
          <w:bCs w:val="0"/>
          <w:sz w:val="19"/>
          <w:szCs w:val="19"/>
          <w:rtl w:val="1"/>
        </w:rPr>
        <w:t xml:space="preserve">, שֶׁהוּא קְלִיטַת יָעֵל הַטּוֹב דְּסִיסְרָא, כְּמוֹ שֶׁכָּתַבְתִּי בְּעוֹד מָקוֹם</w:t>
      </w:r>
      <w:r>
        <w:rPr>
          <w:rStyle w:val="FootnoteReference"/>
          <w:rFonts w:ascii="Times New Roman" w:hAnsi="Times New Roman" w:eastAsia="Times New Roman" w:cs="Times New Roman"/>
          <w:sz w:val="19"/>
          <w:szCs w:val="19"/>
          <w:rtl/>
        </w:rPr>
        <w:footnoteReference w:id="839"/>
      </w:r>
      <w:r>
        <w:rPr>
          <w:rFonts w:ascii="Times New Roman" w:hAnsi="Times New Roman" w:eastAsia="Times New Roman" w:cs="Times New Roman"/>
          <w:b w:val="0"/>
          <w:bCs w:val="0"/>
          <w:sz w:val="19"/>
          <w:szCs w:val="19"/>
          <w:rtl w:val="1"/>
        </w:rPr>
        <w:t xml:space="preserve">, שֶׁמֵּאוֹתָן בִּיאוֹת יָצָא רַבִּי עֲקִיבָא, וּכְבָר יָצָא כָּל כֹּחוֹ מִמֶּנּוּ.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After the verse “Between her feet he sank, etc.,” which represents Yael’s absorbing the good within Sisera—as I have written elsewhere, that from those unions Rabbi Akiva ultimately emerged—all of Sisera’s holy potential had already departed from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נֶאֱמַר: "וַתְּיַבֵּב אֵם סִיסְרָא", כִּי עִקַּר כֹּחַ הַצְּעָקָה וּתְפִלָּה בָּאִשָּׁה, כַּיָּדוּעַ דְּהִיא מִסִּטְרָא דְנוּקְבָא, כִּי הָאִשָּׁה חֲסֵרָה וּמְבַקֶּשֶׁת הַשְׁלָמָה מִמַּשְׁלִימָהּ לְעוֹלָם.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Then it says, “The mother of Sisera wailed.” The essential power of crying out and prayer is associated with the feminine/receptive side, for the woman is described here as lacking and continually seeking completion from the one who completes her.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וְסִיסְרָא הָיָה בְּכֹחוֹ מַלְבִּישׁ כָּל כֹּחַ תּוֹרָה שֶׁבְּעַל פֶּה דְּרַבִּי עֲקִיבָא, וְאִמּוֹ שֶׁהֱבִיאַתּוּ לָעוֹלָם, שֶׁהָיָה גָּנוּז כָּל זֶה בְּכֹחָהּ, הִיא הָיְתָה הִתְפַּשְּׁטוּת כֹּחָהּ בְּקוֹל צְעָקָה מֵעֵין קוֹל דִּתְפִלָּה.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Sisera’s power had clothed the entire potential of Rabbi Akiva’s Oral Torah; his mother, who brought him into the world and in whose power this potential had been hidden, expressed her own power in a cry resembling the voice of prayer.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לֹא בִּתְפִלָּה לְהַשֵּׁם יִתְבָּרַךְ; שֶׁהִיא חֵלֶק רַע, רַק בִּיבָבָא דִילָהּ.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Yet it was not prayer to the Blessed One; its evil side remained only as her raw wailing.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וּמֵאַחַר שֶׁכָּל שֹׁרֶשׁ קוֹל דִּיבָבָה הָיָה אָז מְעֻטָּף בִּלְבוּשׁ שַׂק דִּידָהּ, וַדַּאי הָיָה בָּהּ כָּל עֹצֶם כֹּחַ דִּיבָבָה.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Since the entire root-power of wailing was then wrapped in her sackcloth-like garment, the full intensity of yevava was concentrated within her.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וַדַּאי עִנְיַן הַנִּזְכָּר בַּכָּתוּב אֵינוֹ כְּסִפּוּר דְּבָרִים בְּעָלְמָא, וּכְשֶׁהַכָּתוּב אוֹמֵר "וַתְּיַבֵּב", מִסְּתָמָא כָּל כֹּחַ דִּיבָבָה שֶׁיֵּשׁ בָּעוֹלָם הָיָה בָּהּ אָז.</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Torah’s description is not mere storytelling. When Scripture says “she wailed,” it indicates that the total archetypal power of wailing present in the world was concentrated in her at that moment.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 טַעַם מַה שֶּׁכָּתְבוּ תּוֹסָפוֹת (רֹאשׁ הַשָּׁנָה לג:)</w:t>
      </w:r>
      <w:r>
        <w:rPr>
          <w:rStyle w:val="FootnoteReference"/>
          <w:rFonts w:ascii="Times New Roman" w:hAnsi="Times New Roman" w:eastAsia="Times New Roman" w:cs="Times New Roman"/>
          <w:sz w:val="19"/>
          <w:szCs w:val="19"/>
          <w:rtl/>
        </w:rPr>
        <w:footnoteReference w:id="840"/>
      </w:r>
      <w:r>
        <w:rPr>
          <w:rFonts w:ascii="Times New Roman" w:hAnsi="Times New Roman" w:eastAsia="Times New Roman" w:cs="Times New Roman"/>
          <w:b w:val="0"/>
          <w:bCs w:val="0"/>
          <w:sz w:val="19"/>
          <w:szCs w:val="19"/>
          <w:rtl w:val="1"/>
        </w:rPr>
        <w:t xml:space="preserve"> בְּשֵׁם הֶעָרוּךְ, דְּמֵאָה קוֹלוֹת דְּרֹאשׁ הַשָּׁנָה נֶגֶד מֵאָה פְּעָיוֹת דְּפָעְיָא אִימֵיהּ דְּסִיסְרָא.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Tosafot’s statement (Rosh Hashanah 33b), citing the Arukh, that the one hundred shofar sounds correspond to the one hundred cries uttered by Sisera’s mother.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וְהַיְנוּ כִּי כָּל כֹּחַ יְבָבָא הָיָה מְלֻבָּשׁ בָּהּ.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the entire power of yevava was clothed within her.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וִיבָבָתָהּ עַל קְלִיטַת הַטּוֹב שֶׁבְּסִיסְרָא, שֶׁהוּא הֶעְדֵּר הַחִיּוּת דְּרַע לְגַמְרֵי, וַדַּאי הָיְתָה בְּכָל תֹּקֶף.</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Her wailing over the removal of the good from Sisera—which meant the total loss of vitality from the evil—was therefore of the greatest intensity.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וּמַה שֶּׁכָּתְבוּ מֵאָה פְּעָיוֹת לֹא נִזְכַּר מְנָא לְהוּ; אֲבָל נִמְצָא לָשׁוֹן זֶה בְּדִבְרֵי רַבּוֹתֵינוּ זִכְרוֹנָם לִבְרָכָה (וַיִּקְרָא רַבָּה פָּרָשָׁה כז)</w:t>
      </w:r>
      <w:r>
        <w:rPr>
          <w:rStyle w:val="FootnoteReference"/>
          <w:rFonts w:ascii="Times New Roman" w:hAnsi="Times New Roman" w:eastAsia="Times New Roman" w:cs="Times New Roman"/>
          <w:sz w:val="19"/>
          <w:szCs w:val="19"/>
          <w:rtl/>
        </w:rPr>
        <w:footnoteReference w:id="841"/>
      </w:r>
      <w:r>
        <w:rPr>
          <w:rFonts w:ascii="Times New Roman" w:hAnsi="Times New Roman" w:eastAsia="Times New Roman" w:cs="Times New Roman"/>
          <w:b w:val="0"/>
          <w:bCs w:val="0"/>
          <w:sz w:val="19"/>
          <w:szCs w:val="19"/>
          <w:rtl w:val="1"/>
        </w:rPr>
        <w:t xml:space="preserve"> עַל פָּסוּק "מֵאַפֵּעַ" — מִמֵּאָה פְּעָיוֹת שֶׁהַיּוֹלֶדֶת פּוֹעָה בְּשָׁעָה שֶׁמּוֹלִידָה.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source for the number one hundred cries is not stated there, but a similar expression appears in Vayikra Rabbah 27: the phrase me’afe’a is interpreted as the one hundred cries of a woman in labor.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וּלְפִי שֶׁזֶּה הָיָה דֻּגְמַת לֵידָה, שֶׁעַל יְדֵי קְלִיטַת יָעֵל מִסִּיסְרָא הֻצְרַךְ לָצֵאת גַּם מִמֶּנָּה הַמְלֻבָּשׁ בָּהּ, וְיָצָא עַל יְדֵי יְבָבוֹת הַלָּלוּ.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Because Yael’s absorption of the good within Sisera was analogous to a birth, that same potential also had to emerge from Sisera’s mother, in whom it was clothed; it came forth through these cries.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וּכְבָר נִתְבָּאֵר דְּחֶשְׁבּוֹן מֵאָה הוּא כְּנֶגֶד כְּלַל שְׁלֹשָׁה כֹּחוֹת דְּנֶפֶשׁ הַמְלֻבָּשִׁים תּוֹךְ הַגּוּף,</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was explained above that the number one hundred corresponds collectively to the three powers of soul clothed within the body.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בִּכְלַל פְּעִיָּה אַחַת דְּ"יוֹם תְּרוּעָה", דְּרוֹצֶה לוֹמַר צְעָקָה יְחִידִית, וּבְהִתְפַּשְּׁטוּתָהּ הוּא מֵאָה, שֶׁמִּשָּׁם וָהָלְאָה תִּתְפַּשֵּׁט עַד אֵין קֵץ,</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All of this is included in one primal cry of the “day of teruah,” a single cry which, when expanded, becomes one hundred and from there can extend without end.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אַחַר שֶׁיָּצָא מִכָּל מֵאָה פְּעָיוֹת דְּרַע הַמַּלְבִּישׁ וּמַקִּיף לַטּוֹב, הַמְכֻנֶּה בְּשֵׁם יְבָבוֹת דְּאִימֵיהּ דְּסִיסְרָא,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occurs after it has emerged from all one hundred cries of evil that had clothed and surrounded the good—the cries identified with Sisera’s mother.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שֶׁהֵם נֶגֶד תְּלָת עָלְמִין בְּרִיאָה, יְצִירָה, עֲשִׂיָּה, דְּשָׁם יֵשׁ מִשְׁכָּן לָרַע; מִשָּׁם וָהָלְאָה כֻּלּוֹ טוֹב וְאֵין מָקוֹם לָרַע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These correspond to the three worlds of Beriah, Yetzirah, and Asiyah, in which evil has a foothold; beyond them all is good and there is no place for evil at all.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וּמִשָּׁם בָּאָה הָעֲנִיָּה דְּבַמֶּרְחָב, וְאֵין לְהַאֲרִיךְ כָּעֵת יוֹתֵר.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From there comes the answer of Divine expansiveness; I cannot elaborate further at present.</w:t>
      </w:r>
    </w:p>
    <w:p>
      <w:pPr>
        <w:keepNext/>
        <w:keepLines/>
        <w:spacing w:before="0" w:after="30" w:line="240" w:lineRule="auto"/>
        <w:jc w:val="center"/>
      </w:pPr>
      <w:bookmarkStart w:id="9107" w:name="_RLToc0107"/>
      <w:r>
        <w:rPr>
          <w:rFonts w:ascii="Times New Roman" w:hAnsi="Times New Roman" w:eastAsia="Times New Roman" w:cs="Times New Roman"/>
          <w:b w:val="0"/>
          <w:i w:val="0"/>
          <w:sz w:val="21"/>
          <w:szCs w:val="21"/>
        </w:rPr>
        <w:t>Siman 47 - Four Paths of Divine Apprehension</w:t>
      </w:r>
      <w:bookmarkEnd w:id="9107"/>
    </w:p>
    <w:p>
      <w:pPr>
        <w:keepNext/>
        <w:keepLines/>
        <w:spacing w:before="0" w:after="60" w:line="240" w:lineRule="auto"/>
        <w:jc w:val="center"/>
      </w:pPr>
      <w:r>
        <w:rPr>
          <w:rFonts w:ascii="Times New Roman" w:hAnsi="Times New Roman" w:eastAsia="Times New Roman" w:cs="Times New Roman"/>
          <w:b w:val="0"/>
          <w:i/>
          <w:sz w:val="17"/>
          <w:szCs w:val="17"/>
        </w:rPr>
        <w:t>Abraham, Isaac, Jacob, and David embody four modes of knowing Hashem: created faith, visionary recognition, holy unity, and the renewed closeness born through repentance.</w:t>
      </w:r>
    </w:p>
    <w:p>
      <w:pPr>
        <w:keepNext/>
        <w:keepLines/>
        <w:spacing w:before="20" w:after="20" w:line="240" w:lineRule="auto"/>
        <w:jc w:val="left"/>
      </w:pPr>
      <w:bookmarkStart w:id="9108" w:name="_RLToc0108"/>
      <w:r>
        <w:rPr>
          <w:rFonts w:ascii="Times New Roman" w:hAnsi="Times New Roman" w:eastAsia="Times New Roman" w:cs="Times New Roman"/>
          <w:b w:val="0"/>
          <w:i w:val="0"/>
          <w:sz w:val="19"/>
          <w:szCs w:val="19"/>
        </w:rPr>
        <w:t>Seif 1 - Abraham: Recognition of the Creator</w:t>
      </w:r>
      <w:bookmarkEnd w:id="9108"/>
    </w:p>
    <w:p>
      <w:pPr>
        <w:keepNext/>
        <w:keepLines/>
        <w:spacing w:before="0" w:after="60" w:line="240" w:lineRule="auto"/>
        <w:jc w:val="left"/>
      </w:pPr>
      <w:r>
        <w:rPr>
          <w:rFonts w:ascii="Times New Roman" w:hAnsi="Times New Roman" w:eastAsia="Times New Roman" w:cs="Times New Roman"/>
          <w:b w:val="0"/>
          <w:i/>
          <w:sz w:val="17"/>
          <w:szCs w:val="17"/>
        </w:rPr>
        <w:t>The first path is simple recognition of a Creator, discovered through creation and inherited by Israel from birth.</w:t>
      </w:r>
    </w:p>
    <w:p>
      <w:pPr>
        <w:spacing w:after="0" w:line="240" w:lineRule="auto"/>
      </w:pPr>
      <w:r>
        <w:rPr>
          <w:rFonts w:ascii="Times New Roman" w:hAnsi="Times New Roman" w:eastAsia="Times New Roman" w:cs="Times New Roman"/>
          <w:b w:val="0"/>
          <w:bCs w:val="0"/>
          <w:sz w:val="19"/>
          <w:szCs w:val="19"/>
          <w:rtl w:val="1"/>
        </w:rPr>
        <w:t>אַרְבָּעָה מִינֵי הַשָּׂגוֹת וּדְרָכִים לָבוֹא לַעֲבוֹד אֶת הַשֵּׁם יִתְבָּרַךְ יֵשׁ.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There are four kinds of apprehension and four paths by which one comes to serve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הָרִאשׁוֹנָה — הַהַכָּרָה מִצַּד שֶׁהוּא נִבְרָא וְיֵשׁ בּוֹרֵא.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first is recognition arising from the fact that one is a created being and that there is a Creator.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וְזֶהוּ הַשָּׂגַת אַבְרָהָם אָבִינוּ עָלָיו הַשָּׁלוֹם, שֶׁאָמְרוּ רַבּוֹתֵינוּ זִכְרוֹנָם לִבְרָכָה (נְדָרִים לב. וּבִשְׁאָר מְקוֹמוֹת)</w:t>
      </w:r>
      <w:r>
        <w:rPr>
          <w:rStyle w:val="FootnoteReference"/>
          <w:rFonts w:ascii="Times New Roman" w:hAnsi="Times New Roman" w:eastAsia="Times New Roman" w:cs="Times New Roman"/>
          <w:sz w:val="19"/>
          <w:szCs w:val="19"/>
          <w:rtl/>
        </w:rPr>
        <w:footnoteReference w:id="842"/>
      </w:r>
      <w:r>
        <w:rPr>
          <w:rFonts w:ascii="Times New Roman" w:hAnsi="Times New Roman" w:eastAsia="Times New Roman" w:cs="Times New Roman"/>
          <w:b w:val="0"/>
          <w:bCs w:val="0"/>
          <w:sz w:val="19"/>
          <w:szCs w:val="19"/>
          <w:rtl w:val="1"/>
        </w:rPr>
        <w:t xml:space="preserve"> שֶׁהִכִּיר אֶת בּוֹרְאוֹ, רוֹצֶה לוֹמַר שֶׁיֵּשׁ מִי שֶׁבְּרָאוֹ.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was the attainment of our father Abraham, peace be upon him. Our Sages of blessed memory said (Nedarim 32a and elsewhere) that he recognized his Creator—that is, he recognized that there is One who created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וּכְמוֹ שֶׁאָמְרוּ רַבּוֹתֵינוּ זִכְרוֹנָם לִבְרָכָה (בְּרֵאשִׁית רַבָּה, רֵישׁ פָּרָשָׁה לט)</w:t>
      </w:r>
      <w:r>
        <w:rPr>
          <w:rStyle w:val="FootnoteReference"/>
          <w:rFonts w:ascii="Times New Roman" w:hAnsi="Times New Roman" w:eastAsia="Times New Roman" w:cs="Times New Roman"/>
          <w:sz w:val="19"/>
          <w:szCs w:val="19"/>
          <w:rtl/>
        </w:rPr>
        <w:footnoteReference w:id="843"/>
      </w:r>
      <w:r>
        <w:rPr>
          <w:rFonts w:ascii="Times New Roman" w:hAnsi="Times New Roman" w:eastAsia="Times New Roman" w:cs="Times New Roman"/>
          <w:b w:val="0"/>
          <w:bCs w:val="0"/>
          <w:sz w:val="19"/>
          <w:szCs w:val="19"/>
          <w:rtl w:val="1"/>
        </w:rPr>
        <w:t xml:space="preserve"> שֶׁאָמַר: אֶפְשָׁר לְבִירָה בְּלֹא מַנְהִיג?</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our Sages of blessed memory taught (Bereishit Rabbah, beginning of section 39) that he said: Can there be a palace without a master?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כְּלָלוּת הַהַשָּׂגָה שֶׁל כָּל הַנִּבְרָאִים, שֶׁלְּתַכְלִית כֵּן נִבְרְאוּ — שֶׁיַּכִּירוּ שֶׁיֵּשׁ בּוֹרֵא.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universal apprehension belonging to all created beings, for they were created for this purpose: to recognize that there is a Creator.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וְלָכֵן נִקְרָא "אַב הֲמוֹן גּוֹיִם", שֶׁהָיָה אָב לְכָל הָעוֹלָם כֻּלּוֹ, שֶׁהוּא הָאָב וְהַהַתְחָלָה לְהִתְעוֹרְרוּת זוֹ בְּכָל הָעוֹלָם כֻּלּוֹ.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Therefore he was called 'a father of a multitude of nations,' for he was a father to the entire world—the father and beginning of this awakening throughout the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כָל הָעוֹלָם כֻּלּוֹ כְּאִישׁ אֶחָד, וּכְשֶׁנִּבְרָא אֶחָד מִתְעוֹרֵר לְהַכָּרַת הַשֵּׁם יִתְבָּרַךְ — מְעוֹרֵר כָּל הָעוֹלָם כֻּלּוֹ עִמּוֹ.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the entire world is like one person: when one created being awakens to recognition of the Blessed One, he awakens the whole world with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כְּמוֹ דֶּרֶךְ מָשָׁל בְּאָדָם אֶחָד, כְּשֶׁאֵבֶר הַלֵּב מִתְעוֹרֵר לְאֵיזוֹ פְּעֻלָּה, כָּל הָאֵבָרִים מִתְעוֹרְרִים עִמּוֹ, וּבִלְבַד שֶׁהִיא פְּעֻלָּה הַשַּׁיֶּכֶת בָּהֶם.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By analogy, in a single person, when the organ of the heart is aroused toward an action, all the limbs are aroused with it, provided that the action is relevant to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וְהַשָּׂגָה זוֹ שֶׁל הַכָּרַת בּוֹרֵא הִיא הַשָּׂגָה הָרְאוּיָה לְכָל הָעוֹלָם כֻּלּוֹ כְּשֶׁיִּהְיוּ בְּמַדְרֵגַת שְׁלֵמוּתָם, שֶׁזֶּה כָּל תַּכְלִיתָם בָּעוֹלָם שֶׁנִּבְרָא.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recognition of a Creator is the apprehension appropriate to the whole world when its creatures attain their perfection, for this is their entire purpose in the created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וְאַבְרָהָם אָבִינוּ עָלָיו הַשָּׁלוֹם הוּא הָרִאשׁוֹן הַמְעוֹרֵר הַשָּׂגָה זוֹ בְּכָל כֹּחַ הִשְׁתַּדְּלוּתוֹ, עַד שֶׁנַּעֲשָׂה אָב בָּזֶה לְכָל הָעוֹלָם כֻּלּוֹ.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Our father Abraham, peace be upon him, was the first to awaken this apprehension through the full force of his own striving, until in this respect he became a father to the entire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וְלָאֻמָּה הַיִּשְׂרְאֵלִית בְּיִחוּד נֶאֱמַר: "בְּיִצְחָק יִקָּרֵא לְךָ זָרַע".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With regard to the nation of Israel specifically, however, it is said: 'Through Isaac shall offspring be called yours.'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שֶׁאַף עַל פִּי שֶׁהָיָה אָב, אֵין הֵם קְרוּיִים זַרְעוֹ; כִּי זֶרַע נִקְרָא מַה שֶּׁלֵּדָתוֹ הוּא כְּמוֹ הָאָב, וְאֵין הַזֶּרַע צָרִיךְ לְשׁוּם פְּעֻלָּה לִהְיוֹת דּוֹמֶה לַדָּבָר הַמַּזְרִיעַ, שֶׁזֶּהוּ מִמֵּילָא טֶבַע הַתּוֹלָדָה.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Although Abraham was a father, they are not all called his seed. 'Seed' means that what is born resembles its father by nature; the offspring needs no act of its own to resemble the one who engendered it, for this likeness comes automatically through birth.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וְאַבְרָהָם אָבִינוּ עָלָיו הַשָּׁלוֹם נִקְרָא (חֲגִיגָה ג.)</w:t>
      </w:r>
      <w:r>
        <w:rPr>
          <w:rStyle w:val="FootnoteReference"/>
          <w:rFonts w:ascii="Times New Roman" w:hAnsi="Times New Roman" w:eastAsia="Times New Roman" w:cs="Times New Roman"/>
          <w:sz w:val="19"/>
          <w:szCs w:val="19"/>
          <w:rtl/>
        </w:rPr>
        <w:footnoteReference w:id="844"/>
      </w:r>
      <w:r>
        <w:rPr>
          <w:rFonts w:ascii="Times New Roman" w:hAnsi="Times New Roman" w:eastAsia="Times New Roman" w:cs="Times New Roman"/>
          <w:b w:val="0"/>
          <w:bCs w:val="0"/>
          <w:sz w:val="19"/>
          <w:szCs w:val="19"/>
          <w:rtl w:val="1"/>
        </w:rPr>
        <w:t xml:space="preserve"> תְּחִלָּה לְגֵרִים, שֶׁהוּא בְּהִשְׁתַּדְּלוּתוֹ הִגִּיעַ לְהַכָּרַת בּוֹרֵא.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Our father Abraham, peace be upon him, is called (Chagigah 3a) the first of the converts, because through his own exertion he attained recognition of the Creator.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מַה שֶּׁאֵין כֵּן בְּנֵי יִשְׂרָאֵל — מַאֲמִינִים בְּנֵי מַאֲמִינִים בְּתוֹלָדָה.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Children of Israel, by contrast, are believers, descendants of believers, by birth.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וּלְדָבָר זֶה אֵין צָרִיךְ שׁוּם הִשְׁתַּדְּלוּת, כִּי מוֹרָשָׁה לָהֶם זֶה מִמַּה שֶּׁהֵם זֶרַע אַבְרָהָם.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this they require no exertion, because it is their inheritance by virtue of being the seed of Abraham.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וְזֶהוּ הַחִלּוּק בֵּין יִשְׂרָאֵל לָעַמִּים: שֶׁכָּל הִשְׁתַּדְּלוּת אֻמּוֹת הָעוֹלָם לִהְיוֹת "בְּשֵׁם יִשְׂרָאֵל יְכֻנֶּה" — דָּרְשׁוּ רַבּוֹתֵינוּ זִכְרוֹנָם לִבְרָכָה (אָבוֹת דְּרַבִּי נָתָן פֶּרֶק לו; סֵדֶר אֵלִיָּהוּ רַבָּה פֶּרֶק יח)</w:t>
      </w:r>
      <w:r>
        <w:rPr>
          <w:rStyle w:val="FootnoteReference"/>
          <w:rFonts w:ascii="Times New Roman" w:hAnsi="Times New Roman" w:eastAsia="Times New Roman" w:cs="Times New Roman"/>
          <w:sz w:val="19"/>
          <w:szCs w:val="19"/>
          <w:rtl/>
        </w:rPr>
        <w:footnoteReference w:id="845"/>
      </w:r>
      <w:r>
        <w:rPr>
          <w:rFonts w:ascii="Times New Roman" w:hAnsi="Times New Roman" w:eastAsia="Times New Roman" w:cs="Times New Roman"/>
          <w:b w:val="0"/>
          <w:bCs w:val="0"/>
          <w:sz w:val="19"/>
          <w:szCs w:val="19"/>
          <w:rtl w:val="1"/>
        </w:rPr>
        <w:t xml:space="preserve">: אֵלּוּ גֵּרֵי הַצֶּדֶק.</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distinction between Israel and the nations. Regarding all the striving of the nations to reach the state described as 'he shall be called by the name Israel,' our Sages of blessed memory interpreted it (Avot deRabbi Natan 36; Seder Eliyahu Rabbah 18) as referring to righteous converts.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שֶׁיַּגִּיעוּ לְהַכָּרָה זוֹ וְלֶאֱמוּנָה טִבְעִית שֶׁבְּלִבּוֹת בְּנֵי יִשְׂרָאֵל, שֶׁבַּעֲבוּרָהּ נִקְרְאוּ יִשְׂרָאֵל, שֶׁהוּא אֶצְלָם בְּתוֹלָדָה — שֶׁתִּינוֹק בֶּן יוֹמוֹ נִקְרָא יִשְׂרָאֵל — וְאֶצְלָם הוּא בְּעֶצֶם וּמִשֹּׁרֶשׁ.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They attain this recognition and the natural faith found in Jewish hearts, on account of which they are called Israel. For Israel it is present from birth—a one-day-old infant is called an Israelite—and it belongs to them essentially and at the root.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וְאֻמּוֹת הָעוֹלָם, בְּכָל הִשְׁתַּדְּלוּתָם, יוּכְלוּ לְהַגִּיעַ שֶׁ"בְּשֵׁם יִשְׂרָאֵל יְכֻנֶּה" דֶּרֶךְ כִּנּוּי לְבַד, כֵּיוָן שֶׁאֵינוֹ בְּעֶצֶם אֶצְלָם.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nations of the world, with all their striving, can reach a state in which they are 'called by the name Israel' only as a designation, since it is not intrinsic to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בְּהִשְׁתַּדְּלוּת מַגִּיעִים לָאֱמוּנָה הַפְּשׁוּטָה שֶׁאֵצֶל כָּל זֶרַע אַבְרָהָם אָבִינוּ עָלָיו הַשָּׁלוֹם בְּתוֹלָדָה.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Only through exertion do they attain the simple faith that exists by birth in every descendant of our father Abraham, peace be upon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קְדֻשַּׁת הַשַּׁבָּת, דְּקְבִיעָא וְקַיְּמָא, זֵכֶר לְמַעֲשֵׂה בְרֵאשִׁית, וְהִיא אוֹת בֵּינִי וּבֵין בְּנֵי 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sanctity of Shabbat, which is fixed and enduring, a remembrance of Creation, and 'a sign between Me and the Children of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וְעוֹבֵד כּוֹכָבִים וּמַזָּלוֹת שֶׁשָּׁבַת חַיָּב וְכוּלֵי, דְּהֵם צְרִיכִים לְהִשְׁתַּדְּלוּת שֶׁיָּבוֹאוּ לִזְכִירַת מַעֲשֵׂה בְרֵאשִׁית, דְּהַיְנוּ הַכָּרַת הַבּוֹרֵא.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 gentile who observes Shabbat is liable, and so forth, because the nations require exertion in order to come to remembrance of Creation—that is, recognition of the Creator.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דְּזֶה הָיָה אָז בְּשֵׁשֶׁת יְמֵי בְרֵאשִׁית, שֶׁהֵם יְמֵי הַבְּרִיאָה, שֶׁהוּא הוֹצָאַת הַנִּבְרָאִים לַפֹּעַל.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That recognition was manifest in the six days of Creation, the days in which the created beings were brought into actuality.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וְשַׁבָּת הוּא הַנַּיְחָא שֶׁיֵּשׁ לְהַשֵּׁם יִתְבָּרַךְ אַחַר כָּךְ מִנִּבְרָאִים כְּשֶׁמַּכִּירִין בּוֹרְאָם.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Shabbat is the satisfaction, as it were, that the Blessed One has afterward from created beings when they recognize their Creator.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וְדָבָר זֶה, שֶׁהוּא תַּכְלִית הַבְּרִיאָה, וַדַּאי צָרִיךְ שֶׁיִּהְיֶה מֻשְׁרָשׁ כֵּן אֵצֶל הַנִּבְרָאִים.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being the purpose of creation, must certainly be rooted within the created beings themselves.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לְפִי שֶׁעִקַּר הַבְּרִיאָה הֵם יִשְׂרָאֵל, אֵין זֶה מֻשְׁרָשׁ בְּתוֹלָדָה רַק אֶצְלָם.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But because Israel is the primary purpose of creation, this is rooted by birth only within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וְזֶהוּ "בְּרֵאשִׁית" — בִּשְׁבִיל יִשְׂרָאֵל וְכוּלֵי</w:t>
      </w:r>
      <w:r>
        <w:rPr>
          <w:rStyle w:val="FootnoteReference"/>
          <w:rFonts w:ascii="Times New Roman" w:hAnsi="Times New Roman" w:eastAsia="Times New Roman" w:cs="Times New Roman"/>
          <w:sz w:val="19"/>
          <w:szCs w:val="19"/>
          <w:rtl/>
        </w:rPr>
        <w:footnoteReference w:id="846"/>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teaching on 'Bereishit'—that the world was created for the sake of Israel, and so forth.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פֵּרוּשׁ, "רֵאשִׁית" הוּא הַהַתְחָלָה, כִּי הַכָּרַת נִבְרָא לַבּוֹרֵא הוּא בַּהַתְחָלָה; כִּי בַּהַתְחָלָה שָׁם הַהַכָּרָה מְפֹרֶשֶׁת לָעַיִן, שֶׁאֵין מָקוֹם לְהִסְתַּפֵּק וְאֵין צָרִיךְ שׁוּם הִשְׁתַּדְּלוּת.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'Beginning' means precisely the beginning, because the created being's recognition of the Creator belongs to the beginning. At the beginning the recognition is plainly evident to the eye, leaving no room for doubt and requiring no exertion.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וְזֶהוּ (שַׁבָּת </w:t>
      </w:r>
      <w:r>
        <w:rPr>
          <w:rFonts w:ascii="Times New Roman" w:hAnsi="Times New Roman" w:eastAsia="Times New Roman" w:cs="Times New Roman"/>
          <w:b w:val="0"/>
          <w:bCs w:val="0"/>
          <w:sz w:val="19"/>
          <w:szCs w:val="19"/>
          <w:rtl w:val="1"/>
        </w:rPr>
        <w:t xml:space="preserve">י</w:t>
      </w:r>
      <w:r>
        <w:rPr>
          <w:rStyle w:val="FootnoteReference"/>
          <w:rFonts w:ascii="Times New Roman" w:hAnsi="Times New Roman" w:eastAsia="Times New Roman" w:cs="Times New Roman"/>
          <w:sz w:val="19"/>
          <w:szCs w:val="19"/>
          <w:rtl/>
        </w:rPr>
        <w:footnoteReference w:id="847"/>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"מַתָּנָה טוֹבָה יֵשׁ לִי בְּבֵית גְּנָזַי, וְשַׁבָּת שְׁמָהּ"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the teaching (Shabbat 10b): 'I have a good gift in My treasure-house, and Shabbat is its name,' and so forth.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פֵּרוּשׁ, כְּמוֹ שֶׁאָמְרוּ (בְּרָכוֹת לג:)</w:t>
      </w:r>
      <w:r>
        <w:rPr>
          <w:rStyle w:val="FootnoteReference"/>
          <w:rFonts w:ascii="Times New Roman" w:hAnsi="Times New Roman" w:eastAsia="Times New Roman" w:cs="Times New Roman"/>
          <w:sz w:val="19"/>
          <w:szCs w:val="19"/>
          <w:rtl/>
        </w:rPr>
        <w:footnoteReference w:id="848"/>
      </w:r>
      <w:r>
        <w:rPr>
          <w:rFonts w:ascii="Times New Roman" w:hAnsi="Times New Roman" w:eastAsia="Times New Roman" w:cs="Times New Roman"/>
          <w:b w:val="0"/>
          <w:bCs w:val="0"/>
          <w:sz w:val="19"/>
          <w:szCs w:val="19"/>
          <w:rtl w:val="1"/>
        </w:rPr>
        <w:t xml:space="preserve">: אֵין לְהַקָּדוֹשׁ בָּרוּךְ הוּא וְכוּלֵי אֶלָּא אוֹצָר שֶׁל יִרְאַת שָׁמַיִם — זֶהוּ בֵּית גְּנָזָיו.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That is, as they said (Berakhot 33b): the Holy One, blessed be He, has no treasure, as it were, except a treasury of fear of Heaven; this is His treasure-house.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גִּנְזֵי הַמֶּלֶךְ הֵם רְכוּשׁוֹ, שֶׁבַּעֲבוּר כֵּן נִקְרָא מֶלֶךְ.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a king's treasures are his possessions, on account of which his kingship is expressed.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וְגִנְזֵי מַלְכוּת שָׁמַיִם הוּא הַיִּרְאַת שָׁמַיִם שֶׁיֵּשׁ עַל הַנִּבְרָאִים עַל יְדֵי הַכָּרָתָם שֶׁיֵּשׁ בּוֹרֵא, שֶׁמִּזֶּה נוֹפֶלֶת יִרְאָה.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treasures of the Kingdom of Heaven are the fear of Heaven that rests upon created beings through their recognition that there is a Creator, for from such recognition awe arises.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וְהַיִּרְאָה בָּאָה אַחַר הַהַכָּרָה, כְּדֶרֶךְ שֶׁכָּתַב בְּרֵישׁ הַגָּהַת שֻׁלְחָן עָרוּךְ, אוֹרַח חַיִּים.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Awe follows recognition, as is written at the beginning of the glosses to the Shulchan Arukh, Orach Chaim.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וְהַיִּרְאָה הוּא מַה שֶּׁבִּידֵי אָדָם, וְהַקָּדוֹשׁ בָּרוּךְ הוּא "שׁוֹאֵל מֵעִמָּךְ" — רוֹצֶה לוֹמַר מֵעֶצֶם אִישׁ הַיִּשְׂרְאֵלִי, שֶׁהַהַכָּרָה אֶצְלוֹ בְּתוֹלָדָה.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Awe is the element placed in human hands, and the Holy One, blessed be He, 'asks it of you'—meaning from the very essence of the Jew, in whom recognition is present by birth.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הַמַּתָּנָה טוֹבָה דְּשַׁבָּת שֶׁבָּאָה בְּמַתָּנָה לְיִשְׂרָאֵל, כִּי הִשְׁתַּדְּלוּת הוּא הֵפֶךְ שְׁבִיתָה.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good gift of Shabbat that is given as a gift to Israel, for exertion is the opposite of cessation.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וְאִי אֶפְשָׁר לְהַגִּיעַ לָזֶה בְּהִשְׁתַּדְּלוּת; רַק הוּא אֱמוּנָה פְּשׁוּטָה בְּלֹא הִשְׁתַּדְּלוּת, שֶׁכָּל בְּנֵי יִשְׂרָאֵל מַאֲמִינִים שֶׁיֵּשׁ בּוֹרֵא וּמַנְהִיג וּמַשְׁגִּיחַ.</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cannot be reached through effort; rather, it is simple faith without exertion—the faith of every Jew that there is a Creator, a Guide, and a Providence.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וְאָמְנָם עֲדַיִן אֱמוּנָה זוֹ בְּהֶעְלֵם, שֶׁאֵינוֹ בְּהִתְגַּלּוּת לִבּוֹ לְעִנְיָן שֶׁיַּעֲזוֹב בֶּאֱמֶת כָּל עִנְיְנֵי עוֹלָם הַזֶּה מִצַּד אֱמוּנָה זוֹ.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Yet this faith still remains concealed; it is not fully revealed in the heart to the extent that a person would truly relinquish all worldly concerns because of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וַאֲפִלּוּ מִי שֶׁיֵּשׁ לוֹ מַה וְכוּלֵי — הֲרֵי זֶה מִקְּטַנֵּי אֲמָנָה</w:t>
      </w:r>
      <w:r>
        <w:rPr>
          <w:rStyle w:val="FootnoteReference"/>
          <w:rFonts w:ascii="Times New Roman" w:hAnsi="Times New Roman" w:eastAsia="Times New Roman" w:cs="Times New Roman"/>
          <w:sz w:val="19"/>
          <w:szCs w:val="19"/>
          <w:rtl/>
        </w:rPr>
        <w:footnoteReference w:id="849"/>
      </w:r>
      <w:r>
        <w:rPr>
          <w:rFonts w:ascii="Times New Roman" w:hAnsi="Times New Roman" w:eastAsia="Times New Roman" w:cs="Times New Roman"/>
          <w:b w:val="0"/>
          <w:bCs w:val="0"/>
          <w:sz w:val="19"/>
          <w:szCs w:val="19"/>
          <w:rtl w:val="1"/>
        </w:rPr>
        <w:t xml:space="preserve"> (סוֹטָה מח, סוֹף עַמּוּד ב), דְּהַיְנוּ שֶׁהָאֱמוּנָה בְּקַטְנוּת.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even one who 'has what...' and so forth is called one of little faith (Sotah 48b), meaning that his faith remains in a state of smallness.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וְהַגַּם דְּכָל יִשְׂרָאֵל מַאֲמִינִים — הַיְנוּ בְּדֶרֶךְ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Although all Israel believes, this is so in a general and underlying sense.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וְהַיְנוּ כִּי אֱמוּנַת אַבְרָהָם אָבִינוּ עָלָיו הַשָּׁלוֹם בְּהִתְגַּלּוּת לִבּוֹ הָיָה עַל יְדֵי עֹצֶם הִשְׁתַּדְּלוּתוֹ, שֶׁעַל כֵּן נִקְרָא תְּחִלָּה לְגֵרִים.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faith of our father Abraham, peace be upon him, was revealed in his heart through the tremendous force of his own exertion; therefore he is called the first of the converts.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וּמִכָּל מָקוֹם אָמְרוּ רַבּוֹתֵינוּ זִכְרוֹנָם לִבְרָכָה (בְּרֵאשִׁית רַבָּה, רֵישׁ פָּרָשַׁת תּוֹלְדוֹת)</w:t>
      </w:r>
      <w:r>
        <w:rPr>
          <w:rStyle w:val="FootnoteReference"/>
          <w:rFonts w:ascii="Times New Roman" w:hAnsi="Times New Roman" w:eastAsia="Times New Roman" w:cs="Times New Roman"/>
          <w:sz w:val="19"/>
          <w:szCs w:val="19"/>
          <w:rtl/>
        </w:rPr>
        <w:footnoteReference w:id="850"/>
      </w:r>
      <w:r>
        <w:rPr>
          <w:rFonts w:ascii="Times New Roman" w:hAnsi="Times New Roman" w:eastAsia="Times New Roman" w:cs="Times New Roman"/>
          <w:b w:val="0"/>
          <w:bCs w:val="0"/>
          <w:sz w:val="19"/>
          <w:szCs w:val="19"/>
          <w:rtl w:val="1"/>
        </w:rPr>
        <w:t xml:space="preserve">: אַבְרָהָם נִקְרָא יִשְׂרָאֵל, שֶׁזָּכָה לִהְיוֹת כְּאֶזְרָח בְּיִשְׂרָאֵל, שֶׁהוּא בְּתוֹלָדָה.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Nevertheless, our Sages of blessed memory taught (Bereishit Rabbah, beginning of Parashat Toldot) that Abraham is called Israel: he merited to become like a native-born Israelite, whose status is present by birth.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אַחַר לֵידַת יִצְחָק, שֶׁבּוֹ "יִקָּרֵא לְךָ זָרַע", שֶׁהוּא נִמּוֹל לִשְׁמוֹנָה.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was clarified after the birth of Isaac, regarding whom it says 'shall offspring be called yours,' and who was circumcised at eight days.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דְּהַיְנוּ שֶׁהוּא בְּתוֹלָדָה טוֹב וְנִמּוֹל לְהַשֵּׁם יִתְבָּרַךְ בְּטֶרֶם יֵשׁ לוֹ דַּעַת כְּלָל, וְזֶה מִצַּד כֹּחַ אַבְרָהָם בּוֹ.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That is, he is good by birth and circumcised unto the Blessed One before possessing any awareness at all; this comes from the power of Abraham within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וְנִמְצָא נִתְבָּרֵר שֶׁאַבְרָהָם אָבִינוּ עָלָיו הַשָּׁלוֹם נֶהְפַּךְ עַל יְדֵי הִשְׁתַּדְּלוּתוֹ לִהְיוֹת שָׁרְשׁוֹ כָּךְ, כְּאִלּוּ הוּא מִתּוֹלָדָה כָּךְ.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therefore became clear that through his exertion our father Abraham, peace be upon him, transformed even his root, as though he had been born that way.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דְּהַהוֹלָדָה בְּדוֹמֶה הוּא בְּדוֹמֶה לְמַה שֶּׁהוּא בְּעֶצֶם וּבְשָׁרְשׁוֹ.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reproduction in kind transmits what belongs to the essential nature and root of the parent.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וּכְמוֹ שֶׁאֵין סוּמָא מוֹלִיד סוּמָא, וְכֵן אֲפִלּוּ שׁוֹטֶה אֵין מוֹלִיד שׁוֹטֶה וְכַיּוֹצֵא; רַק מַה שֶּׁהוּא שִׁנּוּי בְּעֶצֶם, כְּמוֹ שׁוֹר מוֹלִיד שׁוֹר וַחֲמוֹר חֲמוֹר וְכַיּוֹצֵא.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 blind person does not necessarily beget a blind child, nor does a fool necessarily beget a fool, and the like. Only what belongs to essential kind is transmitted: an ox begets an ox, a donkey a donkey, and so 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וְכָךְ שֵׁם יִשְׂרָאֵל הוּא בְּתוֹלָדָה, דְּיִשְׂרָאֵל מוֹלִיד יִשְׂרָאֵל; אֲפִלּוּ יֶחֱטָא וְיָמִיר דָּת חַס וְשָׁלוֹם, לֹא פָּקַע שֵׁם יִשְׂרָאֵל מִמֶּנּוּ, כְּדְקַיְּמָא לָן (יְבָמוֹת מז:) לְעִנְיַן קִדּוּשִׁין וְגֵרוּשִׁין.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So too the designation Israel belongs by birth: an Israelite gives birth to an Israelite. Even if one sins and, Heaven forbid, changes religion, the status of Israel does not depart from him, as the law is established (Yevamot 47b) regarding marriage and divorce.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שֶׁזֶּה אִי אֶפְשָׁר לְהִשְׁתַּנּוֹת מִשָּׁרְשׁוֹ.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this cannot be changed at its root.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וּמִשֶּׁנּוֹלַד יִצְחָק נִתְבָּרֵר דְּאַבְרָהָם אָבִינוּ עָלָיו הַשָּׁלוֹם שָׁרְשׁוֹ כָּךְ.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With Isaac's birth it became manifest that this was indeed the root of our father Abraham, peace be upon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אַךְ מִכָּל מָקוֹם, בֵּרוּר זֶה דְּתוֹלְדוֹת יִצְחָק שֶׁנִּמּוֹל לִשְׁמוֹנָה — הוּא שֶׁגַּם בְּקַטְנוּת הוּא כָּךְ.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Nevertheless, what Isaac's birth and his circumcision at eight days demonstrate is that this quality is present even in infancy.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זֶהוּ אֱמוּנָה בְּקַטְנוּת, וּלְכָךְ הוּא שֹׁרֶשׁ לְקַטְנוּת הָאֱמוּנָה וְשֶׁבְּהֶעְלֵם.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faith in a state of smallness, and therefore it is the root of faith when it is still small and concealed.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וּכְלַל הַהַכָּרָה דְּמִצַּד הַבְּרִיאָה, שֶׁזֶּהוּ מוֹפְתֵי הַפִּילוֹסוֹפִים גַּם כֵּן עַל מְצִיאוּת הַשֵּׁם יִתְבָּרַךְ, הוּא הַכָּרָה בְּקַטְנוּת.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In general, recognition derived from creation—including the philosophers' demonstrations of the existence of the Blessed One—is a form of recognition in smallness.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וְכַנִּכְתָּב לְעֵיל, שֶׁזֶּהוּ הַכָּרַת הַגֵּרִים עַל יְדֵי הִשְׁתַּדְּלוּת בַּחֲקִירָה, וְאֵצֶל יִשְׂרָאֵל מִקַּטְנוּת.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As explained above, this is the recognition attained by converts through the exertion of investigation, whereas among Israel it is present from childhood.</w:t>
      </w:r>
    </w:p>
    <w:p>
      <w:pPr>
        <w:keepNext/>
        <w:keepLines/>
        <w:spacing w:before="60" w:after="20" w:line="240" w:lineRule="auto"/>
        <w:jc w:val="left"/>
      </w:pPr>
      <w:bookmarkStart w:id="9109" w:name="_RLToc0109"/>
      <w:r>
        <w:rPr>
          <w:rFonts w:ascii="Times New Roman" w:hAnsi="Times New Roman" w:eastAsia="Times New Roman" w:cs="Times New Roman"/>
          <w:b w:val="0"/>
          <w:i w:val="0"/>
          <w:sz w:val="19"/>
          <w:szCs w:val="19"/>
        </w:rPr>
        <w:t>Seif 2 - Isaac: Recognition through Vision</w:t>
      </w:r>
      <w:bookmarkEnd w:id="9109"/>
    </w:p>
    <w:p>
      <w:pPr>
        <w:keepNext/>
        <w:keepLines/>
        <w:spacing w:before="0" w:after="60" w:line="240" w:lineRule="auto"/>
        <w:jc w:val="left"/>
      </w:pPr>
      <w:r>
        <w:rPr>
          <w:rFonts w:ascii="Times New Roman" w:hAnsi="Times New Roman" w:eastAsia="Times New Roman" w:cs="Times New Roman"/>
          <w:b w:val="0"/>
          <w:i/>
          <w:sz w:val="17"/>
          <w:szCs w:val="17"/>
        </w:rPr>
        <w:t>Miracle and prophetic sight reveal Hashem with the clarity of vision, a level reflected in Yom Tov and Isaac.</w:t>
      </w:r>
    </w:p>
    <w:p>
      <w:pPr>
        <w:spacing w:after="0" w:line="240" w:lineRule="auto"/>
      </w:pPr>
      <w:r>
        <w:rPr>
          <w:rFonts w:ascii="Times New Roman" w:hAnsi="Times New Roman" w:eastAsia="Times New Roman" w:cs="Times New Roman"/>
          <w:b w:val="0"/>
          <w:bCs w:val="0"/>
          <w:sz w:val="19"/>
          <w:szCs w:val="19"/>
          <w:rtl w:val="1"/>
        </w:rPr>
        <w:t>וְיֵשׁ עוֹד הַשָּׂגָה גְּדוֹלָה יוֹתֵר, הַדּוֹמָה לִרְאִיָּה.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There is a further and greater apprehension, one that resembles actual sight.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כְּטַעַם (שַׁבָּת פט:)</w:t>
      </w:r>
      <w:r>
        <w:rPr>
          <w:rStyle w:val="FootnoteReference"/>
          <w:rFonts w:ascii="Times New Roman" w:hAnsi="Times New Roman" w:eastAsia="Times New Roman" w:cs="Times New Roman"/>
          <w:sz w:val="19"/>
          <w:szCs w:val="19"/>
          <w:rtl/>
        </w:rPr>
        <w:footnoteReference w:id="851"/>
      </w:r>
      <w:r>
        <w:rPr>
          <w:rFonts w:ascii="Times New Roman" w:hAnsi="Times New Roman" w:eastAsia="Times New Roman" w:cs="Times New Roman"/>
          <w:b w:val="0"/>
          <w:bCs w:val="0"/>
          <w:sz w:val="19"/>
          <w:szCs w:val="19"/>
          <w:rtl w:val="1"/>
        </w:rPr>
        <w:t xml:space="preserve">: "מַחְוֵי לְהוּ יִצְחָק הַקָּדוֹשׁ בָּרוּךְ הוּא בְּעֵינֵיהוֹ".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accords with the expression (Shabbat 89b): 'Isaac shows them the Holy One, blessed be He, with their own eyes.'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הוּא הַהַכָּרָה דְּמִצַּד הַנִּסִּים, שֶׁעַל יְדֵי הַנֵּס נִרְאֶה לָעַיִן פְּעֻלַּת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recognition that comes through miracles: by means of a miracle, the action of the Blessed One becomes visible to the eye.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קְדֻשַּׁת יוֹם טוֹב, שֶׁנִּקְבְּעוּ עַל הַנִּסִּים, דְּיִשְׂרָאֵל מְקַדְּשֵׁי.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sanctity of Yom Tov, the festivals established upon miracles and sanctified by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דְּצָרִיךְ שֶׁיִּקְדַּם לָזֶה קְדֻשַּׁת יִשְׂרָאֵל, דְּלָא עָבֵיד קוּדְשָׁא בְּרִיךְ הוּא נִיסָּא לְשִׁקְרָא</w:t>
      </w:r>
      <w:r>
        <w:rPr>
          <w:rStyle w:val="FootnoteReference"/>
          <w:rFonts w:ascii="Times New Roman" w:hAnsi="Times New Roman" w:eastAsia="Times New Roman" w:cs="Times New Roman"/>
          <w:sz w:val="19"/>
          <w:szCs w:val="19"/>
          <w:rtl/>
        </w:rPr>
        <w:footnoteReference w:id="852"/>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prior sanctity of Israel must precede this, for the Holy One, blessed be He, does not perform a miracle on behalf of falsehood.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יְדֵי הַקְּדֻשָּׁה הַקּוֹדֶמֶת דְּיִשְׂרָאֵל, שֶׁהִיא אֱמוּנָה הַפְּשׁוּטָה, עַל יְדֵי זֶה יָבוֹא לְהַשָּׂגָה גְּדוֹלָה הַדּוֹמָה לִרְאִיָּה.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Through Israel's antecedent sanctity—simple faith—one can then come to the greater apprehension that resembles sight.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שֶׁהוּא בְּיוֹם טוֹב, דִּ"יֵרָאֶה כָל זְכוּרְךָ"; וְדָרְשׁוּ רַבּוֹתֵינוּ זִכְרוֹנָם לִבְרָכָה (רֵישׁ חֲגִיגָה)</w:t>
      </w:r>
      <w:r>
        <w:rPr>
          <w:rStyle w:val="FootnoteReference"/>
          <w:rFonts w:ascii="Times New Roman" w:hAnsi="Times New Roman" w:eastAsia="Times New Roman" w:cs="Times New Roman"/>
          <w:sz w:val="19"/>
          <w:szCs w:val="19"/>
          <w:rtl/>
        </w:rPr>
        <w:footnoteReference w:id="853"/>
      </w:r>
      <w:r>
        <w:rPr>
          <w:rFonts w:ascii="Times New Roman" w:hAnsi="Times New Roman" w:eastAsia="Times New Roman" w:cs="Times New Roman"/>
          <w:b w:val="0"/>
          <w:bCs w:val="0"/>
          <w:sz w:val="19"/>
          <w:szCs w:val="19"/>
          <w:rtl w:val="1"/>
        </w:rPr>
        <w:t xml:space="preserve">: "יֵרָאֶה — יִרְאֶה</w:t>
      </w:r>
      <w:r>
        <w:rPr>
          <w:rStyle w:val="FootnoteReference"/>
          <w:rFonts w:ascii="Times New Roman" w:hAnsi="Times New Roman" w:eastAsia="Times New Roman" w:cs="Times New Roman"/>
          <w:sz w:val="19"/>
          <w:szCs w:val="19"/>
          <w:rtl/>
        </w:rPr>
        <w:footnoteReference w:id="854"/>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belongs to Yom Tov, of which it says, 'all your males shall appear'; our Sages of blessed memory expounded (beginning of Chagigah): 'he shall appear—he shall see.'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כְּטַעַם "אַבְרָהָם הוֹלִיד אֶת יִצְחָק", דְּזֶהוּ דַּרְגָּא דְּפַחַד יִצְחָק, שֶׁעַל יְדֵי הָרְאִיָּה בָּאָה הַיִּרְאָה, כְּמוֹ שֶׁכָּתוּב בַּהַגָּהָה דְּרֵישׁ אוֹרַח חַיִּים.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'Abraham begot Isaac': it is the level of the 'fear of Isaac,' for awe arises through sight, as written in the gloss at the beginning of Orach Chaim.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טַעַם "בְּהַר הַשֵּׁם יֵרָאֶה", שֶׁנִּתְגַּלָּה בַּעֲקֵדַת יִצְחָק רְאִיָּה זוֹ.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'on the mountain of the Lord it shall be seen': at the Binding of Isaac this mode of vision was revealed.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שֶׁהַקְרָבַת נַפְשׁוֹ לְהַשֵּׁם יִתְבָּרַךְ לְקָרְבָּן — זֶה בָּא מִצַּד הָרְאִיָּה.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His offering of his own life to the Blessed One as a sacrifice arose from this mode of vision.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כְּמוֹ שֶׁכָּתוּב בַּזֹּהַר (חֵלֶק ג, ה. וקי</w:t>
      </w:r>
      <w:r>
        <w:rPr>
          <w:rStyle w:val="FootnoteReference"/>
          <w:rFonts w:ascii="Times New Roman" w:hAnsi="Times New Roman" w:eastAsia="Times New Roman" w:cs="Times New Roman"/>
          <w:sz w:val="19"/>
          <w:szCs w:val="19"/>
          <w:rtl/>
        </w:rPr>
        <w:footnoteReference w:id="855"/>
      </w:r>
      <w:r>
        <w:rPr>
          <w:rFonts w:ascii="Times New Roman" w:hAnsi="Times New Roman" w:eastAsia="Times New Roman" w:cs="Times New Roman"/>
          <w:b w:val="0"/>
          <w:bCs w:val="0"/>
          <w:sz w:val="19"/>
          <w:szCs w:val="19"/>
          <w:rtl w:val="1"/>
        </w:rPr>
        <w:t xml:space="preserve">.), דְּלָא שַׁיָּךְ קָרְבָּן רַק לְשֵׁם הֲוָיָה, לֹא לִשְׁאָר שֵׁמוֹת הַמּוֹרִים עַל מִדּוֹת.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As stated in the Zohar (III, 5a and 110a), sacrifice relates specifically to the Name Havayah, not to the other Divine Names that signify particular attributes.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דְּהַיְנוּ הַהַכָּרָה מִצַּד פְּעֻלּוֹתָיו וּמִדּוֹתָיו; אֲבָל הֲוָיָה הוּא שֵׁם הָעֶצֶם, וְהַכָּרַת הָעֶצֶם זֶה נִקְרָא רְאִיָּה.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Those other Names express recognition through His actions and attributes; Havayah, however, is the Essential Name, and recognition of the essence is called sight.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וּמִצַּד הַכָּרַת בּוֹרֵא בָּא מְסִירוּת נֶפֶשׁ דְּאַבְרָהָם, כְּשֶׁכּוֹפִין לְהַכְחִישׁ בַּבּוֹרֵא, וְנִשְׁאַר כֵּן בְּטֶבַע לְכָל יִשְׂרָאֵל לִמְסִירוּת נֶפֶשׁ, כַּיָּדוּעַ.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From recognition of a Creator came Abraham's self-sacrifice when one is forced to deny the Creator; this capacity for self-sacrifice remained implanted in the nature of all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וּמִצַּד הַכָּרַת "שִׁוִּיתִי הַשֵּׁם לְנֶגְדִּי תָמִיד" בָּא הַמְּסִירוּת נֶפֶשׁ דֶּרֶךְ הַקְרָבָה לְהַשֵּׁם יִתְבָּרַךְ, כְּגוֹן מִי שֶׁיַּעֲשֶׂה מִצְווֹת בִּמְסִירוּת נֶפֶשׁ וְכַיּוֹצֵא.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From the recognition of 'I have set the Lord before me always' comes another form of self-sacrifice: offering oneself to the Blessed One by performing mitzvot with self-sacrifice and the like.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וְגַם זֶה נִקְבַּע בְּטֶבַע תּוֹלְדוֹת בְּנֵי יִשְׂרָאֵל מִצַּד יִצְחָק אָבִינוּ עָלָיו הַשָּׁלוֹם, שֶׁיּוּכְלוּ לְהִתְעוֹרֵר לַעֲשִׂיּוֹת מִצְווֹת רַבּוֹת.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too became fixed in the inherited nature of Israel through our father Isaac, peace be upon him: they can be aroused to great acts of mitzvah-observance.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עַל דֶּרֶךְ מָשָׁל, אִם יִרְצוּ עַתָּה לִבְנוֹת בֵּית הַמִּקְדָּשׁ וְכַיּוֹצֵא, יְפַזֵּר כָּל אֶחָד יוֹתֵר מִכְּדֵי כֹחוֹ בְּמָמוֹנוֹ וְגוּפוֹ וּבִמְסִירוּת נֶפֶשׁ מַמָּשׁ.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example, if the people were now to undertake the rebuilding of the Temple, each person could expend beyond his normal capacity—in money, body, and even literal self-sacrifice.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כְּמוֹ שֶׁפְּרִיצֵי בְּנֵי יִשְׂרָאֵל בְּעֵת הַחֻרְבָּן מָסְרוּ נַפְשָׁם עַל הַצָּלַת בֵּית הַמִּקְדָּשׁ, וְכַיּוֹצֵא בָזֶה.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So too, the fierce zealots of Israel at the time of the destruction gave their lives in the attempt to save the Temple, and similarly in other cases.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וּמְסִירוּת נֶפֶשׁ כָּזֶה לַעֲשֵׂה טוֹב, לֹא לְסוּר מֵרָע, זֶה נִמְשָׁךְ מֵהַכָּרַת הַנּוֹכֵחַ.</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Such self-sacrifice in actively doing good, rather than merely turning away from evil, flows from awareness of the Divine Presence standing before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וְגַם זֶה הוּא בְּתוֹלָדָה אֵצֶל בְּנֵי יִשְׂרָאֵל בְּהֶעְלֵם גָּדוֹל, כִּי מַה שֶּׁהוּא בְּתוֹלָדָה הוּא בְּקַטְנוּת, כַּנִּזְכָּר לְעֵיל.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too is inherited by Israel in a deeply concealed form, for what is present by birth initially exists in a state of smallness, as explained above.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וְהוּא מַה שֶּׁאָמְרוּ (פְּסָחִים סו.)</w:t>
      </w:r>
      <w:r>
        <w:rPr>
          <w:rStyle w:val="FootnoteReference"/>
          <w:rFonts w:ascii="Times New Roman" w:hAnsi="Times New Roman" w:eastAsia="Times New Roman" w:cs="Times New Roman"/>
          <w:sz w:val="19"/>
          <w:szCs w:val="19"/>
          <w:rtl/>
        </w:rPr>
        <w:footnoteReference w:id="856"/>
      </w:r>
      <w:r>
        <w:rPr>
          <w:rFonts w:ascii="Times New Roman" w:hAnsi="Times New Roman" w:eastAsia="Times New Roman" w:cs="Times New Roman"/>
          <w:b w:val="0"/>
          <w:bCs w:val="0"/>
          <w:sz w:val="19"/>
          <w:szCs w:val="19"/>
          <w:rtl w:val="1"/>
        </w:rPr>
        <w:t xml:space="preserve">: "אִם אֵינָן נְבִיאִים — בְּנֵי נְבִיאִים הֵם"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what they said (Pesachim 66a): 'If they are not prophets, they are the children of prophets,' and so forth.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וְהַנָּבִיא נִקְרָא רוֹאֶה, שֶׁהוּא כֹּחַ הָרְאִיָּה דִּנְבוּאָה; יֵשׁ אֵצֶל כָּל יִשְׂרָאֵל, רַק בְּהֶעְלֵם, שֶׁהֵם בְּנֵי נְבִיאִים.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 prophet is called a seer. The power of prophetic sight therefore exists within all Israel, but in concealment, for they are the children of prophets.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וְלֶעָתִיד יִהְיֶה בְּהִתְגַּלּוּת, דְּ"אֶשְׁפּוֹךְ רוּחִי" וְגוֹמֵר</w:t>
      </w:r>
      <w:r>
        <w:rPr>
          <w:rStyle w:val="FootnoteReference"/>
          <w:rFonts w:ascii="Times New Roman" w:hAnsi="Times New Roman" w:eastAsia="Times New Roman" w:cs="Times New Roman"/>
          <w:sz w:val="19"/>
          <w:szCs w:val="19"/>
          <w:rtl/>
        </w:rPr>
        <w:footnoteReference w:id="857"/>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In the future it will be revealed openly, as in the promise, 'I will pour out My spirit,' and so forth.</w:t>
      </w:r>
    </w:p>
    <w:p>
      <w:pPr>
        <w:keepNext/>
        <w:keepLines/>
        <w:spacing w:before="60" w:after="20" w:line="240" w:lineRule="auto"/>
        <w:jc w:val="left"/>
      </w:pPr>
      <w:bookmarkStart w:id="9110" w:name="_RLToc0110"/>
      <w:r>
        <w:rPr>
          <w:rFonts w:ascii="Times New Roman" w:hAnsi="Times New Roman" w:eastAsia="Times New Roman" w:cs="Times New Roman"/>
          <w:b w:val="0"/>
          <w:i w:val="0"/>
          <w:sz w:val="19"/>
          <w:szCs w:val="19"/>
        </w:rPr>
        <w:t>Seif 3 - Jacob: Holiness as Union</w:t>
      </w:r>
      <w:bookmarkEnd w:id="9110"/>
    </w:p>
    <w:p>
      <w:pPr>
        <w:keepNext/>
        <w:keepLines/>
        <w:spacing w:before="0" w:after="60" w:line="240" w:lineRule="auto"/>
        <w:jc w:val="left"/>
      </w:pPr>
      <w:r>
        <w:rPr>
          <w:rFonts w:ascii="Times New Roman" w:hAnsi="Times New Roman" w:eastAsia="Times New Roman" w:cs="Times New Roman"/>
          <w:b w:val="0"/>
          <w:i/>
          <w:sz w:val="17"/>
          <w:szCs w:val="17"/>
        </w:rPr>
        <w:t>Jacob represents a deeper holiness in which Israel cleaves to Hashem beyond investigation, intellect, or external distinction.</w:t>
      </w:r>
    </w:p>
    <w:p>
      <w:pPr>
        <w:spacing w:after="0" w:line="240" w:lineRule="auto"/>
      </w:pPr>
      <w:r>
        <w:rPr>
          <w:rFonts w:ascii="Times New Roman" w:hAnsi="Times New Roman" w:eastAsia="Times New Roman" w:cs="Times New Roman"/>
          <w:b w:val="0"/>
          <w:bCs w:val="0"/>
          <w:sz w:val="19"/>
          <w:szCs w:val="19"/>
          <w:rtl w:val="1"/>
        </w:rPr>
        <w:t>וּשְׁתֵּי הַשָּׂגוֹת אֵלּוּ הֵם רַק הֲכָנוֹת וְהַתְחָלוֹת לְהַשָּׂגָה שְׁלִישִׁית, שֶׁהוּא הַתַּכְלִית.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These two apprehensions are only preparations and beginnings for a third apprehension, which is the ultimate goal.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כְּטַעַם "וְהִתְקַדִּשְׁתֶּם וִהְיִיתֶם קְדֹשִׁים", דְּאַחַר הַהֲכָנוֹת דְּ"וְהִתְקַדִּשְׁתֶּם" בָּא לְמַדְרֵגַת "וִהְיִיתֶם קְדֹשִׁים".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'sanctify yourselves and you shall be holy': after the preparations of 'sanctify yourselves,' one arrives at the level of 'you shall be holy.'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שֶׁהוּא גַּם כֵּן לְכָל יִשְׂרָאֵל, כְּמוֹ שֶׁאָמְרוּ רַבּוֹתֵינוּ זִכְרוֹנָם לִבְרָכָה (חֻלִּין ז:)</w:t>
      </w:r>
      <w:r>
        <w:rPr>
          <w:rStyle w:val="FootnoteReference"/>
          <w:rFonts w:ascii="Times New Roman" w:hAnsi="Times New Roman" w:eastAsia="Times New Roman" w:cs="Times New Roman"/>
          <w:sz w:val="19"/>
          <w:szCs w:val="19"/>
          <w:rtl/>
        </w:rPr>
        <w:footnoteReference w:id="858"/>
      </w:r>
      <w:r>
        <w:rPr>
          <w:rFonts w:ascii="Times New Roman" w:hAnsi="Times New Roman" w:eastAsia="Times New Roman" w:cs="Times New Roman"/>
          <w:b w:val="0"/>
          <w:bCs w:val="0"/>
          <w:sz w:val="19"/>
          <w:szCs w:val="19"/>
          <w:rtl w:val="1"/>
        </w:rPr>
        <w:t xml:space="preserve">: "יִשְׂרָאֵל קְדוֹשִׁים".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level too belongs to all Israel, as our Sages of blessed memory said (Chullin 7b): 'Israel are holy.'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וּקְדֻשָּׁה הוּא הַהַבְדָּלָה לְגַמְרֵי מִכָּל תַּאֲוֹת עוֹלָם הַזֶּה, לִהְיוֹת דָּבוּק בּוֹ יִתְבָּרַךְ לֹא דֶּרֶךְ הַכָּרָה רַק דֶּרֶךְ יִחוּד.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Holiness means complete separation from all desires of this world, cleaving to the Blessed One not merely through recognition but through unity.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דַּרְגָּא דְּ"אֱמֶת לְיַעֲקֹב", שֶׁמִּטָּתוֹ שְׁלֵמָה; דְּכַאֲשֶׁר כּוֹלָּא חַד לֹא שַׁיָּךְ פְּסֹלֶת.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level of 'truth to Jacob,' whose bed was complete: when all is one, there can be no refuse or rejected element.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וְעוֹלָם הַזֶּה כֻּלּוֹ עָלְמָא דְשִׁקְרָא, כִּי הָאֱמֶת הוּא: "אַתָּה הוּא עַד שֶׁלֹּא נִבְרָא הָעוֹלָם, וְאַתָּה הוּא" וְכוּלֵי, דְּהַכֹּל יִחוּד גָּמוּר.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world is entirely an 'alma de-shikra,' a world of falsehood, for the truth is: 'You are He before the world was created, and You are He...'—everything is absolute unity.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וְהַשָּׂגָה זוֹ דִּדְבֵקוּת בְּהַשֵּׁם יִתְבָּרַךְ, שֶׁ"יִשְׂרָאֵל קְדוֹשִׁים" גַּם כֵּן בְּתוֹלָדָה, זֶה בָּא מִצַּד יַעֲקֹב אָבִינוּ עָלָיו הַשָּׁלוֹם, שֶׁנִּקְרָא "אִישׁ תָּם".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apprehension of cleaving to the Blessed One—the inherited holiness of Israel—comes from our father Jacob, peace be upon him, who is called 'a wholehearted man.'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שֶׁאֱמוּנָה כָּזוֹ לִהְיוֹת תָּקוּעַ בַּלֵּב דֶּרֶךְ אֱמוּנָה עַל כָּל פָּנִים, לֹא בְּהִתְגַּלּוּת הַלֵּב מַמָּשׁ, בָּא רַק עַל יְדֵי תְּמִימוּת.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such faith to be fixed in the heart—even if only as faith and not as full inner revelation—comes only through wholehearted simplicity.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וְשֶׁלֹּא לַהֲרוֹס לַעֲלוֹת אֶל הַשֵּׁם בַּחֲקִירַת שֶׁלְּמַעְלָה מֵהַשָּׂגַת הַשֵּׂכֶל.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requires not breaking through to ascend to God by investigating what lies beyond the capacity of the intellect.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בְּשֵׂכֶל אֱנוֹשִׁי אִי אֶפְשָׁר לְהַשִּׂיג אֲמִתּוּת דָּבָר זֶה עַל בֻּרְיוֹ, כַּיָּדוּעַ, וּכְמוֹ שֶׁכָּתַב רַמְבַּ"ם עַל קֻשְׁיַת יְדִיעָה וּבְחִירָה.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Human intellect cannot grasp this truth fully and precisely, as is known and as Maimonides wrote regarding the difficulty of Divine foreknowledge and human choice.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בְּנֵי יִשְׂרָאֵל, אֲשֶׁר נָגַהּ עֲלֵיהֶם אוֹר תּוֹרָה דִּכְתִיב בָּהּ "אֱמֶת", מַשִּׂיגִים 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Only the Children of Israel, upon whom the light of Torah—which is called truth—has shone, attain this.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הַתַּלְמִידֵי חֲכָמִים הַמְכֻנִּים בְּשֵׁם "יִשְׂרָאֵל" מַשִּׂיגִים זֶה בְּדֶרֶךְ הַחָכְמָה.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Torah scholars, who are designated by the name 'Israel,' attain it through wisdom.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זֶה מוֹרֶה שֵׁם "יִשְׂרָאֵל", שֶׁהוּא מִן "כִּי שָׂרִיתָ" וְגוֹמֵר — שֶׁנַּעֲשָׂה שַׂר עַל הַמַּלְאָכִים.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name Israel points to this, deriving from 'for you have striven [sarita]...'—he became, as it were, a prince over the angels.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מִצַּד הַדְּבֵקוּת הַגָּמוּר בֶּאֱמֶת לַאֲמִתּוֹ.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comes from complete cleaving to the ultimate truth.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וְעַמֵּי הָאָרֶץ הַמְכֻנִּים בְּשֵׁם "יַעֲקֹב" (בָּבָא מְצִיעָא לג:)</w:t>
      </w:r>
      <w:r>
        <w:rPr>
          <w:rStyle w:val="FootnoteReference"/>
          <w:rFonts w:ascii="Times New Roman" w:hAnsi="Times New Roman" w:eastAsia="Times New Roman" w:cs="Times New Roman"/>
          <w:sz w:val="19"/>
          <w:szCs w:val="19"/>
          <w:rtl/>
        </w:rPr>
        <w:footnoteReference w:id="859"/>
      </w:r>
      <w:r>
        <w:rPr>
          <w:rFonts w:ascii="Times New Roman" w:hAnsi="Times New Roman" w:eastAsia="Times New Roman" w:cs="Times New Roman"/>
          <w:b w:val="0"/>
          <w:bCs w:val="0"/>
          <w:sz w:val="19"/>
          <w:szCs w:val="19"/>
          <w:rtl w:val="1"/>
        </w:rPr>
        <w:t xml:space="preserve"> — עַל שֵׁם "יַעֲקֹב אִישׁ תָּם" — מַשִּׂיגִים זֶה עַל פִּי הַתְּמִימוּת.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ordinary people, who are designated by the name 'Jacob' (Bava Metzia 33b), after 'Jacob was a wholehearted man,' attain it through simplicity.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וְדַרְגָּא זוֹ הִיא הָאוֹחֶזֶת בַּעֲקֵב עֵשָׂו, שֶׁאָמְרוּ רַבּוֹתֵינוּ זִכְרוֹנָם לִבְרָכָה (פְּסִיקְתָא דְּזָכוֹר, סִימָן ה)</w:t>
      </w:r>
      <w:r>
        <w:rPr>
          <w:rStyle w:val="FootnoteReference"/>
          <w:rFonts w:ascii="Times New Roman" w:hAnsi="Times New Roman" w:eastAsia="Times New Roman" w:cs="Times New Roman"/>
          <w:sz w:val="19"/>
          <w:szCs w:val="19"/>
          <w:rtl/>
        </w:rPr>
        <w:footnoteReference w:id="860"/>
      </w:r>
      <w:r>
        <w:rPr>
          <w:rFonts w:ascii="Times New Roman" w:hAnsi="Times New Roman" w:eastAsia="Times New Roman" w:cs="Times New Roman"/>
          <w:b w:val="0"/>
          <w:bCs w:val="0"/>
          <w:sz w:val="19"/>
          <w:szCs w:val="19"/>
          <w:rtl w:val="1"/>
        </w:rPr>
        <w:t xml:space="preserve"> שֶׁבָּא בִּזְכוּת אָבוֹת.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level that grips the heel of Esau, concerning whom our Sages of blessed memory said (Pesikta de-Zakhor 5) that he came with the merit of the Patriarchs.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רוֹצֶה לוֹמַר שֶׁהוּא נִקְרָא בְּפֶרֶק קַמָּא דְּקִדּוּשִׁין (יח.)</w:t>
      </w:r>
      <w:r>
        <w:rPr>
          <w:rStyle w:val="FootnoteReference"/>
          <w:rFonts w:ascii="Times New Roman" w:hAnsi="Times New Roman" w:eastAsia="Times New Roman" w:cs="Times New Roman"/>
          <w:sz w:val="19"/>
          <w:szCs w:val="19"/>
          <w:rtl/>
        </w:rPr>
        <w:footnoteReference w:id="861"/>
      </w:r>
      <w:r>
        <w:rPr>
          <w:rFonts w:ascii="Times New Roman" w:hAnsi="Times New Roman" w:eastAsia="Times New Roman" w:cs="Times New Roman"/>
          <w:b w:val="0"/>
          <w:bCs w:val="0"/>
          <w:sz w:val="19"/>
          <w:szCs w:val="19"/>
          <w:rtl w:val="1"/>
        </w:rPr>
        <w:t xml:space="preserve"> "יִשְׂרָאֵל מוּמָר", כִּי גַּם הוּא נִמּוֹל לִשְׁמוֹנָה.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That is, in the first chapter of Kiddushin (18a) he is termed an 'apostate Israelite,' for he too was circumcised at eight days.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וְיֵשׁ בּוֹ כָּךְ הַהַכָּרָה וְהָרְאִיָּה מֵאַבְרָהָם וְיִצְחָק, שֶׁהֵם הַהֲכָנוֹת לְדַרְגָּא דְּיַעֲקֹב, כַּנִּזְכָּר.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he possessed the recognition and sight inherited from Abraham and Isaac, which are the preparations for Jacob's level, as explained.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וְיַעֲקֹב הִשְׁתַּדֵּל לְהוֹצִיא מַדְרֵגָתוֹ לַפֹּעַל.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Jacob, however, exerted himself to bring his level into actuality.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"יָדוֹ" — פֵּרוּשׁ, כֹּחַ הִשְׁתַּדְּלוּתוֹ — אוֹחֶזֶת בַּעֲקֵב עֵשָׂו.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meaning of 'his hand'—the power of his exertion—grasping the heel of Esau.</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שֶׁהוּא לְשׁוֹן "עָשׂוּי", שֶׁנּוֹצַר וָלָד נִגְמָר בִּשְׂעָרוֹת, וְלֹא הָיָה צָרִיךְ הִשְׁתַּדְּלוּת מִצַּד הַהֲכָנָה שֶׁלּוֹ מֵהָאָבוֹת.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Esau's name is associated with being already 'made': he emerged as a fully formed infant covered with hair, and from the standpoint of the preparation inherited from the Patriarchs he seemed to require no exertion.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אֶלָּא שֶׁהוּא גָּרַם בְּהִשְׁתַּדְּלוּתוֹ אַדְרַבָּה לְהֵפֶךְ, לִהְיוֹת "אִישׁ שָׂדֶה".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But through his own exertion he brought about precisely the opposite, becoming 'a man of the field.'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וְיַעֲקֹב הָיָה אוֹחֵז בַּעֲקֵבוֹ, בִּקְצֵה כֹּחַ הַהֲכָנָה הַתָּקוּעַ בּוֹ בְּפֹעַל גָּמוּר לִהְיוֹת עָשׂוּי כָּךְ.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Jacob grasped his heel—the very edge of the preparatory power that was already implanted within Esau as an actual, finished quality.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שֶׁהָיָה חוֹשֵׁב שֶׁהוּא כְּבָר עָשׂוּי וְדַי לוֹ בְּכָךְ שֶׁהוּא מִלֵּדָה כֵּן, וְרַשַּׁאי עַתָּה לַעֲשׂוֹת כָּל שְׁרִירוּת לִבּוֹ.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Esau thought that he was already complete, that being born this way was sufficient, and that he could therefore follow every inclination of his heart.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יַעֲקֹב אָחַז בִּקְצֵה אוֹתָהּ הַהֲכָנָה הַגְּמוּרָה, וּבְכֹחַ יָדוֹ וְהִשְׁתַּדְּלוּתוֹ נִגְמְרָה אֶצְלוֹ בְּפֹעַל גַּם כֹּחַ הֲכָנַת הָאָבוֹת.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Jacob seized the end of that complete preparation and, through the power of his hand and his exertion, brought the inherited preparation of the Patriarchs to actual completion within himself.</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וְלָכֵן רַק "בְּיִצְחָק יִקָּרֵא" וְגוֹמֵר, וְלֹא כָּל יִצְחָק (נְדָרִים לא.)</w:t>
      </w:r>
      <w:r>
        <w:rPr>
          <w:rStyle w:val="FootnoteReference"/>
          <w:rFonts w:ascii="Times New Roman" w:hAnsi="Times New Roman" w:eastAsia="Times New Roman" w:cs="Times New Roman"/>
          <w:sz w:val="19"/>
          <w:szCs w:val="19"/>
          <w:rtl/>
        </w:rPr>
        <w:footnoteReference w:id="862"/>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Therefore the verse says only 'through Isaac shall offspring be called yours'—not all of Isaac's descendants (Nedarim 31a).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רַק בְּיַעֲקֹב וְזַרְעוֹ נִשְׁרַשׁ כֹּחַ הָאָבוֹת, שֶׁהוּא הִשְׁרִישָׁם בְּקִרְבּוֹ עַל יְדֵי הִשְׁתַּדְּלוּתוֹ גַּם כֵּן.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Only in Jacob and his descendants did the power of the Patriarchs become rooted, because Jacob himself rooted those powers within himself through exertion.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שֶׁיִּהְיֶה רָאוּי לִקָּרֵא אָב לְבָנִים, דְּהַיְנוּ הַמִּתְהַפֵּךְ בְּשָׁרְשׁוֹ.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He thereby became fit to be called a father to children—that is, one who transforms his very root.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שֶׁזֶּה כָּל כֹּחַ הָאָבוֹת: לַהֲפֹךְ כֹּחַ שָׁרְשָׁם עַד שֶׁיִּזְכּוּ לְכָל זַרְעָם אַחֲרֵיהֶם לִהְיוֹת נִמְשָׁכִים אַחַר הַשֹּׁרֶשׁ.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entire power of the Patriarchs: to transform the power of their root so completely that all their descendants after them inherit a pull toward that root.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דְּמִטַּעַם זֶה נִקְרְאוּ "אָבוֹת", דְּלָזֶה צָרִיךְ הִשְׁתַּדְּלוּת עֲצוּמָה.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this reason they are called 'fathers'; achieving such a transformation requires tremendous exertion.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וְהוּא נִקְרָא (זֹהַר חֵלֶק א, קנ. וּבִשְׁאָר מְקוֹמוֹת)</w:t>
      </w:r>
      <w:r>
        <w:rPr>
          <w:rStyle w:val="FootnoteReference"/>
          <w:rFonts w:ascii="Times New Roman" w:hAnsi="Times New Roman" w:eastAsia="Times New Roman" w:cs="Times New Roman"/>
          <w:sz w:val="19"/>
          <w:szCs w:val="19"/>
          <w:rtl/>
        </w:rPr>
        <w:footnoteReference w:id="863"/>
      </w:r>
      <w:r>
        <w:rPr>
          <w:rFonts w:ascii="Times New Roman" w:hAnsi="Times New Roman" w:eastAsia="Times New Roman" w:cs="Times New Roman"/>
          <w:b w:val="0"/>
          <w:bCs w:val="0"/>
          <w:sz w:val="19"/>
          <w:szCs w:val="19"/>
          <w:rtl w:val="1"/>
        </w:rPr>
        <w:t xml:space="preserve"> "שְׁלִימוּ דַּאֲבָהָן", שֶׁבּוֹ נִשְׁלְמוּ כָּל הַשְּׁלֹשָׁה כֹּחוֹת לְהִשְׁתַּלֵּם לְגַמְרֵי.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Jacob is therefore called (Zohar I, 150a and elsewhere) the 'completion of the Patriarchs,' for in him all three powers reached complete perfection.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וּכְמוֹ שֶׁאָמְרוּ (בְּרֵאשִׁית רַבָּה פָּרָשָׁה סח)</w:t>
      </w:r>
      <w:r>
        <w:rPr>
          <w:rStyle w:val="FootnoteReference"/>
          <w:rFonts w:ascii="Times New Roman" w:hAnsi="Times New Roman" w:eastAsia="Times New Roman" w:cs="Times New Roman"/>
          <w:sz w:val="19"/>
          <w:szCs w:val="19"/>
          <w:rtl/>
        </w:rPr>
        <w:footnoteReference w:id="864"/>
      </w:r>
      <w:r>
        <w:rPr>
          <w:rFonts w:ascii="Times New Roman" w:hAnsi="Times New Roman" w:eastAsia="Times New Roman" w:cs="Times New Roman"/>
          <w:b w:val="0"/>
          <w:bCs w:val="0"/>
          <w:sz w:val="19"/>
          <w:szCs w:val="19"/>
          <w:rtl w:val="1"/>
        </w:rPr>
        <w:t xml:space="preserve"> שֶׁאֵין הַחֶבֶל נִפְקָע פָּחוֹת מִשְּׁלֹשָׁה.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they said (Bereishit Rabbah 68) that a cord of three strands does not readily break.</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דְּבְאֶחָד וּשְׁנַיִם עֲדַיִן יוּכַל לִקָּרֵעַ וְלִפָּסֵק, אַף שֶׁהוּא בֶּאֱמֶת חֶבֶל הָאָרוֹךְ הַמּוֹשֵׁךְ.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With one or two strands the cord can still tear and be severed, though it is in truth a single extended cord.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וְנִמְצָא שֶׁגַּם חֶבֶל אֶחָד וּשְׁנַיִם מִתְחַזְּקִים שֶׁלֹּא יִפָּסְקוּ עַל יְדֵי הַשְּׁלִישִׁי; וְהָבֵן 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the first and second strands themselves are strengthened against breaking by the addition of the third. Understand this well.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וּבַזְּמַן הוּא נֶגֶד זֶה קְדֻשַּׁת יְמֵי הַפּוּרִים דִּמְחִיַּת עֲמָלֵק, זַרְעוֹ שֶׁל עֵשָׂו.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In the dimension of time, this corresponds to the sanctity of Purim, the days of erasing Amalek, the descendant of Esau.</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שֶׁאָז הָיָה הַהַשָּׂגָה הַגְּלוּיָה דְּגַם הַהַנְהָגָה הַטִּבְעִית הַכֹּל מֵהַשֵּׁם יִתְבָּרַךְ, דְּהָיָה נֵס מִתְלַבֵּשׁ בְּדֶרֶךְ הַטֶּבַע, כַּיָּדוּעַ.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At Purim there was an open apprehension that even natural governance is entirely from the Blessed One, for the miracle was clothed in the course of nature.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דְּלָכֵן נִקְרָא (יוֹמָא כט.)</w:t>
      </w:r>
      <w:r>
        <w:rPr>
          <w:rStyle w:val="FootnoteReference"/>
          <w:rFonts w:ascii="Times New Roman" w:hAnsi="Times New Roman" w:eastAsia="Times New Roman" w:cs="Times New Roman"/>
          <w:sz w:val="19"/>
          <w:szCs w:val="19"/>
          <w:rtl/>
        </w:rPr>
        <w:footnoteReference w:id="865"/>
      </w:r>
      <w:r>
        <w:rPr>
          <w:rFonts w:ascii="Times New Roman" w:hAnsi="Times New Roman" w:eastAsia="Times New Roman" w:cs="Times New Roman"/>
          <w:b w:val="0"/>
          <w:bCs w:val="0"/>
          <w:sz w:val="19"/>
          <w:szCs w:val="19"/>
          <w:rtl w:val="1"/>
        </w:rPr>
        <w:t xml:space="preserve"> "סוֹף כָּל הַנִּסִּים", שֶׁהוּא הַמַּדְרֵגָה הָאַחֲרוֹנָה מִנֵּס.</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Therefore Purim is called (Yoma 29a) the 'end of all miracles,' the final level in the progression of miracle.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שֶׁהוּא הִתְגַּלּוּת שֶׁכָּל הַהַנְהָגָה הַטִּבְעִית הוּא מִנִּסִּים נִסְתָּרִים.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reveals that all natural governance itself consists of hidden miracles.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שֶׁזֶּה תַּכְלִית כָּל הַנִּסִּים, לְהַגִּיעַ לְהַשָּׂגָה זוֹ שֶׁאֵין כָּאן נֵס, כִּי כָךְ לִי נֵס כְּמוֹ דֶּרֶךְ הַטֶּבַע.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purpose of all miracles: to reach the apprehension that ultimately there is no distinction—miracle and the way of nature are equally acts of God.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"מִי שֶׁאָמַר לַשֶּׁמֶן וְיַדְלִיק — יֹאמַר לַחֹמֶץ" וְכוּלֵי</w:t>
      </w:r>
      <w:r>
        <w:rPr>
          <w:rStyle w:val="FootnoteReference"/>
          <w:rFonts w:ascii="Times New Roman" w:hAnsi="Times New Roman" w:eastAsia="Times New Roman" w:cs="Times New Roman"/>
          <w:sz w:val="19"/>
          <w:szCs w:val="19"/>
          <w:rtl/>
        </w:rPr>
        <w:footnoteReference w:id="866"/>
      </w:r>
      <w:r>
        <w:rPr>
          <w:rFonts w:ascii="Times New Roman" w:hAnsi="Times New Roman" w:eastAsia="Times New Roman" w:cs="Times New Roman"/>
          <w:b w:val="0"/>
          <w:bCs w:val="0"/>
          <w:sz w:val="19"/>
          <w:szCs w:val="19"/>
          <w:rtl w:val="1"/>
        </w:rPr>
        <w:t xml:space="preserve"> (תַּעֲנִית כה.), כִּי גַם דֶּרֶךְ הַטֶּבַע פְּעֻלַּת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As they said (Ta'anit 25a), 'He who told the oil to burn can tell the vinegar to burn,' for the natural order too is the action of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הַשָּׂגַת הַיִּחוּד הַגָּמוּר דְּיַעֲקֹב אָבִינוּ עָלָיו הַשָּׁלוֹם.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apprehension of absolute Divine unity attained by our father Jacob, peace be upon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וְאָז הוּא מְחִיַּת עֵשָׂו וַעֲמָלֵק, שֶׁהוּא שֹׁרֶשׁ הָרַע דְּעֵשָׂו הַבָּא מֵאֱלִיפַז, שֶׁהָיָה מִנְּבִיאֵי אֻמּוֹת הָעוֹלָם וְיָשַׁב בְּאָהֳלֵי יַעֲקֹב אָבִינוּ עָלָיו הַשָּׁלוֹם.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brings about the erasure of Esau and Amalek. Amalek is the root of Esau's evil, descending from Eliphaz, who was among the prophets of the nations and dwelt in the tents of our father Jacob, peace be upon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הוּא קָלַט כָּל הַטּוֹב שֶׁבְּעֵשָׂו מֵהָאָבוֹת; וְתִמְנַע, שֶׁחָשְׁקָה לִדָּבֵק בְּזֶרַע הָאָבוֹת, רַק לְפִי שֶׁהִיא מִמְּקוֹר רַע דְּשֵׂעִיר, נִדְבְּקָה בּוֹ, שֶׁבּוֹ הָיָה הַשֹּׁרֶשׁ שֶׁהָיָה בְּעֵשָׂו.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Eliphaz had absorbed the good inherited by Esau from the Patriarchs. Timna likewise desired to cleave to the seed of the Patriarchs, but because she came from the evil root of Seir she attached herself to him, in whom Esau's root was present.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וּלְפִי שֶׁבְּעֵשָׂו נִתְהַפֵּךְ הַכֹּל לְרַע וְנִפְסַק הַחֶבֶל, תֵּכֶף בַּעֲמָלֵק נִתְגַּלָּה שֹׁרֶשׁ הָרַע דְּעֵשָׂו.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Because in Esau everything was reversed toward evil and the cord was severed, in Amalek the evil root of Esau was immediately revealed.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שֶׁהוּא הֵפֶךְ הַיִּחוּד וְהַדְּבֵקוּת, שֶׁמִּמֶּנּוּ בָּא הַהִתְלַהֲבוּת, כִּי "הַשֵּׁם אֱלֹהֶיךָ אֵשׁ אֹכְלָה".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is the opposite of unity and cleaving, from which true spiritual ardor comes, for 'the Lord your God is a consuming fire.'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וַעֲמָלֵק הֵפֶךְ מִזֶּה — "אֲשֶׁר קָרְךָ", שֶׁמְּקָרֵר וּמַפְסִיק הַדְּבֵקוּת.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Amalek is the opposite: 'who cooled you'—he cools and interrupts that cleaving.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כִּי הוּא מָלֵא הִתְלַהֲבוּת לְחֶמְדוֹת עוֹלָם הַזֶּה, שֶׁנִּמְשָׁל לְתַנּוּר בּוֹעֵר מֵאֵשׁ, וּכְמוֹ שֶׁאָמְרוּ זִכְרוֹנָם לִבְרָכָה (קִדּוּשִׁין פא.)</w:t>
      </w:r>
      <w:r>
        <w:rPr>
          <w:rStyle w:val="FootnoteReference"/>
          <w:rFonts w:ascii="Times New Roman" w:hAnsi="Times New Roman" w:eastAsia="Times New Roman" w:cs="Times New Roman"/>
          <w:sz w:val="19"/>
          <w:szCs w:val="19"/>
          <w:rtl/>
        </w:rPr>
        <w:footnoteReference w:id="867"/>
      </w:r>
      <w:r>
        <w:rPr>
          <w:rFonts w:ascii="Times New Roman" w:hAnsi="Times New Roman" w:eastAsia="Times New Roman" w:cs="Times New Roman"/>
          <w:b w:val="0"/>
          <w:bCs w:val="0"/>
          <w:sz w:val="19"/>
          <w:szCs w:val="19"/>
          <w:rtl w:val="1"/>
        </w:rPr>
        <w:t xml:space="preserve"> עַל יֵצֶר הָרַע: "חֲזִי דְּאַתְּ נוּרָא".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He may be filled with burning passion for worldly desires, likened to a furnace blazing with fire, as our Sages of blessed memory said (Kiddushin 81a) concerning the evil inclination: 'See that you are fire.'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וְאוּלָם עַל הָאֱמֶת הוּא קְרִירוּת וְהֵפֶךְ אֵשׁ הָאֲמִתִּי.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Yet in truth this is coldness, the very opposite of the genuine fire.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וְנֶאֱמַר: "וְהָיָה בֵית יַעֲקֹב אֵשׁ וּבֵית יוֹסֵף לֶהָבָה וּבֵית עֵשָׂו לְקַשׁ".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Thus it says: 'The house of Jacob shall be fire, the house of Joseph flame, and the house of Esau straw.'</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עֲמָלֵק — אַף לְקַשׁ לֹא יִהְיֶה, כִּי אֵין בּוֹ שׁוּם מַמָּשׁוּת עַל הָאֱמֶת, כִּי הוּא מַמָּשׁ הֵפֶךְ דַּרְגָּא דְּ"אֱמֶת לְיַעֲקֹב", שֶׁהוּא תַּכְלִית הַשֶּׁקֶר.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Amalek, however, will not remain even as straw, for in truth he has no substance at all. He is the absolute opposite of the level of 'truth to Jacob'—the ultimate expression of falsehood.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וְלָכֵן בָּחַר הָמָן בְּחֹדֶשׁ אֲדָר, שֶׁהוּא בְּאוֹת קוֹף כְּמוֹ שֶׁכָּתוּב בְּסֵפֶר יְצִירָה, שֶׁהוּא מֵאַתְוָון דְּשִׁקְרָא, כְּמוֹ שֶׁכָּתוּב בַּזֹּהַר (חֵלֶק א, ב</w:t>
      </w:r>
      <w:r>
        <w:rPr>
          <w:rStyle w:val="FootnoteReference"/>
          <w:rFonts w:ascii="Times New Roman" w:hAnsi="Times New Roman" w:eastAsia="Times New Roman" w:cs="Times New Roman"/>
          <w:sz w:val="19"/>
          <w:szCs w:val="19"/>
          <w:rtl/>
        </w:rPr>
        <w:footnoteReference w:id="868"/>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Therefore Haman chose the month of Adar, which according to Sefer Yetzirah corresponds to the letter qof, one of the letters associated with falsehood, as stated in the Zohar (I, 2b).</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דְּאוֹת שִׁין הוּא יְסוֹדָא דִּקְשׁוֹט בְּקַדְמִיתָא, וְקוֹף הוּא הַתְחָלַת אַתְוָון דְּשִׁקְרָא.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letter shin is the initial foundation of truth, whereas qof begins the letters of falsehood.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וְלָכֵן שָׂמַח שֶׁבּוֹ מֵת מֹשֶׁה, נוֹתֵן הַתּוֹרָה דִּכְתִיב בָּהּ "אֱמֶת", וְחָשַׁב דְּהוּא הֵפֶךְ הָאֱמֶת.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Haman therefore rejoiced that Moses, giver of the Torah in which 'truth' is written, died in that month; he thought the month represented the opposite of truth.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וְלֹא יָדַע דְּבוֹ נוֹלַד גַּם כֵּן.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He did not know that Moses was also born in that month.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בֶּאֱמֶת "אֱמֶת מֵאֶרֶץ תִּצְמָח", וּמֵעָלְמָא דְשִׁקְרָא דַּיְקָא מִשָּׁם צְמִיחַת הָאֱמֶת, וּלְשָׁם נִתְּנָה תּוֹרָה דַּוְקָא.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For in truth, 'truth will spring from the earth': specifically from the world of falsehood does truth grow, and it was precisely into such a world that Torah was given.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בְּרִיאַת עָלְמָא דְשִׁקְרָא הָיָה לְכַוָּנָה שֶׁיַּעַמְדוּ בּוֹ עַל הָאֱמֶת; נִמְצָא הוּא הֲכָנָה וּצְמִיחָה לָאֱמֶת.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world of falsehood was created so that within it people would arrive at truth; it is therefore the preparation and seedbed for truth.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וְלִהְיוֹת שֶׁבִּשְׁלֹשָׁה דְבָרִים אָדָם נִכָּר — בְּכוֹסוֹ וְכוּלֵי (עֵירוּבִין סה:)</w:t>
      </w:r>
      <w:r>
        <w:rPr>
          <w:rStyle w:val="FootnoteReference"/>
          <w:rFonts w:ascii="Times New Roman" w:hAnsi="Times New Roman" w:eastAsia="Times New Roman" w:cs="Times New Roman"/>
          <w:sz w:val="19"/>
          <w:szCs w:val="19"/>
          <w:rtl/>
        </w:rPr>
        <w:footnoteReference w:id="869"/>
      </w:r>
      <w:r>
        <w:rPr>
          <w:rFonts w:ascii="Times New Roman" w:hAnsi="Times New Roman" w:eastAsia="Times New Roman" w:cs="Times New Roman"/>
          <w:b w:val="0"/>
          <w:bCs w:val="0"/>
          <w:sz w:val="19"/>
          <w:szCs w:val="19"/>
          <w:rtl w:val="1"/>
        </w:rPr>
        <w:t xml:space="preserve"> — לָכֵן חַיָּב לְבַסּוּמֵי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Because a person is recognized in three things—among them 'his cup,' and so forth (Eruvin 65b)—one is therefore obligated on Purim to become intoxicated, and so forth.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שֶׁזֶּהוּ הַהִתְגַּלּוּת בְּפוּרִים, לִהְיוֹת אָדָם הַיִּשְׂרְאֵלִי נִכָּר בָּהֶם בְּהִבָּדְלוֹ מִן הָעַמִּים בְּתוֹלָדָה מֵהָאָבוֹת, בְּחֶבֶל שֶׁל שְׁלֹשָׁה שֶׁאֵינוֹ נִפְסָק.</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what is revealed on Purim: the Jew is recognizable in these very states by his innate distinction from the nations, inherited from the Patriarchs as an unbreakable threefold cord.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וְדָבָר זֶה לֹא נִקְבַּע לוֹ זְמַן בַּתּוֹרָה, כִּי בֶאֱמֶת "יָד עַל כֵּס יָהּ, מִלְחָמָה לַהַשֵּׁם בַּעֲמָלֵק מִדּוֹר דּוֹר" בְּלֹא הֶפְסֵק.</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was not assigned a fixed time in the Torah, because in truth 'a hand is upon the throne of God; the Lord is at war with Amalek from generation to generation' without interruption.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וּקְדֻשַּׁת יַעֲקֹב חוֹפֵף עַל יִשְׂרָאֵל בְּתָמִיד.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holiness of Jacob continuously hovers over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רַק מִשֶּׁגָּלוּ לָעַמִּים, אָז הֻצְרְכוּ לְהַבְדָּלָה — "כָּל רֹאֵיהֶם יַכִּירוּם" וְגוֹמֵר</w:t>
      </w:r>
      <w:r>
        <w:rPr>
          <w:rStyle w:val="FootnoteReference"/>
          <w:rFonts w:ascii="Times New Roman" w:hAnsi="Times New Roman" w:eastAsia="Times New Roman" w:cs="Times New Roman"/>
          <w:sz w:val="19"/>
          <w:szCs w:val="19"/>
          <w:rtl/>
        </w:rPr>
        <w:footnoteReference w:id="870"/>
      </w:r>
      <w:r>
        <w:rPr>
          <w:rFonts w:ascii="Times New Roman" w:hAnsi="Times New Roman" w:eastAsia="Times New Roman" w:cs="Times New Roman"/>
          <w:b w:val="0"/>
          <w:bCs w:val="0"/>
          <w:sz w:val="19"/>
          <w:szCs w:val="19"/>
          <w:rtl w:val="1"/>
        </w:rPr>
        <w:t xml:space="preserve"> — לְבַל יִתְעָרְבוּ בַגּוֹיִם.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Only after Israel was exiled among the nations did an explicit distinction become necessary—'all who see them shall recognize them'—so that they would not be absorbed among the nations.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וְאָז נִתַּן לָהֶם קְדֻשַּׁת הַפּוּרִים, שֶׁהוּא הַכָּרָה שֶׁלֹּא מִצַּד יִשּׁוּב הַדַּעַת.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Then the sanctity of Purim was given to them: a mode of recognition not dependent upon settled, conscious reasoning.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עַל יְדֵי יִחוּד הָאֲמִתִּי, שֶׁאֵינוֹ נִתְלֶה בְּחָכְמָה וְיִשּׁוּב דַּעַת אָדָם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comes through the true unity that does not depend at all upon human wisdom or settled understanding.</w:t>
      </w:r>
    </w:p>
    <w:p>
      <w:pPr>
        <w:keepNext/>
        <w:keepLines/>
        <w:spacing w:before="60" w:after="20" w:line="240" w:lineRule="auto"/>
        <w:jc w:val="left"/>
      </w:pPr>
      <w:bookmarkStart w:id="9111" w:name="_RLToc0111"/>
      <w:r>
        <w:rPr>
          <w:rFonts w:ascii="Times New Roman" w:hAnsi="Times New Roman" w:eastAsia="Times New Roman" w:cs="Times New Roman"/>
          <w:b w:val="0"/>
          <w:i w:val="0"/>
          <w:sz w:val="19"/>
          <w:szCs w:val="19"/>
        </w:rPr>
        <w:t>Seif 4 - David: Renewal through Teshuvah</w:t>
      </w:r>
      <w:bookmarkEnd w:id="9111"/>
    </w:p>
    <w:p>
      <w:pPr>
        <w:keepNext/>
        <w:keepLines/>
        <w:spacing w:before="0" w:after="60" w:line="240" w:lineRule="auto"/>
        <w:jc w:val="left"/>
      </w:pPr>
      <w:r>
        <w:rPr>
          <w:rFonts w:ascii="Times New Roman" w:hAnsi="Times New Roman" w:eastAsia="Times New Roman" w:cs="Times New Roman"/>
          <w:b w:val="0"/>
          <w:i/>
          <w:sz w:val="17"/>
          <w:szCs w:val="17"/>
        </w:rPr>
        <w:t>Rosh Chodesh expresses David's path, where return after distance produces a renewed closeness greater than unbroken innocence.</w:t>
      </w:r>
    </w:p>
    <w:p>
      <w:pPr>
        <w:spacing w:after="0" w:line="240" w:lineRule="auto"/>
        <w:sectPr>
          <w:footerReference w:type="default" r:id="rId4128"/>
          <w:headerReference w:type="default" r:id="rId4069"/>
          <w:type w:val="nextPage"/>
          <w:pgSz w:h="14400" w:w="10080" w:orient="portrait"/>
          <w:pgMar w:bottom="1080" w:top="1080" w:left="1260" w:right="720" w:header="540" w:footer="540" w:gutter="0"/>
          <w:pgNumType w:fmt="decimal"/>
        </w:sectPr>
      </w:pPr>
      <w:r>
        <w:rPr>
          <w:rFonts w:ascii="Times New Roman" w:hAnsi="Times New Roman" w:eastAsia="Times New Roman" w:cs="Times New Roman"/>
          <w:b w:val="0"/>
          <w:bCs w:val="0"/>
          <w:sz w:val="19"/>
          <w:szCs w:val="19"/>
          <w:rtl w:val="1"/>
        </w:rPr>
        <w:t>וּקְדֻשַּׁת רֹאשׁ חֹדֶשׁ הוּא נֶגֶד דַּרְגָּא דְּדָוִד הַמֶּלֶךְ עָלָיו הַשָּׁלוֹם, רֶגֶל רְבִיעִי שֶׁבַּמֶּרְכָּבָה, שֶׁהִיא מַדְרֵגָה הָרְבִיעִית מֵהַשָּׂגַת מֶרְכַּבְתּוֹ יִתְבָּרַךְ בַּתַּחְתּוֹנִים.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sanctity of Rosh Chodesh corresponds to the level of King David, peace be upon him, the fourth leg of the Divine Chariot—the fourth level in apprehending the Blessed One's chariot in the lower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וְהוּא הַגֶּבֶר שֶׁהֵקִים עֻלָּהּ שֶׁל תְּשׁוּבָה (מוֹעֵד קָטָן טז:)</w:t>
      </w:r>
      <w:r>
        <w:rPr>
          <w:rStyle w:val="FootnoteReference"/>
          <w:rFonts w:ascii="Times New Roman" w:hAnsi="Times New Roman" w:eastAsia="Times New Roman" w:cs="Times New Roman"/>
          <w:sz w:val="19"/>
          <w:szCs w:val="19"/>
          <w:rtl/>
        </w:rPr>
        <w:footnoteReference w:id="871"/>
      </w:r>
      <w:r>
        <w:rPr>
          <w:rFonts w:ascii="Times New Roman" w:hAnsi="Times New Roman" w:eastAsia="Times New Roman" w:cs="Times New Roman"/>
          <w:b w:val="0"/>
          <w:bCs w:val="0"/>
          <w:sz w:val="19"/>
          <w:szCs w:val="19"/>
          <w:rtl w:val="1"/>
        </w:rPr>
        <w:t xml:space="preserve">, דְּשְׁלֹשֶׁת הָאָבוֹת הִשְׁתַּדְּלוּ לִהְיוֹת רַק טוֹב וְלֹא חָטְאוּ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He is the man who established the yoke of repentance (Moed Katan 16b), whereas the three Patriarchs strove to be only good and not to sin at all.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וּמַה יַּעֲשֶׂה מִי שֶׁאֵינוֹ כְּמוֹהֶם?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What, then, is one who is not like them to do?</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 חִדֵּשׁ דָּוִד הַמֶּלֶךְ עָלָיו הַשָּׁלוֹם: "מָקוֹם שֶׁבַּעֲלֵי תְשׁוּבָה עוֹמְדִים — אֵין" וְכוּלֵי</w:t>
      </w:r>
      <w:r>
        <w:rPr>
          <w:rStyle w:val="FootnoteReference"/>
          <w:rFonts w:ascii="Times New Roman" w:hAnsi="Times New Roman" w:eastAsia="Times New Roman" w:cs="Times New Roman"/>
          <w:sz w:val="19"/>
          <w:szCs w:val="19"/>
          <w:rtl/>
        </w:rPr>
        <w:footnoteReference w:id="872"/>
      </w:r>
      <w:r>
        <w:rPr>
          <w:rFonts w:ascii="Times New Roman" w:hAnsi="Times New Roman" w:eastAsia="Times New Roman" w:cs="Times New Roman"/>
          <w:b w:val="0"/>
          <w:bCs w:val="0"/>
          <w:sz w:val="19"/>
          <w:szCs w:val="19"/>
          <w:rtl w:val="1"/>
        </w:rPr>
        <w:t xml:space="preserve"> (בְּרָכוֹת לד:).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was King David's innovation: 'In the place where penitents stand, [even the perfectly righteous] cannot...' and so forth (Berakhot 34b).</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שֶׁהוּא הַשָּׂגָה גְּבוֹהָה יוֹתֵר — מַה שֶּׁמַּשִּׂיג אַחַר שֶׁטָּעַם מֵהָרַע וְחָזַר לַטּוֹב.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is a higher apprehension: what a person attains after having tasted evil and then returned to good.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כְּמָשָׁל בֶּן מֶלֶךְ שֶׁגָּלָה מֵעַל שֻׁלְחַן אָבִיו וְסָבַל עֹנִי וּדְחָקוּת, וְאַחַר כָּךְ חָזַר לְשֻׁלְחַן אָבִיו.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It is like a king's son who was exiled from his father's table, suffered poverty and hardship, and afterward returned to his father's table.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אֵין דִּמְיוֹן לְהַרְגָּשַׁת עִנּוּגוֹ שָׁם נֶגֶד הַרְגָּשַׁת עֹנֶג אוֹתוֹ שֶׁלֹּא גָלָה וְלֹא טָעַם עֹנִי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 delight he then experiences cannot be compared to the delight of one who was never exiled and never tasted poverty at all.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וּכְמוֹ שֶׁכָּתוּב בַּמִּדְרָשׁ וּבַזֹּהַר כַּיּוֹצֵא בָזֶה, כַּיָּדוּעַ.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Similar teachings appear in the Midrash and the Zohar, as is known.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קְדֻשַּׁת רֹאשׁ חֹדֶשׁ, בְּהִתְחַדְּשׁוּת אוֹר הַיָּרֵחַ אַחַר שֶׁהֶאֱפִיל, וְנִתַּן לְיִשְׂרָאֵל שֶׁעֲתִידִים לְהִתְחַדֵּשׁ כְּמוֹתָהּ.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sanctity of Rosh Chodesh: the renewal of the moon's light after it has darkened. It was given to Israel, who are destined to renew themselves like the moon.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כְּשֶׁיִּקָּבַע בַּלֵּב גַּם דַּרְגָּא דְּדָוִד הַמֶּלֶךְ עָלָיו הַשָּׁלוֹם בְּנַפְשׁוֹת כָּל 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will occur when the level of King David, peace be upon him, becomes fixed in the hearts and souls of all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לֶעָתִיד שֶׁיְּבַקְשׁוּ אֶת דָּוִד מַלְכָּם, רוֹצֶה לוֹמַר הִתְגַּלּוּת אוֹרוֹ בְּלֵב כֻּלָּם.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This is the future promise that they will 'seek David their king'—meaning the revelation of his light in every heart.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וְאָז "וְהָיָה מִדֵּי חֹדֶשׁ" וְגוֹמֵר</w:t>
      </w:r>
      <w:r>
        <w:rPr>
          <w:rStyle w:val="FootnoteReference"/>
          <w:rFonts w:ascii="Times New Roman" w:hAnsi="Times New Roman" w:eastAsia="Times New Roman" w:cs="Times New Roman"/>
          <w:sz w:val="19"/>
          <w:szCs w:val="19"/>
          <w:rtl/>
        </w:rPr>
        <w:footnoteReference w:id="873"/>
      </w:r>
      <w:r>
        <w:rPr>
          <w:rFonts w:ascii="Times New Roman" w:hAnsi="Times New Roman" w:eastAsia="Times New Roman" w:cs="Times New Roman"/>
          <w:b w:val="0"/>
          <w:bCs w:val="0"/>
          <w:sz w:val="19"/>
          <w:szCs w:val="19"/>
          <w:rtl w:val="1"/>
        </w:rPr>
        <w:t xml:space="preserve">, שֶׁיִּהְיֶה קְדֻשַּׁת הַחֹדֶשׁ כִּקְדֻשַּׁת הַשַּׁבָּת, שֶׁהוּא הַתְחָלַת הַקְּדֻשָּׁה דִּקְבִיעָא וְקַיְּמָא.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Then 'from one new moon to another...'—the sanctity of the month will be like the sanctity of Shabbat, the first sanctity that is fixed and enduring.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וְהִיא עוֹד קוֹדֶמֶת לָהּ, כִּי "בְּמָקוֹם שֶׁבַּעֲלֵי תְשׁוּבָה" וְכוּלֵי, כַּנִּזְכָּר; וְאֵין כָּאן מָקוֹם לְהַאֲרִיךְ יוֹתֵר.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tl w:val="0"/>
        </w:rPr>
        <w:t>– Indeed, it is even prior and higher, for 'in the place where penitents stand...' as explained. This is not the place to elaborate further.</w:t>
      </w:r>
    </w:p>
    <w:p>
      <w:pPr>
        <w:keepNext/>
        <w:keepLines/>
        <w:spacing w:before="0" w:after="30" w:line="240" w:lineRule="auto"/>
        <w:jc w:val="center"/>
      </w:pPr>
      <w:bookmarkStart w:id="9112" w:name="_RLToc0112"/>
      <w:r>
        <w:rPr>
          <w:rFonts w:ascii="Times New Roman" w:hAnsi="Times New Roman" w:eastAsia="Times New Roman" w:cs="Times New Roman"/>
          <w:b w:val="0"/>
          <w:i w:val="0"/>
          <w:sz w:val="21"/>
          <w:szCs w:val="21"/>
        </w:rPr>
        <w:t>Siman 48 - The Seven Days of Creation and the Songs of Shabbat</w:t>
      </w:r>
      <w:bookmarkEnd w:id="9112"/>
    </w:p>
    <w:p>
      <w:pPr>
        <w:keepNext/>
        <w:keepLines/>
        <w:spacing w:before="0" w:after="60" w:line="240" w:lineRule="auto"/>
        <w:jc w:val="center"/>
      </w:pPr>
      <w:r>
        <w:rPr>
          <w:rFonts w:ascii="Times New Roman" w:hAnsi="Times New Roman" w:eastAsia="Times New Roman" w:cs="Times New Roman"/>
          <w:b w:val="0"/>
          <w:i/>
          <w:sz w:val="17"/>
          <w:szCs w:val="17"/>
        </w:rPr>
        <w:t>Each day of Creation reveals a distinct form of divine praise, culminating in Shabbat as the union, purpose, and completion of all created powers.</w:t>
      </w:r>
    </w:p>
    <w:p>
      <w:pPr>
        <w:keepNext/>
        <w:keepLines/>
        <w:spacing w:before="20" w:after="20" w:line="240" w:lineRule="auto"/>
        <w:jc w:val="left"/>
      </w:pPr>
      <w:bookmarkStart w:id="9113" w:name="_RLToc0113"/>
      <w:r>
        <w:rPr>
          <w:rFonts w:ascii="Times New Roman" w:hAnsi="Times New Roman" w:eastAsia="Times New Roman" w:cs="Times New Roman"/>
          <w:b w:val="0"/>
          <w:i w:val="0"/>
          <w:sz w:val="19"/>
          <w:szCs w:val="19"/>
        </w:rPr>
        <w:t>Seif 1 - The First Day: Creation and Divine Sovereignty</w:t>
      </w:r>
      <w:bookmarkEnd w:id="9113"/>
    </w:p>
    <w:p>
      <w:pPr>
        <w:keepNext/>
        <w:keepLines/>
        <w:spacing w:before="0" w:after="60" w:line="240" w:lineRule="auto"/>
        <w:jc w:val="left"/>
      </w:pPr>
      <w:r>
        <w:rPr>
          <w:rFonts w:ascii="Times New Roman" w:hAnsi="Times New Roman" w:eastAsia="Times New Roman" w:cs="Times New Roman"/>
          <w:b w:val="0"/>
          <w:i/>
          <w:sz w:val="17"/>
          <w:szCs w:val="17"/>
        </w:rPr>
        <w:t>The first day reveals creation itself as the foundation of praise: all existence belongs to the Creator and remains under His rule.</w:t>
      </w:r>
    </w:p>
    <w:p>
      <w:pPr>
        <w:spacing w:after="0" w:line="240" w:lineRule="auto"/>
      </w:pPr>
      <w:r>
        <w:rPr>
          <w:rFonts w:ascii="Times New Roman" w:hAnsi="Times New Roman" w:eastAsia="Times New Roman" w:cs="Times New Roman"/>
          <w:b w:val="0"/>
          <w:bCs w:val="0"/>
          <w:sz w:val="19"/>
          <w:szCs w:val="19"/>
          <w:rtl w:val="1"/>
        </w:rPr>
        <w:t xml:space="preserve">עִנְיַן "וַיְבָרֶךְ... וַיְקַדֵּשׁ" דְּיוֹם הַשְּׁבִיעִי, שֶׁאָמְרוּ רַבּוֹתֵינוּ זִכְרוֹנָם לִבְרָכָה</w:t>
      </w:r>
      <w:r>
        <w:rPr>
          <w:rStyle w:val="FootnoteReference"/>
          <w:rFonts w:ascii="Times New Roman" w:hAnsi="Times New Roman" w:eastAsia="Times New Roman" w:cs="Times New Roman"/>
          <w:sz w:val="19"/>
          <w:szCs w:val="19"/>
          <w:rtl/>
        </w:rPr>
        <w:footnoteReference w:id="874"/>
      </w:r>
      <w:r>
        <w:rPr>
          <w:rFonts w:ascii="Times New Roman" w:hAnsi="Times New Roman" w:eastAsia="Times New Roman" w:cs="Times New Roman"/>
          <w:b w:val="0"/>
          <w:bCs w:val="0"/>
          <w:sz w:val="19"/>
          <w:szCs w:val="19"/>
          <w:rtl w:val="1"/>
        </w:rPr>
        <w:t xml:space="preserve"> (בְּרֵאשִׁית רַבָּה פָּרָשָׁה יא): "בֵּרְכוֹ בַּמָּן וְקִדְּשׁוֹ בַּמָּן".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meaning of 'and He blessed... and He sanctified' regarding the seventh day is what our Sages of blessed memory taught (Bereishit Rabbah, parashah 11): 'He blessed it with the manna and sanctified it with the manna.'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וְהַמִּקְרָא נֶאֱמַר בְּמַעֲשֵׂה בְרֵאשִׁית, שֶׁעֲדַיִן לֹא הָיָה מָן.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Yet the verse was stated in the account of Creation, when the manna did not yet exist.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דְּעִקַּר הַבְּרָכָה וְהַקְּדֻשָּׁה נֶאֶמְרָה עַל עִצּוּמוֹ שֶׁל יוֹם, וְעַל כָּרְחֲךָ דְּהַיְנוּ הַךְ.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essential blessing and sanctity were therefore said of the very essence of the day; necessarily, these two ideas are one and the same.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עֶצֶם קְדֻשַּׁת יוֹם הַשַּׁבָּת: "כִּי בוֹ שָׁבַת" וְגוֹמֵר.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essential sanctity of the Sabbath day: 'for on it He ceased,'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שֶׁהַשְּׁבִיתָה וְהַנַּיְחָא הַבָּאָה אַחַר גְּמַר הַמְּלָאכָה הִיא כְּשֶׁמַּשִּׂיג וּמַגִּיעַ לְתַכְלִית הָרָצוֹן שֶׁכִּוֵּן בִּמְלַאכְתּוֹ.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cessation and repose that come after a task is completed occur when one attains the purpose and intention that he sought through his work.</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וְתַכְלִית בְּרִיאַת הָעוֹלָם — לְמַעֲנֵהוּ, לְקִלּוּסוֹ (שׁוֹחֵר טוֹב, רֵישׁ מִזְמוֹר יט)</w:t>
      </w:r>
      <w:r>
        <w:rPr>
          <w:rStyle w:val="FootnoteReference"/>
          <w:rFonts w:ascii="Times New Roman" w:hAnsi="Times New Roman" w:eastAsia="Times New Roman" w:cs="Times New Roman"/>
          <w:sz w:val="19"/>
          <w:szCs w:val="19"/>
          <w:rtl/>
        </w:rPr>
        <w:footnoteReference w:id="875"/>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purpose of the world's creation is 'for His sake'—for His praise (Shocher Tov, beginning of Psalm 19),</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וּכְמוֹ שֶׁאָמְרוּ בְּיוֹמָא (לח.)</w:t>
      </w:r>
      <w:r>
        <w:rPr>
          <w:rStyle w:val="FootnoteReference"/>
          <w:rFonts w:ascii="Times New Roman" w:hAnsi="Times New Roman" w:eastAsia="Times New Roman" w:cs="Times New Roman"/>
          <w:sz w:val="19"/>
          <w:szCs w:val="19"/>
          <w:rtl/>
        </w:rPr>
        <w:footnoteReference w:id="876"/>
      </w:r>
      <w:r>
        <w:rPr>
          <w:rFonts w:ascii="Times New Roman" w:hAnsi="Times New Roman" w:eastAsia="Times New Roman" w:cs="Times New Roman"/>
          <w:b w:val="0"/>
          <w:bCs w:val="0"/>
          <w:sz w:val="19"/>
          <w:szCs w:val="19"/>
          <w:rtl w:val="1"/>
        </w:rPr>
        <w:t xml:space="preserve">: כָּל מַה שֶּׁבָּרָא הַקָּדוֹשׁ בָּרוּךְ הוּא בְּעוֹלָמוֹ לֹא בָּרָא אֶלָּא לִכְבוֹדוֹ.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they taught in Yoma (38a): Everything the Holy One, blessed be He, created in His world, He created only for His glory.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וּבְכָל יוֹם מְיֻחָד הָיָה מִין בְּרִיאָה מְיֻחֶדֶת, הַיְנוּ הִתְגַּלּוּת מַדְרֵגַת כָּבוֹד מְיֻחֶדֶת כְּפִי בְּרִיאַת הַיּוֹם.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Each particular day contained a distinct type of creation—that is, the revelation of a distinct degree of Divine glory corresponding to that day's creation.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שֶׁכְּנֶגְדָּם קָבְעוּ רַבּוֹתֵינוּ זִכְרוֹנָם לִבְרָכָה שִׁירֵי הַיּוֹם בְּבֵית הַמִּקְדָּשׁ.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Corresponding to these degrees, our Sages of blessed memory instituted the daily psalms in the Temple.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בְּיוֹם רִאשׁוֹן: "לַהַשֵּׁם הָאָרֶץ וּמְלוֹאָהּ", עַל שֵׁם שֶׁקָּנָה וְהִקְנָה וְשַׁלִּיט בְּעוֹלָמוֹ (רֹאשׁ הַשָּׁנָה לא.)</w:t>
      </w:r>
      <w:r>
        <w:rPr>
          <w:rStyle w:val="FootnoteReference"/>
          <w:rFonts w:ascii="Times New Roman" w:hAnsi="Times New Roman" w:eastAsia="Times New Roman" w:cs="Times New Roman"/>
          <w:sz w:val="19"/>
          <w:szCs w:val="19"/>
          <w:rtl/>
        </w:rPr>
        <w:footnoteReference w:id="877"/>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On the first day: 'The earth and its fullness belong to the Lord,' because He acquired, conveyed possession, and rules over His world (Rosh Hashanah 31a).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פֵּירוּשׁ, דִּבְיוֹם רִאשׁוֹן הוּא הַתְחָלַת הַבְּרִיאָה לַעֲשׂוֹת יְסוֹד לַנִּבְרָאִים.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That is: the first day is the beginning of Creation, establishing the foundations of created existence.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וּכְמוֹ שֶׁכָּתַב רַבֵּנוּ מֹשֶׁה בֶּן נַחְמָן בְּפֵירוּשׁ "תֹהוּ וָבֹהוּ", וְ"רוּחַ", וְ"חֹשֶׁךְ", וְ"אוֹר", וְ"מַיִם" — עַיֵּן שָׁם בִּפְנִים וּבִשְׁאָר הַמְפָרְשִׁים —</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Rabbeinu Moshe ben Nachman explained regarding 'formless and void,' 'spirit,' 'darkness,' 'light,' and 'water'—see his words there and the other commentators—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דְּהַכֹּל רוֹמֵז עַל יְסוֹדוֹת הַבְּרוּאִים וְהַתְחָלַת כָּל נִבְרָא.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all of these allude to the elemental foundations of created beings and to the beginning of every created thing.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וּמִצַּד הַזֶּה הוּא רֵאשִׁית הַהַכָּרָה דְּנִבְרָאִים שֶׁיֵּשׁ בּוֹרֵא,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this arises the first recognition available to created beings: that there is a Creator,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כְּמוֹ שֶׁהִכִּיר אַבְרָהָם אָבִינוּ עָלָיו הַשָּׁלוֹם עַל יְדֵי זֶה, דְּאִי אֶפְשָׁר לְבִירָה בְּלֹא מַנְהִיג.</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Abraham our father, peace be upon him, recognized through the principle that a palace cannot exist without a master.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וְאִיתָא בְּסוֹף סֵפֶר יְצִירָה דְּכָל חָכְמָתוֹ הָיְתָה בְּצֵירוּף הָאוֹתִיּוֹת שֶׁבָּהֶן נִבְרְאוּ שָׁמַיִם וָאָרֶץ.</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 is stated at the end of Sefer Yetzirah that all of his wisdom lay in the combinations of the letters through which heaven and earth were created.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רְצוֹנוֹ לוֹמַר, יְסוֹדֵי הַתְחָלַת הַבְּרִיאָה, דְּמִזֶּה הַהַכָּרָה שֶׁיֵּשׁ בּוֹרֵא כַּאֲשֶׁר מַגִּיעַ לְרֵאשִׁית וְהַתְחָלַת הַכֹּל.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That is, the foundations at the beginning of Creation; from them comes the recognition that there is a Creator when one reaches the first source and beginning of everything.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דְּכָל הַנִּבְרָאִים מֻרְכָּבִים וַעֲלוּלִים, וְכָל עָלוּל יֵשׁ לוֹ עִלָּה,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all created things are composites and effects, and every effect has a cause,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עַד שֶׁמַּגִּיעַ לַסִּבּוֹת הָרִאשׁוֹנוֹת שֶׁהֵן הַיְסוֹדוֹת הַפְּשׁוּטִים.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until one reaches the first causes, which are the simple elemental foundations.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וְגַם הֵם יֵשׁ לָהֶם הַתְחָלָה בְּהֶכְרֵחַ, כִּי לֹא עָשׂוּ אֶת עַצְמָם.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Yet even they must necessarily have a beginning, for they did not make themselves.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כָּרְחֲךָ שֶׁיֵּשׁ אֶחָד שֶׁהוּא עִלַּת כָּל הָעִלּוֹת וְסִבַּת כָּל הַסִּבּוֹת.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Necessarily, there is One Who is the Cause of all causes and the Source of all sources.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וְעַל כֵּן אָמְרוּ רַבּוֹתֵינוּ זִכְרוֹנָם לִבְרָכָה (בְּרֵאשִׁית רַבָּה פָּרָשָׁה ב)</w:t>
      </w:r>
      <w:r>
        <w:rPr>
          <w:rStyle w:val="FootnoteReference"/>
          <w:rFonts w:ascii="Times New Roman" w:hAnsi="Times New Roman" w:eastAsia="Times New Roman" w:cs="Times New Roman"/>
          <w:sz w:val="19"/>
          <w:szCs w:val="19"/>
          <w:rtl/>
        </w:rPr>
        <w:footnoteReference w:id="878"/>
      </w:r>
      <w:r>
        <w:rPr>
          <w:rFonts w:ascii="Times New Roman" w:hAnsi="Times New Roman" w:eastAsia="Times New Roman" w:cs="Times New Roman"/>
          <w:b w:val="0"/>
          <w:bCs w:val="0"/>
          <w:sz w:val="19"/>
          <w:szCs w:val="19"/>
          <w:rtl w:val="1"/>
        </w:rPr>
        <w:t xml:space="preserve">: "יְהִי אוֹר" — זֶה אַבְרָהָם.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Therefore our Sages of blessed memory said (Bereishit Rabbah, parashah 2): 'Let there be light'—this is Abraham.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וְאָמְרוּ (שָׁם פָּרָשָׁה יב)</w:t>
      </w:r>
      <w:r>
        <w:rPr>
          <w:rStyle w:val="FootnoteReference"/>
          <w:rFonts w:ascii="Times New Roman" w:hAnsi="Times New Roman" w:eastAsia="Times New Roman" w:cs="Times New Roman"/>
          <w:sz w:val="19"/>
          <w:szCs w:val="19"/>
          <w:rtl/>
        </w:rPr>
        <w:footnoteReference w:id="879"/>
      </w:r>
      <w:r>
        <w:rPr>
          <w:rFonts w:ascii="Times New Roman" w:hAnsi="Times New Roman" w:eastAsia="Times New Roman" w:cs="Times New Roman"/>
          <w:b w:val="0"/>
          <w:bCs w:val="0"/>
          <w:sz w:val="19"/>
          <w:szCs w:val="19"/>
          <w:rtl w:val="1"/>
        </w:rPr>
        <w:t xml:space="preserve">: "בְּהִבָּרְאָם" — בְּאַבְרָהָם,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they said (there, parashah 12): 'When they were created'—through Abraham,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שֶׁבִּשְׁבִילוֹ הַתְחָלַת בְּרִיאַת הָעוֹלָם וַאֲמִירַת "יְהִי אוֹר" וְכָל מַעֲשֵׂה יוֹם רִאשׁוֹן,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on his account came the beginning of the world's creation, the command 'Let there be light,' and all the work of the first day,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שֶׁהָיָה לְמַעֲנֵהוּ לְקִלּוּסוֹ, שֶׁיִּתְגַּלֶּה בָּזֶה עַל יְדֵי אַבְרָהָם אָבִינוּ עָלָיו הַשָּׁלוֹם.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all of which existed for His sake and His praise, so that this recognition would be revealed through Abraham our father, peace be upon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שֶׁהַכָּרָתוֹ עַל יְדֵי מַעֲשֵׂה יוֹם זֶה הַיְנוּ עַל יְדֵי הַעֲמָקָתוֹ בְּכָל דָּבָר עַד שָׁרְשׁוֹ וְהַתְחָלָתוֹ,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His recognition came through the work of this day: by penetrating into every thing until reaching its root and beginning,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וּמֵהַהַתְחָלָה הֵבִין שֶׁיֵּשׁ בּוֹרֵא.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from that beginning he understood that there is a Creator.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כְּמוֹ מִי שֶׁהָיָה עוֹמֵד, דֶּרֶךְ מָשָׁל, בְּיוֹם רִאשׁוֹן לִבְרִיאַת עוֹלָם וְרָאָה בְּעֵינָיו הַתְחָלַת בְּרִיאַת יֵשׁ מֵאַיִן —</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 was as though, by analogy, he stood on the first day of Creation and saw with his own eyes the beginning of creation ex nihilo—</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כָּךְ הָיְתָה הַכָּרַת אַבְרָהָם אָבִינוּ עָלָיו הַשָּׁלוֹם.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such was the recognition of Abraham our father, peace be upon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דְּעַל כֵּן חִבֵּר סֵפֶר יְצִירָה, רְצוֹנוֹ לוֹמַר שֶׁהוּא הִשִּׂיג סוֹד הַיְצִירָה עַל בֻּרְיוֹ.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this reason he composed Sefer Yetzirah—that is, he attained the secret of formation in its full clarity.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 טַעַם "בָּרוּךְ אַבְרָם... קֹנֵה שָׁמַיִם וָאָרֶץ</w:t>
      </w:r>
      <w:r>
        <w:rPr>
          <w:rStyle w:val="FootnoteReference"/>
          <w:rFonts w:ascii="Times New Roman" w:hAnsi="Times New Roman" w:eastAsia="Times New Roman" w:cs="Times New Roman"/>
          <w:sz w:val="19"/>
          <w:szCs w:val="19"/>
          <w:rtl/>
        </w:rPr>
        <w:footnoteReference w:id="880"/>
      </w:r>
      <w:r>
        <w:rPr>
          <w:rFonts w:ascii="Times New Roman" w:hAnsi="Times New Roman" w:eastAsia="Times New Roman" w:cs="Times New Roman"/>
          <w:b w:val="0"/>
          <w:bCs w:val="0"/>
          <w:sz w:val="19"/>
          <w:szCs w:val="19"/>
          <w:rtl w:val="1"/>
        </w:rPr>
        <w:t xml:space="preserve">", שֶׁזֶּהוּ מַה שֶּׁפִּרְסֵם אַבְרָהָם אָבִינוּ עָלָיו הַשָּׁלוֹם, שֶׁהוּא "קֹנֵה" וְגוֹמֵר — דְּהַיְנוּ שֶׁקָּנָה.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meaning of 'Blessed be Abram... Possessor of heaven and earth': Abraham our father, peace be upon him, publicized that He is the 'Possessor'—meaning that He acquired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וּ"בָרוּךְ" וְגוֹמֵר, "אֲשֶׁר מִגֵּן צָרֶיךָ" וְגוֹמֵר — הַיְנוּ שֶׁהִקְנָה.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'Blessed...'—'Who delivered your adversaries into your hand,' etc.—means that He conveyed possession.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בְּרִיאַת נִבְרָא הַיְנוּ שֶׁיִּהְיֶה נִמְצָא דָּבָר מַמָּשִׁי חוּץ מִבּוֹרֵא, כִּבְיָכוֹל, וְזֶה מַה שֶּׁאִי אֶפְשָׁר, דַּהֲרֵי "אֵין עוֹד מִלְּבַדּוֹ" כְּתִיב.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the creation of a creature seems to mean that something substantial exists outside the Creator, as it were; yet this is impossible, since Scripture states, 'There is nothing besides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אֲבָל אָמְרוּ בִּבְרָכוֹת (לה:)</w:t>
      </w:r>
      <w:r>
        <w:rPr>
          <w:rStyle w:val="FootnoteReference"/>
          <w:rFonts w:ascii="Times New Roman" w:hAnsi="Times New Roman" w:eastAsia="Times New Roman" w:cs="Times New Roman"/>
          <w:sz w:val="19"/>
          <w:szCs w:val="19"/>
          <w:rtl/>
        </w:rPr>
        <w:footnoteReference w:id="881"/>
      </w:r>
      <w:r>
        <w:rPr>
          <w:rFonts w:ascii="Times New Roman" w:hAnsi="Times New Roman" w:eastAsia="Times New Roman" w:cs="Times New Roman"/>
          <w:b w:val="0"/>
          <w:bCs w:val="0"/>
          <w:sz w:val="19"/>
          <w:szCs w:val="19"/>
          <w:rtl w:val="1"/>
        </w:rPr>
        <w:t xml:space="preserve">: כָּאן לְאַחַר בְּרָכָה — "וְהָאָרֶץ נָתַן לִבְנֵי אָדָם".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But they taught in Berakhot (35b): here, after a blessing, 'the earth He gave to mankind.'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דִּלְאַחַר הַהַכָּרָה דְּ"קֹנֵה שָׁמַיִם וָאָרֶץ", אָז הַשֵּׁם יִתְבָּרַךְ מַקְנֶה הַכֹּל לוֹ, וְעוֹשֵׂהוּ נִבְרָא בִּפְנֵי עַצְמוֹ, כְּאִלּוּ הוּא כֹּחוֹ קָנוּי לוֹ.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After recognizing Him as 'Possessor of heaven and earth,' the Blessed One then grants everything to man and makes him, as it were, an independently existing creature whose power has been entrusted to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וּמִצַּד הַזֶּה כָּבַשׁ אַבְרָהָם אָבִינוּ עָלָיו הַשָּׁלוֹם אֶת הַמְּלָכִים.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this standpoint Abraham our father, peace be upon him, conquered the kings.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כֵּיוָן שֶׁהַכֹּל פָּעַל לְמַעֲנֵהוּ לְקִלּוּסוֹ, וְאֵין בָּעוֹלָם אָז קִלּוּסוֹ עוֹלֶה אֶלָּא מֵאַבְרָהָם אָבִינוּ עָלָיו הַשָּׁלוֹם,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Since He made everything for His sake and His praise, and at that time His praise arose in the world only through Abraham our father, peace be upon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נִמְצָא אֵלָיו קָנוּי הַכֹּל, וְכָל הַבְּרִיאָה בִּשְׁבִילוֹ שֶׁהוּא יְקַלְּסוֹ יִתְבָּרַךְ עַל 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everything was, as it were, placed in Abraham's possession, and all creation existed for him to praise the Blessed One through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וְאַבְרָהָם אָבִינוּ עָלָיו הַשָּׁלוֹם חָזַר וְנָתַן מַעֲשֵׂר מִכֹּל לְהַשֵּׁם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Abraham our father, peace be upon him, then gave a tithe of everything back to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הוּא כְּטַעַם בִּרְכַּת הַמָּזוֹן שֶׁאַחַר הָאֲכִילָה: דְּאַף דִּלְאַחַר בְּרָכָה "הָאָרֶץ נָתַן לִבְנֵי אָדָם",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parallels Grace after Meals following eating: although after the blessing 'the earth He gave to mankind,'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לֹא שֶׁהָאָדָם יַחְשֹׁב בְּדַעְתּוֹ, חַס וְשָׁלוֹם, כֵּן, "וַיִּשְׁמַן וַיִּבְעָט"; רַק הוּא לְעוֹלָם צָרִיךְ לְהַכִּיר דְּהַכֹּל מֵהַשֵּׁם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does not mean that a person should imagine, Heaven forbid, that it is truly his and become one of whom it is said, 'Jeshurun grew fat and kicked.' Rather, he must always recognize that everything comes from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"וְשַׁלִּיט בְּעוֹלָמוֹ": דְּגַם אַחַר שֶׁהִקְנָה, יָדַע דְּמִכָּל מָקוֹם הוּא הַשַּׁלִּיט.</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meaning of 'and He rules His world': even after granting possession, Abraham knew that He nevertheless remains the Ruler.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זֶה מוֹרָה נְתִינַת הַמַּעֲשֵׂר, כְּדֶרֶךְ נוֹתְנֵי הַמֶּכֶס לַמְּלָכִים,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giving of the tithe expresses this, like those who pay a royal tax to kings,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שֶׁאַף שֶׁהִקְנָה וְנָתַן לִבְנֵי אָדָם, מִכָּל מָקוֹם לֹא נִפְרַד, חַס וְשָׁלוֹם, מִמֶּנּוּ, וְהוּא הַשַּׁלִּיט בְּעוֹלָמוֹ כְּמֶלֶךְ בְּעַמּוֹ.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although He grants and gives to mankind, nothing is, Heaven forbid, severed from Him; He continues to rule His world as a king over his people.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כְּלָלוּת הַהַשָּׂגָה דְּאַבְרָהָם אָבִינוּ עָלָיו הַשָּׁלוֹם, שֶׁהוּא רֹאשׁ הָאֻמָּה הַיִּשְׂרְאֵלִית, שֶׁהֵם מְכֻוַּן הַבְּרִיאָה לְפַרְסֵם הַכָּרָה זוֹ דְּ"לַהַשֵּׁם הָאָרֶץ וּמְלוֹאָהּ".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comprehensive apprehension of Abraham our father, peace be upon him, head of the Israelite nation—the nation that embodies the purpose of Creation by proclaiming the recognition that 'the earth and its fullness belong to the Lord.'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שֶׁהוּא הַכָּרָה שֶׁיֵּשׁ בּוֹרֵא וְיֵשׁ נִבְרָא בַּעַל בְּחִירָה — הַיְנוּ בַּעַל כֹּחַ בְּעַצְמוֹ שֶׁהַשֵּׁם יִתְבָּרַךְ הִקְנָה לוֹ אוֹתוֹ כֹּחַ, וְהַשֵּׁם יִתְבָּרַךְ שַׁלִּיט בּוֹ.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 is the recognition that there is a Creator and a created being endowed with free choice—that is, a creature possessing a power of its own because the Blessed One granted it that power, while the Blessed One remains sovereign over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הָיָה תַּכְלִית כַּוָּנַת הַבְּרִיאָה בְּיוֹם רִאשׁוֹן, וְהַשִּׁיר וְהַקִּלּוּס הָעוֹלֶה מֵאוֹתוֹ יוֹם.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was the ultimate intention of Creation on the first day, and the song and praise that arise from that day.</w:t>
      </w:r>
    </w:p>
    <w:p>
      <w:pPr>
        <w:keepNext/>
        <w:keepLines/>
        <w:spacing w:before="60" w:after="20" w:line="240" w:lineRule="auto"/>
        <w:jc w:val="left"/>
      </w:pPr>
      <w:bookmarkStart w:id="9114" w:name="_RLToc0114"/>
      <w:r>
        <w:rPr>
          <w:rFonts w:ascii="Times New Roman" w:hAnsi="Times New Roman" w:eastAsia="Times New Roman" w:cs="Times New Roman"/>
          <w:b w:val="0"/>
          <w:i w:val="0"/>
          <w:sz w:val="19"/>
          <w:szCs w:val="19"/>
        </w:rPr>
        <w:t>Seif 2 - The Second and Third Days: Kingship within Multiplicity</w:t>
      </w:r>
      <w:bookmarkEnd w:id="9114"/>
    </w:p>
    <w:p>
      <w:pPr>
        <w:keepNext/>
        <w:keepLines/>
        <w:spacing w:before="0" w:after="60" w:line="240" w:lineRule="auto"/>
        <w:jc w:val="left"/>
      </w:pPr>
      <w:r>
        <w:rPr>
          <w:rFonts w:ascii="Times New Roman" w:hAnsi="Times New Roman" w:eastAsia="Times New Roman" w:cs="Times New Roman"/>
          <w:b w:val="0"/>
          <w:i/>
          <w:sz w:val="17"/>
          <w:szCs w:val="17"/>
        </w:rPr>
        <w:t>Division, counsel, and varied growth reveal how many distinct forms remain unified in one originating source.</w:t>
      </w:r>
    </w:p>
    <w:p>
      <w:pPr>
        <w:spacing w:after="0" w:line="240" w:lineRule="auto"/>
      </w:pPr>
      <w:r>
        <w:rPr>
          <w:rFonts w:ascii="Times New Roman" w:hAnsi="Times New Roman" w:eastAsia="Times New Roman" w:cs="Times New Roman"/>
          <w:b w:val="0"/>
          <w:bCs w:val="0"/>
          <w:sz w:val="19"/>
          <w:szCs w:val="19"/>
          <w:rtl w:val="1"/>
        </w:rPr>
        <w:t>וּבְיוֹם שֵׁנִי: "גָּדוֹל הַשֵּׁם" וְגוֹמֵר, עַל שֵׁם שֶׁחִלֵּק מַעֲשָׂיו וּמָלַךְ עֲלֵיהֶן.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On the second day: 'Great is the Lord,' etc., because He divided His works and reigned over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פֵּירוּשׁ, דְּהַהֶבְדֵּל בֵּין שַׁלִּיט לְמֶלֶךְ — דְּגַם אָדָם בְּבֵיתוֹ נִקְרָא שַׁלִּיט, אֲבָל מֶלֶךְ אֵינוֹ בְּלֹא עָם.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distinction between a ruler and a king is that a person may be called a ruler within his own house, whereas there is no king without a people.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וּ"בְּרָב עָם הַדְרַת מֶלֶךְ", דְּמְלוּכָה הוּא לְשׁוֹן עֵצָה, כְּטַעַם "לֵב מְלָכִים אֵין חֵקֶר".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'in the multitude of people is the king's glory,' for kingship is bound up with counsel, in the sense of 'the heart of kings is unsearchable.'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שֶׁמִּצַּד מֶמְשַׁלְתּוֹ עַל רִבּוּי אֲנָשִׁים שׁוֹנִים שֶׁאֵין דַּעְתָּן שָׁוָה, צָרִיךְ לֵב רָחָב וְעֵצָה עַל זֶה אֵיךְ לְאַחֵד רִבּוּי דֵּעוֹת שׁוֹנוֹת הַהָפְכִיּוֹת.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Because a king governs many different people whose minds are not alike, he requires a broad heart and counsel for how to unite a multitude of differing and even opposing views.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וּלְכָךְ, כְּשֶׁרָצָה הַשֵּׁם יִתְבָּרַךְ לְהַגְדִּיל וּלְהוֹסִיף הִלּוּלוֹ, בָּרָא גַּם הַבְּרִיאָה דְּיוֹם שֵׁנִי, שֶׁהוּא הַהַבְדָּלָה בַּבְּרוּאִים — דְּהַיְנוּ שֶׁיִּהְיוּ בְּרוּאִים שׁוֹנִים.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Therefore, when the Blessed One wished to magnify and increase His praise, He created the work of the second day—the differentiation among created beings, so that there would be different kinds of creatures.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וְשֹׁרֶשׁ הַתְחָלַת הַבְדָּלַת הַנִּבְרָאִים הָיָה בַּעֲשִׂיַּת הָרָקִיעַ בְּיוֹם שֵׁנִי, לִהְיוֹת מַבְדִּיל בֵּין עֶלְיוֹן לְתַחְתּוֹן.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root and beginning of differentiation among created beings was the making of the firmament on the second day, to separate what is above from what is below.</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וְנִתְהַוָּה חִלּוּק בַּנִּבְרָאִים, וּמִזֶּה נִמְשָׁךְ כָּל מִינֵי הַבְדָּלוֹת.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 division among created beings thereby came into existence, and from it extend all forms of distinction.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וּכְמוֹ שֶׁכָּתוּב בַּזֹּהַר (חֵלֶק א, יז עַמּוּד א)</w:t>
      </w:r>
      <w:r>
        <w:rPr>
          <w:rStyle w:val="FootnoteReference"/>
          <w:rFonts w:ascii="Times New Roman" w:hAnsi="Times New Roman" w:eastAsia="Times New Roman" w:cs="Times New Roman"/>
          <w:sz w:val="19"/>
          <w:szCs w:val="19"/>
          <w:rtl/>
        </w:rPr>
        <w:footnoteReference w:id="882"/>
      </w:r>
      <w:r>
        <w:rPr>
          <w:rFonts w:ascii="Times New Roman" w:hAnsi="Times New Roman" w:eastAsia="Times New Roman" w:cs="Times New Roman"/>
          <w:b w:val="0"/>
          <w:bCs w:val="0"/>
          <w:sz w:val="19"/>
          <w:szCs w:val="19"/>
          <w:rtl w:val="1"/>
        </w:rPr>
        <w:t xml:space="preserve">, דְּמַחֲלוֹקֶת נִמְשָׁךְ מִיּוֹם 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stated in the Zohar (Part I, 17a), dispute extends from this day.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כֵּן שִׁירוֹ אָמְרוּ בְּנֵי קֹרַח, שֶׁהֵם עָמְדוּ עַל סוֹד קִלּוּס זֶה דְּ"מְהֻלָּל מְאֹד בְּעִיר" וְגוֹמֵר.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Therefore the sons of Korah recited its song, for they grasped the secret of this praise: 'greatly praised in the city,'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"כִּי הִנֵּה הַמְּלָכִים" וְגוֹמֵר</w:t>
      </w:r>
      <w:r>
        <w:rPr>
          <w:rStyle w:val="FootnoteReference"/>
          <w:rFonts w:ascii="Times New Roman" w:hAnsi="Times New Roman" w:eastAsia="Times New Roman" w:cs="Times New Roman"/>
          <w:sz w:val="19"/>
          <w:szCs w:val="19"/>
          <w:rtl/>
        </w:rPr>
        <w:footnoteReference w:id="883"/>
      </w:r>
      <w:r>
        <w:rPr>
          <w:rFonts w:ascii="Times New Roman" w:hAnsi="Times New Roman" w:eastAsia="Times New Roman" w:cs="Times New Roman"/>
          <w:b w:val="0"/>
          <w:bCs w:val="0"/>
          <w:sz w:val="19"/>
          <w:szCs w:val="19"/>
          <w:rtl w:val="1"/>
        </w:rPr>
        <w:t xml:space="preserve"> — רְצוֹנוֹ לוֹמַר, בְּמִלְחָמָה וּמַחֲלוֹקֶת.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behold, the kings...'—that is, in war and dispute.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מַחֲלוֹקֶת בְּנֵי אָדָם וּמִלְחָמָה הוּא מִצַּד שִׁנּוּי הַדֵּעוֹת, וְזֶהוּ מִצַּד הַשִּׁנּוּי שֶׁהָיָה בַּנִּבְרָאִים שֶׁאֵין דַּעְתָּן שָׁוָה.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Every human dispute and war arises from differences of opinion, and this stems from the differentiation embedded in creation, whereby people's minds are not alike.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וְהַנִּצּוּחַ הוּא בְּ"עִיר" וְגוֹמֵר, בַּמָּקוֹם שֶׁהַשֵּׁם יִתְבָּרַךְ שׁוֹכֵן שָׁם, דַּעֲצַת הַשֵּׁם הִיא תָקוּם.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True victory belongs in the 'city,' etc.—the place where the Blessed One dwells, for 'the counsel of the Lord, it shall stand.'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וּמַחֲלוֹקֶת שֶׁהִיא לְשֵׁם שָׁמַיִם — אָמְרוּ רַבּוֹתֵינוּ זִכְרוֹנָם לִבְרָכָה</w:t>
      </w:r>
      <w:r>
        <w:rPr>
          <w:rStyle w:val="FootnoteReference"/>
          <w:rFonts w:ascii="Times New Roman" w:hAnsi="Times New Roman" w:eastAsia="Times New Roman" w:cs="Times New Roman"/>
          <w:sz w:val="19"/>
          <w:szCs w:val="19"/>
          <w:rtl/>
        </w:rPr>
        <w:footnoteReference w:id="884"/>
      </w:r>
      <w:r>
        <w:rPr>
          <w:rFonts w:ascii="Times New Roman" w:hAnsi="Times New Roman" w:eastAsia="Times New Roman" w:cs="Times New Roman"/>
          <w:b w:val="0"/>
          <w:bCs w:val="0"/>
          <w:sz w:val="19"/>
          <w:szCs w:val="19"/>
          <w:rtl w:val="1"/>
        </w:rPr>
        <w:t xml:space="preserve"> (עֵירוּבִין יג:): "אֵלּוּ וָאֵלּוּ דִּבְרֵי אֱלֹהִים חַיִּים".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Concerning a dispute for the sake of Heaven, our Sages of blessed memory taught (Eruvin 13b): 'These and those are the words of the living God.'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וּשְׁנֵיהֶם נִקְרְאוּ "עִיר אֱלֹהֵינוּ" וַעֲצַת הַשֵּׁם, כִּי הֲלֹא הַשֵּׁם יִתְבָּרַךְ בָּרָא דֵּעוֹת שׁוֹנוֹת.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Both sides are thus called 'the city of our God' and the counsel of the Lord, for the Blessed One Himself created differing minds.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דְּמִצַּד זֶה נִמְשָׁךְ גַּם כֵּן מַחֲלוֹקֶת קֹרַח וַעֲדָתוֹ.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Yet from this same root there also emerged the dispute of Korah and his assembly.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וְאִיתָא בַּזֹּהַר בְּרֵאשִׁית יז עַמּוּד ב: קֹרַח הֲוָה שֵׁירוּתָא דְּמַחֲלוֹקֶת כְּפוּם רוּגְזָא וְכוּלֵי; יְעֻיַּן שָׁם</w:t>
      </w:r>
      <w:r>
        <w:rPr>
          <w:rStyle w:val="FootnoteReference"/>
          <w:rFonts w:ascii="Times New Roman" w:hAnsi="Times New Roman" w:eastAsia="Times New Roman" w:cs="Times New Roman"/>
          <w:sz w:val="19"/>
          <w:szCs w:val="19"/>
          <w:rtl/>
        </w:rPr>
        <w:footnoteReference w:id="885"/>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Zohar on Bereishit (17b) states: Korah was the beginning of dispute in the mode of anger, etc.; see there.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פֵּירוּשׁ, כַּיָּדוּעַ דְּ"עוֹלָם חֶסֶד יִבָּנֶה": הַתְחָלַת הַבְּרִיאָה הוּא מִצַּד מִדַּת הַחֶסֶד לְאַבְרָהָם.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meaning is as follows. It is known that 'the world is built through kindness': the beginning of Creation proceeds from the attribute of kindness associated with Abraham.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שֶׁזֶּהוּ מִדַּת חַסְדּוֹ יִתְבָּרַךְ לְהַמְשִׁיךְ שֶׁפַע לִהְיוֹת נִבְרָא, וּמִצִּדָּהּ הוּא הַמְשָׁכָה לְכָל נִבְרָא בְּתַכְלִית הַשְּׁלֵמוּת הָאֶפְשָׁרִי.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His attribute of kindness: to extend an influx through which a creature can exist, and from this attribute each creature receives the fullest perfection possible to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וְאִם כֵּן אִי אֶפְשָׁר שֶׁיִּהְיֶה חִלּוּק נִבְרָאִים שׁוֹנִים, שֶׁהוּא עַל כָּרְחֲךָ מִצַּד חֶסְרוֹן מַעֲלָה שֶׁיֵּשׁ בָּזֶה מַה שֶּׁאֵין בָּזֶה.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Accordingly, differentiation into distinct creatures would seem impossible, since such differentiation necessarily means that one has a quality that another lacks.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כֵּן נִבְרָא בְּיוֹם שֵׁנִי מִדַּת הַצִּמְצוּם וּשְׂמֹאל הַדּוֹחָה נֶגֶד יָמִין הַמְקָרֶבֶת.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Therefore on the second day the attribute of constriction was created—the left hand that pushes away, corresponding to the right hand that draws near.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וּמִזֶּה נַעֲשֵׂית הַהַבְדָּלָה, לוֹמַר: עַד פֹּה יָבוֹא הַשָּׂגַת נִבְרָא זֶה, וְעַד פֹּה 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this arises separation: the apprehension of this creature reaches this far, and that of another reaches only to its own boundary.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וּמִזֶּה בָּאָה הַשָּׂגַת יִצְחָק אָבִינוּ עָלָיו הַשָּׁלוֹם, שֶׁבָּא אַחַר אַבְרָהָם אָבִינוּ עָלָיו הַשָּׁלוֹם, שֶׁהָיָה רֹאשׁ הַמַּשִּׂיגִים שֶׁיֵּשׁ בּוֹרֵא עוֹלָם.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this came the apprehension of Isaac our father, peace be upon him, who followed Abraham our father, peace be upon him, the first of those who attained recognition of a Creator of the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לֹא נִסְתַּפֵּק בְּהַשָּׂגַת אָבִיו, רַק רָצָה לְהַשִּׂיג עוֹד הַשָּׂגָה נִבְדֶּלֶת.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Isaac was not content merely with his father's apprehension; he sought to attain an additional, distinct apprehension.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כַּיָּדוּעַ, דְּעַל כֵּן נִקְרָא "אֱלֹהֵי" וְכוּלֵי</w:t>
      </w:r>
      <w:r>
        <w:rPr>
          <w:rStyle w:val="FootnoteReference"/>
          <w:rFonts w:ascii="Times New Roman" w:hAnsi="Times New Roman" w:eastAsia="Times New Roman" w:cs="Times New Roman"/>
          <w:sz w:val="19"/>
          <w:szCs w:val="19"/>
          <w:rtl/>
        </w:rPr>
        <w:footnoteReference w:id="886"/>
      </w:r>
      <w:r>
        <w:rPr>
          <w:rFonts w:ascii="Times New Roman" w:hAnsi="Times New Roman" w:eastAsia="Times New Roman" w:cs="Times New Roman"/>
          <w:b w:val="0"/>
          <w:bCs w:val="0"/>
          <w:sz w:val="19"/>
          <w:szCs w:val="19"/>
          <w:rtl w:val="1"/>
        </w:rPr>
        <w:t xml:space="preserve"> עַל כָּל אֶחָד, כִּי כָל אֶחָד הָיָה מַשִּׂיג הַשָּׂגָה מְיֻחֶדֶת וְנִבְדֶּלֶת.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Thus the Divine Name is associated separately with each Patriarch, because each attained a unique and distinct apprehension.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וְדָבָר זֶה חִדֵּשׁ יִצְחָק אָבִינוּ עָלָיו הַשָּׁלוֹם: שֶׁיֵּשׁ הַשָּׂגוֹת שׁוֹנוֹת וּדְרָכִים שׁוֹנוֹת לְהַגִּיעַ לַאֲמִתּוּתוֹ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was Isaac's innovation: there are different apprehensions and different paths by which one can reach the truth of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לוּלֵי זֶה הָיָה דַּי בְּנִבְרָא אֶחָד וּבִבְרִיאַת יוֹם אֶחָד בִּלְבַד.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Were this not so, a single creature and a single day of Creation would have sufficed.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וּמֵאַחַר שֶׁהַשֵּׁם יִתְבָּרַךְ הִבְדִּיל וְיָצַר נִבְרָאִים שׁוֹנִים, עַל כָּרְחֲךָ דְּיֵשׁ הַשָּׂגוֹת שׁוֹנוֹת וְנִבְדָּלוֹת לְקִלּוּסוֹ יִתְבָּרַךְ, וְכָל אַחַת אֱמֶת לְעַצְמָהּ וּבִמְקוֹמָהּ.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Since the Blessed One differentiated and formed different creatures, there must be different and distinct apprehensions through which He is praised; each is true in itself and in its proper place.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מִדָּתָן שֶׁל אָבוֹת, שֶׁאֵין כָּאן מַחֲלוֹקֶת בֶּאֱמֶת.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character of the Patriarchs: in truth there is no dispute among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מִדַּת אַבְרָהָם וְיִצְחָק, שֶׁהֵן אַהֲבָה וְיִרְאָה כַּיָּדוּעַ, שְׁתֵּיהֶן אֱמֶת גַּם יַחַד, וְצָרִיךְ לְעָבְדוֹ יִתְבָּרַךְ בִּשְׁתֵּיהֶן.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attributes of Abraham and Isaac—love and awe, as is known—are both simultaneously true, and one must serve the Blessed One through both.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אַחַת אֱמֶת בִּפְנֵי עַצְמָהּ וּכְפִי מַדְרֵגָתָהּ, כְּמוֹ מַיִם עֶלְיוֹנִים וְתַחְתּוֹנִים וְרָקִיעַ הַמַּבְדִּיל, שֶׁיֵּשׁ לִשְׁנֵיהֶם מְצִיאוּת גָּמוּר, כָּל אֶחָד בִּמְקוֹמוֹ.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Each is true independently according to its level, like the upper and lower waters and the firmament separating them: both possess complete reality, each in its own place.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בַּבָּנִים אַחַר כָּךְ — רְצוֹנוֹ לוֹמַר בַּהִתְפַּשְּׁטוּת — כְּבָר הָיוּ כָּל אֶחָד כָּלוּל מִשְּׁתֵּי הַמִּדּוֹת, אֶלָּא שֶׁבְּאֶחָד גּוֹבֵר מִדָּה זוֹ וּבְאֶחָד גּוֹבֵר זוֹ.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Among the children afterward—that is, as these qualities spread outward—each person already contained both attributes, though one attribute predominated in one person and the other in another.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וּמִזֶּה נִתְהַוָּה הַמַּחֲלוֹקֶת, דְּהַיְנוּ שֶׁעַל דָּבָר אֶחָד עַצְמוֹ זֶה יֹאמַר כָּךְ וְזֶה יֹאמַר כָּךְ.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this arose dispute: regarding the very same matter, one person says one thing and another says the opposite.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כְּבָר הֵם כֻּלָּם מְחֻבָּרִים וּמְיֻחָדִים יַחַד גַּם כֵּן בְּהִתְכַּלְלוּת, וּלְפִיכָךְ בָּא מִזֶּה שְׁפִיטָתָם עַל דָּבָר אֶחָד בְּחִלּוּף.</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Because all of them are already interconnected and united through mutual inclusion, they can judge the same matter in opposing ways.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וּלְכָךְ הַמַּחֲלוֹקֶת הִתְחִיל בַּבָּנִים, וּבִבְנֵי יַעֲקֹב הִתְחִיל בְּתֹקֶף הַשִּׂנְאָה עַד שֶׁ"לֹא יָכְלוּ דַּבְּרוֹ" וְגוֹמֵר, שֶׁאֵינוֹ בְּגֶדֶר מַחֲלוֹקֶת כְּלָל רַק מִלְחָמָה.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Therefore dispute began among the children; among Jacob's sons it intensified into such hatred that 'they could not speak peaceably to him,' no longer merely a dispute but a state of war.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וְהַכָּתוּב אוֹמֵר: "כִּי תֵצֵא לַמִּלְחָמָה עַל אֹיְבֶיךָ" — לֹא עַל אָחִיךָ; "יְהוּדָה עַל אֶפְרַיִם" וְכוּלֵי (סוֹטָה מב.)</w:t>
      </w:r>
      <w:r>
        <w:rPr>
          <w:rStyle w:val="FootnoteReference"/>
          <w:rFonts w:ascii="Times New Roman" w:hAnsi="Times New Roman" w:eastAsia="Times New Roman" w:cs="Times New Roman"/>
          <w:sz w:val="19"/>
          <w:szCs w:val="19"/>
          <w:rtl/>
        </w:rPr>
        <w:footnoteReference w:id="887"/>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Yet Scripture says, 'When you go out to war against your enemies'—not against your brother; 'Judah against Ephraim,' etc. (Sotah 42a).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שֶׁבֶּאֱמֶת כָּל יִשְׂרָאֵל זֶרַע קֹדֶשׁ וְגוֹי אֶחָד, וְכָל הַמַּחֲלוֹקֶת בֵּינֵיהֶם הוּא רַק אֵיךְ לַעֲבוֹד אֶת הַשֵּׁם, וּשְׁנֵיהֶם מְכַוְּנִים לִכְבוֹדוֹ יִתְבָּרַךְ, כַּיָּדוּעַ.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In truth all Israel are holy seed and one nation, and their disputes concern how to serve the Lord; both sides ultimately intend the Blessed One's glory.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וַאֲפִלּוּ רִשְׁעֵי יִשְׂרָאֵל, כְּמוֹ בִּזְמַן בַּיִת רִאשׁוֹן שֶׁבְּמַלְכוּת אֶפְרַיִם הָיוּ רֻבָּם רְשָׁעִים, דְּמִזֶּה נִצְמַח מַחֲלוֹקֶת הַשְּׁבָטִים שֶׁהֵרִיחוּ מַה שֶּׁיִּהְיֶה לֶעָתִיד, כַּיָּדוּעַ —</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applies even to the wicked of Israel. In the First Temple period, most of the kingdom of Ephraim were wicked, and from this grew the tribal division, for the tribes sensed what would later unfold, as is known—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בֶּאֱמֶת אָמְרוּ רַבּוֹתֵינוּ זִכְרוֹנָם לִבְרָכָה (שַׁבָּת פט:)</w:t>
      </w:r>
      <w:r>
        <w:rPr>
          <w:rStyle w:val="FootnoteReference"/>
          <w:rFonts w:ascii="Times New Roman" w:hAnsi="Times New Roman" w:eastAsia="Times New Roman" w:cs="Times New Roman"/>
          <w:sz w:val="19"/>
          <w:szCs w:val="19"/>
          <w:rtl/>
        </w:rPr>
        <w:footnoteReference w:id="888"/>
      </w:r>
      <w:r>
        <w:rPr>
          <w:rFonts w:ascii="Times New Roman" w:hAnsi="Times New Roman" w:eastAsia="Times New Roman" w:cs="Times New Roman"/>
          <w:b w:val="0"/>
          <w:bCs w:val="0"/>
          <w:sz w:val="19"/>
          <w:szCs w:val="19"/>
          <w:rtl w:val="1"/>
        </w:rPr>
        <w:t xml:space="preserve"> דְּ"יִהְיוּ חֲטָאֵיכֶם כַּשָּׁנִים" — הַלָּלוּ שֶׁסְּדוּרוֹת וּבָאוֹת מִשֵּׁשֶׁת יְמֵי בְרֵאשִׁית — "כַּשֶּׁלֶג יַלְבִּינוּ".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yet our Sages of blessed memory taught (Shabbat 89b) that 'though your sins be as scarlet' refers to those arranged and coming from the six days of Creation, and nevertheless 'they shall become white as snow.'</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וְאָז "אֶפְרַיִם לֹא יְקַנֵּא אֶת יְהוּדָה, וִיהוּדָה" וְגוֹמֵר, שֶׁעִקַּר מִלְחַמְתָּן בָּא מִצַּד הַחֶסְרוֹנוֹת שֶׁיֵּשׁ בְּכָל אֶחָד, וְכָל אֶחָד חוֹשֵׁב עַל חֲבֵרוֹ שֶׁהוּא רָשָׁע.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Then 'Ephraim shall not envy Judah, and Judah...' etc.; for their war stems chiefly from the deficiencies each perceives in the other, each regarding his fellow as wicked.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וְכַיָּדוּעַ דִּבַּת יוֹסֵף עַל הַשְּׁבָטִים, וְכֵן הֵם שְׂנָאוּהוּ מִפְּנֵי הַלָּשׁוֹן הָרָע וְהַגַּאֲוָה בִּרְדִיפַת כָּבוֹד וּשְׂרָרָה שֶׁרָאוּ בוֹ.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Thus Joseph reported negatively about his brothers, while they hated him because they perceived in him evil speech and arrogance expressed in a pursuit of honor and authority.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וְהִיא שֶׁהוֹצִיאָתוֹ לְיָרָבְעָם מִן הָעוֹלָם (סַנְהֶדְרִין קא:)</w:t>
      </w:r>
      <w:r>
        <w:rPr>
          <w:rStyle w:val="FootnoteReference"/>
          <w:rFonts w:ascii="Times New Roman" w:hAnsi="Times New Roman" w:eastAsia="Times New Roman" w:cs="Times New Roman"/>
          <w:sz w:val="19"/>
          <w:szCs w:val="19"/>
          <w:rtl/>
        </w:rPr>
        <w:footnoteReference w:id="889"/>
      </w:r>
      <w:r>
        <w:rPr>
          <w:rFonts w:ascii="Times New Roman" w:hAnsi="Times New Roman" w:eastAsia="Times New Roman" w:cs="Times New Roman"/>
          <w:b w:val="0"/>
          <w:bCs w:val="0"/>
          <w:sz w:val="19"/>
          <w:szCs w:val="19"/>
          <w:rtl w:val="1"/>
        </w:rPr>
        <w:t xml:space="preserve">, כִּמְפֹרָשׁ בַּמִּקְרָא.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That same pursuit of authority ultimately removed Jeroboam from the world (Sanhedrin 101b), as Scripture makes explicit.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וְדָבָר זֶה אֵינוֹ מִצַּד סֵדֶר הַבְּרִיאָה כְּלָל — לִהְיוֹת מִלְחָמָה וְשִׂנְאָה בָּעוֹלָם.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War and hatred in the world are not, in themselves, part of the intended order of Creation.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וְהַכָּתוּב מַזְהִיר: "וְאָהַבְתָּ לְרֵעֲךָ כָּמוֹךָ", "לֹא תִשְׂנָא אֶת אָחִיךָ" וְגוֹמֵר.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Scripture commands, 'You shall love your fellow as yourself' and 'You shall not hate your brother,'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וַאֲפִלּוּ רָשָׁע גָּמוּר, כֵּיוָן שֶׁלָּקָה הֲרֵי הוּא כְּאָחִיךָ (מַכּוֹת כג.)</w:t>
      </w:r>
      <w:r>
        <w:rPr>
          <w:rStyle w:val="FootnoteReference"/>
          <w:rFonts w:ascii="Times New Roman" w:hAnsi="Times New Roman" w:eastAsia="Times New Roman" w:cs="Times New Roman"/>
          <w:sz w:val="19"/>
          <w:szCs w:val="19"/>
          <w:rtl/>
        </w:rPr>
        <w:footnoteReference w:id="890"/>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Even one who is thoroughly wicked, once he has received his punishment, is again regarded as 'your brother' (Makkot 23a).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וְגַם כָּל יִשְׂרָאֵל נִקְרָאִים אַחִים וְרֵעִים בֶּאֱמֶת, וְכָל תַּעֲנִית שֶׁאֵין בּוֹ מִפּוֹשְׁעֵי יִשְׂרָאֵל וְכוּלֵי (כְּרִיתוֹת ו:)</w:t>
      </w:r>
      <w:r>
        <w:rPr>
          <w:rStyle w:val="FootnoteReference"/>
          <w:rFonts w:ascii="Times New Roman" w:hAnsi="Times New Roman" w:eastAsia="Times New Roman" w:cs="Times New Roman"/>
          <w:sz w:val="19"/>
          <w:szCs w:val="19"/>
          <w:rtl/>
        </w:rPr>
        <w:footnoteReference w:id="891"/>
      </w:r>
      <w:r>
        <w:rPr>
          <w:rFonts w:ascii="Times New Roman" w:hAnsi="Times New Roman" w:eastAsia="Times New Roman" w:cs="Times New Roman"/>
          <w:b w:val="0"/>
          <w:bCs w:val="0"/>
          <w:sz w:val="19"/>
          <w:szCs w:val="19"/>
          <w:rtl w:val="1"/>
        </w:rPr>
        <w:t xml:space="preserve">, שֶׁאַף הֵם מִכְּלַל הָאֲגֻדָּה.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All Israel are truly called brothers and companions; a communal fast that does not include the sinners of Israel, etc. (Keritot 6b), is deficient, because they too belong to the collective bond.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וְכַיָּדוּעַ דְּהָא דְּהָרוֹאֶה בַּחֲבֵרוֹ דְּבַר עֶרְוָה מֻתָּר לִשְׂנֹאתוֹ — הַיְנוּ מִצַּד הָרַע, אֲבָל מִצְוָה לְאָהֳבוֹ מִצַּד הַטּוֹב שֶׁבּוֹ.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 is known that the permission to hate one in whom a sinful matter is witnessed applies only to the evil itself; one must still love him for the good that is within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וַהֲרֵי מְצֻוִּין לְהַפְרִישׁ מֵאִסּוּר אַף לִרְשָׁעִים, דְּלֹא אָמְרִינַן "הַלְעִיטֵהוּ לָרָשָׁע" וְגוֹמֵר אֶלָּא כְּשֶׁהוּא רָשָׁע בְּאוֹתוֹ דָּבָר דַּוְקָא, כְּמוֹ שֶׁכָּתַבְתִּי בְּמָקוֹם אַחֵר.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We are commanded to separate even wicked people from transgression; the principle 'feed it to the wicked one,' etc., is said only when he is specifically wicked regarding that very matter, as I have written elsewhere.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וּצְרִיכִין לְזַכּוֹת לַחַיָּבִים, וּכְמוֹ שֶׁכָּתוּב: "אֲלַמְּדָה פֹשְׁעִים דְּרָכֶיךָ" וְגוֹמֵר.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One must seek merit and restoration even for those who are guilty, as it is written, 'I will teach transgressors Your ways,'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וְ"יִתַּמּוּ </w:t>
      </w:r>
      <w:r>
        <w:rPr>
          <w:rFonts w:ascii="Times New Roman" w:hAnsi="Times New Roman" w:eastAsia="Times New Roman" w:cs="Times New Roman"/>
          <w:b w:val="0"/>
          <w:bCs w:val="0"/>
          <w:sz w:val="19"/>
          <w:szCs w:val="19"/>
          <w:rtl w:val="1"/>
        </w:rPr>
        <w:t xml:space="preserve">חוֹטְאִים" לֹא </w:t>
      </w:r>
      <w:r>
        <w:rPr>
          <w:rFonts w:ascii="Times New Roman" w:hAnsi="Times New Roman" w:eastAsia="Times New Roman" w:cs="Times New Roman"/>
          <w:b w:val="0"/>
          <w:bCs w:val="0"/>
          <w:sz w:val="19"/>
          <w:szCs w:val="19"/>
          <w:rtl w:val="1"/>
        </w:rPr>
        <w:t xml:space="preserve">כְּתִיב, </w:t>
      </w:r>
      <w:r>
        <w:rPr>
          <w:rFonts w:ascii="Times New Roman" w:hAnsi="Times New Roman" w:eastAsia="Times New Roman" w:cs="Times New Roman"/>
          <w:b w:val="0"/>
          <w:bCs w:val="0"/>
          <w:sz w:val="19"/>
          <w:szCs w:val="19"/>
          <w:rtl w:val="1"/>
        </w:rPr>
        <w:t xml:space="preserve">רַק "חַטָּאִים" </w:t>
      </w:r>
      <w:r>
        <w:rPr>
          <w:rFonts w:ascii="Times New Roman" w:hAnsi="Times New Roman" w:eastAsia="Times New Roman" w:cs="Times New Roman"/>
          <w:b w:val="0"/>
          <w:bCs w:val="0"/>
          <w:sz w:val="19"/>
          <w:szCs w:val="19"/>
          <w:rtl w:val="1"/>
        </w:rPr>
        <w:t xml:space="preserve">(בְּרָכוֹת י.)</w:t>
      </w:r>
      <w:r>
        <w:rPr>
          <w:rStyle w:val="FootnoteReference"/>
          <w:rFonts w:ascii="Times New Roman" w:hAnsi="Times New Roman" w:eastAsia="Times New Roman" w:cs="Times New Roman"/>
          <w:sz w:val="19"/>
          <w:szCs w:val="19"/>
          <w:rtl/>
        </w:rPr>
        <w:footnoteReference w:id="892"/>
      </w:r>
      <w:r>
        <w:rPr>
          <w:rFonts w:ascii="Times New Roman" w:hAnsi="Times New Roman" w:eastAsia="Times New Roman" w:cs="Times New Roman"/>
          <w:b w:val="0"/>
          <w:bCs w:val="0"/>
          <w:sz w:val="19"/>
          <w:szCs w:val="19"/>
          <w:rtl w:val="1"/>
        </w:rPr>
        <w:t xml:space="preserve">, וְהַשִּׂנְאָה רַק לַחֲטָאִים.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xml:space="preserve">– And </w:t>
      </w:r>
      <w:r>
        <w:rPr>
          <w:rFonts w:ascii="Times New Roman" w:hAnsi="Times New Roman" w:eastAsia="Times New Roman" w:cs="Times New Roman"/>
          <w:b w:val="1"/>
          <w:bCs w:val="1"/>
          <w:sz w:val="19"/>
          <w:szCs w:val="19"/>
          <w:rtl w:val="0"/>
        </w:rPr>
        <w:t xml:space="preserve">it is not written, </w:t>
      </w:r>
      <w:r>
        <w:rPr>
          <w:rFonts w:ascii="Times New Roman" w:hAnsi="Times New Roman" w:eastAsia="Times New Roman" w:cs="Times New Roman"/>
          <w:b w:val="1"/>
          <w:bCs w:val="1"/>
          <w:sz w:val="19"/>
          <w:szCs w:val="19"/>
        </w:rPr>
        <w:t xml:space="preserve">'Let </w:t>
      </w:r>
      <w:r>
        <w:rPr>
          <w:rFonts w:ascii="Times New Roman" w:hAnsi="Times New Roman" w:eastAsia="Times New Roman" w:cs="Times New Roman"/>
          <w:b w:val="1"/>
          <w:bCs w:val="1"/>
          <w:sz w:val="19"/>
          <w:szCs w:val="19"/>
          <w:rtl w:val="0"/>
        </w:rPr>
        <w:t xml:space="preserve">sinners </w:t>
      </w:r>
      <w:r>
        <w:rPr>
          <w:rFonts w:ascii="Times New Roman" w:hAnsi="Times New Roman" w:eastAsia="Times New Roman" w:cs="Times New Roman"/>
          <w:b w:val="1"/>
          <w:bCs w:val="1"/>
          <w:sz w:val="19"/>
          <w:szCs w:val="19"/>
        </w:rPr>
        <w:t xml:space="preserve">cease,' </w:t>
      </w:r>
      <w:r>
        <w:rPr>
          <w:rFonts w:ascii="Times New Roman" w:hAnsi="Times New Roman" w:eastAsia="Times New Roman" w:cs="Times New Roman"/>
          <w:b w:val="1"/>
          <w:bCs w:val="1"/>
          <w:sz w:val="19"/>
          <w:szCs w:val="19"/>
          <w:rtl w:val="0"/>
        </w:rPr>
        <w:t xml:space="preserve">but 'sins' </w:t>
      </w:r>
      <w:r>
        <w:rPr>
          <w:rFonts w:ascii="Times New Roman" w:hAnsi="Times New Roman" w:eastAsia="Times New Roman" w:cs="Times New Roman"/>
          <w:b w:val="1"/>
          <w:bCs w:val="1"/>
          <w:sz w:val="19"/>
          <w:szCs w:val="19"/>
        </w:rPr>
        <w:t>(Berakhot 10a); the hatred is directed only toward the sins.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וְגַם כִּי עִקַּר הַחֲטָאִים אֵינוֹ מִסֵּדֶר הַבְּרִיאָה כְּלָל, וְאִם כֵּן אִי אֶפְשָׁר שֶׁתִּהְיֶה הַשִּׂנְאָה וְהַמִּלְחָמָה מִסֵּדֶר הַבְּרִיאָה.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Moreover, sins themselves are not part of the intrinsic order of Creation; therefore hatred and war cannot belong to that intrinsic order either.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רַק הוּא דָּבָר הַנִּמְשָׁךְ עַל יְדֵי בְּחִירַת אָדָם, וּכְמוֹ הַקְּלִפָּה הַקּוֹדֶמֶת לַפְּרִי וּ"בְּרֵישָׁא חֲשׁוֹכָא" וְכוּלֵי (שַׁבָּת עז:)</w:t>
      </w:r>
      <w:r>
        <w:rPr>
          <w:rStyle w:val="FootnoteReference"/>
          <w:rFonts w:ascii="Times New Roman" w:hAnsi="Times New Roman" w:eastAsia="Times New Roman" w:cs="Times New Roman"/>
          <w:sz w:val="19"/>
          <w:szCs w:val="19"/>
          <w:rtl/>
        </w:rPr>
        <w:footnoteReference w:id="893"/>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Rather, it is something that arises through human choice, like the shell that precedes the fruit and the principle that 'at first there is darkness,' etc. (Shabbat 77b).</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כָּךְ בַּתְּחִלָּה נִתְגַּלָּה עִנְיַן הַשִּׂנְאָה בֵּין אָדָם לַחֲבֵרוֹ, הַנִּמְשָׁךְ מֵהַמַּחֲלוֹקֶת שֶׁהוּא דָּבָר שֶׁמִּסֵּדֶר הַבְּרִיאָה לִהְיוֹת דְּבָרִים נִבְדָּלִים.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So too, hatred between people first appears as an outgrowth of disagreement, while disagreement itself does belong to the created order of distinct things.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וּמִמַּחֲלוֹקֶת הַשְּׁבָטִים עַד אַחַר מַתַּן תּוֹרָה, בְּמַחֲלוֹקֶת קֹרַח, הָיָה בֵּרוּר דָּבָר זֶה שֶׁאֵין בְּיִשְׂרָאֵל שִׂנְאָה בֶּאֱמֶת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the dispute among the tribes until after the giving of the Torah, in Korah's dispute, this matter was clarified: in truth, there is no essential hatred within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דְּגַם שִׂנְאָתָם, גַּם קִנְאָתָם, הוּא בְּגֶדֶר מַחֲלוֹקֶת לְשֵׁם שָׁמַיִם לְפִי שָׁעָה — דְּנַעֲשׂוּ כְּאוֹיְבִים זֶה לָזֶה, "וְאֶת וָהֵב בְּסוּפָהּ".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Even their hatred and jealousy are, at root, a temporary dispute for the sake of Heaven: they may become like enemies to one another, but 'in the end, love.'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וְאָז הִתְחִיל שֵׁירוּתָא דְּמַחֲלוֹקֶת לְהִתְגַּלּוֹת, שֶׁעֲדַיִן הָיָה נָחָשׁ, הַקְּלִפָּה דְּשִׂנְאָה וְקִנְאָה, כָּרוּךְ עַל עֲקֵבוֹ.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Then the 'beginning of dispute' became revealed, while the serpent—the husk of hatred and jealousy—was still wound around its heel.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וְהַגַּם דְּעִקָּרוֹ מַחֲלוֹקֶת לְשֵׁם שָׁמַיִם, שֶׁטָּעַן דְּ"כָל הָעֵדָה כֻּלָּם קְדֹשִׁים", שֶׁאֵין רָאוּי לְהִתְנַשֵּׂא,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Its essential claim was indeed a dispute for the sake of Heaven: Korah argued, 'the entire congregation are all holy,' and therefore no one should exalt himself over the others.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אֱמֶת גָּמוּר מִצַּד הַשָּׂגַת הֶעָתִיד לִהְיוֹת, כְּמוֹ שֶׁנֶּאֱמַר: "וְלֹא יְלַמְּדוּ עוֹד אִישׁ אֶת רֵעֵהוּ, כִּי כֻלָּם יֵדְעוּ" וְגוֹמֵר.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the perspective of the future attainment, this is entirely true, as it is said: 'They shall no longer teach each man his fellow... for they shall all know Me,'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וּלְכָךְ בְּנֵי קֹרַח, שֶׁהֵם לֹא בָּאוּ בָּזֶה מֵחֲמַת קִנְאָה וְשִׂנְאָה, לֹא מֵתוּ.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Therefore the sons of Korah, who did not enter the dispute out of jealousy and hatred, did not die.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וְלָכֵן הֵם אָמְרוּ קִלּוּס שֶׁל יוֹם זֶה: שֶׁעַל יְדֵי עִנְיַן הַמַּחֲלוֹקֶת וְהַמִּלְחָמָה הַנִּמְשָׁךְ מִזֶּה, מִזֶּה "גָּדוֹל הַשֵּׁם וּמְהֻלָּל מְאֹד בְּעִיר" וְגוֹמֵר.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Thus they recited the praise of this day: through dispute and the war that can emerge from it, 'Great is the Lord and greatly praised in the city,'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בַּמָּקוֹם שֶׁהוּא שׁוֹכֵן, וּמִתְבָּרֵר הָאֱמֶת מִתּוֹךְ הַהֵפֶךְ, בָּזֶה נִכָּר יִתְרוֹן גָּדוֹל.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In the place where He dwells, truth becomes clarified specifically from within its opposite, and thereby a greater excellence is revealed.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וְזֶהוּ הִלּוּל "מְאֹד", עַל דֶּרֶךְ שֶׁאָמְרוּ בִּבְרֵאשִׁית רַבָּה (פָּרָשָׁה ט)</w:t>
      </w:r>
      <w:r>
        <w:rPr>
          <w:rStyle w:val="FootnoteReference"/>
          <w:rFonts w:ascii="Times New Roman" w:hAnsi="Times New Roman" w:eastAsia="Times New Roman" w:cs="Times New Roman"/>
          <w:sz w:val="19"/>
          <w:szCs w:val="19"/>
          <w:rtl/>
        </w:rPr>
        <w:footnoteReference w:id="894"/>
      </w:r>
      <w:r>
        <w:rPr>
          <w:rFonts w:ascii="Times New Roman" w:hAnsi="Times New Roman" w:eastAsia="Times New Roman" w:cs="Times New Roman"/>
          <w:b w:val="0"/>
          <w:bCs w:val="0"/>
          <w:sz w:val="19"/>
          <w:szCs w:val="19"/>
          <w:rtl w:val="1"/>
        </w:rPr>
        <w:t xml:space="preserve"> עַל פָּסוּק "טוֹב מְאֹד": זֶה מָוֶת וְשֵׁנָה וְיֵצֶר הָרָע.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praise of 'very,' as Bereishit Rabbah (parashah 9) expounds 'very good' to include death, sleep, and the evil inclination.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כָּל מַה שֶּׁנִּרְאֶה רַע — זֶה גּוֹרֵם לְ"טוֹב מְאֹד"; וְכֵן מִצַּד הַמַּחֲלוֹקֶת בָּא קִלּוּס "מְאֹד", וְהוּא הַמְּלוּכָה שֶׁהוּא יוֹתֵר מִשְּׁלִיטָה, כָּאָמוּר.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What appears evil becomes the cause of 'very good.' Likewise, dispute gives rise to a praise of 'very,' namely kingship, which is greater than mere rule, as explained.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וּשְׁנַיִם עֲדַיִן אֵינוֹ רִבּוּי, וְכַיָּדוּעַ (תּוֹסָפוֹת כְּתֻבּוֹת ח., סוֹף דִּבּוּר הַמַּתְחִיל "שֶׁהַכֹּל</w:t>
      </w:r>
      <w:r>
        <w:rPr>
          <w:rStyle w:val="FootnoteReference"/>
          <w:rFonts w:ascii="Times New Roman" w:hAnsi="Times New Roman" w:eastAsia="Times New Roman" w:cs="Times New Roman"/>
          <w:sz w:val="19"/>
          <w:szCs w:val="19"/>
          <w:rtl/>
        </w:rPr>
        <w:footnoteReference w:id="895"/>
      </w:r>
      <w:r>
        <w:rPr>
          <w:rFonts w:ascii="Times New Roman" w:hAnsi="Times New Roman" w:eastAsia="Times New Roman" w:cs="Times New Roman"/>
          <w:b w:val="0"/>
          <w:bCs w:val="0"/>
          <w:sz w:val="19"/>
          <w:szCs w:val="19"/>
          <w:rtl w:val="1"/>
        </w:rPr>
        <w:t xml:space="preserve">") דְּלֹא שַׁיָּךְ לְשׁוֹן "כֹּל" עַל שְׁנַיִם, רַק עַל שְׁלֹשָׁה, שֶׁזֶּה נִקְרָא כְּלָלוּת.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Two still do not constitute multiplicity in the full sense; as Tosafot notes (Ketubot 8a, s.v. 'shehakol'), the term 'all' does not properly apply to two but to three, which forms a collective.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וְשִׁיר יוֹם שְׁלִישִׁי הוּא: "נִצָּב בַּעֲדַת" וְגוֹמֵר, שֶׁיִּסֵּד אֶרֶץ בְּחָכְמָתוֹ וְהֵכִין תֵּבֵל לַעֲדָתוֹ.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song of the third day is therefore 'He stands in the congregation,' etc., for He founded the earth with His wisdom and prepared the inhabited world for His congregation.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וְעִקַּר לְשׁוֹן הַכָּתוּב מוֹרֶה עַל מִלַּת "לַעֲדָתוֹ", דְּהַיְנוּ שֶׁיֵּשׁ כְּלָלוּת עֵדָה שֶׁהַתֵּבֵל מוּכָן לָהֶם לְהַכִּיר עַל יָדָהּ שֶׁהַשֵּׁם יִתְבָּרַךְ נִצָּב בְּתוֹכָם.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central force of the verse lies in the word 'for His congregation': there is a collective assembly for whom the world is prepared, so that through it they may recognize that the Blessed One stands in their midst.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וְכֵן נִקְרֵאת "עֲדַת יַעֲקֹב", שֶׁעַל שֵׁם יַעֲקֹב נִקְרֵאת עֵדָה.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Thus Israel is called 'the congregation of Jacob'; the concept of congregation is associated specifically with Jacob.</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כְּמוֹ שֶׁאָמְרוּ (בְּרֵאשִׁית רַבָּה פָּרָשָׁה סח)</w:t>
      </w:r>
      <w:r>
        <w:rPr>
          <w:rStyle w:val="FootnoteReference"/>
          <w:rFonts w:ascii="Times New Roman" w:hAnsi="Times New Roman" w:eastAsia="Times New Roman" w:cs="Times New Roman"/>
          <w:sz w:val="19"/>
          <w:szCs w:val="19"/>
          <w:rtl/>
        </w:rPr>
        <w:footnoteReference w:id="896"/>
      </w:r>
      <w:r>
        <w:rPr>
          <w:rFonts w:ascii="Times New Roman" w:hAnsi="Times New Roman" w:eastAsia="Times New Roman" w:cs="Times New Roman"/>
          <w:b w:val="0"/>
          <w:bCs w:val="0"/>
          <w:sz w:val="19"/>
          <w:szCs w:val="19"/>
          <w:rtl w:val="1"/>
        </w:rPr>
        <w:t xml:space="preserve">: אֵין הַחֶבֶל נִפְקָע פָּחוֹת מִשְּׁלֹשָׁה.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they taught (Bereishit Rabbah, parashah 68): a cord does not break when it is made of three strands.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דְּאָז נַעֲשָׂה יַעֲקֹב "חֶבֶל נַחֲלָתוֹ", לִהְיוֹת מִטָּתוֹ שְׁלֵמָה, שֶׁנַּעֲשָׂה כְּלָלִי וְלֹא פְרָטִי.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Then Jacob became 'the cord of His inheritance'; his household was complete, and he became a collective reality rather than merely an individual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וְהַיְנוּ כְּמוֹ חֶבֶל שֶׁהוּא מֵחוּטִין מְחֻבָּרִין וּשְׁזוּרִין יַחַד, כֵּן עֵדָה — חִבּוּר וְקִבּוּץ נִפְרָדִים יַחַד לִהְיוֹת גּוֹי אֶחָד.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Just as a cord consists of separate threads joined and twisted together, so a congregation is the joining and gathering of distinct individuals into one nation.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חִדֵּשׁ יַעֲקֹב אָבִינוּ עָלָיו הַשָּׁלוֹם: אַחַר שֶׁנִּתְחַדֵּשׁ עַל יְדֵי יִצְחָק אָבִינוּ עָלָיו הַשָּׁלוֹם שֶׁיֵּשׁ הַשָּׂגוֹת שׁוֹנוֹת וְנִפְרָדוֹת זֶה מִזֶּה, בָּא הוּא וְחִדֵּשׁ דְּכָל הַהַשָּׂגוֹת הַשּׁוֹנוֹת וְהַנִּבְדָּלוֹת זֶה מִזֶּה הַכֹּל הוֹלֵךְ לְמָקוֹם אֶחָד, וְהַכֹּל אֶחָד מַמָּשׁ.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was Jacob's innovation. After Isaac revealed that there are different, distinct apprehensions, Jacob revealed that all these differing apprehensions ultimately proceed to one place and are, in their root, truly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 מִמַּה שֶּׁאָנוּ רוֹאִים בַּנִּבְרָאִים הַפְּרָטִים, כְּמוֹ שֶׁאָמְרוּ רַבּוֹתֵינוּ זִכְרוֹנָם לִבְרָכָה (בְּרֵאשִׁית רַבָּה פָּרָשָׁה יב; וְזֹהַר חֵלֶק ג, לד עַמּוּד ב)</w:t>
      </w:r>
      <w:r>
        <w:rPr>
          <w:rStyle w:val="FootnoteReference"/>
          <w:rFonts w:ascii="Times New Roman" w:hAnsi="Times New Roman" w:eastAsia="Times New Roman" w:cs="Times New Roman"/>
          <w:sz w:val="19"/>
          <w:szCs w:val="19"/>
          <w:rtl/>
        </w:rPr>
        <w:footnoteReference w:id="897"/>
      </w:r>
      <w:r>
        <w:rPr>
          <w:rFonts w:ascii="Times New Roman" w:hAnsi="Times New Roman" w:eastAsia="Times New Roman" w:cs="Times New Roman"/>
          <w:b w:val="0"/>
          <w:bCs w:val="0"/>
          <w:sz w:val="19"/>
          <w:szCs w:val="19"/>
          <w:rtl w:val="1"/>
        </w:rPr>
        <w:t xml:space="preserve">: הַכֹּל הָיָה מִן הֶעָפָר, וַאֲפִלּוּ גַּלְגַּל חַמָּה.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We can see this among individual creations, as our Sages of blessed memory taught (Bereishit Rabbah, parashah 12; Zohar III, 34b): everything came from the earth—even the sphere of the sun.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וְכֵן כָּל מִינֵי צְמָחִים שֶׁנִּבְרְאוּ בְּיוֹם שְׁלִישִׁי, כֻּלָּם צוֹמְחִים מֵאֲדָמָה אַחַת, וְהֵם אֶחָד בִּמְקוֹרָן אַף עַל פִּי שֶׁבִּצְמִיחָתָן נִפְרָדִין.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Likewise, all the varieties of vegetation created on the third day grow from one earth; they are one at their source even though their growth branches into separate forms.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"וְהֵכִין תֵּבֵל לַעֲדָתוֹ" — לְצוֹרֶךְ הַשָּׂגָה וְקִלּוּס 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meaning of 'He prepared the world for His congregation': the world was prepared for this apprehension and this praise.</w:t>
      </w:r>
    </w:p>
    <w:p>
      <w:pPr>
        <w:keepNext/>
        <w:keepLines/>
        <w:spacing w:before="60" w:after="20" w:line="240" w:lineRule="auto"/>
        <w:jc w:val="left"/>
      </w:pPr>
      <w:bookmarkStart w:id="9115" w:name="_RLToc0115"/>
      <w:r>
        <w:rPr>
          <w:rFonts w:ascii="Times New Roman" w:hAnsi="Times New Roman" w:eastAsia="Times New Roman" w:cs="Times New Roman"/>
          <w:b w:val="0"/>
          <w:i w:val="0"/>
          <w:sz w:val="19"/>
          <w:szCs w:val="19"/>
        </w:rPr>
        <w:t>Seif 3 - The Fourth Day: Torah's Light and Judgment</w:t>
      </w:r>
      <w:bookmarkEnd w:id="9115"/>
    </w:p>
    <w:p>
      <w:pPr>
        <w:keepNext/>
        <w:keepLines/>
        <w:spacing w:before="0" w:after="60" w:line="240" w:lineRule="auto"/>
        <w:jc w:val="left"/>
      </w:pPr>
      <w:r>
        <w:rPr>
          <w:rFonts w:ascii="Times New Roman" w:hAnsi="Times New Roman" w:eastAsia="Times New Roman" w:cs="Times New Roman"/>
          <w:b w:val="0"/>
          <w:i/>
          <w:sz w:val="17"/>
          <w:szCs w:val="17"/>
        </w:rPr>
        <w:t>The luminaries parallel Torah's illumination, which separates Israel from idolatry and reveals divine praise even through judgment.</w:t>
      </w:r>
    </w:p>
    <w:p>
      <w:pPr>
        <w:spacing w:after="0" w:line="240" w:lineRule="auto"/>
      </w:pPr>
      <w:r>
        <w:rPr>
          <w:rFonts w:ascii="Times New Roman" w:hAnsi="Times New Roman" w:eastAsia="Times New Roman" w:cs="Times New Roman"/>
          <w:b w:val="0"/>
          <w:bCs w:val="0"/>
          <w:sz w:val="19"/>
          <w:szCs w:val="19"/>
          <w:rtl w:val="1"/>
        </w:rPr>
        <w:t>וְיוֹם הָרְבִיעִי, שֶׁבּוֹ בָּרָא חַמָּה וּלְבָנָה וְעָתִיד לִפָּרַע מֵעוֹבְדֵיהֶם.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On the fourth day He created the sun and the moon, and in the future He will exact punishment from those who worship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שֶׁבְּרִיאַת הַמְּאוֹרוֹת לְהָאִיר לָעוֹלָם הִיא דֻּגְמַת מַתַּן תּוֹרָה, שֶׁהֵאִיר בְּאוֹר תּוֹרָה לְכָל בָּאֵי עוֹלָם.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creation of the luminaries to illuminate the world parallels the giving of the Torah, which shone the light of Torah upon all who enter the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וְאָמְרוּ רַבּוֹתֵינוּ זִכְרוֹנָם לִבְרָכָה (שַׁבָּת פט:)</w:t>
      </w:r>
      <w:r>
        <w:rPr>
          <w:rStyle w:val="FootnoteReference"/>
          <w:rFonts w:ascii="Times New Roman" w:hAnsi="Times New Roman" w:eastAsia="Times New Roman" w:cs="Times New Roman"/>
          <w:sz w:val="19"/>
          <w:szCs w:val="19"/>
          <w:rtl/>
        </w:rPr>
        <w:footnoteReference w:id="898"/>
      </w:r>
      <w:r>
        <w:rPr>
          <w:rFonts w:ascii="Times New Roman" w:hAnsi="Times New Roman" w:eastAsia="Times New Roman" w:cs="Times New Roman"/>
          <w:b w:val="0"/>
          <w:bCs w:val="0"/>
          <w:sz w:val="19"/>
          <w:szCs w:val="19"/>
          <w:rtl w:val="1"/>
        </w:rPr>
        <w:t xml:space="preserve"> דְּנִקְרָא הַר סִינַי שֶׁיָּרְדָה שִׂנְאָה לְעוֹבְדֵי כּוֹכָבִים וּמַזָּלוֹת עָלָיו,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Our Sages of blessed memory taught (Shabbat 89b) that Mount Sinai was so named because hatred descended there upon the idolatrous nations,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עַל יְדֵי מִדַּת הַנִּצּוּחַ, דַּרְגָּא דְּמֹשֶׁה רַבֵּנוּ עָלָיו הַשָּׁלוֹם, שֶׁפָּנָיו כִּפְנֵי חַמָּה (בָּבָא בַּתְרָא עה.)</w:t>
      </w:r>
      <w:r>
        <w:rPr>
          <w:rStyle w:val="FootnoteReference"/>
          <w:rFonts w:ascii="Times New Roman" w:hAnsi="Times New Roman" w:eastAsia="Times New Roman" w:cs="Times New Roman"/>
          <w:sz w:val="19"/>
          <w:szCs w:val="19"/>
          <w:rtl/>
        </w:rPr>
        <w:footnoteReference w:id="899"/>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through the attribute of victory, the level of Moses our teacher, peace be upon him, whose face was like the face of the sun (Bava Batra 75a).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וְאָמְרוּ רַבּוֹתֵינוּ זִכְרוֹנָם לִבְרָכָה (נְדָרִים ח:)</w:t>
      </w:r>
      <w:r>
        <w:rPr>
          <w:rStyle w:val="FootnoteReference"/>
          <w:rFonts w:ascii="Times New Roman" w:hAnsi="Times New Roman" w:eastAsia="Times New Roman" w:cs="Times New Roman"/>
          <w:sz w:val="19"/>
          <w:szCs w:val="19"/>
          <w:rtl/>
        </w:rPr>
        <w:footnoteReference w:id="900"/>
      </w:r>
      <w:r>
        <w:rPr>
          <w:rFonts w:ascii="Times New Roman" w:hAnsi="Times New Roman" w:eastAsia="Times New Roman" w:cs="Times New Roman"/>
          <w:b w:val="0"/>
          <w:bCs w:val="0"/>
          <w:sz w:val="19"/>
          <w:szCs w:val="19"/>
          <w:rtl w:val="1"/>
        </w:rPr>
        <w:t xml:space="preserve">: אֵין גֵּיהִנֹּם לֶעָתִיד לָבוֹא, אֶלָּא שֶׁמֶשׁ מוֹצִיא מִנַּרְתִּיקָהּ — צַדִּיקִים וְכוּלֵי, וּרְשָׁעִים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Our Sages of blessed memory also taught (Nedarim 8b) that in the future there will be no Gehinnom; rather, the sun will be removed from its sheath—the righteous, etc., and the wicked,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כְּטַעַם "צַדִּיקִים יֵלְכוּ בָם וּפֹשְׁעִים יִכָּשְׁלוּ בָם",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follows the principle: 'The righteous shall walk in them, while sinners shall stumble in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וְכֵן מַה שֶּׁאָמְרוּ (שַׁבָּת פח:)</w:t>
      </w:r>
      <w:r>
        <w:rPr>
          <w:rStyle w:val="FootnoteReference"/>
          <w:rFonts w:ascii="Times New Roman" w:hAnsi="Times New Roman" w:eastAsia="Times New Roman" w:cs="Times New Roman"/>
          <w:sz w:val="19"/>
          <w:szCs w:val="19"/>
          <w:rtl/>
        </w:rPr>
        <w:footnoteReference w:id="901"/>
      </w:r>
      <w:r>
        <w:rPr>
          <w:rFonts w:ascii="Times New Roman" w:hAnsi="Times New Roman" w:eastAsia="Times New Roman" w:cs="Times New Roman"/>
          <w:b w:val="0"/>
          <w:bCs w:val="0"/>
          <w:sz w:val="19"/>
          <w:szCs w:val="19"/>
          <w:rtl w:val="1"/>
        </w:rPr>
        <w:t xml:space="preserve"> לַמַּשְׂמְאִילִים בָּהּ — סַם דְּמִיתָה, כִּי "חַטָּאִים תְּרַדֵּף רָעָה", וְהַחֵטְא עַצְמוֹ הוּא הַמַּעֲנִישׁ.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Likewise, they taught (Shabbat 88b) that for those who turn to the left in Torah it becomes a potion of death; 'evil pursues sinners,' for the sin itself becomes the punishment.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כְּטַעַם (בָּבָא בַּתְרָא טז.)</w:t>
      </w:r>
      <w:r>
        <w:rPr>
          <w:rStyle w:val="FootnoteReference"/>
          <w:rFonts w:ascii="Times New Roman" w:hAnsi="Times New Roman" w:eastAsia="Times New Roman" w:cs="Times New Roman"/>
          <w:sz w:val="19"/>
          <w:szCs w:val="19"/>
          <w:rtl/>
        </w:rPr>
        <w:footnoteReference w:id="902"/>
      </w:r>
      <w:r>
        <w:rPr>
          <w:rFonts w:ascii="Times New Roman" w:hAnsi="Times New Roman" w:eastAsia="Times New Roman" w:cs="Times New Roman"/>
          <w:b w:val="0"/>
          <w:bCs w:val="0"/>
          <w:sz w:val="19"/>
          <w:szCs w:val="19"/>
          <w:rtl w:val="1"/>
        </w:rPr>
        <w:t xml:space="preserve">: הוּא יֵצֶר הָרָע, הוּא מַלְאַךְ הַמָּוֶת.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meaning of the statement (Bava Batra 16a): he is the evil inclination; he is the Angel of Death.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וְעִקַּר הַחֵטְא נִמְשָׁךְ מִצַּד מַה שֶּׁבָּרָא הַשֵּׁם יִתְבָּרַךְ דֶּרֶךְ צַדִּיקִים — שֶׁיֵּשׁ דֶּרֶךְ מְיֻחָד לַצַּדִּיק לֵאמֹר: "זֶה הַדֶּרֶךְ לְכוּ בוֹ".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very possibility of sin extends from the fact that the Blessed One created a path of the righteous—a defined path about which one can say, 'This is the way; walk in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וּמִמֵּילָא, כְּשֶׁאֵינוֹ הוֹלֵךְ בְּדֶרֶךְ זֶה הוּא חוֹטֵא, וּמִמֵּילָא יֵשׁ מְצִיאוּת לְדֶרֶךְ רְשָׁעִים גַּם כֵּן, אֶלָּא שֶׁאִבְּדָהּ מִפָּנָיו.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Consequently, one who does not walk that path becomes a sinner, and there is therefore also a possible 'way of the wicked'—except that He destroys it from before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כְּמוֹ שֶׁדָּרְשׁוּ רַבּוֹתֵינוּ זִכְרוֹנָם לִבְרָכָה (בְּרֵאשִׁית רַבָּה פָּרָשָׁה ה)</w:t>
      </w:r>
      <w:r>
        <w:rPr>
          <w:rStyle w:val="FootnoteReference"/>
          <w:rFonts w:ascii="Times New Roman" w:hAnsi="Times New Roman" w:eastAsia="Times New Roman" w:cs="Times New Roman"/>
          <w:sz w:val="19"/>
          <w:szCs w:val="19"/>
          <w:rtl/>
        </w:rPr>
        <w:footnoteReference w:id="903"/>
      </w:r>
      <w:r>
        <w:rPr>
          <w:rFonts w:ascii="Times New Roman" w:hAnsi="Times New Roman" w:eastAsia="Times New Roman" w:cs="Times New Roman"/>
          <w:b w:val="0"/>
          <w:bCs w:val="0"/>
          <w:sz w:val="19"/>
          <w:szCs w:val="19"/>
          <w:rtl w:val="1"/>
        </w:rPr>
        <w:t xml:space="preserve"> עַל פָּסוּק "וְדֶרֶךְ רְשָׁעִים תֹּאבֵד".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our Sages of blessed memory expounded (Bereishit Rabbah, parashah 5) on the verse, 'the way of the wicked shall perish.'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רְצוֹן הַשֵּׁם יִתְבָּרַךְ הָיָה שֶׁיֵּלְכוּ רַק בְּדֶרֶךְ צַדִּיקִים, אֲבָל מִכָּל מָקוֹם, כֵּיוָן שֶׁיֵּשׁ מְצִיאוּת הַהֵפֶךְ, צָרִיךְ לְ"נֵר מִצְוָה וְתוֹרָה אוֹר" לִהְיוֹת לִמְאוֹרוֹת שֶׁלֹּא יִכָּשֵׁל בְּדַרְכּוֹ.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Blessed One's will is that people walk only in the path of the righteous; nevertheless, because the opposite path is possible, 'a mitzvah is a lamp and Torah is light' is required as a luminary so that a person not stumble on his way.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וּמִצַּד שֶׁהָאוֹר מְבָרֵר שֶׁזֶּה טוֹב, מִמֵּילָא נִגְלֶה גַּם כֵּן הַהֵפֶךְ.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Precisely because the light clarifies that this is good, its opposite is thereby revealed as well.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כִּי כֵן כָּל מִצְוֹת הַתּוֹרָה בְּעֲשֵׂה וְלֹא תַעֲשֶׂה — זֶה טוֹב וְזֶה רַע — וְהוּא מִסִּטְרָא דְּעֵץ הַדַּעַת טוֹב וָרָע, דְּמִתַּמָּן פָּסוּל וְכָשֵׁר וְכוּלֵי, כַּיָּדוּעַ בַּזֹּהַר (חֵלֶק א, כז עַמּוּד א)</w:t>
      </w:r>
      <w:r>
        <w:rPr>
          <w:rStyle w:val="FootnoteReference"/>
          <w:rFonts w:ascii="Times New Roman" w:hAnsi="Times New Roman" w:eastAsia="Times New Roman" w:cs="Times New Roman"/>
          <w:sz w:val="19"/>
          <w:szCs w:val="19"/>
          <w:rtl/>
        </w:rPr>
        <w:footnoteReference w:id="904"/>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So too, all the Torah's positive and negative commandments establish: this is good and this is evil. This belongs to the aspect of the Tree of Knowledge of good and evil, from which come the categories of invalid and valid, etc., as is known from the Zohar (Part I, 27a).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עַל יְדֵי הַיְדִיעָה וְאוֹר הַדַּעַת, שֶׁהוּא דַּרְגָּא דְּמֹשֶׁה רַבֵּנוּ עָלָיו הַשָּׁלוֹם, הַמֵּאִיר בַּנֶּפֶשׁ,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Through knowledge and the light of da'at—the level of Moses our teacher, peace be upon him—which illuminates the soul,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נִמְשָׁךְ גַּם כֵּן מִצַּד טֶבַע הַבְּרִיאָה הַנּוֹתֶנֶת גְּבוּל לְכָל דָּבָר, שֶׁיּוּכַל לָצֵאת מֵהַגְּבוּל וְלָדַעַת רַע גַּם כֵּן.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very nature of Creation, which sets a boundary for each thing, also makes it possible to cross the boundary and thereby know evil.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זֶה צָרִיךְ הָאוֹר, שֶׁעַל יָדוֹ יְבָרֵר אֹכֶל מִפְּסֹלֶת וְנִפְרָד הַפְּסֹלֶת וְהָרַע מִן הַטּוֹב.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this one needs the light, through which food is separated from refuse and the waste and evil are separated from the good.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וְהַפְרָדָתוֹ — זֶהוּ תַכְלִית עָנְשׁוֹ, כִּי כָל חִיּוּתוֹ הוּא רַק דִּבּוּקוֹ לַטּוֹב.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That very separation is the essence of evil's punishment, because all of its vitality exists only through its attachment to the good.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וּכְמוֹ בָּעוֹלָם הַזֶּה, שֶׁיֵּשׁ בּוֹ חִיּוּת, הוּא לָהוּט אַחַר הָרַע וְנֶהֱנֶה מִמֶּנּוּ.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Thus in this world, while vitality remains within a person, he can be passionately drawn after evil and derive pleasure from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וְיָדוּעַ דְּ"אַתָּה מְחַיֶּה אֶת כֻּלָּם", וְכָל חִיּוּת וְהַרְגָּשַׁת דָּבָר הוּא רַק מִכֹּחַ נִיצוֹץ הַשֵּׁם יִתְבָּרַךְ הַמְחַיֵּהוּ וְנוֹתֵן בּוֹ כֹּחַ הַרְגָּשָׁה לַהֲנָאוֹת וּלְכָל דִּבְרֵי עוֹלָם הַזֶּה גַּם כֵּן.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 is known that 'You give life to them all.' Every vitality and every capacity to feel exists only through the Divine spark that gives a thing life and grants it the power to experience pleasure and all other phenomena of this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וְנִמְצָא, כָּל זְמַן שֶׁהָרַע מְחֻבָּר לַטּוֹב, שֶׁהוּא הַנִּיצוֹץ הַנּוֹתֵן בּוֹ חִיּוּת וְכֹחַ וְהַרְגָּשָׁה, אֵינוֹ מַרְגִּישׁ בְּרָעָתוֹ, וְאָז הוּא נִקְרָא חֵטְא.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long as evil remains attached to the good—the spark that gives it life, power, and sensation—it does not fully experience its own evil; in that state it is called sin.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הָעֹנֶשׁ הוּא הַפְרָדַת הַטּוֹב, וְנִשְׁאָר הָרַע לְבַדּוֹ; מִמֵּילָא אָבְדוּ הֲנָאוֹתָיו וְהַרְגָּשׁוֹתָיו לֵאמֹר לָרַע טוֹב, וְנַעֲשָׂה רַע גָּמוּר.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Punishment is the separation of the good, leaving the evil by itself. It thereby loses the pleasures and sensations through which it called evil good, and it becomes revealed as unmitigated evil.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וּכְמוֹ בְּמִיתַת הָאָדָם, שֶׁזֶּהוּ תַכְלִית עֹנֶשׁ הַנִּכָּר בָּעוֹלָם הַזֶּה, שֶׁכְּשֶׁנִּפְרָד חִיּוּתוֹ נִשְׁאָר הַחֹמֶר עָפָר מִן הָאֲדָמָה.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like human death, the most visible form of punishment in this world: when life departs, the material body remains as dust of the earth.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וְכֵן דִּין דְּלֶעָתִיד עַל יְדֵי הַשֶּׁמֶשׁ הַמֵּאִיר לַצַּדִּיקִים; וּרְשָׁעִים אֵין יְכוֹלִים לִסְבֹּל, וּבָזֶה נִדּוֹנִים.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So too will judgment occur in the future through the sun that shines for the righteous; the wicked cannot endure it, and by this they are judged.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כַאֲשֶׁר מַגִּיעַ תֹּקֶף אוֹר, הוּא קוֹלֵט הַטּוֹב אֵלָיו, וְהָרַע נִפְרָד לְפִי שֶׁאֵינוֹ יָכוֹל לִסְבֹּל תֹּקֶף אוֹר הַזֶּה.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When an overwhelming light arrives, it gathers the good into itself, while evil separates away because it cannot bear the intensity of that light.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וְגַם הַמִּיתָה עַל דֶּרֶךְ זֶה, כְּמוֹ שֶׁאָמְרוּ רַבּוֹתֵינוּ זִכְרוֹנָם לִבְרָכָה (סִפְרֵי בְּהַעֲלֹתְךָ, פִּסְקָה קג)</w:t>
      </w:r>
      <w:r>
        <w:rPr>
          <w:rStyle w:val="FootnoteReference"/>
          <w:rFonts w:ascii="Times New Roman" w:hAnsi="Times New Roman" w:eastAsia="Times New Roman" w:cs="Times New Roman"/>
          <w:sz w:val="19"/>
          <w:szCs w:val="19"/>
          <w:rtl/>
        </w:rPr>
        <w:footnoteReference w:id="905"/>
      </w:r>
      <w:r>
        <w:rPr>
          <w:rFonts w:ascii="Times New Roman" w:hAnsi="Times New Roman" w:eastAsia="Times New Roman" w:cs="Times New Roman"/>
          <w:b w:val="0"/>
          <w:bCs w:val="0"/>
          <w:sz w:val="19"/>
          <w:szCs w:val="19"/>
          <w:rtl w:val="1"/>
        </w:rPr>
        <w:t xml:space="preserve">: הָא בִּשְׁעַת מִיתָתָן רוֹאִין, וְאֵין הַגּוּף סוֹבְלוֹ, וְנִפְרָד עַל יְדֵי 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Death itself follows this pattern, as our Sages of blessed memory taught (Sifrei Beha'alotekha, piska 103): at the moment of death they see, but the body cannot bear the vision, and therefore it separates.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מִינֵי שִׁקּוּעַ דְּעוֹלָם הַזֶּה דְּעוֹבְדֵי כּוֹכָבִים וּמַזָּלוֹת — הַכֹּל בָּא מִצַּד אֵיזֶה נִיצוֹץ שֶׁל אוֹר הַנּוֹתֵן חִיּוּת בְּאוֹתוֹ דָּבָר, עַד שֶׁמִּתְאַוִּים לוֹ.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Every form of immersion in this world found among the idolatrous nations derives from some spark of light that gives vitality to that thing and thereby makes it desirable.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נִמְשָׁךְ מִיּוֹם רְבִיעִי, אַחַר שֶׁנִּבְרָא דֶּרֶךְ צַדִּיקִים הַכָּלוּל בִּתְלָת אֲבָהָן כַּנִּזְכָּר לְעֵיל, וּמַתְחִיל לְהִתְפַּשֵּׁט לְהַשְׁפִּיעַ לִבְנֵיהֶם אַחֲרֵיהֶם וּלְהָאִיר לְתַלְמִידֵיהֶם: "זֶה הַדֶּרֶךְ יֵלְכוּ בוֹ".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extends from the fourth day, after the path of the righteous—contained within the three Patriarchs, as explained above—has been created and begins to spread outward to their descendants and illuminate their students: 'This is the way; walk in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כֵּיוָן שֶׁצָּרִיךְ הַגְדָּרָה, הֲרֵי נַעֲשָׂה מָקוֹם לִמְצִיאוּת הַהֵפֶךְ.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Once a boundary and definition are necessary, room is thereby made for the existence of the opposite.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וּמִזֶּה הוּא כָּל חִיּוּת עִנְיָנִים הַחָמְרִיִּים, מֵאַחַר שֶׁעָלוּ בְּמַחֲשָׁבָה שֶׁיִּהְיֶה מְצִיאוּת עִנְיָן זֶה, מִמֵּילָא יֵשׁ חִיּוּת לְאוֹתוֹ מְצִיאוּת.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source of the vitality in all material matters: since the possibility of such an existence entered the Divine plan, that existence necessarily possesses some vitality.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הַחִיּוּת הוּא מִצַּד מִדַּת הַנִּצּוּחַ, שֶׁהַשֵּׁם יִתְבָּרַךְ רָצָה שֶׁלֹּא יֵלְכוּ בְּדֶרֶךְ זֶה וְשֶׁיְּנַצְּחוּהוּ.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But that vitality exists from the standpoint of the attribute of victory: the Blessed One desired that people not follow that path, but overcome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וּ"גְדוֹלָה נְקָמָה שֶׁנִּתְּנָה בֵּין שְׁנֵי שֵׁמוֹת" (בְּרָכוֹת לג.)</w:t>
      </w:r>
      <w:r>
        <w:rPr>
          <w:rStyle w:val="FootnoteReference"/>
          <w:rFonts w:ascii="Times New Roman" w:hAnsi="Times New Roman" w:eastAsia="Times New Roman" w:cs="Times New Roman"/>
          <w:sz w:val="19"/>
          <w:szCs w:val="19"/>
          <w:rtl/>
        </w:rPr>
        <w:footnoteReference w:id="906"/>
      </w:r>
      <w:r>
        <w:rPr>
          <w:rFonts w:ascii="Times New Roman" w:hAnsi="Times New Roman" w:eastAsia="Times New Roman" w:cs="Times New Roman"/>
          <w:b w:val="0"/>
          <w:bCs w:val="0"/>
          <w:sz w:val="19"/>
          <w:szCs w:val="19"/>
          <w:rtl w:val="1"/>
        </w:rPr>
        <w:t xml:space="preserve">, שֶׁהֵם הַחֶסֶד וְהָרַחֲמִים, רֹאשׁ וְסוֹף דַּאֲבָהָן, שֶׁהֵם כְּלַל דֶּרֶךְ צַדִּיקִים.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Thus 'great is vengeance, for it was placed between two Divine Names' (Berakhot 33a): these correspond to kindness and compassion, the beginning and end of the Patriarchal configuration, which together encompass the path of the righteous.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וּבֵינֵיהֶם יוֹצֵאת הַנְּקָמָה לְדֶרֶךְ רְשָׁעִים.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Between them emerges vengeance upon the way of the wicked.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וּמִצַּד יוֹם זֶה נִמְשָׁךְ קִלּוּסָן שֶׁל צַדִּיקִים עַל יְדֵי יִתְרוֹן הָאוֹר מִן הַחֹשֶׁךְ, וְהַקִּלּוּס גַּם מִדֶּרֶךְ רְשָׁעִים.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this day comes the praise of the righteous through the superiority of light over darkness, and praise emerges even from the way of the wicked.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כְּמוֹ שֶׁאָמְרוּ רַבּוֹתֵינוּ זִכְרוֹנָם לִבְרָכָה (שְׁמוֹת רַבָּה פָּרָשָׁה ז)</w:t>
      </w:r>
      <w:r>
        <w:rPr>
          <w:rStyle w:val="FootnoteReference"/>
          <w:rFonts w:ascii="Times New Roman" w:hAnsi="Times New Roman" w:eastAsia="Times New Roman" w:cs="Times New Roman"/>
          <w:sz w:val="19"/>
          <w:szCs w:val="19"/>
          <w:rtl/>
        </w:rPr>
        <w:footnoteReference w:id="907"/>
      </w:r>
      <w:r>
        <w:rPr>
          <w:rFonts w:ascii="Times New Roman" w:hAnsi="Times New Roman" w:eastAsia="Times New Roman" w:cs="Times New Roman"/>
          <w:b w:val="0"/>
          <w:bCs w:val="0"/>
          <w:sz w:val="19"/>
          <w:szCs w:val="19"/>
          <w:rtl w:val="1"/>
        </w:rPr>
        <w:t xml:space="preserve"> דְּכָךְ קִלּוּסוֹ עוֹלֶה מִגֵּיהִנֹּם,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our Sages of blessed memory said (Shemot Rabbah, parashah 7), His praise rises even from Gehinnom,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וּכְמוֹ שֶׁאָמְרוּ (מִדְרַשׁ תַּנְחוּמָא, בְּשַׁלַּח ז)</w:t>
      </w:r>
      <w:r>
        <w:rPr>
          <w:rStyle w:val="FootnoteReference"/>
          <w:rFonts w:ascii="Times New Roman" w:hAnsi="Times New Roman" w:eastAsia="Times New Roman" w:cs="Times New Roman"/>
          <w:sz w:val="19"/>
          <w:szCs w:val="19"/>
          <w:rtl/>
        </w:rPr>
        <w:footnoteReference w:id="908"/>
      </w:r>
      <w:r>
        <w:rPr>
          <w:rFonts w:ascii="Times New Roman" w:hAnsi="Times New Roman" w:eastAsia="Times New Roman" w:cs="Times New Roman"/>
          <w:b w:val="0"/>
          <w:bCs w:val="0"/>
          <w:sz w:val="19"/>
          <w:szCs w:val="19"/>
          <w:rtl w:val="1"/>
        </w:rPr>
        <w:t xml:space="preserve"> דִּכְשֶׁעוֹשֶׂה דִּין בְּעוֹבְדֵי כּוֹכָבִים וּמַזָּלוֹת נַעֲשֶׂה יִרְאוּי וּמִתְרוֹמֵם.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as they taught (Midrash Tanchuma, Beshalach 7), when He executes judgment upon the idolatrous nations He becomes feared and exalted.</w:t>
      </w:r>
    </w:p>
    <w:p>
      <w:pPr>
        <w:keepNext/>
        <w:keepLines/>
        <w:spacing w:before="60" w:after="20" w:line="240" w:lineRule="auto"/>
        <w:jc w:val="left"/>
      </w:pPr>
      <w:bookmarkStart w:id="9116" w:name="_RLToc0116"/>
      <w:r>
        <w:rPr>
          <w:rFonts w:ascii="Times New Roman" w:hAnsi="Times New Roman" w:eastAsia="Times New Roman" w:cs="Times New Roman"/>
          <w:b w:val="0"/>
          <w:i w:val="0"/>
          <w:sz w:val="19"/>
          <w:szCs w:val="19"/>
        </w:rPr>
        <w:t>Seif 4 - The Fifth Day: Life within Materiality</w:t>
      </w:r>
      <w:bookmarkEnd w:id="9116"/>
    </w:p>
    <w:p>
      <w:pPr>
        <w:keepNext/>
        <w:keepLines/>
        <w:spacing w:before="0" w:after="60" w:line="240" w:lineRule="auto"/>
        <w:jc w:val="left"/>
      </w:pPr>
      <w:r>
        <w:rPr>
          <w:rFonts w:ascii="Times New Roman" w:hAnsi="Times New Roman" w:eastAsia="Times New Roman" w:cs="Times New Roman"/>
          <w:b w:val="0"/>
          <w:i/>
          <w:sz w:val="17"/>
          <w:szCs w:val="17"/>
        </w:rPr>
        <w:t>Animate life shows divine vitality entering lower matter and strengthening even those who begin from spiritual weakness.</w:t>
      </w:r>
    </w:p>
    <w:p>
      <w:pPr>
        <w:spacing w:after="0" w:line="240" w:lineRule="auto"/>
      </w:pPr>
      <w:r>
        <w:rPr>
          <w:rFonts w:ascii="Times New Roman" w:hAnsi="Times New Roman" w:eastAsia="Times New Roman" w:cs="Times New Roman"/>
          <w:b w:val="0"/>
          <w:bCs w:val="0"/>
          <w:sz w:val="19"/>
          <w:szCs w:val="19"/>
          <w:rtl w:val="1"/>
        </w:rPr>
        <w:t>וְיוֹם חֲמִישִׁי, שֶׁבָּרָא עוֹפוֹת וְדָגִים לְשַׁבֵּחַ לִשְׁמוֹ, שֶׁהוּא הַתְחָלַת מְצִיאוּת חִיּוּת בְּחֳמָרִים עֲפָרִיִּים.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On the fifth day He created birds and fish to praise His Name; this was the beginning of animate life within earthly material.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עַד הֵנָּה נִבְרָא חִיּוּת רוּחָנִי, וְזֶהוּ עִנְיַן אוֹר דְּיוֹם רִאשׁוֹן וּמְאוֹרוֹת דְּיוֹם רְבִיעִי.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Until then the vitality that had been created was spiritual; this is the meaning of the light of the first day and the luminaries of the fourth day.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שֶׁהוּא הַתְחָלַת הַהֲלִיכָה בְּדֶרֶךְ צַדִּיקִים לָאָבוֹת וְלַבָּנִים — רְצוֹנוֹ לוֹמַר, מִי שֶׁצָּרִיךְ לַחְפֹּר בְּעִמְקֵי לְבָבוֹ וּמוֹחוֹ עַל יְדֵי "תּוֹרָה אוֹר", אוֹ מִי שֶׁכְּבָר עִמְקֵי לִבּוֹ טוֹב מִתּוֹלָדָה וְדַי לוֹ בְּהִתְנַהֲגוּת דְּ"נֵר מִצְוָה".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marks the beginning of walking in the path of the righteous, for fathers and children: either one must dig into the depths of heart and mind through 'Torah is light,' or one's inner heart is already good by nature and the guidance of 'a mitzvah is a lamp' is sufficient.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זֶה מֵאִיר רַק לְמִי שֶׁהוּא רָאוּי לִהְיוֹת מוּאָר, וּלְעוֹבְדֵי כּוֹכָבִים וּמַזָּלוֹת יָרְדָה שִׂנְאָה.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All of this light shines only for one who is fit to be illuminated; toward the idolatrous nations, hatred descended at Sinai.</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לְפִי שֶׁבֶּאֱמֶת גַּם בְּיִשְׂרָאֵל יֵשׁ אֲשֶׁר לֹא כֵן, וְעַל זֶה גַּם כֵּן נָתַן הַשֵּׁם יִתְבָּרַךְ עֵצוֹת לְכַפֵּר וּלְתַקֵּן הַקּוֹדֵם בְּדַרְגָּא דְּאַהֲרֹן, שֶׁהוּא הַמְכַפֵּר בַּקָּרְבָּנוֹת.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But in truth there are also Jews who are not yet on that level; for them too the Blessed One provided means of atonement and repair through the level of Aaron, who brings atonement by the offerings.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וְכַיָּדוּעַ מִסֵּפֶר יוֹסִיפוֹן, שֶׁהָיוּ קוֹרְאִין לַכֹּהֵן גָּדוֹל: "הַמְכַפֵּר בַּעֲדֵנוּ".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is known from Sefer Yosippon, they called the High Priest 'the one who atones on our behalf.'</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עַל יְדֵי מִדַּת הַהוֹדָאָה בְּוִדּוּי דְּבָרִים לִפְנֵי כָל קָרְבָּן, וּ"מוֹדֶה וְעֹזֵב יְרֻחָם".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operates through the attribute of acknowledgment: verbal confession precedes every offering, and 'one who confesses and abandons will be shown mercy.'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הוֹד מֶלֶךְ — הוֹדוֹ וְהוּא הֲדָרוֹ, שֶׁמּוֹחֵל וְסוֹלֵחַ.</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royal hod: His glory and splendor are manifest in His forgiving and pardoning.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וְדָבָר זֶה, לְהַשְׁפִּיעַ אוֹר וְחִיּוּת גַּם לַחֳמָרִים גַּשְׁמִיִּים שֶׁאֵין רְאוּיִים לְקַבֵּל חִיּוּת, נִתְחַדֵּשׁ בְּיוֹם חֲמִישִׁי.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new capacity—to extend light and vitality even into coarse material that appears unworthy of receiving life—was introduced on the fifth day.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עִקַּר הַשֶּׁבַח לִשְׁמוֹ, כְּדֶרֶךְ שֶׁאָמַר הַפַּיְטָן: "וְאָבִיתָ תְהִלָּה" וְכוּלֵי, כַּיָּדוּעַ.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deepest praise of His Name, in the sense expressed by the liturgical poet, 'You desired praise,' etc., as is known.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דְּזֶה תַכְלִית כַּוָּנַת הַבְּרִיאָה: שֶׁיַּכִּירוּ כֹּחַ מַלְכוּתוֹ גַּם הַמְּקוֹמוֹת הַנִּרְאִים מְרֻחָקִים בְּיוֹתֵר.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this is the ultimate intention of Creation: that even the places that appear most distant should recognize the power of His kingship.</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וְעַל זֶה אָמְרוּ: "הַרְנִינוּ" וְגוֹמֵר — דְּרִנָּנָה בְּרַמְשָׁא (זֹהַר חֵלֶק א, רכט, סוֹף עַמּוּד ב)</w:t>
      </w:r>
      <w:r>
        <w:rPr>
          <w:rStyle w:val="FootnoteReference"/>
          <w:rFonts w:ascii="Times New Roman" w:hAnsi="Times New Roman" w:eastAsia="Times New Roman" w:cs="Times New Roman"/>
          <w:sz w:val="19"/>
          <w:szCs w:val="19"/>
          <w:rtl/>
        </w:rPr>
        <w:footnoteReference w:id="909"/>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Regarding this they said, 'Sing aloud,' etc.—for song is at evening (Zohar I, 229b).</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הַיְנוּ, כְּשֶׁמֵּאִיר בִּמְקוֹם אֹפֶל גַּם כֵּן, מִזֶּה נִמְשֶׁכֶת רִנָּה, שֶׁהוּא הֶגְיוֹן רֹב עָם שֶׁמִּמֶּנּוּ נִמְשָׁךְ הוֹד וַהֲדַרַת מֶלֶךְ.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When light shines even in a place of darkness, this produces rinah—a many-voiced murmur of the multitude—from which the glory and splendor of the King emerge.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כְּמוֹ לְשׁוֹן רִנָּה בַּתַּלְמוּד (יְבָמוֹת לד:)</w:t>
      </w:r>
      <w:r>
        <w:rPr>
          <w:rStyle w:val="FootnoteReference"/>
          <w:rFonts w:ascii="Times New Roman" w:hAnsi="Times New Roman" w:eastAsia="Times New Roman" w:cs="Times New Roman"/>
          <w:sz w:val="19"/>
          <w:szCs w:val="19"/>
          <w:rtl/>
        </w:rPr>
        <w:footnoteReference w:id="910"/>
      </w:r>
      <w:r>
        <w:rPr>
          <w:rFonts w:ascii="Times New Roman" w:hAnsi="Times New Roman" w:eastAsia="Times New Roman" w:cs="Times New Roman"/>
          <w:b w:val="0"/>
          <w:bCs w:val="0"/>
          <w:sz w:val="19"/>
          <w:szCs w:val="19"/>
          <w:rtl w:val="1"/>
        </w:rPr>
        <w:t xml:space="preserve"> עַל לָזוּת שְׂפָתַיִם, שֶׁהַכֹּל מְרַנְּנִין אַחֲרָיו; דְּדִבּוּר הַרְבֵּה בְּנֵי אָדָם נִקְרָא רִנָּה.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resembles the Talmudic use of rinah (Yevamot 34b) for public rumor, when everyone talks about a person; the speech of many people together is called rinah.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וּלְפִי שֶׁצַּדִּיקִים בְּכָל דּוֹר הֵם מוּעָטִים, אֵין שָׁם רִנָּה רַק עַל יְדֵי הַמְשָׁכַת חִיּוּת וְאוֹר בִּכְלָלוּת הָאֻמָּה הַיִּשְׂרְאֵלִית, גַּם הַיּוֹתֵר פְּחוּתִים בָּהֶם.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Because the righteous in every generation are few, there can be no many-voiced rinah unless vitality and light are extended to the entire Israelite nation, including even its lowest members.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"עֻזֵּנוּ": כִּי מֵעוֹבְדֵי כּוֹכָבִים וּמַזָּלוֹת עָתִיד לִפָּרַע, אֲבָל לָנוּ הוּא עֹז וּמָעוֹז בְּיוֹם צָרָה.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meaning of 'our strength': He will exact punishment from the idolatrous nations, but for us He is strength and a stronghold in a day of trouble.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שֶׁזֶּהוּ עִקַּר הוֹרָאַת מִלַּת "עֹז" — מִי שֶׁצָּרִיךְ לְאַמְּצוֹ, דְּהַיְנוּ שֶׁהוּא בְּהֵפֶךְ מִזֶּה, אֲבָל מִכָּל מָקוֹם הַשֵּׁם יִתְבָּרַךְ עֹז לוֹ.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word oz, strength, especially implies strengthening one who needs to be fortified—one who is presently in the opposite condition—yet the Blessed One becomes his strength.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אוֹר חִיּוּתוֹ שׁוֹפֵעַ גַּם בַּפָּחוּת שֶׁבַּפְּחוּתִים.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the light of His vitality flows even into the lowest of the low.</w:t>
      </w:r>
    </w:p>
    <w:p>
      <w:pPr>
        <w:keepNext/>
        <w:keepLines/>
        <w:spacing w:before="60" w:after="20" w:line="240" w:lineRule="auto"/>
        <w:jc w:val="left"/>
      </w:pPr>
      <w:bookmarkStart w:id="9117" w:name="_RLToc0117"/>
      <w:r>
        <w:rPr>
          <w:rFonts w:ascii="Times New Roman" w:hAnsi="Times New Roman" w:eastAsia="Times New Roman" w:cs="Times New Roman"/>
          <w:b w:val="0"/>
          <w:i w:val="0"/>
          <w:sz w:val="19"/>
          <w:szCs w:val="19"/>
        </w:rPr>
        <w:t>Seif 5 - The Sixth Day and Shabbat: Unity and Completion</w:t>
      </w:r>
      <w:bookmarkEnd w:id="9117"/>
    </w:p>
    <w:p>
      <w:pPr>
        <w:keepNext/>
        <w:keepLines/>
        <w:spacing w:before="0" w:after="60" w:line="240" w:lineRule="auto"/>
        <w:jc w:val="left"/>
      </w:pPr>
      <w:r>
        <w:rPr>
          <w:rFonts w:ascii="Times New Roman" w:hAnsi="Times New Roman" w:eastAsia="Times New Roman" w:cs="Times New Roman"/>
          <w:b w:val="0"/>
          <w:i/>
          <w:sz w:val="17"/>
          <w:szCs w:val="17"/>
        </w:rPr>
        <w:t>Creation's scattered powers become one, preparing Shabbat as the exclusive union of Hashem and Israel.</w:t>
      </w:r>
    </w:p>
    <w:p>
      <w:pPr>
        <w:spacing w:after="0" w:line="240" w:lineRule="auto"/>
        <w:sectPr>
          <w:footerReference w:type="default" r:id="rId4129"/>
          <w:headerReference w:type="default" r:id="rId4070"/>
          <w:type w:val="nextPage"/>
          <w:pgSz w:h="14400" w:w="10080" w:orient="portrait"/>
          <w:pgMar w:bottom="1080" w:top="1080" w:left="1260" w:right="720" w:header="540" w:footer="540" w:gutter="0"/>
          <w:pgNumType w:fmt="decimal"/>
        </w:sectPr>
      </w:pPr>
      <w:r>
        <w:rPr>
          <w:rFonts w:ascii="Times New Roman" w:hAnsi="Times New Roman" w:eastAsia="Times New Roman" w:cs="Times New Roman"/>
          <w:b w:val="0"/>
          <w:bCs w:val="0"/>
          <w:sz w:val="19"/>
          <w:szCs w:val="19"/>
          <w:rtl w:val="1"/>
        </w:rPr>
        <w:t>וְיוֹם שִׁשִּׁי, שֶׁגָּמַר מְלַאכְתּוֹ וּמָלַךְ עֲלֵיהֶם.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On the sixth day He completed His work and reigned over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הַיְנוּ הִתְאַחֲדוּת וְהִתְקַשְּׁרוּת כָּל הַפְּרָטִים לְאֶחָד.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means the unification and binding together of all the particulars into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וּכְמוֹ שֶׁשְּׁלֹשֶׁת יָמִים הָרִאשׁוֹנִים הֵם אָפְנֵי הַהַשָּׂגוֹת וְקִלּוּסִים דְּדֶרֶךְ צַדִּיקִים — שְׁנֵי קְצָווֹת וְיוֹם שְׁלִישִׁי הַמְאַחֵד —</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Just as the first three days represent the modes of apprehension and praise belonging to the path of the righteous—two extremes and the third day that unites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כָּךְ שְׁלֹשָׁה יָמִים אֵלּוּ הַקִּלּוּסִים דְּדֶרֶךְ רְשָׁעִים: שְׁנֵי קְצָווֹת.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so these latter three days express the praises emerging from the path of the wicked, likewise through two extremes.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הָאֶחָד מִצַּד הָאוֹר הַשּׁוֹפֵעַ לַצַּדִּיקִים, שֶׁמִּצִּדּוֹ הַנְּקָמָה לָרְשָׁעִים, וְהוּא הַיָּמִין דּוֹחָה.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first is the light that flows to the righteous, whose very intensity brings punishment upon the wicked; this is the right hand pushing away.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וְהַשֵּׁנִי הוּא הַשְּׂמֹאל מְקָרֶבֶת גַּם לַיֵּצֶר וְלָרְשָׁעִים, לִהְיוֹת גַּם בָּהֶם נִמְצָא דָּבָר טוֹב.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second is the left hand that draws near even the inclination and the wicked, because some element of good is found within them too.</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וְהָאֶמְצָעִי מְאַחֵד וּמְקַשֵּׁר הַכֹּל, שֶׁבֶּאֱמֶת "אֵין עוֹד מִלְּבַדּוֹ".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middle path unites and binds everything, for in truth 'there is nothing besides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תַכְלִית גְּמַר מְלַאכְתּוֹ, שֶׁהוּא הַמּוֹלֵךְ בֵּין עַל הַצַּדִּיקִים בֵּין עַל הָרְשָׁעִים.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ultimate completion of His work: He reigns both over the righteous and over the wicked.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וְ"צַדִּיק יְסוֹד עוֹלָם" — שֶׁהוּא הַיְסוֹד שֶׁכֻּלּוֹ נִשְׁעָן עָלָיו, וְעַל יָדוֹ הַכֹּל אֶחָד.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righteous one is the foundation of the world': he is the foundation upon which the whole rests, and through him everything becomes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בֶאֱמֶת כָּל הָעוֹלָם כֻּלּוֹ כְּאִישׁ אֶחָד בַּעַל אֵבָרִים רַבִּים.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In truth, the entire world is like one person composed of many limbs.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וְכֵן "וְעַמֵּךְ כֻּלָּם צַדִּיקִים" — אַף הָרְשָׁעִים שֶׁבָּהֶם, שֶׁצְּרִיכִים לְכַפָּרָה וּתְשׁוּבָה, זֶהוּ מִצַּד פְּרָטִיּוּתָם; אֲבָל מִצַּד הִתְאַחֲדוּתָם עִם הַכּוֹלֵל, כֻּלָּם צַדִּיקִים.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So too, 'Your people are all righteous.' Even those among them who are wicked and require atonement and repentance are so only from the standpoint of their individual state; from the standpoint of their union with the collective, they are all righteous.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וּכְמוֹ שֶׁאָמְרוּ רַבּוֹתֵינוּ זִכְרוֹנָם לִבְרָכָה (כְּרִיתוֹת ו:)</w:t>
      </w:r>
      <w:r>
        <w:rPr>
          <w:rStyle w:val="FootnoteReference"/>
          <w:rFonts w:ascii="Times New Roman" w:hAnsi="Times New Roman" w:eastAsia="Times New Roman" w:cs="Times New Roman"/>
          <w:sz w:val="19"/>
          <w:szCs w:val="19"/>
          <w:rtl/>
        </w:rPr>
        <w:footnoteReference w:id="911"/>
      </w:r>
      <w:r>
        <w:rPr>
          <w:rFonts w:ascii="Times New Roman" w:hAnsi="Times New Roman" w:eastAsia="Times New Roman" w:cs="Times New Roman"/>
          <w:b w:val="0"/>
          <w:bCs w:val="0"/>
          <w:sz w:val="19"/>
          <w:szCs w:val="19"/>
          <w:rtl w:val="1"/>
        </w:rPr>
        <w:t xml:space="preserve">: כָּל תַּעֲנִית שֶׁאֵין בּוֹ מִפּוֹשְׁעֵי יִשְׂרָאֵל וְכוּלֵי, מֵחֶלְבְּנָה, שֶׁגַּם הֵם צְרִיכִים לְתוֹךְ הַקְּטֹרֶת, שֶׁהוּא קִשּׁוּרָא דְּכֹלָּא.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our Sages of blessed memory taught (Keritot 6b), every fast that does not include the sinners of Israel, etc., is deficient, as learned from the galbanum; they too must be included in the incense, which is the bond of all.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וּמֵאַחַר שֶׁיֵּשׁ בָּהֶם צוֹרֶךְ לִרְצוֹן הַשֵּׁם יִתְבָּרַךְ, אִם כֵּן יֵשׁ לִקְרוֹתָם צַדִּיקִים, שֶׁהוּא הָעוֹשֶׂה כִּרְצוֹן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Since they have a necessary place within the Blessed One's will, they may in this collective sense be called righteous, for a righteous one is one who carries out the Divine will.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גְּמַר מְלַאכְתּוֹ, שֶׁהוּא מוֹלֵךְ עַל הַכֹּל, וְהִיא בִּבְרִיאַת הָאָדָם בַּתַּחְתּוֹנִים, הַשַּׁלִּיט עַל הַכֹּל.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completion of His work: He reigns over all, expressed through the creation of man in the lower world, who is granted rule over all.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הַ"צַדִּיק יְסוֹד עוֹלָם", הַמְקַשֵּׁר כָּל הַנִּבְרָאִים לְהַשֵּׁם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Man, in this role, is the 'righteous one, foundation of the world,' connecting all created beings to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יְדֵי זֶה: "הַשֵּׁם מָלָךְ, גֵּאוּת לָבֵשׁ", שֶׁהַמְּלוּכָה הוּא לְבוּשׁ שֶׁל גֵּאוּת, דְּהַמֶּלֶךְ מִתְגָּאֶה עַל עֲבָדָיו.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Through this comes the verse, 'The Lord reigns; He is clothed in majesty.' Kingship is a garment of exaltedness, for a king must stand above his servants.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כְּמוֹ שֶׁאָמְרוּ</w:t>
      </w:r>
      <w:r>
        <w:rPr>
          <w:rStyle w:val="FootnoteReference"/>
          <w:rFonts w:ascii="Times New Roman" w:hAnsi="Times New Roman" w:eastAsia="Times New Roman" w:cs="Times New Roman"/>
          <w:sz w:val="19"/>
          <w:szCs w:val="19"/>
          <w:rtl/>
        </w:rPr>
        <w:footnoteReference w:id="912"/>
      </w:r>
      <w:r>
        <w:rPr>
          <w:rFonts w:ascii="Times New Roman" w:hAnsi="Times New Roman" w:eastAsia="Times New Roman" w:cs="Times New Roman"/>
          <w:b w:val="0"/>
          <w:bCs w:val="0"/>
          <w:sz w:val="19"/>
          <w:szCs w:val="19"/>
          <w:rtl w:val="1"/>
        </w:rPr>
        <w:t xml:space="preserve"> (קִדּוּשִׁין לב:): שֶׁתְּהֵא אֵימָתוֹ עָלֶיךָ, וּמֶלֶךְ שֶׁמָּחַל וְכוּלֵי, כִּי לוּלֵי כֵן אֵין שֵׁם מְלוּכָה.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they taught (Kiddushin 32b): 'His awe must be upon you,' and a king who waives his honor, etc.; without this there is no concept of kingship.</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וְזֶהוּ בְּרִיאַת יוֹם שִׁשִּׁי — אָדָם הַמִּתְגָּאֶה עַל הַכֹּל (חֲגִיגָה יג:)</w:t>
      </w:r>
      <w:r>
        <w:rPr>
          <w:rStyle w:val="FootnoteReference"/>
          <w:rFonts w:ascii="Times New Roman" w:hAnsi="Times New Roman" w:eastAsia="Times New Roman" w:cs="Times New Roman"/>
          <w:sz w:val="19"/>
          <w:szCs w:val="19"/>
          <w:rtl/>
        </w:rPr>
        <w:footnoteReference w:id="913"/>
      </w:r>
      <w:r>
        <w:rPr>
          <w:rFonts w:ascii="Times New Roman" w:hAnsi="Times New Roman" w:eastAsia="Times New Roman" w:cs="Times New Roman"/>
          <w:b w:val="0"/>
          <w:bCs w:val="0"/>
          <w:sz w:val="19"/>
          <w:szCs w:val="19"/>
          <w:rtl w:val="1"/>
        </w:rPr>
        <w:t xml:space="preserve"> — כִּי זֶהוּ תַכְלִית כָּל מִינֵי הַקִּלּוּסִים, שֶׁיִּהְיוּ נִבְרָאִים הַמַּכִּירִים בּוֹרֵא.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creation of the sixth day: man, who rises above all other earthly creatures (Chagigah 13b). This is the goal of every form of praise—that there be created beings who recognize the Creator.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אֵין מֶלֶךְ בְּלֹא עָם, וְהַיְנוּ שֶׁיִּהְיֶה עִנְיַן מְלוּכָה וּמֶמְשָׁלָה.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there is no king without a people; Creation therefore allows kingship and sovereignty to be manifest.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וּמִצַּד הַזֶּה יָצָא אָדָם תַּכְלִית הַבְּרִיאָה, שֶׁבּוֹ קָבוּעַ חֵשֶׁק זֶה גַּם כֵּן.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this standpoint man emerged as the purpose of Creation, and this impulse toward rule is embedded within him as well.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כַּיָּדוּעַ, שֶׁזֶּה שֹׁרֶשׁ הַבְדָּלַת הָאָדָם מִן הַבְּהֵמָה, שֶׁהוֹלֵךְ בְּקוֹמָה זְקוּפָה, רוֹמֵז עַל בַּקָּשַׁת מֶמְשָׁלָה וְהִתְנַשְּׂאוּת, הֵפֶךְ כְּפִיפַת הָרֹאשׁ.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is known, this is part of man's distinction from the animal: he walks erect, symbolizing a drive toward authority and elevation, the opposite of bending the head.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הִתְנַשְּׂאוּת זוֹ עַל צַד הָרָאוּי הוּא עַל דֶּרֶךְ שֶׁנֶּאֱמַר בִּיהוֹשָׁפָט: "וַיִּגְבַּהּ לִבּוֹ בְּדַרְכֵי הַשֵּׁם".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Yet this elevation, when proper, is like what is said of Jehoshaphat: 'his heart was elevated in the ways of the Lord.'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שֶׁבָּזֶה יִהְיֶה גֵּאוּתוֹ מִצַּד עִלָּתוֹ, שֶׁיִּבְזֶה בְּעֵינָיו לְהִתְעַסֵּק בְּעִנְיָנִים חָמְרִיִּים וְגַשְׁמִיִּים, בְּשׂוּמוֹ אֶל לִבּוֹ כִּי "חֵלֶק הַשֵּׁם עַמּוֹ".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His pride should derive from his higher Source: worldly and material preoccupations become small in his eyes when he takes to heart that 'the Lord's portion is His people.'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שֶׁנָּפוּחַ בְּקִרְבּוֹ חֵלֶק מֵעַצְמוּתוֹ יִתְבָּרַךְ, דְּמִצַּד אוֹתוֹ חֵלֶק הָאָדָם מֶלֶךְ בַּתַּחְתּוֹנִים וְרוֹדֶה בְּבַעֲלֵי חַיִּים.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 portion from the Blessed One's own Divine vitality, as it were, has been breathed into him; by virtue of that portion, man is king among the lower beings and rules over the animals.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לֹא מִצַּד עַצְמוֹ כְּלָל, רַק מִצַּד מַלְכוּתוֹ יִתְבָּרַךְ הַשּׁוֹפֵעַ בּוֹ.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not because of man's independent self at all, but because the Blessed One's kingship flows through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גְּמַר מְלַאכְתּוֹ בִּבְרִיאַת הָעוֹלָם — לִהְיוֹת מַלְכוּתוֹ בַּתַּחְתּוֹנִים.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completion of His work in creating the world: that His kingship be manifest in the lower realm.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וְ"לֵב מְלָכִים אֵין חֵקֶר", שֶׁכָּל עִסְקֵי בְּנֵי אָדָם עָלָיו</w:t>
      </w:r>
      <w:r>
        <w:rPr>
          <w:rStyle w:val="FootnoteReference"/>
          <w:rFonts w:ascii="Times New Roman" w:hAnsi="Times New Roman" w:eastAsia="Times New Roman" w:cs="Times New Roman"/>
          <w:sz w:val="19"/>
          <w:szCs w:val="19"/>
          <w:rtl/>
        </w:rPr>
        <w:footnoteReference w:id="914"/>
      </w:r>
      <w:r>
        <w:rPr>
          <w:rFonts w:ascii="Times New Roman" w:hAnsi="Times New Roman" w:eastAsia="Times New Roman" w:cs="Times New Roman"/>
          <w:b w:val="0"/>
          <w:bCs w:val="0"/>
          <w:sz w:val="19"/>
          <w:szCs w:val="19"/>
          <w:rtl w:val="1"/>
        </w:rPr>
        <w:t xml:space="preserve">; וְכֵן מִצַּד מִדַּת מַלְכוּתוֹ יִתְבָּרַךְ הוּא מוֹשֵׁל בְּכָל מַעֲשֵׂה הַנִּבְרָאִים.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heart of kings is unsearchable,' for all human affairs rest upon the king; similarly, through the Blessed One's attribute of kingship He rules over every action of created beings.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וְעוֹלָם הַזֶּה דּוֹמֶה לְעֶרֶב שַׁבָּת (עֲבוֹדָה זָרָה ג.)</w:t>
      </w:r>
      <w:r>
        <w:rPr>
          <w:rStyle w:val="FootnoteReference"/>
          <w:rFonts w:ascii="Times New Roman" w:hAnsi="Times New Roman" w:eastAsia="Times New Roman" w:cs="Times New Roman"/>
          <w:sz w:val="19"/>
          <w:szCs w:val="19"/>
          <w:rtl/>
        </w:rPr>
        <w:footnoteReference w:id="915"/>
      </w:r>
      <w:r>
        <w:rPr>
          <w:rFonts w:ascii="Times New Roman" w:hAnsi="Times New Roman" w:eastAsia="Times New Roman" w:cs="Times New Roman"/>
          <w:b w:val="0"/>
          <w:bCs w:val="0"/>
          <w:sz w:val="19"/>
          <w:szCs w:val="19"/>
          <w:rtl w:val="1"/>
        </w:rPr>
        <w:t xml:space="preserve">, שֶׁבּוֹ הוּא כָּל הַטֹּרַח וְהַהִשְׁתַּדְּלוּת דִּבְנֵי אָדָם לְהָכִין לְשַׁבָּת שֶׁהוּא יוֹם הַשְּׁבִיעִי.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world resembles the eve of Shabbat (Avodah Zarah 3a): it contains all of man's toil and effort in preparation for Shabbat, the seventh day.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עַל שֵׁם "שֶׁשָּׁבַת" — שֶׁהוּא כְּמוֹ אָדָם הָעוֹשֶׂה מְלָאכָה וְגוֹמְרָהּ וְאַחַר כָּךְ מִתְנַפֵּשׁ מִיגִיעָתוֹ וּמֵשִׁיב רוּחוֹ אֵלָיו, וְאָז הוּא עִקַּר מְנוּחָתוֹ.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 is called Shabbat because 'He ceased': like a person who completes his labor and afterward refreshes himself from his exertion, recovering his spirit; that is when his true rest begins.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שֵׁשֶׁת יְמֵי הַמַּעֲשֶׂה הֵם הַפְּעֻלּוֹת שֶׁפָּעַל הַשֵּׁם לְמַעֲנֵהוּ לְקִלּוּסוֹ.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All six weekdays are the actions the Lord performed for His sake and His praise.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וְכֵן כָּל פְּעֻלַּת אָדָם בָּעוֹלָם הַזֶּה, כַּאֲשֶׁר יִזְכֹּר שֶׁהוּא יִתְבָּרַךְ הַנּוֹתֵן לוֹ כֹּחַ לִפְעֹל מִצַּד מִדַּת מַלְכוּתוֹ יִתְבָּרַךְ שֶׁבַּכֹּל מָשָׁלָה — כָּל פְּעֻלּוֹתָיו גַּם כֵּן לְקִלּוּסוֹ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So too, every human action in this world can become His praise when a person remembers that the Blessed One grants him the power to act through His kingship, which rules over all.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וְקִלּוּס שֶׁל יוֹם הַשַּׁבָּת הוּא: "טוֹב לְהֹדוֹת לַהַשֵּׁם" — הַיְנוּ שֶׁהַקִּלּוּס לוֹ יִתְבָּרַךְ הוּא דָּבָר טוֹב, וְאַשְׁרֵי מִי שֶׁזּוֹכֶה לְכָךְ.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praise of the Sabbath day is 'It is good to give thanks to the Lord': praising the Blessed One is itself a good, and fortunate is one who merits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וְהַנִּבְרָאִים מְקַלְּסִים אוֹתוֹ עַל זֶה עַצְמוֹ, מַה שֶּׁזָּכוּ לְקַלְּסוֹ.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Created beings praise Him for this very thing: that they merited the privilege of praising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זֶה הוּא הַנַּיְחָא שֶׁל כָּל הַבְּרִיאָה וְכָל הַקִּלּוּסִים — כַּאֲשֶׁר הַנִּבְרָאִים מַגִּיעִים גַּם כֵּן לְנַיְחָא,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repose of all Creation and all its praises: the creatures themselves also arrive at repose,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הַיְנוּ שֶׁאֵין זֶה אֶצְלָם בְּגֶדֶר עַבְדוּת וְשִׁעְבּוּד לְקַלֵּס, רַק שֶׁמְּקַלְּסִים בְּמַה שֶּׁזָּכוּ לְעָבְדוֹ יִתְבָּרַךְ וּלְקַלְּסוֹ.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meaning that praise is no longer experienced merely as servitude and obligation; rather, they praise Him for the very privilege of serving and praising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עִקַּר אוֹת דְּשַׁבָּת בֵּינִי וּבֵין בְּנֵי 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essential meaning of Shabbat as the sign between Me and the children of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הָאֻמּוֹת, הַגַּם שֶׁיִּשְׁמְרוּ מִצְוֹת, הוּא מִצַּד הַהֶכְרֵחַ וְאַהֲבַת שָׂכָר וְיִרְאַת עֹנֶשׁ.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nations, even when they observe commandments, do so from compulsion, desire for reward, and fear of punishment.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וּכְמוֹ שֶׁאָמְרוּ בְּרֵישׁ עֲבוֹדָה זָרָה: מִיָּד מְבַעֲטִין וְכוּלֵי</w:t>
      </w:r>
      <w:r>
        <w:rPr>
          <w:rStyle w:val="FootnoteReference"/>
          <w:rFonts w:ascii="Times New Roman" w:hAnsi="Times New Roman" w:eastAsia="Times New Roman" w:cs="Times New Roman"/>
          <w:sz w:val="19"/>
          <w:szCs w:val="19"/>
          <w:rtl/>
        </w:rPr>
        <w:footnoteReference w:id="916"/>
      </w:r>
      <w:r>
        <w:rPr>
          <w:rFonts w:ascii="Times New Roman" w:hAnsi="Times New Roman" w:eastAsia="Times New Roman" w:cs="Times New Roman"/>
          <w:b w:val="0"/>
          <w:bCs w:val="0"/>
          <w:sz w:val="19"/>
          <w:szCs w:val="19"/>
          <w:rtl w:val="1"/>
        </w:rPr>
        <w:t xml:space="preserve">, וּבְרֵישׁ רֹאשׁ הַשָּׁנָה דִּבְאֻמּוֹת הָעוֹלָם "עַל מְנָת לְקַבֵּל פְּרָס" נִקְרָא רָשָׁע.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they taught at the beginning of Avodah Zarah, they immediately kick it away, etc.; and at the beginning of Rosh Hashanah, serving 'on condition of receiving reward' is characterized as wicked when describing the nations.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לְפִי שֶׁהֵם מְבַעֲטִין כְּשֶׁלֹּא יַגִּיעֵם הַשָּׂכָר, כְּעֶבֶד הָעוֹבֵד אֶת רַבּוֹ וְאַחַר כָּךְ לֹא יִתֵּן שְׂכָרוֹ.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when the reward does not come, they rebel, like a servant who works for his master and afterward is not paid.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בְּנֵי יִשְׂרָאֵל בָּנִים לַהַשֵּׁם אֱלֹהֵיכֶם, וְאֵין מְבַקְּשִׁים שָׂכָר יוֹתֵר מִזֶּה שֶׁזָּכוּ לַעֲשׂוֹת רְצוֹן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children of Israel, however, are children of the Lord your God; they seek no reward greater than the privilege of fulfilling the Blessed One's will.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וְהַנַּיְחָא שֶׁלָּהֶם — שֶׁהוּא מִזֶּה עַצְמוֹ שֶׁיֵּשׁ לְהַשֵּׁם יִתְבָּרַךְ נַיְחָא מֵהֶם — זֶהוּ קְדֻשַּׁת יוֹם הַשַּׁבָּת.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Their repose consists in the very fact that the Blessed One has satisfaction from them; this is the sanctity of the Sabbath day.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שֶׁהוּא "אוֹת בֵּינִי וּבֵינֵי בְּנֵי יִשְׂרָאֵל": שֶׁהַשֵּׁם יִתְבָּרַךְ יֵשׁ לוֹ נַיְחָא מֵהֶם גַּם כֵּן רַק מִמַּה שֶּׁיֵּשׁ לָהֶם נַיְחָא.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 is 'a sign between Me and the children of Israel': the Blessed One's satisfaction from them comes precisely through their own repose in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דְּזֶהוּ הַשַּׁבָּת דְּהַקָּדוֹשׁ בָּרוּךְ הוּא, שֶׁהַנִּבְרָאִים מְקַלְּסִים בּוֹ "טוֹב לְהֹדוֹת לַהַשֵּׁם" — שֶׁיֵּשׁ לָהֶם נַיְחָא מִזֶּה.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as it were, the Sabbath of the Holy One, blessed be He: the creatures sing on it, 'It is good to give thanks to the Lord,' because they themselves find rest and delight in that praise.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וּמִי שֶׁטָּרַח בְּעֶרֶב שַׁבָּת הוּא שֶׁיֹּאכַל בְּשַׁבָּת: כְּפִי טָרְחוֹ בְּקִלּוּסִין לְהַשֵּׁם יִתְבָּרַךְ, כָּךְ הוּא הַשַּׁבָּת — הַהֲנָאָה אַחַר כָּךְ מִקִּלּוּסִין אֵלּוּ.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He who labored on the eve of Shabbat is the one who will eat on Shabbat: in proportion to his toil in praising the Blessed One comes his Sabbath—the enjoyment that follows from those praises.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וּכְפִי הַשָּׂגַת הַהֲנָאָה דִּשְׁבִיתָה דְּיוֹם הַשַּׁבָּת, כָּךְ הוֹלְכִים הַקִּלּוּסִין וְהַפְּעֻלּוֹת שֶׁל שֵׁשֶׁת יְמֵי הַמַּעֲשֶׂה שֶׁאַחַר כָּךְ.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in proportion to one's attainment of the delight of Sabbath rest, so proceed the praises and actions of the six weekdays that follow.</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וְזֶהוּ מִצַּד הָאָדָם, שֶׁקָּדַם אֶצְלוֹ שַׁבָּת לִימֵי הַמַּעֲשֶׂה (שַׁבָּת סט:)</w:t>
      </w:r>
      <w:r>
        <w:rPr>
          <w:rStyle w:val="FootnoteReference"/>
          <w:rFonts w:ascii="Times New Roman" w:hAnsi="Times New Roman" w:eastAsia="Times New Roman" w:cs="Times New Roman"/>
          <w:sz w:val="19"/>
          <w:szCs w:val="19"/>
          <w:rtl/>
        </w:rPr>
        <w:footnoteReference w:id="917"/>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from the human perspective, for whom Shabbat precedes the working days in the weekly cycle (Shabbat 69b).</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דְּמִצַּד הַשֵּׁם יִתְבָּרַךְ מוֹנֶה שִׁשָּׁה דְּהִשְׁתַּדְּלוּת, וְאַחַר כָּךְ מְקַדֵּשׁ הַשְּׁבִיעִי דְּנַיְחָא, שֶׁהַנַּיְחָא דְּיוֹם הַשְּׁבִיעִי שֶׁלּוֹ הוּא מִצַּד הַנִּבְרָאִים.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the Divine perspective, however, six days of activity are counted first, followed by the sanctified seventh day of repose; His seventh-day repose comes from the creatures.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הָאָדָם, הַנַּיְחָא שֶׁלּוֹ הוּא מִצַּד הַשֵּׁם יִתְבָּרַךְ, וְהַפְּעֻלּוֹת שֶׁלּוֹ נִמְשָׁכִים מִצַּד הַנַּיְחָא דְּהַשֵּׁם יִתְבָּרַךְ בִּפְעֻלּוֹתָיו.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Man's repose, by contrast, comes from the Blessed One, and man's subsequent actions flow from the Divine satisfaction present in His own works.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"וַיְבָרֶךְ... וַיְקַדֵּשׁ". הַבְּרָכָה שַׁיָּךְ בְּאֵיזוֹ פְּעֻלָּה שֶׁהִיא מִתְבָּרֶכֶת; אֲבָל בִּשְׁבִיתָה וְהֶעְדֵּר פְּעֻלָּה, עַל מַה תָּחוּל בְּרָכָה?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explains 'and He blessed... and He sanctified.' Blessing normally applies to an activity that can increase; but in cessation and the absence of activity, upon what can blessing take effect?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לִהְיוֹת בֶּאֱמֶת כָּל כֹּחוֹת פְּעֻלַּת אָדָם, מִצַּד מַה שֶּׁהֵם קִלּוּסִין לְהַשֵּׁם יִתְבָּרַךְ, נִמְשָׁכִים מִיּוֹם הַשַּׁבָּת וּמְקַבְּלִים בִּרְכָתוֹ מִמֶּנּוּ.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In truth, all human powers of action, insofar as they become praises of the Blessed One, are drawn from the Sabbath day and receive their blessing from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"בֵּרְכוֹ בַּמָּן", שֶׁיָּרַד בְּיוֹם שִׁשִּׁי כִּפְלַיִם.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'He blessed it with the manna': on the sixth day a double portion descended.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 הַבְּרָכָה הָיְתָה בְּיוֹם שִׁשִּׁי, לֹא בְּשַׁבָּת; רַק שֶׁזֶּה הוּא הַטֹּרַח שֶׁבְּעֶרֶב שַׁבָּת כְּדֵי לֶאֱכֹל בְּשַׁבָּת.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That blessing was physically present on the sixth day, not on Shabbat; yet it was precisely the labor of the eve of Shabbat undertaken in order to eat on Shabbat.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מַעֲשֵׂה בְּנֵי אָדָם בָּעוֹלָם הַזֶּה הוּא טֹרַח זֶה לְהָכִין לְיוֹם שֶׁכֻּלּוֹ שַׁבָּת.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All human activity in this world is such labor, preparing for the day that is entirely Shabbat.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וּבִרְכַּת הֲכָנָה זוֹ לְצוֹרֶךְ הַשַּׁבָּת הוּא גַּם כֵּן בְּיוֹם הַשְּׁבִיעִי עַצְמוֹ, שֶׁמִּמֶּנּוּ נִמְשָׁךְ הַבְּרָכָה לְטֹרַח דְּעֶרֶב שַׁבָּת.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blessing of this preparation for Shabbat is itself rooted in the seventh day, from which blessing flows backward, as it were, into the labor of the eve of Shabbat.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וְהַקִּדּוּשׁ הוּא הָאֲכִילָה וְהַהֲנָאָה דְּשַׁבָּת עַצְמוֹ, שֶׁהוּא הֲנָאַת הַשְּׁבִיתָה וְהַמְּנוּחָה מֵהַפְּעֻלָּה.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sanctification, by contrast, is the eating and enjoyment of Shabbat itself—the pleasure of cessation and rest from activity.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"קִדְּשׁוֹ בַּמָּן", כִּי לְעוֹלָם הַשֶּׁפַע חִיּוּת שֶׁל צֹרֶךְ קִיּוּם הַנִּבְרָאִים יוֹרֵד מִן הַשָּׁמַיִם וְלֹא פָסֵיק אֲפִלּוּ רֶגַע.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'He sanctified it with the manna,' for the influx of vitality necessary to sustain creation constantly descends from Heaven and never ceases even for a moment.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דְּאָז הָיָה נִפְסָק, חַס וְשָׁלוֹם, חִיּוּת הַכֹּל; וְזֶהוּ הַנִּרְמָז בַּמָּן, לֶחֶם מִן הַשָּׁמָיִם.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If it ceased, Heaven forbid, the vitality of everything would cease; this continuing heavenly sustenance is symbolized by the manna, bread from Heaven.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וְיוֹם הַשְּׁבִיעִי הוּא הַנַּיְחָא שֶׁיֵּשׁ לְהַשֵּׁם יִתְבָּרַךְ מֵחִיּוּת זֶה שֶׁמְּחַלֵּק לַנִּבְרָאִים.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seventh day is the repose and satisfaction the Blessed One has from this vitality that He distributes to created beings.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וּמִצַּד הַזֶּה נִמְשָׁךְ בְּרָכָה בְּחִיּוּת 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this arises blessing within that vitality.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וְהַקְּדֻשָּׁה — פֵּירוּשׁ הַבְדָּלָה — שֶׁחִיּוּת זֶה נִבְדָּל וְנִתְרוֹמֵם עַל יְדֵי זֶה לִכָּלֵל בִּמְקוֹרוֹ, וּמוֹשֵׁךְ כָּל הַנִּבְרָאִים מְקַבְּלֵי הַחִיּוּת.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Sanctity means separation and elevation: this vitality becomes elevated to be included in its Source, drawing upward all created beings who receive that vitality.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הֶעְדֵּר הַיְרִידָה בְּיוֹם הַשְּׁבִיעִי, כִּי אַדְּרַבָּה מַעֲלֶה הַכֹּל לְמַעְלָה לִכָּלֵל בִּמְקוֹר הַחַיִּים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why there was no descent of manna on the seventh day: on the contrary, the day raises everything upward to be included in the Blessed Source of life.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אַחַר שֶׁנּוֹתֵן בְּרָכָה בַּחִיּוּת, שֶׁיּוּכַל הָאָדָם לִטְרֹחַ בְּעֶרֶב שַׁבָּת וִימֵי הַפְּעֻלָּה וְהַהִשְׁתַּדְּלוּת בַּעֲבוֹדַת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First He grants blessing within vitality so that man can labor on the eve of Shabbat and throughout the days of action and effort in Divine service.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אַחַר כָּךְ קִדְּשׁוֹ בְּהֶעְדֵּר הַהִשְׁתַּדְּלוּת, רַק לִהְיוֹת דָּבוּק בַּהַשֵּׁם אֱלֹהִים חַיִּים.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Afterward He sanctified it through the absence of effort, leaving only cleaving to the Lord, the living God.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וְהַדְּבֵקוּת הוּא "אוֹת בֵּינִי וּבֵינֵיכֶם", שֶׁזֶּהוּ רַק "אַתֶּם הַדְּבֵקִים" וְגוֹמֵר, וְ"לֹא עָשָׂה כֵן לְכָל גּוֹי".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cleaving is the 'sign between Me and you,' for it belongs specifically to 'you who cleave,' etc.; 'He has not done so for every nation.'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וְעוֹבֵד כּוֹכָבִים וּמַזָּלוֹת שֶׁשָּׁבַת חַיָּב וְכוּלֵי — דְּמִי יַכְנִיס רֹאשׁוֹ בֵּין לָבִיא וּלְבִיאָה בְּשָׁעָה שֶׁנִּזְקָקִים זֶה לָזֶה, וְכָל שֶׁכֵּן שֶׁיִּרְצֶה הוּא לְהִזְדַּקֵּק.</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Thus an idolater who observes a Sabbath incurs liability, etc.; who would place his head between a lion and lioness at the moment of their intimate union, all the more so trying to insert himself into that bond?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יוֹם שֶׁכֻּלּוֹ שַׁבָּת נֶאֱמַר: "הַשֵּׁם בָּדָד יַנְחֶנּוּ" וְגוֹמֵר.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of the day that is entirely Shabbat it is said: 'The Lord alone will guide him,' etc.</w:t>
      </w:r>
    </w:p>
    <w:p>
      <w:pPr>
        <w:keepNext/>
        <w:keepLines/>
        <w:spacing w:before="0" w:after="30" w:line="240" w:lineRule="auto"/>
        <w:jc w:val="center"/>
      </w:pPr>
      <w:bookmarkStart w:id="9118" w:name="_RLToc0118"/>
      <w:r>
        <w:rPr>
          <w:rFonts w:ascii="Times New Roman" w:hAnsi="Times New Roman" w:eastAsia="Times New Roman" w:cs="Times New Roman"/>
          <w:b w:val="0"/>
          <w:i w:val="0"/>
          <w:sz w:val="21"/>
          <w:szCs w:val="21"/>
        </w:rPr>
        <w:t>Siman 49 - Love, Fear, and the True Will of Israel</w:t>
      </w:r>
      <w:bookmarkEnd w:id="9118"/>
    </w:p>
    <w:p>
      <w:pPr>
        <w:keepNext/>
        <w:keepLines/>
        <w:spacing w:before="0" w:after="60" w:line="240" w:lineRule="auto"/>
        <w:jc w:val="center"/>
      </w:pPr>
      <w:r>
        <w:rPr>
          <w:rFonts w:ascii="Times New Roman" w:hAnsi="Times New Roman" w:eastAsia="Times New Roman" w:cs="Times New Roman"/>
          <w:b w:val="0"/>
          <w:i/>
          <w:sz w:val="17"/>
          <w:szCs w:val="17"/>
        </w:rPr>
        <w:t>Love and fear can be distorted into opposite vices; Purim uncovers the deeper Jewish will that remains directed toward Hashem beneath confusion and intoxication.</w:t>
      </w:r>
    </w:p>
    <w:p>
      <w:pPr>
        <w:keepNext/>
        <w:keepLines/>
        <w:spacing w:before="20" w:after="20" w:line="240" w:lineRule="auto"/>
        <w:jc w:val="left"/>
      </w:pPr>
      <w:bookmarkStart w:id="9119" w:name="_RLToc0119"/>
      <w:r>
        <w:rPr>
          <w:rFonts w:ascii="Times New Roman" w:hAnsi="Times New Roman" w:eastAsia="Times New Roman" w:cs="Times New Roman"/>
          <w:b w:val="0"/>
          <w:i w:val="0"/>
          <w:sz w:val="19"/>
          <w:szCs w:val="19"/>
        </w:rPr>
        <w:t>Seif 1 - Love, Fear, and Their Distorted Shadows</w:t>
      </w:r>
      <w:bookmarkEnd w:id="9119"/>
    </w:p>
    <w:p>
      <w:pPr>
        <w:keepNext/>
        <w:keepLines/>
        <w:spacing w:before="0" w:after="60" w:line="240" w:lineRule="auto"/>
        <w:jc w:val="left"/>
      </w:pPr>
      <w:r>
        <w:rPr>
          <w:rFonts w:ascii="Times New Roman" w:hAnsi="Times New Roman" w:eastAsia="Times New Roman" w:cs="Times New Roman"/>
          <w:b w:val="0"/>
          <w:i/>
          <w:sz w:val="17"/>
          <w:szCs w:val="17"/>
        </w:rPr>
        <w:t>Holy love and fear strengthen service, while their fallen forms produce laziness, anxiety, and bodily desire.</w:t>
      </w:r>
    </w:p>
    <w:p>
      <w:pPr>
        <w:spacing w:after="0" w:line="240" w:lineRule="auto"/>
      </w:pPr>
      <w:r>
        <w:rPr>
          <w:rFonts w:ascii="Times New Roman" w:hAnsi="Times New Roman" w:eastAsia="Times New Roman" w:cs="Times New Roman"/>
          <w:b w:val="0"/>
          <w:bCs w:val="0"/>
          <w:sz w:val="19"/>
          <w:szCs w:val="19"/>
          <w:rtl w:val="1"/>
        </w:rPr>
        <w:t>הָאַהֲבָה לְהַשֵּׁם יִתְבָּרַךְ נוֹתֶנֶת תְּקוּפוֹת בַּלֵּב לִהְיוֹת קוּם וַעֲשֵׂה,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Love of the Blessed One gives firmness to the heart, moving a person to rise and act,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הַשֵּׁם עִמּוֹ בְּכֹל אֲשֶׁר הוּא עוֹשֶׂה.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the Lord is with him in all that he does.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וְהַיִּרְאָה בְּהֵפֶךְ מִזֶּה: בְּכָל דָּבָר הוּא מִתְיָרֵא אוּלַי לֹא יָשָׁר בְּעֵינֵי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Fear operates in the opposite direction: in every matter he is apprehensive that perhaps it is not upright in the eyes of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לְעוֹלָם שֵׁב וְאַל תַּעֲשֶׂה.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so his stance is always one of refraining from action.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וּבִפְסוֹלְתָן הוּא לְהֵפֶךְ.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In their waste-products, however, the pattern is reversed.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מִפְּסוֹלֶת הָאַהֲבָה בָּא הַשְׁתַּקְּעוּת בְּתַאֲווֹת גּוּפָנִיּוֹת, הַמַּפִּילוֹת עַצְלָה וַעֲיֵפוּת בַּגּוּף.</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the waste-product of love comes immersion in bodily desires, which brings laziness and weariness upon the body.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וּמִפְּסוֹלֶת הַיִּרְאָה בָּא רְצִיחָה וְכַעַס, הַנּוֹתֵן תְּקִיפוּת בַּלֵּב לַעֲשׂוֹת מַעֲשִׂים אֲשֶׁר לֹא יֵעָשׂוּ.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the waste-product of fear come bloodshed and anger, which give the heart a forcefulness to commit deeds that ought not be done.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וְכֵן בַּנְּפִילָה, כְּשֶׁהָאָדָם נוֹפֵל מֵאַהֲבָה, שֶׁהִיא שֹׁרֶשׁ לְמִצְווֹת עֲשֵׂה,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So too in spiritual decline: when a person falls from love, which is the root of the positive commandments,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הוּא מְרַפֶּה יָדָיו וּמִתְעַצֵּל בַּעֲשִׂיַּת הַמִּצְווֹת.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his hands grow weak and he becomes sluggish in performing the mitzvot.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וּכְשֶׁנּוֹפֵל מִמִּדַּת הַיִּרְאָה, שֹׁרֶשׁ לְמִצְווֹת לֹא תַעֲשֶׂה, בָּא לַעֲבֵרוֹת חַס וְשָׁלוֹם.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when he falls from the attribute of fear, the root of the negative commandments, he comes to transgression, Heaven forbid.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וּפֶסַח הוּא תֹּקֶף הָאַהֲבָה כְּנֶגֶד אַבְרָהָם, כַּיָּדוּעַ,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Passover is the intensity of love, corresponding to Abraham, as is known,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בִּפְרָט בִּקְרִיעַת יַם סוּף, דְּאָמְרוּ: "עָזִּי וְזִמְרָת יָהּ",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especially at the splitting of the Sea, when they said, 'The Lord is my strength and song,'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שֶׁנִּתְּנָה תְּקִיפוּת בְּלִבָּם, דְּעַל זֶה מוֹרֶה "עָזִּי" בֵּיהּ,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strength was placed within their hearts; this is what the word 'my strength' signifies there.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דְּהַקָּדוֹשׁ בָּרוּךְ הוּא לִבָּן שֶׁל יִשְׂרָאֵל, כְּמוֹ שֶׁאָמְרוּ זִכְרוֹנָם לִבְרָכָה בְּשִׁיר הַשִּׁירִים רַבָּה.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the Holy One, blessed be He, is the heart of Israel, as the Sages of blessed memory taught in Shir HaShirim Rabbah.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וּבַתְּחִלָּה בְּנֵי יִשְׂרָאֵל יוֹצְאִים בְּיָד רָמָה — הַתְּקִיפוּת בְּהִתְגַּלּוּת בִּלְבַד.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At first the Children of Israel went out with an uplifted hand: the forcefulness was manifest only externally.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יְדֵי קְרִיעַת יַם סוּף נִתְּנָה הַתְּקִיפוּת בִּפְנִימִיּוּתָם.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Through the splitting of the Sea, that strength was implanted within their inner being.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וּכְשֶׁנָּסְעוּ מִזֶּה, כִּי אַחַר כָּל מַדְרֵגָה צָרִיךְ לִהְיוֹת נְסִיעָה וּנְפִילָה,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When they journeyed away from this, since after every level there must be a departure and a fall,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כַּיָּדוּעַ עַל פָּסוּק: "שֶׁבַע יִפּוֹל צַדִּיק וָקָם",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is known regarding the verse, 'A righteous man falls seven times and rises,'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הָיוּ הַנְּפִילוֹת בְּעִנְיָן זֶה עַד שֶׁבָּאוּ לִרְפִידִים — רִפְיוֹן יָדַיִם.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their declines occurred precisely in this area, until they came to Rephidim—signifying a weakening of the hands.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וְנֶאֱמַר: "וְאַתָּה עָיֵף וְיָגֵעַ".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it is written: 'And you were weary and exhausted.'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עֲיֵפוּת הִיא עַצְלוּת וּבַטָּלָה,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Weariness means laziness and inactivity,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"וְלֹא יָרֵא אֱלֹהִים",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while 'and he did not fear God'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הָעֵצָה לָזֶה — לְהִתְגַּבֵּר אָז בְּמִדַּת הַיִּרְאָה עַל כָּל פָּנִים, שֶׁלֹּא יָבוֹא לְחֵטְא,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teaches that the counsel for this state is at least to strengthen oneself then in the attribute of fear, so that one not come to sin,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וְשֶׁיִּהְיֶה עַצְלוּתוֹ מִצַּד מוֹרָא שָׁמַיִם שֶׁעָלָיו, וְלֹא מִצַּד קַלּוּת רֹאשׁ.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that even his restraint should come from the awe of Heaven upon him, rather than from frivolity.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וְאָז יַשִּׂיג גַּם כֵּן לִזְרִיזוּת וּתְקִיפוּת לִכְבוֹד שָׁמַיִם.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Then he will also attain alacrity and strength for the sake of Heaven.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כְּשֶׁאֵינוֹ כֵן, אָז "וַיָּבֹא עֲמָלֵק",</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But when this is not so, then 'Amalek came.'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שֶׁהוּא כֶּלֶב דִּקְלִפָּה, כְּמוֹ שֶׁכָּתוּב בַּזֹּהַר, בְּשַׁלַּח (סה רֵישׁ עַמּוּד א)</w:t>
      </w:r>
      <w:r>
        <w:rPr>
          <w:rStyle w:val="FootnoteReference"/>
          <w:rFonts w:ascii="Times New Roman" w:hAnsi="Times New Roman" w:eastAsia="Times New Roman" w:cs="Times New Roman"/>
          <w:sz w:val="19"/>
          <w:szCs w:val="19"/>
          <w:rtl/>
        </w:rPr>
        <w:footnoteReference w:id="918"/>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He is the dog of the husk, as stated in the Zohar, Beshalach (65a, beginning of the page),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שֶׁהוּא תְּקִיפוּת שֶׁל חֻצְפָּה, דְּהַכְּלָבִים עַזֵּי נֶפֶשׁ וְלֹא יָשׁוּבוּ מִפְּנֵי כֹל.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representing the forcefulness of brazenness; dogs are fierce of spirit and do not turn back before anything.</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אַף שֶׁרָאָה קְרִיעַת יַם סוּף וּתְקִיפוּת יִשְׂרָאֵל, חֻצְפָּתוֹ מְסַיֵּם שֶׁיָּעִיז עִם כָּל זֶה לְהִלָּחֵם.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Though he had seen the splitting of the Sea and Israel's strength, his brazenness culminated in daring nonetheless to wage war.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וְהוּא תַּמְצִית הָרַע שֶׁבְּעֵשָׂו בִּרְצִיחָה, מִפְּסוֹלֶת הַיִּרְאָה.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concentrated evil of Esau expressed in bloodshed, arising from the waste-product of fear.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וּבִרְצִיחָה יֵשׁ עֲדַיִן אֵיזֶה חֵלֶק לְטוֹב — מִי שֶׁבְּמִצְוַת הַתּוֹרָה לְהָרְגוֹ.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Yet even killing contains some possible element of good, when the Torah commands that a person be put to death.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וּכְמוֹ שֶׁאָמְרוּ זִכְרוֹנָם לִבְרָכָה</w:t>
      </w:r>
      <w:r>
        <w:rPr>
          <w:rStyle w:val="FootnoteReference"/>
          <w:rFonts w:ascii="Times New Roman" w:hAnsi="Times New Roman" w:eastAsia="Times New Roman" w:cs="Times New Roman"/>
          <w:sz w:val="19"/>
          <w:szCs w:val="19"/>
          <w:rtl/>
        </w:rPr>
        <w:footnoteReference w:id="919"/>
      </w:r>
      <w:r>
        <w:rPr>
          <w:rFonts w:ascii="Times New Roman" w:hAnsi="Times New Roman" w:eastAsia="Times New Roman" w:cs="Times New Roman"/>
          <w:b w:val="0"/>
          <w:bCs w:val="0"/>
          <w:sz w:val="19"/>
          <w:szCs w:val="19"/>
          <w:rtl w:val="1"/>
        </w:rPr>
        <w:t xml:space="preserve"> (בְּרֵאשִׁית רַבָּה פָּרָשָׁה סג): "אַדְמוֹנִי עִם יְפֵה עֵינַיִם" — אֵינוֹ הוֹרֵג אֶלָּא מִדַּעַת סַנְהֶדְרִין.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the Sages of blessed memory taught (Bereishit Rabbah, parashah 63) concerning 'ruddy, with beautiful eyes': he kills only by authorization of the Sanhedrin.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כַּיָּדוּעַ שֶׁבְּכָל שִׁבְעִים אֻמּוֹת, בְּכָל אֶחָד יֵשׁ מִדָּה רָעָה מְיֻחֶדֶת שֶׁהִיא כֹּחָן בְּיִחוּד.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 is known that among the seventy nations, each possesses a distinctive negative trait that is its particular power.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וְאוֹתָהּ מִדָּה נְטוּעָה בְּיִשְׂרָאֵל גַּם כֵּן, כִּי לוּלֵי כֵן לֹא הָיָה מְצִיאוּת לְאוֹתָהּ אֻמָּה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That same trait is also planted within Israel, for otherwise that nation could have no existence at all,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אֶלָּא שֶׁהֵם מִשְׁתַּמְּשִׁים בָּהּ כְּפִי רְצוֹן הַשֵּׁם יִתְבָּרַךְ לְהִשְׁתַּמֵּשׁ בָּהּ.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but Israel employs it in the manner in which the Blessed One wills that it be used.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כֹּחַ הַחֻצְפָּה כְּלַפֵּי שְׁמַיָּא,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power of brazenness toward Heaven, however,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אַף שֶׁאָמְרוּ זִכְרוֹנָם לִבְרָכָה</w:t>
      </w:r>
      <w:r>
        <w:rPr>
          <w:rStyle w:val="FootnoteReference"/>
          <w:rFonts w:ascii="Times New Roman" w:hAnsi="Times New Roman" w:eastAsia="Times New Roman" w:cs="Times New Roman"/>
          <w:sz w:val="19"/>
          <w:szCs w:val="19"/>
          <w:rtl/>
        </w:rPr>
        <w:footnoteReference w:id="920"/>
      </w:r>
      <w:r>
        <w:rPr>
          <w:rFonts w:ascii="Times New Roman" w:hAnsi="Times New Roman" w:eastAsia="Times New Roman" w:cs="Times New Roman"/>
          <w:b w:val="0"/>
          <w:bCs w:val="0"/>
          <w:sz w:val="19"/>
          <w:szCs w:val="19"/>
          <w:rtl w:val="1"/>
        </w:rPr>
        <w:t xml:space="preserve"> (סַנְהֶדְרִין קה.) דְּמַהַנְיָא מִבִּלְעָם, שֶׁהוּא וַעֲמָלֵק חַד כַּיָּדוּעַ,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though the Sages of blessed memory said (Sanhedrin 105a) that brazenness helped Balaam—and he and Amalek are one in this respect, as is known—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הַיְנוּ שֶׁיֵּשׁ לוֹ מְצִיאוּת בָּעוֹלָם הַזֶּה לְהִתְקַיֵּם לְפִי שָׁעָה, אֲבָל לֹא עַל הָאֱמֶת.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means only that such a power can exist in this world temporarily, but not in ultimate truth.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כְּמוֹ שֶׁהָיָה בְּבִלְעָם, דְּחֻצְפָּתוֹ הוֹעִילָה לְהַרְשׁוֹתוֹ לֵילֵךְ,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So it was with Balaam: his brazenness succeeded in obtaining permission to go,</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סוֹף כָּל סוֹף הֲלִיכָתוֹ לֹא הוֹעִילָה כְּלוּם, וְאַדְּרַבָּה הָיְתָה לְרָעָתוֹ, וּבֵרְכָן בְּעַל כָּרְחוֹ.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but in the end his journey accomplished nothing; on the contrary, it harmed him, and against his will he blessed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וְנִמְצָא, הֲגַם דִּלְשָׁעָה הָיָה סָבוּר שֶׁהוֹעִיל בְּחֻצְפָּתוֹ, אֵין זֶה אֱמֶת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Thus, although for the moment he thought his brazenness had succeeded, that was not true at all,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אֵין לְדָבָר זֶה מְצִיאוּת עַל דֶּרֶךְ הָאֱמֶת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such a thing has no true existence whatsoever.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וּמַה שֶּׁיֵּשׁ מְצִיאוּת בָּעוֹלָם הַזֶּה עֲדַיִן לְכֹחַ זֶה, כָּל זְמַן שֶׁלֹּא נִמְחָה זֵכֶר עֲמָלֵק,</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reason this power still has some existence in this world, so long as the memory of Amalek has not been erased,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הַיְנוּ כִּי מָצִינוּ (מוֹעֵד קָטָן טז:)</w:t>
      </w:r>
      <w:r>
        <w:rPr>
          <w:rStyle w:val="FootnoteReference"/>
          <w:rFonts w:ascii="Times New Roman" w:hAnsi="Times New Roman" w:eastAsia="Times New Roman" w:cs="Times New Roman"/>
          <w:sz w:val="19"/>
          <w:szCs w:val="19"/>
          <w:rtl/>
        </w:rPr>
        <w:footnoteReference w:id="921"/>
      </w:r>
      <w:r>
        <w:rPr>
          <w:rFonts w:ascii="Times New Roman" w:hAnsi="Times New Roman" w:eastAsia="Times New Roman" w:cs="Times New Roman"/>
          <w:b w:val="0"/>
          <w:bCs w:val="0"/>
          <w:sz w:val="19"/>
          <w:szCs w:val="19"/>
          <w:rtl w:val="1"/>
        </w:rPr>
        <w:t xml:space="preserve"> גַּם בְּיִשְׂרָאֵל: הַקָּדוֹשׁ בָּרוּךְ הוּא גּוֹזֵר וְהַצַּדִּיק מְבַטֵּל.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is that we find even within Israel (Moed Katan 16b): the Holy One, blessed be He, decrees and the righteous person annuls the decree.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זֶה לִכְאוֹרָה כְּעֵין חֻצְפָּה כְּלַפֵּי שְׁמַיָּא,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Superficially, this resembles a kind of brazenness toward Heaven,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בִּפְרָט אוֹתָן שֶׁהֵטִיחוּ דְּבָרִים כְּלַפֵּי מַעְלָה</w:t>
      </w:r>
      <w:r>
        <w:rPr>
          <w:rStyle w:val="FootnoteReference"/>
          <w:rFonts w:ascii="Times New Roman" w:hAnsi="Times New Roman" w:eastAsia="Times New Roman" w:cs="Times New Roman"/>
          <w:sz w:val="19"/>
          <w:szCs w:val="19"/>
          <w:rtl/>
        </w:rPr>
        <w:footnoteReference w:id="922"/>
      </w:r>
      <w:r>
        <w:rPr>
          <w:rFonts w:ascii="Times New Roman" w:hAnsi="Times New Roman" w:eastAsia="Times New Roman" w:cs="Times New Roman"/>
          <w:b w:val="0"/>
          <w:bCs w:val="0"/>
          <w:sz w:val="19"/>
          <w:szCs w:val="19"/>
          <w:rtl w:val="1"/>
        </w:rPr>
        <w:t xml:space="preserve"> (בְּרָכוֹת לא, סוֹף עַמּוּד 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especially those righteous people who spoke forcefully toward Heaven (Berakhot 31b, end of the page).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אֶלָּא דְּעַל הָאֱמֶת לֹא שַׁיָּךְ כְּלָל חֻצְפָּה בְּיִשְׂרָאֵל,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In truth, however, brazenness does not properly apply to Israel at all,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שֶׁהַשֵּׁם יִתְבָּרַךְ חוֹשֵׁק וּמִתְגַּעְגֵּעַ לָזֶה שֶׁיְּנַצְּחוּהוּ בָּנָיו.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the Blessed One desires and yearns for His children to prevail over Him, as it were.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זֶה סָמְכוּ אוֹתָן צַדִּיקִים שֶׁהֵטִיחוּ דְּבָרִים,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what those righteous people relied upon when they spoke so forcefully,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דְּרַק לְגָוֶן וּמַרְאִית הָעַיִן הוּא הַטָּחַת דְּבָרִים,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only in outward appearance does it look like defiant speech.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בֶּאֱמֶת הֲרֵי הַשֵּׁם יִתְבָּרַךְ חוֹמֵד וּמִתְאַוֶּה: מָתַי יָבוֹא צַדִּיק הָרָאוּי לְבַטֵּל גְּזֵרוֹתָיו, לְנַצְּחוֹ בְּכָל אֹפֶן שֶׁיּוּכַל.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In truth, the Blessed One longs for the worthy righteous person who will come and annul His decrees, prevailing over Him by every means available.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מַה שֶּׁאֵין כֵּן בְּאֻמּוֹת הָעוֹלָם, שֶׁהוּא חֻצְפָּה הֵפֶךְ רְצוֹן הַשֵּׁם יִתְבָּרַךְ הָאֲמִתִּי.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Among the nations, by contrast, brazenness is genuinely opposed to the true will of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וְנִמְצָא, חֻצְפָּה כְּלַפֵּי שְׁמַיָּא בֶּאֱמֶת, דֶּרֶךְ חֻצְפָּה — מַה שֶּׁהוּא נֶגֶד אֲמִתּוּת רְצוֹן הַשֵּׁם יִתְבָּרַךְ —</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Thus actual brazenness toward Heaven—brazenness in the literal sense, acting against the true will of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זֶה אֵין בּוֹ מְצִיאוּת כְּלָל לְטוֹב שֶׁיִּהְיֶה נָטוּעַ בְּלֵב 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has no positive counterpart whatsoever that could be planted in the heart of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וְעַל כֵּן נֶאֱמַר בַּעֲמָלֵק: "תִּמְחֶה", וְאֵין מְקַבְּלִין גֵּר מִמֶּנּוּ (מְכִילְתָּא, סוֹף פָּרָשַׁת בְּשַׁלַּח)</w:t>
      </w:r>
      <w:r>
        <w:rPr>
          <w:rStyle w:val="FootnoteReference"/>
          <w:rFonts w:ascii="Times New Roman" w:hAnsi="Times New Roman" w:eastAsia="Times New Roman" w:cs="Times New Roman"/>
          <w:sz w:val="19"/>
          <w:szCs w:val="19"/>
          <w:rtl/>
        </w:rPr>
        <w:footnoteReference w:id="923"/>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Therefore it is said of Amalek, 'You shall erase,' and a convert from Amalek is not accepted (Mekhilta, end of Parashat Beshalach),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הוּא נִקְרָא "רֵאשִׁית גּוֹיִם", שֶׁכָּל הַגּוֹיִם עִנְיָנָם לַעֲשׂוֹת הֵפֶךְ רְצוֹן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Amalek is called 'the first of the nations': the common characteristic of the nations is to act contrary to the will of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אֶלָּא שֶׁכָּל אֻמָּה הוּא בְּאֵיזֶה עִנְיָן פְּרָטִי,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Each nation expresses this in some particular area,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וַעֲמָלֵק הוּא הָרֵאשִׁית וְהַשֹּׁרֶשׁ שֶׁל דָּבָר זֶה — לְהַחְצִיף לַעֲשׂוֹת הֵפֶךְ רְצוֹן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whereas Amalek is the first and root of the entire phenomenon: brazenly acting against the will of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וְדָבָר זֶה אֵינוֹ כְּלָל בְּיִשְׂרָאֵל,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trait does not exist at all in Israel,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כְּמוֹ שֶׁאָמְרוּ זִכְרוֹנָם לִבְרָכָה (בְּרָכוֹת יז.)</w:t>
      </w:r>
      <w:r>
        <w:rPr>
          <w:rStyle w:val="FootnoteReference"/>
          <w:rFonts w:ascii="Times New Roman" w:hAnsi="Times New Roman" w:eastAsia="Times New Roman" w:cs="Times New Roman"/>
          <w:sz w:val="19"/>
          <w:szCs w:val="19"/>
          <w:rtl/>
        </w:rPr>
        <w:footnoteReference w:id="924"/>
      </w:r>
      <w:r>
        <w:rPr>
          <w:rFonts w:ascii="Times New Roman" w:hAnsi="Times New Roman" w:eastAsia="Times New Roman" w:cs="Times New Roman"/>
          <w:b w:val="0"/>
          <w:bCs w:val="0"/>
          <w:sz w:val="19"/>
          <w:szCs w:val="19"/>
          <w:rtl w:val="1"/>
        </w:rPr>
        <w:t xml:space="preserve">: "גָּלוּי וְיָדוּעַ שֶׁרְצוֹנֵנוּ לַעֲשׂוֹת רְצוֹנְךָ"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the Sages of blessed memory taught (Berakhot 17a): 'It is revealed and known that our will is to do Your will,'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וּכְמוֹ שֶׁכָּתַב רַבֵּנוּ מֹשֶׁה בֶּן מַיְמוֹן (סוֹף פֶּרֶק ב מֵהִלְכוֹת גֵּרוּשִׁין)</w:t>
      </w:r>
      <w:r>
        <w:rPr>
          <w:rStyle w:val="FootnoteReference"/>
          <w:rFonts w:ascii="Times New Roman" w:hAnsi="Times New Roman" w:eastAsia="Times New Roman" w:cs="Times New Roman"/>
          <w:sz w:val="19"/>
          <w:szCs w:val="19"/>
          <w:rtl/>
        </w:rPr>
        <w:footnoteReference w:id="925"/>
      </w:r>
      <w:r>
        <w:rPr>
          <w:rFonts w:ascii="Times New Roman" w:hAnsi="Times New Roman" w:eastAsia="Times New Roman" w:cs="Times New Roman"/>
          <w:b w:val="0"/>
          <w:bCs w:val="0"/>
          <w:sz w:val="19"/>
          <w:szCs w:val="19"/>
          <w:rtl w:val="1"/>
        </w:rPr>
        <w:t xml:space="preserve">, בְּטַעַם "כּוֹפִין עַד שֶׁיֹּאמַר רוֹצֶה אֲנִי",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as Maimonides wrote (end of chapter 2 of the Laws of Divorce) in explaining the rule, 'We compel him until he says: I desire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דְּגַם פּוֹשְׁעֵי יִשְׂרָאֵל אֲמִתּוּת רְצוֹנָם הוּא שֶׁלֹּא לְשַׁנּוֹת רְצוֹן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because even the sinners of Israel, in the truth of their will, do not desire to deviate from the will of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הֲסָתַת הַיֵּצֶר, שֶׁהוּא הַחוֹחַ הַמַּקִּיף הַשּׁוֹשַׁנָּה, גּוֹרֵם לְהִתְפַּשְּׁטוּת בְּמַעֲשֶׂה לְהִדַּמּוֹת לַגּוֹיִם,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Only the incitement of the evil inclination—the thorn surrounding the rose—causes this distortion to spread into action and resemble the nations,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יְדֵי זֶה הוּא קְלִיטַת הַגֵּרִים.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through this occurs the gathering in of converts.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מִשֹּׁרֶשׁ עֲמָלֵק אֵין שָׁם דֻּגְמָא בְּיִשְׂרָאֵל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But the root of Amalek has no corresponding form within Israel whatsoever.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אֶלָּא שֶׁדָּבָר זֶה בָּא בִּלְשׁוֹן רַבּוֹתֵינוּ זִכְרוֹנָם לִבְרָכָה: "גָּלוּי וְיָדוּעַ לְפָנֶיךָ שֶׁרְצוֹנֵנוּ"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Yet the Sages of blessed memory formulated this as: 'It is revealed and known before You that our will...'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דְּרַק לְפָנָיו הוּא גָּלוּי, אֲבָל לְמַרְאִית הָעַיִן הֲרֵי יֵשׁ כַּמָּה מוּמָרִים לְהַכְעִיס.</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this truth is fully revealed only before Him; to outward appearance there are indeed Jews who apostatize deliberately to provoke.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וּכְדֶרֶךְ שֶׁאָמְרוּ</w:t>
      </w:r>
      <w:r>
        <w:rPr>
          <w:rStyle w:val="FootnoteReference"/>
          <w:rFonts w:ascii="Times New Roman" w:hAnsi="Times New Roman" w:eastAsia="Times New Roman" w:cs="Times New Roman"/>
          <w:sz w:val="19"/>
          <w:szCs w:val="19"/>
          <w:rtl/>
        </w:rPr>
        <w:footnoteReference w:id="926"/>
      </w:r>
      <w:r>
        <w:rPr>
          <w:rFonts w:ascii="Times New Roman" w:hAnsi="Times New Roman" w:eastAsia="Times New Roman" w:cs="Times New Roman"/>
          <w:b w:val="0"/>
          <w:bCs w:val="0"/>
          <w:sz w:val="19"/>
          <w:szCs w:val="19"/>
          <w:rtl w:val="1"/>
        </w:rPr>
        <w:t xml:space="preserve"> (סַנְהֶדְרִין קג:): "כְּלוּם כַּוָּנָתוֹ אֶלָּא לְהַכְעִיס אֶת בּוֹרְאוֹ".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they said (Sanhedrin 103b): 'Is his intention anything other than to provoke his Creator?'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וְכֵן אָמְרוּ (קֹהֶלֶת רַבָּה פָּרָשָׁה ז)</w:t>
      </w:r>
      <w:r>
        <w:rPr>
          <w:rStyle w:val="FootnoteReference"/>
          <w:rFonts w:ascii="Times New Roman" w:hAnsi="Times New Roman" w:eastAsia="Times New Roman" w:cs="Times New Roman"/>
          <w:sz w:val="19"/>
          <w:szCs w:val="19"/>
          <w:rtl/>
        </w:rPr>
        <w:footnoteReference w:id="927"/>
      </w:r>
      <w:r>
        <w:rPr>
          <w:rFonts w:ascii="Times New Roman" w:hAnsi="Times New Roman" w:eastAsia="Times New Roman" w:cs="Times New Roman"/>
          <w:b w:val="0"/>
          <w:bCs w:val="0"/>
          <w:sz w:val="19"/>
          <w:szCs w:val="19"/>
          <w:rtl w:val="1"/>
        </w:rPr>
        <w:t xml:space="preserve"> בְּאַחֵר: שֶׁיּוֹדֵעַ רִבּוֹנוֹ וּמִתְכַּוֵּן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similarly they said (Kohelet Rabbah, parashah 7) concerning Acher: that he knows his Master and intends,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שֶׁזֶּה לְמַרְאִית הָעַיִן כְּאִלּוּ רְצוֹנוֹ גַּם כֵּן שֶׁלֹּא לַעֲשׂוֹת וְכוּלֵי, אֲבָל הוּא לְמַרְאִית הָעַיִן בִּלְבַד.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makes it appear as though his will itself were not to do God's will, but that appearance is only superficial.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וּכְמוֹ שֶׁיֵּשׁ לְמַרְאִית הָעַיִן גַּם כֵּן בַּטּוֹב מַה שֶּׁצַּדִּיק מְבַטֵּל, כַּנִּזְכָּר.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same kind of outward appearance exists on the side of good when a righteous person annuls a Divine decree, as explained above.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מִכָּל מָקוֹם, כֵּיוָן שֶׁיֵּשׁ מְצִיאוּת זֶה לְמַרְאֵה עֵינֵי בְּנֵי אָדָם בָּעוֹלָם הַזֶּה,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Nevertheless, since such an appearance exists before human eyes in this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נִמְשָׁךְ גַּם כֵּן מִזֶּה מְצִיאוּת לַעֲמָלֵק בָּעוֹלָם הַזֶּה.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 thereby supplies Amalek with a corresponding apparent existence in this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וּלְכָךְ נִקְרָא "זֵכֶר עֲמָלֵק" רַק "מִתַּחַת הַשָּׁמָיִם",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Therefore the 'memory of Amalek' exists only 'from beneath the heavens.'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דִּלְמַעְלָה מֵהַשָּׁמַיִם אֵין שׁוּם זֵכֶר וְרֹשֶׁם מִמֶּנּוּ כְּלָל, וְאֵין לוֹ שַׂר לְמַעְלָה כְּכָל הָאֻמּוֹת.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Above the heavens there is no memory or trace of him at all, and he has no celestial minister as do the other nations.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וְגַם תַּחַת הַשָּׁמַיִם אֵין לוֹ מְצִיאוּת גָּמוּר, רַק זֵכֶר בִּלְבַד.</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Even beneath the heavens he has no complete existence, only a residual memory.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וְצָרִיךְ לִמְחוֹת הַזֵּכֶר הַהוּא, כְּמוֹ שֶׁמּוֹחִין וּמְקַנְּחִין צְלוֹחִית מֵאָבָק שֶׁעַל גַּבֵּי הַמְכַסֶּה בְּהִירוּת הַכְּלִי.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That memory must be erased, like wiping dust from a flask when the dust obscures the vessel's clarity.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כָּךְ זֵכֶר עֲמָלֵק הוּא הַמְכַסֶּה בְּהִירוּת כְּלִי דְּיִשְׂרָאֵל —</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So the memory of Amalek obscures the clarity of Israel's vessel—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מַה שֶּׁבֶּאֱמֶת רְצוֹנָם לַעֲשׂוֹת רְצוֹנוֹ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namely, the truth that their will is to do His blessed will.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"וַיְזַנֵּב כָּל הַנֶּחֱשָׁלִים",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meaning of 'he cut down all the stragglers.'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שֶׁהַנֶּחֱשָׁל הוּא כַּאֲשֶׁר הָאָדָם בְּעַצְלוּת וְשִׁכְחָה מֵהַכָּרַת שְׁמוֹ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 straggler is a person who has sunk into laziness and forgetfulness of the recognition of His blessed Name,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יְדֵי זֶה הוּא בְּהֶעְלֵם מִדָּבָר זֶה שֶׁרְצוֹנֵנוּ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thereby this truth—'our will is...'—becomes hidden from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וְאָז בָּא זֵכֶר עֲמָלֵק הַנִּמְשָׁךְ מֵהַשִּׁכְחָה דְּיִשְׂרָאֵל.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Then the memory of Amalek enters, drawing its existence from Israel's forgetfulness.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וְעֵיטָא דְּאוֹרַיְתָא לָזֶה הוּא הַזְּכִירָה,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Torah's counsel for this is remembrance: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שֶׁיָּשִׂים הָאָדָם אֶל לִבּוֹ לִמְחוֹת זֵכֶר זֶה מֵהָעוֹלָם,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 person must place upon his heart the task of erasing this memory from the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הַיְנוּ עַל יְדֵי שֶׁיִּזְכֹּר וְיָשִׂים אֶל לִבּוֹ דָּבָר זֶה — שֶׁרְצוֹנֵנוּ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meaning by remembering and internalizing this very truth—that our will is to do God's will,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וְשֶׁאֵין רוֹצֶה כְּלָל דָּבָר שֶׁהוּא נֶגֶד רְצוֹן הַשֵּׁם יִתְבָּרַךְ בְּשׁוּם אֹפֶן,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that one does not truly desire anything contrary to the will of the Blessed One in any way,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שֶׁזֶּהוּ אֱמֶת בְּלִי סָפֵק בְּכָל לְבָבוֹת בְּנֵי יִשְׂרָאֵל.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this is unquestionably true within every Jewish heart.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וְהַזְּכִירָה בְּדָבָר זֶה מִמֵּילָא מוֹחָה הַהֵפֶךְ וְהַשִּׁכְחָה.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Remembering this truth automatically erases its opposite—the state of forgetfulness.</w:t>
      </w:r>
    </w:p>
    <w:p>
      <w:pPr>
        <w:keepNext/>
        <w:keepLines/>
        <w:spacing w:before="60" w:after="20" w:line="240" w:lineRule="auto"/>
        <w:jc w:val="left"/>
      </w:pPr>
      <w:bookmarkStart w:id="9120" w:name="_RLToc0120"/>
      <w:r>
        <w:rPr>
          <w:rFonts w:ascii="Times New Roman" w:hAnsi="Times New Roman" w:eastAsia="Times New Roman" w:cs="Times New Roman"/>
          <w:b w:val="0"/>
          <w:i w:val="0"/>
          <w:sz w:val="19"/>
          <w:szCs w:val="19"/>
        </w:rPr>
        <w:t>Seif 2 - Adar and the Root Will of a Jew</w:t>
      </w:r>
      <w:bookmarkEnd w:id="9120"/>
    </w:p>
    <w:p>
      <w:pPr>
        <w:keepNext/>
        <w:keepLines/>
        <w:spacing w:before="0" w:after="60" w:line="240" w:lineRule="auto"/>
        <w:jc w:val="left"/>
      </w:pPr>
      <w:r>
        <w:rPr>
          <w:rFonts w:ascii="Times New Roman" w:hAnsi="Times New Roman" w:eastAsia="Times New Roman" w:cs="Times New Roman"/>
          <w:b w:val="0"/>
          <w:i/>
          <w:sz w:val="17"/>
          <w:szCs w:val="17"/>
        </w:rPr>
        <w:t>At the year's lowest edge, Purim intoxication reveals that the essential Jewish will remains solely to serve Hashem.</w:t>
      </w:r>
    </w:p>
    <w:p>
      <w:pPr>
        <w:spacing w:after="0" w:line="240" w:lineRule="auto"/>
        <w:sectPr>
          <w:footerReference w:type="default" r:id="rId4130"/>
          <w:headerReference w:type="default" r:id="rId4071"/>
          <w:type w:val="nextPage"/>
          <w:pgSz w:h="14400" w:w="10080" w:orient="portrait"/>
          <w:pgMar w:bottom="1080" w:top="1080" w:left="1260" w:right="720" w:header="540" w:footer="540" w:gutter="0"/>
          <w:pgNumType w:fmt="decimal"/>
        </w:sectPr>
      </w:pPr>
      <w:r>
        <w:rPr>
          <w:rFonts w:ascii="Times New Roman" w:hAnsi="Times New Roman" w:eastAsia="Times New Roman" w:cs="Times New Roman"/>
          <w:b w:val="0"/>
          <w:bCs w:val="0"/>
          <w:sz w:val="19"/>
          <w:szCs w:val="19"/>
          <w:rtl w:val="1"/>
        </w:rPr>
        <w:t>וּזְמַנּוֹ בַּאֲדָר, שֶׁהוּא אַחֲרִית הַשָּׁנָה לַחֳדָשִׁים,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Its appointed time is in Adar, the end of the year when counted by months,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שֶׁהוּא שָׁנָה דְּיִשְׂרָאֵל, שֶׁמּוֹנִין לַלְּבָנָה וּמוֹנִין לִיצִיאַת מִצְרַיִם, שֶׁבּוֹ נַעֲשׂוּ אֻמָּה מְיֻחֶדֶת.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which is Israel's year: Israel counts by the moon and counts from the Exodus from Egypt, when they became a distinct nation.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וְיָדוּעַ דְּעוֹלָם, שָׁנָה, נֶפֶשׁ — הַכֹּל אֶחָד, שֶׁכָּל אֶחָד קוֹמָה שְׁלֵמָה.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 is known that world, year, and soul are parallel structures; each constitutes a complete configuration.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וּכְמוֹ שֶׁבְּקוֹמַת הַנֶּפֶשׁ יֵשׁ רֹאשׁ וְזָנָב,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Just as the structure of the soul has a head and a tail,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וּשְׁלִיטַת עֲמָלֵק — "וַיְזַנֵּב" וְגוֹמֵר — הַיְנוּ בַּמַּדְרֵגָה הַיּוֹתֵר תַּחְתּוֹנָה שֶׁבָּהֶם.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Amalek's dominion—'he cut down the stragglers,' etc.—takes hold at the lowest level within them.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שֶׁזֶּהוּ מַדְרֵגָה הָאַחֲרוֹנָה, שֶׁנִּרְאֶה חַס וְשָׁלוֹם כְּיוֹצֵא מִכְּלַל הָאֻמָּה שֶׁרְצוֹנָם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the final level, where a person may appear, Heaven forbid, to have left the collective nation whose essential will is God's will.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וְאָמְרוּ זִכְרוֹנָם לִבְרָכָה (מִדְרַשׁ תַּנְחוּמָא, תֵּצֵא י)</w:t>
      </w:r>
      <w:r>
        <w:rPr>
          <w:rStyle w:val="FootnoteReference"/>
          <w:rFonts w:ascii="Times New Roman" w:hAnsi="Times New Roman" w:eastAsia="Times New Roman" w:cs="Times New Roman"/>
          <w:sz w:val="19"/>
          <w:szCs w:val="19"/>
          <w:rtl/>
        </w:rPr>
        <w:footnoteReference w:id="928"/>
      </w:r>
      <w:r>
        <w:rPr>
          <w:rFonts w:ascii="Times New Roman" w:hAnsi="Times New Roman" w:eastAsia="Times New Roman" w:cs="Times New Roman"/>
          <w:b w:val="0"/>
          <w:bCs w:val="0"/>
          <w:sz w:val="19"/>
          <w:szCs w:val="19"/>
          <w:rtl w:val="1"/>
        </w:rPr>
        <w:t xml:space="preserve"> שֶׁחָתַךְ עָרְלָתָם.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Sages of blessed memory said (Midrash Tanchuma, Tetzei 10) that Amalek cut off their foreskins.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וְהַיְנוּ שֶׁבְּאוֹתוֹ אֵבֶר יֵשׁ בֶּאֱמֶת חֵלֶק שֶׁצָּרִיךְ לְחָתְכוֹ מִמֶּנּוּ,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signifies that in that organ there is indeed a portion that must be cut away,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אֵין לוֹ שַׁיָּכוּת לִהְיוֹת בְּגוּף יִשְׂרְאֵלִי, שֶׁאֵין הָעָרְלָה נִקְרֵאת אֶלָּא עַל שְׁמָם,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it has no proper place in a Jewish body; indeed, 'foreskin' is characteristically associated with the nations.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מִכָּל מָקוֹם נוֹצַר עִמּוֹ, וְהָאָדָם צָרִיךְ לְכָרְתוֹ.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Nevertheless, it is created together with the person, and he must cut it away.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וְאָמְרוּ זִכְרוֹנָם לִבְרָכָה (בְּרֵאשִׁית רַבָּה פָּרָשָׁה יא)</w:t>
      </w:r>
      <w:r>
        <w:rPr>
          <w:rStyle w:val="FootnoteReference"/>
          <w:rFonts w:ascii="Times New Roman" w:hAnsi="Times New Roman" w:eastAsia="Times New Roman" w:cs="Times New Roman"/>
          <w:sz w:val="19"/>
          <w:szCs w:val="19"/>
          <w:rtl/>
        </w:rPr>
        <w:footnoteReference w:id="929"/>
      </w:r>
      <w:r>
        <w:rPr>
          <w:rFonts w:ascii="Times New Roman" w:hAnsi="Times New Roman" w:eastAsia="Times New Roman" w:cs="Times New Roman"/>
          <w:b w:val="0"/>
          <w:bCs w:val="0"/>
          <w:sz w:val="19"/>
          <w:szCs w:val="19"/>
          <w:rtl w:val="1"/>
        </w:rPr>
        <w:t xml:space="preserve"> דְּכָל דָּבָר צְרִיכִין תִּקּוּן,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Sages of blessed memory taught (Bereishit Rabbah, parashah 11) that everything requires human completion,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שֶׁכָּךְ רָצָה הַשֵּׁם יִתְבָּרַךְ שֶׁיִּהְיֶה נִקְרָא עַל שֵׁם הָאָדָם, שֶׁהוּא הַפּוֹעֵל דָּבָר זֶה שֶׁרְצוֹנֵנוּ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the Blessed One desired that this rectification be attributed to man, who actively brings into deed the truth of 'our will is...'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וְלֹא שֶׁהוּא בַּטֶּבַע כָּךְ.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rather than having it exist automatically by nature.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וַעֲדַיִן יֵשׁ בְּחִירָה לָאָדָם, וְיֵשׁ מוּמָר לַעֲרֵלוּת.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 person therefore still possesses free choice, and a Jew can even abandon circumcision.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אֲבָל מִכָּל מָקוֹם אָמְרוּ זִכְרוֹנָם לִבְרָכָה (נְדָרִים לא:)</w:t>
      </w:r>
      <w:r>
        <w:rPr>
          <w:rStyle w:val="FootnoteReference"/>
          <w:rFonts w:ascii="Times New Roman" w:hAnsi="Times New Roman" w:eastAsia="Times New Roman" w:cs="Times New Roman"/>
          <w:sz w:val="19"/>
          <w:szCs w:val="19"/>
          <w:rtl/>
        </w:rPr>
        <w:footnoteReference w:id="930"/>
      </w:r>
      <w:r>
        <w:rPr>
          <w:rFonts w:ascii="Times New Roman" w:hAnsi="Times New Roman" w:eastAsia="Times New Roman" w:cs="Times New Roman"/>
          <w:b w:val="0"/>
          <w:bCs w:val="0"/>
          <w:sz w:val="19"/>
          <w:szCs w:val="19"/>
          <w:rtl w:val="1"/>
        </w:rPr>
        <w:t xml:space="preserve"> דְּגַם עַרְלֵי יִשְׂרָאֵל בִּכְלַל מוּלִים,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Nevertheless, the Sages of blessed memory taught (Nedarim 31b) that even uncircumcised Jews are included in the category of the circumcised.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אַךְ לְמַרְאִית הָעַיִן הֲרֵי נִרְאֶה עָרֵל,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Yet to outward appearance he looks uncircumcised,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וּמִזֶּה יֵשׁ אֲחִיזָה לַעֲמָלֵק לְמַרְאִית הָעַיִן.</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from this Amalek obtains an apparent foothold.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וְלָכֵן אָמְרוּ (בָּבָא בַּתְרָא קכג:)</w:t>
      </w:r>
      <w:r>
        <w:rPr>
          <w:rStyle w:val="FootnoteReference"/>
          <w:rFonts w:ascii="Times New Roman" w:hAnsi="Times New Roman" w:eastAsia="Times New Roman" w:cs="Times New Roman"/>
          <w:sz w:val="19"/>
          <w:szCs w:val="19"/>
          <w:rtl/>
        </w:rPr>
        <w:footnoteReference w:id="931"/>
      </w:r>
      <w:r>
        <w:rPr>
          <w:rFonts w:ascii="Times New Roman" w:hAnsi="Times New Roman" w:eastAsia="Times New Roman" w:cs="Times New Roman"/>
          <w:b w:val="0"/>
          <w:bCs w:val="0"/>
          <w:sz w:val="19"/>
          <w:szCs w:val="19"/>
          <w:rtl w:val="1"/>
        </w:rPr>
        <w:t xml:space="preserve"> דְּאֵין נוֹפֵל אֶלָּא בְּיַד זַרְעוֹ שֶׁל יוֹסֵף,</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Therefore they said (Bava Batra 123b) that Amalek falls only into the hands of the descendants of Joseph,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שֶׁהוּא כְּנֶגֶד אוֹת בְּרִית הַקֹּדֶשׁ, כַּיָּדוּעַ, וְהוּא שׁוֹמֵר הַבְּרִית,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Joseph corresponds to the sign of the holy covenant, as is known, and he guards the covenant,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שֶׁגַּם לְמַרְאִית הָעַיִן אֵין שׁוּם טַעֲנָה נֶגְדּוֹ.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so that even from outward appearance no claim can be raised against him.</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וְיָדוּעַ: שְׁנֵים עָשָׂר חֳדָשִׁים כְּנֶגֶד שְׁנֵים עָשָׂר שְׁבָטִים,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 is known that the twelve months correspond to the twelve tribes,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וַאֲדָר כְּנֶגֶד יוֹסֵף, דְּלָכֵן יֵשׁ שְׁנֵי אֲדָרִים כְּמוֹ שֶׁיּוֹסֵף נֶחֱלַק לִשְׁנַיִם.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Adar corresponds to Joseph; hence there can be two Adars, just as Joseph was divided into two tribes.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וּבְחֹדֶשׁ זֶה כֹּחַ פְּרִיָּה וּרְבִיָּה,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In this month the power of procreation is manifest,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כְּדֶרֶךְ שֶׁאָמְרוּ (רֹאשׁ הַשָּׁנָה ח.)</w:t>
      </w:r>
      <w:r>
        <w:rPr>
          <w:rStyle w:val="FootnoteReference"/>
          <w:rFonts w:ascii="Times New Roman" w:hAnsi="Times New Roman" w:eastAsia="Times New Roman" w:cs="Times New Roman"/>
          <w:sz w:val="19"/>
          <w:szCs w:val="19"/>
          <w:rtl/>
        </w:rPr>
        <w:footnoteReference w:id="932"/>
      </w:r>
      <w:r>
        <w:rPr>
          <w:rFonts w:ascii="Times New Roman" w:hAnsi="Times New Roman" w:eastAsia="Times New Roman" w:cs="Times New Roman"/>
          <w:b w:val="0"/>
          <w:bCs w:val="0"/>
          <w:sz w:val="19"/>
          <w:szCs w:val="19"/>
          <w:rtl w:val="1"/>
        </w:rPr>
        <w:t xml:space="preserve">: אֵימָתַי לָבְשׁוּ כָרִים? הַצֹּאן מִתְעַבְּרוֹת בַּאֲדָר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they said (Rosh Hashanah 8a): When do the sheep become clothed with fleece? The flock conceives in Adar, etc.</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וּמַזָּלוֹ דָּגִים עַל שֵׁם "וְיִדְגּוּ לָרֹב".</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Its zodiac sign is Pisces, corresponding to the blessing, 'May they multiply like fish.'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וּפְרִיָּה וּרְבִיָּה נִמְשָׁךְ מֵהַדַּעַת, כְּטַעַם "וְהָאָדָם יָדַע".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Procreation extends from da'at, knowledge, in the sense of the verse, 'And the man knew.'</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עַל כֵּן בּוֹ נוֹלַד מֹשֶׁה רַבֵּנוּ עָלָיו הַשָּׁלוֹם, שֶׁהוּא סוֹד הַדַּעַת,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Therefore Moses our teacher, peace be upon him, who embodies the mystery of da'at, was born in this month,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וּמֵת גַּם כֵּן בּוֹ, וְנִסְתְּמוּ מַעְיְנוֹת הַחָכְמָה.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he also died in it, whereupon the wellsprings of wisdom were stopped up.</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סְתִימָה הִיא אֹטֶם וְעָרְלָה הַנִּמְשָׁךְ מִמְּצִיאוּת עָרְלַת הַגּוּף בָּעוֹלָם הַזֶּה.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Closure is blockage and orlah, extending from the existence of bodily foreskin in this world.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וּמִצַּד הַזֶּה הִפִּיל הָמָן פּוּר עַל חֹדֶשׁ זֶה, שֶׁחָשַׁב שֶׁבּוֹ יִהְיֶה נִצְחוֹנוֹ.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From this aspect Haman cast the lot upon this month, thinking that in it he would achieve his victory.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וְנַהֲפוֹךְ הוּא: דְּרַק בְּאוֹתוֹ חֹדֶשׁ הוּא מַפַּלְתּוֹ בְּיַד זַרְעָא דְיוֹסֵף, שֶׁהֵם כְּנֶגֶד אוֹתוֹ חֹדֶשׁ.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But the opposite occurred: specifically in that month came his downfall at the hands of Joseph's descendants, who correspond to that month.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בֶאֱמֶת "וְעַמֵּךְ כֻּלָּם צַדִּיקִים" — שׁוֹמְרֵי הַבְּרִית,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in truth, 'Your people are all righteous'—guardians of the covenant,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כְּהוֹרָאַת מִלַּת "צַדִּיק" עַל דֶּרֶךְ הַסּוֹד (זֹהַר, חֵלֶק א, נט:)</w:t>
      </w:r>
      <w:r>
        <w:rPr>
          <w:rStyle w:val="FootnoteReference"/>
          <w:rFonts w:ascii="Times New Roman" w:hAnsi="Times New Roman" w:eastAsia="Times New Roman" w:cs="Times New Roman"/>
          <w:sz w:val="19"/>
          <w:szCs w:val="19"/>
          <w:rtl/>
        </w:rPr>
        <w:footnoteReference w:id="933"/>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the word tzaddik signifies according to the mystical teaching (Zohar, Part I, 59b),</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וּכְפִשְׁטֵיהּ, שֶׁהוּא עֲשִׂיַּת רְצוֹן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in its plain sense as well: doing the will of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וְכֵן "עַמֵּךְ כֻּלָּם" — גָּלוּי וְיָדוּעַ שֶׁרְצוֹנֵנוּ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Likewise, 'Your people are all...' means that it is revealed and known that our will is to do His will.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וְהַכֹּל אֶחָד, דְּמַה שֶּׁרְצוֹנֵנוּ וְכוּלֵי נִמְשָׁךְ מִשְּׁמִירַת הַבְּרִית,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two ideas are one, for this underlying will flows from guarding the covenant,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וּמִבְּרִית הַחָתוּם בִּבְשָׂרֵנוּ, שֶׁמִּקְּטַנּוּתוֹ וְעַד שֶׁאֵין בּוֹ דַּעַת וְרָצוֹן כְּלָל, נוֹשֵׂא חוֹתָמוֹ יִתְבָּרַךְ עַל בְּשָׂרוֹ.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from the covenant sealed in our flesh: from infancy, before a person possesses knowledge or conscious will, he already bears God's seal upon his body.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כְּמוֹ שֶׁהָעֶבֶד נִרְצָע לְסִימַן עַבְדוּת עוֹלָם,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Just as a slave's ear is pierced as a sign of permanent servitude,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כָּךְ זֶה סִימָן שֶׁכָּל גּוּפוֹ מְשֻׁעְבָּד לְהַשֵּׁם יִתְבָּרַךְ גַּם בְּזוּלַת רְצוֹנוֹ.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so circumcision is a sign that the entire body is bound in service to the Blessed One even apart from one's conscious will.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רְצוֹנוֹ לוֹמַר: אַף שֶׁכְּפִי הַנִּרְאֶה מִפְּעֻלּוֹתָיו וּרְצוֹנוֹ אֵין כֵּן, מִכָּל מָקוֹם אֲמִתּוּת רְצוֹנוֹ הוּא כָּךְ.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That is: even when his actions and expressed will appear otherwise, the truth of his innermost will remains so.</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וְעַל כֵּן בְּפוּרִים חַיָּב לְבַסּוּמֵי עַד דְּלָא יָדַע,</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Therefore on Purim one is obligated to become intoxicated until he does not know,</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אָז אָדָם נִכָּר בְּכוֹסוֹ, שֶׁעוֹשֶׂה רַק כְּפִי כֹּחַ הַנָּטוּעַ בּוֹ, וְאֵין מַעְצוֹר לְרוּחוֹ,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then a person is revealed through his cup: he acts only according to the power implanted within him, with no restraint upon his spirit,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לַעֲשׂוֹת גַּם מַה שֶּׁנֶּגֶד רְצוֹן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even potentially doing what runs contrary to the will of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 xml:space="preserve">כְּעִנְיַן (מְגִלָּה ז:)</w:t>
      </w:r>
      <w:r>
        <w:rPr>
          <w:rStyle w:val="FootnoteReference"/>
          <w:rFonts w:ascii="Times New Roman" w:hAnsi="Times New Roman" w:eastAsia="Times New Roman" w:cs="Times New Roman"/>
          <w:sz w:val="19"/>
          <w:szCs w:val="19"/>
          <w:rtl/>
        </w:rPr>
        <w:footnoteReference w:id="934"/>
      </w:r>
      <w:r>
        <w:rPr>
          <w:rFonts w:ascii="Times New Roman" w:hAnsi="Times New Roman" w:eastAsia="Times New Roman" w:cs="Times New Roman"/>
          <w:b w:val="0"/>
          <w:bCs w:val="0"/>
          <w:sz w:val="19"/>
          <w:szCs w:val="19"/>
          <w:rtl w:val="1"/>
        </w:rPr>
        <w:t xml:space="preserve">: קָם רַבָּה וְשַׁחְטֵיהּ לְרַבִּי זֵירָא,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as in the incident (Megillah 7b) where Rabbah arose and slaughtered Rabbi Zeira,</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כִּי הוּא הָיָה נָטוּעַ בּוֹ כֹּחַ זֶה, כְּמוֹ שֶׁכָּתוּב סוֹף שַׁבָּת: "מַר נַמֵּי עָנֵישׁ וְקָטֵיל".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this force was present within him, as stated at the end of Shabbat: 'The Master too punishes and kills.'</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וְכָל כֹּחוֹת רָעִים שֶׁיֵּשׁ בְּעוֹבְדֵי כּוֹכָבִים וּמַזָּלוֹת הֵם נְטוּעִים גַּם כֵּן בְּיִשְׂרָאֵל, כַּנִּזְכָּר,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All the negative powers found among the idolatrous nations are likewise planted within Israel, as explained above,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רַק שֶׁהֵם מִשְׁתַּמְּשִׁים בָּהֶם לְטוֹבָה, וּבָזֶה מִתְבָּרְרִים אוֹתָם הַכֹּחוֹת.</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but Israel employs them for good, and thereby those powers themselves are clarified and rectified.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וְזֶהוּ עַל יְדֵי הַנֶּפֶשׁ הַמַּנְהִיג לַגּוּף.</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This is accomplished through the soul that governs the body.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אֲבָל בְּעֵת שִׁכְרוּת, שֶׁהַגּוּף פּוֹעֵל בְּלֹא הִתְבּוֹנְנוּת מֵהַנֶּפֶשׁ,</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But in a state of intoxication, when the body acts without reflective direction from the soul,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כְּשִׁכְרוּתוֹ שֶׁל לוֹט, נִדּוֹן כְּשׁוֹטֶה שֶׁפָּטוּר מִכְּלוּם,</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like Lot in his drunkenness, a person is regarded like one lacking sound mind and is exempt from responsibility,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שֶׁאָז יוּכַל לִפְעוֹל כָּל עִנְיְנֵי פְּעֻלּוֹת הַשַּׁיָּכִים לַכֹּחַ הַהוּא.</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for then the body can express whatever actions belong to the power embedded within it.</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וְאָז הוּא הַבֵּירוּר שֶׁכֹּחַ דַּעֲמָלֵק לֹא נִמְצָא נָטוּעַ בְּגוּפוֹת בְּנֵי יִשְׂרָאֵל כְּלָל.</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At that point it becomes clarified that the power of Amalek is not planted in Jewish bodies at all.</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וְאַף דְּלָא יָדַע בֵּין "אָרוּר" וְכוּלֵי,</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even though he does not know the difference between 'cursed...' and so forth,</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פֵּירוּשׁ: מָרְדֳּכַי, שֶׁנִּקְרָא "הַיְּהוּדִי", שֶׁכָּפַר בַּעֲבוֹדָה זָרָה,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meaning is this: Mordechai, who is called 'the Jew,' rejected idolatry,</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הַיְנוּ שֶׁלֹּא רָצָה לַעֲשׂוֹת שׁוּם דָּבָר שֶׁהוּא נֶגֶד רְצוֹן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meaning that he refused to do anything contrary to the will of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וּבָזֶה הָיָה הוּא הַמְיֻחָד בְּאוֹתוֹ דּוֹר.</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and in this he was unique in that generation.</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וְהָמָן מַמָּשׁ בְּהֵפֶךְ — רָצָה לַעֲקוֹר כָּל הָאֻמָּה הָעוֹשִׂים רְצוֹן הַשֵּׁם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Haman was precisely the opposite: he sought to uproot the entire nation that does the will of the Blessed One.</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וּכְשֶׁהוּא שִׁכּוֹר כָּל כָּךְ עַד שֶׁאֵינוֹ יוֹדֵעַ מַעֲלַת זֶה וְחֶסְרוֹן זֶה,</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When a Jew becomes so intoxicated that he no longer consciously knows the virtue of the one and the deficiency of the other,</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שֶׁאָז נִתְגַּלָּה שֹׁרֶשׁ עַצְמוּתוֹ,</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the root of his essential being is revealed.</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0"/>
          <w:bCs w:val="0"/>
          <w:sz w:val="19"/>
          <w:szCs w:val="19"/>
          <w:rtl w:val="1"/>
        </w:rPr>
        <w:t>אָז יוּכְלוּ לְהַכִּיר הַמְּבִינִים אֲמִתּוּת רְצוֹן אִישׁ הַיִּשְׂרְאֵלִי, שֶׁהוּא רַק לַעֲשׂוֹת רְצוֹנוֹ יִתְבָּרַךְ.</w:t>
      </w:r>
      <w:r>
        <w:rPr>
          <w:rFonts w:ascii="Times New Roman" w:hAnsi="Times New Roman" w:eastAsia="Times New Roman" w:cs="Times New Roman"/>
          <w:b w:val="0"/>
          <w:bCs w:val="0"/>
          <w:sz w:val="19"/>
          <w:szCs w:val="19"/>
        </w:rPr>
        <w:t xml:space="preserve"> </w:t>
      </w:r>
      <w:r>
        <w:rPr>
          <w:rFonts w:ascii="Times New Roman" w:hAnsi="Times New Roman" w:eastAsia="Times New Roman" w:cs="Times New Roman"/>
          <w:b w:val="1"/>
          <w:bCs w:val="1"/>
          <w:sz w:val="19"/>
          <w:szCs w:val="19"/>
        </w:rPr>
        <w:t>– Those who understand can then recognize the true will of a Jew: it is solely to do His blessed will.</w:t>
      </w:r>
    </w:p>
    <w:p w:rsidR="00000000" w:rsidDel="00000000" w:rsidP="00000000" w:rsidRDefault="00000000" w:rsidRPr="00000000" w14:paraId="00000001">
      <w:pPr>
        <w:keepNext/>
        <w:keepLines/>
        <w:spacing w:after="30" w:lineRule="auto" w:before="0" w:line="240"/>
        <w:jc w:val="center"/>
        <w:rPr/>
      </w:pPr>
      <w:bookmarkStart w:id="9121" w:name="_RLToc0121"/>
      <w:r>
        <w:rPr>
          <w:rFonts w:ascii="Times New Roman" w:hAnsi="Times New Roman" w:eastAsia="Times New Roman" w:cs="Times New Roman"/>
          <w:b w:val="0"/>
          <w:i w:val="0"/>
          <w:sz w:val="21"/>
          <w:szCs w:val="21"/>
        </w:rPr>
        <w:t>Siman 50 - Teshuvah and the Great Shofar</w:t>
      </w:r>
      <w:bookmarkEnd w:id="9121"/>
    </w:p>
    <w:p>
      <w:pPr>
        <w:keepNext/>
        <w:keepLines/>
        <w:spacing w:before="0" w:after="60" w:line="240" w:lineRule="auto"/>
        <w:jc w:val="center"/>
      </w:pPr>
      <w:r>
        <w:rPr>
          <w:rFonts w:ascii="Times New Roman" w:hAnsi="Times New Roman" w:eastAsia="Times New Roman" w:cs="Times New Roman"/>
          <w:b w:val="0"/>
          <w:i/>
          <w:sz w:val="17"/>
          <w:szCs w:val="17"/>
        </w:rPr>
        <w:t>The Ten Days of Repentance and the shofar awaken both human return and a corresponding awakening from Above, culminating in the fixed holiness of Yom Kippur.</w:t>
      </w:r>
    </w:p>
    <w:p>
      <w:pPr>
        <w:keepNext/>
        <w:keepLines/>
        <w:spacing w:before="20" w:after="20" w:line="240" w:lineRule="auto"/>
        <w:jc w:val="left"/>
      </w:pPr>
      <w:bookmarkStart w:id="9122" w:name="_RLToc0122"/>
      <w:r>
        <w:rPr>
          <w:rFonts w:ascii="Times New Roman" w:hAnsi="Times New Roman" w:eastAsia="Times New Roman" w:cs="Times New Roman"/>
          <w:b w:val="0"/>
          <w:i w:val="0"/>
          <w:sz w:val="19"/>
          <w:szCs w:val="19"/>
        </w:rPr>
        <w:t>Seif 1 - The Ten Days: Return when He Is Near</w:t>
      </w:r>
      <w:bookmarkEnd w:id="9122"/>
    </w:p>
    <w:p>
      <w:pPr>
        <w:keepNext/>
        <w:keepLines/>
        <w:spacing w:before="0" w:after="60" w:line="240" w:lineRule="auto"/>
        <w:jc w:val="left"/>
      </w:pPr>
      <w:r>
        <w:rPr>
          <w:rFonts w:ascii="Times New Roman" w:hAnsi="Times New Roman" w:eastAsia="Times New Roman" w:cs="Times New Roman"/>
          <w:b w:val="0"/>
          <w:i/>
          <w:sz w:val="17"/>
          <w:szCs w:val="17"/>
        </w:rPr>
        <w:t>These days gather Israel's collective cry, awakening even distant souls toward repentance and the future Great Shofar.</w:t>
      </w:r>
    </w:p>
    <w:p w:rsidR="00000000" w:rsidDel="00000000" w:rsidP="00000000" w:rsidRDefault="00000000" w:rsidRPr="00000000" w14:paraId="00000002">
      <w:pPr>
        <w:spacing w:after="0" w:line="240" w:lineRule="auto"/>
        <w:rPr/>
      </w:pPr>
      <w:r w:rsidDel="00000000" w:rsidR="00000000" w:rsidRPr="00000000">
        <w:rPr>
          <w:rFonts w:ascii="Times New Roman" w:cs="Times New Roman" w:eastAsia="Times New Roman" w:hAnsi="Times New Roman"/>
          <w:b w:val="0"/>
          <w:bCs w:val="0"/>
          <w:sz w:val="19"/>
          <w:szCs w:val="19"/>
          <w:rtl w:val="1"/>
        </w:rPr>
        <w:t>עִנְיַן עֲשֶׂרֶת יְמֵי תְשׁוּבָה, אַף דְּצָרִיךְ אָדָם לִהְיוֹת כָּל יָמָיו בִּתְשׁוּבָה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matter of the Ten Days of Repentance: although a person must live all his days in repentance,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רַק אָז נִקְרָא "בְּהִמָּצְאוֹ" וּ"בִּהְיוֹתוֹ קָרוֹב", כְּמוֹ שֶׁאָמְרוּ בְּרֹאשׁ הַשָּׁנָה י״ח עַמּוּד 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only then is it called "when He may be found" and "when He is near," as they said in Rosh Hashanah 18a.</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וְזֶה שַׁיָּךְ בִּתְפִלָּה, דְּעֵת רָצוֹן מִילְתָא הוּא, כְּמוֹ שֶׁאָמְרוּ בְּבְרָכוֹת ח׳ עַמּוּד א</w:t>
      </w:r>
      <w:r>
        <w:rPr>
          <w:rStyle w:val="FootnoteReference"/>
          <w:rFonts w:ascii="Times New Roman" w:hAnsi="Times New Roman" w:eastAsia="Times New Roman" w:cs="Times New Roman"/>
          <w:sz w:val="19"/>
          <w:szCs w:val="19"/>
          <w:rtl/>
        </w:rPr>
        <w:footnoteReference w:id="935"/>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distinction applies to prayer, for an auspicious time is significant, as they said in Berakhot 8a;</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אֲבָל תְּשׁוּבָה, כָּל יוֹמָא זִמְנֵיה</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but as for repentance, every day is its proper time,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דְּהַשֵּׁם יִתְבָּרַךְ הִבְטִיחַ לְקַבֵּל שָׁבִים לְעוֹלָם, וְעַד יוֹם מוֹתוֹ מְחַכֶּה לו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the Blessed One promised to accept those who return at all times, and He waits for a person until the day of his death;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אִם יָשׁוּב — מִיָּד מְקַבְּלו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if he returns, He accepts him immediately.</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רַק שֶׁאָמְרוּ שָׁם בְּרֹאשׁ הַשָּׁנָה דְּיֵשׁ שֶׁנִּכְתָּם עֲוֹנוֹ לְפָנָיו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Only, they said there in Rosh Hashanah that there are cases in which a person's sin becomes indelibly sealed before Him,</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וּמְפָרֵשׁ לָהּ עַל יְדֵי חֲתִימַת גְּזַר דִּין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this is explained there in terms of the sealing of the decree.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הָעִנְיָן: "חַטָּאִים תְּרַדֵּף רָעָה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idea is contained in the verse, "Evil pursues sinners,"</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כְּדֶרֶךְ שֶׁאָמְרוּ בְּבָבָא בַּתְרָא ט״ז</w:t>
      </w:r>
      <w:r>
        <w:rPr>
          <w:rStyle w:val="FootnoteReference"/>
          <w:rFonts w:ascii="Times New Roman" w:hAnsi="Times New Roman" w:eastAsia="Times New Roman" w:cs="Times New Roman"/>
          <w:sz w:val="19"/>
          <w:szCs w:val="19"/>
          <w:rtl/>
        </w:rPr>
        <w:footnoteReference w:id="936"/>
      </w:r>
      <w:r>
        <w:rPr>
          <w:rFonts w:ascii="Times New Roman" w:cs="Times New Roman" w:eastAsia="Times New Roman" w:hAnsi="Times New Roman"/>
          <w:b w:val="0"/>
          <w:bCs w:val="0"/>
          <w:sz w:val="19"/>
          <w:szCs w:val="19"/>
          <w:rtl w:val="1"/>
        </w:rPr>
        <w:t xml:space="preserve"> עַמּוּד א: "הוּא שָׂטָן, הוּא..." וְכוּלֵי</w:t>
      </w:r>
      <w:r>
        <w:rPr>
          <w:rStyle w:val="FootnoteReference"/>
          <w:rFonts w:ascii="Times New Roman" w:hAnsi="Times New Roman" w:eastAsia="Times New Roman" w:cs="Times New Roman"/>
          <w:sz w:val="19"/>
          <w:szCs w:val="19"/>
          <w:rtl/>
        </w:rPr>
        <w:footnoteReference w:id="937"/>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in the sense of the teaching in Bava Batra 16a, "He is the Satan, he is..." and so forth;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דְּכָל מַה שֶּׁיֶּאֱרַע לָאָדָם בָּעוֹלָם הַזֶּה בְּעִנְיְנֵי בָּנֵי, חַיֵּי וּמְזוֹנֵי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whatever befalls a person in this world in the matters of children, life, and sustenance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מְפֹרָשׁ בַּתּוֹרָה שֶׁהוּא כְּפִי מַעֲשָׂיו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is set forth in the Torah as corresponding to his deeds.</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וּכְדֶרֶךְ שֶׁאָמְרוּ: "אִם בְּחֻקֹּתַי" וְגוֹמֵר</w:t>
      </w:r>
      <w:r>
        <w:rPr>
          <w:rStyle w:val="FootnoteReference"/>
          <w:rFonts w:ascii="Times New Roman" w:hAnsi="Times New Roman" w:eastAsia="Times New Roman" w:cs="Times New Roman"/>
          <w:sz w:val="19"/>
          <w:szCs w:val="19"/>
          <w:rtl/>
        </w:rPr>
        <w:footnoteReference w:id="938"/>
      </w:r>
      <w:r>
        <w:rPr>
          <w:rFonts w:ascii="Times New Roman" w:cs="Times New Roman" w:eastAsia="Times New Roman" w:hAnsi="Times New Roman"/>
          <w:b w:val="0"/>
          <w:bCs w:val="0"/>
          <w:sz w:val="19"/>
          <w:szCs w:val="19"/>
          <w:rtl w:val="1"/>
        </w:rPr>
        <w:t xml:space="preserve">, וְכֵן הַרְבֵּה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Thus Scripture says, "If you walk in My statutes..." and there are many passages of this kind.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וְעַל הָרֹב גָּלוּי לְבַעֲלֵי עֵינַיִם טְהוֹרוֹת הַסִּבּוֹת הַפְּרָטִיּוֹת שֶׁל כָּל דְּבַר מִקְרֶה שֶׁיֶּאֱרַע לָאָדָם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the most part, to those whose eyes are pure, the particular causes of each event that befalls a person are discernible.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אִם לְטוֹב — הוּא עַל יְדֵי אֵיזֶה דָּבָר טוֹב דְּהָיָה רָגִיל בּו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If the event is for good, it comes through some good practice to which he had been accustomed;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וְהַהֵפֶךְ בְּהֵפֶךְ — נַעֲשֶׂה סִבָּה טִבְעִית לִפְעֹל לוֹ אֵיזֶה רָעָה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the reverse is likewise true: a contrary deed becomes a natural cause that brings some evil upon him.</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דֶּרֶךְ מָשָׁל, מִי שֶׁאֵין מַשָּׂאוֹ וּמַתָּנוֹ בֶּאֱמוּנָה, נִגְרָם לוֹ אֵיזֶה הֶפְסֵד בְּמַשָּׂא וּמַתָּן עַל יְדֵי זֶה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example, one who does not conduct his business dealings faithfully may thereby suffer some loss in business;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וּבְשִׁקּוּעַ בְּתַאֲוַת אֲכִילָה יָבוֹא לְאֵיזוֹ מַחֲלָה, רְצוֹנוֹ לוֹמַר עַל יְדֵי אֲכִילָה גַּסָּה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immersion in the desire for food can lead to illness, meaning through coarse or excessive eating;</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וּמִשִּׁקּוּעַ בְּנִיאוּף — קַשְׁתּוֹ נִנְעֶרֶת, רַחֲמָנָא לִיצְלַן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from immersion in sexual immorality, his "bow" may be emptied, may the Merciful One save us,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שֶׁלֹּא לְהוֹלִיד כְּלָל, אוֹ לְהוֹלִיד בָּנִים חַלָּשִׁים שֶׁאֵינָם מִתְקַיְּמִים, וְכַדּוֹמֶה לָזֶה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so that he cannot father children at all, or fathers weak children who do not survive, and similar consequences.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וְזֶה נִקְרָא גְּזַר דִּין, רַחֲמָנָא לִיצְלַן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is what is called a decree of judgment, may the Merciful One save us.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וְעִנְיַן "נִכְתָּם" הַיְנוּ כְּכֶתֶם הָעוֹבֵר מֵעֵבֶר לְעֵבֶר בְּחֹזֶק שֶׁאֵינוֹ מִתְכַּבֵּס</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meaning of "indelibly stained" is like a stain that penetrates through and through with such force that it cannot be washed out.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הַיְנוּ כִּי בְּכָל דָּבָר יֵשׁ עֶשֶׂר מַדְרֵגוֹת, כַּיָּדוּע</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in every matter there are ten levels, as is known;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שֶׁזֶּהוּ סֵדֶר הַמַּדְרֵגוֹת שֶׁל כָּל דָּבָר לִהְיוֹת קוֹמָה שְׁלֵמָה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is the ordered structure through which each thing becomes a complete configuration.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w:t>
      </w:r>
      <w:r>
        <w:rPr>
          <w:rFonts w:ascii="Times New Roman" w:cs="Times New Roman" w:eastAsia="Times New Roman" w:hAnsi="Times New Roman"/>
          <w:b w:val="0"/>
          <w:bCs w:val="0"/>
          <w:sz w:val="19"/>
          <w:szCs w:val="19"/>
          <w:rtl w:val="1"/>
        </w:rPr>
        <w:t xml:space="preserve">וְעֵת אֲשֶׁר שָׁלַט הָאָדָם" וְגוֹמֵר</w:t>
      </w:r>
      <w:r>
        <w:rPr>
          <w:rStyle w:val="FootnoteReference"/>
          <w:rFonts w:ascii="Times New Roman" w:hAnsi="Times New Roman" w:eastAsia="Times New Roman" w:cs="Times New Roman"/>
          <w:sz w:val="19"/>
          <w:szCs w:val="19"/>
          <w:rtl/>
        </w:rPr>
        <w:footnoteReference w:id="939"/>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Thus, when "man rules" and so forth,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שֶׁנַּעֲשָׂה קוֹמָה שְׁלֵמָה דְּאָדָם רַע</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so that a complete configuration of an evil person has been formed,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רְצוֹנוֹ לוֹמַר, שֶׁהִגִּיעַ לְעוֹמֶק רֵאשִׁית, שֶׁכָּל מַחְשְׁבוֹתָיו וּרְצוֹנוֹתָיו שְׁקוּעִים בְּכָך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meaning that he has reached all the way to the depth of the first point, until all his thoughts and desires are immersed in that evil,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עַד שֶׁנִּשְׁמַן לְבָבוֹ וְאָזְנָיו מִלָּשׁוּב כְּלָל — זֶה נִקְרָא "נִכְתָּם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until his heart and ears have become dulled against returning at all - this is called being indelibly stained,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דְּאֵין כִּבּוּס מוֹעִיל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so that ordinary cleansing no longer helps.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כִּי כִבּוּס הוּא עַל יְדֵי דְּבָרִים הַמַּעֲבִירִים הַכֶּתֶם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washing works through things that remove the stain,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וְהֵם דְּבָרִים הַמְכַפְּרִים וּמְקַנְּחִים, כְּעִנְיַן תּוֹרָה וּתְפִלָּה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namely, means that atone and cleanse, such as Torah and prayer.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מַה שֶּׁאֵין כֵּן תְּשׁוּבָה, שֶׁהִיא הֲשָׁבַת הַדָּבָר לִכְמוֹת שֶׁהָיָה קֹדֶם הַחֵטְא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Repentance, by contrast, restores the thing to the state in which it stood before the sin,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וּכְאִלּוּ אֵין כָּאן כֶּתֶם כְּלָל — זֶה מוֹעִיל לְעוֹלָם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so that it is as though no stain existed at all; this remains effective in every circumstance.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אֶלָּא שֶׁיֵּשׁ עֶשְׂרִים וְאַרְבָּעָה דְּבָרִים הַמְעַכְּבִין אֶת הַתְּשׁוּבָה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There are, however, twenty-four things that obstruct repentance,</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כְּמוֹ שֶׁהֵבִיאוּ רַבֵּנוּ יִצְחָק אַלְפָסִי וְרַבֵּנוּ אָשֵׁר בְּסוֹף יוֹמָא</w:t>
      </w:r>
      <w:r>
        <w:rPr>
          <w:rStyle w:val="FootnoteReference"/>
          <w:rFonts w:ascii="Times New Roman" w:hAnsi="Times New Roman" w:eastAsia="Times New Roman" w:cs="Times New Roman"/>
          <w:sz w:val="19"/>
          <w:szCs w:val="19"/>
          <w:rtl/>
        </w:rPr>
        <w:footnoteReference w:id="940"/>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as cited by Rabbeinu Yitzchak Alfasi and Rabbeinu Asher at the end of tractate Yoma.</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וּבְוַדַּאי אֵין לְךָ דָּבָר הָעוֹמֵד בִּפְנֵי הַתְּשׁוּבָה אִם שָׁב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Certainly, nothing can stand before repentance once a person actually returns;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אֶלָּא שֶׁהֵם מְעַכְּבִין בְּיָדוֹ מִלָּשׁוּב כְּלָל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rather, these things obstruct him from coming to repentance in the first place.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וְאַף עַל פִּי שֶׁמִּן הַמֵּצַר צָעַק לִבּוֹ אֶל הַשֵּׁם בִּתְפִלָּה לְהוֹשִׁיעוֹ מִצָּרָתוֹ הַנִּגְרֶמֶת לוֹ עַל יְדֵי חֶטְאו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Even though from within his distress his heart may cry out to the Lord in prayer to save him from the trouble brought about by his sin,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מִכָּל מָקוֹם אֵין גּוֹמֵר בְּלִבּוֹ לָשׁוּב בֶּאֱמֶת כְּלָל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he still does not reach a genuine inner resolve to repent.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וְזֶהוּ עַל יְדֵי שֶׁנִּכְתָּם עֲוֹנוֹ, שֶׁעַל זֶה הֵם כְּלַל הָעֶשְׂרִים וְאַרְבָּעָה דְּבָרִים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is because his sin has become deeply stained; this is the common principle underlying the twenty-four obstructing factors.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כְּמוֹ "בַּעַל מַחֲשָׁבוֹת רָעוֹת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One example is a person habitually possessed by evil thoughts,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דְּהַיְנוּ שֶׁהָרַע גָּבַר בְּכָל כֹּחוֹתָיו עַד שֹׁרֶשׁ הַמַּחֲשָׁבָה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meaning that evil has gained mastery over all his faculties, all the way to the root of thought,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עַד שֶׁהוּא מְחַשֵּׁב בָּרַע תָּדִיר, רַחֲמָנָא לִיצְלַן, וְלֹא יַעַזְבֶנּו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until he thinks continually about evil, may the Merciful One save us, and does not abandon it.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וְכֵן כֻּלָּם הֵם עֶשְׂרִים וְאַרְבָּעָה מִינֵי מַדְרֵגוֹת שֶׁל עֲוֹנוֹת הַנִּכְתָּמִים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So too, all of them are twenty-four types of levels of sins that have become deeply stained,</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שֶׁהֵם כְּנֶגֶד עֶשְׂרִים וְאַרְבָּעָה "שָׁבְקֵי לְהוּ" דְּבְתַעֲנִית ה׳, סוֹף עַמּוּד א; עַיֵּן שָׁם</w:t>
      </w:r>
      <w:r>
        <w:rPr>
          <w:rStyle w:val="FootnoteReference"/>
          <w:rFonts w:ascii="Times New Roman" w:hAnsi="Times New Roman" w:eastAsia="Times New Roman" w:cs="Times New Roman"/>
          <w:sz w:val="19"/>
          <w:szCs w:val="19"/>
          <w:rtl/>
        </w:rPr>
        <w:footnoteReference w:id="941"/>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corresponding to the twenty-four cases of "they left them" mentioned in Taanit 5a, at the end of the page; see there,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וְאֵין כָּאן מְקוֹם בֵּאוּרָם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this is not the place to explain them.</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רַק בִּכְלָל, כָּל אִישׁ אֲשֶׁר יֵדַע נִגְעֵי לְבָבו</w:t>
      </w:r>
      <w:r w:rsidDel="00000000" w:rsidR="00000000" w:rsidRPr="00000000">
        <w:rPr>
          <w:rFonts w:ascii="Times New Roman" w:cs="Times New Roman" w:eastAsia="Times New Roman" w:hAnsi="Times New Roman"/>
          <w:b w:val="0"/>
          <w:bCs w:val="0"/>
          <w:sz w:val="19"/>
          <w:szCs w:val="19"/>
          <w:rtl/>
        </w:rPr>
        <w:t>ֹ —</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In general, every person who knows the afflictions of his own heart,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אֵיזוֹ עֲבֵרָה שֶׁמְּלַפַּפְתּוֹ וְהוֹלֶכֶת עִמּוֹ, רְצוֹנוֹ לוֹמַר שֶׁקָּשֶׁה לוֹ לָשׁוּב הֵימֶנָּה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knows of a particular transgression that wraps itself around him and accompanies him - meaning that it is difficult for him to return from it -</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וַדַּאי הוּא עַל יְדֵי שֶׁנִּכְתָּם מֵעֲוֹנוֹ, וְהוּא עָנָף אֶחָד מֵאוֹתָן עֶשְׂרִים וְאַרְבָּעָה דְּבָרִים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is certainly because the sin has become deeply impressed within him, and it is a branch of one of those twenty-four matters.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וְצָרִיךְ לְהִתְאַמֵּץ עַל זֶה בַּעֲשֶׂרֶת יְמֵי 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He must therefore exert himself specifically over this during the Ten Days of Repentance,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שֶׁאָז הַשֵּׁם יִתְבָּרַךְ מָצוּי וְקָרוֹב, עַד שֶׁאֵין שׁוּם דָּבָר הַמְעַכֵּב, דְּהַיְנוּ הַמֶּרְחָק</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then the Blessed One is "found" and "near," so that the barrier - namely, distance - is absent.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כִּי עִכּוּב הַתְּשׁוּבָה הוּא הָרִחוּק מֵהַשֵּׁם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the obstruction of repentance is distance from the Blessed One,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וְזֶה אֵינוֹ כְּלָל בַּעֲשֶׂרֶת יְמֵי 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during the Ten Days of Repentance that distance is not present in the same way at all.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וְהַיְנוּ כִּי אֱמֶת, גָּלוּי וְיָדוּעַ שֶׁרְצוֹנֵנוּ לַעֲשׂוֹת רְצוֹנֶךָ, וּמִי מְעַכֵּב וְכוּלֵי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truth is that "it is revealed and known that our will is to do Your will; and what prevents us...?" and so forth.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וְאַף בָּעֶשְׂרִים וְאַרְבָּעָה דְּבָרִים הַמְעַכְּבִין אֶת הַתְּשׁוּבָה — מִי מְעַכֵּב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Even in the case of the twenty-four things that obstruct repentance, what is truly doing the obstructing?</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רַק הַשְּׂאוֹר שֶׁבָּעִסָּה, שֶׁמַּעֲלֶה חִמּוּצִים קָשִׁים לַמֹּחַ וְלַלֵּב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Only the leaven in the dough, which produces severe fermentations in the mind and heart;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לֹא מִגּוּפָהּ שֶׁל עִסָּה עַצְמָהּ כְּלָל, כִּי רְצוֹנוֹ לָשׁוּב לְפָנָיו בֶּאֱמֶת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it does not arise from the substance of the dough itself, for the person's essential will is genuinely to return before Him.</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וְעַל זֶה תּוֹקְעִין שׁוֹפָר בְּרֹאשׁ הַשָּׁנָה, שֶׁהוּא יוֹם אֶחָד מִימֵי תְשׁוּבָה, לְעַרְבֵּב הַשָּׂטָן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this reason the shofar is sounded on Rosh Hashanah, one of the days of repentance, in order to confound the Satan,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וְהוּא הַיֵּצֶר הָרַע, כַּנִּזְכָּר, דְּהַכֹּל אֶחָד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who is the evil inclination, as stated above; the two are one.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כִּי עִנְיַן קוֹל שׁוֹפָר הוּא צַעֲקַת הַלֵּב דִּבְנֵי יִשְׂרָאֵל לְהַשֵּׁם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the sound of the shofar is the cry of the heart of the Children of Israel to the Blessed One.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וְהוּא קוֹל בְּעָלְמָא, בְּלֹא חִתּוּךְ דִּבּוּר בְּאוֹתִיּוֹת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It is a simple, unarticulated sound, without speech divided into letters,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רַק כְּמַשְׁמִיעַ קוֹל הֶמְיָה לְבַד מִתּוֹךְ הַמֵּצַר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like one who can only emit a groan from within the narrow place of distress.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וְהַיְנוּ עַל יְדֵי שֶׁנִּכְתָּם הֶעָוֹן, רְצוֹנוֹ לוֹמַר עַד שֶׁנִּשְׁתַּקֵּעַ בְּכָל מַעֲמַקֵּי הָרַע</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corresponds to the state in which the sin has become deeply stained - that is, a person has sunk into all the depths of evil -</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עַד שֶׁאֵין שְׂפָתָיו נִפְתָּחוֹת בִּתְפִלָּה לְהַשֵּׁם יִתְבָּרַךְ עַל דֶּרֶךְ זֶה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until his lips can no longer open in prayer to the Blessed One concerning that matter,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אֲפִלּוּ מֵהַשָּׂפָה וְלַחוּץ בִּלְבַד גַּם כֵּן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not even externally, as mere lip-service.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וְהַדִּבּוּר הוּא הַמַּדְרֵגָה הָאַחֲרוֹנָה מֵעֶשֶׂר מַדְרֵגוֹת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Speech is the final level among the ten levels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הַנִּמְשָׁכוֹת מֵעוֹמֶק רֵאשִׁית דְּמַחֲשָׁבָה עַד עוֹמֶק אַחֲרִית דְּמִדַּת מַלְכוּת — פֶּה, כַּיָּדוּע</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that extend from the depth of the first point of thought to the depth of the final point, the attribute of Malkhut - the mouth - as is known.</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וְנֶאֱמַר: "וַיְפַתּוּהוּ בְּפִיהֶם" וְגוֹמֵר, "וְהוּא רַחוּם יְכַפֵּר" וְגוֹמֵר</w:t>
      </w:r>
      <w:r>
        <w:rPr>
          <w:rStyle w:val="FootnoteReference"/>
          <w:rFonts w:ascii="Times New Roman" w:hAnsi="Times New Roman" w:eastAsia="Times New Roman" w:cs="Times New Roman"/>
          <w:sz w:val="19"/>
          <w:szCs w:val="19"/>
          <w:rtl/>
        </w:rPr>
        <w:footnoteReference w:id="942"/>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It is written, "They enticed Him with their mouths..." and nevertheless, "He, being merciful, forgives..."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כְּמוֹ שֶׁאָמְרוּ בְּתַעֲנִית ח׳ עַמּוּד 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as the Sages explain in Taanit 8a.</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שֶׁעֲדַיִן לֹא נִקְרָא נִכְתָּם עָוֹן כְּשֶׁהוּא מְפַתֶּה בַּפֶּה עַל כָּל פָּנִים, מֵהַשָּׂפָה וְלַחוּץ</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So long as a person can at least "entice" with his mouth, even if only externally, the sin is not yet called fully indelible,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כִּי זֶה מְהַנֵּי בְּאִישׁ הַיִּשְׂרְאֵלִי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even this has efficacy in a Jew,</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דֶּרֶךְ שֶׁכָּתַב רַבֵּנוּ מֹשֶׁה בֶּן מַיְמוֹן לְעִנְיַן "כּוֹפִין עַד שֶׁיֹּאמַר רוֹצֶה אֲנִי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as Maimonides wrote regarding the rule that "we compel him until he says, 'I want to,'"</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דְּלָא מַשְׁגְּחִינַן בְּמַה שֶּׁבְּלִבּוֹ נֶגֶד הַתּוֹרָה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we do not treat the contrary impulse in his heart as his true will when it opposes the Torah.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וְזֶהוּ וִדּוּי דְּבָרִים הַמּוֹעִיל לְבַעַל 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is the power of verbal confession, which helps the penitent;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אַף דְּעִקָּרָהּ בַּלֵּב, מִכָּל מָקוֹם זֶה פּוֹעֵל כַּפָּרָה מְעַט</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although repentance is principally in the heart, verbal confession nevertheless produces some measure of atonement,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וְעַל יְדֵי זֶה מִמֵּילָא יֻכְנַס גַּם כֵּן מְעַט מְעַט לַלֵּב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through it the matter can gradually penetrate into the heart as well,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וּכְטַעַם: "שִׂפְתֵי צַדִּיק יֵדְעוּן רָצוֹן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in the spirit of the verse, "The lips of the righteous know favor."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אֲבָל הַמִּשְׁתַּקֵּעַ עַד הַמַּדְרֵגָה הָעֲשִׂירִית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But one who has sunk as far as the tenth level,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שֶׁאֲפִלּוּ כֹּחַ הַדִּבּוּר אֵין בּוֹ לָשׁוּב עַל אוֹתוֹ עָוֹן כְּלָל, כִּי נַעֲשָׂה אֶצְלוֹ כְּהֶתֵּר לְגַמְרֵי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so that even the power of speech is no longer available to him to repent of that particular sin, because it has become entirely permitted in his own eyes,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וְאֵין לוֹ אֶלָּא כֹּחַ הַשְׁמָעַת קוֹל פָּשׁוּט לְבַד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retains only the ability to utter a simple, undifferentiated sound,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בְּדֶרֶךְ כְּלָל: "שֶׁרְצוֹנֵנוּ לַעֲשׂוֹת רְצוֹנֶךָ" עַל כָּל פָּנִים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to express at least the general truth: "Our will is to do Your will."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וְכָל אֶחָד מִיִּשְׂרָאֵל, כַּאֲשֶׁר יַרְגִּישׁ חֶרְדַּת הַדִּין, מִיָּד צוֹעֵק לִבּוֹ לְהַשֵּׁם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Every Jew, when he feels the dread of judgment, immediately experiences a cry of the heart toward the Blessed One.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וְכַיָּדוּעַ, שֶׁאֲפִלּוּ פּוֹשְׁעֵי יִשְׂרָאֵל בְּיוֹתֵר, אִם יַעַבְרוּ עֲלֵיהֶם צָרוֹת רַבּוֹת וְרָעוֹת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It is well known that even the most sinful Jews, if many severe troubles pass over them,</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רְצוֹנוֹ לוֹמַר, יַתְחִילוּ לִצְעֹק לְהַשֵּׁם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will begin to cry out to the Blessed One.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וְזֶה מֵעִיד עַל שֹׁרֶשׁ מַעֲמַקֵּי לִבָּם הַנֶּעְלָם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testifies to the hidden root in the depths of their heart,</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וּכְמוֹ שֶׁכָּתַבְתִּי בְּמָקוֹם אַחֵר מִמִּשְׁנָתֵנוּ בְּפֶרֶק י״ז דְּכֵלִים בְּכֶלֶב הַיָּם</w:t>
      </w:r>
      <w:r>
        <w:rPr>
          <w:rStyle w:val="FootnoteReference"/>
          <w:rFonts w:ascii="Times New Roman" w:hAnsi="Times New Roman" w:eastAsia="Times New Roman" w:cs="Times New Roman"/>
          <w:sz w:val="19"/>
          <w:szCs w:val="19"/>
          <w:rtl/>
        </w:rPr>
        <w:footnoteReference w:id="943"/>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as I wrote elsewhere from the Mishnah in chapter 17 of Kelim concerning the sea-dog,</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דְּלַמָּקוֹם שֶׁהָאָדָם בּוֹרֵחַ בְּעֵת צָרָתוֹ וְצַעַר הַמַּגִּיעַ עַד הַנֶּפֶשׁ, וְהוּא בּוֹרֵחַ לְהַצִּיל נַפְשׁו</w:t>
      </w:r>
      <w:r w:rsidDel="00000000" w:rsidR="00000000" w:rsidRPr="00000000">
        <w:rPr>
          <w:rFonts w:ascii="Times New Roman" w:cs="Times New Roman" w:eastAsia="Times New Roman" w:hAnsi="Times New Roman"/>
          <w:b w:val="0"/>
          <w:bCs w:val="0"/>
          <w:sz w:val="19"/>
          <w:szCs w:val="19"/>
          <w:rtl/>
        </w:rPr>
        <w:t>ֹ —</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that the place to which a person flees when his distress reaches his very soul, when he runs there to save his life,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מִשָּׁם הוּא שָׁרְשׁו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that is the place of his root.</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וְעַל זֶה אָמְרוּ בְּרֹאשׁ הַשָּׁנָה ט״ז</w:t>
      </w:r>
      <w:r>
        <w:rPr>
          <w:rStyle w:val="FootnoteReference"/>
          <w:rFonts w:ascii="Times New Roman" w:hAnsi="Times New Roman" w:eastAsia="Times New Roman" w:cs="Times New Roman"/>
          <w:sz w:val="19"/>
          <w:szCs w:val="19"/>
          <w:rtl/>
        </w:rPr>
        <w:footnoteReference w:id="944"/>
      </w:r>
      <w:r>
        <w:rPr>
          <w:rFonts w:ascii="Times New Roman" w:cs="Times New Roman" w:eastAsia="Times New Roman" w:hAnsi="Times New Roman"/>
          <w:b w:val="0"/>
          <w:bCs w:val="0"/>
          <w:sz w:val="19"/>
          <w:szCs w:val="19"/>
          <w:rtl w:val="1"/>
        </w:rPr>
        <w:t xml:space="preserve"> עַמּוּד א: "שֶׁיַּעֲלֶה זִכְרוֹנֵיכֶם לְפָנַי לְטוֹבָה — בַּמֶּה? בְּשׁוֹפָר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Concerning this they said in Rosh Hashanah 16a: "That your remembrance rise before Me for good - through what? Through the shofar."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וּכְשֶׁשּׁוֹאֵל "בַּמֶּה", מַשְׁמַע דְּרָצָה לוֹמַר עַל מִי שֶׁאֵין לָהֶם מַעֲשִׂים שֶׁיִּהְיוּ רְאוּיִים לְכָךְ כְּלָל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very question "through what?" implies that the teaching includes those who have no deeds that would otherwise make them worthy of such favorable remembrance.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רַק שֶׁעַל יְדֵי תְּקִיעַת שׁוֹפָר נֶאֱמַר שֶׁיָּבוֹאוּ הָאוֹבְדִים וְהַנִּדָּחִים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Rather, through the sounding of the shofar it is said that the lost and the banished will come,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וְהֵם אוֹתָם שֶׁכְּבָר נִטְמְעוּ בֵּין הָעַמִּים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referring to those who have already become swallowed up among the nations.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כִּי "לֹא יִדַּח מִמֶּנּוּ נִדָּח" — דְּשֹׁרֶשׁ זֶרַע יִשְׂרָאֵל אִי אֶפְשָׁר לְהִתְהַפֵּך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"no one banished from Him shall remain banished"; the root of the seed of Israel cannot be transformed into something else.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וְעַל יְדֵי אוֹתוֹ קוֹל שׁוֹפָר גָּדוֹל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through that great shofar sound,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שֶׁהוּא רַק קוֹל הַצְּעָקוֹת שֶׁל כָּל הַנְּפָשׁוֹת מִיִּשְׂרָאֵל בְּכָל הַדּוֹרוֹת לְהַשֵּׁם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which is nothing other than the collected cry to the Blessed One of all Jewish souls throughout all generations,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שֶׁעַל יְדֵי קִבּוּצָם נַעֲשֶׂה קוֹל שׁוֹפָר גָּדוֹל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whose gathering together becomes the sound of a great shofar,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יְדֵי זֶה מִתְעוֹרֶרֶת צְעָקָה גַּם בְּלֵב אוֹתָם הַנִּדָּחִים מִבְּנֵי יִשְׂרָאֵל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thereby a cry is awakened even in the hearts of those banished from among the Children of Israel,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עַד שֶׁיָּבוֹאוּ לְהִשְׁתַּחֲווֹת וְכוּלֵי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until they come to bow down, and so forth.</w:t>
      </w: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03">
      <w:pPr>
        <w:keepNext/>
        <w:keepLines/>
        <w:spacing w:after="20" w:lineRule="auto" w:before="60" w:line="240"/>
        <w:jc w:val="left"/>
        <w:rPr/>
      </w:pPr>
      <w:bookmarkStart w:id="9123" w:name="_RLToc0123"/>
      <w:r>
        <w:rPr>
          <w:rFonts w:ascii="Times New Roman" w:hAnsi="Times New Roman" w:eastAsia="Times New Roman" w:cs="Times New Roman"/>
          <w:b w:val="0"/>
          <w:i w:val="0"/>
          <w:sz w:val="19"/>
          <w:szCs w:val="19"/>
        </w:rPr>
        <w:t>Seif 2 - The Shofar and the Response from Above</w:t>
      </w:r>
      <w:bookmarkEnd w:id="9123"/>
    </w:p>
    <w:p>
      <w:pPr>
        <w:keepNext/>
        <w:keepLines/>
        <w:spacing w:before="0" w:after="60" w:line="240" w:lineRule="auto"/>
        <w:jc w:val="left"/>
      </w:pPr>
      <w:r>
        <w:rPr>
          <w:rFonts w:ascii="Times New Roman" w:hAnsi="Times New Roman" w:eastAsia="Times New Roman" w:cs="Times New Roman"/>
          <w:b w:val="0"/>
          <w:i/>
          <w:sz w:val="17"/>
          <w:szCs w:val="17"/>
        </w:rPr>
        <w:t>Hearing the shofar below arouses a corresponding divine action above, culminating in Yom Kippur's fixed holiness.</w:t>
      </w:r>
    </w:p>
    <w:p w:rsidR="00000000" w:rsidDel="00000000" w:rsidP="00000000" w:rsidRDefault="00000000" w:rsidRPr="00000000" w14:paraId="00000004">
      <w:pPr>
        <w:spacing w:after="0" w:line="240" w:lineRule="auto"/>
        <w:rPr/>
        <w:sectPr>
          <w:footerReference w:type="default" r:id="rId4131"/>
          <w:headerReference w:type="default" r:id="rId4072"/>
          <w:type w:val="nextPage"/>
          <w:pgSz w:h="14400" w:w="10080" w:orient="portrait"/>
          <w:pgMar w:bottom="1080" w:top="1080" w:left="1260" w:right="720" w:header="540" w:footer="540" w:gutter="0"/>
          <w:pgNumType w:fmt="decimal"/>
        </w:sectPr>
      </w:pPr>
      <w:r w:rsidDel="00000000" w:rsidR="00000000" w:rsidRPr="00000000">
        <w:rPr>
          <w:rFonts w:ascii="Times New Roman" w:cs="Times New Roman" w:eastAsia="Times New Roman" w:hAnsi="Times New Roman"/>
          <w:b w:val="0"/>
          <w:bCs w:val="0"/>
          <w:sz w:val="19"/>
          <w:szCs w:val="19"/>
          <w:rtl w:val="1"/>
        </w:rPr>
        <w:t>וּתְקִיעַת שׁוֹפָר דְּרֹאשׁ הַשָּׁנָה הוּא גַּם כֵּן לְעִנְיָן זֶה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sounding of the shofar on Rosh Hashanah likewise serves this same purpose,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וְהַמְקַיֵּם מִצְוַת הַשֵּׁם לִשְׁמֹעַ קוֹל זֶה — נַעֲשֶׂה דֻּגְמָתוֹ לְמַעְלָה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when a person fulfills God's commandment to hear this sound, a corresponding response is brought about above.</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כְּטַעַם</w:t>
      </w:r>
      <w:r>
        <w:rPr>
          <w:rStyle w:val="FootnoteReference"/>
          <w:rFonts w:ascii="Times New Roman" w:hAnsi="Times New Roman" w:eastAsia="Times New Roman" w:cs="Times New Roman"/>
          <w:sz w:val="19"/>
          <w:szCs w:val="19"/>
          <w:rtl/>
        </w:rPr>
        <w:footnoteReference w:id="945"/>
      </w:r>
      <w:r>
        <w:rPr>
          <w:rFonts w:ascii="Times New Roman" w:cs="Times New Roman" w:eastAsia="Times New Roman" w:hAnsi="Times New Roman"/>
          <w:b w:val="0"/>
          <w:bCs w:val="0"/>
          <w:sz w:val="19"/>
          <w:szCs w:val="19"/>
          <w:rtl w:val="1"/>
        </w:rPr>
        <w:t xml:space="preserve"> שֶׁאָמְרוּ בְּבְרָכוֹת ו׳ עַמּוּד א: מִנַּיִן שֶׁהַקָּדוֹשׁ בָּרוּךְ הוּא מַנִּיחַ תְּפִלִּין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follows the teaching in Berakhot 6a that the Holy One, blessed be He, puts on tefillin,</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וּמִתְפַּלֵּל, כְּמוֹ שֶׁאָמְרוּ שָׁם ז</w:t>
      </w:r>
      <w:r>
        <w:rPr>
          <w:rStyle w:val="FootnoteReference"/>
          <w:rFonts w:ascii="Times New Roman" w:hAnsi="Times New Roman" w:eastAsia="Times New Roman" w:cs="Times New Roman"/>
          <w:sz w:val="19"/>
          <w:szCs w:val="19"/>
          <w:rtl/>
        </w:rPr>
        <w:footnoteReference w:id="946"/>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that He prays, as they taught there on 7a.</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הַיְנוּ שֶׁכָּל מִצְוָה שֶׁהָאָדָם עוֹשֶׂה — הֲרֵי "הַשֵּׁם צִלְּך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meaning is that with every mitzvah a person performs, "the Lord is your shadow":</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כְּמַאֲמָרָם זִכְרוֹנָם לִבְרָכָה בַּמִּדְרָשׁ, שֶׁהוּבָא בְּסֵפֶר שְׁנֵי לֻחוֹת הַבְּרִית, רֵישׁ שַׁעַר הַגָּדוֹל וְסוֹף פָּרָשַׁת מִשְׁפָּטִים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as the Sages of blessed memory taught in a Midrash, cited in Shnei Luchot HaBrit at the beginning of Shaar HaGadol and at the end of Parashat Mishpatim,</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שֶׁכָּל מַה שֶּׁהָאָדָם עוֹשֶׂה — הַצֵּל עוֹשֶׂה גַּם כֵּן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that whatever a person does, the shadow does correspondingly.</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וְעִנְיַן הַתְּפִלִּין הוּא הַהִתְקַשְּׁרוּת וְהַדְּבֵקוּת לְהַשֵּׁם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meaning of tefillin is attachment and cleaving to the Blessed One;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כֵּן הַשֵּׁם יִתְבָּרַךְ מִתְדַּבֵּק עִמּוֹ וְאוֹמֵר: "וּמִי כְעַמְּךָ יִשְׂרָאֵל", "אוֹ הֲנִסָּה" וְגוֹמֵר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correspondingly, the Blessed One cleaves to Israel, as it were, and declares, "Who is like Your people Israel," and "Has any god ever attempted..." and so forth.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וְכֵן בִּתְפִלָּה — שֶׁהָעֵגֶל רוֹצֶה לִינֹק, הַפָּרָה רוֹצָה לְהֵינִיק כְּנֶגְדּו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So too with prayer: when the calf wants to nurse, the cow, correspondingly, wants to give milk,</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וְכֵן בְּכָל דָּבָר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the same principle applies to every matter.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וּבְקוֹל שׁוֹפָר, שֶׁהוּא הִתְעוֹרְרוּת הַצְּעָקָה לְהַשֵּׁם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So too with the shofar sound, which is the awakening of the cry toward the Blessed One: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וּשְׁמִיעַת הַקּוֹל הַיְנוּ לְהַרְגִּישׁ זֶה בַּלֵּב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hearing that sound means allowing this cry to be felt within the heart,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הַשֵּׁם יִתְבָּרַךְ גַּם כֵּן שׁוֹמֵעַ קוֹל תְּרוּעַת עַמּוֹ יִשְׂרָאֵל בְּרַחֲמִים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correspondingly the Blessed One hears, in mercy, the sound of the shofar-blast of His people Israel.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וּמִמֵּילָא נִתְעַרְבְּבוּ וְנִתְבַּטְּלוּ כָּל הַמְעַכְּבִים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As a result, all the obstructing forces are confounded and nullified.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כִּי כְּשֶׁהַשֵּׁם יִתְבָּרַךְ שׁוֹמֵעַ צַעֲקָתוֹ, הֲרֵי הוּא נִזְכָּר לְפָנָיו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when the Blessed One hears a person's cry, that person is thereby remembered before Him,</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וּמִמֵּילָא "וְנוֹשַׁעְתֶּם מֵאֹיְבֵיכֶם" — הוּא הַיֵּצֶר הָרַע שֶׁנִּקְרָא שׂוֹנֵא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then "you shall be saved from your enemies" - meaning the evil inclination, which is called an enemy,</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כְּמוֹ שֶׁאָמְרוּ בְּסֻכָּה נ״ב</w:t>
      </w:r>
      <w:r>
        <w:rPr>
          <w:rStyle w:val="FootnoteReference"/>
          <w:rFonts w:ascii="Times New Roman" w:hAnsi="Times New Roman" w:eastAsia="Times New Roman" w:cs="Times New Roman"/>
          <w:sz w:val="19"/>
          <w:szCs w:val="19"/>
          <w:rtl/>
        </w:rPr>
        <w:footnoteReference w:id="947"/>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as the Sages taught in Sukkah 52a.</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כִּי זֶה כָּל כֹּחַ הֶקֵּף הַיֵּצֶר הָרַע לְמַעֲמַקֵּי הַלֵּב — עַל יְדֵי הַשִּׁכְחָה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the entire power by which the evil inclination encloses the depths of the heart operates through forgetfulness.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דְּאַף שֶׁשֹּׁרֶשׁ הַלֵּב לְעוֹלָם דָּבוּק בְּהַשֵּׁם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Although the root of the heart is always attached to the Blessed One,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מִכָּל מָקוֹם הוּא מַשְׁכִּיחַ זֶה לְגַמְרֵי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evil inclination can cause this truth to be completely forgotten,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עַד שֶׁכָּל מַחְשְׁבוֹת לִבּוֹ לָרַע לְגַמְרֵי, רַחֲמָנָא לִיצְלַן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until all the thoughts of the heart are turned entirely toward evil, may the Merciful One save us,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וְעַד שֶׁנִּכְתָּם עָוֹן מֵעֵבֶר לְעֵבֶר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the sin becomes stained through and through.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אֲבָל כְּשֶׁנִּזְכָּר לִפְנֵי הַשֵּׁם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But when a person is remembered before the Lord,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הֲרֵי מִתְעוֹרֵר הַזִּכָּרוֹן בְּלִבּוֹ גַּם כֵּן, לִזְכֹּר בְּהַשֵּׁם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remembrance is correspondingly awakened within his own heart, causing him to remember the Blessed One.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וּמִמֵּילָא נִשְׁבְּרָה מְחִיצַת הַשִּׁכְחָה שֶׁבְּלִבּו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barrier of forgetfulness within his heart is thereby broken,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וְיוּכַל לְהוֹצִיא שֹׁרֶשׁ יַהֲדוּתוֹ הַנֶּעְלָם אֶל הַגִּלּוּי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he can bring the hidden root of his Jewish identity out into revelation,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עַד שֶׁיָּבוֹא מְעַט מְעַט לְהַכָּרָה גְמוּרָה וְלִתְשׁוּבָה שְׁלֵמָה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until, step by step, he reaches complete recognition and full repentance,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בְּכָל עֶשֶׂר מַדְרֵגוֹת שֶׁל תְּשׁוּבָה שֶׁבַּעֲשֶׂרֶת יְמֵי תְשׁוּבָה, שֶׁנַּעֲשָׂה הַהֲכָנָה לָהֶם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through all ten levels of repentance corresponding to the Ten Days of Repentance, for which this process prepares him.</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וּתְחִלַּת הַכְּנִיסָה עַל יְדֵי הַשּׁוֹפָר דְּרֹאשׁ הַשָּׁנָה, שֶׁהוּא "הַמְעוֹרֵר יְשֵׁנִים מִתַּרְדֵּמָתָם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entry into this process begins through the Rosh Hashanah shofar, which "awakens sleepers from their slumber,"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הַיְנוּ אוֹתוֹ שֶׁנִּשְׁקַע בָּעֶשְׂרִים וְאַרְבָּעָה דְּבָרִים הַמְעַכְּבִים אֶת הַתְּשׁוּבָה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meaning the person who has sunk into one of the twenty-four things that obstruct repentance,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עַד שֶׁאֵין הִרְהוּרֵי תְשׁוּבָה עַל אוֹתוֹ עָוֹן פְּרָטִי הַיָּדוּעַ לוֹ לְכָל אֶחָד כְּפִי מַה שֶּׁהוּא עוֹלִים בְּלִבּוֹ כְּלָל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until no thoughts of repentance at all arise in his heart concerning that particular sin, known to each person according to his own condition.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וְזֶהוּ מִצַּד הָרִחוּק הַגָּמוּר שֶׁבּוֹ בְּאוֹתוֹ דָּבָר וְעִנְיָן מֵהַשֵּׁם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results from the complete distance from the Blessed One that he experiences in that particular matter,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כְּפִי עֹצֶם מַדְרֵגַת שִׁקּוּעוֹ בָּה</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in proportion to the depth of his immersion in it.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קוֹל הַשּׁוֹפָר מַחֲרִיד לִבּוֹ וּמְעוֹרְרו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sound of the shofar causes his heart to tremble and awakens it,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עַד שֶׁרְחוֹקִים נַעֲשִׂים קְרוֹבִים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until those who were distant become near,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וּמוֹעִיל אַחַר כָּךְ הַדְּרִישָׁה וְהַקְּרִיאָה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after which seeking and calling can once again be effective.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כִּי טַעַם "בְּהִמָּצְאוֹ" וּ"בִּהְיוֹתוֹ קָרוֹב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the meaning of "when He may be found" and "when He is near"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הֲגַם דְּעַל יְדֵי הַדְּרִישָׁה וְהַקְּרִיאָה הוּא תָּמִיד כֵּן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must be understood even though seeking Him and calling to Him are effective at all times,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וּכְמוֹ שֶׁכָּתוּב: "אִם תִּדְרְשֶׁנּוּ יִמָּצֵא לָךְ", "קָרוֹב הַשֵּׁם לְכָל קֹרְאָיו</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as Scripture says, "If you seek Him, He will be found by you," and "The Lord is near to all who call Him,"</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וְלֹא קָבַע זְמַן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without fixing any particular time.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זֶהוּ כְּשֶׁלֹּא נִכְתָּם הֶעָוֹן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That is so when the sin has not become indelibly stained;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וְהֵם עֶשֶׂר מַדְרֵגוֹת דִּדְרִישָׁה וּקְרִיאָה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then one can ascend through the ten levels of seeking and calling,</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וְזֶהוּ "לְכֹל אֲשֶׁר יִקְרָאֻהוּ בֶאֱמֶת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which culminate in "all who call upon Him in truth."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דְּאַף שֶׁהוּא נִמְצָא לְכַפֵּר עָוֹן גַּם עַל יְדֵי פִּתּוּי פֶּה לְבַד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Although He allows Himself to be found for the atonement of sin even through mere verbal entreaty,</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מִכָּל מָקוֹם הִתְקָרְבוּת — דְּהַיְנוּ שֶׁיִּהְיוּ זְדוֹנוֹת כִּזְכֻיּוֹת</w:t>
      </w:r>
      <w:r w:rsidDel="00000000" w:rsidR="00000000" w:rsidRPr="00000000">
        <w:rPr>
          <w:rFonts w:ascii="Times New Roman" w:cs="Times New Roman" w:eastAsia="Times New Roman" w:hAnsi="Times New Roman"/>
          <w:b w:val="0"/>
          <w:bCs w:val="0"/>
          <w:sz w:val="19"/>
          <w:szCs w:val="19"/>
          <w:rtl w:val="0"/>
        </w:rPr>
        <w:t xml:space="preserve"> —</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true closeness - in which deliberate sins are transformed into merits -</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הוּא רַק עַל יְדֵי קְרִיאָה בֶאֱמֶת, דְּהַיְנוּ פִּיו וְלִבּוֹ שָׁוִין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comes only through calling in truth, when one's mouth and heart are in accord.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אֲבָל דְּרִישָׁה הִיא בְּמַעֲשֶׂה וְדִבּוּר לְבַד, כְּשֶׁלֹּא הִגִּיעַ עֲדַיִן לִנְקֻדַּת הַלֵּב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Seeking, by contrast, can begin with action and speech alone, before the process has yet reached the innermost point of the heart.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וְאַחַר שֶׁנִּתְעַרְבֵּב הַשְּׂאוֹר שֶׁבָּעִסָּה עַל יְדֵי הַשּׁוֹפָר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Once the "leaven in the dough" has been confounded by the shofar,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יִתְאַמֵּץ לְגַלּוֹת רְצוֹנוֹ הַנֶּעְלָם, שֶׁהוּא לַעֲשׂוֹת רְצוֹנוֹ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 person should exert himself to reveal his hidden will, which is to do the will of the Blessed One,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תְּחִלָּה בִּדְרִישָׁה עַל כָּל פָּנִים, בְּפֹעַל מַמָּשׁ, כַּאֲמִירַת תְּפִלּוֹת וְתַחֲנוּנִים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beginning at least with active seeking, concretely, through the recitation of prayers and supplications.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וְעַל יְדֵי זֶה יָבוֹא לְמַדְרֵגַת הַקְּרִיאָה בֶאֱמֶת מִלֵּב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Through this he will come to the level of genuinely calling from the heart,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וְעַד שֶׁיָּבוֹא לְמַדְרֵגַת "יַעֲזֹב רָשָׁע דַּרְכּוֹ" וְגוֹמֵר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until he reaches the level of "Let the wicked man forsake his way..."</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שֶׁזֶּהוּ הַתְּשׁוּבָה הַשְּׁלֵמָה בַּעֲזִיבַת הַחֵטְא לְגַמְרֵי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is complete repentance: totally abandoning the sin.</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כְּמוֹ שֶׁאָמְרוּ</w:t>
      </w:r>
      <w:r>
        <w:rPr>
          <w:rStyle w:val="FootnoteReference"/>
          <w:rFonts w:ascii="Times New Roman" w:hAnsi="Times New Roman" w:eastAsia="Times New Roman" w:cs="Times New Roman"/>
          <w:sz w:val="19"/>
          <w:szCs w:val="19"/>
          <w:rtl/>
        </w:rPr>
        <w:footnoteReference w:id="948"/>
      </w:r>
      <w:r>
        <w:rPr>
          <w:rFonts w:ascii="Times New Roman" w:cs="Times New Roman" w:eastAsia="Times New Roman" w:hAnsi="Times New Roman"/>
          <w:b w:val="0"/>
          <w:bCs w:val="0"/>
          <w:sz w:val="19"/>
          <w:szCs w:val="19"/>
          <w:rtl w:val="1"/>
        </w:rPr>
        <w:t xml:space="preserve"> בְּיוֹמָא פ״ו עַמּוּד ב: "הֵיכִי דָּמֵי בַּעַל תְּשׁוּבָה? בְּאוֹתָהּ אִשָּׁה" וְכוּלֵי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As they said in Yoma 86b: "What constitutes a true penitent? When the same woman..." and so forth,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הַיְנוּ דַּרְכּוֹ הַקּוֹדֵם — כְּשֶׁעוֹזְבוֹ, זֶהוּ בַּעַל תְּשׁוּבָה גָּמוּר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meaning that when he abandons his former path, he is a complete baal teshuvah.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וְעַד מַדְרֵגַת "וְיָשֹׁב אֶל הַשֵּׁם" בִּדְבֵקוּת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Beyond this lies the level of "and let him return to the Lord," in cleaving,</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וְהוּא הַמָּקוֹם שֶׁבַּעֲלֵי תְשׁוּבָה עוֹמְדִין, שֶׁאֵין צַדִּיקִים גְּמוּרִים יְכוֹלִין לַעֲמֹד שָׁם, כְּמוֹ שֶׁאָמְרוּ בְּבְרָכוֹת ל״ד</w:t>
      </w:r>
      <w:r>
        <w:rPr>
          <w:rStyle w:val="FootnoteReference"/>
          <w:rFonts w:ascii="Times New Roman" w:hAnsi="Times New Roman" w:eastAsia="Times New Roman" w:cs="Times New Roman"/>
          <w:sz w:val="19"/>
          <w:szCs w:val="19"/>
          <w:rtl/>
        </w:rPr>
        <w:footnoteReference w:id="949"/>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which is the place where penitents stand, a place that even perfectly righteous people cannot attain, as taught in Berakhot 34b.</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וְהֵם אַרְבָּעָה פַּרְצוּפִים דְּאַבָּא וְאִמָּא, זָכָר וּנְקֵבָה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These correspond to four configurations - Abba and Imma, male and female -</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שֶׁיֵּשׁ בְּכָל עֶשֶׂר מַדְרֵגוֹת, כַּיָּדוּע</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which are present within every complete set of ten levels, as is known.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שְׁנֵי יָמִים דְּרֹאשׁ הַשָּׁנָה הֵם כְּנֶגֶד חָכְמָה וּבִינָה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two days of Rosh Hashanah correspond to Chokhmah and Binah,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שֶׁהֵם אַבָּא וְאִמָּא הַמּוֹלִידוֹת הַתְּשׁוּבָה בְּפֹעַל דִּימֵי 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which are Abba and Imma, the sources that give birth to the actual process of repentance during the Ten Days of Repentance.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וְעַל כֵּן הֵם יוֹמָא אֲרִיכְתָא, כַּיָּדוּע</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Therefore the two days are regarded as one "long day," as is known,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דְּהֵם תְּרֵין רֵעִין דְּלָא מִתְפָּרְשִׁין</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they are "two companions who never separate,"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שֶׁאִי אֶפְשָׁר לְמַחֲשָׁבָה שֶׁבַּמֹּחַ בְּלֹא רָצוֹן שֶׁבַּלֵּב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just as thought in the mind cannot exist without some will in the heart,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וְלֹא רָצוֹן שֶׁבַּלֵּב בְּלֹא מַחֲשָׁבָה בַּמֹּח</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nor can a will in the heart exist without thought in the mind.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וְהַתּוֹרָה צִוְּתָה עַל יוֹם אֶחָד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Torah commanded the observance of one day of Rosh Hashanah,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כִּי דַּי לְעוֹרֵר רֵאשִׁית הַמַּחֲשָׁבָה שֶׁבַּמֹּח</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from the divine perspective it is sufficient to awaken the first point of thought in the mind,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וְזֶהוּ הָאִתְעָרוּתָא דִּלְעֵילָא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this is an arousal from above.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כִּי מִצְווֹת הַשֵּׁם יִתְבָּרַךְ הֵן אִתְעָרוּתָא לָאָדָם לַעֲשׂוֹת הַמִּצְוָה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the commandments of the Blessed One are themselves an awakening that moves a person to perform the mitzvah,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שֶׁלּוּלֵי צִוּוּי הַשֵּׁם יִתְבָּרַךְ לֹא הָיָה עוֹשֶׂה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which he would not have performed had God not commanded him.</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וּמִצְווֹת דְּרַבָּנָן הֵן מַה שֶּׁיִּשְׂרָאֵל מִתְנַדְּבִים מֵעַצְמָם לְהִתְעוֹרֵר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Rabbinic commandments, by contrast, express Israel's own voluntary initiative to awaken themselves.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וְהַשֵּׁם יִתְבָּרַךְ עוֹרְרָם גַּם עַל זֶה בְּמַה שֶּׁמָּסַר רְשׁוּת לַחֲכָמִים בָּזֶה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Yet the Blessed One also awakened them toward this by granting the Sages authority in such matters,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כְּאִלּוּ צִוָּה עֲלֵיהֶם שֶׁהֵם יְבַקְשׁוּ עוֹד תַּחְבּוּלוֹת לְעוֹרֵר הַלְּבָבוֹת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as though He commanded them to devise additional means by which to awaken Jewish hearts.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וַהֲגַם דְּמִצַּד הַשֵּׁם יִתְבָּרַךְ, כְּפִי מַה שֶּׁבָּרָא אֶת הָאָדָם יָשָׁר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From the divine side, insofar as God created man upright,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דַּי בְּהִתְעוֹרְרוּת דְּמוֹחַ לְבַד, וּמִתְעוֹרֵר בִּדְרִישָׁה לְבַד, שֶׁלֹּא בָּא עֲדַיִן לִנְקֻדַּת הַלֵּב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 awakening of the mind alone would suffice, beginning with seeking that has not yet reached the heart,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אַחַר כָּךְ בָּא מִמֵּילָא לַלֵּב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it would then naturally reach the heart on its own.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מִכָּל מָקוֹם, מִצַּד קִלְקוּל הָאָדָם עַל יְדֵי שֶׁ"בִּקְשׁוּ חִשְּׁבוֹנוֹת רַבִּים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But because humanity became corrupted by "seeking many calculations,"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נִקְבַּע גַּם יוֹם שֵׁנִי בִּתְקִיעַת שׁוֹפָר שֵׁנִית</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 second day was established, with a second sounding of the shofar,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לְעוֹרֵר גַּם הַלֵּב בִּקְרִיאָה בֶאֱמֶת עַד שֶׁנַּעֲשֶׂה קָרוֹב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to awaken the heart itself into truthful calling, until the person becomes truly near,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שֶׁזֶּהוּ עַל יְדֵי הַהַרְגָּשָׁה שֶׁבַּלֵּב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which occurs through felt awareness in the heart.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שֶׁזֶּהוּ הַקּוּרְבָא — כַּאֲשֶׁר בָּא לִידֵי הֶרְגֵּשׁ גָּמוּר בַּלֵּב, כַּיָּדוּע</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is true nearness: when the matter is fully felt in the heart, as is known.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וְאַחֲרָיו צוֹם גְּדַלְיָה הוּא הַדַּעַת הַמְחַבֵּר הַדְּרִישָׁה וְהַקְּרִיאָה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Following them, the Fast of Gedaliah corresponds to da'at, which joins seeking and calling,</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לִהְיוֹת נִקְבָּע בַּלֵּב עַד שֶׁיּוּכַל לָצֵאת לְפֹעַל עֲזִיבַת הָרָשָׁע</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causing them to become fixed in the heart until forsaking the wicked path can emerge into actual deed,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בְּשֶׁבַע תַּחְתּוֹנוֹת דַּעֲשֶׂרֶת יְמֵי 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through the seven lower levels of the Ten Days of Repentance.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עַד גְּמַר מַעֲשֶׂה בְּיוֹם הַכִּפּוּרִים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process reaches its completion in action on Yom Kippur,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דְּכֹהֵן גָּדוֹל נִכְנָס לְקָדְשֵׁי קֳדָשִׁים — אֶל הַשֵּׁם מַמָּש</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when the High Priest enters the Holy of Holies - entering, as it were, directly "unto the Lord,"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מָקוֹם שֶׁאֵין צַדִּיקִים גְּמוּרִים יְכוֹלִין לַעֲמֹד בְּכָל הַשָּׁנָה כֻּלָּה</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 place in which even completely righteous people cannot stand throughout the rest of the year,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רַק בְּיוֹם הַכִּפּוּרִים, דְּהַכֹּל בַּעֲלֵי 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but which is accessible on Yom Kippur, when all Israel stand as penitents.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וּמִצַּד אוֹתָהּ מַדְרֵגָה — "יַרְבֶּה לִסְלוֹחַ", בְּרִבּוּי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From that level comes "He will abundantly pardon" - pardon in abundance.</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הַיְנוּ כְּמוֹ שֶׁאָמְרוּ בְּיוֹמָא פ״ו</w:t>
      </w:r>
      <w:r>
        <w:rPr>
          <w:rStyle w:val="FootnoteReference"/>
          <w:rFonts w:ascii="Times New Roman" w:hAnsi="Times New Roman" w:eastAsia="Times New Roman" w:cs="Times New Roman"/>
          <w:sz w:val="19"/>
          <w:szCs w:val="19"/>
          <w:rtl/>
        </w:rPr>
        <w:footnoteReference w:id="950"/>
      </w:r>
      <w:r>
        <w:rPr>
          <w:rFonts w:ascii="Times New Roman" w:cs="Times New Roman" w:eastAsia="Times New Roman" w:hAnsi="Times New Roman"/>
          <w:b w:val="0"/>
          <w:bCs w:val="0"/>
          <w:sz w:val="19"/>
          <w:szCs w:val="19"/>
          <w:rtl w:val="1"/>
        </w:rPr>
        <w:t xml:space="preserve"> עַמּוּד ב: יָחִיד שֶׁשָּׁב — מוֹחֲלִין לוֹ וּלְכָל הָעוֹלָם כֻּלּו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As they said in Yoma 86b: when one individual repents, he and the entire world are granted forgiveness.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וְלֹא יִמָּלֵט הָעוֹלָם בְּשׁוּם דּוֹר מִיָּחִיד שֶׁשָּׁב בְּיוֹם הַכִּפּוּרִים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No generation is entirely without at least one individual who truly repents on Yom Kippur,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שֶׁהוּא הָעוֹמֵד בְּאוֹתוֹ דּוֹר בִּמְקוֹם כֹּהֵן גָּדוֹל הַנִּכְנָס לְקָדְשֵׁי קֳדָשִׁים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that person occupies, in his generation, the spiritual position of the High Priest entering the Holy of Holies,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הַיְנוּ שֶׁשָּׁב לְגַמְרֵי עַד "אֶל הַשֵּׁם" וְגוֹמֵר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meaning that he has returned completely, all the way "unto the Lord."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כִּי יַרְבֶּה לִסְלוֹחַ" — הַיְנוּ לְכָל יִשְׂרָאֵל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He will abundantly pardon" therefore extends to all Israel,</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וְעִצּוּמוֹ שֶׁל יוֹם מְכַפֵּר עַל דֶּרֶךְ זֶה אַף לְמִי שֶׁלֹּא שָׁב, כְּמוֹ שֶׁנִּדּוֹן בִּשְׁבוּעוֹת י״ג</w:t>
      </w:r>
      <w:r>
        <w:rPr>
          <w:rStyle w:val="FootnoteReference"/>
          <w:rFonts w:ascii="Times New Roman" w:hAnsi="Times New Roman" w:eastAsia="Times New Roman" w:cs="Times New Roman"/>
          <w:sz w:val="19"/>
          <w:szCs w:val="19"/>
          <w:rtl/>
        </w:rPr>
        <w:footnoteReference w:id="951"/>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in this manner the essence of the day brings atonement even to one who did not personally repent, as discussed in Shevuot 13a,</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כְּמוֹ שֶׁנִּתְבָּאֵר, דְּעַל כָּל פָּנִים עֶצֶם לִבּוֹ קָשׁוּר בְּהַשֵּׁם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as explained, the very core of every Jewish heart is nevertheless bound to the Blessed One.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וְכָל נַפְשׁוֹת מִיִּשְׂרָאֵל — קֶשֶׁר אֶחָד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All Jewish souls form a single bond.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וְכַאֲשֶׁר נִקְשְׁרָה נֶפֶשׁ אַחַת מִיִּשְׂרָאֵל לְגַמְרֵי בּוֹ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When one Jewish soul becomes completely bound to Him,</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הֲרֵי מִמֵּילָא נִמְשָׁךְ הַכֹּל עִמּוֹ, כְּמוֹשֵׁךְ בִּקְצֵה חֶבֶל שֶׁנִּמְשָׁךְ כָּל הַחֶבֶל עִמּו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everything else is drawn along with it, like one who pulls the end of a rope and thereby moves the entire rope.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יַעֲקֹב חֶבֶל נַחֲלָתו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is the meaning of "Jacob is the rope of His inheritance":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רֹאשׁוֹ הָאֶחָד קָשׁוּר לְמַעְלָה בְּצוּרָתוֹ שֶׁל יַעֲקֹב הַחֲקוּקָה בְּכִסֵּא הַכָּבוֹד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one end is tied above, in the image of Jacob engraved upon the Throne of Glory,</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וְרֹאשׁוֹ הַתַּחְתּוֹן הוּא נַפְשׁוֹת פּוֹשְׁעֵי יִשְׂרָאֵל הַיּוֹתֵר גְּרוּעִים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while its lower end consists even of the souls of the most degraded sinners of Israel.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וְכֵן הוּא הוֹלֵךְ מִמַּדְרֵגָה לְמַדְרֵגָה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Between them the rope extends continuously from level to level.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וְיוֹם הַכִּפּוּרִים מְעוֹרֵר אֶת הַיָּחִיד שֶׁשָּׁב לִהְיוֹת נִכְנָס "אֶל הַשֵּׁם" לְבֵית קָדְשֵׁי קֳדָשִׁים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Yom Kippur awakens the individual who has repented to enter "unto the Lord," into the Holy of Holies;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וּמִמֵּילָא נִמְשָׁךְ כָּל הַחֶבֶל עִמּוֹ בְּהִתְעוֹרְרוּת תְּשׁוּבָה וַעֲלִיָּה לְמַעְלָה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thereby the entire rope is drawn with him in an awakening of repentance and ascent,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כָּל אֶחָד לְפִי עֶרְכּוֹ וּמַדְרֵגָתוֹ, וּמִמֵּילָא נִמְשֶׁכֶת כַּפָּרָה גַּם לָהֶם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each person according to his own measure and level, and atonement is consequently extended to them as well.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וּפְלֻגְתַּת רַבִּי וַחֲכָמִים אִם מְכַפֵּר גַּם לְשֶׁאֵינָם שָׁבִים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dispute between Rabbi Yehudah HaNasi and the Sages as to whether Yom Kippur atones even for those who do not repent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הַיְנוּ בְּכַפָּרָה גְמוּרָה שֶׁלֹּא כְּפִי הָרָאוּי מִצַּד הַיָּחִיד שֶׁשָּׁב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concerns complete atonement beyond the degree warranted by the repentance of the individual penitent;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שֶׁבָּזֶה הַכֹּל מוֹדִים דְּיֵשׁ מְחִילָה לְכָל הָעוֹלָם כֻּלּו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all agree that through the penitent there is some forgiveness extended to the entire world.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אֲבָל זֶה תָּלוּי כְּפִי כֹּחַ תְּשׁוּבָתו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That extension, however, depends upon the strength of his repentance,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הַיְנוּ כְּפִי כֹּחַ מְשִׁיכוּתוֹ אֶת הַחֶבֶל לְמַעְלָה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meaning the degree to which he is able to pull the rope upward.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וּמָשִׁיחַ, שֶׁהוּא יִהְיֶה תַּכְלִית מַדְרֵגַת הַתְּשׁוּבָה הַיּוֹתֵר עֶלְיוֹנָה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Mashiach will embody the ultimate and highest level of repentance;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תְּשׁוּבָתוֹ תִּפְעֹל מְחִילָה גְמוּרָה לְכָל הָעוֹלָם כֻּלּו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his repentance will effect complete forgiveness for the entire world,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עַד שֶׁ"יְבֻקַּשׁ אֶת עֲוֹן יִשְׂרָאֵל וְאֵינֶנּוּ" — לְגַמְרֵי בַּמְּצִיאוּת עוֹד עַד עוֹלָם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until "the iniquity of Israel will be sought, but it will not be" - no longer existing in reality for all eternity.</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אֲבָל בָּעוֹלָם הַזֶּה אֵין מַדְרֵגָתָם כָּל כָּך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In this world, however, the level of repentance does not yet reach that degree.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וְהַכֹּל כְּפִי מַדְרֵגָתוֹ בִּתְשׁוּבָה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Everything depends upon the individual's level of repentance,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וְכָךְ הוּא מְעוֹרֵר תְּשׁוּבָה גַּם כֵּן בְּלִבּוֹת הַשְּׁאָר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in corresponding measure he awakens repentance in the hearts of the others as well,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עַד שֶׁאֵין לִקְרוֹתָם עוֹד "אֵינָם שָׁבִים" לְגַמְרֵי, אַף שֶׁאֵין מוּרְגָּשׁ אֶצְלָם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to the point that they can no longer be called wholly "non-repentant," even though the awakening may not be consciously felt by them.</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אֲבָל רַבִּי יְהוּדָה הַנָּשִׂיא סָבַר דִּמְכַפֵּר לְשֶׁאֵינָם שָׁבִים לְגַמְרֵי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Rabbi Yehudah HaNasi, however, holds that Yom Kippur atones even for those who are completely non-repentant,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הַיְנוּ אַף שֶׁלֹּא עַל יְדֵי מַדְרֵגַת הַיָּחִיד שֶׁשָּׁב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meaning even independently of the level attained by the individual penitent.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וְהַיְנוּ דְּיָדוּעַ דִּלְעוֹלָם גְּמַר מַעֲשֶׂה הוּא בְּיָדוֹ שֶׁל הַשֵּׁם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reason is that the completion of every process ultimately lies in the hand of the Blessed One,</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וּכְמוֹ שֶׁאָמְרוּ בְּבְרָכוֹת ל״ג עַמּוּד ב:</w:t>
      </w:r>
      <w:r>
        <w:rPr>
          <w:rStyle w:val="FootnoteReference"/>
          <w:rFonts w:ascii="Times New Roman" w:hAnsi="Times New Roman" w:eastAsia="Times New Roman" w:cs="Times New Roman"/>
          <w:sz w:val="19"/>
          <w:szCs w:val="19"/>
          <w:rtl/>
        </w:rPr>
        <w:footnoteReference w:id="952"/>
      </w:r>
      <w:r>
        <w:rPr>
          <w:rFonts w:ascii="Times New Roman" w:cs="Times New Roman" w:eastAsia="Times New Roman" w:hAnsi="Times New Roman"/>
          <w:b w:val="0"/>
          <w:bCs w:val="0"/>
          <w:sz w:val="19"/>
          <w:szCs w:val="19"/>
          <w:rtl w:val="1"/>
        </w:rPr>
        <w:t xml:space="preserve"> "הַכֹּל בִּידֵי שָׁמַיִם חוּץ מִיִּרְאַת שָׁמַיִם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as they said in Berakhot 33b: "Everything is in the hands of Heaven except the fear of Heaven."</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וְיִרְאָה הִיא תַּרְעָא לְאַעֲלָא לְגוֹ מְהֵימְנוּתָא, כְּמוֹ שֶׁכָּתוּב בַּזֹּהַר, חֵלֶק א, י״א עַמּוּד ב</w:t>
      </w:r>
      <w:r>
        <w:rPr>
          <w:rStyle w:val="FootnoteReference"/>
          <w:rFonts w:ascii="Times New Roman" w:hAnsi="Times New Roman" w:eastAsia="Times New Roman" w:cs="Times New Roman"/>
          <w:sz w:val="19"/>
          <w:szCs w:val="19"/>
          <w:rtl/>
        </w:rPr>
        <w:footnoteReference w:id="953"/>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Fear is the gate through which one enters into faith, as stated in the Zohar, Part I, 11b;</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הַיְנוּ הִשְׁתַּדְּלוּת הָאָדָם בַּכְּנִיסָה לִקְדֻשָּׁה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it represents man's own effort in entering holiness.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אֲבָל גְּמַר הַכְּנִיסָה — זֶהוּ בִּידֵי שָׁמַיִם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completion of that entry, however, is in the hands of Heaven,</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שֶׁאִלְמָלֵא הַקָּדוֹשׁ בָּרוּךְ הוּא עוֹזְרוֹ — אֵינוֹ יָכוֹל לוֹ, כְּמוֹ שֶׁאָמְרוּ בְּסֻכָּה נ״ב</w:t>
      </w:r>
      <w:r>
        <w:rPr>
          <w:rStyle w:val="FootnoteReference"/>
          <w:rFonts w:ascii="Times New Roman" w:hAnsi="Times New Roman" w:eastAsia="Times New Roman" w:cs="Times New Roman"/>
          <w:sz w:val="19"/>
          <w:szCs w:val="19"/>
          <w:rtl/>
        </w:rPr>
        <w:footnoteReference w:id="954"/>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were the Holy One, blessed be He, not to help him, he could not overcome the evil inclination, as taught in Sukkah 52b.</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וְיוֹם הַכִּפּוּרִים הוּא גְּמַר הַכְּנִיסָה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Yom Kippur represents the completion of that entry,</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אֵין יַד הָאָדָם שׁוֹלֶטֶת שָׁם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 point at which human effort no longer has control.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וְעַל כֵּן אָמַר: "וְכָל אָדָם לֹא יִהְיֶה" בְּבֹאוֹ לְכַפֵּר בַּקֹּדֶש</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Therefore the Torah says, "No man shall be" in the Tent when the High Priest enters to atone in the Sanctuary,</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לְפִי שֶׁאֵין בָּזֶה שַׁיָּכוּת לְהִשְׁתַּדְּלוּת אָדָם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this final point does not belong to human striving.</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וְלָכֵן לְרַבִּי יְהוּדָה הַנָּשִׂיא, עִצּוּמוֹ שֶׁל יוֹם מְכַפֵּר בְּלֹא הִשְׁתַּדְּלוּת אָדָם כְּלָל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Therefore, according to Rabbi Yehudah HaNasi, the very essence of Yom Kippur atones without any human effort at all,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כִּי הֶאָרַת אוֹתוֹ יוֹם הוּא דְּ"הַכֹּל בִּידֵי שָׁמַיִם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the illumination of that day belongs to the level of "everything is in the hands of Heaven."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וְזֶהוּ שְׁאֵלַת הַיְדִיעָה וְהַבְּחִירָה שֶׁנָּבוֹכוּ בָּהּ הָרִאשׁוֹנִים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touches upon the question of divine foreknowledge and human free choice over which the early authorities were perplexed.</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וּבְתִקּוּנֵי זֹהַר חָדָשׁ, בְּסוֹפוֹ, תֵּרֵץ</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At the end of Tikkunei Zohar Chadash an answer is given,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וְאֵין כָּאן מְקוֹם בֵּאוּרוֹ; וְתַמְצִית דְּבָרָיו, דְּאֵינוֹ בְּמָקוֹם אֶחָד</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whose full explanation does not belong here; in essence, the two principles do not operate on the same plane,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וּבִמְקוֹם הַיְדִיעָה — שָׁם אֵין בְּחִירָה, וּבִמְקוֹם הַבְּחִירָה וְכוּלֵי</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in the plane of divine knowledge there is no free choice, while in the plane of free choice... and so forth.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וְיוֹם הַכִּפּוּרִים הוּא הִתְנוֹצְצוּת תַּרְעָא דְּחֵירו</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Yom Kippur is a glimmer of the "gate of freedom,"</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שֶׁמִּמְּקוֹם הַבִּינָה שֶׁבִּידִיעַת הַשֵּׁם יִתְבָּרַךְ שֶׁלְּמַעְלָה מִמְּקוֹם הַבְּחִירָה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emanating from the level of Binah within divine knowledge, above the plane of free choice,</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וּמִשָּׁם אֵין מָקוֹם לְחֵטְא כְּלָל, כֵּיוָן דְּהַכֹּל מְסֻדָּר בִּידִיעָתוֹ יִתְבָּרַך</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and from that perspective there is no place for sin at all, because everything is ordered within His knowledge.</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וְזֶה שֶׁאָמְרוּ זִכְרוֹנָם לִבְרָכָה בְּתַנָּא דְּבֵי אֵלִיָּהוּ רַבָּה, פֶּרֶק א</w:t>
      </w:r>
      <w:r>
        <w:rPr>
          <w:rStyle w:val="FootnoteReference"/>
          <w:rFonts w:ascii="Times New Roman" w:hAnsi="Times New Roman" w:eastAsia="Times New Roman" w:cs="Times New Roman"/>
          <w:sz w:val="19"/>
          <w:szCs w:val="19"/>
          <w:rtl/>
        </w:rPr>
        <w:footnoteReference w:id="955"/>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is what the Sages of blessed memory taught in Tanna Devei Eliyahu Rabbah, chapter 1,</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עַל פָּסוּק "יָמִים יֻצָּרוּ וְלוֹ אֶחָד בָּהֶם" — זֶה יוֹם הַכִּפּוּרִים לְיִשְׂרָאֵל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concerning the verse, "Days were formed, and one of them is His": this refers to Yom Kippur for Israel.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הַיְנוּ דִּכְלַל הַבְּרִיאָה הָיָה עַצְמוּת שֵׁם הֲוָיָה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totality of creation was embodied in the Divine Name Havayah,</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כְּטַעַם "כִּי שֵׁשֶׁת יָמִים עָשָׂה הַשֵּׁם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in the sense of the verse, "For six days the Lord made..."</w:t>
      </w:r>
      <w:r w:rsidDel="00000000" w:rsidR="00000000" w:rsidRPr="00000000">
        <w:rPr>
          <w:rFonts w:ascii="Times New Roman" w:hAnsi="Times New Roman" w:eastAsia="Times New Roman" w:cs="Times New Roman"/>
          <w:b w:val="0"/>
          <w:bCs w:val="0"/>
          <w:sz w:val="19"/>
          <w:szCs w:val="19"/>
          <w:rtl w:val="0"/>
        </w:rPr>
        <w:t xml:space="preserve"> </w:t>
      </w:r>
      <w:r>
        <w:rPr>
          <w:rFonts w:ascii="Times New Roman" w:cs="Times New Roman" w:eastAsia="Times New Roman" w:hAnsi="Times New Roman"/>
          <w:b w:val="0"/>
          <w:bCs w:val="0"/>
          <w:sz w:val="19"/>
          <w:szCs w:val="19"/>
          <w:rtl w:val="1"/>
        </w:rPr>
        <w:t xml:space="preserve">דְּפֵרֵשׁ בַּזֹּהַר, חֵלֶק ג, צ״ד רֵישׁ עַמּוּד ב</w:t>
      </w:r>
      <w:r>
        <w:rPr>
          <w:rStyle w:val="FootnoteReference"/>
          <w:rFonts w:ascii="Times New Roman" w:hAnsi="Times New Roman" w:eastAsia="Times New Roman" w:cs="Times New Roman"/>
          <w:sz w:val="19"/>
          <w:szCs w:val="19"/>
          <w:rtl/>
        </w:rPr>
        <w:footnoteReference w:id="956"/>
      </w:r>
      <w:r>
        <w:rPr>
          <w:rFonts w:ascii="Times New Roman" w:cs="Times New Roman" w:eastAsia="Times New Roman" w:hAnsi="Times New Roman"/>
          <w:b w:val="0"/>
          <w:bCs w:val="0"/>
          <w:sz w:val="19"/>
          <w:szCs w:val="19"/>
          <w:rtl w:val="1"/>
        </w:rPr>
        <w:t xml:space="preserve">, עַל הַיָּמִים עַצְמָם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which the Zohar, Part III, 94b, beginning of the page, explains as referring to the days themselves,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שֶׁהֵם כְּלַל הַבְּרִיאָה, כַּיָּדוּע</w:t>
      </w:r>
      <w:r w:rsidDel="00000000" w:rsidR="00000000" w:rsidRPr="00000000">
        <w:rPr>
          <w:rFonts w:ascii="Times New Roman" w:cs="Times New Roman" w:eastAsia="Times New Roman" w:hAnsi="Times New Roman"/>
          <w:b w:val="0"/>
          <w:bCs w:val="0"/>
          <w:sz w:val="19"/>
          <w:szCs w:val="19"/>
          <w:rtl/>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those six days encompass the structure of creation, as is known.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וּמֵהַיְצִירָה וָאֵילָךְ שָׁם מַתְחִיל כֹּחַ הַבְּחִירָה</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From the world or level of Yetzirah onward, the power of free choice begins,</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דְּשָׁם הוּא עֵרוּב הַטּוֹב וָרָע, כַּנּוֹדָע בְּתִקּוּנֵי זֹהַר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for there begins the mixture of good and evil, as is known from Tikkunei Zohar.</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hAnsi="Times New Roman" w:eastAsia="Times New Roman" w:cs="Times New Roman"/>
          <w:b w:val="0"/>
          <w:bCs w:val="0"/>
          <w:sz w:val="19"/>
          <w:szCs w:val="19"/>
          <w:rtl w:val="0"/>
        </w:rPr>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cs="Times New Roman" w:eastAsia="Times New Roman" w:hAnsi="Times New Roman"/>
          <w:b w:val="0"/>
          <w:bCs w:val="0"/>
          <w:sz w:val="19"/>
          <w:szCs w:val="19"/>
          <w:rtl w:val="1"/>
        </w:rPr>
        <w:t>וְלוֹ אֶחָד" הַיְנוּ שֶׁהוּא לְחֶלְקוֹ שֶׁל הַשֵּׁם יִתְבָּרַךְ וּבִידֵי שָׁמַיִם</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The words "and one is His" mean that this one day belongs to the portion of the Blessed One and to the domain of Heaven,</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וְאֵין הַהִשְׁתַּדְּלוּת דְּאָדָם פּוֹעֶלֶת בּוֹ כְּלָל</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so that human striving is not the operative force within it at all.</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0"/>
          <w:bCs w:val="0"/>
          <w:sz w:val="19"/>
          <w:szCs w:val="19"/>
          <w:rtl w:val="1"/>
        </w:rPr>
        <w:t>וְזֶהוּ יוֹם הַכִּפּוּרִים וְכֹחַ הַמְכַפֵּר לְיִשְׂרָאֵל, וְכָאָמוּר</w:t>
      </w:r>
      <w:r w:rsidDel="00000000" w:rsidR="00000000" w:rsidRPr="00000000">
        <w:rPr>
          <w:rFonts w:ascii="Times New Roman" w:cs="Times New Roman" w:eastAsia="Times New Roman" w:hAnsi="Times New Roman"/>
          <w:b w:val="0"/>
          <w:bCs w:val="0"/>
          <w:sz w:val="19"/>
          <w:szCs w:val="19"/>
          <w:rtl w:val="0"/>
        </w:rPr>
        <w:t>.</w:t>
      </w:r>
      <w:r w:rsidDel="00000000" w:rsidR="00000000" w:rsidRPr="00000000">
        <w:rPr>
          <w:rFonts w:ascii="Times New Roman" w:hAnsi="Times New Roman" w:eastAsia="Times New Roman" w:cs="Times New Roman"/>
          <w:b w:val="0"/>
          <w:bCs w:val="0"/>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This is Yom Kippur and the source of its power to atone for Israel, as explained.</w:t>
      </w: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05">
      <w:pPr>
        <w:keepNext/>
        <w:keepLines/>
        <w:spacing w:after="30" w:lineRule="auto" w:before="0" w:line="240"/>
        <w:jc w:val="center"/>
        <w:rPr/>
      </w:pPr>
      <w:bookmarkStart w:id="9124" w:name="_RLToc0124"/>
      <w:r>
        <w:rPr>
          <w:rFonts w:ascii="Times New Roman" w:hAnsi="Times New Roman" w:eastAsia="Times New Roman" w:cs="Times New Roman"/>
          <w:b w:val="0"/>
          <w:i w:val="0"/>
          <w:sz w:val="21"/>
          <w:szCs w:val="21"/>
        </w:rPr>
        <w:t>Siman 51 - Rosh Hashanah, Divine Thought, and the Shofar</w:t>
      </w:r>
      <w:bookmarkEnd w:id="9124"/>
    </w:p>
    <w:p>
      <w:pPr>
        <w:keepNext/>
        <w:keepLines/>
        <w:spacing w:before="0" w:after="60" w:line="240" w:lineRule="auto"/>
        <w:jc w:val="center"/>
      </w:pPr>
      <w:r>
        <w:rPr>
          <w:rFonts w:ascii="Times New Roman" w:hAnsi="Times New Roman" w:eastAsia="Times New Roman" w:cs="Times New Roman"/>
          <w:b w:val="0"/>
          <w:i/>
          <w:sz w:val="17"/>
          <w:szCs w:val="17"/>
        </w:rPr>
        <w:t>Rosh Hashanah reaches the primordial thought of Creation; the shofar awakens that inner root and distinguishes Israel's life-giving bond from the nations' judgment.</w:t>
      </w:r>
    </w:p>
    <w:p>
      <w:pPr>
        <w:keepNext/>
        <w:keepLines/>
        <w:spacing w:before="20" w:after="20" w:line="240" w:lineRule="auto"/>
        <w:jc w:val="left"/>
      </w:pPr>
      <w:bookmarkStart w:id="9125" w:name="_RLToc0125"/>
      <w:r>
        <w:rPr>
          <w:rFonts w:ascii="Times New Roman" w:hAnsi="Times New Roman" w:eastAsia="Times New Roman" w:cs="Times New Roman"/>
          <w:b w:val="0"/>
          <w:i w:val="0"/>
          <w:sz w:val="19"/>
          <w:szCs w:val="19"/>
        </w:rPr>
        <w:t>Seif 1 - Rosh Hashanah and Primordial Divine Thought</w:t>
      </w:r>
      <w:bookmarkEnd w:id="9125"/>
    </w:p>
    <w:p>
      <w:pPr>
        <w:keepNext/>
        <w:keepLines/>
        <w:spacing w:before="0" w:after="60" w:line="240" w:lineRule="auto"/>
        <w:jc w:val="left"/>
      </w:pPr>
      <w:r>
        <w:rPr>
          <w:rFonts w:ascii="Times New Roman" w:hAnsi="Times New Roman" w:eastAsia="Times New Roman" w:cs="Times New Roman"/>
          <w:b w:val="0"/>
          <w:i/>
          <w:sz w:val="17"/>
          <w:szCs w:val="17"/>
        </w:rPr>
        <w:t>Rosh Hashanah returns to the first divine thought of Israel and uses the shofar to awaken that concealed inner source.</w:t>
      </w:r>
    </w:p>
    <w:p w:rsidR="00000000" w:rsidDel="00000000" w:rsidP="00000000" w:rsidRDefault="00000000" w:rsidRPr="00000000" w14:paraId="00000006">
      <w:pPr>
        <w:spacing w:after="0" w:line="240" w:lineRule="auto"/>
        <w:rPr/>
      </w:pPr>
      <w:r w:rsidDel="00000000" w:rsidR="00000000" w:rsidRPr="00000000">
        <w:rPr>
          <w:rFonts w:ascii="Times New Roman" w:cs="Times New Roman" w:eastAsia="Times New Roman" w:hAnsi="Times New Roman"/>
          <w:b w:val="0"/>
          <w:bCs w:val="0"/>
          <w:sz w:val="19"/>
          <w:szCs w:val="19"/>
          <w:rtl w:val="1"/>
        </w:rPr>
        <w:t>עִנְיַן רֹאשׁ הַשָּׁנָה דְּנִקְרָא מֶלֶךְ יוֹשֵׁב עַל כִּסֵּא דִּין בְּרֹאשׁ הַשָּׁנָה לְ"ב סוֹף עַמּוּד ב</w:t>
      </w:r>
      <w:r w:rsidDel="00000000" w:rsidR="00000000" w:rsidRPr="00000000">
        <w:rPr>
          <w:rFonts w:ascii="Times New Roman" w:cs="Times New Roman" w:eastAsia="Times New Roman" w:hAnsi="Times New Roman"/>
          <w:b w:val="1"/>
          <w:bCs w:val="1"/>
          <w:sz w:val="19"/>
          <w:szCs w:val="19"/>
          <w:rtl w:val="0"/>
        </w:rPr>
        <w:t xml:space="preserve">. – The matter of Rosh Hashanah, which is called “the King sitting upon the throne of judgment,” as stated in Rosh Hashanah 32b. </w:t>
      </w:r>
      <w:r>
        <w:rPr>
          <w:rFonts w:ascii="Times New Roman" w:cs="Times New Roman" w:eastAsia="Times New Roman" w:hAnsi="Times New Roman"/>
          <w:b w:val="0"/>
          <w:bCs w:val="0"/>
          <w:sz w:val="19"/>
          <w:szCs w:val="19"/>
          <w:rtl w:val="1"/>
        </w:rPr>
        <w:t xml:space="preserve">כִּי הוּא מִן מַחֲשֶׁבֶת הַבְּרִיאָה כְּמוֹ שֶׁכָּתְבוּ הַתּוֹסָפוֹת כ"ז א' דִּבּוּר הַמַּתְחִיל כְּמַאן בְּשֵׁם רַבֵּינוּ תָּם וּדְבָרָיו דִּבְרֵי אֱלֹהִים חַיִּים</w:t>
      </w:r>
      <w:r>
        <w:rPr>
          <w:rStyle w:val="FootnoteReference"/>
          <w:rFonts w:ascii="Times New Roman" w:hAnsi="Times New Roman" w:eastAsia="Times New Roman" w:cs="Times New Roman"/>
          <w:sz w:val="19"/>
          <w:szCs w:val="19"/>
          <w:rtl/>
        </w:rPr>
        <w:footnoteReference w:id="957"/>
      </w:r>
      <w:r>
        <w:rPr>
          <w:rFonts w:ascii="Times New Roman" w:cs="Times New Roman" w:eastAsia="Times New Roman" w:hAnsi="Times New Roman"/>
          <w:b w:val="0"/>
          <w:bCs w:val="0"/>
          <w:sz w:val="19"/>
          <w:szCs w:val="19"/>
          <w:rtl w:val="1"/>
        </w:rPr>
        <w:t xml:space="preserve"> וּכְמוֹ שֶׁאָמְרוּ זִכְרוֹנָם לִבְרָכָה (הוּבָא בְּפֵירוּשׁ רַבֵּינוּ שְׁלֵמָה יִצְחָקִי בְּרֵאשִׁית)</w:t>
      </w:r>
      <w:r>
        <w:rPr>
          <w:rStyle w:val="FootnoteReference"/>
          <w:rFonts w:ascii="Times New Roman" w:hAnsi="Times New Roman" w:eastAsia="Times New Roman" w:cs="Times New Roman"/>
          <w:sz w:val="19"/>
          <w:szCs w:val="19"/>
          <w:rtl/>
        </w:rPr>
        <w:footnoteReference w:id="958"/>
      </w:r>
      <w:r>
        <w:rPr>
          <w:rFonts w:ascii="Times New Roman" w:cs="Times New Roman" w:eastAsia="Times New Roman" w:hAnsi="Times New Roman"/>
          <w:b w:val="0"/>
          <w:bCs w:val="0"/>
          <w:sz w:val="19"/>
          <w:szCs w:val="19"/>
          <w:rtl w:val="1"/>
        </w:rPr>
        <w:t xml:space="preserve"> דְּבַתְּחִלָּה עָלָה בְּמַחֲשָׁבָה לִבְרוֹא בְּמִדַּת הַדִּין וְרָאָה וְכוּלֵי</w:t>
      </w:r>
      <w:r w:rsidDel="00000000" w:rsidR="00000000" w:rsidRPr="00000000">
        <w:rPr>
          <w:rFonts w:ascii="Times New Roman" w:cs="Times New Roman" w:eastAsia="Times New Roman" w:hAnsi="Times New Roman"/>
          <w:b w:val="1"/>
          <w:bCs w:val="1"/>
          <w:sz w:val="19"/>
          <w:szCs w:val="19"/>
          <w:rtl w:val="0"/>
        </w:rPr>
        <w:t xml:space="preserve">. – For it belongs to the primordial thought of Creation, as Tosafot wrote in the name of Rabbeinu Tam; his words are the words of the living God, corresponding to the teaching that at first it arose in thought to create the world through the attribute of strict justice, until He saw otherwise. </w:t>
      </w:r>
      <w:r>
        <w:rPr>
          <w:rFonts w:ascii="Times New Roman" w:cs="Times New Roman" w:eastAsia="Times New Roman" w:hAnsi="Times New Roman"/>
          <w:b w:val="0"/>
          <w:bCs w:val="0"/>
          <w:sz w:val="19"/>
          <w:szCs w:val="19"/>
          <w:rtl w:val="1"/>
        </w:rPr>
        <w:t xml:space="preserve">הָעִנְיָן כְּמוֹ שֶׁאָמְרוּ (בְּרֵאשִׁית רַבָּה פָּרָשָׁה א)</w:t>
      </w:r>
      <w:r>
        <w:rPr>
          <w:rStyle w:val="FootnoteReference"/>
          <w:rFonts w:ascii="Times New Roman" w:hAnsi="Times New Roman" w:eastAsia="Times New Roman" w:cs="Times New Roman"/>
          <w:sz w:val="19"/>
          <w:szCs w:val="19"/>
          <w:rtl/>
        </w:rPr>
        <w:footnoteReference w:id="959"/>
      </w:r>
      <w:r>
        <w:rPr>
          <w:rFonts w:ascii="Times New Roman" w:cs="Times New Roman" w:eastAsia="Times New Roman" w:hAnsi="Times New Roman"/>
          <w:b w:val="0"/>
          <w:bCs w:val="0"/>
          <w:sz w:val="19"/>
          <w:szCs w:val="19"/>
          <w:rtl w:val="1"/>
        </w:rPr>
        <w:t xml:space="preserve"> יִשְׂרָאֵל עָלָה בְּמַחֲשָׁבָה תְּחִלָּה כַּיָּדוּעַ דִּתְחִלַּת הַמַּחֲשָׁבָה הוּא עַל סוֹף הַמַּעֲשֶׂה וְהַתַּכְלִית שֶׁבְּעִנְיָן זֶה</w:t>
      </w:r>
      <w:r w:rsidDel="00000000" w:rsidR="00000000" w:rsidRPr="00000000">
        <w:rPr>
          <w:rFonts w:ascii="Times New Roman" w:cs="Times New Roman" w:eastAsia="Times New Roman" w:hAnsi="Times New Roman"/>
          <w:b w:val="1"/>
          <w:bCs w:val="1"/>
          <w:sz w:val="19"/>
          <w:szCs w:val="19"/>
          <w:rtl w:val="0"/>
        </w:rPr>
        <w:t xml:space="preserve">. – The meaning is as the Sages taught: Israel arose first in the Divine thought; for the beginning of thought is directed toward the end of the act and toward its ultimate purpose. </w:t>
      </w:r>
      <w:r w:rsidDel="00000000" w:rsidR="00000000" w:rsidRPr="00000000">
        <w:rPr>
          <w:rFonts w:ascii="Times New Roman" w:cs="Times New Roman" w:eastAsia="Times New Roman" w:hAnsi="Times New Roman"/>
          <w:b w:val="0"/>
          <w:bCs w:val="0"/>
          <w:sz w:val="19"/>
          <w:szCs w:val="19"/>
          <w:rtl w:val="1"/>
        </w:rPr>
        <w:t>וְתַכְלִית בְּרִיאַת עוֹלָם הוּא הִתְעוֹרְרוּת מִדַּת מַלְכוּתוֹ כַּנּוֹדָע דְּרָצָה שֶׁיַּכִּירוּ כֹּחַ מַלְכוּתוֹ וְאֵין מֶלֶךְ בְּלֹא עִם</w:t>
      </w:r>
      <w:r w:rsidDel="00000000" w:rsidR="00000000" w:rsidRPr="00000000">
        <w:rPr>
          <w:rFonts w:ascii="Times New Roman" w:cs="Times New Roman" w:eastAsia="Times New Roman" w:hAnsi="Times New Roman"/>
          <w:b w:val="1"/>
          <w:bCs w:val="1"/>
          <w:sz w:val="19"/>
          <w:szCs w:val="19"/>
          <w:rtl w:val="0"/>
        </w:rPr>
        <w:t xml:space="preserve">. – The ultimate purpose of the world’s creation is the awakening and revelation of His attribute of Kingship: that creatures recognize the power of His sovereignty, for there is no king without a people. </w:t>
      </w:r>
      <w:r w:rsidDel="00000000" w:rsidR="00000000" w:rsidRPr="00000000">
        <w:rPr>
          <w:rFonts w:ascii="Times New Roman" w:cs="Times New Roman" w:eastAsia="Times New Roman" w:hAnsi="Times New Roman"/>
          <w:b w:val="0"/>
          <w:bCs w:val="0"/>
          <w:sz w:val="19"/>
          <w:szCs w:val="19"/>
          <w:rtl w:val="1"/>
        </w:rPr>
        <w:t>וְאִם כֵּן הַמַּחֲשָׁבָה הוּא כְּפִי הַתַּכְלִית שֶׁיִּהְיֶה הַכָּרָה זוֹ בָּעוֹלָם וְבְּמַחֲשָׁבָה אֵין רַע כְּלָל כַּיָּדוּעַ כִּי שָׁם עֲדַיִן כּוּלּוֹ חַד אֲבָל כְּשֶׁמַּגִּיעַ לְמַעֲשֵׂה שֶׁאָז בְּהֶכְרֵחַ נִרְאֶה כְּנִפְרָד מֵהַבּוֹרֵא וְיֵשׁ מָקוֹם לִטְעוֹת בָּרָע עַל כֵּן הוּצְרַךְ לְשַׁתֵּף מִדַּת הָרַחֲמִים</w:t>
      </w:r>
      <w:r w:rsidDel="00000000" w:rsidR="00000000" w:rsidRPr="00000000">
        <w:rPr>
          <w:rFonts w:ascii="Times New Roman" w:cs="Times New Roman" w:eastAsia="Times New Roman" w:hAnsi="Times New Roman"/>
          <w:b w:val="1"/>
          <w:bCs w:val="1"/>
          <w:sz w:val="19"/>
          <w:szCs w:val="19"/>
          <w:rtl w:val="0"/>
        </w:rPr>
        <w:t xml:space="preserve">. – Accordingly, the primordial thought follows that ultimate purpose, in which this recognition fills the world. In the realm of thought there is no evil at all, for there everything is still entirely one; but when it reaches the realm of action, where the created being necessarily appears separate from the Creator and room exists to err through evil, the attribute of mercy had to be joined to justice. </w:t>
      </w:r>
      <w:r w:rsidDel="00000000" w:rsidR="00000000" w:rsidRPr="00000000">
        <w:rPr>
          <w:rFonts w:ascii="Times New Roman" w:cs="Times New Roman" w:eastAsia="Times New Roman" w:hAnsi="Times New Roman"/>
          <w:b w:val="0"/>
          <w:bCs w:val="0"/>
          <w:sz w:val="19"/>
          <w:szCs w:val="19"/>
          <w:rtl w:val="1"/>
        </w:rPr>
        <w:t>וְזֶהוּ בְּנִיסָן שֶׁהוּא זְמַן גְּאֻלַּת יִשְׂרָאֵל כִּי בֶּאֱמֶת רַק עַל יְדֵי זֶה נִתְגַּלָּה מַעֲלַת יִשְׂרָאֵל כִּי יִתְרוֹן הָאוֹר מֵהַחֹשֶׁך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is expressed in Nisan, the time of Israel’s redemption, for precisely through this process the unique greatness of Israel becomes revealed: the advantage of light is known from darkness. </w:t>
      </w:r>
      <w:r>
        <w:rPr>
          <w:rFonts w:ascii="Times New Roman" w:cs="Times New Roman" w:eastAsia="Times New Roman" w:hAnsi="Times New Roman"/>
          <w:b w:val="0"/>
          <w:bCs w:val="0"/>
          <w:sz w:val="19"/>
          <w:szCs w:val="19"/>
          <w:rtl w:val="1"/>
        </w:rPr>
        <w:t xml:space="preserve">אֲבָל בְּרֹאשׁ הַשָּׁנָה כָּל בָּאֵי עוֹלָם עוֹבְרִים כִּבְנֵי מָרוֹן וְנִסְקָרִים בִּסְקִירָה אַחַת (רֹאשׁ הַשָּׁנָה יח.)</w:t>
      </w:r>
      <w:r>
        <w:rPr>
          <w:rStyle w:val="FootnoteReference"/>
          <w:rFonts w:ascii="Times New Roman" w:hAnsi="Times New Roman" w:eastAsia="Times New Roman" w:cs="Times New Roman"/>
          <w:sz w:val="19"/>
          <w:szCs w:val="19"/>
          <w:rtl/>
        </w:rPr>
        <w:footnoteReference w:id="960"/>
      </w:r>
      <w:r>
        <w:rPr>
          <w:rFonts w:ascii="Times New Roman" w:cs="Times New Roman" w:eastAsia="Times New Roman" w:hAnsi="Times New Roman"/>
          <w:b w:val="0"/>
          <w:bCs w:val="0"/>
          <w:sz w:val="19"/>
          <w:szCs w:val="19"/>
          <w:rtl w:val="1"/>
        </w:rPr>
        <w:t xml:space="preserve"> גַּם אוּמּוֹת הָעוֹלָם אֶלָּא דְּיִשְׂרָאֵל קָדְמֵי כְּמוֹ שֶׁאָמְרוּ בַּגְּמָרָא ח' ב'</w:t>
      </w:r>
      <w:r>
        <w:rPr>
          <w:rStyle w:val="FootnoteReference"/>
          <w:rFonts w:ascii="Times New Roman" w:hAnsi="Times New Roman" w:eastAsia="Times New Roman" w:cs="Times New Roman"/>
          <w:sz w:val="19"/>
          <w:szCs w:val="19"/>
          <w:rtl/>
        </w:rPr>
        <w:footnoteReference w:id="961"/>
      </w:r>
      <w:r>
        <w:rPr>
          <w:rFonts w:ascii="Times New Roman" w:cs="Times New Roman" w:eastAsia="Times New Roman" w:hAnsi="Times New Roman"/>
          <w:b w:val="0"/>
          <w:bCs w:val="0"/>
          <w:sz w:val="19"/>
          <w:szCs w:val="19"/>
          <w:rtl w:val="1"/>
        </w:rPr>
        <w:t xml:space="preserve"> וְהַיְינוּ לְעִנְיַן הַהַעֲבֵרָה דְּהַסְּקִירָה הוּא כְּאֶחָד</w:t>
      </w:r>
      <w:r w:rsidDel="00000000" w:rsidR="00000000" w:rsidRPr="00000000">
        <w:rPr>
          <w:rFonts w:ascii="Times New Roman" w:cs="Times New Roman" w:eastAsia="Times New Roman" w:hAnsi="Times New Roman"/>
          <w:b w:val="1"/>
          <w:bCs w:val="1"/>
          <w:sz w:val="19"/>
          <w:szCs w:val="19"/>
          <w:rtl w:val="0"/>
        </w:rPr>
        <w:t xml:space="preserve">. – On Rosh Hashanah, however, all who enter the world pass before Him like bnei maron and are surveyed in a single glance, including the nations; Israel merely passes first, as the Gemara teaches, while the Divine survey itself encompasses all as one. </w:t>
      </w:r>
      <w:r w:rsidDel="00000000" w:rsidR="00000000" w:rsidRPr="00000000">
        <w:rPr>
          <w:rFonts w:ascii="Times New Roman" w:cs="Times New Roman" w:eastAsia="Times New Roman" w:hAnsi="Times New Roman"/>
          <w:b w:val="0"/>
          <w:bCs w:val="0"/>
          <w:sz w:val="19"/>
          <w:szCs w:val="19"/>
          <w:rtl w:val="1"/>
        </w:rPr>
        <w:t>וְלִכְאוֹרָה אֵין מוּבָן לְפִי זֶה מַה שֶׁאָמְרוּ מִקַּמֵּי דְּלִיפּוּשׁ חָרוֹן אַף וְעַל כָּרְחֲךָ דְּבִּשְׁעַת הַהַעֲבֵרָה כְּבָר נַעֲשָׂה הַמִּשְׁפָּט וְהֶחָרוֹן וְלֹא מִצַּד הַסְּקִירָה</w:t>
      </w:r>
      <w:r w:rsidDel="00000000" w:rsidR="00000000" w:rsidRPr="00000000">
        <w:rPr>
          <w:rFonts w:ascii="Times New Roman" w:cs="Times New Roman" w:eastAsia="Times New Roman" w:hAnsi="Times New Roman"/>
          <w:b w:val="1"/>
          <w:bCs w:val="1"/>
          <w:sz w:val="19"/>
          <w:szCs w:val="19"/>
          <w:rtl w:val="0"/>
        </w:rPr>
        <w:t xml:space="preserve">. – At first glance, this makes difficult the Gemara’s reason that Israel is judged first “before the Divine anger increases.” It must therefore be that during the individual passing the judgment and anger are already aroused, rather than through the single all-encompassing survey. </w:t>
      </w:r>
      <w:r>
        <w:rPr>
          <w:rFonts w:ascii="Times New Roman" w:cs="Times New Roman" w:eastAsia="Times New Roman" w:hAnsi="Times New Roman"/>
          <w:b w:val="0"/>
          <w:bCs w:val="0"/>
          <w:sz w:val="19"/>
          <w:szCs w:val="19"/>
          <w:rtl w:val="1"/>
        </w:rPr>
        <w:t xml:space="preserve">כִּי בֶּאֱמֶת חֲטָאִים תִּרְדֹּף רָעָה וְהָרָע הוּא עַצְמוֹ הֶחָרוֹן וּכְדֶרֶךְ שֶׁאָמְרוּ (בָּבָא בַּתְרָא טז.)</w:t>
      </w:r>
      <w:r>
        <w:rPr>
          <w:rStyle w:val="FootnoteReference"/>
          <w:rFonts w:ascii="Times New Roman" w:hAnsi="Times New Roman" w:eastAsia="Times New Roman" w:cs="Times New Roman"/>
          <w:sz w:val="19"/>
          <w:szCs w:val="19"/>
          <w:rtl/>
        </w:rPr>
        <w:footnoteReference w:id="962"/>
      </w:r>
      <w:r>
        <w:rPr>
          <w:rFonts w:ascii="Times New Roman" w:cs="Times New Roman" w:eastAsia="Times New Roman" w:hAnsi="Times New Roman"/>
          <w:b w:val="0"/>
          <w:bCs w:val="0"/>
          <w:sz w:val="19"/>
          <w:szCs w:val="19"/>
          <w:rtl w:val="1"/>
        </w:rPr>
        <w:t xml:space="preserve"> עוֹלֶה וּמְקַטְרֵג יוֹרֵד וְכוּלֵי הַקִטְרוּג הוּא הֶחָרוֹן וּנְטִילַת נְשָׁמָה הוּא בְּמִשְׁפָּט הַנַעֲשָׂה וְהוּא יֵצֶר הָרָע וְכוּלֵי וְלָכֵן נִקְרָא מִשְׁפָּט אֵצֶל אוּמּוֹת הָעוֹלָם וְאֵצֶל יִשְׂרָאֵל חֹק שֶׁהוּא לִישָּׁנָא דִּמְזוֹנֵי כְּמוֹ שֶׁאָמְרוּ זִכְרוֹנָם לִבְרָכָה (בֵּיצָה טז.)</w:t>
      </w:r>
      <w:r>
        <w:rPr>
          <w:rStyle w:val="FootnoteReference"/>
          <w:rFonts w:ascii="Times New Roman" w:hAnsi="Times New Roman" w:eastAsia="Times New Roman" w:cs="Times New Roman"/>
          <w:sz w:val="19"/>
          <w:szCs w:val="19"/>
          <w:rtl/>
        </w:rPr>
        <w:footnoteReference w:id="963"/>
      </w:r>
      <w:r>
        <w:rPr>
          <w:rFonts w:ascii="Times New Roman" w:cs="Times New Roman" w:eastAsia="Times New Roman" w:hAnsi="Times New Roman"/>
          <w:b w:val="0"/>
          <w:bCs w:val="0"/>
          <w:sz w:val="19"/>
          <w:szCs w:val="19"/>
          <w:rtl w:val="1"/>
        </w:rPr>
        <w:t xml:space="preserve"> דְּכָל מְזוֹנוֹתָיו שֶׁל אָדָם קְצוּבִים אָז</w:t>
      </w:r>
      <w:r w:rsidDel="00000000" w:rsidR="00000000" w:rsidRPr="00000000">
        <w:rPr>
          <w:rFonts w:ascii="Times New Roman" w:cs="Times New Roman" w:eastAsia="Times New Roman" w:hAnsi="Times New Roman"/>
          <w:b w:val="1"/>
          <w:bCs w:val="1"/>
          <w:sz w:val="19"/>
          <w:szCs w:val="19"/>
          <w:rtl w:val="0"/>
        </w:rPr>
        <w:t xml:space="preserve">. – For in truth, “evil pursues sinners”: the evil itself becomes the wrath. As the Sages said, Satan ascends and prosecutes and then descends; the prosecution itself is the wrath, while the taking of the soul is the judgment that follows, and all of it is the evil inclination itself. Therefore, with the nations it is called judgment, whereas for Israel it is called a statute—chok, a term also used for sustenance—for all of a person’s sustenance is apportioned at that time. </w:t>
      </w:r>
      <w:r w:rsidDel="00000000" w:rsidR="00000000" w:rsidRPr="00000000">
        <w:rPr>
          <w:rFonts w:ascii="Times New Roman" w:cs="Times New Roman" w:eastAsia="Times New Roman" w:hAnsi="Times New Roman"/>
          <w:b w:val="0"/>
          <w:bCs w:val="0"/>
          <w:sz w:val="19"/>
          <w:szCs w:val="19"/>
          <w:rtl w:val="1"/>
        </w:rPr>
        <w:t>וְזֶהוּ כָּל עִנְיַן רֹאשׁ הַשָּׁנָה אֶצְלָם דְּהַשֵּׁם יִתְבָּרַךְ מֵחֵלֶק אָז כָּל מִינֵי שֶׁפַע וְטוֹבָה לָהֶם כִּי הֵם יוֹדְעִים לַהֲפֹךְ כּוּרְסְיָא דְּדִּינָא לְרַחֲמֵי כַּנּוֹדָע בְּזוֹהַר וְנִרְמַז בַּגְּמָרָא ט"ז א' שֶׁיַּעֲלֶה זִכְרוֹנֵיכֶם לִפְנֵי לְטוֹבָה בַּמֶּה בַּשּׁוֹפָר כִּי עַל יְדֵי שֶׁהֵם אוֹמְרִים מַלְכִיּוֹת לְהַמְלִיכוֹ הֲרֵי נַעֲשָׂה הַשְׁלָמַת הַבְּרִיאָה</w:t>
      </w:r>
      <w:r w:rsidDel="00000000" w:rsidR="00000000" w:rsidRPr="00000000">
        <w:rPr>
          <w:rFonts w:ascii="Times New Roman" w:cs="Times New Roman" w:eastAsia="Times New Roman" w:hAnsi="Times New Roman"/>
          <w:b w:val="1"/>
          <w:bCs w:val="1"/>
          <w:sz w:val="19"/>
          <w:szCs w:val="19"/>
          <w:rtl w:val="0"/>
        </w:rPr>
        <w:t xml:space="preserve">. – This is the essential character of Rosh Hashanah for Israel: the blessed Hashem then distributes to them every form of bounty and good, for they know how to transform the throne of judgment into a throne of mercy. This is alluded to in the teaching, “that your remembrance rise before Me for good—and through what? Through the shofar”; by reciting Malchiyot and crowning Him King, they bring the purpose of Creation to completion. </w:t>
      </w:r>
      <w:r w:rsidDel="00000000" w:rsidR="00000000" w:rsidRPr="00000000">
        <w:rPr>
          <w:rFonts w:ascii="Times New Roman" w:cs="Times New Roman" w:eastAsia="Times New Roman" w:hAnsi="Times New Roman"/>
          <w:b w:val="0"/>
          <w:bCs w:val="0"/>
          <w:sz w:val="19"/>
          <w:szCs w:val="19"/>
          <w:rtl w:val="1"/>
        </w:rPr>
        <w:t>וְאַחַר כָּךְ זִכְרוֹנוֹת שֶׁהוּא הַהַכָּרָה שֶׁהוּא מַשְׁגִּיחַ בַּהוֹוֶה וְעַל יְדֵי זֶה נִמְשְׁכָה הַשְׁגָּחָתוֹ לְטוֹבָה כֵּיוָן שֶׁהֵם מַכִּירִים שֶׁהוּא הַמַשְׁגִּיח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Afterward come Zikhronot: the recognition that He is actively overseeing the present. Through this recognition His providence is drawn toward them for good, because they acknowledge that He alone is the One who oversees. </w:t>
      </w:r>
      <w:r w:rsidDel="00000000" w:rsidR="00000000" w:rsidRPr="00000000">
        <w:rPr>
          <w:rFonts w:ascii="Times New Roman" w:cs="Times New Roman" w:eastAsia="Times New Roman" w:hAnsi="Times New Roman"/>
          <w:b w:val="0"/>
          <w:bCs w:val="0"/>
          <w:sz w:val="19"/>
          <w:szCs w:val="19"/>
          <w:rtl w:val="1"/>
        </w:rPr>
        <w:t>וְזֶה תַּכְלִית כָּל כַּוָּנַת הַהַשְׁגָּחָה לְהַכִּיר שֶׁיֵּשׁ מַשְׁגִּיחַ רַק לְפִי שֶׁיֵּשׁ טְעָנוֹת גַּם עֲלֵיהֶם דְּכָל הַשָּׁנָה מְלֻכְלָכִים וְכוּלֵי עַל כֵּן אָמַר בַּמֶּה רָצָה לוֹמַר בְּאֵיזֶה כֹּחַ וְזְכוּת כֵּיוָן דְּנִקְרָא אָז מֶלֶךְ הַמִּשְׁפָּט עַל זֶה אָמַר בַּשּׁוֹפָר דְּהוּא מְעַרְבֵּב הַשָּׂטָן כִּדְאִיתָא בַּגְּמָרָא ט"ז רֵישׁ עַמּוּד ב וּבַתּוֹסָפוֹת בְּשֵׁם הַיְרוּשַׁלְמִי דְּיָרֵא שֶׁהוּא שׁוֹפָר דִּלְעָתִיד</w:t>
      </w:r>
      <w:r w:rsidDel="00000000" w:rsidR="00000000" w:rsidRPr="00000000">
        <w:rPr>
          <w:rFonts w:ascii="Times New Roman" w:cs="Times New Roman" w:eastAsia="Times New Roman" w:hAnsi="Times New Roman"/>
          <w:b w:val="1"/>
          <w:bCs w:val="1"/>
          <w:sz w:val="19"/>
          <w:szCs w:val="19"/>
          <w:rtl w:val="0"/>
        </w:rPr>
        <w:t xml:space="preserve">. – This recognition is the entire purpose of providence. Yet there are claims against Israel as well, for throughout the year they become soiled by sin; therefore the Gemara asks, “through what?”—meaning, through what power and merit can this remembrance rise when He is then called the King of judgment? The answer is: through the shofar, which confounds Satan. The Yerushalmi cited by Tosafot explains that Satan is afraid that this may be the shofar of the future redemption. </w:t>
      </w:r>
      <w:r w:rsidDel="00000000" w:rsidR="00000000" w:rsidRPr="00000000">
        <w:rPr>
          <w:rFonts w:ascii="Times New Roman" w:cs="Times New Roman" w:eastAsia="Times New Roman" w:hAnsi="Times New Roman"/>
          <w:b w:val="0"/>
          <w:bCs w:val="0"/>
          <w:sz w:val="19"/>
          <w:szCs w:val="19"/>
          <w:rtl w:val="1"/>
        </w:rPr>
        <w:t>הָעִנְיָן כִּי גְּאוּלָּה דִּלְעָתִיד הוּא בַּזְּמַן בְּרִיאַת עוֹלָם בֵּין לְרַבִּי אֱלִיעֶזֶר בֵּין לְרַבִּי יְהוֹשֻׁעַ כִּדְאִיתָא בַּגְּמָרָא י"א רֵישׁ עַמּוּד א' וְהַיְינוּ דְּאָז נִשְׁלָם תַּכְלִית הַבְּרִיאָה וְהַתְחָלַת הַבְּרִיאָה הוּא מִאִתְעָרוּתָא דִּלְעֵילָא מֵהַשֵּׁם יִתְבָּרַךְ לְבַד כִּי לֹא שַׁיָּיךְ אָז אִתְעָרוּתָא דִּלְתַתָּא</w:t>
      </w:r>
      <w:r w:rsidDel="00000000" w:rsidR="00000000" w:rsidRPr="00000000">
        <w:rPr>
          <w:rFonts w:ascii="Times New Roman" w:cs="Times New Roman" w:eastAsia="Times New Roman" w:hAnsi="Times New Roman"/>
          <w:b w:val="1"/>
          <w:bCs w:val="1"/>
          <w:sz w:val="19"/>
          <w:szCs w:val="19"/>
          <w:rtl w:val="0"/>
        </w:rPr>
        <w:t xml:space="preserve">. – The matter is that the future redemption takes place at the time associated with the world’s creation, according to either opinion of Rabbi Eliezer and Rabbi Yehoshua, because then the purpose of Creation will be completed. The beginning of Creation itself came solely through an awakening from Above, from the blessed Hashem, since no awakening from below could yet exist. </w:t>
      </w:r>
      <w:r w:rsidDel="00000000" w:rsidR="00000000" w:rsidRPr="00000000">
        <w:rPr>
          <w:rFonts w:ascii="Times New Roman" w:cs="Times New Roman" w:eastAsia="Times New Roman" w:hAnsi="Times New Roman"/>
          <w:b w:val="0"/>
          <w:bCs w:val="0"/>
          <w:sz w:val="19"/>
          <w:szCs w:val="19"/>
          <w:rtl w:val="1"/>
        </w:rPr>
        <w:t>אֲבָל כַּוָּנַת הַבְּרִיאָה הוּא לָתֵת מָקוֹם לְאִתְעָרוּתָא דִּלְתַתָּא</w:t>
      </w:r>
      <w:r w:rsidDel="00000000" w:rsidR="00000000" w:rsidRPr="00000000">
        <w:rPr>
          <w:rFonts w:ascii="Times New Roman" w:cs="Times New Roman" w:eastAsia="Times New Roman" w:hAnsi="Times New Roman"/>
          <w:b w:val="1"/>
          <w:bCs w:val="1"/>
          <w:sz w:val="19"/>
          <w:szCs w:val="19"/>
          <w:rtl w:val="0"/>
        </w:rPr>
        <w:t xml:space="preserve">. – Yet the very intention of Creation was to create room for an awakening from below. </w:t>
      </w:r>
      <w:r>
        <w:rPr>
          <w:rFonts w:ascii="Times New Roman" w:cs="Times New Roman" w:eastAsia="Times New Roman" w:hAnsi="Times New Roman"/>
          <w:b w:val="0"/>
          <w:bCs w:val="0"/>
          <w:sz w:val="19"/>
          <w:szCs w:val="19"/>
          <w:rtl w:val="1"/>
        </w:rPr>
        <w:t xml:space="preserve">וְכָל הַגְּאֻלּוֹת שֶׁהָיוּ עַל יְדֵי אִתְעָרוּתָא דִּלְתַתָּא דְּיִשְׂרָאֵל מְקַדְּשֵׁי לַזְּמַנִּים כְּמוֹ בְּמִצְרַיִם עַל יְדֵי צַעֲקַת בְּנֵי יִשְׂרָאֵל נִקְרָא שִׁירָה חֲדָשָׁה לְשׁוֹן נוּקְבָא וְיֵשׁ אַחֲרֶיהָ גָּלוּת (כְּמוֹ שֶׁכָּתוּב מְכִילְתָּא פָּרָשַׁת הַשִּׁירָה פָּרָשָׁה א)</w:t>
      </w:r>
      <w:r>
        <w:rPr>
          <w:rStyle w:val="FootnoteReference"/>
          <w:rFonts w:ascii="Times New Roman" w:hAnsi="Times New Roman" w:eastAsia="Times New Roman" w:cs="Times New Roman"/>
          <w:sz w:val="19"/>
          <w:szCs w:val="19"/>
          <w:rtl/>
        </w:rPr>
        <w:footnoteReference w:id="964"/>
      </w:r>
      <w:r>
        <w:rPr>
          <w:rFonts w:ascii="Times New Roman" w:cs="Times New Roman" w:eastAsia="Times New Roman" w:hAnsi="Times New Roman"/>
          <w:b w:val="0"/>
          <w:bCs w:val="0"/>
          <w:sz w:val="19"/>
          <w:szCs w:val="19"/>
          <w:rtl w:val="1"/>
        </w:rPr>
        <w:t xml:space="preserve"> כִּי אִתְעָרוּתָא דִּלְתַתָּא אֵינוֹ דָּבָר הַמִּתְקַיֵּים בִּתְמִידוּת בָּעוֹלָם הַזֶּה שֶׁהוּא תַּחַת הַזְּמַן וְשִׁינּוּי כ"ח עִתִּים</w:t>
      </w:r>
      <w:r w:rsidDel="00000000" w:rsidR="00000000" w:rsidRPr="00000000">
        <w:rPr>
          <w:rFonts w:ascii="Times New Roman" w:cs="Times New Roman" w:eastAsia="Times New Roman" w:hAnsi="Times New Roman"/>
          <w:b w:val="1"/>
          <w:bCs w:val="1"/>
          <w:sz w:val="19"/>
          <w:szCs w:val="19"/>
          <w:rtl w:val="0"/>
        </w:rPr>
        <w:t xml:space="preserve">. – All earlier redemptions came through an awakening from below—through Israel, who sanctify the times. Thus in Egypt redemption followed Israel’s cry. Such redemption is called a “new song” in the feminine form and can be followed by another exile, because an awakening from below cannot remain permanently fixed in this world, which is subject to time and to the changing twenty-eight periods. </w:t>
      </w:r>
      <w:r>
        <w:rPr>
          <w:rFonts w:ascii="Times New Roman" w:cs="Times New Roman" w:eastAsia="Times New Roman" w:hAnsi="Times New Roman"/>
          <w:b w:val="0"/>
          <w:bCs w:val="0"/>
          <w:sz w:val="19"/>
          <w:szCs w:val="19"/>
          <w:rtl w:val="1"/>
        </w:rPr>
        <w:t xml:space="preserve">אֲבָל לֶעָתִיד לָבוֹא הוּא שִׁיר חָדָשׁ לְשׁוֹן זֵכֶר כְּמוֹ שֶׁכָּתוּב וַיַּרְא כִּי אֵין אִישׁ וְגוֹמֵר וַתּוֹשַׁע לוֹ זְרוֹעוֹ וְגוֹמֵר</w:t>
      </w:r>
      <w:r>
        <w:rPr>
          <w:rStyle w:val="FootnoteReference"/>
          <w:rFonts w:ascii="Times New Roman" w:hAnsi="Times New Roman" w:eastAsia="Times New Roman" w:cs="Times New Roman"/>
          <w:sz w:val="19"/>
          <w:szCs w:val="19"/>
          <w:rtl/>
        </w:rPr>
        <w:footnoteReference w:id="965"/>
      </w:r>
      <w:r>
        <w:rPr>
          <w:rFonts w:ascii="Times New Roman" w:cs="Times New Roman" w:eastAsia="Times New Roman" w:hAnsi="Times New Roman"/>
          <w:b w:val="0"/>
          <w:bCs w:val="0"/>
          <w:sz w:val="19"/>
          <w:szCs w:val="19"/>
          <w:rtl w:val="1"/>
        </w:rPr>
        <w:t xml:space="preserve"> כְּבְּרִיאַת עוֹלָם</w:t>
      </w:r>
      <w:r w:rsidDel="00000000" w:rsidR="00000000" w:rsidRPr="00000000">
        <w:rPr>
          <w:rFonts w:ascii="Times New Roman" w:cs="Times New Roman" w:eastAsia="Times New Roman" w:hAnsi="Times New Roman"/>
          <w:b w:val="1"/>
          <w:bCs w:val="1"/>
          <w:sz w:val="19"/>
          <w:szCs w:val="19"/>
          <w:rtl w:val="0"/>
        </w:rPr>
        <w:t xml:space="preserve">. – But in the future it will be a “new song” in the masculine form, as it is written, “He saw that there was no man... and His own arm brought salvation for Him”—a redemption resembling the original act of Creation. </w:t>
      </w:r>
      <w:r w:rsidDel="00000000" w:rsidR="00000000" w:rsidRPr="00000000">
        <w:rPr>
          <w:rFonts w:ascii="Times New Roman" w:cs="Times New Roman" w:eastAsia="Times New Roman" w:hAnsi="Times New Roman"/>
          <w:b w:val="0"/>
          <w:bCs w:val="0"/>
          <w:sz w:val="19"/>
          <w:szCs w:val="19"/>
          <w:rtl w:val="1"/>
        </w:rPr>
        <w:t>וְאָז יִתָּקַע בַּשּׁוֹפָר גָּדוֹל וְבְּאוֹ וְגוֹמֵר הַיְינוּ דְּיִתְעוֹרְרוּ גַּם הֵם לָבוֹא וְלְהִתְקָרֵב לַהַשֵּׁם יִתְבָּרַךְ עַל יְדֵי שֶׁהַשֵּׁם יִתְבָּרַךְ יְעוֹרְרֵם מִשְּׁנָתָם בְּתַרְדֵּמַת הַבְלֵי עוֹלָם</w:t>
      </w:r>
      <w:r w:rsidDel="00000000" w:rsidR="00000000" w:rsidRPr="00000000">
        <w:rPr>
          <w:rFonts w:ascii="Times New Roman" w:cs="Times New Roman" w:eastAsia="Times New Roman" w:hAnsi="Times New Roman"/>
          <w:b w:val="1"/>
          <w:bCs w:val="1"/>
          <w:sz w:val="19"/>
          <w:szCs w:val="19"/>
          <w:rtl w:val="0"/>
        </w:rPr>
        <w:t xml:space="preserve">. – Then “a great shofar will be sounded, and those who were lost will come,” meaning that even they will awaken to come and draw near to the blessed Hashem because He Himself will rouse them from their sleep in the stupor of this world’s vanities. </w:t>
      </w:r>
      <w:r>
        <w:rPr>
          <w:rFonts w:ascii="Times New Roman" w:cs="Times New Roman" w:eastAsia="Times New Roman" w:hAnsi="Times New Roman"/>
          <w:b w:val="0"/>
          <w:bCs w:val="0"/>
          <w:sz w:val="19"/>
          <w:szCs w:val="19"/>
          <w:rtl w:val="1"/>
        </w:rPr>
        <w:t xml:space="preserve">וְאָמְנָם בָּעוֹלָם הַזֶּה כָּל עִסְקֵנוּ בְּאִתְעָרוּתָא דִּלְתַתָּא וּבְעוֹבָדָא דִּלְתַתָּא אִתְעָרֵר עוֹבָדָא דִּלְעֵילָא וְאָנוּ מַזְכִּירִין וּמְעוֹרְרִין עִנְיַן תְּקִיעַת שׁוֹפָר זֶה דִּלְעָתִיד דְּהַיְינוּ שֶׁהַכֹּל מִמֶּנּוּ וּכְמוֹ שֶׁאָנוּ טוֹעֲנִין הֲשִׁיבֵנוּ אֵלֶיךָ וְנָשׁוּבָה (מִדְרָשׁ רַבָּה סוֹף אֵיכָה</w:t>
      </w:r>
      <w:r>
        <w:rPr>
          <w:rStyle w:val="FootnoteReference"/>
          <w:rFonts w:ascii="Times New Roman" w:hAnsi="Times New Roman" w:eastAsia="Times New Roman" w:cs="Times New Roman"/>
          <w:sz w:val="19"/>
          <w:szCs w:val="19"/>
          <w:rtl/>
        </w:rPr>
        <w:footnoteReference w:id="966"/>
      </w:r>
      <w:r w:rsidDel="00000000" w:rsidR="00000000" w:rsidRPr="00000000">
        <w:rPr>
          <w:rFonts w:ascii="Times New Roman" w:cs="Times New Roman" w:eastAsia="Times New Roman" w:hAnsi="Times New Roman"/>
          <w:b w:val="1"/>
          <w:bCs w:val="1"/>
          <w:sz w:val="19"/>
          <w:szCs w:val="19"/>
          <w:rtl w:val="0"/>
        </w:rPr>
        <w:t xml:space="preserve">). – In this world, however, our entire avodah is through awakening from below; an action below arouses a corresponding action above. We therefore invoke and awaken the future shofar even now, declaring that ultimately everything comes from Him, as we plead, “Return us to You, and we shall return.” </w:t>
      </w:r>
      <w:r>
        <w:rPr>
          <w:rFonts w:ascii="Times New Roman" w:cs="Times New Roman" w:eastAsia="Times New Roman" w:hAnsi="Times New Roman"/>
          <w:b w:val="0"/>
          <w:bCs w:val="0"/>
          <w:sz w:val="19"/>
          <w:szCs w:val="19"/>
          <w:rtl w:val="1"/>
        </w:rPr>
        <w:t xml:space="preserve">כִּי בֶּאֱמֶת הַכֹּל בְּמִשְׁפָּט וְגַם תְּקִיעַת שׁוֹפָר דִּלְעָתִיד הוּא בְּמִשְׁפָּט שֶׁהַשֵּׁם יִתְבָּרַךְ מְבֹרָר בְּכָל מָשַׁךְ הַגָּלוּת דְּכָל חֲטָאֵי יִשְׂרָאֵל אֵינָם בְּעֶצֶם רַק עַל דֶּרֶךְ שֶׁאָמְרוּ (סַנְהֶדְרִין מד.)</w:t>
      </w:r>
      <w:r>
        <w:rPr>
          <w:rStyle w:val="FootnoteReference"/>
          <w:rFonts w:ascii="Times New Roman" w:hAnsi="Times New Roman" w:eastAsia="Times New Roman" w:cs="Times New Roman"/>
          <w:sz w:val="19"/>
          <w:szCs w:val="19"/>
          <w:rtl/>
        </w:rPr>
        <w:footnoteReference w:id="967"/>
      </w:r>
      <w:r>
        <w:rPr>
          <w:rFonts w:ascii="Times New Roman" w:cs="Times New Roman" w:eastAsia="Times New Roman" w:hAnsi="Times New Roman"/>
          <w:b w:val="0"/>
          <w:bCs w:val="0"/>
          <w:sz w:val="19"/>
          <w:szCs w:val="19"/>
          <w:rtl w:val="1"/>
        </w:rPr>
        <w:t xml:space="preserve"> אָסָא דְּקָאֵי בֵּינֵי הוּצֵי וּכְמוֹ שֶׁדָּרְשׁוּ עַל שֶׁשְּׁזָפַתְנִי הַשָּׁמֶש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in truth everything occurs through judgment, and even the future shofar is founded upon judgment: throughout the exile the blessed Hashem clarifies that Israel’s sins are not intrinsic to their essence, but resemble “a myrtle standing among thorns,” as the Sages taught, and the darkness caused only by “the sun having gazed upon me.” </w:t>
      </w:r>
      <w:r w:rsidDel="00000000" w:rsidR="00000000" w:rsidRPr="00000000">
        <w:rPr>
          <w:rFonts w:ascii="Times New Roman" w:cs="Times New Roman" w:eastAsia="Times New Roman" w:hAnsi="Times New Roman"/>
          <w:b w:val="0"/>
          <w:bCs w:val="0"/>
          <w:sz w:val="19"/>
          <w:szCs w:val="19"/>
          <w:rtl w:val="1"/>
        </w:rPr>
        <w:t>וּבְהִתְעוֹרְרוּת קַל מִלְּמַעְלָה הֵם רָצִים לִקְרָאתוֹ כְּמוֹ שֶׁכָּתוּב מָשְׁכֵנִי אַחֲרֶיךָ נָרוּצָה וְמִשַׁיָּכָה הוּא לְמִי שֶׁאֵינוֹ רוֹצֶה לֵילֵךְ וְהָרִיצָה הוּא עַל יְדֵי שֶׁרוֹצֶה לֵילֵךְ וְחָפֵץ מְאֹד בְּכָך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With only the slightest awakening from Above they run toward Him, as it is written, “Draw me; after You we will run.” Drawing is needed for one who is not yet moving willingly, while running expresses one who now desires to go with all his heart. </w:t>
      </w:r>
      <w:r w:rsidDel="00000000" w:rsidR="00000000" w:rsidRPr="00000000">
        <w:rPr>
          <w:rFonts w:ascii="Times New Roman" w:cs="Times New Roman" w:eastAsia="Times New Roman" w:hAnsi="Times New Roman"/>
          <w:b w:val="0"/>
          <w:bCs w:val="0"/>
          <w:sz w:val="19"/>
          <w:szCs w:val="19"/>
          <w:rtl w:val="1"/>
        </w:rPr>
        <w:t>וְהָא וְהָא אִיתֵיהּ כִּי מִקּוֹדֶם עַל יְדֵי הַשְּׂאוֹר שֶׁבָּעִיסָה נַעֲשָׂה כֹּבֶד וְצָרִיךְ מִשַׁיָּכָה וְאַחַר הַמִשַׁיָּכָה תֵּיכֶף נָרוּץ מֵעַצְמֵנו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Both are true: at first the “leaven in the dough” weighs a person down and he requires that Divine drawing; but once he is drawn, we immediately run of our own accord. </w:t>
      </w:r>
      <w:r w:rsidDel="00000000" w:rsidR="00000000" w:rsidRPr="00000000">
        <w:rPr>
          <w:rFonts w:ascii="Times New Roman" w:cs="Times New Roman" w:eastAsia="Times New Roman" w:hAnsi="Times New Roman"/>
          <w:b w:val="0"/>
          <w:bCs w:val="0"/>
          <w:sz w:val="19"/>
          <w:szCs w:val="19"/>
          <w:rtl w:val="1"/>
        </w:rPr>
        <w:t>מַה שֶׁאֵין כֵּן בְּעוֹבְדֵי כּוֹכָבִים וּמַזָּלוֹת הֵם נִקְרָאִים הַפּוֹשְׁעִים דְּפָשְׁעֵי וְאָזְלֵי וַאֲפִילּוּ אוֹתָם הַנַעֲשִׂים גֵּרִים גְּרוּרִים דְּאָמְרוּ בְּרֵישׁ עֲבוֹדָה זָרָה כָּל אֶחָד מִבְּעט בְּסֻכָּתוֹ וְכוּלֵי כִּי הֲגַם שֶׁנִּמְשָׁכִים הוּא בַּעַל כָּרְחָם דְּמַה לָהֶם לַעֲשׂוֹת</w:t>
      </w:r>
      <w:r w:rsidDel="00000000" w:rsidR="00000000" w:rsidRPr="00000000">
        <w:rPr>
          <w:rFonts w:ascii="Times New Roman" w:cs="Times New Roman" w:eastAsia="Times New Roman" w:hAnsi="Times New Roman"/>
          <w:b w:val="1"/>
          <w:bCs w:val="1"/>
          <w:sz w:val="19"/>
          <w:szCs w:val="19"/>
          <w:rtl w:val="0"/>
        </w:rPr>
        <w:t xml:space="preserve">. – The nations are different. They are called “those who rebel and continue rebelling”; even those who attach themselves as dragged-along converts are described at the beginning of Avodah Zarah as each kicking his sukkah. Even when they are drawn, it is against their will, because they see no alternative. </w:t>
      </w:r>
      <w:r w:rsidDel="00000000" w:rsidR="00000000" w:rsidRPr="00000000">
        <w:rPr>
          <w:rFonts w:ascii="Times New Roman" w:cs="Times New Roman" w:eastAsia="Times New Roman" w:hAnsi="Times New Roman"/>
          <w:b w:val="0"/>
          <w:bCs w:val="0"/>
          <w:sz w:val="19"/>
          <w:szCs w:val="19"/>
          <w:rtl w:val="1"/>
        </w:rPr>
        <w:t>וְעַל כֵּן הֵם לֹא יָבוֹאוּ לְקוֹל הַשּׁוֹפָר כִּי הַדִּבּוּר הוּא הַגִּילּוּי מַה שֶׁבַּמַּחֲשָׁבָה דּוּגְמַת הַמַּעֲשֶׂה</w:t>
      </w:r>
      <w:r w:rsidDel="00000000" w:rsidR="00000000" w:rsidRPr="00000000">
        <w:rPr>
          <w:rFonts w:ascii="Times New Roman" w:cs="Times New Roman" w:eastAsia="Times New Roman" w:hAnsi="Times New Roman"/>
          <w:b w:val="1"/>
          <w:bCs w:val="1"/>
          <w:sz w:val="19"/>
          <w:szCs w:val="19"/>
          <w:rtl w:val="0"/>
        </w:rPr>
        <w:t xml:space="preserve">. – Therefore they will not come merely at the sound of the shofar. Speech is the revealed expression of thought, analogous to action. </w:t>
      </w:r>
      <w:r w:rsidDel="00000000" w:rsidR="00000000" w:rsidRPr="00000000">
        <w:rPr>
          <w:rFonts w:ascii="Times New Roman" w:cs="Times New Roman" w:eastAsia="Times New Roman" w:hAnsi="Times New Roman"/>
          <w:b w:val="0"/>
          <w:bCs w:val="0"/>
          <w:sz w:val="19"/>
          <w:szCs w:val="19"/>
          <w:rtl w:val="1"/>
        </w:rPr>
        <w:t>וּמַה שֶׁבְּגִלּוּי לְכָל גַּם מַלְאָךְ רַע וְאוּמּוֹת הָעוֹלָם עוֹנִין אָמֵן בַּעַל כָּרְחָם אֲבָל הַמַּחֲשָׁבָה שֶׁאֵינוֹ בְּגִילּוּי רַק יִשְׂרָאֵל עָלוּ בְּמַחֲשָׁבָה שֶׁהֵם רוֹצִים לְהִמָּשֵׁךְ אַחַר מַחֲשַׁבְתּוֹ שֶׁל הַשֵּׁם יִתְבָּרַךְ שֶׁהִקְדִּימוּ נַעֲשָׂה לְנִשְׁמָע</w:t>
      </w:r>
      <w:r w:rsidDel="00000000" w:rsidR="00000000" w:rsidRPr="00000000">
        <w:rPr>
          <w:rFonts w:ascii="Times New Roman" w:cs="Times New Roman" w:eastAsia="Times New Roman" w:hAnsi="Times New Roman"/>
          <w:b w:val="1"/>
          <w:bCs w:val="1"/>
          <w:sz w:val="19"/>
          <w:szCs w:val="19"/>
          <w:rtl w:val="0"/>
        </w:rPr>
        <w:t xml:space="preserve">. – Whatever is openly revealed is such that even an evil angel and the nations are forced to answer Amen. But the level of hidden thought belongs specifically to Israel: Israel arose in the Divine thought because they desire to be drawn after the blessed Hashem’s thought itself, as shown when they placed “we will do” before “we will hear.” </w:t>
      </w:r>
      <w:r>
        <w:rPr>
          <w:rFonts w:ascii="Times New Roman" w:cs="Times New Roman" w:eastAsia="Times New Roman" w:hAnsi="Times New Roman"/>
          <w:b w:val="0"/>
          <w:bCs w:val="0"/>
          <w:sz w:val="19"/>
          <w:szCs w:val="19"/>
          <w:rtl w:val="1"/>
        </w:rPr>
        <w:t xml:space="preserve">וְאוּמּוֹת הָעוֹלָם טָעֲנוּ עַל זֶה כְּמוֹ שֶׁאָמְרוּ בְּשַׁבָּת</w:t>
      </w:r>
      <w:r>
        <w:rPr>
          <w:rStyle w:val="FootnoteReference"/>
          <w:rFonts w:ascii="Times New Roman" w:hAnsi="Times New Roman" w:eastAsia="Times New Roman" w:cs="Times New Roman"/>
          <w:sz w:val="19"/>
          <w:szCs w:val="19"/>
          <w:rtl/>
        </w:rPr>
        <w:footnoteReference w:id="968"/>
      </w:r>
      <w:r>
        <w:rPr>
          <w:rFonts w:ascii="Times New Roman" w:cs="Times New Roman" w:eastAsia="Times New Roman" w:hAnsi="Times New Roman"/>
          <w:b w:val="0"/>
          <w:bCs w:val="0"/>
          <w:sz w:val="19"/>
          <w:szCs w:val="19"/>
          <w:rtl w:val="1"/>
        </w:rPr>
        <w:t xml:space="preserve"> (פח סוֹף עַמּוּד א) בְּרֵישָׁא אִיבַּעְיָא לְכוּ וְכוּלֵי אֲבָל יִשְׂרָאֵל רוֹצִים לְהִמָּשֵׁךְ אַחַר מַחֲשֶׁבֶת הַשֵּׁם יִתְבָּרַךְ בְּלֹא שְׁמִיעָה וְיְדִיעָה כְּלָל מַה יִרְצֶה</w:t>
      </w:r>
      <w:r w:rsidDel="00000000" w:rsidR="00000000" w:rsidRPr="00000000">
        <w:rPr>
          <w:rFonts w:ascii="Times New Roman" w:cs="Times New Roman" w:eastAsia="Times New Roman" w:hAnsi="Times New Roman"/>
          <w:b w:val="1"/>
          <w:bCs w:val="1"/>
          <w:sz w:val="19"/>
          <w:szCs w:val="19"/>
          <w:rtl w:val="0"/>
        </w:rPr>
        <w:t xml:space="preserve">. – The nations objected precisely to this, as the Sages taught at Sinai: “first you should have listened.” Israel, however, desire to be drawn after the Divine thought even before hearing or knowing what He will ask of them. </w:t>
      </w:r>
      <w:r w:rsidDel="00000000" w:rsidR="00000000" w:rsidRPr="00000000">
        <w:rPr>
          <w:rFonts w:ascii="Times New Roman" w:cs="Times New Roman" w:eastAsia="Times New Roman" w:hAnsi="Times New Roman"/>
          <w:b w:val="0"/>
          <w:bCs w:val="0"/>
          <w:sz w:val="19"/>
          <w:szCs w:val="19"/>
          <w:rtl w:val="1"/>
        </w:rPr>
        <w:t>וְזֶהוּ קוֹל שׁוֹפָר דְּמַתַּן תּוֹרָה שֶׁהוּא קוֹל פָּשׁוּט בְּלֹא הַוְדַעַת מַה הָרָצוֹן בּוֹ מַה שֶׁאֵין כֵּן בְּדִבּוּר שׁוֹמֵעַ מַה מְדַבֵּר</w:t>
      </w:r>
      <w:r w:rsidDel="00000000" w:rsidR="00000000" w:rsidRPr="00000000">
        <w:rPr>
          <w:rFonts w:ascii="Times New Roman" w:cs="Times New Roman" w:eastAsia="Times New Roman" w:hAnsi="Times New Roman"/>
          <w:b w:val="1"/>
          <w:bCs w:val="1"/>
          <w:sz w:val="19"/>
          <w:szCs w:val="19"/>
          <w:rtl w:val="0"/>
        </w:rPr>
        <w:t xml:space="preserve">. – This is the meaning of the shofar sound at the giving of the Torah: it is a simple sound that does not reveal the content of the Divine will. Speech, by contrast, allows the hearer to know what is being said. </w:t>
      </w:r>
      <w:r w:rsidDel="00000000" w:rsidR="00000000" w:rsidRPr="00000000">
        <w:rPr>
          <w:rFonts w:ascii="Times New Roman" w:cs="Times New Roman" w:eastAsia="Times New Roman" w:hAnsi="Times New Roman"/>
          <w:b w:val="0"/>
          <w:bCs w:val="0"/>
          <w:sz w:val="19"/>
          <w:szCs w:val="19"/>
          <w:rtl w:val="1"/>
        </w:rPr>
        <w:t>וְהַשּׁוֹפָר הוּא הַמְּעוֹרֵר לָבוֹא בְּלֹא יְדִיעָה כְּלָל עַל מַה וְלָמָּה</w:t>
      </w:r>
      <w:r w:rsidDel="00000000" w:rsidR="00000000" w:rsidRPr="00000000">
        <w:rPr>
          <w:rFonts w:ascii="Times New Roman" w:cs="Times New Roman" w:eastAsia="Times New Roman" w:hAnsi="Times New Roman"/>
          <w:b w:val="1"/>
          <w:bCs w:val="1"/>
          <w:sz w:val="19"/>
          <w:szCs w:val="19"/>
          <w:rtl w:val="0"/>
        </w:rPr>
        <w:t xml:space="preserve">. – The shofar therefore awakens a person to come without first knowing exactly toward what, or why. </w:t>
      </w:r>
      <w:r w:rsidDel="00000000" w:rsidR="00000000" w:rsidRPr="00000000">
        <w:rPr>
          <w:rFonts w:ascii="Times New Roman" w:cs="Times New Roman" w:eastAsia="Times New Roman" w:hAnsi="Times New Roman"/>
          <w:b w:val="0"/>
          <w:bCs w:val="0"/>
          <w:sz w:val="19"/>
          <w:szCs w:val="19"/>
          <w:rtl w:val="1"/>
        </w:rPr>
        <w:t>וְאוּמּוֹת הָעוֹלָם לֹא יִרְצוּ בָּזֶה רַק בְּרֵישָׁא לִשְׁמוֹעַ אִם הוּא כִּרְצוֹנָם</w:t>
      </w:r>
      <w:r w:rsidDel="00000000" w:rsidR="00000000" w:rsidRPr="00000000">
        <w:rPr>
          <w:rFonts w:ascii="Times New Roman" w:cs="Times New Roman" w:eastAsia="Times New Roman" w:hAnsi="Times New Roman"/>
          <w:b w:val="1"/>
          <w:bCs w:val="1"/>
          <w:sz w:val="19"/>
          <w:szCs w:val="19"/>
          <w:rtl w:val="0"/>
        </w:rPr>
        <w:t xml:space="preserve">. – The nations do not desire this; they first wish to hear whether the command accords with their own will. </w:t>
      </w:r>
      <w:r w:rsidDel="00000000" w:rsidR="00000000" w:rsidRPr="00000000">
        <w:rPr>
          <w:rFonts w:ascii="Times New Roman" w:cs="Times New Roman" w:eastAsia="Times New Roman" w:hAnsi="Times New Roman"/>
          <w:b w:val="0"/>
          <w:bCs w:val="0"/>
          <w:sz w:val="19"/>
          <w:szCs w:val="19"/>
          <w:rtl w:val="1"/>
        </w:rPr>
        <w:t>וְרַק הָאוֹבְדִים מִבְּנֵי יִשְׂרָאֵל הֲגַם שֶׁנִּשְׁתַּקְּעוּ בַּמֶּה שֶׁיִּשְׁתַּקְּעוּ עַל יְדֵי אִתְעָרוּתָא דִּלְעֵילָא יִתְעוֹרְרוּ לָשׁוּב גַּם דְּלָא יָדְעֵי כְּלָל עַד כְּמַה תִּכְבַּד הָעֲבוֹדָה כִּי נַפְשָׁם קְשׁוּרָה בְּעֶצֶם לָרוּץ אַחַר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But the lost members of Israel, however deeply they have sunk, can be awakened by an awakening from Above to return even without knowing how demanding the service will be, because their souls are intrinsically bound to run after the blessed Hashem. </w:t>
      </w:r>
      <w:r w:rsidDel="00000000" w:rsidR="00000000" w:rsidRPr="00000000">
        <w:rPr>
          <w:rFonts w:ascii="Times New Roman" w:cs="Times New Roman" w:eastAsia="Times New Roman" w:hAnsi="Times New Roman"/>
          <w:b w:val="0"/>
          <w:bCs w:val="0"/>
          <w:sz w:val="19"/>
          <w:szCs w:val="19"/>
          <w:rtl w:val="1"/>
        </w:rPr>
        <w:t>וּבְרֹאשׁ הַשָּׁנָה שֶׁהוּא הֲרַת עוֹלָם שֶׁהָעוֹלָם בְּהֵרָיוֹן וְבְּמַחֲשָׁבָה וְעֲדַיִן לֹא הִגִּיעַ לְדִּבּוּר וְבְּדָבָר הַשֵּׁם שָׁמַיִם נַעֲשׂוּ הוּא הַגְּמַר מַעֲשֶׂה וְעַל כֵּן תּוֹקְעִין בַּשּׁוֹפָר</w:t>
      </w:r>
      <w:r w:rsidDel="00000000" w:rsidR="00000000" w:rsidRPr="00000000">
        <w:rPr>
          <w:rFonts w:ascii="Times New Roman" w:cs="Times New Roman" w:eastAsia="Times New Roman" w:hAnsi="Times New Roman"/>
          <w:b w:val="1"/>
          <w:bCs w:val="1"/>
          <w:sz w:val="19"/>
          <w:szCs w:val="19"/>
          <w:rtl w:val="0"/>
        </w:rPr>
        <w:t xml:space="preserve">. – Thus on Rosh Hashanah, which is called “the conception of the world,” the world is still in pregnancy and in thought and has not yet reached speech; “by the word of Hashem the heavens were made” describes the completion in action. Therefore we sound the shofar. </w:t>
      </w:r>
      <w:r w:rsidDel="00000000" w:rsidR="00000000" w:rsidRPr="00000000">
        <w:rPr>
          <w:rFonts w:ascii="Times New Roman" w:cs="Times New Roman" w:eastAsia="Times New Roman" w:hAnsi="Times New Roman"/>
          <w:b w:val="0"/>
          <w:bCs w:val="0"/>
          <w:sz w:val="19"/>
          <w:szCs w:val="19"/>
          <w:rtl w:val="1"/>
        </w:rPr>
        <w:t>וְיִסֵּד הַפַּיְטָן בַּשּׁוֹפָר אֲפַתֶּנּוּ וְיָדוּעַ דְּפִתּוּי הוּא מַה שֶׁאֵינוֹ כָּךְ עַל צַד הָרָאוּי וּכְשֶׁהַפִּתּוּי בְּדִבּוּר הַנִּגְלֶה נֶאֱמַר וַיְפַתּוּהוּ בְּפִיהֶם וְגוֹמֵר וְהוּא רַחוּם יְכַפֵּר וְגוֹמֵר כִּי מִצַּד הַדִּבּוּר הַנִּגְלֶה בָּעוֹלָם הָעֲשִׂיָּה יֵשׁ טְעָנוֹת וְצָרִיךְ לְמִדַּת הָרַחֲמִים לְכַפֵּר אֲבָל הַפִּתּוּי דְּקוֹל שׁוֹפָר שֶׁהוּא קוֹל פָּשׁוּט בְּלֹא גִּילּוּי הָרָצוֹן בָּעוֹלָם הַזֶּה רַק לַהַשֵּׁם יִתְבָּרַךְ הַיוֹדֵעַ מַחְשְׁבוֹת</w:t>
      </w:r>
      <w:r w:rsidDel="00000000" w:rsidR="00000000" w:rsidRPr="00000000">
        <w:rPr>
          <w:rFonts w:ascii="Times New Roman" w:cs="Times New Roman" w:eastAsia="Times New Roman" w:hAnsi="Times New Roman"/>
          <w:b w:val="1"/>
          <w:bCs w:val="1"/>
          <w:sz w:val="19"/>
          <w:szCs w:val="19"/>
          <w:rtl w:val="0"/>
        </w:rPr>
        <w:t xml:space="preserve">. – This is why the liturgical poet composed the phrase, “With the shofar I will entice Him.” Enticement ordinarily means presenting something in a way that does not fully accord with its revealed state. When the enticement is through revealed speech, Scripture says, “They enticed Him with their mouths... yet He, being merciful, forgave iniquity,” because on the revealed plane of action there are accusations and the attribute of mercy is needed to cleanse them. But the “enticement” of the shofar is a simple sound that does not reveal the will in this world; it is addressed only to the blessed Hashem, Who knows thoughts. </w:t>
      </w:r>
      <w:r w:rsidDel="00000000" w:rsidR="00000000" w:rsidRPr="00000000">
        <w:rPr>
          <w:rFonts w:ascii="Times New Roman" w:cs="Times New Roman" w:eastAsia="Times New Roman" w:hAnsi="Times New Roman"/>
          <w:b w:val="0"/>
          <w:bCs w:val="0"/>
          <w:sz w:val="19"/>
          <w:szCs w:val="19"/>
          <w:rtl w:val="1"/>
        </w:rPr>
        <w:t>כִּי כָּל קוֹל שׁוֹפָר אֵינוֹ אֶלָּא כְּסִימָן לָדַעַת מִי שֶׁהוּא יוֹדֵעַ הַסִּימָן וְאֵינוֹ נִגְלֶה לְאַחַר כְּלָל</w:t>
      </w:r>
      <w:r w:rsidDel="00000000" w:rsidR="00000000" w:rsidRPr="00000000">
        <w:rPr>
          <w:rFonts w:ascii="Times New Roman" w:cs="Times New Roman" w:eastAsia="Times New Roman" w:hAnsi="Times New Roman"/>
          <w:b w:val="1"/>
          <w:bCs w:val="1"/>
          <w:sz w:val="19"/>
          <w:szCs w:val="19"/>
          <w:rtl w:val="0"/>
        </w:rPr>
        <w:t xml:space="preserve">. – Every shofar sound is therefore like a private sign whose meaning is known only to one who knows the sign; it is not revealed to an outsider at all. </w:t>
      </w:r>
      <w:r w:rsidDel="00000000" w:rsidR="00000000" w:rsidRPr="00000000">
        <w:rPr>
          <w:rFonts w:ascii="Times New Roman" w:cs="Times New Roman" w:eastAsia="Times New Roman" w:hAnsi="Times New Roman"/>
          <w:b w:val="0"/>
          <w:bCs w:val="0"/>
          <w:sz w:val="19"/>
          <w:szCs w:val="19"/>
          <w:rtl w:val="1"/>
        </w:rPr>
        <w:t>וְעַל כֵּן אוּמּוֹת הָעוֹלָם לֹא יִתְעוֹרְרוּ לְשׁוֹפָר גָּדוֹל כִּי הֵם אֵין מַכִּירִים הַסִּימָן דְּאֵינוֹ יוֹדֵעַ זֶה רַק מִי שֶׁיּוֹדֵעַ הַמַּחֲשָׁבָה שֶׁל הַתּוֹקֵע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this reason the nations will not awaken to the Great Shofar, because they do not recognize its sign. Only one who knows the thought of the one sounding it can recognize what the sign means. </w:t>
      </w:r>
      <w:r>
        <w:rPr>
          <w:rFonts w:ascii="Times New Roman" w:cs="Times New Roman" w:eastAsia="Times New Roman" w:hAnsi="Times New Roman"/>
          <w:b w:val="0"/>
          <w:bCs w:val="0"/>
          <w:sz w:val="19"/>
          <w:szCs w:val="19"/>
          <w:rtl w:val="1"/>
        </w:rPr>
        <w:t xml:space="preserve">וְהַשֵּׁם יִתְבָּרַךְ נִקְרָא לִבָּן שֶׁל יִשְׂרָאֵל (שִׁיר הַשִּׁירִים רַבָּה ה, ב)</w:t>
      </w:r>
      <w:r>
        <w:rPr>
          <w:rStyle w:val="FootnoteReference"/>
          <w:rFonts w:ascii="Times New Roman" w:hAnsi="Times New Roman" w:eastAsia="Times New Roman" w:cs="Times New Roman"/>
          <w:sz w:val="19"/>
          <w:szCs w:val="19"/>
          <w:rtl/>
        </w:rPr>
        <w:footnoteReference w:id="969"/>
      </w:r>
      <w:r>
        <w:rPr>
          <w:rFonts w:ascii="Times New Roman" w:cs="Times New Roman" w:eastAsia="Times New Roman" w:hAnsi="Times New Roman"/>
          <w:b w:val="0"/>
          <w:bCs w:val="0"/>
          <w:sz w:val="19"/>
          <w:szCs w:val="19"/>
          <w:rtl w:val="1"/>
        </w:rPr>
        <w:t xml:space="preserve"> דְּבִּפְנִימִיּוּת דְּבוּקִים בּוֹ עַל כֵּן הֵם מִתְעוֹרְרִים לְקוֹל שׁוֹפָר שֶׁלּוֹ וְכֵן הוּא מִתְעוֹרֵר לְקוֹל שׁוֹפָר שֶׁלָּנו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blessed Hashem is called “the heart of Israel.” Because inwardly Israel are bound to Him, they awaken to the sound of His shofar, and correspondingly He is aroused by the sound of ours. </w:t>
      </w:r>
      <w:r w:rsidDel="00000000" w:rsidR="00000000" w:rsidRPr="00000000">
        <w:rPr>
          <w:rFonts w:ascii="Times New Roman" w:cs="Times New Roman" w:eastAsia="Times New Roman" w:hAnsi="Times New Roman"/>
          <w:b w:val="0"/>
          <w:bCs w:val="0"/>
          <w:sz w:val="19"/>
          <w:szCs w:val="19"/>
          <w:rtl w:val="1"/>
        </w:rPr>
        <w:t>וּבָעוֹלָם הַזֶּה דְּנִקְרָא עָלְמָא דְּשֶׁיִקָּרֵא זֶה נִקְרָא פִּתּוּי כְּאִלּוּ בֶּאֱמֶת אֵין כֵּן אֲבָל מִצַּד הַמַּחֲשָׁבָה הוּא בֶּאֱמֶת כֵּן כִּי פְּנִימִיּוּת הַמַּחֲשָׁבָה דְּיִשְׂרָאֵל בֶּאֱמֶת דְּבוּקָה בּוֹ יִתְבָּרַךְ וְאֵין שָׁם דָּבָר הַחוֹצֵץ כְּלָל רַק לְמַרְאִית עַיִן מִקּוֹצִים הַסּוֹבְבִים הַשּׁוֹשַׁנָּה וְלֶעָתִיד יְבֻקַּשׁ עֲוֹן יִשְׂרָאֵל וְאֵינֶנּוּ וְלֹא צְרִיכִין כַּפָּרָה כְּלָל שֶׁהוּא לְשׁוֹן קִנּוּחַ כִּי בְּהִתְגַּלּוּת הַפְּנִימִיּוּת אֵין חֵטְא</w:t>
      </w:r>
      <w:r w:rsidDel="00000000" w:rsidR="00000000" w:rsidRPr="00000000">
        <w:rPr>
          <w:rFonts w:ascii="Times New Roman" w:cs="Times New Roman" w:eastAsia="Times New Roman" w:hAnsi="Times New Roman"/>
          <w:b w:val="1"/>
          <w:bCs w:val="1"/>
          <w:sz w:val="19"/>
          <w:szCs w:val="19"/>
          <w:rtl w:val="0"/>
        </w:rPr>
        <w:t xml:space="preserve">. – In this world, which is called the world of falsehood, this is described as “enticement,” as though the claim were not fully true. But from the perspective of primordial thought it is entirely true: the innermost thought of Israel is genuinely bound to Him, with nothing separating at all; the obstruction exists only in outward appearance, like thorns surrounding a rose. In the future, “the iniquity of Israel will be sought and will not be found,” and no cleansing will be required, for when the inward essence is revealed there is no sin. </w:t>
      </w:r>
      <w:r w:rsidDel="00000000" w:rsidR="00000000" w:rsidRPr="00000000">
        <w:rPr>
          <w:rFonts w:ascii="Times New Roman" w:cs="Times New Roman" w:eastAsia="Times New Roman" w:hAnsi="Times New Roman"/>
          <w:b w:val="0"/>
          <w:bCs w:val="0"/>
          <w:sz w:val="19"/>
          <w:szCs w:val="19"/>
          <w:rtl w:val="1"/>
        </w:rPr>
        <w:t>וְכֵן בְּרֹאשׁ הַשָּׁנָה אֵין לְהַזְכִּיר חֵטְא וַעֲוֹן כִּי כָּל עִנְיַן שׁוֹפָר דְּרֹאשׁ הַשָּׁנָה הוּא לְהִתְעוֹרְרוּת שׁוֹפָר זֶה דִּלְעָתִיד דְּלָא שַׁיָּיךְ קִטְרוּג וַעֲוֹן כְּלָל</w:t>
      </w:r>
      <w:r w:rsidDel="00000000" w:rsidR="00000000" w:rsidRPr="00000000">
        <w:rPr>
          <w:rFonts w:ascii="Times New Roman" w:cs="Times New Roman" w:eastAsia="Times New Roman" w:hAnsi="Times New Roman"/>
          <w:b w:val="1"/>
          <w:bCs w:val="1"/>
          <w:sz w:val="19"/>
          <w:szCs w:val="19"/>
          <w:rtl w:val="0"/>
        </w:rPr>
        <w:t xml:space="preserve">. – Therefore on Rosh Hashanah we do not mention sin and iniquity, because the entire shofar service of Rosh Hashanah awakens the future Great Shofar, before which accusation and sin have no standing at all. </w:t>
      </w:r>
      <w:r w:rsidDel="00000000" w:rsidR="00000000" w:rsidRPr="00000000">
        <w:rPr>
          <w:rFonts w:ascii="Times New Roman" w:cs="Times New Roman" w:eastAsia="Times New Roman" w:hAnsi="Times New Roman"/>
          <w:b w:val="0"/>
          <w:bCs w:val="0"/>
          <w:sz w:val="19"/>
          <w:szCs w:val="19"/>
          <w:rtl w:val="1"/>
        </w:rPr>
        <w:t>וְזֶהוּ עִנְיַן קוֹל הַשּׁוֹפָר שֶׁאֵינוֹ יוֹצֵא מִגְּרוֹן הָאָדָם גּוּף הַקּוֹל רַק הֶבֶל לְבַד וְאוֹתוֹ הֶבֶל מְקַשְׁקֵשׁ בַּשּׁוֹפָר וּמַשְׁמִיעַ קוֹל כִּי גַּם קוֹל הוּא גִּלּוּי מַה עַל כָּל פָּנִים דֶּרֶךְ כְּלָל</w:t>
      </w:r>
      <w:r w:rsidDel="00000000" w:rsidR="00000000" w:rsidRPr="00000000">
        <w:rPr>
          <w:rFonts w:ascii="Times New Roman" w:cs="Times New Roman" w:eastAsia="Times New Roman" w:hAnsi="Times New Roman"/>
          <w:b w:val="1"/>
          <w:bCs w:val="1"/>
          <w:sz w:val="19"/>
          <w:szCs w:val="19"/>
          <w:rtl w:val="0"/>
        </w:rPr>
        <w:t xml:space="preserve">. – This also explains the nature of the shofar’s sound. The actual voice does not emerge directly from the human throat; only breath emerges, and that breath reverberates within the shofar and produces a sound. Even “sound” already represents some degree of outward manifestation. </w:t>
      </w:r>
      <w:r w:rsidDel="00000000" w:rsidR="00000000" w:rsidRPr="00000000">
        <w:rPr>
          <w:rFonts w:ascii="Times New Roman" w:cs="Times New Roman" w:eastAsia="Times New Roman" w:hAnsi="Times New Roman"/>
          <w:b w:val="0"/>
          <w:bCs w:val="0"/>
          <w:sz w:val="19"/>
          <w:szCs w:val="19"/>
          <w:rtl w:val="1"/>
        </w:rPr>
        <w:t>וְגַם זֶה אֵינוֹ מִצַּד הָאָדָם רַק מִצַּד דָּבָר אַחַר הַמְקַבְּלוֹ דְּהוּא הָעוֹלָם</w:t>
      </w:r>
      <w:r w:rsidDel="00000000" w:rsidR="00000000" w:rsidRPr="00000000">
        <w:rPr>
          <w:rFonts w:ascii="Times New Roman" w:cs="Times New Roman" w:eastAsia="Times New Roman" w:hAnsi="Times New Roman"/>
          <w:b w:val="1"/>
          <w:bCs w:val="1"/>
          <w:sz w:val="19"/>
          <w:szCs w:val="19"/>
          <w:rtl w:val="0"/>
        </w:rPr>
        <w:t xml:space="preserve">. – And even this manifested sound is not produced by the person alone, but through the other object that receives his breath—an image of the created world itself. </w:t>
      </w:r>
      <w:r w:rsidDel="00000000" w:rsidR="00000000" w:rsidRPr="00000000">
        <w:rPr>
          <w:rFonts w:ascii="Times New Roman" w:cs="Times New Roman" w:eastAsia="Times New Roman" w:hAnsi="Times New Roman"/>
          <w:b w:val="0"/>
          <w:bCs w:val="0"/>
          <w:sz w:val="19"/>
          <w:szCs w:val="19"/>
          <w:rtl w:val="1"/>
        </w:rPr>
        <w:t>אֲבָל מִצַּד הָאָדָם הוּא רַק הַהֶבֶל לְבַד שֶׁאֵינוֹ נִרְגָּשׁ כְּלָל בְּשׁוּם חוּשׁ בָּעוֹלָם הַזֶּה וּמַאן דְּנָפַח מִתּוֹכוֹ נָפַח וּמִפְּנִימִיּוּתוֹ וּבוֹ קָבוּעַ כָּל פְּנִימִיּוּת הָאָדָם</w:t>
      </w:r>
      <w:r w:rsidDel="00000000" w:rsidR="00000000" w:rsidRPr="00000000">
        <w:rPr>
          <w:rFonts w:ascii="Times New Roman" w:cs="Times New Roman" w:eastAsia="Times New Roman" w:hAnsi="Times New Roman"/>
          <w:b w:val="1"/>
          <w:bCs w:val="1"/>
          <w:sz w:val="19"/>
          <w:szCs w:val="19"/>
          <w:rtl w:val="0"/>
        </w:rPr>
        <w:t xml:space="preserve">. – From the person himself there is only breath, which is not perceptible by any ordinary sense in this world. “One who blows, blows from within himself”: the breath issues from his innermost being, in which the entire inward essence of the person is rooted. </w:t>
      </w:r>
      <w:r w:rsidDel="00000000" w:rsidR="00000000" w:rsidRPr="00000000">
        <w:rPr>
          <w:rFonts w:ascii="Times New Roman" w:cs="Times New Roman" w:eastAsia="Times New Roman" w:hAnsi="Times New Roman"/>
          <w:b w:val="0"/>
          <w:bCs w:val="0"/>
          <w:sz w:val="19"/>
          <w:szCs w:val="19"/>
          <w:rtl w:val="1"/>
        </w:rPr>
        <w:t>וְעִיקַּר הַמִּצְוָה הוּא לִשְׁמוֹעַ קוֹל זֶה כִּי כָּל כַּוָּנוֹתֵינוּ הוּא לְעוֹרֵר עַל יְדֵי זֶה אִתְעָרוּתָא דִּלְעֵילָא</w:t>
      </w:r>
      <w:r w:rsidDel="00000000" w:rsidR="00000000" w:rsidRPr="00000000">
        <w:rPr>
          <w:rFonts w:ascii="Times New Roman" w:cs="Times New Roman" w:eastAsia="Times New Roman" w:hAnsi="Times New Roman"/>
          <w:b w:val="1"/>
          <w:bCs w:val="1"/>
          <w:sz w:val="19"/>
          <w:szCs w:val="19"/>
          <w:rtl w:val="0"/>
        </w:rPr>
        <w:t>. – The primary commandment is therefore to hear this sound, for our entire intention through it is to awaken an awakening from Above.</w:t>
      </w: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07">
      <w:pPr>
        <w:keepNext/>
        <w:keepLines/>
        <w:spacing w:after="20" w:lineRule="auto" w:before="60" w:line="240"/>
        <w:jc w:val="left"/>
        <w:rPr/>
      </w:pPr>
      <w:bookmarkStart w:id="9126" w:name="_RLToc0126"/>
      <w:r>
        <w:rPr>
          <w:rFonts w:ascii="Times New Roman" w:hAnsi="Times New Roman" w:eastAsia="Times New Roman" w:cs="Times New Roman"/>
          <w:b w:val="0"/>
          <w:i w:val="0"/>
          <w:sz w:val="19"/>
          <w:szCs w:val="19"/>
        </w:rPr>
        <w:t>Seif 2 - The Shofar that Awakens Above and Below</w:t>
      </w:r>
      <w:bookmarkEnd w:id="9126"/>
    </w:p>
    <w:p>
      <w:pPr>
        <w:keepNext/>
        <w:keepLines/>
        <w:spacing w:before="0" w:after="60" w:line="240" w:lineRule="auto"/>
        <w:jc w:val="left"/>
      </w:pPr>
      <w:r>
        <w:rPr>
          <w:rFonts w:ascii="Times New Roman" w:hAnsi="Times New Roman" w:eastAsia="Times New Roman" w:cs="Times New Roman"/>
          <w:b w:val="0"/>
          <w:i/>
          <w:sz w:val="17"/>
          <w:szCs w:val="17"/>
        </w:rPr>
        <w:t>The human shofar echoes the future Great Shofar, awakening Israel while deepening awe before the King.</w:t>
      </w:r>
    </w:p>
    <w:p w:rsidR="00000000" w:rsidDel="00000000" w:rsidP="00000000" w:rsidRDefault="00000000" w:rsidRPr="00000000" w14:paraId="00000008">
      <w:pPr>
        <w:spacing w:after="0" w:line="240" w:lineRule="auto"/>
        <w:rPr/>
      </w:pPr>
      <w:r>
        <w:rPr>
          <w:rFonts w:ascii="Times New Roman" w:cs="Times New Roman" w:eastAsia="Times New Roman" w:hAnsi="Times New Roman"/>
          <w:b w:val="0"/>
          <w:bCs w:val="0"/>
          <w:sz w:val="19"/>
          <w:szCs w:val="19"/>
          <w:rtl w:val="1"/>
        </w:rPr>
        <w:t xml:space="preserve">וְלִהְיוֹת קוֹל שׁוֹפָר זֶה שֶׁאָנוּ עוֹשִׂים עַל פִּי מִצְוַת הַשֵּׁם יִתְבָּרַךְ הוּא עַצְמוֹ קוֹל הַשּׁוֹפָר דְּהַשֵּׁם יִתְבָּרַךְ הַמְּעוֹרֵר אוֹתָנוּ מִתַּרְדֵּמָתֵנוּ כִּלְעָתִיד וְכַנּוֹדָע דִּבְרֵי רַבֵּינוּ מֹשֶׁה בֶּן מַיְמוֹן (פֶּרֶק ג מֵהִלְכוֹת תְּשׁוּבָה הֲלָכָה דְּ)</w:t>
      </w:r>
      <w:r>
        <w:rPr>
          <w:rStyle w:val="FootnoteReference"/>
          <w:rFonts w:ascii="Times New Roman" w:hAnsi="Times New Roman" w:eastAsia="Times New Roman" w:cs="Times New Roman"/>
          <w:sz w:val="19"/>
          <w:szCs w:val="19"/>
          <w:rtl/>
        </w:rPr>
        <w:footnoteReference w:id="970"/>
      </w:r>
      <w:r>
        <w:rPr>
          <w:rFonts w:ascii="Times New Roman" w:cs="Times New Roman" w:eastAsia="Times New Roman" w:hAnsi="Times New Roman"/>
          <w:b w:val="0"/>
          <w:bCs w:val="0"/>
          <w:sz w:val="19"/>
          <w:szCs w:val="19"/>
          <w:rtl w:val="1"/>
        </w:rPr>
        <w:t xml:space="preserve"> בְּטַעַם שׁוֹפָר כִּפְשָׁטֵיהּ עוּרוּ וְכוּלֵי</w:t>
      </w:r>
      <w:r>
        <w:rPr>
          <w:rStyle w:val="FootnoteReference"/>
          <w:rFonts w:ascii="Times New Roman" w:hAnsi="Times New Roman" w:eastAsia="Times New Roman" w:cs="Times New Roman"/>
          <w:sz w:val="19"/>
          <w:szCs w:val="19"/>
          <w:rtl/>
        </w:rPr>
        <w:footnoteReference w:id="971"/>
      </w:r>
      <w:r>
        <w:rPr>
          <w:rFonts w:ascii="Times New Roman" w:cs="Times New Roman" w:eastAsia="Times New Roman" w:hAnsi="Times New Roman"/>
          <w:b w:val="0"/>
          <w:bCs w:val="0"/>
          <w:sz w:val="19"/>
          <w:szCs w:val="19"/>
          <w:rtl w:val="1"/>
        </w:rPr>
        <w:t xml:space="preserve"> וְדִבְרֵי הָאֱלֹקִי רַבִּי יִצְחָק זִכְרוֹנוֹ לִבְרָכָה עַל דֶּרֶךְ הַסּוֹד שֶׁהוּא מְעוֹרֵר יְשֵׁנִים בָּעוֹלָמוֹת עֶלְיוֹנִים וְהָא וְהָא אִיתֵיהּ כַּמּוּבָן דְּהַכֹּל אֶחָד</w:t>
      </w:r>
      <w:r w:rsidDel="00000000" w:rsidR="00000000" w:rsidRPr="00000000">
        <w:rPr>
          <w:rFonts w:ascii="Times New Roman" w:cs="Times New Roman" w:eastAsia="Times New Roman" w:hAnsi="Times New Roman"/>
          <w:b w:val="1"/>
          <w:bCs w:val="1"/>
          <w:sz w:val="19"/>
          <w:szCs w:val="19"/>
          <w:rtl w:val="0"/>
        </w:rPr>
        <w:t xml:space="preserve">. – This shofar sound that we produce in fulfillment of the blessed Hashem’s command is itself a manifestation of the Divine shofar that awakens us from our slumber, just as it will in the future. This is the plain meaning of Maimonides’ teaching, “Awake, sleepers,” and also the deeper teaching of the Ari that the shofar awakens sleepers in the supernal worlds; the two are one. </w:t>
      </w:r>
      <w:r w:rsidDel="00000000" w:rsidR="00000000" w:rsidRPr="00000000">
        <w:rPr>
          <w:rFonts w:ascii="Times New Roman" w:cs="Times New Roman" w:eastAsia="Times New Roman" w:hAnsi="Times New Roman"/>
          <w:b w:val="0"/>
          <w:bCs w:val="0"/>
          <w:sz w:val="19"/>
          <w:szCs w:val="19"/>
          <w:rtl w:val="1"/>
        </w:rPr>
        <w:t>וּכְמוֹ לֶעָתִיד וַיִּקַץ כְּיָשֵׁן הַשֵּׁם וְגוֹמֵר וְעַל יְדֵי זֶה יִתָּקַע בַּשּׁוֹפָר גָּדוֹל לְעוֹרֵר יְשֵׁנִים מִבְּנֵי יִשְׂרָאֵל דְּכוּלָּא חַד כַּנּוֹדָע</w:t>
      </w:r>
      <w:r w:rsidDel="00000000" w:rsidR="00000000" w:rsidRPr="00000000">
        <w:rPr>
          <w:rFonts w:ascii="Times New Roman" w:cs="Times New Roman" w:eastAsia="Times New Roman" w:hAnsi="Times New Roman"/>
          <w:b w:val="1"/>
          <w:bCs w:val="1"/>
          <w:sz w:val="19"/>
          <w:szCs w:val="19"/>
          <w:rtl w:val="0"/>
        </w:rPr>
        <w:t xml:space="preserve">. – So too in the future, “Hashem will awaken as one who slept,” and through this the Great Shofar will be sounded to awaken the sleeping souls of Israel; all of these are one reality. </w:t>
      </w:r>
      <w:r>
        <w:rPr>
          <w:rFonts w:ascii="Times New Roman" w:cs="Times New Roman" w:eastAsia="Times New Roman" w:hAnsi="Times New Roman"/>
          <w:b w:val="0"/>
          <w:bCs w:val="0"/>
          <w:sz w:val="19"/>
          <w:szCs w:val="19"/>
          <w:rtl w:val="1"/>
        </w:rPr>
        <w:t xml:space="preserve">וְעַל כֵּן תּוֹקְעִין וּמְרִיעִין כְּשֶׁיּוֹשְׁבִין וְכְּשֶׁעוֹמְדִין</w:t>
      </w:r>
      <w:r>
        <w:rPr>
          <w:rStyle w:val="FootnoteReference"/>
          <w:rFonts w:ascii="Times New Roman" w:hAnsi="Times New Roman" w:eastAsia="Times New Roman" w:cs="Times New Roman"/>
          <w:sz w:val="19"/>
          <w:szCs w:val="19"/>
          <w:rtl/>
        </w:rPr>
        <w:footnoteReference w:id="972"/>
      </w:r>
      <w:r w:rsidDel="00000000" w:rsidR="00000000" w:rsidRPr="00000000">
        <w:rPr>
          <w:rFonts w:ascii="Times New Roman" w:cs="Times New Roman" w:eastAsia="Times New Roman" w:hAnsi="Times New Roman"/>
          <w:b w:val="1"/>
          <w:bCs w:val="1"/>
          <w:sz w:val="19"/>
          <w:szCs w:val="19"/>
          <w:rtl w:val="0"/>
        </w:rPr>
        <w:t xml:space="preserve">. – Therefore we sound the tekiah and teruah both while sitting and while standing. </w:t>
      </w:r>
      <w:r w:rsidDel="00000000" w:rsidR="00000000" w:rsidRPr="00000000">
        <w:rPr>
          <w:rFonts w:ascii="Times New Roman" w:cs="Times New Roman" w:eastAsia="Times New Roman" w:hAnsi="Times New Roman"/>
          <w:b w:val="0"/>
          <w:bCs w:val="0"/>
          <w:sz w:val="19"/>
          <w:szCs w:val="19"/>
          <w:rtl w:val="1"/>
        </w:rPr>
        <w:t>וְכְּשֶׁיּוֹשְׁבִין הוּא מִצְוָה דְּאוֹרַיְיתָא דְּמְבָרְכִין עָלֶיהָ וְאָז בְּהִיל וְלֹא בְּהִיל דְּעִנְיַן הַתּוֹרָה הוּא מַה שֶׁהַשֵּׁם יִתְבָּרַךְ מְעוֹרֵר אוֹתָנוּ וְיָהֵיב עֵיטִין אֵיךְ לְהִתְקָרֵב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blasts sounded while sitting are the Torah commandment, over which the blessing is recited, and at that point Satan is “alarmed and yet not fully alarmed.” Torah itself is the way in which the blessed Hashem awakens us and gives us counsel how to draw near to Him. </w:t>
      </w:r>
      <w:r w:rsidDel="00000000" w:rsidR="00000000" w:rsidRPr="00000000">
        <w:rPr>
          <w:rFonts w:ascii="Times New Roman" w:cs="Times New Roman" w:eastAsia="Times New Roman" w:hAnsi="Times New Roman"/>
          <w:b w:val="0"/>
          <w:bCs w:val="0"/>
          <w:sz w:val="19"/>
          <w:szCs w:val="19"/>
          <w:rtl w:val="1"/>
        </w:rPr>
        <w:t>וְזֶה עַצְמוֹ גַּם כֵּן מָסַר לְיִשְׂרָאֵל שֶׁבְּיָדָם לְהוֹסִיף גַּם כֵּן מִצְוַת</w:t>
      </w:r>
      <w:r w:rsidDel="00000000" w:rsidR="00000000" w:rsidRPr="00000000">
        <w:rPr>
          <w:rFonts w:ascii="Times New Roman" w:cs="Times New Roman" w:eastAsia="Times New Roman" w:hAnsi="Times New Roman"/>
          <w:b w:val="1"/>
          <w:bCs w:val="1"/>
          <w:sz w:val="19"/>
          <w:szCs w:val="19"/>
          <w:rtl w:val="0"/>
        </w:rPr>
        <w:t xml:space="preserve">. – Yet He has also entrusted to Israel the ability to add additional commandments. </w:t>
      </w:r>
      <w:r>
        <w:rPr>
          <w:rFonts w:ascii="Times New Roman" w:cs="Times New Roman" w:eastAsia="Times New Roman" w:hAnsi="Times New Roman"/>
          <w:b w:val="0"/>
          <w:bCs w:val="0"/>
          <w:sz w:val="19"/>
          <w:szCs w:val="19"/>
          <w:rtl w:val="1"/>
        </w:rPr>
        <w:t xml:space="preserve">וְאָמְרוּ זִכְרוֹנָם לִבְרָכָה (מִדְרָשׁ תַּנְחוּמָא תִּשָּׂא לד)</w:t>
      </w:r>
      <w:r>
        <w:rPr>
          <w:rStyle w:val="FootnoteReference"/>
          <w:rFonts w:ascii="Times New Roman" w:hAnsi="Times New Roman" w:eastAsia="Times New Roman" w:cs="Times New Roman"/>
          <w:sz w:val="19"/>
          <w:szCs w:val="19"/>
          <w:rtl/>
        </w:rPr>
        <w:footnoteReference w:id="973"/>
      </w:r>
      <w:r>
        <w:rPr>
          <w:rFonts w:ascii="Times New Roman" w:cs="Times New Roman" w:eastAsia="Times New Roman" w:hAnsi="Times New Roman"/>
          <w:b w:val="0"/>
          <w:bCs w:val="0"/>
          <w:sz w:val="19"/>
          <w:szCs w:val="19"/>
          <w:rtl w:val="1"/>
        </w:rPr>
        <w:t xml:space="preserve"> דְּעַל תּוֹרָה שֶׁבִּכְתָב יוּכְלוּ אוּמּוֹת לוֹמַר אָנוּ יִשְׂרָאֵל כִּי מַה דִּכְתִיבָא וּמַנְּחָא הוּא גִּלּוּי לְכָל</w:t>
      </w:r>
      <w:r w:rsidDel="00000000" w:rsidR="00000000" w:rsidRPr="00000000">
        <w:rPr>
          <w:rFonts w:ascii="Times New Roman" w:cs="Times New Roman" w:eastAsia="Times New Roman" w:hAnsi="Times New Roman"/>
          <w:b w:val="1"/>
          <w:bCs w:val="1"/>
          <w:sz w:val="19"/>
          <w:szCs w:val="19"/>
          <w:rtl w:val="0"/>
        </w:rPr>
        <w:t xml:space="preserve">. – The Sages therefore taught that regarding the Written Torah the nations could claim, “We too are Israel,” because what is written and laid before everyone is openly accessible to all. </w:t>
      </w:r>
      <w:r w:rsidDel="00000000" w:rsidR="00000000" w:rsidRPr="00000000">
        <w:rPr>
          <w:rFonts w:ascii="Times New Roman" w:cs="Times New Roman" w:eastAsia="Times New Roman" w:hAnsi="Times New Roman"/>
          <w:b w:val="0"/>
          <w:bCs w:val="0"/>
          <w:sz w:val="19"/>
          <w:szCs w:val="19"/>
          <w:rtl w:val="1"/>
        </w:rPr>
        <w:t>אֲבָל תּוֹרָה שֶׁבְּעַל פֶּה הוּא מִסְטוֹרִין שֶׁלּוֹ מַה שֶׁבְּמַחֲשַׁבְתּוֹ יִתְבָּרַךְ דְּזֶה אִי אֶפְשָׁר לְהִתְגַּלּוֹת בִּכְתָב כְּלָל רַק עַל יְדֵי חַכְמֵי יִשְׂרָאֵל בַּדּוֹר דּוֹר שֶׁחוֹשְׁבִים מִצַּד דְּבֵיקוּת מַחְשַׁבְתָּם בּוֹ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Oral Torah, however, consists of His hidden mysteries—the content of His Divine thought—which can never be fully revealed in writing. It is revealed only through the sages of Israel in every generation, who think and apprehend from the attachment of their own thought to Him. </w:t>
      </w:r>
      <w:r w:rsidDel="00000000" w:rsidR="00000000" w:rsidRPr="00000000">
        <w:rPr>
          <w:rFonts w:ascii="Times New Roman" w:cs="Times New Roman" w:eastAsia="Times New Roman" w:hAnsi="Times New Roman"/>
          <w:b w:val="0"/>
          <w:bCs w:val="0"/>
          <w:sz w:val="19"/>
          <w:szCs w:val="19"/>
          <w:rtl w:val="1"/>
        </w:rPr>
        <w:t>וְזֶה אִי אֶפְשָׁר לְאוּמּוֹת הָעוֹלָם כְּלָל כִּי תּוֹרָה שֶׁבִּכְתָב דְּהוּא אִתְעָרוּתָא דִּלְעֵילָא אֶפְשָׁר לְאוּמּוֹת הָעוֹלָם לַחְשׁוֹב אִם יְעוֹרְרוּם יַעֲשׂוּ גַּם הֵם</w:t>
      </w:r>
      <w:r w:rsidDel="00000000" w:rsidR="00000000" w:rsidRPr="00000000">
        <w:rPr>
          <w:rFonts w:ascii="Times New Roman" w:cs="Times New Roman" w:eastAsia="Times New Roman" w:hAnsi="Times New Roman"/>
          <w:b w:val="1"/>
          <w:bCs w:val="1"/>
          <w:sz w:val="19"/>
          <w:szCs w:val="19"/>
          <w:rtl w:val="0"/>
        </w:rPr>
        <w:t xml:space="preserve">. – This is something the nations cannot possess. Regarding the Written Torah, which is an awakening from Above, they can imagine that if they were awakened they too would obey. </w:t>
      </w:r>
      <w:r w:rsidDel="00000000" w:rsidR="00000000" w:rsidRPr="00000000">
        <w:rPr>
          <w:rFonts w:ascii="Times New Roman" w:cs="Times New Roman" w:eastAsia="Times New Roman" w:hAnsi="Times New Roman"/>
          <w:b w:val="0"/>
          <w:bCs w:val="0"/>
          <w:sz w:val="19"/>
          <w:szCs w:val="19"/>
          <w:rtl w:val="1"/>
        </w:rPr>
        <w:t>אֲבָל בִּבְנֵי יִשְׂרָאֵל הָאִתְעָרוּתָא דִּלְעֵילָא מוֹלִיד אִתְעָרוּתָא דִּלְתַתָּא וְחֵשֶׁק בָּהֶם כְּנוּקְבָא לְגַבֵּי דְּכְּוְרֹא דְּאַחַר מָשְׁכֵנִי נָרוּצָה</w:t>
      </w:r>
      <w:r w:rsidDel="00000000" w:rsidR="00000000" w:rsidRPr="00000000">
        <w:rPr>
          <w:rFonts w:ascii="Times New Roman" w:cs="Times New Roman" w:eastAsia="Times New Roman" w:hAnsi="Times New Roman"/>
          <w:b w:val="1"/>
          <w:bCs w:val="1"/>
          <w:sz w:val="19"/>
          <w:szCs w:val="19"/>
          <w:rtl w:val="0"/>
        </w:rPr>
        <w:t xml:space="preserve">. – But among Israel, the awakening from Above itself generates an awakening from below and a desire for Him, like the feminine responding to the masculine: after “Draw me” immediately comes “we will run.” </w:t>
      </w:r>
      <w:r w:rsidDel="00000000" w:rsidR="00000000" w:rsidRPr="00000000">
        <w:rPr>
          <w:rFonts w:ascii="Times New Roman" w:cs="Times New Roman" w:eastAsia="Times New Roman" w:hAnsi="Times New Roman"/>
          <w:b w:val="0"/>
          <w:bCs w:val="0"/>
          <w:sz w:val="19"/>
          <w:szCs w:val="19"/>
          <w:rtl w:val="1"/>
        </w:rPr>
        <w:t>וְאָנוּ מוֹסִיפִים עוֹד מִצְוַת וּגְדָרִים דְּרַבָּנָן הַרְבֵּה יוֹתֵר מָשָׁל תּוֹרָה מִצַּד גּוֹדֶל הַחֵשֶׁק שֶׁלָּנו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We therefore add many rabbinic commandments and protective boundaries beyond what is explicit in the Torah, out of the greatness of our desire for Him. </w:t>
      </w:r>
      <w:r w:rsidDel="00000000" w:rsidR="00000000" w:rsidRPr="00000000">
        <w:rPr>
          <w:rFonts w:ascii="Times New Roman" w:cs="Times New Roman" w:eastAsia="Times New Roman" w:hAnsi="Times New Roman"/>
          <w:b w:val="0"/>
          <w:bCs w:val="0"/>
          <w:sz w:val="19"/>
          <w:szCs w:val="19"/>
          <w:rtl w:val="1"/>
        </w:rPr>
        <w:t>וְכָל מַה שֶׁמּוֹסִיפִים הוּא גַּם כֵּן תּוֹרָה שְׁלֵימָה</w:t>
      </w:r>
      <w:r w:rsidDel="00000000" w:rsidR="00000000" w:rsidRPr="00000000">
        <w:rPr>
          <w:rFonts w:ascii="Times New Roman" w:cs="Times New Roman" w:eastAsia="Times New Roman" w:hAnsi="Times New Roman"/>
          <w:b w:val="1"/>
          <w:bCs w:val="1"/>
          <w:sz w:val="19"/>
          <w:szCs w:val="19"/>
          <w:rtl w:val="0"/>
        </w:rPr>
        <w:t xml:space="preserve">. – Everything that Israel adds in this manner is itself complete Torah. </w:t>
      </w:r>
      <w:r w:rsidDel="00000000" w:rsidR="00000000" w:rsidRPr="00000000">
        <w:rPr>
          <w:rFonts w:ascii="Times New Roman" w:cs="Times New Roman" w:eastAsia="Times New Roman" w:hAnsi="Times New Roman"/>
          <w:b w:val="0"/>
          <w:bCs w:val="0"/>
          <w:sz w:val="19"/>
          <w:szCs w:val="19"/>
          <w:rtl w:val="1"/>
        </w:rPr>
        <w:t>כִּי הוּא מֵרְצוֹן הַשֵּׁם יִתְבָּרַךְ וְמִמִסְטוֹרִין שֶׁלּוֹ לִהְיוֹת הַהוֹסָפָה נַעֲשָׂה רַק עַל יְדֵי תּוֹקֶף הַחֵשֶׁק דְּאִתְעָרוּתָא דִּלְתַתָּא שֶׁנִתְעוֹרְרוּ חַכְמֵי יִשְׂרָאֵל הַמְתַקְּנִים לְתַקֵּן זֶה</w:t>
      </w:r>
      <w:r w:rsidDel="00000000" w:rsidR="00000000" w:rsidRPr="00000000">
        <w:rPr>
          <w:rFonts w:ascii="Times New Roman" w:cs="Times New Roman" w:eastAsia="Times New Roman" w:hAnsi="Times New Roman"/>
          <w:b w:val="1"/>
          <w:bCs w:val="1"/>
          <w:sz w:val="19"/>
          <w:szCs w:val="19"/>
          <w:rtl w:val="0"/>
        </w:rPr>
        <w:t xml:space="preserve">. – For it accords with His will and with His hidden mysteries; the addition comes specifically through the intensity of the awakening from below that stirred the sages of Israel to institute that ordinance. </w:t>
      </w:r>
      <w:r w:rsidDel="00000000" w:rsidR="00000000" w:rsidRPr="00000000">
        <w:rPr>
          <w:rFonts w:ascii="Times New Roman" w:cs="Times New Roman" w:eastAsia="Times New Roman" w:hAnsi="Times New Roman"/>
          <w:b w:val="0"/>
          <w:bCs w:val="0"/>
          <w:sz w:val="19"/>
          <w:szCs w:val="19"/>
          <w:rtl w:val="1"/>
        </w:rPr>
        <w:t>וְבְּחֵשֶׁק זֶה נִדְבְּקוּ בּוֹ יִתְבָּרַךְ וְנַעֲשָׂה כִּבְיָכוֹל כּוּלָּא חַד</w:t>
      </w:r>
      <w:r w:rsidDel="00000000" w:rsidR="00000000" w:rsidRPr="00000000">
        <w:rPr>
          <w:rFonts w:ascii="Times New Roman" w:cs="Times New Roman" w:eastAsia="Times New Roman" w:hAnsi="Times New Roman"/>
          <w:b w:val="1"/>
          <w:bCs w:val="1"/>
          <w:sz w:val="19"/>
          <w:szCs w:val="19"/>
          <w:rtl w:val="0"/>
        </w:rPr>
        <w:t xml:space="preserve">. – Through this desire they became attached to Him, until, as it were, all became one. </w:t>
      </w:r>
      <w:r>
        <w:rPr>
          <w:rFonts w:ascii="Times New Roman" w:cs="Times New Roman" w:eastAsia="Times New Roman" w:hAnsi="Times New Roman"/>
          <w:b w:val="0"/>
          <w:bCs w:val="0"/>
          <w:sz w:val="19"/>
          <w:szCs w:val="19"/>
          <w:rtl w:val="1"/>
        </w:rPr>
        <w:t xml:space="preserve">וְעַל כֵּן אָמְרוּ זִכְרוֹנָם לִבְרָכָה (גִּיטִּין ס:)</w:t>
      </w:r>
      <w:r>
        <w:rPr>
          <w:rStyle w:val="FootnoteReference"/>
          <w:rFonts w:ascii="Times New Roman" w:hAnsi="Times New Roman" w:eastAsia="Times New Roman" w:cs="Times New Roman"/>
          <w:sz w:val="19"/>
          <w:szCs w:val="19"/>
          <w:rtl/>
        </w:rPr>
        <w:footnoteReference w:id="974"/>
      </w:r>
      <w:r>
        <w:rPr>
          <w:rFonts w:ascii="Times New Roman" w:cs="Times New Roman" w:eastAsia="Times New Roman" w:hAnsi="Times New Roman"/>
          <w:b w:val="0"/>
          <w:bCs w:val="0"/>
          <w:sz w:val="19"/>
          <w:szCs w:val="19"/>
          <w:rtl w:val="1"/>
        </w:rPr>
        <w:t xml:space="preserve"> עַל פָּסוּק עַל פִּי וְגוֹמֵר כָּרַתִּי בְּרִית דְּעַל תּוֹרָה שֶׁבְּעַל פֶּה הוּא עִיקַּר הַבְּרִית</w:t>
      </w:r>
      <w:r w:rsidDel="00000000" w:rsidR="00000000" w:rsidRPr="00000000">
        <w:rPr>
          <w:rFonts w:ascii="Times New Roman" w:cs="Times New Roman" w:eastAsia="Times New Roman" w:hAnsi="Times New Roman"/>
          <w:b w:val="1"/>
          <w:bCs w:val="1"/>
          <w:sz w:val="19"/>
          <w:szCs w:val="19"/>
          <w:rtl w:val="0"/>
        </w:rPr>
        <w:t xml:space="preserve">. – This is why the Sages expounded the verse “according to the mouth... I have made a covenant”: the principal covenant is specifically through the Oral Torah. </w:t>
      </w:r>
      <w:r w:rsidDel="00000000" w:rsidR="00000000" w:rsidRPr="00000000">
        <w:rPr>
          <w:rFonts w:ascii="Times New Roman" w:cs="Times New Roman" w:eastAsia="Times New Roman" w:hAnsi="Times New Roman"/>
          <w:b w:val="0"/>
          <w:bCs w:val="0"/>
          <w:sz w:val="19"/>
          <w:szCs w:val="19"/>
          <w:rtl w:val="1"/>
        </w:rPr>
        <w:t>וְעַל כֵּן בְּבָתְרַיְתָא שֶׁהוּא תְּקִיעוֹת דְּרַבָּנָן דְּנִתְגַּלָּה לוֹ דְּהָאִתְעָרוּתָא דִּלְעֵילָא פָּעַל אִתְעָרוּתָא דִּלְתַתָּא וְכֵן כְּמַיִם הַפָּנִים לִפְנִים</w:t>
      </w:r>
      <w:r w:rsidDel="00000000" w:rsidR="00000000" w:rsidRPr="00000000">
        <w:rPr>
          <w:rFonts w:ascii="Times New Roman" w:cs="Times New Roman" w:eastAsia="Times New Roman" w:hAnsi="Times New Roman"/>
          <w:b w:val="1"/>
          <w:bCs w:val="1"/>
          <w:sz w:val="19"/>
          <w:szCs w:val="19"/>
          <w:rtl w:val="0"/>
        </w:rPr>
        <w:t xml:space="preserve">. – Therefore at the later set of blasts—the rabbinically instituted blasts—it becomes revealed to Satan that the awakening from Above has in fact produced an awakening from below, “as water reflects a face back to a face.” </w:t>
      </w:r>
      <w:r w:rsidDel="00000000" w:rsidR="00000000" w:rsidRPr="00000000">
        <w:rPr>
          <w:rFonts w:ascii="Times New Roman" w:cs="Times New Roman" w:eastAsia="Times New Roman" w:hAnsi="Times New Roman"/>
          <w:b w:val="0"/>
          <w:bCs w:val="0"/>
          <w:sz w:val="19"/>
          <w:szCs w:val="19"/>
          <w:rtl w:val="1"/>
        </w:rPr>
        <w:t>אָמַר הַשְׁתָּא וַדַּאי וְכוּלֵי וְכֵן הוּא הָאֱמֶת דְּכָל רֹאשׁ הַשָּׁנָה בְּעֵת תְּקִיעַת שׁוֹפָר נִתְעוֹרֵר לְמַעְלָה מִקְצָת מִשׁוֹפָר גָּדוֹל דִּלְעָתִיד וּמִמֵּילָא הוּא מִתְעַרְבֵּב לְגַמְרֵי</w:t>
      </w:r>
      <w:r w:rsidDel="00000000" w:rsidR="00000000" w:rsidRPr="00000000">
        <w:rPr>
          <w:rFonts w:ascii="Times New Roman" w:cs="Times New Roman" w:eastAsia="Times New Roman" w:hAnsi="Times New Roman"/>
          <w:b w:val="1"/>
          <w:bCs w:val="1"/>
          <w:sz w:val="19"/>
          <w:szCs w:val="19"/>
          <w:rtl w:val="0"/>
        </w:rPr>
        <w:t xml:space="preserve">. – He then says, “Now it is surely so,” and becomes thoroughly confounded. And this is the truth: every Rosh Hashanah, when the shofar is sounded, a measure of the future Great Shofar is awakened above, and through that awakening Satan is thrown into complete confusion. </w:t>
      </w:r>
      <w:r w:rsidDel="00000000" w:rsidR="00000000" w:rsidRPr="00000000">
        <w:rPr>
          <w:rFonts w:ascii="Times New Roman" w:cs="Times New Roman" w:eastAsia="Times New Roman" w:hAnsi="Times New Roman"/>
          <w:b w:val="0"/>
          <w:bCs w:val="0"/>
          <w:sz w:val="19"/>
          <w:szCs w:val="19"/>
          <w:rtl w:val="1"/>
        </w:rPr>
        <w:t>וְעַל כֵּן תּוֹקְעִין אָז כְּשֶׁעוֹמְדִין בִּתְפִלָּה שֶׁהוּא רוֹמֵז לִכְנֶסֶת יִשְׂרָאֵל דְּכָל כֹּחָם הוּא בַּפֶּה דִּתְפִלָּה דְּמַכִּירִים שֶׁהֵם חֲסֵרִים רַק הַשֵּׁם יִתְבָּרַךְ עוֹזְרָם עַל הַכֹּל וְעַל כֵּן הוּא בַּעֲמִידָה כְּדֶרֶךְ הַמְבַקֵּשׁ מֵרַבּו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is why those blasts are sounded while standing in prayer. Prayer represents Knesset Yisrael, whose power is in the mouth: they recognize that they themselves are lacking and that only the blessed Hashem supplies every need. Therefore prayer is recited while standing, like a petitioner before his master. </w:t>
      </w:r>
      <w:r w:rsidDel="00000000" w:rsidR="00000000" w:rsidRPr="00000000">
        <w:rPr>
          <w:rFonts w:ascii="Times New Roman" w:cs="Times New Roman" w:eastAsia="Times New Roman" w:hAnsi="Times New Roman"/>
          <w:b w:val="0"/>
          <w:bCs w:val="0"/>
          <w:sz w:val="19"/>
          <w:szCs w:val="19"/>
          <w:rtl w:val="1"/>
        </w:rPr>
        <w:t>וְזֶה כָּל הַבְּדְּלְ בֵּין יִשְׂרָאֵל דְּמוֹנִין לַלְּבָנָה דְּלֵית לַה מִגַּרְמָהּ כְּלוּם עַל כֵּן נִמְשָׁכִים בְּקַל אַחַר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is the essential distinction of Israel, who count according to the moon. The moon has nothing of its own, and for that reason Israel can be drawn after the blessed Hashem with ease. </w:t>
      </w:r>
      <w:r w:rsidDel="00000000" w:rsidR="00000000" w:rsidRPr="00000000">
        <w:rPr>
          <w:rFonts w:ascii="Times New Roman" w:cs="Times New Roman" w:eastAsia="Times New Roman" w:hAnsi="Times New Roman"/>
          <w:b w:val="0"/>
          <w:bCs w:val="0"/>
          <w:sz w:val="19"/>
          <w:szCs w:val="19"/>
          <w:rtl w:val="1"/>
        </w:rPr>
        <w:t>וְאוּמּוֹת הָעוֹלָם מוֹנִין לַחַמָּה דְּרוֹצִים לִהְיוֹת אָכִיל דִּילֵיהּ וְלֹא לְהִצְטָרֵף לַהַשֵּׁם יִתְבָּרַךְ כְּלָל</w:t>
      </w:r>
      <w:r w:rsidDel="00000000" w:rsidR="00000000" w:rsidRPr="00000000">
        <w:rPr>
          <w:rFonts w:ascii="Times New Roman" w:cs="Times New Roman" w:eastAsia="Times New Roman" w:hAnsi="Times New Roman"/>
          <w:b w:val="1"/>
          <w:bCs w:val="1"/>
          <w:sz w:val="19"/>
          <w:szCs w:val="19"/>
          <w:rtl w:val="0"/>
        </w:rPr>
        <w:t xml:space="preserve">. – The nations, by contrast, count according to the sun, for they desire to “eat from their own” and not to join themselves to the blessed Hashem at all. </w:t>
      </w:r>
      <w:r>
        <w:rPr>
          <w:rFonts w:ascii="Times New Roman" w:cs="Times New Roman" w:eastAsia="Times New Roman" w:hAnsi="Times New Roman"/>
          <w:b w:val="0"/>
          <w:bCs w:val="0"/>
          <w:sz w:val="19"/>
          <w:szCs w:val="19"/>
          <w:rtl w:val="1"/>
        </w:rPr>
        <w:t xml:space="preserve">וְעַל כֵּן רֹאשׁ הַשָּׁנָה דְּמַלְכִּי עוֹבְדֵי כּוֹכָבִים וּמַזָּלוֹת הוּא מִתִּשְׁרֵי כִּי עִנְיַן מַלְכוּתָם הוּא כְּדֵי לְהַאֲבִידָם כְּמוֹ שֶׁאָמְרוּ זִכְרוֹנָם לִבְרָכָה</w:t>
      </w:r>
      <w:r>
        <w:rPr>
          <w:rStyle w:val="FootnoteReference"/>
          <w:rFonts w:ascii="Times New Roman" w:hAnsi="Times New Roman" w:eastAsia="Times New Roman" w:cs="Times New Roman"/>
          <w:sz w:val="19"/>
          <w:szCs w:val="19"/>
          <w:rtl/>
        </w:rPr>
        <w:footnoteReference w:id="975"/>
      </w:r>
      <w:r>
        <w:rPr>
          <w:rFonts w:ascii="Times New Roman" w:cs="Times New Roman" w:eastAsia="Times New Roman" w:hAnsi="Times New Roman"/>
          <w:b w:val="0"/>
          <w:bCs w:val="0"/>
          <w:sz w:val="19"/>
          <w:szCs w:val="19"/>
          <w:rtl w:val="1"/>
        </w:rPr>
        <w:t xml:space="preserve"> (חוּלִין פט.) נָתַתִּי גְּדוֹלָה לִנְבוּכַדְנֶצַּר וְכוּלֵי וּשְׁאָרֵי דְּנִתְגָּאוּ עַל יְדֵי זֶה</w:t>
      </w:r>
      <w:r w:rsidDel="00000000" w:rsidR="00000000" w:rsidRPr="00000000">
        <w:rPr>
          <w:rFonts w:ascii="Times New Roman" w:cs="Times New Roman" w:eastAsia="Times New Roman" w:hAnsi="Times New Roman"/>
          <w:b w:val="1"/>
          <w:bCs w:val="1"/>
          <w:sz w:val="19"/>
          <w:szCs w:val="19"/>
          <w:rtl w:val="0"/>
        </w:rPr>
        <w:t xml:space="preserve">. – Therefore the new year for the kings of the nations is reckoned from Tishrei. The purpose of the greatness of their kings is ultimately to bring about their downfall, as the Sages said: “I gave greatness to Nebuchadnezzar,” and to others, and through that greatness they became arrogant. </w:t>
      </w:r>
      <w:r w:rsidDel="00000000" w:rsidR="00000000" w:rsidRPr="00000000">
        <w:rPr>
          <w:rFonts w:ascii="Times New Roman" w:cs="Times New Roman" w:eastAsia="Times New Roman" w:hAnsi="Times New Roman"/>
          <w:b w:val="0"/>
          <w:bCs w:val="0"/>
          <w:sz w:val="19"/>
          <w:szCs w:val="19"/>
          <w:rtl w:val="1"/>
        </w:rPr>
        <w:t>כִּי הַמֶּלֶךְ הוּא הַמִוְשֶׁל בְּכָל עַל יְדֵי זֶה מִתְגָּאֶה לַחְשׁוֹב הַכֹּל שֶׁלּו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a king rules over all, and through this power he is prone to become proud and imagine that everything belongs to him. </w:t>
      </w:r>
      <w:r w:rsidDel="00000000" w:rsidR="00000000" w:rsidRPr="00000000">
        <w:rPr>
          <w:rFonts w:ascii="Times New Roman" w:cs="Times New Roman" w:eastAsia="Times New Roman" w:hAnsi="Times New Roman"/>
          <w:b w:val="0"/>
          <w:bCs w:val="0"/>
          <w:sz w:val="19"/>
          <w:szCs w:val="19"/>
          <w:rtl w:val="1"/>
        </w:rPr>
        <w:t>וְהֵם הַמְּלָכִים שֶׁמַלְכּוֹ בְּאֶרֶץ אֱדוֹם לִפְנֵי מֶלֶךְ מֶלֶךְ וְגוֹמֵר דְּיָדוּעַ סוֹדָם מֵהָאֱלֹקִי רַבִּי יִצְחָק בְּמַלְכִין קַדְמָאִין שֶׁהוּא הַכֹּל הַבִּטּוּלִים שֶׁמִּצַּד הַמַּחֲשָׁבָה שֶׁהָיָה בְּמִדַּת הָרַחֲמִים וְכָל מְלוּכַת הָעוֹבְדֵי כּוֹכָבִים וּמַזָּלוֹת נִמְשָׁךְ מִזֶּה</w:t>
      </w:r>
      <w:r w:rsidDel="00000000" w:rsidR="00000000" w:rsidRPr="00000000">
        <w:rPr>
          <w:rFonts w:ascii="Times New Roman" w:cs="Times New Roman" w:eastAsia="Times New Roman" w:hAnsi="Times New Roman"/>
          <w:b w:val="1"/>
          <w:bCs w:val="1"/>
          <w:sz w:val="19"/>
          <w:szCs w:val="19"/>
          <w:rtl w:val="0"/>
        </w:rPr>
        <w:t xml:space="preserve">. – These are the kings who reigned in the land of Edom before a king reigned over Israel. Their secret, as taught by the Ari concerning the primordial kings, is known: the various nullifications rooted in the primordial plane of thought are the source from which the kingship of the nations extends. </w:t>
      </w:r>
      <w:r>
        <w:rPr>
          <w:rFonts w:ascii="Times New Roman" w:cs="Times New Roman" w:eastAsia="Times New Roman" w:hAnsi="Times New Roman"/>
          <w:b w:val="0"/>
          <w:bCs w:val="0"/>
          <w:sz w:val="19"/>
          <w:szCs w:val="19"/>
          <w:rtl w:val="1"/>
        </w:rPr>
        <w:t xml:space="preserve">כִּי הַמַּחֲשָׁבָה הָיָה כְּמוֹ שֶׁיִּהְיוּ יִשְׂרָאֵל לֶעָתִיד דִּנְקֵבָה תְּסוֹבֵב גָּבֶר וְעֲתִידִין לְיִקָּרֵא בִּשְׁמוֹ שֶׁל הַקָּדוֹשׁ בָּרוּךְ הוּא (בָּבָא בַּתְרָא עה:)</w:t>
      </w:r>
      <w:r>
        <w:rPr>
          <w:rStyle w:val="FootnoteReference"/>
          <w:rFonts w:ascii="Times New Roman" w:hAnsi="Times New Roman" w:eastAsia="Times New Roman" w:cs="Times New Roman"/>
          <w:sz w:val="19"/>
          <w:szCs w:val="19"/>
          <w:rtl/>
        </w:rPr>
        <w:footnoteReference w:id="976"/>
      </w:r>
      <w:r>
        <w:rPr>
          <w:rFonts w:ascii="Times New Roman" w:cs="Times New Roman" w:eastAsia="Times New Roman" w:hAnsi="Times New Roman"/>
          <w:b w:val="0"/>
          <w:bCs w:val="0"/>
          <w:sz w:val="19"/>
          <w:szCs w:val="19"/>
          <w:rtl w:val="1"/>
        </w:rPr>
        <w:t xml:space="preserve"> דְּיִהְיֶה בֶּאֱמֶת הַכֹּל שֶׁלָּהֶם</w:t>
      </w:r>
      <w:r w:rsidDel="00000000" w:rsidR="00000000" w:rsidRPr="00000000">
        <w:rPr>
          <w:rFonts w:ascii="Times New Roman" w:cs="Times New Roman" w:eastAsia="Times New Roman" w:hAnsi="Times New Roman"/>
          <w:b w:val="1"/>
          <w:bCs w:val="1"/>
          <w:sz w:val="19"/>
          <w:szCs w:val="19"/>
          <w:rtl w:val="0"/>
        </w:rPr>
        <w:t xml:space="preserve">. – The primordial thought was directed toward the state Israel will attain in the future, when “the female will encircle the male” and Israel will be called by the Name of the Holy One, blessed be He; then, in truth, everything will be theirs. </w:t>
      </w:r>
      <w:r w:rsidDel="00000000" w:rsidR="00000000" w:rsidRPr="00000000">
        <w:rPr>
          <w:rFonts w:ascii="Times New Roman" w:cs="Times New Roman" w:eastAsia="Times New Roman" w:hAnsi="Times New Roman"/>
          <w:b w:val="0"/>
          <w:bCs w:val="0"/>
          <w:sz w:val="19"/>
          <w:szCs w:val="19"/>
          <w:rtl w:val="1"/>
        </w:rPr>
        <w:t>אַךְ זֶהוּ כְּשֶׁיִּהְיֶה תַּכְלִית הַהִתְגַּלּוּת דְּרָאוּ כָּל בָּשָׂר כִּי פִּי הַשֵּׁם וְגוֹמֵר שֶׁיִּהְיֶה אוֹר הַלְּבָנָה כְּאוֹר הַחַמָּה</w:t>
      </w:r>
      <w:r w:rsidDel="00000000" w:rsidR="00000000" w:rsidRPr="00000000">
        <w:rPr>
          <w:rFonts w:ascii="Times New Roman" w:cs="Times New Roman" w:eastAsia="Times New Roman" w:hAnsi="Times New Roman"/>
          <w:b w:val="1"/>
          <w:bCs w:val="1"/>
          <w:sz w:val="19"/>
          <w:szCs w:val="19"/>
          <w:rtl w:val="0"/>
        </w:rPr>
        <w:t xml:space="preserve">. – But this can exist only at the ultimate revelation, when “all flesh together will see that the mouth of Hashem has spoken,” and when the light of the moon will be like the light of the sun. </w:t>
      </w:r>
      <w:r w:rsidDel="00000000" w:rsidR="00000000" w:rsidRPr="00000000">
        <w:rPr>
          <w:rFonts w:ascii="Times New Roman" w:cs="Times New Roman" w:eastAsia="Times New Roman" w:hAnsi="Times New Roman"/>
          <w:b w:val="0"/>
          <w:bCs w:val="0"/>
          <w:sz w:val="19"/>
          <w:szCs w:val="19"/>
          <w:rtl w:val="1"/>
        </w:rPr>
        <w:t>וּבָעוֹלָם הַזֶּה אִי אֶפְשָׁר זֶה וְרָאָה שֶׁאֵין הָעוֹלָם מִתְקַיֵּים וְשִׁתֵּף בְּעֲשִׂיָּה מִדַּת הָרַחֲמִים בְּנִיסָן שֶׁהוּא רֹאשׁ לְחָדְשֵׁי הַלְּבָנָה</w:t>
      </w:r>
      <w:r w:rsidDel="00000000" w:rsidR="00000000" w:rsidRPr="00000000">
        <w:rPr>
          <w:rFonts w:ascii="Times New Roman" w:cs="Times New Roman" w:eastAsia="Times New Roman" w:hAnsi="Times New Roman"/>
          <w:b w:val="1"/>
          <w:bCs w:val="1"/>
          <w:sz w:val="19"/>
          <w:szCs w:val="19"/>
          <w:rtl w:val="0"/>
        </w:rPr>
        <w:t xml:space="preserve">. – In this world such a state cannot yet exist. He saw that the world could not endure and therefore joined the attribute of mercy to the realm of action in Nisan, which is the first of the lunar months. </w:t>
      </w:r>
      <w:r>
        <w:rPr>
          <w:rFonts w:ascii="Times New Roman" w:cs="Times New Roman" w:eastAsia="Times New Roman" w:hAnsi="Times New Roman"/>
          <w:b w:val="0"/>
          <w:bCs w:val="0"/>
          <w:sz w:val="19"/>
          <w:szCs w:val="19"/>
          <w:rtl w:val="1"/>
        </w:rPr>
        <w:t xml:space="preserve">וּמִמֶּנּוּ מוֹנִין לְמַלְכֵי יִשְׂרָאֵל שֶׁנִּמְשְׁלוּ לַלְּבָנָה כְּמוֹ שֶׁאָמְרוּ זִכְרוֹנָם לִבְרָכָה (חוּלִין שָׁם)</w:t>
      </w:r>
      <w:r>
        <w:rPr>
          <w:rStyle w:val="FootnoteReference"/>
          <w:rFonts w:ascii="Times New Roman" w:hAnsi="Times New Roman" w:eastAsia="Times New Roman" w:cs="Times New Roman"/>
          <w:sz w:val="19"/>
          <w:szCs w:val="19"/>
          <w:rtl/>
        </w:rPr>
        <w:footnoteReference w:id="977"/>
      </w:r>
      <w:r>
        <w:rPr>
          <w:rFonts w:ascii="Times New Roman" w:cs="Times New Roman" w:eastAsia="Times New Roman" w:hAnsi="Times New Roman"/>
          <w:b w:val="0"/>
          <w:bCs w:val="0"/>
          <w:sz w:val="19"/>
          <w:szCs w:val="19"/>
          <w:rtl w:val="1"/>
        </w:rPr>
        <w:t xml:space="preserve"> נָתַתִּי גְּדוֹלָה לְדָּוִד וְהִשְׁפִּיל עַצְמוֹ וְכֵן כּוּלָּם</w:t>
      </w:r>
      <w:r w:rsidDel="00000000" w:rsidR="00000000" w:rsidRPr="00000000">
        <w:rPr>
          <w:rFonts w:ascii="Times New Roman" w:cs="Times New Roman" w:eastAsia="Times New Roman" w:hAnsi="Times New Roman"/>
          <w:b w:val="1"/>
          <w:bCs w:val="1"/>
          <w:sz w:val="19"/>
          <w:szCs w:val="19"/>
          <w:rtl w:val="0"/>
        </w:rPr>
        <w:t xml:space="preserve">. – From Nisan we therefore count the kings of Israel, who are compared to the moon. As the Sages said: “I gave greatness to David, and he humbled himself,” and so it is with all of them. </w:t>
      </w:r>
      <w:r w:rsidDel="00000000" w:rsidR="00000000" w:rsidRPr="00000000">
        <w:rPr>
          <w:rFonts w:ascii="Times New Roman" w:cs="Times New Roman" w:eastAsia="Times New Roman" w:hAnsi="Times New Roman"/>
          <w:b w:val="0"/>
          <w:bCs w:val="0"/>
          <w:sz w:val="19"/>
          <w:szCs w:val="19"/>
          <w:rtl w:val="1"/>
        </w:rPr>
        <w:t>כִּי זֶה כָּל מַלְכוּתָם לְהַכִּיר דְּהַכֹּל מֵהַשֵּׁם יִתְבָּרַךְ וְדְּמַלְכוּתוֹ בְּכָל מָשָׁלָה</w:t>
      </w:r>
      <w:r w:rsidDel="00000000" w:rsidR="00000000" w:rsidRPr="00000000">
        <w:rPr>
          <w:rFonts w:ascii="Times New Roman" w:cs="Times New Roman" w:eastAsia="Times New Roman" w:hAnsi="Times New Roman"/>
          <w:b w:val="1"/>
          <w:bCs w:val="1"/>
          <w:sz w:val="19"/>
          <w:szCs w:val="19"/>
          <w:rtl w:val="0"/>
        </w:rPr>
        <w:t xml:space="preserve">. – For the entire purpose of their kingship is to recognize that everything comes from the blessed Hashem and that His sovereignty rules over all. </w:t>
      </w:r>
      <w:r>
        <w:rPr>
          <w:rFonts w:ascii="Times New Roman" w:cs="Times New Roman" w:eastAsia="Times New Roman" w:hAnsi="Times New Roman"/>
          <w:b w:val="0"/>
          <w:bCs w:val="0"/>
          <w:sz w:val="19"/>
          <w:szCs w:val="19"/>
          <w:rtl w:val="1"/>
        </w:rPr>
        <w:t xml:space="preserve">וְדָוִד הוּא דַּרְגָּא דִּתְפִלָּה כְּמוֹ שֶׁכָּתוּב בְּזוֹהַר (חֵלֶק ג מט רֵישׁ עַמּוּד ב)</w:t>
      </w:r>
      <w:r>
        <w:rPr>
          <w:rStyle w:val="FootnoteReference"/>
          <w:rFonts w:ascii="Times New Roman" w:hAnsi="Times New Roman" w:eastAsia="Times New Roman" w:cs="Times New Roman"/>
          <w:sz w:val="19"/>
          <w:szCs w:val="19"/>
          <w:rtl/>
        </w:rPr>
        <w:footnoteReference w:id="978"/>
      </w:r>
      <w:r>
        <w:rPr>
          <w:rFonts w:ascii="Times New Roman" w:cs="Times New Roman" w:eastAsia="Times New Roman" w:hAnsi="Times New Roman"/>
          <w:b w:val="0"/>
          <w:bCs w:val="0"/>
          <w:sz w:val="19"/>
          <w:szCs w:val="19"/>
          <w:rtl w:val="1"/>
        </w:rPr>
        <w:t xml:space="preserve"> עַל פָּסוּק וַאֲנִי תְּפִלָּה</w:t>
      </w:r>
      <w:r w:rsidDel="00000000" w:rsidR="00000000" w:rsidRPr="00000000">
        <w:rPr>
          <w:rFonts w:ascii="Times New Roman" w:cs="Times New Roman" w:eastAsia="Times New Roman" w:hAnsi="Times New Roman"/>
          <w:b w:val="1"/>
          <w:bCs w:val="1"/>
          <w:sz w:val="19"/>
          <w:szCs w:val="19"/>
          <w:rtl w:val="0"/>
        </w:rPr>
        <w:t xml:space="preserve">. – David therefore represents the level of prayer, as the Zohar teaches on the verse, “But I am prayer.” </w:t>
      </w:r>
      <w:r w:rsidDel="00000000" w:rsidR="00000000" w:rsidRPr="00000000">
        <w:rPr>
          <w:rFonts w:ascii="Times New Roman" w:cs="Times New Roman" w:eastAsia="Times New Roman" w:hAnsi="Times New Roman"/>
          <w:b w:val="0"/>
          <w:bCs w:val="0"/>
          <w:sz w:val="19"/>
          <w:szCs w:val="19"/>
          <w:rtl w:val="1"/>
        </w:rPr>
        <w:t>כִּי שׁוֹרֶשׁ כָּל אוּמָּה הוּא הַמֶּלֶךְ וְכָל עִנְיַן הַמַּלְכוּת הוּא נִמְשָׁךְ מִמַלְכוּתוֹ יִתְבָּרַךְ כְּמוֹ דְּמְבָרְכִין שֶׁחָלַק מִכְּבוֹדו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root of every nation is its king, and all earthly kingship extends from His sovereignty, as reflected in the blessing recited upon seeing a king: “Who has apportioned of His glory...” </w:t>
      </w:r>
      <w:r w:rsidDel="00000000" w:rsidR="00000000" w:rsidRPr="00000000">
        <w:rPr>
          <w:rFonts w:ascii="Times New Roman" w:cs="Times New Roman" w:eastAsia="Times New Roman" w:hAnsi="Times New Roman"/>
          <w:b w:val="0"/>
          <w:bCs w:val="0"/>
          <w:sz w:val="19"/>
          <w:szCs w:val="19"/>
          <w:rtl w:val="1"/>
        </w:rPr>
        <w:t>וְלְאוּמּוֹת הָעוֹלָם הוּא לִבְרִיּוֹתָיו כֵּיוָן דְּהֵם אֵין מַכִּירִים זֶה רַק דְּבַעַל כָּרְחָם לֵב מְלָכִים בְּיַד הַשֵּׁם לִהְיוֹת כְּגַרְזֶן בְּיַד הַחוֹצֵב וְנִקְרָא בְּרִיּוֹתָיו לְבַד דְּעַל כָּרְחוֹ נִמְשָׁךְ אַחֲרָיו</w:t>
      </w:r>
      <w:r w:rsidDel="00000000" w:rsidR="00000000" w:rsidRPr="00000000">
        <w:rPr>
          <w:rFonts w:ascii="Times New Roman" w:cs="Times New Roman" w:eastAsia="Times New Roman" w:hAnsi="Times New Roman"/>
          <w:b w:val="1"/>
          <w:bCs w:val="1"/>
          <w:sz w:val="19"/>
          <w:szCs w:val="19"/>
          <w:rtl w:val="0"/>
        </w:rPr>
        <w:t xml:space="preserve">. – Concerning the kings of the nations the blessing says “to His creatures,” because they do not recognize this truth; rather, against their will, “the hearts of kings are in the hand of Hashem,” and they function like an axe in the hand of the one who hews with it. They are therefore called merely His creatures, who are compelled to be drawn after Him. </w:t>
      </w:r>
      <w:r>
        <w:rPr>
          <w:rFonts w:ascii="Times New Roman" w:cs="Times New Roman" w:eastAsia="Times New Roman" w:hAnsi="Times New Roman"/>
          <w:b w:val="0"/>
          <w:bCs w:val="0"/>
          <w:sz w:val="19"/>
          <w:szCs w:val="19"/>
          <w:rtl w:val="1"/>
        </w:rPr>
        <w:t xml:space="preserve">מַה שֶׁאֵין כֵּן בְּמַלְכֵי יִשְׂרָאֵל נִקְרָא לִירֵאָיו כִּי אֵצֶל הַמֶּלֶךְ שֶׁהוּא הַתַּקִּיף הַגָּדוֹל יֵשׁ עוֹד אַדְּרַבָּה יִרְאָה יְתֵירָה מִפְּנֵי הַשֵּׁם יִתְבָּרַךְ דְּכֵּיוָן שֶׁכְּוָרָע בִּתְפִלָּה שׁוּב אֵינוֹ זוֹקֵף (בְּרָכוֹת לד:)</w:t>
      </w:r>
      <w:r>
        <w:rPr>
          <w:rStyle w:val="FootnoteReference"/>
          <w:rFonts w:ascii="Times New Roman" w:hAnsi="Times New Roman" w:eastAsia="Times New Roman" w:cs="Times New Roman"/>
          <w:sz w:val="19"/>
          <w:szCs w:val="19"/>
          <w:rtl/>
        </w:rPr>
        <w:footnoteReference w:id="979"/>
      </w:r>
      <w:r>
        <w:rPr>
          <w:rFonts w:ascii="Times New Roman" w:cs="Times New Roman" w:eastAsia="Times New Roman" w:hAnsi="Times New Roman"/>
          <w:b w:val="0"/>
          <w:bCs w:val="0"/>
          <w:sz w:val="19"/>
          <w:szCs w:val="19"/>
          <w:rtl w:val="1"/>
        </w:rPr>
        <w:t xml:space="preserve"> דְּמַכִּיר חֶסְרוֹנוֹ בְּיוֹתֵר עַד שֶׁאֵין יָכוֹל לְהָרִים רֹאשׁ כְּלָל נֶגֶד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Concerning the kings of Israel, however, the blessing says “to those who fear Him.” Precisely because the king is the most powerful person, he possesses an even greater fear before the blessed Hashem. Thus once a king bows during prayer he does not straighten again, for he recognizes his deficiency so deeply that he cannot lift his head at all before the blessed Hashem.</w:t>
      </w: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09">
      <w:pPr>
        <w:keepNext/>
        <w:keepLines/>
        <w:spacing w:after="20" w:lineRule="auto" w:before="60" w:line="240"/>
        <w:jc w:val="left"/>
        <w:rPr/>
      </w:pPr>
      <w:bookmarkStart w:id="9127" w:name="_RLToc0127"/>
      <w:r>
        <w:rPr>
          <w:rFonts w:ascii="Times New Roman" w:hAnsi="Times New Roman" w:eastAsia="Times New Roman" w:cs="Times New Roman"/>
          <w:b w:val="0"/>
          <w:i w:val="0"/>
          <w:sz w:val="19"/>
          <w:szCs w:val="19"/>
        </w:rPr>
        <w:t>Seif 3 - Nisan, Miracles, and the Power Entrusted to Israel</w:t>
      </w:r>
      <w:bookmarkEnd w:id="9127"/>
    </w:p>
    <w:p>
      <w:pPr>
        <w:keepNext/>
        <w:keepLines/>
        <w:spacing w:before="0" w:after="60" w:line="240" w:lineRule="auto"/>
        <w:jc w:val="left"/>
      </w:pPr>
      <w:r>
        <w:rPr>
          <w:rFonts w:ascii="Times New Roman" w:hAnsi="Times New Roman" w:eastAsia="Times New Roman" w:cs="Times New Roman"/>
          <w:b w:val="0"/>
          <w:i/>
          <w:sz w:val="17"/>
          <w:szCs w:val="17"/>
        </w:rPr>
        <w:t>Israel can draw mercy beyond nature, while the same shofar-force becomes judgment for those outside that covenant.</w:t>
      </w:r>
    </w:p>
    <w:p w:rsidR="00000000" w:rsidDel="00000000" w:rsidP="00000000" w:rsidRDefault="00000000" w:rsidRPr="00000000" w14:paraId="0000000A">
      <w:pPr>
        <w:spacing w:after="0" w:line="240" w:lineRule="auto"/>
        <w:rPr/>
        <w:sectPr>
          <w:footerReference w:type="default" r:id="rId4132"/>
          <w:headerReference w:type="default" r:id="rId4073"/>
          <w:type w:val="nextPage"/>
          <w:pgSz w:h="14400" w:w="10080" w:orient="portrait"/>
          <w:pgMar w:bottom="1080" w:top="1080" w:left="1260" w:right="720" w:header="540" w:footer="540" w:gutter="0"/>
          <w:pgNumType w:fmt="decimal"/>
        </w:sectPr>
      </w:pPr>
      <w:r w:rsidDel="00000000" w:rsidR="00000000" w:rsidRPr="00000000">
        <w:rPr>
          <w:rFonts w:ascii="Times New Roman" w:cs="Times New Roman" w:eastAsia="Times New Roman" w:hAnsi="Times New Roman"/>
          <w:b w:val="0"/>
          <w:bCs w:val="0"/>
          <w:sz w:val="19"/>
          <w:szCs w:val="19"/>
          <w:rtl w:val="1"/>
        </w:rPr>
        <w:t>וְזֶה עִנְיַן הַחוֹדֶשׁ הַזֶּה לָכֶם עַל נִיסָן שֶּׁמּוֹרֶה נִסִּים כִּי זֶה כָּל כֹּחוֹ דְּבוֹ בְּרִיאַת עוֹלָם הַמַּעֲשֶׂה שֶׁמִצִּידּוֹ יֵשׁ חֶסְרוֹנוֹת רַק דְּשִׁתֵּף מִדַּת הָרַחֲמִים שֶׁהוּא עֲשִׂיַּת נִסִּים הַיּוֹצְאִים מִהַטֶּבַע שֶׁהוּא בְּגִימַטְרִיָּא אֱלֹהִים שֶׁהוּא הַנְהָגָה בְּמִדַּת הַדִּין</w:t>
      </w:r>
      <w:r w:rsidDel="00000000" w:rsidR="00000000" w:rsidRPr="00000000">
        <w:rPr>
          <w:rFonts w:ascii="Times New Roman" w:cs="Times New Roman" w:eastAsia="Times New Roman" w:hAnsi="Times New Roman"/>
          <w:b w:val="1"/>
          <w:bCs w:val="1"/>
          <w:sz w:val="19"/>
          <w:szCs w:val="19"/>
          <w:rtl w:val="0"/>
        </w:rPr>
        <w:t xml:space="preserve">. – This is the meaning of “This month shall be for you” with reference to Nisan, whose very name points to miracles. Its power lies in the fact that the world in the realm of action contains deficiencies, and therefore the attribute of mercy was joined to justice; this produces miracles that transcend nature, whose ordered governance is associated with the Divine Name Elohim and with strict justice. </w:t>
      </w:r>
      <w:r w:rsidDel="00000000" w:rsidR="00000000" w:rsidRPr="00000000">
        <w:rPr>
          <w:rFonts w:ascii="Times New Roman" w:cs="Times New Roman" w:eastAsia="Times New Roman" w:hAnsi="Times New Roman"/>
          <w:b w:val="0"/>
          <w:bCs w:val="0"/>
          <w:sz w:val="19"/>
          <w:szCs w:val="19"/>
          <w:rtl w:val="1"/>
        </w:rPr>
        <w:t>וְזֶה נִמְסַר רַק לְיִשְׂרָאֵל דְּלָא עָבִיד קוּדְשָׁא בְּרִיךְ הוּא נִיסָא לְשֶׁיִקָּרֵא שֶׁהֵם אוּמּוֹת הָעוֹלָם</w:t>
      </w:r>
      <w:r w:rsidDel="00000000" w:rsidR="00000000" w:rsidRPr="00000000">
        <w:rPr>
          <w:rFonts w:ascii="Times New Roman" w:cs="Times New Roman" w:eastAsia="Times New Roman" w:hAnsi="Times New Roman"/>
          <w:b w:val="1"/>
          <w:bCs w:val="1"/>
          <w:sz w:val="19"/>
          <w:szCs w:val="19"/>
          <w:rtl w:val="0"/>
        </w:rPr>
        <w:t xml:space="preserve">. – This power was entrusted only to Israel, for the Holy One, blessed be He, does not perform a miracle on behalf of falsehood, which characterizes the nations of the world. </w:t>
      </w:r>
      <w:r w:rsidDel="00000000" w:rsidR="00000000" w:rsidRPr="00000000">
        <w:rPr>
          <w:rFonts w:ascii="Times New Roman" w:cs="Times New Roman" w:eastAsia="Times New Roman" w:hAnsi="Times New Roman"/>
          <w:b w:val="0"/>
          <w:bCs w:val="0"/>
          <w:sz w:val="19"/>
          <w:szCs w:val="19"/>
          <w:rtl w:val="1"/>
        </w:rPr>
        <w:t>וְבִּפְסוּק זֶה הוּא מִצְוַת קִדּוּשׁ הַחוֹדֶשׁ דְּהוּא מַה דְּיִשְׂרָאֵל מְקַדְּשֵׁי לַזְּמַנִּים שֶׁהַזְּמַן נִמְסַר לָהֶם לְקָדְשׁוֹ דְּזֶהוּ כָּל תַּכְלִית בְּרִיאַת עוֹלָם</w:t>
      </w:r>
      <w:r w:rsidDel="00000000" w:rsidR="00000000" w:rsidRPr="00000000">
        <w:rPr>
          <w:rFonts w:ascii="Times New Roman" w:cs="Times New Roman" w:eastAsia="Times New Roman" w:hAnsi="Times New Roman"/>
          <w:b w:val="1"/>
          <w:bCs w:val="1"/>
          <w:sz w:val="19"/>
          <w:szCs w:val="19"/>
          <w:rtl w:val="0"/>
        </w:rPr>
        <w:t xml:space="preserve">. – The same verse contains the commandment of sanctifying the new month: Israel sanctifies the appointed times, and time itself was entrusted to Israel to sanctify. This is the ultimate purpose of the world’s creation. </w:t>
      </w:r>
      <w:r w:rsidDel="00000000" w:rsidR="00000000" w:rsidRPr="00000000">
        <w:rPr>
          <w:rFonts w:ascii="Times New Roman" w:cs="Times New Roman" w:eastAsia="Times New Roman" w:hAnsi="Times New Roman"/>
          <w:b w:val="0"/>
          <w:bCs w:val="0"/>
          <w:sz w:val="19"/>
          <w:szCs w:val="19"/>
          <w:rtl w:val="1"/>
        </w:rPr>
        <w:t>וְעַל כֵּן רַבּוֹתֵינוּ זִכְרוֹנָם לִבְרָכָה קָבְעוּ דִּינֵי קִדּוּשׁ הַחוֹדֶשׁ בְּמַסֶּכֶת רֹאשׁ הַשָּׁנָה אַף שֶׁהַקְּרָא נֶאֱמַר בְּנִיסָן</w:t>
      </w:r>
      <w:r w:rsidDel="00000000" w:rsidR="00000000" w:rsidRPr="00000000">
        <w:rPr>
          <w:rFonts w:ascii="Times New Roman" w:cs="Times New Roman" w:eastAsia="Times New Roman" w:hAnsi="Times New Roman"/>
          <w:b w:val="1"/>
          <w:bCs w:val="1"/>
          <w:sz w:val="19"/>
          <w:szCs w:val="19"/>
          <w:rtl w:val="0"/>
        </w:rPr>
        <w:t xml:space="preserve">. – Therefore the Sages placed the laws of sanctifying the new month in tractate Rosh Hashanah, even though the Scriptural command was stated concerning Nisan. </w:t>
      </w:r>
      <w:r>
        <w:rPr>
          <w:rFonts w:ascii="Times New Roman" w:cs="Times New Roman" w:eastAsia="Times New Roman" w:hAnsi="Times New Roman"/>
          <w:b w:val="0"/>
          <w:bCs w:val="0"/>
          <w:sz w:val="19"/>
          <w:szCs w:val="19"/>
          <w:rtl w:val="1"/>
        </w:rPr>
        <w:t xml:space="preserve">כִּי בֶּאֱמֶת גַּם רֹאשׁ הַשָּׁנָה נִמְסַר לְיִשְׂרָאֵל וּכְמוֹ שֶׁאָמְרוּ זִכְרוֹנָם לִבְרָכָה</w:t>
      </w:r>
      <w:r>
        <w:rPr>
          <w:rStyle w:val="FootnoteReference"/>
          <w:rFonts w:ascii="Times New Roman" w:hAnsi="Times New Roman" w:eastAsia="Times New Roman" w:cs="Times New Roman"/>
          <w:sz w:val="19"/>
          <w:szCs w:val="19"/>
          <w:rtl/>
        </w:rPr>
        <w:footnoteReference w:id="980"/>
      </w:r>
      <w:r>
        <w:rPr>
          <w:rFonts w:ascii="Times New Roman" w:cs="Times New Roman" w:eastAsia="Times New Roman" w:hAnsi="Times New Roman"/>
          <w:b w:val="0"/>
          <w:bCs w:val="0"/>
          <w:sz w:val="19"/>
          <w:szCs w:val="19"/>
          <w:rtl w:val="1"/>
        </w:rPr>
        <w:t xml:space="preserve"> (מִדְרָשׁ רַבָּה וָאֶתְחַנַּן) אֲנִי וְאַתֶּם נֵרֵד לְבֵית דִּין שֶׁלְּמַטָּה וְאָנוּ מְבָרְכִים מִקְדָּשׁ יִשְׂרָאֵל וְיוֹם הַזִּכָּרוֹן דְּהַכַּוָּנָה עַל דֶּרֶךְ יִשְׂרָאֵל וְהַזְּמַנִּים שֶׁאָמְרוּ בְּפְּסָחִים (קיז:)</w:t>
      </w:r>
      <w:r>
        <w:rPr>
          <w:rStyle w:val="FootnoteReference"/>
          <w:rFonts w:ascii="Times New Roman" w:hAnsi="Times New Roman" w:eastAsia="Times New Roman" w:cs="Times New Roman"/>
          <w:sz w:val="19"/>
          <w:szCs w:val="19"/>
          <w:rtl/>
        </w:rPr>
        <w:footnoteReference w:id="981"/>
      </w:r>
      <w:r>
        <w:rPr>
          <w:rFonts w:ascii="Times New Roman" w:cs="Times New Roman" w:eastAsia="Times New Roman" w:hAnsi="Times New Roman"/>
          <w:b w:val="0"/>
          <w:bCs w:val="0"/>
          <w:sz w:val="19"/>
          <w:szCs w:val="19"/>
          <w:rtl w:val="1"/>
        </w:rPr>
        <w:t xml:space="preserve"> יִשְׂרָאֵל דִּמְקַדְּשֵׁי וְכוּלֵי כִּי אַחַר שֶׁבְּנִיסָן נִמְסַר הַכֹּל לָהֶם מִמֵּילָא גַּם תִּשְׁרֵי מָסַר לָהֶם וּכְמוֹ שֶׁכָּתוּב בְּזוֹהַר (חֵלֶק ג צט ב, וְתִּיקּוּנֵי זוֹהַר תִּיקּוּן כא)</w:t>
      </w:r>
      <w:r>
        <w:rPr>
          <w:rStyle w:val="FootnoteReference"/>
          <w:rFonts w:ascii="Times New Roman" w:hAnsi="Times New Roman" w:eastAsia="Times New Roman" w:cs="Times New Roman"/>
          <w:sz w:val="19"/>
          <w:szCs w:val="19"/>
          <w:rtl/>
        </w:rPr>
        <w:footnoteReference w:id="982"/>
      </w:r>
      <w:r>
        <w:rPr>
          <w:rFonts w:ascii="Times New Roman" w:cs="Times New Roman" w:eastAsia="Times New Roman" w:hAnsi="Times New Roman"/>
          <w:b w:val="0"/>
          <w:bCs w:val="0"/>
          <w:sz w:val="19"/>
          <w:szCs w:val="19"/>
          <w:rtl w:val="1"/>
        </w:rPr>
        <w:t xml:space="preserve"> עַל שׁוֹפָר דְּקוּדְשָׁא בְּרִיךְ הוּא יָהֵיב עֵיטִין בְּכּוּלָּא שֶׁהֵם מַעֲמִידִין הַשֵּׁם יִתְבָּרַךְ מִכִּסֵּא דִּין לְכִּסֵּא רַחֲמִים</w:t>
      </w:r>
      <w:r w:rsidDel="00000000" w:rsidR="00000000" w:rsidRPr="00000000">
        <w:rPr>
          <w:rFonts w:ascii="Times New Roman" w:cs="Times New Roman" w:eastAsia="Times New Roman" w:hAnsi="Times New Roman"/>
          <w:b w:val="1"/>
          <w:bCs w:val="1"/>
          <w:sz w:val="19"/>
          <w:szCs w:val="19"/>
          <w:rtl w:val="0"/>
        </w:rPr>
        <w:t xml:space="preserve">. – For in truth Rosh Hashanah itself was also entrusted to Israel. As the Midrash says, “I and you will descend to the earthly court,” and we recite the blessing “Who sanctifies Israel and the Day of Remembrance,” parallel to the principle that Israel sanctifies the festivals. Once everything was entrusted to Israel in Nisan, Tishrei too was necessarily entrusted to them. Thus the Zohar and Tikkunei Zohar teach concerning the shofar that the Holy One, blessed be He, gave Israel counsel in all things, so that they cause Him, as it were, to move from the throne of judgment to the throne of mercy. </w:t>
      </w:r>
      <w:r w:rsidDel="00000000" w:rsidR="00000000" w:rsidRPr="00000000">
        <w:rPr>
          <w:rFonts w:ascii="Times New Roman" w:cs="Times New Roman" w:eastAsia="Times New Roman" w:hAnsi="Times New Roman"/>
          <w:b w:val="0"/>
          <w:bCs w:val="0"/>
          <w:sz w:val="19"/>
          <w:szCs w:val="19"/>
          <w:rtl w:val="1"/>
        </w:rPr>
        <w:t>עַל יְדֵי תְּקִיעוֹת דִּמְיוּשָׁב מְבַלְבְּלִין הַיְשִׁיבָה בְּדִין וְעוֹמֵד וְאָז תּוֹקְעִין כְּשֶׁעוֹמְדִין וְעַל יְדֵי זֶה יוֹשֵׁב עַל כִּסֵּא רַחֲמִים</w:t>
      </w:r>
      <w:r w:rsidDel="00000000" w:rsidR="00000000" w:rsidRPr="00000000">
        <w:rPr>
          <w:rFonts w:ascii="Times New Roman" w:cs="Times New Roman" w:eastAsia="Times New Roman" w:hAnsi="Times New Roman"/>
          <w:b w:val="1"/>
          <w:bCs w:val="1"/>
          <w:sz w:val="19"/>
          <w:szCs w:val="19"/>
          <w:rtl w:val="0"/>
        </w:rPr>
        <w:t xml:space="preserve">. – Through the blasts sounded while sitting they disturb the sitting of judgment, so that He rises; then they sound the blasts while standing, and through this He sits upon the throne of mercy. </w:t>
      </w:r>
      <w:r w:rsidDel="00000000" w:rsidR="00000000" w:rsidRPr="00000000">
        <w:rPr>
          <w:rFonts w:ascii="Times New Roman" w:cs="Times New Roman" w:eastAsia="Times New Roman" w:hAnsi="Times New Roman"/>
          <w:b w:val="0"/>
          <w:bCs w:val="0"/>
          <w:sz w:val="19"/>
          <w:szCs w:val="19"/>
          <w:rtl w:val="1"/>
        </w:rPr>
        <w:t>אֶלָּא דְּרַחֲמִים אֵלּוּ הֵם רַחֲמִים רַבִּים יוֹתֵר מִרַחֲמִים דְּנִיסָן שֶׁהֵם שֶׁלֹּא עַל פִּי דִּין מַה שֶׁאֵין כֵּן אֵלּוּ הַבָּאִים אַחַר הַדִּין</w:t>
      </w:r>
      <w:r w:rsidDel="00000000" w:rsidR="00000000" w:rsidRPr="00000000">
        <w:rPr>
          <w:rFonts w:ascii="Times New Roman" w:cs="Times New Roman" w:eastAsia="Times New Roman" w:hAnsi="Times New Roman"/>
          <w:b w:val="1"/>
          <w:bCs w:val="1"/>
          <w:sz w:val="19"/>
          <w:szCs w:val="19"/>
          <w:rtl w:val="0"/>
        </w:rPr>
        <w:t xml:space="preserve">. – Yet this mercy is an even greater mercy than the mercy of Nisan. The mercy of Nisan comes without first passing through judgment, whereas the mercy of Rosh Hashanah emerges after and through the judgment itself. </w:t>
      </w:r>
      <w:r>
        <w:rPr>
          <w:rFonts w:ascii="Times New Roman" w:cs="Times New Roman" w:eastAsia="Times New Roman" w:hAnsi="Times New Roman"/>
          <w:b w:val="0"/>
          <w:bCs w:val="0"/>
          <w:sz w:val="19"/>
          <w:szCs w:val="19"/>
          <w:rtl w:val="1"/>
        </w:rPr>
        <w:t xml:space="preserve">וְעַל כֵּן אֵין אוֹמְרִים הַלֵּל וְלְגַבֵּי רִאשׁוֹן מִקְרָא הַהַלֵּל שֶׁהוּא לִפְנֵי הַתְּקִיעוֹת אָמְרוּ (רֹאשׁ הַשָּׁנָה לֵב:)</w:t>
      </w:r>
      <w:r>
        <w:rPr>
          <w:rStyle w:val="FootnoteReference"/>
          <w:rFonts w:ascii="Times New Roman" w:hAnsi="Times New Roman" w:eastAsia="Times New Roman" w:cs="Times New Roman"/>
          <w:sz w:val="19"/>
          <w:szCs w:val="19"/>
          <w:rtl/>
        </w:rPr>
        <w:footnoteReference w:id="983"/>
      </w:r>
      <w:r>
        <w:rPr>
          <w:rFonts w:ascii="Times New Roman" w:cs="Times New Roman" w:eastAsia="Times New Roman" w:hAnsi="Times New Roman"/>
          <w:b w:val="0"/>
          <w:bCs w:val="0"/>
          <w:sz w:val="19"/>
          <w:szCs w:val="19"/>
          <w:rtl w:val="1"/>
        </w:rPr>
        <w:t xml:space="preserve"> מֶלֶךְ יוֹשֵׁב עַל כִּסֵּא דִּין וְאַחַר כָּךְ דְּיוֹשֵׁב עַל כִּסֵּא רַחֲמִים מִכָּל מָקוֹם הוּא בְּיוֹם הַדִּין וְהַדִּין גּוֹרֵם לֵישֵׁב עַל כִּסֵּא רַחֲמִים מִצַּד הִתְעוֹרְרוּת הַשּׁוֹפָר לֹא שַׁיָּיךְ עוֹד הַלֵּל</w:t>
      </w:r>
      <w:r w:rsidDel="00000000" w:rsidR="00000000" w:rsidRPr="00000000">
        <w:rPr>
          <w:rFonts w:ascii="Times New Roman" w:cs="Times New Roman" w:eastAsia="Times New Roman" w:hAnsi="Times New Roman"/>
          <w:b w:val="1"/>
          <w:bCs w:val="1"/>
          <w:sz w:val="19"/>
          <w:szCs w:val="19"/>
          <w:rtl w:val="0"/>
        </w:rPr>
        <w:t xml:space="preserve">. – This is why Hallel is not recited. Concerning the first Scriptural passage of Hallel, which precedes the shofar blasts, the Sages said: “The King sits upon the throne of judgment.” Although afterward He sits upon the throne of mercy, it remains the Day of Judgment, and the judgment itself is what brings Him to the throne of mercy through the awakening of the shofar. Such a process is not the setting for Hallel. </w:t>
      </w:r>
      <w:r w:rsidDel="00000000" w:rsidR="00000000" w:rsidRPr="00000000">
        <w:rPr>
          <w:rFonts w:ascii="Times New Roman" w:cs="Times New Roman" w:eastAsia="Times New Roman" w:hAnsi="Times New Roman"/>
          <w:b w:val="0"/>
          <w:bCs w:val="0"/>
          <w:sz w:val="19"/>
          <w:szCs w:val="19"/>
          <w:rtl w:val="1"/>
        </w:rPr>
        <w:t>שֶׁהַהִלּוּל הוּא עַל נֵס שֶׁחוּץ מִהַטֶּבַע מַה שֶׁאֵין כֵּן כְּשֶׁנִּמְשָׁךְ וּבָא עַל פִּי טֶבַע הַגָּמוּר</w:t>
      </w:r>
      <w:r w:rsidDel="00000000" w:rsidR="00000000" w:rsidRPr="00000000">
        <w:rPr>
          <w:rFonts w:ascii="Times New Roman" w:cs="Times New Roman" w:eastAsia="Times New Roman" w:hAnsi="Times New Roman"/>
          <w:b w:val="1"/>
          <w:bCs w:val="1"/>
          <w:sz w:val="19"/>
          <w:szCs w:val="19"/>
          <w:rtl w:val="0"/>
        </w:rPr>
        <w:t xml:space="preserve">. – Hallel is sung over a miracle that stands outside the natural order; here, however, mercy is drawn through the full working of the ordered system itself. </w:t>
      </w:r>
      <w:r>
        <w:rPr>
          <w:rFonts w:ascii="Times New Roman" w:cs="Times New Roman" w:eastAsia="Times New Roman" w:hAnsi="Times New Roman"/>
          <w:b w:val="0"/>
          <w:bCs w:val="0"/>
          <w:sz w:val="19"/>
          <w:szCs w:val="19"/>
          <w:rtl w:val="1"/>
        </w:rPr>
        <w:t xml:space="preserve">וְעַל כֵּן פָּתְחוּ רַבּוֹתֵינוּ זִכְרוֹנָם לִבְרָכָה אַרְבָּעָה רָאשֵׁי שְׁנֵים, וְכֵן (שָׁם טז.)</w:t>
      </w:r>
      <w:r>
        <w:rPr>
          <w:rStyle w:val="FootnoteReference"/>
          <w:rFonts w:ascii="Times New Roman" w:hAnsi="Times New Roman" w:eastAsia="Times New Roman" w:cs="Times New Roman"/>
          <w:sz w:val="19"/>
          <w:szCs w:val="19"/>
          <w:rtl/>
        </w:rPr>
        <w:footnoteReference w:id="984"/>
      </w:r>
      <w:r>
        <w:rPr>
          <w:rFonts w:ascii="Times New Roman" w:cs="Times New Roman" w:eastAsia="Times New Roman" w:hAnsi="Times New Roman"/>
          <w:b w:val="0"/>
          <w:bCs w:val="0"/>
          <w:sz w:val="19"/>
          <w:szCs w:val="19"/>
          <w:rtl w:val="1"/>
        </w:rPr>
        <w:t xml:space="preserve"> אַרְבָּעָה פְּרָקִים הָעוֹלָם נִדּוֹן בְּנִיסָן וְאַחֲרָיו רֹאשׁ הַשָּׁנָה כִּי לְעוֹלָם נִיסָן קוֹדֶם רֹאשׁ הַשָּׁנָה כְּפִי סֵדֶר הֶחֳדָשִׁים שֶׁהוּא הַגּוֹרֵם לִהְיוֹת רֹאשׁ הַשָּׁנָה גַּם כֵּן מִתְקַדֵּשׁ עַל פִּי יִשְׂרָאֵל</w:t>
      </w:r>
      <w:r w:rsidDel="00000000" w:rsidR="00000000" w:rsidRPr="00000000">
        <w:rPr>
          <w:rFonts w:ascii="Times New Roman" w:cs="Times New Roman" w:eastAsia="Times New Roman" w:hAnsi="Times New Roman"/>
          <w:b w:val="1"/>
          <w:bCs w:val="1"/>
          <w:sz w:val="19"/>
          <w:szCs w:val="19"/>
          <w:rtl w:val="0"/>
        </w:rPr>
        <w:t xml:space="preserve">. – This is why the Sages opened the tractate with “four new years,” and likewise taught that at four periods the world is judged, placing Nisan before Rosh Hashanah. According to the order of the months, Nisan always precedes Rosh Hashanah, and it is Nisan that enables Rosh Hashanah itself to be sanctified through Israel. </w:t>
      </w:r>
      <w:r w:rsidDel="00000000" w:rsidR="00000000" w:rsidRPr="00000000">
        <w:rPr>
          <w:rFonts w:ascii="Times New Roman" w:cs="Times New Roman" w:eastAsia="Times New Roman" w:hAnsi="Times New Roman"/>
          <w:b w:val="0"/>
          <w:bCs w:val="0"/>
          <w:sz w:val="19"/>
          <w:szCs w:val="19"/>
          <w:rtl w:val="1"/>
        </w:rPr>
        <w:t>וְאָמַר נִיסָן רֹאשׁ הַשָּׁנָה לָרְגָלִים שֶׁהוּא קְדוּשַּׁת הַזְּמַן דְּיִשְׂרָאֵל מְקַדְּשֵׁי אַף דְּבְּאֶחָד בְּנִיסָן אֵינוֹ רֶגֶל רַק אָז תְּחִלַּת בְּרִיאַת עוֹלָם בְּמַעֲשֶׂה הַנִּמְסָר לְיִשְׂרָאֵל לְקָדְשׁוֹ וְבִּקְדוּשַּׁת רֹאשׁ חָדָשׁ נִיסָן מִתְקַדֵּשׁ הָרֶגֶל שֶׁבּוֹ וְנוֹדַע זְמַנּוֹ וְזֶהוּ לְחָדְשֵׁי הַלְּבָנָה</w:t>
      </w:r>
      <w:r w:rsidDel="00000000" w:rsidR="00000000" w:rsidRPr="00000000">
        <w:rPr>
          <w:rFonts w:ascii="Times New Roman" w:cs="Times New Roman" w:eastAsia="Times New Roman" w:hAnsi="Times New Roman"/>
          <w:b w:val="1"/>
          <w:bCs w:val="1"/>
          <w:sz w:val="19"/>
          <w:szCs w:val="19"/>
          <w:rtl w:val="0"/>
        </w:rPr>
        <w:t xml:space="preserve">. – The first of Nisan is therefore the new year for festivals, expressing the sanctity of time that Israel sanctifies. Although the first of Nisan is itself not a festival, it marks the beginning of Creation in the realm of action that was entrusted to Israel to sanctify; through the sanctity of Rosh Chodesh Nisan, the festival within that month becomes sanctified and its time becomes known. This is the order of the lunar months. </w:t>
      </w:r>
      <w:r w:rsidDel="00000000" w:rsidR="00000000" w:rsidRPr="00000000">
        <w:rPr>
          <w:rFonts w:ascii="Times New Roman" w:cs="Times New Roman" w:eastAsia="Times New Roman" w:hAnsi="Times New Roman"/>
          <w:b w:val="0"/>
          <w:bCs w:val="0"/>
          <w:sz w:val="19"/>
          <w:szCs w:val="19"/>
          <w:rtl w:val="1"/>
        </w:rPr>
        <w:t>אֲבָל הַשְׁנֵים הוּא לַחַמָּה רַק דְּיִשְׂרָאֵל אֵין מוֹנִין שְׁנוֹת חַמָּה רַק מַשְׁוִים לִהְיוֹת הַשָּׁנָה גַּם כֵּן לַלְּבָנָה וְהַיְינוּ דְּהֵם מַכִּירִים דְּכָל הַשְׁפָּעוֹת עוֹלָם הַזֶּה [הַמַּסְתִּירִים הַהִתְגַּלּוּת אֵצֶל הָעוֹבְדֵי כּוֹכָבִים וּמַזָּלוֹת] הַכֹּל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reckoning of years, however, follows the solar cycle. Israel nevertheless do not count purely solar years; they align the solar year with the moon, thereby acknowledging that all the forces and influences of this world—even those that conceal Divine revelation among the nations—come entirely from the blessed Hashem. </w:t>
      </w:r>
      <w:r w:rsidDel="00000000" w:rsidR="00000000" w:rsidRPr="00000000">
        <w:rPr>
          <w:rFonts w:ascii="Times New Roman" w:cs="Times New Roman" w:eastAsia="Times New Roman" w:hAnsi="Times New Roman"/>
          <w:b w:val="0"/>
          <w:bCs w:val="0"/>
          <w:sz w:val="19"/>
          <w:szCs w:val="19"/>
          <w:rtl w:val="1"/>
        </w:rPr>
        <w:t>וְלְבְּנה מְקַבֶּלֶת שִׁפְעָה מִחַמָּה וְלֹא כְּאוּמּוֹת הָעוֹלָם הַמוֹנִין לַחַמָּה לְבַד</w:t>
      </w:r>
      <w:r w:rsidDel="00000000" w:rsidR="00000000" w:rsidRPr="00000000">
        <w:rPr>
          <w:rFonts w:ascii="Times New Roman" w:cs="Times New Roman" w:eastAsia="Times New Roman" w:hAnsi="Times New Roman"/>
          <w:b w:val="1"/>
          <w:bCs w:val="1"/>
          <w:sz w:val="19"/>
          <w:szCs w:val="19"/>
          <w:rtl w:val="0"/>
        </w:rPr>
        <w:t xml:space="preserve">. – The moon receives its light from the sun, unlike the nations, who reckon by the sun alone. </w:t>
      </w:r>
      <w:r w:rsidDel="00000000" w:rsidR="00000000" w:rsidRPr="00000000">
        <w:rPr>
          <w:rFonts w:ascii="Times New Roman" w:cs="Times New Roman" w:eastAsia="Times New Roman" w:hAnsi="Times New Roman"/>
          <w:b w:val="0"/>
          <w:bCs w:val="0"/>
          <w:sz w:val="19"/>
          <w:szCs w:val="19"/>
          <w:rtl w:val="1"/>
        </w:rPr>
        <w:t>וְאָמְרוּ בַּגְּמָרָא י"ב א' דְּחַכְמֵי יִשְׂרָאֵל מוֹנִין לְמַבּוּל מִתִּשְׁרֵי וְלְתְּקִיפוּת מִנִיסָן וְחַכְמֵי אוּמּוֹת הָעוֹלָם מוֹנִין גַּם לְמַבּוּל מִנִיסָן וּמַה חָכְמָה שַׁיָּיךְ בְּעִנְיָן זֶה</w:t>
      </w:r>
      <w:r w:rsidDel="00000000" w:rsidR="00000000" w:rsidRPr="00000000">
        <w:rPr>
          <w:rFonts w:ascii="Times New Roman" w:cs="Times New Roman" w:eastAsia="Times New Roman" w:hAnsi="Times New Roman"/>
          <w:b w:val="1"/>
          <w:bCs w:val="1"/>
          <w:sz w:val="19"/>
          <w:szCs w:val="19"/>
          <w:rtl w:val="0"/>
        </w:rPr>
        <w:t xml:space="preserve">. – The Gemara states that the sages of Israel count the Flood from Tishrei and the solar seasons from Nisan, while the sages of the nations count even the Flood from Nisan. What “wisdom” is involved in this calendrical distinction? </w:t>
      </w:r>
      <w:r w:rsidDel="00000000" w:rsidR="00000000" w:rsidRPr="00000000">
        <w:rPr>
          <w:rFonts w:ascii="Times New Roman" w:cs="Times New Roman" w:eastAsia="Times New Roman" w:hAnsi="Times New Roman"/>
          <w:b w:val="0"/>
          <w:bCs w:val="0"/>
          <w:sz w:val="19"/>
          <w:szCs w:val="19"/>
          <w:rtl w:val="1"/>
        </w:rPr>
        <w:t>וְגַם מַה שֶׁכָּתוּב לְמַבּוּל וְלֹא לִשְׁנֵים</w:t>
      </w:r>
      <w:r w:rsidDel="00000000" w:rsidR="00000000" w:rsidRPr="00000000">
        <w:rPr>
          <w:rFonts w:ascii="Times New Roman" w:cs="Times New Roman" w:eastAsia="Times New Roman" w:hAnsi="Times New Roman"/>
          <w:b w:val="1"/>
          <w:bCs w:val="1"/>
          <w:sz w:val="19"/>
          <w:szCs w:val="19"/>
          <w:rtl w:val="0"/>
        </w:rPr>
        <w:t xml:space="preserve">. – And why does the Gemara specify the Flood rather than simply saying that they count years differently? </w:t>
      </w:r>
      <w:r>
        <w:rPr>
          <w:rFonts w:ascii="Times New Roman" w:cs="Times New Roman" w:eastAsia="Times New Roman" w:hAnsi="Times New Roman"/>
          <w:b w:val="0"/>
          <w:bCs w:val="0"/>
          <w:sz w:val="19"/>
          <w:szCs w:val="19"/>
          <w:rtl w:val="1"/>
        </w:rPr>
        <w:t xml:space="preserve">אֲבָל הַכַּוָּנָה דְּשׁוֹרֶשׁ חָכְמַת אוּמּוֹת הָעוֹלָם דְּמְבָרְכִין גַּם כֵּן מֵחָכְמָתוֹ לִבְרִיּוֹתָיו שֶׁהוּא נִמְשָׁךְ מֵחָכְמָתוֹ יִתְבָּרַךְ כְּמוֹ שֶׁכָּתוּב (מְגִילָּה טז.)</w:t>
      </w:r>
      <w:r>
        <w:rPr>
          <w:rStyle w:val="FootnoteReference"/>
          <w:rFonts w:ascii="Times New Roman" w:hAnsi="Times New Roman" w:eastAsia="Times New Roman" w:cs="Times New Roman"/>
          <w:sz w:val="19"/>
          <w:szCs w:val="19"/>
          <w:rtl/>
        </w:rPr>
        <w:footnoteReference w:id="985"/>
      </w:r>
      <w:r>
        <w:rPr>
          <w:rFonts w:ascii="Times New Roman" w:cs="Times New Roman" w:eastAsia="Times New Roman" w:hAnsi="Times New Roman"/>
          <w:b w:val="0"/>
          <w:bCs w:val="0"/>
          <w:sz w:val="19"/>
          <w:szCs w:val="19"/>
          <w:rtl w:val="1"/>
        </w:rPr>
        <w:t xml:space="preserve"> כָּל הָאוֹמֵר דָּבָר חָכְמָה אֲפִילּוּ בָּאוּמּוֹת הָעוֹלָם וְכוּלֵי וּכְמוֹ שֶׁאָמְרוּ (מִדְרָשׁ רַבָּה אֵיכָה פָּרָשָׁה ב ט)</w:t>
      </w:r>
      <w:r>
        <w:rPr>
          <w:rStyle w:val="FootnoteReference"/>
          <w:rFonts w:ascii="Times New Roman" w:hAnsi="Times New Roman" w:eastAsia="Times New Roman" w:cs="Times New Roman"/>
          <w:sz w:val="19"/>
          <w:szCs w:val="19"/>
          <w:rtl/>
        </w:rPr>
        <w:footnoteReference w:id="986"/>
      </w:r>
      <w:r>
        <w:rPr>
          <w:rFonts w:ascii="Times New Roman" w:cs="Times New Roman" w:eastAsia="Times New Roman" w:hAnsi="Times New Roman"/>
          <w:b w:val="0"/>
          <w:bCs w:val="0"/>
          <w:sz w:val="19"/>
          <w:szCs w:val="19"/>
          <w:rtl w:val="1"/>
        </w:rPr>
        <w:t xml:space="preserve"> יֵשׁ חָכְמָה בֶּאֱדוֹם תַּאֲמִין שֶׁנֶּאֱמַר וְהַאֲבַדְתִּי וְגוֹמֵר</w:t>
      </w:r>
      <w:r w:rsidDel="00000000" w:rsidR="00000000" w:rsidRPr="00000000">
        <w:rPr>
          <w:rFonts w:ascii="Times New Roman" w:cs="Times New Roman" w:eastAsia="Times New Roman" w:hAnsi="Times New Roman"/>
          <w:b w:val="1"/>
          <w:bCs w:val="1"/>
          <w:sz w:val="19"/>
          <w:szCs w:val="19"/>
          <w:rtl w:val="0"/>
        </w:rPr>
        <w:t xml:space="preserve">. – The explanation is that the root of the wisdom of the nations is reflected in the blessing, “Who has given of His wisdom to His creatures”: their wisdom too ultimately derives from His wisdom. Thus the Sages said, “If someone tells you there is wisdom among Edom, believe it,” as Scripture says, “I will destroy the wise men from Edom.” </w:t>
      </w:r>
      <w:r w:rsidDel="00000000" w:rsidR="00000000" w:rsidRPr="00000000">
        <w:rPr>
          <w:rFonts w:ascii="Times New Roman" w:cs="Times New Roman" w:eastAsia="Times New Roman" w:hAnsi="Times New Roman"/>
          <w:b w:val="0"/>
          <w:bCs w:val="0"/>
          <w:sz w:val="19"/>
          <w:szCs w:val="19"/>
          <w:rtl w:val="1"/>
        </w:rPr>
        <w:t>וְחָכְמָה הוּא הַכָּרַת הָאֱמֶת וּבִלְעָם רֹאשׁ לְחַכְמֵי אוּמּוֹת הָעוֹלָם הִכִּיר הָאֱמֶת בְּמַעֲלַת יִשְׂרָאֵל כִּמְפוֹרָשׁ בִּנְבוּאוֹתָיו וְעִם כָּל זֶה אָמַר הִנְנִי הוֹלֵךְ לְעַמִּי וְלֹא נִמְשָׁךְ אַחֲרֵיהֶם לְהִתְגַּיֵּיר כִּי עַצְמוּתוֹ אֵין כֵּן וְעַל כֵּן א' מֵחָכְמָתוֹ לִבְרִיּוֹתָיו עַל דֶּרֶךְ שֶׁכָּתַבְתִּי לְעֵיל עַל מִכְּבוֹדו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Wisdom means recognition of truth. Balaam, the foremost of the sages of the nations, recognized the truth of Israel’s greatness, as is explicit in his prophecies; nevertheless he said, “Behold, I am going to my people,” and did not join Israel as a convert, because his essential root was not of that nature. Therefore the blessing concerning gentile wisdom says “Who has given of His wisdom to His creatures,” just as was explained above regarding “of His glory.” </w:t>
      </w:r>
      <w:r w:rsidDel="00000000" w:rsidR="00000000" w:rsidRPr="00000000">
        <w:rPr>
          <w:rFonts w:ascii="Times New Roman" w:cs="Times New Roman" w:eastAsia="Times New Roman" w:hAnsi="Times New Roman"/>
          <w:b w:val="0"/>
          <w:bCs w:val="0"/>
          <w:sz w:val="19"/>
          <w:szCs w:val="19"/>
          <w:rtl w:val="1"/>
        </w:rPr>
        <w:t>מַה שֶׁאֵין כֵּן בְּחַכְמֵי יִשְׂרָאֵל נֶאֱמַר לִירֵאָיו כִּי רֵאשִׁית חָכְמָה דְּיִשְׂרָאֵל הוּא יִרְאַת הַשֵּׁם דְּעַל יְדֵי הַחָכְמָה שֶׁמַּכִּיר מְצִיאוּת הַשֵּׁם יִתְבָּרַךְ הוּא בָּא לְיִרְאָה כְּמוֹ שֶׁכָּתַב רַבֵּינוּ מֹשֶׁה בֶּן מַיְמוֹן רֵישׁ פֶּרֶק ב' מִיסוֹדֵי הַתּוֹרָה וּבַהַגָּהָה דְּרֵישׁ שׁוּלְחָן עָרוּךְ אוֹרַח חַיִּים</w:t>
      </w:r>
      <w:r w:rsidDel="00000000" w:rsidR="00000000" w:rsidRPr="00000000">
        <w:rPr>
          <w:rFonts w:ascii="Times New Roman" w:cs="Times New Roman" w:eastAsia="Times New Roman" w:hAnsi="Times New Roman"/>
          <w:b w:val="1"/>
          <w:bCs w:val="1"/>
          <w:sz w:val="19"/>
          <w:szCs w:val="19"/>
          <w:rtl w:val="0"/>
        </w:rPr>
        <w:t xml:space="preserve">. – Concerning the sages of Israel, by contrast, the blessing says “to those who fear Him,” for the beginning of Israel’s wisdom is fear of Hashem. Through wisdom a person recognizes the reality of the blessed Hashem and thereby comes to awe, as Maimonides explains at the beginning of the second chapter of Foundations of the Torah and as noted at the beginning of Orach Chaim. </w:t>
      </w:r>
      <w:r>
        <w:rPr>
          <w:rFonts w:ascii="Times New Roman" w:cs="Times New Roman" w:eastAsia="Times New Roman" w:hAnsi="Times New Roman"/>
          <w:b w:val="0"/>
          <w:bCs w:val="0"/>
          <w:sz w:val="19"/>
          <w:szCs w:val="19"/>
          <w:rtl w:val="1"/>
        </w:rPr>
        <w:t xml:space="preserve">וּבֶאֱמֶת הַחָכְמָה תָּעֹז לֶחָכָם וְנוֹתֶנֶת לוֹ תְּקִיפוּת וְעַל כֵּן אָמְרוּ (גִּיטִּין סב.)</w:t>
      </w:r>
      <w:r>
        <w:rPr>
          <w:rStyle w:val="FootnoteReference"/>
          <w:rFonts w:ascii="Times New Roman" w:hAnsi="Times New Roman" w:eastAsia="Times New Roman" w:cs="Times New Roman"/>
          <w:sz w:val="19"/>
          <w:szCs w:val="19"/>
          <w:rtl/>
        </w:rPr>
        <w:footnoteReference w:id="987"/>
      </w:r>
      <w:r>
        <w:rPr>
          <w:rFonts w:ascii="Times New Roman" w:cs="Times New Roman" w:eastAsia="Times New Roman" w:hAnsi="Times New Roman"/>
          <w:b w:val="0"/>
          <w:bCs w:val="0"/>
          <w:sz w:val="19"/>
          <w:szCs w:val="19"/>
          <w:rtl w:val="1"/>
        </w:rPr>
        <w:t xml:space="preserve"> מַאן מַלְכֵי רַבָּנָן</w:t>
      </w:r>
      <w:r w:rsidDel="00000000" w:rsidR="00000000" w:rsidRPr="00000000">
        <w:rPr>
          <w:rFonts w:ascii="Times New Roman" w:cs="Times New Roman" w:eastAsia="Times New Roman" w:hAnsi="Times New Roman"/>
          <w:b w:val="1"/>
          <w:bCs w:val="1"/>
          <w:sz w:val="19"/>
          <w:szCs w:val="19"/>
          <w:rtl w:val="0"/>
        </w:rPr>
        <w:t xml:space="preserve">. – In truth, “wisdom strengthens the wise” and gives a person firmness and power; therefore the Sages said, “Who are the kings? The rabbis.” </w:t>
      </w:r>
      <w:r w:rsidDel="00000000" w:rsidR="00000000" w:rsidRPr="00000000">
        <w:rPr>
          <w:rFonts w:ascii="Times New Roman" w:cs="Times New Roman" w:eastAsia="Times New Roman" w:hAnsi="Times New Roman"/>
          <w:b w:val="0"/>
          <w:bCs w:val="0"/>
          <w:sz w:val="19"/>
          <w:szCs w:val="19"/>
          <w:rtl w:val="1"/>
        </w:rPr>
        <w:t>וְאוּמּוֹת הָעוֹלָם עַל יְדֵי תְּקִיפוּת נַעֲשָׂה בְּרִיָּה בִּפְנֵי עַצְמוֹ וְחוֹשֵׁב דְּהַכֹּל שֶׁלּוֹ אֲבָל יִשְׂרָאֵל עַל יְדֵי תְּקִיפוּת מוֹסִיפִין יִרְאָה וּתְקִיפוּת דְּחָכְמָה הַיְינוּ שֶׁמַּכִּיר שֶׁהַכֹּל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Among the nations, such strength causes a person to become an independent entity in his own eyes and to imagine that everything is his. Among Israel, however, strength of wisdom produces additional awe: the firmness given by wisdom consists precisely in recognizing that everything comes from the blessed Hashem. </w:t>
      </w:r>
      <w:r w:rsidDel="00000000" w:rsidR="00000000" w:rsidRPr="00000000">
        <w:rPr>
          <w:rFonts w:ascii="Times New Roman" w:cs="Times New Roman" w:eastAsia="Times New Roman" w:hAnsi="Times New Roman"/>
          <w:b w:val="0"/>
          <w:bCs w:val="0"/>
          <w:sz w:val="19"/>
          <w:szCs w:val="19"/>
          <w:rtl w:val="1"/>
        </w:rPr>
        <w:t>וּבִלְעָם נִתְפָּאֵר וְיוֹדֵעַ דַּעַת עֶלְיוֹן הוּא הַיְדִיעָה דְּהַשֵּׁם יִתְבָּרַךְ שֶׁהוּא הֵיפֶךְ [הַבְּחִירָה] וְעַל כֵּן רָצָה לְהַכְחִישׁ בְּבְּחִירָה לְגַמְרֵי וְאָמַר הִנְנִי הוֹלֵךְ וְגוֹמֵר כִּי הוּא אִי אֶפְשָׁר לוֹ לִבְחוֹר בַּטּוֹב כְּלָל</w:t>
      </w:r>
      <w:r w:rsidDel="00000000" w:rsidR="00000000" w:rsidRPr="00000000">
        <w:rPr>
          <w:rFonts w:ascii="Times New Roman" w:cs="Times New Roman" w:eastAsia="Times New Roman" w:hAnsi="Times New Roman"/>
          <w:b w:val="1"/>
          <w:bCs w:val="1"/>
          <w:sz w:val="19"/>
          <w:szCs w:val="19"/>
          <w:rtl w:val="0"/>
        </w:rPr>
        <w:t xml:space="preserve">. – Balaam boasted that he “knows the knowledge of the Most High.” This is knowledge of Divine foreknowledge, which stands opposite human free choice; therefore he sought to deny free choice entirely and said, “Behold, I am going to my people,” as though he had no possibility of choosing the good. </w:t>
      </w:r>
      <w:r>
        <w:rPr>
          <w:rFonts w:ascii="Times New Roman" w:cs="Times New Roman" w:eastAsia="Times New Roman" w:hAnsi="Times New Roman"/>
          <w:b w:val="0"/>
          <w:bCs w:val="0"/>
          <w:sz w:val="19"/>
          <w:szCs w:val="19"/>
          <w:rtl w:val="1"/>
        </w:rPr>
        <w:t xml:space="preserve">וְכֵן הָאֱמֶת אֵצֶל שׁוֹרֶשׁ אוּמּוֹת הָעוֹלָם כִּי הַגֵּרִים שֶׁבָּהֶם הוּא מַה שֶׁנִּשְׁמָתָם עָמְדָה בָּהָר סִינַי כְּמוֹ שֶׁאָמְרוּ בְּשַׁבָּת (קמו רֵישׁ עַמּוּד א)</w:t>
      </w:r>
      <w:r>
        <w:rPr>
          <w:rStyle w:val="FootnoteReference"/>
          <w:rFonts w:ascii="Times New Roman" w:hAnsi="Times New Roman" w:eastAsia="Times New Roman" w:cs="Times New Roman"/>
          <w:sz w:val="19"/>
          <w:szCs w:val="19"/>
          <w:rtl/>
        </w:rPr>
        <w:footnoteReference w:id="988"/>
      </w:r>
      <w:r>
        <w:rPr>
          <w:rFonts w:ascii="Times New Roman" w:cs="Times New Roman" w:eastAsia="Times New Roman" w:hAnsi="Times New Roman"/>
          <w:b w:val="0"/>
          <w:bCs w:val="0"/>
          <w:sz w:val="19"/>
          <w:szCs w:val="19"/>
          <w:rtl w:val="1"/>
        </w:rPr>
        <w:t xml:space="preserve"> וְיֵשׁ לָהֶם אֲחִיזָה בְּשָׁרְשָׁם עִם בְּנֵי יִשְׂרָאֵל וְעַל כֵּן מְסַלֵּק מִעָלָיו יִרְאַת הַשֵּׁם לְגַמְרֵי</w:t>
      </w:r>
      <w:r w:rsidDel="00000000" w:rsidR="00000000" w:rsidRPr="00000000">
        <w:rPr>
          <w:rFonts w:ascii="Times New Roman" w:cs="Times New Roman" w:eastAsia="Times New Roman" w:hAnsi="Times New Roman"/>
          <w:b w:val="1"/>
          <w:bCs w:val="1"/>
          <w:sz w:val="19"/>
          <w:szCs w:val="19"/>
          <w:rtl w:val="0"/>
        </w:rPr>
        <w:t xml:space="preserve">. – In relation to the root of the nations this is indeed so. The converts among them are those whose souls already stood at Mount Sinai, as the Sages taught, and who therefore possess a root shared with the children of Israel. Balaam, by contrast, removed from himself the fear of Hashem completely. </w:t>
      </w:r>
      <w:r w:rsidDel="00000000" w:rsidR="00000000" w:rsidRPr="00000000">
        <w:rPr>
          <w:rFonts w:ascii="Times New Roman" w:cs="Times New Roman" w:eastAsia="Times New Roman" w:hAnsi="Times New Roman"/>
          <w:b w:val="0"/>
          <w:bCs w:val="0"/>
          <w:sz w:val="19"/>
          <w:szCs w:val="19"/>
          <w:rtl w:val="1"/>
        </w:rPr>
        <w:t>וְזֶהוּ מוֹנִין לְמַבּוּל מִנִיסָן כִּי הַמַבּוּל הוּא הַשְׁחָתַת הָעוֹלָם בַּעֲבוּר הַחֲטָאִים</w:t>
      </w:r>
      <w:r w:rsidDel="00000000" w:rsidR="00000000" w:rsidRPr="00000000">
        <w:rPr>
          <w:rFonts w:ascii="Times New Roman" w:cs="Times New Roman" w:eastAsia="Times New Roman" w:hAnsi="Times New Roman"/>
          <w:b w:val="1"/>
          <w:bCs w:val="1"/>
          <w:sz w:val="19"/>
          <w:szCs w:val="19"/>
          <w:rtl w:val="0"/>
        </w:rPr>
        <w:t xml:space="preserve">. – This is why the sages of the nations count the Flood from Nisan: the Flood was the destruction of the world because of sin. </w:t>
      </w:r>
      <w:r>
        <w:rPr>
          <w:rFonts w:ascii="Times New Roman" w:cs="Times New Roman" w:eastAsia="Times New Roman" w:hAnsi="Times New Roman"/>
          <w:b w:val="0"/>
          <w:bCs w:val="0"/>
          <w:sz w:val="19"/>
          <w:szCs w:val="19"/>
          <w:rtl w:val="1"/>
        </w:rPr>
        <w:t xml:space="preserve">וּמִצַּד חָכְמַת יִשְׂרָאֵל הוּא נִמְנֶה מִתִּשְׁרֵי דְּרָצָה לוֹמַר שֶׁהָיָה מִצַּד מִדַּת הַדִּין כִּי אָז לֹא הָיָה עֲדַיִן יִשְׂרָאֵל שֶׁעָלוּ בְּמַחֲשָׁבָה שֶׁהֵם יְכוֹלִין לַעֲלוֹת לַמַּחֲשָׁבָה דְּמִדַּת הַדִּין לְהַמְתִּיקָהּ לְרַחֲמִים וּכְאָמְרָם זִכְרוֹנָם לִבְרָכָה (זוֹהַר חֵלֶק א סז ב)</w:t>
      </w:r>
      <w:r>
        <w:rPr>
          <w:rStyle w:val="FootnoteReference"/>
          <w:rFonts w:ascii="Times New Roman" w:hAnsi="Times New Roman" w:eastAsia="Times New Roman" w:cs="Times New Roman"/>
          <w:sz w:val="19"/>
          <w:szCs w:val="19"/>
          <w:rtl/>
        </w:rPr>
        <w:footnoteReference w:id="989"/>
      </w:r>
      <w:r>
        <w:rPr>
          <w:rFonts w:ascii="Times New Roman" w:cs="Times New Roman" w:eastAsia="Times New Roman" w:hAnsi="Times New Roman"/>
          <w:b w:val="0"/>
          <w:bCs w:val="0"/>
          <w:sz w:val="19"/>
          <w:szCs w:val="19"/>
          <w:rtl w:val="1"/>
        </w:rPr>
        <w:t xml:space="preserve"> דְּנִקְרְאוּ מִי נח שֶׁלֹּא הִתְפַּלֵּל כִּי אֵלּוּ הִתְפַּלֵּל נַעֲנָה דְּהַתְּפִלָּה הוּא שׁוֹרֶשׁ כְּנֶסֶת יִשְׂרָאֵל כַּנִּזְכָּר וְהָיָה מִתְעוֹרֵר שׁוֹרֶשׁ יִשְׂרָאֵל דְּיְכוֹלִים לַהֲפֹךְ הָרָע לְטוֹב וּמְבָרְרִים דְּאֵין רַע</w:t>
      </w:r>
      <w:r w:rsidDel="00000000" w:rsidR="00000000" w:rsidRPr="00000000">
        <w:rPr>
          <w:rFonts w:ascii="Times New Roman" w:cs="Times New Roman" w:eastAsia="Times New Roman" w:hAnsi="Times New Roman"/>
          <w:b w:val="1"/>
          <w:bCs w:val="1"/>
          <w:sz w:val="19"/>
          <w:szCs w:val="19"/>
          <w:rtl w:val="0"/>
        </w:rPr>
        <w:t xml:space="preserve">. – From the perspective of Israel’s wisdom, however, it is counted from Tishrei, meaning that it proceeded from the attribute of strict justice. Israel had not yet appeared in history—Israel who arose in primordial thought and can ascend to that level of thought itself, sweetening judgment into mercy. The Zohar therefore calls the Flood “the waters of Noah” because Noah did not pray; had he prayed, he would have been answered. Prayer is the root of Knesset Yisrael, and it would have awakened Israel’s root, which can transform evil into good and clarify that evil has no independent reality. </w:t>
      </w:r>
      <w:r>
        <w:rPr>
          <w:rFonts w:ascii="Times New Roman" w:cs="Times New Roman" w:eastAsia="Times New Roman" w:hAnsi="Times New Roman"/>
          <w:b w:val="0"/>
          <w:bCs w:val="0"/>
          <w:sz w:val="19"/>
          <w:szCs w:val="19"/>
          <w:rtl w:val="1"/>
        </w:rPr>
        <w:t xml:space="preserve">וְזֶהוּ עִנְיַן מִנַּיִן שְׁנוֹת הַבְּרִיאָה מִתִּשְׁרֵי שֶׁהוּא הַמַּחֲשָׁבָה דְּהֵם מְקַדְּשֵׁי לַזְּמַנִּים כְּפִי הַמַּחֲשָׁבָה וְעַל כֵּן הַמּוֹלָדוֹת שֶׁהוּא קְבִיעוּת חָדְשֵׁי הַלְּבָנָה מוֹנִין לְבָּהָר"דְּ (רַבֵּינוּ מֹשֶׁה בֶּן מַיְמוֹן הֲלָכוֹת קָדוֹשׁ הַחוֹדֶשׁ וְ, ח)</w:t>
      </w:r>
      <w:r>
        <w:rPr>
          <w:rStyle w:val="FootnoteReference"/>
          <w:rFonts w:ascii="Times New Roman" w:hAnsi="Times New Roman" w:eastAsia="Times New Roman" w:cs="Times New Roman"/>
          <w:sz w:val="19"/>
          <w:szCs w:val="19"/>
          <w:rtl/>
        </w:rPr>
        <w:footnoteReference w:id="990"/>
      </w:r>
      <w:r>
        <w:rPr>
          <w:rFonts w:ascii="Times New Roman" w:cs="Times New Roman" w:eastAsia="Times New Roman" w:hAnsi="Times New Roman"/>
          <w:b w:val="0"/>
          <w:bCs w:val="0"/>
          <w:sz w:val="19"/>
          <w:szCs w:val="19"/>
          <w:rtl w:val="1"/>
        </w:rPr>
        <w:t xml:space="preserve"> שֶׁהוּא כְּמַאן דְּאָמַר בְּתִשְׁרֵי נִבְרָא הָעוֹלָם כַּנּוֹדָע בְּחֶשְׁבּוֹן הָעִבּוּר</w:t>
      </w:r>
      <w:r w:rsidDel="00000000" w:rsidR="00000000" w:rsidRPr="00000000">
        <w:rPr>
          <w:rFonts w:ascii="Times New Roman" w:cs="Times New Roman" w:eastAsia="Times New Roman" w:hAnsi="Times New Roman"/>
          <w:b w:val="1"/>
          <w:bCs w:val="1"/>
          <w:sz w:val="19"/>
          <w:szCs w:val="19"/>
          <w:rtl w:val="0"/>
        </w:rPr>
        <w:t xml:space="preserve">. – This is also why the years of Creation are counted from Tishrei, corresponding to the level of primordial thought according to which Israel sanctifies the times. Thus the lunar conjunctions, which determine the lunar months, are calculated from the traditional epoch of BeHaRaD, following the view that the world was created in Tishrei, as is known from the calculations of intercalation. </w:t>
      </w:r>
      <w:r w:rsidDel="00000000" w:rsidR="00000000" w:rsidRPr="00000000">
        <w:rPr>
          <w:rFonts w:ascii="Times New Roman" w:cs="Times New Roman" w:eastAsia="Times New Roman" w:hAnsi="Times New Roman"/>
          <w:b w:val="0"/>
          <w:bCs w:val="0"/>
          <w:sz w:val="19"/>
          <w:szCs w:val="19"/>
          <w:rtl w:val="1"/>
        </w:rPr>
        <w:t>וּתְקִיפוּת דְּחַמָּה מוֹנִין מִנִיסָן שֶׁאָז הָיָה הִתְגַּלּוּת הַבְּרִיאָה דְּלְבְּנה מְקַבֶּלֶת מִחַמָּה וְאָז הוּא כֹּחַ הַחַמָּה</w:t>
      </w:r>
      <w:r w:rsidDel="00000000" w:rsidR="00000000" w:rsidRPr="00000000">
        <w:rPr>
          <w:rFonts w:ascii="Times New Roman" w:cs="Times New Roman" w:eastAsia="Times New Roman" w:hAnsi="Times New Roman"/>
          <w:b w:val="1"/>
          <w:bCs w:val="1"/>
          <w:sz w:val="19"/>
          <w:szCs w:val="19"/>
          <w:rtl w:val="0"/>
        </w:rPr>
        <w:t xml:space="preserve">. – The solar seasons, however, are counted from Nisan, because that is when Creation became manifest in the realm of action: the moon receives from the sun, and the power of the sun becomes operative. </w:t>
      </w:r>
      <w:r>
        <w:rPr>
          <w:rFonts w:ascii="Times New Roman" w:cs="Times New Roman" w:eastAsia="Times New Roman" w:hAnsi="Times New Roman"/>
          <w:b w:val="0"/>
          <w:bCs w:val="0"/>
          <w:sz w:val="19"/>
          <w:szCs w:val="19"/>
          <w:rtl w:val="1"/>
        </w:rPr>
        <w:t xml:space="preserve">וְיִשְׂרָאֵל נִיתַּן לָהֶם אוֹתוֹ חוֹדֶשׁ לְקִדּוּשׁ הַלְּבָנָה שֶׁגַּם הִיא בִּתְחִלַּת הַמַּחֲשָׁבָה אוֹר גָּדוֹל וְכֵן לֶעָתִיד דְּמִצַּד הַמַּחֲשָׁבָה שְׁנֵיהֶם מְאוֹרוֹת גְּדוֹלִים רַק מִצַּד הַמַּעֲשֶׂה נִתְקַטְּנָה כִּי בָּעוֹלָם הַזֶּה מַאן דְּאָכֵיל דְּלָאו דִּילֵיהּ בָּהֵית וְכוּלֵי (יְרוּשַׁלְמִי דְּעָרְלָה פֶּרֶק א)</w:t>
      </w:r>
      <w:r>
        <w:rPr>
          <w:rStyle w:val="FootnoteReference"/>
          <w:rFonts w:ascii="Times New Roman" w:hAnsi="Times New Roman" w:eastAsia="Times New Roman" w:cs="Times New Roman"/>
          <w:sz w:val="19"/>
          <w:szCs w:val="19"/>
          <w:rtl/>
        </w:rPr>
        <w:footnoteReference w:id="991"/>
      </w:r>
      <w:r>
        <w:rPr>
          <w:rFonts w:ascii="Times New Roman" w:cs="Times New Roman" w:eastAsia="Times New Roman" w:hAnsi="Times New Roman"/>
          <w:b w:val="0"/>
          <w:bCs w:val="0"/>
          <w:sz w:val="19"/>
          <w:szCs w:val="19"/>
          <w:rtl w:val="1"/>
        </w:rPr>
        <w:t xml:space="preserve"> וְהַיִּרְאָה הוּא הַבּוּשָׁה כְּמוֹ שֶׁאָמְרוּ בְּנְדָרִים כ' א' וְזֶהוּ מִדַּת יִשְׂרָאֵל בַּיְשָׁנִים שֶׁלֹּא נִמְצָא בָּאוּמּוֹת הָעוֹלָם</w:t>
      </w:r>
      <w:r w:rsidDel="00000000" w:rsidR="00000000" w:rsidRPr="00000000">
        <w:rPr>
          <w:rFonts w:ascii="Times New Roman" w:cs="Times New Roman" w:eastAsia="Times New Roman" w:hAnsi="Times New Roman"/>
          <w:b w:val="1"/>
          <w:bCs w:val="1"/>
          <w:sz w:val="19"/>
          <w:szCs w:val="19"/>
          <w:rtl w:val="0"/>
        </w:rPr>
        <w:t xml:space="preserve">. – Israel were given that month in order to sanctify the moon. In primordial thought the moon too was a great light, as it will again be in the future, when from the perspective of that thought the two luminaries are both great. Only in the realm of action was the moon diminished, because in this world “one who eats what is not his own is ashamed.” Awe is itself identified with this holy shame, and this is the quality of Israel—who are characterized by bashfulness—which is absent from the nations. </w:t>
      </w:r>
      <w:r w:rsidDel="00000000" w:rsidR="00000000" w:rsidRPr="00000000">
        <w:rPr>
          <w:rFonts w:ascii="Times New Roman" w:cs="Times New Roman" w:eastAsia="Times New Roman" w:hAnsi="Times New Roman"/>
          <w:b w:val="0"/>
          <w:bCs w:val="0"/>
          <w:sz w:val="19"/>
          <w:szCs w:val="19"/>
          <w:rtl w:val="1"/>
        </w:rPr>
        <w:t>וְעַל יְדֵי הַהִתְקַטְּנוּת יִשְׂרָאֵל מְקַדְּשֵׁי לַזְּמַנִּים דְּבַתּוֹרָה שֶׁבְּעַל פֶּה עִיקַּר הַקִּדּוּשׁ נִקְבַּע עַל תִּשְׁרֵי בְּרֹאשׁ הַשָּׁנָה כִּי זֶהוּ עִיקַּר כֹּחָם דְּמַגִּיעִים בִּקְדֻשָּׁתָם עַד שׁוֹרֶשׁ הַמַּחֲשָׁבָה לִהְיוֹת מוֹנִין שְׁנַת לְבְּנה מִתִּשְׁרֵי דְּהוּא שׁוֹרֶשׁ הַמַּחֲשָׁבָה דִּשְׁנֵיהֶם מְאוֹרוֹת גְּדוֹלִים</w:t>
      </w:r>
      <w:r w:rsidDel="00000000" w:rsidR="00000000" w:rsidRPr="00000000">
        <w:rPr>
          <w:rFonts w:ascii="Times New Roman" w:cs="Times New Roman" w:eastAsia="Times New Roman" w:hAnsi="Times New Roman"/>
          <w:b w:val="1"/>
          <w:bCs w:val="1"/>
          <w:sz w:val="19"/>
          <w:szCs w:val="19"/>
          <w:rtl w:val="0"/>
        </w:rPr>
        <w:t xml:space="preserve">. – Through this very diminishment, Israel sanctify the appointed times. In the Oral Torah the central sanctification is therefore fixed in Tishrei, on Rosh Hashanah, for Israel’s unique power is that their sanctity can reach all the way to the root of Divine thought. They therefore count the lunar year from Tishrei, corresponding to the thought in which both luminaries are great. </w:t>
      </w:r>
      <w:r w:rsidDel="00000000" w:rsidR="00000000" w:rsidRPr="00000000">
        <w:rPr>
          <w:rFonts w:ascii="Times New Roman" w:cs="Times New Roman" w:eastAsia="Times New Roman" w:hAnsi="Times New Roman"/>
          <w:b w:val="0"/>
          <w:bCs w:val="0"/>
          <w:sz w:val="19"/>
          <w:szCs w:val="19"/>
          <w:rtl w:val="1"/>
        </w:rPr>
        <w:t>וְזֶה כָּל חָכְמַת חַכְמֵי יִשְׂרָאֵל בַּתּוֹרָה שֶׁבְּעַל פֶּה לִידַּבֵּק בְּחָכְמָתוֹ וְמַחֲשַׁבְתּוֹ יִתְבָּרַךְ דְּעַל יְדֵי זֶה נַעֲשָׂה גַּם חָכְמָתָם תּוֹרָה</w:t>
      </w:r>
      <w:r w:rsidDel="00000000" w:rsidR="00000000" w:rsidRPr="00000000">
        <w:rPr>
          <w:rFonts w:ascii="Times New Roman" w:cs="Times New Roman" w:eastAsia="Times New Roman" w:hAnsi="Times New Roman"/>
          <w:b w:val="1"/>
          <w:bCs w:val="1"/>
          <w:sz w:val="19"/>
          <w:szCs w:val="19"/>
          <w:rtl w:val="0"/>
        </w:rPr>
        <w:t xml:space="preserve">. – This is the entire wisdom of the sages of Israel in the Oral Torah: to cleave to His wisdom and His thought, through which their own wisdom itself becomes Torah. </w:t>
      </w:r>
      <w:r>
        <w:rPr>
          <w:rFonts w:ascii="Times New Roman" w:cs="Times New Roman" w:eastAsia="Times New Roman" w:hAnsi="Times New Roman"/>
          <w:b w:val="0"/>
          <w:bCs w:val="0"/>
          <w:sz w:val="19"/>
          <w:szCs w:val="19"/>
          <w:rtl w:val="1"/>
        </w:rPr>
        <w:t xml:space="preserve">וְזֶה אֵינוֹ בְּחַכְמֵי אוּמּוֹת הָעוֹלָם דְּכָל חָכְמָתָם שֶׁמַּכִּירִים שֶׁזֶּה רַע וְזֶה טוֹב אֲבָל חוֹשְׁבִים דְּלָרַע אֵין תִקְנֶה דְּכֵן הוּא מִצַּד הַחָכְמָה לְבַד כְּמַאֲמָרָם זִכְרוֹנָם לִבְרָכָה בַּיְרוּשַׁלְמִי פֶּרֶק ב' דְּמַכּוֹת וּבַמִּדְרָשׁ (יַלְקוּט שִׁמְעוֹנִי יְחֶזְקֵאל רֶמֶז שֶׁנָּח)</w:t>
      </w:r>
      <w:r>
        <w:rPr>
          <w:rStyle w:val="FootnoteReference"/>
          <w:rFonts w:ascii="Times New Roman" w:hAnsi="Times New Roman" w:eastAsia="Times New Roman" w:cs="Times New Roman"/>
          <w:sz w:val="19"/>
          <w:szCs w:val="19"/>
          <w:rtl/>
        </w:rPr>
        <w:footnoteReference w:id="992"/>
      </w:r>
      <w:r>
        <w:rPr>
          <w:rFonts w:ascii="Times New Roman" w:cs="Times New Roman" w:eastAsia="Times New Roman" w:hAnsi="Times New Roman"/>
          <w:b w:val="0"/>
          <w:bCs w:val="0"/>
          <w:sz w:val="19"/>
          <w:szCs w:val="19"/>
          <w:rtl w:val="1"/>
        </w:rPr>
        <w:t xml:space="preserve"> שֶׁאֵלּוּ לַחָכְמָה וְכוּלֵי א' חֲטָאִים תִּרְדֹּף רָעָה וְכוּלֵי</w:t>
      </w:r>
      <w:r w:rsidDel="00000000" w:rsidR="00000000" w:rsidRPr="00000000">
        <w:rPr>
          <w:rFonts w:ascii="Times New Roman" w:cs="Times New Roman" w:eastAsia="Times New Roman" w:hAnsi="Times New Roman"/>
          <w:b w:val="1"/>
          <w:bCs w:val="1"/>
          <w:sz w:val="19"/>
          <w:szCs w:val="19"/>
          <w:rtl w:val="0"/>
        </w:rPr>
        <w:t xml:space="preserve">. – This is not so with the sages of the nations. Their wisdom can recognize that one thing is evil and another good, but they believe that evil, once present, has no rectification; such is the conclusion of unaided wisdom. Thus the Midrash teaches that when Wisdom was asked what should happen to the sinner, it answered, “Evil pursues sinners.” </w:t>
      </w:r>
      <w:r w:rsidDel="00000000" w:rsidR="00000000" w:rsidRPr="00000000">
        <w:rPr>
          <w:rFonts w:ascii="Times New Roman" w:cs="Times New Roman" w:eastAsia="Times New Roman" w:hAnsi="Times New Roman"/>
          <w:b w:val="0"/>
          <w:bCs w:val="0"/>
          <w:sz w:val="19"/>
          <w:szCs w:val="19"/>
          <w:rtl w:val="1"/>
        </w:rPr>
        <w:t>וְעַל כֵּן מוֹנִין לְמַבּוּל מִנִיסָן שֶׁזֶּהוּ הַשָּׂגַת חָכְמָתָם דְּגַם מִצַּד מִדַּת הַדִּין לֹא הָיָה אֶפְשָׁר בְּלֹא מַבּוּל חַס וְשָׁלוֹם כִּי הַחֵטְא מוֹשֵׁךְ בְּהֶכְרֵחַ אַחֲרָיו הַעוֹנֶש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Therefore they count the Flood from Nisan. According to their understanding, even under strict justice there could have been no alternative to the Flood, for sin necessarily draws punishment after it. </w:t>
      </w:r>
      <w:r w:rsidDel="00000000" w:rsidR="00000000" w:rsidRPr="00000000">
        <w:rPr>
          <w:rFonts w:ascii="Times New Roman" w:cs="Times New Roman" w:eastAsia="Times New Roman" w:hAnsi="Times New Roman"/>
          <w:b w:val="0"/>
          <w:bCs w:val="0"/>
          <w:sz w:val="19"/>
          <w:szCs w:val="19"/>
          <w:rtl w:val="1"/>
        </w:rPr>
        <w:t>וְסוֹבְרִים דְּאִי אֶפְשָׁר לְהִשְׁתַּנּוֹת כְּלָל מִמַּה שֶׁהוּא דְּעַל כֵּן לֹא נִשְׁתַּנָּה בִּלְעָם אַף דְּיָדַע שֶׁזֶּה תַּכְלִית הָרָע</w:t>
      </w:r>
      <w:r w:rsidDel="00000000" w:rsidR="00000000" w:rsidRPr="00000000">
        <w:rPr>
          <w:rFonts w:ascii="Times New Roman" w:cs="Times New Roman" w:eastAsia="Times New Roman" w:hAnsi="Times New Roman"/>
          <w:b w:val="1"/>
          <w:bCs w:val="1"/>
          <w:sz w:val="19"/>
          <w:szCs w:val="19"/>
          <w:rtl w:val="0"/>
        </w:rPr>
        <w:t xml:space="preserve">. – They believe that a being cannot truly change from what it is. Thus Balaam did not change even though he knew that his path represented the ultimate evil. </w:t>
      </w:r>
      <w:r w:rsidDel="00000000" w:rsidR="00000000" w:rsidRPr="00000000">
        <w:rPr>
          <w:rFonts w:ascii="Times New Roman" w:cs="Times New Roman" w:eastAsia="Times New Roman" w:hAnsi="Times New Roman"/>
          <w:b w:val="0"/>
          <w:bCs w:val="0"/>
          <w:sz w:val="19"/>
          <w:szCs w:val="19"/>
          <w:rtl w:val="1"/>
        </w:rPr>
        <w:t>וְהוּא הָיָה בֶּאֱמֶת כֵּן שָׁרְשׁוֹ שָׁם אֲבָל הוּא חָשַׁב דְּהַכֹּל הֵם כֵּן</w:t>
      </w:r>
      <w:r w:rsidDel="00000000" w:rsidR="00000000" w:rsidRPr="00000000">
        <w:rPr>
          <w:rFonts w:ascii="Times New Roman" w:cs="Times New Roman" w:eastAsia="Times New Roman" w:hAnsi="Times New Roman"/>
          <w:b w:val="1"/>
          <w:bCs w:val="1"/>
          <w:sz w:val="19"/>
          <w:szCs w:val="19"/>
          <w:rtl w:val="0"/>
        </w:rPr>
        <w:t xml:space="preserve">. – For concerning his own root this was indeed true; his error was to assume that all beings are the same. </w:t>
      </w:r>
      <w:r w:rsidDel="00000000" w:rsidR="00000000" w:rsidRPr="00000000">
        <w:rPr>
          <w:rFonts w:ascii="Times New Roman" w:cs="Times New Roman" w:eastAsia="Times New Roman" w:hAnsi="Times New Roman"/>
          <w:b w:val="0"/>
          <w:bCs w:val="0"/>
          <w:sz w:val="19"/>
          <w:szCs w:val="19"/>
          <w:rtl w:val="1"/>
        </w:rPr>
        <w:t>וְזֶה חָכְמַת אוּמּוֹת הָעוֹלָם לְהַפְרִיד הַיְדִיעָה מִבְּחִירָה שֶׁהוּא חַמָּה מִלְבְּנה שֶׁהוּא יִחוּד קוּדְשָׁא בְּרִיךְ הוּא וּשְׁכִינְתֵיהּ דְּנַעֲשָׂה רַק עַל יְדֵי יִשְׂרָאֵל וְלֹא עָשָׂה כֵּן לְכָל גּוֹי וּמִשְׁפָּטִים בְּלְ יְדָעוּם</w:t>
      </w:r>
      <w:r w:rsidDel="00000000" w:rsidR="00000000" w:rsidRPr="00000000">
        <w:rPr>
          <w:rFonts w:ascii="Times New Roman" w:cs="Times New Roman" w:eastAsia="Times New Roman" w:hAnsi="Times New Roman"/>
          <w:b w:val="1"/>
          <w:bCs w:val="1"/>
          <w:sz w:val="19"/>
          <w:szCs w:val="19"/>
          <w:rtl w:val="0"/>
        </w:rPr>
        <w:t xml:space="preserve">. – This is the wisdom of the nations: to separate Divine foreknowledge from human choice, like separating the sun from the moon. Their true union—the unification of the Holy One, blessed be He, and His Shechinah—is achieved only through Israel; “He has not done so for any nation, and His ordinances they do not know.” </w:t>
      </w:r>
      <w:r w:rsidDel="00000000" w:rsidR="00000000" w:rsidRPr="00000000">
        <w:rPr>
          <w:rFonts w:ascii="Times New Roman" w:cs="Times New Roman" w:eastAsia="Times New Roman" w:hAnsi="Times New Roman"/>
          <w:b w:val="0"/>
          <w:bCs w:val="0"/>
          <w:sz w:val="19"/>
          <w:szCs w:val="19"/>
          <w:rtl w:val="1"/>
        </w:rPr>
        <w:t>כִּי עִיקַּר הַמִּשְׁפָּט דְּהַשֵּׁם יִתְבָּרַךְ הוּא לְהַמְצִיא עֵצוֹת לְתַקֵּן כָּל דָּבָר כִּי הוּא חָפֵץ לְצֶדֶק בְּרִיּוֹתָיו</w:t>
      </w:r>
      <w:r w:rsidDel="00000000" w:rsidR="00000000" w:rsidRPr="00000000">
        <w:rPr>
          <w:rFonts w:ascii="Times New Roman" w:cs="Times New Roman" w:eastAsia="Times New Roman" w:hAnsi="Times New Roman"/>
          <w:b w:val="1"/>
          <w:bCs w:val="1"/>
          <w:sz w:val="19"/>
          <w:szCs w:val="19"/>
          <w:rtl w:val="0"/>
        </w:rPr>
        <w:t xml:space="preserve">. – For the essence of the blessed Hashem’s judgment is to devise counsels through which every matter can be rectified, because He desires to vindicate and make righteous His creatures. </w:t>
      </w:r>
      <w:r>
        <w:rPr>
          <w:rFonts w:ascii="Times New Roman" w:cs="Times New Roman" w:eastAsia="Times New Roman" w:hAnsi="Times New Roman"/>
          <w:b w:val="0"/>
          <w:bCs w:val="0"/>
          <w:sz w:val="19"/>
          <w:szCs w:val="19"/>
          <w:rtl w:val="1"/>
        </w:rPr>
        <w:t xml:space="preserve">וְעַל כֵּן אָמְרוּ (סַנְהֶדְרִין י"ז סוֹף עַמּוּד א)</w:t>
      </w:r>
      <w:r>
        <w:rPr>
          <w:rStyle w:val="FootnoteReference"/>
          <w:rFonts w:ascii="Times New Roman" w:hAnsi="Times New Roman" w:eastAsia="Times New Roman" w:cs="Times New Roman"/>
          <w:sz w:val="19"/>
          <w:szCs w:val="19"/>
          <w:rtl/>
        </w:rPr>
        <w:footnoteReference w:id="993"/>
      </w:r>
      <w:r>
        <w:rPr>
          <w:rFonts w:ascii="Times New Roman" w:cs="Times New Roman" w:eastAsia="Times New Roman" w:hAnsi="Times New Roman"/>
          <w:b w:val="0"/>
          <w:bCs w:val="0"/>
          <w:sz w:val="19"/>
          <w:szCs w:val="19"/>
          <w:rtl w:val="1"/>
        </w:rPr>
        <w:t xml:space="preserve"> אֵין מִוְשֶׁיָבִין בְּסַנְהֶדְרִין אֶלָּא מִי שֶׁיּוֹדֵעַ לְטַהֵר הַשֶּׁרֶץ מִן הַתּוֹרָה</w:t>
      </w:r>
      <w:r w:rsidDel="00000000" w:rsidR="00000000" w:rsidRPr="00000000">
        <w:rPr>
          <w:rFonts w:ascii="Times New Roman" w:cs="Times New Roman" w:eastAsia="Times New Roman" w:hAnsi="Times New Roman"/>
          <w:b w:val="1"/>
          <w:bCs w:val="1"/>
          <w:sz w:val="19"/>
          <w:szCs w:val="19"/>
          <w:rtl w:val="0"/>
        </w:rPr>
        <w:t xml:space="preserve">. – Therefore the Sages said that a person may not be appointed to the Sanhedrin unless he knows how to declare the sheretz pure from the Torah. </w:t>
      </w:r>
      <w:r w:rsidDel="00000000" w:rsidR="00000000" w:rsidRPr="00000000">
        <w:rPr>
          <w:rFonts w:ascii="Times New Roman" w:cs="Times New Roman" w:eastAsia="Times New Roman" w:hAnsi="Times New Roman"/>
          <w:b w:val="0"/>
          <w:bCs w:val="0"/>
          <w:sz w:val="19"/>
          <w:szCs w:val="19"/>
          <w:rtl w:val="1"/>
        </w:rPr>
        <w:t>וְזֶה אִי אֶפְשָׁר רַק בְּמִשְׁפְּטֵי בְּנֵי יִשְׂרָאֵל דְּהַמִּשְׁפָּט מָסוּר לָהֶם</w:t>
      </w:r>
      <w:r w:rsidDel="00000000" w:rsidR="00000000" w:rsidRPr="00000000">
        <w:rPr>
          <w:rFonts w:ascii="Times New Roman" w:cs="Times New Roman" w:eastAsia="Times New Roman" w:hAnsi="Times New Roman"/>
          <w:b w:val="1"/>
          <w:bCs w:val="1"/>
          <w:sz w:val="19"/>
          <w:szCs w:val="19"/>
          <w:rtl w:val="0"/>
        </w:rPr>
        <w:t xml:space="preserve">. – Such a capacity exists only within the laws and judgments of Israel, for judgment itself was entrusted to them. </w:t>
      </w:r>
      <w:r w:rsidDel="00000000" w:rsidR="00000000" w:rsidRPr="00000000">
        <w:rPr>
          <w:rFonts w:ascii="Times New Roman" w:cs="Times New Roman" w:eastAsia="Times New Roman" w:hAnsi="Times New Roman"/>
          <w:b w:val="0"/>
          <w:bCs w:val="0"/>
          <w:sz w:val="19"/>
          <w:szCs w:val="19"/>
          <w:rtl w:val="1"/>
        </w:rPr>
        <w:t>כִּי הַמִּשְׁפָּט עַל פִּי הַתּוֹרָה וּמַה שֶׁהֵם מַמְצִיאִים הוּא הַכֹּל תּוֹרָה וְאִם כֵּן כָּךְ הַמִּשְׁפָּט</w:t>
      </w:r>
      <w:r w:rsidDel="00000000" w:rsidR="00000000" w:rsidRPr="00000000">
        <w:rPr>
          <w:rFonts w:ascii="Times New Roman" w:cs="Times New Roman" w:eastAsia="Times New Roman" w:hAnsi="Times New Roman"/>
          <w:b w:val="1"/>
          <w:bCs w:val="1"/>
          <w:sz w:val="19"/>
          <w:szCs w:val="19"/>
          <w:rtl w:val="0"/>
        </w:rPr>
        <w:t xml:space="preserve">. – The judgment must accord with Torah, and whatever the sages truly derive within Torah becomes Torah; consequently that becomes the judgment itself. </w:t>
      </w:r>
      <w:r w:rsidDel="00000000" w:rsidR="00000000" w:rsidRPr="00000000">
        <w:rPr>
          <w:rFonts w:ascii="Times New Roman" w:cs="Times New Roman" w:eastAsia="Times New Roman" w:hAnsi="Times New Roman"/>
          <w:b w:val="0"/>
          <w:bCs w:val="0"/>
          <w:sz w:val="19"/>
          <w:szCs w:val="19"/>
          <w:rtl w:val="1"/>
        </w:rPr>
        <w:t>מַה שֶׁאֵין כֵּן דִּינִין דְּאוּמּוֹת הָעוֹלָם אֵינָם יְכוֹלִים לָצֵאת מִהַמִּשְׁפָּט שֶׁהוּא כְּפִי הַנִּימוּס הָרָאוּי לְהַנְהָגַת עוֹלָם</w:t>
      </w:r>
      <w:r w:rsidDel="00000000" w:rsidR="00000000" w:rsidRPr="00000000">
        <w:rPr>
          <w:rFonts w:ascii="Times New Roman" w:cs="Times New Roman" w:eastAsia="Times New Roman" w:hAnsi="Times New Roman"/>
          <w:b w:val="1"/>
          <w:bCs w:val="1"/>
          <w:sz w:val="19"/>
          <w:szCs w:val="19"/>
          <w:rtl w:val="0"/>
        </w:rPr>
        <w:t xml:space="preserve">. – The laws of the nations, by contrast, cannot transcend the fixed legal order and social convention required for the governance of the world. </w:t>
      </w:r>
      <w:r>
        <w:rPr>
          <w:rFonts w:ascii="Times New Roman" w:cs="Times New Roman" w:eastAsia="Times New Roman" w:hAnsi="Times New Roman"/>
          <w:b w:val="0"/>
          <w:bCs w:val="0"/>
          <w:sz w:val="19"/>
          <w:szCs w:val="19"/>
          <w:rtl w:val="1"/>
        </w:rPr>
        <w:t xml:space="preserve">וְשׁוֹפָר הוּא גַּם כֵּן מִכְּלִי הַדַּיָּינִים כְּמוֹ שֶׁאָמְרוּ בְּסַנְהֶדְרִין (ז:)</w:t>
      </w:r>
      <w:r>
        <w:rPr>
          <w:rStyle w:val="FootnoteReference"/>
          <w:rFonts w:ascii="Times New Roman" w:hAnsi="Times New Roman" w:eastAsia="Times New Roman" w:cs="Times New Roman"/>
          <w:sz w:val="19"/>
          <w:szCs w:val="19"/>
          <w:rtl/>
        </w:rPr>
        <w:footnoteReference w:id="994"/>
      </w:r>
      <w:r>
        <w:rPr>
          <w:rFonts w:ascii="Times New Roman" w:cs="Times New Roman" w:eastAsia="Times New Roman" w:hAnsi="Times New Roman"/>
          <w:b w:val="0"/>
          <w:bCs w:val="0"/>
          <w:sz w:val="19"/>
          <w:szCs w:val="19"/>
          <w:rtl w:val="1"/>
        </w:rPr>
        <w:t xml:space="preserve"> וְמַזְכִּירִין שׁוֹפָר דְּפּוּרְעָנֻיּוֹת דְּאוּמּוֹת הָעוֹלָם כְּמוֹ שֶׁאָמְרוּ בַּגְּמָרָא לְ"ב ב</w:t>
      </w:r>
      <w:r w:rsidDel="00000000" w:rsidR="00000000" w:rsidRPr="00000000">
        <w:rPr>
          <w:rFonts w:ascii="Times New Roman" w:cs="Times New Roman" w:eastAsia="Times New Roman" w:hAnsi="Times New Roman"/>
          <w:b w:val="1"/>
          <w:bCs w:val="1"/>
          <w:sz w:val="19"/>
          <w:szCs w:val="19"/>
          <w:rtl w:val="0"/>
        </w:rPr>
        <w:t xml:space="preserve">'. – The shofar is likewise among the instruments of judges, as the Sages state in Sanhedrin. The liturgy therefore also mentions the shofar of punishment directed toward the nations, as the Gemara teaches. </w:t>
      </w:r>
      <w:r w:rsidDel="00000000" w:rsidR="00000000" w:rsidRPr="00000000">
        <w:rPr>
          <w:rFonts w:ascii="Times New Roman" w:cs="Times New Roman" w:eastAsia="Times New Roman" w:hAnsi="Times New Roman"/>
          <w:b w:val="0"/>
          <w:bCs w:val="0"/>
          <w:sz w:val="19"/>
          <w:szCs w:val="19"/>
          <w:rtl w:val="1"/>
        </w:rPr>
        <w:t>כִּי מִמֵּילָא עַל יְדֵי דְּכָל קַרְנֵי רְשָׁעִים אֲגַדֵּעַ תְּרוֹמַמְנָה קַרְנוֹת צַדִּיק</w:t>
      </w:r>
      <w:r w:rsidDel="00000000" w:rsidR="00000000" w:rsidRPr="00000000">
        <w:rPr>
          <w:rFonts w:ascii="Times New Roman" w:cs="Times New Roman" w:eastAsia="Times New Roman" w:hAnsi="Times New Roman"/>
          <w:b w:val="1"/>
          <w:bCs w:val="1"/>
          <w:sz w:val="19"/>
          <w:szCs w:val="19"/>
          <w:rtl w:val="0"/>
        </w:rPr>
        <w:t xml:space="preserve">. – For when “all the horns of the wicked I will cut off,” automatically “the horns of the righteous will be exalted.” </w:t>
      </w:r>
      <w:r w:rsidDel="00000000" w:rsidR="00000000" w:rsidRPr="00000000">
        <w:rPr>
          <w:rFonts w:ascii="Times New Roman" w:cs="Times New Roman" w:eastAsia="Times New Roman" w:hAnsi="Times New Roman"/>
          <w:b w:val="0"/>
          <w:bCs w:val="0"/>
          <w:sz w:val="19"/>
          <w:szCs w:val="19"/>
          <w:rtl w:val="1"/>
        </w:rPr>
        <w:t>וְשֶׁמֶשׁ צְדָקָה וְמַרְפֵּא בִּכְנָפֶיהָ לְיִשְׂרָאֵל</w:t>
      </w:r>
      <w:r w:rsidDel="00000000" w:rsidR="00000000" w:rsidRPr="00000000">
        <w:rPr>
          <w:rFonts w:ascii="Times New Roman" w:cs="Times New Roman" w:eastAsia="Times New Roman" w:hAnsi="Times New Roman"/>
          <w:b w:val="1"/>
          <w:bCs w:val="1"/>
          <w:sz w:val="19"/>
          <w:szCs w:val="19"/>
          <w:rtl w:val="0"/>
        </w:rPr>
        <w:t xml:space="preserve">. – For Israel, the same sun becomes “a sun of righteousness with healing in its wings.” </w:t>
      </w:r>
      <w:r>
        <w:rPr>
          <w:rFonts w:ascii="Times New Roman" w:cs="Times New Roman" w:eastAsia="Times New Roman" w:hAnsi="Times New Roman"/>
          <w:b w:val="0"/>
          <w:bCs w:val="0"/>
          <w:sz w:val="19"/>
          <w:szCs w:val="19"/>
          <w:rtl w:val="1"/>
        </w:rPr>
        <w:t xml:space="preserve">וְלְאוּמּוֹת הָעוֹלָם יְלַהֵט אוֹתוֹ הַיּוֹם דְּמוֹצִיא חַמָּה מִנַּרְתֵּקָהּ כְּמוֹ שֶׁאָמְרוּ זִכְרוֹנָם לִבְרָכָה (נְדָרִים ח: וּבְרֵאשִׁית רַבָּה פָּרָשָׁה ע"ח</w:t>
      </w:r>
      <w:r>
        <w:rPr>
          <w:rStyle w:val="FootnoteReference"/>
          <w:rFonts w:ascii="Times New Roman" w:hAnsi="Times New Roman" w:eastAsia="Times New Roman" w:cs="Times New Roman"/>
          <w:sz w:val="19"/>
          <w:szCs w:val="19"/>
          <w:rtl/>
        </w:rPr>
        <w:footnoteReference w:id="995"/>
      </w:r>
      <w:r w:rsidDel="00000000" w:rsidR="00000000" w:rsidRPr="00000000">
        <w:rPr>
          <w:rFonts w:ascii="Times New Roman" w:cs="Times New Roman" w:eastAsia="Times New Roman" w:hAnsi="Times New Roman"/>
          <w:b w:val="1"/>
          <w:bCs w:val="1"/>
          <w:sz w:val="19"/>
          <w:szCs w:val="19"/>
          <w:rtl w:val="0"/>
        </w:rPr>
        <w:t xml:space="preserve">). – But for the nations “that coming day will burn them,” for the Holy One will take the sun out of its sheath, as the Sages taught. </w:t>
      </w:r>
      <w:r w:rsidDel="00000000" w:rsidR="00000000" w:rsidRPr="00000000">
        <w:rPr>
          <w:rFonts w:ascii="Times New Roman" w:cs="Times New Roman" w:eastAsia="Times New Roman" w:hAnsi="Times New Roman"/>
          <w:b w:val="0"/>
          <w:bCs w:val="0"/>
          <w:sz w:val="19"/>
          <w:szCs w:val="19"/>
          <w:rtl w:val="1"/>
        </w:rPr>
        <w:t>כִּי עַל יְדֵי תּוֹקֶף הִתְגַּלּוּת הָאוֹר בָּעוֹלָם נִכְלֶה הַחֹשֶׁךְ וְנֶאֱבָד מֵעַצְמו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When the Divine light is revealed with full force in the world, the darkness is consumed and disappears of itself. </w:t>
      </w:r>
      <w:r w:rsidDel="00000000" w:rsidR="00000000" w:rsidRPr="00000000">
        <w:rPr>
          <w:rFonts w:ascii="Times New Roman" w:cs="Times New Roman" w:eastAsia="Times New Roman" w:hAnsi="Times New Roman"/>
          <w:b w:val="0"/>
          <w:bCs w:val="0"/>
          <w:sz w:val="19"/>
          <w:szCs w:val="19"/>
          <w:rtl w:val="1"/>
        </w:rPr>
        <w:t>וְכֵן עַל יְדֵי הִתְעוֹרְרוּת הַשּׁוֹפָר לְעוֹרֵר לִבְבוֹת בְּנֵי יִשְׂרָאֵל לַהַשֵּׁם יִתְבָּרַךְ שֶׁאֶצְלָם הוּא מְעוֹרֵר יִרְאָה בַּלֵּב הַבָּא עַל יְדֵי רֵאשִׁית חָכְמָה וְרֹאשׁ הַהִתְגַּלּוּת שֶׁבָּרֹאשׁ הַשָּׁנָה</w:t>
      </w:r>
      <w:r w:rsidDel="00000000" w:rsidR="00000000" w:rsidRPr="00000000">
        <w:rPr>
          <w:rFonts w:ascii="Times New Roman" w:cs="Times New Roman" w:eastAsia="Times New Roman" w:hAnsi="Times New Roman"/>
          <w:b w:val="1"/>
          <w:bCs w:val="1"/>
          <w:sz w:val="19"/>
          <w:szCs w:val="19"/>
          <w:rtl w:val="0"/>
        </w:rPr>
        <w:t xml:space="preserve">. – So too the awakening of the shofar rouses the hearts of Israel toward the blessed Hashem. For Israel it awakens awe in the heart, arising from the beginning of wisdom and from the first revelation of the year on Rosh Hashanah. </w:t>
      </w:r>
      <w:r w:rsidDel="00000000" w:rsidR="00000000" w:rsidRPr="00000000">
        <w:rPr>
          <w:rFonts w:ascii="Times New Roman" w:cs="Times New Roman" w:eastAsia="Times New Roman" w:hAnsi="Times New Roman"/>
          <w:b w:val="0"/>
          <w:bCs w:val="0"/>
          <w:sz w:val="19"/>
          <w:szCs w:val="19"/>
          <w:rtl w:val="1"/>
        </w:rPr>
        <w:t>וְאֵצֶל הָאוּמּוֹת נַעֲשָׂה מִזֶּה סְעָרוֹת תֵּימָן הַסַּעַר אֲשֶׁר עַל רֹאשׁ רְשָׁעִים יִחוּל</w:t>
      </w:r>
      <w:r w:rsidDel="00000000" w:rsidR="00000000" w:rsidRPr="00000000">
        <w:rPr>
          <w:rFonts w:ascii="Times New Roman" w:cs="Times New Roman" w:eastAsia="Times New Roman" w:hAnsi="Times New Roman"/>
          <w:b w:val="1"/>
          <w:bCs w:val="1"/>
          <w:sz w:val="19"/>
          <w:szCs w:val="19"/>
          <w:rtl w:val="0"/>
        </w:rPr>
        <w:t xml:space="preserve">. – For the nations, however, that same force becomes the “storms of the south,” the storm that whirls upon the heads of the wicked. </w:t>
      </w:r>
      <w:r w:rsidDel="00000000" w:rsidR="00000000" w:rsidRPr="00000000">
        <w:rPr>
          <w:rFonts w:ascii="Times New Roman" w:cs="Times New Roman" w:eastAsia="Times New Roman" w:hAnsi="Times New Roman"/>
          <w:b w:val="0"/>
          <w:bCs w:val="0"/>
          <w:sz w:val="19"/>
          <w:szCs w:val="19"/>
          <w:rtl w:val="1"/>
        </w:rPr>
        <w:t>כְּמוֹ דְּמְשַׁמְּתִין עַל יְדֵי שִׁיפּוּרָא שֶׁהוּא שָׁם מִיתָה לְעוֹבְדֵי כּוֹכָבִים וּמַזָּלוֹת וְחַיִּים לְיִשְׂרָאֵל הַדְּבֵקִים בַּהַשֵּׁם אֱלֹהִים חַיִּים וּמֶלֶךְ עוֹלָם עַל יְדֵי זֶה כְּאֱמוֹר</w:t>
      </w:r>
      <w:r w:rsidDel="00000000" w:rsidR="00000000" w:rsidRPr="00000000">
        <w:rPr>
          <w:rFonts w:ascii="Times New Roman" w:cs="Times New Roman" w:eastAsia="Times New Roman" w:hAnsi="Times New Roman"/>
          <w:b w:val="1"/>
          <w:bCs w:val="1"/>
          <w:sz w:val="19"/>
          <w:szCs w:val="19"/>
          <w:rtl w:val="0"/>
        </w:rPr>
        <w:t>. – This resembles excommunication being pronounced by the blast of a shofar: the same sound constitutes death for the nations and life for Israel, who cleave to Hashem, the living God and eternal King, as explained.</w:t>
      </w: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0B">
      <w:pPr>
        <w:keepNext/>
        <w:keepLines/>
        <w:spacing w:after="30" w:lineRule="auto" w:before="0" w:line="240"/>
        <w:jc w:val="center"/>
        <w:rPr/>
      </w:pPr>
      <w:bookmarkStart w:id="9128" w:name="_RLToc0128"/>
      <w:r>
        <w:rPr>
          <w:rFonts w:ascii="Times New Roman" w:hAnsi="Times New Roman" w:eastAsia="Times New Roman" w:cs="Times New Roman"/>
          <w:b w:val="0"/>
          <w:i w:val="0"/>
          <w:sz w:val="21"/>
          <w:szCs w:val="21"/>
        </w:rPr>
        <w:t>Siman 52 - Purim, Amalek, and the Concealed Root of Israel</w:t>
      </w:r>
      <w:bookmarkEnd w:id="9128"/>
    </w:p>
    <w:p>
      <w:pPr>
        <w:keepNext/>
        <w:keepLines/>
        <w:spacing w:before="0" w:after="60" w:line="240" w:lineRule="auto"/>
        <w:jc w:val="center"/>
      </w:pPr>
      <w:r>
        <w:rPr>
          <w:rFonts w:ascii="Times New Roman" w:hAnsi="Times New Roman" w:eastAsia="Times New Roman" w:cs="Times New Roman"/>
          <w:b w:val="0"/>
          <w:i/>
          <w:sz w:val="17"/>
          <w:szCs w:val="17"/>
        </w:rPr>
        <w:t>Purim reveals the deepest root of Israel's holiness, beyond Amalek's reach, through the rise of Oral Torah, Esther, and the enduring bond that survives concealment.</w:t>
      </w:r>
    </w:p>
    <w:p>
      <w:pPr>
        <w:keepNext/>
        <w:keepLines/>
        <w:spacing w:before="20" w:after="20" w:line="240" w:lineRule="auto"/>
        <w:jc w:val="left"/>
      </w:pPr>
      <w:bookmarkStart w:id="9129" w:name="_RLToc0129"/>
      <w:r>
        <w:rPr>
          <w:rFonts w:ascii="Times New Roman" w:hAnsi="Times New Roman" w:eastAsia="Times New Roman" w:cs="Times New Roman"/>
          <w:b w:val="0"/>
          <w:i w:val="0"/>
          <w:sz w:val="19"/>
          <w:szCs w:val="19"/>
        </w:rPr>
        <w:t>Seif 1 - Sacred Time and Esther's Establishment</w:t>
      </w:r>
      <w:bookmarkEnd w:id="9129"/>
    </w:p>
    <w:p>
      <w:pPr>
        <w:keepNext/>
        <w:keepLines/>
        <w:spacing w:before="0" w:after="60" w:line="240" w:lineRule="auto"/>
        <w:jc w:val="left"/>
      </w:pPr>
      <w:r>
        <w:rPr>
          <w:rFonts w:ascii="Times New Roman" w:hAnsi="Times New Roman" w:eastAsia="Times New Roman" w:cs="Times New Roman"/>
          <w:b w:val="0"/>
          <w:i/>
          <w:sz w:val="17"/>
          <w:szCs w:val="17"/>
        </w:rPr>
        <w:t>A salvation becomes eternally active when its merit is fixed in Israel; Esther sought to establish Purim in this way.</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יָדוּעַ בִּקְדֻשַּׁת הַזְּמַנִּים, </w:t>
      </w:r>
      <w:r>
        <w:rPr>
          <w:rFonts w:ascii="Times New Roman" w:hAnsi="Times New Roman" w:eastAsia="Times New Roman" w:cs="Times New Roman"/>
          <w:b w:val="1"/>
          <w:bCs w:val="1"/>
          <w:sz w:val="19"/>
          <w:szCs w:val="19"/>
          <w:rtl w:val="0"/>
        </w:rPr>
        <w:t>– It is known concerning the sanctity of sacred times,</w:t>
      </w:r>
      <w:r>
        <w:rPr>
          <w:rFonts w:ascii="Times New Roman" w:hAnsi="Times New Roman" w:eastAsia="Times New Roman" w:cs="Times New Roman"/>
          <w:b w:val="0"/>
          <w:bCs w:val="0"/>
          <w:sz w:val="19"/>
          <w:szCs w:val="19"/>
          <w:rtl w:val="1"/>
        </w:rPr>
        <w:t xml:space="preserve"> דְּבְכָל שָׁנָה בְּאוֹתוֹ יוֹם </w:t>
      </w:r>
      <w:r>
        <w:rPr>
          <w:rFonts w:ascii="Times New Roman" w:hAnsi="Times New Roman" w:eastAsia="Times New Roman" w:cs="Times New Roman"/>
          <w:b w:val="1"/>
          <w:bCs w:val="1"/>
          <w:sz w:val="19"/>
          <w:szCs w:val="19"/>
          <w:rtl w:val="0"/>
        </w:rPr>
        <w:t>– that each year on that same day,</w:t>
      </w:r>
      <w:r>
        <w:rPr>
          <w:rFonts w:ascii="Times New Roman" w:hAnsi="Times New Roman" w:eastAsia="Times New Roman" w:cs="Times New Roman"/>
          <w:b w:val="0"/>
          <w:bCs w:val="0"/>
          <w:sz w:val="19"/>
          <w:szCs w:val="19"/>
          <w:rtl w:val="1"/>
        </w:rPr>
        <w:t xml:space="preserve"> מִתְעוֹרֵר הָעִנְיָן הַנַּעֲשֶׂה אָז בְּאוֹתוֹ יוֹם. </w:t>
      </w:r>
      <w:r>
        <w:rPr>
          <w:rFonts w:ascii="Times New Roman" w:hAnsi="Times New Roman" w:eastAsia="Times New Roman" w:cs="Times New Roman"/>
          <w:b w:val="1"/>
          <w:bCs w:val="1"/>
          <w:sz w:val="19"/>
          <w:szCs w:val="19"/>
          <w:rtl w:val="0"/>
        </w:rPr>
        <w:t>– the matter that occurred then on that day is awakened anew.</w:t>
      </w:r>
      <w:r>
        <w:rPr>
          <w:rFonts w:ascii="Times New Roman" w:hAnsi="Times New Roman" w:eastAsia="Times New Roman" w:cs="Times New Roman"/>
          <w:b w:val="0"/>
          <w:bCs w:val="0"/>
          <w:sz w:val="19"/>
          <w:szCs w:val="19"/>
          <w:rtl w:val="1"/>
        </w:rPr>
        <w:t xml:space="preserve"> וְהַיְינוּ כְּשֶׁהָעִנְיָן נִקְבָּע וְקַיָּם לְדוֹרוֹת, </w:t>
      </w:r>
      <w:r>
        <w:rPr>
          <w:rFonts w:ascii="Times New Roman" w:hAnsi="Times New Roman" w:eastAsia="Times New Roman" w:cs="Times New Roman"/>
          <w:b w:val="1"/>
          <w:bCs w:val="1"/>
          <w:sz w:val="19"/>
          <w:szCs w:val="19"/>
          <w:rtl w:val="0"/>
        </w:rPr>
        <w:t>– This applies when the event has been established and made enduring for the generations;</w:t>
      </w:r>
      <w:r>
        <w:rPr>
          <w:rFonts w:ascii="Times New Roman" w:hAnsi="Times New Roman" w:eastAsia="Times New Roman" w:cs="Times New Roman"/>
          <w:b w:val="0"/>
          <w:bCs w:val="0"/>
          <w:sz w:val="19"/>
          <w:szCs w:val="19"/>
          <w:rtl w:val="1"/>
        </w:rPr>
        <w:t xml:space="preserve"> כִּי כָּל דְּבַר טוֹבָה הַנַּעֲשֶׂה לְיִשְׂרָאֵל </w:t>
      </w:r>
      <w:r>
        <w:rPr>
          <w:rFonts w:ascii="Times New Roman" w:hAnsi="Times New Roman" w:eastAsia="Times New Roman" w:cs="Times New Roman"/>
          <w:b w:val="1"/>
          <w:bCs w:val="1"/>
          <w:sz w:val="19"/>
          <w:szCs w:val="19"/>
          <w:rtl w:val="0"/>
        </w:rPr>
        <w:t>– for every good thing that occurs to Israel—</w:t>
      </w:r>
      <w:r>
        <w:rPr>
          <w:rFonts w:ascii="Times New Roman" w:hAnsi="Times New Roman" w:eastAsia="Times New Roman" w:cs="Times New Roman"/>
          <w:b w:val="0"/>
          <w:bCs w:val="0"/>
          <w:sz w:val="19"/>
          <w:szCs w:val="19"/>
          <w:rtl w:val="1"/>
        </w:rPr>
        <w:t xml:space="preserve"> מֵהַצָּלָה וִישׁוּעָה, </w:t>
      </w:r>
      <w:r>
        <w:rPr>
          <w:rFonts w:ascii="Times New Roman" w:hAnsi="Times New Roman" w:eastAsia="Times New Roman" w:cs="Times New Roman"/>
          <w:b w:val="1"/>
          <w:bCs w:val="1"/>
          <w:sz w:val="19"/>
          <w:szCs w:val="19"/>
          <w:rtl w:val="0"/>
        </w:rPr>
        <w:t>– every deliverance and salvation—</w:t>
      </w:r>
      <w:r>
        <w:rPr>
          <w:rFonts w:ascii="Times New Roman" w:hAnsi="Times New Roman" w:eastAsia="Times New Roman" w:cs="Times New Roman"/>
          <w:b w:val="0"/>
          <w:bCs w:val="0"/>
          <w:sz w:val="19"/>
          <w:szCs w:val="19"/>
          <w:rtl w:val="1"/>
        </w:rPr>
        <w:t xml:space="preserve"> הַכֹּל בְּמִשְׁפָּט, </w:t>
      </w:r>
      <w:r>
        <w:rPr>
          <w:rFonts w:ascii="Times New Roman" w:hAnsi="Times New Roman" w:eastAsia="Times New Roman" w:cs="Times New Roman"/>
          <w:b w:val="1"/>
          <w:bCs w:val="1"/>
          <w:sz w:val="19"/>
          <w:szCs w:val="19"/>
          <w:rtl w:val="0"/>
        </w:rPr>
        <w:t>– comes through judgment,</w:t>
      </w:r>
      <w:r>
        <w:rPr>
          <w:rFonts w:ascii="Times New Roman" w:hAnsi="Times New Roman" w:eastAsia="Times New Roman" w:cs="Times New Roman"/>
          <w:b w:val="0"/>
          <w:bCs w:val="0"/>
          <w:sz w:val="19"/>
          <w:szCs w:val="19"/>
          <w:rtl w:val="1"/>
        </w:rPr>
        <w:t xml:space="preserve"> מִצַּד אֵיזֶה זְכוּת שֶׁנִּתְעוֹרֵר בְּאוֹתוֹ זְמַן. </w:t>
      </w:r>
      <w:r>
        <w:rPr>
          <w:rFonts w:ascii="Times New Roman" w:hAnsi="Times New Roman" w:eastAsia="Times New Roman" w:cs="Times New Roman"/>
          <w:b w:val="1"/>
          <w:bCs w:val="1"/>
          <w:sz w:val="19"/>
          <w:szCs w:val="19"/>
          <w:rtl w:val="0"/>
        </w:rPr>
        <w:t>– by virtue of some merit that was awakened at that time.</w:t>
      </w:r>
      <w:r>
        <w:rPr>
          <w:rFonts w:ascii="Times New Roman" w:hAnsi="Times New Roman" w:eastAsia="Times New Roman" w:cs="Times New Roman"/>
          <w:b w:val="0"/>
          <w:bCs w:val="0"/>
          <w:sz w:val="19"/>
          <w:szCs w:val="19"/>
          <w:rtl w:val="1"/>
        </w:rPr>
        <w:t xml:space="preserve"> וְכַאֲשֶׁר אוֹתוֹ זְכוּת נִקְבָּע קְדֻשָּׁתוֹ בְּיִשְׂרָאֵל בְּכָל הַדּוֹרוֹת, </w:t>
      </w:r>
      <w:r>
        <w:rPr>
          <w:rFonts w:ascii="Times New Roman" w:hAnsi="Times New Roman" w:eastAsia="Times New Roman" w:cs="Times New Roman"/>
          <w:b w:val="1"/>
          <w:bCs w:val="1"/>
          <w:sz w:val="19"/>
          <w:szCs w:val="19"/>
          <w:rtl w:val="0"/>
        </w:rPr>
        <w:t>– When the holiness of that merit becomes permanently rooted in Israel throughout the generations,</w:t>
      </w:r>
      <w:r>
        <w:rPr>
          <w:rFonts w:ascii="Times New Roman" w:hAnsi="Times New Roman" w:eastAsia="Times New Roman" w:cs="Times New Roman"/>
          <w:b w:val="0"/>
          <w:bCs w:val="0"/>
          <w:sz w:val="19"/>
          <w:szCs w:val="19"/>
          <w:rtl w:val="1"/>
        </w:rPr>
        <w:t xml:space="preserve"> אָז גַּם קְדֻשַּׁת אוֹתוֹ הַזְּמַן קָבוּעַ וְקַיָּם לְדוֹרוֹת, </w:t>
      </w:r>
      <w:r>
        <w:rPr>
          <w:rFonts w:ascii="Times New Roman" w:hAnsi="Times New Roman" w:eastAsia="Times New Roman" w:cs="Times New Roman"/>
          <w:b w:val="1"/>
          <w:bCs w:val="1"/>
          <w:sz w:val="19"/>
          <w:szCs w:val="19"/>
          <w:rtl w:val="0"/>
        </w:rPr>
        <w:t>– the sanctity of that time likewise becomes fixed and enduring for the generations,</w:t>
      </w:r>
      <w:r>
        <w:rPr>
          <w:rFonts w:ascii="Times New Roman" w:hAnsi="Times New Roman" w:eastAsia="Times New Roman" w:cs="Times New Roman"/>
          <w:b w:val="0"/>
          <w:bCs w:val="0"/>
          <w:sz w:val="19"/>
          <w:szCs w:val="19"/>
          <w:rtl w:val="1"/>
        </w:rPr>
        <w:t xml:space="preserve"> לִהְיוֹת מִתְעוֹרֵר כֹּחַ אוֹתוֹ זְכוּת </w:t>
      </w:r>
      <w:r>
        <w:rPr>
          <w:rFonts w:ascii="Times New Roman" w:hAnsi="Times New Roman" w:eastAsia="Times New Roman" w:cs="Times New Roman"/>
          <w:b w:val="1"/>
          <w:bCs w:val="1"/>
          <w:sz w:val="19"/>
          <w:szCs w:val="19"/>
          <w:rtl w:val="0"/>
        </w:rPr>
        <w:t>– so that the power of that merit</w:t>
      </w:r>
      <w:r>
        <w:rPr>
          <w:rFonts w:ascii="Times New Roman" w:hAnsi="Times New Roman" w:eastAsia="Times New Roman" w:cs="Times New Roman"/>
          <w:b w:val="0"/>
          <w:bCs w:val="0"/>
          <w:sz w:val="19"/>
          <w:szCs w:val="19"/>
          <w:rtl w:val="1"/>
        </w:rPr>
        <w:t xml:space="preserve"> וְאוֹתָהּ יְשׁוּעָה פְּרָטִית בְּכָל שָׁנָה וְשָׁנָה. </w:t>
      </w:r>
      <w:r>
        <w:rPr>
          <w:rFonts w:ascii="Times New Roman" w:hAnsi="Times New Roman" w:eastAsia="Times New Roman" w:cs="Times New Roman"/>
          <w:b w:val="1"/>
          <w:bCs w:val="1"/>
          <w:sz w:val="19"/>
          <w:szCs w:val="19"/>
          <w:rtl w:val="0"/>
        </w:rPr>
        <w:t>– and of that particular salvation is reawakened each and every year.</w:t>
      </w:r>
      <w:r>
        <w:rPr>
          <w:rFonts w:ascii="Times New Roman" w:hAnsi="Times New Roman" w:eastAsia="Times New Roman" w:cs="Times New Roman"/>
          <w:b w:val="0"/>
          <w:bCs w:val="0"/>
          <w:sz w:val="19"/>
          <w:szCs w:val="19"/>
          <w:rtl w:val="1"/>
        </w:rPr>
        <w:t xml:space="preserve"> וְזֶהוּ (מַסֶּכֶת מְגִלָּה זַ</w:t>
      </w:r>
      <w:r>
        <w:rPr>
          <w:rStyle w:val="FootnoteReference"/>
          <w:rFonts w:ascii="Times New Roman" w:hAnsi="Times New Roman" w:eastAsia="Times New Roman" w:cs="Times New Roman"/>
          <w:sz w:val="19"/>
          <w:szCs w:val="19"/>
          <w:rtl/>
        </w:rPr>
        <w:footnoteReference w:id="996"/>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This is the meaning (Megillah 7a)</w:t>
      </w:r>
      <w:r>
        <w:rPr>
          <w:rFonts w:ascii="Times New Roman" w:hAnsi="Times New Roman" w:eastAsia="Times New Roman" w:cs="Times New Roman"/>
          <w:b w:val="0"/>
          <w:bCs w:val="0"/>
          <w:sz w:val="19"/>
          <w:szCs w:val="19"/>
          <w:rtl w:val="1"/>
        </w:rPr>
        <w:t xml:space="preserve"> שֶׁשָּׁלְחָה אֶסְתֵּר לַחֲכָמִים: ״קִבְעוּנִי לְדוֹרוֹת״, </w:t>
      </w:r>
      <w:r>
        <w:rPr>
          <w:rFonts w:ascii="Times New Roman" w:hAnsi="Times New Roman" w:eastAsia="Times New Roman" w:cs="Times New Roman"/>
          <w:b w:val="1"/>
          <w:bCs w:val="1"/>
          <w:sz w:val="19"/>
          <w:szCs w:val="19"/>
          <w:rtl w:val="0"/>
        </w:rPr>
        <w:t>– of Esther sending to the Sages, “Establish me for the generations,”</w:t>
      </w:r>
      <w:r>
        <w:rPr>
          <w:rFonts w:ascii="Times New Roman" w:hAnsi="Times New Roman" w:eastAsia="Times New Roman" w:cs="Times New Roman"/>
          <w:b w:val="0"/>
          <w:bCs w:val="0"/>
          <w:sz w:val="19"/>
          <w:szCs w:val="19"/>
          <w:rtl w:val="1"/>
        </w:rPr>
        <w:t xml:space="preserve"> שֶׁבְּיַד הַחֲכָמִים דָּבָר זֶה, </w:t>
      </w:r>
      <w:r>
        <w:rPr>
          <w:rFonts w:ascii="Times New Roman" w:hAnsi="Times New Roman" w:eastAsia="Times New Roman" w:cs="Times New Roman"/>
          <w:b w:val="1"/>
          <w:bCs w:val="1"/>
          <w:sz w:val="19"/>
          <w:szCs w:val="19"/>
          <w:rtl w:val="0"/>
        </w:rPr>
        <w:t>– for this matter lies in the hands of the Sages,</w:t>
      </w:r>
      <w:r>
        <w:rPr>
          <w:rFonts w:ascii="Times New Roman" w:hAnsi="Times New Roman" w:eastAsia="Times New Roman" w:cs="Times New Roman"/>
          <w:b w:val="0"/>
          <w:bCs w:val="0"/>
          <w:sz w:val="19"/>
          <w:szCs w:val="19"/>
          <w:rtl w:val="1"/>
        </w:rPr>
        <w:t xml:space="preserve"> שֶׁהֵם עֵינֵי הָעֵדָה. </w:t>
      </w:r>
      <w:r>
        <w:rPr>
          <w:rFonts w:ascii="Times New Roman" w:hAnsi="Times New Roman" w:eastAsia="Times New Roman" w:cs="Times New Roman"/>
          <w:b w:val="1"/>
          <w:bCs w:val="1"/>
          <w:sz w:val="19"/>
          <w:szCs w:val="19"/>
          <w:rtl w:val="0"/>
        </w:rPr>
        <w:t>– who are the eyes of the congregation;</w:t>
      </w:r>
      <w:r>
        <w:rPr>
          <w:rFonts w:ascii="Times New Roman" w:hAnsi="Times New Roman" w:eastAsia="Times New Roman" w:cs="Times New Roman"/>
          <w:b w:val="0"/>
          <w:bCs w:val="0"/>
          <w:sz w:val="19"/>
          <w:szCs w:val="19"/>
          <w:rtl w:val="1"/>
        </w:rPr>
        <w:t xml:space="preserve"> וְשׁוּרְיָינָא דְּעֵינָא בְּלִבָּא תָּלֵי (מַסֶּכֶת עֲבוֹדָה זָרָה כ״ח</w:t>
      </w:r>
      <w:r>
        <w:rPr>
          <w:rStyle w:val="FootnoteReference"/>
          <w:rFonts w:ascii="Times New Roman" w:hAnsi="Times New Roman" w:eastAsia="Times New Roman" w:cs="Times New Roman"/>
          <w:sz w:val="19"/>
          <w:szCs w:val="19"/>
          <w:rtl/>
        </w:rPr>
        <w:footnoteReference w:id="997"/>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and “the sinews of the eye depend upon the heart” (Avodah Zarah 28b).</w:t>
      </w:r>
      <w:r>
        <w:rPr>
          <w:rFonts w:ascii="Times New Roman" w:hAnsi="Times New Roman" w:eastAsia="Times New Roman" w:cs="Times New Roman"/>
          <w:b w:val="0"/>
          <w:bCs w:val="0"/>
          <w:sz w:val="19"/>
          <w:szCs w:val="19"/>
          <w:rtl w:val="1"/>
        </w:rPr>
        <w:t xml:space="preserve"> וְכֵן בְּכֹחוֹת — הָעַיִן פּוֹעֵל בַּלֵּב, </w:t>
      </w:r>
      <w:r>
        <w:rPr>
          <w:rFonts w:ascii="Times New Roman" w:hAnsi="Times New Roman" w:eastAsia="Times New Roman" w:cs="Times New Roman"/>
          <w:b w:val="1"/>
          <w:bCs w:val="1"/>
          <w:sz w:val="19"/>
          <w:szCs w:val="19"/>
          <w:rtl w:val="0"/>
        </w:rPr>
        <w:t>– Likewise, among inner faculties the power of sight acts upon the heart,</w:t>
      </w:r>
      <w:r>
        <w:rPr>
          <w:rFonts w:ascii="Times New Roman" w:hAnsi="Times New Roman" w:eastAsia="Times New Roman" w:cs="Times New Roman"/>
          <w:b w:val="0"/>
          <w:bCs w:val="0"/>
          <w:sz w:val="19"/>
          <w:szCs w:val="19"/>
          <w:rtl w:val="1"/>
        </w:rPr>
        <w:t xml:space="preserve"> עַל דֶּרֶךְ שֶׁאָמְרוּ (מִדְרָשׁ רַבָּה נָשׂא, פָּרָשָׁה י</w:t>
      </w:r>
      <w:r>
        <w:rPr>
          <w:rStyle w:val="FootnoteReference"/>
          <w:rFonts w:ascii="Times New Roman" w:hAnsi="Times New Roman" w:eastAsia="Times New Roman" w:cs="Times New Roman"/>
          <w:sz w:val="19"/>
          <w:szCs w:val="19"/>
          <w:rtl/>
        </w:rPr>
        <w:footnoteReference w:id="998"/>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in accordance with what they said (Midrash Rabbah, Nasso 10):</w:t>
      </w:r>
      <w:r>
        <w:rPr>
          <w:rFonts w:ascii="Times New Roman" w:hAnsi="Times New Roman" w:eastAsia="Times New Roman" w:cs="Times New Roman"/>
          <w:b w:val="0"/>
          <w:bCs w:val="0"/>
          <w:sz w:val="19"/>
          <w:szCs w:val="19"/>
          <w:rtl w:val="1"/>
        </w:rPr>
        <w:t xml:space="preserve"> ״עַיִן רוֹאֶה וְלֵב חוֹמֵד״, </w:t>
      </w:r>
      <w:r>
        <w:rPr>
          <w:rFonts w:ascii="Times New Roman" w:hAnsi="Times New Roman" w:eastAsia="Times New Roman" w:cs="Times New Roman"/>
          <w:b w:val="1"/>
          <w:bCs w:val="1"/>
          <w:sz w:val="19"/>
          <w:szCs w:val="19"/>
          <w:rtl w:val="0"/>
        </w:rPr>
        <w:t>– “The eye sees and the heart desires”;</w:t>
      </w:r>
      <w:r>
        <w:rPr>
          <w:rFonts w:ascii="Times New Roman" w:hAnsi="Times New Roman" w:eastAsia="Times New Roman" w:cs="Times New Roman"/>
          <w:b w:val="0"/>
          <w:bCs w:val="0"/>
          <w:sz w:val="19"/>
          <w:szCs w:val="19"/>
          <w:rtl w:val="1"/>
        </w:rPr>
        <w:t xml:space="preserve"> שֶׁכַּאֲשֶׁר הָעַיִן נִשְׁקָע בְּאֵיזֶה דָּבָר, </w:t>
      </w:r>
      <w:r>
        <w:rPr>
          <w:rFonts w:ascii="Times New Roman" w:hAnsi="Times New Roman" w:eastAsia="Times New Roman" w:cs="Times New Roman"/>
          <w:b w:val="1"/>
          <w:bCs w:val="1"/>
          <w:sz w:val="19"/>
          <w:szCs w:val="19"/>
          <w:rtl w:val="0"/>
        </w:rPr>
        <w:t>– for when the eye becomes absorbed in something,</w:t>
      </w:r>
      <w:r>
        <w:rPr>
          <w:rFonts w:ascii="Times New Roman" w:hAnsi="Times New Roman" w:eastAsia="Times New Roman" w:cs="Times New Roman"/>
          <w:b w:val="0"/>
          <w:bCs w:val="0"/>
          <w:sz w:val="19"/>
          <w:szCs w:val="19"/>
          <w:rtl w:val="1"/>
        </w:rPr>
        <w:t xml:space="preserve"> הַמַּחֲשָׁבָה נִשְׁקַעַת בּוֹ. </w:t>
      </w:r>
      <w:r>
        <w:rPr>
          <w:rFonts w:ascii="Times New Roman" w:hAnsi="Times New Roman" w:eastAsia="Times New Roman" w:cs="Times New Roman"/>
          <w:b w:val="1"/>
          <w:bCs w:val="1"/>
          <w:sz w:val="19"/>
          <w:szCs w:val="19"/>
          <w:rtl w:val="0"/>
        </w:rPr>
        <w:t>– the thought becomes absorbed in it as well.</w:t>
      </w:r>
      <w:r>
        <w:rPr>
          <w:rFonts w:ascii="Times New Roman" w:hAnsi="Times New Roman" w:eastAsia="Times New Roman" w:cs="Times New Roman"/>
          <w:b w:val="0"/>
          <w:bCs w:val="0"/>
          <w:sz w:val="19"/>
          <w:szCs w:val="19"/>
          <w:rtl w:val="1"/>
        </w:rPr>
        <w:t xml:space="preserve"> וְיָדוּעַ שֶׁבְּכָל מָקוֹם שֶׁהַמַּחֲשָׁבָה שֶׁל הָאָדָם </w:t>
      </w:r>
      <w:r>
        <w:rPr>
          <w:rFonts w:ascii="Times New Roman" w:hAnsi="Times New Roman" w:eastAsia="Times New Roman" w:cs="Times New Roman"/>
          <w:b w:val="1"/>
          <w:bCs w:val="1"/>
          <w:sz w:val="19"/>
          <w:szCs w:val="19"/>
          <w:rtl w:val="0"/>
        </w:rPr>
        <w:t>– And it is known that wherever a person’s thought is,</w:t>
      </w:r>
      <w:r>
        <w:rPr>
          <w:rFonts w:ascii="Times New Roman" w:hAnsi="Times New Roman" w:eastAsia="Times New Roman" w:cs="Times New Roman"/>
          <w:b w:val="0"/>
          <w:bCs w:val="0"/>
          <w:sz w:val="19"/>
          <w:szCs w:val="19"/>
          <w:rtl w:val="1"/>
        </w:rPr>
        <w:t xml:space="preserve"> שָׁם הוּא כָּל הָאָדָם, </w:t>
      </w:r>
      <w:r>
        <w:rPr>
          <w:rFonts w:ascii="Times New Roman" w:hAnsi="Times New Roman" w:eastAsia="Times New Roman" w:cs="Times New Roman"/>
          <w:b w:val="1"/>
          <w:bCs w:val="1"/>
          <w:sz w:val="19"/>
          <w:szCs w:val="19"/>
          <w:rtl w:val="0"/>
        </w:rPr>
        <w:t>– there the whole person is;</w:t>
      </w:r>
      <w:r>
        <w:rPr>
          <w:rFonts w:ascii="Times New Roman" w:hAnsi="Times New Roman" w:eastAsia="Times New Roman" w:cs="Times New Roman"/>
          <w:b w:val="0"/>
          <w:bCs w:val="0"/>
          <w:sz w:val="19"/>
          <w:szCs w:val="19"/>
          <w:rtl w:val="1"/>
        </w:rPr>
        <w:t xml:space="preserve"> וְעַל יְדֵי זֶה הוּא נִקְבָּע בַּלֵּב, </w:t>
      </w:r>
      <w:r>
        <w:rPr>
          <w:rFonts w:ascii="Times New Roman" w:hAnsi="Times New Roman" w:eastAsia="Times New Roman" w:cs="Times New Roman"/>
          <w:b w:val="1"/>
          <w:bCs w:val="1"/>
          <w:sz w:val="19"/>
          <w:szCs w:val="19"/>
          <w:rtl w:val="0"/>
        </w:rPr>
        <w:t>– through this it becomes fixed in the heart,</w:t>
      </w:r>
      <w:r>
        <w:rPr>
          <w:rFonts w:ascii="Times New Roman" w:hAnsi="Times New Roman" w:eastAsia="Times New Roman" w:cs="Times New Roman"/>
          <w:b w:val="0"/>
          <w:bCs w:val="0"/>
          <w:sz w:val="19"/>
          <w:szCs w:val="19"/>
          <w:rtl w:val="1"/>
        </w:rPr>
        <w:t xml:space="preserve"> וְאַחַר כָּךְ גַּם בְּכָל הָאֵבָרִים. </w:t>
      </w:r>
      <w:r>
        <w:rPr>
          <w:rFonts w:ascii="Times New Roman" w:hAnsi="Times New Roman" w:eastAsia="Times New Roman" w:cs="Times New Roman"/>
          <w:b w:val="1"/>
          <w:bCs w:val="1"/>
          <w:sz w:val="19"/>
          <w:szCs w:val="19"/>
          <w:rtl w:val="0"/>
        </w:rPr>
        <w:t>– and afterward in all the limbs as well.</w:t>
      </w:r>
      <w:r>
        <w:rPr>
          <w:rFonts w:ascii="Times New Roman" w:hAnsi="Times New Roman" w:eastAsia="Times New Roman" w:cs="Times New Roman"/>
          <w:b w:val="0"/>
          <w:bCs w:val="0"/>
          <w:sz w:val="19"/>
          <w:szCs w:val="19"/>
          <w:rtl w:val="1"/>
        </w:rPr>
        <w:t xml:space="preserve"> וְעַל כֵּן כַּלָּה שֶׁעֵינֶיהָ יָפוֹת </w:t>
      </w:r>
      <w:r>
        <w:rPr>
          <w:rFonts w:ascii="Times New Roman" w:hAnsi="Times New Roman" w:eastAsia="Times New Roman" w:cs="Times New Roman"/>
          <w:b w:val="1"/>
          <w:bCs w:val="1"/>
          <w:sz w:val="19"/>
          <w:szCs w:val="19"/>
          <w:rtl w:val="0"/>
        </w:rPr>
        <w:t>– Therefore, “a bride whose eyes are beautiful,</w:t>
      </w:r>
      <w:r>
        <w:rPr>
          <w:rFonts w:ascii="Times New Roman" w:hAnsi="Times New Roman" w:eastAsia="Times New Roman" w:cs="Times New Roman"/>
          <w:b w:val="0"/>
          <w:bCs w:val="0"/>
          <w:sz w:val="19"/>
          <w:szCs w:val="19"/>
          <w:rtl w:val="1"/>
        </w:rPr>
        <w:t xml:space="preserve"> אֵין כָּל גּוּפָהּ צָרִיךְ בְּדִיקָה (מַסֶּכֶת תַּעֲנִית כ״ד</w:t>
      </w:r>
      <w:r>
        <w:rPr>
          <w:rStyle w:val="FootnoteReference"/>
          <w:rFonts w:ascii="Times New Roman" w:hAnsi="Times New Roman" w:eastAsia="Times New Roman" w:cs="Times New Roman"/>
          <w:sz w:val="19"/>
          <w:szCs w:val="19"/>
          <w:rtl/>
        </w:rPr>
        <w:footnoteReference w:id="999"/>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her entire body requires no examination” (Taanit 24a).</w:t>
      </w:r>
      <w:r>
        <w:rPr>
          <w:rFonts w:ascii="Times New Roman" w:hAnsi="Times New Roman" w:eastAsia="Times New Roman" w:cs="Times New Roman"/>
          <w:b w:val="0"/>
          <w:bCs w:val="0"/>
          <w:sz w:val="19"/>
          <w:szCs w:val="19"/>
          <w:rtl w:val="1"/>
        </w:rPr>
        <w:t xml:space="preserve"> וְהֵם הַסַּנְהֶדְרִין וְחַכְמֵי יִשְׂרָאֵל, </w:t>
      </w:r>
      <w:r>
        <w:rPr>
          <w:rFonts w:ascii="Times New Roman" w:hAnsi="Times New Roman" w:eastAsia="Times New Roman" w:cs="Times New Roman"/>
          <w:b w:val="1"/>
          <w:bCs w:val="1"/>
          <w:sz w:val="19"/>
          <w:szCs w:val="19"/>
          <w:rtl w:val="0"/>
        </w:rPr>
        <w:t>– These are the Sanhedrin and the Sages of Israel,</w:t>
      </w:r>
      <w:r>
        <w:rPr>
          <w:rFonts w:ascii="Times New Roman" w:hAnsi="Times New Roman" w:eastAsia="Times New Roman" w:cs="Times New Roman"/>
          <w:b w:val="0"/>
          <w:bCs w:val="0"/>
          <w:sz w:val="19"/>
          <w:szCs w:val="19"/>
          <w:rtl w:val="1"/>
        </w:rPr>
        <w:t xml:space="preserve"> שֶׁהֵם בְּכֹחַ לִקְבֹּעַ הַדָּבָר בִּכְלַל הָאֻמָּה. </w:t>
      </w:r>
      <w:r>
        <w:rPr>
          <w:rFonts w:ascii="Times New Roman" w:hAnsi="Times New Roman" w:eastAsia="Times New Roman" w:cs="Times New Roman"/>
          <w:b w:val="1"/>
          <w:bCs w:val="1"/>
          <w:sz w:val="19"/>
          <w:szCs w:val="19"/>
          <w:rtl w:val="0"/>
        </w:rPr>
        <w:t>– who possess the power to establish a matter within the nation as a whole.</w:t>
      </w:r>
      <w:r>
        <w:rPr>
          <w:rFonts w:ascii="Times New Roman" w:hAnsi="Times New Roman" w:eastAsia="Times New Roman" w:cs="Times New Roman"/>
          <w:b w:val="0"/>
          <w:bCs w:val="0"/>
          <w:sz w:val="19"/>
          <w:szCs w:val="19"/>
          <w:rtl w:val="1"/>
        </w:rPr>
        <w:t xml:space="preserve"> דְּעַל כֵּן בְּעֶגְלָה עֲרוּפָה </w:t>
      </w:r>
      <w:r>
        <w:rPr>
          <w:rFonts w:ascii="Times New Roman" w:hAnsi="Times New Roman" w:eastAsia="Times New Roman" w:cs="Times New Roman"/>
          <w:b w:val="1"/>
          <w:bCs w:val="1"/>
          <w:sz w:val="19"/>
          <w:szCs w:val="19"/>
          <w:rtl w:val="0"/>
        </w:rPr>
        <w:t>– Therefore, in the rite of the heifer whose neck is broken,</w:t>
      </w:r>
      <w:r>
        <w:rPr>
          <w:rFonts w:ascii="Times New Roman" w:hAnsi="Times New Roman" w:eastAsia="Times New Roman" w:cs="Times New Roman"/>
          <w:b w:val="0"/>
          <w:bCs w:val="0"/>
          <w:sz w:val="19"/>
          <w:szCs w:val="19"/>
          <w:rtl w:val="1"/>
        </w:rPr>
        <w:t xml:space="preserve"> צְרִיכִין סַנְהֶדְרִין לוֹמַר: ״יָדֵינוּ לֹא שָׁפְכוּ״ וְכוּלֵי, </w:t>
      </w:r>
      <w:r>
        <w:rPr>
          <w:rFonts w:ascii="Times New Roman" w:hAnsi="Times New Roman" w:eastAsia="Times New Roman" w:cs="Times New Roman"/>
          <w:b w:val="1"/>
          <w:bCs w:val="1"/>
          <w:sz w:val="19"/>
          <w:szCs w:val="19"/>
          <w:rtl w:val="0"/>
        </w:rPr>
        <w:t>– the Sanhedrin must declare, “Our hands did not spill this blood…”;</w:t>
      </w:r>
      <w:r>
        <w:rPr>
          <w:rFonts w:ascii="Times New Roman" w:hAnsi="Times New Roman" w:eastAsia="Times New Roman" w:cs="Times New Roman"/>
          <w:b w:val="0"/>
          <w:bCs w:val="0"/>
          <w:sz w:val="19"/>
          <w:szCs w:val="19"/>
          <w:rtl w:val="1"/>
        </w:rPr>
        <w:t xml:space="preserve"> הַיְינוּ שֶׁלֹּא עַל יָדֵינוּ </w:t>
      </w:r>
      <w:r>
        <w:rPr>
          <w:rFonts w:ascii="Times New Roman" w:hAnsi="Times New Roman" w:eastAsia="Times New Roman" w:cs="Times New Roman"/>
          <w:b w:val="1"/>
          <w:bCs w:val="1"/>
          <w:sz w:val="19"/>
          <w:szCs w:val="19"/>
          <w:rtl w:val="0"/>
        </w:rPr>
        <w:t>– meaning: not through us</w:t>
      </w:r>
      <w:r>
        <w:rPr>
          <w:rFonts w:ascii="Times New Roman" w:hAnsi="Times New Roman" w:eastAsia="Times New Roman" w:cs="Times New Roman"/>
          <w:b w:val="0"/>
          <w:bCs w:val="0"/>
          <w:sz w:val="19"/>
          <w:szCs w:val="19"/>
          <w:rtl w:val="1"/>
        </w:rPr>
        <w:t xml:space="preserve"> בָּא כֹּחַ רְצִיחָה לְשׁוּם נֶפֶשׁ מִיִּשְׂרָאֵל. </w:t>
      </w:r>
      <w:r>
        <w:rPr>
          <w:rFonts w:ascii="Times New Roman" w:hAnsi="Times New Roman" w:eastAsia="Times New Roman" w:cs="Times New Roman"/>
          <w:b w:val="1"/>
          <w:bCs w:val="1"/>
          <w:sz w:val="19"/>
          <w:szCs w:val="19"/>
          <w:rtl w:val="0"/>
        </w:rPr>
        <w:t>– did the power of murder enter any Jewish soul.</w:t>
      </w:r>
      <w:r>
        <w:rPr>
          <w:rFonts w:ascii="Times New Roman" w:hAnsi="Times New Roman" w:eastAsia="Times New Roman" w:cs="Times New Roman"/>
          <w:b w:val="0"/>
          <w:bCs w:val="0"/>
          <w:sz w:val="19"/>
          <w:szCs w:val="19"/>
          <w:rtl w:val="1"/>
        </w:rPr>
        <w:t xml:space="preserve"> וְעִנְיַן נֵס דְּפוּרִים </w:t>
      </w:r>
      <w:r>
        <w:rPr>
          <w:rFonts w:ascii="Times New Roman" w:hAnsi="Times New Roman" w:eastAsia="Times New Roman" w:cs="Times New Roman"/>
          <w:b w:val="1"/>
          <w:bCs w:val="1"/>
          <w:sz w:val="19"/>
          <w:szCs w:val="19"/>
          <w:rtl w:val="0"/>
        </w:rPr>
        <w:t>– Yet in the matter of the Purim miracle,</w:t>
      </w:r>
      <w:r>
        <w:rPr>
          <w:rFonts w:ascii="Times New Roman" w:hAnsi="Times New Roman" w:eastAsia="Times New Roman" w:cs="Times New Roman"/>
          <w:b w:val="0"/>
          <w:bCs w:val="0"/>
          <w:sz w:val="19"/>
          <w:szCs w:val="19"/>
          <w:rtl w:val="1"/>
        </w:rPr>
        <w:t xml:space="preserve"> לֹא הָיָה חֵלֶק לְסַנְהֶדְרִין וַחֲכָמִים בָּזֶה. </w:t>
      </w:r>
      <w:r>
        <w:rPr>
          <w:rFonts w:ascii="Times New Roman" w:hAnsi="Times New Roman" w:eastAsia="Times New Roman" w:cs="Times New Roman"/>
          <w:b w:val="1"/>
          <w:bCs w:val="1"/>
          <w:sz w:val="19"/>
          <w:szCs w:val="19"/>
          <w:rtl w:val="0"/>
        </w:rPr>
        <w:t>– the Sanhedrin and Sages had no active share in this.</w:t>
      </w:r>
      <w:r>
        <w:rPr>
          <w:rFonts w:ascii="Times New Roman" w:hAnsi="Times New Roman" w:eastAsia="Times New Roman" w:cs="Times New Roman"/>
          <w:b w:val="0"/>
          <w:bCs w:val="0"/>
          <w:sz w:val="19"/>
          <w:szCs w:val="19"/>
          <w:rtl w:val="1"/>
        </w:rPr>
        <w:t xml:space="preserve"> אַדְּרַבָּה, אָמְרוּ זִכְרוֹנָם לִבְרָכָה (מַסֶּכֶת מְגִלָּה ט״ז</w:t>
      </w:r>
      <w:r>
        <w:rPr>
          <w:rStyle w:val="FootnoteReference"/>
          <w:rFonts w:ascii="Times New Roman" w:hAnsi="Times New Roman" w:eastAsia="Times New Roman" w:cs="Times New Roman"/>
          <w:sz w:val="19"/>
          <w:szCs w:val="19"/>
          <w:rtl/>
        </w:rPr>
        <w:footnoteReference w:id="1000"/>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On the contrary, the Sages of blessed memory taught (Megillah 16b)</w:t>
      </w:r>
      <w:r>
        <w:rPr>
          <w:rFonts w:ascii="Times New Roman" w:hAnsi="Times New Roman" w:eastAsia="Times New Roman" w:cs="Times New Roman"/>
          <w:b w:val="0"/>
          <w:bCs w:val="0"/>
          <w:sz w:val="19"/>
          <w:szCs w:val="19"/>
          <w:rtl w:val="1"/>
        </w:rPr>
        <w:t xml:space="preserve"> עַל פָּסוּק: ״לְרֹב אֶחָיו״ — וְלֹא לְכָל אֶחָיו, </w:t>
      </w:r>
      <w:r>
        <w:rPr>
          <w:rFonts w:ascii="Times New Roman" w:hAnsi="Times New Roman" w:eastAsia="Times New Roman" w:cs="Times New Roman"/>
          <w:b w:val="1"/>
          <w:bCs w:val="1"/>
          <w:sz w:val="19"/>
          <w:szCs w:val="19"/>
          <w:rtl w:val="0"/>
        </w:rPr>
        <w:t>– concerning the verse “accepted by most of his brethren”—but not all—</w:t>
      </w:r>
      <w:r>
        <w:rPr>
          <w:rFonts w:ascii="Times New Roman" w:hAnsi="Times New Roman" w:eastAsia="Times New Roman" w:cs="Times New Roman"/>
          <w:b w:val="0"/>
          <w:bCs w:val="0"/>
          <w:sz w:val="19"/>
          <w:szCs w:val="19"/>
          <w:rtl w:val="1"/>
        </w:rPr>
        <w:t xml:space="preserve"> שֶׁפֵּרְשׁוּ מִמֶּנּוּ סַנְהֶדְרִין אַחַר כָּךְ. </w:t>
      </w:r>
      <w:r>
        <w:rPr>
          <w:rFonts w:ascii="Times New Roman" w:hAnsi="Times New Roman" w:eastAsia="Times New Roman" w:cs="Times New Roman"/>
          <w:b w:val="1"/>
          <w:bCs w:val="1"/>
          <w:sz w:val="19"/>
          <w:szCs w:val="19"/>
          <w:rtl w:val="0"/>
        </w:rPr>
        <w:t>– that members of the Sanhedrin later withdrew from Mordechai.</w:t>
      </w:r>
      <w:r>
        <w:rPr>
          <w:rFonts w:ascii="Times New Roman" w:hAnsi="Times New Roman" w:eastAsia="Times New Roman" w:cs="Times New Roman"/>
          <w:b w:val="0"/>
          <w:bCs w:val="0"/>
          <w:sz w:val="19"/>
          <w:szCs w:val="19"/>
          <w:rtl w:val="1"/>
        </w:rPr>
        <w:t xml:space="preserve"> וְהַיְינוּ דִּמְחִיַּת עֲמָלֵק </w:t>
      </w:r>
      <w:r>
        <w:rPr>
          <w:rFonts w:ascii="Times New Roman" w:hAnsi="Times New Roman" w:eastAsia="Times New Roman" w:cs="Times New Roman"/>
          <w:b w:val="1"/>
          <w:bCs w:val="1"/>
          <w:sz w:val="19"/>
          <w:szCs w:val="19"/>
          <w:rtl w:val="0"/>
        </w:rPr>
        <w:t>– This is because the eradication of Amalek</w:t>
      </w:r>
      <w:r>
        <w:rPr>
          <w:rFonts w:ascii="Times New Roman" w:hAnsi="Times New Roman" w:eastAsia="Times New Roman" w:cs="Times New Roman"/>
          <w:b w:val="0"/>
          <w:bCs w:val="0"/>
          <w:sz w:val="19"/>
          <w:szCs w:val="19"/>
          <w:rtl w:val="1"/>
        </w:rPr>
        <w:t xml:space="preserve"> אֵינוֹ בָּא מִצַּד הַחָכְמָה דְּיִשְׂרָאֵל. </w:t>
      </w:r>
      <w:r>
        <w:rPr>
          <w:rFonts w:ascii="Times New Roman" w:hAnsi="Times New Roman" w:eastAsia="Times New Roman" w:cs="Times New Roman"/>
          <w:b w:val="1"/>
          <w:bCs w:val="1"/>
          <w:sz w:val="19"/>
          <w:szCs w:val="19"/>
          <w:rtl w:val="0"/>
        </w:rPr>
        <w:t>– does not come from the aspect of Israel’s wisdom.</w:t>
      </w:r>
      <w:r>
        <w:rPr>
          <w:rFonts w:ascii="Times New Roman" w:hAnsi="Times New Roman" w:eastAsia="Times New Roman" w:cs="Times New Roman"/>
          <w:b w:val="0"/>
          <w:bCs w:val="0"/>
          <w:sz w:val="19"/>
          <w:szCs w:val="19"/>
          <w:rtl w:val="1"/>
        </w:rPr>
        <w:t xml:space="preserve"> כִּי כָּל דִּבְרֵיהֶם הוּא מִצַּד הַתּוֹרָה וְהַחָכְמָה, </w:t>
      </w:r>
      <w:r>
        <w:rPr>
          <w:rFonts w:ascii="Times New Roman" w:hAnsi="Times New Roman" w:eastAsia="Times New Roman" w:cs="Times New Roman"/>
          <w:b w:val="1"/>
          <w:bCs w:val="1"/>
          <w:sz w:val="19"/>
          <w:szCs w:val="19"/>
          <w:rtl w:val="0"/>
        </w:rPr>
        <w:t>– For all the words of the Sages derive from Torah and wisdom;</w:t>
      </w:r>
      <w:r>
        <w:rPr>
          <w:rFonts w:ascii="Times New Roman" w:hAnsi="Times New Roman" w:eastAsia="Times New Roman" w:cs="Times New Roman"/>
          <w:b w:val="0"/>
          <w:bCs w:val="0"/>
          <w:sz w:val="19"/>
          <w:szCs w:val="19"/>
          <w:rtl w:val="1"/>
        </w:rPr>
        <w:t xml:space="preserve"> כַּאֲשֶׁר הֵם מְעוֹרְרִים וּמְאִירִים בִּלְבָבוֹת בְּנֵי יִשְׂרָאֵל </w:t>
      </w:r>
      <w:r>
        <w:rPr>
          <w:rFonts w:ascii="Times New Roman" w:hAnsi="Times New Roman" w:eastAsia="Times New Roman" w:cs="Times New Roman"/>
          <w:b w:val="1"/>
          <w:bCs w:val="1"/>
          <w:sz w:val="19"/>
          <w:szCs w:val="19"/>
          <w:rtl w:val="0"/>
        </w:rPr>
        <w:t>– when they awaken and illuminate within Jewish hearts</w:t>
      </w:r>
      <w:r>
        <w:rPr>
          <w:rFonts w:ascii="Times New Roman" w:hAnsi="Times New Roman" w:eastAsia="Times New Roman" w:cs="Times New Roman"/>
          <w:b w:val="0"/>
          <w:bCs w:val="0"/>
          <w:sz w:val="19"/>
          <w:szCs w:val="19"/>
          <w:rtl w:val="1"/>
        </w:rPr>
        <w:t xml:space="preserve"> אֵיזֶה פְּרָט מִדִּבְרֵי תוֹרָה, </w:t>
      </w:r>
      <w:r>
        <w:rPr>
          <w:rFonts w:ascii="Times New Roman" w:hAnsi="Times New Roman" w:eastAsia="Times New Roman" w:cs="Times New Roman"/>
          <w:b w:val="1"/>
          <w:bCs w:val="1"/>
          <w:sz w:val="19"/>
          <w:szCs w:val="19"/>
          <w:rtl w:val="0"/>
        </w:rPr>
        <w:t>– some particular teaching of Torah,</w:t>
      </w:r>
      <w:r>
        <w:rPr>
          <w:rFonts w:ascii="Times New Roman" w:hAnsi="Times New Roman" w:eastAsia="Times New Roman" w:cs="Times New Roman"/>
          <w:b w:val="0"/>
          <w:bCs w:val="0"/>
          <w:sz w:val="19"/>
          <w:szCs w:val="19"/>
          <w:rtl w:val="1"/>
        </w:rPr>
        <w:t xml:space="preserve"> כְּשֶׁנִּכְנָס דְּבַר תּוֹרָה לַלֵּב, </w:t>
      </w:r>
      <w:r>
        <w:rPr>
          <w:rFonts w:ascii="Times New Roman" w:hAnsi="Times New Roman" w:eastAsia="Times New Roman" w:cs="Times New Roman"/>
          <w:b w:val="1"/>
          <w:bCs w:val="1"/>
          <w:sz w:val="19"/>
          <w:szCs w:val="19"/>
          <w:rtl w:val="0"/>
        </w:rPr>
        <w:t>– as a word of Torah enters the heart,</w:t>
      </w:r>
      <w:r>
        <w:rPr>
          <w:rFonts w:ascii="Times New Roman" w:hAnsi="Times New Roman" w:eastAsia="Times New Roman" w:cs="Times New Roman"/>
          <w:b w:val="0"/>
          <w:bCs w:val="0"/>
          <w:sz w:val="19"/>
          <w:szCs w:val="19"/>
          <w:rtl w:val="1"/>
        </w:rPr>
        <w:t xml:space="preserve"> יָצָא נֶגְדּוֹ דָּבָר שֶׁל לֵיצָנוּת (שִׁיר הַשִּׁירִים רַבָּה, פָּרָשָׁה א׳, ג</w:t>
      </w:r>
      <w:r>
        <w:rPr>
          <w:rStyle w:val="FootnoteReference"/>
          <w:rFonts w:ascii="Times New Roman" w:hAnsi="Times New Roman" w:eastAsia="Times New Roman" w:cs="Times New Roman"/>
          <w:sz w:val="19"/>
          <w:szCs w:val="19"/>
          <w:rtl/>
        </w:rPr>
        <w:footnoteReference w:id="1001"/>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the corresponding element of mockery departs against it (Shir HaShirim Rabbah 1:3).</w:t>
      </w:r>
      <w:r>
        <w:rPr>
          <w:rFonts w:ascii="Times New Roman" w:hAnsi="Times New Roman" w:eastAsia="Times New Roman" w:cs="Times New Roman"/>
          <w:b w:val="0"/>
          <w:bCs w:val="0"/>
          <w:sz w:val="19"/>
          <w:szCs w:val="19"/>
          <w:rtl w:val="1"/>
        </w:rPr>
        <w:t xml:space="preserve"> וְזֶהוּ כְּלַל שֹׁרֶשׁ כֹּחַ כָּל הָאוּמּוֹת, </w:t>
      </w:r>
      <w:r>
        <w:rPr>
          <w:rFonts w:ascii="Times New Roman" w:hAnsi="Times New Roman" w:eastAsia="Times New Roman" w:cs="Times New Roman"/>
          <w:b w:val="1"/>
          <w:bCs w:val="1"/>
          <w:sz w:val="19"/>
          <w:szCs w:val="19"/>
          <w:rtl w:val="0"/>
        </w:rPr>
        <w:t>– And this is the general root power of all the nations,</w:t>
      </w:r>
      <w:r>
        <w:rPr>
          <w:rFonts w:ascii="Times New Roman" w:hAnsi="Times New Roman" w:eastAsia="Times New Roman" w:cs="Times New Roman"/>
          <w:b w:val="0"/>
          <w:bCs w:val="0"/>
          <w:sz w:val="19"/>
          <w:szCs w:val="19"/>
          <w:rtl w:val="1"/>
        </w:rPr>
        <w:t xml:space="preserve"> כִּי ״רֵאשִׁית גּוֹיִם עֲמָלֵק״. </w:t>
      </w:r>
      <w:r>
        <w:rPr>
          <w:rFonts w:ascii="Times New Roman" w:hAnsi="Times New Roman" w:eastAsia="Times New Roman" w:cs="Times New Roman"/>
          <w:b w:val="1"/>
          <w:bCs w:val="1"/>
          <w:sz w:val="19"/>
          <w:szCs w:val="19"/>
          <w:rtl w:val="0"/>
        </w:rPr>
        <w:t>– for “the first of the nations is Amalek,”</w:t>
      </w:r>
      <w:r>
        <w:rPr>
          <w:rFonts w:ascii="Times New Roman" w:hAnsi="Times New Roman" w:eastAsia="Times New Roman" w:cs="Times New Roman"/>
          <w:b w:val="0"/>
          <w:bCs w:val="0"/>
          <w:sz w:val="19"/>
          <w:szCs w:val="19"/>
          <w:rtl w:val="1"/>
        </w:rPr>
        <w:t xml:space="preserve"> וְדָרְשׁוּ רַבּוֹתֵינוּ זִכְרוֹנָם לִבְרָכָה (שְׁמוֹת רַבָּה, פָּרָשָׁה כ״ז)</w:t>
      </w:r>
      <w:r>
        <w:rPr>
          <w:rStyle w:val="FootnoteReference"/>
          <w:rFonts w:ascii="Times New Roman" w:hAnsi="Times New Roman" w:eastAsia="Times New Roman" w:cs="Times New Roman"/>
          <w:sz w:val="19"/>
          <w:szCs w:val="19"/>
          <w:rtl/>
        </w:rPr>
        <w:footnoteReference w:id="1002"/>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and our Sages of blessed memory expounded (Shemot Rabbah 27):</w:t>
      </w:r>
      <w:r>
        <w:rPr>
          <w:rFonts w:ascii="Times New Roman" w:hAnsi="Times New Roman" w:eastAsia="Times New Roman" w:cs="Times New Roman"/>
          <w:b w:val="0"/>
          <w:bCs w:val="0"/>
          <w:sz w:val="19"/>
          <w:szCs w:val="19"/>
          <w:rtl w:val="1"/>
        </w:rPr>
        <w:t xml:space="preserve"> ״לֵץ תַּכֶּה״ — זֶה עֲמָלֵק, </w:t>
      </w:r>
      <w:r>
        <w:rPr>
          <w:rFonts w:ascii="Times New Roman" w:hAnsi="Times New Roman" w:eastAsia="Times New Roman" w:cs="Times New Roman"/>
          <w:b w:val="1"/>
          <w:bCs w:val="1"/>
          <w:sz w:val="19"/>
          <w:szCs w:val="19"/>
          <w:rtl w:val="0"/>
        </w:rPr>
        <w:t>– “Strike the scoffer—this is Amalek,”</w:t>
      </w:r>
      <w:r>
        <w:rPr>
          <w:rFonts w:ascii="Times New Roman" w:hAnsi="Times New Roman" w:eastAsia="Times New Roman" w:cs="Times New Roman"/>
          <w:b w:val="0"/>
          <w:bCs w:val="0"/>
          <w:sz w:val="19"/>
          <w:szCs w:val="19"/>
          <w:rtl w:val="1"/>
        </w:rPr>
        <w:t xml:space="preserve"> וְהוּא הַשּׁוֹרֶשׁ וְעוֹמֶק רֵאשִׁית שֶׁבְּכָל הָאוּמּוֹת. </w:t>
      </w:r>
      <w:r>
        <w:rPr>
          <w:rFonts w:ascii="Times New Roman" w:hAnsi="Times New Roman" w:eastAsia="Times New Roman" w:cs="Times New Roman"/>
          <w:b w:val="1"/>
          <w:bCs w:val="1"/>
          <w:sz w:val="19"/>
          <w:szCs w:val="19"/>
          <w:rtl w:val="0"/>
        </w:rPr>
        <w:t>– and he is the root and deepest first principle within all the nations.</w:t>
      </w:r>
      <w:r>
        <w:rPr>
          <w:rFonts w:ascii="Times New Roman" w:hAnsi="Times New Roman" w:eastAsia="Times New Roman" w:cs="Times New Roman"/>
          <w:b w:val="0"/>
          <w:bCs w:val="0"/>
          <w:sz w:val="19"/>
          <w:szCs w:val="19"/>
          <w:rtl w:val="1"/>
        </w:rPr>
        <w:t xml:space="preserve"> כִּי לֵיצָנוּת הוּא הַהֵפֶךְ מִדִּבְרֵי תוֹרָה </w:t>
      </w:r>
      <w:r>
        <w:rPr>
          <w:rFonts w:ascii="Times New Roman" w:hAnsi="Times New Roman" w:eastAsia="Times New Roman" w:cs="Times New Roman"/>
          <w:b w:val="1"/>
          <w:bCs w:val="1"/>
          <w:sz w:val="19"/>
          <w:szCs w:val="19"/>
          <w:rtl w:val="0"/>
        </w:rPr>
        <w:t>– For mockery is the opposite of the words of Torah,</w:t>
      </w:r>
      <w:r>
        <w:rPr>
          <w:rFonts w:ascii="Times New Roman" w:hAnsi="Times New Roman" w:eastAsia="Times New Roman" w:cs="Times New Roman"/>
          <w:b w:val="0"/>
          <w:bCs w:val="0"/>
          <w:sz w:val="19"/>
          <w:szCs w:val="19"/>
          <w:rtl w:val="1"/>
        </w:rPr>
        <w:t xml:space="preserve"> דִּכְתִיב בָּהּ ״אֱמֶת״, </w:t>
      </w:r>
      <w:r>
        <w:rPr>
          <w:rFonts w:ascii="Times New Roman" w:hAnsi="Times New Roman" w:eastAsia="Times New Roman" w:cs="Times New Roman"/>
          <w:b w:val="1"/>
          <w:bCs w:val="1"/>
          <w:sz w:val="19"/>
          <w:szCs w:val="19"/>
          <w:rtl w:val="0"/>
        </w:rPr>
        <w:t>– of which it is written, “truth,”</w:t>
      </w:r>
      <w:r>
        <w:rPr>
          <w:rFonts w:ascii="Times New Roman" w:hAnsi="Times New Roman" w:eastAsia="Times New Roman" w:cs="Times New Roman"/>
          <w:b w:val="0"/>
          <w:bCs w:val="0"/>
          <w:sz w:val="19"/>
          <w:szCs w:val="19"/>
          <w:rtl w:val="1"/>
        </w:rPr>
        <w:t xml:space="preserve"> שֶׁזֶּה כָּל עִנְיַן הַתּוֹרָה </w:t>
      </w:r>
      <w:r>
        <w:rPr>
          <w:rFonts w:ascii="Times New Roman" w:hAnsi="Times New Roman" w:eastAsia="Times New Roman" w:cs="Times New Roman"/>
          <w:b w:val="1"/>
          <w:bCs w:val="1"/>
          <w:sz w:val="19"/>
          <w:szCs w:val="19"/>
          <w:rtl w:val="0"/>
        </w:rPr>
        <w:t>– for this is the entire purpose of the Torah,</w:t>
      </w:r>
      <w:r>
        <w:rPr>
          <w:rFonts w:ascii="Times New Roman" w:hAnsi="Times New Roman" w:eastAsia="Times New Roman" w:cs="Times New Roman"/>
          <w:b w:val="0"/>
          <w:bCs w:val="0"/>
          <w:sz w:val="19"/>
          <w:szCs w:val="19"/>
          <w:rtl w:val="1"/>
        </w:rPr>
        <w:t xml:space="preserve"> הַמְלַמֶּדֶת לָאָדָם דֶּרֶךְ הַשֵּׁם, </w:t>
      </w:r>
      <w:r>
        <w:rPr>
          <w:rFonts w:ascii="Times New Roman" w:hAnsi="Times New Roman" w:eastAsia="Times New Roman" w:cs="Times New Roman"/>
          <w:b w:val="1"/>
          <w:bCs w:val="1"/>
          <w:sz w:val="19"/>
          <w:szCs w:val="19"/>
          <w:rtl w:val="0"/>
        </w:rPr>
        <w:t>– which teaches a person the way of Hashem,</w:t>
      </w:r>
      <w:r>
        <w:rPr>
          <w:rFonts w:ascii="Times New Roman" w:hAnsi="Times New Roman" w:eastAsia="Times New Roman" w:cs="Times New Roman"/>
          <w:b w:val="0"/>
          <w:bCs w:val="0"/>
          <w:sz w:val="19"/>
          <w:szCs w:val="19"/>
          <w:rtl w:val="1"/>
        </w:rPr>
        <w:t xml:space="preserve"> הַיְינוּ שֶׁכָּל פְּרָטֵי עִנְיָנָיו, מַעֲשָׂיו וּמַחְשְׁבוֹתָיו, </w:t>
      </w:r>
      <w:r>
        <w:rPr>
          <w:rFonts w:ascii="Times New Roman" w:hAnsi="Times New Roman" w:eastAsia="Times New Roman" w:cs="Times New Roman"/>
          <w:b w:val="1"/>
          <w:bCs w:val="1"/>
          <w:sz w:val="19"/>
          <w:szCs w:val="19"/>
          <w:rtl w:val="0"/>
        </w:rPr>
        <w:t>– namely, that every detail of his affairs, deeds, and thoughts</w:t>
      </w:r>
      <w:r>
        <w:rPr>
          <w:rFonts w:ascii="Times New Roman" w:hAnsi="Times New Roman" w:eastAsia="Times New Roman" w:cs="Times New Roman"/>
          <w:b w:val="0"/>
          <w:bCs w:val="0"/>
          <w:sz w:val="19"/>
          <w:szCs w:val="19"/>
          <w:rtl w:val="1"/>
        </w:rPr>
        <w:t xml:space="preserve"> יִהְיֶה הַכֹּל ״שְׂפַת אֱמֶת תִּכּוֹן לָעַד״. </w:t>
      </w:r>
      <w:r>
        <w:rPr>
          <w:rFonts w:ascii="Times New Roman" w:hAnsi="Times New Roman" w:eastAsia="Times New Roman" w:cs="Times New Roman"/>
          <w:b w:val="1"/>
          <w:bCs w:val="1"/>
          <w:sz w:val="19"/>
          <w:szCs w:val="19"/>
          <w:rtl w:val="0"/>
        </w:rPr>
        <w:t>– should all be “the lip of truth established forever.”</w:t>
      </w:r>
      <w:r>
        <w:rPr>
          <w:rFonts w:ascii="Times New Roman" w:hAnsi="Times New Roman" w:eastAsia="Times New Roman" w:cs="Times New Roman"/>
          <w:b w:val="0"/>
          <w:bCs w:val="0"/>
          <w:sz w:val="19"/>
          <w:szCs w:val="19"/>
          <w:rtl w:val="1"/>
        </w:rPr>
        <w:t xml:space="preserve"> וְלֵיצָנוּת הוּא הַהֵפֶךְ מֵאֱמֶת, </w:t>
      </w:r>
      <w:r>
        <w:rPr>
          <w:rFonts w:ascii="Times New Roman" w:hAnsi="Times New Roman" w:eastAsia="Times New Roman" w:cs="Times New Roman"/>
          <w:b w:val="1"/>
          <w:bCs w:val="1"/>
          <w:sz w:val="19"/>
          <w:szCs w:val="19"/>
          <w:rtl w:val="0"/>
        </w:rPr>
        <w:t>– Mockery is the exact opposite of truth,</w:t>
      </w:r>
      <w:r>
        <w:rPr>
          <w:rFonts w:ascii="Times New Roman" w:hAnsi="Times New Roman" w:eastAsia="Times New Roman" w:cs="Times New Roman"/>
          <w:b w:val="0"/>
          <w:bCs w:val="0"/>
          <w:sz w:val="19"/>
          <w:szCs w:val="19"/>
          <w:rtl w:val="1"/>
        </w:rPr>
        <w:t xml:space="preserve"> שֶׁכָּל מַעֲשָׂיו וּמַחְשְׁבוֹתָיו הַכֹּל לִפְנִים. </w:t>
      </w:r>
      <w:r>
        <w:rPr>
          <w:rFonts w:ascii="Times New Roman" w:hAnsi="Times New Roman" w:eastAsia="Times New Roman" w:cs="Times New Roman"/>
          <w:b w:val="1"/>
          <w:bCs w:val="1"/>
          <w:sz w:val="19"/>
          <w:szCs w:val="19"/>
          <w:rtl w:val="0"/>
        </w:rPr>
        <w:t>– for all of its deeds and thoughts are mere outward facade.</w:t>
      </w:r>
      <w:r>
        <w:rPr>
          <w:rFonts w:ascii="Times New Roman" w:hAnsi="Times New Roman" w:eastAsia="Times New Roman" w:cs="Times New Roman"/>
          <w:b w:val="0"/>
          <w:bCs w:val="0"/>
          <w:sz w:val="19"/>
          <w:szCs w:val="19"/>
          <w:rtl w:val="1"/>
        </w:rPr>
        <w:t xml:space="preserve"> וְהוּא מִתְחַלֵּק בָּאוּמּוֹת, </w:t>
      </w:r>
      <w:r>
        <w:rPr>
          <w:rFonts w:ascii="Times New Roman" w:hAnsi="Times New Roman" w:eastAsia="Times New Roman" w:cs="Times New Roman"/>
          <w:b w:val="1"/>
          <w:bCs w:val="1"/>
          <w:sz w:val="19"/>
          <w:szCs w:val="19"/>
          <w:rtl w:val="0"/>
        </w:rPr>
        <w:t>– And this power is divided among the nations:</w:t>
      </w:r>
      <w:r>
        <w:rPr>
          <w:rFonts w:ascii="Times New Roman" w:hAnsi="Times New Roman" w:eastAsia="Times New Roman" w:cs="Times New Roman"/>
          <w:b w:val="0"/>
          <w:bCs w:val="0"/>
          <w:sz w:val="19"/>
          <w:szCs w:val="19"/>
          <w:rtl w:val="1"/>
        </w:rPr>
        <w:t xml:space="preserve"> בְּכָל אֻמָּה כֹּחַ מְיֻחָד </w:t>
      </w:r>
      <w:r>
        <w:rPr>
          <w:rFonts w:ascii="Times New Roman" w:hAnsi="Times New Roman" w:eastAsia="Times New Roman" w:cs="Times New Roman"/>
          <w:b w:val="1"/>
          <w:bCs w:val="1"/>
          <w:sz w:val="19"/>
          <w:szCs w:val="19"/>
          <w:rtl w:val="0"/>
        </w:rPr>
        <w:t>– in each nation there is a particular trait</w:t>
      </w:r>
      <w:r>
        <w:rPr>
          <w:rFonts w:ascii="Times New Roman" w:hAnsi="Times New Roman" w:eastAsia="Times New Roman" w:cs="Times New Roman"/>
          <w:b w:val="0"/>
          <w:bCs w:val="0"/>
          <w:sz w:val="19"/>
          <w:szCs w:val="19"/>
          <w:rtl w:val="1"/>
        </w:rPr>
        <w:t xml:space="preserve"> שֶׁאֶצְלָם אוֹתוֹ כֹּחַ שֶׁל לֵיצָנוּת. </w:t>
      </w:r>
      <w:r>
        <w:rPr>
          <w:rFonts w:ascii="Times New Roman" w:hAnsi="Times New Roman" w:eastAsia="Times New Roman" w:cs="Times New Roman"/>
          <w:b w:val="1"/>
          <w:bCs w:val="1"/>
          <w:sz w:val="19"/>
          <w:szCs w:val="19"/>
          <w:rtl w:val="0"/>
        </w:rPr>
        <w:t>– in which that specific force of mockery is expressed.</w:t>
      </w:r>
      <w:r>
        <w:rPr>
          <w:rFonts w:ascii="Times New Roman" w:hAnsi="Times New Roman" w:eastAsia="Times New Roman" w:cs="Times New Roman"/>
          <w:b w:val="0"/>
          <w:bCs w:val="0"/>
          <w:sz w:val="19"/>
          <w:szCs w:val="19"/>
          <w:rtl w:val="1"/>
        </w:rPr>
        <w:t xml:space="preserve"> וְנֶגֶד זֶה יֵשׁ כֹּחַ דִּבְרֵי תוֹרָה, </w:t>
      </w:r>
      <w:r>
        <w:rPr>
          <w:rFonts w:ascii="Times New Roman" w:hAnsi="Times New Roman" w:eastAsia="Times New Roman" w:cs="Times New Roman"/>
          <w:b w:val="1"/>
          <w:bCs w:val="1"/>
          <w:sz w:val="19"/>
          <w:szCs w:val="19"/>
          <w:rtl w:val="0"/>
        </w:rPr>
        <w:t>– Opposite this stands the power of the words of Torah;</w:t>
      </w:r>
      <w:r>
        <w:rPr>
          <w:rFonts w:ascii="Times New Roman" w:hAnsi="Times New Roman" w:eastAsia="Times New Roman" w:cs="Times New Roman"/>
          <w:b w:val="0"/>
          <w:bCs w:val="0"/>
          <w:sz w:val="19"/>
          <w:szCs w:val="19"/>
          <w:rtl w:val="1"/>
        </w:rPr>
        <w:t xml:space="preserve"> שֶׁכַּאֲשֶׁר נִכְנָס לַלֵּב </w:t>
      </w:r>
      <w:r>
        <w:rPr>
          <w:rFonts w:ascii="Times New Roman" w:hAnsi="Times New Roman" w:eastAsia="Times New Roman" w:cs="Times New Roman"/>
          <w:b w:val="1"/>
          <w:bCs w:val="1"/>
          <w:sz w:val="19"/>
          <w:szCs w:val="19"/>
          <w:rtl w:val="0"/>
        </w:rPr>
        <w:t>– when it enters the heart</w:t>
      </w:r>
      <w:r>
        <w:rPr>
          <w:rFonts w:ascii="Times New Roman" w:hAnsi="Times New Roman" w:eastAsia="Times New Roman" w:cs="Times New Roman"/>
          <w:b w:val="0"/>
          <w:bCs w:val="0"/>
          <w:sz w:val="19"/>
          <w:szCs w:val="19"/>
          <w:rtl w:val="1"/>
        </w:rPr>
        <w:t xml:space="preserve"> שֶׁמִּתְפַּשֵּׁט בִּכְלַל אֻמָּה הַיִּשְׂרְאֵלִית, </w:t>
      </w:r>
      <w:r>
        <w:rPr>
          <w:rFonts w:ascii="Times New Roman" w:hAnsi="Times New Roman" w:eastAsia="Times New Roman" w:cs="Times New Roman"/>
          <w:b w:val="1"/>
          <w:bCs w:val="1"/>
          <w:sz w:val="19"/>
          <w:szCs w:val="19"/>
          <w:rtl w:val="0"/>
        </w:rPr>
        <w:t>– and spreads through the collective nation of Israel,</w:t>
      </w:r>
      <w:r>
        <w:rPr>
          <w:rFonts w:ascii="Times New Roman" w:hAnsi="Times New Roman" w:eastAsia="Times New Roman" w:cs="Times New Roman"/>
          <w:b w:val="0"/>
          <w:bCs w:val="0"/>
          <w:sz w:val="19"/>
          <w:szCs w:val="19"/>
          <w:rtl w:val="1"/>
        </w:rPr>
        <w:t xml:space="preserve"> שֶׁהֵם לֵב הָעוֹלָם, </w:t>
      </w:r>
      <w:r>
        <w:rPr>
          <w:rFonts w:ascii="Times New Roman" w:hAnsi="Times New Roman" w:eastAsia="Times New Roman" w:cs="Times New Roman"/>
          <w:b w:val="1"/>
          <w:bCs w:val="1"/>
          <w:sz w:val="19"/>
          <w:szCs w:val="19"/>
          <w:rtl w:val="0"/>
        </w:rPr>
        <w:t>– who are the heart of the world,</w:t>
      </w:r>
      <w:r>
        <w:rPr>
          <w:rFonts w:ascii="Times New Roman" w:hAnsi="Times New Roman" w:eastAsia="Times New Roman" w:cs="Times New Roman"/>
          <w:b w:val="0"/>
          <w:bCs w:val="0"/>
          <w:sz w:val="19"/>
          <w:szCs w:val="19"/>
          <w:rtl w:val="1"/>
        </w:rPr>
        <w:t xml:space="preserve"> אָז יוֹצֵא נֶגְדּוֹ אוֹתוֹ כֹּחַ שֶׁל לֵיצָנוּת שֶׁבָּעוֹלָם, </w:t>
      </w:r>
      <w:r>
        <w:rPr>
          <w:rFonts w:ascii="Times New Roman" w:hAnsi="Times New Roman" w:eastAsia="Times New Roman" w:cs="Times New Roman"/>
          <w:b w:val="1"/>
          <w:bCs w:val="1"/>
          <w:sz w:val="19"/>
          <w:szCs w:val="19"/>
          <w:rtl w:val="0"/>
        </w:rPr>
        <w:t>– the corresponding force of mockery in the world departs,</w:t>
      </w:r>
      <w:r>
        <w:rPr>
          <w:rFonts w:ascii="Times New Roman" w:hAnsi="Times New Roman" w:eastAsia="Times New Roman" w:cs="Times New Roman"/>
          <w:b w:val="0"/>
          <w:bCs w:val="0"/>
          <w:sz w:val="19"/>
          <w:szCs w:val="19"/>
          <w:rtl w:val="1"/>
        </w:rPr>
        <w:t xml:space="preserve"> וְנֶאֱבַד כֹּחַ אוֹתָהּ אֻמָּה </w:t>
      </w:r>
      <w:r>
        <w:rPr>
          <w:rFonts w:ascii="Times New Roman" w:hAnsi="Times New Roman" w:eastAsia="Times New Roman" w:cs="Times New Roman"/>
          <w:b w:val="1"/>
          <w:bCs w:val="1"/>
          <w:sz w:val="19"/>
          <w:szCs w:val="19"/>
          <w:rtl w:val="0"/>
        </w:rPr>
        <w:t>– and the power of that nation is destroyed</w:t>
      </w:r>
      <w:r>
        <w:rPr>
          <w:rFonts w:ascii="Times New Roman" w:hAnsi="Times New Roman" w:eastAsia="Times New Roman" w:cs="Times New Roman"/>
          <w:b w:val="0"/>
          <w:bCs w:val="0"/>
          <w:sz w:val="19"/>
          <w:szCs w:val="19"/>
          <w:rtl w:val="1"/>
        </w:rPr>
        <w:t xml:space="preserve"> שֶׁאָפְיָהּ שֶׁלָּהּ מִמֶּנּוּ. </w:t>
      </w:r>
      <w:r>
        <w:rPr>
          <w:rFonts w:ascii="Times New Roman" w:hAnsi="Times New Roman" w:eastAsia="Times New Roman" w:cs="Times New Roman"/>
          <w:b w:val="1"/>
          <w:bCs w:val="1"/>
          <w:sz w:val="19"/>
          <w:szCs w:val="19"/>
          <w:rtl w:val="0"/>
        </w:rPr>
        <w:t>– whose defining character derives from it.</w:t>
      </w:r>
      <w:r>
        <w:rPr>
          <w:rFonts w:ascii="Times New Roman" w:hAnsi="Times New Roman" w:eastAsia="Times New Roman" w:cs="Times New Roman"/>
          <w:b w:val="0"/>
          <w:bCs w:val="0"/>
          <w:sz w:val="19"/>
          <w:szCs w:val="19"/>
          <w:rtl w:val="1"/>
        </w:rPr>
        <w:t xml:space="preserve"> וַעֲמָלֵק שֶׁהוּא הָרֵאשִׁית שֶׁלָּהֶם, </w:t>
      </w:r>
      <w:r>
        <w:rPr>
          <w:rFonts w:ascii="Times New Roman" w:hAnsi="Times New Roman" w:eastAsia="Times New Roman" w:cs="Times New Roman"/>
          <w:b w:val="1"/>
          <w:bCs w:val="1"/>
          <w:sz w:val="19"/>
          <w:szCs w:val="19"/>
          <w:rtl w:val="0"/>
        </w:rPr>
        <w:t>– Amalek, who is their primal head,</w:t>
      </w:r>
      <w:r>
        <w:rPr>
          <w:rFonts w:ascii="Times New Roman" w:hAnsi="Times New Roman" w:eastAsia="Times New Roman" w:cs="Times New Roman"/>
          <w:b w:val="0"/>
          <w:bCs w:val="0"/>
          <w:sz w:val="19"/>
          <w:szCs w:val="19"/>
          <w:rtl w:val="1"/>
        </w:rPr>
        <w:t xml:space="preserve"> הוּא נֶגֶד עֹמֶק רֵאשִׁית שֶׁבַּתּוֹרָה, </w:t>
      </w:r>
      <w:r>
        <w:rPr>
          <w:rFonts w:ascii="Times New Roman" w:hAnsi="Times New Roman" w:eastAsia="Times New Roman" w:cs="Times New Roman"/>
          <w:b w:val="1"/>
          <w:bCs w:val="1"/>
          <w:sz w:val="19"/>
          <w:szCs w:val="19"/>
          <w:rtl w:val="0"/>
        </w:rPr>
        <w:t>– stands opposite the deepest first principle of Torah:</w:t>
      </w:r>
      <w:r>
        <w:rPr>
          <w:rFonts w:ascii="Times New Roman" w:hAnsi="Times New Roman" w:eastAsia="Times New Roman" w:cs="Times New Roman"/>
          <w:b w:val="0"/>
          <w:bCs w:val="0"/>
          <w:sz w:val="19"/>
          <w:szCs w:val="19"/>
          <w:rtl w:val="1"/>
        </w:rPr>
        <w:t xml:space="preserve"> וְהוּא הַשַּׁעַר הַחֲמִשִּׁים </w:t>
      </w:r>
      <w:r>
        <w:rPr>
          <w:rFonts w:ascii="Times New Roman" w:hAnsi="Times New Roman" w:eastAsia="Times New Roman" w:cs="Times New Roman"/>
          <w:b w:val="1"/>
          <w:bCs w:val="1"/>
          <w:sz w:val="19"/>
          <w:szCs w:val="19"/>
          <w:rtl w:val="0"/>
        </w:rPr>
        <w:t>– the fiftieth gate</w:t>
      </w:r>
      <w:r>
        <w:rPr>
          <w:rFonts w:ascii="Times New Roman" w:hAnsi="Times New Roman" w:eastAsia="Times New Roman" w:cs="Times New Roman"/>
          <w:b w:val="0"/>
          <w:bCs w:val="0"/>
          <w:sz w:val="19"/>
          <w:szCs w:val="19"/>
          <w:rtl w:val="1"/>
        </w:rPr>
        <w:t xml:space="preserve"> שֶׁנֶּעְלַם מִמֹּשֶׁה רַבֵּינוּ עָלָיו הַשָּׁלוֹם, </w:t>
      </w:r>
      <w:r>
        <w:rPr>
          <w:rFonts w:ascii="Times New Roman" w:hAnsi="Times New Roman" w:eastAsia="Times New Roman" w:cs="Times New Roman"/>
          <w:b w:val="1"/>
          <w:bCs w:val="1"/>
          <w:sz w:val="19"/>
          <w:szCs w:val="19"/>
          <w:rtl w:val="0"/>
        </w:rPr>
        <w:t>– which was concealed even from Moses our teacher, peace be upon him,</w:t>
      </w:r>
      <w:r>
        <w:rPr>
          <w:rFonts w:ascii="Times New Roman" w:hAnsi="Times New Roman" w:eastAsia="Times New Roman" w:cs="Times New Roman"/>
          <w:b w:val="0"/>
          <w:bCs w:val="0"/>
          <w:sz w:val="19"/>
          <w:szCs w:val="19"/>
          <w:rtl w:val="1"/>
        </w:rPr>
        <w:t xml:space="preserve"> שֶׁלֹּא נִתְגַּלָּה בָּעוֹלָם הַזֶּה. </w:t>
      </w:r>
      <w:r>
        <w:rPr>
          <w:rFonts w:ascii="Times New Roman" w:hAnsi="Times New Roman" w:eastAsia="Times New Roman" w:cs="Times New Roman"/>
          <w:b w:val="1"/>
          <w:bCs w:val="1"/>
          <w:sz w:val="19"/>
          <w:szCs w:val="19"/>
          <w:rtl w:val="0"/>
        </w:rPr>
        <w:t>– and was not revealed in this world.</w:t>
      </w:r>
      <w:r>
        <w:rPr>
          <w:rFonts w:ascii="Times New Roman" w:hAnsi="Times New Roman" w:eastAsia="Times New Roman" w:cs="Times New Roman"/>
          <w:b w:val="0"/>
          <w:bCs w:val="0"/>
          <w:sz w:val="19"/>
          <w:szCs w:val="19"/>
          <w:rtl w:val="1"/>
        </w:rPr>
        <w:t xml:space="preserve"> וְעַל כֵּן תְּחִלַּת עֲמָלֵק </w:t>
      </w:r>
      <w:r>
        <w:rPr>
          <w:rFonts w:ascii="Times New Roman" w:hAnsi="Times New Roman" w:eastAsia="Times New Roman" w:cs="Times New Roman"/>
          <w:b w:val="1"/>
          <w:bCs w:val="1"/>
          <w:sz w:val="19"/>
          <w:szCs w:val="19"/>
          <w:rtl w:val="0"/>
        </w:rPr>
        <w:t>– Therefore Amalek's first attack</w:t>
      </w:r>
      <w:r>
        <w:rPr>
          <w:rFonts w:ascii="Times New Roman" w:hAnsi="Times New Roman" w:eastAsia="Times New Roman" w:cs="Times New Roman"/>
          <w:b w:val="0"/>
          <w:bCs w:val="0"/>
          <w:sz w:val="19"/>
          <w:szCs w:val="19"/>
          <w:rtl w:val="1"/>
        </w:rPr>
        <w:t xml:space="preserve"> הָיָה בִּימֵי מֹשֶׁה רַבֵּינוּ עָלָיו הַשָּׁלוֹם, </w:t>
      </w:r>
      <w:r>
        <w:rPr>
          <w:rFonts w:ascii="Times New Roman" w:hAnsi="Times New Roman" w:eastAsia="Times New Roman" w:cs="Times New Roman"/>
          <w:b w:val="1"/>
          <w:bCs w:val="1"/>
          <w:sz w:val="19"/>
          <w:szCs w:val="19"/>
          <w:rtl w:val="0"/>
        </w:rPr>
        <w:t>– was in the days of Moses our teacher, peace be upon him,</w:t>
      </w:r>
      <w:r>
        <w:rPr>
          <w:rFonts w:ascii="Times New Roman" w:hAnsi="Times New Roman" w:eastAsia="Times New Roman" w:cs="Times New Roman"/>
          <w:b w:val="0"/>
          <w:bCs w:val="0"/>
          <w:sz w:val="19"/>
          <w:szCs w:val="19"/>
          <w:rtl w:val="1"/>
        </w:rPr>
        <w:t xml:space="preserve"> שֶׁכָּל הָאוּמּוֹת יִרְגָּזוּן וְחִיל אֲחָזָתַם </w:t>
      </w:r>
      <w:r>
        <w:rPr>
          <w:rFonts w:ascii="Times New Roman" w:hAnsi="Times New Roman" w:eastAsia="Times New Roman" w:cs="Times New Roman"/>
          <w:b w:val="1"/>
          <w:bCs w:val="1"/>
          <w:sz w:val="19"/>
          <w:szCs w:val="19"/>
          <w:rtl w:val="0"/>
        </w:rPr>
        <w:t>– when all the nations trembled and were seized with terror</w:t>
      </w:r>
      <w:r>
        <w:rPr>
          <w:rFonts w:ascii="Times New Roman" w:hAnsi="Times New Roman" w:eastAsia="Times New Roman" w:cs="Times New Roman"/>
          <w:b w:val="0"/>
          <w:bCs w:val="0"/>
          <w:sz w:val="19"/>
          <w:szCs w:val="19"/>
          <w:rtl w:val="1"/>
        </w:rPr>
        <w:t xml:space="preserve"> מִפְּנֵי קְדֻשַּׁת הַתּוֹרָה </w:t>
      </w:r>
      <w:r>
        <w:rPr>
          <w:rFonts w:ascii="Times New Roman" w:hAnsi="Times New Roman" w:eastAsia="Times New Roman" w:cs="Times New Roman"/>
          <w:b w:val="1"/>
          <w:bCs w:val="1"/>
          <w:sz w:val="19"/>
          <w:szCs w:val="19"/>
          <w:rtl w:val="0"/>
        </w:rPr>
        <w:t>– before the holiness of the Torah</w:t>
      </w:r>
      <w:r>
        <w:rPr>
          <w:rFonts w:ascii="Times New Roman" w:hAnsi="Times New Roman" w:eastAsia="Times New Roman" w:cs="Times New Roman"/>
          <w:b w:val="0"/>
          <w:bCs w:val="0"/>
          <w:sz w:val="19"/>
          <w:szCs w:val="19"/>
          <w:rtl w:val="1"/>
        </w:rPr>
        <w:t xml:space="preserve"> שֶׁבָּא מֹשֶׁה וְהוֹרִידָהּ לָאָרֶץ. </w:t>
      </w:r>
      <w:r>
        <w:rPr>
          <w:rFonts w:ascii="Times New Roman" w:hAnsi="Times New Roman" w:eastAsia="Times New Roman" w:cs="Times New Roman"/>
          <w:b w:val="1"/>
          <w:bCs w:val="1"/>
          <w:sz w:val="19"/>
          <w:szCs w:val="19"/>
          <w:rtl w:val="0"/>
        </w:rPr>
        <w:t>– that Moses came and brought down to earth.</w:t>
      </w:r>
      <w:r>
        <w:rPr>
          <w:rFonts w:ascii="Times New Roman" w:hAnsi="Times New Roman" w:eastAsia="Times New Roman" w:cs="Times New Roman"/>
          <w:b w:val="0"/>
          <w:bCs w:val="0"/>
          <w:sz w:val="19"/>
          <w:szCs w:val="19"/>
          <w:rtl w:val="1"/>
        </w:rPr>
        <w:t xml:space="preserve"> וְנִתְגַּלָּה בָּעוֹלָם דָּבָר הַמַּחֲרִיב כָּל כֹּחוֹתֵיהֶם, </w:t>
      </w:r>
      <w:r>
        <w:rPr>
          <w:rFonts w:ascii="Times New Roman" w:hAnsi="Times New Roman" w:eastAsia="Times New Roman" w:cs="Times New Roman"/>
          <w:b w:val="1"/>
          <w:bCs w:val="1"/>
          <w:sz w:val="19"/>
          <w:szCs w:val="19"/>
          <w:rtl w:val="0"/>
        </w:rPr>
        <w:t>– A power was revealed in the world destroying all their forces,</w:t>
      </w:r>
      <w:r>
        <w:rPr>
          <w:rFonts w:ascii="Times New Roman" w:hAnsi="Times New Roman" w:eastAsia="Times New Roman" w:cs="Times New Roman"/>
          <w:b w:val="0"/>
          <w:bCs w:val="0"/>
          <w:sz w:val="19"/>
          <w:szCs w:val="19"/>
          <w:rtl w:val="1"/>
        </w:rPr>
        <w:t xml:space="preserve"> כְּמוֹ שֶׁאָמְרוּ בְּמַסֶּכֶת שַׁבָּת (פ״ט</w:t>
      </w:r>
      <w:r>
        <w:rPr>
          <w:rStyle w:val="FootnoteReference"/>
          <w:rFonts w:ascii="Times New Roman" w:hAnsi="Times New Roman" w:eastAsia="Times New Roman" w:cs="Times New Roman"/>
          <w:sz w:val="19"/>
          <w:szCs w:val="19"/>
          <w:rtl/>
        </w:rPr>
        <w:footnoteReference w:id="1003"/>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as they said in Tractate Shabbat (89b):</w:t>
      </w:r>
      <w:r>
        <w:rPr>
          <w:rFonts w:ascii="Times New Roman" w:hAnsi="Times New Roman" w:eastAsia="Times New Roman" w:cs="Times New Roman"/>
          <w:b w:val="0"/>
          <w:bCs w:val="0"/>
          <w:sz w:val="19"/>
          <w:szCs w:val="19"/>
          <w:rtl w:val="1"/>
        </w:rPr>
        <w:t xml:space="preserve"> ״הַר חוֹרֵב — שֶׁיָּרְדָה חֻרְבָּה״ וְכוּלֵי. </w:t>
      </w:r>
      <w:r>
        <w:rPr>
          <w:rFonts w:ascii="Times New Roman" w:hAnsi="Times New Roman" w:eastAsia="Times New Roman" w:cs="Times New Roman"/>
          <w:b w:val="1"/>
          <w:bCs w:val="1"/>
          <w:sz w:val="19"/>
          <w:szCs w:val="19"/>
          <w:rtl w:val="0"/>
        </w:rPr>
        <w:t>– “Mount Horeb—because destruction descended upon them there.”</w:t>
      </w:r>
      <w:r>
        <w:rPr>
          <w:rFonts w:ascii="Times New Roman" w:hAnsi="Times New Roman" w:eastAsia="Times New Roman" w:cs="Times New Roman"/>
          <w:b w:val="0"/>
          <w:bCs w:val="0"/>
          <w:sz w:val="19"/>
          <w:szCs w:val="19"/>
          <w:rtl w:val="1"/>
        </w:rPr>
        <w:t xml:space="preserve"> חוּץ מֵעֲמָלֵק, </w:t>
      </w:r>
      <w:r>
        <w:rPr>
          <w:rFonts w:ascii="Times New Roman" w:hAnsi="Times New Roman" w:eastAsia="Times New Roman" w:cs="Times New Roman"/>
          <w:b w:val="1"/>
          <w:bCs w:val="1"/>
          <w:sz w:val="19"/>
          <w:szCs w:val="19"/>
          <w:rtl w:val="0"/>
        </w:rPr>
        <w:t>– Except for Amalek,</w:t>
      </w:r>
      <w:r>
        <w:rPr>
          <w:rFonts w:ascii="Times New Roman" w:hAnsi="Times New Roman" w:eastAsia="Times New Roman" w:cs="Times New Roman"/>
          <w:b w:val="0"/>
          <w:bCs w:val="0"/>
          <w:sz w:val="19"/>
          <w:szCs w:val="19"/>
          <w:rtl w:val="1"/>
        </w:rPr>
        <w:t xml:space="preserve"> שֶׁבָּא וְקָפַץ לְתוֹךְ אַמְבַּטִּי הָרוֹתַחַת. </w:t>
      </w:r>
      <w:r>
        <w:rPr>
          <w:rFonts w:ascii="Times New Roman" w:hAnsi="Times New Roman" w:eastAsia="Times New Roman" w:cs="Times New Roman"/>
          <w:b w:val="1"/>
          <w:bCs w:val="1"/>
          <w:sz w:val="19"/>
          <w:szCs w:val="19"/>
          <w:rtl w:val="0"/>
        </w:rPr>
        <w:t>– who came and jumped into the scalding bath.</w:t>
      </w:r>
      <w:r>
        <w:rPr>
          <w:rFonts w:ascii="Times New Roman" w:hAnsi="Times New Roman" w:eastAsia="Times New Roman" w:cs="Times New Roman"/>
          <w:b w:val="0"/>
          <w:bCs w:val="0"/>
          <w:sz w:val="19"/>
          <w:szCs w:val="19"/>
          <w:rtl w:val="1"/>
        </w:rPr>
        <w:t xml:space="preserve"> שֶׁאַף עַל פִּי שֶׁהָרְתִיחָה הָיְתָה גַּם נֶגְדּוֹ, </w:t>
      </w:r>
      <w:r>
        <w:rPr>
          <w:rFonts w:ascii="Times New Roman" w:hAnsi="Times New Roman" w:eastAsia="Times New Roman" w:cs="Times New Roman"/>
          <w:b w:val="1"/>
          <w:bCs w:val="1"/>
          <w:sz w:val="19"/>
          <w:szCs w:val="19"/>
          <w:rtl w:val="0"/>
        </w:rPr>
        <w:t>– For even though that heat was directed against him too—</w:t>
      </w:r>
      <w:r>
        <w:rPr>
          <w:rFonts w:ascii="Times New Roman" w:hAnsi="Times New Roman" w:eastAsia="Times New Roman" w:cs="Times New Roman"/>
          <w:b w:val="0"/>
          <w:bCs w:val="0"/>
          <w:sz w:val="19"/>
          <w:szCs w:val="19"/>
          <w:rtl w:val="1"/>
        </w:rPr>
        <w:t xml:space="preserve"> כִּי כָּל הָאוּמּוֹת הֵם הִתְפַּשְּׁטוּת כֹּחוֹתָיו — </w:t>
      </w:r>
      <w:r>
        <w:rPr>
          <w:rFonts w:ascii="Times New Roman" w:hAnsi="Times New Roman" w:eastAsia="Times New Roman" w:cs="Times New Roman"/>
          <w:b w:val="1"/>
          <w:bCs w:val="1"/>
          <w:sz w:val="19"/>
          <w:szCs w:val="19"/>
          <w:rtl w:val="0"/>
        </w:rPr>
        <w:t>– since all the nations are extensions of his forces—</w:t>
      </w:r>
      <w:r>
        <w:rPr>
          <w:rFonts w:ascii="Times New Roman" w:hAnsi="Times New Roman" w:eastAsia="Times New Roman" w:cs="Times New Roman"/>
          <w:b w:val="0"/>
          <w:bCs w:val="0"/>
          <w:sz w:val="19"/>
          <w:szCs w:val="19"/>
          <w:rtl w:val="1"/>
        </w:rPr>
        <w:t xml:space="preserve"> מִכָּל מָקוֹם, נֶגֶד שָׁרְשׁוֹ בִּפְרָט </w:t>
      </w:r>
      <w:r>
        <w:rPr>
          <w:rFonts w:ascii="Times New Roman" w:hAnsi="Times New Roman" w:eastAsia="Times New Roman" w:cs="Times New Roman"/>
          <w:b w:val="1"/>
          <w:bCs w:val="1"/>
          <w:sz w:val="19"/>
          <w:szCs w:val="19"/>
          <w:rtl w:val="0"/>
        </w:rPr>
        <w:t>– nevertheless, specifically against his ultimate root</w:t>
      </w:r>
      <w:r>
        <w:rPr>
          <w:rFonts w:ascii="Times New Roman" w:hAnsi="Times New Roman" w:eastAsia="Times New Roman" w:cs="Times New Roman"/>
          <w:b w:val="0"/>
          <w:bCs w:val="0"/>
          <w:sz w:val="19"/>
          <w:szCs w:val="19"/>
          <w:rtl w:val="1"/>
        </w:rPr>
        <w:t xml:space="preserve"> לֹא נִתְגַּלָּה דְּבַר תּוֹרָה בָּעוֹלָם הַזֶּה. </w:t>
      </w:r>
      <w:r>
        <w:rPr>
          <w:rFonts w:ascii="Times New Roman" w:hAnsi="Times New Roman" w:eastAsia="Times New Roman" w:cs="Times New Roman"/>
          <w:b w:val="1"/>
          <w:bCs w:val="1"/>
          <w:sz w:val="19"/>
          <w:szCs w:val="19"/>
          <w:rtl w:val="0"/>
        </w:rPr>
        <w:t>– no teaching of Torah was revealed in this world.</w:t>
      </w:r>
      <w:r>
        <w:rPr>
          <w:rFonts w:ascii="Times New Roman" w:hAnsi="Times New Roman" w:eastAsia="Times New Roman" w:cs="Times New Roman"/>
          <w:b w:val="0"/>
          <w:bCs w:val="0"/>
          <w:sz w:val="19"/>
          <w:szCs w:val="19"/>
          <w:rtl w:val="1"/>
        </w:rPr>
        <w:t xml:space="preserve"> כִּי מִכָּל הָאוּמּוֹת יֵשׁ אֵיזֶה קְלִיטָה לְטוֹב, </w:t>
      </w:r>
      <w:r>
        <w:rPr>
          <w:rFonts w:ascii="Times New Roman" w:hAnsi="Times New Roman" w:eastAsia="Times New Roman" w:cs="Times New Roman"/>
          <w:b w:val="1"/>
          <w:bCs w:val="1"/>
          <w:sz w:val="19"/>
          <w:szCs w:val="19"/>
          <w:rtl w:val="0"/>
        </w:rPr>
        <w:t>– For from every other nation there is some spark that can be absorbed for good,</w:t>
      </w:r>
      <w:r>
        <w:rPr>
          <w:rFonts w:ascii="Times New Roman" w:hAnsi="Times New Roman" w:eastAsia="Times New Roman" w:cs="Times New Roman"/>
          <w:b w:val="0"/>
          <w:bCs w:val="0"/>
          <w:sz w:val="19"/>
          <w:szCs w:val="19"/>
          <w:rtl w:val="1"/>
        </w:rPr>
        <w:t xml:space="preserve"> וְהַיְינוּ שֶׁיֵּשׁ בְּכָל כֹּחַ רַע גַּם כֵּן </w:t>
      </w:r>
      <w:r>
        <w:rPr>
          <w:rFonts w:ascii="Times New Roman" w:hAnsi="Times New Roman" w:eastAsia="Times New Roman" w:cs="Times New Roman"/>
          <w:b w:val="1"/>
          <w:bCs w:val="1"/>
          <w:sz w:val="19"/>
          <w:szCs w:val="19"/>
          <w:rtl w:val="0"/>
        </w:rPr>
        <w:t>– meaning that within every evil power there is also</w:t>
      </w:r>
      <w:r>
        <w:rPr>
          <w:rFonts w:ascii="Times New Roman" w:hAnsi="Times New Roman" w:eastAsia="Times New Roman" w:cs="Times New Roman"/>
          <w:b w:val="0"/>
          <w:bCs w:val="0"/>
          <w:sz w:val="19"/>
          <w:szCs w:val="19"/>
          <w:rtl w:val="1"/>
        </w:rPr>
        <w:t xml:space="preserve"> אֵיזֶה פְּרָט שֶׁפְּעָמִים הוּא טוֹב. </w:t>
      </w:r>
      <w:r>
        <w:rPr>
          <w:rFonts w:ascii="Times New Roman" w:hAnsi="Times New Roman" w:eastAsia="Times New Roman" w:cs="Times New Roman"/>
          <w:b w:val="1"/>
          <w:bCs w:val="1"/>
          <w:sz w:val="19"/>
          <w:szCs w:val="19"/>
          <w:rtl w:val="0"/>
        </w:rPr>
        <w:t>– some particular detail that at times can be turned to good.</w:t>
      </w:r>
      <w:r>
        <w:rPr>
          <w:rFonts w:ascii="Times New Roman" w:hAnsi="Times New Roman" w:eastAsia="Times New Roman" w:cs="Times New Roman"/>
          <w:b w:val="0"/>
          <w:bCs w:val="0"/>
          <w:sz w:val="19"/>
          <w:szCs w:val="19"/>
          <w:rtl w:val="1"/>
        </w:rPr>
        <w:t xml:space="preserve"> וְכָל הָאוּמּוֹת הֵם כֹּחוֹת פְּרָטִים, </w:t>
      </w:r>
      <w:r>
        <w:rPr>
          <w:rFonts w:ascii="Times New Roman" w:hAnsi="Times New Roman" w:eastAsia="Times New Roman" w:cs="Times New Roman"/>
          <w:b w:val="1"/>
          <w:bCs w:val="1"/>
          <w:sz w:val="19"/>
          <w:szCs w:val="19"/>
          <w:rtl w:val="0"/>
        </w:rPr>
        <w:t>– All the nations are particularized powers;</w:t>
      </w:r>
      <w:r>
        <w:rPr>
          <w:rFonts w:ascii="Times New Roman" w:hAnsi="Times New Roman" w:eastAsia="Times New Roman" w:cs="Times New Roman"/>
          <w:b w:val="0"/>
          <w:bCs w:val="0"/>
          <w:sz w:val="19"/>
          <w:szCs w:val="19"/>
          <w:rtl w:val="1"/>
        </w:rPr>
        <w:t xml:space="preserve"> רַק הֵם מִשְׁתַּמְּשִׁים בּוֹ בְּצַד הָרָע, </w:t>
      </w:r>
      <w:r>
        <w:rPr>
          <w:rFonts w:ascii="Times New Roman" w:hAnsi="Times New Roman" w:eastAsia="Times New Roman" w:cs="Times New Roman"/>
          <w:b w:val="1"/>
          <w:bCs w:val="1"/>
          <w:sz w:val="19"/>
          <w:szCs w:val="19"/>
          <w:rtl w:val="0"/>
        </w:rPr>
        <w:t>– they merely use them on the side of evil,</w:t>
      </w:r>
      <w:r>
        <w:rPr>
          <w:rFonts w:ascii="Times New Roman" w:hAnsi="Times New Roman" w:eastAsia="Times New Roman" w:cs="Times New Roman"/>
          <w:b w:val="0"/>
          <w:bCs w:val="0"/>
          <w:sz w:val="19"/>
          <w:szCs w:val="19"/>
          <w:rtl w:val="1"/>
        </w:rPr>
        <w:t xml:space="preserve"> שֶׁהוּא הַצַּד שֶׁל לֵיצָנוּת דְּמִכֹּחַ עֲמָלֵק. </w:t>
      </w:r>
      <w:r>
        <w:rPr>
          <w:rFonts w:ascii="Times New Roman" w:hAnsi="Times New Roman" w:eastAsia="Times New Roman" w:cs="Times New Roman"/>
          <w:b w:val="1"/>
          <w:bCs w:val="1"/>
          <w:sz w:val="19"/>
          <w:szCs w:val="19"/>
          <w:rtl w:val="0"/>
        </w:rPr>
        <w:t>– which is the side of cynical mockery derived from Amalek.</w:t>
      </w:r>
      <w:r>
        <w:rPr>
          <w:rFonts w:ascii="Times New Roman" w:hAnsi="Times New Roman" w:eastAsia="Times New Roman" w:cs="Times New Roman"/>
          <w:b w:val="0"/>
          <w:bCs w:val="0"/>
          <w:sz w:val="19"/>
          <w:szCs w:val="19"/>
          <w:rtl w:val="1"/>
        </w:rPr>
        <w:t xml:space="preserve"> וְיִשְׂרָאֵל מִשְׁתַּמְּשִׁים בְּצַד הַטּוֹב שֶׁבּוֹ </w:t>
      </w:r>
      <w:r>
        <w:rPr>
          <w:rFonts w:ascii="Times New Roman" w:hAnsi="Times New Roman" w:eastAsia="Times New Roman" w:cs="Times New Roman"/>
          <w:b w:val="1"/>
          <w:bCs w:val="1"/>
          <w:sz w:val="19"/>
          <w:szCs w:val="19"/>
          <w:rtl w:val="0"/>
        </w:rPr>
        <w:t>– Israel, however, uses the good side within it</w:t>
      </w:r>
      <w:r>
        <w:rPr>
          <w:rFonts w:ascii="Times New Roman" w:hAnsi="Times New Roman" w:eastAsia="Times New Roman" w:cs="Times New Roman"/>
          <w:b w:val="0"/>
          <w:bCs w:val="0"/>
          <w:sz w:val="19"/>
          <w:szCs w:val="19"/>
          <w:rtl w:val="1"/>
        </w:rPr>
        <w:t xml:space="preserve"> עַל פִּי הַתּוֹרָה. </w:t>
      </w:r>
      <w:r>
        <w:rPr>
          <w:rFonts w:ascii="Times New Roman" w:hAnsi="Times New Roman" w:eastAsia="Times New Roman" w:cs="Times New Roman"/>
          <w:b w:val="1"/>
          <w:bCs w:val="1"/>
          <w:sz w:val="19"/>
          <w:szCs w:val="19"/>
          <w:rtl w:val="0"/>
        </w:rPr>
        <w:t>– in accordance with the Torah.</w:t>
      </w:r>
      <w:r>
        <w:rPr>
          <w:rFonts w:ascii="Times New Roman" w:hAnsi="Times New Roman" w:eastAsia="Times New Roman" w:cs="Times New Roman"/>
          <w:b w:val="0"/>
          <w:bCs w:val="0"/>
          <w:sz w:val="19"/>
          <w:szCs w:val="19"/>
          <w:rtl w:val="1"/>
        </w:rPr>
        <w:t xml:space="preserve"> אֲבָל עֲמָלֵק הוּא שֹׁרֶשׁ הָרָע שֶׁבְּכָל כֹּחַ וְכֹחַ, </w:t>
      </w:r>
      <w:r>
        <w:rPr>
          <w:rFonts w:ascii="Times New Roman" w:hAnsi="Times New Roman" w:eastAsia="Times New Roman" w:cs="Times New Roman"/>
          <w:b w:val="1"/>
          <w:bCs w:val="1"/>
          <w:sz w:val="19"/>
          <w:szCs w:val="19"/>
          <w:rtl w:val="0"/>
        </w:rPr>
        <w:t>– Amalek, by contrast, is the root of evil within every power,</w:t>
      </w:r>
      <w:r>
        <w:rPr>
          <w:rFonts w:ascii="Times New Roman" w:hAnsi="Times New Roman" w:eastAsia="Times New Roman" w:cs="Times New Roman"/>
          <w:b w:val="0"/>
          <w:bCs w:val="0"/>
          <w:sz w:val="19"/>
          <w:szCs w:val="19"/>
          <w:rtl w:val="1"/>
        </w:rPr>
        <w:t xml:space="preserve"> וְשׁוֹרֶשׁ הַלֵּיצָנוּת שֶׁבָּעוֹלָם. </w:t>
      </w:r>
      <w:r>
        <w:rPr>
          <w:rFonts w:ascii="Times New Roman" w:hAnsi="Times New Roman" w:eastAsia="Times New Roman" w:cs="Times New Roman"/>
          <w:b w:val="1"/>
          <w:bCs w:val="1"/>
          <w:sz w:val="19"/>
          <w:szCs w:val="19"/>
          <w:rtl w:val="0"/>
        </w:rPr>
        <w:t>– and the root of mockery in the world.</w:t>
      </w:r>
      <w:r>
        <w:rPr>
          <w:rFonts w:ascii="Times New Roman" w:hAnsi="Times New Roman" w:eastAsia="Times New Roman" w:cs="Times New Roman"/>
          <w:b w:val="0"/>
          <w:bCs w:val="0"/>
          <w:sz w:val="19"/>
          <w:szCs w:val="19"/>
          <w:rtl w:val="1"/>
        </w:rPr>
        <w:t xml:space="preserve"> וּבוֹ נֶאֱמַר ״תִּמְחֶה״, </w:t>
      </w:r>
      <w:r>
        <w:rPr>
          <w:rFonts w:ascii="Times New Roman" w:hAnsi="Times New Roman" w:eastAsia="Times New Roman" w:cs="Times New Roman"/>
          <w:b w:val="1"/>
          <w:bCs w:val="1"/>
          <w:sz w:val="19"/>
          <w:szCs w:val="19"/>
          <w:rtl w:val="0"/>
        </w:rPr>
        <w:t>– Of him it is said, “You shall blot out,”</w:t>
      </w:r>
      <w:r>
        <w:rPr>
          <w:rFonts w:ascii="Times New Roman" w:hAnsi="Times New Roman" w:eastAsia="Times New Roman" w:cs="Times New Roman"/>
          <w:b w:val="0"/>
          <w:bCs w:val="0"/>
          <w:sz w:val="19"/>
          <w:szCs w:val="19"/>
          <w:rtl w:val="1"/>
        </w:rPr>
        <w:t xml:space="preserve"> שֶׁאֵין בּוֹ קְלִיטָה לְטוֹב כְּלַל, </w:t>
      </w:r>
      <w:r>
        <w:rPr>
          <w:rFonts w:ascii="Times New Roman" w:hAnsi="Times New Roman" w:eastAsia="Times New Roman" w:cs="Times New Roman"/>
          <w:b w:val="1"/>
          <w:bCs w:val="1"/>
          <w:sz w:val="19"/>
          <w:szCs w:val="19"/>
          <w:rtl w:val="0"/>
        </w:rPr>
        <w:t>– because no good can be absorbed from him at all,</w:t>
      </w:r>
      <w:r>
        <w:rPr>
          <w:rFonts w:ascii="Times New Roman" w:hAnsi="Times New Roman" w:eastAsia="Times New Roman" w:cs="Times New Roman"/>
          <w:b w:val="0"/>
          <w:bCs w:val="0"/>
          <w:sz w:val="19"/>
          <w:szCs w:val="19"/>
          <w:rtl w:val="1"/>
        </w:rPr>
        <w:t xml:space="preserve"> וְאֵין מְקַבְּלִין גֵּרִים מִמֶּנּוּ. </w:t>
      </w:r>
      <w:r>
        <w:rPr>
          <w:rFonts w:ascii="Times New Roman" w:hAnsi="Times New Roman" w:eastAsia="Times New Roman" w:cs="Times New Roman"/>
          <w:b w:val="1"/>
          <w:bCs w:val="1"/>
          <w:sz w:val="19"/>
          <w:szCs w:val="19"/>
          <w:rtl w:val="0"/>
        </w:rPr>
        <w:t>– and converts are not accepted from him.</w:t>
      </w:r>
      <w:r>
        <w:rPr>
          <w:rFonts w:ascii="Times New Roman" w:hAnsi="Times New Roman" w:eastAsia="Times New Roman" w:cs="Times New Roman"/>
          <w:b w:val="0"/>
          <w:bCs w:val="0"/>
          <w:sz w:val="19"/>
          <w:szCs w:val="19"/>
          <w:rtl w:val="1"/>
        </w:rPr>
        <w:t xml:space="preserve"> וְכָל זְמַן שֶׁהוּא מָצוּי בָּעוֹלָם, </w:t>
      </w:r>
      <w:r>
        <w:rPr>
          <w:rFonts w:ascii="Times New Roman" w:hAnsi="Times New Roman" w:eastAsia="Times New Roman" w:cs="Times New Roman"/>
          <w:b w:val="1"/>
          <w:bCs w:val="1"/>
          <w:sz w:val="19"/>
          <w:szCs w:val="19"/>
          <w:rtl w:val="0"/>
        </w:rPr>
        <w:t>– As long as he exists in the world,</w:t>
      </w:r>
      <w:r>
        <w:rPr>
          <w:rFonts w:ascii="Times New Roman" w:hAnsi="Times New Roman" w:eastAsia="Times New Roman" w:cs="Times New Roman"/>
          <w:b w:val="0"/>
          <w:bCs w:val="0"/>
          <w:sz w:val="19"/>
          <w:szCs w:val="19"/>
          <w:rtl w:val="1"/>
        </w:rPr>
        <w:t xml:space="preserve"> אִי אֶפְשָׁר לַעֲמֹד עַל עִנְיָנוֹ מִצַּד הַחָכְמָה. </w:t>
      </w:r>
      <w:r>
        <w:rPr>
          <w:rFonts w:ascii="Times New Roman" w:hAnsi="Times New Roman" w:eastAsia="Times New Roman" w:cs="Times New Roman"/>
          <w:b w:val="1"/>
          <w:bCs w:val="1"/>
          <w:sz w:val="19"/>
          <w:szCs w:val="19"/>
          <w:rtl w:val="0"/>
        </w:rPr>
        <w:t>– it is impossible to grasp his phenomenon through wisdom alone.</w:t>
      </w:r>
      <w:r>
        <w:rPr>
          <w:rFonts w:ascii="Times New Roman" w:hAnsi="Times New Roman" w:eastAsia="Times New Roman" w:cs="Times New Roman"/>
          <w:b w:val="0"/>
          <w:bCs w:val="0"/>
          <w:sz w:val="19"/>
          <w:szCs w:val="19"/>
          <w:rtl w:val="1"/>
        </w:rPr>
        <w:t xml:space="preserve"> רָצָה לוֹמַר: כִּי כָּל דָּבָר שֶׁבָּעוֹלָם לֹא עָשָׂה אֶת עַצְמוֹ, </w:t>
      </w:r>
      <w:r>
        <w:rPr>
          <w:rFonts w:ascii="Times New Roman" w:hAnsi="Times New Roman" w:eastAsia="Times New Roman" w:cs="Times New Roman"/>
          <w:b w:val="1"/>
          <w:bCs w:val="1"/>
          <w:sz w:val="19"/>
          <w:szCs w:val="19"/>
          <w:rtl w:val="0"/>
        </w:rPr>
        <w:t>– That is to say: nothing in the world created itself,</w:t>
      </w:r>
      <w:r>
        <w:rPr>
          <w:rFonts w:ascii="Times New Roman" w:hAnsi="Times New Roman" w:eastAsia="Times New Roman" w:cs="Times New Roman"/>
          <w:b w:val="0"/>
          <w:bCs w:val="0"/>
          <w:sz w:val="19"/>
          <w:szCs w:val="19"/>
          <w:rtl w:val="1"/>
        </w:rPr>
        <w:t xml:space="preserve"> וְאֵין שָׁם מְצִיאוּת נִפְרָד כְּלַל, </w:t>
      </w:r>
      <w:r>
        <w:rPr>
          <w:rFonts w:ascii="Times New Roman" w:hAnsi="Times New Roman" w:eastAsia="Times New Roman" w:cs="Times New Roman"/>
          <w:b w:val="1"/>
          <w:bCs w:val="1"/>
          <w:sz w:val="19"/>
          <w:szCs w:val="19"/>
          <w:rtl w:val="0"/>
        </w:rPr>
        <w:t>– and there is no separate, independent existence whatsoever,</w:t>
      </w:r>
      <w:r>
        <w:rPr>
          <w:rFonts w:ascii="Times New Roman" w:hAnsi="Times New Roman" w:eastAsia="Times New Roman" w:cs="Times New Roman"/>
          <w:b w:val="0"/>
          <w:bCs w:val="0"/>
          <w:sz w:val="19"/>
          <w:szCs w:val="19"/>
          <w:rtl w:val="1"/>
        </w:rPr>
        <w:t xml:space="preserve"> דְּ״אֵין עוֹד מִלְּבַדּוֹ״. </w:t>
      </w:r>
      <w:r>
        <w:rPr>
          <w:rFonts w:ascii="Times New Roman" w:hAnsi="Times New Roman" w:eastAsia="Times New Roman" w:cs="Times New Roman"/>
          <w:b w:val="1"/>
          <w:bCs w:val="1"/>
          <w:sz w:val="19"/>
          <w:szCs w:val="19"/>
          <w:rtl w:val="0"/>
        </w:rPr>
        <w:t>– for “there is nothing besides Him.”</w:t>
      </w:r>
      <w:r>
        <w:rPr>
          <w:rFonts w:ascii="Times New Roman" w:hAnsi="Times New Roman" w:eastAsia="Times New Roman" w:cs="Times New Roman"/>
          <w:b w:val="0"/>
          <w:bCs w:val="0"/>
          <w:sz w:val="19"/>
          <w:szCs w:val="19"/>
          <w:rtl w:val="1"/>
        </w:rPr>
        <w:t xml:space="preserve"> וְעַל כֵּן גַּם בְּכָל כֹּחוֹת הָאוּמּוֹת, </w:t>
      </w:r>
      <w:r>
        <w:rPr>
          <w:rFonts w:ascii="Times New Roman" w:hAnsi="Times New Roman" w:eastAsia="Times New Roman" w:cs="Times New Roman"/>
          <w:b w:val="1"/>
          <w:bCs w:val="1"/>
          <w:sz w:val="19"/>
          <w:szCs w:val="19"/>
          <w:rtl w:val="0"/>
        </w:rPr>
        <w:t>– Therefore, even within each force of the nations,</w:t>
      </w:r>
      <w:r>
        <w:rPr>
          <w:rFonts w:ascii="Times New Roman" w:hAnsi="Times New Roman" w:eastAsia="Times New Roman" w:cs="Times New Roman"/>
          <w:b w:val="0"/>
          <w:bCs w:val="0"/>
          <w:sz w:val="19"/>
          <w:szCs w:val="19"/>
          <w:rtl w:val="1"/>
        </w:rPr>
        <w:t xml:space="preserve"> עַל כָּרְחֲךָ יֵשׁ אֵיזֶה שֹׁרֶשׁ בְּכֹחַ זֶה לְטוֹב, </w:t>
      </w:r>
      <w:r>
        <w:rPr>
          <w:rFonts w:ascii="Times New Roman" w:hAnsi="Times New Roman" w:eastAsia="Times New Roman" w:cs="Times New Roman"/>
          <w:b w:val="1"/>
          <w:bCs w:val="1"/>
          <w:sz w:val="19"/>
          <w:szCs w:val="19"/>
          <w:rtl w:val="0"/>
        </w:rPr>
        <w:t>– there must inevitably be some root of good in that force</w:t>
      </w:r>
      <w:r>
        <w:rPr>
          <w:rFonts w:ascii="Times New Roman" w:hAnsi="Times New Roman" w:eastAsia="Times New Roman" w:cs="Times New Roman"/>
          <w:b w:val="0"/>
          <w:bCs w:val="0"/>
          <w:sz w:val="19"/>
          <w:szCs w:val="19"/>
          <w:rtl w:val="1"/>
        </w:rPr>
        <w:t xml:space="preserve"> שֶׁעַל יְדֵי זֶה הוּא קִיּוּם אוֹתָהּ אֻמָּה. </w:t>
      </w:r>
      <w:r>
        <w:rPr>
          <w:rFonts w:ascii="Times New Roman" w:hAnsi="Times New Roman" w:eastAsia="Times New Roman" w:cs="Times New Roman"/>
          <w:b w:val="1"/>
          <w:bCs w:val="1"/>
          <w:sz w:val="19"/>
          <w:szCs w:val="19"/>
          <w:rtl w:val="0"/>
        </w:rPr>
        <w:t>– through which that nation maintains its existence.</w:t>
      </w:r>
      <w:r>
        <w:rPr>
          <w:rFonts w:ascii="Times New Roman" w:hAnsi="Times New Roman" w:eastAsia="Times New Roman" w:cs="Times New Roman"/>
          <w:b w:val="0"/>
          <w:bCs w:val="0"/>
          <w:sz w:val="19"/>
          <w:szCs w:val="19"/>
          <w:rtl w:val="1"/>
        </w:rPr>
        <w:t xml:space="preserve"> וְעַל יְדֵי הַתּוֹרָה </w:t>
      </w:r>
      <w:r>
        <w:rPr>
          <w:rFonts w:ascii="Times New Roman" w:hAnsi="Times New Roman" w:eastAsia="Times New Roman" w:cs="Times New Roman"/>
          <w:b w:val="1"/>
          <w:bCs w:val="1"/>
          <w:sz w:val="19"/>
          <w:szCs w:val="19"/>
          <w:rtl w:val="0"/>
        </w:rPr>
        <w:t>– And through the Torah,</w:t>
      </w:r>
      <w:r>
        <w:rPr>
          <w:rFonts w:ascii="Times New Roman" w:hAnsi="Times New Roman" w:eastAsia="Times New Roman" w:cs="Times New Roman"/>
          <w:b w:val="0"/>
          <w:bCs w:val="0"/>
          <w:sz w:val="19"/>
          <w:szCs w:val="19"/>
          <w:rtl w:val="1"/>
        </w:rPr>
        <w:t xml:space="preserve"> קוֹלְטִים יִשְׂרָאֵל הַטּוֹב שֶׁבְּאוֹתוֹ כֹּחַ. </w:t>
      </w:r>
      <w:r>
        <w:rPr>
          <w:rFonts w:ascii="Times New Roman" w:hAnsi="Times New Roman" w:eastAsia="Times New Roman" w:cs="Times New Roman"/>
          <w:b w:val="1"/>
          <w:bCs w:val="1"/>
          <w:sz w:val="19"/>
          <w:szCs w:val="19"/>
          <w:rtl w:val="0"/>
        </w:rPr>
        <w:t>– Israel absorbs the good contained within that power.</w:t>
      </w:r>
      <w:r>
        <w:rPr>
          <w:rFonts w:ascii="Times New Roman" w:hAnsi="Times New Roman" w:eastAsia="Times New Roman" w:cs="Times New Roman"/>
          <w:b w:val="0"/>
          <w:bCs w:val="0"/>
          <w:sz w:val="19"/>
          <w:szCs w:val="19"/>
          <w:rtl w:val="1"/>
        </w:rPr>
        <w:t xml:space="preserve"> וְעַל כֵּן הֶחֱזִיר הַתּוֹרָה תְּחִלָּה </w:t>
      </w:r>
      <w:r>
        <w:rPr>
          <w:rFonts w:ascii="Times New Roman" w:hAnsi="Times New Roman" w:eastAsia="Times New Roman" w:cs="Times New Roman"/>
          <w:b w:val="1"/>
          <w:bCs w:val="1"/>
          <w:sz w:val="19"/>
          <w:szCs w:val="19"/>
          <w:rtl w:val="0"/>
        </w:rPr>
        <w:t>– This is why the Torah was first offered</w:t>
      </w:r>
      <w:r>
        <w:rPr>
          <w:rFonts w:ascii="Times New Roman" w:hAnsi="Times New Roman" w:eastAsia="Times New Roman" w:cs="Times New Roman"/>
          <w:b w:val="0"/>
          <w:bCs w:val="0"/>
          <w:sz w:val="19"/>
          <w:szCs w:val="19"/>
          <w:rtl w:val="1"/>
        </w:rPr>
        <w:t xml:space="preserve"> עַל כָּל אֻמָּה וְלָשׁוֹן, </w:t>
      </w:r>
      <w:r>
        <w:rPr>
          <w:rFonts w:ascii="Times New Roman" w:hAnsi="Times New Roman" w:eastAsia="Times New Roman" w:cs="Times New Roman"/>
          <w:b w:val="1"/>
          <w:bCs w:val="1"/>
          <w:sz w:val="19"/>
          <w:szCs w:val="19"/>
          <w:rtl w:val="0"/>
        </w:rPr>
        <w:t>– to every nation and tongue,</w:t>
      </w:r>
      <w:r>
        <w:rPr>
          <w:rFonts w:ascii="Times New Roman" w:hAnsi="Times New Roman" w:eastAsia="Times New Roman" w:cs="Times New Roman"/>
          <w:b w:val="0"/>
          <w:bCs w:val="0"/>
          <w:sz w:val="19"/>
          <w:szCs w:val="19"/>
          <w:rtl w:val="1"/>
        </w:rPr>
        <w:t xml:space="preserve"> שֶׁהוּא נֶגֶד כָּל כֹּחוֹתֵיהֶם. </w:t>
      </w:r>
      <w:r>
        <w:rPr>
          <w:rFonts w:ascii="Times New Roman" w:hAnsi="Times New Roman" w:eastAsia="Times New Roman" w:cs="Times New Roman"/>
          <w:b w:val="1"/>
          <w:bCs w:val="1"/>
          <w:sz w:val="19"/>
          <w:szCs w:val="19"/>
          <w:rtl w:val="0"/>
        </w:rPr>
        <w:t>– corresponding to all their specific powers.</w:t>
      </w:r>
      <w:r>
        <w:rPr>
          <w:rFonts w:ascii="Times New Roman" w:hAnsi="Times New Roman" w:eastAsia="Times New Roman" w:cs="Times New Roman"/>
          <w:b w:val="0"/>
          <w:bCs w:val="0"/>
          <w:sz w:val="19"/>
          <w:szCs w:val="19"/>
          <w:rtl w:val="1"/>
        </w:rPr>
        <w:t xml:space="preserve"> וְאַחַר כָּךְ בָּא לְיִשְׂרָאֵל </w:t>
      </w:r>
      <w:r>
        <w:rPr>
          <w:rFonts w:ascii="Times New Roman" w:hAnsi="Times New Roman" w:eastAsia="Times New Roman" w:cs="Times New Roman"/>
          <w:b w:val="1"/>
          <w:bCs w:val="1"/>
          <w:sz w:val="19"/>
          <w:szCs w:val="19"/>
          <w:rtl w:val="0"/>
        </w:rPr>
        <w:t>– Afterward He came to Israel</w:t>
      </w:r>
      <w:r>
        <w:rPr>
          <w:rFonts w:ascii="Times New Roman" w:hAnsi="Times New Roman" w:eastAsia="Times New Roman" w:cs="Times New Roman"/>
          <w:b w:val="0"/>
          <w:bCs w:val="0"/>
          <w:sz w:val="19"/>
          <w:szCs w:val="19"/>
          <w:rtl w:val="1"/>
        </w:rPr>
        <w:t xml:space="preserve"> וְהוֹפִיעַ אֲלֵיהֶם מִשֵּׂעִיר וְהַר פָּארָן, </w:t>
      </w:r>
      <w:r>
        <w:rPr>
          <w:rFonts w:ascii="Times New Roman" w:hAnsi="Times New Roman" w:eastAsia="Times New Roman" w:cs="Times New Roman"/>
          <w:b w:val="1"/>
          <w:bCs w:val="1"/>
          <w:sz w:val="19"/>
          <w:szCs w:val="19"/>
          <w:rtl w:val="0"/>
        </w:rPr>
        <w:t>– and shone forth to them from Seir and Mount Paran,</w:t>
      </w:r>
      <w:r>
        <w:rPr>
          <w:rFonts w:ascii="Times New Roman" w:hAnsi="Times New Roman" w:eastAsia="Times New Roman" w:cs="Times New Roman"/>
          <w:b w:val="0"/>
          <w:bCs w:val="0"/>
          <w:sz w:val="19"/>
          <w:szCs w:val="19"/>
          <w:rtl w:val="1"/>
        </w:rPr>
        <w:t xml:space="preserve"> שֶׁכָּל הָאוּמּוֹת נָתְנוּ לָהֶם מַתָּנָה, </w:t>
      </w:r>
      <w:r>
        <w:rPr>
          <w:rFonts w:ascii="Times New Roman" w:hAnsi="Times New Roman" w:eastAsia="Times New Roman" w:cs="Times New Roman"/>
          <w:b w:val="1"/>
          <w:bCs w:val="1"/>
          <w:sz w:val="19"/>
          <w:szCs w:val="19"/>
          <w:rtl w:val="0"/>
        </w:rPr>
        <w:t>– meaning that all the nations gave them gifts,</w:t>
      </w:r>
      <w:r>
        <w:rPr>
          <w:rFonts w:ascii="Times New Roman" w:hAnsi="Times New Roman" w:eastAsia="Times New Roman" w:cs="Times New Roman"/>
          <w:b w:val="0"/>
          <w:bCs w:val="0"/>
          <w:sz w:val="19"/>
          <w:szCs w:val="19"/>
          <w:rtl w:val="1"/>
        </w:rPr>
        <w:t xml:space="preserve"> כְּמוֹ שֶׁדָּרְשׁוּ רַבּוֹתֵינוּ זִכְרוֹנָם לִבְרָכָה (זֹהַר, חֵלֶק ג׳, קצ״ב עַמּוּד ב׳ — קצ״ג עַמּוּד א</w:t>
      </w:r>
      <w:r>
        <w:rPr>
          <w:rStyle w:val="FootnoteReference"/>
          <w:rFonts w:ascii="Times New Roman" w:hAnsi="Times New Roman" w:eastAsia="Times New Roman" w:cs="Times New Roman"/>
          <w:sz w:val="19"/>
          <w:szCs w:val="19"/>
          <w:rtl/>
        </w:rPr>
        <w:footnoteReference w:id="1004"/>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as our Sages expounded (Zohar III, 192b–193a).</w:t>
      </w:r>
      <w:r>
        <w:rPr>
          <w:rFonts w:ascii="Times New Roman" w:hAnsi="Times New Roman" w:eastAsia="Times New Roman" w:cs="Times New Roman"/>
          <w:b w:val="0"/>
          <w:bCs w:val="0"/>
          <w:sz w:val="19"/>
          <w:szCs w:val="19"/>
          <w:rtl w:val="1"/>
        </w:rPr>
        <w:t xml:space="preserve"> הַיְינוּ שֶׁגַּם מִכֹּחַ שֶׁלָּהֶם </w:t>
      </w:r>
      <w:r>
        <w:rPr>
          <w:rFonts w:ascii="Times New Roman" w:hAnsi="Times New Roman" w:eastAsia="Times New Roman" w:cs="Times New Roman"/>
          <w:b w:val="1"/>
          <w:bCs w:val="1"/>
          <w:sz w:val="19"/>
          <w:szCs w:val="19"/>
          <w:rtl w:val="0"/>
        </w:rPr>
        <w:t>– That is, even the power belonging to them,</w:t>
      </w:r>
      <w:r>
        <w:rPr>
          <w:rFonts w:ascii="Times New Roman" w:hAnsi="Times New Roman" w:eastAsia="Times New Roman" w:cs="Times New Roman"/>
          <w:b w:val="0"/>
          <w:bCs w:val="0"/>
          <w:sz w:val="19"/>
          <w:szCs w:val="19"/>
          <w:rtl w:val="1"/>
        </w:rPr>
        <w:t xml:space="preserve"> מִצַּד שָׁרְשָׁם שֶׁבִּקְדֻשָּׁה, </w:t>
      </w:r>
      <w:r>
        <w:rPr>
          <w:rFonts w:ascii="Times New Roman" w:hAnsi="Times New Roman" w:eastAsia="Times New Roman" w:cs="Times New Roman"/>
          <w:b w:val="1"/>
          <w:bCs w:val="1"/>
          <w:sz w:val="19"/>
          <w:szCs w:val="19"/>
          <w:rtl w:val="0"/>
        </w:rPr>
        <w:t>– from the side of their holy root,</w:t>
      </w:r>
      <w:r>
        <w:rPr>
          <w:rFonts w:ascii="Times New Roman" w:hAnsi="Times New Roman" w:eastAsia="Times New Roman" w:cs="Times New Roman"/>
          <w:b w:val="0"/>
          <w:bCs w:val="0"/>
          <w:sz w:val="19"/>
          <w:szCs w:val="19"/>
          <w:rtl w:val="1"/>
        </w:rPr>
        <w:t xml:space="preserve"> נִתַּן כֻּלּוֹ לְיִשְׂרָאֵל. </w:t>
      </w:r>
      <w:r>
        <w:rPr>
          <w:rFonts w:ascii="Times New Roman" w:hAnsi="Times New Roman" w:eastAsia="Times New Roman" w:cs="Times New Roman"/>
          <w:b w:val="1"/>
          <w:bCs w:val="1"/>
          <w:sz w:val="19"/>
          <w:szCs w:val="19"/>
          <w:rtl w:val="0"/>
        </w:rPr>
        <w:t>– was yielded entirely to Israel.</w:t>
      </w:r>
      <w:r>
        <w:rPr>
          <w:rFonts w:ascii="Times New Roman" w:hAnsi="Times New Roman" w:eastAsia="Times New Roman" w:cs="Times New Roman"/>
          <w:b w:val="0"/>
          <w:bCs w:val="0"/>
          <w:sz w:val="19"/>
          <w:szCs w:val="19"/>
          <w:rtl w:val="1"/>
        </w:rPr>
        <w:t xml:space="preserve"> וְהַיְינוּ דְּיִשְׂרָאֵל אֵינָם כֹּחַ פְּרָטִי כְּלַל, </w:t>
      </w:r>
      <w:r>
        <w:rPr>
          <w:rFonts w:ascii="Times New Roman" w:hAnsi="Times New Roman" w:eastAsia="Times New Roman" w:cs="Times New Roman"/>
          <w:b w:val="1"/>
          <w:bCs w:val="1"/>
          <w:sz w:val="19"/>
          <w:szCs w:val="19"/>
          <w:rtl w:val="0"/>
        </w:rPr>
        <w:t>– For Israel is not a particularized, limited force at all,</w:t>
      </w:r>
      <w:r>
        <w:rPr>
          <w:rFonts w:ascii="Times New Roman" w:hAnsi="Times New Roman" w:eastAsia="Times New Roman" w:cs="Times New Roman"/>
          <w:b w:val="0"/>
          <w:bCs w:val="0"/>
          <w:sz w:val="19"/>
          <w:szCs w:val="19"/>
          <w:rtl w:val="1"/>
        </w:rPr>
        <w:t xml:space="preserve"> כִּי הֵם שֹׁרֶשׁ כְּלַל הָעוֹלָם, </w:t>
      </w:r>
      <w:r>
        <w:rPr>
          <w:rFonts w:ascii="Times New Roman" w:hAnsi="Times New Roman" w:eastAsia="Times New Roman" w:cs="Times New Roman"/>
          <w:b w:val="1"/>
          <w:bCs w:val="1"/>
          <w:sz w:val="19"/>
          <w:szCs w:val="19"/>
          <w:rtl w:val="0"/>
        </w:rPr>
        <w:t>– because they are the root of the totality of the world,</w:t>
      </w:r>
      <w:r>
        <w:rPr>
          <w:rFonts w:ascii="Times New Roman" w:hAnsi="Times New Roman" w:eastAsia="Times New Roman" w:cs="Times New Roman"/>
          <w:b w:val="0"/>
          <w:bCs w:val="0"/>
          <w:sz w:val="19"/>
          <w:szCs w:val="19"/>
          <w:rtl w:val="1"/>
        </w:rPr>
        <w:t xml:space="preserve"> שֶׁנֶּגְדָּם הוּא עֲמָלֵק ״רֵאשִׁית גּוֹיִם״ — </w:t>
      </w:r>
      <w:r>
        <w:rPr>
          <w:rFonts w:ascii="Times New Roman" w:hAnsi="Times New Roman" w:eastAsia="Times New Roman" w:cs="Times New Roman"/>
          <w:b w:val="1"/>
          <w:bCs w:val="1"/>
          <w:sz w:val="19"/>
          <w:szCs w:val="19"/>
          <w:rtl w:val="0"/>
        </w:rPr>
        <w:t>– and opposite them stands Amalek, “the first of the nations”—</w:t>
      </w:r>
      <w:r>
        <w:rPr>
          <w:rFonts w:ascii="Times New Roman" w:hAnsi="Times New Roman" w:eastAsia="Times New Roman" w:cs="Times New Roman"/>
          <w:b w:val="0"/>
          <w:bCs w:val="0"/>
          <w:sz w:val="19"/>
          <w:szCs w:val="19"/>
          <w:rtl w:val="1"/>
        </w:rPr>
        <w:t xml:space="preserve"> שֹׁרֶשׁ הָרָע, </w:t>
      </w:r>
      <w:r>
        <w:rPr>
          <w:rFonts w:ascii="Times New Roman" w:hAnsi="Times New Roman" w:eastAsia="Times New Roman" w:cs="Times New Roman"/>
          <w:b w:val="1"/>
          <w:bCs w:val="1"/>
          <w:sz w:val="19"/>
          <w:szCs w:val="19"/>
          <w:rtl w:val="0"/>
        </w:rPr>
        <w:t>– the root of evil,</w:t>
      </w:r>
      <w:r>
        <w:rPr>
          <w:rFonts w:ascii="Times New Roman" w:hAnsi="Times New Roman" w:eastAsia="Times New Roman" w:cs="Times New Roman"/>
          <w:b w:val="0"/>
          <w:bCs w:val="0"/>
          <w:sz w:val="19"/>
          <w:szCs w:val="19"/>
          <w:rtl w:val="1"/>
        </w:rPr>
        <w:t xml:space="preserve"> וְהֵם שֹׁרֶשׁ הַטּוֹב. </w:t>
      </w:r>
      <w:r>
        <w:rPr>
          <w:rFonts w:ascii="Times New Roman" w:hAnsi="Times New Roman" w:eastAsia="Times New Roman" w:cs="Times New Roman"/>
          <w:b w:val="1"/>
          <w:bCs w:val="1"/>
          <w:sz w:val="19"/>
          <w:szCs w:val="19"/>
          <w:rtl w:val="0"/>
        </w:rPr>
        <w:t>– whereas Israel is the root of good.</w:t>
      </w:r>
      <w:r>
        <w:rPr>
          <w:rFonts w:ascii="Times New Roman" w:hAnsi="Times New Roman" w:eastAsia="Times New Roman" w:cs="Times New Roman"/>
          <w:b w:val="0"/>
          <w:bCs w:val="0"/>
          <w:sz w:val="19"/>
          <w:szCs w:val="19"/>
          <w:rtl w:val="1"/>
        </w:rPr>
        <w:t xml:space="preserve"> וּבְמַתַּן תּוֹרָה קָלְטוּ </w:t>
      </w:r>
      <w:r>
        <w:rPr>
          <w:rFonts w:ascii="Times New Roman" w:hAnsi="Times New Roman" w:eastAsia="Times New Roman" w:cs="Times New Roman"/>
          <w:b w:val="1"/>
          <w:bCs w:val="1"/>
          <w:sz w:val="19"/>
          <w:szCs w:val="19"/>
          <w:rtl w:val="0"/>
        </w:rPr>
        <w:t>– At the giving of the Torah they absorbed</w:t>
      </w:r>
      <w:r>
        <w:rPr>
          <w:rFonts w:ascii="Times New Roman" w:hAnsi="Times New Roman" w:eastAsia="Times New Roman" w:cs="Times New Roman"/>
          <w:b w:val="0"/>
          <w:bCs w:val="0"/>
          <w:sz w:val="19"/>
          <w:szCs w:val="19"/>
          <w:rtl w:val="1"/>
        </w:rPr>
        <w:t xml:space="preserve"> גַּם כָּל כֹּחוֹת פְּרָטִים שֶׁבְּטוֹב שֶׁל כֹּחַ כָּל הָאוּמּוֹת, </w:t>
      </w:r>
      <w:r>
        <w:rPr>
          <w:rFonts w:ascii="Times New Roman" w:hAnsi="Times New Roman" w:eastAsia="Times New Roman" w:cs="Times New Roman"/>
          <w:b w:val="1"/>
          <w:bCs w:val="1"/>
          <w:sz w:val="19"/>
          <w:szCs w:val="19"/>
          <w:rtl w:val="0"/>
        </w:rPr>
        <w:t>– every particular good spark within the power of all nations,</w:t>
      </w:r>
      <w:r>
        <w:rPr>
          <w:rFonts w:ascii="Times New Roman" w:hAnsi="Times New Roman" w:eastAsia="Times New Roman" w:cs="Times New Roman"/>
          <w:b w:val="0"/>
          <w:bCs w:val="0"/>
          <w:sz w:val="19"/>
          <w:szCs w:val="19"/>
          <w:rtl w:val="1"/>
        </w:rPr>
        <w:t xml:space="preserve"> וְהֵם נִפְרְדוּ לָרַע לְחֵלֶק עֲמָלֵק. </w:t>
      </w:r>
      <w:r>
        <w:rPr>
          <w:rFonts w:ascii="Times New Roman" w:hAnsi="Times New Roman" w:eastAsia="Times New Roman" w:cs="Times New Roman"/>
          <w:b w:val="1"/>
          <w:bCs w:val="1"/>
          <w:sz w:val="19"/>
          <w:szCs w:val="19"/>
          <w:rtl w:val="0"/>
        </w:rPr>
        <w:t>– while the nations were separated toward evil, to the lot of Amalek.</w:t>
      </w:r>
      <w:r>
        <w:rPr>
          <w:rFonts w:ascii="Times New Roman" w:hAnsi="Times New Roman" w:eastAsia="Times New Roman" w:cs="Times New Roman"/>
          <w:b w:val="0"/>
          <w:bCs w:val="0"/>
          <w:sz w:val="19"/>
          <w:szCs w:val="19"/>
          <w:rtl w:val="1"/>
        </w:rPr>
        <w:t xml:space="preserve"> וְעַל כֵּן בְּהַר סִינַי </w:t>
      </w:r>
      <w:r>
        <w:rPr>
          <w:rFonts w:ascii="Times New Roman" w:hAnsi="Times New Roman" w:eastAsia="Times New Roman" w:cs="Times New Roman"/>
          <w:b w:val="1"/>
          <w:bCs w:val="1"/>
          <w:sz w:val="19"/>
          <w:szCs w:val="19"/>
          <w:rtl w:val="0"/>
        </w:rPr>
        <w:t>– Therefore at Mount Sinai</w:t>
      </w:r>
      <w:r>
        <w:rPr>
          <w:rFonts w:ascii="Times New Roman" w:hAnsi="Times New Roman" w:eastAsia="Times New Roman" w:cs="Times New Roman"/>
          <w:b w:val="0"/>
          <w:bCs w:val="0"/>
          <w:sz w:val="19"/>
          <w:szCs w:val="19"/>
          <w:rtl w:val="1"/>
        </w:rPr>
        <w:t xml:space="preserve"> יָרְדָה שִׂנְאָה וְחֻרְבָּה לָהֶם, </w:t>
      </w:r>
      <w:r>
        <w:rPr>
          <w:rFonts w:ascii="Times New Roman" w:hAnsi="Times New Roman" w:eastAsia="Times New Roman" w:cs="Times New Roman"/>
          <w:b w:val="1"/>
          <w:bCs w:val="1"/>
          <w:sz w:val="19"/>
          <w:szCs w:val="19"/>
          <w:rtl w:val="0"/>
        </w:rPr>
        <w:t>– hatred and destruction descended upon them,</w:t>
      </w:r>
      <w:r>
        <w:rPr>
          <w:rFonts w:ascii="Times New Roman" w:hAnsi="Times New Roman" w:eastAsia="Times New Roman" w:cs="Times New Roman"/>
          <w:b w:val="0"/>
          <w:bCs w:val="0"/>
          <w:sz w:val="19"/>
          <w:szCs w:val="19"/>
          <w:rtl w:val="1"/>
        </w:rPr>
        <w:t xml:space="preserve"> דְּרַק מֵאָז נִתְרַחֲקוּ. </w:t>
      </w:r>
      <w:r>
        <w:rPr>
          <w:rFonts w:ascii="Times New Roman" w:hAnsi="Times New Roman" w:eastAsia="Times New Roman" w:cs="Times New Roman"/>
          <w:b w:val="1"/>
          <w:bCs w:val="1"/>
          <w:sz w:val="19"/>
          <w:szCs w:val="19"/>
          <w:rtl w:val="0"/>
        </w:rPr>
        <w:t>– for only from that point onward were they completely distanced.</w:t>
      </w:r>
      <w:r>
        <w:rPr>
          <w:rFonts w:ascii="Times New Roman" w:hAnsi="Times New Roman" w:eastAsia="Times New Roman" w:cs="Times New Roman"/>
          <w:b w:val="0"/>
          <w:bCs w:val="0"/>
          <w:sz w:val="19"/>
          <w:szCs w:val="19"/>
          <w:rtl w:val="1"/>
        </w:rPr>
        <w:t xml:space="preserve"> דְּמִקּוֹדֶם הָיָה שֹׁרֶשׁ הַטּוֹב גַּם כֵּן בְּקִרְבָּם, </w:t>
      </w:r>
      <w:r>
        <w:rPr>
          <w:rFonts w:ascii="Times New Roman" w:hAnsi="Times New Roman" w:eastAsia="Times New Roman" w:cs="Times New Roman"/>
          <w:b w:val="1"/>
          <w:bCs w:val="1"/>
          <w:sz w:val="19"/>
          <w:szCs w:val="19"/>
          <w:rtl w:val="0"/>
        </w:rPr>
        <w:t>– Before that, the root of good was still present within them,</w:t>
      </w:r>
      <w:r>
        <w:rPr>
          <w:rFonts w:ascii="Times New Roman" w:hAnsi="Times New Roman" w:eastAsia="Times New Roman" w:cs="Times New Roman"/>
          <w:b w:val="0"/>
          <w:bCs w:val="0"/>
          <w:sz w:val="19"/>
          <w:szCs w:val="19"/>
          <w:rtl w:val="1"/>
        </w:rPr>
        <w:t xml:space="preserve"> וְהָיוּ גַּם כֵּן נְבִיאֵי אֻמּוֹת הָעוֹלָם, </w:t>
      </w:r>
      <w:r>
        <w:rPr>
          <w:rFonts w:ascii="Times New Roman" w:hAnsi="Times New Roman" w:eastAsia="Times New Roman" w:cs="Times New Roman"/>
          <w:b w:val="1"/>
          <w:bCs w:val="1"/>
          <w:sz w:val="19"/>
          <w:szCs w:val="19"/>
          <w:rtl w:val="0"/>
        </w:rPr>
        <w:t>– and there were also prophets among the nations of the world,</w:t>
      </w:r>
      <w:r>
        <w:rPr>
          <w:rFonts w:ascii="Times New Roman" w:hAnsi="Times New Roman" w:eastAsia="Times New Roman" w:cs="Times New Roman"/>
          <w:b w:val="0"/>
          <w:bCs w:val="0"/>
          <w:sz w:val="19"/>
          <w:szCs w:val="19"/>
          <w:rtl w:val="1"/>
        </w:rPr>
        <w:t xml:space="preserve"> כִּי יֵשׁ מֵהֶם טוֹבִים. </w:t>
      </w:r>
      <w:r>
        <w:rPr>
          <w:rFonts w:ascii="Times New Roman" w:hAnsi="Times New Roman" w:eastAsia="Times New Roman" w:cs="Times New Roman"/>
          <w:b w:val="1"/>
          <w:bCs w:val="1"/>
          <w:sz w:val="19"/>
          <w:szCs w:val="19"/>
          <w:rtl w:val="0"/>
        </w:rPr>
        <w:t>– because some good remained among them.</w:t>
      </w:r>
      <w:r>
        <w:rPr>
          <w:rFonts w:ascii="Times New Roman" w:hAnsi="Times New Roman" w:eastAsia="Times New Roman" w:cs="Times New Roman"/>
          <w:b w:val="0"/>
          <w:bCs w:val="0"/>
          <w:sz w:val="19"/>
          <w:szCs w:val="19"/>
          <w:rtl w:val="1"/>
        </w:rPr>
        <w:t xml:space="preserve"> וּבְמַתַּן תּוֹרָה קָלְטוּ הַכֹּל יִשְׂרָאֵל, </w:t>
      </w:r>
      <w:r>
        <w:rPr>
          <w:rFonts w:ascii="Times New Roman" w:hAnsi="Times New Roman" w:eastAsia="Times New Roman" w:cs="Times New Roman"/>
          <w:b w:val="1"/>
          <w:bCs w:val="1"/>
          <w:sz w:val="19"/>
          <w:szCs w:val="19"/>
          <w:rtl w:val="0"/>
        </w:rPr>
        <w:t>– At the giving of the Torah, Israel gathered all of that good;</w:t>
      </w:r>
      <w:r>
        <w:rPr>
          <w:rFonts w:ascii="Times New Roman" w:hAnsi="Times New Roman" w:eastAsia="Times New Roman" w:cs="Times New Roman"/>
          <w:b w:val="0"/>
          <w:bCs w:val="0"/>
          <w:sz w:val="19"/>
          <w:szCs w:val="19"/>
          <w:rtl w:val="1"/>
        </w:rPr>
        <w:t xml:space="preserve"> וּמִי שֶׁהוּא טוֹב בְּאֻמּוֹת הָעוֹלָם — </w:t>
      </w:r>
      <w:r>
        <w:rPr>
          <w:rFonts w:ascii="Times New Roman" w:hAnsi="Times New Roman" w:eastAsia="Times New Roman" w:cs="Times New Roman"/>
          <w:b w:val="1"/>
          <w:bCs w:val="1"/>
          <w:sz w:val="19"/>
          <w:szCs w:val="19"/>
          <w:rtl w:val="0"/>
        </w:rPr>
        <w:t>– and anyone among the nations who is truly good—</w:t>
      </w:r>
      <w:r>
        <w:rPr>
          <w:rFonts w:ascii="Times New Roman" w:hAnsi="Times New Roman" w:eastAsia="Times New Roman" w:cs="Times New Roman"/>
          <w:b w:val="0"/>
          <w:bCs w:val="0"/>
          <w:sz w:val="19"/>
          <w:szCs w:val="19"/>
          <w:rtl w:val="1"/>
        </w:rPr>
        <w:t xml:space="preserve"> צָרִיךְ לְהִתְגַּיֵּר, </w:t>
      </w:r>
      <w:r>
        <w:rPr>
          <w:rFonts w:ascii="Times New Roman" w:hAnsi="Times New Roman" w:eastAsia="Times New Roman" w:cs="Times New Roman"/>
          <w:b w:val="1"/>
          <w:bCs w:val="1"/>
          <w:sz w:val="19"/>
          <w:szCs w:val="19"/>
          <w:rtl w:val="0"/>
        </w:rPr>
        <w:t>– must convert,</w:t>
      </w:r>
      <w:r>
        <w:rPr>
          <w:rFonts w:ascii="Times New Roman" w:hAnsi="Times New Roman" w:eastAsia="Times New Roman" w:cs="Times New Roman"/>
          <w:b w:val="0"/>
          <w:bCs w:val="0"/>
          <w:sz w:val="19"/>
          <w:szCs w:val="19"/>
          <w:rtl w:val="1"/>
        </w:rPr>
        <w:t xml:space="preserve"> לִהְיוֹת כְּקָטָן שֶׁנּוֹלַד בְּשֵׁם יִשְׂרָאֵל. </w:t>
      </w:r>
      <w:r>
        <w:rPr>
          <w:rFonts w:ascii="Times New Roman" w:hAnsi="Times New Roman" w:eastAsia="Times New Roman" w:cs="Times New Roman"/>
          <w:b w:val="1"/>
          <w:bCs w:val="1"/>
          <w:sz w:val="19"/>
          <w:szCs w:val="19"/>
          <w:rtl w:val="0"/>
        </w:rPr>
        <w:t>– becoming like a newborn child under the name Israel.</w:t>
      </w:r>
      <w:r>
        <w:rPr>
          <w:rFonts w:ascii="Times New Roman" w:hAnsi="Times New Roman" w:eastAsia="Times New Roman" w:cs="Times New Roman"/>
          <w:b w:val="0"/>
          <w:bCs w:val="0"/>
          <w:sz w:val="19"/>
          <w:szCs w:val="19"/>
          <w:rtl w:val="1"/>
        </w:rPr>
        <w:t xml:space="preserve"> וְכָל זְמַן שֶׁלֹּא נִטַּע בְּאֻמָּה הַיִּשְׂרְאֵלִית, </w:t>
      </w:r>
      <w:r>
        <w:rPr>
          <w:rFonts w:ascii="Times New Roman" w:hAnsi="Times New Roman" w:eastAsia="Times New Roman" w:cs="Times New Roman"/>
          <w:b w:val="1"/>
          <w:bCs w:val="1"/>
          <w:sz w:val="19"/>
          <w:szCs w:val="19"/>
          <w:rtl w:val="0"/>
        </w:rPr>
        <w:t>– As long as he has not been grafted into the Jewish nation,</w:t>
      </w:r>
      <w:r>
        <w:rPr>
          <w:rFonts w:ascii="Times New Roman" w:hAnsi="Times New Roman" w:eastAsia="Times New Roman" w:cs="Times New Roman"/>
          <w:b w:val="0"/>
          <w:bCs w:val="0"/>
          <w:sz w:val="19"/>
          <w:szCs w:val="19"/>
          <w:rtl w:val="1"/>
        </w:rPr>
        <w:t xml:space="preserve"> אִי אֶפְשָׁר לוֹ לִהְיוֹת טוֹב כְּלַל, </w:t>
      </w:r>
      <w:r>
        <w:rPr>
          <w:rFonts w:ascii="Times New Roman" w:hAnsi="Times New Roman" w:eastAsia="Times New Roman" w:cs="Times New Roman"/>
          <w:b w:val="1"/>
          <w:bCs w:val="1"/>
          <w:sz w:val="19"/>
          <w:szCs w:val="19"/>
          <w:rtl w:val="0"/>
        </w:rPr>
        <w:t>– it is impossible for him to be intrinsically good,</w:t>
      </w:r>
      <w:r>
        <w:rPr>
          <w:rFonts w:ascii="Times New Roman" w:hAnsi="Times New Roman" w:eastAsia="Times New Roman" w:cs="Times New Roman"/>
          <w:b w:val="0"/>
          <w:bCs w:val="0"/>
          <w:sz w:val="19"/>
          <w:szCs w:val="19"/>
          <w:rtl w:val="1"/>
        </w:rPr>
        <w:t xml:space="preserve"> כִּי אַחַר מַתַּן תּוֹרָה </w:t>
      </w:r>
      <w:r>
        <w:rPr>
          <w:rFonts w:ascii="Times New Roman" w:hAnsi="Times New Roman" w:eastAsia="Times New Roman" w:cs="Times New Roman"/>
          <w:b w:val="1"/>
          <w:bCs w:val="1"/>
          <w:sz w:val="19"/>
          <w:szCs w:val="19"/>
          <w:rtl w:val="0"/>
        </w:rPr>
        <w:t>– for after the giving of the Torah</w:t>
      </w:r>
      <w:r>
        <w:rPr>
          <w:rFonts w:ascii="Times New Roman" w:hAnsi="Times New Roman" w:eastAsia="Times New Roman" w:cs="Times New Roman"/>
          <w:b w:val="0"/>
          <w:bCs w:val="0"/>
          <w:sz w:val="19"/>
          <w:szCs w:val="19"/>
          <w:rtl w:val="1"/>
        </w:rPr>
        <w:t xml:space="preserve"> הוּא שֶׁנַּעֲשָׂה עֲמָלֵק לְבַדּוֹ הָרֵאשִׁית גּוֹיִם, </w:t>
      </w:r>
      <w:r>
        <w:rPr>
          <w:rFonts w:ascii="Times New Roman" w:hAnsi="Times New Roman" w:eastAsia="Times New Roman" w:cs="Times New Roman"/>
          <w:b w:val="1"/>
          <w:bCs w:val="1"/>
          <w:sz w:val="19"/>
          <w:szCs w:val="19"/>
          <w:rtl w:val="0"/>
        </w:rPr>
        <w:t>– Amalek alone became the first principle of the nations,</w:t>
      </w:r>
      <w:r>
        <w:rPr>
          <w:rFonts w:ascii="Times New Roman" w:hAnsi="Times New Roman" w:eastAsia="Times New Roman" w:cs="Times New Roman"/>
          <w:b w:val="0"/>
          <w:bCs w:val="0"/>
          <w:sz w:val="19"/>
          <w:szCs w:val="19"/>
          <w:rtl w:val="1"/>
        </w:rPr>
        <w:t xml:space="preserve"> וְאֵין לְעוֹבְדֵי כּוֹכָבִים וּמַזָּלוֹת רֵאשִׁית טוֹב כְּלַל. </w:t>
      </w:r>
      <w:r>
        <w:rPr>
          <w:rFonts w:ascii="Times New Roman" w:hAnsi="Times New Roman" w:eastAsia="Times New Roman" w:cs="Times New Roman"/>
          <w:b w:val="1"/>
          <w:bCs w:val="1"/>
          <w:sz w:val="19"/>
          <w:szCs w:val="19"/>
          <w:rtl w:val="0"/>
        </w:rPr>
        <w:t>– and the nations no longer possess an independent root of good.</w:t>
      </w:r>
    </w:p>
    <w:p w:rsidR="00000000" w:rsidDel="00000000" w:rsidP="00000000" w:rsidRDefault="00000000" w:rsidRPr="00000000" w14:paraId="0000000B">
      <w:pPr>
        <w:keepNext/>
        <w:keepLines/>
        <w:spacing w:after="20" w:lineRule="auto" w:before="60" w:line="240"/>
        <w:jc w:val="left"/>
        <w:rPr/>
      </w:pPr>
      <w:bookmarkStart w:id="9130" w:name="_RLToc0130"/>
      <w:r>
        <w:rPr>
          <w:rFonts w:ascii="Times New Roman" w:hAnsi="Times New Roman" w:eastAsia="Times New Roman" w:cs="Times New Roman"/>
          <w:b w:val="0"/>
          <w:i w:val="0"/>
          <w:sz w:val="19"/>
          <w:szCs w:val="19"/>
        </w:rPr>
        <w:t>Seif 2 - Amalek against the Hidden Root of Torah</w:t>
      </w:r>
      <w:bookmarkEnd w:id="9130"/>
    </w:p>
    <w:p>
      <w:pPr>
        <w:keepNext/>
        <w:keepLines/>
        <w:spacing w:before="0" w:after="60" w:line="240" w:lineRule="auto"/>
        <w:jc w:val="left"/>
      </w:pPr>
      <w:r>
        <w:rPr>
          <w:rFonts w:ascii="Times New Roman" w:hAnsi="Times New Roman" w:eastAsia="Times New Roman" w:cs="Times New Roman"/>
          <w:b w:val="0"/>
          <w:i/>
          <w:sz w:val="17"/>
          <w:szCs w:val="17"/>
        </w:rPr>
        <w:t>Amalek opposes the deepest Torah-root beyond ordinary wisdom, the level not fully revealed even through Moshe.</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וּבִקְרִיעַת יַם סוּף </w:t>
      </w:r>
      <w:r>
        <w:rPr>
          <w:rFonts w:ascii="Times New Roman" w:hAnsi="Times New Roman" w:eastAsia="Times New Roman" w:cs="Times New Roman"/>
          <w:b w:val="1"/>
          <w:bCs w:val="1"/>
          <w:sz w:val="19"/>
          <w:szCs w:val="19"/>
          <w:rtl w:val="0"/>
        </w:rPr>
        <w:t>– At the splitting of the Red Sea</w:t>
      </w:r>
      <w:r>
        <w:rPr>
          <w:rFonts w:ascii="Times New Roman" w:hAnsi="Times New Roman" w:eastAsia="Times New Roman" w:cs="Times New Roman"/>
          <w:b w:val="0"/>
          <w:bCs w:val="0"/>
          <w:sz w:val="19"/>
          <w:szCs w:val="19"/>
          <w:rtl w:val="1"/>
        </w:rPr>
        <w:t xml:space="preserve"> הָיָה הַתְחָלַת הִתְעוֹרְרוּת מַתַּן תּוֹרָה, </w:t>
      </w:r>
      <w:r>
        <w:rPr>
          <w:rFonts w:ascii="Times New Roman" w:hAnsi="Times New Roman" w:eastAsia="Times New Roman" w:cs="Times New Roman"/>
          <w:b w:val="1"/>
          <w:bCs w:val="1"/>
          <w:sz w:val="19"/>
          <w:szCs w:val="19"/>
          <w:rtl w:val="0"/>
        </w:rPr>
        <w:t>– was the initial awakening toward the giving of the Torah,</w:t>
      </w:r>
      <w:r>
        <w:rPr>
          <w:rFonts w:ascii="Times New Roman" w:hAnsi="Times New Roman" w:eastAsia="Times New Roman" w:cs="Times New Roman"/>
          <w:b w:val="0"/>
          <w:bCs w:val="0"/>
          <w:sz w:val="19"/>
          <w:szCs w:val="19"/>
          <w:rtl w:val="1"/>
        </w:rPr>
        <w:t xml:space="preserve"> שֶׁעִקַּר הַתּוֹרָה </w:t>
      </w:r>
      <w:r>
        <w:rPr>
          <w:rFonts w:ascii="Times New Roman" w:hAnsi="Times New Roman" w:eastAsia="Times New Roman" w:cs="Times New Roman"/>
          <w:b w:val="1"/>
          <w:bCs w:val="1"/>
          <w:sz w:val="19"/>
          <w:szCs w:val="19"/>
          <w:rtl w:val="0"/>
        </w:rPr>
        <w:t>– for the essence of the Torah</w:t>
      </w:r>
      <w:r>
        <w:rPr>
          <w:rFonts w:ascii="Times New Roman" w:hAnsi="Times New Roman" w:eastAsia="Times New Roman" w:cs="Times New Roman"/>
          <w:b w:val="0"/>
          <w:bCs w:val="0"/>
          <w:sz w:val="19"/>
          <w:szCs w:val="19"/>
          <w:rtl w:val="1"/>
        </w:rPr>
        <w:t xml:space="preserve"> הוּא הִתְגַּלּוּת אֵיךְ הַשֵּׁם יִתְבָּרַךְ מַנְהִיג הָעוֹלָם, </w:t>
      </w:r>
      <w:r>
        <w:rPr>
          <w:rFonts w:ascii="Times New Roman" w:hAnsi="Times New Roman" w:eastAsia="Times New Roman" w:cs="Times New Roman"/>
          <w:b w:val="1"/>
          <w:bCs w:val="1"/>
          <w:sz w:val="19"/>
          <w:szCs w:val="19"/>
          <w:rtl w:val="0"/>
        </w:rPr>
        <w:t>– is the revelation of how the blessed Hashem conducts the world,</w:t>
      </w:r>
      <w:r>
        <w:rPr>
          <w:rFonts w:ascii="Times New Roman" w:hAnsi="Times New Roman" w:eastAsia="Times New Roman" w:cs="Times New Roman"/>
          <w:b w:val="0"/>
          <w:bCs w:val="0"/>
          <w:sz w:val="19"/>
          <w:szCs w:val="19"/>
          <w:rtl w:val="1"/>
        </w:rPr>
        <w:t xml:space="preserve"> וְהַכֹּל הוּא מִמֶּנּוּ, וְאֵין עוֹד מִלְּבַדּוֹ. </w:t>
      </w:r>
      <w:r>
        <w:rPr>
          <w:rFonts w:ascii="Times New Roman" w:hAnsi="Times New Roman" w:eastAsia="Times New Roman" w:cs="Times New Roman"/>
          <w:b w:val="1"/>
          <w:bCs w:val="1"/>
          <w:sz w:val="19"/>
          <w:szCs w:val="19"/>
          <w:rtl w:val="0"/>
        </w:rPr>
        <w:t>– and that all is from Him, and there is nothing besides Him.</w:t>
      </w:r>
      <w:r>
        <w:rPr>
          <w:rFonts w:ascii="Times New Roman" w:hAnsi="Times New Roman" w:eastAsia="Times New Roman" w:cs="Times New Roman"/>
          <w:b w:val="0"/>
          <w:bCs w:val="0"/>
          <w:sz w:val="19"/>
          <w:szCs w:val="19"/>
          <w:rtl w:val="1"/>
        </w:rPr>
        <w:t xml:space="preserve"> וּבִקְרִיעַת יַם סוּף נִתְגַּלָּה זֶה דֶּרֶךְ רְאִיָּה, </w:t>
      </w:r>
      <w:r>
        <w:rPr>
          <w:rFonts w:ascii="Times New Roman" w:hAnsi="Times New Roman" w:eastAsia="Times New Roman" w:cs="Times New Roman"/>
          <w:b w:val="1"/>
          <w:bCs w:val="1"/>
          <w:sz w:val="19"/>
          <w:szCs w:val="19"/>
          <w:rtl w:val="0"/>
        </w:rPr>
        <w:t>– At the splitting of the Sea this was revealed through sight,</w:t>
      </w:r>
      <w:r>
        <w:rPr>
          <w:rFonts w:ascii="Times New Roman" w:hAnsi="Times New Roman" w:eastAsia="Times New Roman" w:cs="Times New Roman"/>
          <w:b w:val="0"/>
          <w:bCs w:val="0"/>
          <w:sz w:val="19"/>
          <w:szCs w:val="19"/>
          <w:rtl w:val="1"/>
        </w:rPr>
        <w:t xml:space="preserve"> כְּמוֹ שֶׁכָּתוּב (מְכִילְתָּא וְהַזֹּהַר הַקָּדוֹשׁ, פָּרָשַׁת בְּשַׁלַּח)</w:t>
      </w:r>
      <w:r>
        <w:rPr>
          <w:rStyle w:val="FootnoteReference"/>
          <w:rFonts w:ascii="Times New Roman" w:hAnsi="Times New Roman" w:eastAsia="Times New Roman" w:cs="Times New Roman"/>
          <w:sz w:val="19"/>
          <w:szCs w:val="19"/>
          <w:rtl/>
        </w:rPr>
        <w:footnoteReference w:id="1005"/>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as it is written (Mekhilta and the holy Zohar, Beshalach):</w:t>
      </w:r>
      <w:r>
        <w:rPr>
          <w:rFonts w:ascii="Times New Roman" w:hAnsi="Times New Roman" w:eastAsia="Times New Roman" w:cs="Times New Roman"/>
          <w:b w:val="0"/>
          <w:bCs w:val="0"/>
          <w:sz w:val="19"/>
          <w:szCs w:val="19"/>
          <w:rtl w:val="1"/>
        </w:rPr>
        <w:t xml:space="preserve"> ״רָאֲתָה שִׁפְחָה עַל הַיָּם מַה שֶׁלֹּא רָאָה יְחֶזְקֵאל״. </w:t>
      </w:r>
      <w:r>
        <w:rPr>
          <w:rFonts w:ascii="Times New Roman" w:hAnsi="Times New Roman" w:eastAsia="Times New Roman" w:cs="Times New Roman"/>
          <w:b w:val="1"/>
          <w:bCs w:val="1"/>
          <w:sz w:val="19"/>
          <w:szCs w:val="19"/>
          <w:rtl w:val="0"/>
        </w:rPr>
        <w:t>– “A maidservant saw at the Sea what Ezekiel did not see.”</w:t>
      </w:r>
      <w:r>
        <w:rPr>
          <w:rFonts w:ascii="Times New Roman" w:hAnsi="Times New Roman" w:eastAsia="Times New Roman" w:cs="Times New Roman"/>
          <w:b w:val="0"/>
          <w:bCs w:val="0"/>
          <w:sz w:val="19"/>
          <w:szCs w:val="19"/>
          <w:rtl w:val="1"/>
        </w:rPr>
        <w:t xml:space="preserve"> וּכְמוֹ שֶׁשָּׁמַעְתִּי, </w:t>
      </w:r>
      <w:r>
        <w:rPr>
          <w:rFonts w:ascii="Times New Roman" w:hAnsi="Times New Roman" w:eastAsia="Times New Roman" w:cs="Times New Roman"/>
          <w:b w:val="1"/>
          <w:bCs w:val="1"/>
          <w:sz w:val="19"/>
          <w:szCs w:val="19"/>
          <w:rtl w:val="0"/>
        </w:rPr>
        <w:t>– And as I heard,</w:t>
      </w:r>
      <w:r>
        <w:rPr>
          <w:rFonts w:ascii="Times New Roman" w:hAnsi="Times New Roman" w:eastAsia="Times New Roman" w:cs="Times New Roman"/>
          <w:b w:val="0"/>
          <w:bCs w:val="0"/>
          <w:sz w:val="19"/>
          <w:szCs w:val="19"/>
          <w:rtl w:val="1"/>
        </w:rPr>
        <w:t xml:space="preserve"> דְּמַתַּן תּוֹרָה הוּא בְּקִנְיָן </w:t>
      </w:r>
      <w:r>
        <w:rPr>
          <w:rFonts w:ascii="Times New Roman" w:hAnsi="Times New Roman" w:eastAsia="Times New Roman" w:cs="Times New Roman"/>
          <w:b w:val="1"/>
          <w:bCs w:val="1"/>
          <w:sz w:val="19"/>
          <w:szCs w:val="19"/>
          <w:rtl w:val="0"/>
        </w:rPr>
        <w:t>– that the giving of the Torah was by permanent acquisition</w:t>
      </w:r>
      <w:r>
        <w:rPr>
          <w:rFonts w:ascii="Times New Roman" w:hAnsi="Times New Roman" w:eastAsia="Times New Roman" w:cs="Times New Roman"/>
          <w:b w:val="0"/>
          <w:bCs w:val="0"/>
          <w:sz w:val="19"/>
          <w:szCs w:val="19"/>
          <w:rtl w:val="1"/>
        </w:rPr>
        <w:t xml:space="preserve"> מַה שֶׁהָיָה בִּקְרִיעַת יַם סוּף בִּרְאִיָּה, </w:t>
      </w:r>
      <w:r>
        <w:rPr>
          <w:rFonts w:ascii="Times New Roman" w:hAnsi="Times New Roman" w:eastAsia="Times New Roman" w:cs="Times New Roman"/>
          <w:b w:val="1"/>
          <w:bCs w:val="1"/>
          <w:sz w:val="19"/>
          <w:szCs w:val="19"/>
          <w:rtl w:val="0"/>
        </w:rPr>
        <w:t>– of that which at the Sea was experienced through sight alone,</w:t>
      </w:r>
      <w:r>
        <w:rPr>
          <w:rFonts w:ascii="Times New Roman" w:hAnsi="Times New Roman" w:eastAsia="Times New Roman" w:cs="Times New Roman"/>
          <w:b w:val="0"/>
          <w:bCs w:val="0"/>
          <w:sz w:val="19"/>
          <w:szCs w:val="19"/>
          <w:rtl w:val="1"/>
        </w:rPr>
        <w:t xml:space="preserve"> דְּהָרְאִיָּה אֵינוֹ קִנְיָן בַּלֵּב. </w:t>
      </w:r>
      <w:r>
        <w:rPr>
          <w:rFonts w:ascii="Times New Roman" w:hAnsi="Times New Roman" w:eastAsia="Times New Roman" w:cs="Times New Roman"/>
          <w:b w:val="1"/>
          <w:bCs w:val="1"/>
          <w:sz w:val="19"/>
          <w:szCs w:val="19"/>
          <w:rtl w:val="0"/>
        </w:rPr>
        <w:t>– for sight by itself is not yet an internal acquisition in the heart.</w:t>
      </w:r>
      <w:r>
        <w:rPr>
          <w:rFonts w:ascii="Times New Roman" w:hAnsi="Times New Roman" w:eastAsia="Times New Roman" w:cs="Times New Roman"/>
          <w:b w:val="0"/>
          <w:bCs w:val="0"/>
          <w:sz w:val="19"/>
          <w:szCs w:val="19"/>
          <w:rtl w:val="1"/>
        </w:rPr>
        <w:t xml:space="preserve"> רַק לְפִי הַסָּלְקָא דַעְתָּךְ בַּגְּמָרָא רֵישׁ בָּבָא מְצִיעָא: </w:t>
      </w:r>
      <w:r>
        <w:rPr>
          <w:rFonts w:ascii="Times New Roman" w:hAnsi="Times New Roman" w:eastAsia="Times New Roman" w:cs="Times New Roman"/>
          <w:b w:val="1"/>
          <w:bCs w:val="1"/>
          <w:sz w:val="19"/>
          <w:szCs w:val="19"/>
          <w:rtl w:val="0"/>
        </w:rPr>
        <w:t>– Only according to the initial Talmudic premise in Bava Metzia:</w:t>
      </w:r>
      <w:r>
        <w:rPr>
          <w:rFonts w:ascii="Times New Roman" w:hAnsi="Times New Roman" w:eastAsia="Times New Roman" w:cs="Times New Roman"/>
          <w:b w:val="0"/>
          <w:bCs w:val="0"/>
          <w:sz w:val="19"/>
          <w:szCs w:val="19"/>
          <w:rtl w:val="1"/>
        </w:rPr>
        <w:t xml:space="preserve"> ״בִּרְאִיָּה בְּעָלְמָא קָנֵי״, </w:t>
      </w:r>
      <w:r>
        <w:rPr>
          <w:rFonts w:ascii="Times New Roman" w:hAnsi="Times New Roman" w:eastAsia="Times New Roman" w:cs="Times New Roman"/>
          <w:b w:val="1"/>
          <w:bCs w:val="1"/>
          <w:sz w:val="19"/>
          <w:szCs w:val="19"/>
          <w:rtl w:val="0"/>
        </w:rPr>
        <w:t>– “Does mere sight acquire?”</w:t>
      </w:r>
      <w:r>
        <w:rPr>
          <w:rFonts w:ascii="Times New Roman" w:hAnsi="Times New Roman" w:eastAsia="Times New Roman" w:cs="Times New Roman"/>
          <w:b w:val="0"/>
          <w:bCs w:val="0"/>
          <w:sz w:val="19"/>
          <w:szCs w:val="19"/>
          <w:rtl w:val="1"/>
        </w:rPr>
        <w:t xml:space="preserve"> הַיְינוּ דְּסָלְקָא דַעְתָּךְ דְּמַחֲשֶׁבֶת בְּנֵי אָדָם הוּא כֵּן. </w:t>
      </w:r>
      <w:r>
        <w:rPr>
          <w:rFonts w:ascii="Times New Roman" w:hAnsi="Times New Roman" w:eastAsia="Times New Roman" w:cs="Times New Roman"/>
          <w:b w:val="1"/>
          <w:bCs w:val="1"/>
          <w:sz w:val="19"/>
          <w:szCs w:val="19"/>
          <w:rtl w:val="0"/>
        </w:rPr>
        <w:t>– meaning that this is how ordinary human thought initially imagines it.</w:t>
      </w:r>
      <w:r>
        <w:rPr>
          <w:rFonts w:ascii="Times New Roman" w:hAnsi="Times New Roman" w:eastAsia="Times New Roman" w:cs="Times New Roman"/>
          <w:b w:val="0"/>
          <w:bCs w:val="0"/>
          <w:sz w:val="19"/>
          <w:szCs w:val="19"/>
          <w:rtl w:val="1"/>
        </w:rPr>
        <w:t xml:space="preserve"> וּקְרִיעַת יַם סוּף הוּא עַל דֶּרֶךְ שֶׁכָּתַב בָּרוֹקֵחַ: </w:t>
      </w:r>
      <w:r>
        <w:rPr>
          <w:rFonts w:ascii="Times New Roman" w:hAnsi="Times New Roman" w:eastAsia="Times New Roman" w:cs="Times New Roman"/>
          <w:b w:val="1"/>
          <w:bCs w:val="1"/>
          <w:sz w:val="19"/>
          <w:szCs w:val="19"/>
          <w:rtl w:val="0"/>
        </w:rPr>
        <w:t>– And the Sea conforms to what is written in the Rokeach:</w:t>
      </w:r>
      <w:r>
        <w:rPr>
          <w:rFonts w:ascii="Times New Roman" w:hAnsi="Times New Roman" w:eastAsia="Times New Roman" w:cs="Times New Roman"/>
          <w:b w:val="0"/>
          <w:bCs w:val="0"/>
          <w:sz w:val="19"/>
          <w:szCs w:val="19"/>
          <w:rtl w:val="1"/>
        </w:rPr>
        <w:t xml:space="preserve"> ״אֵין חֹזֶק כַּחֲסִידוּת בִּתְחִלָּתוֹ״. </w:t>
      </w:r>
      <w:r>
        <w:rPr>
          <w:rFonts w:ascii="Times New Roman" w:hAnsi="Times New Roman" w:eastAsia="Times New Roman" w:cs="Times New Roman"/>
          <w:b w:val="1"/>
          <w:bCs w:val="1"/>
          <w:sz w:val="19"/>
          <w:szCs w:val="19"/>
          <w:rtl w:val="0"/>
        </w:rPr>
        <w:t>– “No strength of piety equals its first awakening.”</w:t>
      </w:r>
      <w:r>
        <w:rPr>
          <w:rFonts w:ascii="Times New Roman" w:hAnsi="Times New Roman" w:eastAsia="Times New Roman" w:cs="Times New Roman"/>
          <w:b w:val="0"/>
          <w:bCs w:val="0"/>
          <w:sz w:val="19"/>
          <w:szCs w:val="19"/>
          <w:rtl w:val="1"/>
        </w:rPr>
        <w:t xml:space="preserve"> וְאַחַר כָּךְ נִשְׁקָע אוֹתוֹ חֵשֶׁק, </w:t>
      </w:r>
      <w:r>
        <w:rPr>
          <w:rFonts w:ascii="Times New Roman" w:hAnsi="Times New Roman" w:eastAsia="Times New Roman" w:cs="Times New Roman"/>
          <w:b w:val="1"/>
          <w:bCs w:val="1"/>
          <w:sz w:val="19"/>
          <w:szCs w:val="19"/>
          <w:rtl w:val="0"/>
        </w:rPr>
        <w:t>– Afterward, that intense yearning subsides,</w:t>
      </w:r>
      <w:r>
        <w:rPr>
          <w:rFonts w:ascii="Times New Roman" w:hAnsi="Times New Roman" w:eastAsia="Times New Roman" w:cs="Times New Roman"/>
          <w:b w:val="0"/>
          <w:bCs w:val="0"/>
          <w:sz w:val="19"/>
          <w:szCs w:val="19"/>
          <w:rtl w:val="1"/>
        </w:rPr>
        <w:t xml:space="preserve"> כִּי הוּא רְאִיָּה לְבַד, </w:t>
      </w:r>
      <w:r>
        <w:rPr>
          <w:rFonts w:ascii="Times New Roman" w:hAnsi="Times New Roman" w:eastAsia="Times New Roman" w:cs="Times New Roman"/>
          <w:b w:val="1"/>
          <w:bCs w:val="1"/>
          <w:sz w:val="19"/>
          <w:szCs w:val="19"/>
          <w:rtl w:val="0"/>
        </w:rPr>
        <w:t>– because it was merely a temporary vision;</w:t>
      </w:r>
      <w:r>
        <w:rPr>
          <w:rFonts w:ascii="Times New Roman" w:hAnsi="Times New Roman" w:eastAsia="Times New Roman" w:cs="Times New Roman"/>
          <w:b w:val="0"/>
          <w:bCs w:val="0"/>
          <w:sz w:val="19"/>
          <w:szCs w:val="19"/>
          <w:rtl w:val="1"/>
        </w:rPr>
        <w:t xml:space="preserve"> וְצָרִיךְ לַחֲזוֹר וּלְעוֹרְרוֹ </w:t>
      </w:r>
      <w:r>
        <w:rPr>
          <w:rFonts w:ascii="Times New Roman" w:hAnsi="Times New Roman" w:eastAsia="Times New Roman" w:cs="Times New Roman"/>
          <w:b w:val="1"/>
          <w:bCs w:val="1"/>
          <w:sz w:val="19"/>
          <w:szCs w:val="19"/>
          <w:rtl w:val="0"/>
        </w:rPr>
        <w:t>– and one must return and reawaken it</w:t>
      </w:r>
      <w:r>
        <w:rPr>
          <w:rFonts w:ascii="Times New Roman" w:hAnsi="Times New Roman" w:eastAsia="Times New Roman" w:cs="Times New Roman"/>
          <w:b w:val="0"/>
          <w:bCs w:val="0"/>
          <w:sz w:val="19"/>
          <w:szCs w:val="19"/>
          <w:rtl w:val="1"/>
        </w:rPr>
        <w:t xml:space="preserve"> עַד שֶׁיָּבוֹא לִהְיוֹת קִנְיָן בַּלֵּב. </w:t>
      </w:r>
      <w:r>
        <w:rPr>
          <w:rFonts w:ascii="Times New Roman" w:hAnsi="Times New Roman" w:eastAsia="Times New Roman" w:cs="Times New Roman"/>
          <w:b w:val="1"/>
          <w:bCs w:val="1"/>
          <w:sz w:val="19"/>
          <w:szCs w:val="19"/>
          <w:rtl w:val="0"/>
        </w:rPr>
        <w:t>– until it becomes an enduring possession in the heart.</w:t>
      </w:r>
      <w:r>
        <w:rPr>
          <w:rFonts w:ascii="Times New Roman" w:hAnsi="Times New Roman" w:eastAsia="Times New Roman" w:cs="Times New Roman"/>
          <w:b w:val="0"/>
          <w:bCs w:val="0"/>
          <w:sz w:val="19"/>
          <w:szCs w:val="19"/>
          <w:rtl w:val="1"/>
        </w:rPr>
        <w:t xml:space="preserve"> וּלְעוֹלָם הָרְאִיָּה </w:t>
      </w:r>
      <w:r>
        <w:rPr>
          <w:rFonts w:ascii="Times New Roman" w:hAnsi="Times New Roman" w:eastAsia="Times New Roman" w:cs="Times New Roman"/>
          <w:b w:val="1"/>
          <w:bCs w:val="1"/>
          <w:sz w:val="19"/>
          <w:szCs w:val="19"/>
          <w:rtl w:val="0"/>
        </w:rPr>
        <w:t>– In all cases, the initial vision</w:t>
      </w:r>
      <w:r>
        <w:rPr>
          <w:rFonts w:ascii="Times New Roman" w:hAnsi="Times New Roman" w:eastAsia="Times New Roman" w:cs="Times New Roman"/>
          <w:b w:val="0"/>
          <w:bCs w:val="0"/>
          <w:sz w:val="19"/>
          <w:szCs w:val="19"/>
          <w:rtl w:val="1"/>
        </w:rPr>
        <w:t xml:space="preserve"> הוּא כְּפִי מַה שֶׁהוּא מוּכָן לְהַשִּׂיג בְּקִנְיָן, </w:t>
      </w:r>
      <w:r>
        <w:rPr>
          <w:rFonts w:ascii="Times New Roman" w:hAnsi="Times New Roman" w:eastAsia="Times New Roman" w:cs="Times New Roman"/>
          <w:b w:val="1"/>
          <w:bCs w:val="1"/>
          <w:sz w:val="19"/>
          <w:szCs w:val="19"/>
          <w:rtl w:val="0"/>
        </w:rPr>
        <w:t>– corresponds to what a person is prepared to acquire;</w:t>
      </w:r>
      <w:r>
        <w:rPr>
          <w:rFonts w:ascii="Times New Roman" w:hAnsi="Times New Roman" w:eastAsia="Times New Roman" w:cs="Times New Roman"/>
          <w:b w:val="0"/>
          <w:bCs w:val="0"/>
          <w:sz w:val="19"/>
          <w:szCs w:val="19"/>
          <w:rtl w:val="1"/>
        </w:rPr>
        <w:t xml:space="preserve"> מַרְאִין לוֹ תְּחִלָּה: ״לָזֶה אַתָּה מוּכָן״. </w:t>
      </w:r>
      <w:r>
        <w:rPr>
          <w:rFonts w:ascii="Times New Roman" w:hAnsi="Times New Roman" w:eastAsia="Times New Roman" w:cs="Times New Roman"/>
          <w:b w:val="1"/>
          <w:bCs w:val="1"/>
          <w:sz w:val="19"/>
          <w:szCs w:val="19"/>
          <w:rtl w:val="0"/>
        </w:rPr>
        <w:t>– first he is shown: “For this level you are designated.”</w:t>
      </w:r>
      <w:r>
        <w:rPr>
          <w:rFonts w:ascii="Times New Roman" w:hAnsi="Times New Roman" w:eastAsia="Times New Roman" w:cs="Times New Roman"/>
          <w:b w:val="0"/>
          <w:bCs w:val="0"/>
          <w:sz w:val="19"/>
          <w:szCs w:val="19"/>
          <w:rtl w:val="1"/>
        </w:rPr>
        <w:t xml:space="preserve"> וּמִיָּד בִּקְרִיעַת יַם סוּף: </w:t>
      </w:r>
      <w:r>
        <w:rPr>
          <w:rFonts w:ascii="Times New Roman" w:hAnsi="Times New Roman" w:eastAsia="Times New Roman" w:cs="Times New Roman"/>
          <w:b w:val="1"/>
          <w:bCs w:val="1"/>
          <w:sz w:val="19"/>
          <w:szCs w:val="19"/>
          <w:rtl w:val="0"/>
        </w:rPr>
        <w:t>– Immediately upon the splitting of the Sea:</w:t>
      </w:r>
      <w:r>
        <w:rPr>
          <w:rFonts w:ascii="Times New Roman" w:hAnsi="Times New Roman" w:eastAsia="Times New Roman" w:cs="Times New Roman"/>
          <w:b w:val="0"/>
          <w:bCs w:val="0"/>
          <w:sz w:val="19"/>
          <w:szCs w:val="19"/>
          <w:rtl w:val="1"/>
        </w:rPr>
        <w:t xml:space="preserve"> ״שָׁמְעוּ עַמִּים יִרְגָּזוּן״. </w:t>
      </w:r>
      <w:r>
        <w:rPr>
          <w:rFonts w:ascii="Times New Roman" w:hAnsi="Times New Roman" w:eastAsia="Times New Roman" w:cs="Times New Roman"/>
          <w:b w:val="1"/>
          <w:bCs w:val="1"/>
          <w:sz w:val="19"/>
          <w:szCs w:val="19"/>
          <w:rtl w:val="0"/>
        </w:rPr>
        <w:t>– “The nations heard and trembled.”</w:t>
      </w:r>
      <w:r>
        <w:rPr>
          <w:rFonts w:ascii="Times New Roman" w:hAnsi="Times New Roman" w:eastAsia="Times New Roman" w:cs="Times New Roman"/>
          <w:b w:val="0"/>
          <w:bCs w:val="0"/>
          <w:sz w:val="19"/>
          <w:szCs w:val="19"/>
          <w:rtl w:val="1"/>
        </w:rPr>
        <w:t xml:space="preserve"> וְאַחַר כָּךְ בָּאוּ לִרְפִידִים — </w:t>
      </w:r>
      <w:r>
        <w:rPr>
          <w:rFonts w:ascii="Times New Roman" w:hAnsi="Times New Roman" w:eastAsia="Times New Roman" w:cs="Times New Roman"/>
          <w:b w:val="1"/>
          <w:bCs w:val="1"/>
          <w:sz w:val="19"/>
          <w:szCs w:val="19"/>
          <w:rtl w:val="0"/>
        </w:rPr>
        <w:t>– Afterward they arrived at Rephidim—</w:t>
      </w:r>
      <w:r>
        <w:rPr>
          <w:rFonts w:ascii="Times New Roman" w:hAnsi="Times New Roman" w:eastAsia="Times New Roman" w:cs="Times New Roman"/>
          <w:b w:val="0"/>
          <w:bCs w:val="0"/>
          <w:sz w:val="19"/>
          <w:szCs w:val="19"/>
          <w:rtl w:val="1"/>
        </w:rPr>
        <w:t xml:space="preserve"> רִפּוּי יָדַיִם מִדִּבְרֵי תוֹרָה, </w:t>
      </w:r>
      <w:r>
        <w:rPr>
          <w:rFonts w:ascii="Times New Roman" w:hAnsi="Times New Roman" w:eastAsia="Times New Roman" w:cs="Times New Roman"/>
          <w:b w:val="1"/>
          <w:bCs w:val="1"/>
          <w:sz w:val="19"/>
          <w:szCs w:val="19"/>
          <w:rtl w:val="0"/>
        </w:rPr>
        <w:t>– a weakening of hands from the words of Torah,</w:t>
      </w:r>
      <w:r>
        <w:rPr>
          <w:rFonts w:ascii="Times New Roman" w:hAnsi="Times New Roman" w:eastAsia="Times New Roman" w:cs="Times New Roman"/>
          <w:b w:val="0"/>
          <w:bCs w:val="0"/>
          <w:sz w:val="19"/>
          <w:szCs w:val="19"/>
          <w:rtl w:val="1"/>
        </w:rPr>
        <w:t xml:space="preserve"> כִּי לֹא הָיָה עֲדַיִן בְּקִנְיָן. </w:t>
      </w:r>
      <w:r>
        <w:rPr>
          <w:rFonts w:ascii="Times New Roman" w:hAnsi="Times New Roman" w:eastAsia="Times New Roman" w:cs="Times New Roman"/>
          <w:b w:val="1"/>
          <w:bCs w:val="1"/>
          <w:sz w:val="19"/>
          <w:szCs w:val="19"/>
          <w:rtl w:val="0"/>
        </w:rPr>
        <w:t>– because it was not yet held as a solid acquisition.</w:t>
      </w:r>
      <w:r>
        <w:rPr>
          <w:rFonts w:ascii="Times New Roman" w:hAnsi="Times New Roman" w:eastAsia="Times New Roman" w:cs="Times New Roman"/>
          <w:b w:val="0"/>
          <w:bCs w:val="0"/>
          <w:sz w:val="19"/>
          <w:szCs w:val="19"/>
          <w:rtl w:val="1"/>
        </w:rPr>
        <w:t xml:space="preserve"> וְאַף עַל פִּי שֶׁבֶּאֱמֶת </w:t>
      </w:r>
      <w:r>
        <w:rPr>
          <w:rFonts w:ascii="Times New Roman" w:hAnsi="Times New Roman" w:eastAsia="Times New Roman" w:cs="Times New Roman"/>
          <w:b w:val="1"/>
          <w:bCs w:val="1"/>
          <w:sz w:val="19"/>
          <w:szCs w:val="19"/>
          <w:rtl w:val="0"/>
        </w:rPr>
        <w:t>– And although in absolute truth</w:t>
      </w:r>
      <w:r>
        <w:rPr>
          <w:rFonts w:ascii="Times New Roman" w:hAnsi="Times New Roman" w:eastAsia="Times New Roman" w:cs="Times New Roman"/>
          <w:b w:val="0"/>
          <w:bCs w:val="0"/>
          <w:sz w:val="19"/>
          <w:szCs w:val="19"/>
          <w:rtl w:val="1"/>
        </w:rPr>
        <w:t xml:space="preserve"> שֹׁרֶשׁ יִשְׂרָאֵל דָּבוּק בַּתּוֹרָה </w:t>
      </w:r>
      <w:r>
        <w:rPr>
          <w:rFonts w:ascii="Times New Roman" w:hAnsi="Times New Roman" w:eastAsia="Times New Roman" w:cs="Times New Roman"/>
          <w:b w:val="1"/>
          <w:bCs w:val="1"/>
          <w:sz w:val="19"/>
          <w:szCs w:val="19"/>
          <w:rtl w:val="0"/>
        </w:rPr>
        <w:t>– the root of Israel was already cleaved to the Torah</w:t>
      </w:r>
      <w:r>
        <w:rPr>
          <w:rFonts w:ascii="Times New Roman" w:hAnsi="Times New Roman" w:eastAsia="Times New Roman" w:cs="Times New Roman"/>
          <w:b w:val="0"/>
          <w:bCs w:val="0"/>
          <w:sz w:val="19"/>
          <w:szCs w:val="19"/>
          <w:rtl w:val="1"/>
        </w:rPr>
        <w:t xml:space="preserve"> עוֹד מִימֵי אָבוֹת, </w:t>
      </w:r>
      <w:r>
        <w:rPr>
          <w:rFonts w:ascii="Times New Roman" w:hAnsi="Times New Roman" w:eastAsia="Times New Roman" w:cs="Times New Roman"/>
          <w:b w:val="1"/>
          <w:bCs w:val="1"/>
          <w:sz w:val="19"/>
          <w:szCs w:val="19"/>
          <w:rtl w:val="0"/>
        </w:rPr>
        <w:t>– from the Patriarchal era,</w:t>
      </w:r>
      <w:r>
        <w:rPr>
          <w:rFonts w:ascii="Times New Roman" w:hAnsi="Times New Roman" w:eastAsia="Times New Roman" w:cs="Times New Roman"/>
          <w:b w:val="0"/>
          <w:bCs w:val="0"/>
          <w:sz w:val="19"/>
          <w:szCs w:val="19"/>
          <w:rtl w:val="1"/>
        </w:rPr>
        <w:t xml:space="preserve"> שֶׁקִּיְּמוּ כָּל הַתּוֹרָה כֻּלָּהּ, </w:t>
      </w:r>
      <w:r>
        <w:rPr>
          <w:rFonts w:ascii="Times New Roman" w:hAnsi="Times New Roman" w:eastAsia="Times New Roman" w:cs="Times New Roman"/>
          <w:b w:val="1"/>
          <w:bCs w:val="1"/>
          <w:sz w:val="19"/>
          <w:szCs w:val="19"/>
          <w:rtl w:val="0"/>
        </w:rPr>
        <w:t>– who fulfilled the entire Torah,</w:t>
      </w:r>
      <w:r>
        <w:rPr>
          <w:rFonts w:ascii="Times New Roman" w:hAnsi="Times New Roman" w:eastAsia="Times New Roman" w:cs="Times New Roman"/>
          <w:b w:val="0"/>
          <w:bCs w:val="0"/>
          <w:sz w:val="19"/>
          <w:szCs w:val="19"/>
          <w:rtl w:val="1"/>
        </w:rPr>
        <w:t xml:space="preserve"> מִכָּל מָקוֹם אֵינוֹ בְּהִתְגַּלּוּת, </w:t>
      </w:r>
      <w:r>
        <w:rPr>
          <w:rFonts w:ascii="Times New Roman" w:hAnsi="Times New Roman" w:eastAsia="Times New Roman" w:cs="Times New Roman"/>
          <w:b w:val="1"/>
          <w:bCs w:val="1"/>
          <w:sz w:val="19"/>
          <w:szCs w:val="19"/>
          <w:rtl w:val="0"/>
        </w:rPr>
        <w:t>– nevertheless it was not yet outwardly manifested;</w:t>
      </w:r>
      <w:r>
        <w:rPr>
          <w:rFonts w:ascii="Times New Roman" w:hAnsi="Times New Roman" w:eastAsia="Times New Roman" w:cs="Times New Roman"/>
          <w:b w:val="0"/>
          <w:bCs w:val="0"/>
          <w:sz w:val="19"/>
          <w:szCs w:val="19"/>
          <w:rtl w:val="1"/>
        </w:rPr>
        <w:t xml:space="preserve"> וְעַל כֵּן נִקְרָא רִפּוּי יָדַיִם — כֹּחוֹת הַמַּעֲשֶׂה. </w:t>
      </w:r>
      <w:r>
        <w:rPr>
          <w:rFonts w:ascii="Times New Roman" w:hAnsi="Times New Roman" w:eastAsia="Times New Roman" w:cs="Times New Roman"/>
          <w:b w:val="1"/>
          <w:bCs w:val="1"/>
          <w:sz w:val="19"/>
          <w:szCs w:val="19"/>
          <w:rtl w:val="0"/>
        </w:rPr>
        <w:t>– therefore it is called a weakening of hands—the faculties of deed.</w:t>
      </w:r>
      <w:r>
        <w:rPr>
          <w:rFonts w:ascii="Times New Roman" w:hAnsi="Times New Roman" w:eastAsia="Times New Roman" w:cs="Times New Roman"/>
          <w:b w:val="0"/>
          <w:bCs w:val="0"/>
          <w:sz w:val="19"/>
          <w:szCs w:val="19"/>
          <w:rtl w:val="1"/>
        </w:rPr>
        <w:t xml:space="preserve"> וְאָז בָּא עֲמָלֵק, </w:t>
      </w:r>
      <w:r>
        <w:rPr>
          <w:rFonts w:ascii="Times New Roman" w:hAnsi="Times New Roman" w:eastAsia="Times New Roman" w:cs="Times New Roman"/>
          <w:b w:val="1"/>
          <w:bCs w:val="1"/>
          <w:sz w:val="19"/>
          <w:szCs w:val="19"/>
          <w:rtl w:val="0"/>
        </w:rPr>
        <w:t>– And then Amalek came,</w:t>
      </w:r>
      <w:r>
        <w:rPr>
          <w:rFonts w:ascii="Times New Roman" w:hAnsi="Times New Roman" w:eastAsia="Times New Roman" w:cs="Times New Roman"/>
          <w:b w:val="0"/>
          <w:bCs w:val="0"/>
          <w:sz w:val="19"/>
          <w:szCs w:val="19"/>
          <w:rtl w:val="1"/>
        </w:rPr>
        <w:t xml:space="preserve"> כִּי כָּל זְמַן שֶׁיִּשְׂרָאֵל דְּבוּקִים בַּתּוֹרָה, </w:t>
      </w:r>
      <w:r>
        <w:rPr>
          <w:rFonts w:ascii="Times New Roman" w:hAnsi="Times New Roman" w:eastAsia="Times New Roman" w:cs="Times New Roman"/>
          <w:b w:val="1"/>
          <w:bCs w:val="1"/>
          <w:sz w:val="19"/>
          <w:szCs w:val="19"/>
          <w:rtl w:val="0"/>
        </w:rPr>
        <w:t>– for as long as Israel remains attached to the Torah,</w:t>
      </w:r>
      <w:r>
        <w:rPr>
          <w:rFonts w:ascii="Times New Roman" w:hAnsi="Times New Roman" w:eastAsia="Times New Roman" w:cs="Times New Roman"/>
          <w:b w:val="0"/>
          <w:bCs w:val="0"/>
          <w:sz w:val="19"/>
          <w:szCs w:val="19"/>
          <w:rtl w:val="1"/>
        </w:rPr>
        <w:t xml:space="preserve"> שֶׁהֵם עַנְפֵי שֹׁרֶשׁ הַנֶּעְלָם הַמִּתְגַּלִּים בָּעוֹלָם הַזֶּה, </w:t>
      </w:r>
      <w:r>
        <w:rPr>
          <w:rFonts w:ascii="Times New Roman" w:hAnsi="Times New Roman" w:eastAsia="Times New Roman" w:cs="Times New Roman"/>
          <w:b w:val="1"/>
          <w:bCs w:val="1"/>
          <w:sz w:val="19"/>
          <w:szCs w:val="19"/>
          <w:rtl w:val="0"/>
        </w:rPr>
        <w:t>– which are the revealed branches of the hidden root in this world,</w:t>
      </w:r>
      <w:r>
        <w:rPr>
          <w:rFonts w:ascii="Times New Roman" w:hAnsi="Times New Roman" w:eastAsia="Times New Roman" w:cs="Times New Roman"/>
          <w:b w:val="0"/>
          <w:bCs w:val="0"/>
          <w:sz w:val="19"/>
          <w:szCs w:val="19"/>
          <w:rtl w:val="1"/>
        </w:rPr>
        <w:t xml:space="preserve"> אֵין מָקוֹם לְשׁוֹרֶשׁ רַע לִקְרַב לָהֶם. </w:t>
      </w:r>
      <w:r>
        <w:rPr>
          <w:rFonts w:ascii="Times New Roman" w:hAnsi="Times New Roman" w:eastAsia="Times New Roman" w:cs="Times New Roman"/>
          <w:b w:val="1"/>
          <w:bCs w:val="1"/>
          <w:sz w:val="19"/>
          <w:szCs w:val="19"/>
          <w:rtl w:val="0"/>
        </w:rPr>
        <w:t>– there is no opening for the root of evil to approach them.</w:t>
      </w:r>
      <w:r>
        <w:rPr>
          <w:rFonts w:ascii="Times New Roman" w:hAnsi="Times New Roman" w:eastAsia="Times New Roman" w:cs="Times New Roman"/>
          <w:b w:val="0"/>
          <w:bCs w:val="0"/>
          <w:sz w:val="19"/>
          <w:szCs w:val="19"/>
          <w:rtl w:val="1"/>
        </w:rPr>
        <w:t xml:space="preserve"> אֲבָל כַּאֲשֶׁר רָפוּ מִדִּבְרֵי תוֹרָה, </w:t>
      </w:r>
      <w:r>
        <w:rPr>
          <w:rFonts w:ascii="Times New Roman" w:hAnsi="Times New Roman" w:eastAsia="Times New Roman" w:cs="Times New Roman"/>
          <w:b w:val="1"/>
          <w:bCs w:val="1"/>
          <w:sz w:val="19"/>
          <w:szCs w:val="19"/>
          <w:rtl w:val="0"/>
        </w:rPr>
        <w:t>– However, when they grew lax in Torah,</w:t>
      </w:r>
      <w:r>
        <w:rPr>
          <w:rFonts w:ascii="Times New Roman" w:hAnsi="Times New Roman" w:eastAsia="Times New Roman" w:cs="Times New Roman"/>
          <w:b w:val="0"/>
          <w:bCs w:val="0"/>
          <w:sz w:val="19"/>
          <w:szCs w:val="19"/>
          <w:rtl w:val="1"/>
        </w:rPr>
        <w:t xml:space="preserve"> אַף דְּרִפְיוֹן זֶה הוּא יְרִידָה שֶׁלְּצוֹרֶךְ עֲלִיָּה </w:t>
      </w:r>
      <w:r>
        <w:rPr>
          <w:rFonts w:ascii="Times New Roman" w:hAnsi="Times New Roman" w:eastAsia="Times New Roman" w:cs="Times New Roman"/>
          <w:b w:val="1"/>
          <w:bCs w:val="1"/>
          <w:sz w:val="19"/>
          <w:szCs w:val="19"/>
          <w:rtl w:val="0"/>
        </w:rPr>
        <w:t>– even though this laxity was a descent for the sake of ascent</w:t>
      </w:r>
      <w:r>
        <w:rPr>
          <w:rFonts w:ascii="Times New Roman" w:hAnsi="Times New Roman" w:eastAsia="Times New Roman" w:cs="Times New Roman"/>
          <w:b w:val="0"/>
          <w:bCs w:val="0"/>
          <w:sz w:val="19"/>
          <w:szCs w:val="19"/>
          <w:rtl w:val="1"/>
        </w:rPr>
        <w:t xml:space="preserve"> וְקִנְיָן דִּבְרֵי תוֹרָה שֶׁלְּאַחַר כָּךְ, </w:t>
      </w:r>
      <w:r>
        <w:rPr>
          <w:rFonts w:ascii="Times New Roman" w:hAnsi="Times New Roman" w:eastAsia="Times New Roman" w:cs="Times New Roman"/>
          <w:b w:val="1"/>
          <w:bCs w:val="1"/>
          <w:sz w:val="19"/>
          <w:szCs w:val="19"/>
          <w:rtl w:val="0"/>
        </w:rPr>
        <w:t>– and for the subsequent true acquisition of Torah—</w:t>
      </w:r>
      <w:r>
        <w:rPr>
          <w:rFonts w:ascii="Times New Roman" w:hAnsi="Times New Roman" w:eastAsia="Times New Roman" w:cs="Times New Roman"/>
          <w:b w:val="0"/>
          <w:bCs w:val="0"/>
          <w:sz w:val="19"/>
          <w:szCs w:val="19"/>
          <w:rtl w:val="1"/>
        </w:rPr>
        <w:t xml:space="preserve"> דְּעַל כֵּן לֹא הָיָה לְשׁוּם אֻמָּה </w:t>
      </w:r>
      <w:r>
        <w:rPr>
          <w:rFonts w:ascii="Times New Roman" w:hAnsi="Times New Roman" w:eastAsia="Times New Roman" w:cs="Times New Roman"/>
          <w:b w:val="1"/>
          <w:bCs w:val="1"/>
          <w:sz w:val="19"/>
          <w:szCs w:val="19"/>
          <w:rtl w:val="0"/>
        </w:rPr>
        <w:t>– so that no other nation</w:t>
      </w:r>
      <w:r>
        <w:rPr>
          <w:rFonts w:ascii="Times New Roman" w:hAnsi="Times New Roman" w:eastAsia="Times New Roman" w:cs="Times New Roman"/>
          <w:b w:val="0"/>
          <w:bCs w:val="0"/>
          <w:sz w:val="19"/>
          <w:szCs w:val="19"/>
          <w:rtl w:val="1"/>
        </w:rPr>
        <w:t xml:space="preserve"> הַרְגָּשָׁה בְּרִפְיוֹן זֶה דְּיִשְׂרָאֵל </w:t>
      </w:r>
      <w:r>
        <w:rPr>
          <w:rFonts w:ascii="Times New Roman" w:hAnsi="Times New Roman" w:eastAsia="Times New Roman" w:cs="Times New Roman"/>
          <w:b w:val="1"/>
          <w:bCs w:val="1"/>
          <w:sz w:val="19"/>
          <w:szCs w:val="19"/>
          <w:rtl w:val="0"/>
        </w:rPr>
        <w:t>– sensed this internal weakness within Israel</w:t>
      </w:r>
      <w:r>
        <w:rPr>
          <w:rFonts w:ascii="Times New Roman" w:hAnsi="Times New Roman" w:eastAsia="Times New Roman" w:cs="Times New Roman"/>
          <w:b w:val="0"/>
          <w:bCs w:val="0"/>
          <w:sz w:val="19"/>
          <w:szCs w:val="19"/>
          <w:rtl w:val="1"/>
        </w:rPr>
        <w:t xml:space="preserve"> שֶׁיָּסִיר פַּחְדָּם מֵעֲלֵיהֶם. </w:t>
      </w:r>
      <w:r>
        <w:rPr>
          <w:rFonts w:ascii="Times New Roman" w:hAnsi="Times New Roman" w:eastAsia="Times New Roman" w:cs="Times New Roman"/>
          <w:b w:val="1"/>
          <w:bCs w:val="1"/>
          <w:sz w:val="19"/>
          <w:szCs w:val="19"/>
          <w:rtl w:val="0"/>
        </w:rPr>
        <w:t>– in a way that would lift their dread of them—</w:t>
      </w:r>
      <w:r>
        <w:rPr>
          <w:rFonts w:ascii="Times New Roman" w:hAnsi="Times New Roman" w:eastAsia="Times New Roman" w:cs="Times New Roman"/>
          <w:b w:val="0"/>
          <w:bCs w:val="0"/>
          <w:sz w:val="19"/>
          <w:szCs w:val="19"/>
          <w:rtl w:val="1"/>
        </w:rPr>
        <w:t xml:space="preserve"> וּבֶאֱמֶת רִפְיוֹן זֶה אֵינוֹ רִפְיוֹן כְּלַל, </w:t>
      </w:r>
      <w:r>
        <w:rPr>
          <w:rFonts w:ascii="Times New Roman" w:hAnsi="Times New Roman" w:eastAsia="Times New Roman" w:cs="Times New Roman"/>
          <w:b w:val="1"/>
          <w:bCs w:val="1"/>
          <w:sz w:val="19"/>
          <w:szCs w:val="19"/>
          <w:rtl w:val="0"/>
        </w:rPr>
        <w:t>– and in truth this laxity is not genuine weakness at all,</w:t>
      </w:r>
      <w:r>
        <w:rPr>
          <w:rFonts w:ascii="Times New Roman" w:hAnsi="Times New Roman" w:eastAsia="Times New Roman" w:cs="Times New Roman"/>
          <w:b w:val="0"/>
          <w:bCs w:val="0"/>
          <w:sz w:val="19"/>
          <w:szCs w:val="19"/>
          <w:rtl w:val="1"/>
        </w:rPr>
        <w:t xml:space="preserve"> מֵאַחַר שֶׁהוּא לְצוֹרֶךְ עֲלִיָּה, </w:t>
      </w:r>
      <w:r>
        <w:rPr>
          <w:rFonts w:ascii="Times New Roman" w:hAnsi="Times New Roman" w:eastAsia="Times New Roman" w:cs="Times New Roman"/>
          <w:b w:val="1"/>
          <w:bCs w:val="1"/>
          <w:sz w:val="19"/>
          <w:szCs w:val="19"/>
          <w:rtl w:val="0"/>
        </w:rPr>
        <w:t>– since its ultimate objective is ascent;</w:t>
      </w:r>
      <w:r>
        <w:rPr>
          <w:rFonts w:ascii="Times New Roman" w:hAnsi="Times New Roman" w:eastAsia="Times New Roman" w:cs="Times New Roman"/>
          <w:b w:val="0"/>
          <w:bCs w:val="0"/>
          <w:sz w:val="19"/>
          <w:szCs w:val="19"/>
          <w:rtl w:val="1"/>
        </w:rPr>
        <w:t xml:space="preserve"> וְכָל דָּבָר נִקְרָא עַל שֵׁם סוֹפוֹ וְתַכְלִיתוֹ. </w:t>
      </w:r>
      <w:r>
        <w:rPr>
          <w:rFonts w:ascii="Times New Roman" w:hAnsi="Times New Roman" w:eastAsia="Times New Roman" w:cs="Times New Roman"/>
          <w:b w:val="1"/>
          <w:bCs w:val="1"/>
          <w:sz w:val="19"/>
          <w:szCs w:val="19"/>
          <w:rtl w:val="0"/>
        </w:rPr>
        <w:t>– and everything is defined by its eventual outcome and purpose.</w:t>
      </w:r>
      <w:r>
        <w:rPr>
          <w:rFonts w:ascii="Times New Roman" w:hAnsi="Times New Roman" w:eastAsia="Times New Roman" w:cs="Times New Roman"/>
          <w:b w:val="0"/>
          <w:bCs w:val="0"/>
          <w:sz w:val="19"/>
          <w:szCs w:val="19"/>
          <w:rtl w:val="1"/>
        </w:rPr>
        <w:t xml:space="preserve"> אַךְ זֶהוּ מִצַּד הָאֱמֶת, </w:t>
      </w:r>
      <w:r>
        <w:rPr>
          <w:rFonts w:ascii="Times New Roman" w:hAnsi="Times New Roman" w:eastAsia="Times New Roman" w:cs="Times New Roman"/>
          <w:b w:val="1"/>
          <w:bCs w:val="1"/>
          <w:sz w:val="19"/>
          <w:szCs w:val="19"/>
          <w:rtl w:val="0"/>
        </w:rPr>
        <w:t>– Yet that is only from the perspective of truth;</w:t>
      </w:r>
      <w:r>
        <w:rPr>
          <w:rFonts w:ascii="Times New Roman" w:hAnsi="Times New Roman" w:eastAsia="Times New Roman" w:cs="Times New Roman"/>
          <w:b w:val="0"/>
          <w:bCs w:val="0"/>
          <w:sz w:val="19"/>
          <w:szCs w:val="19"/>
          <w:rtl w:val="1"/>
        </w:rPr>
        <w:t xml:space="preserve"> אֲבָל מִצַּד הַלֵּיצָנוּת </w:t>
      </w:r>
      <w:r>
        <w:rPr>
          <w:rFonts w:ascii="Times New Roman" w:hAnsi="Times New Roman" w:eastAsia="Times New Roman" w:cs="Times New Roman"/>
          <w:b w:val="1"/>
          <w:bCs w:val="1"/>
          <w:sz w:val="19"/>
          <w:szCs w:val="19"/>
          <w:rtl w:val="0"/>
        </w:rPr>
        <w:t>– from the perspective of mockery,</w:t>
      </w:r>
      <w:r>
        <w:rPr>
          <w:rFonts w:ascii="Times New Roman" w:hAnsi="Times New Roman" w:eastAsia="Times New Roman" w:cs="Times New Roman"/>
          <w:b w:val="0"/>
          <w:bCs w:val="0"/>
          <w:sz w:val="19"/>
          <w:szCs w:val="19"/>
          <w:rtl w:val="1"/>
        </w:rPr>
        <w:t xml:space="preserve"> אֵין מַבִּיטִים עַל הַתַּכְלִית שֶׁבְּכָל דָּבָר כְּלַל. </w:t>
      </w:r>
      <w:r>
        <w:rPr>
          <w:rFonts w:ascii="Times New Roman" w:hAnsi="Times New Roman" w:eastAsia="Times New Roman" w:cs="Times New Roman"/>
          <w:b w:val="1"/>
          <w:bCs w:val="1"/>
          <w:sz w:val="19"/>
          <w:szCs w:val="19"/>
          <w:rtl w:val="0"/>
        </w:rPr>
        <w:t>– one does not look at the ultimate purpose of anything at all.</w:t>
      </w:r>
      <w:r>
        <w:rPr>
          <w:rFonts w:ascii="Times New Roman" w:hAnsi="Times New Roman" w:eastAsia="Times New Roman" w:cs="Times New Roman"/>
          <w:b w:val="0"/>
          <w:bCs w:val="0"/>
          <w:sz w:val="19"/>
          <w:szCs w:val="19"/>
          <w:rtl w:val="1"/>
        </w:rPr>
        <w:t xml:space="preserve"> וְאָמַר: ״אֲשֶׁר קָרְךָ״ — שֶׁהִקְרִירְךָ, </w:t>
      </w:r>
      <w:r>
        <w:rPr>
          <w:rFonts w:ascii="Times New Roman" w:hAnsi="Times New Roman" w:eastAsia="Times New Roman" w:cs="Times New Roman"/>
          <w:b w:val="1"/>
          <w:bCs w:val="1"/>
          <w:sz w:val="19"/>
          <w:szCs w:val="19"/>
          <w:rtl w:val="0"/>
        </w:rPr>
        <w:t>– Thus Scripture states: “who happened upon you (karcha)”—that he cooled you (hikrircha),</w:t>
      </w:r>
      <w:r>
        <w:rPr>
          <w:rFonts w:ascii="Times New Roman" w:hAnsi="Times New Roman" w:eastAsia="Times New Roman" w:cs="Times New Roman"/>
          <w:b w:val="0"/>
          <w:bCs w:val="0"/>
          <w:sz w:val="19"/>
          <w:szCs w:val="19"/>
          <w:rtl w:val="1"/>
        </w:rPr>
        <w:t xml:space="preserve"> הַיְינוּ שֶׁהֵבִיא קְרִירוּת וְרִפְיוֹן בַּלֵּב, </w:t>
      </w:r>
      <w:r>
        <w:rPr>
          <w:rFonts w:ascii="Times New Roman" w:hAnsi="Times New Roman" w:eastAsia="Times New Roman" w:cs="Times New Roman"/>
          <w:b w:val="1"/>
          <w:bCs w:val="1"/>
          <w:sz w:val="19"/>
          <w:szCs w:val="19"/>
          <w:rtl w:val="0"/>
        </w:rPr>
        <w:t>– meaning he injected chill and cynicism into the heart;</w:t>
      </w:r>
      <w:r>
        <w:rPr>
          <w:rFonts w:ascii="Times New Roman" w:hAnsi="Times New Roman" w:eastAsia="Times New Roman" w:cs="Times New Roman"/>
          <w:b w:val="0"/>
          <w:bCs w:val="0"/>
          <w:sz w:val="19"/>
          <w:szCs w:val="19"/>
          <w:rtl w:val="1"/>
        </w:rPr>
        <w:t xml:space="preserve"> דְּזֶהוּ שֹׁרֶשׁ עֲמָלֵק: </w:t>
      </w:r>
      <w:r>
        <w:rPr>
          <w:rFonts w:ascii="Times New Roman" w:hAnsi="Times New Roman" w:eastAsia="Times New Roman" w:cs="Times New Roman"/>
          <w:b w:val="1"/>
          <w:bCs w:val="1"/>
          <w:sz w:val="19"/>
          <w:szCs w:val="19"/>
          <w:rtl w:val="0"/>
        </w:rPr>
        <w:t>– for this is the essential root of Amalek:</w:t>
      </w:r>
      <w:r>
        <w:rPr>
          <w:rFonts w:ascii="Times New Roman" w:hAnsi="Times New Roman" w:eastAsia="Times New Roman" w:cs="Times New Roman"/>
          <w:b w:val="0"/>
          <w:bCs w:val="0"/>
          <w:sz w:val="19"/>
          <w:szCs w:val="19"/>
          <w:rtl w:val="1"/>
        </w:rPr>
        <w:t xml:space="preserve"> לְקָרֵר הַלֵּב </w:t>
      </w:r>
      <w:r>
        <w:rPr>
          <w:rFonts w:ascii="Times New Roman" w:hAnsi="Times New Roman" w:eastAsia="Times New Roman" w:cs="Times New Roman"/>
          <w:b w:val="1"/>
          <w:bCs w:val="1"/>
          <w:sz w:val="19"/>
          <w:szCs w:val="19"/>
          <w:rtl w:val="0"/>
        </w:rPr>
        <w:t>– to freeze the heart</w:t>
      </w:r>
      <w:r>
        <w:rPr>
          <w:rFonts w:ascii="Times New Roman" w:hAnsi="Times New Roman" w:eastAsia="Times New Roman" w:cs="Times New Roman"/>
          <w:b w:val="0"/>
          <w:bCs w:val="0"/>
          <w:sz w:val="19"/>
          <w:szCs w:val="19"/>
          <w:rtl w:val="1"/>
        </w:rPr>
        <w:t xml:space="preserve"> מִלְּבַקֵּשׁ וּלְהִשְׁתַּדֵּל בְּדִבְרֵי תוֹרָה </w:t>
      </w:r>
      <w:r>
        <w:rPr>
          <w:rFonts w:ascii="Times New Roman" w:hAnsi="Times New Roman" w:eastAsia="Times New Roman" w:cs="Times New Roman"/>
          <w:b w:val="1"/>
          <w:bCs w:val="1"/>
          <w:sz w:val="19"/>
          <w:szCs w:val="19"/>
          <w:rtl w:val="0"/>
        </w:rPr>
        <w:t>– from seeking and striving in Torah</w:t>
      </w:r>
      <w:r>
        <w:rPr>
          <w:rFonts w:ascii="Times New Roman" w:hAnsi="Times New Roman" w:eastAsia="Times New Roman" w:cs="Times New Roman"/>
          <w:b w:val="0"/>
          <w:bCs w:val="0"/>
          <w:sz w:val="19"/>
          <w:szCs w:val="19"/>
          <w:rtl w:val="1"/>
        </w:rPr>
        <w:t xml:space="preserve"> וְהַשָּׂגַת הַשֵּׁם יִתְבָּרַךְ. </w:t>
      </w:r>
      <w:r>
        <w:rPr>
          <w:rFonts w:ascii="Times New Roman" w:hAnsi="Times New Roman" w:eastAsia="Times New Roman" w:cs="Times New Roman"/>
          <w:b w:val="1"/>
          <w:bCs w:val="1"/>
          <w:sz w:val="19"/>
          <w:szCs w:val="19"/>
          <w:rtl w:val="0"/>
        </w:rPr>
        <w:t>– and attaining the blessed Hashem.</w:t>
      </w:r>
      <w:r>
        <w:rPr>
          <w:rFonts w:ascii="Times New Roman" w:hAnsi="Times New Roman" w:eastAsia="Times New Roman" w:cs="Times New Roman"/>
          <w:b w:val="0"/>
          <w:bCs w:val="0"/>
          <w:sz w:val="19"/>
          <w:szCs w:val="19"/>
          <w:rtl w:val="1"/>
        </w:rPr>
        <w:t xml:space="preserve"> שֶׁזֶּהוּ שֹׁרֶשׁ הַחֲמִשִּׁים הַנֶּעְלָם בָּעוֹלָם הַזֶּה, </w:t>
      </w:r>
      <w:r>
        <w:rPr>
          <w:rFonts w:ascii="Times New Roman" w:hAnsi="Times New Roman" w:eastAsia="Times New Roman" w:cs="Times New Roman"/>
          <w:b w:val="1"/>
          <w:bCs w:val="1"/>
          <w:sz w:val="19"/>
          <w:szCs w:val="19"/>
          <w:rtl w:val="0"/>
        </w:rPr>
        <w:t>– This stands opposite the fiftieth root hidden in this world,</w:t>
      </w:r>
      <w:r>
        <w:rPr>
          <w:rFonts w:ascii="Times New Roman" w:hAnsi="Times New Roman" w:eastAsia="Times New Roman" w:cs="Times New Roman"/>
          <w:b w:val="0"/>
          <w:bCs w:val="0"/>
          <w:sz w:val="19"/>
          <w:szCs w:val="19"/>
          <w:rtl w:val="1"/>
        </w:rPr>
        <w:t xml:space="preserve"> הַיְינוּ שֶׁיֵּשׁ שֹׁרֶשׁ חָכְמָה </w:t>
      </w:r>
      <w:r>
        <w:rPr>
          <w:rFonts w:ascii="Times New Roman" w:hAnsi="Times New Roman" w:eastAsia="Times New Roman" w:cs="Times New Roman"/>
          <w:b w:val="1"/>
          <w:bCs w:val="1"/>
          <w:sz w:val="19"/>
          <w:szCs w:val="19"/>
          <w:rtl w:val="0"/>
        </w:rPr>
        <w:t>– meaning there is a taproot of wisdom</w:t>
      </w:r>
      <w:r>
        <w:rPr>
          <w:rFonts w:ascii="Times New Roman" w:hAnsi="Times New Roman" w:eastAsia="Times New Roman" w:cs="Times New Roman"/>
          <w:b w:val="0"/>
          <w:bCs w:val="0"/>
          <w:sz w:val="19"/>
          <w:szCs w:val="19"/>
          <w:rtl w:val="1"/>
        </w:rPr>
        <w:t xml:space="preserve"> שֶׁיִּהְיֶה נִקְבָּע בַּלֵּב כָּל כָּךְ, </w:t>
      </w:r>
      <w:r>
        <w:rPr>
          <w:rFonts w:ascii="Times New Roman" w:hAnsi="Times New Roman" w:eastAsia="Times New Roman" w:cs="Times New Roman"/>
          <w:b w:val="1"/>
          <w:bCs w:val="1"/>
          <w:sz w:val="19"/>
          <w:szCs w:val="19"/>
          <w:rtl w:val="0"/>
        </w:rPr>
        <w:t>– established so firmly in the heart,</w:t>
      </w:r>
      <w:r>
        <w:rPr>
          <w:rFonts w:ascii="Times New Roman" w:hAnsi="Times New Roman" w:eastAsia="Times New Roman" w:cs="Times New Roman"/>
          <w:b w:val="0"/>
          <w:bCs w:val="0"/>
          <w:sz w:val="19"/>
          <w:szCs w:val="19"/>
          <w:rtl w:val="1"/>
        </w:rPr>
        <w:t xml:space="preserve"> עַד שֶׁלֹּא יִהְיֶה מְצִיאוּת לְרִפְיוֹן כְּלַל. </w:t>
      </w:r>
      <w:r>
        <w:rPr>
          <w:rFonts w:ascii="Times New Roman" w:hAnsi="Times New Roman" w:eastAsia="Times New Roman" w:cs="Times New Roman"/>
          <w:b w:val="1"/>
          <w:bCs w:val="1"/>
          <w:sz w:val="19"/>
          <w:szCs w:val="19"/>
          <w:rtl w:val="0"/>
        </w:rPr>
        <w:t>– that no reality of laxity could ever exist.</w:t>
      </w:r>
      <w:r>
        <w:rPr>
          <w:rFonts w:ascii="Times New Roman" w:hAnsi="Times New Roman" w:eastAsia="Times New Roman" w:cs="Times New Roman"/>
          <w:b w:val="0"/>
          <w:bCs w:val="0"/>
          <w:sz w:val="19"/>
          <w:szCs w:val="19"/>
          <w:rtl w:val="1"/>
        </w:rPr>
        <w:t xml:space="preserve"> וְהִתְגַּלּוּת זֶה אִי אֶפְשָׁר </w:t>
      </w:r>
      <w:r>
        <w:rPr>
          <w:rFonts w:ascii="Times New Roman" w:hAnsi="Times New Roman" w:eastAsia="Times New Roman" w:cs="Times New Roman"/>
          <w:b w:val="1"/>
          <w:bCs w:val="1"/>
          <w:sz w:val="19"/>
          <w:szCs w:val="19"/>
          <w:rtl w:val="0"/>
        </w:rPr>
        <w:t>– And the full revelation of this is impossible</w:t>
      </w:r>
      <w:r>
        <w:rPr>
          <w:rFonts w:ascii="Times New Roman" w:hAnsi="Times New Roman" w:eastAsia="Times New Roman" w:cs="Times New Roman"/>
          <w:b w:val="0"/>
          <w:bCs w:val="0"/>
          <w:sz w:val="19"/>
          <w:szCs w:val="19"/>
          <w:rtl w:val="1"/>
        </w:rPr>
        <w:t xml:space="preserve"> כָּל זְמַן שֶׁיֵּשׁ מְצִיאוּת עֲמָלֵק, </w:t>
      </w:r>
      <w:r>
        <w:rPr>
          <w:rFonts w:ascii="Times New Roman" w:hAnsi="Times New Roman" w:eastAsia="Times New Roman" w:cs="Times New Roman"/>
          <w:b w:val="1"/>
          <w:bCs w:val="1"/>
          <w:sz w:val="19"/>
          <w:szCs w:val="19"/>
          <w:rtl w:val="0"/>
        </w:rPr>
        <w:t>– as long as Amalek has existence,</w:t>
      </w:r>
      <w:r>
        <w:rPr>
          <w:rFonts w:ascii="Times New Roman" w:hAnsi="Times New Roman" w:eastAsia="Times New Roman" w:cs="Times New Roman"/>
          <w:b w:val="0"/>
          <w:bCs w:val="0"/>
          <w:sz w:val="19"/>
          <w:szCs w:val="19"/>
          <w:rtl w:val="1"/>
        </w:rPr>
        <w:t xml:space="preserve"> שֶׁהוּא מְצִיאוּת הָרִפְיוֹן וְהַקֵּירוּר. </w:t>
      </w:r>
      <w:r>
        <w:rPr>
          <w:rFonts w:ascii="Times New Roman" w:hAnsi="Times New Roman" w:eastAsia="Times New Roman" w:cs="Times New Roman"/>
          <w:b w:val="1"/>
          <w:bCs w:val="1"/>
          <w:sz w:val="19"/>
          <w:szCs w:val="19"/>
          <w:rtl w:val="0"/>
        </w:rPr>
        <w:t>– for he is the very embodiment of spiritual laxity and chill.</w:t>
      </w:r>
      <w:r>
        <w:rPr>
          <w:rFonts w:ascii="Times New Roman" w:hAnsi="Times New Roman" w:eastAsia="Times New Roman" w:cs="Times New Roman"/>
          <w:b w:val="0"/>
          <w:bCs w:val="0"/>
          <w:sz w:val="19"/>
          <w:szCs w:val="19"/>
          <w:rtl w:val="1"/>
        </w:rPr>
        <w:t xml:space="preserve"> וּמִצַּד הָעוֹלָם הַזֶּה צָרִיךְ לִהְיוֹת כֵּן, </w:t>
      </w:r>
      <w:r>
        <w:rPr>
          <w:rFonts w:ascii="Times New Roman" w:hAnsi="Times New Roman" w:eastAsia="Times New Roman" w:cs="Times New Roman"/>
          <w:b w:val="1"/>
          <w:bCs w:val="1"/>
          <w:sz w:val="19"/>
          <w:szCs w:val="19"/>
          <w:rtl w:val="0"/>
        </w:rPr>
        <w:t>– And from the vantage of this world it must be so,</w:t>
      </w:r>
      <w:r>
        <w:rPr>
          <w:rFonts w:ascii="Times New Roman" w:hAnsi="Times New Roman" w:eastAsia="Times New Roman" w:cs="Times New Roman"/>
          <w:b w:val="0"/>
          <w:bCs w:val="0"/>
          <w:sz w:val="19"/>
          <w:szCs w:val="19"/>
          <w:rtl w:val="1"/>
        </w:rPr>
        <w:t xml:space="preserve"> עַל דֶּרֶךְ (מַסֶּכֶת גִּטִּין מ״ג</w:t>
      </w:r>
      <w:r>
        <w:rPr>
          <w:rStyle w:val="FootnoteReference"/>
          <w:rFonts w:ascii="Times New Roman" w:hAnsi="Times New Roman" w:eastAsia="Times New Roman" w:cs="Times New Roman"/>
          <w:sz w:val="19"/>
          <w:szCs w:val="19"/>
          <w:rtl/>
        </w:rPr>
        <w:footnoteReference w:id="1006"/>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in accordance with (Gittin 43a):</w:t>
      </w:r>
      <w:r>
        <w:rPr>
          <w:rFonts w:ascii="Times New Roman" w:hAnsi="Times New Roman" w:eastAsia="Times New Roman" w:cs="Times New Roman"/>
          <w:b w:val="0"/>
          <w:bCs w:val="0"/>
          <w:sz w:val="19"/>
          <w:szCs w:val="19"/>
          <w:rtl w:val="1"/>
        </w:rPr>
        <w:t xml:space="preserve"> ״אֵין אָדָם עוֹמֵד עַל דִּבְרֵי תוֹרָה אֶלָּא אִם כֵּן נִכְשָׁל״, </w:t>
      </w:r>
      <w:r>
        <w:rPr>
          <w:rFonts w:ascii="Times New Roman" w:hAnsi="Times New Roman" w:eastAsia="Times New Roman" w:cs="Times New Roman"/>
          <w:b w:val="1"/>
          <w:bCs w:val="1"/>
          <w:sz w:val="19"/>
          <w:szCs w:val="19"/>
          <w:rtl w:val="0"/>
        </w:rPr>
        <w:t>– “A person does not master words of Torah unless he first stumbles,”</w:t>
      </w:r>
      <w:r>
        <w:rPr>
          <w:rFonts w:ascii="Times New Roman" w:hAnsi="Times New Roman" w:eastAsia="Times New Roman" w:cs="Times New Roman"/>
          <w:b w:val="0"/>
          <w:bCs w:val="0"/>
          <w:sz w:val="19"/>
          <w:szCs w:val="19"/>
          <w:rtl w:val="1"/>
        </w:rPr>
        <w:t xml:space="preserve"> וְ״שֶׁבַע יִפּוֹל צַדִּיק וָקָם״ — </w:t>
      </w:r>
      <w:r>
        <w:rPr>
          <w:rFonts w:ascii="Times New Roman" w:hAnsi="Times New Roman" w:eastAsia="Times New Roman" w:cs="Times New Roman"/>
          <w:b w:val="1"/>
          <w:bCs w:val="1"/>
          <w:sz w:val="19"/>
          <w:szCs w:val="19"/>
          <w:rtl w:val="0"/>
        </w:rPr>
        <w:t>– and “A righteous person falls seven times and rises”—</w:t>
      </w:r>
      <w:r>
        <w:rPr>
          <w:rFonts w:ascii="Times New Roman" w:hAnsi="Times New Roman" w:eastAsia="Times New Roman" w:cs="Times New Roman"/>
          <w:b w:val="0"/>
          <w:bCs w:val="0"/>
          <w:sz w:val="19"/>
          <w:szCs w:val="19"/>
          <w:rtl w:val="1"/>
        </w:rPr>
        <w:t xml:space="preserve"> שֶׁהַנְּפִילָה צוֹרֶךְ קִימָה. </w:t>
      </w:r>
      <w:r>
        <w:rPr>
          <w:rFonts w:ascii="Times New Roman" w:hAnsi="Times New Roman" w:eastAsia="Times New Roman" w:cs="Times New Roman"/>
          <w:b w:val="1"/>
          <w:bCs w:val="1"/>
          <w:sz w:val="19"/>
          <w:szCs w:val="19"/>
          <w:rtl w:val="0"/>
        </w:rPr>
        <w:t>– for the fall is indispensable for the rise.</w:t>
      </w:r>
      <w:r>
        <w:rPr>
          <w:rFonts w:ascii="Times New Roman" w:hAnsi="Times New Roman" w:eastAsia="Times New Roman" w:cs="Times New Roman"/>
          <w:b w:val="0"/>
          <w:bCs w:val="0"/>
          <w:sz w:val="19"/>
          <w:szCs w:val="19"/>
          <w:rtl w:val="1"/>
        </w:rPr>
        <w:t xml:space="preserve"> וְעַל דֶּרֶךְ שֶׁאָמְרוּ בִּבְרָכוֹת (ה</w:t>
      </w:r>
      <w:r>
        <w:rPr>
          <w:rStyle w:val="FootnoteReference"/>
          <w:rFonts w:ascii="Times New Roman" w:hAnsi="Times New Roman" w:eastAsia="Times New Roman" w:cs="Times New Roman"/>
          <w:sz w:val="19"/>
          <w:szCs w:val="19"/>
          <w:rtl/>
        </w:rPr>
        <w:footnoteReference w:id="1007"/>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And as they taught in Berakhot (5a):</w:t>
      </w:r>
      <w:r>
        <w:rPr>
          <w:rFonts w:ascii="Times New Roman" w:hAnsi="Times New Roman" w:eastAsia="Times New Roman" w:cs="Times New Roman"/>
          <w:b w:val="0"/>
          <w:bCs w:val="0"/>
          <w:sz w:val="19"/>
          <w:szCs w:val="19"/>
          <w:rtl w:val="1"/>
        </w:rPr>
        <w:t xml:space="preserve"> ״שָׁלֹשׁ מַתָּנוֹת טוֹבוֹת״ וְכוּלֵי </w:t>
      </w:r>
      <w:r>
        <w:rPr>
          <w:rFonts w:ascii="Times New Roman" w:hAnsi="Times New Roman" w:eastAsia="Times New Roman" w:cs="Times New Roman"/>
          <w:b w:val="1"/>
          <w:bCs w:val="1"/>
          <w:sz w:val="19"/>
          <w:szCs w:val="19"/>
          <w:rtl w:val="0"/>
        </w:rPr>
        <w:t>– “Three precious gifts...”</w:t>
      </w:r>
      <w:r>
        <w:rPr>
          <w:rFonts w:ascii="Times New Roman" w:hAnsi="Times New Roman" w:eastAsia="Times New Roman" w:cs="Times New Roman"/>
          <w:b w:val="0"/>
          <w:bCs w:val="0"/>
          <w:sz w:val="19"/>
          <w:szCs w:val="19"/>
          <w:rtl w:val="1"/>
        </w:rPr>
        <w:t xml:space="preserve"> וְכֻלָּם עַל יְדֵי יִסּוּרִין, </w:t>
      </w:r>
      <w:r>
        <w:rPr>
          <w:rFonts w:ascii="Times New Roman" w:hAnsi="Times New Roman" w:eastAsia="Times New Roman" w:cs="Times New Roman"/>
          <w:b w:val="1"/>
          <w:bCs w:val="1"/>
          <w:sz w:val="19"/>
          <w:szCs w:val="19"/>
          <w:rtl w:val="0"/>
        </w:rPr>
        <w:t>– and all were granted through affliction,</w:t>
      </w:r>
      <w:r>
        <w:rPr>
          <w:rFonts w:ascii="Times New Roman" w:hAnsi="Times New Roman" w:eastAsia="Times New Roman" w:cs="Times New Roman"/>
          <w:b w:val="0"/>
          <w:bCs w:val="0"/>
          <w:sz w:val="19"/>
          <w:szCs w:val="19"/>
          <w:rtl w:val="1"/>
        </w:rPr>
        <w:t xml:space="preserve"> וְיִסּוּרִין הוּא הֵפֶךְ הַטּוֹב. </w:t>
      </w:r>
      <w:r>
        <w:rPr>
          <w:rFonts w:ascii="Times New Roman" w:hAnsi="Times New Roman" w:eastAsia="Times New Roman" w:cs="Times New Roman"/>
          <w:b w:val="1"/>
          <w:bCs w:val="1"/>
          <w:sz w:val="19"/>
          <w:szCs w:val="19"/>
          <w:rtl w:val="0"/>
        </w:rPr>
        <w:t>– even though affliction is the antithesis of good.</w:t>
      </w:r>
      <w:r>
        <w:rPr>
          <w:rFonts w:ascii="Times New Roman" w:hAnsi="Times New Roman" w:eastAsia="Times New Roman" w:cs="Times New Roman"/>
          <w:b w:val="0"/>
          <w:bCs w:val="0"/>
          <w:sz w:val="19"/>
          <w:szCs w:val="19"/>
          <w:rtl w:val="1"/>
        </w:rPr>
        <w:t xml:space="preserve"> רַק שֶׁכֵּן הוּא מִדַּת עוֹלָם הַזֶּה: </w:t>
      </w:r>
      <w:r>
        <w:rPr>
          <w:rFonts w:ascii="Times New Roman" w:hAnsi="Times New Roman" w:eastAsia="Times New Roman" w:cs="Times New Roman"/>
          <w:b w:val="1"/>
          <w:bCs w:val="1"/>
          <w:sz w:val="19"/>
          <w:szCs w:val="19"/>
          <w:rtl w:val="0"/>
        </w:rPr>
        <w:t>– Rather, such is the structure of this world:</w:t>
      </w:r>
      <w:r>
        <w:rPr>
          <w:rFonts w:ascii="Times New Roman" w:hAnsi="Times New Roman" w:eastAsia="Times New Roman" w:cs="Times New Roman"/>
          <w:b w:val="0"/>
          <w:bCs w:val="0"/>
          <w:sz w:val="19"/>
          <w:szCs w:val="19"/>
          <w:rtl w:val="1"/>
        </w:rPr>
        <w:t xml:space="preserve"> לִהְיוֹת דַּוְקָא ״בְּרֵישָׁא חֲשׁוֹכָא וַהֲדַר נְהוֹרָא״, </w:t>
      </w:r>
      <w:r>
        <w:rPr>
          <w:rFonts w:ascii="Times New Roman" w:hAnsi="Times New Roman" w:eastAsia="Times New Roman" w:cs="Times New Roman"/>
          <w:b w:val="1"/>
          <w:bCs w:val="1"/>
          <w:sz w:val="19"/>
          <w:szCs w:val="19"/>
          <w:rtl w:val="0"/>
        </w:rPr>
        <w:t>– to proceed specifically “first through darkness and only then to light,”</w:t>
      </w:r>
      <w:r>
        <w:rPr>
          <w:rFonts w:ascii="Times New Roman" w:hAnsi="Times New Roman" w:eastAsia="Times New Roman" w:cs="Times New Roman"/>
          <w:b w:val="0"/>
          <w:bCs w:val="0"/>
          <w:sz w:val="19"/>
          <w:szCs w:val="19"/>
          <w:rtl w:val="1"/>
        </w:rPr>
        <w:t xml:space="preserve"> וְעַל יְדֵי זֶה יֵשׁ מְצִיאוּת רַע בָּעוֹלָם. </w:t>
      </w:r>
      <w:r>
        <w:rPr>
          <w:rFonts w:ascii="Times New Roman" w:hAnsi="Times New Roman" w:eastAsia="Times New Roman" w:cs="Times New Roman"/>
          <w:b w:val="1"/>
          <w:bCs w:val="1"/>
          <w:sz w:val="19"/>
          <w:szCs w:val="19"/>
          <w:rtl w:val="0"/>
        </w:rPr>
        <w:t>– and through this dynamic, evil finds temporary room to exist.</w:t>
      </w:r>
      <w:r>
        <w:rPr>
          <w:rFonts w:ascii="Times New Roman" w:hAnsi="Times New Roman" w:eastAsia="Times New Roman" w:cs="Times New Roman"/>
          <w:b w:val="0"/>
          <w:bCs w:val="0"/>
          <w:sz w:val="19"/>
          <w:szCs w:val="19"/>
          <w:rtl w:val="1"/>
        </w:rPr>
        <w:t xml:space="preserve"> וְאוּלָם צוֹרֶךְ שֹׁרֶשׁ מְצִיאוּת זֶה, </w:t>
      </w:r>
      <w:r>
        <w:rPr>
          <w:rFonts w:ascii="Times New Roman" w:hAnsi="Times New Roman" w:eastAsia="Times New Roman" w:cs="Times New Roman"/>
          <w:b w:val="1"/>
          <w:bCs w:val="1"/>
          <w:sz w:val="19"/>
          <w:szCs w:val="19"/>
          <w:rtl w:val="0"/>
        </w:rPr>
        <w:t>– However, the inner reason for the root of this dynamic,</w:t>
      </w:r>
      <w:r>
        <w:rPr>
          <w:rFonts w:ascii="Times New Roman" w:hAnsi="Times New Roman" w:eastAsia="Times New Roman" w:cs="Times New Roman"/>
          <w:b w:val="0"/>
          <w:bCs w:val="0"/>
          <w:sz w:val="19"/>
          <w:szCs w:val="19"/>
          <w:rtl w:val="1"/>
        </w:rPr>
        <w:t xml:space="preserve"> וְשֶׁיִּהְיֶה כֵּן דַּוְקָא, </w:t>
      </w:r>
      <w:r>
        <w:rPr>
          <w:rFonts w:ascii="Times New Roman" w:hAnsi="Times New Roman" w:eastAsia="Times New Roman" w:cs="Times New Roman"/>
          <w:b w:val="1"/>
          <w:bCs w:val="1"/>
          <w:sz w:val="19"/>
          <w:szCs w:val="19"/>
          <w:rtl w:val="0"/>
        </w:rPr>
        <w:t>– and why it must be so specifically,</w:t>
      </w:r>
      <w:r>
        <w:rPr>
          <w:rFonts w:ascii="Times New Roman" w:hAnsi="Times New Roman" w:eastAsia="Times New Roman" w:cs="Times New Roman"/>
          <w:b w:val="0"/>
          <w:bCs w:val="0"/>
          <w:sz w:val="19"/>
          <w:szCs w:val="19"/>
          <w:rtl w:val="1"/>
        </w:rPr>
        <w:t xml:space="preserve"> זֶהוּ עַל דֶּרֶךְ שֶׁאָמְרוּ בִּבְרָכוֹת (י׳ עַמּוּד א׳): </w:t>
      </w:r>
      <w:r>
        <w:rPr>
          <w:rFonts w:ascii="Times New Roman" w:hAnsi="Times New Roman" w:eastAsia="Times New Roman" w:cs="Times New Roman"/>
          <w:b w:val="1"/>
          <w:bCs w:val="1"/>
          <w:sz w:val="19"/>
          <w:szCs w:val="19"/>
          <w:rtl w:val="0"/>
        </w:rPr>
        <w:t>– is like what they said in Berakhot (10a):</w:t>
      </w:r>
      <w:r>
        <w:rPr>
          <w:rFonts w:ascii="Times New Roman" w:hAnsi="Times New Roman" w:eastAsia="Times New Roman" w:cs="Times New Roman"/>
          <w:b w:val="0"/>
          <w:bCs w:val="0"/>
          <w:sz w:val="19"/>
          <w:szCs w:val="19"/>
          <w:rtl w:val="1"/>
        </w:rPr>
        <w:t xml:space="preserve"> ״בַּהֲדֵי כִּבְשֵׁי דְרַחֲמָנָא לָמָּה לָךְ?״ </w:t>
      </w:r>
      <w:r>
        <w:rPr>
          <w:rFonts w:ascii="Times New Roman" w:hAnsi="Times New Roman" w:eastAsia="Times New Roman" w:cs="Times New Roman"/>
          <w:b w:val="1"/>
          <w:bCs w:val="1"/>
          <w:sz w:val="19"/>
          <w:szCs w:val="19"/>
          <w:rtl w:val="0"/>
        </w:rPr>
        <w:t>– “Why pry into the hidden secrets of the Merciful One?”</w:t>
      </w:r>
      <w:r>
        <w:rPr>
          <w:rFonts w:ascii="Times New Roman" w:hAnsi="Times New Roman" w:eastAsia="Times New Roman" w:cs="Times New Roman"/>
          <w:b w:val="0"/>
          <w:bCs w:val="0"/>
          <w:sz w:val="19"/>
          <w:szCs w:val="19"/>
          <w:rtl w:val="1"/>
        </w:rPr>
        <w:t xml:space="preserve"> שֶׁהוּא רוֹצֶה שֶׁתּוֹלִיד רָשָׁע וָרָע. </w:t>
      </w:r>
      <w:r>
        <w:rPr>
          <w:rFonts w:ascii="Times New Roman" w:hAnsi="Times New Roman" w:eastAsia="Times New Roman" w:cs="Times New Roman"/>
          <w:b w:val="1"/>
          <w:bCs w:val="1"/>
          <w:sz w:val="19"/>
          <w:szCs w:val="19"/>
          <w:rtl w:val="0"/>
        </w:rPr>
        <w:t>– when He wills that one bear a wicked child and bring evil into being.</w:t>
      </w:r>
      <w:r>
        <w:rPr>
          <w:rFonts w:ascii="Times New Roman" w:hAnsi="Times New Roman" w:eastAsia="Times New Roman" w:cs="Times New Roman"/>
          <w:b w:val="0"/>
          <w:bCs w:val="0"/>
          <w:sz w:val="19"/>
          <w:szCs w:val="19"/>
          <w:rtl w:val="1"/>
        </w:rPr>
        <w:t xml:space="preserve"> וְלֹא נִתְגַּלָּה טַעְמוֹ לְשׁוּם נָבִיא, </w:t>
      </w:r>
      <w:r>
        <w:rPr>
          <w:rFonts w:ascii="Times New Roman" w:hAnsi="Times New Roman" w:eastAsia="Times New Roman" w:cs="Times New Roman"/>
          <w:b w:val="1"/>
          <w:bCs w:val="1"/>
          <w:sz w:val="19"/>
          <w:szCs w:val="19"/>
          <w:rtl w:val="0"/>
        </w:rPr>
        <w:t>– Its reason was never disclosed to any prophet,</w:t>
      </w:r>
      <w:r>
        <w:rPr>
          <w:rFonts w:ascii="Times New Roman" w:hAnsi="Times New Roman" w:eastAsia="Times New Roman" w:cs="Times New Roman"/>
          <w:b w:val="0"/>
          <w:bCs w:val="0"/>
          <w:sz w:val="19"/>
          <w:szCs w:val="19"/>
          <w:rtl w:val="1"/>
        </w:rPr>
        <w:t xml:space="preserve"> וַאֲפִילּוּ לְמֹשֶׁה רַבֵּינוּ עָלָיו הַשָּׁלוֹם, </w:t>
      </w:r>
      <w:r>
        <w:rPr>
          <w:rFonts w:ascii="Times New Roman" w:hAnsi="Times New Roman" w:eastAsia="Times New Roman" w:cs="Times New Roman"/>
          <w:b w:val="1"/>
          <w:bCs w:val="1"/>
          <w:sz w:val="19"/>
          <w:szCs w:val="19"/>
          <w:rtl w:val="0"/>
        </w:rPr>
        <w:t>– not even to Moses our teacher, peace be upon him,</w:t>
      </w:r>
      <w:r>
        <w:rPr>
          <w:rFonts w:ascii="Times New Roman" w:hAnsi="Times New Roman" w:eastAsia="Times New Roman" w:cs="Times New Roman"/>
          <w:b w:val="0"/>
          <w:bCs w:val="0"/>
          <w:sz w:val="19"/>
          <w:szCs w:val="19"/>
          <w:rtl w:val="1"/>
        </w:rPr>
        <w:t xml:space="preserve"> הוּא בִּכְלַל ״וּפָנַי לֹא יֵרָאוּ״. </w:t>
      </w:r>
      <w:r>
        <w:rPr>
          <w:rFonts w:ascii="Times New Roman" w:hAnsi="Times New Roman" w:eastAsia="Times New Roman" w:cs="Times New Roman"/>
          <w:b w:val="1"/>
          <w:bCs w:val="1"/>
          <w:sz w:val="19"/>
          <w:szCs w:val="19"/>
          <w:rtl w:val="0"/>
        </w:rPr>
        <w:t>– which is included in “but My face shall not be seen.”</w:t>
      </w:r>
      <w:r>
        <w:rPr>
          <w:rFonts w:ascii="Times New Roman" w:hAnsi="Times New Roman" w:eastAsia="Times New Roman" w:cs="Times New Roman"/>
          <w:b w:val="0"/>
          <w:bCs w:val="0"/>
          <w:sz w:val="19"/>
          <w:szCs w:val="19"/>
          <w:rtl w:val="1"/>
        </w:rPr>
        <w:t xml:space="preserve"> כִּי מִצַּד הָאֲחוֹרַיִם </w:t>
      </w:r>
      <w:r>
        <w:rPr>
          <w:rFonts w:ascii="Times New Roman" w:hAnsi="Times New Roman" w:eastAsia="Times New Roman" w:cs="Times New Roman"/>
          <w:b w:val="1"/>
          <w:bCs w:val="1"/>
          <w:sz w:val="19"/>
          <w:szCs w:val="19"/>
          <w:rtl w:val="0"/>
        </w:rPr>
        <w:t>– For from the aspect of the ‘back’</w:t>
      </w:r>
      <w:r>
        <w:rPr>
          <w:rFonts w:ascii="Times New Roman" w:hAnsi="Times New Roman" w:eastAsia="Times New Roman" w:cs="Times New Roman"/>
          <w:b w:val="0"/>
          <w:bCs w:val="0"/>
          <w:sz w:val="19"/>
          <w:szCs w:val="19"/>
          <w:rtl w:val="1"/>
        </w:rPr>
        <w:t xml:space="preserve"> יֵשׁ מָקוֹם לְהֶעְלֵם וְהַסְתָּרוֹת, </w:t>
      </w:r>
      <w:r>
        <w:rPr>
          <w:rFonts w:ascii="Times New Roman" w:hAnsi="Times New Roman" w:eastAsia="Times New Roman" w:cs="Times New Roman"/>
          <w:b w:val="1"/>
          <w:bCs w:val="1"/>
          <w:sz w:val="19"/>
          <w:szCs w:val="19"/>
          <w:rtl w:val="0"/>
        </w:rPr>
        <w:t>– there is room for concealment and obscurity,</w:t>
      </w:r>
      <w:r>
        <w:rPr>
          <w:rFonts w:ascii="Times New Roman" w:hAnsi="Times New Roman" w:eastAsia="Times New Roman" w:cs="Times New Roman"/>
          <w:b w:val="0"/>
          <w:bCs w:val="0"/>
          <w:sz w:val="19"/>
          <w:szCs w:val="19"/>
          <w:rtl w:val="1"/>
        </w:rPr>
        <w:t xml:space="preserve"> וְהוּא הַהַשָּׂגָה שֶׁל עוֹלָם הַזֶּה. </w:t>
      </w:r>
      <w:r>
        <w:rPr>
          <w:rFonts w:ascii="Times New Roman" w:hAnsi="Times New Roman" w:eastAsia="Times New Roman" w:cs="Times New Roman"/>
          <w:b w:val="1"/>
          <w:bCs w:val="1"/>
          <w:sz w:val="19"/>
          <w:szCs w:val="19"/>
          <w:rtl w:val="0"/>
        </w:rPr>
        <w:t>– and this is the comprehension allotted to this world.</w:t>
      </w:r>
      <w:r>
        <w:rPr>
          <w:rFonts w:ascii="Times New Roman" w:hAnsi="Times New Roman" w:eastAsia="Times New Roman" w:cs="Times New Roman"/>
          <w:b w:val="0"/>
          <w:bCs w:val="0"/>
          <w:sz w:val="19"/>
          <w:szCs w:val="19"/>
          <w:rtl w:val="1"/>
        </w:rPr>
        <w:t xml:space="preserve"> ״וּפָנַי״ הוּא הַשָּׂגָה שֶׁל עוֹלָם הַבָּא, </w:t>
      </w:r>
      <w:r>
        <w:rPr>
          <w:rFonts w:ascii="Times New Roman" w:hAnsi="Times New Roman" w:eastAsia="Times New Roman" w:cs="Times New Roman"/>
          <w:b w:val="1"/>
          <w:bCs w:val="1"/>
          <w:sz w:val="19"/>
          <w:szCs w:val="19"/>
          <w:rtl w:val="0"/>
        </w:rPr>
        <w:t>– “My face” is the direct perception reserved for the World to Come,</w:t>
      </w:r>
      <w:r>
        <w:rPr>
          <w:rFonts w:ascii="Times New Roman" w:hAnsi="Times New Roman" w:eastAsia="Times New Roman" w:cs="Times New Roman"/>
          <w:b w:val="0"/>
          <w:bCs w:val="0"/>
          <w:sz w:val="19"/>
          <w:szCs w:val="19"/>
          <w:rtl w:val="1"/>
        </w:rPr>
        <w:t xml:space="preserve"> שֶׁאֵין שָׁם מָקוֹם לְשׁוּם הַסְתָּרָה כְּלַל. </w:t>
      </w:r>
      <w:r>
        <w:rPr>
          <w:rFonts w:ascii="Times New Roman" w:hAnsi="Times New Roman" w:eastAsia="Times New Roman" w:cs="Times New Roman"/>
          <w:b w:val="1"/>
          <w:bCs w:val="1"/>
          <w:sz w:val="19"/>
          <w:szCs w:val="19"/>
          <w:rtl w:val="0"/>
        </w:rPr>
        <w:t>– where no concealment can possibly remain.</w:t>
      </w:r>
      <w:r>
        <w:rPr>
          <w:rFonts w:ascii="Times New Roman" w:hAnsi="Times New Roman" w:eastAsia="Times New Roman" w:cs="Times New Roman"/>
          <w:b w:val="0"/>
          <w:bCs w:val="0"/>
          <w:sz w:val="19"/>
          <w:szCs w:val="19"/>
          <w:rtl w:val="1"/>
        </w:rPr>
        <w:t xml:space="preserve"> וְזֶהוּ הַשָּׂגַת שַׁעַר הַחֲמִשִּׁים הַנִּזְכָּר, </w:t>
      </w:r>
      <w:r>
        <w:rPr>
          <w:rFonts w:ascii="Times New Roman" w:hAnsi="Times New Roman" w:eastAsia="Times New Roman" w:cs="Times New Roman"/>
          <w:b w:val="1"/>
          <w:bCs w:val="1"/>
          <w:sz w:val="19"/>
          <w:szCs w:val="19"/>
          <w:rtl w:val="0"/>
        </w:rPr>
        <w:t>– And this is the comprehension of the aforementioned Fiftieth Gate,</w:t>
      </w:r>
      <w:r>
        <w:rPr>
          <w:rFonts w:ascii="Times New Roman" w:hAnsi="Times New Roman" w:eastAsia="Times New Roman" w:cs="Times New Roman"/>
          <w:b w:val="0"/>
          <w:bCs w:val="0"/>
          <w:sz w:val="19"/>
          <w:szCs w:val="19"/>
          <w:rtl w:val="1"/>
        </w:rPr>
        <w:t xml:space="preserve"> שֶׁלֹּא יִהְיֶה מָקוֹם עוֹד לְרִפְיוֹן. </w:t>
      </w:r>
      <w:r>
        <w:rPr>
          <w:rFonts w:ascii="Times New Roman" w:hAnsi="Times New Roman" w:eastAsia="Times New Roman" w:cs="Times New Roman"/>
          <w:b w:val="1"/>
          <w:bCs w:val="1"/>
          <w:sz w:val="19"/>
          <w:szCs w:val="19"/>
          <w:rtl w:val="0"/>
        </w:rPr>
        <w:t>– wherein no susceptibility to laxity can ever exist again.</w:t>
      </w:r>
      <w:r>
        <w:rPr>
          <w:rFonts w:ascii="Times New Roman" w:hAnsi="Times New Roman" w:eastAsia="Times New Roman" w:cs="Times New Roman"/>
          <w:b w:val="0"/>
          <w:bCs w:val="0"/>
          <w:sz w:val="19"/>
          <w:szCs w:val="19"/>
          <w:rtl w:val="1"/>
        </w:rPr>
        <w:t xml:space="preserve"> וּבְהַשָּׂגַת שֹׁרֶשׁ חָכְמָה זוֹ </w:t>
      </w:r>
      <w:r>
        <w:rPr>
          <w:rFonts w:ascii="Times New Roman" w:hAnsi="Times New Roman" w:eastAsia="Times New Roman" w:cs="Times New Roman"/>
          <w:b w:val="1"/>
          <w:bCs w:val="1"/>
          <w:sz w:val="19"/>
          <w:szCs w:val="19"/>
          <w:rtl w:val="0"/>
        </w:rPr>
        <w:t xml:space="preserve">– And through grasping the root of this wisdom,</w:t>
      </w:r>
      <w:r>
        <w:rPr>
          <w:rFonts w:ascii="Times New Roman" w:hAnsi="Times New Roman" w:eastAsia="Times New Roman" w:cs="Times New Roman"/>
          <w:b w:val="0"/>
          <w:bCs w:val="0"/>
          <w:sz w:val="19"/>
          <w:szCs w:val="19"/>
          <w:rtl w:val="1"/>
        </w:rPr>
        <w:t xml:space="preserve"> שֶׁהוּא נֶגֶד הַשֹּׁרֶשׁ דַּעֲמָלֵק </w:t>
      </w:r>
      <w:r>
        <w:rPr>
          <w:rFonts w:ascii="Times New Roman" w:hAnsi="Times New Roman" w:eastAsia="Times New Roman" w:cs="Times New Roman"/>
          <w:b w:val="1"/>
          <w:bCs w:val="1"/>
          <w:sz w:val="19"/>
          <w:szCs w:val="19"/>
          <w:rtl w:val="0"/>
        </w:rPr>
        <w:t xml:space="preserve">– which corresponds to [and stands against] the root of Amalek,</w:t>
      </w:r>
      <w:r>
        <w:rPr>
          <w:rFonts w:ascii="Times New Roman" w:hAnsi="Times New Roman" w:eastAsia="Times New Roman" w:cs="Times New Roman"/>
          <w:b w:val="0"/>
          <w:bCs w:val="0"/>
          <w:sz w:val="19"/>
          <w:szCs w:val="19"/>
          <w:rtl w:val="1"/>
        </w:rPr>
        <w:t xml:space="preserve"> יוּכְלוּ לְהָבִין עִנְיַן מְצִיאוּת זֶה דְּרַע הַקּוֹדֵם לַטּוֹב </w:t>
      </w:r>
      <w:r>
        <w:rPr>
          <w:rFonts w:ascii="Times New Roman" w:hAnsi="Times New Roman" w:eastAsia="Times New Roman" w:cs="Times New Roman"/>
          <w:b w:val="1"/>
          <w:bCs w:val="1"/>
          <w:sz w:val="19"/>
          <w:szCs w:val="19"/>
          <w:rtl w:val="0"/>
        </w:rPr>
        <w:t xml:space="preserve">– they will be able to understand the concept of this reality where evil precedes good,</w:t>
      </w:r>
      <w:r>
        <w:rPr>
          <w:rFonts w:ascii="Times New Roman" w:hAnsi="Times New Roman" w:eastAsia="Times New Roman" w:cs="Times New Roman"/>
          <w:b w:val="0"/>
          <w:bCs w:val="0"/>
          <w:sz w:val="19"/>
          <w:szCs w:val="19"/>
          <w:rtl w:val="1"/>
        </w:rPr>
        <w:t xml:space="preserve"> כְּעוֹלָם הַזֶּה שֶׁהוּא כִּפְרוֹזְדּוֹר בִּפְנֵי הָעוֹלָם הַבָּא. </w:t>
      </w:r>
      <w:r>
        <w:rPr>
          <w:rFonts w:ascii="Times New Roman" w:hAnsi="Times New Roman" w:eastAsia="Times New Roman" w:cs="Times New Roman"/>
          <w:b w:val="1"/>
          <w:bCs w:val="1"/>
          <w:sz w:val="19"/>
          <w:szCs w:val="19"/>
          <w:rtl w:val="0"/>
        </w:rPr>
        <w:t xml:space="preserve">– just like this world, which is like an antechamber before the World to Come.</w:t>
      </w:r>
      <w:r>
        <w:rPr>
          <w:rFonts w:ascii="Times New Roman" w:hAnsi="Times New Roman" w:eastAsia="Times New Roman" w:cs="Times New Roman"/>
          <w:b w:val="0"/>
          <w:bCs w:val="0"/>
          <w:sz w:val="19"/>
          <w:szCs w:val="19"/>
          <w:rtl w:val="1"/>
        </w:rPr>
        <w:t xml:space="preserve"> [וְשָׁמַעְתִּי כִּי "וְרָאִיתָ אֶת אֲחֹרָי" </w:t>
      </w:r>
      <w:r>
        <w:rPr>
          <w:rFonts w:ascii="Times New Roman" w:hAnsi="Times New Roman" w:eastAsia="Times New Roman" w:cs="Times New Roman"/>
          <w:b w:val="1"/>
          <w:bCs w:val="1"/>
          <w:sz w:val="19"/>
          <w:szCs w:val="19"/>
          <w:rtl w:val="0"/>
        </w:rPr>
        <w:t xml:space="preserve">– [And I heard that "And you shall see My back" (Exodus 33:23)</w:t>
      </w:r>
      <w:r>
        <w:rPr>
          <w:rFonts w:ascii="Times New Roman" w:hAnsi="Times New Roman" w:eastAsia="Times New Roman" w:cs="Times New Roman"/>
          <w:b w:val="0"/>
          <w:bCs w:val="0"/>
          <w:sz w:val="19"/>
          <w:szCs w:val="19"/>
          <w:rtl w:val="1"/>
        </w:rPr>
        <w:t xml:space="preserve"> הַיְינוּ שֶׁאַחַר הַמַּעֲשֶׂה יָכוֹל לְהַשִּׂיג מַה הָיָה כַּוָּנַת הַשֵּׁם יִתְבָּרַךְ בְּאוֹתָהּ מַעֲשֶׂה </w:t>
      </w:r>
      <w:r>
        <w:rPr>
          <w:rFonts w:ascii="Times New Roman" w:hAnsi="Times New Roman" w:eastAsia="Times New Roman" w:cs="Times New Roman"/>
          <w:b w:val="1"/>
          <w:bCs w:val="1"/>
          <w:sz w:val="19"/>
          <w:szCs w:val="19"/>
          <w:rtl w:val="0"/>
        </w:rPr>
        <w:t xml:space="preserve">– means that after an event has occurred, one can grasp what the intention of Hashem, blessed be He, was in that occurrence,</w:t>
      </w:r>
      <w:r>
        <w:rPr>
          <w:rFonts w:ascii="Times New Roman" w:hAnsi="Times New Roman" w:eastAsia="Times New Roman" w:cs="Times New Roman"/>
          <w:b w:val="0"/>
          <w:bCs w:val="0"/>
          <w:sz w:val="19"/>
          <w:szCs w:val="19"/>
          <w:rtl w:val="1"/>
        </w:rPr>
        <w:t xml:space="preserve"> בְּכָל פְּעֻלָּה וְעִנְיָן הַהֹוֶה בָּעוֹלָם; </w:t>
      </w:r>
      <w:r>
        <w:rPr>
          <w:rFonts w:ascii="Times New Roman" w:hAnsi="Times New Roman" w:eastAsia="Times New Roman" w:cs="Times New Roman"/>
          <w:b w:val="1"/>
          <w:bCs w:val="1"/>
          <w:sz w:val="19"/>
          <w:szCs w:val="19"/>
          <w:rtl w:val="0"/>
        </w:rPr>
        <w:t xml:space="preserve">– in every action and circumstance taking place in the world;</w:t>
      </w:r>
      <w:r>
        <w:rPr>
          <w:rFonts w:ascii="Times New Roman" w:hAnsi="Times New Roman" w:eastAsia="Times New Roman" w:cs="Times New Roman"/>
          <w:b w:val="0"/>
          <w:bCs w:val="0"/>
          <w:sz w:val="19"/>
          <w:szCs w:val="19"/>
          <w:rtl w:val="1"/>
        </w:rPr>
        <w:t xml:space="preserve"> אֲבָל "וּפָנַי" הַיְינוּ קֹדֶם הַמַּעֲשֶׂה, </w:t>
      </w:r>
      <w:r>
        <w:rPr>
          <w:rFonts w:ascii="Times New Roman" w:hAnsi="Times New Roman" w:eastAsia="Times New Roman" w:cs="Times New Roman"/>
          <w:b w:val="1"/>
          <w:bCs w:val="1"/>
          <w:sz w:val="19"/>
          <w:szCs w:val="19"/>
          <w:rtl w:val="0"/>
        </w:rPr>
        <w:t xml:space="preserve">– however, "but My face" refers to before the occurrence,</w:t>
      </w:r>
      <w:r>
        <w:rPr>
          <w:rFonts w:ascii="Times New Roman" w:hAnsi="Times New Roman" w:eastAsia="Times New Roman" w:cs="Times New Roman"/>
          <w:b w:val="0"/>
          <w:bCs w:val="0"/>
          <w:sz w:val="19"/>
          <w:szCs w:val="19"/>
          <w:rtl w:val="1"/>
        </w:rPr>
        <w:t xml:space="preserve"> זֶה לֹא נִגְלָה גַּם לְמֹשֶׁה רַבֵּנוּ עָלָיו הַשָּׁלוֹם </w:t>
      </w:r>
      <w:r>
        <w:rPr>
          <w:rFonts w:ascii="Times New Roman" w:hAnsi="Times New Roman" w:eastAsia="Times New Roman" w:cs="Times New Roman"/>
          <w:b w:val="1"/>
          <w:bCs w:val="1"/>
          <w:sz w:val="19"/>
          <w:szCs w:val="19"/>
          <w:rtl w:val="0"/>
        </w:rPr>
        <w:t xml:space="preserve">– and this was not revealed even to Moses our teacher, peace be upon him—</w:t>
      </w:r>
      <w:r>
        <w:rPr>
          <w:rFonts w:ascii="Times New Roman" w:hAnsi="Times New Roman" w:eastAsia="Times New Roman" w:cs="Times New Roman"/>
          <w:b w:val="0"/>
          <w:bCs w:val="0"/>
          <w:sz w:val="19"/>
          <w:szCs w:val="19"/>
          <w:rtl w:val="1"/>
        </w:rPr>
        <w:t xml:space="preserve"> מַה הָיָה רְצוֹן הַשֵּׁם יִתְבָּרַךְ בְּאוֹתָהּ מַעֲשֶׂה, </w:t>
      </w:r>
      <w:r>
        <w:rPr>
          <w:rFonts w:ascii="Times New Roman" w:hAnsi="Times New Roman" w:eastAsia="Times New Roman" w:cs="Times New Roman"/>
          <w:b w:val="1"/>
          <w:bCs w:val="1"/>
          <w:sz w:val="19"/>
          <w:szCs w:val="19"/>
          <w:rtl w:val="0"/>
        </w:rPr>
        <w:t xml:space="preserve">– [namely,] what the divine will of Hashem, blessed be He, was regarding that event beforehand,</w:t>
      </w:r>
      <w:r>
        <w:rPr>
          <w:rFonts w:ascii="Times New Roman" w:hAnsi="Times New Roman" w:eastAsia="Times New Roman" w:cs="Times New Roman"/>
          <w:b w:val="0"/>
          <w:bCs w:val="0"/>
          <w:sz w:val="19"/>
          <w:szCs w:val="19"/>
          <w:rtl w:val="1"/>
        </w:rPr>
        <w:t xml:space="preserve"> וְגַם זֶה מְכֻוָּן עַל פִּי דְּרָכֵינוּ. </w:t>
      </w:r>
      <w:r>
        <w:rPr>
          <w:rFonts w:ascii="Times New Roman" w:hAnsi="Times New Roman" w:eastAsia="Times New Roman" w:cs="Times New Roman"/>
          <w:b w:val="1"/>
          <w:bCs w:val="1"/>
          <w:sz w:val="19"/>
          <w:szCs w:val="19"/>
          <w:rtl w:val="0"/>
        </w:rPr>
        <w:t xml:space="preserve">– and this also aligns directly with our path.</w:t>
      </w:r>
      <w:r>
        <w:rPr>
          <w:rFonts w:ascii="Times New Roman" w:hAnsi="Times New Roman" w:eastAsia="Times New Roman" w:cs="Times New Roman"/>
          <w:b w:val="0"/>
          <w:bCs w:val="0"/>
          <w:sz w:val="19"/>
          <w:szCs w:val="19"/>
          <w:rtl w:val="1"/>
        </w:rPr>
        <w:t xml:space="preserve"> וְכָל עִנְיַן עוֹלָם הַזֶּה מַה הַמְּכֻוָּן בּוֹ לֹא יִתְגַּלֶּה אֶלָּא לָעוֹלָם הַבָּא, </w:t>
      </w:r>
      <w:r>
        <w:rPr>
          <w:rFonts w:ascii="Times New Roman" w:hAnsi="Times New Roman" w:eastAsia="Times New Roman" w:cs="Times New Roman"/>
          <w:b w:val="1"/>
          <w:bCs w:val="1"/>
          <w:sz w:val="19"/>
          <w:szCs w:val="19"/>
          <w:rtl w:val="0"/>
        </w:rPr>
        <w:t xml:space="preserve">– And the entire matter of this world—what the ultimate intent is within it—will not be revealed until the World to Come;</w:t>
      </w:r>
      <w:r>
        <w:rPr>
          <w:rFonts w:ascii="Times New Roman" w:hAnsi="Times New Roman" w:eastAsia="Times New Roman" w:cs="Times New Roman"/>
          <w:b w:val="0"/>
          <w:bCs w:val="0"/>
          <w:sz w:val="19"/>
          <w:szCs w:val="19"/>
          <w:rtl w:val="1"/>
        </w:rPr>
        <w:t xml:space="preserve"> וְעוֹלָם הַזֶּה נִקְרָא הַשָּׂגַת אָחוֹר, </w:t>
      </w:r>
      <w:r>
        <w:rPr>
          <w:rFonts w:ascii="Times New Roman" w:hAnsi="Times New Roman" w:eastAsia="Times New Roman" w:cs="Times New Roman"/>
          <w:b w:val="1"/>
          <w:bCs w:val="1"/>
          <w:sz w:val="19"/>
          <w:szCs w:val="19"/>
          <w:rtl w:val="0"/>
        </w:rPr>
        <w:t xml:space="preserve">– and this world is called the apprehension of the "back,"</w:t>
      </w:r>
      <w:r>
        <w:rPr>
          <w:rFonts w:ascii="Times New Roman" w:hAnsi="Times New Roman" w:eastAsia="Times New Roman" w:cs="Times New Roman"/>
          <w:b w:val="0"/>
          <w:bCs w:val="0"/>
          <w:sz w:val="19"/>
          <w:szCs w:val="19"/>
          <w:rtl w:val="1"/>
        </w:rPr>
        <w:t xml:space="preserve"> שֶׁמַּשְׁמָעוֹ מַה שֶּׁאַחַר כָּךְ, </w:t>
      </w:r>
      <w:r>
        <w:rPr>
          <w:rFonts w:ascii="Times New Roman" w:hAnsi="Times New Roman" w:eastAsia="Times New Roman" w:cs="Times New Roman"/>
          <w:b w:val="1"/>
          <w:bCs w:val="1"/>
          <w:sz w:val="19"/>
          <w:szCs w:val="19"/>
          <w:rtl w:val="0"/>
        </w:rPr>
        <w:t xml:space="preserve">– which signifies that which follows afterward,</w:t>
      </w:r>
      <w:r>
        <w:rPr>
          <w:rFonts w:ascii="Times New Roman" w:hAnsi="Times New Roman" w:eastAsia="Times New Roman" w:cs="Times New Roman"/>
          <w:b w:val="0"/>
          <w:bCs w:val="0"/>
          <w:sz w:val="19"/>
          <w:szCs w:val="19"/>
          <w:rtl w:val="1"/>
        </w:rPr>
        <w:t xml:space="preserve"> כִּי בָּעוֹלָם הַזֶּה מַשִּׂיגִין מְצִיאוּת עוֹלָם הַבָּא </w:t>
      </w:r>
      <w:r>
        <w:rPr>
          <w:rFonts w:ascii="Times New Roman" w:hAnsi="Times New Roman" w:eastAsia="Times New Roman" w:cs="Times New Roman"/>
          <w:b w:val="1"/>
          <w:bCs w:val="1"/>
          <w:sz w:val="19"/>
          <w:szCs w:val="19"/>
          <w:rtl w:val="0"/>
        </w:rPr>
        <w:t xml:space="preserve">– for in this world one can grasp the existence of the World to Come,</w:t>
      </w:r>
      <w:r>
        <w:rPr>
          <w:rFonts w:ascii="Times New Roman" w:hAnsi="Times New Roman" w:eastAsia="Times New Roman" w:cs="Times New Roman"/>
          <w:b w:val="0"/>
          <w:bCs w:val="0"/>
          <w:sz w:val="19"/>
          <w:szCs w:val="19"/>
          <w:rtl w:val="1"/>
        </w:rPr>
        <w:t xml:space="preserve"> אֲבָל אִי אֶפְשָׁר לְהַשִּׂיג עִנְיַן עוֹלָם הַזֶּה מַה הוּא, </w:t>
      </w:r>
      <w:r>
        <w:rPr>
          <w:rFonts w:ascii="Times New Roman" w:hAnsi="Times New Roman" w:eastAsia="Times New Roman" w:cs="Times New Roman"/>
          <w:b w:val="1"/>
          <w:bCs w:val="1"/>
          <w:sz w:val="19"/>
          <w:szCs w:val="19"/>
          <w:rtl w:val="0"/>
        </w:rPr>
        <w:t xml:space="preserve">– yet it is impossible to fully grasp the essential nature and purpose of this world itself,</w:t>
      </w:r>
      <w:r>
        <w:rPr>
          <w:rFonts w:ascii="Times New Roman" w:hAnsi="Times New Roman" w:eastAsia="Times New Roman" w:cs="Times New Roman"/>
          <w:b w:val="0"/>
          <w:bCs w:val="0"/>
          <w:sz w:val="19"/>
          <w:szCs w:val="19"/>
          <w:rtl w:val="1"/>
        </w:rPr>
        <w:t xml:space="preserve"> רַק בָּעוֹלָם הַבָּא אָז יַשִּׂיגוּ הַפָּנִים וְהַקּוֹדֵם גַּם כֵּן.] </w:t>
      </w:r>
      <w:r>
        <w:rPr>
          <w:rFonts w:ascii="Times New Roman" w:hAnsi="Times New Roman" w:eastAsia="Times New Roman" w:cs="Times New Roman"/>
          <w:b w:val="1"/>
          <w:bCs w:val="1"/>
          <w:sz w:val="19"/>
          <w:szCs w:val="19"/>
          <w:rtl w:val="0"/>
        </w:rPr>
        <w:t xml:space="preserve">– and only in the World to Come will they then comprehend the "face" and the precursor as well.]</w:t>
      </w:r>
      <w:r>
        <w:rPr>
          <w:rFonts w:ascii="Times New Roman" w:hAnsi="Times New Roman" w:eastAsia="Times New Roman" w:cs="Times New Roman"/>
          <w:b w:val="0"/>
          <w:bCs w:val="0"/>
          <w:sz w:val="19"/>
          <w:szCs w:val="19"/>
          <w:rtl w:val="1"/>
        </w:rPr>
        <w:t xml:space="preserve"> כִּי כָּל זְמַן שֶׁיֵּשׁ מְצִיאוּת לָרַע, </w:t>
      </w:r>
      <w:r>
        <w:rPr>
          <w:rFonts w:ascii="Times New Roman" w:hAnsi="Times New Roman" w:eastAsia="Times New Roman" w:cs="Times New Roman"/>
          <w:b w:val="1"/>
          <w:bCs w:val="1"/>
          <w:sz w:val="19"/>
          <w:szCs w:val="19"/>
          <w:rtl w:val="0"/>
        </w:rPr>
        <w:t xml:space="preserve">– For as long as there is an active reality of evil,</w:t>
      </w:r>
      <w:r>
        <w:rPr>
          <w:rFonts w:ascii="Times New Roman" w:hAnsi="Times New Roman" w:eastAsia="Times New Roman" w:cs="Times New Roman"/>
          <w:b w:val="0"/>
          <w:bCs w:val="0"/>
          <w:sz w:val="19"/>
          <w:szCs w:val="19"/>
          <w:rtl w:val="1"/>
        </w:rPr>
        <w:t xml:space="preserve"> אִם יָאִיר הַשֵּׁם יִתְבָּרַךְ עֵינֵיהֶם לָדַעַת צֹרֶךְ שֹׁרֶשׁ מְצִיאוּת זֶה, </w:t>
      </w:r>
      <w:r>
        <w:rPr>
          <w:rFonts w:ascii="Times New Roman" w:hAnsi="Times New Roman" w:eastAsia="Times New Roman" w:cs="Times New Roman"/>
          <w:b w:val="1"/>
          <w:bCs w:val="1"/>
          <w:sz w:val="19"/>
          <w:szCs w:val="19"/>
          <w:rtl w:val="0"/>
        </w:rPr>
        <w:t xml:space="preserve">– if Hashem, blessed be He, were to enlighten human eyes to understand the divine necessity of evil's root existence,</w:t>
      </w:r>
      <w:r>
        <w:rPr>
          <w:rFonts w:ascii="Times New Roman" w:hAnsi="Times New Roman" w:eastAsia="Times New Roman" w:cs="Times New Roman"/>
          <w:b w:val="0"/>
          <w:bCs w:val="0"/>
          <w:sz w:val="19"/>
          <w:szCs w:val="19"/>
          <w:rtl w:val="1"/>
        </w:rPr>
        <w:t xml:space="preserve"> יוּכְלוּ לִדְבֹּק בָּרַע חַס וְשָׁלוֹם, </w:t>
      </w:r>
      <w:r>
        <w:rPr>
          <w:rFonts w:ascii="Times New Roman" w:hAnsi="Times New Roman" w:eastAsia="Times New Roman" w:cs="Times New Roman"/>
          <w:b w:val="1"/>
          <w:bCs w:val="1"/>
          <w:sz w:val="19"/>
          <w:szCs w:val="19"/>
          <w:rtl w:val="0"/>
        </w:rPr>
        <w:t xml:space="preserve">– people might cleave to evil, Heaven forbid,</w:t>
      </w:r>
      <w:r>
        <w:rPr>
          <w:rFonts w:ascii="Times New Roman" w:hAnsi="Times New Roman" w:eastAsia="Times New Roman" w:cs="Times New Roman"/>
          <w:b w:val="0"/>
          <w:bCs w:val="0"/>
          <w:sz w:val="19"/>
          <w:szCs w:val="19"/>
          <w:rtl w:val="1"/>
        </w:rPr>
        <w:t xml:space="preserve"> כְּמוֹ שֶׁהָיָה בְּדוֹר הַמַּבּוּל [וּסְדוֹם] </w:t>
      </w:r>
      <w:r>
        <w:rPr>
          <w:rFonts w:ascii="Times New Roman" w:hAnsi="Times New Roman" w:eastAsia="Times New Roman" w:cs="Times New Roman"/>
          <w:b w:val="1"/>
          <w:bCs w:val="1"/>
          <w:sz w:val="19"/>
          <w:szCs w:val="19"/>
          <w:rtl w:val="0"/>
        </w:rPr>
        <w:t xml:space="preserve">– just as occurred in the Generation of the Flood [and Sodom],</w:t>
      </w:r>
      <w:r>
        <w:rPr>
          <w:rFonts w:ascii="Times New Roman" w:hAnsi="Times New Roman" w:eastAsia="Times New Roman" w:cs="Times New Roman"/>
          <w:b w:val="0"/>
          <w:bCs w:val="0"/>
          <w:sz w:val="19"/>
          <w:szCs w:val="19"/>
          <w:rtl w:val="1"/>
        </w:rPr>
        <w:t xml:space="preserve"> שֶׁאָמְרוּ זִכְרוֹנָם לִבְרָכָה (סַנְהֶדְרִין קח:)</w:t>
      </w:r>
      <w:r>
        <w:rPr>
          <w:rStyle w:val="FootnoteReference"/>
          <w:rFonts w:ascii="Times New Roman" w:hAnsi="Times New Roman" w:eastAsia="Times New Roman" w:cs="Times New Roman"/>
          <w:sz w:val="19"/>
          <w:szCs w:val="19"/>
          <w:rtl/>
        </w:rPr>
        <w:footnoteReference w:id="1008"/>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xml:space="preserve">– about whom our Sages of blessed memory said (Sanhedrin 108b):</w:t>
      </w:r>
      <w:r>
        <w:rPr>
          <w:rFonts w:ascii="Times New Roman" w:hAnsi="Times New Roman" w:eastAsia="Times New Roman" w:cs="Times New Roman"/>
          <w:b w:val="0"/>
          <w:bCs w:val="0"/>
          <w:sz w:val="19"/>
          <w:szCs w:val="19"/>
          <w:rtl w:val="1"/>
        </w:rPr>
        <w:t xml:space="preserve"> שֶׁהִטְעִימָן הַקָּדוֹשׁ בָּרוּךְ הוּא מֵעֵין עוֹלָם הַבָּא. </w:t>
      </w:r>
      <w:r>
        <w:rPr>
          <w:rFonts w:ascii="Times New Roman" w:hAnsi="Times New Roman" w:eastAsia="Times New Roman" w:cs="Times New Roman"/>
          <w:b w:val="1"/>
          <w:bCs w:val="1"/>
          <w:sz w:val="19"/>
          <w:szCs w:val="19"/>
          <w:rtl w:val="0"/>
        </w:rPr>
        <w:t xml:space="preserve">– that the Holy One, blessed be He, gave them a taste resembling the World to Come.</w:t>
      </w:r>
      <w:r>
        <w:rPr>
          <w:rFonts w:ascii="Times New Roman" w:hAnsi="Times New Roman" w:eastAsia="Times New Roman" w:cs="Times New Roman"/>
          <w:b w:val="0"/>
          <w:bCs w:val="0"/>
          <w:sz w:val="19"/>
          <w:szCs w:val="19"/>
          <w:rtl w:val="1"/>
        </w:rPr>
        <w:t xml:space="preserve"> וְכַיָּדוּעַ מַה שֶּׁכָּתוּב בַּזֹּהַר (חֵלֶק ג רטז רֵישׁ עַמּוּד ב)</w:t>
      </w:r>
      <w:r>
        <w:rPr>
          <w:rStyle w:val="FootnoteReference"/>
          <w:rFonts w:ascii="Times New Roman" w:hAnsi="Times New Roman" w:eastAsia="Times New Roman" w:cs="Times New Roman"/>
          <w:sz w:val="19"/>
          <w:szCs w:val="19"/>
          <w:rtl/>
        </w:rPr>
        <w:footnoteReference w:id="1009"/>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xml:space="preserve">– And as is known from what is written in the Zohar (Part III, 216b):</w:t>
      </w:r>
      <w:r>
        <w:rPr>
          <w:rFonts w:ascii="Times New Roman" w:hAnsi="Times New Roman" w:eastAsia="Times New Roman" w:cs="Times New Roman"/>
          <w:b w:val="0"/>
          <w:bCs w:val="0"/>
          <w:sz w:val="19"/>
          <w:szCs w:val="19"/>
          <w:rtl w:val="1"/>
        </w:rPr>
        <w:t xml:space="preserve"> דְּאָז הָיָה רָאוּי לִהְיוֹת מַתַּן תּוֹרָה, </w:t>
      </w:r>
      <w:r>
        <w:rPr>
          <w:rFonts w:ascii="Times New Roman" w:hAnsi="Times New Roman" w:eastAsia="Times New Roman" w:cs="Times New Roman"/>
          <w:b w:val="1"/>
          <w:bCs w:val="1"/>
          <w:sz w:val="19"/>
          <w:szCs w:val="19"/>
          <w:rtl w:val="0"/>
        </w:rPr>
        <w:t xml:space="preserve">– that it was originally fitting for the Giving of the Torah to happen then,</w:t>
      </w:r>
      <w:r>
        <w:rPr>
          <w:rFonts w:ascii="Times New Roman" w:hAnsi="Times New Roman" w:eastAsia="Times New Roman" w:cs="Times New Roman"/>
          <w:b w:val="0"/>
          <w:bCs w:val="0"/>
          <w:sz w:val="19"/>
          <w:szCs w:val="19"/>
          <w:rtl w:val="1"/>
        </w:rPr>
        <w:t xml:space="preserve"> וּ"בְשַׁגַּם" זֶה מֹשֶׁה שֶׁהָיָה גַּם כֵּן אָז כַּנּוֹדָע, </w:t>
      </w:r>
      <w:r>
        <w:rPr>
          <w:rFonts w:ascii="Times New Roman" w:hAnsi="Times New Roman" w:eastAsia="Times New Roman" w:cs="Times New Roman"/>
          <w:b w:val="1"/>
          <w:bCs w:val="1"/>
          <w:sz w:val="19"/>
          <w:szCs w:val="19"/>
          <w:rtl w:val="0"/>
        </w:rPr>
        <w:t xml:space="preserve">– and "for that he also" [Hebrew: b'shagam, numerically equivalent to 345] refers to Moses, who was already present in potential then, as is known;</w:t>
      </w:r>
      <w:r>
        <w:rPr>
          <w:rFonts w:ascii="Times New Roman" w:hAnsi="Times New Roman" w:eastAsia="Times New Roman" w:cs="Times New Roman"/>
          <w:b w:val="0"/>
          <w:bCs w:val="0"/>
          <w:sz w:val="19"/>
          <w:szCs w:val="19"/>
          <w:rtl w:val="1"/>
        </w:rPr>
        <w:t xml:space="preserve"> רַק שֶׁהָיוּ עַל דֶּרֶךְ מַלְכִין קַדְמָאִין דְּמִיתוּ </w:t>
      </w:r>
      <w:r>
        <w:rPr>
          <w:rFonts w:ascii="Times New Roman" w:hAnsi="Times New Roman" w:eastAsia="Times New Roman" w:cs="Times New Roman"/>
          <w:b w:val="1"/>
          <w:bCs w:val="1"/>
          <w:sz w:val="19"/>
          <w:szCs w:val="19"/>
          <w:rtl w:val="0"/>
        </w:rPr>
        <w:t xml:space="preserve">– except that they fell according to the mystical pattern of the "Primordial Kings who died" [the realm of Tohu],</w:t>
      </w:r>
      <w:r>
        <w:rPr>
          <w:rFonts w:ascii="Times New Roman" w:hAnsi="Times New Roman" w:eastAsia="Times New Roman" w:cs="Times New Roman"/>
          <w:b w:val="0"/>
          <w:bCs w:val="0"/>
          <w:sz w:val="19"/>
          <w:szCs w:val="19"/>
          <w:rtl w:val="1"/>
        </w:rPr>
        <w:t xml:space="preserve"> שֶׁרָצוּ לְהַשִּׂיג יוֹתֵר מִכְּפִי כֹּחָן. </w:t>
      </w:r>
      <w:r>
        <w:rPr>
          <w:rFonts w:ascii="Times New Roman" w:hAnsi="Times New Roman" w:eastAsia="Times New Roman" w:cs="Times New Roman"/>
          <w:b w:val="1"/>
          <w:bCs w:val="1"/>
          <w:sz w:val="19"/>
          <w:szCs w:val="19"/>
          <w:rtl w:val="0"/>
        </w:rPr>
        <w:t xml:space="preserve">– because they sought to grasp more than their capacity could sustain.</w:t>
      </w:r>
      <w:r>
        <w:rPr>
          <w:rFonts w:ascii="Times New Roman" w:hAnsi="Times New Roman" w:eastAsia="Times New Roman" w:cs="Times New Roman"/>
          <w:b w:val="0"/>
          <w:bCs w:val="0"/>
          <w:sz w:val="19"/>
          <w:szCs w:val="19"/>
          <w:rtl w:val="1"/>
        </w:rPr>
        <w:t xml:space="preserve"> וּבְדֶרֶךְ שֶׁאָדָם רוֹצֶה לֵילֵךְ מוֹלִיכִין (מַכּוֹת י:)</w:t>
      </w:r>
      <w:r>
        <w:rPr>
          <w:rStyle w:val="FootnoteReference"/>
          <w:rFonts w:ascii="Times New Roman" w:hAnsi="Times New Roman" w:eastAsia="Times New Roman" w:cs="Times New Roman"/>
          <w:sz w:val="19"/>
          <w:szCs w:val="19"/>
          <w:rtl/>
        </w:rPr>
        <w:footnoteReference w:id="1010"/>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xml:space="preserve">– And "along the path a person wishes to go, he is led" (Makkot 10b);</w:t>
      </w:r>
      <w:r>
        <w:rPr>
          <w:rFonts w:ascii="Times New Roman" w:hAnsi="Times New Roman" w:eastAsia="Times New Roman" w:cs="Times New Roman"/>
          <w:b w:val="0"/>
          <w:bCs w:val="0"/>
          <w:sz w:val="19"/>
          <w:szCs w:val="19"/>
          <w:rtl w:val="1"/>
        </w:rPr>
        <w:t xml:space="preserve"> וְהַשֵּׁם יִתְבָּרַךְ הֶרְאָה לָהֶם הֶאָרוֹת מֵעֵין עוֹלָם הַבָּא </w:t>
      </w:r>
      <w:r>
        <w:rPr>
          <w:rFonts w:ascii="Times New Roman" w:hAnsi="Times New Roman" w:eastAsia="Times New Roman" w:cs="Times New Roman"/>
          <w:b w:val="1"/>
          <w:bCs w:val="1"/>
          <w:sz w:val="19"/>
          <w:szCs w:val="19"/>
          <w:rtl w:val="0"/>
        </w:rPr>
        <w:t xml:space="preserve">– so Hashem, blessed be He, showed them illuminations of the World to Come</w:t>
      </w:r>
      <w:r>
        <w:rPr>
          <w:rFonts w:ascii="Times New Roman" w:hAnsi="Times New Roman" w:eastAsia="Times New Roman" w:cs="Times New Roman"/>
          <w:b w:val="0"/>
          <w:bCs w:val="0"/>
          <w:sz w:val="19"/>
          <w:szCs w:val="19"/>
          <w:rtl w:val="1"/>
        </w:rPr>
        <w:t xml:space="preserve"> לְהַשִּׂיג שֹׁרֶשׁ מְצִיאוּת עוֹלָם הַזֶּה. </w:t>
      </w:r>
      <w:r>
        <w:rPr>
          <w:rFonts w:ascii="Times New Roman" w:hAnsi="Times New Roman" w:eastAsia="Times New Roman" w:cs="Times New Roman"/>
          <w:b w:val="1"/>
          <w:bCs w:val="1"/>
          <w:sz w:val="19"/>
          <w:szCs w:val="19"/>
          <w:rtl w:val="0"/>
        </w:rPr>
        <w:t xml:space="preserve">– to grasp the root purpose of this world's existence.</w:t>
      </w:r>
      <w:r>
        <w:rPr>
          <w:rFonts w:ascii="Times New Roman" w:hAnsi="Times New Roman" w:eastAsia="Times New Roman" w:cs="Times New Roman"/>
          <w:b w:val="0"/>
          <w:bCs w:val="0"/>
          <w:sz w:val="19"/>
          <w:szCs w:val="19"/>
          <w:rtl w:val="1"/>
        </w:rPr>
        <w:t xml:space="preserve"> וְעַל יְדֵי זֶה שֶׁהֵבִינוּ אֵיךְ שֹׁרֶשׁ מְצִיאוּת הָרַע גַּם כֵּן מֵאֲמִתָּתוֹ יִתְבָּרַךְ </w:t>
      </w:r>
      <w:r>
        <w:rPr>
          <w:rFonts w:ascii="Times New Roman" w:hAnsi="Times New Roman" w:eastAsia="Times New Roman" w:cs="Times New Roman"/>
          <w:b w:val="1"/>
          <w:bCs w:val="1"/>
          <w:sz w:val="19"/>
          <w:szCs w:val="19"/>
          <w:rtl w:val="0"/>
        </w:rPr>
        <w:t xml:space="preserve">– And because they understood how the root reality of evil also stems from His divine truth,</w:t>
      </w:r>
      <w:r>
        <w:rPr>
          <w:rFonts w:ascii="Times New Roman" w:hAnsi="Times New Roman" w:eastAsia="Times New Roman" w:cs="Times New Roman"/>
          <w:b w:val="0"/>
          <w:bCs w:val="0"/>
          <w:sz w:val="19"/>
          <w:szCs w:val="19"/>
          <w:rtl w:val="1"/>
        </w:rPr>
        <w:t xml:space="preserve"> דְּ"אֵין עוֹד מִלְּבַדּוֹ", </w:t>
      </w:r>
      <w:r>
        <w:rPr>
          <w:rFonts w:ascii="Times New Roman" w:hAnsi="Times New Roman" w:eastAsia="Times New Roman" w:cs="Times New Roman"/>
          <w:b w:val="1"/>
          <w:bCs w:val="1"/>
          <w:sz w:val="19"/>
          <w:szCs w:val="19"/>
          <w:rtl w:val="0"/>
        </w:rPr>
        <w:t xml:space="preserve">– since "there is none else besides Him,"</w:t>
      </w:r>
      <w:r>
        <w:rPr>
          <w:rFonts w:ascii="Times New Roman" w:hAnsi="Times New Roman" w:eastAsia="Times New Roman" w:cs="Times New Roman"/>
          <w:b w:val="0"/>
          <w:bCs w:val="0"/>
          <w:sz w:val="19"/>
          <w:szCs w:val="19"/>
          <w:rtl w:val="1"/>
        </w:rPr>
        <w:t xml:space="preserve"> הָלְכוּ בִּשְׁרִירוּת לִבָּם וְאַחַר תַּאֲוָתָם, </w:t>
      </w:r>
      <w:r>
        <w:rPr>
          <w:rFonts w:ascii="Times New Roman" w:hAnsi="Times New Roman" w:eastAsia="Times New Roman" w:cs="Times New Roman"/>
          <w:b w:val="1"/>
          <w:bCs w:val="1"/>
          <w:sz w:val="19"/>
          <w:szCs w:val="19"/>
          <w:rtl w:val="0"/>
        </w:rPr>
        <w:t xml:space="preserve">– they followed the stubbornness of their hearts and pursued their lusts,</w:t>
      </w:r>
      <w:r>
        <w:rPr>
          <w:rFonts w:ascii="Times New Roman" w:hAnsi="Times New Roman" w:eastAsia="Times New Roman" w:cs="Times New Roman"/>
          <w:b w:val="0"/>
          <w:bCs w:val="0"/>
          <w:sz w:val="19"/>
          <w:szCs w:val="19"/>
          <w:rtl w:val="1"/>
        </w:rPr>
        <w:t xml:space="preserve"> בְּחָשְׁבָם דְּעִם כָּל זֶה אֵין נִתּוּקִים מֵהַשֵּׁם יִתְבָּרַךְ, </w:t>
      </w:r>
      <w:r>
        <w:rPr>
          <w:rFonts w:ascii="Times New Roman" w:hAnsi="Times New Roman" w:eastAsia="Times New Roman" w:cs="Times New Roman"/>
          <w:b w:val="1"/>
          <w:bCs w:val="1"/>
          <w:sz w:val="19"/>
          <w:szCs w:val="19"/>
          <w:rtl w:val="0"/>
        </w:rPr>
        <w:t xml:space="preserve">– thinking that despite all this, they were not severed from Hashem, blessed be He,</w:t>
      </w:r>
      <w:r>
        <w:rPr>
          <w:rFonts w:ascii="Times New Roman" w:hAnsi="Times New Roman" w:eastAsia="Times New Roman" w:cs="Times New Roman"/>
          <w:b w:val="0"/>
          <w:bCs w:val="0"/>
          <w:sz w:val="19"/>
          <w:szCs w:val="19"/>
          <w:rtl w:val="1"/>
        </w:rPr>
        <w:t xml:space="preserve"> דְּהַכֹּל מֵהַשֵּׁם יִתְבָּרַךְ. </w:t>
      </w:r>
      <w:r>
        <w:rPr>
          <w:rFonts w:ascii="Times New Roman" w:hAnsi="Times New Roman" w:eastAsia="Times New Roman" w:cs="Times New Roman"/>
          <w:b w:val="1"/>
          <w:bCs w:val="1"/>
          <w:sz w:val="19"/>
          <w:szCs w:val="19"/>
          <w:rtl w:val="0"/>
        </w:rPr>
        <w:t xml:space="preserve">– because everything ultimately derives from Hashem, blessed be He.</w:t>
      </w:r>
      <w:r>
        <w:rPr>
          <w:rFonts w:ascii="Times New Roman" w:hAnsi="Times New Roman" w:eastAsia="Times New Roman" w:cs="Times New Roman"/>
          <w:b w:val="0"/>
          <w:bCs w:val="0"/>
          <w:sz w:val="19"/>
          <w:szCs w:val="19"/>
          <w:rtl w:val="1"/>
        </w:rPr>
        <w:t xml:space="preserve"> וְכֵן בִּלְעָם נִקְרָא מַחֲלִיק לָשׁוֹן (מִדְרָשׁ רַבָּה רֵישׁ פָּרָשַׁת דְּבָרִים)</w:t>
      </w:r>
      <w:r>
        <w:rPr>
          <w:rStyle w:val="FootnoteReference"/>
          <w:rFonts w:ascii="Times New Roman" w:hAnsi="Times New Roman" w:eastAsia="Times New Roman" w:cs="Times New Roman"/>
          <w:sz w:val="19"/>
          <w:szCs w:val="19"/>
          <w:rtl/>
        </w:rPr>
        <w:footnoteReference w:id="1011"/>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xml:space="preserve">– Similarly, Balaam is called a "smoother of the tongue" / flatterer (Midrash Rabbah, Devarim 1:2),</w:t>
      </w:r>
      <w:r>
        <w:rPr>
          <w:rFonts w:ascii="Times New Roman" w:hAnsi="Times New Roman" w:eastAsia="Times New Roman" w:cs="Times New Roman"/>
          <w:b w:val="0"/>
          <w:bCs w:val="0"/>
          <w:sz w:val="19"/>
          <w:szCs w:val="19"/>
          <w:rtl w:val="1"/>
        </w:rPr>
        <w:t xml:space="preserve"> כַּיָּדוּעַ דְּהוּא חַד עִם עֲמָלֵק, </w:t>
      </w:r>
      <w:r>
        <w:rPr>
          <w:rFonts w:ascii="Times New Roman" w:hAnsi="Times New Roman" w:eastAsia="Times New Roman" w:cs="Times New Roman"/>
          <w:b w:val="1"/>
          <w:bCs w:val="1"/>
          <w:sz w:val="19"/>
          <w:szCs w:val="19"/>
          <w:rtl w:val="0"/>
        </w:rPr>
        <w:t xml:space="preserve">– as it is known that he is rooted in the same singular source as Amalek;</w:t>
      </w:r>
      <w:r>
        <w:rPr>
          <w:rFonts w:ascii="Times New Roman" w:hAnsi="Times New Roman" w:eastAsia="Times New Roman" w:cs="Times New Roman"/>
          <w:b w:val="0"/>
          <w:bCs w:val="0"/>
          <w:sz w:val="19"/>
          <w:szCs w:val="19"/>
          <w:rtl w:val="1"/>
        </w:rPr>
        <w:t xml:space="preserve"> רַק שֶׁהוּא מִנְּבִיאֵי אֻמּוֹת הָעוֹלָם </w:t>
      </w:r>
      <w:r>
        <w:rPr>
          <w:rFonts w:ascii="Times New Roman" w:hAnsi="Times New Roman" w:eastAsia="Times New Roman" w:cs="Times New Roman"/>
          <w:b w:val="1"/>
          <w:bCs w:val="1"/>
          <w:sz w:val="19"/>
          <w:szCs w:val="19"/>
          <w:rtl w:val="0"/>
        </w:rPr>
        <w:t xml:space="preserve">– except that he was among the prophets of the nations of the world</w:t>
      </w:r>
      <w:r>
        <w:rPr>
          <w:rFonts w:ascii="Times New Roman" w:hAnsi="Times New Roman" w:eastAsia="Times New Roman" w:cs="Times New Roman"/>
          <w:b w:val="0"/>
          <w:bCs w:val="0"/>
          <w:sz w:val="19"/>
          <w:szCs w:val="19"/>
          <w:rtl w:val="1"/>
        </w:rPr>
        <w:t xml:space="preserve"> וְיָדַע שֹׁרֶשׁ הָרַע, </w:t>
      </w:r>
      <w:r>
        <w:rPr>
          <w:rFonts w:ascii="Times New Roman" w:hAnsi="Times New Roman" w:eastAsia="Times New Roman" w:cs="Times New Roman"/>
          <w:b w:val="1"/>
          <w:bCs w:val="1"/>
          <w:sz w:val="19"/>
          <w:szCs w:val="19"/>
          <w:rtl w:val="0"/>
        </w:rPr>
        <w:t xml:space="preserve">– and understood the root of evil,</w:t>
      </w:r>
      <w:r>
        <w:rPr>
          <w:rFonts w:ascii="Times New Roman" w:hAnsi="Times New Roman" w:eastAsia="Times New Roman" w:cs="Times New Roman"/>
          <w:b w:val="0"/>
          <w:bCs w:val="0"/>
          <w:sz w:val="19"/>
          <w:szCs w:val="19"/>
          <w:rtl w:val="1"/>
        </w:rPr>
        <w:t xml:space="preserve"> וְהִשִּׂיג דְּהָעִקָּר הֵם יִשְׂרָאֵל שֶׁהֵם הַמְּהַפְּכִים כָּל רַע לְטוֹב. </w:t>
      </w:r>
      <w:r>
        <w:rPr>
          <w:rFonts w:ascii="Times New Roman" w:hAnsi="Times New Roman" w:eastAsia="Times New Roman" w:cs="Times New Roman"/>
          <w:b w:val="1"/>
          <w:bCs w:val="1"/>
          <w:sz w:val="19"/>
          <w:szCs w:val="19"/>
          <w:rtl w:val="0"/>
        </w:rPr>
        <w:t xml:space="preserve">– and grasped that the essential core is Israel, who transform all evil into good.</w:t>
      </w:r>
      <w:r>
        <w:rPr>
          <w:rFonts w:ascii="Times New Roman" w:hAnsi="Times New Roman" w:eastAsia="Times New Roman" w:cs="Times New Roman"/>
          <w:b w:val="0"/>
          <w:bCs w:val="0"/>
          <w:sz w:val="19"/>
          <w:szCs w:val="19"/>
          <w:rtl w:val="1"/>
        </w:rPr>
        <w:t xml:space="preserve"> רַק הֶחֱלִיק לָשׁוֹן לְיִשְׂרָאֵל לְגַלּוֹת לָהֶם זֶה </w:t>
      </w:r>
      <w:r>
        <w:rPr>
          <w:rFonts w:ascii="Times New Roman" w:hAnsi="Times New Roman" w:eastAsia="Times New Roman" w:cs="Times New Roman"/>
          <w:b w:val="1"/>
          <w:bCs w:val="1"/>
          <w:sz w:val="19"/>
          <w:szCs w:val="19"/>
          <w:rtl w:val="0"/>
        </w:rPr>
        <w:t xml:space="preserve">– Yet he used smooth, seductive speech toward Israel to expose this insight to them:</w:t>
      </w:r>
      <w:r>
        <w:rPr>
          <w:rFonts w:ascii="Times New Roman" w:hAnsi="Times New Roman" w:eastAsia="Times New Roman" w:cs="Times New Roman"/>
          <w:b w:val="0"/>
          <w:bCs w:val="0"/>
          <w:sz w:val="19"/>
          <w:szCs w:val="19"/>
          <w:rtl w:val="1"/>
        </w:rPr>
        <w:t xml:space="preserve"> דְּגַם הָרַע דְּיִשְׂרָאֵל הַכֹּל מֵאֲמִתַּת רְצוֹנוֹ יִתְבָּרַךְ, </w:t>
      </w:r>
      <w:r>
        <w:rPr>
          <w:rFonts w:ascii="Times New Roman" w:hAnsi="Times New Roman" w:eastAsia="Times New Roman" w:cs="Times New Roman"/>
          <w:b w:val="1"/>
          <w:bCs w:val="1"/>
          <w:sz w:val="19"/>
          <w:szCs w:val="19"/>
          <w:rtl w:val="0"/>
        </w:rPr>
        <w:t xml:space="preserve">– that even the evil among Israel is entirely rooted in His true will;</w:t>
      </w:r>
      <w:r>
        <w:rPr>
          <w:rFonts w:ascii="Times New Roman" w:hAnsi="Times New Roman" w:eastAsia="Times New Roman" w:cs="Times New Roman"/>
          <w:b w:val="0"/>
          <w:bCs w:val="0"/>
          <w:sz w:val="19"/>
          <w:szCs w:val="19"/>
          <w:rtl w:val="1"/>
        </w:rPr>
        <w:t xml:space="preserve"> וְעַל כֵּן "לֹא הִבִּיט אָוֶן בְּיַעֲקֹב" וְגוֹמֵר, </w:t>
      </w:r>
      <w:r>
        <w:rPr>
          <w:rFonts w:ascii="Times New Roman" w:hAnsi="Times New Roman" w:eastAsia="Times New Roman" w:cs="Times New Roman"/>
          <w:b w:val="1"/>
          <w:bCs w:val="1"/>
          <w:sz w:val="19"/>
          <w:szCs w:val="19"/>
          <w:rtl w:val="0"/>
        </w:rPr>
        <w:t xml:space="preserve">– and therefore he proclaimed, "He has not beheld iniquity in Jacob..." (Numbers 23:21),</w:t>
      </w:r>
      <w:r>
        <w:rPr>
          <w:rFonts w:ascii="Times New Roman" w:hAnsi="Times New Roman" w:eastAsia="Times New Roman" w:cs="Times New Roman"/>
          <w:b w:val="0"/>
          <w:bCs w:val="0"/>
          <w:sz w:val="19"/>
          <w:szCs w:val="19"/>
          <w:rtl w:val="1"/>
        </w:rPr>
        <w:t xml:space="preserve"> וְעַל יְדֵי זֶה חָטְאוּ בַּשִּׁטִּים. </w:t>
      </w:r>
      <w:r>
        <w:rPr>
          <w:rFonts w:ascii="Times New Roman" w:hAnsi="Times New Roman" w:eastAsia="Times New Roman" w:cs="Times New Roman"/>
          <w:b w:val="1"/>
          <w:bCs w:val="1"/>
          <w:sz w:val="19"/>
          <w:szCs w:val="19"/>
          <w:rtl w:val="0"/>
        </w:rPr>
        <w:t xml:space="preserve">– and through this enticement, they fell into sin at Shittim.</w:t>
      </w:r>
      <w:r>
        <w:rPr>
          <w:rFonts w:ascii="Times New Roman" w:hAnsi="Times New Roman" w:eastAsia="Times New Roman" w:cs="Times New Roman"/>
          <w:b w:val="0"/>
          <w:bCs w:val="0"/>
          <w:sz w:val="19"/>
          <w:szCs w:val="19"/>
          <w:rtl w:val="1"/>
        </w:rPr>
        <w:t xml:space="preserve"> וְהֵם לֹא טָעֲמוּ רַק מֵעֵין עוֹלָם הַבָּא וְשֶׁמֶץ דָּבָר מֵהַשָּׂגָה זוֹ, </w:t>
      </w:r>
      <w:r>
        <w:rPr>
          <w:rFonts w:ascii="Times New Roman" w:hAnsi="Times New Roman" w:eastAsia="Times New Roman" w:cs="Times New Roman"/>
          <w:b w:val="1"/>
          <w:bCs w:val="1"/>
          <w:sz w:val="19"/>
          <w:szCs w:val="19"/>
          <w:rtl w:val="0"/>
        </w:rPr>
        <w:t xml:space="preserve">– Yet they merely tasted a semblance of the World to Come and an infinitesimal whisper of this apprehension,</w:t>
      </w:r>
      <w:r>
        <w:rPr>
          <w:rFonts w:ascii="Times New Roman" w:hAnsi="Times New Roman" w:eastAsia="Times New Roman" w:cs="Times New Roman"/>
          <w:b w:val="0"/>
          <w:bCs w:val="0"/>
          <w:sz w:val="19"/>
          <w:szCs w:val="19"/>
          <w:rtl w:val="1"/>
        </w:rPr>
        <w:t xml:space="preserve"> כִּי עִקָּרוֹ "עַיִן לֹא רָאֲתָה", </w:t>
      </w:r>
      <w:r>
        <w:rPr>
          <w:rFonts w:ascii="Times New Roman" w:hAnsi="Times New Roman" w:eastAsia="Times New Roman" w:cs="Times New Roman"/>
          <w:b w:val="1"/>
          <w:bCs w:val="1"/>
          <w:sz w:val="19"/>
          <w:szCs w:val="19"/>
          <w:rtl w:val="0"/>
        </w:rPr>
        <w:t xml:space="preserve">– for its essence remains "eye has not seen" (Isaiah 64:3),</w:t>
      </w:r>
      <w:r>
        <w:rPr>
          <w:rFonts w:ascii="Times New Roman" w:hAnsi="Times New Roman" w:eastAsia="Times New Roman" w:cs="Times New Roman"/>
          <w:b w:val="0"/>
          <w:bCs w:val="0"/>
          <w:sz w:val="19"/>
          <w:szCs w:val="19"/>
          <w:rtl w:val="1"/>
        </w:rPr>
        <w:t xml:space="preserve"> וְאִי אֶפְשָׁר לְהַשִּׂיג בָּעוֹלָם הַזֶּה זוֹ הַהַשָּׂגָה כְּלָל. </w:t>
      </w:r>
      <w:r>
        <w:rPr>
          <w:rFonts w:ascii="Times New Roman" w:hAnsi="Times New Roman" w:eastAsia="Times New Roman" w:cs="Times New Roman"/>
          <w:b w:val="1"/>
          <w:bCs w:val="1"/>
          <w:sz w:val="19"/>
          <w:szCs w:val="19"/>
          <w:rtl w:val="0"/>
        </w:rPr>
        <w:t xml:space="preserve">– and it is entirely impossible to fully comprehend this revelation in this world.</w:t>
      </w:r>
      <w:r>
        <w:rPr>
          <w:rFonts w:ascii="Times New Roman" w:hAnsi="Times New Roman" w:eastAsia="Times New Roman" w:cs="Times New Roman"/>
          <w:b w:val="0"/>
          <w:bCs w:val="0"/>
          <w:sz w:val="19"/>
          <w:szCs w:val="19"/>
          <w:rtl w:val="1"/>
        </w:rPr>
        <w:t xml:space="preserve"> וְעַל כֵּן הַמִּלְחָמָה נֶגֶד עֲמָלֵק לֹא הָיָה עַל יְדֵי מֹשֶׁה רַבֵּנוּ עָלָיו הַשָּׁלוֹם, </w:t>
      </w:r>
      <w:r>
        <w:rPr>
          <w:rFonts w:ascii="Times New Roman" w:hAnsi="Times New Roman" w:eastAsia="Times New Roman" w:cs="Times New Roman"/>
          <w:b w:val="1"/>
          <w:bCs w:val="1"/>
          <w:sz w:val="19"/>
          <w:szCs w:val="19"/>
          <w:rtl w:val="0"/>
        </w:rPr>
        <w:t xml:space="preserve">– Therefore, the war against Amalek was not waged directly through Moses our teacher, peace be upon him,</w:t>
      </w:r>
      <w:r>
        <w:rPr>
          <w:rFonts w:ascii="Times New Roman" w:hAnsi="Times New Roman" w:eastAsia="Times New Roman" w:cs="Times New Roman"/>
          <w:b w:val="0"/>
          <w:bCs w:val="0"/>
          <w:sz w:val="19"/>
          <w:szCs w:val="19"/>
          <w:rtl w:val="1"/>
        </w:rPr>
        <w:t xml:space="preserve"> שֶׁהוּא שֹׁרֶשׁ כָּל הַחֲכָמִים שֶׁבְּיִשְׂרָאֵל וְשֹׁרֶשׁ הַתּוֹרָה, </w:t>
      </w:r>
      <w:r>
        <w:rPr>
          <w:rFonts w:ascii="Times New Roman" w:hAnsi="Times New Roman" w:eastAsia="Times New Roman" w:cs="Times New Roman"/>
          <w:b w:val="1"/>
          <w:bCs w:val="1"/>
          <w:sz w:val="19"/>
          <w:szCs w:val="19"/>
          <w:rtl w:val="0"/>
        </w:rPr>
        <w:t xml:space="preserve">– even though he is the fountainhead of all the wise of Israel and the root of the Torah,</w:t>
      </w:r>
      <w:r>
        <w:rPr>
          <w:rFonts w:ascii="Times New Roman" w:hAnsi="Times New Roman" w:eastAsia="Times New Roman" w:cs="Times New Roman"/>
          <w:b w:val="0"/>
          <w:bCs w:val="0"/>
          <w:sz w:val="19"/>
          <w:szCs w:val="19"/>
          <w:rtl w:val="1"/>
        </w:rPr>
        <w:t xml:space="preserve"> שֶׁמִּצִּדָּהּ נִצּוּחַ כָּל אֻמָּה וְלָשׁוֹן חוּץ מֵעֲמָלֵק, </w:t>
      </w:r>
      <w:r>
        <w:rPr>
          <w:rFonts w:ascii="Times New Roman" w:hAnsi="Times New Roman" w:eastAsia="Times New Roman" w:cs="Times New Roman"/>
          <w:b w:val="1"/>
          <w:bCs w:val="1"/>
          <w:sz w:val="19"/>
          <w:szCs w:val="19"/>
          <w:rtl w:val="0"/>
        </w:rPr>
        <w:t xml:space="preserve">– through whose power all foreign nations and tongues are conquered—except for Amalek,</w:t>
      </w:r>
      <w:r>
        <w:rPr>
          <w:rFonts w:ascii="Times New Roman" w:hAnsi="Times New Roman" w:eastAsia="Times New Roman" w:cs="Times New Roman"/>
          <w:b w:val="0"/>
          <w:bCs w:val="0"/>
          <w:sz w:val="19"/>
          <w:szCs w:val="19"/>
          <w:rtl w:val="1"/>
        </w:rPr>
        <w:t xml:space="preserve"> שֶׁהַשַּׁעַר שֶׁכְּנֶגְדּוֹ בְּדִבְרֵי תוֹרָה נֶעְלָם בָּעוֹלָם הַזֶּה. </w:t>
      </w:r>
      <w:r>
        <w:rPr>
          <w:rFonts w:ascii="Times New Roman" w:hAnsi="Times New Roman" w:eastAsia="Times New Roman" w:cs="Times New Roman"/>
          <w:b w:val="1"/>
          <w:bCs w:val="1"/>
          <w:sz w:val="19"/>
          <w:szCs w:val="19"/>
          <w:rtl w:val="0"/>
        </w:rPr>
        <w:t xml:space="preserve">– because the divine gate within the Torah corresponding to Amalek is hidden in this world.</w:t>
      </w:r>
      <w:r>
        <w:rPr>
          <w:rFonts w:ascii="Times New Roman" w:hAnsi="Times New Roman" w:eastAsia="Times New Roman" w:cs="Times New Roman"/>
          <w:b w:val="0"/>
          <w:bCs w:val="0"/>
          <w:sz w:val="19"/>
          <w:szCs w:val="19"/>
          <w:rtl w:val="1"/>
        </w:rPr>
        <w:t xml:space="preserve"> וְהֻצְרַךְ לִשְׁלֹחַ יְהוֹשֻׁעַ מְשָׁרְתוֹ שֶׁנִּקְרָא "נֹצֵר תְּאֵנָה", </w:t>
      </w:r>
      <w:r>
        <w:rPr>
          <w:rFonts w:ascii="Times New Roman" w:hAnsi="Times New Roman" w:eastAsia="Times New Roman" w:cs="Times New Roman"/>
          <w:b w:val="1"/>
          <w:bCs w:val="1"/>
          <w:sz w:val="19"/>
          <w:szCs w:val="19"/>
          <w:rtl w:val="0"/>
        </w:rPr>
        <w:t xml:space="preserve">– Instead, he had to dispatch Joshua his attendant, who is allegorized as "he who guards the fig tree" (Proverbs 27:18),</w:t>
      </w:r>
      <w:r>
        <w:rPr>
          <w:rFonts w:ascii="Times New Roman" w:hAnsi="Times New Roman" w:eastAsia="Times New Roman" w:cs="Times New Roman"/>
          <w:b w:val="0"/>
          <w:bCs w:val="0"/>
          <w:sz w:val="19"/>
          <w:szCs w:val="19"/>
          <w:rtl w:val="1"/>
        </w:rPr>
        <w:t xml:space="preserve"> שֶׁהָיָה מְסַדֵּר הַסַּפְסָלִים (מִדְרָשׁ רַבָּה פִּינְחָס)</w:t>
      </w:r>
      <w:r>
        <w:rPr>
          <w:rStyle w:val="FootnoteReference"/>
          <w:rFonts w:ascii="Times New Roman" w:hAnsi="Times New Roman" w:eastAsia="Times New Roman" w:cs="Times New Roman"/>
          <w:sz w:val="19"/>
          <w:szCs w:val="19"/>
          <w:rtl/>
        </w:rPr>
        <w:footnoteReference w:id="1012"/>
      </w:r>
      <w:r>
        <w:rPr>
          <w:rFonts w:ascii="Times New Roman" w:hAnsi="Times New Roman" w:eastAsia="Times New Roman" w:cs="Times New Roman"/>
          <w:b w:val="0"/>
          <w:bCs w:val="0"/>
          <w:sz w:val="19"/>
          <w:szCs w:val="19"/>
          <w:rtl w:val="1"/>
        </w:rPr>
        <w:t xml:space="preserve"> וּמְשַׁמֵּשׁ לְדִבְרֵי תוֹרָה. </w:t>
      </w:r>
      <w:r>
        <w:rPr>
          <w:rFonts w:ascii="Times New Roman" w:hAnsi="Times New Roman" w:eastAsia="Times New Roman" w:cs="Times New Roman"/>
          <w:b w:val="1"/>
          <w:bCs w:val="1"/>
          <w:sz w:val="19"/>
          <w:szCs w:val="19"/>
          <w:rtl w:val="0"/>
        </w:rPr>
        <w:t xml:space="preserve">– who would arrange the benches in the study hall (Midrash Rabbah, Pinchas 21:14) and serve the Torah through practical devotion.</w:t>
      </w:r>
      <w:r>
        <w:rPr>
          <w:rFonts w:ascii="Times New Roman" w:hAnsi="Times New Roman" w:eastAsia="Times New Roman" w:cs="Times New Roman"/>
          <w:b w:val="0"/>
          <w:bCs w:val="0"/>
          <w:sz w:val="19"/>
          <w:szCs w:val="19"/>
          <w:rtl w:val="1"/>
        </w:rPr>
        <w:t xml:space="preserve"> וְאָמְרוּ זִכְרוֹנָם לִבְרָכָה (בְּרָכוֹת ז סוֹף עַמּוּד ב)</w:t>
      </w:r>
      <w:r>
        <w:rPr>
          <w:rStyle w:val="FootnoteReference"/>
          <w:rFonts w:ascii="Times New Roman" w:hAnsi="Times New Roman" w:eastAsia="Times New Roman" w:cs="Times New Roman"/>
          <w:sz w:val="19"/>
          <w:szCs w:val="19"/>
          <w:rtl/>
        </w:rPr>
        <w:footnoteReference w:id="1013"/>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xml:space="preserve">– And our Sages of blessed memory declared (Berakhot 7b):</w:t>
      </w:r>
      <w:r>
        <w:rPr>
          <w:rFonts w:ascii="Times New Roman" w:hAnsi="Times New Roman" w:eastAsia="Times New Roman" w:cs="Times New Roman"/>
          <w:b w:val="0"/>
          <w:bCs w:val="0"/>
          <w:sz w:val="19"/>
          <w:szCs w:val="19"/>
          <w:rtl w:val="1"/>
        </w:rPr>
        <w:t xml:space="preserve"> "גְּדוֹלָה שִׁמּוּשָׁהּ שֶׁל תּוֹרָה יוֹתֵר מִלִּמּוּדָהּ". </w:t>
      </w:r>
      <w:r>
        <w:rPr>
          <w:rFonts w:ascii="Times New Roman" w:hAnsi="Times New Roman" w:eastAsia="Times New Roman" w:cs="Times New Roman"/>
          <w:b w:val="1"/>
          <w:bCs w:val="1"/>
          <w:sz w:val="19"/>
          <w:szCs w:val="19"/>
          <w:rtl w:val="0"/>
        </w:rPr>
        <w:t xml:space="preserve">– "Service of Torah is greater than its theoretical study."</w:t>
      </w:r>
      <w:r>
        <w:rPr>
          <w:rFonts w:ascii="Times New Roman" w:hAnsi="Times New Roman" w:eastAsia="Times New Roman" w:cs="Times New Roman"/>
          <w:b w:val="0"/>
          <w:bCs w:val="0"/>
          <w:sz w:val="19"/>
          <w:szCs w:val="19"/>
          <w:rtl w:val="1"/>
        </w:rPr>
        <w:t xml:space="preserve"> וְשָׁמַעְתִּי דְּהַלִּמּוּד הֲרֵי יֵשׁ לוֹ גְּבוּל עַד כַּמָּה הוּא מַשִּׂיג, </w:t>
      </w:r>
      <w:r>
        <w:rPr>
          <w:rFonts w:ascii="Times New Roman" w:hAnsi="Times New Roman" w:eastAsia="Times New Roman" w:cs="Times New Roman"/>
          <w:b w:val="1"/>
          <w:bCs w:val="1"/>
          <w:sz w:val="19"/>
          <w:szCs w:val="19"/>
          <w:rtl w:val="0"/>
        </w:rPr>
        <w:t xml:space="preserve">– And I heard that intellectual study has a defined limit to what it can grasp,</w:t>
      </w:r>
      <w:r>
        <w:rPr>
          <w:rFonts w:ascii="Times New Roman" w:hAnsi="Times New Roman" w:eastAsia="Times New Roman" w:cs="Times New Roman"/>
          <w:b w:val="0"/>
          <w:bCs w:val="0"/>
          <w:sz w:val="19"/>
          <w:szCs w:val="19"/>
          <w:rtl w:val="1"/>
        </w:rPr>
        <w:t xml:space="preserve"> אֲבָל הַשִּׁמּוּשׁ הוּא הַחֵשֶׁק וְהָאַהֲבָה שֶׁיֵּשׁ לַמְשַׁמֵּשׁ, </w:t>
      </w:r>
      <w:r>
        <w:rPr>
          <w:rFonts w:ascii="Times New Roman" w:hAnsi="Times New Roman" w:eastAsia="Times New Roman" w:cs="Times New Roman"/>
          <w:b w:val="1"/>
          <w:bCs w:val="1"/>
          <w:sz w:val="19"/>
          <w:szCs w:val="19"/>
          <w:rtl w:val="0"/>
        </w:rPr>
        <w:t xml:space="preserve">– whereas personal service stems from the deep yearning and boundless love harbored by the attendant,</w:t>
      </w:r>
      <w:r>
        <w:rPr>
          <w:rFonts w:ascii="Times New Roman" w:hAnsi="Times New Roman" w:eastAsia="Times New Roman" w:cs="Times New Roman"/>
          <w:b w:val="0"/>
          <w:bCs w:val="0"/>
          <w:sz w:val="19"/>
          <w:szCs w:val="19"/>
          <w:rtl w:val="1"/>
        </w:rPr>
        <w:t xml:space="preserve"> שֶׁמֵּחֲמָתוֹ הוּא מְשַׁמֵּשׁ וּמִשְׁתַּדֵּל לְהָקִים דֶּגֶל הַתּוֹרָה – זֶה אֵין לוֹ גְּבוּל. </w:t>
      </w:r>
      <w:r>
        <w:rPr>
          <w:rFonts w:ascii="Times New Roman" w:hAnsi="Times New Roman" w:eastAsia="Times New Roman" w:cs="Times New Roman"/>
          <w:b w:val="1"/>
          <w:bCs w:val="1"/>
          <w:sz w:val="19"/>
          <w:szCs w:val="19"/>
          <w:rtl w:val="0"/>
        </w:rPr>
        <w:t xml:space="preserve">– by virtue of which he attends and strives to uphold the banner of Torah—and this knows no boundary.</w:t>
      </w:r>
      <w:r>
        <w:rPr>
          <w:rFonts w:ascii="Times New Roman" w:hAnsi="Times New Roman" w:eastAsia="Times New Roman" w:cs="Times New Roman"/>
          <w:b w:val="0"/>
          <w:bCs w:val="0"/>
          <w:sz w:val="19"/>
          <w:szCs w:val="19"/>
          <w:rtl w:val="1"/>
        </w:rPr>
        <w:t xml:space="preserve"> כִּי הוּא אֵינוֹ מַשִּׂיג עַצְמוּת דִּבְרֵי תוֹרָה הַמִּתְגַּלֶּה לַחֲכָמִים, </w:t>
      </w:r>
      <w:r>
        <w:rPr>
          <w:rFonts w:ascii="Times New Roman" w:hAnsi="Times New Roman" w:eastAsia="Times New Roman" w:cs="Times New Roman"/>
          <w:b w:val="1"/>
          <w:bCs w:val="1"/>
          <w:sz w:val="19"/>
          <w:szCs w:val="19"/>
          <w:rtl w:val="0"/>
        </w:rPr>
        <w:t xml:space="preserve">– For while he may not intellectually perceive the inner essence of Torah revealed to the wise scholars,</w:t>
      </w:r>
      <w:r>
        <w:rPr>
          <w:rFonts w:ascii="Times New Roman" w:hAnsi="Times New Roman" w:eastAsia="Times New Roman" w:cs="Times New Roman"/>
          <w:b w:val="0"/>
          <w:bCs w:val="0"/>
          <w:sz w:val="19"/>
          <w:szCs w:val="19"/>
          <w:rtl w:val="1"/>
        </w:rPr>
        <w:t xml:space="preserve"> רַק חוֹמֵד וְכוֹסֵף לְדִבְרֵי תוֹרָה, </w:t>
      </w:r>
      <w:r>
        <w:rPr>
          <w:rFonts w:ascii="Times New Roman" w:hAnsi="Times New Roman" w:eastAsia="Times New Roman" w:cs="Times New Roman"/>
          <w:b w:val="1"/>
          <w:bCs w:val="1"/>
          <w:sz w:val="19"/>
          <w:szCs w:val="19"/>
          <w:rtl w:val="0"/>
        </w:rPr>
        <w:t xml:space="preserve">– he passionately yearns and longs for the words of Torah,</w:t>
      </w:r>
      <w:r>
        <w:rPr>
          <w:rFonts w:ascii="Times New Roman" w:hAnsi="Times New Roman" w:eastAsia="Times New Roman" w:cs="Times New Roman"/>
          <w:b w:val="0"/>
          <w:bCs w:val="0"/>
          <w:sz w:val="19"/>
          <w:szCs w:val="19"/>
          <w:rtl w:val="1"/>
        </w:rPr>
        <w:t xml:space="preserve"> הַיְינוּ לְשֹׁרֶשׁ הַתּוֹרָה כֻּלָּהּ. </w:t>
      </w:r>
      <w:r>
        <w:rPr>
          <w:rFonts w:ascii="Times New Roman" w:hAnsi="Times New Roman" w:eastAsia="Times New Roman" w:cs="Times New Roman"/>
          <w:b w:val="1"/>
          <w:bCs w:val="1"/>
          <w:sz w:val="19"/>
          <w:szCs w:val="19"/>
          <w:rtl w:val="0"/>
        </w:rPr>
        <w:t xml:space="preserve">– which touches the primordial transcendent root of the entire Torah.</w:t>
      </w:r>
      <w:r>
        <w:rPr>
          <w:rFonts w:ascii="Times New Roman" w:hAnsi="Times New Roman" w:eastAsia="Times New Roman" w:cs="Times New Roman"/>
          <w:b w:val="0"/>
          <w:bCs w:val="0"/>
          <w:sz w:val="19"/>
          <w:szCs w:val="19"/>
          <w:rtl w:val="1"/>
        </w:rPr>
        <w:t xml:space="preserve"> וּלְכָךְ מִצַּד הַשִּׁמּוּשׁ יֵשׁ גַּם כֵּן בִּכְלָלוֹ כֹּחַ שֶׁל שַׁעַר הַחֲמִשִּׁים הַנֶּעְלָם, </w:t>
      </w:r>
      <w:r>
        <w:rPr>
          <w:rFonts w:ascii="Times New Roman" w:hAnsi="Times New Roman" w:eastAsia="Times New Roman" w:cs="Times New Roman"/>
          <w:b w:val="1"/>
          <w:bCs w:val="1"/>
          <w:sz w:val="19"/>
          <w:szCs w:val="19"/>
          <w:rtl w:val="0"/>
        </w:rPr>
        <w:t xml:space="preserve">– Therefore, through this selfless service, one taps into the power of the hidden Fiftieth Gate,</w:t>
      </w:r>
      <w:r>
        <w:rPr>
          <w:rFonts w:ascii="Times New Roman" w:hAnsi="Times New Roman" w:eastAsia="Times New Roman" w:cs="Times New Roman"/>
          <w:b w:val="0"/>
          <w:bCs w:val="0"/>
          <w:sz w:val="19"/>
          <w:szCs w:val="19"/>
          <w:rtl w:val="1"/>
        </w:rPr>
        <w:t xml:space="preserve"> וּמִצִּדּוֹ הוּא נִצּוּחַ עֲמָלֵק. </w:t>
      </w:r>
      <w:r>
        <w:rPr>
          <w:rFonts w:ascii="Times New Roman" w:hAnsi="Times New Roman" w:eastAsia="Times New Roman" w:cs="Times New Roman"/>
          <w:b w:val="1"/>
          <w:bCs w:val="1"/>
          <w:sz w:val="19"/>
          <w:szCs w:val="19"/>
          <w:rtl w:val="0"/>
        </w:rPr>
        <w:t xml:space="preserve">– and from that sublime vantage point comes the vanquishing of Amalek.</w:t>
      </w:r>
      <w:r>
        <w:rPr>
          <w:rFonts w:ascii="Times New Roman" w:hAnsi="Times New Roman" w:eastAsia="Times New Roman" w:cs="Times New Roman"/>
          <w:b w:val="0"/>
          <w:bCs w:val="0"/>
          <w:sz w:val="19"/>
          <w:szCs w:val="19"/>
          <w:rtl w:val="1"/>
        </w:rPr>
        <w:t xml:space="preserve"> וְעַל כֵּן אָמְרוּ (פְּסִיקְתָּא רַבָּתִי רֵישׁ פֶּרֶק יג)</w:t>
      </w:r>
      <w:r>
        <w:rPr>
          <w:rStyle w:val="FootnoteReference"/>
          <w:rFonts w:ascii="Times New Roman" w:hAnsi="Times New Roman" w:eastAsia="Times New Roman" w:cs="Times New Roman"/>
          <w:sz w:val="19"/>
          <w:szCs w:val="19"/>
          <w:rtl/>
        </w:rPr>
        <w:footnoteReference w:id="1014"/>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xml:space="preserve">– This is also why the Rabbis taught (Pesikta Rabbati 13:1):</w:t>
      </w:r>
      <w:r>
        <w:rPr>
          <w:rFonts w:ascii="Times New Roman" w:hAnsi="Times New Roman" w:eastAsia="Times New Roman" w:cs="Times New Roman"/>
          <w:b w:val="0"/>
          <w:bCs w:val="0"/>
          <w:sz w:val="19"/>
          <w:szCs w:val="19"/>
          <w:rtl w:val="1"/>
        </w:rPr>
        <w:t xml:space="preserve"> "אֵין עֲמָלֵק נוֹפֵל אֶלָּא בְּיַד זַרְעָהּ שֶׁל רָחֵל". </w:t>
      </w:r>
      <w:r>
        <w:rPr>
          <w:rFonts w:ascii="Times New Roman" w:hAnsi="Times New Roman" w:eastAsia="Times New Roman" w:cs="Times New Roman"/>
          <w:b w:val="1"/>
          <w:bCs w:val="1"/>
          <w:sz w:val="19"/>
          <w:szCs w:val="19"/>
          <w:rtl w:val="0"/>
        </w:rPr>
        <w:t xml:space="preserve">– "Amalek falls only by the hand of the descendants of Rachel."</w:t>
      </w:r>
      <w:r>
        <w:rPr>
          <w:rFonts w:ascii="Times New Roman" w:hAnsi="Times New Roman" w:eastAsia="Times New Roman" w:cs="Times New Roman"/>
          <w:b w:val="0"/>
          <w:bCs w:val="0"/>
          <w:sz w:val="19"/>
          <w:szCs w:val="19"/>
          <w:rtl w:val="1"/>
        </w:rPr>
        <w:t xml:space="preserve"> הַיְינוּ דְּלֵאָה הִיא הַמּוֹלִידָה שְׁבָטִים בְּפֹעַל, </w:t>
      </w:r>
      <w:r>
        <w:rPr>
          <w:rFonts w:ascii="Times New Roman" w:hAnsi="Times New Roman" w:eastAsia="Times New Roman" w:cs="Times New Roman"/>
          <w:b w:val="1"/>
          <w:bCs w:val="1"/>
          <w:sz w:val="19"/>
          <w:szCs w:val="19"/>
          <w:rtl w:val="0"/>
        </w:rPr>
        <w:t xml:space="preserve">– The explanation is that Leah gave birth to the tribes in active manifestation,</w:t>
      </w:r>
      <w:r>
        <w:rPr>
          <w:rFonts w:ascii="Times New Roman" w:hAnsi="Times New Roman" w:eastAsia="Times New Roman" w:cs="Times New Roman"/>
          <w:b w:val="0"/>
          <w:bCs w:val="0"/>
          <w:sz w:val="19"/>
          <w:szCs w:val="19"/>
          <w:rtl w:val="1"/>
        </w:rPr>
        <w:t xml:space="preserve"> וְרָחֵל כָּל יָמֶיהָ חָמְדָה וְכָסְפָה לְהוֹלָדַת שְׁבָטִים, </w:t>
      </w:r>
      <w:r>
        <w:rPr>
          <w:rFonts w:ascii="Times New Roman" w:hAnsi="Times New Roman" w:eastAsia="Times New Roman" w:cs="Times New Roman"/>
          <w:b w:val="1"/>
          <w:bCs w:val="1"/>
          <w:sz w:val="19"/>
          <w:szCs w:val="19"/>
          <w:rtl w:val="0"/>
        </w:rPr>
        <w:t xml:space="preserve">– whereas Rachel spent her life desiring and yearning for the birth of tribes,</w:t>
      </w:r>
      <w:r>
        <w:rPr>
          <w:rFonts w:ascii="Times New Roman" w:hAnsi="Times New Roman" w:eastAsia="Times New Roman" w:cs="Times New Roman"/>
          <w:b w:val="0"/>
          <w:bCs w:val="0"/>
          <w:sz w:val="19"/>
          <w:szCs w:val="19"/>
          <w:rtl w:val="1"/>
        </w:rPr>
        <w:t xml:space="preserve"> וּבְפֹעַל לֹא הוֹלִידָה אֶלָּא שְׁנַיִם; </w:t>
      </w:r>
      <w:r>
        <w:rPr>
          <w:rFonts w:ascii="Times New Roman" w:hAnsi="Times New Roman" w:eastAsia="Times New Roman" w:cs="Times New Roman"/>
          <w:b w:val="1"/>
          <w:bCs w:val="1"/>
          <w:sz w:val="19"/>
          <w:szCs w:val="19"/>
          <w:rtl w:val="0"/>
        </w:rPr>
        <w:t xml:space="preserve">– yet in actuality gave birth to only two;</w:t>
      </w:r>
      <w:r>
        <w:rPr>
          <w:rFonts w:ascii="Times New Roman" w:hAnsi="Times New Roman" w:eastAsia="Times New Roman" w:cs="Times New Roman"/>
          <w:b w:val="0"/>
          <w:bCs w:val="0"/>
          <w:sz w:val="19"/>
          <w:szCs w:val="19"/>
          <w:rtl w:val="1"/>
        </w:rPr>
        <w:t xml:space="preserve"> אֲבָל הַחִימּוּד וְהַכִּיסּוּף הוּא גָּדוֹל מֵהַהִתְגַּלּוּת לַפֹּעַל, </w:t>
      </w:r>
      <w:r>
        <w:rPr>
          <w:rFonts w:ascii="Times New Roman" w:hAnsi="Times New Roman" w:eastAsia="Times New Roman" w:cs="Times New Roman"/>
          <w:b w:val="1"/>
          <w:bCs w:val="1"/>
          <w:sz w:val="19"/>
          <w:szCs w:val="19"/>
          <w:rtl w:val="0"/>
        </w:rPr>
        <w:t xml:space="preserve">– nevertheless, the intensity of yearning and holy longing surpasses outer tangible manifestation,</w:t>
      </w:r>
      <w:r>
        <w:rPr>
          <w:rFonts w:ascii="Times New Roman" w:hAnsi="Times New Roman" w:eastAsia="Times New Roman" w:cs="Times New Roman"/>
          <w:b w:val="0"/>
          <w:bCs w:val="0"/>
          <w:sz w:val="19"/>
          <w:szCs w:val="19"/>
          <w:rtl w:val="1"/>
        </w:rPr>
        <w:t xml:space="preserve"> וְעַל כֵּן הִיא נִקְרֵאת "עֲקֶרֶת הַבַּיִת". </w:t>
      </w:r>
      <w:r>
        <w:rPr>
          <w:rFonts w:ascii="Times New Roman" w:hAnsi="Times New Roman" w:eastAsia="Times New Roman" w:cs="Times New Roman"/>
          <w:b w:val="1"/>
          <w:bCs w:val="1"/>
          <w:sz w:val="19"/>
          <w:szCs w:val="19"/>
          <w:rtl w:val="0"/>
        </w:rPr>
        <w:t xml:space="preserve">– which is why she is called the bedrock and foundation of the house (akeret habayit).</w:t>
      </w:r>
      <w:r>
        <w:rPr>
          <w:rFonts w:ascii="Times New Roman" w:hAnsi="Times New Roman" w:eastAsia="Times New Roman" w:cs="Times New Roman"/>
          <w:b w:val="0"/>
          <w:bCs w:val="0"/>
          <w:sz w:val="19"/>
          <w:szCs w:val="19"/>
          <w:rtl w:val="1"/>
        </w:rPr>
        <w:t xml:space="preserve"> וְעַל זֶה אָמְרוּ רַבּוֹתֵינוּ זִכְרוֹנָם לִבְרָכָה (בְּרֵאשִׁית רַבָּה פָּרָשָׁה עא)</w:t>
      </w:r>
      <w:r>
        <w:rPr>
          <w:rStyle w:val="FootnoteReference"/>
          <w:rFonts w:ascii="Times New Roman" w:hAnsi="Times New Roman" w:eastAsia="Times New Roman" w:cs="Times New Roman"/>
          <w:sz w:val="19"/>
          <w:szCs w:val="19"/>
          <w:rtl/>
        </w:rPr>
        <w:footnoteReference w:id="1015"/>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xml:space="preserve">– Concerning this, our Rabbis of blessed memory stated (Bereishit Rabbah 71:5):</w:t>
      </w:r>
      <w:r>
        <w:rPr>
          <w:rFonts w:ascii="Times New Roman" w:hAnsi="Times New Roman" w:eastAsia="Times New Roman" w:cs="Times New Roman"/>
          <w:b w:val="0"/>
          <w:bCs w:val="0"/>
          <w:sz w:val="19"/>
          <w:szCs w:val="19"/>
          <w:rtl w:val="1"/>
        </w:rPr>
        <w:t xml:space="preserve"> דְּאָחֲזָה פֶּלֶךְ הַשְּׁתִיקָה, </w:t>
      </w:r>
      <w:r>
        <w:rPr>
          <w:rFonts w:ascii="Times New Roman" w:hAnsi="Times New Roman" w:eastAsia="Times New Roman" w:cs="Times New Roman"/>
          <w:b w:val="1"/>
          <w:bCs w:val="1"/>
          <w:sz w:val="19"/>
          <w:szCs w:val="19"/>
          <w:rtl w:val="0"/>
        </w:rPr>
        <w:t xml:space="preserve">– that she grasped the craft of silence;</w:t>
      </w:r>
      <w:r>
        <w:rPr>
          <w:rFonts w:ascii="Times New Roman" w:hAnsi="Times New Roman" w:eastAsia="Times New Roman" w:cs="Times New Roman"/>
          <w:b w:val="0"/>
          <w:bCs w:val="0"/>
          <w:sz w:val="19"/>
          <w:szCs w:val="19"/>
          <w:rtl w:val="1"/>
        </w:rPr>
        <w:t xml:space="preserve"> רָצָה לוֹמַר דְּהַהִתְגַּלּוּת לַפֹּעַל הוּא גָּלוּי לַכֹּל, </w:t>
      </w:r>
      <w:r>
        <w:rPr>
          <w:rFonts w:ascii="Times New Roman" w:hAnsi="Times New Roman" w:eastAsia="Times New Roman" w:cs="Times New Roman"/>
          <w:b w:val="1"/>
          <w:bCs w:val="1"/>
          <w:sz w:val="19"/>
          <w:szCs w:val="19"/>
          <w:rtl w:val="0"/>
        </w:rPr>
        <w:t xml:space="preserve">– meaning that outward manifestation is revealed to all,</w:t>
      </w:r>
      <w:r>
        <w:rPr>
          <w:rFonts w:ascii="Times New Roman" w:hAnsi="Times New Roman" w:eastAsia="Times New Roman" w:cs="Times New Roman"/>
          <w:b w:val="0"/>
          <w:bCs w:val="0"/>
          <w:sz w:val="19"/>
          <w:szCs w:val="19"/>
          <w:rtl w:val="1"/>
        </w:rPr>
        <w:t xml:space="preserve"> מַה שֶּׁאֵין כֵּן הַכִּיסּוּפִין שֶׁעִקָּרָם בַּלֵּב אֵינוֹ גָּלוּי, </w:t>
      </w:r>
      <w:r>
        <w:rPr>
          <w:rFonts w:ascii="Times New Roman" w:hAnsi="Times New Roman" w:eastAsia="Times New Roman" w:cs="Times New Roman"/>
          <w:b w:val="1"/>
          <w:bCs w:val="1"/>
          <w:sz w:val="19"/>
          <w:szCs w:val="19"/>
          <w:rtl w:val="0"/>
        </w:rPr>
        <w:t xml:space="preserve">– whereas deep yearnings centered within the secret heart are unrevealed,</w:t>
      </w:r>
      <w:r>
        <w:rPr>
          <w:rFonts w:ascii="Times New Roman" w:hAnsi="Times New Roman" w:eastAsia="Times New Roman" w:cs="Times New Roman"/>
          <w:b w:val="0"/>
          <w:bCs w:val="0"/>
          <w:sz w:val="19"/>
          <w:szCs w:val="19"/>
          <w:rtl w:val="1"/>
        </w:rPr>
        <w:t xml:space="preserve"> וְזֶה נִקְרָא שְׁתִיקָה, </w:t>
      </w:r>
      <w:r>
        <w:rPr>
          <w:rFonts w:ascii="Times New Roman" w:hAnsi="Times New Roman" w:eastAsia="Times New Roman" w:cs="Times New Roman"/>
          <w:b w:val="1"/>
          <w:bCs w:val="1"/>
          <w:sz w:val="19"/>
          <w:szCs w:val="19"/>
          <w:rtl w:val="0"/>
        </w:rPr>
        <w:t xml:space="preserve">– and this profound inwardness is termed "silence,"</w:t>
      </w:r>
      <w:r>
        <w:rPr>
          <w:rFonts w:ascii="Times New Roman" w:hAnsi="Times New Roman" w:eastAsia="Times New Roman" w:cs="Times New Roman"/>
          <w:b w:val="0"/>
          <w:bCs w:val="0"/>
          <w:sz w:val="19"/>
          <w:szCs w:val="19"/>
          <w:rtl w:val="1"/>
        </w:rPr>
        <w:t xml:space="preserve"> וְכֵן כָּל זַרְעָהּ אַחֲרֶיהָ. </w:t>
      </w:r>
      <w:r>
        <w:rPr>
          <w:rFonts w:ascii="Times New Roman" w:hAnsi="Times New Roman" w:eastAsia="Times New Roman" w:cs="Times New Roman"/>
          <w:b w:val="1"/>
          <w:bCs w:val="1"/>
          <w:sz w:val="19"/>
          <w:szCs w:val="19"/>
          <w:rtl w:val="0"/>
        </w:rPr>
        <w:t xml:space="preserve">– and so it is with all her descendants after her.</w:t>
      </w:r>
      <w:r>
        <w:rPr>
          <w:rFonts w:ascii="Times New Roman" w:hAnsi="Times New Roman" w:eastAsia="Times New Roman" w:cs="Times New Roman"/>
          <w:b w:val="0"/>
          <w:bCs w:val="0"/>
          <w:sz w:val="19"/>
          <w:szCs w:val="19"/>
          <w:rtl w:val="1"/>
        </w:rPr>
        <w:t xml:space="preserve"> וְעַל כֵּן נְפִילַת עֲמָלֵק בְּיָדָם, </w:t>
      </w:r>
      <w:r>
        <w:rPr>
          <w:rFonts w:ascii="Times New Roman" w:hAnsi="Times New Roman" w:eastAsia="Times New Roman" w:cs="Times New Roman"/>
          <w:b w:val="1"/>
          <w:bCs w:val="1"/>
          <w:sz w:val="19"/>
          <w:szCs w:val="19"/>
          <w:rtl w:val="0"/>
        </w:rPr>
        <w:t xml:space="preserve">– Therefore, Amalek's downfall occurs specifically through their hands,</w:t>
      </w:r>
      <w:r>
        <w:rPr>
          <w:rFonts w:ascii="Times New Roman" w:hAnsi="Times New Roman" w:eastAsia="Times New Roman" w:cs="Times New Roman"/>
          <w:b w:val="0"/>
          <w:bCs w:val="0"/>
          <w:sz w:val="19"/>
          <w:szCs w:val="19"/>
          <w:rtl w:val="1"/>
        </w:rPr>
        <w:t xml:space="preserve"> שֶׁהֵם מִצַּד הַחֶמְדָּה וְהַחֵשֶׁק לְדִבְרֵי תוֹרָה </w:t>
      </w:r>
      <w:r>
        <w:rPr>
          <w:rFonts w:ascii="Times New Roman" w:hAnsi="Times New Roman" w:eastAsia="Times New Roman" w:cs="Times New Roman"/>
          <w:b w:val="1"/>
          <w:bCs w:val="1"/>
          <w:sz w:val="19"/>
          <w:szCs w:val="19"/>
          <w:rtl w:val="0"/>
        </w:rPr>
        <w:t xml:space="preserve">– for through their inward passion and unquenchable desire for words of Torah,</w:t>
      </w:r>
      <w:r>
        <w:rPr>
          <w:rFonts w:ascii="Times New Roman" w:hAnsi="Times New Roman" w:eastAsia="Times New Roman" w:cs="Times New Roman"/>
          <w:b w:val="0"/>
          <w:bCs w:val="0"/>
          <w:sz w:val="19"/>
          <w:szCs w:val="19"/>
          <w:rtl w:val="1"/>
        </w:rPr>
        <w:t xml:space="preserve"> יֵשׁ לָהֶם אֲחִיזָה גַּם בַּשֹּׁרֶשׁ הַנֶּעְלָם שֶׁל דִּבְרֵי תוֹרָה </w:t>
      </w:r>
      <w:r>
        <w:rPr>
          <w:rFonts w:ascii="Times New Roman" w:hAnsi="Times New Roman" w:eastAsia="Times New Roman" w:cs="Times New Roman"/>
          <w:b w:val="1"/>
          <w:bCs w:val="1"/>
          <w:sz w:val="19"/>
          <w:szCs w:val="19"/>
          <w:rtl w:val="0"/>
        </w:rPr>
        <w:t xml:space="preserve">– they hold a firm grasp within the concealed, transcendent root of the Torah</w:t>
      </w:r>
      <w:r>
        <w:rPr>
          <w:rFonts w:ascii="Times New Roman" w:hAnsi="Times New Roman" w:eastAsia="Times New Roman" w:cs="Times New Roman"/>
          <w:b w:val="0"/>
          <w:bCs w:val="0"/>
          <w:sz w:val="19"/>
          <w:szCs w:val="19"/>
          <w:rtl w:val="1"/>
        </w:rPr>
        <w:t xml:space="preserve"> שֶׁלֹּא נִתְגַּלָּה לַפֹּעַל בָּעוֹלָם הַזֶּה. </w:t>
      </w:r>
      <w:r>
        <w:rPr>
          <w:rFonts w:ascii="Times New Roman" w:hAnsi="Times New Roman" w:eastAsia="Times New Roman" w:cs="Times New Roman"/>
          <w:b w:val="1"/>
          <w:bCs w:val="1"/>
          <w:sz w:val="19"/>
          <w:szCs w:val="19"/>
          <w:rtl w:val="0"/>
        </w:rPr>
        <w:t xml:space="preserve">– that has not yet been outwardly disclosed in this world.</w:t>
      </w:r>
    </w:p>
    <w:p w:rsidR="00000000" w:rsidDel="00000000" w:rsidP="00000000" w:rsidRDefault="00000000" w:rsidRPr="00000000" w14:paraId="0000000B">
      <w:pPr>
        <w:keepNext/>
        <w:keepLines/>
        <w:spacing w:after="20" w:lineRule="auto" w:before="60" w:line="240"/>
        <w:jc w:val="left"/>
        <w:rPr/>
      </w:pPr>
      <w:bookmarkStart w:id="9131" w:name="_RLToc0131"/>
      <w:r>
        <w:rPr>
          <w:rFonts w:ascii="Times New Roman" w:hAnsi="Times New Roman" w:eastAsia="Times New Roman" w:cs="Times New Roman"/>
          <w:b w:val="0"/>
          <w:i w:val="0"/>
          <w:sz w:val="19"/>
          <w:szCs w:val="19"/>
        </w:rPr>
        <w:t>Seif 3 - Haman, Sleep, and the Fiftieth Gate</w:t>
      </w:r>
      <w:bookmarkEnd w:id="9131"/>
    </w:p>
    <w:p>
      <w:pPr>
        <w:keepNext/>
        <w:keepLines/>
        <w:spacing w:before="0" w:after="60" w:line="240" w:lineRule="auto"/>
        <w:jc w:val="left"/>
      </w:pPr>
      <w:r>
        <w:rPr>
          <w:rFonts w:ascii="Times New Roman" w:hAnsi="Times New Roman" w:eastAsia="Times New Roman" w:cs="Times New Roman"/>
          <w:b w:val="0"/>
          <w:i/>
          <w:sz w:val="17"/>
          <w:szCs w:val="17"/>
        </w:rPr>
        <w:t>Haman attacks Israel at the root of concealed good, yet the deepest gate of Jewish attachment can never be severed.</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וּבִימֵי הָמָן </w:t>
      </w:r>
      <w:r>
        <w:rPr>
          <w:rFonts w:ascii="Times New Roman" w:hAnsi="Times New Roman" w:eastAsia="Times New Roman" w:cs="Times New Roman"/>
          <w:b w:val="1"/>
          <w:bCs w:val="1"/>
          <w:sz w:val="19"/>
          <w:szCs w:val="19"/>
          <w:rtl w:val="0"/>
        </w:rPr>
        <w:t>– In the days of Haman,</w:t>
      </w:r>
      <w:r>
        <w:rPr>
          <w:rFonts w:ascii="Times New Roman" w:hAnsi="Times New Roman" w:eastAsia="Times New Roman" w:cs="Times New Roman"/>
          <w:b w:val="0"/>
          <w:bCs w:val="0"/>
          <w:sz w:val="19"/>
          <w:szCs w:val="19"/>
          <w:rtl w:val="1"/>
        </w:rPr>
        <w:t xml:space="preserve"> שֶׁאָז הָיָה תַּכְלִית תִּגְבֹּרֶת כֹּחַ עֲמָלֵק בָּעוֹלָם, </w:t>
      </w:r>
      <w:r>
        <w:rPr>
          <w:rFonts w:ascii="Times New Roman" w:hAnsi="Times New Roman" w:eastAsia="Times New Roman" w:cs="Times New Roman"/>
          <w:b w:val="1"/>
          <w:bCs w:val="1"/>
          <w:sz w:val="19"/>
          <w:szCs w:val="19"/>
          <w:rtl w:val="0"/>
        </w:rPr>
        <w:t>– when the power of Amalek reached its ultimate strength in the world,</w:t>
      </w:r>
      <w:r>
        <w:rPr>
          <w:rFonts w:ascii="Times New Roman" w:hAnsi="Times New Roman" w:eastAsia="Times New Roman" w:cs="Times New Roman"/>
          <w:b w:val="0"/>
          <w:bCs w:val="0"/>
          <w:sz w:val="19"/>
          <w:szCs w:val="19"/>
          <w:rtl w:val="1"/>
        </w:rPr>
        <w:t xml:space="preserve"> דְּעַל כֵּן אָמְרוּ זִכְרוֹנָם לִבְרָכָה </w:t>
      </w:r>
      <w:r>
        <w:rPr>
          <w:rFonts w:ascii="Times New Roman" w:hAnsi="Times New Roman" w:eastAsia="Times New Roman" w:cs="Times New Roman"/>
          <w:b w:val="1"/>
          <w:bCs w:val="1"/>
          <w:sz w:val="19"/>
          <w:szCs w:val="19"/>
          <w:rtl w:val="0"/>
        </w:rPr>
        <w:t>– for this reason the Sages, of blessed memory, taught</w:t>
      </w:r>
      <w:r>
        <w:rPr>
          <w:rFonts w:ascii="Times New Roman" w:hAnsi="Times New Roman" w:eastAsia="Times New Roman" w:cs="Times New Roman"/>
          <w:b w:val="0"/>
          <w:bCs w:val="0"/>
          <w:sz w:val="19"/>
          <w:szCs w:val="19"/>
          <w:rtl w:val="1"/>
        </w:rPr>
        <w:t xml:space="preserve"> בְּמַסֶּכֶת חוּלִין (קל״ט</w:t>
      </w:r>
      <w:r>
        <w:rPr>
          <w:rStyle w:val="FootnoteReference"/>
          <w:rFonts w:ascii="Times New Roman" w:hAnsi="Times New Roman" w:eastAsia="Times New Roman" w:cs="Times New Roman"/>
          <w:sz w:val="19"/>
          <w:szCs w:val="19"/>
          <w:rtl/>
        </w:rPr>
        <w:footnoteReference w:id="1016"/>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in Tractate Chullin (139b):</w:t>
      </w:r>
      <w:r>
        <w:rPr>
          <w:rFonts w:ascii="Times New Roman" w:hAnsi="Times New Roman" w:eastAsia="Times New Roman" w:cs="Times New Roman"/>
          <w:b w:val="0"/>
          <w:bCs w:val="0"/>
          <w:sz w:val="19"/>
          <w:szCs w:val="19"/>
          <w:rtl w:val="1"/>
        </w:rPr>
        <w:t xml:space="preserve"> ״הָמָן מִן הַתּוֹרָה מִנַּיִן?״ </w:t>
      </w:r>
      <w:r>
        <w:rPr>
          <w:rFonts w:ascii="Times New Roman" w:hAnsi="Times New Roman" w:eastAsia="Times New Roman" w:cs="Times New Roman"/>
          <w:b w:val="1"/>
          <w:bCs w:val="1"/>
          <w:sz w:val="19"/>
          <w:szCs w:val="19"/>
          <w:rtl w:val="0"/>
        </w:rPr>
        <w:t>– “Where is Haman indicated in the Torah?”</w:t>
      </w:r>
      <w:r>
        <w:rPr>
          <w:rFonts w:ascii="Times New Roman" w:hAnsi="Times New Roman" w:eastAsia="Times New Roman" w:cs="Times New Roman"/>
          <w:b w:val="0"/>
          <w:bCs w:val="0"/>
          <w:sz w:val="19"/>
          <w:szCs w:val="19"/>
          <w:rtl w:val="1"/>
        </w:rPr>
        <w:t xml:space="preserve"> ״הֲמִן הָעֵץ״ וְגוֹמֵר, </w:t>
      </w:r>
      <w:r>
        <w:rPr>
          <w:rFonts w:ascii="Times New Roman" w:hAnsi="Times New Roman" w:eastAsia="Times New Roman" w:cs="Times New Roman"/>
          <w:b w:val="1"/>
          <w:bCs w:val="1"/>
          <w:sz w:val="19"/>
          <w:szCs w:val="19"/>
          <w:rtl w:val="0"/>
        </w:rPr>
        <w:t>– From: “Have you eaten from the tree...?”</w:t>
      </w:r>
      <w:r>
        <w:rPr>
          <w:rFonts w:ascii="Times New Roman" w:hAnsi="Times New Roman" w:eastAsia="Times New Roman" w:cs="Times New Roman"/>
          <w:b w:val="0"/>
          <w:bCs w:val="0"/>
          <w:sz w:val="19"/>
          <w:szCs w:val="19"/>
          <w:rtl w:val="1"/>
        </w:rPr>
        <w:t xml:space="preserve"> דַּאֲחִיזָתוֹ בַּשּׁוֹרֶשׁ חֵטְא אָדָם הָרִאשׁוֹן, </w:t>
      </w:r>
      <w:r>
        <w:rPr>
          <w:rFonts w:ascii="Times New Roman" w:hAnsi="Times New Roman" w:eastAsia="Times New Roman" w:cs="Times New Roman"/>
          <w:b w:val="1"/>
          <w:bCs w:val="1"/>
          <w:sz w:val="19"/>
          <w:szCs w:val="19"/>
          <w:rtl w:val="0"/>
        </w:rPr>
        <w:t>– for his hold reaches into the root of the primordial sin of Adam,</w:t>
      </w:r>
      <w:r>
        <w:rPr>
          <w:rFonts w:ascii="Times New Roman" w:hAnsi="Times New Roman" w:eastAsia="Times New Roman" w:cs="Times New Roman"/>
          <w:b w:val="0"/>
          <w:bCs w:val="0"/>
          <w:sz w:val="19"/>
          <w:szCs w:val="19"/>
          <w:rtl w:val="1"/>
        </w:rPr>
        <w:t xml:space="preserve"> שֶׁמִּמֶּנּוּ הִתְפַּשְּׁטוּת כָּל שֹׁרֶשׁ הָרָע בָּעוֹלָם. </w:t>
      </w:r>
      <w:r>
        <w:rPr>
          <w:rFonts w:ascii="Times New Roman" w:hAnsi="Times New Roman" w:eastAsia="Times New Roman" w:cs="Times New Roman"/>
          <w:b w:val="1"/>
          <w:bCs w:val="1"/>
          <w:sz w:val="19"/>
          <w:szCs w:val="19"/>
          <w:rtl w:val="0"/>
        </w:rPr>
        <w:t>– from which all branches of the root of evil proliferated throughout the world.</w:t>
      </w:r>
      <w:r>
        <w:rPr>
          <w:rFonts w:ascii="Times New Roman" w:hAnsi="Times New Roman" w:eastAsia="Times New Roman" w:cs="Times New Roman"/>
          <w:b w:val="0"/>
          <w:bCs w:val="0"/>
          <w:sz w:val="19"/>
          <w:szCs w:val="19"/>
          <w:rtl w:val="1"/>
        </w:rPr>
        <w:t xml:space="preserve"> כִּי טַעֲנָתוֹ ״יֶשְׁנוֹ עַם אֶחָד״, </w:t>
      </w:r>
      <w:r>
        <w:rPr>
          <w:rFonts w:ascii="Times New Roman" w:hAnsi="Times New Roman" w:eastAsia="Times New Roman" w:cs="Times New Roman"/>
          <w:b w:val="1"/>
          <w:bCs w:val="1"/>
          <w:sz w:val="19"/>
          <w:szCs w:val="19"/>
          <w:rtl w:val="0"/>
        </w:rPr>
        <w:t>– For his accusation, “There is a certain people (yeshno),”</w:t>
      </w:r>
      <w:r>
        <w:rPr>
          <w:rFonts w:ascii="Times New Roman" w:hAnsi="Times New Roman" w:eastAsia="Times New Roman" w:cs="Times New Roman"/>
          <w:b w:val="0"/>
          <w:bCs w:val="0"/>
          <w:sz w:val="19"/>
          <w:szCs w:val="19"/>
          <w:rtl w:val="1"/>
        </w:rPr>
        <w:t xml:space="preserve"> שֶׁאָמְרוּ זִכְרוֹנָם לִבְרָכָה (מַסֶּכֶת מְגִלָּה י״ג</w:t>
      </w:r>
      <w:r>
        <w:rPr>
          <w:rStyle w:val="FootnoteReference"/>
          <w:rFonts w:ascii="Times New Roman" w:hAnsi="Times New Roman" w:eastAsia="Times New Roman" w:cs="Times New Roman"/>
          <w:sz w:val="19"/>
          <w:szCs w:val="19"/>
          <w:rtl/>
        </w:rPr>
        <w:footnoteReference w:id="1017"/>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which the Sages of blessed memory expounded (Megillah 13b) as:</w:t>
      </w:r>
      <w:r>
        <w:rPr>
          <w:rFonts w:ascii="Times New Roman" w:hAnsi="Times New Roman" w:eastAsia="Times New Roman" w:cs="Times New Roman"/>
          <w:b w:val="0"/>
          <w:bCs w:val="0"/>
          <w:sz w:val="19"/>
          <w:szCs w:val="19"/>
          <w:rtl w:val="1"/>
        </w:rPr>
        <w:t xml:space="preserve"> ״יְשֵׁנִים מִן הַמִּצְוֹת״, </w:t>
      </w:r>
      <w:r>
        <w:rPr>
          <w:rFonts w:ascii="Times New Roman" w:hAnsi="Times New Roman" w:eastAsia="Times New Roman" w:cs="Times New Roman"/>
          <w:b w:val="1"/>
          <w:bCs w:val="1"/>
          <w:sz w:val="19"/>
          <w:szCs w:val="19"/>
          <w:rtl w:val="0"/>
        </w:rPr>
        <w:t>– “they are asleep (yeshenim) from the commandments,”</w:t>
      </w:r>
      <w:r>
        <w:rPr>
          <w:rFonts w:ascii="Times New Roman" w:hAnsi="Times New Roman" w:eastAsia="Times New Roman" w:cs="Times New Roman"/>
          <w:b w:val="0"/>
          <w:bCs w:val="0"/>
          <w:sz w:val="19"/>
          <w:szCs w:val="19"/>
          <w:rtl w:val="1"/>
        </w:rPr>
        <w:t xml:space="preserve"> וְכֵן אָמַר: ״אֱלֹהֵיהֶם יָשֵׁן הוּא״ </w:t>
      </w:r>
      <w:r>
        <w:rPr>
          <w:rFonts w:ascii="Times New Roman" w:hAnsi="Times New Roman" w:eastAsia="Times New Roman" w:cs="Times New Roman"/>
          <w:b w:val="1"/>
          <w:bCs w:val="1"/>
          <w:sz w:val="19"/>
          <w:szCs w:val="19"/>
          <w:rtl w:val="0"/>
        </w:rPr>
        <w:t>– and likewise he claimed: “their God is asleep”</w:t>
      </w:r>
      <w:r>
        <w:rPr>
          <w:rFonts w:ascii="Times New Roman" w:hAnsi="Times New Roman" w:eastAsia="Times New Roman" w:cs="Times New Roman"/>
          <w:b w:val="0"/>
          <w:bCs w:val="0"/>
          <w:sz w:val="19"/>
          <w:szCs w:val="19"/>
          <w:rtl w:val="1"/>
        </w:rPr>
        <w:t xml:space="preserve"> (כְּמוֹ שֶׁאָמְרוּ בַּמִּדְרָשׁ רַבָּה עַל פָּסוּק זֶה)</w:t>
      </w:r>
      <w:r>
        <w:rPr>
          <w:rStyle w:val="FootnoteReference"/>
          <w:rFonts w:ascii="Times New Roman" w:hAnsi="Times New Roman" w:eastAsia="Times New Roman" w:cs="Times New Roman"/>
          <w:sz w:val="19"/>
          <w:szCs w:val="19"/>
          <w:rtl/>
        </w:rPr>
        <w:footnoteReference w:id="1018"/>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(as they taught in Midrash Rabbah on this verse),</w:t>
      </w:r>
      <w:r>
        <w:rPr>
          <w:rFonts w:ascii="Times New Roman" w:hAnsi="Times New Roman" w:eastAsia="Times New Roman" w:cs="Times New Roman"/>
          <w:b w:val="0"/>
          <w:bCs w:val="0"/>
          <w:sz w:val="19"/>
          <w:szCs w:val="19"/>
          <w:rtl w:val="1"/>
        </w:rPr>
        <w:t xml:space="preserve"> לֹא הָיָה שֶׁקֶר </w:t>
      </w:r>
      <w:r>
        <w:rPr>
          <w:rFonts w:ascii="Times New Roman" w:hAnsi="Times New Roman" w:eastAsia="Times New Roman" w:cs="Times New Roman"/>
          <w:b w:val="1"/>
          <w:bCs w:val="1"/>
          <w:sz w:val="19"/>
          <w:szCs w:val="19"/>
          <w:rtl w:val="0"/>
        </w:rPr>
        <w:t>– was not an outright falsehood</w:t>
      </w:r>
      <w:r>
        <w:rPr>
          <w:rFonts w:ascii="Times New Roman" w:hAnsi="Times New Roman" w:eastAsia="Times New Roman" w:cs="Times New Roman"/>
          <w:b w:val="0"/>
          <w:bCs w:val="0"/>
          <w:sz w:val="19"/>
          <w:szCs w:val="19"/>
          <w:rtl w:val="1"/>
        </w:rPr>
        <w:t xml:space="preserve"> (כְּמוֹ שֶׁיִּתְבָּאֵר בְּסוֹף הַמַּאֲמָר). </w:t>
      </w:r>
      <w:r>
        <w:rPr>
          <w:rFonts w:ascii="Times New Roman" w:hAnsi="Times New Roman" w:eastAsia="Times New Roman" w:cs="Times New Roman"/>
          <w:b w:val="1"/>
          <w:bCs w:val="1"/>
          <w:sz w:val="19"/>
          <w:szCs w:val="19"/>
          <w:rtl w:val="0"/>
        </w:rPr>
        <w:t>– (as will be explained further at the conclusion of this discourse).</w:t>
      </w:r>
      <w:r>
        <w:rPr>
          <w:rFonts w:ascii="Times New Roman" w:hAnsi="Times New Roman" w:eastAsia="Times New Roman" w:cs="Times New Roman"/>
          <w:b w:val="0"/>
          <w:bCs w:val="0"/>
          <w:sz w:val="19"/>
          <w:szCs w:val="19"/>
          <w:rtl w:val="1"/>
        </w:rPr>
        <w:t xml:space="preserve"> כְּמוֹ שֶׁאָמְרוּ (מַסֶּכֶת תַּעֲנִית כ״ג</w:t>
      </w:r>
      <w:r>
        <w:rPr>
          <w:rStyle w:val="FootnoteReference"/>
          <w:rFonts w:ascii="Times New Roman" w:hAnsi="Times New Roman" w:eastAsia="Times New Roman" w:cs="Times New Roman"/>
          <w:sz w:val="19"/>
          <w:szCs w:val="19"/>
          <w:rtl/>
        </w:rPr>
        <w:footnoteReference w:id="1019"/>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Just as the Sages remarked (Taanit 23a)</w:t>
      </w:r>
      <w:r>
        <w:rPr>
          <w:rFonts w:ascii="Times New Roman" w:hAnsi="Times New Roman" w:eastAsia="Times New Roman" w:cs="Times New Roman"/>
          <w:b w:val="0"/>
          <w:bCs w:val="0"/>
          <w:sz w:val="19"/>
          <w:szCs w:val="19"/>
          <w:rtl w:val="1"/>
        </w:rPr>
        <w:t xml:space="preserve"> בְּחוֹנִי הַמְּעַגֵּל: </w:t>
      </w:r>
      <w:r>
        <w:rPr>
          <w:rFonts w:ascii="Times New Roman" w:hAnsi="Times New Roman" w:eastAsia="Times New Roman" w:cs="Times New Roman"/>
          <w:b w:val="1"/>
          <w:bCs w:val="1"/>
          <w:sz w:val="19"/>
          <w:szCs w:val="19"/>
          <w:rtl w:val="0"/>
        </w:rPr>
        <w:t>– regarding Choni the Circle-Maker:</w:t>
      </w:r>
      <w:r>
        <w:rPr>
          <w:rFonts w:ascii="Times New Roman" w:hAnsi="Times New Roman" w:eastAsia="Times New Roman" w:cs="Times New Roman"/>
          <w:b w:val="0"/>
          <w:bCs w:val="0"/>
          <w:sz w:val="19"/>
          <w:szCs w:val="19"/>
          <w:rtl w:val="1"/>
        </w:rPr>
        <w:t xml:space="preserve"> ״מִי אִיכָּא דְּנָאֵים שִׁבְעִין שְׁנִין?״ </w:t>
      </w:r>
      <w:r>
        <w:rPr>
          <w:rFonts w:ascii="Times New Roman" w:hAnsi="Times New Roman" w:eastAsia="Times New Roman" w:cs="Times New Roman"/>
          <w:b w:val="1"/>
          <w:bCs w:val="1"/>
          <w:sz w:val="19"/>
          <w:szCs w:val="19"/>
          <w:rtl w:val="0"/>
        </w:rPr>
        <w:t>– “Is there anyone who sleeps for seventy years?”</w:t>
      </w:r>
      <w:r>
        <w:rPr>
          <w:rFonts w:ascii="Times New Roman" w:hAnsi="Times New Roman" w:eastAsia="Times New Roman" w:cs="Times New Roman"/>
          <w:b w:val="0"/>
          <w:bCs w:val="0"/>
          <w:sz w:val="19"/>
          <w:szCs w:val="19"/>
          <w:rtl w:val="1"/>
        </w:rPr>
        <w:t xml:space="preserve"> דְּכָל גָּלוּת בָּבֶל </w:t>
      </w:r>
      <w:r>
        <w:rPr>
          <w:rFonts w:ascii="Times New Roman" w:hAnsi="Times New Roman" w:eastAsia="Times New Roman" w:cs="Times New Roman"/>
          <w:b w:val="1"/>
          <w:bCs w:val="1"/>
          <w:sz w:val="19"/>
          <w:szCs w:val="19"/>
          <w:rtl w:val="0"/>
        </w:rPr>
        <w:t>– for the entire seventy years of the Babylonian exile</w:t>
      </w:r>
      <w:r>
        <w:rPr>
          <w:rFonts w:ascii="Times New Roman" w:hAnsi="Times New Roman" w:eastAsia="Times New Roman" w:cs="Times New Roman"/>
          <w:b w:val="0"/>
          <w:bCs w:val="0"/>
          <w:sz w:val="19"/>
          <w:szCs w:val="19"/>
          <w:rtl w:val="1"/>
        </w:rPr>
        <w:t xml:space="preserve"> הָיָה כְּמוֹ שֵׁנָה, </w:t>
      </w:r>
      <w:r>
        <w:rPr>
          <w:rFonts w:ascii="Times New Roman" w:hAnsi="Times New Roman" w:eastAsia="Times New Roman" w:cs="Times New Roman"/>
          <w:b w:val="1"/>
          <w:bCs w:val="1"/>
          <w:sz w:val="19"/>
          <w:szCs w:val="19"/>
          <w:rtl w:val="0"/>
        </w:rPr>
        <w:t>– resembled a state of sleep,</w:t>
      </w:r>
      <w:r>
        <w:rPr>
          <w:rFonts w:ascii="Times New Roman" w:hAnsi="Times New Roman" w:eastAsia="Times New Roman" w:cs="Times New Roman"/>
          <w:b w:val="0"/>
          <w:bCs w:val="0"/>
          <w:sz w:val="19"/>
          <w:szCs w:val="19"/>
          <w:rtl w:val="1"/>
        </w:rPr>
        <w:t xml:space="preserve"> כִּי לֹא חָטְאוּ כְּלַל. </w:t>
      </w:r>
      <w:r>
        <w:rPr>
          <w:rFonts w:ascii="Times New Roman" w:hAnsi="Times New Roman" w:eastAsia="Times New Roman" w:cs="Times New Roman"/>
          <w:b w:val="1"/>
          <w:bCs w:val="1"/>
          <w:sz w:val="19"/>
          <w:szCs w:val="19"/>
          <w:rtl w:val="0"/>
        </w:rPr>
        <w:t>– because they did not actively sin at all.</w:t>
      </w:r>
      <w:r>
        <w:rPr>
          <w:rFonts w:ascii="Times New Roman" w:hAnsi="Times New Roman" w:eastAsia="Times New Roman" w:cs="Times New Roman"/>
          <w:b w:val="0"/>
          <w:bCs w:val="0"/>
          <w:sz w:val="19"/>
          <w:szCs w:val="19"/>
          <w:rtl w:val="1"/>
        </w:rPr>
        <w:t xml:space="preserve"> וְשֵׁינָה לָרְשָׁעִים — הֲנָאָה לָהֶם (מַסֶּכֶת סַנְהֶדְרִין ע״א</w:t>
      </w:r>
      <w:r>
        <w:rPr>
          <w:rStyle w:val="FootnoteReference"/>
          <w:rFonts w:ascii="Times New Roman" w:hAnsi="Times New Roman" w:eastAsia="Times New Roman" w:cs="Times New Roman"/>
          <w:sz w:val="19"/>
          <w:szCs w:val="19"/>
          <w:rtl/>
        </w:rPr>
        <w:footnoteReference w:id="1020"/>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And “Sleep for the wicked is beneficial to them” (Sanhedrin 71b),</w:t>
      </w:r>
      <w:r>
        <w:rPr>
          <w:rFonts w:ascii="Times New Roman" w:hAnsi="Times New Roman" w:eastAsia="Times New Roman" w:cs="Times New Roman"/>
          <w:b w:val="0"/>
          <w:bCs w:val="0"/>
          <w:sz w:val="19"/>
          <w:szCs w:val="19"/>
          <w:rtl w:val="1"/>
        </w:rPr>
        <w:t xml:space="preserve"> דְּבְּאֻמּוֹת הָעוֹלָם </w:t>
      </w:r>
      <w:r>
        <w:rPr>
          <w:rFonts w:ascii="Times New Roman" w:hAnsi="Times New Roman" w:eastAsia="Times New Roman" w:cs="Times New Roman"/>
          <w:b w:val="1"/>
          <w:bCs w:val="1"/>
          <w:sz w:val="19"/>
          <w:szCs w:val="19"/>
          <w:rtl w:val="0"/>
        </w:rPr>
        <w:t>– for among the nations of the world</w:t>
      </w:r>
      <w:r>
        <w:rPr>
          <w:rFonts w:ascii="Times New Roman" w:hAnsi="Times New Roman" w:eastAsia="Times New Roman" w:cs="Times New Roman"/>
          <w:b w:val="0"/>
          <w:bCs w:val="0"/>
          <w:sz w:val="19"/>
          <w:szCs w:val="19"/>
          <w:rtl w:val="1"/>
        </w:rPr>
        <w:t xml:space="preserve"> טוֹב כְּשֶׁיְּשֵׁנִים וּבְטֵלִים מִפְּעֻלָּה, </w:t>
      </w:r>
      <w:r>
        <w:rPr>
          <w:rFonts w:ascii="Times New Roman" w:hAnsi="Times New Roman" w:eastAsia="Times New Roman" w:cs="Times New Roman"/>
          <w:b w:val="1"/>
          <w:bCs w:val="1"/>
          <w:sz w:val="19"/>
          <w:szCs w:val="19"/>
          <w:rtl w:val="0"/>
        </w:rPr>
        <w:t>– it is advantageous when they sleep and remain passive,</w:t>
      </w:r>
      <w:r>
        <w:rPr>
          <w:rFonts w:ascii="Times New Roman" w:hAnsi="Times New Roman" w:eastAsia="Times New Roman" w:cs="Times New Roman"/>
          <w:b w:val="0"/>
          <w:bCs w:val="0"/>
          <w:sz w:val="19"/>
          <w:szCs w:val="19"/>
          <w:rtl w:val="1"/>
        </w:rPr>
        <w:t xml:space="preserve"> שֶׁאֵין עוֹשִׂין רַע, </w:t>
      </w:r>
      <w:r>
        <w:rPr>
          <w:rFonts w:ascii="Times New Roman" w:hAnsi="Times New Roman" w:eastAsia="Times New Roman" w:cs="Times New Roman"/>
          <w:b w:val="1"/>
          <w:bCs w:val="1"/>
          <w:sz w:val="19"/>
          <w:szCs w:val="19"/>
          <w:rtl w:val="0"/>
        </w:rPr>
        <w:t>– for during that time they do not commit evil,</w:t>
      </w:r>
      <w:r>
        <w:rPr>
          <w:rFonts w:ascii="Times New Roman" w:hAnsi="Times New Roman" w:eastAsia="Times New Roman" w:cs="Times New Roman"/>
          <w:b w:val="0"/>
          <w:bCs w:val="0"/>
          <w:sz w:val="19"/>
          <w:szCs w:val="19"/>
          <w:rtl w:val="1"/>
        </w:rPr>
        <w:t xml:space="preserve"> כְּמוֹ שֶׁאָמְרוּ זִכְרוֹנָם לִבְרָכָה </w:t>
      </w:r>
      <w:r>
        <w:rPr>
          <w:rFonts w:ascii="Times New Roman" w:hAnsi="Times New Roman" w:eastAsia="Times New Roman" w:cs="Times New Roman"/>
          <w:b w:val="1"/>
          <w:bCs w:val="1"/>
          <w:sz w:val="19"/>
          <w:szCs w:val="19"/>
          <w:rtl w:val="0"/>
        </w:rPr>
        <w:t>– as the Sages of blessed memory noted</w:t>
      </w:r>
      <w:r>
        <w:rPr>
          <w:rFonts w:ascii="Times New Roman" w:hAnsi="Times New Roman" w:eastAsia="Times New Roman" w:cs="Times New Roman"/>
          <w:b w:val="0"/>
          <w:bCs w:val="0"/>
          <w:sz w:val="19"/>
          <w:szCs w:val="19"/>
          <w:rtl w:val="1"/>
        </w:rPr>
        <w:t xml:space="preserve"> (תַּלְמוּד יְרוּשַׁלְמִי, רֹאשׁ הַשָּׁנָה, פֶּרֶק א׳, הֲלָכָה ג׳, לְגִרְסַת קָרְבַּן הָעֵדָה, וּבְרֵאשִׁית רַבָּה, פָּרָשָׁה נ</w:t>
      </w:r>
      <w:r>
        <w:rPr>
          <w:rStyle w:val="FootnoteReference"/>
          <w:rFonts w:ascii="Times New Roman" w:hAnsi="Times New Roman" w:eastAsia="Times New Roman" w:cs="Times New Roman"/>
          <w:sz w:val="19"/>
          <w:szCs w:val="19"/>
          <w:rtl/>
        </w:rPr>
        <w:footnoteReference w:id="1021"/>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(Jerusalem Talmud, Rosh Hashanah 1:3 according to the Korban HaEdah, and Bereishit Rabbah 50):</w:t>
      </w:r>
      <w:r>
        <w:rPr>
          <w:rFonts w:ascii="Times New Roman" w:hAnsi="Times New Roman" w:eastAsia="Times New Roman" w:cs="Times New Roman"/>
          <w:b w:val="0"/>
          <w:bCs w:val="0"/>
          <w:sz w:val="19"/>
          <w:szCs w:val="19"/>
          <w:rtl w:val="1"/>
        </w:rPr>
        <w:t xml:space="preserve"> לְאֻמּוֹת הָעוֹלָם דָּן כְּשֶׁיְּשֵׁנִים וְכוּלֵי. </w:t>
      </w:r>
      <w:r>
        <w:rPr>
          <w:rFonts w:ascii="Times New Roman" w:hAnsi="Times New Roman" w:eastAsia="Times New Roman" w:cs="Times New Roman"/>
          <w:b w:val="1"/>
          <w:bCs w:val="1"/>
          <w:sz w:val="19"/>
          <w:szCs w:val="19"/>
          <w:rtl w:val="0"/>
        </w:rPr>
        <w:t>– the nations of the world He judges while they sleep...</w:t>
      </w:r>
      <w:r>
        <w:rPr>
          <w:rFonts w:ascii="Times New Roman" w:hAnsi="Times New Roman" w:eastAsia="Times New Roman" w:cs="Times New Roman"/>
          <w:b w:val="0"/>
          <w:bCs w:val="0"/>
          <w:sz w:val="19"/>
          <w:szCs w:val="19"/>
          <w:rtl w:val="1"/>
        </w:rPr>
        <w:t xml:space="preserve"> מַה שֶׁאֵין כֵּן בַּצַּדִּיקִים, </w:t>
      </w:r>
      <w:r>
        <w:rPr>
          <w:rFonts w:ascii="Times New Roman" w:hAnsi="Times New Roman" w:eastAsia="Times New Roman" w:cs="Times New Roman"/>
          <w:b w:val="1"/>
          <w:bCs w:val="1"/>
          <w:sz w:val="19"/>
          <w:szCs w:val="19"/>
          <w:rtl w:val="0"/>
        </w:rPr>
        <w:t>– This is not so with the righteous;</w:t>
      </w:r>
      <w:r>
        <w:rPr>
          <w:rFonts w:ascii="Times New Roman" w:hAnsi="Times New Roman" w:eastAsia="Times New Roman" w:cs="Times New Roman"/>
          <w:b w:val="0"/>
          <w:bCs w:val="0"/>
          <w:sz w:val="19"/>
          <w:szCs w:val="19"/>
          <w:rtl w:val="1"/>
        </w:rPr>
        <w:t xml:space="preserve"> הַשֵּׁינָה רַע, </w:t>
      </w:r>
      <w:r>
        <w:rPr>
          <w:rFonts w:ascii="Times New Roman" w:hAnsi="Times New Roman" w:eastAsia="Times New Roman" w:cs="Times New Roman"/>
          <w:b w:val="1"/>
          <w:bCs w:val="1"/>
          <w:sz w:val="19"/>
          <w:szCs w:val="19"/>
          <w:rtl w:val="0"/>
        </w:rPr>
        <w:t>– sleep is considered a detriment for them,</w:t>
      </w:r>
      <w:r>
        <w:rPr>
          <w:rFonts w:ascii="Times New Roman" w:hAnsi="Times New Roman" w:eastAsia="Times New Roman" w:cs="Times New Roman"/>
          <w:b w:val="0"/>
          <w:bCs w:val="0"/>
          <w:sz w:val="19"/>
          <w:szCs w:val="19"/>
          <w:rtl w:val="1"/>
        </w:rPr>
        <w:t xml:space="preserve"> דִּצְרִיכִים לְהִשְׁתַּדְּלוּת וּפְעֻלַּת טוֹב, </w:t>
      </w:r>
      <w:r>
        <w:rPr>
          <w:rFonts w:ascii="Times New Roman" w:hAnsi="Times New Roman" w:eastAsia="Times New Roman" w:cs="Times New Roman"/>
          <w:b w:val="1"/>
          <w:bCs w:val="1"/>
          <w:sz w:val="19"/>
          <w:szCs w:val="19"/>
          <w:rtl w:val="0"/>
        </w:rPr>
        <w:t>– because they are required to engage in active striving and deeds of goodness,</w:t>
      </w:r>
      <w:r>
        <w:rPr>
          <w:rFonts w:ascii="Times New Roman" w:hAnsi="Times New Roman" w:eastAsia="Times New Roman" w:cs="Times New Roman"/>
          <w:b w:val="0"/>
          <w:bCs w:val="0"/>
          <w:sz w:val="19"/>
          <w:szCs w:val="19"/>
          <w:rtl w:val="1"/>
        </w:rPr>
        <w:t xml:space="preserve"> וְלֹא לִהְיוֹת יוֹשֵׁב בָּטֵל, </w:t>
      </w:r>
      <w:r>
        <w:rPr>
          <w:rFonts w:ascii="Times New Roman" w:hAnsi="Times New Roman" w:eastAsia="Times New Roman" w:cs="Times New Roman"/>
          <w:b w:val="1"/>
          <w:bCs w:val="1"/>
          <w:sz w:val="19"/>
          <w:szCs w:val="19"/>
          <w:rtl w:val="0"/>
        </w:rPr>
        <w:t>– and not to sit inactive,</w:t>
      </w:r>
      <w:r>
        <w:rPr>
          <w:rFonts w:ascii="Times New Roman" w:hAnsi="Times New Roman" w:eastAsia="Times New Roman" w:cs="Times New Roman"/>
          <w:b w:val="0"/>
          <w:bCs w:val="0"/>
          <w:sz w:val="19"/>
          <w:szCs w:val="19"/>
          <w:rtl w:val="1"/>
        </w:rPr>
        <w:t xml:space="preserve"> דִּכְיָשֵׁן דָּמֵי. </w:t>
      </w:r>
      <w:r>
        <w:rPr>
          <w:rFonts w:ascii="Times New Roman" w:hAnsi="Times New Roman" w:eastAsia="Times New Roman" w:cs="Times New Roman"/>
          <w:b w:val="1"/>
          <w:bCs w:val="1"/>
          <w:sz w:val="19"/>
          <w:szCs w:val="19"/>
          <w:rtl w:val="0"/>
        </w:rPr>
        <w:t>– which is comparable to sleep.</w:t>
      </w:r>
      <w:r>
        <w:rPr>
          <w:rFonts w:ascii="Times New Roman" w:hAnsi="Times New Roman" w:eastAsia="Times New Roman" w:cs="Times New Roman"/>
          <w:b w:val="0"/>
          <w:bCs w:val="0"/>
          <w:sz w:val="19"/>
          <w:szCs w:val="19"/>
          <w:rtl w:val="1"/>
        </w:rPr>
        <w:t xml:space="preserve"> וְכָל חֵטְא דְּעֹנֶשׁ הָמָן </w:t>
      </w:r>
      <w:r>
        <w:rPr>
          <w:rFonts w:ascii="Times New Roman" w:hAnsi="Times New Roman" w:eastAsia="Times New Roman" w:cs="Times New Roman"/>
          <w:b w:val="1"/>
          <w:bCs w:val="1"/>
          <w:sz w:val="19"/>
          <w:szCs w:val="19"/>
          <w:rtl w:val="0"/>
        </w:rPr>
        <w:t>– And the entire sin that gave pretext to Haman's punitive decree—</w:t>
      </w:r>
      <w:r>
        <w:rPr>
          <w:rFonts w:ascii="Times New Roman" w:hAnsi="Times New Roman" w:eastAsia="Times New Roman" w:cs="Times New Roman"/>
          <w:b w:val="0"/>
          <w:bCs w:val="0"/>
          <w:sz w:val="19"/>
          <w:szCs w:val="19"/>
          <w:rtl w:val="1"/>
        </w:rPr>
        <w:t xml:space="preserve"> מִפְּנֵי שֶׁהִשְׁתַּחֲווּ לַצֶּלֶם </w:t>
      </w:r>
      <w:r>
        <w:rPr>
          <w:rFonts w:ascii="Times New Roman" w:hAnsi="Times New Roman" w:eastAsia="Times New Roman" w:cs="Times New Roman"/>
          <w:b w:val="1"/>
          <w:bCs w:val="1"/>
          <w:sz w:val="19"/>
          <w:szCs w:val="19"/>
          <w:rtl w:val="0"/>
        </w:rPr>
        <w:t>– whether for bowing to the image of Nebuchadnezzar</w:t>
      </w:r>
      <w:r>
        <w:rPr>
          <w:rFonts w:ascii="Times New Roman" w:hAnsi="Times New Roman" w:eastAsia="Times New Roman" w:cs="Times New Roman"/>
          <w:b w:val="0"/>
          <w:bCs w:val="0"/>
          <w:sz w:val="19"/>
          <w:szCs w:val="19"/>
          <w:rtl w:val="1"/>
        </w:rPr>
        <w:t xml:space="preserve"> אוֹ נֶהֱנוּ מִסְּעוּדָתוֹ שֶׁל אוֹתוֹ רָשָׁע — </w:t>
      </w:r>
      <w:r>
        <w:rPr>
          <w:rFonts w:ascii="Times New Roman" w:hAnsi="Times New Roman" w:eastAsia="Times New Roman" w:cs="Times New Roman"/>
          <w:b w:val="1"/>
          <w:bCs w:val="1"/>
          <w:sz w:val="19"/>
          <w:szCs w:val="19"/>
          <w:rtl w:val="0"/>
        </w:rPr>
        <w:t>– or deriving pleasure from the feast of that wicked man—</w:t>
      </w:r>
      <w:r>
        <w:rPr>
          <w:rFonts w:ascii="Times New Roman" w:hAnsi="Times New Roman" w:eastAsia="Times New Roman" w:cs="Times New Roman"/>
          <w:b w:val="0"/>
          <w:bCs w:val="0"/>
          <w:sz w:val="19"/>
          <w:szCs w:val="19"/>
          <w:rtl w:val="1"/>
        </w:rPr>
        <w:t xml:space="preserve"> הַכֹּל לֹא הָיָה אִסּוּר, </w:t>
      </w:r>
      <w:r>
        <w:rPr>
          <w:rFonts w:ascii="Times New Roman" w:hAnsi="Times New Roman" w:eastAsia="Times New Roman" w:cs="Times New Roman"/>
          <w:b w:val="1"/>
          <w:bCs w:val="1"/>
          <w:sz w:val="19"/>
          <w:szCs w:val="19"/>
          <w:rtl w:val="0"/>
        </w:rPr>
        <w:t>– none of it constituted a formal Torah prohibition,</w:t>
      </w:r>
      <w:r>
        <w:rPr>
          <w:rFonts w:ascii="Times New Roman" w:hAnsi="Times New Roman" w:eastAsia="Times New Roman" w:cs="Times New Roman"/>
          <w:b w:val="0"/>
          <w:bCs w:val="0"/>
          <w:sz w:val="19"/>
          <w:szCs w:val="19"/>
          <w:rtl w:val="1"/>
        </w:rPr>
        <w:t xml:space="preserve"> כַּיָּדוּעַ מַה שֶׁכָּתְבוּ הַתּוֹסָפוֹת (מַסֶּכֶת כְּתוּבּוֹת ל״ג עַמּוּד ב׳ </w:t>
      </w:r>
      <w:r>
        <w:rPr>
          <w:rFonts w:ascii="Times New Roman" w:hAnsi="Times New Roman" w:eastAsia="Times New Roman" w:cs="Times New Roman"/>
          <w:b w:val="1"/>
          <w:bCs w:val="1"/>
          <w:sz w:val="19"/>
          <w:szCs w:val="19"/>
          <w:rtl w:val="0"/>
        </w:rPr>
        <w:t>– as is known from what Tosafot wrote (Ketubot 33b</w:t>
      </w:r>
      <w:r>
        <w:rPr>
          <w:rFonts w:ascii="Times New Roman" w:hAnsi="Times New Roman" w:eastAsia="Times New Roman" w:cs="Times New Roman"/>
          <w:b w:val="0"/>
          <w:bCs w:val="0"/>
          <w:sz w:val="19"/>
          <w:szCs w:val="19"/>
          <w:rtl w:val="1"/>
        </w:rPr>
        <w:t xml:space="preserve"> וְשָׁם)</w:t>
      </w:r>
      <w:r>
        <w:rPr>
          <w:rStyle w:val="FootnoteReference"/>
          <w:rFonts w:ascii="Times New Roman" w:hAnsi="Times New Roman" w:eastAsia="Times New Roman" w:cs="Times New Roman"/>
          <w:sz w:val="19"/>
          <w:szCs w:val="19"/>
          <w:rtl/>
        </w:rPr>
        <w:footnoteReference w:id="1022"/>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and elsewhere)</w:t>
      </w:r>
      <w:r>
        <w:rPr>
          <w:rFonts w:ascii="Times New Roman" w:hAnsi="Times New Roman" w:eastAsia="Times New Roman" w:cs="Times New Roman"/>
          <w:b w:val="0"/>
          <w:bCs w:val="0"/>
          <w:sz w:val="19"/>
          <w:szCs w:val="19"/>
          <w:rtl w:val="1"/>
        </w:rPr>
        <w:t xml:space="preserve"> גַּבֵּי ״אִלְמָלֵא נַגְדּוּהוּ״ וְכוּלֵי, </w:t>
      </w:r>
      <w:r>
        <w:rPr>
          <w:rFonts w:ascii="Times New Roman" w:hAnsi="Times New Roman" w:eastAsia="Times New Roman" w:cs="Times New Roman"/>
          <w:b w:val="1"/>
          <w:bCs w:val="1"/>
          <w:sz w:val="19"/>
          <w:szCs w:val="19"/>
          <w:rtl w:val="0"/>
        </w:rPr>
        <w:t>– regarding “Had they tortured Hananiah, Mishael, and Azariah...”,</w:t>
      </w:r>
      <w:r>
        <w:rPr>
          <w:rFonts w:ascii="Times New Roman" w:hAnsi="Times New Roman" w:eastAsia="Times New Roman" w:cs="Times New Roman"/>
          <w:b w:val="0"/>
          <w:bCs w:val="0"/>
          <w:sz w:val="19"/>
          <w:szCs w:val="19"/>
          <w:rtl w:val="1"/>
        </w:rPr>
        <w:t xml:space="preserve"> דְּהָיָה אַנְדַּרְטָא, </w:t>
      </w:r>
      <w:r>
        <w:rPr>
          <w:rFonts w:ascii="Times New Roman" w:hAnsi="Times New Roman" w:eastAsia="Times New Roman" w:cs="Times New Roman"/>
          <w:b w:val="1"/>
          <w:bCs w:val="1"/>
          <w:sz w:val="19"/>
          <w:szCs w:val="19"/>
          <w:rtl w:val="0"/>
        </w:rPr>
        <w:t>– explaining that it was merely an imperial statue and not true idolatry,</w:t>
      </w:r>
      <w:r>
        <w:rPr>
          <w:rFonts w:ascii="Times New Roman" w:hAnsi="Times New Roman" w:eastAsia="Times New Roman" w:cs="Times New Roman"/>
          <w:b w:val="0"/>
          <w:bCs w:val="0"/>
          <w:sz w:val="19"/>
          <w:szCs w:val="19"/>
          <w:rtl w:val="1"/>
        </w:rPr>
        <w:t xml:space="preserve"> וְלֹא הֻצְרְכוּ לִמְסִירַת נֶפֶשׁ. </w:t>
      </w:r>
      <w:r>
        <w:rPr>
          <w:rFonts w:ascii="Times New Roman" w:hAnsi="Times New Roman" w:eastAsia="Times New Roman" w:cs="Times New Roman"/>
          <w:b w:val="1"/>
          <w:bCs w:val="1"/>
          <w:sz w:val="19"/>
          <w:szCs w:val="19"/>
          <w:rtl w:val="0"/>
        </w:rPr>
        <w:t>– and strictly speaking they were not required to surrender their lives.</w:t>
      </w:r>
      <w:r>
        <w:rPr>
          <w:rFonts w:ascii="Times New Roman" w:hAnsi="Times New Roman" w:eastAsia="Times New Roman" w:cs="Times New Roman"/>
          <w:b w:val="0"/>
          <w:bCs w:val="0"/>
          <w:sz w:val="19"/>
          <w:szCs w:val="19"/>
          <w:rtl w:val="1"/>
        </w:rPr>
        <w:t xml:space="preserve"> וְכָל שֶׁכֵּן בַּסְּעוּדָה, </w:t>
      </w:r>
      <w:r>
        <w:rPr>
          <w:rFonts w:ascii="Times New Roman" w:hAnsi="Times New Roman" w:eastAsia="Times New Roman" w:cs="Times New Roman"/>
          <w:b w:val="1"/>
          <w:bCs w:val="1"/>
          <w:sz w:val="19"/>
          <w:szCs w:val="19"/>
          <w:rtl w:val="0"/>
        </w:rPr>
        <w:t>– All the more so regarding the feast,</w:t>
      </w:r>
      <w:r>
        <w:rPr>
          <w:rFonts w:ascii="Times New Roman" w:hAnsi="Times New Roman" w:eastAsia="Times New Roman" w:cs="Times New Roman"/>
          <w:b w:val="0"/>
          <w:bCs w:val="0"/>
          <w:sz w:val="19"/>
          <w:szCs w:val="19"/>
          <w:rtl w:val="1"/>
        </w:rPr>
        <w:t xml:space="preserve"> שֶׁהֻכְרְחוּ לַעֲשׂוֹת רְצוֹן הַמֶּלֶךְ. </w:t>
      </w:r>
      <w:r>
        <w:rPr>
          <w:rFonts w:ascii="Times New Roman" w:hAnsi="Times New Roman" w:eastAsia="Times New Roman" w:cs="Times New Roman"/>
          <w:b w:val="1"/>
          <w:bCs w:val="1"/>
          <w:sz w:val="19"/>
          <w:szCs w:val="19"/>
          <w:rtl w:val="0"/>
        </w:rPr>
        <w:t>– where they were coerced to fulfill the royal decree.</w:t>
      </w:r>
      <w:r>
        <w:rPr>
          <w:rFonts w:ascii="Times New Roman" w:hAnsi="Times New Roman" w:eastAsia="Times New Roman" w:cs="Times New Roman"/>
          <w:b w:val="0"/>
          <w:bCs w:val="0"/>
          <w:sz w:val="19"/>
          <w:szCs w:val="19"/>
          <w:rtl w:val="1"/>
        </w:rPr>
        <w:t xml:space="preserve"> אַךְ אַף דְּהוּא בְּהֶתֵּר, </w:t>
      </w:r>
      <w:r>
        <w:rPr>
          <w:rFonts w:ascii="Times New Roman" w:hAnsi="Times New Roman" w:eastAsia="Times New Roman" w:cs="Times New Roman"/>
          <w:b w:val="1"/>
          <w:bCs w:val="1"/>
          <w:sz w:val="19"/>
          <w:szCs w:val="19"/>
          <w:rtl w:val="0"/>
        </w:rPr>
        <w:t>– Yet although their action was technically permitted,</w:t>
      </w:r>
      <w:r>
        <w:rPr>
          <w:rFonts w:ascii="Times New Roman" w:hAnsi="Times New Roman" w:eastAsia="Times New Roman" w:cs="Times New Roman"/>
          <w:b w:val="0"/>
          <w:bCs w:val="0"/>
          <w:sz w:val="19"/>
          <w:szCs w:val="19"/>
          <w:rtl w:val="1"/>
        </w:rPr>
        <w:t xml:space="preserve"> מִכָּל מָקוֹם הוּא כְּמוֹ שֵׁנָה </w:t>
      </w:r>
      <w:r>
        <w:rPr>
          <w:rFonts w:ascii="Times New Roman" w:hAnsi="Times New Roman" w:eastAsia="Times New Roman" w:cs="Times New Roman"/>
          <w:b w:val="1"/>
          <w:bCs w:val="1"/>
          <w:sz w:val="19"/>
          <w:szCs w:val="19"/>
          <w:rtl w:val="0"/>
        </w:rPr>
        <w:t>– nevertheless it was like a state of sleep</w:t>
      </w:r>
      <w:r>
        <w:rPr>
          <w:rFonts w:ascii="Times New Roman" w:hAnsi="Times New Roman" w:eastAsia="Times New Roman" w:cs="Times New Roman"/>
          <w:b w:val="0"/>
          <w:bCs w:val="0"/>
          <w:sz w:val="19"/>
          <w:szCs w:val="19"/>
          <w:rtl w:val="1"/>
        </w:rPr>
        <w:t xml:space="preserve"> וְהֶעְדֵּר פְּעֻלָּה לְקַדֵּשׁ שֵׁם שָׁמַיִם </w:t>
      </w:r>
      <w:r>
        <w:rPr>
          <w:rFonts w:ascii="Times New Roman" w:hAnsi="Times New Roman" w:eastAsia="Times New Roman" w:cs="Times New Roman"/>
          <w:b w:val="1"/>
          <w:bCs w:val="1"/>
          <w:sz w:val="19"/>
          <w:szCs w:val="19"/>
          <w:rtl w:val="0"/>
        </w:rPr>
        <w:t>– and a failure of initiative to sanctify the Name of Heaven</w:t>
      </w:r>
      <w:r>
        <w:rPr>
          <w:rFonts w:ascii="Times New Roman" w:hAnsi="Times New Roman" w:eastAsia="Times New Roman" w:cs="Times New Roman"/>
          <w:b w:val="0"/>
          <w:bCs w:val="0"/>
          <w:sz w:val="19"/>
          <w:szCs w:val="19"/>
          <w:rtl w:val="1"/>
        </w:rPr>
        <w:t xml:space="preserve"> עַל כָּל פָּנִים, </w:t>
      </w:r>
      <w:r>
        <w:rPr>
          <w:rFonts w:ascii="Times New Roman" w:hAnsi="Times New Roman" w:eastAsia="Times New Roman" w:cs="Times New Roman"/>
          <w:b w:val="1"/>
          <w:bCs w:val="1"/>
          <w:sz w:val="19"/>
          <w:szCs w:val="19"/>
          <w:rtl w:val="0"/>
        </w:rPr>
        <w:t>– at the very least;</w:t>
      </w:r>
      <w:r>
        <w:rPr>
          <w:rFonts w:ascii="Times New Roman" w:hAnsi="Times New Roman" w:eastAsia="Times New Roman" w:cs="Times New Roman"/>
          <w:b w:val="0"/>
          <w:bCs w:val="0"/>
          <w:sz w:val="19"/>
          <w:szCs w:val="19"/>
          <w:rtl w:val="1"/>
        </w:rPr>
        <w:t xml:space="preserve"> כְּמוֹ שֶׁאָמְרוּ חֲנַנְיָה, מִישָׁאֵל וַעֲזַרְיָה לִיחֶזְקֵאל: </w:t>
      </w:r>
      <w:r>
        <w:rPr>
          <w:rFonts w:ascii="Times New Roman" w:hAnsi="Times New Roman" w:eastAsia="Times New Roman" w:cs="Times New Roman"/>
          <w:b w:val="1"/>
          <w:bCs w:val="1"/>
          <w:sz w:val="19"/>
          <w:szCs w:val="19"/>
          <w:rtl w:val="0"/>
        </w:rPr>
        <w:t>– just as Hananiah, Mishael, and Azariah declared to Ezekiel:</w:t>
      </w:r>
      <w:r>
        <w:rPr>
          <w:rFonts w:ascii="Times New Roman" w:hAnsi="Times New Roman" w:eastAsia="Times New Roman" w:cs="Times New Roman"/>
          <w:b w:val="0"/>
          <w:bCs w:val="0"/>
          <w:sz w:val="19"/>
          <w:szCs w:val="19"/>
          <w:rtl w:val="1"/>
        </w:rPr>
        <w:t xml:space="preserve"> דְּבָעֵינַן שֶׁיֹּאמְרוּ: ״כָּל עַמְמִין סָגְדִין חוּץ מִיִּשְׂרָאֵל</w:t>
      </w:r>
      <w:r>
        <w:rPr>
          <w:rStyle w:val="FootnoteReference"/>
          <w:rFonts w:ascii="Times New Roman" w:hAnsi="Times New Roman" w:eastAsia="Times New Roman" w:cs="Times New Roman"/>
          <w:sz w:val="19"/>
          <w:szCs w:val="19"/>
          <w:rtl/>
        </w:rPr>
        <w:footnoteReference w:id="1023"/>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“We desire that onlookers say: All peoples bow down except Israel”</w:t>
      </w:r>
      <w:r>
        <w:rPr>
          <w:rFonts w:ascii="Times New Roman" w:hAnsi="Times New Roman" w:eastAsia="Times New Roman" w:cs="Times New Roman"/>
          <w:b w:val="0"/>
          <w:bCs w:val="0"/>
          <w:sz w:val="19"/>
          <w:szCs w:val="19"/>
          <w:rtl w:val="1"/>
        </w:rPr>
        <w:t xml:space="preserve"> (כְּמוֹ שֶׁכָּתוּב בְּשִׁיר הַשִּׁירִים רַבָּה, פָּרָשָׁה ז׳, ח׳). </w:t>
      </w:r>
      <w:r>
        <w:rPr>
          <w:rFonts w:ascii="Times New Roman" w:hAnsi="Times New Roman" w:eastAsia="Times New Roman" w:cs="Times New Roman"/>
          <w:b w:val="1"/>
          <w:bCs w:val="1"/>
          <w:sz w:val="19"/>
          <w:szCs w:val="19"/>
          <w:rtl w:val="0"/>
        </w:rPr>
        <w:t>– (as recorded in Shir HaShirim Rabbah 7:8).</w:t>
      </w:r>
      <w:r>
        <w:rPr>
          <w:rFonts w:ascii="Times New Roman" w:hAnsi="Times New Roman" w:eastAsia="Times New Roman" w:cs="Times New Roman"/>
          <w:b w:val="0"/>
          <w:bCs w:val="0"/>
          <w:sz w:val="19"/>
          <w:szCs w:val="19"/>
          <w:rtl w:val="1"/>
        </w:rPr>
        <w:t xml:space="preserve"> וְאָז נִתְגַּדֵּל הָמָן, </w:t>
      </w:r>
      <w:r>
        <w:rPr>
          <w:rFonts w:ascii="Times New Roman" w:hAnsi="Times New Roman" w:eastAsia="Times New Roman" w:cs="Times New Roman"/>
          <w:b w:val="1"/>
          <w:bCs w:val="1"/>
          <w:sz w:val="19"/>
          <w:szCs w:val="19"/>
          <w:rtl w:val="0"/>
        </w:rPr>
        <w:t>– And at that moment Haman grew in prominence,</w:t>
      </w:r>
      <w:r>
        <w:rPr>
          <w:rFonts w:ascii="Times New Roman" w:hAnsi="Times New Roman" w:eastAsia="Times New Roman" w:cs="Times New Roman"/>
          <w:b w:val="0"/>
          <w:bCs w:val="0"/>
          <w:sz w:val="19"/>
          <w:szCs w:val="19"/>
          <w:rtl w:val="1"/>
        </w:rPr>
        <w:t xml:space="preserve"> שֶׁהוּא הָרֵאשִׁית גּוֹיִם, </w:t>
      </w:r>
      <w:r>
        <w:rPr>
          <w:rFonts w:ascii="Times New Roman" w:hAnsi="Times New Roman" w:eastAsia="Times New Roman" w:cs="Times New Roman"/>
          <w:b w:val="1"/>
          <w:bCs w:val="1"/>
          <w:sz w:val="19"/>
          <w:szCs w:val="19"/>
          <w:rtl w:val="0"/>
        </w:rPr>
        <w:t>– for he personifies “the first of nations”,</w:t>
      </w:r>
      <w:r>
        <w:rPr>
          <w:rFonts w:ascii="Times New Roman" w:hAnsi="Times New Roman" w:eastAsia="Times New Roman" w:cs="Times New Roman"/>
          <w:b w:val="0"/>
          <w:bCs w:val="0"/>
          <w:sz w:val="19"/>
          <w:szCs w:val="19"/>
          <w:rtl w:val="1"/>
        </w:rPr>
        <w:t xml:space="preserve"> שֶׁשּׁוֹרֶשׁ מְצִיאוּת הָרָע </w:t>
      </w:r>
      <w:r>
        <w:rPr>
          <w:rFonts w:ascii="Times New Roman" w:hAnsi="Times New Roman" w:eastAsia="Times New Roman" w:cs="Times New Roman"/>
          <w:b w:val="1"/>
          <w:bCs w:val="1"/>
          <w:sz w:val="19"/>
          <w:szCs w:val="19"/>
          <w:rtl w:val="0"/>
        </w:rPr>
        <w:t>– inasmuch as the root existence of evil</w:t>
      </w:r>
      <w:r>
        <w:rPr>
          <w:rFonts w:ascii="Times New Roman" w:hAnsi="Times New Roman" w:eastAsia="Times New Roman" w:cs="Times New Roman"/>
          <w:b w:val="0"/>
          <w:bCs w:val="0"/>
          <w:sz w:val="19"/>
          <w:szCs w:val="19"/>
          <w:rtl w:val="1"/>
        </w:rPr>
        <w:t xml:space="preserve"> הוּא בִּטּוּל הַטּוֹב </w:t>
      </w:r>
      <w:r>
        <w:rPr>
          <w:rFonts w:ascii="Times New Roman" w:hAnsi="Times New Roman" w:eastAsia="Times New Roman" w:cs="Times New Roman"/>
          <w:b w:val="1"/>
          <w:bCs w:val="1"/>
          <w:sz w:val="19"/>
          <w:szCs w:val="19"/>
          <w:rtl w:val="0"/>
        </w:rPr>
        <w:t>– manifests through the suppression and dormancy of the good,</w:t>
      </w:r>
      <w:r>
        <w:rPr>
          <w:rFonts w:ascii="Times New Roman" w:hAnsi="Times New Roman" w:eastAsia="Times New Roman" w:cs="Times New Roman"/>
          <w:b w:val="0"/>
          <w:bCs w:val="0"/>
          <w:sz w:val="19"/>
          <w:szCs w:val="19"/>
          <w:rtl w:val="1"/>
        </w:rPr>
        <w:t xml:space="preserve"> לִהְיוֹת כְּמוֹ שֵׁנָה. </w:t>
      </w:r>
      <w:r>
        <w:rPr>
          <w:rFonts w:ascii="Times New Roman" w:hAnsi="Times New Roman" w:eastAsia="Times New Roman" w:cs="Times New Roman"/>
          <w:b w:val="1"/>
          <w:bCs w:val="1"/>
          <w:sz w:val="19"/>
          <w:szCs w:val="19"/>
          <w:rtl w:val="0"/>
        </w:rPr>
        <w:t>– causing it to sink into a state resembling sleep.</w:t>
      </w:r>
      <w:r>
        <w:rPr>
          <w:rFonts w:ascii="Times New Roman" w:hAnsi="Times New Roman" w:eastAsia="Times New Roman" w:cs="Times New Roman"/>
          <w:b w:val="0"/>
          <w:bCs w:val="0"/>
          <w:sz w:val="19"/>
          <w:szCs w:val="19"/>
          <w:rtl w:val="1"/>
        </w:rPr>
        <w:t xml:space="preserve"> וְהוּא חָשַׁב מַחֲשָׁבוֹת </w:t>
      </w:r>
      <w:r>
        <w:rPr>
          <w:rFonts w:ascii="Times New Roman" w:hAnsi="Times New Roman" w:eastAsia="Times New Roman" w:cs="Times New Roman"/>
          <w:b w:val="1"/>
          <w:bCs w:val="1"/>
          <w:sz w:val="19"/>
          <w:szCs w:val="19"/>
          <w:rtl w:val="0"/>
        </w:rPr>
        <w:t>– And he devised schemes</w:t>
      </w:r>
      <w:r>
        <w:rPr>
          <w:rFonts w:ascii="Times New Roman" w:hAnsi="Times New Roman" w:eastAsia="Times New Roman" w:cs="Times New Roman"/>
          <w:b w:val="0"/>
          <w:bCs w:val="0"/>
          <w:sz w:val="19"/>
          <w:szCs w:val="19"/>
          <w:rtl w:val="1"/>
        </w:rPr>
        <w:t xml:space="preserve"> לְהַאֲבִיד לְגַמְרֵי, חַס וְשָׁלוֹם, </w:t>
      </w:r>
      <w:r>
        <w:rPr>
          <w:rFonts w:ascii="Times New Roman" w:hAnsi="Times New Roman" w:eastAsia="Times New Roman" w:cs="Times New Roman"/>
          <w:b w:val="1"/>
          <w:bCs w:val="1"/>
          <w:sz w:val="19"/>
          <w:szCs w:val="19"/>
          <w:rtl w:val="0"/>
        </w:rPr>
        <w:t>– to eradicate Israel completely, Heaven forbid,</w:t>
      </w:r>
      <w:r>
        <w:rPr>
          <w:rFonts w:ascii="Times New Roman" w:hAnsi="Times New Roman" w:eastAsia="Times New Roman" w:cs="Times New Roman"/>
          <w:b w:val="0"/>
          <w:bCs w:val="0"/>
          <w:sz w:val="19"/>
          <w:szCs w:val="19"/>
          <w:rtl w:val="1"/>
        </w:rPr>
        <w:t xml:space="preserve"> וְהִתְחַכֵּם לִקְנוֹתָם בְּמָמוֹנוֹ. </w:t>
      </w:r>
      <w:r>
        <w:rPr>
          <w:rFonts w:ascii="Times New Roman" w:hAnsi="Times New Roman" w:eastAsia="Times New Roman" w:cs="Times New Roman"/>
          <w:b w:val="1"/>
          <w:bCs w:val="1"/>
          <w:sz w:val="19"/>
          <w:szCs w:val="19"/>
          <w:rtl w:val="0"/>
        </w:rPr>
        <w:t>– and cunningly planned to acquire them with his wealth.</w:t>
      </w:r>
      <w:r>
        <w:rPr>
          <w:rFonts w:ascii="Times New Roman" w:hAnsi="Times New Roman" w:eastAsia="Times New Roman" w:cs="Times New Roman"/>
          <w:b w:val="0"/>
          <w:bCs w:val="0"/>
          <w:sz w:val="19"/>
          <w:szCs w:val="19"/>
          <w:rtl w:val="1"/>
        </w:rPr>
        <w:t xml:space="preserve"> וְאָמְרוּ בַּמִּדְרָשׁ (פְּתִיחָה דְּאֶסְתֵּר רַבָּה)</w:t>
      </w:r>
      <w:r>
        <w:rPr>
          <w:rStyle w:val="FootnoteReference"/>
          <w:rFonts w:ascii="Times New Roman" w:hAnsi="Times New Roman" w:eastAsia="Times New Roman" w:cs="Times New Roman"/>
          <w:sz w:val="19"/>
          <w:szCs w:val="19"/>
          <w:rtl/>
        </w:rPr>
        <w:footnoteReference w:id="1024"/>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The Sages taught in the Midrash (Esther Rabbah, Petichta):</w:t>
      </w:r>
      <w:r>
        <w:rPr>
          <w:rFonts w:ascii="Times New Roman" w:hAnsi="Times New Roman" w:eastAsia="Times New Roman" w:cs="Times New Roman"/>
          <w:b w:val="0"/>
          <w:bCs w:val="0"/>
          <w:sz w:val="19"/>
          <w:szCs w:val="19"/>
          <w:rtl w:val="1"/>
        </w:rPr>
        <w:t xml:space="preserve"> ״אֲחַשְׁוֵרוֹשׁ — רֹאשׁ לַמּוֹכְרִים, </w:t>
      </w:r>
      <w:r>
        <w:rPr>
          <w:rFonts w:ascii="Times New Roman" w:hAnsi="Times New Roman" w:eastAsia="Times New Roman" w:cs="Times New Roman"/>
          <w:b w:val="1"/>
          <w:bCs w:val="1"/>
          <w:sz w:val="19"/>
          <w:szCs w:val="19"/>
          <w:rtl w:val="0"/>
        </w:rPr>
        <w:t>– “Ahasuerus was foremost among sellers,</w:t>
      </w:r>
      <w:r>
        <w:rPr>
          <w:rFonts w:ascii="Times New Roman" w:hAnsi="Times New Roman" w:eastAsia="Times New Roman" w:cs="Times New Roman"/>
          <w:b w:val="0"/>
          <w:bCs w:val="0"/>
          <w:sz w:val="19"/>
          <w:szCs w:val="19"/>
          <w:rtl w:val="1"/>
        </w:rPr>
        <w:t xml:space="preserve"> וְהָמָן — רֹאשׁ לַקּוֹנִים״. </w:t>
      </w:r>
      <w:r>
        <w:rPr>
          <w:rFonts w:ascii="Times New Roman" w:hAnsi="Times New Roman" w:eastAsia="Times New Roman" w:cs="Times New Roman"/>
          <w:b w:val="1"/>
          <w:bCs w:val="1"/>
          <w:sz w:val="19"/>
          <w:szCs w:val="19"/>
          <w:rtl w:val="0"/>
        </w:rPr>
        <w:t>– and Haman was foremost among buyers.”</w:t>
      </w:r>
      <w:r>
        <w:rPr>
          <w:rFonts w:ascii="Times New Roman" w:hAnsi="Times New Roman" w:eastAsia="Times New Roman" w:cs="Times New Roman"/>
          <w:b w:val="0"/>
          <w:bCs w:val="0"/>
          <w:sz w:val="19"/>
          <w:szCs w:val="19"/>
          <w:rtl w:val="1"/>
        </w:rPr>
        <w:t xml:space="preserve"> וְלֹא רָצָה לִפְעֹל </w:t>
      </w:r>
      <w:r>
        <w:rPr>
          <w:rFonts w:ascii="Times New Roman" w:hAnsi="Times New Roman" w:eastAsia="Times New Roman" w:cs="Times New Roman"/>
          <w:b w:val="1"/>
          <w:bCs w:val="1"/>
          <w:sz w:val="19"/>
          <w:szCs w:val="19"/>
          <w:rtl w:val="0"/>
        </w:rPr>
        <w:t>– Haman did not seek merely</w:t>
      </w:r>
      <w:r>
        <w:rPr>
          <w:rFonts w:ascii="Times New Roman" w:hAnsi="Times New Roman" w:eastAsia="Times New Roman" w:cs="Times New Roman"/>
          <w:b w:val="0"/>
          <w:bCs w:val="0"/>
          <w:sz w:val="19"/>
          <w:szCs w:val="19"/>
          <w:rtl w:val="1"/>
        </w:rPr>
        <w:t xml:space="preserve"> שֶׁאֲחַשְׁוֵרוֹשׁ בְּעַצְמוֹ יִגְזֹר עֲלֵיהֶם כֵּן. </w:t>
      </w:r>
      <w:r>
        <w:rPr>
          <w:rFonts w:ascii="Times New Roman" w:hAnsi="Times New Roman" w:eastAsia="Times New Roman" w:cs="Times New Roman"/>
          <w:b w:val="1"/>
          <w:bCs w:val="1"/>
          <w:sz w:val="19"/>
          <w:szCs w:val="19"/>
          <w:rtl w:val="0"/>
        </w:rPr>
        <w:t>– to have Ahasuerus himself directly decree their execution.</w:t>
      </w:r>
      <w:r>
        <w:rPr>
          <w:rFonts w:ascii="Times New Roman" w:hAnsi="Times New Roman" w:eastAsia="Times New Roman" w:cs="Times New Roman"/>
          <w:b w:val="0"/>
          <w:bCs w:val="0"/>
          <w:sz w:val="19"/>
          <w:szCs w:val="19"/>
          <w:rtl w:val="1"/>
        </w:rPr>
        <w:t xml:space="preserve"> הָעִנְיָן, כִּי יָדוּעַ </w:t>
      </w:r>
      <w:r>
        <w:rPr>
          <w:rFonts w:ascii="Times New Roman" w:hAnsi="Times New Roman" w:eastAsia="Times New Roman" w:cs="Times New Roman"/>
          <w:b w:val="1"/>
          <w:bCs w:val="1"/>
          <w:sz w:val="19"/>
          <w:szCs w:val="19"/>
          <w:rtl w:val="0"/>
        </w:rPr>
        <w:t>– The rationale is that it is known</w:t>
      </w:r>
      <w:r>
        <w:rPr>
          <w:rFonts w:ascii="Times New Roman" w:hAnsi="Times New Roman" w:eastAsia="Times New Roman" w:cs="Times New Roman"/>
          <w:b w:val="0"/>
          <w:bCs w:val="0"/>
          <w:sz w:val="19"/>
          <w:szCs w:val="19"/>
          <w:rtl w:val="1"/>
        </w:rPr>
        <w:t xml:space="preserve"> דְּמַה שֶׁמֶּלֶךְ כּוֹבֵשׁ בַּמִּלְחָמָה — הִיא שֶׁלּוֹ, </w:t>
      </w:r>
      <w:r>
        <w:rPr>
          <w:rFonts w:ascii="Times New Roman" w:hAnsi="Times New Roman" w:eastAsia="Times New Roman" w:cs="Times New Roman"/>
          <w:b w:val="1"/>
          <w:bCs w:val="1"/>
          <w:sz w:val="19"/>
          <w:szCs w:val="19"/>
          <w:rtl w:val="0"/>
        </w:rPr>
        <w:t>– that whatever a monarch conquers through war becomes his absolute possession;</w:t>
      </w:r>
      <w:r>
        <w:rPr>
          <w:rFonts w:ascii="Times New Roman" w:hAnsi="Times New Roman" w:eastAsia="Times New Roman" w:cs="Times New Roman"/>
          <w:b w:val="0"/>
          <w:bCs w:val="0"/>
          <w:sz w:val="19"/>
          <w:szCs w:val="19"/>
          <w:rtl w:val="1"/>
        </w:rPr>
        <w:t xml:space="preserve"> וּבְמַסֶּכֶת גִּטִּין (ל״ח עַמּוּד א׳) </w:t>
      </w:r>
      <w:r>
        <w:rPr>
          <w:rFonts w:ascii="Times New Roman" w:hAnsi="Times New Roman" w:eastAsia="Times New Roman" w:cs="Times New Roman"/>
          <w:b w:val="1"/>
          <w:bCs w:val="1"/>
          <w:sz w:val="19"/>
          <w:szCs w:val="19"/>
          <w:rtl w:val="0"/>
        </w:rPr>
        <w:t>– and in Tractate Gittin (38a) we learn</w:t>
      </w:r>
      <w:r>
        <w:rPr>
          <w:rFonts w:ascii="Times New Roman" w:hAnsi="Times New Roman" w:eastAsia="Times New Roman" w:cs="Times New Roman"/>
          <w:b w:val="0"/>
          <w:bCs w:val="0"/>
          <w:sz w:val="19"/>
          <w:szCs w:val="19"/>
          <w:rtl w:val="1"/>
        </w:rPr>
        <w:t xml:space="preserve"> דַּאֲפִילּוּ גּוֹי — יִשְׂרָאֵל קוֹנֶה. </w:t>
      </w:r>
      <w:r>
        <w:rPr>
          <w:rFonts w:ascii="Times New Roman" w:hAnsi="Times New Roman" w:eastAsia="Times New Roman" w:cs="Times New Roman"/>
          <w:b w:val="1"/>
          <w:bCs w:val="1"/>
          <w:sz w:val="19"/>
          <w:szCs w:val="19"/>
          <w:rtl w:val="0"/>
        </w:rPr>
        <w:t>– that a gentile can legally acquire a Jew as a slave.</w:t>
      </w:r>
      <w:r>
        <w:rPr>
          <w:rFonts w:ascii="Times New Roman" w:hAnsi="Times New Roman" w:eastAsia="Times New Roman" w:cs="Times New Roman"/>
          <w:b w:val="0"/>
          <w:bCs w:val="0"/>
          <w:sz w:val="19"/>
          <w:szCs w:val="19"/>
          <w:rtl w:val="1"/>
        </w:rPr>
        <w:t xml:space="preserve"> וְנוֹדַע כִּי הָעֶבֶד — </w:t>
      </w:r>
      <w:r>
        <w:rPr>
          <w:rFonts w:ascii="Times New Roman" w:hAnsi="Times New Roman" w:eastAsia="Times New Roman" w:cs="Times New Roman"/>
          <w:b w:val="1"/>
          <w:bCs w:val="1"/>
          <w:sz w:val="19"/>
          <w:szCs w:val="19"/>
          <w:rtl w:val="0"/>
        </w:rPr>
        <w:t>– And it is established that regarding a slave,</w:t>
      </w:r>
      <w:r>
        <w:rPr>
          <w:rFonts w:ascii="Times New Roman" w:hAnsi="Times New Roman" w:eastAsia="Times New Roman" w:cs="Times New Roman"/>
          <w:b w:val="0"/>
          <w:bCs w:val="0"/>
          <w:sz w:val="19"/>
          <w:szCs w:val="19"/>
          <w:rtl w:val="1"/>
        </w:rPr>
        <w:t xml:space="preserve"> כֹּחַ הָאָדוֹן עָלָיו, </w:t>
      </w:r>
      <w:r>
        <w:rPr>
          <w:rFonts w:ascii="Times New Roman" w:hAnsi="Times New Roman" w:eastAsia="Times New Roman" w:cs="Times New Roman"/>
          <w:b w:val="1"/>
          <w:bCs w:val="1"/>
          <w:sz w:val="19"/>
          <w:szCs w:val="19"/>
          <w:rtl w:val="0"/>
        </w:rPr>
        <w:t>– the sovereignty of the master completely governs him,</w:t>
      </w:r>
      <w:r>
        <w:rPr>
          <w:rFonts w:ascii="Times New Roman" w:hAnsi="Times New Roman" w:eastAsia="Times New Roman" w:cs="Times New Roman"/>
          <w:b w:val="0"/>
          <w:bCs w:val="0"/>
          <w:sz w:val="19"/>
          <w:szCs w:val="19"/>
          <w:rtl w:val="1"/>
        </w:rPr>
        <w:t xml:space="preserve"> שֶׁאֵין לוֹ כֹּחַ אַחֵר. </w:t>
      </w:r>
      <w:r>
        <w:rPr>
          <w:rFonts w:ascii="Times New Roman" w:hAnsi="Times New Roman" w:eastAsia="Times New Roman" w:cs="Times New Roman"/>
          <w:b w:val="1"/>
          <w:bCs w:val="1"/>
          <w:sz w:val="19"/>
          <w:szCs w:val="19"/>
          <w:rtl w:val="0"/>
        </w:rPr>
        <w:t>– such that he possesses no independent legal self-determination.</w:t>
      </w:r>
      <w:r>
        <w:rPr>
          <w:rFonts w:ascii="Times New Roman" w:hAnsi="Times New Roman" w:eastAsia="Times New Roman" w:cs="Times New Roman"/>
          <w:b w:val="0"/>
          <w:bCs w:val="0"/>
          <w:sz w:val="19"/>
          <w:szCs w:val="19"/>
          <w:rtl w:val="1"/>
        </w:rPr>
        <w:t xml:space="preserve"> וְזֶה עִנְיַן גָּלוּת מִצְרַיִם, </w:t>
      </w:r>
      <w:r>
        <w:rPr>
          <w:rFonts w:ascii="Times New Roman" w:hAnsi="Times New Roman" w:eastAsia="Times New Roman" w:cs="Times New Roman"/>
          <w:b w:val="1"/>
          <w:bCs w:val="1"/>
          <w:sz w:val="19"/>
          <w:szCs w:val="19"/>
          <w:rtl w:val="0"/>
        </w:rPr>
        <w:t>– And this was the nature of the Egyptian exile,</w:t>
      </w:r>
      <w:r>
        <w:rPr>
          <w:rFonts w:ascii="Times New Roman" w:hAnsi="Times New Roman" w:eastAsia="Times New Roman" w:cs="Times New Roman"/>
          <w:b w:val="0"/>
          <w:bCs w:val="0"/>
          <w:sz w:val="19"/>
          <w:szCs w:val="19"/>
          <w:rtl w:val="1"/>
        </w:rPr>
        <w:t xml:space="preserve"> שֶׁנִּקְרָא: ״גּוֹי מִקֶּרֶב גּוֹי״, </w:t>
      </w:r>
      <w:r>
        <w:rPr>
          <w:rFonts w:ascii="Times New Roman" w:hAnsi="Times New Roman" w:eastAsia="Times New Roman" w:cs="Times New Roman"/>
          <w:b w:val="1"/>
          <w:bCs w:val="1"/>
          <w:sz w:val="19"/>
          <w:szCs w:val="19"/>
          <w:rtl w:val="0"/>
        </w:rPr>
        <w:t>– termed “a nation extracted from the midst of another nation”,</w:t>
      </w:r>
      <w:r>
        <w:rPr>
          <w:rFonts w:ascii="Times New Roman" w:hAnsi="Times New Roman" w:eastAsia="Times New Roman" w:cs="Times New Roman"/>
          <w:b w:val="0"/>
          <w:bCs w:val="0"/>
          <w:sz w:val="19"/>
          <w:szCs w:val="19"/>
          <w:rtl w:val="1"/>
        </w:rPr>
        <w:t xml:space="preserve"> כְּאִלּוּ מֻבְלָעִים בְּתוֹכָם, </w:t>
      </w:r>
      <w:r>
        <w:rPr>
          <w:rFonts w:ascii="Times New Roman" w:hAnsi="Times New Roman" w:eastAsia="Times New Roman" w:cs="Times New Roman"/>
          <w:b w:val="1"/>
          <w:bCs w:val="1"/>
          <w:sz w:val="19"/>
          <w:szCs w:val="19"/>
          <w:rtl w:val="0"/>
        </w:rPr>
        <w:t>– as though fully swallowed within them,</w:t>
      </w:r>
      <w:r>
        <w:rPr>
          <w:rFonts w:ascii="Times New Roman" w:hAnsi="Times New Roman" w:eastAsia="Times New Roman" w:cs="Times New Roman"/>
          <w:b w:val="0"/>
          <w:bCs w:val="0"/>
          <w:sz w:val="19"/>
          <w:szCs w:val="19"/>
          <w:rtl w:val="1"/>
        </w:rPr>
        <w:t xml:space="preserve"> וּכְעֻבָּר בְּבֶטֶן אִמּוֹ (שׁוֹחֵר טוֹב, מִזְמוֹר ק״ז)</w:t>
      </w:r>
      <w:r>
        <w:rPr>
          <w:rStyle w:val="FootnoteReference"/>
          <w:rFonts w:ascii="Times New Roman" w:hAnsi="Times New Roman" w:eastAsia="Times New Roman" w:cs="Times New Roman"/>
          <w:sz w:val="19"/>
          <w:szCs w:val="19"/>
          <w:rtl/>
        </w:rPr>
        <w:footnoteReference w:id="1025"/>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like a fetus enclosed in its mother's womb (Shocher Tov, Psalm 107),</w:t>
      </w:r>
      <w:r>
        <w:rPr>
          <w:rFonts w:ascii="Times New Roman" w:hAnsi="Times New Roman" w:eastAsia="Times New Roman" w:cs="Times New Roman"/>
          <w:b w:val="0"/>
          <w:bCs w:val="0"/>
          <w:sz w:val="19"/>
          <w:szCs w:val="19"/>
          <w:rtl w:val="1"/>
        </w:rPr>
        <w:t xml:space="preserve"> כִּי הָיוּ שָׁם עֲבָדִים. </w:t>
      </w:r>
      <w:r>
        <w:rPr>
          <w:rFonts w:ascii="Times New Roman" w:hAnsi="Times New Roman" w:eastAsia="Times New Roman" w:cs="Times New Roman"/>
          <w:b w:val="1"/>
          <w:bCs w:val="1"/>
          <w:sz w:val="19"/>
          <w:szCs w:val="19"/>
          <w:rtl w:val="0"/>
        </w:rPr>
        <w:t>– for they were literal slaves there.</w:t>
      </w:r>
      <w:r>
        <w:rPr>
          <w:rFonts w:ascii="Times New Roman" w:hAnsi="Times New Roman" w:eastAsia="Times New Roman" w:cs="Times New Roman"/>
          <w:b w:val="0"/>
          <w:bCs w:val="0"/>
          <w:sz w:val="19"/>
          <w:szCs w:val="19"/>
          <w:rtl w:val="1"/>
        </w:rPr>
        <w:t xml:space="preserve"> וְהַשֵּׁם יִתְבָּרַךְ הוֹצִיאָם מֵעַבְדוּת לְחֵרוּת, </w:t>
      </w:r>
      <w:r>
        <w:rPr>
          <w:rFonts w:ascii="Times New Roman" w:hAnsi="Times New Roman" w:eastAsia="Times New Roman" w:cs="Times New Roman"/>
          <w:b w:val="1"/>
          <w:bCs w:val="1"/>
          <w:sz w:val="19"/>
          <w:szCs w:val="19"/>
          <w:rtl w:val="0"/>
        </w:rPr>
        <w:t>– Yet the blessed Hashem liberated them from servitude into freedom,</w:t>
      </w:r>
      <w:r>
        <w:rPr>
          <w:rFonts w:ascii="Times New Roman" w:hAnsi="Times New Roman" w:eastAsia="Times New Roman" w:cs="Times New Roman"/>
          <w:b w:val="0"/>
          <w:bCs w:val="0"/>
          <w:sz w:val="19"/>
          <w:szCs w:val="19"/>
          <w:rtl w:val="1"/>
        </w:rPr>
        <w:t xml:space="preserve"> כִּי ״עֲבָדַי הֵם אֲשֶׁר הוֹצֵאתִי״ וְגוֹמֵר, </w:t>
      </w:r>
      <w:r>
        <w:rPr>
          <w:rFonts w:ascii="Times New Roman" w:hAnsi="Times New Roman" w:eastAsia="Times New Roman" w:cs="Times New Roman"/>
          <w:b w:val="1"/>
          <w:bCs w:val="1"/>
          <w:sz w:val="19"/>
          <w:szCs w:val="19"/>
          <w:rtl w:val="0"/>
        </w:rPr>
        <w:t>– stating: “For they are My servants whom I brought forth...”</w:t>
      </w:r>
      <w:r>
        <w:rPr>
          <w:rFonts w:ascii="Times New Roman" w:hAnsi="Times New Roman" w:eastAsia="Times New Roman" w:cs="Times New Roman"/>
          <w:b w:val="0"/>
          <w:bCs w:val="0"/>
          <w:sz w:val="19"/>
          <w:szCs w:val="19"/>
          <w:rtl w:val="1"/>
        </w:rPr>
        <w:t xml:space="preserve"> שֶׁזֶּהוּ כֹּחַ הַהוֹצָאָה: </w:t>
      </w:r>
      <w:r>
        <w:rPr>
          <w:rFonts w:ascii="Times New Roman" w:hAnsi="Times New Roman" w:eastAsia="Times New Roman" w:cs="Times New Roman"/>
          <w:b w:val="1"/>
          <w:bCs w:val="1"/>
          <w:sz w:val="19"/>
          <w:szCs w:val="19"/>
          <w:rtl w:val="0"/>
        </w:rPr>
        <w:t>– for the essential power of the Exodus lies in this:</w:t>
      </w:r>
      <w:r>
        <w:rPr>
          <w:rFonts w:ascii="Times New Roman" w:hAnsi="Times New Roman" w:eastAsia="Times New Roman" w:cs="Times New Roman"/>
          <w:b w:val="0"/>
          <w:bCs w:val="0"/>
          <w:sz w:val="19"/>
          <w:szCs w:val="19"/>
          <w:rtl w:val="1"/>
        </w:rPr>
        <w:t xml:space="preserve"> בִּהְיוֹתָם עֲבָדָיו יִתְבָּרַךְ, </w:t>
      </w:r>
      <w:r>
        <w:rPr>
          <w:rFonts w:ascii="Times New Roman" w:hAnsi="Times New Roman" w:eastAsia="Times New Roman" w:cs="Times New Roman"/>
          <w:b w:val="1"/>
          <w:bCs w:val="1"/>
          <w:sz w:val="19"/>
          <w:szCs w:val="19"/>
          <w:rtl w:val="0"/>
        </w:rPr>
        <w:t>– in their becoming servants exclusively to the Blessed One,</w:t>
      </w:r>
      <w:r>
        <w:rPr>
          <w:rFonts w:ascii="Times New Roman" w:hAnsi="Times New Roman" w:eastAsia="Times New Roman" w:cs="Times New Roman"/>
          <w:b w:val="0"/>
          <w:bCs w:val="0"/>
          <w:sz w:val="19"/>
          <w:szCs w:val="19"/>
          <w:rtl w:val="1"/>
        </w:rPr>
        <w:t xml:space="preserve"> וְלֹא עֲבָדִים לַעֲבָדִים (מַסֶּכֶת קִדּוּשִׁין כ״ב</w:t>
      </w:r>
      <w:r>
        <w:rPr>
          <w:rStyle w:val="FootnoteReference"/>
          <w:rFonts w:ascii="Times New Roman" w:hAnsi="Times New Roman" w:eastAsia="Times New Roman" w:cs="Times New Roman"/>
          <w:sz w:val="19"/>
          <w:szCs w:val="19"/>
          <w:rtl/>
        </w:rPr>
        <w:footnoteReference w:id="1026"/>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“and not slaves to other slaves” (Kiddushin 22b),</w:t>
      </w:r>
      <w:r>
        <w:rPr>
          <w:rFonts w:ascii="Times New Roman" w:hAnsi="Times New Roman" w:eastAsia="Times New Roman" w:cs="Times New Roman"/>
          <w:b w:val="0"/>
          <w:bCs w:val="0"/>
          <w:sz w:val="19"/>
          <w:szCs w:val="19"/>
          <w:rtl w:val="1"/>
        </w:rPr>
        <w:t xml:space="preserve"> וְאֵין כֹּחַ לְשׁוּם שָׁלְטָנוּת אַחֵר עֲלֵיהֶם. </w:t>
      </w:r>
      <w:r>
        <w:rPr>
          <w:rFonts w:ascii="Times New Roman" w:hAnsi="Times New Roman" w:eastAsia="Times New Roman" w:cs="Times New Roman"/>
          <w:b w:val="1"/>
          <w:bCs w:val="1"/>
          <w:sz w:val="19"/>
          <w:szCs w:val="19"/>
          <w:rtl w:val="0"/>
        </w:rPr>
        <w:t>– leaving no other earthly ruler with ultimate jurisdiction over their souls.</w:t>
      </w:r>
      <w:r>
        <w:rPr>
          <w:rFonts w:ascii="Times New Roman" w:hAnsi="Times New Roman" w:eastAsia="Times New Roman" w:cs="Times New Roman"/>
          <w:b w:val="0"/>
          <w:bCs w:val="0"/>
          <w:sz w:val="19"/>
          <w:szCs w:val="19"/>
          <w:rtl w:val="1"/>
        </w:rPr>
        <w:t xml:space="preserve"> וְעַל כֵּן בְּמַתַּן תּוֹרָה </w:t>
      </w:r>
      <w:r>
        <w:rPr>
          <w:rFonts w:ascii="Times New Roman" w:hAnsi="Times New Roman" w:eastAsia="Times New Roman" w:cs="Times New Roman"/>
          <w:b w:val="1"/>
          <w:bCs w:val="1"/>
          <w:sz w:val="19"/>
          <w:szCs w:val="19"/>
          <w:rtl w:val="0"/>
        </w:rPr>
        <w:t>– Therefore at the Giving of the Torah,</w:t>
      </w:r>
      <w:r>
        <w:rPr>
          <w:rFonts w:ascii="Times New Roman" w:hAnsi="Times New Roman" w:eastAsia="Times New Roman" w:cs="Times New Roman"/>
          <w:b w:val="0"/>
          <w:bCs w:val="0"/>
          <w:sz w:val="19"/>
          <w:szCs w:val="19"/>
          <w:rtl w:val="1"/>
        </w:rPr>
        <w:t xml:space="preserve"> הָיָה חֵרוּת מִן הַמַּלְכֻיּוֹת (מַסֶּכֶת עֵירוּבִין נ״ד</w:t>
      </w:r>
      <w:r>
        <w:rPr>
          <w:rStyle w:val="FootnoteReference"/>
          <w:rFonts w:ascii="Times New Roman" w:hAnsi="Times New Roman" w:eastAsia="Times New Roman" w:cs="Times New Roman"/>
          <w:sz w:val="19"/>
          <w:szCs w:val="19"/>
          <w:rtl/>
        </w:rPr>
        <w:footnoteReference w:id="1027"/>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there was fundamental liberation from the earthly kingdoms (Eruvin 54a).</w:t>
      </w:r>
      <w:r>
        <w:rPr>
          <w:rFonts w:ascii="Times New Roman" w:hAnsi="Times New Roman" w:eastAsia="Times New Roman" w:cs="Times New Roman"/>
          <w:b w:val="0"/>
          <w:bCs w:val="0"/>
          <w:sz w:val="19"/>
          <w:szCs w:val="19"/>
          <w:rtl w:val="1"/>
        </w:rPr>
        <w:t xml:space="preserve"> וּכְשֶׁגָּלוּ וְחָזְרוּ וְנִשְׁתַּעְבְּדוּ, </w:t>
      </w:r>
      <w:r>
        <w:rPr>
          <w:rFonts w:ascii="Times New Roman" w:hAnsi="Times New Roman" w:eastAsia="Times New Roman" w:cs="Times New Roman"/>
          <w:b w:val="1"/>
          <w:bCs w:val="1"/>
          <w:sz w:val="19"/>
          <w:szCs w:val="19"/>
          <w:rtl w:val="0"/>
        </w:rPr>
        <w:t>– Consequently, when they were later exiled and subjected once again,</w:t>
      </w:r>
      <w:r>
        <w:rPr>
          <w:rFonts w:ascii="Times New Roman" w:hAnsi="Times New Roman" w:eastAsia="Times New Roman" w:cs="Times New Roman"/>
          <w:b w:val="0"/>
          <w:bCs w:val="0"/>
          <w:sz w:val="19"/>
          <w:szCs w:val="19"/>
          <w:rtl w:val="1"/>
        </w:rPr>
        <w:t xml:space="preserve"> לֹא הָיָה עוֹד עַבְדוּת גָּמוּר </w:t>
      </w:r>
      <w:r>
        <w:rPr>
          <w:rFonts w:ascii="Times New Roman" w:hAnsi="Times New Roman" w:eastAsia="Times New Roman" w:cs="Times New Roman"/>
          <w:b w:val="1"/>
          <w:bCs w:val="1"/>
          <w:sz w:val="19"/>
          <w:szCs w:val="19"/>
          <w:rtl w:val="0"/>
        </w:rPr>
        <w:t>– it could never again become absolute enslavement</w:t>
      </w:r>
      <w:r>
        <w:rPr>
          <w:rFonts w:ascii="Times New Roman" w:hAnsi="Times New Roman" w:eastAsia="Times New Roman" w:cs="Times New Roman"/>
          <w:b w:val="0"/>
          <w:bCs w:val="0"/>
          <w:sz w:val="19"/>
          <w:szCs w:val="19"/>
          <w:rtl w:val="1"/>
        </w:rPr>
        <w:t xml:space="preserve"> כְּמוֹ גָּלוּת מִצְרַיִם, </w:t>
      </w:r>
      <w:r>
        <w:rPr>
          <w:rFonts w:ascii="Times New Roman" w:hAnsi="Times New Roman" w:eastAsia="Times New Roman" w:cs="Times New Roman"/>
          <w:b w:val="1"/>
          <w:bCs w:val="1"/>
          <w:sz w:val="19"/>
          <w:szCs w:val="19"/>
          <w:rtl w:val="0"/>
        </w:rPr>
        <w:t>– like the Egyptian bondage,</w:t>
      </w:r>
      <w:r>
        <w:rPr>
          <w:rFonts w:ascii="Times New Roman" w:hAnsi="Times New Roman" w:eastAsia="Times New Roman" w:cs="Times New Roman"/>
          <w:b w:val="0"/>
          <w:bCs w:val="0"/>
          <w:sz w:val="19"/>
          <w:szCs w:val="19"/>
          <w:rtl w:val="1"/>
        </w:rPr>
        <w:t xml:space="preserve"> שֶׁהָיָה קוֹדֶם מַתַּן תּוֹרָה, </w:t>
      </w:r>
      <w:r>
        <w:rPr>
          <w:rFonts w:ascii="Times New Roman" w:hAnsi="Times New Roman" w:eastAsia="Times New Roman" w:cs="Times New Roman"/>
          <w:b w:val="1"/>
          <w:bCs w:val="1"/>
          <w:sz w:val="19"/>
          <w:szCs w:val="19"/>
          <w:rtl w:val="0"/>
        </w:rPr>
        <w:t>– which transpired prior to the Giving of the Torah,</w:t>
      </w:r>
      <w:r>
        <w:rPr>
          <w:rFonts w:ascii="Times New Roman" w:hAnsi="Times New Roman" w:eastAsia="Times New Roman" w:cs="Times New Roman"/>
          <w:b w:val="0"/>
          <w:bCs w:val="0"/>
          <w:sz w:val="19"/>
          <w:szCs w:val="19"/>
          <w:rtl w:val="1"/>
        </w:rPr>
        <w:t xml:space="preserve"> שֶׁהָיָה מִצַּד מַרְאִית הָעַיִן, </w:t>
      </w:r>
      <w:r>
        <w:rPr>
          <w:rFonts w:ascii="Times New Roman" w:hAnsi="Times New Roman" w:eastAsia="Times New Roman" w:cs="Times New Roman"/>
          <w:b w:val="1"/>
          <w:bCs w:val="1"/>
          <w:sz w:val="19"/>
          <w:szCs w:val="19"/>
          <w:rtl w:val="0"/>
        </w:rPr>
        <w:t>– where at least superficially from the vantage of perception,</w:t>
      </w:r>
      <w:r>
        <w:rPr>
          <w:rFonts w:ascii="Times New Roman" w:hAnsi="Times New Roman" w:eastAsia="Times New Roman" w:cs="Times New Roman"/>
          <w:b w:val="0"/>
          <w:bCs w:val="0"/>
          <w:sz w:val="19"/>
          <w:szCs w:val="19"/>
          <w:rtl w:val="1"/>
        </w:rPr>
        <w:t xml:space="preserve"> עַל כָּל פָּנִים, נִדְמֶה לְעַבְדוּת גָּמוּר. </w:t>
      </w:r>
      <w:r>
        <w:rPr>
          <w:rFonts w:ascii="Times New Roman" w:hAnsi="Times New Roman" w:eastAsia="Times New Roman" w:cs="Times New Roman"/>
          <w:b w:val="1"/>
          <w:bCs w:val="1"/>
          <w:sz w:val="19"/>
          <w:szCs w:val="19"/>
          <w:rtl w:val="0"/>
        </w:rPr>
        <w:t>– it seemed to resemble total servitude.</w:t>
      </w:r>
      <w:r>
        <w:rPr>
          <w:rFonts w:ascii="Times New Roman" w:hAnsi="Times New Roman" w:eastAsia="Times New Roman" w:cs="Times New Roman"/>
          <w:b w:val="0"/>
          <w:bCs w:val="0"/>
          <w:sz w:val="19"/>
          <w:szCs w:val="19"/>
          <w:rtl w:val="1"/>
        </w:rPr>
        <w:t xml:space="preserve"> אֲבָל אַחַר מַתַּן תּוֹרָה, </w:t>
      </w:r>
      <w:r>
        <w:rPr>
          <w:rFonts w:ascii="Times New Roman" w:hAnsi="Times New Roman" w:eastAsia="Times New Roman" w:cs="Times New Roman"/>
          <w:b w:val="1"/>
          <w:bCs w:val="1"/>
          <w:sz w:val="19"/>
          <w:szCs w:val="19"/>
          <w:rtl w:val="0"/>
        </w:rPr>
        <w:t>– However, after the Giving of the Torah,</w:t>
      </w:r>
      <w:r>
        <w:rPr>
          <w:rFonts w:ascii="Times New Roman" w:hAnsi="Times New Roman" w:eastAsia="Times New Roman" w:cs="Times New Roman"/>
          <w:b w:val="0"/>
          <w:bCs w:val="0"/>
          <w:sz w:val="19"/>
          <w:szCs w:val="19"/>
          <w:rtl w:val="1"/>
        </w:rPr>
        <w:t xml:space="preserve"> שֶׁנִּקְנוּ לַעֲבָדִים לוֹ יִתְבָּרַךְ, </w:t>
      </w:r>
      <w:r>
        <w:rPr>
          <w:rFonts w:ascii="Times New Roman" w:hAnsi="Times New Roman" w:eastAsia="Times New Roman" w:cs="Times New Roman"/>
          <w:b w:val="1"/>
          <w:bCs w:val="1"/>
          <w:sz w:val="19"/>
          <w:szCs w:val="19"/>
          <w:rtl w:val="0"/>
        </w:rPr>
        <w:t>– once they were permanently acquired as servants unto the Blessed One,</w:t>
      </w:r>
      <w:r>
        <w:rPr>
          <w:rFonts w:ascii="Times New Roman" w:hAnsi="Times New Roman" w:eastAsia="Times New Roman" w:cs="Times New Roman"/>
          <w:b w:val="0"/>
          <w:bCs w:val="0"/>
          <w:sz w:val="19"/>
          <w:szCs w:val="19"/>
          <w:rtl w:val="1"/>
        </w:rPr>
        <w:t xml:space="preserve"> אִי אֶפְשָׁר לִהְיוֹת עוֹד עֲבָדִים לַעֲבָדִים כְּלַל. </w:t>
      </w:r>
      <w:r>
        <w:rPr>
          <w:rFonts w:ascii="Times New Roman" w:hAnsi="Times New Roman" w:eastAsia="Times New Roman" w:cs="Times New Roman"/>
          <w:b w:val="1"/>
          <w:bCs w:val="1"/>
          <w:sz w:val="19"/>
          <w:szCs w:val="19"/>
          <w:rtl w:val="0"/>
        </w:rPr>
        <w:t>– it is fundamentally impossible for them ever to be true slaves to mortals.</w:t>
      </w:r>
      <w:r>
        <w:rPr>
          <w:rFonts w:ascii="Times New Roman" w:hAnsi="Times New Roman" w:eastAsia="Times New Roman" w:cs="Times New Roman"/>
          <w:b w:val="0"/>
          <w:bCs w:val="0"/>
          <w:sz w:val="19"/>
          <w:szCs w:val="19"/>
          <w:rtl w:val="1"/>
        </w:rPr>
        <w:t xml:space="preserve"> וְקִנְיַן גּוֹי בְּיִשְׂרָאֵל — </w:t>
      </w:r>
      <w:r>
        <w:rPr>
          <w:rFonts w:ascii="Times New Roman" w:hAnsi="Times New Roman" w:eastAsia="Times New Roman" w:cs="Times New Roman"/>
          <w:b w:val="1"/>
          <w:bCs w:val="1"/>
          <w:sz w:val="19"/>
          <w:szCs w:val="19"/>
          <w:rtl w:val="0"/>
        </w:rPr>
        <w:t>– Thus, a gentile's legal purchase of a Jew—</w:t>
      </w:r>
      <w:r>
        <w:rPr>
          <w:rFonts w:ascii="Times New Roman" w:hAnsi="Times New Roman" w:eastAsia="Times New Roman" w:cs="Times New Roman"/>
          <w:b w:val="0"/>
          <w:bCs w:val="0"/>
          <w:sz w:val="19"/>
          <w:szCs w:val="19"/>
          <w:rtl w:val="1"/>
        </w:rPr>
        <w:t xml:space="preserve"> הוּא רַק שִׁעְבּוּד גּוּף, </w:t>
      </w:r>
      <w:r>
        <w:rPr>
          <w:rFonts w:ascii="Times New Roman" w:hAnsi="Times New Roman" w:eastAsia="Times New Roman" w:cs="Times New Roman"/>
          <w:b w:val="1"/>
          <w:bCs w:val="1"/>
          <w:sz w:val="19"/>
          <w:szCs w:val="19"/>
          <w:rtl w:val="0"/>
        </w:rPr>
        <w:t>– effects only physical servitude of the body,</w:t>
      </w:r>
      <w:r>
        <w:rPr>
          <w:rFonts w:ascii="Times New Roman" w:hAnsi="Times New Roman" w:eastAsia="Times New Roman" w:cs="Times New Roman"/>
          <w:b w:val="0"/>
          <w:bCs w:val="0"/>
          <w:sz w:val="19"/>
          <w:szCs w:val="19"/>
          <w:rtl w:val="1"/>
        </w:rPr>
        <w:t xml:space="preserve"> וְלֹא שִׁעְבּוּד כֹּחוֹתָיו כְּלַל. </w:t>
      </w:r>
      <w:r>
        <w:rPr>
          <w:rFonts w:ascii="Times New Roman" w:hAnsi="Times New Roman" w:eastAsia="Times New Roman" w:cs="Times New Roman"/>
          <w:b w:val="1"/>
          <w:bCs w:val="1"/>
          <w:sz w:val="19"/>
          <w:szCs w:val="19"/>
          <w:rtl w:val="0"/>
        </w:rPr>
        <w:t>– and cannot subjugate his inner spiritual faculties whatsoever.</w:t>
      </w:r>
      <w:r>
        <w:rPr>
          <w:rFonts w:ascii="Times New Roman" w:hAnsi="Times New Roman" w:eastAsia="Times New Roman" w:cs="Times New Roman"/>
          <w:b w:val="0"/>
          <w:bCs w:val="0"/>
          <w:sz w:val="19"/>
          <w:szCs w:val="19"/>
          <w:rtl w:val="1"/>
        </w:rPr>
        <w:t xml:space="preserve"> וְאָמְרוּ זִכְרוֹנָם לִבְרָכָה (מַסֶּכֶת</w:t>
      </w:r>
      <w:r>
        <w:rPr>
          <w:rStyle w:val="FootnoteReference"/>
          <w:rFonts w:ascii="Times New Roman" w:hAnsi="Times New Roman" w:eastAsia="Times New Roman" w:cs="Times New Roman"/>
          <w:sz w:val="19"/>
          <w:szCs w:val="19"/>
          <w:rtl/>
        </w:rPr>
        <w:footnoteReference w:id="1028"/>
      </w:r>
      <w:r>
        <w:rPr>
          <w:rFonts w:ascii="Times New Roman" w:hAnsi="Times New Roman" w:eastAsia="Times New Roman" w:cs="Times New Roman"/>
          <w:b w:val="0"/>
          <w:bCs w:val="0"/>
          <w:sz w:val="19"/>
          <w:szCs w:val="19"/>
          <w:rtl w:val="1"/>
        </w:rPr>
        <w:t xml:space="preserve"> סַנְהֶדְרִין ק״ה עַמּוּד א׳): </w:t>
      </w:r>
      <w:r>
        <w:rPr>
          <w:rFonts w:ascii="Times New Roman" w:hAnsi="Times New Roman" w:eastAsia="Times New Roman" w:cs="Times New Roman"/>
          <w:b w:val="1"/>
          <w:bCs w:val="1"/>
          <w:sz w:val="19"/>
          <w:szCs w:val="19"/>
          <w:rtl w:val="0"/>
        </w:rPr>
        <w:t>– And the Sages of blessed memory noted (Sanhedrin 105a):</w:t>
      </w:r>
      <w:r>
        <w:rPr>
          <w:rFonts w:ascii="Times New Roman" w:hAnsi="Times New Roman" w:eastAsia="Times New Roman" w:cs="Times New Roman"/>
          <w:b w:val="0"/>
          <w:bCs w:val="0"/>
          <w:sz w:val="19"/>
          <w:szCs w:val="19"/>
          <w:rtl w:val="1"/>
        </w:rPr>
        <w:t xml:space="preserve"> דְּעַל כֵּן אָמַר נְבוּכַדְנֶצַּר ״עֲבָדַי״, </w:t>
      </w:r>
      <w:r>
        <w:rPr>
          <w:rFonts w:ascii="Times New Roman" w:hAnsi="Times New Roman" w:eastAsia="Times New Roman" w:cs="Times New Roman"/>
          <w:b w:val="1"/>
          <w:bCs w:val="1"/>
          <w:sz w:val="19"/>
          <w:szCs w:val="19"/>
          <w:rtl w:val="0"/>
        </w:rPr>
        <w:t>– this is why Nebuchadnezzar proclaimed “my servants”,</w:t>
      </w:r>
      <w:r>
        <w:rPr>
          <w:rFonts w:ascii="Times New Roman" w:hAnsi="Times New Roman" w:eastAsia="Times New Roman" w:cs="Times New Roman"/>
          <w:b w:val="0"/>
          <w:bCs w:val="0"/>
          <w:sz w:val="19"/>
          <w:szCs w:val="19"/>
          <w:rtl w:val="1"/>
        </w:rPr>
        <w:t xml:space="preserve"> וְ״עֶבֶד שֶׁקָּנָה נְכָסִים״ וְכוּלֵי. </w:t>
      </w:r>
      <w:r>
        <w:rPr>
          <w:rFonts w:ascii="Times New Roman" w:hAnsi="Times New Roman" w:eastAsia="Times New Roman" w:cs="Times New Roman"/>
          <w:b w:val="1"/>
          <w:bCs w:val="1"/>
          <w:sz w:val="19"/>
          <w:szCs w:val="19"/>
          <w:rtl w:val="0"/>
        </w:rPr>
        <w:t>– invoking the halachic rule: “a servant who acquires property...”</w:t>
      </w:r>
      <w:r>
        <w:rPr>
          <w:rFonts w:ascii="Times New Roman" w:hAnsi="Times New Roman" w:eastAsia="Times New Roman" w:cs="Times New Roman"/>
          <w:b w:val="0"/>
          <w:bCs w:val="0"/>
          <w:sz w:val="19"/>
          <w:szCs w:val="19"/>
          <w:rtl w:val="1"/>
        </w:rPr>
        <w:t xml:space="preserve"> וְהַיְינוּ עִנְיַן: </w:t>
      </w:r>
      <w:r>
        <w:rPr>
          <w:rFonts w:ascii="Times New Roman" w:hAnsi="Times New Roman" w:eastAsia="Times New Roman" w:cs="Times New Roman"/>
          <w:b w:val="1"/>
          <w:bCs w:val="1"/>
          <w:sz w:val="19"/>
          <w:szCs w:val="19"/>
          <w:rtl w:val="0"/>
        </w:rPr>
        <w:t>– And this is the inner meaning of:</w:t>
      </w:r>
      <w:r>
        <w:rPr>
          <w:rFonts w:ascii="Times New Roman" w:hAnsi="Times New Roman" w:eastAsia="Times New Roman" w:cs="Times New Roman"/>
          <w:b w:val="0"/>
          <w:bCs w:val="0"/>
          <w:sz w:val="19"/>
          <w:szCs w:val="19"/>
          <w:rtl w:val="1"/>
        </w:rPr>
        <w:t xml:space="preserve"> ״בְּכָל מָקוֹם שֶׁגָּלוּ יִשְׂרָאֵל — גָּלְתָה שְׁכִינָה עִמָּהֶם״ (מַסֶּכֶת מְגִלָּה כ״ט</w:t>
      </w:r>
      <w:r>
        <w:rPr>
          <w:rStyle w:val="FootnoteReference"/>
          <w:rFonts w:ascii="Times New Roman" w:hAnsi="Times New Roman" w:eastAsia="Times New Roman" w:cs="Times New Roman"/>
          <w:sz w:val="19"/>
          <w:szCs w:val="19"/>
          <w:rtl/>
        </w:rPr>
        <w:footnoteReference w:id="1029"/>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“Wherever Israel was exiled, the Shechinah was exiled alongside them” (Megillah 29a),</w:t>
      </w:r>
      <w:r>
        <w:rPr>
          <w:rFonts w:ascii="Times New Roman" w:hAnsi="Times New Roman" w:eastAsia="Times New Roman" w:cs="Times New Roman"/>
          <w:b w:val="0"/>
          <w:bCs w:val="0"/>
          <w:sz w:val="19"/>
          <w:szCs w:val="19"/>
          <w:rtl w:val="1"/>
        </w:rPr>
        <w:t xml:space="preserve"> וּ״מַלְכוּתוֹ בַּכֹּל מָשָׁלָה״. </w:t>
      </w:r>
      <w:r>
        <w:rPr>
          <w:rFonts w:ascii="Times New Roman" w:hAnsi="Times New Roman" w:eastAsia="Times New Roman" w:cs="Times New Roman"/>
          <w:b w:val="1"/>
          <w:bCs w:val="1"/>
          <w:sz w:val="19"/>
          <w:szCs w:val="19"/>
          <w:rtl w:val="0"/>
        </w:rPr>
        <w:t>– and “His kingship rules over everything”.</w:t>
      </w:r>
      <w:r>
        <w:rPr>
          <w:rFonts w:ascii="Times New Roman" w:hAnsi="Times New Roman" w:eastAsia="Times New Roman" w:cs="Times New Roman"/>
          <w:b w:val="0"/>
          <w:bCs w:val="0"/>
          <w:sz w:val="19"/>
          <w:szCs w:val="19"/>
          <w:rtl w:val="1"/>
        </w:rPr>
        <w:t xml:space="preserve"> וְעַל יְדֵי גָּלוּת יִשְׂרָאֵל לְשָׁם, </w:t>
      </w:r>
      <w:r>
        <w:rPr>
          <w:rFonts w:ascii="Times New Roman" w:hAnsi="Times New Roman" w:eastAsia="Times New Roman" w:cs="Times New Roman"/>
          <w:b w:val="1"/>
          <w:bCs w:val="1"/>
          <w:sz w:val="19"/>
          <w:szCs w:val="19"/>
          <w:rtl w:val="0"/>
        </w:rPr>
        <w:t>– And through Israel's dispersion thither,</w:t>
      </w:r>
      <w:r>
        <w:rPr>
          <w:rFonts w:ascii="Times New Roman" w:hAnsi="Times New Roman" w:eastAsia="Times New Roman" w:cs="Times New Roman"/>
          <w:b w:val="0"/>
          <w:bCs w:val="0"/>
          <w:sz w:val="19"/>
          <w:szCs w:val="19"/>
          <w:rtl w:val="1"/>
        </w:rPr>
        <w:t xml:space="preserve"> נִתְפַּרְסֵם גַּם שָׁם אֱלֹהוּתוֹ, </w:t>
      </w:r>
      <w:r>
        <w:rPr>
          <w:rFonts w:ascii="Times New Roman" w:hAnsi="Times New Roman" w:eastAsia="Times New Roman" w:cs="Times New Roman"/>
          <w:b w:val="1"/>
          <w:bCs w:val="1"/>
          <w:sz w:val="19"/>
          <w:szCs w:val="19"/>
          <w:rtl w:val="0"/>
        </w:rPr>
        <w:t>– His Divinity became revealed in those foreign lands as well,</w:t>
      </w:r>
      <w:r>
        <w:rPr>
          <w:rFonts w:ascii="Times New Roman" w:hAnsi="Times New Roman" w:eastAsia="Times New Roman" w:cs="Times New Roman"/>
          <w:b w:val="0"/>
          <w:bCs w:val="0"/>
          <w:sz w:val="19"/>
          <w:szCs w:val="19"/>
          <w:rtl w:val="1"/>
        </w:rPr>
        <w:t xml:space="preserve"> וְשֶׁגַּם הֵם מִכֹּחוֹ יִתְבָּרַךְ, </w:t>
      </w:r>
      <w:r>
        <w:rPr>
          <w:rFonts w:ascii="Times New Roman" w:hAnsi="Times New Roman" w:eastAsia="Times New Roman" w:cs="Times New Roman"/>
          <w:b w:val="1"/>
          <w:bCs w:val="1"/>
          <w:sz w:val="19"/>
          <w:szCs w:val="19"/>
          <w:rtl w:val="0"/>
        </w:rPr>
        <w:t>– demonstrating that those nations also subsist solely by His vitality;</w:t>
      </w:r>
      <w:r>
        <w:rPr>
          <w:rFonts w:ascii="Times New Roman" w:hAnsi="Times New Roman" w:eastAsia="Times New Roman" w:cs="Times New Roman"/>
          <w:b w:val="0"/>
          <w:bCs w:val="0"/>
          <w:sz w:val="19"/>
          <w:szCs w:val="19"/>
          <w:rtl w:val="1"/>
        </w:rPr>
        <w:t xml:space="preserve"> וְיִשְׂרָאֵל קוֹלְטִים הַטּוֹב שֶׁבָּהֶם. </w:t>
      </w:r>
      <w:r>
        <w:rPr>
          <w:rFonts w:ascii="Times New Roman" w:hAnsi="Times New Roman" w:eastAsia="Times New Roman" w:cs="Times New Roman"/>
          <w:b w:val="1"/>
          <w:bCs w:val="1"/>
          <w:sz w:val="19"/>
          <w:szCs w:val="19"/>
          <w:rtl w:val="0"/>
        </w:rPr>
        <w:t>– and Israel extracts whatever spark of good resides in them.</w:t>
      </w:r>
      <w:r>
        <w:rPr>
          <w:rFonts w:ascii="Times New Roman" w:hAnsi="Times New Roman" w:eastAsia="Times New Roman" w:cs="Times New Roman"/>
          <w:b w:val="0"/>
          <w:bCs w:val="0"/>
          <w:sz w:val="19"/>
          <w:szCs w:val="19"/>
          <w:rtl w:val="1"/>
        </w:rPr>
        <w:t xml:space="preserve"> וְעַל כֵּן אֵין לָהֶם מְצִיאוּת קִנְיָן </w:t>
      </w:r>
      <w:r>
        <w:rPr>
          <w:rFonts w:ascii="Times New Roman" w:hAnsi="Times New Roman" w:eastAsia="Times New Roman" w:cs="Times New Roman"/>
          <w:b w:val="1"/>
          <w:bCs w:val="1"/>
          <w:sz w:val="19"/>
          <w:szCs w:val="19"/>
          <w:rtl w:val="0"/>
        </w:rPr>
        <w:t>– Therefore foreign nations possess no true property acquisition</w:t>
      </w:r>
      <w:r>
        <w:rPr>
          <w:rFonts w:ascii="Times New Roman" w:hAnsi="Times New Roman" w:eastAsia="Times New Roman" w:cs="Times New Roman"/>
          <w:b w:val="0"/>
          <w:bCs w:val="0"/>
          <w:sz w:val="19"/>
          <w:szCs w:val="19"/>
          <w:rtl w:val="1"/>
        </w:rPr>
        <w:t xml:space="preserve"> בֶּאֱמֶת בְּיִשְׂרָאֵל כְּלַל, </w:t>
      </w:r>
      <w:r>
        <w:rPr>
          <w:rFonts w:ascii="Times New Roman" w:hAnsi="Times New Roman" w:eastAsia="Times New Roman" w:cs="Times New Roman"/>
          <w:b w:val="1"/>
          <w:bCs w:val="1"/>
          <w:sz w:val="19"/>
          <w:szCs w:val="19"/>
          <w:rtl w:val="0"/>
        </w:rPr>
        <w:t>– in the reality of a Jew at all,</w:t>
      </w:r>
      <w:r>
        <w:rPr>
          <w:rFonts w:ascii="Times New Roman" w:hAnsi="Times New Roman" w:eastAsia="Times New Roman" w:cs="Times New Roman"/>
          <w:b w:val="0"/>
          <w:bCs w:val="0"/>
          <w:sz w:val="19"/>
          <w:szCs w:val="19"/>
          <w:rtl w:val="1"/>
        </w:rPr>
        <w:t xml:space="preserve"> רַק מִצַּד הַגּוּף, </w:t>
      </w:r>
      <w:r>
        <w:rPr>
          <w:rFonts w:ascii="Times New Roman" w:hAnsi="Times New Roman" w:eastAsia="Times New Roman" w:cs="Times New Roman"/>
          <w:b w:val="1"/>
          <w:bCs w:val="1"/>
          <w:sz w:val="19"/>
          <w:szCs w:val="19"/>
          <w:rtl w:val="0"/>
        </w:rPr>
        <w:t>– except strictly on the physical plane of the body,</w:t>
      </w:r>
      <w:r>
        <w:rPr>
          <w:rFonts w:ascii="Times New Roman" w:hAnsi="Times New Roman" w:eastAsia="Times New Roman" w:cs="Times New Roman"/>
          <w:b w:val="0"/>
          <w:bCs w:val="0"/>
          <w:sz w:val="19"/>
          <w:szCs w:val="19"/>
          <w:rtl w:val="1"/>
        </w:rPr>
        <w:t xml:space="preserve"> שֶׁהוּא הַחֹמֶר הַמְכַסֶּה </w:t>
      </w:r>
      <w:r>
        <w:rPr>
          <w:rFonts w:ascii="Times New Roman" w:hAnsi="Times New Roman" w:eastAsia="Times New Roman" w:cs="Times New Roman"/>
          <w:b w:val="1"/>
          <w:bCs w:val="1"/>
          <w:sz w:val="19"/>
          <w:szCs w:val="19"/>
          <w:rtl w:val="0"/>
        </w:rPr>
        <w:t>– which is the coarse matter that veils</w:t>
      </w:r>
      <w:r>
        <w:rPr>
          <w:rFonts w:ascii="Times New Roman" w:hAnsi="Times New Roman" w:eastAsia="Times New Roman" w:cs="Times New Roman"/>
          <w:b w:val="0"/>
          <w:bCs w:val="0"/>
          <w:sz w:val="19"/>
          <w:szCs w:val="19"/>
          <w:rtl w:val="1"/>
        </w:rPr>
        <w:t xml:space="preserve"> וּמַאֲפִיל הַכָּרַת הָאֱמֶת. </w:t>
      </w:r>
      <w:r>
        <w:rPr>
          <w:rFonts w:ascii="Times New Roman" w:hAnsi="Times New Roman" w:eastAsia="Times New Roman" w:cs="Times New Roman"/>
          <w:b w:val="1"/>
          <w:bCs w:val="1"/>
          <w:sz w:val="19"/>
          <w:szCs w:val="19"/>
          <w:rtl w:val="0"/>
        </w:rPr>
        <w:t>– and darkens the perception of the truth.</w:t>
      </w:r>
      <w:r>
        <w:rPr>
          <w:rFonts w:ascii="Times New Roman" w:hAnsi="Times New Roman" w:eastAsia="Times New Roman" w:cs="Times New Roman"/>
          <w:b w:val="0"/>
          <w:bCs w:val="0"/>
          <w:sz w:val="19"/>
          <w:szCs w:val="19"/>
          <w:rtl w:val="1"/>
        </w:rPr>
        <w:t xml:space="preserve"> וְעִקַּר קִנְיַן עוֹבְדֵי כּוֹכָבִים וּמַזָּלוֹת בְּיִשְׂרָאֵל </w:t>
      </w:r>
      <w:r>
        <w:rPr>
          <w:rFonts w:ascii="Times New Roman" w:hAnsi="Times New Roman" w:eastAsia="Times New Roman" w:cs="Times New Roman"/>
          <w:b w:val="1"/>
          <w:bCs w:val="1"/>
          <w:sz w:val="19"/>
          <w:szCs w:val="19"/>
          <w:rtl w:val="0"/>
        </w:rPr>
        <w:t>– And the primary halachic source for a gentile's acquisition of a Jew</w:t>
      </w:r>
      <w:r>
        <w:rPr>
          <w:rFonts w:ascii="Times New Roman" w:hAnsi="Times New Roman" w:eastAsia="Times New Roman" w:cs="Times New Roman"/>
          <w:b w:val="0"/>
          <w:bCs w:val="0"/>
          <w:sz w:val="19"/>
          <w:szCs w:val="19"/>
          <w:rtl w:val="1"/>
        </w:rPr>
        <w:t xml:space="preserve"> יָלְפִינַן בְּמַסֶּכֶת גִּטִּין שָׁם </w:t>
      </w:r>
      <w:r>
        <w:rPr>
          <w:rFonts w:ascii="Times New Roman" w:hAnsi="Times New Roman" w:eastAsia="Times New Roman" w:cs="Times New Roman"/>
          <w:b w:val="1"/>
          <w:bCs w:val="1"/>
          <w:sz w:val="19"/>
          <w:szCs w:val="19"/>
          <w:rtl w:val="0"/>
        </w:rPr>
        <w:t>– we derive in Tractate Gittin there</w:t>
      </w:r>
      <w:r>
        <w:rPr>
          <w:rFonts w:ascii="Times New Roman" w:hAnsi="Times New Roman" w:eastAsia="Times New Roman" w:cs="Times New Roman"/>
          <w:b w:val="0"/>
          <w:bCs w:val="0"/>
          <w:sz w:val="19"/>
          <w:szCs w:val="19"/>
          <w:rtl w:val="1"/>
        </w:rPr>
        <w:t xml:space="preserve"> מִקְּרָא דְּ״וַיִּשְׁבְּ מִמֶּנּוּ שֶׁבִי״, </w:t>
      </w:r>
      <w:r>
        <w:rPr>
          <w:rFonts w:ascii="Times New Roman" w:hAnsi="Times New Roman" w:eastAsia="Times New Roman" w:cs="Times New Roman"/>
          <w:b w:val="1"/>
          <w:bCs w:val="1"/>
          <w:sz w:val="19"/>
          <w:szCs w:val="19"/>
          <w:rtl w:val="0"/>
        </w:rPr>
        <w:t>– from the verse: “and took some of them captive”,</w:t>
      </w:r>
      <w:r>
        <w:rPr>
          <w:rFonts w:ascii="Times New Roman" w:hAnsi="Times New Roman" w:eastAsia="Times New Roman" w:cs="Times New Roman"/>
          <w:b w:val="0"/>
          <w:bCs w:val="0"/>
          <w:sz w:val="19"/>
          <w:szCs w:val="19"/>
          <w:rtl w:val="1"/>
        </w:rPr>
        <w:t xml:space="preserve"> הַנֶּאֱמָר בִּכְנַעֲנִי מֶלֶךְ עֲרָד, </w:t>
      </w:r>
      <w:r>
        <w:rPr>
          <w:rFonts w:ascii="Times New Roman" w:hAnsi="Times New Roman" w:eastAsia="Times New Roman" w:cs="Times New Roman"/>
          <w:b w:val="1"/>
          <w:bCs w:val="1"/>
          <w:sz w:val="19"/>
          <w:szCs w:val="19"/>
          <w:rtl w:val="0"/>
        </w:rPr>
        <w:t>– stated concerning the Canaanite king of Arad,</w:t>
      </w:r>
      <w:r>
        <w:rPr>
          <w:rFonts w:ascii="Times New Roman" w:hAnsi="Times New Roman" w:eastAsia="Times New Roman" w:cs="Times New Roman"/>
          <w:b w:val="0"/>
          <w:bCs w:val="0"/>
          <w:sz w:val="19"/>
          <w:szCs w:val="19"/>
          <w:rtl w:val="1"/>
        </w:rPr>
        <w:t xml:space="preserve"> דְּאָמְרוּ זִכְרוֹנָם לִבְרָכָה </w:t>
      </w:r>
      <w:r>
        <w:rPr>
          <w:rFonts w:ascii="Times New Roman" w:hAnsi="Times New Roman" w:eastAsia="Times New Roman" w:cs="Times New Roman"/>
          <w:b w:val="1"/>
          <w:bCs w:val="1"/>
          <w:sz w:val="19"/>
          <w:szCs w:val="19"/>
          <w:rtl w:val="0"/>
        </w:rPr>
        <w:t>– concerning whom the Sages of blessed memory noted</w:t>
      </w:r>
      <w:r>
        <w:rPr>
          <w:rFonts w:ascii="Times New Roman" w:hAnsi="Times New Roman" w:eastAsia="Times New Roman" w:cs="Times New Roman"/>
          <w:b w:val="0"/>
          <w:bCs w:val="0"/>
          <w:sz w:val="19"/>
          <w:szCs w:val="19"/>
          <w:rtl w:val="1"/>
        </w:rPr>
        <w:t xml:space="preserve"> בַּמִּדְרָשׁ רַבָּה וְתַנְחוּמָא (פָּרָשַׁת חֻקַּת), </w:t>
      </w:r>
      <w:r>
        <w:rPr>
          <w:rFonts w:ascii="Times New Roman" w:hAnsi="Times New Roman" w:eastAsia="Times New Roman" w:cs="Times New Roman"/>
          <w:b w:val="1"/>
          <w:bCs w:val="1"/>
          <w:sz w:val="19"/>
          <w:szCs w:val="19"/>
          <w:rtl w:val="0"/>
        </w:rPr>
        <w:t>– in Midrash Rabbah and Tanchuma (Parshat Chukat),</w:t>
      </w:r>
      <w:r>
        <w:rPr>
          <w:rFonts w:ascii="Times New Roman" w:hAnsi="Times New Roman" w:eastAsia="Times New Roman" w:cs="Times New Roman"/>
          <w:b w:val="0"/>
          <w:bCs w:val="0"/>
          <w:sz w:val="19"/>
          <w:szCs w:val="19"/>
          <w:rtl w:val="1"/>
        </w:rPr>
        <w:t xml:space="preserve"> וְהוּבָא בְּתוֹסָפוֹת (רֵישׁ רֹאשׁ הַשָּׁנָה), </w:t>
      </w:r>
      <w:r>
        <w:rPr>
          <w:rFonts w:ascii="Times New Roman" w:hAnsi="Times New Roman" w:eastAsia="Times New Roman" w:cs="Times New Roman"/>
          <w:b w:val="1"/>
          <w:bCs w:val="1"/>
          <w:sz w:val="19"/>
          <w:szCs w:val="19"/>
          <w:rtl w:val="0"/>
        </w:rPr>
        <w:t>– and cited in Tosafot (at the beginning of Rosh Hashanah),</w:t>
      </w:r>
      <w:r>
        <w:rPr>
          <w:rFonts w:ascii="Times New Roman" w:hAnsi="Times New Roman" w:eastAsia="Times New Roman" w:cs="Times New Roman"/>
          <w:b w:val="0"/>
          <w:bCs w:val="0"/>
          <w:sz w:val="19"/>
          <w:szCs w:val="19"/>
          <w:rtl w:val="1"/>
        </w:rPr>
        <w:t xml:space="preserve"> שֶׁהוּא עֲמָלֵק. </w:t>
      </w:r>
      <w:r>
        <w:rPr>
          <w:rFonts w:ascii="Times New Roman" w:hAnsi="Times New Roman" w:eastAsia="Times New Roman" w:cs="Times New Roman"/>
          <w:b w:val="1"/>
          <w:bCs w:val="1"/>
          <w:sz w:val="19"/>
          <w:szCs w:val="19"/>
          <w:rtl w:val="0"/>
        </w:rPr>
        <w:t>– that he was actually Amalek in disguise.</w:t>
      </w:r>
      <w:r>
        <w:rPr>
          <w:rFonts w:ascii="Times New Roman" w:hAnsi="Times New Roman" w:eastAsia="Times New Roman" w:cs="Times New Roman"/>
          <w:b w:val="0"/>
          <w:bCs w:val="0"/>
          <w:sz w:val="19"/>
          <w:szCs w:val="19"/>
          <w:rtl w:val="1"/>
        </w:rPr>
        <w:t xml:space="preserve"> כִּי עִנְיָן זֶה </w:t>
      </w:r>
      <w:r>
        <w:rPr>
          <w:rFonts w:ascii="Times New Roman" w:hAnsi="Times New Roman" w:eastAsia="Times New Roman" w:cs="Times New Roman"/>
          <w:b w:val="1"/>
          <w:bCs w:val="1"/>
          <w:sz w:val="19"/>
          <w:szCs w:val="19"/>
          <w:rtl w:val="0"/>
        </w:rPr>
        <w:t>– For this phenomenon,</w:t>
      </w:r>
      <w:r>
        <w:rPr>
          <w:rFonts w:ascii="Times New Roman" w:hAnsi="Times New Roman" w:eastAsia="Times New Roman" w:cs="Times New Roman"/>
          <w:b w:val="0"/>
          <w:bCs w:val="0"/>
          <w:sz w:val="19"/>
          <w:szCs w:val="19"/>
          <w:rtl w:val="1"/>
        </w:rPr>
        <w:t xml:space="preserve"> שֶׁיִּהְיֶה מְצִיאוּת עַבְדוּת בְּיִשְׂרָאֵל, </w:t>
      </w:r>
      <w:r>
        <w:rPr>
          <w:rFonts w:ascii="Times New Roman" w:hAnsi="Times New Roman" w:eastAsia="Times New Roman" w:cs="Times New Roman"/>
          <w:b w:val="1"/>
          <w:bCs w:val="1"/>
          <w:sz w:val="19"/>
          <w:szCs w:val="19"/>
          <w:rtl w:val="0"/>
        </w:rPr>
        <w:t>– that there should exist any form of servitude for Israel,</w:t>
      </w:r>
      <w:r>
        <w:rPr>
          <w:rFonts w:ascii="Times New Roman" w:hAnsi="Times New Roman" w:eastAsia="Times New Roman" w:cs="Times New Roman"/>
          <w:b w:val="0"/>
          <w:bCs w:val="0"/>
          <w:sz w:val="19"/>
          <w:szCs w:val="19"/>
          <w:rtl w:val="1"/>
        </w:rPr>
        <w:t xml:space="preserve"> הוּא רַק מִצַּד עֲמָלֵק. </w:t>
      </w:r>
      <w:r>
        <w:rPr>
          <w:rFonts w:ascii="Times New Roman" w:hAnsi="Times New Roman" w:eastAsia="Times New Roman" w:cs="Times New Roman"/>
          <w:b w:val="1"/>
          <w:bCs w:val="1"/>
          <w:sz w:val="19"/>
          <w:szCs w:val="19"/>
          <w:rtl w:val="0"/>
        </w:rPr>
        <w:t>– arises purely from the side of Amalek.</w:t>
      </w:r>
      <w:r>
        <w:rPr>
          <w:rFonts w:ascii="Times New Roman" w:hAnsi="Times New Roman" w:eastAsia="Times New Roman" w:cs="Times New Roman"/>
          <w:b w:val="0"/>
          <w:bCs w:val="0"/>
          <w:sz w:val="19"/>
          <w:szCs w:val="19"/>
          <w:rtl w:val="1"/>
        </w:rPr>
        <w:t xml:space="preserve"> דְּאַף שֶׁיִּשְׂרָאֵל חוֹטְאִים </w:t>
      </w:r>
      <w:r>
        <w:rPr>
          <w:rFonts w:ascii="Times New Roman" w:hAnsi="Times New Roman" w:eastAsia="Times New Roman" w:cs="Times New Roman"/>
          <w:b w:val="1"/>
          <w:bCs w:val="1"/>
          <w:sz w:val="19"/>
          <w:szCs w:val="19"/>
          <w:rtl w:val="0"/>
        </w:rPr>
        <w:t>– For even when Jews sin</w:t>
      </w:r>
      <w:r>
        <w:rPr>
          <w:rFonts w:ascii="Times New Roman" w:hAnsi="Times New Roman" w:eastAsia="Times New Roman" w:cs="Times New Roman"/>
          <w:b w:val="0"/>
          <w:bCs w:val="0"/>
          <w:sz w:val="19"/>
          <w:szCs w:val="19"/>
          <w:rtl w:val="1"/>
        </w:rPr>
        <w:t xml:space="preserve"> עַד שֶׁיִּהְיוּ כְּכָל הַגּוֹיִם מַמָּשׁ בְּמַעֲשֶׂה, </w:t>
      </w:r>
      <w:r>
        <w:rPr>
          <w:rFonts w:ascii="Times New Roman" w:hAnsi="Times New Roman" w:eastAsia="Times New Roman" w:cs="Times New Roman"/>
          <w:b w:val="1"/>
          <w:bCs w:val="1"/>
          <w:sz w:val="19"/>
          <w:szCs w:val="19"/>
          <w:rtl w:val="0"/>
        </w:rPr>
        <w:t>– to the point that they resemble other nations in physical action,</w:t>
      </w:r>
      <w:r>
        <w:rPr>
          <w:rFonts w:ascii="Times New Roman" w:hAnsi="Times New Roman" w:eastAsia="Times New Roman" w:cs="Times New Roman"/>
          <w:b w:val="0"/>
          <w:bCs w:val="0"/>
          <w:sz w:val="19"/>
          <w:szCs w:val="19"/>
          <w:rtl w:val="1"/>
        </w:rPr>
        <w:t xml:space="preserve"> וְהִגְדִּילוּ עֲווֹנוֹת, חַס וְשָׁלוֹם, </w:t>
      </w:r>
      <w:r>
        <w:rPr>
          <w:rFonts w:ascii="Times New Roman" w:hAnsi="Times New Roman" w:eastAsia="Times New Roman" w:cs="Times New Roman"/>
          <w:b w:val="1"/>
          <w:bCs w:val="1"/>
          <w:sz w:val="19"/>
          <w:szCs w:val="19"/>
          <w:rtl w:val="0"/>
        </w:rPr>
        <w:t>– and their iniquities have multiplied, Heaven forbid,</w:t>
      </w:r>
      <w:r>
        <w:rPr>
          <w:rFonts w:ascii="Times New Roman" w:hAnsi="Times New Roman" w:eastAsia="Times New Roman" w:cs="Times New Roman"/>
          <w:b w:val="0"/>
          <w:bCs w:val="0"/>
          <w:sz w:val="19"/>
          <w:szCs w:val="19"/>
          <w:rtl w:val="1"/>
        </w:rPr>
        <w:t xml:space="preserve"> מִכָּל מָקוֹם, לְעוֹלָם ״אַף עַל פִּי שֶׁחָטָא — יִשְׂרָאֵל הוּא״, </w:t>
      </w:r>
      <w:r>
        <w:rPr>
          <w:rFonts w:ascii="Times New Roman" w:hAnsi="Times New Roman" w:eastAsia="Times New Roman" w:cs="Times New Roman"/>
          <w:b w:val="1"/>
          <w:bCs w:val="1"/>
          <w:sz w:val="19"/>
          <w:szCs w:val="19"/>
          <w:rtl w:val="0"/>
        </w:rPr>
        <w:t>– nevertheless: “a Jew, even though he has sinned, remains a Jew”,</w:t>
      </w:r>
      <w:r>
        <w:rPr>
          <w:rFonts w:ascii="Times New Roman" w:hAnsi="Times New Roman" w:eastAsia="Times New Roman" w:cs="Times New Roman"/>
          <w:b w:val="0"/>
          <w:bCs w:val="0"/>
          <w:sz w:val="19"/>
          <w:szCs w:val="19"/>
          <w:rtl w:val="1"/>
        </w:rPr>
        <w:t xml:space="preserve"> וְאִי אֶפְשָׁר לָהֶם לְהֵעָקֵר שֵׁם יִשְׂרָאֵל מֵהֶם כְּלַל. </w:t>
      </w:r>
      <w:r>
        <w:rPr>
          <w:rFonts w:ascii="Times New Roman" w:hAnsi="Times New Roman" w:eastAsia="Times New Roman" w:cs="Times New Roman"/>
          <w:b w:val="1"/>
          <w:bCs w:val="1"/>
          <w:sz w:val="19"/>
          <w:szCs w:val="19"/>
          <w:rtl w:val="0"/>
        </w:rPr>
        <w:t>– and it is impossible for the name and status of Israel ever to be eradicated from them.</w:t>
      </w:r>
      <w:r>
        <w:rPr>
          <w:rFonts w:ascii="Times New Roman" w:hAnsi="Times New Roman" w:eastAsia="Times New Roman" w:cs="Times New Roman"/>
          <w:b w:val="0"/>
          <w:bCs w:val="0"/>
          <w:sz w:val="19"/>
          <w:szCs w:val="19"/>
          <w:rtl w:val="1"/>
        </w:rPr>
        <w:t xml:space="preserve"> וְהִמְשִׁילוּ עַל זֶה רַבּוֹתֵינוּ זִכְרוֹנָם לִבְרָכָה </w:t>
      </w:r>
      <w:r>
        <w:rPr>
          <w:rFonts w:ascii="Times New Roman" w:hAnsi="Times New Roman" w:eastAsia="Times New Roman" w:cs="Times New Roman"/>
          <w:b w:val="1"/>
          <w:bCs w:val="1"/>
          <w:sz w:val="19"/>
          <w:szCs w:val="19"/>
          <w:rtl w:val="0"/>
        </w:rPr>
        <w:t>– And our Sages of blessed memory offered a parable for this</w:t>
      </w:r>
      <w:r>
        <w:rPr>
          <w:rFonts w:ascii="Times New Roman" w:hAnsi="Times New Roman" w:eastAsia="Times New Roman" w:cs="Times New Roman"/>
          <w:b w:val="0"/>
          <w:bCs w:val="0"/>
          <w:sz w:val="19"/>
          <w:szCs w:val="19"/>
          <w:rtl w:val="1"/>
        </w:rPr>
        <w:t xml:space="preserve"> בְּמַסֶּכֶת סַנְהֶדְרִין (מ״ד</w:t>
      </w:r>
      <w:r>
        <w:rPr>
          <w:rStyle w:val="FootnoteReference"/>
          <w:rFonts w:ascii="Times New Roman" w:hAnsi="Times New Roman" w:eastAsia="Times New Roman" w:cs="Times New Roman"/>
          <w:sz w:val="19"/>
          <w:szCs w:val="19"/>
          <w:rtl/>
        </w:rPr>
        <w:footnoteReference w:id="1030"/>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in Tractate Sanhedrin (44a):</w:t>
      </w:r>
      <w:r>
        <w:rPr>
          <w:rFonts w:ascii="Times New Roman" w:hAnsi="Times New Roman" w:eastAsia="Times New Roman" w:cs="Times New Roman"/>
          <w:b w:val="0"/>
          <w:bCs w:val="0"/>
          <w:sz w:val="19"/>
          <w:szCs w:val="19"/>
          <w:rtl w:val="1"/>
        </w:rPr>
        <w:t xml:space="preserve"> ״לַאֲסָא דְּקָאֵי בֵּינֵי הוֹצֵי — </w:t>
      </w:r>
      <w:r>
        <w:rPr>
          <w:rFonts w:ascii="Times New Roman" w:hAnsi="Times New Roman" w:eastAsia="Times New Roman" w:cs="Times New Roman"/>
          <w:b w:val="1"/>
          <w:bCs w:val="1"/>
          <w:sz w:val="19"/>
          <w:szCs w:val="19"/>
          <w:rtl w:val="0"/>
        </w:rPr>
        <w:t>– “To a myrtle that stands among briars—</w:t>
      </w:r>
      <w:r>
        <w:rPr>
          <w:rFonts w:ascii="Times New Roman" w:hAnsi="Times New Roman" w:eastAsia="Times New Roman" w:cs="Times New Roman"/>
          <w:b w:val="0"/>
          <w:bCs w:val="0"/>
          <w:sz w:val="19"/>
          <w:szCs w:val="19"/>
          <w:rtl w:val="1"/>
        </w:rPr>
        <w:t xml:space="preserve"> אָסָא שְׁמֵיהּ וְאָסָא קָרוּ לֵיהּ״. </w:t>
      </w:r>
      <w:r>
        <w:rPr>
          <w:rFonts w:ascii="Times New Roman" w:hAnsi="Times New Roman" w:eastAsia="Times New Roman" w:cs="Times New Roman"/>
          <w:b w:val="1"/>
          <w:bCs w:val="1"/>
          <w:sz w:val="19"/>
          <w:szCs w:val="19"/>
          <w:rtl w:val="0"/>
        </w:rPr>
        <w:t>– a myrtle remains its name, and a myrtle people call it.”</w:t>
      </w:r>
      <w:r>
        <w:rPr>
          <w:rFonts w:ascii="Times New Roman" w:hAnsi="Times New Roman" w:eastAsia="Times New Roman" w:cs="Times New Roman"/>
          <w:b w:val="0"/>
          <w:bCs w:val="0"/>
          <w:sz w:val="19"/>
          <w:szCs w:val="19"/>
          <w:rtl w:val="1"/>
        </w:rPr>
        <w:t xml:space="preserve"> הַיְינוּ שֹׁרֶשׁ יִשְׂרָאֵל </w:t>
      </w:r>
      <w:r>
        <w:rPr>
          <w:rFonts w:ascii="Times New Roman" w:hAnsi="Times New Roman" w:eastAsia="Times New Roman" w:cs="Times New Roman"/>
          <w:b w:val="1"/>
          <w:bCs w:val="1"/>
          <w:sz w:val="19"/>
          <w:szCs w:val="19"/>
          <w:rtl w:val="0"/>
        </w:rPr>
        <w:t>– Meaning that the foundational root of Israel</w:t>
      </w:r>
      <w:r>
        <w:rPr>
          <w:rFonts w:ascii="Times New Roman" w:hAnsi="Times New Roman" w:eastAsia="Times New Roman" w:cs="Times New Roman"/>
          <w:b w:val="0"/>
          <w:bCs w:val="0"/>
          <w:sz w:val="19"/>
          <w:szCs w:val="19"/>
          <w:rtl w:val="1"/>
        </w:rPr>
        <w:t xml:space="preserve"> לְעוֹלָם דְּבוּקִים בַּהַשֵּׁם יִתְבָּרַךְ </w:t>
      </w:r>
      <w:r>
        <w:rPr>
          <w:rFonts w:ascii="Times New Roman" w:hAnsi="Times New Roman" w:eastAsia="Times New Roman" w:cs="Times New Roman"/>
          <w:b w:val="1"/>
          <w:bCs w:val="1"/>
          <w:sz w:val="19"/>
          <w:szCs w:val="19"/>
          <w:rtl w:val="0"/>
        </w:rPr>
        <w:t>– is eternally bound to the Blessed Name</w:t>
      </w:r>
      <w:r>
        <w:rPr>
          <w:rFonts w:ascii="Times New Roman" w:hAnsi="Times New Roman" w:eastAsia="Times New Roman" w:cs="Times New Roman"/>
          <w:b w:val="0"/>
          <w:bCs w:val="0"/>
          <w:sz w:val="19"/>
          <w:szCs w:val="19"/>
          <w:rtl w:val="1"/>
        </w:rPr>
        <w:t xml:space="preserve"> מִצַּד שָׁרְשָׁם הַנֶּעְלָם, </w:t>
      </w:r>
      <w:r>
        <w:rPr>
          <w:rFonts w:ascii="Times New Roman" w:hAnsi="Times New Roman" w:eastAsia="Times New Roman" w:cs="Times New Roman"/>
          <w:b w:val="1"/>
          <w:bCs w:val="1"/>
          <w:sz w:val="19"/>
          <w:szCs w:val="19"/>
          <w:rtl w:val="0"/>
        </w:rPr>
        <w:t>– through their supernal hidden root,</w:t>
      </w:r>
      <w:r>
        <w:rPr>
          <w:rFonts w:ascii="Times New Roman" w:hAnsi="Times New Roman" w:eastAsia="Times New Roman" w:cs="Times New Roman"/>
          <w:b w:val="0"/>
          <w:bCs w:val="0"/>
          <w:sz w:val="19"/>
          <w:szCs w:val="19"/>
          <w:rtl w:val="1"/>
        </w:rPr>
        <w:t xml:space="preserve"> שֶׁאֵינוֹ נִגְלֶה בָּעוֹלָם הַזֶּה. </w:t>
      </w:r>
      <w:r>
        <w:rPr>
          <w:rFonts w:ascii="Times New Roman" w:hAnsi="Times New Roman" w:eastAsia="Times New Roman" w:cs="Times New Roman"/>
          <w:b w:val="1"/>
          <w:bCs w:val="1"/>
          <w:sz w:val="19"/>
          <w:szCs w:val="19"/>
          <w:rtl w:val="0"/>
        </w:rPr>
        <w:t>– which is not openly manifest in this world.</w:t>
      </w:r>
      <w:r>
        <w:rPr>
          <w:rFonts w:ascii="Times New Roman" w:hAnsi="Times New Roman" w:eastAsia="Times New Roman" w:cs="Times New Roman"/>
          <w:b w:val="0"/>
          <w:bCs w:val="0"/>
          <w:sz w:val="19"/>
          <w:szCs w:val="19"/>
          <w:rtl w:val="1"/>
        </w:rPr>
        <w:t xml:space="preserve"> וְהוּא כְּמוֹ שֶׁאָמְרוּ זִכְרוֹנָם לִבְרָכָה </w:t>
      </w:r>
      <w:r>
        <w:rPr>
          <w:rFonts w:ascii="Times New Roman" w:hAnsi="Times New Roman" w:eastAsia="Times New Roman" w:cs="Times New Roman"/>
          <w:b w:val="1"/>
          <w:bCs w:val="1"/>
          <w:sz w:val="19"/>
          <w:szCs w:val="19"/>
          <w:rtl w:val="0"/>
        </w:rPr>
        <w:t>– And this accords with the teaching of the Sages</w:t>
      </w:r>
      <w:r>
        <w:rPr>
          <w:rFonts w:ascii="Times New Roman" w:hAnsi="Times New Roman" w:eastAsia="Times New Roman" w:cs="Times New Roman"/>
          <w:b w:val="0"/>
          <w:bCs w:val="0"/>
          <w:sz w:val="19"/>
          <w:szCs w:val="19"/>
          <w:rtl w:val="1"/>
        </w:rPr>
        <w:t xml:space="preserve"> (זֹהַר חָדָשׁ, רֵישׁ פָּרָשַׁת יִתְרוֹ)</w:t>
      </w:r>
      <w:r>
        <w:rPr>
          <w:rStyle w:val="FootnoteReference"/>
          <w:rFonts w:ascii="Times New Roman" w:hAnsi="Times New Roman" w:eastAsia="Times New Roman" w:cs="Times New Roman"/>
          <w:sz w:val="19"/>
          <w:szCs w:val="19"/>
          <w:rtl/>
        </w:rPr>
        <w:footnoteReference w:id="1031"/>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(Zohar Chadash, beginning of Parshat Yitro):</w:t>
      </w:r>
      <w:r>
        <w:rPr>
          <w:rFonts w:ascii="Times New Roman" w:hAnsi="Times New Roman" w:eastAsia="Times New Roman" w:cs="Times New Roman"/>
          <w:b w:val="0"/>
          <w:bCs w:val="0"/>
          <w:sz w:val="19"/>
          <w:szCs w:val="19"/>
          <w:rtl w:val="1"/>
        </w:rPr>
        <w:t xml:space="preserve"> דִּבְמִצְרַיִם אִלְמָלֵא מִהֵר לְגָאֳלָם, </w:t>
      </w:r>
      <w:r>
        <w:rPr>
          <w:rFonts w:ascii="Times New Roman" w:hAnsi="Times New Roman" w:eastAsia="Times New Roman" w:cs="Times New Roman"/>
          <w:b w:val="1"/>
          <w:bCs w:val="1"/>
          <w:sz w:val="19"/>
          <w:szCs w:val="19"/>
          <w:rtl w:val="0"/>
        </w:rPr>
        <w:t>– that in Egypt, had He not hurried to redeem them,</w:t>
      </w:r>
      <w:r>
        <w:rPr>
          <w:rFonts w:ascii="Times New Roman" w:hAnsi="Times New Roman" w:eastAsia="Times New Roman" w:cs="Times New Roman"/>
          <w:b w:val="0"/>
          <w:bCs w:val="0"/>
          <w:sz w:val="19"/>
          <w:szCs w:val="19"/>
          <w:rtl w:val="1"/>
        </w:rPr>
        <w:t xml:space="preserve"> הָיוּ נִכְנָסִים בְּשַׁעַר הַחֲמִשִּׁים דְּטֻמְאָה, </w:t>
      </w:r>
      <w:r>
        <w:rPr>
          <w:rFonts w:ascii="Times New Roman" w:hAnsi="Times New Roman" w:eastAsia="Times New Roman" w:cs="Times New Roman"/>
          <w:b w:val="1"/>
          <w:bCs w:val="1"/>
          <w:sz w:val="19"/>
          <w:szCs w:val="19"/>
          <w:rtl w:val="0"/>
        </w:rPr>
        <w:t>– they would have entered the Fiftieth Gate of Impurity,</w:t>
      </w:r>
      <w:r>
        <w:rPr>
          <w:rFonts w:ascii="Times New Roman" w:hAnsi="Times New Roman" w:eastAsia="Times New Roman" w:cs="Times New Roman"/>
          <w:b w:val="0"/>
          <w:bCs w:val="0"/>
          <w:sz w:val="19"/>
          <w:szCs w:val="19"/>
          <w:rtl w:val="1"/>
        </w:rPr>
        <w:t xml:space="preserve"> שֶׁאִי אֶפְשָׁר לְגָאֳלָם עוֹד. </w:t>
      </w:r>
      <w:r>
        <w:rPr>
          <w:rFonts w:ascii="Times New Roman" w:hAnsi="Times New Roman" w:eastAsia="Times New Roman" w:cs="Times New Roman"/>
          <w:b w:val="1"/>
          <w:bCs w:val="1"/>
          <w:sz w:val="19"/>
          <w:szCs w:val="19"/>
          <w:rtl w:val="0"/>
        </w:rPr>
        <w:t>– whereupon redemption would have become impossible.</w:t>
      </w:r>
      <w:r>
        <w:rPr>
          <w:rFonts w:ascii="Times New Roman" w:hAnsi="Times New Roman" w:eastAsia="Times New Roman" w:cs="Times New Roman"/>
          <w:b w:val="0"/>
          <w:bCs w:val="0"/>
          <w:sz w:val="19"/>
          <w:szCs w:val="19"/>
          <w:rtl w:val="1"/>
        </w:rPr>
        <w:t xml:space="preserve"> הַיְינוּ: שַׁעַר הַחֲמִשִּׁים </w:t>
      </w:r>
      <w:r>
        <w:rPr>
          <w:rFonts w:ascii="Times New Roman" w:hAnsi="Times New Roman" w:eastAsia="Times New Roman" w:cs="Times New Roman"/>
          <w:b w:val="1"/>
          <w:bCs w:val="1"/>
          <w:sz w:val="19"/>
          <w:szCs w:val="19"/>
          <w:rtl w:val="0"/>
        </w:rPr>
        <w:t>– That is to say: the Fiftieth Gate</w:t>
      </w:r>
      <w:r>
        <w:rPr>
          <w:rFonts w:ascii="Times New Roman" w:hAnsi="Times New Roman" w:eastAsia="Times New Roman" w:cs="Times New Roman"/>
          <w:b w:val="0"/>
          <w:bCs w:val="0"/>
          <w:sz w:val="19"/>
          <w:szCs w:val="19"/>
          <w:rtl w:val="1"/>
        </w:rPr>
        <w:t xml:space="preserve"> הוּא הַשּׁוֹרֶשׁ שֶׁאֵינוֹ מִתְגַּלֶּה בָּעוֹלָם הַזֶּה </w:t>
      </w:r>
      <w:r>
        <w:rPr>
          <w:rFonts w:ascii="Times New Roman" w:hAnsi="Times New Roman" w:eastAsia="Times New Roman" w:cs="Times New Roman"/>
          <w:b w:val="1"/>
          <w:bCs w:val="1"/>
          <w:sz w:val="19"/>
          <w:szCs w:val="19"/>
          <w:rtl w:val="0"/>
        </w:rPr>
        <w:t>– is the root that cannot be openly revealed in this mundane world</w:t>
      </w:r>
      <w:r>
        <w:rPr>
          <w:rFonts w:ascii="Times New Roman" w:hAnsi="Times New Roman" w:eastAsia="Times New Roman" w:cs="Times New Roman"/>
          <w:b w:val="0"/>
          <w:bCs w:val="0"/>
          <w:sz w:val="19"/>
          <w:szCs w:val="19"/>
          <w:rtl w:val="1"/>
        </w:rPr>
        <w:t xml:space="preserve"> (כִּי הוּא נֶגֶד הָעוֹלָם הַבָּא, </w:t>
      </w:r>
      <w:r>
        <w:rPr>
          <w:rFonts w:ascii="Times New Roman" w:hAnsi="Times New Roman" w:eastAsia="Times New Roman" w:cs="Times New Roman"/>
          <w:b w:val="1"/>
          <w:bCs w:val="1"/>
          <w:sz w:val="19"/>
          <w:szCs w:val="19"/>
          <w:rtl w:val="0"/>
        </w:rPr>
        <w:t>– (for it corresponds to the World to Come,</w:t>
      </w:r>
      <w:r>
        <w:rPr>
          <w:rFonts w:ascii="Times New Roman" w:hAnsi="Times New Roman" w:eastAsia="Times New Roman" w:cs="Times New Roman"/>
          <w:b w:val="0"/>
          <w:bCs w:val="0"/>
          <w:sz w:val="19"/>
          <w:szCs w:val="19"/>
          <w:rtl w:val="1"/>
        </w:rPr>
        <w:t xml:space="preserve"> כַּנּוֹדָע דְּאַרְבָּעִים וְתִשְׁעָה </w:t>
      </w:r>
      <w:r>
        <w:rPr>
          <w:rFonts w:ascii="Times New Roman" w:hAnsi="Times New Roman" w:eastAsia="Times New Roman" w:cs="Times New Roman"/>
          <w:b w:val="1"/>
          <w:bCs w:val="1"/>
          <w:sz w:val="19"/>
          <w:szCs w:val="19"/>
          <w:rtl w:val="0"/>
        </w:rPr>
        <w:t>– as is known that forty-nine</w:t>
      </w:r>
      <w:r>
        <w:rPr>
          <w:rFonts w:ascii="Times New Roman" w:hAnsi="Times New Roman" w:eastAsia="Times New Roman" w:cs="Times New Roman"/>
          <w:b w:val="0"/>
          <w:bCs w:val="0"/>
          <w:sz w:val="19"/>
          <w:szCs w:val="19"/>
          <w:rtl w:val="1"/>
        </w:rPr>
        <w:t xml:space="preserve"> הוּא שִׁבְעָה פְּעָמִים שִׁבְעָה, </w:t>
      </w:r>
      <w:r>
        <w:rPr>
          <w:rFonts w:ascii="Times New Roman" w:hAnsi="Times New Roman" w:eastAsia="Times New Roman" w:cs="Times New Roman"/>
          <w:b w:val="1"/>
          <w:bCs w:val="1"/>
          <w:sz w:val="19"/>
          <w:szCs w:val="19"/>
          <w:rtl w:val="0"/>
        </w:rPr>
        <w:t>– is seven times seven,</w:t>
      </w:r>
      <w:r>
        <w:rPr>
          <w:rFonts w:ascii="Times New Roman" w:hAnsi="Times New Roman" w:eastAsia="Times New Roman" w:cs="Times New Roman"/>
          <w:b w:val="0"/>
          <w:bCs w:val="0"/>
          <w:sz w:val="19"/>
          <w:szCs w:val="19"/>
          <w:rtl w:val="1"/>
        </w:rPr>
        <w:t xml:space="preserve"> שֶׁהֵם שִׁבְעַת יְמֵי הַבִּנְיָן, </w:t>
      </w:r>
      <w:r>
        <w:rPr>
          <w:rFonts w:ascii="Times New Roman" w:hAnsi="Times New Roman" w:eastAsia="Times New Roman" w:cs="Times New Roman"/>
          <w:b w:val="1"/>
          <w:bCs w:val="1"/>
          <w:sz w:val="19"/>
          <w:szCs w:val="19"/>
          <w:rtl w:val="0"/>
        </w:rPr>
        <w:t>– which represent the seven attributes of Creation,</w:t>
      </w:r>
      <w:r>
        <w:rPr>
          <w:rFonts w:ascii="Times New Roman" w:hAnsi="Times New Roman" w:eastAsia="Times New Roman" w:cs="Times New Roman"/>
          <w:b w:val="0"/>
          <w:bCs w:val="0"/>
          <w:sz w:val="19"/>
          <w:szCs w:val="19"/>
          <w:rtl w:val="1"/>
        </w:rPr>
        <w:t xml:space="preserve"> וְשַׁעַר הַחֲמִשִּׁים הוּא הַבִּינָה, </w:t>
      </w:r>
      <w:r>
        <w:rPr>
          <w:rFonts w:ascii="Times New Roman" w:hAnsi="Times New Roman" w:eastAsia="Times New Roman" w:cs="Times New Roman"/>
          <w:b w:val="1"/>
          <w:bCs w:val="1"/>
          <w:sz w:val="19"/>
          <w:szCs w:val="19"/>
          <w:rtl w:val="0"/>
        </w:rPr>
        <w:t>– while the Fiftieth Gate is Binah (Understanding),</w:t>
      </w:r>
      <w:r>
        <w:rPr>
          <w:rFonts w:ascii="Times New Roman" w:hAnsi="Times New Roman" w:eastAsia="Times New Roman" w:cs="Times New Roman"/>
          <w:b w:val="0"/>
          <w:bCs w:val="0"/>
          <w:sz w:val="19"/>
          <w:szCs w:val="19"/>
          <w:rtl w:val="1"/>
        </w:rPr>
        <w:t xml:space="preserve"> תַּרְעָא דְּחֵירוּ וְיוֹבֵל הַגָּדוֹל, </w:t>
      </w:r>
      <w:r>
        <w:rPr>
          <w:rFonts w:ascii="Times New Roman" w:hAnsi="Times New Roman" w:eastAsia="Times New Roman" w:cs="Times New Roman"/>
          <w:b w:val="1"/>
          <w:bCs w:val="1"/>
          <w:sz w:val="19"/>
          <w:szCs w:val="19"/>
          <w:rtl w:val="0"/>
        </w:rPr>
        <w:t>– the gate of complete liberation and the Great Jubilee,</w:t>
      </w:r>
      <w:r>
        <w:rPr>
          <w:rFonts w:ascii="Times New Roman" w:hAnsi="Times New Roman" w:eastAsia="Times New Roman" w:cs="Times New Roman"/>
          <w:b w:val="0"/>
          <w:bCs w:val="0"/>
          <w:sz w:val="19"/>
          <w:szCs w:val="19"/>
          <w:rtl w:val="1"/>
        </w:rPr>
        <w:t xml:space="preserve"> שֶׁהוּא הָעוֹלָם הַבָּא), </w:t>
      </w:r>
      <w:r>
        <w:rPr>
          <w:rFonts w:ascii="Times New Roman" w:hAnsi="Times New Roman" w:eastAsia="Times New Roman" w:cs="Times New Roman"/>
          <w:b w:val="1"/>
          <w:bCs w:val="1"/>
          <w:sz w:val="19"/>
          <w:szCs w:val="19"/>
          <w:rtl w:val="0"/>
        </w:rPr>
        <w:t>– which embodies the World to Come),</w:t>
      </w:r>
      <w:r>
        <w:rPr>
          <w:rFonts w:ascii="Times New Roman" w:hAnsi="Times New Roman" w:eastAsia="Times New Roman" w:cs="Times New Roman"/>
          <w:b w:val="0"/>
          <w:bCs w:val="0"/>
          <w:sz w:val="19"/>
          <w:szCs w:val="19"/>
          <w:rtl w:val="1"/>
        </w:rPr>
        <w:t xml:space="preserve"> וְהַיְינוּ שֶׁיְּקַלְקְלוּ, חַס וְשָׁלוֹם, </w:t>
      </w:r>
      <w:r>
        <w:rPr>
          <w:rFonts w:ascii="Times New Roman" w:hAnsi="Times New Roman" w:eastAsia="Times New Roman" w:cs="Times New Roman"/>
          <w:b w:val="1"/>
          <w:bCs w:val="1"/>
          <w:sz w:val="19"/>
          <w:szCs w:val="19"/>
          <w:rtl w:val="0"/>
        </w:rPr>
        <w:t>– and the peril was that they might damage, Heaven forbid,</w:t>
      </w:r>
      <w:r>
        <w:rPr>
          <w:rFonts w:ascii="Times New Roman" w:hAnsi="Times New Roman" w:eastAsia="Times New Roman" w:cs="Times New Roman"/>
          <w:b w:val="0"/>
          <w:bCs w:val="0"/>
          <w:sz w:val="19"/>
          <w:szCs w:val="19"/>
          <w:rtl w:val="1"/>
        </w:rPr>
        <w:t xml:space="preserve"> שֹׁרֶשׁ הַיַּהֲדוּת שֶׁיֵּשׁ בָּהֶם מֵהָאָבוֹת. </w:t>
      </w:r>
      <w:r>
        <w:rPr>
          <w:rFonts w:ascii="Times New Roman" w:hAnsi="Times New Roman" w:eastAsia="Times New Roman" w:cs="Times New Roman"/>
          <w:b w:val="1"/>
          <w:bCs w:val="1"/>
          <w:sz w:val="19"/>
          <w:szCs w:val="19"/>
          <w:rtl w:val="0"/>
        </w:rPr>
        <w:t>– the primal root of Jewish sanctity bequeathed to them from the Patriarchs.</w:t>
      </w:r>
      <w:r>
        <w:rPr>
          <w:rFonts w:ascii="Times New Roman" w:hAnsi="Times New Roman" w:eastAsia="Times New Roman" w:cs="Times New Roman"/>
          <w:b w:val="0"/>
          <w:bCs w:val="0"/>
          <w:sz w:val="19"/>
          <w:szCs w:val="19"/>
          <w:rtl w:val="1"/>
        </w:rPr>
        <w:t xml:space="preserve"> כִּי קוֹדֶם מַתַּן תּוֹרָה </w:t>
      </w:r>
      <w:r>
        <w:rPr>
          <w:rFonts w:ascii="Times New Roman" w:hAnsi="Times New Roman" w:eastAsia="Times New Roman" w:cs="Times New Roman"/>
          <w:b w:val="1"/>
          <w:bCs w:val="1"/>
          <w:sz w:val="19"/>
          <w:szCs w:val="19"/>
          <w:rtl w:val="0"/>
        </w:rPr>
        <w:t>– For prior to the Giving of the Torah,</w:t>
      </w:r>
      <w:r>
        <w:rPr>
          <w:rFonts w:ascii="Times New Roman" w:hAnsi="Times New Roman" w:eastAsia="Times New Roman" w:cs="Times New Roman"/>
          <w:b w:val="0"/>
          <w:bCs w:val="0"/>
          <w:sz w:val="19"/>
          <w:szCs w:val="19"/>
          <w:rtl w:val="1"/>
        </w:rPr>
        <w:t xml:space="preserve"> הָיָה עֲדַיִן מָקוֹם מְצִיאוּת </w:t>
      </w:r>
      <w:r>
        <w:rPr>
          <w:rFonts w:ascii="Times New Roman" w:hAnsi="Times New Roman" w:eastAsia="Times New Roman" w:cs="Times New Roman"/>
          <w:b w:val="1"/>
          <w:bCs w:val="1"/>
          <w:sz w:val="19"/>
          <w:szCs w:val="19"/>
          <w:rtl w:val="0"/>
        </w:rPr>
        <w:t>– there still existed a vulnerability</w:t>
      </w:r>
      <w:r>
        <w:rPr>
          <w:rFonts w:ascii="Times New Roman" w:hAnsi="Times New Roman" w:eastAsia="Times New Roman" w:cs="Times New Roman"/>
          <w:b w:val="0"/>
          <w:bCs w:val="0"/>
          <w:sz w:val="19"/>
          <w:szCs w:val="19"/>
          <w:rtl w:val="1"/>
        </w:rPr>
        <w:t xml:space="preserve"> לְקַלְקֵל הַשּׁוֹרֶשׁ גַּם כֵּן, </w:t>
      </w:r>
      <w:r>
        <w:rPr>
          <w:rFonts w:ascii="Times New Roman" w:hAnsi="Times New Roman" w:eastAsia="Times New Roman" w:cs="Times New Roman"/>
          <w:b w:val="1"/>
          <w:bCs w:val="1"/>
          <w:sz w:val="19"/>
          <w:szCs w:val="19"/>
          <w:rtl w:val="0"/>
        </w:rPr>
        <w:t>– for even that root to be damaged;</w:t>
      </w:r>
      <w:r>
        <w:rPr>
          <w:rFonts w:ascii="Times New Roman" w:hAnsi="Times New Roman" w:eastAsia="Times New Roman" w:cs="Times New Roman"/>
          <w:b w:val="0"/>
          <w:bCs w:val="0"/>
          <w:sz w:val="19"/>
          <w:szCs w:val="19"/>
          <w:rtl w:val="1"/>
        </w:rPr>
        <w:t xml:space="preserve"> וְעַל כֵּן הֻצְרַךְ לְמַהֵר הַגְּאֻלָּה. </w:t>
      </w:r>
      <w:r>
        <w:rPr>
          <w:rFonts w:ascii="Times New Roman" w:hAnsi="Times New Roman" w:eastAsia="Times New Roman" w:cs="Times New Roman"/>
          <w:b w:val="1"/>
          <w:bCs w:val="1"/>
          <w:sz w:val="19"/>
          <w:szCs w:val="19"/>
          <w:rtl w:val="0"/>
        </w:rPr>
        <w:t>– and on that account the Exodus had to be rushed.</w:t>
      </w:r>
      <w:r>
        <w:rPr>
          <w:rFonts w:ascii="Times New Roman" w:hAnsi="Times New Roman" w:eastAsia="Times New Roman" w:cs="Times New Roman"/>
          <w:b w:val="0"/>
          <w:bCs w:val="0"/>
          <w:sz w:val="19"/>
          <w:szCs w:val="19"/>
          <w:rtl w:val="1"/>
        </w:rPr>
        <w:t xml:space="preserve"> וּלְפִי שֶׁהַגְּאֻלָּה דְּמֹשֶׁה רַבֵּינוּ עָלָיו הַשָּׁלוֹם </w:t>
      </w:r>
      <w:r>
        <w:rPr>
          <w:rFonts w:ascii="Times New Roman" w:hAnsi="Times New Roman" w:eastAsia="Times New Roman" w:cs="Times New Roman"/>
          <w:b w:val="1"/>
          <w:bCs w:val="1"/>
          <w:sz w:val="19"/>
          <w:szCs w:val="19"/>
          <w:rtl w:val="0"/>
        </w:rPr>
        <w:t>– And because the redemption led by Moses our teacher, peace be upon him,</w:t>
      </w:r>
      <w:r>
        <w:rPr>
          <w:rFonts w:ascii="Times New Roman" w:hAnsi="Times New Roman" w:eastAsia="Times New Roman" w:cs="Times New Roman"/>
          <w:b w:val="0"/>
          <w:bCs w:val="0"/>
          <w:sz w:val="19"/>
          <w:szCs w:val="19"/>
          <w:rtl w:val="1"/>
        </w:rPr>
        <w:t xml:space="preserve"> הָיָה רַק מֵאַרְבָּעִים וְתִשְׁעָה שַׁעֲרֵי טֻמְאָה, </w:t>
      </w:r>
      <w:r>
        <w:rPr>
          <w:rFonts w:ascii="Times New Roman" w:hAnsi="Times New Roman" w:eastAsia="Times New Roman" w:cs="Times New Roman"/>
          <w:b w:val="1"/>
          <w:bCs w:val="1"/>
          <w:sz w:val="19"/>
          <w:szCs w:val="19"/>
          <w:rtl w:val="0"/>
        </w:rPr>
        <w:t>– was specifically from the forty-nine gates of impurity,</w:t>
      </w:r>
      <w:r>
        <w:rPr>
          <w:rFonts w:ascii="Times New Roman" w:hAnsi="Times New Roman" w:eastAsia="Times New Roman" w:cs="Times New Roman"/>
          <w:b w:val="0"/>
          <w:bCs w:val="0"/>
          <w:sz w:val="19"/>
          <w:szCs w:val="19"/>
          <w:rtl w:val="1"/>
        </w:rPr>
        <w:t xml:space="preserve"> וְהָיָה עַל יְדֵי הִתְגַּלּוּת אַרְבָּעִים וְתִשְׁעָה שַׁעֲרֵי קְדֻשָּׁה, </w:t>
      </w:r>
      <w:r>
        <w:rPr>
          <w:rFonts w:ascii="Times New Roman" w:hAnsi="Times New Roman" w:eastAsia="Times New Roman" w:cs="Times New Roman"/>
          <w:b w:val="1"/>
          <w:bCs w:val="1"/>
          <w:sz w:val="19"/>
          <w:szCs w:val="19"/>
          <w:rtl w:val="0"/>
        </w:rPr>
        <w:t>– effected through the disclosure of forty-nine gates of holiness,</w:t>
      </w:r>
      <w:r>
        <w:rPr>
          <w:rFonts w:ascii="Times New Roman" w:hAnsi="Times New Roman" w:eastAsia="Times New Roman" w:cs="Times New Roman"/>
          <w:b w:val="0"/>
          <w:bCs w:val="0"/>
          <w:sz w:val="19"/>
          <w:szCs w:val="19"/>
          <w:rtl w:val="1"/>
        </w:rPr>
        <w:t xml:space="preserve"> עַל כֵּן לֹא נִגְלָה אֵלָיו שַׁעַר הַחֲמִשִּׁים. </w:t>
      </w:r>
      <w:r>
        <w:rPr>
          <w:rFonts w:ascii="Times New Roman" w:hAnsi="Times New Roman" w:eastAsia="Times New Roman" w:cs="Times New Roman"/>
          <w:b w:val="1"/>
          <w:bCs w:val="1"/>
          <w:sz w:val="19"/>
          <w:szCs w:val="19"/>
          <w:rtl w:val="0"/>
        </w:rPr>
        <w:t>– the Fiftieth Gate was not disclosed to him.</w:t>
      </w:r>
      <w:r>
        <w:rPr>
          <w:rFonts w:ascii="Times New Roman" w:hAnsi="Times New Roman" w:eastAsia="Times New Roman" w:cs="Times New Roman"/>
          <w:b w:val="0"/>
          <w:bCs w:val="0"/>
          <w:sz w:val="19"/>
          <w:szCs w:val="19"/>
          <w:rtl w:val="1"/>
        </w:rPr>
        <w:t xml:space="preserve"> וּבִשְׁאָר גָּלֻיּוֹת </w:t>
      </w:r>
      <w:r>
        <w:rPr>
          <w:rFonts w:ascii="Times New Roman" w:hAnsi="Times New Roman" w:eastAsia="Times New Roman" w:cs="Times New Roman"/>
          <w:b w:val="1"/>
          <w:bCs w:val="1"/>
          <w:sz w:val="19"/>
          <w:szCs w:val="19"/>
          <w:rtl w:val="0"/>
        </w:rPr>
        <w:t>– Whereas in all subsequent exiles,</w:t>
      </w:r>
      <w:r>
        <w:rPr>
          <w:rFonts w:ascii="Times New Roman" w:hAnsi="Times New Roman" w:eastAsia="Times New Roman" w:cs="Times New Roman"/>
          <w:b w:val="0"/>
          <w:bCs w:val="0"/>
          <w:sz w:val="19"/>
          <w:szCs w:val="19"/>
          <w:rtl w:val="1"/>
        </w:rPr>
        <w:t xml:space="preserve"> אִי אֶפְשָׁר עוֹד לְהִשְׁתַּקֵּעַ עַד לְשַׁעַר הַחֲמִשִּׁים כְּלַל, </w:t>
      </w:r>
      <w:r>
        <w:rPr>
          <w:rFonts w:ascii="Times New Roman" w:hAnsi="Times New Roman" w:eastAsia="Times New Roman" w:cs="Times New Roman"/>
          <w:b w:val="1"/>
          <w:bCs w:val="1"/>
          <w:sz w:val="19"/>
          <w:szCs w:val="19"/>
          <w:rtl w:val="0"/>
        </w:rPr>
        <w:t>– it is no longer possible for a Jew to sink into that Fiftieth Gate at all,</w:t>
      </w:r>
      <w:r>
        <w:rPr>
          <w:rFonts w:ascii="Times New Roman" w:hAnsi="Times New Roman" w:eastAsia="Times New Roman" w:cs="Times New Roman"/>
          <w:b w:val="0"/>
          <w:bCs w:val="0"/>
          <w:sz w:val="19"/>
          <w:szCs w:val="19"/>
          <w:rtl w:val="1"/>
        </w:rPr>
        <w:t xml:space="preserve"> כִּי שֹׁרֶשׁ יִשְׂרָאֵל — </w:t>
      </w:r>
      <w:r>
        <w:rPr>
          <w:rFonts w:ascii="Times New Roman" w:hAnsi="Times New Roman" w:eastAsia="Times New Roman" w:cs="Times New Roman"/>
          <w:b w:val="1"/>
          <w:bCs w:val="1"/>
          <w:sz w:val="19"/>
          <w:szCs w:val="19"/>
          <w:rtl w:val="0"/>
        </w:rPr>
        <w:t>– for the essential root of Israel—</w:t>
      </w:r>
      <w:r>
        <w:rPr>
          <w:rFonts w:ascii="Times New Roman" w:hAnsi="Times New Roman" w:eastAsia="Times New Roman" w:cs="Times New Roman"/>
          <w:b w:val="0"/>
          <w:bCs w:val="0"/>
          <w:sz w:val="19"/>
          <w:szCs w:val="19"/>
          <w:rtl w:val="1"/>
        </w:rPr>
        <w:t xml:space="preserve"> אִי אֶפְשָׁר כְּלַל שֶׁיֵּעָקֵר עוֹד מֵהֶם, </w:t>
      </w:r>
      <w:r>
        <w:rPr>
          <w:rFonts w:ascii="Times New Roman" w:hAnsi="Times New Roman" w:eastAsia="Times New Roman" w:cs="Times New Roman"/>
          <w:b w:val="1"/>
          <w:bCs w:val="1"/>
          <w:sz w:val="19"/>
          <w:szCs w:val="19"/>
          <w:rtl w:val="0"/>
        </w:rPr>
        <w:t>– can never again be severed or uprooted from them,</w:t>
      </w:r>
      <w:r>
        <w:rPr>
          <w:rFonts w:ascii="Times New Roman" w:hAnsi="Times New Roman" w:eastAsia="Times New Roman" w:cs="Times New Roman"/>
          <w:b w:val="0"/>
          <w:bCs w:val="0"/>
          <w:sz w:val="19"/>
          <w:szCs w:val="19"/>
          <w:rtl w:val="1"/>
        </w:rPr>
        <w:t xml:space="preserve"> וַאֲפִילּוּ יִהְיֶה, חַס וְשָׁלוֹם, </w:t>
      </w:r>
      <w:r>
        <w:rPr>
          <w:rFonts w:ascii="Times New Roman" w:hAnsi="Times New Roman" w:eastAsia="Times New Roman" w:cs="Times New Roman"/>
          <w:b w:val="1"/>
          <w:bCs w:val="1"/>
          <w:sz w:val="19"/>
          <w:szCs w:val="19"/>
          <w:rtl w:val="0"/>
        </w:rPr>
        <w:t>– and even if an individual were, Heaven forbid,</w:t>
      </w:r>
      <w:r>
        <w:rPr>
          <w:rFonts w:ascii="Times New Roman" w:hAnsi="Times New Roman" w:eastAsia="Times New Roman" w:cs="Times New Roman"/>
          <w:b w:val="0"/>
          <w:bCs w:val="0"/>
          <w:sz w:val="19"/>
          <w:szCs w:val="19"/>
          <w:rtl w:val="1"/>
        </w:rPr>
        <w:t xml:space="preserve"> בְּכָל אַרְבָּעִים וְתִשְׁעָה שַׁעֲרֵי טֻמְאָה, </w:t>
      </w:r>
      <w:r>
        <w:rPr>
          <w:rFonts w:ascii="Times New Roman" w:hAnsi="Times New Roman" w:eastAsia="Times New Roman" w:cs="Times New Roman"/>
          <w:b w:val="1"/>
          <w:bCs w:val="1"/>
          <w:sz w:val="19"/>
          <w:szCs w:val="19"/>
          <w:rtl w:val="0"/>
        </w:rPr>
        <w:t>– submerged in all forty-nine gates of impurity,</w:t>
      </w:r>
      <w:r>
        <w:rPr>
          <w:rFonts w:ascii="Times New Roman" w:hAnsi="Times New Roman" w:eastAsia="Times New Roman" w:cs="Times New Roman"/>
          <w:b w:val="0"/>
          <w:bCs w:val="0"/>
          <w:sz w:val="19"/>
          <w:szCs w:val="19"/>
          <w:rtl w:val="1"/>
        </w:rPr>
        <w:t xml:space="preserve"> בְּשַׁעַר הַחֲמִשִּׁים, שֶׁהוּא שֹׁרֶשׁ הַנֶּעְלָם דְּטוֹב, </w:t>
      </w:r>
      <w:r>
        <w:rPr>
          <w:rFonts w:ascii="Times New Roman" w:hAnsi="Times New Roman" w:eastAsia="Times New Roman" w:cs="Times New Roman"/>
          <w:b w:val="1"/>
          <w:bCs w:val="1"/>
          <w:sz w:val="19"/>
          <w:szCs w:val="19"/>
          <w:rtl w:val="0"/>
        </w:rPr>
        <w:t>– at the Fiftieth Gate—the concealed taproot of good—</w:t>
      </w:r>
      <w:r>
        <w:rPr>
          <w:rFonts w:ascii="Times New Roman" w:hAnsi="Times New Roman" w:eastAsia="Times New Roman" w:cs="Times New Roman"/>
          <w:b w:val="0"/>
          <w:bCs w:val="0"/>
          <w:sz w:val="19"/>
          <w:szCs w:val="19"/>
          <w:rtl w:val="1"/>
        </w:rPr>
        <w:t xml:space="preserve"> דְּבוּקִים בּוֹ יִתְבָּרַךְ. </w:t>
      </w:r>
      <w:r>
        <w:rPr>
          <w:rFonts w:ascii="Times New Roman" w:hAnsi="Times New Roman" w:eastAsia="Times New Roman" w:cs="Times New Roman"/>
          <w:b w:val="1"/>
          <w:bCs w:val="1"/>
          <w:sz w:val="19"/>
          <w:szCs w:val="19"/>
          <w:rtl w:val="0"/>
        </w:rPr>
        <w:t>– he remains irrevocably attached to the Blessed One.</w:t>
      </w:r>
    </w:p>
    <w:p w:rsidR="00000000" w:rsidDel="00000000" w:rsidP="00000000" w:rsidRDefault="00000000" w:rsidRPr="00000000" w14:paraId="0000000B">
      <w:pPr>
        <w:keepNext/>
        <w:keepLines/>
        <w:spacing w:after="20" w:lineRule="auto" w:before="60" w:line="240"/>
        <w:jc w:val="left"/>
        <w:rPr/>
      </w:pPr>
      <w:bookmarkStart w:id="9132" w:name="_RLToc0132"/>
      <w:r>
        <w:rPr>
          <w:rFonts w:ascii="Times New Roman" w:hAnsi="Times New Roman" w:eastAsia="Times New Roman" w:cs="Times New Roman"/>
          <w:b w:val="0"/>
          <w:i w:val="0"/>
          <w:sz w:val="19"/>
          <w:szCs w:val="19"/>
        </w:rPr>
        <w:t>Seif 4 - The Root of Evil and the Boundary of Captivity</w:t>
      </w:r>
      <w:bookmarkEnd w:id="9132"/>
    </w:p>
    <w:p>
      <w:pPr>
        <w:keepNext/>
        <w:keepLines/>
        <w:spacing w:before="0" w:after="60" w:line="240" w:lineRule="auto"/>
        <w:jc w:val="left"/>
      </w:pPr>
      <w:r>
        <w:rPr>
          <w:rFonts w:ascii="Times New Roman" w:hAnsi="Times New Roman" w:eastAsia="Times New Roman" w:cs="Times New Roman"/>
          <w:b w:val="0"/>
          <w:i/>
          <w:sz w:val="17"/>
          <w:szCs w:val="17"/>
        </w:rPr>
        <w:t>Amalek can seize only Israel's external boundary; he cannot gain true ownership over their intrinsic holy root.</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וַעֲמָלֵק שֶׁהוּא שֹׁרֶשׁ הַנֶּעְלָם דְּרַע, </w:t>
      </w:r>
      <w:r>
        <w:rPr>
          <w:rFonts w:ascii="Times New Roman" w:hAnsi="Times New Roman" w:eastAsia="Times New Roman" w:cs="Times New Roman"/>
          <w:b w:val="1"/>
          <w:bCs w:val="1"/>
          <w:sz w:val="19"/>
          <w:szCs w:val="19"/>
          <w:rtl w:val="0"/>
        </w:rPr>
        <w:t>– Amalek, who represents the hidden root of cosmic evil,</w:t>
      </w:r>
      <w:r>
        <w:rPr>
          <w:rFonts w:ascii="Times New Roman" w:hAnsi="Times New Roman" w:eastAsia="Times New Roman" w:cs="Times New Roman"/>
          <w:b w:val="0"/>
          <w:bCs w:val="0"/>
          <w:sz w:val="19"/>
          <w:szCs w:val="19"/>
          <w:rtl w:val="1"/>
        </w:rPr>
        <w:t xml:space="preserve"> כָּל יִשְׁעוֹ לְהִתְגַּבֵּר עַל שֹׁרֶשׁ דְּטוֹב, </w:t>
      </w:r>
      <w:r>
        <w:rPr>
          <w:rFonts w:ascii="Times New Roman" w:hAnsi="Times New Roman" w:eastAsia="Times New Roman" w:cs="Times New Roman"/>
          <w:b w:val="1"/>
          <w:bCs w:val="1"/>
          <w:sz w:val="19"/>
          <w:szCs w:val="19"/>
          <w:rtl w:val="0"/>
        </w:rPr>
        <w:t>– directs his entire ambition to overpowering the holy root of good,</w:t>
      </w:r>
      <w:r>
        <w:rPr>
          <w:rFonts w:ascii="Times New Roman" w:hAnsi="Times New Roman" w:eastAsia="Times New Roman" w:cs="Times New Roman"/>
          <w:b w:val="0"/>
          <w:bCs w:val="0"/>
          <w:sz w:val="19"/>
          <w:szCs w:val="19"/>
          <w:rtl w:val="1"/>
        </w:rPr>
        <w:t xml:space="preserve"> וּמַכְחִישׁ זֶה </w:t>
      </w:r>
      <w:r>
        <w:rPr>
          <w:rFonts w:ascii="Times New Roman" w:hAnsi="Times New Roman" w:eastAsia="Times New Roman" w:cs="Times New Roman"/>
          <w:b w:val="1"/>
          <w:bCs w:val="1"/>
          <w:sz w:val="19"/>
          <w:szCs w:val="19"/>
          <w:rtl w:val="0"/>
        </w:rPr>
        <w:t>– and actively denies this,</w:t>
      </w:r>
      <w:r>
        <w:rPr>
          <w:rFonts w:ascii="Times New Roman" w:hAnsi="Times New Roman" w:eastAsia="Times New Roman" w:cs="Times New Roman"/>
          <w:b w:val="0"/>
          <w:bCs w:val="0"/>
          <w:sz w:val="19"/>
          <w:szCs w:val="19"/>
          <w:rtl w:val="1"/>
        </w:rPr>
        <w:t xml:space="preserve"> שֶׁאֵין מְצִיאוּת שֹׁרֶשׁ טוֹב, חַס וְשָׁלוֹם. </w:t>
      </w:r>
      <w:r>
        <w:rPr>
          <w:rFonts w:ascii="Times New Roman" w:hAnsi="Times New Roman" w:eastAsia="Times New Roman" w:cs="Times New Roman"/>
          <w:b w:val="1"/>
          <w:bCs w:val="1"/>
          <w:sz w:val="19"/>
          <w:szCs w:val="19"/>
          <w:rtl w:val="0"/>
        </w:rPr>
        <w:t>– claiming that no inherent root of good exists at all, Heaven forbid.</w:t>
      </w:r>
      <w:r>
        <w:rPr>
          <w:rFonts w:ascii="Times New Roman" w:hAnsi="Times New Roman" w:eastAsia="Times New Roman" w:cs="Times New Roman"/>
          <w:b w:val="0"/>
          <w:bCs w:val="0"/>
          <w:sz w:val="19"/>
          <w:szCs w:val="19"/>
          <w:rtl w:val="1"/>
        </w:rPr>
        <w:t xml:space="preserve"> וְכָל זְמַן שֶׁלֹּא נִמְחָה לְגַמְרֵי מִן הָעוֹלָם, </w:t>
      </w:r>
      <w:r>
        <w:rPr>
          <w:rFonts w:ascii="Times New Roman" w:hAnsi="Times New Roman" w:eastAsia="Times New Roman" w:cs="Times New Roman"/>
          <w:b w:val="1"/>
          <w:bCs w:val="1"/>
          <w:sz w:val="19"/>
          <w:szCs w:val="19"/>
          <w:rtl w:val="0"/>
        </w:rPr>
        <w:t>– And so long as he has not been blotted out entirely from the world,</w:t>
      </w:r>
      <w:r>
        <w:rPr>
          <w:rFonts w:ascii="Times New Roman" w:hAnsi="Times New Roman" w:eastAsia="Times New Roman" w:cs="Times New Roman"/>
          <w:b w:val="0"/>
          <w:bCs w:val="0"/>
          <w:sz w:val="19"/>
          <w:szCs w:val="19"/>
          <w:rtl w:val="1"/>
        </w:rPr>
        <w:t xml:space="preserve"> וְיֵשׁ מְצִיאוּת הִתְגַּלּוּת שֹׁרֶשׁ רַע, </w:t>
      </w:r>
      <w:r>
        <w:rPr>
          <w:rFonts w:ascii="Times New Roman" w:hAnsi="Times New Roman" w:eastAsia="Times New Roman" w:cs="Times New Roman"/>
          <w:b w:val="1"/>
          <w:bCs w:val="1"/>
          <w:sz w:val="19"/>
          <w:szCs w:val="19"/>
          <w:rtl w:val="0"/>
        </w:rPr>
        <w:t>– and some manifest presence of the root of evil still endures,</w:t>
      </w:r>
      <w:r>
        <w:rPr>
          <w:rFonts w:ascii="Times New Roman" w:hAnsi="Times New Roman" w:eastAsia="Times New Roman" w:cs="Times New Roman"/>
          <w:b w:val="0"/>
          <w:bCs w:val="0"/>
          <w:sz w:val="19"/>
          <w:szCs w:val="19"/>
          <w:rtl w:val="1"/>
        </w:rPr>
        <w:t xml:space="preserve"> יֵשׁ מְצִיאוּת זֶה </w:t>
      </w:r>
      <w:r>
        <w:rPr>
          <w:rFonts w:ascii="Times New Roman" w:hAnsi="Times New Roman" w:eastAsia="Times New Roman" w:cs="Times New Roman"/>
          <w:b w:val="1"/>
          <w:bCs w:val="1"/>
          <w:sz w:val="19"/>
          <w:szCs w:val="19"/>
          <w:rtl w:val="0"/>
        </w:rPr>
        <w:t>– there remains room</w:t>
      </w:r>
      <w:r>
        <w:rPr>
          <w:rFonts w:ascii="Times New Roman" w:hAnsi="Times New Roman" w:eastAsia="Times New Roman" w:cs="Times New Roman"/>
          <w:b w:val="0"/>
          <w:bCs w:val="0"/>
          <w:sz w:val="19"/>
          <w:szCs w:val="19"/>
          <w:rtl w:val="1"/>
        </w:rPr>
        <w:t xml:space="preserve"> מִצַּד הַנִּגְלֶה בָּעוֹלָם הַזֶּה </w:t>
      </w:r>
      <w:r>
        <w:rPr>
          <w:rFonts w:ascii="Times New Roman" w:hAnsi="Times New Roman" w:eastAsia="Times New Roman" w:cs="Times New Roman"/>
          <w:b w:val="1"/>
          <w:bCs w:val="1"/>
          <w:sz w:val="19"/>
          <w:szCs w:val="19"/>
          <w:rtl w:val="0"/>
        </w:rPr>
        <w:t>– from the outward perspective of this world</w:t>
      </w:r>
      <w:r>
        <w:rPr>
          <w:rFonts w:ascii="Times New Roman" w:hAnsi="Times New Roman" w:eastAsia="Times New Roman" w:cs="Times New Roman"/>
          <w:b w:val="0"/>
          <w:bCs w:val="0"/>
          <w:sz w:val="19"/>
          <w:szCs w:val="19"/>
          <w:rtl w:val="1"/>
        </w:rPr>
        <w:t xml:space="preserve"> לַחְשֹׁב שֶׁאֶפְשָׁר לְהִנָּתֵק מִן הַיַּהֲדוּת לְגַמְרֵי, </w:t>
      </w:r>
      <w:r>
        <w:rPr>
          <w:rFonts w:ascii="Times New Roman" w:hAnsi="Times New Roman" w:eastAsia="Times New Roman" w:cs="Times New Roman"/>
          <w:b w:val="1"/>
          <w:bCs w:val="1"/>
          <w:sz w:val="19"/>
          <w:szCs w:val="19"/>
          <w:rtl w:val="0"/>
        </w:rPr>
        <w:t>– to imagine that one could sever himself entirely from Jewishness—</w:t>
      </w:r>
      <w:r>
        <w:rPr>
          <w:rFonts w:ascii="Times New Roman" w:hAnsi="Times New Roman" w:eastAsia="Times New Roman" w:cs="Times New Roman"/>
          <w:b w:val="0"/>
          <w:bCs w:val="0"/>
          <w:sz w:val="19"/>
          <w:szCs w:val="19"/>
          <w:rtl w:val="1"/>
        </w:rPr>
        <w:t xml:space="preserve"> כְּעִנְיַן הַמּוּמָרִים הַגְּמוּרִים לְהַכְעִיס, </w:t>
      </w:r>
      <w:r>
        <w:rPr>
          <w:rFonts w:ascii="Times New Roman" w:hAnsi="Times New Roman" w:eastAsia="Times New Roman" w:cs="Times New Roman"/>
          <w:b w:val="1"/>
          <w:bCs w:val="1"/>
          <w:sz w:val="19"/>
          <w:szCs w:val="19"/>
          <w:rtl w:val="0"/>
        </w:rPr>
        <w:t>– like the case of total, defiant apostates</w:t>
      </w:r>
      <w:r>
        <w:rPr>
          <w:rFonts w:ascii="Times New Roman" w:hAnsi="Times New Roman" w:eastAsia="Times New Roman" w:cs="Times New Roman"/>
          <w:b w:val="0"/>
          <w:bCs w:val="0"/>
          <w:sz w:val="19"/>
          <w:szCs w:val="19"/>
          <w:rtl w:val="1"/>
        </w:rPr>
        <w:t xml:space="preserve"> שֶׁחוֹשְׁבִים כְּאִלּוּ נֶחֱלַף </w:t>
      </w:r>
      <w:r>
        <w:rPr>
          <w:rFonts w:ascii="Times New Roman" w:hAnsi="Times New Roman" w:eastAsia="Times New Roman" w:cs="Times New Roman"/>
          <w:b w:val="1"/>
          <w:bCs w:val="1"/>
          <w:sz w:val="19"/>
          <w:szCs w:val="19"/>
          <w:rtl w:val="0"/>
        </w:rPr>
        <w:t>– who imagine as though they have been altered</w:t>
      </w:r>
      <w:r>
        <w:rPr>
          <w:rFonts w:ascii="Times New Roman" w:hAnsi="Times New Roman" w:eastAsia="Times New Roman" w:cs="Times New Roman"/>
          <w:b w:val="0"/>
          <w:bCs w:val="0"/>
          <w:sz w:val="19"/>
          <w:szCs w:val="19"/>
          <w:rtl w:val="1"/>
        </w:rPr>
        <w:t xml:space="preserve"> וְנַעֲשָׂה עוֹבְדֵי כּוֹכָבִים וּמַזָּלוֹת. </w:t>
      </w:r>
      <w:r>
        <w:rPr>
          <w:rFonts w:ascii="Times New Roman" w:hAnsi="Times New Roman" w:eastAsia="Times New Roman" w:cs="Times New Roman"/>
          <w:b w:val="1"/>
          <w:bCs w:val="1"/>
          <w:sz w:val="19"/>
          <w:szCs w:val="19"/>
          <w:rtl w:val="0"/>
        </w:rPr>
        <w:t>– and transformed into actual idolaters.</w:t>
      </w:r>
      <w:r>
        <w:rPr>
          <w:rFonts w:ascii="Times New Roman" w:hAnsi="Times New Roman" w:eastAsia="Times New Roman" w:cs="Times New Roman"/>
          <w:b w:val="0"/>
          <w:bCs w:val="0"/>
          <w:sz w:val="19"/>
          <w:szCs w:val="19"/>
          <w:rtl w:val="1"/>
        </w:rPr>
        <w:t xml:space="preserve"> וְזֶהוּ מְצִיאוּת קִנְיַן גּוֹי לְיִשְׂרָאֵל </w:t>
      </w:r>
      <w:r>
        <w:rPr>
          <w:rFonts w:ascii="Times New Roman" w:hAnsi="Times New Roman" w:eastAsia="Times New Roman" w:cs="Times New Roman"/>
          <w:b w:val="1"/>
          <w:bCs w:val="1"/>
          <w:sz w:val="19"/>
          <w:szCs w:val="19"/>
          <w:rtl w:val="0"/>
        </w:rPr>
        <w:t>– And this underlies the phenomenon of a gentile legally acquiring a Jew</w:t>
      </w:r>
      <w:r>
        <w:rPr>
          <w:rFonts w:ascii="Times New Roman" w:hAnsi="Times New Roman" w:eastAsia="Times New Roman" w:cs="Times New Roman"/>
          <w:b w:val="0"/>
          <w:bCs w:val="0"/>
          <w:sz w:val="19"/>
          <w:szCs w:val="19"/>
          <w:rtl w:val="1"/>
        </w:rPr>
        <w:t xml:space="preserve"> מִצַּד הָעוֹלָם הַזֶּה, </w:t>
      </w:r>
      <w:r>
        <w:rPr>
          <w:rFonts w:ascii="Times New Roman" w:hAnsi="Times New Roman" w:eastAsia="Times New Roman" w:cs="Times New Roman"/>
          <w:b w:val="1"/>
          <w:bCs w:val="1"/>
          <w:sz w:val="19"/>
          <w:szCs w:val="19"/>
          <w:rtl w:val="0"/>
        </w:rPr>
        <w:t>– from the framework of this physical world,</w:t>
      </w:r>
      <w:r>
        <w:rPr>
          <w:rFonts w:ascii="Times New Roman" w:hAnsi="Times New Roman" w:eastAsia="Times New Roman" w:cs="Times New Roman"/>
          <w:b w:val="0"/>
          <w:bCs w:val="0"/>
          <w:sz w:val="19"/>
          <w:szCs w:val="19"/>
          <w:rtl w:val="1"/>
        </w:rPr>
        <w:t xml:space="preserve"> שֶׁהָעַבְדוּת הוּא רַק עַל יְדֵי שֶׁנֶּחְשָׁב </w:t>
      </w:r>
      <w:r>
        <w:rPr>
          <w:rFonts w:ascii="Times New Roman" w:hAnsi="Times New Roman" w:eastAsia="Times New Roman" w:cs="Times New Roman"/>
          <w:b w:val="1"/>
          <w:bCs w:val="1"/>
          <w:sz w:val="19"/>
          <w:szCs w:val="19"/>
          <w:rtl w:val="0"/>
        </w:rPr>
        <w:t>– for such enslavement exists only insofar as it appears</w:t>
      </w:r>
      <w:r>
        <w:rPr>
          <w:rFonts w:ascii="Times New Roman" w:hAnsi="Times New Roman" w:eastAsia="Times New Roman" w:cs="Times New Roman"/>
          <w:b w:val="0"/>
          <w:bCs w:val="0"/>
          <w:sz w:val="19"/>
          <w:szCs w:val="19"/>
          <w:rtl w:val="1"/>
        </w:rPr>
        <w:t xml:space="preserve"> כְּאִלּוּ אֵינוֹ, חַס וְשָׁלוֹם, עַבְדּוֹ יִתְבָּרַךְ, </w:t>
      </w:r>
      <w:r>
        <w:rPr>
          <w:rFonts w:ascii="Times New Roman" w:hAnsi="Times New Roman" w:eastAsia="Times New Roman" w:cs="Times New Roman"/>
          <w:b w:val="1"/>
          <w:bCs w:val="1"/>
          <w:sz w:val="19"/>
          <w:szCs w:val="19"/>
          <w:rtl w:val="0"/>
        </w:rPr>
        <w:t>– as though he were no longer, Heaven forbid, a servant of the Blessed One;</w:t>
      </w:r>
      <w:r>
        <w:rPr>
          <w:rFonts w:ascii="Times New Roman" w:hAnsi="Times New Roman" w:eastAsia="Times New Roman" w:cs="Times New Roman"/>
          <w:b w:val="0"/>
          <w:bCs w:val="0"/>
          <w:sz w:val="19"/>
          <w:szCs w:val="19"/>
          <w:rtl w:val="1"/>
        </w:rPr>
        <w:t xml:space="preserve"> וְזֶהוּ עִקָּרוֹ מִצַּד עֲמָלֵק. </w:t>
      </w:r>
      <w:r>
        <w:rPr>
          <w:rFonts w:ascii="Times New Roman" w:hAnsi="Times New Roman" w:eastAsia="Times New Roman" w:cs="Times New Roman"/>
          <w:b w:val="1"/>
          <w:bCs w:val="1"/>
          <w:sz w:val="19"/>
          <w:szCs w:val="19"/>
          <w:rtl w:val="0"/>
        </w:rPr>
        <w:t>– and this premise originates essentially from Amalek.</w:t>
      </w:r>
      <w:r>
        <w:rPr>
          <w:rFonts w:ascii="Times New Roman" w:hAnsi="Times New Roman" w:eastAsia="Times New Roman" w:cs="Times New Roman"/>
          <w:b w:val="0"/>
          <w:bCs w:val="0"/>
          <w:sz w:val="19"/>
          <w:szCs w:val="19"/>
          <w:rtl w:val="1"/>
        </w:rPr>
        <w:t xml:space="preserve"> וּכְשֶׁרָאָה מַפַּלְתּוֹ תְּחִלָּה, </w:t>
      </w:r>
      <w:r>
        <w:rPr>
          <w:rFonts w:ascii="Times New Roman" w:hAnsi="Times New Roman" w:eastAsia="Times New Roman" w:cs="Times New Roman"/>
          <w:b w:val="1"/>
          <w:bCs w:val="1"/>
          <w:sz w:val="19"/>
          <w:szCs w:val="19"/>
          <w:rtl w:val="0"/>
        </w:rPr>
        <w:t>– And when Amalek witnessed his initial downfall at Rephidim,</w:t>
      </w:r>
      <w:r>
        <w:rPr>
          <w:rFonts w:ascii="Times New Roman" w:hAnsi="Times New Roman" w:eastAsia="Times New Roman" w:cs="Times New Roman"/>
          <w:b w:val="0"/>
          <w:bCs w:val="0"/>
          <w:sz w:val="19"/>
          <w:szCs w:val="19"/>
          <w:rtl w:val="1"/>
        </w:rPr>
        <w:t xml:space="preserve"> הִתְחַכֵּם אַחַר כָּךְ לְשַׁנּוֹת כְּסוּת וְלָשׁוֹן </w:t>
      </w:r>
      <w:r>
        <w:rPr>
          <w:rFonts w:ascii="Times New Roman" w:hAnsi="Times New Roman" w:eastAsia="Times New Roman" w:cs="Times New Roman"/>
          <w:b w:val="1"/>
          <w:bCs w:val="1"/>
          <w:sz w:val="19"/>
          <w:szCs w:val="19"/>
          <w:rtl w:val="0"/>
        </w:rPr>
        <w:t>– he subsequently devised a scheme to disguise his clothing and language</w:t>
      </w:r>
      <w:r>
        <w:rPr>
          <w:rFonts w:ascii="Times New Roman" w:hAnsi="Times New Roman" w:eastAsia="Times New Roman" w:cs="Times New Roman"/>
          <w:b w:val="0"/>
          <w:bCs w:val="0"/>
          <w:sz w:val="19"/>
          <w:szCs w:val="19"/>
          <w:rtl w:val="1"/>
        </w:rPr>
        <w:t xml:space="preserve"> (כְּמוֹ שֶׁכָּתְבוּ תּוֹסָפוֹת, רֹאשׁ הַשָּׁנָה מְפַיֵּט, </w:t>
      </w:r>
      <w:r>
        <w:rPr>
          <w:rFonts w:ascii="Times New Roman" w:hAnsi="Times New Roman" w:eastAsia="Times New Roman" w:cs="Times New Roman"/>
          <w:b w:val="1"/>
          <w:bCs w:val="1"/>
          <w:sz w:val="19"/>
          <w:szCs w:val="19"/>
          <w:rtl w:val="0"/>
        </w:rPr>
        <w:t>– as Tosafot noted, quoting the liturgical poet on Rosh Hashanah,</w:t>
      </w:r>
      <w:r>
        <w:rPr>
          <w:rFonts w:ascii="Times New Roman" w:hAnsi="Times New Roman" w:eastAsia="Times New Roman" w:cs="Times New Roman"/>
          <w:b w:val="0"/>
          <w:bCs w:val="0"/>
          <w:sz w:val="19"/>
          <w:szCs w:val="19"/>
          <w:rtl w:val="1"/>
        </w:rPr>
        <w:t xml:space="preserve"> וְכֵן הוּא בְּיַלְקוּט שִׁמְעוֹנִי, פָּרָשַׁת חֻקַּת)</w:t>
      </w:r>
      <w:r>
        <w:rPr>
          <w:rStyle w:val="FootnoteReference"/>
          <w:rFonts w:ascii="Times New Roman" w:hAnsi="Times New Roman" w:eastAsia="Times New Roman" w:cs="Times New Roman"/>
          <w:sz w:val="19"/>
          <w:szCs w:val="19"/>
          <w:rtl/>
        </w:rPr>
        <w:footnoteReference w:id="1032"/>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and likewise in Yalkut Shimoni, Parshat Chukat,</w:t>
      </w:r>
      <w:r>
        <w:rPr>
          <w:rFonts w:ascii="Times New Roman" w:hAnsi="Times New Roman" w:eastAsia="Times New Roman" w:cs="Times New Roman"/>
          <w:b w:val="0"/>
          <w:bCs w:val="0"/>
          <w:sz w:val="19"/>
          <w:szCs w:val="19"/>
          <w:rtl w:val="1"/>
        </w:rPr>
        <w:t xml:space="preserve"> וּלְהִתְדַּמּוֹת לִכְנַעֲנִי</w:t>
      </w:r>
      <w:r>
        <w:rPr>
          <w:rStyle w:val="FootnoteReference"/>
          <w:rFonts w:ascii="Times New Roman" w:hAnsi="Times New Roman" w:eastAsia="Times New Roman" w:cs="Times New Roman"/>
          <w:sz w:val="19"/>
          <w:szCs w:val="19"/>
          <w:rtl/>
        </w:rPr>
        <w:footnoteReference w:id="1033"/>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and masquerade as a Canaanite.</w:t>
      </w:r>
      <w:r>
        <w:rPr>
          <w:rFonts w:ascii="Times New Roman" w:hAnsi="Times New Roman" w:eastAsia="Times New Roman" w:cs="Times New Roman"/>
          <w:b w:val="0"/>
          <w:bCs w:val="0"/>
          <w:sz w:val="19"/>
          <w:szCs w:val="19"/>
          <w:rtl w:val="1"/>
        </w:rPr>
        <w:t xml:space="preserve"> וְהָיָה כְּשֶׁשָּׁמַע מִיתַת אַהֲרֹן, </w:t>
      </w:r>
      <w:r>
        <w:rPr>
          <w:rFonts w:ascii="Times New Roman" w:hAnsi="Times New Roman" w:eastAsia="Times New Roman" w:cs="Times New Roman"/>
          <w:b w:val="1"/>
          <w:bCs w:val="1"/>
          <w:sz w:val="19"/>
          <w:szCs w:val="19"/>
          <w:rtl w:val="0"/>
        </w:rPr>
        <w:t>– And this occurred when he heard of the passing of Aaron,</w:t>
      </w:r>
      <w:r>
        <w:rPr>
          <w:rFonts w:ascii="Times New Roman" w:hAnsi="Times New Roman" w:eastAsia="Times New Roman" w:cs="Times New Roman"/>
          <w:b w:val="0"/>
          <w:bCs w:val="0"/>
          <w:sz w:val="19"/>
          <w:szCs w:val="19"/>
          <w:rtl w:val="1"/>
        </w:rPr>
        <w:t xml:space="preserve"> עַמּוּד הָעֲבוֹדָה, </w:t>
      </w:r>
      <w:r>
        <w:rPr>
          <w:rFonts w:ascii="Times New Roman" w:hAnsi="Times New Roman" w:eastAsia="Times New Roman" w:cs="Times New Roman"/>
          <w:b w:val="1"/>
          <w:bCs w:val="1"/>
          <w:sz w:val="19"/>
          <w:szCs w:val="19"/>
          <w:rtl w:val="0"/>
        </w:rPr>
        <w:t>– the Pillar of Divine Service,</w:t>
      </w:r>
      <w:r>
        <w:rPr>
          <w:rFonts w:ascii="Times New Roman" w:hAnsi="Times New Roman" w:eastAsia="Times New Roman" w:cs="Times New Roman"/>
          <w:b w:val="0"/>
          <w:bCs w:val="0"/>
          <w:sz w:val="19"/>
          <w:szCs w:val="19"/>
          <w:rtl w:val="1"/>
        </w:rPr>
        <w:t xml:space="preserve"> שֶׁהוּא שֹׁרֶשׁ הַטּוֹב בַּפּוֹעַל מַמָּשׁ, </w:t>
      </w:r>
      <w:r>
        <w:rPr>
          <w:rFonts w:ascii="Times New Roman" w:hAnsi="Times New Roman" w:eastAsia="Times New Roman" w:cs="Times New Roman"/>
          <w:b w:val="1"/>
          <w:bCs w:val="1"/>
          <w:sz w:val="19"/>
          <w:szCs w:val="19"/>
          <w:rtl w:val="0"/>
        </w:rPr>
        <w:t>– who embodies the actual, tangible root of good</w:t>
      </w:r>
      <w:r>
        <w:rPr>
          <w:rFonts w:ascii="Times New Roman" w:hAnsi="Times New Roman" w:eastAsia="Times New Roman" w:cs="Times New Roman"/>
          <w:b w:val="0"/>
          <w:bCs w:val="0"/>
          <w:sz w:val="19"/>
          <w:szCs w:val="19"/>
          <w:rtl w:val="1"/>
        </w:rPr>
        <w:t xml:space="preserve"> בַּעֲבוֹדָה מַמָּשִׁית לַהַשֵּׁם יִתְבָּרַךְ, </w:t>
      </w:r>
      <w:r>
        <w:rPr>
          <w:rFonts w:ascii="Times New Roman" w:hAnsi="Times New Roman" w:eastAsia="Times New Roman" w:cs="Times New Roman"/>
          <w:b w:val="1"/>
          <w:bCs w:val="1"/>
          <w:sz w:val="19"/>
          <w:szCs w:val="19"/>
          <w:rtl w:val="0"/>
        </w:rPr>
        <w:t>– in concrete service rendered to Hashem, blessed be He,</w:t>
      </w:r>
      <w:r>
        <w:rPr>
          <w:rFonts w:ascii="Times New Roman" w:hAnsi="Times New Roman" w:eastAsia="Times New Roman" w:cs="Times New Roman"/>
          <w:b w:val="0"/>
          <w:bCs w:val="0"/>
          <w:sz w:val="19"/>
          <w:szCs w:val="19"/>
          <w:rtl w:val="1"/>
        </w:rPr>
        <w:t xml:space="preserve"> וְנִסְתַּלְּקוּ עַנְנֵי כָּבוֹד. </w:t>
      </w:r>
      <w:r>
        <w:rPr>
          <w:rFonts w:ascii="Times New Roman" w:hAnsi="Times New Roman" w:eastAsia="Times New Roman" w:cs="Times New Roman"/>
          <w:b w:val="1"/>
          <w:bCs w:val="1"/>
          <w:sz w:val="19"/>
          <w:szCs w:val="19"/>
          <w:rtl w:val="0"/>
        </w:rPr>
        <w:t>– and the Clouds of Glory departed.</w:t>
      </w:r>
      <w:r>
        <w:rPr>
          <w:rFonts w:ascii="Times New Roman" w:hAnsi="Times New Roman" w:eastAsia="Times New Roman" w:cs="Times New Roman"/>
          <w:b w:val="0"/>
          <w:bCs w:val="0"/>
          <w:sz w:val="19"/>
          <w:szCs w:val="19"/>
          <w:rtl w:val="1"/>
        </w:rPr>
        <w:t xml:space="preserve"> יָדוּעַ דִּבְכָל מָקוֹם בַּכָּתוּב, </w:t>
      </w:r>
      <w:r>
        <w:rPr>
          <w:rFonts w:ascii="Times New Roman" w:hAnsi="Times New Roman" w:eastAsia="Times New Roman" w:cs="Times New Roman"/>
          <w:b w:val="1"/>
          <w:bCs w:val="1"/>
          <w:sz w:val="19"/>
          <w:szCs w:val="19"/>
          <w:rtl w:val="0"/>
        </w:rPr>
        <w:t>– It is known that wherever mentioned in Scripture,</w:t>
      </w:r>
      <w:r>
        <w:rPr>
          <w:rFonts w:ascii="Times New Roman" w:hAnsi="Times New Roman" w:eastAsia="Times New Roman" w:cs="Times New Roman"/>
          <w:b w:val="0"/>
          <w:bCs w:val="0"/>
          <w:sz w:val="19"/>
          <w:szCs w:val="19"/>
          <w:rtl w:val="1"/>
        </w:rPr>
        <w:t xml:space="preserve"> הִתְגַּלּוּת עַמּוּד עָנָן </w:t>
      </w:r>
      <w:r>
        <w:rPr>
          <w:rFonts w:ascii="Times New Roman" w:hAnsi="Times New Roman" w:eastAsia="Times New Roman" w:cs="Times New Roman"/>
          <w:b w:val="1"/>
          <w:bCs w:val="1"/>
          <w:sz w:val="19"/>
          <w:szCs w:val="19"/>
          <w:rtl w:val="0"/>
        </w:rPr>
        <w:t>– the manifestation of the pillar of cloud</w:t>
      </w:r>
      <w:r>
        <w:rPr>
          <w:rFonts w:ascii="Times New Roman" w:hAnsi="Times New Roman" w:eastAsia="Times New Roman" w:cs="Times New Roman"/>
          <w:b w:val="0"/>
          <w:bCs w:val="0"/>
          <w:sz w:val="19"/>
          <w:szCs w:val="19"/>
          <w:rtl w:val="1"/>
        </w:rPr>
        <w:t xml:space="preserve"> הוּא הִתְגַּלּוּת שְׁכִינָה וּכְבוֹד הַשֵּׁם, </w:t>
      </w:r>
      <w:r>
        <w:rPr>
          <w:rFonts w:ascii="Times New Roman" w:hAnsi="Times New Roman" w:eastAsia="Times New Roman" w:cs="Times New Roman"/>
          <w:b w:val="1"/>
          <w:bCs w:val="1"/>
          <w:sz w:val="19"/>
          <w:szCs w:val="19"/>
          <w:rtl w:val="0"/>
        </w:rPr>
        <w:t>– is the revelation of the Shechinah and the Divine Glory;</w:t>
      </w:r>
      <w:r>
        <w:rPr>
          <w:rFonts w:ascii="Times New Roman" w:hAnsi="Times New Roman" w:eastAsia="Times New Roman" w:cs="Times New Roman"/>
          <w:b w:val="0"/>
          <w:bCs w:val="0"/>
          <w:sz w:val="19"/>
          <w:szCs w:val="19"/>
          <w:rtl w:val="1"/>
        </w:rPr>
        <w:t xml:space="preserve"> וּבִזְכוּת אַהֲרֹן, שֶׁהוּא עֲבוֹדַת הַקָּרְבָּנוֹת, </w:t>
      </w:r>
      <w:r>
        <w:rPr>
          <w:rFonts w:ascii="Times New Roman" w:hAnsi="Times New Roman" w:eastAsia="Times New Roman" w:cs="Times New Roman"/>
          <w:b w:val="1"/>
          <w:bCs w:val="1"/>
          <w:sz w:val="19"/>
          <w:szCs w:val="19"/>
          <w:rtl w:val="0"/>
        </w:rPr>
        <w:t>– and through the merit of Aaron, who performed the sacrificial rites,</w:t>
      </w:r>
      <w:r>
        <w:rPr>
          <w:rFonts w:ascii="Times New Roman" w:hAnsi="Times New Roman" w:eastAsia="Times New Roman" w:cs="Times New Roman"/>
          <w:b w:val="0"/>
          <w:bCs w:val="0"/>
          <w:sz w:val="19"/>
          <w:szCs w:val="19"/>
          <w:rtl w:val="1"/>
        </w:rPr>
        <w:t xml:space="preserve"> הָיוּ עַנְנֵי כָּבוֹד, </w:t>
      </w:r>
      <w:r>
        <w:rPr>
          <w:rFonts w:ascii="Times New Roman" w:hAnsi="Times New Roman" w:eastAsia="Times New Roman" w:cs="Times New Roman"/>
          <w:b w:val="1"/>
          <w:bCs w:val="1"/>
          <w:sz w:val="19"/>
          <w:szCs w:val="19"/>
          <w:rtl w:val="0"/>
        </w:rPr>
        <w:t>– Israel was sheltered by the Clouds of Glory,</w:t>
      </w:r>
      <w:r>
        <w:rPr>
          <w:rFonts w:ascii="Times New Roman" w:hAnsi="Times New Roman" w:eastAsia="Times New Roman" w:cs="Times New Roman"/>
          <w:b w:val="0"/>
          <w:bCs w:val="0"/>
          <w:sz w:val="19"/>
          <w:szCs w:val="19"/>
          <w:rtl w:val="1"/>
        </w:rPr>
        <w:t xml:space="preserve"> שֶׁהוּא הִתְגַּלּוּת שְׁכִינָה בְּיִשְׂרָאֵל, </w:t>
      </w:r>
      <w:r>
        <w:rPr>
          <w:rFonts w:ascii="Times New Roman" w:hAnsi="Times New Roman" w:eastAsia="Times New Roman" w:cs="Times New Roman"/>
          <w:b w:val="1"/>
          <w:bCs w:val="1"/>
          <w:sz w:val="19"/>
          <w:szCs w:val="19"/>
          <w:rtl w:val="0"/>
        </w:rPr>
        <w:t>– which was the open presence of the Shechinah within Israel,</w:t>
      </w:r>
      <w:r>
        <w:rPr>
          <w:rFonts w:ascii="Times New Roman" w:hAnsi="Times New Roman" w:eastAsia="Times New Roman" w:cs="Times New Roman"/>
          <w:b w:val="0"/>
          <w:bCs w:val="0"/>
          <w:sz w:val="19"/>
          <w:szCs w:val="19"/>
          <w:rtl w:val="1"/>
        </w:rPr>
        <w:t xml:space="preserve"> וּכְשֶׁמֵּת — נִסְתַּלְּקוּ. </w:t>
      </w:r>
      <w:r>
        <w:rPr>
          <w:rFonts w:ascii="Times New Roman" w:hAnsi="Times New Roman" w:eastAsia="Times New Roman" w:cs="Times New Roman"/>
          <w:b w:val="1"/>
          <w:bCs w:val="1"/>
          <w:sz w:val="19"/>
          <w:szCs w:val="19"/>
          <w:rtl w:val="0"/>
        </w:rPr>
        <w:t>– and when he died, they withdrew.</w:t>
      </w:r>
      <w:r>
        <w:rPr>
          <w:rFonts w:ascii="Times New Roman" w:hAnsi="Times New Roman" w:eastAsia="Times New Roman" w:cs="Times New Roman"/>
          <w:b w:val="0"/>
          <w:bCs w:val="0"/>
          <w:sz w:val="19"/>
          <w:szCs w:val="19"/>
          <w:rtl w:val="1"/>
        </w:rPr>
        <w:t xml:space="preserve"> וְחָשַׁב דְּהָיָה הִסְתַּלְּקוּת גִּלּוּי שְׁכִינָה לְגַמְרֵי, </w:t>
      </w:r>
      <w:r>
        <w:rPr>
          <w:rFonts w:ascii="Times New Roman" w:hAnsi="Times New Roman" w:eastAsia="Times New Roman" w:cs="Times New Roman"/>
          <w:b w:val="1"/>
          <w:bCs w:val="1"/>
          <w:sz w:val="19"/>
          <w:szCs w:val="19"/>
          <w:rtl w:val="0"/>
        </w:rPr>
        <w:t>– Amalek presumed that the revelation of the Shechinah had departed completely,</w:t>
      </w:r>
      <w:r>
        <w:rPr>
          <w:rFonts w:ascii="Times New Roman" w:hAnsi="Times New Roman" w:eastAsia="Times New Roman" w:cs="Times New Roman"/>
          <w:b w:val="0"/>
          <w:bCs w:val="0"/>
          <w:sz w:val="19"/>
          <w:szCs w:val="19"/>
          <w:rtl w:val="1"/>
        </w:rPr>
        <w:t xml:space="preserve"> עַד שֶׁאֶפְשָׁר לְיִשְׂרָאֵל לִהְיוֹת עֲבָדִים לַעֲבָדִים. </w:t>
      </w:r>
      <w:r>
        <w:rPr>
          <w:rFonts w:ascii="Times New Roman" w:hAnsi="Times New Roman" w:eastAsia="Times New Roman" w:cs="Times New Roman"/>
          <w:b w:val="1"/>
          <w:bCs w:val="1"/>
          <w:sz w:val="19"/>
          <w:szCs w:val="19"/>
          <w:rtl w:val="0"/>
        </w:rPr>
        <w:t>– such that Israel could now be reduced to slaves of slaves.</w:t>
      </w:r>
      <w:r>
        <w:rPr>
          <w:rFonts w:ascii="Times New Roman" w:hAnsi="Times New Roman" w:eastAsia="Times New Roman" w:cs="Times New Roman"/>
          <w:b w:val="0"/>
          <w:bCs w:val="0"/>
          <w:sz w:val="19"/>
          <w:szCs w:val="19"/>
          <w:rtl w:val="1"/>
        </w:rPr>
        <w:t xml:space="preserve"> אֲבָל יָדַע מֵאָז שֶׁבָּא בִּרְפִידִים, </w:t>
      </w:r>
      <w:r>
        <w:rPr>
          <w:rFonts w:ascii="Times New Roman" w:hAnsi="Times New Roman" w:eastAsia="Times New Roman" w:cs="Times New Roman"/>
          <w:b w:val="1"/>
          <w:bCs w:val="1"/>
          <w:sz w:val="19"/>
          <w:szCs w:val="19"/>
          <w:rtl w:val="0"/>
        </w:rPr>
        <w:t>– Yet he already knew from his earlier encounter at Rephidim,</w:t>
      </w:r>
      <w:r>
        <w:rPr>
          <w:rFonts w:ascii="Times New Roman" w:hAnsi="Times New Roman" w:eastAsia="Times New Roman" w:cs="Times New Roman"/>
          <w:b w:val="0"/>
          <w:bCs w:val="0"/>
          <w:sz w:val="19"/>
          <w:szCs w:val="19"/>
          <w:rtl w:val="1"/>
        </w:rPr>
        <w:t xml:space="preserve"> דְּהָיָה קוֹדֶם מַתַּן תּוֹרָה, </w:t>
      </w:r>
      <w:r>
        <w:rPr>
          <w:rFonts w:ascii="Times New Roman" w:hAnsi="Times New Roman" w:eastAsia="Times New Roman" w:cs="Times New Roman"/>
          <w:b w:val="1"/>
          <w:bCs w:val="1"/>
          <w:sz w:val="19"/>
          <w:szCs w:val="19"/>
          <w:rtl w:val="0"/>
        </w:rPr>
        <w:t>– which was before the Giving of the Torah,</w:t>
      </w:r>
      <w:r>
        <w:rPr>
          <w:rFonts w:ascii="Times New Roman" w:hAnsi="Times New Roman" w:eastAsia="Times New Roman" w:cs="Times New Roman"/>
          <w:b w:val="0"/>
          <w:bCs w:val="0"/>
          <w:sz w:val="19"/>
          <w:szCs w:val="19"/>
          <w:rtl w:val="1"/>
        </w:rPr>
        <w:t xml:space="preserve"> וְגַם כֵּן הָיוּ בְּרִפְיוֹן מִדִּבְרֵי תוֹרָה, </w:t>
      </w:r>
      <w:r>
        <w:rPr>
          <w:rFonts w:ascii="Times New Roman" w:hAnsi="Times New Roman" w:eastAsia="Times New Roman" w:cs="Times New Roman"/>
          <w:b w:val="1"/>
          <w:bCs w:val="1"/>
          <w:sz w:val="19"/>
          <w:szCs w:val="19"/>
          <w:rtl w:val="0"/>
        </w:rPr>
        <w:t>– when they were likewise in a state of laxity in Torah,</w:t>
      </w:r>
      <w:r>
        <w:rPr>
          <w:rFonts w:ascii="Times New Roman" w:hAnsi="Times New Roman" w:eastAsia="Times New Roman" w:cs="Times New Roman"/>
          <w:b w:val="0"/>
          <w:bCs w:val="0"/>
          <w:sz w:val="19"/>
          <w:szCs w:val="19"/>
          <w:rtl w:val="1"/>
        </w:rPr>
        <w:t xml:space="preserve"> וְעִם כָּל זֶה רָאָה שֶׁלֹּא יָכֹל לָהֶם — </w:t>
      </w:r>
      <w:r>
        <w:rPr>
          <w:rFonts w:ascii="Times New Roman" w:hAnsi="Times New Roman" w:eastAsia="Times New Roman" w:cs="Times New Roman"/>
          <w:b w:val="1"/>
          <w:bCs w:val="1"/>
          <w:sz w:val="19"/>
          <w:szCs w:val="19"/>
          <w:rtl w:val="0"/>
        </w:rPr>
        <w:t>– and even so he saw that he could not conquer them—</w:t>
      </w:r>
      <w:r>
        <w:rPr>
          <w:rFonts w:ascii="Times New Roman" w:hAnsi="Times New Roman" w:eastAsia="Times New Roman" w:cs="Times New Roman"/>
          <w:b w:val="0"/>
          <w:bCs w:val="0"/>
          <w:sz w:val="19"/>
          <w:szCs w:val="19"/>
          <w:rtl w:val="1"/>
        </w:rPr>
        <w:t xml:space="preserve"> יָדַע דְּאִי אֶפְשָׁר לוֹ מִצַּד עַצְמוֹ לִשְׁלֹט עֲלֵיהֶם, </w:t>
      </w:r>
      <w:r>
        <w:rPr>
          <w:rFonts w:ascii="Times New Roman" w:hAnsi="Times New Roman" w:eastAsia="Times New Roman" w:cs="Times New Roman"/>
          <w:b w:val="1"/>
          <w:bCs w:val="1"/>
          <w:sz w:val="19"/>
          <w:szCs w:val="19"/>
          <w:rtl w:val="0"/>
        </w:rPr>
        <w:t>– he knew it was impossible through his own overt power to dominate them;</w:t>
      </w:r>
      <w:r>
        <w:rPr>
          <w:rFonts w:ascii="Times New Roman" w:hAnsi="Times New Roman" w:eastAsia="Times New Roman" w:cs="Times New Roman"/>
          <w:b w:val="0"/>
          <w:bCs w:val="0"/>
          <w:sz w:val="19"/>
          <w:szCs w:val="19"/>
          <w:rtl w:val="1"/>
        </w:rPr>
        <w:t xml:space="preserve"> דְּהַיְינוּ שֶׁיִּתְפַּשֵּׁט שֹׁרֶשׁ הָרָע, חַס וְשָׁלוֹם, גַּם בְּיִשְׂרָאֵל, </w:t>
      </w:r>
      <w:r>
        <w:rPr>
          <w:rFonts w:ascii="Times New Roman" w:hAnsi="Times New Roman" w:eastAsia="Times New Roman" w:cs="Times New Roman"/>
          <w:b w:val="1"/>
          <w:bCs w:val="1"/>
          <w:sz w:val="19"/>
          <w:szCs w:val="19"/>
          <w:rtl w:val="0"/>
        </w:rPr>
        <w:t>– namely, to inject the root of evil, Heaven forbid, into Israel</w:t>
      </w:r>
      <w:r>
        <w:rPr>
          <w:rFonts w:ascii="Times New Roman" w:hAnsi="Times New Roman" w:eastAsia="Times New Roman" w:cs="Times New Roman"/>
          <w:b w:val="0"/>
          <w:bCs w:val="0"/>
          <w:sz w:val="19"/>
          <w:szCs w:val="19"/>
          <w:rtl w:val="1"/>
        </w:rPr>
        <w:t xml:space="preserve"> עַד שֶׁיִּהְיֶה הוּא הָרֵאשִׁית גַּם לְיִשְׂרָאֵל. </w:t>
      </w:r>
      <w:r>
        <w:rPr>
          <w:rFonts w:ascii="Times New Roman" w:hAnsi="Times New Roman" w:eastAsia="Times New Roman" w:cs="Times New Roman"/>
          <w:b w:val="1"/>
          <w:bCs w:val="1"/>
          <w:sz w:val="19"/>
          <w:szCs w:val="19"/>
          <w:rtl w:val="0"/>
        </w:rPr>
        <w:t>– to the point that he would become their primary head as well.</w:t>
      </w:r>
      <w:r>
        <w:rPr>
          <w:rFonts w:ascii="Times New Roman" w:hAnsi="Times New Roman" w:eastAsia="Times New Roman" w:cs="Times New Roman"/>
          <w:b w:val="0"/>
          <w:bCs w:val="0"/>
          <w:sz w:val="19"/>
          <w:szCs w:val="19"/>
          <w:rtl w:val="1"/>
        </w:rPr>
        <w:t xml:space="preserve"> עַל כֵּן הִתְחַכֵּם לְשַׁנּוֹת עַצְמוֹ. </w:t>
      </w:r>
      <w:r>
        <w:rPr>
          <w:rFonts w:ascii="Times New Roman" w:hAnsi="Times New Roman" w:eastAsia="Times New Roman" w:cs="Times New Roman"/>
          <w:b w:val="1"/>
          <w:bCs w:val="1"/>
          <w:sz w:val="19"/>
          <w:szCs w:val="19"/>
          <w:rtl w:val="0"/>
        </w:rPr>
        <w:t>– Therefore he devised a scheme to mask himself.</w:t>
      </w:r>
      <w:r>
        <w:rPr>
          <w:rFonts w:ascii="Times New Roman" w:hAnsi="Times New Roman" w:eastAsia="Times New Roman" w:cs="Times New Roman"/>
          <w:b w:val="0"/>
          <w:bCs w:val="0"/>
          <w:sz w:val="19"/>
          <w:szCs w:val="19"/>
          <w:rtl w:val="1"/>
        </w:rPr>
        <w:t xml:space="preserve"> וְשִׁנּוּי זֶה שֶׁנִּכְתַּב בַּתּוֹרָה, </w:t>
      </w:r>
      <w:r>
        <w:rPr>
          <w:rFonts w:ascii="Times New Roman" w:hAnsi="Times New Roman" w:eastAsia="Times New Roman" w:cs="Times New Roman"/>
          <w:b w:val="1"/>
          <w:bCs w:val="1"/>
          <w:sz w:val="19"/>
          <w:szCs w:val="19"/>
          <w:rtl w:val="0"/>
        </w:rPr>
        <w:t>– And this transformation recorded in the Torah,</w:t>
      </w:r>
      <w:r>
        <w:rPr>
          <w:rFonts w:ascii="Times New Roman" w:hAnsi="Times New Roman" w:eastAsia="Times New Roman" w:cs="Times New Roman"/>
          <w:b w:val="0"/>
          <w:bCs w:val="0"/>
          <w:sz w:val="19"/>
          <w:szCs w:val="19"/>
          <w:rtl w:val="1"/>
        </w:rPr>
        <w:t xml:space="preserve"> וַדַּאי לֹא הָיָה מִצַּד הַלְּבוּשׁ הַגּוּפָנִי בִּלְבַד, </w:t>
      </w:r>
      <w:r>
        <w:rPr>
          <w:rFonts w:ascii="Times New Roman" w:hAnsi="Times New Roman" w:eastAsia="Times New Roman" w:cs="Times New Roman"/>
          <w:b w:val="1"/>
          <w:bCs w:val="1"/>
          <w:sz w:val="19"/>
          <w:szCs w:val="19"/>
          <w:rtl w:val="0"/>
        </w:rPr>
        <w:t>– was certainly not confined to physical attire alone,</w:t>
      </w:r>
      <w:r>
        <w:rPr>
          <w:rFonts w:ascii="Times New Roman" w:hAnsi="Times New Roman" w:eastAsia="Times New Roman" w:cs="Times New Roman"/>
          <w:b w:val="0"/>
          <w:bCs w:val="0"/>
          <w:sz w:val="19"/>
          <w:szCs w:val="19"/>
          <w:rtl w:val="1"/>
        </w:rPr>
        <w:t xml:space="preserve"> רַק גַּם מִצַּד לְבוּשֵׁי הַנֶּפֶשׁ. </w:t>
      </w:r>
      <w:r>
        <w:rPr>
          <w:rFonts w:ascii="Times New Roman" w:hAnsi="Times New Roman" w:eastAsia="Times New Roman" w:cs="Times New Roman"/>
          <w:b w:val="1"/>
          <w:bCs w:val="1"/>
          <w:sz w:val="19"/>
          <w:szCs w:val="19"/>
          <w:rtl w:val="0"/>
        </w:rPr>
        <w:t>– but extended to the spiritual garments of the soul.</w:t>
      </w:r>
      <w:r>
        <w:rPr>
          <w:rFonts w:ascii="Times New Roman" w:hAnsi="Times New Roman" w:eastAsia="Times New Roman" w:cs="Times New Roman"/>
          <w:b w:val="0"/>
          <w:bCs w:val="0"/>
          <w:sz w:val="19"/>
          <w:szCs w:val="19"/>
          <w:rtl w:val="1"/>
        </w:rPr>
        <w:t xml:space="preserve"> וְהַיְינוּ דְּכָל נֶפֶשׁ יֵשׁ לָהּ שֹׁרֶשׁ שֶׁהִיא תְּקוּעָה בּוֹ, </w:t>
      </w:r>
      <w:r>
        <w:rPr>
          <w:rFonts w:ascii="Times New Roman" w:hAnsi="Times New Roman" w:eastAsia="Times New Roman" w:cs="Times New Roman"/>
          <w:b w:val="1"/>
          <w:bCs w:val="1"/>
          <w:sz w:val="19"/>
          <w:szCs w:val="19"/>
          <w:rtl w:val="0"/>
        </w:rPr>
        <w:t>– For every soul has an indelible root wherein it is embedded,</w:t>
      </w:r>
      <w:r>
        <w:rPr>
          <w:rFonts w:ascii="Times New Roman" w:hAnsi="Times New Roman" w:eastAsia="Times New Roman" w:cs="Times New Roman"/>
          <w:b w:val="0"/>
          <w:bCs w:val="0"/>
          <w:sz w:val="19"/>
          <w:szCs w:val="19"/>
          <w:rtl w:val="1"/>
        </w:rPr>
        <w:t xml:space="preserve"> שֶׁזֶּה אִי אֶפְשָׁר לְשַׁנּוֹתוֹ כְּלַל, </w:t>
      </w:r>
      <w:r>
        <w:rPr>
          <w:rFonts w:ascii="Times New Roman" w:hAnsi="Times New Roman" w:eastAsia="Times New Roman" w:cs="Times New Roman"/>
          <w:b w:val="1"/>
          <w:bCs w:val="1"/>
          <w:sz w:val="19"/>
          <w:szCs w:val="19"/>
          <w:rtl w:val="0"/>
        </w:rPr>
        <w:t>– which cannot be altered under any circumstances;</w:t>
      </w:r>
      <w:r>
        <w:rPr>
          <w:rFonts w:ascii="Times New Roman" w:hAnsi="Times New Roman" w:eastAsia="Times New Roman" w:cs="Times New Roman"/>
          <w:b w:val="0"/>
          <w:bCs w:val="0"/>
          <w:sz w:val="19"/>
          <w:szCs w:val="19"/>
          <w:rtl w:val="1"/>
        </w:rPr>
        <w:t xml:space="preserve"> וְיֵשׁ לָהּ לְבוּשִׁים </w:t>
      </w:r>
      <w:r>
        <w:rPr>
          <w:rFonts w:ascii="Times New Roman" w:hAnsi="Times New Roman" w:eastAsia="Times New Roman" w:cs="Times New Roman"/>
          <w:b w:val="1"/>
          <w:bCs w:val="1"/>
          <w:sz w:val="19"/>
          <w:szCs w:val="19"/>
          <w:rtl w:val="0"/>
        </w:rPr>
        <w:t>– and it possesses garments</w:t>
      </w:r>
      <w:r>
        <w:rPr>
          <w:rFonts w:ascii="Times New Roman" w:hAnsi="Times New Roman" w:eastAsia="Times New Roman" w:cs="Times New Roman"/>
          <w:b w:val="0"/>
          <w:bCs w:val="0"/>
          <w:sz w:val="19"/>
          <w:szCs w:val="19"/>
          <w:rtl w:val="1"/>
        </w:rPr>
        <w:t xml:space="preserve"> שֶׁזֶּה אֶפְשָׁר לְשַׁנּוֹת. </w:t>
      </w:r>
      <w:r>
        <w:rPr>
          <w:rFonts w:ascii="Times New Roman" w:hAnsi="Times New Roman" w:eastAsia="Times New Roman" w:cs="Times New Roman"/>
          <w:b w:val="1"/>
          <w:bCs w:val="1"/>
          <w:sz w:val="19"/>
          <w:szCs w:val="19"/>
          <w:rtl w:val="0"/>
        </w:rPr>
        <w:t>– that can indeed be changed.</w:t>
      </w:r>
      <w:r>
        <w:rPr>
          <w:rFonts w:ascii="Times New Roman" w:hAnsi="Times New Roman" w:eastAsia="Times New Roman" w:cs="Times New Roman"/>
          <w:b w:val="0"/>
          <w:bCs w:val="0"/>
          <w:sz w:val="19"/>
          <w:szCs w:val="19"/>
          <w:rtl w:val="1"/>
        </w:rPr>
        <w:t xml:space="preserve"> וְיֵשׁ לְבוּשׁ עַצְמִי שֶׁבּוֹ הוּא נִכָּר, </w:t>
      </w:r>
      <w:r>
        <w:rPr>
          <w:rFonts w:ascii="Times New Roman" w:hAnsi="Times New Roman" w:eastAsia="Times New Roman" w:cs="Times New Roman"/>
          <w:b w:val="1"/>
          <w:bCs w:val="1"/>
          <w:sz w:val="19"/>
          <w:szCs w:val="19"/>
          <w:rtl w:val="0"/>
        </w:rPr>
        <w:t>– There is a characteristic garment through which one is commonly identified,</w:t>
      </w:r>
      <w:r>
        <w:rPr>
          <w:rFonts w:ascii="Times New Roman" w:hAnsi="Times New Roman" w:eastAsia="Times New Roman" w:cs="Times New Roman"/>
          <w:b w:val="0"/>
          <w:bCs w:val="0"/>
          <w:sz w:val="19"/>
          <w:szCs w:val="19"/>
          <w:rtl w:val="1"/>
        </w:rPr>
        <w:t xml:space="preserve"> וּמִכָּל מָקוֹם אֶפְשָׁר לְשַׁנּוֹת וּלְהַלְבִּישׁ לְבוּשׁ אַחֵר. </w:t>
      </w:r>
      <w:r>
        <w:rPr>
          <w:rFonts w:ascii="Times New Roman" w:hAnsi="Times New Roman" w:eastAsia="Times New Roman" w:cs="Times New Roman"/>
          <w:b w:val="1"/>
          <w:bCs w:val="1"/>
          <w:sz w:val="19"/>
          <w:szCs w:val="19"/>
          <w:rtl w:val="0"/>
        </w:rPr>
        <w:t>– yet one can nevertheless swap it and assume another disguise.</w:t>
      </w:r>
      <w:r>
        <w:rPr>
          <w:rFonts w:ascii="Times New Roman" w:hAnsi="Times New Roman" w:eastAsia="Times New Roman" w:cs="Times New Roman"/>
          <w:b w:val="0"/>
          <w:bCs w:val="0"/>
          <w:sz w:val="19"/>
          <w:szCs w:val="19"/>
          <w:rtl w:val="1"/>
        </w:rPr>
        <w:t xml:space="preserve"> וּמִצַּד לְבוּשֵׁי הַנֶּפֶשׁ, </w:t>
      </w:r>
      <w:r>
        <w:rPr>
          <w:rFonts w:ascii="Times New Roman" w:hAnsi="Times New Roman" w:eastAsia="Times New Roman" w:cs="Times New Roman"/>
          <w:b w:val="1"/>
          <w:bCs w:val="1"/>
          <w:sz w:val="19"/>
          <w:szCs w:val="19"/>
          <w:rtl w:val="0"/>
        </w:rPr>
        <w:t>– Thus, through the garments of the soul—</w:t>
      </w:r>
      <w:r>
        <w:rPr>
          <w:rFonts w:ascii="Times New Roman" w:hAnsi="Times New Roman" w:eastAsia="Times New Roman" w:cs="Times New Roman"/>
          <w:b w:val="0"/>
          <w:bCs w:val="0"/>
          <w:sz w:val="19"/>
          <w:szCs w:val="19"/>
          <w:rtl w:val="1"/>
        </w:rPr>
        <w:t xml:space="preserve"> דְּהַיְינוּ מַה שֶׁהוּא נִכָּר לַאֲחֵרִים, </w:t>
      </w:r>
      <w:r>
        <w:rPr>
          <w:rFonts w:ascii="Times New Roman" w:hAnsi="Times New Roman" w:eastAsia="Times New Roman" w:cs="Times New Roman"/>
          <w:b w:val="1"/>
          <w:bCs w:val="1"/>
          <w:sz w:val="19"/>
          <w:szCs w:val="19"/>
          <w:rtl w:val="0"/>
        </w:rPr>
        <w:t>– namely, the exterior facade visible to outsiders,</w:t>
      </w:r>
      <w:r>
        <w:rPr>
          <w:rFonts w:ascii="Times New Roman" w:hAnsi="Times New Roman" w:eastAsia="Times New Roman" w:cs="Times New Roman"/>
          <w:b w:val="0"/>
          <w:bCs w:val="0"/>
          <w:sz w:val="19"/>
          <w:szCs w:val="19"/>
          <w:rtl w:val="1"/>
        </w:rPr>
        <w:t xml:space="preserve"> שֶׁהָאֲחֵרִים אֵין מַכִּירִים שֹׁרֶשׁ הַנֶּעְלָם, רַק הַנִּגְלֶה — </w:t>
      </w:r>
      <w:r>
        <w:rPr>
          <w:rFonts w:ascii="Times New Roman" w:hAnsi="Times New Roman" w:eastAsia="Times New Roman" w:cs="Times New Roman"/>
          <w:b w:val="1"/>
          <w:bCs w:val="1"/>
          <w:sz w:val="19"/>
          <w:szCs w:val="19"/>
          <w:rtl w:val="0"/>
        </w:rPr>
        <w:t>– since outsiders cannot perceive the concealed root, but only what is revealed—</w:t>
      </w:r>
      <w:r>
        <w:rPr>
          <w:rFonts w:ascii="Times New Roman" w:hAnsi="Times New Roman" w:eastAsia="Times New Roman" w:cs="Times New Roman"/>
          <w:b w:val="0"/>
          <w:bCs w:val="0"/>
          <w:sz w:val="19"/>
          <w:szCs w:val="19"/>
          <w:rtl w:val="1"/>
        </w:rPr>
        <w:t xml:space="preserve"> שִׁנָּה עַצְמוֹ לְאֻמָּה אַחֶרֶת. </w:t>
      </w:r>
      <w:r>
        <w:rPr>
          <w:rFonts w:ascii="Times New Roman" w:hAnsi="Times New Roman" w:eastAsia="Times New Roman" w:cs="Times New Roman"/>
          <w:b w:val="1"/>
          <w:bCs w:val="1"/>
          <w:sz w:val="19"/>
          <w:szCs w:val="19"/>
          <w:rtl w:val="0"/>
        </w:rPr>
        <w:t>– he transformed himself into the guise of another nation.</w:t>
      </w:r>
      <w:r>
        <w:rPr>
          <w:rFonts w:ascii="Times New Roman" w:hAnsi="Times New Roman" w:eastAsia="Times New Roman" w:cs="Times New Roman"/>
          <w:b w:val="0"/>
          <w:bCs w:val="0"/>
          <w:sz w:val="19"/>
          <w:szCs w:val="19"/>
          <w:rtl w:val="1"/>
        </w:rPr>
        <w:t xml:space="preserve"> וּבְמַסֶּכֶת רֹאשׁ הַשָּׁנָה (ג׳ עַמּוּד א׳) אָמְרוּ דְּהוּא סִיחוֹן, </w:t>
      </w:r>
      <w:r>
        <w:rPr>
          <w:rFonts w:ascii="Times New Roman" w:hAnsi="Times New Roman" w:eastAsia="Times New Roman" w:cs="Times New Roman"/>
          <w:b w:val="1"/>
          <w:bCs w:val="1"/>
          <w:sz w:val="19"/>
          <w:szCs w:val="19"/>
          <w:rtl w:val="0"/>
        </w:rPr>
        <w:t>– And in Tractate Rosh Hashanah (3a) the Sages taught that this king was Sihon,</w:t>
      </w:r>
      <w:r>
        <w:rPr>
          <w:rFonts w:ascii="Times New Roman" w:hAnsi="Times New Roman" w:eastAsia="Times New Roman" w:cs="Times New Roman"/>
          <w:b w:val="0"/>
          <w:bCs w:val="0"/>
          <w:sz w:val="19"/>
          <w:szCs w:val="19"/>
          <w:rtl w:val="1"/>
        </w:rPr>
        <w:t xml:space="preserve"> וְכָאן נִשְׁתַּנָּה שְׁמוֹ לַ״עֲרוֹד״, </w:t>
      </w:r>
      <w:r>
        <w:rPr>
          <w:rFonts w:ascii="Times New Roman" w:hAnsi="Times New Roman" w:eastAsia="Times New Roman" w:cs="Times New Roman"/>
          <w:b w:val="1"/>
          <w:bCs w:val="1"/>
          <w:sz w:val="19"/>
          <w:szCs w:val="19"/>
          <w:rtl w:val="0"/>
        </w:rPr>
        <w:t>– while here in Scripture his name changed to Arad,</w:t>
      </w:r>
      <w:r>
        <w:rPr>
          <w:rFonts w:ascii="Times New Roman" w:hAnsi="Times New Roman" w:eastAsia="Times New Roman" w:cs="Times New Roman"/>
          <w:b w:val="0"/>
          <w:bCs w:val="0"/>
          <w:sz w:val="19"/>
          <w:szCs w:val="19"/>
          <w:rtl w:val="1"/>
        </w:rPr>
        <w:t xml:space="preserve"> שֶׁהוּא חֲמוֹר הַבָּר. </w:t>
      </w:r>
      <w:r>
        <w:rPr>
          <w:rFonts w:ascii="Times New Roman" w:hAnsi="Times New Roman" w:eastAsia="Times New Roman" w:cs="Times New Roman"/>
          <w:b w:val="1"/>
          <w:bCs w:val="1"/>
          <w:sz w:val="19"/>
          <w:szCs w:val="19"/>
          <w:rtl w:val="0"/>
        </w:rPr>
        <w:t>– denoting a wild desert donkey (arod).</w:t>
      </w:r>
      <w:r>
        <w:rPr>
          <w:rFonts w:ascii="Times New Roman" w:hAnsi="Times New Roman" w:eastAsia="Times New Roman" w:cs="Times New Roman"/>
          <w:b w:val="0"/>
          <w:bCs w:val="0"/>
          <w:sz w:val="19"/>
          <w:szCs w:val="19"/>
          <w:rtl w:val="1"/>
        </w:rPr>
        <w:t xml:space="preserve"> וְגַם סִיחוֹן, </w:t>
      </w:r>
      <w:r>
        <w:rPr>
          <w:rFonts w:ascii="Times New Roman" w:hAnsi="Times New Roman" w:eastAsia="Times New Roman" w:cs="Times New Roman"/>
          <w:b w:val="1"/>
          <w:bCs w:val="1"/>
          <w:sz w:val="19"/>
          <w:szCs w:val="19"/>
          <w:rtl w:val="0"/>
        </w:rPr>
        <w:t>– And Sihon as well,</w:t>
      </w:r>
      <w:r>
        <w:rPr>
          <w:rFonts w:ascii="Times New Roman" w:hAnsi="Times New Roman" w:eastAsia="Times New Roman" w:cs="Times New Roman"/>
          <w:b w:val="0"/>
          <w:bCs w:val="0"/>
          <w:sz w:val="19"/>
          <w:szCs w:val="19"/>
          <w:rtl w:val="1"/>
        </w:rPr>
        <w:t xml:space="preserve"> שֶׁדּוֹמֶה לְ״סַיִחַ״, </w:t>
      </w:r>
      <w:r>
        <w:rPr>
          <w:rFonts w:ascii="Times New Roman" w:hAnsi="Times New Roman" w:eastAsia="Times New Roman" w:cs="Times New Roman"/>
          <w:b w:val="1"/>
          <w:bCs w:val="1"/>
          <w:sz w:val="19"/>
          <w:szCs w:val="19"/>
          <w:rtl w:val="0"/>
        </w:rPr>
        <w:t>– whose name resembles sayach (a young foal),</w:t>
      </w:r>
      <w:r>
        <w:rPr>
          <w:rFonts w:ascii="Times New Roman" w:hAnsi="Times New Roman" w:eastAsia="Times New Roman" w:cs="Times New Roman"/>
          <w:b w:val="0"/>
          <w:bCs w:val="0"/>
          <w:sz w:val="19"/>
          <w:szCs w:val="19"/>
          <w:rtl w:val="1"/>
        </w:rPr>
        <w:t xml:space="preserve"> הוּא חֲמוֹר. </w:t>
      </w:r>
      <w:r>
        <w:rPr>
          <w:rFonts w:ascii="Times New Roman" w:hAnsi="Times New Roman" w:eastAsia="Times New Roman" w:cs="Times New Roman"/>
          <w:b w:val="1"/>
          <w:bCs w:val="1"/>
          <w:sz w:val="19"/>
          <w:szCs w:val="19"/>
          <w:rtl w:val="0"/>
        </w:rPr>
        <w:t>– belongs to the donkey species.</w:t>
      </w:r>
      <w:r>
        <w:rPr>
          <w:rFonts w:ascii="Times New Roman" w:hAnsi="Times New Roman" w:eastAsia="Times New Roman" w:cs="Times New Roman"/>
          <w:b w:val="0"/>
          <w:bCs w:val="0"/>
          <w:sz w:val="19"/>
          <w:szCs w:val="19"/>
          <w:rtl w:val="1"/>
        </w:rPr>
        <w:t xml:space="preserve"> וְהַפְּלֻגְתָּא שָׁם: </w:t>
      </w:r>
      <w:r>
        <w:rPr>
          <w:rFonts w:ascii="Times New Roman" w:hAnsi="Times New Roman" w:eastAsia="Times New Roman" w:cs="Times New Roman"/>
          <w:b w:val="1"/>
          <w:bCs w:val="1"/>
          <w:sz w:val="19"/>
          <w:szCs w:val="19"/>
          <w:rtl w:val="0"/>
        </w:rPr>
        <w:t>– And the debate among the Sages there,</w:t>
      </w:r>
      <w:r>
        <w:rPr>
          <w:rFonts w:ascii="Times New Roman" w:hAnsi="Times New Roman" w:eastAsia="Times New Roman" w:cs="Times New Roman"/>
          <w:b w:val="0"/>
          <w:bCs w:val="0"/>
          <w:sz w:val="19"/>
          <w:szCs w:val="19"/>
          <w:rtl w:val="1"/>
        </w:rPr>
        <w:t xml:space="preserve"> אֵיזֶה עִקַּר שְׁמוֹ, </w:t>
      </w:r>
      <w:r>
        <w:rPr>
          <w:rFonts w:ascii="Times New Roman" w:hAnsi="Times New Roman" w:eastAsia="Times New Roman" w:cs="Times New Roman"/>
          <w:b w:val="1"/>
          <w:bCs w:val="1"/>
          <w:sz w:val="19"/>
          <w:szCs w:val="19"/>
          <w:rtl w:val="0"/>
        </w:rPr>
        <w:t>– as to which was his principal name,</w:t>
      </w:r>
      <w:r>
        <w:rPr>
          <w:rFonts w:ascii="Times New Roman" w:hAnsi="Times New Roman" w:eastAsia="Times New Roman" w:cs="Times New Roman"/>
          <w:b w:val="0"/>
          <w:bCs w:val="0"/>
          <w:sz w:val="19"/>
          <w:szCs w:val="19"/>
          <w:rtl w:val="1"/>
        </w:rPr>
        <w:t xml:space="preserve"> הַיְינוּ עִקָּרוֹ שֶׁל סִיחוֹן מַה הוּא. </w:t>
      </w:r>
      <w:r>
        <w:rPr>
          <w:rFonts w:ascii="Times New Roman" w:hAnsi="Times New Roman" w:eastAsia="Times New Roman" w:cs="Times New Roman"/>
          <w:b w:val="1"/>
          <w:bCs w:val="1"/>
          <w:sz w:val="19"/>
          <w:szCs w:val="19"/>
          <w:rtl w:val="0"/>
        </w:rPr>
        <w:t>– clarifies what the fundamental essence of Sihon truly was.</w:t>
      </w:r>
      <w:r>
        <w:rPr>
          <w:rFonts w:ascii="Times New Roman" w:hAnsi="Times New Roman" w:eastAsia="Times New Roman" w:cs="Times New Roman"/>
          <w:b w:val="0"/>
          <w:bCs w:val="0"/>
          <w:sz w:val="19"/>
          <w:szCs w:val="19"/>
          <w:rtl w:val="1"/>
        </w:rPr>
        <w:t xml:space="preserve"> דְּכָל הַשֵּׁמוֹת שֶׁבַּתּוֹרָה </w:t>
      </w:r>
      <w:r>
        <w:rPr>
          <w:rFonts w:ascii="Times New Roman" w:hAnsi="Times New Roman" w:eastAsia="Times New Roman" w:cs="Times New Roman"/>
          <w:b w:val="1"/>
          <w:bCs w:val="1"/>
          <w:sz w:val="19"/>
          <w:szCs w:val="19"/>
          <w:rtl w:val="0"/>
        </w:rPr>
        <w:t>– For all names in the Torah</w:t>
      </w:r>
      <w:r>
        <w:rPr>
          <w:rFonts w:ascii="Times New Roman" w:hAnsi="Times New Roman" w:eastAsia="Times New Roman" w:cs="Times New Roman"/>
          <w:b w:val="0"/>
          <w:bCs w:val="0"/>
          <w:sz w:val="19"/>
          <w:szCs w:val="19"/>
          <w:rtl w:val="1"/>
        </w:rPr>
        <w:t xml:space="preserve"> מוֹרוֹת עַל עֶצֶם כֹּחָם, </w:t>
      </w:r>
      <w:r>
        <w:rPr>
          <w:rFonts w:ascii="Times New Roman" w:hAnsi="Times New Roman" w:eastAsia="Times New Roman" w:cs="Times New Roman"/>
          <w:b w:val="1"/>
          <w:bCs w:val="1"/>
          <w:sz w:val="19"/>
          <w:szCs w:val="19"/>
          <w:rtl w:val="0"/>
        </w:rPr>
        <w:t>– signify the essential spiritual power of their subjects,</w:t>
      </w:r>
      <w:r>
        <w:rPr>
          <w:rFonts w:ascii="Times New Roman" w:hAnsi="Times New Roman" w:eastAsia="Times New Roman" w:cs="Times New Roman"/>
          <w:b w:val="0"/>
          <w:bCs w:val="0"/>
          <w:sz w:val="19"/>
          <w:szCs w:val="19"/>
          <w:rtl w:val="1"/>
        </w:rPr>
        <w:t xml:space="preserve"> שֶׁהָיוּ כֹּחַ חֲמוֹר. </w:t>
      </w:r>
      <w:r>
        <w:rPr>
          <w:rFonts w:ascii="Times New Roman" w:hAnsi="Times New Roman" w:eastAsia="Times New Roman" w:cs="Times New Roman"/>
          <w:b w:val="1"/>
          <w:bCs w:val="1"/>
          <w:sz w:val="19"/>
          <w:szCs w:val="19"/>
          <w:rtl w:val="0"/>
        </w:rPr>
        <w:t>– and here both names reflected the donkey-nature.</w:t>
      </w:r>
      <w:r>
        <w:rPr>
          <w:rFonts w:ascii="Times New Roman" w:hAnsi="Times New Roman" w:eastAsia="Times New Roman" w:cs="Times New Roman"/>
          <w:b w:val="0"/>
          <w:bCs w:val="0"/>
          <w:sz w:val="19"/>
          <w:szCs w:val="19"/>
          <w:rtl w:val="1"/>
        </w:rPr>
        <w:t xml:space="preserve"> כִּי כְּנַעַן </w:t>
      </w:r>
      <w:r>
        <w:rPr>
          <w:rFonts w:ascii="Times New Roman" w:hAnsi="Times New Roman" w:eastAsia="Times New Roman" w:cs="Times New Roman"/>
          <w:b w:val="1"/>
          <w:bCs w:val="1"/>
          <w:sz w:val="19"/>
          <w:szCs w:val="19"/>
          <w:rtl w:val="0"/>
        </w:rPr>
        <w:t>– For Canaan</w:t>
      </w:r>
      <w:r>
        <w:rPr>
          <w:rFonts w:ascii="Times New Roman" w:hAnsi="Times New Roman" w:eastAsia="Times New Roman" w:cs="Times New Roman"/>
          <w:b w:val="0"/>
          <w:bCs w:val="0"/>
          <w:sz w:val="19"/>
          <w:szCs w:val="19"/>
          <w:rtl w:val="1"/>
        </w:rPr>
        <w:t xml:space="preserve"> הוּא שֹׁרֶשׁ הָעַבְדוּת שֶׁיֵּשׁ בָּעוֹלָם, </w:t>
      </w:r>
      <w:r>
        <w:rPr>
          <w:rFonts w:ascii="Times New Roman" w:hAnsi="Times New Roman" w:eastAsia="Times New Roman" w:cs="Times New Roman"/>
          <w:b w:val="1"/>
          <w:bCs w:val="1"/>
          <w:sz w:val="19"/>
          <w:szCs w:val="19"/>
          <w:rtl w:val="0"/>
        </w:rPr>
        <w:t>– is the cosmic root of all human servitude in the world,</w:t>
      </w:r>
      <w:r>
        <w:rPr>
          <w:rFonts w:ascii="Times New Roman" w:hAnsi="Times New Roman" w:eastAsia="Times New Roman" w:cs="Times New Roman"/>
          <w:b w:val="0"/>
          <w:bCs w:val="0"/>
          <w:sz w:val="19"/>
          <w:szCs w:val="19"/>
          <w:rtl w:val="1"/>
        </w:rPr>
        <w:t xml:space="preserve"> כְּמוֹ שֶׁכָּתוּב: ״אָרוּר כְּנָעַן, עֶבֶד עֲבָדִים יִהְיֶה״, </w:t>
      </w:r>
      <w:r>
        <w:rPr>
          <w:rFonts w:ascii="Times New Roman" w:hAnsi="Times New Roman" w:eastAsia="Times New Roman" w:cs="Times New Roman"/>
          <w:b w:val="1"/>
          <w:bCs w:val="1"/>
          <w:sz w:val="19"/>
          <w:szCs w:val="19"/>
          <w:rtl w:val="0"/>
        </w:rPr>
        <w:t>– as it is written: “Cursed be Canaan, a servant of servants shall he be”,</w:t>
      </w:r>
      <w:r>
        <w:rPr>
          <w:rFonts w:ascii="Times New Roman" w:hAnsi="Times New Roman" w:eastAsia="Times New Roman" w:cs="Times New Roman"/>
          <w:b w:val="0"/>
          <w:bCs w:val="0"/>
          <w:sz w:val="19"/>
          <w:szCs w:val="19"/>
          <w:rtl w:val="1"/>
        </w:rPr>
        <w:t xml:space="preserve"> שֶׁבּוֹ נִזְכַּר בַּתּוֹרָה תְּחִלָּה עִנְיַן הָעַבְדוּת, </w:t>
      </w:r>
      <w:r>
        <w:rPr>
          <w:rFonts w:ascii="Times New Roman" w:hAnsi="Times New Roman" w:eastAsia="Times New Roman" w:cs="Times New Roman"/>
          <w:b w:val="1"/>
          <w:bCs w:val="1"/>
          <w:sz w:val="19"/>
          <w:szCs w:val="19"/>
          <w:rtl w:val="0"/>
        </w:rPr>
        <w:t>– marking the first explicit mention of servitude in the Torah,</w:t>
      </w:r>
      <w:r>
        <w:rPr>
          <w:rFonts w:ascii="Times New Roman" w:hAnsi="Times New Roman" w:eastAsia="Times New Roman" w:cs="Times New Roman"/>
          <w:b w:val="0"/>
          <w:bCs w:val="0"/>
          <w:sz w:val="19"/>
          <w:szCs w:val="19"/>
          <w:rtl w:val="1"/>
        </w:rPr>
        <w:t xml:space="preserve"> שֶׁמִּמֶּנּוּ הוּא שֹׁרֶשׁ הַתְחָלַת מְצִיאַת הָעַבְדוּת. </w:t>
      </w:r>
      <w:r>
        <w:rPr>
          <w:rFonts w:ascii="Times New Roman" w:hAnsi="Times New Roman" w:eastAsia="Times New Roman" w:cs="Times New Roman"/>
          <w:b w:val="1"/>
          <w:bCs w:val="1"/>
          <w:sz w:val="19"/>
          <w:szCs w:val="19"/>
          <w:rtl w:val="0"/>
        </w:rPr>
        <w:t>– from which the foundational reality of slavery sprang.</w:t>
      </w:r>
      <w:r>
        <w:rPr>
          <w:rFonts w:ascii="Times New Roman" w:hAnsi="Times New Roman" w:eastAsia="Times New Roman" w:cs="Times New Roman"/>
          <w:b w:val="0"/>
          <w:bCs w:val="0"/>
          <w:sz w:val="19"/>
          <w:szCs w:val="19"/>
          <w:rtl w:val="1"/>
        </w:rPr>
        <w:t xml:space="preserve"> וְכֵן אָמְרוּ זִכְרוֹנָם לִבְרָכָה </w:t>
      </w:r>
      <w:r>
        <w:rPr>
          <w:rFonts w:ascii="Times New Roman" w:hAnsi="Times New Roman" w:eastAsia="Times New Roman" w:cs="Times New Roman"/>
          <w:b w:val="1"/>
          <w:bCs w:val="1"/>
          <w:sz w:val="19"/>
          <w:szCs w:val="19"/>
          <w:rtl w:val="0"/>
        </w:rPr>
        <w:t>– And likewise the Sages of blessed memory noted</w:t>
      </w:r>
      <w:r>
        <w:rPr>
          <w:rFonts w:ascii="Times New Roman" w:hAnsi="Times New Roman" w:eastAsia="Times New Roman" w:cs="Times New Roman"/>
          <w:b w:val="0"/>
          <w:bCs w:val="0"/>
          <w:sz w:val="19"/>
          <w:szCs w:val="19"/>
          <w:rtl w:val="1"/>
        </w:rPr>
        <w:t xml:space="preserve"> בְּמַסֶּכֶת פְּסָחִים</w:t>
      </w:r>
      <w:r>
        <w:rPr>
          <w:rStyle w:val="FootnoteReference"/>
          <w:rFonts w:ascii="Times New Roman" w:hAnsi="Times New Roman" w:eastAsia="Times New Roman" w:cs="Times New Roman"/>
          <w:sz w:val="19"/>
          <w:szCs w:val="19"/>
          <w:rtl/>
        </w:rPr>
        <w:footnoteReference w:id="1034"/>
      </w:r>
      <w:r>
        <w:rPr>
          <w:rFonts w:ascii="Times New Roman" w:hAnsi="Times New Roman" w:eastAsia="Times New Roman" w:cs="Times New Roman"/>
          <w:b w:val="0"/>
          <w:bCs w:val="0"/>
          <w:sz w:val="19"/>
          <w:szCs w:val="19"/>
          <w:rtl w:val="1"/>
        </w:rPr>
        <w:t xml:space="preserve"> (קי״ג עַמּוּד ב׳): </w:t>
      </w:r>
      <w:r>
        <w:rPr>
          <w:rFonts w:ascii="Times New Roman" w:hAnsi="Times New Roman" w:eastAsia="Times New Roman" w:cs="Times New Roman"/>
          <w:b w:val="1"/>
          <w:bCs w:val="1"/>
          <w:sz w:val="19"/>
          <w:szCs w:val="19"/>
          <w:rtl w:val="0"/>
        </w:rPr>
        <w:t>– in Tractate Pesachim (113b):</w:t>
      </w:r>
      <w:r>
        <w:rPr>
          <w:rFonts w:ascii="Times New Roman" w:hAnsi="Times New Roman" w:eastAsia="Times New Roman" w:cs="Times New Roman"/>
          <w:b w:val="0"/>
          <w:bCs w:val="0"/>
          <w:sz w:val="19"/>
          <w:szCs w:val="19"/>
          <w:rtl w:val="1"/>
        </w:rPr>
        <w:t xml:space="preserve"> ״צִוָּה כְּנַעַן אֶת בָּנָיו״ וְכוּלֵי, </w:t>
      </w:r>
      <w:r>
        <w:rPr>
          <w:rFonts w:ascii="Times New Roman" w:hAnsi="Times New Roman" w:eastAsia="Times New Roman" w:cs="Times New Roman"/>
          <w:b w:val="1"/>
          <w:bCs w:val="1"/>
          <w:sz w:val="19"/>
          <w:szCs w:val="19"/>
          <w:rtl w:val="0"/>
        </w:rPr>
        <w:t>– “Canaan commanded his sons...”</w:t>
      </w:r>
      <w:r>
        <w:rPr>
          <w:rFonts w:ascii="Times New Roman" w:hAnsi="Times New Roman" w:eastAsia="Times New Roman" w:cs="Times New Roman"/>
          <w:b w:val="0"/>
          <w:bCs w:val="0"/>
          <w:sz w:val="19"/>
          <w:szCs w:val="19"/>
          <w:rtl w:val="1"/>
        </w:rPr>
        <w:t xml:space="preserve"> עַל עִנְיְנֵי הָעֲבָדִים. </w:t>
      </w:r>
      <w:r>
        <w:rPr>
          <w:rFonts w:ascii="Times New Roman" w:hAnsi="Times New Roman" w:eastAsia="Times New Roman" w:cs="Times New Roman"/>
          <w:b w:val="1"/>
          <w:bCs w:val="1"/>
          <w:sz w:val="19"/>
          <w:szCs w:val="19"/>
          <w:rtl w:val="0"/>
        </w:rPr>
        <w:t>– regarding typical traits of enslaved people.</w:t>
      </w:r>
      <w:r>
        <w:rPr>
          <w:rFonts w:ascii="Times New Roman" w:hAnsi="Times New Roman" w:eastAsia="Times New Roman" w:cs="Times New Roman"/>
          <w:b w:val="0"/>
          <w:bCs w:val="0"/>
          <w:sz w:val="19"/>
          <w:szCs w:val="19"/>
          <w:rtl w:val="1"/>
        </w:rPr>
        <w:t xml:space="preserve"> אַף שֶׁלֹּא יִהְיֶה מִזֶּרַע כְּנַעַן, </w:t>
      </w:r>
      <w:r>
        <w:rPr>
          <w:rFonts w:ascii="Times New Roman" w:hAnsi="Times New Roman" w:eastAsia="Times New Roman" w:cs="Times New Roman"/>
          <w:b w:val="1"/>
          <w:bCs w:val="1"/>
          <w:sz w:val="19"/>
          <w:szCs w:val="19"/>
          <w:rtl w:val="0"/>
        </w:rPr>
        <w:t>– Even when an enslaved individual does not physically descend from Canaan,</w:t>
      </w:r>
      <w:r>
        <w:rPr>
          <w:rFonts w:ascii="Times New Roman" w:hAnsi="Times New Roman" w:eastAsia="Times New Roman" w:cs="Times New Roman"/>
          <w:b w:val="0"/>
          <w:bCs w:val="0"/>
          <w:sz w:val="19"/>
          <w:szCs w:val="19"/>
          <w:rtl w:val="1"/>
        </w:rPr>
        <w:t xml:space="preserve"> נִקְרָא ״עֶבֶד כְּנַעֲנִי״, </w:t>
      </w:r>
      <w:r>
        <w:rPr>
          <w:rFonts w:ascii="Times New Roman" w:hAnsi="Times New Roman" w:eastAsia="Times New Roman" w:cs="Times New Roman"/>
          <w:b w:val="1"/>
          <w:bCs w:val="1"/>
          <w:sz w:val="19"/>
          <w:szCs w:val="19"/>
          <w:rtl w:val="0"/>
        </w:rPr>
        <w:t>– he is legally designated a “Canaanite slave”,</w:t>
      </w:r>
      <w:r>
        <w:rPr>
          <w:rFonts w:ascii="Times New Roman" w:hAnsi="Times New Roman" w:eastAsia="Times New Roman" w:cs="Times New Roman"/>
          <w:b w:val="0"/>
          <w:bCs w:val="0"/>
          <w:sz w:val="19"/>
          <w:szCs w:val="19"/>
          <w:rtl w:val="1"/>
        </w:rPr>
        <w:t xml:space="preserve"> כִּי שֹׁרֶשׁ הָעַבְדוּת בָּא מִכֹּחַ כְּנַעַן. </w:t>
      </w:r>
      <w:r>
        <w:rPr>
          <w:rFonts w:ascii="Times New Roman" w:hAnsi="Times New Roman" w:eastAsia="Times New Roman" w:cs="Times New Roman"/>
          <w:b w:val="1"/>
          <w:bCs w:val="1"/>
          <w:sz w:val="19"/>
          <w:szCs w:val="19"/>
          <w:rtl w:val="0"/>
        </w:rPr>
        <w:t>– for the spiritual root of all subjugation originates in Canaan.</w:t>
      </w:r>
      <w:r>
        <w:rPr>
          <w:rFonts w:ascii="Times New Roman" w:hAnsi="Times New Roman" w:eastAsia="Times New Roman" w:cs="Times New Roman"/>
          <w:b w:val="0"/>
          <w:bCs w:val="0"/>
          <w:sz w:val="19"/>
          <w:szCs w:val="19"/>
          <w:rtl w:val="1"/>
        </w:rPr>
        <w:t xml:space="preserve"> וְעַל כֵּן נִקְרָא בָּזֶה ״הַכְּנַעֲנִי״ </w:t>
      </w:r>
      <w:r>
        <w:rPr>
          <w:rFonts w:ascii="Times New Roman" w:hAnsi="Times New Roman" w:eastAsia="Times New Roman" w:cs="Times New Roman"/>
          <w:b w:val="1"/>
          <w:bCs w:val="1"/>
          <w:sz w:val="19"/>
          <w:szCs w:val="19"/>
          <w:rtl w:val="0"/>
        </w:rPr>
        <w:t>– Therefore this attacker is called “the Canaanite”</w:t>
      </w:r>
      <w:r>
        <w:rPr>
          <w:rFonts w:ascii="Times New Roman" w:hAnsi="Times New Roman" w:eastAsia="Times New Roman" w:cs="Times New Roman"/>
          <w:b w:val="0"/>
          <w:bCs w:val="0"/>
          <w:sz w:val="19"/>
          <w:szCs w:val="19"/>
          <w:rtl w:val="1"/>
        </w:rPr>
        <w:t xml:space="preserve"> עַל שֵׁם מַלְכוּתוֹ, </w:t>
      </w:r>
      <w:r>
        <w:rPr>
          <w:rFonts w:ascii="Times New Roman" w:hAnsi="Times New Roman" w:eastAsia="Times New Roman" w:cs="Times New Roman"/>
          <w:b w:val="1"/>
          <w:bCs w:val="1"/>
          <w:sz w:val="19"/>
          <w:szCs w:val="19"/>
          <w:rtl w:val="0"/>
        </w:rPr>
        <w:t>– after the character of his sovereignty,</w:t>
      </w:r>
      <w:r>
        <w:rPr>
          <w:rFonts w:ascii="Times New Roman" w:hAnsi="Times New Roman" w:eastAsia="Times New Roman" w:cs="Times New Roman"/>
          <w:b w:val="0"/>
          <w:bCs w:val="0"/>
          <w:sz w:val="19"/>
          <w:szCs w:val="19"/>
          <w:rtl w:val="1"/>
        </w:rPr>
        <w:t xml:space="preserve"> שֶׁרָצָה שֶׁשּׁוֹרֶשׁ הָעַבְדוּת שֶׁבָּעוֹלָם </w:t>
      </w:r>
      <w:r>
        <w:rPr>
          <w:rFonts w:ascii="Times New Roman" w:hAnsi="Times New Roman" w:eastAsia="Times New Roman" w:cs="Times New Roman"/>
          <w:b w:val="1"/>
          <w:bCs w:val="1"/>
          <w:sz w:val="19"/>
          <w:szCs w:val="19"/>
          <w:rtl w:val="0"/>
        </w:rPr>
        <w:t>– for he desired that the primal root of slavery</w:t>
      </w:r>
      <w:r>
        <w:rPr>
          <w:rFonts w:ascii="Times New Roman" w:hAnsi="Times New Roman" w:eastAsia="Times New Roman" w:cs="Times New Roman"/>
          <w:b w:val="0"/>
          <w:bCs w:val="0"/>
          <w:sz w:val="19"/>
          <w:szCs w:val="19"/>
          <w:rtl w:val="1"/>
        </w:rPr>
        <w:t xml:space="preserve"> יִמְשֹׁל, חַס וְשָׁלוֹם, בְּיִשְׂרָאֵל, </w:t>
      </w:r>
      <w:r>
        <w:rPr>
          <w:rFonts w:ascii="Times New Roman" w:hAnsi="Times New Roman" w:eastAsia="Times New Roman" w:cs="Times New Roman"/>
          <w:b w:val="1"/>
          <w:bCs w:val="1"/>
          <w:sz w:val="19"/>
          <w:szCs w:val="19"/>
          <w:rtl w:val="0"/>
        </w:rPr>
        <w:t>– should rule over Israel, Heaven forbid,</w:t>
      </w:r>
      <w:r>
        <w:rPr>
          <w:rFonts w:ascii="Times New Roman" w:hAnsi="Times New Roman" w:eastAsia="Times New Roman" w:cs="Times New Roman"/>
          <w:b w:val="0"/>
          <w:bCs w:val="0"/>
          <w:sz w:val="19"/>
          <w:szCs w:val="19"/>
          <w:rtl w:val="1"/>
        </w:rPr>
        <w:t xml:space="preserve"> לִהְיוֹת עֲבָדִים לַעֲבָדִים גָּמוּר. </w:t>
      </w:r>
      <w:r>
        <w:rPr>
          <w:rFonts w:ascii="Times New Roman" w:hAnsi="Times New Roman" w:eastAsia="Times New Roman" w:cs="Times New Roman"/>
          <w:b w:val="1"/>
          <w:bCs w:val="1"/>
          <w:sz w:val="19"/>
          <w:szCs w:val="19"/>
          <w:rtl w:val="0"/>
        </w:rPr>
        <w:t>– reducing them to absolute servants of servants.</w:t>
      </w:r>
      <w:r>
        <w:rPr>
          <w:rFonts w:ascii="Times New Roman" w:hAnsi="Times New Roman" w:eastAsia="Times New Roman" w:cs="Times New Roman"/>
          <w:b w:val="0"/>
          <w:bCs w:val="0"/>
          <w:sz w:val="19"/>
          <w:szCs w:val="19"/>
          <w:rtl w:val="1"/>
        </w:rPr>
        <w:t xml:space="preserve"> וְעֶבֶד נִמְשַׁל לַחֲמוֹר, </w:t>
      </w:r>
      <w:r>
        <w:rPr>
          <w:rFonts w:ascii="Times New Roman" w:hAnsi="Times New Roman" w:eastAsia="Times New Roman" w:cs="Times New Roman"/>
          <w:b w:val="1"/>
          <w:bCs w:val="1"/>
          <w:sz w:val="19"/>
          <w:szCs w:val="19"/>
          <w:rtl w:val="0"/>
        </w:rPr>
        <w:t>– And an enslaved person is compared to a donkey,</w:t>
      </w:r>
      <w:r>
        <w:rPr>
          <w:rFonts w:ascii="Times New Roman" w:hAnsi="Times New Roman" w:eastAsia="Times New Roman" w:cs="Times New Roman"/>
          <w:b w:val="0"/>
          <w:bCs w:val="0"/>
          <w:sz w:val="19"/>
          <w:szCs w:val="19"/>
          <w:rtl w:val="1"/>
        </w:rPr>
        <w:t xml:space="preserve"> כְּמוֹ שֶׁאָמְרוּ זִכְרוֹנָם לִבְרָכָה (מַסֶּכֶת יְבָמוֹת ס״ב</w:t>
      </w:r>
      <w:r>
        <w:rPr>
          <w:rStyle w:val="FootnoteReference"/>
          <w:rFonts w:ascii="Times New Roman" w:hAnsi="Times New Roman" w:eastAsia="Times New Roman" w:cs="Times New Roman"/>
          <w:sz w:val="19"/>
          <w:szCs w:val="19"/>
          <w:rtl/>
        </w:rPr>
        <w:footnoteReference w:id="1035"/>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as the Sages of blessed memory derived (Yevamot 62a)</w:t>
      </w:r>
      <w:r>
        <w:rPr>
          <w:rFonts w:ascii="Times New Roman" w:hAnsi="Times New Roman" w:eastAsia="Times New Roman" w:cs="Times New Roman"/>
          <w:b w:val="0"/>
          <w:bCs w:val="0"/>
          <w:sz w:val="19"/>
          <w:szCs w:val="19"/>
          <w:rtl w:val="1"/>
        </w:rPr>
        <w:t xml:space="preserve"> עַל פָּסוּק: ״עִם הַחֲמוֹר״ — </w:t>
      </w:r>
      <w:r>
        <w:rPr>
          <w:rFonts w:ascii="Times New Roman" w:hAnsi="Times New Roman" w:eastAsia="Times New Roman" w:cs="Times New Roman"/>
          <w:b w:val="1"/>
          <w:bCs w:val="1"/>
          <w:sz w:val="19"/>
          <w:szCs w:val="19"/>
          <w:rtl w:val="0"/>
        </w:rPr>
        <w:t>– from the verse: “with the donkey”—</w:t>
      </w:r>
      <w:r>
        <w:rPr>
          <w:rFonts w:ascii="Times New Roman" w:hAnsi="Times New Roman" w:eastAsia="Times New Roman" w:cs="Times New Roman"/>
          <w:b w:val="0"/>
          <w:bCs w:val="0"/>
          <w:sz w:val="19"/>
          <w:szCs w:val="19"/>
          <w:rtl w:val="1"/>
        </w:rPr>
        <w:t xml:space="preserve"> ״עַם הַדּוֹמֶה לַחֲמוֹר״, </w:t>
      </w:r>
      <w:r>
        <w:rPr>
          <w:rFonts w:ascii="Times New Roman" w:hAnsi="Times New Roman" w:eastAsia="Times New Roman" w:cs="Times New Roman"/>
          <w:b w:val="1"/>
          <w:bCs w:val="1"/>
          <w:sz w:val="19"/>
          <w:szCs w:val="19"/>
          <w:rtl w:val="0"/>
        </w:rPr>
        <w:t>– meaning “a people resembling the donkey”,</w:t>
      </w:r>
      <w:r>
        <w:rPr>
          <w:rFonts w:ascii="Times New Roman" w:hAnsi="Times New Roman" w:eastAsia="Times New Roman" w:cs="Times New Roman"/>
          <w:b w:val="0"/>
          <w:bCs w:val="0"/>
          <w:sz w:val="19"/>
          <w:szCs w:val="19"/>
          <w:rtl w:val="1"/>
        </w:rPr>
        <w:t xml:space="preserve"> דְּעִקָּרוֹ בַּעֲבָדִים </w:t>
      </w:r>
      <w:r>
        <w:rPr>
          <w:rFonts w:ascii="Times New Roman" w:hAnsi="Times New Roman" w:eastAsia="Times New Roman" w:cs="Times New Roman"/>
          <w:b w:val="1"/>
          <w:bCs w:val="1"/>
          <w:sz w:val="19"/>
          <w:szCs w:val="19"/>
          <w:rtl w:val="0"/>
        </w:rPr>
        <w:t>– referring primarily to enslaved servants</w:t>
      </w:r>
      <w:r>
        <w:rPr>
          <w:rFonts w:ascii="Times New Roman" w:hAnsi="Times New Roman" w:eastAsia="Times New Roman" w:cs="Times New Roman"/>
          <w:b w:val="0"/>
          <w:bCs w:val="0"/>
          <w:sz w:val="19"/>
          <w:szCs w:val="19"/>
          <w:rtl w:val="1"/>
        </w:rPr>
        <w:t xml:space="preserve"> שֶׁאֵין לָהֶם יִחוּס כְּלַל, </w:t>
      </w:r>
      <w:r>
        <w:rPr>
          <w:rFonts w:ascii="Times New Roman" w:hAnsi="Times New Roman" w:eastAsia="Times New Roman" w:cs="Times New Roman"/>
          <w:b w:val="1"/>
          <w:bCs w:val="1"/>
          <w:sz w:val="19"/>
          <w:szCs w:val="19"/>
          <w:rtl w:val="0"/>
        </w:rPr>
        <w:t>– who possess no legally recognized lineage,</w:t>
      </w:r>
      <w:r>
        <w:rPr>
          <w:rFonts w:ascii="Times New Roman" w:hAnsi="Times New Roman" w:eastAsia="Times New Roman" w:cs="Times New Roman"/>
          <w:b w:val="0"/>
          <w:bCs w:val="0"/>
          <w:sz w:val="19"/>
          <w:szCs w:val="19"/>
          <w:rtl w:val="1"/>
        </w:rPr>
        <w:t xml:space="preserve"> רַק כַּחֲמוֹרִים, </w:t>
      </w:r>
      <w:r>
        <w:rPr>
          <w:rFonts w:ascii="Times New Roman" w:hAnsi="Times New Roman" w:eastAsia="Times New Roman" w:cs="Times New Roman"/>
          <w:b w:val="1"/>
          <w:bCs w:val="1"/>
          <w:sz w:val="19"/>
          <w:szCs w:val="19"/>
          <w:rtl w:val="0"/>
        </w:rPr>
        <w:t>– existing merely like donkeys,</w:t>
      </w:r>
      <w:r>
        <w:rPr>
          <w:rFonts w:ascii="Times New Roman" w:hAnsi="Times New Roman" w:eastAsia="Times New Roman" w:cs="Times New Roman"/>
          <w:b w:val="0"/>
          <w:bCs w:val="0"/>
          <w:sz w:val="19"/>
          <w:szCs w:val="19"/>
          <w:rtl w:val="1"/>
        </w:rPr>
        <w:t xml:space="preserve"> שֶׁהֵם עִקַּר בַּעֲלֵי חַיִּים </w:t>
      </w:r>
      <w:r>
        <w:rPr>
          <w:rFonts w:ascii="Times New Roman" w:hAnsi="Times New Roman" w:eastAsia="Times New Roman" w:cs="Times New Roman"/>
          <w:b w:val="1"/>
          <w:bCs w:val="1"/>
          <w:sz w:val="19"/>
          <w:szCs w:val="19"/>
          <w:rtl w:val="0"/>
        </w:rPr>
        <w:t>– which are the primary beasts of burden</w:t>
      </w:r>
      <w:r>
        <w:rPr>
          <w:rFonts w:ascii="Times New Roman" w:hAnsi="Times New Roman" w:eastAsia="Times New Roman" w:cs="Times New Roman"/>
          <w:b w:val="0"/>
          <w:bCs w:val="0"/>
          <w:sz w:val="19"/>
          <w:szCs w:val="19"/>
          <w:rtl w:val="1"/>
        </w:rPr>
        <w:t xml:space="preserve"> הַמִּשְׁתַּעְבְּדִים לִבְנֵי אָדָם לַעֲבוֹדָתָם, </w:t>
      </w:r>
      <w:r>
        <w:rPr>
          <w:rFonts w:ascii="Times New Roman" w:hAnsi="Times New Roman" w:eastAsia="Times New Roman" w:cs="Times New Roman"/>
          <w:b w:val="1"/>
          <w:bCs w:val="1"/>
          <w:sz w:val="19"/>
          <w:szCs w:val="19"/>
          <w:rtl w:val="0"/>
        </w:rPr>
        <w:t>– subjected to man for grueling labor,</w:t>
      </w:r>
      <w:r>
        <w:rPr>
          <w:rFonts w:ascii="Times New Roman" w:hAnsi="Times New Roman" w:eastAsia="Times New Roman" w:cs="Times New Roman"/>
          <w:b w:val="0"/>
          <w:bCs w:val="0"/>
          <w:sz w:val="19"/>
          <w:szCs w:val="19"/>
          <w:rtl w:val="1"/>
        </w:rPr>
        <w:t xml:space="preserve"> כְּמוֹ שֶׁאָמְרוּ (מַסֶּכֶת עֲבוֹדָה זָרָה ה</w:t>
      </w:r>
      <w:r>
        <w:rPr>
          <w:rStyle w:val="FootnoteReference"/>
          <w:rFonts w:ascii="Times New Roman" w:hAnsi="Times New Roman" w:eastAsia="Times New Roman" w:cs="Times New Roman"/>
          <w:sz w:val="19"/>
          <w:szCs w:val="19"/>
          <w:rtl/>
        </w:rPr>
        <w:footnoteReference w:id="1036"/>
      </w:r>
      <w:r>
        <w:rPr>
          <w:rFonts w:ascii="Times New Roman" w:hAnsi="Times New Roman" w:eastAsia="Times New Roman" w:cs="Times New Roman"/>
          <w:b w:val="0"/>
          <w:bCs w:val="0"/>
          <w:sz w:val="19"/>
          <w:szCs w:val="19"/>
          <w:rtl w:val="1"/>
        </w:rPr>
        <w:t xml:space="preserve">׳ עַמּוּד ב׳): ״כַּחֲמוֹר לְמַשָּׂאוֹי״. </w:t>
      </w:r>
      <w:r>
        <w:rPr>
          <w:rFonts w:ascii="Times New Roman" w:hAnsi="Times New Roman" w:eastAsia="Times New Roman" w:cs="Times New Roman"/>
          <w:b w:val="1"/>
          <w:bCs w:val="1"/>
          <w:sz w:val="19"/>
          <w:szCs w:val="19"/>
          <w:rtl w:val="0"/>
        </w:rPr>
        <w:t>– as they remarked (Avodah Zarah 5b): “like a donkey designated for a load.”</w:t>
      </w:r>
      <w:r>
        <w:rPr>
          <w:rFonts w:ascii="Times New Roman" w:hAnsi="Times New Roman" w:eastAsia="Times New Roman" w:cs="Times New Roman"/>
          <w:b w:val="0"/>
          <w:bCs w:val="0"/>
          <w:sz w:val="19"/>
          <w:szCs w:val="19"/>
          <w:rtl w:val="1"/>
        </w:rPr>
        <w:t xml:space="preserve"> וְכֵן הָעֲבָדִים </w:t>
      </w:r>
      <w:r>
        <w:rPr>
          <w:rFonts w:ascii="Times New Roman" w:hAnsi="Times New Roman" w:eastAsia="Times New Roman" w:cs="Times New Roman"/>
          <w:b w:val="1"/>
          <w:bCs w:val="1"/>
          <w:sz w:val="19"/>
          <w:szCs w:val="19"/>
          <w:rtl w:val="0"/>
        </w:rPr>
        <w:t>– Similarly, enslaved servants,</w:t>
      </w:r>
      <w:r>
        <w:rPr>
          <w:rFonts w:ascii="Times New Roman" w:hAnsi="Times New Roman" w:eastAsia="Times New Roman" w:cs="Times New Roman"/>
          <w:b w:val="0"/>
          <w:bCs w:val="0"/>
          <w:sz w:val="19"/>
          <w:szCs w:val="19"/>
          <w:rtl w:val="1"/>
        </w:rPr>
        <w:t xml:space="preserve"> שֶׁהֵם נִקְנִים בְּקִנְיָן גָּמוּר לְאָדוֹן, </w:t>
      </w:r>
      <w:r>
        <w:rPr>
          <w:rFonts w:ascii="Times New Roman" w:hAnsi="Times New Roman" w:eastAsia="Times New Roman" w:cs="Times New Roman"/>
          <w:b w:val="1"/>
          <w:bCs w:val="1"/>
          <w:sz w:val="19"/>
          <w:szCs w:val="19"/>
          <w:rtl w:val="0"/>
        </w:rPr>
        <w:t>– who are thoroughly acquired by a master</w:t>
      </w:r>
      <w:r>
        <w:rPr>
          <w:rFonts w:ascii="Times New Roman" w:hAnsi="Times New Roman" w:eastAsia="Times New Roman" w:cs="Times New Roman"/>
          <w:b w:val="0"/>
          <w:bCs w:val="0"/>
          <w:sz w:val="19"/>
          <w:szCs w:val="19"/>
          <w:rtl w:val="1"/>
        </w:rPr>
        <w:t xml:space="preserve"> שֶׁאֵין לָהֶם שׁוּם כֹּחַ בִּפְנֵי עַצְמוֹ, </w:t>
      </w:r>
      <w:r>
        <w:rPr>
          <w:rFonts w:ascii="Times New Roman" w:hAnsi="Times New Roman" w:eastAsia="Times New Roman" w:cs="Times New Roman"/>
          <w:b w:val="1"/>
          <w:bCs w:val="1"/>
          <w:sz w:val="19"/>
          <w:szCs w:val="19"/>
          <w:rtl w:val="0"/>
        </w:rPr>
        <w:t>– and retain no independent status of their own,</w:t>
      </w:r>
      <w:r>
        <w:rPr>
          <w:rFonts w:ascii="Times New Roman" w:hAnsi="Times New Roman" w:eastAsia="Times New Roman" w:cs="Times New Roman"/>
          <w:b w:val="0"/>
          <w:bCs w:val="0"/>
          <w:sz w:val="19"/>
          <w:szCs w:val="19"/>
          <w:rtl w:val="1"/>
        </w:rPr>
        <w:t xml:space="preserve"> הֵם ״עַם הַדּוֹמֶה לַחֲמוֹר״. </w:t>
      </w:r>
      <w:r>
        <w:rPr>
          <w:rFonts w:ascii="Times New Roman" w:hAnsi="Times New Roman" w:eastAsia="Times New Roman" w:cs="Times New Roman"/>
          <w:b w:val="1"/>
          <w:bCs w:val="1"/>
          <w:sz w:val="19"/>
          <w:szCs w:val="19"/>
          <w:rtl w:val="0"/>
        </w:rPr>
        <w:t>– are considered “the people resembling a donkey”.</w:t>
      </w:r>
      <w:r>
        <w:rPr>
          <w:rFonts w:ascii="Times New Roman" w:hAnsi="Times New Roman" w:eastAsia="Times New Roman" w:cs="Times New Roman"/>
          <w:b w:val="0"/>
          <w:bCs w:val="0"/>
          <w:sz w:val="19"/>
          <w:szCs w:val="19"/>
          <w:rtl w:val="1"/>
        </w:rPr>
        <w:t xml:space="preserve"> וְסִיחוֹן הָיָה חֲמוֹר הַבָּר </w:t>
      </w:r>
      <w:r>
        <w:rPr>
          <w:rFonts w:ascii="Times New Roman" w:hAnsi="Times New Roman" w:eastAsia="Times New Roman" w:cs="Times New Roman"/>
          <w:b w:val="1"/>
          <w:bCs w:val="1"/>
          <w:sz w:val="19"/>
          <w:szCs w:val="19"/>
          <w:rtl w:val="0"/>
        </w:rPr>
        <w:t>– And Sihon was like a wild desert donkey</w:t>
      </w:r>
      <w:r>
        <w:rPr>
          <w:rFonts w:ascii="Times New Roman" w:hAnsi="Times New Roman" w:eastAsia="Times New Roman" w:cs="Times New Roman"/>
          <w:b w:val="0"/>
          <w:bCs w:val="0"/>
          <w:sz w:val="19"/>
          <w:szCs w:val="19"/>
          <w:rtl w:val="1"/>
        </w:rPr>
        <w:t xml:space="preserve"> שֶׁאֵינוֹ מְקַבֵּל מָרוּת, </w:t>
      </w:r>
      <w:r>
        <w:rPr>
          <w:rFonts w:ascii="Times New Roman" w:hAnsi="Times New Roman" w:eastAsia="Times New Roman" w:cs="Times New Roman"/>
          <w:b w:val="1"/>
          <w:bCs w:val="1"/>
          <w:sz w:val="19"/>
          <w:szCs w:val="19"/>
          <w:rtl w:val="0"/>
        </w:rPr>
        <w:t>– refusing all domestic control,</w:t>
      </w:r>
      <w:r>
        <w:rPr>
          <w:rFonts w:ascii="Times New Roman" w:hAnsi="Times New Roman" w:eastAsia="Times New Roman" w:cs="Times New Roman"/>
          <w:b w:val="0"/>
          <w:bCs w:val="0"/>
          <w:sz w:val="19"/>
          <w:szCs w:val="19"/>
          <w:rtl w:val="1"/>
        </w:rPr>
        <w:t xml:space="preserve"> וְרָצָה לִלְחֹם בְּיִשְׂרָאֵל. </w:t>
      </w:r>
      <w:r>
        <w:rPr>
          <w:rFonts w:ascii="Times New Roman" w:hAnsi="Times New Roman" w:eastAsia="Times New Roman" w:cs="Times New Roman"/>
          <w:b w:val="1"/>
          <w:bCs w:val="1"/>
          <w:sz w:val="19"/>
          <w:szCs w:val="19"/>
          <w:rtl w:val="0"/>
        </w:rPr>
        <w:t>– and boldly came out to wage war with Israel.</w:t>
      </w:r>
      <w:r>
        <w:rPr>
          <w:rFonts w:ascii="Times New Roman" w:hAnsi="Times New Roman" w:eastAsia="Times New Roman" w:cs="Times New Roman"/>
          <w:b w:val="0"/>
          <w:bCs w:val="0"/>
          <w:sz w:val="19"/>
          <w:szCs w:val="19"/>
          <w:rtl w:val="1"/>
        </w:rPr>
        <w:t xml:space="preserve"> וּלְחַד מַאן דְּאָמַר ״עֲרוֹד שְׁמוֹ״, </w:t>
      </w:r>
      <w:r>
        <w:rPr>
          <w:rFonts w:ascii="Times New Roman" w:hAnsi="Times New Roman" w:eastAsia="Times New Roman" w:cs="Times New Roman"/>
          <w:b w:val="1"/>
          <w:bCs w:val="1"/>
          <w:sz w:val="19"/>
          <w:szCs w:val="19"/>
          <w:rtl w:val="0"/>
        </w:rPr>
        <w:t>– And according to the authority holding that his actual name was Arad,</w:t>
      </w:r>
      <w:r>
        <w:rPr>
          <w:rFonts w:ascii="Times New Roman" w:hAnsi="Times New Roman" w:eastAsia="Times New Roman" w:cs="Times New Roman"/>
          <w:b w:val="0"/>
          <w:bCs w:val="0"/>
          <w:sz w:val="19"/>
          <w:szCs w:val="19"/>
          <w:rtl w:val="1"/>
        </w:rPr>
        <w:t xml:space="preserve"> דְּהַיְינוּ עִקָּרוֹ חֲמוֹר הַבָּר, </w:t>
      </w:r>
      <w:r>
        <w:rPr>
          <w:rFonts w:ascii="Times New Roman" w:hAnsi="Times New Roman" w:eastAsia="Times New Roman" w:cs="Times New Roman"/>
          <w:b w:val="1"/>
          <w:bCs w:val="1"/>
          <w:sz w:val="19"/>
          <w:szCs w:val="19"/>
          <w:rtl w:val="0"/>
        </w:rPr>
        <w:t>– meaning his core nature was indeed that of an untamed wild donkey,</w:t>
      </w:r>
      <w:r>
        <w:rPr>
          <w:rFonts w:ascii="Times New Roman" w:hAnsi="Times New Roman" w:eastAsia="Times New Roman" w:cs="Times New Roman"/>
          <w:b w:val="0"/>
          <w:bCs w:val="0"/>
          <w:sz w:val="19"/>
          <w:szCs w:val="19"/>
          <w:rtl w:val="1"/>
        </w:rPr>
        <w:t xml:space="preserve"> רַק שֶׁבְּמִלְחָמָה שֶׁלּוֹ, </w:t>
      </w:r>
      <w:r>
        <w:rPr>
          <w:rFonts w:ascii="Times New Roman" w:hAnsi="Times New Roman" w:eastAsia="Times New Roman" w:cs="Times New Roman"/>
          <w:b w:val="1"/>
          <w:bCs w:val="1"/>
          <w:sz w:val="19"/>
          <w:szCs w:val="19"/>
          <w:rtl w:val="0"/>
        </w:rPr>
        <w:t>– except that in his actual war against Israel,</w:t>
      </w:r>
      <w:r>
        <w:rPr>
          <w:rFonts w:ascii="Times New Roman" w:hAnsi="Times New Roman" w:eastAsia="Times New Roman" w:cs="Times New Roman"/>
          <w:b w:val="0"/>
          <w:bCs w:val="0"/>
          <w:sz w:val="19"/>
          <w:szCs w:val="19"/>
          <w:rtl w:val="1"/>
        </w:rPr>
        <w:t xml:space="preserve"> כֵּיוָן שֶׁלֹּא נִצַּח כְּלוּם, </w:t>
      </w:r>
      <w:r>
        <w:rPr>
          <w:rFonts w:ascii="Times New Roman" w:hAnsi="Times New Roman" w:eastAsia="Times New Roman" w:cs="Times New Roman"/>
          <w:b w:val="1"/>
          <w:bCs w:val="1"/>
          <w:sz w:val="19"/>
          <w:szCs w:val="19"/>
          <w:rtl w:val="0"/>
        </w:rPr>
        <w:t>– since he could prevail in nothing,</w:t>
      </w:r>
      <w:r>
        <w:rPr>
          <w:rFonts w:ascii="Times New Roman" w:hAnsi="Times New Roman" w:eastAsia="Times New Roman" w:cs="Times New Roman"/>
          <w:b w:val="0"/>
          <w:bCs w:val="0"/>
          <w:sz w:val="19"/>
          <w:szCs w:val="19"/>
          <w:rtl w:val="1"/>
        </w:rPr>
        <w:t xml:space="preserve"> וּכְשֶׁנִּרְאָה לִפְנֵי ״אָדָם״, </w:t>
      </w:r>
      <w:r>
        <w:rPr>
          <w:rFonts w:ascii="Times New Roman" w:hAnsi="Times New Roman" w:eastAsia="Times New Roman" w:cs="Times New Roman"/>
          <w:b w:val="1"/>
          <w:bCs w:val="1"/>
          <w:sz w:val="19"/>
          <w:szCs w:val="19"/>
          <w:rtl w:val="0"/>
        </w:rPr>
        <w:t>– and confronting the lofty stature of Adam—</w:t>
      </w:r>
      <w:r>
        <w:rPr>
          <w:rFonts w:ascii="Times New Roman" w:hAnsi="Times New Roman" w:eastAsia="Times New Roman" w:cs="Times New Roman"/>
          <w:b w:val="0"/>
          <w:bCs w:val="0"/>
          <w:sz w:val="19"/>
          <w:szCs w:val="19"/>
          <w:rtl w:val="1"/>
        </w:rPr>
        <w:t xml:space="preserve"> שֶׁהֵם יִשְׂרָאֵל הַקְּרוּיִם ״אָדָם״ — </w:t>
      </w:r>
      <w:r>
        <w:rPr>
          <w:rFonts w:ascii="Times New Roman" w:hAnsi="Times New Roman" w:eastAsia="Times New Roman" w:cs="Times New Roman"/>
          <w:b w:val="1"/>
          <w:bCs w:val="1"/>
          <w:sz w:val="19"/>
          <w:szCs w:val="19"/>
          <w:rtl w:val="0"/>
        </w:rPr>
        <w:t>– namely Israel, who are called Adam—</w:t>
      </w:r>
      <w:r>
        <w:rPr>
          <w:rFonts w:ascii="Times New Roman" w:hAnsi="Times New Roman" w:eastAsia="Times New Roman" w:cs="Times New Roman"/>
          <w:b w:val="0"/>
          <w:bCs w:val="0"/>
          <w:sz w:val="19"/>
          <w:szCs w:val="19"/>
          <w:rtl w:val="1"/>
        </w:rPr>
        <w:t xml:space="preserve"> מִיָּד נִכְבַּשׁ לִפְנֵיהֶם, </w:t>
      </w:r>
      <w:r>
        <w:rPr>
          <w:rFonts w:ascii="Times New Roman" w:hAnsi="Times New Roman" w:eastAsia="Times New Roman" w:cs="Times New Roman"/>
          <w:b w:val="1"/>
          <w:bCs w:val="1"/>
          <w:sz w:val="19"/>
          <w:szCs w:val="19"/>
          <w:rtl w:val="0"/>
        </w:rPr>
        <w:t>– he was instantly vanquished before them,</w:t>
      </w:r>
      <w:r>
        <w:rPr>
          <w:rFonts w:ascii="Times New Roman" w:hAnsi="Times New Roman" w:eastAsia="Times New Roman" w:cs="Times New Roman"/>
          <w:b w:val="0"/>
          <w:bCs w:val="0"/>
          <w:sz w:val="19"/>
          <w:szCs w:val="19"/>
          <w:rtl w:val="1"/>
        </w:rPr>
        <w:t xml:space="preserve"> עַל כֵּן נִקְרָא ״סִיחוֹן״, </w:t>
      </w:r>
      <w:r>
        <w:rPr>
          <w:rFonts w:ascii="Times New Roman" w:hAnsi="Times New Roman" w:eastAsia="Times New Roman" w:cs="Times New Roman"/>
          <w:b w:val="1"/>
          <w:bCs w:val="1"/>
          <w:sz w:val="19"/>
          <w:szCs w:val="19"/>
          <w:rtl w:val="0"/>
        </w:rPr>
        <w:t>– and was therefore designated “Sihon”,</w:t>
      </w:r>
      <w:r>
        <w:rPr>
          <w:rFonts w:ascii="Times New Roman" w:hAnsi="Times New Roman" w:eastAsia="Times New Roman" w:cs="Times New Roman"/>
          <w:b w:val="0"/>
          <w:bCs w:val="0"/>
          <w:sz w:val="19"/>
          <w:szCs w:val="19"/>
          <w:rtl w:val="1"/>
        </w:rPr>
        <w:t xml:space="preserve"> שֶׁדּוֹמֶה לְסַיִחַ שֶׁבַּמִּדְבָּר, </w:t>
      </w:r>
      <w:r>
        <w:rPr>
          <w:rFonts w:ascii="Times New Roman" w:hAnsi="Times New Roman" w:eastAsia="Times New Roman" w:cs="Times New Roman"/>
          <w:b w:val="1"/>
          <w:bCs w:val="1"/>
          <w:sz w:val="19"/>
          <w:szCs w:val="19"/>
          <w:rtl w:val="0"/>
        </w:rPr>
        <w:t>– resembling a runaway foal in the wilderness.</w:t>
      </w:r>
      <w:r>
        <w:rPr>
          <w:rFonts w:ascii="Times New Roman" w:hAnsi="Times New Roman" w:eastAsia="Times New Roman" w:cs="Times New Roman"/>
          <w:b w:val="0"/>
          <w:bCs w:val="0"/>
          <w:sz w:val="19"/>
          <w:szCs w:val="19"/>
          <w:rtl w:val="1"/>
        </w:rPr>
        <w:t xml:space="preserve"> וְאַף שֶׁבַּמִּדְבָּר, </w:t>
      </w:r>
      <w:r>
        <w:rPr>
          <w:rFonts w:ascii="Times New Roman" w:hAnsi="Times New Roman" w:eastAsia="Times New Roman" w:cs="Times New Roman"/>
          <w:b w:val="1"/>
          <w:bCs w:val="1"/>
          <w:sz w:val="19"/>
          <w:szCs w:val="19"/>
          <w:rtl w:val="0"/>
        </w:rPr>
        <w:t>– And even in the desert,</w:t>
      </w:r>
      <w:r>
        <w:rPr>
          <w:rFonts w:ascii="Times New Roman" w:hAnsi="Times New Roman" w:eastAsia="Times New Roman" w:cs="Times New Roman"/>
          <w:b w:val="0"/>
          <w:bCs w:val="0"/>
          <w:sz w:val="19"/>
          <w:szCs w:val="19"/>
          <w:rtl w:val="1"/>
        </w:rPr>
        <w:t xml:space="preserve"> אַף דְּסַיִחַ אֵינוֹ חֲמוֹר מִדְבָּרִי, </w:t>
      </w:r>
      <w:r>
        <w:rPr>
          <w:rFonts w:ascii="Times New Roman" w:hAnsi="Times New Roman" w:eastAsia="Times New Roman" w:cs="Times New Roman"/>
          <w:b w:val="1"/>
          <w:bCs w:val="1"/>
          <w:sz w:val="19"/>
          <w:szCs w:val="19"/>
          <w:rtl w:val="0"/>
        </w:rPr>
        <w:t>– though a domesticated foal is not biologically a wild donkey,</w:t>
      </w:r>
      <w:r>
        <w:rPr>
          <w:rFonts w:ascii="Times New Roman" w:hAnsi="Times New Roman" w:eastAsia="Times New Roman" w:cs="Times New Roman"/>
          <w:b w:val="0"/>
          <w:bCs w:val="0"/>
          <w:sz w:val="19"/>
          <w:szCs w:val="19"/>
          <w:rtl w:val="1"/>
        </w:rPr>
        <w:t xml:space="preserve"> מִכָּל מָקוֹם, הֲרֵי בָּרַח לַמִּדְבָּר </w:t>
      </w:r>
      <w:r>
        <w:rPr>
          <w:rFonts w:ascii="Times New Roman" w:hAnsi="Times New Roman" w:eastAsia="Times New Roman" w:cs="Times New Roman"/>
          <w:b w:val="1"/>
          <w:bCs w:val="1"/>
          <w:sz w:val="19"/>
          <w:szCs w:val="19"/>
          <w:rtl w:val="0"/>
        </w:rPr>
        <w:t>– nevertheless it has broken away into the wilderness</w:t>
      </w:r>
      <w:r>
        <w:rPr>
          <w:rFonts w:ascii="Times New Roman" w:hAnsi="Times New Roman" w:eastAsia="Times New Roman" w:cs="Times New Roman"/>
          <w:b w:val="0"/>
          <w:bCs w:val="0"/>
          <w:sz w:val="19"/>
          <w:szCs w:val="19"/>
          <w:rtl w:val="1"/>
        </w:rPr>
        <w:t xml:space="preserve"> וְרָצָה לִמְרֹד בַּאֲדוֹנָיו, </w:t>
      </w:r>
      <w:r>
        <w:rPr>
          <w:rFonts w:ascii="Times New Roman" w:hAnsi="Times New Roman" w:eastAsia="Times New Roman" w:cs="Times New Roman"/>
          <w:b w:val="1"/>
          <w:bCs w:val="1"/>
          <w:sz w:val="19"/>
          <w:szCs w:val="19"/>
          <w:rtl w:val="0"/>
        </w:rPr>
        <w:t>– attempting to rebel against its master,</w:t>
      </w:r>
      <w:r>
        <w:rPr>
          <w:rFonts w:ascii="Times New Roman" w:hAnsi="Times New Roman" w:eastAsia="Times New Roman" w:cs="Times New Roman"/>
          <w:b w:val="0"/>
          <w:bCs w:val="0"/>
          <w:sz w:val="19"/>
          <w:szCs w:val="19"/>
          <w:rtl w:val="1"/>
        </w:rPr>
        <w:t xml:space="preserve"> אֲבָל מִיָּד שֶׁבָּא לִלְחֹם עִמָּהֶם — נִכְבַּשׁ. </w:t>
      </w:r>
      <w:r>
        <w:rPr>
          <w:rFonts w:ascii="Times New Roman" w:hAnsi="Times New Roman" w:eastAsia="Times New Roman" w:cs="Times New Roman"/>
          <w:b w:val="1"/>
          <w:bCs w:val="1"/>
          <w:sz w:val="19"/>
          <w:szCs w:val="19"/>
          <w:rtl w:val="0"/>
        </w:rPr>
        <w:t>– yet the moment it confronts them, it is subdued.</w:t>
      </w:r>
      <w:r>
        <w:rPr>
          <w:rFonts w:ascii="Times New Roman" w:hAnsi="Times New Roman" w:eastAsia="Times New Roman" w:cs="Times New Roman"/>
          <w:b w:val="0"/>
          <w:bCs w:val="0"/>
          <w:sz w:val="19"/>
          <w:szCs w:val="19"/>
          <w:rtl w:val="1"/>
        </w:rPr>
        <w:t xml:space="preserve"> וְרַק בַּעֲמָלֵק שֶׁנִּדְמָה לוֹ, </w:t>
      </w:r>
      <w:r>
        <w:rPr>
          <w:rFonts w:ascii="Times New Roman" w:hAnsi="Times New Roman" w:eastAsia="Times New Roman" w:cs="Times New Roman"/>
          <w:b w:val="1"/>
          <w:bCs w:val="1"/>
          <w:sz w:val="19"/>
          <w:szCs w:val="19"/>
          <w:rtl w:val="0"/>
        </w:rPr>
        <w:t>– Only when Amalek disguised himself as Sihon</w:t>
      </w:r>
      <w:r>
        <w:rPr>
          <w:rFonts w:ascii="Times New Roman" w:hAnsi="Times New Roman" w:eastAsia="Times New Roman" w:cs="Times New Roman"/>
          <w:b w:val="0"/>
          <w:bCs w:val="0"/>
          <w:sz w:val="19"/>
          <w:szCs w:val="19"/>
          <w:rtl w:val="1"/>
        </w:rPr>
        <w:t xml:space="preserve"> ״וַיִּשְׁבְּ מִמֶּנּוּ שֶׁבִי״, </w:t>
      </w:r>
      <w:r>
        <w:rPr>
          <w:rFonts w:ascii="Times New Roman" w:hAnsi="Times New Roman" w:eastAsia="Times New Roman" w:cs="Times New Roman"/>
          <w:b w:val="1"/>
          <w:bCs w:val="1"/>
          <w:sz w:val="19"/>
          <w:szCs w:val="19"/>
          <w:rtl w:val="0"/>
        </w:rPr>
        <w:t>– and took captives from Israel,</w:t>
      </w:r>
      <w:r>
        <w:rPr>
          <w:rFonts w:ascii="Times New Roman" w:hAnsi="Times New Roman" w:eastAsia="Times New Roman" w:cs="Times New Roman"/>
          <w:b w:val="0"/>
          <w:bCs w:val="0"/>
          <w:sz w:val="19"/>
          <w:szCs w:val="19"/>
          <w:rtl w:val="1"/>
        </w:rPr>
        <w:t xml:space="preserve"> הָיָה כֶּעָרוֹד, </w:t>
      </w:r>
      <w:r>
        <w:rPr>
          <w:rFonts w:ascii="Times New Roman" w:hAnsi="Times New Roman" w:eastAsia="Times New Roman" w:cs="Times New Roman"/>
          <w:b w:val="1"/>
          <w:bCs w:val="1"/>
          <w:sz w:val="19"/>
          <w:szCs w:val="19"/>
          <w:rtl w:val="0"/>
        </w:rPr>
        <w:t>– did he act like an untamed wild donkey (arod),</w:t>
      </w:r>
      <w:r>
        <w:rPr>
          <w:rFonts w:ascii="Times New Roman" w:hAnsi="Times New Roman" w:eastAsia="Times New Roman" w:cs="Times New Roman"/>
          <w:b w:val="0"/>
          <w:bCs w:val="0"/>
          <w:sz w:val="19"/>
          <w:szCs w:val="19"/>
          <w:rtl w:val="1"/>
        </w:rPr>
        <w:t xml:space="preserve"> שֶׁהוּא חֲמוֹר הַבָּר שֶׁאֵינוֹ נִכְנָע </w:t>
      </w:r>
      <w:r>
        <w:rPr>
          <w:rFonts w:ascii="Times New Roman" w:hAnsi="Times New Roman" w:eastAsia="Times New Roman" w:cs="Times New Roman"/>
          <w:b w:val="1"/>
          <w:bCs w:val="1"/>
          <w:sz w:val="19"/>
          <w:szCs w:val="19"/>
          <w:rtl w:val="0"/>
        </w:rPr>
        <w:t>– which refuses to yield</w:t>
      </w:r>
      <w:r>
        <w:rPr>
          <w:rFonts w:ascii="Times New Roman" w:hAnsi="Times New Roman" w:eastAsia="Times New Roman" w:cs="Times New Roman"/>
          <w:b w:val="0"/>
          <w:bCs w:val="0"/>
          <w:sz w:val="19"/>
          <w:szCs w:val="19"/>
          <w:rtl w:val="1"/>
        </w:rPr>
        <w:t xml:space="preserve"> גַּם בְּבוֹא אֲדוֹנוֹ. </w:t>
      </w:r>
      <w:r>
        <w:rPr>
          <w:rFonts w:ascii="Times New Roman" w:hAnsi="Times New Roman" w:eastAsia="Times New Roman" w:cs="Times New Roman"/>
          <w:b w:val="1"/>
          <w:bCs w:val="1"/>
          <w:sz w:val="19"/>
          <w:szCs w:val="19"/>
          <w:rtl w:val="0"/>
        </w:rPr>
        <w:t>– even upon the arrival of its master.</w:t>
      </w:r>
      <w:r>
        <w:rPr>
          <w:rFonts w:ascii="Times New Roman" w:hAnsi="Times New Roman" w:eastAsia="Times New Roman" w:cs="Times New Roman"/>
          <w:b w:val="0"/>
          <w:bCs w:val="0"/>
          <w:sz w:val="19"/>
          <w:szCs w:val="19"/>
          <w:rtl w:val="1"/>
        </w:rPr>
        <w:t xml:space="preserve"> וּלְמַאן דְּאָמַר ״סִיחוֹן שְׁמוֹ״, </w:t>
      </w:r>
      <w:r>
        <w:rPr>
          <w:rFonts w:ascii="Times New Roman" w:hAnsi="Times New Roman" w:eastAsia="Times New Roman" w:cs="Times New Roman"/>
          <w:b w:val="1"/>
          <w:bCs w:val="1"/>
          <w:sz w:val="19"/>
          <w:szCs w:val="19"/>
          <w:rtl w:val="0"/>
        </w:rPr>
        <w:t>– And according to the opinion that his true name was Sihon,</w:t>
      </w:r>
      <w:r>
        <w:rPr>
          <w:rFonts w:ascii="Times New Roman" w:hAnsi="Times New Roman" w:eastAsia="Times New Roman" w:cs="Times New Roman"/>
          <w:b w:val="0"/>
          <w:bCs w:val="0"/>
          <w:sz w:val="19"/>
          <w:szCs w:val="19"/>
          <w:rtl w:val="1"/>
        </w:rPr>
        <w:t xml:space="preserve"> הַיְינוּ עִקָּרוֹ בֶּאֱמֶת, </w:t>
      </w:r>
      <w:r>
        <w:rPr>
          <w:rFonts w:ascii="Times New Roman" w:hAnsi="Times New Roman" w:eastAsia="Times New Roman" w:cs="Times New Roman"/>
          <w:b w:val="1"/>
          <w:bCs w:val="1"/>
          <w:sz w:val="19"/>
          <w:szCs w:val="19"/>
          <w:rtl w:val="0"/>
        </w:rPr>
        <w:t>– meaning that in his essential reality,</w:t>
      </w:r>
      <w:r>
        <w:rPr>
          <w:rFonts w:ascii="Times New Roman" w:hAnsi="Times New Roman" w:eastAsia="Times New Roman" w:cs="Times New Roman"/>
          <w:b w:val="0"/>
          <w:bCs w:val="0"/>
          <w:sz w:val="19"/>
          <w:szCs w:val="19"/>
          <w:rtl w:val="1"/>
        </w:rPr>
        <w:t xml:space="preserve"> אֵין בּוֹ כֹּחַ הַמְּרִידָה בְּאָדוֹן לְגַמְרֵי </w:t>
      </w:r>
      <w:r>
        <w:rPr>
          <w:rFonts w:ascii="Times New Roman" w:hAnsi="Times New Roman" w:eastAsia="Times New Roman" w:cs="Times New Roman"/>
          <w:b w:val="1"/>
          <w:bCs w:val="1"/>
          <w:sz w:val="19"/>
          <w:szCs w:val="19"/>
          <w:rtl w:val="0"/>
        </w:rPr>
        <w:t>– he did not possess absolute defiant rebellion against a master</w:t>
      </w:r>
      <w:r>
        <w:rPr>
          <w:rFonts w:ascii="Times New Roman" w:hAnsi="Times New Roman" w:eastAsia="Times New Roman" w:cs="Times New Roman"/>
          <w:b w:val="0"/>
          <w:bCs w:val="0"/>
          <w:sz w:val="19"/>
          <w:szCs w:val="19"/>
          <w:rtl w:val="1"/>
        </w:rPr>
        <w:t xml:space="preserve"> כַּחֲמוֹר הַבָּר כְּלַל, </w:t>
      </w:r>
      <w:r>
        <w:rPr>
          <w:rFonts w:ascii="Times New Roman" w:hAnsi="Times New Roman" w:eastAsia="Times New Roman" w:cs="Times New Roman"/>
          <w:b w:val="1"/>
          <w:bCs w:val="1"/>
          <w:sz w:val="19"/>
          <w:szCs w:val="19"/>
          <w:rtl w:val="0"/>
        </w:rPr>
        <w:t>– like a true wild donkey at all,</w:t>
      </w:r>
      <w:r>
        <w:rPr>
          <w:rFonts w:ascii="Times New Roman" w:hAnsi="Times New Roman" w:eastAsia="Times New Roman" w:cs="Times New Roman"/>
          <w:b w:val="0"/>
          <w:bCs w:val="0"/>
          <w:sz w:val="19"/>
          <w:szCs w:val="19"/>
          <w:rtl w:val="1"/>
        </w:rPr>
        <w:t xml:space="preserve"> רַק כַּאֲשֶׁר עֲמָלֵק לָבַשׁ לְבוּשׁוֹ. </w:t>
      </w:r>
      <w:r>
        <w:rPr>
          <w:rFonts w:ascii="Times New Roman" w:hAnsi="Times New Roman" w:eastAsia="Times New Roman" w:cs="Times New Roman"/>
          <w:b w:val="1"/>
          <w:bCs w:val="1"/>
          <w:sz w:val="19"/>
          <w:szCs w:val="19"/>
          <w:rtl w:val="0"/>
        </w:rPr>
        <w:t>– except when Amalek donned his external attire.</w:t>
      </w:r>
      <w:r>
        <w:rPr>
          <w:rFonts w:ascii="Times New Roman" w:hAnsi="Times New Roman" w:eastAsia="Times New Roman" w:cs="Times New Roman"/>
          <w:b w:val="0"/>
          <w:bCs w:val="0"/>
          <w:sz w:val="19"/>
          <w:szCs w:val="19"/>
          <w:rtl w:val="1"/>
        </w:rPr>
        <w:t xml:space="preserve"> דַּעֲמָלֵק, מִצַּד שֶׁהוּא רֵאשִׁית גּוֹיִם, </w:t>
      </w:r>
      <w:r>
        <w:rPr>
          <w:rFonts w:ascii="Times New Roman" w:hAnsi="Times New Roman" w:eastAsia="Times New Roman" w:cs="Times New Roman"/>
          <w:b w:val="1"/>
          <w:bCs w:val="1"/>
          <w:sz w:val="19"/>
          <w:szCs w:val="19"/>
          <w:rtl w:val="0"/>
        </w:rPr>
        <w:t>– For Amalek, by virtue of being the head of the nations,</w:t>
      </w:r>
      <w:r>
        <w:rPr>
          <w:rFonts w:ascii="Times New Roman" w:hAnsi="Times New Roman" w:eastAsia="Times New Roman" w:cs="Times New Roman"/>
          <w:b w:val="0"/>
          <w:bCs w:val="0"/>
          <w:sz w:val="19"/>
          <w:szCs w:val="19"/>
          <w:rtl w:val="1"/>
        </w:rPr>
        <w:t xml:space="preserve"> בְּכֹחוֹ לִלְבֹּשׁ לְבוּשׁ שֶׁל כָּל אֻמָּה, </w:t>
      </w:r>
      <w:r>
        <w:rPr>
          <w:rFonts w:ascii="Times New Roman" w:hAnsi="Times New Roman" w:eastAsia="Times New Roman" w:cs="Times New Roman"/>
          <w:b w:val="1"/>
          <w:bCs w:val="1"/>
          <w:sz w:val="19"/>
          <w:szCs w:val="19"/>
          <w:rtl w:val="0"/>
        </w:rPr>
        <w:t>– possesses the capability to clothe himself in the guise of any nation,</w:t>
      </w:r>
      <w:r>
        <w:rPr>
          <w:rFonts w:ascii="Times New Roman" w:hAnsi="Times New Roman" w:eastAsia="Times New Roman" w:cs="Times New Roman"/>
          <w:b w:val="0"/>
          <w:bCs w:val="0"/>
          <w:sz w:val="19"/>
          <w:szCs w:val="19"/>
          <w:rtl w:val="1"/>
        </w:rPr>
        <w:t xml:space="preserve"> שֶׁכֻּלָּם אֲחוּזִים בּוֹ. </w:t>
      </w:r>
      <w:r>
        <w:rPr>
          <w:rFonts w:ascii="Times New Roman" w:hAnsi="Times New Roman" w:eastAsia="Times New Roman" w:cs="Times New Roman"/>
          <w:b w:val="1"/>
          <w:bCs w:val="1"/>
          <w:sz w:val="19"/>
          <w:szCs w:val="19"/>
          <w:rtl w:val="0"/>
        </w:rPr>
        <w:t>– since all are bound to his root.</w:t>
      </w:r>
      <w:r>
        <w:rPr>
          <w:rFonts w:ascii="Times New Roman" w:hAnsi="Times New Roman" w:eastAsia="Times New Roman" w:cs="Times New Roman"/>
          <w:b w:val="0"/>
          <w:bCs w:val="0"/>
          <w:sz w:val="19"/>
          <w:szCs w:val="19"/>
          <w:rtl w:val="1"/>
        </w:rPr>
        <w:t xml:space="preserve"> וּמִצַּד שָׁרְשׁוֹ הָאָחוּז בַּעֲמָלֵק, </w:t>
      </w:r>
      <w:r>
        <w:rPr>
          <w:rFonts w:ascii="Times New Roman" w:hAnsi="Times New Roman" w:eastAsia="Times New Roman" w:cs="Times New Roman"/>
          <w:b w:val="1"/>
          <w:bCs w:val="1"/>
          <w:sz w:val="19"/>
          <w:szCs w:val="19"/>
          <w:rtl w:val="0"/>
        </w:rPr>
        <w:t>– And through the element within them tied to Amalek,</w:t>
      </w:r>
      <w:r>
        <w:rPr>
          <w:rFonts w:ascii="Times New Roman" w:hAnsi="Times New Roman" w:eastAsia="Times New Roman" w:cs="Times New Roman"/>
          <w:b w:val="0"/>
          <w:bCs w:val="0"/>
          <w:sz w:val="19"/>
          <w:szCs w:val="19"/>
          <w:rtl w:val="1"/>
        </w:rPr>
        <w:t xml:space="preserve"> כַּאֲשֶׁר נִכְלָל בִּמְקוֹרוֹ הָרָע, </w:t>
      </w:r>
      <w:r>
        <w:rPr>
          <w:rFonts w:ascii="Times New Roman" w:hAnsi="Times New Roman" w:eastAsia="Times New Roman" w:cs="Times New Roman"/>
          <w:b w:val="1"/>
          <w:bCs w:val="1"/>
          <w:sz w:val="19"/>
          <w:szCs w:val="19"/>
          <w:rtl w:val="0"/>
        </w:rPr>
        <w:t>– whenever a nation merges into that evil source,</w:t>
      </w:r>
      <w:r>
        <w:rPr>
          <w:rFonts w:ascii="Times New Roman" w:hAnsi="Times New Roman" w:eastAsia="Times New Roman" w:cs="Times New Roman"/>
          <w:b w:val="0"/>
          <w:bCs w:val="0"/>
          <w:sz w:val="19"/>
          <w:szCs w:val="19"/>
          <w:rtl w:val="1"/>
        </w:rPr>
        <w:t xml:space="preserve"> אָז נִדְמֶה כַּחֲמוֹר הַבָּר. </w:t>
      </w:r>
      <w:r>
        <w:rPr>
          <w:rFonts w:ascii="Times New Roman" w:hAnsi="Times New Roman" w:eastAsia="Times New Roman" w:cs="Times New Roman"/>
          <w:b w:val="1"/>
          <w:bCs w:val="1"/>
          <w:sz w:val="19"/>
          <w:szCs w:val="19"/>
          <w:rtl w:val="0"/>
        </w:rPr>
        <w:t>– it takes on the characteristics of an untamable wild donkey.</w:t>
      </w:r>
      <w:r>
        <w:rPr>
          <w:rFonts w:ascii="Times New Roman" w:hAnsi="Times New Roman" w:eastAsia="Times New Roman" w:cs="Times New Roman"/>
          <w:b w:val="0"/>
          <w:bCs w:val="0"/>
          <w:sz w:val="19"/>
          <w:szCs w:val="19"/>
          <w:rtl w:val="1"/>
        </w:rPr>
        <w:t xml:space="preserve"> וְחָשַׁב דִּבְהִיוֹת אַחַר שֶׁחָטְאוּ </w:t>
      </w:r>
      <w:r>
        <w:rPr>
          <w:rFonts w:ascii="Times New Roman" w:hAnsi="Times New Roman" w:eastAsia="Times New Roman" w:cs="Times New Roman"/>
          <w:b w:val="1"/>
          <w:bCs w:val="1"/>
          <w:sz w:val="19"/>
          <w:szCs w:val="19"/>
          <w:rtl w:val="0"/>
        </w:rPr>
        <w:t>– And Amalek calculated that since Israel had stumbled,</w:t>
      </w:r>
      <w:r>
        <w:rPr>
          <w:rFonts w:ascii="Times New Roman" w:hAnsi="Times New Roman" w:eastAsia="Times New Roman" w:cs="Times New Roman"/>
          <w:b w:val="0"/>
          <w:bCs w:val="0"/>
          <w:sz w:val="19"/>
          <w:szCs w:val="19"/>
          <w:rtl w:val="1"/>
        </w:rPr>
        <w:t xml:space="preserve"> יֵשׁ מְצִיאוּת לְשִׁעְבּוּד מַלְכֻיּוֹת, </w:t>
      </w:r>
      <w:r>
        <w:rPr>
          <w:rFonts w:ascii="Times New Roman" w:hAnsi="Times New Roman" w:eastAsia="Times New Roman" w:cs="Times New Roman"/>
          <w:b w:val="1"/>
          <w:bCs w:val="1"/>
          <w:sz w:val="19"/>
          <w:szCs w:val="19"/>
          <w:rtl w:val="0"/>
        </w:rPr>
        <w:t>– they were now subject to foreign imperial servitude,</w:t>
      </w:r>
      <w:r>
        <w:rPr>
          <w:rFonts w:ascii="Times New Roman" w:hAnsi="Times New Roman" w:eastAsia="Times New Roman" w:cs="Times New Roman"/>
          <w:b w:val="0"/>
          <w:bCs w:val="0"/>
          <w:sz w:val="19"/>
          <w:szCs w:val="19"/>
          <w:rtl w:val="1"/>
        </w:rPr>
        <w:t xml:space="preserve"> כַּאֲשֶׁר יִתְדַּמֶּה לְאֻמָּה אַחֶרֶת </w:t>
      </w:r>
      <w:r>
        <w:rPr>
          <w:rFonts w:ascii="Times New Roman" w:hAnsi="Times New Roman" w:eastAsia="Times New Roman" w:cs="Times New Roman"/>
          <w:b w:val="1"/>
          <w:bCs w:val="1"/>
          <w:sz w:val="19"/>
          <w:szCs w:val="19"/>
          <w:rtl w:val="0"/>
        </w:rPr>
        <w:t>– so that by disguising himself as a different nation</w:t>
      </w:r>
      <w:r>
        <w:rPr>
          <w:rFonts w:ascii="Times New Roman" w:hAnsi="Times New Roman" w:eastAsia="Times New Roman" w:cs="Times New Roman"/>
          <w:b w:val="0"/>
          <w:bCs w:val="0"/>
          <w:sz w:val="19"/>
          <w:szCs w:val="19"/>
          <w:rtl w:val="1"/>
        </w:rPr>
        <w:t xml:space="preserve"> יוּכַל לְהִשְׁתַּעְבֵּד בָּהֶם, </w:t>
      </w:r>
      <w:r>
        <w:rPr>
          <w:rFonts w:ascii="Times New Roman" w:hAnsi="Times New Roman" w:eastAsia="Times New Roman" w:cs="Times New Roman"/>
          <w:b w:val="1"/>
          <w:bCs w:val="1"/>
          <w:sz w:val="19"/>
          <w:szCs w:val="19"/>
          <w:rtl w:val="0"/>
        </w:rPr>
        <w:t>– he could place his yoke upon them,</w:t>
      </w:r>
      <w:r>
        <w:rPr>
          <w:rFonts w:ascii="Times New Roman" w:hAnsi="Times New Roman" w:eastAsia="Times New Roman" w:cs="Times New Roman"/>
          <w:b w:val="0"/>
          <w:bCs w:val="0"/>
          <w:sz w:val="19"/>
          <w:szCs w:val="19"/>
          <w:rtl w:val="1"/>
        </w:rPr>
        <w:t xml:space="preserve"> וְהֵבִין דְּשִׁעְבּוּד זֶה הוּא עַבְדוּת גָּמוּר. </w:t>
      </w:r>
      <w:r>
        <w:rPr>
          <w:rFonts w:ascii="Times New Roman" w:hAnsi="Times New Roman" w:eastAsia="Times New Roman" w:cs="Times New Roman"/>
          <w:b w:val="1"/>
          <w:bCs w:val="1"/>
          <w:sz w:val="19"/>
          <w:szCs w:val="19"/>
          <w:rtl w:val="0"/>
        </w:rPr>
        <w:t>– presuming that this subjugation would constitute absolute slavery.</w:t>
      </w:r>
      <w:r>
        <w:rPr>
          <w:rFonts w:ascii="Times New Roman" w:hAnsi="Times New Roman" w:eastAsia="Times New Roman" w:cs="Times New Roman"/>
          <w:b w:val="0"/>
          <w:bCs w:val="0"/>
          <w:sz w:val="19"/>
          <w:szCs w:val="19"/>
          <w:rtl w:val="1"/>
        </w:rPr>
        <w:t xml:space="preserve"> וְחָשַׁב: כַּאֲשֶׁר יִתְלַבֵּשׁ בִּלְבוּשׁ אַחֵר </w:t>
      </w:r>
      <w:r>
        <w:rPr>
          <w:rFonts w:ascii="Times New Roman" w:hAnsi="Times New Roman" w:eastAsia="Times New Roman" w:cs="Times New Roman"/>
          <w:b w:val="1"/>
          <w:bCs w:val="1"/>
          <w:sz w:val="19"/>
          <w:szCs w:val="19"/>
          <w:rtl w:val="0"/>
        </w:rPr>
        <w:t>– He reasoned: when he cloaks himself in another nation's garments</w:t>
      </w:r>
      <w:r>
        <w:rPr>
          <w:rFonts w:ascii="Times New Roman" w:hAnsi="Times New Roman" w:eastAsia="Times New Roman" w:cs="Times New Roman"/>
          <w:b w:val="0"/>
          <w:bCs w:val="0"/>
          <w:sz w:val="19"/>
          <w:szCs w:val="19"/>
          <w:rtl w:val="1"/>
        </w:rPr>
        <w:t xml:space="preserve"> וְיִשְׁתַּעְבֵּד בָּהֶם, </w:t>
      </w:r>
      <w:r>
        <w:rPr>
          <w:rFonts w:ascii="Times New Roman" w:hAnsi="Times New Roman" w:eastAsia="Times New Roman" w:cs="Times New Roman"/>
          <w:b w:val="1"/>
          <w:bCs w:val="1"/>
          <w:sz w:val="19"/>
          <w:szCs w:val="19"/>
          <w:rtl w:val="0"/>
        </w:rPr>
        <w:t>– and subjects them to labor,</w:t>
      </w:r>
      <w:r>
        <w:rPr>
          <w:rFonts w:ascii="Times New Roman" w:hAnsi="Times New Roman" w:eastAsia="Times New Roman" w:cs="Times New Roman"/>
          <w:b w:val="0"/>
          <w:bCs w:val="0"/>
          <w:sz w:val="19"/>
          <w:szCs w:val="19"/>
          <w:rtl w:val="1"/>
        </w:rPr>
        <w:t xml:space="preserve"> מִמֵּילָא יִהְיוּ כַּעֲבָדִים גְּמוּרִים, </w:t>
      </w:r>
      <w:r>
        <w:rPr>
          <w:rFonts w:ascii="Times New Roman" w:hAnsi="Times New Roman" w:eastAsia="Times New Roman" w:cs="Times New Roman"/>
          <w:b w:val="1"/>
          <w:bCs w:val="1"/>
          <w:sz w:val="19"/>
          <w:szCs w:val="19"/>
          <w:rtl w:val="0"/>
        </w:rPr>
        <w:t>– they will automatically become total slaves,</w:t>
      </w:r>
      <w:r>
        <w:rPr>
          <w:rFonts w:ascii="Times New Roman" w:hAnsi="Times New Roman" w:eastAsia="Times New Roman" w:cs="Times New Roman"/>
          <w:b w:val="0"/>
          <w:bCs w:val="0"/>
          <w:sz w:val="19"/>
          <w:szCs w:val="19"/>
          <w:rtl w:val="1"/>
        </w:rPr>
        <w:t xml:space="preserve"> לִהְיוֹת תַּחַת כֹּחַ שֶׁלּוֹ. </w:t>
      </w:r>
      <w:r>
        <w:rPr>
          <w:rFonts w:ascii="Times New Roman" w:hAnsi="Times New Roman" w:eastAsia="Times New Roman" w:cs="Times New Roman"/>
          <w:b w:val="1"/>
          <w:bCs w:val="1"/>
          <w:sz w:val="19"/>
          <w:szCs w:val="19"/>
          <w:rtl w:val="0"/>
        </w:rPr>
        <w:t>– falling completely under his domain.</w:t>
      </w:r>
      <w:r>
        <w:rPr>
          <w:rFonts w:ascii="Times New Roman" w:hAnsi="Times New Roman" w:eastAsia="Times New Roman" w:cs="Times New Roman"/>
          <w:b w:val="0"/>
          <w:bCs w:val="0"/>
          <w:sz w:val="19"/>
          <w:szCs w:val="19"/>
          <w:rtl w:val="1"/>
        </w:rPr>
        <w:t xml:space="preserve"> וְאָמְרוּ זִכְרוֹנָם לִבְרָכָה </w:t>
      </w:r>
      <w:r>
        <w:rPr>
          <w:rFonts w:ascii="Times New Roman" w:hAnsi="Times New Roman" w:eastAsia="Times New Roman" w:cs="Times New Roman"/>
          <w:b w:val="1"/>
          <w:bCs w:val="1"/>
          <w:sz w:val="19"/>
          <w:szCs w:val="19"/>
          <w:rtl w:val="0"/>
        </w:rPr>
        <w:t>– Yet the Sages of blessed memory noted</w:t>
      </w:r>
      <w:r>
        <w:rPr>
          <w:rFonts w:ascii="Times New Roman" w:hAnsi="Times New Roman" w:eastAsia="Times New Roman" w:cs="Times New Roman"/>
          <w:b w:val="0"/>
          <w:bCs w:val="0"/>
          <w:sz w:val="19"/>
          <w:szCs w:val="19"/>
          <w:rtl w:val="1"/>
        </w:rPr>
        <w:t xml:space="preserve"> (יַלְקוּט, הוּבָא בְּפֵירוּשׁ רַבֵּינוּ שְׁלֹמֹה יִצְחָקִי)</w:t>
      </w:r>
      <w:r>
        <w:rPr>
          <w:rStyle w:val="FootnoteReference"/>
          <w:rFonts w:ascii="Times New Roman" w:hAnsi="Times New Roman" w:eastAsia="Times New Roman" w:cs="Times New Roman"/>
          <w:sz w:val="19"/>
          <w:szCs w:val="19"/>
          <w:rtl/>
        </w:rPr>
        <w:footnoteReference w:id="1037"/>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(Yalkut, cited by Rashi)</w:t>
      </w:r>
      <w:r>
        <w:rPr>
          <w:rFonts w:ascii="Times New Roman" w:hAnsi="Times New Roman" w:eastAsia="Times New Roman" w:cs="Times New Roman"/>
          <w:b w:val="0"/>
          <w:bCs w:val="0"/>
          <w:sz w:val="19"/>
          <w:szCs w:val="19"/>
          <w:rtl w:val="1"/>
        </w:rPr>
        <w:t xml:space="preserve"> דְּהַשֶּׁבִי הָיָה שִׁפְחָה אַחַת. </w:t>
      </w:r>
      <w:r>
        <w:rPr>
          <w:rFonts w:ascii="Times New Roman" w:hAnsi="Times New Roman" w:eastAsia="Times New Roman" w:cs="Times New Roman"/>
          <w:b w:val="1"/>
          <w:bCs w:val="1"/>
          <w:sz w:val="19"/>
          <w:szCs w:val="19"/>
          <w:rtl w:val="0"/>
        </w:rPr>
        <w:t>– that the captive taken was merely a single maidservant.</w:t>
      </w:r>
      <w:r>
        <w:rPr>
          <w:rFonts w:ascii="Times New Roman" w:hAnsi="Times New Roman" w:eastAsia="Times New Roman" w:cs="Times New Roman"/>
          <w:b w:val="0"/>
          <w:bCs w:val="0"/>
          <w:sz w:val="19"/>
          <w:szCs w:val="19"/>
          <w:rtl w:val="1"/>
        </w:rPr>
        <w:t xml:space="preserve"> וְהַיְינוּ דִּבְיִשְׂרָאֵל גָּמוּר, </w:t>
      </w:r>
      <w:r>
        <w:rPr>
          <w:rFonts w:ascii="Times New Roman" w:hAnsi="Times New Roman" w:eastAsia="Times New Roman" w:cs="Times New Roman"/>
          <w:b w:val="1"/>
          <w:bCs w:val="1"/>
          <w:sz w:val="19"/>
          <w:szCs w:val="19"/>
          <w:rtl w:val="0"/>
        </w:rPr>
        <w:t>– This indicates that over a full Jew,</w:t>
      </w:r>
      <w:r>
        <w:rPr>
          <w:rFonts w:ascii="Times New Roman" w:hAnsi="Times New Roman" w:eastAsia="Times New Roman" w:cs="Times New Roman"/>
          <w:b w:val="0"/>
          <w:bCs w:val="0"/>
          <w:sz w:val="19"/>
          <w:szCs w:val="19"/>
          <w:rtl w:val="1"/>
        </w:rPr>
        <w:t xml:space="preserve"> אֲפִילּוּ דֶּרֶךְ שִׁבְיָה וְשִׁעְבּוּד הַגּוּף, </w:t>
      </w:r>
      <w:r>
        <w:rPr>
          <w:rFonts w:ascii="Times New Roman" w:hAnsi="Times New Roman" w:eastAsia="Times New Roman" w:cs="Times New Roman"/>
          <w:b w:val="1"/>
          <w:bCs w:val="1"/>
          <w:sz w:val="19"/>
          <w:szCs w:val="19"/>
          <w:rtl w:val="0"/>
        </w:rPr>
        <w:t>– even by means of captivity and physical confinement,</w:t>
      </w:r>
      <w:r>
        <w:rPr>
          <w:rFonts w:ascii="Times New Roman" w:hAnsi="Times New Roman" w:eastAsia="Times New Roman" w:cs="Times New Roman"/>
          <w:b w:val="0"/>
          <w:bCs w:val="0"/>
          <w:sz w:val="19"/>
          <w:szCs w:val="19"/>
          <w:rtl w:val="1"/>
        </w:rPr>
        <w:t xml:space="preserve"> אִי אֶפְשָׁר לְשׁוֹרֶשׁ עֲמָלֵק לְהִשְׁתַּעְבֵּד כְּלַל, </w:t>
      </w:r>
      <w:r>
        <w:rPr>
          <w:rFonts w:ascii="Times New Roman" w:hAnsi="Times New Roman" w:eastAsia="Times New Roman" w:cs="Times New Roman"/>
          <w:b w:val="1"/>
          <w:bCs w:val="1"/>
          <w:sz w:val="19"/>
          <w:szCs w:val="19"/>
          <w:rtl w:val="0"/>
        </w:rPr>
        <w:t>– it is impossible for the root of Amalek to establish true servitude,</w:t>
      </w:r>
      <w:r>
        <w:rPr>
          <w:rFonts w:ascii="Times New Roman" w:hAnsi="Times New Roman" w:eastAsia="Times New Roman" w:cs="Times New Roman"/>
          <w:b w:val="0"/>
          <w:bCs w:val="0"/>
          <w:sz w:val="19"/>
          <w:szCs w:val="19"/>
          <w:rtl w:val="1"/>
        </w:rPr>
        <w:t xml:space="preserve"> עַד שֶׁיִּהְיֶה נִדְמֶה כְּהַעֲלָמַת שֹׁרֶשׁ טוֹב. </w:t>
      </w:r>
      <w:r>
        <w:rPr>
          <w:rFonts w:ascii="Times New Roman" w:hAnsi="Times New Roman" w:eastAsia="Times New Roman" w:cs="Times New Roman"/>
          <w:b w:val="1"/>
          <w:bCs w:val="1"/>
          <w:sz w:val="19"/>
          <w:szCs w:val="19"/>
          <w:rtl w:val="0"/>
        </w:rPr>
        <w:t>– in a way that could ever obscure the inner holy root.</w:t>
      </w:r>
      <w:r>
        <w:rPr>
          <w:rFonts w:ascii="Times New Roman" w:hAnsi="Times New Roman" w:eastAsia="Times New Roman" w:cs="Times New Roman"/>
          <w:b w:val="0"/>
          <w:bCs w:val="0"/>
          <w:sz w:val="19"/>
          <w:szCs w:val="19"/>
          <w:rtl w:val="1"/>
        </w:rPr>
        <w:t xml:space="preserve"> רַק שִׁפְחָה דְּיִשְׂרָאֵל, </w:t>
      </w:r>
      <w:r>
        <w:rPr>
          <w:rFonts w:ascii="Times New Roman" w:hAnsi="Times New Roman" w:eastAsia="Times New Roman" w:cs="Times New Roman"/>
          <w:b w:val="1"/>
          <w:bCs w:val="1"/>
          <w:sz w:val="19"/>
          <w:szCs w:val="19"/>
          <w:rtl w:val="0"/>
        </w:rPr>
        <w:t>– He could seize only a Canaanite maidservant owned by a Jew,</w:t>
      </w:r>
      <w:r>
        <w:rPr>
          <w:rFonts w:ascii="Times New Roman" w:hAnsi="Times New Roman" w:eastAsia="Times New Roman" w:cs="Times New Roman"/>
          <w:b w:val="0"/>
          <w:bCs w:val="0"/>
          <w:sz w:val="19"/>
          <w:szCs w:val="19"/>
          <w:rtl w:val="1"/>
        </w:rPr>
        <w:t xml:space="preserve"> שֶׁגַּם הִיא כְּבָר מְחֻיֶּבֶת בְּמִצְוֹת, </w:t>
      </w:r>
      <w:r>
        <w:rPr>
          <w:rFonts w:ascii="Times New Roman" w:hAnsi="Times New Roman" w:eastAsia="Times New Roman" w:cs="Times New Roman"/>
          <w:b w:val="1"/>
          <w:bCs w:val="1"/>
          <w:sz w:val="19"/>
          <w:szCs w:val="19"/>
          <w:rtl w:val="0"/>
        </w:rPr>
        <w:t>– who, though already obligated in mitzvot,</w:t>
      </w:r>
      <w:r>
        <w:rPr>
          <w:rFonts w:ascii="Times New Roman" w:hAnsi="Times New Roman" w:eastAsia="Times New Roman" w:cs="Times New Roman"/>
          <w:b w:val="0"/>
          <w:bCs w:val="0"/>
          <w:sz w:val="19"/>
          <w:szCs w:val="19"/>
          <w:rtl w:val="1"/>
        </w:rPr>
        <w:t xml:space="preserve"> וְאִי אֶפְשָׁר לָהּ לְהִשְׁתַּנּוֹת עוֹד </w:t>
      </w:r>
      <w:r>
        <w:rPr>
          <w:rFonts w:ascii="Times New Roman" w:hAnsi="Times New Roman" w:eastAsia="Times New Roman" w:cs="Times New Roman"/>
          <w:b w:val="1"/>
          <w:bCs w:val="1"/>
          <w:sz w:val="19"/>
          <w:szCs w:val="19"/>
          <w:rtl w:val="0"/>
        </w:rPr>
        <w:t>– and unable to alter her status</w:t>
      </w:r>
      <w:r>
        <w:rPr>
          <w:rFonts w:ascii="Times New Roman" w:hAnsi="Times New Roman" w:eastAsia="Times New Roman" w:cs="Times New Roman"/>
          <w:b w:val="0"/>
          <w:bCs w:val="0"/>
          <w:sz w:val="19"/>
          <w:szCs w:val="19"/>
          <w:rtl w:val="1"/>
        </w:rPr>
        <w:t xml:space="preserve"> לִפְטֹר עַצְמָהּ מֵחוֹבַת הַמִּצְוֹת, </w:t>
      </w:r>
      <w:r>
        <w:rPr>
          <w:rFonts w:ascii="Times New Roman" w:hAnsi="Times New Roman" w:eastAsia="Times New Roman" w:cs="Times New Roman"/>
          <w:b w:val="1"/>
          <w:bCs w:val="1"/>
          <w:sz w:val="19"/>
          <w:szCs w:val="19"/>
          <w:rtl w:val="0"/>
        </w:rPr>
        <w:t>– so as to release herself from fulfilling the commandments,</w:t>
      </w:r>
      <w:r>
        <w:rPr>
          <w:rFonts w:ascii="Times New Roman" w:hAnsi="Times New Roman" w:eastAsia="Times New Roman" w:cs="Times New Roman"/>
          <w:b w:val="0"/>
          <w:bCs w:val="0"/>
          <w:sz w:val="19"/>
          <w:szCs w:val="19"/>
          <w:rtl w:val="1"/>
        </w:rPr>
        <w:t xml:space="preserve"> מִכָּל מָקוֹם אֵינָהּ כְּיִשְׂרָאֵל גָּמוּר, </w:t>
      </w:r>
      <w:r>
        <w:rPr>
          <w:rFonts w:ascii="Times New Roman" w:hAnsi="Times New Roman" w:eastAsia="Times New Roman" w:cs="Times New Roman"/>
          <w:b w:val="1"/>
          <w:bCs w:val="1"/>
          <w:sz w:val="19"/>
          <w:szCs w:val="19"/>
          <w:rtl w:val="0"/>
        </w:rPr>
        <w:t>– remains nevertheless distinct from a full-fledged Jew,</w:t>
      </w:r>
      <w:r>
        <w:rPr>
          <w:rFonts w:ascii="Times New Roman" w:hAnsi="Times New Roman" w:eastAsia="Times New Roman" w:cs="Times New Roman"/>
          <w:b w:val="0"/>
          <w:bCs w:val="0"/>
          <w:sz w:val="19"/>
          <w:szCs w:val="19"/>
          <w:rtl w:val="1"/>
        </w:rPr>
        <w:t xml:space="preserve"> כִּי כָּל כֹּחָהּ הוּא רַק מִצַּד שֶׁהִיא שִׁפְחָה שֶׁל יִשְׂרָאֵל, </w:t>
      </w:r>
      <w:r>
        <w:rPr>
          <w:rFonts w:ascii="Times New Roman" w:hAnsi="Times New Roman" w:eastAsia="Times New Roman" w:cs="Times New Roman"/>
          <w:b w:val="1"/>
          <w:bCs w:val="1"/>
          <w:sz w:val="19"/>
          <w:szCs w:val="19"/>
          <w:rtl w:val="0"/>
        </w:rPr>
        <w:t>– inasmuch as her spiritual status derives entirely from being bound to Israel,</w:t>
      </w:r>
      <w:r>
        <w:rPr>
          <w:rFonts w:ascii="Times New Roman" w:hAnsi="Times New Roman" w:eastAsia="Times New Roman" w:cs="Times New Roman"/>
          <w:b w:val="0"/>
          <w:bCs w:val="0"/>
          <w:sz w:val="19"/>
          <w:szCs w:val="19"/>
          <w:rtl w:val="1"/>
        </w:rPr>
        <w:t xml:space="preserve"> וְזֶהוּ מִצַּד מֶמְשֶׁלֶת יִשְׂרָאֵל עַל הָעַמִּים. </w:t>
      </w:r>
      <w:r>
        <w:rPr>
          <w:rFonts w:ascii="Times New Roman" w:hAnsi="Times New Roman" w:eastAsia="Times New Roman" w:cs="Times New Roman"/>
          <w:b w:val="1"/>
          <w:bCs w:val="1"/>
          <w:sz w:val="19"/>
          <w:szCs w:val="19"/>
          <w:rtl w:val="0"/>
        </w:rPr>
        <w:t>– which is an expression of Israel’s sovereignty over the nations.</w:t>
      </w:r>
      <w:r>
        <w:rPr>
          <w:rFonts w:ascii="Times New Roman" w:hAnsi="Times New Roman" w:eastAsia="Times New Roman" w:cs="Times New Roman"/>
          <w:b w:val="0"/>
          <w:bCs w:val="0"/>
          <w:sz w:val="19"/>
          <w:szCs w:val="19"/>
          <w:rtl w:val="1"/>
        </w:rPr>
        <w:t xml:space="preserve"> וְכַאֲשֶׁר נִסְתַּלְּקוּ עַנְנֵי כָּבוֹד וְגִלּוּי שְׁכִינָה, </w:t>
      </w:r>
      <w:r>
        <w:rPr>
          <w:rFonts w:ascii="Times New Roman" w:hAnsi="Times New Roman" w:eastAsia="Times New Roman" w:cs="Times New Roman"/>
          <w:b w:val="1"/>
          <w:bCs w:val="1"/>
          <w:sz w:val="19"/>
          <w:szCs w:val="19"/>
          <w:rtl w:val="0"/>
        </w:rPr>
        <w:t>– And when the Clouds of Glory and the open Shechinah departed,</w:t>
      </w:r>
      <w:r>
        <w:rPr>
          <w:rFonts w:ascii="Times New Roman" w:hAnsi="Times New Roman" w:eastAsia="Times New Roman" w:cs="Times New Roman"/>
          <w:b w:val="0"/>
          <w:bCs w:val="0"/>
          <w:sz w:val="19"/>
          <w:szCs w:val="19"/>
          <w:rtl w:val="1"/>
        </w:rPr>
        <w:t xml:space="preserve"> וְנִתְעוֹרֵר כֹּחַ עֲמָלֵק, </w:t>
      </w:r>
      <w:r>
        <w:rPr>
          <w:rFonts w:ascii="Times New Roman" w:hAnsi="Times New Roman" w:eastAsia="Times New Roman" w:cs="Times New Roman"/>
          <w:b w:val="1"/>
          <w:bCs w:val="1"/>
          <w:sz w:val="19"/>
          <w:szCs w:val="19"/>
          <w:rtl w:val="0"/>
        </w:rPr>
        <w:t>– and Amalek's force was aroused,</w:t>
      </w:r>
      <w:r>
        <w:rPr>
          <w:rFonts w:ascii="Times New Roman" w:hAnsi="Times New Roman" w:eastAsia="Times New Roman" w:cs="Times New Roman"/>
          <w:b w:val="0"/>
          <w:bCs w:val="0"/>
          <w:sz w:val="19"/>
          <w:szCs w:val="19"/>
          <w:rtl w:val="1"/>
        </w:rPr>
        <w:t xml:space="preserve"> שָׁלַט עַל זֶה, </w:t>
      </w:r>
      <w:r>
        <w:rPr>
          <w:rFonts w:ascii="Times New Roman" w:hAnsi="Times New Roman" w:eastAsia="Times New Roman" w:cs="Times New Roman"/>
          <w:b w:val="1"/>
          <w:bCs w:val="1"/>
          <w:sz w:val="19"/>
          <w:szCs w:val="19"/>
          <w:rtl w:val="0"/>
        </w:rPr>
        <w:t>– he gained dominion specifically over that external boundary:</w:t>
      </w:r>
      <w:r>
        <w:rPr>
          <w:rFonts w:ascii="Times New Roman" w:hAnsi="Times New Roman" w:eastAsia="Times New Roman" w:cs="Times New Roman"/>
          <w:b w:val="0"/>
          <w:bCs w:val="0"/>
          <w:sz w:val="19"/>
          <w:szCs w:val="19"/>
          <w:rtl w:val="1"/>
        </w:rPr>
        <w:t xml:space="preserve"> לְהָסִיר מֶמְשֶׁלֶת יִשְׂרָאֵל, </w:t>
      </w:r>
      <w:r>
        <w:rPr>
          <w:rFonts w:ascii="Times New Roman" w:hAnsi="Times New Roman" w:eastAsia="Times New Roman" w:cs="Times New Roman"/>
          <w:b w:val="1"/>
          <w:bCs w:val="1"/>
          <w:sz w:val="19"/>
          <w:szCs w:val="19"/>
          <w:rtl w:val="0"/>
        </w:rPr>
        <w:t>– to remove Israel's overt sovereignty,</w:t>
      </w:r>
      <w:r>
        <w:rPr>
          <w:rFonts w:ascii="Times New Roman" w:hAnsi="Times New Roman" w:eastAsia="Times New Roman" w:cs="Times New Roman"/>
          <w:b w:val="0"/>
          <w:bCs w:val="0"/>
          <w:sz w:val="19"/>
          <w:szCs w:val="19"/>
          <w:rtl w:val="1"/>
        </w:rPr>
        <w:t xml:space="preserve"> עַד שֶׁיִּהְיֶה לוֹ כֹּחַ עַל הַשִּׁפְחָה שֶׁלָּהֶם. </w:t>
      </w:r>
      <w:r>
        <w:rPr>
          <w:rFonts w:ascii="Times New Roman" w:hAnsi="Times New Roman" w:eastAsia="Times New Roman" w:cs="Times New Roman"/>
          <w:b w:val="1"/>
          <w:bCs w:val="1"/>
          <w:sz w:val="19"/>
          <w:szCs w:val="19"/>
          <w:rtl w:val="0"/>
        </w:rPr>
        <w:t>– giving him power to seize their maidservant.</w:t>
      </w:r>
      <w:r>
        <w:rPr>
          <w:rFonts w:ascii="Times New Roman" w:hAnsi="Times New Roman" w:eastAsia="Times New Roman" w:cs="Times New Roman"/>
          <w:b w:val="0"/>
          <w:bCs w:val="0"/>
          <w:sz w:val="19"/>
          <w:szCs w:val="19"/>
          <w:rtl w:val="1"/>
        </w:rPr>
        <w:t xml:space="preserve"> וּמִכָּל מָקוֹם, גַּם זוֹ לֹא קָנָה לְעַבְדוּת גָּמוּר, </w:t>
      </w:r>
      <w:r>
        <w:rPr>
          <w:rFonts w:ascii="Times New Roman" w:hAnsi="Times New Roman" w:eastAsia="Times New Roman" w:cs="Times New Roman"/>
          <w:b w:val="1"/>
          <w:bCs w:val="1"/>
          <w:sz w:val="19"/>
          <w:szCs w:val="19"/>
          <w:rtl w:val="0"/>
        </w:rPr>
        <w:t>– Yet even so, he did not acquire her into absolute ownership;</w:t>
      </w:r>
      <w:r>
        <w:rPr>
          <w:rFonts w:ascii="Times New Roman" w:hAnsi="Times New Roman" w:eastAsia="Times New Roman" w:cs="Times New Roman"/>
          <w:b w:val="0"/>
          <w:bCs w:val="0"/>
          <w:sz w:val="19"/>
          <w:szCs w:val="19"/>
          <w:rtl w:val="1"/>
        </w:rPr>
        <w:t xml:space="preserve"> רַק הָיָה דֶּרֶךְ שִׁבְיָה. </w:t>
      </w:r>
      <w:r>
        <w:rPr>
          <w:rFonts w:ascii="Times New Roman" w:hAnsi="Times New Roman" w:eastAsia="Times New Roman" w:cs="Times New Roman"/>
          <w:b w:val="1"/>
          <w:bCs w:val="1"/>
          <w:sz w:val="19"/>
          <w:szCs w:val="19"/>
          <w:rtl w:val="0"/>
        </w:rPr>
        <w:t>– it remained strictly a temporary state of captivity.</w:t>
      </w:r>
    </w:p>
    <w:p w:rsidR="00000000" w:rsidDel="00000000" w:rsidP="00000000" w:rsidRDefault="00000000" w:rsidRPr="00000000" w14:paraId="0000000B">
      <w:pPr>
        <w:keepNext/>
        <w:keepLines/>
        <w:spacing w:after="20" w:lineRule="auto" w:before="60" w:line="240"/>
        <w:jc w:val="left"/>
        <w:rPr/>
      </w:pPr>
      <w:bookmarkStart w:id="9133" w:name="_RLToc0133"/>
      <w:r>
        <w:rPr>
          <w:rFonts w:ascii="Times New Roman" w:hAnsi="Times New Roman" w:eastAsia="Times New Roman" w:cs="Times New Roman"/>
          <w:b w:val="0"/>
          <w:i w:val="0"/>
          <w:sz w:val="19"/>
          <w:szCs w:val="19"/>
        </w:rPr>
        <w:t>Seif 5 - Haman's Purchase and the Power of Longing</w:t>
      </w:r>
      <w:bookmarkEnd w:id="9133"/>
    </w:p>
    <w:p>
      <w:pPr>
        <w:keepNext/>
        <w:keepLines/>
        <w:spacing w:before="0" w:after="60" w:line="240" w:lineRule="auto"/>
        <w:jc w:val="left"/>
      </w:pPr>
      <w:r>
        <w:rPr>
          <w:rFonts w:ascii="Times New Roman" w:hAnsi="Times New Roman" w:eastAsia="Times New Roman" w:cs="Times New Roman"/>
          <w:b w:val="0"/>
          <w:i/>
          <w:sz w:val="17"/>
          <w:szCs w:val="17"/>
        </w:rPr>
        <w:t>Haman seeks absolute acquisition, but Israel's deepest yearning - rooted beyond limited national powers - prevents total destruction.</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וְהָמָן שֶׁרָאָה </w:t>
      </w:r>
      <w:r>
        <w:rPr>
          <w:rFonts w:ascii="Times New Roman" w:hAnsi="Times New Roman" w:eastAsia="Times New Roman" w:cs="Times New Roman"/>
          <w:b w:val="1"/>
          <w:bCs w:val="1"/>
          <w:sz w:val="19"/>
          <w:szCs w:val="19"/>
          <w:rtl w:val="0"/>
        </w:rPr>
        <w:t>– Haman, seeing</w:t>
      </w:r>
      <w:r>
        <w:rPr>
          <w:rFonts w:ascii="Times New Roman" w:hAnsi="Times New Roman" w:eastAsia="Times New Roman" w:cs="Times New Roman"/>
          <w:b w:val="0"/>
          <w:bCs w:val="0"/>
          <w:sz w:val="19"/>
          <w:szCs w:val="19"/>
          <w:rtl w:val="1"/>
        </w:rPr>
        <w:t xml:space="preserve"> שֶׁגַּם בְּעִנְיָן זֶה לֹא הִצְלִיחַ </w:t>
      </w:r>
      <w:r>
        <w:rPr>
          <w:rFonts w:ascii="Times New Roman" w:hAnsi="Times New Roman" w:eastAsia="Times New Roman" w:cs="Times New Roman"/>
          <w:b w:val="1"/>
          <w:bCs w:val="1"/>
          <w:sz w:val="19"/>
          <w:szCs w:val="19"/>
          <w:rtl w:val="0"/>
        </w:rPr>
        <w:t>– that even in this matter he did not succeed</w:t>
      </w:r>
      <w:r>
        <w:rPr>
          <w:rFonts w:ascii="Times New Roman" w:hAnsi="Times New Roman" w:eastAsia="Times New Roman" w:cs="Times New Roman"/>
          <w:b w:val="0"/>
          <w:bCs w:val="0"/>
          <w:sz w:val="19"/>
          <w:szCs w:val="19"/>
          <w:rtl w:val="1"/>
        </w:rPr>
        <w:t xml:space="preserve"> דֶּרֶךְ כִּבּוּשׁ מִלְחָמָה, </w:t>
      </w:r>
      <w:r>
        <w:rPr>
          <w:rFonts w:ascii="Times New Roman" w:hAnsi="Times New Roman" w:eastAsia="Times New Roman" w:cs="Times New Roman"/>
          <w:b w:val="1"/>
          <w:bCs w:val="1"/>
          <w:sz w:val="19"/>
          <w:szCs w:val="19"/>
          <w:rtl w:val="0"/>
        </w:rPr>
        <w:t>– by way of conquest in war,</w:t>
      </w:r>
      <w:r>
        <w:rPr>
          <w:rFonts w:ascii="Times New Roman" w:hAnsi="Times New Roman" w:eastAsia="Times New Roman" w:cs="Times New Roman"/>
          <w:b w:val="0"/>
          <w:bCs w:val="0"/>
          <w:sz w:val="19"/>
          <w:szCs w:val="19"/>
          <w:rtl w:val="1"/>
        </w:rPr>
        <w:t xml:space="preserve"> נִתְחַכֵּם לִקְנוֹתָם דֶּרֶךְ קִנְיָן. </w:t>
      </w:r>
      <w:r>
        <w:rPr>
          <w:rFonts w:ascii="Times New Roman" w:hAnsi="Times New Roman" w:eastAsia="Times New Roman" w:cs="Times New Roman"/>
          <w:b w:val="1"/>
          <w:bCs w:val="1"/>
          <w:sz w:val="19"/>
          <w:szCs w:val="19"/>
          <w:rtl w:val="0"/>
        </w:rPr>
        <w:t>– devised a new strategy to acquire them through purchase.</w:t>
      </w:r>
      <w:r>
        <w:rPr>
          <w:rFonts w:ascii="Times New Roman" w:hAnsi="Times New Roman" w:eastAsia="Times New Roman" w:cs="Times New Roman"/>
          <w:b w:val="0"/>
          <w:bCs w:val="0"/>
          <w:sz w:val="19"/>
          <w:szCs w:val="19"/>
          <w:rtl w:val="1"/>
        </w:rPr>
        <w:t xml:space="preserve"> כִּי חָשַׁב </w:t>
      </w:r>
      <w:r>
        <w:rPr>
          <w:rFonts w:ascii="Times New Roman" w:hAnsi="Times New Roman" w:eastAsia="Times New Roman" w:cs="Times New Roman"/>
          <w:b w:val="1"/>
          <w:bCs w:val="1"/>
          <w:sz w:val="19"/>
          <w:szCs w:val="19"/>
          <w:rtl w:val="0"/>
        </w:rPr>
        <w:t>– For he reasoned</w:t>
      </w:r>
      <w:r>
        <w:rPr>
          <w:rFonts w:ascii="Times New Roman" w:hAnsi="Times New Roman" w:eastAsia="Times New Roman" w:cs="Times New Roman"/>
          <w:b w:val="0"/>
          <w:bCs w:val="0"/>
          <w:sz w:val="19"/>
          <w:szCs w:val="19"/>
          <w:rtl w:val="1"/>
        </w:rPr>
        <w:t xml:space="preserve"> דַּאֲחַשְׁוֵרוֹשׁ הַמּוֹלֵךְ עֲלֵיהֶם, </w:t>
      </w:r>
      <w:r>
        <w:rPr>
          <w:rFonts w:ascii="Times New Roman" w:hAnsi="Times New Roman" w:eastAsia="Times New Roman" w:cs="Times New Roman"/>
          <w:b w:val="1"/>
          <w:bCs w:val="1"/>
          <w:sz w:val="19"/>
          <w:szCs w:val="19"/>
          <w:rtl w:val="0"/>
        </w:rPr>
        <w:t>– that Ahasuerus ruled over them</w:t>
      </w:r>
      <w:r>
        <w:rPr>
          <w:rFonts w:ascii="Times New Roman" w:hAnsi="Times New Roman" w:eastAsia="Times New Roman" w:cs="Times New Roman"/>
          <w:b w:val="0"/>
          <w:bCs w:val="0"/>
          <w:sz w:val="19"/>
          <w:szCs w:val="19"/>
          <w:rtl w:val="1"/>
        </w:rPr>
        <w:t xml:space="preserve"> וּמִשְׁתַּעְבְּדִים הֵם לוֹ כַּעֲבָדִים גְּמוּרִים. </w:t>
      </w:r>
      <w:r>
        <w:rPr>
          <w:rFonts w:ascii="Times New Roman" w:hAnsi="Times New Roman" w:eastAsia="Times New Roman" w:cs="Times New Roman"/>
          <w:b w:val="1"/>
          <w:bCs w:val="1"/>
          <w:sz w:val="19"/>
          <w:szCs w:val="19"/>
          <w:rtl w:val="0"/>
        </w:rPr>
        <w:t>– and that they were already subjected to him as complete slaves.</w:t>
      </w:r>
      <w:r>
        <w:rPr>
          <w:rFonts w:ascii="Times New Roman" w:hAnsi="Times New Roman" w:eastAsia="Times New Roman" w:cs="Times New Roman"/>
          <w:b w:val="0"/>
          <w:bCs w:val="0"/>
          <w:sz w:val="19"/>
          <w:szCs w:val="19"/>
          <w:rtl w:val="1"/>
        </w:rPr>
        <w:t xml:space="preserve"> אֶלָּא שֶׁכָּל אֻמָּה </w:t>
      </w:r>
      <w:r>
        <w:rPr>
          <w:rFonts w:ascii="Times New Roman" w:hAnsi="Times New Roman" w:eastAsia="Times New Roman" w:cs="Times New Roman"/>
          <w:b w:val="1"/>
          <w:bCs w:val="1"/>
          <w:sz w:val="19"/>
          <w:szCs w:val="19"/>
          <w:rtl w:val="0"/>
        </w:rPr>
        <w:t>– However, since each nation</w:t>
      </w:r>
      <w:r>
        <w:rPr>
          <w:rFonts w:ascii="Times New Roman" w:hAnsi="Times New Roman" w:eastAsia="Times New Roman" w:cs="Times New Roman"/>
          <w:b w:val="0"/>
          <w:bCs w:val="0"/>
          <w:sz w:val="19"/>
          <w:szCs w:val="19"/>
          <w:rtl w:val="1"/>
        </w:rPr>
        <w:t xml:space="preserve"> בִּהְיוֹתָהּ כֹּחַ פְּרָטִי, </w:t>
      </w:r>
      <w:r>
        <w:rPr>
          <w:rFonts w:ascii="Times New Roman" w:hAnsi="Times New Roman" w:eastAsia="Times New Roman" w:cs="Times New Roman"/>
          <w:b w:val="1"/>
          <w:bCs w:val="1"/>
          <w:sz w:val="19"/>
          <w:szCs w:val="19"/>
          <w:rtl w:val="0"/>
        </w:rPr>
        <w:t>– is a particularized, limited power,</w:t>
      </w:r>
      <w:r>
        <w:rPr>
          <w:rFonts w:ascii="Times New Roman" w:hAnsi="Times New Roman" w:eastAsia="Times New Roman" w:cs="Times New Roman"/>
          <w:b w:val="0"/>
          <w:bCs w:val="0"/>
          <w:sz w:val="19"/>
          <w:szCs w:val="19"/>
          <w:rtl w:val="1"/>
        </w:rPr>
        <w:t xml:space="preserve"> שֶׁבְּאוֹתוֹ כֹּחַ גַּם כֵּן שֹׁרֶשׁ טוֹב </w:t>
      </w:r>
      <w:r>
        <w:rPr>
          <w:rFonts w:ascii="Times New Roman" w:hAnsi="Times New Roman" w:eastAsia="Times New Roman" w:cs="Times New Roman"/>
          <w:b w:val="1"/>
          <w:bCs w:val="1"/>
          <w:sz w:val="19"/>
          <w:szCs w:val="19"/>
          <w:rtl w:val="0"/>
        </w:rPr>
        <w:t>– and within that very power there is also a good root</w:t>
      </w:r>
      <w:r>
        <w:rPr>
          <w:rFonts w:ascii="Times New Roman" w:hAnsi="Times New Roman" w:eastAsia="Times New Roman" w:cs="Times New Roman"/>
          <w:b w:val="0"/>
          <w:bCs w:val="0"/>
          <w:sz w:val="19"/>
          <w:szCs w:val="19"/>
          <w:rtl w:val="1"/>
        </w:rPr>
        <w:t xml:space="preserve"> מַה שֶּׁיֶּשְׁנוֹ בְּיִשְׂרָאֵל, </w:t>
      </w:r>
      <w:r>
        <w:rPr>
          <w:rFonts w:ascii="Times New Roman" w:hAnsi="Times New Roman" w:eastAsia="Times New Roman" w:cs="Times New Roman"/>
          <w:b w:val="1"/>
          <w:bCs w:val="1"/>
          <w:sz w:val="19"/>
          <w:szCs w:val="19"/>
          <w:rtl w:val="0"/>
        </w:rPr>
        <w:t>– that exists within Israel,</w:t>
      </w:r>
      <w:r>
        <w:rPr>
          <w:rFonts w:ascii="Times New Roman" w:hAnsi="Times New Roman" w:eastAsia="Times New Roman" w:cs="Times New Roman"/>
          <w:b w:val="0"/>
          <w:bCs w:val="0"/>
          <w:sz w:val="19"/>
          <w:szCs w:val="19"/>
          <w:rtl w:val="1"/>
        </w:rPr>
        <w:t xml:space="preserve"> עַל כָּרְחָם אִי אֶפְשָׁר לָהֶם </w:t>
      </w:r>
      <w:r>
        <w:rPr>
          <w:rFonts w:ascii="Times New Roman" w:hAnsi="Times New Roman" w:eastAsia="Times New Roman" w:cs="Times New Roman"/>
          <w:b w:val="1"/>
          <w:bCs w:val="1"/>
          <w:sz w:val="19"/>
          <w:szCs w:val="19"/>
          <w:rtl w:val="0"/>
        </w:rPr>
        <w:t>– they inevitably could not</w:t>
      </w:r>
      <w:r>
        <w:rPr>
          <w:rFonts w:ascii="Times New Roman" w:hAnsi="Times New Roman" w:eastAsia="Times New Roman" w:cs="Times New Roman"/>
          <w:b w:val="0"/>
          <w:bCs w:val="0"/>
          <w:sz w:val="19"/>
          <w:szCs w:val="19"/>
          <w:rtl w:val="1"/>
        </w:rPr>
        <w:t xml:space="preserve"> לְהַאֲבִידָם לְגַמְרֵי, </w:t>
      </w:r>
      <w:r>
        <w:rPr>
          <w:rFonts w:ascii="Times New Roman" w:hAnsi="Times New Roman" w:eastAsia="Times New Roman" w:cs="Times New Roman"/>
          <w:b w:val="1"/>
          <w:bCs w:val="1"/>
          <w:sz w:val="19"/>
          <w:szCs w:val="19"/>
          <w:rtl w:val="0"/>
        </w:rPr>
        <w:t>– destroy them completely,</w:t>
      </w:r>
      <w:r>
        <w:rPr>
          <w:rFonts w:ascii="Times New Roman" w:hAnsi="Times New Roman" w:eastAsia="Times New Roman" w:cs="Times New Roman"/>
          <w:b w:val="0"/>
          <w:bCs w:val="0"/>
          <w:sz w:val="19"/>
          <w:szCs w:val="19"/>
          <w:rtl w:val="1"/>
        </w:rPr>
        <w:t xml:space="preserve"> שֶׁהֲרֵי גַּם בָּהֶם אוֹתוֹ כֹּחַ לְטוֹב. </w:t>
      </w:r>
      <w:r>
        <w:rPr>
          <w:rFonts w:ascii="Times New Roman" w:hAnsi="Times New Roman" w:eastAsia="Times New Roman" w:cs="Times New Roman"/>
          <w:b w:val="1"/>
          <w:bCs w:val="1"/>
          <w:sz w:val="19"/>
          <w:szCs w:val="19"/>
          <w:rtl w:val="0"/>
        </w:rPr>
        <w:t>– since they too contain that corresponding power for good.</w:t>
      </w:r>
      <w:r>
        <w:rPr>
          <w:rFonts w:ascii="Times New Roman" w:hAnsi="Times New Roman" w:eastAsia="Times New Roman" w:cs="Times New Roman"/>
          <w:b w:val="0"/>
          <w:bCs w:val="0"/>
          <w:sz w:val="19"/>
          <w:szCs w:val="19"/>
          <w:rtl w:val="1"/>
        </w:rPr>
        <w:t xml:space="preserve"> אֲבָל בִּהְיוֹת הוּא </w:t>
      </w:r>
      <w:r>
        <w:rPr>
          <w:rFonts w:ascii="Times New Roman" w:hAnsi="Times New Roman" w:eastAsia="Times New Roman" w:cs="Times New Roman"/>
          <w:b w:val="1"/>
          <w:bCs w:val="1"/>
          <w:sz w:val="19"/>
          <w:szCs w:val="19"/>
          <w:rtl w:val="0"/>
        </w:rPr>
        <w:t>– Haman, however, being</w:t>
      </w:r>
      <w:r>
        <w:rPr>
          <w:rFonts w:ascii="Times New Roman" w:hAnsi="Times New Roman" w:eastAsia="Times New Roman" w:cs="Times New Roman"/>
          <w:b w:val="0"/>
          <w:bCs w:val="0"/>
          <w:sz w:val="19"/>
          <w:szCs w:val="19"/>
          <w:rtl w:val="1"/>
        </w:rPr>
        <w:t xml:space="preserve"> שֹׁרֶשׁ הָרָע שׁוֹלֵט בָּהֶם, </w:t>
      </w:r>
      <w:r>
        <w:rPr>
          <w:rFonts w:ascii="Times New Roman" w:hAnsi="Times New Roman" w:eastAsia="Times New Roman" w:cs="Times New Roman"/>
          <w:b w:val="1"/>
          <w:bCs w:val="1"/>
          <w:sz w:val="19"/>
          <w:szCs w:val="19"/>
          <w:rtl w:val="0"/>
        </w:rPr>
        <w:t>– the root of evil dominating them,</w:t>
      </w:r>
      <w:r>
        <w:rPr>
          <w:rFonts w:ascii="Times New Roman" w:hAnsi="Times New Roman" w:eastAsia="Times New Roman" w:cs="Times New Roman"/>
          <w:b w:val="0"/>
          <w:bCs w:val="0"/>
          <w:sz w:val="19"/>
          <w:szCs w:val="19"/>
          <w:rtl w:val="1"/>
        </w:rPr>
        <w:t xml:space="preserve"> חָשַׁב דְּיוּכַל, חַס וְשָׁלוֹם, </w:t>
      </w:r>
      <w:r>
        <w:rPr>
          <w:rFonts w:ascii="Times New Roman" w:hAnsi="Times New Roman" w:eastAsia="Times New Roman" w:cs="Times New Roman"/>
          <w:b w:val="1"/>
          <w:bCs w:val="1"/>
          <w:sz w:val="19"/>
          <w:szCs w:val="19"/>
          <w:rtl w:val="0"/>
        </w:rPr>
        <w:t>– thought that he would be able, Heaven forbid,</w:t>
      </w:r>
      <w:r>
        <w:rPr>
          <w:rFonts w:ascii="Times New Roman" w:hAnsi="Times New Roman" w:eastAsia="Times New Roman" w:cs="Times New Roman"/>
          <w:b w:val="0"/>
          <w:bCs w:val="0"/>
          <w:sz w:val="19"/>
          <w:szCs w:val="19"/>
          <w:rtl w:val="1"/>
        </w:rPr>
        <w:t xml:space="preserve"> לְהַאֲבִידָם לְגַמְרֵי. </w:t>
      </w:r>
      <w:r>
        <w:rPr>
          <w:rFonts w:ascii="Times New Roman" w:hAnsi="Times New Roman" w:eastAsia="Times New Roman" w:cs="Times New Roman"/>
          <w:b w:val="1"/>
          <w:bCs w:val="1"/>
          <w:sz w:val="19"/>
          <w:szCs w:val="19"/>
          <w:rtl w:val="0"/>
        </w:rPr>
        <w:t>– to destroy them completely.</w:t>
      </w:r>
      <w:r>
        <w:rPr>
          <w:rFonts w:ascii="Times New Roman" w:hAnsi="Times New Roman" w:eastAsia="Times New Roman" w:cs="Times New Roman"/>
          <w:b w:val="0"/>
          <w:bCs w:val="0"/>
          <w:sz w:val="19"/>
          <w:szCs w:val="19"/>
          <w:rtl w:val="1"/>
        </w:rPr>
        <w:t xml:space="preserve"> וְדֶרֶךְ כִּבּוּשׁ — </w:t>
      </w:r>
      <w:r>
        <w:rPr>
          <w:rFonts w:ascii="Times New Roman" w:hAnsi="Times New Roman" w:eastAsia="Times New Roman" w:cs="Times New Roman"/>
          <w:b w:val="1"/>
          <w:bCs w:val="1"/>
          <w:sz w:val="19"/>
          <w:szCs w:val="19"/>
          <w:rtl w:val="0"/>
        </w:rPr>
        <w:t>– And conquest—</w:t>
      </w:r>
      <w:r>
        <w:rPr>
          <w:rFonts w:ascii="Times New Roman" w:hAnsi="Times New Roman" w:eastAsia="Times New Roman" w:cs="Times New Roman"/>
          <w:b w:val="0"/>
          <w:bCs w:val="0"/>
          <w:sz w:val="19"/>
          <w:szCs w:val="19"/>
          <w:rtl w:val="1"/>
        </w:rPr>
        <w:t xml:space="preserve"> הַיְינוּ שֶׁיִּמְשֹׁל בָּהֶם וְיִהְיוּ לוֹ לַעֲבָדִים, </w:t>
      </w:r>
      <w:r>
        <w:rPr>
          <w:rFonts w:ascii="Times New Roman" w:hAnsi="Times New Roman" w:eastAsia="Times New Roman" w:cs="Times New Roman"/>
          <w:b w:val="1"/>
          <w:bCs w:val="1"/>
          <w:sz w:val="19"/>
          <w:szCs w:val="19"/>
          <w:rtl w:val="0"/>
        </w:rPr>
        <w:t>– meaning to rule over them so that they would become his slaves,</w:t>
      </w:r>
      <w:r>
        <w:rPr>
          <w:rFonts w:ascii="Times New Roman" w:hAnsi="Times New Roman" w:eastAsia="Times New Roman" w:cs="Times New Roman"/>
          <w:b w:val="0"/>
          <w:bCs w:val="0"/>
          <w:sz w:val="19"/>
          <w:szCs w:val="19"/>
          <w:rtl w:val="1"/>
        </w:rPr>
        <w:t xml:space="preserve"> שֶׁחָשַׁב לְהַכְנִיס שֹׁרֶשׁ הָרָע גַּם בָּהֶם — </w:t>
      </w:r>
      <w:r>
        <w:rPr>
          <w:rFonts w:ascii="Times New Roman" w:hAnsi="Times New Roman" w:eastAsia="Times New Roman" w:cs="Times New Roman"/>
          <w:b w:val="1"/>
          <w:bCs w:val="1"/>
          <w:sz w:val="19"/>
          <w:szCs w:val="19"/>
          <w:rtl w:val="0"/>
        </w:rPr>
        <w:t>– whereby he planned to implant the root of evil within them too—</w:t>
      </w:r>
      <w:r>
        <w:rPr>
          <w:rFonts w:ascii="Times New Roman" w:hAnsi="Times New Roman" w:eastAsia="Times New Roman" w:cs="Times New Roman"/>
          <w:b w:val="0"/>
          <w:bCs w:val="0"/>
          <w:sz w:val="19"/>
          <w:szCs w:val="19"/>
          <w:rtl w:val="1"/>
        </w:rPr>
        <w:t xml:space="preserve"> זֶה רָאָה שֶׁאִי אֶפְשָׁר, </w:t>
      </w:r>
      <w:r>
        <w:rPr>
          <w:rFonts w:ascii="Times New Roman" w:hAnsi="Times New Roman" w:eastAsia="Times New Roman" w:cs="Times New Roman"/>
          <w:b w:val="1"/>
          <w:bCs w:val="1"/>
          <w:sz w:val="19"/>
          <w:szCs w:val="19"/>
          <w:rtl w:val="0"/>
        </w:rPr>
        <w:t>– he saw that this was impossible;</w:t>
      </w:r>
      <w:r>
        <w:rPr>
          <w:rFonts w:ascii="Times New Roman" w:hAnsi="Times New Roman" w:eastAsia="Times New Roman" w:cs="Times New Roman"/>
          <w:b w:val="0"/>
          <w:bCs w:val="0"/>
          <w:sz w:val="19"/>
          <w:szCs w:val="19"/>
          <w:rtl w:val="1"/>
        </w:rPr>
        <w:t xml:space="preserve"> עַל כֵּן חָשַׁב </w:t>
      </w:r>
      <w:r>
        <w:rPr>
          <w:rFonts w:ascii="Times New Roman" w:hAnsi="Times New Roman" w:eastAsia="Times New Roman" w:cs="Times New Roman"/>
          <w:b w:val="1"/>
          <w:bCs w:val="1"/>
          <w:sz w:val="19"/>
          <w:szCs w:val="19"/>
          <w:rtl w:val="0"/>
        </w:rPr>
        <w:t>– therefore he resolved</w:t>
      </w:r>
      <w:r>
        <w:rPr>
          <w:rFonts w:ascii="Times New Roman" w:hAnsi="Times New Roman" w:eastAsia="Times New Roman" w:cs="Times New Roman"/>
          <w:b w:val="0"/>
          <w:bCs w:val="0"/>
          <w:sz w:val="19"/>
          <w:szCs w:val="19"/>
          <w:rtl w:val="1"/>
        </w:rPr>
        <w:t xml:space="preserve"> לְהַאֲבִידָם לְגַמְרֵי. </w:t>
      </w:r>
      <w:r>
        <w:rPr>
          <w:rFonts w:ascii="Times New Roman" w:hAnsi="Times New Roman" w:eastAsia="Times New Roman" w:cs="Times New Roman"/>
          <w:b w:val="1"/>
          <w:bCs w:val="1"/>
          <w:sz w:val="19"/>
          <w:szCs w:val="19"/>
          <w:rtl w:val="0"/>
        </w:rPr>
        <w:t>– to annihilate them entirely.</w:t>
      </w:r>
      <w:r>
        <w:rPr>
          <w:rFonts w:ascii="Times New Roman" w:hAnsi="Times New Roman" w:eastAsia="Times New Roman" w:cs="Times New Roman"/>
          <w:b w:val="0"/>
          <w:bCs w:val="0"/>
          <w:sz w:val="19"/>
          <w:szCs w:val="19"/>
          <w:rtl w:val="1"/>
        </w:rPr>
        <w:t xml:space="preserve"> וְזֶה אִי אֶפְשָׁר דֶּרֶךְ כִּבּוּשׁ מִלְחָמָה, </w:t>
      </w:r>
      <w:r>
        <w:rPr>
          <w:rFonts w:ascii="Times New Roman" w:hAnsi="Times New Roman" w:eastAsia="Times New Roman" w:cs="Times New Roman"/>
          <w:b w:val="1"/>
          <w:bCs w:val="1"/>
          <w:sz w:val="19"/>
          <w:szCs w:val="19"/>
          <w:rtl w:val="0"/>
        </w:rPr>
        <w:t>– Yet this could not be done through military conquest,</w:t>
      </w:r>
      <w:r>
        <w:rPr>
          <w:rFonts w:ascii="Times New Roman" w:hAnsi="Times New Roman" w:eastAsia="Times New Roman" w:cs="Times New Roman"/>
          <w:b w:val="0"/>
          <w:bCs w:val="0"/>
          <w:sz w:val="19"/>
          <w:szCs w:val="19"/>
          <w:rtl w:val="1"/>
        </w:rPr>
        <w:t xml:space="preserve"> שֶׁהוּא הַנִּצּוּחַ שֶׁבַּמִּשְׁפָּט </w:t>
      </w:r>
      <w:r>
        <w:rPr>
          <w:rFonts w:ascii="Times New Roman" w:hAnsi="Times New Roman" w:eastAsia="Times New Roman" w:cs="Times New Roman"/>
          <w:b w:val="1"/>
          <w:bCs w:val="1"/>
          <w:sz w:val="19"/>
          <w:szCs w:val="19"/>
          <w:rtl w:val="0"/>
        </w:rPr>
        <w:t>– because that is a victory established through judgment</w:t>
      </w:r>
      <w:r>
        <w:rPr>
          <w:rFonts w:ascii="Times New Roman" w:hAnsi="Times New Roman" w:eastAsia="Times New Roman" w:cs="Times New Roman"/>
          <w:b w:val="0"/>
          <w:bCs w:val="0"/>
          <w:sz w:val="19"/>
          <w:szCs w:val="19"/>
          <w:rtl w:val="1"/>
        </w:rPr>
        <w:t xml:space="preserve"> מִצַּד הִתְגַּבְּרוּת אוֹתוֹ שֹׁרֶשׁ, </w:t>
      </w:r>
      <w:r>
        <w:rPr>
          <w:rFonts w:ascii="Times New Roman" w:hAnsi="Times New Roman" w:eastAsia="Times New Roman" w:cs="Times New Roman"/>
          <w:b w:val="1"/>
          <w:bCs w:val="1"/>
          <w:sz w:val="19"/>
          <w:szCs w:val="19"/>
          <w:rtl w:val="0"/>
        </w:rPr>
        <w:t>– by the overwhelming strength of one root over another,</w:t>
      </w:r>
      <w:r>
        <w:rPr>
          <w:rFonts w:ascii="Times New Roman" w:hAnsi="Times New Roman" w:eastAsia="Times New Roman" w:cs="Times New Roman"/>
          <w:b w:val="0"/>
          <w:bCs w:val="0"/>
          <w:sz w:val="19"/>
          <w:szCs w:val="19"/>
          <w:rtl w:val="1"/>
        </w:rPr>
        <w:t xml:space="preserve"> וְזֶה אִי אֶפְשָׁר כְּלַל. </w:t>
      </w:r>
      <w:r>
        <w:rPr>
          <w:rFonts w:ascii="Times New Roman" w:hAnsi="Times New Roman" w:eastAsia="Times New Roman" w:cs="Times New Roman"/>
          <w:b w:val="1"/>
          <w:bCs w:val="1"/>
          <w:sz w:val="19"/>
          <w:szCs w:val="19"/>
          <w:rtl w:val="0"/>
        </w:rPr>
        <w:t>– and in this matter such a victory is entirely impossible.</w:t>
      </w:r>
      <w:r>
        <w:rPr>
          <w:rFonts w:ascii="Times New Roman" w:hAnsi="Times New Roman" w:eastAsia="Times New Roman" w:cs="Times New Roman"/>
          <w:b w:val="0"/>
          <w:bCs w:val="0"/>
          <w:sz w:val="19"/>
          <w:szCs w:val="19"/>
          <w:rtl w:val="1"/>
        </w:rPr>
        <w:t xml:space="preserve"> רַק חָשַׁב </w:t>
      </w:r>
      <w:r>
        <w:rPr>
          <w:rFonts w:ascii="Times New Roman" w:hAnsi="Times New Roman" w:eastAsia="Times New Roman" w:cs="Times New Roman"/>
          <w:b w:val="1"/>
          <w:bCs w:val="1"/>
          <w:sz w:val="19"/>
          <w:szCs w:val="19"/>
          <w:rtl w:val="0"/>
        </w:rPr>
        <w:t>– Instead, he calculated</w:t>
      </w:r>
      <w:r>
        <w:rPr>
          <w:rFonts w:ascii="Times New Roman" w:hAnsi="Times New Roman" w:eastAsia="Times New Roman" w:cs="Times New Roman"/>
          <w:b w:val="0"/>
          <w:bCs w:val="0"/>
          <w:sz w:val="19"/>
          <w:szCs w:val="19"/>
          <w:rtl w:val="1"/>
        </w:rPr>
        <w:t xml:space="preserve"> שֶׁיּוּכַל לִקְנוֹתָם בְּכֶסֶף, </w:t>
      </w:r>
      <w:r>
        <w:rPr>
          <w:rFonts w:ascii="Times New Roman" w:hAnsi="Times New Roman" w:eastAsia="Times New Roman" w:cs="Times New Roman"/>
          <w:b w:val="1"/>
          <w:bCs w:val="1"/>
          <w:sz w:val="19"/>
          <w:szCs w:val="19"/>
          <w:rtl w:val="0"/>
        </w:rPr>
        <w:t>– that he could buy them with silver,</w:t>
      </w:r>
      <w:r>
        <w:rPr>
          <w:rFonts w:ascii="Times New Roman" w:hAnsi="Times New Roman" w:eastAsia="Times New Roman" w:cs="Times New Roman"/>
          <w:b w:val="0"/>
          <w:bCs w:val="0"/>
          <w:sz w:val="19"/>
          <w:szCs w:val="19"/>
          <w:rtl w:val="1"/>
        </w:rPr>
        <w:t xml:space="preserve"> שֶׁיִּהְיוּ קִנְיַן כַּסְפּוֹ כְּכָל עֲבָדִים, </w:t>
      </w:r>
      <w:r>
        <w:rPr>
          <w:rFonts w:ascii="Times New Roman" w:hAnsi="Times New Roman" w:eastAsia="Times New Roman" w:cs="Times New Roman"/>
          <w:b w:val="1"/>
          <w:bCs w:val="1"/>
          <w:sz w:val="19"/>
          <w:szCs w:val="19"/>
          <w:rtl w:val="0"/>
        </w:rPr>
        <w:t>– so that they would become his monetary property like ordinary slaves,</w:t>
      </w:r>
      <w:r>
        <w:rPr>
          <w:rFonts w:ascii="Times New Roman" w:hAnsi="Times New Roman" w:eastAsia="Times New Roman" w:cs="Times New Roman"/>
          <w:b w:val="0"/>
          <w:bCs w:val="0"/>
          <w:sz w:val="19"/>
          <w:szCs w:val="19"/>
          <w:rtl w:val="1"/>
        </w:rPr>
        <w:t xml:space="preserve"> מֵאַחַר שֶׁהֵם כְּבָר עֲבָדִים לַאֲחַשְׁוֵרוֹשׁ, </w:t>
      </w:r>
      <w:r>
        <w:rPr>
          <w:rFonts w:ascii="Times New Roman" w:hAnsi="Times New Roman" w:eastAsia="Times New Roman" w:cs="Times New Roman"/>
          <w:b w:val="1"/>
          <w:bCs w:val="1"/>
          <w:sz w:val="19"/>
          <w:szCs w:val="19"/>
          <w:rtl w:val="0"/>
        </w:rPr>
        <w:t>– since they were already servants to Ahasuerus;</w:t>
      </w:r>
      <w:r>
        <w:rPr>
          <w:rFonts w:ascii="Times New Roman" w:hAnsi="Times New Roman" w:eastAsia="Times New Roman" w:cs="Times New Roman"/>
          <w:b w:val="0"/>
          <w:bCs w:val="0"/>
          <w:sz w:val="19"/>
          <w:szCs w:val="19"/>
          <w:rtl w:val="1"/>
        </w:rPr>
        <w:t xml:space="preserve"> וְאָז מִמֵּילָא חָשַׁב </w:t>
      </w:r>
      <w:r>
        <w:rPr>
          <w:rFonts w:ascii="Times New Roman" w:hAnsi="Times New Roman" w:eastAsia="Times New Roman" w:cs="Times New Roman"/>
          <w:b w:val="1"/>
          <w:bCs w:val="1"/>
          <w:sz w:val="19"/>
          <w:szCs w:val="19"/>
          <w:rtl w:val="0"/>
        </w:rPr>
        <w:t>– and then he presumed</w:t>
      </w:r>
      <w:r>
        <w:rPr>
          <w:rFonts w:ascii="Times New Roman" w:hAnsi="Times New Roman" w:eastAsia="Times New Roman" w:cs="Times New Roman"/>
          <w:b w:val="0"/>
          <w:bCs w:val="0"/>
          <w:sz w:val="19"/>
          <w:szCs w:val="19"/>
          <w:rtl w:val="1"/>
        </w:rPr>
        <w:t xml:space="preserve"> שֶׁיִּהְיוּ מֻכְנָעִים תַּחַת כֹּחַ שֶׁלּוֹ, חַס וְשָׁלוֹם. </w:t>
      </w:r>
      <w:r>
        <w:rPr>
          <w:rFonts w:ascii="Times New Roman" w:hAnsi="Times New Roman" w:eastAsia="Times New Roman" w:cs="Times New Roman"/>
          <w:b w:val="1"/>
          <w:bCs w:val="1"/>
          <w:sz w:val="19"/>
          <w:szCs w:val="19"/>
          <w:rtl w:val="0"/>
        </w:rPr>
        <w:t>– that they would automatically fall subdued under his own power, Heaven forbid.</w:t>
      </w:r>
      <w:r>
        <w:rPr>
          <w:rFonts w:ascii="Times New Roman" w:hAnsi="Times New Roman" w:eastAsia="Times New Roman" w:cs="Times New Roman"/>
          <w:b w:val="0"/>
          <w:bCs w:val="0"/>
          <w:sz w:val="19"/>
          <w:szCs w:val="19"/>
          <w:rtl w:val="1"/>
        </w:rPr>
        <w:t xml:space="preserve"> וַאֲחַשְׁוֵרוֹשׁ נִקְרָא: </w:t>
      </w:r>
      <w:r>
        <w:rPr>
          <w:rFonts w:ascii="Times New Roman" w:hAnsi="Times New Roman" w:eastAsia="Times New Roman" w:cs="Times New Roman"/>
          <w:b w:val="1"/>
          <w:bCs w:val="1"/>
          <w:sz w:val="19"/>
          <w:szCs w:val="19"/>
          <w:rtl w:val="0"/>
        </w:rPr>
        <w:t>– And Ahasuerus is called:</w:t>
      </w:r>
      <w:r>
        <w:rPr>
          <w:rFonts w:ascii="Times New Roman" w:hAnsi="Times New Roman" w:eastAsia="Times New Roman" w:cs="Times New Roman"/>
          <w:b w:val="0"/>
          <w:bCs w:val="0"/>
          <w:sz w:val="19"/>
          <w:szCs w:val="19"/>
          <w:rtl w:val="1"/>
        </w:rPr>
        <w:t xml:space="preserve"> ״אֶחָיו שֶׁל רֹאשׁ״ — </w:t>
      </w:r>
      <w:r>
        <w:rPr>
          <w:rFonts w:ascii="Times New Roman" w:hAnsi="Times New Roman" w:eastAsia="Times New Roman" w:cs="Times New Roman"/>
          <w:b w:val="1"/>
          <w:bCs w:val="1"/>
          <w:sz w:val="19"/>
          <w:szCs w:val="19"/>
          <w:rtl w:val="0"/>
        </w:rPr>
        <w:t>– “the brother of the head”—</w:t>
      </w:r>
      <w:r>
        <w:rPr>
          <w:rFonts w:ascii="Times New Roman" w:hAnsi="Times New Roman" w:eastAsia="Times New Roman" w:cs="Times New Roman"/>
          <w:b w:val="0"/>
          <w:bCs w:val="0"/>
          <w:sz w:val="19"/>
          <w:szCs w:val="19"/>
          <w:rtl w:val="1"/>
        </w:rPr>
        <w:t xml:space="preserve"> ״זֶה הֶחֱרִיב וְזֶה בִּקֵּשׁ לְהַחֲרִיב״ (מַסֶּכֶת מְגִלָּה י״א</w:t>
      </w:r>
      <w:r>
        <w:rPr>
          <w:rStyle w:val="FootnoteReference"/>
          <w:rFonts w:ascii="Times New Roman" w:hAnsi="Times New Roman" w:eastAsia="Times New Roman" w:cs="Times New Roman"/>
          <w:sz w:val="19"/>
          <w:szCs w:val="19"/>
          <w:rtl/>
        </w:rPr>
        <w:footnoteReference w:id="1038"/>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“this one destroyed, and this one sought to destroy” (Megillah 11a).</w:t>
      </w:r>
      <w:r>
        <w:rPr>
          <w:rFonts w:ascii="Times New Roman" w:hAnsi="Times New Roman" w:eastAsia="Times New Roman" w:cs="Times New Roman"/>
          <w:b w:val="0"/>
          <w:bCs w:val="0"/>
          <w:sz w:val="19"/>
          <w:szCs w:val="19"/>
          <w:rtl w:val="1"/>
        </w:rPr>
        <w:t xml:space="preserve"> כִּי נְבוּכַדְנֶצַּר נִקְרָא ״רֹאשׁ״, </w:t>
      </w:r>
      <w:r>
        <w:rPr>
          <w:rFonts w:ascii="Times New Roman" w:hAnsi="Times New Roman" w:eastAsia="Times New Roman" w:cs="Times New Roman"/>
          <w:b w:val="1"/>
          <w:bCs w:val="1"/>
          <w:sz w:val="19"/>
          <w:szCs w:val="19"/>
          <w:rtl w:val="0"/>
        </w:rPr>
        <w:t>– For Nebuchadnezzar is called “head,”</w:t>
      </w:r>
      <w:r>
        <w:rPr>
          <w:rFonts w:ascii="Times New Roman" w:hAnsi="Times New Roman" w:eastAsia="Times New Roman" w:cs="Times New Roman"/>
          <w:b w:val="0"/>
          <w:bCs w:val="0"/>
          <w:sz w:val="19"/>
          <w:szCs w:val="19"/>
          <w:rtl w:val="1"/>
        </w:rPr>
        <w:t xml:space="preserve"> שֶׁהוּא רֹאשׁ לַמַּחֲרִיבִים, </w:t>
      </w:r>
      <w:r>
        <w:rPr>
          <w:rFonts w:ascii="Times New Roman" w:hAnsi="Times New Roman" w:eastAsia="Times New Roman" w:cs="Times New Roman"/>
          <w:b w:val="1"/>
          <w:bCs w:val="1"/>
          <w:sz w:val="19"/>
          <w:szCs w:val="19"/>
          <w:rtl w:val="0"/>
        </w:rPr>
        <w:t>– being chief among the destroyers,</w:t>
      </w:r>
      <w:r>
        <w:rPr>
          <w:rFonts w:ascii="Times New Roman" w:hAnsi="Times New Roman" w:eastAsia="Times New Roman" w:cs="Times New Roman"/>
          <w:b w:val="0"/>
          <w:bCs w:val="0"/>
          <w:sz w:val="19"/>
          <w:szCs w:val="19"/>
          <w:rtl w:val="1"/>
        </w:rPr>
        <w:t xml:space="preserve"> כִּי חֻרְבַּן בֵּית הַמִּקְדָּשׁ </w:t>
      </w:r>
      <w:r>
        <w:rPr>
          <w:rFonts w:ascii="Times New Roman" w:hAnsi="Times New Roman" w:eastAsia="Times New Roman" w:cs="Times New Roman"/>
          <w:b w:val="1"/>
          <w:bCs w:val="1"/>
          <w:sz w:val="19"/>
          <w:szCs w:val="19"/>
          <w:rtl w:val="0"/>
        </w:rPr>
        <w:t>– for the destruction of the Holy Temple</w:t>
      </w:r>
      <w:r>
        <w:rPr>
          <w:rFonts w:ascii="Times New Roman" w:hAnsi="Times New Roman" w:eastAsia="Times New Roman" w:cs="Times New Roman"/>
          <w:b w:val="0"/>
          <w:bCs w:val="0"/>
          <w:sz w:val="19"/>
          <w:szCs w:val="19"/>
          <w:rtl w:val="1"/>
        </w:rPr>
        <w:t xml:space="preserve"> דּוֹמֶה לְחֻרְבַּן הָעוֹלָם כֻּלּוֹ. </w:t>
      </w:r>
      <w:r>
        <w:rPr>
          <w:rFonts w:ascii="Times New Roman" w:hAnsi="Times New Roman" w:eastAsia="Times New Roman" w:cs="Times New Roman"/>
          <w:b w:val="1"/>
          <w:bCs w:val="1"/>
          <w:sz w:val="19"/>
          <w:szCs w:val="19"/>
          <w:rtl w:val="0"/>
        </w:rPr>
        <w:t>– is comparable to the destruction of the entire universe.</w:t>
      </w:r>
      <w:r>
        <w:rPr>
          <w:rFonts w:ascii="Times New Roman" w:hAnsi="Times New Roman" w:eastAsia="Times New Roman" w:cs="Times New Roman"/>
          <w:b w:val="0"/>
          <w:bCs w:val="0"/>
          <w:sz w:val="19"/>
          <w:szCs w:val="19"/>
          <w:rtl w:val="1"/>
        </w:rPr>
        <w:t xml:space="preserve"> וְדָבָר זֶה אִי אֶפְשָׁר, </w:t>
      </w:r>
      <w:r>
        <w:rPr>
          <w:rFonts w:ascii="Times New Roman" w:hAnsi="Times New Roman" w:eastAsia="Times New Roman" w:cs="Times New Roman"/>
          <w:b w:val="1"/>
          <w:bCs w:val="1"/>
          <w:sz w:val="19"/>
          <w:szCs w:val="19"/>
          <w:rtl w:val="0"/>
        </w:rPr>
        <w:t>– And such a catastrophe is impossible,</w:t>
      </w:r>
      <w:r>
        <w:rPr>
          <w:rFonts w:ascii="Times New Roman" w:hAnsi="Times New Roman" w:eastAsia="Times New Roman" w:cs="Times New Roman"/>
          <w:b w:val="0"/>
          <w:bCs w:val="0"/>
          <w:sz w:val="19"/>
          <w:szCs w:val="19"/>
          <w:rtl w:val="1"/>
        </w:rPr>
        <w:t xml:space="preserve"> רַק עַל יְדֵי הִתְגַּבְּרוּת דְּ״רֵאשִׁית גּוֹיִם״. </w:t>
      </w:r>
      <w:r>
        <w:rPr>
          <w:rFonts w:ascii="Times New Roman" w:hAnsi="Times New Roman" w:eastAsia="Times New Roman" w:cs="Times New Roman"/>
          <w:b w:val="1"/>
          <w:bCs w:val="1"/>
          <w:sz w:val="19"/>
          <w:szCs w:val="19"/>
          <w:rtl w:val="0"/>
        </w:rPr>
        <w:t>– except through the surging power of “the first of nations.”</w:t>
      </w:r>
      <w:r>
        <w:rPr>
          <w:rFonts w:ascii="Times New Roman" w:hAnsi="Times New Roman" w:eastAsia="Times New Roman" w:cs="Times New Roman"/>
          <w:b w:val="0"/>
          <w:bCs w:val="0"/>
          <w:sz w:val="19"/>
          <w:szCs w:val="19"/>
          <w:rtl w:val="1"/>
        </w:rPr>
        <w:t xml:space="preserve"> וְכָל הָנֵי ״רֹאשׁ״ </w:t>
      </w:r>
      <w:r>
        <w:rPr>
          <w:rFonts w:ascii="Times New Roman" w:hAnsi="Times New Roman" w:eastAsia="Times New Roman" w:cs="Times New Roman"/>
          <w:b w:val="1"/>
          <w:bCs w:val="1"/>
          <w:sz w:val="19"/>
          <w:szCs w:val="19"/>
          <w:rtl w:val="0"/>
        </w:rPr>
        <w:t>– And all those designated as “head”</w:t>
      </w:r>
      <w:r>
        <w:rPr>
          <w:rFonts w:ascii="Times New Roman" w:hAnsi="Times New Roman" w:eastAsia="Times New Roman" w:cs="Times New Roman"/>
          <w:b w:val="0"/>
          <w:bCs w:val="0"/>
          <w:sz w:val="19"/>
          <w:szCs w:val="19"/>
          <w:rtl w:val="1"/>
        </w:rPr>
        <w:t xml:space="preserve"> דְּנֶחְשַׁב בַּמִּדְרָשׁ</w:t>
      </w:r>
      <w:r>
        <w:rPr>
          <w:rStyle w:val="FootnoteReference"/>
          <w:rFonts w:ascii="Times New Roman" w:hAnsi="Times New Roman" w:eastAsia="Times New Roman" w:cs="Times New Roman"/>
          <w:sz w:val="19"/>
          <w:szCs w:val="19"/>
          <w:rtl/>
        </w:rPr>
        <w:footnoteReference w:id="1039"/>
      </w:r>
      <w:r>
        <w:rPr>
          <w:rFonts w:ascii="Times New Roman" w:hAnsi="Times New Roman" w:eastAsia="Times New Roman" w:cs="Times New Roman"/>
          <w:b w:val="0"/>
          <w:bCs w:val="0"/>
          <w:sz w:val="19"/>
          <w:szCs w:val="19"/>
          <w:rtl w:val="1"/>
        </w:rPr>
        <w:t xml:space="preserve"> (פְּתִיחָה דְּאֶסְתֵּר רַבָּה), </w:t>
      </w:r>
      <w:r>
        <w:rPr>
          <w:rFonts w:ascii="Times New Roman" w:hAnsi="Times New Roman" w:eastAsia="Times New Roman" w:cs="Times New Roman"/>
          <w:b w:val="1"/>
          <w:bCs w:val="1"/>
          <w:sz w:val="19"/>
          <w:szCs w:val="19"/>
          <w:rtl w:val="0"/>
        </w:rPr>
        <w:t>– enumerated in the Midrash (Esther Rabbah, Petichta),</w:t>
      </w:r>
      <w:r>
        <w:rPr>
          <w:rFonts w:ascii="Times New Roman" w:hAnsi="Times New Roman" w:eastAsia="Times New Roman" w:cs="Times New Roman"/>
          <w:b w:val="0"/>
          <w:bCs w:val="0"/>
          <w:sz w:val="19"/>
          <w:szCs w:val="19"/>
          <w:rtl w:val="1"/>
        </w:rPr>
        <w:t xml:space="preserve"> הוּא עַל יְדֵי הִתְגַּבְּרוּת הָרֵאשִׁית וְהַשּׁוֹרֶשׁ, </w:t>
      </w:r>
      <w:r>
        <w:rPr>
          <w:rFonts w:ascii="Times New Roman" w:hAnsi="Times New Roman" w:eastAsia="Times New Roman" w:cs="Times New Roman"/>
          <w:b w:val="1"/>
          <w:bCs w:val="1"/>
          <w:sz w:val="19"/>
          <w:szCs w:val="19"/>
          <w:rtl w:val="0"/>
        </w:rPr>
        <w:t>– stem from the intensification of the first principle and root,</w:t>
      </w:r>
      <w:r>
        <w:rPr>
          <w:rFonts w:ascii="Times New Roman" w:hAnsi="Times New Roman" w:eastAsia="Times New Roman" w:cs="Times New Roman"/>
          <w:b w:val="0"/>
          <w:bCs w:val="0"/>
          <w:sz w:val="19"/>
          <w:szCs w:val="19"/>
          <w:rtl w:val="1"/>
        </w:rPr>
        <w:t xml:space="preserve"> אִם בַּטּוֹב אוֹ בְּהֵפֶךְ. </w:t>
      </w:r>
      <w:r>
        <w:rPr>
          <w:rFonts w:ascii="Times New Roman" w:hAnsi="Times New Roman" w:eastAsia="Times New Roman" w:cs="Times New Roman"/>
          <w:b w:val="1"/>
          <w:bCs w:val="1"/>
          <w:sz w:val="19"/>
          <w:szCs w:val="19"/>
          <w:rtl w:val="0"/>
        </w:rPr>
        <w:t>– whether on the side of good or its opposite.</w:t>
      </w:r>
      <w:r>
        <w:rPr>
          <w:rFonts w:ascii="Times New Roman" w:hAnsi="Times New Roman" w:eastAsia="Times New Roman" w:cs="Times New Roman"/>
          <w:b w:val="0"/>
          <w:bCs w:val="0"/>
          <w:sz w:val="19"/>
          <w:szCs w:val="19"/>
          <w:rtl w:val="1"/>
        </w:rPr>
        <w:t xml:space="preserve"> וַאֲחַשְׁוֵרוֹשׁ נַעֲשָׂה ״רֹאשׁ לַמּוֹכְרִים״, </w:t>
      </w:r>
      <w:r>
        <w:rPr>
          <w:rFonts w:ascii="Times New Roman" w:hAnsi="Times New Roman" w:eastAsia="Times New Roman" w:cs="Times New Roman"/>
          <w:b w:val="1"/>
          <w:bCs w:val="1"/>
          <w:sz w:val="19"/>
          <w:szCs w:val="19"/>
          <w:rtl w:val="0"/>
        </w:rPr>
        <w:t>– Ahasuerus became the “chief of sellers,”</w:t>
      </w:r>
      <w:r>
        <w:rPr>
          <w:rFonts w:ascii="Times New Roman" w:hAnsi="Times New Roman" w:eastAsia="Times New Roman" w:cs="Times New Roman"/>
          <w:b w:val="0"/>
          <w:bCs w:val="0"/>
          <w:sz w:val="19"/>
          <w:szCs w:val="19"/>
          <w:rtl w:val="1"/>
        </w:rPr>
        <w:t xml:space="preserve"> וְזֶהוּ ״שֶׁבִּקֵּשׁ לְהַחֲרִיב״, </w:t>
      </w:r>
      <w:r>
        <w:rPr>
          <w:rFonts w:ascii="Times New Roman" w:hAnsi="Times New Roman" w:eastAsia="Times New Roman" w:cs="Times New Roman"/>
          <w:b w:val="1"/>
          <w:bCs w:val="1"/>
          <w:sz w:val="19"/>
          <w:szCs w:val="19"/>
          <w:rtl w:val="0"/>
        </w:rPr>
        <w:t>– and this is why he is described as one who “sought to destroy”;</w:t>
      </w:r>
      <w:r>
        <w:rPr>
          <w:rFonts w:ascii="Times New Roman" w:hAnsi="Times New Roman" w:eastAsia="Times New Roman" w:cs="Times New Roman"/>
          <w:b w:val="0"/>
          <w:bCs w:val="0"/>
          <w:sz w:val="19"/>
          <w:szCs w:val="19"/>
          <w:rtl w:val="1"/>
        </w:rPr>
        <w:t xml:space="preserve"> כִּי הוּא נִמְשַׁל </w:t>
      </w:r>
      <w:r>
        <w:rPr>
          <w:rFonts w:ascii="Times New Roman" w:hAnsi="Times New Roman" w:eastAsia="Times New Roman" w:cs="Times New Roman"/>
          <w:b w:val="1"/>
          <w:bCs w:val="1"/>
          <w:sz w:val="19"/>
          <w:szCs w:val="19"/>
          <w:rtl w:val="0"/>
        </w:rPr>
        <w:t>– for he is compared</w:t>
      </w:r>
      <w:r>
        <w:rPr>
          <w:rFonts w:ascii="Times New Roman" w:hAnsi="Times New Roman" w:eastAsia="Times New Roman" w:cs="Times New Roman"/>
          <w:b w:val="0"/>
          <w:bCs w:val="0"/>
          <w:sz w:val="19"/>
          <w:szCs w:val="19"/>
          <w:rtl w:val="1"/>
        </w:rPr>
        <w:t xml:space="preserve"> לְבַעַל הַתֵּל וּבַעַל הֶחָרִיץ</w:t>
      </w:r>
      <w:r>
        <w:rPr>
          <w:rStyle w:val="FootnoteReference"/>
          <w:rFonts w:ascii="Times New Roman" w:hAnsi="Times New Roman" w:eastAsia="Times New Roman" w:cs="Times New Roman"/>
          <w:sz w:val="19"/>
          <w:szCs w:val="19"/>
          <w:rtl/>
        </w:rPr>
        <w:footnoteReference w:id="1040"/>
      </w:r>
      <w:r>
        <w:rPr>
          <w:rFonts w:ascii="Times New Roman" w:hAnsi="Times New Roman" w:eastAsia="Times New Roman" w:cs="Times New Roman"/>
          <w:b w:val="0"/>
          <w:bCs w:val="0"/>
          <w:sz w:val="19"/>
          <w:szCs w:val="19"/>
          <w:rtl w:val="1"/>
        </w:rPr>
        <w:t xml:space="preserve"> (מַסֶּכֶת מְגִלָּה י״ד עַמּוּד א׳), </w:t>
      </w:r>
      <w:r>
        <w:rPr>
          <w:rFonts w:ascii="Times New Roman" w:hAnsi="Times New Roman" w:eastAsia="Times New Roman" w:cs="Times New Roman"/>
          <w:b w:val="1"/>
          <w:bCs w:val="1"/>
          <w:sz w:val="19"/>
          <w:szCs w:val="19"/>
          <w:rtl w:val="0"/>
        </w:rPr>
        <w:t>– to the owner of the mound and the owner of the ditch (Megillah 14a),</w:t>
      </w:r>
      <w:r>
        <w:rPr>
          <w:rFonts w:ascii="Times New Roman" w:hAnsi="Times New Roman" w:eastAsia="Times New Roman" w:cs="Times New Roman"/>
          <w:b w:val="0"/>
          <w:bCs w:val="0"/>
          <w:sz w:val="19"/>
          <w:szCs w:val="19"/>
          <w:rtl w:val="1"/>
        </w:rPr>
        <w:t xml:space="preserve"> שֶׁהוּא נֶהֱנֶה מְאֹד מִדָּבָר זֶה, </w:t>
      </w:r>
      <w:r>
        <w:rPr>
          <w:rFonts w:ascii="Times New Roman" w:hAnsi="Times New Roman" w:eastAsia="Times New Roman" w:cs="Times New Roman"/>
          <w:b w:val="1"/>
          <w:bCs w:val="1"/>
          <w:sz w:val="19"/>
          <w:szCs w:val="19"/>
          <w:rtl w:val="0"/>
        </w:rPr>
        <w:t>– who thoroughly relished this transaction,</w:t>
      </w:r>
      <w:r>
        <w:rPr>
          <w:rFonts w:ascii="Times New Roman" w:hAnsi="Times New Roman" w:eastAsia="Times New Roman" w:cs="Times New Roman"/>
          <w:b w:val="0"/>
          <w:bCs w:val="0"/>
          <w:sz w:val="19"/>
          <w:szCs w:val="19"/>
          <w:rtl w:val="1"/>
        </w:rPr>
        <w:t xml:space="preserve"> אֲבָל לַעֲשׂוֹת בְּעַצְמוֹ — לֹא הָיָה יָכֹל. </w:t>
      </w:r>
      <w:r>
        <w:rPr>
          <w:rFonts w:ascii="Times New Roman" w:hAnsi="Times New Roman" w:eastAsia="Times New Roman" w:cs="Times New Roman"/>
          <w:b w:val="1"/>
          <w:bCs w:val="1"/>
          <w:sz w:val="19"/>
          <w:szCs w:val="19"/>
          <w:rtl w:val="0"/>
        </w:rPr>
        <w:t>– yet to execute it on his own—he was unable.</w:t>
      </w:r>
      <w:r>
        <w:rPr>
          <w:rFonts w:ascii="Times New Roman" w:hAnsi="Times New Roman" w:eastAsia="Times New Roman" w:cs="Times New Roman"/>
          <w:b w:val="0"/>
          <w:bCs w:val="0"/>
          <w:sz w:val="19"/>
          <w:szCs w:val="19"/>
          <w:rtl w:val="1"/>
        </w:rPr>
        <w:t xml:space="preserve"> כִּי נְבוּכַדְנֶצַּר </w:t>
      </w:r>
      <w:r>
        <w:rPr>
          <w:rFonts w:ascii="Times New Roman" w:hAnsi="Times New Roman" w:eastAsia="Times New Roman" w:cs="Times New Roman"/>
          <w:b w:val="1"/>
          <w:bCs w:val="1"/>
          <w:sz w:val="19"/>
          <w:szCs w:val="19"/>
          <w:rtl w:val="0"/>
        </w:rPr>
        <w:t>– For Nebuchadnezzar</w:t>
      </w:r>
      <w:r>
        <w:rPr>
          <w:rFonts w:ascii="Times New Roman" w:hAnsi="Times New Roman" w:eastAsia="Times New Roman" w:cs="Times New Roman"/>
          <w:b w:val="0"/>
          <w:bCs w:val="0"/>
          <w:sz w:val="19"/>
          <w:szCs w:val="19"/>
          <w:rtl w:val="1"/>
        </w:rPr>
        <w:t xml:space="preserve"> הֶחֱרִיב בֵּית הַמִּקְדָּשׁ, </w:t>
      </w:r>
      <w:r>
        <w:rPr>
          <w:rFonts w:ascii="Times New Roman" w:hAnsi="Times New Roman" w:eastAsia="Times New Roman" w:cs="Times New Roman"/>
          <w:b w:val="1"/>
          <w:bCs w:val="1"/>
          <w:sz w:val="19"/>
          <w:szCs w:val="19"/>
          <w:rtl w:val="0"/>
        </w:rPr>
        <w:t>– destroyed the Holy Temple,</w:t>
      </w:r>
      <w:r>
        <w:rPr>
          <w:rFonts w:ascii="Times New Roman" w:hAnsi="Times New Roman" w:eastAsia="Times New Roman" w:cs="Times New Roman"/>
          <w:b w:val="0"/>
          <w:bCs w:val="0"/>
          <w:sz w:val="19"/>
          <w:szCs w:val="19"/>
          <w:rtl w:val="1"/>
        </w:rPr>
        <w:t xml:space="preserve"> שֶׁהוּא הִתְגַּלּוּת הַשְּׁכִינָה בַּפּוֹעַל, </w:t>
      </w:r>
      <w:r>
        <w:rPr>
          <w:rFonts w:ascii="Times New Roman" w:hAnsi="Times New Roman" w:eastAsia="Times New Roman" w:cs="Times New Roman"/>
          <w:b w:val="1"/>
          <w:bCs w:val="1"/>
          <w:sz w:val="19"/>
          <w:szCs w:val="19"/>
          <w:rtl w:val="0"/>
        </w:rPr>
        <w:t>– which was the tangible, revealed presence of the Shechinah,</w:t>
      </w:r>
      <w:r>
        <w:rPr>
          <w:rFonts w:ascii="Times New Roman" w:hAnsi="Times New Roman" w:eastAsia="Times New Roman" w:cs="Times New Roman"/>
          <w:b w:val="0"/>
          <w:bCs w:val="0"/>
          <w:sz w:val="19"/>
          <w:szCs w:val="19"/>
          <w:rtl w:val="1"/>
        </w:rPr>
        <w:t xml:space="preserve"> וְהִגְלָם מֵאַרְצָם, </w:t>
      </w:r>
      <w:r>
        <w:rPr>
          <w:rFonts w:ascii="Times New Roman" w:hAnsi="Times New Roman" w:eastAsia="Times New Roman" w:cs="Times New Roman"/>
          <w:b w:val="1"/>
          <w:bCs w:val="1"/>
          <w:sz w:val="19"/>
          <w:szCs w:val="19"/>
          <w:rtl w:val="0"/>
        </w:rPr>
        <w:t>– and exiled them from their land,</w:t>
      </w:r>
      <w:r>
        <w:rPr>
          <w:rFonts w:ascii="Times New Roman" w:hAnsi="Times New Roman" w:eastAsia="Times New Roman" w:cs="Times New Roman"/>
          <w:b w:val="0"/>
          <w:bCs w:val="0"/>
          <w:sz w:val="19"/>
          <w:szCs w:val="19"/>
          <w:rtl w:val="1"/>
        </w:rPr>
        <w:t xml:space="preserve"> שֶׁנַּעֲשׂוּ בְּמַדְרֵגַת שֵׁנָה. </w:t>
      </w:r>
      <w:r>
        <w:rPr>
          <w:rFonts w:ascii="Times New Roman" w:hAnsi="Times New Roman" w:eastAsia="Times New Roman" w:cs="Times New Roman"/>
          <w:b w:val="1"/>
          <w:bCs w:val="1"/>
          <w:sz w:val="19"/>
          <w:szCs w:val="19"/>
          <w:rtl w:val="0"/>
        </w:rPr>
        <w:t>– so that they entered a state resembling sleep.</w:t>
      </w:r>
      <w:r>
        <w:rPr>
          <w:rFonts w:ascii="Times New Roman" w:hAnsi="Times New Roman" w:eastAsia="Times New Roman" w:cs="Times New Roman"/>
          <w:b w:val="0"/>
          <w:bCs w:val="0"/>
          <w:sz w:val="19"/>
          <w:szCs w:val="19"/>
          <w:rtl w:val="1"/>
        </w:rPr>
        <w:t xml:space="preserve"> וּלְהַחֲרִיב גַּם זֶה — </w:t>
      </w:r>
      <w:r>
        <w:rPr>
          <w:rFonts w:ascii="Times New Roman" w:hAnsi="Times New Roman" w:eastAsia="Times New Roman" w:cs="Times New Roman"/>
          <w:b w:val="1"/>
          <w:bCs w:val="1"/>
          <w:sz w:val="19"/>
          <w:szCs w:val="19"/>
          <w:rtl w:val="0"/>
        </w:rPr>
        <w:t>– And to annihilate even this hidden vitality—</w:t>
      </w:r>
      <w:r>
        <w:rPr>
          <w:rFonts w:ascii="Times New Roman" w:hAnsi="Times New Roman" w:eastAsia="Times New Roman" w:cs="Times New Roman"/>
          <w:b w:val="0"/>
          <w:bCs w:val="0"/>
          <w:sz w:val="19"/>
          <w:szCs w:val="19"/>
          <w:rtl w:val="1"/>
        </w:rPr>
        <w:t xml:space="preserve"> הוּא רַק עַל יְדֵי בִּטּוּל הַשּׁוֹרֶשׁ, </w:t>
      </w:r>
      <w:r>
        <w:rPr>
          <w:rFonts w:ascii="Times New Roman" w:hAnsi="Times New Roman" w:eastAsia="Times New Roman" w:cs="Times New Roman"/>
          <w:b w:val="1"/>
          <w:bCs w:val="1"/>
          <w:sz w:val="19"/>
          <w:szCs w:val="19"/>
          <w:rtl w:val="0"/>
        </w:rPr>
        <w:t>– could only be done by nullifying the core root itself,</w:t>
      </w:r>
      <w:r>
        <w:rPr>
          <w:rFonts w:ascii="Times New Roman" w:hAnsi="Times New Roman" w:eastAsia="Times New Roman" w:cs="Times New Roman"/>
          <w:b w:val="0"/>
          <w:bCs w:val="0"/>
          <w:sz w:val="19"/>
          <w:szCs w:val="19"/>
          <w:rtl w:val="1"/>
        </w:rPr>
        <w:t xml:space="preserve"> שֶׁזֶּה דָּבָר שֶׁאִי אֶפְשָׁר, </w:t>
      </w:r>
      <w:r>
        <w:rPr>
          <w:rFonts w:ascii="Times New Roman" w:hAnsi="Times New Roman" w:eastAsia="Times New Roman" w:cs="Times New Roman"/>
          <w:b w:val="1"/>
          <w:bCs w:val="1"/>
          <w:sz w:val="19"/>
          <w:szCs w:val="19"/>
          <w:rtl w:val="0"/>
        </w:rPr>
        <w:t>– which is an absolute impossibility;</w:t>
      </w:r>
      <w:r>
        <w:rPr>
          <w:rFonts w:ascii="Times New Roman" w:hAnsi="Times New Roman" w:eastAsia="Times New Roman" w:cs="Times New Roman"/>
          <w:b w:val="0"/>
          <w:bCs w:val="0"/>
          <w:sz w:val="19"/>
          <w:szCs w:val="19"/>
          <w:rtl w:val="1"/>
        </w:rPr>
        <w:t xml:space="preserve"> רַק עַל יְדֵי שֶׁחָשַׁב </w:t>
      </w:r>
      <w:r>
        <w:rPr>
          <w:rFonts w:ascii="Times New Roman" w:hAnsi="Times New Roman" w:eastAsia="Times New Roman" w:cs="Times New Roman"/>
          <w:b w:val="1"/>
          <w:bCs w:val="1"/>
          <w:sz w:val="19"/>
          <w:szCs w:val="19"/>
          <w:rtl w:val="0"/>
        </w:rPr>
        <w:t>– it could only be attempted because he thought</w:t>
      </w:r>
      <w:r>
        <w:rPr>
          <w:rFonts w:ascii="Times New Roman" w:hAnsi="Times New Roman" w:eastAsia="Times New Roman" w:cs="Times New Roman"/>
          <w:b w:val="0"/>
          <w:bCs w:val="0"/>
          <w:sz w:val="19"/>
          <w:szCs w:val="19"/>
          <w:rtl w:val="1"/>
        </w:rPr>
        <w:t xml:space="preserve"> לְהַגְבִּיר הַשּׁוֹרֶשׁ דְּרַע, </w:t>
      </w:r>
      <w:r>
        <w:rPr>
          <w:rFonts w:ascii="Times New Roman" w:hAnsi="Times New Roman" w:eastAsia="Times New Roman" w:cs="Times New Roman"/>
          <w:b w:val="1"/>
          <w:bCs w:val="1"/>
          <w:sz w:val="19"/>
          <w:szCs w:val="19"/>
          <w:rtl w:val="0"/>
        </w:rPr>
        <w:t>– to empower the root of evil</w:t>
      </w:r>
      <w:r>
        <w:rPr>
          <w:rFonts w:ascii="Times New Roman" w:hAnsi="Times New Roman" w:eastAsia="Times New Roman" w:cs="Times New Roman"/>
          <w:b w:val="0"/>
          <w:bCs w:val="0"/>
          <w:sz w:val="19"/>
          <w:szCs w:val="19"/>
          <w:rtl w:val="1"/>
        </w:rPr>
        <w:t xml:space="preserve"> וּלְהַגְדִּיל לְהָמָן, </w:t>
      </w:r>
      <w:r>
        <w:rPr>
          <w:rFonts w:ascii="Times New Roman" w:hAnsi="Times New Roman" w:eastAsia="Times New Roman" w:cs="Times New Roman"/>
          <w:b w:val="1"/>
          <w:bCs w:val="1"/>
          <w:sz w:val="19"/>
          <w:szCs w:val="19"/>
          <w:rtl w:val="0"/>
        </w:rPr>
        <w:t>– by exalting Haman,</w:t>
      </w:r>
      <w:r>
        <w:rPr>
          <w:rFonts w:ascii="Times New Roman" w:hAnsi="Times New Roman" w:eastAsia="Times New Roman" w:cs="Times New Roman"/>
          <w:b w:val="0"/>
          <w:bCs w:val="0"/>
          <w:sz w:val="19"/>
          <w:szCs w:val="19"/>
          <w:rtl w:val="1"/>
        </w:rPr>
        <w:t xml:space="preserve"> וְהוּא יִמְכְּרֵם לוֹ, </w:t>
      </w:r>
      <w:r>
        <w:rPr>
          <w:rFonts w:ascii="Times New Roman" w:hAnsi="Times New Roman" w:eastAsia="Times New Roman" w:cs="Times New Roman"/>
          <w:b w:val="1"/>
          <w:bCs w:val="1"/>
          <w:sz w:val="19"/>
          <w:szCs w:val="19"/>
          <w:rtl w:val="0"/>
        </w:rPr>
        <w:t>– and selling Israel to him,</w:t>
      </w:r>
      <w:r>
        <w:rPr>
          <w:rFonts w:ascii="Times New Roman" w:hAnsi="Times New Roman" w:eastAsia="Times New Roman" w:cs="Times New Roman"/>
          <w:b w:val="0"/>
          <w:bCs w:val="0"/>
          <w:sz w:val="19"/>
          <w:szCs w:val="19"/>
          <w:rtl w:val="1"/>
        </w:rPr>
        <w:t xml:space="preserve"> שֶׁחָשַׁב שֶׁיּוּכַל לָהֶם בָּזֶה. </w:t>
      </w:r>
      <w:r>
        <w:rPr>
          <w:rFonts w:ascii="Times New Roman" w:hAnsi="Times New Roman" w:eastAsia="Times New Roman" w:cs="Times New Roman"/>
          <w:b w:val="1"/>
          <w:bCs w:val="1"/>
          <w:sz w:val="19"/>
          <w:szCs w:val="19"/>
          <w:rtl w:val="0"/>
        </w:rPr>
        <w:t>– imagining that Haman might prevail over them in this manner.</w:t>
      </w:r>
      <w:r>
        <w:rPr>
          <w:rFonts w:ascii="Times New Roman" w:hAnsi="Times New Roman" w:eastAsia="Times New Roman" w:cs="Times New Roman"/>
          <w:b w:val="0"/>
          <w:bCs w:val="0"/>
          <w:sz w:val="19"/>
          <w:szCs w:val="19"/>
          <w:rtl w:val="1"/>
        </w:rPr>
        <w:t xml:space="preserve"> וְזֶהוּ רַק ״שֶׁבִּקֵּשׁ לְהַחֲרִיב״, </w:t>
      </w:r>
      <w:r>
        <w:rPr>
          <w:rFonts w:ascii="Times New Roman" w:hAnsi="Times New Roman" w:eastAsia="Times New Roman" w:cs="Times New Roman"/>
          <w:b w:val="1"/>
          <w:bCs w:val="1"/>
          <w:sz w:val="19"/>
          <w:szCs w:val="19"/>
          <w:rtl w:val="0"/>
        </w:rPr>
        <w:t>– This is why the text specifies only that he “sought to destroy,”</w:t>
      </w:r>
      <w:r>
        <w:rPr>
          <w:rFonts w:ascii="Times New Roman" w:hAnsi="Times New Roman" w:eastAsia="Times New Roman" w:cs="Times New Roman"/>
          <w:b w:val="0"/>
          <w:bCs w:val="0"/>
          <w:sz w:val="19"/>
          <w:szCs w:val="19"/>
          <w:rtl w:val="1"/>
        </w:rPr>
        <w:t xml:space="preserve"> כִּי בֶּאֱמֶת דָּבָר זֶה אִי אֶפְשָׁר כְּלַל, </w:t>
      </w:r>
      <w:r>
        <w:rPr>
          <w:rFonts w:ascii="Times New Roman" w:hAnsi="Times New Roman" w:eastAsia="Times New Roman" w:cs="Times New Roman"/>
          <w:b w:val="1"/>
          <w:bCs w:val="1"/>
          <w:sz w:val="19"/>
          <w:szCs w:val="19"/>
          <w:rtl w:val="0"/>
        </w:rPr>
        <w:t>– because in absolute truth this is impossible,</w:t>
      </w:r>
      <w:r>
        <w:rPr>
          <w:rFonts w:ascii="Times New Roman" w:hAnsi="Times New Roman" w:eastAsia="Times New Roman" w:cs="Times New Roman"/>
          <w:b w:val="0"/>
          <w:bCs w:val="0"/>
          <w:sz w:val="19"/>
          <w:szCs w:val="19"/>
          <w:rtl w:val="1"/>
        </w:rPr>
        <w:t xml:space="preserve"> וּמֵעוֹלָם לֹא הָיוּ עֲבָדִים לַאֲחַשְׁוֵרוֹשׁ, </w:t>
      </w:r>
      <w:r>
        <w:rPr>
          <w:rFonts w:ascii="Times New Roman" w:hAnsi="Times New Roman" w:eastAsia="Times New Roman" w:cs="Times New Roman"/>
          <w:b w:val="1"/>
          <w:bCs w:val="1"/>
          <w:sz w:val="19"/>
          <w:szCs w:val="19"/>
          <w:rtl w:val="0"/>
        </w:rPr>
        <w:t>– and they were never true slaves to Ahasuerus,</w:t>
      </w:r>
      <w:r>
        <w:rPr>
          <w:rFonts w:ascii="Times New Roman" w:hAnsi="Times New Roman" w:eastAsia="Times New Roman" w:cs="Times New Roman"/>
          <w:b w:val="0"/>
          <w:bCs w:val="0"/>
          <w:sz w:val="19"/>
          <w:szCs w:val="19"/>
          <w:rtl w:val="1"/>
        </w:rPr>
        <w:t xml:space="preserve"> רַק בְּדָבָר הַנּוֹגֵעַ לַגּוּף — </w:t>
      </w:r>
      <w:r>
        <w:rPr>
          <w:rFonts w:ascii="Times New Roman" w:hAnsi="Times New Roman" w:eastAsia="Times New Roman" w:cs="Times New Roman"/>
          <w:b w:val="1"/>
          <w:bCs w:val="1"/>
          <w:sz w:val="19"/>
          <w:szCs w:val="19"/>
          <w:rtl w:val="0"/>
        </w:rPr>
        <w:t>– except in matters pertaining strictly to the body,</w:t>
      </w:r>
      <w:r>
        <w:rPr>
          <w:rFonts w:ascii="Times New Roman" w:hAnsi="Times New Roman" w:eastAsia="Times New Roman" w:cs="Times New Roman"/>
          <w:b w:val="0"/>
          <w:bCs w:val="0"/>
          <w:sz w:val="19"/>
          <w:szCs w:val="19"/>
          <w:rtl w:val="1"/>
        </w:rPr>
        <w:t xml:space="preserve"> לְמִסִּים וְאַרְנוֹנוֹת, </w:t>
      </w:r>
      <w:r>
        <w:rPr>
          <w:rFonts w:ascii="Times New Roman" w:hAnsi="Times New Roman" w:eastAsia="Times New Roman" w:cs="Times New Roman"/>
          <w:b w:val="1"/>
          <w:bCs w:val="1"/>
          <w:sz w:val="19"/>
          <w:szCs w:val="19"/>
          <w:rtl w:val="0"/>
        </w:rPr>
        <w:t>– such as taxes and civic levies,</w:t>
      </w:r>
      <w:r>
        <w:rPr>
          <w:rFonts w:ascii="Times New Roman" w:hAnsi="Times New Roman" w:eastAsia="Times New Roman" w:cs="Times New Roman"/>
          <w:b w:val="0"/>
          <w:bCs w:val="0"/>
          <w:sz w:val="19"/>
          <w:szCs w:val="19"/>
          <w:rtl w:val="1"/>
        </w:rPr>
        <w:t xml:space="preserve"> כְּמוֹ שֶׁאָמְרוּ חֲנַנְיָה, מִישָׁאֵל וַעֲזַרְיָה לִנְבוּכַדְנֶצַּר (וַיִּקְרָא רַבָּה, פָּרָשָׁה ל״ג)</w:t>
      </w:r>
      <w:r>
        <w:rPr>
          <w:rStyle w:val="FootnoteReference"/>
          <w:rFonts w:ascii="Times New Roman" w:hAnsi="Times New Roman" w:eastAsia="Times New Roman" w:cs="Times New Roman"/>
          <w:sz w:val="19"/>
          <w:szCs w:val="19"/>
          <w:rtl/>
        </w:rPr>
        <w:footnoteReference w:id="1041"/>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as Hananiah, Mishael, and Azariah told Nebuchadnezzar (Vayikra Rabbah 33).</w:t>
      </w:r>
      <w:r>
        <w:rPr>
          <w:rFonts w:ascii="Times New Roman" w:hAnsi="Times New Roman" w:eastAsia="Times New Roman" w:cs="Times New Roman"/>
          <w:b w:val="0"/>
          <w:bCs w:val="0"/>
          <w:sz w:val="19"/>
          <w:szCs w:val="19"/>
          <w:rtl w:val="1"/>
        </w:rPr>
        <w:t xml:space="preserve"> וּמִכָּל מָקוֹם </w:t>
      </w:r>
      <w:r>
        <w:rPr>
          <w:rFonts w:ascii="Times New Roman" w:hAnsi="Times New Roman" w:eastAsia="Times New Roman" w:cs="Times New Roman"/>
          <w:b w:val="1"/>
          <w:bCs w:val="1"/>
          <w:sz w:val="19"/>
          <w:szCs w:val="19"/>
          <w:rtl w:val="0"/>
        </w:rPr>
        <w:t>– Nevertheless,</w:t>
      </w:r>
      <w:r>
        <w:rPr>
          <w:rFonts w:ascii="Times New Roman" w:hAnsi="Times New Roman" w:eastAsia="Times New Roman" w:cs="Times New Roman"/>
          <w:b w:val="0"/>
          <w:bCs w:val="0"/>
          <w:sz w:val="19"/>
          <w:szCs w:val="19"/>
          <w:rtl w:val="1"/>
        </w:rPr>
        <w:t xml:space="preserve"> נִקְרָא הוּא ״רֹאשׁ לַמּוֹכְרִים״, </w:t>
      </w:r>
      <w:r>
        <w:rPr>
          <w:rFonts w:ascii="Times New Roman" w:hAnsi="Times New Roman" w:eastAsia="Times New Roman" w:cs="Times New Roman"/>
          <w:b w:val="1"/>
          <w:bCs w:val="1"/>
          <w:sz w:val="19"/>
          <w:szCs w:val="19"/>
          <w:rtl w:val="0"/>
        </w:rPr>
        <w:t>– he is called “chief of sellers,”</w:t>
      </w:r>
      <w:r>
        <w:rPr>
          <w:rFonts w:ascii="Times New Roman" w:hAnsi="Times New Roman" w:eastAsia="Times New Roman" w:cs="Times New Roman"/>
          <w:b w:val="0"/>
          <w:bCs w:val="0"/>
          <w:sz w:val="19"/>
          <w:szCs w:val="19"/>
          <w:rtl w:val="1"/>
        </w:rPr>
        <w:t xml:space="preserve"> שֶׁמְּכִירָתוֹ הוּא מִצַּד </w:t>
      </w:r>
      <w:r>
        <w:rPr>
          <w:rFonts w:ascii="Times New Roman" w:hAnsi="Times New Roman" w:eastAsia="Times New Roman" w:cs="Times New Roman"/>
          <w:b w:val="1"/>
          <w:bCs w:val="1"/>
          <w:sz w:val="19"/>
          <w:szCs w:val="19"/>
          <w:rtl w:val="0"/>
        </w:rPr>
        <w:t>– because his act of selling arose from</w:t>
      </w:r>
      <w:r>
        <w:rPr>
          <w:rFonts w:ascii="Times New Roman" w:hAnsi="Times New Roman" w:eastAsia="Times New Roman" w:cs="Times New Roman"/>
          <w:b w:val="0"/>
          <w:bCs w:val="0"/>
          <w:sz w:val="19"/>
          <w:szCs w:val="19"/>
          <w:rtl w:val="1"/>
        </w:rPr>
        <w:t xml:space="preserve"> הִתְגַּבְּרוּת כֹּחַ הָרֵאשִׁית גּוֹיִם דַּעֲמָלֵק בּוֹ. </w:t>
      </w:r>
      <w:r>
        <w:rPr>
          <w:rFonts w:ascii="Times New Roman" w:hAnsi="Times New Roman" w:eastAsia="Times New Roman" w:cs="Times New Roman"/>
          <w:b w:val="1"/>
          <w:bCs w:val="1"/>
          <w:sz w:val="19"/>
          <w:szCs w:val="19"/>
          <w:rtl w:val="0"/>
        </w:rPr>
        <w:t>– the intensification of Amalek's “first of nations” force within him.</w:t>
      </w:r>
      <w:r>
        <w:rPr>
          <w:rFonts w:ascii="Times New Roman" w:hAnsi="Times New Roman" w:eastAsia="Times New Roman" w:cs="Times New Roman"/>
          <w:b w:val="0"/>
          <w:bCs w:val="0"/>
          <w:sz w:val="19"/>
          <w:szCs w:val="19"/>
          <w:rtl w:val="1"/>
        </w:rPr>
        <w:t xml:space="preserve"> וְהָמָן, שֶׁהוּא עֲמָלֵק עַצְמוֹ, </w:t>
      </w:r>
      <w:r>
        <w:rPr>
          <w:rFonts w:ascii="Times New Roman" w:hAnsi="Times New Roman" w:eastAsia="Times New Roman" w:cs="Times New Roman"/>
          <w:b w:val="1"/>
          <w:bCs w:val="1"/>
          <w:sz w:val="19"/>
          <w:szCs w:val="19"/>
          <w:rtl w:val="0"/>
        </w:rPr>
        <w:t>– And Haman, who is Amalek personified,</w:t>
      </w:r>
      <w:r>
        <w:rPr>
          <w:rFonts w:ascii="Times New Roman" w:hAnsi="Times New Roman" w:eastAsia="Times New Roman" w:cs="Times New Roman"/>
          <w:b w:val="0"/>
          <w:bCs w:val="0"/>
          <w:sz w:val="19"/>
          <w:szCs w:val="19"/>
          <w:rtl w:val="1"/>
        </w:rPr>
        <w:t xml:space="preserve"> הוּא ״הָרֹאשׁ לַקּוֹנִים״, </w:t>
      </w:r>
      <w:r>
        <w:rPr>
          <w:rFonts w:ascii="Times New Roman" w:hAnsi="Times New Roman" w:eastAsia="Times New Roman" w:cs="Times New Roman"/>
          <w:b w:val="1"/>
          <w:bCs w:val="1"/>
          <w:sz w:val="19"/>
          <w:szCs w:val="19"/>
          <w:rtl w:val="0"/>
        </w:rPr>
        <w:t>– is the “chief of buyers,”</w:t>
      </w:r>
      <w:r>
        <w:rPr>
          <w:rFonts w:ascii="Times New Roman" w:hAnsi="Times New Roman" w:eastAsia="Times New Roman" w:cs="Times New Roman"/>
          <w:b w:val="0"/>
          <w:bCs w:val="0"/>
          <w:sz w:val="19"/>
          <w:szCs w:val="19"/>
          <w:rtl w:val="1"/>
        </w:rPr>
        <w:t xml:space="preserve"> שֶׁזֶּה כָּל כַּוָּנַת הָרֵאשִׁית גּוֹיִם: </w:t>
      </w:r>
      <w:r>
        <w:rPr>
          <w:rFonts w:ascii="Times New Roman" w:hAnsi="Times New Roman" w:eastAsia="Times New Roman" w:cs="Times New Roman"/>
          <w:b w:val="1"/>
          <w:bCs w:val="1"/>
          <w:sz w:val="19"/>
          <w:szCs w:val="19"/>
          <w:rtl w:val="0"/>
        </w:rPr>
        <w:t>– for this is the overarching aim of the first of nations:</w:t>
      </w:r>
      <w:r>
        <w:rPr>
          <w:rFonts w:ascii="Times New Roman" w:hAnsi="Times New Roman" w:eastAsia="Times New Roman" w:cs="Times New Roman"/>
          <w:b w:val="0"/>
          <w:bCs w:val="0"/>
          <w:sz w:val="19"/>
          <w:szCs w:val="19"/>
          <w:rtl w:val="1"/>
        </w:rPr>
        <w:t xml:space="preserve"> לִשְׁלֹט בְּרֵאשִׁית דִּקְדֻשָּׁה, </w:t>
      </w:r>
      <w:r>
        <w:rPr>
          <w:rFonts w:ascii="Times New Roman" w:hAnsi="Times New Roman" w:eastAsia="Times New Roman" w:cs="Times New Roman"/>
          <w:b w:val="1"/>
          <w:bCs w:val="1"/>
          <w:sz w:val="19"/>
          <w:szCs w:val="19"/>
          <w:rtl w:val="0"/>
        </w:rPr>
        <w:t>– to dominate the holy first principle—</w:t>
      </w:r>
      <w:r>
        <w:rPr>
          <w:rFonts w:ascii="Times New Roman" w:hAnsi="Times New Roman" w:eastAsia="Times New Roman" w:cs="Times New Roman"/>
          <w:b w:val="0"/>
          <w:bCs w:val="0"/>
          <w:sz w:val="19"/>
          <w:szCs w:val="19"/>
          <w:rtl w:val="1"/>
        </w:rPr>
        <w:t xml:space="preserve"> הֵם יִשְׂרָאֵל, שֶׁנִּקְרְאוּ ״רֵאשִׁית״, </w:t>
      </w:r>
      <w:r>
        <w:rPr>
          <w:rFonts w:ascii="Times New Roman" w:hAnsi="Times New Roman" w:eastAsia="Times New Roman" w:cs="Times New Roman"/>
          <w:b w:val="1"/>
          <w:bCs w:val="1"/>
          <w:sz w:val="19"/>
          <w:szCs w:val="19"/>
          <w:rtl w:val="0"/>
        </w:rPr>
        <w:t>– namely Israel, who are termed “first”—</w:t>
      </w:r>
      <w:r>
        <w:rPr>
          <w:rFonts w:ascii="Times New Roman" w:hAnsi="Times New Roman" w:eastAsia="Times New Roman" w:cs="Times New Roman"/>
          <w:b w:val="0"/>
          <w:bCs w:val="0"/>
          <w:sz w:val="19"/>
          <w:szCs w:val="19"/>
          <w:rtl w:val="1"/>
        </w:rPr>
        <w:t xml:space="preserve"> וְהִמְצִיא זֶה דֶּרֶךְ קִנְיָן. </w:t>
      </w:r>
      <w:r>
        <w:rPr>
          <w:rFonts w:ascii="Times New Roman" w:hAnsi="Times New Roman" w:eastAsia="Times New Roman" w:cs="Times New Roman"/>
          <w:b w:val="1"/>
          <w:bCs w:val="1"/>
          <w:sz w:val="19"/>
          <w:szCs w:val="19"/>
          <w:rtl w:val="0"/>
        </w:rPr>
        <w:t>– and he sought to execute this by legal acquisition.</w:t>
      </w:r>
      <w:r>
        <w:rPr>
          <w:rFonts w:ascii="Times New Roman" w:hAnsi="Times New Roman" w:eastAsia="Times New Roman" w:cs="Times New Roman"/>
          <w:b w:val="0"/>
          <w:bCs w:val="0"/>
          <w:sz w:val="19"/>
          <w:szCs w:val="19"/>
          <w:rtl w:val="1"/>
        </w:rPr>
        <w:t xml:space="preserve"> וְאָמְרוּ זִכְרוֹנָם לִבְרָכָה (מַסֶּכֶת מְגִלָּה י״ג</w:t>
      </w:r>
      <w:r>
        <w:rPr>
          <w:rStyle w:val="FootnoteReference"/>
          <w:rFonts w:ascii="Times New Roman" w:hAnsi="Times New Roman" w:eastAsia="Times New Roman" w:cs="Times New Roman"/>
          <w:sz w:val="19"/>
          <w:szCs w:val="19"/>
          <w:rtl/>
        </w:rPr>
        <w:footnoteReference w:id="1042"/>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And the Sages of blessed memory taught (Megillah 13b):</w:t>
      </w:r>
      <w:r>
        <w:rPr>
          <w:rFonts w:ascii="Times New Roman" w:hAnsi="Times New Roman" w:eastAsia="Times New Roman" w:cs="Times New Roman"/>
          <w:b w:val="0"/>
          <w:bCs w:val="0"/>
          <w:sz w:val="19"/>
          <w:szCs w:val="19"/>
          <w:rtl w:val="1"/>
        </w:rPr>
        <w:t xml:space="preserve"> דְּהַשְּׁקָלִים כִּפְּרוּ עַל זֶה, </w:t>
      </w:r>
      <w:r>
        <w:rPr>
          <w:rFonts w:ascii="Times New Roman" w:hAnsi="Times New Roman" w:eastAsia="Times New Roman" w:cs="Times New Roman"/>
          <w:b w:val="1"/>
          <w:bCs w:val="1"/>
          <w:sz w:val="19"/>
          <w:szCs w:val="19"/>
          <w:rtl w:val="0"/>
        </w:rPr>
        <w:t>– that Israel's half-shekels atoned for and neutralized this plot;</w:t>
      </w:r>
      <w:r>
        <w:rPr>
          <w:rFonts w:ascii="Times New Roman" w:hAnsi="Times New Roman" w:eastAsia="Times New Roman" w:cs="Times New Roman"/>
          <w:b w:val="0"/>
          <w:bCs w:val="0"/>
          <w:sz w:val="19"/>
          <w:szCs w:val="19"/>
          <w:rtl w:val="1"/>
        </w:rPr>
        <w:t xml:space="preserve"> דְּעִנְיַן הַשְּׁקָלִים — </w:t>
      </w:r>
      <w:r>
        <w:rPr>
          <w:rFonts w:ascii="Times New Roman" w:hAnsi="Times New Roman" w:eastAsia="Times New Roman" w:cs="Times New Roman"/>
          <w:b w:val="1"/>
          <w:bCs w:val="1"/>
          <w:sz w:val="19"/>
          <w:szCs w:val="19"/>
          <w:rtl w:val="0"/>
        </w:rPr>
        <w:t>– for the essence of the shekels</w:t>
      </w:r>
      <w:r>
        <w:rPr>
          <w:rFonts w:ascii="Times New Roman" w:hAnsi="Times New Roman" w:eastAsia="Times New Roman" w:cs="Times New Roman"/>
          <w:b w:val="0"/>
          <w:bCs w:val="0"/>
          <w:sz w:val="19"/>
          <w:szCs w:val="19"/>
          <w:rtl w:val="1"/>
        </w:rPr>
        <w:t xml:space="preserve"> שֶׁהֵם כֹּפֶר נֶפֶשׁ, </w:t>
      </w:r>
      <w:r>
        <w:rPr>
          <w:rFonts w:ascii="Times New Roman" w:hAnsi="Times New Roman" w:eastAsia="Times New Roman" w:cs="Times New Roman"/>
          <w:b w:val="1"/>
          <w:bCs w:val="1"/>
          <w:sz w:val="19"/>
          <w:szCs w:val="19"/>
          <w:rtl w:val="0"/>
        </w:rPr>
        <w:t>– is that they serve as a ransom for the soul.</w:t>
      </w:r>
      <w:r>
        <w:rPr>
          <w:rFonts w:ascii="Times New Roman" w:hAnsi="Times New Roman" w:eastAsia="Times New Roman" w:cs="Times New Roman"/>
          <w:b w:val="0"/>
          <w:bCs w:val="0"/>
          <w:sz w:val="19"/>
          <w:szCs w:val="19"/>
          <w:rtl w:val="1"/>
        </w:rPr>
        <w:t xml:space="preserve"> כִּי הַמָּמוֹן נִקְרָא ״יְקוּם״, </w:t>
      </w:r>
      <w:r>
        <w:rPr>
          <w:rFonts w:ascii="Times New Roman" w:hAnsi="Times New Roman" w:eastAsia="Times New Roman" w:cs="Times New Roman"/>
          <w:b w:val="1"/>
          <w:bCs w:val="1"/>
          <w:sz w:val="19"/>
          <w:szCs w:val="19"/>
          <w:rtl w:val="0"/>
        </w:rPr>
        <w:t>– For wealth is termed yekum,</w:t>
      </w:r>
      <w:r>
        <w:rPr>
          <w:rFonts w:ascii="Times New Roman" w:hAnsi="Times New Roman" w:eastAsia="Times New Roman" w:cs="Times New Roman"/>
          <w:b w:val="0"/>
          <w:bCs w:val="0"/>
          <w:sz w:val="19"/>
          <w:szCs w:val="19"/>
          <w:rtl w:val="1"/>
        </w:rPr>
        <w:t xml:space="preserve"> שֶׁמַּעֲמִיד הָאָדָם עַל רַגְלָיו (מַסֶּכֶת פְּסָחִים קי״ט</w:t>
      </w:r>
      <w:r>
        <w:rPr>
          <w:rStyle w:val="FootnoteReference"/>
          <w:rFonts w:ascii="Times New Roman" w:hAnsi="Times New Roman" w:eastAsia="Times New Roman" w:cs="Times New Roman"/>
          <w:sz w:val="19"/>
          <w:szCs w:val="19"/>
          <w:rtl/>
        </w:rPr>
        <w:footnoteReference w:id="1043"/>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which establishes a person upon his feet (Pesachim 119a),</w:t>
      </w:r>
      <w:r>
        <w:rPr>
          <w:rFonts w:ascii="Times New Roman" w:hAnsi="Times New Roman" w:eastAsia="Times New Roman" w:cs="Times New Roman"/>
          <w:b w:val="0"/>
          <w:bCs w:val="0"/>
          <w:sz w:val="19"/>
          <w:szCs w:val="19"/>
          <w:rtl w:val="1"/>
        </w:rPr>
        <w:t xml:space="preserve"> וְהוּא מוֹסֵר זֶה לַהַשֵּׁם יִתְבָּרַךְ, </w:t>
      </w:r>
      <w:r>
        <w:rPr>
          <w:rFonts w:ascii="Times New Roman" w:hAnsi="Times New Roman" w:eastAsia="Times New Roman" w:cs="Times New Roman"/>
          <w:b w:val="1"/>
          <w:bCs w:val="1"/>
          <w:sz w:val="19"/>
          <w:szCs w:val="19"/>
          <w:rtl w:val="0"/>
        </w:rPr>
        <w:t>– and the Jew surrenders this to the blessed Hashem,</w:t>
      </w:r>
      <w:r>
        <w:rPr>
          <w:rFonts w:ascii="Times New Roman" w:hAnsi="Times New Roman" w:eastAsia="Times New Roman" w:cs="Times New Roman"/>
          <w:b w:val="0"/>
          <w:bCs w:val="0"/>
          <w:sz w:val="19"/>
          <w:szCs w:val="19"/>
          <w:rtl w:val="1"/>
        </w:rPr>
        <w:t xml:space="preserve"> לוֹמַר שֶׁכָּל כֹּחוֹתָיו הַגּוּפָנִיִּם </w:t>
      </w:r>
      <w:r>
        <w:rPr>
          <w:rFonts w:ascii="Times New Roman" w:hAnsi="Times New Roman" w:eastAsia="Times New Roman" w:cs="Times New Roman"/>
          <w:b w:val="1"/>
          <w:bCs w:val="1"/>
          <w:sz w:val="19"/>
          <w:szCs w:val="19"/>
          <w:rtl w:val="0"/>
        </w:rPr>
        <w:t>– proclaiming that all of his physical capacities</w:t>
      </w:r>
      <w:r>
        <w:rPr>
          <w:rFonts w:ascii="Times New Roman" w:hAnsi="Times New Roman" w:eastAsia="Times New Roman" w:cs="Times New Roman"/>
          <w:b w:val="0"/>
          <w:bCs w:val="0"/>
          <w:sz w:val="19"/>
          <w:szCs w:val="19"/>
          <w:rtl w:val="1"/>
        </w:rPr>
        <w:t xml:space="preserve"> גַּם כֵּן מֵהַשֵּׁם יִתְבָּרַךְ. </w:t>
      </w:r>
      <w:r>
        <w:rPr>
          <w:rFonts w:ascii="Times New Roman" w:hAnsi="Times New Roman" w:eastAsia="Times New Roman" w:cs="Times New Roman"/>
          <w:b w:val="1"/>
          <w:bCs w:val="1"/>
          <w:sz w:val="19"/>
          <w:szCs w:val="19"/>
          <w:rtl w:val="0"/>
        </w:rPr>
        <w:t>– likewise emanate from the blessed Hashem.</w:t>
      </w:r>
      <w:r>
        <w:rPr>
          <w:rFonts w:ascii="Times New Roman" w:hAnsi="Times New Roman" w:eastAsia="Times New Roman" w:cs="Times New Roman"/>
          <w:b w:val="0"/>
          <w:bCs w:val="0"/>
          <w:sz w:val="19"/>
          <w:szCs w:val="19"/>
          <w:rtl w:val="1"/>
        </w:rPr>
        <w:t xml:space="preserve"> וְעַל יְדֵי זֶה </w:t>
      </w:r>
      <w:r>
        <w:rPr>
          <w:rFonts w:ascii="Times New Roman" w:hAnsi="Times New Roman" w:eastAsia="Times New Roman" w:cs="Times New Roman"/>
          <w:b w:val="1"/>
          <w:bCs w:val="1"/>
          <w:sz w:val="19"/>
          <w:szCs w:val="19"/>
          <w:rtl w:val="0"/>
        </w:rPr>
        <w:t>– And through this,</w:t>
      </w:r>
      <w:r>
        <w:rPr>
          <w:rFonts w:ascii="Times New Roman" w:hAnsi="Times New Roman" w:eastAsia="Times New Roman" w:cs="Times New Roman"/>
          <w:b w:val="0"/>
          <w:bCs w:val="0"/>
          <w:sz w:val="19"/>
          <w:szCs w:val="19"/>
          <w:rtl w:val="1"/>
        </w:rPr>
        <w:t xml:space="preserve"> אָנוּ עֲבָדָיו יִתְבָּרַךְ, </w:t>
      </w:r>
      <w:r>
        <w:rPr>
          <w:rFonts w:ascii="Times New Roman" w:hAnsi="Times New Roman" w:eastAsia="Times New Roman" w:cs="Times New Roman"/>
          <w:b w:val="1"/>
          <w:bCs w:val="1"/>
          <w:sz w:val="19"/>
          <w:szCs w:val="19"/>
          <w:rtl w:val="0"/>
        </w:rPr>
        <w:t>– we are servants to the Blessed One,</w:t>
      </w:r>
      <w:r>
        <w:rPr>
          <w:rFonts w:ascii="Times New Roman" w:hAnsi="Times New Roman" w:eastAsia="Times New Roman" w:cs="Times New Roman"/>
          <w:b w:val="0"/>
          <w:bCs w:val="0"/>
          <w:sz w:val="19"/>
          <w:szCs w:val="19"/>
          <w:rtl w:val="1"/>
        </w:rPr>
        <w:t xml:space="preserve"> וְלֹא עֲבָדִים לַעֲבָדִים כְּלַל. </w:t>
      </w:r>
      <w:r>
        <w:rPr>
          <w:rFonts w:ascii="Times New Roman" w:hAnsi="Times New Roman" w:eastAsia="Times New Roman" w:cs="Times New Roman"/>
          <w:b w:val="1"/>
          <w:bCs w:val="1"/>
          <w:sz w:val="19"/>
          <w:szCs w:val="19"/>
          <w:rtl w:val="0"/>
        </w:rPr>
        <w:t>– and by no means servants to other servants.</w:t>
      </w:r>
      <w:r>
        <w:rPr>
          <w:rFonts w:ascii="Times New Roman" w:hAnsi="Times New Roman" w:eastAsia="Times New Roman" w:cs="Times New Roman"/>
          <w:b w:val="0"/>
          <w:bCs w:val="0"/>
          <w:sz w:val="19"/>
          <w:szCs w:val="19"/>
          <w:rtl w:val="1"/>
        </w:rPr>
        <w:t xml:space="preserve"> וְזֶהוּ שֶׁהִקְדִּים שִׁקְלֵיהֶם לִשְׁקָלָיו, </w:t>
      </w:r>
      <w:r>
        <w:rPr>
          <w:rFonts w:ascii="Times New Roman" w:hAnsi="Times New Roman" w:eastAsia="Times New Roman" w:cs="Times New Roman"/>
          <w:b w:val="1"/>
          <w:bCs w:val="1"/>
          <w:sz w:val="19"/>
          <w:szCs w:val="19"/>
          <w:rtl w:val="0"/>
        </w:rPr>
        <w:t>– This is why He caused their shekels to precede Haman's shekels,</w:t>
      </w:r>
      <w:r>
        <w:rPr>
          <w:rFonts w:ascii="Times New Roman" w:hAnsi="Times New Roman" w:eastAsia="Times New Roman" w:cs="Times New Roman"/>
          <w:b w:val="0"/>
          <w:bCs w:val="0"/>
          <w:sz w:val="19"/>
          <w:szCs w:val="19"/>
          <w:rtl w:val="1"/>
        </w:rPr>
        <w:t xml:space="preserve"> לִהְיוֹת קִנְיָנוֹ קוֹדֵם, </w:t>
      </w:r>
      <w:r>
        <w:rPr>
          <w:rFonts w:ascii="Times New Roman" w:hAnsi="Times New Roman" w:eastAsia="Times New Roman" w:cs="Times New Roman"/>
          <w:b w:val="1"/>
          <w:bCs w:val="1"/>
          <w:sz w:val="19"/>
          <w:szCs w:val="19"/>
          <w:rtl w:val="0"/>
        </w:rPr>
        <w:t>– so that His acquisition came first,</w:t>
      </w:r>
      <w:r>
        <w:rPr>
          <w:rFonts w:ascii="Times New Roman" w:hAnsi="Times New Roman" w:eastAsia="Times New Roman" w:cs="Times New Roman"/>
          <w:b w:val="0"/>
          <w:bCs w:val="0"/>
          <w:sz w:val="19"/>
          <w:szCs w:val="19"/>
          <w:rtl w:val="1"/>
        </w:rPr>
        <w:t xml:space="preserve"> וְאִי אֶפְשָׁר לָחוּל קִנְיָן אַחֵר. </w:t>
      </w:r>
      <w:r>
        <w:rPr>
          <w:rFonts w:ascii="Times New Roman" w:hAnsi="Times New Roman" w:eastAsia="Times New Roman" w:cs="Times New Roman"/>
          <w:b w:val="1"/>
          <w:bCs w:val="1"/>
          <w:sz w:val="19"/>
          <w:szCs w:val="19"/>
          <w:rtl w:val="0"/>
        </w:rPr>
        <w:t>– making it impossible for any subsequent acquisition to take effect.</w:t>
      </w:r>
      <w:r>
        <w:rPr>
          <w:rFonts w:ascii="Times New Roman" w:hAnsi="Times New Roman" w:eastAsia="Times New Roman" w:cs="Times New Roman"/>
          <w:b w:val="0"/>
          <w:bCs w:val="0"/>
          <w:sz w:val="19"/>
          <w:szCs w:val="19"/>
          <w:rtl w:val="1"/>
        </w:rPr>
        <w:t xml:space="preserve"> וְזֶה עִנְיַן שֶׁאָמְרוּ (אֶסְתֵּר רַבָּה, פָּרָשָׁה ז</w:t>
      </w:r>
      <w:r>
        <w:rPr>
          <w:rStyle w:val="FootnoteReference"/>
          <w:rFonts w:ascii="Times New Roman" w:hAnsi="Times New Roman" w:eastAsia="Times New Roman" w:cs="Times New Roman"/>
          <w:sz w:val="19"/>
          <w:szCs w:val="19"/>
          <w:rtl/>
        </w:rPr>
        <w:footnoteReference w:id="1044"/>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And this is the import of what the Sages stated (Esther Rabbah 7):</w:t>
      </w:r>
      <w:r>
        <w:rPr>
          <w:rFonts w:ascii="Times New Roman" w:hAnsi="Times New Roman" w:eastAsia="Times New Roman" w:cs="Times New Roman"/>
          <w:b w:val="0"/>
          <w:bCs w:val="0"/>
          <w:sz w:val="19"/>
          <w:szCs w:val="19"/>
          <w:rtl w:val="1"/>
        </w:rPr>
        <w:t xml:space="preserve"> שֶׁנֶּחְתַּם בְּחוֹתָם שֶׁל טִיט, </w:t>
      </w:r>
      <w:r>
        <w:rPr>
          <w:rFonts w:ascii="Times New Roman" w:hAnsi="Times New Roman" w:eastAsia="Times New Roman" w:cs="Times New Roman"/>
          <w:b w:val="1"/>
          <w:bCs w:val="1"/>
          <w:sz w:val="19"/>
          <w:szCs w:val="19"/>
          <w:rtl w:val="0"/>
        </w:rPr>
        <w:t>– that the decree was sealed with a seal of clay,</w:t>
      </w:r>
      <w:r>
        <w:rPr>
          <w:rFonts w:ascii="Times New Roman" w:hAnsi="Times New Roman" w:eastAsia="Times New Roman" w:cs="Times New Roman"/>
          <w:b w:val="0"/>
          <w:bCs w:val="0"/>
          <w:sz w:val="19"/>
          <w:szCs w:val="19"/>
          <w:rtl w:val="1"/>
        </w:rPr>
        <w:t xml:space="preserve"> וְלֹא בְּחוֹתָם שֶׁל דָּם. </w:t>
      </w:r>
      <w:r>
        <w:rPr>
          <w:rFonts w:ascii="Times New Roman" w:hAnsi="Times New Roman" w:eastAsia="Times New Roman" w:cs="Times New Roman"/>
          <w:b w:val="1"/>
          <w:bCs w:val="1"/>
          <w:sz w:val="19"/>
          <w:szCs w:val="19"/>
          <w:rtl w:val="0"/>
        </w:rPr>
        <w:t>– and not with a seal of blood.</w:t>
      </w:r>
      <w:r>
        <w:rPr>
          <w:rFonts w:ascii="Times New Roman" w:hAnsi="Times New Roman" w:eastAsia="Times New Roman" w:cs="Times New Roman"/>
          <w:b w:val="0"/>
          <w:bCs w:val="0"/>
          <w:sz w:val="19"/>
          <w:szCs w:val="19"/>
          <w:rtl w:val="1"/>
        </w:rPr>
        <w:t xml:space="preserve"> כִּי הַדָּם הוּא הַנֶּפֶשׁ, </w:t>
      </w:r>
      <w:r>
        <w:rPr>
          <w:rFonts w:ascii="Times New Roman" w:hAnsi="Times New Roman" w:eastAsia="Times New Roman" w:cs="Times New Roman"/>
          <w:b w:val="1"/>
          <w:bCs w:val="1"/>
          <w:sz w:val="19"/>
          <w:szCs w:val="19"/>
          <w:rtl w:val="0"/>
        </w:rPr>
        <w:t>– For blood represents the soul,</w:t>
      </w:r>
      <w:r>
        <w:rPr>
          <w:rFonts w:ascii="Times New Roman" w:hAnsi="Times New Roman" w:eastAsia="Times New Roman" w:cs="Times New Roman"/>
          <w:b w:val="0"/>
          <w:bCs w:val="0"/>
          <w:sz w:val="19"/>
          <w:szCs w:val="19"/>
          <w:rtl w:val="1"/>
        </w:rPr>
        <w:t xml:space="preserve"> וְהַטִּיט הוּא הַגּוּף, </w:t>
      </w:r>
      <w:r>
        <w:rPr>
          <w:rFonts w:ascii="Times New Roman" w:hAnsi="Times New Roman" w:eastAsia="Times New Roman" w:cs="Times New Roman"/>
          <w:b w:val="1"/>
          <w:bCs w:val="1"/>
          <w:sz w:val="19"/>
          <w:szCs w:val="19"/>
          <w:rtl w:val="0"/>
        </w:rPr>
        <w:t>– while clay represents the physical body,</w:t>
      </w:r>
      <w:r>
        <w:rPr>
          <w:rFonts w:ascii="Times New Roman" w:hAnsi="Times New Roman" w:eastAsia="Times New Roman" w:cs="Times New Roman"/>
          <w:b w:val="0"/>
          <w:bCs w:val="0"/>
          <w:sz w:val="19"/>
          <w:szCs w:val="19"/>
          <w:rtl w:val="1"/>
        </w:rPr>
        <w:t xml:space="preserve"> שֶׁנּוֹצַר עָפָר מִן הָאֲדָמָה. </w:t>
      </w:r>
      <w:r>
        <w:rPr>
          <w:rFonts w:ascii="Times New Roman" w:hAnsi="Times New Roman" w:eastAsia="Times New Roman" w:cs="Times New Roman"/>
          <w:b w:val="1"/>
          <w:bCs w:val="1"/>
          <w:sz w:val="19"/>
          <w:szCs w:val="19"/>
          <w:rtl w:val="0"/>
        </w:rPr>
        <w:t>– formed from the dust of the earth.</w:t>
      </w:r>
      <w:r>
        <w:rPr>
          <w:rFonts w:ascii="Times New Roman" w:hAnsi="Times New Roman" w:eastAsia="Times New Roman" w:cs="Times New Roman"/>
          <w:b w:val="0"/>
          <w:bCs w:val="0"/>
          <w:sz w:val="19"/>
          <w:szCs w:val="19"/>
          <w:rtl w:val="1"/>
        </w:rPr>
        <w:t xml:space="preserve"> וְכָל שְׁלִיטַת הָעַבְדוּת </w:t>
      </w:r>
      <w:r>
        <w:rPr>
          <w:rFonts w:ascii="Times New Roman" w:hAnsi="Times New Roman" w:eastAsia="Times New Roman" w:cs="Times New Roman"/>
          <w:b w:val="1"/>
          <w:bCs w:val="1"/>
          <w:sz w:val="19"/>
          <w:szCs w:val="19"/>
          <w:rtl w:val="0"/>
        </w:rPr>
        <w:t>– And all dominion of slavery</w:t>
      </w:r>
      <w:r>
        <w:rPr>
          <w:rFonts w:ascii="Times New Roman" w:hAnsi="Times New Roman" w:eastAsia="Times New Roman" w:cs="Times New Roman"/>
          <w:b w:val="0"/>
          <w:bCs w:val="0"/>
          <w:sz w:val="19"/>
          <w:szCs w:val="19"/>
          <w:rtl w:val="1"/>
        </w:rPr>
        <w:t xml:space="preserve"> דְּיֵשׁ קִנְיָן לַגּוּף — </w:t>
      </w:r>
      <w:r>
        <w:rPr>
          <w:rFonts w:ascii="Times New Roman" w:hAnsi="Times New Roman" w:eastAsia="Times New Roman" w:cs="Times New Roman"/>
          <w:b w:val="1"/>
          <w:bCs w:val="1"/>
          <w:sz w:val="19"/>
          <w:szCs w:val="19"/>
          <w:rtl w:val="0"/>
        </w:rPr>
        <w:t>– in which a purchaser acquires the body—</w:t>
      </w:r>
      <w:r>
        <w:rPr>
          <w:rFonts w:ascii="Times New Roman" w:hAnsi="Times New Roman" w:eastAsia="Times New Roman" w:cs="Times New Roman"/>
          <w:b w:val="0"/>
          <w:bCs w:val="0"/>
          <w:sz w:val="19"/>
          <w:szCs w:val="19"/>
          <w:rtl w:val="1"/>
        </w:rPr>
        <w:t xml:space="preserve"> הוּא רַק מִצַּד הַגּוּף, </w:t>
      </w:r>
      <w:r>
        <w:rPr>
          <w:rFonts w:ascii="Times New Roman" w:hAnsi="Times New Roman" w:eastAsia="Times New Roman" w:cs="Times New Roman"/>
          <w:b w:val="1"/>
          <w:bCs w:val="1"/>
          <w:sz w:val="19"/>
          <w:szCs w:val="19"/>
          <w:rtl w:val="0"/>
        </w:rPr>
        <w:t>– applies strictly to the physical frame,</w:t>
      </w:r>
      <w:r>
        <w:rPr>
          <w:rFonts w:ascii="Times New Roman" w:hAnsi="Times New Roman" w:eastAsia="Times New Roman" w:cs="Times New Roman"/>
          <w:b w:val="0"/>
          <w:bCs w:val="0"/>
          <w:sz w:val="19"/>
          <w:szCs w:val="19"/>
          <w:rtl w:val="1"/>
        </w:rPr>
        <w:t xml:space="preserve"> וְלֹא מִצַּד הַנֶּפֶשׁ, </w:t>
      </w:r>
      <w:r>
        <w:rPr>
          <w:rFonts w:ascii="Times New Roman" w:hAnsi="Times New Roman" w:eastAsia="Times New Roman" w:cs="Times New Roman"/>
          <w:b w:val="1"/>
          <w:bCs w:val="1"/>
          <w:sz w:val="19"/>
          <w:szCs w:val="19"/>
          <w:rtl w:val="0"/>
        </w:rPr>
        <w:t>– and not to the soul,</w:t>
      </w:r>
      <w:r>
        <w:rPr>
          <w:rFonts w:ascii="Times New Roman" w:hAnsi="Times New Roman" w:eastAsia="Times New Roman" w:cs="Times New Roman"/>
          <w:b w:val="0"/>
          <w:bCs w:val="0"/>
          <w:sz w:val="19"/>
          <w:szCs w:val="19"/>
          <w:rtl w:val="1"/>
        </w:rPr>
        <w:t xml:space="preserve"> אֲפִילּוּ נֶפֶשׁ הַבַּהֲמִית, </w:t>
      </w:r>
      <w:r>
        <w:rPr>
          <w:rFonts w:ascii="Times New Roman" w:hAnsi="Times New Roman" w:eastAsia="Times New Roman" w:cs="Times New Roman"/>
          <w:b w:val="1"/>
          <w:bCs w:val="1"/>
          <w:sz w:val="19"/>
          <w:szCs w:val="19"/>
          <w:rtl w:val="0"/>
        </w:rPr>
        <w:t>– not even to the animal soul,</w:t>
      </w:r>
      <w:r>
        <w:rPr>
          <w:rFonts w:ascii="Times New Roman" w:hAnsi="Times New Roman" w:eastAsia="Times New Roman" w:cs="Times New Roman"/>
          <w:b w:val="0"/>
          <w:bCs w:val="0"/>
          <w:sz w:val="19"/>
          <w:szCs w:val="19"/>
          <w:rtl w:val="1"/>
        </w:rPr>
        <w:t xml:space="preserve"> דְּהַיְינוּ שִׁעְבּוּד הַכֹּחוֹת </w:t>
      </w:r>
      <w:r>
        <w:rPr>
          <w:rFonts w:ascii="Times New Roman" w:hAnsi="Times New Roman" w:eastAsia="Times New Roman" w:cs="Times New Roman"/>
          <w:b w:val="1"/>
          <w:bCs w:val="1"/>
          <w:sz w:val="19"/>
          <w:szCs w:val="19"/>
          <w:rtl w:val="0"/>
        </w:rPr>
        <w:t>– meaning the subjugation of its faculties</w:t>
      </w:r>
      <w:r>
        <w:rPr>
          <w:rFonts w:ascii="Times New Roman" w:hAnsi="Times New Roman" w:eastAsia="Times New Roman" w:cs="Times New Roman"/>
          <w:b w:val="0"/>
          <w:bCs w:val="0"/>
          <w:sz w:val="19"/>
          <w:szCs w:val="19"/>
          <w:rtl w:val="1"/>
        </w:rPr>
        <w:t xml:space="preserve"> עַל דֶּרֶךְ שֶׁיֵּשׁ בְּכָל עֲבָדִים. </w:t>
      </w:r>
      <w:r>
        <w:rPr>
          <w:rFonts w:ascii="Times New Roman" w:hAnsi="Times New Roman" w:eastAsia="Times New Roman" w:cs="Times New Roman"/>
          <w:b w:val="1"/>
          <w:bCs w:val="1"/>
          <w:sz w:val="19"/>
          <w:szCs w:val="19"/>
          <w:rtl w:val="0"/>
        </w:rPr>
        <w:t>– in the manner that exists in ordinary servitude.</w:t>
      </w:r>
      <w:r>
        <w:rPr>
          <w:rFonts w:ascii="Times New Roman" w:hAnsi="Times New Roman" w:eastAsia="Times New Roman" w:cs="Times New Roman"/>
          <w:b w:val="0"/>
          <w:bCs w:val="0"/>
          <w:sz w:val="19"/>
          <w:szCs w:val="19"/>
          <w:rtl w:val="1"/>
        </w:rPr>
        <w:t xml:space="preserve"> וּמִמֵּילָא לֹא יוֹעִיל קִנְיַן הָמָן, </w:t>
      </w:r>
      <w:r>
        <w:rPr>
          <w:rFonts w:ascii="Times New Roman" w:hAnsi="Times New Roman" w:eastAsia="Times New Roman" w:cs="Times New Roman"/>
          <w:b w:val="1"/>
          <w:bCs w:val="1"/>
          <w:sz w:val="19"/>
          <w:szCs w:val="19"/>
          <w:rtl w:val="0"/>
        </w:rPr>
        <w:t>– Consequently, Haman's intended transaction was ineffective,</w:t>
      </w:r>
      <w:r>
        <w:rPr>
          <w:rFonts w:ascii="Times New Roman" w:hAnsi="Times New Roman" w:eastAsia="Times New Roman" w:cs="Times New Roman"/>
          <w:b w:val="0"/>
          <w:bCs w:val="0"/>
          <w:sz w:val="19"/>
          <w:szCs w:val="19"/>
          <w:rtl w:val="1"/>
        </w:rPr>
        <w:t xml:space="preserve"> שֶׁהָיָה עִקַּר כַּוָּנָתוֹ </w:t>
      </w:r>
      <w:r>
        <w:rPr>
          <w:rFonts w:ascii="Times New Roman" w:hAnsi="Times New Roman" w:eastAsia="Times New Roman" w:cs="Times New Roman"/>
          <w:b w:val="1"/>
          <w:bCs w:val="1"/>
          <w:sz w:val="19"/>
          <w:szCs w:val="19"/>
          <w:rtl w:val="0"/>
        </w:rPr>
        <w:t>– since his primary objective was</w:t>
      </w:r>
      <w:r>
        <w:rPr>
          <w:rFonts w:ascii="Times New Roman" w:hAnsi="Times New Roman" w:eastAsia="Times New Roman" w:cs="Times New Roman"/>
          <w:b w:val="0"/>
          <w:bCs w:val="0"/>
          <w:sz w:val="19"/>
          <w:szCs w:val="19"/>
          <w:rtl w:val="1"/>
        </w:rPr>
        <w:t xml:space="preserve"> שִׁעְבּוּד הַכֹּחוֹת, </w:t>
      </w:r>
      <w:r>
        <w:rPr>
          <w:rFonts w:ascii="Times New Roman" w:hAnsi="Times New Roman" w:eastAsia="Times New Roman" w:cs="Times New Roman"/>
          <w:b w:val="1"/>
          <w:bCs w:val="1"/>
          <w:sz w:val="19"/>
          <w:szCs w:val="19"/>
          <w:rtl w:val="0"/>
        </w:rPr>
        <w:t>– the spiritual subjugation of their inner powers,</w:t>
      </w:r>
      <w:r>
        <w:rPr>
          <w:rFonts w:ascii="Times New Roman" w:hAnsi="Times New Roman" w:eastAsia="Times New Roman" w:cs="Times New Roman"/>
          <w:b w:val="0"/>
          <w:bCs w:val="0"/>
          <w:sz w:val="19"/>
          <w:szCs w:val="19"/>
          <w:rtl w:val="1"/>
        </w:rPr>
        <w:t xml:space="preserve"> וְזֶה אִי אֶפְשָׁר. </w:t>
      </w:r>
      <w:r>
        <w:rPr>
          <w:rFonts w:ascii="Times New Roman" w:hAnsi="Times New Roman" w:eastAsia="Times New Roman" w:cs="Times New Roman"/>
          <w:b w:val="1"/>
          <w:bCs w:val="1"/>
          <w:sz w:val="19"/>
          <w:szCs w:val="19"/>
          <w:rtl w:val="0"/>
        </w:rPr>
        <w:t>– and that is impossible.</w:t>
      </w:r>
      <w:r>
        <w:rPr>
          <w:rFonts w:ascii="Times New Roman" w:hAnsi="Times New Roman" w:eastAsia="Times New Roman" w:cs="Times New Roman"/>
          <w:b w:val="0"/>
          <w:bCs w:val="0"/>
          <w:sz w:val="19"/>
          <w:szCs w:val="19"/>
          <w:rtl w:val="1"/>
        </w:rPr>
        <w:t xml:space="preserve"> רַק מִכָּל מָקוֹם, </w:t>
      </w:r>
      <w:r>
        <w:rPr>
          <w:rFonts w:ascii="Times New Roman" w:hAnsi="Times New Roman" w:eastAsia="Times New Roman" w:cs="Times New Roman"/>
          <w:b w:val="1"/>
          <w:bCs w:val="1"/>
          <w:sz w:val="19"/>
          <w:szCs w:val="19"/>
          <w:rtl w:val="0"/>
        </w:rPr>
        <w:t>– Nevertheless,</w:t>
      </w:r>
      <w:r>
        <w:rPr>
          <w:rFonts w:ascii="Times New Roman" w:hAnsi="Times New Roman" w:eastAsia="Times New Roman" w:cs="Times New Roman"/>
          <w:b w:val="0"/>
          <w:bCs w:val="0"/>
          <w:sz w:val="19"/>
          <w:szCs w:val="19"/>
          <w:rtl w:val="1"/>
        </w:rPr>
        <w:t xml:space="preserve"> מִצַּד שִׁעְבּוּד הַגּוּף </w:t>
      </w:r>
      <w:r>
        <w:rPr>
          <w:rFonts w:ascii="Times New Roman" w:hAnsi="Times New Roman" w:eastAsia="Times New Roman" w:cs="Times New Roman"/>
          <w:b w:val="1"/>
          <w:bCs w:val="1"/>
          <w:sz w:val="19"/>
          <w:szCs w:val="19"/>
          <w:rtl w:val="0"/>
        </w:rPr>
        <w:t>– from the perspective of bodily subjection</w:t>
      </w:r>
      <w:r>
        <w:rPr>
          <w:rFonts w:ascii="Times New Roman" w:hAnsi="Times New Roman" w:eastAsia="Times New Roman" w:cs="Times New Roman"/>
          <w:b w:val="0"/>
          <w:bCs w:val="0"/>
          <w:sz w:val="19"/>
          <w:szCs w:val="19"/>
          <w:rtl w:val="1"/>
        </w:rPr>
        <w:t xml:space="preserve"> הָיָה גְּזֵרָה לְמַרְאִית עַיִן, </w:t>
      </w:r>
      <w:r>
        <w:rPr>
          <w:rFonts w:ascii="Times New Roman" w:hAnsi="Times New Roman" w:eastAsia="Times New Roman" w:cs="Times New Roman"/>
          <w:b w:val="1"/>
          <w:bCs w:val="1"/>
          <w:sz w:val="19"/>
          <w:szCs w:val="19"/>
          <w:rtl w:val="0"/>
        </w:rPr>
        <w:t>– there was an apparent decree,</w:t>
      </w:r>
      <w:r>
        <w:rPr>
          <w:rFonts w:ascii="Times New Roman" w:hAnsi="Times New Roman" w:eastAsia="Times New Roman" w:cs="Times New Roman"/>
          <w:b w:val="0"/>
          <w:bCs w:val="0"/>
          <w:sz w:val="19"/>
          <w:szCs w:val="19"/>
          <w:rtl w:val="1"/>
        </w:rPr>
        <w:t xml:space="preserve"> שֶׁהוּא הַחוֹתָם שֶׁל טִיט. </w:t>
      </w:r>
      <w:r>
        <w:rPr>
          <w:rFonts w:ascii="Times New Roman" w:hAnsi="Times New Roman" w:eastAsia="Times New Roman" w:cs="Times New Roman"/>
          <w:b w:val="1"/>
          <w:bCs w:val="1"/>
          <w:sz w:val="19"/>
          <w:szCs w:val="19"/>
          <w:rtl w:val="0"/>
        </w:rPr>
        <w:t>– which is the seal of clay.</w:t>
      </w:r>
      <w:r>
        <w:rPr>
          <w:rFonts w:ascii="Times New Roman" w:hAnsi="Times New Roman" w:eastAsia="Times New Roman" w:cs="Times New Roman"/>
          <w:b w:val="0"/>
          <w:bCs w:val="0"/>
          <w:sz w:val="19"/>
          <w:szCs w:val="19"/>
          <w:rtl w:val="1"/>
        </w:rPr>
        <w:t xml:space="preserve"> וְזֶה שֶׁאָמְרוּ (מַסֶּכֶת מְגִלָּה י״ב</w:t>
      </w:r>
      <w:r>
        <w:rPr>
          <w:rStyle w:val="FootnoteReference"/>
          <w:rFonts w:ascii="Times New Roman" w:hAnsi="Times New Roman" w:eastAsia="Times New Roman" w:cs="Times New Roman"/>
          <w:sz w:val="19"/>
          <w:szCs w:val="19"/>
          <w:rtl/>
        </w:rPr>
        <w:footnoteReference w:id="1045"/>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And this is what they taught (Megillah 12a):</w:t>
      </w:r>
      <w:r>
        <w:rPr>
          <w:rFonts w:ascii="Times New Roman" w:hAnsi="Times New Roman" w:eastAsia="Times New Roman" w:cs="Times New Roman"/>
          <w:b w:val="0"/>
          <w:bCs w:val="0"/>
          <w:sz w:val="19"/>
          <w:szCs w:val="19"/>
          <w:rtl w:val="1"/>
        </w:rPr>
        <w:t xml:space="preserve"> דְּלֹא נַעֲשָׂה רַק לִפְנִים, </w:t>
      </w:r>
      <w:r>
        <w:rPr>
          <w:rFonts w:ascii="Times New Roman" w:hAnsi="Times New Roman" w:eastAsia="Times New Roman" w:cs="Times New Roman"/>
          <w:b w:val="1"/>
          <w:bCs w:val="1"/>
          <w:sz w:val="19"/>
          <w:szCs w:val="19"/>
          <w:rtl w:val="0"/>
        </w:rPr>
        <w:t>– that the decree was enacted only outwardly,</w:t>
      </w:r>
      <w:r>
        <w:rPr>
          <w:rFonts w:ascii="Times New Roman" w:hAnsi="Times New Roman" w:eastAsia="Times New Roman" w:cs="Times New Roman"/>
          <w:b w:val="0"/>
          <w:bCs w:val="0"/>
          <w:sz w:val="19"/>
          <w:szCs w:val="19"/>
          <w:rtl w:val="1"/>
        </w:rPr>
        <w:t xml:space="preserve"> דְּמֵעוֹלָם לֹא הָיָה גְּזֵרָה בֶּאֱמֶת כְּלַל, </w:t>
      </w:r>
      <w:r>
        <w:rPr>
          <w:rFonts w:ascii="Times New Roman" w:hAnsi="Times New Roman" w:eastAsia="Times New Roman" w:cs="Times New Roman"/>
          <w:b w:val="1"/>
          <w:bCs w:val="1"/>
          <w:sz w:val="19"/>
          <w:szCs w:val="19"/>
          <w:rtl w:val="0"/>
        </w:rPr>
        <w:t>– for in absolute truth no genuine decree ever existed,</w:t>
      </w:r>
      <w:r>
        <w:rPr>
          <w:rFonts w:ascii="Times New Roman" w:hAnsi="Times New Roman" w:eastAsia="Times New Roman" w:cs="Times New Roman"/>
          <w:b w:val="0"/>
          <w:bCs w:val="0"/>
          <w:sz w:val="19"/>
          <w:szCs w:val="19"/>
          <w:rtl w:val="1"/>
        </w:rPr>
        <w:t xml:space="preserve"> כִּי זֶה דָּבָר שֶׁאִי אֶפְשָׁר כְּלַל, </w:t>
      </w:r>
      <w:r>
        <w:rPr>
          <w:rFonts w:ascii="Times New Roman" w:hAnsi="Times New Roman" w:eastAsia="Times New Roman" w:cs="Times New Roman"/>
          <w:b w:val="1"/>
          <w:bCs w:val="1"/>
          <w:sz w:val="19"/>
          <w:szCs w:val="19"/>
          <w:rtl w:val="0"/>
        </w:rPr>
        <w:t>– because such destruction is fundamentally impossible;</w:t>
      </w:r>
      <w:r>
        <w:rPr>
          <w:rFonts w:ascii="Times New Roman" w:hAnsi="Times New Roman" w:eastAsia="Times New Roman" w:cs="Times New Roman"/>
          <w:b w:val="0"/>
          <w:bCs w:val="0"/>
          <w:sz w:val="19"/>
          <w:szCs w:val="19"/>
          <w:rtl w:val="1"/>
        </w:rPr>
        <w:t xml:space="preserve"> כְּמוֹ שֶׁכָּתוּב: ״אִם״ וְגוֹמֵר ״כֵּן״ וְגוֹמֵר</w:t>
      </w:r>
      <w:r>
        <w:rPr>
          <w:rStyle w:val="FootnoteReference"/>
          <w:rFonts w:ascii="Times New Roman" w:hAnsi="Times New Roman" w:eastAsia="Times New Roman" w:cs="Times New Roman"/>
          <w:sz w:val="19"/>
          <w:szCs w:val="19"/>
          <w:rtl/>
        </w:rPr>
        <w:footnoteReference w:id="1046"/>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as Scripture indicates in the covenantal oaths,</w:t>
      </w:r>
      <w:r>
        <w:rPr>
          <w:rFonts w:ascii="Times New Roman" w:hAnsi="Times New Roman" w:eastAsia="Times New Roman" w:cs="Times New Roman"/>
          <w:b w:val="0"/>
          <w:bCs w:val="0"/>
          <w:sz w:val="19"/>
          <w:szCs w:val="19"/>
          <w:rtl w:val="1"/>
        </w:rPr>
        <w:t xml:space="preserve"> וּכְאָמְרָם זִכְרוֹנָם לִבְרָכָה </w:t>
      </w:r>
      <w:r>
        <w:rPr>
          <w:rFonts w:ascii="Times New Roman" w:hAnsi="Times New Roman" w:eastAsia="Times New Roman" w:cs="Times New Roman"/>
          <w:b w:val="1"/>
          <w:bCs w:val="1"/>
          <w:sz w:val="19"/>
          <w:szCs w:val="19"/>
          <w:rtl w:val="0"/>
        </w:rPr>
        <w:t>– and as the Sages of blessed memory taught</w:t>
      </w:r>
      <w:r>
        <w:rPr>
          <w:rFonts w:ascii="Times New Roman" w:hAnsi="Times New Roman" w:eastAsia="Times New Roman" w:cs="Times New Roman"/>
          <w:b w:val="0"/>
          <w:bCs w:val="0"/>
          <w:sz w:val="19"/>
          <w:szCs w:val="19"/>
          <w:rtl w:val="1"/>
        </w:rPr>
        <w:t xml:space="preserve"> בְּמַסֶּכֶת תַּעֲנִית (ג</w:t>
      </w:r>
      <w:r>
        <w:rPr>
          <w:rStyle w:val="FootnoteReference"/>
          <w:rFonts w:ascii="Times New Roman" w:hAnsi="Times New Roman" w:eastAsia="Times New Roman" w:cs="Times New Roman"/>
          <w:sz w:val="19"/>
          <w:szCs w:val="19"/>
          <w:rtl/>
        </w:rPr>
        <w:footnoteReference w:id="1047"/>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in Tractate Taanit (3b)</w:t>
      </w:r>
      <w:r>
        <w:rPr>
          <w:rFonts w:ascii="Times New Roman" w:hAnsi="Times New Roman" w:eastAsia="Times New Roman" w:cs="Times New Roman"/>
          <w:b w:val="0"/>
          <w:bCs w:val="0"/>
          <w:sz w:val="19"/>
          <w:szCs w:val="19"/>
          <w:rtl w:val="1"/>
        </w:rPr>
        <w:t xml:space="preserve"> עַל פָּסוּק: ״כְּאַרְבַּע רוּחוֹת״ — </w:t>
      </w:r>
      <w:r>
        <w:rPr>
          <w:rFonts w:ascii="Times New Roman" w:hAnsi="Times New Roman" w:eastAsia="Times New Roman" w:cs="Times New Roman"/>
          <w:b w:val="1"/>
          <w:bCs w:val="1"/>
          <w:sz w:val="19"/>
          <w:szCs w:val="19"/>
          <w:rtl w:val="0"/>
        </w:rPr>
        <w:t>– on the verse: “as the four winds”—</w:t>
      </w:r>
      <w:r>
        <w:rPr>
          <w:rFonts w:ascii="Times New Roman" w:hAnsi="Times New Roman" w:eastAsia="Times New Roman" w:cs="Times New Roman"/>
          <w:b w:val="0"/>
          <w:bCs w:val="0"/>
          <w:sz w:val="19"/>
          <w:szCs w:val="19"/>
          <w:rtl w:val="1"/>
        </w:rPr>
        <w:t xml:space="preserve"> דְּאִי אֶפְשָׁר לָעוֹלָם בְּלֹא יִשְׂרָאֵל. </w:t>
      </w:r>
      <w:r>
        <w:rPr>
          <w:rFonts w:ascii="Times New Roman" w:hAnsi="Times New Roman" w:eastAsia="Times New Roman" w:cs="Times New Roman"/>
          <w:b w:val="1"/>
          <w:bCs w:val="1"/>
          <w:sz w:val="19"/>
          <w:szCs w:val="19"/>
          <w:rtl w:val="0"/>
        </w:rPr>
        <w:t>– that the universe cannot exist without Israel;</w:t>
      </w:r>
      <w:r>
        <w:rPr>
          <w:rFonts w:ascii="Times New Roman" w:hAnsi="Times New Roman" w:eastAsia="Times New Roman" w:cs="Times New Roman"/>
          <w:b w:val="0"/>
          <w:bCs w:val="0"/>
          <w:sz w:val="19"/>
          <w:szCs w:val="19"/>
          <w:rtl w:val="1"/>
        </w:rPr>
        <w:t xml:space="preserve"> שֶׁהוּא אַחַר הַגָּלוּת בְּאַרְבַּע רוּחוֹת, </w:t>
      </w:r>
      <w:r>
        <w:rPr>
          <w:rFonts w:ascii="Times New Roman" w:hAnsi="Times New Roman" w:eastAsia="Times New Roman" w:cs="Times New Roman"/>
          <w:b w:val="1"/>
          <w:bCs w:val="1"/>
          <w:sz w:val="19"/>
          <w:szCs w:val="19"/>
          <w:rtl w:val="0"/>
        </w:rPr>
        <w:t>– meaning that even after being dispersed to the four corners of the earth,</w:t>
      </w:r>
      <w:r>
        <w:rPr>
          <w:rFonts w:ascii="Times New Roman" w:hAnsi="Times New Roman" w:eastAsia="Times New Roman" w:cs="Times New Roman"/>
          <w:b w:val="0"/>
          <w:bCs w:val="0"/>
          <w:sz w:val="19"/>
          <w:szCs w:val="19"/>
          <w:rtl w:val="1"/>
        </w:rPr>
        <w:t xml:space="preserve"> מִכָּל מָקוֹם, אִי אֶפְשָׁר לָהֶם לְאַבְּדָם כְּלַל. </w:t>
      </w:r>
      <w:r>
        <w:rPr>
          <w:rFonts w:ascii="Times New Roman" w:hAnsi="Times New Roman" w:eastAsia="Times New Roman" w:cs="Times New Roman"/>
          <w:b w:val="1"/>
          <w:bCs w:val="1"/>
          <w:sz w:val="19"/>
          <w:szCs w:val="19"/>
          <w:rtl w:val="0"/>
        </w:rPr>
        <w:t>– it remains entirely impossible to destroy them.</w:t>
      </w:r>
      <w:r>
        <w:rPr>
          <w:rFonts w:ascii="Times New Roman" w:hAnsi="Times New Roman" w:eastAsia="Times New Roman" w:cs="Times New Roman"/>
          <w:b w:val="0"/>
          <w:bCs w:val="0"/>
          <w:sz w:val="19"/>
          <w:szCs w:val="19"/>
          <w:rtl w:val="1"/>
        </w:rPr>
        <w:t xml:space="preserve"> וְקִבַּלְתִּי </w:t>
      </w:r>
      <w:r>
        <w:rPr>
          <w:rFonts w:ascii="Times New Roman" w:hAnsi="Times New Roman" w:eastAsia="Times New Roman" w:cs="Times New Roman"/>
          <w:b w:val="1"/>
          <w:bCs w:val="1"/>
          <w:sz w:val="19"/>
          <w:szCs w:val="19"/>
          <w:rtl w:val="0"/>
        </w:rPr>
        <w:t>– And I have received a tradition</w:t>
      </w:r>
      <w:r>
        <w:rPr>
          <w:rFonts w:ascii="Times New Roman" w:hAnsi="Times New Roman" w:eastAsia="Times New Roman" w:cs="Times New Roman"/>
          <w:b w:val="0"/>
          <w:bCs w:val="0"/>
          <w:sz w:val="19"/>
          <w:szCs w:val="19"/>
          <w:rtl w:val="1"/>
        </w:rPr>
        <w:t xml:space="preserve"> דְּהַסַּנְהֶדְרִין וְכָל אַנְשֵׁי כְּנֶסֶת הַגְּדוֹלָה </w:t>
      </w:r>
      <w:r>
        <w:rPr>
          <w:rFonts w:ascii="Times New Roman" w:hAnsi="Times New Roman" w:eastAsia="Times New Roman" w:cs="Times New Roman"/>
          <w:b w:val="1"/>
          <w:bCs w:val="1"/>
          <w:sz w:val="19"/>
          <w:szCs w:val="19"/>
          <w:rtl w:val="0"/>
        </w:rPr>
        <w:t>– that the Sanhedrin and all the Men of the Great Assembly</w:t>
      </w:r>
      <w:r>
        <w:rPr>
          <w:rFonts w:ascii="Times New Roman" w:hAnsi="Times New Roman" w:eastAsia="Times New Roman" w:cs="Times New Roman"/>
          <w:b w:val="0"/>
          <w:bCs w:val="0"/>
          <w:sz w:val="19"/>
          <w:szCs w:val="19"/>
          <w:rtl w:val="1"/>
        </w:rPr>
        <w:t xml:space="preserve"> שֶׁבְּאוֹתוֹ דּוֹר </w:t>
      </w:r>
      <w:r>
        <w:rPr>
          <w:rFonts w:ascii="Times New Roman" w:hAnsi="Times New Roman" w:eastAsia="Times New Roman" w:cs="Times New Roman"/>
          <w:b w:val="1"/>
          <w:bCs w:val="1"/>
          <w:sz w:val="19"/>
          <w:szCs w:val="19"/>
          <w:rtl w:val="0"/>
        </w:rPr>
        <w:t>– of that generation</w:t>
      </w:r>
      <w:r>
        <w:rPr>
          <w:rFonts w:ascii="Times New Roman" w:hAnsi="Times New Roman" w:eastAsia="Times New Roman" w:cs="Times New Roman"/>
          <w:b w:val="0"/>
          <w:bCs w:val="0"/>
          <w:sz w:val="19"/>
          <w:szCs w:val="19"/>
          <w:rtl w:val="1"/>
        </w:rPr>
        <w:t xml:space="preserve"> יָדְעוּ הָאֱמֶת, </w:t>
      </w:r>
      <w:r>
        <w:rPr>
          <w:rFonts w:ascii="Times New Roman" w:hAnsi="Times New Roman" w:eastAsia="Times New Roman" w:cs="Times New Roman"/>
          <w:b w:val="1"/>
          <w:bCs w:val="1"/>
          <w:sz w:val="19"/>
          <w:szCs w:val="19"/>
          <w:rtl w:val="0"/>
        </w:rPr>
        <w:t>– knew the underlying truth,</w:t>
      </w:r>
      <w:r>
        <w:rPr>
          <w:rFonts w:ascii="Times New Roman" w:hAnsi="Times New Roman" w:eastAsia="Times New Roman" w:cs="Times New Roman"/>
          <w:b w:val="0"/>
          <w:bCs w:val="0"/>
          <w:sz w:val="19"/>
          <w:szCs w:val="19"/>
          <w:rtl w:val="1"/>
        </w:rPr>
        <w:t xml:space="preserve"> שֶׁהוּא רַק גְּזֵרָה לִפְנִים, </w:t>
      </w:r>
      <w:r>
        <w:rPr>
          <w:rFonts w:ascii="Times New Roman" w:hAnsi="Times New Roman" w:eastAsia="Times New Roman" w:cs="Times New Roman"/>
          <w:b w:val="1"/>
          <w:bCs w:val="1"/>
          <w:sz w:val="19"/>
          <w:szCs w:val="19"/>
          <w:rtl w:val="0"/>
        </w:rPr>
        <w:t>– that this was only an outward decree,</w:t>
      </w:r>
      <w:r>
        <w:rPr>
          <w:rFonts w:ascii="Times New Roman" w:hAnsi="Times New Roman" w:eastAsia="Times New Roman" w:cs="Times New Roman"/>
          <w:b w:val="0"/>
          <w:bCs w:val="0"/>
          <w:sz w:val="19"/>
          <w:szCs w:val="19"/>
          <w:rtl w:val="1"/>
        </w:rPr>
        <w:t xml:space="preserve"> וְלֹא עָשׂוּ חֶשְׁבּוֹן מִזֶּה כְּלַל; </w:t>
      </w:r>
      <w:r>
        <w:rPr>
          <w:rFonts w:ascii="Times New Roman" w:hAnsi="Times New Roman" w:eastAsia="Times New Roman" w:cs="Times New Roman"/>
          <w:b w:val="1"/>
          <w:bCs w:val="1"/>
          <w:sz w:val="19"/>
          <w:szCs w:val="19"/>
          <w:rtl w:val="0"/>
        </w:rPr>
        <w:t>– and they paid no serious heed to it at all;</w:t>
      </w:r>
      <w:r>
        <w:rPr>
          <w:rFonts w:ascii="Times New Roman" w:hAnsi="Times New Roman" w:eastAsia="Times New Roman" w:cs="Times New Roman"/>
          <w:b w:val="0"/>
          <w:bCs w:val="0"/>
          <w:sz w:val="19"/>
          <w:szCs w:val="19"/>
          <w:rtl w:val="1"/>
        </w:rPr>
        <w:t xml:space="preserve"> רַק מָרְדֳּכַי, </w:t>
      </w:r>
      <w:r>
        <w:rPr>
          <w:rFonts w:ascii="Times New Roman" w:hAnsi="Times New Roman" w:eastAsia="Times New Roman" w:cs="Times New Roman"/>
          <w:b w:val="1"/>
          <w:bCs w:val="1"/>
          <w:sz w:val="19"/>
          <w:szCs w:val="19"/>
          <w:rtl w:val="0"/>
        </w:rPr>
        <w:t>– only Mordechai,</w:t>
      </w:r>
      <w:r>
        <w:rPr>
          <w:rFonts w:ascii="Times New Roman" w:hAnsi="Times New Roman" w:eastAsia="Times New Roman" w:cs="Times New Roman"/>
          <w:b w:val="0"/>
          <w:bCs w:val="0"/>
          <w:sz w:val="19"/>
          <w:szCs w:val="19"/>
          <w:rtl w:val="1"/>
        </w:rPr>
        <w:t xml:space="preserve"> דְּנֶעְלַם מִמֶּנּוּ עִנְיָן זֶה, </w:t>
      </w:r>
      <w:r>
        <w:rPr>
          <w:rFonts w:ascii="Times New Roman" w:hAnsi="Times New Roman" w:eastAsia="Times New Roman" w:cs="Times New Roman"/>
          <w:b w:val="1"/>
          <w:bCs w:val="1"/>
          <w:sz w:val="19"/>
          <w:szCs w:val="19"/>
          <w:rtl w:val="0"/>
        </w:rPr>
        <w:t>– from whom this inner secret was concealed,</w:t>
      </w:r>
      <w:r>
        <w:rPr>
          <w:rFonts w:ascii="Times New Roman" w:hAnsi="Times New Roman" w:eastAsia="Times New Roman" w:cs="Times New Roman"/>
          <w:b w:val="0"/>
          <w:bCs w:val="0"/>
          <w:sz w:val="19"/>
          <w:szCs w:val="19"/>
          <w:rtl w:val="1"/>
        </w:rPr>
        <w:t xml:space="preserve"> הוּא שֶׁזָּעַק וְהִזְעִיק עַל הָעִנְיָן, </w:t>
      </w:r>
      <w:r>
        <w:rPr>
          <w:rFonts w:ascii="Times New Roman" w:hAnsi="Times New Roman" w:eastAsia="Times New Roman" w:cs="Times New Roman"/>
          <w:b w:val="1"/>
          <w:bCs w:val="1"/>
          <w:sz w:val="19"/>
          <w:szCs w:val="19"/>
          <w:rtl w:val="0"/>
        </w:rPr>
        <w:t>– was the one who cried out and rallied the people over it;</w:t>
      </w:r>
      <w:r>
        <w:rPr>
          <w:rFonts w:ascii="Times New Roman" w:hAnsi="Times New Roman" w:eastAsia="Times New Roman" w:cs="Times New Roman"/>
          <w:b w:val="0"/>
          <w:bCs w:val="0"/>
          <w:sz w:val="19"/>
          <w:szCs w:val="19"/>
          <w:rtl w:val="1"/>
        </w:rPr>
        <w:t xml:space="preserve"> כָּךְ שָׁמַעְתִּי. </w:t>
      </w:r>
      <w:r>
        <w:rPr>
          <w:rFonts w:ascii="Times New Roman" w:hAnsi="Times New Roman" w:eastAsia="Times New Roman" w:cs="Times New Roman"/>
          <w:b w:val="1"/>
          <w:bCs w:val="1"/>
          <w:sz w:val="19"/>
          <w:szCs w:val="19"/>
          <w:rtl w:val="0"/>
        </w:rPr>
        <w:t>– thus I heard.</w:t>
      </w:r>
      <w:r>
        <w:rPr>
          <w:rFonts w:ascii="Times New Roman" w:hAnsi="Times New Roman" w:eastAsia="Times New Roman" w:cs="Times New Roman"/>
          <w:b w:val="0"/>
          <w:bCs w:val="0"/>
          <w:sz w:val="19"/>
          <w:szCs w:val="19"/>
          <w:rtl w:val="1"/>
        </w:rPr>
        <w:t xml:space="preserve"> וְהָעִנְיָן — </w:t>
      </w:r>
      <w:r>
        <w:rPr>
          <w:rFonts w:ascii="Times New Roman" w:hAnsi="Times New Roman" w:eastAsia="Times New Roman" w:cs="Times New Roman"/>
          <w:b w:val="1"/>
          <w:bCs w:val="1"/>
          <w:sz w:val="19"/>
          <w:szCs w:val="19"/>
          <w:rtl w:val="0"/>
        </w:rPr>
        <w:t>– And the deeper meaning is</w:t>
      </w:r>
      <w:r>
        <w:rPr>
          <w:rFonts w:ascii="Times New Roman" w:hAnsi="Times New Roman" w:eastAsia="Times New Roman" w:cs="Times New Roman"/>
          <w:b w:val="0"/>
          <w:bCs w:val="0"/>
          <w:sz w:val="19"/>
          <w:szCs w:val="19"/>
          <w:rtl w:val="1"/>
        </w:rPr>
        <w:t xml:space="preserve"> דְּרָצָה הַשֵּׁם יִתְבָּרַךְ </w:t>
      </w:r>
      <w:r>
        <w:rPr>
          <w:rFonts w:ascii="Times New Roman" w:hAnsi="Times New Roman" w:eastAsia="Times New Roman" w:cs="Times New Roman"/>
          <w:b w:val="1"/>
          <w:bCs w:val="1"/>
          <w:sz w:val="19"/>
          <w:szCs w:val="19"/>
          <w:rtl w:val="0"/>
        </w:rPr>
        <w:t>– that Hashem, blessed be He, desired</w:t>
      </w:r>
      <w:r>
        <w:rPr>
          <w:rFonts w:ascii="Times New Roman" w:hAnsi="Times New Roman" w:eastAsia="Times New Roman" w:cs="Times New Roman"/>
          <w:b w:val="0"/>
          <w:bCs w:val="0"/>
          <w:sz w:val="19"/>
          <w:szCs w:val="19"/>
          <w:rtl w:val="1"/>
        </w:rPr>
        <w:t xml:space="preserve"> לְהַעֲלִים זֶה מִמָּרְדֳּכַי, </w:t>
      </w:r>
      <w:r>
        <w:rPr>
          <w:rFonts w:ascii="Times New Roman" w:hAnsi="Times New Roman" w:eastAsia="Times New Roman" w:cs="Times New Roman"/>
          <w:b w:val="1"/>
          <w:bCs w:val="1"/>
          <w:sz w:val="19"/>
          <w:szCs w:val="19"/>
          <w:rtl w:val="0"/>
        </w:rPr>
        <w:t>– to conceal this from Mordechai,</w:t>
      </w:r>
      <w:r>
        <w:rPr>
          <w:rFonts w:ascii="Times New Roman" w:hAnsi="Times New Roman" w:eastAsia="Times New Roman" w:cs="Times New Roman"/>
          <w:b w:val="0"/>
          <w:bCs w:val="0"/>
          <w:sz w:val="19"/>
          <w:szCs w:val="19"/>
          <w:rtl w:val="1"/>
        </w:rPr>
        <w:t xml:space="preserve"> כְּדֵי שֶׁיִּתְפַּלֵּל וְיַרְעִישׁ עַל זֶה, </w:t>
      </w:r>
      <w:r>
        <w:rPr>
          <w:rFonts w:ascii="Times New Roman" w:hAnsi="Times New Roman" w:eastAsia="Times New Roman" w:cs="Times New Roman"/>
          <w:b w:val="1"/>
          <w:bCs w:val="1"/>
          <w:sz w:val="19"/>
          <w:szCs w:val="19"/>
          <w:rtl w:val="0"/>
        </w:rPr>
        <w:t>– in order that he should pray and arouse a great spiritual outcry over it;</w:t>
      </w:r>
      <w:r>
        <w:rPr>
          <w:rFonts w:ascii="Times New Roman" w:hAnsi="Times New Roman" w:eastAsia="Times New Roman" w:cs="Times New Roman"/>
          <w:b w:val="0"/>
          <w:bCs w:val="0"/>
          <w:sz w:val="19"/>
          <w:szCs w:val="19"/>
          <w:rtl w:val="1"/>
        </w:rPr>
        <w:t xml:space="preserve"> וְהוֹדִיעוּהוּ זֶה בְּרוּחַ הַקֹּדֶשׁ, </w:t>
      </w:r>
      <w:r>
        <w:rPr>
          <w:rFonts w:ascii="Times New Roman" w:hAnsi="Times New Roman" w:eastAsia="Times New Roman" w:cs="Times New Roman"/>
          <w:b w:val="1"/>
          <w:bCs w:val="1"/>
          <w:sz w:val="19"/>
          <w:szCs w:val="19"/>
          <w:rtl w:val="0"/>
        </w:rPr>
        <w:t>– and they subsequently revealed this to him through Divine inspiration,</w:t>
      </w:r>
      <w:r>
        <w:rPr>
          <w:rFonts w:ascii="Times New Roman" w:hAnsi="Times New Roman" w:eastAsia="Times New Roman" w:cs="Times New Roman"/>
          <w:b w:val="0"/>
          <w:bCs w:val="0"/>
          <w:sz w:val="19"/>
          <w:szCs w:val="19"/>
          <w:rtl w:val="1"/>
        </w:rPr>
        <w:t xml:space="preserve"> כְּמוֹ שֶׁאָמְרוּ זִכְרוֹנָם לִבְרָכָה (אֶסְתֵּר רַבָּה, פָּרָשָׁה ז</w:t>
      </w:r>
      <w:r>
        <w:rPr>
          <w:rStyle w:val="FootnoteReference"/>
          <w:rFonts w:ascii="Times New Roman" w:hAnsi="Times New Roman" w:eastAsia="Times New Roman" w:cs="Times New Roman"/>
          <w:sz w:val="19"/>
          <w:szCs w:val="19"/>
          <w:rtl/>
        </w:rPr>
        <w:footnoteReference w:id="1048"/>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as the Sages of blessed memory expounded (Esther Rabbah 7)</w:t>
      </w:r>
      <w:r>
        <w:rPr>
          <w:rFonts w:ascii="Times New Roman" w:hAnsi="Times New Roman" w:eastAsia="Times New Roman" w:cs="Times New Roman"/>
          <w:b w:val="0"/>
          <w:bCs w:val="0"/>
          <w:sz w:val="19"/>
          <w:szCs w:val="19"/>
          <w:rtl w:val="1"/>
        </w:rPr>
        <w:t xml:space="preserve"> עַל פָּסוּק: ״וּמָרְדֳּכַי יָדַע״. </w:t>
      </w:r>
      <w:r>
        <w:rPr>
          <w:rFonts w:ascii="Times New Roman" w:hAnsi="Times New Roman" w:eastAsia="Times New Roman" w:cs="Times New Roman"/>
          <w:b w:val="1"/>
          <w:bCs w:val="1"/>
          <w:sz w:val="19"/>
          <w:szCs w:val="19"/>
          <w:rtl w:val="0"/>
        </w:rPr>
        <w:t>– on the verse: “And Mordechai knew.”</w:t>
      </w:r>
      <w:r>
        <w:rPr>
          <w:rFonts w:ascii="Times New Roman" w:hAnsi="Times New Roman" w:eastAsia="Times New Roman" w:cs="Times New Roman"/>
          <w:b w:val="0"/>
          <w:bCs w:val="0"/>
          <w:sz w:val="19"/>
          <w:szCs w:val="19"/>
          <w:rtl w:val="1"/>
        </w:rPr>
        <w:t xml:space="preserve"> הַיְינוּ כִּי כָּל כַּוָּנַת הָעִנְיָן </w:t>
      </w:r>
      <w:r>
        <w:rPr>
          <w:rFonts w:ascii="Times New Roman" w:hAnsi="Times New Roman" w:eastAsia="Times New Roman" w:cs="Times New Roman"/>
          <w:b w:val="1"/>
          <w:bCs w:val="1"/>
          <w:sz w:val="19"/>
          <w:szCs w:val="19"/>
          <w:rtl w:val="0"/>
        </w:rPr>
        <w:t>– That is, the entire purpose</w:t>
      </w:r>
      <w:r>
        <w:rPr>
          <w:rFonts w:ascii="Times New Roman" w:hAnsi="Times New Roman" w:eastAsia="Times New Roman" w:cs="Times New Roman"/>
          <w:b w:val="0"/>
          <w:bCs w:val="0"/>
          <w:sz w:val="19"/>
          <w:szCs w:val="19"/>
          <w:rtl w:val="1"/>
        </w:rPr>
        <w:t xml:space="preserve"> שֶׁנִּתְגַּדֵּל הָמָן, </w:t>
      </w:r>
      <w:r>
        <w:rPr>
          <w:rFonts w:ascii="Times New Roman" w:hAnsi="Times New Roman" w:eastAsia="Times New Roman" w:cs="Times New Roman"/>
          <w:b w:val="1"/>
          <w:bCs w:val="1"/>
          <w:sz w:val="19"/>
          <w:szCs w:val="19"/>
          <w:rtl w:val="0"/>
        </w:rPr>
        <w:t>– of Haman's elevation</w:t>
      </w:r>
      <w:r>
        <w:rPr>
          <w:rFonts w:ascii="Times New Roman" w:hAnsi="Times New Roman" w:eastAsia="Times New Roman" w:cs="Times New Roman"/>
          <w:b w:val="0"/>
          <w:bCs w:val="0"/>
          <w:sz w:val="19"/>
          <w:szCs w:val="19"/>
          <w:rtl w:val="1"/>
        </w:rPr>
        <w:t xml:space="preserve"> הָיָה כְּדֵי שֶׁיִּהְיֶה עַל יְדֵי זֶה </w:t>
      </w:r>
      <w:r>
        <w:rPr>
          <w:rFonts w:ascii="Times New Roman" w:hAnsi="Times New Roman" w:eastAsia="Times New Roman" w:cs="Times New Roman"/>
          <w:b w:val="1"/>
          <w:bCs w:val="1"/>
          <w:sz w:val="19"/>
          <w:szCs w:val="19"/>
          <w:rtl w:val="0"/>
        </w:rPr>
        <w:t>– was so that through this very process</w:t>
      </w:r>
      <w:r>
        <w:rPr>
          <w:rFonts w:ascii="Times New Roman" w:hAnsi="Times New Roman" w:eastAsia="Times New Roman" w:cs="Times New Roman"/>
          <w:b w:val="0"/>
          <w:bCs w:val="0"/>
          <w:sz w:val="19"/>
          <w:szCs w:val="19"/>
          <w:rtl w:val="1"/>
        </w:rPr>
        <w:t xml:space="preserve"> מְחִיָּתוֹ וּמְחִיַּת עֲמָלֵק, </w:t>
      </w:r>
      <w:r>
        <w:rPr>
          <w:rFonts w:ascii="Times New Roman" w:hAnsi="Times New Roman" w:eastAsia="Times New Roman" w:cs="Times New Roman"/>
          <w:b w:val="1"/>
          <w:bCs w:val="1"/>
          <w:sz w:val="19"/>
          <w:szCs w:val="19"/>
          <w:rtl w:val="0"/>
        </w:rPr>
        <w:t>– his own eradication and the destruction of Amalek would occur,</w:t>
      </w:r>
      <w:r>
        <w:rPr>
          <w:rFonts w:ascii="Times New Roman" w:hAnsi="Times New Roman" w:eastAsia="Times New Roman" w:cs="Times New Roman"/>
          <w:b w:val="0"/>
          <w:bCs w:val="0"/>
          <w:sz w:val="19"/>
          <w:szCs w:val="19"/>
          <w:rtl w:val="1"/>
        </w:rPr>
        <w:t xml:space="preserve"> וְעַל דֶּרֶךְ שֶׁכָּתַב הָאֱלֹהִי רַבִּי יִצְחָק, זִכְרוֹנוֹ לִבְרָכָה, </w:t>
      </w:r>
      <w:r>
        <w:rPr>
          <w:rFonts w:ascii="Times New Roman" w:hAnsi="Times New Roman" w:eastAsia="Times New Roman" w:cs="Times New Roman"/>
          <w:b w:val="1"/>
          <w:bCs w:val="1"/>
          <w:sz w:val="19"/>
          <w:szCs w:val="19"/>
          <w:rtl w:val="0"/>
        </w:rPr>
        <w:t>– in accordance with what the divine Rabbi Isaac (the Ari), of blessed memory, wrote</w:t>
      </w:r>
      <w:r>
        <w:rPr>
          <w:rFonts w:ascii="Times New Roman" w:hAnsi="Times New Roman" w:eastAsia="Times New Roman" w:cs="Times New Roman"/>
          <w:b w:val="0"/>
          <w:bCs w:val="0"/>
          <w:sz w:val="19"/>
          <w:szCs w:val="19"/>
          <w:rtl w:val="1"/>
        </w:rPr>
        <w:t xml:space="preserve"> עַל פָּסוּק: ״עֵת אֲשֶׁר שָׁלַט הָאָדָם בְּאָדָם לְרַע לוֹ״ — </w:t>
      </w:r>
      <w:r>
        <w:rPr>
          <w:rFonts w:ascii="Times New Roman" w:hAnsi="Times New Roman" w:eastAsia="Times New Roman" w:cs="Times New Roman"/>
          <w:b w:val="1"/>
          <w:bCs w:val="1"/>
          <w:sz w:val="19"/>
          <w:szCs w:val="19"/>
          <w:rtl w:val="0"/>
        </w:rPr>
        <w:t>– on the verse: “a time when man rules over man to his harm”—</w:t>
      </w:r>
      <w:r>
        <w:rPr>
          <w:rFonts w:ascii="Times New Roman" w:hAnsi="Times New Roman" w:eastAsia="Times New Roman" w:cs="Times New Roman"/>
          <w:b w:val="0"/>
          <w:bCs w:val="0"/>
          <w:sz w:val="19"/>
          <w:szCs w:val="19"/>
          <w:rtl w:val="1"/>
        </w:rPr>
        <w:t xml:space="preserve"> ״אָדָם בְּלִיַּעַל״ בְּ״אָדָם דִּקְדֻשָּׁה״, </w:t>
      </w:r>
      <w:r>
        <w:rPr>
          <w:rFonts w:ascii="Times New Roman" w:hAnsi="Times New Roman" w:eastAsia="Times New Roman" w:cs="Times New Roman"/>
          <w:b w:val="1"/>
          <w:bCs w:val="1"/>
          <w:sz w:val="19"/>
          <w:szCs w:val="19"/>
          <w:rtl w:val="0"/>
        </w:rPr>
        <w:t>– namely, the “wicked man” ruling over the “holy man,”</w:t>
      </w:r>
      <w:r>
        <w:rPr>
          <w:rFonts w:ascii="Times New Roman" w:hAnsi="Times New Roman" w:eastAsia="Times New Roman" w:cs="Times New Roman"/>
          <w:b w:val="0"/>
          <w:bCs w:val="0"/>
          <w:sz w:val="19"/>
          <w:szCs w:val="19"/>
          <w:rtl w:val="1"/>
        </w:rPr>
        <w:t xml:space="preserve"> ״לְרַע לוֹ״ — לָאָדָם בְּלִיַּעַל. </w:t>
      </w:r>
      <w:r>
        <w:rPr>
          <w:rFonts w:ascii="Times New Roman" w:hAnsi="Times New Roman" w:eastAsia="Times New Roman" w:cs="Times New Roman"/>
          <w:b w:val="1"/>
          <w:bCs w:val="1"/>
          <w:sz w:val="19"/>
          <w:szCs w:val="19"/>
          <w:rtl w:val="0"/>
        </w:rPr>
        <w:t>– which results “to his harm”—to the ruin of the wicked man himself.</w:t>
      </w:r>
      <w:r>
        <w:rPr>
          <w:rFonts w:ascii="Times New Roman" w:hAnsi="Times New Roman" w:eastAsia="Times New Roman" w:cs="Times New Roman"/>
          <w:b w:val="0"/>
          <w:bCs w:val="0"/>
          <w:sz w:val="19"/>
          <w:szCs w:val="19"/>
          <w:rtl w:val="1"/>
        </w:rPr>
        <w:t xml:space="preserve"> כִּי אוֹתָהּ גְּזֵרָה דְּהָמָן עַצְמָהּ </w:t>
      </w:r>
      <w:r>
        <w:rPr>
          <w:rFonts w:ascii="Times New Roman" w:hAnsi="Times New Roman" w:eastAsia="Times New Roman" w:cs="Times New Roman"/>
          <w:b w:val="1"/>
          <w:bCs w:val="1"/>
          <w:sz w:val="19"/>
          <w:szCs w:val="19"/>
          <w:rtl w:val="0"/>
        </w:rPr>
        <w:t>– For that very decree of Haman</w:t>
      </w:r>
      <w:r>
        <w:rPr>
          <w:rFonts w:ascii="Times New Roman" w:hAnsi="Times New Roman" w:eastAsia="Times New Roman" w:cs="Times New Roman"/>
          <w:b w:val="0"/>
          <w:bCs w:val="0"/>
          <w:sz w:val="19"/>
          <w:szCs w:val="19"/>
          <w:rtl w:val="1"/>
        </w:rPr>
        <w:t xml:space="preserve"> גָּרְמָה לְהִתְהַפֵּךְ, </w:t>
      </w:r>
      <w:r>
        <w:rPr>
          <w:rFonts w:ascii="Times New Roman" w:hAnsi="Times New Roman" w:eastAsia="Times New Roman" w:cs="Times New Roman"/>
          <w:b w:val="1"/>
          <w:bCs w:val="1"/>
          <w:sz w:val="19"/>
          <w:szCs w:val="19"/>
          <w:rtl w:val="0"/>
        </w:rPr>
        <w:t>– caused the reversal,</w:t>
      </w:r>
      <w:r>
        <w:rPr>
          <w:rFonts w:ascii="Times New Roman" w:hAnsi="Times New Roman" w:eastAsia="Times New Roman" w:cs="Times New Roman"/>
          <w:b w:val="0"/>
          <w:bCs w:val="0"/>
          <w:sz w:val="19"/>
          <w:szCs w:val="19"/>
          <w:rtl w:val="1"/>
        </w:rPr>
        <w:t xml:space="preserve"> שֶׁהֻצְרְכוּ לְקַיֵּם ״כְּתָב הַמֶּלֶךְ אֲשֶׁר אֵין לְהָשִׁיב״, </w:t>
      </w:r>
      <w:r>
        <w:rPr>
          <w:rFonts w:ascii="Times New Roman" w:hAnsi="Times New Roman" w:eastAsia="Times New Roman" w:cs="Times New Roman"/>
          <w:b w:val="1"/>
          <w:bCs w:val="1"/>
          <w:sz w:val="19"/>
          <w:szCs w:val="19"/>
          <w:rtl w:val="0"/>
        </w:rPr>
        <w:t>– since they had to uphold “the king's writing that cannot be revoked,”</w:t>
      </w:r>
      <w:r>
        <w:rPr>
          <w:rFonts w:ascii="Times New Roman" w:hAnsi="Times New Roman" w:eastAsia="Times New Roman" w:cs="Times New Roman"/>
          <w:b w:val="0"/>
          <w:bCs w:val="0"/>
          <w:sz w:val="19"/>
          <w:szCs w:val="19"/>
          <w:rtl w:val="1"/>
        </w:rPr>
        <w:t xml:space="preserve"> לוֹמַר דְּהַכַּוָּנָה הָיָה בְּהֵפֶךְ, </w:t>
      </w:r>
      <w:r>
        <w:rPr>
          <w:rFonts w:ascii="Times New Roman" w:hAnsi="Times New Roman" w:eastAsia="Times New Roman" w:cs="Times New Roman"/>
          <w:b w:val="1"/>
          <w:bCs w:val="1"/>
          <w:sz w:val="19"/>
          <w:szCs w:val="19"/>
          <w:rtl w:val="0"/>
        </w:rPr>
        <w:t>– declaring that the original intent had actually been the reverse,</w:t>
      </w:r>
      <w:r>
        <w:rPr>
          <w:rFonts w:ascii="Times New Roman" w:hAnsi="Times New Roman" w:eastAsia="Times New Roman" w:cs="Times New Roman"/>
          <w:b w:val="0"/>
          <w:bCs w:val="0"/>
          <w:sz w:val="19"/>
          <w:szCs w:val="19"/>
          <w:rtl w:val="1"/>
        </w:rPr>
        <w:t xml:space="preserve"> וְהָמָן עִקֵּם הַדְּבָרִים. </w:t>
      </w:r>
      <w:r>
        <w:rPr>
          <w:rFonts w:ascii="Times New Roman" w:hAnsi="Times New Roman" w:eastAsia="Times New Roman" w:cs="Times New Roman"/>
          <w:b w:val="1"/>
          <w:bCs w:val="1"/>
          <w:sz w:val="19"/>
          <w:szCs w:val="19"/>
          <w:rtl w:val="0"/>
        </w:rPr>
        <w:t>– and that Haman had distorted the matter.</w:t>
      </w:r>
      <w:r>
        <w:rPr>
          <w:rFonts w:ascii="Times New Roman" w:hAnsi="Times New Roman" w:eastAsia="Times New Roman" w:cs="Times New Roman"/>
          <w:b w:val="0"/>
          <w:bCs w:val="0"/>
          <w:sz w:val="19"/>
          <w:szCs w:val="19"/>
          <w:rtl w:val="1"/>
        </w:rPr>
        <w:t xml:space="preserve"> וְכֵן הָעֵץ אֲשֶׁר הֵכִין לְמָרְדֳּכַי </w:t>
      </w:r>
      <w:r>
        <w:rPr>
          <w:rFonts w:ascii="Times New Roman" w:hAnsi="Times New Roman" w:eastAsia="Times New Roman" w:cs="Times New Roman"/>
          <w:b w:val="1"/>
          <w:bCs w:val="1"/>
          <w:sz w:val="19"/>
          <w:szCs w:val="19"/>
          <w:rtl w:val="0"/>
        </w:rPr>
        <w:t>– Likewise, the gallows that he prepared for Mordechai</w:t>
      </w:r>
      <w:r>
        <w:rPr>
          <w:rFonts w:ascii="Times New Roman" w:hAnsi="Times New Roman" w:eastAsia="Times New Roman" w:cs="Times New Roman"/>
          <w:b w:val="0"/>
          <w:bCs w:val="0"/>
          <w:sz w:val="19"/>
          <w:szCs w:val="19"/>
          <w:rtl w:val="1"/>
        </w:rPr>
        <w:t xml:space="preserve"> גָּרַם לוֹ לְהִתָּלוֹת עָלָיו, </w:t>
      </w:r>
      <w:r>
        <w:rPr>
          <w:rFonts w:ascii="Times New Roman" w:hAnsi="Times New Roman" w:eastAsia="Times New Roman" w:cs="Times New Roman"/>
          <w:b w:val="1"/>
          <w:bCs w:val="1"/>
          <w:sz w:val="19"/>
          <w:szCs w:val="19"/>
          <w:rtl w:val="0"/>
        </w:rPr>
        <w:t>– caused him to be hanged upon it;</w:t>
      </w:r>
      <w:r>
        <w:rPr>
          <w:rFonts w:ascii="Times New Roman" w:hAnsi="Times New Roman" w:eastAsia="Times New Roman" w:cs="Times New Roman"/>
          <w:b w:val="0"/>
          <w:bCs w:val="0"/>
          <w:sz w:val="19"/>
          <w:szCs w:val="19"/>
          <w:rtl w:val="1"/>
        </w:rPr>
        <w:t xml:space="preserve"> בְּאֹפֶן דְּהַשְּׁלִיטָה שֶׁלּוֹ </w:t>
      </w:r>
      <w:r>
        <w:rPr>
          <w:rFonts w:ascii="Times New Roman" w:hAnsi="Times New Roman" w:eastAsia="Times New Roman" w:cs="Times New Roman"/>
          <w:b w:val="1"/>
          <w:bCs w:val="1"/>
          <w:sz w:val="19"/>
          <w:szCs w:val="19"/>
          <w:rtl w:val="0"/>
        </w:rPr>
        <w:t>– so that his brief dominion</w:t>
      </w:r>
      <w:r>
        <w:rPr>
          <w:rFonts w:ascii="Times New Roman" w:hAnsi="Times New Roman" w:eastAsia="Times New Roman" w:cs="Times New Roman"/>
          <w:b w:val="0"/>
          <w:bCs w:val="0"/>
          <w:sz w:val="19"/>
          <w:szCs w:val="19"/>
          <w:rtl w:val="1"/>
        </w:rPr>
        <w:t xml:space="preserve"> הָיָה הַכֹּל לְרַע לוֹ, </w:t>
      </w:r>
      <w:r>
        <w:rPr>
          <w:rFonts w:ascii="Times New Roman" w:hAnsi="Times New Roman" w:eastAsia="Times New Roman" w:cs="Times New Roman"/>
          <w:b w:val="1"/>
          <w:bCs w:val="1"/>
          <w:sz w:val="19"/>
          <w:szCs w:val="19"/>
          <w:rtl w:val="0"/>
        </w:rPr>
        <w:t>– functioned entirely to his own detriment,</w:t>
      </w:r>
      <w:r>
        <w:rPr>
          <w:rFonts w:ascii="Times New Roman" w:hAnsi="Times New Roman" w:eastAsia="Times New Roman" w:cs="Times New Roman"/>
          <w:b w:val="0"/>
          <w:bCs w:val="0"/>
          <w:sz w:val="19"/>
          <w:szCs w:val="19"/>
          <w:rtl w:val="1"/>
        </w:rPr>
        <w:t xml:space="preserve"> וְכֵן עָשְׁרוֹ הָיָה שָׁמוּר לוֹ לְרָעָתוֹ. </w:t>
      </w:r>
      <w:r>
        <w:rPr>
          <w:rFonts w:ascii="Times New Roman" w:hAnsi="Times New Roman" w:eastAsia="Times New Roman" w:cs="Times New Roman"/>
          <w:b w:val="1"/>
          <w:bCs w:val="1"/>
          <w:sz w:val="19"/>
          <w:szCs w:val="19"/>
          <w:rtl w:val="0"/>
        </w:rPr>
        <w:t>– and his wealth was similarly preserved for his misfortune.</w:t>
      </w:r>
      <w:r>
        <w:rPr>
          <w:rFonts w:ascii="Times New Roman" w:hAnsi="Times New Roman" w:eastAsia="Times New Roman" w:cs="Times New Roman"/>
          <w:b w:val="0"/>
          <w:bCs w:val="0"/>
          <w:sz w:val="19"/>
          <w:szCs w:val="19"/>
          <w:rtl w:val="1"/>
        </w:rPr>
        <w:t xml:space="preserve"> וְלִהְיוֹת הוּא הַגּוֹרֵם לָזֶה, </w:t>
      </w:r>
      <w:r>
        <w:rPr>
          <w:rFonts w:ascii="Times New Roman" w:hAnsi="Times New Roman" w:eastAsia="Times New Roman" w:cs="Times New Roman"/>
          <w:b w:val="1"/>
          <w:bCs w:val="1"/>
          <w:sz w:val="19"/>
          <w:szCs w:val="19"/>
          <w:rtl w:val="0"/>
        </w:rPr>
        <w:t>– And because Mordechai was the prime catalyst for this,</w:t>
      </w:r>
      <w:r>
        <w:rPr>
          <w:rFonts w:ascii="Times New Roman" w:hAnsi="Times New Roman" w:eastAsia="Times New Roman" w:cs="Times New Roman"/>
          <w:b w:val="0"/>
          <w:bCs w:val="0"/>
          <w:sz w:val="19"/>
          <w:szCs w:val="19"/>
          <w:rtl w:val="1"/>
        </w:rPr>
        <w:t xml:space="preserve"> דְּאִיקְנֵי בֵּיהּ הָמָן, </w:t>
      </w:r>
      <w:r>
        <w:rPr>
          <w:rFonts w:ascii="Times New Roman" w:hAnsi="Times New Roman" w:eastAsia="Times New Roman" w:cs="Times New Roman"/>
          <w:b w:val="1"/>
          <w:bCs w:val="1"/>
          <w:sz w:val="19"/>
          <w:szCs w:val="19"/>
          <w:rtl w:val="0"/>
        </w:rPr>
        <w:t>– inciting Haman's jealousy,</w:t>
      </w:r>
      <w:r>
        <w:rPr>
          <w:rFonts w:ascii="Times New Roman" w:hAnsi="Times New Roman" w:eastAsia="Times New Roman" w:cs="Times New Roman"/>
          <w:b w:val="0"/>
          <w:bCs w:val="0"/>
          <w:sz w:val="19"/>
          <w:szCs w:val="19"/>
          <w:rtl w:val="1"/>
        </w:rPr>
        <w:t xml:space="preserve"> כְּמוֹ שֶׁאָמְרוּ זִכְרוֹנָם לִבְרָכָה (מַסֶּכֶת מְגִלָּה י״ג רֵישׁ עַמּוּד א</w:t>
      </w:r>
      <w:r>
        <w:rPr>
          <w:rStyle w:val="FootnoteReference"/>
          <w:rFonts w:ascii="Times New Roman" w:hAnsi="Times New Roman" w:eastAsia="Times New Roman" w:cs="Times New Roman"/>
          <w:sz w:val="19"/>
          <w:szCs w:val="19"/>
          <w:rtl/>
        </w:rPr>
        <w:footnoteReference w:id="1049"/>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as the Sages of blessed memory noted (Megillah 13a):</w:t>
      </w:r>
      <w:r>
        <w:rPr>
          <w:rFonts w:ascii="Times New Roman" w:hAnsi="Times New Roman" w:eastAsia="Times New Roman" w:cs="Times New Roman"/>
          <w:b w:val="0"/>
          <w:bCs w:val="0"/>
          <w:sz w:val="19"/>
          <w:szCs w:val="19"/>
          <w:rtl w:val="1"/>
        </w:rPr>
        <w:t xml:space="preserve"> ״מַה עָשָׂה לִי יְהוּדִי״ וְכוּלֵי. </w:t>
      </w:r>
      <w:r>
        <w:rPr>
          <w:rFonts w:ascii="Times New Roman" w:hAnsi="Times New Roman" w:eastAsia="Times New Roman" w:cs="Times New Roman"/>
          <w:b w:val="1"/>
          <w:bCs w:val="1"/>
          <w:sz w:val="19"/>
          <w:szCs w:val="19"/>
          <w:rtl w:val="0"/>
        </w:rPr>
        <w:t>– “What has this Jew done to me...”</w:t>
      </w:r>
      <w:r>
        <w:rPr>
          <w:rFonts w:ascii="Times New Roman" w:hAnsi="Times New Roman" w:eastAsia="Times New Roman" w:cs="Times New Roman"/>
          <w:b w:val="0"/>
          <w:bCs w:val="0"/>
          <w:sz w:val="19"/>
          <w:szCs w:val="19"/>
          <w:rtl w:val="1"/>
        </w:rPr>
        <w:t xml:space="preserve"> וְהַגַּם דְּהַתַּכְלִית הָיָה לְטוֹב, </w:t>
      </w:r>
      <w:r>
        <w:rPr>
          <w:rFonts w:ascii="Times New Roman" w:hAnsi="Times New Roman" w:eastAsia="Times New Roman" w:cs="Times New Roman"/>
          <w:b w:val="1"/>
          <w:bCs w:val="1"/>
          <w:sz w:val="19"/>
          <w:szCs w:val="19"/>
          <w:rtl w:val="0"/>
        </w:rPr>
        <w:t>– And although the ultimate outcome was good,</w:t>
      </w:r>
      <w:r>
        <w:rPr>
          <w:rFonts w:ascii="Times New Roman" w:hAnsi="Times New Roman" w:eastAsia="Times New Roman" w:cs="Times New Roman"/>
          <w:b w:val="0"/>
          <w:bCs w:val="0"/>
          <w:sz w:val="19"/>
          <w:szCs w:val="19"/>
          <w:rtl w:val="1"/>
        </w:rPr>
        <w:t xml:space="preserve"> מִכָּל מָקוֹם, לְפִי שָׁעָה, </w:t>
      </w:r>
      <w:r>
        <w:rPr>
          <w:rFonts w:ascii="Times New Roman" w:hAnsi="Times New Roman" w:eastAsia="Times New Roman" w:cs="Times New Roman"/>
          <w:b w:val="1"/>
          <w:bCs w:val="1"/>
          <w:sz w:val="19"/>
          <w:szCs w:val="19"/>
          <w:rtl w:val="0"/>
        </w:rPr>
        <w:t>– nevertheless, for the time being,</w:t>
      </w:r>
      <w:r>
        <w:rPr>
          <w:rFonts w:ascii="Times New Roman" w:hAnsi="Times New Roman" w:eastAsia="Times New Roman" w:cs="Times New Roman"/>
          <w:b w:val="0"/>
          <w:bCs w:val="0"/>
          <w:sz w:val="19"/>
          <w:szCs w:val="19"/>
          <w:rtl w:val="1"/>
        </w:rPr>
        <w:t xml:space="preserve"> אוֹתָם שֶׁלֹּא יָדְעוּ הַסּוֹף — </w:t>
      </w:r>
      <w:r>
        <w:rPr>
          <w:rFonts w:ascii="Times New Roman" w:hAnsi="Times New Roman" w:eastAsia="Times New Roman" w:cs="Times New Roman"/>
          <w:b w:val="1"/>
          <w:bCs w:val="1"/>
          <w:sz w:val="19"/>
          <w:szCs w:val="19"/>
          <w:rtl w:val="0"/>
        </w:rPr>
        <w:t>– to those who did not know the final outcome—</w:t>
      </w:r>
      <w:r>
        <w:rPr>
          <w:rFonts w:ascii="Times New Roman" w:hAnsi="Times New Roman" w:eastAsia="Times New Roman" w:cs="Times New Roman"/>
          <w:b w:val="0"/>
          <w:bCs w:val="0"/>
          <w:sz w:val="19"/>
          <w:szCs w:val="19"/>
          <w:rtl w:val="1"/>
        </w:rPr>
        <w:t xml:space="preserve"> הָיָה אֵבֶל גָּדוֹל לָהֶם. </w:t>
      </w:r>
      <w:r>
        <w:rPr>
          <w:rFonts w:ascii="Times New Roman" w:hAnsi="Times New Roman" w:eastAsia="Times New Roman" w:cs="Times New Roman"/>
          <w:b w:val="1"/>
          <w:bCs w:val="1"/>
          <w:sz w:val="19"/>
          <w:szCs w:val="19"/>
          <w:rtl w:val="0"/>
        </w:rPr>
        <w:t>– it was an occasion of great grief.</w:t>
      </w:r>
      <w:r>
        <w:rPr>
          <w:rFonts w:ascii="Times New Roman" w:hAnsi="Times New Roman" w:eastAsia="Times New Roman" w:cs="Times New Roman"/>
          <w:b w:val="0"/>
          <w:bCs w:val="0"/>
          <w:sz w:val="19"/>
          <w:szCs w:val="19"/>
          <w:rtl w:val="1"/>
        </w:rPr>
        <w:t xml:space="preserve"> וְעַל כֵּן הָיָה מִמִּשְׁפָּטוֹ יִתְבָּרַךְ </w:t>
      </w:r>
      <w:r>
        <w:rPr>
          <w:rFonts w:ascii="Times New Roman" w:hAnsi="Times New Roman" w:eastAsia="Times New Roman" w:cs="Times New Roman"/>
          <w:b w:val="1"/>
          <w:bCs w:val="1"/>
          <w:sz w:val="19"/>
          <w:szCs w:val="19"/>
          <w:rtl w:val="0"/>
        </w:rPr>
        <w:t>– Therefore it was part of His righteous judgment</w:t>
      </w:r>
      <w:r>
        <w:rPr>
          <w:rFonts w:ascii="Times New Roman" w:hAnsi="Times New Roman" w:eastAsia="Times New Roman" w:cs="Times New Roman"/>
          <w:b w:val="0"/>
          <w:bCs w:val="0"/>
          <w:sz w:val="19"/>
          <w:szCs w:val="19"/>
          <w:rtl w:val="1"/>
        </w:rPr>
        <w:t xml:space="preserve"> שֶׁיִּסְבֹּל מָרְדֳּכַי גַּם כֵּן מִצַּעַר זֶה, </w:t>
      </w:r>
      <w:r>
        <w:rPr>
          <w:rFonts w:ascii="Times New Roman" w:hAnsi="Times New Roman" w:eastAsia="Times New Roman" w:cs="Times New Roman"/>
          <w:b w:val="1"/>
          <w:bCs w:val="1"/>
          <w:sz w:val="19"/>
          <w:szCs w:val="19"/>
          <w:rtl w:val="0"/>
        </w:rPr>
        <w:t>– that Mordechai too should endure this intense anguish;</w:t>
      </w:r>
      <w:r>
        <w:rPr>
          <w:rFonts w:ascii="Times New Roman" w:hAnsi="Times New Roman" w:eastAsia="Times New Roman" w:cs="Times New Roman"/>
          <w:b w:val="0"/>
          <w:bCs w:val="0"/>
          <w:sz w:val="19"/>
          <w:szCs w:val="19"/>
          <w:rtl w:val="1"/>
        </w:rPr>
        <w:t xml:space="preserve"> וְגַם תְּמוּרַת זֶה </w:t>
      </w:r>
      <w:r>
        <w:rPr>
          <w:rFonts w:ascii="Times New Roman" w:hAnsi="Times New Roman" w:eastAsia="Times New Roman" w:cs="Times New Roman"/>
          <w:b w:val="1"/>
          <w:bCs w:val="1"/>
          <w:sz w:val="19"/>
          <w:szCs w:val="19"/>
          <w:rtl w:val="0"/>
        </w:rPr>
        <w:t>– and in compensation for this,</w:t>
      </w:r>
      <w:r>
        <w:rPr>
          <w:rFonts w:ascii="Times New Roman" w:hAnsi="Times New Roman" w:eastAsia="Times New Roman" w:cs="Times New Roman"/>
          <w:b w:val="0"/>
          <w:bCs w:val="0"/>
          <w:sz w:val="19"/>
          <w:szCs w:val="19"/>
          <w:rtl w:val="1"/>
        </w:rPr>
        <w:t xml:space="preserve"> הוּא יִהְיֶה הַגּוֹרֵם לְנִצּוּחַ עֲמָלֵק דְּאַחַר כָּךְ גַּם כֵּן, </w:t>
      </w:r>
      <w:r>
        <w:rPr>
          <w:rFonts w:ascii="Times New Roman" w:hAnsi="Times New Roman" w:eastAsia="Times New Roman" w:cs="Times New Roman"/>
          <w:b w:val="1"/>
          <w:bCs w:val="1"/>
          <w:sz w:val="19"/>
          <w:szCs w:val="19"/>
          <w:rtl w:val="0"/>
        </w:rPr>
        <w:t>– he would also become the agent of Amalek's eventual vanquishing,</w:t>
      </w:r>
      <w:r>
        <w:rPr>
          <w:rFonts w:ascii="Times New Roman" w:hAnsi="Times New Roman" w:eastAsia="Times New Roman" w:cs="Times New Roman"/>
          <w:b w:val="0"/>
          <w:bCs w:val="0"/>
          <w:sz w:val="19"/>
          <w:szCs w:val="19"/>
          <w:rtl w:val="1"/>
        </w:rPr>
        <w:t xml:space="preserve"> וְלוֹ נִתַּן כָּל בֵּית הָמָן. </w:t>
      </w:r>
      <w:r>
        <w:rPr>
          <w:rFonts w:ascii="Times New Roman" w:hAnsi="Times New Roman" w:eastAsia="Times New Roman" w:cs="Times New Roman"/>
          <w:b w:val="1"/>
          <w:bCs w:val="1"/>
          <w:sz w:val="19"/>
          <w:szCs w:val="19"/>
          <w:rtl w:val="0"/>
        </w:rPr>
        <w:t>– and to him was given Haman's entire estate.</w:t>
      </w:r>
      <w:r>
        <w:rPr>
          <w:rFonts w:ascii="Times New Roman" w:hAnsi="Times New Roman" w:eastAsia="Times New Roman" w:cs="Times New Roman"/>
          <w:b w:val="0"/>
          <w:bCs w:val="0"/>
          <w:sz w:val="19"/>
          <w:szCs w:val="19"/>
          <w:rtl w:val="1"/>
        </w:rPr>
        <w:t xml:space="preserve"> כִּי זֶה בָּא עַל יְדֵי הַזְּעָקָה שֶׁלּוֹ, </w:t>
      </w:r>
      <w:r>
        <w:rPr>
          <w:rFonts w:ascii="Times New Roman" w:hAnsi="Times New Roman" w:eastAsia="Times New Roman" w:cs="Times New Roman"/>
          <w:b w:val="1"/>
          <w:bCs w:val="1"/>
          <w:sz w:val="19"/>
          <w:szCs w:val="19"/>
          <w:rtl w:val="0"/>
        </w:rPr>
        <w:t>– For this unfolded through his outcry,</w:t>
      </w:r>
      <w:r>
        <w:rPr>
          <w:rFonts w:ascii="Times New Roman" w:hAnsi="Times New Roman" w:eastAsia="Times New Roman" w:cs="Times New Roman"/>
          <w:b w:val="0"/>
          <w:bCs w:val="0"/>
          <w:sz w:val="19"/>
          <w:szCs w:val="19"/>
          <w:rtl w:val="1"/>
        </w:rPr>
        <w:t xml:space="preserve"> וְכָל הַיְּהוּדִים נִקְרְאוּ אָז ״עַם מָרְדֳּכַי״, </w:t>
      </w:r>
      <w:r>
        <w:rPr>
          <w:rFonts w:ascii="Times New Roman" w:hAnsi="Times New Roman" w:eastAsia="Times New Roman" w:cs="Times New Roman"/>
          <w:b w:val="1"/>
          <w:bCs w:val="1"/>
          <w:sz w:val="19"/>
          <w:szCs w:val="19"/>
          <w:rtl w:val="0"/>
        </w:rPr>
        <w:t>– and all Jews were then referred to as “the people of Mordechai,”</w:t>
      </w:r>
      <w:r>
        <w:rPr>
          <w:rFonts w:ascii="Times New Roman" w:hAnsi="Times New Roman" w:eastAsia="Times New Roman" w:cs="Times New Roman"/>
          <w:b w:val="0"/>
          <w:bCs w:val="0"/>
          <w:sz w:val="19"/>
          <w:szCs w:val="19"/>
          <w:rtl w:val="1"/>
        </w:rPr>
        <w:t xml:space="preserve"> כֻּלָּם טְפֵלִים לוֹ, </w:t>
      </w:r>
      <w:r>
        <w:rPr>
          <w:rFonts w:ascii="Times New Roman" w:hAnsi="Times New Roman" w:eastAsia="Times New Roman" w:cs="Times New Roman"/>
          <w:b w:val="1"/>
          <w:bCs w:val="1"/>
          <w:sz w:val="19"/>
          <w:szCs w:val="19"/>
          <w:rtl w:val="0"/>
        </w:rPr>
        <w:t>– all being secondary to him,</w:t>
      </w:r>
      <w:r>
        <w:rPr>
          <w:rFonts w:ascii="Times New Roman" w:hAnsi="Times New Roman" w:eastAsia="Times New Roman" w:cs="Times New Roman"/>
          <w:b w:val="0"/>
          <w:bCs w:val="0"/>
          <w:sz w:val="19"/>
          <w:szCs w:val="19"/>
          <w:rtl w:val="1"/>
        </w:rPr>
        <w:t xml:space="preserve"> וְהוּא הָעִקָּר בַּתְּחִלָּה וְסוֹף. </w:t>
      </w:r>
      <w:r>
        <w:rPr>
          <w:rFonts w:ascii="Times New Roman" w:hAnsi="Times New Roman" w:eastAsia="Times New Roman" w:cs="Times New Roman"/>
          <w:b w:val="1"/>
          <w:bCs w:val="1"/>
          <w:sz w:val="19"/>
          <w:szCs w:val="19"/>
          <w:rtl w:val="0"/>
        </w:rPr>
        <w:t>– while he remained primary from beginning to end.</w:t>
      </w:r>
      <w:r>
        <w:rPr>
          <w:rFonts w:ascii="Times New Roman" w:hAnsi="Times New Roman" w:eastAsia="Times New Roman" w:cs="Times New Roman"/>
          <w:b w:val="0"/>
          <w:bCs w:val="0"/>
          <w:sz w:val="19"/>
          <w:szCs w:val="19"/>
          <w:rtl w:val="1"/>
        </w:rPr>
        <w:t xml:space="preserve"> וְגַם מַה דְּאִיקְנֵי בֵּיהּ הָמָן — </w:t>
      </w:r>
      <w:r>
        <w:rPr>
          <w:rFonts w:ascii="Times New Roman" w:hAnsi="Times New Roman" w:eastAsia="Times New Roman" w:cs="Times New Roman"/>
          <w:b w:val="1"/>
          <w:bCs w:val="1"/>
          <w:sz w:val="19"/>
          <w:szCs w:val="19"/>
          <w:rtl w:val="0"/>
        </w:rPr>
        <w:t>– Furthermore, Haman's jealousy of him</w:t>
      </w:r>
      <w:r>
        <w:rPr>
          <w:rFonts w:ascii="Times New Roman" w:hAnsi="Times New Roman" w:eastAsia="Times New Roman" w:cs="Times New Roman"/>
          <w:b w:val="0"/>
          <w:bCs w:val="0"/>
          <w:sz w:val="19"/>
          <w:szCs w:val="19"/>
          <w:rtl w:val="1"/>
        </w:rPr>
        <w:t xml:space="preserve"> זֶהוּ הַגּוֹרֵם הַיְשׁוּעָה; </w:t>
      </w:r>
      <w:r>
        <w:rPr>
          <w:rFonts w:ascii="Times New Roman" w:hAnsi="Times New Roman" w:eastAsia="Times New Roman" w:cs="Times New Roman"/>
          <w:b w:val="1"/>
          <w:bCs w:val="1"/>
          <w:sz w:val="19"/>
          <w:szCs w:val="19"/>
          <w:rtl w:val="0"/>
        </w:rPr>
        <w:t>– became the very catalyst for the deliverance;</w:t>
      </w:r>
      <w:r>
        <w:rPr>
          <w:rFonts w:ascii="Times New Roman" w:hAnsi="Times New Roman" w:eastAsia="Times New Roman" w:cs="Times New Roman"/>
          <w:b w:val="0"/>
          <w:bCs w:val="0"/>
          <w:sz w:val="19"/>
          <w:szCs w:val="19"/>
          <w:rtl w:val="1"/>
        </w:rPr>
        <w:t xml:space="preserve"> שֶׁמַּה דְּלֹא יִכְרַע וְלֹא יִשְׁתַּחֲוֶה, </w:t>
      </w:r>
      <w:r>
        <w:rPr>
          <w:rFonts w:ascii="Times New Roman" w:hAnsi="Times New Roman" w:eastAsia="Times New Roman" w:cs="Times New Roman"/>
          <w:b w:val="1"/>
          <w:bCs w:val="1"/>
          <w:sz w:val="19"/>
          <w:szCs w:val="19"/>
          <w:rtl w:val="0"/>
        </w:rPr>
        <w:t>– for Mordechai's refusal to bow and prostrate,</w:t>
      </w:r>
      <w:r>
        <w:rPr>
          <w:rFonts w:ascii="Times New Roman" w:hAnsi="Times New Roman" w:eastAsia="Times New Roman" w:cs="Times New Roman"/>
          <w:b w:val="0"/>
          <w:bCs w:val="0"/>
          <w:sz w:val="19"/>
          <w:szCs w:val="19"/>
          <w:rtl w:val="1"/>
        </w:rPr>
        <w:t xml:space="preserve"> גַּם כֵּן אֵינוֹ אִסּוּר מִצַּד הַדִּין. </w:t>
      </w:r>
      <w:r>
        <w:rPr>
          <w:rFonts w:ascii="Times New Roman" w:hAnsi="Times New Roman" w:eastAsia="Times New Roman" w:cs="Times New Roman"/>
          <w:b w:val="1"/>
          <w:bCs w:val="1"/>
          <w:sz w:val="19"/>
          <w:szCs w:val="19"/>
          <w:rtl w:val="0"/>
        </w:rPr>
        <w:t>– was not strictly forbidden by the letter of the law.</w:t>
      </w:r>
      <w:r>
        <w:rPr>
          <w:rFonts w:ascii="Times New Roman" w:hAnsi="Times New Roman" w:eastAsia="Times New Roman" w:cs="Times New Roman"/>
          <w:b w:val="0"/>
          <w:bCs w:val="0"/>
          <w:sz w:val="19"/>
          <w:szCs w:val="19"/>
          <w:rtl w:val="1"/>
        </w:rPr>
        <w:t xml:space="preserve"> וּלְפִי מַה שֶׁכָּתוּב בַּמִּדְרָשׁ (אֶסְתֵּר רַבָּה, פָּרָשָׁה ג׳, וְזֹהַר, חֵלֶק ג׳, ק״ט עַמּוּד א</w:t>
      </w:r>
      <w:r>
        <w:rPr>
          <w:rStyle w:val="FootnoteReference"/>
          <w:rFonts w:ascii="Times New Roman" w:hAnsi="Times New Roman" w:eastAsia="Times New Roman" w:cs="Times New Roman"/>
          <w:sz w:val="19"/>
          <w:szCs w:val="19"/>
          <w:rtl/>
        </w:rPr>
        <w:footnoteReference w:id="1050"/>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And according to the Midrash (Esther Rabbah 3) and Zohar (III, 109a),</w:t>
      </w:r>
      <w:r>
        <w:rPr>
          <w:rFonts w:ascii="Times New Roman" w:hAnsi="Times New Roman" w:eastAsia="Times New Roman" w:cs="Times New Roman"/>
          <w:b w:val="0"/>
          <w:bCs w:val="0"/>
          <w:sz w:val="19"/>
          <w:szCs w:val="19"/>
          <w:rtl w:val="1"/>
        </w:rPr>
        <w:t xml:space="preserve"> דְּכָל מָקוֹם ״הַמֶּלֶךְ״ סְתָם — </w:t>
      </w:r>
      <w:r>
        <w:rPr>
          <w:rFonts w:ascii="Times New Roman" w:hAnsi="Times New Roman" w:eastAsia="Times New Roman" w:cs="Times New Roman"/>
          <w:b w:val="1"/>
          <w:bCs w:val="1"/>
          <w:sz w:val="19"/>
          <w:szCs w:val="19"/>
          <w:rtl w:val="0"/>
        </w:rPr>
        <w:t>– that wherever the Megillah mentions “the king” without specification,</w:t>
      </w:r>
      <w:r>
        <w:rPr>
          <w:rFonts w:ascii="Times New Roman" w:hAnsi="Times New Roman" w:eastAsia="Times New Roman" w:cs="Times New Roman"/>
          <w:b w:val="0"/>
          <w:bCs w:val="0"/>
          <w:sz w:val="19"/>
          <w:szCs w:val="19"/>
          <w:rtl w:val="1"/>
        </w:rPr>
        <w:t xml:space="preserve"> בְּמֶלֶךְ מַלְכֵי הַמְּלָכִים מְדַבֵּר, </w:t>
      </w:r>
      <w:r>
        <w:rPr>
          <w:rFonts w:ascii="Times New Roman" w:hAnsi="Times New Roman" w:eastAsia="Times New Roman" w:cs="Times New Roman"/>
          <w:b w:val="1"/>
          <w:bCs w:val="1"/>
          <w:sz w:val="19"/>
          <w:szCs w:val="19"/>
          <w:rtl w:val="0"/>
        </w:rPr>
        <w:t>– it alludes to the King of kings,</w:t>
      </w:r>
      <w:r>
        <w:rPr>
          <w:rFonts w:ascii="Times New Roman" w:hAnsi="Times New Roman" w:eastAsia="Times New Roman" w:cs="Times New Roman"/>
          <w:b w:val="0"/>
          <w:bCs w:val="0"/>
          <w:sz w:val="19"/>
          <w:szCs w:val="19"/>
          <w:rtl w:val="1"/>
        </w:rPr>
        <w:t xml:space="preserve"> וַדַּאי בְּכָל הַמְּגִלָּה כֵּן. </w:t>
      </w:r>
      <w:r>
        <w:rPr>
          <w:rFonts w:ascii="Times New Roman" w:hAnsi="Times New Roman" w:eastAsia="Times New Roman" w:cs="Times New Roman"/>
          <w:b w:val="1"/>
          <w:bCs w:val="1"/>
          <w:sz w:val="19"/>
          <w:szCs w:val="19"/>
          <w:rtl w:val="0"/>
        </w:rPr>
        <w:t>– this applies throughout the entire Megillah.</w:t>
      </w:r>
      <w:r>
        <w:rPr>
          <w:rFonts w:ascii="Times New Roman" w:hAnsi="Times New Roman" w:eastAsia="Times New Roman" w:cs="Times New Roman"/>
          <w:b w:val="0"/>
          <w:bCs w:val="0"/>
          <w:sz w:val="19"/>
          <w:szCs w:val="19"/>
          <w:rtl w:val="1"/>
        </w:rPr>
        <w:t xml:space="preserve"> וְאִם כֵּן, גַּם מַה שֶׁכָּתוּב: </w:t>
      </w:r>
      <w:r>
        <w:rPr>
          <w:rFonts w:ascii="Times New Roman" w:hAnsi="Times New Roman" w:eastAsia="Times New Roman" w:cs="Times New Roman"/>
          <w:b w:val="1"/>
          <w:bCs w:val="1"/>
          <w:sz w:val="19"/>
          <w:szCs w:val="19"/>
          <w:rtl w:val="0"/>
        </w:rPr>
        <w:t>– If so, what is written:</w:t>
      </w:r>
      <w:r>
        <w:rPr>
          <w:rFonts w:ascii="Times New Roman" w:hAnsi="Times New Roman" w:eastAsia="Times New Roman" w:cs="Times New Roman"/>
          <w:b w:val="0"/>
          <w:bCs w:val="0"/>
          <w:sz w:val="19"/>
          <w:szCs w:val="19"/>
          <w:rtl w:val="1"/>
        </w:rPr>
        <w:t xml:space="preserve"> ״וְכָל עַבְדֵי הַמֶּלֶךְ אֲשֶׁר בְּשַׁעַר הַמֶּלֶךְ כּוֹרְעִים״ וְגוֹמֵר, </w:t>
      </w:r>
      <w:r>
        <w:rPr>
          <w:rFonts w:ascii="Times New Roman" w:hAnsi="Times New Roman" w:eastAsia="Times New Roman" w:cs="Times New Roman"/>
          <w:b w:val="1"/>
          <w:bCs w:val="1"/>
          <w:sz w:val="19"/>
          <w:szCs w:val="19"/>
          <w:rtl w:val="0"/>
        </w:rPr>
        <w:t>– “And all the king's servants who were in the king's gate bowed...”</w:t>
      </w:r>
      <w:r>
        <w:rPr>
          <w:rFonts w:ascii="Times New Roman" w:hAnsi="Times New Roman" w:eastAsia="Times New Roman" w:cs="Times New Roman"/>
          <w:b w:val="0"/>
          <w:bCs w:val="0"/>
          <w:sz w:val="19"/>
          <w:szCs w:val="19"/>
          <w:rtl w:val="1"/>
        </w:rPr>
        <w:t xml:space="preserve"> הַכַּוָּנָה: עַל עַבְדֵי מַלְכּוֹ שֶׁל עוֹלָם </w:t>
      </w:r>
      <w:r>
        <w:rPr>
          <w:rFonts w:ascii="Times New Roman" w:hAnsi="Times New Roman" w:eastAsia="Times New Roman" w:cs="Times New Roman"/>
          <w:b w:val="1"/>
          <w:bCs w:val="1"/>
          <w:sz w:val="19"/>
          <w:szCs w:val="19"/>
          <w:rtl w:val="0"/>
        </w:rPr>
        <w:t>– refers to the servants of the Sovereign of the universe,</w:t>
      </w:r>
      <w:r>
        <w:rPr>
          <w:rFonts w:ascii="Times New Roman" w:hAnsi="Times New Roman" w:eastAsia="Times New Roman" w:cs="Times New Roman"/>
          <w:b w:val="0"/>
          <w:bCs w:val="0"/>
          <w:sz w:val="19"/>
          <w:szCs w:val="19"/>
          <w:rtl w:val="1"/>
        </w:rPr>
        <w:t xml:space="preserve"> הַיּוֹשְׁבִים בַּשַּׁעַר — הֵם הַסַּנְהֶדְרִין, </w:t>
      </w:r>
      <w:r>
        <w:rPr>
          <w:rFonts w:ascii="Times New Roman" w:hAnsi="Times New Roman" w:eastAsia="Times New Roman" w:cs="Times New Roman"/>
          <w:b w:val="1"/>
          <w:bCs w:val="1"/>
          <w:sz w:val="19"/>
          <w:szCs w:val="19"/>
          <w:rtl w:val="0"/>
        </w:rPr>
        <w:t>– who sit in the gate—namely the Sanhedrin;</w:t>
      </w:r>
      <w:r>
        <w:rPr>
          <w:rFonts w:ascii="Times New Roman" w:hAnsi="Times New Roman" w:eastAsia="Times New Roman" w:cs="Times New Roman"/>
          <w:b w:val="0"/>
          <w:bCs w:val="0"/>
          <w:sz w:val="19"/>
          <w:szCs w:val="19"/>
          <w:rtl w:val="1"/>
        </w:rPr>
        <w:t xml:space="preserve"> כַּיָּדוּעַ דְּבַכָּתוּב בְּכָל מָקוֹם, </w:t>
      </w:r>
      <w:r>
        <w:rPr>
          <w:rFonts w:ascii="Times New Roman" w:hAnsi="Times New Roman" w:eastAsia="Times New Roman" w:cs="Times New Roman"/>
          <w:b w:val="1"/>
          <w:bCs w:val="1"/>
          <w:sz w:val="19"/>
          <w:szCs w:val="19"/>
          <w:rtl w:val="0"/>
        </w:rPr>
        <w:t>– as it is known that throughout Scripture,</w:t>
      </w:r>
      <w:r>
        <w:rPr>
          <w:rFonts w:ascii="Times New Roman" w:hAnsi="Times New Roman" w:eastAsia="Times New Roman" w:cs="Times New Roman"/>
          <w:b w:val="0"/>
          <w:bCs w:val="0"/>
          <w:sz w:val="19"/>
          <w:szCs w:val="19"/>
          <w:rtl w:val="1"/>
        </w:rPr>
        <w:t xml:space="preserve"> הַסַּנְהֶדְרִין נִקְרָאִים ״יוֹשְׁבִים בַּשַּׁעַר״, </w:t>
      </w:r>
      <w:r>
        <w:rPr>
          <w:rFonts w:ascii="Times New Roman" w:hAnsi="Times New Roman" w:eastAsia="Times New Roman" w:cs="Times New Roman"/>
          <w:b w:val="1"/>
          <w:bCs w:val="1"/>
          <w:sz w:val="19"/>
          <w:szCs w:val="19"/>
          <w:rtl w:val="0"/>
        </w:rPr>
        <w:t>– the Sanhedrin are called “those who sit in the gate,”</w:t>
      </w:r>
      <w:r>
        <w:rPr>
          <w:rFonts w:ascii="Times New Roman" w:hAnsi="Times New Roman" w:eastAsia="Times New Roman" w:cs="Times New Roman"/>
          <w:b w:val="0"/>
          <w:bCs w:val="0"/>
          <w:sz w:val="19"/>
          <w:szCs w:val="19"/>
          <w:rtl w:val="1"/>
        </w:rPr>
        <w:t xml:space="preserve"> רָצָה לוֹמַר בְּשַׁעַר הַמֶּלֶךְ, </w:t>
      </w:r>
      <w:r>
        <w:rPr>
          <w:rFonts w:ascii="Times New Roman" w:hAnsi="Times New Roman" w:eastAsia="Times New Roman" w:cs="Times New Roman"/>
          <w:b w:val="1"/>
          <w:bCs w:val="1"/>
          <w:sz w:val="19"/>
          <w:szCs w:val="19"/>
          <w:rtl w:val="0"/>
        </w:rPr>
        <w:t>– meaning at the King's gate,</w:t>
      </w:r>
      <w:r>
        <w:rPr>
          <w:rFonts w:ascii="Times New Roman" w:hAnsi="Times New Roman" w:eastAsia="Times New Roman" w:cs="Times New Roman"/>
          <w:b w:val="0"/>
          <w:bCs w:val="0"/>
          <w:sz w:val="19"/>
          <w:szCs w:val="19"/>
          <w:rtl w:val="1"/>
        </w:rPr>
        <w:t xml:space="preserve"> שֶׁשָּׁם דָּנִין דִּינֵי הַמֶּלֶךְ. </w:t>
      </w:r>
      <w:r>
        <w:rPr>
          <w:rFonts w:ascii="Times New Roman" w:hAnsi="Times New Roman" w:eastAsia="Times New Roman" w:cs="Times New Roman"/>
          <w:b w:val="1"/>
          <w:bCs w:val="1"/>
          <w:sz w:val="19"/>
          <w:szCs w:val="19"/>
          <w:rtl w:val="0"/>
        </w:rPr>
        <w:t>– where the King's laws are adjudicated.</w:t>
      </w:r>
      <w:r>
        <w:rPr>
          <w:rFonts w:ascii="Times New Roman" w:hAnsi="Times New Roman" w:eastAsia="Times New Roman" w:cs="Times New Roman"/>
          <w:b w:val="0"/>
          <w:bCs w:val="0"/>
          <w:sz w:val="19"/>
          <w:szCs w:val="19"/>
          <w:rtl w:val="1"/>
        </w:rPr>
        <w:t xml:space="preserve"> וּבְכָל מָקוֹם שֶׁהַסַּנְהֶדְרִין יוֹשְׁבִים — </w:t>
      </w:r>
      <w:r>
        <w:rPr>
          <w:rFonts w:ascii="Times New Roman" w:hAnsi="Times New Roman" w:eastAsia="Times New Roman" w:cs="Times New Roman"/>
          <w:b w:val="1"/>
          <w:bCs w:val="1"/>
          <w:sz w:val="19"/>
          <w:szCs w:val="19"/>
          <w:rtl w:val="0"/>
        </w:rPr>
        <w:t>– And wherever the Sanhedrin sits,</w:t>
      </w:r>
      <w:r>
        <w:rPr>
          <w:rFonts w:ascii="Times New Roman" w:hAnsi="Times New Roman" w:eastAsia="Times New Roman" w:cs="Times New Roman"/>
          <w:b w:val="0"/>
          <w:bCs w:val="0"/>
          <w:sz w:val="19"/>
          <w:szCs w:val="19"/>
          <w:rtl w:val="1"/>
        </w:rPr>
        <w:t xml:space="preserve"> נִקְרָאִים שֶׁיּוֹשְׁבִים בַּשַּׁעַר; </w:t>
      </w:r>
      <w:r>
        <w:rPr>
          <w:rFonts w:ascii="Times New Roman" w:hAnsi="Times New Roman" w:eastAsia="Times New Roman" w:cs="Times New Roman"/>
          <w:b w:val="1"/>
          <w:bCs w:val="1"/>
          <w:sz w:val="19"/>
          <w:szCs w:val="19"/>
          <w:rtl w:val="0"/>
        </w:rPr>
        <w:t>– they are designated as “sitting in the gate”;</w:t>
      </w:r>
      <w:r>
        <w:rPr>
          <w:rFonts w:ascii="Times New Roman" w:hAnsi="Times New Roman" w:eastAsia="Times New Roman" w:cs="Times New Roman"/>
          <w:b w:val="0"/>
          <w:bCs w:val="0"/>
          <w:sz w:val="19"/>
          <w:szCs w:val="19"/>
          <w:rtl w:val="1"/>
        </w:rPr>
        <w:t xml:space="preserve"> וְגַם מָרְדֳּכַי מֵהַיּוֹשְׁבִים בַּשַּׁעַר, </w:t>
      </w:r>
      <w:r>
        <w:rPr>
          <w:rFonts w:ascii="Times New Roman" w:hAnsi="Times New Roman" w:eastAsia="Times New Roman" w:cs="Times New Roman"/>
          <w:b w:val="1"/>
          <w:bCs w:val="1"/>
          <w:sz w:val="19"/>
          <w:szCs w:val="19"/>
          <w:rtl w:val="0"/>
        </w:rPr>
        <w:t>– and Mordechai was among those sitting in the gate,</w:t>
      </w:r>
      <w:r>
        <w:rPr>
          <w:rFonts w:ascii="Times New Roman" w:hAnsi="Times New Roman" w:eastAsia="Times New Roman" w:cs="Times New Roman"/>
          <w:b w:val="0"/>
          <w:bCs w:val="0"/>
          <w:sz w:val="19"/>
          <w:szCs w:val="19"/>
          <w:rtl w:val="1"/>
        </w:rPr>
        <w:t xml:space="preserve"> שֶׁגַּם הוּא אָז מִכְּלַל הַסַּנְהֶדְרִין, </w:t>
      </w:r>
      <w:r>
        <w:rPr>
          <w:rFonts w:ascii="Times New Roman" w:hAnsi="Times New Roman" w:eastAsia="Times New Roman" w:cs="Times New Roman"/>
          <w:b w:val="1"/>
          <w:bCs w:val="1"/>
          <w:sz w:val="19"/>
          <w:szCs w:val="19"/>
          <w:rtl w:val="0"/>
        </w:rPr>
        <w:t>– for he was then a member of the Sanhedrin,</w:t>
      </w:r>
      <w:r>
        <w:rPr>
          <w:rFonts w:ascii="Times New Roman" w:hAnsi="Times New Roman" w:eastAsia="Times New Roman" w:cs="Times New Roman"/>
          <w:b w:val="0"/>
          <w:bCs w:val="0"/>
          <w:sz w:val="19"/>
          <w:szCs w:val="19"/>
          <w:rtl w:val="1"/>
        </w:rPr>
        <w:t xml:space="preserve"> דְּרַק אַחַר כָּךְ פֵּרְשׁוּ מִמֶּנּוּ. </w:t>
      </w:r>
      <w:r>
        <w:rPr>
          <w:rFonts w:ascii="Times New Roman" w:hAnsi="Times New Roman" w:eastAsia="Times New Roman" w:cs="Times New Roman"/>
          <w:b w:val="1"/>
          <w:bCs w:val="1"/>
          <w:sz w:val="19"/>
          <w:szCs w:val="19"/>
          <w:rtl w:val="0"/>
        </w:rPr>
        <w:t>– and only later did some withdraw from him.</w:t>
      </w:r>
      <w:r>
        <w:rPr>
          <w:rFonts w:ascii="Times New Roman" w:hAnsi="Times New Roman" w:eastAsia="Times New Roman" w:cs="Times New Roman"/>
          <w:b w:val="0"/>
          <w:bCs w:val="0"/>
          <w:sz w:val="19"/>
          <w:szCs w:val="19"/>
          <w:rtl w:val="1"/>
        </w:rPr>
        <w:t xml:space="preserve"> וּמִצַּד דִּבְרֵי תוֹרָה וּמִשְׁפַּט הַסַּנְהֶדְרִין — </w:t>
      </w:r>
      <w:r>
        <w:rPr>
          <w:rFonts w:ascii="Times New Roman" w:hAnsi="Times New Roman" w:eastAsia="Times New Roman" w:cs="Times New Roman"/>
          <w:b w:val="1"/>
          <w:bCs w:val="1"/>
          <w:sz w:val="19"/>
          <w:szCs w:val="19"/>
          <w:rtl w:val="0"/>
        </w:rPr>
        <w:t>– From the perspective of Torah law and the Sanhedrin's jurisprudence,</w:t>
      </w:r>
      <w:r>
        <w:rPr>
          <w:rFonts w:ascii="Times New Roman" w:hAnsi="Times New Roman" w:eastAsia="Times New Roman" w:cs="Times New Roman"/>
          <w:b w:val="0"/>
          <w:bCs w:val="0"/>
          <w:sz w:val="19"/>
          <w:szCs w:val="19"/>
          <w:rtl w:val="1"/>
        </w:rPr>
        <w:t xml:space="preserve"> אָסוּר לְהִתְגָּרוֹת בְּרָשָׁע שֶׁהַשָּׁעָה מְשַׂחֶקֶת לוֹ, </w:t>
      </w:r>
      <w:r>
        <w:rPr>
          <w:rFonts w:ascii="Times New Roman" w:hAnsi="Times New Roman" w:eastAsia="Times New Roman" w:cs="Times New Roman"/>
          <w:b w:val="1"/>
          <w:bCs w:val="1"/>
          <w:sz w:val="19"/>
          <w:szCs w:val="19"/>
          <w:rtl w:val="0"/>
        </w:rPr>
        <w:t>– it is forbidden to provoke a wicked person while fortune smiles upon him,</w:t>
      </w:r>
      <w:r>
        <w:rPr>
          <w:rFonts w:ascii="Times New Roman" w:hAnsi="Times New Roman" w:eastAsia="Times New Roman" w:cs="Times New Roman"/>
          <w:b w:val="0"/>
          <w:bCs w:val="0"/>
          <w:sz w:val="19"/>
          <w:szCs w:val="19"/>
          <w:rtl w:val="1"/>
        </w:rPr>
        <w:t xml:space="preserve"> כְּמוֹ שֶׁאָמְרוּ בִּבְרָכוֹת (ז</w:t>
      </w:r>
      <w:r>
        <w:rPr>
          <w:rStyle w:val="FootnoteReference"/>
          <w:rFonts w:ascii="Times New Roman" w:hAnsi="Times New Roman" w:eastAsia="Times New Roman" w:cs="Times New Roman"/>
          <w:sz w:val="19"/>
          <w:szCs w:val="19"/>
          <w:rtl/>
        </w:rPr>
        <w:footnoteReference w:id="1051"/>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as the Sages taught in Berakhot (7b),</w:t>
      </w:r>
      <w:r>
        <w:rPr>
          <w:rFonts w:ascii="Times New Roman" w:hAnsi="Times New Roman" w:eastAsia="Times New Roman" w:cs="Times New Roman"/>
          <w:b w:val="0"/>
          <w:bCs w:val="0"/>
          <w:sz w:val="19"/>
          <w:szCs w:val="19"/>
          <w:rtl w:val="1"/>
        </w:rPr>
        <w:t xml:space="preserve"> וּכְמוֹ שֶׁכָּתוּב בַּמִּדְרָשׁ </w:t>
      </w:r>
      <w:r>
        <w:rPr>
          <w:rFonts w:ascii="Times New Roman" w:hAnsi="Times New Roman" w:eastAsia="Times New Roman" w:cs="Times New Roman"/>
          <w:b w:val="1"/>
          <w:bCs w:val="1"/>
          <w:sz w:val="19"/>
          <w:szCs w:val="19"/>
          <w:rtl w:val="0"/>
        </w:rPr>
        <w:t>– and as recorded in the Midrash</w:t>
      </w:r>
      <w:r>
        <w:rPr>
          <w:rFonts w:ascii="Times New Roman" w:hAnsi="Times New Roman" w:eastAsia="Times New Roman" w:cs="Times New Roman"/>
          <w:b w:val="0"/>
          <w:bCs w:val="0"/>
          <w:sz w:val="19"/>
          <w:szCs w:val="19"/>
          <w:rtl w:val="1"/>
        </w:rPr>
        <w:t xml:space="preserve"> טַעֲנַת הָמָן מִיַּעֲקֹב, </w:t>
      </w:r>
      <w:r>
        <w:rPr>
          <w:rFonts w:ascii="Times New Roman" w:hAnsi="Times New Roman" w:eastAsia="Times New Roman" w:cs="Times New Roman"/>
          <w:b w:val="1"/>
          <w:bCs w:val="1"/>
          <w:sz w:val="19"/>
          <w:szCs w:val="19"/>
          <w:rtl w:val="0"/>
        </w:rPr>
        <w:t>– regarding Haman's argument from Jacob,</w:t>
      </w:r>
      <w:r>
        <w:rPr>
          <w:rFonts w:ascii="Times New Roman" w:hAnsi="Times New Roman" w:eastAsia="Times New Roman" w:cs="Times New Roman"/>
          <w:b w:val="0"/>
          <w:bCs w:val="0"/>
          <w:sz w:val="19"/>
          <w:szCs w:val="19"/>
          <w:rtl w:val="1"/>
        </w:rPr>
        <w:t xml:space="preserve"> דְּהִשְׁתַּחֲוָה לְעֵשָׂו. </w:t>
      </w:r>
      <w:r>
        <w:rPr>
          <w:rFonts w:ascii="Times New Roman" w:hAnsi="Times New Roman" w:eastAsia="Times New Roman" w:cs="Times New Roman"/>
          <w:b w:val="1"/>
          <w:bCs w:val="1"/>
          <w:sz w:val="19"/>
          <w:szCs w:val="19"/>
          <w:rtl w:val="0"/>
        </w:rPr>
        <w:t>– who bowed down to Esau.</w:t>
      </w:r>
      <w:r>
        <w:rPr>
          <w:rFonts w:ascii="Times New Roman" w:hAnsi="Times New Roman" w:eastAsia="Times New Roman" w:cs="Times New Roman"/>
          <w:b w:val="0"/>
          <w:bCs w:val="0"/>
          <w:sz w:val="19"/>
          <w:szCs w:val="19"/>
          <w:rtl w:val="1"/>
        </w:rPr>
        <w:t xml:space="preserve"> וּתְשׁוּבָתוֹ: דְּבִנְיָמִין לֹא הִשְׁתַּחֲוָה, </w:t>
      </w:r>
      <w:r>
        <w:rPr>
          <w:rFonts w:ascii="Times New Roman" w:hAnsi="Times New Roman" w:eastAsia="Times New Roman" w:cs="Times New Roman"/>
          <w:b w:val="1"/>
          <w:bCs w:val="1"/>
          <w:sz w:val="19"/>
          <w:szCs w:val="19"/>
          <w:rtl w:val="0"/>
        </w:rPr>
        <w:t>– Mordechai's reply was: Benjamin did not bow down;</w:t>
      </w:r>
      <w:r>
        <w:rPr>
          <w:rFonts w:ascii="Times New Roman" w:hAnsi="Times New Roman" w:eastAsia="Times New Roman" w:cs="Times New Roman"/>
          <w:b w:val="0"/>
          <w:bCs w:val="0"/>
          <w:sz w:val="19"/>
          <w:szCs w:val="19"/>
          <w:rtl w:val="1"/>
        </w:rPr>
        <w:t xml:space="preserve"> אַף דְּעַדַיִן לֹא נוֹלַד, </w:t>
      </w:r>
      <w:r>
        <w:rPr>
          <w:rFonts w:ascii="Times New Roman" w:hAnsi="Times New Roman" w:eastAsia="Times New Roman" w:cs="Times New Roman"/>
          <w:b w:val="1"/>
          <w:bCs w:val="1"/>
          <w:sz w:val="19"/>
          <w:szCs w:val="19"/>
          <w:rtl w:val="0"/>
        </w:rPr>
        <w:t>– for although he was not yet born,</w:t>
      </w:r>
      <w:r>
        <w:rPr>
          <w:rFonts w:ascii="Times New Roman" w:hAnsi="Times New Roman" w:eastAsia="Times New Roman" w:cs="Times New Roman"/>
          <w:b w:val="0"/>
          <w:bCs w:val="0"/>
          <w:sz w:val="19"/>
          <w:szCs w:val="19"/>
          <w:rtl w:val="1"/>
        </w:rPr>
        <w:t xml:space="preserve"> הַכַּוָּנָה דְּסוֹף סוֹף </w:t>
      </w:r>
      <w:r>
        <w:rPr>
          <w:rFonts w:ascii="Times New Roman" w:hAnsi="Times New Roman" w:eastAsia="Times New Roman" w:cs="Times New Roman"/>
          <w:b w:val="1"/>
          <w:bCs w:val="1"/>
          <w:sz w:val="19"/>
          <w:szCs w:val="19"/>
          <w:rtl w:val="0"/>
        </w:rPr>
        <w:t>– the meaning is that ultimately,</w:t>
      </w:r>
      <w:r>
        <w:rPr>
          <w:rFonts w:ascii="Times New Roman" w:hAnsi="Times New Roman" w:eastAsia="Times New Roman" w:cs="Times New Roman"/>
          <w:b w:val="0"/>
          <w:bCs w:val="0"/>
          <w:sz w:val="19"/>
          <w:szCs w:val="19"/>
          <w:rtl w:val="1"/>
        </w:rPr>
        <w:t xml:space="preserve"> אֵין בּוֹ בְּשָׁרְשׁוֹ </w:t>
      </w:r>
      <w:r>
        <w:rPr>
          <w:rFonts w:ascii="Times New Roman" w:hAnsi="Times New Roman" w:eastAsia="Times New Roman" w:cs="Times New Roman"/>
          <w:b w:val="1"/>
          <w:bCs w:val="1"/>
          <w:sz w:val="19"/>
          <w:szCs w:val="19"/>
          <w:rtl w:val="0"/>
        </w:rPr>
        <w:t>– there was not in his spiritual root</w:t>
      </w:r>
      <w:r>
        <w:rPr>
          <w:rFonts w:ascii="Times New Roman" w:hAnsi="Times New Roman" w:eastAsia="Times New Roman" w:cs="Times New Roman"/>
          <w:b w:val="0"/>
          <w:bCs w:val="0"/>
          <w:sz w:val="19"/>
          <w:szCs w:val="19"/>
          <w:rtl w:val="1"/>
        </w:rPr>
        <w:t xml:space="preserve"> אוֹתוֹ כֹּחַ הַהַכְנָעָה לָרָשָׁע. </w:t>
      </w:r>
      <w:r>
        <w:rPr>
          <w:rFonts w:ascii="Times New Roman" w:hAnsi="Times New Roman" w:eastAsia="Times New Roman" w:cs="Times New Roman"/>
          <w:b w:val="1"/>
          <w:bCs w:val="1"/>
          <w:sz w:val="19"/>
          <w:szCs w:val="19"/>
          <w:rtl w:val="0"/>
        </w:rPr>
        <w:t>– that capacity for submission to the wicked.</w:t>
      </w:r>
      <w:r>
        <w:rPr>
          <w:rFonts w:ascii="Times New Roman" w:hAnsi="Times New Roman" w:eastAsia="Times New Roman" w:cs="Times New Roman"/>
          <w:b w:val="0"/>
          <w:bCs w:val="0"/>
          <w:sz w:val="19"/>
          <w:szCs w:val="19"/>
          <w:rtl w:val="1"/>
        </w:rPr>
        <w:t xml:space="preserve"> וְעַל כֵּן נִקְרָא בָּזֶה ״יְמִינִי״ </w:t>
      </w:r>
      <w:r>
        <w:rPr>
          <w:rFonts w:ascii="Times New Roman" w:hAnsi="Times New Roman" w:eastAsia="Times New Roman" w:cs="Times New Roman"/>
          <w:b w:val="1"/>
          <w:bCs w:val="1"/>
          <w:sz w:val="19"/>
          <w:szCs w:val="19"/>
          <w:rtl w:val="0"/>
        </w:rPr>
        <w:t>– Therefore Mordechai is designated a “Yemini”</w:t>
      </w:r>
      <w:r>
        <w:rPr>
          <w:rFonts w:ascii="Times New Roman" w:hAnsi="Times New Roman" w:eastAsia="Times New Roman" w:cs="Times New Roman"/>
          <w:b w:val="0"/>
          <w:bCs w:val="0"/>
          <w:sz w:val="19"/>
          <w:szCs w:val="19"/>
          <w:rtl w:val="1"/>
        </w:rPr>
        <w:t xml:space="preserve"> עַל שֵׁם בִּנְיָמִין, </w:t>
      </w:r>
      <w:r>
        <w:rPr>
          <w:rFonts w:ascii="Times New Roman" w:hAnsi="Times New Roman" w:eastAsia="Times New Roman" w:cs="Times New Roman"/>
          <w:b w:val="1"/>
          <w:bCs w:val="1"/>
          <w:sz w:val="19"/>
          <w:szCs w:val="19"/>
          <w:rtl w:val="0"/>
        </w:rPr>
        <w:t>– after Benjamin,</w:t>
      </w:r>
      <w:r>
        <w:rPr>
          <w:rFonts w:ascii="Times New Roman" w:hAnsi="Times New Roman" w:eastAsia="Times New Roman" w:cs="Times New Roman"/>
          <w:b w:val="0"/>
          <w:bCs w:val="0"/>
          <w:sz w:val="19"/>
          <w:szCs w:val="19"/>
          <w:rtl w:val="1"/>
        </w:rPr>
        <w:t xml:space="preserve"> דְּבָא מִכֹּחוֹ בָּזֶה. </w:t>
      </w:r>
      <w:r>
        <w:rPr>
          <w:rFonts w:ascii="Times New Roman" w:hAnsi="Times New Roman" w:eastAsia="Times New Roman" w:cs="Times New Roman"/>
          <w:b w:val="1"/>
          <w:bCs w:val="1"/>
          <w:sz w:val="19"/>
          <w:szCs w:val="19"/>
          <w:rtl w:val="0"/>
        </w:rPr>
        <w:t>– since he drew his unyielding strength from him.</w:t>
      </w:r>
      <w:r>
        <w:rPr>
          <w:rFonts w:ascii="Times New Roman" w:hAnsi="Times New Roman" w:eastAsia="Times New Roman" w:cs="Times New Roman"/>
          <w:b w:val="0"/>
          <w:bCs w:val="0"/>
          <w:sz w:val="19"/>
          <w:szCs w:val="19"/>
          <w:rtl w:val="1"/>
        </w:rPr>
        <w:t xml:space="preserve"> וּבְעֵינֵי הַסַּנְהֶדְרִין — לֹא יָשְׁרוּ מַעֲשָׂיו. </w:t>
      </w:r>
      <w:r>
        <w:rPr>
          <w:rFonts w:ascii="Times New Roman" w:hAnsi="Times New Roman" w:eastAsia="Times New Roman" w:cs="Times New Roman"/>
          <w:b w:val="1"/>
          <w:bCs w:val="1"/>
          <w:sz w:val="19"/>
          <w:szCs w:val="19"/>
          <w:rtl w:val="0"/>
        </w:rPr>
        <w:t>– In the eyes of the Sanhedrin, his actions were improper.</w:t>
      </w:r>
      <w:r>
        <w:rPr>
          <w:rFonts w:ascii="Times New Roman" w:hAnsi="Times New Roman" w:eastAsia="Times New Roman" w:cs="Times New Roman"/>
          <w:b w:val="0"/>
          <w:bCs w:val="0"/>
          <w:sz w:val="19"/>
          <w:szCs w:val="19"/>
          <w:rtl w:val="1"/>
        </w:rPr>
        <w:t xml:space="preserve"> וּמִכָּל מָקוֹם, לְפִי כַּוָּנַת מָרְדֳּכַי, </w:t>
      </w:r>
      <w:r>
        <w:rPr>
          <w:rFonts w:ascii="Times New Roman" w:hAnsi="Times New Roman" w:eastAsia="Times New Roman" w:cs="Times New Roman"/>
          <w:b w:val="1"/>
          <w:bCs w:val="1"/>
          <w:sz w:val="19"/>
          <w:szCs w:val="19"/>
          <w:rtl w:val="0"/>
        </w:rPr>
        <w:t>– Nevertheless, according to Mordechai's pure intent,</w:t>
      </w:r>
      <w:r>
        <w:rPr>
          <w:rFonts w:ascii="Times New Roman" w:hAnsi="Times New Roman" w:eastAsia="Times New Roman" w:cs="Times New Roman"/>
          <w:b w:val="0"/>
          <w:bCs w:val="0"/>
          <w:sz w:val="19"/>
          <w:szCs w:val="19"/>
          <w:rtl w:val="1"/>
        </w:rPr>
        <w:t xml:space="preserve"> הָיָה זֶה לְקִדּוּשׁ שֵׁם שָׁמַיִם, </w:t>
      </w:r>
      <w:r>
        <w:rPr>
          <w:rFonts w:ascii="Times New Roman" w:hAnsi="Times New Roman" w:eastAsia="Times New Roman" w:cs="Times New Roman"/>
          <w:b w:val="1"/>
          <w:bCs w:val="1"/>
          <w:sz w:val="19"/>
          <w:szCs w:val="19"/>
          <w:rtl w:val="0"/>
        </w:rPr>
        <w:t>– this stance was for the sanctification of the Divine Name,</w:t>
      </w:r>
      <w:r>
        <w:rPr>
          <w:rFonts w:ascii="Times New Roman" w:hAnsi="Times New Roman" w:eastAsia="Times New Roman" w:cs="Times New Roman"/>
          <w:b w:val="0"/>
          <w:bCs w:val="0"/>
          <w:sz w:val="19"/>
          <w:szCs w:val="19"/>
          <w:rtl w:val="1"/>
        </w:rPr>
        <w:t xml:space="preserve"> עַל דֶּרֶךְ חֲנַנְיָה, מִישָׁאֵל וַעֲזַרְיָה, </w:t>
      </w:r>
      <w:r>
        <w:rPr>
          <w:rFonts w:ascii="Times New Roman" w:hAnsi="Times New Roman" w:eastAsia="Times New Roman" w:cs="Times New Roman"/>
          <w:b w:val="1"/>
          <w:bCs w:val="1"/>
          <w:sz w:val="19"/>
          <w:szCs w:val="19"/>
          <w:rtl w:val="0"/>
        </w:rPr>
        <w:t>– in the manner of Hananiah, Mishael, and Azariah,</w:t>
      </w:r>
      <w:r>
        <w:rPr>
          <w:rFonts w:ascii="Times New Roman" w:hAnsi="Times New Roman" w:eastAsia="Times New Roman" w:cs="Times New Roman"/>
          <w:b w:val="0"/>
          <w:bCs w:val="0"/>
          <w:sz w:val="19"/>
          <w:szCs w:val="19"/>
          <w:rtl w:val="1"/>
        </w:rPr>
        <w:t xml:space="preserve"> דְּיֵימְרוּ: ״יִשְׂרָאֵל לֹא סָגְדִין״, </w:t>
      </w:r>
      <w:r>
        <w:rPr>
          <w:rFonts w:ascii="Times New Roman" w:hAnsi="Times New Roman" w:eastAsia="Times New Roman" w:cs="Times New Roman"/>
          <w:b w:val="1"/>
          <w:bCs w:val="1"/>
          <w:sz w:val="19"/>
          <w:szCs w:val="19"/>
          <w:rtl w:val="0"/>
        </w:rPr>
        <w:t>– so people would proclaim: “Israel does not bow down!”</w:t>
      </w:r>
      <w:r>
        <w:rPr>
          <w:rFonts w:ascii="Times New Roman" w:hAnsi="Times New Roman" w:eastAsia="Times New Roman" w:cs="Times New Roman"/>
          <w:b w:val="0"/>
          <w:bCs w:val="0"/>
          <w:sz w:val="19"/>
          <w:szCs w:val="19"/>
          <w:rtl w:val="1"/>
        </w:rPr>
        <w:t xml:space="preserve"> וּלְהַרְאוֹת הֵפֶךְ מַחֲשֶׁבֶת הָמָן: </w:t>
      </w:r>
      <w:r>
        <w:rPr>
          <w:rFonts w:ascii="Times New Roman" w:hAnsi="Times New Roman" w:eastAsia="Times New Roman" w:cs="Times New Roman"/>
          <w:b w:val="1"/>
          <w:bCs w:val="1"/>
          <w:sz w:val="19"/>
          <w:szCs w:val="19"/>
          <w:rtl w:val="0"/>
        </w:rPr>
        <w:t>– and to demonstrate the exact opposite of Haman's belief:</w:t>
      </w:r>
      <w:r>
        <w:rPr>
          <w:rFonts w:ascii="Times New Roman" w:hAnsi="Times New Roman" w:eastAsia="Times New Roman" w:cs="Times New Roman"/>
          <w:b w:val="0"/>
          <w:bCs w:val="0"/>
          <w:sz w:val="19"/>
          <w:szCs w:val="19"/>
          <w:rtl w:val="1"/>
        </w:rPr>
        <w:t xml:space="preserve"> שֶׁאַף עַל פִּי שֶׁגַּם הֵם עַבְדֵי אֲחַשְׁוֵרוֹשׁ, </w:t>
      </w:r>
      <w:r>
        <w:rPr>
          <w:rFonts w:ascii="Times New Roman" w:hAnsi="Times New Roman" w:eastAsia="Times New Roman" w:cs="Times New Roman"/>
          <w:b w:val="1"/>
          <w:bCs w:val="1"/>
          <w:sz w:val="19"/>
          <w:szCs w:val="19"/>
          <w:rtl w:val="0"/>
        </w:rPr>
        <w:t>– that even though they were subjects of Ahasuerus,</w:t>
      </w:r>
      <w:r>
        <w:rPr>
          <w:rFonts w:ascii="Times New Roman" w:hAnsi="Times New Roman" w:eastAsia="Times New Roman" w:cs="Times New Roman"/>
          <w:b w:val="0"/>
          <w:bCs w:val="0"/>
          <w:sz w:val="19"/>
          <w:szCs w:val="19"/>
          <w:rtl w:val="1"/>
        </w:rPr>
        <w:t xml:space="preserve"> אֵינָן עֲבָדִים גְּמוּרִים כְּכָל עֲבָדִים כְּלַל. </w:t>
      </w:r>
      <w:r>
        <w:rPr>
          <w:rFonts w:ascii="Times New Roman" w:hAnsi="Times New Roman" w:eastAsia="Times New Roman" w:cs="Times New Roman"/>
          <w:b w:val="1"/>
          <w:bCs w:val="1"/>
          <w:sz w:val="19"/>
          <w:szCs w:val="19"/>
          <w:rtl w:val="0"/>
        </w:rPr>
        <w:t>– they were by no means absolute slaves like ordinary chattel.</w:t>
      </w:r>
      <w:r>
        <w:rPr>
          <w:rFonts w:ascii="Times New Roman" w:hAnsi="Times New Roman" w:eastAsia="Times New Roman" w:cs="Times New Roman"/>
          <w:b w:val="0"/>
          <w:bCs w:val="0"/>
          <w:sz w:val="19"/>
          <w:szCs w:val="19"/>
          <w:rtl w:val="1"/>
        </w:rPr>
        <w:t xml:space="preserve"> וְגַם אַחַר כָּךְ </w:t>
      </w:r>
      <w:r>
        <w:rPr>
          <w:rFonts w:ascii="Times New Roman" w:hAnsi="Times New Roman" w:eastAsia="Times New Roman" w:cs="Times New Roman"/>
          <w:b w:val="1"/>
          <w:bCs w:val="1"/>
          <w:sz w:val="19"/>
          <w:szCs w:val="19"/>
          <w:rtl w:val="0"/>
        </w:rPr>
        <w:t>– Later on as well,</w:t>
      </w:r>
      <w:r>
        <w:rPr>
          <w:rFonts w:ascii="Times New Roman" w:hAnsi="Times New Roman" w:eastAsia="Times New Roman" w:cs="Times New Roman"/>
          <w:b w:val="0"/>
          <w:bCs w:val="0"/>
          <w:sz w:val="19"/>
          <w:szCs w:val="19"/>
          <w:rtl w:val="1"/>
        </w:rPr>
        <w:t xml:space="preserve"> הַחֲכָמִים בְּשִׁיטָתַיְהוּ אָזְלֵי, </w:t>
      </w:r>
      <w:r>
        <w:rPr>
          <w:rFonts w:ascii="Times New Roman" w:hAnsi="Times New Roman" w:eastAsia="Times New Roman" w:cs="Times New Roman"/>
          <w:b w:val="1"/>
          <w:bCs w:val="1"/>
          <w:sz w:val="19"/>
          <w:szCs w:val="19"/>
          <w:rtl w:val="0"/>
        </w:rPr>
        <w:t>– the Sages remained steadfast in their cautious approach,</w:t>
      </w:r>
      <w:r>
        <w:rPr>
          <w:rFonts w:ascii="Times New Roman" w:hAnsi="Times New Roman" w:eastAsia="Times New Roman" w:cs="Times New Roman"/>
          <w:b w:val="0"/>
          <w:bCs w:val="0"/>
          <w:sz w:val="19"/>
          <w:szCs w:val="19"/>
          <w:rtl w:val="1"/>
        </w:rPr>
        <w:t xml:space="preserve"> שֶׁהֱשִׁיבוּ לְאֶסְתֵּר</w:t>
      </w:r>
      <w:r>
        <w:rPr>
          <w:rStyle w:val="FootnoteReference"/>
          <w:rFonts w:ascii="Times New Roman" w:hAnsi="Times New Roman" w:eastAsia="Times New Roman" w:cs="Times New Roman"/>
          <w:sz w:val="19"/>
          <w:szCs w:val="19"/>
          <w:rtl/>
        </w:rPr>
        <w:footnoteReference w:id="1052"/>
      </w:r>
      <w:r>
        <w:rPr>
          <w:rFonts w:ascii="Times New Roman" w:hAnsi="Times New Roman" w:eastAsia="Times New Roman" w:cs="Times New Roman"/>
          <w:b w:val="0"/>
          <w:bCs w:val="0"/>
          <w:sz w:val="19"/>
          <w:szCs w:val="19"/>
          <w:rtl w:val="1"/>
        </w:rPr>
        <w:t xml:space="preserve"> (מַסֶּכֶת מְגִלָּה ז׳ עַמּוּד א׳): </w:t>
      </w:r>
      <w:r>
        <w:rPr>
          <w:rFonts w:ascii="Times New Roman" w:hAnsi="Times New Roman" w:eastAsia="Times New Roman" w:cs="Times New Roman"/>
          <w:b w:val="1"/>
          <w:bCs w:val="1"/>
          <w:sz w:val="19"/>
          <w:szCs w:val="19"/>
          <w:rtl w:val="0"/>
        </w:rPr>
        <w:t>– replying to Esther (Megillah 7a):</w:t>
      </w:r>
      <w:r>
        <w:rPr>
          <w:rFonts w:ascii="Times New Roman" w:hAnsi="Times New Roman" w:eastAsia="Times New Roman" w:cs="Times New Roman"/>
          <w:b w:val="0"/>
          <w:bCs w:val="0"/>
          <w:sz w:val="19"/>
          <w:szCs w:val="19"/>
          <w:rtl w:val="1"/>
        </w:rPr>
        <w:t xml:space="preserve"> ״קִנְאָה אַתְּ מְעוֹרֶרֶת״ וְכוּלֵי, </w:t>
      </w:r>
      <w:r>
        <w:rPr>
          <w:rFonts w:ascii="Times New Roman" w:hAnsi="Times New Roman" w:eastAsia="Times New Roman" w:cs="Times New Roman"/>
          <w:b w:val="1"/>
          <w:bCs w:val="1"/>
          <w:sz w:val="19"/>
          <w:szCs w:val="19"/>
          <w:rtl w:val="0"/>
        </w:rPr>
        <w:t>– “You are arousing jealousy against us among the nations...”</w:t>
      </w:r>
      <w:r>
        <w:rPr>
          <w:rFonts w:ascii="Times New Roman" w:hAnsi="Times New Roman" w:eastAsia="Times New Roman" w:cs="Times New Roman"/>
          <w:b w:val="0"/>
          <w:bCs w:val="0"/>
          <w:sz w:val="19"/>
          <w:szCs w:val="19"/>
          <w:rtl w:val="1"/>
        </w:rPr>
        <w:t xml:space="preserve"> שֶׁחֲשָׁבוּהָ דְּאָזְלָה בְּשִׁיטַת מָרְדֳּכַי, </w:t>
      </w:r>
      <w:r>
        <w:rPr>
          <w:rFonts w:ascii="Times New Roman" w:hAnsi="Times New Roman" w:eastAsia="Times New Roman" w:cs="Times New Roman"/>
          <w:b w:val="1"/>
          <w:bCs w:val="1"/>
          <w:sz w:val="19"/>
          <w:szCs w:val="19"/>
          <w:rtl w:val="0"/>
        </w:rPr>
        <w:t>– for they presumed she was following Mordechai's assertive approach</w:t>
      </w:r>
      <w:r>
        <w:rPr>
          <w:rFonts w:ascii="Times New Roman" w:hAnsi="Times New Roman" w:eastAsia="Times New Roman" w:cs="Times New Roman"/>
          <w:b w:val="0"/>
          <w:bCs w:val="0"/>
          <w:sz w:val="19"/>
          <w:szCs w:val="19"/>
          <w:rtl w:val="1"/>
        </w:rPr>
        <w:t xml:space="preserve"> שֶׁלֹּא לָחוּשׁ מַה דְּאִיקְנֵי בֵּיהּ. </w:t>
      </w:r>
      <w:r>
        <w:rPr>
          <w:rFonts w:ascii="Times New Roman" w:hAnsi="Times New Roman" w:eastAsia="Times New Roman" w:cs="Times New Roman"/>
          <w:b w:val="1"/>
          <w:bCs w:val="1"/>
          <w:sz w:val="19"/>
          <w:szCs w:val="19"/>
          <w:rtl w:val="0"/>
        </w:rPr>
        <w:t>– of disregarding the envy of enemies.</w:t>
      </w:r>
      <w:r>
        <w:rPr>
          <w:rFonts w:ascii="Times New Roman" w:hAnsi="Times New Roman" w:eastAsia="Times New Roman" w:cs="Times New Roman"/>
          <w:b w:val="0"/>
          <w:bCs w:val="0"/>
          <w:sz w:val="19"/>
          <w:szCs w:val="19"/>
          <w:rtl w:val="1"/>
        </w:rPr>
        <w:t xml:space="preserve"> וּבֶאֱמֶת, אֵין זֶה רָאוּי </w:t>
      </w:r>
      <w:r>
        <w:rPr>
          <w:rFonts w:ascii="Times New Roman" w:hAnsi="Times New Roman" w:eastAsia="Times New Roman" w:cs="Times New Roman"/>
          <w:b w:val="1"/>
          <w:bCs w:val="1"/>
          <w:sz w:val="19"/>
          <w:szCs w:val="19"/>
          <w:rtl w:val="0"/>
        </w:rPr>
        <w:t>– In truth, provocative actions are inappropriate</w:t>
      </w:r>
      <w:r>
        <w:rPr>
          <w:rFonts w:ascii="Times New Roman" w:hAnsi="Times New Roman" w:eastAsia="Times New Roman" w:cs="Times New Roman"/>
          <w:b w:val="0"/>
          <w:bCs w:val="0"/>
          <w:sz w:val="19"/>
          <w:szCs w:val="19"/>
          <w:rtl w:val="1"/>
        </w:rPr>
        <w:t xml:space="preserve"> כָּל זְמַן שֶׁיִּשְׂרָאֵל בַּגָּלוּת, </w:t>
      </w:r>
      <w:r>
        <w:rPr>
          <w:rFonts w:ascii="Times New Roman" w:hAnsi="Times New Roman" w:eastAsia="Times New Roman" w:cs="Times New Roman"/>
          <w:b w:val="1"/>
          <w:bCs w:val="1"/>
          <w:sz w:val="19"/>
          <w:szCs w:val="19"/>
          <w:rtl w:val="0"/>
        </w:rPr>
        <w:t>– as long as Israel remains in exile,</w:t>
      </w:r>
      <w:r>
        <w:rPr>
          <w:rFonts w:ascii="Times New Roman" w:hAnsi="Times New Roman" w:eastAsia="Times New Roman" w:cs="Times New Roman"/>
          <w:b w:val="0"/>
          <w:bCs w:val="0"/>
          <w:sz w:val="19"/>
          <w:szCs w:val="19"/>
          <w:rtl w:val="1"/>
        </w:rPr>
        <w:t xml:space="preserve"> עַד שֶׁהֵשִׁיבָה לָהֶם: ״כְּבָר״ וְכוּלֵי, </w:t>
      </w:r>
      <w:r>
        <w:rPr>
          <w:rFonts w:ascii="Times New Roman" w:hAnsi="Times New Roman" w:eastAsia="Times New Roman" w:cs="Times New Roman"/>
          <w:b w:val="1"/>
          <w:bCs w:val="1"/>
          <w:sz w:val="19"/>
          <w:szCs w:val="19"/>
          <w:rtl w:val="0"/>
        </w:rPr>
        <w:t>– until she answered them: “It is already written...”</w:t>
      </w:r>
      <w:r>
        <w:rPr>
          <w:rFonts w:ascii="Times New Roman" w:hAnsi="Times New Roman" w:eastAsia="Times New Roman" w:cs="Times New Roman"/>
          <w:b w:val="0"/>
          <w:bCs w:val="0"/>
          <w:sz w:val="19"/>
          <w:szCs w:val="19"/>
          <w:rtl w:val="1"/>
        </w:rPr>
        <w:t xml:space="preserve"> שֶׁאֵין בָּזֶה חֲשַׁשׁ קִנְאָה. </w:t>
      </w:r>
      <w:r>
        <w:rPr>
          <w:rFonts w:ascii="Times New Roman" w:hAnsi="Times New Roman" w:eastAsia="Times New Roman" w:cs="Times New Roman"/>
          <w:b w:val="1"/>
          <w:bCs w:val="1"/>
          <w:sz w:val="19"/>
          <w:szCs w:val="19"/>
          <w:rtl w:val="0"/>
        </w:rPr>
        <w:t>– showing there was no fear of inciting new jealousy.</w:t>
      </w:r>
      <w:r>
        <w:rPr>
          <w:rFonts w:ascii="Times New Roman" w:hAnsi="Times New Roman" w:eastAsia="Times New Roman" w:cs="Times New Roman"/>
          <w:b w:val="0"/>
          <w:bCs w:val="0"/>
          <w:sz w:val="19"/>
          <w:szCs w:val="19"/>
          <w:rtl w:val="1"/>
        </w:rPr>
        <w:t xml:space="preserve"> וְרָצָה לוֹמַר </w:t>
      </w:r>
      <w:r>
        <w:rPr>
          <w:rFonts w:ascii="Times New Roman" w:hAnsi="Times New Roman" w:eastAsia="Times New Roman" w:cs="Times New Roman"/>
          <w:b w:val="1"/>
          <w:bCs w:val="1"/>
          <w:sz w:val="19"/>
          <w:szCs w:val="19"/>
          <w:rtl w:val="0"/>
        </w:rPr>
        <w:t>– This explains why</w:t>
      </w:r>
      <w:r>
        <w:rPr>
          <w:rFonts w:ascii="Times New Roman" w:hAnsi="Times New Roman" w:eastAsia="Times New Roman" w:cs="Times New Roman"/>
          <w:b w:val="0"/>
          <w:bCs w:val="0"/>
          <w:sz w:val="19"/>
          <w:szCs w:val="19"/>
          <w:rtl w:val="1"/>
        </w:rPr>
        <w:t xml:space="preserve"> דִּלְעִנְיַן זֶה נִכְתַּב בְּסוֹף הַמְּגִלָּה: </w:t>
      </w:r>
      <w:r>
        <w:rPr>
          <w:rFonts w:ascii="Times New Roman" w:hAnsi="Times New Roman" w:eastAsia="Times New Roman" w:cs="Times New Roman"/>
          <w:b w:val="1"/>
          <w:bCs w:val="1"/>
          <w:sz w:val="19"/>
          <w:szCs w:val="19"/>
          <w:rtl w:val="0"/>
        </w:rPr>
        <w:t>– at the conclusion of the Megillah it states:</w:t>
      </w:r>
      <w:r>
        <w:rPr>
          <w:rFonts w:ascii="Times New Roman" w:hAnsi="Times New Roman" w:eastAsia="Times New Roman" w:cs="Times New Roman"/>
          <w:b w:val="0"/>
          <w:bCs w:val="0"/>
          <w:sz w:val="19"/>
          <w:szCs w:val="19"/>
          <w:rtl w:val="1"/>
        </w:rPr>
        <w:t xml:space="preserve"> ״וְכָל״ וְגוֹמֵר ״פָּרָשַׁת״ וְגוֹמֵר ״כְּתוּבִים״ וְגוֹמֵר, </w:t>
      </w:r>
      <w:r>
        <w:rPr>
          <w:rFonts w:ascii="Times New Roman" w:hAnsi="Times New Roman" w:eastAsia="Times New Roman" w:cs="Times New Roman"/>
          <w:b w:val="1"/>
          <w:bCs w:val="1"/>
          <w:sz w:val="19"/>
          <w:szCs w:val="19"/>
          <w:rtl w:val="0"/>
        </w:rPr>
        <w:t>– “And all the acts of his power... are written in the book of the chronicles...”</w:t>
      </w:r>
      <w:r>
        <w:rPr>
          <w:rFonts w:ascii="Times New Roman" w:hAnsi="Times New Roman" w:eastAsia="Times New Roman" w:cs="Times New Roman"/>
          <w:b w:val="0"/>
          <w:bCs w:val="0"/>
          <w:sz w:val="19"/>
          <w:szCs w:val="19"/>
          <w:rtl w:val="1"/>
        </w:rPr>
        <w:t xml:space="preserve"> לְהוֹדִיעַ זֶה, </w:t>
      </w:r>
      <w:r>
        <w:rPr>
          <w:rFonts w:ascii="Times New Roman" w:hAnsi="Times New Roman" w:eastAsia="Times New Roman" w:cs="Times New Roman"/>
          <w:b w:val="1"/>
          <w:bCs w:val="1"/>
          <w:sz w:val="19"/>
          <w:szCs w:val="19"/>
          <w:rtl w:val="0"/>
        </w:rPr>
        <w:t>– to demonstrate this fact:</w:t>
      </w:r>
      <w:r>
        <w:rPr>
          <w:rFonts w:ascii="Times New Roman" w:hAnsi="Times New Roman" w:eastAsia="Times New Roman" w:cs="Times New Roman"/>
          <w:b w:val="0"/>
          <w:bCs w:val="0"/>
          <w:sz w:val="19"/>
          <w:szCs w:val="19"/>
          <w:rtl w:val="1"/>
        </w:rPr>
        <w:t xml:space="preserve"> דִּכְבָר כָּתוּב גַּם שָׁם. </w:t>
      </w:r>
      <w:r>
        <w:rPr>
          <w:rFonts w:ascii="Times New Roman" w:hAnsi="Times New Roman" w:eastAsia="Times New Roman" w:cs="Times New Roman"/>
          <w:b w:val="1"/>
          <w:bCs w:val="1"/>
          <w:sz w:val="19"/>
          <w:szCs w:val="19"/>
          <w:rtl w:val="0"/>
        </w:rPr>
        <w:t>– that it was already recorded in Persian state archives.</w:t>
      </w:r>
      <w:r>
        <w:rPr>
          <w:rFonts w:ascii="Times New Roman" w:hAnsi="Times New Roman" w:eastAsia="Times New Roman" w:cs="Times New Roman"/>
          <w:b w:val="0"/>
          <w:bCs w:val="0"/>
          <w:sz w:val="19"/>
          <w:szCs w:val="19"/>
          <w:rtl w:val="1"/>
        </w:rPr>
        <w:t xml:space="preserve"> וּפְשׁוּטוֹ — </w:t>
      </w:r>
      <w:r>
        <w:rPr>
          <w:rFonts w:ascii="Times New Roman" w:hAnsi="Times New Roman" w:eastAsia="Times New Roman" w:cs="Times New Roman"/>
          <w:b w:val="1"/>
          <w:bCs w:val="1"/>
          <w:sz w:val="19"/>
          <w:szCs w:val="19"/>
          <w:rtl w:val="0"/>
        </w:rPr>
        <w:t>– And in its plain historical sense,</w:t>
      </w:r>
      <w:r>
        <w:rPr>
          <w:rFonts w:ascii="Times New Roman" w:hAnsi="Times New Roman" w:eastAsia="Times New Roman" w:cs="Times New Roman"/>
          <w:b w:val="0"/>
          <w:bCs w:val="0"/>
          <w:sz w:val="19"/>
          <w:szCs w:val="19"/>
          <w:rtl w:val="1"/>
        </w:rPr>
        <w:t xml:space="preserve"> גַּם מַה שֶׁכָּתוּב: ״מַעֲשֵׂה תָּקְפּוֹ וּגְבוּרָתוֹ״, </w:t>
      </w:r>
      <w:r>
        <w:rPr>
          <w:rFonts w:ascii="Times New Roman" w:hAnsi="Times New Roman" w:eastAsia="Times New Roman" w:cs="Times New Roman"/>
          <w:b w:val="1"/>
          <w:bCs w:val="1"/>
          <w:sz w:val="19"/>
          <w:szCs w:val="19"/>
          <w:rtl w:val="0"/>
        </w:rPr>
        <w:t>– what is written, “the acts of his power and might,”</w:t>
      </w:r>
      <w:r>
        <w:rPr>
          <w:rFonts w:ascii="Times New Roman" w:hAnsi="Times New Roman" w:eastAsia="Times New Roman" w:cs="Times New Roman"/>
          <w:b w:val="0"/>
          <w:bCs w:val="0"/>
          <w:sz w:val="19"/>
          <w:szCs w:val="19"/>
          <w:rtl w:val="1"/>
        </w:rPr>
        <w:t xml:space="preserve"> דְּקָאֵי עַל אֲחַשְׁוֵרוֹשׁ, </w:t>
      </w:r>
      <w:r>
        <w:rPr>
          <w:rFonts w:ascii="Times New Roman" w:hAnsi="Times New Roman" w:eastAsia="Times New Roman" w:cs="Times New Roman"/>
          <w:b w:val="1"/>
          <w:bCs w:val="1"/>
          <w:sz w:val="19"/>
          <w:szCs w:val="19"/>
          <w:rtl w:val="0"/>
        </w:rPr>
        <w:t>– refers to Ahasuerus;</w:t>
      </w:r>
      <w:r>
        <w:rPr>
          <w:rFonts w:ascii="Times New Roman" w:hAnsi="Times New Roman" w:eastAsia="Times New Roman" w:cs="Times New Roman"/>
          <w:b w:val="0"/>
          <w:bCs w:val="0"/>
          <w:sz w:val="19"/>
          <w:szCs w:val="19"/>
          <w:rtl w:val="1"/>
        </w:rPr>
        <w:t xml:space="preserve"> וְכֵן מַה שֶׁכָּתוּב: ״וַיָּשֶׂם מַס״ וְגוֹמֵר, </w:t>
      </w:r>
      <w:r>
        <w:rPr>
          <w:rFonts w:ascii="Times New Roman" w:hAnsi="Times New Roman" w:eastAsia="Times New Roman" w:cs="Times New Roman"/>
          <w:b w:val="1"/>
          <w:bCs w:val="1"/>
          <w:sz w:val="19"/>
          <w:szCs w:val="19"/>
          <w:rtl w:val="0"/>
        </w:rPr>
        <w:t>– and likewise: “The king imposed a tax...”</w:t>
      </w:r>
      <w:r>
        <w:rPr>
          <w:rFonts w:ascii="Times New Roman" w:hAnsi="Times New Roman" w:eastAsia="Times New Roman" w:cs="Times New Roman"/>
          <w:b w:val="0"/>
          <w:bCs w:val="0"/>
          <w:sz w:val="19"/>
          <w:szCs w:val="19"/>
          <w:rtl w:val="1"/>
        </w:rPr>
        <w:t xml:space="preserve"> שֶׁאֵין זֶה מִצּוֹרֶךְ הַנֵּס, </w:t>
      </w:r>
      <w:r>
        <w:rPr>
          <w:rFonts w:ascii="Times New Roman" w:hAnsi="Times New Roman" w:eastAsia="Times New Roman" w:cs="Times New Roman"/>
          <w:b w:val="1"/>
          <w:bCs w:val="1"/>
          <w:sz w:val="19"/>
          <w:szCs w:val="19"/>
          <w:rtl w:val="0"/>
        </w:rPr>
        <w:t>– which is not strictly needed for the narrative of the miracle,</w:t>
      </w:r>
      <w:r>
        <w:rPr>
          <w:rFonts w:ascii="Times New Roman" w:hAnsi="Times New Roman" w:eastAsia="Times New Roman" w:cs="Times New Roman"/>
          <w:b w:val="0"/>
          <w:bCs w:val="0"/>
          <w:sz w:val="19"/>
          <w:szCs w:val="19"/>
          <w:rtl w:val="1"/>
        </w:rPr>
        <w:t xml:space="preserve"> נִכְתַּב גַּם כֵּן מִפְּנֵי הָאוּמּוֹת, </w:t>
      </w:r>
      <w:r>
        <w:rPr>
          <w:rFonts w:ascii="Times New Roman" w:hAnsi="Times New Roman" w:eastAsia="Times New Roman" w:cs="Times New Roman"/>
          <w:b w:val="1"/>
          <w:bCs w:val="1"/>
          <w:sz w:val="19"/>
          <w:szCs w:val="19"/>
          <w:rtl w:val="0"/>
        </w:rPr>
        <w:t>– was also included on account of the nations,</w:t>
      </w:r>
      <w:r>
        <w:rPr>
          <w:rFonts w:ascii="Times New Roman" w:hAnsi="Times New Roman" w:eastAsia="Times New Roman" w:cs="Times New Roman"/>
          <w:b w:val="0"/>
          <w:bCs w:val="0"/>
          <w:sz w:val="19"/>
          <w:szCs w:val="19"/>
          <w:rtl w:val="1"/>
        </w:rPr>
        <w:t xml:space="preserve"> כְּאִלּוּ הַמְּגִלָּה נִכְתְּבָה לִכְבוֹדוֹ שֶׁל אֲחַשְׁוֵרוֹשׁ, </w:t>
      </w:r>
      <w:r>
        <w:rPr>
          <w:rFonts w:ascii="Times New Roman" w:hAnsi="Times New Roman" w:eastAsia="Times New Roman" w:cs="Times New Roman"/>
          <w:b w:val="1"/>
          <w:bCs w:val="1"/>
          <w:sz w:val="19"/>
          <w:szCs w:val="19"/>
          <w:rtl w:val="0"/>
        </w:rPr>
        <w:t>– as though the scroll were chronicled in honor of Ahasuerus,</w:t>
      </w:r>
      <w:r>
        <w:rPr>
          <w:rFonts w:ascii="Times New Roman" w:hAnsi="Times New Roman" w:eastAsia="Times New Roman" w:cs="Times New Roman"/>
          <w:b w:val="0"/>
          <w:bCs w:val="0"/>
          <w:sz w:val="19"/>
          <w:szCs w:val="19"/>
          <w:rtl w:val="1"/>
        </w:rPr>
        <w:t xml:space="preserve"> אֵיךְ הֵיטִיב עִם יִשְׂרָאֵל, </w:t>
      </w:r>
      <w:r>
        <w:rPr>
          <w:rFonts w:ascii="Times New Roman" w:hAnsi="Times New Roman" w:eastAsia="Times New Roman" w:cs="Times New Roman"/>
          <w:b w:val="1"/>
          <w:bCs w:val="1"/>
          <w:sz w:val="19"/>
          <w:szCs w:val="19"/>
          <w:rtl w:val="0"/>
        </w:rPr>
        <w:t>– recounting how he favored Israel,</w:t>
      </w:r>
      <w:r>
        <w:rPr>
          <w:rFonts w:ascii="Times New Roman" w:hAnsi="Times New Roman" w:eastAsia="Times New Roman" w:cs="Times New Roman"/>
          <w:b w:val="0"/>
          <w:bCs w:val="0"/>
          <w:sz w:val="19"/>
          <w:szCs w:val="19"/>
          <w:rtl w:val="1"/>
        </w:rPr>
        <w:t xml:space="preserve"> וְאֵיךְ הָיָה מֶלֶךְ גָּדוֹל וְעָצוּם. </w:t>
      </w:r>
      <w:r>
        <w:rPr>
          <w:rFonts w:ascii="Times New Roman" w:hAnsi="Times New Roman" w:eastAsia="Times New Roman" w:cs="Times New Roman"/>
          <w:b w:val="1"/>
          <w:bCs w:val="1"/>
          <w:sz w:val="19"/>
          <w:szCs w:val="19"/>
          <w:rtl w:val="0"/>
        </w:rPr>
        <w:t>– and how great and mighty a monarch he was.</w:t>
      </w:r>
      <w:r>
        <w:rPr>
          <w:rFonts w:ascii="Times New Roman" w:hAnsi="Times New Roman" w:eastAsia="Times New Roman" w:cs="Times New Roman"/>
          <w:b w:val="0"/>
          <w:bCs w:val="0"/>
          <w:sz w:val="19"/>
          <w:szCs w:val="19"/>
          <w:rtl w:val="1"/>
        </w:rPr>
        <w:t xml:space="preserve"> וְרַק רֶמֶז גִּלּוּ מִגְּנוּתוֹ, </w:t>
      </w:r>
      <w:r>
        <w:rPr>
          <w:rFonts w:ascii="Times New Roman" w:hAnsi="Times New Roman" w:eastAsia="Times New Roman" w:cs="Times New Roman"/>
          <w:b w:val="1"/>
          <w:bCs w:val="1"/>
          <w:sz w:val="19"/>
          <w:szCs w:val="19"/>
          <w:rtl w:val="0"/>
        </w:rPr>
        <w:t>– Only through hidden allusions did Scripture hint at his disgrace,</w:t>
      </w:r>
      <w:r>
        <w:rPr>
          <w:rFonts w:ascii="Times New Roman" w:hAnsi="Times New Roman" w:eastAsia="Times New Roman" w:cs="Times New Roman"/>
          <w:b w:val="0"/>
          <w:bCs w:val="0"/>
          <w:sz w:val="19"/>
          <w:szCs w:val="19"/>
          <w:rtl w:val="1"/>
        </w:rPr>
        <w:t xml:space="preserve"> שֶׁפִּרְסְמוּם רַבּוֹתֵינוּ זִכְרוֹנָם לִבְרָכָה </w:t>
      </w:r>
      <w:r>
        <w:rPr>
          <w:rFonts w:ascii="Times New Roman" w:hAnsi="Times New Roman" w:eastAsia="Times New Roman" w:cs="Times New Roman"/>
          <w:b w:val="1"/>
          <w:bCs w:val="1"/>
          <w:sz w:val="19"/>
          <w:szCs w:val="19"/>
          <w:rtl w:val="0"/>
        </w:rPr>
        <w:t>– which our Sages of blessed memory publicized</w:t>
      </w:r>
      <w:r>
        <w:rPr>
          <w:rFonts w:ascii="Times New Roman" w:hAnsi="Times New Roman" w:eastAsia="Times New Roman" w:cs="Times New Roman"/>
          <w:b w:val="0"/>
          <w:bCs w:val="0"/>
          <w:sz w:val="19"/>
          <w:szCs w:val="19"/>
          <w:rtl w:val="1"/>
        </w:rPr>
        <w:t xml:space="preserve"> בִּדְרָשׁוֹתֵיהֶם מֵרִשְׁעָתוֹ, </w:t>
      </w:r>
      <w:r>
        <w:rPr>
          <w:rFonts w:ascii="Times New Roman" w:hAnsi="Times New Roman" w:eastAsia="Times New Roman" w:cs="Times New Roman"/>
          <w:b w:val="1"/>
          <w:bCs w:val="1"/>
          <w:sz w:val="19"/>
          <w:szCs w:val="19"/>
          <w:rtl w:val="0"/>
        </w:rPr>
        <w:t>– in their homilies regarding his wickedness;</w:t>
      </w:r>
      <w:r>
        <w:rPr>
          <w:rFonts w:ascii="Times New Roman" w:hAnsi="Times New Roman" w:eastAsia="Times New Roman" w:cs="Times New Roman"/>
          <w:b w:val="0"/>
          <w:bCs w:val="0"/>
          <w:sz w:val="19"/>
          <w:szCs w:val="19"/>
          <w:rtl w:val="1"/>
        </w:rPr>
        <w:t xml:space="preserve"> וְהַכֹּל טָמוּן בְּרֶמֶז. </w:t>
      </w:r>
      <w:r>
        <w:rPr>
          <w:rFonts w:ascii="Times New Roman" w:hAnsi="Times New Roman" w:eastAsia="Times New Roman" w:cs="Times New Roman"/>
          <w:b w:val="1"/>
          <w:bCs w:val="1"/>
          <w:sz w:val="19"/>
          <w:szCs w:val="19"/>
          <w:rtl w:val="0"/>
        </w:rPr>
        <w:t>– yet all of it remains shrouded in subtle allusion.</w:t>
      </w:r>
      <w:r>
        <w:rPr>
          <w:rFonts w:ascii="Times New Roman" w:hAnsi="Times New Roman" w:eastAsia="Times New Roman" w:cs="Times New Roman"/>
          <w:b w:val="0"/>
          <w:bCs w:val="0"/>
          <w:sz w:val="19"/>
          <w:szCs w:val="19"/>
          <w:rtl w:val="1"/>
        </w:rPr>
        <w:t xml:space="preserve"> וּפְשׁוּטוֹ שֶׁל מִקְרָא </w:t>
      </w:r>
      <w:r>
        <w:rPr>
          <w:rFonts w:ascii="Times New Roman" w:hAnsi="Times New Roman" w:eastAsia="Times New Roman" w:cs="Times New Roman"/>
          <w:b w:val="1"/>
          <w:bCs w:val="1"/>
          <w:sz w:val="19"/>
          <w:szCs w:val="19"/>
          <w:rtl w:val="0"/>
        </w:rPr>
        <w:t>– Whereas the plain reading of the text</w:t>
      </w:r>
      <w:r>
        <w:rPr>
          <w:rFonts w:ascii="Times New Roman" w:hAnsi="Times New Roman" w:eastAsia="Times New Roman" w:cs="Times New Roman"/>
          <w:b w:val="0"/>
          <w:bCs w:val="0"/>
          <w:sz w:val="19"/>
          <w:szCs w:val="19"/>
          <w:rtl w:val="1"/>
        </w:rPr>
        <w:t xml:space="preserve"> הַנִּגְלֶה לִפְנֵי הָאוּמּוֹת, </w:t>
      </w:r>
      <w:r>
        <w:rPr>
          <w:rFonts w:ascii="Times New Roman" w:hAnsi="Times New Roman" w:eastAsia="Times New Roman" w:cs="Times New Roman"/>
          <w:b w:val="1"/>
          <w:bCs w:val="1"/>
          <w:sz w:val="19"/>
          <w:szCs w:val="19"/>
          <w:rtl w:val="0"/>
        </w:rPr>
        <w:t>– manifest to the nations,</w:t>
      </w:r>
      <w:r>
        <w:rPr>
          <w:rFonts w:ascii="Times New Roman" w:hAnsi="Times New Roman" w:eastAsia="Times New Roman" w:cs="Times New Roman"/>
          <w:b w:val="0"/>
          <w:bCs w:val="0"/>
          <w:sz w:val="19"/>
          <w:szCs w:val="19"/>
          <w:rtl w:val="1"/>
        </w:rPr>
        <w:t xml:space="preserve"> הַכֹּל מְסַפֵּר מִכְּבוֹדוֹ וּגְדֻלָּתוֹ. </w:t>
      </w:r>
      <w:r>
        <w:rPr>
          <w:rFonts w:ascii="Times New Roman" w:hAnsi="Times New Roman" w:eastAsia="Times New Roman" w:cs="Times New Roman"/>
          <w:b w:val="1"/>
          <w:bCs w:val="1"/>
          <w:sz w:val="19"/>
          <w:szCs w:val="19"/>
          <w:rtl w:val="0"/>
        </w:rPr>
        <w:t>– recounts solely his honor and grandeur.</w:t>
      </w:r>
      <w:r>
        <w:rPr>
          <w:rFonts w:ascii="Times New Roman" w:hAnsi="Times New Roman" w:eastAsia="Times New Roman" w:cs="Times New Roman"/>
          <w:b w:val="0"/>
          <w:bCs w:val="0"/>
          <w:sz w:val="19"/>
          <w:szCs w:val="19"/>
          <w:rtl w:val="1"/>
        </w:rPr>
        <w:t xml:space="preserve"> וּמִכָּל מָקוֹם, </w:t>
      </w:r>
      <w:r>
        <w:rPr>
          <w:rFonts w:ascii="Times New Roman" w:hAnsi="Times New Roman" w:eastAsia="Times New Roman" w:cs="Times New Roman"/>
          <w:b w:val="1"/>
          <w:bCs w:val="1"/>
          <w:sz w:val="19"/>
          <w:szCs w:val="19"/>
          <w:rtl w:val="0"/>
        </w:rPr>
        <w:t>– Nevertheless,</w:t>
      </w:r>
      <w:r>
        <w:rPr>
          <w:rFonts w:ascii="Times New Roman" w:hAnsi="Times New Roman" w:eastAsia="Times New Roman" w:cs="Times New Roman"/>
          <w:b w:val="0"/>
          <w:bCs w:val="0"/>
          <w:sz w:val="19"/>
          <w:szCs w:val="19"/>
          <w:rtl w:val="1"/>
        </w:rPr>
        <w:t xml:space="preserve"> כֵּיוָן דְּנִכְתַּב בַּמְּגִלָּה </w:t>
      </w:r>
      <w:r>
        <w:rPr>
          <w:rFonts w:ascii="Times New Roman" w:hAnsi="Times New Roman" w:eastAsia="Times New Roman" w:cs="Times New Roman"/>
          <w:b w:val="1"/>
          <w:bCs w:val="1"/>
          <w:sz w:val="19"/>
          <w:szCs w:val="19"/>
          <w:rtl w:val="0"/>
        </w:rPr>
        <w:t>– since it was recorded in the Megillah,</w:t>
      </w:r>
      <w:r>
        <w:rPr>
          <w:rFonts w:ascii="Times New Roman" w:hAnsi="Times New Roman" w:eastAsia="Times New Roman" w:cs="Times New Roman"/>
          <w:b w:val="0"/>
          <w:bCs w:val="0"/>
          <w:sz w:val="19"/>
          <w:szCs w:val="19"/>
          <w:rtl w:val="1"/>
        </w:rPr>
        <w:t xml:space="preserve"> גַּם זֶה לְצוֹרֶךְ סִפּוּר הַיְשׁוּעָה, </w:t>
      </w:r>
      <w:r>
        <w:rPr>
          <w:rFonts w:ascii="Times New Roman" w:hAnsi="Times New Roman" w:eastAsia="Times New Roman" w:cs="Times New Roman"/>
          <w:b w:val="1"/>
          <w:bCs w:val="1"/>
          <w:sz w:val="19"/>
          <w:szCs w:val="19"/>
          <w:rtl w:val="0"/>
        </w:rPr>
        <w:t>– this too serves the broader account of the salvation;</w:t>
      </w:r>
      <w:r>
        <w:rPr>
          <w:rFonts w:ascii="Times New Roman" w:hAnsi="Times New Roman" w:eastAsia="Times New Roman" w:cs="Times New Roman"/>
          <w:b w:val="0"/>
          <w:bCs w:val="0"/>
          <w:sz w:val="19"/>
          <w:szCs w:val="19"/>
          <w:rtl w:val="1"/>
        </w:rPr>
        <w:t xml:space="preserve"> דִּכְפִי הַנִּרְאֶה מִזֶּה </w:t>
      </w:r>
      <w:r>
        <w:rPr>
          <w:rFonts w:ascii="Times New Roman" w:hAnsi="Times New Roman" w:eastAsia="Times New Roman" w:cs="Times New Roman"/>
          <w:b w:val="1"/>
          <w:bCs w:val="1"/>
          <w:sz w:val="19"/>
          <w:szCs w:val="19"/>
          <w:rtl w:val="0"/>
        </w:rPr>
        <w:t>– for it indicates</w:t>
      </w:r>
      <w:r>
        <w:rPr>
          <w:rFonts w:ascii="Times New Roman" w:hAnsi="Times New Roman" w:eastAsia="Times New Roman" w:cs="Times New Roman"/>
          <w:b w:val="0"/>
          <w:bCs w:val="0"/>
          <w:sz w:val="19"/>
          <w:szCs w:val="19"/>
          <w:rtl w:val="1"/>
        </w:rPr>
        <w:t xml:space="preserve"> שֶׁהָיָה הוּא הַמֶּלֶךְ הַיּוֹתֵר תַּקִּיף </w:t>
      </w:r>
      <w:r>
        <w:rPr>
          <w:rFonts w:ascii="Times New Roman" w:hAnsi="Times New Roman" w:eastAsia="Times New Roman" w:cs="Times New Roman"/>
          <w:b w:val="1"/>
          <w:bCs w:val="1"/>
          <w:sz w:val="19"/>
          <w:szCs w:val="19"/>
          <w:rtl w:val="0"/>
        </w:rPr>
        <w:t>– that he was the most authoritarian king</w:t>
      </w:r>
      <w:r>
        <w:rPr>
          <w:rFonts w:ascii="Times New Roman" w:hAnsi="Times New Roman" w:eastAsia="Times New Roman" w:cs="Times New Roman"/>
          <w:b w:val="0"/>
          <w:bCs w:val="0"/>
          <w:sz w:val="19"/>
          <w:szCs w:val="19"/>
          <w:rtl w:val="1"/>
        </w:rPr>
        <w:t xml:space="preserve"> שֶׁבְּמַלְכֵי פָּרַס. </w:t>
      </w:r>
      <w:r>
        <w:rPr>
          <w:rFonts w:ascii="Times New Roman" w:hAnsi="Times New Roman" w:eastAsia="Times New Roman" w:cs="Times New Roman"/>
          <w:b w:val="1"/>
          <w:bCs w:val="1"/>
          <w:sz w:val="19"/>
          <w:szCs w:val="19"/>
          <w:rtl w:val="0"/>
        </w:rPr>
        <w:t>– among all the Persian monarchs.</w:t>
      </w:r>
      <w:r>
        <w:rPr>
          <w:rFonts w:ascii="Times New Roman" w:hAnsi="Times New Roman" w:eastAsia="Times New Roman" w:cs="Times New Roman"/>
          <w:b w:val="0"/>
          <w:bCs w:val="0"/>
          <w:sz w:val="19"/>
          <w:szCs w:val="19"/>
          <w:rtl w:val="1"/>
        </w:rPr>
        <w:t xml:space="preserve"> וְעִנְיַן שִׂימַת מַס, </w:t>
      </w:r>
      <w:r>
        <w:rPr>
          <w:rFonts w:ascii="Times New Roman" w:hAnsi="Times New Roman" w:eastAsia="Times New Roman" w:cs="Times New Roman"/>
          <w:b w:val="1"/>
          <w:bCs w:val="1"/>
          <w:sz w:val="19"/>
          <w:szCs w:val="19"/>
          <w:rtl w:val="0"/>
        </w:rPr>
        <w:t>– And the matter of imposing a tax—</w:t>
      </w:r>
      <w:r>
        <w:rPr>
          <w:rFonts w:ascii="Times New Roman" w:hAnsi="Times New Roman" w:eastAsia="Times New Roman" w:cs="Times New Roman"/>
          <w:b w:val="0"/>
          <w:bCs w:val="0"/>
          <w:sz w:val="19"/>
          <w:szCs w:val="19"/>
          <w:rtl w:val="1"/>
        </w:rPr>
        <w:t xml:space="preserve"> דְּהַיְינוּ מַס נוֹסָף </w:t>
      </w:r>
      <w:r>
        <w:rPr>
          <w:rFonts w:ascii="Times New Roman" w:hAnsi="Times New Roman" w:eastAsia="Times New Roman" w:cs="Times New Roman"/>
          <w:b w:val="1"/>
          <w:bCs w:val="1"/>
          <w:sz w:val="19"/>
          <w:szCs w:val="19"/>
          <w:rtl w:val="0"/>
        </w:rPr>
        <w:t>– namely a levy over and above</w:t>
      </w:r>
      <w:r>
        <w:rPr>
          <w:rFonts w:ascii="Times New Roman" w:hAnsi="Times New Roman" w:eastAsia="Times New Roman" w:cs="Times New Roman"/>
          <w:b w:val="0"/>
          <w:bCs w:val="0"/>
          <w:sz w:val="19"/>
          <w:szCs w:val="19"/>
          <w:rtl w:val="1"/>
        </w:rPr>
        <w:t xml:space="preserve"> עַל מַה שֶׁהוּא מֵחֻקֵּי הַמְּלָכִים שֶׁבָּעוֹלָם — </w:t>
      </w:r>
      <w:r>
        <w:rPr>
          <w:rFonts w:ascii="Times New Roman" w:hAnsi="Times New Roman" w:eastAsia="Times New Roman" w:cs="Times New Roman"/>
          <w:b w:val="1"/>
          <w:bCs w:val="1"/>
          <w:sz w:val="19"/>
          <w:szCs w:val="19"/>
          <w:rtl w:val="0"/>
        </w:rPr>
        <w:t>– the customary royal statutes of kingdoms—</w:t>
      </w:r>
      <w:r>
        <w:rPr>
          <w:rFonts w:ascii="Times New Roman" w:hAnsi="Times New Roman" w:eastAsia="Times New Roman" w:cs="Times New Roman"/>
          <w:b w:val="0"/>
          <w:bCs w:val="0"/>
          <w:sz w:val="19"/>
          <w:szCs w:val="19"/>
          <w:rtl w:val="1"/>
        </w:rPr>
        <w:t xml:space="preserve"> זֶהוּ מִצַּד הַתֹּקֶף, </w:t>
      </w:r>
      <w:r>
        <w:rPr>
          <w:rFonts w:ascii="Times New Roman" w:hAnsi="Times New Roman" w:eastAsia="Times New Roman" w:cs="Times New Roman"/>
          <w:b w:val="1"/>
          <w:bCs w:val="1"/>
          <w:sz w:val="19"/>
          <w:szCs w:val="19"/>
          <w:rtl w:val="0"/>
        </w:rPr>
        <w:t>– stemmed from his supreme authority,</w:t>
      </w:r>
      <w:r>
        <w:rPr>
          <w:rFonts w:ascii="Times New Roman" w:hAnsi="Times New Roman" w:eastAsia="Times New Roman" w:cs="Times New Roman"/>
          <w:b w:val="0"/>
          <w:bCs w:val="0"/>
          <w:sz w:val="19"/>
          <w:szCs w:val="19"/>
          <w:rtl w:val="1"/>
        </w:rPr>
        <w:t xml:space="preserve"> וְעַל דֶּרֶךְ שֶׁנֶּאֱמַר לִרְחַבְעָם: </w:t>
      </w:r>
      <w:r>
        <w:rPr>
          <w:rFonts w:ascii="Times New Roman" w:hAnsi="Times New Roman" w:eastAsia="Times New Roman" w:cs="Times New Roman"/>
          <w:b w:val="1"/>
          <w:bCs w:val="1"/>
          <w:sz w:val="19"/>
          <w:szCs w:val="19"/>
          <w:rtl w:val="0"/>
        </w:rPr>
        <w:t>– just as the people told Rehoboam:</w:t>
      </w:r>
      <w:r>
        <w:rPr>
          <w:rFonts w:ascii="Times New Roman" w:hAnsi="Times New Roman" w:eastAsia="Times New Roman" w:cs="Times New Roman"/>
          <w:b w:val="0"/>
          <w:bCs w:val="0"/>
          <w:sz w:val="19"/>
          <w:szCs w:val="19"/>
          <w:rtl w:val="1"/>
        </w:rPr>
        <w:t xml:space="preserve"> ״אָבִיךָ הִכְבִּיד״ וְגוֹמֵר</w:t>
      </w:r>
      <w:r>
        <w:rPr>
          <w:rStyle w:val="FootnoteReference"/>
          <w:rFonts w:ascii="Times New Roman" w:hAnsi="Times New Roman" w:eastAsia="Times New Roman" w:cs="Times New Roman"/>
          <w:sz w:val="19"/>
          <w:szCs w:val="19"/>
          <w:rtl/>
        </w:rPr>
        <w:footnoteReference w:id="1053"/>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“Your father made our yoke heavy...”</w:t>
      </w:r>
      <w:r>
        <w:rPr>
          <w:rFonts w:ascii="Times New Roman" w:hAnsi="Times New Roman" w:eastAsia="Times New Roman" w:cs="Times New Roman"/>
          <w:b w:val="0"/>
          <w:bCs w:val="0"/>
          <w:sz w:val="19"/>
          <w:szCs w:val="19"/>
          <w:rtl w:val="1"/>
        </w:rPr>
        <w:t xml:space="preserve"> וְלֹא עָמְדוּ נֶגְדּוֹ מִצַּד תָּקְפּוֹ. </w:t>
      </w:r>
      <w:r>
        <w:rPr>
          <w:rFonts w:ascii="Times New Roman" w:hAnsi="Times New Roman" w:eastAsia="Times New Roman" w:cs="Times New Roman"/>
          <w:b w:val="1"/>
          <w:bCs w:val="1"/>
          <w:sz w:val="19"/>
          <w:szCs w:val="19"/>
          <w:rtl w:val="0"/>
        </w:rPr>
        <w:t>– and subjects could not resist him due to his vast power.</w:t>
      </w:r>
      <w:r>
        <w:rPr>
          <w:rFonts w:ascii="Times New Roman" w:hAnsi="Times New Roman" w:eastAsia="Times New Roman" w:cs="Times New Roman"/>
          <w:b w:val="0"/>
          <w:bCs w:val="0"/>
          <w:sz w:val="19"/>
          <w:szCs w:val="19"/>
          <w:rtl w:val="1"/>
        </w:rPr>
        <w:t xml:space="preserve"> וּפָרַט הַכָּתוּב זֶה </w:t>
      </w:r>
      <w:r>
        <w:rPr>
          <w:rFonts w:ascii="Times New Roman" w:hAnsi="Times New Roman" w:eastAsia="Times New Roman" w:cs="Times New Roman"/>
          <w:b w:val="1"/>
          <w:bCs w:val="1"/>
          <w:sz w:val="19"/>
          <w:szCs w:val="19"/>
          <w:rtl w:val="0"/>
        </w:rPr>
        <w:t>– Scripture singled out this specific detail</w:t>
      </w:r>
      <w:r>
        <w:rPr>
          <w:rFonts w:ascii="Times New Roman" w:hAnsi="Times New Roman" w:eastAsia="Times New Roman" w:cs="Times New Roman"/>
          <w:b w:val="0"/>
          <w:bCs w:val="0"/>
          <w:sz w:val="19"/>
          <w:szCs w:val="19"/>
          <w:rtl w:val="1"/>
        </w:rPr>
        <w:t xml:space="preserve"> מִכָּל מַעֲשֵׂה תָּקְפּוֹ, </w:t>
      </w:r>
      <w:r>
        <w:rPr>
          <w:rFonts w:ascii="Times New Roman" w:hAnsi="Times New Roman" w:eastAsia="Times New Roman" w:cs="Times New Roman"/>
          <w:b w:val="1"/>
          <w:bCs w:val="1"/>
          <w:sz w:val="19"/>
          <w:szCs w:val="19"/>
          <w:rtl w:val="0"/>
        </w:rPr>
        <w:t>– from all the acts of his might,</w:t>
      </w:r>
      <w:r>
        <w:rPr>
          <w:rFonts w:ascii="Times New Roman" w:hAnsi="Times New Roman" w:eastAsia="Times New Roman" w:cs="Times New Roman"/>
          <w:b w:val="0"/>
          <w:bCs w:val="0"/>
          <w:sz w:val="19"/>
          <w:szCs w:val="19"/>
          <w:rtl w:val="1"/>
        </w:rPr>
        <w:t xml:space="preserve"> כִּי בָּזֶה הוּא כֹּחַ הִשְׁתַּעְבְּדוּתוֹ </w:t>
      </w:r>
      <w:r>
        <w:rPr>
          <w:rFonts w:ascii="Times New Roman" w:hAnsi="Times New Roman" w:eastAsia="Times New Roman" w:cs="Times New Roman"/>
          <w:b w:val="1"/>
          <w:bCs w:val="1"/>
          <w:sz w:val="19"/>
          <w:szCs w:val="19"/>
          <w:rtl w:val="0"/>
        </w:rPr>
        <w:t>– because it illustrates the depth of his subjugation</w:t>
      </w:r>
      <w:r>
        <w:rPr>
          <w:rFonts w:ascii="Times New Roman" w:hAnsi="Times New Roman" w:eastAsia="Times New Roman" w:cs="Times New Roman"/>
          <w:b w:val="0"/>
          <w:bCs w:val="0"/>
          <w:sz w:val="19"/>
          <w:szCs w:val="19"/>
          <w:rtl w:val="1"/>
        </w:rPr>
        <w:t xml:space="preserve"> בְּכָל בְּנֵי הַמְּדִינָה כֻּלָּם. </w:t>
      </w:r>
      <w:r>
        <w:rPr>
          <w:rFonts w:ascii="Times New Roman" w:hAnsi="Times New Roman" w:eastAsia="Times New Roman" w:cs="Times New Roman"/>
          <w:b w:val="1"/>
          <w:bCs w:val="1"/>
          <w:sz w:val="19"/>
          <w:szCs w:val="19"/>
          <w:rtl w:val="0"/>
        </w:rPr>
        <w:t>– over every inhabitant of the realm.</w:t>
      </w:r>
      <w:r>
        <w:rPr>
          <w:rFonts w:ascii="Times New Roman" w:hAnsi="Times New Roman" w:eastAsia="Times New Roman" w:cs="Times New Roman"/>
          <w:b w:val="0"/>
          <w:bCs w:val="0"/>
          <w:sz w:val="19"/>
          <w:szCs w:val="19"/>
          <w:rtl w:val="1"/>
        </w:rPr>
        <w:t xml:space="preserve"> דְּהַמַּס הוּא אַקַּרְקַפְתָּא דְּגַבְרֵי כֻּלָּם, </w:t>
      </w:r>
      <w:r>
        <w:rPr>
          <w:rFonts w:ascii="Times New Roman" w:hAnsi="Times New Roman" w:eastAsia="Times New Roman" w:cs="Times New Roman"/>
          <w:b w:val="1"/>
          <w:bCs w:val="1"/>
          <w:sz w:val="19"/>
          <w:szCs w:val="19"/>
          <w:rtl w:val="0"/>
        </w:rPr>
        <w:t>– For the tax is levied upon the heads of every single citizen,</w:t>
      </w:r>
      <w:r>
        <w:rPr>
          <w:rFonts w:ascii="Times New Roman" w:hAnsi="Times New Roman" w:eastAsia="Times New Roman" w:cs="Times New Roman"/>
          <w:b w:val="0"/>
          <w:bCs w:val="0"/>
          <w:sz w:val="19"/>
          <w:szCs w:val="19"/>
          <w:rtl w:val="1"/>
        </w:rPr>
        <w:t xml:space="preserve"> וְהַמֶּמְשָׁלָה בְּמָמוֹנָם </w:t>
      </w:r>
      <w:r>
        <w:rPr>
          <w:rFonts w:ascii="Times New Roman" w:hAnsi="Times New Roman" w:eastAsia="Times New Roman" w:cs="Times New Roman"/>
          <w:b w:val="1"/>
          <w:bCs w:val="1"/>
          <w:sz w:val="19"/>
          <w:szCs w:val="19"/>
          <w:rtl w:val="0"/>
        </w:rPr>
        <w:t>– and asserting dominion over their private assets</w:t>
      </w:r>
      <w:r>
        <w:rPr>
          <w:rFonts w:ascii="Times New Roman" w:hAnsi="Times New Roman" w:eastAsia="Times New Roman" w:cs="Times New Roman"/>
          <w:b w:val="0"/>
          <w:bCs w:val="0"/>
          <w:sz w:val="19"/>
          <w:szCs w:val="19"/>
          <w:rtl w:val="1"/>
        </w:rPr>
        <w:t xml:space="preserve"> לָתֵת מַס יוֹתֵר מִכְּפִי הַנָּהוּג, </w:t>
      </w:r>
      <w:r>
        <w:rPr>
          <w:rFonts w:ascii="Times New Roman" w:hAnsi="Times New Roman" w:eastAsia="Times New Roman" w:cs="Times New Roman"/>
          <w:b w:val="1"/>
          <w:bCs w:val="1"/>
          <w:sz w:val="19"/>
          <w:szCs w:val="19"/>
          <w:rtl w:val="0"/>
        </w:rPr>
        <w:t>– to demand taxes beyond standard limits,</w:t>
      </w:r>
      <w:r>
        <w:rPr>
          <w:rFonts w:ascii="Times New Roman" w:hAnsi="Times New Roman" w:eastAsia="Times New Roman" w:cs="Times New Roman"/>
          <w:b w:val="0"/>
          <w:bCs w:val="0"/>
          <w:sz w:val="19"/>
          <w:szCs w:val="19"/>
          <w:rtl w:val="1"/>
        </w:rPr>
        <w:t xml:space="preserve"> הוּא מִצַּד שֶׁהֵם עֲבָדָיו, </w:t>
      </w:r>
      <w:r>
        <w:rPr>
          <w:rFonts w:ascii="Times New Roman" w:hAnsi="Times New Roman" w:eastAsia="Times New Roman" w:cs="Times New Roman"/>
          <w:b w:val="1"/>
          <w:bCs w:val="1"/>
          <w:sz w:val="19"/>
          <w:szCs w:val="19"/>
          <w:rtl w:val="0"/>
        </w:rPr>
        <w:t>– reflects that they are his personal servants,</w:t>
      </w:r>
      <w:r>
        <w:rPr>
          <w:rFonts w:ascii="Times New Roman" w:hAnsi="Times New Roman" w:eastAsia="Times New Roman" w:cs="Times New Roman"/>
          <w:b w:val="0"/>
          <w:bCs w:val="0"/>
          <w:sz w:val="19"/>
          <w:szCs w:val="19"/>
          <w:rtl w:val="1"/>
        </w:rPr>
        <w:t xml:space="preserve"> וְ״כָל מַה שֶׁקָּנָה עֶבֶד — קָנָה רַבּוֹ״. </w:t>
      </w:r>
      <w:r>
        <w:rPr>
          <w:rFonts w:ascii="Times New Roman" w:hAnsi="Times New Roman" w:eastAsia="Times New Roman" w:cs="Times New Roman"/>
          <w:b w:val="1"/>
          <w:bCs w:val="1"/>
          <w:sz w:val="19"/>
          <w:szCs w:val="19"/>
          <w:rtl w:val="0"/>
        </w:rPr>
        <w:t>– and “whatever a servant acquires is acquired by his master.”</w:t>
      </w:r>
      <w:r>
        <w:rPr>
          <w:rFonts w:ascii="Times New Roman" w:hAnsi="Times New Roman" w:eastAsia="Times New Roman" w:cs="Times New Roman"/>
          <w:b w:val="0"/>
          <w:bCs w:val="0"/>
          <w:sz w:val="19"/>
          <w:szCs w:val="19"/>
          <w:rtl w:val="1"/>
        </w:rPr>
        <w:t xml:space="preserve"> וְהָיָה לוֹ תֹּקֶף כֹּחַ הַהִשְׁתַּעְבְּדוּת </w:t>
      </w:r>
      <w:r>
        <w:rPr>
          <w:rFonts w:ascii="Times New Roman" w:hAnsi="Times New Roman" w:eastAsia="Times New Roman" w:cs="Times New Roman"/>
          <w:b w:val="1"/>
          <w:bCs w:val="1"/>
          <w:sz w:val="19"/>
          <w:szCs w:val="19"/>
          <w:rtl w:val="0"/>
        </w:rPr>
        <w:t>– Thus he wielded a more oppressive power of subjugation</w:t>
      </w:r>
      <w:r>
        <w:rPr>
          <w:rFonts w:ascii="Times New Roman" w:hAnsi="Times New Roman" w:eastAsia="Times New Roman" w:cs="Times New Roman"/>
          <w:b w:val="0"/>
          <w:bCs w:val="0"/>
          <w:sz w:val="19"/>
          <w:szCs w:val="19"/>
          <w:rtl w:val="1"/>
        </w:rPr>
        <w:t xml:space="preserve"> בַּנְּתוּנִים תַּחְתָּיו, </w:t>
      </w:r>
      <w:r>
        <w:rPr>
          <w:rFonts w:ascii="Times New Roman" w:hAnsi="Times New Roman" w:eastAsia="Times New Roman" w:cs="Times New Roman"/>
          <w:b w:val="1"/>
          <w:bCs w:val="1"/>
          <w:sz w:val="19"/>
          <w:szCs w:val="19"/>
          <w:rtl w:val="0"/>
        </w:rPr>
        <w:t>– over the subjects under his rule</w:t>
      </w:r>
      <w:r>
        <w:rPr>
          <w:rFonts w:ascii="Times New Roman" w:hAnsi="Times New Roman" w:eastAsia="Times New Roman" w:cs="Times New Roman"/>
          <w:b w:val="0"/>
          <w:bCs w:val="0"/>
          <w:sz w:val="19"/>
          <w:szCs w:val="19"/>
          <w:rtl w:val="1"/>
        </w:rPr>
        <w:t xml:space="preserve"> יוֹתֵר מִכָּל מַלְכֵי פָּרַס. </w:t>
      </w:r>
      <w:r>
        <w:rPr>
          <w:rFonts w:ascii="Times New Roman" w:hAnsi="Times New Roman" w:eastAsia="Times New Roman" w:cs="Times New Roman"/>
          <w:b w:val="1"/>
          <w:bCs w:val="1"/>
          <w:sz w:val="19"/>
          <w:szCs w:val="19"/>
          <w:rtl w:val="0"/>
        </w:rPr>
        <w:t>– than all other Persian kings.</w:t>
      </w:r>
      <w:r>
        <w:rPr>
          <w:rFonts w:ascii="Times New Roman" w:hAnsi="Times New Roman" w:eastAsia="Times New Roman" w:cs="Times New Roman"/>
          <w:b w:val="0"/>
          <w:bCs w:val="0"/>
          <w:sz w:val="19"/>
          <w:szCs w:val="19"/>
          <w:rtl w:val="1"/>
        </w:rPr>
        <w:t xml:space="preserve"> וּבַתַּרְגּוּם שֵׁנִי כָּתַב </w:t>
      </w:r>
      <w:r>
        <w:rPr>
          <w:rFonts w:ascii="Times New Roman" w:hAnsi="Times New Roman" w:eastAsia="Times New Roman" w:cs="Times New Roman"/>
          <w:b w:val="1"/>
          <w:bCs w:val="1"/>
          <w:sz w:val="19"/>
          <w:szCs w:val="19"/>
          <w:rtl w:val="0"/>
        </w:rPr>
        <w:t>– Yet Targum Sheni writes</w:t>
      </w:r>
      <w:r>
        <w:rPr>
          <w:rFonts w:ascii="Times New Roman" w:hAnsi="Times New Roman" w:eastAsia="Times New Roman" w:cs="Times New Roman"/>
          <w:b w:val="0"/>
          <w:bCs w:val="0"/>
          <w:sz w:val="19"/>
          <w:szCs w:val="19"/>
          <w:rtl w:val="1"/>
        </w:rPr>
        <w:t xml:space="preserve"> דְּלֹא הֵטִיל הַמַּס עַל יִשְׂרָאֵל, </w:t>
      </w:r>
      <w:r>
        <w:rPr>
          <w:rFonts w:ascii="Times New Roman" w:hAnsi="Times New Roman" w:eastAsia="Times New Roman" w:cs="Times New Roman"/>
          <w:b w:val="1"/>
          <w:bCs w:val="1"/>
          <w:sz w:val="19"/>
          <w:szCs w:val="19"/>
          <w:rtl w:val="0"/>
        </w:rPr>
        <w:t>– that he did not impose this tax upon Israel,</w:t>
      </w:r>
      <w:r>
        <w:rPr>
          <w:rFonts w:ascii="Times New Roman" w:hAnsi="Times New Roman" w:eastAsia="Times New Roman" w:cs="Times New Roman"/>
          <w:b w:val="0"/>
          <w:bCs w:val="0"/>
          <w:sz w:val="19"/>
          <w:szCs w:val="19"/>
          <w:rtl w:val="1"/>
        </w:rPr>
        <w:t xml:space="preserve"> שֶׁעֲשָׂאָם חָפְשִׁים בִּשְׁבִיל אֶסְתֵּר, </w:t>
      </w:r>
      <w:r>
        <w:rPr>
          <w:rFonts w:ascii="Times New Roman" w:hAnsi="Times New Roman" w:eastAsia="Times New Roman" w:cs="Times New Roman"/>
          <w:b w:val="1"/>
          <w:bCs w:val="1"/>
          <w:sz w:val="19"/>
          <w:szCs w:val="19"/>
          <w:rtl w:val="0"/>
        </w:rPr>
        <w:t>– exempting them on account of Esther;</w:t>
      </w:r>
      <w:r>
        <w:rPr>
          <w:rFonts w:ascii="Times New Roman" w:hAnsi="Times New Roman" w:eastAsia="Times New Roman" w:cs="Times New Roman"/>
          <w:b w:val="0"/>
          <w:bCs w:val="0"/>
          <w:sz w:val="19"/>
          <w:szCs w:val="19"/>
          <w:rtl w:val="1"/>
        </w:rPr>
        <w:t xml:space="preserve"> וְנִמְצָא דְּהֵם לֹא הָיוּ מְשֻׁעְבָּדִים. </w:t>
      </w:r>
      <w:r>
        <w:rPr>
          <w:rFonts w:ascii="Times New Roman" w:hAnsi="Times New Roman" w:eastAsia="Times New Roman" w:cs="Times New Roman"/>
          <w:b w:val="1"/>
          <w:bCs w:val="1"/>
          <w:sz w:val="19"/>
          <w:szCs w:val="19"/>
          <w:rtl w:val="0"/>
        </w:rPr>
        <w:t>– revealing that they were not entirely subjugated.</w:t>
      </w:r>
      <w:r>
        <w:rPr>
          <w:rFonts w:ascii="Times New Roman" w:hAnsi="Times New Roman" w:eastAsia="Times New Roman" w:cs="Times New Roman"/>
          <w:b w:val="0"/>
          <w:bCs w:val="0"/>
          <w:sz w:val="19"/>
          <w:szCs w:val="19"/>
          <w:rtl w:val="1"/>
        </w:rPr>
        <w:t xml:space="preserve"> וְגַם עִנְיַן לְקִיחַת אֶסְתֵּר לַאֲחַשְׁוֵרוֹשׁ, </w:t>
      </w:r>
      <w:r>
        <w:rPr>
          <w:rFonts w:ascii="Times New Roman" w:hAnsi="Times New Roman" w:eastAsia="Times New Roman" w:cs="Times New Roman"/>
          <w:b w:val="1"/>
          <w:bCs w:val="1"/>
          <w:sz w:val="19"/>
          <w:szCs w:val="19"/>
          <w:rtl w:val="0"/>
        </w:rPr>
        <w:t>– Furthermore, the taking of Esther to Ahasuerus</w:t>
      </w:r>
      <w:r>
        <w:rPr>
          <w:rFonts w:ascii="Times New Roman" w:hAnsi="Times New Roman" w:eastAsia="Times New Roman" w:cs="Times New Roman"/>
          <w:b w:val="0"/>
          <w:bCs w:val="0"/>
          <w:sz w:val="19"/>
          <w:szCs w:val="19"/>
          <w:rtl w:val="1"/>
        </w:rPr>
        <w:t xml:space="preserve"> הוּא וַדַּאי תֹּקֶף גָּלוּת הַשְּׁכִינָה, </w:t>
      </w:r>
      <w:r>
        <w:rPr>
          <w:rFonts w:ascii="Times New Roman" w:hAnsi="Times New Roman" w:eastAsia="Times New Roman" w:cs="Times New Roman"/>
          <w:b w:val="1"/>
          <w:bCs w:val="1"/>
          <w:sz w:val="19"/>
          <w:szCs w:val="19"/>
          <w:rtl w:val="0"/>
        </w:rPr>
        <w:t>– certainly represents the deepest intensity of the exile of the Shechinah;</w:t>
      </w:r>
      <w:r>
        <w:rPr>
          <w:rFonts w:ascii="Times New Roman" w:hAnsi="Times New Roman" w:eastAsia="Times New Roman" w:cs="Times New Roman"/>
          <w:b w:val="0"/>
          <w:bCs w:val="0"/>
          <w:sz w:val="19"/>
          <w:szCs w:val="19"/>
          <w:rtl w:val="1"/>
        </w:rPr>
        <w:t xml:space="preserve"> דְּאֶסְתֵּר רוֹמֶזֶת לָהּ, </w:t>
      </w:r>
      <w:r>
        <w:rPr>
          <w:rFonts w:ascii="Times New Roman" w:hAnsi="Times New Roman" w:eastAsia="Times New Roman" w:cs="Times New Roman"/>
          <w:b w:val="1"/>
          <w:bCs w:val="1"/>
          <w:sz w:val="19"/>
          <w:szCs w:val="19"/>
          <w:rtl w:val="0"/>
        </w:rPr>
        <w:t>– for Esther personifies the Shechinah,</w:t>
      </w:r>
      <w:r>
        <w:rPr>
          <w:rFonts w:ascii="Times New Roman" w:hAnsi="Times New Roman" w:eastAsia="Times New Roman" w:cs="Times New Roman"/>
          <w:b w:val="0"/>
          <w:bCs w:val="0"/>
          <w:sz w:val="19"/>
          <w:szCs w:val="19"/>
          <w:rtl w:val="1"/>
        </w:rPr>
        <w:t xml:space="preserve"> שֶׁהִיא כְּנֶסֶת יִשְׂרָאֵל. </w:t>
      </w:r>
      <w:r>
        <w:rPr>
          <w:rFonts w:ascii="Times New Roman" w:hAnsi="Times New Roman" w:eastAsia="Times New Roman" w:cs="Times New Roman"/>
          <w:b w:val="1"/>
          <w:bCs w:val="1"/>
          <w:sz w:val="19"/>
          <w:szCs w:val="19"/>
          <w:rtl w:val="0"/>
        </w:rPr>
        <w:t>– which is the Congregation of Israel.</w:t>
      </w:r>
      <w:r>
        <w:rPr>
          <w:rFonts w:ascii="Times New Roman" w:hAnsi="Times New Roman" w:eastAsia="Times New Roman" w:cs="Times New Roman"/>
          <w:b w:val="0"/>
          <w:bCs w:val="0"/>
          <w:sz w:val="19"/>
          <w:szCs w:val="19"/>
          <w:rtl w:val="1"/>
        </w:rPr>
        <w:t xml:space="preserve"> וְהָאִשָּׁה כְּבוּשָׁה תַּחַת בַּעְלָהּ </w:t>
      </w:r>
      <w:r>
        <w:rPr>
          <w:rFonts w:ascii="Times New Roman" w:hAnsi="Times New Roman" w:eastAsia="Times New Roman" w:cs="Times New Roman"/>
          <w:b w:val="1"/>
          <w:bCs w:val="1"/>
          <w:sz w:val="19"/>
          <w:szCs w:val="19"/>
          <w:rtl w:val="0"/>
        </w:rPr>
        <w:t>– And a wife is subject to her husband</w:t>
      </w:r>
      <w:r>
        <w:rPr>
          <w:rFonts w:ascii="Times New Roman" w:hAnsi="Times New Roman" w:eastAsia="Times New Roman" w:cs="Times New Roman"/>
          <w:b w:val="0"/>
          <w:bCs w:val="0"/>
          <w:sz w:val="19"/>
          <w:szCs w:val="19"/>
          <w:rtl w:val="1"/>
        </w:rPr>
        <w:t xml:space="preserve"> כְּעֶבֶד לְרַבּוֹ, </w:t>
      </w:r>
      <w:r>
        <w:rPr>
          <w:rFonts w:ascii="Times New Roman" w:hAnsi="Times New Roman" w:eastAsia="Times New Roman" w:cs="Times New Roman"/>
          <w:b w:val="1"/>
          <w:bCs w:val="1"/>
          <w:sz w:val="19"/>
          <w:szCs w:val="19"/>
          <w:rtl w:val="0"/>
        </w:rPr>
        <w:t>– like an enslaved servant under a master,</w:t>
      </w:r>
      <w:r>
        <w:rPr>
          <w:rFonts w:ascii="Times New Roman" w:hAnsi="Times New Roman" w:eastAsia="Times New Roman" w:cs="Times New Roman"/>
          <w:b w:val="0"/>
          <w:bCs w:val="0"/>
          <w:sz w:val="19"/>
          <w:szCs w:val="19"/>
          <w:rtl w:val="1"/>
        </w:rPr>
        <w:t xml:space="preserve"> שֶׁאֵין לָהּ קִנְיָן בִּפְנֵי עַצְמָהּ, </w:t>
      </w:r>
      <w:r>
        <w:rPr>
          <w:rFonts w:ascii="Times New Roman" w:hAnsi="Times New Roman" w:eastAsia="Times New Roman" w:cs="Times New Roman"/>
          <w:b w:val="1"/>
          <w:bCs w:val="1"/>
          <w:sz w:val="19"/>
          <w:szCs w:val="19"/>
          <w:rtl w:val="0"/>
        </w:rPr>
        <w:t>– having no independent financial domain,</w:t>
      </w:r>
      <w:r>
        <w:rPr>
          <w:rFonts w:ascii="Times New Roman" w:hAnsi="Times New Roman" w:eastAsia="Times New Roman" w:cs="Times New Roman"/>
          <w:b w:val="0"/>
          <w:bCs w:val="0"/>
          <w:sz w:val="19"/>
          <w:szCs w:val="19"/>
          <w:rtl w:val="1"/>
        </w:rPr>
        <w:t xml:space="preserve"> דְּ״מַה שֶׁקָּנְתָה אִשָּׁה — קָנָה בַּעְלָהּ״. </w:t>
      </w:r>
      <w:r>
        <w:rPr>
          <w:rFonts w:ascii="Times New Roman" w:hAnsi="Times New Roman" w:eastAsia="Times New Roman" w:cs="Times New Roman"/>
          <w:b w:val="1"/>
          <w:bCs w:val="1"/>
          <w:sz w:val="19"/>
          <w:szCs w:val="19"/>
          <w:rtl w:val="0"/>
        </w:rPr>
        <w:t>– for “whatever a woman acquires is acquired by her husband.”</w:t>
      </w:r>
      <w:r>
        <w:rPr>
          <w:rFonts w:ascii="Times New Roman" w:hAnsi="Times New Roman" w:eastAsia="Times New Roman" w:cs="Times New Roman"/>
          <w:b w:val="0"/>
          <w:bCs w:val="0"/>
          <w:sz w:val="19"/>
          <w:szCs w:val="19"/>
          <w:rtl w:val="1"/>
        </w:rPr>
        <w:t xml:space="preserve"> וְעוֹד מוּסָף </w:t>
      </w:r>
      <w:r>
        <w:rPr>
          <w:rFonts w:ascii="Times New Roman" w:hAnsi="Times New Roman" w:eastAsia="Times New Roman" w:cs="Times New Roman"/>
          <w:b w:val="1"/>
          <w:bCs w:val="1"/>
          <w:sz w:val="19"/>
          <w:szCs w:val="19"/>
          <w:rtl w:val="0"/>
        </w:rPr>
        <w:t>– Moreover, there is an added dimension</w:t>
      </w:r>
      <w:r>
        <w:rPr>
          <w:rFonts w:ascii="Times New Roman" w:hAnsi="Times New Roman" w:eastAsia="Times New Roman" w:cs="Times New Roman"/>
          <w:b w:val="0"/>
          <w:bCs w:val="0"/>
          <w:sz w:val="19"/>
          <w:szCs w:val="19"/>
          <w:rtl w:val="1"/>
        </w:rPr>
        <w:t xml:space="preserve"> בַּהֲטָלַת זוּהֲמָא, </w:t>
      </w:r>
      <w:r>
        <w:rPr>
          <w:rFonts w:ascii="Times New Roman" w:hAnsi="Times New Roman" w:eastAsia="Times New Roman" w:cs="Times New Roman"/>
          <w:b w:val="1"/>
          <w:bCs w:val="1"/>
          <w:sz w:val="19"/>
          <w:szCs w:val="19"/>
          <w:rtl w:val="0"/>
        </w:rPr>
        <w:t>– of spiritual contamination imposed upon her,</w:t>
      </w:r>
      <w:r>
        <w:rPr>
          <w:rFonts w:ascii="Times New Roman" w:hAnsi="Times New Roman" w:eastAsia="Times New Roman" w:cs="Times New Roman"/>
          <w:b w:val="0"/>
          <w:bCs w:val="0"/>
          <w:sz w:val="19"/>
          <w:szCs w:val="19"/>
          <w:rtl w:val="1"/>
        </w:rPr>
        <w:t xml:space="preserve"> וְהוּא ״הָרוּחַ דִּמְקַשְׁקֵשׁ בָּהּ״, </w:t>
      </w:r>
      <w:r>
        <w:rPr>
          <w:rFonts w:ascii="Times New Roman" w:hAnsi="Times New Roman" w:eastAsia="Times New Roman" w:cs="Times New Roman"/>
          <w:b w:val="1"/>
          <w:bCs w:val="1"/>
          <w:sz w:val="19"/>
          <w:szCs w:val="19"/>
          <w:rtl w:val="0"/>
        </w:rPr>
        <w:t>– namely “the foreign spirit that rattles within her,”</w:t>
      </w:r>
      <w:r>
        <w:rPr>
          <w:rFonts w:ascii="Times New Roman" w:hAnsi="Times New Roman" w:eastAsia="Times New Roman" w:cs="Times New Roman"/>
          <w:b w:val="0"/>
          <w:bCs w:val="0"/>
          <w:sz w:val="19"/>
          <w:szCs w:val="19"/>
          <w:rtl w:val="1"/>
        </w:rPr>
        <w:t xml:space="preserve"> הַנִּזְכָּר בְּסָבָא דְּמִשְׁפָּטִים</w:t>
      </w:r>
      <w:r>
        <w:rPr>
          <w:rStyle w:val="FootnoteReference"/>
          <w:rFonts w:ascii="Times New Roman" w:hAnsi="Times New Roman" w:eastAsia="Times New Roman" w:cs="Times New Roman"/>
          <w:sz w:val="19"/>
          <w:szCs w:val="19"/>
          <w:rtl/>
        </w:rPr>
        <w:footnoteReference w:id="1054"/>
      </w:r>
      <w:r>
        <w:rPr>
          <w:rFonts w:ascii="Times New Roman" w:hAnsi="Times New Roman" w:eastAsia="Times New Roman" w:cs="Times New Roman"/>
          <w:b w:val="0"/>
          <w:bCs w:val="0"/>
          <w:sz w:val="19"/>
          <w:szCs w:val="19"/>
          <w:rtl w:val="1"/>
        </w:rPr>
        <w:t xml:space="preserve"> (זֹהַר). </w:t>
      </w:r>
      <w:r>
        <w:rPr>
          <w:rFonts w:ascii="Times New Roman" w:hAnsi="Times New Roman" w:eastAsia="Times New Roman" w:cs="Times New Roman"/>
          <w:b w:val="1"/>
          <w:bCs w:val="1"/>
          <w:sz w:val="19"/>
          <w:szCs w:val="19"/>
          <w:rtl w:val="0"/>
        </w:rPr>
        <w:t>– mentioned in the Sava de-Mishpatim (Zohar).</w:t>
      </w:r>
      <w:r>
        <w:rPr>
          <w:rFonts w:ascii="Times New Roman" w:hAnsi="Times New Roman" w:eastAsia="Times New Roman" w:cs="Times New Roman"/>
          <w:b w:val="0"/>
          <w:bCs w:val="0"/>
          <w:sz w:val="19"/>
          <w:szCs w:val="19"/>
          <w:rtl w:val="1"/>
        </w:rPr>
        <w:t xml:space="preserve"> וְגַם בִּזְנוּת יֵשׁ מֵעֵין זֶה, </w:t>
      </w:r>
      <w:r>
        <w:rPr>
          <w:rFonts w:ascii="Times New Roman" w:hAnsi="Times New Roman" w:eastAsia="Times New Roman" w:cs="Times New Roman"/>
          <w:b w:val="1"/>
          <w:bCs w:val="1"/>
          <w:sz w:val="19"/>
          <w:szCs w:val="19"/>
          <w:rtl w:val="0"/>
        </w:rPr>
        <w:t>– Forbidden relations contain a semblance of this;</w:t>
      </w:r>
      <w:r>
        <w:rPr>
          <w:rFonts w:ascii="Times New Roman" w:hAnsi="Times New Roman" w:eastAsia="Times New Roman" w:cs="Times New Roman"/>
          <w:b w:val="0"/>
          <w:bCs w:val="0"/>
          <w:sz w:val="19"/>
          <w:szCs w:val="19"/>
          <w:rtl w:val="1"/>
        </w:rPr>
        <w:t xml:space="preserve"> וּבְעוֹבְדֵי כּוֹכָבִים וּמַזָּלוֹת </w:t>
      </w:r>
      <w:r>
        <w:rPr>
          <w:rFonts w:ascii="Times New Roman" w:hAnsi="Times New Roman" w:eastAsia="Times New Roman" w:cs="Times New Roman"/>
          <w:b w:val="1"/>
          <w:bCs w:val="1"/>
          <w:sz w:val="19"/>
          <w:szCs w:val="19"/>
          <w:rtl w:val="0"/>
        </w:rPr>
        <w:t>– and with an idolater,</w:t>
      </w:r>
      <w:r>
        <w:rPr>
          <w:rFonts w:ascii="Times New Roman" w:hAnsi="Times New Roman" w:eastAsia="Times New Roman" w:cs="Times New Roman"/>
          <w:b w:val="0"/>
          <w:bCs w:val="0"/>
          <w:sz w:val="19"/>
          <w:szCs w:val="19"/>
          <w:rtl w:val="1"/>
        </w:rPr>
        <w:t xml:space="preserve"> הוּא זוּהֲמָא דְּנָחָשׁ. </w:t>
      </w:r>
      <w:r>
        <w:rPr>
          <w:rFonts w:ascii="Times New Roman" w:hAnsi="Times New Roman" w:eastAsia="Times New Roman" w:cs="Times New Roman"/>
          <w:b w:val="1"/>
          <w:bCs w:val="1"/>
          <w:sz w:val="19"/>
          <w:szCs w:val="19"/>
          <w:rtl w:val="0"/>
        </w:rPr>
        <w:t>– it is the primordial contamination of the serpent.</w:t>
      </w:r>
      <w:r>
        <w:rPr>
          <w:rFonts w:ascii="Times New Roman" w:hAnsi="Times New Roman" w:eastAsia="Times New Roman" w:cs="Times New Roman"/>
          <w:b w:val="0"/>
          <w:bCs w:val="0"/>
          <w:sz w:val="19"/>
          <w:szCs w:val="19"/>
          <w:rtl w:val="1"/>
        </w:rPr>
        <w:t xml:space="preserve"> וּבְסֵפֶר ״אֱמוּנַת חֲכָמִים״ (פֶּרֶק כ״ג) </w:t>
      </w:r>
      <w:r>
        <w:rPr>
          <w:rFonts w:ascii="Times New Roman" w:hAnsi="Times New Roman" w:eastAsia="Times New Roman" w:cs="Times New Roman"/>
          <w:b w:val="1"/>
          <w:bCs w:val="1"/>
          <w:sz w:val="19"/>
          <w:szCs w:val="19"/>
          <w:rtl w:val="0"/>
        </w:rPr>
        <w:t>– In the work Emunat Chachamim (Chapter 23),</w:t>
      </w:r>
      <w:r>
        <w:rPr>
          <w:rFonts w:ascii="Times New Roman" w:hAnsi="Times New Roman" w:eastAsia="Times New Roman" w:cs="Times New Roman"/>
          <w:b w:val="0"/>
          <w:bCs w:val="0"/>
          <w:sz w:val="19"/>
          <w:szCs w:val="19"/>
          <w:rtl w:val="1"/>
        </w:rPr>
        <w:t xml:space="preserve"> נִתְקַשָּׁה בָּזֶה </w:t>
      </w:r>
      <w:r>
        <w:rPr>
          <w:rFonts w:ascii="Times New Roman" w:hAnsi="Times New Roman" w:eastAsia="Times New Roman" w:cs="Times New Roman"/>
          <w:b w:val="1"/>
          <w:bCs w:val="1"/>
          <w:sz w:val="19"/>
          <w:szCs w:val="19"/>
          <w:rtl w:val="0"/>
        </w:rPr>
        <w:t>– the author struggled with this question:</w:t>
      </w:r>
      <w:r>
        <w:rPr>
          <w:rFonts w:ascii="Times New Roman" w:hAnsi="Times New Roman" w:eastAsia="Times New Roman" w:cs="Times New Roman"/>
          <w:b w:val="0"/>
          <w:bCs w:val="0"/>
          <w:sz w:val="19"/>
          <w:szCs w:val="19"/>
          <w:rtl w:val="1"/>
        </w:rPr>
        <w:t xml:space="preserve"> עַל מַה עָשָׂה הַשֵּׁם כָּכָה? </w:t>
      </w:r>
      <w:r>
        <w:rPr>
          <w:rFonts w:ascii="Times New Roman" w:hAnsi="Times New Roman" w:eastAsia="Times New Roman" w:cs="Times New Roman"/>
          <w:b w:val="1"/>
          <w:bCs w:val="1"/>
          <w:sz w:val="19"/>
          <w:szCs w:val="19"/>
          <w:rtl w:val="0"/>
        </w:rPr>
        <w:t>– why did Hashem allow such a tragedy to occur?</w:t>
      </w:r>
      <w:r>
        <w:rPr>
          <w:rFonts w:ascii="Times New Roman" w:hAnsi="Times New Roman" w:eastAsia="Times New Roman" w:cs="Times New Roman"/>
          <w:b w:val="0"/>
          <w:bCs w:val="0"/>
          <w:sz w:val="19"/>
          <w:szCs w:val="19"/>
          <w:rtl w:val="1"/>
        </w:rPr>
        <w:t xml:space="preserve"> וְהֻנַּח לוֹ עַל פִּי דִּבְרֵי הָרַעְיָא מְהֵימְנָא </w:t>
      </w:r>
      <w:r>
        <w:rPr>
          <w:rFonts w:ascii="Times New Roman" w:hAnsi="Times New Roman" w:eastAsia="Times New Roman" w:cs="Times New Roman"/>
          <w:b w:val="1"/>
          <w:bCs w:val="1"/>
          <w:sz w:val="19"/>
          <w:szCs w:val="19"/>
          <w:rtl w:val="0"/>
        </w:rPr>
        <w:t>– And he resolved it based on the words of the Raya Mehemna</w:t>
      </w:r>
      <w:r>
        <w:rPr>
          <w:rFonts w:ascii="Times New Roman" w:hAnsi="Times New Roman" w:eastAsia="Times New Roman" w:cs="Times New Roman"/>
          <w:b w:val="0"/>
          <w:bCs w:val="0"/>
          <w:sz w:val="19"/>
          <w:szCs w:val="19"/>
          <w:rtl w:val="1"/>
        </w:rPr>
        <w:t xml:space="preserve"> (זֹהַר, חֵלֶק ג׳, רע״ו עַמּוּד א</w:t>
      </w:r>
      <w:r>
        <w:rPr>
          <w:rStyle w:val="FootnoteReference"/>
          <w:rFonts w:ascii="Times New Roman" w:hAnsi="Times New Roman" w:eastAsia="Times New Roman" w:cs="Times New Roman"/>
          <w:sz w:val="19"/>
          <w:szCs w:val="19"/>
          <w:rtl/>
        </w:rPr>
        <w:footnoteReference w:id="1055"/>
      </w:r>
      <w:r>
        <w:rPr>
          <w:rStyle w:val="FootnoteReference"/>
          <w:rFonts w:ascii="Times New Roman" w:hAnsi="Times New Roman" w:eastAsia="Times New Roman" w:cs="Times New Roman"/>
          <w:sz w:val="19"/>
          <w:szCs w:val="19"/>
          <w:rtl/>
        </w:rPr>
        <w:footnoteReference w:id="1056"/>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(Zohar III, 276a).</w:t>
      </w:r>
      <w:r>
        <w:rPr>
          <w:rFonts w:ascii="Times New Roman" w:hAnsi="Times New Roman" w:eastAsia="Times New Roman" w:cs="Times New Roman"/>
          <w:b w:val="0"/>
          <w:bCs w:val="0"/>
          <w:sz w:val="19"/>
          <w:szCs w:val="19"/>
          <w:rtl w:val="1"/>
        </w:rPr>
        <w:t xml:space="preserve"> וּבֶאֱמֶת, פְּשָׁטֵיהּ דִּגְמָרָא: </w:t>
      </w:r>
      <w:r>
        <w:rPr>
          <w:rFonts w:ascii="Times New Roman" w:hAnsi="Times New Roman" w:eastAsia="Times New Roman" w:cs="Times New Roman"/>
          <w:b w:val="1"/>
          <w:bCs w:val="1"/>
          <w:sz w:val="19"/>
          <w:szCs w:val="19"/>
          <w:rtl w:val="0"/>
        </w:rPr>
        <w:t>– In truth, however, the literal reading of the Talmud:</w:t>
      </w:r>
      <w:r>
        <w:rPr>
          <w:rFonts w:ascii="Times New Roman" w:hAnsi="Times New Roman" w:eastAsia="Times New Roman" w:cs="Times New Roman"/>
          <w:b w:val="0"/>
          <w:bCs w:val="0"/>
          <w:sz w:val="19"/>
          <w:szCs w:val="19"/>
          <w:rtl w:val="1"/>
        </w:rPr>
        <w:t xml:space="preserve"> ״עַד עַכְשָׁיו בְּאֹנֶס״ </w:t>
      </w:r>
      <w:r>
        <w:rPr>
          <w:rFonts w:ascii="Times New Roman" w:hAnsi="Times New Roman" w:eastAsia="Times New Roman" w:cs="Times New Roman"/>
          <w:b w:val="1"/>
          <w:bCs w:val="1"/>
          <w:sz w:val="19"/>
          <w:szCs w:val="19"/>
          <w:rtl w:val="0"/>
        </w:rPr>
        <w:t>– “until now it was under coercion”</w:t>
      </w:r>
      <w:r>
        <w:rPr>
          <w:rFonts w:ascii="Times New Roman" w:hAnsi="Times New Roman" w:eastAsia="Times New Roman" w:cs="Times New Roman"/>
          <w:b w:val="0"/>
          <w:bCs w:val="0"/>
          <w:sz w:val="19"/>
          <w:szCs w:val="19"/>
          <w:rtl w:val="1"/>
        </w:rPr>
        <w:t xml:space="preserve"> מַשְׁמַע דִּפְלִיגָא עַל הַהוּא דְּרַעְיָא מְהֵימְנָא. </w:t>
      </w:r>
      <w:r>
        <w:rPr>
          <w:rFonts w:ascii="Times New Roman" w:hAnsi="Times New Roman" w:eastAsia="Times New Roman" w:cs="Times New Roman"/>
          <w:b w:val="1"/>
          <w:bCs w:val="1"/>
          <w:sz w:val="19"/>
          <w:szCs w:val="19"/>
          <w:rtl w:val="0"/>
        </w:rPr>
        <w:t>– implies that the Gemara disagrees with that passage of the Raya Mehemna.</w:t>
      </w:r>
      <w:r>
        <w:rPr>
          <w:rFonts w:ascii="Times New Roman" w:hAnsi="Times New Roman" w:eastAsia="Times New Roman" w:cs="Times New Roman"/>
          <w:b w:val="0"/>
          <w:bCs w:val="0"/>
          <w:sz w:val="19"/>
          <w:szCs w:val="19"/>
          <w:rtl w:val="1"/>
        </w:rPr>
        <w:t xml:space="preserve"> וְיֵשׁ מָקוֹם לִמְצוֹא פֵּשֶׁר דָּבָר, </w:t>
      </w:r>
      <w:r>
        <w:rPr>
          <w:rFonts w:ascii="Times New Roman" w:hAnsi="Times New Roman" w:eastAsia="Times New Roman" w:cs="Times New Roman"/>
          <w:b w:val="1"/>
          <w:bCs w:val="1"/>
          <w:sz w:val="19"/>
          <w:szCs w:val="19"/>
          <w:rtl w:val="0"/>
        </w:rPr>
        <w:t>– Yet there is room to reconcile the two views</w:t>
      </w:r>
      <w:r>
        <w:rPr>
          <w:rFonts w:ascii="Times New Roman" w:hAnsi="Times New Roman" w:eastAsia="Times New Roman" w:cs="Times New Roman"/>
          <w:b w:val="0"/>
          <w:bCs w:val="0"/>
          <w:sz w:val="19"/>
          <w:szCs w:val="19"/>
          <w:rtl w:val="1"/>
        </w:rPr>
        <w:t xml:space="preserve"> עַל פִּי מַה שֶׁמָּצָאתִי כָּתוּב </w:t>
      </w:r>
      <w:r>
        <w:rPr>
          <w:rFonts w:ascii="Times New Roman" w:hAnsi="Times New Roman" w:eastAsia="Times New Roman" w:cs="Times New Roman"/>
          <w:b w:val="1"/>
          <w:bCs w:val="1"/>
          <w:sz w:val="19"/>
          <w:szCs w:val="19"/>
          <w:rtl w:val="0"/>
        </w:rPr>
        <w:t>– based on what I found recorded</w:t>
      </w:r>
      <w:r>
        <w:rPr>
          <w:rFonts w:ascii="Times New Roman" w:hAnsi="Times New Roman" w:eastAsia="Times New Roman" w:cs="Times New Roman"/>
          <w:b w:val="0"/>
          <w:bCs w:val="0"/>
          <w:sz w:val="19"/>
          <w:szCs w:val="19"/>
          <w:rtl w:val="1"/>
        </w:rPr>
        <w:t xml:space="preserve"> מִגּוּרֵי הָאֱלֹהִי רַבִּי יִצְחָק </w:t>
      </w:r>
      <w:r>
        <w:rPr>
          <w:rFonts w:ascii="Times New Roman" w:hAnsi="Times New Roman" w:eastAsia="Times New Roman" w:cs="Times New Roman"/>
          <w:b w:val="1"/>
          <w:bCs w:val="1"/>
          <w:sz w:val="19"/>
          <w:szCs w:val="19"/>
          <w:rtl w:val="0"/>
        </w:rPr>
        <w:t>– from the disciples of the divine Rabbi Isaac (the Ari),</w:t>
      </w:r>
      <w:r>
        <w:rPr>
          <w:rFonts w:ascii="Times New Roman" w:hAnsi="Times New Roman" w:eastAsia="Times New Roman" w:cs="Times New Roman"/>
          <w:b w:val="0"/>
          <w:bCs w:val="0"/>
          <w:sz w:val="19"/>
          <w:szCs w:val="19"/>
          <w:rtl w:val="1"/>
        </w:rPr>
        <w:t xml:space="preserve"> בְּפֵירוּשׁ דִּבְרֵי הָרַעְיָא מְהֵימְנָא הַנִּזְכָּר; </w:t>
      </w:r>
      <w:r>
        <w:rPr>
          <w:rFonts w:ascii="Times New Roman" w:hAnsi="Times New Roman" w:eastAsia="Times New Roman" w:cs="Times New Roman"/>
          <w:b w:val="1"/>
          <w:bCs w:val="1"/>
          <w:sz w:val="19"/>
          <w:szCs w:val="19"/>
          <w:rtl w:val="0"/>
        </w:rPr>
        <w:t>– interpreting that aforementioned passage of the Raya Mehemna;</w:t>
      </w:r>
      <w:r>
        <w:rPr>
          <w:rFonts w:ascii="Times New Roman" w:hAnsi="Times New Roman" w:eastAsia="Times New Roman" w:cs="Times New Roman"/>
          <w:b w:val="0"/>
          <w:bCs w:val="0"/>
          <w:sz w:val="19"/>
          <w:szCs w:val="19"/>
          <w:rtl w:val="1"/>
        </w:rPr>
        <w:t xml:space="preserve"> וְיִהְיֶה זֶה נֶגֶד דִּבְרֵי סֵפֶר ״אֱמוּנַת חֲכָמִים״ שָׁם </w:t>
      </w:r>
      <w:r>
        <w:rPr>
          <w:rFonts w:ascii="Times New Roman" w:hAnsi="Times New Roman" w:eastAsia="Times New Roman" w:cs="Times New Roman"/>
          <w:b w:val="1"/>
          <w:bCs w:val="1"/>
          <w:sz w:val="19"/>
          <w:szCs w:val="19"/>
          <w:rtl w:val="0"/>
        </w:rPr>
        <w:t>– though this diverges from the interpretation in Emunat Chachamim</w:t>
      </w:r>
      <w:r>
        <w:rPr>
          <w:rFonts w:ascii="Times New Roman" w:hAnsi="Times New Roman" w:eastAsia="Times New Roman" w:cs="Times New Roman"/>
          <w:b w:val="0"/>
          <w:bCs w:val="0"/>
          <w:sz w:val="19"/>
          <w:szCs w:val="19"/>
          <w:rtl w:val="1"/>
        </w:rPr>
        <w:t xml:space="preserve"> בְּשֵׁם רַבִּי מֹשֶׁה זַכּוּת. </w:t>
      </w:r>
      <w:r>
        <w:rPr>
          <w:rFonts w:ascii="Times New Roman" w:hAnsi="Times New Roman" w:eastAsia="Times New Roman" w:cs="Times New Roman"/>
          <w:b w:val="1"/>
          <w:bCs w:val="1"/>
          <w:sz w:val="19"/>
          <w:szCs w:val="19"/>
          <w:rtl w:val="0"/>
        </w:rPr>
        <w:t>– cited there in the name of Rabbi Moshe Zacuto.</w:t>
      </w:r>
      <w:r>
        <w:rPr>
          <w:rFonts w:ascii="Times New Roman" w:hAnsi="Times New Roman" w:eastAsia="Times New Roman" w:cs="Times New Roman"/>
          <w:b w:val="0"/>
          <w:bCs w:val="0"/>
          <w:sz w:val="19"/>
          <w:szCs w:val="19"/>
          <w:rtl w:val="1"/>
        </w:rPr>
        <w:t xml:space="preserve"> וּלְפִי שֶׁלֹּא יָדַעְתִּי </w:t>
      </w:r>
      <w:r>
        <w:rPr>
          <w:rFonts w:ascii="Times New Roman" w:hAnsi="Times New Roman" w:eastAsia="Times New Roman" w:cs="Times New Roman"/>
          <w:b w:val="1"/>
          <w:bCs w:val="1"/>
          <w:sz w:val="19"/>
          <w:szCs w:val="19"/>
          <w:rtl w:val="0"/>
        </w:rPr>
        <w:t>– And because I did not know</w:t>
      </w:r>
      <w:r>
        <w:rPr>
          <w:rFonts w:ascii="Times New Roman" w:hAnsi="Times New Roman" w:eastAsia="Times New Roman" w:cs="Times New Roman"/>
          <w:b w:val="0"/>
          <w:bCs w:val="0"/>
          <w:sz w:val="19"/>
          <w:szCs w:val="19"/>
          <w:rtl w:val="1"/>
        </w:rPr>
        <w:t xml:space="preserve"> אִם הַדְּבָרִים מִמָּקוֹם קָדוֹשׁ יָצְאוּ, </w:t>
      </w:r>
      <w:r>
        <w:rPr>
          <w:rFonts w:ascii="Times New Roman" w:hAnsi="Times New Roman" w:eastAsia="Times New Roman" w:cs="Times New Roman"/>
          <w:b w:val="1"/>
          <w:bCs w:val="1"/>
          <w:sz w:val="19"/>
          <w:szCs w:val="19"/>
          <w:rtl w:val="0"/>
        </w:rPr>
        <w:t>– whether those writings originated from an authoritative, holy source,</w:t>
      </w:r>
      <w:r>
        <w:rPr>
          <w:rFonts w:ascii="Times New Roman" w:hAnsi="Times New Roman" w:eastAsia="Times New Roman" w:cs="Times New Roman"/>
          <w:b w:val="0"/>
          <w:bCs w:val="0"/>
          <w:sz w:val="19"/>
          <w:szCs w:val="19"/>
          <w:rtl w:val="1"/>
        </w:rPr>
        <w:t xml:space="preserve"> כִּי לִבִּי מְגַמְגֵּם בָּהֶם הַרְבֵּה, </w:t>
      </w:r>
      <w:r>
        <w:rPr>
          <w:rFonts w:ascii="Times New Roman" w:hAnsi="Times New Roman" w:eastAsia="Times New Roman" w:cs="Times New Roman"/>
          <w:b w:val="1"/>
          <w:bCs w:val="1"/>
          <w:sz w:val="19"/>
          <w:szCs w:val="19"/>
          <w:rtl w:val="0"/>
        </w:rPr>
        <w:t>– for my heart had serious reservations concerning them,</w:t>
      </w:r>
      <w:r>
        <w:rPr>
          <w:rFonts w:ascii="Times New Roman" w:hAnsi="Times New Roman" w:eastAsia="Times New Roman" w:cs="Times New Roman"/>
          <w:b w:val="0"/>
          <w:bCs w:val="0"/>
          <w:sz w:val="19"/>
          <w:szCs w:val="19"/>
          <w:rtl w:val="1"/>
        </w:rPr>
        <w:t xml:space="preserve"> לָכֵן לֹא רָצִיתִי לְהַזְכִּיר הַדְּבָרִים </w:t>
      </w:r>
      <w:r>
        <w:rPr>
          <w:rFonts w:ascii="Times New Roman" w:hAnsi="Times New Roman" w:eastAsia="Times New Roman" w:cs="Times New Roman"/>
          <w:b w:val="1"/>
          <w:bCs w:val="1"/>
          <w:sz w:val="19"/>
          <w:szCs w:val="19"/>
          <w:rtl w:val="0"/>
        </w:rPr>
        <w:t>– I did not wish to quote those words</w:t>
      </w:r>
      <w:r>
        <w:rPr>
          <w:rFonts w:ascii="Times New Roman" w:hAnsi="Times New Roman" w:eastAsia="Times New Roman" w:cs="Times New Roman"/>
          <w:b w:val="0"/>
          <w:bCs w:val="0"/>
          <w:sz w:val="19"/>
          <w:szCs w:val="19"/>
          <w:rtl w:val="1"/>
        </w:rPr>
        <w:t xml:space="preserve"> וּלְהַאֲרִיךְ בָּזֶה, </w:t>
      </w:r>
      <w:r>
        <w:rPr>
          <w:rFonts w:ascii="Times New Roman" w:hAnsi="Times New Roman" w:eastAsia="Times New Roman" w:cs="Times New Roman"/>
          <w:b w:val="1"/>
          <w:bCs w:val="1"/>
          <w:sz w:val="19"/>
          <w:szCs w:val="19"/>
          <w:rtl w:val="0"/>
        </w:rPr>
        <w:t>– nor to dwell at length on the matter</w:t>
      </w:r>
      <w:r>
        <w:rPr>
          <w:rFonts w:ascii="Times New Roman" w:hAnsi="Times New Roman" w:eastAsia="Times New Roman" w:cs="Times New Roman"/>
          <w:b w:val="0"/>
          <w:bCs w:val="0"/>
          <w:sz w:val="19"/>
          <w:szCs w:val="19"/>
          <w:rtl w:val="1"/>
        </w:rPr>
        <w:t xml:space="preserve"> אֵיךְ יֵשׁ לְהַסְכִּים גַּם דִּבְרֵי הָרַעְיָא מְהֵימְנָא עִם דְּבָרֵינוּ, </w:t>
      </w:r>
      <w:r>
        <w:rPr>
          <w:rFonts w:ascii="Times New Roman" w:hAnsi="Times New Roman" w:eastAsia="Times New Roman" w:cs="Times New Roman"/>
          <w:b w:val="1"/>
          <w:bCs w:val="1"/>
          <w:sz w:val="19"/>
          <w:szCs w:val="19"/>
          <w:rtl w:val="0"/>
        </w:rPr>
        <w:t>– as to how the Raya Mehemna might be reconciled with our perspective,</w:t>
      </w:r>
      <w:r>
        <w:rPr>
          <w:rFonts w:ascii="Times New Roman" w:hAnsi="Times New Roman" w:eastAsia="Times New Roman" w:cs="Times New Roman"/>
          <w:b w:val="0"/>
          <w:bCs w:val="0"/>
          <w:sz w:val="19"/>
          <w:szCs w:val="19"/>
          <w:rtl w:val="1"/>
        </w:rPr>
        <w:t xml:space="preserve"> שֶׁהוּא כִּפְשׁוּטוֹת דִּבְרֵי רַבּוֹתֵינוּ זִכְרוֹנָם לִבְרָכָה. </w:t>
      </w:r>
      <w:r>
        <w:rPr>
          <w:rFonts w:ascii="Times New Roman" w:hAnsi="Times New Roman" w:eastAsia="Times New Roman" w:cs="Times New Roman"/>
          <w:b w:val="1"/>
          <w:bCs w:val="1"/>
          <w:sz w:val="19"/>
          <w:szCs w:val="19"/>
          <w:rtl w:val="0"/>
        </w:rPr>
        <w:t>– which aligns with the plain meaning of our Sages' teachings.</w:t>
      </w:r>
      <w:r>
        <w:rPr>
          <w:rFonts w:ascii="Times New Roman" w:hAnsi="Times New Roman" w:eastAsia="Times New Roman" w:cs="Times New Roman"/>
          <w:b w:val="0"/>
          <w:bCs w:val="0"/>
          <w:sz w:val="19"/>
          <w:szCs w:val="19"/>
          <w:rtl w:val="1"/>
        </w:rPr>
        <w:t xml:space="preserve"> וּבְוַדַּאי חֲטָאֵי יִשְׂרָאֵל גָּרְמוּ זֶה, </w:t>
      </w:r>
      <w:r>
        <w:rPr>
          <w:rFonts w:ascii="Times New Roman" w:hAnsi="Times New Roman" w:eastAsia="Times New Roman" w:cs="Times New Roman"/>
          <w:b w:val="1"/>
          <w:bCs w:val="1"/>
          <w:sz w:val="19"/>
          <w:szCs w:val="19"/>
          <w:rtl w:val="0"/>
        </w:rPr>
        <w:t>– Certainly, Israel's sins brought this hardship about,</w:t>
      </w:r>
      <w:r>
        <w:rPr>
          <w:rFonts w:ascii="Times New Roman" w:hAnsi="Times New Roman" w:eastAsia="Times New Roman" w:cs="Times New Roman"/>
          <w:b w:val="0"/>
          <w:bCs w:val="0"/>
          <w:sz w:val="19"/>
          <w:szCs w:val="19"/>
          <w:rtl w:val="1"/>
        </w:rPr>
        <w:t xml:space="preserve"> וּמִכָּל מָקוֹם, הֲרֵי זֶה הָיָה סִבָּה </w:t>
      </w:r>
      <w:r>
        <w:rPr>
          <w:rFonts w:ascii="Times New Roman" w:hAnsi="Times New Roman" w:eastAsia="Times New Roman" w:cs="Times New Roman"/>
          <w:b w:val="1"/>
          <w:bCs w:val="1"/>
          <w:sz w:val="19"/>
          <w:szCs w:val="19"/>
          <w:rtl w:val="0"/>
        </w:rPr>
        <w:t>– yet it nevertheless served as the catalyst</w:t>
      </w:r>
      <w:r>
        <w:rPr>
          <w:rFonts w:ascii="Times New Roman" w:hAnsi="Times New Roman" w:eastAsia="Times New Roman" w:cs="Times New Roman"/>
          <w:b w:val="0"/>
          <w:bCs w:val="0"/>
          <w:sz w:val="19"/>
          <w:szCs w:val="19"/>
          <w:rtl w:val="1"/>
        </w:rPr>
        <w:t xml:space="preserve"> לִישׁוּעָה גְּדוֹלָה, </w:t>
      </w:r>
      <w:r>
        <w:rPr>
          <w:rFonts w:ascii="Times New Roman" w:hAnsi="Times New Roman" w:eastAsia="Times New Roman" w:cs="Times New Roman"/>
          <w:b w:val="1"/>
          <w:bCs w:val="1"/>
          <w:sz w:val="19"/>
          <w:szCs w:val="19"/>
          <w:rtl w:val="0"/>
        </w:rPr>
        <w:t>– for a monumental salvation,</w:t>
      </w:r>
      <w:r>
        <w:rPr>
          <w:rFonts w:ascii="Times New Roman" w:hAnsi="Times New Roman" w:eastAsia="Times New Roman" w:cs="Times New Roman"/>
          <w:b w:val="0"/>
          <w:bCs w:val="0"/>
          <w:sz w:val="19"/>
          <w:szCs w:val="19"/>
          <w:rtl w:val="1"/>
        </w:rPr>
        <w:t xml:space="preserve"> וְגַם לְבִנְיַן בֵּית הַמִּקְדָּשׁ, </w:t>
      </w:r>
      <w:r>
        <w:rPr>
          <w:rFonts w:ascii="Times New Roman" w:hAnsi="Times New Roman" w:eastAsia="Times New Roman" w:cs="Times New Roman"/>
          <w:b w:val="1"/>
          <w:bCs w:val="1"/>
          <w:sz w:val="19"/>
          <w:szCs w:val="19"/>
          <w:rtl w:val="0"/>
        </w:rPr>
        <w:t>– and for the rebuilding of the Holy Temple,</w:t>
      </w:r>
      <w:r>
        <w:rPr>
          <w:rFonts w:ascii="Times New Roman" w:hAnsi="Times New Roman" w:eastAsia="Times New Roman" w:cs="Times New Roman"/>
          <w:b w:val="0"/>
          <w:bCs w:val="0"/>
          <w:sz w:val="19"/>
          <w:szCs w:val="19"/>
          <w:rtl w:val="1"/>
        </w:rPr>
        <w:t xml:space="preserve"> שֶׁכָּל מְגַמַּת אֲחַשְׁוֵרוֹשׁ לְבַטְּלוֹ, </w:t>
      </w:r>
      <w:r>
        <w:rPr>
          <w:rFonts w:ascii="Times New Roman" w:hAnsi="Times New Roman" w:eastAsia="Times New Roman" w:cs="Times New Roman"/>
          <w:b w:val="1"/>
          <w:bCs w:val="1"/>
          <w:sz w:val="19"/>
          <w:szCs w:val="19"/>
          <w:rtl w:val="0"/>
        </w:rPr>
        <w:t>– which Ahasuerus had constantly sought to prevent,</w:t>
      </w:r>
      <w:r>
        <w:rPr>
          <w:rFonts w:ascii="Times New Roman" w:hAnsi="Times New Roman" w:eastAsia="Times New Roman" w:cs="Times New Roman"/>
          <w:b w:val="0"/>
          <w:bCs w:val="0"/>
          <w:sz w:val="19"/>
          <w:szCs w:val="19"/>
          <w:rtl w:val="1"/>
        </w:rPr>
        <w:t xml:space="preserve"> כְּמוֹ שֶׁאָמְרוּ זִכְרוֹנָם לִבְרָכָה (מַסֶּכֶת מְגִלָּה ט״ו</w:t>
      </w:r>
      <w:r>
        <w:rPr>
          <w:rStyle w:val="FootnoteReference"/>
          <w:rFonts w:ascii="Times New Roman" w:hAnsi="Times New Roman" w:eastAsia="Times New Roman" w:cs="Times New Roman"/>
          <w:sz w:val="19"/>
          <w:szCs w:val="19"/>
          <w:rtl/>
        </w:rPr>
        <w:footnoteReference w:id="1057"/>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as the Sages taught (Megillah 15b)</w:t>
      </w:r>
      <w:r>
        <w:rPr>
          <w:rFonts w:ascii="Times New Roman" w:hAnsi="Times New Roman" w:eastAsia="Times New Roman" w:cs="Times New Roman"/>
          <w:b w:val="0"/>
          <w:bCs w:val="0"/>
          <w:sz w:val="19"/>
          <w:szCs w:val="19"/>
          <w:rtl w:val="1"/>
        </w:rPr>
        <w:t xml:space="preserve"> עַל פָּסוּק: ״עַד חֲצִי הַמַּלְכוּת״; </w:t>
      </w:r>
      <w:r>
        <w:rPr>
          <w:rFonts w:ascii="Times New Roman" w:hAnsi="Times New Roman" w:eastAsia="Times New Roman" w:cs="Times New Roman"/>
          <w:b w:val="1"/>
          <w:bCs w:val="1"/>
          <w:sz w:val="19"/>
          <w:szCs w:val="19"/>
          <w:rtl w:val="0"/>
        </w:rPr>
        <w:t>– on the phrase: “up to half the kingdom”;</w:t>
      </w:r>
      <w:r>
        <w:rPr>
          <w:rFonts w:ascii="Times New Roman" w:hAnsi="Times New Roman" w:eastAsia="Times New Roman" w:cs="Times New Roman"/>
          <w:b w:val="0"/>
          <w:bCs w:val="0"/>
          <w:sz w:val="19"/>
          <w:szCs w:val="19"/>
          <w:rtl w:val="1"/>
        </w:rPr>
        <w:t xml:space="preserve"> וְעַל יְדֵי דָּרְיָוֶשׁ בֶּן אֶסְתֵּר נִבְנָה. </w:t>
      </w:r>
      <w:r>
        <w:rPr>
          <w:rFonts w:ascii="Times New Roman" w:hAnsi="Times New Roman" w:eastAsia="Times New Roman" w:cs="Times New Roman"/>
          <w:b w:val="1"/>
          <w:bCs w:val="1"/>
          <w:sz w:val="19"/>
          <w:szCs w:val="19"/>
          <w:rtl w:val="0"/>
        </w:rPr>
        <w:t>– and through Darius the son of Esther, the Temple was rebuilt.</w:t>
      </w:r>
      <w:r>
        <w:rPr>
          <w:rFonts w:ascii="Times New Roman" w:hAnsi="Times New Roman" w:eastAsia="Times New Roman" w:cs="Times New Roman"/>
          <w:b w:val="0"/>
          <w:bCs w:val="0"/>
          <w:sz w:val="19"/>
          <w:szCs w:val="19"/>
          <w:rtl w:val="1"/>
        </w:rPr>
        <w:t xml:space="preserve"> וְזֶה עוֹד פְּגָם יוֹתֵר גָּדוֹל — </w:t>
      </w:r>
      <w:r>
        <w:rPr>
          <w:rFonts w:ascii="Times New Roman" w:hAnsi="Times New Roman" w:eastAsia="Times New Roman" w:cs="Times New Roman"/>
          <w:b w:val="1"/>
          <w:bCs w:val="1"/>
          <w:sz w:val="19"/>
          <w:szCs w:val="19"/>
          <w:rtl w:val="0"/>
        </w:rPr>
        <w:t>– And this appeared to be an even more severe blemish—</w:t>
      </w:r>
      <w:r>
        <w:rPr>
          <w:rFonts w:ascii="Times New Roman" w:hAnsi="Times New Roman" w:eastAsia="Times New Roman" w:cs="Times New Roman"/>
          <w:b w:val="0"/>
          <w:bCs w:val="0"/>
          <w:sz w:val="19"/>
          <w:szCs w:val="19"/>
          <w:rtl w:val="1"/>
        </w:rPr>
        <w:t xml:space="preserve"> לְהוֹלִיד בֵּן שֶׁנִּשְׁאַר בֵּין הַגּוֹיִם. </w:t>
      </w:r>
      <w:r>
        <w:rPr>
          <w:rFonts w:ascii="Times New Roman" w:hAnsi="Times New Roman" w:eastAsia="Times New Roman" w:cs="Times New Roman"/>
          <w:b w:val="1"/>
          <w:bCs w:val="1"/>
          <w:sz w:val="19"/>
          <w:szCs w:val="19"/>
          <w:rtl w:val="0"/>
        </w:rPr>
        <w:t>– to bear a child who remained entrenched among the gentiles.</w:t>
      </w:r>
      <w:r>
        <w:rPr>
          <w:rFonts w:ascii="Times New Roman" w:hAnsi="Times New Roman" w:eastAsia="Times New Roman" w:cs="Times New Roman"/>
          <w:b w:val="0"/>
          <w:bCs w:val="0"/>
          <w:sz w:val="19"/>
          <w:szCs w:val="19"/>
          <w:rtl w:val="1"/>
        </w:rPr>
        <w:t xml:space="preserve"> וּבֶאֱמֶת, עַל כָּל מַלְכֵי פָּרַס </w:t>
      </w:r>
      <w:r>
        <w:rPr>
          <w:rFonts w:ascii="Times New Roman" w:hAnsi="Times New Roman" w:eastAsia="Times New Roman" w:cs="Times New Roman"/>
          <w:b w:val="1"/>
          <w:bCs w:val="1"/>
          <w:sz w:val="19"/>
          <w:szCs w:val="19"/>
          <w:rtl w:val="0"/>
        </w:rPr>
        <w:t>– In truth, concerning all other Persian kings,</w:t>
      </w:r>
      <w:r>
        <w:rPr>
          <w:rFonts w:ascii="Times New Roman" w:hAnsi="Times New Roman" w:eastAsia="Times New Roman" w:cs="Times New Roman"/>
          <w:b w:val="0"/>
          <w:bCs w:val="0"/>
          <w:sz w:val="19"/>
          <w:szCs w:val="19"/>
          <w:rtl w:val="1"/>
        </w:rPr>
        <w:t xml:space="preserve"> אָמְרוּ זִכְרוֹנָם לִבְרָכָה </w:t>
      </w:r>
      <w:r>
        <w:rPr>
          <w:rFonts w:ascii="Times New Roman" w:hAnsi="Times New Roman" w:eastAsia="Times New Roman" w:cs="Times New Roman"/>
          <w:b w:val="1"/>
          <w:bCs w:val="1"/>
          <w:sz w:val="19"/>
          <w:szCs w:val="19"/>
          <w:rtl w:val="0"/>
        </w:rPr>
        <w:t>– the Sages of blessed memory expounded</w:t>
      </w:r>
      <w:r>
        <w:rPr>
          <w:rFonts w:ascii="Times New Roman" w:hAnsi="Times New Roman" w:eastAsia="Times New Roman" w:cs="Times New Roman"/>
          <w:b w:val="0"/>
          <w:bCs w:val="0"/>
          <w:sz w:val="19"/>
          <w:szCs w:val="19"/>
          <w:rtl w:val="1"/>
        </w:rPr>
        <w:t xml:space="preserve"> (פְּסִיקְתָּא רַבָּתִי, דְּפָרָשַׁת פָּרָה, סִימָן ט״ו)</w:t>
      </w:r>
      <w:r>
        <w:rPr>
          <w:rStyle w:val="FootnoteReference"/>
          <w:rFonts w:ascii="Times New Roman" w:hAnsi="Times New Roman" w:eastAsia="Times New Roman" w:cs="Times New Roman"/>
          <w:sz w:val="19"/>
          <w:szCs w:val="19"/>
          <w:rtl/>
        </w:rPr>
        <w:footnoteReference w:id="1058"/>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(Pesikta Rabbati, Parshat Parah 15)</w:t>
      </w:r>
      <w:r>
        <w:rPr>
          <w:rFonts w:ascii="Times New Roman" w:hAnsi="Times New Roman" w:eastAsia="Times New Roman" w:cs="Times New Roman"/>
          <w:b w:val="0"/>
          <w:bCs w:val="0"/>
          <w:sz w:val="19"/>
          <w:szCs w:val="19"/>
          <w:rtl w:val="1"/>
        </w:rPr>
        <w:t xml:space="preserve"> עַל פָּסוּק ״תְּמִימָה״ — </w:t>
      </w:r>
      <w:r>
        <w:rPr>
          <w:rFonts w:ascii="Times New Roman" w:hAnsi="Times New Roman" w:eastAsia="Times New Roman" w:cs="Times New Roman"/>
          <w:b w:val="1"/>
          <w:bCs w:val="1"/>
          <w:sz w:val="19"/>
          <w:szCs w:val="19"/>
          <w:rtl w:val="0"/>
        </w:rPr>
        <w:t>– on the word “unblemished” (temimah)—</w:t>
      </w:r>
      <w:r>
        <w:rPr>
          <w:rFonts w:ascii="Times New Roman" w:hAnsi="Times New Roman" w:eastAsia="Times New Roman" w:cs="Times New Roman"/>
          <w:b w:val="0"/>
          <w:bCs w:val="0"/>
          <w:sz w:val="19"/>
          <w:szCs w:val="19"/>
          <w:rtl w:val="1"/>
        </w:rPr>
        <w:t xml:space="preserve"> ״תְּמִימִים הָיוּ״ וְכוּלֵי; </w:t>
      </w:r>
      <w:r>
        <w:rPr>
          <w:rFonts w:ascii="Times New Roman" w:hAnsi="Times New Roman" w:eastAsia="Times New Roman" w:cs="Times New Roman"/>
          <w:b w:val="1"/>
          <w:bCs w:val="1"/>
          <w:sz w:val="19"/>
          <w:szCs w:val="19"/>
          <w:rtl w:val="0"/>
        </w:rPr>
        <w:t>– “they were upright monarchs...”;</w:t>
      </w:r>
      <w:r>
        <w:rPr>
          <w:rFonts w:ascii="Times New Roman" w:hAnsi="Times New Roman" w:eastAsia="Times New Roman" w:cs="Times New Roman"/>
          <w:b w:val="0"/>
          <w:bCs w:val="0"/>
          <w:sz w:val="19"/>
          <w:szCs w:val="19"/>
          <w:rtl w:val="1"/>
        </w:rPr>
        <w:t xml:space="preserve"> וַאֲחַשְׁוֵרוֹשׁ לְבַדּוֹ </w:t>
      </w:r>
      <w:r>
        <w:rPr>
          <w:rFonts w:ascii="Times New Roman" w:hAnsi="Times New Roman" w:eastAsia="Times New Roman" w:cs="Times New Roman"/>
          <w:b w:val="1"/>
          <w:bCs w:val="1"/>
          <w:sz w:val="19"/>
          <w:szCs w:val="19"/>
          <w:rtl w:val="0"/>
        </w:rPr>
        <w:t>– and Ahasuerus alone</w:t>
      </w:r>
      <w:r>
        <w:rPr>
          <w:rFonts w:ascii="Times New Roman" w:hAnsi="Times New Roman" w:eastAsia="Times New Roman" w:cs="Times New Roman"/>
          <w:b w:val="0"/>
          <w:bCs w:val="0"/>
          <w:sz w:val="19"/>
          <w:szCs w:val="19"/>
          <w:rtl w:val="1"/>
        </w:rPr>
        <w:t xml:space="preserve"> הוּא הָיָה הָרָשָׁע שֶׁבָּהֶם. </w:t>
      </w:r>
      <w:r>
        <w:rPr>
          <w:rFonts w:ascii="Times New Roman" w:hAnsi="Times New Roman" w:eastAsia="Times New Roman" w:cs="Times New Roman"/>
          <w:b w:val="1"/>
          <w:bCs w:val="1"/>
          <w:sz w:val="19"/>
          <w:szCs w:val="19"/>
          <w:rtl w:val="0"/>
        </w:rPr>
        <w:t>– was the wicked one among them.</w:t>
      </w:r>
      <w:r>
        <w:rPr>
          <w:rFonts w:ascii="Times New Roman" w:hAnsi="Times New Roman" w:eastAsia="Times New Roman" w:cs="Times New Roman"/>
          <w:b w:val="0"/>
          <w:bCs w:val="0"/>
          <w:sz w:val="19"/>
          <w:szCs w:val="19"/>
          <w:rtl w:val="1"/>
        </w:rPr>
        <w:t xml:space="preserve"> וְכָל תֹּקֶף צָרוֹת יִשְׂרָאֵל </w:t>
      </w:r>
      <w:r>
        <w:rPr>
          <w:rFonts w:ascii="Times New Roman" w:hAnsi="Times New Roman" w:eastAsia="Times New Roman" w:cs="Times New Roman"/>
          <w:b w:val="1"/>
          <w:bCs w:val="1"/>
          <w:sz w:val="19"/>
          <w:szCs w:val="19"/>
          <w:rtl w:val="0"/>
        </w:rPr>
        <w:t>– And the full brunt of Israel's hardships</w:t>
      </w:r>
      <w:r>
        <w:rPr>
          <w:rFonts w:ascii="Times New Roman" w:hAnsi="Times New Roman" w:eastAsia="Times New Roman" w:cs="Times New Roman"/>
          <w:b w:val="0"/>
          <w:bCs w:val="0"/>
          <w:sz w:val="19"/>
          <w:szCs w:val="19"/>
          <w:rtl w:val="1"/>
        </w:rPr>
        <w:t xml:space="preserve"> שֶׁבְּגָלוּת פָּרַס, </w:t>
      </w:r>
      <w:r>
        <w:rPr>
          <w:rFonts w:ascii="Times New Roman" w:hAnsi="Times New Roman" w:eastAsia="Times New Roman" w:cs="Times New Roman"/>
          <w:b w:val="1"/>
          <w:bCs w:val="1"/>
          <w:sz w:val="19"/>
          <w:szCs w:val="19"/>
          <w:rtl w:val="0"/>
        </w:rPr>
        <w:t>– during the Persian exile,</w:t>
      </w:r>
      <w:r>
        <w:rPr>
          <w:rFonts w:ascii="Times New Roman" w:hAnsi="Times New Roman" w:eastAsia="Times New Roman" w:cs="Times New Roman"/>
          <w:b w:val="0"/>
          <w:bCs w:val="0"/>
          <w:sz w:val="19"/>
          <w:szCs w:val="19"/>
          <w:rtl w:val="1"/>
        </w:rPr>
        <w:t xml:space="preserve"> שֶׁזָּכְרוּ רַבּוֹתֵינוּ זִכְרוֹנָם לִבְרָכָה בְּכַמָּה מְקוֹמוֹת </w:t>
      </w:r>
      <w:r>
        <w:rPr>
          <w:rFonts w:ascii="Times New Roman" w:hAnsi="Times New Roman" w:eastAsia="Times New Roman" w:cs="Times New Roman"/>
          <w:b w:val="1"/>
          <w:bCs w:val="1"/>
          <w:sz w:val="19"/>
          <w:szCs w:val="19"/>
          <w:rtl w:val="0"/>
        </w:rPr>
        <w:t>– which our Sages mentioned in numerous places,</w:t>
      </w:r>
      <w:r>
        <w:rPr>
          <w:rFonts w:ascii="Times New Roman" w:hAnsi="Times New Roman" w:eastAsia="Times New Roman" w:cs="Times New Roman"/>
          <w:b w:val="0"/>
          <w:bCs w:val="0"/>
          <w:sz w:val="19"/>
          <w:szCs w:val="19"/>
          <w:rtl w:val="1"/>
        </w:rPr>
        <w:t xml:space="preserve"> — כְּגוֹן בְּוַיִּקְרָא רַבָּה (פָּרָשָׁה י״ג) </w:t>
      </w:r>
      <w:r>
        <w:rPr>
          <w:rFonts w:ascii="Times New Roman" w:hAnsi="Times New Roman" w:eastAsia="Times New Roman" w:cs="Times New Roman"/>
          <w:b w:val="1"/>
          <w:bCs w:val="1"/>
          <w:sz w:val="19"/>
          <w:szCs w:val="19"/>
          <w:rtl w:val="0"/>
        </w:rPr>
        <w:t>– such as in Vayikra Rabbah (13)</w:t>
      </w:r>
      <w:r>
        <w:rPr>
          <w:rFonts w:ascii="Times New Roman" w:hAnsi="Times New Roman" w:eastAsia="Times New Roman" w:cs="Times New Roman"/>
          <w:b w:val="0"/>
          <w:bCs w:val="0"/>
          <w:sz w:val="19"/>
          <w:szCs w:val="19"/>
          <w:rtl w:val="1"/>
        </w:rPr>
        <w:t xml:space="preserve"> בְּאַרְבָּעָה נְהָרוֹת, </w:t>
      </w:r>
      <w:r>
        <w:rPr>
          <w:rFonts w:ascii="Times New Roman" w:hAnsi="Times New Roman" w:eastAsia="Times New Roman" w:cs="Times New Roman"/>
          <w:b w:val="1"/>
          <w:bCs w:val="1"/>
          <w:sz w:val="19"/>
          <w:szCs w:val="19"/>
          <w:rtl w:val="0"/>
        </w:rPr>
        <w:t>– concerning the four rivers,</w:t>
      </w:r>
      <w:r>
        <w:rPr>
          <w:rFonts w:ascii="Times New Roman" w:hAnsi="Times New Roman" w:eastAsia="Times New Roman" w:cs="Times New Roman"/>
          <w:b w:val="0"/>
          <w:bCs w:val="0"/>
          <w:sz w:val="19"/>
          <w:szCs w:val="19"/>
          <w:rtl w:val="1"/>
        </w:rPr>
        <w:t xml:space="preserve"> וְעַל פָּסוּק ״אֵימָה חֲשֵׁכָה״ וְכַדּוֹמֶה — </w:t>
      </w:r>
      <w:r>
        <w:rPr>
          <w:rFonts w:ascii="Times New Roman" w:hAnsi="Times New Roman" w:eastAsia="Times New Roman" w:cs="Times New Roman"/>
          <w:b w:val="1"/>
          <w:bCs w:val="1"/>
          <w:sz w:val="19"/>
          <w:szCs w:val="19"/>
          <w:rtl w:val="0"/>
        </w:rPr>
        <w:t>– and on the verse “a great, dark dread” and similar passages—</w:t>
      </w:r>
      <w:r>
        <w:rPr>
          <w:rFonts w:ascii="Times New Roman" w:hAnsi="Times New Roman" w:eastAsia="Times New Roman" w:cs="Times New Roman"/>
          <w:b w:val="0"/>
          <w:bCs w:val="0"/>
          <w:sz w:val="19"/>
          <w:szCs w:val="19"/>
          <w:rtl w:val="1"/>
        </w:rPr>
        <w:t xml:space="preserve"> הוּא גְּזֵרַת הָמָן, </w:t>
      </w:r>
      <w:r>
        <w:rPr>
          <w:rFonts w:ascii="Times New Roman" w:hAnsi="Times New Roman" w:eastAsia="Times New Roman" w:cs="Times New Roman"/>
          <w:b w:val="1"/>
          <w:bCs w:val="1"/>
          <w:sz w:val="19"/>
          <w:szCs w:val="19"/>
          <w:rtl w:val="0"/>
        </w:rPr>
        <w:t>– refers specifically to Haman's decree,</w:t>
      </w:r>
      <w:r>
        <w:rPr>
          <w:rFonts w:ascii="Times New Roman" w:hAnsi="Times New Roman" w:eastAsia="Times New Roman" w:cs="Times New Roman"/>
          <w:b w:val="0"/>
          <w:bCs w:val="0"/>
          <w:sz w:val="19"/>
          <w:szCs w:val="19"/>
          <w:rtl w:val="1"/>
        </w:rPr>
        <w:t xml:space="preserve"> וְהָיָה בְּיָמָיו וְעַל יָדוֹ, </w:t>
      </w:r>
      <w:r>
        <w:rPr>
          <w:rFonts w:ascii="Times New Roman" w:hAnsi="Times New Roman" w:eastAsia="Times New Roman" w:cs="Times New Roman"/>
          <w:b w:val="1"/>
          <w:bCs w:val="1"/>
          <w:sz w:val="19"/>
          <w:szCs w:val="19"/>
          <w:rtl w:val="0"/>
        </w:rPr>
        <w:t>– which took place in Ahasuerus's days and by his hand;</w:t>
      </w:r>
      <w:r>
        <w:rPr>
          <w:rFonts w:ascii="Times New Roman" w:hAnsi="Times New Roman" w:eastAsia="Times New Roman" w:cs="Times New Roman"/>
          <w:b w:val="0"/>
          <w:bCs w:val="0"/>
          <w:sz w:val="19"/>
          <w:szCs w:val="19"/>
          <w:rtl w:val="1"/>
        </w:rPr>
        <w:t xml:space="preserve"> שֶׁבְּיָמָיו הָיָה כָּל תֹּקֶף גָּלוּת יִשְׂרָאֵל </w:t>
      </w:r>
      <w:r>
        <w:rPr>
          <w:rFonts w:ascii="Times New Roman" w:hAnsi="Times New Roman" w:eastAsia="Times New Roman" w:cs="Times New Roman"/>
          <w:b w:val="1"/>
          <w:bCs w:val="1"/>
          <w:sz w:val="19"/>
          <w:szCs w:val="19"/>
          <w:rtl w:val="0"/>
        </w:rPr>
        <w:t>– for during his reign, the severity of Israel's exile</w:t>
      </w:r>
      <w:r>
        <w:rPr>
          <w:rFonts w:ascii="Times New Roman" w:hAnsi="Times New Roman" w:eastAsia="Times New Roman" w:cs="Times New Roman"/>
          <w:b w:val="0"/>
          <w:bCs w:val="0"/>
          <w:sz w:val="19"/>
          <w:szCs w:val="19"/>
          <w:rtl w:val="1"/>
        </w:rPr>
        <w:t xml:space="preserve"> שֶׁבְּמַלְכוּת זוֹ. </w:t>
      </w:r>
      <w:r>
        <w:rPr>
          <w:rFonts w:ascii="Times New Roman" w:hAnsi="Times New Roman" w:eastAsia="Times New Roman" w:cs="Times New Roman"/>
          <w:b w:val="1"/>
          <w:bCs w:val="1"/>
          <w:sz w:val="19"/>
          <w:szCs w:val="19"/>
          <w:rtl w:val="0"/>
        </w:rPr>
        <w:t>– under that empire reached its zenith.</w:t>
      </w:r>
      <w:r>
        <w:rPr>
          <w:rFonts w:ascii="Times New Roman" w:hAnsi="Times New Roman" w:eastAsia="Times New Roman" w:cs="Times New Roman"/>
          <w:b w:val="0"/>
          <w:bCs w:val="0"/>
          <w:sz w:val="19"/>
          <w:szCs w:val="19"/>
          <w:rtl w:val="1"/>
        </w:rPr>
        <w:t xml:space="preserve"> וּ״בְכָל צָרָתָם לוֹ צָר״, </w:t>
      </w:r>
      <w:r>
        <w:rPr>
          <w:rFonts w:ascii="Times New Roman" w:hAnsi="Times New Roman" w:eastAsia="Times New Roman" w:cs="Times New Roman"/>
          <w:b w:val="1"/>
          <w:bCs w:val="1"/>
          <w:sz w:val="19"/>
          <w:szCs w:val="19"/>
          <w:rtl w:val="0"/>
        </w:rPr>
        <w:t>– And “In all their distress, He is distressed,”</w:t>
      </w:r>
      <w:r>
        <w:rPr>
          <w:rFonts w:ascii="Times New Roman" w:hAnsi="Times New Roman" w:eastAsia="Times New Roman" w:cs="Times New Roman"/>
          <w:b w:val="0"/>
          <w:bCs w:val="0"/>
          <w:sz w:val="19"/>
          <w:szCs w:val="19"/>
          <w:rtl w:val="1"/>
        </w:rPr>
        <w:t xml:space="preserve"> שֶׁהוּא תֹּקֶף גָּלוּת הַשְּׁכִינָה; </w:t>
      </w:r>
      <w:r>
        <w:rPr>
          <w:rFonts w:ascii="Times New Roman" w:hAnsi="Times New Roman" w:eastAsia="Times New Roman" w:cs="Times New Roman"/>
          <w:b w:val="1"/>
          <w:bCs w:val="1"/>
          <w:sz w:val="19"/>
          <w:szCs w:val="19"/>
          <w:rtl w:val="0"/>
        </w:rPr>
        <w:t>– which indicates the deep exile of the Shechinah;</w:t>
      </w:r>
      <w:r>
        <w:rPr>
          <w:rFonts w:ascii="Times New Roman" w:hAnsi="Times New Roman" w:eastAsia="Times New Roman" w:cs="Times New Roman"/>
          <w:b w:val="0"/>
          <w:bCs w:val="0"/>
          <w:sz w:val="19"/>
          <w:szCs w:val="19"/>
          <w:rtl w:val="1"/>
        </w:rPr>
        <w:t xml:space="preserve"> וְהַשְּׁלִיטָה הָיָה לְרַע לוֹ, </w:t>
      </w:r>
      <w:r>
        <w:rPr>
          <w:rFonts w:ascii="Times New Roman" w:hAnsi="Times New Roman" w:eastAsia="Times New Roman" w:cs="Times New Roman"/>
          <w:b w:val="1"/>
          <w:bCs w:val="1"/>
          <w:sz w:val="19"/>
          <w:szCs w:val="19"/>
          <w:rtl w:val="0"/>
        </w:rPr>
        <w:t>– and his dominion worked out to his own detriment,</w:t>
      </w:r>
      <w:r>
        <w:rPr>
          <w:rFonts w:ascii="Times New Roman" w:hAnsi="Times New Roman" w:eastAsia="Times New Roman" w:cs="Times New Roman"/>
          <w:b w:val="0"/>
          <w:bCs w:val="0"/>
          <w:sz w:val="19"/>
          <w:szCs w:val="19"/>
          <w:rtl w:val="1"/>
        </w:rPr>
        <w:t xml:space="preserve"> כְּמוֹ מַה שֶׁנָּשָׂא אֶסְתֵּר, </w:t>
      </w:r>
      <w:r>
        <w:rPr>
          <w:rFonts w:ascii="Times New Roman" w:hAnsi="Times New Roman" w:eastAsia="Times New Roman" w:cs="Times New Roman"/>
          <w:b w:val="1"/>
          <w:bCs w:val="1"/>
          <w:sz w:val="19"/>
          <w:szCs w:val="19"/>
          <w:rtl w:val="0"/>
        </w:rPr>
        <w:t>– just as occurred when he married Esther.</w:t>
      </w:r>
      <w:r>
        <w:rPr>
          <w:rFonts w:ascii="Times New Roman" w:hAnsi="Times New Roman" w:eastAsia="Times New Roman" w:cs="Times New Roman"/>
          <w:b w:val="0"/>
          <w:bCs w:val="0"/>
          <w:sz w:val="19"/>
          <w:szCs w:val="19"/>
          <w:rtl w:val="1"/>
        </w:rPr>
        <w:t xml:space="preserve"> דְּהַגַּם דְּהִיא כְּבוּשָׁה תַּחַת יָדוֹ, </w:t>
      </w:r>
      <w:r>
        <w:rPr>
          <w:rFonts w:ascii="Times New Roman" w:hAnsi="Times New Roman" w:eastAsia="Times New Roman" w:cs="Times New Roman"/>
          <w:b w:val="1"/>
          <w:bCs w:val="1"/>
          <w:sz w:val="19"/>
          <w:szCs w:val="19"/>
          <w:rtl w:val="0"/>
        </w:rPr>
        <w:t>– For even though she was captive under his authority,</w:t>
      </w:r>
      <w:r>
        <w:rPr>
          <w:rFonts w:ascii="Times New Roman" w:hAnsi="Times New Roman" w:eastAsia="Times New Roman" w:cs="Times New Roman"/>
          <w:b w:val="0"/>
          <w:bCs w:val="0"/>
          <w:sz w:val="19"/>
          <w:szCs w:val="19"/>
          <w:rtl w:val="1"/>
        </w:rPr>
        <w:t xml:space="preserve"> בֶּאֱמֶת אֵין אִישׁוּת לְעוֹבְדֵי כּוֹכָבִים וּמַזָּלוֹת, </w:t>
      </w:r>
      <w:r>
        <w:rPr>
          <w:rFonts w:ascii="Times New Roman" w:hAnsi="Times New Roman" w:eastAsia="Times New Roman" w:cs="Times New Roman"/>
          <w:b w:val="1"/>
          <w:bCs w:val="1"/>
          <w:sz w:val="19"/>
          <w:szCs w:val="19"/>
          <w:rtl w:val="0"/>
        </w:rPr>
        <w:t>– in halachic reality no valid institution of marriage applies to idolaters,</w:t>
      </w:r>
      <w:r>
        <w:rPr>
          <w:rFonts w:ascii="Times New Roman" w:hAnsi="Times New Roman" w:eastAsia="Times New Roman" w:cs="Times New Roman"/>
          <w:b w:val="0"/>
          <w:bCs w:val="0"/>
          <w:sz w:val="19"/>
          <w:szCs w:val="19"/>
          <w:rtl w:val="1"/>
        </w:rPr>
        <w:t xml:space="preserve"> וְלֹא תָּפְסֵי קִדּוּשֵׁי דִּידֵיהּ, </w:t>
      </w:r>
      <w:r>
        <w:rPr>
          <w:rFonts w:ascii="Times New Roman" w:hAnsi="Times New Roman" w:eastAsia="Times New Roman" w:cs="Times New Roman"/>
          <w:b w:val="1"/>
          <w:bCs w:val="1"/>
          <w:sz w:val="19"/>
          <w:szCs w:val="19"/>
          <w:rtl w:val="0"/>
        </w:rPr>
        <w:t>– and his betrothal is null and void,</w:t>
      </w:r>
      <w:r>
        <w:rPr>
          <w:rFonts w:ascii="Times New Roman" w:hAnsi="Times New Roman" w:eastAsia="Times New Roman" w:cs="Times New Roman"/>
          <w:b w:val="0"/>
          <w:bCs w:val="0"/>
          <w:sz w:val="19"/>
          <w:szCs w:val="19"/>
          <w:rtl w:val="1"/>
        </w:rPr>
        <w:t xml:space="preserve"> וְאֵין כָּאן קִנְיַן אִישׁוּת; </w:t>
      </w:r>
      <w:r>
        <w:rPr>
          <w:rFonts w:ascii="Times New Roman" w:hAnsi="Times New Roman" w:eastAsia="Times New Roman" w:cs="Times New Roman"/>
          <w:b w:val="1"/>
          <w:bCs w:val="1"/>
          <w:sz w:val="19"/>
          <w:szCs w:val="19"/>
          <w:rtl w:val="0"/>
        </w:rPr>
        <w:t>– so there was no true marital ownership whatsoever;</w:t>
      </w:r>
      <w:r>
        <w:rPr>
          <w:rFonts w:ascii="Times New Roman" w:hAnsi="Times New Roman" w:eastAsia="Times New Roman" w:cs="Times New Roman"/>
          <w:b w:val="0"/>
          <w:bCs w:val="0"/>
          <w:sz w:val="19"/>
          <w:szCs w:val="19"/>
          <w:rtl w:val="1"/>
        </w:rPr>
        <w:t xml:space="preserve"> וְהִיא, אַדְּרַבָּה, שָׁלְטָה בּוֹ </w:t>
      </w:r>
      <w:r>
        <w:rPr>
          <w:rFonts w:ascii="Times New Roman" w:hAnsi="Times New Roman" w:eastAsia="Times New Roman" w:cs="Times New Roman"/>
          <w:b w:val="1"/>
          <w:bCs w:val="1"/>
          <w:sz w:val="19"/>
          <w:szCs w:val="19"/>
          <w:rtl w:val="0"/>
        </w:rPr>
        <w:t>– and she, on the contrary, dominated him</w:t>
      </w:r>
      <w:r>
        <w:rPr>
          <w:rFonts w:ascii="Times New Roman" w:hAnsi="Times New Roman" w:eastAsia="Times New Roman" w:cs="Times New Roman"/>
          <w:b w:val="0"/>
          <w:bCs w:val="0"/>
          <w:sz w:val="19"/>
          <w:szCs w:val="19"/>
          <w:rtl w:val="1"/>
        </w:rPr>
        <w:t xml:space="preserve"> לַהֲרֹג אוֹהֲבוֹ מִפָּנֶיהָ, </w:t>
      </w:r>
      <w:r>
        <w:rPr>
          <w:rFonts w:ascii="Times New Roman" w:hAnsi="Times New Roman" w:eastAsia="Times New Roman" w:cs="Times New Roman"/>
          <w:b w:val="1"/>
          <w:bCs w:val="1"/>
          <w:sz w:val="19"/>
          <w:szCs w:val="19"/>
          <w:rtl w:val="0"/>
        </w:rPr>
        <w:t>– to have his confidant Haman executed for her sake,</w:t>
      </w:r>
      <w:r>
        <w:rPr>
          <w:rFonts w:ascii="Times New Roman" w:hAnsi="Times New Roman" w:eastAsia="Times New Roman" w:cs="Times New Roman"/>
          <w:b w:val="0"/>
          <w:bCs w:val="0"/>
          <w:sz w:val="19"/>
          <w:szCs w:val="19"/>
          <w:rtl w:val="1"/>
        </w:rPr>
        <w:t xml:space="preserve"> וְלִהְיוֹת, אַדְּרַבָּה, יִשְׂרָאֵל אָז </w:t>
      </w:r>
      <w:r>
        <w:rPr>
          <w:rFonts w:ascii="Times New Roman" w:hAnsi="Times New Roman" w:eastAsia="Times New Roman" w:cs="Times New Roman"/>
          <w:b w:val="1"/>
          <w:bCs w:val="1"/>
          <w:sz w:val="19"/>
          <w:szCs w:val="19"/>
          <w:rtl w:val="0"/>
        </w:rPr>
        <w:t>– and to bring Israel, instead,</w:t>
      </w:r>
      <w:r>
        <w:rPr>
          <w:rFonts w:ascii="Times New Roman" w:hAnsi="Times New Roman" w:eastAsia="Times New Roman" w:cs="Times New Roman"/>
          <w:b w:val="0"/>
          <w:bCs w:val="0"/>
          <w:sz w:val="19"/>
          <w:szCs w:val="19"/>
          <w:rtl w:val="1"/>
        </w:rPr>
        <w:t xml:space="preserve"> בְּתַכְלִית הַגְּדֻלָּה וְהַכָּבוֹד, </w:t>
      </w:r>
      <w:r>
        <w:rPr>
          <w:rFonts w:ascii="Times New Roman" w:hAnsi="Times New Roman" w:eastAsia="Times New Roman" w:cs="Times New Roman"/>
          <w:b w:val="1"/>
          <w:bCs w:val="1"/>
          <w:sz w:val="19"/>
          <w:szCs w:val="19"/>
          <w:rtl w:val="0"/>
        </w:rPr>
        <w:t>– to the peak of prominence and honor,</w:t>
      </w:r>
      <w:r>
        <w:rPr>
          <w:rFonts w:ascii="Times New Roman" w:hAnsi="Times New Roman" w:eastAsia="Times New Roman" w:cs="Times New Roman"/>
          <w:b w:val="0"/>
          <w:bCs w:val="0"/>
          <w:sz w:val="19"/>
          <w:szCs w:val="19"/>
          <w:rtl w:val="1"/>
        </w:rPr>
        <w:t xml:space="preserve"> שֶׁלֹּא הָיָה כֵּן לִפְנֵי שׁוּם מֶלֶךְ. </w:t>
      </w:r>
      <w:r>
        <w:rPr>
          <w:rFonts w:ascii="Times New Roman" w:hAnsi="Times New Roman" w:eastAsia="Times New Roman" w:cs="Times New Roman"/>
          <w:b w:val="1"/>
          <w:bCs w:val="1"/>
          <w:sz w:val="19"/>
          <w:szCs w:val="19"/>
          <w:rtl w:val="0"/>
        </w:rPr>
        <w:t>– unmatched under any previous ruler.</w:t>
      </w:r>
      <w:r>
        <w:rPr>
          <w:rFonts w:ascii="Times New Roman" w:hAnsi="Times New Roman" w:eastAsia="Times New Roman" w:cs="Times New Roman"/>
          <w:b w:val="0"/>
          <w:bCs w:val="0"/>
          <w:sz w:val="19"/>
          <w:szCs w:val="19"/>
          <w:rtl w:val="1"/>
        </w:rPr>
        <w:t xml:space="preserve"> וְיָדוּעַ מַה שֶׁכָּתַב בְּסֵפֶר יוֹסִיפוֹן, </w:t>
      </w:r>
      <w:r>
        <w:rPr>
          <w:rFonts w:ascii="Times New Roman" w:hAnsi="Times New Roman" w:eastAsia="Times New Roman" w:cs="Times New Roman"/>
          <w:b w:val="1"/>
          <w:bCs w:val="1"/>
          <w:sz w:val="19"/>
          <w:szCs w:val="19"/>
          <w:rtl w:val="0"/>
        </w:rPr>
        <w:t>– And it is known what is written in Sefer Yosippon,</w:t>
      </w:r>
      <w:r>
        <w:rPr>
          <w:rFonts w:ascii="Times New Roman" w:hAnsi="Times New Roman" w:eastAsia="Times New Roman" w:cs="Times New Roman"/>
          <w:b w:val="0"/>
          <w:bCs w:val="0"/>
          <w:sz w:val="19"/>
          <w:szCs w:val="19"/>
          <w:rtl w:val="1"/>
        </w:rPr>
        <w:t xml:space="preserve"> מַה שֶׁכָּתוּב דְּהַגִּבּוֹר מֵהַכֹּל — </w:t>
      </w:r>
      <w:r>
        <w:rPr>
          <w:rFonts w:ascii="Times New Roman" w:hAnsi="Times New Roman" w:eastAsia="Times New Roman" w:cs="Times New Roman"/>
          <w:b w:val="1"/>
          <w:bCs w:val="1"/>
          <w:sz w:val="19"/>
          <w:szCs w:val="19"/>
          <w:rtl w:val="0"/>
        </w:rPr>
        <w:t>– stating that the mightiest of all forces</w:t>
      </w:r>
      <w:r>
        <w:rPr>
          <w:rFonts w:ascii="Times New Roman" w:hAnsi="Times New Roman" w:eastAsia="Times New Roman" w:cs="Times New Roman"/>
          <w:b w:val="0"/>
          <w:bCs w:val="0"/>
          <w:sz w:val="19"/>
          <w:szCs w:val="19"/>
          <w:rtl w:val="1"/>
        </w:rPr>
        <w:t xml:space="preserve"> הִיא הָאִשָּׁה, </w:t>
      </w:r>
      <w:r>
        <w:rPr>
          <w:rFonts w:ascii="Times New Roman" w:hAnsi="Times New Roman" w:eastAsia="Times New Roman" w:cs="Times New Roman"/>
          <w:b w:val="1"/>
          <w:bCs w:val="1"/>
          <w:sz w:val="19"/>
          <w:szCs w:val="19"/>
          <w:rtl w:val="0"/>
        </w:rPr>
        <w:t>– is woman,</w:t>
      </w:r>
      <w:r>
        <w:rPr>
          <w:rFonts w:ascii="Times New Roman" w:hAnsi="Times New Roman" w:eastAsia="Times New Roman" w:cs="Times New Roman"/>
          <w:b w:val="0"/>
          <w:bCs w:val="0"/>
          <w:sz w:val="19"/>
          <w:szCs w:val="19"/>
          <w:rtl w:val="1"/>
        </w:rPr>
        <w:t xml:space="preserve"> שֶׁגַּם הַמֶּלֶךְ כָּפוּף לְפָנֶיהָ. </w:t>
      </w:r>
      <w:r>
        <w:rPr>
          <w:rFonts w:ascii="Times New Roman" w:hAnsi="Times New Roman" w:eastAsia="Times New Roman" w:cs="Times New Roman"/>
          <w:b w:val="1"/>
          <w:bCs w:val="1"/>
          <w:sz w:val="19"/>
          <w:szCs w:val="19"/>
          <w:rtl w:val="0"/>
        </w:rPr>
        <w:t>– before whom even the king is subdued.</w:t>
      </w:r>
      <w:r>
        <w:rPr>
          <w:rFonts w:ascii="Times New Roman" w:hAnsi="Times New Roman" w:eastAsia="Times New Roman" w:cs="Times New Roman"/>
          <w:b w:val="0"/>
          <w:bCs w:val="0"/>
          <w:sz w:val="19"/>
          <w:szCs w:val="19"/>
          <w:rtl w:val="1"/>
        </w:rPr>
        <w:t xml:space="preserve"> וְלֹא עוֹד, </w:t>
      </w:r>
      <w:r>
        <w:rPr>
          <w:rFonts w:ascii="Times New Roman" w:hAnsi="Times New Roman" w:eastAsia="Times New Roman" w:cs="Times New Roman"/>
          <w:b w:val="1"/>
          <w:bCs w:val="1"/>
          <w:sz w:val="19"/>
          <w:szCs w:val="19"/>
          <w:rtl w:val="0"/>
        </w:rPr>
        <w:t>– Furthermore,</w:t>
      </w:r>
      <w:r>
        <w:rPr>
          <w:rFonts w:ascii="Times New Roman" w:hAnsi="Times New Roman" w:eastAsia="Times New Roman" w:cs="Times New Roman"/>
          <w:b w:val="0"/>
          <w:bCs w:val="0"/>
          <w:sz w:val="19"/>
          <w:szCs w:val="19"/>
          <w:rtl w:val="1"/>
        </w:rPr>
        <w:t xml:space="preserve"> שֶׁהוֹלִידָה מִמֶּנּוּ בֵּן שֶׁמָּלַךְ אַחֲרָיו, </w:t>
      </w:r>
      <w:r>
        <w:rPr>
          <w:rFonts w:ascii="Times New Roman" w:hAnsi="Times New Roman" w:eastAsia="Times New Roman" w:cs="Times New Roman"/>
          <w:b w:val="1"/>
          <w:bCs w:val="1"/>
          <w:sz w:val="19"/>
          <w:szCs w:val="19"/>
          <w:rtl w:val="0"/>
        </w:rPr>
        <w:t>– she bore him a son who reigned after him,</w:t>
      </w:r>
      <w:r>
        <w:rPr>
          <w:rFonts w:ascii="Times New Roman" w:hAnsi="Times New Roman" w:eastAsia="Times New Roman" w:cs="Times New Roman"/>
          <w:b w:val="0"/>
          <w:bCs w:val="0"/>
          <w:sz w:val="19"/>
          <w:szCs w:val="19"/>
          <w:rtl w:val="1"/>
        </w:rPr>
        <w:t xml:space="preserve"> שֶׁאֵינוֹ נִקְרָא בְּנוֹ לְבַד, </w:t>
      </w:r>
      <w:r>
        <w:rPr>
          <w:rFonts w:ascii="Times New Roman" w:hAnsi="Times New Roman" w:eastAsia="Times New Roman" w:cs="Times New Roman"/>
          <w:b w:val="1"/>
          <w:bCs w:val="1"/>
          <w:sz w:val="19"/>
          <w:szCs w:val="19"/>
          <w:rtl w:val="0"/>
        </w:rPr>
        <w:t>– who is not designated as Ahasuerus's son alone,</w:t>
      </w:r>
      <w:r>
        <w:rPr>
          <w:rFonts w:ascii="Times New Roman" w:hAnsi="Times New Roman" w:eastAsia="Times New Roman" w:cs="Times New Roman"/>
          <w:b w:val="0"/>
          <w:bCs w:val="0"/>
          <w:sz w:val="19"/>
          <w:szCs w:val="19"/>
          <w:rtl w:val="1"/>
        </w:rPr>
        <w:t xml:space="preserve"> רַק בְּנָהּ גַּם כֵּן; </w:t>
      </w:r>
      <w:r>
        <w:rPr>
          <w:rFonts w:ascii="Times New Roman" w:hAnsi="Times New Roman" w:eastAsia="Times New Roman" w:cs="Times New Roman"/>
          <w:b w:val="1"/>
          <w:bCs w:val="1"/>
          <w:sz w:val="19"/>
          <w:szCs w:val="19"/>
          <w:rtl w:val="0"/>
        </w:rPr>
        <w:t>– but also as Esther's son;</w:t>
      </w:r>
      <w:r>
        <w:rPr>
          <w:rFonts w:ascii="Times New Roman" w:hAnsi="Times New Roman" w:eastAsia="Times New Roman" w:cs="Times New Roman"/>
          <w:b w:val="0"/>
          <w:bCs w:val="0"/>
          <w:sz w:val="19"/>
          <w:szCs w:val="19"/>
          <w:rtl w:val="1"/>
        </w:rPr>
        <w:t xml:space="preserve"> כִּי בֶּן יִשְׂרְאֵלִית מִן הַגּוֹי — </w:t>
      </w:r>
      <w:r>
        <w:rPr>
          <w:rFonts w:ascii="Times New Roman" w:hAnsi="Times New Roman" w:eastAsia="Times New Roman" w:cs="Times New Roman"/>
          <w:b w:val="1"/>
          <w:bCs w:val="1"/>
          <w:sz w:val="19"/>
          <w:szCs w:val="19"/>
          <w:rtl w:val="0"/>
        </w:rPr>
        <w:t>– for the offspring of an Israelite woman by a gentile—</w:t>
      </w:r>
      <w:r>
        <w:rPr>
          <w:rFonts w:ascii="Times New Roman" w:hAnsi="Times New Roman" w:eastAsia="Times New Roman" w:cs="Times New Roman"/>
          <w:b w:val="0"/>
          <w:bCs w:val="0"/>
          <w:sz w:val="19"/>
          <w:szCs w:val="19"/>
          <w:rtl w:val="1"/>
        </w:rPr>
        <w:t xml:space="preserve"> הַוָּלָד כָּשֵׁר, </w:t>
      </w:r>
      <w:r>
        <w:rPr>
          <w:rFonts w:ascii="Times New Roman" w:hAnsi="Times New Roman" w:eastAsia="Times New Roman" w:cs="Times New Roman"/>
          <w:b w:val="1"/>
          <w:bCs w:val="1"/>
          <w:sz w:val="19"/>
          <w:szCs w:val="19"/>
          <w:rtl w:val="0"/>
        </w:rPr>
        <w:t>– is halachically a legitimate Jew,</w:t>
      </w:r>
      <w:r>
        <w:rPr>
          <w:rFonts w:ascii="Times New Roman" w:hAnsi="Times New Roman" w:eastAsia="Times New Roman" w:cs="Times New Roman"/>
          <w:b w:val="0"/>
          <w:bCs w:val="0"/>
          <w:sz w:val="19"/>
          <w:szCs w:val="19"/>
          <w:rtl w:val="1"/>
        </w:rPr>
        <w:t xml:space="preserve"> וּמִתְיַחֵס אַחֲרֶיהָ גַּם כֵּן. </w:t>
      </w:r>
      <w:r>
        <w:rPr>
          <w:rFonts w:ascii="Times New Roman" w:hAnsi="Times New Roman" w:eastAsia="Times New Roman" w:cs="Times New Roman"/>
          <w:b w:val="1"/>
          <w:bCs w:val="1"/>
          <w:sz w:val="19"/>
          <w:szCs w:val="19"/>
          <w:rtl w:val="0"/>
        </w:rPr>
        <w:t>– and traces maternal lineage to her.</w:t>
      </w:r>
      <w:r>
        <w:rPr>
          <w:rFonts w:ascii="Times New Roman" w:hAnsi="Times New Roman" w:eastAsia="Times New Roman" w:cs="Times New Roman"/>
          <w:b w:val="0"/>
          <w:bCs w:val="0"/>
          <w:sz w:val="19"/>
          <w:szCs w:val="19"/>
          <w:rtl w:val="1"/>
        </w:rPr>
        <w:t xml:space="preserve"> וּלְדַעַת קְצָת פּוֹסְקִים — </w:t>
      </w:r>
      <w:r>
        <w:rPr>
          <w:rFonts w:ascii="Times New Roman" w:hAnsi="Times New Roman" w:eastAsia="Times New Roman" w:cs="Times New Roman"/>
          <w:b w:val="1"/>
          <w:bCs w:val="1"/>
          <w:sz w:val="19"/>
          <w:szCs w:val="19"/>
          <w:rtl w:val="0"/>
        </w:rPr>
        <w:t>– And according to certain authorities,</w:t>
      </w:r>
      <w:r>
        <w:rPr>
          <w:rFonts w:ascii="Times New Roman" w:hAnsi="Times New Roman" w:eastAsia="Times New Roman" w:cs="Times New Roman"/>
          <w:b w:val="0"/>
          <w:bCs w:val="0"/>
          <w:sz w:val="19"/>
          <w:szCs w:val="19"/>
          <w:rtl w:val="1"/>
        </w:rPr>
        <w:t xml:space="preserve"> צָרִיךְ טְבִילָה, </w:t>
      </w:r>
      <w:r>
        <w:rPr>
          <w:rFonts w:ascii="Times New Roman" w:hAnsi="Times New Roman" w:eastAsia="Times New Roman" w:cs="Times New Roman"/>
          <w:b w:val="1"/>
          <w:bCs w:val="1"/>
          <w:sz w:val="19"/>
          <w:szCs w:val="19"/>
          <w:rtl w:val="0"/>
        </w:rPr>
        <w:t>– the child requires ritual immersion,</w:t>
      </w:r>
      <w:r>
        <w:rPr>
          <w:rFonts w:ascii="Times New Roman" w:hAnsi="Times New Roman" w:eastAsia="Times New Roman" w:cs="Times New Roman"/>
          <w:b w:val="0"/>
          <w:bCs w:val="0"/>
          <w:sz w:val="19"/>
          <w:szCs w:val="19"/>
          <w:rtl w:val="1"/>
        </w:rPr>
        <w:t xml:space="preserve"> דְּנִקְרָא בֶּן גּוֹי גַּם כֵּן, </w:t>
      </w:r>
      <w:r>
        <w:rPr>
          <w:rFonts w:ascii="Times New Roman" w:hAnsi="Times New Roman" w:eastAsia="Times New Roman" w:cs="Times New Roman"/>
          <w:b w:val="1"/>
          <w:bCs w:val="1"/>
          <w:sz w:val="19"/>
          <w:szCs w:val="19"/>
          <w:rtl w:val="0"/>
        </w:rPr>
        <w:t>– since he is partially associated with the gentile father;</w:t>
      </w:r>
      <w:r>
        <w:rPr>
          <w:rFonts w:ascii="Times New Roman" w:hAnsi="Times New Roman" w:eastAsia="Times New Roman" w:cs="Times New Roman"/>
          <w:b w:val="0"/>
          <w:bCs w:val="0"/>
          <w:sz w:val="19"/>
          <w:szCs w:val="19"/>
          <w:rtl w:val="1"/>
        </w:rPr>
        <w:t xml:space="preserve"> וּכְמוֹ שֶׁכָּתַבְתִּי בְּמָקוֹם אַחֵר</w:t>
      </w:r>
      <w:r>
        <w:rPr>
          <w:rStyle w:val="FootnoteReference"/>
          <w:rFonts w:ascii="Times New Roman" w:hAnsi="Times New Roman" w:eastAsia="Times New Roman" w:cs="Times New Roman"/>
          <w:sz w:val="19"/>
          <w:szCs w:val="19"/>
          <w:rtl/>
        </w:rPr>
        <w:footnoteReference w:id="1059"/>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and as I wrote elsewhere,</w:t>
      </w:r>
      <w:r>
        <w:rPr>
          <w:rFonts w:ascii="Times New Roman" w:hAnsi="Times New Roman" w:eastAsia="Times New Roman" w:cs="Times New Roman"/>
          <w:b w:val="0"/>
          <w:bCs w:val="0"/>
          <w:sz w:val="19"/>
          <w:szCs w:val="19"/>
          <w:rtl w:val="1"/>
        </w:rPr>
        <w:t xml:space="preserve"> דְּמִתְיַחֵס אַחַר שְׁנֵיהֶם, </w:t>
      </w:r>
      <w:r>
        <w:rPr>
          <w:rFonts w:ascii="Times New Roman" w:hAnsi="Times New Roman" w:eastAsia="Times New Roman" w:cs="Times New Roman"/>
          <w:b w:val="1"/>
          <w:bCs w:val="1"/>
          <w:sz w:val="19"/>
          <w:szCs w:val="19"/>
          <w:rtl w:val="0"/>
        </w:rPr>
        <w:t>– that such an offspring has ties to both parents,</w:t>
      </w:r>
      <w:r>
        <w:rPr>
          <w:rFonts w:ascii="Times New Roman" w:hAnsi="Times New Roman" w:eastAsia="Times New Roman" w:cs="Times New Roman"/>
          <w:b w:val="0"/>
          <w:bCs w:val="0"/>
          <w:sz w:val="19"/>
          <w:szCs w:val="19"/>
          <w:rtl w:val="1"/>
        </w:rPr>
        <w:t xml:space="preserve"> כִּדְאַשְׁכְּחַן בִּקְרָא דְּנִקְרָא: </w:t>
      </w:r>
      <w:r>
        <w:rPr>
          <w:rFonts w:ascii="Times New Roman" w:hAnsi="Times New Roman" w:eastAsia="Times New Roman" w:cs="Times New Roman"/>
          <w:b w:val="1"/>
          <w:bCs w:val="1"/>
          <w:sz w:val="19"/>
          <w:szCs w:val="19"/>
          <w:rtl w:val="0"/>
        </w:rPr>
        <w:t>– as found in Scripture, where such a person is titled:</w:t>
      </w:r>
      <w:r>
        <w:rPr>
          <w:rFonts w:ascii="Times New Roman" w:hAnsi="Times New Roman" w:eastAsia="Times New Roman" w:cs="Times New Roman"/>
          <w:b w:val="0"/>
          <w:bCs w:val="0"/>
          <w:sz w:val="19"/>
          <w:szCs w:val="19"/>
          <w:rtl w:val="1"/>
        </w:rPr>
        <w:t xml:space="preserve"> ״בֶּן אִשָּׁה הַיִּשְׂרְאֵלִית״ </w:t>
      </w:r>
      <w:r>
        <w:rPr>
          <w:rFonts w:ascii="Times New Roman" w:hAnsi="Times New Roman" w:eastAsia="Times New Roman" w:cs="Times New Roman"/>
          <w:b w:val="1"/>
          <w:bCs w:val="1"/>
          <w:sz w:val="19"/>
          <w:szCs w:val="19"/>
          <w:rtl w:val="0"/>
        </w:rPr>
        <w:t>– “the son of an Israelite woman”</w:t>
      </w:r>
      <w:r>
        <w:rPr>
          <w:rFonts w:ascii="Times New Roman" w:hAnsi="Times New Roman" w:eastAsia="Times New Roman" w:cs="Times New Roman"/>
          <w:b w:val="0"/>
          <w:bCs w:val="0"/>
          <w:sz w:val="19"/>
          <w:szCs w:val="19"/>
          <w:rtl w:val="1"/>
        </w:rPr>
        <w:t xml:space="preserve"> וּ״בֶן אִישׁ מִצְרִי״. </w:t>
      </w:r>
      <w:r>
        <w:rPr>
          <w:rFonts w:ascii="Times New Roman" w:hAnsi="Times New Roman" w:eastAsia="Times New Roman" w:cs="Times New Roman"/>
          <w:b w:val="1"/>
          <w:bCs w:val="1"/>
          <w:sz w:val="19"/>
          <w:szCs w:val="19"/>
          <w:rtl w:val="0"/>
        </w:rPr>
        <w:t>– and “the son of an Egyptian man.”</w:t>
      </w:r>
      <w:r>
        <w:rPr>
          <w:rFonts w:ascii="Times New Roman" w:hAnsi="Times New Roman" w:eastAsia="Times New Roman" w:cs="Times New Roman"/>
          <w:b w:val="0"/>
          <w:bCs w:val="0"/>
          <w:sz w:val="19"/>
          <w:szCs w:val="19"/>
          <w:rtl w:val="1"/>
        </w:rPr>
        <w:t xml:space="preserve"> וּכְאָמְרָם זִכְרוֹנָם לִבְרָכָה </w:t>
      </w:r>
      <w:r>
        <w:rPr>
          <w:rFonts w:ascii="Times New Roman" w:hAnsi="Times New Roman" w:eastAsia="Times New Roman" w:cs="Times New Roman"/>
          <w:b w:val="1"/>
          <w:bCs w:val="1"/>
          <w:sz w:val="19"/>
          <w:szCs w:val="19"/>
          <w:rtl w:val="0"/>
        </w:rPr>
        <w:t>– And as the Sages of blessed memory noted</w:t>
      </w:r>
      <w:r>
        <w:rPr>
          <w:rFonts w:ascii="Times New Roman" w:hAnsi="Times New Roman" w:eastAsia="Times New Roman" w:cs="Times New Roman"/>
          <w:b w:val="0"/>
          <w:bCs w:val="0"/>
          <w:sz w:val="19"/>
          <w:szCs w:val="19"/>
          <w:rtl w:val="1"/>
        </w:rPr>
        <w:t xml:space="preserve"> בְּוַיִּקְרָא רַבָּה שָׁם: </w:t>
      </w:r>
      <w:r>
        <w:rPr>
          <w:rFonts w:ascii="Times New Roman" w:hAnsi="Times New Roman" w:eastAsia="Times New Roman" w:cs="Times New Roman"/>
          <w:b w:val="1"/>
          <w:bCs w:val="1"/>
          <w:sz w:val="19"/>
          <w:szCs w:val="19"/>
          <w:rtl w:val="0"/>
        </w:rPr>
        <w:t>– in Vayikra Rabbah there:</w:t>
      </w:r>
      <w:r>
        <w:rPr>
          <w:rFonts w:ascii="Times New Roman" w:hAnsi="Times New Roman" w:eastAsia="Times New Roman" w:cs="Times New Roman"/>
          <w:b w:val="0"/>
          <w:bCs w:val="0"/>
          <w:sz w:val="19"/>
          <w:szCs w:val="19"/>
          <w:rtl w:val="1"/>
        </w:rPr>
        <w:t xml:space="preserve"> ״דָּרְיָוֶשׁ הָאַחֲרוֹן, בְּנָהּ שֶׁל אֶסְתֵּר, </w:t>
      </w:r>
      <w:r>
        <w:rPr>
          <w:rFonts w:ascii="Times New Roman" w:hAnsi="Times New Roman" w:eastAsia="Times New Roman" w:cs="Times New Roman"/>
          <w:b w:val="1"/>
          <w:bCs w:val="1"/>
          <w:sz w:val="19"/>
          <w:szCs w:val="19"/>
          <w:rtl w:val="0"/>
        </w:rPr>
        <w:t>– “The later Darius, son of Esther,</w:t>
      </w:r>
      <w:r>
        <w:rPr>
          <w:rFonts w:ascii="Times New Roman" w:hAnsi="Times New Roman" w:eastAsia="Times New Roman" w:cs="Times New Roman"/>
          <w:b w:val="0"/>
          <w:bCs w:val="0"/>
          <w:sz w:val="19"/>
          <w:szCs w:val="19"/>
          <w:rtl w:val="1"/>
        </w:rPr>
        <w:t xml:space="preserve"> הָיָה טָהוֹר מֵאִמּוֹ </w:t>
      </w:r>
      <w:r>
        <w:rPr>
          <w:rFonts w:ascii="Times New Roman" w:hAnsi="Times New Roman" w:eastAsia="Times New Roman" w:cs="Times New Roman"/>
          <w:b w:val="1"/>
          <w:bCs w:val="1"/>
          <w:sz w:val="19"/>
          <w:szCs w:val="19"/>
          <w:rtl w:val="0"/>
        </w:rPr>
        <w:t>– was pure from his mother</w:t>
      </w:r>
      <w:r>
        <w:rPr>
          <w:rFonts w:ascii="Times New Roman" w:hAnsi="Times New Roman" w:eastAsia="Times New Roman" w:cs="Times New Roman"/>
          <w:b w:val="0"/>
          <w:bCs w:val="0"/>
          <w:sz w:val="19"/>
          <w:szCs w:val="19"/>
          <w:rtl w:val="1"/>
        </w:rPr>
        <w:t xml:space="preserve"> וְטָמֵא מֵאָבִיו״. </w:t>
      </w:r>
      <w:r>
        <w:rPr>
          <w:rFonts w:ascii="Times New Roman" w:hAnsi="Times New Roman" w:eastAsia="Times New Roman" w:cs="Times New Roman"/>
          <w:b w:val="1"/>
          <w:bCs w:val="1"/>
          <w:sz w:val="19"/>
          <w:szCs w:val="19"/>
          <w:rtl w:val="0"/>
        </w:rPr>
        <w:t>– and impure from his father.”</w:t>
      </w:r>
      <w:r>
        <w:rPr>
          <w:rFonts w:ascii="Times New Roman" w:hAnsi="Times New Roman" w:eastAsia="Times New Roman" w:cs="Times New Roman"/>
          <w:b w:val="0"/>
          <w:bCs w:val="0"/>
          <w:sz w:val="19"/>
          <w:szCs w:val="19"/>
          <w:rtl w:val="1"/>
        </w:rPr>
        <w:t xml:space="preserve"> וְאֵינוֹ כִּשְׁאָר אֻמּוֹת, </w:t>
      </w:r>
      <w:r>
        <w:rPr>
          <w:rFonts w:ascii="Times New Roman" w:hAnsi="Times New Roman" w:eastAsia="Times New Roman" w:cs="Times New Roman"/>
          <w:b w:val="1"/>
          <w:bCs w:val="1"/>
          <w:sz w:val="19"/>
          <w:szCs w:val="19"/>
          <w:rtl w:val="0"/>
        </w:rPr>
        <w:t>– And this differs from unions among other nations,</w:t>
      </w:r>
      <w:r>
        <w:rPr>
          <w:rFonts w:ascii="Times New Roman" w:hAnsi="Times New Roman" w:eastAsia="Times New Roman" w:cs="Times New Roman"/>
          <w:b w:val="0"/>
          <w:bCs w:val="0"/>
          <w:sz w:val="19"/>
          <w:szCs w:val="19"/>
          <w:rtl w:val="1"/>
        </w:rPr>
        <w:t xml:space="preserve"> דְּאָמְרוּ זִכְרוֹנָם לִבְרָכָה (מַסֶּכֶת יְבָמוֹת ע״ח</w:t>
      </w:r>
      <w:r>
        <w:rPr>
          <w:rStyle w:val="FootnoteReference"/>
          <w:rFonts w:ascii="Times New Roman" w:hAnsi="Times New Roman" w:eastAsia="Times New Roman" w:cs="Times New Roman"/>
          <w:sz w:val="19"/>
          <w:szCs w:val="19"/>
          <w:rtl/>
        </w:rPr>
        <w:footnoteReference w:id="1060"/>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where the Sages stated (Yevamot 78b):</w:t>
      </w:r>
      <w:r>
        <w:rPr>
          <w:rFonts w:ascii="Times New Roman" w:hAnsi="Times New Roman" w:eastAsia="Times New Roman" w:cs="Times New Roman"/>
          <w:b w:val="0"/>
          <w:bCs w:val="0"/>
          <w:sz w:val="19"/>
          <w:szCs w:val="19"/>
          <w:rtl w:val="1"/>
        </w:rPr>
        <w:t xml:space="preserve"> ״הַלֵּךְ אַחַר הַזָּכָר״ </w:t>
      </w:r>
      <w:r>
        <w:rPr>
          <w:rFonts w:ascii="Times New Roman" w:hAnsi="Times New Roman" w:eastAsia="Times New Roman" w:cs="Times New Roman"/>
          <w:b w:val="1"/>
          <w:bCs w:val="1"/>
          <w:sz w:val="19"/>
          <w:szCs w:val="19"/>
          <w:rtl w:val="0"/>
        </w:rPr>
        <w:t>– “Follow the male line”</w:t>
      </w:r>
      <w:r>
        <w:rPr>
          <w:rFonts w:ascii="Times New Roman" w:hAnsi="Times New Roman" w:eastAsia="Times New Roman" w:cs="Times New Roman"/>
          <w:b w:val="0"/>
          <w:bCs w:val="0"/>
          <w:sz w:val="19"/>
          <w:szCs w:val="19"/>
          <w:rtl w:val="1"/>
        </w:rPr>
        <w:t xml:space="preserve"> בִּשְׁתֵּי אֻמּוֹת הַמִּזְדַּוְּגִים; </w:t>
      </w:r>
      <w:r>
        <w:rPr>
          <w:rFonts w:ascii="Times New Roman" w:hAnsi="Times New Roman" w:eastAsia="Times New Roman" w:cs="Times New Roman"/>
          <w:b w:val="1"/>
          <w:bCs w:val="1"/>
          <w:sz w:val="19"/>
          <w:szCs w:val="19"/>
          <w:rtl w:val="0"/>
        </w:rPr>
        <w:t>– when two gentile nations intermarry;</w:t>
      </w:r>
      <w:r>
        <w:rPr>
          <w:rFonts w:ascii="Times New Roman" w:hAnsi="Times New Roman" w:eastAsia="Times New Roman" w:cs="Times New Roman"/>
          <w:b w:val="0"/>
          <w:bCs w:val="0"/>
          <w:sz w:val="19"/>
          <w:szCs w:val="19"/>
          <w:rtl w:val="1"/>
        </w:rPr>
        <w:t xml:space="preserve"> מַה שֶׁאֵין כֵּן אֻמָּה אַחֶרֶת עִם יִשְׂרָאֵל — </w:t>
      </w:r>
      <w:r>
        <w:rPr>
          <w:rFonts w:ascii="Times New Roman" w:hAnsi="Times New Roman" w:eastAsia="Times New Roman" w:cs="Times New Roman"/>
          <w:b w:val="1"/>
          <w:bCs w:val="1"/>
          <w:sz w:val="19"/>
          <w:szCs w:val="19"/>
          <w:rtl w:val="0"/>
        </w:rPr>
        <w:t>– whereas when another nation intermingles with Israel—</w:t>
      </w:r>
      <w:r>
        <w:rPr>
          <w:rFonts w:ascii="Times New Roman" w:hAnsi="Times New Roman" w:eastAsia="Times New Roman" w:cs="Times New Roman"/>
          <w:b w:val="0"/>
          <w:bCs w:val="0"/>
          <w:sz w:val="19"/>
          <w:szCs w:val="19"/>
          <w:rtl w:val="1"/>
        </w:rPr>
        <w:t xml:space="preserve"> מִשְׁפָּט אַחֵר לָהֶם: </w:t>
      </w:r>
      <w:r>
        <w:rPr>
          <w:rFonts w:ascii="Times New Roman" w:hAnsi="Times New Roman" w:eastAsia="Times New Roman" w:cs="Times New Roman"/>
          <w:b w:val="1"/>
          <w:bCs w:val="1"/>
          <w:sz w:val="19"/>
          <w:szCs w:val="19"/>
          <w:rtl w:val="0"/>
        </w:rPr>
        <w:t>– a unique halachic principle applies:</w:t>
      </w:r>
      <w:r>
        <w:rPr>
          <w:rFonts w:ascii="Times New Roman" w:hAnsi="Times New Roman" w:eastAsia="Times New Roman" w:cs="Times New Roman"/>
          <w:b w:val="0"/>
          <w:bCs w:val="0"/>
          <w:sz w:val="19"/>
          <w:szCs w:val="19"/>
          <w:rtl w:val="1"/>
        </w:rPr>
        <w:t xml:space="preserve"> דִּבְגוֹיָה — וַלְדָהּ כְּמוֹתָהּ, </w:t>
      </w:r>
      <w:r>
        <w:rPr>
          <w:rFonts w:ascii="Times New Roman" w:hAnsi="Times New Roman" w:eastAsia="Times New Roman" w:cs="Times New Roman"/>
          <w:b w:val="1"/>
          <w:bCs w:val="1"/>
          <w:sz w:val="19"/>
          <w:szCs w:val="19"/>
          <w:rtl w:val="0"/>
        </w:rPr>
        <w:t>– with a gentile woman, the child takes her status;</w:t>
      </w:r>
      <w:r>
        <w:rPr>
          <w:rFonts w:ascii="Times New Roman" w:hAnsi="Times New Roman" w:eastAsia="Times New Roman" w:cs="Times New Roman"/>
          <w:b w:val="0"/>
          <w:bCs w:val="0"/>
          <w:sz w:val="19"/>
          <w:szCs w:val="19"/>
          <w:rtl w:val="1"/>
        </w:rPr>
        <w:t xml:space="preserve"> וּבְיִשְׂרְאֵלִית — הַוָּלָד מִתְיַחֵס אַחַר שְׁנֵיהֶם. </w:t>
      </w:r>
      <w:r>
        <w:rPr>
          <w:rFonts w:ascii="Times New Roman" w:hAnsi="Times New Roman" w:eastAsia="Times New Roman" w:cs="Times New Roman"/>
          <w:b w:val="1"/>
          <w:bCs w:val="1"/>
          <w:sz w:val="19"/>
          <w:szCs w:val="19"/>
          <w:rtl w:val="0"/>
        </w:rPr>
        <w:t>– while with a Jewish woman, the child relates to both.</w:t>
      </w:r>
      <w:r>
        <w:rPr>
          <w:rFonts w:ascii="Times New Roman" w:hAnsi="Times New Roman" w:eastAsia="Times New Roman" w:cs="Times New Roman"/>
          <w:b w:val="0"/>
          <w:bCs w:val="0"/>
          <w:sz w:val="19"/>
          <w:szCs w:val="19"/>
          <w:rtl w:val="1"/>
        </w:rPr>
        <w:t xml:space="preserve"> וְעַל כֵּן, אַף דְּקַיְימָא לָן דְּכָשֵׁר, </w:t>
      </w:r>
      <w:r>
        <w:rPr>
          <w:rFonts w:ascii="Times New Roman" w:hAnsi="Times New Roman" w:eastAsia="Times New Roman" w:cs="Times New Roman"/>
          <w:b w:val="1"/>
          <w:bCs w:val="1"/>
          <w:sz w:val="19"/>
          <w:szCs w:val="19"/>
          <w:rtl w:val="0"/>
        </w:rPr>
        <w:t>– Therefore, though we hold that the child is legitimate,</w:t>
      </w:r>
      <w:r>
        <w:rPr>
          <w:rFonts w:ascii="Times New Roman" w:hAnsi="Times New Roman" w:eastAsia="Times New Roman" w:cs="Times New Roman"/>
          <w:b w:val="0"/>
          <w:bCs w:val="0"/>
          <w:sz w:val="19"/>
          <w:szCs w:val="19"/>
          <w:rtl w:val="1"/>
        </w:rPr>
        <w:t xml:space="preserve"> מִכָּל מָקוֹם אָמְרוּ בִּיבָמוֹת (מ״ה</w:t>
      </w:r>
      <w:r>
        <w:rPr>
          <w:rStyle w:val="FootnoteReference"/>
          <w:rFonts w:ascii="Times New Roman" w:hAnsi="Times New Roman" w:eastAsia="Times New Roman" w:cs="Times New Roman"/>
          <w:sz w:val="19"/>
          <w:szCs w:val="19"/>
          <w:rtl/>
        </w:rPr>
        <w:footnoteReference w:id="1061"/>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the Gemara in Yevamot (45a) nevertheless records</w:t>
      </w:r>
      <w:r>
        <w:rPr>
          <w:rFonts w:ascii="Times New Roman" w:hAnsi="Times New Roman" w:eastAsia="Times New Roman" w:cs="Times New Roman"/>
          <w:b w:val="0"/>
          <w:bCs w:val="0"/>
          <w:sz w:val="19"/>
          <w:szCs w:val="19"/>
          <w:rtl w:val="1"/>
        </w:rPr>
        <w:t xml:space="preserve"> דְּאָמַר רַב: </w:t>
      </w:r>
      <w:r>
        <w:rPr>
          <w:rFonts w:ascii="Times New Roman" w:hAnsi="Times New Roman" w:eastAsia="Times New Roman" w:cs="Times New Roman"/>
          <w:b w:val="1"/>
          <w:bCs w:val="1"/>
          <w:sz w:val="19"/>
          <w:szCs w:val="19"/>
          <w:rtl w:val="0"/>
        </w:rPr>
        <w:t>– that Rav declared:</w:t>
      </w:r>
      <w:r>
        <w:rPr>
          <w:rFonts w:ascii="Times New Roman" w:hAnsi="Times New Roman" w:eastAsia="Times New Roman" w:cs="Times New Roman"/>
          <w:b w:val="0"/>
          <w:bCs w:val="0"/>
          <w:sz w:val="19"/>
          <w:szCs w:val="19"/>
          <w:rtl w:val="1"/>
        </w:rPr>
        <w:t xml:space="preserve"> ״אֲפִילּוּ הֲוָה כִּיהוֹשֻׁעַ בֶּן נוּן — </w:t>
      </w:r>
      <w:r>
        <w:rPr>
          <w:rFonts w:ascii="Times New Roman" w:hAnsi="Times New Roman" w:eastAsia="Times New Roman" w:cs="Times New Roman"/>
          <w:b w:val="1"/>
          <w:bCs w:val="1"/>
          <w:sz w:val="19"/>
          <w:szCs w:val="19"/>
          <w:rtl w:val="0"/>
        </w:rPr>
        <w:t>– “Even if he were righteous like Joshua son of Nun—</w:t>
      </w:r>
      <w:r>
        <w:rPr>
          <w:rFonts w:ascii="Times New Roman" w:hAnsi="Times New Roman" w:eastAsia="Times New Roman" w:cs="Times New Roman"/>
          <w:b w:val="0"/>
          <w:bCs w:val="0"/>
          <w:sz w:val="19"/>
          <w:szCs w:val="19"/>
          <w:rtl w:val="1"/>
        </w:rPr>
        <w:t xml:space="preserve"> לָא יָהֵיבְנָא לֵיהּ בְּרַתָּא״. </w:t>
      </w:r>
      <w:r>
        <w:rPr>
          <w:rFonts w:ascii="Times New Roman" w:hAnsi="Times New Roman" w:eastAsia="Times New Roman" w:cs="Times New Roman"/>
          <w:b w:val="1"/>
          <w:bCs w:val="1"/>
          <w:sz w:val="19"/>
          <w:szCs w:val="19"/>
          <w:rtl w:val="0"/>
        </w:rPr>
        <w:t>– I would not give him my daughter in marriage.”</w:t>
      </w:r>
      <w:r>
        <w:rPr>
          <w:rFonts w:ascii="Times New Roman" w:hAnsi="Times New Roman" w:eastAsia="Times New Roman" w:cs="Times New Roman"/>
          <w:b w:val="0"/>
          <w:bCs w:val="0"/>
          <w:sz w:val="19"/>
          <w:szCs w:val="19"/>
          <w:rtl w:val="1"/>
        </w:rPr>
        <w:t xml:space="preserve"> וּמַה שֶׁאָמַר ״יְהוֹשֻׁעַ בֶּן נוּן״, </w:t>
      </w:r>
      <w:r>
        <w:rPr>
          <w:rFonts w:ascii="Times New Roman" w:hAnsi="Times New Roman" w:eastAsia="Times New Roman" w:cs="Times New Roman"/>
          <w:b w:val="1"/>
          <w:bCs w:val="1"/>
          <w:sz w:val="19"/>
          <w:szCs w:val="19"/>
          <w:rtl w:val="0"/>
        </w:rPr>
        <w:t>– And why he specifically cited “Joshua son of Nun,”</w:t>
      </w:r>
      <w:r>
        <w:rPr>
          <w:rFonts w:ascii="Times New Roman" w:hAnsi="Times New Roman" w:eastAsia="Times New Roman" w:cs="Times New Roman"/>
          <w:b w:val="0"/>
          <w:bCs w:val="0"/>
          <w:sz w:val="19"/>
          <w:szCs w:val="19"/>
          <w:rtl w:val="1"/>
        </w:rPr>
        <w:t xml:space="preserve"> יוּבַן כְּפִי מַה שֶׁכָּתַבְתִּי בְּמָקוֹם אַחֵר</w:t>
      </w:r>
      <w:r>
        <w:rPr>
          <w:rStyle w:val="FootnoteReference"/>
          <w:rFonts w:ascii="Times New Roman" w:hAnsi="Times New Roman" w:eastAsia="Times New Roman" w:cs="Times New Roman"/>
          <w:sz w:val="19"/>
          <w:szCs w:val="19"/>
          <w:rtl/>
        </w:rPr>
        <w:footnoteReference w:id="1062"/>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is understood through what I have written elsewhere,</w:t>
      </w:r>
      <w:r>
        <w:rPr>
          <w:rFonts w:ascii="Times New Roman" w:hAnsi="Times New Roman" w:eastAsia="Times New Roman" w:cs="Times New Roman"/>
          <w:b w:val="0"/>
          <w:bCs w:val="0"/>
          <w:sz w:val="19"/>
          <w:szCs w:val="19"/>
          <w:rtl w:val="1"/>
        </w:rPr>
        <w:t xml:space="preserve"> דְּנִרְאֶה לִי דֶּרֶךְ הַשְׁעָרָה קְרוֹבָה, </w:t>
      </w:r>
      <w:r>
        <w:rPr>
          <w:rFonts w:ascii="Times New Roman" w:hAnsi="Times New Roman" w:eastAsia="Times New Roman" w:cs="Times New Roman"/>
          <w:b w:val="1"/>
          <w:bCs w:val="1"/>
          <w:sz w:val="19"/>
          <w:szCs w:val="19"/>
          <w:rtl w:val="0"/>
        </w:rPr>
        <w:t>– that it appears to me as a compelling deduction,</w:t>
      </w:r>
      <w:r>
        <w:rPr>
          <w:rFonts w:ascii="Times New Roman" w:hAnsi="Times New Roman" w:eastAsia="Times New Roman" w:cs="Times New Roman"/>
          <w:b w:val="0"/>
          <w:bCs w:val="0"/>
          <w:sz w:val="19"/>
          <w:szCs w:val="19"/>
          <w:rtl w:val="1"/>
        </w:rPr>
        <w:t xml:space="preserve"> דְּהַהוּא גַּבְרָא </w:t>
      </w:r>
      <w:r>
        <w:rPr>
          <w:rFonts w:ascii="Times New Roman" w:hAnsi="Times New Roman" w:eastAsia="Times New Roman" w:cs="Times New Roman"/>
          <w:b w:val="1"/>
          <w:bCs w:val="1"/>
          <w:sz w:val="19"/>
          <w:szCs w:val="19"/>
          <w:rtl w:val="0"/>
        </w:rPr>
        <w:t>– that the individual who asked Rav</w:t>
      </w:r>
      <w:r>
        <w:rPr>
          <w:rFonts w:ascii="Times New Roman" w:hAnsi="Times New Roman" w:eastAsia="Times New Roman" w:cs="Times New Roman"/>
          <w:b w:val="0"/>
          <w:bCs w:val="0"/>
          <w:sz w:val="19"/>
          <w:szCs w:val="19"/>
          <w:rtl w:val="1"/>
        </w:rPr>
        <w:t xml:space="preserve"> הוּא הָיָה רַבִּי שְׁמוּאֵל בַּר שִׁילַת, </w:t>
      </w:r>
      <w:r>
        <w:rPr>
          <w:rFonts w:ascii="Times New Roman" w:hAnsi="Times New Roman" w:eastAsia="Times New Roman" w:cs="Times New Roman"/>
          <w:b w:val="1"/>
          <w:bCs w:val="1"/>
          <w:sz w:val="19"/>
          <w:szCs w:val="19"/>
          <w:rtl w:val="0"/>
        </w:rPr>
        <w:t>– was Rav Shmuel bar Shilat,</w:t>
      </w:r>
      <w:r>
        <w:rPr>
          <w:rFonts w:ascii="Times New Roman" w:hAnsi="Times New Roman" w:eastAsia="Times New Roman" w:cs="Times New Roman"/>
          <w:b w:val="0"/>
          <w:bCs w:val="0"/>
          <w:sz w:val="19"/>
          <w:szCs w:val="19"/>
          <w:rtl w:val="1"/>
        </w:rPr>
        <w:t xml:space="preserve"> דְּאָמְרוּ זִכְרוֹנָם לִבְרָכָה </w:t>
      </w:r>
      <w:r>
        <w:rPr>
          <w:rFonts w:ascii="Times New Roman" w:hAnsi="Times New Roman" w:eastAsia="Times New Roman" w:cs="Times New Roman"/>
          <w:b w:val="1"/>
          <w:bCs w:val="1"/>
          <w:sz w:val="19"/>
          <w:szCs w:val="19"/>
          <w:rtl w:val="0"/>
        </w:rPr>
        <w:t>– concerning whom the Sages stated</w:t>
      </w:r>
      <w:r>
        <w:rPr>
          <w:rFonts w:ascii="Times New Roman" w:hAnsi="Times New Roman" w:eastAsia="Times New Roman" w:cs="Times New Roman"/>
          <w:b w:val="0"/>
          <w:bCs w:val="0"/>
          <w:sz w:val="19"/>
          <w:szCs w:val="19"/>
          <w:rtl w:val="1"/>
        </w:rPr>
        <w:t xml:space="preserve"> (מַסֶּכֶת סַנְהֶדְרִין צ״ו עַמּוּד ב׳, לְגִרְסַת ״עֵין יַעֲקֹב</w:t>
      </w:r>
      <w:r>
        <w:rPr>
          <w:rStyle w:val="FootnoteReference"/>
          <w:rFonts w:ascii="Times New Roman" w:hAnsi="Times New Roman" w:eastAsia="Times New Roman" w:cs="Times New Roman"/>
          <w:sz w:val="19"/>
          <w:szCs w:val="19"/>
          <w:rtl/>
        </w:rPr>
        <w:footnoteReference w:id="1063"/>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(Sanhedrin 96b according to the Ein Yaakov text):</w:t>
      </w:r>
      <w:r>
        <w:rPr>
          <w:rFonts w:ascii="Times New Roman" w:hAnsi="Times New Roman" w:eastAsia="Times New Roman" w:cs="Times New Roman"/>
          <w:b w:val="0"/>
          <w:bCs w:val="0"/>
          <w:sz w:val="19"/>
          <w:szCs w:val="19"/>
          <w:rtl w:val="1"/>
        </w:rPr>
        <w:t xml:space="preserve"> שֶׁהָיָה מִבְּנֵי בָּנָיו שֶׁל הָמָן, </w:t>
      </w:r>
      <w:r>
        <w:rPr>
          <w:rFonts w:ascii="Times New Roman" w:hAnsi="Times New Roman" w:eastAsia="Times New Roman" w:cs="Times New Roman"/>
          <w:b w:val="1"/>
          <w:bCs w:val="1"/>
          <w:sz w:val="19"/>
          <w:szCs w:val="19"/>
          <w:rtl w:val="0"/>
        </w:rPr>
        <w:t>– that he was among the descendants of Haman,</w:t>
      </w:r>
      <w:r>
        <w:rPr>
          <w:rFonts w:ascii="Times New Roman" w:hAnsi="Times New Roman" w:eastAsia="Times New Roman" w:cs="Times New Roman"/>
          <w:b w:val="0"/>
          <w:bCs w:val="0"/>
          <w:sz w:val="19"/>
          <w:szCs w:val="19"/>
          <w:rtl w:val="1"/>
        </w:rPr>
        <w:t xml:space="preserve"> וְנִקְרָא עַל שֵׁם אִמּוֹ, </w:t>
      </w:r>
      <w:r>
        <w:rPr>
          <w:rFonts w:ascii="Times New Roman" w:hAnsi="Times New Roman" w:eastAsia="Times New Roman" w:cs="Times New Roman"/>
          <w:b w:val="1"/>
          <w:bCs w:val="1"/>
          <w:sz w:val="19"/>
          <w:szCs w:val="19"/>
          <w:rtl w:val="0"/>
        </w:rPr>
        <w:t>– and was named after his mother,</w:t>
      </w:r>
      <w:r>
        <w:rPr>
          <w:rFonts w:ascii="Times New Roman" w:hAnsi="Times New Roman" w:eastAsia="Times New Roman" w:cs="Times New Roman"/>
          <w:b w:val="0"/>
          <w:bCs w:val="0"/>
          <w:sz w:val="19"/>
          <w:szCs w:val="19"/>
          <w:rtl w:val="1"/>
        </w:rPr>
        <w:t xml:space="preserve"> כְּמוֹ שֶׁכָּתוּב בִּתְשׁוּבַת הַגְּאוֹנִים. </w:t>
      </w:r>
      <w:r>
        <w:rPr>
          <w:rFonts w:ascii="Times New Roman" w:hAnsi="Times New Roman" w:eastAsia="Times New Roman" w:cs="Times New Roman"/>
          <w:b w:val="1"/>
          <w:bCs w:val="1"/>
          <w:sz w:val="19"/>
          <w:szCs w:val="19"/>
          <w:rtl w:val="0"/>
        </w:rPr>
        <w:t>– as recorded in the Geonic responsa.</w:t>
      </w:r>
      <w:r>
        <w:rPr>
          <w:rFonts w:ascii="Times New Roman" w:hAnsi="Times New Roman" w:eastAsia="Times New Roman" w:cs="Times New Roman"/>
          <w:b w:val="0"/>
          <w:bCs w:val="0"/>
          <w:sz w:val="19"/>
          <w:szCs w:val="19"/>
          <w:rtl w:val="1"/>
        </w:rPr>
        <w:t xml:space="preserve"> עַל דֶּרֶךְ רַב מָרִי בַּר רָחֵל, </w:t>
      </w:r>
      <w:r>
        <w:rPr>
          <w:rFonts w:ascii="Times New Roman" w:hAnsi="Times New Roman" w:eastAsia="Times New Roman" w:cs="Times New Roman"/>
          <w:b w:val="1"/>
          <w:bCs w:val="1"/>
          <w:sz w:val="19"/>
          <w:szCs w:val="19"/>
          <w:rtl w:val="0"/>
        </w:rPr>
        <w:t>– This parallels the case of Rav Mari bar Rachel,</w:t>
      </w:r>
      <w:r>
        <w:rPr>
          <w:rFonts w:ascii="Times New Roman" w:hAnsi="Times New Roman" w:eastAsia="Times New Roman" w:cs="Times New Roman"/>
          <w:b w:val="0"/>
          <w:bCs w:val="0"/>
          <w:sz w:val="19"/>
          <w:szCs w:val="19"/>
          <w:rtl w:val="1"/>
        </w:rPr>
        <w:t xml:space="preserve"> לְפִי שֶׁאָבִיו בָּא עָלֶיהָ בְּגַיּוּתוֹ. </w:t>
      </w:r>
      <w:r>
        <w:rPr>
          <w:rFonts w:ascii="Times New Roman" w:hAnsi="Times New Roman" w:eastAsia="Times New Roman" w:cs="Times New Roman"/>
          <w:b w:val="1"/>
          <w:bCs w:val="1"/>
          <w:sz w:val="19"/>
          <w:szCs w:val="19"/>
          <w:rtl w:val="0"/>
        </w:rPr>
        <w:t>– so called because his father cohabited with her while a gentile.</w:t>
      </w:r>
      <w:r>
        <w:rPr>
          <w:rFonts w:ascii="Times New Roman" w:hAnsi="Times New Roman" w:eastAsia="Times New Roman" w:cs="Times New Roman"/>
          <w:b w:val="0"/>
          <w:bCs w:val="0"/>
          <w:sz w:val="19"/>
          <w:szCs w:val="19"/>
          <w:rtl w:val="1"/>
        </w:rPr>
        <w:t xml:space="preserve"> וְכֵן הוּא, </w:t>
      </w:r>
      <w:r>
        <w:rPr>
          <w:rFonts w:ascii="Times New Roman" w:hAnsi="Times New Roman" w:eastAsia="Times New Roman" w:cs="Times New Roman"/>
          <w:b w:val="1"/>
          <w:bCs w:val="1"/>
          <w:sz w:val="19"/>
          <w:szCs w:val="19"/>
          <w:rtl w:val="0"/>
        </w:rPr>
        <w:t>– And this reasoning is consistent,</w:t>
      </w:r>
      <w:r>
        <w:rPr>
          <w:rFonts w:ascii="Times New Roman" w:hAnsi="Times New Roman" w:eastAsia="Times New Roman" w:cs="Times New Roman"/>
          <w:b w:val="0"/>
          <w:bCs w:val="0"/>
          <w:sz w:val="19"/>
          <w:szCs w:val="19"/>
          <w:rtl w:val="1"/>
        </w:rPr>
        <w:t xml:space="preserve"> כִּי אֵין מְקַבְּלִין גֵּרִים מֵעֲמָלֵק </w:t>
      </w:r>
      <w:r>
        <w:rPr>
          <w:rFonts w:ascii="Times New Roman" w:hAnsi="Times New Roman" w:eastAsia="Times New Roman" w:cs="Times New Roman"/>
          <w:b w:val="1"/>
          <w:bCs w:val="1"/>
          <w:sz w:val="19"/>
          <w:szCs w:val="19"/>
          <w:rtl w:val="0"/>
        </w:rPr>
        <w:t>– for converts are not accepted from Amalek</w:t>
      </w:r>
      <w:r>
        <w:rPr>
          <w:rFonts w:ascii="Times New Roman" w:hAnsi="Times New Roman" w:eastAsia="Times New Roman" w:cs="Times New Roman"/>
          <w:b w:val="0"/>
          <w:bCs w:val="0"/>
          <w:sz w:val="19"/>
          <w:szCs w:val="19"/>
          <w:rtl w:val="1"/>
        </w:rPr>
        <w:t xml:space="preserve"> (כְּמוֹ שֶׁכָּתוּב בַּמְּכִילְתָּא, סוֹף פָּרָשַׁת בְּשַׁלַּח)</w:t>
      </w:r>
      <w:r>
        <w:rPr>
          <w:rStyle w:val="FootnoteReference"/>
          <w:rFonts w:ascii="Times New Roman" w:hAnsi="Times New Roman" w:eastAsia="Times New Roman" w:cs="Times New Roman"/>
          <w:sz w:val="19"/>
          <w:szCs w:val="19"/>
          <w:rtl/>
        </w:rPr>
        <w:footnoteReference w:id="1064"/>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(as recorded in the Mekhilta at the end of Beshalach);</w:t>
      </w:r>
      <w:r>
        <w:rPr>
          <w:rFonts w:ascii="Times New Roman" w:hAnsi="Times New Roman" w:eastAsia="Times New Roman" w:cs="Times New Roman"/>
          <w:b w:val="0"/>
          <w:bCs w:val="0"/>
          <w:sz w:val="19"/>
          <w:szCs w:val="19"/>
          <w:rtl w:val="1"/>
        </w:rPr>
        <w:t xml:space="preserve"> וּמַה דְּ״מִבְּנֵי בָּנָיו שֶׁל הָמָן״ וְכוּלֵי, </w:t>
      </w:r>
      <w:r>
        <w:rPr>
          <w:rFonts w:ascii="Times New Roman" w:hAnsi="Times New Roman" w:eastAsia="Times New Roman" w:cs="Times New Roman"/>
          <w:b w:val="1"/>
          <w:bCs w:val="1"/>
          <w:sz w:val="19"/>
          <w:szCs w:val="19"/>
          <w:rtl w:val="0"/>
        </w:rPr>
        <w:t>– and regarding the teaching that “descendants of Haman taught Torah,”</w:t>
      </w:r>
      <w:r>
        <w:rPr>
          <w:rFonts w:ascii="Times New Roman" w:hAnsi="Times New Roman" w:eastAsia="Times New Roman" w:cs="Times New Roman"/>
          <w:b w:val="0"/>
          <w:bCs w:val="0"/>
          <w:sz w:val="19"/>
          <w:szCs w:val="19"/>
          <w:rtl w:val="1"/>
        </w:rPr>
        <w:t xml:space="preserve"> סִבֵּב הַשֵּׁם יִתְבָּרַךְ סִבּוֹת </w:t>
      </w:r>
      <w:r>
        <w:rPr>
          <w:rFonts w:ascii="Times New Roman" w:hAnsi="Times New Roman" w:eastAsia="Times New Roman" w:cs="Times New Roman"/>
          <w:b w:val="1"/>
          <w:bCs w:val="1"/>
          <w:sz w:val="19"/>
          <w:szCs w:val="19"/>
          <w:rtl w:val="0"/>
        </w:rPr>
        <w:t>– the blessed Hashem orchestrated events</w:t>
      </w:r>
      <w:r>
        <w:rPr>
          <w:rFonts w:ascii="Times New Roman" w:hAnsi="Times New Roman" w:eastAsia="Times New Roman" w:cs="Times New Roman"/>
          <w:b w:val="0"/>
          <w:bCs w:val="0"/>
          <w:sz w:val="19"/>
          <w:szCs w:val="19"/>
          <w:rtl w:val="1"/>
        </w:rPr>
        <w:t xml:space="preserve"> דְּבָא בְּגַיּוּתוֹ עַל בַּת יִשְׂרָאֵל, </w:t>
      </w:r>
      <w:r>
        <w:rPr>
          <w:rFonts w:ascii="Times New Roman" w:hAnsi="Times New Roman" w:eastAsia="Times New Roman" w:cs="Times New Roman"/>
          <w:b w:val="1"/>
          <w:bCs w:val="1"/>
          <w:sz w:val="19"/>
          <w:szCs w:val="19"/>
          <w:rtl w:val="0"/>
        </w:rPr>
        <w:t>– such that an Amalekite while a gentile fathered a child with a Jewish woman,</w:t>
      </w:r>
      <w:r>
        <w:rPr>
          <w:rFonts w:ascii="Times New Roman" w:hAnsi="Times New Roman" w:eastAsia="Times New Roman" w:cs="Times New Roman"/>
          <w:b w:val="0"/>
          <w:bCs w:val="0"/>
          <w:sz w:val="19"/>
          <w:szCs w:val="19"/>
          <w:rtl w:val="1"/>
        </w:rPr>
        <w:t xml:space="preserve"> דְּהַוָּלָד כָּשֵׁר; </w:t>
      </w:r>
      <w:r>
        <w:rPr>
          <w:rFonts w:ascii="Times New Roman" w:hAnsi="Times New Roman" w:eastAsia="Times New Roman" w:cs="Times New Roman"/>
          <w:b w:val="1"/>
          <w:bCs w:val="1"/>
          <w:sz w:val="19"/>
          <w:szCs w:val="19"/>
          <w:rtl w:val="0"/>
        </w:rPr>
        <w:t>– so that the resulting offspring was halachically Jewish;</w:t>
      </w:r>
      <w:r>
        <w:rPr>
          <w:rFonts w:ascii="Times New Roman" w:hAnsi="Times New Roman" w:eastAsia="Times New Roman" w:cs="Times New Roman"/>
          <w:b w:val="0"/>
          <w:bCs w:val="0"/>
          <w:sz w:val="19"/>
          <w:szCs w:val="19"/>
          <w:rtl w:val="1"/>
        </w:rPr>
        <w:t xml:space="preserve"> וְנִזְדַּמְּנָה לְפָנָיו שִׁילַת, </w:t>
      </w:r>
      <w:r>
        <w:rPr>
          <w:rFonts w:ascii="Times New Roman" w:hAnsi="Times New Roman" w:eastAsia="Times New Roman" w:cs="Times New Roman"/>
          <w:b w:val="1"/>
          <w:bCs w:val="1"/>
          <w:sz w:val="19"/>
          <w:szCs w:val="19"/>
          <w:rtl w:val="0"/>
        </w:rPr>
        <w:t>– and there happened before him Shilat,</w:t>
      </w:r>
      <w:r>
        <w:rPr>
          <w:rFonts w:ascii="Times New Roman" w:hAnsi="Times New Roman" w:eastAsia="Times New Roman" w:cs="Times New Roman"/>
          <w:b w:val="0"/>
          <w:bCs w:val="0"/>
          <w:sz w:val="19"/>
          <w:szCs w:val="19"/>
          <w:rtl w:val="1"/>
        </w:rPr>
        <w:t xml:space="preserve"> אֲחָתֵיהּ דְּרַבִּי חִיָּיא, </w:t>
      </w:r>
      <w:r>
        <w:rPr>
          <w:rFonts w:ascii="Times New Roman" w:hAnsi="Times New Roman" w:eastAsia="Times New Roman" w:cs="Times New Roman"/>
          <w:b w:val="1"/>
          <w:bCs w:val="1"/>
          <w:sz w:val="19"/>
          <w:szCs w:val="19"/>
          <w:rtl w:val="0"/>
        </w:rPr>
        <w:t>– the sister of Rabbi Chiya</w:t>
      </w:r>
      <w:r>
        <w:rPr>
          <w:rFonts w:ascii="Times New Roman" w:hAnsi="Times New Roman" w:eastAsia="Times New Roman" w:cs="Times New Roman"/>
          <w:b w:val="0"/>
          <w:bCs w:val="0"/>
          <w:sz w:val="19"/>
          <w:szCs w:val="19"/>
          <w:rtl w:val="1"/>
        </w:rPr>
        <w:t xml:space="preserve"> דּוֹדָתוֹ דְּרַב, </w:t>
      </w:r>
      <w:r>
        <w:rPr>
          <w:rFonts w:ascii="Times New Roman" w:hAnsi="Times New Roman" w:eastAsia="Times New Roman" w:cs="Times New Roman"/>
          <w:b w:val="1"/>
          <w:bCs w:val="1"/>
          <w:sz w:val="19"/>
          <w:szCs w:val="19"/>
          <w:rtl w:val="0"/>
        </w:rPr>
        <w:t>– and aunt of Rav,</w:t>
      </w:r>
      <w:r>
        <w:rPr>
          <w:rFonts w:ascii="Times New Roman" w:hAnsi="Times New Roman" w:eastAsia="Times New Roman" w:cs="Times New Roman"/>
          <w:b w:val="0"/>
          <w:bCs w:val="0"/>
          <w:sz w:val="19"/>
          <w:szCs w:val="19"/>
          <w:rtl w:val="1"/>
        </w:rPr>
        <w:t xml:space="preserve"> מִזֶּרַע שִׁמְעִי אֲחֵי דָּוִד הַמֶּלֶךְ, עָלָיו הַשָּׁלוֹם </w:t>
      </w:r>
      <w:r>
        <w:rPr>
          <w:rFonts w:ascii="Times New Roman" w:hAnsi="Times New Roman" w:eastAsia="Times New Roman" w:cs="Times New Roman"/>
          <w:b w:val="1"/>
          <w:bCs w:val="1"/>
          <w:sz w:val="19"/>
          <w:szCs w:val="19"/>
          <w:rtl w:val="0"/>
        </w:rPr>
        <w:t>– descended from Shimei, brother of King David, peace be upon him</w:t>
      </w:r>
      <w:r>
        <w:rPr>
          <w:rFonts w:ascii="Times New Roman" w:hAnsi="Times New Roman" w:eastAsia="Times New Roman" w:cs="Times New Roman"/>
          <w:b w:val="0"/>
          <w:bCs w:val="0"/>
          <w:sz w:val="19"/>
          <w:szCs w:val="19"/>
          <w:rtl w:val="1"/>
        </w:rPr>
        <w:t xml:space="preserve"> (מַסֶּכֶת כְּתוּבּוֹת ס״ב</w:t>
      </w:r>
      <w:r>
        <w:rPr>
          <w:rStyle w:val="FootnoteReference"/>
          <w:rFonts w:ascii="Times New Roman" w:hAnsi="Times New Roman" w:eastAsia="Times New Roman" w:cs="Times New Roman"/>
          <w:sz w:val="19"/>
          <w:szCs w:val="19"/>
          <w:rtl/>
        </w:rPr>
        <w:footnoteReference w:id="1065"/>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(Ketubot 62b).</w:t>
      </w:r>
      <w:r>
        <w:rPr>
          <w:rFonts w:ascii="Times New Roman" w:hAnsi="Times New Roman" w:eastAsia="Times New Roman" w:cs="Times New Roman"/>
          <w:b w:val="0"/>
          <w:bCs w:val="0"/>
          <w:sz w:val="19"/>
          <w:szCs w:val="19"/>
          <w:rtl w:val="1"/>
        </w:rPr>
        <w:t xml:space="preserve"> וְעַל כֵּן אָמַר לְרַב: </w:t>
      </w:r>
      <w:r>
        <w:rPr>
          <w:rFonts w:ascii="Times New Roman" w:hAnsi="Times New Roman" w:eastAsia="Times New Roman" w:cs="Times New Roman"/>
          <w:b w:val="1"/>
          <w:bCs w:val="1"/>
          <w:sz w:val="19"/>
          <w:szCs w:val="19"/>
          <w:rtl w:val="0"/>
        </w:rPr>
        <w:t>– Therefore he said to Rav:</w:t>
      </w:r>
      <w:r>
        <w:rPr>
          <w:rFonts w:ascii="Times New Roman" w:hAnsi="Times New Roman" w:eastAsia="Times New Roman" w:cs="Times New Roman"/>
          <w:b w:val="0"/>
          <w:bCs w:val="0"/>
          <w:sz w:val="19"/>
          <w:szCs w:val="19"/>
          <w:rtl w:val="1"/>
        </w:rPr>
        <w:t xml:space="preserve"> ״הַב לִי בְּרַתָּךְ״, </w:t>
      </w:r>
      <w:r>
        <w:rPr>
          <w:rFonts w:ascii="Times New Roman" w:hAnsi="Times New Roman" w:eastAsia="Times New Roman" w:cs="Times New Roman"/>
          <w:b w:val="1"/>
          <w:bCs w:val="1"/>
          <w:sz w:val="19"/>
          <w:szCs w:val="19"/>
          <w:rtl w:val="0"/>
        </w:rPr>
        <w:t>– “Give me your daughter,”</w:t>
      </w:r>
      <w:r>
        <w:rPr>
          <w:rFonts w:ascii="Times New Roman" w:hAnsi="Times New Roman" w:eastAsia="Times New Roman" w:cs="Times New Roman"/>
          <w:b w:val="0"/>
          <w:bCs w:val="0"/>
          <w:sz w:val="19"/>
          <w:szCs w:val="19"/>
          <w:rtl w:val="1"/>
        </w:rPr>
        <w:t xml:space="preserve"> בִּהְיוֹתוֹ קְרוֹבוֹ מִמִּשְׁפַּחְתּוֹ, </w:t>
      </w:r>
      <w:r>
        <w:rPr>
          <w:rFonts w:ascii="Times New Roman" w:hAnsi="Times New Roman" w:eastAsia="Times New Roman" w:cs="Times New Roman"/>
          <w:b w:val="1"/>
          <w:bCs w:val="1"/>
          <w:sz w:val="19"/>
          <w:szCs w:val="19"/>
          <w:rtl w:val="0"/>
        </w:rPr>
        <w:t>– being his relative on his mother's side,</w:t>
      </w:r>
      <w:r>
        <w:rPr>
          <w:rFonts w:ascii="Times New Roman" w:hAnsi="Times New Roman" w:eastAsia="Times New Roman" w:cs="Times New Roman"/>
          <w:b w:val="0"/>
          <w:bCs w:val="0"/>
          <w:sz w:val="19"/>
          <w:szCs w:val="19"/>
          <w:rtl w:val="1"/>
        </w:rPr>
        <w:t xml:space="preserve"> וּמִזֶּרַע גְּדוֹלִים מִבֵּית אִמּוֹ. </w:t>
      </w:r>
      <w:r>
        <w:rPr>
          <w:rFonts w:ascii="Times New Roman" w:hAnsi="Times New Roman" w:eastAsia="Times New Roman" w:cs="Times New Roman"/>
          <w:b w:val="1"/>
          <w:bCs w:val="1"/>
          <w:sz w:val="19"/>
          <w:szCs w:val="19"/>
          <w:rtl w:val="0"/>
        </w:rPr>
        <w:t>– and from an illustrious lineage through his mother's family.</w:t>
      </w:r>
      <w:r>
        <w:rPr>
          <w:rFonts w:ascii="Times New Roman" w:hAnsi="Times New Roman" w:eastAsia="Times New Roman" w:cs="Times New Roman"/>
          <w:b w:val="0"/>
          <w:bCs w:val="0"/>
          <w:sz w:val="19"/>
          <w:szCs w:val="19"/>
          <w:rtl w:val="1"/>
        </w:rPr>
        <w:t xml:space="preserve"> (וְאַף דְּבַגְּמָרָא מַסִּיק: </w:t>
      </w:r>
      <w:r>
        <w:rPr>
          <w:rFonts w:ascii="Times New Roman" w:hAnsi="Times New Roman" w:eastAsia="Times New Roman" w:cs="Times New Roman"/>
          <w:b w:val="1"/>
          <w:bCs w:val="1"/>
          <w:sz w:val="19"/>
          <w:szCs w:val="19"/>
          <w:rtl w:val="0"/>
        </w:rPr>
        <w:t>– (And although the Gemara concludes:</w:t>
      </w:r>
      <w:r>
        <w:rPr>
          <w:rFonts w:ascii="Times New Roman" w:hAnsi="Times New Roman" w:eastAsia="Times New Roman" w:cs="Times New Roman"/>
          <w:b w:val="0"/>
          <w:bCs w:val="0"/>
          <w:sz w:val="19"/>
          <w:szCs w:val="19"/>
          <w:rtl w:val="1"/>
        </w:rPr>
        <w:t xml:space="preserve"> ״לָא״ וְכוּלֵי ״יְהֵיב בֵּיהּ עֵינֵיהּ וּשְׁכֵיב״; </w:t>
      </w:r>
      <w:r>
        <w:rPr>
          <w:rFonts w:ascii="Times New Roman" w:hAnsi="Times New Roman" w:eastAsia="Times New Roman" w:cs="Times New Roman"/>
          <w:b w:val="1"/>
          <w:bCs w:val="1"/>
          <w:sz w:val="19"/>
          <w:szCs w:val="19"/>
          <w:rtl w:val="0"/>
        </w:rPr>
        <w:t>– that Rav refused and cast his gaze upon him, and he died;</w:t>
      </w:r>
      <w:r>
        <w:rPr>
          <w:rFonts w:ascii="Times New Roman" w:hAnsi="Times New Roman" w:eastAsia="Times New Roman" w:cs="Times New Roman"/>
          <w:b w:val="0"/>
          <w:bCs w:val="0"/>
          <w:sz w:val="19"/>
          <w:szCs w:val="19"/>
          <w:rtl w:val="1"/>
        </w:rPr>
        <w:t xml:space="preserve"> וְרַב שְׁמוּאֵל בַּר שִׁילַת הָיוּ לוֹ בָּנִים, </w:t>
      </w:r>
      <w:r>
        <w:rPr>
          <w:rFonts w:ascii="Times New Roman" w:hAnsi="Times New Roman" w:eastAsia="Times New Roman" w:cs="Times New Roman"/>
          <w:b w:val="1"/>
          <w:bCs w:val="1"/>
          <w:sz w:val="19"/>
          <w:szCs w:val="19"/>
          <w:rtl w:val="0"/>
        </w:rPr>
        <w:t>– whereas Rav Shmuel bar Shilat is known to have had sons,</w:t>
      </w:r>
      <w:r>
        <w:rPr>
          <w:rFonts w:ascii="Times New Roman" w:hAnsi="Times New Roman" w:eastAsia="Times New Roman" w:cs="Times New Roman"/>
          <w:b w:val="0"/>
          <w:bCs w:val="0"/>
          <w:sz w:val="19"/>
          <w:szCs w:val="19"/>
          <w:rtl w:val="1"/>
        </w:rPr>
        <w:t xml:space="preserve"> כְּמוֹ שֶׁמָּצִינוּ בְּמַסֶּכֶת תַּעֲנִית (כ״ט עַמּוּד ב׳) </w:t>
      </w:r>
      <w:r>
        <w:rPr>
          <w:rFonts w:ascii="Times New Roman" w:hAnsi="Times New Roman" w:eastAsia="Times New Roman" w:cs="Times New Roman"/>
          <w:b w:val="1"/>
          <w:bCs w:val="1"/>
          <w:sz w:val="19"/>
          <w:szCs w:val="19"/>
          <w:rtl w:val="0"/>
        </w:rPr>
        <w:t>– as found in Tractate Taanit (29b)</w:t>
      </w:r>
      <w:r>
        <w:rPr>
          <w:rFonts w:ascii="Times New Roman" w:hAnsi="Times New Roman" w:eastAsia="Times New Roman" w:cs="Times New Roman"/>
          <w:b w:val="0"/>
          <w:bCs w:val="0"/>
          <w:sz w:val="19"/>
          <w:szCs w:val="19"/>
          <w:rtl w:val="1"/>
        </w:rPr>
        <w:t xml:space="preserve"> ג׳ מֵימְרוֹת מֵרַב יְהוּדָה בְּרֵיהּ דְּרַב שְׁמוּאֵל בַּר שִׁילַת, </w:t>
      </w:r>
      <w:r>
        <w:rPr>
          <w:rFonts w:ascii="Times New Roman" w:hAnsi="Times New Roman" w:eastAsia="Times New Roman" w:cs="Times New Roman"/>
          <w:b w:val="1"/>
          <w:bCs w:val="1"/>
          <w:sz w:val="19"/>
          <w:szCs w:val="19"/>
          <w:rtl w:val="0"/>
        </w:rPr>
        <w:t>– recording three statements by Rav Yehudah, his son,</w:t>
      </w:r>
      <w:r>
        <w:rPr>
          <w:rFonts w:ascii="Times New Roman" w:hAnsi="Times New Roman" w:eastAsia="Times New Roman" w:cs="Times New Roman"/>
          <w:b w:val="0"/>
          <w:bCs w:val="0"/>
          <w:sz w:val="19"/>
          <w:szCs w:val="19"/>
          <w:rtl w:val="1"/>
        </w:rPr>
        <w:t xml:space="preserve"> וְכֵן בְּכַמָּה מְקוֹמוֹת; </w:t>
      </w:r>
      <w:r>
        <w:rPr>
          <w:rFonts w:ascii="Times New Roman" w:hAnsi="Times New Roman" w:eastAsia="Times New Roman" w:cs="Times New Roman"/>
          <w:b w:val="1"/>
          <w:bCs w:val="1"/>
          <w:sz w:val="19"/>
          <w:szCs w:val="19"/>
          <w:rtl w:val="0"/>
        </w:rPr>
        <w:t>– and similarly in numerous passages;</w:t>
      </w:r>
      <w:r>
        <w:rPr>
          <w:rFonts w:ascii="Times New Roman" w:hAnsi="Times New Roman" w:eastAsia="Times New Roman" w:cs="Times New Roman"/>
          <w:b w:val="0"/>
          <w:bCs w:val="0"/>
          <w:sz w:val="19"/>
          <w:szCs w:val="19"/>
          <w:rtl w:val="1"/>
        </w:rPr>
        <w:t xml:space="preserve"> יֵשׁ לוֹמַר </w:t>
      </w:r>
      <w:r>
        <w:rPr>
          <w:rFonts w:ascii="Times New Roman" w:hAnsi="Times New Roman" w:eastAsia="Times New Roman" w:cs="Times New Roman"/>
          <w:b w:val="1"/>
          <w:bCs w:val="1"/>
          <w:sz w:val="19"/>
          <w:szCs w:val="19"/>
          <w:rtl w:val="0"/>
        </w:rPr>
        <w:t>– it can be explained</w:t>
      </w:r>
      <w:r>
        <w:rPr>
          <w:rFonts w:ascii="Times New Roman" w:hAnsi="Times New Roman" w:eastAsia="Times New Roman" w:cs="Times New Roman"/>
          <w:b w:val="0"/>
          <w:bCs w:val="0"/>
          <w:sz w:val="19"/>
          <w:szCs w:val="19"/>
          <w:rtl w:val="1"/>
        </w:rPr>
        <w:t xml:space="preserve"> שֶׁבְּיַלְדוּתוֹ הִשִּׂיאוּהוּ </w:t>
      </w:r>
      <w:r>
        <w:rPr>
          <w:rFonts w:ascii="Times New Roman" w:hAnsi="Times New Roman" w:eastAsia="Times New Roman" w:cs="Times New Roman"/>
          <w:b w:val="1"/>
          <w:bCs w:val="1"/>
          <w:sz w:val="19"/>
          <w:szCs w:val="19"/>
          <w:rtl w:val="0"/>
        </w:rPr>
        <w:t>– that in his youth they married</w:t>
      </w:r>
      <w:r>
        <w:rPr>
          <w:rFonts w:ascii="Times New Roman" w:hAnsi="Times New Roman" w:eastAsia="Times New Roman" w:cs="Times New Roman"/>
          <w:b w:val="0"/>
          <w:bCs w:val="0"/>
          <w:sz w:val="19"/>
          <w:szCs w:val="19"/>
          <w:rtl w:val="1"/>
        </w:rPr>
        <w:t xml:space="preserve"> לְרַב שְׁמוּאֵל בַּר שִׁילַת בַּת גֵּרִים, </w:t>
      </w:r>
      <w:r>
        <w:rPr>
          <w:rFonts w:ascii="Times New Roman" w:hAnsi="Times New Roman" w:eastAsia="Times New Roman" w:cs="Times New Roman"/>
          <w:b w:val="1"/>
          <w:bCs w:val="1"/>
          <w:sz w:val="19"/>
          <w:szCs w:val="19"/>
          <w:rtl w:val="0"/>
        </w:rPr>
        <w:t>– Rav Shmuel bar Shilat to the daughter of converts,</w:t>
      </w:r>
      <w:r>
        <w:rPr>
          <w:rFonts w:ascii="Times New Roman" w:hAnsi="Times New Roman" w:eastAsia="Times New Roman" w:cs="Times New Roman"/>
          <w:b w:val="0"/>
          <w:bCs w:val="0"/>
          <w:sz w:val="19"/>
          <w:szCs w:val="19"/>
          <w:rtl w:val="1"/>
        </w:rPr>
        <w:t xml:space="preserve"> וּמִמֶּנָּה הוֹלִיד כָּל בָּנָיו. </w:t>
      </w:r>
      <w:r>
        <w:rPr>
          <w:rFonts w:ascii="Times New Roman" w:hAnsi="Times New Roman" w:eastAsia="Times New Roman" w:cs="Times New Roman"/>
          <w:b w:val="1"/>
          <w:bCs w:val="1"/>
          <w:sz w:val="19"/>
          <w:szCs w:val="19"/>
          <w:rtl w:val="0"/>
        </w:rPr>
        <w:t>– and through her he fathered all his children.</w:t>
      </w:r>
      <w:r>
        <w:rPr>
          <w:rFonts w:ascii="Times New Roman" w:hAnsi="Times New Roman" w:eastAsia="Times New Roman" w:cs="Times New Roman"/>
          <w:b w:val="0"/>
          <w:bCs w:val="0"/>
          <w:sz w:val="19"/>
          <w:szCs w:val="19"/>
          <w:rtl w:val="1"/>
        </w:rPr>
        <w:t xml:space="preserve"> וּבְזִקְנוּתוֹ שָׁאַל לְרַב רַבּוֹ </w:t>
      </w:r>
      <w:r>
        <w:rPr>
          <w:rFonts w:ascii="Times New Roman" w:hAnsi="Times New Roman" w:eastAsia="Times New Roman" w:cs="Times New Roman"/>
          <w:b w:val="1"/>
          <w:bCs w:val="1"/>
          <w:sz w:val="19"/>
          <w:szCs w:val="19"/>
          <w:rtl w:val="0"/>
        </w:rPr>
        <w:t>– Then in his old age he inquired of his teacher Rav</w:t>
      </w:r>
      <w:r>
        <w:rPr>
          <w:rFonts w:ascii="Times New Roman" w:hAnsi="Times New Roman" w:eastAsia="Times New Roman" w:cs="Times New Roman"/>
          <w:b w:val="0"/>
          <w:bCs w:val="0"/>
          <w:sz w:val="19"/>
          <w:szCs w:val="19"/>
          <w:rtl w:val="1"/>
        </w:rPr>
        <w:t xml:space="preserve"> אִם מֻתָּר לִשָּׂא בַּת יִשְׂרָאֵל, </w:t>
      </w:r>
      <w:r>
        <w:rPr>
          <w:rFonts w:ascii="Times New Roman" w:hAnsi="Times New Roman" w:eastAsia="Times New Roman" w:cs="Times New Roman"/>
          <w:b w:val="1"/>
          <w:bCs w:val="1"/>
          <w:sz w:val="19"/>
          <w:szCs w:val="19"/>
          <w:rtl w:val="0"/>
        </w:rPr>
        <w:t>– whether he was permitted to marry a born Jewish woman;</w:t>
      </w:r>
      <w:r>
        <w:rPr>
          <w:rFonts w:ascii="Times New Roman" w:hAnsi="Times New Roman" w:eastAsia="Times New Roman" w:cs="Times New Roman"/>
          <w:b w:val="0"/>
          <w:bCs w:val="0"/>
          <w:sz w:val="19"/>
          <w:szCs w:val="19"/>
          <w:rtl w:val="1"/>
        </w:rPr>
        <w:t xml:space="preserve"> וּכְשֶׁהִתִּירוֹ, </w:t>
      </w:r>
      <w:r>
        <w:rPr>
          <w:rFonts w:ascii="Times New Roman" w:hAnsi="Times New Roman" w:eastAsia="Times New Roman" w:cs="Times New Roman"/>
          <w:b w:val="1"/>
          <w:bCs w:val="1"/>
          <w:sz w:val="19"/>
          <w:szCs w:val="19"/>
          <w:rtl w:val="0"/>
        </w:rPr>
        <w:t>– and when Rav ruled that it was permitted,</w:t>
      </w:r>
      <w:r>
        <w:rPr>
          <w:rFonts w:ascii="Times New Roman" w:hAnsi="Times New Roman" w:eastAsia="Times New Roman" w:cs="Times New Roman"/>
          <w:b w:val="0"/>
          <w:bCs w:val="0"/>
          <w:sz w:val="19"/>
          <w:szCs w:val="19"/>
          <w:rtl w:val="1"/>
        </w:rPr>
        <w:t xml:space="preserve"> אָמַר לוֹ: ״הַב לִי בְּרַתָּךְ״, </w:t>
      </w:r>
      <w:r>
        <w:rPr>
          <w:rFonts w:ascii="Times New Roman" w:hAnsi="Times New Roman" w:eastAsia="Times New Roman" w:cs="Times New Roman"/>
          <w:b w:val="1"/>
          <w:bCs w:val="1"/>
          <w:sz w:val="19"/>
          <w:szCs w:val="19"/>
          <w:rtl w:val="0"/>
        </w:rPr>
        <w:t>– he asked him: “Give me your daughter,”</w:t>
      </w:r>
      <w:r>
        <w:rPr>
          <w:rFonts w:ascii="Times New Roman" w:hAnsi="Times New Roman" w:eastAsia="Times New Roman" w:cs="Times New Roman"/>
          <w:b w:val="0"/>
          <w:bCs w:val="0"/>
          <w:sz w:val="19"/>
          <w:szCs w:val="19"/>
          <w:rtl w:val="1"/>
        </w:rPr>
        <w:t xml:space="preserve"> מֵאַחַר שֶׁהָיָה בֶּן דּוֹדָתוֹ, </w:t>
      </w:r>
      <w:r>
        <w:rPr>
          <w:rFonts w:ascii="Times New Roman" w:hAnsi="Times New Roman" w:eastAsia="Times New Roman" w:cs="Times New Roman"/>
          <w:b w:val="1"/>
          <w:bCs w:val="1"/>
          <w:sz w:val="19"/>
          <w:szCs w:val="19"/>
          <w:rtl w:val="0"/>
        </w:rPr>
        <w:t>– since he was his first cousin;</w:t>
      </w:r>
      <w:r>
        <w:rPr>
          <w:rFonts w:ascii="Times New Roman" w:hAnsi="Times New Roman" w:eastAsia="Times New Roman" w:cs="Times New Roman"/>
          <w:b w:val="0"/>
          <w:bCs w:val="0"/>
          <w:sz w:val="19"/>
          <w:szCs w:val="19"/>
          <w:rtl w:val="1"/>
        </w:rPr>
        <w:t xml:space="preserve"> וְלֹא רָצָה וְהֶעֱנִישׁוֹ. </w:t>
      </w:r>
      <w:r>
        <w:rPr>
          <w:rFonts w:ascii="Times New Roman" w:hAnsi="Times New Roman" w:eastAsia="Times New Roman" w:cs="Times New Roman"/>
          <w:b w:val="1"/>
          <w:bCs w:val="1"/>
          <w:sz w:val="19"/>
          <w:szCs w:val="19"/>
          <w:rtl w:val="0"/>
        </w:rPr>
        <w:t>– yet Rav declined and punished him.</w:t>
      </w:r>
      <w:r>
        <w:rPr>
          <w:rFonts w:ascii="Times New Roman" w:hAnsi="Times New Roman" w:eastAsia="Times New Roman" w:cs="Times New Roman"/>
          <w:b w:val="0"/>
          <w:bCs w:val="0"/>
          <w:sz w:val="19"/>
          <w:szCs w:val="19"/>
          <w:rtl w:val="1"/>
        </w:rPr>
        <w:t xml:space="preserve"> וְכֵן מַה שֶׁמָּצִינוּ </w:t>
      </w:r>
      <w:r>
        <w:rPr>
          <w:rFonts w:ascii="Times New Roman" w:hAnsi="Times New Roman" w:eastAsia="Times New Roman" w:cs="Times New Roman"/>
          <w:b w:val="1"/>
          <w:bCs w:val="1"/>
          <w:sz w:val="19"/>
          <w:szCs w:val="19"/>
          <w:rtl w:val="0"/>
        </w:rPr>
        <w:t>– Likewise what we find</w:t>
      </w:r>
      <w:r>
        <w:rPr>
          <w:rFonts w:ascii="Times New Roman" w:hAnsi="Times New Roman" w:eastAsia="Times New Roman" w:cs="Times New Roman"/>
          <w:b w:val="0"/>
          <w:bCs w:val="0"/>
          <w:sz w:val="19"/>
          <w:szCs w:val="19"/>
          <w:rtl w:val="1"/>
        </w:rPr>
        <w:t xml:space="preserve"> בְּמַסֶּכֶת שַׁבָּת (קנ״ג רֵישׁ עַמּוּד א׳) </w:t>
      </w:r>
      <w:r>
        <w:rPr>
          <w:rFonts w:ascii="Times New Roman" w:hAnsi="Times New Roman" w:eastAsia="Times New Roman" w:cs="Times New Roman"/>
          <w:b w:val="1"/>
          <w:bCs w:val="1"/>
          <w:sz w:val="19"/>
          <w:szCs w:val="19"/>
          <w:rtl w:val="0"/>
        </w:rPr>
        <w:t>– in Tractate Shabbat (153a)</w:t>
      </w:r>
      <w:r>
        <w:rPr>
          <w:rFonts w:ascii="Times New Roman" w:hAnsi="Times New Roman" w:eastAsia="Times New Roman" w:cs="Times New Roman"/>
          <w:b w:val="0"/>
          <w:bCs w:val="0"/>
          <w:sz w:val="19"/>
          <w:szCs w:val="19"/>
          <w:rtl w:val="1"/>
        </w:rPr>
        <w:t xml:space="preserve"> דְּאָמַר לֵיהּ רַב לְרַב שְׁמוּאֵל בַּר שִׁילַת: </w:t>
      </w:r>
      <w:r>
        <w:rPr>
          <w:rFonts w:ascii="Times New Roman" w:hAnsi="Times New Roman" w:eastAsia="Times New Roman" w:cs="Times New Roman"/>
          <w:b w:val="1"/>
          <w:bCs w:val="1"/>
          <w:sz w:val="19"/>
          <w:szCs w:val="19"/>
          <w:rtl w:val="0"/>
        </w:rPr>
        <w:t>– where Rav instructed Rav Shmuel bar Shilat:</w:t>
      </w:r>
      <w:r>
        <w:rPr>
          <w:rFonts w:ascii="Times New Roman" w:hAnsi="Times New Roman" w:eastAsia="Times New Roman" w:cs="Times New Roman"/>
          <w:b w:val="0"/>
          <w:bCs w:val="0"/>
          <w:sz w:val="19"/>
          <w:szCs w:val="19"/>
          <w:rtl w:val="1"/>
        </w:rPr>
        <w:t xml:space="preserve"> ״אַחִים בְּהֶסְפֵּידָא״ וְכוּלֵי, </w:t>
      </w:r>
      <w:r>
        <w:rPr>
          <w:rFonts w:ascii="Times New Roman" w:hAnsi="Times New Roman" w:eastAsia="Times New Roman" w:cs="Times New Roman"/>
          <w:b w:val="1"/>
          <w:bCs w:val="1"/>
          <w:sz w:val="19"/>
          <w:szCs w:val="19"/>
          <w:rtl w:val="0"/>
        </w:rPr>
        <w:t>– “Warm up the crowd in my funeral eulogy...”</w:t>
      </w:r>
      <w:r>
        <w:rPr>
          <w:rFonts w:ascii="Times New Roman" w:hAnsi="Times New Roman" w:eastAsia="Times New Roman" w:cs="Times New Roman"/>
          <w:b w:val="0"/>
          <w:bCs w:val="0"/>
          <w:sz w:val="19"/>
          <w:szCs w:val="19"/>
          <w:rtl w:val="1"/>
        </w:rPr>
        <w:t xml:space="preserve"> יֵשׁ לוֹמַר גַּם כֵּן </w:t>
      </w:r>
      <w:r>
        <w:rPr>
          <w:rFonts w:ascii="Times New Roman" w:hAnsi="Times New Roman" w:eastAsia="Times New Roman" w:cs="Times New Roman"/>
          <w:b w:val="1"/>
          <w:bCs w:val="1"/>
          <w:sz w:val="19"/>
          <w:szCs w:val="19"/>
          <w:rtl w:val="0"/>
        </w:rPr>
        <w:t>– can likewise be explained</w:t>
      </w:r>
      <w:r>
        <w:rPr>
          <w:rFonts w:ascii="Times New Roman" w:hAnsi="Times New Roman" w:eastAsia="Times New Roman" w:cs="Times New Roman"/>
          <w:b w:val="0"/>
          <w:bCs w:val="0"/>
          <w:sz w:val="19"/>
          <w:szCs w:val="19"/>
          <w:rtl w:val="1"/>
        </w:rPr>
        <w:t xml:space="preserve"> שֶׁהָיָה קוֹדֶם מַעֲשֶׂה זוֹ </w:t>
      </w:r>
      <w:r>
        <w:rPr>
          <w:rFonts w:ascii="Times New Roman" w:hAnsi="Times New Roman" w:eastAsia="Times New Roman" w:cs="Times New Roman"/>
          <w:b w:val="1"/>
          <w:bCs w:val="1"/>
          <w:sz w:val="19"/>
          <w:szCs w:val="19"/>
          <w:rtl w:val="0"/>
        </w:rPr>
        <w:t>– as having occurred prior to that incident</w:t>
      </w:r>
      <w:r>
        <w:rPr>
          <w:rFonts w:ascii="Times New Roman" w:hAnsi="Times New Roman" w:eastAsia="Times New Roman" w:cs="Times New Roman"/>
          <w:b w:val="0"/>
          <w:bCs w:val="0"/>
          <w:sz w:val="19"/>
          <w:szCs w:val="19"/>
          <w:rtl w:val="1"/>
        </w:rPr>
        <w:t xml:space="preserve"> שֶׁנֶּעֱנַשׁ עַל יָדוֹ, </w:t>
      </w:r>
      <w:r>
        <w:rPr>
          <w:rFonts w:ascii="Times New Roman" w:hAnsi="Times New Roman" w:eastAsia="Times New Roman" w:cs="Times New Roman"/>
          <w:b w:val="1"/>
          <w:bCs w:val="1"/>
          <w:sz w:val="19"/>
          <w:szCs w:val="19"/>
          <w:rtl w:val="0"/>
        </w:rPr>
        <w:t>– wherein he was punished by Rav,</w:t>
      </w:r>
      <w:r>
        <w:rPr>
          <w:rFonts w:ascii="Times New Roman" w:hAnsi="Times New Roman" w:eastAsia="Times New Roman" w:cs="Times New Roman"/>
          <w:b w:val="0"/>
          <w:bCs w:val="0"/>
          <w:sz w:val="19"/>
          <w:szCs w:val="19"/>
          <w:rtl w:val="1"/>
        </w:rPr>
        <w:t xml:space="preserve"> וְהָיָה סָבוּר שֶׁיַּסְפִּידוֹ. </w:t>
      </w:r>
      <w:r>
        <w:rPr>
          <w:rFonts w:ascii="Times New Roman" w:hAnsi="Times New Roman" w:eastAsia="Times New Roman" w:cs="Times New Roman"/>
          <w:b w:val="1"/>
          <w:bCs w:val="1"/>
          <w:sz w:val="19"/>
          <w:szCs w:val="19"/>
          <w:rtl w:val="0"/>
        </w:rPr>
        <w:t>– when Rav still anticipated that he would eulogize him.</w:t>
      </w:r>
      <w:r>
        <w:rPr>
          <w:rFonts w:ascii="Times New Roman" w:hAnsi="Times New Roman" w:eastAsia="Times New Roman" w:cs="Times New Roman"/>
          <w:b w:val="0"/>
          <w:bCs w:val="0"/>
          <w:sz w:val="19"/>
          <w:szCs w:val="19"/>
          <w:rtl w:val="1"/>
        </w:rPr>
        <w:t xml:space="preserve"> כֵּן שָׁמַעְנוּ מִפִּי רַבֵּינוּ הַקָּדוֹשׁ, </w:t>
      </w:r>
      <w:r>
        <w:rPr>
          <w:rFonts w:ascii="Times New Roman" w:hAnsi="Times New Roman" w:eastAsia="Times New Roman" w:cs="Times New Roman"/>
          <w:b w:val="1"/>
          <w:bCs w:val="1"/>
          <w:sz w:val="19"/>
          <w:szCs w:val="19"/>
          <w:rtl w:val="0"/>
        </w:rPr>
        <w:t>– So we heard directly from the holy mouth of our master,</w:t>
      </w:r>
      <w:r>
        <w:rPr>
          <w:rFonts w:ascii="Times New Roman" w:hAnsi="Times New Roman" w:eastAsia="Times New Roman" w:cs="Times New Roman"/>
          <w:b w:val="0"/>
          <w:bCs w:val="0"/>
          <w:sz w:val="19"/>
          <w:szCs w:val="19"/>
          <w:rtl w:val="1"/>
        </w:rPr>
        <w:t xml:space="preserve"> זֵכֶר צַדִּיק לִבְרָכָה לְחַיֵּי הָעוֹלָם הַבָּא, </w:t>
      </w:r>
      <w:r>
        <w:rPr>
          <w:rFonts w:ascii="Times New Roman" w:hAnsi="Times New Roman" w:eastAsia="Times New Roman" w:cs="Times New Roman"/>
          <w:b w:val="1"/>
          <w:bCs w:val="1"/>
          <w:sz w:val="19"/>
          <w:szCs w:val="19"/>
          <w:rtl w:val="0"/>
        </w:rPr>
        <w:t>– may the memory of the righteous be for a blessing in the World to Come,</w:t>
      </w:r>
      <w:r>
        <w:rPr>
          <w:rFonts w:ascii="Times New Roman" w:hAnsi="Times New Roman" w:eastAsia="Times New Roman" w:cs="Times New Roman"/>
          <w:b w:val="0"/>
          <w:bCs w:val="0"/>
          <w:sz w:val="19"/>
          <w:szCs w:val="19"/>
          <w:rtl w:val="1"/>
        </w:rPr>
        <w:t xml:space="preserve"> בְּעַל פֶּה). </w:t>
      </w:r>
      <w:r>
        <w:rPr>
          <w:rFonts w:ascii="Times New Roman" w:hAnsi="Times New Roman" w:eastAsia="Times New Roman" w:cs="Times New Roman"/>
          <w:b w:val="1"/>
          <w:bCs w:val="1"/>
          <w:sz w:val="19"/>
          <w:szCs w:val="19"/>
          <w:rtl w:val="0"/>
        </w:rPr>
        <w:t>– orally).</w:t>
      </w:r>
      <w:r>
        <w:rPr>
          <w:rFonts w:ascii="Times New Roman" w:hAnsi="Times New Roman" w:eastAsia="Times New Roman" w:cs="Times New Roman"/>
          <w:b w:val="0"/>
          <w:bCs w:val="0"/>
          <w:sz w:val="19"/>
          <w:szCs w:val="19"/>
          <w:rtl w:val="1"/>
        </w:rPr>
        <w:t xml:space="preserve"> וְעַל זֶה אָמַר: </w:t>
      </w:r>
      <w:r>
        <w:rPr>
          <w:rFonts w:ascii="Times New Roman" w:hAnsi="Times New Roman" w:eastAsia="Times New Roman" w:cs="Times New Roman"/>
          <w:b w:val="1"/>
          <w:bCs w:val="1"/>
          <w:sz w:val="19"/>
          <w:szCs w:val="19"/>
          <w:rtl w:val="0"/>
        </w:rPr>
        <w:t>– And concerning this, Rav said:</w:t>
      </w:r>
      <w:r>
        <w:rPr>
          <w:rFonts w:ascii="Times New Roman" w:hAnsi="Times New Roman" w:eastAsia="Times New Roman" w:cs="Times New Roman"/>
          <w:b w:val="0"/>
          <w:bCs w:val="0"/>
          <w:sz w:val="19"/>
          <w:szCs w:val="19"/>
          <w:rtl w:val="1"/>
        </w:rPr>
        <w:t xml:space="preserve"> ״אֲפִילּוּ הֲוָה כִּיהוֹשֻׁעַ בֶּן נוּן״, </w:t>
      </w:r>
      <w:r>
        <w:rPr>
          <w:rFonts w:ascii="Times New Roman" w:hAnsi="Times New Roman" w:eastAsia="Times New Roman" w:cs="Times New Roman"/>
          <w:b w:val="1"/>
          <w:bCs w:val="1"/>
          <w:sz w:val="19"/>
          <w:szCs w:val="19"/>
          <w:rtl w:val="0"/>
        </w:rPr>
        <w:t>– “Even if he were like Joshua son of Nun,”</w:t>
      </w:r>
      <w:r>
        <w:rPr>
          <w:rFonts w:ascii="Times New Roman" w:hAnsi="Times New Roman" w:eastAsia="Times New Roman" w:cs="Times New Roman"/>
          <w:b w:val="0"/>
          <w:bCs w:val="0"/>
          <w:sz w:val="19"/>
          <w:szCs w:val="19"/>
          <w:rtl w:val="1"/>
        </w:rPr>
        <w:t xml:space="preserve"> שֶׁהוּא הַנִּלְחָם הָרִאשׁוֹן עִם עֲמָלֵק עַצְמוֹ </w:t>
      </w:r>
      <w:r>
        <w:rPr>
          <w:rFonts w:ascii="Times New Roman" w:hAnsi="Times New Roman" w:eastAsia="Times New Roman" w:cs="Times New Roman"/>
          <w:b w:val="1"/>
          <w:bCs w:val="1"/>
          <w:sz w:val="19"/>
          <w:szCs w:val="19"/>
          <w:rtl w:val="0"/>
        </w:rPr>
        <w:t>– who was the very first warrior to fight Amalek</w:t>
      </w:r>
      <w:r>
        <w:rPr>
          <w:rFonts w:ascii="Times New Roman" w:hAnsi="Times New Roman" w:eastAsia="Times New Roman" w:cs="Times New Roman"/>
          <w:b w:val="0"/>
          <w:bCs w:val="0"/>
          <w:sz w:val="19"/>
          <w:szCs w:val="19"/>
          <w:rtl w:val="1"/>
        </w:rPr>
        <w:t xml:space="preserve"> וְהַמַּחֲלִישׁ כֹּחוֹ. </w:t>
      </w:r>
      <w:r>
        <w:rPr>
          <w:rFonts w:ascii="Times New Roman" w:hAnsi="Times New Roman" w:eastAsia="Times New Roman" w:cs="Times New Roman"/>
          <w:b w:val="1"/>
          <w:bCs w:val="1"/>
          <w:sz w:val="19"/>
          <w:szCs w:val="19"/>
          <w:rtl w:val="0"/>
        </w:rPr>
        <w:t>– and diminish his power.</w:t>
      </w:r>
      <w:r>
        <w:rPr>
          <w:rFonts w:ascii="Times New Roman" w:hAnsi="Times New Roman" w:eastAsia="Times New Roman" w:cs="Times New Roman"/>
          <w:b w:val="0"/>
          <w:bCs w:val="0"/>
          <w:sz w:val="19"/>
          <w:szCs w:val="19"/>
          <w:rtl w:val="1"/>
        </w:rPr>
        <w:t xml:space="preserve"> כִּי בֶּאֱמֶת </w:t>
      </w:r>
      <w:r>
        <w:rPr>
          <w:rFonts w:ascii="Times New Roman" w:hAnsi="Times New Roman" w:eastAsia="Times New Roman" w:cs="Times New Roman"/>
          <w:b w:val="1"/>
          <w:bCs w:val="1"/>
          <w:sz w:val="19"/>
          <w:szCs w:val="19"/>
          <w:rtl w:val="0"/>
        </w:rPr>
        <w:t>– For in truth,</w:t>
      </w:r>
      <w:r>
        <w:rPr>
          <w:rFonts w:ascii="Times New Roman" w:hAnsi="Times New Roman" w:eastAsia="Times New Roman" w:cs="Times New Roman"/>
          <w:b w:val="0"/>
          <w:bCs w:val="0"/>
          <w:sz w:val="19"/>
          <w:szCs w:val="19"/>
          <w:rtl w:val="1"/>
        </w:rPr>
        <w:t xml:space="preserve"> ״מִנֵּיהּ וּבֵיהּ אַבָּא — </w:t>
      </w:r>
      <w:r>
        <w:rPr>
          <w:rFonts w:ascii="Times New Roman" w:hAnsi="Times New Roman" w:eastAsia="Times New Roman" w:cs="Times New Roman"/>
          <w:b w:val="1"/>
          <w:bCs w:val="1"/>
          <w:sz w:val="19"/>
          <w:szCs w:val="19"/>
          <w:rtl w:val="0"/>
        </w:rPr>
        <w:t>– “from the forest itself—</w:t>
      </w:r>
      <w:r>
        <w:rPr>
          <w:rFonts w:ascii="Times New Roman" w:hAnsi="Times New Roman" w:eastAsia="Times New Roman" w:cs="Times New Roman"/>
          <w:b w:val="0"/>
          <w:bCs w:val="0"/>
          <w:sz w:val="19"/>
          <w:szCs w:val="19"/>
          <w:rtl w:val="1"/>
        </w:rPr>
        <w:t xml:space="preserve"> אָזֵיל בֵּיהּ נַרְגָּא״, </w:t>
      </w:r>
      <w:r>
        <w:rPr>
          <w:rFonts w:ascii="Times New Roman" w:hAnsi="Times New Roman" w:eastAsia="Times New Roman" w:cs="Times New Roman"/>
          <w:b w:val="1"/>
          <w:bCs w:val="1"/>
          <w:sz w:val="19"/>
          <w:szCs w:val="19"/>
          <w:rtl w:val="0"/>
        </w:rPr>
        <w:t>– comes the handle for the axe,”</w:t>
      </w:r>
      <w:r>
        <w:rPr>
          <w:rFonts w:ascii="Times New Roman" w:hAnsi="Times New Roman" w:eastAsia="Times New Roman" w:cs="Times New Roman"/>
          <w:b w:val="0"/>
          <w:bCs w:val="0"/>
          <w:sz w:val="19"/>
          <w:szCs w:val="19"/>
          <w:rtl w:val="1"/>
        </w:rPr>
        <w:t xml:space="preserve"> כְּמוֹ שֶׁאָמְרוּ בְּמַסֶּכֶת סַנְהֶדְרִין (ל״ט</w:t>
      </w:r>
      <w:r>
        <w:rPr>
          <w:rStyle w:val="FootnoteReference"/>
          <w:rFonts w:ascii="Times New Roman" w:hAnsi="Times New Roman" w:eastAsia="Times New Roman" w:cs="Times New Roman"/>
          <w:sz w:val="19"/>
          <w:szCs w:val="19"/>
          <w:rtl/>
        </w:rPr>
        <w:footnoteReference w:id="1066"/>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as the Sages stated in Sanhedrin (39b)</w:t>
      </w:r>
      <w:r>
        <w:rPr>
          <w:rFonts w:ascii="Times New Roman" w:hAnsi="Times New Roman" w:eastAsia="Times New Roman" w:cs="Times New Roman"/>
          <w:b w:val="0"/>
          <w:bCs w:val="0"/>
          <w:sz w:val="19"/>
          <w:szCs w:val="19"/>
          <w:rtl w:val="1"/>
        </w:rPr>
        <w:t xml:space="preserve"> עַל עֹבַדְיָה גֵּר אֲדוֹמִי, </w:t>
      </w:r>
      <w:r>
        <w:rPr>
          <w:rFonts w:ascii="Times New Roman" w:hAnsi="Times New Roman" w:eastAsia="Times New Roman" w:cs="Times New Roman"/>
          <w:b w:val="1"/>
          <w:bCs w:val="1"/>
          <w:sz w:val="19"/>
          <w:szCs w:val="19"/>
          <w:rtl w:val="0"/>
        </w:rPr>
        <w:t>– regarding Obadiah, the Edomite convert,</w:t>
      </w:r>
      <w:r>
        <w:rPr>
          <w:rFonts w:ascii="Times New Roman" w:hAnsi="Times New Roman" w:eastAsia="Times New Roman" w:cs="Times New Roman"/>
          <w:b w:val="0"/>
          <w:bCs w:val="0"/>
          <w:sz w:val="19"/>
          <w:szCs w:val="19"/>
          <w:rtl w:val="1"/>
        </w:rPr>
        <w:t xml:space="preserve"> דְּנִתְנַבֵּא עַל אֱדוֹם. </w:t>
      </w:r>
      <w:r>
        <w:rPr>
          <w:rFonts w:ascii="Times New Roman" w:hAnsi="Times New Roman" w:eastAsia="Times New Roman" w:cs="Times New Roman"/>
          <w:b w:val="1"/>
          <w:bCs w:val="1"/>
          <w:sz w:val="19"/>
          <w:szCs w:val="19"/>
          <w:rtl w:val="0"/>
        </w:rPr>
        <w:t>– who prophesied the doom of Edom.</w:t>
      </w:r>
      <w:r>
        <w:rPr>
          <w:rFonts w:ascii="Times New Roman" w:hAnsi="Times New Roman" w:eastAsia="Times New Roman" w:cs="Times New Roman"/>
          <w:b w:val="0"/>
          <w:bCs w:val="0"/>
          <w:sz w:val="19"/>
          <w:szCs w:val="19"/>
          <w:rtl w:val="1"/>
        </w:rPr>
        <w:t xml:space="preserve"> וְכֵן בְּוַדַּאי מִמֶּנּוּ יִצְמַח </w:t>
      </w:r>
      <w:r>
        <w:rPr>
          <w:rFonts w:ascii="Times New Roman" w:hAnsi="Times New Roman" w:eastAsia="Times New Roman" w:cs="Times New Roman"/>
          <w:b w:val="1"/>
          <w:bCs w:val="1"/>
          <w:sz w:val="19"/>
          <w:szCs w:val="19"/>
          <w:rtl w:val="0"/>
        </w:rPr>
        <w:t>– And so too, from Amalek's seed would surely sprout</w:t>
      </w:r>
      <w:r>
        <w:rPr>
          <w:rFonts w:ascii="Times New Roman" w:hAnsi="Times New Roman" w:eastAsia="Times New Roman" w:cs="Times New Roman"/>
          <w:b w:val="0"/>
          <w:bCs w:val="0"/>
          <w:sz w:val="19"/>
          <w:szCs w:val="19"/>
          <w:rtl w:val="1"/>
        </w:rPr>
        <w:t xml:space="preserve"> עִקַּר מְחִיַּת עֲמָלֵק </w:t>
      </w:r>
      <w:r>
        <w:rPr>
          <w:rFonts w:ascii="Times New Roman" w:hAnsi="Times New Roman" w:eastAsia="Times New Roman" w:cs="Times New Roman"/>
          <w:b w:val="1"/>
          <w:bCs w:val="1"/>
          <w:sz w:val="19"/>
          <w:szCs w:val="19"/>
          <w:rtl w:val="0"/>
        </w:rPr>
        <w:t>– the ultimate instrument of Amalek's eradication</w:t>
      </w:r>
      <w:r>
        <w:rPr>
          <w:rFonts w:ascii="Times New Roman" w:hAnsi="Times New Roman" w:eastAsia="Times New Roman" w:cs="Times New Roman"/>
          <w:b w:val="0"/>
          <w:bCs w:val="0"/>
          <w:sz w:val="19"/>
          <w:szCs w:val="19"/>
          <w:rtl w:val="1"/>
        </w:rPr>
        <w:t xml:space="preserve"> וַעֲקִירַת שָׁרְשׁוֹ לְגַמְרֵי. </w:t>
      </w:r>
      <w:r>
        <w:rPr>
          <w:rFonts w:ascii="Times New Roman" w:hAnsi="Times New Roman" w:eastAsia="Times New Roman" w:cs="Times New Roman"/>
          <w:b w:val="1"/>
          <w:bCs w:val="1"/>
          <w:sz w:val="19"/>
          <w:szCs w:val="19"/>
          <w:rtl w:val="0"/>
        </w:rPr>
        <w:t>– and the complete uprooting of his existence.</w:t>
      </w:r>
      <w:r>
        <w:rPr>
          <w:rFonts w:ascii="Times New Roman" w:hAnsi="Times New Roman" w:eastAsia="Times New Roman" w:cs="Times New Roman"/>
          <w:b w:val="0"/>
          <w:bCs w:val="0"/>
          <w:sz w:val="19"/>
          <w:szCs w:val="19"/>
          <w:rtl w:val="1"/>
        </w:rPr>
        <w:t xml:space="preserve"> וְכֵן עֵסֶק הַלִּמּוּד תּוֹרָה </w:t>
      </w:r>
      <w:r>
        <w:rPr>
          <w:rFonts w:ascii="Times New Roman" w:hAnsi="Times New Roman" w:eastAsia="Times New Roman" w:cs="Times New Roman"/>
          <w:b w:val="1"/>
          <w:bCs w:val="1"/>
          <w:sz w:val="19"/>
          <w:szCs w:val="19"/>
          <w:rtl w:val="0"/>
        </w:rPr>
        <w:t>– And similarly, the endeavor of teaching Torah</w:t>
      </w:r>
      <w:r>
        <w:rPr>
          <w:rFonts w:ascii="Times New Roman" w:hAnsi="Times New Roman" w:eastAsia="Times New Roman" w:cs="Times New Roman"/>
          <w:b w:val="0"/>
          <w:bCs w:val="0"/>
          <w:sz w:val="19"/>
          <w:szCs w:val="19"/>
          <w:rtl w:val="1"/>
        </w:rPr>
        <w:t xml:space="preserve"> לְתִינוֹקוֹת שֶׁל בֵּית רַבָּן, </w:t>
      </w:r>
      <w:r>
        <w:rPr>
          <w:rFonts w:ascii="Times New Roman" w:hAnsi="Times New Roman" w:eastAsia="Times New Roman" w:cs="Times New Roman"/>
          <w:b w:val="1"/>
          <w:bCs w:val="1"/>
          <w:sz w:val="19"/>
          <w:szCs w:val="19"/>
          <w:rtl w:val="0"/>
        </w:rPr>
        <w:t>– to young school children,</w:t>
      </w:r>
      <w:r>
        <w:rPr>
          <w:rFonts w:ascii="Times New Roman" w:hAnsi="Times New Roman" w:eastAsia="Times New Roman" w:cs="Times New Roman"/>
          <w:b w:val="0"/>
          <w:bCs w:val="0"/>
          <w:sz w:val="19"/>
          <w:szCs w:val="19"/>
          <w:rtl w:val="1"/>
        </w:rPr>
        <w:t xml:space="preserve"> שֶׁהוּא בְּתַכְלִית קַטְנוּת הַשֵּׂכֶל, </w:t>
      </w:r>
      <w:r>
        <w:rPr>
          <w:rFonts w:ascii="Times New Roman" w:hAnsi="Times New Roman" w:eastAsia="Times New Roman" w:cs="Times New Roman"/>
          <w:b w:val="1"/>
          <w:bCs w:val="1"/>
          <w:sz w:val="19"/>
          <w:szCs w:val="19"/>
          <w:rtl w:val="0"/>
        </w:rPr>
        <w:t>– which addresses the most rudimentary level of intellect,</w:t>
      </w:r>
      <w:r>
        <w:rPr>
          <w:rFonts w:ascii="Times New Roman" w:hAnsi="Times New Roman" w:eastAsia="Times New Roman" w:cs="Times New Roman"/>
          <w:b w:val="0"/>
          <w:bCs w:val="0"/>
          <w:sz w:val="19"/>
          <w:szCs w:val="19"/>
          <w:rtl w:val="1"/>
        </w:rPr>
        <w:t xml:space="preserve"> דְּגַם הָרַב מַקְטִין שִׂכְלוֹ אָז </w:t>
      </w:r>
      <w:r>
        <w:rPr>
          <w:rFonts w:ascii="Times New Roman" w:hAnsi="Times New Roman" w:eastAsia="Times New Roman" w:cs="Times New Roman"/>
          <w:b w:val="1"/>
          <w:bCs w:val="1"/>
          <w:sz w:val="19"/>
          <w:szCs w:val="19"/>
          <w:rtl w:val="0"/>
        </w:rPr>
        <w:t>– where the teacher contracts his own intellect</w:t>
      </w:r>
      <w:r>
        <w:rPr>
          <w:rFonts w:ascii="Times New Roman" w:hAnsi="Times New Roman" w:eastAsia="Times New Roman" w:cs="Times New Roman"/>
          <w:b w:val="0"/>
          <w:bCs w:val="0"/>
          <w:sz w:val="19"/>
          <w:szCs w:val="19"/>
          <w:rtl w:val="1"/>
        </w:rPr>
        <w:t xml:space="preserve"> כְּפִי עֵרֶךְ הָרָאוּי לַהֲבָנַת הַתַּלְמִיד. </w:t>
      </w:r>
      <w:r>
        <w:rPr>
          <w:rFonts w:ascii="Times New Roman" w:hAnsi="Times New Roman" w:eastAsia="Times New Roman" w:cs="Times New Roman"/>
          <w:b w:val="1"/>
          <w:bCs w:val="1"/>
          <w:sz w:val="19"/>
          <w:szCs w:val="19"/>
          <w:rtl w:val="0"/>
        </w:rPr>
        <w:t>– to match the capacity of the child's understanding.</w:t>
      </w:r>
      <w:r>
        <w:rPr>
          <w:rFonts w:ascii="Times New Roman" w:hAnsi="Times New Roman" w:eastAsia="Times New Roman" w:cs="Times New Roman"/>
          <w:b w:val="0"/>
          <w:bCs w:val="0"/>
          <w:sz w:val="19"/>
          <w:szCs w:val="19"/>
          <w:rtl w:val="1"/>
        </w:rPr>
        <w:t xml:space="preserve"> וְהוּא עֵסֶק שֶׁל הַקָּדוֹשׁ בָּרוּךְ הוּא, </w:t>
      </w:r>
      <w:r>
        <w:rPr>
          <w:rFonts w:ascii="Times New Roman" w:hAnsi="Times New Roman" w:eastAsia="Times New Roman" w:cs="Times New Roman"/>
          <w:b w:val="1"/>
          <w:bCs w:val="1"/>
          <w:sz w:val="19"/>
          <w:szCs w:val="19"/>
          <w:rtl w:val="0"/>
        </w:rPr>
        <w:t>– This reflects the work of the Holy One, blessed be He, Himself,</w:t>
      </w:r>
      <w:r>
        <w:rPr>
          <w:rFonts w:ascii="Times New Roman" w:hAnsi="Times New Roman" w:eastAsia="Times New Roman" w:cs="Times New Roman"/>
          <w:b w:val="0"/>
          <w:bCs w:val="0"/>
          <w:sz w:val="19"/>
          <w:szCs w:val="19"/>
          <w:rtl w:val="1"/>
        </w:rPr>
        <w:t xml:space="preserve"> כְּמוֹ שֶׁאָמְרוּ בְּרֵישׁ פֶּרֶק קַמָּא דַּעֲבוֹדָה זָרָה (ג׳ עַמּוּד ב׳): </w:t>
      </w:r>
      <w:r>
        <w:rPr>
          <w:rFonts w:ascii="Times New Roman" w:hAnsi="Times New Roman" w:eastAsia="Times New Roman" w:cs="Times New Roman"/>
          <w:b w:val="1"/>
          <w:bCs w:val="1"/>
          <w:sz w:val="19"/>
          <w:szCs w:val="19"/>
          <w:rtl w:val="0"/>
        </w:rPr>
        <w:t>– as taught at the beginning of Tractate Avodah Zarah (3b):</w:t>
      </w:r>
      <w:r>
        <w:rPr>
          <w:rFonts w:ascii="Times New Roman" w:hAnsi="Times New Roman" w:eastAsia="Times New Roman" w:cs="Times New Roman"/>
          <w:b w:val="0"/>
          <w:bCs w:val="0"/>
          <w:sz w:val="19"/>
          <w:szCs w:val="19"/>
          <w:rtl w:val="1"/>
        </w:rPr>
        <w:t xml:space="preserve"> שָׁלֹשׁ שָׁעוֹת אַחֲרוֹנוֹת מַאי עָבֵיד? </w:t>
      </w:r>
      <w:r>
        <w:rPr>
          <w:rFonts w:ascii="Times New Roman" w:hAnsi="Times New Roman" w:eastAsia="Times New Roman" w:cs="Times New Roman"/>
          <w:b w:val="1"/>
          <w:bCs w:val="1"/>
          <w:sz w:val="19"/>
          <w:szCs w:val="19"/>
          <w:rtl w:val="0"/>
        </w:rPr>
        <w:t>– “During the final three hours of the day, what does He do?</w:t>
      </w:r>
      <w:r>
        <w:rPr>
          <w:rFonts w:ascii="Times New Roman" w:hAnsi="Times New Roman" w:eastAsia="Times New Roman" w:cs="Times New Roman"/>
          <w:b w:val="0"/>
          <w:bCs w:val="0"/>
          <w:sz w:val="19"/>
          <w:szCs w:val="19"/>
          <w:rtl w:val="1"/>
        </w:rPr>
        <w:t xml:space="preserve"> מְלַמֵּד וְכוּלֵי. </w:t>
      </w:r>
      <w:r>
        <w:rPr>
          <w:rFonts w:ascii="Times New Roman" w:hAnsi="Times New Roman" w:eastAsia="Times New Roman" w:cs="Times New Roman"/>
          <w:b w:val="1"/>
          <w:bCs w:val="1"/>
          <w:sz w:val="19"/>
          <w:szCs w:val="19"/>
          <w:rtl w:val="0"/>
        </w:rPr>
        <w:t>– He sits and instructs the schoolchildren...”</w:t>
      </w:r>
      <w:r>
        <w:rPr>
          <w:rFonts w:ascii="Times New Roman" w:hAnsi="Times New Roman" w:eastAsia="Times New Roman" w:cs="Times New Roman"/>
          <w:b w:val="0"/>
          <w:bCs w:val="0"/>
          <w:sz w:val="19"/>
          <w:szCs w:val="19"/>
          <w:rtl w:val="1"/>
        </w:rPr>
        <w:t xml:space="preserve"> וְהוּא עַל דֶּרֶךְ שֶׁאָמְרוּ (סוֹף מַסֶּכֶת מְגִלָּה)</w:t>
      </w:r>
      <w:r>
        <w:rPr>
          <w:rStyle w:val="FootnoteReference"/>
          <w:rFonts w:ascii="Times New Roman" w:hAnsi="Times New Roman" w:eastAsia="Times New Roman" w:cs="Times New Roman"/>
          <w:sz w:val="19"/>
          <w:szCs w:val="19"/>
          <w:rtl/>
        </w:rPr>
        <w:footnoteReference w:id="1067"/>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And this exemplifies what the Sages stated (Megillah 31a):</w:t>
      </w:r>
      <w:r>
        <w:rPr>
          <w:rFonts w:ascii="Times New Roman" w:hAnsi="Times New Roman" w:eastAsia="Times New Roman" w:cs="Times New Roman"/>
          <w:b w:val="0"/>
          <w:bCs w:val="0"/>
          <w:sz w:val="19"/>
          <w:szCs w:val="19"/>
          <w:rtl w:val="1"/>
        </w:rPr>
        <w:t xml:space="preserve"> ״בִּמְקוֹם גְּדֻלָּתוֹ — </w:t>
      </w:r>
      <w:r>
        <w:rPr>
          <w:rFonts w:ascii="Times New Roman" w:hAnsi="Times New Roman" w:eastAsia="Times New Roman" w:cs="Times New Roman"/>
          <w:b w:val="1"/>
          <w:bCs w:val="1"/>
          <w:sz w:val="19"/>
          <w:szCs w:val="19"/>
          <w:rtl w:val="0"/>
        </w:rPr>
        <w:t>– “Wherever you find His boundless majesty,</w:t>
      </w:r>
      <w:r>
        <w:rPr>
          <w:rFonts w:ascii="Times New Roman" w:hAnsi="Times New Roman" w:eastAsia="Times New Roman" w:cs="Times New Roman"/>
          <w:b w:val="0"/>
          <w:bCs w:val="0"/>
          <w:sz w:val="19"/>
          <w:szCs w:val="19"/>
          <w:rtl w:val="1"/>
        </w:rPr>
        <w:t xml:space="preserve"> שָׁם אַתָּה מוֹצֵא עַנְוְתָנוּתוֹ״ וְכוּלֵי. </w:t>
      </w:r>
      <w:r>
        <w:rPr>
          <w:rFonts w:ascii="Times New Roman" w:hAnsi="Times New Roman" w:eastAsia="Times New Roman" w:cs="Times New Roman"/>
          <w:b w:val="1"/>
          <w:bCs w:val="1"/>
          <w:sz w:val="19"/>
          <w:szCs w:val="19"/>
          <w:rtl w:val="0"/>
        </w:rPr>
        <w:t>– there you find His profound humility.”</w:t>
      </w:r>
      <w:r>
        <w:rPr>
          <w:rFonts w:ascii="Times New Roman" w:hAnsi="Times New Roman" w:eastAsia="Times New Roman" w:cs="Times New Roman"/>
          <w:b w:val="0"/>
          <w:bCs w:val="0"/>
          <w:sz w:val="19"/>
          <w:szCs w:val="19"/>
          <w:rtl w:val="1"/>
        </w:rPr>
        <w:t xml:space="preserve"> כִּי מִצַּד הַגַּדְלוּת דְּהַשֵּׁם יִתְבָּרַךְ, </w:t>
      </w:r>
      <w:r>
        <w:rPr>
          <w:rFonts w:ascii="Times New Roman" w:hAnsi="Times New Roman" w:eastAsia="Times New Roman" w:cs="Times New Roman"/>
          <w:b w:val="1"/>
          <w:bCs w:val="1"/>
          <w:sz w:val="19"/>
          <w:szCs w:val="19"/>
          <w:rtl w:val="0"/>
        </w:rPr>
        <w:t>– For the infinite greatness of the blessed Hashem</w:t>
      </w:r>
      <w:r>
        <w:rPr>
          <w:rFonts w:ascii="Times New Roman" w:hAnsi="Times New Roman" w:eastAsia="Times New Roman" w:cs="Times New Roman"/>
          <w:b w:val="0"/>
          <w:bCs w:val="0"/>
          <w:sz w:val="19"/>
          <w:szCs w:val="19"/>
          <w:rtl w:val="1"/>
        </w:rPr>
        <w:t xml:space="preserve"> אִי אֶפְשָׁר לִהְיוֹת מֻשָּׂג כְּלַל דֶּרֶךְ הַשָּׂגָה, </w:t>
      </w:r>
      <w:r>
        <w:rPr>
          <w:rFonts w:ascii="Times New Roman" w:hAnsi="Times New Roman" w:eastAsia="Times New Roman" w:cs="Times New Roman"/>
          <w:b w:val="1"/>
          <w:bCs w:val="1"/>
          <w:sz w:val="19"/>
          <w:szCs w:val="19"/>
          <w:rtl w:val="0"/>
        </w:rPr>
        <w:t>– cannot be grasped through ordinary intellectual attainment,</w:t>
      </w:r>
      <w:r>
        <w:rPr>
          <w:rFonts w:ascii="Times New Roman" w:hAnsi="Times New Roman" w:eastAsia="Times New Roman" w:cs="Times New Roman"/>
          <w:b w:val="0"/>
          <w:bCs w:val="0"/>
          <w:sz w:val="19"/>
          <w:szCs w:val="19"/>
          <w:rtl w:val="1"/>
        </w:rPr>
        <w:t xml:space="preserve"> רַק לְמִי שֶׁהוּא בְּתַכְלִית הַשִּׁפְלוּת. </w:t>
      </w:r>
      <w:r>
        <w:rPr>
          <w:rFonts w:ascii="Times New Roman" w:hAnsi="Times New Roman" w:eastAsia="Times New Roman" w:cs="Times New Roman"/>
          <w:b w:val="1"/>
          <w:bCs w:val="1"/>
          <w:sz w:val="19"/>
          <w:szCs w:val="19"/>
          <w:rtl w:val="0"/>
        </w:rPr>
        <w:t>– except by one situated in utter simplicity and lowliness.</w:t>
      </w:r>
      <w:r>
        <w:rPr>
          <w:rFonts w:ascii="Times New Roman" w:hAnsi="Times New Roman" w:eastAsia="Times New Roman" w:cs="Times New Roman"/>
          <w:b w:val="0"/>
          <w:bCs w:val="0"/>
          <w:sz w:val="19"/>
          <w:szCs w:val="19"/>
          <w:rtl w:val="1"/>
        </w:rPr>
        <w:t xml:space="preserve"> דְּעַל כֵּן בָּחַר בִּבְנֵי אָדָם </w:t>
      </w:r>
      <w:r>
        <w:rPr>
          <w:rFonts w:ascii="Times New Roman" w:hAnsi="Times New Roman" w:eastAsia="Times New Roman" w:cs="Times New Roman"/>
          <w:b w:val="1"/>
          <w:bCs w:val="1"/>
          <w:sz w:val="19"/>
          <w:szCs w:val="19"/>
          <w:rtl w:val="0"/>
        </w:rPr>
        <w:t>– This is why He chose mortal human beings</w:t>
      </w:r>
      <w:r>
        <w:rPr>
          <w:rFonts w:ascii="Times New Roman" w:hAnsi="Times New Roman" w:eastAsia="Times New Roman" w:cs="Times New Roman"/>
          <w:b w:val="0"/>
          <w:bCs w:val="0"/>
          <w:sz w:val="19"/>
          <w:szCs w:val="19"/>
          <w:rtl w:val="1"/>
        </w:rPr>
        <w:t xml:space="preserve"> יוֹתֵר מִמַּלְאָכִים, </w:t>
      </w:r>
      <w:r>
        <w:rPr>
          <w:rFonts w:ascii="Times New Roman" w:hAnsi="Times New Roman" w:eastAsia="Times New Roman" w:cs="Times New Roman"/>
          <w:b w:val="1"/>
          <w:bCs w:val="1"/>
          <w:sz w:val="19"/>
          <w:szCs w:val="19"/>
          <w:rtl w:val="0"/>
        </w:rPr>
        <w:t>– over celestial angels,</w:t>
      </w:r>
      <w:r>
        <w:rPr>
          <w:rFonts w:ascii="Times New Roman" w:hAnsi="Times New Roman" w:eastAsia="Times New Roman" w:cs="Times New Roman"/>
          <w:b w:val="0"/>
          <w:bCs w:val="0"/>
          <w:sz w:val="19"/>
          <w:szCs w:val="19"/>
          <w:rtl w:val="1"/>
        </w:rPr>
        <w:t xml:space="preserve"> דִּכְפִי הַשָּׂגָה שְׁפָלָה שֶׁלָּהֶם, </w:t>
      </w:r>
      <w:r>
        <w:rPr>
          <w:rFonts w:ascii="Times New Roman" w:hAnsi="Times New Roman" w:eastAsia="Times New Roman" w:cs="Times New Roman"/>
          <w:b w:val="1"/>
          <w:bCs w:val="1"/>
          <w:sz w:val="19"/>
          <w:szCs w:val="19"/>
          <w:rtl w:val="0"/>
        </w:rPr>
        <w:t>– for through their low and humble state of perception,</w:t>
      </w:r>
      <w:r>
        <w:rPr>
          <w:rFonts w:ascii="Times New Roman" w:hAnsi="Times New Roman" w:eastAsia="Times New Roman" w:cs="Times New Roman"/>
          <w:b w:val="0"/>
          <w:bCs w:val="0"/>
          <w:sz w:val="19"/>
          <w:szCs w:val="19"/>
          <w:rtl w:val="1"/>
        </w:rPr>
        <w:t xml:space="preserve"> יֵשׁ לָהֶם דְּבֵקוּת </w:t>
      </w:r>
      <w:r>
        <w:rPr>
          <w:rFonts w:ascii="Times New Roman" w:hAnsi="Times New Roman" w:eastAsia="Times New Roman" w:cs="Times New Roman"/>
          <w:b w:val="1"/>
          <w:bCs w:val="1"/>
          <w:sz w:val="19"/>
          <w:szCs w:val="19"/>
          <w:rtl w:val="0"/>
        </w:rPr>
        <w:t>– they can cleave</w:t>
      </w:r>
      <w:r>
        <w:rPr>
          <w:rFonts w:ascii="Times New Roman" w:hAnsi="Times New Roman" w:eastAsia="Times New Roman" w:cs="Times New Roman"/>
          <w:b w:val="0"/>
          <w:bCs w:val="0"/>
          <w:sz w:val="19"/>
          <w:szCs w:val="19"/>
          <w:rtl w:val="1"/>
        </w:rPr>
        <w:t xml:space="preserve"> עִם גַּדְלוּת הַהַשָּׂגָה הַיּוֹתֵר עֶלְיוֹנָה. </w:t>
      </w:r>
      <w:r>
        <w:rPr>
          <w:rFonts w:ascii="Times New Roman" w:hAnsi="Times New Roman" w:eastAsia="Times New Roman" w:cs="Times New Roman"/>
          <w:b w:val="1"/>
          <w:bCs w:val="1"/>
          <w:sz w:val="19"/>
          <w:szCs w:val="19"/>
          <w:rtl w:val="0"/>
        </w:rPr>
        <w:t>– to the highest dimension of Divine greatness.</w:t>
      </w:r>
      <w:r>
        <w:rPr>
          <w:rFonts w:ascii="Times New Roman" w:hAnsi="Times New Roman" w:eastAsia="Times New Roman" w:cs="Times New Roman"/>
          <w:b w:val="0"/>
          <w:bCs w:val="0"/>
          <w:sz w:val="19"/>
          <w:szCs w:val="19"/>
          <w:rtl w:val="1"/>
        </w:rPr>
        <w:t xml:space="preserve"> וְכֵן הַשָּׂגַת תִּינוֹקוֹת שֶׁל בֵּית רַבָּן, </w:t>
      </w:r>
      <w:r>
        <w:rPr>
          <w:rFonts w:ascii="Times New Roman" w:hAnsi="Times New Roman" w:eastAsia="Times New Roman" w:cs="Times New Roman"/>
          <w:b w:val="1"/>
          <w:bCs w:val="1"/>
          <w:sz w:val="19"/>
          <w:szCs w:val="19"/>
          <w:rtl w:val="0"/>
        </w:rPr>
        <w:t>– So too, the perception of school children,</w:t>
      </w:r>
      <w:r>
        <w:rPr>
          <w:rFonts w:ascii="Times New Roman" w:hAnsi="Times New Roman" w:eastAsia="Times New Roman" w:cs="Times New Roman"/>
          <w:b w:val="0"/>
          <w:bCs w:val="0"/>
          <w:sz w:val="19"/>
          <w:szCs w:val="19"/>
          <w:rtl w:val="1"/>
        </w:rPr>
        <w:t xml:space="preserve"> שֶׁהוּא תַּכְלִית קַטְנוּת הַהַשָּׂגָה, </w:t>
      </w:r>
      <w:r>
        <w:rPr>
          <w:rFonts w:ascii="Times New Roman" w:hAnsi="Times New Roman" w:eastAsia="Times New Roman" w:cs="Times New Roman"/>
          <w:b w:val="1"/>
          <w:bCs w:val="1"/>
          <w:sz w:val="19"/>
          <w:szCs w:val="19"/>
          <w:rtl w:val="0"/>
        </w:rPr>
        <w:t>– which is the simplest and most elementary attainment,</w:t>
      </w:r>
      <w:r>
        <w:rPr>
          <w:rFonts w:ascii="Times New Roman" w:hAnsi="Times New Roman" w:eastAsia="Times New Roman" w:cs="Times New Roman"/>
          <w:b w:val="0"/>
          <w:bCs w:val="0"/>
          <w:sz w:val="19"/>
          <w:szCs w:val="19"/>
          <w:rtl w:val="1"/>
        </w:rPr>
        <w:t xml:space="preserve"> הֵם יְכוֹלִים לִלְמֹד מִפִּיו שֶׁל הַקָּדוֹשׁ בָּרוּךְ הוּא, </w:t>
      </w:r>
      <w:r>
        <w:rPr>
          <w:rFonts w:ascii="Times New Roman" w:hAnsi="Times New Roman" w:eastAsia="Times New Roman" w:cs="Times New Roman"/>
          <w:b w:val="1"/>
          <w:bCs w:val="1"/>
          <w:sz w:val="19"/>
          <w:szCs w:val="19"/>
          <w:rtl w:val="0"/>
        </w:rPr>
        <w:t>– enables them to learn directly from the mouth of the Holy One;</w:t>
      </w:r>
      <w:r>
        <w:rPr>
          <w:rFonts w:ascii="Times New Roman" w:hAnsi="Times New Roman" w:eastAsia="Times New Roman" w:cs="Times New Roman"/>
          <w:b w:val="0"/>
          <w:bCs w:val="0"/>
          <w:sz w:val="19"/>
          <w:szCs w:val="19"/>
          <w:rtl w:val="1"/>
        </w:rPr>
        <w:t xml:space="preserve"> וְעַל דֶּרֶךְ שֶׁנֶּאֱמַר: </w:t>
      </w:r>
      <w:r>
        <w:rPr>
          <w:rFonts w:ascii="Times New Roman" w:hAnsi="Times New Roman" w:eastAsia="Times New Roman" w:cs="Times New Roman"/>
          <w:b w:val="1"/>
          <w:bCs w:val="1"/>
          <w:sz w:val="19"/>
          <w:szCs w:val="19"/>
          <w:rtl w:val="0"/>
        </w:rPr>
        <w:t>– in the sense of the verse:</w:t>
      </w:r>
      <w:r>
        <w:rPr>
          <w:rFonts w:ascii="Times New Roman" w:hAnsi="Times New Roman" w:eastAsia="Times New Roman" w:cs="Times New Roman"/>
          <w:b w:val="0"/>
          <w:bCs w:val="0"/>
          <w:sz w:val="19"/>
          <w:szCs w:val="19"/>
          <w:rtl w:val="1"/>
        </w:rPr>
        <w:t xml:space="preserve"> ״מִפִּי עוֹלְלִים וְיֹנְקִים יִסַּדְתָּ עֹז״, </w:t>
      </w:r>
      <w:r>
        <w:rPr>
          <w:rFonts w:ascii="Times New Roman" w:hAnsi="Times New Roman" w:eastAsia="Times New Roman" w:cs="Times New Roman"/>
          <w:b w:val="1"/>
          <w:bCs w:val="1"/>
          <w:sz w:val="19"/>
          <w:szCs w:val="19"/>
          <w:rtl w:val="0"/>
        </w:rPr>
        <w:t>– “From the mouths of babes and sucklings You established strength,”</w:t>
      </w:r>
      <w:r>
        <w:rPr>
          <w:rFonts w:ascii="Times New Roman" w:hAnsi="Times New Roman" w:eastAsia="Times New Roman" w:cs="Times New Roman"/>
          <w:b w:val="0"/>
          <w:bCs w:val="0"/>
          <w:sz w:val="19"/>
          <w:szCs w:val="19"/>
          <w:rtl w:val="1"/>
        </w:rPr>
        <w:t xml:space="preserve"> שֶׁעַל יָדָם הוּא יְסוֹד הַתּוֹרָה מִתַּתָּא לְעֵילָּא; </w:t>
      </w:r>
      <w:r>
        <w:rPr>
          <w:rFonts w:ascii="Times New Roman" w:hAnsi="Times New Roman" w:eastAsia="Times New Roman" w:cs="Times New Roman"/>
          <w:b w:val="1"/>
          <w:bCs w:val="1"/>
          <w:sz w:val="19"/>
          <w:szCs w:val="19"/>
          <w:rtl w:val="0"/>
        </w:rPr>
        <w:t>– for through them the bedrock of Torah is built from below upward;</w:t>
      </w:r>
      <w:r>
        <w:rPr>
          <w:rFonts w:ascii="Times New Roman" w:hAnsi="Times New Roman" w:eastAsia="Times New Roman" w:cs="Times New Roman"/>
          <w:b w:val="0"/>
          <w:bCs w:val="0"/>
          <w:sz w:val="19"/>
          <w:szCs w:val="19"/>
          <w:rtl w:val="1"/>
        </w:rPr>
        <w:t xml:space="preserve"> הַיְסוֹד הוּא קָבוּעַ בְּתַכְלִית הַשִּׁפְלוּת לְמַטָּה. </w:t>
      </w:r>
      <w:r>
        <w:rPr>
          <w:rFonts w:ascii="Times New Roman" w:hAnsi="Times New Roman" w:eastAsia="Times New Roman" w:cs="Times New Roman"/>
          <w:b w:val="1"/>
          <w:bCs w:val="1"/>
          <w:sz w:val="19"/>
          <w:szCs w:val="19"/>
          <w:rtl w:val="0"/>
        </w:rPr>
        <w:t>– the foundation is set at the lowest point below.</w:t>
      </w:r>
      <w:r>
        <w:rPr>
          <w:rFonts w:ascii="Times New Roman" w:hAnsi="Times New Roman" w:eastAsia="Times New Roman" w:cs="Times New Roman"/>
          <w:b w:val="0"/>
          <w:bCs w:val="0"/>
          <w:sz w:val="19"/>
          <w:szCs w:val="19"/>
          <w:rtl w:val="1"/>
        </w:rPr>
        <w:t xml:space="preserve"> וְכֵן בְּלִמּוּד הַתּוֹרָה לְמַטָּה, </w:t>
      </w:r>
      <w:r>
        <w:rPr>
          <w:rFonts w:ascii="Times New Roman" w:hAnsi="Times New Roman" w:eastAsia="Times New Roman" w:cs="Times New Roman"/>
          <w:b w:val="1"/>
          <w:bCs w:val="1"/>
          <w:sz w:val="19"/>
          <w:szCs w:val="19"/>
          <w:rtl w:val="0"/>
        </w:rPr>
        <w:t>– And so it is in human Torah study below:</w:t>
      </w:r>
      <w:r>
        <w:rPr>
          <w:rFonts w:ascii="Times New Roman" w:hAnsi="Times New Roman" w:eastAsia="Times New Roman" w:cs="Times New Roman"/>
          <w:b w:val="0"/>
          <w:bCs w:val="0"/>
          <w:sz w:val="19"/>
          <w:szCs w:val="19"/>
          <w:rtl w:val="1"/>
        </w:rPr>
        <w:t xml:space="preserve"> הַיְסוֹד הוּא ״גִּירְסָא דְּיַנְקוּתָא״. </w:t>
      </w:r>
      <w:r>
        <w:rPr>
          <w:rFonts w:ascii="Times New Roman" w:hAnsi="Times New Roman" w:eastAsia="Times New Roman" w:cs="Times New Roman"/>
          <w:b w:val="1"/>
          <w:bCs w:val="1"/>
          <w:sz w:val="19"/>
          <w:szCs w:val="19"/>
          <w:rtl w:val="0"/>
        </w:rPr>
        <w:t>– the foundation is the simple learning of childhood.</w:t>
      </w:r>
      <w:r>
        <w:rPr>
          <w:rFonts w:ascii="Times New Roman" w:hAnsi="Times New Roman" w:eastAsia="Times New Roman" w:cs="Times New Roman"/>
          <w:b w:val="0"/>
          <w:bCs w:val="0"/>
          <w:sz w:val="19"/>
          <w:szCs w:val="19"/>
          <w:rtl w:val="1"/>
        </w:rPr>
        <w:t xml:space="preserve"> וּבֶאֱמֶת, הַחַיּוּת — </w:t>
      </w:r>
      <w:r>
        <w:rPr>
          <w:rFonts w:ascii="Times New Roman" w:hAnsi="Times New Roman" w:eastAsia="Times New Roman" w:cs="Times New Roman"/>
          <w:b w:val="1"/>
          <w:bCs w:val="1"/>
          <w:sz w:val="19"/>
          <w:szCs w:val="19"/>
          <w:rtl w:val="0"/>
        </w:rPr>
        <w:t>– And in truth, spiritual vitality moves</w:t>
      </w:r>
      <w:r>
        <w:rPr>
          <w:rFonts w:ascii="Times New Roman" w:hAnsi="Times New Roman" w:eastAsia="Times New Roman" w:cs="Times New Roman"/>
          <w:b w:val="0"/>
          <w:bCs w:val="0"/>
          <w:sz w:val="19"/>
          <w:szCs w:val="19"/>
          <w:rtl w:val="1"/>
        </w:rPr>
        <w:t xml:space="preserve"> ״רָצוֹא וָשׁוֹב כְּמַרְאֵה הַבָּזָק״, </w:t>
      </w:r>
      <w:r>
        <w:rPr>
          <w:rFonts w:ascii="Times New Roman" w:hAnsi="Times New Roman" w:eastAsia="Times New Roman" w:cs="Times New Roman"/>
          <w:b w:val="1"/>
          <w:bCs w:val="1"/>
          <w:sz w:val="19"/>
          <w:szCs w:val="19"/>
          <w:rtl w:val="0"/>
        </w:rPr>
        <w:t>– “running and returning, like the appearance of lightning,”</w:t>
      </w:r>
      <w:r>
        <w:rPr>
          <w:rFonts w:ascii="Times New Roman" w:hAnsi="Times New Roman" w:eastAsia="Times New Roman" w:cs="Times New Roman"/>
          <w:b w:val="0"/>
          <w:bCs w:val="0"/>
          <w:sz w:val="19"/>
          <w:szCs w:val="19"/>
          <w:rtl w:val="1"/>
        </w:rPr>
        <w:t xml:space="preserve"> דְּמֵאוֹתוֹ מָקוֹם שֶׁיּוֹצְאִים מִשָּׁם — הֵם שָׁבִים. </w:t>
      </w:r>
      <w:r>
        <w:rPr>
          <w:rFonts w:ascii="Times New Roman" w:hAnsi="Times New Roman" w:eastAsia="Times New Roman" w:cs="Times New Roman"/>
          <w:b w:val="1"/>
          <w:bCs w:val="1"/>
          <w:sz w:val="19"/>
          <w:szCs w:val="19"/>
          <w:rtl w:val="0"/>
        </w:rPr>
        <w:t>– returning to the very source from which it emerged.</w:t>
      </w:r>
      <w:r>
        <w:rPr>
          <w:rFonts w:ascii="Times New Roman" w:hAnsi="Times New Roman" w:eastAsia="Times New Roman" w:cs="Times New Roman"/>
          <w:b w:val="0"/>
          <w:bCs w:val="0"/>
          <w:sz w:val="19"/>
          <w:szCs w:val="19"/>
          <w:rtl w:val="1"/>
        </w:rPr>
        <w:t xml:space="preserve"> דְּ״מַאן דְּאִיהוּ זְעֵיר — אִיהוּ רַב״; </w:t>
      </w:r>
      <w:r>
        <w:rPr>
          <w:rFonts w:ascii="Times New Roman" w:hAnsi="Times New Roman" w:eastAsia="Times New Roman" w:cs="Times New Roman"/>
          <w:b w:val="1"/>
          <w:bCs w:val="1"/>
          <w:sz w:val="19"/>
          <w:szCs w:val="19"/>
          <w:rtl w:val="0"/>
        </w:rPr>
        <w:t>– For “he who is small is truly great”;</w:t>
      </w:r>
      <w:r>
        <w:rPr>
          <w:rFonts w:ascii="Times New Roman" w:hAnsi="Times New Roman" w:eastAsia="Times New Roman" w:cs="Times New Roman"/>
          <w:b w:val="0"/>
          <w:bCs w:val="0"/>
          <w:sz w:val="19"/>
          <w:szCs w:val="19"/>
          <w:rtl w:val="1"/>
        </w:rPr>
        <w:t xml:space="preserve"> וְאַחַר שֶׁמֵּאִיר אוֹתוֹ מָקוֹם, </w:t>
      </w:r>
      <w:r>
        <w:rPr>
          <w:rFonts w:ascii="Times New Roman" w:hAnsi="Times New Roman" w:eastAsia="Times New Roman" w:cs="Times New Roman"/>
          <w:b w:val="1"/>
          <w:bCs w:val="1"/>
          <w:sz w:val="19"/>
          <w:szCs w:val="19"/>
          <w:rtl w:val="0"/>
        </w:rPr>
        <w:t>– and once that lowest point is illuminated,</w:t>
      </w:r>
      <w:r>
        <w:rPr>
          <w:rFonts w:ascii="Times New Roman" w:hAnsi="Times New Roman" w:eastAsia="Times New Roman" w:cs="Times New Roman"/>
          <w:b w:val="0"/>
          <w:bCs w:val="0"/>
          <w:sz w:val="19"/>
          <w:szCs w:val="19"/>
          <w:rtl w:val="1"/>
        </w:rPr>
        <w:t xml:space="preserve"> נַעֲשָׂה מָקוֹם הַיּוֹתֵר עֶלְיוֹן. </w:t>
      </w:r>
      <w:r>
        <w:rPr>
          <w:rFonts w:ascii="Times New Roman" w:hAnsi="Times New Roman" w:eastAsia="Times New Roman" w:cs="Times New Roman"/>
          <w:b w:val="1"/>
          <w:bCs w:val="1"/>
          <w:sz w:val="19"/>
          <w:szCs w:val="19"/>
          <w:rtl w:val="0"/>
        </w:rPr>
        <w:t>– it becomes the most exalted realm.</w:t>
      </w:r>
      <w:r>
        <w:rPr>
          <w:rFonts w:ascii="Times New Roman" w:hAnsi="Times New Roman" w:eastAsia="Times New Roman" w:cs="Times New Roman"/>
          <w:b w:val="0"/>
          <w:bCs w:val="0"/>
          <w:sz w:val="19"/>
          <w:szCs w:val="19"/>
          <w:rtl w:val="1"/>
        </w:rPr>
        <w:t xml:space="preserve"> כַּאֲשֶׁר הוּא מִצַּד הַשֵּׁם יִתְבָּרַךְ, </w:t>
      </w:r>
      <w:r>
        <w:rPr>
          <w:rFonts w:ascii="Times New Roman" w:hAnsi="Times New Roman" w:eastAsia="Times New Roman" w:cs="Times New Roman"/>
          <w:b w:val="1"/>
          <w:bCs w:val="1"/>
          <w:sz w:val="19"/>
          <w:szCs w:val="19"/>
          <w:rtl w:val="0"/>
        </w:rPr>
        <w:t>– From the side of Hashem, blessed be He,</w:t>
      </w:r>
      <w:r>
        <w:rPr>
          <w:rFonts w:ascii="Times New Roman" w:hAnsi="Times New Roman" w:eastAsia="Times New Roman" w:cs="Times New Roman"/>
          <w:b w:val="0"/>
          <w:bCs w:val="0"/>
          <w:sz w:val="19"/>
          <w:szCs w:val="19"/>
          <w:rtl w:val="1"/>
        </w:rPr>
        <w:t xml:space="preserve"> הַיְסוֹד הוּא הַיּוֹתֵר רָם וְגָבוֹהַּ </w:t>
      </w:r>
      <w:r>
        <w:rPr>
          <w:rFonts w:ascii="Times New Roman" w:hAnsi="Times New Roman" w:eastAsia="Times New Roman" w:cs="Times New Roman"/>
          <w:b w:val="1"/>
          <w:bCs w:val="1"/>
          <w:sz w:val="19"/>
          <w:szCs w:val="19"/>
          <w:rtl w:val="0"/>
        </w:rPr>
        <w:t>– the foundation is the loftiest and most sublime height,</w:t>
      </w:r>
      <w:r>
        <w:rPr>
          <w:rFonts w:ascii="Times New Roman" w:hAnsi="Times New Roman" w:eastAsia="Times New Roman" w:cs="Times New Roman"/>
          <w:b w:val="0"/>
          <w:bCs w:val="0"/>
          <w:sz w:val="19"/>
          <w:szCs w:val="19"/>
          <w:rtl w:val="1"/>
        </w:rPr>
        <w:t xml:space="preserve"> מֵעַל הַשָּׂגַת כָּל גְּבוֹהִים, </w:t>
      </w:r>
      <w:r>
        <w:rPr>
          <w:rFonts w:ascii="Times New Roman" w:hAnsi="Times New Roman" w:eastAsia="Times New Roman" w:cs="Times New Roman"/>
          <w:b w:val="1"/>
          <w:bCs w:val="1"/>
          <w:sz w:val="19"/>
          <w:szCs w:val="19"/>
          <w:rtl w:val="0"/>
        </w:rPr>
        <w:t>– far above the reach of all elevated minds,</w:t>
      </w:r>
      <w:r>
        <w:rPr>
          <w:rFonts w:ascii="Times New Roman" w:hAnsi="Times New Roman" w:eastAsia="Times New Roman" w:cs="Times New Roman"/>
          <w:b w:val="0"/>
          <w:bCs w:val="0"/>
          <w:sz w:val="19"/>
          <w:szCs w:val="19"/>
          <w:rtl w:val="1"/>
        </w:rPr>
        <w:t xml:space="preserve"> וְהוּא שַׁעַר הַחֲמִשִּׁים הַנֶּעְלָם מִכָּל בְּרִיָּה, </w:t>
      </w:r>
      <w:r>
        <w:rPr>
          <w:rFonts w:ascii="Times New Roman" w:hAnsi="Times New Roman" w:eastAsia="Times New Roman" w:cs="Times New Roman"/>
          <w:b w:val="1"/>
          <w:bCs w:val="1"/>
          <w:sz w:val="19"/>
          <w:szCs w:val="19"/>
          <w:rtl w:val="0"/>
        </w:rPr>
        <w:t>– and this is the Fiftieth Gate concealed from every creature.</w:t>
      </w:r>
      <w:r>
        <w:rPr>
          <w:rFonts w:ascii="Times New Roman" w:hAnsi="Times New Roman" w:eastAsia="Times New Roman" w:cs="Times New Roman"/>
          <w:b w:val="0"/>
          <w:bCs w:val="0"/>
          <w:sz w:val="19"/>
          <w:szCs w:val="19"/>
          <w:rtl w:val="1"/>
        </w:rPr>
        <w:t xml:space="preserve"> וּבוֹ דָּבוּק </w:t>
      </w:r>
      <w:r>
        <w:rPr>
          <w:rFonts w:ascii="Times New Roman" w:hAnsi="Times New Roman" w:eastAsia="Times New Roman" w:cs="Times New Roman"/>
          <w:b w:val="1"/>
          <w:bCs w:val="1"/>
          <w:sz w:val="19"/>
          <w:szCs w:val="19"/>
          <w:rtl w:val="0"/>
        </w:rPr>
        <w:t>– And to it clings</w:t>
      </w:r>
      <w:r>
        <w:rPr>
          <w:rFonts w:ascii="Times New Roman" w:hAnsi="Times New Roman" w:eastAsia="Times New Roman" w:cs="Times New Roman"/>
          <w:b w:val="0"/>
          <w:bCs w:val="0"/>
          <w:sz w:val="19"/>
          <w:szCs w:val="19"/>
          <w:rtl w:val="1"/>
        </w:rPr>
        <w:t xml:space="preserve"> הַשָּׂגַת תִּינוֹקוֹת שֶׁל בֵּית רַבָּן, </w:t>
      </w:r>
      <w:r>
        <w:rPr>
          <w:rFonts w:ascii="Times New Roman" w:hAnsi="Times New Roman" w:eastAsia="Times New Roman" w:cs="Times New Roman"/>
          <w:b w:val="1"/>
          <w:bCs w:val="1"/>
          <w:sz w:val="19"/>
          <w:szCs w:val="19"/>
          <w:rtl w:val="0"/>
        </w:rPr>
        <w:t>– the simple perception of young schoolchildren,</w:t>
      </w:r>
      <w:r>
        <w:rPr>
          <w:rFonts w:ascii="Times New Roman" w:hAnsi="Times New Roman" w:eastAsia="Times New Roman" w:cs="Times New Roman"/>
          <w:b w:val="0"/>
          <w:bCs w:val="0"/>
          <w:sz w:val="19"/>
          <w:szCs w:val="19"/>
          <w:rtl w:val="1"/>
        </w:rPr>
        <w:t xml:space="preserve"> שֶׁהוּא הַהַשָּׂגָה הַיּוֹתֵר פְּשׁוּטָה, </w:t>
      </w:r>
      <w:r>
        <w:rPr>
          <w:rFonts w:ascii="Times New Roman" w:hAnsi="Times New Roman" w:eastAsia="Times New Roman" w:cs="Times New Roman"/>
          <w:b w:val="1"/>
          <w:bCs w:val="1"/>
          <w:sz w:val="19"/>
          <w:szCs w:val="19"/>
          <w:rtl w:val="0"/>
        </w:rPr>
        <w:t>– which is the most straightforward, unadorned comprehension,</w:t>
      </w:r>
      <w:r>
        <w:rPr>
          <w:rFonts w:ascii="Times New Roman" w:hAnsi="Times New Roman" w:eastAsia="Times New Roman" w:cs="Times New Roman"/>
          <w:b w:val="0"/>
          <w:bCs w:val="0"/>
          <w:sz w:val="19"/>
          <w:szCs w:val="19"/>
          <w:rtl w:val="1"/>
        </w:rPr>
        <w:t xml:space="preserve"> שֶׁכָּל הַנֶּעֱלָמוֹת כֻּלָּם </w:t>
      </w:r>
      <w:r>
        <w:rPr>
          <w:rFonts w:ascii="Times New Roman" w:hAnsi="Times New Roman" w:eastAsia="Times New Roman" w:cs="Times New Roman"/>
          <w:b w:val="1"/>
          <w:bCs w:val="1"/>
          <w:sz w:val="19"/>
          <w:szCs w:val="19"/>
          <w:rtl w:val="0"/>
        </w:rPr>
        <w:t>– in which all hidden, esoteric wisdoms</w:t>
      </w:r>
      <w:r>
        <w:rPr>
          <w:rFonts w:ascii="Times New Roman" w:hAnsi="Times New Roman" w:eastAsia="Times New Roman" w:cs="Times New Roman"/>
          <w:b w:val="0"/>
          <w:bCs w:val="0"/>
          <w:sz w:val="19"/>
          <w:szCs w:val="19"/>
          <w:rtl w:val="1"/>
        </w:rPr>
        <w:t xml:space="preserve"> כְּלוּלִים בְּפַשְׁטוּת הַהַשָּׂגָה, </w:t>
      </w:r>
      <w:r>
        <w:rPr>
          <w:rFonts w:ascii="Times New Roman" w:hAnsi="Times New Roman" w:eastAsia="Times New Roman" w:cs="Times New Roman"/>
          <w:b w:val="1"/>
          <w:bCs w:val="1"/>
          <w:sz w:val="19"/>
          <w:szCs w:val="19"/>
          <w:rtl w:val="0"/>
        </w:rPr>
        <w:t>– are implicitly contained in its simplicity,</w:t>
      </w:r>
      <w:r>
        <w:rPr>
          <w:rFonts w:ascii="Times New Roman" w:hAnsi="Times New Roman" w:eastAsia="Times New Roman" w:cs="Times New Roman"/>
          <w:b w:val="0"/>
          <w:bCs w:val="0"/>
          <w:sz w:val="19"/>
          <w:szCs w:val="19"/>
          <w:rtl w:val="1"/>
        </w:rPr>
        <w:t xml:space="preserve"> שֶׁהוּא גַּם כֵּן אֱמֶת גָּמוּר. </w:t>
      </w:r>
      <w:r>
        <w:rPr>
          <w:rFonts w:ascii="Times New Roman" w:hAnsi="Times New Roman" w:eastAsia="Times New Roman" w:cs="Times New Roman"/>
          <w:b w:val="1"/>
          <w:bCs w:val="1"/>
          <w:sz w:val="19"/>
          <w:szCs w:val="19"/>
          <w:rtl w:val="0"/>
        </w:rPr>
        <w:t>– which itself constitutes absolute truth.</w:t>
      </w:r>
      <w:r>
        <w:rPr>
          <w:rFonts w:ascii="Times New Roman" w:hAnsi="Times New Roman" w:eastAsia="Times New Roman" w:cs="Times New Roman"/>
          <w:b w:val="0"/>
          <w:bCs w:val="0"/>
          <w:sz w:val="19"/>
          <w:szCs w:val="19"/>
          <w:rtl w:val="1"/>
        </w:rPr>
        <w:t xml:space="preserve"> וְעַל דֶּרֶךְ שֶׁאָמְרוּ (מַסֶּכֶת שַׁבָּת ס״ג</w:t>
      </w:r>
      <w:r>
        <w:rPr>
          <w:rStyle w:val="FootnoteReference"/>
          <w:rFonts w:ascii="Times New Roman" w:hAnsi="Times New Roman" w:eastAsia="Times New Roman" w:cs="Times New Roman"/>
          <w:sz w:val="19"/>
          <w:szCs w:val="19"/>
          <w:rtl/>
        </w:rPr>
        <w:footnoteReference w:id="1068"/>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In accordance with what they taught (Shabbat 63a):</w:t>
      </w:r>
      <w:r>
        <w:rPr>
          <w:rFonts w:ascii="Times New Roman" w:hAnsi="Times New Roman" w:eastAsia="Times New Roman" w:cs="Times New Roman"/>
          <w:b w:val="0"/>
          <w:bCs w:val="0"/>
          <w:sz w:val="19"/>
          <w:szCs w:val="19"/>
          <w:rtl w:val="1"/>
        </w:rPr>
        <w:t xml:space="preserve"> ״אֵין מִקְרָא יוֹצֵא מִידֵי פְּשׁוּטוֹ״, </w:t>
      </w:r>
      <w:r>
        <w:rPr>
          <w:rFonts w:ascii="Times New Roman" w:hAnsi="Times New Roman" w:eastAsia="Times New Roman" w:cs="Times New Roman"/>
          <w:b w:val="1"/>
          <w:bCs w:val="1"/>
          <w:sz w:val="19"/>
          <w:szCs w:val="19"/>
          <w:rtl w:val="0"/>
        </w:rPr>
        <w:t>– “A scriptural verse never loses its plain meaning,”</w:t>
      </w:r>
      <w:r>
        <w:rPr>
          <w:rFonts w:ascii="Times New Roman" w:hAnsi="Times New Roman" w:eastAsia="Times New Roman" w:cs="Times New Roman"/>
          <w:b w:val="0"/>
          <w:bCs w:val="0"/>
          <w:sz w:val="19"/>
          <w:szCs w:val="19"/>
          <w:rtl w:val="1"/>
        </w:rPr>
        <w:t xml:space="preserve"> וְכָל הַסּוֹדוֹת גְּנוּזוֹת בִּפְשׁוּטוֹ. </w:t>
      </w:r>
      <w:r>
        <w:rPr>
          <w:rFonts w:ascii="Times New Roman" w:hAnsi="Times New Roman" w:eastAsia="Times New Roman" w:cs="Times New Roman"/>
          <w:b w:val="1"/>
          <w:bCs w:val="1"/>
          <w:sz w:val="19"/>
          <w:szCs w:val="19"/>
          <w:rtl w:val="0"/>
        </w:rPr>
        <w:t>– and all mysteries remain concealed within the plain meaning.</w:t>
      </w:r>
      <w:r>
        <w:rPr>
          <w:rFonts w:ascii="Times New Roman" w:hAnsi="Times New Roman" w:eastAsia="Times New Roman" w:cs="Times New Roman"/>
          <w:b w:val="0"/>
          <w:bCs w:val="0"/>
          <w:sz w:val="19"/>
          <w:szCs w:val="19"/>
          <w:rtl w:val="1"/>
        </w:rPr>
        <w:t xml:space="preserve"> וְאַרְבָּעִים וְתִשְׁעָה שַׁעֲרֵי הַשָּׂגוֹת — </w:t>
      </w:r>
      <w:r>
        <w:rPr>
          <w:rFonts w:ascii="Times New Roman" w:hAnsi="Times New Roman" w:eastAsia="Times New Roman" w:cs="Times New Roman"/>
          <w:b w:val="1"/>
          <w:bCs w:val="1"/>
          <w:sz w:val="19"/>
          <w:szCs w:val="19"/>
          <w:rtl w:val="0"/>
        </w:rPr>
        <w:t>– And forty-nine gates of understanding—</w:t>
      </w:r>
      <w:r>
        <w:rPr>
          <w:rFonts w:ascii="Times New Roman" w:hAnsi="Times New Roman" w:eastAsia="Times New Roman" w:cs="Times New Roman"/>
          <w:b w:val="0"/>
          <w:bCs w:val="0"/>
          <w:sz w:val="19"/>
          <w:szCs w:val="19"/>
          <w:rtl w:val="1"/>
        </w:rPr>
        <w:t xml:space="preserve"> מִינֵי חָכְמָה זוֹ לְמַעְלָה מִזּוֹ יֵשׁ; </w:t>
      </w:r>
      <w:r>
        <w:rPr>
          <w:rFonts w:ascii="Times New Roman" w:hAnsi="Times New Roman" w:eastAsia="Times New Roman" w:cs="Times New Roman"/>
          <w:b w:val="1"/>
          <w:bCs w:val="1"/>
          <w:sz w:val="19"/>
          <w:szCs w:val="19"/>
          <w:rtl w:val="0"/>
        </w:rPr>
        <w:t>– represent levels of wisdom ascending one above the other;</w:t>
      </w:r>
      <w:r>
        <w:rPr>
          <w:rFonts w:ascii="Times New Roman" w:hAnsi="Times New Roman" w:eastAsia="Times New Roman" w:cs="Times New Roman"/>
          <w:b w:val="0"/>
          <w:bCs w:val="0"/>
          <w:sz w:val="19"/>
          <w:szCs w:val="19"/>
          <w:rtl w:val="1"/>
        </w:rPr>
        <w:t xml:space="preserve"> וְשַׁעַר הַחֲמִשִּׁים הוּא </w:t>
      </w:r>
      <w:r>
        <w:rPr>
          <w:rFonts w:ascii="Times New Roman" w:hAnsi="Times New Roman" w:eastAsia="Times New Roman" w:cs="Times New Roman"/>
          <w:b w:val="1"/>
          <w:bCs w:val="1"/>
          <w:sz w:val="19"/>
          <w:szCs w:val="19"/>
          <w:rtl w:val="0"/>
        </w:rPr>
        <w:t>– whereas the Fiftieth Gate is the point</w:t>
      </w:r>
      <w:r>
        <w:rPr>
          <w:rFonts w:ascii="Times New Roman" w:hAnsi="Times New Roman" w:eastAsia="Times New Roman" w:cs="Times New Roman"/>
          <w:b w:val="0"/>
          <w:bCs w:val="0"/>
          <w:sz w:val="19"/>
          <w:szCs w:val="19"/>
          <w:rtl w:val="1"/>
        </w:rPr>
        <w:t xml:space="preserve"> מַה שֶׁכֻּלָּם חוֹזְרִים לַמָּקוֹר </w:t>
      </w:r>
      <w:r>
        <w:rPr>
          <w:rFonts w:ascii="Times New Roman" w:hAnsi="Times New Roman" w:eastAsia="Times New Roman" w:cs="Times New Roman"/>
          <w:b w:val="1"/>
          <w:bCs w:val="1"/>
          <w:sz w:val="19"/>
          <w:szCs w:val="19"/>
          <w:rtl w:val="0"/>
        </w:rPr>
        <w:t>– where they all return to their primal source</w:t>
      </w:r>
      <w:r>
        <w:rPr>
          <w:rFonts w:ascii="Times New Roman" w:hAnsi="Times New Roman" w:eastAsia="Times New Roman" w:cs="Times New Roman"/>
          <w:b w:val="0"/>
          <w:bCs w:val="0"/>
          <w:sz w:val="19"/>
          <w:szCs w:val="19"/>
          <w:rtl w:val="1"/>
        </w:rPr>
        <w:t xml:space="preserve"> לְהִכָּלֵל בְּאֶחָד, </w:t>
      </w:r>
      <w:r>
        <w:rPr>
          <w:rFonts w:ascii="Times New Roman" w:hAnsi="Times New Roman" w:eastAsia="Times New Roman" w:cs="Times New Roman"/>
          <w:b w:val="1"/>
          <w:bCs w:val="1"/>
          <w:sz w:val="19"/>
          <w:szCs w:val="19"/>
          <w:rtl w:val="0"/>
        </w:rPr>
        <w:t>– to be integrated into absolute Oneness,</w:t>
      </w:r>
      <w:r>
        <w:rPr>
          <w:rFonts w:ascii="Times New Roman" w:hAnsi="Times New Roman" w:eastAsia="Times New Roman" w:cs="Times New Roman"/>
          <w:b w:val="0"/>
          <w:bCs w:val="0"/>
          <w:sz w:val="19"/>
          <w:szCs w:val="19"/>
          <w:rtl w:val="1"/>
        </w:rPr>
        <w:t xml:space="preserve"> שֶׁמִּמֶּנּוּ חוֹזֵר לִהְיוֹת הַתְחָלָה, </w:t>
      </w:r>
      <w:r>
        <w:rPr>
          <w:rFonts w:ascii="Times New Roman" w:hAnsi="Times New Roman" w:eastAsia="Times New Roman" w:cs="Times New Roman"/>
          <w:b w:val="1"/>
          <w:bCs w:val="1"/>
          <w:sz w:val="19"/>
          <w:szCs w:val="19"/>
          <w:rtl w:val="0"/>
        </w:rPr>
        <w:t>– from which everything becomes a new beginning,</w:t>
      </w:r>
      <w:r>
        <w:rPr>
          <w:rFonts w:ascii="Times New Roman" w:hAnsi="Times New Roman" w:eastAsia="Times New Roman" w:cs="Times New Roman"/>
          <w:b w:val="0"/>
          <w:bCs w:val="0"/>
          <w:sz w:val="19"/>
          <w:szCs w:val="19"/>
          <w:rtl w:val="1"/>
        </w:rPr>
        <w:t xml:space="preserve"> שֶׁהַכֹּל כִּפְשׁוּטוֹ, </w:t>
      </w:r>
      <w:r>
        <w:rPr>
          <w:rFonts w:ascii="Times New Roman" w:hAnsi="Times New Roman" w:eastAsia="Times New Roman" w:cs="Times New Roman"/>
          <w:b w:val="1"/>
          <w:bCs w:val="1"/>
          <w:sz w:val="19"/>
          <w:szCs w:val="19"/>
          <w:rtl w:val="0"/>
        </w:rPr>
        <w:t>– where all returns to ultimate simplicity,</w:t>
      </w:r>
      <w:r>
        <w:rPr>
          <w:rFonts w:ascii="Times New Roman" w:hAnsi="Times New Roman" w:eastAsia="Times New Roman" w:cs="Times New Roman"/>
          <w:b w:val="0"/>
          <w:bCs w:val="0"/>
          <w:sz w:val="19"/>
          <w:szCs w:val="19"/>
          <w:rtl w:val="1"/>
        </w:rPr>
        <w:t xml:space="preserve"> שֶׁכָּל הַחָכְמוֹת כֻּלָּם שָׁם </w:t>
      </w:r>
      <w:r>
        <w:rPr>
          <w:rFonts w:ascii="Times New Roman" w:hAnsi="Times New Roman" w:eastAsia="Times New Roman" w:cs="Times New Roman"/>
          <w:b w:val="1"/>
          <w:bCs w:val="1"/>
          <w:sz w:val="19"/>
          <w:szCs w:val="19"/>
          <w:rtl w:val="0"/>
        </w:rPr>
        <w:t>– and all forms of wisdom are there</w:t>
      </w:r>
      <w:r>
        <w:rPr>
          <w:rFonts w:ascii="Times New Roman" w:hAnsi="Times New Roman" w:eastAsia="Times New Roman" w:cs="Times New Roman"/>
          <w:b w:val="0"/>
          <w:bCs w:val="0"/>
          <w:sz w:val="19"/>
          <w:szCs w:val="19"/>
          <w:rtl w:val="1"/>
        </w:rPr>
        <w:t xml:space="preserve"> גְּלוּיִם בִּפְשׁוּטוֹ הַגָּמוּר; </w:t>
      </w:r>
      <w:r>
        <w:rPr>
          <w:rFonts w:ascii="Times New Roman" w:hAnsi="Times New Roman" w:eastAsia="Times New Roman" w:cs="Times New Roman"/>
          <w:b w:val="1"/>
          <w:bCs w:val="1"/>
          <w:sz w:val="19"/>
          <w:szCs w:val="19"/>
          <w:rtl w:val="0"/>
        </w:rPr>
        <w:t>– manifest within the plain truth itself;</w:t>
      </w:r>
      <w:r>
        <w:rPr>
          <w:rFonts w:ascii="Times New Roman" w:hAnsi="Times New Roman" w:eastAsia="Times New Roman" w:cs="Times New Roman"/>
          <w:b w:val="0"/>
          <w:bCs w:val="0"/>
          <w:sz w:val="19"/>
          <w:szCs w:val="19"/>
          <w:rtl w:val="1"/>
        </w:rPr>
        <w:t xml:space="preserve"> וְהוּא מַמָּשׁ הַשָּׂגַת תִּינוֹקוֹת שֶׁל בֵּית רַבָּן. </w:t>
      </w:r>
      <w:r>
        <w:rPr>
          <w:rFonts w:ascii="Times New Roman" w:hAnsi="Times New Roman" w:eastAsia="Times New Roman" w:cs="Times New Roman"/>
          <w:b w:val="1"/>
          <w:bCs w:val="1"/>
          <w:sz w:val="19"/>
          <w:szCs w:val="19"/>
          <w:rtl w:val="0"/>
        </w:rPr>
        <w:t>– and this is identical to the pure perception of young schoolchildren.</w:t>
      </w:r>
      <w:r>
        <w:rPr>
          <w:rFonts w:ascii="Times New Roman" w:hAnsi="Times New Roman" w:eastAsia="Times New Roman" w:cs="Times New Roman"/>
          <w:b w:val="0"/>
          <w:bCs w:val="0"/>
          <w:sz w:val="19"/>
          <w:szCs w:val="19"/>
          <w:rtl w:val="1"/>
        </w:rPr>
        <w:t xml:space="preserve"> וְהַהֶבְדֵּל אֵינוֹ מֵעַצְמוּת אוֹתָהּ הַהַשָּׂגָה, </w:t>
      </w:r>
      <w:r>
        <w:rPr>
          <w:rFonts w:ascii="Times New Roman" w:hAnsi="Times New Roman" w:eastAsia="Times New Roman" w:cs="Times New Roman"/>
          <w:b w:val="1"/>
          <w:bCs w:val="1"/>
          <w:sz w:val="19"/>
          <w:szCs w:val="19"/>
          <w:rtl w:val="0"/>
        </w:rPr>
        <w:t>– The difference lies not in the core essence of that perception,</w:t>
      </w:r>
      <w:r>
        <w:rPr>
          <w:rFonts w:ascii="Times New Roman" w:hAnsi="Times New Roman" w:eastAsia="Times New Roman" w:cs="Times New Roman"/>
          <w:b w:val="0"/>
          <w:bCs w:val="0"/>
          <w:sz w:val="19"/>
          <w:szCs w:val="19"/>
          <w:rtl w:val="1"/>
        </w:rPr>
        <w:t xml:space="preserve"> רַק מִצַּד הַהִתְפַּשְּׁטוּת: </w:t>
      </w:r>
      <w:r>
        <w:rPr>
          <w:rFonts w:ascii="Times New Roman" w:hAnsi="Times New Roman" w:eastAsia="Times New Roman" w:cs="Times New Roman"/>
          <w:b w:val="1"/>
          <w:bCs w:val="1"/>
          <w:sz w:val="19"/>
          <w:szCs w:val="19"/>
          <w:rtl w:val="0"/>
        </w:rPr>
        <w:t>– but merely in the degree of its expansion:</w:t>
      </w:r>
      <w:r>
        <w:rPr>
          <w:rFonts w:ascii="Times New Roman" w:hAnsi="Times New Roman" w:eastAsia="Times New Roman" w:cs="Times New Roman"/>
          <w:b w:val="0"/>
          <w:bCs w:val="0"/>
          <w:sz w:val="19"/>
          <w:szCs w:val="19"/>
          <w:rtl w:val="1"/>
        </w:rPr>
        <w:t xml:space="preserve"> דְּהַשָּׂגַת הַנֶּעֱלָמוֹת </w:t>
      </w:r>
      <w:r>
        <w:rPr>
          <w:rFonts w:ascii="Times New Roman" w:hAnsi="Times New Roman" w:eastAsia="Times New Roman" w:cs="Times New Roman"/>
          <w:b w:val="1"/>
          <w:bCs w:val="1"/>
          <w:sz w:val="19"/>
          <w:szCs w:val="19"/>
          <w:rtl w:val="0"/>
        </w:rPr>
        <w:t>– for the attainment of the hidden mysteries</w:t>
      </w:r>
      <w:r>
        <w:rPr>
          <w:rFonts w:ascii="Times New Roman" w:hAnsi="Times New Roman" w:eastAsia="Times New Roman" w:cs="Times New Roman"/>
          <w:b w:val="0"/>
          <w:bCs w:val="0"/>
          <w:sz w:val="19"/>
          <w:szCs w:val="19"/>
          <w:rtl w:val="1"/>
        </w:rPr>
        <w:t xml:space="preserve"> שֶׁבְּהַשָּׂגַת תִּינוֹקוֹת שֶׁל בֵּית רַבָּן — </w:t>
      </w:r>
      <w:r>
        <w:rPr>
          <w:rFonts w:ascii="Times New Roman" w:hAnsi="Times New Roman" w:eastAsia="Times New Roman" w:cs="Times New Roman"/>
          <w:b w:val="1"/>
          <w:bCs w:val="1"/>
          <w:sz w:val="19"/>
          <w:szCs w:val="19"/>
          <w:rtl w:val="0"/>
        </w:rPr>
        <w:t>– within the perception of schoolchildren</w:t>
      </w:r>
      <w:r>
        <w:rPr>
          <w:rFonts w:ascii="Times New Roman" w:hAnsi="Times New Roman" w:eastAsia="Times New Roman" w:cs="Times New Roman"/>
          <w:b w:val="0"/>
          <w:bCs w:val="0"/>
          <w:sz w:val="19"/>
          <w:szCs w:val="19"/>
          <w:rtl w:val="1"/>
        </w:rPr>
        <w:t xml:space="preserve"> כָּלוּל הַכֹּל בְּהֶעְלֵם, </w:t>
      </w:r>
      <w:r>
        <w:rPr>
          <w:rFonts w:ascii="Times New Roman" w:hAnsi="Times New Roman" w:eastAsia="Times New Roman" w:cs="Times New Roman"/>
          <w:b w:val="1"/>
          <w:bCs w:val="1"/>
          <w:sz w:val="19"/>
          <w:szCs w:val="19"/>
          <w:rtl w:val="0"/>
        </w:rPr>
        <w:t>– is completely cloaked in concealment,</w:t>
      </w:r>
      <w:r>
        <w:rPr>
          <w:rFonts w:ascii="Times New Roman" w:hAnsi="Times New Roman" w:eastAsia="Times New Roman" w:cs="Times New Roman"/>
          <w:b w:val="0"/>
          <w:bCs w:val="0"/>
          <w:sz w:val="19"/>
          <w:szCs w:val="19"/>
          <w:rtl w:val="1"/>
        </w:rPr>
        <w:t xml:space="preserve"> וְשָׁם — הַכֹּל בְּגִלּוּי. </w:t>
      </w:r>
      <w:r>
        <w:rPr>
          <w:rFonts w:ascii="Times New Roman" w:hAnsi="Times New Roman" w:eastAsia="Times New Roman" w:cs="Times New Roman"/>
          <w:b w:val="1"/>
          <w:bCs w:val="1"/>
          <w:sz w:val="19"/>
          <w:szCs w:val="19"/>
          <w:rtl w:val="0"/>
        </w:rPr>
        <w:t>– while in the Fiftieth Gate—all is revealed.</w:t>
      </w:r>
      <w:r>
        <w:rPr>
          <w:rFonts w:ascii="Times New Roman" w:hAnsi="Times New Roman" w:eastAsia="Times New Roman" w:cs="Times New Roman"/>
          <w:b w:val="0"/>
          <w:bCs w:val="0"/>
          <w:sz w:val="19"/>
          <w:szCs w:val="19"/>
          <w:rtl w:val="1"/>
        </w:rPr>
        <w:t xml:space="preserve"> אֲבָל עַצְמוּת הַהַשָּׂגָה </w:t>
      </w:r>
      <w:r>
        <w:rPr>
          <w:rFonts w:ascii="Times New Roman" w:hAnsi="Times New Roman" w:eastAsia="Times New Roman" w:cs="Times New Roman"/>
          <w:b w:val="1"/>
          <w:bCs w:val="1"/>
          <w:sz w:val="19"/>
          <w:szCs w:val="19"/>
          <w:rtl w:val="0"/>
        </w:rPr>
        <w:t>– Nevertheless, the essential quality of the attainment</w:t>
      </w:r>
      <w:r>
        <w:rPr>
          <w:rFonts w:ascii="Times New Roman" w:hAnsi="Times New Roman" w:eastAsia="Times New Roman" w:cs="Times New Roman"/>
          <w:b w:val="0"/>
          <w:bCs w:val="0"/>
          <w:sz w:val="19"/>
          <w:szCs w:val="19"/>
          <w:rtl w:val="1"/>
        </w:rPr>
        <w:t xml:space="preserve"> הוּא תַּכְלִית הַפְּשִׁיטוּת </w:t>
      </w:r>
      <w:r>
        <w:rPr>
          <w:rFonts w:ascii="Times New Roman" w:hAnsi="Times New Roman" w:eastAsia="Times New Roman" w:cs="Times New Roman"/>
          <w:b w:val="1"/>
          <w:bCs w:val="1"/>
          <w:sz w:val="19"/>
          <w:szCs w:val="19"/>
          <w:rtl w:val="0"/>
        </w:rPr>
        <w:t>– is that supreme simplicity</w:t>
      </w:r>
      <w:r>
        <w:rPr>
          <w:rFonts w:ascii="Times New Roman" w:hAnsi="Times New Roman" w:eastAsia="Times New Roman" w:cs="Times New Roman"/>
          <w:b w:val="0"/>
          <w:bCs w:val="0"/>
          <w:sz w:val="19"/>
          <w:szCs w:val="19"/>
          <w:rtl w:val="1"/>
        </w:rPr>
        <w:t xml:space="preserve"> בְּהַשָּׂגַת תִּינוֹקוֹת שֶׁל בֵּית רַבָּן, </w:t>
      </w:r>
      <w:r>
        <w:rPr>
          <w:rFonts w:ascii="Times New Roman" w:hAnsi="Times New Roman" w:eastAsia="Times New Roman" w:cs="Times New Roman"/>
          <w:b w:val="1"/>
          <w:bCs w:val="1"/>
          <w:sz w:val="19"/>
          <w:szCs w:val="19"/>
          <w:rtl w:val="0"/>
        </w:rPr>
        <w:t>– found in the perception of children,</w:t>
      </w:r>
      <w:r>
        <w:rPr>
          <w:rFonts w:ascii="Times New Roman" w:hAnsi="Times New Roman" w:eastAsia="Times New Roman" w:cs="Times New Roman"/>
          <w:b w:val="0"/>
          <w:bCs w:val="0"/>
          <w:sz w:val="19"/>
          <w:szCs w:val="19"/>
          <w:rtl w:val="1"/>
        </w:rPr>
        <w:t xml:space="preserve"> דְּעַל כֵּן הַקָּדוֹשׁ בָּרוּךְ הוּא </w:t>
      </w:r>
      <w:r>
        <w:rPr>
          <w:rFonts w:ascii="Times New Roman" w:hAnsi="Times New Roman" w:eastAsia="Times New Roman" w:cs="Times New Roman"/>
          <w:b w:val="1"/>
          <w:bCs w:val="1"/>
          <w:sz w:val="19"/>
          <w:szCs w:val="19"/>
          <w:rtl w:val="0"/>
        </w:rPr>
        <w:t>– and for this reason the Holy One, blessed be He,</w:t>
      </w:r>
      <w:r>
        <w:rPr>
          <w:rFonts w:ascii="Times New Roman" w:hAnsi="Times New Roman" w:eastAsia="Times New Roman" w:cs="Times New Roman"/>
          <w:b w:val="0"/>
          <w:bCs w:val="0"/>
          <w:sz w:val="19"/>
          <w:szCs w:val="19"/>
          <w:rtl w:val="1"/>
        </w:rPr>
        <w:t xml:space="preserve"> יוֹשֵׁב וּמְלַמְּדָם תּוֹרָה. </w:t>
      </w:r>
      <w:r>
        <w:rPr>
          <w:rFonts w:ascii="Times New Roman" w:hAnsi="Times New Roman" w:eastAsia="Times New Roman" w:cs="Times New Roman"/>
          <w:b w:val="1"/>
          <w:bCs w:val="1"/>
          <w:sz w:val="19"/>
          <w:szCs w:val="19"/>
          <w:rtl w:val="0"/>
        </w:rPr>
        <w:t>– sits and teaches them Torah.</w:t>
      </w:r>
      <w:r>
        <w:rPr>
          <w:rFonts w:ascii="Times New Roman" w:hAnsi="Times New Roman" w:eastAsia="Times New Roman" w:cs="Times New Roman"/>
          <w:b w:val="0"/>
          <w:bCs w:val="0"/>
          <w:sz w:val="19"/>
          <w:szCs w:val="19"/>
          <w:rtl w:val="1"/>
        </w:rPr>
        <w:t xml:space="preserve"> וְעַל כֵּן, מִבְּנֵי בָּנָיו שֶׁל הָמָן, </w:t>
      </w:r>
      <w:r>
        <w:rPr>
          <w:rFonts w:ascii="Times New Roman" w:hAnsi="Times New Roman" w:eastAsia="Times New Roman" w:cs="Times New Roman"/>
          <w:b w:val="1"/>
          <w:bCs w:val="1"/>
          <w:sz w:val="19"/>
          <w:szCs w:val="19"/>
          <w:rtl w:val="0"/>
        </w:rPr>
        <w:t>– Therefore, from the descendants of Haman,</w:t>
      </w:r>
      <w:r>
        <w:rPr>
          <w:rFonts w:ascii="Times New Roman" w:hAnsi="Times New Roman" w:eastAsia="Times New Roman" w:cs="Times New Roman"/>
          <w:b w:val="0"/>
          <w:bCs w:val="0"/>
          <w:sz w:val="19"/>
          <w:szCs w:val="19"/>
          <w:rtl w:val="1"/>
        </w:rPr>
        <w:t xml:space="preserve"> שֶׁהוּא הָרֵאשִׁית גּוֹיִם, </w:t>
      </w:r>
      <w:r>
        <w:rPr>
          <w:rFonts w:ascii="Times New Roman" w:hAnsi="Times New Roman" w:eastAsia="Times New Roman" w:cs="Times New Roman"/>
          <w:b w:val="1"/>
          <w:bCs w:val="1"/>
          <w:sz w:val="19"/>
          <w:szCs w:val="19"/>
          <w:rtl w:val="0"/>
        </w:rPr>
        <w:t>– who represents the first of nations,</w:t>
      </w:r>
      <w:r>
        <w:rPr>
          <w:rFonts w:ascii="Times New Roman" w:hAnsi="Times New Roman" w:eastAsia="Times New Roman" w:cs="Times New Roman"/>
          <w:b w:val="0"/>
          <w:bCs w:val="0"/>
          <w:sz w:val="19"/>
          <w:szCs w:val="19"/>
          <w:rtl w:val="1"/>
        </w:rPr>
        <w:t xml:space="preserve"> כַּאֲשֶׁר נִקְלַט מִמֶּנּוּ לִקְדֻשָּׁה </w:t>
      </w:r>
      <w:r>
        <w:rPr>
          <w:rFonts w:ascii="Times New Roman" w:hAnsi="Times New Roman" w:eastAsia="Times New Roman" w:cs="Times New Roman"/>
          <w:b w:val="1"/>
          <w:bCs w:val="1"/>
          <w:sz w:val="19"/>
          <w:szCs w:val="19"/>
          <w:rtl w:val="0"/>
        </w:rPr>
        <w:t>– when a spark was absorbed from him into holiness</w:t>
      </w:r>
      <w:r>
        <w:rPr>
          <w:rFonts w:ascii="Times New Roman" w:hAnsi="Times New Roman" w:eastAsia="Times New Roman" w:cs="Times New Roman"/>
          <w:b w:val="0"/>
          <w:bCs w:val="0"/>
          <w:sz w:val="19"/>
          <w:szCs w:val="19"/>
          <w:rtl w:val="1"/>
        </w:rPr>
        <w:t xml:space="preserve"> וְנַעֲשָׂה הָרֵאשִׁית דִּקְדֻשָּׁה, </w:t>
      </w:r>
      <w:r>
        <w:rPr>
          <w:rFonts w:ascii="Times New Roman" w:hAnsi="Times New Roman" w:eastAsia="Times New Roman" w:cs="Times New Roman"/>
          <w:b w:val="1"/>
          <w:bCs w:val="1"/>
          <w:sz w:val="19"/>
          <w:szCs w:val="19"/>
          <w:rtl w:val="0"/>
        </w:rPr>
        <w:t>– and transformed into the holy first principle—</w:t>
      </w:r>
      <w:r>
        <w:rPr>
          <w:rFonts w:ascii="Times New Roman" w:hAnsi="Times New Roman" w:eastAsia="Times New Roman" w:cs="Times New Roman"/>
          <w:b w:val="0"/>
          <w:bCs w:val="0"/>
          <w:sz w:val="19"/>
          <w:szCs w:val="19"/>
          <w:rtl w:val="1"/>
        </w:rPr>
        <w:t xml:space="preserve"> שֶׁהוּא הַדְּבֵקוּת בַּשּׁוֹרֶשׁ הַנֶּעְלָם — </w:t>
      </w:r>
      <w:r>
        <w:rPr>
          <w:rFonts w:ascii="Times New Roman" w:hAnsi="Times New Roman" w:eastAsia="Times New Roman" w:cs="Times New Roman"/>
          <w:b w:val="1"/>
          <w:bCs w:val="1"/>
          <w:sz w:val="19"/>
          <w:szCs w:val="19"/>
          <w:rtl w:val="0"/>
        </w:rPr>
        <w:t>– namely attachment to the concealed supernal root—</w:t>
      </w:r>
      <w:r>
        <w:rPr>
          <w:rFonts w:ascii="Times New Roman" w:hAnsi="Times New Roman" w:eastAsia="Times New Roman" w:cs="Times New Roman"/>
          <w:b w:val="0"/>
          <w:bCs w:val="0"/>
          <w:sz w:val="19"/>
          <w:szCs w:val="19"/>
          <w:rtl w:val="1"/>
        </w:rPr>
        <w:t xml:space="preserve"> בָּא הַלִּמּוּד לְתִינוֹקוֹת שֶׁל בֵּית רַבָּן. </w:t>
      </w:r>
      <w:r>
        <w:rPr>
          <w:rFonts w:ascii="Times New Roman" w:hAnsi="Times New Roman" w:eastAsia="Times New Roman" w:cs="Times New Roman"/>
          <w:b w:val="1"/>
          <w:bCs w:val="1"/>
          <w:sz w:val="19"/>
          <w:szCs w:val="19"/>
          <w:rtl w:val="0"/>
        </w:rPr>
        <w:t>– there emerged the vocation of instructing schoolchildren in Torah.</w:t>
      </w:r>
      <w:r>
        <w:rPr>
          <w:rFonts w:ascii="Times New Roman" w:hAnsi="Times New Roman" w:eastAsia="Times New Roman" w:cs="Times New Roman"/>
          <w:b w:val="0"/>
          <w:bCs w:val="0"/>
          <w:sz w:val="19"/>
          <w:szCs w:val="19"/>
          <w:rtl w:val="1"/>
        </w:rPr>
        <w:t xml:space="preserve"> וְהַקְּלִיטָה הָיְתָה עַל יְדֵי אִשָּׁה, </w:t>
      </w:r>
      <w:r>
        <w:rPr>
          <w:rFonts w:ascii="Times New Roman" w:hAnsi="Times New Roman" w:eastAsia="Times New Roman" w:cs="Times New Roman"/>
          <w:b w:val="1"/>
          <w:bCs w:val="1"/>
          <w:sz w:val="19"/>
          <w:szCs w:val="19"/>
          <w:rtl w:val="0"/>
        </w:rPr>
        <w:t>– And this holy absorption occurred through a woman,</w:t>
      </w:r>
      <w:r>
        <w:rPr>
          <w:rFonts w:ascii="Times New Roman" w:hAnsi="Times New Roman" w:eastAsia="Times New Roman" w:cs="Times New Roman"/>
          <w:b w:val="0"/>
          <w:bCs w:val="0"/>
          <w:sz w:val="19"/>
          <w:szCs w:val="19"/>
          <w:rtl w:val="1"/>
        </w:rPr>
        <w:t xml:space="preserve"> כְּמוֹ שֶׁמַּפַּלְתּוֹ הָיְתָה עַל יְדֵי אִשָּׁה. </w:t>
      </w:r>
      <w:r>
        <w:rPr>
          <w:rFonts w:ascii="Times New Roman" w:hAnsi="Times New Roman" w:eastAsia="Times New Roman" w:cs="Times New Roman"/>
          <w:b w:val="1"/>
          <w:bCs w:val="1"/>
          <w:sz w:val="19"/>
          <w:szCs w:val="19"/>
          <w:rtl w:val="0"/>
        </w:rPr>
        <w:t>– just as Haman's downfall was brought about through a woman.</w:t>
      </w:r>
      <w:r>
        <w:rPr>
          <w:rFonts w:ascii="Times New Roman" w:hAnsi="Times New Roman" w:eastAsia="Times New Roman" w:cs="Times New Roman"/>
          <w:b w:val="0"/>
          <w:bCs w:val="0"/>
          <w:sz w:val="19"/>
          <w:szCs w:val="19"/>
          <w:rtl w:val="1"/>
        </w:rPr>
        <w:t xml:space="preserve"> כִּי נָשִׁים אֵין לָהֶם </w:t>
      </w:r>
      <w:r>
        <w:rPr>
          <w:rFonts w:ascii="Times New Roman" w:hAnsi="Times New Roman" w:eastAsia="Times New Roman" w:cs="Times New Roman"/>
          <w:b w:val="1"/>
          <w:bCs w:val="1"/>
          <w:sz w:val="19"/>
          <w:szCs w:val="19"/>
          <w:rtl w:val="0"/>
        </w:rPr>
        <w:t>– For women do not have</w:t>
      </w:r>
      <w:r>
        <w:rPr>
          <w:rFonts w:ascii="Times New Roman" w:hAnsi="Times New Roman" w:eastAsia="Times New Roman" w:cs="Times New Roman"/>
          <w:b w:val="0"/>
          <w:bCs w:val="0"/>
          <w:sz w:val="19"/>
          <w:szCs w:val="19"/>
          <w:rtl w:val="1"/>
        </w:rPr>
        <w:t xml:space="preserve"> שׁוּם שַׁיָּכוּת לְדִבְרֵי תוֹרָה, </w:t>
      </w:r>
      <w:r>
        <w:rPr>
          <w:rFonts w:ascii="Times New Roman" w:hAnsi="Times New Roman" w:eastAsia="Times New Roman" w:cs="Times New Roman"/>
          <w:b w:val="1"/>
          <w:bCs w:val="1"/>
          <w:sz w:val="19"/>
          <w:szCs w:val="19"/>
          <w:rtl w:val="0"/>
        </w:rPr>
        <w:t>– the same formal obligation in the analytical study of Torah,</w:t>
      </w:r>
      <w:r>
        <w:rPr>
          <w:rFonts w:ascii="Times New Roman" w:hAnsi="Times New Roman" w:eastAsia="Times New Roman" w:cs="Times New Roman"/>
          <w:b w:val="0"/>
          <w:bCs w:val="0"/>
          <w:sz w:val="19"/>
          <w:szCs w:val="19"/>
          <w:rtl w:val="1"/>
        </w:rPr>
        <w:t xml:space="preserve"> דְּ״הַמְלַמֵּד בִּתּוֹ תּוֹרָה — </w:t>
      </w:r>
      <w:r>
        <w:rPr>
          <w:rFonts w:ascii="Times New Roman" w:hAnsi="Times New Roman" w:eastAsia="Times New Roman" w:cs="Times New Roman"/>
          <w:b w:val="1"/>
          <w:bCs w:val="1"/>
          <w:sz w:val="19"/>
          <w:szCs w:val="19"/>
          <w:rtl w:val="0"/>
        </w:rPr>
        <w:t>– for “whoever teaches his daughter Torah—</w:t>
      </w:r>
      <w:r>
        <w:rPr>
          <w:rFonts w:ascii="Times New Roman" w:hAnsi="Times New Roman" w:eastAsia="Times New Roman" w:cs="Times New Roman"/>
          <w:b w:val="0"/>
          <w:bCs w:val="0"/>
          <w:sz w:val="19"/>
          <w:szCs w:val="19"/>
          <w:rtl w:val="1"/>
        </w:rPr>
        <w:t xml:space="preserve"> כִּמְלַמְּדָהּ תִּפְלוּת״ וְכוּלֵי (מַסֶּכֶת סוֹטָה כ</w:t>
      </w:r>
      <w:r>
        <w:rPr>
          <w:rStyle w:val="FootnoteReference"/>
          <w:rFonts w:ascii="Times New Roman" w:hAnsi="Times New Roman" w:eastAsia="Times New Roman" w:cs="Times New Roman"/>
          <w:sz w:val="19"/>
          <w:szCs w:val="19"/>
          <w:rtl/>
        </w:rPr>
        <w:footnoteReference w:id="1069"/>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is as if he taught her triviality” (Sotah 20a),</w:t>
      </w:r>
      <w:r>
        <w:rPr>
          <w:rFonts w:ascii="Times New Roman" w:hAnsi="Times New Roman" w:eastAsia="Times New Roman" w:cs="Times New Roman"/>
          <w:b w:val="0"/>
          <w:bCs w:val="0"/>
          <w:sz w:val="19"/>
          <w:szCs w:val="19"/>
          <w:rtl w:val="1"/>
        </w:rPr>
        <w:t xml:space="preserve"> שֶׁהוּא עַל דֶּרֶךְ ״לַמַּשְׂמְאִילִים בָּהּ״ וְכוּלֵי, </w:t>
      </w:r>
      <w:r>
        <w:rPr>
          <w:rFonts w:ascii="Times New Roman" w:hAnsi="Times New Roman" w:eastAsia="Times New Roman" w:cs="Times New Roman"/>
          <w:b w:val="1"/>
          <w:bCs w:val="1"/>
          <w:sz w:val="19"/>
          <w:szCs w:val="19"/>
          <w:rtl w:val="0"/>
        </w:rPr>
        <w:t>– which aligns with the warning to “those who turn to the left,”</w:t>
      </w:r>
      <w:r>
        <w:rPr>
          <w:rFonts w:ascii="Times New Roman" w:hAnsi="Times New Roman" w:eastAsia="Times New Roman" w:cs="Times New Roman"/>
          <w:b w:val="0"/>
          <w:bCs w:val="0"/>
          <w:sz w:val="19"/>
          <w:szCs w:val="19"/>
          <w:rtl w:val="1"/>
        </w:rPr>
        <w:t xml:space="preserve"> כִּי הִיא מִסִּטְרָא דִּשְׂמָאלָא. </w:t>
      </w:r>
      <w:r>
        <w:rPr>
          <w:rFonts w:ascii="Times New Roman" w:hAnsi="Times New Roman" w:eastAsia="Times New Roman" w:cs="Times New Roman"/>
          <w:b w:val="1"/>
          <w:bCs w:val="1"/>
          <w:sz w:val="19"/>
          <w:szCs w:val="19"/>
          <w:rtl w:val="0"/>
        </w:rPr>
        <w:t>– for woman corresponds to the side of the left (Gevurah).</w:t>
      </w:r>
      <w:r>
        <w:rPr>
          <w:rFonts w:ascii="Times New Roman" w:hAnsi="Times New Roman" w:eastAsia="Times New Roman" w:cs="Times New Roman"/>
          <w:b w:val="0"/>
          <w:bCs w:val="0"/>
          <w:sz w:val="19"/>
          <w:szCs w:val="19"/>
          <w:rtl w:val="1"/>
        </w:rPr>
        <w:t xml:space="preserve"> וּמִכָּל מָקוֹם, שְׁלֹמֹה הַמֶּלֶךְ עָלָיו הַשָּׁלוֹם </w:t>
      </w:r>
      <w:r>
        <w:rPr>
          <w:rFonts w:ascii="Times New Roman" w:hAnsi="Times New Roman" w:eastAsia="Times New Roman" w:cs="Times New Roman"/>
          <w:b w:val="1"/>
          <w:bCs w:val="1"/>
          <w:sz w:val="19"/>
          <w:szCs w:val="19"/>
          <w:rtl w:val="0"/>
        </w:rPr>
        <w:t>– Nevertheless, King Solomon, peace be upon him,</w:t>
      </w:r>
      <w:r>
        <w:rPr>
          <w:rFonts w:ascii="Times New Roman" w:hAnsi="Times New Roman" w:eastAsia="Times New Roman" w:cs="Times New Roman"/>
          <w:b w:val="0"/>
          <w:bCs w:val="0"/>
          <w:sz w:val="19"/>
          <w:szCs w:val="19"/>
          <w:rtl w:val="1"/>
        </w:rPr>
        <w:t xml:space="preserve"> הִמְשִׁיל הַתּוֹרָה לְאִשָּׁה; </w:t>
      </w:r>
      <w:r>
        <w:rPr>
          <w:rFonts w:ascii="Times New Roman" w:hAnsi="Times New Roman" w:eastAsia="Times New Roman" w:cs="Times New Roman"/>
          <w:b w:val="1"/>
          <w:bCs w:val="1"/>
          <w:sz w:val="19"/>
          <w:szCs w:val="19"/>
          <w:rtl w:val="0"/>
        </w:rPr>
        <w:t>– compared the Torah to a woman;</w:t>
      </w:r>
      <w:r>
        <w:rPr>
          <w:rFonts w:ascii="Times New Roman" w:hAnsi="Times New Roman" w:eastAsia="Times New Roman" w:cs="Times New Roman"/>
          <w:b w:val="0"/>
          <w:bCs w:val="0"/>
          <w:sz w:val="19"/>
          <w:szCs w:val="19"/>
          <w:rtl w:val="1"/>
        </w:rPr>
        <w:t xml:space="preserve"> וּכְמוֹ שֶׁאָמְרוּ בְּמַסֶּכֶת יְבָמוֹת (ס״ג</w:t>
      </w:r>
      <w:r>
        <w:rPr>
          <w:rStyle w:val="FootnoteReference"/>
          <w:rFonts w:ascii="Times New Roman" w:hAnsi="Times New Roman" w:eastAsia="Times New Roman" w:cs="Times New Roman"/>
          <w:sz w:val="19"/>
          <w:szCs w:val="19"/>
          <w:rtl/>
        </w:rPr>
        <w:footnoteReference w:id="1070"/>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and as the Sages remarked in Yevamot (63b):</w:t>
      </w:r>
      <w:r>
        <w:rPr>
          <w:rFonts w:ascii="Times New Roman" w:hAnsi="Times New Roman" w:eastAsia="Times New Roman" w:cs="Times New Roman"/>
          <w:b w:val="0"/>
          <w:bCs w:val="0"/>
          <w:sz w:val="19"/>
          <w:szCs w:val="19"/>
          <w:rtl w:val="1"/>
        </w:rPr>
        <w:t xml:space="preserve"> ״אִי בְּאוֹרַיְיתָא מִשְׁתָּעֵי קְרָא, </w:t>
      </w:r>
      <w:r>
        <w:rPr>
          <w:rFonts w:ascii="Times New Roman" w:hAnsi="Times New Roman" w:eastAsia="Times New Roman" w:cs="Times New Roman"/>
          <w:b w:val="1"/>
          <w:bCs w:val="1"/>
          <w:sz w:val="19"/>
          <w:szCs w:val="19"/>
          <w:rtl w:val="0"/>
        </w:rPr>
        <w:t>– “If the verse speaks of the Torah,</w:t>
      </w:r>
      <w:r>
        <w:rPr>
          <w:rFonts w:ascii="Times New Roman" w:hAnsi="Times New Roman" w:eastAsia="Times New Roman" w:cs="Times New Roman"/>
          <w:b w:val="0"/>
          <w:bCs w:val="0"/>
          <w:sz w:val="19"/>
          <w:szCs w:val="19"/>
          <w:rtl w:val="1"/>
        </w:rPr>
        <w:t xml:space="preserve"> כַּמָּה טוֹבָה אִשָּׁה טוֹבָה״ וְכוּלֵי; </w:t>
      </w:r>
      <w:r>
        <w:rPr>
          <w:rFonts w:ascii="Times New Roman" w:hAnsi="Times New Roman" w:eastAsia="Times New Roman" w:cs="Times New Roman"/>
          <w:b w:val="1"/>
          <w:bCs w:val="1"/>
          <w:sz w:val="19"/>
          <w:szCs w:val="19"/>
          <w:rtl w:val="0"/>
        </w:rPr>
        <w:t>– how good is a good woman...”;</w:t>
      </w:r>
      <w:r>
        <w:rPr>
          <w:rFonts w:ascii="Times New Roman" w:hAnsi="Times New Roman" w:eastAsia="Times New Roman" w:cs="Times New Roman"/>
          <w:b w:val="0"/>
          <w:bCs w:val="0"/>
          <w:sz w:val="19"/>
          <w:szCs w:val="19"/>
          <w:rtl w:val="1"/>
        </w:rPr>
        <w:t xml:space="preserve"> כִּי ״הָנֵי נְשֵׁי בְּמַאי קָא זַכְיָן? </w:t>
      </w:r>
      <w:r>
        <w:rPr>
          <w:rFonts w:ascii="Times New Roman" w:hAnsi="Times New Roman" w:eastAsia="Times New Roman" w:cs="Times New Roman"/>
          <w:b w:val="1"/>
          <w:bCs w:val="1"/>
          <w:sz w:val="19"/>
          <w:szCs w:val="19"/>
          <w:rtl w:val="0"/>
        </w:rPr>
        <w:t>– for “by what merit do women earn the World to Come?</w:t>
      </w:r>
      <w:r>
        <w:rPr>
          <w:rFonts w:ascii="Times New Roman" w:hAnsi="Times New Roman" w:eastAsia="Times New Roman" w:cs="Times New Roman"/>
          <w:b w:val="0"/>
          <w:bCs w:val="0"/>
          <w:sz w:val="19"/>
          <w:szCs w:val="19"/>
          <w:rtl w:val="1"/>
        </w:rPr>
        <w:t xml:space="preserve"> בְּאַתְנוּיֵי לְגַבְרַיְהוּ </w:t>
      </w:r>
      <w:r>
        <w:rPr>
          <w:rFonts w:ascii="Times New Roman" w:hAnsi="Times New Roman" w:eastAsia="Times New Roman" w:cs="Times New Roman"/>
          <w:b w:val="1"/>
          <w:bCs w:val="1"/>
          <w:sz w:val="19"/>
          <w:szCs w:val="19"/>
          <w:rtl w:val="0"/>
        </w:rPr>
        <w:t>– By sending their husbands to learn,</w:t>
      </w:r>
      <w:r>
        <w:rPr>
          <w:rFonts w:ascii="Times New Roman" w:hAnsi="Times New Roman" w:eastAsia="Times New Roman" w:cs="Times New Roman"/>
          <w:b w:val="0"/>
          <w:bCs w:val="0"/>
          <w:sz w:val="19"/>
          <w:szCs w:val="19"/>
          <w:rtl w:val="1"/>
        </w:rPr>
        <w:t xml:space="preserve"> וְאַקְרוּיֵי בְּנַיְהוּ״ וְכוּלֵי (מַסֶּכֶת</w:t>
      </w:r>
      <w:r>
        <w:rPr>
          <w:rStyle w:val="FootnoteReference"/>
          <w:rFonts w:ascii="Times New Roman" w:hAnsi="Times New Roman" w:eastAsia="Times New Roman" w:cs="Times New Roman"/>
          <w:sz w:val="19"/>
          <w:szCs w:val="19"/>
          <w:rtl/>
        </w:rPr>
        <w:footnoteReference w:id="1071"/>
      </w:r>
      <w:r>
        <w:rPr>
          <w:rFonts w:ascii="Times New Roman" w:hAnsi="Times New Roman" w:eastAsia="Times New Roman" w:cs="Times New Roman"/>
          <w:b w:val="0"/>
          <w:bCs w:val="0"/>
          <w:sz w:val="19"/>
          <w:szCs w:val="19"/>
          <w:rtl w:val="1"/>
        </w:rPr>
        <w:t xml:space="preserve"> בְּרָכוֹת י״ז עַמּוּד א׳). </w:t>
      </w:r>
      <w:r>
        <w:rPr>
          <w:rFonts w:ascii="Times New Roman" w:hAnsi="Times New Roman" w:eastAsia="Times New Roman" w:cs="Times New Roman"/>
          <w:b w:val="1"/>
          <w:bCs w:val="1"/>
          <w:sz w:val="19"/>
          <w:szCs w:val="19"/>
          <w:rtl w:val="0"/>
        </w:rPr>
        <w:t>– and bringing their sons to school...” (Berakhot 17a).</w:t>
      </w:r>
      <w:r>
        <w:rPr>
          <w:rFonts w:ascii="Times New Roman" w:hAnsi="Times New Roman" w:eastAsia="Times New Roman" w:cs="Times New Roman"/>
          <w:b w:val="0"/>
          <w:bCs w:val="0"/>
          <w:sz w:val="19"/>
          <w:szCs w:val="19"/>
          <w:rtl w:val="1"/>
        </w:rPr>
        <w:t xml:space="preserve"> רָצָה לוֹמַר </w:t>
      </w:r>
      <w:r>
        <w:rPr>
          <w:rFonts w:ascii="Times New Roman" w:hAnsi="Times New Roman" w:eastAsia="Times New Roman" w:cs="Times New Roman"/>
          <w:b w:val="1"/>
          <w:bCs w:val="1"/>
          <w:sz w:val="19"/>
          <w:szCs w:val="19"/>
          <w:rtl w:val="0"/>
        </w:rPr>
        <w:t>– This means</w:t>
      </w:r>
      <w:r>
        <w:rPr>
          <w:rFonts w:ascii="Times New Roman" w:hAnsi="Times New Roman" w:eastAsia="Times New Roman" w:cs="Times New Roman"/>
          <w:b w:val="0"/>
          <w:bCs w:val="0"/>
          <w:sz w:val="19"/>
          <w:szCs w:val="19"/>
          <w:rtl w:val="1"/>
        </w:rPr>
        <w:t xml:space="preserve"> דְּעִקַּר הַזְּכוּת הוּא </w:t>
      </w:r>
      <w:r>
        <w:rPr>
          <w:rFonts w:ascii="Times New Roman" w:hAnsi="Times New Roman" w:eastAsia="Times New Roman" w:cs="Times New Roman"/>
          <w:b w:val="1"/>
          <w:bCs w:val="1"/>
          <w:sz w:val="19"/>
          <w:szCs w:val="19"/>
          <w:rtl w:val="0"/>
        </w:rPr>
        <w:t>– that the primary spiritual merit</w:t>
      </w:r>
      <w:r>
        <w:rPr>
          <w:rFonts w:ascii="Times New Roman" w:hAnsi="Times New Roman" w:eastAsia="Times New Roman" w:cs="Times New Roman"/>
          <w:b w:val="0"/>
          <w:bCs w:val="0"/>
          <w:sz w:val="19"/>
          <w:szCs w:val="19"/>
          <w:rtl w:val="1"/>
        </w:rPr>
        <w:t xml:space="preserve"> עַל יְדֵי לִמּוּד תּוֹרָה דַּוְקָא; </w:t>
      </w:r>
      <w:r>
        <w:rPr>
          <w:rFonts w:ascii="Times New Roman" w:hAnsi="Times New Roman" w:eastAsia="Times New Roman" w:cs="Times New Roman"/>
          <w:b w:val="1"/>
          <w:bCs w:val="1"/>
          <w:sz w:val="19"/>
          <w:szCs w:val="19"/>
          <w:rtl w:val="0"/>
        </w:rPr>
        <w:t>– comes specifically through Torah study;</w:t>
      </w:r>
      <w:r>
        <w:rPr>
          <w:rFonts w:ascii="Times New Roman" w:hAnsi="Times New Roman" w:eastAsia="Times New Roman" w:cs="Times New Roman"/>
          <w:b w:val="0"/>
          <w:bCs w:val="0"/>
          <w:sz w:val="19"/>
          <w:szCs w:val="19"/>
          <w:rtl w:val="1"/>
        </w:rPr>
        <w:t xml:space="preserve"> וְעַל זֶה אָמְרוּ </w:t>
      </w:r>
      <w:r>
        <w:rPr>
          <w:rFonts w:ascii="Times New Roman" w:hAnsi="Times New Roman" w:eastAsia="Times New Roman" w:cs="Times New Roman"/>
          <w:b w:val="1"/>
          <w:bCs w:val="1"/>
          <w:sz w:val="19"/>
          <w:szCs w:val="19"/>
          <w:rtl w:val="0"/>
        </w:rPr>
        <w:t>– and regarding this the Sages taught</w:t>
      </w:r>
      <w:r>
        <w:rPr>
          <w:rFonts w:ascii="Times New Roman" w:hAnsi="Times New Roman" w:eastAsia="Times New Roman" w:cs="Times New Roman"/>
          <w:b w:val="0"/>
          <w:bCs w:val="0"/>
          <w:sz w:val="19"/>
          <w:szCs w:val="19"/>
          <w:rtl w:val="1"/>
        </w:rPr>
        <w:t xml:space="preserve"> דְּהֵם יֵשׁ לָהֶם גַּם כֵּן חֵלֶק בְּלִמּוּד תּוֹרָה, </w:t>
      </w:r>
      <w:r>
        <w:rPr>
          <w:rFonts w:ascii="Times New Roman" w:hAnsi="Times New Roman" w:eastAsia="Times New Roman" w:cs="Times New Roman"/>
          <w:b w:val="1"/>
          <w:bCs w:val="1"/>
          <w:sz w:val="19"/>
          <w:szCs w:val="19"/>
          <w:rtl w:val="0"/>
        </w:rPr>
        <w:t>– that women also possess a direct share in Torah learning,</w:t>
      </w:r>
      <w:r>
        <w:rPr>
          <w:rFonts w:ascii="Times New Roman" w:hAnsi="Times New Roman" w:eastAsia="Times New Roman" w:cs="Times New Roman"/>
          <w:b w:val="0"/>
          <w:bCs w:val="0"/>
          <w:sz w:val="19"/>
          <w:szCs w:val="19"/>
          <w:rtl w:val="1"/>
        </w:rPr>
        <w:t xml:space="preserve"> וְעַל דֶּרֶךְ שֶׁאָמְרוּ (שָׁם ז</w:t>
      </w:r>
      <w:r>
        <w:rPr>
          <w:rStyle w:val="FootnoteReference"/>
          <w:rFonts w:ascii="Times New Roman" w:hAnsi="Times New Roman" w:eastAsia="Times New Roman" w:cs="Times New Roman"/>
          <w:sz w:val="19"/>
          <w:szCs w:val="19"/>
          <w:rtl/>
        </w:rPr>
        <w:footnoteReference w:id="1072"/>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in accordance with what they noted (Berakhot 7b):</w:t>
      </w:r>
      <w:r>
        <w:rPr>
          <w:rFonts w:ascii="Times New Roman" w:hAnsi="Times New Roman" w:eastAsia="Times New Roman" w:cs="Times New Roman"/>
          <w:b w:val="0"/>
          <w:bCs w:val="0"/>
          <w:sz w:val="19"/>
          <w:szCs w:val="19"/>
          <w:rtl w:val="1"/>
        </w:rPr>
        <w:t xml:space="preserve"> ״גְּדוֹלָה שִׁמּוּשָׁהּ שֶׁל תּוֹרָה״ וְכוּלֵי, </w:t>
      </w:r>
      <w:r>
        <w:rPr>
          <w:rFonts w:ascii="Times New Roman" w:hAnsi="Times New Roman" w:eastAsia="Times New Roman" w:cs="Times New Roman"/>
          <w:b w:val="1"/>
          <w:bCs w:val="1"/>
          <w:sz w:val="19"/>
          <w:szCs w:val="19"/>
          <w:rtl w:val="0"/>
        </w:rPr>
        <w:t>– “Greater is the service of Torah than its study,”</w:t>
      </w:r>
      <w:r>
        <w:rPr>
          <w:rFonts w:ascii="Times New Roman" w:hAnsi="Times New Roman" w:eastAsia="Times New Roman" w:cs="Times New Roman"/>
          <w:b w:val="0"/>
          <w:bCs w:val="0"/>
          <w:sz w:val="19"/>
          <w:szCs w:val="19"/>
          <w:rtl w:val="1"/>
        </w:rPr>
        <w:t xml:space="preserve"> שֶׁהֵם גַּם כֵּן עוֹסְקִים בְּשִׁמּוּשָׁהּ שֶׁל תּוֹרָה </w:t>
      </w:r>
      <w:r>
        <w:rPr>
          <w:rFonts w:ascii="Times New Roman" w:hAnsi="Times New Roman" w:eastAsia="Times New Roman" w:cs="Times New Roman"/>
          <w:b w:val="1"/>
          <w:bCs w:val="1"/>
          <w:sz w:val="19"/>
          <w:szCs w:val="19"/>
          <w:rtl w:val="0"/>
        </w:rPr>
        <w:t>– for they too are deeply engaged in serving the Torah</w:t>
      </w:r>
      <w:r>
        <w:rPr>
          <w:rFonts w:ascii="Times New Roman" w:hAnsi="Times New Roman" w:eastAsia="Times New Roman" w:cs="Times New Roman"/>
          <w:b w:val="0"/>
          <w:bCs w:val="0"/>
          <w:sz w:val="19"/>
          <w:szCs w:val="19"/>
          <w:rtl w:val="1"/>
        </w:rPr>
        <w:t xml:space="preserve"> לְגַבְרַיְהוּ וּלְבְנַיְהוּ. </w:t>
      </w:r>
      <w:r>
        <w:rPr>
          <w:rFonts w:ascii="Times New Roman" w:hAnsi="Times New Roman" w:eastAsia="Times New Roman" w:cs="Times New Roman"/>
          <w:b w:val="1"/>
          <w:bCs w:val="1"/>
          <w:sz w:val="19"/>
          <w:szCs w:val="19"/>
          <w:rtl w:val="0"/>
        </w:rPr>
        <w:t>– through facilitating their husbands and children.</w:t>
      </w:r>
      <w:r>
        <w:rPr>
          <w:rFonts w:ascii="Times New Roman" w:hAnsi="Times New Roman" w:eastAsia="Times New Roman" w:cs="Times New Roman"/>
          <w:b w:val="0"/>
          <w:bCs w:val="0"/>
          <w:sz w:val="19"/>
          <w:szCs w:val="19"/>
          <w:rtl w:val="1"/>
        </w:rPr>
        <w:t xml:space="preserve"> וְהַשִּׁמּוּשׁ — שֶׁהוּא מִצַּד הַחֵשֶׁק, </w:t>
      </w:r>
      <w:r>
        <w:rPr>
          <w:rFonts w:ascii="Times New Roman" w:hAnsi="Times New Roman" w:eastAsia="Times New Roman" w:cs="Times New Roman"/>
          <w:b w:val="1"/>
          <w:bCs w:val="1"/>
          <w:sz w:val="19"/>
          <w:szCs w:val="19"/>
          <w:rtl w:val="0"/>
        </w:rPr>
        <w:t>– And this service—stemming from pure yearning and devotion—</w:t>
      </w:r>
      <w:r>
        <w:rPr>
          <w:rFonts w:ascii="Times New Roman" w:hAnsi="Times New Roman" w:eastAsia="Times New Roman" w:cs="Times New Roman"/>
          <w:b w:val="0"/>
          <w:bCs w:val="0"/>
          <w:sz w:val="19"/>
          <w:szCs w:val="19"/>
          <w:rtl w:val="1"/>
        </w:rPr>
        <w:t xml:space="preserve"> עִקָּרוֹ בְּאִשָּׁה. </w:t>
      </w:r>
      <w:r>
        <w:rPr>
          <w:rFonts w:ascii="Times New Roman" w:hAnsi="Times New Roman" w:eastAsia="Times New Roman" w:cs="Times New Roman"/>
          <w:b w:val="1"/>
          <w:bCs w:val="1"/>
          <w:sz w:val="19"/>
          <w:szCs w:val="19"/>
          <w:rtl w:val="0"/>
        </w:rPr>
        <w:t>– finds its purest expression in woman.</w:t>
      </w:r>
      <w:r>
        <w:rPr>
          <w:rFonts w:ascii="Times New Roman" w:hAnsi="Times New Roman" w:eastAsia="Times New Roman" w:cs="Times New Roman"/>
          <w:b w:val="0"/>
          <w:bCs w:val="0"/>
          <w:sz w:val="19"/>
          <w:szCs w:val="19"/>
          <w:rtl w:val="1"/>
        </w:rPr>
        <w:t xml:space="preserve"> כִּי הָאִישׁ </w:t>
      </w:r>
      <w:r>
        <w:rPr>
          <w:rFonts w:ascii="Times New Roman" w:hAnsi="Times New Roman" w:eastAsia="Times New Roman" w:cs="Times New Roman"/>
          <w:b w:val="1"/>
          <w:bCs w:val="1"/>
          <w:sz w:val="19"/>
          <w:szCs w:val="19"/>
          <w:rtl w:val="0"/>
        </w:rPr>
        <w:t>– For a man</w:t>
      </w:r>
      <w:r>
        <w:rPr>
          <w:rFonts w:ascii="Times New Roman" w:hAnsi="Times New Roman" w:eastAsia="Times New Roman" w:cs="Times New Roman"/>
          <w:b w:val="0"/>
          <w:bCs w:val="0"/>
          <w:sz w:val="19"/>
          <w:szCs w:val="19"/>
          <w:rtl w:val="1"/>
        </w:rPr>
        <w:t xml:space="preserve"> יֵשׁ בּוֹ מִלּוּי הַחֵשֶׁק גַּם כֵּן </w:t>
      </w:r>
      <w:r>
        <w:rPr>
          <w:rFonts w:ascii="Times New Roman" w:hAnsi="Times New Roman" w:eastAsia="Times New Roman" w:cs="Times New Roman"/>
          <w:b w:val="1"/>
          <w:bCs w:val="1"/>
          <w:sz w:val="19"/>
          <w:szCs w:val="19"/>
          <w:rtl w:val="0"/>
        </w:rPr>
        <w:t>– can satisfy his intellectual desire</w:t>
      </w:r>
      <w:r>
        <w:rPr>
          <w:rFonts w:ascii="Times New Roman" w:hAnsi="Times New Roman" w:eastAsia="Times New Roman" w:cs="Times New Roman"/>
          <w:b w:val="0"/>
          <w:bCs w:val="0"/>
          <w:sz w:val="19"/>
          <w:szCs w:val="19"/>
          <w:rtl w:val="1"/>
        </w:rPr>
        <w:t xml:space="preserve"> עַל יְדֵי שֶׁלּוֹמֵד בְּעַצְמוֹ, </w:t>
      </w:r>
      <w:r>
        <w:rPr>
          <w:rFonts w:ascii="Times New Roman" w:hAnsi="Times New Roman" w:eastAsia="Times New Roman" w:cs="Times New Roman"/>
          <w:b w:val="1"/>
          <w:bCs w:val="1"/>
          <w:sz w:val="19"/>
          <w:szCs w:val="19"/>
          <w:rtl w:val="0"/>
        </w:rPr>
        <w:t>– through studying independently,</w:t>
      </w:r>
      <w:r>
        <w:rPr>
          <w:rFonts w:ascii="Times New Roman" w:hAnsi="Times New Roman" w:eastAsia="Times New Roman" w:cs="Times New Roman"/>
          <w:b w:val="0"/>
          <w:bCs w:val="0"/>
          <w:sz w:val="19"/>
          <w:szCs w:val="19"/>
          <w:rtl w:val="1"/>
        </w:rPr>
        <w:t xml:space="preserve"> וְאֵין נִקְרָא מְשַׁמֵּשׁ </w:t>
      </w:r>
      <w:r>
        <w:rPr>
          <w:rFonts w:ascii="Times New Roman" w:hAnsi="Times New Roman" w:eastAsia="Times New Roman" w:cs="Times New Roman"/>
          <w:b w:val="1"/>
          <w:bCs w:val="1"/>
          <w:sz w:val="19"/>
          <w:szCs w:val="19"/>
          <w:rtl w:val="0"/>
        </w:rPr>
        <w:t>– and he is termed an attendant</w:t>
      </w:r>
      <w:r>
        <w:rPr>
          <w:rFonts w:ascii="Times New Roman" w:hAnsi="Times New Roman" w:eastAsia="Times New Roman" w:cs="Times New Roman"/>
          <w:b w:val="0"/>
          <w:bCs w:val="0"/>
          <w:sz w:val="19"/>
          <w:szCs w:val="19"/>
          <w:rtl w:val="1"/>
        </w:rPr>
        <w:t xml:space="preserve"> אֶלָּא כָּל זְמַן חַיֵּי הָרַב, </w:t>
      </w:r>
      <w:r>
        <w:rPr>
          <w:rFonts w:ascii="Times New Roman" w:hAnsi="Times New Roman" w:eastAsia="Times New Roman" w:cs="Times New Roman"/>
          <w:b w:val="1"/>
          <w:bCs w:val="1"/>
          <w:sz w:val="19"/>
          <w:szCs w:val="19"/>
          <w:rtl w:val="0"/>
        </w:rPr>
        <w:t>– only during his master's lifetime;</w:t>
      </w:r>
      <w:r>
        <w:rPr>
          <w:rFonts w:ascii="Times New Roman" w:hAnsi="Times New Roman" w:eastAsia="Times New Roman" w:cs="Times New Roman"/>
          <w:b w:val="0"/>
          <w:bCs w:val="0"/>
          <w:sz w:val="19"/>
          <w:szCs w:val="19"/>
          <w:rtl w:val="1"/>
        </w:rPr>
        <w:t xml:space="preserve"> וְאַחַר כָּךְ נַעֲשָׂה הוּא בְּעַצְמוֹ רַב, </w:t>
      </w:r>
      <w:r>
        <w:rPr>
          <w:rFonts w:ascii="Times New Roman" w:hAnsi="Times New Roman" w:eastAsia="Times New Roman" w:cs="Times New Roman"/>
          <w:b w:val="1"/>
          <w:bCs w:val="1"/>
          <w:sz w:val="19"/>
          <w:szCs w:val="19"/>
          <w:rtl w:val="0"/>
        </w:rPr>
        <w:t>– subsequently becoming a master himself,</w:t>
      </w:r>
      <w:r>
        <w:rPr>
          <w:rFonts w:ascii="Times New Roman" w:hAnsi="Times New Roman" w:eastAsia="Times New Roman" w:cs="Times New Roman"/>
          <w:b w:val="0"/>
          <w:bCs w:val="0"/>
          <w:sz w:val="19"/>
          <w:szCs w:val="19"/>
          <w:rtl w:val="1"/>
        </w:rPr>
        <w:t xml:space="preserve"> שֶׁהַחֵשֶׁק שֶׁלּוֹ נִתְמַלֵּא; </w:t>
      </w:r>
      <w:r>
        <w:rPr>
          <w:rFonts w:ascii="Times New Roman" w:hAnsi="Times New Roman" w:eastAsia="Times New Roman" w:cs="Times New Roman"/>
          <w:b w:val="1"/>
          <w:bCs w:val="1"/>
          <w:sz w:val="19"/>
          <w:szCs w:val="19"/>
          <w:rtl w:val="0"/>
        </w:rPr>
        <w:t>– whereby his yearning is realized.</w:t>
      </w:r>
      <w:r>
        <w:rPr>
          <w:rFonts w:ascii="Times New Roman" w:hAnsi="Times New Roman" w:eastAsia="Times New Roman" w:cs="Times New Roman"/>
          <w:b w:val="0"/>
          <w:bCs w:val="0"/>
          <w:sz w:val="19"/>
          <w:szCs w:val="19"/>
          <w:rtl w:val="1"/>
        </w:rPr>
        <w:t xml:space="preserve"> מַה שֶׁאֵין כֵּן בְּאִשָּׁה, </w:t>
      </w:r>
      <w:r>
        <w:rPr>
          <w:rFonts w:ascii="Times New Roman" w:hAnsi="Times New Roman" w:eastAsia="Times New Roman" w:cs="Times New Roman"/>
          <w:b w:val="1"/>
          <w:bCs w:val="1"/>
          <w:sz w:val="19"/>
          <w:szCs w:val="19"/>
          <w:rtl w:val="0"/>
        </w:rPr>
        <w:t>– This is not so with woman,</w:t>
      </w:r>
      <w:r>
        <w:rPr>
          <w:rFonts w:ascii="Times New Roman" w:hAnsi="Times New Roman" w:eastAsia="Times New Roman" w:cs="Times New Roman"/>
          <w:b w:val="0"/>
          <w:bCs w:val="0"/>
          <w:sz w:val="19"/>
          <w:szCs w:val="19"/>
          <w:rtl w:val="1"/>
        </w:rPr>
        <w:t xml:space="preserve"> דְּאֵין לָהּ מִלּוּי, </w:t>
      </w:r>
      <w:r>
        <w:rPr>
          <w:rFonts w:ascii="Times New Roman" w:hAnsi="Times New Roman" w:eastAsia="Times New Roman" w:cs="Times New Roman"/>
          <w:b w:val="1"/>
          <w:bCs w:val="1"/>
          <w:sz w:val="19"/>
          <w:szCs w:val="19"/>
          <w:rtl w:val="0"/>
        </w:rPr>
        <w:t>– who lacks that direct intellectual outlet,</w:t>
      </w:r>
      <w:r>
        <w:rPr>
          <w:rFonts w:ascii="Times New Roman" w:hAnsi="Times New Roman" w:eastAsia="Times New Roman" w:cs="Times New Roman"/>
          <w:b w:val="0"/>
          <w:bCs w:val="0"/>
          <w:sz w:val="19"/>
          <w:szCs w:val="19"/>
          <w:rtl w:val="1"/>
        </w:rPr>
        <w:t xml:space="preserve"> רַק חֵשֶׁק לְבַד — </w:t>
      </w:r>
      <w:r>
        <w:rPr>
          <w:rFonts w:ascii="Times New Roman" w:hAnsi="Times New Roman" w:eastAsia="Times New Roman" w:cs="Times New Roman"/>
          <w:b w:val="1"/>
          <w:bCs w:val="1"/>
          <w:sz w:val="19"/>
          <w:szCs w:val="19"/>
          <w:rtl w:val="0"/>
        </w:rPr>
        <w:t>– retaining pure, unquenched desire alone—</w:t>
      </w:r>
      <w:r>
        <w:rPr>
          <w:rFonts w:ascii="Times New Roman" w:hAnsi="Times New Roman" w:eastAsia="Times New Roman" w:cs="Times New Roman"/>
          <w:b w:val="0"/>
          <w:bCs w:val="0"/>
          <w:sz w:val="19"/>
          <w:szCs w:val="19"/>
          <w:rtl w:val="1"/>
        </w:rPr>
        <w:t xml:space="preserve"> זֶהוּ תֹּקֶף דְּכֹחַ הַחֵשֶׁק וְשָׁרְשׁוֹ. </w:t>
      </w:r>
      <w:r>
        <w:rPr>
          <w:rFonts w:ascii="Times New Roman" w:hAnsi="Times New Roman" w:eastAsia="Times New Roman" w:cs="Times New Roman"/>
          <w:b w:val="1"/>
          <w:bCs w:val="1"/>
          <w:sz w:val="19"/>
          <w:szCs w:val="19"/>
          <w:rtl w:val="0"/>
        </w:rPr>
        <w:t>– which represents the ultimate strength of pure longing and its supernal root.</w:t>
      </w:r>
      <w:r>
        <w:rPr>
          <w:rFonts w:ascii="Times New Roman" w:hAnsi="Times New Roman" w:eastAsia="Times New Roman" w:cs="Times New Roman"/>
          <w:b w:val="0"/>
          <w:bCs w:val="0"/>
          <w:sz w:val="19"/>
          <w:szCs w:val="19"/>
          <w:rtl w:val="1"/>
        </w:rPr>
        <w:t xml:space="preserve"> וְלָכֵן בִּיהוֹשֻׁעַ לַעֲמָלֵק </w:t>
      </w:r>
      <w:r>
        <w:rPr>
          <w:rFonts w:ascii="Times New Roman" w:hAnsi="Times New Roman" w:eastAsia="Times New Roman" w:cs="Times New Roman"/>
          <w:b w:val="1"/>
          <w:bCs w:val="1"/>
          <w:sz w:val="19"/>
          <w:szCs w:val="19"/>
          <w:rtl w:val="0"/>
        </w:rPr>
        <w:t>– Therefore concerning Joshua's battle against Amalek,</w:t>
      </w:r>
      <w:r>
        <w:rPr>
          <w:rFonts w:ascii="Times New Roman" w:hAnsi="Times New Roman" w:eastAsia="Times New Roman" w:cs="Times New Roman"/>
          <w:b w:val="0"/>
          <w:bCs w:val="0"/>
          <w:sz w:val="19"/>
          <w:szCs w:val="19"/>
          <w:rtl w:val="1"/>
        </w:rPr>
        <w:t xml:space="preserve"> נֶאֱמַר רַק: ״וַיַּחֲלֹשׁ״, </w:t>
      </w:r>
      <w:r>
        <w:rPr>
          <w:rFonts w:ascii="Times New Roman" w:hAnsi="Times New Roman" w:eastAsia="Times New Roman" w:cs="Times New Roman"/>
          <w:b w:val="1"/>
          <w:bCs w:val="1"/>
          <w:sz w:val="19"/>
          <w:szCs w:val="19"/>
          <w:rtl w:val="0"/>
        </w:rPr>
        <w:t>– it is written only: “And Joshua weakened Amalek,”</w:t>
      </w:r>
      <w:r>
        <w:rPr>
          <w:rFonts w:ascii="Times New Roman" w:hAnsi="Times New Roman" w:eastAsia="Times New Roman" w:cs="Times New Roman"/>
          <w:b w:val="0"/>
          <w:bCs w:val="0"/>
          <w:sz w:val="19"/>
          <w:szCs w:val="19"/>
          <w:rtl w:val="1"/>
        </w:rPr>
        <w:t xml:space="preserve"> כִּי הַנִּצּוּחַ הָיָה מִצַּד כֹּחַ שִׁמּוּשׁוֹ, </w:t>
      </w:r>
      <w:r>
        <w:rPr>
          <w:rFonts w:ascii="Times New Roman" w:hAnsi="Times New Roman" w:eastAsia="Times New Roman" w:cs="Times New Roman"/>
          <w:b w:val="1"/>
          <w:bCs w:val="1"/>
          <w:sz w:val="19"/>
          <w:szCs w:val="19"/>
          <w:rtl w:val="0"/>
        </w:rPr>
        <w:t>– because the victory derived from the power of his service to Moses,</w:t>
      </w:r>
      <w:r>
        <w:rPr>
          <w:rFonts w:ascii="Times New Roman" w:hAnsi="Times New Roman" w:eastAsia="Times New Roman" w:cs="Times New Roman"/>
          <w:b w:val="0"/>
          <w:bCs w:val="0"/>
          <w:sz w:val="19"/>
          <w:szCs w:val="19"/>
          <w:rtl w:val="1"/>
        </w:rPr>
        <w:t xml:space="preserve"> כַּנִּזְכָּר לְעֵיל, </w:t>
      </w:r>
      <w:r>
        <w:rPr>
          <w:rFonts w:ascii="Times New Roman" w:hAnsi="Times New Roman" w:eastAsia="Times New Roman" w:cs="Times New Roman"/>
          <w:b w:val="1"/>
          <w:bCs w:val="1"/>
          <w:sz w:val="19"/>
          <w:szCs w:val="19"/>
          <w:rtl w:val="0"/>
        </w:rPr>
        <w:t>– as discussed earlier,</w:t>
      </w:r>
      <w:r>
        <w:rPr>
          <w:rFonts w:ascii="Times New Roman" w:hAnsi="Times New Roman" w:eastAsia="Times New Roman" w:cs="Times New Roman"/>
          <w:b w:val="0"/>
          <w:bCs w:val="0"/>
          <w:sz w:val="19"/>
          <w:szCs w:val="19"/>
          <w:rtl w:val="1"/>
        </w:rPr>
        <w:t xml:space="preserve"> וְכֹחַ זֶה בָּאִישׁ — חָלוּשׁ. </w:t>
      </w:r>
      <w:r>
        <w:rPr>
          <w:rFonts w:ascii="Times New Roman" w:hAnsi="Times New Roman" w:eastAsia="Times New Roman" w:cs="Times New Roman"/>
          <w:b w:val="1"/>
          <w:bCs w:val="1"/>
          <w:sz w:val="19"/>
          <w:szCs w:val="19"/>
          <w:rtl w:val="0"/>
        </w:rPr>
        <w:t>– and this receptive, servant capacity in a man appears in an attenuated form.</w:t>
      </w:r>
    </w:p>
    <w:p w:rsidR="00000000" w:rsidDel="00000000" w:rsidP="00000000" w:rsidRDefault="00000000" w:rsidRPr="00000000" w14:paraId="0000000B">
      <w:pPr>
        <w:keepNext/>
        <w:keepLines/>
        <w:spacing w:after="20" w:lineRule="auto" w:before="60" w:line="240"/>
        <w:jc w:val="left"/>
        <w:rPr/>
      </w:pPr>
      <w:bookmarkStart w:id="9134" w:name="_RLToc0134"/>
      <w:r>
        <w:rPr>
          <w:rFonts w:ascii="Times New Roman" w:hAnsi="Times New Roman" w:eastAsia="Times New Roman" w:cs="Times New Roman"/>
          <w:b w:val="0"/>
          <w:i w:val="0"/>
          <w:sz w:val="19"/>
          <w:szCs w:val="19"/>
        </w:rPr>
        <w:t>Seif 6 - The Double-Edged Sword of the Mouth</w:t>
      </w:r>
      <w:bookmarkEnd w:id="9134"/>
    </w:p>
    <w:p>
      <w:pPr>
        <w:keepNext/>
        <w:keepLines/>
        <w:spacing w:before="0" w:after="60" w:line="240" w:lineRule="auto"/>
        <w:jc w:val="left"/>
      </w:pPr>
      <w:r>
        <w:rPr>
          <w:rFonts w:ascii="Times New Roman" w:hAnsi="Times New Roman" w:eastAsia="Times New Roman" w:cs="Times New Roman"/>
          <w:b w:val="0"/>
          <w:i/>
          <w:sz w:val="17"/>
          <w:szCs w:val="17"/>
        </w:rPr>
        <w:t>Israel defeats Esau through the spoken sword of Torah, joining Written Torah and Oral expression in the holy mouth.</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וְאָמַר: ״לְפִי חָרֶב״. </w:t>
      </w:r>
      <w:r>
        <w:rPr>
          <w:rFonts w:ascii="Times New Roman" w:hAnsi="Times New Roman" w:eastAsia="Times New Roman" w:cs="Times New Roman"/>
          <w:b w:val="1"/>
          <w:bCs w:val="1"/>
          <w:sz w:val="19"/>
          <w:szCs w:val="19"/>
          <w:rtl w:val="0"/>
        </w:rPr>
        <w:t>– It says: “according to the edge of the sword”.</w:t>
      </w:r>
      <w:r>
        <w:rPr>
          <w:rFonts w:ascii="Times New Roman" w:hAnsi="Times New Roman" w:eastAsia="Times New Roman" w:cs="Times New Roman"/>
          <w:b w:val="0"/>
          <w:bCs w:val="0"/>
          <w:sz w:val="19"/>
          <w:szCs w:val="19"/>
          <w:rtl w:val="1"/>
        </w:rPr>
        <w:t xml:space="preserve"> הָעִנְיָן, כִּי הַתּוֹרָה </w:t>
      </w:r>
      <w:r>
        <w:rPr>
          <w:rFonts w:ascii="Times New Roman" w:hAnsi="Times New Roman" w:eastAsia="Times New Roman" w:cs="Times New Roman"/>
          <w:b w:val="1"/>
          <w:bCs w:val="1"/>
          <w:sz w:val="19"/>
          <w:szCs w:val="19"/>
          <w:rtl w:val="0"/>
        </w:rPr>
        <w:t>– The explanation is that the Torah</w:t>
      </w:r>
      <w:r>
        <w:rPr>
          <w:rFonts w:ascii="Times New Roman" w:hAnsi="Times New Roman" w:eastAsia="Times New Roman" w:cs="Times New Roman"/>
          <w:b w:val="0"/>
          <w:bCs w:val="0"/>
          <w:sz w:val="19"/>
          <w:szCs w:val="19"/>
          <w:rtl w:val="1"/>
        </w:rPr>
        <w:t xml:space="preserve"> הִיא חֶרֶב לְעוֹבְדֵי כּוֹכָבִים וּמַזָּלוֹת </w:t>
      </w:r>
      <w:r>
        <w:rPr>
          <w:rFonts w:ascii="Times New Roman" w:hAnsi="Times New Roman" w:eastAsia="Times New Roman" w:cs="Times New Roman"/>
          <w:b w:val="1"/>
          <w:bCs w:val="1"/>
          <w:sz w:val="19"/>
          <w:szCs w:val="19"/>
          <w:rtl w:val="0"/>
        </w:rPr>
        <w:t>– is a sword against idolaters,</w:t>
      </w:r>
      <w:r>
        <w:rPr>
          <w:rFonts w:ascii="Times New Roman" w:hAnsi="Times New Roman" w:eastAsia="Times New Roman" w:cs="Times New Roman"/>
          <w:b w:val="0"/>
          <w:bCs w:val="0"/>
          <w:sz w:val="19"/>
          <w:szCs w:val="19"/>
          <w:rtl w:val="1"/>
        </w:rPr>
        <w:t xml:space="preserve"> וּכְמוֹ שֶׁכָּתוּב: ״וְחֶרֶב פִּיפִיּוֹת בְּיָדָם״, </w:t>
      </w:r>
      <w:r>
        <w:rPr>
          <w:rFonts w:ascii="Times New Roman" w:hAnsi="Times New Roman" w:eastAsia="Times New Roman" w:cs="Times New Roman"/>
          <w:b w:val="1"/>
          <w:bCs w:val="1"/>
          <w:sz w:val="19"/>
          <w:szCs w:val="19"/>
          <w:rtl w:val="0"/>
        </w:rPr>
        <w:t>– and as it is written: “a double-edged sword in their hand”,</w:t>
      </w:r>
      <w:r>
        <w:rPr>
          <w:rFonts w:ascii="Times New Roman" w:hAnsi="Times New Roman" w:eastAsia="Times New Roman" w:cs="Times New Roman"/>
          <w:b w:val="0"/>
          <w:bCs w:val="0"/>
          <w:sz w:val="19"/>
          <w:szCs w:val="19"/>
          <w:rtl w:val="1"/>
        </w:rPr>
        <w:t xml:space="preserve"> עַל יְדֵי ״רוֹמְמוֹת אֵל בִּגְרוֹנָם״. </w:t>
      </w:r>
      <w:r>
        <w:rPr>
          <w:rFonts w:ascii="Times New Roman" w:hAnsi="Times New Roman" w:eastAsia="Times New Roman" w:cs="Times New Roman"/>
          <w:b w:val="1"/>
          <w:bCs w:val="1"/>
          <w:sz w:val="19"/>
          <w:szCs w:val="19"/>
          <w:rtl w:val="0"/>
        </w:rPr>
        <w:t>– wielded through “the high praises of God in their throat”.</w:t>
      </w:r>
      <w:r>
        <w:rPr>
          <w:rFonts w:ascii="Times New Roman" w:hAnsi="Times New Roman" w:eastAsia="Times New Roman" w:cs="Times New Roman"/>
          <w:b w:val="0"/>
          <w:bCs w:val="0"/>
          <w:sz w:val="19"/>
          <w:szCs w:val="19"/>
          <w:rtl w:val="1"/>
        </w:rPr>
        <w:t xml:space="preserve"> וּבִרְכַּת עֵשָׂו ״עַל חַרְבְּךָ״ </w:t>
      </w:r>
      <w:r>
        <w:rPr>
          <w:rFonts w:ascii="Times New Roman" w:hAnsi="Times New Roman" w:eastAsia="Times New Roman" w:cs="Times New Roman"/>
          <w:b w:val="1"/>
          <w:bCs w:val="1"/>
          <w:sz w:val="19"/>
          <w:szCs w:val="19"/>
          <w:rtl w:val="0"/>
        </w:rPr>
        <w:t>– And Esau's blessing “by your sword”</w:t>
      </w:r>
      <w:r>
        <w:rPr>
          <w:rFonts w:ascii="Times New Roman" w:hAnsi="Times New Roman" w:eastAsia="Times New Roman" w:cs="Times New Roman"/>
          <w:b w:val="0"/>
          <w:bCs w:val="0"/>
          <w:sz w:val="19"/>
          <w:szCs w:val="19"/>
          <w:rtl w:val="1"/>
        </w:rPr>
        <w:t xml:space="preserve"> אֵין שׁוֹלֵט בָּהֶם </w:t>
      </w:r>
      <w:r>
        <w:rPr>
          <w:rFonts w:ascii="Times New Roman" w:hAnsi="Times New Roman" w:eastAsia="Times New Roman" w:cs="Times New Roman"/>
          <w:b w:val="1"/>
          <w:bCs w:val="1"/>
          <w:sz w:val="19"/>
          <w:szCs w:val="19"/>
          <w:rtl w:val="0"/>
        </w:rPr>
        <w:t>– has no dominion over Israel</w:t>
      </w:r>
      <w:r>
        <w:rPr>
          <w:rFonts w:ascii="Times New Roman" w:hAnsi="Times New Roman" w:eastAsia="Times New Roman" w:cs="Times New Roman"/>
          <w:b w:val="0"/>
          <w:bCs w:val="0"/>
          <w:sz w:val="19"/>
          <w:szCs w:val="19"/>
          <w:rtl w:val="1"/>
        </w:rPr>
        <w:t xml:space="preserve"> בַּזְּמַן שֶׁ״הַקּוֹל קוֹל יַעֲקֹב״, </w:t>
      </w:r>
      <w:r>
        <w:rPr>
          <w:rFonts w:ascii="Times New Roman" w:hAnsi="Times New Roman" w:eastAsia="Times New Roman" w:cs="Times New Roman"/>
          <w:b w:val="1"/>
          <w:bCs w:val="1"/>
          <w:sz w:val="19"/>
          <w:szCs w:val="19"/>
          <w:rtl w:val="0"/>
        </w:rPr>
        <w:t>– so long as “the voice is the voice of Jacob”,</w:t>
      </w:r>
      <w:r>
        <w:rPr>
          <w:rFonts w:ascii="Times New Roman" w:hAnsi="Times New Roman" w:eastAsia="Times New Roman" w:cs="Times New Roman"/>
          <w:b w:val="0"/>
          <w:bCs w:val="0"/>
          <w:sz w:val="19"/>
          <w:szCs w:val="19"/>
          <w:rtl w:val="1"/>
        </w:rPr>
        <w:t xml:space="preserve"> וְיֵשׁ לָהֶם חֶרֶב דְּפֶה. </w:t>
      </w:r>
      <w:r>
        <w:rPr>
          <w:rFonts w:ascii="Times New Roman" w:hAnsi="Times New Roman" w:eastAsia="Times New Roman" w:cs="Times New Roman"/>
          <w:b w:val="1"/>
          <w:bCs w:val="1"/>
          <w:sz w:val="19"/>
          <w:szCs w:val="19"/>
          <w:rtl w:val="0"/>
        </w:rPr>
        <w:t>– and they wield the spiritual sword of the mouth.</w:t>
      </w:r>
      <w:r>
        <w:rPr>
          <w:rFonts w:ascii="Times New Roman" w:hAnsi="Times New Roman" w:eastAsia="Times New Roman" w:cs="Times New Roman"/>
          <w:b w:val="0"/>
          <w:bCs w:val="0"/>
          <w:sz w:val="19"/>
          <w:szCs w:val="19"/>
          <w:rtl w:val="1"/>
        </w:rPr>
        <w:t xml:space="preserve"> וְעַל כֵּן נִקְרָא ״פִּיפִיּוֹת״ </w:t>
      </w:r>
      <w:r>
        <w:rPr>
          <w:rFonts w:ascii="Times New Roman" w:hAnsi="Times New Roman" w:eastAsia="Times New Roman" w:cs="Times New Roman"/>
          <w:b w:val="1"/>
          <w:bCs w:val="1"/>
          <w:sz w:val="19"/>
          <w:szCs w:val="19"/>
          <w:rtl w:val="0"/>
        </w:rPr>
        <w:t>– Therefore this sword is called pipiyot,</w:t>
      </w:r>
      <w:r>
        <w:rPr>
          <w:rFonts w:ascii="Times New Roman" w:hAnsi="Times New Roman" w:eastAsia="Times New Roman" w:cs="Times New Roman"/>
          <w:b w:val="0"/>
          <w:bCs w:val="0"/>
          <w:sz w:val="19"/>
          <w:szCs w:val="19"/>
          <w:rtl w:val="1"/>
        </w:rPr>
        <w:t xml:space="preserve"> לְשׁוֹן ״פֶּה״, </w:t>
      </w:r>
      <w:r>
        <w:rPr>
          <w:rFonts w:ascii="Times New Roman" w:hAnsi="Times New Roman" w:eastAsia="Times New Roman" w:cs="Times New Roman"/>
          <w:b w:val="1"/>
          <w:bCs w:val="1"/>
          <w:sz w:val="19"/>
          <w:szCs w:val="19"/>
          <w:rtl w:val="0"/>
        </w:rPr>
        <w:t>– from the word peh (mouth),</w:t>
      </w:r>
      <w:r>
        <w:rPr>
          <w:rFonts w:ascii="Times New Roman" w:hAnsi="Times New Roman" w:eastAsia="Times New Roman" w:cs="Times New Roman"/>
          <w:b w:val="0"/>
          <w:bCs w:val="0"/>
          <w:sz w:val="19"/>
          <w:szCs w:val="19"/>
          <w:rtl w:val="1"/>
        </w:rPr>
        <w:t xml:space="preserve"> וְהֵם שְׁנֵי פִּיּוֹת: </w:t>
      </w:r>
      <w:r>
        <w:rPr>
          <w:rFonts w:ascii="Times New Roman" w:hAnsi="Times New Roman" w:eastAsia="Times New Roman" w:cs="Times New Roman"/>
          <w:b w:val="1"/>
          <w:bCs w:val="1"/>
          <w:sz w:val="19"/>
          <w:szCs w:val="19"/>
          <w:rtl w:val="0"/>
        </w:rPr>
        <w:t>– for they represent two distinct mouths:</w:t>
      </w:r>
      <w:r>
        <w:rPr>
          <w:rFonts w:ascii="Times New Roman" w:hAnsi="Times New Roman" w:eastAsia="Times New Roman" w:cs="Times New Roman"/>
          <w:b w:val="0"/>
          <w:bCs w:val="0"/>
          <w:sz w:val="19"/>
          <w:szCs w:val="19"/>
          <w:rtl w:val="1"/>
        </w:rPr>
        <w:t xml:space="preserve"> פֶּה דְּתוֹרָה וְדִתְפִלָּה. </w:t>
      </w:r>
      <w:r>
        <w:rPr>
          <w:rFonts w:ascii="Times New Roman" w:hAnsi="Times New Roman" w:eastAsia="Times New Roman" w:cs="Times New Roman"/>
          <w:b w:val="1"/>
          <w:bCs w:val="1"/>
          <w:sz w:val="19"/>
          <w:szCs w:val="19"/>
          <w:rtl w:val="0"/>
        </w:rPr>
        <w:t>– the mouth of Torah and the mouth of prayer.</w:t>
      </w:r>
      <w:r>
        <w:rPr>
          <w:rFonts w:ascii="Times New Roman" w:hAnsi="Times New Roman" w:eastAsia="Times New Roman" w:cs="Times New Roman"/>
          <w:b w:val="0"/>
          <w:bCs w:val="0"/>
          <w:sz w:val="19"/>
          <w:szCs w:val="19"/>
          <w:rtl w:val="1"/>
        </w:rPr>
        <w:t xml:space="preserve"> וְעַל כֵּן ״רוֹמְמוֹת״ — </w:t>
      </w:r>
      <w:r>
        <w:rPr>
          <w:rFonts w:ascii="Times New Roman" w:hAnsi="Times New Roman" w:eastAsia="Times New Roman" w:cs="Times New Roman"/>
          <w:b w:val="1"/>
          <w:bCs w:val="1"/>
          <w:sz w:val="19"/>
          <w:szCs w:val="19"/>
          <w:rtl w:val="0"/>
        </w:rPr>
        <w:t>– Therefore the word romemot (high praises) appears</w:t>
      </w:r>
      <w:r>
        <w:rPr>
          <w:rFonts w:ascii="Times New Roman" w:hAnsi="Times New Roman" w:eastAsia="Times New Roman" w:cs="Times New Roman"/>
          <w:b w:val="0"/>
          <w:bCs w:val="0"/>
          <w:sz w:val="19"/>
          <w:szCs w:val="19"/>
          <w:rtl w:val="1"/>
        </w:rPr>
        <w:t xml:space="preserve"> לְשׁוֹן רַבִּים, </w:t>
      </w:r>
      <w:r>
        <w:rPr>
          <w:rFonts w:ascii="Times New Roman" w:hAnsi="Times New Roman" w:eastAsia="Times New Roman" w:cs="Times New Roman"/>
          <w:b w:val="1"/>
          <w:bCs w:val="1"/>
          <w:sz w:val="19"/>
          <w:szCs w:val="19"/>
          <w:rtl w:val="0"/>
        </w:rPr>
        <w:t>– in the plural form,</w:t>
      </w:r>
      <w:r>
        <w:rPr>
          <w:rFonts w:ascii="Times New Roman" w:hAnsi="Times New Roman" w:eastAsia="Times New Roman" w:cs="Times New Roman"/>
          <w:b w:val="0"/>
          <w:bCs w:val="0"/>
          <w:sz w:val="19"/>
          <w:szCs w:val="19"/>
          <w:rtl w:val="1"/>
        </w:rPr>
        <w:t xml:space="preserve"> דִּתְפִלָּה גַּם כֵּן מִדְּבָרִים </w:t>
      </w:r>
      <w:r>
        <w:rPr>
          <w:rFonts w:ascii="Times New Roman" w:hAnsi="Times New Roman" w:eastAsia="Times New Roman" w:cs="Times New Roman"/>
          <w:b w:val="1"/>
          <w:bCs w:val="1"/>
          <w:sz w:val="19"/>
          <w:szCs w:val="19"/>
          <w:rtl w:val="0"/>
        </w:rPr>
        <w:t>– for prayer likewise belongs to those matters</w:t>
      </w:r>
      <w:r>
        <w:rPr>
          <w:rFonts w:ascii="Times New Roman" w:hAnsi="Times New Roman" w:eastAsia="Times New Roman" w:cs="Times New Roman"/>
          <w:b w:val="0"/>
          <w:bCs w:val="0"/>
          <w:sz w:val="19"/>
          <w:szCs w:val="19"/>
          <w:rtl w:val="1"/>
        </w:rPr>
        <w:t xml:space="preserve"> שֶׁעוֹמְדִים בְּרוּמוֹ שֶׁל עוֹלָם (שָׁם ו</w:t>
      </w:r>
      <w:r>
        <w:rPr>
          <w:rStyle w:val="FootnoteReference"/>
          <w:rFonts w:ascii="Times New Roman" w:hAnsi="Times New Roman" w:eastAsia="Times New Roman" w:cs="Times New Roman"/>
          <w:sz w:val="19"/>
          <w:szCs w:val="19"/>
          <w:rtl/>
        </w:rPr>
        <w:footnoteReference w:id="1073"/>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that stand at the highest pinnacle of the cosmos (Berakhot 6b).</w:t>
      </w:r>
      <w:r>
        <w:rPr>
          <w:rFonts w:ascii="Times New Roman" w:hAnsi="Times New Roman" w:eastAsia="Times New Roman" w:cs="Times New Roman"/>
          <w:b w:val="0"/>
          <w:bCs w:val="0"/>
          <w:sz w:val="19"/>
          <w:szCs w:val="19"/>
          <w:rtl w:val="1"/>
        </w:rPr>
        <w:t xml:space="preserve"> וְרָצָה לוֹמַר: </w:t>
      </w:r>
      <w:r>
        <w:rPr>
          <w:rFonts w:ascii="Times New Roman" w:hAnsi="Times New Roman" w:eastAsia="Times New Roman" w:cs="Times New Roman"/>
          <w:b w:val="1"/>
          <w:bCs w:val="1"/>
          <w:sz w:val="19"/>
          <w:szCs w:val="19"/>
          <w:rtl w:val="0"/>
        </w:rPr>
        <w:t>– This means:</w:t>
      </w:r>
      <w:r>
        <w:rPr>
          <w:rFonts w:ascii="Times New Roman" w:hAnsi="Times New Roman" w:eastAsia="Times New Roman" w:cs="Times New Roman"/>
          <w:b w:val="0"/>
          <w:bCs w:val="0"/>
          <w:sz w:val="19"/>
          <w:szCs w:val="19"/>
          <w:rtl w:val="1"/>
        </w:rPr>
        <w:t xml:space="preserve"> כְּמוֹ שֶׁהַתּוֹרָה </w:t>
      </w:r>
      <w:r>
        <w:rPr>
          <w:rFonts w:ascii="Times New Roman" w:hAnsi="Times New Roman" w:eastAsia="Times New Roman" w:cs="Times New Roman"/>
          <w:b w:val="1"/>
          <w:bCs w:val="1"/>
          <w:sz w:val="19"/>
          <w:szCs w:val="19"/>
          <w:rtl w:val="0"/>
        </w:rPr>
        <w:t>– just as with the Torah,</w:t>
      </w:r>
      <w:r>
        <w:rPr>
          <w:rFonts w:ascii="Times New Roman" w:hAnsi="Times New Roman" w:eastAsia="Times New Roman" w:cs="Times New Roman"/>
          <w:b w:val="0"/>
          <w:bCs w:val="0"/>
          <w:sz w:val="19"/>
          <w:szCs w:val="19"/>
          <w:rtl w:val="1"/>
        </w:rPr>
        <w:t xml:space="preserve"> כָּל מִצְוֹתֶיהָ בְּעִנְיָנִים גַּשְׁמִיִּים, </w:t>
      </w:r>
      <w:r>
        <w:rPr>
          <w:rFonts w:ascii="Times New Roman" w:hAnsi="Times New Roman" w:eastAsia="Times New Roman" w:cs="Times New Roman"/>
          <w:b w:val="1"/>
          <w:bCs w:val="1"/>
          <w:sz w:val="19"/>
          <w:szCs w:val="19"/>
          <w:rtl w:val="0"/>
        </w:rPr>
        <w:t>– all its practical commandments deal with physical matters,</w:t>
      </w:r>
      <w:r>
        <w:rPr>
          <w:rFonts w:ascii="Times New Roman" w:hAnsi="Times New Roman" w:eastAsia="Times New Roman" w:cs="Times New Roman"/>
          <w:b w:val="0"/>
          <w:bCs w:val="0"/>
          <w:sz w:val="19"/>
          <w:szCs w:val="19"/>
          <w:rtl w:val="1"/>
        </w:rPr>
        <w:t xml:space="preserve"> וּמִכָּל מָקוֹם יָדוּעַ </w:t>
      </w:r>
      <w:r>
        <w:rPr>
          <w:rFonts w:ascii="Times New Roman" w:hAnsi="Times New Roman" w:eastAsia="Times New Roman" w:cs="Times New Roman"/>
          <w:b w:val="1"/>
          <w:bCs w:val="1"/>
          <w:sz w:val="19"/>
          <w:szCs w:val="19"/>
          <w:rtl w:val="0"/>
        </w:rPr>
        <w:t>– and yet it is known</w:t>
      </w:r>
      <w:r>
        <w:rPr>
          <w:rFonts w:ascii="Times New Roman" w:hAnsi="Times New Roman" w:eastAsia="Times New Roman" w:cs="Times New Roman"/>
          <w:b w:val="0"/>
          <w:bCs w:val="0"/>
          <w:sz w:val="19"/>
          <w:szCs w:val="19"/>
          <w:rtl w:val="1"/>
        </w:rPr>
        <w:t xml:space="preserve"> דְּהוּא רְצוֹן הַשֵּׁם יִתְבָּרַךְ מִן הַשָּׁמַיִם, </w:t>
      </w:r>
      <w:r>
        <w:rPr>
          <w:rFonts w:ascii="Times New Roman" w:hAnsi="Times New Roman" w:eastAsia="Times New Roman" w:cs="Times New Roman"/>
          <w:b w:val="1"/>
          <w:bCs w:val="1"/>
          <w:sz w:val="19"/>
          <w:szCs w:val="19"/>
          <w:rtl w:val="0"/>
        </w:rPr>
        <w:t>– that it is the heavenly will of the blessed Hashem,</w:t>
      </w:r>
      <w:r>
        <w:rPr>
          <w:rFonts w:ascii="Times New Roman" w:hAnsi="Times New Roman" w:eastAsia="Times New Roman" w:cs="Times New Roman"/>
          <w:b w:val="0"/>
          <w:bCs w:val="0"/>
          <w:sz w:val="19"/>
          <w:szCs w:val="19"/>
          <w:rtl w:val="1"/>
        </w:rPr>
        <w:t xml:space="preserve"> וְיֵשׁ לְכָל שֹׁרֶשׁ בְּעֶלְיוֹנֵי עֶלְיוֹנִים; </w:t>
      </w:r>
      <w:r>
        <w:rPr>
          <w:rFonts w:ascii="Times New Roman" w:hAnsi="Times New Roman" w:eastAsia="Times New Roman" w:cs="Times New Roman"/>
          <w:b w:val="1"/>
          <w:bCs w:val="1"/>
          <w:sz w:val="19"/>
          <w:szCs w:val="19"/>
          <w:rtl w:val="0"/>
        </w:rPr>
        <w:t>– and each mitzvah possesses a root in the highest celestial spheres;</w:t>
      </w:r>
      <w:r>
        <w:rPr>
          <w:rFonts w:ascii="Times New Roman" w:hAnsi="Times New Roman" w:eastAsia="Times New Roman" w:cs="Times New Roman"/>
          <w:b w:val="0"/>
          <w:bCs w:val="0"/>
          <w:sz w:val="19"/>
          <w:szCs w:val="19"/>
          <w:rtl w:val="1"/>
        </w:rPr>
        <w:t xml:space="preserve"> אַף הַתְּפִלָּה, </w:t>
      </w:r>
      <w:r>
        <w:rPr>
          <w:rFonts w:ascii="Times New Roman" w:hAnsi="Times New Roman" w:eastAsia="Times New Roman" w:cs="Times New Roman"/>
          <w:b w:val="1"/>
          <w:bCs w:val="1"/>
          <w:sz w:val="19"/>
          <w:szCs w:val="19"/>
          <w:rtl w:val="0"/>
        </w:rPr>
        <w:t>– so too with prayer,</w:t>
      </w:r>
      <w:r>
        <w:rPr>
          <w:rFonts w:ascii="Times New Roman" w:hAnsi="Times New Roman" w:eastAsia="Times New Roman" w:cs="Times New Roman"/>
          <w:b w:val="0"/>
          <w:bCs w:val="0"/>
          <w:sz w:val="19"/>
          <w:szCs w:val="19"/>
          <w:rtl w:val="1"/>
        </w:rPr>
        <w:t xml:space="preserve"> שֶׁמְּבַקֵּשׁ דְּבָרִים גַּשְׁמִיִּים, </w:t>
      </w:r>
      <w:r>
        <w:rPr>
          <w:rFonts w:ascii="Times New Roman" w:hAnsi="Times New Roman" w:eastAsia="Times New Roman" w:cs="Times New Roman"/>
          <w:b w:val="1"/>
          <w:bCs w:val="1"/>
          <w:sz w:val="19"/>
          <w:szCs w:val="19"/>
          <w:rtl w:val="0"/>
        </w:rPr>
        <w:t>– though a person petitions for mundane, material needs,</w:t>
      </w:r>
      <w:r>
        <w:rPr>
          <w:rFonts w:ascii="Times New Roman" w:hAnsi="Times New Roman" w:eastAsia="Times New Roman" w:cs="Times New Roman"/>
          <w:b w:val="0"/>
          <w:bCs w:val="0"/>
          <w:sz w:val="19"/>
          <w:szCs w:val="19"/>
          <w:rtl w:val="1"/>
        </w:rPr>
        <w:t xml:space="preserve"> כְּמוֹ שֶׁהֵם רוֹב צָרְכֵי הָאָדָם, </w:t>
      </w:r>
      <w:r>
        <w:rPr>
          <w:rFonts w:ascii="Times New Roman" w:hAnsi="Times New Roman" w:eastAsia="Times New Roman" w:cs="Times New Roman"/>
          <w:b w:val="1"/>
          <w:bCs w:val="1"/>
          <w:sz w:val="19"/>
          <w:szCs w:val="19"/>
          <w:rtl w:val="0"/>
        </w:rPr>
        <w:t>– which constitute the majority of human concerns</w:t>
      </w:r>
      <w:r>
        <w:rPr>
          <w:rFonts w:ascii="Times New Roman" w:hAnsi="Times New Roman" w:eastAsia="Times New Roman" w:cs="Times New Roman"/>
          <w:b w:val="0"/>
          <w:bCs w:val="0"/>
          <w:sz w:val="19"/>
          <w:szCs w:val="19"/>
          <w:rtl w:val="1"/>
        </w:rPr>
        <w:t xml:space="preserve"> שֶׁעֲלֵיהֶם עִקַּר הַתְּפִלָּה בְּעֵת הַצּוֹרֶךְ, </w:t>
      </w:r>
      <w:r>
        <w:rPr>
          <w:rFonts w:ascii="Times New Roman" w:hAnsi="Times New Roman" w:eastAsia="Times New Roman" w:cs="Times New Roman"/>
          <w:b w:val="1"/>
          <w:bCs w:val="1"/>
          <w:sz w:val="19"/>
          <w:szCs w:val="19"/>
          <w:rtl w:val="0"/>
        </w:rPr>
        <w:t>– for which one primarily supplicates in times of need,</w:t>
      </w:r>
      <w:r>
        <w:rPr>
          <w:rFonts w:ascii="Times New Roman" w:hAnsi="Times New Roman" w:eastAsia="Times New Roman" w:cs="Times New Roman"/>
          <w:b w:val="0"/>
          <w:bCs w:val="0"/>
          <w:sz w:val="19"/>
          <w:szCs w:val="19"/>
          <w:rtl w:val="1"/>
        </w:rPr>
        <w:t xml:space="preserve"> מִכָּל מָקוֹם, שָׁרְשָׁם עוֹמֵד בְּרוּמוֹ שֶׁל עוֹלָם, </w:t>
      </w:r>
      <w:r>
        <w:rPr>
          <w:rFonts w:ascii="Times New Roman" w:hAnsi="Times New Roman" w:eastAsia="Times New Roman" w:cs="Times New Roman"/>
          <w:b w:val="1"/>
          <w:bCs w:val="1"/>
          <w:sz w:val="19"/>
          <w:szCs w:val="19"/>
          <w:rtl w:val="0"/>
        </w:rPr>
        <w:t>– nevertheless their inner spiritual root stands at the summit of the universe,</w:t>
      </w:r>
      <w:r>
        <w:rPr>
          <w:rFonts w:ascii="Times New Roman" w:hAnsi="Times New Roman" w:eastAsia="Times New Roman" w:cs="Times New Roman"/>
          <w:b w:val="0"/>
          <w:bCs w:val="0"/>
          <w:sz w:val="19"/>
          <w:szCs w:val="19"/>
          <w:rtl w:val="1"/>
        </w:rPr>
        <w:t xml:space="preserve"> וְעַל יְדֵי זֶה </w:t>
      </w:r>
      <w:r>
        <w:rPr>
          <w:rFonts w:ascii="Times New Roman" w:hAnsi="Times New Roman" w:eastAsia="Times New Roman" w:cs="Times New Roman"/>
          <w:b w:val="1"/>
          <w:bCs w:val="1"/>
          <w:sz w:val="19"/>
          <w:szCs w:val="19"/>
          <w:rtl w:val="0"/>
        </w:rPr>
        <w:t>– and through this spiritual connection</w:t>
      </w:r>
      <w:r>
        <w:rPr>
          <w:rFonts w:ascii="Times New Roman" w:hAnsi="Times New Roman" w:eastAsia="Times New Roman" w:cs="Times New Roman"/>
          <w:b w:val="0"/>
          <w:bCs w:val="0"/>
          <w:sz w:val="19"/>
          <w:szCs w:val="19"/>
          <w:rtl w:val="1"/>
        </w:rPr>
        <w:t xml:space="preserve"> הוּא נִצּוּחַ כָּל הָעוֹבְדֵי כּוֹכָבִים וּמַזָּלוֹת. </w:t>
      </w:r>
      <w:r>
        <w:rPr>
          <w:rFonts w:ascii="Times New Roman" w:hAnsi="Times New Roman" w:eastAsia="Times New Roman" w:cs="Times New Roman"/>
          <w:b w:val="1"/>
          <w:bCs w:val="1"/>
          <w:sz w:val="19"/>
          <w:szCs w:val="19"/>
          <w:rtl w:val="0"/>
        </w:rPr>
        <w:t>– comes the vanquishing of all idolatrous nations.</w:t>
      </w:r>
      <w:r>
        <w:rPr>
          <w:rFonts w:ascii="Times New Roman" w:hAnsi="Times New Roman" w:eastAsia="Times New Roman" w:cs="Times New Roman"/>
          <w:b w:val="0"/>
          <w:bCs w:val="0"/>
          <w:sz w:val="19"/>
          <w:szCs w:val="19"/>
          <w:rtl w:val="1"/>
        </w:rPr>
        <w:t xml:space="preserve"> וְזֶה שֶׁאָמְרוּ זִכְרוֹנָם לִבְרָכָה </w:t>
      </w:r>
      <w:r>
        <w:rPr>
          <w:rFonts w:ascii="Times New Roman" w:hAnsi="Times New Roman" w:eastAsia="Times New Roman" w:cs="Times New Roman"/>
          <w:b w:val="1"/>
          <w:bCs w:val="1"/>
          <w:sz w:val="19"/>
          <w:szCs w:val="19"/>
          <w:rtl w:val="0"/>
        </w:rPr>
        <w:t>– And this is what the Sages of blessed memory taught</w:t>
      </w:r>
      <w:r>
        <w:rPr>
          <w:rFonts w:ascii="Times New Roman" w:hAnsi="Times New Roman" w:eastAsia="Times New Roman" w:cs="Times New Roman"/>
          <w:b w:val="0"/>
          <w:bCs w:val="0"/>
          <w:sz w:val="19"/>
          <w:szCs w:val="19"/>
          <w:rtl w:val="1"/>
        </w:rPr>
        <w:t xml:space="preserve"> (פְּתִיחָה דְּאֵיכָה, פְּתִיחָה ב</w:t>
      </w:r>
      <w:r>
        <w:rPr>
          <w:rStyle w:val="FootnoteReference"/>
          <w:rFonts w:ascii="Times New Roman" w:hAnsi="Times New Roman" w:eastAsia="Times New Roman" w:cs="Times New Roman"/>
          <w:sz w:val="19"/>
          <w:szCs w:val="19"/>
          <w:rtl/>
        </w:rPr>
        <w:footnoteReference w:id="1074"/>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(Eichah Rabbah, Petichta 2):</w:t>
      </w:r>
      <w:r>
        <w:rPr>
          <w:rFonts w:ascii="Times New Roman" w:hAnsi="Times New Roman" w:eastAsia="Times New Roman" w:cs="Times New Roman"/>
          <w:b w:val="0"/>
          <w:bCs w:val="0"/>
          <w:sz w:val="19"/>
          <w:szCs w:val="19"/>
          <w:rtl w:val="1"/>
        </w:rPr>
        <w:t xml:space="preserve"> ״קּוֹל יַעֲקֹב״ — </w:t>
      </w:r>
      <w:r>
        <w:rPr>
          <w:rFonts w:ascii="Times New Roman" w:hAnsi="Times New Roman" w:eastAsia="Times New Roman" w:cs="Times New Roman"/>
          <w:b w:val="1"/>
          <w:bCs w:val="1"/>
          <w:sz w:val="19"/>
          <w:szCs w:val="19"/>
          <w:rtl w:val="0"/>
        </w:rPr>
        <w:t>– “The voice of Jacob”—</w:t>
      </w:r>
      <w:r>
        <w:rPr>
          <w:rFonts w:ascii="Times New Roman" w:hAnsi="Times New Roman" w:eastAsia="Times New Roman" w:cs="Times New Roman"/>
          <w:b w:val="0"/>
          <w:bCs w:val="0"/>
          <w:sz w:val="19"/>
          <w:szCs w:val="19"/>
          <w:rtl w:val="1"/>
        </w:rPr>
        <w:t xml:space="preserve"> בְּבָתֵּי כְּנֵסִיּוֹת וּבָתֵּי מִדְרָשׁוֹת; </w:t>
      </w:r>
      <w:r>
        <w:rPr>
          <w:rFonts w:ascii="Times New Roman" w:hAnsi="Times New Roman" w:eastAsia="Times New Roman" w:cs="Times New Roman"/>
          <w:b w:val="1"/>
          <w:bCs w:val="1"/>
          <w:sz w:val="19"/>
          <w:szCs w:val="19"/>
          <w:rtl w:val="0"/>
        </w:rPr>
        <w:t>– in the synagogues and in the houses of study;</w:t>
      </w:r>
      <w:r>
        <w:rPr>
          <w:rFonts w:ascii="Times New Roman" w:hAnsi="Times New Roman" w:eastAsia="Times New Roman" w:cs="Times New Roman"/>
          <w:b w:val="0"/>
          <w:bCs w:val="0"/>
          <w:sz w:val="19"/>
          <w:szCs w:val="19"/>
          <w:rtl w:val="1"/>
        </w:rPr>
        <w:t xml:space="preserve"> רָצָה לוֹמַר: </w:t>
      </w:r>
      <w:r>
        <w:rPr>
          <w:rFonts w:ascii="Times New Roman" w:hAnsi="Times New Roman" w:eastAsia="Times New Roman" w:cs="Times New Roman"/>
          <w:b w:val="1"/>
          <w:bCs w:val="1"/>
          <w:sz w:val="19"/>
          <w:szCs w:val="19"/>
          <w:rtl w:val="0"/>
        </w:rPr>
        <w:t>– meaning:</w:t>
      </w:r>
      <w:r>
        <w:rPr>
          <w:rFonts w:ascii="Times New Roman" w:hAnsi="Times New Roman" w:eastAsia="Times New Roman" w:cs="Times New Roman"/>
          <w:b w:val="0"/>
          <w:bCs w:val="0"/>
          <w:sz w:val="19"/>
          <w:szCs w:val="19"/>
          <w:rtl w:val="1"/>
        </w:rPr>
        <w:t xml:space="preserve"> תְּפִלָּה וְתוֹרָה. </w:t>
      </w:r>
      <w:r>
        <w:rPr>
          <w:rFonts w:ascii="Times New Roman" w:hAnsi="Times New Roman" w:eastAsia="Times New Roman" w:cs="Times New Roman"/>
          <w:b w:val="1"/>
          <w:bCs w:val="1"/>
          <w:sz w:val="19"/>
          <w:szCs w:val="19"/>
          <w:rtl w:val="0"/>
        </w:rPr>
        <w:t>– prayer and Torah.</w:t>
      </w:r>
      <w:r>
        <w:rPr>
          <w:rFonts w:ascii="Times New Roman" w:hAnsi="Times New Roman" w:eastAsia="Times New Roman" w:cs="Times New Roman"/>
          <w:b w:val="0"/>
          <w:bCs w:val="0"/>
          <w:sz w:val="19"/>
          <w:szCs w:val="19"/>
          <w:rtl w:val="1"/>
        </w:rPr>
        <w:t xml:space="preserve"> וְרֹאשׁ בִּרְכוֹת הַתְּפִלָּה </w:t>
      </w:r>
      <w:r>
        <w:rPr>
          <w:rFonts w:ascii="Times New Roman" w:hAnsi="Times New Roman" w:eastAsia="Times New Roman" w:cs="Times New Roman"/>
          <w:b w:val="1"/>
          <w:bCs w:val="1"/>
          <w:sz w:val="19"/>
          <w:szCs w:val="19"/>
          <w:rtl w:val="0"/>
        </w:rPr>
        <w:t>– And the first of the petitions</w:t>
      </w:r>
      <w:r>
        <w:rPr>
          <w:rFonts w:ascii="Times New Roman" w:hAnsi="Times New Roman" w:eastAsia="Times New Roman" w:cs="Times New Roman"/>
          <w:b w:val="0"/>
          <w:bCs w:val="0"/>
          <w:sz w:val="19"/>
          <w:szCs w:val="19"/>
          <w:rtl w:val="1"/>
        </w:rPr>
        <w:t xml:space="preserve"> בִּשְׁתֵּים עֶשְׂרֵה אֶמְצָעִיּוֹת, </w:t>
      </w:r>
      <w:r>
        <w:rPr>
          <w:rFonts w:ascii="Times New Roman" w:hAnsi="Times New Roman" w:eastAsia="Times New Roman" w:cs="Times New Roman"/>
          <w:b w:val="1"/>
          <w:bCs w:val="1"/>
          <w:sz w:val="19"/>
          <w:szCs w:val="19"/>
          <w:rtl w:val="0"/>
        </w:rPr>
        <w:t>– among the twelve intermediate blessings of the Amidah,</w:t>
      </w:r>
      <w:r>
        <w:rPr>
          <w:rFonts w:ascii="Times New Roman" w:hAnsi="Times New Roman" w:eastAsia="Times New Roman" w:cs="Times New Roman"/>
          <w:b w:val="0"/>
          <w:bCs w:val="0"/>
          <w:sz w:val="19"/>
          <w:szCs w:val="19"/>
          <w:rtl w:val="1"/>
        </w:rPr>
        <w:t xml:space="preserve"> שֶׁהֵם בַּקָּשַׁת צְרָכִים, </w:t>
      </w:r>
      <w:r>
        <w:rPr>
          <w:rFonts w:ascii="Times New Roman" w:hAnsi="Times New Roman" w:eastAsia="Times New Roman" w:cs="Times New Roman"/>
          <w:b w:val="1"/>
          <w:bCs w:val="1"/>
          <w:sz w:val="19"/>
          <w:szCs w:val="19"/>
          <w:rtl w:val="0"/>
        </w:rPr>
        <w:t>– which comprise requests for human needs,</w:t>
      </w:r>
      <w:r>
        <w:rPr>
          <w:rFonts w:ascii="Times New Roman" w:hAnsi="Times New Roman" w:eastAsia="Times New Roman" w:cs="Times New Roman"/>
          <w:b w:val="0"/>
          <w:bCs w:val="0"/>
          <w:sz w:val="19"/>
          <w:szCs w:val="19"/>
          <w:rtl w:val="1"/>
        </w:rPr>
        <w:t xml:space="preserve"> הוּא חֲנִינַת הַדַּעַת, </w:t>
      </w:r>
      <w:r>
        <w:rPr>
          <w:rFonts w:ascii="Times New Roman" w:hAnsi="Times New Roman" w:eastAsia="Times New Roman" w:cs="Times New Roman"/>
          <w:b w:val="1"/>
          <w:bCs w:val="1"/>
          <w:sz w:val="19"/>
          <w:szCs w:val="19"/>
          <w:rtl w:val="0"/>
        </w:rPr>
        <w:t>– is the prayer for the granting of spiritual wisdom and insight (Daat),</w:t>
      </w:r>
      <w:r>
        <w:rPr>
          <w:rFonts w:ascii="Times New Roman" w:hAnsi="Times New Roman" w:eastAsia="Times New Roman" w:cs="Times New Roman"/>
          <w:b w:val="0"/>
          <w:bCs w:val="0"/>
          <w:sz w:val="19"/>
          <w:szCs w:val="19"/>
          <w:rtl w:val="1"/>
        </w:rPr>
        <w:t xml:space="preserve"> שֶׁזֶּהוּ רֹאשׁ וְעִקַּר כָּל צָרְכֵי הָאָדָם </w:t>
      </w:r>
      <w:r>
        <w:rPr>
          <w:rFonts w:ascii="Times New Roman" w:hAnsi="Times New Roman" w:eastAsia="Times New Roman" w:cs="Times New Roman"/>
          <w:b w:val="1"/>
          <w:bCs w:val="1"/>
          <w:sz w:val="19"/>
          <w:szCs w:val="19"/>
          <w:rtl w:val="0"/>
        </w:rPr>
        <w:t>– for this is the foremost and primary requirement of man</w:t>
      </w:r>
      <w:r>
        <w:rPr>
          <w:rFonts w:ascii="Times New Roman" w:hAnsi="Times New Roman" w:eastAsia="Times New Roman" w:cs="Times New Roman"/>
          <w:b w:val="0"/>
          <w:bCs w:val="0"/>
          <w:sz w:val="19"/>
          <w:szCs w:val="19"/>
          <w:rtl w:val="1"/>
        </w:rPr>
        <w:t xml:space="preserve"> בָּעוֹלָם הַזֶּה, </w:t>
      </w:r>
      <w:r>
        <w:rPr>
          <w:rFonts w:ascii="Times New Roman" w:hAnsi="Times New Roman" w:eastAsia="Times New Roman" w:cs="Times New Roman"/>
          <w:b w:val="1"/>
          <w:bCs w:val="1"/>
          <w:sz w:val="19"/>
          <w:szCs w:val="19"/>
          <w:rtl w:val="0"/>
        </w:rPr>
        <w:t>– in this physical world;</w:t>
      </w:r>
      <w:r>
        <w:rPr>
          <w:rFonts w:ascii="Times New Roman" w:hAnsi="Times New Roman" w:eastAsia="Times New Roman" w:cs="Times New Roman"/>
          <w:b w:val="0"/>
          <w:bCs w:val="0"/>
          <w:sz w:val="19"/>
          <w:szCs w:val="19"/>
          <w:rtl w:val="1"/>
        </w:rPr>
        <w:t xml:space="preserve"> וּלְכָךְ נִבְרָא: </w:t>
      </w:r>
      <w:r>
        <w:rPr>
          <w:rFonts w:ascii="Times New Roman" w:hAnsi="Times New Roman" w:eastAsia="Times New Roman" w:cs="Times New Roman"/>
          <w:b w:val="1"/>
          <w:bCs w:val="1"/>
          <w:sz w:val="19"/>
          <w:szCs w:val="19"/>
          <w:rtl w:val="0"/>
        </w:rPr>
        <w:t>– and for this purpose was he created:</w:t>
      </w:r>
      <w:r>
        <w:rPr>
          <w:rFonts w:ascii="Times New Roman" w:hAnsi="Times New Roman" w:eastAsia="Times New Roman" w:cs="Times New Roman"/>
          <w:b w:val="0"/>
          <w:bCs w:val="0"/>
          <w:sz w:val="19"/>
          <w:szCs w:val="19"/>
          <w:rtl w:val="1"/>
        </w:rPr>
        <w:t xml:space="preserve"> לְהַשְׂכִּיל וְלָדַעַת אוֹתוֹ יִתְבָּרַךְ. </w:t>
      </w:r>
      <w:r>
        <w:rPr>
          <w:rFonts w:ascii="Times New Roman" w:hAnsi="Times New Roman" w:eastAsia="Times New Roman" w:cs="Times New Roman"/>
          <w:b w:val="1"/>
          <w:bCs w:val="1"/>
          <w:sz w:val="19"/>
          <w:szCs w:val="19"/>
          <w:rtl w:val="0"/>
        </w:rPr>
        <w:t>– to contemplate and know the blessed Creator.</w:t>
      </w:r>
      <w:r>
        <w:rPr>
          <w:rFonts w:ascii="Times New Roman" w:hAnsi="Times New Roman" w:eastAsia="Times New Roman" w:cs="Times New Roman"/>
          <w:b w:val="0"/>
          <w:bCs w:val="0"/>
          <w:sz w:val="19"/>
          <w:szCs w:val="19"/>
          <w:rtl w:val="1"/>
        </w:rPr>
        <w:t xml:space="preserve"> וְזֶהוּ עַל יְדֵי הַתּוֹרָה, </w:t>
      </w:r>
      <w:r>
        <w:rPr>
          <w:rFonts w:ascii="Times New Roman" w:hAnsi="Times New Roman" w:eastAsia="Times New Roman" w:cs="Times New Roman"/>
          <w:b w:val="1"/>
          <w:bCs w:val="1"/>
          <w:sz w:val="19"/>
          <w:szCs w:val="19"/>
          <w:rtl w:val="0"/>
        </w:rPr>
        <w:t>– And this knowledge is attained through the Torah,</w:t>
      </w:r>
      <w:r>
        <w:rPr>
          <w:rFonts w:ascii="Times New Roman" w:hAnsi="Times New Roman" w:eastAsia="Times New Roman" w:cs="Times New Roman"/>
          <w:b w:val="0"/>
          <w:bCs w:val="0"/>
          <w:sz w:val="19"/>
          <w:szCs w:val="19"/>
          <w:rtl w:val="1"/>
        </w:rPr>
        <w:t xml:space="preserve"> אֶלָּא דְּהָא בְּלֹא הָא לָא סַגִּי, </w:t>
      </w:r>
      <w:r>
        <w:rPr>
          <w:rFonts w:ascii="Times New Roman" w:hAnsi="Times New Roman" w:eastAsia="Times New Roman" w:cs="Times New Roman"/>
          <w:b w:val="1"/>
          <w:bCs w:val="1"/>
          <w:sz w:val="19"/>
          <w:szCs w:val="19"/>
          <w:rtl w:val="0"/>
        </w:rPr>
        <w:t>– yet one without the other cannot suffice,</w:t>
      </w:r>
      <w:r>
        <w:rPr>
          <w:rFonts w:ascii="Times New Roman" w:hAnsi="Times New Roman" w:eastAsia="Times New Roman" w:cs="Times New Roman"/>
          <w:b w:val="0"/>
          <w:bCs w:val="0"/>
          <w:sz w:val="19"/>
          <w:szCs w:val="19"/>
          <w:rtl w:val="1"/>
        </w:rPr>
        <w:t xml:space="preserve"> כְּמוֹ שֶׁאָמְרוּ בְּמַסֶּכֶת נִדָּה (ע</w:t>
      </w:r>
      <w:r>
        <w:rPr>
          <w:rStyle w:val="FootnoteReference"/>
          <w:rFonts w:ascii="Times New Roman" w:hAnsi="Times New Roman" w:eastAsia="Times New Roman" w:cs="Times New Roman"/>
          <w:sz w:val="19"/>
          <w:szCs w:val="19"/>
          <w:rtl/>
        </w:rPr>
        <w:footnoteReference w:id="1075"/>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as the Sages taught in Tractate Niddah (70b):</w:t>
      </w:r>
      <w:r>
        <w:rPr>
          <w:rFonts w:ascii="Times New Roman" w:hAnsi="Times New Roman" w:eastAsia="Times New Roman" w:cs="Times New Roman"/>
          <w:b w:val="0"/>
          <w:bCs w:val="0"/>
          <w:sz w:val="19"/>
          <w:szCs w:val="19"/>
          <w:rtl w:val="1"/>
        </w:rPr>
        <w:t xml:space="preserve"> דְּאַף שֶׁיַּרְבֶּה בִּישִׁיבָה, </w:t>
      </w:r>
      <w:r>
        <w:rPr>
          <w:rFonts w:ascii="Times New Roman" w:hAnsi="Times New Roman" w:eastAsia="Times New Roman" w:cs="Times New Roman"/>
          <w:b w:val="1"/>
          <w:bCs w:val="1"/>
          <w:sz w:val="19"/>
          <w:szCs w:val="19"/>
          <w:rtl w:val="0"/>
        </w:rPr>
        <w:t>– even if one sits long and toils in the academy,</w:t>
      </w:r>
      <w:r>
        <w:rPr>
          <w:rFonts w:ascii="Times New Roman" w:hAnsi="Times New Roman" w:eastAsia="Times New Roman" w:cs="Times New Roman"/>
          <w:b w:val="0"/>
          <w:bCs w:val="0"/>
          <w:sz w:val="19"/>
          <w:szCs w:val="19"/>
          <w:rtl w:val="1"/>
        </w:rPr>
        <w:t xml:space="preserve"> צָרִיךְ גַּם כֵּן לְבַקֵּשׁ רַחֲמִים </w:t>
      </w:r>
      <w:r>
        <w:rPr>
          <w:rFonts w:ascii="Times New Roman" w:hAnsi="Times New Roman" w:eastAsia="Times New Roman" w:cs="Times New Roman"/>
          <w:b w:val="1"/>
          <w:bCs w:val="1"/>
          <w:sz w:val="19"/>
          <w:szCs w:val="19"/>
          <w:rtl w:val="0"/>
        </w:rPr>
        <w:t>– he must also plead for mercy</w:t>
      </w:r>
      <w:r>
        <w:rPr>
          <w:rFonts w:ascii="Times New Roman" w:hAnsi="Times New Roman" w:eastAsia="Times New Roman" w:cs="Times New Roman"/>
          <w:b w:val="0"/>
          <w:bCs w:val="0"/>
          <w:sz w:val="19"/>
          <w:szCs w:val="19"/>
          <w:rtl w:val="1"/>
        </w:rPr>
        <w:t xml:space="preserve"> מִמִּי שֶׁהַחָכְמָה שֶׁלּוֹ. </w:t>
      </w:r>
      <w:r>
        <w:rPr>
          <w:rFonts w:ascii="Times New Roman" w:hAnsi="Times New Roman" w:eastAsia="Times New Roman" w:cs="Times New Roman"/>
          <w:b w:val="1"/>
          <w:bCs w:val="1"/>
          <w:sz w:val="19"/>
          <w:szCs w:val="19"/>
          <w:rtl w:val="0"/>
        </w:rPr>
        <w:t>– from the One to Whom all wisdom belongs.</w:t>
      </w:r>
      <w:r>
        <w:rPr>
          <w:rFonts w:ascii="Times New Roman" w:hAnsi="Times New Roman" w:eastAsia="Times New Roman" w:cs="Times New Roman"/>
          <w:b w:val="0"/>
          <w:bCs w:val="0"/>
          <w:sz w:val="19"/>
          <w:szCs w:val="19"/>
          <w:rtl w:val="1"/>
        </w:rPr>
        <w:t xml:space="preserve"> וְהַיְינוּ דְּזֶהוּ עִקַּר הַחָכְמָה דְּיִשְׂרָאֵל, </w:t>
      </w:r>
      <w:r>
        <w:rPr>
          <w:rFonts w:ascii="Times New Roman" w:hAnsi="Times New Roman" w:eastAsia="Times New Roman" w:cs="Times New Roman"/>
          <w:b w:val="1"/>
          <w:bCs w:val="1"/>
          <w:sz w:val="19"/>
          <w:szCs w:val="19"/>
          <w:rtl w:val="0"/>
        </w:rPr>
        <w:t>– For this is the foundational wisdom of Israel:</w:t>
      </w:r>
      <w:r>
        <w:rPr>
          <w:rFonts w:ascii="Times New Roman" w:hAnsi="Times New Roman" w:eastAsia="Times New Roman" w:cs="Times New Roman"/>
          <w:b w:val="0"/>
          <w:bCs w:val="0"/>
          <w:sz w:val="19"/>
          <w:szCs w:val="19"/>
          <w:rtl w:val="1"/>
        </w:rPr>
        <w:t xml:space="preserve"> כְּשֶׁמַּכִּירִים שֶׁהַכֹּל מֵהַשֵּׁם יִתְבָּרַךְ, </w:t>
      </w:r>
      <w:r>
        <w:rPr>
          <w:rFonts w:ascii="Times New Roman" w:hAnsi="Times New Roman" w:eastAsia="Times New Roman" w:cs="Times New Roman"/>
          <w:b w:val="1"/>
          <w:bCs w:val="1"/>
          <w:sz w:val="19"/>
          <w:szCs w:val="19"/>
          <w:rtl w:val="0"/>
        </w:rPr>
        <w:t>– when they recognize that everything derives from the blessed Hashem,</w:t>
      </w:r>
      <w:r>
        <w:rPr>
          <w:rFonts w:ascii="Times New Roman" w:hAnsi="Times New Roman" w:eastAsia="Times New Roman" w:cs="Times New Roman"/>
          <w:b w:val="0"/>
          <w:bCs w:val="0"/>
          <w:sz w:val="19"/>
          <w:szCs w:val="19"/>
          <w:rtl w:val="1"/>
        </w:rPr>
        <w:t xml:space="preserve"> וְגַם הַחָכְמָה מֵהַשֵּׁם יִתְבָּרַךְ, </w:t>
      </w:r>
      <w:r>
        <w:rPr>
          <w:rFonts w:ascii="Times New Roman" w:hAnsi="Times New Roman" w:eastAsia="Times New Roman" w:cs="Times New Roman"/>
          <w:b w:val="1"/>
          <w:bCs w:val="1"/>
          <w:sz w:val="19"/>
          <w:szCs w:val="19"/>
          <w:rtl w:val="0"/>
        </w:rPr>
        <w:t>– and that wisdom itself is a gift from the Blessed One,</w:t>
      </w:r>
      <w:r>
        <w:rPr>
          <w:rFonts w:ascii="Times New Roman" w:hAnsi="Times New Roman" w:eastAsia="Times New Roman" w:cs="Times New Roman"/>
          <w:b w:val="0"/>
          <w:bCs w:val="0"/>
          <w:sz w:val="19"/>
          <w:szCs w:val="19"/>
          <w:rtl w:val="1"/>
        </w:rPr>
        <w:t xml:space="preserve"> דְּ״יָהֵב חָכְמְתָא לְחַכִּימִין״. </w:t>
      </w:r>
      <w:r>
        <w:rPr>
          <w:rFonts w:ascii="Times New Roman" w:hAnsi="Times New Roman" w:eastAsia="Times New Roman" w:cs="Times New Roman"/>
          <w:b w:val="1"/>
          <w:bCs w:val="1"/>
          <w:sz w:val="19"/>
          <w:szCs w:val="19"/>
          <w:rtl w:val="0"/>
        </w:rPr>
        <w:t>– “Who gives wisdom unto the wise”.</w:t>
      </w:r>
      <w:r>
        <w:rPr>
          <w:rFonts w:ascii="Times New Roman" w:hAnsi="Times New Roman" w:eastAsia="Times New Roman" w:cs="Times New Roman"/>
          <w:b w:val="0"/>
          <w:bCs w:val="0"/>
          <w:sz w:val="19"/>
          <w:szCs w:val="19"/>
          <w:rtl w:val="1"/>
        </w:rPr>
        <w:t xml:space="preserve"> וְ״חַכִּים״ — לְשׁוֹן הַכָּרָה, </w:t>
      </w:r>
      <w:r>
        <w:rPr>
          <w:rFonts w:ascii="Times New Roman" w:hAnsi="Times New Roman" w:eastAsia="Times New Roman" w:cs="Times New Roman"/>
          <w:b w:val="1"/>
          <w:bCs w:val="1"/>
          <w:sz w:val="19"/>
          <w:szCs w:val="19"/>
          <w:rtl w:val="0"/>
        </w:rPr>
        <w:t>– And chakim denotes recognition,</w:t>
      </w:r>
      <w:r>
        <w:rPr>
          <w:rFonts w:ascii="Times New Roman" w:hAnsi="Times New Roman" w:eastAsia="Times New Roman" w:cs="Times New Roman"/>
          <w:b w:val="0"/>
          <w:bCs w:val="0"/>
          <w:sz w:val="19"/>
          <w:szCs w:val="19"/>
          <w:rtl w:val="1"/>
        </w:rPr>
        <w:t xml:space="preserve"> בִּלְשׁוֹן תַּלְמוּד: ״חַכִּים לֵיהּ לִפְלוֹנִי״; </w:t>
      </w:r>
      <w:r>
        <w:rPr>
          <w:rFonts w:ascii="Times New Roman" w:hAnsi="Times New Roman" w:eastAsia="Times New Roman" w:cs="Times New Roman"/>
          <w:b w:val="1"/>
          <w:bCs w:val="1"/>
          <w:sz w:val="19"/>
          <w:szCs w:val="19"/>
          <w:rtl w:val="0"/>
        </w:rPr>
        <w:t>– as in the Talmudic phrase: “he recognizes so-and-so”;</w:t>
      </w:r>
      <w:r>
        <w:rPr>
          <w:rFonts w:ascii="Times New Roman" w:hAnsi="Times New Roman" w:eastAsia="Times New Roman" w:cs="Times New Roman"/>
          <w:b w:val="0"/>
          <w:bCs w:val="0"/>
          <w:sz w:val="19"/>
          <w:szCs w:val="19"/>
          <w:rtl w:val="1"/>
        </w:rPr>
        <w:t xml:space="preserve"> וּמִי שֶׁמַּכִּיר אוֹתוֹ יִתְבָּרַךְ, </w:t>
      </w:r>
      <w:r>
        <w:rPr>
          <w:rFonts w:ascii="Times New Roman" w:hAnsi="Times New Roman" w:eastAsia="Times New Roman" w:cs="Times New Roman"/>
          <w:b w:val="1"/>
          <w:bCs w:val="1"/>
          <w:sz w:val="19"/>
          <w:szCs w:val="19"/>
          <w:rtl w:val="0"/>
        </w:rPr>
        <w:t>– and one who truly acknowledges the Blessed Creator,</w:t>
      </w:r>
      <w:r>
        <w:rPr>
          <w:rFonts w:ascii="Times New Roman" w:hAnsi="Times New Roman" w:eastAsia="Times New Roman" w:cs="Times New Roman"/>
          <w:b w:val="0"/>
          <w:bCs w:val="0"/>
          <w:sz w:val="19"/>
          <w:szCs w:val="19"/>
          <w:rtl w:val="1"/>
        </w:rPr>
        <w:t xml:space="preserve"> שֶׁזֶּהוּ תַּכְלִית הַחָכְמָה, </w:t>
      </w:r>
      <w:r>
        <w:rPr>
          <w:rFonts w:ascii="Times New Roman" w:hAnsi="Times New Roman" w:eastAsia="Times New Roman" w:cs="Times New Roman"/>
          <w:b w:val="1"/>
          <w:bCs w:val="1"/>
          <w:sz w:val="19"/>
          <w:szCs w:val="19"/>
          <w:rtl w:val="0"/>
        </w:rPr>
        <w:t>– which is the ultimate pinnacle of all wisdom,</w:t>
      </w:r>
      <w:r>
        <w:rPr>
          <w:rFonts w:ascii="Times New Roman" w:hAnsi="Times New Roman" w:eastAsia="Times New Roman" w:cs="Times New Roman"/>
          <w:b w:val="0"/>
          <w:bCs w:val="0"/>
          <w:sz w:val="19"/>
          <w:szCs w:val="19"/>
          <w:rtl w:val="1"/>
        </w:rPr>
        <w:t xml:space="preserve"> אֵלָיו הַשֵּׁם יִתְבָּרַךְ נוֹתֵן חָכְמָה, </w:t>
      </w:r>
      <w:r>
        <w:rPr>
          <w:rFonts w:ascii="Times New Roman" w:hAnsi="Times New Roman" w:eastAsia="Times New Roman" w:cs="Times New Roman"/>
          <w:b w:val="1"/>
          <w:bCs w:val="1"/>
          <w:sz w:val="19"/>
          <w:szCs w:val="19"/>
          <w:rtl w:val="0"/>
        </w:rPr>
        <w:t>– to him Hashem grants divine wisdom,</w:t>
      </w:r>
      <w:r>
        <w:rPr>
          <w:rFonts w:ascii="Times New Roman" w:hAnsi="Times New Roman" w:eastAsia="Times New Roman" w:cs="Times New Roman"/>
          <w:b w:val="0"/>
          <w:bCs w:val="0"/>
          <w:sz w:val="19"/>
          <w:szCs w:val="19"/>
          <w:rtl w:val="1"/>
        </w:rPr>
        <w:t xml:space="preserve"> רָצָה לוֹמַר: הַיְדִיעָה אֵיךְ לְהַכִּירוֹ. </w:t>
      </w:r>
      <w:r>
        <w:rPr>
          <w:rFonts w:ascii="Times New Roman" w:hAnsi="Times New Roman" w:eastAsia="Times New Roman" w:cs="Times New Roman"/>
          <w:b w:val="1"/>
          <w:bCs w:val="1"/>
          <w:sz w:val="19"/>
          <w:szCs w:val="19"/>
          <w:rtl w:val="0"/>
        </w:rPr>
        <w:t>– meaning the deeper insight into how to perceive Him.</w:t>
      </w:r>
      <w:r>
        <w:rPr>
          <w:rFonts w:ascii="Times New Roman" w:hAnsi="Times New Roman" w:eastAsia="Times New Roman" w:cs="Times New Roman"/>
          <w:b w:val="0"/>
          <w:bCs w:val="0"/>
          <w:sz w:val="19"/>
          <w:szCs w:val="19"/>
          <w:rtl w:val="1"/>
        </w:rPr>
        <w:t xml:space="preserve"> וּתְחִלַּת הַהַכָּרָה הוּא הַתְּפִלָּה, </w:t>
      </w:r>
      <w:r>
        <w:rPr>
          <w:rFonts w:ascii="Times New Roman" w:hAnsi="Times New Roman" w:eastAsia="Times New Roman" w:cs="Times New Roman"/>
          <w:b w:val="1"/>
          <w:bCs w:val="1"/>
          <w:sz w:val="19"/>
          <w:szCs w:val="19"/>
          <w:rtl w:val="0"/>
        </w:rPr>
        <w:t>– And the very threshold of this recognition is prayer,</w:t>
      </w:r>
      <w:r>
        <w:rPr>
          <w:rFonts w:ascii="Times New Roman" w:hAnsi="Times New Roman" w:eastAsia="Times New Roman" w:cs="Times New Roman"/>
          <w:b w:val="0"/>
          <w:bCs w:val="0"/>
          <w:sz w:val="19"/>
          <w:szCs w:val="19"/>
          <w:rtl w:val="1"/>
        </w:rPr>
        <w:t xml:space="preserve"> וְעַל כֵּן נִקְרָא: ״תַּרְעָא לְאַעֲלָא״ וְכוּלֵי, </w:t>
      </w:r>
      <w:r>
        <w:rPr>
          <w:rFonts w:ascii="Times New Roman" w:hAnsi="Times New Roman" w:eastAsia="Times New Roman" w:cs="Times New Roman"/>
          <w:b w:val="1"/>
          <w:bCs w:val="1"/>
          <w:sz w:val="19"/>
          <w:szCs w:val="19"/>
          <w:rtl w:val="0"/>
        </w:rPr>
        <w:t>– wherefore it is designated “the portal through which to enter” (Zohar),</w:t>
      </w:r>
      <w:r>
        <w:rPr>
          <w:rFonts w:ascii="Times New Roman" w:hAnsi="Times New Roman" w:eastAsia="Times New Roman" w:cs="Times New Roman"/>
          <w:b w:val="0"/>
          <w:bCs w:val="0"/>
          <w:sz w:val="19"/>
          <w:szCs w:val="19"/>
          <w:rtl w:val="1"/>
        </w:rPr>
        <w:t xml:space="preserve"> דְּעַל יְדֵי זֶה </w:t>
      </w:r>
      <w:r>
        <w:rPr>
          <w:rFonts w:ascii="Times New Roman" w:hAnsi="Times New Roman" w:eastAsia="Times New Roman" w:cs="Times New Roman"/>
          <w:b w:val="1"/>
          <w:bCs w:val="1"/>
          <w:sz w:val="19"/>
          <w:szCs w:val="19"/>
          <w:rtl w:val="0"/>
        </w:rPr>
        <w:t>– because through prayer</w:t>
      </w:r>
      <w:r>
        <w:rPr>
          <w:rFonts w:ascii="Times New Roman" w:hAnsi="Times New Roman" w:eastAsia="Times New Roman" w:cs="Times New Roman"/>
          <w:b w:val="0"/>
          <w:bCs w:val="0"/>
          <w:sz w:val="19"/>
          <w:szCs w:val="19"/>
          <w:rtl w:val="1"/>
        </w:rPr>
        <w:t xml:space="preserve"> הוּא הַכְּנִיסָה לְכָל מִינֵי הַשָּׂגוֹת </w:t>
      </w:r>
      <w:r>
        <w:rPr>
          <w:rFonts w:ascii="Times New Roman" w:hAnsi="Times New Roman" w:eastAsia="Times New Roman" w:cs="Times New Roman"/>
          <w:b w:val="1"/>
          <w:bCs w:val="1"/>
          <w:sz w:val="19"/>
          <w:szCs w:val="19"/>
          <w:rtl w:val="0"/>
        </w:rPr>
        <w:t>– one accesses all levels of spiritual comprehension</w:t>
      </w:r>
      <w:r>
        <w:rPr>
          <w:rFonts w:ascii="Times New Roman" w:hAnsi="Times New Roman" w:eastAsia="Times New Roman" w:cs="Times New Roman"/>
          <w:b w:val="0"/>
          <w:bCs w:val="0"/>
          <w:sz w:val="19"/>
          <w:szCs w:val="19"/>
          <w:rtl w:val="1"/>
        </w:rPr>
        <w:t xml:space="preserve"> וְרָזָא דִּמְהֵימְנוּתָא, </w:t>
      </w:r>
      <w:r>
        <w:rPr>
          <w:rFonts w:ascii="Times New Roman" w:hAnsi="Times New Roman" w:eastAsia="Times New Roman" w:cs="Times New Roman"/>
          <w:b w:val="1"/>
          <w:bCs w:val="1"/>
          <w:sz w:val="19"/>
          <w:szCs w:val="19"/>
          <w:rtl w:val="0"/>
        </w:rPr>
        <w:t>– and the inner mystery of faith,</w:t>
      </w:r>
      <w:r>
        <w:rPr>
          <w:rFonts w:ascii="Times New Roman" w:hAnsi="Times New Roman" w:eastAsia="Times New Roman" w:cs="Times New Roman"/>
          <w:b w:val="0"/>
          <w:bCs w:val="0"/>
          <w:sz w:val="19"/>
          <w:szCs w:val="19"/>
          <w:rtl w:val="1"/>
        </w:rPr>
        <w:t xml:space="preserve"> וְהוּא הָרוֹמֵז לִכְנֶסֶת יִשְׂרָאֵל. </w:t>
      </w:r>
      <w:r>
        <w:rPr>
          <w:rFonts w:ascii="Times New Roman" w:hAnsi="Times New Roman" w:eastAsia="Times New Roman" w:cs="Times New Roman"/>
          <w:b w:val="1"/>
          <w:bCs w:val="1"/>
          <w:sz w:val="19"/>
          <w:szCs w:val="19"/>
          <w:rtl w:val="0"/>
        </w:rPr>
        <w:t>– and it corresponds to the archetype of Knesset Yisrael.</w:t>
      </w:r>
      <w:r>
        <w:rPr>
          <w:rFonts w:ascii="Times New Roman" w:hAnsi="Times New Roman" w:eastAsia="Times New Roman" w:cs="Times New Roman"/>
          <w:b w:val="0"/>
          <w:bCs w:val="0"/>
          <w:sz w:val="19"/>
          <w:szCs w:val="19"/>
          <w:rtl w:val="1"/>
        </w:rPr>
        <w:t xml:space="preserve"> כִּי דָּבָר זֶה הוּא שֹׁרֶשׁ יִשְׂרָאֵל: </w:t>
      </w:r>
      <w:r>
        <w:rPr>
          <w:rFonts w:ascii="Times New Roman" w:hAnsi="Times New Roman" w:eastAsia="Times New Roman" w:cs="Times New Roman"/>
          <w:b w:val="1"/>
          <w:bCs w:val="1"/>
          <w:sz w:val="19"/>
          <w:szCs w:val="19"/>
          <w:rtl w:val="0"/>
        </w:rPr>
        <w:t>– For this awareness represents the quintessential root of Israel:</w:t>
      </w:r>
      <w:r>
        <w:rPr>
          <w:rFonts w:ascii="Times New Roman" w:hAnsi="Times New Roman" w:eastAsia="Times New Roman" w:cs="Times New Roman"/>
          <w:b w:val="0"/>
          <w:bCs w:val="0"/>
          <w:sz w:val="19"/>
          <w:szCs w:val="19"/>
          <w:rtl w:val="1"/>
        </w:rPr>
        <w:t xml:space="preserve"> שֶׁיִּהְיֶה מַכִּיר </w:t>
      </w:r>
      <w:r>
        <w:rPr>
          <w:rFonts w:ascii="Times New Roman" w:hAnsi="Times New Roman" w:eastAsia="Times New Roman" w:cs="Times New Roman"/>
          <w:b w:val="1"/>
          <w:bCs w:val="1"/>
          <w:sz w:val="19"/>
          <w:szCs w:val="19"/>
          <w:rtl w:val="0"/>
        </w:rPr>
        <w:t>– that a person recognizes</w:t>
      </w:r>
      <w:r>
        <w:rPr>
          <w:rFonts w:ascii="Times New Roman" w:hAnsi="Times New Roman" w:eastAsia="Times New Roman" w:cs="Times New Roman"/>
          <w:b w:val="0"/>
          <w:bCs w:val="0"/>
          <w:sz w:val="19"/>
          <w:szCs w:val="19"/>
          <w:rtl w:val="1"/>
        </w:rPr>
        <w:t xml:space="preserve"> שֶׁהַחִסָּרוֹן שֶׁלּוֹ </w:t>
      </w:r>
      <w:r>
        <w:rPr>
          <w:rFonts w:ascii="Times New Roman" w:hAnsi="Times New Roman" w:eastAsia="Times New Roman" w:cs="Times New Roman"/>
          <w:b w:val="1"/>
          <w:bCs w:val="1"/>
          <w:sz w:val="19"/>
          <w:szCs w:val="19"/>
          <w:rtl w:val="0"/>
        </w:rPr>
        <w:t>– that his inner lack and void</w:t>
      </w:r>
      <w:r>
        <w:rPr>
          <w:rFonts w:ascii="Times New Roman" w:hAnsi="Times New Roman" w:eastAsia="Times New Roman" w:cs="Times New Roman"/>
          <w:b w:val="0"/>
          <w:bCs w:val="0"/>
          <w:sz w:val="19"/>
          <w:szCs w:val="19"/>
          <w:rtl w:val="1"/>
        </w:rPr>
        <w:t xml:space="preserve"> אֵין מִי שֶׁיְּמַלְּאֶנּוּ אֶלָּא הַשֵּׁם יִתְבָּרַךְ. </w:t>
      </w:r>
      <w:r>
        <w:rPr>
          <w:rFonts w:ascii="Times New Roman" w:hAnsi="Times New Roman" w:eastAsia="Times New Roman" w:cs="Times New Roman"/>
          <w:b w:val="1"/>
          <w:bCs w:val="1"/>
          <w:sz w:val="19"/>
          <w:szCs w:val="19"/>
          <w:rtl w:val="0"/>
        </w:rPr>
        <w:t>– can be filled by none other than the blessed Hashem.</w:t>
      </w:r>
      <w:r>
        <w:rPr>
          <w:rFonts w:ascii="Times New Roman" w:hAnsi="Times New Roman" w:eastAsia="Times New Roman" w:cs="Times New Roman"/>
          <w:b w:val="0"/>
          <w:bCs w:val="0"/>
          <w:sz w:val="19"/>
          <w:szCs w:val="19"/>
          <w:rtl w:val="1"/>
        </w:rPr>
        <w:t xml:space="preserve"> וְהוּא דַּרְגָּא דְּדָוִד הַמֶּלֶךְ, עָלָיו הַשָּׁלוֹם, </w:t>
      </w:r>
      <w:r>
        <w:rPr>
          <w:rFonts w:ascii="Times New Roman" w:hAnsi="Times New Roman" w:eastAsia="Times New Roman" w:cs="Times New Roman"/>
          <w:b w:val="1"/>
          <w:bCs w:val="1"/>
          <w:sz w:val="19"/>
          <w:szCs w:val="19"/>
          <w:rtl w:val="0"/>
        </w:rPr>
        <w:t>– And this is the high spiritual rung of King David, peace be upon him,</w:t>
      </w:r>
      <w:r>
        <w:rPr>
          <w:rFonts w:ascii="Times New Roman" w:hAnsi="Times New Roman" w:eastAsia="Times New Roman" w:cs="Times New Roman"/>
          <w:b w:val="0"/>
          <w:bCs w:val="0"/>
          <w:sz w:val="19"/>
          <w:szCs w:val="19"/>
          <w:rtl w:val="1"/>
        </w:rPr>
        <w:t xml:space="preserve"> כַּנּוֹדָע בְּסוֹד ״וַאֲנִי תְפִלָּה״, </w:t>
      </w:r>
      <w:r>
        <w:rPr>
          <w:rFonts w:ascii="Times New Roman" w:hAnsi="Times New Roman" w:eastAsia="Times New Roman" w:cs="Times New Roman"/>
          <w:b w:val="1"/>
          <w:bCs w:val="1"/>
          <w:sz w:val="19"/>
          <w:szCs w:val="19"/>
          <w:rtl w:val="0"/>
        </w:rPr>
        <w:t>– as known in the mystical secret of “And I am prayer”,</w:t>
      </w:r>
      <w:r>
        <w:rPr>
          <w:rFonts w:ascii="Times New Roman" w:hAnsi="Times New Roman" w:eastAsia="Times New Roman" w:cs="Times New Roman"/>
          <w:b w:val="0"/>
          <w:bCs w:val="0"/>
          <w:sz w:val="19"/>
          <w:szCs w:val="19"/>
          <w:rtl w:val="1"/>
        </w:rPr>
        <w:t xml:space="preserve"> שֶׁנִּקְרָא ״אַדְמוֹנִי״, </w:t>
      </w:r>
      <w:r>
        <w:rPr>
          <w:rFonts w:ascii="Times New Roman" w:hAnsi="Times New Roman" w:eastAsia="Times New Roman" w:cs="Times New Roman"/>
          <w:b w:val="1"/>
          <w:bCs w:val="1"/>
          <w:sz w:val="19"/>
          <w:szCs w:val="19"/>
          <w:rtl w:val="0"/>
        </w:rPr>
        <w:t>– who is described as ruddy (admoni),</w:t>
      </w:r>
      <w:r>
        <w:rPr>
          <w:rFonts w:ascii="Times New Roman" w:hAnsi="Times New Roman" w:eastAsia="Times New Roman" w:cs="Times New Roman"/>
          <w:b w:val="0"/>
          <w:bCs w:val="0"/>
          <w:sz w:val="19"/>
          <w:szCs w:val="19"/>
          <w:rtl w:val="1"/>
        </w:rPr>
        <w:t xml:space="preserve"> וְנֶגֶד אֱדוֹם, </w:t>
      </w:r>
      <w:r>
        <w:rPr>
          <w:rFonts w:ascii="Times New Roman" w:hAnsi="Times New Roman" w:eastAsia="Times New Roman" w:cs="Times New Roman"/>
          <w:b w:val="1"/>
          <w:bCs w:val="1"/>
          <w:sz w:val="19"/>
          <w:szCs w:val="19"/>
          <w:rtl w:val="0"/>
        </w:rPr>
        <w:t>– paralleling the reddish power of Edom,</w:t>
      </w:r>
      <w:r>
        <w:rPr>
          <w:rFonts w:ascii="Times New Roman" w:hAnsi="Times New Roman" w:eastAsia="Times New Roman" w:cs="Times New Roman"/>
          <w:b w:val="0"/>
          <w:bCs w:val="0"/>
          <w:sz w:val="19"/>
          <w:szCs w:val="19"/>
          <w:rtl w:val="1"/>
        </w:rPr>
        <w:t xml:space="preserve"> שֶׁיָּדָיו גַּם כֵּן חַדּוֹת וַחֲרוּצוֹת </w:t>
      </w:r>
      <w:r>
        <w:rPr>
          <w:rFonts w:ascii="Times New Roman" w:hAnsi="Times New Roman" w:eastAsia="Times New Roman" w:cs="Times New Roman"/>
          <w:b w:val="1"/>
          <w:bCs w:val="1"/>
          <w:sz w:val="19"/>
          <w:szCs w:val="19"/>
          <w:rtl w:val="0"/>
        </w:rPr>
        <w:t>– whose hands are likewise sharp and zealous</w:t>
      </w:r>
      <w:r>
        <w:rPr>
          <w:rFonts w:ascii="Times New Roman" w:hAnsi="Times New Roman" w:eastAsia="Times New Roman" w:cs="Times New Roman"/>
          <w:b w:val="0"/>
          <w:bCs w:val="0"/>
          <w:sz w:val="19"/>
          <w:szCs w:val="19"/>
          <w:rtl w:val="1"/>
        </w:rPr>
        <w:t xml:space="preserve"> לִרְדּוֹת עוֹלָמוֹ, </w:t>
      </w:r>
      <w:r>
        <w:rPr>
          <w:rFonts w:ascii="Times New Roman" w:hAnsi="Times New Roman" w:eastAsia="Times New Roman" w:cs="Times New Roman"/>
          <w:b w:val="1"/>
          <w:bCs w:val="1"/>
          <w:sz w:val="19"/>
          <w:szCs w:val="19"/>
          <w:rtl w:val="0"/>
        </w:rPr>
        <w:t>– to conquer and dominate his world,</w:t>
      </w:r>
      <w:r>
        <w:rPr>
          <w:rFonts w:ascii="Times New Roman" w:hAnsi="Times New Roman" w:eastAsia="Times New Roman" w:cs="Times New Roman"/>
          <w:b w:val="0"/>
          <w:bCs w:val="0"/>
          <w:sz w:val="19"/>
          <w:szCs w:val="19"/>
          <w:rtl w:val="1"/>
        </w:rPr>
        <w:t xml:space="preserve"> אֶלָּא שֶׁאֵין עוֹשֶׂה </w:t>
      </w:r>
      <w:r>
        <w:rPr>
          <w:rFonts w:ascii="Times New Roman" w:hAnsi="Times New Roman" w:eastAsia="Times New Roman" w:cs="Times New Roman"/>
          <w:b w:val="1"/>
          <w:bCs w:val="1"/>
          <w:sz w:val="19"/>
          <w:szCs w:val="19"/>
          <w:rtl w:val="0"/>
        </w:rPr>
        <w:t>– except that David acts</w:t>
      </w:r>
      <w:r>
        <w:rPr>
          <w:rFonts w:ascii="Times New Roman" w:hAnsi="Times New Roman" w:eastAsia="Times New Roman" w:cs="Times New Roman"/>
          <w:b w:val="0"/>
          <w:bCs w:val="0"/>
          <w:sz w:val="19"/>
          <w:szCs w:val="19"/>
          <w:rtl w:val="1"/>
        </w:rPr>
        <w:t xml:space="preserve"> אֶלָּא מִדַּעַת סַנְהֶדְרִין (בְּרֵאשִׁית רַבָּה, פָּרָשָׁה ס״ג)</w:t>
      </w:r>
      <w:r>
        <w:rPr>
          <w:rStyle w:val="FootnoteReference"/>
          <w:rFonts w:ascii="Times New Roman" w:hAnsi="Times New Roman" w:eastAsia="Times New Roman" w:cs="Times New Roman"/>
          <w:sz w:val="19"/>
          <w:szCs w:val="19"/>
          <w:rtl/>
        </w:rPr>
        <w:footnoteReference w:id="1076"/>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solely with the authorization of the Sanhedrin (Bereishit Rabbah 63),</w:t>
      </w:r>
      <w:r>
        <w:rPr>
          <w:rFonts w:ascii="Times New Roman" w:hAnsi="Times New Roman" w:eastAsia="Times New Roman" w:cs="Times New Roman"/>
          <w:b w:val="0"/>
          <w:bCs w:val="0"/>
          <w:sz w:val="19"/>
          <w:szCs w:val="19"/>
          <w:rtl w:val="1"/>
        </w:rPr>
        <w:t xml:space="preserve"> רָצָה לוֹמַר: הַכֹּל עַל פִּי הַתּוֹרָה. </w:t>
      </w:r>
      <w:r>
        <w:rPr>
          <w:rFonts w:ascii="Times New Roman" w:hAnsi="Times New Roman" w:eastAsia="Times New Roman" w:cs="Times New Roman"/>
          <w:b w:val="1"/>
          <w:bCs w:val="1"/>
          <w:sz w:val="19"/>
          <w:szCs w:val="19"/>
          <w:rtl w:val="0"/>
        </w:rPr>
        <w:t>– meaning: everything is conducted strictly according to Torah.</w:t>
      </w:r>
      <w:r>
        <w:rPr>
          <w:rFonts w:ascii="Times New Roman" w:hAnsi="Times New Roman" w:eastAsia="Times New Roman" w:cs="Times New Roman"/>
          <w:b w:val="0"/>
          <w:bCs w:val="0"/>
          <w:sz w:val="19"/>
          <w:szCs w:val="19"/>
          <w:rtl w:val="1"/>
        </w:rPr>
        <w:t xml:space="preserve"> וְהוּא זָכָה דְּ״הַשֵּׁם עִמּוֹ״ — </w:t>
      </w:r>
      <w:r>
        <w:rPr>
          <w:rFonts w:ascii="Times New Roman" w:hAnsi="Times New Roman" w:eastAsia="Times New Roman" w:cs="Times New Roman"/>
          <w:b w:val="1"/>
          <w:bCs w:val="1"/>
          <w:sz w:val="19"/>
          <w:szCs w:val="19"/>
          <w:rtl w:val="0"/>
        </w:rPr>
        <w:t>– And he merited that “Hashem was with him”—</w:t>
      </w:r>
      <w:r>
        <w:rPr>
          <w:rFonts w:ascii="Times New Roman" w:hAnsi="Times New Roman" w:eastAsia="Times New Roman" w:cs="Times New Roman"/>
          <w:b w:val="0"/>
          <w:bCs w:val="0"/>
          <w:sz w:val="19"/>
          <w:szCs w:val="19"/>
          <w:rtl w:val="1"/>
        </w:rPr>
        <w:t xml:space="preserve"> שֶׁהֲלָכָה כְּמוֹתוֹ בְּכָל מָקוֹם (מַסֶּכֶת סַנְהֶדְרִין צ״ג</w:t>
      </w:r>
      <w:r>
        <w:rPr>
          <w:rStyle w:val="FootnoteReference"/>
          <w:rFonts w:ascii="Times New Roman" w:hAnsi="Times New Roman" w:eastAsia="Times New Roman" w:cs="Times New Roman"/>
          <w:sz w:val="19"/>
          <w:szCs w:val="19"/>
          <w:rtl/>
        </w:rPr>
        <w:footnoteReference w:id="1077"/>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meaning the halachah is established in accordance with him everywhere (Sanhedrin 93b),</w:t>
      </w:r>
      <w:r>
        <w:rPr>
          <w:rFonts w:ascii="Times New Roman" w:hAnsi="Times New Roman" w:eastAsia="Times New Roman" w:cs="Times New Roman"/>
          <w:b w:val="0"/>
          <w:bCs w:val="0"/>
          <w:sz w:val="19"/>
          <w:szCs w:val="19"/>
          <w:rtl w:val="1"/>
        </w:rPr>
        <w:t xml:space="preserve"> כִּי עַל יְדֵי הַתְּפִלָּה </w:t>
      </w:r>
      <w:r>
        <w:rPr>
          <w:rFonts w:ascii="Times New Roman" w:hAnsi="Times New Roman" w:eastAsia="Times New Roman" w:cs="Times New Roman"/>
          <w:b w:val="1"/>
          <w:bCs w:val="1"/>
          <w:sz w:val="19"/>
          <w:szCs w:val="19"/>
          <w:rtl w:val="0"/>
        </w:rPr>
        <w:t>– because through heartfelt prayer</w:t>
      </w:r>
      <w:r>
        <w:rPr>
          <w:rFonts w:ascii="Times New Roman" w:hAnsi="Times New Roman" w:eastAsia="Times New Roman" w:cs="Times New Roman"/>
          <w:b w:val="0"/>
          <w:bCs w:val="0"/>
          <w:sz w:val="19"/>
          <w:szCs w:val="19"/>
          <w:rtl w:val="1"/>
        </w:rPr>
        <w:t xml:space="preserve"> זוֹכֶה לְחָכְמַת הַתּוֹרָה בִּשְׁלֵמוּת. </w:t>
      </w:r>
      <w:r>
        <w:rPr>
          <w:rFonts w:ascii="Times New Roman" w:hAnsi="Times New Roman" w:eastAsia="Times New Roman" w:cs="Times New Roman"/>
          <w:b w:val="1"/>
          <w:bCs w:val="1"/>
          <w:sz w:val="19"/>
          <w:szCs w:val="19"/>
          <w:rtl w:val="0"/>
        </w:rPr>
        <w:t>– one merits the wisdom of Torah in its ultimate wholeness.</w:t>
      </w:r>
      <w:r>
        <w:rPr>
          <w:rFonts w:ascii="Times New Roman" w:hAnsi="Times New Roman" w:eastAsia="Times New Roman" w:cs="Times New Roman"/>
          <w:b w:val="0"/>
          <w:bCs w:val="0"/>
          <w:sz w:val="19"/>
          <w:szCs w:val="19"/>
          <w:rtl w:val="1"/>
        </w:rPr>
        <w:t xml:space="preserve"> וְהוֹלִיד שְׁלֹמֹה הַמֶּלֶךְ, עָלָיו הַשָּׁלוֹם, </w:t>
      </w:r>
      <w:r>
        <w:rPr>
          <w:rFonts w:ascii="Times New Roman" w:hAnsi="Times New Roman" w:eastAsia="Times New Roman" w:cs="Times New Roman"/>
          <w:b w:val="1"/>
          <w:bCs w:val="1"/>
          <w:sz w:val="19"/>
          <w:szCs w:val="19"/>
          <w:rtl w:val="0"/>
        </w:rPr>
        <w:t>– And David fathered King Solomon, peace be upon him,</w:t>
      </w:r>
      <w:r>
        <w:rPr>
          <w:rFonts w:ascii="Times New Roman" w:hAnsi="Times New Roman" w:eastAsia="Times New Roman" w:cs="Times New Roman"/>
          <w:b w:val="0"/>
          <w:bCs w:val="0"/>
          <w:sz w:val="19"/>
          <w:szCs w:val="19"/>
          <w:rtl w:val="1"/>
        </w:rPr>
        <w:t xml:space="preserve"> גְּדוֹל הַחֲכָמִים </w:t>
      </w:r>
      <w:r>
        <w:rPr>
          <w:rFonts w:ascii="Times New Roman" w:hAnsi="Times New Roman" w:eastAsia="Times New Roman" w:cs="Times New Roman"/>
          <w:b w:val="1"/>
          <w:bCs w:val="1"/>
          <w:sz w:val="19"/>
          <w:szCs w:val="19"/>
          <w:rtl w:val="0"/>
        </w:rPr>
        <w:t>– the wisest of all men</w:t>
      </w:r>
      <w:r>
        <w:rPr>
          <w:rFonts w:ascii="Times New Roman" w:hAnsi="Times New Roman" w:eastAsia="Times New Roman" w:cs="Times New Roman"/>
          <w:b w:val="0"/>
          <w:bCs w:val="0"/>
          <w:sz w:val="19"/>
          <w:szCs w:val="19"/>
          <w:rtl w:val="1"/>
        </w:rPr>
        <w:t xml:space="preserve"> שֶׁבְּכָל הָעוֹלָם כֻּלּוֹ בְּכָל הַדּוֹרוֹת, </w:t>
      </w:r>
      <w:r>
        <w:rPr>
          <w:rFonts w:ascii="Times New Roman" w:hAnsi="Times New Roman" w:eastAsia="Times New Roman" w:cs="Times New Roman"/>
          <w:b w:val="1"/>
          <w:bCs w:val="1"/>
          <w:sz w:val="19"/>
          <w:szCs w:val="19"/>
          <w:rtl w:val="0"/>
        </w:rPr>
        <w:t>– in the entire world across all generations,</w:t>
      </w:r>
      <w:r>
        <w:rPr>
          <w:rFonts w:ascii="Times New Roman" w:hAnsi="Times New Roman" w:eastAsia="Times New Roman" w:cs="Times New Roman"/>
          <w:b w:val="0"/>
          <w:bCs w:val="0"/>
          <w:sz w:val="19"/>
          <w:szCs w:val="19"/>
          <w:rtl w:val="1"/>
        </w:rPr>
        <w:t xml:space="preserve"> וְחָכְמָתוֹ הוּא חָכְמָה תַּתָּאָה, כַּנּוֹדָע. </w:t>
      </w:r>
      <w:r>
        <w:rPr>
          <w:rFonts w:ascii="Times New Roman" w:hAnsi="Times New Roman" w:eastAsia="Times New Roman" w:cs="Times New Roman"/>
          <w:b w:val="1"/>
          <w:bCs w:val="1"/>
          <w:sz w:val="19"/>
          <w:szCs w:val="19"/>
          <w:rtl w:val="0"/>
        </w:rPr>
        <w:t>– and his wisdom was the lower wisdom (Chokhmah Tata'ah), as is known.</w:t>
      </w:r>
      <w:r>
        <w:rPr>
          <w:rFonts w:ascii="Times New Roman" w:hAnsi="Times New Roman" w:eastAsia="Times New Roman" w:cs="Times New Roman"/>
          <w:b w:val="0"/>
          <w:bCs w:val="0"/>
          <w:sz w:val="19"/>
          <w:szCs w:val="19"/>
          <w:rtl w:val="1"/>
        </w:rPr>
        <w:t xml:space="preserve"> הַיְינוּ כַּיָּדוּעַ, </w:t>
      </w:r>
      <w:r>
        <w:rPr>
          <w:rFonts w:ascii="Times New Roman" w:hAnsi="Times New Roman" w:eastAsia="Times New Roman" w:cs="Times New Roman"/>
          <w:b w:val="1"/>
          <w:bCs w:val="1"/>
          <w:sz w:val="19"/>
          <w:szCs w:val="19"/>
          <w:rtl w:val="0"/>
        </w:rPr>
        <w:t>– This is according to the mystical principle</w:t>
      </w:r>
      <w:r>
        <w:rPr>
          <w:rFonts w:ascii="Times New Roman" w:hAnsi="Times New Roman" w:eastAsia="Times New Roman" w:cs="Times New Roman"/>
          <w:b w:val="0"/>
          <w:bCs w:val="0"/>
          <w:sz w:val="19"/>
          <w:szCs w:val="19"/>
          <w:rtl w:val="1"/>
        </w:rPr>
        <w:t xml:space="preserve"> דְּתוֹרָה שֶׁבִּכְתָב וְתוֹרָה שֶׁבְּעַל פֶּה </w:t>
      </w:r>
      <w:r>
        <w:rPr>
          <w:rFonts w:ascii="Times New Roman" w:hAnsi="Times New Roman" w:eastAsia="Times New Roman" w:cs="Times New Roman"/>
          <w:b w:val="1"/>
          <w:bCs w:val="1"/>
          <w:sz w:val="19"/>
          <w:szCs w:val="19"/>
          <w:rtl w:val="0"/>
        </w:rPr>
        <w:t>– that the Written Torah and the Oral Torah</w:t>
      </w:r>
      <w:r>
        <w:rPr>
          <w:rFonts w:ascii="Times New Roman" w:hAnsi="Times New Roman" w:eastAsia="Times New Roman" w:cs="Times New Roman"/>
          <w:b w:val="0"/>
          <w:bCs w:val="0"/>
          <w:sz w:val="19"/>
          <w:szCs w:val="19"/>
          <w:rtl w:val="1"/>
        </w:rPr>
        <w:t xml:space="preserve"> הֵם חָכְמָה עִלָּאָה וְתַתָּאָה; </w:t>
      </w:r>
      <w:r>
        <w:rPr>
          <w:rFonts w:ascii="Times New Roman" w:hAnsi="Times New Roman" w:eastAsia="Times New Roman" w:cs="Times New Roman"/>
          <w:b w:val="1"/>
          <w:bCs w:val="1"/>
          <w:sz w:val="19"/>
          <w:szCs w:val="19"/>
          <w:rtl w:val="0"/>
        </w:rPr>
        <w:t>– correspond respectively to the Supernal Wisdom and the Lower Wisdom;</w:t>
      </w:r>
      <w:r>
        <w:rPr>
          <w:rFonts w:ascii="Times New Roman" w:hAnsi="Times New Roman" w:eastAsia="Times New Roman" w:cs="Times New Roman"/>
          <w:b w:val="0"/>
          <w:bCs w:val="0"/>
          <w:sz w:val="19"/>
          <w:szCs w:val="19"/>
          <w:rtl w:val="1"/>
        </w:rPr>
        <w:t xml:space="preserve"> דְּתוֹרָה שֶׁבִּכְתָב </w:t>
      </w:r>
      <w:r>
        <w:rPr>
          <w:rFonts w:ascii="Times New Roman" w:hAnsi="Times New Roman" w:eastAsia="Times New Roman" w:cs="Times New Roman"/>
          <w:b w:val="1"/>
          <w:bCs w:val="1"/>
          <w:sz w:val="19"/>
          <w:szCs w:val="19"/>
          <w:rtl w:val="0"/>
        </w:rPr>
        <w:t>– for the Written Torah is received</w:t>
      </w:r>
      <w:r>
        <w:rPr>
          <w:rFonts w:ascii="Times New Roman" w:hAnsi="Times New Roman" w:eastAsia="Times New Roman" w:cs="Times New Roman"/>
          <w:b w:val="0"/>
          <w:bCs w:val="0"/>
          <w:sz w:val="19"/>
          <w:szCs w:val="19"/>
          <w:rtl w:val="1"/>
        </w:rPr>
        <w:t xml:space="preserve"> מֵאֵת הַשֵּׁם מִן הַשָּׁמַיִם. </w:t>
      </w:r>
      <w:r>
        <w:rPr>
          <w:rFonts w:ascii="Times New Roman" w:hAnsi="Times New Roman" w:eastAsia="Times New Roman" w:cs="Times New Roman"/>
          <w:b w:val="1"/>
          <w:bCs w:val="1"/>
          <w:sz w:val="19"/>
          <w:szCs w:val="19"/>
          <w:rtl w:val="0"/>
        </w:rPr>
        <w:t>– directly from Hashem, descending from heaven.</w:t>
      </w:r>
      <w:r>
        <w:rPr>
          <w:rFonts w:ascii="Times New Roman" w:hAnsi="Times New Roman" w:eastAsia="Times New Roman" w:cs="Times New Roman"/>
          <w:b w:val="0"/>
          <w:bCs w:val="0"/>
          <w:sz w:val="19"/>
          <w:szCs w:val="19"/>
          <w:rtl w:val="1"/>
        </w:rPr>
        <w:t xml:space="preserve"> וְזֶהוּ מַתְּנַת חֶלְקוֹ שֶׁל מֹשֶׁה, </w:t>
      </w:r>
      <w:r>
        <w:rPr>
          <w:rFonts w:ascii="Times New Roman" w:hAnsi="Times New Roman" w:eastAsia="Times New Roman" w:cs="Times New Roman"/>
          <w:b w:val="1"/>
          <w:bCs w:val="1"/>
          <w:sz w:val="19"/>
          <w:szCs w:val="19"/>
          <w:rtl w:val="0"/>
        </w:rPr>
        <w:t>– And this was the allotted portion given to Moses,</w:t>
      </w:r>
      <w:r>
        <w:rPr>
          <w:rFonts w:ascii="Times New Roman" w:hAnsi="Times New Roman" w:eastAsia="Times New Roman" w:cs="Times New Roman"/>
          <w:b w:val="0"/>
          <w:bCs w:val="0"/>
          <w:sz w:val="19"/>
          <w:szCs w:val="19"/>
          <w:rtl w:val="1"/>
        </w:rPr>
        <w:t xml:space="preserve"> שֶׁבָּא וְהוֹרִידָהּ לָאָרֶץ, </w:t>
      </w:r>
      <w:r>
        <w:rPr>
          <w:rFonts w:ascii="Times New Roman" w:hAnsi="Times New Roman" w:eastAsia="Times New Roman" w:cs="Times New Roman"/>
          <w:b w:val="1"/>
          <w:bCs w:val="1"/>
          <w:sz w:val="19"/>
          <w:szCs w:val="19"/>
          <w:rtl w:val="0"/>
        </w:rPr>
        <w:t>– who ascended and brought it down to earth,</w:t>
      </w:r>
      <w:r>
        <w:rPr>
          <w:rFonts w:ascii="Times New Roman" w:hAnsi="Times New Roman" w:eastAsia="Times New Roman" w:cs="Times New Roman"/>
          <w:b w:val="0"/>
          <w:bCs w:val="0"/>
          <w:sz w:val="19"/>
          <w:szCs w:val="19"/>
          <w:rtl w:val="1"/>
        </w:rPr>
        <w:t xml:space="preserve"> וְהוּא נִקְרָא ״אִישׁ הָאֱלֹהִים״, </w:t>
      </w:r>
      <w:r>
        <w:rPr>
          <w:rFonts w:ascii="Times New Roman" w:hAnsi="Times New Roman" w:eastAsia="Times New Roman" w:cs="Times New Roman"/>
          <w:b w:val="1"/>
          <w:bCs w:val="1"/>
          <w:sz w:val="19"/>
          <w:szCs w:val="19"/>
          <w:rtl w:val="0"/>
        </w:rPr>
        <w:t>– and he is titled “the man of God”,</w:t>
      </w:r>
      <w:r>
        <w:rPr>
          <w:rFonts w:ascii="Times New Roman" w:hAnsi="Times New Roman" w:eastAsia="Times New Roman" w:cs="Times New Roman"/>
          <w:b w:val="0"/>
          <w:bCs w:val="0"/>
          <w:sz w:val="19"/>
          <w:szCs w:val="19"/>
          <w:rtl w:val="1"/>
        </w:rPr>
        <w:t xml:space="preserve"> ״בַּעְלָהּ דְּמַטְרוֹנִיתָא״, כַּיָּדוּעַ, </w:t>
      </w:r>
      <w:r>
        <w:rPr>
          <w:rFonts w:ascii="Times New Roman" w:hAnsi="Times New Roman" w:eastAsia="Times New Roman" w:cs="Times New Roman"/>
          <w:b w:val="1"/>
          <w:bCs w:val="1"/>
          <w:sz w:val="19"/>
          <w:szCs w:val="19"/>
          <w:rtl w:val="0"/>
        </w:rPr>
        <w:t>– the “husband of the Matronita,” as is known,</w:t>
      </w:r>
      <w:r>
        <w:rPr>
          <w:rFonts w:ascii="Times New Roman" w:hAnsi="Times New Roman" w:eastAsia="Times New Roman" w:cs="Times New Roman"/>
          <w:b w:val="0"/>
          <w:bCs w:val="0"/>
          <w:sz w:val="19"/>
          <w:szCs w:val="19"/>
          <w:rtl w:val="1"/>
        </w:rPr>
        <w:t xml:space="preserve"> דְּהֵם סוֹד זָכָר וּנְקֵבָה. </w:t>
      </w:r>
      <w:r>
        <w:rPr>
          <w:rFonts w:ascii="Times New Roman" w:hAnsi="Times New Roman" w:eastAsia="Times New Roman" w:cs="Times New Roman"/>
          <w:b w:val="1"/>
          <w:bCs w:val="1"/>
          <w:sz w:val="19"/>
          <w:szCs w:val="19"/>
          <w:rtl w:val="0"/>
        </w:rPr>
        <w:t>– which correspond to the esoteric balance of male and female.</w:t>
      </w:r>
      <w:r>
        <w:rPr>
          <w:rFonts w:ascii="Times New Roman" w:hAnsi="Times New Roman" w:eastAsia="Times New Roman" w:cs="Times New Roman"/>
          <w:b w:val="0"/>
          <w:bCs w:val="0"/>
          <w:sz w:val="19"/>
          <w:szCs w:val="19"/>
          <w:rtl w:val="1"/>
        </w:rPr>
        <w:t xml:space="preserve"> וּשְׁלֹמֹה הַמֶּלֶךְ, עָלָיו הַשָּׁלוֹם — </w:t>
      </w:r>
      <w:r>
        <w:rPr>
          <w:rFonts w:ascii="Times New Roman" w:hAnsi="Times New Roman" w:eastAsia="Times New Roman" w:cs="Times New Roman"/>
          <w:b w:val="1"/>
          <w:bCs w:val="1"/>
          <w:sz w:val="19"/>
          <w:szCs w:val="19"/>
          <w:rtl w:val="0"/>
        </w:rPr>
        <w:t>– Whereas King Solomon, peace be upon him—</w:t>
      </w:r>
      <w:r>
        <w:rPr>
          <w:rFonts w:ascii="Times New Roman" w:hAnsi="Times New Roman" w:eastAsia="Times New Roman" w:cs="Times New Roman"/>
          <w:b w:val="0"/>
          <w:bCs w:val="0"/>
          <w:sz w:val="19"/>
          <w:szCs w:val="19"/>
          <w:rtl w:val="1"/>
        </w:rPr>
        <w:t xml:space="preserve"> מִדַּת מַלְכוּת, </w:t>
      </w:r>
      <w:r>
        <w:rPr>
          <w:rFonts w:ascii="Times New Roman" w:hAnsi="Times New Roman" w:eastAsia="Times New Roman" w:cs="Times New Roman"/>
          <w:b w:val="1"/>
          <w:bCs w:val="1"/>
          <w:sz w:val="19"/>
          <w:szCs w:val="19"/>
          <w:rtl w:val="0"/>
        </w:rPr>
        <w:t>– embodied the attribute of Malchut (Sovereignty),</w:t>
      </w:r>
      <w:r>
        <w:rPr>
          <w:rFonts w:ascii="Times New Roman" w:hAnsi="Times New Roman" w:eastAsia="Times New Roman" w:cs="Times New Roman"/>
          <w:b w:val="0"/>
          <w:bCs w:val="0"/>
          <w:sz w:val="19"/>
          <w:szCs w:val="19"/>
          <w:rtl w:val="1"/>
        </w:rPr>
        <w:t xml:space="preserve"> סִטְרָא דְּנוּקְבָא וּפֶה, </w:t>
      </w:r>
      <w:r>
        <w:rPr>
          <w:rFonts w:ascii="Times New Roman" w:hAnsi="Times New Roman" w:eastAsia="Times New Roman" w:cs="Times New Roman"/>
          <w:b w:val="1"/>
          <w:bCs w:val="1"/>
          <w:sz w:val="19"/>
          <w:szCs w:val="19"/>
          <w:rtl w:val="0"/>
        </w:rPr>
        <w:t>– the feminine aspect and the spiritual organ of the mouth,</w:t>
      </w:r>
      <w:r>
        <w:rPr>
          <w:rFonts w:ascii="Times New Roman" w:hAnsi="Times New Roman" w:eastAsia="Times New Roman" w:cs="Times New Roman"/>
          <w:b w:val="0"/>
          <w:bCs w:val="0"/>
          <w:sz w:val="19"/>
          <w:szCs w:val="19"/>
          <w:rtl w:val="1"/>
        </w:rPr>
        <w:t xml:space="preserve"> וְ״תוֹרָה שֶׁבְּעַל פֶּה״ קָרֵינַן לָהּ, </w:t>
      </w:r>
      <w:r>
        <w:rPr>
          <w:rFonts w:ascii="Times New Roman" w:hAnsi="Times New Roman" w:eastAsia="Times New Roman" w:cs="Times New Roman"/>
          <w:b w:val="1"/>
          <w:bCs w:val="1"/>
          <w:sz w:val="19"/>
          <w:szCs w:val="19"/>
          <w:rtl w:val="0"/>
        </w:rPr>
        <w:t>– and we designate this “the Oral Torah”,</w:t>
      </w:r>
      <w:r>
        <w:rPr>
          <w:rFonts w:ascii="Times New Roman" w:hAnsi="Times New Roman" w:eastAsia="Times New Roman" w:cs="Times New Roman"/>
          <w:b w:val="0"/>
          <w:bCs w:val="0"/>
          <w:sz w:val="19"/>
          <w:szCs w:val="19"/>
          <w:rtl w:val="1"/>
        </w:rPr>
        <w:t xml:space="preserve"> כְּמוֹ שֶׁכָּתוּב בְּמַאֲמַר ״פָּתַח אֵלִיָּהוּ״, </w:t>
      </w:r>
      <w:r>
        <w:rPr>
          <w:rFonts w:ascii="Times New Roman" w:hAnsi="Times New Roman" w:eastAsia="Times New Roman" w:cs="Times New Roman"/>
          <w:b w:val="1"/>
          <w:bCs w:val="1"/>
          <w:sz w:val="19"/>
          <w:szCs w:val="19"/>
          <w:rtl w:val="0"/>
        </w:rPr>
        <w:t>– as stated in the discourse of Patach Eliyahu,</w:t>
      </w:r>
      <w:r>
        <w:rPr>
          <w:rFonts w:ascii="Times New Roman" w:hAnsi="Times New Roman" w:eastAsia="Times New Roman" w:cs="Times New Roman"/>
          <w:b w:val="0"/>
          <w:bCs w:val="0"/>
          <w:sz w:val="19"/>
          <w:szCs w:val="19"/>
          <w:rtl w:val="1"/>
        </w:rPr>
        <w:t xml:space="preserve"> כִּי הִיא הַחָכְמָה הַמִּתְחַדֶּשֶׁת </w:t>
      </w:r>
      <w:r>
        <w:rPr>
          <w:rFonts w:ascii="Times New Roman" w:hAnsi="Times New Roman" w:eastAsia="Times New Roman" w:cs="Times New Roman"/>
          <w:b w:val="1"/>
          <w:bCs w:val="1"/>
          <w:sz w:val="19"/>
          <w:szCs w:val="19"/>
          <w:rtl w:val="0"/>
        </w:rPr>
        <w:t>– because it is the fresh, innovative insight</w:t>
      </w:r>
      <w:r>
        <w:rPr>
          <w:rFonts w:ascii="Times New Roman" w:hAnsi="Times New Roman" w:eastAsia="Times New Roman" w:cs="Times New Roman"/>
          <w:b w:val="0"/>
          <w:bCs w:val="0"/>
          <w:sz w:val="19"/>
          <w:szCs w:val="19"/>
          <w:rtl w:val="1"/>
        </w:rPr>
        <w:t xml:space="preserve"> בִּלְבָבוֹת דִּכְנֶסֶת יִשְׂרָאֵל. </w:t>
      </w:r>
      <w:r>
        <w:rPr>
          <w:rFonts w:ascii="Times New Roman" w:hAnsi="Times New Roman" w:eastAsia="Times New Roman" w:cs="Times New Roman"/>
          <w:b w:val="1"/>
          <w:bCs w:val="1"/>
          <w:sz w:val="19"/>
          <w:szCs w:val="19"/>
          <w:rtl w:val="0"/>
        </w:rPr>
        <w:t>– arising continuously within the hearts of Knesset Yisrael.</w:t>
      </w:r>
      <w:r>
        <w:rPr>
          <w:rFonts w:ascii="Times New Roman" w:hAnsi="Times New Roman" w:eastAsia="Times New Roman" w:cs="Times New Roman"/>
          <w:b w:val="0"/>
          <w:bCs w:val="0"/>
          <w:sz w:val="19"/>
          <w:szCs w:val="19"/>
          <w:rtl w:val="1"/>
        </w:rPr>
        <w:t xml:space="preserve"> וְעַל כֵּן הִמְשִׁיל שְׁלֹמֹה הַמֶּלֶךְ, עָלָיו הַשָּׁלוֹם, </w:t>
      </w:r>
      <w:r>
        <w:rPr>
          <w:rFonts w:ascii="Times New Roman" w:hAnsi="Times New Roman" w:eastAsia="Times New Roman" w:cs="Times New Roman"/>
          <w:b w:val="1"/>
          <w:bCs w:val="1"/>
          <w:sz w:val="19"/>
          <w:szCs w:val="19"/>
          <w:rtl w:val="0"/>
        </w:rPr>
        <w:t>– Therefore King Solomon, peace be upon him,</w:t>
      </w:r>
      <w:r>
        <w:rPr>
          <w:rFonts w:ascii="Times New Roman" w:hAnsi="Times New Roman" w:eastAsia="Times New Roman" w:cs="Times New Roman"/>
          <w:b w:val="0"/>
          <w:bCs w:val="0"/>
          <w:sz w:val="19"/>
          <w:szCs w:val="19"/>
          <w:rtl w:val="1"/>
        </w:rPr>
        <w:t xml:space="preserve"> חָכְמָתוֹ לְאִשָּׁה. </w:t>
      </w:r>
      <w:r>
        <w:rPr>
          <w:rFonts w:ascii="Times New Roman" w:hAnsi="Times New Roman" w:eastAsia="Times New Roman" w:cs="Times New Roman"/>
          <w:b w:val="1"/>
          <w:bCs w:val="1"/>
          <w:sz w:val="19"/>
          <w:szCs w:val="19"/>
          <w:rtl w:val="0"/>
        </w:rPr>
        <w:t>– compared his wisdom to a woman.</w:t>
      </w:r>
      <w:r>
        <w:rPr>
          <w:rFonts w:ascii="Times New Roman" w:hAnsi="Times New Roman" w:eastAsia="Times New Roman" w:cs="Times New Roman"/>
          <w:b w:val="0"/>
          <w:bCs w:val="0"/>
          <w:sz w:val="19"/>
          <w:szCs w:val="19"/>
          <w:rtl w:val="1"/>
        </w:rPr>
        <w:t xml:space="preserve"> וְאֵצֶל יִשְׂרָאֵל, </w:t>
      </w:r>
      <w:r>
        <w:rPr>
          <w:rFonts w:ascii="Times New Roman" w:hAnsi="Times New Roman" w:eastAsia="Times New Roman" w:cs="Times New Roman"/>
          <w:b w:val="1"/>
          <w:bCs w:val="1"/>
          <w:sz w:val="19"/>
          <w:szCs w:val="19"/>
          <w:rtl w:val="0"/>
        </w:rPr>
        <w:t>– And within Israel,</w:t>
      </w:r>
      <w:r>
        <w:rPr>
          <w:rFonts w:ascii="Times New Roman" w:hAnsi="Times New Roman" w:eastAsia="Times New Roman" w:cs="Times New Roman"/>
          <w:b w:val="0"/>
          <w:bCs w:val="0"/>
          <w:sz w:val="19"/>
          <w:szCs w:val="19"/>
          <w:rtl w:val="1"/>
        </w:rPr>
        <w:t xml:space="preserve"> גַּם זֶה נִקְרָא ״תּוֹרָה״, </w:t>
      </w:r>
      <w:r>
        <w:rPr>
          <w:rFonts w:ascii="Times New Roman" w:hAnsi="Times New Roman" w:eastAsia="Times New Roman" w:cs="Times New Roman"/>
          <w:b w:val="1"/>
          <w:bCs w:val="1"/>
          <w:sz w:val="19"/>
          <w:szCs w:val="19"/>
          <w:rtl w:val="0"/>
        </w:rPr>
        <w:t>– even this humanly articulated insight is called Torah,</w:t>
      </w:r>
      <w:r>
        <w:rPr>
          <w:rFonts w:ascii="Times New Roman" w:hAnsi="Times New Roman" w:eastAsia="Times New Roman" w:cs="Times New Roman"/>
          <w:b w:val="0"/>
          <w:bCs w:val="0"/>
          <w:sz w:val="19"/>
          <w:szCs w:val="19"/>
          <w:rtl w:val="1"/>
        </w:rPr>
        <w:t xml:space="preserve"> מֵאַחַר דְּמַכִּירִים שֶׁהַכֹּל מֵהַשֵּׁם יִתְבָּרַךְ, </w:t>
      </w:r>
      <w:r>
        <w:rPr>
          <w:rFonts w:ascii="Times New Roman" w:hAnsi="Times New Roman" w:eastAsia="Times New Roman" w:cs="Times New Roman"/>
          <w:b w:val="1"/>
          <w:bCs w:val="1"/>
          <w:sz w:val="19"/>
          <w:szCs w:val="19"/>
          <w:rtl w:val="0"/>
        </w:rPr>
        <w:t>– since they recognize that everything emanates from the blessed Hashem,</w:t>
      </w:r>
      <w:r>
        <w:rPr>
          <w:rFonts w:ascii="Times New Roman" w:hAnsi="Times New Roman" w:eastAsia="Times New Roman" w:cs="Times New Roman"/>
          <w:b w:val="0"/>
          <w:bCs w:val="0"/>
          <w:sz w:val="19"/>
          <w:szCs w:val="19"/>
          <w:rtl w:val="1"/>
        </w:rPr>
        <w:t xml:space="preserve"> וְגַם חָכְמָתָם </w:t>
      </w:r>
      <w:r>
        <w:rPr>
          <w:rFonts w:ascii="Times New Roman" w:hAnsi="Times New Roman" w:eastAsia="Times New Roman" w:cs="Times New Roman"/>
          <w:b w:val="1"/>
          <w:bCs w:val="1"/>
          <w:sz w:val="19"/>
          <w:szCs w:val="19"/>
          <w:rtl w:val="0"/>
        </w:rPr>
        <w:t>– and that their own innovative wisdom</w:t>
      </w:r>
      <w:r>
        <w:rPr>
          <w:rFonts w:ascii="Times New Roman" w:hAnsi="Times New Roman" w:eastAsia="Times New Roman" w:cs="Times New Roman"/>
          <w:b w:val="0"/>
          <w:bCs w:val="0"/>
          <w:sz w:val="19"/>
          <w:szCs w:val="19"/>
          <w:rtl w:val="1"/>
        </w:rPr>
        <w:t xml:space="preserve"> הוּא חָכְמַת הַשֵּׁם יִתְבָּרַךְ. </w:t>
      </w:r>
      <w:r>
        <w:rPr>
          <w:rFonts w:ascii="Times New Roman" w:hAnsi="Times New Roman" w:eastAsia="Times New Roman" w:cs="Times New Roman"/>
          <w:b w:val="1"/>
          <w:bCs w:val="1"/>
          <w:sz w:val="19"/>
          <w:szCs w:val="19"/>
          <w:rtl w:val="0"/>
        </w:rPr>
        <w:t>– is the very wisdom of the blessed Hashem.</w:t>
      </w:r>
      <w:r>
        <w:rPr>
          <w:rFonts w:ascii="Times New Roman" w:hAnsi="Times New Roman" w:eastAsia="Times New Roman" w:cs="Times New Roman"/>
          <w:b w:val="0"/>
          <w:bCs w:val="0"/>
          <w:sz w:val="19"/>
          <w:szCs w:val="19"/>
          <w:rtl w:val="1"/>
        </w:rPr>
        <w:t xml:space="preserve"> אֲבָל אֵצֶל הָעוֹבְדֵי כּוֹכָבִים וּמַזָּלוֹת </w:t>
      </w:r>
      <w:r>
        <w:rPr>
          <w:rFonts w:ascii="Times New Roman" w:hAnsi="Times New Roman" w:eastAsia="Times New Roman" w:cs="Times New Roman"/>
          <w:b w:val="1"/>
          <w:bCs w:val="1"/>
          <w:sz w:val="19"/>
          <w:szCs w:val="19"/>
          <w:rtl w:val="0"/>
        </w:rPr>
        <w:t>– However, among the gentile nations</w:t>
      </w:r>
      <w:r>
        <w:rPr>
          <w:rFonts w:ascii="Times New Roman" w:hAnsi="Times New Roman" w:eastAsia="Times New Roman" w:cs="Times New Roman"/>
          <w:b w:val="0"/>
          <w:bCs w:val="0"/>
          <w:sz w:val="19"/>
          <w:szCs w:val="19"/>
          <w:rtl w:val="1"/>
        </w:rPr>
        <w:t xml:space="preserve"> יֵשׁ גַּם כֵּן חָכְמָה, </w:t>
      </w:r>
      <w:r>
        <w:rPr>
          <w:rFonts w:ascii="Times New Roman" w:hAnsi="Times New Roman" w:eastAsia="Times New Roman" w:cs="Times New Roman"/>
          <w:b w:val="1"/>
          <w:bCs w:val="1"/>
          <w:sz w:val="19"/>
          <w:szCs w:val="19"/>
          <w:rtl w:val="0"/>
        </w:rPr>
        <w:t>– there also exists intellectual wisdom,</w:t>
      </w:r>
      <w:r>
        <w:rPr>
          <w:rFonts w:ascii="Times New Roman" w:hAnsi="Times New Roman" w:eastAsia="Times New Roman" w:cs="Times New Roman"/>
          <w:b w:val="0"/>
          <w:bCs w:val="0"/>
          <w:sz w:val="19"/>
          <w:szCs w:val="19"/>
          <w:rtl w:val="1"/>
        </w:rPr>
        <w:t xml:space="preserve"> וּמְבָרְכִין עַל חַכְמֵי אֻמּוֹת הָעוֹלָם: </w:t>
      </w:r>
      <w:r>
        <w:rPr>
          <w:rFonts w:ascii="Times New Roman" w:hAnsi="Times New Roman" w:eastAsia="Times New Roman" w:cs="Times New Roman"/>
          <w:b w:val="1"/>
          <w:bCs w:val="1"/>
          <w:sz w:val="19"/>
          <w:szCs w:val="19"/>
          <w:rtl w:val="0"/>
        </w:rPr>
        <w:t>– and one recites over the sages of the nations:</w:t>
      </w:r>
      <w:r>
        <w:rPr>
          <w:rFonts w:ascii="Times New Roman" w:hAnsi="Times New Roman" w:eastAsia="Times New Roman" w:cs="Times New Roman"/>
          <w:b w:val="0"/>
          <w:bCs w:val="0"/>
          <w:sz w:val="19"/>
          <w:szCs w:val="19"/>
          <w:rtl w:val="1"/>
        </w:rPr>
        <w:t xml:space="preserve"> ״שֶׁנָּתַן מֵחָכְמָתוֹ״, </w:t>
      </w:r>
      <w:r>
        <w:rPr>
          <w:rFonts w:ascii="Times New Roman" w:hAnsi="Times New Roman" w:eastAsia="Times New Roman" w:cs="Times New Roman"/>
          <w:b w:val="1"/>
          <w:bCs w:val="1"/>
          <w:sz w:val="19"/>
          <w:szCs w:val="19"/>
          <w:rtl w:val="0"/>
        </w:rPr>
        <w:t>– “Who gave of His wisdom to flesh and blood”;</w:t>
      </w:r>
      <w:r>
        <w:rPr>
          <w:rFonts w:ascii="Times New Roman" w:hAnsi="Times New Roman" w:eastAsia="Times New Roman" w:cs="Times New Roman"/>
          <w:b w:val="0"/>
          <w:bCs w:val="0"/>
          <w:sz w:val="19"/>
          <w:szCs w:val="19"/>
          <w:rtl w:val="1"/>
        </w:rPr>
        <w:t xml:space="preserve"> וּפֵרוּשׁוֹ קַמָּאֵי, </w:t>
      </w:r>
      <w:r>
        <w:rPr>
          <w:rFonts w:ascii="Times New Roman" w:hAnsi="Times New Roman" w:eastAsia="Times New Roman" w:cs="Times New Roman"/>
          <w:b w:val="1"/>
          <w:bCs w:val="1"/>
          <w:sz w:val="19"/>
          <w:szCs w:val="19"/>
          <w:rtl w:val="0"/>
        </w:rPr>
        <w:t>– which the early commentators explain:</w:t>
      </w:r>
      <w:r>
        <w:rPr>
          <w:rFonts w:ascii="Times New Roman" w:hAnsi="Times New Roman" w:eastAsia="Times New Roman" w:cs="Times New Roman"/>
          <w:b w:val="0"/>
          <w:bCs w:val="0"/>
          <w:sz w:val="19"/>
          <w:szCs w:val="19"/>
          <w:rtl w:val="1"/>
        </w:rPr>
        <w:t xml:space="preserve"> שֶׁאֶצְלָם הוּא בִּנְתִינָה, </w:t>
      </w:r>
      <w:r>
        <w:rPr>
          <w:rFonts w:ascii="Times New Roman" w:hAnsi="Times New Roman" w:eastAsia="Times New Roman" w:cs="Times New Roman"/>
          <w:b w:val="1"/>
          <w:bCs w:val="1"/>
          <w:sz w:val="19"/>
          <w:szCs w:val="19"/>
          <w:rtl w:val="0"/>
        </w:rPr>
        <w:t>– that to them it was given as a detached gift;</w:t>
      </w:r>
      <w:r>
        <w:rPr>
          <w:rFonts w:ascii="Times New Roman" w:hAnsi="Times New Roman" w:eastAsia="Times New Roman" w:cs="Times New Roman"/>
          <w:b w:val="0"/>
          <w:bCs w:val="0"/>
          <w:sz w:val="19"/>
          <w:szCs w:val="19"/>
          <w:rtl w:val="1"/>
        </w:rPr>
        <w:t xml:space="preserve"> מַה שֶׁאֵין כֵּן אֵצֶל חַכְמֵי יִשְׂרָאֵל: </w:t>
      </w:r>
      <w:r>
        <w:rPr>
          <w:rFonts w:ascii="Times New Roman" w:hAnsi="Times New Roman" w:eastAsia="Times New Roman" w:cs="Times New Roman"/>
          <w:b w:val="1"/>
          <w:bCs w:val="1"/>
          <w:sz w:val="19"/>
          <w:szCs w:val="19"/>
          <w:rtl w:val="0"/>
        </w:rPr>
        <w:t>– whereas over the sages of Israel the blessing is:</w:t>
      </w:r>
      <w:r>
        <w:rPr>
          <w:rFonts w:ascii="Times New Roman" w:hAnsi="Times New Roman" w:eastAsia="Times New Roman" w:cs="Times New Roman"/>
          <w:b w:val="0"/>
          <w:bCs w:val="0"/>
          <w:sz w:val="19"/>
          <w:szCs w:val="19"/>
          <w:rtl w:val="1"/>
        </w:rPr>
        <w:t xml:space="preserve"> ״שֶׁחָלַק״ וְגוֹמֵר, </w:t>
      </w:r>
      <w:r>
        <w:rPr>
          <w:rFonts w:ascii="Times New Roman" w:hAnsi="Times New Roman" w:eastAsia="Times New Roman" w:cs="Times New Roman"/>
          <w:b w:val="1"/>
          <w:bCs w:val="1"/>
          <w:sz w:val="19"/>
          <w:szCs w:val="19"/>
          <w:rtl w:val="0"/>
        </w:rPr>
        <w:t>– “Who apportioned of His wisdom to those who revere Him”,</w:t>
      </w:r>
      <w:r>
        <w:rPr>
          <w:rFonts w:ascii="Times New Roman" w:hAnsi="Times New Roman" w:eastAsia="Times New Roman" w:cs="Times New Roman"/>
          <w:b w:val="0"/>
          <w:bCs w:val="0"/>
          <w:sz w:val="19"/>
          <w:szCs w:val="19"/>
          <w:rtl w:val="1"/>
        </w:rPr>
        <w:t xml:space="preserve"> כִּי ״חֵלֶק הַשֵּׁם עִמּוֹ״, </w:t>
      </w:r>
      <w:r>
        <w:rPr>
          <w:rFonts w:ascii="Times New Roman" w:hAnsi="Times New Roman" w:eastAsia="Times New Roman" w:cs="Times New Roman"/>
          <w:b w:val="1"/>
          <w:bCs w:val="1"/>
          <w:sz w:val="19"/>
          <w:szCs w:val="19"/>
          <w:rtl w:val="0"/>
        </w:rPr>
        <w:t>– because “the portion of Hashem is His people”,</w:t>
      </w:r>
      <w:r>
        <w:rPr>
          <w:rFonts w:ascii="Times New Roman" w:hAnsi="Times New Roman" w:eastAsia="Times New Roman" w:cs="Times New Roman"/>
          <w:b w:val="0"/>
          <w:bCs w:val="0"/>
          <w:sz w:val="19"/>
          <w:szCs w:val="19"/>
          <w:rtl w:val="1"/>
        </w:rPr>
        <w:t xml:space="preserve"> וּכְמוֹ הַחֵלֶק הַדָּבוּק בַּכֹּל (מִדְרָשׁ רַבָּה אֵיכָה, פָּרָשָׁה ב׳, ט</w:t>
      </w:r>
      <w:r>
        <w:rPr>
          <w:rStyle w:val="FootnoteReference"/>
          <w:rFonts w:ascii="Times New Roman" w:hAnsi="Times New Roman" w:eastAsia="Times New Roman" w:cs="Times New Roman"/>
          <w:sz w:val="19"/>
          <w:szCs w:val="19"/>
          <w:rtl/>
        </w:rPr>
        <w:footnoteReference w:id="1078"/>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resembling an intrinsic part permanently cleaved to the Whole (Eichah Rabbah 2:9).</w:t>
      </w:r>
      <w:r>
        <w:rPr>
          <w:rFonts w:ascii="Times New Roman" w:hAnsi="Times New Roman" w:eastAsia="Times New Roman" w:cs="Times New Roman"/>
          <w:b w:val="0"/>
          <w:bCs w:val="0"/>
          <w:sz w:val="19"/>
          <w:szCs w:val="19"/>
          <w:rtl w:val="1"/>
        </w:rPr>
        <w:t xml:space="preserve"> וְאָמְרוּ זִכְרוֹנָם לִבְרָכָה: </w:t>
      </w:r>
      <w:r>
        <w:rPr>
          <w:rFonts w:ascii="Times New Roman" w:hAnsi="Times New Roman" w:eastAsia="Times New Roman" w:cs="Times New Roman"/>
          <w:b w:val="1"/>
          <w:bCs w:val="1"/>
          <w:sz w:val="19"/>
          <w:szCs w:val="19"/>
          <w:rtl w:val="0"/>
        </w:rPr>
        <w:t>– And our Sages of blessed memory declared:</w:t>
      </w:r>
      <w:r>
        <w:rPr>
          <w:rFonts w:ascii="Times New Roman" w:hAnsi="Times New Roman" w:eastAsia="Times New Roman" w:cs="Times New Roman"/>
          <w:b w:val="0"/>
          <w:bCs w:val="0"/>
          <w:sz w:val="19"/>
          <w:szCs w:val="19"/>
          <w:rtl w:val="1"/>
        </w:rPr>
        <w:t xml:space="preserve"> ״יֵשׁ חָכְמָה בְּעוֹבְדֵי כּוֹכָבִים וּמַזָּלוֹת — תַּאֲמִין, </w:t>
      </w:r>
      <w:r>
        <w:rPr>
          <w:rFonts w:ascii="Times New Roman" w:hAnsi="Times New Roman" w:eastAsia="Times New Roman" w:cs="Times New Roman"/>
          <w:b w:val="1"/>
          <w:bCs w:val="1"/>
          <w:sz w:val="19"/>
          <w:szCs w:val="19"/>
          <w:rtl w:val="0"/>
        </w:rPr>
        <w:t>– “If someone says to you there is wisdom among the nations, believe it,</w:t>
      </w:r>
      <w:r>
        <w:rPr>
          <w:rFonts w:ascii="Times New Roman" w:hAnsi="Times New Roman" w:eastAsia="Times New Roman" w:cs="Times New Roman"/>
          <w:b w:val="0"/>
          <w:bCs w:val="0"/>
          <w:sz w:val="19"/>
          <w:szCs w:val="19"/>
          <w:rtl w:val="1"/>
        </w:rPr>
        <w:t xml:space="preserve"> שֶׁנֶּאֱמַר: ׳וְהַאֲבַדְתִּי חֲכָמִים מֵאֱדוֹם׳; </w:t>
      </w:r>
      <w:r>
        <w:rPr>
          <w:rFonts w:ascii="Times New Roman" w:hAnsi="Times New Roman" w:eastAsia="Times New Roman" w:cs="Times New Roman"/>
          <w:b w:val="1"/>
          <w:bCs w:val="1"/>
          <w:sz w:val="19"/>
          <w:szCs w:val="19"/>
          <w:rtl w:val="0"/>
        </w:rPr>
        <w:t>– as it is written: ‘I will destroy the wise men from Edom’;</w:t>
      </w:r>
      <w:r>
        <w:rPr>
          <w:rFonts w:ascii="Times New Roman" w:hAnsi="Times New Roman" w:eastAsia="Times New Roman" w:cs="Times New Roman"/>
          <w:b w:val="0"/>
          <w:bCs w:val="0"/>
          <w:sz w:val="19"/>
          <w:szCs w:val="19"/>
          <w:rtl w:val="1"/>
        </w:rPr>
        <w:t xml:space="preserve"> תּוֹרָה — אַל תַּאֲמִין״; </w:t>
      </w:r>
      <w:r>
        <w:rPr>
          <w:rFonts w:ascii="Times New Roman" w:hAnsi="Times New Roman" w:eastAsia="Times New Roman" w:cs="Times New Roman"/>
          <w:b w:val="1"/>
          <w:bCs w:val="1"/>
          <w:sz w:val="19"/>
          <w:szCs w:val="19"/>
          <w:rtl w:val="0"/>
        </w:rPr>
        <w:t>– but if he says there is Torah among the nations, do not believe it”;</w:t>
      </w:r>
      <w:r>
        <w:rPr>
          <w:rFonts w:ascii="Times New Roman" w:hAnsi="Times New Roman" w:eastAsia="Times New Roman" w:cs="Times New Roman"/>
          <w:b w:val="0"/>
          <w:bCs w:val="0"/>
          <w:sz w:val="19"/>
          <w:szCs w:val="19"/>
          <w:rtl w:val="1"/>
        </w:rPr>
        <w:t xml:space="preserve"> כִּי חָכְמָתָם אֵינָהּ קְרוּיָה תּוֹרָה כְּלַל, </w:t>
      </w:r>
      <w:r>
        <w:rPr>
          <w:rFonts w:ascii="Times New Roman" w:hAnsi="Times New Roman" w:eastAsia="Times New Roman" w:cs="Times New Roman"/>
          <w:b w:val="1"/>
          <w:bCs w:val="1"/>
          <w:sz w:val="19"/>
          <w:szCs w:val="19"/>
          <w:rtl w:val="0"/>
        </w:rPr>
        <w:t>– for their wisdom cannot be called Torah at all,</w:t>
      </w:r>
      <w:r>
        <w:rPr>
          <w:rFonts w:ascii="Times New Roman" w:hAnsi="Times New Roman" w:eastAsia="Times New Roman" w:cs="Times New Roman"/>
          <w:b w:val="0"/>
          <w:bCs w:val="0"/>
          <w:sz w:val="19"/>
          <w:szCs w:val="19"/>
          <w:rtl w:val="1"/>
        </w:rPr>
        <w:t xml:space="preserve"> מֵאַחַר שֶׁהִיא נִפְרֶדֶת מֵהַשֵּׁם יִתְבָּרַךְ. </w:t>
      </w:r>
      <w:r>
        <w:rPr>
          <w:rFonts w:ascii="Times New Roman" w:hAnsi="Times New Roman" w:eastAsia="Times New Roman" w:cs="Times New Roman"/>
          <w:b w:val="1"/>
          <w:bCs w:val="1"/>
          <w:sz w:val="19"/>
          <w:szCs w:val="19"/>
          <w:rtl w:val="0"/>
        </w:rPr>
        <w:t>– since it is severed and divorced from the blessed Hashem.</w:t>
      </w:r>
      <w:r>
        <w:rPr>
          <w:rFonts w:ascii="Times New Roman" w:hAnsi="Times New Roman" w:eastAsia="Times New Roman" w:cs="Times New Roman"/>
          <w:b w:val="0"/>
          <w:bCs w:val="0"/>
          <w:sz w:val="19"/>
          <w:szCs w:val="19"/>
          <w:rtl w:val="1"/>
        </w:rPr>
        <w:t xml:space="preserve"> וְלָמְדוּ חָכְמָתָם מֵאֱדוֹם, </w:t>
      </w:r>
      <w:r>
        <w:rPr>
          <w:rFonts w:ascii="Times New Roman" w:hAnsi="Times New Roman" w:eastAsia="Times New Roman" w:cs="Times New Roman"/>
          <w:b w:val="1"/>
          <w:bCs w:val="1"/>
          <w:sz w:val="19"/>
          <w:szCs w:val="19"/>
          <w:rtl w:val="0"/>
        </w:rPr>
        <w:t>– And the Sages derived the existence of gentile wisdom specifically from Edom,</w:t>
      </w:r>
      <w:r>
        <w:rPr>
          <w:rFonts w:ascii="Times New Roman" w:hAnsi="Times New Roman" w:eastAsia="Times New Roman" w:cs="Times New Roman"/>
          <w:b w:val="0"/>
          <w:bCs w:val="0"/>
          <w:sz w:val="19"/>
          <w:szCs w:val="19"/>
          <w:rtl w:val="1"/>
        </w:rPr>
        <w:t xml:space="preserve"> כִּי מִמֶּנּוּ עִקַּר חָכְמַת אֻמּוֹת הָעוֹלָם. </w:t>
      </w:r>
      <w:r>
        <w:rPr>
          <w:rFonts w:ascii="Times New Roman" w:hAnsi="Times New Roman" w:eastAsia="Times New Roman" w:cs="Times New Roman"/>
          <w:b w:val="1"/>
          <w:bCs w:val="1"/>
          <w:sz w:val="19"/>
          <w:szCs w:val="19"/>
          <w:rtl w:val="0"/>
        </w:rPr>
        <w:t>– because from Edom stems the core intellect of the gentile world.</w:t>
      </w:r>
      <w:r>
        <w:rPr>
          <w:rFonts w:ascii="Times New Roman" w:hAnsi="Times New Roman" w:eastAsia="Times New Roman" w:cs="Times New Roman"/>
          <w:b w:val="0"/>
          <w:bCs w:val="0"/>
          <w:sz w:val="19"/>
          <w:szCs w:val="19"/>
          <w:rtl w:val="1"/>
        </w:rPr>
        <w:t xml:space="preserve"> כִּי כָּל הִתְפַּשְּׁטוּת חָכְמָה בָּעוֹלָם, </w:t>
      </w:r>
      <w:r>
        <w:rPr>
          <w:rFonts w:ascii="Times New Roman" w:hAnsi="Times New Roman" w:eastAsia="Times New Roman" w:cs="Times New Roman"/>
          <w:b w:val="1"/>
          <w:bCs w:val="1"/>
          <w:sz w:val="19"/>
          <w:szCs w:val="19"/>
          <w:rtl w:val="0"/>
        </w:rPr>
        <w:t>– For any proliferation of intellect in the universe</w:t>
      </w:r>
      <w:r>
        <w:rPr>
          <w:rFonts w:ascii="Times New Roman" w:hAnsi="Times New Roman" w:eastAsia="Times New Roman" w:cs="Times New Roman"/>
          <w:b w:val="0"/>
          <w:bCs w:val="0"/>
          <w:sz w:val="19"/>
          <w:szCs w:val="19"/>
          <w:rtl w:val="1"/>
        </w:rPr>
        <w:t xml:space="preserve"> הוּא רַק מִצַּד הִתְפַּשְּׁטוּת חָכְמַת הַתּוֹרָה בָּעוֹלָם. </w:t>
      </w:r>
      <w:r>
        <w:rPr>
          <w:rFonts w:ascii="Times New Roman" w:hAnsi="Times New Roman" w:eastAsia="Times New Roman" w:cs="Times New Roman"/>
          <w:b w:val="1"/>
          <w:bCs w:val="1"/>
          <w:sz w:val="19"/>
          <w:szCs w:val="19"/>
          <w:rtl w:val="0"/>
        </w:rPr>
        <w:t>– emanates solely from the radiant spread of the Torah's wisdom through creation.</w:t>
      </w:r>
      <w:r>
        <w:rPr>
          <w:rFonts w:ascii="Times New Roman" w:hAnsi="Times New Roman" w:eastAsia="Times New Roman" w:cs="Times New Roman"/>
          <w:b w:val="0"/>
          <w:bCs w:val="0"/>
          <w:sz w:val="19"/>
          <w:szCs w:val="19"/>
          <w:rtl w:val="1"/>
        </w:rPr>
        <w:t xml:space="preserve"> וְ״אוֹרַיְיתָא מִסִּטְרָא דִּגְבוּרָה נָפְקָא״ </w:t>
      </w:r>
      <w:r>
        <w:rPr>
          <w:rFonts w:ascii="Times New Roman" w:hAnsi="Times New Roman" w:eastAsia="Times New Roman" w:cs="Times New Roman"/>
          <w:b w:val="1"/>
          <w:bCs w:val="1"/>
          <w:sz w:val="19"/>
          <w:szCs w:val="19"/>
          <w:rtl w:val="0"/>
        </w:rPr>
        <w:t>– And “Torah emerges from the side of Gevurah (Might)”</w:t>
      </w:r>
      <w:r>
        <w:rPr>
          <w:rFonts w:ascii="Times New Roman" w:hAnsi="Times New Roman" w:eastAsia="Times New Roman" w:cs="Times New Roman"/>
          <w:b w:val="0"/>
          <w:bCs w:val="0"/>
          <w:sz w:val="19"/>
          <w:szCs w:val="19"/>
          <w:rtl w:val="1"/>
        </w:rPr>
        <w:t xml:space="preserve"> (זֹהַר, חֵלֶק ג׳, פ׳ עַמּוּד ב</w:t>
      </w:r>
      <w:r>
        <w:rPr>
          <w:rStyle w:val="FootnoteReference"/>
          <w:rFonts w:ascii="Times New Roman" w:hAnsi="Times New Roman" w:eastAsia="Times New Roman" w:cs="Times New Roman"/>
          <w:sz w:val="19"/>
          <w:szCs w:val="19"/>
          <w:rtl/>
        </w:rPr>
        <w:footnoteReference w:id="1079"/>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(Zohar III, 80b),</w:t>
      </w:r>
      <w:r>
        <w:rPr>
          <w:rFonts w:ascii="Times New Roman" w:hAnsi="Times New Roman" w:eastAsia="Times New Roman" w:cs="Times New Roman"/>
          <w:b w:val="0"/>
          <w:bCs w:val="0"/>
          <w:sz w:val="19"/>
          <w:szCs w:val="19"/>
          <w:rtl w:val="1"/>
        </w:rPr>
        <w:t xml:space="preserve"> מִיִּצְחָק אָבִינוּ, עָלָיו הַשָּׁלוֹם, </w:t>
      </w:r>
      <w:r>
        <w:rPr>
          <w:rFonts w:ascii="Times New Roman" w:hAnsi="Times New Roman" w:eastAsia="Times New Roman" w:cs="Times New Roman"/>
          <w:b w:val="1"/>
          <w:bCs w:val="1"/>
          <w:sz w:val="19"/>
          <w:szCs w:val="19"/>
          <w:rtl w:val="0"/>
        </w:rPr>
        <w:t>– emanating through Isaac our patriarch, peace be upon him,</w:t>
      </w:r>
      <w:r>
        <w:rPr>
          <w:rFonts w:ascii="Times New Roman" w:hAnsi="Times New Roman" w:eastAsia="Times New Roman" w:cs="Times New Roman"/>
          <w:b w:val="0"/>
          <w:bCs w:val="0"/>
          <w:sz w:val="19"/>
          <w:szCs w:val="19"/>
          <w:rtl w:val="1"/>
        </w:rPr>
        <w:t xml:space="preserve"> שֶׁהוֹלִיד יַעֲקֹב, </w:t>
      </w:r>
      <w:r>
        <w:rPr>
          <w:rFonts w:ascii="Times New Roman" w:hAnsi="Times New Roman" w:eastAsia="Times New Roman" w:cs="Times New Roman"/>
          <w:b w:val="1"/>
          <w:bCs w:val="1"/>
          <w:sz w:val="19"/>
          <w:szCs w:val="19"/>
          <w:rtl w:val="0"/>
        </w:rPr>
        <w:t>– who fathered Jacob,</w:t>
      </w:r>
      <w:r>
        <w:rPr>
          <w:rFonts w:ascii="Times New Roman" w:hAnsi="Times New Roman" w:eastAsia="Times New Roman" w:cs="Times New Roman"/>
          <w:b w:val="0"/>
          <w:bCs w:val="0"/>
          <w:sz w:val="19"/>
          <w:szCs w:val="19"/>
          <w:rtl w:val="1"/>
        </w:rPr>
        <w:t xml:space="preserve"> שֶׁמִּדָּתוֹ ״אֱמֶת״, </w:t>
      </w:r>
      <w:r>
        <w:rPr>
          <w:rFonts w:ascii="Times New Roman" w:hAnsi="Times New Roman" w:eastAsia="Times New Roman" w:cs="Times New Roman"/>
          <w:b w:val="1"/>
          <w:bCs w:val="1"/>
          <w:sz w:val="19"/>
          <w:szCs w:val="19"/>
          <w:rtl w:val="0"/>
        </w:rPr>
        <w:t>– whose foundational attribute is Truth,</w:t>
      </w:r>
      <w:r>
        <w:rPr>
          <w:rFonts w:ascii="Times New Roman" w:hAnsi="Times New Roman" w:eastAsia="Times New Roman" w:cs="Times New Roman"/>
          <w:b w:val="0"/>
          <w:bCs w:val="0"/>
          <w:sz w:val="19"/>
          <w:szCs w:val="19"/>
          <w:rtl w:val="1"/>
        </w:rPr>
        <w:t xml:space="preserve"> שֶׁהוּא שֹׁרֶשׁ הַתּוֹרָה </w:t>
      </w:r>
      <w:r>
        <w:rPr>
          <w:rFonts w:ascii="Times New Roman" w:hAnsi="Times New Roman" w:eastAsia="Times New Roman" w:cs="Times New Roman"/>
          <w:b w:val="1"/>
          <w:bCs w:val="1"/>
          <w:sz w:val="19"/>
          <w:szCs w:val="19"/>
          <w:rtl w:val="0"/>
        </w:rPr>
        <w:t>– which is the inner root of the Torah</w:t>
      </w:r>
      <w:r>
        <w:rPr>
          <w:rFonts w:ascii="Times New Roman" w:hAnsi="Times New Roman" w:eastAsia="Times New Roman" w:cs="Times New Roman"/>
          <w:b w:val="0"/>
          <w:bCs w:val="0"/>
          <w:sz w:val="19"/>
          <w:szCs w:val="19"/>
          <w:rtl w:val="1"/>
        </w:rPr>
        <w:t xml:space="preserve"> דִּכְתִיב בָּהּ ״אֱמֶת״, </w:t>
      </w:r>
      <w:r>
        <w:rPr>
          <w:rFonts w:ascii="Times New Roman" w:hAnsi="Times New Roman" w:eastAsia="Times New Roman" w:cs="Times New Roman"/>
          <w:b w:val="1"/>
          <w:bCs w:val="1"/>
          <w:sz w:val="19"/>
          <w:szCs w:val="19"/>
          <w:rtl w:val="0"/>
        </w:rPr>
        <w:t>– of which it is written “truth”,</w:t>
      </w:r>
      <w:r>
        <w:rPr>
          <w:rFonts w:ascii="Times New Roman" w:hAnsi="Times New Roman" w:eastAsia="Times New Roman" w:cs="Times New Roman"/>
          <w:b w:val="0"/>
          <w:bCs w:val="0"/>
          <w:sz w:val="19"/>
          <w:szCs w:val="19"/>
          <w:rtl w:val="1"/>
        </w:rPr>
        <w:t xml:space="preserve"> וְנִקְרֵאת ״תּוֹרַת אֱמֶת״, </w:t>
      </w:r>
      <w:r>
        <w:rPr>
          <w:rFonts w:ascii="Times New Roman" w:hAnsi="Times New Roman" w:eastAsia="Times New Roman" w:cs="Times New Roman"/>
          <w:b w:val="1"/>
          <w:bCs w:val="1"/>
          <w:sz w:val="19"/>
          <w:szCs w:val="19"/>
          <w:rtl w:val="0"/>
        </w:rPr>
        <w:t>– and is called “the Torah of truth”,</w:t>
      </w:r>
      <w:r>
        <w:rPr>
          <w:rFonts w:ascii="Times New Roman" w:hAnsi="Times New Roman" w:eastAsia="Times New Roman" w:cs="Times New Roman"/>
          <w:b w:val="0"/>
          <w:bCs w:val="0"/>
          <w:sz w:val="19"/>
          <w:szCs w:val="19"/>
          <w:rtl w:val="1"/>
        </w:rPr>
        <w:t xml:space="preserve"> שֶׁזֶּהוּ עִקַּר הַתּוֹרָה: </w:t>
      </w:r>
      <w:r>
        <w:rPr>
          <w:rFonts w:ascii="Times New Roman" w:hAnsi="Times New Roman" w:eastAsia="Times New Roman" w:cs="Times New Roman"/>
          <w:b w:val="1"/>
          <w:bCs w:val="1"/>
          <w:sz w:val="19"/>
          <w:szCs w:val="19"/>
          <w:rtl w:val="0"/>
        </w:rPr>
        <w:t>– which is the essential purpose of the Torah:</w:t>
      </w:r>
      <w:r>
        <w:rPr>
          <w:rFonts w:ascii="Times New Roman" w:hAnsi="Times New Roman" w:eastAsia="Times New Roman" w:cs="Times New Roman"/>
          <w:b w:val="0"/>
          <w:bCs w:val="0"/>
          <w:sz w:val="19"/>
          <w:szCs w:val="19"/>
          <w:rtl w:val="1"/>
        </w:rPr>
        <w:t xml:space="preserve"> שֶׁהִיא חָכְמָה אֲמִתִּית הַקַּיֶּמֶת לָעַד. </w:t>
      </w:r>
      <w:r>
        <w:rPr>
          <w:rFonts w:ascii="Times New Roman" w:hAnsi="Times New Roman" w:eastAsia="Times New Roman" w:cs="Times New Roman"/>
          <w:b w:val="1"/>
          <w:bCs w:val="1"/>
          <w:sz w:val="19"/>
          <w:szCs w:val="19"/>
          <w:rtl w:val="0"/>
        </w:rPr>
        <w:t>– that it is absolute, enduring truth established forever.</w:t>
      </w:r>
      <w:r>
        <w:rPr>
          <w:rFonts w:ascii="Times New Roman" w:hAnsi="Times New Roman" w:eastAsia="Times New Roman" w:cs="Times New Roman"/>
          <w:b w:val="0"/>
          <w:bCs w:val="0"/>
          <w:sz w:val="19"/>
          <w:szCs w:val="19"/>
          <w:rtl w:val="1"/>
        </w:rPr>
        <w:t xml:space="preserve"> מַה שֶׁאֵין כֵּן חָכְמַת הָעוֹבְדֵי כּוֹכָבִים וּמַזָּלוֹת, </w:t>
      </w:r>
      <w:r>
        <w:rPr>
          <w:rFonts w:ascii="Times New Roman" w:hAnsi="Times New Roman" w:eastAsia="Times New Roman" w:cs="Times New Roman"/>
          <w:b w:val="1"/>
          <w:bCs w:val="1"/>
          <w:sz w:val="19"/>
          <w:szCs w:val="19"/>
          <w:rtl w:val="0"/>
        </w:rPr>
        <w:t>– Not so the external wisdom of the nations,</w:t>
      </w:r>
      <w:r>
        <w:rPr>
          <w:rFonts w:ascii="Times New Roman" w:hAnsi="Times New Roman" w:eastAsia="Times New Roman" w:cs="Times New Roman"/>
          <w:b w:val="0"/>
          <w:bCs w:val="0"/>
          <w:sz w:val="19"/>
          <w:szCs w:val="19"/>
          <w:rtl w:val="1"/>
        </w:rPr>
        <w:t xml:space="preserve"> דְּאֵין לָהּ מְצִיאוּת אֶלָּא בָּעוֹלָם הַזֶּה, </w:t>
      </w:r>
      <w:r>
        <w:rPr>
          <w:rFonts w:ascii="Times New Roman" w:hAnsi="Times New Roman" w:eastAsia="Times New Roman" w:cs="Times New Roman"/>
          <w:b w:val="1"/>
          <w:bCs w:val="1"/>
          <w:sz w:val="19"/>
          <w:szCs w:val="19"/>
          <w:rtl w:val="0"/>
        </w:rPr>
        <w:t>– which has existence solely within this physical world;</w:t>
      </w:r>
      <w:r>
        <w:rPr>
          <w:rFonts w:ascii="Times New Roman" w:hAnsi="Times New Roman" w:eastAsia="Times New Roman" w:cs="Times New Roman"/>
          <w:b w:val="0"/>
          <w:bCs w:val="0"/>
          <w:sz w:val="19"/>
          <w:szCs w:val="19"/>
          <w:rtl w:val="1"/>
        </w:rPr>
        <w:t xml:space="preserve"> וְיִשְׂרָאֵל קוֹלְטִים מֵהֶם הַטּוֹב </w:t>
      </w:r>
      <w:r>
        <w:rPr>
          <w:rFonts w:ascii="Times New Roman" w:hAnsi="Times New Roman" w:eastAsia="Times New Roman" w:cs="Times New Roman"/>
          <w:b w:val="1"/>
          <w:bCs w:val="1"/>
          <w:sz w:val="19"/>
          <w:szCs w:val="19"/>
          <w:rtl w:val="0"/>
        </w:rPr>
        <w:t>– and Israel extracts from them whatever sparks of good</w:t>
      </w:r>
      <w:r>
        <w:rPr>
          <w:rFonts w:ascii="Times New Roman" w:hAnsi="Times New Roman" w:eastAsia="Times New Roman" w:cs="Times New Roman"/>
          <w:b w:val="0"/>
          <w:bCs w:val="0"/>
          <w:sz w:val="19"/>
          <w:szCs w:val="19"/>
          <w:rtl w:val="1"/>
        </w:rPr>
        <w:t xml:space="preserve"> הַשַּׁיָּךְ לְחָכְמַת הַתּוֹרָה. </w:t>
      </w:r>
      <w:r>
        <w:rPr>
          <w:rFonts w:ascii="Times New Roman" w:hAnsi="Times New Roman" w:eastAsia="Times New Roman" w:cs="Times New Roman"/>
          <w:b w:val="1"/>
          <w:bCs w:val="1"/>
          <w:sz w:val="19"/>
          <w:szCs w:val="19"/>
          <w:rtl w:val="0"/>
        </w:rPr>
        <w:t>– are properly affiliated with the wisdom of the Torah.</w:t>
      </w:r>
      <w:r>
        <w:rPr>
          <w:rFonts w:ascii="Times New Roman" w:hAnsi="Times New Roman" w:eastAsia="Times New Roman" w:cs="Times New Roman"/>
          <w:b w:val="0"/>
          <w:bCs w:val="0"/>
          <w:sz w:val="19"/>
          <w:szCs w:val="19"/>
          <w:rtl w:val="1"/>
        </w:rPr>
        <w:t xml:space="preserve"> וְיָבוֹא יוֹם שֶׁנֶּאֱמַר: ״וְהַאֲבַדְתִּי״ וְגוֹמֵר, </w:t>
      </w:r>
      <w:r>
        <w:rPr>
          <w:rFonts w:ascii="Times New Roman" w:hAnsi="Times New Roman" w:eastAsia="Times New Roman" w:cs="Times New Roman"/>
          <w:b w:val="1"/>
          <w:bCs w:val="1"/>
          <w:sz w:val="19"/>
          <w:szCs w:val="19"/>
          <w:rtl w:val="0"/>
        </w:rPr>
        <w:t>– And the day will arrive when it is fulfilled: “I will destroy the wise men from Edom”,</w:t>
      </w:r>
      <w:r>
        <w:rPr>
          <w:rFonts w:ascii="Times New Roman" w:hAnsi="Times New Roman" w:eastAsia="Times New Roman" w:cs="Times New Roman"/>
          <w:b w:val="0"/>
          <w:bCs w:val="0"/>
          <w:sz w:val="19"/>
          <w:szCs w:val="19"/>
          <w:rtl w:val="1"/>
        </w:rPr>
        <w:t xml:space="preserve"> וְעַל כֵּן אֵין לָהּ שַׁיָּכוּת לְתוֹרַת אֱמֶת </w:t>
      </w:r>
      <w:r>
        <w:rPr>
          <w:rFonts w:ascii="Times New Roman" w:hAnsi="Times New Roman" w:eastAsia="Times New Roman" w:cs="Times New Roman"/>
          <w:b w:val="1"/>
          <w:bCs w:val="1"/>
          <w:sz w:val="19"/>
          <w:szCs w:val="19"/>
          <w:rtl w:val="0"/>
        </w:rPr>
        <w:t>– and therefore that wisdom has no permanence in the Torah of truth</w:t>
      </w:r>
      <w:r>
        <w:rPr>
          <w:rFonts w:ascii="Times New Roman" w:hAnsi="Times New Roman" w:eastAsia="Times New Roman" w:cs="Times New Roman"/>
          <w:b w:val="0"/>
          <w:bCs w:val="0"/>
          <w:sz w:val="19"/>
          <w:szCs w:val="19"/>
          <w:rtl w:val="1"/>
        </w:rPr>
        <w:t xml:space="preserve"> שֶׁקַּיֶּמֶת לְעוֹלְמֵי עוֹלָמִים. </w:t>
      </w:r>
      <w:r>
        <w:rPr>
          <w:rFonts w:ascii="Times New Roman" w:hAnsi="Times New Roman" w:eastAsia="Times New Roman" w:cs="Times New Roman"/>
          <w:b w:val="1"/>
          <w:bCs w:val="1"/>
          <w:sz w:val="19"/>
          <w:szCs w:val="19"/>
          <w:rtl w:val="0"/>
        </w:rPr>
        <w:t>– which endures for all eternity.</w:t>
      </w:r>
      <w:r>
        <w:rPr>
          <w:rFonts w:ascii="Times New Roman" w:hAnsi="Times New Roman" w:eastAsia="Times New Roman" w:cs="Times New Roman"/>
          <w:b w:val="0"/>
          <w:bCs w:val="0"/>
          <w:sz w:val="19"/>
          <w:szCs w:val="19"/>
          <w:rtl w:val="1"/>
        </w:rPr>
        <w:t xml:space="preserve"> וְרַק בָּעוֹלָם הַזֶּה, </w:t>
      </w:r>
      <w:r>
        <w:rPr>
          <w:rFonts w:ascii="Times New Roman" w:hAnsi="Times New Roman" w:eastAsia="Times New Roman" w:cs="Times New Roman"/>
          <w:b w:val="1"/>
          <w:bCs w:val="1"/>
          <w:sz w:val="19"/>
          <w:szCs w:val="19"/>
          <w:rtl w:val="0"/>
        </w:rPr>
        <w:t>– And only in this mundane world,</w:t>
      </w:r>
      <w:r>
        <w:rPr>
          <w:rFonts w:ascii="Times New Roman" w:hAnsi="Times New Roman" w:eastAsia="Times New Roman" w:cs="Times New Roman"/>
          <w:b w:val="0"/>
          <w:bCs w:val="0"/>
          <w:sz w:val="19"/>
          <w:szCs w:val="19"/>
          <w:rtl w:val="1"/>
        </w:rPr>
        <w:t xml:space="preserve"> דִּ״בְרֵישָׁא חֲשׁוֹכָא״, </w:t>
      </w:r>
      <w:r>
        <w:rPr>
          <w:rFonts w:ascii="Times New Roman" w:hAnsi="Times New Roman" w:eastAsia="Times New Roman" w:cs="Times New Roman"/>
          <w:b w:val="1"/>
          <w:bCs w:val="1"/>
          <w:sz w:val="19"/>
          <w:szCs w:val="19"/>
          <w:rtl w:val="0"/>
        </w:rPr>
        <w:t>– where “first comes darkness”,</w:t>
      </w:r>
      <w:r>
        <w:rPr>
          <w:rFonts w:ascii="Times New Roman" w:hAnsi="Times New Roman" w:eastAsia="Times New Roman" w:cs="Times New Roman"/>
          <w:b w:val="0"/>
          <w:bCs w:val="0"/>
          <w:sz w:val="19"/>
          <w:szCs w:val="19"/>
          <w:rtl w:val="1"/>
        </w:rPr>
        <w:t xml:space="preserve"> בָּאָה חָכְמָה זוֹ גַּם כֵּן מִסִּטְרָא דְּחֹשֶׁךְ, </w:t>
      </w:r>
      <w:r>
        <w:rPr>
          <w:rFonts w:ascii="Times New Roman" w:hAnsi="Times New Roman" w:eastAsia="Times New Roman" w:cs="Times New Roman"/>
          <w:b w:val="1"/>
          <w:bCs w:val="1"/>
          <w:sz w:val="19"/>
          <w:szCs w:val="19"/>
          <w:rtl w:val="0"/>
        </w:rPr>
        <w:t>– did this wisdom likewise emerge from the realm of darkness,</w:t>
      </w:r>
      <w:r>
        <w:rPr>
          <w:rFonts w:ascii="Times New Roman" w:hAnsi="Times New Roman" w:eastAsia="Times New Roman" w:cs="Times New Roman"/>
          <w:b w:val="0"/>
          <w:bCs w:val="0"/>
          <w:sz w:val="19"/>
          <w:szCs w:val="19"/>
          <w:rtl w:val="1"/>
        </w:rPr>
        <w:t xml:space="preserve"> וְנוֹלַד עֵשָׂו — </w:t>
      </w:r>
      <w:r>
        <w:rPr>
          <w:rFonts w:ascii="Times New Roman" w:hAnsi="Times New Roman" w:eastAsia="Times New Roman" w:cs="Times New Roman"/>
          <w:b w:val="1"/>
          <w:bCs w:val="1"/>
          <w:sz w:val="19"/>
          <w:szCs w:val="19"/>
          <w:rtl w:val="0"/>
        </w:rPr>
        <w:t>– and Esau was born—</w:t>
      </w:r>
      <w:r>
        <w:rPr>
          <w:rFonts w:ascii="Times New Roman" w:hAnsi="Times New Roman" w:eastAsia="Times New Roman" w:cs="Times New Roman"/>
          <w:b w:val="0"/>
          <w:bCs w:val="0"/>
          <w:sz w:val="19"/>
          <w:szCs w:val="19"/>
          <w:rtl w:val="1"/>
        </w:rPr>
        <w:t xml:space="preserve"> הַקְּלִפָּה הַקּוֹדֶמֶת לַפְּרִי, </w:t>
      </w:r>
      <w:r>
        <w:rPr>
          <w:rFonts w:ascii="Times New Roman" w:hAnsi="Times New Roman" w:eastAsia="Times New Roman" w:cs="Times New Roman"/>
          <w:b w:val="1"/>
          <w:bCs w:val="1"/>
          <w:sz w:val="19"/>
          <w:szCs w:val="19"/>
          <w:rtl w:val="0"/>
        </w:rPr>
        <w:t>– the coarse shell that precedes the inner fruit,</w:t>
      </w:r>
      <w:r>
        <w:rPr>
          <w:rFonts w:ascii="Times New Roman" w:hAnsi="Times New Roman" w:eastAsia="Times New Roman" w:cs="Times New Roman"/>
          <w:b w:val="0"/>
          <w:bCs w:val="0"/>
          <w:sz w:val="19"/>
          <w:szCs w:val="19"/>
          <w:rtl w:val="1"/>
        </w:rPr>
        <w:t xml:space="preserve"> וְ״צַיִד בְּפִיו״. </w:t>
      </w:r>
      <w:r>
        <w:rPr>
          <w:rFonts w:ascii="Times New Roman" w:hAnsi="Times New Roman" w:eastAsia="Times New Roman" w:cs="Times New Roman"/>
          <w:b w:val="1"/>
          <w:bCs w:val="1"/>
          <w:sz w:val="19"/>
          <w:szCs w:val="19"/>
          <w:rtl w:val="0"/>
        </w:rPr>
        <w:t>– with “game in his mouth”.</w:t>
      </w:r>
      <w:r>
        <w:rPr>
          <w:rFonts w:ascii="Times New Roman" w:hAnsi="Times New Roman" w:eastAsia="Times New Roman" w:cs="Times New Roman"/>
          <w:b w:val="0"/>
          <w:bCs w:val="0"/>
          <w:sz w:val="19"/>
          <w:szCs w:val="19"/>
          <w:rtl w:val="1"/>
        </w:rPr>
        <w:t xml:space="preserve"> וְיָדוּעַ דִּבְרֵי הָאֱלֹהִי רַבִּי יִצְחָק, זִכְרוֹנוֹ לִבְרָכָה, </w:t>
      </w:r>
      <w:r>
        <w:rPr>
          <w:rFonts w:ascii="Times New Roman" w:hAnsi="Times New Roman" w:eastAsia="Times New Roman" w:cs="Times New Roman"/>
          <w:b w:val="1"/>
          <w:bCs w:val="1"/>
          <w:sz w:val="19"/>
          <w:szCs w:val="19"/>
          <w:rtl w:val="0"/>
        </w:rPr>
        <w:t>– And known are the teachings of the holy Ari, of blessed memory,</w:t>
      </w:r>
      <w:r>
        <w:rPr>
          <w:rFonts w:ascii="Times New Roman" w:hAnsi="Times New Roman" w:eastAsia="Times New Roman" w:cs="Times New Roman"/>
          <w:b w:val="0"/>
          <w:bCs w:val="0"/>
          <w:sz w:val="19"/>
          <w:szCs w:val="19"/>
          <w:rtl w:val="1"/>
        </w:rPr>
        <w:t xml:space="preserve"> דְּרוֹמֵז לְסוֹד תּוֹרָה שֶׁבְּעַל פֶּה, </w:t>
      </w:r>
      <w:r>
        <w:rPr>
          <w:rFonts w:ascii="Times New Roman" w:hAnsi="Times New Roman" w:eastAsia="Times New Roman" w:cs="Times New Roman"/>
          <w:b w:val="1"/>
          <w:bCs w:val="1"/>
          <w:sz w:val="19"/>
          <w:szCs w:val="19"/>
          <w:rtl w:val="0"/>
        </w:rPr>
        <w:t>– that this secretly alludes to the mysteries of the Oral Torah,</w:t>
      </w:r>
      <w:r>
        <w:rPr>
          <w:rFonts w:ascii="Times New Roman" w:hAnsi="Times New Roman" w:eastAsia="Times New Roman" w:cs="Times New Roman"/>
          <w:b w:val="0"/>
          <w:bCs w:val="0"/>
          <w:sz w:val="19"/>
          <w:szCs w:val="19"/>
          <w:rtl w:val="1"/>
        </w:rPr>
        <w:t xml:space="preserve"> וְהֵם נִשְׁמוֹת רַבִּי עֲקִיבָא, </w:t>
      </w:r>
      <w:r>
        <w:rPr>
          <w:rFonts w:ascii="Times New Roman" w:hAnsi="Times New Roman" w:eastAsia="Times New Roman" w:cs="Times New Roman"/>
          <w:b w:val="1"/>
          <w:bCs w:val="1"/>
          <w:sz w:val="19"/>
          <w:szCs w:val="19"/>
          <w:rtl w:val="0"/>
        </w:rPr>
        <w:t>– being the elevated souls of Rabbi Akiva,</w:t>
      </w:r>
      <w:r>
        <w:rPr>
          <w:rFonts w:ascii="Times New Roman" w:hAnsi="Times New Roman" w:eastAsia="Times New Roman" w:cs="Times New Roman"/>
          <w:b w:val="0"/>
          <w:bCs w:val="0"/>
          <w:sz w:val="19"/>
          <w:szCs w:val="19"/>
          <w:rtl w:val="1"/>
        </w:rPr>
        <w:t xml:space="preserve"> שֶׁהוּא שֹׁרֶשׁ כָּל הַתּוֹרָה שֶׁבְּעַל פֶּה שֶׁבְּיָדֵינוּ, </w:t>
      </w:r>
      <w:r>
        <w:rPr>
          <w:rFonts w:ascii="Times New Roman" w:hAnsi="Times New Roman" w:eastAsia="Times New Roman" w:cs="Times New Roman"/>
          <w:b w:val="1"/>
          <w:bCs w:val="1"/>
          <w:sz w:val="19"/>
          <w:szCs w:val="19"/>
          <w:rtl w:val="0"/>
        </w:rPr>
        <w:t>– who is the fountainhead of all the Oral Torah in our hands,</w:t>
      </w:r>
      <w:r>
        <w:rPr>
          <w:rFonts w:ascii="Times New Roman" w:hAnsi="Times New Roman" w:eastAsia="Times New Roman" w:cs="Times New Roman"/>
          <w:b w:val="0"/>
          <w:bCs w:val="0"/>
          <w:sz w:val="19"/>
          <w:szCs w:val="19"/>
          <w:rtl w:val="1"/>
        </w:rPr>
        <w:t xml:space="preserve"> כְּמוֹ שֶׁאָמְרוּ (מַסֶּכֶת סַנְהֶדְרִין פ״ו</w:t>
      </w:r>
      <w:r>
        <w:rPr>
          <w:rStyle w:val="FootnoteReference"/>
          <w:rFonts w:ascii="Times New Roman" w:hAnsi="Times New Roman" w:eastAsia="Times New Roman" w:cs="Times New Roman"/>
          <w:sz w:val="19"/>
          <w:szCs w:val="19"/>
          <w:rtl/>
        </w:rPr>
        <w:footnoteReference w:id="1080"/>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as taught in Sanhedrin (86a):</w:t>
      </w:r>
      <w:r>
        <w:rPr>
          <w:rFonts w:ascii="Times New Roman" w:hAnsi="Times New Roman" w:eastAsia="Times New Roman" w:cs="Times New Roman"/>
          <w:b w:val="0"/>
          <w:bCs w:val="0"/>
          <w:sz w:val="19"/>
          <w:szCs w:val="19"/>
          <w:rtl w:val="1"/>
        </w:rPr>
        <w:t xml:space="preserve"> ״וְכֻלְּהוּ אַלִּיבָּא דְּרַבִּי עֲקִיבָא״. </w:t>
      </w:r>
      <w:r>
        <w:rPr>
          <w:rFonts w:ascii="Times New Roman" w:hAnsi="Times New Roman" w:eastAsia="Times New Roman" w:cs="Times New Roman"/>
          <w:b w:val="1"/>
          <w:bCs w:val="1"/>
          <w:sz w:val="19"/>
          <w:szCs w:val="19"/>
          <w:rtl w:val="0"/>
        </w:rPr>
        <w:t>– “and all of them follow the methodology of Rabbi Akiva”.</w:t>
      </w:r>
      <w:r>
        <w:rPr>
          <w:rFonts w:ascii="Times New Roman" w:hAnsi="Times New Roman" w:eastAsia="Times New Roman" w:cs="Times New Roman"/>
          <w:b w:val="0"/>
          <w:bCs w:val="0"/>
          <w:sz w:val="19"/>
          <w:szCs w:val="19"/>
          <w:rtl w:val="1"/>
        </w:rPr>
        <w:t xml:space="preserve"> וְאַף דְּהָיָה מִבְּנֵי בָּנָיו שֶׁל סִיסְרָא, </w:t>
      </w:r>
      <w:r>
        <w:rPr>
          <w:rFonts w:ascii="Times New Roman" w:hAnsi="Times New Roman" w:eastAsia="Times New Roman" w:cs="Times New Roman"/>
          <w:b w:val="1"/>
          <w:bCs w:val="1"/>
          <w:sz w:val="19"/>
          <w:szCs w:val="19"/>
          <w:rtl w:val="0"/>
        </w:rPr>
        <w:t>– And although he descended from Sisera,</w:t>
      </w:r>
      <w:r>
        <w:rPr>
          <w:rFonts w:ascii="Times New Roman" w:hAnsi="Times New Roman" w:eastAsia="Times New Roman" w:cs="Times New Roman"/>
          <w:b w:val="0"/>
          <w:bCs w:val="0"/>
          <w:sz w:val="19"/>
          <w:szCs w:val="19"/>
          <w:rtl w:val="1"/>
        </w:rPr>
        <w:t xml:space="preserve"> הָיָה מִבְּנֵי בְּנוֹתָיו שֶׁל עֵשָׂו. </w:t>
      </w:r>
      <w:r>
        <w:rPr>
          <w:rFonts w:ascii="Times New Roman" w:hAnsi="Times New Roman" w:eastAsia="Times New Roman" w:cs="Times New Roman"/>
          <w:b w:val="1"/>
          <w:bCs w:val="1"/>
          <w:sz w:val="19"/>
          <w:szCs w:val="19"/>
          <w:rtl w:val="0"/>
        </w:rPr>
        <w:t>– he was derived maternally from the daughters of Esau.</w:t>
      </w:r>
      <w:r>
        <w:rPr>
          <w:rFonts w:ascii="Times New Roman" w:hAnsi="Times New Roman" w:eastAsia="Times New Roman" w:cs="Times New Roman"/>
          <w:b w:val="0"/>
          <w:bCs w:val="0"/>
          <w:sz w:val="19"/>
          <w:szCs w:val="19"/>
          <w:rtl w:val="1"/>
        </w:rPr>
        <w:t xml:space="preserve"> וְרַבִּי מֵאִיר דְּנָפֵיק מִנֵּירוֹן (מַסֶּכֶת גִּטִּין נ״ו</w:t>
      </w:r>
      <w:r>
        <w:rPr>
          <w:rStyle w:val="FootnoteReference"/>
          <w:rFonts w:ascii="Times New Roman" w:hAnsi="Times New Roman" w:eastAsia="Times New Roman" w:cs="Times New Roman"/>
          <w:sz w:val="19"/>
          <w:szCs w:val="19"/>
          <w:rtl/>
        </w:rPr>
        <w:footnoteReference w:id="1081"/>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And Rabbi Meir descended from Nero (Gittin 56a),</w:t>
      </w:r>
      <w:r>
        <w:rPr>
          <w:rFonts w:ascii="Times New Roman" w:hAnsi="Times New Roman" w:eastAsia="Times New Roman" w:cs="Times New Roman"/>
          <w:b w:val="0"/>
          <w:bCs w:val="0"/>
          <w:sz w:val="19"/>
          <w:szCs w:val="19"/>
          <w:rtl w:val="1"/>
        </w:rPr>
        <w:t xml:space="preserve"> שֶׁהוּא שֹׁרֶשׁ הַמִּשְׁנָיוֹת, </w:t>
      </w:r>
      <w:r>
        <w:rPr>
          <w:rFonts w:ascii="Times New Roman" w:hAnsi="Times New Roman" w:eastAsia="Times New Roman" w:cs="Times New Roman"/>
          <w:b w:val="1"/>
          <w:bCs w:val="1"/>
          <w:sz w:val="19"/>
          <w:szCs w:val="19"/>
          <w:rtl w:val="0"/>
        </w:rPr>
        <w:t>– who stands as the root of the Mishnayot,</w:t>
      </w:r>
      <w:r>
        <w:rPr>
          <w:rFonts w:ascii="Times New Roman" w:hAnsi="Times New Roman" w:eastAsia="Times New Roman" w:cs="Times New Roman"/>
          <w:b w:val="0"/>
          <w:bCs w:val="0"/>
          <w:sz w:val="19"/>
          <w:szCs w:val="19"/>
          <w:rtl w:val="1"/>
        </w:rPr>
        <w:t xml:space="preserve"> דִּ״סְתָם מַתְנִיתִין — רַבִּי מֵאִיר״, </w:t>
      </w:r>
      <w:r>
        <w:rPr>
          <w:rFonts w:ascii="Times New Roman" w:hAnsi="Times New Roman" w:eastAsia="Times New Roman" w:cs="Times New Roman"/>
          <w:b w:val="1"/>
          <w:bCs w:val="1"/>
          <w:sz w:val="19"/>
          <w:szCs w:val="19"/>
          <w:rtl w:val="0"/>
        </w:rPr>
        <w:t>– for an anonymous Mishnah follows Rabbi Meir,</w:t>
      </w:r>
      <w:r>
        <w:rPr>
          <w:rFonts w:ascii="Times New Roman" w:hAnsi="Times New Roman" w:eastAsia="Times New Roman" w:cs="Times New Roman"/>
          <w:b w:val="0"/>
          <w:bCs w:val="0"/>
          <w:sz w:val="19"/>
          <w:szCs w:val="19"/>
          <w:rtl w:val="1"/>
        </w:rPr>
        <w:t xml:space="preserve"> שֶׁהֵם עִקַּר הַתּוֹרָה שֶׁבְּעַל פֶּה; </w:t>
      </w:r>
      <w:r>
        <w:rPr>
          <w:rFonts w:ascii="Times New Roman" w:hAnsi="Times New Roman" w:eastAsia="Times New Roman" w:cs="Times New Roman"/>
          <w:b w:val="1"/>
          <w:bCs w:val="1"/>
          <w:sz w:val="19"/>
          <w:szCs w:val="19"/>
          <w:rtl w:val="0"/>
        </w:rPr>
        <w:t>– which form the very core of the Oral Torah;</w:t>
      </w:r>
      <w:r>
        <w:rPr>
          <w:rFonts w:ascii="Times New Roman" w:hAnsi="Times New Roman" w:eastAsia="Times New Roman" w:cs="Times New Roman"/>
          <w:b w:val="0"/>
          <w:bCs w:val="0"/>
          <w:sz w:val="19"/>
          <w:szCs w:val="19"/>
          <w:rtl w:val="1"/>
        </w:rPr>
        <w:t xml:space="preserve"> וְכַיּוֹצֵא בּוֹ, מִסְּתָמָא יֵשׁ בּוֹ </w:t>
      </w:r>
      <w:r>
        <w:rPr>
          <w:rFonts w:ascii="Times New Roman" w:hAnsi="Times New Roman" w:eastAsia="Times New Roman" w:cs="Times New Roman"/>
          <w:b w:val="1"/>
          <w:bCs w:val="1"/>
          <w:sz w:val="19"/>
          <w:szCs w:val="19"/>
          <w:rtl w:val="0"/>
        </w:rPr>
        <w:t>– and similarly, there evidently resided in that nation</w:t>
      </w:r>
      <w:r>
        <w:rPr>
          <w:rFonts w:ascii="Times New Roman" w:hAnsi="Times New Roman" w:eastAsia="Times New Roman" w:cs="Times New Roman"/>
          <w:b w:val="0"/>
          <w:bCs w:val="0"/>
          <w:sz w:val="19"/>
          <w:szCs w:val="19"/>
          <w:rtl w:val="1"/>
        </w:rPr>
        <w:t xml:space="preserve"> עֲדַיִן אֵיזֶה שֹׁרֶשׁ </w:t>
      </w:r>
      <w:r>
        <w:rPr>
          <w:rFonts w:ascii="Times New Roman" w:hAnsi="Times New Roman" w:eastAsia="Times New Roman" w:cs="Times New Roman"/>
          <w:b w:val="1"/>
          <w:bCs w:val="1"/>
          <w:sz w:val="19"/>
          <w:szCs w:val="19"/>
          <w:rtl w:val="0"/>
        </w:rPr>
        <w:t>– some holy spark</w:t>
      </w:r>
      <w:r>
        <w:rPr>
          <w:rFonts w:ascii="Times New Roman" w:hAnsi="Times New Roman" w:eastAsia="Times New Roman" w:cs="Times New Roman"/>
          <w:b w:val="0"/>
          <w:bCs w:val="0"/>
          <w:sz w:val="19"/>
          <w:szCs w:val="19"/>
          <w:rtl w:val="1"/>
        </w:rPr>
        <w:t xml:space="preserve"> שֶׁצָּרִיךְ לְהִקָּלֵט בְּיִשְׂרָאֵל. </w:t>
      </w:r>
      <w:r>
        <w:rPr>
          <w:rFonts w:ascii="Times New Roman" w:hAnsi="Times New Roman" w:eastAsia="Times New Roman" w:cs="Times New Roman"/>
          <w:b w:val="1"/>
          <w:bCs w:val="1"/>
          <w:sz w:val="19"/>
          <w:szCs w:val="19"/>
          <w:rtl w:val="0"/>
        </w:rPr>
        <w:t>– destined to be absorbed and gathered into Israel.</w:t>
      </w:r>
      <w:r>
        <w:rPr>
          <w:rFonts w:ascii="Times New Roman" w:hAnsi="Times New Roman" w:eastAsia="Times New Roman" w:cs="Times New Roman"/>
          <w:b w:val="0"/>
          <w:bCs w:val="0"/>
          <w:sz w:val="19"/>
          <w:szCs w:val="19"/>
          <w:rtl w:val="1"/>
        </w:rPr>
        <w:t xml:space="preserve"> וּמִזֶּה נִמְשָׁךְ אֶצְלָם </w:t>
      </w:r>
      <w:r>
        <w:rPr>
          <w:rFonts w:ascii="Times New Roman" w:hAnsi="Times New Roman" w:eastAsia="Times New Roman" w:cs="Times New Roman"/>
          <w:b w:val="1"/>
          <w:bCs w:val="1"/>
          <w:sz w:val="19"/>
          <w:szCs w:val="19"/>
          <w:rtl w:val="0"/>
        </w:rPr>
        <w:t>– And from this concealed root flows</w:t>
      </w:r>
      <w:r>
        <w:rPr>
          <w:rFonts w:ascii="Times New Roman" w:hAnsi="Times New Roman" w:eastAsia="Times New Roman" w:cs="Times New Roman"/>
          <w:b w:val="0"/>
          <w:bCs w:val="0"/>
          <w:sz w:val="19"/>
          <w:szCs w:val="19"/>
          <w:rtl w:val="1"/>
        </w:rPr>
        <w:t xml:space="preserve"> הַחָכְמָה חִיצוֹנִיּוּת, </w:t>
      </w:r>
      <w:r>
        <w:rPr>
          <w:rFonts w:ascii="Times New Roman" w:hAnsi="Times New Roman" w:eastAsia="Times New Roman" w:cs="Times New Roman"/>
          <w:b w:val="1"/>
          <w:bCs w:val="1"/>
          <w:sz w:val="19"/>
          <w:szCs w:val="19"/>
          <w:rtl w:val="0"/>
        </w:rPr>
        <w:t>– their external secular wisdom,</w:t>
      </w:r>
      <w:r>
        <w:rPr>
          <w:rFonts w:ascii="Times New Roman" w:hAnsi="Times New Roman" w:eastAsia="Times New Roman" w:cs="Times New Roman"/>
          <w:b w:val="0"/>
          <w:bCs w:val="0"/>
          <w:sz w:val="19"/>
          <w:szCs w:val="19"/>
          <w:rtl w:val="1"/>
        </w:rPr>
        <w:t xml:space="preserve"> עַד שֶׁיִּגָּמֵר כָּל קְלִיטַת הַטּוֹב, </w:t>
      </w:r>
      <w:r>
        <w:rPr>
          <w:rFonts w:ascii="Times New Roman" w:hAnsi="Times New Roman" w:eastAsia="Times New Roman" w:cs="Times New Roman"/>
          <w:b w:val="1"/>
          <w:bCs w:val="1"/>
          <w:sz w:val="19"/>
          <w:szCs w:val="19"/>
          <w:rtl w:val="0"/>
        </w:rPr>
        <w:t>– until the extraction of all holy sparks is completed,</w:t>
      </w:r>
      <w:r>
        <w:rPr>
          <w:rFonts w:ascii="Times New Roman" w:hAnsi="Times New Roman" w:eastAsia="Times New Roman" w:cs="Times New Roman"/>
          <w:b w:val="0"/>
          <w:bCs w:val="0"/>
          <w:sz w:val="19"/>
          <w:szCs w:val="19"/>
          <w:rtl w:val="1"/>
        </w:rPr>
        <w:t xml:space="preserve"> וְאָז תֹּאבַד כָּל חָכְמָתָם גַּם כֵּן. </w:t>
      </w:r>
      <w:r>
        <w:rPr>
          <w:rFonts w:ascii="Times New Roman" w:hAnsi="Times New Roman" w:eastAsia="Times New Roman" w:cs="Times New Roman"/>
          <w:b w:val="1"/>
          <w:bCs w:val="1"/>
          <w:sz w:val="19"/>
          <w:szCs w:val="19"/>
          <w:rtl w:val="0"/>
        </w:rPr>
        <w:t>– whereupon all their wisdom will likewise perish.</w:t>
      </w:r>
      <w:r>
        <w:rPr>
          <w:rFonts w:ascii="Times New Roman" w:hAnsi="Times New Roman" w:eastAsia="Times New Roman" w:cs="Times New Roman"/>
          <w:b w:val="0"/>
          <w:bCs w:val="0"/>
          <w:sz w:val="19"/>
          <w:szCs w:val="19"/>
          <w:rtl w:val="1"/>
        </w:rPr>
        <w:t xml:space="preserve"> וַעֲמָלֵק הוּא בְּסִטְרָא דְּרַע </w:t>
      </w:r>
      <w:r>
        <w:rPr>
          <w:rFonts w:ascii="Times New Roman" w:hAnsi="Times New Roman" w:eastAsia="Times New Roman" w:cs="Times New Roman"/>
          <w:b w:val="1"/>
          <w:bCs w:val="1"/>
          <w:sz w:val="19"/>
          <w:szCs w:val="19"/>
          <w:rtl w:val="0"/>
        </w:rPr>
        <w:t>– And Amalek, on the side of evil,</w:t>
      </w:r>
      <w:r>
        <w:rPr>
          <w:rFonts w:ascii="Times New Roman" w:hAnsi="Times New Roman" w:eastAsia="Times New Roman" w:cs="Times New Roman"/>
          <w:b w:val="0"/>
          <w:bCs w:val="0"/>
          <w:sz w:val="19"/>
          <w:szCs w:val="19"/>
          <w:rtl w:val="1"/>
        </w:rPr>
        <w:t xml:space="preserve"> תַּמְצִית וּכְלוּלוּת הָרָע שֶׁבְּעֵשָׂו. </w:t>
      </w:r>
      <w:r>
        <w:rPr>
          <w:rFonts w:ascii="Times New Roman" w:hAnsi="Times New Roman" w:eastAsia="Times New Roman" w:cs="Times New Roman"/>
          <w:b w:val="1"/>
          <w:bCs w:val="1"/>
          <w:sz w:val="19"/>
          <w:szCs w:val="19"/>
          <w:rtl w:val="0"/>
        </w:rPr>
        <w:t>– is the distilled essence and totality of corruption within Esau.</w:t>
      </w:r>
      <w:r>
        <w:rPr>
          <w:rFonts w:ascii="Times New Roman" w:hAnsi="Times New Roman" w:eastAsia="Times New Roman" w:cs="Times New Roman"/>
          <w:b w:val="0"/>
          <w:bCs w:val="0"/>
          <w:sz w:val="19"/>
          <w:szCs w:val="19"/>
          <w:rtl w:val="1"/>
        </w:rPr>
        <w:t xml:space="preserve"> וּכְמוֹ שֶׁבִּכְלַל זֶרַע יַעֲקֹב אָבִינוּ, עָלָיו הַשָּׁלוֹם, </w:t>
      </w:r>
      <w:r>
        <w:rPr>
          <w:rFonts w:ascii="Times New Roman" w:hAnsi="Times New Roman" w:eastAsia="Times New Roman" w:cs="Times New Roman"/>
          <w:b w:val="1"/>
          <w:bCs w:val="1"/>
          <w:sz w:val="19"/>
          <w:szCs w:val="19"/>
          <w:rtl w:val="0"/>
        </w:rPr>
        <w:t>– And just as among the seed of Jacob our father, peace be upon him,</w:t>
      </w:r>
      <w:r>
        <w:rPr>
          <w:rFonts w:ascii="Times New Roman" w:hAnsi="Times New Roman" w:eastAsia="Times New Roman" w:cs="Times New Roman"/>
          <w:b w:val="0"/>
          <w:bCs w:val="0"/>
          <w:sz w:val="19"/>
          <w:szCs w:val="19"/>
          <w:rtl w:val="1"/>
        </w:rPr>
        <w:t xml:space="preserve"> דְּהַגַּם דְּכֻלָּם קֹדֶשׁ, </w:t>
      </w:r>
      <w:r>
        <w:rPr>
          <w:rFonts w:ascii="Times New Roman" w:hAnsi="Times New Roman" w:eastAsia="Times New Roman" w:cs="Times New Roman"/>
          <w:b w:val="1"/>
          <w:bCs w:val="1"/>
          <w:sz w:val="19"/>
          <w:szCs w:val="19"/>
          <w:rtl w:val="0"/>
        </w:rPr>
        <w:t>– although they are all fundamentally holy,</w:t>
      </w:r>
      <w:r>
        <w:rPr>
          <w:rFonts w:ascii="Times New Roman" w:hAnsi="Times New Roman" w:eastAsia="Times New Roman" w:cs="Times New Roman"/>
          <w:b w:val="0"/>
          <w:bCs w:val="0"/>
          <w:sz w:val="19"/>
          <w:szCs w:val="19"/>
          <w:rtl w:val="1"/>
        </w:rPr>
        <w:t xml:space="preserve"> מִכָּל מָקוֹם יֵשׁ נִבְחָר גַּם בָּהֶם, </w:t>
      </w:r>
      <w:r>
        <w:rPr>
          <w:rFonts w:ascii="Times New Roman" w:hAnsi="Times New Roman" w:eastAsia="Times New Roman" w:cs="Times New Roman"/>
          <w:b w:val="1"/>
          <w:bCs w:val="1"/>
          <w:sz w:val="19"/>
          <w:szCs w:val="19"/>
          <w:rtl w:val="0"/>
        </w:rPr>
        <w:t>– there is yet a chosen sanctified tier among them,</w:t>
      </w:r>
      <w:r>
        <w:rPr>
          <w:rFonts w:ascii="Times New Roman" w:hAnsi="Times New Roman" w:eastAsia="Times New Roman" w:cs="Times New Roman"/>
          <w:b w:val="0"/>
          <w:bCs w:val="0"/>
          <w:sz w:val="19"/>
          <w:szCs w:val="19"/>
          <w:rtl w:val="1"/>
        </w:rPr>
        <w:t xml:space="preserve"> וְנִבְדַּל אַהֲרֹן לְהַקְדִּישׁוֹ ״קֹדֶשׁ קָדָשִׁים״, </w:t>
      </w:r>
      <w:r>
        <w:rPr>
          <w:rFonts w:ascii="Times New Roman" w:hAnsi="Times New Roman" w:eastAsia="Times New Roman" w:cs="Times New Roman"/>
          <w:b w:val="1"/>
          <w:bCs w:val="1"/>
          <w:sz w:val="19"/>
          <w:szCs w:val="19"/>
          <w:rtl w:val="0"/>
        </w:rPr>
        <w:t>– and Aaron was set apart to be consecrated as “holy of holies”,</w:t>
      </w:r>
      <w:r>
        <w:rPr>
          <w:rFonts w:ascii="Times New Roman" w:hAnsi="Times New Roman" w:eastAsia="Times New Roman" w:cs="Times New Roman"/>
          <w:b w:val="0"/>
          <w:bCs w:val="0"/>
          <w:sz w:val="19"/>
          <w:szCs w:val="19"/>
          <w:rtl w:val="1"/>
        </w:rPr>
        <w:t xml:space="preserve"> וְכָל זַרְעוֹ אַחֲרָיו — </w:t>
      </w:r>
      <w:r>
        <w:rPr>
          <w:rFonts w:ascii="Times New Roman" w:hAnsi="Times New Roman" w:eastAsia="Times New Roman" w:cs="Times New Roman"/>
          <w:b w:val="1"/>
          <w:bCs w:val="1"/>
          <w:sz w:val="19"/>
          <w:szCs w:val="19"/>
          <w:rtl w:val="0"/>
        </w:rPr>
        <w:t>– and his descendants after him—</w:t>
      </w:r>
      <w:r>
        <w:rPr>
          <w:rFonts w:ascii="Times New Roman" w:hAnsi="Times New Roman" w:eastAsia="Times New Roman" w:cs="Times New Roman"/>
          <w:b w:val="0"/>
          <w:bCs w:val="0"/>
          <w:sz w:val="19"/>
          <w:szCs w:val="19"/>
          <w:rtl w:val="1"/>
        </w:rPr>
        <w:t xml:space="preserve"> מִשְׁפַּחַת כְּהֻנָּה לְבַד </w:t>
      </w:r>
      <w:r>
        <w:rPr>
          <w:rFonts w:ascii="Times New Roman" w:hAnsi="Times New Roman" w:eastAsia="Times New Roman" w:cs="Times New Roman"/>
          <w:b w:val="1"/>
          <w:bCs w:val="1"/>
          <w:sz w:val="19"/>
          <w:szCs w:val="19"/>
          <w:rtl w:val="0"/>
        </w:rPr>
        <w:t>– the priestly family alone</w:t>
      </w:r>
      <w:r>
        <w:rPr>
          <w:rFonts w:ascii="Times New Roman" w:hAnsi="Times New Roman" w:eastAsia="Times New Roman" w:cs="Times New Roman"/>
          <w:b w:val="0"/>
          <w:bCs w:val="0"/>
          <w:sz w:val="19"/>
          <w:szCs w:val="19"/>
          <w:rtl w:val="1"/>
        </w:rPr>
        <w:t xml:space="preserve"> נִבְדָּלִים לִקְדֻשָּׁה מִכְּלַל יִשְׂרָאֵל, </w:t>
      </w:r>
      <w:r>
        <w:rPr>
          <w:rFonts w:ascii="Times New Roman" w:hAnsi="Times New Roman" w:eastAsia="Times New Roman" w:cs="Times New Roman"/>
          <w:b w:val="1"/>
          <w:bCs w:val="1"/>
          <w:sz w:val="19"/>
          <w:szCs w:val="19"/>
          <w:rtl w:val="0"/>
        </w:rPr>
        <w:t>– are sanctified above the congregation of Israel,</w:t>
      </w:r>
      <w:r>
        <w:rPr>
          <w:rFonts w:ascii="Times New Roman" w:hAnsi="Times New Roman" w:eastAsia="Times New Roman" w:cs="Times New Roman"/>
          <w:b w:val="0"/>
          <w:bCs w:val="0"/>
          <w:sz w:val="19"/>
          <w:szCs w:val="19"/>
          <w:rtl w:val="1"/>
        </w:rPr>
        <w:t xml:space="preserve"> וְרִבָּה בָּהֶן הַכָּתוּב מִצְוֹת יְתֵרוֹת; </w:t>
      </w:r>
      <w:r>
        <w:rPr>
          <w:rFonts w:ascii="Times New Roman" w:hAnsi="Times New Roman" w:eastAsia="Times New Roman" w:cs="Times New Roman"/>
          <w:b w:val="1"/>
          <w:bCs w:val="1"/>
          <w:sz w:val="19"/>
          <w:szCs w:val="19"/>
          <w:rtl w:val="0"/>
        </w:rPr>
        <w:t>– and Scripture assigned them additional commandments;</w:t>
      </w:r>
      <w:r>
        <w:rPr>
          <w:rFonts w:ascii="Times New Roman" w:hAnsi="Times New Roman" w:eastAsia="Times New Roman" w:cs="Times New Roman"/>
          <w:b w:val="0"/>
          <w:bCs w:val="0"/>
          <w:sz w:val="19"/>
          <w:szCs w:val="19"/>
          <w:rtl w:val="1"/>
        </w:rPr>
        <w:t xml:space="preserve"> כֵּן ״זֶה לְעֻמַּת זֶה״, </w:t>
      </w:r>
      <w:r>
        <w:rPr>
          <w:rFonts w:ascii="Times New Roman" w:hAnsi="Times New Roman" w:eastAsia="Times New Roman" w:cs="Times New Roman"/>
          <w:b w:val="1"/>
          <w:bCs w:val="1"/>
          <w:sz w:val="19"/>
          <w:szCs w:val="19"/>
          <w:rtl w:val="0"/>
        </w:rPr>
        <w:t>– so too, in direct negative mirror-image,</w:t>
      </w:r>
      <w:r>
        <w:rPr>
          <w:rFonts w:ascii="Times New Roman" w:hAnsi="Times New Roman" w:eastAsia="Times New Roman" w:cs="Times New Roman"/>
          <w:b w:val="0"/>
          <w:bCs w:val="0"/>
          <w:sz w:val="19"/>
          <w:szCs w:val="19"/>
          <w:rtl w:val="1"/>
        </w:rPr>
        <w:t xml:space="preserve"> עֲמָלֵק בְּזֶרַע עֵשָׂו </w:t>
      </w:r>
      <w:r>
        <w:rPr>
          <w:rFonts w:ascii="Times New Roman" w:hAnsi="Times New Roman" w:eastAsia="Times New Roman" w:cs="Times New Roman"/>
          <w:b w:val="1"/>
          <w:bCs w:val="1"/>
          <w:sz w:val="19"/>
          <w:szCs w:val="19"/>
          <w:rtl w:val="0"/>
        </w:rPr>
        <w:t>– Amalek among the descendants of Esau</w:t>
      </w:r>
      <w:r>
        <w:rPr>
          <w:rFonts w:ascii="Times New Roman" w:hAnsi="Times New Roman" w:eastAsia="Times New Roman" w:cs="Times New Roman"/>
          <w:b w:val="0"/>
          <w:bCs w:val="0"/>
          <w:sz w:val="19"/>
          <w:szCs w:val="19"/>
          <w:rtl w:val="1"/>
        </w:rPr>
        <w:t xml:space="preserve"> רִבָּה בְּעַצְמוֹ טֻמְאוֹת יְתֵרוֹת, </w:t>
      </w:r>
      <w:r>
        <w:rPr>
          <w:rFonts w:ascii="Times New Roman" w:hAnsi="Times New Roman" w:eastAsia="Times New Roman" w:cs="Times New Roman"/>
          <w:b w:val="1"/>
          <w:bCs w:val="1"/>
          <w:sz w:val="19"/>
          <w:szCs w:val="19"/>
          <w:rtl w:val="0"/>
        </w:rPr>
        <w:t>– heaped upon himself excess defilement,</w:t>
      </w:r>
      <w:r>
        <w:rPr>
          <w:rFonts w:ascii="Times New Roman" w:hAnsi="Times New Roman" w:eastAsia="Times New Roman" w:cs="Times New Roman"/>
          <w:b w:val="0"/>
          <w:bCs w:val="0"/>
          <w:sz w:val="19"/>
          <w:szCs w:val="19"/>
          <w:rtl w:val="1"/>
        </w:rPr>
        <w:t xml:space="preserve"> וְנִבְדַּל מִכְּלַל זֶרַע עֵשָׂו </w:t>
      </w:r>
      <w:r>
        <w:rPr>
          <w:rFonts w:ascii="Times New Roman" w:hAnsi="Times New Roman" w:eastAsia="Times New Roman" w:cs="Times New Roman"/>
          <w:b w:val="1"/>
          <w:bCs w:val="1"/>
          <w:sz w:val="19"/>
          <w:szCs w:val="19"/>
          <w:rtl w:val="0"/>
        </w:rPr>
        <w:t>– and separated himself from all of Esau's seed</w:t>
      </w:r>
      <w:r>
        <w:rPr>
          <w:rFonts w:ascii="Times New Roman" w:hAnsi="Times New Roman" w:eastAsia="Times New Roman" w:cs="Times New Roman"/>
          <w:b w:val="0"/>
          <w:bCs w:val="0"/>
          <w:sz w:val="19"/>
          <w:szCs w:val="19"/>
          <w:rtl w:val="1"/>
        </w:rPr>
        <w:t xml:space="preserve"> לִהְיוֹת אֲבִי אֲבוֹת הַטֻּמְאָה. </w:t>
      </w:r>
      <w:r>
        <w:rPr>
          <w:rFonts w:ascii="Times New Roman" w:hAnsi="Times New Roman" w:eastAsia="Times New Roman" w:cs="Times New Roman"/>
          <w:b w:val="1"/>
          <w:bCs w:val="1"/>
          <w:sz w:val="19"/>
          <w:szCs w:val="19"/>
          <w:rtl w:val="0"/>
        </w:rPr>
        <w:t>– to become the supreme progenitor of all spiritual impurity.</w:t>
      </w:r>
      <w:r>
        <w:rPr>
          <w:rFonts w:ascii="Times New Roman" w:hAnsi="Times New Roman" w:eastAsia="Times New Roman" w:cs="Times New Roman"/>
          <w:b w:val="0"/>
          <w:bCs w:val="0"/>
          <w:sz w:val="19"/>
          <w:szCs w:val="19"/>
          <w:rtl w:val="1"/>
        </w:rPr>
        <w:t xml:space="preserve"> וְעַל כֵּן בָּא שֵׁנִית </w:t>
      </w:r>
      <w:r>
        <w:rPr>
          <w:rFonts w:ascii="Times New Roman" w:hAnsi="Times New Roman" w:eastAsia="Times New Roman" w:cs="Times New Roman"/>
          <w:b w:val="1"/>
          <w:bCs w:val="1"/>
          <w:sz w:val="19"/>
          <w:szCs w:val="19"/>
          <w:rtl w:val="0"/>
        </w:rPr>
        <w:t>– Therefore Amalek launched his second assault</w:t>
      </w:r>
      <w:r>
        <w:rPr>
          <w:rFonts w:ascii="Times New Roman" w:hAnsi="Times New Roman" w:eastAsia="Times New Roman" w:cs="Times New Roman"/>
          <w:b w:val="0"/>
          <w:bCs w:val="0"/>
          <w:sz w:val="19"/>
          <w:szCs w:val="19"/>
          <w:rtl w:val="1"/>
        </w:rPr>
        <w:t xml:space="preserve"> בְּשָׁמְעוֹ מִמִּיתַת אַהֲרֹן הַכֹּהֵן, עָלָיו הַשָּׁלוֹם. </w:t>
      </w:r>
      <w:r>
        <w:rPr>
          <w:rFonts w:ascii="Times New Roman" w:hAnsi="Times New Roman" w:eastAsia="Times New Roman" w:cs="Times New Roman"/>
          <w:b w:val="1"/>
          <w:bCs w:val="1"/>
          <w:sz w:val="19"/>
          <w:szCs w:val="19"/>
          <w:rtl w:val="0"/>
        </w:rPr>
        <w:t>– upon hearing of the death of Aaron the Priest, peace be upon him.</w:t>
      </w:r>
      <w:r>
        <w:rPr>
          <w:rFonts w:ascii="Times New Roman" w:hAnsi="Times New Roman" w:eastAsia="Times New Roman" w:cs="Times New Roman"/>
          <w:b w:val="0"/>
          <w:bCs w:val="0"/>
          <w:sz w:val="19"/>
          <w:szCs w:val="19"/>
          <w:rtl w:val="1"/>
        </w:rPr>
        <w:t xml:space="preserve"> וְלֹא נִזְכַּר מֹשֶׁה רַבֵּינוּ, עָלָיו הַשָּׁלוֹם, </w:t>
      </w:r>
      <w:r>
        <w:rPr>
          <w:rFonts w:ascii="Times New Roman" w:hAnsi="Times New Roman" w:eastAsia="Times New Roman" w:cs="Times New Roman"/>
          <w:b w:val="1"/>
          <w:bCs w:val="1"/>
          <w:sz w:val="19"/>
          <w:szCs w:val="19"/>
          <w:rtl w:val="0"/>
        </w:rPr>
        <w:t>– And Moses our teacher, peace be upon him, is not mentioned</w:t>
      </w:r>
      <w:r>
        <w:rPr>
          <w:rFonts w:ascii="Times New Roman" w:hAnsi="Times New Roman" w:eastAsia="Times New Roman" w:cs="Times New Roman"/>
          <w:b w:val="0"/>
          <w:bCs w:val="0"/>
          <w:sz w:val="19"/>
          <w:szCs w:val="19"/>
          <w:rtl w:val="1"/>
        </w:rPr>
        <w:t xml:space="preserve"> בְּמִלְחַמְתּוֹ, </w:t>
      </w:r>
      <w:r>
        <w:rPr>
          <w:rFonts w:ascii="Times New Roman" w:hAnsi="Times New Roman" w:eastAsia="Times New Roman" w:cs="Times New Roman"/>
          <w:b w:val="1"/>
          <w:bCs w:val="1"/>
          <w:sz w:val="19"/>
          <w:szCs w:val="19"/>
          <w:rtl w:val="0"/>
        </w:rPr>
        <w:t>– in the active warfare against him,</w:t>
      </w:r>
      <w:r>
        <w:rPr>
          <w:rFonts w:ascii="Times New Roman" w:hAnsi="Times New Roman" w:eastAsia="Times New Roman" w:cs="Times New Roman"/>
          <w:b w:val="0"/>
          <w:bCs w:val="0"/>
          <w:sz w:val="19"/>
          <w:szCs w:val="19"/>
          <w:rtl w:val="1"/>
        </w:rPr>
        <w:t xml:space="preserve"> כִּי שָׁרְשׁוֹ בְּרֵאשִׁית דִּקְלִפָּה, כַּנִּזְכָּר לְעֵיל, </w:t>
      </w:r>
      <w:r>
        <w:rPr>
          <w:rFonts w:ascii="Times New Roman" w:hAnsi="Times New Roman" w:eastAsia="Times New Roman" w:cs="Times New Roman"/>
          <w:b w:val="1"/>
          <w:bCs w:val="1"/>
          <w:sz w:val="19"/>
          <w:szCs w:val="19"/>
          <w:rtl w:val="0"/>
        </w:rPr>
        <w:t>– because Amalek's taproot is in the primal head of the unholy shell, as noted,</w:t>
      </w:r>
      <w:r>
        <w:rPr>
          <w:rFonts w:ascii="Times New Roman" w:hAnsi="Times New Roman" w:eastAsia="Times New Roman" w:cs="Times New Roman"/>
          <w:b w:val="0"/>
          <w:bCs w:val="0"/>
          <w:sz w:val="19"/>
          <w:szCs w:val="19"/>
          <w:rtl w:val="1"/>
        </w:rPr>
        <w:t xml:space="preserve"> שֶׁנֶּעְלַם אוֹתוֹ שַׁעַר רֵאשִׁית דִּקְדֻשָּׁה. </w:t>
      </w:r>
      <w:r>
        <w:rPr>
          <w:rFonts w:ascii="Times New Roman" w:hAnsi="Times New Roman" w:eastAsia="Times New Roman" w:cs="Times New Roman"/>
          <w:b w:val="1"/>
          <w:bCs w:val="1"/>
          <w:sz w:val="19"/>
          <w:szCs w:val="19"/>
          <w:rtl w:val="0"/>
        </w:rPr>
        <w:t>– standing opposite that Fiftieth Gate of holiness that was concealed.</w:t>
      </w:r>
      <w:r>
        <w:rPr>
          <w:rFonts w:ascii="Times New Roman" w:hAnsi="Times New Roman" w:eastAsia="Times New Roman" w:cs="Times New Roman"/>
          <w:b w:val="0"/>
          <w:bCs w:val="0"/>
          <w:sz w:val="19"/>
          <w:szCs w:val="19"/>
          <w:rtl w:val="1"/>
        </w:rPr>
        <w:t xml:space="preserve"> וְעַל כֵּן נֶאֱמַר בַּמִּלְחָמָה רִאשׁוֹנָה: </w:t>
      </w:r>
      <w:r>
        <w:rPr>
          <w:rFonts w:ascii="Times New Roman" w:hAnsi="Times New Roman" w:eastAsia="Times New Roman" w:cs="Times New Roman"/>
          <w:b w:val="1"/>
          <w:bCs w:val="1"/>
          <w:sz w:val="19"/>
          <w:szCs w:val="19"/>
          <w:rtl w:val="0"/>
        </w:rPr>
        <w:t>– Therefore in the first battle at Rephidim it states:</w:t>
      </w:r>
      <w:r>
        <w:rPr>
          <w:rFonts w:ascii="Times New Roman" w:hAnsi="Times New Roman" w:eastAsia="Times New Roman" w:cs="Times New Roman"/>
          <w:b w:val="0"/>
          <w:bCs w:val="0"/>
          <w:sz w:val="19"/>
          <w:szCs w:val="19"/>
          <w:rtl w:val="1"/>
        </w:rPr>
        <w:t xml:space="preserve"> ״כַּאֲשֶׁר יָרִים מֹשֶׁה יָדוֹ״, </w:t>
      </w:r>
      <w:r>
        <w:rPr>
          <w:rFonts w:ascii="Times New Roman" w:hAnsi="Times New Roman" w:eastAsia="Times New Roman" w:cs="Times New Roman"/>
          <w:b w:val="1"/>
          <w:bCs w:val="1"/>
          <w:sz w:val="19"/>
          <w:szCs w:val="19"/>
          <w:rtl w:val="0"/>
        </w:rPr>
        <w:t>– “Whenever Moses held up his hand”,</w:t>
      </w:r>
      <w:r>
        <w:rPr>
          <w:rFonts w:ascii="Times New Roman" w:hAnsi="Times New Roman" w:eastAsia="Times New Roman" w:cs="Times New Roman"/>
          <w:b w:val="0"/>
          <w:bCs w:val="0"/>
          <w:sz w:val="19"/>
          <w:szCs w:val="19"/>
          <w:rtl w:val="1"/>
        </w:rPr>
        <w:t xml:space="preserve"> וְהַיְינוּ בִּתְפִלָּה, </w:t>
      </w:r>
      <w:r>
        <w:rPr>
          <w:rFonts w:ascii="Times New Roman" w:hAnsi="Times New Roman" w:eastAsia="Times New Roman" w:cs="Times New Roman"/>
          <w:b w:val="1"/>
          <w:bCs w:val="1"/>
          <w:sz w:val="19"/>
          <w:szCs w:val="19"/>
          <w:rtl w:val="0"/>
        </w:rPr>
        <w:t>– meaning through prayer,</w:t>
      </w:r>
      <w:r>
        <w:rPr>
          <w:rFonts w:ascii="Times New Roman" w:hAnsi="Times New Roman" w:eastAsia="Times New Roman" w:cs="Times New Roman"/>
          <w:b w:val="0"/>
          <w:bCs w:val="0"/>
          <w:sz w:val="19"/>
          <w:szCs w:val="19"/>
          <w:rtl w:val="1"/>
        </w:rPr>
        <w:t xml:space="preserve"> שֶׁאָחַז אָז בְּדַרְגָּא דִּתְפִלָּה — </w:t>
      </w:r>
      <w:r>
        <w:rPr>
          <w:rFonts w:ascii="Times New Roman" w:hAnsi="Times New Roman" w:eastAsia="Times New Roman" w:cs="Times New Roman"/>
          <w:b w:val="1"/>
          <w:bCs w:val="1"/>
          <w:sz w:val="19"/>
          <w:szCs w:val="19"/>
          <w:rtl w:val="0"/>
        </w:rPr>
        <w:t>– for Moses then grasped the spiritual level of prayer—</w:t>
      </w:r>
      <w:r>
        <w:rPr>
          <w:rFonts w:ascii="Times New Roman" w:hAnsi="Times New Roman" w:eastAsia="Times New Roman" w:cs="Times New Roman"/>
          <w:b w:val="0"/>
          <w:bCs w:val="0"/>
          <w:sz w:val="19"/>
          <w:szCs w:val="19"/>
          <w:rtl w:val="1"/>
        </w:rPr>
        <w:t xml:space="preserve"> מִדַּת דָּוִד הַמֶּלֶךְ, עָלָיו הַשָּׁלוֹם, </w:t>
      </w:r>
      <w:r>
        <w:rPr>
          <w:rFonts w:ascii="Times New Roman" w:hAnsi="Times New Roman" w:eastAsia="Times New Roman" w:cs="Times New Roman"/>
          <w:b w:val="1"/>
          <w:bCs w:val="1"/>
          <w:sz w:val="19"/>
          <w:szCs w:val="19"/>
          <w:rtl w:val="0"/>
        </w:rPr>
        <w:t>– which is the attribute of King David, peace be upon him,</w:t>
      </w:r>
      <w:r>
        <w:rPr>
          <w:rFonts w:ascii="Times New Roman" w:hAnsi="Times New Roman" w:eastAsia="Times New Roman" w:cs="Times New Roman"/>
          <w:b w:val="0"/>
          <w:bCs w:val="0"/>
          <w:sz w:val="19"/>
          <w:szCs w:val="19"/>
          <w:rtl w:val="1"/>
        </w:rPr>
        <w:t xml:space="preserve"> הַנִּקְרָא ״מֶלֶךְ הָאָרֶץ״, </w:t>
      </w:r>
      <w:r>
        <w:rPr>
          <w:rFonts w:ascii="Times New Roman" w:hAnsi="Times New Roman" w:eastAsia="Times New Roman" w:cs="Times New Roman"/>
          <w:b w:val="1"/>
          <w:bCs w:val="1"/>
          <w:sz w:val="19"/>
          <w:szCs w:val="19"/>
          <w:rtl w:val="0"/>
        </w:rPr>
        <w:t>– who is called “king of the earth”,</w:t>
      </w:r>
      <w:r>
        <w:rPr>
          <w:rFonts w:ascii="Times New Roman" w:hAnsi="Times New Roman" w:eastAsia="Times New Roman" w:cs="Times New Roman"/>
          <w:b w:val="0"/>
          <w:bCs w:val="0"/>
          <w:sz w:val="19"/>
          <w:szCs w:val="19"/>
          <w:rtl w:val="1"/>
        </w:rPr>
        <w:t xml:space="preserve"> סִטְרָא דִּכְנֶסֶת יִשְׂרָאֵל, </w:t>
      </w:r>
      <w:r>
        <w:rPr>
          <w:rFonts w:ascii="Times New Roman" w:hAnsi="Times New Roman" w:eastAsia="Times New Roman" w:cs="Times New Roman"/>
          <w:b w:val="1"/>
          <w:bCs w:val="1"/>
          <w:sz w:val="19"/>
          <w:szCs w:val="19"/>
          <w:rtl w:val="0"/>
        </w:rPr>
        <w:t>– the dimension of Knesset Yisrael,</w:t>
      </w:r>
      <w:r>
        <w:rPr>
          <w:rFonts w:ascii="Times New Roman" w:hAnsi="Times New Roman" w:eastAsia="Times New Roman" w:cs="Times New Roman"/>
          <w:b w:val="0"/>
          <w:bCs w:val="0"/>
          <w:sz w:val="19"/>
          <w:szCs w:val="19"/>
          <w:rtl w:val="1"/>
        </w:rPr>
        <w:t xml:space="preserve"> שֶׁהוּא הָאִשָּׁה יִרְאַת הַשֵּׁם, </w:t>
      </w:r>
      <w:r>
        <w:rPr>
          <w:rFonts w:ascii="Times New Roman" w:hAnsi="Times New Roman" w:eastAsia="Times New Roman" w:cs="Times New Roman"/>
          <w:b w:val="1"/>
          <w:bCs w:val="1"/>
          <w:sz w:val="19"/>
          <w:szCs w:val="19"/>
          <w:rtl w:val="0"/>
        </w:rPr>
        <w:t>– symbolized by the woman who fears Hashem,</w:t>
      </w:r>
      <w:r>
        <w:rPr>
          <w:rFonts w:ascii="Times New Roman" w:hAnsi="Times New Roman" w:eastAsia="Times New Roman" w:cs="Times New Roman"/>
          <w:b w:val="0"/>
          <w:bCs w:val="0"/>
          <w:sz w:val="19"/>
          <w:szCs w:val="19"/>
          <w:rtl w:val="1"/>
        </w:rPr>
        <w:t xml:space="preserve"> בְּתֹקֶף הַחֵשֶׁק, </w:t>
      </w:r>
      <w:r>
        <w:rPr>
          <w:rFonts w:ascii="Times New Roman" w:hAnsi="Times New Roman" w:eastAsia="Times New Roman" w:cs="Times New Roman"/>
          <w:b w:val="1"/>
          <w:bCs w:val="1"/>
          <w:sz w:val="19"/>
          <w:szCs w:val="19"/>
          <w:rtl w:val="0"/>
        </w:rPr>
        <w:t>– in the utmost intensity of pure yearning,</w:t>
      </w:r>
      <w:r>
        <w:rPr>
          <w:rFonts w:ascii="Times New Roman" w:hAnsi="Times New Roman" w:eastAsia="Times New Roman" w:cs="Times New Roman"/>
          <w:b w:val="0"/>
          <w:bCs w:val="0"/>
          <w:sz w:val="19"/>
          <w:szCs w:val="19"/>
          <w:rtl w:val="1"/>
        </w:rPr>
        <w:t xml:space="preserve"> דְּבָזֶה יֵשׁ דְּבֵקוּת עִם שַׁעַר הַחֲמִשִּׁים גַּם כֵּן. </w:t>
      </w:r>
      <w:r>
        <w:rPr>
          <w:rFonts w:ascii="Times New Roman" w:hAnsi="Times New Roman" w:eastAsia="Times New Roman" w:cs="Times New Roman"/>
          <w:b w:val="1"/>
          <w:bCs w:val="1"/>
          <w:sz w:val="19"/>
          <w:szCs w:val="19"/>
          <w:rtl w:val="0"/>
        </w:rPr>
        <w:t>– through which there is a cleaving even to the Fiftieth Gate.</w:t>
      </w:r>
      <w:r>
        <w:rPr>
          <w:rFonts w:ascii="Times New Roman" w:hAnsi="Times New Roman" w:eastAsia="Times New Roman" w:cs="Times New Roman"/>
          <w:b w:val="0"/>
          <w:bCs w:val="0"/>
          <w:sz w:val="19"/>
          <w:szCs w:val="19"/>
          <w:rtl w:val="1"/>
        </w:rPr>
        <w:t xml:space="preserve"> אֲבָל בְּפַעַם שְׁנִיָּה שֶׁבָּא, </w:t>
      </w:r>
      <w:r>
        <w:rPr>
          <w:rFonts w:ascii="Times New Roman" w:hAnsi="Times New Roman" w:eastAsia="Times New Roman" w:cs="Times New Roman"/>
          <w:b w:val="1"/>
          <w:bCs w:val="1"/>
          <w:sz w:val="19"/>
          <w:szCs w:val="19"/>
          <w:rtl w:val="0"/>
        </w:rPr>
        <w:t>– However, in the second attack (at Hormah),</w:t>
      </w:r>
      <w:r>
        <w:rPr>
          <w:rFonts w:ascii="Times New Roman" w:hAnsi="Times New Roman" w:eastAsia="Times New Roman" w:cs="Times New Roman"/>
          <w:b w:val="0"/>
          <w:bCs w:val="0"/>
          <w:sz w:val="19"/>
          <w:szCs w:val="19"/>
          <w:rtl w:val="1"/>
        </w:rPr>
        <w:t xml:space="preserve"> אַחַר שֶׁנִּגְזַר עַל מֹשֶׁה רַבֵּינוּ, עָלָיו הַשָּׁלוֹם, </w:t>
      </w:r>
      <w:r>
        <w:rPr>
          <w:rFonts w:ascii="Times New Roman" w:hAnsi="Times New Roman" w:eastAsia="Times New Roman" w:cs="Times New Roman"/>
          <w:b w:val="1"/>
          <w:bCs w:val="1"/>
          <w:sz w:val="19"/>
          <w:szCs w:val="19"/>
          <w:rtl w:val="0"/>
        </w:rPr>
        <w:t>– after it had been decreed upon Moses our teacher, peace be upon him,</w:t>
      </w:r>
      <w:r>
        <w:rPr>
          <w:rFonts w:ascii="Times New Roman" w:hAnsi="Times New Roman" w:eastAsia="Times New Roman" w:cs="Times New Roman"/>
          <w:b w:val="0"/>
          <w:bCs w:val="0"/>
          <w:sz w:val="19"/>
          <w:szCs w:val="19"/>
          <w:rtl w:val="1"/>
        </w:rPr>
        <w:t xml:space="preserve"> שֶׁלֹּא לִכָּנֵס לָאָרֶץ, </w:t>
      </w:r>
      <w:r>
        <w:rPr>
          <w:rFonts w:ascii="Times New Roman" w:hAnsi="Times New Roman" w:eastAsia="Times New Roman" w:cs="Times New Roman"/>
          <w:b w:val="1"/>
          <w:bCs w:val="1"/>
          <w:sz w:val="19"/>
          <w:szCs w:val="19"/>
          <w:rtl w:val="0"/>
        </w:rPr>
        <w:t>– that he would not enter the Holy Land,</w:t>
      </w:r>
      <w:r>
        <w:rPr>
          <w:rFonts w:ascii="Times New Roman" w:hAnsi="Times New Roman" w:eastAsia="Times New Roman" w:cs="Times New Roman"/>
          <w:b w:val="0"/>
          <w:bCs w:val="0"/>
          <w:sz w:val="19"/>
          <w:szCs w:val="19"/>
          <w:rtl w:val="1"/>
        </w:rPr>
        <w:t xml:space="preserve"> נֶאֱמַר: ״וַיִּדַּר יִשְׂרָאֵל נֶדֶר״ וְגוֹמֵר, </w:t>
      </w:r>
      <w:r>
        <w:rPr>
          <w:rFonts w:ascii="Times New Roman" w:hAnsi="Times New Roman" w:eastAsia="Times New Roman" w:cs="Times New Roman"/>
          <w:b w:val="1"/>
          <w:bCs w:val="1"/>
          <w:sz w:val="19"/>
          <w:szCs w:val="19"/>
          <w:rtl w:val="0"/>
        </w:rPr>
        <w:t>– Scripture states: “And Israel vowed a vow...”,</w:t>
      </w:r>
      <w:r>
        <w:rPr>
          <w:rFonts w:ascii="Times New Roman" w:hAnsi="Times New Roman" w:eastAsia="Times New Roman" w:cs="Times New Roman"/>
          <w:b w:val="0"/>
          <w:bCs w:val="0"/>
          <w:sz w:val="19"/>
          <w:szCs w:val="19"/>
          <w:rtl w:val="1"/>
        </w:rPr>
        <w:t xml:space="preserve"> ״וַיִּשְׁמַע הַשֵּׁם בְּקוֹל יִשְׂרָאֵל״ וְגוֹמֵר. </w:t>
      </w:r>
      <w:r>
        <w:rPr>
          <w:rFonts w:ascii="Times New Roman" w:hAnsi="Times New Roman" w:eastAsia="Times New Roman" w:cs="Times New Roman"/>
          <w:b w:val="1"/>
          <w:bCs w:val="1"/>
          <w:sz w:val="19"/>
          <w:szCs w:val="19"/>
          <w:rtl w:val="0"/>
        </w:rPr>
        <w:t>– “and Hashem listened to the voice of Israel...”</w:t>
      </w:r>
      <w:r>
        <w:rPr>
          <w:rFonts w:ascii="Times New Roman" w:hAnsi="Times New Roman" w:eastAsia="Times New Roman" w:cs="Times New Roman"/>
          <w:b w:val="0"/>
          <w:bCs w:val="0"/>
          <w:sz w:val="19"/>
          <w:szCs w:val="19"/>
          <w:rtl w:val="1"/>
        </w:rPr>
        <w:t xml:space="preserve"> וְהוּא מִדַּת יַעֲקֹב אָבִינוּ, עָלָיו הַשָּׁלוֹם, </w:t>
      </w:r>
      <w:r>
        <w:rPr>
          <w:rFonts w:ascii="Times New Roman" w:hAnsi="Times New Roman" w:eastAsia="Times New Roman" w:cs="Times New Roman"/>
          <w:b w:val="1"/>
          <w:bCs w:val="1"/>
          <w:sz w:val="19"/>
          <w:szCs w:val="19"/>
          <w:rtl w:val="0"/>
        </w:rPr>
        <w:t>– And this invokes the specific attribute of Jacob our father, peace be upon him,</w:t>
      </w:r>
      <w:r>
        <w:rPr>
          <w:rFonts w:ascii="Times New Roman" w:hAnsi="Times New Roman" w:eastAsia="Times New Roman" w:cs="Times New Roman"/>
          <w:b w:val="0"/>
          <w:bCs w:val="0"/>
          <w:sz w:val="19"/>
          <w:szCs w:val="19"/>
          <w:rtl w:val="1"/>
        </w:rPr>
        <w:t xml:space="preserve"> שֶׁהִתְחִיל לִהְיוֹת נוֹדֵר בְּעֵת צָרָה. </w:t>
      </w:r>
      <w:r>
        <w:rPr>
          <w:rFonts w:ascii="Times New Roman" w:hAnsi="Times New Roman" w:eastAsia="Times New Roman" w:cs="Times New Roman"/>
          <w:b w:val="1"/>
          <w:bCs w:val="1"/>
          <w:sz w:val="19"/>
          <w:szCs w:val="19"/>
          <w:rtl w:val="0"/>
        </w:rPr>
        <w:t>– who first introduced the practice of making a vow in a time of distress.</w:t>
      </w:r>
      <w:r>
        <w:rPr>
          <w:rFonts w:ascii="Times New Roman" w:hAnsi="Times New Roman" w:eastAsia="Times New Roman" w:cs="Times New Roman"/>
          <w:b w:val="0"/>
          <w:bCs w:val="0"/>
          <w:sz w:val="19"/>
          <w:szCs w:val="19"/>
          <w:rtl w:val="1"/>
        </w:rPr>
        <w:t xml:space="preserve"> וְעִנְיַן הַנֶּדֶר, </w:t>
      </w:r>
      <w:r>
        <w:rPr>
          <w:rFonts w:ascii="Times New Roman" w:hAnsi="Times New Roman" w:eastAsia="Times New Roman" w:cs="Times New Roman"/>
          <w:b w:val="1"/>
          <w:bCs w:val="1"/>
          <w:sz w:val="19"/>
          <w:szCs w:val="19"/>
          <w:rtl w:val="0"/>
        </w:rPr>
        <w:t>– And the spiritual mechanism of a vow,</w:t>
      </w:r>
      <w:r>
        <w:rPr>
          <w:rFonts w:ascii="Times New Roman" w:hAnsi="Times New Roman" w:eastAsia="Times New Roman" w:cs="Times New Roman"/>
          <w:b w:val="0"/>
          <w:bCs w:val="0"/>
          <w:sz w:val="19"/>
          <w:szCs w:val="19"/>
          <w:rtl w:val="1"/>
        </w:rPr>
        <w:t xml:space="preserve"> שֶׁנֶּאֱמַר בּוֹ: ״כִּי יַפְלִא״, </w:t>
      </w:r>
      <w:r>
        <w:rPr>
          <w:rFonts w:ascii="Times New Roman" w:hAnsi="Times New Roman" w:eastAsia="Times New Roman" w:cs="Times New Roman"/>
          <w:b w:val="1"/>
          <w:bCs w:val="1"/>
          <w:sz w:val="19"/>
          <w:szCs w:val="19"/>
          <w:rtl w:val="0"/>
        </w:rPr>
        <w:t>– described by the Torah as ki yafli (“when one sets apart a wondrous vow”),</w:t>
      </w:r>
      <w:r>
        <w:rPr>
          <w:rFonts w:ascii="Times New Roman" w:hAnsi="Times New Roman" w:eastAsia="Times New Roman" w:cs="Times New Roman"/>
          <w:b w:val="0"/>
          <w:bCs w:val="0"/>
          <w:sz w:val="19"/>
          <w:szCs w:val="19"/>
          <w:rtl w:val="1"/>
        </w:rPr>
        <w:t xml:space="preserve"> שֶׁהוּא מִדְּבָרִים הַמֻּפְלָאִים </w:t>
      </w:r>
      <w:r>
        <w:rPr>
          <w:rFonts w:ascii="Times New Roman" w:hAnsi="Times New Roman" w:eastAsia="Times New Roman" w:cs="Times New Roman"/>
          <w:b w:val="1"/>
          <w:bCs w:val="1"/>
          <w:sz w:val="19"/>
          <w:szCs w:val="19"/>
          <w:rtl w:val="0"/>
        </w:rPr>
        <w:t>– is that it derives from realms wondrous (mufla)</w:t>
      </w:r>
      <w:r>
        <w:rPr>
          <w:rFonts w:ascii="Times New Roman" w:hAnsi="Times New Roman" w:eastAsia="Times New Roman" w:cs="Times New Roman"/>
          <w:b w:val="0"/>
          <w:bCs w:val="0"/>
          <w:sz w:val="19"/>
          <w:szCs w:val="19"/>
          <w:rtl w:val="1"/>
        </w:rPr>
        <w:t xml:space="preserve"> וְנֶעְלָמִים מִכָּל בְּרִיָּה, </w:t>
      </w:r>
      <w:r>
        <w:rPr>
          <w:rFonts w:ascii="Times New Roman" w:hAnsi="Times New Roman" w:eastAsia="Times New Roman" w:cs="Times New Roman"/>
          <w:b w:val="1"/>
          <w:bCs w:val="1"/>
          <w:sz w:val="19"/>
          <w:szCs w:val="19"/>
          <w:rtl w:val="0"/>
        </w:rPr>
        <w:t>– and concealed beyond the reach of any creature,</w:t>
      </w:r>
      <w:r>
        <w:rPr>
          <w:rFonts w:ascii="Times New Roman" w:hAnsi="Times New Roman" w:eastAsia="Times New Roman" w:cs="Times New Roman"/>
          <w:b w:val="0"/>
          <w:bCs w:val="0"/>
          <w:sz w:val="19"/>
          <w:szCs w:val="19"/>
          <w:rtl w:val="1"/>
        </w:rPr>
        <w:t xml:space="preserve"> שֶׁאִי אֶפְשָׁר לְהִתְגַּלּוֹת </w:t>
      </w:r>
      <w:r>
        <w:rPr>
          <w:rFonts w:ascii="Times New Roman" w:hAnsi="Times New Roman" w:eastAsia="Times New Roman" w:cs="Times New Roman"/>
          <w:b w:val="1"/>
          <w:bCs w:val="1"/>
          <w:sz w:val="19"/>
          <w:szCs w:val="19"/>
          <w:rtl w:val="0"/>
        </w:rPr>
        <w:t>– which cannot be deduced</w:t>
      </w:r>
      <w:r>
        <w:rPr>
          <w:rFonts w:ascii="Times New Roman" w:hAnsi="Times New Roman" w:eastAsia="Times New Roman" w:cs="Times New Roman"/>
          <w:b w:val="0"/>
          <w:bCs w:val="0"/>
          <w:sz w:val="19"/>
          <w:szCs w:val="19"/>
          <w:rtl w:val="1"/>
        </w:rPr>
        <w:t xml:space="preserve"> עַל פִּי חָכְמַת הַתּוֹרָה כְּלַל </w:t>
      </w:r>
      <w:r>
        <w:rPr>
          <w:rFonts w:ascii="Times New Roman" w:hAnsi="Times New Roman" w:eastAsia="Times New Roman" w:cs="Times New Roman"/>
          <w:b w:val="1"/>
          <w:bCs w:val="1"/>
          <w:sz w:val="19"/>
          <w:szCs w:val="19"/>
          <w:rtl w:val="0"/>
        </w:rPr>
        <w:t>– from the standard revealed wisdom of the Torah</w:t>
      </w:r>
      <w:r>
        <w:rPr>
          <w:rFonts w:ascii="Times New Roman" w:hAnsi="Times New Roman" w:eastAsia="Times New Roman" w:cs="Times New Roman"/>
          <w:b w:val="0"/>
          <w:bCs w:val="0"/>
          <w:sz w:val="19"/>
          <w:szCs w:val="19"/>
          <w:rtl w:val="1"/>
        </w:rPr>
        <w:t xml:space="preserve"> שֶׁדָּבָר זֶה אָסוּר לוֹ אוֹ צָרִיךְ לוֹ, </w:t>
      </w:r>
      <w:r>
        <w:rPr>
          <w:rFonts w:ascii="Times New Roman" w:hAnsi="Times New Roman" w:eastAsia="Times New Roman" w:cs="Times New Roman"/>
          <w:b w:val="1"/>
          <w:bCs w:val="1"/>
          <w:sz w:val="19"/>
          <w:szCs w:val="19"/>
          <w:rtl w:val="0"/>
        </w:rPr>
        <w:t>– that this matter is forbidden or incumbent upon him,</w:t>
      </w:r>
      <w:r>
        <w:rPr>
          <w:rFonts w:ascii="Times New Roman" w:hAnsi="Times New Roman" w:eastAsia="Times New Roman" w:cs="Times New Roman"/>
          <w:b w:val="0"/>
          <w:bCs w:val="0"/>
          <w:sz w:val="19"/>
          <w:szCs w:val="19"/>
          <w:rtl w:val="1"/>
        </w:rPr>
        <w:t xml:space="preserve"> כִּי הוּא מִצַּד הַשַּׁעַר הַחֲמִשִּׁים הַנֶּעְלָם. </w:t>
      </w:r>
      <w:r>
        <w:rPr>
          <w:rFonts w:ascii="Times New Roman" w:hAnsi="Times New Roman" w:eastAsia="Times New Roman" w:cs="Times New Roman"/>
          <w:b w:val="1"/>
          <w:bCs w:val="1"/>
          <w:sz w:val="19"/>
          <w:szCs w:val="19"/>
          <w:rtl w:val="0"/>
        </w:rPr>
        <w:t>– because it draws from the hidden Fiftieth Gate.</w:t>
      </w:r>
      <w:r>
        <w:rPr>
          <w:rFonts w:ascii="Times New Roman" w:hAnsi="Times New Roman" w:eastAsia="Times New Roman" w:cs="Times New Roman"/>
          <w:b w:val="0"/>
          <w:bCs w:val="0"/>
          <w:sz w:val="19"/>
          <w:szCs w:val="19"/>
          <w:rtl w:val="1"/>
        </w:rPr>
        <w:t xml:space="preserve"> וְרַק ״יִשְׂרָאֵל עָלָה בְּמַחֲשָׁבָה״, </w:t>
      </w:r>
      <w:r>
        <w:rPr>
          <w:rFonts w:ascii="Times New Roman" w:hAnsi="Times New Roman" w:eastAsia="Times New Roman" w:cs="Times New Roman"/>
          <w:b w:val="1"/>
          <w:bCs w:val="1"/>
          <w:sz w:val="19"/>
          <w:szCs w:val="19"/>
          <w:rtl w:val="0"/>
        </w:rPr>
        <w:t>– And only “Israel arose in the primordial Divine thought”,</w:t>
      </w:r>
      <w:r>
        <w:rPr>
          <w:rFonts w:ascii="Times New Roman" w:hAnsi="Times New Roman" w:eastAsia="Times New Roman" w:cs="Times New Roman"/>
          <w:b w:val="0"/>
          <w:bCs w:val="0"/>
          <w:sz w:val="19"/>
          <w:szCs w:val="19"/>
          <w:rtl w:val="1"/>
        </w:rPr>
        <w:t xml:space="preserve"> הִיא הַחָכְמָה הַנִּקְרֵאת ״פֶּלֶא״, </w:t>
      </w:r>
      <w:r>
        <w:rPr>
          <w:rFonts w:ascii="Times New Roman" w:hAnsi="Times New Roman" w:eastAsia="Times New Roman" w:cs="Times New Roman"/>
          <w:b w:val="1"/>
          <w:bCs w:val="1"/>
          <w:sz w:val="19"/>
          <w:szCs w:val="19"/>
          <w:rtl w:val="0"/>
        </w:rPr>
        <w:t>– which is the transcendent wisdom termed Peleh (Wonder),</w:t>
      </w:r>
      <w:r>
        <w:rPr>
          <w:rFonts w:ascii="Times New Roman" w:hAnsi="Times New Roman" w:eastAsia="Times New Roman" w:cs="Times New Roman"/>
          <w:b w:val="0"/>
          <w:bCs w:val="0"/>
          <w:sz w:val="19"/>
          <w:szCs w:val="19"/>
          <w:rtl w:val="1"/>
        </w:rPr>
        <w:t xml:space="preserve"> שֶׁהוּא שֹׁרֶשׁ הַנֶּעְלָם דְּתוֹרָה, </w:t>
      </w:r>
      <w:r>
        <w:rPr>
          <w:rFonts w:ascii="Times New Roman" w:hAnsi="Times New Roman" w:eastAsia="Times New Roman" w:cs="Times New Roman"/>
          <w:b w:val="1"/>
          <w:bCs w:val="1"/>
          <w:sz w:val="19"/>
          <w:szCs w:val="19"/>
          <w:rtl w:val="0"/>
        </w:rPr>
        <w:t>– the concealed root of the Torah,</w:t>
      </w:r>
      <w:r>
        <w:rPr>
          <w:rFonts w:ascii="Times New Roman" w:hAnsi="Times New Roman" w:eastAsia="Times New Roman" w:cs="Times New Roman"/>
          <w:b w:val="0"/>
          <w:bCs w:val="0"/>
          <w:sz w:val="19"/>
          <w:szCs w:val="19"/>
          <w:rtl w:val="1"/>
        </w:rPr>
        <w:t xml:space="preserve"> שֶׁהִיא ״נוֹבְלוֹת חָכְמָה הָעֶלְיוֹנָה״, </w:t>
      </w:r>
      <w:r>
        <w:rPr>
          <w:rFonts w:ascii="Times New Roman" w:hAnsi="Times New Roman" w:eastAsia="Times New Roman" w:cs="Times New Roman"/>
          <w:b w:val="1"/>
          <w:bCs w:val="1"/>
          <w:sz w:val="19"/>
          <w:szCs w:val="19"/>
          <w:rtl w:val="0"/>
        </w:rPr>
        <w:t>– for the Torah is “an offshoot of Supernal Wisdom”,</w:t>
      </w:r>
      <w:r>
        <w:rPr>
          <w:rFonts w:ascii="Times New Roman" w:hAnsi="Times New Roman" w:eastAsia="Times New Roman" w:cs="Times New Roman"/>
          <w:b w:val="0"/>
          <w:bCs w:val="0"/>
          <w:sz w:val="19"/>
          <w:szCs w:val="19"/>
          <w:rtl w:val="1"/>
        </w:rPr>
        <w:t xml:space="preserve"> כְּמוֹ שֶׁכָּתוּב בִּבְרֵאשִׁית רַבָּה (פָּרָשָׁה י״ז)</w:t>
      </w:r>
      <w:r>
        <w:rPr>
          <w:rStyle w:val="FootnoteReference"/>
          <w:rFonts w:ascii="Times New Roman" w:hAnsi="Times New Roman" w:eastAsia="Times New Roman" w:cs="Times New Roman"/>
          <w:sz w:val="19"/>
          <w:szCs w:val="19"/>
          <w:rtl/>
        </w:rPr>
        <w:footnoteReference w:id="1082"/>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as recorded in Bereishit Rabbah (17).</w:t>
      </w:r>
      <w:r>
        <w:rPr>
          <w:rFonts w:ascii="Times New Roman" w:hAnsi="Times New Roman" w:eastAsia="Times New Roman" w:cs="Times New Roman"/>
          <w:b w:val="0"/>
          <w:bCs w:val="0"/>
          <w:sz w:val="19"/>
          <w:szCs w:val="19"/>
          <w:rtl w:val="1"/>
        </w:rPr>
        <w:t xml:space="preserve"> וְכָל יִשְׂרָאֵל דְּבוּקִים בְּאוֹתוֹ שֹׁרֶשׁ, </w:t>
      </w:r>
      <w:r>
        <w:rPr>
          <w:rFonts w:ascii="Times New Roman" w:hAnsi="Times New Roman" w:eastAsia="Times New Roman" w:cs="Times New Roman"/>
          <w:b w:val="1"/>
          <w:bCs w:val="1"/>
          <w:sz w:val="19"/>
          <w:szCs w:val="19"/>
          <w:rtl w:val="0"/>
        </w:rPr>
        <w:t>– And all Israel are cleaved to that transcendent root,</w:t>
      </w:r>
      <w:r>
        <w:rPr>
          <w:rFonts w:ascii="Times New Roman" w:hAnsi="Times New Roman" w:eastAsia="Times New Roman" w:cs="Times New Roman"/>
          <w:b w:val="0"/>
          <w:bCs w:val="0"/>
          <w:sz w:val="19"/>
          <w:szCs w:val="19"/>
          <w:rtl w:val="1"/>
        </w:rPr>
        <w:t xml:space="preserve"> וּמִצַּד הַזֶּה </w:t>
      </w:r>
      <w:r>
        <w:rPr>
          <w:rFonts w:ascii="Times New Roman" w:hAnsi="Times New Roman" w:eastAsia="Times New Roman" w:cs="Times New Roman"/>
          <w:b w:val="1"/>
          <w:bCs w:val="1"/>
          <w:sz w:val="19"/>
          <w:szCs w:val="19"/>
          <w:rtl w:val="0"/>
        </w:rPr>
        <w:t>– and from this level</w:t>
      </w:r>
      <w:r>
        <w:rPr>
          <w:rFonts w:ascii="Times New Roman" w:hAnsi="Times New Roman" w:eastAsia="Times New Roman" w:cs="Times New Roman"/>
          <w:b w:val="0"/>
          <w:bCs w:val="0"/>
          <w:sz w:val="19"/>
          <w:szCs w:val="19"/>
          <w:rtl w:val="1"/>
        </w:rPr>
        <w:t xml:space="preserve"> יָבוֹא בְּמַחְשֶׁבֶת אָדָם לִדּוֹר אֵיזֶה נֶדֶר, </w:t>
      </w:r>
      <w:r>
        <w:rPr>
          <w:rFonts w:ascii="Times New Roman" w:hAnsi="Times New Roman" w:eastAsia="Times New Roman" w:cs="Times New Roman"/>
          <w:b w:val="1"/>
          <w:bCs w:val="1"/>
          <w:sz w:val="19"/>
          <w:szCs w:val="19"/>
          <w:rtl w:val="0"/>
        </w:rPr>
        <w:t>– the impulse enters a person's thought to make a specific vow,</w:t>
      </w:r>
      <w:r>
        <w:rPr>
          <w:rFonts w:ascii="Times New Roman" w:hAnsi="Times New Roman" w:eastAsia="Times New Roman" w:cs="Times New Roman"/>
          <w:b w:val="0"/>
          <w:bCs w:val="0"/>
          <w:sz w:val="19"/>
          <w:szCs w:val="19"/>
          <w:rtl w:val="1"/>
        </w:rPr>
        <w:t xml:space="preserve"> וְהוּא מִצַּד רְצוֹן הַשֵּׁם יִתְבָּרַךְ הַנֶּעְלָם </w:t>
      </w:r>
      <w:r>
        <w:rPr>
          <w:rFonts w:ascii="Times New Roman" w:hAnsi="Times New Roman" w:eastAsia="Times New Roman" w:cs="Times New Roman"/>
          <w:b w:val="1"/>
          <w:bCs w:val="1"/>
          <w:sz w:val="19"/>
          <w:szCs w:val="19"/>
          <w:rtl w:val="0"/>
        </w:rPr>
        <w:t>– reflecting the hidden will of Hashem, blessed be He,</w:t>
      </w:r>
      <w:r>
        <w:rPr>
          <w:rFonts w:ascii="Times New Roman" w:hAnsi="Times New Roman" w:eastAsia="Times New Roman" w:cs="Times New Roman"/>
          <w:b w:val="0"/>
          <w:bCs w:val="0"/>
          <w:sz w:val="19"/>
          <w:szCs w:val="19"/>
          <w:rtl w:val="1"/>
        </w:rPr>
        <w:t xml:space="preserve"> שֶׁלֹּא נִתְגַּלָּה בַּתּוֹרָה. </w:t>
      </w:r>
      <w:r>
        <w:rPr>
          <w:rFonts w:ascii="Times New Roman" w:hAnsi="Times New Roman" w:eastAsia="Times New Roman" w:cs="Times New Roman"/>
          <w:b w:val="1"/>
          <w:bCs w:val="1"/>
          <w:sz w:val="19"/>
          <w:szCs w:val="19"/>
          <w:rtl w:val="0"/>
        </w:rPr>
        <w:t>– that was not explicitly revealed within the Torah.</w:t>
      </w:r>
      <w:r>
        <w:rPr>
          <w:rFonts w:ascii="Times New Roman" w:hAnsi="Times New Roman" w:eastAsia="Times New Roman" w:cs="Times New Roman"/>
          <w:b w:val="0"/>
          <w:bCs w:val="0"/>
          <w:sz w:val="19"/>
          <w:szCs w:val="19"/>
          <w:rtl w:val="1"/>
        </w:rPr>
        <w:t xml:space="preserve"> וְעַל יְדֵי זֶה </w:t>
      </w:r>
      <w:r>
        <w:rPr>
          <w:rFonts w:ascii="Times New Roman" w:hAnsi="Times New Roman" w:eastAsia="Times New Roman" w:cs="Times New Roman"/>
          <w:b w:val="1"/>
          <w:bCs w:val="1"/>
          <w:sz w:val="19"/>
          <w:szCs w:val="19"/>
          <w:rtl w:val="0"/>
        </w:rPr>
        <w:t>– And through this divine connection</w:t>
      </w:r>
      <w:r>
        <w:rPr>
          <w:rFonts w:ascii="Times New Roman" w:hAnsi="Times New Roman" w:eastAsia="Times New Roman" w:cs="Times New Roman"/>
          <w:b w:val="0"/>
          <w:bCs w:val="0"/>
          <w:sz w:val="19"/>
          <w:szCs w:val="19"/>
          <w:rtl w:val="1"/>
        </w:rPr>
        <w:t xml:space="preserve"> הוּא הַנִּצּוּחַ לַעֲמָלֵק, </w:t>
      </w:r>
      <w:r>
        <w:rPr>
          <w:rFonts w:ascii="Times New Roman" w:hAnsi="Times New Roman" w:eastAsia="Times New Roman" w:cs="Times New Roman"/>
          <w:b w:val="1"/>
          <w:bCs w:val="1"/>
          <w:sz w:val="19"/>
          <w:szCs w:val="19"/>
          <w:rtl w:val="0"/>
        </w:rPr>
        <w:t>– comes the victory over Amalek,</w:t>
      </w:r>
      <w:r>
        <w:rPr>
          <w:rFonts w:ascii="Times New Roman" w:hAnsi="Times New Roman" w:eastAsia="Times New Roman" w:cs="Times New Roman"/>
          <w:b w:val="0"/>
          <w:bCs w:val="0"/>
          <w:sz w:val="19"/>
          <w:szCs w:val="19"/>
          <w:rtl w:val="1"/>
        </w:rPr>
        <w:t xml:space="preserve"> שֶׁהוּא הַשּׁוֹרֶשׁ לְכָל מִינֵי צָרוֹת וְיִסּוּרִין, </w:t>
      </w:r>
      <w:r>
        <w:rPr>
          <w:rFonts w:ascii="Times New Roman" w:hAnsi="Times New Roman" w:eastAsia="Times New Roman" w:cs="Times New Roman"/>
          <w:b w:val="1"/>
          <w:bCs w:val="1"/>
          <w:sz w:val="19"/>
          <w:szCs w:val="19"/>
          <w:rtl w:val="0"/>
        </w:rPr>
        <w:t>– who is the cosmic source of all distress and affliction</w:t>
      </w:r>
      <w:r>
        <w:rPr>
          <w:rFonts w:ascii="Times New Roman" w:hAnsi="Times New Roman" w:eastAsia="Times New Roman" w:cs="Times New Roman"/>
          <w:b w:val="0"/>
          <w:bCs w:val="0"/>
          <w:sz w:val="19"/>
          <w:szCs w:val="19"/>
          <w:rtl w:val="1"/>
        </w:rPr>
        <w:t xml:space="preserve"> רָצָה לוֹמַר: הַבָּאִים עַל אִישׁ הַיִּשְׂרְאֵלִי, </w:t>
      </w:r>
      <w:r>
        <w:rPr>
          <w:rFonts w:ascii="Times New Roman" w:hAnsi="Times New Roman" w:eastAsia="Times New Roman" w:cs="Times New Roman"/>
          <w:b w:val="1"/>
          <w:bCs w:val="1"/>
          <w:sz w:val="19"/>
          <w:szCs w:val="19"/>
          <w:rtl w:val="0"/>
        </w:rPr>
        <w:t>– that strike a Jewish individual,</w:t>
      </w:r>
      <w:r>
        <w:rPr>
          <w:rFonts w:ascii="Times New Roman" w:hAnsi="Times New Roman" w:eastAsia="Times New Roman" w:cs="Times New Roman"/>
          <w:b w:val="0"/>
          <w:bCs w:val="0"/>
          <w:sz w:val="19"/>
          <w:szCs w:val="19"/>
          <w:rtl w:val="1"/>
        </w:rPr>
        <w:t xml:space="preserve"> שֶׁצָּרִיךְ לְפַשְׁפֵּשׁ בְּמַעֲשָׂיו, </w:t>
      </w:r>
      <w:r>
        <w:rPr>
          <w:rFonts w:ascii="Times New Roman" w:hAnsi="Times New Roman" w:eastAsia="Times New Roman" w:cs="Times New Roman"/>
          <w:b w:val="1"/>
          <w:bCs w:val="1"/>
          <w:sz w:val="19"/>
          <w:szCs w:val="19"/>
          <w:rtl w:val="0"/>
        </w:rPr>
        <w:t>– who is required to examine his deeds;</w:t>
      </w:r>
      <w:r>
        <w:rPr>
          <w:rFonts w:ascii="Times New Roman" w:hAnsi="Times New Roman" w:eastAsia="Times New Roman" w:cs="Times New Roman"/>
          <w:b w:val="0"/>
          <w:bCs w:val="0"/>
          <w:sz w:val="19"/>
          <w:szCs w:val="19"/>
          <w:rtl w:val="1"/>
        </w:rPr>
        <w:t xml:space="preserve"> וְאִם פִּשְׁפֵּשׁ וְלֹא מָצָא חִסָּרוֹן כְּלַל מִצַּד הַתּוֹרָה — </w:t>
      </w:r>
      <w:r>
        <w:rPr>
          <w:rFonts w:ascii="Times New Roman" w:hAnsi="Times New Roman" w:eastAsia="Times New Roman" w:cs="Times New Roman"/>
          <w:b w:val="1"/>
          <w:bCs w:val="1"/>
          <w:sz w:val="19"/>
          <w:szCs w:val="19"/>
          <w:rtl w:val="0"/>
        </w:rPr>
        <w:t>– and if he examined and found no specific violation of Torah—</w:t>
      </w:r>
      <w:r>
        <w:rPr>
          <w:rFonts w:ascii="Times New Roman" w:hAnsi="Times New Roman" w:eastAsia="Times New Roman" w:cs="Times New Roman"/>
          <w:b w:val="0"/>
          <w:bCs w:val="0"/>
          <w:sz w:val="19"/>
          <w:szCs w:val="19"/>
          <w:rtl w:val="1"/>
        </w:rPr>
        <w:t xml:space="preserve"> יִתְלֶה בְּבִטּוּל תּוֹרָה (מַסֶּכֶת בְּרָכוֹת ה</w:t>
      </w:r>
      <w:r>
        <w:rPr>
          <w:rStyle w:val="FootnoteReference"/>
          <w:rFonts w:ascii="Times New Roman" w:hAnsi="Times New Roman" w:eastAsia="Times New Roman" w:cs="Times New Roman"/>
          <w:sz w:val="19"/>
          <w:szCs w:val="19"/>
          <w:rtl/>
        </w:rPr>
        <w:footnoteReference w:id="1083"/>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he should attribute it to bitul Torah (Berakhot 5a),</w:t>
      </w:r>
      <w:r>
        <w:rPr>
          <w:rFonts w:ascii="Times New Roman" w:hAnsi="Times New Roman" w:eastAsia="Times New Roman" w:cs="Times New Roman"/>
          <w:b w:val="0"/>
          <w:bCs w:val="0"/>
          <w:sz w:val="19"/>
          <w:szCs w:val="19"/>
          <w:rtl w:val="1"/>
        </w:rPr>
        <w:t xml:space="preserve"> רָצָה לוֹמַר: רִפּוּי יָדַיִם, </w:t>
      </w:r>
      <w:r>
        <w:rPr>
          <w:rFonts w:ascii="Times New Roman" w:hAnsi="Times New Roman" w:eastAsia="Times New Roman" w:cs="Times New Roman"/>
          <w:b w:val="1"/>
          <w:bCs w:val="1"/>
          <w:sz w:val="19"/>
          <w:szCs w:val="19"/>
          <w:rtl w:val="0"/>
        </w:rPr>
        <w:t>– meaning laxity of hands,</w:t>
      </w:r>
      <w:r>
        <w:rPr>
          <w:rFonts w:ascii="Times New Roman" w:hAnsi="Times New Roman" w:eastAsia="Times New Roman" w:cs="Times New Roman"/>
          <w:b w:val="0"/>
          <w:bCs w:val="0"/>
          <w:sz w:val="19"/>
          <w:szCs w:val="19"/>
          <w:rtl w:val="1"/>
        </w:rPr>
        <w:t xml:space="preserve"> שֶׁעַל יְדֵי זֶה </w:t>
      </w:r>
      <w:r>
        <w:rPr>
          <w:rFonts w:ascii="Times New Roman" w:hAnsi="Times New Roman" w:eastAsia="Times New Roman" w:cs="Times New Roman"/>
          <w:b w:val="1"/>
          <w:bCs w:val="1"/>
          <w:sz w:val="19"/>
          <w:szCs w:val="19"/>
          <w:rtl w:val="0"/>
        </w:rPr>
        <w:t>– for through this weakness</w:t>
      </w:r>
      <w:r>
        <w:rPr>
          <w:rFonts w:ascii="Times New Roman" w:hAnsi="Times New Roman" w:eastAsia="Times New Roman" w:cs="Times New Roman"/>
          <w:b w:val="0"/>
          <w:bCs w:val="0"/>
          <w:sz w:val="19"/>
          <w:szCs w:val="19"/>
          <w:rtl w:val="1"/>
        </w:rPr>
        <w:t xml:space="preserve"> מִתְעוֹרֵר שֹׁרֶשׁ הַנֶּעְלָם דְּרַע דַּעֲמָלֵק. </w:t>
      </w:r>
      <w:r>
        <w:rPr>
          <w:rFonts w:ascii="Times New Roman" w:hAnsi="Times New Roman" w:eastAsia="Times New Roman" w:cs="Times New Roman"/>
          <w:b w:val="1"/>
          <w:bCs w:val="1"/>
          <w:sz w:val="19"/>
          <w:szCs w:val="19"/>
          <w:rtl w:val="0"/>
        </w:rPr>
        <w:t>– the hidden root of Amalek's evil is aroused.</w:t>
      </w:r>
      <w:r>
        <w:rPr>
          <w:rFonts w:ascii="Times New Roman" w:hAnsi="Times New Roman" w:eastAsia="Times New Roman" w:cs="Times New Roman"/>
          <w:b w:val="0"/>
          <w:bCs w:val="0"/>
          <w:sz w:val="19"/>
          <w:szCs w:val="19"/>
          <w:rtl w:val="1"/>
        </w:rPr>
        <w:t xml:space="preserve"> וַעֲצַת יִשְׂרָאֵל סָבָא, </w:t>
      </w:r>
      <w:r>
        <w:rPr>
          <w:rFonts w:ascii="Times New Roman" w:hAnsi="Times New Roman" w:eastAsia="Times New Roman" w:cs="Times New Roman"/>
          <w:b w:val="1"/>
          <w:bCs w:val="1"/>
          <w:sz w:val="19"/>
          <w:szCs w:val="19"/>
          <w:rtl w:val="0"/>
        </w:rPr>
        <w:t>– And the counsel of Yisrael Saba (Jacob our Patriarch),</w:t>
      </w:r>
      <w:r>
        <w:rPr>
          <w:rFonts w:ascii="Times New Roman" w:hAnsi="Times New Roman" w:eastAsia="Times New Roman" w:cs="Times New Roman"/>
          <w:b w:val="0"/>
          <w:bCs w:val="0"/>
          <w:sz w:val="19"/>
          <w:szCs w:val="19"/>
          <w:rtl w:val="1"/>
        </w:rPr>
        <w:t xml:space="preserve"> שֶׁצוּרָתוֹ חֲקוּקָה בְּכִסֵּא הַכָּבוֹד, </w:t>
      </w:r>
      <w:r>
        <w:rPr>
          <w:rFonts w:ascii="Times New Roman" w:hAnsi="Times New Roman" w:eastAsia="Times New Roman" w:cs="Times New Roman"/>
          <w:b w:val="1"/>
          <w:bCs w:val="1"/>
          <w:sz w:val="19"/>
          <w:szCs w:val="19"/>
          <w:rtl w:val="0"/>
        </w:rPr>
        <w:t>– whose form is engraved on the Throne of Glory,</w:t>
      </w:r>
      <w:r>
        <w:rPr>
          <w:rFonts w:ascii="Times New Roman" w:hAnsi="Times New Roman" w:eastAsia="Times New Roman" w:cs="Times New Roman"/>
          <w:b w:val="0"/>
          <w:bCs w:val="0"/>
          <w:sz w:val="19"/>
          <w:szCs w:val="19"/>
          <w:rtl w:val="1"/>
        </w:rPr>
        <w:t xml:space="preserve"> כִּי הוּא ״הַקַּו הָאֶמְצָעִי הַמַּבְרִיחַ מִן הַקָּצֶה אֶל הַקָּצֶה״, </w:t>
      </w:r>
      <w:r>
        <w:rPr>
          <w:rFonts w:ascii="Times New Roman" w:hAnsi="Times New Roman" w:eastAsia="Times New Roman" w:cs="Times New Roman"/>
          <w:b w:val="1"/>
          <w:bCs w:val="1"/>
          <w:sz w:val="19"/>
          <w:szCs w:val="19"/>
          <w:rtl w:val="0"/>
        </w:rPr>
        <w:t>– being the central pillar traversing from one extreme to the other,</w:t>
      </w:r>
      <w:r>
        <w:rPr>
          <w:rFonts w:ascii="Times New Roman" w:hAnsi="Times New Roman" w:eastAsia="Times New Roman" w:cs="Times New Roman"/>
          <w:b w:val="0"/>
          <w:bCs w:val="0"/>
          <w:sz w:val="19"/>
          <w:szCs w:val="19"/>
          <w:rtl w:val="1"/>
        </w:rPr>
        <w:t xml:space="preserve"> וְדָבוּק בְּפֶלֶא הָעֶלְיוֹן — </w:t>
      </w:r>
      <w:r>
        <w:rPr>
          <w:rFonts w:ascii="Times New Roman" w:hAnsi="Times New Roman" w:eastAsia="Times New Roman" w:cs="Times New Roman"/>
          <w:b w:val="1"/>
          <w:bCs w:val="1"/>
          <w:sz w:val="19"/>
          <w:szCs w:val="19"/>
          <w:rtl w:val="0"/>
        </w:rPr>
        <w:t>– and bound directly to the Supernal Wonder—</w:t>
      </w:r>
      <w:r>
        <w:rPr>
          <w:rFonts w:ascii="Times New Roman" w:hAnsi="Times New Roman" w:eastAsia="Times New Roman" w:cs="Times New Roman"/>
          <w:b w:val="0"/>
          <w:bCs w:val="0"/>
          <w:sz w:val="19"/>
          <w:szCs w:val="19"/>
          <w:rtl w:val="1"/>
        </w:rPr>
        <w:t xml:space="preserve"> הוּא לִדּוֹר נֶדֶר. </w:t>
      </w:r>
      <w:r>
        <w:rPr>
          <w:rFonts w:ascii="Times New Roman" w:hAnsi="Times New Roman" w:eastAsia="Times New Roman" w:cs="Times New Roman"/>
          <w:b w:val="1"/>
          <w:bCs w:val="1"/>
          <w:sz w:val="19"/>
          <w:szCs w:val="19"/>
          <w:rtl w:val="0"/>
        </w:rPr>
        <w:t>– is to invoke this power by making a vow.</w:t>
      </w:r>
      <w:r>
        <w:rPr>
          <w:rFonts w:ascii="Times New Roman" w:hAnsi="Times New Roman" w:eastAsia="Times New Roman" w:cs="Times New Roman"/>
          <w:b w:val="0"/>
          <w:bCs w:val="0"/>
          <w:sz w:val="19"/>
          <w:szCs w:val="19"/>
          <w:rtl w:val="1"/>
        </w:rPr>
        <w:t xml:space="preserve"> וְעַל כֵּן נֶאֱמַר בְּמִקְרָא זֶה </w:t>
      </w:r>
      <w:r>
        <w:rPr>
          <w:rFonts w:ascii="Times New Roman" w:hAnsi="Times New Roman" w:eastAsia="Times New Roman" w:cs="Times New Roman"/>
          <w:b w:val="1"/>
          <w:bCs w:val="1"/>
          <w:sz w:val="19"/>
          <w:szCs w:val="19"/>
          <w:rtl w:val="0"/>
        </w:rPr>
        <w:t>– Therefore this verse employs</w:t>
      </w:r>
      <w:r>
        <w:rPr>
          <w:rFonts w:ascii="Times New Roman" w:hAnsi="Times New Roman" w:eastAsia="Times New Roman" w:cs="Times New Roman"/>
          <w:b w:val="0"/>
          <w:bCs w:val="0"/>
          <w:sz w:val="19"/>
          <w:szCs w:val="19"/>
          <w:rtl w:val="1"/>
        </w:rPr>
        <w:t xml:space="preserve"> הַשֵּׁם ״יִשְׂרָאֵל״, וְלֹא ״בְּנֵי יִשְׂרָאֵל״, </w:t>
      </w:r>
      <w:r>
        <w:rPr>
          <w:rFonts w:ascii="Times New Roman" w:hAnsi="Times New Roman" w:eastAsia="Times New Roman" w:cs="Times New Roman"/>
          <w:b w:val="1"/>
          <w:bCs w:val="1"/>
          <w:sz w:val="19"/>
          <w:szCs w:val="19"/>
          <w:rtl w:val="0"/>
        </w:rPr>
        <w:t>– the singular name “Israel”, and not “the Children of Israel”,</w:t>
      </w:r>
      <w:r>
        <w:rPr>
          <w:rFonts w:ascii="Times New Roman" w:hAnsi="Times New Roman" w:eastAsia="Times New Roman" w:cs="Times New Roman"/>
          <w:b w:val="0"/>
          <w:bCs w:val="0"/>
          <w:sz w:val="19"/>
          <w:szCs w:val="19"/>
          <w:rtl w:val="1"/>
        </w:rPr>
        <w:t xml:space="preserve"> דְּדֶרֶךְ רַבּוֹתֵינוּ זִכְרוֹנָם לִבְרָכָה בְּכָל מָקוֹם </w:t>
      </w:r>
      <w:r>
        <w:rPr>
          <w:rFonts w:ascii="Times New Roman" w:hAnsi="Times New Roman" w:eastAsia="Times New Roman" w:cs="Times New Roman"/>
          <w:b w:val="1"/>
          <w:bCs w:val="1"/>
          <w:sz w:val="19"/>
          <w:szCs w:val="19"/>
          <w:rtl w:val="0"/>
        </w:rPr>
        <w:t>– for it is the method of our Sages everywhere</w:t>
      </w:r>
      <w:r>
        <w:rPr>
          <w:rFonts w:ascii="Times New Roman" w:hAnsi="Times New Roman" w:eastAsia="Times New Roman" w:cs="Times New Roman"/>
          <w:b w:val="0"/>
          <w:bCs w:val="0"/>
          <w:sz w:val="19"/>
          <w:szCs w:val="19"/>
          <w:rtl w:val="1"/>
        </w:rPr>
        <w:t xml:space="preserve"> לְפָרְשׁוֹ עַל יִשְׂרָאֵל סָבָא. </w:t>
      </w:r>
      <w:r>
        <w:rPr>
          <w:rFonts w:ascii="Times New Roman" w:hAnsi="Times New Roman" w:eastAsia="Times New Roman" w:cs="Times New Roman"/>
          <w:b w:val="1"/>
          <w:bCs w:val="1"/>
          <w:sz w:val="19"/>
          <w:szCs w:val="19"/>
          <w:rtl w:val="0"/>
        </w:rPr>
        <w:t>– to interpret this as referring to Yisrael Saba himself.</w:t>
      </w:r>
      <w:r>
        <w:rPr>
          <w:rFonts w:ascii="Times New Roman" w:hAnsi="Times New Roman" w:eastAsia="Times New Roman" w:cs="Times New Roman"/>
          <w:b w:val="0"/>
          <w:bCs w:val="0"/>
          <w:sz w:val="19"/>
          <w:szCs w:val="19"/>
          <w:rtl w:val="1"/>
        </w:rPr>
        <w:t xml:space="preserve"> וְזֶהוּ: ״וַיִּשְׁמַע בְּקוֹל״, </w:t>
      </w:r>
      <w:r>
        <w:rPr>
          <w:rFonts w:ascii="Times New Roman" w:hAnsi="Times New Roman" w:eastAsia="Times New Roman" w:cs="Times New Roman"/>
          <w:b w:val="1"/>
          <w:bCs w:val="1"/>
          <w:sz w:val="19"/>
          <w:szCs w:val="19"/>
          <w:rtl w:val="0"/>
        </w:rPr>
        <w:t>– And this is why it says: “and He listened to the voice”,</w:t>
      </w:r>
      <w:r>
        <w:rPr>
          <w:rFonts w:ascii="Times New Roman" w:hAnsi="Times New Roman" w:eastAsia="Times New Roman" w:cs="Times New Roman"/>
          <w:b w:val="0"/>
          <w:bCs w:val="0"/>
          <w:sz w:val="19"/>
          <w:szCs w:val="19"/>
          <w:rtl w:val="1"/>
        </w:rPr>
        <w:t xml:space="preserve"> כִּי עַל יְדֵי ״הַקּוֹל קוֹל יַעֲקֹב״, </w:t>
      </w:r>
      <w:r>
        <w:rPr>
          <w:rFonts w:ascii="Times New Roman" w:hAnsi="Times New Roman" w:eastAsia="Times New Roman" w:cs="Times New Roman"/>
          <w:b w:val="1"/>
          <w:bCs w:val="1"/>
          <w:sz w:val="19"/>
          <w:szCs w:val="19"/>
          <w:rtl w:val="0"/>
        </w:rPr>
        <w:t>– for through the power of “the voice is the voice of Jacob”,</w:t>
      </w:r>
      <w:r>
        <w:rPr>
          <w:rFonts w:ascii="Times New Roman" w:hAnsi="Times New Roman" w:eastAsia="Times New Roman" w:cs="Times New Roman"/>
          <w:b w:val="0"/>
          <w:bCs w:val="0"/>
          <w:sz w:val="19"/>
          <w:szCs w:val="19"/>
          <w:rtl w:val="1"/>
        </w:rPr>
        <w:t xml:space="preserve"> אֵין הַיָּדַיִם יְדֵי עֵשָׂו שׁוֹלְטוֹת. </w:t>
      </w:r>
      <w:r>
        <w:rPr>
          <w:rFonts w:ascii="Times New Roman" w:hAnsi="Times New Roman" w:eastAsia="Times New Roman" w:cs="Times New Roman"/>
          <w:b w:val="1"/>
          <w:bCs w:val="1"/>
          <w:sz w:val="19"/>
          <w:szCs w:val="19"/>
          <w:rtl w:val="0"/>
        </w:rPr>
        <w:t>– the hands of Esau cannot dominate.</w:t>
      </w:r>
      <w:r>
        <w:rPr>
          <w:rFonts w:ascii="Times New Roman" w:hAnsi="Times New Roman" w:eastAsia="Times New Roman" w:cs="Times New Roman"/>
          <w:b w:val="0"/>
          <w:bCs w:val="0"/>
          <w:sz w:val="19"/>
          <w:szCs w:val="19"/>
          <w:rtl w:val="1"/>
        </w:rPr>
        <w:t xml:space="preserve"> וְקוֹל הוּא מִסִּטְרָא דִּדְכוּרָא, </w:t>
      </w:r>
      <w:r>
        <w:rPr>
          <w:rFonts w:ascii="Times New Roman" w:hAnsi="Times New Roman" w:eastAsia="Times New Roman" w:cs="Times New Roman"/>
          <w:b w:val="1"/>
          <w:bCs w:val="1"/>
          <w:sz w:val="19"/>
          <w:szCs w:val="19"/>
          <w:rtl w:val="0"/>
        </w:rPr>
        <w:t>– And voice belongs to the masculine aspect,</w:t>
      </w:r>
      <w:r>
        <w:rPr>
          <w:rFonts w:ascii="Times New Roman" w:hAnsi="Times New Roman" w:eastAsia="Times New Roman" w:cs="Times New Roman"/>
          <w:b w:val="0"/>
          <w:bCs w:val="0"/>
          <w:sz w:val="19"/>
          <w:szCs w:val="19"/>
          <w:rtl w:val="1"/>
        </w:rPr>
        <w:t xml:space="preserve"> כַּיָּדוּעַ דְּקוֹל וְדִבּוּר הֵם זָכָר וּנְקֵבָה, </w:t>
      </w:r>
      <w:r>
        <w:rPr>
          <w:rFonts w:ascii="Times New Roman" w:hAnsi="Times New Roman" w:eastAsia="Times New Roman" w:cs="Times New Roman"/>
          <w:b w:val="1"/>
          <w:bCs w:val="1"/>
          <w:sz w:val="19"/>
          <w:szCs w:val="19"/>
          <w:rtl w:val="0"/>
        </w:rPr>
        <w:t>– as voice and articulated speech represent male and female,</w:t>
      </w:r>
      <w:r>
        <w:rPr>
          <w:rFonts w:ascii="Times New Roman" w:hAnsi="Times New Roman" w:eastAsia="Times New Roman" w:cs="Times New Roman"/>
          <w:b w:val="0"/>
          <w:bCs w:val="0"/>
          <w:sz w:val="19"/>
          <w:szCs w:val="19"/>
          <w:rtl w:val="1"/>
        </w:rPr>
        <w:t xml:space="preserve"> דְּדִבּוּר רוֹמֵז לַתּוֹרָה שֶׁבְּעַל פֶּה. </w:t>
      </w:r>
      <w:r>
        <w:rPr>
          <w:rFonts w:ascii="Times New Roman" w:hAnsi="Times New Roman" w:eastAsia="Times New Roman" w:cs="Times New Roman"/>
          <w:b w:val="1"/>
          <w:bCs w:val="1"/>
          <w:sz w:val="19"/>
          <w:szCs w:val="19"/>
          <w:rtl w:val="0"/>
        </w:rPr>
        <w:t>– wherein speech alludes to the Oral Torah.</w:t>
      </w:r>
      <w:r>
        <w:rPr>
          <w:rFonts w:ascii="Times New Roman" w:hAnsi="Times New Roman" w:eastAsia="Times New Roman" w:cs="Times New Roman"/>
          <w:b w:val="0"/>
          <w:bCs w:val="0"/>
          <w:sz w:val="19"/>
          <w:szCs w:val="19"/>
          <w:rtl w:val="1"/>
        </w:rPr>
        <w:t xml:space="preserve"> וְסֵפֶר דְּבָרִים, </w:t>
      </w:r>
      <w:r>
        <w:rPr>
          <w:rFonts w:ascii="Times New Roman" w:hAnsi="Times New Roman" w:eastAsia="Times New Roman" w:cs="Times New Roman"/>
          <w:b w:val="1"/>
          <w:bCs w:val="1"/>
          <w:sz w:val="19"/>
          <w:szCs w:val="19"/>
          <w:rtl w:val="0"/>
        </w:rPr>
        <w:t>– And the Book of Deuteronomy,</w:t>
      </w:r>
      <w:r>
        <w:rPr>
          <w:rFonts w:ascii="Times New Roman" w:hAnsi="Times New Roman" w:eastAsia="Times New Roman" w:cs="Times New Roman"/>
          <w:b w:val="0"/>
          <w:bCs w:val="0"/>
          <w:sz w:val="19"/>
          <w:szCs w:val="19"/>
          <w:rtl w:val="1"/>
        </w:rPr>
        <w:t xml:space="preserve"> שֶׁאֲמָרָן מֹשֶׁה מִפִּי עַצְמוֹ </w:t>
      </w:r>
      <w:r>
        <w:rPr>
          <w:rFonts w:ascii="Times New Roman" w:hAnsi="Times New Roman" w:eastAsia="Times New Roman" w:cs="Times New Roman"/>
          <w:b w:val="1"/>
          <w:bCs w:val="1"/>
          <w:sz w:val="19"/>
          <w:szCs w:val="19"/>
          <w:rtl w:val="0"/>
        </w:rPr>
        <w:t>– which Moses spoke from his own mouth</w:t>
      </w:r>
      <w:r>
        <w:rPr>
          <w:rFonts w:ascii="Times New Roman" w:hAnsi="Times New Roman" w:eastAsia="Times New Roman" w:cs="Times New Roman"/>
          <w:b w:val="0"/>
          <w:bCs w:val="0"/>
          <w:sz w:val="19"/>
          <w:szCs w:val="19"/>
          <w:rtl w:val="1"/>
        </w:rPr>
        <w:t xml:space="preserve"> (זֹהַר, חֵלֶק ג׳, רס״א עַמּוּד א</w:t>
      </w:r>
      <w:r>
        <w:rPr>
          <w:rStyle w:val="FootnoteReference"/>
          <w:rFonts w:ascii="Times New Roman" w:hAnsi="Times New Roman" w:eastAsia="Times New Roman" w:cs="Times New Roman"/>
          <w:sz w:val="19"/>
          <w:szCs w:val="19"/>
          <w:rtl/>
        </w:rPr>
        <w:footnoteReference w:id="1084"/>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(Zohar III, 261a),</w:t>
      </w:r>
      <w:r>
        <w:rPr>
          <w:rFonts w:ascii="Times New Roman" w:hAnsi="Times New Roman" w:eastAsia="Times New Roman" w:cs="Times New Roman"/>
          <w:b w:val="0"/>
          <w:bCs w:val="0"/>
          <w:sz w:val="19"/>
          <w:szCs w:val="19"/>
          <w:rtl w:val="1"/>
        </w:rPr>
        <w:t xml:space="preserve"> הוּא הַשָּׂגַת תּוֹרָה שֶׁבְּעַל פֶּה </w:t>
      </w:r>
      <w:r>
        <w:rPr>
          <w:rFonts w:ascii="Times New Roman" w:hAnsi="Times New Roman" w:eastAsia="Times New Roman" w:cs="Times New Roman"/>
          <w:b w:val="1"/>
          <w:bCs w:val="1"/>
          <w:sz w:val="19"/>
          <w:szCs w:val="19"/>
          <w:rtl w:val="0"/>
        </w:rPr>
        <w:t>– represented the Oral Torah's attainment</w:t>
      </w:r>
      <w:r>
        <w:rPr>
          <w:rFonts w:ascii="Times New Roman" w:hAnsi="Times New Roman" w:eastAsia="Times New Roman" w:cs="Times New Roman"/>
          <w:b w:val="0"/>
          <w:bCs w:val="0"/>
          <w:sz w:val="19"/>
          <w:szCs w:val="19"/>
          <w:rtl w:val="1"/>
        </w:rPr>
        <w:t xml:space="preserve"> דְּמֹשֶׁה רַבֵּינוּ, עָלָיו הַשָּׁלוֹם, </w:t>
      </w:r>
      <w:r>
        <w:rPr>
          <w:rFonts w:ascii="Times New Roman" w:hAnsi="Times New Roman" w:eastAsia="Times New Roman" w:cs="Times New Roman"/>
          <w:b w:val="1"/>
          <w:bCs w:val="1"/>
          <w:sz w:val="19"/>
          <w:szCs w:val="19"/>
          <w:rtl w:val="0"/>
        </w:rPr>
        <w:t>– in Moses our teacher, peace be upon him,</w:t>
      </w:r>
      <w:r>
        <w:rPr>
          <w:rFonts w:ascii="Times New Roman" w:hAnsi="Times New Roman" w:eastAsia="Times New Roman" w:cs="Times New Roman"/>
          <w:b w:val="0"/>
          <w:bCs w:val="0"/>
          <w:sz w:val="19"/>
          <w:szCs w:val="19"/>
          <w:rtl w:val="1"/>
        </w:rPr>
        <w:t xml:space="preserve"> שֶׁהוּא רַק ״מִשְׁנֵה תּוֹרָה״ שֶׁבִּכְתָב. </w:t>
      </w:r>
      <w:r>
        <w:rPr>
          <w:rFonts w:ascii="Times New Roman" w:hAnsi="Times New Roman" w:eastAsia="Times New Roman" w:cs="Times New Roman"/>
          <w:b w:val="1"/>
          <w:bCs w:val="1"/>
          <w:sz w:val="19"/>
          <w:szCs w:val="19"/>
          <w:rtl w:val="0"/>
        </w:rPr>
        <w:t>– serving as a repetition and review of the Written Torah.</w:t>
      </w:r>
      <w:r>
        <w:rPr>
          <w:rFonts w:ascii="Times New Roman" w:hAnsi="Times New Roman" w:eastAsia="Times New Roman" w:cs="Times New Roman"/>
          <w:b w:val="0"/>
          <w:bCs w:val="0"/>
          <w:sz w:val="19"/>
          <w:szCs w:val="19"/>
          <w:rtl w:val="1"/>
        </w:rPr>
        <w:t xml:space="preserve"> כִּי שֹׁרֶשׁ מֹשֶׁה רַבֵּינוּ, עָלָיו הַשָּׁלוֹם, </w:t>
      </w:r>
      <w:r>
        <w:rPr>
          <w:rFonts w:ascii="Times New Roman" w:hAnsi="Times New Roman" w:eastAsia="Times New Roman" w:cs="Times New Roman"/>
          <w:b w:val="1"/>
          <w:bCs w:val="1"/>
          <w:sz w:val="19"/>
          <w:szCs w:val="19"/>
          <w:rtl w:val="0"/>
        </w:rPr>
        <w:t>– For the root of Moses our teacher</w:t>
      </w:r>
      <w:r>
        <w:rPr>
          <w:rFonts w:ascii="Times New Roman" w:hAnsi="Times New Roman" w:eastAsia="Times New Roman" w:cs="Times New Roman"/>
          <w:b w:val="0"/>
          <w:bCs w:val="0"/>
          <w:sz w:val="19"/>
          <w:szCs w:val="19"/>
          <w:rtl w:val="1"/>
        </w:rPr>
        <w:t xml:space="preserve"> הוּא תּוֹרָה שֶׁבִּכְתָב, </w:t>
      </w:r>
      <w:r>
        <w:rPr>
          <w:rFonts w:ascii="Times New Roman" w:hAnsi="Times New Roman" w:eastAsia="Times New Roman" w:cs="Times New Roman"/>
          <w:b w:val="1"/>
          <w:bCs w:val="1"/>
          <w:sz w:val="19"/>
          <w:szCs w:val="19"/>
          <w:rtl w:val="0"/>
        </w:rPr>
        <w:t>– is anchored in the Written Torah,</w:t>
      </w:r>
      <w:r>
        <w:rPr>
          <w:rFonts w:ascii="Times New Roman" w:hAnsi="Times New Roman" w:eastAsia="Times New Roman" w:cs="Times New Roman"/>
          <w:b w:val="0"/>
          <w:bCs w:val="0"/>
          <w:sz w:val="19"/>
          <w:szCs w:val="19"/>
          <w:rtl w:val="1"/>
        </w:rPr>
        <w:t xml:space="preserve"> וְעַל כֵּן גַּם דִּבּוּרָיו נִקְרָאִים תּוֹרָה שֶׁבִּכְתָב. </w:t>
      </w:r>
      <w:r>
        <w:rPr>
          <w:rFonts w:ascii="Times New Roman" w:hAnsi="Times New Roman" w:eastAsia="Times New Roman" w:cs="Times New Roman"/>
          <w:b w:val="1"/>
          <w:bCs w:val="1"/>
          <w:sz w:val="19"/>
          <w:szCs w:val="19"/>
          <w:rtl w:val="0"/>
        </w:rPr>
        <w:t>– and therefore even his own spoken words are categorized as Written Torah.</w:t>
      </w:r>
      <w:r>
        <w:rPr>
          <w:rFonts w:ascii="Times New Roman" w:hAnsi="Times New Roman" w:eastAsia="Times New Roman" w:cs="Times New Roman"/>
          <w:b w:val="0"/>
          <w:bCs w:val="0"/>
          <w:sz w:val="19"/>
          <w:szCs w:val="19"/>
          <w:rtl w:val="1"/>
        </w:rPr>
        <w:t xml:space="preserve"> וּמִכָּל מָקוֹם, מִצַּד שֶׁהֵם מִפִּי עַצְמוֹ, </w:t>
      </w:r>
      <w:r>
        <w:rPr>
          <w:rFonts w:ascii="Times New Roman" w:hAnsi="Times New Roman" w:eastAsia="Times New Roman" w:cs="Times New Roman"/>
          <w:b w:val="1"/>
          <w:bCs w:val="1"/>
          <w:sz w:val="19"/>
          <w:szCs w:val="19"/>
          <w:rtl w:val="0"/>
        </w:rPr>
        <w:t>– Nevertheless, because they issued from his own mouth,</w:t>
      </w:r>
      <w:r>
        <w:rPr>
          <w:rFonts w:ascii="Times New Roman" w:hAnsi="Times New Roman" w:eastAsia="Times New Roman" w:cs="Times New Roman"/>
          <w:b w:val="0"/>
          <w:bCs w:val="0"/>
          <w:sz w:val="19"/>
          <w:szCs w:val="19"/>
          <w:rtl w:val="1"/>
        </w:rPr>
        <w:t xml:space="preserve"> נִקְרָא הַסֵּפֶר ״דְּבָרִים״, </w:t>
      </w:r>
      <w:r>
        <w:rPr>
          <w:rFonts w:ascii="Times New Roman" w:hAnsi="Times New Roman" w:eastAsia="Times New Roman" w:cs="Times New Roman"/>
          <w:b w:val="1"/>
          <w:bCs w:val="1"/>
          <w:sz w:val="19"/>
          <w:szCs w:val="19"/>
          <w:rtl w:val="0"/>
        </w:rPr>
        <w:t>– the book is titled Devarim (Words),</w:t>
      </w:r>
      <w:r>
        <w:rPr>
          <w:rFonts w:ascii="Times New Roman" w:hAnsi="Times New Roman" w:eastAsia="Times New Roman" w:cs="Times New Roman"/>
          <w:b w:val="0"/>
          <w:bCs w:val="0"/>
          <w:sz w:val="19"/>
          <w:szCs w:val="19"/>
          <w:rtl w:val="1"/>
        </w:rPr>
        <w:t xml:space="preserve"> וּמִכָּל מָקוֹם נִכְלָל בַּתּוֹרָה שֶׁבִּכְתָב. </w:t>
      </w:r>
      <w:r>
        <w:rPr>
          <w:rFonts w:ascii="Times New Roman" w:hAnsi="Times New Roman" w:eastAsia="Times New Roman" w:cs="Times New Roman"/>
          <w:b w:val="1"/>
          <w:bCs w:val="1"/>
          <w:sz w:val="19"/>
          <w:szCs w:val="19"/>
          <w:rtl w:val="0"/>
        </w:rPr>
        <w:t>– yet it remains completely incorporated within the Written Torah.</w:t>
      </w:r>
      <w:r>
        <w:rPr>
          <w:rFonts w:ascii="Times New Roman" w:hAnsi="Times New Roman" w:eastAsia="Times New Roman" w:cs="Times New Roman"/>
          <w:b w:val="0"/>
          <w:bCs w:val="0"/>
          <w:sz w:val="19"/>
          <w:szCs w:val="19"/>
          <w:rtl w:val="1"/>
        </w:rPr>
        <w:t xml:space="preserve"> וַחֲמִשָּׁה קוֹלוֹת דְּמַתַּן תּוֹרָה </w:t>
      </w:r>
      <w:r>
        <w:rPr>
          <w:rFonts w:ascii="Times New Roman" w:hAnsi="Times New Roman" w:eastAsia="Times New Roman" w:cs="Times New Roman"/>
          <w:b w:val="1"/>
          <w:bCs w:val="1"/>
          <w:sz w:val="19"/>
          <w:szCs w:val="19"/>
          <w:rtl w:val="0"/>
        </w:rPr>
        <w:t>– And the five voices heard at Mount Sinai</w:t>
      </w:r>
      <w:r>
        <w:rPr>
          <w:rFonts w:ascii="Times New Roman" w:hAnsi="Times New Roman" w:eastAsia="Times New Roman" w:cs="Times New Roman"/>
          <w:b w:val="0"/>
          <w:bCs w:val="0"/>
          <w:sz w:val="19"/>
          <w:szCs w:val="19"/>
          <w:rtl w:val="1"/>
        </w:rPr>
        <w:t xml:space="preserve"> הֵם נֶגֶד חֲמִשָּׁה חֻמְשֵׁי תּוֹרָה. </w:t>
      </w:r>
      <w:r>
        <w:rPr>
          <w:rFonts w:ascii="Times New Roman" w:hAnsi="Times New Roman" w:eastAsia="Times New Roman" w:cs="Times New Roman"/>
          <w:b w:val="1"/>
          <w:bCs w:val="1"/>
          <w:sz w:val="19"/>
          <w:szCs w:val="19"/>
          <w:rtl w:val="0"/>
        </w:rPr>
        <w:t>– correspond to the Five Books of the Torah.</w:t>
      </w:r>
      <w:r>
        <w:rPr>
          <w:rFonts w:ascii="Times New Roman" w:hAnsi="Times New Roman" w:eastAsia="Times New Roman" w:cs="Times New Roman"/>
          <w:b w:val="0"/>
          <w:bCs w:val="0"/>
          <w:sz w:val="19"/>
          <w:szCs w:val="19"/>
          <w:rtl w:val="1"/>
        </w:rPr>
        <w:t xml:space="preserve"> וּבְמַתַּן תּוֹרָה, ״מֹשֶׁה יְדַבֵּר״ — </w:t>
      </w:r>
      <w:r>
        <w:rPr>
          <w:rFonts w:ascii="Times New Roman" w:hAnsi="Times New Roman" w:eastAsia="Times New Roman" w:cs="Times New Roman"/>
          <w:b w:val="1"/>
          <w:bCs w:val="1"/>
          <w:sz w:val="19"/>
          <w:szCs w:val="19"/>
          <w:rtl w:val="0"/>
        </w:rPr>
        <w:t>– And at Sinai, “Moses spoke”—</w:t>
      </w:r>
      <w:r>
        <w:rPr>
          <w:rFonts w:ascii="Times New Roman" w:hAnsi="Times New Roman" w:eastAsia="Times New Roman" w:cs="Times New Roman"/>
          <w:b w:val="0"/>
          <w:bCs w:val="0"/>
          <w:sz w:val="19"/>
          <w:szCs w:val="19"/>
          <w:rtl w:val="1"/>
        </w:rPr>
        <w:t xml:space="preserve"> הוּא הַשָּׂגַת תּוֹרָה שֶׁבְּעַל פֶּה, </w:t>
      </w:r>
      <w:r>
        <w:rPr>
          <w:rFonts w:ascii="Times New Roman" w:hAnsi="Times New Roman" w:eastAsia="Times New Roman" w:cs="Times New Roman"/>
          <w:b w:val="1"/>
          <w:bCs w:val="1"/>
          <w:sz w:val="19"/>
          <w:szCs w:val="19"/>
          <w:rtl w:val="0"/>
        </w:rPr>
        <w:t>– signified the revelation of the Oral Torah,</w:t>
      </w:r>
      <w:r>
        <w:rPr>
          <w:rFonts w:ascii="Times New Roman" w:hAnsi="Times New Roman" w:eastAsia="Times New Roman" w:cs="Times New Roman"/>
          <w:b w:val="0"/>
          <w:bCs w:val="0"/>
          <w:sz w:val="19"/>
          <w:szCs w:val="19"/>
          <w:rtl w:val="1"/>
        </w:rPr>
        <w:t xml:space="preserve"> וְכָל מַה שֶׁתַּלְמִיד וָתִיק עָתִיד לְחַדֵּשׁ, </w:t>
      </w:r>
      <w:r>
        <w:rPr>
          <w:rFonts w:ascii="Times New Roman" w:hAnsi="Times New Roman" w:eastAsia="Times New Roman" w:cs="Times New Roman"/>
          <w:b w:val="1"/>
          <w:bCs w:val="1"/>
          <w:sz w:val="19"/>
          <w:szCs w:val="19"/>
          <w:rtl w:val="0"/>
        </w:rPr>
        <w:t>– including every insight a veteran disciple would ever innovate,</w:t>
      </w:r>
      <w:r>
        <w:rPr>
          <w:rFonts w:ascii="Times New Roman" w:hAnsi="Times New Roman" w:eastAsia="Times New Roman" w:cs="Times New Roman"/>
          <w:b w:val="0"/>
          <w:bCs w:val="0"/>
          <w:sz w:val="19"/>
          <w:szCs w:val="19"/>
          <w:rtl w:val="1"/>
        </w:rPr>
        <w:t xml:space="preserve"> דְּנִגְלָה הַכֹּל לְמֹשֶׁה רַבֵּינוּ, עָלָיו הַשָּׁלוֹם </w:t>
      </w:r>
      <w:r>
        <w:rPr>
          <w:rFonts w:ascii="Times New Roman" w:hAnsi="Times New Roman" w:eastAsia="Times New Roman" w:cs="Times New Roman"/>
          <w:b w:val="1"/>
          <w:bCs w:val="1"/>
          <w:sz w:val="19"/>
          <w:szCs w:val="19"/>
          <w:rtl w:val="0"/>
        </w:rPr>
        <w:t>– all of which was unveiled to Moses our teacher</w:t>
      </w:r>
      <w:r>
        <w:rPr>
          <w:rFonts w:ascii="Times New Roman" w:hAnsi="Times New Roman" w:eastAsia="Times New Roman" w:cs="Times New Roman"/>
          <w:b w:val="0"/>
          <w:bCs w:val="0"/>
          <w:sz w:val="19"/>
          <w:szCs w:val="19"/>
          <w:rtl w:val="1"/>
        </w:rPr>
        <w:t xml:space="preserve"> (וַיִּקְרָא רַבָּה, רֵישׁ פָּרָשָׁה כ״ב)</w:t>
      </w:r>
      <w:r>
        <w:rPr>
          <w:rStyle w:val="FootnoteReference"/>
          <w:rFonts w:ascii="Times New Roman" w:hAnsi="Times New Roman" w:eastAsia="Times New Roman" w:cs="Times New Roman"/>
          <w:sz w:val="19"/>
          <w:szCs w:val="19"/>
          <w:rtl/>
        </w:rPr>
        <w:footnoteReference w:id="1085"/>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(Vayikra Rabbah 22).</w:t>
      </w:r>
      <w:r>
        <w:rPr>
          <w:rFonts w:ascii="Times New Roman" w:hAnsi="Times New Roman" w:eastAsia="Times New Roman" w:cs="Times New Roman"/>
          <w:b w:val="0"/>
          <w:bCs w:val="0"/>
          <w:sz w:val="19"/>
          <w:szCs w:val="19"/>
          <w:rtl w:val="1"/>
        </w:rPr>
        <w:t xml:space="preserve"> ״וְהָאֱלֹהִים יַעֲנֶנּוּ בְקוֹל״ — </w:t>
      </w:r>
      <w:r>
        <w:rPr>
          <w:rFonts w:ascii="Times New Roman" w:hAnsi="Times New Roman" w:eastAsia="Times New Roman" w:cs="Times New Roman"/>
          <w:b w:val="1"/>
          <w:bCs w:val="1"/>
          <w:sz w:val="19"/>
          <w:szCs w:val="19"/>
          <w:rtl w:val="0"/>
        </w:rPr>
        <w:t>– “And God answered him with a voice”—</w:t>
      </w:r>
      <w:r>
        <w:rPr>
          <w:rFonts w:ascii="Times New Roman" w:hAnsi="Times New Roman" w:eastAsia="Times New Roman" w:cs="Times New Roman"/>
          <w:b w:val="0"/>
          <w:bCs w:val="0"/>
          <w:sz w:val="19"/>
          <w:szCs w:val="19"/>
          <w:rtl w:val="1"/>
        </w:rPr>
        <w:t xml:space="preserve"> הוּא תּוֹרָה שֶׁבִּכְתָב. </w:t>
      </w:r>
      <w:r>
        <w:rPr>
          <w:rFonts w:ascii="Times New Roman" w:hAnsi="Times New Roman" w:eastAsia="Times New Roman" w:cs="Times New Roman"/>
          <w:b w:val="1"/>
          <w:bCs w:val="1"/>
          <w:sz w:val="19"/>
          <w:szCs w:val="19"/>
          <w:rtl w:val="0"/>
        </w:rPr>
        <w:t>– represented the Written Torah.</w:t>
      </w:r>
      <w:r>
        <w:rPr>
          <w:rFonts w:ascii="Times New Roman" w:hAnsi="Times New Roman" w:eastAsia="Times New Roman" w:cs="Times New Roman"/>
          <w:b w:val="0"/>
          <w:bCs w:val="0"/>
          <w:sz w:val="19"/>
          <w:szCs w:val="19"/>
          <w:rtl w:val="1"/>
        </w:rPr>
        <w:t xml:space="preserve"> וְאָמְרוּ זִכְרוֹנָם לִבְרָכָה (מַסֶּכֶת בְּרָכוֹת מ״ה</w:t>
      </w:r>
      <w:r>
        <w:rPr>
          <w:rStyle w:val="FootnoteReference"/>
          <w:rFonts w:ascii="Times New Roman" w:hAnsi="Times New Roman" w:eastAsia="Times New Roman" w:cs="Times New Roman"/>
          <w:sz w:val="19"/>
          <w:szCs w:val="19"/>
          <w:rtl/>
        </w:rPr>
        <w:footnoteReference w:id="1086"/>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And the Sages of blessed memory noted (Berakhot 45a):</w:t>
      </w:r>
      <w:r>
        <w:rPr>
          <w:rFonts w:ascii="Times New Roman" w:hAnsi="Times New Roman" w:eastAsia="Times New Roman" w:cs="Times New Roman"/>
          <w:b w:val="0"/>
          <w:bCs w:val="0"/>
          <w:sz w:val="19"/>
          <w:szCs w:val="19"/>
          <w:rtl w:val="1"/>
        </w:rPr>
        <w:t xml:space="preserve"> ״בְּקוֹלוֹ שֶׁל מֹשֶׁה״, </w:t>
      </w:r>
      <w:r>
        <w:rPr>
          <w:rFonts w:ascii="Times New Roman" w:hAnsi="Times New Roman" w:eastAsia="Times New Roman" w:cs="Times New Roman"/>
          <w:b w:val="1"/>
          <w:bCs w:val="1"/>
          <w:sz w:val="19"/>
          <w:szCs w:val="19"/>
          <w:rtl w:val="0"/>
        </w:rPr>
        <w:t>– “with the voice of Moses”,</w:t>
      </w:r>
      <w:r>
        <w:rPr>
          <w:rFonts w:ascii="Times New Roman" w:hAnsi="Times New Roman" w:eastAsia="Times New Roman" w:cs="Times New Roman"/>
          <w:b w:val="0"/>
          <w:bCs w:val="0"/>
          <w:sz w:val="19"/>
          <w:szCs w:val="19"/>
          <w:rtl w:val="1"/>
        </w:rPr>
        <w:t xml:space="preserve"> כִּי הַתּוֹרָה שֶׁבִּכְתָב </w:t>
      </w:r>
      <w:r>
        <w:rPr>
          <w:rFonts w:ascii="Times New Roman" w:hAnsi="Times New Roman" w:eastAsia="Times New Roman" w:cs="Times New Roman"/>
          <w:b w:val="1"/>
          <w:bCs w:val="1"/>
          <w:sz w:val="19"/>
          <w:szCs w:val="19"/>
          <w:rtl w:val="0"/>
        </w:rPr>
        <w:t>– because the Written Torah</w:t>
      </w:r>
      <w:r>
        <w:rPr>
          <w:rFonts w:ascii="Times New Roman" w:hAnsi="Times New Roman" w:eastAsia="Times New Roman" w:cs="Times New Roman"/>
          <w:b w:val="0"/>
          <w:bCs w:val="0"/>
          <w:sz w:val="19"/>
          <w:szCs w:val="19"/>
          <w:rtl w:val="1"/>
        </w:rPr>
        <w:t xml:space="preserve"> נִקְרָאת ״תּוֹרַת מֹשֶׁה״, </w:t>
      </w:r>
      <w:r>
        <w:rPr>
          <w:rFonts w:ascii="Times New Roman" w:hAnsi="Times New Roman" w:eastAsia="Times New Roman" w:cs="Times New Roman"/>
          <w:b w:val="1"/>
          <w:bCs w:val="1"/>
          <w:sz w:val="19"/>
          <w:szCs w:val="19"/>
          <w:rtl w:val="0"/>
        </w:rPr>
        <w:t>– is specifically called “the Torah of Moses”,</w:t>
      </w:r>
      <w:r>
        <w:rPr>
          <w:rFonts w:ascii="Times New Roman" w:hAnsi="Times New Roman" w:eastAsia="Times New Roman" w:cs="Times New Roman"/>
          <w:b w:val="0"/>
          <w:bCs w:val="0"/>
          <w:sz w:val="19"/>
          <w:szCs w:val="19"/>
          <w:rtl w:val="1"/>
        </w:rPr>
        <w:t xml:space="preserve"> וְהוּא עִקַּר מַתְּנַת חֶלְקוֹ, </w:t>
      </w:r>
      <w:r>
        <w:rPr>
          <w:rFonts w:ascii="Times New Roman" w:hAnsi="Times New Roman" w:eastAsia="Times New Roman" w:cs="Times New Roman"/>
          <w:b w:val="1"/>
          <w:bCs w:val="1"/>
          <w:sz w:val="19"/>
          <w:szCs w:val="19"/>
          <w:rtl w:val="0"/>
        </w:rPr>
        <w:t>– and it constitutes his primary allotted portion,</w:t>
      </w:r>
      <w:r>
        <w:rPr>
          <w:rFonts w:ascii="Times New Roman" w:hAnsi="Times New Roman" w:eastAsia="Times New Roman" w:cs="Times New Roman"/>
          <w:b w:val="0"/>
          <w:bCs w:val="0"/>
          <w:sz w:val="19"/>
          <w:szCs w:val="19"/>
          <w:rtl w:val="1"/>
        </w:rPr>
        <w:t xml:space="preserve"> לֹא תּוֹרָה שֶׁבְּעַל פֶּה, </w:t>
      </w:r>
      <w:r>
        <w:rPr>
          <w:rFonts w:ascii="Times New Roman" w:hAnsi="Times New Roman" w:eastAsia="Times New Roman" w:cs="Times New Roman"/>
          <w:b w:val="1"/>
          <w:bCs w:val="1"/>
          <w:sz w:val="19"/>
          <w:szCs w:val="19"/>
          <w:rtl w:val="0"/>
        </w:rPr>
        <w:t>– rather than the Oral Torah;</w:t>
      </w:r>
      <w:r>
        <w:rPr>
          <w:rFonts w:ascii="Times New Roman" w:hAnsi="Times New Roman" w:eastAsia="Times New Roman" w:cs="Times New Roman"/>
          <w:b w:val="0"/>
          <w:bCs w:val="0"/>
          <w:sz w:val="19"/>
          <w:szCs w:val="19"/>
          <w:rtl w:val="1"/>
        </w:rPr>
        <w:t xml:space="preserve"> דְּעַל כֵּן אָמַר: ״לֹא אִישׁ דְּבָרִים אָנֹכִי״. </w:t>
      </w:r>
      <w:r>
        <w:rPr>
          <w:rFonts w:ascii="Times New Roman" w:hAnsi="Times New Roman" w:eastAsia="Times New Roman" w:cs="Times New Roman"/>
          <w:b w:val="1"/>
          <w:bCs w:val="1"/>
          <w:sz w:val="19"/>
          <w:szCs w:val="19"/>
          <w:rtl w:val="0"/>
        </w:rPr>
        <w:t>– which is why he proclaimed: “I am not a man of words (devarim)”.</w:t>
      </w:r>
    </w:p>
    <w:p w:rsidR="00000000" w:rsidDel="00000000" w:rsidP="00000000" w:rsidRDefault="00000000" w:rsidRPr="00000000" w14:paraId="0000000B">
      <w:pPr>
        <w:keepNext/>
        <w:keepLines/>
        <w:spacing w:after="20" w:lineRule="auto" w:before="60" w:line="240"/>
        <w:jc w:val="left"/>
        <w:rPr/>
      </w:pPr>
      <w:bookmarkStart w:id="9135" w:name="_RLToc0135"/>
      <w:r>
        <w:rPr>
          <w:rFonts w:ascii="Times New Roman" w:hAnsi="Times New Roman" w:eastAsia="Times New Roman" w:cs="Times New Roman"/>
          <w:b w:val="0"/>
          <w:i w:val="0"/>
          <w:sz w:val="19"/>
          <w:szCs w:val="19"/>
        </w:rPr>
        <w:t>Seif 7 - Moshe, Amalek, Da'at, and Keter</w:t>
      </w:r>
      <w:bookmarkEnd w:id="9135"/>
    </w:p>
    <w:p>
      <w:pPr>
        <w:keepNext/>
        <w:keepLines/>
        <w:spacing w:before="0" w:after="60" w:line="240" w:lineRule="auto"/>
        <w:jc w:val="left"/>
      </w:pPr>
      <w:r>
        <w:rPr>
          <w:rFonts w:ascii="Times New Roman" w:hAnsi="Times New Roman" w:eastAsia="Times New Roman" w:cs="Times New Roman"/>
          <w:b w:val="0"/>
          <w:i/>
          <w:sz w:val="17"/>
          <w:szCs w:val="17"/>
        </w:rPr>
        <w:t>Amalek mirrors Moshe's spiritual level in corruption, explaining why Joshua could only weaken him before Torah's full maturation.</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וַעֲמָלֵק שֶׁקָּם בְּדוֹרוֹ </w:t>
      </w:r>
      <w:r>
        <w:rPr>
          <w:rFonts w:ascii="Times New Roman" w:hAnsi="Times New Roman" w:eastAsia="Times New Roman" w:cs="Times New Roman"/>
          <w:b w:val="1"/>
          <w:bCs w:val="1"/>
          <w:sz w:val="19"/>
          <w:szCs w:val="19"/>
          <w:rtl w:val="0"/>
        </w:rPr>
        <w:t>– Amalek, who arose specifically in the generation</w:t>
      </w:r>
      <w:r>
        <w:rPr>
          <w:rFonts w:ascii="Times New Roman" w:hAnsi="Times New Roman" w:eastAsia="Times New Roman" w:cs="Times New Roman"/>
          <w:b w:val="0"/>
          <w:bCs w:val="0"/>
          <w:sz w:val="19"/>
          <w:szCs w:val="19"/>
          <w:rtl w:val="1"/>
        </w:rPr>
        <w:t xml:space="preserve"> שֶׁל מֹשֶׁה רַבֵּינוּ, עָלָיו הַשָּׁלוֹם, </w:t>
      </w:r>
      <w:r>
        <w:rPr>
          <w:rFonts w:ascii="Times New Roman" w:hAnsi="Times New Roman" w:eastAsia="Times New Roman" w:cs="Times New Roman"/>
          <w:b w:val="1"/>
          <w:bCs w:val="1"/>
          <w:sz w:val="19"/>
          <w:szCs w:val="19"/>
          <w:rtl w:val="0"/>
        </w:rPr>
        <w:t>– of Moses our teacher, peace be upon him,</w:t>
      </w:r>
      <w:r>
        <w:rPr>
          <w:rFonts w:ascii="Times New Roman" w:hAnsi="Times New Roman" w:eastAsia="Times New Roman" w:cs="Times New Roman"/>
          <w:b w:val="0"/>
          <w:bCs w:val="0"/>
          <w:sz w:val="19"/>
          <w:szCs w:val="19"/>
          <w:rtl w:val="1"/>
        </w:rPr>
        <w:t xml:space="preserve"> כִּי הָיָה כְּנֶגְדּוֹ בִּקְלִפָּה, </w:t>
      </w:r>
      <w:r>
        <w:rPr>
          <w:rFonts w:ascii="Times New Roman" w:hAnsi="Times New Roman" w:eastAsia="Times New Roman" w:cs="Times New Roman"/>
          <w:b w:val="1"/>
          <w:bCs w:val="1"/>
          <w:sz w:val="19"/>
          <w:szCs w:val="19"/>
          <w:rtl w:val="0"/>
        </w:rPr>
        <w:t>– did so because he was his exact counterpart within the realm of the kelipah;</w:t>
      </w:r>
      <w:r>
        <w:rPr>
          <w:rFonts w:ascii="Times New Roman" w:hAnsi="Times New Roman" w:eastAsia="Times New Roman" w:cs="Times New Roman"/>
          <w:b w:val="0"/>
          <w:bCs w:val="0"/>
          <w:sz w:val="19"/>
          <w:szCs w:val="19"/>
          <w:rtl w:val="1"/>
        </w:rPr>
        <w:t xml:space="preserve"> כַּיָּדוּעַ דְּהוּא אֶחָד עִם בִּלְעָם, </w:t>
      </w:r>
      <w:r>
        <w:rPr>
          <w:rFonts w:ascii="Times New Roman" w:hAnsi="Times New Roman" w:eastAsia="Times New Roman" w:cs="Times New Roman"/>
          <w:b w:val="1"/>
          <w:bCs w:val="1"/>
          <w:sz w:val="19"/>
          <w:szCs w:val="19"/>
          <w:rtl w:val="0"/>
        </w:rPr>
        <w:t>– as is known that he is united in root with Balaam,</w:t>
      </w:r>
      <w:r>
        <w:rPr>
          <w:rFonts w:ascii="Times New Roman" w:hAnsi="Times New Roman" w:eastAsia="Times New Roman" w:cs="Times New Roman"/>
          <w:b w:val="0"/>
          <w:bCs w:val="0"/>
          <w:sz w:val="19"/>
          <w:szCs w:val="19"/>
          <w:rtl w:val="1"/>
        </w:rPr>
        <w:t xml:space="preserve"> שֶׁהִתְפָּאֵר: ״וְיֹדֵעַ דַּעַת </w:t>
      </w:r>
      <w:r>
        <w:rPr>
          <w:rFonts w:ascii="Times New Roman" w:hAnsi="Times New Roman" w:eastAsia="Times New Roman" w:cs="Times New Roman"/>
          <w:b w:val="1"/>
          <w:bCs w:val="1"/>
          <w:sz w:val="19"/>
          <w:szCs w:val="19"/>
          <w:rtl w:val="0"/>
        </w:rPr>
        <w:t>– who boasted: “and knows the knowledge</w:t>
      </w:r>
      <w:r>
        <w:rPr>
          <w:rFonts w:ascii="Times New Roman" w:hAnsi="Times New Roman" w:eastAsia="Times New Roman" w:cs="Times New Roman"/>
          <w:b w:val="0"/>
          <w:bCs w:val="0"/>
          <w:sz w:val="19"/>
          <w:szCs w:val="19"/>
          <w:rtl w:val="1"/>
        </w:rPr>
        <w:t xml:space="preserve"> עֶלְיוֹן״ וְגוֹמֵר, </w:t>
      </w:r>
      <w:r>
        <w:rPr>
          <w:rFonts w:ascii="Times New Roman" w:hAnsi="Times New Roman" w:eastAsia="Times New Roman" w:cs="Times New Roman"/>
          <w:b w:val="1"/>
          <w:bCs w:val="1"/>
          <w:sz w:val="19"/>
          <w:szCs w:val="19"/>
          <w:rtl w:val="0"/>
        </w:rPr>
        <w:t>– of the Most High...” (Numbers 24:16),</w:t>
      </w:r>
      <w:r>
        <w:rPr>
          <w:rFonts w:ascii="Times New Roman" w:hAnsi="Times New Roman" w:eastAsia="Times New Roman" w:cs="Times New Roman"/>
          <w:b w:val="0"/>
          <w:bCs w:val="0"/>
          <w:sz w:val="19"/>
          <w:szCs w:val="19"/>
          <w:rtl w:val="1"/>
        </w:rPr>
        <w:t xml:space="preserve"> שֶׁהוּא הַדַּעַת דְּרַע. </w:t>
      </w:r>
      <w:r>
        <w:rPr>
          <w:rFonts w:ascii="Times New Roman" w:hAnsi="Times New Roman" w:eastAsia="Times New Roman" w:cs="Times New Roman"/>
          <w:b w:val="1"/>
          <w:bCs w:val="1"/>
          <w:sz w:val="19"/>
          <w:szCs w:val="19"/>
          <w:rtl w:val="0"/>
        </w:rPr>
        <w:t>– which represents the evil, corrupted facet of Daat.</w:t>
      </w:r>
      <w:r>
        <w:rPr>
          <w:rFonts w:ascii="Times New Roman" w:hAnsi="Times New Roman" w:eastAsia="Times New Roman" w:cs="Times New Roman"/>
          <w:b w:val="0"/>
          <w:bCs w:val="0"/>
          <w:sz w:val="19"/>
          <w:szCs w:val="19"/>
          <w:rtl w:val="1"/>
        </w:rPr>
        <w:t xml:space="preserve"> וְיָדוּעַ דְּהַדַּעַת </w:t>
      </w:r>
      <w:r>
        <w:rPr>
          <w:rFonts w:ascii="Times New Roman" w:hAnsi="Times New Roman" w:eastAsia="Times New Roman" w:cs="Times New Roman"/>
          <w:b w:val="1"/>
          <w:bCs w:val="1"/>
          <w:sz w:val="19"/>
          <w:szCs w:val="19"/>
          <w:rtl w:val="0"/>
        </w:rPr>
        <w:t>– And it is known that Daat</w:t>
      </w:r>
      <w:r>
        <w:rPr>
          <w:rFonts w:ascii="Times New Roman" w:hAnsi="Times New Roman" w:eastAsia="Times New Roman" w:cs="Times New Roman"/>
          <w:b w:val="0"/>
          <w:bCs w:val="0"/>
          <w:sz w:val="19"/>
          <w:szCs w:val="19"/>
          <w:rtl w:val="1"/>
        </w:rPr>
        <w:t xml:space="preserve"> הוּא הַמַּשְׁלִים עֶשֶׂר סְפִירוֹת בִּפְנִימִיּוּת, </w:t>
      </w:r>
      <w:r>
        <w:rPr>
          <w:rFonts w:ascii="Times New Roman" w:hAnsi="Times New Roman" w:eastAsia="Times New Roman" w:cs="Times New Roman"/>
          <w:b w:val="1"/>
          <w:bCs w:val="1"/>
          <w:sz w:val="19"/>
          <w:szCs w:val="19"/>
          <w:rtl w:val="0"/>
        </w:rPr>
        <w:t>– is that which completes the ten sefirot internally,</w:t>
      </w:r>
      <w:r>
        <w:rPr>
          <w:rFonts w:ascii="Times New Roman" w:hAnsi="Times New Roman" w:eastAsia="Times New Roman" w:cs="Times New Roman"/>
          <w:b w:val="0"/>
          <w:bCs w:val="0"/>
          <w:sz w:val="19"/>
          <w:szCs w:val="19"/>
          <w:rtl w:val="1"/>
        </w:rPr>
        <w:t xml:space="preserve"> וְהַכֶּתֶר בְּחִיצוֹנִיּוּת. </w:t>
      </w:r>
      <w:r>
        <w:rPr>
          <w:rFonts w:ascii="Times New Roman" w:hAnsi="Times New Roman" w:eastAsia="Times New Roman" w:cs="Times New Roman"/>
          <w:b w:val="1"/>
          <w:bCs w:val="1"/>
          <w:sz w:val="19"/>
          <w:szCs w:val="19"/>
          <w:rtl w:val="0"/>
        </w:rPr>
        <w:t>– while Keter completes them in their transcendent exteriority.</w:t>
      </w:r>
      <w:r>
        <w:rPr>
          <w:rFonts w:ascii="Times New Roman" w:hAnsi="Times New Roman" w:eastAsia="Times New Roman" w:cs="Times New Roman"/>
          <w:b w:val="0"/>
          <w:bCs w:val="0"/>
          <w:sz w:val="19"/>
          <w:szCs w:val="19"/>
          <w:rtl w:val="1"/>
        </w:rPr>
        <w:t xml:space="preserve"> וְזֶה סוֹד (תִּקּוּנֵי זֹהַר, תִּקּוּן י״ג)</w:t>
      </w:r>
      <w:r>
        <w:rPr>
          <w:rStyle w:val="FootnoteReference"/>
          <w:rFonts w:ascii="Times New Roman" w:hAnsi="Times New Roman" w:eastAsia="Times New Roman" w:cs="Times New Roman"/>
          <w:sz w:val="19"/>
          <w:szCs w:val="19"/>
          <w:rtl/>
        </w:rPr>
        <w:footnoteReference w:id="1087"/>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And this is the mystical secret (Tikkunei Zohar, Tikkun 13):</w:t>
      </w:r>
      <w:r>
        <w:rPr>
          <w:rFonts w:ascii="Times New Roman" w:hAnsi="Times New Roman" w:eastAsia="Times New Roman" w:cs="Times New Roman"/>
          <w:b w:val="0"/>
          <w:bCs w:val="0"/>
          <w:sz w:val="19"/>
          <w:szCs w:val="19"/>
          <w:rtl w:val="1"/>
        </w:rPr>
        <w:t xml:space="preserve"> ״מֹשֶׁה מִלְּגָאו, </w:t>
      </w:r>
      <w:r>
        <w:rPr>
          <w:rFonts w:ascii="Times New Roman" w:hAnsi="Times New Roman" w:eastAsia="Times New Roman" w:cs="Times New Roman"/>
          <w:b w:val="1"/>
          <w:bCs w:val="1"/>
          <w:sz w:val="19"/>
          <w:szCs w:val="19"/>
          <w:rtl w:val="0"/>
        </w:rPr>
        <w:t>– “Moses from within,</w:t>
      </w:r>
      <w:r>
        <w:rPr>
          <w:rFonts w:ascii="Times New Roman" w:hAnsi="Times New Roman" w:eastAsia="Times New Roman" w:cs="Times New Roman"/>
          <w:b w:val="0"/>
          <w:bCs w:val="0"/>
          <w:sz w:val="19"/>
          <w:szCs w:val="19"/>
          <w:rtl w:val="1"/>
        </w:rPr>
        <w:t xml:space="preserve"> יַעֲקֹב מִלְּבַר״. </w:t>
      </w:r>
      <w:r>
        <w:rPr>
          <w:rFonts w:ascii="Times New Roman" w:hAnsi="Times New Roman" w:eastAsia="Times New Roman" w:cs="Times New Roman"/>
          <w:b w:val="1"/>
          <w:bCs w:val="1"/>
          <w:sz w:val="19"/>
          <w:szCs w:val="19"/>
          <w:rtl w:val="0"/>
        </w:rPr>
        <w:t>– Jacob from without.”</w:t>
      </w:r>
      <w:r>
        <w:rPr>
          <w:rFonts w:ascii="Times New Roman" w:hAnsi="Times New Roman" w:eastAsia="Times New Roman" w:cs="Times New Roman"/>
          <w:b w:val="0"/>
          <w:bCs w:val="0"/>
          <w:sz w:val="19"/>
          <w:szCs w:val="19"/>
          <w:rtl w:val="1"/>
        </w:rPr>
        <w:t xml:space="preserve"> כִּי מֹשֶׁה רַבֵּינוּ, עָלָיו הַשָּׁלוֹם — </w:t>
      </w:r>
      <w:r>
        <w:rPr>
          <w:rFonts w:ascii="Times New Roman" w:hAnsi="Times New Roman" w:eastAsia="Times New Roman" w:cs="Times New Roman"/>
          <w:b w:val="1"/>
          <w:bCs w:val="1"/>
          <w:sz w:val="19"/>
          <w:szCs w:val="19"/>
          <w:rtl w:val="0"/>
        </w:rPr>
        <w:t>– For Moses our teacher, peace be upon him—</w:t>
      </w:r>
      <w:r>
        <w:rPr>
          <w:rFonts w:ascii="Times New Roman" w:hAnsi="Times New Roman" w:eastAsia="Times New Roman" w:cs="Times New Roman"/>
          <w:b w:val="0"/>
          <w:bCs w:val="0"/>
          <w:sz w:val="19"/>
          <w:szCs w:val="19"/>
          <w:rtl w:val="1"/>
        </w:rPr>
        <w:t xml:space="preserve"> סוֹד הַדַּעַת; </w:t>
      </w:r>
      <w:r>
        <w:rPr>
          <w:rFonts w:ascii="Times New Roman" w:hAnsi="Times New Roman" w:eastAsia="Times New Roman" w:cs="Times New Roman"/>
          <w:b w:val="1"/>
          <w:bCs w:val="1"/>
          <w:sz w:val="19"/>
          <w:szCs w:val="19"/>
          <w:rtl w:val="0"/>
        </w:rPr>
        <w:t>– embodies the inner secret of Daat;</w:t>
      </w:r>
      <w:r>
        <w:rPr>
          <w:rFonts w:ascii="Times New Roman" w:hAnsi="Times New Roman" w:eastAsia="Times New Roman" w:cs="Times New Roman"/>
          <w:b w:val="0"/>
          <w:bCs w:val="0"/>
          <w:sz w:val="19"/>
          <w:szCs w:val="19"/>
          <w:rtl w:val="1"/>
        </w:rPr>
        <w:t xml:space="preserve"> וְיַעֲקֹב בָּזֶה, </w:t>
      </w:r>
      <w:r>
        <w:rPr>
          <w:rFonts w:ascii="Times New Roman" w:hAnsi="Times New Roman" w:eastAsia="Times New Roman" w:cs="Times New Roman"/>
          <w:b w:val="1"/>
          <w:bCs w:val="1"/>
          <w:sz w:val="19"/>
          <w:szCs w:val="19"/>
          <w:rtl w:val="0"/>
        </w:rPr>
        <w:t>– and Jacob in this context,</w:t>
      </w:r>
      <w:r>
        <w:rPr>
          <w:rFonts w:ascii="Times New Roman" w:hAnsi="Times New Roman" w:eastAsia="Times New Roman" w:cs="Times New Roman"/>
          <w:b w:val="0"/>
          <w:bCs w:val="0"/>
          <w:sz w:val="19"/>
          <w:szCs w:val="19"/>
          <w:rtl w:val="1"/>
        </w:rPr>
        <w:t xml:space="preserve"> רָצָה לוֹמַר מַה שֶּׁהוּא </w:t>
      </w:r>
      <w:r>
        <w:rPr>
          <w:rFonts w:ascii="Times New Roman" w:hAnsi="Times New Roman" w:eastAsia="Times New Roman" w:cs="Times New Roman"/>
          <w:b w:val="1"/>
          <w:bCs w:val="1"/>
          <w:sz w:val="19"/>
          <w:szCs w:val="19"/>
          <w:rtl w:val="0"/>
        </w:rPr>
        <w:t>– signifies his identity as</w:t>
      </w:r>
      <w:r>
        <w:rPr>
          <w:rFonts w:ascii="Times New Roman" w:hAnsi="Times New Roman" w:eastAsia="Times New Roman" w:cs="Times New Roman"/>
          <w:b w:val="0"/>
          <w:bCs w:val="0"/>
          <w:sz w:val="19"/>
          <w:szCs w:val="19"/>
          <w:rtl w:val="1"/>
        </w:rPr>
        <w:t xml:space="preserve"> שֹׁרֶשׁ יִשְׂרָאֵל הַנִּקְרָא ״רֵאשִׁית״; </w:t>
      </w:r>
      <w:r>
        <w:rPr>
          <w:rFonts w:ascii="Times New Roman" w:hAnsi="Times New Roman" w:eastAsia="Times New Roman" w:cs="Times New Roman"/>
          <w:b w:val="1"/>
          <w:bCs w:val="1"/>
          <w:sz w:val="19"/>
          <w:szCs w:val="19"/>
          <w:rtl w:val="0"/>
        </w:rPr>
        <w:t>– the primordial root of Israel termed “first” (Reishit);</w:t>
      </w:r>
      <w:r>
        <w:rPr>
          <w:rFonts w:ascii="Times New Roman" w:hAnsi="Times New Roman" w:eastAsia="Times New Roman" w:cs="Times New Roman"/>
          <w:b w:val="0"/>
          <w:bCs w:val="0"/>
          <w:sz w:val="19"/>
          <w:szCs w:val="19"/>
          <w:rtl w:val="1"/>
        </w:rPr>
        <w:t xml:space="preserve"> וְכֵן יַעֲקֹב </w:t>
      </w:r>
      <w:r>
        <w:rPr>
          <w:rFonts w:ascii="Times New Roman" w:hAnsi="Times New Roman" w:eastAsia="Times New Roman" w:cs="Times New Roman"/>
          <w:b w:val="1"/>
          <w:bCs w:val="1"/>
          <w:sz w:val="19"/>
          <w:szCs w:val="19"/>
          <w:rtl w:val="0"/>
        </w:rPr>
        <w:t>– and thus Jacob</w:t>
      </w:r>
      <w:r>
        <w:rPr>
          <w:rFonts w:ascii="Times New Roman" w:hAnsi="Times New Roman" w:eastAsia="Times New Roman" w:cs="Times New Roman"/>
          <w:b w:val="0"/>
          <w:bCs w:val="0"/>
          <w:sz w:val="19"/>
          <w:szCs w:val="19"/>
          <w:rtl w:val="1"/>
        </w:rPr>
        <w:t xml:space="preserve"> הוּא כּוֹלֵל יִשְׂרָאֵל, </w:t>
      </w:r>
      <w:r>
        <w:rPr>
          <w:rFonts w:ascii="Times New Roman" w:hAnsi="Times New Roman" w:eastAsia="Times New Roman" w:cs="Times New Roman"/>
          <w:b w:val="1"/>
          <w:bCs w:val="1"/>
          <w:sz w:val="19"/>
          <w:szCs w:val="19"/>
          <w:rtl w:val="0"/>
        </w:rPr>
        <w:t>– encompasses all of Israel</w:t>
      </w:r>
      <w:r>
        <w:rPr>
          <w:rFonts w:ascii="Times New Roman" w:hAnsi="Times New Roman" w:eastAsia="Times New Roman" w:cs="Times New Roman"/>
          <w:b w:val="0"/>
          <w:bCs w:val="0"/>
          <w:sz w:val="19"/>
          <w:szCs w:val="19"/>
          <w:rtl w:val="1"/>
        </w:rPr>
        <w:t xml:space="preserve"> מִצַּד מַה שֶּׁהוּא רֵאשִׁית הָאֻמָּה. </w:t>
      </w:r>
      <w:r>
        <w:rPr>
          <w:rFonts w:ascii="Times New Roman" w:hAnsi="Times New Roman" w:eastAsia="Times New Roman" w:cs="Times New Roman"/>
          <w:b w:val="1"/>
          <w:bCs w:val="1"/>
          <w:sz w:val="19"/>
          <w:szCs w:val="19"/>
          <w:rtl w:val="0"/>
        </w:rPr>
        <w:t>– insofar as he is the primal progenitor of the nation.</w:t>
      </w:r>
      <w:r>
        <w:rPr>
          <w:rFonts w:ascii="Times New Roman" w:hAnsi="Times New Roman" w:eastAsia="Times New Roman" w:cs="Times New Roman"/>
          <w:b w:val="0"/>
          <w:bCs w:val="0"/>
          <w:sz w:val="19"/>
          <w:szCs w:val="19"/>
          <w:rtl w:val="1"/>
        </w:rPr>
        <w:t xml:space="preserve"> וּמֹשֶׁה רַבֵּינוּ, עָלָיו הַשָּׁלוֹם, </w:t>
      </w:r>
      <w:r>
        <w:rPr>
          <w:rFonts w:ascii="Times New Roman" w:hAnsi="Times New Roman" w:eastAsia="Times New Roman" w:cs="Times New Roman"/>
          <w:b w:val="1"/>
          <w:bCs w:val="1"/>
          <w:sz w:val="19"/>
          <w:szCs w:val="19"/>
          <w:rtl w:val="0"/>
        </w:rPr>
        <w:t>– While Moses our teacher, peace be upon him,</w:t>
      </w:r>
      <w:r>
        <w:rPr>
          <w:rFonts w:ascii="Times New Roman" w:hAnsi="Times New Roman" w:eastAsia="Times New Roman" w:cs="Times New Roman"/>
          <w:b w:val="0"/>
          <w:bCs w:val="0"/>
          <w:sz w:val="19"/>
          <w:szCs w:val="19"/>
          <w:rtl w:val="1"/>
        </w:rPr>
        <w:t xml:space="preserve"> כּוֹלְלָם מִצַּד הַחָכְמָה </w:t>
      </w:r>
      <w:r>
        <w:rPr>
          <w:rFonts w:ascii="Times New Roman" w:hAnsi="Times New Roman" w:eastAsia="Times New Roman" w:cs="Times New Roman"/>
          <w:b w:val="1"/>
          <w:bCs w:val="1"/>
          <w:sz w:val="19"/>
          <w:szCs w:val="19"/>
          <w:rtl w:val="0"/>
        </w:rPr>
        <w:t>– encompasses them from the perspective of the wisdom</w:t>
      </w:r>
      <w:r>
        <w:rPr>
          <w:rFonts w:ascii="Times New Roman" w:hAnsi="Times New Roman" w:eastAsia="Times New Roman" w:cs="Times New Roman"/>
          <w:b w:val="0"/>
          <w:bCs w:val="0"/>
          <w:sz w:val="19"/>
          <w:szCs w:val="19"/>
          <w:rtl w:val="1"/>
        </w:rPr>
        <w:t xml:space="preserve"> שֶׁבִּפְנִימִיּוּת לִבָּם; </w:t>
      </w:r>
      <w:r>
        <w:rPr>
          <w:rFonts w:ascii="Times New Roman" w:hAnsi="Times New Roman" w:eastAsia="Times New Roman" w:cs="Times New Roman"/>
          <w:b w:val="1"/>
          <w:bCs w:val="1"/>
          <w:sz w:val="19"/>
          <w:szCs w:val="19"/>
          <w:rtl w:val="0"/>
        </w:rPr>
        <w:t>– dwelling deep within their hearts;</w:t>
      </w:r>
      <w:r>
        <w:rPr>
          <w:rFonts w:ascii="Times New Roman" w:hAnsi="Times New Roman" w:eastAsia="Times New Roman" w:cs="Times New Roman"/>
          <w:b w:val="0"/>
          <w:bCs w:val="0"/>
          <w:sz w:val="19"/>
          <w:szCs w:val="19"/>
          <w:rtl w:val="1"/>
        </w:rPr>
        <w:t xml:space="preserve"> וְעַל יָדוֹ הוּא </w:t>
      </w:r>
      <w:r>
        <w:rPr>
          <w:rFonts w:ascii="Times New Roman" w:hAnsi="Times New Roman" w:eastAsia="Times New Roman" w:cs="Times New Roman"/>
          <w:b w:val="1"/>
          <w:bCs w:val="1"/>
          <w:sz w:val="19"/>
          <w:szCs w:val="19"/>
          <w:rtl w:val="0"/>
        </w:rPr>
        <w:t>– and through him it came about</w:t>
      </w:r>
      <w:r>
        <w:rPr>
          <w:rFonts w:ascii="Times New Roman" w:hAnsi="Times New Roman" w:eastAsia="Times New Roman" w:cs="Times New Roman"/>
          <w:b w:val="0"/>
          <w:bCs w:val="0"/>
          <w:sz w:val="19"/>
          <w:szCs w:val="19"/>
          <w:rtl w:val="1"/>
        </w:rPr>
        <w:t xml:space="preserve"> שֶׁנַּעֲשׂוּ לְעַם אֶחָד, </w:t>
      </w:r>
      <w:r>
        <w:rPr>
          <w:rFonts w:ascii="Times New Roman" w:hAnsi="Times New Roman" w:eastAsia="Times New Roman" w:cs="Times New Roman"/>
          <w:b w:val="1"/>
          <w:bCs w:val="1"/>
          <w:sz w:val="19"/>
          <w:szCs w:val="19"/>
          <w:rtl w:val="0"/>
        </w:rPr>
        <w:t>– that they were formed into a unified people,</w:t>
      </w:r>
      <w:r>
        <w:rPr>
          <w:rFonts w:ascii="Times New Roman" w:hAnsi="Times New Roman" w:eastAsia="Times New Roman" w:cs="Times New Roman"/>
          <w:b w:val="0"/>
          <w:bCs w:val="0"/>
          <w:sz w:val="19"/>
          <w:szCs w:val="19"/>
          <w:rtl w:val="1"/>
        </w:rPr>
        <w:t xml:space="preserve"> לִהְיוֹת נִקְרָאִים בְּשֵׁם יִשְׂרָאֵל ״גּוֹי אֶחָד״. </w:t>
      </w:r>
      <w:r>
        <w:rPr>
          <w:rFonts w:ascii="Times New Roman" w:hAnsi="Times New Roman" w:eastAsia="Times New Roman" w:cs="Times New Roman"/>
          <w:b w:val="1"/>
          <w:bCs w:val="1"/>
          <w:sz w:val="19"/>
          <w:szCs w:val="19"/>
          <w:rtl w:val="0"/>
        </w:rPr>
        <w:t>– to be designated under the name Israel as “one nation”.</w:t>
      </w:r>
      <w:r>
        <w:rPr>
          <w:rFonts w:ascii="Times New Roman" w:hAnsi="Times New Roman" w:eastAsia="Times New Roman" w:cs="Times New Roman"/>
          <w:b w:val="0"/>
          <w:bCs w:val="0"/>
          <w:sz w:val="19"/>
          <w:szCs w:val="19"/>
          <w:rtl w:val="1"/>
        </w:rPr>
        <w:t xml:space="preserve"> וְאָז הוּא </w:t>
      </w:r>
      <w:r>
        <w:rPr>
          <w:rFonts w:ascii="Times New Roman" w:hAnsi="Times New Roman" w:eastAsia="Times New Roman" w:cs="Times New Roman"/>
          <w:b w:val="1"/>
          <w:bCs w:val="1"/>
          <w:sz w:val="19"/>
          <w:szCs w:val="19"/>
          <w:rtl w:val="0"/>
        </w:rPr>
        <w:t>– And at that point</w:t>
      </w:r>
      <w:r>
        <w:rPr>
          <w:rFonts w:ascii="Times New Roman" w:hAnsi="Times New Roman" w:eastAsia="Times New Roman" w:cs="Times New Roman"/>
          <w:b w:val="0"/>
          <w:bCs w:val="0"/>
          <w:sz w:val="19"/>
          <w:szCs w:val="19"/>
          <w:rtl w:val="1"/>
        </w:rPr>
        <w:t xml:space="preserve"> שֶׁנַּעֲשָׂה יַעֲקֹב בְּמַדְרֵגַת הָרֵאשִׁית. </w:t>
      </w:r>
      <w:r>
        <w:rPr>
          <w:rFonts w:ascii="Times New Roman" w:hAnsi="Times New Roman" w:eastAsia="Times New Roman" w:cs="Times New Roman"/>
          <w:b w:val="1"/>
          <w:bCs w:val="1"/>
          <w:sz w:val="19"/>
          <w:szCs w:val="19"/>
          <w:rtl w:val="0"/>
        </w:rPr>
        <w:t>– Jacob attained the spiritual stature of the primal head.</w:t>
      </w:r>
      <w:r>
        <w:rPr>
          <w:rFonts w:ascii="Times New Roman" w:hAnsi="Times New Roman" w:eastAsia="Times New Roman" w:cs="Times New Roman"/>
          <w:b w:val="0"/>
          <w:bCs w:val="0"/>
          <w:sz w:val="19"/>
          <w:szCs w:val="19"/>
          <w:rtl w:val="1"/>
        </w:rPr>
        <w:t xml:space="preserve"> וְכֵן נֶגְדָּם </w:t>
      </w:r>
      <w:r>
        <w:rPr>
          <w:rFonts w:ascii="Times New Roman" w:hAnsi="Times New Roman" w:eastAsia="Times New Roman" w:cs="Times New Roman"/>
          <w:b w:val="1"/>
          <w:bCs w:val="1"/>
          <w:sz w:val="19"/>
          <w:szCs w:val="19"/>
          <w:rtl w:val="0"/>
        </w:rPr>
        <w:t>– And correspondingly opposite them in unholiness,</w:t>
      </w:r>
      <w:r>
        <w:rPr>
          <w:rFonts w:ascii="Times New Roman" w:hAnsi="Times New Roman" w:eastAsia="Times New Roman" w:cs="Times New Roman"/>
          <w:b w:val="0"/>
          <w:bCs w:val="0"/>
          <w:sz w:val="19"/>
          <w:szCs w:val="19"/>
          <w:rtl w:val="1"/>
        </w:rPr>
        <w:t xml:space="preserve"> הָיָה אָז עֲמָלֵק וּבִלְעָם: </w:t>
      </w:r>
      <w:r>
        <w:rPr>
          <w:rFonts w:ascii="Times New Roman" w:hAnsi="Times New Roman" w:eastAsia="Times New Roman" w:cs="Times New Roman"/>
          <w:b w:val="1"/>
          <w:bCs w:val="1"/>
          <w:sz w:val="19"/>
          <w:szCs w:val="19"/>
          <w:rtl w:val="0"/>
        </w:rPr>
        <w:t>– Amalek and Balaam arose then:</w:t>
      </w:r>
      <w:r>
        <w:rPr>
          <w:rFonts w:ascii="Times New Roman" w:hAnsi="Times New Roman" w:eastAsia="Times New Roman" w:cs="Times New Roman"/>
          <w:b w:val="0"/>
          <w:bCs w:val="0"/>
          <w:sz w:val="19"/>
          <w:szCs w:val="19"/>
          <w:rtl w:val="1"/>
        </w:rPr>
        <w:t xml:space="preserve"> זֶה בִּפְנִימִיּוּת — </w:t>
      </w:r>
      <w:r>
        <w:rPr>
          <w:rFonts w:ascii="Times New Roman" w:hAnsi="Times New Roman" w:eastAsia="Times New Roman" w:cs="Times New Roman"/>
          <w:b w:val="1"/>
          <w:bCs w:val="1"/>
          <w:sz w:val="19"/>
          <w:szCs w:val="19"/>
          <w:rtl w:val="0"/>
        </w:rPr>
        <w:t>– this one (Balaam) internally—</w:t>
      </w:r>
      <w:r>
        <w:rPr>
          <w:rFonts w:ascii="Times New Roman" w:hAnsi="Times New Roman" w:eastAsia="Times New Roman" w:cs="Times New Roman"/>
          <w:b w:val="0"/>
          <w:bCs w:val="0"/>
          <w:sz w:val="19"/>
          <w:szCs w:val="19"/>
          <w:rtl w:val="1"/>
        </w:rPr>
        <w:t xml:space="preserve"> הַדַּעַת דְּרַע; </w:t>
      </w:r>
      <w:r>
        <w:rPr>
          <w:rFonts w:ascii="Times New Roman" w:hAnsi="Times New Roman" w:eastAsia="Times New Roman" w:cs="Times New Roman"/>
          <w:b w:val="1"/>
          <w:bCs w:val="1"/>
          <w:sz w:val="19"/>
          <w:szCs w:val="19"/>
          <w:rtl w:val="0"/>
        </w:rPr>
        <w:t>– as the dark, twisted Daat;</w:t>
      </w:r>
      <w:r>
        <w:rPr>
          <w:rFonts w:ascii="Times New Roman" w:hAnsi="Times New Roman" w:eastAsia="Times New Roman" w:cs="Times New Roman"/>
          <w:b w:val="0"/>
          <w:bCs w:val="0"/>
          <w:sz w:val="19"/>
          <w:szCs w:val="19"/>
          <w:rtl w:val="1"/>
        </w:rPr>
        <w:t xml:space="preserve"> וְזֶה בְּחִיצוֹנִיּוּת — </w:t>
      </w:r>
      <w:r>
        <w:rPr>
          <w:rFonts w:ascii="Times New Roman" w:hAnsi="Times New Roman" w:eastAsia="Times New Roman" w:cs="Times New Roman"/>
          <w:b w:val="1"/>
          <w:bCs w:val="1"/>
          <w:sz w:val="19"/>
          <w:szCs w:val="19"/>
          <w:rtl w:val="0"/>
        </w:rPr>
        <w:t>– and this one (Amalek) externally—</w:t>
      </w:r>
      <w:r>
        <w:rPr>
          <w:rFonts w:ascii="Times New Roman" w:hAnsi="Times New Roman" w:eastAsia="Times New Roman" w:cs="Times New Roman"/>
          <w:b w:val="0"/>
          <w:bCs w:val="0"/>
          <w:sz w:val="19"/>
          <w:szCs w:val="19"/>
          <w:rtl w:val="1"/>
        </w:rPr>
        <w:t xml:space="preserve"> לִהְיוֹת ״רֵאשִׁית גּוֹיִם״. </w:t>
      </w:r>
      <w:r>
        <w:rPr>
          <w:rFonts w:ascii="Times New Roman" w:hAnsi="Times New Roman" w:eastAsia="Times New Roman" w:cs="Times New Roman"/>
          <w:b w:val="1"/>
          <w:bCs w:val="1"/>
          <w:sz w:val="19"/>
          <w:szCs w:val="19"/>
          <w:rtl w:val="0"/>
        </w:rPr>
        <w:t>– manifesting as “the first of nations”.</w:t>
      </w:r>
      <w:r>
        <w:rPr>
          <w:rFonts w:ascii="Times New Roman" w:hAnsi="Times New Roman" w:eastAsia="Times New Roman" w:cs="Times New Roman"/>
          <w:b w:val="0"/>
          <w:bCs w:val="0"/>
          <w:sz w:val="19"/>
          <w:szCs w:val="19"/>
          <w:rtl w:val="1"/>
        </w:rPr>
        <w:t xml:space="preserve"> וְהִנֵּה כָּל חָכְמָה דְּעֵשָׂו, </w:t>
      </w:r>
      <w:r>
        <w:rPr>
          <w:rFonts w:ascii="Times New Roman" w:hAnsi="Times New Roman" w:eastAsia="Times New Roman" w:cs="Times New Roman"/>
          <w:b w:val="1"/>
          <w:bCs w:val="1"/>
          <w:sz w:val="19"/>
          <w:szCs w:val="19"/>
          <w:rtl w:val="0"/>
        </w:rPr>
        <w:t>– Now, all wisdom belonging to Esau,</w:t>
      </w:r>
      <w:r>
        <w:rPr>
          <w:rFonts w:ascii="Times New Roman" w:hAnsi="Times New Roman" w:eastAsia="Times New Roman" w:cs="Times New Roman"/>
          <w:b w:val="0"/>
          <w:bCs w:val="0"/>
          <w:sz w:val="19"/>
          <w:szCs w:val="19"/>
          <w:rtl w:val="1"/>
        </w:rPr>
        <w:t xml:space="preserve"> שֶׁהִיא חָכְמָה אֱנוֹשִׁית, </w:t>
      </w:r>
      <w:r>
        <w:rPr>
          <w:rFonts w:ascii="Times New Roman" w:hAnsi="Times New Roman" w:eastAsia="Times New Roman" w:cs="Times New Roman"/>
          <w:b w:val="1"/>
          <w:bCs w:val="1"/>
          <w:sz w:val="19"/>
          <w:szCs w:val="19"/>
          <w:rtl w:val="0"/>
        </w:rPr>
        <w:t>– which is merely human, mundane intellect,</w:t>
      </w:r>
      <w:r>
        <w:rPr>
          <w:rFonts w:ascii="Times New Roman" w:hAnsi="Times New Roman" w:eastAsia="Times New Roman" w:cs="Times New Roman"/>
          <w:b w:val="0"/>
          <w:bCs w:val="0"/>
          <w:sz w:val="19"/>
          <w:szCs w:val="19"/>
          <w:rtl w:val="1"/>
        </w:rPr>
        <w:t xml:space="preserve"> אֵין לָהּ שַׁיָּכוּת כְּלַל </w:t>
      </w:r>
      <w:r>
        <w:rPr>
          <w:rFonts w:ascii="Times New Roman" w:hAnsi="Times New Roman" w:eastAsia="Times New Roman" w:cs="Times New Roman"/>
          <w:b w:val="1"/>
          <w:bCs w:val="1"/>
          <w:sz w:val="19"/>
          <w:szCs w:val="19"/>
          <w:rtl w:val="0"/>
        </w:rPr>
        <w:t>– has no connection or interface whatsoever</w:t>
      </w:r>
      <w:r>
        <w:rPr>
          <w:rFonts w:ascii="Times New Roman" w:hAnsi="Times New Roman" w:eastAsia="Times New Roman" w:cs="Times New Roman"/>
          <w:b w:val="0"/>
          <w:bCs w:val="0"/>
          <w:sz w:val="19"/>
          <w:szCs w:val="19"/>
          <w:rtl w:val="1"/>
        </w:rPr>
        <w:t xml:space="preserve"> עִם תּוֹרָה שֶׁבִּכְתָב, </w:t>
      </w:r>
      <w:r>
        <w:rPr>
          <w:rFonts w:ascii="Times New Roman" w:hAnsi="Times New Roman" w:eastAsia="Times New Roman" w:cs="Times New Roman"/>
          <w:b w:val="1"/>
          <w:bCs w:val="1"/>
          <w:sz w:val="19"/>
          <w:szCs w:val="19"/>
          <w:rtl w:val="0"/>
        </w:rPr>
        <w:t>– with the Written Torah,</w:t>
      </w:r>
      <w:r>
        <w:rPr>
          <w:rFonts w:ascii="Times New Roman" w:hAnsi="Times New Roman" w:eastAsia="Times New Roman" w:cs="Times New Roman"/>
          <w:b w:val="0"/>
          <w:bCs w:val="0"/>
          <w:sz w:val="19"/>
          <w:szCs w:val="19"/>
          <w:rtl w:val="1"/>
        </w:rPr>
        <w:t xml:space="preserve"> שֶׁהִיא חָכְמָה אֱלֹהִית, </w:t>
      </w:r>
      <w:r>
        <w:rPr>
          <w:rFonts w:ascii="Times New Roman" w:hAnsi="Times New Roman" w:eastAsia="Times New Roman" w:cs="Times New Roman"/>
          <w:b w:val="1"/>
          <w:bCs w:val="1"/>
          <w:sz w:val="19"/>
          <w:szCs w:val="19"/>
          <w:rtl w:val="0"/>
        </w:rPr>
        <w:t>– which is pure Divine wisdom,</w:t>
      </w:r>
      <w:r>
        <w:rPr>
          <w:rFonts w:ascii="Times New Roman" w:hAnsi="Times New Roman" w:eastAsia="Times New Roman" w:cs="Times New Roman"/>
          <w:b w:val="0"/>
          <w:bCs w:val="0"/>
          <w:sz w:val="19"/>
          <w:szCs w:val="19"/>
          <w:rtl w:val="1"/>
        </w:rPr>
        <w:t xml:space="preserve"> רַק עִם תּוֹרָה שֶׁבְּעַל פֶּה. </w:t>
      </w:r>
      <w:r>
        <w:rPr>
          <w:rFonts w:ascii="Times New Roman" w:hAnsi="Times New Roman" w:eastAsia="Times New Roman" w:cs="Times New Roman"/>
          <w:b w:val="1"/>
          <w:bCs w:val="1"/>
          <w:sz w:val="19"/>
          <w:szCs w:val="19"/>
          <w:rtl w:val="0"/>
        </w:rPr>
        <w:t>– but only with the Oral Torah.</w:t>
      </w:r>
      <w:r>
        <w:rPr>
          <w:rFonts w:ascii="Times New Roman" w:hAnsi="Times New Roman" w:eastAsia="Times New Roman" w:cs="Times New Roman"/>
          <w:b w:val="0"/>
          <w:bCs w:val="0"/>
          <w:sz w:val="19"/>
          <w:szCs w:val="19"/>
          <w:rtl w:val="1"/>
        </w:rPr>
        <w:t xml:space="preserve"> וְחַרְבָּא דְּעֵשָׂו שֶׁנִּזְכַּר בַּתּוֹרָה, </w:t>
      </w:r>
      <w:r>
        <w:rPr>
          <w:rFonts w:ascii="Times New Roman" w:hAnsi="Times New Roman" w:eastAsia="Times New Roman" w:cs="Times New Roman"/>
          <w:b w:val="1"/>
          <w:bCs w:val="1"/>
          <w:sz w:val="19"/>
          <w:szCs w:val="19"/>
          <w:rtl w:val="0"/>
        </w:rPr>
        <w:t>– And the “sword of Esau” recorded in the Torah,</w:t>
      </w:r>
      <w:r>
        <w:rPr>
          <w:rFonts w:ascii="Times New Roman" w:hAnsi="Times New Roman" w:eastAsia="Times New Roman" w:cs="Times New Roman"/>
          <w:b w:val="0"/>
          <w:bCs w:val="0"/>
          <w:sz w:val="19"/>
          <w:szCs w:val="19"/>
          <w:rtl w:val="1"/>
        </w:rPr>
        <w:t xml:space="preserve"> וְשֶׁבּוֹ חַיּוּתוֹ, </w:t>
      </w:r>
      <w:r>
        <w:rPr>
          <w:rFonts w:ascii="Times New Roman" w:hAnsi="Times New Roman" w:eastAsia="Times New Roman" w:cs="Times New Roman"/>
          <w:b w:val="1"/>
          <w:bCs w:val="1"/>
          <w:sz w:val="19"/>
          <w:szCs w:val="19"/>
          <w:rtl w:val="0"/>
        </w:rPr>
        <w:t>– which sustains his very vitality,</w:t>
      </w:r>
      <w:r>
        <w:rPr>
          <w:rFonts w:ascii="Times New Roman" w:hAnsi="Times New Roman" w:eastAsia="Times New Roman" w:cs="Times New Roman"/>
          <w:b w:val="0"/>
          <w:bCs w:val="0"/>
          <w:sz w:val="19"/>
          <w:szCs w:val="19"/>
          <w:rtl w:val="1"/>
        </w:rPr>
        <w:t xml:space="preserve"> הוּא גַּם כֵּן </w:t>
      </w:r>
      <w:r>
        <w:rPr>
          <w:rFonts w:ascii="Times New Roman" w:hAnsi="Times New Roman" w:eastAsia="Times New Roman" w:cs="Times New Roman"/>
          <w:b w:val="1"/>
          <w:bCs w:val="1"/>
          <w:sz w:val="19"/>
          <w:szCs w:val="19"/>
          <w:rtl w:val="0"/>
        </w:rPr>
        <w:t>– likewise stands as a dark parallel</w:t>
      </w:r>
      <w:r>
        <w:rPr>
          <w:rFonts w:ascii="Times New Roman" w:hAnsi="Times New Roman" w:eastAsia="Times New Roman" w:cs="Times New Roman"/>
          <w:b w:val="0"/>
          <w:bCs w:val="0"/>
          <w:sz w:val="19"/>
          <w:szCs w:val="19"/>
          <w:rtl w:val="1"/>
        </w:rPr>
        <w:t xml:space="preserve"> דֻּגְמַת חֶרֶב פִּיפִיּוֹת דְּיִשְׂרָאֵל, </w:t>
      </w:r>
      <w:r>
        <w:rPr>
          <w:rFonts w:ascii="Times New Roman" w:hAnsi="Times New Roman" w:eastAsia="Times New Roman" w:cs="Times New Roman"/>
          <w:b w:val="1"/>
          <w:bCs w:val="1"/>
          <w:sz w:val="19"/>
          <w:szCs w:val="19"/>
          <w:rtl w:val="0"/>
        </w:rPr>
        <w:t>– to the double-edged sword of Israel,</w:t>
      </w:r>
      <w:r>
        <w:rPr>
          <w:rFonts w:ascii="Times New Roman" w:hAnsi="Times New Roman" w:eastAsia="Times New Roman" w:cs="Times New Roman"/>
          <w:b w:val="0"/>
          <w:bCs w:val="0"/>
          <w:sz w:val="19"/>
          <w:szCs w:val="19"/>
          <w:rtl w:val="1"/>
        </w:rPr>
        <w:t xml:space="preserve"> הַנִּמְשָׁךְ מִצַּד חָכְמָתוֹ </w:t>
      </w:r>
      <w:r>
        <w:rPr>
          <w:rFonts w:ascii="Times New Roman" w:hAnsi="Times New Roman" w:eastAsia="Times New Roman" w:cs="Times New Roman"/>
          <w:b w:val="1"/>
          <w:bCs w:val="1"/>
          <w:sz w:val="19"/>
          <w:szCs w:val="19"/>
          <w:rtl w:val="0"/>
        </w:rPr>
        <w:t>– which is drawn from his analytical wit</w:t>
      </w:r>
      <w:r>
        <w:rPr>
          <w:rFonts w:ascii="Times New Roman" w:hAnsi="Times New Roman" w:eastAsia="Times New Roman" w:cs="Times New Roman"/>
          <w:b w:val="0"/>
          <w:bCs w:val="0"/>
          <w:sz w:val="19"/>
          <w:szCs w:val="19"/>
          <w:rtl w:val="1"/>
        </w:rPr>
        <w:t xml:space="preserve"> וְ״צַיִד שֶׁבְּפִיו״; </w:t>
      </w:r>
      <w:r>
        <w:rPr>
          <w:rFonts w:ascii="Times New Roman" w:hAnsi="Times New Roman" w:eastAsia="Times New Roman" w:cs="Times New Roman"/>
          <w:b w:val="1"/>
          <w:bCs w:val="1"/>
          <w:sz w:val="19"/>
          <w:szCs w:val="19"/>
          <w:rtl w:val="0"/>
        </w:rPr>
        <w:t>– and the deceptive “game in his mouth”;</w:t>
      </w:r>
      <w:r>
        <w:rPr>
          <w:rFonts w:ascii="Times New Roman" w:hAnsi="Times New Roman" w:eastAsia="Times New Roman" w:cs="Times New Roman"/>
          <w:b w:val="0"/>
          <w:bCs w:val="0"/>
          <w:sz w:val="19"/>
          <w:szCs w:val="19"/>
          <w:rtl w:val="1"/>
        </w:rPr>
        <w:t xml:space="preserve"> אֶלָּא שֶׁאֶצְלוֹ נִקְרָא ״חַרְבְּךָ״, </w:t>
      </w:r>
      <w:r>
        <w:rPr>
          <w:rFonts w:ascii="Times New Roman" w:hAnsi="Times New Roman" w:eastAsia="Times New Roman" w:cs="Times New Roman"/>
          <w:b w:val="1"/>
          <w:bCs w:val="1"/>
          <w:sz w:val="19"/>
          <w:szCs w:val="19"/>
          <w:rtl w:val="0"/>
        </w:rPr>
        <w:t>– except that in his case it is termed “your sword”,</w:t>
      </w:r>
      <w:r>
        <w:rPr>
          <w:rFonts w:ascii="Times New Roman" w:hAnsi="Times New Roman" w:eastAsia="Times New Roman" w:cs="Times New Roman"/>
          <w:b w:val="0"/>
          <w:bCs w:val="0"/>
          <w:sz w:val="19"/>
          <w:szCs w:val="19"/>
          <w:rtl w:val="1"/>
        </w:rPr>
        <w:t xml:space="preserve"> כִּי אֵינוֹ מַכִּיר </w:t>
      </w:r>
      <w:r>
        <w:rPr>
          <w:rFonts w:ascii="Times New Roman" w:hAnsi="Times New Roman" w:eastAsia="Times New Roman" w:cs="Times New Roman"/>
          <w:b w:val="1"/>
          <w:bCs w:val="1"/>
          <w:sz w:val="19"/>
          <w:szCs w:val="19"/>
          <w:rtl w:val="0"/>
        </w:rPr>
        <w:t>– for he refuses to acknowledge</w:t>
      </w:r>
      <w:r>
        <w:rPr>
          <w:rFonts w:ascii="Times New Roman" w:hAnsi="Times New Roman" w:eastAsia="Times New Roman" w:cs="Times New Roman"/>
          <w:b w:val="0"/>
          <w:bCs w:val="0"/>
          <w:sz w:val="19"/>
          <w:szCs w:val="19"/>
          <w:rtl w:val="1"/>
        </w:rPr>
        <w:t xml:space="preserve"> שֶׁהַכֹּל מֵהַשֵּׁם יִתְבָּרַךְ. </w:t>
      </w:r>
      <w:r>
        <w:rPr>
          <w:rFonts w:ascii="Times New Roman" w:hAnsi="Times New Roman" w:eastAsia="Times New Roman" w:cs="Times New Roman"/>
          <w:b w:val="1"/>
          <w:bCs w:val="1"/>
          <w:sz w:val="19"/>
          <w:szCs w:val="19"/>
          <w:rtl w:val="0"/>
        </w:rPr>
        <w:t>– that everything originates from Hashem, blessed be He.</w:t>
      </w:r>
      <w:r>
        <w:rPr>
          <w:rFonts w:ascii="Times New Roman" w:hAnsi="Times New Roman" w:eastAsia="Times New Roman" w:cs="Times New Roman"/>
          <w:b w:val="0"/>
          <w:bCs w:val="0"/>
          <w:sz w:val="19"/>
          <w:szCs w:val="19"/>
          <w:rtl w:val="1"/>
        </w:rPr>
        <w:t xml:space="preserve"> וְעַל כֵּן הוּא מִתְיַחֵס אֶל הַיָּדַיִם, </w:t>
      </w:r>
      <w:r>
        <w:rPr>
          <w:rFonts w:ascii="Times New Roman" w:hAnsi="Times New Roman" w:eastAsia="Times New Roman" w:cs="Times New Roman"/>
          <w:b w:val="1"/>
          <w:bCs w:val="1"/>
          <w:sz w:val="19"/>
          <w:szCs w:val="19"/>
          <w:rtl w:val="0"/>
        </w:rPr>
        <w:t>– Therefore his sword is attributed directly to the hands,</w:t>
      </w:r>
      <w:r>
        <w:rPr>
          <w:rFonts w:ascii="Times New Roman" w:hAnsi="Times New Roman" w:eastAsia="Times New Roman" w:cs="Times New Roman"/>
          <w:b w:val="0"/>
          <w:bCs w:val="0"/>
          <w:sz w:val="19"/>
          <w:szCs w:val="19"/>
          <w:rtl w:val="1"/>
        </w:rPr>
        <w:t xml:space="preserve"> שֶׁהוּא פְּעֻלָּה גַּשְׁמִית, </w:t>
      </w:r>
      <w:r>
        <w:rPr>
          <w:rFonts w:ascii="Times New Roman" w:hAnsi="Times New Roman" w:eastAsia="Times New Roman" w:cs="Times New Roman"/>
          <w:b w:val="1"/>
          <w:bCs w:val="1"/>
          <w:sz w:val="19"/>
          <w:szCs w:val="19"/>
          <w:rtl w:val="0"/>
        </w:rPr>
        <w:t>– which represent coarse physical action,</w:t>
      </w:r>
      <w:r>
        <w:rPr>
          <w:rFonts w:ascii="Times New Roman" w:hAnsi="Times New Roman" w:eastAsia="Times New Roman" w:cs="Times New Roman"/>
          <w:b w:val="0"/>
          <w:bCs w:val="0"/>
          <w:sz w:val="19"/>
          <w:szCs w:val="19"/>
          <w:rtl w:val="1"/>
        </w:rPr>
        <w:t xml:space="preserve"> וְנַעֲשָׂה חֶרֶב גַּשְׁמִי. </w:t>
      </w:r>
      <w:r>
        <w:rPr>
          <w:rFonts w:ascii="Times New Roman" w:hAnsi="Times New Roman" w:eastAsia="Times New Roman" w:cs="Times New Roman"/>
          <w:b w:val="1"/>
          <w:bCs w:val="1"/>
          <w:sz w:val="19"/>
          <w:szCs w:val="19"/>
          <w:rtl w:val="0"/>
        </w:rPr>
        <w:t>– and materializes as a literal, deadly physical blade.</w:t>
      </w:r>
      <w:r>
        <w:rPr>
          <w:rFonts w:ascii="Times New Roman" w:hAnsi="Times New Roman" w:eastAsia="Times New Roman" w:cs="Times New Roman"/>
          <w:b w:val="0"/>
          <w:bCs w:val="0"/>
          <w:sz w:val="19"/>
          <w:szCs w:val="19"/>
          <w:rtl w:val="1"/>
        </w:rPr>
        <w:t xml:space="preserve"> מַה שֶׁאֵין כֵּן אֵצֶל בְּנֵי יִשְׂרָאֵל, </w:t>
      </w:r>
      <w:r>
        <w:rPr>
          <w:rFonts w:ascii="Times New Roman" w:hAnsi="Times New Roman" w:eastAsia="Times New Roman" w:cs="Times New Roman"/>
          <w:b w:val="1"/>
          <w:bCs w:val="1"/>
          <w:sz w:val="19"/>
          <w:szCs w:val="19"/>
          <w:rtl w:val="0"/>
        </w:rPr>
        <w:t>– Not so among the Children of Israel,</w:t>
      </w:r>
      <w:r>
        <w:rPr>
          <w:rFonts w:ascii="Times New Roman" w:hAnsi="Times New Roman" w:eastAsia="Times New Roman" w:cs="Times New Roman"/>
          <w:b w:val="0"/>
          <w:bCs w:val="0"/>
          <w:sz w:val="19"/>
          <w:szCs w:val="19"/>
          <w:rtl w:val="1"/>
        </w:rPr>
        <w:t xml:space="preserve"> שֶׁהוּא קוֹל שֶׁבִּגְרוֹנָם — </w:t>
      </w:r>
      <w:r>
        <w:rPr>
          <w:rFonts w:ascii="Times New Roman" w:hAnsi="Times New Roman" w:eastAsia="Times New Roman" w:cs="Times New Roman"/>
          <w:b w:val="1"/>
          <w:bCs w:val="1"/>
          <w:sz w:val="19"/>
          <w:szCs w:val="19"/>
          <w:rtl w:val="0"/>
        </w:rPr>
        <w:t>– for their power is the voice resounding in their throat—</w:t>
      </w:r>
      <w:r>
        <w:rPr>
          <w:rFonts w:ascii="Times New Roman" w:hAnsi="Times New Roman" w:eastAsia="Times New Roman" w:cs="Times New Roman"/>
          <w:b w:val="0"/>
          <w:bCs w:val="0"/>
          <w:sz w:val="19"/>
          <w:szCs w:val="19"/>
          <w:rtl w:val="1"/>
        </w:rPr>
        <w:t xml:space="preserve"> פְּעֻלָּה רוּחָנִית, </w:t>
      </w:r>
      <w:r>
        <w:rPr>
          <w:rFonts w:ascii="Times New Roman" w:hAnsi="Times New Roman" w:eastAsia="Times New Roman" w:cs="Times New Roman"/>
          <w:b w:val="1"/>
          <w:bCs w:val="1"/>
          <w:sz w:val="19"/>
          <w:szCs w:val="19"/>
          <w:rtl w:val="0"/>
        </w:rPr>
        <w:t>– a purely spiritual movement,</w:t>
      </w:r>
      <w:r>
        <w:rPr>
          <w:rFonts w:ascii="Times New Roman" w:hAnsi="Times New Roman" w:eastAsia="Times New Roman" w:cs="Times New Roman"/>
          <w:b w:val="0"/>
          <w:bCs w:val="0"/>
          <w:sz w:val="19"/>
          <w:szCs w:val="19"/>
          <w:rtl w:val="1"/>
        </w:rPr>
        <w:t xml:space="preserve"> וְהוּא חֶרֶב רוּחָנִי. </w:t>
      </w:r>
      <w:r>
        <w:rPr>
          <w:rFonts w:ascii="Times New Roman" w:hAnsi="Times New Roman" w:eastAsia="Times New Roman" w:cs="Times New Roman"/>
          <w:b w:val="1"/>
          <w:bCs w:val="1"/>
          <w:sz w:val="19"/>
          <w:szCs w:val="19"/>
          <w:rtl w:val="0"/>
        </w:rPr>
        <w:t>– and thus constitutes a spiritual sword.</w:t>
      </w:r>
      <w:r>
        <w:rPr>
          <w:rFonts w:ascii="Times New Roman" w:hAnsi="Times New Roman" w:eastAsia="Times New Roman" w:cs="Times New Roman"/>
          <w:b w:val="0"/>
          <w:bCs w:val="0"/>
          <w:sz w:val="19"/>
          <w:szCs w:val="19"/>
          <w:rtl w:val="1"/>
        </w:rPr>
        <w:t xml:space="preserve"> כִּי נִקְרָא: ״הַקּוֹל קוֹל יַעֲקֹב״, </w:t>
      </w:r>
      <w:r>
        <w:rPr>
          <w:rFonts w:ascii="Times New Roman" w:hAnsi="Times New Roman" w:eastAsia="Times New Roman" w:cs="Times New Roman"/>
          <w:b w:val="1"/>
          <w:bCs w:val="1"/>
          <w:sz w:val="19"/>
          <w:szCs w:val="19"/>
          <w:rtl w:val="0"/>
        </w:rPr>
        <w:t>– For Scripture emphasizes: “The voice is the voice of Jacob”,</w:t>
      </w:r>
      <w:r>
        <w:rPr>
          <w:rFonts w:ascii="Times New Roman" w:hAnsi="Times New Roman" w:eastAsia="Times New Roman" w:cs="Times New Roman"/>
          <w:b w:val="0"/>
          <w:bCs w:val="0"/>
          <w:sz w:val="19"/>
          <w:szCs w:val="19"/>
          <w:rtl w:val="1"/>
        </w:rPr>
        <w:t xml:space="preserve"> לֹא ״דִּבּוּר״; </w:t>
      </w:r>
      <w:r>
        <w:rPr>
          <w:rFonts w:ascii="Times New Roman" w:hAnsi="Times New Roman" w:eastAsia="Times New Roman" w:cs="Times New Roman"/>
          <w:b w:val="1"/>
          <w:bCs w:val="1"/>
          <w:sz w:val="19"/>
          <w:szCs w:val="19"/>
          <w:rtl w:val="0"/>
        </w:rPr>
        <w:t>– and not “speech”;</w:t>
      </w:r>
      <w:r>
        <w:rPr>
          <w:rFonts w:ascii="Times New Roman" w:hAnsi="Times New Roman" w:eastAsia="Times New Roman" w:cs="Times New Roman"/>
          <w:b w:val="0"/>
          <w:bCs w:val="0"/>
          <w:sz w:val="19"/>
          <w:szCs w:val="19"/>
          <w:rtl w:val="1"/>
        </w:rPr>
        <w:t xml:space="preserve"> כִּי הֵם מַכִּירִים </w:t>
      </w:r>
      <w:r>
        <w:rPr>
          <w:rFonts w:ascii="Times New Roman" w:hAnsi="Times New Roman" w:eastAsia="Times New Roman" w:cs="Times New Roman"/>
          <w:b w:val="1"/>
          <w:bCs w:val="1"/>
          <w:sz w:val="19"/>
          <w:szCs w:val="19"/>
          <w:rtl w:val="0"/>
        </w:rPr>
        <w:t>– because they recognize</w:t>
      </w:r>
      <w:r>
        <w:rPr>
          <w:rFonts w:ascii="Times New Roman" w:hAnsi="Times New Roman" w:eastAsia="Times New Roman" w:cs="Times New Roman"/>
          <w:b w:val="0"/>
          <w:bCs w:val="0"/>
          <w:sz w:val="19"/>
          <w:szCs w:val="19"/>
          <w:rtl w:val="1"/>
        </w:rPr>
        <w:t xml:space="preserve"> שֶׁהַכֹּל מֵהַשֵּׁם יִתְבָּרַךְ, </w:t>
      </w:r>
      <w:r>
        <w:rPr>
          <w:rFonts w:ascii="Times New Roman" w:hAnsi="Times New Roman" w:eastAsia="Times New Roman" w:cs="Times New Roman"/>
          <w:b w:val="1"/>
          <w:bCs w:val="1"/>
          <w:sz w:val="19"/>
          <w:szCs w:val="19"/>
          <w:rtl w:val="0"/>
        </w:rPr>
        <w:t>– that all is from the blessed Hashem,</w:t>
      </w:r>
      <w:r>
        <w:rPr>
          <w:rFonts w:ascii="Times New Roman" w:hAnsi="Times New Roman" w:eastAsia="Times New Roman" w:cs="Times New Roman"/>
          <w:b w:val="0"/>
          <w:bCs w:val="0"/>
          <w:sz w:val="19"/>
          <w:szCs w:val="19"/>
          <w:rtl w:val="1"/>
        </w:rPr>
        <w:t xml:space="preserve"> וְגַם הַדִּבּוּר שֶׁלָּהֶם </w:t>
      </w:r>
      <w:r>
        <w:rPr>
          <w:rFonts w:ascii="Times New Roman" w:hAnsi="Times New Roman" w:eastAsia="Times New Roman" w:cs="Times New Roman"/>
          <w:b w:val="1"/>
          <w:bCs w:val="1"/>
          <w:sz w:val="19"/>
          <w:szCs w:val="19"/>
          <w:rtl w:val="0"/>
        </w:rPr>
        <w:t>– so that even their articulated speech</w:t>
      </w:r>
      <w:r>
        <w:rPr>
          <w:rFonts w:ascii="Times New Roman" w:hAnsi="Times New Roman" w:eastAsia="Times New Roman" w:cs="Times New Roman"/>
          <w:b w:val="0"/>
          <w:bCs w:val="0"/>
          <w:sz w:val="19"/>
          <w:szCs w:val="19"/>
          <w:rtl w:val="1"/>
        </w:rPr>
        <w:t xml:space="preserve"> נַעֲשָׂה בְּחִינַת קוֹל. </w:t>
      </w:r>
      <w:r>
        <w:rPr>
          <w:rFonts w:ascii="Times New Roman" w:hAnsi="Times New Roman" w:eastAsia="Times New Roman" w:cs="Times New Roman"/>
          <w:b w:val="1"/>
          <w:bCs w:val="1"/>
          <w:sz w:val="19"/>
          <w:szCs w:val="19"/>
          <w:rtl w:val="0"/>
        </w:rPr>
        <w:t>– is elevated to the transcendent level of pure, primal voice.</w:t>
      </w:r>
      <w:r>
        <w:rPr>
          <w:rFonts w:ascii="Times New Roman" w:hAnsi="Times New Roman" w:eastAsia="Times New Roman" w:cs="Times New Roman"/>
          <w:b w:val="0"/>
          <w:bCs w:val="0"/>
          <w:sz w:val="19"/>
          <w:szCs w:val="19"/>
          <w:rtl w:val="1"/>
        </w:rPr>
        <w:t xml:space="preserve"> וְעַל כֵּן גַּם בִּקְרָא דְּחֶרֶב פִּיפִיּוֹת </w:t>
      </w:r>
      <w:r>
        <w:rPr>
          <w:rFonts w:ascii="Times New Roman" w:hAnsi="Times New Roman" w:eastAsia="Times New Roman" w:cs="Times New Roman"/>
          <w:b w:val="1"/>
          <w:bCs w:val="1"/>
          <w:sz w:val="19"/>
          <w:szCs w:val="19"/>
          <w:rtl w:val="0"/>
        </w:rPr>
        <w:t>– Therefore, in the verse regarding the double-edged sword as well,</w:t>
      </w:r>
      <w:r>
        <w:rPr>
          <w:rFonts w:ascii="Times New Roman" w:hAnsi="Times New Roman" w:eastAsia="Times New Roman" w:cs="Times New Roman"/>
          <w:b w:val="0"/>
          <w:bCs w:val="0"/>
          <w:sz w:val="19"/>
          <w:szCs w:val="19"/>
          <w:rtl w:val="1"/>
        </w:rPr>
        <w:t xml:space="preserve"> נֶאֱמַר: ״בִּגְרוֹנָם״; </w:t>
      </w:r>
      <w:r>
        <w:rPr>
          <w:rFonts w:ascii="Times New Roman" w:hAnsi="Times New Roman" w:eastAsia="Times New Roman" w:cs="Times New Roman"/>
          <w:b w:val="1"/>
          <w:bCs w:val="1"/>
          <w:sz w:val="19"/>
          <w:szCs w:val="19"/>
          <w:rtl w:val="0"/>
        </w:rPr>
        <w:t>– it is stated: “in their throat”;</w:t>
      </w:r>
      <w:r>
        <w:rPr>
          <w:rFonts w:ascii="Times New Roman" w:hAnsi="Times New Roman" w:eastAsia="Times New Roman" w:cs="Times New Roman"/>
          <w:b w:val="0"/>
          <w:bCs w:val="0"/>
          <w:sz w:val="19"/>
          <w:szCs w:val="19"/>
          <w:rtl w:val="1"/>
        </w:rPr>
        <w:t xml:space="preserve"> שֶׁהַגָּרוֹן </w:t>
      </w:r>
      <w:r>
        <w:rPr>
          <w:rFonts w:ascii="Times New Roman" w:hAnsi="Times New Roman" w:eastAsia="Times New Roman" w:cs="Times New Roman"/>
          <w:b w:val="1"/>
          <w:bCs w:val="1"/>
          <w:sz w:val="19"/>
          <w:szCs w:val="19"/>
          <w:rtl w:val="0"/>
        </w:rPr>
        <w:t>– for the throat</w:t>
      </w:r>
      <w:r>
        <w:rPr>
          <w:rFonts w:ascii="Times New Roman" w:hAnsi="Times New Roman" w:eastAsia="Times New Roman" w:cs="Times New Roman"/>
          <w:b w:val="0"/>
          <w:bCs w:val="0"/>
          <w:sz w:val="19"/>
          <w:szCs w:val="19"/>
          <w:rtl w:val="1"/>
        </w:rPr>
        <w:t xml:space="preserve"> הוּא הַמּוֹצִיא קוֹל פָּשׁוּט לְבַד, </w:t>
      </w:r>
      <w:r>
        <w:rPr>
          <w:rFonts w:ascii="Times New Roman" w:hAnsi="Times New Roman" w:eastAsia="Times New Roman" w:cs="Times New Roman"/>
          <w:b w:val="1"/>
          <w:bCs w:val="1"/>
          <w:sz w:val="19"/>
          <w:szCs w:val="19"/>
          <w:rtl w:val="0"/>
        </w:rPr>
        <w:t>– is the organ that produces simple, undifferentiated sound alone,</w:t>
      </w:r>
      <w:r>
        <w:rPr>
          <w:rFonts w:ascii="Times New Roman" w:hAnsi="Times New Roman" w:eastAsia="Times New Roman" w:cs="Times New Roman"/>
          <w:b w:val="0"/>
          <w:bCs w:val="0"/>
          <w:sz w:val="19"/>
          <w:szCs w:val="19"/>
          <w:rtl w:val="1"/>
        </w:rPr>
        <w:t xml:space="preserve"> לֹא דִּבּוּר, </w:t>
      </w:r>
      <w:r>
        <w:rPr>
          <w:rFonts w:ascii="Times New Roman" w:hAnsi="Times New Roman" w:eastAsia="Times New Roman" w:cs="Times New Roman"/>
          <w:b w:val="1"/>
          <w:bCs w:val="1"/>
          <w:sz w:val="19"/>
          <w:szCs w:val="19"/>
          <w:rtl w:val="0"/>
        </w:rPr>
        <w:t>– rather than formulated speech,</w:t>
      </w:r>
      <w:r>
        <w:rPr>
          <w:rFonts w:ascii="Times New Roman" w:hAnsi="Times New Roman" w:eastAsia="Times New Roman" w:cs="Times New Roman"/>
          <w:b w:val="0"/>
          <w:bCs w:val="0"/>
          <w:sz w:val="19"/>
          <w:szCs w:val="19"/>
          <w:rtl w:val="1"/>
        </w:rPr>
        <w:t xml:space="preserve"> שֶׁצָּרִיךְ לַחֲמִשָּׁה מוֹצָאוֹת הַפֶּה, </w:t>
      </w:r>
      <w:r>
        <w:rPr>
          <w:rFonts w:ascii="Times New Roman" w:hAnsi="Times New Roman" w:eastAsia="Times New Roman" w:cs="Times New Roman"/>
          <w:b w:val="1"/>
          <w:bCs w:val="1"/>
          <w:sz w:val="19"/>
          <w:szCs w:val="19"/>
          <w:rtl w:val="0"/>
        </w:rPr>
        <w:t>– which requires the five physical articulators of the mouth,</w:t>
      </w:r>
      <w:r>
        <w:rPr>
          <w:rFonts w:ascii="Times New Roman" w:hAnsi="Times New Roman" w:eastAsia="Times New Roman" w:cs="Times New Roman"/>
          <w:b w:val="0"/>
          <w:bCs w:val="0"/>
          <w:sz w:val="19"/>
          <w:szCs w:val="19"/>
          <w:rtl w:val="1"/>
        </w:rPr>
        <w:t xml:space="preserve"> הַנִּמְשָׁכִים מִמַּלְכוּת, ״פֶּה״, </w:t>
      </w:r>
      <w:r>
        <w:rPr>
          <w:rFonts w:ascii="Times New Roman" w:hAnsi="Times New Roman" w:eastAsia="Times New Roman" w:cs="Times New Roman"/>
          <w:b w:val="1"/>
          <w:bCs w:val="1"/>
          <w:sz w:val="19"/>
          <w:szCs w:val="19"/>
          <w:rtl w:val="0"/>
        </w:rPr>
        <w:t>– which correspond to Malchut, “the mouth”,</w:t>
      </w:r>
      <w:r>
        <w:rPr>
          <w:rFonts w:ascii="Times New Roman" w:hAnsi="Times New Roman" w:eastAsia="Times New Roman" w:cs="Times New Roman"/>
          <w:b w:val="0"/>
          <w:bCs w:val="0"/>
          <w:sz w:val="19"/>
          <w:szCs w:val="19"/>
          <w:rtl w:val="1"/>
        </w:rPr>
        <w:t xml:space="preserve"> ״תּוֹרָה שֶׁבְּעַל פֶּה״. </w:t>
      </w:r>
      <w:r>
        <w:rPr>
          <w:rFonts w:ascii="Times New Roman" w:hAnsi="Times New Roman" w:eastAsia="Times New Roman" w:cs="Times New Roman"/>
          <w:b w:val="1"/>
          <w:bCs w:val="1"/>
          <w:sz w:val="19"/>
          <w:szCs w:val="19"/>
          <w:rtl w:val="0"/>
        </w:rPr>
        <w:t>– and the realm of the Oral Torah.</w:t>
      </w:r>
      <w:r>
        <w:rPr>
          <w:rFonts w:ascii="Times New Roman" w:hAnsi="Times New Roman" w:eastAsia="Times New Roman" w:cs="Times New Roman"/>
          <w:b w:val="0"/>
          <w:bCs w:val="0"/>
          <w:sz w:val="19"/>
          <w:szCs w:val="19"/>
          <w:rtl w:val="1"/>
        </w:rPr>
        <w:t xml:space="preserve"> וְ״רוֹמְמוֹת אֵל״, </w:t>
      </w:r>
      <w:r>
        <w:rPr>
          <w:rFonts w:ascii="Times New Roman" w:hAnsi="Times New Roman" w:eastAsia="Times New Roman" w:cs="Times New Roman"/>
          <w:b w:val="1"/>
          <w:bCs w:val="1"/>
          <w:sz w:val="19"/>
          <w:szCs w:val="19"/>
          <w:rtl w:val="0"/>
        </w:rPr>
        <w:t>– And “the high praises of God”,</w:t>
      </w:r>
      <w:r>
        <w:rPr>
          <w:rFonts w:ascii="Times New Roman" w:hAnsi="Times New Roman" w:eastAsia="Times New Roman" w:cs="Times New Roman"/>
          <w:b w:val="0"/>
          <w:bCs w:val="0"/>
          <w:sz w:val="19"/>
          <w:szCs w:val="19"/>
          <w:rtl w:val="1"/>
        </w:rPr>
        <w:t xml:space="preserve"> מַה שֶׁהֵם מְרוֹמְמִים אוֹתוֹ </w:t>
      </w:r>
      <w:r>
        <w:rPr>
          <w:rFonts w:ascii="Times New Roman" w:hAnsi="Times New Roman" w:eastAsia="Times New Roman" w:cs="Times New Roman"/>
          <w:b w:val="1"/>
          <w:bCs w:val="1"/>
          <w:sz w:val="19"/>
          <w:szCs w:val="19"/>
          <w:rtl w:val="0"/>
        </w:rPr>
        <w:t>– namely that they exalt Him</w:t>
      </w:r>
      <w:r>
        <w:rPr>
          <w:rFonts w:ascii="Times New Roman" w:hAnsi="Times New Roman" w:eastAsia="Times New Roman" w:cs="Times New Roman"/>
          <w:b w:val="0"/>
          <w:bCs w:val="0"/>
          <w:sz w:val="19"/>
          <w:szCs w:val="19"/>
          <w:rtl w:val="1"/>
        </w:rPr>
        <w:t xml:space="preserve"> עַל יְדֵי עוֹבָדָא דִּלְתַתָּא, </w:t>
      </w:r>
      <w:r>
        <w:rPr>
          <w:rFonts w:ascii="Times New Roman" w:hAnsi="Times New Roman" w:eastAsia="Times New Roman" w:cs="Times New Roman"/>
          <w:b w:val="1"/>
          <w:bCs w:val="1"/>
          <w:sz w:val="19"/>
          <w:szCs w:val="19"/>
          <w:rtl w:val="0"/>
        </w:rPr>
        <w:t>– through active spiritual service performed below,</w:t>
      </w:r>
      <w:r>
        <w:rPr>
          <w:rFonts w:ascii="Times New Roman" w:hAnsi="Times New Roman" w:eastAsia="Times New Roman" w:cs="Times New Roman"/>
          <w:b w:val="0"/>
          <w:bCs w:val="0"/>
          <w:sz w:val="19"/>
          <w:szCs w:val="19"/>
          <w:rtl w:val="1"/>
        </w:rPr>
        <w:t xml:space="preserve"> גַּם זֶה הוּא בִּגְרוֹנָם לְבַד, </w:t>
      </w:r>
      <w:r>
        <w:rPr>
          <w:rFonts w:ascii="Times New Roman" w:hAnsi="Times New Roman" w:eastAsia="Times New Roman" w:cs="Times New Roman"/>
          <w:b w:val="1"/>
          <w:bCs w:val="1"/>
          <w:sz w:val="19"/>
          <w:szCs w:val="19"/>
          <w:rtl w:val="0"/>
        </w:rPr>
        <w:t>– this too remains purely “in their throat”,</w:t>
      </w:r>
      <w:r>
        <w:rPr>
          <w:rFonts w:ascii="Times New Roman" w:hAnsi="Times New Roman" w:eastAsia="Times New Roman" w:cs="Times New Roman"/>
          <w:b w:val="0"/>
          <w:bCs w:val="0"/>
          <w:sz w:val="19"/>
          <w:szCs w:val="19"/>
          <w:rtl w:val="1"/>
        </w:rPr>
        <w:t xml:space="preserve"> דְּמַכִּירִים דְּגַם זֶה מֵהַשֵּׁם יִתְבָּרַךְ. </w:t>
      </w:r>
      <w:r>
        <w:rPr>
          <w:rFonts w:ascii="Times New Roman" w:hAnsi="Times New Roman" w:eastAsia="Times New Roman" w:cs="Times New Roman"/>
          <w:b w:val="1"/>
          <w:bCs w:val="1"/>
          <w:sz w:val="19"/>
          <w:szCs w:val="19"/>
          <w:rtl w:val="0"/>
        </w:rPr>
        <w:t>– recognizing that this service itself is empowered by the blessed Hashem.</w:t>
      </w:r>
      <w:r>
        <w:rPr>
          <w:rFonts w:ascii="Times New Roman" w:hAnsi="Times New Roman" w:eastAsia="Times New Roman" w:cs="Times New Roman"/>
          <w:b w:val="0"/>
          <w:bCs w:val="0"/>
          <w:sz w:val="19"/>
          <w:szCs w:val="19"/>
          <w:rtl w:val="1"/>
        </w:rPr>
        <w:t xml:space="preserve"> וְעַל כֵּן יְהוֹשֻׁעַ, </w:t>
      </w:r>
      <w:r>
        <w:rPr>
          <w:rFonts w:ascii="Times New Roman" w:hAnsi="Times New Roman" w:eastAsia="Times New Roman" w:cs="Times New Roman"/>
          <w:b w:val="1"/>
          <w:bCs w:val="1"/>
          <w:sz w:val="19"/>
          <w:szCs w:val="19"/>
          <w:rtl w:val="0"/>
        </w:rPr>
        <w:t>– For this reason Joshua,</w:t>
      </w:r>
      <w:r>
        <w:rPr>
          <w:rFonts w:ascii="Times New Roman" w:hAnsi="Times New Roman" w:eastAsia="Times New Roman" w:cs="Times New Roman"/>
          <w:b w:val="0"/>
          <w:bCs w:val="0"/>
          <w:sz w:val="19"/>
          <w:szCs w:val="19"/>
          <w:rtl w:val="1"/>
        </w:rPr>
        <w:t xml:space="preserve"> שֶׁהוּא הָרֹאשׁ מִתּוֹרָה שֶׁבְּעַל פֶּה </w:t>
      </w:r>
      <w:r>
        <w:rPr>
          <w:rFonts w:ascii="Times New Roman" w:hAnsi="Times New Roman" w:eastAsia="Times New Roman" w:cs="Times New Roman"/>
          <w:b w:val="1"/>
          <w:bCs w:val="1"/>
          <w:sz w:val="19"/>
          <w:szCs w:val="19"/>
          <w:rtl w:val="0"/>
        </w:rPr>
        <w:t>– who is the foremost head of the Oral Torah</w:t>
      </w:r>
      <w:r>
        <w:rPr>
          <w:rFonts w:ascii="Times New Roman" w:hAnsi="Times New Roman" w:eastAsia="Times New Roman" w:cs="Times New Roman"/>
          <w:b w:val="0"/>
          <w:bCs w:val="0"/>
          <w:sz w:val="19"/>
          <w:szCs w:val="19"/>
          <w:rtl w:val="1"/>
        </w:rPr>
        <w:t xml:space="preserve"> שֶׁאַחַר הַשְׁלָמַת תּוֹרָה שֶׁבִּכְתָב — </w:t>
      </w:r>
      <w:r>
        <w:rPr>
          <w:rFonts w:ascii="Times New Roman" w:hAnsi="Times New Roman" w:eastAsia="Times New Roman" w:cs="Times New Roman"/>
          <w:b w:val="1"/>
          <w:bCs w:val="1"/>
          <w:sz w:val="19"/>
          <w:szCs w:val="19"/>
          <w:rtl w:val="0"/>
        </w:rPr>
        <w:t>– after the conclusion of the Written Torah—</w:t>
      </w:r>
      <w:r>
        <w:rPr>
          <w:rFonts w:ascii="Times New Roman" w:hAnsi="Times New Roman" w:eastAsia="Times New Roman" w:cs="Times New Roman"/>
          <w:b w:val="0"/>
          <w:bCs w:val="0"/>
          <w:sz w:val="19"/>
          <w:szCs w:val="19"/>
          <w:rtl w:val="1"/>
        </w:rPr>
        <w:t xml:space="preserve"> (דְּגַם כָּל דִּבְרֵי נְבִיאִים </w:t>
      </w:r>
      <w:r>
        <w:rPr>
          <w:rFonts w:ascii="Times New Roman" w:hAnsi="Times New Roman" w:eastAsia="Times New Roman" w:cs="Times New Roman"/>
          <w:b w:val="1"/>
          <w:bCs w:val="1"/>
          <w:sz w:val="19"/>
          <w:szCs w:val="19"/>
          <w:rtl w:val="0"/>
        </w:rPr>
        <w:t>– (for all words of the Prophets</w:t>
      </w:r>
      <w:r>
        <w:rPr>
          <w:rFonts w:ascii="Times New Roman" w:hAnsi="Times New Roman" w:eastAsia="Times New Roman" w:cs="Times New Roman"/>
          <w:b w:val="0"/>
          <w:bCs w:val="0"/>
          <w:sz w:val="19"/>
          <w:szCs w:val="19"/>
          <w:rtl w:val="1"/>
        </w:rPr>
        <w:t xml:space="preserve"> הֵם בִּכְלַל תּוֹרָה שֶׁבְּעַל פֶּה, </w:t>
      </w:r>
      <w:r>
        <w:rPr>
          <w:rFonts w:ascii="Times New Roman" w:hAnsi="Times New Roman" w:eastAsia="Times New Roman" w:cs="Times New Roman"/>
          <w:b w:val="1"/>
          <w:bCs w:val="1"/>
          <w:sz w:val="19"/>
          <w:szCs w:val="19"/>
          <w:rtl w:val="0"/>
        </w:rPr>
        <w:t>– fall within the broader category of Oral Torah,</w:t>
      </w:r>
      <w:r>
        <w:rPr>
          <w:rFonts w:ascii="Times New Roman" w:hAnsi="Times New Roman" w:eastAsia="Times New Roman" w:cs="Times New Roman"/>
          <w:b w:val="0"/>
          <w:bCs w:val="0"/>
          <w:sz w:val="19"/>
          <w:szCs w:val="19"/>
          <w:rtl w:val="1"/>
        </w:rPr>
        <w:t xml:space="preserve"> וּמִכָּל מָקוֹם נִכְתְּבוּ גַּם כֵּן, </w:t>
      </w:r>
      <w:r>
        <w:rPr>
          <w:rFonts w:ascii="Times New Roman" w:hAnsi="Times New Roman" w:eastAsia="Times New Roman" w:cs="Times New Roman"/>
          <w:b w:val="1"/>
          <w:bCs w:val="1"/>
          <w:sz w:val="19"/>
          <w:szCs w:val="19"/>
          <w:rtl w:val="0"/>
        </w:rPr>
        <w:t>– even though they were subsequently committed to writing,</w:t>
      </w:r>
      <w:r>
        <w:rPr>
          <w:rFonts w:ascii="Times New Roman" w:hAnsi="Times New Roman" w:eastAsia="Times New Roman" w:cs="Times New Roman"/>
          <w:b w:val="0"/>
          <w:bCs w:val="0"/>
          <w:sz w:val="19"/>
          <w:szCs w:val="19"/>
          <w:rtl w:val="1"/>
        </w:rPr>
        <w:t xml:space="preserve"> וְהֵם כְּמוֹ אֶמְצָעִיִּים, </w:t>
      </w:r>
      <w:r>
        <w:rPr>
          <w:rFonts w:ascii="Times New Roman" w:hAnsi="Times New Roman" w:eastAsia="Times New Roman" w:cs="Times New Roman"/>
          <w:b w:val="1"/>
          <w:bCs w:val="1"/>
          <w:sz w:val="19"/>
          <w:szCs w:val="19"/>
          <w:rtl w:val="0"/>
        </w:rPr>
        <w:t>– serving as an intermediate bridge,</w:t>
      </w:r>
      <w:r>
        <w:rPr>
          <w:rFonts w:ascii="Times New Roman" w:hAnsi="Times New Roman" w:eastAsia="Times New Roman" w:cs="Times New Roman"/>
          <w:b w:val="0"/>
          <w:bCs w:val="0"/>
          <w:sz w:val="19"/>
          <w:szCs w:val="19"/>
          <w:rtl w:val="1"/>
        </w:rPr>
        <w:t xml:space="preserve"> בִּהְיוֹת יְנִיקָתָם מִתּוֹרָה שֶׁבִּכְתָב, </w:t>
      </w:r>
      <w:r>
        <w:rPr>
          <w:rFonts w:ascii="Times New Roman" w:hAnsi="Times New Roman" w:eastAsia="Times New Roman" w:cs="Times New Roman"/>
          <w:b w:val="1"/>
          <w:bCs w:val="1"/>
          <w:sz w:val="19"/>
          <w:szCs w:val="19"/>
          <w:rtl w:val="0"/>
        </w:rPr>
        <w:t>– drawing their spiritual sustenance from the Written Torah,</w:t>
      </w:r>
      <w:r>
        <w:rPr>
          <w:rFonts w:ascii="Times New Roman" w:hAnsi="Times New Roman" w:eastAsia="Times New Roman" w:cs="Times New Roman"/>
          <w:b w:val="0"/>
          <w:bCs w:val="0"/>
          <w:sz w:val="19"/>
          <w:szCs w:val="19"/>
          <w:rtl w:val="1"/>
        </w:rPr>
        <w:t xml:space="preserve"> דִּיהוֹשֻׁעַ שִׁמֵּשׁ לְמֹשֶׁה רַבֵּינוּ, עָלָיו הַשָּׁלוֹם, </w:t>
      </w:r>
      <w:r>
        <w:rPr>
          <w:rFonts w:ascii="Times New Roman" w:hAnsi="Times New Roman" w:eastAsia="Times New Roman" w:cs="Times New Roman"/>
          <w:b w:val="1"/>
          <w:bCs w:val="1"/>
          <w:sz w:val="19"/>
          <w:szCs w:val="19"/>
          <w:rtl w:val="0"/>
        </w:rPr>
        <w:t>– since Joshua served Moses our teacher, peace be upon him,</w:t>
      </w:r>
      <w:r>
        <w:rPr>
          <w:rFonts w:ascii="Times New Roman" w:hAnsi="Times New Roman" w:eastAsia="Times New Roman" w:cs="Times New Roman"/>
          <w:b w:val="0"/>
          <w:bCs w:val="0"/>
          <w:sz w:val="19"/>
          <w:szCs w:val="19"/>
          <w:rtl w:val="1"/>
        </w:rPr>
        <w:t xml:space="preserve"> וּמַשְׁפִּיעִים לַתּוֹרָה שֶׁבְּעַל פֶּה, </w:t>
      </w:r>
      <w:r>
        <w:rPr>
          <w:rFonts w:ascii="Times New Roman" w:hAnsi="Times New Roman" w:eastAsia="Times New Roman" w:cs="Times New Roman"/>
          <w:b w:val="1"/>
          <w:bCs w:val="1"/>
          <w:sz w:val="19"/>
          <w:szCs w:val="19"/>
          <w:rtl w:val="0"/>
        </w:rPr>
        <w:t>– while simultaneously transmitting down into the Oral Torah,</w:t>
      </w:r>
      <w:r>
        <w:rPr>
          <w:rFonts w:ascii="Times New Roman" w:hAnsi="Times New Roman" w:eastAsia="Times New Roman" w:cs="Times New Roman"/>
          <w:b w:val="0"/>
          <w:bCs w:val="0"/>
          <w:sz w:val="19"/>
          <w:szCs w:val="19"/>
          <w:rtl w:val="1"/>
        </w:rPr>
        <w:t xml:space="preserve"> דִּ״נְבִיאִים מְסָרוּהָ </w:t>
      </w:r>
      <w:r>
        <w:rPr>
          <w:rFonts w:ascii="Times New Roman" w:hAnsi="Times New Roman" w:eastAsia="Times New Roman" w:cs="Times New Roman"/>
          <w:b w:val="1"/>
          <w:bCs w:val="1"/>
          <w:sz w:val="19"/>
          <w:szCs w:val="19"/>
          <w:rtl w:val="0"/>
        </w:rPr>
        <w:t>– as “the Prophets handed it down</w:t>
      </w:r>
      <w:r>
        <w:rPr>
          <w:rFonts w:ascii="Times New Roman" w:hAnsi="Times New Roman" w:eastAsia="Times New Roman" w:cs="Times New Roman"/>
          <w:b w:val="0"/>
          <w:bCs w:val="0"/>
          <w:sz w:val="19"/>
          <w:szCs w:val="19"/>
          <w:rtl w:val="1"/>
        </w:rPr>
        <w:t xml:space="preserve"> לְאַנְשֵׁי כְּנֶסֶת הַגְּדוֹלָה״, </w:t>
      </w:r>
      <w:r>
        <w:rPr>
          <w:rFonts w:ascii="Times New Roman" w:hAnsi="Times New Roman" w:eastAsia="Times New Roman" w:cs="Times New Roman"/>
          <w:b w:val="1"/>
          <w:bCs w:val="1"/>
          <w:sz w:val="19"/>
          <w:szCs w:val="19"/>
          <w:rtl w:val="0"/>
        </w:rPr>
        <w:t>– to the Men of the Great Assembly”,</w:t>
      </w:r>
      <w:r>
        <w:rPr>
          <w:rFonts w:ascii="Times New Roman" w:hAnsi="Times New Roman" w:eastAsia="Times New Roman" w:cs="Times New Roman"/>
          <w:b w:val="0"/>
          <w:bCs w:val="0"/>
          <w:sz w:val="19"/>
          <w:szCs w:val="19"/>
          <w:rtl w:val="1"/>
        </w:rPr>
        <w:t xml:space="preserve"> שֶׁהֵם יְסוֹד תּוֹרָה שֶׁבְּעַל פֶּה) — </w:t>
      </w:r>
      <w:r>
        <w:rPr>
          <w:rFonts w:ascii="Times New Roman" w:hAnsi="Times New Roman" w:eastAsia="Times New Roman" w:cs="Times New Roman"/>
          <w:b w:val="1"/>
          <w:bCs w:val="1"/>
          <w:sz w:val="19"/>
          <w:szCs w:val="19"/>
          <w:rtl w:val="0"/>
        </w:rPr>
        <w:t>– who laid the foundation of the Oral Torah)—</w:t>
      </w:r>
      <w:r>
        <w:rPr>
          <w:rFonts w:ascii="Times New Roman" w:hAnsi="Times New Roman" w:eastAsia="Times New Roman" w:cs="Times New Roman"/>
          <w:b w:val="0"/>
          <w:bCs w:val="0"/>
          <w:sz w:val="19"/>
          <w:szCs w:val="19"/>
          <w:rtl w:val="1"/>
        </w:rPr>
        <w:t xml:space="preserve"> וְעַל יְדֵי חָכְמַת תּוֹרָה שֶׁבְּעַל פֶּה, </w:t>
      </w:r>
      <w:r>
        <w:rPr>
          <w:rFonts w:ascii="Times New Roman" w:hAnsi="Times New Roman" w:eastAsia="Times New Roman" w:cs="Times New Roman"/>
          <w:b w:val="1"/>
          <w:bCs w:val="1"/>
          <w:sz w:val="19"/>
          <w:szCs w:val="19"/>
          <w:rtl w:val="0"/>
        </w:rPr>
        <w:t>– and through this wisdom of the Oral Torah,</w:t>
      </w:r>
      <w:r>
        <w:rPr>
          <w:rFonts w:ascii="Times New Roman" w:hAnsi="Times New Roman" w:eastAsia="Times New Roman" w:cs="Times New Roman"/>
          <w:b w:val="0"/>
          <w:bCs w:val="0"/>
          <w:sz w:val="19"/>
          <w:szCs w:val="19"/>
          <w:rtl w:val="1"/>
        </w:rPr>
        <w:t xml:space="preserve"> שֶׁהוּא הַכְנָסַת חָכְמָה אֱנוֹשִׁית לַתּוֹרָה, </w:t>
      </w:r>
      <w:r>
        <w:rPr>
          <w:rFonts w:ascii="Times New Roman" w:hAnsi="Times New Roman" w:eastAsia="Times New Roman" w:cs="Times New Roman"/>
          <w:b w:val="1"/>
          <w:bCs w:val="1"/>
          <w:sz w:val="19"/>
          <w:szCs w:val="19"/>
          <w:rtl w:val="0"/>
        </w:rPr>
        <w:t>– which elevates human intellectual exertion into the sanctity of Torah,</w:t>
      </w:r>
      <w:r>
        <w:rPr>
          <w:rFonts w:ascii="Times New Roman" w:hAnsi="Times New Roman" w:eastAsia="Times New Roman" w:cs="Times New Roman"/>
          <w:b w:val="0"/>
          <w:bCs w:val="0"/>
          <w:sz w:val="19"/>
          <w:szCs w:val="19"/>
          <w:rtl w:val="1"/>
        </w:rPr>
        <w:t xml:space="preserve"> הוּא הַנִּצּוּחַ דְּעֵשָׂו </w:t>
      </w:r>
      <w:r>
        <w:rPr>
          <w:rFonts w:ascii="Times New Roman" w:hAnsi="Times New Roman" w:eastAsia="Times New Roman" w:cs="Times New Roman"/>
          <w:b w:val="1"/>
          <w:bCs w:val="1"/>
          <w:sz w:val="19"/>
          <w:szCs w:val="19"/>
          <w:rtl w:val="0"/>
        </w:rPr>
        <w:t>– comes the vanquishing of Esau,</w:t>
      </w:r>
      <w:r>
        <w:rPr>
          <w:rFonts w:ascii="Times New Roman" w:hAnsi="Times New Roman" w:eastAsia="Times New Roman" w:cs="Times New Roman"/>
          <w:b w:val="0"/>
          <w:bCs w:val="0"/>
          <w:sz w:val="19"/>
          <w:szCs w:val="19"/>
          <w:rtl w:val="1"/>
        </w:rPr>
        <w:t xml:space="preserve"> וְגַם דַּעֲמָלֵק; </w:t>
      </w:r>
      <w:r>
        <w:rPr>
          <w:rFonts w:ascii="Times New Roman" w:hAnsi="Times New Roman" w:eastAsia="Times New Roman" w:cs="Times New Roman"/>
          <w:b w:val="1"/>
          <w:bCs w:val="1"/>
          <w:sz w:val="19"/>
          <w:szCs w:val="19"/>
          <w:rtl w:val="0"/>
        </w:rPr>
        <w:t>– and of Amalek as well;</w:t>
      </w:r>
      <w:r>
        <w:rPr>
          <w:rFonts w:ascii="Times New Roman" w:hAnsi="Times New Roman" w:eastAsia="Times New Roman" w:cs="Times New Roman"/>
          <w:b w:val="0"/>
          <w:bCs w:val="0"/>
          <w:sz w:val="19"/>
          <w:szCs w:val="19"/>
          <w:rtl w:val="1"/>
        </w:rPr>
        <w:t xml:space="preserve"> כִּי עַל יְדֵי זֶה </w:t>
      </w:r>
      <w:r>
        <w:rPr>
          <w:rFonts w:ascii="Times New Roman" w:hAnsi="Times New Roman" w:eastAsia="Times New Roman" w:cs="Times New Roman"/>
          <w:b w:val="1"/>
          <w:bCs w:val="1"/>
          <w:sz w:val="19"/>
          <w:szCs w:val="19"/>
          <w:rtl w:val="0"/>
        </w:rPr>
        <w:t>– because through this intellectual sanctification</w:t>
      </w:r>
      <w:r>
        <w:rPr>
          <w:rFonts w:ascii="Times New Roman" w:hAnsi="Times New Roman" w:eastAsia="Times New Roman" w:cs="Times New Roman"/>
          <w:b w:val="0"/>
          <w:bCs w:val="0"/>
          <w:sz w:val="19"/>
          <w:szCs w:val="19"/>
          <w:rtl w:val="1"/>
        </w:rPr>
        <w:t xml:space="preserve"> אֲחוּזִים בַּשּׁוֹרֶשׁ הַנֶּעְלָם דְּתוֹרָה, </w:t>
      </w:r>
      <w:r>
        <w:rPr>
          <w:rFonts w:ascii="Times New Roman" w:hAnsi="Times New Roman" w:eastAsia="Times New Roman" w:cs="Times New Roman"/>
          <w:b w:val="1"/>
          <w:bCs w:val="1"/>
          <w:sz w:val="19"/>
          <w:szCs w:val="19"/>
          <w:rtl w:val="0"/>
        </w:rPr>
        <w:t>– the Sages are bound to the concealed supernal root of the Torah,</w:t>
      </w:r>
      <w:r>
        <w:rPr>
          <w:rFonts w:ascii="Times New Roman" w:hAnsi="Times New Roman" w:eastAsia="Times New Roman" w:cs="Times New Roman"/>
          <w:b w:val="0"/>
          <w:bCs w:val="0"/>
          <w:sz w:val="19"/>
          <w:szCs w:val="19"/>
          <w:rtl w:val="1"/>
        </w:rPr>
        <w:t xml:space="preserve"> כְּמוֹ שֶׁכָּתוּב בְּבָבָא בַּתְרָא (י״ב עַמּוּד א׳): </w:t>
      </w:r>
      <w:r>
        <w:rPr>
          <w:rFonts w:ascii="Times New Roman" w:hAnsi="Times New Roman" w:eastAsia="Times New Roman" w:cs="Times New Roman"/>
          <w:b w:val="1"/>
          <w:bCs w:val="1"/>
          <w:sz w:val="19"/>
          <w:szCs w:val="19"/>
          <w:rtl w:val="0"/>
        </w:rPr>
        <w:t>– as it is written in Bava Batra (12a):</w:t>
      </w:r>
      <w:r>
        <w:rPr>
          <w:rFonts w:ascii="Times New Roman" w:hAnsi="Times New Roman" w:eastAsia="Times New Roman" w:cs="Times New Roman"/>
          <w:b w:val="0"/>
          <w:bCs w:val="0"/>
          <w:sz w:val="19"/>
          <w:szCs w:val="19"/>
          <w:rtl w:val="1"/>
        </w:rPr>
        <w:t xml:space="preserve"> ״חָכָם עָדִיף מִנָּבִיא״, </w:t>
      </w:r>
      <w:r>
        <w:rPr>
          <w:rFonts w:ascii="Times New Roman" w:hAnsi="Times New Roman" w:eastAsia="Times New Roman" w:cs="Times New Roman"/>
          <w:b w:val="1"/>
          <w:bCs w:val="1"/>
          <w:sz w:val="19"/>
          <w:szCs w:val="19"/>
          <w:rtl w:val="0"/>
        </w:rPr>
        <w:t>– “A sage is superior to a prophet”,</w:t>
      </w:r>
      <w:r>
        <w:rPr>
          <w:rFonts w:ascii="Times New Roman" w:hAnsi="Times New Roman" w:eastAsia="Times New Roman" w:cs="Times New Roman"/>
          <w:b w:val="0"/>
          <w:bCs w:val="0"/>
          <w:sz w:val="19"/>
          <w:szCs w:val="19"/>
          <w:rtl w:val="1"/>
        </w:rPr>
        <w:t xml:space="preserve"> וְעַיֵּין שָׁם בְּרַבֵּינוּ מֹשֶׁה בֶּן נַחְמָן, </w:t>
      </w:r>
      <w:r>
        <w:rPr>
          <w:rFonts w:ascii="Times New Roman" w:hAnsi="Times New Roman" w:eastAsia="Times New Roman" w:cs="Times New Roman"/>
          <w:b w:val="1"/>
          <w:bCs w:val="1"/>
          <w:sz w:val="19"/>
          <w:szCs w:val="19"/>
          <w:rtl w:val="0"/>
        </w:rPr>
        <w:t>– and see there in the commentary of Ramban (Nachmanides),</w:t>
      </w:r>
      <w:r>
        <w:rPr>
          <w:rFonts w:ascii="Times New Roman" w:hAnsi="Times New Roman" w:eastAsia="Times New Roman" w:cs="Times New Roman"/>
          <w:b w:val="0"/>
          <w:bCs w:val="0"/>
          <w:sz w:val="19"/>
          <w:szCs w:val="19"/>
          <w:rtl w:val="1"/>
        </w:rPr>
        <w:t xml:space="preserve"> דְּהוּא הַשָּׂגַת רוּחַ הַקֹּדֶשׁ. </w:t>
      </w:r>
      <w:r>
        <w:rPr>
          <w:rFonts w:ascii="Times New Roman" w:hAnsi="Times New Roman" w:eastAsia="Times New Roman" w:cs="Times New Roman"/>
          <w:b w:val="1"/>
          <w:bCs w:val="1"/>
          <w:sz w:val="19"/>
          <w:szCs w:val="19"/>
          <w:rtl w:val="0"/>
        </w:rPr>
        <w:t>– explaining that a sage attains truth through Ruach HaKodesh (Divine inspiration).</w:t>
      </w:r>
      <w:r>
        <w:rPr>
          <w:rFonts w:ascii="Times New Roman" w:hAnsi="Times New Roman" w:eastAsia="Times New Roman" w:cs="Times New Roman"/>
          <w:b w:val="0"/>
          <w:bCs w:val="0"/>
          <w:sz w:val="19"/>
          <w:szCs w:val="19"/>
          <w:rtl w:val="1"/>
        </w:rPr>
        <w:t xml:space="preserve"> וְהַיְינוּ: רוּחַ מִקֹּדֶשׁ הָעֶלְיוֹן, </w:t>
      </w:r>
      <w:r>
        <w:rPr>
          <w:rFonts w:ascii="Times New Roman" w:hAnsi="Times New Roman" w:eastAsia="Times New Roman" w:cs="Times New Roman"/>
          <w:b w:val="1"/>
          <w:bCs w:val="1"/>
          <w:sz w:val="19"/>
          <w:szCs w:val="19"/>
          <w:rtl w:val="0"/>
        </w:rPr>
        <w:t>– Namely: an illumination flowing from the Supernal Sanctity,</w:t>
      </w:r>
      <w:r>
        <w:rPr>
          <w:rFonts w:ascii="Times New Roman" w:hAnsi="Times New Roman" w:eastAsia="Times New Roman" w:cs="Times New Roman"/>
          <w:b w:val="0"/>
          <w:bCs w:val="0"/>
          <w:sz w:val="19"/>
          <w:szCs w:val="19"/>
          <w:rtl w:val="1"/>
        </w:rPr>
        <w:t xml:space="preserve"> חָכְמָה עִלָּאָה, </w:t>
      </w:r>
      <w:r>
        <w:rPr>
          <w:rFonts w:ascii="Times New Roman" w:hAnsi="Times New Roman" w:eastAsia="Times New Roman" w:cs="Times New Roman"/>
          <w:b w:val="1"/>
          <w:bCs w:val="1"/>
          <w:sz w:val="19"/>
          <w:szCs w:val="19"/>
          <w:rtl w:val="0"/>
        </w:rPr>
        <w:t>– the Upper Wisdom,</w:t>
      </w:r>
      <w:r>
        <w:rPr>
          <w:rFonts w:ascii="Times New Roman" w:hAnsi="Times New Roman" w:eastAsia="Times New Roman" w:cs="Times New Roman"/>
          <w:b w:val="0"/>
          <w:bCs w:val="0"/>
          <w:sz w:val="19"/>
          <w:szCs w:val="19"/>
          <w:rtl w:val="1"/>
        </w:rPr>
        <w:t xml:space="preserve"> שֶׁמַּשְׁפִּיעַ לַחָכְמָה תַּתָּאָה. </w:t>
      </w:r>
      <w:r>
        <w:rPr>
          <w:rFonts w:ascii="Times New Roman" w:hAnsi="Times New Roman" w:eastAsia="Times New Roman" w:cs="Times New Roman"/>
          <w:b w:val="1"/>
          <w:bCs w:val="1"/>
          <w:sz w:val="19"/>
          <w:szCs w:val="19"/>
          <w:rtl w:val="0"/>
        </w:rPr>
        <w:t>– which channels directly into the Lower Wisdom.</w:t>
      </w:r>
      <w:r>
        <w:rPr>
          <w:rFonts w:ascii="Times New Roman" w:hAnsi="Times New Roman" w:eastAsia="Times New Roman" w:cs="Times New Roman"/>
          <w:b w:val="0"/>
          <w:bCs w:val="0"/>
          <w:sz w:val="19"/>
          <w:szCs w:val="19"/>
          <w:rtl w:val="1"/>
        </w:rPr>
        <w:t xml:space="preserve"> וְשַׁעַר חֲמִשִּׁים </w:t>
      </w:r>
      <w:r>
        <w:rPr>
          <w:rFonts w:ascii="Times New Roman" w:hAnsi="Times New Roman" w:eastAsia="Times New Roman" w:cs="Times New Roman"/>
          <w:b w:val="1"/>
          <w:bCs w:val="1"/>
          <w:sz w:val="19"/>
          <w:szCs w:val="19"/>
          <w:rtl w:val="0"/>
        </w:rPr>
        <w:t>– And the Fiftieth Gate</w:t>
      </w:r>
      <w:r>
        <w:rPr>
          <w:rFonts w:ascii="Times New Roman" w:hAnsi="Times New Roman" w:eastAsia="Times New Roman" w:cs="Times New Roman"/>
          <w:b w:val="0"/>
          <w:bCs w:val="0"/>
          <w:sz w:val="19"/>
          <w:szCs w:val="19"/>
          <w:rtl w:val="1"/>
        </w:rPr>
        <w:t xml:space="preserve"> הַנֶּעְלָם מִמֹּשֶׁה רַבֵּינוּ, עָלָיו הַשָּׁלוֹם, </w:t>
      </w:r>
      <w:r>
        <w:rPr>
          <w:rFonts w:ascii="Times New Roman" w:hAnsi="Times New Roman" w:eastAsia="Times New Roman" w:cs="Times New Roman"/>
          <w:b w:val="1"/>
          <w:bCs w:val="1"/>
          <w:sz w:val="19"/>
          <w:szCs w:val="19"/>
          <w:rtl w:val="0"/>
        </w:rPr>
        <w:t>– hidden from Moses our teacher, peace be upon him,</w:t>
      </w:r>
      <w:r>
        <w:rPr>
          <w:rFonts w:ascii="Times New Roman" w:hAnsi="Times New Roman" w:eastAsia="Times New Roman" w:cs="Times New Roman"/>
          <w:b w:val="0"/>
          <w:bCs w:val="0"/>
          <w:sz w:val="19"/>
          <w:szCs w:val="19"/>
          <w:rtl w:val="1"/>
        </w:rPr>
        <w:t xml:space="preserve"> הַיְינוּ כְּפִי הַשָּׂגָתוֹ דֶּרֶךְ נְבוּאָה, </w:t>
      </w:r>
      <w:r>
        <w:rPr>
          <w:rFonts w:ascii="Times New Roman" w:hAnsi="Times New Roman" w:eastAsia="Times New Roman" w:cs="Times New Roman"/>
          <w:b w:val="1"/>
          <w:bCs w:val="1"/>
          <w:sz w:val="19"/>
          <w:szCs w:val="19"/>
          <w:rtl w:val="0"/>
        </w:rPr>
        <w:t>– means concealed from him within the framework of prophetic vision,</w:t>
      </w:r>
      <w:r>
        <w:rPr>
          <w:rFonts w:ascii="Times New Roman" w:hAnsi="Times New Roman" w:eastAsia="Times New Roman" w:cs="Times New Roman"/>
          <w:b w:val="0"/>
          <w:bCs w:val="0"/>
          <w:sz w:val="19"/>
          <w:szCs w:val="19"/>
          <w:rtl w:val="1"/>
        </w:rPr>
        <w:t xml:space="preserve"> שֶׁהוּא כְּרוֹאֶה בְּעֵינָיו. </w:t>
      </w:r>
      <w:r>
        <w:rPr>
          <w:rFonts w:ascii="Times New Roman" w:hAnsi="Times New Roman" w:eastAsia="Times New Roman" w:cs="Times New Roman"/>
          <w:b w:val="1"/>
          <w:bCs w:val="1"/>
          <w:sz w:val="19"/>
          <w:szCs w:val="19"/>
          <w:rtl w:val="0"/>
        </w:rPr>
        <w:t>– which operates like tangible sight with the eyes.</w:t>
      </w:r>
      <w:r>
        <w:rPr>
          <w:rFonts w:ascii="Times New Roman" w:hAnsi="Times New Roman" w:eastAsia="Times New Roman" w:cs="Times New Roman"/>
          <w:b w:val="0"/>
          <w:bCs w:val="0"/>
          <w:sz w:val="19"/>
          <w:szCs w:val="19"/>
          <w:rtl w:val="1"/>
        </w:rPr>
        <w:t xml:space="preserve"> וְעַל זֶה אָמְרוּ, </w:t>
      </w:r>
      <w:r>
        <w:rPr>
          <w:rFonts w:ascii="Times New Roman" w:hAnsi="Times New Roman" w:eastAsia="Times New Roman" w:cs="Times New Roman"/>
          <w:b w:val="1"/>
          <w:bCs w:val="1"/>
          <w:sz w:val="19"/>
          <w:szCs w:val="19"/>
          <w:rtl w:val="0"/>
        </w:rPr>
        <w:t>– And regarding this, the Sages noted</w:t>
      </w:r>
      <w:r>
        <w:rPr>
          <w:rFonts w:ascii="Times New Roman" w:hAnsi="Times New Roman" w:eastAsia="Times New Roman" w:cs="Times New Roman"/>
          <w:b w:val="0"/>
          <w:bCs w:val="0"/>
          <w:sz w:val="19"/>
          <w:szCs w:val="19"/>
          <w:rtl w:val="1"/>
        </w:rPr>
        <w:t xml:space="preserve"> לְחַד מַאן דְּאָמַר בְּמַסֶּכֶת רֹאשׁ הַשָּׁנָה (כ״א</w:t>
      </w:r>
      <w:r>
        <w:rPr>
          <w:rStyle w:val="FootnoteReference"/>
          <w:rFonts w:ascii="Times New Roman" w:hAnsi="Times New Roman" w:eastAsia="Times New Roman" w:cs="Times New Roman"/>
          <w:sz w:val="19"/>
          <w:szCs w:val="19"/>
          <w:rtl/>
        </w:rPr>
        <w:footnoteReference w:id="1088"/>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according to one opinion in Tractate Rosh Hashanah (21b):</w:t>
      </w:r>
      <w:r>
        <w:rPr>
          <w:rFonts w:ascii="Times New Roman" w:hAnsi="Times New Roman" w:eastAsia="Times New Roman" w:cs="Times New Roman"/>
          <w:b w:val="0"/>
          <w:bCs w:val="0"/>
          <w:sz w:val="19"/>
          <w:szCs w:val="19"/>
          <w:rtl w:val="1"/>
        </w:rPr>
        <w:t xml:space="preserve"> ״בִּנְבִיאִים לֹא קָם, </w:t>
      </w:r>
      <w:r>
        <w:rPr>
          <w:rFonts w:ascii="Times New Roman" w:hAnsi="Times New Roman" w:eastAsia="Times New Roman" w:cs="Times New Roman"/>
          <w:b w:val="1"/>
          <w:bCs w:val="1"/>
          <w:sz w:val="19"/>
          <w:szCs w:val="19"/>
          <w:rtl w:val="0"/>
        </w:rPr>
        <w:t>– “Among prophets there arose none like Moses,</w:t>
      </w:r>
      <w:r>
        <w:rPr>
          <w:rFonts w:ascii="Times New Roman" w:hAnsi="Times New Roman" w:eastAsia="Times New Roman" w:cs="Times New Roman"/>
          <w:b w:val="0"/>
          <w:bCs w:val="0"/>
          <w:sz w:val="19"/>
          <w:szCs w:val="19"/>
          <w:rtl w:val="1"/>
        </w:rPr>
        <w:t xml:space="preserve"> אֲבָל בִּמְלָכִים קָם״; </w:t>
      </w:r>
      <w:r>
        <w:rPr>
          <w:rFonts w:ascii="Times New Roman" w:hAnsi="Times New Roman" w:eastAsia="Times New Roman" w:cs="Times New Roman"/>
          <w:b w:val="1"/>
          <w:bCs w:val="1"/>
          <w:sz w:val="19"/>
          <w:szCs w:val="19"/>
          <w:rtl w:val="0"/>
        </w:rPr>
        <w:t>– yet among kings (i.e., Solomon) there did arise”;</w:t>
      </w:r>
      <w:r>
        <w:rPr>
          <w:rFonts w:ascii="Times New Roman" w:hAnsi="Times New Roman" w:eastAsia="Times New Roman" w:cs="Times New Roman"/>
          <w:b w:val="0"/>
          <w:bCs w:val="0"/>
          <w:sz w:val="19"/>
          <w:szCs w:val="19"/>
          <w:rtl w:val="1"/>
        </w:rPr>
        <w:t xml:space="preserve"> רָצָה לוֹמַר: בְּהַשָּׂגָה דֶּרֶךְ מִדַּת הַמַּלְכוּת, </w:t>
      </w:r>
      <w:r>
        <w:rPr>
          <w:rFonts w:ascii="Times New Roman" w:hAnsi="Times New Roman" w:eastAsia="Times New Roman" w:cs="Times New Roman"/>
          <w:b w:val="1"/>
          <w:bCs w:val="1"/>
          <w:sz w:val="19"/>
          <w:szCs w:val="19"/>
          <w:rtl w:val="0"/>
        </w:rPr>
        <w:t>– meaning: through the mode of perception of Malchut (kingship),</w:t>
      </w:r>
      <w:r>
        <w:rPr>
          <w:rFonts w:ascii="Times New Roman" w:hAnsi="Times New Roman" w:eastAsia="Times New Roman" w:cs="Times New Roman"/>
          <w:b w:val="0"/>
          <w:bCs w:val="0"/>
          <w:sz w:val="19"/>
          <w:szCs w:val="19"/>
          <w:rtl w:val="1"/>
        </w:rPr>
        <w:t xml:space="preserve"> חָכְמָה תַּתָּאָה, </w:t>
      </w:r>
      <w:r>
        <w:rPr>
          <w:rFonts w:ascii="Times New Roman" w:hAnsi="Times New Roman" w:eastAsia="Times New Roman" w:cs="Times New Roman"/>
          <w:b w:val="1"/>
          <w:bCs w:val="1"/>
          <w:sz w:val="19"/>
          <w:szCs w:val="19"/>
          <w:rtl w:val="0"/>
        </w:rPr>
        <w:t>– the Lower Wisdom,</w:t>
      </w:r>
      <w:r>
        <w:rPr>
          <w:rFonts w:ascii="Times New Roman" w:hAnsi="Times New Roman" w:eastAsia="Times New Roman" w:cs="Times New Roman"/>
          <w:b w:val="0"/>
          <w:bCs w:val="0"/>
          <w:sz w:val="19"/>
          <w:szCs w:val="19"/>
          <w:rtl w:val="1"/>
        </w:rPr>
        <w:t xml:space="preserve"> שֶׁהוּא הַשָּׂגָה פְּחוּתָה, </w:t>
      </w:r>
      <w:r>
        <w:rPr>
          <w:rFonts w:ascii="Times New Roman" w:hAnsi="Times New Roman" w:eastAsia="Times New Roman" w:cs="Times New Roman"/>
          <w:b w:val="1"/>
          <w:bCs w:val="1"/>
          <w:sz w:val="19"/>
          <w:szCs w:val="19"/>
          <w:rtl w:val="0"/>
        </w:rPr>
        <w:t>– which, although structurally an ostensibly lower form of attainment,</w:t>
      </w:r>
      <w:r>
        <w:rPr>
          <w:rFonts w:ascii="Times New Roman" w:hAnsi="Times New Roman" w:eastAsia="Times New Roman" w:cs="Times New Roman"/>
          <w:b w:val="0"/>
          <w:bCs w:val="0"/>
          <w:sz w:val="19"/>
          <w:szCs w:val="19"/>
          <w:rtl w:val="1"/>
        </w:rPr>
        <w:t xml:space="preserve"> מִכָּל מָקוֹם, הוּא עֲדִיפָא </w:t>
      </w:r>
      <w:r>
        <w:rPr>
          <w:rFonts w:ascii="Times New Roman" w:hAnsi="Times New Roman" w:eastAsia="Times New Roman" w:cs="Times New Roman"/>
          <w:b w:val="1"/>
          <w:bCs w:val="1"/>
          <w:sz w:val="19"/>
          <w:szCs w:val="19"/>
          <w:rtl w:val="0"/>
        </w:rPr>
        <w:t>– nevertheless possesses a unique superiority</w:t>
      </w:r>
      <w:r>
        <w:rPr>
          <w:rFonts w:ascii="Times New Roman" w:hAnsi="Times New Roman" w:eastAsia="Times New Roman" w:cs="Times New Roman"/>
          <w:b w:val="0"/>
          <w:bCs w:val="0"/>
          <w:sz w:val="19"/>
          <w:szCs w:val="19"/>
          <w:rtl w:val="1"/>
        </w:rPr>
        <w:t xml:space="preserve"> בַּמֶּה שֶׁיָּכוֹל לְהַשִּׂיג בְּעִנְיָנִים יוֹתֵר גְּבוֹהִים. </w:t>
      </w:r>
      <w:r>
        <w:rPr>
          <w:rFonts w:ascii="Times New Roman" w:hAnsi="Times New Roman" w:eastAsia="Times New Roman" w:cs="Times New Roman"/>
          <w:b w:val="1"/>
          <w:bCs w:val="1"/>
          <w:sz w:val="19"/>
          <w:szCs w:val="19"/>
          <w:rtl w:val="0"/>
        </w:rPr>
        <w:t>– in being able to reach into realms that are spiritually higher.</w:t>
      </w:r>
      <w:r>
        <w:rPr>
          <w:rFonts w:ascii="Times New Roman" w:hAnsi="Times New Roman" w:eastAsia="Times New Roman" w:cs="Times New Roman"/>
          <w:b w:val="0"/>
          <w:bCs w:val="0"/>
          <w:sz w:val="19"/>
          <w:szCs w:val="19"/>
          <w:rtl w:val="1"/>
        </w:rPr>
        <w:t xml:space="preserve"> וְכַיָּדוּעַ, דְּהָאֱלֹהִי רַבִּי יִצְחָק, זִכְרוֹנוֹ לִבְרָכָה, </w:t>
      </w:r>
      <w:r>
        <w:rPr>
          <w:rFonts w:ascii="Times New Roman" w:hAnsi="Times New Roman" w:eastAsia="Times New Roman" w:cs="Times New Roman"/>
          <w:b w:val="1"/>
          <w:bCs w:val="1"/>
          <w:sz w:val="19"/>
          <w:szCs w:val="19"/>
          <w:rtl w:val="0"/>
        </w:rPr>
        <w:t>– And as is known, the divine Rabbi Isaac (the Ari), of blessed memory,</w:t>
      </w:r>
      <w:r>
        <w:rPr>
          <w:rFonts w:ascii="Times New Roman" w:hAnsi="Times New Roman" w:eastAsia="Times New Roman" w:cs="Times New Roman"/>
          <w:b w:val="0"/>
          <w:bCs w:val="0"/>
          <w:sz w:val="19"/>
          <w:szCs w:val="19"/>
          <w:rtl w:val="1"/>
        </w:rPr>
        <w:t xml:space="preserve"> גִּלָּה הַשָּׂגַת מֹשֶׁה רַבֵּינוּ, עָלָיו הַשָּׁלוֹם, </w:t>
      </w:r>
      <w:r>
        <w:rPr>
          <w:rFonts w:ascii="Times New Roman" w:hAnsi="Times New Roman" w:eastAsia="Times New Roman" w:cs="Times New Roman"/>
          <w:b w:val="1"/>
          <w:bCs w:val="1"/>
          <w:sz w:val="19"/>
          <w:szCs w:val="19"/>
          <w:rtl w:val="0"/>
        </w:rPr>
        <w:t>– revealed the exact spiritual level of Moses our teacher,</w:t>
      </w:r>
      <w:r>
        <w:rPr>
          <w:rFonts w:ascii="Times New Roman" w:hAnsi="Times New Roman" w:eastAsia="Times New Roman" w:cs="Times New Roman"/>
          <w:b w:val="0"/>
          <w:bCs w:val="0"/>
          <w:sz w:val="19"/>
          <w:szCs w:val="19"/>
          <w:rtl w:val="1"/>
        </w:rPr>
        <w:t xml:space="preserve"> מֵאֵיזֶה מָקוֹם וְשֹׁרֶשׁ הָיָה; </w:t>
      </w:r>
      <w:r>
        <w:rPr>
          <w:rFonts w:ascii="Times New Roman" w:hAnsi="Times New Roman" w:eastAsia="Times New Roman" w:cs="Times New Roman"/>
          <w:b w:val="1"/>
          <w:bCs w:val="1"/>
          <w:sz w:val="19"/>
          <w:szCs w:val="19"/>
          <w:rtl w:val="0"/>
        </w:rPr>
        <w:t>– defining from which sphere and root it derived;</w:t>
      </w:r>
      <w:r>
        <w:rPr>
          <w:rFonts w:ascii="Times New Roman" w:hAnsi="Times New Roman" w:eastAsia="Times New Roman" w:cs="Times New Roman"/>
          <w:b w:val="0"/>
          <w:bCs w:val="0"/>
          <w:sz w:val="19"/>
          <w:szCs w:val="19"/>
          <w:rtl w:val="1"/>
        </w:rPr>
        <w:t xml:space="preserve"> וְהוּא גִּלָּה סוֹדוֹת עֶלְיוֹנִים </w:t>
      </w:r>
      <w:r>
        <w:rPr>
          <w:rFonts w:ascii="Times New Roman" w:hAnsi="Times New Roman" w:eastAsia="Times New Roman" w:cs="Times New Roman"/>
          <w:b w:val="1"/>
          <w:bCs w:val="1"/>
          <w:sz w:val="19"/>
          <w:szCs w:val="19"/>
          <w:rtl w:val="0"/>
        </w:rPr>
        <w:t>– while the Ari himself unveiled sublime secrets</w:t>
      </w:r>
      <w:r>
        <w:rPr>
          <w:rFonts w:ascii="Times New Roman" w:hAnsi="Times New Roman" w:eastAsia="Times New Roman" w:cs="Times New Roman"/>
          <w:b w:val="0"/>
          <w:bCs w:val="0"/>
          <w:sz w:val="19"/>
          <w:szCs w:val="19"/>
          <w:rtl w:val="1"/>
        </w:rPr>
        <w:t xml:space="preserve"> שֶׁלְּמַעְלָה מַעְלָה מֵאוֹתוֹ שֹׁרֶשׁ. </w:t>
      </w:r>
      <w:r>
        <w:rPr>
          <w:rFonts w:ascii="Times New Roman" w:hAnsi="Times New Roman" w:eastAsia="Times New Roman" w:cs="Times New Roman"/>
          <w:b w:val="1"/>
          <w:bCs w:val="1"/>
          <w:sz w:val="19"/>
          <w:szCs w:val="19"/>
          <w:rtl w:val="0"/>
        </w:rPr>
        <w:t>– reaching far above and beyond that particular root.</w:t>
      </w:r>
      <w:r>
        <w:rPr>
          <w:rFonts w:ascii="Times New Roman" w:hAnsi="Times New Roman" w:eastAsia="Times New Roman" w:cs="Times New Roman"/>
          <w:b w:val="0"/>
          <w:bCs w:val="0"/>
          <w:sz w:val="19"/>
          <w:szCs w:val="19"/>
          <w:rtl w:val="1"/>
        </w:rPr>
        <w:t xml:space="preserve"> אֲבָל כָּל הַשָּׂגוֹתָיו </w:t>
      </w:r>
      <w:r>
        <w:rPr>
          <w:rFonts w:ascii="Times New Roman" w:hAnsi="Times New Roman" w:eastAsia="Times New Roman" w:cs="Times New Roman"/>
          <w:b w:val="1"/>
          <w:bCs w:val="1"/>
          <w:sz w:val="19"/>
          <w:szCs w:val="19"/>
          <w:rtl w:val="0"/>
        </w:rPr>
        <w:t>– Yet all of the Ari's profound insights</w:t>
      </w:r>
      <w:r>
        <w:rPr>
          <w:rFonts w:ascii="Times New Roman" w:hAnsi="Times New Roman" w:eastAsia="Times New Roman" w:cs="Times New Roman"/>
          <w:b w:val="0"/>
          <w:bCs w:val="0"/>
          <w:sz w:val="19"/>
          <w:szCs w:val="19"/>
          <w:rtl w:val="1"/>
        </w:rPr>
        <w:t xml:space="preserve"> אֵינוֹ אֶלָּא דֶּרֶךְ רוּחַ הַקֹּדֶשׁ, </w:t>
      </w:r>
      <w:r>
        <w:rPr>
          <w:rFonts w:ascii="Times New Roman" w:hAnsi="Times New Roman" w:eastAsia="Times New Roman" w:cs="Times New Roman"/>
          <w:b w:val="1"/>
          <w:bCs w:val="1"/>
          <w:sz w:val="19"/>
          <w:szCs w:val="19"/>
          <w:rtl w:val="0"/>
        </w:rPr>
        <w:t>– operated exclusively through the medium of Ruach HaKodesh,</w:t>
      </w:r>
      <w:r>
        <w:rPr>
          <w:rFonts w:ascii="Times New Roman" w:hAnsi="Times New Roman" w:eastAsia="Times New Roman" w:cs="Times New Roman"/>
          <w:b w:val="0"/>
          <w:bCs w:val="0"/>
          <w:sz w:val="19"/>
          <w:szCs w:val="19"/>
          <w:rtl w:val="1"/>
        </w:rPr>
        <w:t xml:space="preserve"> שֶׁאֵין לָזֶה יַחַס </w:t>
      </w:r>
      <w:r>
        <w:rPr>
          <w:rFonts w:ascii="Times New Roman" w:hAnsi="Times New Roman" w:eastAsia="Times New Roman" w:cs="Times New Roman"/>
          <w:b w:val="1"/>
          <w:bCs w:val="1"/>
          <w:sz w:val="19"/>
          <w:szCs w:val="19"/>
          <w:rtl w:val="0"/>
        </w:rPr>
        <w:t>– which bears no comparison</w:t>
      </w:r>
      <w:r>
        <w:rPr>
          <w:rFonts w:ascii="Times New Roman" w:hAnsi="Times New Roman" w:eastAsia="Times New Roman" w:cs="Times New Roman"/>
          <w:b w:val="0"/>
          <w:bCs w:val="0"/>
          <w:sz w:val="19"/>
          <w:szCs w:val="19"/>
          <w:rtl w:val="1"/>
        </w:rPr>
        <w:t xml:space="preserve"> עִם רְאִיָּה דִּנְבוּאָה, </w:t>
      </w:r>
      <w:r>
        <w:rPr>
          <w:rFonts w:ascii="Times New Roman" w:hAnsi="Times New Roman" w:eastAsia="Times New Roman" w:cs="Times New Roman"/>
          <w:b w:val="1"/>
          <w:bCs w:val="1"/>
          <w:sz w:val="19"/>
          <w:szCs w:val="19"/>
          <w:rtl w:val="0"/>
        </w:rPr>
        <w:t>– to the direct visual clarity of prophecy,</w:t>
      </w:r>
      <w:r>
        <w:rPr>
          <w:rFonts w:ascii="Times New Roman" w:hAnsi="Times New Roman" w:eastAsia="Times New Roman" w:cs="Times New Roman"/>
          <w:b w:val="0"/>
          <w:bCs w:val="0"/>
          <w:sz w:val="19"/>
          <w:szCs w:val="19"/>
          <w:rtl w:val="1"/>
        </w:rPr>
        <w:t xml:space="preserve"> אֲפִילּוּ בְּאַסְפַּקְלַרְיָא שֶׁאֵינָהּ מְאִירָה דִּשְׁאָר נְבִיאִים, </w:t>
      </w:r>
      <w:r>
        <w:rPr>
          <w:rFonts w:ascii="Times New Roman" w:hAnsi="Times New Roman" w:eastAsia="Times New Roman" w:cs="Times New Roman"/>
          <w:b w:val="1"/>
          <w:bCs w:val="1"/>
          <w:sz w:val="19"/>
          <w:szCs w:val="19"/>
          <w:rtl w:val="0"/>
        </w:rPr>
        <w:t>– even through the non-luminous lens of the other prophets,</w:t>
      </w:r>
      <w:r>
        <w:rPr>
          <w:rFonts w:ascii="Times New Roman" w:hAnsi="Times New Roman" w:eastAsia="Times New Roman" w:cs="Times New Roman"/>
          <w:b w:val="0"/>
          <w:bCs w:val="0"/>
          <w:sz w:val="19"/>
          <w:szCs w:val="19"/>
          <w:rtl w:val="1"/>
        </w:rPr>
        <w:t xml:space="preserve"> כָּל שֶׁכֵּן לִנְבוּאַת מֹשֶׁה רַבֵּינוּ, עָלָיו הַשָּׁלוֹם. </w:t>
      </w:r>
      <w:r>
        <w:rPr>
          <w:rFonts w:ascii="Times New Roman" w:hAnsi="Times New Roman" w:eastAsia="Times New Roman" w:cs="Times New Roman"/>
          <w:b w:val="1"/>
          <w:bCs w:val="1"/>
          <w:sz w:val="19"/>
          <w:szCs w:val="19"/>
          <w:rtl w:val="0"/>
        </w:rPr>
        <w:t>– and certainly not to the crystal-clear prophecy of Moses our teacher.</w:t>
      </w:r>
      <w:r>
        <w:rPr>
          <w:rFonts w:ascii="Times New Roman" w:hAnsi="Times New Roman" w:eastAsia="Times New Roman" w:cs="Times New Roman"/>
          <w:b w:val="0"/>
          <w:bCs w:val="0"/>
          <w:sz w:val="19"/>
          <w:szCs w:val="19"/>
          <w:rtl w:val="1"/>
        </w:rPr>
        <w:t xml:space="preserve"> דְּהַשָּׂגַת הַנְּבוּאָה </w:t>
      </w:r>
      <w:r>
        <w:rPr>
          <w:rFonts w:ascii="Times New Roman" w:hAnsi="Times New Roman" w:eastAsia="Times New Roman" w:cs="Times New Roman"/>
          <w:b w:val="1"/>
          <w:bCs w:val="1"/>
          <w:sz w:val="19"/>
          <w:szCs w:val="19"/>
          <w:rtl w:val="0"/>
        </w:rPr>
        <w:t>– For prophetic attainment</w:t>
      </w:r>
      <w:r>
        <w:rPr>
          <w:rFonts w:ascii="Times New Roman" w:hAnsi="Times New Roman" w:eastAsia="Times New Roman" w:cs="Times New Roman"/>
          <w:b w:val="0"/>
          <w:bCs w:val="0"/>
          <w:sz w:val="19"/>
          <w:szCs w:val="19"/>
          <w:rtl w:val="1"/>
        </w:rPr>
        <w:t xml:space="preserve"> הוּא הַשָּׂגָה גְּלוּיָה, </w:t>
      </w:r>
      <w:r>
        <w:rPr>
          <w:rFonts w:ascii="Times New Roman" w:hAnsi="Times New Roman" w:eastAsia="Times New Roman" w:cs="Times New Roman"/>
          <w:b w:val="1"/>
          <w:bCs w:val="1"/>
          <w:sz w:val="19"/>
          <w:szCs w:val="19"/>
          <w:rtl w:val="0"/>
        </w:rPr>
        <w:t>– is a lucid, overtly revealed vision;</w:t>
      </w:r>
      <w:r>
        <w:rPr>
          <w:rFonts w:ascii="Times New Roman" w:hAnsi="Times New Roman" w:eastAsia="Times New Roman" w:cs="Times New Roman"/>
          <w:b w:val="0"/>
          <w:bCs w:val="0"/>
          <w:sz w:val="19"/>
          <w:szCs w:val="19"/>
          <w:rtl w:val="1"/>
        </w:rPr>
        <w:t xml:space="preserve"> וּמִצַּד הַגִּלּוּי, </w:t>
      </w:r>
      <w:r>
        <w:rPr>
          <w:rFonts w:ascii="Times New Roman" w:hAnsi="Times New Roman" w:eastAsia="Times New Roman" w:cs="Times New Roman"/>
          <w:b w:val="1"/>
          <w:bCs w:val="1"/>
          <w:sz w:val="19"/>
          <w:szCs w:val="19"/>
          <w:rtl w:val="0"/>
        </w:rPr>
        <w:t>– and by virtue of its open, revealed nature,</w:t>
      </w:r>
      <w:r>
        <w:rPr>
          <w:rFonts w:ascii="Times New Roman" w:hAnsi="Times New Roman" w:eastAsia="Times New Roman" w:cs="Times New Roman"/>
          <w:b w:val="0"/>
          <w:bCs w:val="0"/>
          <w:sz w:val="19"/>
          <w:szCs w:val="19"/>
          <w:rtl w:val="1"/>
        </w:rPr>
        <w:t xml:space="preserve"> אִי אֶפְשָׁר לְהַשִּׂיג, </w:t>
      </w:r>
      <w:r>
        <w:rPr>
          <w:rFonts w:ascii="Times New Roman" w:hAnsi="Times New Roman" w:eastAsia="Times New Roman" w:cs="Times New Roman"/>
          <w:b w:val="1"/>
          <w:bCs w:val="1"/>
          <w:sz w:val="19"/>
          <w:szCs w:val="19"/>
          <w:rtl w:val="0"/>
        </w:rPr>
        <w:t>– it is impossible to grasp</w:t>
      </w:r>
      <w:r>
        <w:rPr>
          <w:rFonts w:ascii="Times New Roman" w:hAnsi="Times New Roman" w:eastAsia="Times New Roman" w:cs="Times New Roman"/>
          <w:b w:val="0"/>
          <w:bCs w:val="0"/>
          <w:sz w:val="19"/>
          <w:szCs w:val="19"/>
          <w:rtl w:val="1"/>
        </w:rPr>
        <w:t xml:space="preserve"> אֶלָּא מַה שֶׁאֶפְשָׁר לְהַשִּׂיג בָּעוֹלָם הַזֶּה. </w:t>
      </w:r>
      <w:r>
        <w:rPr>
          <w:rFonts w:ascii="Times New Roman" w:hAnsi="Times New Roman" w:eastAsia="Times New Roman" w:cs="Times New Roman"/>
          <w:b w:val="1"/>
          <w:bCs w:val="1"/>
          <w:sz w:val="19"/>
          <w:szCs w:val="19"/>
          <w:rtl w:val="0"/>
        </w:rPr>
        <w:t>– anything beyond that which can be accommodated within this world.</w:t>
      </w:r>
      <w:r>
        <w:rPr>
          <w:rFonts w:ascii="Times New Roman" w:hAnsi="Times New Roman" w:eastAsia="Times New Roman" w:cs="Times New Roman"/>
          <w:b w:val="0"/>
          <w:bCs w:val="0"/>
          <w:sz w:val="19"/>
          <w:szCs w:val="19"/>
          <w:rtl w:val="1"/>
        </w:rPr>
        <w:t xml:space="preserve"> וְהַשָּׂגַת עוֹלָם הַבָּא — </w:t>
      </w:r>
      <w:r>
        <w:rPr>
          <w:rFonts w:ascii="Times New Roman" w:hAnsi="Times New Roman" w:eastAsia="Times New Roman" w:cs="Times New Roman"/>
          <w:b w:val="1"/>
          <w:bCs w:val="1"/>
          <w:sz w:val="19"/>
          <w:szCs w:val="19"/>
          <w:rtl w:val="0"/>
        </w:rPr>
        <w:t>– Whereas the perception of the World to Come—</w:t>
      </w:r>
      <w:r>
        <w:rPr>
          <w:rFonts w:ascii="Times New Roman" w:hAnsi="Times New Roman" w:eastAsia="Times New Roman" w:cs="Times New Roman"/>
          <w:b w:val="0"/>
          <w:bCs w:val="0"/>
          <w:sz w:val="19"/>
          <w:szCs w:val="19"/>
          <w:rtl w:val="1"/>
        </w:rPr>
        <w:t xml:space="preserve"> ״עַיִן לֹא רָאָתָה״; </w:t>
      </w:r>
      <w:r>
        <w:rPr>
          <w:rFonts w:ascii="Times New Roman" w:hAnsi="Times New Roman" w:eastAsia="Times New Roman" w:cs="Times New Roman"/>
          <w:b w:val="1"/>
          <w:bCs w:val="1"/>
          <w:sz w:val="19"/>
          <w:szCs w:val="19"/>
          <w:rtl w:val="0"/>
        </w:rPr>
        <w:t>– is that which “no eye has seen”;</w:t>
      </w:r>
      <w:r>
        <w:rPr>
          <w:rFonts w:ascii="Times New Roman" w:hAnsi="Times New Roman" w:eastAsia="Times New Roman" w:cs="Times New Roman"/>
          <w:b w:val="0"/>
          <w:bCs w:val="0"/>
          <w:sz w:val="19"/>
          <w:szCs w:val="19"/>
          <w:rtl w:val="1"/>
        </w:rPr>
        <w:t xml:space="preserve"> רָצָה לוֹמַר: עֵינֵי הַנְּבִיאִים </w:t>
      </w:r>
      <w:r>
        <w:rPr>
          <w:rFonts w:ascii="Times New Roman" w:hAnsi="Times New Roman" w:eastAsia="Times New Roman" w:cs="Times New Roman"/>
          <w:b w:val="1"/>
          <w:bCs w:val="1"/>
          <w:sz w:val="19"/>
          <w:szCs w:val="19"/>
          <w:rtl w:val="0"/>
        </w:rPr>
        <w:t>– meaning: even the visionary eyes of prophets</w:t>
      </w:r>
      <w:r>
        <w:rPr>
          <w:rFonts w:ascii="Times New Roman" w:hAnsi="Times New Roman" w:eastAsia="Times New Roman" w:cs="Times New Roman"/>
          <w:b w:val="0"/>
          <w:bCs w:val="0"/>
          <w:sz w:val="19"/>
          <w:szCs w:val="19"/>
          <w:rtl w:val="1"/>
        </w:rPr>
        <w:t xml:space="preserve"> הָרוֹאִים בָּעַיִן. </w:t>
      </w:r>
      <w:r>
        <w:rPr>
          <w:rFonts w:ascii="Times New Roman" w:hAnsi="Times New Roman" w:eastAsia="Times New Roman" w:cs="Times New Roman"/>
          <w:b w:val="1"/>
          <w:bCs w:val="1"/>
          <w:sz w:val="19"/>
          <w:szCs w:val="19"/>
          <w:rtl w:val="0"/>
        </w:rPr>
        <w:t>– who perceive through direct visual manifestation.</w:t>
      </w:r>
      <w:r>
        <w:rPr>
          <w:rFonts w:ascii="Times New Roman" w:hAnsi="Times New Roman" w:eastAsia="Times New Roman" w:cs="Times New Roman"/>
          <w:b w:val="0"/>
          <w:bCs w:val="0"/>
          <w:sz w:val="19"/>
          <w:szCs w:val="19"/>
          <w:rtl w:val="1"/>
        </w:rPr>
        <w:t xml:space="preserve"> מַה שֶׁאֵין כֵּן הַשָּׂגַת הַחֲכָמִים, </w:t>
      </w:r>
      <w:r>
        <w:rPr>
          <w:rFonts w:ascii="Times New Roman" w:hAnsi="Times New Roman" w:eastAsia="Times New Roman" w:cs="Times New Roman"/>
          <w:b w:val="1"/>
          <w:bCs w:val="1"/>
          <w:sz w:val="19"/>
          <w:szCs w:val="19"/>
          <w:rtl w:val="0"/>
        </w:rPr>
        <w:t>– Not so the profound comprehension of Torah sages,</w:t>
      </w:r>
      <w:r>
        <w:rPr>
          <w:rFonts w:ascii="Times New Roman" w:hAnsi="Times New Roman" w:eastAsia="Times New Roman" w:cs="Times New Roman"/>
          <w:b w:val="0"/>
          <w:bCs w:val="0"/>
          <w:sz w:val="19"/>
          <w:szCs w:val="19"/>
          <w:rtl w:val="1"/>
        </w:rPr>
        <w:t xml:space="preserve"> שֶׁהוּא הַשָּׂגָה שֶׁמִּצַּד הַהֶעְלֵם, </w:t>
      </w:r>
      <w:r>
        <w:rPr>
          <w:rFonts w:ascii="Times New Roman" w:hAnsi="Times New Roman" w:eastAsia="Times New Roman" w:cs="Times New Roman"/>
          <w:b w:val="1"/>
          <w:bCs w:val="1"/>
          <w:sz w:val="19"/>
          <w:szCs w:val="19"/>
          <w:rtl w:val="0"/>
        </w:rPr>
        <w:t>– which operates through the subtle medium of hiddenness,</w:t>
      </w:r>
      <w:r>
        <w:rPr>
          <w:rFonts w:ascii="Times New Roman" w:hAnsi="Times New Roman" w:eastAsia="Times New Roman" w:cs="Times New Roman"/>
          <w:b w:val="0"/>
          <w:bCs w:val="0"/>
          <w:sz w:val="19"/>
          <w:szCs w:val="19"/>
          <w:rtl w:val="1"/>
        </w:rPr>
        <w:t xml:space="preserve"> יוּכְלוּ לְהַשִּׂיג </w:t>
      </w:r>
      <w:r>
        <w:rPr>
          <w:rFonts w:ascii="Times New Roman" w:hAnsi="Times New Roman" w:eastAsia="Times New Roman" w:cs="Times New Roman"/>
          <w:b w:val="1"/>
          <w:bCs w:val="1"/>
          <w:sz w:val="19"/>
          <w:szCs w:val="19"/>
          <w:rtl w:val="0"/>
        </w:rPr>
        <w:t>– they are able to touch and grasp</w:t>
      </w:r>
      <w:r>
        <w:rPr>
          <w:rFonts w:ascii="Times New Roman" w:hAnsi="Times New Roman" w:eastAsia="Times New Roman" w:cs="Times New Roman"/>
          <w:b w:val="0"/>
          <w:bCs w:val="0"/>
          <w:sz w:val="19"/>
          <w:szCs w:val="19"/>
          <w:rtl w:val="1"/>
        </w:rPr>
        <w:t xml:space="preserve"> גַּם הַשּׁוֹרֶשׁ הַנֶּעְלָם. </w:t>
      </w:r>
      <w:r>
        <w:rPr>
          <w:rFonts w:ascii="Times New Roman" w:hAnsi="Times New Roman" w:eastAsia="Times New Roman" w:cs="Times New Roman"/>
          <w:b w:val="1"/>
          <w:bCs w:val="1"/>
          <w:sz w:val="19"/>
          <w:szCs w:val="19"/>
          <w:rtl w:val="0"/>
        </w:rPr>
        <w:t>– even the most transcendent, concealed root.</w:t>
      </w:r>
      <w:r>
        <w:rPr>
          <w:rFonts w:ascii="Times New Roman" w:hAnsi="Times New Roman" w:eastAsia="Times New Roman" w:cs="Times New Roman"/>
          <w:b w:val="0"/>
          <w:bCs w:val="0"/>
          <w:sz w:val="19"/>
          <w:szCs w:val="19"/>
          <w:rtl w:val="1"/>
        </w:rPr>
        <w:t xml:space="preserve"> וְאַף עַל פִּי שֶׁעַל זֶה נֶאֱמַר: </w:t>
      </w:r>
      <w:r>
        <w:rPr>
          <w:rFonts w:ascii="Times New Roman" w:hAnsi="Times New Roman" w:eastAsia="Times New Roman" w:cs="Times New Roman"/>
          <w:b w:val="1"/>
          <w:bCs w:val="1"/>
          <w:sz w:val="19"/>
          <w:szCs w:val="19"/>
          <w:rtl w:val="0"/>
        </w:rPr>
        <w:t>– And although concerning this realm it was cautioned:</w:t>
      </w:r>
      <w:r>
        <w:rPr>
          <w:rFonts w:ascii="Times New Roman" w:hAnsi="Times New Roman" w:eastAsia="Times New Roman" w:cs="Times New Roman"/>
          <w:b w:val="0"/>
          <w:bCs w:val="0"/>
          <w:sz w:val="19"/>
          <w:szCs w:val="19"/>
          <w:rtl w:val="1"/>
        </w:rPr>
        <w:t xml:space="preserve"> ״בְּמֻפְלָא מִמְּךָ אַל תִּדְרֹשׁ״ וְכוּלֵי, </w:t>
      </w:r>
      <w:r>
        <w:rPr>
          <w:rFonts w:ascii="Times New Roman" w:hAnsi="Times New Roman" w:eastAsia="Times New Roman" w:cs="Times New Roman"/>
          <w:b w:val="1"/>
          <w:bCs w:val="1"/>
          <w:sz w:val="19"/>
          <w:szCs w:val="19"/>
          <w:rtl w:val="0"/>
        </w:rPr>
        <w:t>– “Into that which is wondrous beyond you, do not inquire...” (Chagigah 13a),</w:t>
      </w:r>
      <w:r>
        <w:rPr>
          <w:rFonts w:ascii="Times New Roman" w:hAnsi="Times New Roman" w:eastAsia="Times New Roman" w:cs="Times New Roman"/>
          <w:b w:val="0"/>
          <w:bCs w:val="0"/>
          <w:sz w:val="19"/>
          <w:szCs w:val="19"/>
          <w:rtl w:val="1"/>
        </w:rPr>
        <w:t xml:space="preserve"> כִּי שֹׁרֶשׁ הַנֶּעְלָם מֵעֵין כָּל בְּרִיָּה </w:t>
      </w:r>
      <w:r>
        <w:rPr>
          <w:rFonts w:ascii="Times New Roman" w:hAnsi="Times New Roman" w:eastAsia="Times New Roman" w:cs="Times New Roman"/>
          <w:b w:val="1"/>
          <w:bCs w:val="1"/>
          <w:sz w:val="19"/>
          <w:szCs w:val="19"/>
          <w:rtl w:val="0"/>
        </w:rPr>
        <w:t>– for the root concealed from the eye of every creature</w:t>
      </w:r>
      <w:r>
        <w:rPr>
          <w:rFonts w:ascii="Times New Roman" w:hAnsi="Times New Roman" w:eastAsia="Times New Roman" w:cs="Times New Roman"/>
          <w:b w:val="0"/>
          <w:bCs w:val="0"/>
          <w:sz w:val="19"/>
          <w:szCs w:val="19"/>
          <w:rtl w:val="1"/>
        </w:rPr>
        <w:t xml:space="preserve"> נִקְרָא ״מֻפְלָא״, </w:t>
      </w:r>
      <w:r>
        <w:rPr>
          <w:rFonts w:ascii="Times New Roman" w:hAnsi="Times New Roman" w:eastAsia="Times New Roman" w:cs="Times New Roman"/>
          <w:b w:val="1"/>
          <w:bCs w:val="1"/>
          <w:sz w:val="19"/>
          <w:szCs w:val="19"/>
          <w:rtl w:val="0"/>
        </w:rPr>
        <w:t>– is called mufla (wondrous),</w:t>
      </w:r>
      <w:r>
        <w:rPr>
          <w:rFonts w:ascii="Times New Roman" w:hAnsi="Times New Roman" w:eastAsia="Times New Roman" w:cs="Times New Roman"/>
          <w:b w:val="0"/>
          <w:bCs w:val="0"/>
          <w:sz w:val="19"/>
          <w:szCs w:val="19"/>
          <w:rtl w:val="1"/>
        </w:rPr>
        <w:t xml:space="preserve"> שֶׁהוּא פֶּלֶא הָעֶלְיוֹן, </w:t>
      </w:r>
      <w:r>
        <w:rPr>
          <w:rFonts w:ascii="Times New Roman" w:hAnsi="Times New Roman" w:eastAsia="Times New Roman" w:cs="Times New Roman"/>
          <w:b w:val="1"/>
          <w:bCs w:val="1"/>
          <w:sz w:val="19"/>
          <w:szCs w:val="19"/>
          <w:rtl w:val="0"/>
        </w:rPr>
        <w:t>– being the Supernal Wonder,</w:t>
      </w:r>
      <w:r>
        <w:rPr>
          <w:rFonts w:ascii="Times New Roman" w:hAnsi="Times New Roman" w:eastAsia="Times New Roman" w:cs="Times New Roman"/>
          <w:b w:val="0"/>
          <w:bCs w:val="0"/>
          <w:sz w:val="19"/>
          <w:szCs w:val="19"/>
          <w:rtl w:val="1"/>
        </w:rPr>
        <w:t xml:space="preserve"> שֶׁאֵין רְשׁוּת לַחְקֹר שָׁם כְּלַל; </w:t>
      </w:r>
      <w:r>
        <w:rPr>
          <w:rFonts w:ascii="Times New Roman" w:hAnsi="Times New Roman" w:eastAsia="Times New Roman" w:cs="Times New Roman"/>
          <w:b w:val="1"/>
          <w:bCs w:val="1"/>
          <w:sz w:val="19"/>
          <w:szCs w:val="19"/>
          <w:rtl w:val="0"/>
        </w:rPr>
        <w:t>– where one has no license to philosophically investigate at all;</w:t>
      </w:r>
      <w:r>
        <w:rPr>
          <w:rFonts w:ascii="Times New Roman" w:hAnsi="Times New Roman" w:eastAsia="Times New Roman" w:cs="Times New Roman"/>
          <w:b w:val="0"/>
          <w:bCs w:val="0"/>
          <w:sz w:val="19"/>
          <w:szCs w:val="19"/>
          <w:rtl w:val="1"/>
        </w:rPr>
        <w:t xml:space="preserve"> הַיְינוּ לְהַשִּׂיגוֹ לְגַמְרֵי </w:t>
      </w:r>
      <w:r>
        <w:rPr>
          <w:rFonts w:ascii="Times New Roman" w:hAnsi="Times New Roman" w:eastAsia="Times New Roman" w:cs="Times New Roman"/>
          <w:b w:val="1"/>
          <w:bCs w:val="1"/>
          <w:sz w:val="19"/>
          <w:szCs w:val="19"/>
          <w:rtl w:val="0"/>
        </w:rPr>
        <w:t>– this prohibition applies to comprehending it exhaustively</w:t>
      </w:r>
      <w:r>
        <w:rPr>
          <w:rFonts w:ascii="Times New Roman" w:hAnsi="Times New Roman" w:eastAsia="Times New Roman" w:cs="Times New Roman"/>
          <w:b w:val="0"/>
          <w:bCs w:val="0"/>
          <w:sz w:val="19"/>
          <w:szCs w:val="19"/>
          <w:rtl w:val="1"/>
        </w:rPr>
        <w:t xml:space="preserve"> דֶּרֶךְ הַחָכְמָה. </w:t>
      </w:r>
      <w:r>
        <w:rPr>
          <w:rFonts w:ascii="Times New Roman" w:hAnsi="Times New Roman" w:eastAsia="Times New Roman" w:cs="Times New Roman"/>
          <w:b w:val="1"/>
          <w:bCs w:val="1"/>
          <w:sz w:val="19"/>
          <w:szCs w:val="19"/>
          <w:rtl w:val="0"/>
        </w:rPr>
        <w:t>– through human intellectual mastery.</w:t>
      </w:r>
      <w:r>
        <w:rPr>
          <w:rFonts w:ascii="Times New Roman" w:hAnsi="Times New Roman" w:eastAsia="Times New Roman" w:cs="Times New Roman"/>
          <w:b w:val="0"/>
          <w:bCs w:val="0"/>
          <w:sz w:val="19"/>
          <w:szCs w:val="19"/>
          <w:rtl w:val="1"/>
        </w:rPr>
        <w:t xml:space="preserve"> אֲבָל מִכָּל מָקוֹם, </w:t>
      </w:r>
      <w:r>
        <w:rPr>
          <w:rFonts w:ascii="Times New Roman" w:hAnsi="Times New Roman" w:eastAsia="Times New Roman" w:cs="Times New Roman"/>
          <w:b w:val="1"/>
          <w:bCs w:val="1"/>
          <w:sz w:val="19"/>
          <w:szCs w:val="19"/>
          <w:rtl w:val="0"/>
        </w:rPr>
        <w:t>– Yet nevertheless,</w:t>
      </w:r>
      <w:r>
        <w:rPr>
          <w:rFonts w:ascii="Times New Roman" w:hAnsi="Times New Roman" w:eastAsia="Times New Roman" w:cs="Times New Roman"/>
          <w:b w:val="0"/>
          <w:bCs w:val="0"/>
          <w:sz w:val="19"/>
          <w:szCs w:val="19"/>
          <w:rtl w:val="1"/>
        </w:rPr>
        <w:t xml:space="preserve"> יֵשׁ לָהֶם אֲחִיזָה בּוֹ, </w:t>
      </w:r>
      <w:r>
        <w:rPr>
          <w:rFonts w:ascii="Times New Roman" w:hAnsi="Times New Roman" w:eastAsia="Times New Roman" w:cs="Times New Roman"/>
          <w:b w:val="1"/>
          <w:bCs w:val="1"/>
          <w:sz w:val="19"/>
          <w:szCs w:val="19"/>
          <w:rtl w:val="0"/>
        </w:rPr>
        <w:t>– the sages possess a deep, intuitive anchor within it,</w:t>
      </w:r>
      <w:r>
        <w:rPr>
          <w:rFonts w:ascii="Times New Roman" w:hAnsi="Times New Roman" w:eastAsia="Times New Roman" w:cs="Times New Roman"/>
          <w:b w:val="0"/>
          <w:bCs w:val="0"/>
          <w:sz w:val="19"/>
          <w:szCs w:val="19"/>
          <w:rtl w:val="1"/>
        </w:rPr>
        <w:t xml:space="preserve"> מִצַּד שֶׁמִּשָּׁם שֹׁרֶשׁ חָכְמָתָם; </w:t>
      </w:r>
      <w:r>
        <w:rPr>
          <w:rFonts w:ascii="Times New Roman" w:hAnsi="Times New Roman" w:eastAsia="Times New Roman" w:cs="Times New Roman"/>
          <w:b w:val="1"/>
          <w:bCs w:val="1"/>
          <w:sz w:val="19"/>
          <w:szCs w:val="19"/>
          <w:rtl w:val="0"/>
        </w:rPr>
        <w:t>– because from that very height stems the root of their Torah wisdom;</w:t>
      </w:r>
      <w:r>
        <w:rPr>
          <w:rFonts w:ascii="Times New Roman" w:hAnsi="Times New Roman" w:eastAsia="Times New Roman" w:cs="Times New Roman"/>
          <w:b w:val="0"/>
          <w:bCs w:val="0"/>
          <w:sz w:val="19"/>
          <w:szCs w:val="19"/>
          <w:rtl w:val="1"/>
        </w:rPr>
        <w:t xml:space="preserve"> וּמֵאַחַר שֶׁהִיא חָכְמַת לִבָּם </w:t>
      </w:r>
      <w:r>
        <w:rPr>
          <w:rFonts w:ascii="Times New Roman" w:hAnsi="Times New Roman" w:eastAsia="Times New Roman" w:cs="Times New Roman"/>
          <w:b w:val="1"/>
          <w:bCs w:val="1"/>
          <w:sz w:val="19"/>
          <w:szCs w:val="19"/>
          <w:rtl w:val="0"/>
        </w:rPr>
        <w:t>– and since it is the authentic wisdom of their hearts</w:t>
      </w:r>
      <w:r>
        <w:rPr>
          <w:rFonts w:ascii="Times New Roman" w:hAnsi="Times New Roman" w:eastAsia="Times New Roman" w:cs="Times New Roman"/>
          <w:b w:val="0"/>
          <w:bCs w:val="0"/>
          <w:sz w:val="19"/>
          <w:szCs w:val="19"/>
          <w:rtl w:val="1"/>
        </w:rPr>
        <w:t xml:space="preserve"> שֶׁשָּׁבָה לִהְיוֹת תּוֹרָה, </w:t>
      </w:r>
      <w:r>
        <w:rPr>
          <w:rFonts w:ascii="Times New Roman" w:hAnsi="Times New Roman" w:eastAsia="Times New Roman" w:cs="Times New Roman"/>
          <w:b w:val="1"/>
          <w:bCs w:val="1"/>
          <w:sz w:val="19"/>
          <w:szCs w:val="19"/>
          <w:rtl w:val="0"/>
        </w:rPr>
        <w:t>– that has been transformed into living Torah,</w:t>
      </w:r>
      <w:r>
        <w:rPr>
          <w:rFonts w:ascii="Times New Roman" w:hAnsi="Times New Roman" w:eastAsia="Times New Roman" w:cs="Times New Roman"/>
          <w:b w:val="0"/>
          <w:bCs w:val="0"/>
          <w:sz w:val="19"/>
          <w:szCs w:val="19"/>
          <w:rtl w:val="1"/>
        </w:rPr>
        <w:t xml:space="preserve"> הֲלֹא הִיא אֲחוּזָה בְּשָׁרְשָׁהּ. </w:t>
      </w:r>
      <w:r>
        <w:rPr>
          <w:rFonts w:ascii="Times New Roman" w:hAnsi="Times New Roman" w:eastAsia="Times New Roman" w:cs="Times New Roman"/>
          <w:b w:val="1"/>
          <w:bCs w:val="1"/>
          <w:sz w:val="19"/>
          <w:szCs w:val="19"/>
          <w:rtl w:val="0"/>
        </w:rPr>
        <w:t>– it remains irrevocably bound to its celestial origin.</w:t>
      </w:r>
      <w:r>
        <w:rPr>
          <w:rFonts w:ascii="Times New Roman" w:hAnsi="Times New Roman" w:eastAsia="Times New Roman" w:cs="Times New Roman"/>
          <w:b w:val="0"/>
          <w:bCs w:val="0"/>
          <w:sz w:val="19"/>
          <w:szCs w:val="19"/>
          <w:rtl w:val="1"/>
        </w:rPr>
        <w:t xml:space="preserve"> וְעַל כֵּן נִצּוּחַ עֲמָלֵק — </w:t>
      </w:r>
      <w:r>
        <w:rPr>
          <w:rFonts w:ascii="Times New Roman" w:hAnsi="Times New Roman" w:eastAsia="Times New Roman" w:cs="Times New Roman"/>
          <w:b w:val="1"/>
          <w:bCs w:val="1"/>
          <w:sz w:val="19"/>
          <w:szCs w:val="19"/>
          <w:rtl w:val="0"/>
        </w:rPr>
        <w:t>– Therefore, the vanquishing of Amalek—</w:t>
      </w:r>
      <w:r>
        <w:rPr>
          <w:rFonts w:ascii="Times New Roman" w:hAnsi="Times New Roman" w:eastAsia="Times New Roman" w:cs="Times New Roman"/>
          <w:b w:val="0"/>
          <w:bCs w:val="0"/>
          <w:sz w:val="19"/>
          <w:szCs w:val="19"/>
          <w:rtl w:val="1"/>
        </w:rPr>
        <w:t xml:space="preserve"> רַק עַל יְדֵי יְהוֹשֻׁעַ, </w:t>
      </w:r>
      <w:r>
        <w:rPr>
          <w:rFonts w:ascii="Times New Roman" w:hAnsi="Times New Roman" w:eastAsia="Times New Roman" w:cs="Times New Roman"/>
          <w:b w:val="1"/>
          <w:bCs w:val="1"/>
          <w:sz w:val="19"/>
          <w:szCs w:val="19"/>
          <w:rtl w:val="0"/>
        </w:rPr>
        <w:t>– could be accomplished only through Joshua,</w:t>
      </w:r>
      <w:r>
        <w:rPr>
          <w:rFonts w:ascii="Times New Roman" w:hAnsi="Times New Roman" w:eastAsia="Times New Roman" w:cs="Times New Roman"/>
          <w:b w:val="0"/>
          <w:bCs w:val="0"/>
          <w:sz w:val="19"/>
          <w:szCs w:val="19"/>
          <w:rtl w:val="1"/>
        </w:rPr>
        <w:t xml:space="preserve"> וְגַם בִּהְיוֹתוֹ מִזַּרְעָהּ שֶׁל רָחֵל; </w:t>
      </w:r>
      <w:r>
        <w:rPr>
          <w:rFonts w:ascii="Times New Roman" w:hAnsi="Times New Roman" w:eastAsia="Times New Roman" w:cs="Times New Roman"/>
          <w:b w:val="1"/>
          <w:bCs w:val="1"/>
          <w:sz w:val="19"/>
          <w:szCs w:val="19"/>
          <w:rtl w:val="0"/>
        </w:rPr>
        <w:t>– and specifically through his descent from Rachel;</w:t>
      </w:r>
      <w:r>
        <w:rPr>
          <w:rFonts w:ascii="Times New Roman" w:hAnsi="Times New Roman" w:eastAsia="Times New Roman" w:cs="Times New Roman"/>
          <w:b w:val="0"/>
          <w:bCs w:val="0"/>
          <w:sz w:val="19"/>
          <w:szCs w:val="19"/>
          <w:rtl w:val="1"/>
        </w:rPr>
        <w:t xml:space="preserve"> דְּרָחֵל הִיא הָרוֹמֶזֶת לְעָלְמָא תַּתָּאָה, </w:t>
      </w:r>
      <w:r>
        <w:rPr>
          <w:rFonts w:ascii="Times New Roman" w:hAnsi="Times New Roman" w:eastAsia="Times New Roman" w:cs="Times New Roman"/>
          <w:b w:val="1"/>
          <w:bCs w:val="1"/>
          <w:sz w:val="19"/>
          <w:szCs w:val="19"/>
          <w:rtl w:val="0"/>
        </w:rPr>
        <w:t>– for Rachel embodies the Lower World (Alma Tata'ah),</w:t>
      </w:r>
      <w:r>
        <w:rPr>
          <w:rFonts w:ascii="Times New Roman" w:hAnsi="Times New Roman" w:eastAsia="Times New Roman" w:cs="Times New Roman"/>
          <w:b w:val="0"/>
          <w:bCs w:val="0"/>
          <w:sz w:val="19"/>
          <w:szCs w:val="19"/>
          <w:rtl w:val="1"/>
        </w:rPr>
        <w:t xml:space="preserve"> מִדַּת הַמַּלְכוּת, </w:t>
      </w:r>
      <w:r>
        <w:rPr>
          <w:rFonts w:ascii="Times New Roman" w:hAnsi="Times New Roman" w:eastAsia="Times New Roman" w:cs="Times New Roman"/>
          <w:b w:val="1"/>
          <w:bCs w:val="1"/>
          <w:sz w:val="19"/>
          <w:szCs w:val="19"/>
          <w:rtl w:val="0"/>
        </w:rPr>
        <w:t>– the attribute of Malchut,</w:t>
      </w:r>
      <w:r>
        <w:rPr>
          <w:rFonts w:ascii="Times New Roman" w:hAnsi="Times New Roman" w:eastAsia="Times New Roman" w:cs="Times New Roman"/>
          <w:b w:val="0"/>
          <w:bCs w:val="0"/>
          <w:sz w:val="19"/>
          <w:szCs w:val="19"/>
          <w:rtl w:val="1"/>
        </w:rPr>
        <w:t xml:space="preserve"> סוֹד חָכְמָה תַּתָּאָה. </w:t>
      </w:r>
      <w:r>
        <w:rPr>
          <w:rFonts w:ascii="Times New Roman" w:hAnsi="Times New Roman" w:eastAsia="Times New Roman" w:cs="Times New Roman"/>
          <w:b w:val="1"/>
          <w:bCs w:val="1"/>
          <w:sz w:val="19"/>
          <w:szCs w:val="19"/>
          <w:rtl w:val="0"/>
        </w:rPr>
        <w:t>– the mystical secret of the Lower Wisdom.</w:t>
      </w:r>
      <w:r>
        <w:rPr>
          <w:rFonts w:ascii="Times New Roman" w:hAnsi="Times New Roman" w:eastAsia="Times New Roman" w:cs="Times New Roman"/>
          <w:b w:val="0"/>
          <w:bCs w:val="0"/>
          <w:sz w:val="19"/>
          <w:szCs w:val="19"/>
          <w:rtl w:val="1"/>
        </w:rPr>
        <w:t xml:space="preserve"> וְזֶהוּ: ״לְפִי חָרֶב״; </w:t>
      </w:r>
      <w:r>
        <w:rPr>
          <w:rFonts w:ascii="Times New Roman" w:hAnsi="Times New Roman" w:eastAsia="Times New Roman" w:cs="Times New Roman"/>
          <w:b w:val="1"/>
          <w:bCs w:val="1"/>
          <w:sz w:val="19"/>
          <w:szCs w:val="19"/>
          <w:rtl w:val="0"/>
        </w:rPr>
        <w:t>– And this is the meaning of: “according to the edge (literally, mouth) of the sword”;</w:t>
      </w:r>
      <w:r>
        <w:rPr>
          <w:rFonts w:ascii="Times New Roman" w:hAnsi="Times New Roman" w:eastAsia="Times New Roman" w:cs="Times New Roman"/>
          <w:b w:val="0"/>
          <w:bCs w:val="0"/>
          <w:sz w:val="19"/>
          <w:szCs w:val="19"/>
          <w:rtl w:val="1"/>
        </w:rPr>
        <w:t xml:space="preserve"> כִּי כְּלַל הַתּוֹרָה — </w:t>
      </w:r>
      <w:r>
        <w:rPr>
          <w:rFonts w:ascii="Times New Roman" w:hAnsi="Times New Roman" w:eastAsia="Times New Roman" w:cs="Times New Roman"/>
          <w:b w:val="1"/>
          <w:bCs w:val="1"/>
          <w:sz w:val="19"/>
          <w:szCs w:val="19"/>
          <w:rtl w:val="0"/>
        </w:rPr>
        <w:t>– for the totality of the Torah—</w:t>
      </w:r>
      <w:r>
        <w:rPr>
          <w:rFonts w:ascii="Times New Roman" w:hAnsi="Times New Roman" w:eastAsia="Times New Roman" w:cs="Times New Roman"/>
          <w:b w:val="0"/>
          <w:bCs w:val="0"/>
          <w:sz w:val="19"/>
          <w:szCs w:val="19"/>
          <w:rtl w:val="1"/>
        </w:rPr>
        <w:t xml:space="preserve"> הִיא הַחֶרֶב, </w:t>
      </w:r>
      <w:r>
        <w:rPr>
          <w:rFonts w:ascii="Times New Roman" w:hAnsi="Times New Roman" w:eastAsia="Times New Roman" w:cs="Times New Roman"/>
          <w:b w:val="1"/>
          <w:bCs w:val="1"/>
          <w:sz w:val="19"/>
          <w:szCs w:val="19"/>
          <w:rtl w:val="0"/>
        </w:rPr>
        <w:t>– is the sword itself,</w:t>
      </w:r>
      <w:r>
        <w:rPr>
          <w:rFonts w:ascii="Times New Roman" w:hAnsi="Times New Roman" w:eastAsia="Times New Roman" w:cs="Times New Roman"/>
          <w:b w:val="0"/>
          <w:bCs w:val="0"/>
          <w:sz w:val="19"/>
          <w:szCs w:val="19"/>
          <w:rtl w:val="1"/>
        </w:rPr>
        <w:t xml:space="preserve"> וְהַתּוֹרָה שֶׁבְּעַל פֶּה </w:t>
      </w:r>
      <w:r>
        <w:rPr>
          <w:rFonts w:ascii="Times New Roman" w:hAnsi="Times New Roman" w:eastAsia="Times New Roman" w:cs="Times New Roman"/>
          <w:b w:val="1"/>
          <w:bCs w:val="1"/>
          <w:sz w:val="19"/>
          <w:szCs w:val="19"/>
          <w:rtl w:val="0"/>
        </w:rPr>
        <w:t>– while the Oral Torah</w:t>
      </w:r>
      <w:r>
        <w:rPr>
          <w:rFonts w:ascii="Times New Roman" w:hAnsi="Times New Roman" w:eastAsia="Times New Roman" w:cs="Times New Roman"/>
          <w:b w:val="0"/>
          <w:bCs w:val="0"/>
          <w:sz w:val="19"/>
          <w:szCs w:val="19"/>
          <w:rtl w:val="1"/>
        </w:rPr>
        <w:t xml:space="preserve"> נִקְרָא ״פִּי הַחֶרֶב״; </w:t>
      </w:r>
      <w:r>
        <w:rPr>
          <w:rFonts w:ascii="Times New Roman" w:hAnsi="Times New Roman" w:eastAsia="Times New Roman" w:cs="Times New Roman"/>
          <w:b w:val="1"/>
          <w:bCs w:val="1"/>
          <w:sz w:val="19"/>
          <w:szCs w:val="19"/>
          <w:rtl w:val="0"/>
        </w:rPr>
        <w:t>– is called “the mouth/edge of the sword”;</w:t>
      </w:r>
      <w:r>
        <w:rPr>
          <w:rFonts w:ascii="Times New Roman" w:hAnsi="Times New Roman" w:eastAsia="Times New Roman" w:cs="Times New Roman"/>
          <w:b w:val="0"/>
          <w:bCs w:val="0"/>
          <w:sz w:val="19"/>
          <w:szCs w:val="19"/>
          <w:rtl w:val="1"/>
        </w:rPr>
        <w:t xml:space="preserve"> וְשָׁם עִקַּר שִׁנּוּן הַחֶרֶב, </w:t>
      </w:r>
      <w:r>
        <w:rPr>
          <w:rFonts w:ascii="Times New Roman" w:hAnsi="Times New Roman" w:eastAsia="Times New Roman" w:cs="Times New Roman"/>
          <w:b w:val="1"/>
          <w:bCs w:val="1"/>
          <w:sz w:val="19"/>
          <w:szCs w:val="19"/>
          <w:rtl w:val="0"/>
        </w:rPr>
        <w:t>– and therein lies the lethal sharpening of the blade,</w:t>
      </w:r>
      <w:r>
        <w:rPr>
          <w:rFonts w:ascii="Times New Roman" w:hAnsi="Times New Roman" w:eastAsia="Times New Roman" w:cs="Times New Roman"/>
          <w:b w:val="0"/>
          <w:bCs w:val="0"/>
          <w:sz w:val="19"/>
          <w:szCs w:val="19"/>
          <w:rtl w:val="1"/>
        </w:rPr>
        <w:t xml:space="preserve"> הַמַּכֶּה וּמֵמִית לְכָל הָעוֹבְדֵי כּוֹכָבִים וּמַזָּלוֹת, </w:t>
      </w:r>
      <w:r>
        <w:rPr>
          <w:rFonts w:ascii="Times New Roman" w:hAnsi="Times New Roman" w:eastAsia="Times New Roman" w:cs="Times New Roman"/>
          <w:b w:val="1"/>
          <w:bCs w:val="1"/>
          <w:sz w:val="19"/>
          <w:szCs w:val="19"/>
          <w:rtl w:val="0"/>
        </w:rPr>
        <w:t>– which strikes down and slays all the idolatrous forces,</w:t>
      </w:r>
      <w:r>
        <w:rPr>
          <w:rFonts w:ascii="Times New Roman" w:hAnsi="Times New Roman" w:eastAsia="Times New Roman" w:cs="Times New Roman"/>
          <w:b w:val="0"/>
          <w:bCs w:val="0"/>
          <w:sz w:val="19"/>
          <w:szCs w:val="19"/>
          <w:rtl w:val="1"/>
        </w:rPr>
        <w:t xml:space="preserve"> דְּעִקַּר נִצּוּחָם </w:t>
      </w:r>
      <w:r>
        <w:rPr>
          <w:rFonts w:ascii="Times New Roman" w:hAnsi="Times New Roman" w:eastAsia="Times New Roman" w:cs="Times New Roman"/>
          <w:b w:val="1"/>
          <w:bCs w:val="1"/>
          <w:sz w:val="19"/>
          <w:szCs w:val="19"/>
          <w:rtl w:val="0"/>
        </w:rPr>
        <w:t>– since their ultimate defeat</w:t>
      </w:r>
      <w:r>
        <w:rPr>
          <w:rFonts w:ascii="Times New Roman" w:hAnsi="Times New Roman" w:eastAsia="Times New Roman" w:cs="Times New Roman"/>
          <w:b w:val="0"/>
          <w:bCs w:val="0"/>
          <w:sz w:val="19"/>
          <w:szCs w:val="19"/>
          <w:rtl w:val="1"/>
        </w:rPr>
        <w:t xml:space="preserve"> הוּא מִצַּד הַתּוֹרָה שֶׁבְּעַל פֶּה, </w:t>
      </w:r>
      <w:r>
        <w:rPr>
          <w:rFonts w:ascii="Times New Roman" w:hAnsi="Times New Roman" w:eastAsia="Times New Roman" w:cs="Times New Roman"/>
          <w:b w:val="1"/>
          <w:bCs w:val="1"/>
          <w:sz w:val="19"/>
          <w:szCs w:val="19"/>
          <w:rtl w:val="0"/>
        </w:rPr>
        <w:t>– is effected through the Oral Torah;</w:t>
      </w:r>
      <w:r>
        <w:rPr>
          <w:rFonts w:ascii="Times New Roman" w:hAnsi="Times New Roman" w:eastAsia="Times New Roman" w:cs="Times New Roman"/>
          <w:b w:val="0"/>
          <w:bCs w:val="0"/>
          <w:sz w:val="19"/>
          <w:szCs w:val="19"/>
          <w:rtl w:val="1"/>
        </w:rPr>
        <w:t xml:space="preserve"> כְּמוֹ שֶׁאָמְרוּ זִכְרוֹנָם לִבְרָכָה </w:t>
      </w:r>
      <w:r>
        <w:rPr>
          <w:rFonts w:ascii="Times New Roman" w:hAnsi="Times New Roman" w:eastAsia="Times New Roman" w:cs="Times New Roman"/>
          <w:b w:val="1"/>
          <w:bCs w:val="1"/>
          <w:sz w:val="19"/>
          <w:szCs w:val="19"/>
          <w:rtl w:val="0"/>
        </w:rPr>
        <w:t>– as the Sages of blessed memory expounded</w:t>
      </w:r>
      <w:r>
        <w:rPr>
          <w:rFonts w:ascii="Times New Roman" w:hAnsi="Times New Roman" w:eastAsia="Times New Roman" w:cs="Times New Roman"/>
          <w:b w:val="0"/>
          <w:bCs w:val="0"/>
          <w:sz w:val="19"/>
          <w:szCs w:val="19"/>
          <w:rtl w:val="1"/>
        </w:rPr>
        <w:t xml:space="preserve"> (מִדְרָשׁ תַּנְחוּמָא, פָּרָשַׁת תִּשָּׂא, ל״ד)</w:t>
      </w:r>
      <w:r>
        <w:rPr>
          <w:rStyle w:val="FootnoteReference"/>
          <w:rFonts w:ascii="Times New Roman" w:hAnsi="Times New Roman" w:eastAsia="Times New Roman" w:cs="Times New Roman"/>
          <w:sz w:val="19"/>
          <w:szCs w:val="19"/>
          <w:rtl/>
        </w:rPr>
        <w:footnoteReference w:id="1089"/>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(Midrash Tanchuma, Parshat Ki Tisa 34):</w:t>
      </w:r>
      <w:r>
        <w:rPr>
          <w:rFonts w:ascii="Times New Roman" w:hAnsi="Times New Roman" w:eastAsia="Times New Roman" w:cs="Times New Roman"/>
          <w:b w:val="0"/>
          <w:bCs w:val="0"/>
          <w:sz w:val="19"/>
          <w:szCs w:val="19"/>
          <w:rtl w:val="1"/>
        </w:rPr>
        <w:t xml:space="preserve"> דַּעֲתִידִין אֻמּוֹת הָעוֹלָם לוֹמַר: </w:t>
      </w:r>
      <w:r>
        <w:rPr>
          <w:rFonts w:ascii="Times New Roman" w:hAnsi="Times New Roman" w:eastAsia="Times New Roman" w:cs="Times New Roman"/>
          <w:b w:val="1"/>
          <w:bCs w:val="1"/>
          <w:sz w:val="19"/>
          <w:szCs w:val="19"/>
          <w:rtl w:val="0"/>
        </w:rPr>
        <w:t>– in the future the nations of the world will claim:</w:t>
      </w:r>
      <w:r>
        <w:rPr>
          <w:rFonts w:ascii="Times New Roman" w:hAnsi="Times New Roman" w:eastAsia="Times New Roman" w:cs="Times New Roman"/>
          <w:b w:val="0"/>
          <w:bCs w:val="0"/>
          <w:sz w:val="19"/>
          <w:szCs w:val="19"/>
          <w:rtl w:val="1"/>
        </w:rPr>
        <w:t xml:space="preserve"> ״אָנוּ יִשְׂרָאֵל״, </w:t>
      </w:r>
      <w:r>
        <w:rPr>
          <w:rFonts w:ascii="Times New Roman" w:hAnsi="Times New Roman" w:eastAsia="Times New Roman" w:cs="Times New Roman"/>
          <w:b w:val="1"/>
          <w:bCs w:val="1"/>
          <w:sz w:val="19"/>
          <w:szCs w:val="19"/>
          <w:rtl w:val="0"/>
        </w:rPr>
        <w:t>– “We are Israel!”</w:t>
      </w:r>
      <w:r>
        <w:rPr>
          <w:rFonts w:ascii="Times New Roman" w:hAnsi="Times New Roman" w:eastAsia="Times New Roman" w:cs="Times New Roman"/>
          <w:b w:val="0"/>
          <w:bCs w:val="0"/>
          <w:sz w:val="19"/>
          <w:szCs w:val="19"/>
          <w:rtl w:val="1"/>
        </w:rPr>
        <w:t xml:space="preserve"> ״מִי שֶׁיֵּשׁ לוֹ מִסְטוֹרִין שֶׁלִּי״ וְכוּלֵי. </w:t>
      </w:r>
      <w:r>
        <w:rPr>
          <w:rFonts w:ascii="Times New Roman" w:hAnsi="Times New Roman" w:eastAsia="Times New Roman" w:cs="Times New Roman"/>
          <w:b w:val="1"/>
          <w:bCs w:val="1"/>
          <w:sz w:val="19"/>
          <w:szCs w:val="19"/>
          <w:rtl w:val="0"/>
        </w:rPr>
        <w:t>– and Hashem replies: “Only he who possesses My secret oral tradition...”</w:t>
      </w:r>
      <w:r>
        <w:rPr>
          <w:rFonts w:ascii="Times New Roman" w:hAnsi="Times New Roman" w:eastAsia="Times New Roman" w:cs="Times New Roman"/>
          <w:b w:val="0"/>
          <w:bCs w:val="0"/>
          <w:sz w:val="19"/>
          <w:szCs w:val="19"/>
          <w:rtl w:val="1"/>
        </w:rPr>
        <w:t xml:space="preserve"> וַעֲמָלֵק בְּיִחוּד, </w:t>
      </w:r>
      <w:r>
        <w:rPr>
          <w:rFonts w:ascii="Times New Roman" w:hAnsi="Times New Roman" w:eastAsia="Times New Roman" w:cs="Times New Roman"/>
          <w:b w:val="1"/>
          <w:bCs w:val="1"/>
          <w:sz w:val="19"/>
          <w:szCs w:val="19"/>
          <w:rtl w:val="0"/>
        </w:rPr>
        <w:t>– And Amalek in particular,</w:t>
      </w:r>
      <w:r>
        <w:rPr>
          <w:rFonts w:ascii="Times New Roman" w:hAnsi="Times New Roman" w:eastAsia="Times New Roman" w:cs="Times New Roman"/>
          <w:b w:val="0"/>
          <w:bCs w:val="0"/>
          <w:sz w:val="19"/>
          <w:szCs w:val="19"/>
          <w:rtl w:val="1"/>
        </w:rPr>
        <w:t xml:space="preserve"> אִי אֶפְשָׁר לְנַצְּחוֹ אֶלָּא עַל יְדֵי זֶה. </w:t>
      </w:r>
      <w:r>
        <w:rPr>
          <w:rFonts w:ascii="Times New Roman" w:hAnsi="Times New Roman" w:eastAsia="Times New Roman" w:cs="Times New Roman"/>
          <w:b w:val="1"/>
          <w:bCs w:val="1"/>
          <w:sz w:val="19"/>
          <w:szCs w:val="19"/>
          <w:rtl w:val="0"/>
        </w:rPr>
        <w:t>– cannot be subdued except through this unique power.</w:t>
      </w:r>
      <w:r>
        <w:rPr>
          <w:rFonts w:ascii="Times New Roman" w:hAnsi="Times New Roman" w:eastAsia="Times New Roman" w:cs="Times New Roman"/>
          <w:b w:val="0"/>
          <w:bCs w:val="0"/>
          <w:sz w:val="19"/>
          <w:szCs w:val="19"/>
          <w:rtl w:val="1"/>
        </w:rPr>
        <w:t xml:space="preserve"> וְאָז </w:t>
      </w:r>
      <w:r>
        <w:rPr>
          <w:rFonts w:ascii="Times New Roman" w:hAnsi="Times New Roman" w:eastAsia="Times New Roman" w:cs="Times New Roman"/>
          <w:b w:val="1"/>
          <w:bCs w:val="1"/>
          <w:sz w:val="19"/>
          <w:szCs w:val="19"/>
          <w:rtl w:val="0"/>
        </w:rPr>
        <w:t>– And in that initial desert battle,</w:t>
      </w:r>
      <w:r>
        <w:rPr>
          <w:rFonts w:ascii="Times New Roman" w:hAnsi="Times New Roman" w:eastAsia="Times New Roman" w:cs="Times New Roman"/>
          <w:b w:val="0"/>
          <w:bCs w:val="0"/>
          <w:sz w:val="19"/>
          <w:szCs w:val="19"/>
          <w:rtl w:val="1"/>
        </w:rPr>
        <w:t xml:space="preserve"> לֹא הָיָה עֲדַיִן ״פִּי הַחֶרֶב״ הַגָּמוּר, </w:t>
      </w:r>
      <w:r>
        <w:rPr>
          <w:rFonts w:ascii="Times New Roman" w:hAnsi="Times New Roman" w:eastAsia="Times New Roman" w:cs="Times New Roman"/>
          <w:b w:val="1"/>
          <w:bCs w:val="1"/>
          <w:sz w:val="19"/>
          <w:szCs w:val="19"/>
          <w:rtl w:val="0"/>
        </w:rPr>
        <w:t>– the absolute “mouth of the sword” had not yet fully matured,</w:t>
      </w:r>
      <w:r>
        <w:rPr>
          <w:rFonts w:ascii="Times New Roman" w:hAnsi="Times New Roman" w:eastAsia="Times New Roman" w:cs="Times New Roman"/>
          <w:b w:val="0"/>
          <w:bCs w:val="0"/>
          <w:sz w:val="19"/>
          <w:szCs w:val="19"/>
          <w:rtl w:val="1"/>
        </w:rPr>
        <w:t xml:space="preserve"> כִּי הָיָה בְּדוֹר מֹשֶׁה רַבֵּינוּ, עָלָיו הַשָּׁלוֹם, </w:t>
      </w:r>
      <w:r>
        <w:rPr>
          <w:rFonts w:ascii="Times New Roman" w:hAnsi="Times New Roman" w:eastAsia="Times New Roman" w:cs="Times New Roman"/>
          <w:b w:val="1"/>
          <w:bCs w:val="1"/>
          <w:sz w:val="19"/>
          <w:szCs w:val="19"/>
          <w:rtl w:val="0"/>
        </w:rPr>
        <w:t>– because it took place in the generation of Moses our teacher,</w:t>
      </w:r>
      <w:r>
        <w:rPr>
          <w:rFonts w:ascii="Times New Roman" w:hAnsi="Times New Roman" w:eastAsia="Times New Roman" w:cs="Times New Roman"/>
          <w:b w:val="0"/>
          <w:bCs w:val="0"/>
          <w:sz w:val="19"/>
          <w:szCs w:val="19"/>
          <w:rtl w:val="1"/>
        </w:rPr>
        <w:t xml:space="preserve"> וְקוֹדֶם מַתַּן תּוֹרָה שֶׁבִּכְתָב גַּם כֵּן; </w:t>
      </w:r>
      <w:r>
        <w:rPr>
          <w:rFonts w:ascii="Times New Roman" w:hAnsi="Times New Roman" w:eastAsia="Times New Roman" w:cs="Times New Roman"/>
          <w:b w:val="1"/>
          <w:bCs w:val="1"/>
          <w:sz w:val="19"/>
          <w:szCs w:val="19"/>
          <w:rtl w:val="0"/>
        </w:rPr>
        <w:t>– and even prior to the Giving of the Written Torah;</w:t>
      </w:r>
      <w:r>
        <w:rPr>
          <w:rFonts w:ascii="Times New Roman" w:hAnsi="Times New Roman" w:eastAsia="Times New Roman" w:cs="Times New Roman"/>
          <w:b w:val="0"/>
          <w:bCs w:val="0"/>
          <w:sz w:val="19"/>
          <w:szCs w:val="19"/>
          <w:rtl w:val="1"/>
        </w:rPr>
        <w:t xml:space="preserve"> רַק ״הֶחֱלִישׁוֹ״; </w:t>
      </w:r>
      <w:r>
        <w:rPr>
          <w:rFonts w:ascii="Times New Roman" w:hAnsi="Times New Roman" w:eastAsia="Times New Roman" w:cs="Times New Roman"/>
          <w:b w:val="1"/>
          <w:bCs w:val="1"/>
          <w:sz w:val="19"/>
          <w:szCs w:val="19"/>
          <w:rtl w:val="0"/>
        </w:rPr>
        <w:t>– it thus only “weakened” him;</w:t>
      </w:r>
      <w:r>
        <w:rPr>
          <w:rFonts w:ascii="Times New Roman" w:hAnsi="Times New Roman" w:eastAsia="Times New Roman" w:cs="Times New Roman"/>
          <w:b w:val="0"/>
          <w:bCs w:val="0"/>
          <w:sz w:val="19"/>
          <w:szCs w:val="19"/>
          <w:rtl w:val="1"/>
        </w:rPr>
        <w:t xml:space="preserve"> ״לְפִי״ — הַלָּשׁוֹן מוֹרֶה עַל הַסְּמִיכוּת: </w:t>
      </w:r>
      <w:r>
        <w:rPr>
          <w:rFonts w:ascii="Times New Roman" w:hAnsi="Times New Roman" w:eastAsia="Times New Roman" w:cs="Times New Roman"/>
          <w:b w:val="1"/>
          <w:bCs w:val="1"/>
          <w:sz w:val="19"/>
          <w:szCs w:val="19"/>
          <w:rtl w:val="0"/>
        </w:rPr>
        <w:t>– “le-fi” (towards the mouth)—the terminology signifies proximity:</w:t>
      </w:r>
      <w:r>
        <w:rPr>
          <w:rFonts w:ascii="Times New Roman" w:hAnsi="Times New Roman" w:eastAsia="Times New Roman" w:cs="Times New Roman"/>
          <w:b w:val="0"/>
          <w:bCs w:val="0"/>
          <w:sz w:val="19"/>
          <w:szCs w:val="19"/>
          <w:rtl w:val="1"/>
        </w:rPr>
        <w:t xml:space="preserve"> סָמוּךְ לְפִי הַחֶרֶב, </w:t>
      </w:r>
      <w:r>
        <w:rPr>
          <w:rFonts w:ascii="Times New Roman" w:hAnsi="Times New Roman" w:eastAsia="Times New Roman" w:cs="Times New Roman"/>
          <w:b w:val="1"/>
          <w:bCs w:val="1"/>
          <w:sz w:val="19"/>
          <w:szCs w:val="19"/>
          <w:rtl w:val="0"/>
        </w:rPr>
        <w:t>– drawn near to the cutting edge of the sword,</w:t>
      </w:r>
      <w:r>
        <w:rPr>
          <w:rFonts w:ascii="Times New Roman" w:hAnsi="Times New Roman" w:eastAsia="Times New Roman" w:cs="Times New Roman"/>
          <w:b w:val="0"/>
          <w:bCs w:val="0"/>
          <w:sz w:val="19"/>
          <w:szCs w:val="19"/>
          <w:rtl w:val="1"/>
        </w:rPr>
        <w:t xml:space="preserve"> כִּי יְהוֹשֻׁעַ הָיָה סָמוּךְ לָזֶה. </w:t>
      </w:r>
      <w:r>
        <w:rPr>
          <w:rFonts w:ascii="Times New Roman" w:hAnsi="Times New Roman" w:eastAsia="Times New Roman" w:cs="Times New Roman"/>
          <w:b w:val="1"/>
          <w:bCs w:val="1"/>
          <w:sz w:val="19"/>
          <w:szCs w:val="19"/>
          <w:rtl w:val="0"/>
        </w:rPr>
        <w:t>– for Joshua stood immediately adjacent to this power.</w:t>
      </w:r>
    </w:p>
    <w:p w:rsidR="00000000" w:rsidDel="00000000" w:rsidP="00000000" w:rsidRDefault="00000000" w:rsidRPr="00000000" w14:paraId="0000000B">
      <w:pPr>
        <w:keepNext/>
        <w:keepLines/>
        <w:spacing w:after="20" w:lineRule="auto" w:before="60" w:line="240"/>
        <w:jc w:val="left"/>
        <w:rPr/>
      </w:pPr>
      <w:bookmarkStart w:id="9136" w:name="_RLToc0136"/>
      <w:r>
        <w:rPr>
          <w:rFonts w:ascii="Times New Roman" w:hAnsi="Times New Roman" w:eastAsia="Times New Roman" w:cs="Times New Roman"/>
          <w:b w:val="0"/>
          <w:i w:val="0"/>
          <w:sz w:val="19"/>
          <w:szCs w:val="19"/>
        </w:rPr>
        <w:t>Seif 8 - Haman and the Birth of Oral Torah</w:t>
      </w:r>
      <w:bookmarkEnd w:id="9136"/>
    </w:p>
    <w:p>
      <w:pPr>
        <w:keepNext/>
        <w:keepLines/>
        <w:spacing w:before="0" w:after="60" w:line="240" w:lineRule="auto"/>
        <w:jc w:val="left"/>
      </w:pPr>
      <w:r>
        <w:rPr>
          <w:rFonts w:ascii="Times New Roman" w:hAnsi="Times New Roman" w:eastAsia="Times New Roman" w:cs="Times New Roman"/>
          <w:b w:val="0"/>
          <w:i/>
          <w:sz w:val="17"/>
          <w:szCs w:val="17"/>
        </w:rPr>
        <w:t>Haman emerges as the shell preceding the Men of the Great Assembly, while Esther reveals Israel's hidden bond within exile.</w:t>
      </w:r>
    </w:p>
    <w:p w:rsidR="00000000" w:rsidDel="00000000" w:rsidP="00000000" w:rsidRDefault="00000000" w:rsidRPr="00000000" w14:paraId="0000000C">
      <w:pPr>
        <w:spacing w:after="0" w:line="240" w:lineRule="auto"/>
        <w:rPr/>
      </w:pPr>
      <w:r>
        <w:rPr>
          <w:rFonts w:ascii="Times New Roman" w:hAnsi="Times New Roman" w:eastAsia="Times New Roman" w:cs="Times New Roman"/>
          <w:b w:val="0"/>
          <w:bCs w:val="0"/>
          <w:sz w:val="19"/>
          <w:szCs w:val="19"/>
          <w:rtl w:val="1"/>
        </w:rPr>
        <w:t xml:space="preserve">וְהָמָן קָם </w:t>
      </w:r>
      <w:r>
        <w:rPr>
          <w:rFonts w:ascii="Times New Roman" w:hAnsi="Times New Roman" w:eastAsia="Times New Roman" w:cs="Times New Roman"/>
          <w:b w:val="1"/>
          <w:bCs w:val="1"/>
          <w:sz w:val="19"/>
          <w:szCs w:val="19"/>
          <w:rtl w:val="0"/>
        </w:rPr>
        <w:t>– And Haman arose</w:t>
      </w:r>
      <w:r>
        <w:rPr>
          <w:rFonts w:ascii="Times New Roman" w:hAnsi="Times New Roman" w:eastAsia="Times New Roman" w:cs="Times New Roman"/>
          <w:b w:val="0"/>
          <w:bCs w:val="0"/>
          <w:sz w:val="19"/>
          <w:szCs w:val="19"/>
          <w:rtl w:val="1"/>
        </w:rPr>
        <w:t xml:space="preserve"> בַּזְּמַן תְּחִלַּת צְמִיחַת </w:t>
      </w:r>
      <w:r>
        <w:rPr>
          <w:rFonts w:ascii="Times New Roman" w:hAnsi="Times New Roman" w:eastAsia="Times New Roman" w:cs="Times New Roman"/>
          <w:b w:val="1"/>
          <w:bCs w:val="1"/>
          <w:sz w:val="19"/>
          <w:szCs w:val="19"/>
          <w:rtl w:val="0"/>
        </w:rPr>
        <w:t>– at the time of the first burgeoning</w:t>
      </w:r>
      <w:r>
        <w:rPr>
          <w:rFonts w:ascii="Times New Roman" w:hAnsi="Times New Roman" w:eastAsia="Times New Roman" w:cs="Times New Roman"/>
          <w:b w:val="0"/>
          <w:bCs w:val="0"/>
          <w:sz w:val="19"/>
          <w:szCs w:val="19"/>
          <w:rtl w:val="1"/>
        </w:rPr>
        <w:t xml:space="preserve"> יְסוֹד תּוֹרָה שֶׁבְּעַל פֶּה, </w:t>
      </w:r>
      <w:r>
        <w:rPr>
          <w:rFonts w:ascii="Times New Roman" w:hAnsi="Times New Roman" w:eastAsia="Times New Roman" w:cs="Times New Roman"/>
          <w:b w:val="1"/>
          <w:bCs w:val="1"/>
          <w:sz w:val="19"/>
          <w:szCs w:val="19"/>
          <w:rtl w:val="0"/>
        </w:rPr>
        <w:t>– of the foundation of the Oral Torah,</w:t>
      </w:r>
      <w:r>
        <w:rPr>
          <w:rFonts w:ascii="Times New Roman" w:hAnsi="Times New Roman" w:eastAsia="Times New Roman" w:cs="Times New Roman"/>
          <w:b w:val="0"/>
          <w:bCs w:val="0"/>
          <w:sz w:val="19"/>
          <w:szCs w:val="19"/>
          <w:rtl w:val="1"/>
        </w:rPr>
        <w:t xml:space="preserve"> עַל יְדֵי אַנְשֵׁי כְּנֶסֶת הַגְּדוֹלָה. </w:t>
      </w:r>
      <w:r>
        <w:rPr>
          <w:rFonts w:ascii="Times New Roman" w:hAnsi="Times New Roman" w:eastAsia="Times New Roman" w:cs="Times New Roman"/>
          <w:b w:val="1"/>
          <w:bCs w:val="1"/>
          <w:sz w:val="19"/>
          <w:szCs w:val="19"/>
          <w:rtl w:val="0"/>
        </w:rPr>
        <w:t>– established through the Men of the Great Assembly.</w:t>
      </w:r>
      <w:r>
        <w:rPr>
          <w:rFonts w:ascii="Times New Roman" w:hAnsi="Times New Roman" w:eastAsia="Times New Roman" w:cs="Times New Roman"/>
          <w:b w:val="0"/>
          <w:bCs w:val="0"/>
          <w:sz w:val="19"/>
          <w:szCs w:val="19"/>
          <w:rtl w:val="1"/>
        </w:rPr>
        <w:t xml:space="preserve"> וְהוּא הַקְּלִפָּה </w:t>
      </w:r>
      <w:r>
        <w:rPr>
          <w:rFonts w:ascii="Times New Roman" w:hAnsi="Times New Roman" w:eastAsia="Times New Roman" w:cs="Times New Roman"/>
          <w:b w:val="1"/>
          <w:bCs w:val="1"/>
          <w:sz w:val="19"/>
          <w:szCs w:val="19"/>
          <w:rtl w:val="0"/>
        </w:rPr>
        <w:t>– And he was the unholy shell</w:t>
      </w:r>
      <w:r>
        <w:rPr>
          <w:rFonts w:ascii="Times New Roman" w:hAnsi="Times New Roman" w:eastAsia="Times New Roman" w:cs="Times New Roman"/>
          <w:b w:val="0"/>
          <w:bCs w:val="0"/>
          <w:sz w:val="19"/>
          <w:szCs w:val="19"/>
          <w:rtl w:val="1"/>
        </w:rPr>
        <w:t xml:space="preserve"> שֶׁקָּדְמָה לַפְּרִי אָז, </w:t>
      </w:r>
      <w:r>
        <w:rPr>
          <w:rFonts w:ascii="Times New Roman" w:hAnsi="Times New Roman" w:eastAsia="Times New Roman" w:cs="Times New Roman"/>
          <w:b w:val="1"/>
          <w:bCs w:val="1"/>
          <w:sz w:val="19"/>
          <w:szCs w:val="19"/>
          <w:rtl w:val="0"/>
        </w:rPr>
        <w:t>– that preceded the fruit at that era;</w:t>
      </w:r>
      <w:r>
        <w:rPr>
          <w:rFonts w:ascii="Times New Roman" w:hAnsi="Times New Roman" w:eastAsia="Times New Roman" w:cs="Times New Roman"/>
          <w:b w:val="0"/>
          <w:bCs w:val="0"/>
          <w:sz w:val="19"/>
          <w:szCs w:val="19"/>
          <w:rtl w:val="1"/>
        </w:rPr>
        <w:t xml:space="preserve"> שֶׁלָּמְדוּ רַבּוֹתֵינוּ זִכְרוֹנָם לִבְרָכָה </w:t>
      </w:r>
      <w:r>
        <w:rPr>
          <w:rFonts w:ascii="Times New Roman" w:hAnsi="Times New Roman" w:eastAsia="Times New Roman" w:cs="Times New Roman"/>
          <w:b w:val="1"/>
          <w:bCs w:val="1"/>
          <w:sz w:val="19"/>
          <w:szCs w:val="19"/>
          <w:rtl w:val="0"/>
        </w:rPr>
        <w:t>– for our Sages of blessed memory derived</w:t>
      </w:r>
      <w:r>
        <w:rPr>
          <w:rFonts w:ascii="Times New Roman" w:hAnsi="Times New Roman" w:eastAsia="Times New Roman" w:cs="Times New Roman"/>
          <w:b w:val="0"/>
          <w:bCs w:val="0"/>
          <w:sz w:val="19"/>
          <w:szCs w:val="19"/>
          <w:rtl w:val="1"/>
        </w:rPr>
        <w:t xml:space="preserve"> בְּמַסֶּכֶת מְגִלָּה (ט״ז</w:t>
      </w:r>
      <w:r>
        <w:rPr>
          <w:rStyle w:val="FootnoteReference"/>
          <w:rFonts w:ascii="Times New Roman" w:hAnsi="Times New Roman" w:eastAsia="Times New Roman" w:cs="Times New Roman"/>
          <w:sz w:val="19"/>
          <w:szCs w:val="19"/>
          <w:rtl/>
        </w:rPr>
        <w:footnoteReference w:id="1090"/>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in Tractate Megillah (16a):</w:t>
      </w:r>
      <w:r>
        <w:rPr>
          <w:rFonts w:ascii="Times New Roman" w:hAnsi="Times New Roman" w:eastAsia="Times New Roman" w:cs="Times New Roman"/>
          <w:b w:val="0"/>
          <w:bCs w:val="0"/>
          <w:sz w:val="19"/>
          <w:szCs w:val="19"/>
          <w:rtl w:val="1"/>
        </w:rPr>
        <w:t xml:space="preserve"> דְּהָאוֹמֵר דְּבַר חָכְמָה בְּאֻמּוֹת הָעוֹלָם — </w:t>
      </w:r>
      <w:r>
        <w:rPr>
          <w:rFonts w:ascii="Times New Roman" w:hAnsi="Times New Roman" w:eastAsia="Times New Roman" w:cs="Times New Roman"/>
          <w:b w:val="1"/>
          <w:bCs w:val="1"/>
          <w:sz w:val="19"/>
          <w:szCs w:val="19"/>
          <w:rtl w:val="0"/>
        </w:rPr>
        <w:t>– that one who articulates a word of wisdom among the nations—</w:t>
      </w:r>
      <w:r>
        <w:rPr>
          <w:rFonts w:ascii="Times New Roman" w:hAnsi="Times New Roman" w:eastAsia="Times New Roman" w:cs="Times New Roman"/>
          <w:b w:val="0"/>
          <w:bCs w:val="0"/>
          <w:sz w:val="19"/>
          <w:szCs w:val="19"/>
          <w:rtl w:val="1"/>
        </w:rPr>
        <w:t xml:space="preserve"> נִקְרָא ״חָכָם״; </w:t>
      </w:r>
      <w:r>
        <w:rPr>
          <w:rFonts w:ascii="Times New Roman" w:hAnsi="Times New Roman" w:eastAsia="Times New Roman" w:cs="Times New Roman"/>
          <w:b w:val="1"/>
          <w:bCs w:val="1"/>
          <w:sz w:val="19"/>
          <w:szCs w:val="19"/>
          <w:rtl w:val="0"/>
        </w:rPr>
        <w:t>– is termed a “sage”;</w:t>
      </w:r>
      <w:r>
        <w:rPr>
          <w:rFonts w:ascii="Times New Roman" w:hAnsi="Times New Roman" w:eastAsia="Times New Roman" w:cs="Times New Roman"/>
          <w:b w:val="0"/>
          <w:bCs w:val="0"/>
          <w:sz w:val="19"/>
          <w:szCs w:val="19"/>
          <w:rtl w:val="1"/>
        </w:rPr>
        <w:t xml:space="preserve"> מֵחֲכָמָיו דְּהָמָן, </w:t>
      </w:r>
      <w:r>
        <w:rPr>
          <w:rFonts w:ascii="Times New Roman" w:hAnsi="Times New Roman" w:eastAsia="Times New Roman" w:cs="Times New Roman"/>
          <w:b w:val="1"/>
          <w:bCs w:val="1"/>
          <w:sz w:val="19"/>
          <w:szCs w:val="19"/>
          <w:rtl w:val="0"/>
        </w:rPr>
        <w:t>– as derived from the “wise men” of Haman,</w:t>
      </w:r>
      <w:r>
        <w:rPr>
          <w:rFonts w:ascii="Times New Roman" w:hAnsi="Times New Roman" w:eastAsia="Times New Roman" w:cs="Times New Roman"/>
          <w:b w:val="0"/>
          <w:bCs w:val="0"/>
          <w:sz w:val="19"/>
          <w:szCs w:val="19"/>
          <w:rtl w:val="1"/>
        </w:rPr>
        <w:t xml:space="preserve"> שֶׁנִּקְרָאִים ״חֲכָמָיו״, </w:t>
      </w:r>
      <w:r>
        <w:rPr>
          <w:rFonts w:ascii="Times New Roman" w:hAnsi="Times New Roman" w:eastAsia="Times New Roman" w:cs="Times New Roman"/>
          <w:b w:val="1"/>
          <w:bCs w:val="1"/>
          <w:sz w:val="19"/>
          <w:szCs w:val="19"/>
          <w:rtl w:val="0"/>
        </w:rPr>
        <w:t>– who are explicitly designated “his wise men”,</w:t>
      </w:r>
      <w:r>
        <w:rPr>
          <w:rFonts w:ascii="Times New Roman" w:hAnsi="Times New Roman" w:eastAsia="Times New Roman" w:cs="Times New Roman"/>
          <w:b w:val="0"/>
          <w:bCs w:val="0"/>
          <w:sz w:val="19"/>
          <w:szCs w:val="19"/>
          <w:rtl w:val="1"/>
        </w:rPr>
        <w:t xml:space="preserve"> כִּי לָקְחוּ חָכְמָתָם מִמֶּנּוּ. </w:t>
      </w:r>
      <w:r>
        <w:rPr>
          <w:rFonts w:ascii="Times New Roman" w:hAnsi="Times New Roman" w:eastAsia="Times New Roman" w:cs="Times New Roman"/>
          <w:b w:val="1"/>
          <w:bCs w:val="1"/>
          <w:sz w:val="19"/>
          <w:szCs w:val="19"/>
          <w:rtl w:val="0"/>
        </w:rPr>
        <w:t>– because they drew their wisdom from him.</w:t>
      </w:r>
      <w:r>
        <w:rPr>
          <w:rFonts w:ascii="Times New Roman" w:hAnsi="Times New Roman" w:eastAsia="Times New Roman" w:cs="Times New Roman"/>
          <w:b w:val="0"/>
          <w:bCs w:val="0"/>
          <w:sz w:val="19"/>
          <w:szCs w:val="19"/>
          <w:rtl w:val="1"/>
        </w:rPr>
        <w:t xml:space="preserve"> כְּנִכְתָּב לְעֵיל, </w:t>
      </w:r>
      <w:r>
        <w:rPr>
          <w:rFonts w:ascii="Times New Roman" w:hAnsi="Times New Roman" w:eastAsia="Times New Roman" w:cs="Times New Roman"/>
          <w:b w:val="1"/>
          <w:bCs w:val="1"/>
          <w:sz w:val="19"/>
          <w:szCs w:val="19"/>
          <w:rtl w:val="0"/>
        </w:rPr>
        <w:t>– As written above,</w:t>
      </w:r>
      <w:r>
        <w:rPr>
          <w:rFonts w:ascii="Times New Roman" w:hAnsi="Times New Roman" w:eastAsia="Times New Roman" w:cs="Times New Roman"/>
          <w:b w:val="0"/>
          <w:bCs w:val="0"/>
          <w:sz w:val="19"/>
          <w:szCs w:val="19"/>
          <w:rtl w:val="1"/>
        </w:rPr>
        <w:t xml:space="preserve"> דְּכָל שֹׁרֶשׁ חָכְמָה </w:t>
      </w:r>
      <w:r>
        <w:rPr>
          <w:rFonts w:ascii="Times New Roman" w:hAnsi="Times New Roman" w:eastAsia="Times New Roman" w:cs="Times New Roman"/>
          <w:b w:val="1"/>
          <w:bCs w:val="1"/>
          <w:sz w:val="19"/>
          <w:szCs w:val="19"/>
          <w:rtl w:val="0"/>
        </w:rPr>
        <w:t>– that the entire root of secular wisdom</w:t>
      </w:r>
      <w:r>
        <w:rPr>
          <w:rFonts w:ascii="Times New Roman" w:hAnsi="Times New Roman" w:eastAsia="Times New Roman" w:cs="Times New Roman"/>
          <w:b w:val="0"/>
          <w:bCs w:val="0"/>
          <w:sz w:val="19"/>
          <w:szCs w:val="19"/>
          <w:rtl w:val="1"/>
        </w:rPr>
        <w:t xml:space="preserve"> שֶׁל כָּל אֻמּוֹת הָעוֹלָם </w:t>
      </w:r>
      <w:r>
        <w:rPr>
          <w:rFonts w:ascii="Times New Roman" w:hAnsi="Times New Roman" w:eastAsia="Times New Roman" w:cs="Times New Roman"/>
          <w:b w:val="1"/>
          <w:bCs w:val="1"/>
          <w:sz w:val="19"/>
          <w:szCs w:val="19"/>
          <w:rtl w:val="0"/>
        </w:rPr>
        <w:t>– found among all the nations of the world</w:t>
      </w:r>
      <w:r>
        <w:rPr>
          <w:rFonts w:ascii="Times New Roman" w:hAnsi="Times New Roman" w:eastAsia="Times New Roman" w:cs="Times New Roman"/>
          <w:b w:val="0"/>
          <w:bCs w:val="0"/>
          <w:sz w:val="19"/>
          <w:szCs w:val="19"/>
          <w:rtl w:val="1"/>
        </w:rPr>
        <w:t xml:space="preserve"> הוּא מִזֶּרַע עֵשָׂו. </w:t>
      </w:r>
      <w:r>
        <w:rPr>
          <w:rFonts w:ascii="Times New Roman" w:hAnsi="Times New Roman" w:eastAsia="Times New Roman" w:cs="Times New Roman"/>
          <w:b w:val="1"/>
          <w:bCs w:val="1"/>
          <w:sz w:val="19"/>
          <w:szCs w:val="19"/>
          <w:rtl w:val="0"/>
        </w:rPr>
        <w:t>– stems from the seed of Esau.</w:t>
      </w:r>
      <w:r>
        <w:rPr>
          <w:rFonts w:ascii="Times New Roman" w:hAnsi="Times New Roman" w:eastAsia="Times New Roman" w:cs="Times New Roman"/>
          <w:b w:val="0"/>
          <w:bCs w:val="0"/>
          <w:sz w:val="19"/>
          <w:szCs w:val="19"/>
          <w:rtl w:val="1"/>
        </w:rPr>
        <w:t xml:space="preserve"> וְשׁוֹרֶשׁ שָׁרְשָׁם </w:t>
      </w:r>
      <w:r>
        <w:rPr>
          <w:rFonts w:ascii="Times New Roman" w:hAnsi="Times New Roman" w:eastAsia="Times New Roman" w:cs="Times New Roman"/>
          <w:b w:val="1"/>
          <w:bCs w:val="1"/>
          <w:sz w:val="19"/>
          <w:szCs w:val="19"/>
          <w:rtl w:val="0"/>
        </w:rPr>
        <w:t>– And the deepest taproot of their wisdom</w:t>
      </w:r>
      <w:r>
        <w:rPr>
          <w:rFonts w:ascii="Times New Roman" w:hAnsi="Times New Roman" w:eastAsia="Times New Roman" w:cs="Times New Roman"/>
          <w:b w:val="0"/>
          <w:bCs w:val="0"/>
          <w:sz w:val="19"/>
          <w:szCs w:val="19"/>
          <w:rtl w:val="1"/>
        </w:rPr>
        <w:t xml:space="preserve"> בַּעֲמָלֵק, </w:t>
      </w:r>
      <w:r>
        <w:rPr>
          <w:rFonts w:ascii="Times New Roman" w:hAnsi="Times New Roman" w:eastAsia="Times New Roman" w:cs="Times New Roman"/>
          <w:b w:val="1"/>
          <w:bCs w:val="1"/>
          <w:sz w:val="19"/>
          <w:szCs w:val="19"/>
          <w:rtl w:val="0"/>
        </w:rPr>
        <w:t>– lies embedded in Amalek,</w:t>
      </w:r>
      <w:r>
        <w:rPr>
          <w:rFonts w:ascii="Times New Roman" w:hAnsi="Times New Roman" w:eastAsia="Times New Roman" w:cs="Times New Roman"/>
          <w:b w:val="0"/>
          <w:bCs w:val="0"/>
          <w:sz w:val="19"/>
          <w:szCs w:val="19"/>
          <w:rtl w:val="1"/>
        </w:rPr>
        <w:t xml:space="preserve"> וּבְהָמָן בְּיִחוּד, </w:t>
      </w:r>
      <w:r>
        <w:rPr>
          <w:rFonts w:ascii="Times New Roman" w:hAnsi="Times New Roman" w:eastAsia="Times New Roman" w:cs="Times New Roman"/>
          <w:b w:val="1"/>
          <w:bCs w:val="1"/>
          <w:sz w:val="19"/>
          <w:szCs w:val="19"/>
          <w:rtl w:val="0"/>
        </w:rPr>
        <w:t>– and particularly in Haman,</w:t>
      </w:r>
      <w:r>
        <w:rPr>
          <w:rFonts w:ascii="Times New Roman" w:hAnsi="Times New Roman" w:eastAsia="Times New Roman" w:cs="Times New Roman"/>
          <w:b w:val="0"/>
          <w:bCs w:val="0"/>
          <w:sz w:val="19"/>
          <w:szCs w:val="19"/>
          <w:rtl w:val="1"/>
        </w:rPr>
        <w:t xml:space="preserve"> שֶׁהָיָה אָז </w:t>
      </w:r>
      <w:r>
        <w:rPr>
          <w:rFonts w:ascii="Times New Roman" w:hAnsi="Times New Roman" w:eastAsia="Times New Roman" w:cs="Times New Roman"/>
          <w:b w:val="1"/>
          <w:bCs w:val="1"/>
          <w:sz w:val="19"/>
          <w:szCs w:val="19"/>
          <w:rtl w:val="0"/>
        </w:rPr>
        <w:t>– who emerged precisely then</w:t>
      </w:r>
      <w:r>
        <w:rPr>
          <w:rFonts w:ascii="Times New Roman" w:hAnsi="Times New Roman" w:eastAsia="Times New Roman" w:cs="Times New Roman"/>
          <w:b w:val="0"/>
          <w:bCs w:val="0"/>
          <w:sz w:val="19"/>
          <w:szCs w:val="19"/>
          <w:rtl w:val="1"/>
        </w:rPr>
        <w:t xml:space="preserve"> בִּצְמִיחַת תּוֹרָה שֶׁבְּעַל פֶּה, </w:t>
      </w:r>
      <w:r>
        <w:rPr>
          <w:rFonts w:ascii="Times New Roman" w:hAnsi="Times New Roman" w:eastAsia="Times New Roman" w:cs="Times New Roman"/>
          <w:b w:val="1"/>
          <w:bCs w:val="1"/>
          <w:sz w:val="19"/>
          <w:szCs w:val="19"/>
          <w:rtl w:val="0"/>
        </w:rPr>
        <w:t>– during the sprouting of the Oral Torah,</w:t>
      </w:r>
      <w:r>
        <w:rPr>
          <w:rFonts w:ascii="Times New Roman" w:hAnsi="Times New Roman" w:eastAsia="Times New Roman" w:cs="Times New Roman"/>
          <w:b w:val="0"/>
          <w:bCs w:val="0"/>
          <w:sz w:val="19"/>
          <w:szCs w:val="19"/>
          <w:rtl w:val="1"/>
        </w:rPr>
        <w:t xml:space="preserve"> שֶׁהוּא הִתְהַפְּכוּת חָכְמָה אֱנוֹשִׁית </w:t>
      </w:r>
      <w:r>
        <w:rPr>
          <w:rFonts w:ascii="Times New Roman" w:hAnsi="Times New Roman" w:eastAsia="Times New Roman" w:cs="Times New Roman"/>
          <w:b w:val="1"/>
          <w:bCs w:val="1"/>
          <w:sz w:val="19"/>
          <w:szCs w:val="19"/>
          <w:rtl w:val="0"/>
        </w:rPr>
        <w:t>– which represents the transformation of human intellect</w:t>
      </w:r>
      <w:r>
        <w:rPr>
          <w:rFonts w:ascii="Times New Roman" w:hAnsi="Times New Roman" w:eastAsia="Times New Roman" w:cs="Times New Roman"/>
          <w:b w:val="0"/>
          <w:bCs w:val="0"/>
          <w:sz w:val="19"/>
          <w:szCs w:val="19"/>
          <w:rtl w:val="1"/>
        </w:rPr>
        <w:t xml:space="preserve"> לְדִבְרֵי תוֹרָה, </w:t>
      </w:r>
      <w:r>
        <w:rPr>
          <w:rFonts w:ascii="Times New Roman" w:hAnsi="Times New Roman" w:eastAsia="Times New Roman" w:cs="Times New Roman"/>
          <w:b w:val="1"/>
          <w:bCs w:val="1"/>
          <w:sz w:val="19"/>
          <w:szCs w:val="19"/>
          <w:rtl w:val="0"/>
        </w:rPr>
        <w:t>– into words of holy Torah,</w:t>
      </w:r>
      <w:r>
        <w:rPr>
          <w:rFonts w:ascii="Times New Roman" w:hAnsi="Times New Roman" w:eastAsia="Times New Roman" w:cs="Times New Roman"/>
          <w:b w:val="0"/>
          <w:bCs w:val="0"/>
          <w:sz w:val="19"/>
          <w:szCs w:val="19"/>
          <w:rtl w:val="1"/>
        </w:rPr>
        <w:t xml:space="preserve"> לִהְיוֹת גַּם חָכְמָתָם </w:t>
      </w:r>
      <w:r>
        <w:rPr>
          <w:rFonts w:ascii="Times New Roman" w:hAnsi="Times New Roman" w:eastAsia="Times New Roman" w:cs="Times New Roman"/>
          <w:b w:val="1"/>
          <w:bCs w:val="1"/>
          <w:sz w:val="19"/>
          <w:szCs w:val="19"/>
          <w:rtl w:val="0"/>
        </w:rPr>
        <w:t>– so that their human wisdom as well</w:t>
      </w:r>
      <w:r>
        <w:rPr>
          <w:rFonts w:ascii="Times New Roman" w:hAnsi="Times New Roman" w:eastAsia="Times New Roman" w:cs="Times New Roman"/>
          <w:b w:val="0"/>
          <w:bCs w:val="0"/>
          <w:sz w:val="19"/>
          <w:szCs w:val="19"/>
          <w:rtl w:val="1"/>
        </w:rPr>
        <w:t xml:space="preserve"> קְרוּיָה ״חָכְמָה״ בֶּאֱמֶת. </w:t>
      </w:r>
      <w:r>
        <w:rPr>
          <w:rFonts w:ascii="Times New Roman" w:hAnsi="Times New Roman" w:eastAsia="Times New Roman" w:cs="Times New Roman"/>
          <w:b w:val="1"/>
          <w:bCs w:val="1"/>
          <w:sz w:val="19"/>
          <w:szCs w:val="19"/>
          <w:rtl w:val="0"/>
        </w:rPr>
        <w:t>– is rightfully recognized as true wisdom.</w:t>
      </w:r>
      <w:r>
        <w:rPr>
          <w:rFonts w:ascii="Times New Roman" w:hAnsi="Times New Roman" w:eastAsia="Times New Roman" w:cs="Times New Roman"/>
          <w:b w:val="0"/>
          <w:bCs w:val="0"/>
          <w:sz w:val="19"/>
          <w:szCs w:val="19"/>
          <w:rtl w:val="1"/>
        </w:rPr>
        <w:t xml:space="preserve"> וְיָדוּעַ כִּי הַוָּלָדַת כָּל דָּבָר, </w:t>
      </w:r>
      <w:r>
        <w:rPr>
          <w:rFonts w:ascii="Times New Roman" w:hAnsi="Times New Roman" w:eastAsia="Times New Roman" w:cs="Times New Roman"/>
          <w:b w:val="1"/>
          <w:bCs w:val="1"/>
          <w:sz w:val="19"/>
          <w:szCs w:val="19"/>
          <w:rtl w:val="0"/>
        </w:rPr>
        <w:t>– And it is known that the birth of any reality</w:t>
      </w:r>
      <w:r>
        <w:rPr>
          <w:rFonts w:ascii="Times New Roman" w:hAnsi="Times New Roman" w:eastAsia="Times New Roman" w:cs="Times New Roman"/>
          <w:b w:val="0"/>
          <w:bCs w:val="0"/>
          <w:sz w:val="19"/>
          <w:szCs w:val="19"/>
          <w:rtl w:val="1"/>
        </w:rPr>
        <w:t xml:space="preserve"> הוּא בְּהֶכְרֵחַ </w:t>
      </w:r>
      <w:r>
        <w:rPr>
          <w:rFonts w:ascii="Times New Roman" w:hAnsi="Times New Roman" w:eastAsia="Times New Roman" w:cs="Times New Roman"/>
          <w:b w:val="1"/>
          <w:bCs w:val="1"/>
          <w:sz w:val="19"/>
          <w:szCs w:val="19"/>
          <w:rtl w:val="0"/>
        </w:rPr>
        <w:t>– must inevitably be preceded</w:t>
      </w:r>
      <w:r>
        <w:rPr>
          <w:rFonts w:ascii="Times New Roman" w:hAnsi="Times New Roman" w:eastAsia="Times New Roman" w:cs="Times New Roman"/>
          <w:b w:val="0"/>
          <w:bCs w:val="0"/>
          <w:sz w:val="19"/>
          <w:szCs w:val="19"/>
          <w:rtl w:val="1"/>
        </w:rPr>
        <w:t xml:space="preserve"> לִהְיוֹת תְּחִלָּה נִפְסָד וּכְאַיִן, </w:t>
      </w:r>
      <w:r>
        <w:rPr>
          <w:rFonts w:ascii="Times New Roman" w:hAnsi="Times New Roman" w:eastAsia="Times New Roman" w:cs="Times New Roman"/>
          <w:b w:val="1"/>
          <w:bCs w:val="1"/>
          <w:sz w:val="19"/>
          <w:szCs w:val="19"/>
          <w:rtl w:val="0"/>
        </w:rPr>
        <w:t>– by a state of decay and reduction to nothingness,</w:t>
      </w:r>
      <w:r>
        <w:rPr>
          <w:rFonts w:ascii="Times New Roman" w:hAnsi="Times New Roman" w:eastAsia="Times New Roman" w:cs="Times New Roman"/>
          <w:b w:val="0"/>
          <w:bCs w:val="0"/>
          <w:sz w:val="19"/>
          <w:szCs w:val="19"/>
          <w:rtl w:val="1"/>
        </w:rPr>
        <w:t xml:space="preserve"> כְּמוֹ שֶׁהַזֶּרַע נִפְסָד בָּאָרֶץ </w:t>
      </w:r>
      <w:r>
        <w:rPr>
          <w:rFonts w:ascii="Times New Roman" w:hAnsi="Times New Roman" w:eastAsia="Times New Roman" w:cs="Times New Roman"/>
          <w:b w:val="1"/>
          <w:bCs w:val="1"/>
          <w:sz w:val="19"/>
          <w:szCs w:val="19"/>
          <w:rtl w:val="0"/>
        </w:rPr>
        <w:t>– just as a seed must decompose in the soil</w:t>
      </w:r>
      <w:r>
        <w:rPr>
          <w:rFonts w:ascii="Times New Roman" w:hAnsi="Times New Roman" w:eastAsia="Times New Roman" w:cs="Times New Roman"/>
          <w:b w:val="0"/>
          <w:bCs w:val="0"/>
          <w:sz w:val="19"/>
          <w:szCs w:val="19"/>
          <w:rtl w:val="1"/>
        </w:rPr>
        <w:t xml:space="preserve"> טֶרֶם יַצְמִיחַ. </w:t>
      </w:r>
      <w:r>
        <w:rPr>
          <w:rFonts w:ascii="Times New Roman" w:hAnsi="Times New Roman" w:eastAsia="Times New Roman" w:cs="Times New Roman"/>
          <w:b w:val="1"/>
          <w:bCs w:val="1"/>
          <w:sz w:val="19"/>
          <w:szCs w:val="19"/>
          <w:rtl w:val="0"/>
        </w:rPr>
        <w:t>– before it can sprout forth.</w:t>
      </w:r>
      <w:r>
        <w:rPr>
          <w:rFonts w:ascii="Times New Roman" w:hAnsi="Times New Roman" w:eastAsia="Times New Roman" w:cs="Times New Roman"/>
          <w:b w:val="0"/>
          <w:bCs w:val="0"/>
          <w:sz w:val="19"/>
          <w:szCs w:val="19"/>
          <w:rtl w:val="1"/>
        </w:rPr>
        <w:t xml:space="preserve"> וְכֵן בַּגָּלוּת, </w:t>
      </w:r>
      <w:r>
        <w:rPr>
          <w:rFonts w:ascii="Times New Roman" w:hAnsi="Times New Roman" w:eastAsia="Times New Roman" w:cs="Times New Roman"/>
          <w:b w:val="1"/>
          <w:bCs w:val="1"/>
          <w:sz w:val="19"/>
          <w:szCs w:val="19"/>
          <w:rtl w:val="0"/>
        </w:rPr>
        <w:t>– So too during the Babylonian exile,</w:t>
      </w:r>
      <w:r>
        <w:rPr>
          <w:rFonts w:ascii="Times New Roman" w:hAnsi="Times New Roman" w:eastAsia="Times New Roman" w:cs="Times New Roman"/>
          <w:b w:val="0"/>
          <w:bCs w:val="0"/>
          <w:sz w:val="19"/>
          <w:szCs w:val="19"/>
          <w:rtl w:val="1"/>
        </w:rPr>
        <w:t xml:space="preserve"> נִשְׁכְּחָה לְגַמְרֵי הַתּוֹרָה מֵהֶם </w:t>
      </w:r>
      <w:r>
        <w:rPr>
          <w:rFonts w:ascii="Times New Roman" w:hAnsi="Times New Roman" w:eastAsia="Times New Roman" w:cs="Times New Roman"/>
          <w:b w:val="1"/>
          <w:bCs w:val="1"/>
          <w:sz w:val="19"/>
          <w:szCs w:val="19"/>
          <w:rtl w:val="0"/>
        </w:rPr>
        <w:t>– the Torah was almost completely forgotten from among them</w:t>
      </w:r>
      <w:r>
        <w:rPr>
          <w:rFonts w:ascii="Times New Roman" w:hAnsi="Times New Roman" w:eastAsia="Times New Roman" w:cs="Times New Roman"/>
          <w:b w:val="0"/>
          <w:bCs w:val="0"/>
          <w:sz w:val="19"/>
          <w:szCs w:val="19"/>
          <w:rtl w:val="1"/>
        </w:rPr>
        <w:t xml:space="preserve"> בִּכְלַל הָאֻמָּה, </w:t>
      </w:r>
      <w:r>
        <w:rPr>
          <w:rFonts w:ascii="Times New Roman" w:hAnsi="Times New Roman" w:eastAsia="Times New Roman" w:cs="Times New Roman"/>
          <w:b w:val="1"/>
          <w:bCs w:val="1"/>
          <w:sz w:val="19"/>
          <w:szCs w:val="19"/>
          <w:rtl w:val="0"/>
        </w:rPr>
        <w:t>– throughout the general nation,</w:t>
      </w:r>
      <w:r>
        <w:rPr>
          <w:rFonts w:ascii="Times New Roman" w:hAnsi="Times New Roman" w:eastAsia="Times New Roman" w:cs="Times New Roman"/>
          <w:b w:val="0"/>
          <w:bCs w:val="0"/>
          <w:sz w:val="19"/>
          <w:szCs w:val="19"/>
          <w:rtl w:val="1"/>
        </w:rPr>
        <w:t xml:space="preserve"> עַד שֶׁמָּצְאוּ כָּתוּב </w:t>
      </w:r>
      <w:r>
        <w:rPr>
          <w:rFonts w:ascii="Times New Roman" w:hAnsi="Times New Roman" w:eastAsia="Times New Roman" w:cs="Times New Roman"/>
          <w:b w:val="1"/>
          <w:bCs w:val="1"/>
          <w:sz w:val="19"/>
          <w:szCs w:val="19"/>
          <w:rtl w:val="0"/>
        </w:rPr>
        <w:t>– until they literally had to discover written in the scroll</w:t>
      </w:r>
      <w:r>
        <w:rPr>
          <w:rFonts w:ascii="Times New Roman" w:hAnsi="Times New Roman" w:eastAsia="Times New Roman" w:cs="Times New Roman"/>
          <w:b w:val="0"/>
          <w:bCs w:val="0"/>
          <w:sz w:val="19"/>
          <w:szCs w:val="19"/>
          <w:rtl w:val="1"/>
        </w:rPr>
        <w:t xml:space="preserve"> לַעֲשׂוֹת סֻכּוֹת, </w:t>
      </w:r>
      <w:r>
        <w:rPr>
          <w:rFonts w:ascii="Times New Roman" w:hAnsi="Times New Roman" w:eastAsia="Times New Roman" w:cs="Times New Roman"/>
          <w:b w:val="1"/>
          <w:bCs w:val="1"/>
          <w:sz w:val="19"/>
          <w:szCs w:val="19"/>
          <w:rtl w:val="0"/>
        </w:rPr>
        <w:t>– the command to build sukkot,</w:t>
      </w:r>
      <w:r>
        <w:rPr>
          <w:rFonts w:ascii="Times New Roman" w:hAnsi="Times New Roman" w:eastAsia="Times New Roman" w:cs="Times New Roman"/>
          <w:b w:val="0"/>
          <w:bCs w:val="0"/>
          <w:sz w:val="19"/>
          <w:szCs w:val="19"/>
          <w:rtl w:val="1"/>
        </w:rPr>
        <w:t xml:space="preserve"> כִּי לֹא יָדְעוּ מִזֶּה. </w:t>
      </w:r>
      <w:r>
        <w:rPr>
          <w:rFonts w:ascii="Times New Roman" w:hAnsi="Times New Roman" w:eastAsia="Times New Roman" w:cs="Times New Roman"/>
          <w:b w:val="1"/>
          <w:bCs w:val="1"/>
          <w:sz w:val="19"/>
          <w:szCs w:val="19"/>
          <w:rtl w:val="0"/>
        </w:rPr>
        <w:t>– because they were no longer aware of it.</w:t>
      </w:r>
      <w:r>
        <w:rPr>
          <w:rFonts w:ascii="Times New Roman" w:hAnsi="Times New Roman" w:eastAsia="Times New Roman" w:cs="Times New Roman"/>
          <w:b w:val="0"/>
          <w:bCs w:val="0"/>
          <w:sz w:val="19"/>
          <w:szCs w:val="19"/>
          <w:rtl w:val="1"/>
        </w:rPr>
        <w:t xml:space="preserve"> וְאַף עַל פִּי שֶׁלְּבָבָם </w:t>
      </w:r>
      <w:r>
        <w:rPr>
          <w:rFonts w:ascii="Times New Roman" w:hAnsi="Times New Roman" w:eastAsia="Times New Roman" w:cs="Times New Roman"/>
          <w:b w:val="1"/>
          <w:bCs w:val="1"/>
          <w:sz w:val="19"/>
          <w:szCs w:val="19"/>
          <w:rtl w:val="0"/>
        </w:rPr>
        <w:t>– And even though their heart</w:t>
      </w:r>
      <w:r>
        <w:rPr>
          <w:rFonts w:ascii="Times New Roman" w:hAnsi="Times New Roman" w:eastAsia="Times New Roman" w:cs="Times New Roman"/>
          <w:b w:val="0"/>
          <w:bCs w:val="0"/>
          <w:sz w:val="19"/>
          <w:szCs w:val="19"/>
          <w:rtl w:val="1"/>
        </w:rPr>
        <w:t xml:space="preserve"> נָכוֹן עִם הַשֵּׁם בְּיוֹתֵר, </w:t>
      </w:r>
      <w:r>
        <w:rPr>
          <w:rFonts w:ascii="Times New Roman" w:hAnsi="Times New Roman" w:eastAsia="Times New Roman" w:cs="Times New Roman"/>
          <w:b w:val="1"/>
          <w:bCs w:val="1"/>
          <w:sz w:val="19"/>
          <w:szCs w:val="19"/>
          <w:rtl w:val="0"/>
        </w:rPr>
        <w:t>– was exceedingly faithful and steadfast toward Hashem,</w:t>
      </w:r>
      <w:r>
        <w:rPr>
          <w:rFonts w:ascii="Times New Roman" w:hAnsi="Times New Roman" w:eastAsia="Times New Roman" w:cs="Times New Roman"/>
          <w:b w:val="0"/>
          <w:bCs w:val="0"/>
          <w:sz w:val="19"/>
          <w:szCs w:val="19"/>
          <w:rtl w:val="1"/>
        </w:rPr>
        <w:t xml:space="preserve"> מִכָּל מָקוֹם, </w:t>
      </w:r>
      <w:r>
        <w:rPr>
          <w:rFonts w:ascii="Times New Roman" w:hAnsi="Times New Roman" w:eastAsia="Times New Roman" w:cs="Times New Roman"/>
          <w:b w:val="1"/>
          <w:bCs w:val="1"/>
          <w:sz w:val="19"/>
          <w:szCs w:val="19"/>
          <w:rtl w:val="0"/>
        </w:rPr>
        <w:t>– nevertheless,</w:t>
      </w:r>
      <w:r>
        <w:rPr>
          <w:rFonts w:ascii="Times New Roman" w:hAnsi="Times New Roman" w:eastAsia="Times New Roman" w:cs="Times New Roman"/>
          <w:b w:val="0"/>
          <w:bCs w:val="0"/>
          <w:sz w:val="19"/>
          <w:szCs w:val="19"/>
          <w:rtl w:val="1"/>
        </w:rPr>
        <w:t xml:space="preserve"> עֵסֶק הַתּוֹרָה </w:t>
      </w:r>
      <w:r>
        <w:rPr>
          <w:rFonts w:ascii="Times New Roman" w:hAnsi="Times New Roman" w:eastAsia="Times New Roman" w:cs="Times New Roman"/>
          <w:b w:val="1"/>
          <w:bCs w:val="1"/>
          <w:sz w:val="19"/>
          <w:szCs w:val="19"/>
          <w:rtl w:val="0"/>
        </w:rPr>
        <w:t>– their active engagement in Torah study</w:t>
      </w:r>
      <w:r>
        <w:rPr>
          <w:rFonts w:ascii="Times New Roman" w:hAnsi="Times New Roman" w:eastAsia="Times New Roman" w:cs="Times New Roman"/>
          <w:b w:val="0"/>
          <w:bCs w:val="0"/>
          <w:sz w:val="19"/>
          <w:szCs w:val="19"/>
          <w:rtl w:val="1"/>
        </w:rPr>
        <w:t xml:space="preserve"> הָיָה שָׁם בִּבְחִינַת שֵׁנָה וְהֶעְלֵם; </w:t>
      </w:r>
      <w:r>
        <w:rPr>
          <w:rFonts w:ascii="Times New Roman" w:hAnsi="Times New Roman" w:eastAsia="Times New Roman" w:cs="Times New Roman"/>
          <w:b w:val="1"/>
          <w:bCs w:val="1"/>
          <w:sz w:val="19"/>
          <w:szCs w:val="19"/>
          <w:rtl w:val="0"/>
        </w:rPr>
        <w:t>– lingered there in a state of sleep and concealment;</w:t>
      </w:r>
      <w:r>
        <w:rPr>
          <w:rFonts w:ascii="Times New Roman" w:hAnsi="Times New Roman" w:eastAsia="Times New Roman" w:cs="Times New Roman"/>
          <w:b w:val="0"/>
          <w:bCs w:val="0"/>
          <w:sz w:val="19"/>
          <w:szCs w:val="19"/>
          <w:rtl w:val="1"/>
        </w:rPr>
        <w:t xml:space="preserve"> דְּעַל כֵּן נִקְרָא ״עֵילָם״ — </w:t>
      </w:r>
      <w:r>
        <w:rPr>
          <w:rFonts w:ascii="Times New Roman" w:hAnsi="Times New Roman" w:eastAsia="Times New Roman" w:cs="Times New Roman"/>
          <w:b w:val="1"/>
          <w:bCs w:val="1"/>
          <w:sz w:val="19"/>
          <w:szCs w:val="19"/>
          <w:rtl w:val="0"/>
        </w:rPr>
        <w:t>– which is why that province was termed Elam—</w:t>
      </w:r>
      <w:r>
        <w:rPr>
          <w:rFonts w:ascii="Times New Roman" w:hAnsi="Times New Roman" w:eastAsia="Times New Roman" w:cs="Times New Roman"/>
          <w:b w:val="0"/>
          <w:bCs w:val="0"/>
          <w:sz w:val="19"/>
          <w:szCs w:val="19"/>
          <w:rtl w:val="1"/>
        </w:rPr>
        <w:t xml:space="preserve"> לְשׁוֹן ״הֶעְלֵם״. </w:t>
      </w:r>
      <w:r>
        <w:rPr>
          <w:rFonts w:ascii="Times New Roman" w:hAnsi="Times New Roman" w:eastAsia="Times New Roman" w:cs="Times New Roman"/>
          <w:b w:val="1"/>
          <w:bCs w:val="1"/>
          <w:sz w:val="19"/>
          <w:szCs w:val="19"/>
          <w:rtl w:val="0"/>
        </w:rPr>
        <w:t>– cognate with he'elem (concealment).</w:t>
      </w:r>
      <w:r>
        <w:rPr>
          <w:rFonts w:ascii="Times New Roman" w:hAnsi="Times New Roman" w:eastAsia="Times New Roman" w:cs="Times New Roman"/>
          <w:b w:val="0"/>
          <w:bCs w:val="0"/>
          <w:sz w:val="19"/>
          <w:szCs w:val="19"/>
          <w:rtl w:val="1"/>
        </w:rPr>
        <w:t xml:space="preserve"> וְאָמְרוּ זִכְרוֹנָם לִבְרָכָה (מַסֶּכֶת פְּסָחִים פ״ז</w:t>
      </w:r>
      <w:r>
        <w:rPr>
          <w:rStyle w:val="FootnoteReference"/>
          <w:rFonts w:ascii="Times New Roman" w:hAnsi="Times New Roman" w:eastAsia="Times New Roman" w:cs="Times New Roman"/>
          <w:sz w:val="19"/>
          <w:szCs w:val="19"/>
          <w:rtl/>
        </w:rPr>
        <w:footnoteReference w:id="1091"/>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And the Sages of blessed memory remarked (Pesachim 87a):</w:t>
      </w:r>
      <w:r>
        <w:rPr>
          <w:rFonts w:ascii="Times New Roman" w:hAnsi="Times New Roman" w:eastAsia="Times New Roman" w:cs="Times New Roman"/>
          <w:b w:val="0"/>
          <w:bCs w:val="0"/>
          <w:sz w:val="19"/>
          <w:szCs w:val="19"/>
          <w:rtl w:val="1"/>
        </w:rPr>
        <w:t xml:space="preserve"> דְּלָא זָכְתָה לְלַמֵּד; </w:t>
      </w:r>
      <w:r>
        <w:rPr>
          <w:rFonts w:ascii="Times New Roman" w:hAnsi="Times New Roman" w:eastAsia="Times New Roman" w:cs="Times New Roman"/>
          <w:b w:val="1"/>
          <w:bCs w:val="1"/>
          <w:sz w:val="19"/>
          <w:szCs w:val="19"/>
          <w:rtl w:val="0"/>
        </w:rPr>
        <w:t>– that Elam “did not merit to teach”;</w:t>
      </w:r>
      <w:r>
        <w:rPr>
          <w:rFonts w:ascii="Times New Roman" w:hAnsi="Times New Roman" w:eastAsia="Times New Roman" w:cs="Times New Roman"/>
          <w:b w:val="0"/>
          <w:bCs w:val="0"/>
          <w:sz w:val="19"/>
          <w:szCs w:val="19"/>
          <w:rtl w:val="1"/>
        </w:rPr>
        <w:t xml:space="preserve"> הַיְינוּ לְהַרְבִּיץ תּוֹרָה, </w:t>
      </w:r>
      <w:r>
        <w:rPr>
          <w:rFonts w:ascii="Times New Roman" w:hAnsi="Times New Roman" w:eastAsia="Times New Roman" w:cs="Times New Roman"/>
          <w:b w:val="1"/>
          <w:bCs w:val="1"/>
          <w:sz w:val="19"/>
          <w:szCs w:val="19"/>
          <w:rtl w:val="0"/>
        </w:rPr>
        <w:t>– meaning to disseminate Torah publicly,</w:t>
      </w:r>
      <w:r>
        <w:rPr>
          <w:rFonts w:ascii="Times New Roman" w:hAnsi="Times New Roman" w:eastAsia="Times New Roman" w:cs="Times New Roman"/>
          <w:b w:val="0"/>
          <w:bCs w:val="0"/>
          <w:sz w:val="19"/>
          <w:szCs w:val="19"/>
          <w:rtl w:val="1"/>
        </w:rPr>
        <w:t xml:space="preserve"> שֶׁהוּא הַלִּמּוּד לְתִינוֹקוֹת שֶׁל בֵּית רַבָּן, </w:t>
      </w:r>
      <w:r>
        <w:rPr>
          <w:rFonts w:ascii="Times New Roman" w:hAnsi="Times New Roman" w:eastAsia="Times New Roman" w:cs="Times New Roman"/>
          <w:b w:val="1"/>
          <w:bCs w:val="1"/>
          <w:sz w:val="19"/>
          <w:szCs w:val="19"/>
          <w:rtl w:val="0"/>
        </w:rPr>
        <w:t>– which is the primary instruction of young schoolchildren,</w:t>
      </w:r>
      <w:r>
        <w:rPr>
          <w:rFonts w:ascii="Times New Roman" w:hAnsi="Times New Roman" w:eastAsia="Times New Roman" w:cs="Times New Roman"/>
          <w:b w:val="0"/>
          <w:bCs w:val="0"/>
          <w:sz w:val="19"/>
          <w:szCs w:val="19"/>
          <w:rtl w:val="1"/>
        </w:rPr>
        <w:t xml:space="preserve"> שֶׁמִּמֶּנּוּ יְסוֹד תּוֹרָה שֶׁבְּעַל פֶּה; </w:t>
      </w:r>
      <w:r>
        <w:rPr>
          <w:rFonts w:ascii="Times New Roman" w:hAnsi="Times New Roman" w:eastAsia="Times New Roman" w:cs="Times New Roman"/>
          <w:b w:val="1"/>
          <w:bCs w:val="1"/>
          <w:sz w:val="19"/>
          <w:szCs w:val="19"/>
          <w:rtl w:val="0"/>
        </w:rPr>
        <w:t>– from which springs the foundation of the Oral Torah;</w:t>
      </w:r>
      <w:r>
        <w:rPr>
          <w:rFonts w:ascii="Times New Roman" w:hAnsi="Times New Roman" w:eastAsia="Times New Roman" w:cs="Times New Roman"/>
          <w:b w:val="0"/>
          <w:bCs w:val="0"/>
          <w:sz w:val="19"/>
          <w:szCs w:val="19"/>
          <w:rtl w:val="1"/>
        </w:rPr>
        <w:t xml:space="preserve"> דְּעַל כֵּן הִזְהִירוּ אַנְשֵׁי כְּנֶסֶת הַגְּדוֹלָה: </w:t>
      </w:r>
      <w:r>
        <w:rPr>
          <w:rFonts w:ascii="Times New Roman" w:hAnsi="Times New Roman" w:eastAsia="Times New Roman" w:cs="Times New Roman"/>
          <w:b w:val="1"/>
          <w:bCs w:val="1"/>
          <w:sz w:val="19"/>
          <w:szCs w:val="19"/>
          <w:rtl w:val="0"/>
        </w:rPr>
        <w:t>– which is why the Men of the Great Assembly exhorted:</w:t>
      </w:r>
      <w:r>
        <w:rPr>
          <w:rFonts w:ascii="Times New Roman" w:hAnsi="Times New Roman" w:eastAsia="Times New Roman" w:cs="Times New Roman"/>
          <w:b w:val="0"/>
          <w:bCs w:val="0"/>
          <w:sz w:val="19"/>
          <w:szCs w:val="19"/>
          <w:rtl w:val="1"/>
        </w:rPr>
        <w:t xml:space="preserve"> ״הַעֲמִידוּ תַלְמִידִים הַרְבֵּה״, </w:t>
      </w:r>
      <w:r>
        <w:rPr>
          <w:rFonts w:ascii="Times New Roman" w:hAnsi="Times New Roman" w:eastAsia="Times New Roman" w:cs="Times New Roman"/>
          <w:b w:val="1"/>
          <w:bCs w:val="1"/>
          <w:sz w:val="19"/>
          <w:szCs w:val="19"/>
          <w:rtl w:val="0"/>
        </w:rPr>
        <w:t>– “Raise up many disciples,”</w:t>
      </w:r>
      <w:r>
        <w:rPr>
          <w:rFonts w:ascii="Times New Roman" w:hAnsi="Times New Roman" w:eastAsia="Times New Roman" w:cs="Times New Roman"/>
          <w:b w:val="0"/>
          <w:bCs w:val="0"/>
          <w:sz w:val="19"/>
          <w:szCs w:val="19"/>
          <w:rtl w:val="1"/>
        </w:rPr>
        <w:t xml:space="preserve"> וְעַל יְדֵי זֶה </w:t>
      </w:r>
      <w:r>
        <w:rPr>
          <w:rFonts w:ascii="Times New Roman" w:hAnsi="Times New Roman" w:eastAsia="Times New Roman" w:cs="Times New Roman"/>
          <w:b w:val="1"/>
          <w:bCs w:val="1"/>
          <w:sz w:val="19"/>
          <w:szCs w:val="19"/>
          <w:rtl w:val="0"/>
        </w:rPr>
        <w:t>– and through this,</w:t>
      </w:r>
      <w:r>
        <w:rPr>
          <w:rFonts w:ascii="Times New Roman" w:hAnsi="Times New Roman" w:eastAsia="Times New Roman" w:cs="Times New Roman"/>
          <w:b w:val="0"/>
          <w:bCs w:val="0"/>
          <w:sz w:val="19"/>
          <w:szCs w:val="19"/>
          <w:rtl w:val="1"/>
        </w:rPr>
        <w:t xml:space="preserve"> ״תַּעֲשׂוּ סְיָג לַתּוֹרָה״ — </w:t>
      </w:r>
      <w:r>
        <w:rPr>
          <w:rFonts w:ascii="Times New Roman" w:hAnsi="Times New Roman" w:eastAsia="Times New Roman" w:cs="Times New Roman"/>
          <w:b w:val="1"/>
          <w:bCs w:val="1"/>
          <w:sz w:val="19"/>
          <w:szCs w:val="19"/>
          <w:rtl w:val="0"/>
        </w:rPr>
        <w:t>– “make a fence for the Torah”—</w:t>
      </w:r>
      <w:r>
        <w:rPr>
          <w:rFonts w:ascii="Times New Roman" w:hAnsi="Times New Roman" w:eastAsia="Times New Roman" w:cs="Times New Roman"/>
          <w:b w:val="0"/>
          <w:bCs w:val="0"/>
          <w:sz w:val="19"/>
          <w:szCs w:val="19"/>
          <w:rtl w:val="1"/>
        </w:rPr>
        <w:t xml:space="preserve"> הֵם הַסְּיָגוֹת דְּתוֹרָה שֶׁבְּעַל פֶּה. </w:t>
      </w:r>
      <w:r>
        <w:rPr>
          <w:rFonts w:ascii="Times New Roman" w:hAnsi="Times New Roman" w:eastAsia="Times New Roman" w:cs="Times New Roman"/>
          <w:b w:val="1"/>
          <w:bCs w:val="1"/>
          <w:sz w:val="19"/>
          <w:szCs w:val="19"/>
          <w:rtl w:val="0"/>
        </w:rPr>
        <w:t>– which are the protective enactments of the Oral Torah.</w:t>
      </w:r>
      <w:r>
        <w:rPr>
          <w:rFonts w:ascii="Times New Roman" w:hAnsi="Times New Roman" w:eastAsia="Times New Roman" w:cs="Times New Roman"/>
          <w:b w:val="0"/>
          <w:bCs w:val="0"/>
          <w:sz w:val="19"/>
          <w:szCs w:val="19"/>
          <w:rtl w:val="1"/>
        </w:rPr>
        <w:t xml:space="preserve"> וּבְהָמָן גַּם כֵּן </w:t>
      </w:r>
      <w:r>
        <w:rPr>
          <w:rFonts w:ascii="Times New Roman" w:hAnsi="Times New Roman" w:eastAsia="Times New Roman" w:cs="Times New Roman"/>
          <w:b w:val="1"/>
          <w:bCs w:val="1"/>
          <w:sz w:val="19"/>
          <w:szCs w:val="19"/>
          <w:rtl w:val="0"/>
        </w:rPr>
        <w:t>– And within Haman as well</w:t>
      </w:r>
      <w:r>
        <w:rPr>
          <w:rFonts w:ascii="Times New Roman" w:hAnsi="Times New Roman" w:eastAsia="Times New Roman" w:cs="Times New Roman"/>
          <w:b w:val="0"/>
          <w:bCs w:val="0"/>
          <w:sz w:val="19"/>
          <w:szCs w:val="19"/>
          <w:rtl w:val="1"/>
        </w:rPr>
        <w:t xml:space="preserve"> הָיָה גָּנוּז כֹּחַ זֶה, </w:t>
      </w:r>
      <w:r>
        <w:rPr>
          <w:rFonts w:ascii="Times New Roman" w:hAnsi="Times New Roman" w:eastAsia="Times New Roman" w:cs="Times New Roman"/>
          <w:b w:val="1"/>
          <w:bCs w:val="1"/>
          <w:sz w:val="19"/>
          <w:szCs w:val="19"/>
          <w:rtl w:val="0"/>
        </w:rPr>
        <w:t>– this power lay concealed,</w:t>
      </w:r>
      <w:r>
        <w:rPr>
          <w:rFonts w:ascii="Times New Roman" w:hAnsi="Times New Roman" w:eastAsia="Times New Roman" w:cs="Times New Roman"/>
          <w:b w:val="0"/>
          <w:bCs w:val="0"/>
          <w:sz w:val="19"/>
          <w:szCs w:val="19"/>
          <w:rtl w:val="1"/>
        </w:rPr>
        <w:t xml:space="preserve"> דְּמִבְּנֵי בָנָיו </w:t>
      </w:r>
      <w:r>
        <w:rPr>
          <w:rFonts w:ascii="Times New Roman" w:hAnsi="Times New Roman" w:eastAsia="Times New Roman" w:cs="Times New Roman"/>
          <w:b w:val="1"/>
          <w:bCs w:val="1"/>
          <w:sz w:val="19"/>
          <w:szCs w:val="19"/>
          <w:rtl w:val="0"/>
        </w:rPr>
        <w:t>– for his future descendants</w:t>
      </w:r>
      <w:r>
        <w:rPr>
          <w:rFonts w:ascii="Times New Roman" w:hAnsi="Times New Roman" w:eastAsia="Times New Roman" w:cs="Times New Roman"/>
          <w:b w:val="0"/>
          <w:bCs w:val="0"/>
          <w:sz w:val="19"/>
          <w:szCs w:val="19"/>
          <w:rtl w:val="1"/>
        </w:rPr>
        <w:t xml:space="preserve"> לָמְדוּ לְתִינוֹקוֹת שֶׁל בֵּית רַבָּן; </w:t>
      </w:r>
      <w:r>
        <w:rPr>
          <w:rFonts w:ascii="Times New Roman" w:hAnsi="Times New Roman" w:eastAsia="Times New Roman" w:cs="Times New Roman"/>
          <w:b w:val="1"/>
          <w:bCs w:val="1"/>
          <w:sz w:val="19"/>
          <w:szCs w:val="19"/>
          <w:rtl w:val="0"/>
        </w:rPr>
        <w:t>– would teach Torah to schoolchildren;</w:t>
      </w:r>
      <w:r>
        <w:rPr>
          <w:rFonts w:ascii="Times New Roman" w:hAnsi="Times New Roman" w:eastAsia="Times New Roman" w:cs="Times New Roman"/>
          <w:b w:val="0"/>
          <w:bCs w:val="0"/>
          <w:sz w:val="19"/>
          <w:szCs w:val="19"/>
          <w:rtl w:val="1"/>
        </w:rPr>
        <w:t xml:space="preserve"> אֶלָּא שֶׁהוּא </w:t>
      </w:r>
      <w:r>
        <w:rPr>
          <w:rFonts w:ascii="Times New Roman" w:hAnsi="Times New Roman" w:eastAsia="Times New Roman" w:cs="Times New Roman"/>
          <w:b w:val="1"/>
          <w:bCs w:val="1"/>
          <w:sz w:val="19"/>
          <w:szCs w:val="19"/>
          <w:rtl w:val="0"/>
        </w:rPr>
        <w:t>– except that in Haman himself,</w:t>
      </w:r>
      <w:r>
        <w:rPr>
          <w:rFonts w:ascii="Times New Roman" w:hAnsi="Times New Roman" w:eastAsia="Times New Roman" w:cs="Times New Roman"/>
          <w:b w:val="0"/>
          <w:bCs w:val="0"/>
          <w:sz w:val="19"/>
          <w:szCs w:val="19"/>
          <w:rtl w:val="1"/>
        </w:rPr>
        <w:t xml:space="preserve"> הָיָה צַד הָרָע שֶׁבּוֹ </w:t>
      </w:r>
      <w:r>
        <w:rPr>
          <w:rFonts w:ascii="Times New Roman" w:hAnsi="Times New Roman" w:eastAsia="Times New Roman" w:cs="Times New Roman"/>
          <w:b w:val="1"/>
          <w:bCs w:val="1"/>
          <w:sz w:val="19"/>
          <w:szCs w:val="19"/>
          <w:rtl w:val="0"/>
        </w:rPr>
        <w:t>– it existed in its corrupt manifestation,</w:t>
      </w:r>
      <w:r>
        <w:rPr>
          <w:rFonts w:ascii="Times New Roman" w:hAnsi="Times New Roman" w:eastAsia="Times New Roman" w:cs="Times New Roman"/>
          <w:b w:val="0"/>
          <w:bCs w:val="0"/>
          <w:sz w:val="19"/>
          <w:szCs w:val="19"/>
          <w:rtl w:val="1"/>
        </w:rPr>
        <w:t xml:space="preserve"> שֶׁקָּדַם לַפְּרִי, </w:t>
      </w:r>
      <w:r>
        <w:rPr>
          <w:rFonts w:ascii="Times New Roman" w:hAnsi="Times New Roman" w:eastAsia="Times New Roman" w:cs="Times New Roman"/>
          <w:b w:val="1"/>
          <w:bCs w:val="1"/>
          <w:sz w:val="19"/>
          <w:szCs w:val="19"/>
          <w:rtl w:val="0"/>
        </w:rPr>
        <w:t>– as the shell preceding the fruit,</w:t>
      </w:r>
      <w:r>
        <w:rPr>
          <w:rFonts w:ascii="Times New Roman" w:hAnsi="Times New Roman" w:eastAsia="Times New Roman" w:cs="Times New Roman"/>
          <w:b w:val="0"/>
          <w:bCs w:val="0"/>
          <w:sz w:val="19"/>
          <w:szCs w:val="19"/>
          <w:rtl w:val="1"/>
        </w:rPr>
        <w:t xml:space="preserve"> וְרָצָה לִגְבֹּר עַל הַטּוֹב </w:t>
      </w:r>
      <w:r>
        <w:rPr>
          <w:rFonts w:ascii="Times New Roman" w:hAnsi="Times New Roman" w:eastAsia="Times New Roman" w:cs="Times New Roman"/>
          <w:b w:val="1"/>
          <w:bCs w:val="1"/>
          <w:sz w:val="19"/>
          <w:szCs w:val="19"/>
          <w:rtl w:val="0"/>
        </w:rPr>
        <w:t>– and he sought to overpower the good</w:t>
      </w:r>
      <w:r>
        <w:rPr>
          <w:rFonts w:ascii="Times New Roman" w:hAnsi="Times New Roman" w:eastAsia="Times New Roman" w:cs="Times New Roman"/>
          <w:b w:val="0"/>
          <w:bCs w:val="0"/>
          <w:sz w:val="19"/>
          <w:szCs w:val="19"/>
          <w:rtl w:val="1"/>
        </w:rPr>
        <w:t xml:space="preserve"> וּלְעָקְרוֹ, חַס וְשָׁלוֹם, לְגַמְרֵי. </w:t>
      </w:r>
      <w:r>
        <w:rPr>
          <w:rFonts w:ascii="Times New Roman" w:hAnsi="Times New Roman" w:eastAsia="Times New Roman" w:cs="Times New Roman"/>
          <w:b w:val="1"/>
          <w:bCs w:val="1"/>
          <w:sz w:val="19"/>
          <w:szCs w:val="19"/>
          <w:rtl w:val="0"/>
        </w:rPr>
        <w:t>– and to uproot it completely, Heaven forbid.</w:t>
      </w:r>
      <w:r>
        <w:rPr>
          <w:rFonts w:ascii="Times New Roman" w:hAnsi="Times New Roman" w:eastAsia="Times New Roman" w:cs="Times New Roman"/>
          <w:b w:val="0"/>
          <w:bCs w:val="0"/>
          <w:sz w:val="19"/>
          <w:szCs w:val="19"/>
          <w:rtl w:val="1"/>
        </w:rPr>
        <w:t xml:space="preserve"> וְזֶה דָּבָר שֶׁאִי אֶפְשָׁר; </w:t>
      </w:r>
      <w:r>
        <w:rPr>
          <w:rFonts w:ascii="Times New Roman" w:hAnsi="Times New Roman" w:eastAsia="Times New Roman" w:cs="Times New Roman"/>
          <w:b w:val="1"/>
          <w:bCs w:val="1"/>
          <w:sz w:val="19"/>
          <w:szCs w:val="19"/>
          <w:rtl w:val="0"/>
        </w:rPr>
        <w:t>– Yet this was inherently impossible;</w:t>
      </w:r>
      <w:r>
        <w:rPr>
          <w:rFonts w:ascii="Times New Roman" w:hAnsi="Times New Roman" w:eastAsia="Times New Roman" w:cs="Times New Roman"/>
          <w:b w:val="0"/>
          <w:bCs w:val="0"/>
          <w:sz w:val="19"/>
          <w:szCs w:val="19"/>
          <w:rtl w:val="1"/>
        </w:rPr>
        <w:t xml:space="preserve"> רַק לְמַרְאִית הָעַיִן </w:t>
      </w:r>
      <w:r>
        <w:rPr>
          <w:rFonts w:ascii="Times New Roman" w:hAnsi="Times New Roman" w:eastAsia="Times New Roman" w:cs="Times New Roman"/>
          <w:b w:val="1"/>
          <w:bCs w:val="1"/>
          <w:sz w:val="19"/>
          <w:szCs w:val="19"/>
          <w:rtl w:val="0"/>
        </w:rPr>
        <w:t>– only to outward appearances</w:t>
      </w:r>
      <w:r>
        <w:rPr>
          <w:rFonts w:ascii="Times New Roman" w:hAnsi="Times New Roman" w:eastAsia="Times New Roman" w:cs="Times New Roman"/>
          <w:b w:val="0"/>
          <w:bCs w:val="0"/>
          <w:sz w:val="19"/>
          <w:szCs w:val="19"/>
          <w:rtl w:val="1"/>
        </w:rPr>
        <w:t xml:space="preserve"> הִצְלִיחַ בִּגְזֵרָה כְּתוּבָה עַל זֶה, </w:t>
      </w:r>
      <w:r>
        <w:rPr>
          <w:rFonts w:ascii="Times New Roman" w:hAnsi="Times New Roman" w:eastAsia="Times New Roman" w:cs="Times New Roman"/>
          <w:b w:val="1"/>
          <w:bCs w:val="1"/>
          <w:sz w:val="19"/>
          <w:szCs w:val="19"/>
          <w:rtl w:val="0"/>
        </w:rPr>
        <w:t>– did he seem to succeed through a written imperial decree,</w:t>
      </w:r>
      <w:r>
        <w:rPr>
          <w:rFonts w:ascii="Times New Roman" w:hAnsi="Times New Roman" w:eastAsia="Times New Roman" w:cs="Times New Roman"/>
          <w:b w:val="0"/>
          <w:bCs w:val="0"/>
          <w:sz w:val="19"/>
          <w:szCs w:val="19"/>
          <w:rtl w:val="1"/>
        </w:rPr>
        <w:t xml:space="preserve"> הַגּוֹרֶמֶת בִּטּוּל תּוֹרָה שֶׁבְּעַל פֶּה. </w:t>
      </w:r>
      <w:r>
        <w:rPr>
          <w:rFonts w:ascii="Times New Roman" w:hAnsi="Times New Roman" w:eastAsia="Times New Roman" w:cs="Times New Roman"/>
          <w:b w:val="1"/>
          <w:bCs w:val="1"/>
          <w:sz w:val="19"/>
          <w:szCs w:val="19"/>
          <w:rtl w:val="0"/>
        </w:rPr>
        <w:t>– whose intent was the complete cessation of the Oral Torah.</w:t>
      </w:r>
      <w:r>
        <w:rPr>
          <w:rFonts w:ascii="Times New Roman" w:hAnsi="Times New Roman" w:eastAsia="Times New Roman" w:cs="Times New Roman"/>
          <w:b w:val="0"/>
          <w:bCs w:val="0"/>
          <w:sz w:val="19"/>
          <w:szCs w:val="19"/>
          <w:rtl w:val="1"/>
        </w:rPr>
        <w:t xml:space="preserve"> וְאַנְשֵׁי כְּנֶסֶת הַגְּדוֹלָה, </w:t>
      </w:r>
      <w:r>
        <w:rPr>
          <w:rFonts w:ascii="Times New Roman" w:hAnsi="Times New Roman" w:eastAsia="Times New Roman" w:cs="Times New Roman"/>
          <w:b w:val="1"/>
          <w:bCs w:val="1"/>
          <w:sz w:val="19"/>
          <w:szCs w:val="19"/>
          <w:rtl w:val="0"/>
        </w:rPr>
        <w:t>– And the Men of the Great Assembly,</w:t>
      </w:r>
      <w:r>
        <w:rPr>
          <w:rFonts w:ascii="Times New Roman" w:hAnsi="Times New Roman" w:eastAsia="Times New Roman" w:cs="Times New Roman"/>
          <w:b w:val="0"/>
          <w:bCs w:val="0"/>
          <w:sz w:val="19"/>
          <w:szCs w:val="19"/>
          <w:rtl w:val="1"/>
        </w:rPr>
        <w:t xml:space="preserve"> שֶׁהֵם עִקָּרֵי חַכְמֵי תּוֹרָה שֶׁבְּעַל פֶּה, </w:t>
      </w:r>
      <w:r>
        <w:rPr>
          <w:rFonts w:ascii="Times New Roman" w:hAnsi="Times New Roman" w:eastAsia="Times New Roman" w:cs="Times New Roman"/>
          <w:b w:val="1"/>
          <w:bCs w:val="1"/>
          <w:sz w:val="19"/>
          <w:szCs w:val="19"/>
          <w:rtl w:val="0"/>
        </w:rPr>
        <w:t>– who were the foremost masters of the Oral Torah,</w:t>
      </w:r>
      <w:r>
        <w:rPr>
          <w:rFonts w:ascii="Times New Roman" w:hAnsi="Times New Roman" w:eastAsia="Times New Roman" w:cs="Times New Roman"/>
          <w:b w:val="0"/>
          <w:bCs w:val="0"/>
          <w:sz w:val="19"/>
          <w:szCs w:val="19"/>
          <w:rtl w:val="1"/>
        </w:rPr>
        <w:t xml:space="preserve"> לֹא הִשְׁגִּיחוּ בְּדָבָר זֶה כְּלַל, </w:t>
      </w:r>
      <w:r>
        <w:rPr>
          <w:rFonts w:ascii="Times New Roman" w:hAnsi="Times New Roman" w:eastAsia="Times New Roman" w:cs="Times New Roman"/>
          <w:b w:val="1"/>
          <w:bCs w:val="1"/>
          <w:sz w:val="19"/>
          <w:szCs w:val="19"/>
          <w:rtl w:val="0"/>
        </w:rPr>
        <w:t>– did not pay any attention to this decree at all;</w:t>
      </w:r>
      <w:r>
        <w:rPr>
          <w:rFonts w:ascii="Times New Roman" w:hAnsi="Times New Roman" w:eastAsia="Times New Roman" w:cs="Times New Roman"/>
          <w:b w:val="0"/>
          <w:bCs w:val="0"/>
          <w:sz w:val="19"/>
          <w:szCs w:val="19"/>
          <w:rtl w:val="1"/>
        </w:rPr>
        <w:t xml:space="preserve"> כִּי יָדְעוּ שֶׁדָּבָר זֶה אִי אֶפְשָׁר, </w:t>
      </w:r>
      <w:r>
        <w:rPr>
          <w:rFonts w:ascii="Times New Roman" w:hAnsi="Times New Roman" w:eastAsia="Times New Roman" w:cs="Times New Roman"/>
          <w:b w:val="1"/>
          <w:bCs w:val="1"/>
          <w:sz w:val="19"/>
          <w:szCs w:val="19"/>
          <w:rtl w:val="0"/>
        </w:rPr>
        <w:t>– for they knew that such annihilation was impossible,</w:t>
      </w:r>
      <w:r>
        <w:rPr>
          <w:rFonts w:ascii="Times New Roman" w:hAnsi="Times New Roman" w:eastAsia="Times New Roman" w:cs="Times New Roman"/>
          <w:b w:val="0"/>
          <w:bCs w:val="0"/>
          <w:sz w:val="19"/>
          <w:szCs w:val="19"/>
          <w:rtl w:val="1"/>
        </w:rPr>
        <w:t xml:space="preserve"> וּכְבָר הָיָה גִּלּוּי תּוֹרָה שֶׁבְּעַל פֶּה </w:t>
      </w:r>
      <w:r>
        <w:rPr>
          <w:rFonts w:ascii="Times New Roman" w:hAnsi="Times New Roman" w:eastAsia="Times New Roman" w:cs="Times New Roman"/>
          <w:b w:val="1"/>
          <w:bCs w:val="1"/>
          <w:sz w:val="19"/>
          <w:szCs w:val="19"/>
          <w:rtl w:val="0"/>
        </w:rPr>
        <w:t>– since the radiance of the Oral Torah was already revealed</w:t>
      </w:r>
      <w:r>
        <w:rPr>
          <w:rFonts w:ascii="Times New Roman" w:hAnsi="Times New Roman" w:eastAsia="Times New Roman" w:cs="Times New Roman"/>
          <w:b w:val="0"/>
          <w:bCs w:val="0"/>
          <w:sz w:val="19"/>
          <w:szCs w:val="19"/>
          <w:rtl w:val="1"/>
        </w:rPr>
        <w:t xml:space="preserve"> בְּקֶרֶב לִבָּם, </w:t>
      </w:r>
      <w:r>
        <w:rPr>
          <w:rFonts w:ascii="Times New Roman" w:hAnsi="Times New Roman" w:eastAsia="Times New Roman" w:cs="Times New Roman"/>
          <w:b w:val="1"/>
          <w:bCs w:val="1"/>
          <w:sz w:val="19"/>
          <w:szCs w:val="19"/>
          <w:rtl w:val="0"/>
        </w:rPr>
        <w:t>– within the depths of their hearts,</w:t>
      </w:r>
      <w:r>
        <w:rPr>
          <w:rFonts w:ascii="Times New Roman" w:hAnsi="Times New Roman" w:eastAsia="Times New Roman" w:cs="Times New Roman"/>
          <w:b w:val="0"/>
          <w:bCs w:val="0"/>
          <w:sz w:val="19"/>
          <w:szCs w:val="19"/>
          <w:rtl w:val="1"/>
        </w:rPr>
        <w:t xml:space="preserve"> לְהַשִּׂיג חָכְמָתוֹ הָעֶלְיוֹנָה יִתְבָּרַךְ בְּכָל דָּבָר, </w:t>
      </w:r>
      <w:r>
        <w:rPr>
          <w:rFonts w:ascii="Times New Roman" w:hAnsi="Times New Roman" w:eastAsia="Times New Roman" w:cs="Times New Roman"/>
          <w:b w:val="1"/>
          <w:bCs w:val="1"/>
          <w:sz w:val="19"/>
          <w:szCs w:val="19"/>
          <w:rtl w:val="0"/>
        </w:rPr>
        <w:t>– enabling them to perceive His supreme wisdom in every circumstance,</w:t>
      </w:r>
      <w:r>
        <w:rPr>
          <w:rFonts w:ascii="Times New Roman" w:hAnsi="Times New Roman" w:eastAsia="Times New Roman" w:cs="Times New Roman"/>
          <w:b w:val="0"/>
          <w:bCs w:val="0"/>
          <w:sz w:val="19"/>
          <w:szCs w:val="19"/>
          <w:rtl w:val="1"/>
        </w:rPr>
        <w:t xml:space="preserve"> וְשֶׁהַמְכֻוָּן — </w:t>
      </w:r>
      <w:r>
        <w:rPr>
          <w:rFonts w:ascii="Times New Roman" w:hAnsi="Times New Roman" w:eastAsia="Times New Roman" w:cs="Times New Roman"/>
          <w:b w:val="1"/>
          <w:bCs w:val="1"/>
          <w:sz w:val="19"/>
          <w:szCs w:val="19"/>
          <w:rtl w:val="0"/>
        </w:rPr>
        <w:t>– and to understand that the true Divine intent</w:t>
      </w:r>
      <w:r>
        <w:rPr>
          <w:rFonts w:ascii="Times New Roman" w:hAnsi="Times New Roman" w:eastAsia="Times New Roman" w:cs="Times New Roman"/>
          <w:b w:val="0"/>
          <w:bCs w:val="0"/>
          <w:sz w:val="19"/>
          <w:szCs w:val="19"/>
          <w:rtl w:val="1"/>
        </w:rPr>
        <w:t xml:space="preserve"> לְהַאֲבִידוֹ </w:t>
      </w:r>
      <w:r>
        <w:rPr>
          <w:rFonts w:ascii="Times New Roman" w:hAnsi="Times New Roman" w:eastAsia="Times New Roman" w:cs="Times New Roman"/>
          <w:b w:val="1"/>
          <w:bCs w:val="1"/>
          <w:sz w:val="19"/>
          <w:szCs w:val="19"/>
          <w:rtl w:val="0"/>
        </w:rPr>
        <w:t>– was solely to destroy Haman</w:t>
      </w:r>
      <w:r>
        <w:rPr>
          <w:rFonts w:ascii="Times New Roman" w:hAnsi="Times New Roman" w:eastAsia="Times New Roman" w:cs="Times New Roman"/>
          <w:b w:val="0"/>
          <w:bCs w:val="0"/>
          <w:sz w:val="19"/>
          <w:szCs w:val="19"/>
          <w:rtl w:val="1"/>
        </w:rPr>
        <w:t xml:space="preserve"> וּלְרוֹמֵם דֶּגֶל הַתּוֹרָה שֶׁבְּעַל פֶּה. </w:t>
      </w:r>
      <w:r>
        <w:rPr>
          <w:rFonts w:ascii="Times New Roman" w:hAnsi="Times New Roman" w:eastAsia="Times New Roman" w:cs="Times New Roman"/>
          <w:b w:val="1"/>
          <w:bCs w:val="1"/>
          <w:sz w:val="19"/>
          <w:szCs w:val="19"/>
          <w:rtl w:val="0"/>
        </w:rPr>
        <w:t>– and to elevate the banner of the Oral Torah.</w:t>
      </w:r>
      <w:r>
        <w:rPr>
          <w:rFonts w:ascii="Times New Roman" w:hAnsi="Times New Roman" w:eastAsia="Times New Roman" w:cs="Times New Roman"/>
          <w:b w:val="0"/>
          <w:bCs w:val="0"/>
          <w:sz w:val="19"/>
          <w:szCs w:val="19"/>
          <w:rtl w:val="1"/>
        </w:rPr>
        <w:t xml:space="preserve"> וּ״מָרְדֳּכַי יָדַע אֶת כָּל אֲשֶׁר נַעֲשָׂה״ </w:t>
      </w:r>
      <w:r>
        <w:rPr>
          <w:rFonts w:ascii="Times New Roman" w:hAnsi="Times New Roman" w:eastAsia="Times New Roman" w:cs="Times New Roman"/>
          <w:b w:val="1"/>
          <w:bCs w:val="1"/>
          <w:sz w:val="19"/>
          <w:szCs w:val="19"/>
          <w:rtl w:val="0"/>
        </w:rPr>
        <w:t>– And “Mordechai knew all that had occurred”</w:t>
      </w:r>
      <w:r>
        <w:rPr>
          <w:rFonts w:ascii="Times New Roman" w:hAnsi="Times New Roman" w:eastAsia="Times New Roman" w:cs="Times New Roman"/>
          <w:b w:val="0"/>
          <w:bCs w:val="0"/>
          <w:sz w:val="19"/>
          <w:szCs w:val="19"/>
          <w:rtl w:val="1"/>
        </w:rPr>
        <w:t xml:space="preserve"> לְבַד בְּעוֹלַם הָעֲשִׂיָּה, </w:t>
      </w:r>
      <w:r>
        <w:rPr>
          <w:rFonts w:ascii="Times New Roman" w:hAnsi="Times New Roman" w:eastAsia="Times New Roman" w:cs="Times New Roman"/>
          <w:b w:val="1"/>
          <w:bCs w:val="1"/>
          <w:sz w:val="19"/>
          <w:szCs w:val="19"/>
          <w:rtl w:val="0"/>
        </w:rPr>
        <w:t>– strictly as it manifested in the terrestrial World of Action,</w:t>
      </w:r>
      <w:r>
        <w:rPr>
          <w:rFonts w:ascii="Times New Roman" w:hAnsi="Times New Roman" w:eastAsia="Times New Roman" w:cs="Times New Roman"/>
          <w:b w:val="0"/>
          <w:bCs w:val="0"/>
          <w:sz w:val="19"/>
          <w:szCs w:val="19"/>
          <w:rtl w:val="1"/>
        </w:rPr>
        <w:t xml:space="preserve"> וְלֹא בָּעוֹלָמוֹת שֶׁלְּמַעְלָה מִזֶּה; </w:t>
      </w:r>
      <w:r>
        <w:rPr>
          <w:rFonts w:ascii="Times New Roman" w:hAnsi="Times New Roman" w:eastAsia="Times New Roman" w:cs="Times New Roman"/>
          <w:b w:val="1"/>
          <w:bCs w:val="1"/>
          <w:sz w:val="19"/>
          <w:szCs w:val="19"/>
          <w:rtl w:val="0"/>
        </w:rPr>
        <w:t>– and not as it stood in the higher celestial realms;</w:t>
      </w:r>
      <w:r>
        <w:rPr>
          <w:rFonts w:ascii="Times New Roman" w:hAnsi="Times New Roman" w:eastAsia="Times New Roman" w:cs="Times New Roman"/>
          <w:b w:val="0"/>
          <w:bCs w:val="0"/>
          <w:sz w:val="19"/>
          <w:szCs w:val="19"/>
          <w:rtl w:val="1"/>
        </w:rPr>
        <w:t xml:space="preserve"> אַף דְּגַם הוּא </w:t>
      </w:r>
      <w:r>
        <w:rPr>
          <w:rFonts w:ascii="Times New Roman" w:hAnsi="Times New Roman" w:eastAsia="Times New Roman" w:cs="Times New Roman"/>
          <w:b w:val="1"/>
          <w:bCs w:val="1"/>
          <w:sz w:val="19"/>
          <w:szCs w:val="19"/>
          <w:rtl w:val="0"/>
        </w:rPr>
        <w:t>– even though he too</w:t>
      </w:r>
      <w:r>
        <w:rPr>
          <w:rFonts w:ascii="Times New Roman" w:hAnsi="Times New Roman" w:eastAsia="Times New Roman" w:cs="Times New Roman"/>
          <w:b w:val="0"/>
          <w:bCs w:val="0"/>
          <w:sz w:val="19"/>
          <w:szCs w:val="19"/>
          <w:rtl w:val="1"/>
        </w:rPr>
        <w:t xml:space="preserve"> מִכְּלַל אַנְשֵׁי כְּנֶסֶת הַגְּדוֹלָה, </w:t>
      </w:r>
      <w:r>
        <w:rPr>
          <w:rFonts w:ascii="Times New Roman" w:hAnsi="Times New Roman" w:eastAsia="Times New Roman" w:cs="Times New Roman"/>
          <w:b w:val="1"/>
          <w:bCs w:val="1"/>
          <w:sz w:val="19"/>
          <w:szCs w:val="19"/>
          <w:rtl w:val="0"/>
        </w:rPr>
        <w:t>– was a prominent member of the Men of the Great Assembly,</w:t>
      </w:r>
      <w:r>
        <w:rPr>
          <w:rFonts w:ascii="Times New Roman" w:hAnsi="Times New Roman" w:eastAsia="Times New Roman" w:cs="Times New Roman"/>
          <w:b w:val="0"/>
          <w:bCs w:val="0"/>
          <w:sz w:val="19"/>
          <w:szCs w:val="19"/>
          <w:rtl w:val="1"/>
        </w:rPr>
        <w:t xml:space="preserve"> וְהָמָן נִמְכַּר לוֹ תְּחִלָּה לְעֶבֶד, </w:t>
      </w:r>
      <w:r>
        <w:rPr>
          <w:rFonts w:ascii="Times New Roman" w:hAnsi="Times New Roman" w:eastAsia="Times New Roman" w:cs="Times New Roman"/>
          <w:b w:val="1"/>
          <w:bCs w:val="1"/>
          <w:sz w:val="19"/>
          <w:szCs w:val="19"/>
          <w:rtl w:val="0"/>
        </w:rPr>
        <w:t>– and Haman had previously been sold to him as a slave,</w:t>
      </w:r>
      <w:r>
        <w:rPr>
          <w:rFonts w:ascii="Times New Roman" w:hAnsi="Times New Roman" w:eastAsia="Times New Roman" w:cs="Times New Roman"/>
          <w:b w:val="0"/>
          <w:bCs w:val="0"/>
          <w:sz w:val="19"/>
          <w:szCs w:val="19"/>
          <w:rtl w:val="1"/>
        </w:rPr>
        <w:t xml:space="preserve"> כְּמוֹ שֶׁהָיָה בַּסּוֹף </w:t>
      </w:r>
      <w:r>
        <w:rPr>
          <w:rFonts w:ascii="Times New Roman" w:hAnsi="Times New Roman" w:eastAsia="Times New Roman" w:cs="Times New Roman"/>
          <w:b w:val="1"/>
          <w:bCs w:val="1"/>
          <w:sz w:val="19"/>
          <w:szCs w:val="19"/>
          <w:rtl w:val="0"/>
        </w:rPr>
        <w:t>– foreshadowing what occurred at the end,</w:t>
      </w:r>
      <w:r>
        <w:rPr>
          <w:rFonts w:ascii="Times New Roman" w:hAnsi="Times New Roman" w:eastAsia="Times New Roman" w:cs="Times New Roman"/>
          <w:b w:val="0"/>
          <w:bCs w:val="0"/>
          <w:sz w:val="19"/>
          <w:szCs w:val="19"/>
          <w:rtl w:val="1"/>
        </w:rPr>
        <w:t xml:space="preserve"> דְּנִתַּן לוֹ כָּל בֵּיתוֹ, </w:t>
      </w:r>
      <w:r>
        <w:rPr>
          <w:rFonts w:ascii="Times New Roman" w:hAnsi="Times New Roman" w:eastAsia="Times New Roman" w:cs="Times New Roman"/>
          <w:b w:val="1"/>
          <w:bCs w:val="1"/>
          <w:sz w:val="19"/>
          <w:szCs w:val="19"/>
          <w:rtl w:val="0"/>
        </w:rPr>
        <w:t>– when Haman's entire estate was transferred to him,</w:t>
      </w:r>
      <w:r>
        <w:rPr>
          <w:rFonts w:ascii="Times New Roman" w:hAnsi="Times New Roman" w:eastAsia="Times New Roman" w:cs="Times New Roman"/>
          <w:b w:val="0"/>
          <w:bCs w:val="0"/>
          <w:sz w:val="19"/>
          <w:szCs w:val="19"/>
          <w:rtl w:val="1"/>
        </w:rPr>
        <w:t xml:space="preserve"> דְּהַיְינוּ שֹׁרֶשׁ חָכְמָה אֱנוֹשִׁית הַגָּנוּז בּוֹ. </w:t>
      </w:r>
      <w:r>
        <w:rPr>
          <w:rFonts w:ascii="Times New Roman" w:hAnsi="Times New Roman" w:eastAsia="Times New Roman" w:cs="Times New Roman"/>
          <w:b w:val="1"/>
          <w:bCs w:val="1"/>
          <w:sz w:val="19"/>
          <w:szCs w:val="19"/>
          <w:rtl w:val="0"/>
        </w:rPr>
        <w:t>– which represents the spark of human wisdom concealed within Haman.</w:t>
      </w:r>
      <w:r>
        <w:rPr>
          <w:rFonts w:ascii="Times New Roman" w:hAnsi="Times New Roman" w:eastAsia="Times New Roman" w:cs="Times New Roman"/>
          <w:b w:val="0"/>
          <w:bCs w:val="0"/>
          <w:sz w:val="19"/>
          <w:szCs w:val="19"/>
          <w:rtl w:val="1"/>
        </w:rPr>
        <w:t xml:space="preserve"> מִכָּל מָקוֹם, </w:t>
      </w:r>
      <w:r>
        <w:rPr>
          <w:rFonts w:ascii="Times New Roman" w:hAnsi="Times New Roman" w:eastAsia="Times New Roman" w:cs="Times New Roman"/>
          <w:b w:val="1"/>
          <w:bCs w:val="1"/>
          <w:sz w:val="19"/>
          <w:szCs w:val="19"/>
          <w:rtl w:val="0"/>
        </w:rPr>
        <w:t>– Nevertheless,</w:t>
      </w:r>
      <w:r>
        <w:rPr>
          <w:rFonts w:ascii="Times New Roman" w:hAnsi="Times New Roman" w:eastAsia="Times New Roman" w:cs="Times New Roman"/>
          <w:b w:val="0"/>
          <w:bCs w:val="0"/>
          <w:sz w:val="19"/>
          <w:szCs w:val="19"/>
          <w:rtl w:val="1"/>
        </w:rPr>
        <w:t xml:space="preserve"> הוּא הָעִקָּר מֵחַכְמֵי עֵילָם, </w:t>
      </w:r>
      <w:r>
        <w:rPr>
          <w:rFonts w:ascii="Times New Roman" w:hAnsi="Times New Roman" w:eastAsia="Times New Roman" w:cs="Times New Roman"/>
          <w:b w:val="1"/>
          <w:bCs w:val="1"/>
          <w:sz w:val="19"/>
          <w:szCs w:val="19"/>
          <w:rtl w:val="0"/>
        </w:rPr>
        <w:t>– Mordechai was the preeminent leader among the sages of Elam,</w:t>
      </w:r>
      <w:r>
        <w:rPr>
          <w:rFonts w:ascii="Times New Roman" w:hAnsi="Times New Roman" w:eastAsia="Times New Roman" w:cs="Times New Roman"/>
          <w:b w:val="0"/>
          <w:bCs w:val="0"/>
          <w:sz w:val="19"/>
          <w:szCs w:val="19"/>
          <w:rtl w:val="1"/>
        </w:rPr>
        <w:t xml:space="preserve"> שֶׁהָיָה מִשְׁנֶה לַמֶּלֶךְ שָׁם, </w:t>
      </w:r>
      <w:r>
        <w:rPr>
          <w:rFonts w:ascii="Times New Roman" w:hAnsi="Times New Roman" w:eastAsia="Times New Roman" w:cs="Times New Roman"/>
          <w:b w:val="1"/>
          <w:bCs w:val="1"/>
          <w:sz w:val="19"/>
          <w:szCs w:val="19"/>
          <w:rtl w:val="0"/>
        </w:rPr>
        <w:t>– serving as viceroy to the monarch there,</w:t>
      </w:r>
      <w:r>
        <w:rPr>
          <w:rFonts w:ascii="Times New Roman" w:hAnsi="Times New Roman" w:eastAsia="Times New Roman" w:cs="Times New Roman"/>
          <w:b w:val="0"/>
          <w:bCs w:val="0"/>
          <w:sz w:val="19"/>
          <w:szCs w:val="19"/>
          <w:rtl w:val="1"/>
        </w:rPr>
        <w:t xml:space="preserve"> שֶׁהָיָה בּוֹ מִכֹּחַ הַהוּא </w:t>
      </w:r>
      <w:r>
        <w:rPr>
          <w:rFonts w:ascii="Times New Roman" w:hAnsi="Times New Roman" w:eastAsia="Times New Roman" w:cs="Times New Roman"/>
          <w:b w:val="1"/>
          <w:bCs w:val="1"/>
          <w:sz w:val="19"/>
          <w:szCs w:val="19"/>
          <w:rtl w:val="0"/>
        </w:rPr>
        <w:t>– and thus bore within himself that intense spiritual quality</w:t>
      </w:r>
      <w:r>
        <w:rPr>
          <w:rFonts w:ascii="Times New Roman" w:hAnsi="Times New Roman" w:eastAsia="Times New Roman" w:cs="Times New Roman"/>
          <w:b w:val="0"/>
          <w:bCs w:val="0"/>
          <w:sz w:val="19"/>
          <w:szCs w:val="19"/>
          <w:rtl w:val="1"/>
        </w:rPr>
        <w:t xml:space="preserve"> שֶׁהַכֹּל בְּהֶעְלֵם. </w:t>
      </w:r>
      <w:r>
        <w:rPr>
          <w:rFonts w:ascii="Times New Roman" w:hAnsi="Times New Roman" w:eastAsia="Times New Roman" w:cs="Times New Roman"/>
          <w:b w:val="1"/>
          <w:bCs w:val="1"/>
          <w:sz w:val="19"/>
          <w:szCs w:val="19"/>
          <w:rtl w:val="0"/>
        </w:rPr>
        <w:t>– wherein all light remains hidden in deep concealment.</w:t>
      </w:r>
      <w:r>
        <w:rPr>
          <w:rFonts w:ascii="Times New Roman" w:hAnsi="Times New Roman" w:eastAsia="Times New Roman" w:cs="Times New Roman"/>
          <w:b w:val="0"/>
          <w:bCs w:val="0"/>
          <w:sz w:val="19"/>
          <w:szCs w:val="19"/>
          <w:rtl w:val="1"/>
        </w:rPr>
        <w:t xml:space="preserve"> וְחָכְמָה אֱנוֹשִׁית </w:t>
      </w:r>
      <w:r>
        <w:rPr>
          <w:rFonts w:ascii="Times New Roman" w:hAnsi="Times New Roman" w:eastAsia="Times New Roman" w:cs="Times New Roman"/>
          <w:b w:val="1"/>
          <w:bCs w:val="1"/>
          <w:sz w:val="19"/>
          <w:szCs w:val="19"/>
          <w:rtl w:val="0"/>
        </w:rPr>
        <w:t>– And that human intellect</w:t>
      </w:r>
      <w:r>
        <w:rPr>
          <w:rFonts w:ascii="Times New Roman" w:hAnsi="Times New Roman" w:eastAsia="Times New Roman" w:cs="Times New Roman"/>
          <w:b w:val="0"/>
          <w:bCs w:val="0"/>
          <w:sz w:val="19"/>
          <w:szCs w:val="19"/>
          <w:rtl w:val="1"/>
        </w:rPr>
        <w:t xml:space="preserve"> שֶׁהֵחֵל לִצְמֹחַ שָׁם, </w:t>
      </w:r>
      <w:r>
        <w:rPr>
          <w:rFonts w:ascii="Times New Roman" w:hAnsi="Times New Roman" w:eastAsia="Times New Roman" w:cs="Times New Roman"/>
          <w:b w:val="1"/>
          <w:bCs w:val="1"/>
          <w:sz w:val="19"/>
          <w:szCs w:val="19"/>
          <w:rtl w:val="0"/>
        </w:rPr>
        <w:t>– which began to blossom in Persia,</w:t>
      </w:r>
      <w:r>
        <w:rPr>
          <w:rFonts w:ascii="Times New Roman" w:hAnsi="Times New Roman" w:eastAsia="Times New Roman" w:cs="Times New Roman"/>
          <w:b w:val="0"/>
          <w:bCs w:val="0"/>
          <w:sz w:val="19"/>
          <w:szCs w:val="19"/>
          <w:rtl w:val="1"/>
        </w:rPr>
        <w:t xml:space="preserve"> נִתְגַּלְּתָה לַפּוֹעַל בִּימֵי יָוָן, </w:t>
      </w:r>
      <w:r>
        <w:rPr>
          <w:rFonts w:ascii="Times New Roman" w:hAnsi="Times New Roman" w:eastAsia="Times New Roman" w:cs="Times New Roman"/>
          <w:b w:val="1"/>
          <w:bCs w:val="1"/>
          <w:sz w:val="19"/>
          <w:szCs w:val="19"/>
          <w:rtl w:val="0"/>
        </w:rPr>
        <w:t>– became openly manifest later during the era of the Greeks,</w:t>
      </w:r>
      <w:r>
        <w:rPr>
          <w:rFonts w:ascii="Times New Roman" w:hAnsi="Times New Roman" w:eastAsia="Times New Roman" w:cs="Times New Roman"/>
          <w:b w:val="0"/>
          <w:bCs w:val="0"/>
          <w:sz w:val="19"/>
          <w:szCs w:val="19"/>
          <w:rtl w:val="1"/>
        </w:rPr>
        <w:t xml:space="preserve"> הִיא ״חָכְמַת יְוָנִית״, </w:t>
      </w:r>
      <w:r>
        <w:rPr>
          <w:rFonts w:ascii="Times New Roman" w:hAnsi="Times New Roman" w:eastAsia="Times New Roman" w:cs="Times New Roman"/>
          <w:b w:val="1"/>
          <w:bCs w:val="1"/>
          <w:sz w:val="19"/>
          <w:szCs w:val="19"/>
          <w:rtl w:val="0"/>
        </w:rPr>
        <w:t>– namely “Greek philosophy and wisdom”;</w:t>
      </w:r>
      <w:r>
        <w:rPr>
          <w:rFonts w:ascii="Times New Roman" w:hAnsi="Times New Roman" w:eastAsia="Times New Roman" w:cs="Times New Roman"/>
          <w:b w:val="0"/>
          <w:bCs w:val="0"/>
          <w:sz w:val="19"/>
          <w:szCs w:val="19"/>
          <w:rtl w:val="1"/>
        </w:rPr>
        <w:t xml:space="preserve"> וְהֵם שֶׁהָיוּ מְנַמְּרִים בִּגְזֵרוֹתֵיהֶם </w:t>
      </w:r>
      <w:r>
        <w:rPr>
          <w:rFonts w:ascii="Times New Roman" w:hAnsi="Times New Roman" w:eastAsia="Times New Roman" w:cs="Times New Roman"/>
          <w:b w:val="1"/>
          <w:bCs w:val="1"/>
          <w:sz w:val="19"/>
          <w:szCs w:val="19"/>
          <w:rtl w:val="0"/>
        </w:rPr>
        <w:t>– and the Greeks were fierce like leopards in their edicts,</w:t>
      </w:r>
      <w:r>
        <w:rPr>
          <w:rFonts w:ascii="Times New Roman" w:hAnsi="Times New Roman" w:eastAsia="Times New Roman" w:cs="Times New Roman"/>
          <w:b w:val="0"/>
          <w:bCs w:val="0"/>
          <w:sz w:val="19"/>
          <w:szCs w:val="19"/>
          <w:rtl w:val="1"/>
        </w:rPr>
        <w:t xml:space="preserve"> עַל יְדֵי זֶה — </w:t>
      </w:r>
      <w:r>
        <w:rPr>
          <w:rFonts w:ascii="Times New Roman" w:hAnsi="Times New Roman" w:eastAsia="Times New Roman" w:cs="Times New Roman"/>
          <w:b w:val="1"/>
          <w:bCs w:val="1"/>
          <w:sz w:val="19"/>
          <w:szCs w:val="19"/>
          <w:rtl w:val="0"/>
        </w:rPr>
        <w:t>– producing through that intellect</w:t>
      </w:r>
      <w:r>
        <w:rPr>
          <w:rFonts w:ascii="Times New Roman" w:hAnsi="Times New Roman" w:eastAsia="Times New Roman" w:cs="Times New Roman"/>
          <w:b w:val="0"/>
          <w:bCs w:val="0"/>
          <w:sz w:val="19"/>
          <w:szCs w:val="19"/>
          <w:rtl w:val="1"/>
        </w:rPr>
        <w:t xml:space="preserve"> גְּזֵרוֹת שְׁמָד. </w:t>
      </w:r>
      <w:r>
        <w:rPr>
          <w:rFonts w:ascii="Times New Roman" w:hAnsi="Times New Roman" w:eastAsia="Times New Roman" w:cs="Times New Roman"/>
          <w:b w:val="1"/>
          <w:bCs w:val="1"/>
          <w:sz w:val="19"/>
          <w:szCs w:val="19"/>
          <w:rtl w:val="0"/>
        </w:rPr>
        <w:t>– cruel decrees of religious persecution and forced assimilation.</w:t>
      </w:r>
      <w:r>
        <w:rPr>
          <w:rFonts w:ascii="Times New Roman" w:hAnsi="Times New Roman" w:eastAsia="Times New Roman" w:cs="Times New Roman"/>
          <w:b w:val="0"/>
          <w:bCs w:val="0"/>
          <w:sz w:val="19"/>
          <w:szCs w:val="19"/>
          <w:rtl w:val="1"/>
        </w:rPr>
        <w:t xml:space="preserve"> אֲבָל פָּרַס נִקְרֵאת ״תְּמִימָה״, </w:t>
      </w:r>
      <w:r>
        <w:rPr>
          <w:rFonts w:ascii="Times New Roman" w:hAnsi="Times New Roman" w:eastAsia="Times New Roman" w:cs="Times New Roman"/>
          <w:b w:val="1"/>
          <w:bCs w:val="1"/>
          <w:sz w:val="19"/>
          <w:szCs w:val="19"/>
          <w:rtl w:val="0"/>
        </w:rPr>
        <w:t>– Persia, however, is titled “simple and unblemished”,</w:t>
      </w:r>
      <w:r>
        <w:rPr>
          <w:rFonts w:ascii="Times New Roman" w:hAnsi="Times New Roman" w:eastAsia="Times New Roman" w:cs="Times New Roman"/>
          <w:b w:val="0"/>
          <w:bCs w:val="0"/>
          <w:sz w:val="19"/>
          <w:szCs w:val="19"/>
          <w:rtl w:val="1"/>
        </w:rPr>
        <w:t xml:space="preserve"> שֶׁהוּא הַהֵפֶךְ מִן הַחָכְמָה; </w:t>
      </w:r>
      <w:r>
        <w:rPr>
          <w:rFonts w:ascii="Times New Roman" w:hAnsi="Times New Roman" w:eastAsia="Times New Roman" w:cs="Times New Roman"/>
          <w:b w:val="1"/>
          <w:bCs w:val="1"/>
          <w:sz w:val="19"/>
          <w:szCs w:val="19"/>
          <w:rtl w:val="0"/>
        </w:rPr>
        <w:t>– which is the antithesis of overt philosophical intellect;</w:t>
      </w:r>
      <w:r>
        <w:rPr>
          <w:rFonts w:ascii="Times New Roman" w:hAnsi="Times New Roman" w:eastAsia="Times New Roman" w:cs="Times New Roman"/>
          <w:b w:val="0"/>
          <w:bCs w:val="0"/>
          <w:sz w:val="19"/>
          <w:szCs w:val="19"/>
          <w:rtl w:val="1"/>
        </w:rPr>
        <w:t xml:space="preserve"> וְלֹא שֶׁאֵינוֹ חָכָם כְּלַל, </w:t>
      </w:r>
      <w:r>
        <w:rPr>
          <w:rFonts w:ascii="Times New Roman" w:hAnsi="Times New Roman" w:eastAsia="Times New Roman" w:cs="Times New Roman"/>
          <w:b w:val="1"/>
          <w:bCs w:val="1"/>
          <w:sz w:val="19"/>
          <w:szCs w:val="19"/>
          <w:rtl w:val="0"/>
        </w:rPr>
        <w:t>– not meaning that it lacks intelligence entirely,</w:t>
      </w:r>
      <w:r>
        <w:rPr>
          <w:rFonts w:ascii="Times New Roman" w:hAnsi="Times New Roman" w:eastAsia="Times New Roman" w:cs="Times New Roman"/>
          <w:b w:val="0"/>
          <w:bCs w:val="0"/>
          <w:sz w:val="19"/>
          <w:szCs w:val="19"/>
          <w:rtl w:val="1"/>
        </w:rPr>
        <w:t xml:space="preserve"> שֶׁנִּקְרָא ״פֶּתִי״ וְ״סָכָל״ וְכַדּוֹמֶה, </w:t>
      </w:r>
      <w:r>
        <w:rPr>
          <w:rFonts w:ascii="Times New Roman" w:hAnsi="Times New Roman" w:eastAsia="Times New Roman" w:cs="Times New Roman"/>
          <w:b w:val="1"/>
          <w:bCs w:val="1"/>
          <w:sz w:val="19"/>
          <w:szCs w:val="19"/>
          <w:rtl w:val="0"/>
        </w:rPr>
        <w:t>– so as to be deemed simpleton or foolish,</w:t>
      </w:r>
      <w:r>
        <w:rPr>
          <w:rFonts w:ascii="Times New Roman" w:hAnsi="Times New Roman" w:eastAsia="Times New Roman" w:cs="Times New Roman"/>
          <w:b w:val="0"/>
          <w:bCs w:val="0"/>
          <w:sz w:val="19"/>
          <w:szCs w:val="19"/>
          <w:rtl w:val="1"/>
        </w:rPr>
        <w:t xml:space="preserve"> רַק שֶׁהַחָכְמָה בּוֹ בְּהֶעְלֵם, </w:t>
      </w:r>
      <w:r>
        <w:rPr>
          <w:rFonts w:ascii="Times New Roman" w:hAnsi="Times New Roman" w:eastAsia="Times New Roman" w:cs="Times New Roman"/>
          <w:b w:val="1"/>
          <w:bCs w:val="1"/>
          <w:sz w:val="19"/>
          <w:szCs w:val="19"/>
          <w:rtl w:val="0"/>
        </w:rPr>
        <w:t>– but rather that its wisdom remains concealed inwardly,</w:t>
      </w:r>
      <w:r>
        <w:rPr>
          <w:rFonts w:ascii="Times New Roman" w:hAnsi="Times New Roman" w:eastAsia="Times New Roman" w:cs="Times New Roman"/>
          <w:b w:val="0"/>
          <w:bCs w:val="0"/>
          <w:sz w:val="19"/>
          <w:szCs w:val="19"/>
          <w:rtl w:val="1"/>
        </w:rPr>
        <w:t xml:space="preserve"> שֶׁזֶּהוּ תֹּאַר הַתְּמִימוּת. </w:t>
      </w:r>
      <w:r>
        <w:rPr>
          <w:rFonts w:ascii="Times New Roman" w:hAnsi="Times New Roman" w:eastAsia="Times New Roman" w:cs="Times New Roman"/>
          <w:b w:val="1"/>
          <w:bCs w:val="1"/>
          <w:sz w:val="19"/>
          <w:szCs w:val="19"/>
          <w:rtl w:val="0"/>
        </w:rPr>
        <w:t>– which is the true hallmark of temimut (wholeness/simplicity).</w:t>
      </w:r>
      <w:r>
        <w:rPr>
          <w:rFonts w:ascii="Times New Roman" w:hAnsi="Times New Roman" w:eastAsia="Times New Roman" w:cs="Times New Roman"/>
          <w:b w:val="0"/>
          <w:bCs w:val="0"/>
          <w:sz w:val="19"/>
          <w:szCs w:val="19"/>
          <w:rtl w:val="1"/>
        </w:rPr>
        <w:t xml:space="preserve"> וְגַם רִשְׁעוּתָם הָיָה בְּהֶעְלֵם; </w:t>
      </w:r>
      <w:r>
        <w:rPr>
          <w:rFonts w:ascii="Times New Roman" w:hAnsi="Times New Roman" w:eastAsia="Times New Roman" w:cs="Times New Roman"/>
          <w:b w:val="1"/>
          <w:bCs w:val="1"/>
          <w:sz w:val="19"/>
          <w:szCs w:val="19"/>
          <w:rtl w:val="0"/>
        </w:rPr>
        <w:t>– And their wickedness too was shrouded in concealment;</w:t>
      </w:r>
      <w:r>
        <w:rPr>
          <w:rFonts w:ascii="Times New Roman" w:hAnsi="Times New Roman" w:eastAsia="Times New Roman" w:cs="Times New Roman"/>
          <w:b w:val="0"/>
          <w:bCs w:val="0"/>
          <w:sz w:val="19"/>
          <w:szCs w:val="19"/>
          <w:rtl w:val="1"/>
        </w:rPr>
        <w:t xml:space="preserve"> דְּאַף אֲחַשְׁוֵרוֹשׁ, </w:t>
      </w:r>
      <w:r>
        <w:rPr>
          <w:rFonts w:ascii="Times New Roman" w:hAnsi="Times New Roman" w:eastAsia="Times New Roman" w:cs="Times New Roman"/>
          <w:b w:val="1"/>
          <w:bCs w:val="1"/>
          <w:sz w:val="19"/>
          <w:szCs w:val="19"/>
          <w:rtl w:val="0"/>
        </w:rPr>
        <w:t>– for even Ahasuerus,</w:t>
      </w:r>
      <w:r>
        <w:rPr>
          <w:rFonts w:ascii="Times New Roman" w:hAnsi="Times New Roman" w:eastAsia="Times New Roman" w:cs="Times New Roman"/>
          <w:b w:val="0"/>
          <w:bCs w:val="0"/>
          <w:sz w:val="19"/>
          <w:szCs w:val="19"/>
          <w:rtl w:val="1"/>
        </w:rPr>
        <w:t xml:space="preserve"> שֶׁהוּא תַּכְלִית תֹּקֶף הָרָע שֶׁבָּהֶם, </w:t>
      </w:r>
      <w:r>
        <w:rPr>
          <w:rFonts w:ascii="Times New Roman" w:hAnsi="Times New Roman" w:eastAsia="Times New Roman" w:cs="Times New Roman"/>
          <w:b w:val="1"/>
          <w:bCs w:val="1"/>
          <w:sz w:val="19"/>
          <w:szCs w:val="19"/>
          <w:rtl w:val="0"/>
        </w:rPr>
        <w:t>– who embodied the pinnacle of evil among them,</w:t>
      </w:r>
      <w:r>
        <w:rPr>
          <w:rFonts w:ascii="Times New Roman" w:hAnsi="Times New Roman" w:eastAsia="Times New Roman" w:cs="Times New Roman"/>
          <w:b w:val="0"/>
          <w:bCs w:val="0"/>
          <w:sz w:val="19"/>
          <w:szCs w:val="19"/>
          <w:rtl w:val="1"/>
        </w:rPr>
        <w:t xml:space="preserve"> וְאָמְרוּ זִכְרוֹנָם לִבְרָכָה (מַסֶּכֶת מְגִלָּה י״ד</w:t>
      </w:r>
      <w:r>
        <w:rPr>
          <w:rStyle w:val="FootnoteReference"/>
          <w:rFonts w:ascii="Times New Roman" w:hAnsi="Times New Roman" w:eastAsia="Times New Roman" w:cs="Times New Roman"/>
          <w:sz w:val="19"/>
          <w:szCs w:val="19"/>
          <w:rtl/>
        </w:rPr>
        <w:footnoteReference w:id="1092"/>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and concerning whom the Sages of blessed memory stated (Megillah 14a)</w:t>
      </w:r>
      <w:r>
        <w:rPr>
          <w:rFonts w:ascii="Times New Roman" w:hAnsi="Times New Roman" w:eastAsia="Times New Roman" w:cs="Times New Roman"/>
          <w:b w:val="0"/>
          <w:bCs w:val="0"/>
          <w:sz w:val="19"/>
          <w:szCs w:val="19"/>
          <w:rtl w:val="1"/>
        </w:rPr>
        <w:t xml:space="preserve"> שֶׁנֶּהֱנָה מִמַּעֲשֵׂה הָמָן, </w:t>
      </w:r>
      <w:r>
        <w:rPr>
          <w:rFonts w:ascii="Times New Roman" w:hAnsi="Times New Roman" w:eastAsia="Times New Roman" w:cs="Times New Roman"/>
          <w:b w:val="1"/>
          <w:bCs w:val="1"/>
          <w:sz w:val="19"/>
          <w:szCs w:val="19"/>
          <w:rtl w:val="0"/>
        </w:rPr>
        <w:t>– that he took pleasure in Haman's plot,</w:t>
      </w:r>
      <w:r>
        <w:rPr>
          <w:rFonts w:ascii="Times New Roman" w:hAnsi="Times New Roman" w:eastAsia="Times New Roman" w:cs="Times New Roman"/>
          <w:b w:val="0"/>
          <w:bCs w:val="0"/>
          <w:sz w:val="19"/>
          <w:szCs w:val="19"/>
          <w:rtl w:val="1"/>
        </w:rPr>
        <w:t xml:space="preserve"> בַּמָּשָׁל דְּ״בַעַל הַתֵּל וּבַעַל הֶחָרִיץ״, </w:t>
      </w:r>
      <w:r>
        <w:rPr>
          <w:rFonts w:ascii="Times New Roman" w:hAnsi="Times New Roman" w:eastAsia="Times New Roman" w:cs="Times New Roman"/>
          <w:b w:val="1"/>
          <w:bCs w:val="1"/>
          <w:sz w:val="19"/>
          <w:szCs w:val="19"/>
          <w:rtl w:val="0"/>
        </w:rPr>
        <w:t>– in the parable of “the owner of the mound and the owner of the ditch”,</w:t>
      </w:r>
      <w:r>
        <w:rPr>
          <w:rFonts w:ascii="Times New Roman" w:hAnsi="Times New Roman" w:eastAsia="Times New Roman" w:cs="Times New Roman"/>
          <w:b w:val="0"/>
          <w:bCs w:val="0"/>
          <w:sz w:val="19"/>
          <w:szCs w:val="19"/>
          <w:rtl w:val="1"/>
        </w:rPr>
        <w:t xml:space="preserve"> וּמִכָּל מָקוֹם, </w:t>
      </w:r>
      <w:r>
        <w:rPr>
          <w:rFonts w:ascii="Times New Roman" w:hAnsi="Times New Roman" w:eastAsia="Times New Roman" w:cs="Times New Roman"/>
          <w:b w:val="1"/>
          <w:bCs w:val="1"/>
          <w:sz w:val="19"/>
          <w:szCs w:val="19"/>
          <w:rtl w:val="0"/>
        </w:rPr>
        <w:t>– and nevertheless,</w:t>
      </w:r>
      <w:r>
        <w:rPr>
          <w:rFonts w:ascii="Times New Roman" w:hAnsi="Times New Roman" w:eastAsia="Times New Roman" w:cs="Times New Roman"/>
          <w:b w:val="0"/>
          <w:bCs w:val="0"/>
          <w:sz w:val="19"/>
          <w:szCs w:val="19"/>
          <w:rtl w:val="1"/>
        </w:rPr>
        <w:t xml:space="preserve"> הוּא עַצְמוֹ לֹא גָּזַר, </w:t>
      </w:r>
      <w:r>
        <w:rPr>
          <w:rFonts w:ascii="Times New Roman" w:hAnsi="Times New Roman" w:eastAsia="Times New Roman" w:cs="Times New Roman"/>
          <w:b w:val="1"/>
          <w:bCs w:val="1"/>
          <w:sz w:val="19"/>
          <w:szCs w:val="19"/>
          <w:rtl w:val="0"/>
        </w:rPr>
        <w:t>– he himself never explicitly initiated the decree,</w:t>
      </w:r>
      <w:r>
        <w:rPr>
          <w:rFonts w:ascii="Times New Roman" w:hAnsi="Times New Roman" w:eastAsia="Times New Roman" w:cs="Times New Roman"/>
          <w:b w:val="0"/>
          <w:bCs w:val="0"/>
          <w:sz w:val="19"/>
          <w:szCs w:val="19"/>
          <w:rtl w:val="1"/>
        </w:rPr>
        <w:t xml:space="preserve"> רַק גִּלָּה רִשְׁעוּתוֹ עַל יְדֵי הָמָן, </w:t>
      </w:r>
      <w:r>
        <w:rPr>
          <w:rFonts w:ascii="Times New Roman" w:hAnsi="Times New Roman" w:eastAsia="Times New Roman" w:cs="Times New Roman"/>
          <w:b w:val="1"/>
          <w:bCs w:val="1"/>
          <w:sz w:val="19"/>
          <w:szCs w:val="19"/>
          <w:rtl w:val="0"/>
        </w:rPr>
        <w:t>– merely facilitating his villainy through Haman,</w:t>
      </w:r>
      <w:r>
        <w:rPr>
          <w:rFonts w:ascii="Times New Roman" w:hAnsi="Times New Roman" w:eastAsia="Times New Roman" w:cs="Times New Roman"/>
          <w:b w:val="0"/>
          <w:bCs w:val="0"/>
          <w:sz w:val="19"/>
          <w:szCs w:val="19"/>
          <w:rtl w:val="1"/>
        </w:rPr>
        <w:t xml:space="preserve"> אֲבָל אֶצְלוֹ הָיָה בְּהֶעְלֵם. </w:t>
      </w:r>
      <w:r>
        <w:rPr>
          <w:rFonts w:ascii="Times New Roman" w:hAnsi="Times New Roman" w:eastAsia="Times New Roman" w:cs="Times New Roman"/>
          <w:b w:val="1"/>
          <w:bCs w:val="1"/>
          <w:sz w:val="19"/>
          <w:szCs w:val="19"/>
          <w:rtl w:val="0"/>
        </w:rPr>
        <w:t>– while within his own person it remained cloaked.</w:t>
      </w:r>
      <w:r>
        <w:rPr>
          <w:rFonts w:ascii="Times New Roman" w:hAnsi="Times New Roman" w:eastAsia="Times New Roman" w:cs="Times New Roman"/>
          <w:b w:val="0"/>
          <w:bCs w:val="0"/>
          <w:sz w:val="19"/>
          <w:szCs w:val="19"/>
          <w:rtl w:val="1"/>
        </w:rPr>
        <w:t xml:space="preserve"> וְזֶה כָּל חָכְמַת עֵילָם הָאֱנוֹשִׁית: </w:t>
      </w:r>
      <w:r>
        <w:rPr>
          <w:rFonts w:ascii="Times New Roman" w:hAnsi="Times New Roman" w:eastAsia="Times New Roman" w:cs="Times New Roman"/>
          <w:b w:val="1"/>
          <w:bCs w:val="1"/>
          <w:sz w:val="19"/>
          <w:szCs w:val="19"/>
          <w:rtl w:val="0"/>
        </w:rPr>
        <w:t>– And this represents the core of Elam's human wisdom:</w:t>
      </w:r>
      <w:r>
        <w:rPr>
          <w:rFonts w:ascii="Times New Roman" w:hAnsi="Times New Roman" w:eastAsia="Times New Roman" w:cs="Times New Roman"/>
          <w:b w:val="0"/>
          <w:bCs w:val="0"/>
          <w:sz w:val="19"/>
          <w:szCs w:val="19"/>
          <w:rtl w:val="1"/>
        </w:rPr>
        <w:t xml:space="preserve"> שֶׁיּוּכְלוּ לְהַעֲלִים רִשְׁעוּתָם, </w:t>
      </w:r>
      <w:r>
        <w:rPr>
          <w:rFonts w:ascii="Times New Roman" w:hAnsi="Times New Roman" w:eastAsia="Times New Roman" w:cs="Times New Roman"/>
          <w:b w:val="1"/>
          <w:bCs w:val="1"/>
          <w:sz w:val="19"/>
          <w:szCs w:val="19"/>
          <w:rtl w:val="0"/>
        </w:rPr>
        <w:t>– their capacity to mask their inherent depravity,</w:t>
      </w:r>
      <w:r>
        <w:rPr>
          <w:rFonts w:ascii="Times New Roman" w:hAnsi="Times New Roman" w:eastAsia="Times New Roman" w:cs="Times New Roman"/>
          <w:b w:val="0"/>
          <w:bCs w:val="0"/>
          <w:sz w:val="19"/>
          <w:szCs w:val="19"/>
          <w:rtl w:val="1"/>
        </w:rPr>
        <w:t xml:space="preserve"> וּלְהַרְאוֹת לִפְנֵי בְּנֵי אָדָם כְּאִישׁ טוֹב. </w:t>
      </w:r>
      <w:r>
        <w:rPr>
          <w:rFonts w:ascii="Times New Roman" w:hAnsi="Times New Roman" w:eastAsia="Times New Roman" w:cs="Times New Roman"/>
          <w:b w:val="1"/>
          <w:bCs w:val="1"/>
          <w:sz w:val="19"/>
          <w:szCs w:val="19"/>
          <w:rtl w:val="0"/>
        </w:rPr>
        <w:t>– and present themselves outwardly to mankind as upright.</w:t>
      </w:r>
      <w:r>
        <w:rPr>
          <w:rFonts w:ascii="Times New Roman" w:hAnsi="Times New Roman" w:eastAsia="Times New Roman" w:cs="Times New Roman"/>
          <w:b w:val="0"/>
          <w:bCs w:val="0"/>
          <w:sz w:val="19"/>
          <w:szCs w:val="19"/>
          <w:rtl w:val="1"/>
        </w:rPr>
        <w:t xml:space="preserve"> וְעַל כֵּן, אַחַר שֶׁנַּעֲשָׂה מִשְׁנֶה לַמֶּלֶךְ, </w:t>
      </w:r>
      <w:r>
        <w:rPr>
          <w:rFonts w:ascii="Times New Roman" w:hAnsi="Times New Roman" w:eastAsia="Times New Roman" w:cs="Times New Roman"/>
          <w:b w:val="1"/>
          <w:bCs w:val="1"/>
          <w:sz w:val="19"/>
          <w:szCs w:val="19"/>
          <w:rtl w:val="0"/>
        </w:rPr>
        <w:t>– Therefore, after Mordechai was appointed viceroy,</w:t>
      </w:r>
      <w:r>
        <w:rPr>
          <w:rFonts w:ascii="Times New Roman" w:hAnsi="Times New Roman" w:eastAsia="Times New Roman" w:cs="Times New Roman"/>
          <w:b w:val="0"/>
          <w:bCs w:val="0"/>
          <w:sz w:val="19"/>
          <w:szCs w:val="19"/>
          <w:rtl w:val="1"/>
        </w:rPr>
        <w:t xml:space="preserve"> גָּבַר בּוֹ עוֹד כֹּחַ זֶה, </w:t>
      </w:r>
      <w:r>
        <w:rPr>
          <w:rFonts w:ascii="Times New Roman" w:hAnsi="Times New Roman" w:eastAsia="Times New Roman" w:cs="Times New Roman"/>
          <w:b w:val="1"/>
          <w:bCs w:val="1"/>
          <w:sz w:val="19"/>
          <w:szCs w:val="19"/>
          <w:rtl w:val="0"/>
        </w:rPr>
        <w:t>– this power of inward concealment intensified within him further,</w:t>
      </w:r>
      <w:r>
        <w:rPr>
          <w:rFonts w:ascii="Times New Roman" w:hAnsi="Times New Roman" w:eastAsia="Times New Roman" w:cs="Times New Roman"/>
          <w:b w:val="0"/>
          <w:bCs w:val="0"/>
          <w:sz w:val="19"/>
          <w:szCs w:val="19"/>
          <w:rtl w:val="1"/>
        </w:rPr>
        <w:t xml:space="preserve"> עַד שֶׁפֵּרְשׁוּ מִמֶּנּוּ מִקְצָת סַנְהֶדְרִין, </w:t>
      </w:r>
      <w:r>
        <w:rPr>
          <w:rFonts w:ascii="Times New Roman" w:hAnsi="Times New Roman" w:eastAsia="Times New Roman" w:cs="Times New Roman"/>
          <w:b w:val="1"/>
          <w:bCs w:val="1"/>
          <w:sz w:val="19"/>
          <w:szCs w:val="19"/>
          <w:rtl w:val="0"/>
        </w:rPr>
        <w:t>– to the point that some members of the Sanhedrin separated from him,</w:t>
      </w:r>
      <w:r>
        <w:rPr>
          <w:rFonts w:ascii="Times New Roman" w:hAnsi="Times New Roman" w:eastAsia="Times New Roman" w:cs="Times New Roman"/>
          <w:b w:val="0"/>
          <w:bCs w:val="0"/>
          <w:sz w:val="19"/>
          <w:szCs w:val="19"/>
          <w:rtl w:val="1"/>
        </w:rPr>
        <w:t xml:space="preserve"> כִּי חָדַל לְהַרְבִּיץ תּוֹרָה לְגַמְרֵי; </w:t>
      </w:r>
      <w:r>
        <w:rPr>
          <w:rFonts w:ascii="Times New Roman" w:hAnsi="Times New Roman" w:eastAsia="Times New Roman" w:cs="Times New Roman"/>
          <w:b w:val="1"/>
          <w:bCs w:val="1"/>
          <w:sz w:val="19"/>
          <w:szCs w:val="19"/>
          <w:rtl w:val="0"/>
        </w:rPr>
        <w:t>– because he had to withdraw from disseminating Torah publicly;</w:t>
      </w:r>
      <w:r>
        <w:rPr>
          <w:rFonts w:ascii="Times New Roman" w:hAnsi="Times New Roman" w:eastAsia="Times New Roman" w:cs="Times New Roman"/>
          <w:b w:val="0"/>
          <w:bCs w:val="0"/>
          <w:sz w:val="19"/>
          <w:szCs w:val="19"/>
          <w:rtl w:val="1"/>
        </w:rPr>
        <w:t xml:space="preserve"> וְעִקַּר עִנְיַן אַנְשֵׁי כְּנֶסֶת הַגְּדוֹלָה </w:t>
      </w:r>
      <w:r>
        <w:rPr>
          <w:rFonts w:ascii="Times New Roman" w:hAnsi="Times New Roman" w:eastAsia="Times New Roman" w:cs="Times New Roman"/>
          <w:b w:val="1"/>
          <w:bCs w:val="1"/>
          <w:sz w:val="19"/>
          <w:szCs w:val="19"/>
          <w:rtl w:val="0"/>
        </w:rPr>
        <w:t>– whereas the paramount mission of the Men of the Great Assembly</w:t>
      </w:r>
      <w:r>
        <w:rPr>
          <w:rFonts w:ascii="Times New Roman" w:hAnsi="Times New Roman" w:eastAsia="Times New Roman" w:cs="Times New Roman"/>
          <w:b w:val="0"/>
          <w:bCs w:val="0"/>
          <w:sz w:val="19"/>
          <w:szCs w:val="19"/>
          <w:rtl w:val="1"/>
        </w:rPr>
        <w:t xml:space="preserve"> הָיָה לְהַרְבִּיץ תּוֹרָה, </w:t>
      </w:r>
      <w:r>
        <w:rPr>
          <w:rFonts w:ascii="Times New Roman" w:hAnsi="Times New Roman" w:eastAsia="Times New Roman" w:cs="Times New Roman"/>
          <w:b w:val="1"/>
          <w:bCs w:val="1"/>
          <w:sz w:val="19"/>
          <w:szCs w:val="19"/>
          <w:rtl w:val="0"/>
        </w:rPr>
        <w:t>– was to spread the Torah far and wide,</w:t>
      </w:r>
      <w:r>
        <w:rPr>
          <w:rFonts w:ascii="Times New Roman" w:hAnsi="Times New Roman" w:eastAsia="Times New Roman" w:cs="Times New Roman"/>
          <w:b w:val="0"/>
          <w:bCs w:val="0"/>
          <w:sz w:val="19"/>
          <w:szCs w:val="19"/>
          <w:rtl w:val="1"/>
        </w:rPr>
        <w:t xml:space="preserve"> וּלְהוֹצִיא חָכְמַת תּוֹרָה שֶׁבְּעַל פֶּה </w:t>
      </w:r>
      <w:r>
        <w:rPr>
          <w:rFonts w:ascii="Times New Roman" w:hAnsi="Times New Roman" w:eastAsia="Times New Roman" w:cs="Times New Roman"/>
          <w:b w:val="1"/>
          <w:bCs w:val="1"/>
          <w:sz w:val="19"/>
          <w:szCs w:val="19"/>
          <w:rtl w:val="0"/>
        </w:rPr>
        <w:t>– and to extract the wisdom of the Oral Torah</w:t>
      </w:r>
      <w:r>
        <w:rPr>
          <w:rFonts w:ascii="Times New Roman" w:hAnsi="Times New Roman" w:eastAsia="Times New Roman" w:cs="Times New Roman"/>
          <w:b w:val="0"/>
          <w:bCs w:val="0"/>
          <w:sz w:val="19"/>
          <w:szCs w:val="19"/>
          <w:rtl w:val="1"/>
        </w:rPr>
        <w:t xml:space="preserve"> מִן הַהֶעְלֵם לַגִּלּוּי. </w:t>
      </w:r>
      <w:r>
        <w:rPr>
          <w:rFonts w:ascii="Times New Roman" w:hAnsi="Times New Roman" w:eastAsia="Times New Roman" w:cs="Times New Roman"/>
          <w:b w:val="1"/>
          <w:bCs w:val="1"/>
          <w:sz w:val="19"/>
          <w:szCs w:val="19"/>
          <w:rtl w:val="0"/>
        </w:rPr>
        <w:t>– from hiddenness into revealed light.</w:t>
      </w:r>
      <w:r>
        <w:rPr>
          <w:rFonts w:ascii="Times New Roman" w:hAnsi="Times New Roman" w:eastAsia="Times New Roman" w:cs="Times New Roman"/>
          <w:b w:val="0"/>
          <w:bCs w:val="0"/>
          <w:sz w:val="19"/>
          <w:szCs w:val="19"/>
          <w:rtl w:val="1"/>
        </w:rPr>
        <w:t xml:space="preserve"> וְעִקַּר פְּעֻלָּתָם זוֹ </w:t>
      </w:r>
      <w:r>
        <w:rPr>
          <w:rFonts w:ascii="Times New Roman" w:hAnsi="Times New Roman" w:eastAsia="Times New Roman" w:cs="Times New Roman"/>
          <w:b w:val="1"/>
          <w:bCs w:val="1"/>
          <w:sz w:val="19"/>
          <w:szCs w:val="19"/>
          <w:rtl w:val="0"/>
        </w:rPr>
        <w:t>– And this central work of theirs</w:t>
      </w:r>
      <w:r>
        <w:rPr>
          <w:rFonts w:ascii="Times New Roman" w:hAnsi="Times New Roman" w:eastAsia="Times New Roman" w:cs="Times New Roman"/>
          <w:b w:val="0"/>
          <w:bCs w:val="0"/>
          <w:sz w:val="19"/>
          <w:szCs w:val="19"/>
          <w:rtl w:val="1"/>
        </w:rPr>
        <w:t xml:space="preserve"> הָיָה כְּשֶׁעָלוּ לְאֶרֶץ יִשְׂרָאֵל, </w:t>
      </w:r>
      <w:r>
        <w:rPr>
          <w:rFonts w:ascii="Times New Roman" w:hAnsi="Times New Roman" w:eastAsia="Times New Roman" w:cs="Times New Roman"/>
          <w:b w:val="1"/>
          <w:bCs w:val="1"/>
          <w:sz w:val="19"/>
          <w:szCs w:val="19"/>
          <w:rtl w:val="0"/>
        </w:rPr>
        <w:t>– reached fruition when they ascended to the Land of Israel,</w:t>
      </w:r>
      <w:r>
        <w:rPr>
          <w:rFonts w:ascii="Times New Roman" w:hAnsi="Times New Roman" w:eastAsia="Times New Roman" w:cs="Times New Roman"/>
          <w:b w:val="0"/>
          <w:bCs w:val="0"/>
          <w:sz w:val="19"/>
          <w:szCs w:val="19"/>
          <w:rtl w:val="1"/>
        </w:rPr>
        <w:t xml:space="preserve"> וּמָרְדֳּכַי נִשְׁאַר בְּעֵילָם. </w:t>
      </w:r>
      <w:r>
        <w:rPr>
          <w:rFonts w:ascii="Times New Roman" w:hAnsi="Times New Roman" w:eastAsia="Times New Roman" w:cs="Times New Roman"/>
          <w:b w:val="1"/>
          <w:bCs w:val="1"/>
          <w:sz w:val="19"/>
          <w:szCs w:val="19"/>
          <w:rtl w:val="0"/>
        </w:rPr>
        <w:t>– while Mordechai remained behind in Elam.</w:t>
      </w:r>
      <w:r>
        <w:rPr>
          <w:rFonts w:ascii="Times New Roman" w:hAnsi="Times New Roman" w:eastAsia="Times New Roman" w:cs="Times New Roman"/>
          <w:b w:val="0"/>
          <w:bCs w:val="0"/>
          <w:sz w:val="19"/>
          <w:szCs w:val="19"/>
          <w:rtl w:val="1"/>
        </w:rPr>
        <w:t xml:space="preserve"> וְאֶסְתֵּר, שֶׁנַּעֲשֵׂית מַלְכָּה, </w:t>
      </w:r>
      <w:r>
        <w:rPr>
          <w:rFonts w:ascii="Times New Roman" w:hAnsi="Times New Roman" w:eastAsia="Times New Roman" w:cs="Times New Roman"/>
          <w:b w:val="1"/>
          <w:bCs w:val="1"/>
          <w:sz w:val="19"/>
          <w:szCs w:val="19"/>
          <w:rtl w:val="0"/>
        </w:rPr>
        <w:t>– And Esther, who had become queen,</w:t>
      </w:r>
      <w:r>
        <w:rPr>
          <w:rFonts w:ascii="Times New Roman" w:hAnsi="Times New Roman" w:eastAsia="Times New Roman" w:cs="Times New Roman"/>
          <w:b w:val="0"/>
          <w:bCs w:val="0"/>
          <w:sz w:val="19"/>
          <w:szCs w:val="19"/>
          <w:rtl w:val="1"/>
        </w:rPr>
        <w:t xml:space="preserve"> שֶׁהַמֶּלֶךְ נִכְנָע לָהּ, כַּנִּזְכָּר לְעֵיל, </w:t>
      </w:r>
      <w:r>
        <w:rPr>
          <w:rFonts w:ascii="Times New Roman" w:hAnsi="Times New Roman" w:eastAsia="Times New Roman" w:cs="Times New Roman"/>
          <w:b w:val="1"/>
          <w:bCs w:val="1"/>
          <w:sz w:val="19"/>
          <w:szCs w:val="19"/>
          <w:rtl w:val="0"/>
        </w:rPr>
        <w:t>– before whom the king yielded, as mentioned earlier,</w:t>
      </w:r>
      <w:r>
        <w:rPr>
          <w:rFonts w:ascii="Times New Roman" w:hAnsi="Times New Roman" w:eastAsia="Times New Roman" w:cs="Times New Roman"/>
          <w:b w:val="0"/>
          <w:bCs w:val="0"/>
          <w:sz w:val="19"/>
          <w:szCs w:val="19"/>
          <w:rtl w:val="1"/>
        </w:rPr>
        <w:t xml:space="preserve"> וּמוֹשֶׁלֶת בְּכָל הָאֻמָּה, </w:t>
      </w:r>
      <w:r>
        <w:rPr>
          <w:rFonts w:ascii="Times New Roman" w:hAnsi="Times New Roman" w:eastAsia="Times New Roman" w:cs="Times New Roman"/>
          <w:b w:val="1"/>
          <w:bCs w:val="1"/>
          <w:sz w:val="19"/>
          <w:szCs w:val="19"/>
          <w:rtl w:val="0"/>
        </w:rPr>
        <w:t>– wielding dominion over the entire empire,</w:t>
      </w:r>
      <w:r>
        <w:rPr>
          <w:rFonts w:ascii="Times New Roman" w:hAnsi="Times New Roman" w:eastAsia="Times New Roman" w:cs="Times New Roman"/>
          <w:b w:val="0"/>
          <w:bCs w:val="0"/>
          <w:sz w:val="19"/>
          <w:szCs w:val="19"/>
          <w:rtl w:val="1"/>
        </w:rPr>
        <w:t xml:space="preserve"> כּוֹלֶלֶת עַל כָּרְחֲךָ כֹּחַ כָּל הָאֻמָּה; </w:t>
      </w:r>
      <w:r>
        <w:rPr>
          <w:rFonts w:ascii="Times New Roman" w:hAnsi="Times New Roman" w:eastAsia="Times New Roman" w:cs="Times New Roman"/>
          <w:b w:val="1"/>
          <w:bCs w:val="1"/>
          <w:sz w:val="19"/>
          <w:szCs w:val="19"/>
          <w:rtl w:val="0"/>
        </w:rPr>
        <w:t>– inevitably encompassed the collective vitality of the entire Jewish nation;</w:t>
      </w:r>
      <w:r>
        <w:rPr>
          <w:rFonts w:ascii="Times New Roman" w:hAnsi="Times New Roman" w:eastAsia="Times New Roman" w:cs="Times New Roman"/>
          <w:b w:val="0"/>
          <w:bCs w:val="0"/>
          <w:sz w:val="19"/>
          <w:szCs w:val="19"/>
          <w:rtl w:val="1"/>
        </w:rPr>
        <w:t xml:space="preserve"> וְעַל כֵּן אָחֲזָה פֶּלֶךְ הַשְּׁתִיקָה, </w:t>
      </w:r>
      <w:r>
        <w:rPr>
          <w:rFonts w:ascii="Times New Roman" w:hAnsi="Times New Roman" w:eastAsia="Times New Roman" w:cs="Times New Roman"/>
          <w:b w:val="1"/>
          <w:bCs w:val="1"/>
          <w:sz w:val="19"/>
          <w:szCs w:val="19"/>
          <w:rtl w:val="0"/>
        </w:rPr>
        <w:t>– and for that reason she grasped the spiritual spindle of silence,</w:t>
      </w:r>
      <w:r>
        <w:rPr>
          <w:rFonts w:ascii="Times New Roman" w:hAnsi="Times New Roman" w:eastAsia="Times New Roman" w:cs="Times New Roman"/>
          <w:b w:val="0"/>
          <w:bCs w:val="0"/>
          <w:sz w:val="19"/>
          <w:szCs w:val="19"/>
          <w:rtl w:val="1"/>
        </w:rPr>
        <w:t xml:space="preserve"> שֶׁהוּא עִנְיַן הַהֶעְלֵם </w:t>
      </w:r>
      <w:r>
        <w:rPr>
          <w:rFonts w:ascii="Times New Roman" w:hAnsi="Times New Roman" w:eastAsia="Times New Roman" w:cs="Times New Roman"/>
          <w:b w:val="1"/>
          <w:bCs w:val="1"/>
          <w:sz w:val="19"/>
          <w:szCs w:val="19"/>
          <w:rtl w:val="0"/>
        </w:rPr>
        <w:t>– which represents the art of concealment</w:t>
      </w:r>
      <w:r>
        <w:rPr>
          <w:rFonts w:ascii="Times New Roman" w:hAnsi="Times New Roman" w:eastAsia="Times New Roman" w:cs="Times New Roman"/>
          <w:b w:val="0"/>
          <w:bCs w:val="0"/>
          <w:sz w:val="19"/>
          <w:szCs w:val="19"/>
          <w:rtl w:val="1"/>
        </w:rPr>
        <w:t xml:space="preserve"> מִמִּשְׁפַּחְתָּהּ וְעַמָּהּ, </w:t>
      </w:r>
      <w:r>
        <w:rPr>
          <w:rFonts w:ascii="Times New Roman" w:hAnsi="Times New Roman" w:eastAsia="Times New Roman" w:cs="Times New Roman"/>
          <w:b w:val="1"/>
          <w:bCs w:val="1"/>
          <w:sz w:val="19"/>
          <w:szCs w:val="19"/>
          <w:rtl w:val="0"/>
        </w:rPr>
        <w:t>– regarding her royal lineage and people,</w:t>
      </w:r>
      <w:r>
        <w:rPr>
          <w:rFonts w:ascii="Times New Roman" w:hAnsi="Times New Roman" w:eastAsia="Times New Roman" w:cs="Times New Roman"/>
          <w:b w:val="0"/>
          <w:bCs w:val="0"/>
          <w:sz w:val="19"/>
          <w:szCs w:val="19"/>
          <w:rtl w:val="1"/>
        </w:rPr>
        <w:t xml:space="preserve"> עַד שֶׁבָּא לִידֵי גִּלּוּי </w:t>
      </w:r>
      <w:r>
        <w:rPr>
          <w:rFonts w:ascii="Times New Roman" w:hAnsi="Times New Roman" w:eastAsia="Times New Roman" w:cs="Times New Roman"/>
          <w:b w:val="1"/>
          <w:bCs w:val="1"/>
          <w:sz w:val="19"/>
          <w:szCs w:val="19"/>
          <w:rtl w:val="0"/>
        </w:rPr>
        <w:t>– until it culminated in open revelation</w:t>
      </w:r>
      <w:r>
        <w:rPr>
          <w:rFonts w:ascii="Times New Roman" w:hAnsi="Times New Roman" w:eastAsia="Times New Roman" w:cs="Times New Roman"/>
          <w:b w:val="0"/>
          <w:bCs w:val="0"/>
          <w:sz w:val="19"/>
          <w:szCs w:val="19"/>
          <w:rtl w:val="1"/>
        </w:rPr>
        <w:t xml:space="preserve"> עַל יְדֵי שֶׁהֻצְרְכָה לְנִצּוּחַ הָמָן. </w:t>
      </w:r>
      <w:r>
        <w:rPr>
          <w:rFonts w:ascii="Times New Roman" w:hAnsi="Times New Roman" w:eastAsia="Times New Roman" w:cs="Times New Roman"/>
          <w:b w:val="1"/>
          <w:bCs w:val="1"/>
          <w:sz w:val="19"/>
          <w:szCs w:val="19"/>
          <w:rtl w:val="0"/>
        </w:rPr>
        <w:t>– when demanded for the vanquishing of Haman.</w:t>
      </w:r>
      <w:r>
        <w:rPr>
          <w:rFonts w:ascii="Times New Roman" w:hAnsi="Times New Roman" w:eastAsia="Times New Roman" w:cs="Times New Roman"/>
          <w:b w:val="0"/>
          <w:bCs w:val="0"/>
          <w:sz w:val="19"/>
          <w:szCs w:val="19"/>
          <w:rtl w:val="1"/>
        </w:rPr>
        <w:t xml:space="preserve"> וְאָז נִתְגַּלָּה </w:t>
      </w:r>
      <w:r>
        <w:rPr>
          <w:rFonts w:ascii="Times New Roman" w:hAnsi="Times New Roman" w:eastAsia="Times New Roman" w:cs="Times New Roman"/>
          <w:b w:val="1"/>
          <w:bCs w:val="1"/>
          <w:sz w:val="19"/>
          <w:szCs w:val="19"/>
          <w:rtl w:val="0"/>
        </w:rPr>
        <w:t>– And then it became known</w:t>
      </w:r>
      <w:r>
        <w:rPr>
          <w:rFonts w:ascii="Times New Roman" w:hAnsi="Times New Roman" w:eastAsia="Times New Roman" w:cs="Times New Roman"/>
          <w:b w:val="0"/>
          <w:bCs w:val="0"/>
          <w:sz w:val="19"/>
          <w:szCs w:val="19"/>
          <w:rtl w:val="1"/>
        </w:rPr>
        <w:t xml:space="preserve"> דְּכָל גְּזֵרַת הָמָן הָיָה לְמַרְאִית הָעַיִן; </w:t>
      </w:r>
      <w:r>
        <w:rPr>
          <w:rFonts w:ascii="Times New Roman" w:hAnsi="Times New Roman" w:eastAsia="Times New Roman" w:cs="Times New Roman"/>
          <w:b w:val="1"/>
          <w:bCs w:val="1"/>
          <w:sz w:val="19"/>
          <w:szCs w:val="19"/>
          <w:rtl w:val="0"/>
        </w:rPr>
        <w:t>– that Haman's entire decree existed purely as an outward illusion;</w:t>
      </w:r>
      <w:r>
        <w:rPr>
          <w:rFonts w:ascii="Times New Roman" w:hAnsi="Times New Roman" w:eastAsia="Times New Roman" w:cs="Times New Roman"/>
          <w:b w:val="0"/>
          <w:bCs w:val="0"/>
          <w:sz w:val="19"/>
          <w:szCs w:val="19"/>
          <w:rtl w:val="1"/>
        </w:rPr>
        <w:t xml:space="preserve"> וְכָל גִּדּוּל הָמָן </w:t>
      </w:r>
      <w:r>
        <w:rPr>
          <w:rFonts w:ascii="Times New Roman" w:hAnsi="Times New Roman" w:eastAsia="Times New Roman" w:cs="Times New Roman"/>
          <w:b w:val="1"/>
          <w:bCs w:val="1"/>
          <w:sz w:val="19"/>
          <w:szCs w:val="19"/>
          <w:rtl w:val="0"/>
        </w:rPr>
        <w:t>– and the whole rise of Haman</w:t>
      </w:r>
      <w:r>
        <w:rPr>
          <w:rFonts w:ascii="Times New Roman" w:hAnsi="Times New Roman" w:eastAsia="Times New Roman" w:cs="Times New Roman"/>
          <w:b w:val="0"/>
          <w:bCs w:val="0"/>
          <w:sz w:val="19"/>
          <w:szCs w:val="19"/>
          <w:rtl w:val="1"/>
        </w:rPr>
        <w:t xml:space="preserve"> הָיָה אַחַר נִשּׂוּאֵי אֶסְתֵּר, </w:t>
      </w:r>
      <w:r>
        <w:rPr>
          <w:rFonts w:ascii="Times New Roman" w:hAnsi="Times New Roman" w:eastAsia="Times New Roman" w:cs="Times New Roman"/>
          <w:b w:val="1"/>
          <w:bCs w:val="1"/>
          <w:sz w:val="19"/>
          <w:szCs w:val="19"/>
          <w:rtl w:val="0"/>
        </w:rPr>
        <w:t>– occurred only after the marriage of Esther,</w:t>
      </w:r>
      <w:r>
        <w:rPr>
          <w:rFonts w:ascii="Times New Roman" w:hAnsi="Times New Roman" w:eastAsia="Times New Roman" w:cs="Times New Roman"/>
          <w:b w:val="0"/>
          <w:bCs w:val="0"/>
          <w:sz w:val="19"/>
          <w:szCs w:val="19"/>
          <w:rtl w:val="1"/>
        </w:rPr>
        <w:t xml:space="preserve"> בַּזְּמַן הַהוּא דְּהֶעְלֵם מִשְׁפַּחְתָּהּ, </w:t>
      </w:r>
      <w:r>
        <w:rPr>
          <w:rFonts w:ascii="Times New Roman" w:hAnsi="Times New Roman" w:eastAsia="Times New Roman" w:cs="Times New Roman"/>
          <w:b w:val="1"/>
          <w:bCs w:val="1"/>
          <w:sz w:val="19"/>
          <w:szCs w:val="19"/>
          <w:rtl w:val="0"/>
        </w:rPr>
        <w:t>– during that precise period of the concealment of her identity,</w:t>
      </w:r>
      <w:r>
        <w:rPr>
          <w:rFonts w:ascii="Times New Roman" w:hAnsi="Times New Roman" w:eastAsia="Times New Roman" w:cs="Times New Roman"/>
          <w:b w:val="0"/>
          <w:bCs w:val="0"/>
          <w:sz w:val="19"/>
          <w:szCs w:val="19"/>
          <w:rtl w:val="1"/>
        </w:rPr>
        <w:t xml:space="preserve"> עַד עֵת גִּלּוּי זֶה, </w:t>
      </w:r>
      <w:r>
        <w:rPr>
          <w:rFonts w:ascii="Times New Roman" w:hAnsi="Times New Roman" w:eastAsia="Times New Roman" w:cs="Times New Roman"/>
          <w:b w:val="1"/>
          <w:bCs w:val="1"/>
          <w:sz w:val="19"/>
          <w:szCs w:val="19"/>
          <w:rtl w:val="0"/>
        </w:rPr>
        <w:t>– until the moment she revealed it,</w:t>
      </w:r>
      <w:r>
        <w:rPr>
          <w:rFonts w:ascii="Times New Roman" w:hAnsi="Times New Roman" w:eastAsia="Times New Roman" w:cs="Times New Roman"/>
          <w:b w:val="0"/>
          <w:bCs w:val="0"/>
          <w:sz w:val="19"/>
          <w:szCs w:val="19"/>
          <w:rtl w:val="1"/>
        </w:rPr>
        <w:t xml:space="preserve"> דְּאָז נִתְלָה. </w:t>
      </w:r>
      <w:r>
        <w:rPr>
          <w:rFonts w:ascii="Times New Roman" w:hAnsi="Times New Roman" w:eastAsia="Times New Roman" w:cs="Times New Roman"/>
          <w:b w:val="1"/>
          <w:bCs w:val="1"/>
          <w:sz w:val="19"/>
          <w:szCs w:val="19"/>
          <w:rtl w:val="0"/>
        </w:rPr>
        <w:t>– whereupon he was promptly hanged.</w:t>
      </w:r>
      <w:r>
        <w:rPr>
          <w:rFonts w:ascii="Times New Roman" w:hAnsi="Times New Roman" w:eastAsia="Times New Roman" w:cs="Times New Roman"/>
          <w:b w:val="0"/>
          <w:bCs w:val="0"/>
          <w:sz w:val="19"/>
          <w:szCs w:val="19"/>
          <w:rtl w:val="1"/>
        </w:rPr>
        <w:t xml:space="preserve"> וְהַיְינוּ דְּאֶסְתֵּר </w:t>
      </w:r>
      <w:r>
        <w:rPr>
          <w:rFonts w:ascii="Times New Roman" w:hAnsi="Times New Roman" w:eastAsia="Times New Roman" w:cs="Times New Roman"/>
          <w:b w:val="1"/>
          <w:bCs w:val="1"/>
          <w:sz w:val="19"/>
          <w:szCs w:val="19"/>
          <w:rtl w:val="0"/>
        </w:rPr>
        <w:t>– And this is because Esther</w:t>
      </w:r>
      <w:r>
        <w:rPr>
          <w:rFonts w:ascii="Times New Roman" w:hAnsi="Times New Roman" w:eastAsia="Times New Roman" w:cs="Times New Roman"/>
          <w:b w:val="0"/>
          <w:bCs w:val="0"/>
          <w:sz w:val="19"/>
          <w:szCs w:val="19"/>
          <w:rtl w:val="1"/>
        </w:rPr>
        <w:t xml:space="preserve"> רוֹמֶזֶת לַשְּׁכִינָה, </w:t>
      </w:r>
      <w:r>
        <w:rPr>
          <w:rFonts w:ascii="Times New Roman" w:hAnsi="Times New Roman" w:eastAsia="Times New Roman" w:cs="Times New Roman"/>
          <w:b w:val="1"/>
          <w:bCs w:val="1"/>
          <w:sz w:val="19"/>
          <w:szCs w:val="19"/>
          <w:rtl w:val="0"/>
        </w:rPr>
        <w:t>– alludes to the Divine Shechinah,</w:t>
      </w:r>
      <w:r>
        <w:rPr>
          <w:rFonts w:ascii="Times New Roman" w:hAnsi="Times New Roman" w:eastAsia="Times New Roman" w:cs="Times New Roman"/>
          <w:b w:val="0"/>
          <w:bCs w:val="0"/>
          <w:sz w:val="19"/>
          <w:szCs w:val="19"/>
          <w:rtl w:val="1"/>
        </w:rPr>
        <w:t xml:space="preserve"> מִדַּת הַמַּלְכוּת; </w:t>
      </w:r>
      <w:r>
        <w:rPr>
          <w:rFonts w:ascii="Times New Roman" w:hAnsi="Times New Roman" w:eastAsia="Times New Roman" w:cs="Times New Roman"/>
          <w:b w:val="1"/>
          <w:bCs w:val="1"/>
          <w:sz w:val="19"/>
          <w:szCs w:val="19"/>
          <w:rtl w:val="0"/>
        </w:rPr>
        <w:t>– the sefirah of Malchut;</w:t>
      </w:r>
      <w:r>
        <w:rPr>
          <w:rFonts w:ascii="Times New Roman" w:hAnsi="Times New Roman" w:eastAsia="Times New Roman" w:cs="Times New Roman"/>
          <w:b w:val="0"/>
          <w:bCs w:val="0"/>
          <w:sz w:val="19"/>
          <w:szCs w:val="19"/>
          <w:rtl w:val="1"/>
        </w:rPr>
        <w:t xml:space="preserve"> וּכְשֶׁנּוֹדַע דְּהִיא יְהוּדִית, </w:t>
      </w:r>
      <w:r>
        <w:rPr>
          <w:rFonts w:ascii="Times New Roman" w:hAnsi="Times New Roman" w:eastAsia="Times New Roman" w:cs="Times New Roman"/>
          <w:b w:val="1"/>
          <w:bCs w:val="1"/>
          <w:sz w:val="19"/>
          <w:szCs w:val="19"/>
          <w:rtl w:val="0"/>
        </w:rPr>
        <w:t>– and when it was unveiled that she was Jewish,</w:t>
      </w:r>
      <w:r>
        <w:rPr>
          <w:rFonts w:ascii="Times New Roman" w:hAnsi="Times New Roman" w:eastAsia="Times New Roman" w:cs="Times New Roman"/>
          <w:b w:val="0"/>
          <w:bCs w:val="0"/>
          <w:sz w:val="19"/>
          <w:szCs w:val="19"/>
          <w:rtl w:val="1"/>
        </w:rPr>
        <w:t xml:space="preserve"> הֲרֵי אַדְּרַבָּה, </w:t>
      </w:r>
      <w:r>
        <w:rPr>
          <w:rFonts w:ascii="Times New Roman" w:hAnsi="Times New Roman" w:eastAsia="Times New Roman" w:cs="Times New Roman"/>
          <w:b w:val="1"/>
          <w:bCs w:val="1"/>
          <w:sz w:val="19"/>
          <w:szCs w:val="19"/>
          <w:rtl w:val="0"/>
        </w:rPr>
        <w:t>– on the contrary,</w:t>
      </w:r>
      <w:r>
        <w:rPr>
          <w:rFonts w:ascii="Times New Roman" w:hAnsi="Times New Roman" w:eastAsia="Times New Roman" w:cs="Times New Roman"/>
          <w:b w:val="0"/>
          <w:bCs w:val="0"/>
          <w:sz w:val="19"/>
          <w:szCs w:val="19"/>
          <w:rtl w:val="1"/>
        </w:rPr>
        <w:t xml:space="preserve"> נִתְרוֹמֵם קֶרֶן יִשְׂרָאֵל עַל יְדֵי זֶה, </w:t>
      </w:r>
      <w:r>
        <w:rPr>
          <w:rFonts w:ascii="Times New Roman" w:hAnsi="Times New Roman" w:eastAsia="Times New Roman" w:cs="Times New Roman"/>
          <w:b w:val="1"/>
          <w:bCs w:val="1"/>
          <w:sz w:val="19"/>
          <w:szCs w:val="19"/>
          <w:rtl w:val="0"/>
        </w:rPr>
        <w:t>– the prestige of Israel was exalted through this very fact,</w:t>
      </w:r>
      <w:r>
        <w:rPr>
          <w:rFonts w:ascii="Times New Roman" w:hAnsi="Times New Roman" w:eastAsia="Times New Roman" w:cs="Times New Roman"/>
          <w:b w:val="0"/>
          <w:bCs w:val="0"/>
          <w:sz w:val="19"/>
          <w:szCs w:val="19"/>
          <w:rtl w:val="1"/>
        </w:rPr>
        <w:t xml:space="preserve"> כִּמְפֹרָשׁ בַּכָּתוּב, </w:t>
      </w:r>
      <w:r>
        <w:rPr>
          <w:rFonts w:ascii="Times New Roman" w:hAnsi="Times New Roman" w:eastAsia="Times New Roman" w:cs="Times New Roman"/>
          <w:b w:val="1"/>
          <w:bCs w:val="1"/>
          <w:sz w:val="19"/>
          <w:szCs w:val="19"/>
          <w:rtl w:val="0"/>
        </w:rPr>
        <w:t>– as explicitly chronicled in the text,</w:t>
      </w:r>
      <w:r>
        <w:rPr>
          <w:rFonts w:ascii="Times New Roman" w:hAnsi="Times New Roman" w:eastAsia="Times New Roman" w:cs="Times New Roman"/>
          <w:b w:val="0"/>
          <w:bCs w:val="0"/>
          <w:sz w:val="19"/>
          <w:szCs w:val="19"/>
          <w:rtl w:val="1"/>
        </w:rPr>
        <w:t xml:space="preserve"> וּכְמְבֹאָר דְּנַעֲשׂוּ הֵם הַמּוֹשְׁלִים </w:t>
      </w:r>
      <w:r>
        <w:rPr>
          <w:rFonts w:ascii="Times New Roman" w:hAnsi="Times New Roman" w:eastAsia="Times New Roman" w:cs="Times New Roman"/>
          <w:b w:val="1"/>
          <w:bCs w:val="1"/>
          <w:sz w:val="19"/>
          <w:szCs w:val="19"/>
          <w:rtl w:val="0"/>
        </w:rPr>
        <w:t>– and as clarified that they became the rulers,</w:t>
      </w:r>
      <w:r>
        <w:rPr>
          <w:rFonts w:ascii="Times New Roman" w:hAnsi="Times New Roman" w:eastAsia="Times New Roman" w:cs="Times New Roman"/>
          <w:b w:val="0"/>
          <w:bCs w:val="0"/>
          <w:sz w:val="19"/>
          <w:szCs w:val="19"/>
          <w:rtl w:val="1"/>
        </w:rPr>
        <w:t xml:space="preserve"> בִּהְיוֹת מַלְכָּה הַמּוֹשֶׁלֶת יְהוּדִית. </w:t>
      </w:r>
      <w:r>
        <w:rPr>
          <w:rFonts w:ascii="Times New Roman" w:hAnsi="Times New Roman" w:eastAsia="Times New Roman" w:cs="Times New Roman"/>
          <w:b w:val="1"/>
          <w:bCs w:val="1"/>
          <w:sz w:val="19"/>
          <w:szCs w:val="19"/>
          <w:rtl w:val="0"/>
        </w:rPr>
        <w:t>– since the ruling queen was a Jewess.</w:t>
      </w:r>
      <w:r>
        <w:rPr>
          <w:rFonts w:ascii="Times New Roman" w:hAnsi="Times New Roman" w:eastAsia="Times New Roman" w:cs="Times New Roman"/>
          <w:b w:val="0"/>
          <w:bCs w:val="0"/>
          <w:sz w:val="19"/>
          <w:szCs w:val="19"/>
          <w:rtl w:val="1"/>
        </w:rPr>
        <w:t xml:space="preserve"> אֲבָל בַּתְּחִלָּה, כְּשֶׁהָיָה זֶה בְּהֶעְלֵם, </w:t>
      </w:r>
      <w:r>
        <w:rPr>
          <w:rFonts w:ascii="Times New Roman" w:hAnsi="Times New Roman" w:eastAsia="Times New Roman" w:cs="Times New Roman"/>
          <w:b w:val="1"/>
          <w:bCs w:val="1"/>
          <w:sz w:val="19"/>
          <w:szCs w:val="19"/>
          <w:rtl w:val="0"/>
        </w:rPr>
        <w:t>– Yet initially, while her identity was hidden,</w:t>
      </w:r>
      <w:r>
        <w:rPr>
          <w:rFonts w:ascii="Times New Roman" w:hAnsi="Times New Roman" w:eastAsia="Times New Roman" w:cs="Times New Roman"/>
          <w:b w:val="0"/>
          <w:bCs w:val="0"/>
          <w:sz w:val="19"/>
          <w:szCs w:val="19"/>
          <w:rtl w:val="1"/>
        </w:rPr>
        <w:t xml:space="preserve"> הָיָה תֹּקֶף גָּלוּת הַשְּׁכִינָה, </w:t>
      </w:r>
      <w:r>
        <w:rPr>
          <w:rFonts w:ascii="Times New Roman" w:hAnsi="Times New Roman" w:eastAsia="Times New Roman" w:cs="Times New Roman"/>
          <w:b w:val="1"/>
          <w:bCs w:val="1"/>
          <w:sz w:val="19"/>
          <w:szCs w:val="19"/>
          <w:rtl w:val="0"/>
        </w:rPr>
        <w:t>– the exile of the Shechinah was at its most intense,</w:t>
      </w:r>
      <w:r>
        <w:rPr>
          <w:rFonts w:ascii="Times New Roman" w:hAnsi="Times New Roman" w:eastAsia="Times New Roman" w:cs="Times New Roman"/>
          <w:b w:val="0"/>
          <w:bCs w:val="0"/>
          <w:sz w:val="19"/>
          <w:szCs w:val="19"/>
          <w:rtl w:val="1"/>
        </w:rPr>
        <w:t xml:space="preserve"> עַד שֶׁהָיָה בִּבְחִינַת ״יָשֵׁן״, </w:t>
      </w:r>
      <w:r>
        <w:rPr>
          <w:rFonts w:ascii="Times New Roman" w:hAnsi="Times New Roman" w:eastAsia="Times New Roman" w:cs="Times New Roman"/>
          <w:b w:val="1"/>
          <w:bCs w:val="1"/>
          <w:sz w:val="19"/>
          <w:szCs w:val="19"/>
          <w:rtl w:val="0"/>
        </w:rPr>
        <w:t>– to the point of appearing in a state of “sleep”,</w:t>
      </w:r>
      <w:r>
        <w:rPr>
          <w:rFonts w:ascii="Times New Roman" w:hAnsi="Times New Roman" w:eastAsia="Times New Roman" w:cs="Times New Roman"/>
          <w:b w:val="0"/>
          <w:bCs w:val="0"/>
          <w:sz w:val="19"/>
          <w:szCs w:val="19"/>
          <w:rtl w:val="1"/>
        </w:rPr>
        <w:t xml:space="preserve"> שֶׁאָמַר הָמָן </w:t>
      </w:r>
      <w:r>
        <w:rPr>
          <w:rFonts w:ascii="Times New Roman" w:hAnsi="Times New Roman" w:eastAsia="Times New Roman" w:cs="Times New Roman"/>
          <w:b w:val="1"/>
          <w:bCs w:val="1"/>
          <w:sz w:val="19"/>
          <w:szCs w:val="19"/>
          <w:rtl w:val="0"/>
        </w:rPr>
        <w:t>– as claimed by Haman</w:t>
      </w:r>
      <w:r>
        <w:rPr>
          <w:rFonts w:ascii="Times New Roman" w:hAnsi="Times New Roman" w:eastAsia="Times New Roman" w:cs="Times New Roman"/>
          <w:b w:val="0"/>
          <w:bCs w:val="0"/>
          <w:sz w:val="19"/>
          <w:szCs w:val="19"/>
          <w:rtl w:val="1"/>
        </w:rPr>
        <w:t xml:space="preserve"> (כְּמוֹ שֶׁכָּתוּב בַּמִּדְרָשׁ רַבָּה)</w:t>
      </w:r>
      <w:r>
        <w:rPr>
          <w:rStyle w:val="FootnoteReference"/>
          <w:rFonts w:ascii="Times New Roman" w:hAnsi="Times New Roman" w:eastAsia="Times New Roman" w:cs="Times New Roman"/>
          <w:sz w:val="19"/>
          <w:szCs w:val="19"/>
          <w:rtl/>
        </w:rPr>
        <w:footnoteReference w:id="1093"/>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(as recorded in the Midrash Rabbah).</w:t>
      </w:r>
      <w:r>
        <w:rPr>
          <w:rFonts w:ascii="Times New Roman" w:hAnsi="Times New Roman" w:eastAsia="Times New Roman" w:cs="Times New Roman"/>
          <w:b w:val="0"/>
          <w:bCs w:val="0"/>
          <w:sz w:val="19"/>
          <w:szCs w:val="19"/>
          <w:rtl w:val="1"/>
        </w:rPr>
        <w:t xml:space="preserve"> וְעַל יְדֵי זֶה נִתְגַּדֵּל, </w:t>
      </w:r>
      <w:r>
        <w:rPr>
          <w:rFonts w:ascii="Times New Roman" w:hAnsi="Times New Roman" w:eastAsia="Times New Roman" w:cs="Times New Roman"/>
          <w:b w:val="1"/>
          <w:bCs w:val="1"/>
          <w:sz w:val="19"/>
          <w:szCs w:val="19"/>
          <w:rtl w:val="0"/>
        </w:rPr>
        <w:t>– And through this appearance of dormancy Haman was elevated,</w:t>
      </w:r>
      <w:r>
        <w:rPr>
          <w:rFonts w:ascii="Times New Roman" w:hAnsi="Times New Roman" w:eastAsia="Times New Roman" w:cs="Times New Roman"/>
          <w:b w:val="0"/>
          <w:bCs w:val="0"/>
          <w:sz w:val="19"/>
          <w:szCs w:val="19"/>
          <w:rtl w:val="1"/>
        </w:rPr>
        <w:t xml:space="preserve"> וְגָרַם דְּמָרְדֳּכַי דְּאִיקְנֵי בֵּיהּ, </w:t>
      </w:r>
      <w:r>
        <w:rPr>
          <w:rFonts w:ascii="Times New Roman" w:hAnsi="Times New Roman" w:eastAsia="Times New Roman" w:cs="Times New Roman"/>
          <w:b w:val="1"/>
          <w:bCs w:val="1"/>
          <w:sz w:val="19"/>
          <w:szCs w:val="19"/>
          <w:rtl w:val="0"/>
        </w:rPr>
        <w:t>– and this brought about Mordechai's provocation of Haman's jealousy,</w:t>
      </w:r>
      <w:r>
        <w:rPr>
          <w:rFonts w:ascii="Times New Roman" w:hAnsi="Times New Roman" w:eastAsia="Times New Roman" w:cs="Times New Roman"/>
          <w:b w:val="0"/>
          <w:bCs w:val="0"/>
          <w:sz w:val="19"/>
          <w:szCs w:val="19"/>
          <w:rtl w:val="1"/>
        </w:rPr>
        <w:t xml:space="preserve"> הוּא גַּם כֵּן עַל יְדֵי מַה דְּצִוָּה עָלֶיהָ: </w:t>
      </w:r>
      <w:r>
        <w:rPr>
          <w:rFonts w:ascii="Times New Roman" w:hAnsi="Times New Roman" w:eastAsia="Times New Roman" w:cs="Times New Roman"/>
          <w:b w:val="1"/>
          <w:bCs w:val="1"/>
          <w:sz w:val="19"/>
          <w:szCs w:val="19"/>
          <w:rtl w:val="0"/>
        </w:rPr>
        <w:t>– which likewise derived from Mordechai commanding her:</w:t>
      </w:r>
      <w:r>
        <w:rPr>
          <w:rFonts w:ascii="Times New Roman" w:hAnsi="Times New Roman" w:eastAsia="Times New Roman" w:cs="Times New Roman"/>
          <w:b w:val="0"/>
          <w:bCs w:val="0"/>
          <w:sz w:val="19"/>
          <w:szCs w:val="19"/>
          <w:rtl w:val="1"/>
        </w:rPr>
        <w:t xml:space="preserve"> ״אֲשֶׁר לֹא תַגִּיד״, </w:t>
      </w:r>
      <w:r>
        <w:rPr>
          <w:rFonts w:ascii="Times New Roman" w:hAnsi="Times New Roman" w:eastAsia="Times New Roman" w:cs="Times New Roman"/>
          <w:b w:val="1"/>
          <w:bCs w:val="1"/>
          <w:sz w:val="19"/>
          <w:szCs w:val="19"/>
          <w:rtl w:val="0"/>
        </w:rPr>
        <w:t>– “that she should not disclose it”,</w:t>
      </w:r>
      <w:r>
        <w:rPr>
          <w:rFonts w:ascii="Times New Roman" w:hAnsi="Times New Roman" w:eastAsia="Times New Roman" w:cs="Times New Roman"/>
          <w:b w:val="0"/>
          <w:bCs w:val="0"/>
          <w:sz w:val="19"/>
          <w:szCs w:val="19"/>
          <w:rtl w:val="1"/>
        </w:rPr>
        <w:t xml:space="preserve"> כְּמִדָּתוֹ — מִדַּת הַהֶעְלֵם. </w:t>
      </w:r>
      <w:r>
        <w:rPr>
          <w:rFonts w:ascii="Times New Roman" w:hAnsi="Times New Roman" w:eastAsia="Times New Roman" w:cs="Times New Roman"/>
          <w:b w:val="1"/>
          <w:bCs w:val="1"/>
          <w:sz w:val="19"/>
          <w:szCs w:val="19"/>
          <w:rtl w:val="0"/>
        </w:rPr>
        <w:t>– conforming to his own spiritual attribute—the attribute of concealment.</w:t>
      </w:r>
      <w:r>
        <w:rPr>
          <w:rFonts w:ascii="Times New Roman" w:hAnsi="Times New Roman" w:eastAsia="Times New Roman" w:cs="Times New Roman"/>
          <w:b w:val="0"/>
          <w:bCs w:val="0"/>
          <w:sz w:val="19"/>
          <w:szCs w:val="19"/>
          <w:rtl w:val="1"/>
        </w:rPr>
        <w:t xml:space="preserve"> וְלִכְאוֹרָה, זֶה הָיָה גּוֹרֵם </w:t>
      </w:r>
      <w:r>
        <w:rPr>
          <w:rFonts w:ascii="Times New Roman" w:hAnsi="Times New Roman" w:eastAsia="Times New Roman" w:cs="Times New Roman"/>
          <w:b w:val="1"/>
          <w:bCs w:val="1"/>
          <w:sz w:val="19"/>
          <w:szCs w:val="19"/>
          <w:rtl w:val="0"/>
        </w:rPr>
        <w:t>– Now seemingly, this secrecy was the catalyst</w:t>
      </w:r>
      <w:r>
        <w:rPr>
          <w:rFonts w:ascii="Times New Roman" w:hAnsi="Times New Roman" w:eastAsia="Times New Roman" w:cs="Times New Roman"/>
          <w:b w:val="0"/>
          <w:bCs w:val="0"/>
          <w:sz w:val="19"/>
          <w:szCs w:val="19"/>
          <w:rtl w:val="1"/>
        </w:rPr>
        <w:t xml:space="preserve"> לִגְזֵרַת הָמָן; </w:t>
      </w:r>
      <w:r>
        <w:rPr>
          <w:rFonts w:ascii="Times New Roman" w:hAnsi="Times New Roman" w:eastAsia="Times New Roman" w:cs="Times New Roman"/>
          <w:b w:val="1"/>
          <w:bCs w:val="1"/>
          <w:sz w:val="19"/>
          <w:szCs w:val="19"/>
          <w:rtl w:val="0"/>
        </w:rPr>
        <w:t>– for Haman's horrific decree;</w:t>
      </w:r>
      <w:r>
        <w:rPr>
          <w:rFonts w:ascii="Times New Roman" w:hAnsi="Times New Roman" w:eastAsia="Times New Roman" w:cs="Times New Roman"/>
          <w:b w:val="0"/>
          <w:bCs w:val="0"/>
          <w:sz w:val="19"/>
          <w:szCs w:val="19"/>
          <w:rtl w:val="1"/>
        </w:rPr>
        <w:t xml:space="preserve"> דְּאִלּוּ יָדַע שֶׁהַמַּלְכָּה יְהוּדִית, </w:t>
      </w:r>
      <w:r>
        <w:rPr>
          <w:rFonts w:ascii="Times New Roman" w:hAnsi="Times New Roman" w:eastAsia="Times New Roman" w:cs="Times New Roman"/>
          <w:b w:val="1"/>
          <w:bCs w:val="1"/>
          <w:sz w:val="19"/>
          <w:szCs w:val="19"/>
          <w:rtl w:val="0"/>
        </w:rPr>
        <w:t>– for had he known that the queen was Jewish,</w:t>
      </w:r>
      <w:r>
        <w:rPr>
          <w:rFonts w:ascii="Times New Roman" w:hAnsi="Times New Roman" w:eastAsia="Times New Roman" w:cs="Times New Roman"/>
          <w:b w:val="0"/>
          <w:bCs w:val="0"/>
          <w:sz w:val="19"/>
          <w:szCs w:val="19"/>
          <w:rtl w:val="1"/>
        </w:rPr>
        <w:t xml:space="preserve"> וְשֶׁמָּרְדֳּכַי דּוֹדָהּ, </w:t>
      </w:r>
      <w:r>
        <w:rPr>
          <w:rFonts w:ascii="Times New Roman" w:hAnsi="Times New Roman" w:eastAsia="Times New Roman" w:cs="Times New Roman"/>
          <w:b w:val="1"/>
          <w:bCs w:val="1"/>
          <w:sz w:val="19"/>
          <w:szCs w:val="19"/>
          <w:rtl w:val="0"/>
        </w:rPr>
        <w:t>– and that Mordechai was her cousin/guardian,</w:t>
      </w:r>
      <w:r>
        <w:rPr>
          <w:rFonts w:ascii="Times New Roman" w:hAnsi="Times New Roman" w:eastAsia="Times New Roman" w:cs="Times New Roman"/>
          <w:b w:val="0"/>
          <w:bCs w:val="0"/>
          <w:sz w:val="19"/>
          <w:szCs w:val="19"/>
          <w:rtl w:val="1"/>
        </w:rPr>
        <w:t xml:space="preserve"> לֹא הָיָה נִכְנָס לְכָל הַתִּגָּר הַזֶּה. </w:t>
      </w:r>
      <w:r>
        <w:rPr>
          <w:rFonts w:ascii="Times New Roman" w:hAnsi="Times New Roman" w:eastAsia="Times New Roman" w:cs="Times New Roman"/>
          <w:b w:val="1"/>
          <w:bCs w:val="1"/>
          <w:sz w:val="19"/>
          <w:szCs w:val="19"/>
          <w:rtl w:val="0"/>
        </w:rPr>
        <w:t>– he would never have initiated this conflict.</w:t>
      </w:r>
      <w:r>
        <w:rPr>
          <w:rFonts w:ascii="Times New Roman" w:hAnsi="Times New Roman" w:eastAsia="Times New Roman" w:cs="Times New Roman"/>
          <w:b w:val="0"/>
          <w:bCs w:val="0"/>
          <w:sz w:val="19"/>
          <w:szCs w:val="19"/>
          <w:rtl w:val="1"/>
        </w:rPr>
        <w:t xml:space="preserve"> אַךְ בֶּאֱמֶת, גַּם זֶה לְטוֹבָה; </w:t>
      </w:r>
      <w:r>
        <w:rPr>
          <w:rFonts w:ascii="Times New Roman" w:hAnsi="Times New Roman" w:eastAsia="Times New Roman" w:cs="Times New Roman"/>
          <w:b w:val="1"/>
          <w:bCs w:val="1"/>
          <w:sz w:val="19"/>
          <w:szCs w:val="19"/>
          <w:rtl w:val="0"/>
        </w:rPr>
        <w:t>– Yet in truth, this too was guided for the best;</w:t>
      </w:r>
      <w:r>
        <w:rPr>
          <w:rFonts w:ascii="Times New Roman" w:hAnsi="Times New Roman" w:eastAsia="Times New Roman" w:cs="Times New Roman"/>
          <w:b w:val="0"/>
          <w:bCs w:val="0"/>
          <w:sz w:val="19"/>
          <w:szCs w:val="19"/>
          <w:rtl w:val="1"/>
        </w:rPr>
        <w:t xml:space="preserve"> דְּאַדְּרַבָּה, אִלּוּ יָדַע מִזֶּה, </w:t>
      </w:r>
      <w:r>
        <w:rPr>
          <w:rFonts w:ascii="Times New Roman" w:hAnsi="Times New Roman" w:eastAsia="Times New Roman" w:cs="Times New Roman"/>
          <w:b w:val="1"/>
          <w:bCs w:val="1"/>
          <w:sz w:val="19"/>
          <w:szCs w:val="19"/>
          <w:rtl w:val="0"/>
        </w:rPr>
        <w:t>– for on the contrary, had Haman known this beforehand,</w:t>
      </w:r>
      <w:r>
        <w:rPr>
          <w:rFonts w:ascii="Times New Roman" w:hAnsi="Times New Roman" w:eastAsia="Times New Roman" w:cs="Times New Roman"/>
          <w:b w:val="0"/>
          <w:bCs w:val="0"/>
          <w:sz w:val="19"/>
          <w:szCs w:val="19"/>
          <w:rtl w:val="1"/>
        </w:rPr>
        <w:t xml:space="preserve"> הָיָה מִתְחַכֵּם מִקּוֹדֶם </w:t>
      </w:r>
      <w:r>
        <w:rPr>
          <w:rFonts w:ascii="Times New Roman" w:hAnsi="Times New Roman" w:eastAsia="Times New Roman" w:cs="Times New Roman"/>
          <w:b w:val="1"/>
          <w:bCs w:val="1"/>
          <w:sz w:val="19"/>
          <w:szCs w:val="19"/>
          <w:rtl w:val="0"/>
        </w:rPr>
        <w:t>– he would have schemed from the outset</w:t>
      </w:r>
      <w:r>
        <w:rPr>
          <w:rFonts w:ascii="Times New Roman" w:hAnsi="Times New Roman" w:eastAsia="Times New Roman" w:cs="Times New Roman"/>
          <w:b w:val="0"/>
          <w:bCs w:val="0"/>
          <w:sz w:val="19"/>
          <w:szCs w:val="19"/>
          <w:rtl w:val="1"/>
        </w:rPr>
        <w:t xml:space="preserve"> לְעוֹרֵר מְדָנִים בַּמֶּלֶךְ נֶגֶד הַמַּלְכָּה, </w:t>
      </w:r>
      <w:r>
        <w:rPr>
          <w:rFonts w:ascii="Times New Roman" w:hAnsi="Times New Roman" w:eastAsia="Times New Roman" w:cs="Times New Roman"/>
          <w:b w:val="1"/>
          <w:bCs w:val="1"/>
          <w:sz w:val="19"/>
          <w:szCs w:val="19"/>
          <w:rtl w:val="0"/>
        </w:rPr>
        <w:t>– to arouse the king's suspicion and wrath against the queen,</w:t>
      </w:r>
      <w:r>
        <w:rPr>
          <w:rFonts w:ascii="Times New Roman" w:hAnsi="Times New Roman" w:eastAsia="Times New Roman" w:cs="Times New Roman"/>
          <w:b w:val="0"/>
          <w:bCs w:val="0"/>
          <w:sz w:val="19"/>
          <w:szCs w:val="19"/>
          <w:rtl w:val="1"/>
        </w:rPr>
        <w:t xml:space="preserve"> וְלֹא הָיְתָה עוֹד תְּרוּפָה. </w:t>
      </w:r>
      <w:r>
        <w:rPr>
          <w:rFonts w:ascii="Times New Roman" w:hAnsi="Times New Roman" w:eastAsia="Times New Roman" w:cs="Times New Roman"/>
          <w:b w:val="1"/>
          <w:bCs w:val="1"/>
          <w:sz w:val="19"/>
          <w:szCs w:val="19"/>
          <w:rtl w:val="0"/>
        </w:rPr>
        <w:t>– and there would have remained no remedy.</w:t>
      </w:r>
      <w:r>
        <w:rPr>
          <w:rFonts w:ascii="Times New Roman" w:hAnsi="Times New Roman" w:eastAsia="Times New Roman" w:cs="Times New Roman"/>
          <w:b w:val="0"/>
          <w:bCs w:val="0"/>
          <w:sz w:val="19"/>
          <w:szCs w:val="19"/>
          <w:rtl w:val="1"/>
        </w:rPr>
        <w:t xml:space="preserve"> וְאָמְנָם כָּל זֶה </w:t>
      </w:r>
      <w:r>
        <w:rPr>
          <w:rFonts w:ascii="Times New Roman" w:hAnsi="Times New Roman" w:eastAsia="Times New Roman" w:cs="Times New Roman"/>
          <w:b w:val="1"/>
          <w:bCs w:val="1"/>
          <w:sz w:val="19"/>
          <w:szCs w:val="19"/>
          <w:rtl w:val="0"/>
        </w:rPr>
        <w:t>– Indeed, all of this perspective</w:t>
      </w:r>
      <w:r>
        <w:rPr>
          <w:rFonts w:ascii="Times New Roman" w:hAnsi="Times New Roman" w:eastAsia="Times New Roman" w:cs="Times New Roman"/>
          <w:b w:val="0"/>
          <w:bCs w:val="0"/>
          <w:sz w:val="19"/>
          <w:szCs w:val="19"/>
          <w:rtl w:val="1"/>
        </w:rPr>
        <w:t xml:space="preserve"> כְּפִי מַחֲשֶׁבֶת מָרְדֳּכַי, </w:t>
      </w:r>
      <w:r>
        <w:rPr>
          <w:rFonts w:ascii="Times New Roman" w:hAnsi="Times New Roman" w:eastAsia="Times New Roman" w:cs="Times New Roman"/>
          <w:b w:val="1"/>
          <w:bCs w:val="1"/>
          <w:sz w:val="19"/>
          <w:szCs w:val="19"/>
          <w:rtl w:val="0"/>
        </w:rPr>
        <w:t>– was according to the understanding of Mordechai,</w:t>
      </w:r>
      <w:r>
        <w:rPr>
          <w:rFonts w:ascii="Times New Roman" w:hAnsi="Times New Roman" w:eastAsia="Times New Roman" w:cs="Times New Roman"/>
          <w:b w:val="0"/>
          <w:bCs w:val="0"/>
          <w:sz w:val="19"/>
          <w:szCs w:val="19"/>
          <w:rtl w:val="1"/>
        </w:rPr>
        <w:t xml:space="preserve"> דְּהָיָה מָקוֹם לִגְזֵרָתוֹ בֶּאֱמֶת; </w:t>
      </w:r>
      <w:r>
        <w:rPr>
          <w:rFonts w:ascii="Times New Roman" w:hAnsi="Times New Roman" w:eastAsia="Times New Roman" w:cs="Times New Roman"/>
          <w:b w:val="1"/>
          <w:bCs w:val="1"/>
          <w:sz w:val="19"/>
          <w:szCs w:val="19"/>
          <w:rtl w:val="0"/>
        </w:rPr>
        <w:t>– who believed there was real existential danger in Haman's decree;</w:t>
      </w:r>
      <w:r>
        <w:rPr>
          <w:rFonts w:ascii="Times New Roman" w:hAnsi="Times New Roman" w:eastAsia="Times New Roman" w:cs="Times New Roman"/>
          <w:b w:val="0"/>
          <w:bCs w:val="0"/>
          <w:sz w:val="19"/>
          <w:szCs w:val="19"/>
          <w:rtl w:val="1"/>
        </w:rPr>
        <w:t xml:space="preserve"> אֲבָל עַל הָאֱמֶת, </w:t>
      </w:r>
      <w:r>
        <w:rPr>
          <w:rFonts w:ascii="Times New Roman" w:hAnsi="Times New Roman" w:eastAsia="Times New Roman" w:cs="Times New Roman"/>
          <w:b w:val="1"/>
          <w:bCs w:val="1"/>
          <w:sz w:val="19"/>
          <w:szCs w:val="19"/>
          <w:rtl w:val="0"/>
        </w:rPr>
        <w:t>– but in the absolute truth of Providence,</w:t>
      </w:r>
      <w:r>
        <w:rPr>
          <w:rFonts w:ascii="Times New Roman" w:hAnsi="Times New Roman" w:eastAsia="Times New Roman" w:cs="Times New Roman"/>
          <w:b w:val="0"/>
          <w:bCs w:val="0"/>
          <w:sz w:val="19"/>
          <w:szCs w:val="19"/>
          <w:rtl w:val="1"/>
        </w:rPr>
        <w:t xml:space="preserve"> כָּל הִתְגַּבְּרוּתוֹ הָיָה רַק לְמַרְאִית הָעַיִן, </w:t>
      </w:r>
      <w:r>
        <w:rPr>
          <w:rFonts w:ascii="Times New Roman" w:hAnsi="Times New Roman" w:eastAsia="Times New Roman" w:cs="Times New Roman"/>
          <w:b w:val="1"/>
          <w:bCs w:val="1"/>
          <w:sz w:val="19"/>
          <w:szCs w:val="19"/>
          <w:rtl w:val="0"/>
        </w:rPr>
        <w:t>– all of Haman's dominance was merely a superficial illusion,</w:t>
      </w:r>
      <w:r>
        <w:rPr>
          <w:rFonts w:ascii="Times New Roman" w:hAnsi="Times New Roman" w:eastAsia="Times New Roman" w:cs="Times New Roman"/>
          <w:b w:val="0"/>
          <w:bCs w:val="0"/>
          <w:sz w:val="19"/>
          <w:szCs w:val="19"/>
          <w:rtl w:val="1"/>
        </w:rPr>
        <w:t xml:space="preserve"> מִצַּד כֹּחַ הַהֶעְלֵם שֶׁהָיָה לְפִי שָׁעָה. </w:t>
      </w:r>
      <w:r>
        <w:rPr>
          <w:rFonts w:ascii="Times New Roman" w:hAnsi="Times New Roman" w:eastAsia="Times New Roman" w:cs="Times New Roman"/>
          <w:b w:val="1"/>
          <w:bCs w:val="1"/>
          <w:sz w:val="19"/>
          <w:szCs w:val="19"/>
          <w:rtl w:val="0"/>
        </w:rPr>
        <w:t>– arising from the temporary veil of concealment.</w:t>
      </w:r>
      <w:r>
        <w:rPr>
          <w:rFonts w:ascii="Times New Roman" w:hAnsi="Times New Roman" w:eastAsia="Times New Roman" w:cs="Times New Roman"/>
          <w:b w:val="0"/>
          <w:bCs w:val="0"/>
          <w:sz w:val="19"/>
          <w:szCs w:val="19"/>
          <w:rtl w:val="1"/>
        </w:rPr>
        <w:t xml:space="preserve"> וְגַם כָּל כֹּחַ הָמָן </w:t>
      </w:r>
      <w:r>
        <w:rPr>
          <w:rFonts w:ascii="Times New Roman" w:hAnsi="Times New Roman" w:eastAsia="Times New Roman" w:cs="Times New Roman"/>
          <w:b w:val="1"/>
          <w:bCs w:val="1"/>
          <w:sz w:val="19"/>
          <w:szCs w:val="19"/>
          <w:rtl w:val="0"/>
        </w:rPr>
        <w:t>– Moreover, the entire strength of Haman</w:t>
      </w:r>
      <w:r>
        <w:rPr>
          <w:rFonts w:ascii="Times New Roman" w:hAnsi="Times New Roman" w:eastAsia="Times New Roman" w:cs="Times New Roman"/>
          <w:b w:val="0"/>
          <w:bCs w:val="0"/>
          <w:sz w:val="19"/>
          <w:szCs w:val="19"/>
          <w:rtl w:val="1"/>
        </w:rPr>
        <w:t xml:space="preserve"> הוּא בְּתֹקֶף הַהֶעְלֵם; </w:t>
      </w:r>
      <w:r>
        <w:rPr>
          <w:rFonts w:ascii="Times New Roman" w:hAnsi="Times New Roman" w:eastAsia="Times New Roman" w:cs="Times New Roman"/>
          <w:b w:val="1"/>
          <w:bCs w:val="1"/>
          <w:sz w:val="19"/>
          <w:szCs w:val="19"/>
          <w:rtl w:val="0"/>
        </w:rPr>
        <w:t>– lay exclusively in intense hiddenness;</w:t>
      </w:r>
      <w:r>
        <w:rPr>
          <w:rFonts w:ascii="Times New Roman" w:hAnsi="Times New Roman" w:eastAsia="Times New Roman" w:cs="Times New Roman"/>
          <w:b w:val="0"/>
          <w:bCs w:val="0"/>
          <w:sz w:val="19"/>
          <w:szCs w:val="19"/>
          <w:rtl w:val="1"/>
        </w:rPr>
        <w:t xml:space="preserve"> וְהַשּׁוֹרֶשׁ חָכְמָה שֶׁבּוֹ, </w:t>
      </w:r>
      <w:r>
        <w:rPr>
          <w:rFonts w:ascii="Times New Roman" w:hAnsi="Times New Roman" w:eastAsia="Times New Roman" w:cs="Times New Roman"/>
          <w:b w:val="1"/>
          <w:bCs w:val="1"/>
          <w:sz w:val="19"/>
          <w:szCs w:val="19"/>
          <w:rtl w:val="0"/>
        </w:rPr>
        <w:t>– and the spark of wisdom within him,</w:t>
      </w:r>
      <w:r>
        <w:rPr>
          <w:rFonts w:ascii="Times New Roman" w:hAnsi="Times New Roman" w:eastAsia="Times New Roman" w:cs="Times New Roman"/>
          <w:b w:val="0"/>
          <w:bCs w:val="0"/>
          <w:sz w:val="19"/>
          <w:szCs w:val="19"/>
          <w:rtl w:val="1"/>
        </w:rPr>
        <w:t xml:space="preserve"> מִצַּד חָכְמַת הָאֱמֶת, </w:t>
      </w:r>
      <w:r>
        <w:rPr>
          <w:rFonts w:ascii="Times New Roman" w:hAnsi="Times New Roman" w:eastAsia="Times New Roman" w:cs="Times New Roman"/>
          <w:b w:val="1"/>
          <w:bCs w:val="1"/>
          <w:sz w:val="19"/>
          <w:szCs w:val="19"/>
          <w:rtl w:val="0"/>
        </w:rPr>
        <w:t>– originating from the true wisdom of Torah,</w:t>
      </w:r>
      <w:r>
        <w:rPr>
          <w:rFonts w:ascii="Times New Roman" w:hAnsi="Times New Roman" w:eastAsia="Times New Roman" w:cs="Times New Roman"/>
          <w:b w:val="0"/>
          <w:bCs w:val="0"/>
          <w:sz w:val="19"/>
          <w:szCs w:val="19"/>
          <w:rtl w:val="1"/>
        </w:rPr>
        <w:t xml:space="preserve"> נִתְגַּלָּה עַל יְדֵי זֶרֶשׁ אִשְׁתּוֹ וַחֲכָמָיו, </w:t>
      </w:r>
      <w:r>
        <w:rPr>
          <w:rFonts w:ascii="Times New Roman" w:hAnsi="Times New Roman" w:eastAsia="Times New Roman" w:cs="Times New Roman"/>
          <w:b w:val="1"/>
          <w:bCs w:val="1"/>
          <w:sz w:val="19"/>
          <w:szCs w:val="19"/>
          <w:rtl w:val="0"/>
        </w:rPr>
        <w:t>– was brought to light by Zeresh his wife and his wise counselors,</w:t>
      </w:r>
      <w:r>
        <w:rPr>
          <w:rFonts w:ascii="Times New Roman" w:hAnsi="Times New Roman" w:eastAsia="Times New Roman" w:cs="Times New Roman"/>
          <w:b w:val="0"/>
          <w:bCs w:val="0"/>
          <w:sz w:val="19"/>
          <w:szCs w:val="19"/>
          <w:rtl w:val="1"/>
        </w:rPr>
        <w:t xml:space="preserve"> שֶׁאָמְרוּ לוֹ שֶׁיִּפּוֹל לְפָנָיו, </w:t>
      </w:r>
      <w:r>
        <w:rPr>
          <w:rFonts w:ascii="Times New Roman" w:hAnsi="Times New Roman" w:eastAsia="Times New Roman" w:cs="Times New Roman"/>
          <w:b w:val="1"/>
          <w:bCs w:val="1"/>
          <w:sz w:val="19"/>
          <w:szCs w:val="19"/>
          <w:rtl w:val="0"/>
        </w:rPr>
        <w:t>– when they warned him that he would fall before Mordechai,</w:t>
      </w:r>
      <w:r>
        <w:rPr>
          <w:rFonts w:ascii="Times New Roman" w:hAnsi="Times New Roman" w:eastAsia="Times New Roman" w:cs="Times New Roman"/>
          <w:b w:val="0"/>
          <w:bCs w:val="0"/>
          <w:sz w:val="19"/>
          <w:szCs w:val="19"/>
          <w:rtl w:val="1"/>
        </w:rPr>
        <w:t xml:space="preserve"> וְלֹא עַל יְדֵי עַצְמוֹ; </w:t>
      </w:r>
      <w:r>
        <w:rPr>
          <w:rFonts w:ascii="Times New Roman" w:hAnsi="Times New Roman" w:eastAsia="Times New Roman" w:cs="Times New Roman"/>
          <w:b w:val="1"/>
          <w:bCs w:val="1"/>
          <w:sz w:val="19"/>
          <w:szCs w:val="19"/>
          <w:rtl w:val="0"/>
        </w:rPr>
        <w:t>– and not articulated by Haman himself;</w:t>
      </w:r>
      <w:r>
        <w:rPr>
          <w:rFonts w:ascii="Times New Roman" w:hAnsi="Times New Roman" w:eastAsia="Times New Roman" w:cs="Times New Roman"/>
          <w:b w:val="0"/>
          <w:bCs w:val="0"/>
          <w:sz w:val="19"/>
          <w:szCs w:val="19"/>
          <w:rtl w:val="1"/>
        </w:rPr>
        <w:t xml:space="preserve"> אַף דְּגַם הוּא הֵבִין זֶה, </w:t>
      </w:r>
      <w:r>
        <w:rPr>
          <w:rFonts w:ascii="Times New Roman" w:hAnsi="Times New Roman" w:eastAsia="Times New Roman" w:cs="Times New Roman"/>
          <w:b w:val="1"/>
          <w:bCs w:val="1"/>
          <w:sz w:val="19"/>
          <w:szCs w:val="19"/>
          <w:rtl w:val="0"/>
        </w:rPr>
        <w:t>– for though Haman intuitively sensed this truth,</w:t>
      </w:r>
      <w:r>
        <w:rPr>
          <w:rFonts w:ascii="Times New Roman" w:hAnsi="Times New Roman" w:eastAsia="Times New Roman" w:cs="Times New Roman"/>
          <w:b w:val="0"/>
          <w:bCs w:val="0"/>
          <w:sz w:val="19"/>
          <w:szCs w:val="19"/>
          <w:rtl w:val="1"/>
        </w:rPr>
        <w:t xml:space="preserve"> רָצָה לְהַעֲלִים הַדָּבָר, </w:t>
      </w:r>
      <w:r>
        <w:rPr>
          <w:rFonts w:ascii="Times New Roman" w:hAnsi="Times New Roman" w:eastAsia="Times New Roman" w:cs="Times New Roman"/>
          <w:b w:val="1"/>
          <w:bCs w:val="1"/>
          <w:sz w:val="19"/>
          <w:szCs w:val="19"/>
          <w:rtl w:val="0"/>
        </w:rPr>
        <w:t>– he sought to suppress and conceal it,</w:t>
      </w:r>
      <w:r>
        <w:rPr>
          <w:rFonts w:ascii="Times New Roman" w:hAnsi="Times New Roman" w:eastAsia="Times New Roman" w:cs="Times New Roman"/>
          <w:b w:val="0"/>
          <w:bCs w:val="0"/>
          <w:sz w:val="19"/>
          <w:szCs w:val="19"/>
          <w:rtl w:val="1"/>
        </w:rPr>
        <w:t xml:space="preserve"> וְהֵם הוֹצִיאוּהוּ לִידֵי גִּלּוּי, </w:t>
      </w:r>
      <w:r>
        <w:rPr>
          <w:rFonts w:ascii="Times New Roman" w:hAnsi="Times New Roman" w:eastAsia="Times New Roman" w:cs="Times New Roman"/>
          <w:b w:val="1"/>
          <w:bCs w:val="1"/>
          <w:sz w:val="19"/>
          <w:szCs w:val="19"/>
          <w:rtl w:val="0"/>
        </w:rPr>
        <w:t>– whereas they forced it into open speech,</w:t>
      </w:r>
      <w:r>
        <w:rPr>
          <w:rFonts w:ascii="Times New Roman" w:hAnsi="Times New Roman" w:eastAsia="Times New Roman" w:cs="Times New Roman"/>
          <w:b w:val="0"/>
          <w:bCs w:val="0"/>
          <w:sz w:val="19"/>
          <w:szCs w:val="19"/>
          <w:rtl w:val="1"/>
        </w:rPr>
        <w:t xml:space="preserve"> וְאָז נִתְקַיֵּם תֵּיכֶף וְנֶאֱבַד. </w:t>
      </w:r>
      <w:r>
        <w:rPr>
          <w:rFonts w:ascii="Times New Roman" w:hAnsi="Times New Roman" w:eastAsia="Times New Roman" w:cs="Times New Roman"/>
          <w:b w:val="1"/>
          <w:bCs w:val="1"/>
          <w:sz w:val="19"/>
          <w:szCs w:val="19"/>
          <w:rtl w:val="0"/>
        </w:rPr>
        <w:t>– and once exposed, it was immediately fulfilled and he was destroyed.</w:t>
      </w:r>
      <w:r>
        <w:rPr>
          <w:rFonts w:ascii="Times New Roman" w:hAnsi="Times New Roman" w:eastAsia="Times New Roman" w:cs="Times New Roman"/>
          <w:b w:val="0"/>
          <w:bCs w:val="0"/>
          <w:sz w:val="19"/>
          <w:szCs w:val="19"/>
          <w:rtl w:val="1"/>
        </w:rPr>
        <w:t xml:space="preserve"> וְזֶהוּ עִנְיָן שֶׁנִּתַּן בֵּית הָמָן לְאֶסְתֵּר, </w:t>
      </w:r>
      <w:r>
        <w:rPr>
          <w:rFonts w:ascii="Times New Roman" w:hAnsi="Times New Roman" w:eastAsia="Times New Roman" w:cs="Times New Roman"/>
          <w:b w:val="1"/>
          <w:bCs w:val="1"/>
          <w:sz w:val="19"/>
          <w:szCs w:val="19"/>
          <w:rtl w:val="0"/>
        </w:rPr>
        <w:t>– And this explains why the house of Haman was given first to Esther,</w:t>
      </w:r>
      <w:r>
        <w:rPr>
          <w:rFonts w:ascii="Times New Roman" w:hAnsi="Times New Roman" w:eastAsia="Times New Roman" w:cs="Times New Roman"/>
          <w:b w:val="0"/>
          <w:bCs w:val="0"/>
          <w:sz w:val="19"/>
          <w:szCs w:val="19"/>
          <w:rtl w:val="1"/>
        </w:rPr>
        <w:t xml:space="preserve"> וְהִיא נְתָנַתּוּ לְמָרְדֳּכַי, </w:t>
      </w:r>
      <w:r>
        <w:rPr>
          <w:rFonts w:ascii="Times New Roman" w:hAnsi="Times New Roman" w:eastAsia="Times New Roman" w:cs="Times New Roman"/>
          <w:b w:val="1"/>
          <w:bCs w:val="1"/>
          <w:sz w:val="19"/>
          <w:szCs w:val="19"/>
          <w:rtl w:val="0"/>
        </w:rPr>
        <w:t>– and she then transferred it to Mordechai;</w:t>
      </w:r>
      <w:r>
        <w:rPr>
          <w:rFonts w:ascii="Times New Roman" w:hAnsi="Times New Roman" w:eastAsia="Times New Roman" w:cs="Times New Roman"/>
          <w:b w:val="0"/>
          <w:bCs w:val="0"/>
          <w:sz w:val="19"/>
          <w:szCs w:val="19"/>
          <w:rtl w:val="1"/>
        </w:rPr>
        <w:t xml:space="preserve"> כִּי אֶצְלוֹ כֹּחַ זֶה בְּיוֹתֵר; </w:t>
      </w:r>
      <w:r>
        <w:rPr>
          <w:rFonts w:ascii="Times New Roman" w:hAnsi="Times New Roman" w:eastAsia="Times New Roman" w:cs="Times New Roman"/>
          <w:b w:val="1"/>
          <w:bCs w:val="1"/>
          <w:sz w:val="19"/>
          <w:szCs w:val="19"/>
          <w:rtl w:val="0"/>
        </w:rPr>
        <w:t>– for within him this mastery over concealment was greatest;</w:t>
      </w:r>
      <w:r>
        <w:rPr>
          <w:rFonts w:ascii="Times New Roman" w:hAnsi="Times New Roman" w:eastAsia="Times New Roman" w:cs="Times New Roman"/>
          <w:b w:val="0"/>
          <w:bCs w:val="0"/>
          <w:sz w:val="19"/>
          <w:szCs w:val="19"/>
          <w:rtl w:val="1"/>
        </w:rPr>
        <w:t xml:space="preserve"> מַה שֶׁאֵין כֵּן נָשִׁים, </w:t>
      </w:r>
      <w:r>
        <w:rPr>
          <w:rFonts w:ascii="Times New Roman" w:hAnsi="Times New Roman" w:eastAsia="Times New Roman" w:cs="Times New Roman"/>
          <w:b w:val="1"/>
          <w:bCs w:val="1"/>
          <w:sz w:val="19"/>
          <w:szCs w:val="19"/>
          <w:rtl w:val="0"/>
        </w:rPr>
        <w:t>– whereas regarding women,</w:t>
      </w:r>
      <w:r>
        <w:rPr>
          <w:rFonts w:ascii="Times New Roman" w:hAnsi="Times New Roman" w:eastAsia="Times New Roman" w:cs="Times New Roman"/>
          <w:b w:val="0"/>
          <w:bCs w:val="0"/>
          <w:sz w:val="19"/>
          <w:szCs w:val="19"/>
          <w:rtl w:val="1"/>
        </w:rPr>
        <w:t xml:space="preserve"> אָמְרוּ זִכְרוֹנָם לִבְרָכָה (מַסֶּכֶת שַׁבָּת ל״ג</w:t>
      </w:r>
      <w:r>
        <w:rPr>
          <w:rStyle w:val="FootnoteReference"/>
          <w:rFonts w:ascii="Times New Roman" w:hAnsi="Times New Roman" w:eastAsia="Times New Roman" w:cs="Times New Roman"/>
          <w:sz w:val="19"/>
          <w:szCs w:val="19"/>
          <w:rtl/>
        </w:rPr>
        <w:footnoteReference w:id="1094"/>
      </w:r>
      <w:r>
        <w:rPr>
          <w:rFonts w:ascii="Times New Roman" w:hAnsi="Times New Roman" w:eastAsia="Times New Roman" w:cs="Times New Roman"/>
          <w:b w:val="0"/>
          <w:bCs w:val="0"/>
          <w:sz w:val="19"/>
          <w:szCs w:val="19"/>
          <w:rtl w:val="1"/>
        </w:rPr>
        <w:t xml:space="preserve"> עַמּוּד ב׳): </w:t>
      </w:r>
      <w:r>
        <w:rPr>
          <w:rFonts w:ascii="Times New Roman" w:hAnsi="Times New Roman" w:eastAsia="Times New Roman" w:cs="Times New Roman"/>
          <w:b w:val="1"/>
          <w:bCs w:val="1"/>
          <w:sz w:val="19"/>
          <w:szCs w:val="19"/>
          <w:rtl w:val="0"/>
        </w:rPr>
        <w:t>– our Sages of blessed memory noted (Shabbat 33b):</w:t>
      </w:r>
      <w:r>
        <w:rPr>
          <w:rFonts w:ascii="Times New Roman" w:hAnsi="Times New Roman" w:eastAsia="Times New Roman" w:cs="Times New Roman"/>
          <w:b w:val="0"/>
          <w:bCs w:val="0"/>
          <w:sz w:val="19"/>
          <w:szCs w:val="19"/>
          <w:rtl w:val="1"/>
        </w:rPr>
        <w:t xml:space="preserve"> דְּדַעְתָּן קַלָּה וְאֵינָן בַּעֲלֵי סוֹד, </w:t>
      </w:r>
      <w:r>
        <w:rPr>
          <w:rFonts w:ascii="Times New Roman" w:hAnsi="Times New Roman" w:eastAsia="Times New Roman" w:cs="Times New Roman"/>
          <w:b w:val="1"/>
          <w:bCs w:val="1"/>
          <w:sz w:val="19"/>
          <w:szCs w:val="19"/>
          <w:rtl w:val="0"/>
        </w:rPr>
        <w:t>– that their temperament is impressionable and they cannot guard secrets long,</w:t>
      </w:r>
      <w:r>
        <w:rPr>
          <w:rFonts w:ascii="Times New Roman" w:hAnsi="Times New Roman" w:eastAsia="Times New Roman" w:cs="Times New Roman"/>
          <w:b w:val="0"/>
          <w:bCs w:val="0"/>
          <w:sz w:val="19"/>
          <w:szCs w:val="19"/>
          <w:rtl w:val="1"/>
        </w:rPr>
        <w:t xml:space="preserve"> וְעַל כֵּן הִיא בַּסּוֹף גִּלְּתָה הַהֶעְלֵם, </w:t>
      </w:r>
      <w:r>
        <w:rPr>
          <w:rFonts w:ascii="Times New Roman" w:hAnsi="Times New Roman" w:eastAsia="Times New Roman" w:cs="Times New Roman"/>
          <w:b w:val="1"/>
          <w:bCs w:val="1"/>
          <w:sz w:val="19"/>
          <w:szCs w:val="19"/>
          <w:rtl w:val="0"/>
        </w:rPr>
        <w:t>– and therefore she ultimately brought the secret into open revelation,</w:t>
      </w:r>
      <w:r>
        <w:rPr>
          <w:rFonts w:ascii="Times New Roman" w:hAnsi="Times New Roman" w:eastAsia="Times New Roman" w:cs="Times New Roman"/>
          <w:b w:val="0"/>
          <w:bCs w:val="0"/>
          <w:sz w:val="19"/>
          <w:szCs w:val="19"/>
          <w:rtl w:val="1"/>
        </w:rPr>
        <w:t xml:space="preserve"> וְאֵצֶל מָרְדֳּכַי, אַדְּרַבָּה, </w:t>
      </w:r>
      <w:r>
        <w:rPr>
          <w:rFonts w:ascii="Times New Roman" w:hAnsi="Times New Roman" w:eastAsia="Times New Roman" w:cs="Times New Roman"/>
          <w:b w:val="1"/>
          <w:bCs w:val="1"/>
          <w:sz w:val="19"/>
          <w:szCs w:val="19"/>
          <w:rtl w:val="0"/>
        </w:rPr>
        <w:t>– while with Mordechai, on the contrary,</w:t>
      </w:r>
      <w:r>
        <w:rPr>
          <w:rFonts w:ascii="Times New Roman" w:hAnsi="Times New Roman" w:eastAsia="Times New Roman" w:cs="Times New Roman"/>
          <w:b w:val="0"/>
          <w:bCs w:val="0"/>
          <w:sz w:val="19"/>
          <w:szCs w:val="19"/>
          <w:rtl w:val="1"/>
        </w:rPr>
        <w:t xml:space="preserve"> נִתְחַזֵּק כֹּחַ הַהֶעְלֵם יוֹתֵר. </w:t>
      </w:r>
      <w:r>
        <w:rPr>
          <w:rFonts w:ascii="Times New Roman" w:hAnsi="Times New Roman" w:eastAsia="Times New Roman" w:cs="Times New Roman"/>
          <w:b w:val="1"/>
          <w:bCs w:val="1"/>
          <w:sz w:val="19"/>
          <w:szCs w:val="19"/>
          <w:rtl w:val="0"/>
        </w:rPr>
        <w:t>– the power of holy concealment grew even stronger.</w:t>
      </w:r>
      <w:r>
        <w:rPr>
          <w:rFonts w:ascii="Times New Roman" w:hAnsi="Times New Roman" w:eastAsia="Times New Roman" w:cs="Times New Roman"/>
          <w:b w:val="0"/>
          <w:bCs w:val="0"/>
          <w:sz w:val="19"/>
          <w:szCs w:val="19"/>
          <w:rtl w:val="1"/>
        </w:rPr>
        <w:t xml:space="preserve"> וְכָל כֹּחַ קְלִיטַת הַטּוֹב דְּהָמָן </w:t>
      </w:r>
      <w:r>
        <w:rPr>
          <w:rFonts w:ascii="Times New Roman" w:hAnsi="Times New Roman" w:eastAsia="Times New Roman" w:cs="Times New Roman"/>
          <w:b w:val="1"/>
          <w:bCs w:val="1"/>
          <w:sz w:val="19"/>
          <w:szCs w:val="19"/>
          <w:rtl w:val="0"/>
        </w:rPr>
        <w:t>– And all absorption of the good sparks from Haman</w:t>
      </w:r>
      <w:r>
        <w:rPr>
          <w:rFonts w:ascii="Times New Roman" w:hAnsi="Times New Roman" w:eastAsia="Times New Roman" w:cs="Times New Roman"/>
          <w:b w:val="0"/>
          <w:bCs w:val="0"/>
          <w:sz w:val="19"/>
          <w:szCs w:val="19"/>
          <w:rtl w:val="1"/>
        </w:rPr>
        <w:t xml:space="preserve"> אַחַר כָּךְ, </w:t>
      </w:r>
      <w:r>
        <w:rPr>
          <w:rFonts w:ascii="Times New Roman" w:hAnsi="Times New Roman" w:eastAsia="Times New Roman" w:cs="Times New Roman"/>
          <w:b w:val="1"/>
          <w:bCs w:val="1"/>
          <w:sz w:val="19"/>
          <w:szCs w:val="19"/>
          <w:rtl w:val="0"/>
        </w:rPr>
        <w:t>– in subsequent generations,</w:t>
      </w:r>
      <w:r>
        <w:rPr>
          <w:rFonts w:ascii="Times New Roman" w:hAnsi="Times New Roman" w:eastAsia="Times New Roman" w:cs="Times New Roman"/>
          <w:b w:val="0"/>
          <w:bCs w:val="0"/>
          <w:sz w:val="19"/>
          <w:szCs w:val="19"/>
          <w:rtl w:val="1"/>
        </w:rPr>
        <w:t xml:space="preserve"> כְּפִי מַה שֶׁכָּתַבְתִּי לְמַעְלָה, </w:t>
      </w:r>
      <w:r>
        <w:rPr>
          <w:rFonts w:ascii="Times New Roman" w:hAnsi="Times New Roman" w:eastAsia="Times New Roman" w:cs="Times New Roman"/>
          <w:b w:val="1"/>
          <w:bCs w:val="1"/>
          <w:sz w:val="19"/>
          <w:szCs w:val="19"/>
          <w:rtl w:val="0"/>
        </w:rPr>
        <w:t>– in accordance with what I wrote above,</w:t>
      </w:r>
      <w:r>
        <w:rPr>
          <w:rFonts w:ascii="Times New Roman" w:hAnsi="Times New Roman" w:eastAsia="Times New Roman" w:cs="Times New Roman"/>
          <w:b w:val="0"/>
          <w:bCs w:val="0"/>
          <w:sz w:val="19"/>
          <w:szCs w:val="19"/>
          <w:rtl w:val="1"/>
        </w:rPr>
        <w:t xml:space="preserve"> הָיָה גַּם כֵּן עַל יְדֵי הֶעְלֵם, </w:t>
      </w:r>
      <w:r>
        <w:rPr>
          <w:rFonts w:ascii="Times New Roman" w:hAnsi="Times New Roman" w:eastAsia="Times New Roman" w:cs="Times New Roman"/>
          <w:b w:val="1"/>
          <w:bCs w:val="1"/>
          <w:sz w:val="19"/>
          <w:szCs w:val="19"/>
          <w:rtl w:val="0"/>
        </w:rPr>
        <w:t>– was likewise effected through concealment,</w:t>
      </w:r>
      <w:r>
        <w:rPr>
          <w:rFonts w:ascii="Times New Roman" w:hAnsi="Times New Roman" w:eastAsia="Times New Roman" w:cs="Times New Roman"/>
          <w:b w:val="0"/>
          <w:bCs w:val="0"/>
          <w:sz w:val="19"/>
          <w:szCs w:val="19"/>
          <w:rtl w:val="1"/>
        </w:rPr>
        <w:t xml:space="preserve"> כְּבִיאַת גּוֹי בְּיִשְׂרְאֵלִית, </w:t>
      </w:r>
      <w:r>
        <w:rPr>
          <w:rFonts w:ascii="Times New Roman" w:hAnsi="Times New Roman" w:eastAsia="Times New Roman" w:cs="Times New Roman"/>
          <w:b w:val="1"/>
          <w:bCs w:val="1"/>
          <w:sz w:val="19"/>
          <w:szCs w:val="19"/>
          <w:rtl w:val="0"/>
        </w:rPr>
        <w:t>– akin to the union of a gentile with an Israelite woman,</w:t>
      </w:r>
      <w:r>
        <w:rPr>
          <w:rFonts w:ascii="Times New Roman" w:hAnsi="Times New Roman" w:eastAsia="Times New Roman" w:cs="Times New Roman"/>
          <w:b w:val="0"/>
          <w:bCs w:val="0"/>
          <w:sz w:val="19"/>
          <w:szCs w:val="19"/>
          <w:rtl w:val="1"/>
        </w:rPr>
        <w:t xml:space="preserve"> דְּאֵין לוֹ אִישׁוּת בָּהּ, </w:t>
      </w:r>
      <w:r>
        <w:rPr>
          <w:rFonts w:ascii="Times New Roman" w:hAnsi="Times New Roman" w:eastAsia="Times New Roman" w:cs="Times New Roman"/>
          <w:b w:val="1"/>
          <w:bCs w:val="1"/>
          <w:sz w:val="19"/>
          <w:szCs w:val="19"/>
          <w:rtl w:val="0"/>
        </w:rPr>
        <w:t>– where no formal Jewish marital status binds them,</w:t>
      </w:r>
      <w:r>
        <w:rPr>
          <w:rFonts w:ascii="Times New Roman" w:hAnsi="Times New Roman" w:eastAsia="Times New Roman" w:cs="Times New Roman"/>
          <w:b w:val="0"/>
          <w:bCs w:val="0"/>
          <w:sz w:val="19"/>
          <w:szCs w:val="19"/>
          <w:rtl w:val="1"/>
        </w:rPr>
        <w:t xml:space="preserve"> וְהַבֵּן כִּשְׁתוּקִי, </w:t>
      </w:r>
      <w:r>
        <w:rPr>
          <w:rFonts w:ascii="Times New Roman" w:hAnsi="Times New Roman" w:eastAsia="Times New Roman" w:cs="Times New Roman"/>
          <w:b w:val="1"/>
          <w:bCs w:val="1"/>
          <w:sz w:val="19"/>
          <w:szCs w:val="19"/>
          <w:rtl w:val="0"/>
        </w:rPr>
        <w:t>– and the offspring resembles a shetuki (one whose paternity is silenced),</w:t>
      </w:r>
      <w:r>
        <w:rPr>
          <w:rFonts w:ascii="Times New Roman" w:hAnsi="Times New Roman" w:eastAsia="Times New Roman" w:cs="Times New Roman"/>
          <w:b w:val="0"/>
          <w:bCs w:val="0"/>
          <w:sz w:val="19"/>
          <w:szCs w:val="19"/>
          <w:rtl w:val="1"/>
        </w:rPr>
        <w:t xml:space="preserve"> שֶׁאֵין לוֹ אָב בְּיִשְׂרָאֵל כְּלַל. </w:t>
      </w:r>
      <w:r>
        <w:rPr>
          <w:rFonts w:ascii="Times New Roman" w:hAnsi="Times New Roman" w:eastAsia="Times New Roman" w:cs="Times New Roman"/>
          <w:b w:val="1"/>
          <w:bCs w:val="1"/>
          <w:sz w:val="19"/>
          <w:szCs w:val="19"/>
          <w:rtl w:val="0"/>
        </w:rPr>
        <w:t>– having no halachic father within Israel at all.</w:t>
      </w:r>
      <w:r>
        <w:rPr>
          <w:rFonts w:ascii="Times New Roman" w:hAnsi="Times New Roman" w:eastAsia="Times New Roman" w:cs="Times New Roman"/>
          <w:b w:val="0"/>
          <w:bCs w:val="0"/>
          <w:sz w:val="19"/>
          <w:szCs w:val="19"/>
          <w:rtl w:val="1"/>
        </w:rPr>
        <w:t xml:space="preserve"> וְהָמָן דְּנִתְגַּדֵּל אֵצֶל אֲחַשְׁוֵרוֹשׁ, </w:t>
      </w:r>
      <w:r>
        <w:rPr>
          <w:rFonts w:ascii="Times New Roman" w:hAnsi="Times New Roman" w:eastAsia="Times New Roman" w:cs="Times New Roman"/>
          <w:b w:val="1"/>
          <w:bCs w:val="1"/>
          <w:sz w:val="19"/>
          <w:szCs w:val="19"/>
          <w:rtl w:val="0"/>
        </w:rPr>
        <w:t>– And Haman, who was exalted under Ahasuerus,</w:t>
      </w:r>
      <w:r>
        <w:rPr>
          <w:rFonts w:ascii="Times New Roman" w:hAnsi="Times New Roman" w:eastAsia="Times New Roman" w:cs="Times New Roman"/>
          <w:b w:val="0"/>
          <w:bCs w:val="0"/>
          <w:sz w:val="19"/>
          <w:szCs w:val="19"/>
          <w:rtl w:val="1"/>
        </w:rPr>
        <w:t xml:space="preserve"> שֶׁהָיְתָה לוֹ שַׁיָּכוּת עִמּוֹ כַּנִּזְכָּר; </w:t>
      </w:r>
      <w:r>
        <w:rPr>
          <w:rFonts w:ascii="Times New Roman" w:hAnsi="Times New Roman" w:eastAsia="Times New Roman" w:cs="Times New Roman"/>
          <w:b w:val="1"/>
          <w:bCs w:val="1"/>
          <w:sz w:val="19"/>
          <w:szCs w:val="19"/>
          <w:rtl w:val="0"/>
        </w:rPr>
        <w:t>– shared an intrinsic affinity with him, as noted;</w:t>
      </w:r>
      <w:r>
        <w:rPr>
          <w:rFonts w:ascii="Times New Roman" w:hAnsi="Times New Roman" w:eastAsia="Times New Roman" w:cs="Times New Roman"/>
          <w:b w:val="0"/>
          <w:bCs w:val="0"/>
          <w:sz w:val="19"/>
          <w:szCs w:val="19"/>
          <w:rtl w:val="1"/>
        </w:rPr>
        <w:t xml:space="preserve"> דְּגַם הַטּוֹב שֶׁבְּפָרַס, </w:t>
      </w:r>
      <w:r>
        <w:rPr>
          <w:rFonts w:ascii="Times New Roman" w:hAnsi="Times New Roman" w:eastAsia="Times New Roman" w:cs="Times New Roman"/>
          <w:b w:val="1"/>
          <w:bCs w:val="1"/>
          <w:sz w:val="19"/>
          <w:szCs w:val="19"/>
          <w:rtl w:val="0"/>
        </w:rPr>
        <w:t>– for even regarding the good trait found in Persia,</w:t>
      </w:r>
      <w:r>
        <w:rPr>
          <w:rFonts w:ascii="Times New Roman" w:hAnsi="Times New Roman" w:eastAsia="Times New Roman" w:cs="Times New Roman"/>
          <w:b w:val="0"/>
          <w:bCs w:val="0"/>
          <w:sz w:val="19"/>
          <w:szCs w:val="19"/>
          <w:rtl w:val="1"/>
        </w:rPr>
        <w:t xml:space="preserve"> אָמְרוּ זִכְרוֹנָם לִבְרָכָה בִּבְרָכוֹת</w:t>
      </w:r>
      <w:r>
        <w:rPr>
          <w:rStyle w:val="FootnoteReference"/>
          <w:rFonts w:ascii="Times New Roman" w:hAnsi="Times New Roman" w:eastAsia="Times New Roman" w:cs="Times New Roman"/>
          <w:sz w:val="19"/>
          <w:szCs w:val="19"/>
          <w:rtl/>
        </w:rPr>
        <w:footnoteReference w:id="1095"/>
      </w:r>
      <w:r>
        <w:rPr>
          <w:rFonts w:ascii="Times New Roman" w:hAnsi="Times New Roman" w:eastAsia="Times New Roman" w:cs="Times New Roman"/>
          <w:b w:val="0"/>
          <w:bCs w:val="0"/>
          <w:sz w:val="19"/>
          <w:szCs w:val="19"/>
          <w:rtl w:val="1"/>
        </w:rPr>
        <w:t xml:space="preserve"> (ח׳ עַמּוּד ב׳): </w:t>
      </w:r>
      <w:r>
        <w:rPr>
          <w:rFonts w:ascii="Times New Roman" w:hAnsi="Times New Roman" w:eastAsia="Times New Roman" w:cs="Times New Roman"/>
          <w:b w:val="1"/>
          <w:bCs w:val="1"/>
          <w:sz w:val="19"/>
          <w:szCs w:val="19"/>
          <w:rtl w:val="0"/>
        </w:rPr>
        <w:t>– the Sages of blessed memory observed in Berakhot (8b):</w:t>
      </w:r>
      <w:r>
        <w:rPr>
          <w:rFonts w:ascii="Times New Roman" w:hAnsi="Times New Roman" w:eastAsia="Times New Roman" w:cs="Times New Roman"/>
          <w:b w:val="0"/>
          <w:bCs w:val="0"/>
          <w:sz w:val="19"/>
          <w:szCs w:val="19"/>
          <w:rtl w:val="1"/>
        </w:rPr>
        <w:t xml:space="preserve"> שֶׁהֵם צְנוּעִים וְכוּלֵי; </w:t>
      </w:r>
      <w:r>
        <w:rPr>
          <w:rFonts w:ascii="Times New Roman" w:hAnsi="Times New Roman" w:eastAsia="Times New Roman" w:cs="Times New Roman"/>
          <w:b w:val="1"/>
          <w:bCs w:val="1"/>
          <w:sz w:val="19"/>
          <w:szCs w:val="19"/>
          <w:rtl w:val="0"/>
        </w:rPr>
        <w:t>– that they are modest...;</w:t>
      </w:r>
      <w:r>
        <w:rPr>
          <w:rFonts w:ascii="Times New Roman" w:hAnsi="Times New Roman" w:eastAsia="Times New Roman" w:cs="Times New Roman"/>
          <w:b w:val="0"/>
          <w:bCs w:val="0"/>
          <w:sz w:val="19"/>
          <w:szCs w:val="19"/>
          <w:rtl w:val="1"/>
        </w:rPr>
        <w:t xml:space="preserve"> וְעַל אֲחַשְׁוֵרוֹשׁ בְּיִחוּד אָמְרוּ </w:t>
      </w:r>
      <w:r>
        <w:rPr>
          <w:rFonts w:ascii="Times New Roman" w:hAnsi="Times New Roman" w:eastAsia="Times New Roman" w:cs="Times New Roman"/>
          <w:b w:val="1"/>
          <w:bCs w:val="1"/>
          <w:sz w:val="19"/>
          <w:szCs w:val="19"/>
          <w:rtl w:val="0"/>
        </w:rPr>
        <w:t>– and concerning Ahasuerus specifically they taught</w:t>
      </w:r>
      <w:r>
        <w:rPr>
          <w:rFonts w:ascii="Times New Roman" w:hAnsi="Times New Roman" w:eastAsia="Times New Roman" w:cs="Times New Roman"/>
          <w:b w:val="0"/>
          <w:bCs w:val="0"/>
          <w:sz w:val="19"/>
          <w:szCs w:val="19"/>
          <w:rtl w:val="1"/>
        </w:rPr>
        <w:t xml:space="preserve"> בַּמְּגִלָּה (י״ג</w:t>
      </w:r>
      <w:r>
        <w:rPr>
          <w:rStyle w:val="FootnoteReference"/>
          <w:rFonts w:ascii="Times New Roman" w:hAnsi="Times New Roman" w:eastAsia="Times New Roman" w:cs="Times New Roman"/>
          <w:sz w:val="19"/>
          <w:szCs w:val="19"/>
          <w:rtl/>
        </w:rPr>
        <w:footnoteReference w:id="1096"/>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in Megillah (13a):</w:t>
      </w:r>
      <w:r>
        <w:rPr>
          <w:rFonts w:ascii="Times New Roman" w:hAnsi="Times New Roman" w:eastAsia="Times New Roman" w:cs="Times New Roman"/>
          <w:b w:val="0"/>
          <w:bCs w:val="0"/>
          <w:sz w:val="19"/>
          <w:szCs w:val="19"/>
          <w:rtl w:val="1"/>
        </w:rPr>
        <w:t xml:space="preserve"> ״מִתּוֹךְ גְּנוּתוֹ״ וְכוּלֵי, </w:t>
      </w:r>
      <w:r>
        <w:rPr>
          <w:rFonts w:ascii="Times New Roman" w:hAnsi="Times New Roman" w:eastAsia="Times New Roman" w:cs="Times New Roman"/>
          <w:b w:val="1"/>
          <w:bCs w:val="1"/>
          <w:sz w:val="19"/>
          <w:szCs w:val="19"/>
          <w:rtl w:val="0"/>
        </w:rPr>
        <w:t>– “From his very disgrace...”</w:t>
      </w:r>
      <w:r>
        <w:rPr>
          <w:rFonts w:ascii="Times New Roman" w:hAnsi="Times New Roman" w:eastAsia="Times New Roman" w:cs="Times New Roman"/>
          <w:b w:val="0"/>
          <w:bCs w:val="0"/>
          <w:sz w:val="19"/>
          <w:szCs w:val="19"/>
          <w:rtl w:val="1"/>
        </w:rPr>
        <w:t xml:space="preserve"> וְהַיְינוּ הַצְּנִיעוּת </w:t>
      </w:r>
      <w:r>
        <w:rPr>
          <w:rFonts w:ascii="Times New Roman" w:hAnsi="Times New Roman" w:eastAsia="Times New Roman" w:cs="Times New Roman"/>
          <w:b w:val="1"/>
          <w:bCs w:val="1"/>
          <w:sz w:val="19"/>
          <w:szCs w:val="19"/>
          <w:rtl w:val="0"/>
        </w:rPr>
        <w:t>– referring to this trait of modesty</w:t>
      </w:r>
      <w:r>
        <w:rPr>
          <w:rFonts w:ascii="Times New Roman" w:hAnsi="Times New Roman" w:eastAsia="Times New Roman" w:cs="Times New Roman"/>
          <w:b w:val="0"/>
          <w:bCs w:val="0"/>
          <w:sz w:val="19"/>
          <w:szCs w:val="19"/>
          <w:rtl w:val="1"/>
        </w:rPr>
        <w:t xml:space="preserve"> בְּדָבָר אֶחָד שֶׁיֵּשׁ בְּפָרַס. </w:t>
      </w:r>
      <w:r>
        <w:rPr>
          <w:rFonts w:ascii="Times New Roman" w:hAnsi="Times New Roman" w:eastAsia="Times New Roman" w:cs="Times New Roman"/>
          <w:b w:val="1"/>
          <w:bCs w:val="1"/>
          <w:sz w:val="19"/>
          <w:szCs w:val="19"/>
          <w:rtl w:val="0"/>
        </w:rPr>
        <w:t>– in the one matter practiced in Persia.</w:t>
      </w:r>
      <w:r>
        <w:rPr>
          <w:rFonts w:ascii="Times New Roman" w:hAnsi="Times New Roman" w:eastAsia="Times New Roman" w:cs="Times New Roman"/>
          <w:b w:val="0"/>
          <w:bCs w:val="0"/>
          <w:sz w:val="19"/>
          <w:szCs w:val="19"/>
          <w:rtl w:val="1"/>
        </w:rPr>
        <w:t xml:space="preserve"> וְנִתְפָּרֵשׁ אֶצְלוֹ </w:t>
      </w:r>
      <w:r>
        <w:rPr>
          <w:rFonts w:ascii="Times New Roman" w:hAnsi="Times New Roman" w:eastAsia="Times New Roman" w:cs="Times New Roman"/>
          <w:b w:val="1"/>
          <w:bCs w:val="1"/>
          <w:sz w:val="19"/>
          <w:szCs w:val="19"/>
          <w:rtl w:val="0"/>
        </w:rPr>
        <w:t>– And it was made explicit regarding him</w:t>
      </w:r>
      <w:r>
        <w:rPr>
          <w:rFonts w:ascii="Times New Roman" w:hAnsi="Times New Roman" w:eastAsia="Times New Roman" w:cs="Times New Roman"/>
          <w:b w:val="0"/>
          <w:bCs w:val="0"/>
          <w:sz w:val="19"/>
          <w:szCs w:val="19"/>
          <w:rtl w:val="1"/>
        </w:rPr>
        <w:t xml:space="preserve"> שֶׁהוּא הָרֹאשׁ וְהַגָּרוּעַ שֶׁבָּהֶם, </w:t>
      </w:r>
      <w:r>
        <w:rPr>
          <w:rFonts w:ascii="Times New Roman" w:hAnsi="Times New Roman" w:eastAsia="Times New Roman" w:cs="Times New Roman"/>
          <w:b w:val="1"/>
          <w:bCs w:val="1"/>
          <w:sz w:val="19"/>
          <w:szCs w:val="19"/>
          <w:rtl w:val="0"/>
        </w:rPr>
        <w:t>– that he was the worst and most depraved of them,</w:t>
      </w:r>
      <w:r>
        <w:rPr>
          <w:rFonts w:ascii="Times New Roman" w:hAnsi="Times New Roman" w:eastAsia="Times New Roman" w:cs="Times New Roman"/>
          <w:b w:val="0"/>
          <w:bCs w:val="0"/>
          <w:sz w:val="19"/>
          <w:szCs w:val="19"/>
          <w:rtl w:val="1"/>
        </w:rPr>
        <w:t xml:space="preserve"> וּמִכָּל מָקוֹם, הָיָה בוֹ כֹּחַ זֶה </w:t>
      </w:r>
      <w:r>
        <w:rPr>
          <w:rFonts w:ascii="Times New Roman" w:hAnsi="Times New Roman" w:eastAsia="Times New Roman" w:cs="Times New Roman"/>
          <w:b w:val="1"/>
          <w:bCs w:val="1"/>
          <w:sz w:val="19"/>
          <w:szCs w:val="19"/>
          <w:rtl w:val="0"/>
        </w:rPr>
        <w:t>– nevertheless, this capacity for modesty existed within him</w:t>
      </w:r>
      <w:r>
        <w:rPr>
          <w:rFonts w:ascii="Times New Roman" w:hAnsi="Times New Roman" w:eastAsia="Times New Roman" w:cs="Times New Roman"/>
          <w:b w:val="0"/>
          <w:bCs w:val="0"/>
          <w:sz w:val="19"/>
          <w:szCs w:val="19"/>
          <w:rtl w:val="1"/>
        </w:rPr>
        <w:t xml:space="preserve"> לְטוֹב גַּם כֵּן; </w:t>
      </w:r>
      <w:r>
        <w:rPr>
          <w:rFonts w:ascii="Times New Roman" w:hAnsi="Times New Roman" w:eastAsia="Times New Roman" w:cs="Times New Roman"/>
          <w:b w:val="1"/>
          <w:bCs w:val="1"/>
          <w:sz w:val="19"/>
          <w:szCs w:val="19"/>
          <w:rtl w:val="0"/>
        </w:rPr>
        <w:t>– for the good as well;</w:t>
      </w:r>
      <w:r>
        <w:rPr>
          <w:rFonts w:ascii="Times New Roman" w:hAnsi="Times New Roman" w:eastAsia="Times New Roman" w:cs="Times New Roman"/>
          <w:b w:val="0"/>
          <w:bCs w:val="0"/>
          <w:sz w:val="19"/>
          <w:szCs w:val="19"/>
          <w:rtl w:val="1"/>
        </w:rPr>
        <w:t xml:space="preserve"> וְהַקְּלִיטָה מֵהֶם — </w:t>
      </w:r>
      <w:r>
        <w:rPr>
          <w:rFonts w:ascii="Times New Roman" w:hAnsi="Times New Roman" w:eastAsia="Times New Roman" w:cs="Times New Roman"/>
          <w:b w:val="1"/>
          <w:bCs w:val="1"/>
          <w:sz w:val="19"/>
          <w:szCs w:val="19"/>
          <w:rtl w:val="0"/>
        </w:rPr>
        <w:t>– and the extraction of sparks from them—</w:t>
      </w:r>
      <w:r>
        <w:rPr>
          <w:rFonts w:ascii="Times New Roman" w:hAnsi="Times New Roman" w:eastAsia="Times New Roman" w:cs="Times New Roman"/>
          <w:b w:val="0"/>
          <w:bCs w:val="0"/>
          <w:sz w:val="19"/>
          <w:szCs w:val="19"/>
          <w:rtl w:val="1"/>
        </w:rPr>
        <w:t xml:space="preserve"> גַּם כֵּן עַל דֶּרֶךְ זֶה. </w:t>
      </w:r>
      <w:r>
        <w:rPr>
          <w:rFonts w:ascii="Times New Roman" w:hAnsi="Times New Roman" w:eastAsia="Times New Roman" w:cs="Times New Roman"/>
          <w:b w:val="1"/>
          <w:bCs w:val="1"/>
          <w:sz w:val="19"/>
          <w:szCs w:val="19"/>
          <w:rtl w:val="0"/>
        </w:rPr>
        <w:t>– proceeded likewise through this hidden path.</w:t>
      </w:r>
      <w:r>
        <w:rPr>
          <w:rFonts w:ascii="Times New Roman" w:hAnsi="Times New Roman" w:eastAsia="Times New Roman" w:cs="Times New Roman"/>
          <w:b w:val="0"/>
          <w:bCs w:val="0"/>
          <w:sz w:val="19"/>
          <w:szCs w:val="19"/>
          <w:rtl w:val="1"/>
        </w:rPr>
        <w:t xml:space="preserve"> וְאֶסְתֵּר, בִּלְקִיחָתָהּ לַאֲחַשְׁוֵרוֹשׁ </w:t>
      </w:r>
      <w:r>
        <w:rPr>
          <w:rFonts w:ascii="Times New Roman" w:hAnsi="Times New Roman" w:eastAsia="Times New Roman" w:cs="Times New Roman"/>
          <w:b w:val="1"/>
          <w:bCs w:val="1"/>
          <w:sz w:val="19"/>
          <w:szCs w:val="19"/>
          <w:rtl w:val="0"/>
        </w:rPr>
        <w:t>– And Esther, upon being taken to Ahasuerus</w:t>
      </w:r>
      <w:r>
        <w:rPr>
          <w:rFonts w:ascii="Times New Roman" w:hAnsi="Times New Roman" w:eastAsia="Times New Roman" w:cs="Times New Roman"/>
          <w:b w:val="0"/>
          <w:bCs w:val="0"/>
          <w:sz w:val="19"/>
          <w:szCs w:val="19"/>
          <w:rtl w:val="1"/>
        </w:rPr>
        <w:t xml:space="preserve"> וּבְמַלְכוּתָהּ, </w:t>
      </w:r>
      <w:r>
        <w:rPr>
          <w:rFonts w:ascii="Times New Roman" w:hAnsi="Times New Roman" w:eastAsia="Times New Roman" w:cs="Times New Roman"/>
          <w:b w:val="1"/>
          <w:bCs w:val="1"/>
          <w:sz w:val="19"/>
          <w:szCs w:val="19"/>
          <w:rtl w:val="0"/>
        </w:rPr>
        <w:t>– and assuming her royal throne,</w:t>
      </w:r>
      <w:r>
        <w:rPr>
          <w:rFonts w:ascii="Times New Roman" w:hAnsi="Times New Roman" w:eastAsia="Times New Roman" w:cs="Times New Roman"/>
          <w:b w:val="0"/>
          <w:bCs w:val="0"/>
          <w:sz w:val="19"/>
          <w:szCs w:val="19"/>
          <w:rtl w:val="1"/>
        </w:rPr>
        <w:t xml:space="preserve"> נִקְרֵאת ״אֶסְתֵּר״ — </w:t>
      </w:r>
      <w:r>
        <w:rPr>
          <w:rFonts w:ascii="Times New Roman" w:hAnsi="Times New Roman" w:eastAsia="Times New Roman" w:cs="Times New Roman"/>
          <w:b w:val="1"/>
          <w:bCs w:val="1"/>
          <w:sz w:val="19"/>
          <w:szCs w:val="19"/>
          <w:rtl w:val="0"/>
        </w:rPr>
        <w:t>– was named “Esther”—</w:t>
      </w:r>
      <w:r>
        <w:rPr>
          <w:rFonts w:ascii="Times New Roman" w:hAnsi="Times New Roman" w:eastAsia="Times New Roman" w:cs="Times New Roman"/>
          <w:b w:val="0"/>
          <w:bCs w:val="0"/>
          <w:sz w:val="19"/>
          <w:szCs w:val="19"/>
          <w:rtl w:val="1"/>
        </w:rPr>
        <w:t xml:space="preserve"> לְשׁוֹן הַסְתָּרָה וְהַעֲלָמָה, </w:t>
      </w:r>
      <w:r>
        <w:rPr>
          <w:rFonts w:ascii="Times New Roman" w:hAnsi="Times New Roman" w:eastAsia="Times New Roman" w:cs="Times New Roman"/>
          <w:b w:val="1"/>
          <w:bCs w:val="1"/>
          <w:sz w:val="19"/>
          <w:szCs w:val="19"/>
          <w:rtl w:val="0"/>
        </w:rPr>
        <w:t>– from the root of secrecy and concealment,</w:t>
      </w:r>
      <w:r>
        <w:rPr>
          <w:rFonts w:ascii="Times New Roman" w:hAnsi="Times New Roman" w:eastAsia="Times New Roman" w:cs="Times New Roman"/>
          <w:b w:val="0"/>
          <w:bCs w:val="0"/>
          <w:sz w:val="19"/>
          <w:szCs w:val="19"/>
          <w:rtl w:val="1"/>
        </w:rPr>
        <w:t xml:space="preserve"> וּכְמוֹ שֶׁאָמְרוּ בַּמְּגִלָּה שָׁם. </w:t>
      </w:r>
      <w:r>
        <w:rPr>
          <w:rFonts w:ascii="Times New Roman" w:hAnsi="Times New Roman" w:eastAsia="Times New Roman" w:cs="Times New Roman"/>
          <w:b w:val="1"/>
          <w:bCs w:val="1"/>
          <w:sz w:val="19"/>
          <w:szCs w:val="19"/>
          <w:rtl w:val="0"/>
        </w:rPr>
        <w:t>– as our Sages derived in the Talmud there.</w:t>
      </w:r>
      <w:r>
        <w:rPr>
          <w:rFonts w:ascii="Times New Roman" w:hAnsi="Times New Roman" w:eastAsia="Times New Roman" w:cs="Times New Roman"/>
          <w:b w:val="0"/>
          <w:bCs w:val="0"/>
          <w:sz w:val="19"/>
          <w:szCs w:val="19"/>
          <w:rtl w:val="1"/>
        </w:rPr>
        <w:t xml:space="preserve"> וּתְחִלַּת שְׁמָהּ ״הֲדַסָּה״, </w:t>
      </w:r>
      <w:r>
        <w:rPr>
          <w:rFonts w:ascii="Times New Roman" w:hAnsi="Times New Roman" w:eastAsia="Times New Roman" w:cs="Times New Roman"/>
          <w:b w:val="1"/>
          <w:bCs w:val="1"/>
          <w:sz w:val="19"/>
          <w:szCs w:val="19"/>
          <w:rtl w:val="0"/>
        </w:rPr>
        <w:t>– While her original Hebrew name was “Hadassah” (myrtle),</w:t>
      </w:r>
      <w:r>
        <w:rPr>
          <w:rFonts w:ascii="Times New Roman" w:hAnsi="Times New Roman" w:eastAsia="Times New Roman" w:cs="Times New Roman"/>
          <w:b w:val="0"/>
          <w:bCs w:val="0"/>
          <w:sz w:val="19"/>
          <w:szCs w:val="19"/>
          <w:rtl w:val="1"/>
        </w:rPr>
        <w:t xml:space="preserve"> מוֹרֶה עַל שֹׁרֶשׁ כְּנֶסֶת יִשְׂרָאֵל, </w:t>
      </w:r>
      <w:r>
        <w:rPr>
          <w:rFonts w:ascii="Times New Roman" w:hAnsi="Times New Roman" w:eastAsia="Times New Roman" w:cs="Times New Roman"/>
          <w:b w:val="1"/>
          <w:bCs w:val="1"/>
          <w:sz w:val="19"/>
          <w:szCs w:val="19"/>
          <w:rtl w:val="0"/>
        </w:rPr>
        <w:t>– pointing directly to the root of Knesset Yisrael;</w:t>
      </w:r>
      <w:r>
        <w:rPr>
          <w:rFonts w:ascii="Times New Roman" w:hAnsi="Times New Roman" w:eastAsia="Times New Roman" w:cs="Times New Roman"/>
          <w:b w:val="0"/>
          <w:bCs w:val="0"/>
          <w:sz w:val="19"/>
          <w:szCs w:val="19"/>
          <w:rtl w:val="1"/>
        </w:rPr>
        <w:t xml:space="preserve"> וּכְמוֹ שֶׁאָמְרוּ שָׁם: </w:t>
      </w:r>
      <w:r>
        <w:rPr>
          <w:rFonts w:ascii="Times New Roman" w:hAnsi="Times New Roman" w:eastAsia="Times New Roman" w:cs="Times New Roman"/>
          <w:b w:val="1"/>
          <w:bCs w:val="1"/>
          <w:sz w:val="19"/>
          <w:szCs w:val="19"/>
          <w:rtl w:val="0"/>
        </w:rPr>
        <w:t>– and as they explained there:</w:t>
      </w:r>
      <w:r>
        <w:rPr>
          <w:rFonts w:ascii="Times New Roman" w:hAnsi="Times New Roman" w:eastAsia="Times New Roman" w:cs="Times New Roman"/>
          <w:b w:val="0"/>
          <w:bCs w:val="0"/>
          <w:sz w:val="19"/>
          <w:szCs w:val="19"/>
          <w:rtl w:val="1"/>
        </w:rPr>
        <w:t xml:space="preserve"> דְּצַדִּיקִים נִקְרָאִים ״הֲדַסִּים״, </w:t>
      </w:r>
      <w:r>
        <w:rPr>
          <w:rFonts w:ascii="Times New Roman" w:hAnsi="Times New Roman" w:eastAsia="Times New Roman" w:cs="Times New Roman"/>
          <w:b w:val="1"/>
          <w:bCs w:val="1"/>
          <w:sz w:val="19"/>
          <w:szCs w:val="19"/>
          <w:rtl w:val="0"/>
        </w:rPr>
        <w:t>– that the righteous are designated “myrtles”;</w:t>
      </w:r>
      <w:r>
        <w:rPr>
          <w:rFonts w:ascii="Times New Roman" w:hAnsi="Times New Roman" w:eastAsia="Times New Roman" w:cs="Times New Roman"/>
          <w:b w:val="0"/>
          <w:bCs w:val="0"/>
          <w:sz w:val="19"/>
          <w:szCs w:val="19"/>
          <w:rtl w:val="1"/>
        </w:rPr>
        <w:t xml:space="preserve"> וְהַיְינוּ שֹׁרֶשׁ הַצִּדְקוּת </w:t>
      </w:r>
      <w:r>
        <w:rPr>
          <w:rFonts w:ascii="Times New Roman" w:hAnsi="Times New Roman" w:eastAsia="Times New Roman" w:cs="Times New Roman"/>
          <w:b w:val="1"/>
          <w:bCs w:val="1"/>
          <w:sz w:val="19"/>
          <w:szCs w:val="19"/>
          <w:rtl w:val="0"/>
        </w:rPr>
        <w:t>– which signifies the deep core of righteousness</w:t>
      </w:r>
      <w:r>
        <w:rPr>
          <w:rFonts w:ascii="Times New Roman" w:hAnsi="Times New Roman" w:eastAsia="Times New Roman" w:cs="Times New Roman"/>
          <w:b w:val="0"/>
          <w:bCs w:val="0"/>
          <w:sz w:val="19"/>
          <w:szCs w:val="19"/>
          <w:rtl w:val="1"/>
        </w:rPr>
        <w:t xml:space="preserve"> שֶׁיֵּשׁ בְּכָל יִשְׂרָאֵל, </w:t>
      </w:r>
      <w:r>
        <w:rPr>
          <w:rFonts w:ascii="Times New Roman" w:hAnsi="Times New Roman" w:eastAsia="Times New Roman" w:cs="Times New Roman"/>
          <w:b w:val="1"/>
          <w:bCs w:val="1"/>
          <w:sz w:val="19"/>
          <w:szCs w:val="19"/>
          <w:rtl w:val="0"/>
        </w:rPr>
        <w:t>– inherent within every single Jew,</w:t>
      </w:r>
      <w:r>
        <w:rPr>
          <w:rFonts w:ascii="Times New Roman" w:hAnsi="Times New Roman" w:eastAsia="Times New Roman" w:cs="Times New Roman"/>
          <w:b w:val="0"/>
          <w:bCs w:val="0"/>
          <w:sz w:val="19"/>
          <w:szCs w:val="19"/>
          <w:rtl w:val="1"/>
        </w:rPr>
        <w:t xml:space="preserve"> כְּמוֹ שֶׁכָּתוּב: ״וְעַמֵּךְ כֻּלָּם צַדִּיקִים״; </w:t>
      </w:r>
      <w:r>
        <w:rPr>
          <w:rFonts w:ascii="Times New Roman" w:hAnsi="Times New Roman" w:eastAsia="Times New Roman" w:cs="Times New Roman"/>
          <w:b w:val="1"/>
          <w:bCs w:val="1"/>
          <w:sz w:val="19"/>
          <w:szCs w:val="19"/>
          <w:rtl w:val="0"/>
        </w:rPr>
        <w:t>– as it is written: “And your people are all righteous”;</w:t>
      </w:r>
      <w:r>
        <w:rPr>
          <w:rFonts w:ascii="Times New Roman" w:hAnsi="Times New Roman" w:eastAsia="Times New Roman" w:cs="Times New Roman"/>
          <w:b w:val="0"/>
          <w:bCs w:val="0"/>
          <w:sz w:val="19"/>
          <w:szCs w:val="19"/>
          <w:rtl w:val="1"/>
        </w:rPr>
        <w:t xml:space="preserve"> וּכְמוֹ שֶׁאָמְרוּ (מַסֶּכֶת סַנְהֶדְרִין מ״ד</w:t>
      </w:r>
      <w:r>
        <w:rPr>
          <w:rStyle w:val="FootnoteReference"/>
          <w:rFonts w:ascii="Times New Roman" w:hAnsi="Times New Roman" w:eastAsia="Times New Roman" w:cs="Times New Roman"/>
          <w:sz w:val="19"/>
          <w:szCs w:val="19"/>
          <w:rtl/>
        </w:rPr>
        <w:footnoteReference w:id="1097"/>
      </w:r>
      <w:r>
        <w:rPr>
          <w:rFonts w:ascii="Times New Roman" w:hAnsi="Times New Roman" w:eastAsia="Times New Roman" w:cs="Times New Roman"/>
          <w:b w:val="0"/>
          <w:bCs w:val="0"/>
          <w:sz w:val="19"/>
          <w:szCs w:val="19"/>
          <w:rtl w:val="1"/>
        </w:rPr>
        <w:t xml:space="preserve"> עַמּוּד א׳) </w:t>
      </w:r>
      <w:r>
        <w:rPr>
          <w:rFonts w:ascii="Times New Roman" w:hAnsi="Times New Roman" w:eastAsia="Times New Roman" w:cs="Times New Roman"/>
          <w:b w:val="1"/>
          <w:bCs w:val="1"/>
          <w:sz w:val="19"/>
          <w:szCs w:val="19"/>
          <w:rtl w:val="0"/>
        </w:rPr>
        <w:t>– and as they stated in Sanhedrin (44a)</w:t>
      </w:r>
      <w:r>
        <w:rPr>
          <w:rFonts w:ascii="Times New Roman" w:hAnsi="Times New Roman" w:eastAsia="Times New Roman" w:cs="Times New Roman"/>
          <w:b w:val="0"/>
          <w:bCs w:val="0"/>
          <w:sz w:val="19"/>
          <w:szCs w:val="19"/>
          <w:rtl w:val="1"/>
        </w:rPr>
        <w:t xml:space="preserve"> הַמָּשָׁל עַל הַחוֹטֵא: </w:t>
      </w:r>
      <w:r>
        <w:rPr>
          <w:rFonts w:ascii="Times New Roman" w:hAnsi="Times New Roman" w:eastAsia="Times New Roman" w:cs="Times New Roman"/>
          <w:b w:val="1"/>
          <w:bCs w:val="1"/>
          <w:sz w:val="19"/>
          <w:szCs w:val="19"/>
          <w:rtl w:val="0"/>
        </w:rPr>
        <w:t>– the parable concerning the Jewish sinner:</w:t>
      </w:r>
      <w:r>
        <w:rPr>
          <w:rFonts w:ascii="Times New Roman" w:hAnsi="Times New Roman" w:eastAsia="Times New Roman" w:cs="Times New Roman"/>
          <w:b w:val="0"/>
          <w:bCs w:val="0"/>
          <w:sz w:val="19"/>
          <w:szCs w:val="19"/>
          <w:rtl w:val="1"/>
        </w:rPr>
        <w:t xml:space="preserve"> ״לַאֲסָא דְּקָאֵי בֵּינֵי הוֹצֵי״, </w:t>
      </w:r>
      <w:r>
        <w:rPr>
          <w:rFonts w:ascii="Times New Roman" w:hAnsi="Times New Roman" w:eastAsia="Times New Roman" w:cs="Times New Roman"/>
          <w:b w:val="1"/>
          <w:bCs w:val="1"/>
          <w:sz w:val="19"/>
          <w:szCs w:val="19"/>
          <w:rtl w:val="0"/>
        </w:rPr>
        <w:t>– “to a myrtle standing among thorns”,</w:t>
      </w:r>
      <w:r>
        <w:rPr>
          <w:rFonts w:ascii="Times New Roman" w:hAnsi="Times New Roman" w:eastAsia="Times New Roman" w:cs="Times New Roman"/>
          <w:b w:val="0"/>
          <w:bCs w:val="0"/>
          <w:sz w:val="19"/>
          <w:szCs w:val="19"/>
          <w:rtl w:val="1"/>
        </w:rPr>
        <w:t xml:space="preserve"> שֶׁנִּמְשַׁל לַהֲדַס </w:t>
      </w:r>
      <w:r>
        <w:rPr>
          <w:rFonts w:ascii="Times New Roman" w:hAnsi="Times New Roman" w:eastAsia="Times New Roman" w:cs="Times New Roman"/>
          <w:b w:val="1"/>
          <w:bCs w:val="1"/>
          <w:sz w:val="19"/>
          <w:szCs w:val="19"/>
          <w:rtl w:val="0"/>
        </w:rPr>
        <w:t>– being compared to a myrtle</w:t>
      </w:r>
      <w:r>
        <w:rPr>
          <w:rFonts w:ascii="Times New Roman" w:hAnsi="Times New Roman" w:eastAsia="Times New Roman" w:cs="Times New Roman"/>
          <w:b w:val="0"/>
          <w:bCs w:val="0"/>
          <w:sz w:val="19"/>
          <w:szCs w:val="19"/>
          <w:rtl w:val="1"/>
        </w:rPr>
        <w:t xml:space="preserve"> עַל שֵׁם צִדְקוּתוֹ. </w:t>
      </w:r>
      <w:r>
        <w:rPr>
          <w:rFonts w:ascii="Times New Roman" w:hAnsi="Times New Roman" w:eastAsia="Times New Roman" w:cs="Times New Roman"/>
          <w:b w:val="1"/>
          <w:bCs w:val="1"/>
          <w:sz w:val="19"/>
          <w:szCs w:val="19"/>
          <w:rtl w:val="0"/>
        </w:rPr>
        <w:t>– by virtue of his indelible inner righteousness.</w:t>
      </w:r>
      <w:r>
        <w:rPr>
          <w:rFonts w:ascii="Times New Roman" w:hAnsi="Times New Roman" w:eastAsia="Times New Roman" w:cs="Times New Roman"/>
          <w:b w:val="0"/>
          <w:bCs w:val="0"/>
          <w:sz w:val="19"/>
          <w:szCs w:val="19"/>
          <w:rtl w:val="1"/>
        </w:rPr>
        <w:t xml:space="preserve"> וְהַיְינוּ כְּמוֹ שֶׁכָּתוּב בְּוַיִּקְרָא רַבָּה (פָּרָשָׁה ל׳): </w:t>
      </w:r>
      <w:r>
        <w:rPr>
          <w:rFonts w:ascii="Times New Roman" w:hAnsi="Times New Roman" w:eastAsia="Times New Roman" w:cs="Times New Roman"/>
          <w:b w:val="1"/>
          <w:bCs w:val="1"/>
          <w:sz w:val="19"/>
          <w:szCs w:val="19"/>
          <w:rtl w:val="0"/>
        </w:rPr>
        <w:t>– And this accords with what is written in Vayikra Rabbah (30):</w:t>
      </w:r>
      <w:r>
        <w:rPr>
          <w:rFonts w:ascii="Times New Roman" w:hAnsi="Times New Roman" w:eastAsia="Times New Roman" w:cs="Times New Roman"/>
          <w:b w:val="0"/>
          <w:bCs w:val="0"/>
          <w:sz w:val="19"/>
          <w:szCs w:val="19"/>
          <w:rtl w:val="1"/>
        </w:rPr>
        <w:t xml:space="preserve"> דַּהֲדַס — רֵיחַ וְלֹא טַעַם, </w:t>
      </w:r>
      <w:r>
        <w:rPr>
          <w:rFonts w:ascii="Times New Roman" w:hAnsi="Times New Roman" w:eastAsia="Times New Roman" w:cs="Times New Roman"/>
          <w:b w:val="1"/>
          <w:bCs w:val="1"/>
          <w:sz w:val="19"/>
          <w:szCs w:val="19"/>
          <w:rtl w:val="0"/>
        </w:rPr>
        <w:t>– that the myrtle possesses fragrance but no taste,</w:t>
      </w:r>
      <w:r>
        <w:rPr>
          <w:rFonts w:ascii="Times New Roman" w:hAnsi="Times New Roman" w:eastAsia="Times New Roman" w:cs="Times New Roman"/>
          <w:b w:val="0"/>
          <w:bCs w:val="0"/>
          <w:sz w:val="19"/>
          <w:szCs w:val="19"/>
          <w:rtl w:val="1"/>
        </w:rPr>
        <w:t xml:space="preserve"> מוֹרֶה עַל בַּעֲלֵי מִצְוֹת </w:t>
      </w:r>
      <w:r>
        <w:rPr>
          <w:rFonts w:ascii="Times New Roman" w:hAnsi="Times New Roman" w:eastAsia="Times New Roman" w:cs="Times New Roman"/>
          <w:b w:val="1"/>
          <w:bCs w:val="1"/>
          <w:sz w:val="19"/>
          <w:szCs w:val="19"/>
          <w:rtl w:val="0"/>
        </w:rPr>
        <w:t>– symbolizing those who possess good deeds</w:t>
      </w:r>
      <w:r>
        <w:rPr>
          <w:rFonts w:ascii="Times New Roman" w:hAnsi="Times New Roman" w:eastAsia="Times New Roman" w:cs="Times New Roman"/>
          <w:b w:val="0"/>
          <w:bCs w:val="0"/>
          <w:sz w:val="19"/>
          <w:szCs w:val="19"/>
          <w:rtl w:val="1"/>
        </w:rPr>
        <w:t xml:space="preserve"> וְלֹא תוֹרָה; </w:t>
      </w:r>
      <w:r>
        <w:rPr>
          <w:rFonts w:ascii="Times New Roman" w:hAnsi="Times New Roman" w:eastAsia="Times New Roman" w:cs="Times New Roman"/>
          <w:b w:val="1"/>
          <w:bCs w:val="1"/>
          <w:sz w:val="19"/>
          <w:szCs w:val="19"/>
          <w:rtl w:val="0"/>
        </w:rPr>
        <w:t>– but lack deep Torah wisdom;</w:t>
      </w:r>
      <w:r>
        <w:rPr>
          <w:rFonts w:ascii="Times New Roman" w:hAnsi="Times New Roman" w:eastAsia="Times New Roman" w:cs="Times New Roman"/>
          <w:b w:val="0"/>
          <w:bCs w:val="0"/>
          <w:sz w:val="19"/>
          <w:szCs w:val="19"/>
          <w:rtl w:val="1"/>
        </w:rPr>
        <w:t xml:space="preserve"> וְזֶהוּ גַּם בְּפוֹשְׁעֵי יִשְׂרָאֵל, </w:t>
      </w:r>
      <w:r>
        <w:rPr>
          <w:rFonts w:ascii="Times New Roman" w:hAnsi="Times New Roman" w:eastAsia="Times New Roman" w:cs="Times New Roman"/>
          <w:b w:val="1"/>
          <w:bCs w:val="1"/>
          <w:sz w:val="19"/>
          <w:szCs w:val="19"/>
          <w:rtl w:val="0"/>
        </w:rPr>
        <w:t>– and this remains true even of the transgressors of Israel,</w:t>
      </w:r>
      <w:r>
        <w:rPr>
          <w:rFonts w:ascii="Times New Roman" w:hAnsi="Times New Roman" w:eastAsia="Times New Roman" w:cs="Times New Roman"/>
          <w:b w:val="0"/>
          <w:bCs w:val="0"/>
          <w:sz w:val="19"/>
          <w:szCs w:val="19"/>
          <w:rtl w:val="1"/>
        </w:rPr>
        <w:t xml:space="preserve"> כְּמוֹ שֶׁאָמְרוּ: </w:t>
      </w:r>
      <w:r>
        <w:rPr>
          <w:rFonts w:ascii="Times New Roman" w:hAnsi="Times New Roman" w:eastAsia="Times New Roman" w:cs="Times New Roman"/>
          <w:b w:val="1"/>
          <w:bCs w:val="1"/>
          <w:sz w:val="19"/>
          <w:szCs w:val="19"/>
          <w:rtl w:val="0"/>
        </w:rPr>
        <w:t>– as the Sages stated:</w:t>
      </w:r>
      <w:r>
        <w:rPr>
          <w:rFonts w:ascii="Times New Roman" w:hAnsi="Times New Roman" w:eastAsia="Times New Roman" w:cs="Times New Roman"/>
          <w:b w:val="0"/>
          <w:bCs w:val="0"/>
          <w:sz w:val="19"/>
          <w:szCs w:val="19"/>
          <w:rtl w:val="1"/>
        </w:rPr>
        <w:t xml:space="preserve"> ״אֲפִילּוּ רֵיקָנִין שֶׁבָּךְ — </w:t>
      </w:r>
      <w:r>
        <w:rPr>
          <w:rFonts w:ascii="Times New Roman" w:hAnsi="Times New Roman" w:eastAsia="Times New Roman" w:cs="Times New Roman"/>
          <w:b w:val="1"/>
          <w:bCs w:val="1"/>
          <w:sz w:val="19"/>
          <w:szCs w:val="19"/>
          <w:rtl w:val="0"/>
        </w:rPr>
        <w:t>– “Even the empty among you—</w:t>
      </w:r>
      <w:r>
        <w:rPr>
          <w:rFonts w:ascii="Times New Roman" w:hAnsi="Times New Roman" w:eastAsia="Times New Roman" w:cs="Times New Roman"/>
          <w:b w:val="0"/>
          <w:bCs w:val="0"/>
          <w:sz w:val="19"/>
          <w:szCs w:val="19"/>
          <w:rtl w:val="1"/>
        </w:rPr>
        <w:t xml:space="preserve"> מְלֵאִים מִצְוֹת כְּרִמּוֹן״. </w:t>
      </w:r>
      <w:r>
        <w:rPr>
          <w:rFonts w:ascii="Times New Roman" w:hAnsi="Times New Roman" w:eastAsia="Times New Roman" w:cs="Times New Roman"/>
          <w:b w:val="1"/>
          <w:bCs w:val="1"/>
          <w:sz w:val="19"/>
          <w:szCs w:val="19"/>
          <w:rtl w:val="0"/>
        </w:rPr>
        <w:t>– are as full of mitzvot as a pomegranate.”</w:t>
      </w:r>
      <w:r>
        <w:rPr>
          <w:rFonts w:ascii="Times New Roman" w:hAnsi="Times New Roman" w:eastAsia="Times New Roman" w:cs="Times New Roman"/>
          <w:b w:val="0"/>
          <w:bCs w:val="0"/>
          <w:sz w:val="19"/>
          <w:szCs w:val="19"/>
          <w:rtl w:val="1"/>
        </w:rPr>
        <w:t xml:space="preserve"> וְדֶרֶךְ גִּדּוּל הַהֲדַס </w:t>
      </w:r>
      <w:r>
        <w:rPr>
          <w:rFonts w:ascii="Times New Roman" w:hAnsi="Times New Roman" w:eastAsia="Times New Roman" w:cs="Times New Roman"/>
          <w:b w:val="1"/>
          <w:bCs w:val="1"/>
          <w:sz w:val="19"/>
          <w:szCs w:val="19"/>
          <w:rtl w:val="0"/>
        </w:rPr>
        <w:t>– And the natural growth of the myrtle</w:t>
      </w:r>
      <w:r>
        <w:rPr>
          <w:rFonts w:ascii="Times New Roman" w:hAnsi="Times New Roman" w:eastAsia="Times New Roman" w:cs="Times New Roman"/>
          <w:b w:val="0"/>
          <w:bCs w:val="0"/>
          <w:sz w:val="19"/>
          <w:szCs w:val="19"/>
          <w:rtl w:val="1"/>
        </w:rPr>
        <w:t xml:space="preserve"> לִפְעָמִים בֵּינֵי הוֹצֵי, </w:t>
      </w:r>
      <w:r>
        <w:rPr>
          <w:rFonts w:ascii="Times New Roman" w:hAnsi="Times New Roman" w:eastAsia="Times New Roman" w:cs="Times New Roman"/>
          <w:b w:val="1"/>
          <w:bCs w:val="1"/>
          <w:sz w:val="19"/>
          <w:szCs w:val="19"/>
          <w:rtl w:val="0"/>
        </w:rPr>
        <w:t>– is frequently amidst briars,</w:t>
      </w:r>
      <w:r>
        <w:rPr>
          <w:rFonts w:ascii="Times New Roman" w:hAnsi="Times New Roman" w:eastAsia="Times New Roman" w:cs="Times New Roman"/>
          <w:b w:val="0"/>
          <w:bCs w:val="0"/>
          <w:sz w:val="19"/>
          <w:szCs w:val="19"/>
          <w:rtl w:val="1"/>
        </w:rPr>
        <w:t xml:space="preserve"> וְהֵם הַחֲטָאִים הַסּוֹבְבִים, </w:t>
      </w:r>
      <w:r>
        <w:rPr>
          <w:rFonts w:ascii="Times New Roman" w:hAnsi="Times New Roman" w:eastAsia="Times New Roman" w:cs="Times New Roman"/>
          <w:b w:val="1"/>
          <w:bCs w:val="1"/>
          <w:sz w:val="19"/>
          <w:szCs w:val="19"/>
          <w:rtl w:val="0"/>
        </w:rPr>
        <w:t>– which represent the sins that encompass the person,</w:t>
      </w:r>
      <w:r>
        <w:rPr>
          <w:rFonts w:ascii="Times New Roman" w:hAnsi="Times New Roman" w:eastAsia="Times New Roman" w:cs="Times New Roman"/>
          <w:b w:val="0"/>
          <w:bCs w:val="0"/>
          <w:sz w:val="19"/>
          <w:szCs w:val="19"/>
          <w:rtl w:val="1"/>
        </w:rPr>
        <w:t xml:space="preserve"> וּמִכָּל מָקוֹם, ״אָסָא שְׁמֵיהּ״. </w:t>
      </w:r>
      <w:r>
        <w:rPr>
          <w:rFonts w:ascii="Times New Roman" w:hAnsi="Times New Roman" w:eastAsia="Times New Roman" w:cs="Times New Roman"/>
          <w:b w:val="1"/>
          <w:bCs w:val="1"/>
          <w:sz w:val="19"/>
          <w:szCs w:val="19"/>
          <w:rtl w:val="0"/>
        </w:rPr>
        <w:t>– and yet “a myrtle remains its name.”</w:t>
      </w:r>
      <w:r>
        <w:rPr>
          <w:rFonts w:ascii="Times New Roman" w:hAnsi="Times New Roman" w:eastAsia="Times New Roman" w:cs="Times New Roman"/>
          <w:b w:val="0"/>
          <w:bCs w:val="0"/>
          <w:sz w:val="19"/>
          <w:szCs w:val="19"/>
          <w:rtl w:val="1"/>
        </w:rPr>
        <w:t xml:space="preserve"> וְזֶה כָּל עִנְיַן אֶסְתֵּר: </w:t>
      </w:r>
      <w:r>
        <w:rPr>
          <w:rFonts w:ascii="Times New Roman" w:hAnsi="Times New Roman" w:eastAsia="Times New Roman" w:cs="Times New Roman"/>
          <w:b w:val="1"/>
          <w:bCs w:val="1"/>
          <w:sz w:val="19"/>
          <w:szCs w:val="19"/>
          <w:rtl w:val="0"/>
        </w:rPr>
        <w:t>– And this is the entire underlying theme of Esther:</w:t>
      </w:r>
      <w:r>
        <w:rPr>
          <w:rFonts w:ascii="Times New Roman" w:hAnsi="Times New Roman" w:eastAsia="Times New Roman" w:cs="Times New Roman"/>
          <w:b w:val="0"/>
          <w:bCs w:val="0"/>
          <w:sz w:val="19"/>
          <w:szCs w:val="19"/>
          <w:rtl w:val="1"/>
        </w:rPr>
        <w:t xml:space="preserve"> לְבָרֵר דְּאַף שֶׁיִּשְׂרָאֵל </w:t>
      </w:r>
      <w:r>
        <w:rPr>
          <w:rFonts w:ascii="Times New Roman" w:hAnsi="Times New Roman" w:eastAsia="Times New Roman" w:cs="Times New Roman"/>
          <w:b w:val="1"/>
          <w:bCs w:val="1"/>
          <w:sz w:val="19"/>
          <w:szCs w:val="19"/>
          <w:rtl w:val="0"/>
        </w:rPr>
        <w:t>– to demonstrate that even when Israel finds itself</w:t>
      </w:r>
      <w:r>
        <w:rPr>
          <w:rFonts w:ascii="Times New Roman" w:hAnsi="Times New Roman" w:eastAsia="Times New Roman" w:cs="Times New Roman"/>
          <w:b w:val="0"/>
          <w:bCs w:val="0"/>
          <w:sz w:val="19"/>
          <w:szCs w:val="19"/>
          <w:rtl w:val="1"/>
        </w:rPr>
        <w:t xml:space="preserve"> בְּתַכְלִית הַהֶסְתֵּר וְהַהֶעְלֵם, </w:t>
      </w:r>
      <w:r>
        <w:rPr>
          <w:rFonts w:ascii="Times New Roman" w:hAnsi="Times New Roman" w:eastAsia="Times New Roman" w:cs="Times New Roman"/>
          <w:b w:val="1"/>
          <w:bCs w:val="1"/>
          <w:sz w:val="19"/>
          <w:szCs w:val="19"/>
          <w:rtl w:val="0"/>
        </w:rPr>
        <w:t>– in the deepest abyss of hiddenness and exile,</w:t>
      </w:r>
      <w:r>
        <w:rPr>
          <w:rFonts w:ascii="Times New Roman" w:hAnsi="Times New Roman" w:eastAsia="Times New Roman" w:cs="Times New Roman"/>
          <w:b w:val="0"/>
          <w:bCs w:val="0"/>
          <w:sz w:val="19"/>
          <w:szCs w:val="19"/>
          <w:rtl w:val="1"/>
        </w:rPr>
        <w:t xml:space="preserve"> מִכָּל מָקוֹם, </w:t>
      </w:r>
      <w:r>
        <w:rPr>
          <w:rFonts w:ascii="Times New Roman" w:hAnsi="Times New Roman" w:eastAsia="Times New Roman" w:cs="Times New Roman"/>
          <w:b w:val="1"/>
          <w:bCs w:val="1"/>
          <w:sz w:val="19"/>
          <w:szCs w:val="19"/>
          <w:rtl w:val="0"/>
        </w:rPr>
        <w:t>– nevertheless,</w:t>
      </w:r>
      <w:r>
        <w:rPr>
          <w:rFonts w:ascii="Times New Roman" w:hAnsi="Times New Roman" w:eastAsia="Times New Roman" w:cs="Times New Roman"/>
          <w:b w:val="0"/>
          <w:bCs w:val="0"/>
          <w:sz w:val="19"/>
          <w:szCs w:val="19"/>
          <w:rtl w:val="1"/>
        </w:rPr>
        <w:t xml:space="preserve"> דְּבוּקִים בּוֹ יִתְבָּרַךְ </w:t>
      </w:r>
      <w:r>
        <w:rPr>
          <w:rFonts w:ascii="Times New Roman" w:hAnsi="Times New Roman" w:eastAsia="Times New Roman" w:cs="Times New Roman"/>
          <w:b w:val="1"/>
          <w:bCs w:val="1"/>
          <w:sz w:val="19"/>
          <w:szCs w:val="19"/>
          <w:rtl w:val="0"/>
        </w:rPr>
        <w:t>– they remain inextricably bound to the Blessed One</w:t>
      </w:r>
      <w:r>
        <w:rPr>
          <w:rFonts w:ascii="Times New Roman" w:hAnsi="Times New Roman" w:eastAsia="Times New Roman" w:cs="Times New Roman"/>
          <w:b w:val="0"/>
          <w:bCs w:val="0"/>
          <w:sz w:val="19"/>
          <w:szCs w:val="19"/>
          <w:rtl w:val="1"/>
        </w:rPr>
        <w:t xml:space="preserve"> בְּשָׁרְשָׁם הַנֶּעְלָם. </w:t>
      </w:r>
      <w:r>
        <w:rPr>
          <w:rFonts w:ascii="Times New Roman" w:hAnsi="Times New Roman" w:eastAsia="Times New Roman" w:cs="Times New Roman"/>
          <w:b w:val="1"/>
          <w:bCs w:val="1"/>
          <w:sz w:val="19"/>
          <w:szCs w:val="19"/>
          <w:rtl w:val="0"/>
        </w:rPr>
        <w:t>– through their transcendent, concealed root.</w:t>
      </w:r>
    </w:p>
    <w:p w:rsidR="00000000" w:rsidDel="00000000" w:rsidP="00000000" w:rsidRDefault="00000000" w:rsidRPr="00000000" w14:paraId="0000000B">
      <w:pPr>
        <w:keepNext/>
        <w:keepLines/>
        <w:spacing w:after="20" w:lineRule="auto" w:before="60" w:line="240"/>
        <w:jc w:val="left"/>
        <w:rPr/>
      </w:pPr>
      <w:bookmarkStart w:id="9137" w:name="_RLToc0137"/>
      <w:r>
        <w:rPr>
          <w:rFonts w:ascii="Times New Roman" w:hAnsi="Times New Roman" w:eastAsia="Times New Roman" w:cs="Times New Roman"/>
          <w:b w:val="0"/>
          <w:i w:val="0"/>
          <w:sz w:val="19"/>
          <w:szCs w:val="19"/>
        </w:rPr>
        <w:t>Seif 9 - Esther's Name for All Generations</w:t>
      </w:r>
      <w:bookmarkEnd w:id="9137"/>
    </w:p>
    <w:p>
      <w:pPr>
        <w:keepNext/>
        <w:keepLines/>
        <w:spacing w:before="0" w:after="60" w:line="240" w:lineRule="auto"/>
        <w:jc w:val="left"/>
      </w:pPr>
      <w:r>
        <w:rPr>
          <w:rFonts w:ascii="Times New Roman" w:hAnsi="Times New Roman" w:eastAsia="Times New Roman" w:cs="Times New Roman"/>
          <w:b w:val="0"/>
          <w:i/>
          <w:sz w:val="17"/>
          <w:szCs w:val="17"/>
        </w:rPr>
        <w:t>Esther fixes Purim eternally so Israel will know that no exile or impurity can sever their essential holiness.</w:t>
      </w:r>
    </w:p>
    <w:p w:rsidR="00000000" w:rsidDel="00000000" w:rsidP="00000000" w:rsidRDefault="00000000" w:rsidRPr="00000000" w14:paraId="0000000C">
      <w:pPr>
        <w:spacing w:after="0" w:line="240" w:lineRule="auto"/>
        <w:rPr/>
        <w:sectPr>
          <w:footerReference w:type="default" r:id="rId4133"/>
          <w:headerReference w:type="default" r:id="rId4074"/>
          <w:type w:val="nextPage"/>
          <w:pgSz w:h="14400" w:w="10080" w:orient="portrait"/>
          <w:pgMar w:bottom="1080" w:top="1080" w:left="1260" w:right="720" w:header="540" w:footer="540" w:gutter="0"/>
          <w:pgNumType w:fmt="decimal"/>
        </w:sectPr>
      </w:pPr>
      <w:r>
        <w:rPr>
          <w:rFonts w:ascii="Times New Roman" w:hAnsi="Times New Roman" w:eastAsia="Times New Roman" w:cs="Times New Roman"/>
          <w:b w:val="0"/>
          <w:bCs w:val="0"/>
          <w:sz w:val="19"/>
          <w:szCs w:val="19"/>
          <w:rtl w:val="1"/>
        </w:rPr>
        <w:t xml:space="preserve">וְזֶה כָּל הִשְׁתַּדְּלוּת </w:t>
      </w:r>
      <w:r>
        <w:rPr>
          <w:rFonts w:ascii="Times New Roman" w:hAnsi="Times New Roman" w:eastAsia="Times New Roman" w:cs="Times New Roman"/>
          <w:b w:val="1"/>
          <w:bCs w:val="1"/>
          <w:sz w:val="19"/>
          <w:szCs w:val="19"/>
          <w:rtl w:val="0"/>
        </w:rPr>
        <w:t>– And this is the entire purpose of the effort</w:t>
      </w:r>
      <w:r>
        <w:rPr>
          <w:rFonts w:ascii="Times New Roman" w:hAnsi="Times New Roman" w:eastAsia="Times New Roman" w:cs="Times New Roman"/>
          <w:b w:val="0"/>
          <w:bCs w:val="0"/>
          <w:sz w:val="19"/>
          <w:szCs w:val="19"/>
          <w:rtl w:val="1"/>
        </w:rPr>
        <w:t xml:space="preserve"> בִּקְבִיעוּת יְמֵי הַפּוּרִים לְדוֹרוֹת, </w:t>
      </w:r>
      <w:r>
        <w:rPr>
          <w:rFonts w:ascii="Times New Roman" w:hAnsi="Times New Roman" w:eastAsia="Times New Roman" w:cs="Times New Roman"/>
          <w:b w:val="1"/>
          <w:bCs w:val="1"/>
          <w:sz w:val="19"/>
          <w:szCs w:val="19"/>
          <w:rtl w:val="0"/>
        </w:rPr>
        <w:t>– in establishing the days of Purim for all generations,</w:t>
      </w:r>
      <w:r>
        <w:rPr>
          <w:rFonts w:ascii="Times New Roman" w:hAnsi="Times New Roman" w:eastAsia="Times New Roman" w:cs="Times New Roman"/>
          <w:b w:val="0"/>
          <w:bCs w:val="0"/>
          <w:sz w:val="19"/>
          <w:szCs w:val="19"/>
          <w:rtl w:val="1"/>
        </w:rPr>
        <w:t xml:space="preserve"> כְּמוֹ שֶׁכָּתוּב: ״וַתִּכְתֹּב אֶסְתֵּר״ וְגוֹמֵר, </w:t>
      </w:r>
      <w:r>
        <w:rPr>
          <w:rFonts w:ascii="Times New Roman" w:hAnsi="Times New Roman" w:eastAsia="Times New Roman" w:cs="Times New Roman"/>
          <w:b w:val="1"/>
          <w:bCs w:val="1"/>
          <w:sz w:val="19"/>
          <w:szCs w:val="19"/>
          <w:rtl w:val="0"/>
        </w:rPr>
        <w:t>– as it is written: “Then Esther wrote...” (Esther 9:29),</w:t>
      </w:r>
      <w:r>
        <w:rPr>
          <w:rFonts w:ascii="Times New Roman" w:hAnsi="Times New Roman" w:eastAsia="Times New Roman" w:cs="Times New Roman"/>
          <w:b w:val="0"/>
          <w:bCs w:val="0"/>
          <w:sz w:val="19"/>
          <w:szCs w:val="19"/>
          <w:rtl w:val="1"/>
        </w:rPr>
        <w:t xml:space="preserve"> ״וּמַאֲמַר אֶסְתֵּר קִיַּם״ וְגוֹמֵר; </w:t>
      </w:r>
      <w:r>
        <w:rPr>
          <w:rFonts w:ascii="Times New Roman" w:hAnsi="Times New Roman" w:eastAsia="Times New Roman" w:cs="Times New Roman"/>
          <w:b w:val="1"/>
          <w:bCs w:val="1"/>
          <w:sz w:val="19"/>
          <w:szCs w:val="19"/>
          <w:rtl w:val="0"/>
        </w:rPr>
        <w:t>– “And the decree of Esther confirmed...” (Esther 9:32);</w:t>
      </w:r>
      <w:r>
        <w:rPr>
          <w:rFonts w:ascii="Times New Roman" w:hAnsi="Times New Roman" w:eastAsia="Times New Roman" w:cs="Times New Roman"/>
          <w:b w:val="0"/>
          <w:bCs w:val="0"/>
          <w:sz w:val="19"/>
          <w:szCs w:val="19"/>
          <w:rtl w:val="1"/>
        </w:rPr>
        <w:t xml:space="preserve"> דְּרַק עַל יָדָהּ הוּא </w:t>
      </w:r>
      <w:r>
        <w:rPr>
          <w:rFonts w:ascii="Times New Roman" w:hAnsi="Times New Roman" w:eastAsia="Times New Roman" w:cs="Times New Roman"/>
          <w:b w:val="1"/>
          <w:bCs w:val="1"/>
          <w:sz w:val="19"/>
          <w:szCs w:val="19"/>
          <w:rtl w:val="0"/>
        </w:rPr>
        <w:t>– for specifically through her</w:t>
      </w:r>
      <w:r>
        <w:rPr>
          <w:rFonts w:ascii="Times New Roman" w:hAnsi="Times New Roman" w:eastAsia="Times New Roman" w:cs="Times New Roman"/>
          <w:b w:val="0"/>
          <w:bCs w:val="0"/>
          <w:sz w:val="19"/>
          <w:szCs w:val="19"/>
          <w:rtl w:val="1"/>
        </w:rPr>
        <w:t xml:space="preserve"> שֶׁנִּתְקַיֵּם לְדוֹרוֹת. </w:t>
      </w:r>
      <w:r>
        <w:rPr>
          <w:rFonts w:ascii="Times New Roman" w:hAnsi="Times New Roman" w:eastAsia="Times New Roman" w:cs="Times New Roman"/>
          <w:b w:val="1"/>
          <w:bCs w:val="1"/>
          <w:sz w:val="19"/>
          <w:szCs w:val="19"/>
          <w:rtl w:val="0"/>
        </w:rPr>
        <w:t>– was it established for future generations.</w:t>
      </w:r>
      <w:r>
        <w:rPr>
          <w:rFonts w:ascii="Times New Roman" w:hAnsi="Times New Roman" w:eastAsia="Times New Roman" w:cs="Times New Roman"/>
          <w:b w:val="0"/>
          <w:bCs w:val="0"/>
          <w:sz w:val="19"/>
          <w:szCs w:val="19"/>
          <w:rtl w:val="1"/>
        </w:rPr>
        <w:t xml:space="preserve"> וּכְמוֹ שֶׁאָמְרוּ בְּמַסֶּכֶת מְגִלָּה (ז׳ רֵישׁ עַמּוּד א׳) גַּם כֵּן, </w:t>
      </w:r>
      <w:r>
        <w:rPr>
          <w:rFonts w:ascii="Times New Roman" w:hAnsi="Times New Roman" w:eastAsia="Times New Roman" w:cs="Times New Roman"/>
          <w:b w:val="1"/>
          <w:bCs w:val="1"/>
          <w:sz w:val="19"/>
          <w:szCs w:val="19"/>
          <w:rtl w:val="0"/>
        </w:rPr>
        <w:t>– And as the Sages noted in Tractate Megillah (7a) as well,</w:t>
      </w:r>
      <w:r>
        <w:rPr>
          <w:rFonts w:ascii="Times New Roman" w:hAnsi="Times New Roman" w:eastAsia="Times New Roman" w:cs="Times New Roman"/>
          <w:b w:val="0"/>
          <w:bCs w:val="0"/>
          <w:sz w:val="19"/>
          <w:szCs w:val="19"/>
          <w:rtl w:val="1"/>
        </w:rPr>
        <w:t xml:space="preserve"> דְּשָׁלְחָה לַחֲכָמִים: ״קִבְעוּנִי״; </w:t>
      </w:r>
      <w:r>
        <w:rPr>
          <w:rFonts w:ascii="Times New Roman" w:hAnsi="Times New Roman" w:eastAsia="Times New Roman" w:cs="Times New Roman"/>
          <w:b w:val="1"/>
          <w:bCs w:val="1"/>
          <w:sz w:val="19"/>
          <w:szCs w:val="19"/>
          <w:rtl w:val="0"/>
        </w:rPr>
        <w:t>– that she sent to the Sages: “Establish me”;</w:t>
      </w:r>
      <w:r>
        <w:rPr>
          <w:rFonts w:ascii="Times New Roman" w:hAnsi="Times New Roman" w:eastAsia="Times New Roman" w:cs="Times New Roman"/>
          <w:b w:val="0"/>
          <w:bCs w:val="0"/>
          <w:sz w:val="19"/>
          <w:szCs w:val="19"/>
          <w:rtl w:val="1"/>
        </w:rPr>
        <w:t xml:space="preserve"> וְרַבֵּינוּ שְׁלֹמֹה יִצְחָקִי פֵּרֵשׁ שָׁם: </w:t>
      </w:r>
      <w:r>
        <w:rPr>
          <w:rFonts w:ascii="Times New Roman" w:hAnsi="Times New Roman" w:eastAsia="Times New Roman" w:cs="Times New Roman"/>
          <w:b w:val="1"/>
          <w:bCs w:val="1"/>
          <w:sz w:val="19"/>
          <w:szCs w:val="19"/>
          <w:rtl w:val="0"/>
        </w:rPr>
        <w:t>– and Rashi explained there:</w:t>
      </w:r>
      <w:r>
        <w:rPr>
          <w:rFonts w:ascii="Times New Roman" w:hAnsi="Times New Roman" w:eastAsia="Times New Roman" w:cs="Times New Roman"/>
          <w:b w:val="0"/>
          <w:bCs w:val="0"/>
          <w:sz w:val="19"/>
          <w:szCs w:val="19"/>
          <w:rtl w:val="1"/>
        </w:rPr>
        <w:t xml:space="preserve"> ״לִהְיוֹת לִי לְשֵׁם״, </w:t>
      </w:r>
      <w:r>
        <w:rPr>
          <w:rFonts w:ascii="Times New Roman" w:hAnsi="Times New Roman" w:eastAsia="Times New Roman" w:cs="Times New Roman"/>
          <w:b w:val="1"/>
          <w:bCs w:val="1"/>
          <w:sz w:val="19"/>
          <w:szCs w:val="19"/>
          <w:rtl w:val="0"/>
        </w:rPr>
        <w:t>– “that I may have a lasting name”,</w:t>
      </w:r>
      <w:r>
        <w:rPr>
          <w:rFonts w:ascii="Times New Roman" w:hAnsi="Times New Roman" w:eastAsia="Times New Roman" w:cs="Times New Roman"/>
          <w:b w:val="0"/>
          <w:bCs w:val="0"/>
          <w:sz w:val="19"/>
          <w:szCs w:val="19"/>
          <w:rtl w:val="1"/>
        </w:rPr>
        <w:t xml:space="preserve"> וּבְוַדַּאי לֹא כִּוְּנָה </w:t>
      </w:r>
      <w:r>
        <w:rPr>
          <w:rFonts w:ascii="Times New Roman" w:hAnsi="Times New Roman" w:eastAsia="Times New Roman" w:cs="Times New Roman"/>
          <w:b w:val="1"/>
          <w:bCs w:val="1"/>
          <w:sz w:val="19"/>
          <w:szCs w:val="19"/>
          <w:rtl w:val="0"/>
        </w:rPr>
        <w:t>– and certainly she did not intend</w:t>
      </w:r>
      <w:r>
        <w:rPr>
          <w:rFonts w:ascii="Times New Roman" w:hAnsi="Times New Roman" w:eastAsia="Times New Roman" w:cs="Times New Roman"/>
          <w:b w:val="0"/>
          <w:bCs w:val="0"/>
          <w:sz w:val="19"/>
          <w:szCs w:val="19"/>
          <w:rtl w:val="1"/>
        </w:rPr>
        <w:t xml:space="preserve"> לְהַגְדִּיל כְּבוֹדָהּ בָּזֶה. </w:t>
      </w:r>
      <w:r>
        <w:rPr>
          <w:rFonts w:ascii="Times New Roman" w:hAnsi="Times New Roman" w:eastAsia="Times New Roman" w:cs="Times New Roman"/>
          <w:b w:val="1"/>
          <w:bCs w:val="1"/>
          <w:sz w:val="19"/>
          <w:szCs w:val="19"/>
          <w:rtl w:val="0"/>
        </w:rPr>
        <w:t>– to aggrandize her own personal prestige thereby.</w:t>
      </w:r>
      <w:r>
        <w:rPr>
          <w:rFonts w:ascii="Times New Roman" w:hAnsi="Times New Roman" w:eastAsia="Times New Roman" w:cs="Times New Roman"/>
          <w:b w:val="0"/>
          <w:bCs w:val="0"/>
          <w:sz w:val="19"/>
          <w:szCs w:val="19"/>
          <w:rtl w:val="1"/>
        </w:rPr>
        <w:t xml:space="preserve"> רַק הַכַּוָּנָה לַשְּׁכִינָה </w:t>
      </w:r>
      <w:r>
        <w:rPr>
          <w:rFonts w:ascii="Times New Roman" w:hAnsi="Times New Roman" w:eastAsia="Times New Roman" w:cs="Times New Roman"/>
          <w:b w:val="1"/>
          <w:bCs w:val="1"/>
          <w:sz w:val="19"/>
          <w:szCs w:val="19"/>
          <w:rtl w:val="0"/>
        </w:rPr>
        <w:t>– Rather, her intention was focused on the Shechinah</w:t>
      </w:r>
      <w:r>
        <w:rPr>
          <w:rFonts w:ascii="Times New Roman" w:hAnsi="Times New Roman" w:eastAsia="Times New Roman" w:cs="Times New Roman"/>
          <w:b w:val="0"/>
          <w:bCs w:val="0"/>
          <w:sz w:val="19"/>
          <w:szCs w:val="19"/>
          <w:rtl w:val="1"/>
        </w:rPr>
        <w:t xml:space="preserve"> וְלִכְבוֹד שָׁמַיִם וּלְשֵׁם, </w:t>
      </w:r>
      <w:r>
        <w:rPr>
          <w:rFonts w:ascii="Times New Roman" w:hAnsi="Times New Roman" w:eastAsia="Times New Roman" w:cs="Times New Roman"/>
          <w:b w:val="1"/>
          <w:bCs w:val="1"/>
          <w:sz w:val="19"/>
          <w:szCs w:val="19"/>
          <w:rtl w:val="0"/>
        </w:rPr>
        <w:t>– and the glory of Heaven and the Divine Name,</w:t>
      </w:r>
      <w:r>
        <w:rPr>
          <w:rFonts w:ascii="Times New Roman" w:hAnsi="Times New Roman" w:eastAsia="Times New Roman" w:cs="Times New Roman"/>
          <w:b w:val="0"/>
          <w:bCs w:val="0"/>
          <w:sz w:val="19"/>
          <w:szCs w:val="19"/>
          <w:rtl w:val="1"/>
        </w:rPr>
        <w:t xml:space="preserve"> עַל דֶּרֶךְ שֶׁאָמְרוּ שָׁם (י׳ עַמּוּד ב׳): </w:t>
      </w:r>
      <w:r>
        <w:rPr>
          <w:rFonts w:ascii="Times New Roman" w:hAnsi="Times New Roman" w:eastAsia="Times New Roman" w:cs="Times New Roman"/>
          <w:b w:val="1"/>
          <w:bCs w:val="1"/>
          <w:sz w:val="19"/>
          <w:szCs w:val="19"/>
          <w:rtl w:val="0"/>
        </w:rPr>
        <w:t>– in accordance with what they expounded there (Megillah 10b):</w:t>
      </w:r>
      <w:r>
        <w:rPr>
          <w:rFonts w:ascii="Times New Roman" w:hAnsi="Times New Roman" w:eastAsia="Times New Roman" w:cs="Times New Roman"/>
          <w:b w:val="0"/>
          <w:bCs w:val="0"/>
          <w:sz w:val="19"/>
          <w:szCs w:val="19"/>
          <w:rtl w:val="1"/>
        </w:rPr>
        <w:t xml:space="preserve"> ״תַּחַת הַסִּרְפָּד יַעֲלֶה הֲדַס״ — </w:t>
      </w:r>
      <w:r>
        <w:rPr>
          <w:rFonts w:ascii="Times New Roman" w:hAnsi="Times New Roman" w:eastAsia="Times New Roman" w:cs="Times New Roman"/>
          <w:b w:val="1"/>
          <w:bCs w:val="1"/>
          <w:sz w:val="19"/>
          <w:szCs w:val="19"/>
          <w:rtl w:val="0"/>
        </w:rPr>
        <w:t>– “Instead of the brier shall come up the myrtle”—</w:t>
      </w:r>
      <w:r>
        <w:rPr>
          <w:rFonts w:ascii="Times New Roman" w:hAnsi="Times New Roman" w:eastAsia="Times New Roman" w:cs="Times New Roman"/>
          <w:b w:val="0"/>
          <w:bCs w:val="0"/>
          <w:sz w:val="19"/>
          <w:szCs w:val="19"/>
          <w:rtl w:val="1"/>
        </w:rPr>
        <w:t xml:space="preserve"> זוֹ אֶסְתֵּר הַצַּדֶּקֶת; </w:t>
      </w:r>
      <w:r>
        <w:rPr>
          <w:rFonts w:ascii="Times New Roman" w:hAnsi="Times New Roman" w:eastAsia="Times New Roman" w:cs="Times New Roman"/>
          <w:b w:val="1"/>
          <w:bCs w:val="1"/>
          <w:sz w:val="19"/>
          <w:szCs w:val="19"/>
          <w:rtl w:val="0"/>
        </w:rPr>
        <w:t>– this refers to the righteous Esther;</w:t>
      </w:r>
      <w:r>
        <w:rPr>
          <w:rFonts w:ascii="Times New Roman" w:hAnsi="Times New Roman" w:eastAsia="Times New Roman" w:cs="Times New Roman"/>
          <w:b w:val="0"/>
          <w:bCs w:val="0"/>
          <w:sz w:val="19"/>
          <w:szCs w:val="19"/>
          <w:rtl w:val="1"/>
        </w:rPr>
        <w:t xml:space="preserve"> ״וְהָיָה לַה' לְשֵׁם״ — </w:t>
      </w:r>
      <w:r>
        <w:rPr>
          <w:rFonts w:ascii="Times New Roman" w:hAnsi="Times New Roman" w:eastAsia="Times New Roman" w:cs="Times New Roman"/>
          <w:b w:val="1"/>
          <w:bCs w:val="1"/>
          <w:sz w:val="19"/>
          <w:szCs w:val="19"/>
          <w:rtl w:val="0"/>
        </w:rPr>
        <w:t>– “and it shall be to Hashem for a name”—</w:t>
      </w:r>
      <w:r>
        <w:rPr>
          <w:rFonts w:ascii="Times New Roman" w:hAnsi="Times New Roman" w:eastAsia="Times New Roman" w:cs="Times New Roman"/>
          <w:b w:val="0"/>
          <w:bCs w:val="0"/>
          <w:sz w:val="19"/>
          <w:szCs w:val="19"/>
          <w:rtl w:val="1"/>
        </w:rPr>
        <w:t xml:space="preserve"> זוֹ מִקְרָא מְגִלָּה; </w:t>
      </w:r>
      <w:r>
        <w:rPr>
          <w:rFonts w:ascii="Times New Roman" w:hAnsi="Times New Roman" w:eastAsia="Times New Roman" w:cs="Times New Roman"/>
          <w:b w:val="1"/>
          <w:bCs w:val="1"/>
          <w:sz w:val="19"/>
          <w:szCs w:val="19"/>
          <w:rtl w:val="0"/>
        </w:rPr>
        <w:t>– this refers to the reading of the Megillah;</w:t>
      </w:r>
      <w:r>
        <w:rPr>
          <w:rFonts w:ascii="Times New Roman" w:hAnsi="Times New Roman" w:eastAsia="Times New Roman" w:cs="Times New Roman"/>
          <w:b w:val="0"/>
          <w:bCs w:val="0"/>
          <w:sz w:val="19"/>
          <w:szCs w:val="19"/>
          <w:rtl w:val="1"/>
        </w:rPr>
        <w:t xml:space="preserve"> ״לְאוֹת עוֹלָם לֹא יִכָּרֵת״ — </w:t>
      </w:r>
      <w:r>
        <w:rPr>
          <w:rFonts w:ascii="Times New Roman" w:hAnsi="Times New Roman" w:eastAsia="Times New Roman" w:cs="Times New Roman"/>
          <w:b w:val="1"/>
          <w:bCs w:val="1"/>
          <w:sz w:val="19"/>
          <w:szCs w:val="19"/>
          <w:rtl w:val="0"/>
        </w:rPr>
        <w:t>– “for an everlasting sign that shall not be cut off”—</w:t>
      </w:r>
      <w:r>
        <w:rPr>
          <w:rFonts w:ascii="Times New Roman" w:hAnsi="Times New Roman" w:eastAsia="Times New Roman" w:cs="Times New Roman"/>
          <w:b w:val="0"/>
          <w:bCs w:val="0"/>
          <w:sz w:val="19"/>
          <w:szCs w:val="19"/>
          <w:rtl w:val="1"/>
        </w:rPr>
        <w:t xml:space="preserve"> אֵלּוּ יְמֵי הַפּוּרִים. </w:t>
      </w:r>
      <w:r>
        <w:rPr>
          <w:rFonts w:ascii="Times New Roman" w:hAnsi="Times New Roman" w:eastAsia="Times New Roman" w:cs="Times New Roman"/>
          <w:b w:val="1"/>
          <w:bCs w:val="1"/>
          <w:sz w:val="19"/>
          <w:szCs w:val="19"/>
          <w:rtl w:val="0"/>
        </w:rPr>
        <w:t>– these are the days of Purim.</w:t>
      </w:r>
      <w:r>
        <w:rPr>
          <w:rFonts w:ascii="Times New Roman" w:hAnsi="Times New Roman" w:eastAsia="Times New Roman" w:cs="Times New Roman"/>
          <w:b w:val="0"/>
          <w:bCs w:val="0"/>
          <w:sz w:val="19"/>
          <w:szCs w:val="19"/>
          <w:rtl w:val="1"/>
        </w:rPr>
        <w:t xml:space="preserve"> הַכַּוָּנָה </w:t>
      </w:r>
      <w:r>
        <w:rPr>
          <w:rFonts w:ascii="Times New Roman" w:hAnsi="Times New Roman" w:eastAsia="Times New Roman" w:cs="Times New Roman"/>
          <w:b w:val="1"/>
          <w:bCs w:val="1"/>
          <w:sz w:val="19"/>
          <w:szCs w:val="19"/>
          <w:rtl w:val="0"/>
        </w:rPr>
        <w:t>– The meaning is</w:t>
      </w:r>
      <w:r>
        <w:rPr>
          <w:rFonts w:ascii="Times New Roman" w:hAnsi="Times New Roman" w:eastAsia="Times New Roman" w:cs="Times New Roman"/>
          <w:b w:val="0"/>
          <w:bCs w:val="0"/>
          <w:sz w:val="19"/>
          <w:szCs w:val="19"/>
          <w:rtl w:val="1"/>
        </w:rPr>
        <w:t xml:space="preserve"> שֶׁאִי אֶפְשָׁר לִהְיוֹת נִכְרָת זֶה; </w:t>
      </w:r>
      <w:r>
        <w:rPr>
          <w:rFonts w:ascii="Times New Roman" w:hAnsi="Times New Roman" w:eastAsia="Times New Roman" w:cs="Times New Roman"/>
          <w:b w:val="1"/>
          <w:bCs w:val="1"/>
          <w:sz w:val="19"/>
          <w:szCs w:val="19"/>
          <w:rtl w:val="0"/>
        </w:rPr>
        <w:t>– that this holy bond can never be severed;</w:t>
      </w:r>
      <w:r>
        <w:rPr>
          <w:rFonts w:ascii="Times New Roman" w:hAnsi="Times New Roman" w:eastAsia="Times New Roman" w:cs="Times New Roman"/>
          <w:b w:val="0"/>
          <w:bCs w:val="0"/>
          <w:sz w:val="19"/>
          <w:szCs w:val="19"/>
          <w:rtl w:val="1"/>
        </w:rPr>
        <w:t xml:space="preserve"> וּכְדֶרֶךְ שֶׁאָמְרוּ (מִדְרָשׁ מִשְׁלֵי, פֶּרֶק ט</w:t>
      </w:r>
      <w:r>
        <w:rPr>
          <w:rStyle w:val="FootnoteReference"/>
          <w:rFonts w:ascii="Times New Roman" w:hAnsi="Times New Roman" w:eastAsia="Times New Roman" w:cs="Times New Roman"/>
          <w:sz w:val="19"/>
          <w:szCs w:val="19"/>
          <w:rtl/>
        </w:rPr>
        <w:footnoteReference w:id="1098"/>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1"/>
          <w:bCs w:val="1"/>
          <w:sz w:val="19"/>
          <w:szCs w:val="19"/>
          <w:rtl w:val="0"/>
        </w:rPr>
        <w:t>– and in the manner of what they taught (Midrash Mishlei 9):</w:t>
      </w:r>
      <w:r>
        <w:rPr>
          <w:rFonts w:ascii="Times New Roman" w:hAnsi="Times New Roman" w:eastAsia="Times New Roman" w:cs="Times New Roman"/>
          <w:b w:val="0"/>
          <w:bCs w:val="0"/>
          <w:sz w:val="19"/>
          <w:szCs w:val="19"/>
          <w:rtl w:val="1"/>
        </w:rPr>
        <w:t xml:space="preserve"> ״אֲפִילּוּ כָּל הַמּוֹעֲדִים בְּטֵלִים, </w:t>
      </w:r>
      <w:r>
        <w:rPr>
          <w:rFonts w:ascii="Times New Roman" w:hAnsi="Times New Roman" w:eastAsia="Times New Roman" w:cs="Times New Roman"/>
          <w:b w:val="1"/>
          <w:bCs w:val="1"/>
          <w:sz w:val="19"/>
          <w:szCs w:val="19"/>
          <w:rtl w:val="0"/>
        </w:rPr>
        <w:t>– “Even if all other festivals were annulled,</w:t>
      </w:r>
      <w:r>
        <w:rPr>
          <w:rFonts w:ascii="Times New Roman" w:hAnsi="Times New Roman" w:eastAsia="Times New Roman" w:cs="Times New Roman"/>
          <w:b w:val="0"/>
          <w:bCs w:val="0"/>
          <w:sz w:val="19"/>
          <w:szCs w:val="19"/>
          <w:rtl w:val="1"/>
        </w:rPr>
        <w:t xml:space="preserve"> יְמֵי הַפּוּרִים לֹא״ וְכוּלֵי. </w:t>
      </w:r>
      <w:r>
        <w:rPr>
          <w:rFonts w:ascii="Times New Roman" w:hAnsi="Times New Roman" w:eastAsia="Times New Roman" w:cs="Times New Roman"/>
          <w:b w:val="1"/>
          <w:bCs w:val="1"/>
          <w:sz w:val="19"/>
          <w:szCs w:val="19"/>
          <w:rtl w:val="0"/>
        </w:rPr>
        <w:t>– the days of Purim will never be annulled...”</w:t>
      </w:r>
      <w:r>
        <w:rPr>
          <w:rFonts w:ascii="Times New Roman" w:hAnsi="Times New Roman" w:eastAsia="Times New Roman" w:cs="Times New Roman"/>
          <w:b w:val="0"/>
          <w:bCs w:val="0"/>
          <w:sz w:val="19"/>
          <w:szCs w:val="19"/>
          <w:rtl w:val="1"/>
        </w:rPr>
        <w:t xml:space="preserve"> הַיְינוּ שֶׁאִם, חַס וְשָׁלוֹם, </w:t>
      </w:r>
      <w:r>
        <w:rPr>
          <w:rFonts w:ascii="Times New Roman" w:hAnsi="Times New Roman" w:eastAsia="Times New Roman" w:cs="Times New Roman"/>
          <w:b w:val="1"/>
          <w:bCs w:val="1"/>
          <w:sz w:val="19"/>
          <w:szCs w:val="19"/>
          <w:rtl w:val="0"/>
        </w:rPr>
        <w:t>– Meaning that even if, Heaven forbid,</w:t>
      </w:r>
      <w:r>
        <w:rPr>
          <w:rFonts w:ascii="Times New Roman" w:hAnsi="Times New Roman" w:eastAsia="Times New Roman" w:cs="Times New Roman"/>
          <w:b w:val="0"/>
          <w:bCs w:val="0"/>
          <w:sz w:val="19"/>
          <w:szCs w:val="19"/>
          <w:rtl w:val="1"/>
        </w:rPr>
        <w:t xml:space="preserve"> יִגְרֹם חֵטְא כָּל כָּךְ </w:t>
      </w:r>
      <w:r>
        <w:rPr>
          <w:rFonts w:ascii="Times New Roman" w:hAnsi="Times New Roman" w:eastAsia="Times New Roman" w:cs="Times New Roman"/>
          <w:b w:val="1"/>
          <w:bCs w:val="1"/>
          <w:sz w:val="19"/>
          <w:szCs w:val="19"/>
          <w:rtl w:val="0"/>
        </w:rPr>
        <w:t>– sin were to cause such degeneration</w:t>
      </w:r>
      <w:r>
        <w:rPr>
          <w:rFonts w:ascii="Times New Roman" w:hAnsi="Times New Roman" w:eastAsia="Times New Roman" w:cs="Times New Roman"/>
          <w:b w:val="0"/>
          <w:bCs w:val="0"/>
          <w:sz w:val="19"/>
          <w:szCs w:val="19"/>
          <w:rtl w:val="1"/>
        </w:rPr>
        <w:t xml:space="preserve"> שֶׁיִּבָּטְלוּ מוֹעֲדִים, </w:t>
      </w:r>
      <w:r>
        <w:rPr>
          <w:rFonts w:ascii="Times New Roman" w:hAnsi="Times New Roman" w:eastAsia="Times New Roman" w:cs="Times New Roman"/>
          <w:b w:val="1"/>
          <w:bCs w:val="1"/>
          <w:sz w:val="19"/>
          <w:szCs w:val="19"/>
          <w:rtl w:val="0"/>
        </w:rPr>
        <w:t>– that the regular festivals were suspended,</w:t>
      </w:r>
      <w:r>
        <w:rPr>
          <w:rFonts w:ascii="Times New Roman" w:hAnsi="Times New Roman" w:eastAsia="Times New Roman" w:cs="Times New Roman"/>
          <w:b w:val="0"/>
          <w:bCs w:val="0"/>
          <w:sz w:val="19"/>
          <w:szCs w:val="19"/>
          <w:rtl w:val="1"/>
        </w:rPr>
        <w:t xml:space="preserve"> עַל דֶּרֶךְ שֶׁנֶּאֱמַר: </w:t>
      </w:r>
      <w:r>
        <w:rPr>
          <w:rFonts w:ascii="Times New Roman" w:hAnsi="Times New Roman" w:eastAsia="Times New Roman" w:cs="Times New Roman"/>
          <w:b w:val="1"/>
          <w:bCs w:val="1"/>
          <w:sz w:val="19"/>
          <w:szCs w:val="19"/>
          <w:rtl w:val="0"/>
        </w:rPr>
        <w:t>– in the sense of the verse:</w:t>
      </w:r>
      <w:r>
        <w:rPr>
          <w:rFonts w:ascii="Times New Roman" w:hAnsi="Times New Roman" w:eastAsia="Times New Roman" w:cs="Times New Roman"/>
          <w:b w:val="0"/>
          <w:bCs w:val="0"/>
          <w:sz w:val="19"/>
          <w:szCs w:val="19"/>
          <w:rtl w:val="1"/>
        </w:rPr>
        <w:t xml:space="preserve"> ״חָדְשֵׁיכֶם וּמוֹעֲדֵיכֶם שָׂנְאָה נַפְשִׁי״ וְגוֹמֵר; </w:t>
      </w:r>
      <w:r>
        <w:rPr>
          <w:rFonts w:ascii="Times New Roman" w:hAnsi="Times New Roman" w:eastAsia="Times New Roman" w:cs="Times New Roman"/>
          <w:b w:val="1"/>
          <w:bCs w:val="1"/>
          <w:sz w:val="19"/>
          <w:szCs w:val="19"/>
          <w:rtl w:val="0"/>
        </w:rPr>
        <w:t>– “Your new moons and your appointed feasts My soul hates...” (Isaiah 1:14);</w:t>
      </w:r>
      <w:r>
        <w:rPr>
          <w:rFonts w:ascii="Times New Roman" w:hAnsi="Times New Roman" w:eastAsia="Times New Roman" w:cs="Times New Roman"/>
          <w:b w:val="0"/>
          <w:bCs w:val="0"/>
          <w:sz w:val="19"/>
          <w:szCs w:val="19"/>
          <w:rtl w:val="1"/>
        </w:rPr>
        <w:t xml:space="preserve"> כִּי כָּל מוֹעֲדִים — </w:t>
      </w:r>
      <w:r>
        <w:rPr>
          <w:rFonts w:ascii="Times New Roman" w:hAnsi="Times New Roman" w:eastAsia="Times New Roman" w:cs="Times New Roman"/>
          <w:b w:val="1"/>
          <w:bCs w:val="1"/>
          <w:sz w:val="19"/>
          <w:szCs w:val="19"/>
          <w:rtl w:val="0"/>
        </w:rPr>
        <w:t>– for all festivals—</w:t>
      </w:r>
      <w:r>
        <w:rPr>
          <w:rFonts w:ascii="Times New Roman" w:hAnsi="Times New Roman" w:eastAsia="Times New Roman" w:cs="Times New Roman"/>
          <w:b w:val="0"/>
          <w:bCs w:val="0"/>
          <w:sz w:val="19"/>
          <w:szCs w:val="19"/>
          <w:rtl w:val="1"/>
        </w:rPr>
        <w:t xml:space="preserve"> אוֹתוֹת עַל קֶשֶׁר הַשֵּׁם יִתְבָּרַךְ עִם יִשְׂרָאֵל, </w:t>
      </w:r>
      <w:r>
        <w:rPr>
          <w:rFonts w:ascii="Times New Roman" w:hAnsi="Times New Roman" w:eastAsia="Times New Roman" w:cs="Times New Roman"/>
          <w:b w:val="1"/>
          <w:bCs w:val="1"/>
          <w:sz w:val="19"/>
          <w:szCs w:val="19"/>
          <w:rtl w:val="0"/>
        </w:rPr>
        <w:t>– are outward signs of the covenant of the blessed Hashem with Israel,</w:t>
      </w:r>
      <w:r>
        <w:rPr>
          <w:rFonts w:ascii="Times New Roman" w:hAnsi="Times New Roman" w:eastAsia="Times New Roman" w:cs="Times New Roman"/>
          <w:b w:val="0"/>
          <w:bCs w:val="0"/>
          <w:sz w:val="19"/>
          <w:szCs w:val="19"/>
          <w:rtl w:val="1"/>
        </w:rPr>
        <w:t xml:space="preserve"> דְּלֹא עָשָׂה כֵן לְכָל גּוֹי. </w:t>
      </w:r>
      <w:r>
        <w:rPr>
          <w:rFonts w:ascii="Times New Roman" w:hAnsi="Times New Roman" w:eastAsia="Times New Roman" w:cs="Times New Roman"/>
          <w:b w:val="1"/>
          <w:bCs w:val="1"/>
          <w:sz w:val="19"/>
          <w:szCs w:val="19"/>
          <w:rtl w:val="0"/>
        </w:rPr>
        <w:t>– which He did not do for any other nation.</w:t>
      </w:r>
      <w:r>
        <w:rPr>
          <w:rFonts w:ascii="Times New Roman" w:hAnsi="Times New Roman" w:eastAsia="Times New Roman" w:cs="Times New Roman"/>
          <w:b w:val="0"/>
          <w:bCs w:val="0"/>
          <w:sz w:val="19"/>
          <w:szCs w:val="19"/>
          <w:rtl w:val="1"/>
        </w:rPr>
        <w:t xml:space="preserve"> וְאַף עַל פִּי שֶׁבֶּאֱמֶת הוּא כֵּן, </w:t>
      </w:r>
      <w:r>
        <w:rPr>
          <w:rFonts w:ascii="Times New Roman" w:hAnsi="Times New Roman" w:eastAsia="Times New Roman" w:cs="Times New Roman"/>
          <w:b w:val="1"/>
          <w:bCs w:val="1"/>
          <w:sz w:val="19"/>
          <w:szCs w:val="19"/>
          <w:rtl w:val="0"/>
        </w:rPr>
        <w:t>– And although in absolute reality this is so,</w:t>
      </w:r>
      <w:r>
        <w:rPr>
          <w:rFonts w:ascii="Times New Roman" w:hAnsi="Times New Roman" w:eastAsia="Times New Roman" w:cs="Times New Roman"/>
          <w:b w:val="0"/>
          <w:bCs w:val="0"/>
          <w:sz w:val="19"/>
          <w:szCs w:val="19"/>
          <w:rtl w:val="1"/>
        </w:rPr>
        <w:t xml:space="preserve"> דְּ״אַיֵּה סֵפֶר כְּרִיתוּת אִמְּכֶם?״ </w:t>
      </w:r>
      <w:r>
        <w:rPr>
          <w:rFonts w:ascii="Times New Roman" w:hAnsi="Times New Roman" w:eastAsia="Times New Roman" w:cs="Times New Roman"/>
          <w:b w:val="1"/>
          <w:bCs w:val="1"/>
          <w:sz w:val="19"/>
          <w:szCs w:val="19"/>
          <w:rtl w:val="0"/>
        </w:rPr>
        <w:t>– for “Where is your mother's bill of divorce?” (Isaiah 50:1),</w:t>
      </w:r>
      <w:r>
        <w:rPr>
          <w:rFonts w:ascii="Times New Roman" w:hAnsi="Times New Roman" w:eastAsia="Times New Roman" w:cs="Times New Roman"/>
          <w:b w:val="0"/>
          <w:bCs w:val="0"/>
          <w:sz w:val="19"/>
          <w:szCs w:val="19"/>
          <w:rtl w:val="1"/>
        </w:rPr>
        <w:t xml:space="preserve"> וְאִי אֶפְשָׁר לִהְיוֹת כְּלַל </w:t>
      </w:r>
      <w:r>
        <w:rPr>
          <w:rFonts w:ascii="Times New Roman" w:hAnsi="Times New Roman" w:eastAsia="Times New Roman" w:cs="Times New Roman"/>
          <w:b w:val="1"/>
          <w:bCs w:val="1"/>
          <w:sz w:val="19"/>
          <w:szCs w:val="19"/>
          <w:rtl w:val="0"/>
        </w:rPr>
        <w:t>– and it is utterly impossible</w:t>
      </w:r>
      <w:r>
        <w:rPr>
          <w:rFonts w:ascii="Times New Roman" w:hAnsi="Times New Roman" w:eastAsia="Times New Roman" w:cs="Times New Roman"/>
          <w:b w:val="0"/>
          <w:bCs w:val="0"/>
          <w:sz w:val="19"/>
          <w:szCs w:val="19"/>
          <w:rtl w:val="1"/>
        </w:rPr>
        <w:t xml:space="preserve"> ״כְּכָל הַגּוֹיִם בֵּית יִשְׂרָאֵל״, </w:t>
      </w:r>
      <w:r>
        <w:rPr>
          <w:rFonts w:ascii="Times New Roman" w:hAnsi="Times New Roman" w:eastAsia="Times New Roman" w:cs="Times New Roman"/>
          <w:b w:val="1"/>
          <w:bCs w:val="1"/>
          <w:sz w:val="19"/>
          <w:szCs w:val="19"/>
          <w:rtl w:val="0"/>
        </w:rPr>
        <w:t>– for “the House of Israel to become like all the nations”,</w:t>
      </w:r>
      <w:r>
        <w:rPr>
          <w:rFonts w:ascii="Times New Roman" w:hAnsi="Times New Roman" w:eastAsia="Times New Roman" w:cs="Times New Roman"/>
          <w:b w:val="0"/>
          <w:bCs w:val="0"/>
          <w:sz w:val="19"/>
          <w:szCs w:val="19"/>
          <w:rtl w:val="1"/>
        </w:rPr>
        <w:t xml:space="preserve"> ״וְהָעֹלָה לֹא תִהְיֶה זֹאת״, </w:t>
      </w:r>
      <w:r>
        <w:rPr>
          <w:rFonts w:ascii="Times New Roman" w:hAnsi="Times New Roman" w:eastAsia="Times New Roman" w:cs="Times New Roman"/>
          <w:b w:val="1"/>
          <w:bCs w:val="1"/>
          <w:sz w:val="19"/>
          <w:szCs w:val="19"/>
          <w:rtl w:val="0"/>
        </w:rPr>
        <w:t>– and “that which enters your mind shall not be”,</w:t>
      </w:r>
      <w:r>
        <w:rPr>
          <w:rFonts w:ascii="Times New Roman" w:hAnsi="Times New Roman" w:eastAsia="Times New Roman" w:cs="Times New Roman"/>
          <w:b w:val="0"/>
          <w:bCs w:val="0"/>
          <w:sz w:val="19"/>
          <w:szCs w:val="19"/>
          <w:rtl w:val="1"/>
        </w:rPr>
        <w:t xml:space="preserve"> דְּ״בְּיָד חֲזָקָה״ וְגוֹמֵר ״אֶמְלוֹךְ עֲלֵיכֶם״; </w:t>
      </w:r>
      <w:r>
        <w:rPr>
          <w:rFonts w:ascii="Times New Roman" w:hAnsi="Times New Roman" w:eastAsia="Times New Roman" w:cs="Times New Roman"/>
          <w:b w:val="1"/>
          <w:bCs w:val="1"/>
          <w:sz w:val="19"/>
          <w:szCs w:val="19"/>
          <w:rtl w:val="0"/>
        </w:rPr>
        <w:t>– for “with a mighty hand... I will reign over you” (Ezekiel 20:32–33);</w:t>
      </w:r>
      <w:r>
        <w:rPr>
          <w:rFonts w:ascii="Times New Roman" w:hAnsi="Times New Roman" w:eastAsia="Times New Roman" w:cs="Times New Roman"/>
          <w:b w:val="0"/>
          <w:bCs w:val="0"/>
          <w:sz w:val="19"/>
          <w:szCs w:val="19"/>
          <w:rtl w:val="1"/>
        </w:rPr>
        <w:t xml:space="preserve"> מִכָּל מָקוֹם, כָּל זְמַן שֶׁלֹּא נִגְלָה זֶה לְמַרְאִית הָעַיִן, </w:t>
      </w:r>
      <w:r>
        <w:rPr>
          <w:rFonts w:ascii="Times New Roman" w:hAnsi="Times New Roman" w:eastAsia="Times New Roman" w:cs="Times New Roman"/>
          <w:b w:val="1"/>
          <w:bCs w:val="1"/>
          <w:sz w:val="19"/>
          <w:szCs w:val="19"/>
          <w:rtl w:val="0"/>
        </w:rPr>
        <w:t>– nevertheless, so long as this truth is not visibly apparent,</w:t>
      </w:r>
      <w:r>
        <w:rPr>
          <w:rFonts w:ascii="Times New Roman" w:hAnsi="Times New Roman" w:eastAsia="Times New Roman" w:cs="Times New Roman"/>
          <w:b w:val="0"/>
          <w:bCs w:val="0"/>
          <w:sz w:val="19"/>
          <w:szCs w:val="19"/>
          <w:rtl w:val="1"/>
        </w:rPr>
        <w:t xml:space="preserve"> נִרְאֶה נִתּוּק הַקֶּשֶׁר, חַס וְשָׁלוֹם. </w:t>
      </w:r>
      <w:r>
        <w:rPr>
          <w:rFonts w:ascii="Times New Roman" w:hAnsi="Times New Roman" w:eastAsia="Times New Roman" w:cs="Times New Roman"/>
          <w:b w:val="1"/>
          <w:bCs w:val="1"/>
          <w:sz w:val="19"/>
          <w:szCs w:val="19"/>
          <w:rtl w:val="0"/>
        </w:rPr>
        <w:t>– there seems to be a severing of the connection, Heaven forbid.</w:t>
      </w:r>
      <w:r>
        <w:rPr>
          <w:rFonts w:ascii="Times New Roman" w:hAnsi="Times New Roman" w:eastAsia="Times New Roman" w:cs="Times New Roman"/>
          <w:b w:val="0"/>
          <w:bCs w:val="0"/>
          <w:sz w:val="19"/>
          <w:szCs w:val="19"/>
          <w:rtl w:val="1"/>
        </w:rPr>
        <w:t xml:space="preserve"> אֲבָל פּוּרִים </w:t>
      </w:r>
      <w:r>
        <w:rPr>
          <w:rFonts w:ascii="Times New Roman" w:hAnsi="Times New Roman" w:eastAsia="Times New Roman" w:cs="Times New Roman"/>
          <w:b w:val="1"/>
          <w:bCs w:val="1"/>
          <w:sz w:val="19"/>
          <w:szCs w:val="19"/>
          <w:rtl w:val="0"/>
        </w:rPr>
        <w:t>– Purim, however,</w:t>
      </w:r>
      <w:r>
        <w:rPr>
          <w:rFonts w:ascii="Times New Roman" w:hAnsi="Times New Roman" w:eastAsia="Times New Roman" w:cs="Times New Roman"/>
          <w:b w:val="0"/>
          <w:bCs w:val="0"/>
          <w:sz w:val="19"/>
          <w:szCs w:val="19"/>
          <w:rtl w:val="1"/>
        </w:rPr>
        <w:t xml:space="preserve"> הוּא אוֹת הַבְּרִית שֶׁבֵּין יִשְׂרָאֵל </w:t>
      </w:r>
      <w:r>
        <w:rPr>
          <w:rFonts w:ascii="Times New Roman" w:hAnsi="Times New Roman" w:eastAsia="Times New Roman" w:cs="Times New Roman"/>
          <w:b w:val="1"/>
          <w:bCs w:val="1"/>
          <w:sz w:val="19"/>
          <w:szCs w:val="19"/>
          <w:rtl w:val="0"/>
        </w:rPr>
        <w:t>– is the covenantal sign between Israel</w:t>
      </w:r>
      <w:r>
        <w:rPr>
          <w:rFonts w:ascii="Times New Roman" w:hAnsi="Times New Roman" w:eastAsia="Times New Roman" w:cs="Times New Roman"/>
          <w:b w:val="0"/>
          <w:bCs w:val="0"/>
          <w:sz w:val="19"/>
          <w:szCs w:val="19"/>
          <w:rtl w:val="1"/>
        </w:rPr>
        <w:t xml:space="preserve"> לַאֲבִיהֶם שֶׁבַּשָּׁמַיִם, </w:t>
      </w:r>
      <w:r>
        <w:rPr>
          <w:rFonts w:ascii="Times New Roman" w:hAnsi="Times New Roman" w:eastAsia="Times New Roman" w:cs="Times New Roman"/>
          <w:b w:val="1"/>
          <w:bCs w:val="1"/>
          <w:sz w:val="19"/>
          <w:szCs w:val="19"/>
          <w:rtl w:val="0"/>
        </w:rPr>
        <w:t>– and their Father in Heaven,</w:t>
      </w:r>
      <w:r>
        <w:rPr>
          <w:rFonts w:ascii="Times New Roman" w:hAnsi="Times New Roman" w:eastAsia="Times New Roman" w:cs="Times New Roman"/>
          <w:b w:val="0"/>
          <w:bCs w:val="0"/>
          <w:sz w:val="19"/>
          <w:szCs w:val="19"/>
          <w:rtl w:val="1"/>
        </w:rPr>
        <w:t xml:space="preserve"> מִצַּד שֹׁרֶשׁ הַנֶּעְלָם בָּעוֹלָם הַזֶּה; </w:t>
      </w:r>
      <w:r>
        <w:rPr>
          <w:rFonts w:ascii="Times New Roman" w:hAnsi="Times New Roman" w:eastAsia="Times New Roman" w:cs="Times New Roman"/>
          <w:b w:val="1"/>
          <w:bCs w:val="1"/>
          <w:sz w:val="19"/>
          <w:szCs w:val="19"/>
          <w:rtl w:val="0"/>
        </w:rPr>
        <w:t>– from the perspective of the root that remains hidden in this world;</w:t>
      </w:r>
      <w:r>
        <w:rPr>
          <w:rFonts w:ascii="Times New Roman" w:hAnsi="Times New Roman" w:eastAsia="Times New Roman" w:cs="Times New Roman"/>
          <w:b w:val="0"/>
          <w:bCs w:val="0"/>
          <w:sz w:val="19"/>
          <w:szCs w:val="19"/>
          <w:rtl w:val="1"/>
        </w:rPr>
        <w:t xml:space="preserve"> וְשֶׁגַּם בְּעֵת הַהֶעְלֵם וְהַהַסְתָּרָה, </w:t>
      </w:r>
      <w:r>
        <w:rPr>
          <w:rFonts w:ascii="Times New Roman" w:hAnsi="Times New Roman" w:eastAsia="Times New Roman" w:cs="Times New Roman"/>
          <w:b w:val="1"/>
          <w:bCs w:val="1"/>
          <w:sz w:val="19"/>
          <w:szCs w:val="19"/>
          <w:rtl w:val="0"/>
        </w:rPr>
        <w:t>– demonstrating that even in a time of concealment and darkness,</w:t>
      </w:r>
      <w:r>
        <w:rPr>
          <w:rFonts w:ascii="Times New Roman" w:hAnsi="Times New Roman" w:eastAsia="Times New Roman" w:cs="Times New Roman"/>
          <w:b w:val="0"/>
          <w:bCs w:val="0"/>
          <w:sz w:val="19"/>
          <w:szCs w:val="19"/>
          <w:rtl w:val="1"/>
        </w:rPr>
        <w:t xml:space="preserve"> בְּמַעֲמַקֵּי לִבָּם — </w:t>
      </w:r>
      <w:r>
        <w:rPr>
          <w:rFonts w:ascii="Times New Roman" w:hAnsi="Times New Roman" w:eastAsia="Times New Roman" w:cs="Times New Roman"/>
          <w:b w:val="1"/>
          <w:bCs w:val="1"/>
          <w:sz w:val="19"/>
          <w:szCs w:val="19"/>
          <w:rtl w:val="0"/>
        </w:rPr>
        <w:t>– in the innermost depths of their hearts—</w:t>
      </w:r>
      <w:r>
        <w:rPr>
          <w:rFonts w:ascii="Times New Roman" w:hAnsi="Times New Roman" w:eastAsia="Times New Roman" w:cs="Times New Roman"/>
          <w:b w:val="0"/>
          <w:bCs w:val="0"/>
          <w:sz w:val="19"/>
          <w:szCs w:val="19"/>
          <w:rtl w:val="1"/>
        </w:rPr>
        <w:t xml:space="preserve"> דְּבוּקִים בַּהַשֵּׁם יִתְבָּרַךְ. </w:t>
      </w:r>
      <w:r>
        <w:rPr>
          <w:rFonts w:ascii="Times New Roman" w:hAnsi="Times New Roman" w:eastAsia="Times New Roman" w:cs="Times New Roman"/>
          <w:b w:val="1"/>
          <w:bCs w:val="1"/>
          <w:sz w:val="19"/>
          <w:szCs w:val="19"/>
          <w:rtl w:val="0"/>
        </w:rPr>
        <w:t>– they remain cleaved to Hashem, blessed be He.</w:t>
      </w:r>
      <w:r>
        <w:rPr>
          <w:rFonts w:ascii="Times New Roman" w:hAnsi="Times New Roman" w:eastAsia="Times New Roman" w:cs="Times New Roman"/>
          <w:b w:val="0"/>
          <w:bCs w:val="0"/>
          <w:sz w:val="19"/>
          <w:szCs w:val="19"/>
          <w:rtl w:val="1"/>
        </w:rPr>
        <w:t xml:space="preserve"> וְעַל כֵּן חַיָּב לִבְסוֹמֵי </w:t>
      </w:r>
      <w:r>
        <w:rPr>
          <w:rFonts w:ascii="Times New Roman" w:hAnsi="Times New Roman" w:eastAsia="Times New Roman" w:cs="Times New Roman"/>
          <w:b w:val="1"/>
          <w:bCs w:val="1"/>
          <w:sz w:val="19"/>
          <w:szCs w:val="19"/>
          <w:rtl w:val="0"/>
        </w:rPr>
        <w:t>– Therefore one is obligated to drink</w:t>
      </w:r>
      <w:r>
        <w:rPr>
          <w:rFonts w:ascii="Times New Roman" w:hAnsi="Times New Roman" w:eastAsia="Times New Roman" w:cs="Times New Roman"/>
          <w:b w:val="0"/>
          <w:bCs w:val="0"/>
          <w:sz w:val="19"/>
          <w:szCs w:val="19"/>
          <w:rtl w:val="1"/>
        </w:rPr>
        <w:t xml:space="preserve"> ״עַד דְּלָא יָדַע״, </w:t>
      </w:r>
      <w:r>
        <w:rPr>
          <w:rFonts w:ascii="Times New Roman" w:hAnsi="Times New Roman" w:eastAsia="Times New Roman" w:cs="Times New Roman"/>
          <w:b w:val="1"/>
          <w:bCs w:val="1"/>
          <w:sz w:val="19"/>
          <w:szCs w:val="19"/>
          <w:rtl w:val="0"/>
        </w:rPr>
        <w:t>– “until he does not know” (Megillah 7b),</w:t>
      </w:r>
      <w:r>
        <w:rPr>
          <w:rFonts w:ascii="Times New Roman" w:hAnsi="Times New Roman" w:eastAsia="Times New Roman" w:cs="Times New Roman"/>
          <w:b w:val="0"/>
          <w:bCs w:val="0"/>
          <w:sz w:val="19"/>
          <w:szCs w:val="19"/>
          <w:rtl w:val="1"/>
        </w:rPr>
        <w:t xml:space="preserve"> לְהוֹרוֹת </w:t>
      </w:r>
      <w:r>
        <w:rPr>
          <w:rFonts w:ascii="Times New Roman" w:hAnsi="Times New Roman" w:eastAsia="Times New Roman" w:cs="Times New Roman"/>
          <w:b w:val="1"/>
          <w:bCs w:val="1"/>
          <w:sz w:val="19"/>
          <w:szCs w:val="19"/>
          <w:rtl w:val="0"/>
        </w:rPr>
        <w:t>– to show</w:t>
      </w:r>
      <w:r>
        <w:rPr>
          <w:rFonts w:ascii="Times New Roman" w:hAnsi="Times New Roman" w:eastAsia="Times New Roman" w:cs="Times New Roman"/>
          <w:b w:val="0"/>
          <w:bCs w:val="0"/>
          <w:sz w:val="19"/>
          <w:szCs w:val="19"/>
          <w:rtl w:val="1"/>
        </w:rPr>
        <w:t xml:space="preserve"> דְּגַם בְּעֵת שִׁכְרוּת כָּזֶה, </w:t>
      </w:r>
      <w:r>
        <w:rPr>
          <w:rFonts w:ascii="Times New Roman" w:hAnsi="Times New Roman" w:eastAsia="Times New Roman" w:cs="Times New Roman"/>
          <w:b w:val="1"/>
          <w:bCs w:val="1"/>
          <w:sz w:val="19"/>
          <w:szCs w:val="19"/>
          <w:rtl w:val="0"/>
        </w:rPr>
        <w:t>– that even in a state of drunkenness,</w:t>
      </w:r>
      <w:r>
        <w:rPr>
          <w:rFonts w:ascii="Times New Roman" w:hAnsi="Times New Roman" w:eastAsia="Times New Roman" w:cs="Times New Roman"/>
          <w:b w:val="0"/>
          <w:bCs w:val="0"/>
          <w:sz w:val="19"/>
          <w:szCs w:val="19"/>
          <w:rtl w:val="1"/>
        </w:rPr>
        <w:t xml:space="preserve"> כְּשִׁכְרוּתוֹ שֶׁל לוֹט דְּלָא יָדַע כְּלוּם, </w:t>
      </w:r>
      <w:r>
        <w:rPr>
          <w:rFonts w:ascii="Times New Roman" w:hAnsi="Times New Roman" w:eastAsia="Times New Roman" w:cs="Times New Roman"/>
          <w:b w:val="1"/>
          <w:bCs w:val="1"/>
          <w:sz w:val="19"/>
          <w:szCs w:val="19"/>
          <w:rtl w:val="0"/>
        </w:rPr>
        <w:t>– like the stupor of Lot when he knew nothing,</w:t>
      </w:r>
      <w:r>
        <w:rPr>
          <w:rFonts w:ascii="Times New Roman" w:hAnsi="Times New Roman" w:eastAsia="Times New Roman" w:cs="Times New Roman"/>
          <w:b w:val="0"/>
          <w:bCs w:val="0"/>
          <w:sz w:val="19"/>
          <w:szCs w:val="19"/>
          <w:rtl w:val="1"/>
        </w:rPr>
        <w:t xml:space="preserve"> וְהוּא בְּהֶעְדֵּר הַדַּעַת לְגַמְרֵי — </w:t>
      </w:r>
      <w:r>
        <w:rPr>
          <w:rFonts w:ascii="Times New Roman" w:hAnsi="Times New Roman" w:eastAsia="Times New Roman" w:cs="Times New Roman"/>
          <w:b w:val="1"/>
          <w:bCs w:val="1"/>
          <w:sz w:val="19"/>
          <w:szCs w:val="19"/>
          <w:rtl w:val="0"/>
        </w:rPr>
        <w:t>– and intellect is completely absent—</w:t>
      </w:r>
      <w:r>
        <w:rPr>
          <w:rFonts w:ascii="Times New Roman" w:hAnsi="Times New Roman" w:eastAsia="Times New Roman" w:cs="Times New Roman"/>
          <w:b w:val="0"/>
          <w:bCs w:val="0"/>
          <w:sz w:val="19"/>
          <w:szCs w:val="19"/>
          <w:rtl w:val="1"/>
        </w:rPr>
        <w:t xml:space="preserve"> גַּם כֵּן קָשׁוּר בַּהַשֵּׁם יִתְבָּרַךְ. </w:t>
      </w:r>
      <w:r>
        <w:rPr>
          <w:rFonts w:ascii="Times New Roman" w:hAnsi="Times New Roman" w:eastAsia="Times New Roman" w:cs="Times New Roman"/>
          <w:b w:val="1"/>
          <w:bCs w:val="1"/>
          <w:sz w:val="19"/>
          <w:szCs w:val="19"/>
          <w:rtl w:val="0"/>
        </w:rPr>
        <w:t>– a Jew is still fundamentally bound to the blessed Hashem.</w:t>
      </w:r>
      <w:r>
        <w:rPr>
          <w:rFonts w:ascii="Times New Roman" w:hAnsi="Times New Roman" w:eastAsia="Times New Roman" w:cs="Times New Roman"/>
          <w:b w:val="0"/>
          <w:bCs w:val="0"/>
          <w:sz w:val="19"/>
          <w:szCs w:val="19"/>
          <w:rtl w:val="1"/>
        </w:rPr>
        <w:t xml:space="preserve"> וְזֶה כָּל קְדֻשַּׁת הַפּוּרִים, </w:t>
      </w:r>
      <w:r>
        <w:rPr>
          <w:rFonts w:ascii="Times New Roman" w:hAnsi="Times New Roman" w:eastAsia="Times New Roman" w:cs="Times New Roman"/>
          <w:b w:val="1"/>
          <w:bCs w:val="1"/>
          <w:sz w:val="19"/>
          <w:szCs w:val="19"/>
          <w:rtl w:val="0"/>
        </w:rPr>
        <w:t>– And this is the entire sanctity of Purim;</w:t>
      </w:r>
      <w:r>
        <w:rPr>
          <w:rFonts w:ascii="Times New Roman" w:hAnsi="Times New Roman" w:eastAsia="Times New Roman" w:cs="Times New Roman"/>
          <w:b w:val="0"/>
          <w:bCs w:val="0"/>
          <w:sz w:val="19"/>
          <w:szCs w:val="19"/>
          <w:rtl w:val="1"/>
        </w:rPr>
        <w:t xml:space="preserve"> וְעַל כֵּן הוּא ״אוֹת עוֹלָם״ </w:t>
      </w:r>
      <w:r>
        <w:rPr>
          <w:rFonts w:ascii="Times New Roman" w:hAnsi="Times New Roman" w:eastAsia="Times New Roman" w:cs="Times New Roman"/>
          <w:b w:val="1"/>
          <w:bCs w:val="1"/>
          <w:sz w:val="19"/>
          <w:szCs w:val="19"/>
          <w:rtl w:val="0"/>
        </w:rPr>
        <w:t>– therefore it is “an everlasting sign”</w:t>
      </w:r>
      <w:r>
        <w:rPr>
          <w:rFonts w:ascii="Times New Roman" w:hAnsi="Times New Roman" w:eastAsia="Times New Roman" w:cs="Times New Roman"/>
          <w:b w:val="0"/>
          <w:bCs w:val="0"/>
          <w:sz w:val="19"/>
          <w:szCs w:val="19"/>
          <w:rtl w:val="1"/>
        </w:rPr>
        <w:t xml:space="preserve"> שֶׁאִי אֶפְשָׁר לִהְיוֹת לְהִכָּרֵת כְּלַל. </w:t>
      </w:r>
      <w:r>
        <w:rPr>
          <w:rFonts w:ascii="Times New Roman" w:hAnsi="Times New Roman" w:eastAsia="Times New Roman" w:cs="Times New Roman"/>
          <w:b w:val="1"/>
          <w:bCs w:val="1"/>
          <w:sz w:val="19"/>
          <w:szCs w:val="19"/>
          <w:rtl w:val="0"/>
        </w:rPr>
        <w:t>– that can never be severed at all.</w:t>
      </w:r>
      <w:r>
        <w:rPr>
          <w:rFonts w:ascii="Times New Roman" w:hAnsi="Times New Roman" w:eastAsia="Times New Roman" w:cs="Times New Roman"/>
          <w:b w:val="0"/>
          <w:bCs w:val="0"/>
          <w:sz w:val="19"/>
          <w:szCs w:val="19"/>
          <w:rtl w:val="1"/>
        </w:rPr>
        <w:t xml:space="preserve"> וּמִקְרָא מְגִלָּה הוּא ״לַה' לְשֵׁם״, </w:t>
      </w:r>
      <w:r>
        <w:rPr>
          <w:rFonts w:ascii="Times New Roman" w:hAnsi="Times New Roman" w:eastAsia="Times New Roman" w:cs="Times New Roman"/>
          <w:b w:val="1"/>
          <w:bCs w:val="1"/>
          <w:sz w:val="19"/>
          <w:szCs w:val="19"/>
          <w:rtl w:val="0"/>
        </w:rPr>
        <w:t>– And reading the Megillah is “to Hashem for a name”,</w:t>
      </w:r>
      <w:r>
        <w:rPr>
          <w:rFonts w:ascii="Times New Roman" w:hAnsi="Times New Roman" w:eastAsia="Times New Roman" w:cs="Times New Roman"/>
          <w:b w:val="0"/>
          <w:bCs w:val="0"/>
          <w:sz w:val="19"/>
          <w:szCs w:val="19"/>
          <w:rtl w:val="1"/>
        </w:rPr>
        <w:t xml:space="preserve"> שֶׁהִיא סִפּוּר דְּ״תַחַת הַנַּעֲצוּץ״ וְגוֹמֵר </w:t>
      </w:r>
      <w:r>
        <w:rPr>
          <w:rFonts w:ascii="Times New Roman" w:hAnsi="Times New Roman" w:eastAsia="Times New Roman" w:cs="Times New Roman"/>
          <w:b w:val="1"/>
          <w:bCs w:val="1"/>
          <w:sz w:val="19"/>
          <w:szCs w:val="19"/>
          <w:rtl w:val="0"/>
        </w:rPr>
        <w:t>– for it recounts the story of “instead of the thornbush...”</w:t>
      </w:r>
      <w:r>
        <w:rPr>
          <w:rFonts w:ascii="Times New Roman" w:hAnsi="Times New Roman" w:eastAsia="Times New Roman" w:cs="Times New Roman"/>
          <w:b w:val="0"/>
          <w:bCs w:val="0"/>
          <w:sz w:val="19"/>
          <w:szCs w:val="19"/>
          <w:rtl w:val="1"/>
        </w:rPr>
        <w:t xml:space="preserve"> ״וְתַחַת הַסִּרְפָּד״ וְגוֹמֵר; </w:t>
      </w:r>
      <w:r>
        <w:rPr>
          <w:rFonts w:ascii="Times New Roman" w:hAnsi="Times New Roman" w:eastAsia="Times New Roman" w:cs="Times New Roman"/>
          <w:b w:val="1"/>
          <w:bCs w:val="1"/>
          <w:sz w:val="19"/>
          <w:szCs w:val="19"/>
          <w:rtl w:val="0"/>
        </w:rPr>
        <w:t>– and “instead of the brier...”;</w:t>
      </w:r>
      <w:r>
        <w:rPr>
          <w:rFonts w:ascii="Times New Roman" w:hAnsi="Times New Roman" w:eastAsia="Times New Roman" w:cs="Times New Roman"/>
          <w:b w:val="0"/>
          <w:bCs w:val="0"/>
          <w:sz w:val="19"/>
          <w:szCs w:val="19"/>
          <w:rtl w:val="1"/>
        </w:rPr>
        <w:t xml:space="preserve"> דְּכָל הַנִּסִּים שֶׁהָיוּ </w:t>
      </w:r>
      <w:r>
        <w:rPr>
          <w:rFonts w:ascii="Times New Roman" w:hAnsi="Times New Roman" w:eastAsia="Times New Roman" w:cs="Times New Roman"/>
          <w:b w:val="1"/>
          <w:bCs w:val="1"/>
          <w:sz w:val="19"/>
          <w:szCs w:val="19"/>
          <w:rtl w:val="0"/>
        </w:rPr>
        <w:t>– for in all other miracles that occurred</w:t>
      </w:r>
      <w:r>
        <w:rPr>
          <w:rFonts w:ascii="Times New Roman" w:hAnsi="Times New Roman" w:eastAsia="Times New Roman" w:cs="Times New Roman"/>
          <w:b w:val="0"/>
          <w:bCs w:val="0"/>
          <w:sz w:val="19"/>
          <w:szCs w:val="19"/>
          <w:rtl w:val="1"/>
        </w:rPr>
        <w:t xml:space="preserve"> מִצַּד זְכוּת נִגְלֶה, </w:t>
      </w:r>
      <w:r>
        <w:rPr>
          <w:rFonts w:ascii="Times New Roman" w:hAnsi="Times New Roman" w:eastAsia="Times New Roman" w:cs="Times New Roman"/>
          <w:b w:val="1"/>
          <w:bCs w:val="1"/>
          <w:sz w:val="19"/>
          <w:szCs w:val="19"/>
          <w:rtl w:val="0"/>
        </w:rPr>
        <w:t>– on the basis of revealed, open merit,</w:t>
      </w:r>
      <w:r>
        <w:rPr>
          <w:rFonts w:ascii="Times New Roman" w:hAnsi="Times New Roman" w:eastAsia="Times New Roman" w:cs="Times New Roman"/>
          <w:b w:val="0"/>
          <w:bCs w:val="0"/>
          <w:sz w:val="19"/>
          <w:szCs w:val="19"/>
          <w:rtl w:val="1"/>
        </w:rPr>
        <w:t xml:space="preserve"> דְּיִשְׂרָאֵל זַכָּאִים </w:t>
      </w:r>
      <w:r>
        <w:rPr>
          <w:rFonts w:ascii="Times New Roman" w:hAnsi="Times New Roman" w:eastAsia="Times New Roman" w:cs="Times New Roman"/>
          <w:b w:val="1"/>
          <w:bCs w:val="1"/>
          <w:sz w:val="19"/>
          <w:szCs w:val="19"/>
          <w:rtl w:val="0"/>
        </w:rPr>
        <w:t>– where Israel was righteous</w:t>
      </w:r>
      <w:r>
        <w:rPr>
          <w:rFonts w:ascii="Times New Roman" w:hAnsi="Times New Roman" w:eastAsia="Times New Roman" w:cs="Times New Roman"/>
          <w:b w:val="0"/>
          <w:bCs w:val="0"/>
          <w:sz w:val="19"/>
          <w:szCs w:val="19"/>
          <w:rtl w:val="1"/>
        </w:rPr>
        <w:t xml:space="preserve"> וְהָעוֹבְדֵי כּוֹכָבִים וּמַזָּלוֹת חַיָּבִים — </w:t>
      </w:r>
      <w:r>
        <w:rPr>
          <w:rFonts w:ascii="Times New Roman" w:hAnsi="Times New Roman" w:eastAsia="Times New Roman" w:cs="Times New Roman"/>
          <w:b w:val="1"/>
          <w:bCs w:val="1"/>
          <w:sz w:val="19"/>
          <w:szCs w:val="19"/>
          <w:rtl w:val="0"/>
        </w:rPr>
        <w:t>– and the idolaters were culpable—</w:t>
      </w:r>
      <w:r>
        <w:rPr>
          <w:rFonts w:ascii="Times New Roman" w:hAnsi="Times New Roman" w:eastAsia="Times New Roman" w:cs="Times New Roman"/>
          <w:b w:val="0"/>
          <w:bCs w:val="0"/>
          <w:sz w:val="19"/>
          <w:szCs w:val="19"/>
          <w:rtl w:val="1"/>
        </w:rPr>
        <w:t xml:space="preserve"> הֵם הָיוּ מַפַּלְתָּם בִּמְקוֹמָם, </w:t>
      </w:r>
      <w:r>
        <w:rPr>
          <w:rFonts w:ascii="Times New Roman" w:hAnsi="Times New Roman" w:eastAsia="Times New Roman" w:cs="Times New Roman"/>
          <w:b w:val="1"/>
          <w:bCs w:val="1"/>
          <w:sz w:val="19"/>
          <w:szCs w:val="19"/>
          <w:rtl w:val="0"/>
        </w:rPr>
        <w:t>– the downfall of the enemies was in their own place,</w:t>
      </w:r>
      <w:r>
        <w:rPr>
          <w:rFonts w:ascii="Times New Roman" w:hAnsi="Times New Roman" w:eastAsia="Times New Roman" w:cs="Times New Roman"/>
          <w:b w:val="0"/>
          <w:bCs w:val="0"/>
          <w:sz w:val="19"/>
          <w:szCs w:val="19"/>
          <w:rtl w:val="1"/>
        </w:rPr>
        <w:t xml:space="preserve"> וּבְנֵי יִשְׂרָאֵל נִתְרוֹמְמוּ בִּמְקוֹמָן, </w:t>
      </w:r>
      <w:r>
        <w:rPr>
          <w:rFonts w:ascii="Times New Roman" w:hAnsi="Times New Roman" w:eastAsia="Times New Roman" w:cs="Times New Roman"/>
          <w:b w:val="1"/>
          <w:bCs w:val="1"/>
          <w:sz w:val="19"/>
          <w:szCs w:val="19"/>
          <w:rtl w:val="0"/>
        </w:rPr>
        <w:t>– and the Children of Israel were exalted in their own place,</w:t>
      </w:r>
      <w:r>
        <w:rPr>
          <w:rFonts w:ascii="Times New Roman" w:hAnsi="Times New Roman" w:eastAsia="Times New Roman" w:cs="Times New Roman"/>
          <w:b w:val="0"/>
          <w:bCs w:val="0"/>
          <w:sz w:val="19"/>
          <w:szCs w:val="19"/>
          <w:rtl w:val="1"/>
        </w:rPr>
        <w:t xml:space="preserve"> וְאֵין לָזֶה שַׁיָּכוּת עִם זֶה כְּלַל. </w:t>
      </w:r>
      <w:r>
        <w:rPr>
          <w:rFonts w:ascii="Times New Roman" w:hAnsi="Times New Roman" w:eastAsia="Times New Roman" w:cs="Times New Roman"/>
          <w:b w:val="1"/>
          <w:bCs w:val="1"/>
          <w:sz w:val="19"/>
          <w:szCs w:val="19"/>
          <w:rtl w:val="0"/>
        </w:rPr>
        <w:t>– with no intrinsic overlap between the two positions.</w:t>
      </w:r>
      <w:r>
        <w:rPr>
          <w:rFonts w:ascii="Times New Roman" w:hAnsi="Times New Roman" w:eastAsia="Times New Roman" w:cs="Times New Roman"/>
          <w:b w:val="0"/>
          <w:bCs w:val="0"/>
          <w:sz w:val="19"/>
          <w:szCs w:val="19"/>
          <w:rtl w:val="1"/>
        </w:rPr>
        <w:t xml:space="preserve"> אֲבָל אָז, </w:t>
      </w:r>
      <w:r>
        <w:rPr>
          <w:rFonts w:ascii="Times New Roman" w:hAnsi="Times New Roman" w:eastAsia="Times New Roman" w:cs="Times New Roman"/>
          <w:b w:val="1"/>
          <w:bCs w:val="1"/>
          <w:sz w:val="19"/>
          <w:szCs w:val="19"/>
          <w:rtl w:val="0"/>
        </w:rPr>
        <w:t>– In the miracle of Purim, however,</w:t>
      </w:r>
      <w:r>
        <w:rPr>
          <w:rFonts w:ascii="Times New Roman" w:hAnsi="Times New Roman" w:eastAsia="Times New Roman" w:cs="Times New Roman"/>
          <w:b w:val="0"/>
          <w:bCs w:val="0"/>
          <w:sz w:val="19"/>
          <w:szCs w:val="19"/>
          <w:rtl w:val="1"/>
        </w:rPr>
        <w:t xml:space="preserve"> שֶׁהַנֵּס הָיָה מִצַּד הַהֶעְלֵם, </w:t>
      </w:r>
      <w:r>
        <w:rPr>
          <w:rFonts w:ascii="Times New Roman" w:hAnsi="Times New Roman" w:eastAsia="Times New Roman" w:cs="Times New Roman"/>
          <w:b w:val="1"/>
          <w:bCs w:val="1"/>
          <w:sz w:val="19"/>
          <w:szCs w:val="19"/>
          <w:rtl w:val="0"/>
        </w:rPr>
        <w:t>– the miracle emerged from the realm of concealment,</w:t>
      </w:r>
      <w:r>
        <w:rPr>
          <w:rFonts w:ascii="Times New Roman" w:hAnsi="Times New Roman" w:eastAsia="Times New Roman" w:cs="Times New Roman"/>
          <w:b w:val="0"/>
          <w:bCs w:val="0"/>
          <w:sz w:val="19"/>
          <w:szCs w:val="19"/>
          <w:rtl w:val="1"/>
        </w:rPr>
        <w:t xml:space="preserve"> וּדְאַפִילּוּ בְּעֵת הַשֵּׁנָה אוֹ הַשִּׁכְרוּת — </w:t>
      </w:r>
      <w:r>
        <w:rPr>
          <w:rFonts w:ascii="Times New Roman" w:hAnsi="Times New Roman" w:eastAsia="Times New Roman" w:cs="Times New Roman"/>
          <w:b w:val="1"/>
          <w:bCs w:val="1"/>
          <w:sz w:val="19"/>
          <w:szCs w:val="19"/>
          <w:rtl w:val="0"/>
        </w:rPr>
        <w:t>– showing that even in a state of sleep or drunkenness—</w:t>
      </w:r>
      <w:r>
        <w:rPr>
          <w:rFonts w:ascii="Times New Roman" w:hAnsi="Times New Roman" w:eastAsia="Times New Roman" w:cs="Times New Roman"/>
          <w:b w:val="0"/>
          <w:bCs w:val="0"/>
          <w:sz w:val="19"/>
          <w:szCs w:val="19"/>
          <w:rtl w:val="1"/>
        </w:rPr>
        <w:t xml:space="preserve"> הַשֵּׁם עִמָּהֶם, </w:t>
      </w:r>
      <w:r>
        <w:rPr>
          <w:rFonts w:ascii="Times New Roman" w:hAnsi="Times New Roman" w:eastAsia="Times New Roman" w:cs="Times New Roman"/>
          <w:b w:val="1"/>
          <w:bCs w:val="1"/>
          <w:sz w:val="19"/>
          <w:szCs w:val="19"/>
          <w:rtl w:val="0"/>
        </w:rPr>
        <w:t>– Hashem remains with them;</w:t>
      </w:r>
      <w:r>
        <w:rPr>
          <w:rFonts w:ascii="Times New Roman" w:hAnsi="Times New Roman" w:eastAsia="Times New Roman" w:cs="Times New Roman"/>
          <w:b w:val="0"/>
          <w:bCs w:val="0"/>
          <w:sz w:val="19"/>
          <w:szCs w:val="19"/>
          <w:rtl w:val="1"/>
        </w:rPr>
        <w:t xml:space="preserve"> וְאַף שֶׁהֵם לְמַרְאִית הָעַיִן </w:t>
      </w:r>
      <w:r>
        <w:rPr>
          <w:rFonts w:ascii="Times New Roman" w:hAnsi="Times New Roman" w:eastAsia="Times New Roman" w:cs="Times New Roman"/>
          <w:b w:val="1"/>
          <w:bCs w:val="1"/>
          <w:sz w:val="19"/>
          <w:szCs w:val="19"/>
          <w:rtl w:val="0"/>
        </w:rPr>
        <w:t>– and even though to outward sight</w:t>
      </w:r>
      <w:r>
        <w:rPr>
          <w:rFonts w:ascii="Times New Roman" w:hAnsi="Times New Roman" w:eastAsia="Times New Roman" w:cs="Times New Roman"/>
          <w:b w:val="0"/>
          <w:bCs w:val="0"/>
          <w:sz w:val="19"/>
          <w:szCs w:val="19"/>
          <w:rtl w:val="1"/>
        </w:rPr>
        <w:t xml:space="preserve"> כְּכָל הַגּוֹיִם </w:t>
      </w:r>
      <w:r>
        <w:rPr>
          <w:rFonts w:ascii="Times New Roman" w:hAnsi="Times New Roman" w:eastAsia="Times New Roman" w:cs="Times New Roman"/>
          <w:b w:val="1"/>
          <w:bCs w:val="1"/>
          <w:sz w:val="19"/>
          <w:szCs w:val="19"/>
          <w:rtl w:val="0"/>
        </w:rPr>
        <w:t>– they appear assimilated like the nations</w:t>
      </w:r>
      <w:r>
        <w:rPr>
          <w:rFonts w:ascii="Times New Roman" w:hAnsi="Times New Roman" w:eastAsia="Times New Roman" w:cs="Times New Roman"/>
          <w:b w:val="0"/>
          <w:bCs w:val="0"/>
          <w:sz w:val="19"/>
          <w:szCs w:val="19"/>
          <w:rtl w:val="1"/>
        </w:rPr>
        <w:t xml:space="preserve"> וִישֵׁנִים מִן הַמִּצְוֹת; </w:t>
      </w:r>
      <w:r>
        <w:rPr>
          <w:rFonts w:ascii="Times New Roman" w:hAnsi="Times New Roman" w:eastAsia="Times New Roman" w:cs="Times New Roman"/>
          <w:b w:val="1"/>
          <w:bCs w:val="1"/>
          <w:sz w:val="19"/>
          <w:szCs w:val="19"/>
          <w:rtl w:val="0"/>
        </w:rPr>
        <w:t>– and “asleep from the commandments”;</w:t>
      </w:r>
      <w:r>
        <w:rPr>
          <w:rFonts w:ascii="Times New Roman" w:hAnsi="Times New Roman" w:eastAsia="Times New Roman" w:cs="Times New Roman"/>
          <w:b w:val="0"/>
          <w:bCs w:val="0"/>
          <w:sz w:val="19"/>
          <w:szCs w:val="19"/>
          <w:rtl w:val="1"/>
        </w:rPr>
        <w:t xml:space="preserve"> עַל כֵּן הָיָה הַנֵּס דְּ״תַחַת״ וְגוֹמֵר, </w:t>
      </w:r>
      <w:r>
        <w:rPr>
          <w:rFonts w:ascii="Times New Roman" w:hAnsi="Times New Roman" w:eastAsia="Times New Roman" w:cs="Times New Roman"/>
          <w:b w:val="1"/>
          <w:bCs w:val="1"/>
          <w:sz w:val="19"/>
          <w:szCs w:val="19"/>
          <w:rtl w:val="0"/>
        </w:rPr>
        <w:t>– therefore the miracle was one of “in place of...”,</w:t>
      </w:r>
      <w:r>
        <w:rPr>
          <w:rFonts w:ascii="Times New Roman" w:hAnsi="Times New Roman" w:eastAsia="Times New Roman" w:cs="Times New Roman"/>
          <w:b w:val="0"/>
          <w:bCs w:val="0"/>
          <w:sz w:val="19"/>
          <w:szCs w:val="19"/>
          <w:rtl w:val="1"/>
        </w:rPr>
        <w:t xml:space="preserve"> שֶׁבְּאוֹתוֹ מָקוֹם שֶׁהָיָה זֶה — </w:t>
      </w:r>
      <w:r>
        <w:rPr>
          <w:rFonts w:ascii="Times New Roman" w:hAnsi="Times New Roman" w:eastAsia="Times New Roman" w:cs="Times New Roman"/>
          <w:b w:val="1"/>
          <w:bCs w:val="1"/>
          <w:sz w:val="19"/>
          <w:szCs w:val="19"/>
          <w:rtl w:val="0"/>
        </w:rPr>
        <w:t>– that in the very place where the thorn stood—</w:t>
      </w:r>
      <w:r>
        <w:rPr>
          <w:rFonts w:ascii="Times New Roman" w:hAnsi="Times New Roman" w:eastAsia="Times New Roman" w:cs="Times New Roman"/>
          <w:b w:val="0"/>
          <w:bCs w:val="0"/>
          <w:sz w:val="19"/>
          <w:szCs w:val="19"/>
          <w:rtl w:val="1"/>
        </w:rPr>
        <w:t xml:space="preserve"> צָמַח זֶה. </w:t>
      </w:r>
      <w:r>
        <w:rPr>
          <w:rFonts w:ascii="Times New Roman" w:hAnsi="Times New Roman" w:eastAsia="Times New Roman" w:cs="Times New Roman"/>
          <w:b w:val="1"/>
          <w:bCs w:val="1"/>
          <w:sz w:val="19"/>
          <w:szCs w:val="19"/>
          <w:rtl w:val="0"/>
        </w:rPr>
        <w:t>– the myrtle sprouted forth.</w:t>
      </w:r>
      <w:r>
        <w:rPr>
          <w:rFonts w:ascii="Times New Roman" w:hAnsi="Times New Roman" w:eastAsia="Times New Roman" w:cs="Times New Roman"/>
          <w:b w:val="0"/>
          <w:bCs w:val="0"/>
          <w:sz w:val="19"/>
          <w:szCs w:val="19"/>
          <w:rtl w:val="1"/>
        </w:rPr>
        <w:t xml:space="preserve"> הַיְינוּ דְּהוּא גַּם כֵּן בְּאוֹתוֹ מָקוֹם וּמַצָּב, </w:t>
      </w:r>
      <w:r>
        <w:rPr>
          <w:rFonts w:ascii="Times New Roman" w:hAnsi="Times New Roman" w:eastAsia="Times New Roman" w:cs="Times New Roman"/>
          <w:b w:val="1"/>
          <w:bCs w:val="1"/>
          <w:sz w:val="19"/>
          <w:szCs w:val="19"/>
          <w:rtl w:val="0"/>
        </w:rPr>
        <w:t>– That is, both exist in the very same setting and condition,</w:t>
      </w:r>
      <w:r>
        <w:rPr>
          <w:rFonts w:ascii="Times New Roman" w:hAnsi="Times New Roman" w:eastAsia="Times New Roman" w:cs="Times New Roman"/>
          <w:b w:val="0"/>
          <w:bCs w:val="0"/>
          <w:sz w:val="19"/>
          <w:szCs w:val="19"/>
          <w:rtl w:val="1"/>
        </w:rPr>
        <w:t xml:space="preserve"> וַאֲפִילּוּ הָכִי, </w:t>
      </w:r>
      <w:r>
        <w:rPr>
          <w:rFonts w:ascii="Times New Roman" w:hAnsi="Times New Roman" w:eastAsia="Times New Roman" w:cs="Times New Roman"/>
          <w:b w:val="1"/>
          <w:bCs w:val="1"/>
          <w:sz w:val="19"/>
          <w:szCs w:val="19"/>
          <w:rtl w:val="0"/>
        </w:rPr>
        <w:t>– and even so,</w:t>
      </w:r>
      <w:r>
        <w:rPr>
          <w:rFonts w:ascii="Times New Roman" w:hAnsi="Times New Roman" w:eastAsia="Times New Roman" w:cs="Times New Roman"/>
          <w:b w:val="0"/>
          <w:bCs w:val="0"/>
          <w:sz w:val="19"/>
          <w:szCs w:val="19"/>
          <w:rtl w:val="1"/>
        </w:rPr>
        <w:t xml:space="preserve"> זֶה — נַעֲצוּץ וְסִרְפָּד, </w:t>
      </w:r>
      <w:r>
        <w:rPr>
          <w:rFonts w:ascii="Times New Roman" w:hAnsi="Times New Roman" w:eastAsia="Times New Roman" w:cs="Times New Roman"/>
          <w:b w:val="1"/>
          <w:bCs w:val="1"/>
          <w:sz w:val="19"/>
          <w:szCs w:val="19"/>
          <w:rtl w:val="0"/>
        </w:rPr>
        <w:t>– this one remains a thorn and brier,</w:t>
      </w:r>
      <w:r>
        <w:rPr>
          <w:rFonts w:ascii="Times New Roman" w:hAnsi="Times New Roman" w:eastAsia="Times New Roman" w:cs="Times New Roman"/>
          <w:b w:val="0"/>
          <w:bCs w:val="0"/>
          <w:sz w:val="19"/>
          <w:szCs w:val="19"/>
          <w:rtl w:val="1"/>
        </w:rPr>
        <w:t xml:space="preserve"> וְזֶה — בְּרוֹשׁ וַהֲדַס. </w:t>
      </w:r>
      <w:r>
        <w:rPr>
          <w:rFonts w:ascii="Times New Roman" w:hAnsi="Times New Roman" w:eastAsia="Times New Roman" w:cs="Times New Roman"/>
          <w:b w:val="1"/>
          <w:bCs w:val="1"/>
          <w:sz w:val="19"/>
          <w:szCs w:val="19"/>
          <w:rtl w:val="0"/>
        </w:rPr>
        <w:t>– while this one is a cypress and myrtle.</w:t>
      </w:r>
      <w:r>
        <w:rPr>
          <w:rFonts w:ascii="Times New Roman" w:hAnsi="Times New Roman" w:eastAsia="Times New Roman" w:cs="Times New Roman"/>
          <w:b w:val="0"/>
          <w:bCs w:val="0"/>
          <w:sz w:val="19"/>
          <w:szCs w:val="19"/>
          <w:rtl w:val="1"/>
        </w:rPr>
        <w:t xml:space="preserve"> וּמָרְדֳּכַי כּוֹלֵל הָאֻמָּה, </w:t>
      </w:r>
      <w:r>
        <w:rPr>
          <w:rFonts w:ascii="Times New Roman" w:hAnsi="Times New Roman" w:eastAsia="Times New Roman" w:cs="Times New Roman"/>
          <w:b w:val="1"/>
          <w:bCs w:val="1"/>
          <w:sz w:val="19"/>
          <w:szCs w:val="19"/>
          <w:rtl w:val="0"/>
        </w:rPr>
        <w:t>– And Mordechai encompassed the entire nation,</w:t>
      </w:r>
      <w:r>
        <w:rPr>
          <w:rFonts w:ascii="Times New Roman" w:hAnsi="Times New Roman" w:eastAsia="Times New Roman" w:cs="Times New Roman"/>
          <w:b w:val="0"/>
          <w:bCs w:val="0"/>
          <w:sz w:val="19"/>
          <w:szCs w:val="19"/>
          <w:rtl w:val="1"/>
        </w:rPr>
        <w:t xml:space="preserve"> דְּנִקְרְאוּ ״עַם מָרְדֳּכַי״; </w:t>
      </w:r>
      <w:r>
        <w:rPr>
          <w:rFonts w:ascii="Times New Roman" w:hAnsi="Times New Roman" w:eastAsia="Times New Roman" w:cs="Times New Roman"/>
          <w:b w:val="1"/>
          <w:bCs w:val="1"/>
          <w:sz w:val="19"/>
          <w:szCs w:val="19"/>
          <w:rtl w:val="0"/>
        </w:rPr>
        <w:t>– for they were termed “the people of Mordechai”;</w:t>
      </w:r>
      <w:r>
        <w:rPr>
          <w:rFonts w:ascii="Times New Roman" w:hAnsi="Times New Roman" w:eastAsia="Times New Roman" w:cs="Times New Roman"/>
          <w:b w:val="0"/>
          <w:bCs w:val="0"/>
          <w:sz w:val="19"/>
          <w:szCs w:val="19"/>
          <w:rtl w:val="1"/>
        </w:rPr>
        <w:t xml:space="preserve"> וְאֶסְתֵּר רוֹמֶזֶת לַשְּׁכִינָה, </w:t>
      </w:r>
      <w:r>
        <w:rPr>
          <w:rFonts w:ascii="Times New Roman" w:hAnsi="Times New Roman" w:eastAsia="Times New Roman" w:cs="Times New Roman"/>
          <w:b w:val="1"/>
          <w:bCs w:val="1"/>
          <w:sz w:val="19"/>
          <w:szCs w:val="19"/>
          <w:rtl w:val="0"/>
        </w:rPr>
        <w:t>– while Esther alludes to the Shechinah,</w:t>
      </w:r>
      <w:r>
        <w:rPr>
          <w:rFonts w:ascii="Times New Roman" w:hAnsi="Times New Roman" w:eastAsia="Times New Roman" w:cs="Times New Roman"/>
          <w:b w:val="0"/>
          <w:bCs w:val="0"/>
          <w:sz w:val="19"/>
          <w:szCs w:val="19"/>
          <w:rtl w:val="1"/>
        </w:rPr>
        <w:t xml:space="preserve"> הַנִּקְרֵאת ״כְּנֶסֶת יִשְׂרָאֵל״, </w:t>
      </w:r>
      <w:r>
        <w:rPr>
          <w:rFonts w:ascii="Times New Roman" w:hAnsi="Times New Roman" w:eastAsia="Times New Roman" w:cs="Times New Roman"/>
          <w:b w:val="1"/>
          <w:bCs w:val="1"/>
          <w:sz w:val="19"/>
          <w:szCs w:val="19"/>
          <w:rtl w:val="0"/>
        </w:rPr>
        <w:t>– which is termed “the Congregation of Israel”,</w:t>
      </w:r>
      <w:r>
        <w:rPr>
          <w:rFonts w:ascii="Times New Roman" w:hAnsi="Times New Roman" w:eastAsia="Times New Roman" w:cs="Times New Roman"/>
          <w:b w:val="0"/>
          <w:bCs w:val="0"/>
          <w:sz w:val="19"/>
          <w:szCs w:val="19"/>
          <w:rtl w:val="1"/>
        </w:rPr>
        <w:t xml:space="preserve"> מִצַּד שֶׁהַקָּדוֹשׁ בָּרוּךְ הוּא — </w:t>
      </w:r>
      <w:r>
        <w:rPr>
          <w:rFonts w:ascii="Times New Roman" w:hAnsi="Times New Roman" w:eastAsia="Times New Roman" w:cs="Times New Roman"/>
          <w:b w:val="1"/>
          <w:bCs w:val="1"/>
          <w:sz w:val="19"/>
          <w:szCs w:val="19"/>
          <w:rtl w:val="0"/>
        </w:rPr>
        <w:t>– in the sense that the Holy One, blessed be He,—</w:t>
      </w:r>
      <w:r>
        <w:rPr>
          <w:rFonts w:ascii="Times New Roman" w:hAnsi="Times New Roman" w:eastAsia="Times New Roman" w:cs="Times New Roman"/>
          <w:b w:val="0"/>
          <w:bCs w:val="0"/>
          <w:sz w:val="19"/>
          <w:szCs w:val="19"/>
          <w:rtl w:val="1"/>
        </w:rPr>
        <w:t xml:space="preserve"> לִבָּן שֶׁל יִשְׂרָאֵל, </w:t>
      </w:r>
      <w:r>
        <w:rPr>
          <w:rFonts w:ascii="Times New Roman" w:hAnsi="Times New Roman" w:eastAsia="Times New Roman" w:cs="Times New Roman"/>
          <w:b w:val="1"/>
          <w:bCs w:val="1"/>
          <w:sz w:val="19"/>
          <w:szCs w:val="19"/>
          <w:rtl w:val="0"/>
        </w:rPr>
        <w:t>– is the heart of Israel,</w:t>
      </w:r>
      <w:r>
        <w:rPr>
          <w:rFonts w:ascii="Times New Roman" w:hAnsi="Times New Roman" w:eastAsia="Times New Roman" w:cs="Times New Roman"/>
          <w:b w:val="0"/>
          <w:bCs w:val="0"/>
          <w:sz w:val="19"/>
          <w:szCs w:val="19"/>
          <w:rtl w:val="1"/>
        </w:rPr>
        <w:t xml:space="preserve"> כְּמוֹ שֶׁכָּתוּב בְּשִׁיר הַשִּׁירִים רַבָּה </w:t>
      </w:r>
      <w:r>
        <w:rPr>
          <w:rFonts w:ascii="Times New Roman" w:hAnsi="Times New Roman" w:eastAsia="Times New Roman" w:cs="Times New Roman"/>
          <w:b w:val="1"/>
          <w:bCs w:val="1"/>
          <w:sz w:val="19"/>
          <w:szCs w:val="19"/>
          <w:rtl w:val="0"/>
        </w:rPr>
        <w:t>– as it is written in Shir HaShirim Rabbah (5:2)</w:t>
      </w:r>
      <w:r>
        <w:rPr>
          <w:rFonts w:ascii="Times New Roman" w:hAnsi="Times New Roman" w:eastAsia="Times New Roman" w:cs="Times New Roman"/>
          <w:b w:val="0"/>
          <w:bCs w:val="0"/>
          <w:sz w:val="19"/>
          <w:szCs w:val="19"/>
          <w:rtl w:val="1"/>
        </w:rPr>
        <w:t xml:space="preserve"> עַל פָּסוּק: ״וְלִבִּי עֵר״. </w:t>
      </w:r>
      <w:r>
        <w:rPr>
          <w:rFonts w:ascii="Times New Roman" w:hAnsi="Times New Roman" w:eastAsia="Times New Roman" w:cs="Times New Roman"/>
          <w:b w:val="1"/>
          <w:bCs w:val="1"/>
          <w:sz w:val="19"/>
          <w:szCs w:val="19"/>
          <w:rtl w:val="0"/>
        </w:rPr>
        <w:t>– on the verse: “but my heart is awake”.</w:t>
      </w:r>
      <w:r>
        <w:rPr>
          <w:rFonts w:ascii="Times New Roman" w:hAnsi="Times New Roman" w:eastAsia="Times New Roman" w:cs="Times New Roman"/>
          <w:b w:val="0"/>
          <w:bCs w:val="0"/>
          <w:sz w:val="19"/>
          <w:szCs w:val="19"/>
          <w:rtl w:val="1"/>
        </w:rPr>
        <w:t xml:space="preserve"> וְהָיוּ אָז בַּגָּלוּת, </w:t>
      </w:r>
      <w:r>
        <w:rPr>
          <w:rFonts w:ascii="Times New Roman" w:hAnsi="Times New Roman" w:eastAsia="Times New Roman" w:cs="Times New Roman"/>
          <w:b w:val="1"/>
          <w:bCs w:val="1"/>
          <w:sz w:val="19"/>
          <w:szCs w:val="19"/>
          <w:rtl w:val="0"/>
        </w:rPr>
        <w:t>– And they were then still in exile,</w:t>
      </w:r>
      <w:r>
        <w:rPr>
          <w:rFonts w:ascii="Times New Roman" w:hAnsi="Times New Roman" w:eastAsia="Times New Roman" w:cs="Times New Roman"/>
          <w:b w:val="0"/>
          <w:bCs w:val="0"/>
          <w:sz w:val="19"/>
          <w:szCs w:val="19"/>
          <w:rtl w:val="1"/>
        </w:rPr>
        <w:t xml:space="preserve"> דְּ״אַכַּתֵּי עַבְדֵי אֲחַשְׁוֵרוֹשׁ אֲנַן״ (מַסֶּכֶת מְגִלָּה י״ד עַמּוּד א׳), </w:t>
      </w:r>
      <w:r>
        <w:rPr>
          <w:rFonts w:ascii="Times New Roman" w:hAnsi="Times New Roman" w:eastAsia="Times New Roman" w:cs="Times New Roman"/>
          <w:b w:val="1"/>
          <w:bCs w:val="1"/>
          <w:sz w:val="19"/>
          <w:szCs w:val="19"/>
          <w:rtl w:val="0"/>
        </w:rPr>
        <w:t>– for “we are still the servants of Ahasuerus” (Megillah 14a),</w:t>
      </w:r>
      <w:r>
        <w:rPr>
          <w:rFonts w:ascii="Times New Roman" w:hAnsi="Times New Roman" w:eastAsia="Times New Roman" w:cs="Times New Roman"/>
          <w:b w:val="0"/>
          <w:bCs w:val="0"/>
          <w:sz w:val="19"/>
          <w:szCs w:val="19"/>
          <w:rtl w:val="1"/>
        </w:rPr>
        <w:t xml:space="preserve"> שֶׁלֹּא נִגְאֲלוּ גְּאֻלָּה שְׁלֵמָה; </w:t>
      </w:r>
      <w:r>
        <w:rPr>
          <w:rFonts w:ascii="Times New Roman" w:hAnsi="Times New Roman" w:eastAsia="Times New Roman" w:cs="Times New Roman"/>
          <w:b w:val="1"/>
          <w:bCs w:val="1"/>
          <w:sz w:val="19"/>
          <w:szCs w:val="19"/>
          <w:rtl w:val="0"/>
        </w:rPr>
        <w:t>– having not yet attained complete national redemption;</w:t>
      </w:r>
      <w:r>
        <w:rPr>
          <w:rFonts w:ascii="Times New Roman" w:hAnsi="Times New Roman" w:eastAsia="Times New Roman" w:cs="Times New Roman"/>
          <w:b w:val="0"/>
          <w:bCs w:val="0"/>
          <w:sz w:val="19"/>
          <w:szCs w:val="19"/>
          <w:rtl w:val="1"/>
        </w:rPr>
        <w:t xml:space="preserve"> וּמִכָּל מָקוֹם, הָיְתָה לָהֶם מֶמְשָׁלָה שְׁלֵמָה, </w:t>
      </w:r>
      <w:r>
        <w:rPr>
          <w:rFonts w:ascii="Times New Roman" w:hAnsi="Times New Roman" w:eastAsia="Times New Roman" w:cs="Times New Roman"/>
          <w:b w:val="1"/>
          <w:bCs w:val="1"/>
          <w:sz w:val="19"/>
          <w:szCs w:val="19"/>
          <w:rtl w:val="0"/>
        </w:rPr>
        <w:t>– and nevertheless, they achieved comprehensive political rule,</w:t>
      </w:r>
      <w:r>
        <w:rPr>
          <w:rFonts w:ascii="Times New Roman" w:hAnsi="Times New Roman" w:eastAsia="Times New Roman" w:cs="Times New Roman"/>
          <w:b w:val="0"/>
          <w:bCs w:val="0"/>
          <w:sz w:val="19"/>
          <w:szCs w:val="19"/>
          <w:rtl w:val="1"/>
        </w:rPr>
        <w:t xml:space="preserve"> עַד שֶׁ״רַבִּים מֵעַמֵּי הָאָרֶץ מִתְיַהֲדִים״. </w:t>
      </w:r>
      <w:r>
        <w:rPr>
          <w:rFonts w:ascii="Times New Roman" w:hAnsi="Times New Roman" w:eastAsia="Times New Roman" w:cs="Times New Roman"/>
          <w:b w:val="1"/>
          <w:bCs w:val="1"/>
          <w:sz w:val="19"/>
          <w:szCs w:val="19"/>
          <w:rtl w:val="0"/>
        </w:rPr>
        <w:t>– to the point that “many of the people of the land became Jews” (Esther 8:17).</w:t>
      </w:r>
      <w:r>
        <w:rPr>
          <w:rFonts w:ascii="Times New Roman" w:hAnsi="Times New Roman" w:eastAsia="Times New Roman" w:cs="Times New Roman"/>
          <w:b w:val="0"/>
          <w:bCs w:val="0"/>
          <w:sz w:val="19"/>
          <w:szCs w:val="19"/>
          <w:rtl w:val="1"/>
        </w:rPr>
        <w:t xml:space="preserve"> וְזֶה שֶׁאָמְרוּ בַּגְּמָרָא (י״א עַמּוּד א׳): </w:t>
      </w:r>
      <w:r>
        <w:rPr>
          <w:rFonts w:ascii="Times New Roman" w:hAnsi="Times New Roman" w:eastAsia="Times New Roman" w:cs="Times New Roman"/>
          <w:b w:val="1"/>
          <w:bCs w:val="1"/>
          <w:sz w:val="19"/>
          <w:szCs w:val="19"/>
          <w:rtl w:val="0"/>
        </w:rPr>
        <w:t>– And this is what they asked in the Gemara (Megillah 11a):</w:t>
      </w:r>
      <w:r>
        <w:rPr>
          <w:rFonts w:ascii="Times New Roman" w:hAnsi="Times New Roman" w:eastAsia="Times New Roman" w:cs="Times New Roman"/>
          <w:b w:val="0"/>
          <w:bCs w:val="0"/>
          <w:sz w:val="19"/>
          <w:szCs w:val="19"/>
          <w:rtl w:val="1"/>
        </w:rPr>
        <w:t xml:space="preserve"> ״אֵימָתַי רָאוּ כָּל אַפְסֵי אָרֶץ״ וְגוֹמֵר? </w:t>
      </w:r>
      <w:r>
        <w:rPr>
          <w:rFonts w:ascii="Times New Roman" w:hAnsi="Times New Roman" w:eastAsia="Times New Roman" w:cs="Times New Roman"/>
          <w:b w:val="1"/>
          <w:bCs w:val="1"/>
          <w:sz w:val="19"/>
          <w:szCs w:val="19"/>
          <w:rtl w:val="0"/>
        </w:rPr>
        <w:t>– “When did all the ends of the earth see the salvation of our God?”</w:t>
      </w:r>
      <w:r>
        <w:rPr>
          <w:rFonts w:ascii="Times New Roman" w:hAnsi="Times New Roman" w:eastAsia="Times New Roman" w:cs="Times New Roman"/>
          <w:b w:val="0"/>
          <w:bCs w:val="0"/>
          <w:sz w:val="19"/>
          <w:szCs w:val="19"/>
          <w:rtl w:val="1"/>
        </w:rPr>
        <w:t xml:space="preserve"> ״בִּימֵי מָרְדֳּכַי וְאֶסְתֵּר״. </w:t>
      </w:r>
      <w:r>
        <w:rPr>
          <w:rFonts w:ascii="Times New Roman" w:hAnsi="Times New Roman" w:eastAsia="Times New Roman" w:cs="Times New Roman"/>
          <w:b w:val="1"/>
          <w:bCs w:val="1"/>
          <w:sz w:val="19"/>
          <w:szCs w:val="19"/>
          <w:rtl w:val="0"/>
        </w:rPr>
        <w:t>– “In the days of Mordechai and Esther.”</w:t>
      </w:r>
      <w:r>
        <w:rPr>
          <w:rFonts w:ascii="Times New Roman" w:hAnsi="Times New Roman" w:eastAsia="Times New Roman" w:cs="Times New Roman"/>
          <w:b w:val="0"/>
          <w:bCs w:val="0"/>
          <w:sz w:val="19"/>
          <w:szCs w:val="19"/>
          <w:rtl w:val="1"/>
        </w:rPr>
        <w:t xml:space="preserve"> ״אַפְסֵי אֶרֶץ״ — </w:t>
      </w:r>
      <w:r>
        <w:rPr>
          <w:rFonts w:ascii="Times New Roman" w:hAnsi="Times New Roman" w:eastAsia="Times New Roman" w:cs="Times New Roman"/>
          <w:b w:val="1"/>
          <w:bCs w:val="1"/>
          <w:sz w:val="19"/>
          <w:szCs w:val="19"/>
          <w:rtl w:val="0"/>
        </w:rPr>
        <w:t>– “The ends of the earth”—</w:t>
      </w:r>
      <w:r>
        <w:rPr>
          <w:rFonts w:ascii="Times New Roman" w:hAnsi="Times New Roman" w:eastAsia="Times New Roman" w:cs="Times New Roman"/>
          <w:b w:val="0"/>
          <w:bCs w:val="0"/>
          <w:sz w:val="19"/>
          <w:szCs w:val="19"/>
          <w:rtl w:val="1"/>
        </w:rPr>
        <w:t xml:space="preserve"> רָצָה לוֹמַר: מְקוֹמוֹת הַיּוֹתֵר שְׁפֵלִים וּפְחוּתִים; </w:t>
      </w:r>
      <w:r>
        <w:rPr>
          <w:rFonts w:ascii="Times New Roman" w:hAnsi="Times New Roman" w:eastAsia="Times New Roman" w:cs="Times New Roman"/>
          <w:b w:val="1"/>
          <w:bCs w:val="1"/>
          <w:sz w:val="19"/>
          <w:szCs w:val="19"/>
          <w:rtl w:val="0"/>
        </w:rPr>
        <w:t>– means the lowest and most degraded places;</w:t>
      </w:r>
      <w:r>
        <w:rPr>
          <w:rFonts w:ascii="Times New Roman" w:hAnsi="Times New Roman" w:eastAsia="Times New Roman" w:cs="Times New Roman"/>
          <w:b w:val="0"/>
          <w:bCs w:val="0"/>
          <w:sz w:val="19"/>
          <w:szCs w:val="19"/>
          <w:rtl w:val="1"/>
        </w:rPr>
        <w:t xml:space="preserve"> שֶׁהַיְשׁוּעָה הָיְתָה אָז </w:t>
      </w:r>
      <w:r>
        <w:rPr>
          <w:rFonts w:ascii="Times New Roman" w:hAnsi="Times New Roman" w:eastAsia="Times New Roman" w:cs="Times New Roman"/>
          <w:b w:val="1"/>
          <w:bCs w:val="1"/>
          <w:sz w:val="19"/>
          <w:szCs w:val="19"/>
          <w:rtl w:val="0"/>
        </w:rPr>
        <w:t>– for the salvation came then</w:t>
      </w:r>
      <w:r>
        <w:rPr>
          <w:rFonts w:ascii="Times New Roman" w:hAnsi="Times New Roman" w:eastAsia="Times New Roman" w:cs="Times New Roman"/>
          <w:b w:val="0"/>
          <w:bCs w:val="0"/>
          <w:sz w:val="19"/>
          <w:szCs w:val="19"/>
          <w:rtl w:val="1"/>
        </w:rPr>
        <w:t xml:space="preserve"> לְהַרְאוֹת אֵיךְ הַשֵּׁם יִתְבָּרַךְ </w:t>
      </w:r>
      <w:r>
        <w:rPr>
          <w:rFonts w:ascii="Times New Roman" w:hAnsi="Times New Roman" w:eastAsia="Times New Roman" w:cs="Times New Roman"/>
          <w:b w:val="1"/>
          <w:bCs w:val="1"/>
          <w:sz w:val="19"/>
          <w:szCs w:val="19"/>
          <w:rtl w:val="0"/>
        </w:rPr>
        <w:t>– to demonstrate how Hashem, blessed be He,</w:t>
      </w:r>
      <w:r>
        <w:rPr>
          <w:rFonts w:ascii="Times New Roman" w:hAnsi="Times New Roman" w:eastAsia="Times New Roman" w:cs="Times New Roman"/>
          <w:b w:val="0"/>
          <w:bCs w:val="0"/>
          <w:sz w:val="19"/>
          <w:szCs w:val="19"/>
          <w:rtl w:val="1"/>
        </w:rPr>
        <w:t xml:space="preserve"> ״מַלְכוּתוֹ בַּכֹּל מָשָׁלָה״, </w:t>
      </w:r>
      <w:r>
        <w:rPr>
          <w:rFonts w:ascii="Times New Roman" w:hAnsi="Times New Roman" w:eastAsia="Times New Roman" w:cs="Times New Roman"/>
          <w:b w:val="1"/>
          <w:bCs w:val="1"/>
          <w:sz w:val="19"/>
          <w:szCs w:val="19"/>
          <w:rtl w:val="0"/>
        </w:rPr>
        <w:t>– “His kingship rules over all”,</w:t>
      </w:r>
      <w:r>
        <w:rPr>
          <w:rFonts w:ascii="Times New Roman" w:hAnsi="Times New Roman" w:eastAsia="Times New Roman" w:cs="Times New Roman"/>
          <w:b w:val="0"/>
          <w:bCs w:val="0"/>
          <w:sz w:val="19"/>
          <w:szCs w:val="19"/>
          <w:rtl w:val="1"/>
        </w:rPr>
        <w:t xml:space="preserve"> אֲפִילּוּ בִּמְקוֹמוֹת הַיּוֹתֵר שְׁפֵלִים וּפְחוּתִים, </w:t>
      </w:r>
      <w:r>
        <w:rPr>
          <w:rFonts w:ascii="Times New Roman" w:hAnsi="Times New Roman" w:eastAsia="Times New Roman" w:cs="Times New Roman"/>
          <w:b w:val="1"/>
          <w:bCs w:val="1"/>
          <w:sz w:val="19"/>
          <w:szCs w:val="19"/>
          <w:rtl w:val="0"/>
        </w:rPr>
        <w:t>– even in the lowest and most degenerate realms,</w:t>
      </w:r>
      <w:r>
        <w:rPr>
          <w:rFonts w:ascii="Times New Roman" w:hAnsi="Times New Roman" w:eastAsia="Times New Roman" w:cs="Times New Roman"/>
          <w:b w:val="0"/>
          <w:bCs w:val="0"/>
          <w:sz w:val="19"/>
          <w:szCs w:val="19"/>
          <w:rtl w:val="1"/>
        </w:rPr>
        <w:t xml:space="preserve"> כְּבִבְיִת אֲחַשְׁוֵרוֹשׁ, </w:t>
      </w:r>
      <w:r>
        <w:rPr>
          <w:rFonts w:ascii="Times New Roman" w:hAnsi="Times New Roman" w:eastAsia="Times New Roman" w:cs="Times New Roman"/>
          <w:b w:val="1"/>
          <w:bCs w:val="1"/>
          <w:sz w:val="19"/>
          <w:szCs w:val="19"/>
          <w:rtl w:val="0"/>
        </w:rPr>
        <w:t>– such as the palace of Ahasuerus,</w:t>
      </w:r>
      <w:r>
        <w:rPr>
          <w:rFonts w:ascii="Times New Roman" w:hAnsi="Times New Roman" w:eastAsia="Times New Roman" w:cs="Times New Roman"/>
          <w:b w:val="0"/>
          <w:bCs w:val="0"/>
          <w:sz w:val="19"/>
          <w:szCs w:val="19"/>
          <w:rtl w:val="1"/>
        </w:rPr>
        <w:t xml:space="preserve"> דְּהָיָה הַיּוֹתֵר רָשָׁע, </w:t>
      </w:r>
      <w:r>
        <w:rPr>
          <w:rFonts w:ascii="Times New Roman" w:hAnsi="Times New Roman" w:eastAsia="Times New Roman" w:cs="Times New Roman"/>
          <w:b w:val="1"/>
          <w:bCs w:val="1"/>
          <w:sz w:val="19"/>
          <w:szCs w:val="19"/>
          <w:rtl w:val="0"/>
        </w:rPr>
        <w:t>– who was the most wicked,</w:t>
      </w:r>
      <w:r>
        <w:rPr>
          <w:rFonts w:ascii="Times New Roman" w:hAnsi="Times New Roman" w:eastAsia="Times New Roman" w:cs="Times New Roman"/>
          <w:b w:val="0"/>
          <w:bCs w:val="0"/>
          <w:sz w:val="19"/>
          <w:szCs w:val="19"/>
          <w:rtl w:val="1"/>
        </w:rPr>
        <w:t xml:space="preserve"> וְהוּא נִקְרָא ״אַפְסֵי אֶרֶץ״, </w:t>
      </w:r>
      <w:r>
        <w:rPr>
          <w:rFonts w:ascii="Times New Roman" w:hAnsi="Times New Roman" w:eastAsia="Times New Roman" w:cs="Times New Roman"/>
          <w:b w:val="1"/>
          <w:bCs w:val="1"/>
          <w:sz w:val="19"/>
          <w:szCs w:val="19"/>
          <w:rtl w:val="0"/>
        </w:rPr>
        <w:t>– and represents the extreme “ends of the earth”,</w:t>
      </w:r>
      <w:r>
        <w:rPr>
          <w:rFonts w:ascii="Times New Roman" w:hAnsi="Times New Roman" w:eastAsia="Times New Roman" w:cs="Times New Roman"/>
          <w:b w:val="0"/>
          <w:bCs w:val="0"/>
          <w:sz w:val="19"/>
          <w:szCs w:val="19"/>
          <w:rtl w:val="1"/>
        </w:rPr>
        <w:t xml:space="preserve"> וְשָׁם נִרְאָה יְשׁוּעַת אֱלֹהֵינוּ. </w:t>
      </w:r>
      <w:r>
        <w:rPr>
          <w:rFonts w:ascii="Times New Roman" w:hAnsi="Times New Roman" w:eastAsia="Times New Roman" w:cs="Times New Roman"/>
          <w:b w:val="1"/>
          <w:bCs w:val="1"/>
          <w:sz w:val="19"/>
          <w:szCs w:val="19"/>
          <w:rtl w:val="0"/>
        </w:rPr>
        <w:t>– and yet right there the salvation of our God was revealed.</w:t>
      </w:r>
      <w:r>
        <w:rPr>
          <w:rFonts w:ascii="Times New Roman" w:hAnsi="Times New Roman" w:eastAsia="Times New Roman" w:cs="Times New Roman"/>
          <w:b w:val="0"/>
          <w:bCs w:val="0"/>
          <w:sz w:val="19"/>
          <w:szCs w:val="19"/>
          <w:rtl w:val="1"/>
        </w:rPr>
        <w:t xml:space="preserve"> כִּי לֹא הָיָה אָז הַנֵּס </w:t>
      </w:r>
      <w:r>
        <w:rPr>
          <w:rFonts w:ascii="Times New Roman" w:hAnsi="Times New Roman" w:eastAsia="Times New Roman" w:cs="Times New Roman"/>
          <w:b w:val="1"/>
          <w:bCs w:val="1"/>
          <w:sz w:val="19"/>
          <w:szCs w:val="19"/>
          <w:rtl w:val="0"/>
        </w:rPr>
        <w:t>– For the miracle then was not</w:t>
      </w:r>
      <w:r>
        <w:rPr>
          <w:rFonts w:ascii="Times New Roman" w:hAnsi="Times New Roman" w:eastAsia="Times New Roman" w:cs="Times New Roman"/>
          <w:b w:val="0"/>
          <w:bCs w:val="0"/>
          <w:sz w:val="19"/>
          <w:szCs w:val="19"/>
          <w:rtl w:val="1"/>
        </w:rPr>
        <w:t xml:space="preserve"> לְהַאֲבִידוֹ </w:t>
      </w:r>
      <w:r>
        <w:rPr>
          <w:rFonts w:ascii="Times New Roman" w:hAnsi="Times New Roman" w:eastAsia="Times New Roman" w:cs="Times New Roman"/>
          <w:b w:val="1"/>
          <w:bCs w:val="1"/>
          <w:sz w:val="19"/>
          <w:szCs w:val="19"/>
          <w:rtl w:val="0"/>
        </w:rPr>
        <w:t>– to overthrow and destroy him,</w:t>
      </w:r>
      <w:r>
        <w:rPr>
          <w:rFonts w:ascii="Times New Roman" w:hAnsi="Times New Roman" w:eastAsia="Times New Roman" w:cs="Times New Roman"/>
          <w:b w:val="0"/>
          <w:bCs w:val="0"/>
          <w:sz w:val="19"/>
          <w:szCs w:val="19"/>
          <w:rtl w:val="1"/>
        </w:rPr>
        <w:t xml:space="preserve"> וּלְהוֹצִיא יִשְׂרָאֵל מִתַּחַת יָדוֹ; </w:t>
      </w:r>
      <w:r>
        <w:rPr>
          <w:rFonts w:ascii="Times New Roman" w:hAnsi="Times New Roman" w:eastAsia="Times New Roman" w:cs="Times New Roman"/>
          <w:b w:val="1"/>
          <w:bCs w:val="1"/>
          <w:sz w:val="19"/>
          <w:szCs w:val="19"/>
          <w:rtl w:val="0"/>
        </w:rPr>
        <w:t>– and extract Israel from under his dominion;</w:t>
      </w:r>
      <w:r>
        <w:rPr>
          <w:rFonts w:ascii="Times New Roman" w:hAnsi="Times New Roman" w:eastAsia="Times New Roman" w:cs="Times New Roman"/>
          <w:b w:val="0"/>
          <w:bCs w:val="0"/>
          <w:sz w:val="19"/>
          <w:szCs w:val="19"/>
          <w:rtl w:val="1"/>
        </w:rPr>
        <w:t xml:space="preserve"> רַק אַדְּרַבָּה, </w:t>
      </w:r>
      <w:r>
        <w:rPr>
          <w:rFonts w:ascii="Times New Roman" w:hAnsi="Times New Roman" w:eastAsia="Times New Roman" w:cs="Times New Roman"/>
          <w:b w:val="1"/>
          <w:bCs w:val="1"/>
          <w:sz w:val="19"/>
          <w:szCs w:val="19"/>
          <w:rtl w:val="0"/>
        </w:rPr>
        <w:t>– on the contrary,</w:t>
      </w:r>
      <w:r>
        <w:rPr>
          <w:rFonts w:ascii="Times New Roman" w:hAnsi="Times New Roman" w:eastAsia="Times New Roman" w:cs="Times New Roman"/>
          <w:b w:val="0"/>
          <w:bCs w:val="0"/>
          <w:sz w:val="19"/>
          <w:szCs w:val="19"/>
          <w:rtl w:val="1"/>
        </w:rPr>
        <w:t xml:space="preserve"> נִרְאֶה כְּמוֹשֵׁל יוֹתֵר, </w:t>
      </w:r>
      <w:r>
        <w:rPr>
          <w:rFonts w:ascii="Times New Roman" w:hAnsi="Times New Roman" w:eastAsia="Times New Roman" w:cs="Times New Roman"/>
          <w:b w:val="1"/>
          <w:bCs w:val="1"/>
          <w:sz w:val="19"/>
          <w:szCs w:val="19"/>
          <w:rtl w:val="0"/>
        </w:rPr>
        <w:t>– he appeared to rule with even greater supremacy,</w:t>
      </w:r>
      <w:r>
        <w:rPr>
          <w:rFonts w:ascii="Times New Roman" w:hAnsi="Times New Roman" w:eastAsia="Times New Roman" w:cs="Times New Roman"/>
          <w:b w:val="0"/>
          <w:bCs w:val="0"/>
          <w:sz w:val="19"/>
          <w:szCs w:val="19"/>
          <w:rtl w:val="1"/>
        </w:rPr>
        <w:t xml:space="preserve"> לְהָטִיל זוּהֲמָתוֹ </w:t>
      </w:r>
      <w:r>
        <w:rPr>
          <w:rFonts w:ascii="Times New Roman" w:hAnsi="Times New Roman" w:eastAsia="Times New Roman" w:cs="Times New Roman"/>
          <w:b w:val="1"/>
          <w:bCs w:val="1"/>
          <w:sz w:val="19"/>
          <w:szCs w:val="19"/>
          <w:rtl w:val="0"/>
        </w:rPr>
        <w:t>– imposing his profane defilement</w:t>
      </w:r>
      <w:r>
        <w:rPr>
          <w:rFonts w:ascii="Times New Roman" w:hAnsi="Times New Roman" w:eastAsia="Times New Roman" w:cs="Times New Roman"/>
          <w:b w:val="0"/>
          <w:bCs w:val="0"/>
          <w:sz w:val="19"/>
          <w:szCs w:val="19"/>
          <w:rtl w:val="1"/>
        </w:rPr>
        <w:t xml:space="preserve"> גַּם בְּאִשָּׁה יִשְׂרְאֵלִית צַדֶּקֶת כָּזוֹ. </w:t>
      </w:r>
      <w:r>
        <w:rPr>
          <w:rFonts w:ascii="Times New Roman" w:hAnsi="Times New Roman" w:eastAsia="Times New Roman" w:cs="Times New Roman"/>
          <w:b w:val="1"/>
          <w:bCs w:val="1"/>
          <w:sz w:val="19"/>
          <w:szCs w:val="19"/>
          <w:rtl w:val="0"/>
        </w:rPr>
        <w:t>– even upon such an intensely righteous Jewish woman.</w:t>
      </w:r>
      <w:r>
        <w:rPr>
          <w:rFonts w:ascii="Times New Roman" w:hAnsi="Times New Roman" w:eastAsia="Times New Roman" w:cs="Times New Roman"/>
          <w:b w:val="0"/>
          <w:bCs w:val="0"/>
          <w:sz w:val="19"/>
          <w:szCs w:val="19"/>
          <w:rtl w:val="1"/>
        </w:rPr>
        <w:t xml:space="preserve"> אֲבָל הַכֹּל </w:t>
      </w:r>
      <w:r>
        <w:rPr>
          <w:rFonts w:ascii="Times New Roman" w:hAnsi="Times New Roman" w:eastAsia="Times New Roman" w:cs="Times New Roman"/>
          <w:b w:val="1"/>
          <w:bCs w:val="1"/>
          <w:sz w:val="19"/>
          <w:szCs w:val="19"/>
          <w:rtl w:val="0"/>
        </w:rPr>
        <w:t>– Yet all of this occurred</w:t>
      </w:r>
      <w:r>
        <w:rPr>
          <w:rFonts w:ascii="Times New Roman" w:hAnsi="Times New Roman" w:eastAsia="Times New Roman" w:cs="Times New Roman"/>
          <w:b w:val="0"/>
          <w:bCs w:val="0"/>
          <w:sz w:val="19"/>
          <w:szCs w:val="19"/>
          <w:rtl w:val="1"/>
        </w:rPr>
        <w:t xml:space="preserve"> לְפַרְסֵם יְשׁוּעַת אֱלֹהֵינוּ, </w:t>
      </w:r>
      <w:r>
        <w:rPr>
          <w:rFonts w:ascii="Times New Roman" w:hAnsi="Times New Roman" w:eastAsia="Times New Roman" w:cs="Times New Roman"/>
          <w:b w:val="1"/>
          <w:bCs w:val="1"/>
          <w:sz w:val="19"/>
          <w:szCs w:val="19"/>
          <w:rtl w:val="0"/>
        </w:rPr>
        <w:t>– to make renowned the salvation of our God,</w:t>
      </w:r>
      <w:r>
        <w:rPr>
          <w:rFonts w:ascii="Times New Roman" w:hAnsi="Times New Roman" w:eastAsia="Times New Roman" w:cs="Times New Roman"/>
          <w:b w:val="0"/>
          <w:bCs w:val="0"/>
          <w:sz w:val="19"/>
          <w:szCs w:val="19"/>
          <w:rtl w:val="1"/>
        </w:rPr>
        <w:t xml:space="preserve"> דְּגַם שָׁם הוּא הַמַּנְהִיג, </w:t>
      </w:r>
      <w:r>
        <w:rPr>
          <w:rFonts w:ascii="Times New Roman" w:hAnsi="Times New Roman" w:eastAsia="Times New Roman" w:cs="Times New Roman"/>
          <w:b w:val="1"/>
          <w:bCs w:val="1"/>
          <w:sz w:val="19"/>
          <w:szCs w:val="19"/>
          <w:rtl w:val="0"/>
        </w:rPr>
        <w:t>– proving that even there He is the sole Sovereign,</w:t>
      </w:r>
      <w:r>
        <w:rPr>
          <w:rFonts w:ascii="Times New Roman" w:hAnsi="Times New Roman" w:eastAsia="Times New Roman" w:cs="Times New Roman"/>
          <w:b w:val="0"/>
          <w:bCs w:val="0"/>
          <w:sz w:val="19"/>
          <w:szCs w:val="19"/>
          <w:rtl w:val="1"/>
        </w:rPr>
        <w:t xml:space="preserve"> וְאֵין עוֹד מִלְּבַדּוֹ כְּלַל. </w:t>
      </w:r>
      <w:r>
        <w:rPr>
          <w:rFonts w:ascii="Times New Roman" w:hAnsi="Times New Roman" w:eastAsia="Times New Roman" w:cs="Times New Roman"/>
          <w:b w:val="1"/>
          <w:bCs w:val="1"/>
          <w:sz w:val="19"/>
          <w:szCs w:val="19"/>
          <w:rtl w:val="0"/>
        </w:rPr>
        <w:t>– and there is truly nothing besides Him.</w:t>
      </w:r>
      <w:r>
        <w:rPr>
          <w:rFonts w:ascii="Times New Roman" w:hAnsi="Times New Roman" w:eastAsia="Times New Roman" w:cs="Times New Roman"/>
          <w:b w:val="0"/>
          <w:bCs w:val="0"/>
          <w:sz w:val="19"/>
          <w:szCs w:val="19"/>
          <w:rtl w:val="1"/>
        </w:rPr>
        <w:t xml:space="preserve"> וְאַף דְּהוּא הָיָה חָפֵץ </w:t>
      </w:r>
      <w:r>
        <w:rPr>
          <w:rFonts w:ascii="Times New Roman" w:hAnsi="Times New Roman" w:eastAsia="Times New Roman" w:cs="Times New Roman"/>
          <w:b w:val="1"/>
          <w:bCs w:val="1"/>
          <w:sz w:val="19"/>
          <w:szCs w:val="19"/>
          <w:rtl w:val="0"/>
        </w:rPr>
        <w:t>– And even though Ahasuerus desired</w:t>
      </w:r>
      <w:r>
        <w:rPr>
          <w:rFonts w:ascii="Times New Roman" w:hAnsi="Times New Roman" w:eastAsia="Times New Roman" w:cs="Times New Roman"/>
          <w:b w:val="0"/>
          <w:bCs w:val="0"/>
          <w:sz w:val="19"/>
          <w:szCs w:val="19"/>
          <w:rtl w:val="1"/>
        </w:rPr>
        <w:t xml:space="preserve"> וְשָׂמֵחַ בְּהַאֲבָדָן שֶׁל יִשְׂרָאֵל, </w:t>
      </w:r>
      <w:r>
        <w:rPr>
          <w:rFonts w:ascii="Times New Roman" w:hAnsi="Times New Roman" w:eastAsia="Times New Roman" w:cs="Times New Roman"/>
          <w:b w:val="1"/>
          <w:bCs w:val="1"/>
          <w:sz w:val="19"/>
          <w:szCs w:val="19"/>
          <w:rtl w:val="0"/>
        </w:rPr>
        <w:t>– and rejoiced in the prospect of Israel's destruction,</w:t>
      </w:r>
      <w:r>
        <w:rPr>
          <w:rFonts w:ascii="Times New Roman" w:hAnsi="Times New Roman" w:eastAsia="Times New Roman" w:cs="Times New Roman"/>
          <w:b w:val="0"/>
          <w:bCs w:val="0"/>
          <w:sz w:val="19"/>
          <w:szCs w:val="19"/>
          <w:rtl w:val="1"/>
        </w:rPr>
        <w:t xml:space="preserve"> לֹא עָלְתָה בְּיָדוֹ, </w:t>
      </w:r>
      <w:r>
        <w:rPr>
          <w:rFonts w:ascii="Times New Roman" w:hAnsi="Times New Roman" w:eastAsia="Times New Roman" w:cs="Times New Roman"/>
          <w:b w:val="1"/>
          <w:bCs w:val="1"/>
          <w:sz w:val="19"/>
          <w:szCs w:val="19"/>
          <w:rtl w:val="0"/>
        </w:rPr>
        <w:t>– it did not succeed in his hand,</w:t>
      </w:r>
      <w:r>
        <w:rPr>
          <w:rFonts w:ascii="Times New Roman" w:hAnsi="Times New Roman" w:eastAsia="Times New Roman" w:cs="Times New Roman"/>
          <w:b w:val="0"/>
          <w:bCs w:val="0"/>
          <w:sz w:val="19"/>
          <w:szCs w:val="19"/>
          <w:rtl w:val="1"/>
        </w:rPr>
        <w:t xml:space="preserve"> וּבְעַל כָּרְחוֹ </w:t>
      </w:r>
      <w:r>
        <w:rPr>
          <w:rFonts w:ascii="Times New Roman" w:hAnsi="Times New Roman" w:eastAsia="Times New Roman" w:cs="Times New Roman"/>
          <w:b w:val="1"/>
          <w:bCs w:val="1"/>
          <w:sz w:val="19"/>
          <w:szCs w:val="19"/>
          <w:rtl w:val="0"/>
        </w:rPr>
        <w:t>– and against his will</w:t>
      </w:r>
      <w:r>
        <w:rPr>
          <w:rFonts w:ascii="Times New Roman" w:hAnsi="Times New Roman" w:eastAsia="Times New Roman" w:cs="Times New Roman"/>
          <w:b w:val="0"/>
          <w:bCs w:val="0"/>
          <w:sz w:val="19"/>
          <w:szCs w:val="19"/>
          <w:rtl w:val="1"/>
        </w:rPr>
        <w:t xml:space="preserve"> הֻכְרַח, אַדְּרַבָּה, לְרוֹמֵם קַרְנָם. </w:t>
      </w:r>
      <w:r>
        <w:rPr>
          <w:rFonts w:ascii="Times New Roman" w:hAnsi="Times New Roman" w:eastAsia="Times New Roman" w:cs="Times New Roman"/>
          <w:b w:val="1"/>
          <w:bCs w:val="1"/>
          <w:sz w:val="19"/>
          <w:szCs w:val="19"/>
          <w:rtl w:val="0"/>
        </w:rPr>
        <w:t>– he was compelled, on the contrary, to exalt their honor.</w:t>
      </w:r>
      <w:r>
        <w:rPr>
          <w:rFonts w:ascii="Times New Roman" w:hAnsi="Times New Roman" w:eastAsia="Times New Roman" w:cs="Times New Roman"/>
          <w:b w:val="0"/>
          <w:bCs w:val="0"/>
          <w:sz w:val="19"/>
          <w:szCs w:val="19"/>
          <w:rtl w:val="1"/>
        </w:rPr>
        <w:t xml:space="preserve"> וְזֶהוּ ״לְשֵׁם״ — </w:t>
      </w:r>
      <w:r>
        <w:rPr>
          <w:rFonts w:ascii="Times New Roman" w:hAnsi="Times New Roman" w:eastAsia="Times New Roman" w:cs="Times New Roman"/>
          <w:b w:val="1"/>
          <w:bCs w:val="1"/>
          <w:sz w:val="19"/>
          <w:szCs w:val="19"/>
          <w:rtl w:val="0"/>
        </w:rPr>
        <w:t>– And this is the meaning of “for a name”—</w:t>
      </w:r>
      <w:r>
        <w:rPr>
          <w:rFonts w:ascii="Times New Roman" w:hAnsi="Times New Roman" w:eastAsia="Times New Roman" w:cs="Times New Roman"/>
          <w:b w:val="0"/>
          <w:bCs w:val="0"/>
          <w:sz w:val="19"/>
          <w:szCs w:val="19"/>
          <w:rtl w:val="1"/>
        </w:rPr>
        <w:t xml:space="preserve"> כַּאֲשֶׁר מִתְפַּרְסֵם מֶמְשֶׁלֶת מַלְכוּתוֹ, </w:t>
      </w:r>
      <w:r>
        <w:rPr>
          <w:rFonts w:ascii="Times New Roman" w:hAnsi="Times New Roman" w:eastAsia="Times New Roman" w:cs="Times New Roman"/>
          <w:b w:val="1"/>
          <w:bCs w:val="1"/>
          <w:sz w:val="19"/>
          <w:szCs w:val="19"/>
          <w:rtl w:val="0"/>
        </w:rPr>
        <w:t>– when the dominion of His kingdom is publicized,</w:t>
      </w:r>
      <w:r>
        <w:rPr>
          <w:rFonts w:ascii="Times New Roman" w:hAnsi="Times New Roman" w:eastAsia="Times New Roman" w:cs="Times New Roman"/>
          <w:b w:val="0"/>
          <w:bCs w:val="0"/>
          <w:sz w:val="19"/>
          <w:szCs w:val="19"/>
          <w:rtl w:val="1"/>
        </w:rPr>
        <w:t xml:space="preserve"> גַּם בְּאַפְסֵי אֶרֶץ הַיּוֹתֵר גְּרוּעִים. </w:t>
      </w:r>
      <w:r>
        <w:rPr>
          <w:rFonts w:ascii="Times New Roman" w:hAnsi="Times New Roman" w:eastAsia="Times New Roman" w:cs="Times New Roman"/>
          <w:b w:val="1"/>
          <w:bCs w:val="1"/>
          <w:sz w:val="19"/>
          <w:szCs w:val="19"/>
          <w:rtl w:val="0"/>
        </w:rPr>
        <w:t>– even in the most base and corrupt ends of the earth.</w:t>
      </w:r>
      <w:r>
        <w:rPr>
          <w:rFonts w:ascii="Times New Roman" w:hAnsi="Times New Roman" w:eastAsia="Times New Roman" w:cs="Times New Roman"/>
          <w:b w:val="0"/>
          <w:bCs w:val="0"/>
          <w:sz w:val="19"/>
          <w:szCs w:val="19"/>
          <w:rtl w:val="1"/>
        </w:rPr>
        <w:t xml:space="preserve"> וְיוּבַן זֶה גַּם כֵּן </w:t>
      </w:r>
      <w:r>
        <w:rPr>
          <w:rFonts w:ascii="Times New Roman" w:hAnsi="Times New Roman" w:eastAsia="Times New Roman" w:cs="Times New Roman"/>
          <w:b w:val="1"/>
          <w:bCs w:val="1"/>
          <w:sz w:val="19"/>
          <w:szCs w:val="19"/>
          <w:rtl w:val="0"/>
        </w:rPr>
        <w:t>– And this also explains</w:t>
      </w:r>
      <w:r>
        <w:rPr>
          <w:rFonts w:ascii="Times New Roman" w:hAnsi="Times New Roman" w:eastAsia="Times New Roman" w:cs="Times New Roman"/>
          <w:b w:val="0"/>
          <w:bCs w:val="0"/>
          <w:sz w:val="19"/>
          <w:szCs w:val="19"/>
          <w:rtl w:val="1"/>
        </w:rPr>
        <w:t xml:space="preserve"> בִּלְשׁוֹן רַבֵּינוּ שְׁלֹמֹה יִצְחָקִי עַל אֶסְתֵּר: </w:t>
      </w:r>
      <w:r>
        <w:rPr>
          <w:rFonts w:ascii="Times New Roman" w:hAnsi="Times New Roman" w:eastAsia="Times New Roman" w:cs="Times New Roman"/>
          <w:b w:val="1"/>
          <w:bCs w:val="1"/>
          <w:sz w:val="19"/>
          <w:szCs w:val="19"/>
          <w:rtl w:val="0"/>
        </w:rPr>
        <w:t>– the wording of Rashi regarding Esther:</w:t>
      </w:r>
      <w:r>
        <w:rPr>
          <w:rFonts w:ascii="Times New Roman" w:hAnsi="Times New Roman" w:eastAsia="Times New Roman" w:cs="Times New Roman"/>
          <w:b w:val="0"/>
          <w:bCs w:val="0"/>
          <w:sz w:val="19"/>
          <w:szCs w:val="19"/>
          <w:rtl w:val="1"/>
        </w:rPr>
        <w:t xml:space="preserve"> ״לִהְיוֹת לִי לְשֵׁם״ — </w:t>
      </w:r>
      <w:r>
        <w:rPr>
          <w:rFonts w:ascii="Times New Roman" w:hAnsi="Times New Roman" w:eastAsia="Times New Roman" w:cs="Times New Roman"/>
          <w:b w:val="1"/>
          <w:bCs w:val="1"/>
          <w:sz w:val="19"/>
          <w:szCs w:val="19"/>
          <w:rtl w:val="0"/>
        </w:rPr>
        <w:t>– “that I may have a name”—</w:t>
      </w:r>
      <w:r>
        <w:rPr>
          <w:rFonts w:ascii="Times New Roman" w:hAnsi="Times New Roman" w:eastAsia="Times New Roman" w:cs="Times New Roman"/>
          <w:b w:val="0"/>
          <w:bCs w:val="0"/>
          <w:sz w:val="19"/>
          <w:szCs w:val="19"/>
          <w:rtl w:val="1"/>
        </w:rPr>
        <w:t xml:space="preserve"> כַּוָּנָתָהּ עַל שָׁרְשָׁהּ, </w:t>
      </w:r>
      <w:r>
        <w:rPr>
          <w:rFonts w:ascii="Times New Roman" w:hAnsi="Times New Roman" w:eastAsia="Times New Roman" w:cs="Times New Roman"/>
          <w:b w:val="1"/>
          <w:bCs w:val="1"/>
          <w:sz w:val="19"/>
          <w:szCs w:val="19"/>
          <w:rtl w:val="0"/>
        </w:rPr>
        <w:t>– her intention pointed to her spiritual root,</w:t>
      </w:r>
      <w:r>
        <w:rPr>
          <w:rFonts w:ascii="Times New Roman" w:hAnsi="Times New Roman" w:eastAsia="Times New Roman" w:cs="Times New Roman"/>
          <w:b w:val="0"/>
          <w:bCs w:val="0"/>
          <w:sz w:val="19"/>
          <w:szCs w:val="19"/>
          <w:rtl w:val="1"/>
        </w:rPr>
        <w:t xml:space="preserve"> הַמּוֹרֶה עַל שְׁכִינָתוֹ יִתְבָּרַךְ בַּתַּחְתּוֹנִים, </w:t>
      </w:r>
      <w:r>
        <w:rPr>
          <w:rFonts w:ascii="Times New Roman" w:hAnsi="Times New Roman" w:eastAsia="Times New Roman" w:cs="Times New Roman"/>
          <w:b w:val="1"/>
          <w:bCs w:val="1"/>
          <w:sz w:val="19"/>
          <w:szCs w:val="19"/>
          <w:rtl w:val="0"/>
        </w:rPr>
        <w:t>– which reflects the indwelling of His Shechinah in the lower realms,</w:t>
      </w:r>
      <w:r>
        <w:rPr>
          <w:rFonts w:ascii="Times New Roman" w:hAnsi="Times New Roman" w:eastAsia="Times New Roman" w:cs="Times New Roman"/>
          <w:b w:val="0"/>
          <w:bCs w:val="0"/>
          <w:sz w:val="19"/>
          <w:szCs w:val="19"/>
          <w:rtl w:val="1"/>
        </w:rPr>
        <w:t xml:space="preserve"> וְשֶׁהִיא בַּגָּלוּת עִם יִשְׂרָאֵל, </w:t>
      </w:r>
      <w:r>
        <w:rPr>
          <w:rFonts w:ascii="Times New Roman" w:hAnsi="Times New Roman" w:eastAsia="Times New Roman" w:cs="Times New Roman"/>
          <w:b w:val="1"/>
          <w:bCs w:val="1"/>
          <w:sz w:val="19"/>
          <w:szCs w:val="19"/>
          <w:rtl w:val="0"/>
        </w:rPr>
        <w:t>– and that She is in exile alongside Israel,</w:t>
      </w:r>
      <w:r>
        <w:rPr>
          <w:rFonts w:ascii="Times New Roman" w:hAnsi="Times New Roman" w:eastAsia="Times New Roman" w:cs="Times New Roman"/>
          <w:b w:val="0"/>
          <w:bCs w:val="0"/>
          <w:sz w:val="19"/>
          <w:szCs w:val="19"/>
          <w:rtl w:val="1"/>
        </w:rPr>
        <w:t xml:space="preserve"> דְּ״שֹׁכֵן אִתָּם בְּתוֹךְ טֻמְאֹתָם״ </w:t>
      </w:r>
      <w:r>
        <w:rPr>
          <w:rFonts w:ascii="Times New Roman" w:hAnsi="Times New Roman" w:eastAsia="Times New Roman" w:cs="Times New Roman"/>
          <w:b w:val="1"/>
          <w:bCs w:val="1"/>
          <w:sz w:val="19"/>
          <w:szCs w:val="19"/>
          <w:rtl w:val="0"/>
        </w:rPr>
        <w:t>– “Who dwells with them in the midst of their defilements” (Leviticus 16:16)</w:t>
      </w:r>
      <w:r>
        <w:rPr>
          <w:rFonts w:ascii="Times New Roman" w:hAnsi="Times New Roman" w:eastAsia="Times New Roman" w:cs="Times New Roman"/>
          <w:b w:val="0"/>
          <w:bCs w:val="0"/>
          <w:sz w:val="19"/>
          <w:szCs w:val="19"/>
          <w:rtl w:val="1"/>
        </w:rPr>
        <w:t xml:space="preserve"> לְגַמְרֵי גַּם כֵּן; </w:t>
      </w:r>
      <w:r>
        <w:rPr>
          <w:rFonts w:ascii="Times New Roman" w:hAnsi="Times New Roman" w:eastAsia="Times New Roman" w:cs="Times New Roman"/>
          <w:b w:val="1"/>
          <w:bCs w:val="1"/>
          <w:sz w:val="19"/>
          <w:szCs w:val="19"/>
          <w:rtl w:val="0"/>
        </w:rPr>
        <w:t>– in the fullest sense;</w:t>
      </w:r>
      <w:r>
        <w:rPr>
          <w:rFonts w:ascii="Times New Roman" w:hAnsi="Times New Roman" w:eastAsia="Times New Roman" w:cs="Times New Roman"/>
          <w:b w:val="0"/>
          <w:bCs w:val="0"/>
          <w:sz w:val="19"/>
          <w:szCs w:val="19"/>
          <w:rtl w:val="1"/>
        </w:rPr>
        <w:t xml:space="preserve"> וְעַד שֶׁאֵין שׁוּם דָּבָר חוֹצֵץ </w:t>
      </w:r>
      <w:r>
        <w:rPr>
          <w:rFonts w:ascii="Times New Roman" w:hAnsi="Times New Roman" w:eastAsia="Times New Roman" w:cs="Times New Roman"/>
          <w:b w:val="1"/>
          <w:bCs w:val="1"/>
          <w:sz w:val="19"/>
          <w:szCs w:val="19"/>
          <w:rtl w:val="0"/>
        </w:rPr>
        <w:t>– to the extent that nothing can ever interpose</w:t>
      </w:r>
      <w:r>
        <w:rPr>
          <w:rFonts w:ascii="Times New Roman" w:hAnsi="Times New Roman" w:eastAsia="Times New Roman" w:cs="Times New Roman"/>
          <w:b w:val="0"/>
          <w:bCs w:val="0"/>
          <w:sz w:val="19"/>
          <w:szCs w:val="19"/>
          <w:rtl w:val="1"/>
        </w:rPr>
        <w:t xml:space="preserve"> וּמַבְדִּיל בֵּין שְׁכִינָתוֹ יִתְבָּרַךְ בְּתוֹכֵנוּ. </w:t>
      </w:r>
      <w:r>
        <w:rPr>
          <w:rFonts w:ascii="Times New Roman" w:hAnsi="Times New Roman" w:eastAsia="Times New Roman" w:cs="Times New Roman"/>
          <w:b w:val="1"/>
          <w:bCs w:val="1"/>
          <w:sz w:val="19"/>
          <w:szCs w:val="19"/>
          <w:rtl w:val="0"/>
        </w:rPr>
        <w:t>– or separate His blessed Shechinah from within us.</w:t>
      </w:r>
      <w:r>
        <w:rPr>
          <w:rFonts w:ascii="Times New Roman" w:hAnsi="Times New Roman" w:eastAsia="Times New Roman" w:cs="Times New Roman"/>
          <w:b w:val="0"/>
          <w:bCs w:val="0"/>
          <w:sz w:val="19"/>
          <w:szCs w:val="19"/>
          <w:rtl w:val="1"/>
        </w:rPr>
        <w:t xml:space="preserve"> וַאֲפִילּוּ מִי שֶׁנִּלְקְחָה לְבֵית גּוֹי </w:t>
      </w:r>
      <w:r>
        <w:rPr>
          <w:rFonts w:ascii="Times New Roman" w:hAnsi="Times New Roman" w:eastAsia="Times New Roman" w:cs="Times New Roman"/>
          <w:b w:val="1"/>
          <w:bCs w:val="1"/>
          <w:sz w:val="19"/>
          <w:szCs w:val="19"/>
          <w:rtl w:val="0"/>
        </w:rPr>
        <w:t>– Even one who was taken into the home of a gentile,</w:t>
      </w:r>
      <w:r>
        <w:rPr>
          <w:rFonts w:ascii="Times New Roman" w:hAnsi="Times New Roman" w:eastAsia="Times New Roman" w:cs="Times New Roman"/>
          <w:b w:val="0"/>
          <w:bCs w:val="0"/>
          <w:sz w:val="19"/>
          <w:szCs w:val="19"/>
          <w:rtl w:val="1"/>
        </w:rPr>
        <w:t xml:space="preserve"> וּמֶלֶךְ אַדִּיר כָּזֶה, </w:t>
      </w:r>
      <w:r>
        <w:rPr>
          <w:rFonts w:ascii="Times New Roman" w:hAnsi="Times New Roman" w:eastAsia="Times New Roman" w:cs="Times New Roman"/>
          <w:b w:val="1"/>
          <w:bCs w:val="1"/>
          <w:sz w:val="19"/>
          <w:szCs w:val="19"/>
          <w:rtl w:val="0"/>
        </w:rPr>
        <w:t>– and such a tyrannical king,</w:t>
      </w:r>
      <w:r>
        <w:rPr>
          <w:rFonts w:ascii="Times New Roman" w:hAnsi="Times New Roman" w:eastAsia="Times New Roman" w:cs="Times New Roman"/>
          <w:b w:val="0"/>
          <w:bCs w:val="0"/>
          <w:sz w:val="19"/>
          <w:szCs w:val="19"/>
          <w:rtl w:val="1"/>
        </w:rPr>
        <w:t xml:space="preserve"> וְנִבְעֲלָה לוֹ כַּמָּה פְּעָמִים, </w:t>
      </w:r>
      <w:r>
        <w:rPr>
          <w:rFonts w:ascii="Times New Roman" w:hAnsi="Times New Roman" w:eastAsia="Times New Roman" w:cs="Times New Roman"/>
          <w:b w:val="1"/>
          <w:bCs w:val="1"/>
          <w:sz w:val="19"/>
          <w:szCs w:val="19"/>
          <w:rtl w:val="0"/>
        </w:rPr>
        <w:t>– and cohabited with him repeatedly,</w:t>
      </w:r>
      <w:r>
        <w:rPr>
          <w:rFonts w:ascii="Times New Roman" w:hAnsi="Times New Roman" w:eastAsia="Times New Roman" w:cs="Times New Roman"/>
          <w:b w:val="0"/>
          <w:bCs w:val="0"/>
          <w:sz w:val="19"/>
          <w:szCs w:val="19"/>
          <w:rtl w:val="1"/>
        </w:rPr>
        <w:t xml:space="preserve"> וְיָלְדָה מִמֶּנּוּ, </w:t>
      </w:r>
      <w:r>
        <w:rPr>
          <w:rFonts w:ascii="Times New Roman" w:hAnsi="Times New Roman" w:eastAsia="Times New Roman" w:cs="Times New Roman"/>
          <w:b w:val="1"/>
          <w:bCs w:val="1"/>
          <w:sz w:val="19"/>
          <w:szCs w:val="19"/>
          <w:rtl w:val="0"/>
        </w:rPr>
        <w:t>– and bore him a child,</w:t>
      </w:r>
      <w:r>
        <w:rPr>
          <w:rFonts w:ascii="Times New Roman" w:hAnsi="Times New Roman" w:eastAsia="Times New Roman" w:cs="Times New Roman"/>
          <w:b w:val="0"/>
          <w:bCs w:val="0"/>
          <w:sz w:val="19"/>
          <w:szCs w:val="19"/>
          <w:rtl w:val="1"/>
        </w:rPr>
        <w:t xml:space="preserve"> וְהִיא בְּבֵיתוֹ תָּמִיד </w:t>
      </w:r>
      <w:r>
        <w:rPr>
          <w:rFonts w:ascii="Times New Roman" w:hAnsi="Times New Roman" w:eastAsia="Times New Roman" w:cs="Times New Roman"/>
          <w:b w:val="1"/>
          <w:bCs w:val="1"/>
          <w:sz w:val="19"/>
          <w:szCs w:val="19"/>
          <w:rtl w:val="0"/>
        </w:rPr>
        <w:t>– and lived continuously within his palace</w:t>
      </w:r>
      <w:r>
        <w:rPr>
          <w:rFonts w:ascii="Times New Roman" w:hAnsi="Times New Roman" w:eastAsia="Times New Roman" w:cs="Times New Roman"/>
          <w:b w:val="0"/>
          <w:bCs w:val="0"/>
          <w:sz w:val="19"/>
          <w:szCs w:val="19"/>
          <w:rtl w:val="1"/>
        </w:rPr>
        <w:t xml:space="preserve"> וּבְבֵית הַצְּלָמִים — </w:t>
      </w:r>
      <w:r>
        <w:rPr>
          <w:rFonts w:ascii="Times New Roman" w:hAnsi="Times New Roman" w:eastAsia="Times New Roman" w:cs="Times New Roman"/>
          <w:b w:val="1"/>
          <w:bCs w:val="1"/>
          <w:sz w:val="19"/>
          <w:szCs w:val="19"/>
          <w:rtl w:val="0"/>
        </w:rPr>
        <w:t>– and within shrines of idols—</w:t>
      </w:r>
      <w:r>
        <w:rPr>
          <w:rFonts w:ascii="Times New Roman" w:hAnsi="Times New Roman" w:eastAsia="Times New Roman" w:cs="Times New Roman"/>
          <w:b w:val="0"/>
          <w:bCs w:val="0"/>
          <w:sz w:val="19"/>
          <w:szCs w:val="19"/>
          <w:rtl w:val="1"/>
        </w:rPr>
        <w:t xml:space="preserve"> וַהֲיֵשׁ טֻמְאָה גְּדוֹלָה מִזּוֹ?! </w:t>
      </w:r>
      <w:r>
        <w:rPr>
          <w:rFonts w:ascii="Times New Roman" w:hAnsi="Times New Roman" w:eastAsia="Times New Roman" w:cs="Times New Roman"/>
          <w:b w:val="1"/>
          <w:bCs w:val="1"/>
          <w:sz w:val="19"/>
          <w:szCs w:val="19"/>
          <w:rtl w:val="0"/>
        </w:rPr>
        <w:t>– could there possibly be any external defilement greater than this?!</w:t>
      </w:r>
      <w:r>
        <w:rPr>
          <w:rFonts w:ascii="Times New Roman" w:hAnsi="Times New Roman" w:eastAsia="Times New Roman" w:cs="Times New Roman"/>
          <w:b w:val="0"/>
          <w:bCs w:val="0"/>
          <w:sz w:val="19"/>
          <w:szCs w:val="19"/>
          <w:rtl w:val="1"/>
        </w:rPr>
        <w:t xml:space="preserve"> וְעִם כָּל זֶה, </w:t>
      </w:r>
      <w:r>
        <w:rPr>
          <w:rFonts w:ascii="Times New Roman" w:hAnsi="Times New Roman" w:eastAsia="Times New Roman" w:cs="Times New Roman"/>
          <w:b w:val="1"/>
          <w:bCs w:val="1"/>
          <w:sz w:val="19"/>
          <w:szCs w:val="19"/>
          <w:rtl w:val="0"/>
        </w:rPr>
        <w:t>– And yet despite all this,</w:t>
      </w:r>
      <w:r>
        <w:rPr>
          <w:rFonts w:ascii="Times New Roman" w:hAnsi="Times New Roman" w:eastAsia="Times New Roman" w:cs="Times New Roman"/>
          <w:b w:val="0"/>
          <w:bCs w:val="0"/>
          <w:sz w:val="19"/>
          <w:szCs w:val="19"/>
          <w:rtl w:val="1"/>
        </w:rPr>
        <w:t xml:space="preserve"> הִיא בְּצִדְקָתָהּ מִתְּחִלָּה וְעַד סוֹף בְּשָׁוֶה, </w:t>
      </w:r>
      <w:r>
        <w:rPr>
          <w:rFonts w:ascii="Times New Roman" w:hAnsi="Times New Roman" w:eastAsia="Times New Roman" w:cs="Times New Roman"/>
          <w:b w:val="1"/>
          <w:bCs w:val="1"/>
          <w:sz w:val="19"/>
          <w:szCs w:val="19"/>
          <w:rtl w:val="0"/>
        </w:rPr>
        <w:t>– she remained in her unblemished righteousness equally from beginning to end,</w:t>
      </w:r>
      <w:r>
        <w:rPr>
          <w:rFonts w:ascii="Times New Roman" w:hAnsi="Times New Roman" w:eastAsia="Times New Roman" w:cs="Times New Roman"/>
          <w:b w:val="0"/>
          <w:bCs w:val="0"/>
          <w:sz w:val="19"/>
          <w:szCs w:val="19"/>
          <w:rtl w:val="1"/>
        </w:rPr>
        <w:t xml:space="preserve"> וְלֹא שִׁנָּה כָּל זֶה מִקְּדֻשָּׁתָהּ כְּלוּם, </w:t>
      </w:r>
      <w:r>
        <w:rPr>
          <w:rFonts w:ascii="Times New Roman" w:hAnsi="Times New Roman" w:eastAsia="Times New Roman" w:cs="Times New Roman"/>
          <w:b w:val="1"/>
          <w:bCs w:val="1"/>
          <w:sz w:val="19"/>
          <w:szCs w:val="19"/>
          <w:rtl w:val="0"/>
        </w:rPr>
        <w:t>– and none of this diminished her holiness in the slightest,</w:t>
      </w:r>
      <w:r>
        <w:rPr>
          <w:rFonts w:ascii="Times New Roman" w:hAnsi="Times New Roman" w:eastAsia="Times New Roman" w:cs="Times New Roman"/>
          <w:b w:val="0"/>
          <w:bCs w:val="0"/>
          <w:sz w:val="19"/>
          <w:szCs w:val="19"/>
          <w:rtl w:val="1"/>
        </w:rPr>
        <w:t xml:space="preserve"> עַד שֶׁלְּבָשַׁתָּהּ רוּחַ הַקֹּדֶשׁ </w:t>
      </w:r>
      <w:r>
        <w:rPr>
          <w:rFonts w:ascii="Times New Roman" w:hAnsi="Times New Roman" w:eastAsia="Times New Roman" w:cs="Times New Roman"/>
          <w:b w:val="1"/>
          <w:bCs w:val="1"/>
          <w:sz w:val="19"/>
          <w:szCs w:val="19"/>
          <w:rtl w:val="0"/>
        </w:rPr>
        <w:t>– to the point that Ruach HaKodesh (Divine inspiration) clothed her</w:t>
      </w:r>
      <w:r>
        <w:rPr>
          <w:rFonts w:ascii="Times New Roman" w:hAnsi="Times New Roman" w:eastAsia="Times New Roman" w:cs="Times New Roman"/>
          <w:b w:val="0"/>
          <w:bCs w:val="0"/>
          <w:sz w:val="19"/>
          <w:szCs w:val="19"/>
          <w:rtl w:val="1"/>
        </w:rPr>
        <w:t xml:space="preserve"> בְּאוֹתוֹ עֵת שֶׁהָלְכָה לְבֵית הַטָּמֵא. </w:t>
      </w:r>
      <w:r>
        <w:rPr>
          <w:rFonts w:ascii="Times New Roman" w:hAnsi="Times New Roman" w:eastAsia="Times New Roman" w:cs="Times New Roman"/>
          <w:b w:val="1"/>
          <w:bCs w:val="1"/>
          <w:sz w:val="19"/>
          <w:szCs w:val="19"/>
          <w:rtl w:val="0"/>
        </w:rPr>
        <w:t>– precisely at the moment she walked into that defiled house (Megillah 15a).</w:t>
      </w:r>
      <w:r>
        <w:rPr>
          <w:rFonts w:ascii="Times New Roman" w:hAnsi="Times New Roman" w:eastAsia="Times New Roman" w:cs="Times New Roman"/>
          <w:b w:val="0"/>
          <w:bCs w:val="0"/>
          <w:sz w:val="19"/>
          <w:szCs w:val="19"/>
          <w:rtl w:val="1"/>
        </w:rPr>
        <w:t xml:space="preserve"> וְזֶה מוֹרֶה </w:t>
      </w:r>
      <w:r>
        <w:rPr>
          <w:rFonts w:ascii="Times New Roman" w:hAnsi="Times New Roman" w:eastAsia="Times New Roman" w:cs="Times New Roman"/>
          <w:b w:val="1"/>
          <w:bCs w:val="1"/>
          <w:sz w:val="19"/>
          <w:szCs w:val="19"/>
          <w:rtl w:val="0"/>
        </w:rPr>
        <w:t>– And this stands as proof</w:t>
      </w:r>
      <w:r>
        <w:rPr>
          <w:rFonts w:ascii="Times New Roman" w:hAnsi="Times New Roman" w:eastAsia="Times New Roman" w:cs="Times New Roman"/>
          <w:b w:val="0"/>
          <w:bCs w:val="0"/>
          <w:sz w:val="19"/>
          <w:szCs w:val="19"/>
          <w:rtl w:val="1"/>
        </w:rPr>
        <w:t xml:space="preserve"> עַל כְּלַל קְדֻשַּׁת כְּנֶסֶת יִשְׂרָאֵל, </w:t>
      </w:r>
      <w:r>
        <w:rPr>
          <w:rFonts w:ascii="Times New Roman" w:hAnsi="Times New Roman" w:eastAsia="Times New Roman" w:cs="Times New Roman"/>
          <w:b w:val="1"/>
          <w:bCs w:val="1"/>
          <w:sz w:val="19"/>
          <w:szCs w:val="19"/>
          <w:rtl w:val="0"/>
        </w:rPr>
        <w:t>– for the universal sanctity of the Congregation of Israel,</w:t>
      </w:r>
      <w:r>
        <w:rPr>
          <w:rFonts w:ascii="Times New Roman" w:hAnsi="Times New Roman" w:eastAsia="Times New Roman" w:cs="Times New Roman"/>
          <w:b w:val="0"/>
          <w:bCs w:val="0"/>
          <w:sz w:val="19"/>
          <w:szCs w:val="19"/>
          <w:rtl w:val="1"/>
        </w:rPr>
        <w:t xml:space="preserve"> שֶׁנִּתְבָּרֵר אָז שֶׁהוּא כֵּן, </w:t>
      </w:r>
      <w:r>
        <w:rPr>
          <w:rFonts w:ascii="Times New Roman" w:hAnsi="Times New Roman" w:eastAsia="Times New Roman" w:cs="Times New Roman"/>
          <w:b w:val="1"/>
          <w:bCs w:val="1"/>
          <w:sz w:val="19"/>
          <w:szCs w:val="19"/>
          <w:rtl w:val="0"/>
        </w:rPr>
        <w:t>– which was clarified at that time to be absolute truth:</w:t>
      </w:r>
      <w:r>
        <w:rPr>
          <w:rFonts w:ascii="Times New Roman" w:hAnsi="Times New Roman" w:eastAsia="Times New Roman" w:cs="Times New Roman"/>
          <w:b w:val="0"/>
          <w:bCs w:val="0"/>
          <w:sz w:val="19"/>
          <w:szCs w:val="19"/>
          <w:rtl w:val="1"/>
        </w:rPr>
        <w:t xml:space="preserve"> שֶׁאֵין שׁוּם דָּבָר טֻמְאָה שֶׁבָּעוֹלָם </w:t>
      </w:r>
      <w:r>
        <w:rPr>
          <w:rFonts w:ascii="Times New Roman" w:hAnsi="Times New Roman" w:eastAsia="Times New Roman" w:cs="Times New Roman"/>
          <w:b w:val="1"/>
          <w:bCs w:val="1"/>
          <w:sz w:val="19"/>
          <w:szCs w:val="19"/>
          <w:rtl w:val="0"/>
        </w:rPr>
        <w:t>– that no impurity in the world</w:t>
      </w:r>
      <w:r>
        <w:rPr>
          <w:rFonts w:ascii="Times New Roman" w:hAnsi="Times New Roman" w:eastAsia="Times New Roman" w:cs="Times New Roman"/>
          <w:b w:val="0"/>
          <w:bCs w:val="0"/>
          <w:sz w:val="19"/>
          <w:szCs w:val="19"/>
          <w:rtl w:val="1"/>
        </w:rPr>
        <w:t xml:space="preserve"> מְטַנְּפָם כְּלַל. </w:t>
      </w:r>
      <w:r>
        <w:rPr>
          <w:rFonts w:ascii="Times New Roman" w:hAnsi="Times New Roman" w:eastAsia="Times New Roman" w:cs="Times New Roman"/>
          <w:b w:val="1"/>
          <w:bCs w:val="1"/>
          <w:sz w:val="19"/>
          <w:szCs w:val="19"/>
          <w:rtl w:val="0"/>
        </w:rPr>
        <w:t>– can ever contaminate their essential soul.</w:t>
      </w:r>
      <w:r>
        <w:rPr>
          <w:rFonts w:ascii="Times New Roman" w:hAnsi="Times New Roman" w:eastAsia="Times New Roman" w:cs="Times New Roman"/>
          <w:b w:val="0"/>
          <w:bCs w:val="0"/>
          <w:sz w:val="19"/>
          <w:szCs w:val="19"/>
          <w:rtl w:val="1"/>
        </w:rPr>
        <w:t xml:space="preserve"> וּכְדֶרֶךְ שֶׁאָמְרוּ עַל פָּסוּק: </w:t>
      </w:r>
      <w:r>
        <w:rPr>
          <w:rFonts w:ascii="Times New Roman" w:hAnsi="Times New Roman" w:eastAsia="Times New Roman" w:cs="Times New Roman"/>
          <w:b w:val="1"/>
          <w:bCs w:val="1"/>
          <w:sz w:val="19"/>
          <w:szCs w:val="19"/>
          <w:rtl w:val="0"/>
        </w:rPr>
        <w:t>– And as the Sages expounded on the verse:</w:t>
      </w:r>
      <w:r>
        <w:rPr>
          <w:rFonts w:ascii="Times New Roman" w:hAnsi="Times New Roman" w:eastAsia="Times New Roman" w:cs="Times New Roman"/>
          <w:b w:val="0"/>
          <w:bCs w:val="0"/>
          <w:sz w:val="19"/>
          <w:szCs w:val="19"/>
          <w:rtl w:val="1"/>
        </w:rPr>
        <w:t xml:space="preserve"> ״שֶׁשְּׁזָפַתְנִי הַשָּׁמֶשׁ״, </w:t>
      </w:r>
      <w:r>
        <w:rPr>
          <w:rFonts w:ascii="Times New Roman" w:hAnsi="Times New Roman" w:eastAsia="Times New Roman" w:cs="Times New Roman"/>
          <w:b w:val="1"/>
          <w:bCs w:val="1"/>
          <w:sz w:val="19"/>
          <w:szCs w:val="19"/>
          <w:rtl w:val="0"/>
        </w:rPr>
        <w:t>– “because the sun has tanned me” (Song of Songs 1:6):</w:t>
      </w:r>
      <w:r>
        <w:rPr>
          <w:rFonts w:ascii="Times New Roman" w:hAnsi="Times New Roman" w:eastAsia="Times New Roman" w:cs="Times New Roman"/>
          <w:b w:val="0"/>
          <w:bCs w:val="0"/>
          <w:sz w:val="19"/>
          <w:szCs w:val="19"/>
          <w:rtl w:val="1"/>
        </w:rPr>
        <w:t xml:space="preserve"> דִּבִּרְחִיצָה מֻעֶטֶת מִתְלַבְּנִים, </w:t>
      </w:r>
      <w:r>
        <w:rPr>
          <w:rFonts w:ascii="Times New Roman" w:hAnsi="Times New Roman" w:eastAsia="Times New Roman" w:cs="Times New Roman"/>
          <w:b w:val="1"/>
          <w:bCs w:val="1"/>
          <w:sz w:val="19"/>
          <w:szCs w:val="19"/>
          <w:rtl w:val="0"/>
        </w:rPr>
        <w:t>– with a slight washing they are instantly restored to whiteness;</w:t>
      </w:r>
      <w:r>
        <w:rPr>
          <w:rFonts w:ascii="Times New Roman" w:hAnsi="Times New Roman" w:eastAsia="Times New Roman" w:cs="Times New Roman"/>
          <w:b w:val="0"/>
          <w:bCs w:val="0"/>
          <w:sz w:val="19"/>
          <w:szCs w:val="19"/>
          <w:rtl w:val="1"/>
        </w:rPr>
        <w:t xml:space="preserve"> וְהַכֹּל רַק כְּהוֹצֵי הַסּוֹבְבִים לַאֲסָא. </w:t>
      </w:r>
      <w:r>
        <w:rPr>
          <w:rFonts w:ascii="Times New Roman" w:hAnsi="Times New Roman" w:eastAsia="Times New Roman" w:cs="Times New Roman"/>
          <w:b w:val="1"/>
          <w:bCs w:val="1"/>
          <w:sz w:val="19"/>
          <w:szCs w:val="19"/>
          <w:rtl w:val="0"/>
        </w:rPr>
        <w:t>– and all external sins are merely like briars surrounding the fragrant myrtle.</w:t>
      </w:r>
      <w:r>
        <w:rPr>
          <w:rFonts w:ascii="Times New Roman" w:hAnsi="Times New Roman" w:eastAsia="Times New Roman" w:cs="Times New Roman"/>
          <w:b w:val="0"/>
          <w:bCs w:val="0"/>
          <w:sz w:val="19"/>
          <w:szCs w:val="19"/>
          <w:rtl w:val="1"/>
        </w:rPr>
        <w:t xml:space="preserve"> וְזֶה כָּל עִנְיַן לְקִיחַת אֶסְתֵּר </w:t>
      </w:r>
      <w:r>
        <w:rPr>
          <w:rFonts w:ascii="Times New Roman" w:hAnsi="Times New Roman" w:eastAsia="Times New Roman" w:cs="Times New Roman"/>
          <w:b w:val="1"/>
          <w:bCs w:val="1"/>
          <w:sz w:val="19"/>
          <w:szCs w:val="19"/>
          <w:rtl w:val="0"/>
        </w:rPr>
        <w:t>– And this is the inner purpose of Esther being taken</w:t>
      </w:r>
      <w:r>
        <w:rPr>
          <w:rFonts w:ascii="Times New Roman" w:hAnsi="Times New Roman" w:eastAsia="Times New Roman" w:cs="Times New Roman"/>
          <w:b w:val="0"/>
          <w:bCs w:val="0"/>
          <w:sz w:val="19"/>
          <w:szCs w:val="19"/>
          <w:rtl w:val="1"/>
        </w:rPr>
        <w:t xml:space="preserve"> לְבֵית אֲחַשְׁוֵרוֹשׁ: </w:t>
      </w:r>
      <w:r>
        <w:rPr>
          <w:rFonts w:ascii="Times New Roman" w:hAnsi="Times New Roman" w:eastAsia="Times New Roman" w:cs="Times New Roman"/>
          <w:b w:val="1"/>
          <w:bCs w:val="1"/>
          <w:sz w:val="19"/>
          <w:szCs w:val="19"/>
          <w:rtl w:val="0"/>
        </w:rPr>
        <w:t>– into the house of Ahasuerus:</w:t>
      </w:r>
      <w:r>
        <w:rPr>
          <w:rFonts w:ascii="Times New Roman" w:hAnsi="Times New Roman" w:eastAsia="Times New Roman" w:cs="Times New Roman"/>
          <w:b w:val="0"/>
          <w:bCs w:val="0"/>
          <w:sz w:val="19"/>
          <w:szCs w:val="19"/>
          <w:rtl w:val="1"/>
        </w:rPr>
        <w:t xml:space="preserve"> לְבָרֵר דָּבָר זֶה </w:t>
      </w:r>
      <w:r>
        <w:rPr>
          <w:rFonts w:ascii="Times New Roman" w:hAnsi="Times New Roman" w:eastAsia="Times New Roman" w:cs="Times New Roman"/>
          <w:b w:val="1"/>
          <w:bCs w:val="1"/>
          <w:sz w:val="19"/>
          <w:szCs w:val="19"/>
          <w:rtl w:val="0"/>
        </w:rPr>
        <w:t>– to reveal this foundational reality</w:t>
      </w:r>
      <w:r>
        <w:rPr>
          <w:rFonts w:ascii="Times New Roman" w:hAnsi="Times New Roman" w:eastAsia="Times New Roman" w:cs="Times New Roman"/>
          <w:b w:val="0"/>
          <w:bCs w:val="0"/>
          <w:sz w:val="19"/>
          <w:szCs w:val="19"/>
          <w:rtl w:val="1"/>
        </w:rPr>
        <w:t xml:space="preserve"> שֶׁל קְדֻשַּׁת יְמֵי הַפּוּרִים, </w:t>
      </w:r>
      <w:r>
        <w:rPr>
          <w:rFonts w:ascii="Times New Roman" w:hAnsi="Times New Roman" w:eastAsia="Times New Roman" w:cs="Times New Roman"/>
          <w:b w:val="1"/>
          <w:bCs w:val="1"/>
          <w:sz w:val="19"/>
          <w:szCs w:val="19"/>
          <w:rtl w:val="0"/>
        </w:rPr>
        <w:t>– of the sanctity of the days of Purim,</w:t>
      </w:r>
      <w:r>
        <w:rPr>
          <w:rFonts w:ascii="Times New Roman" w:hAnsi="Times New Roman" w:eastAsia="Times New Roman" w:cs="Times New Roman"/>
          <w:b w:val="0"/>
          <w:bCs w:val="0"/>
          <w:sz w:val="19"/>
          <w:szCs w:val="19"/>
          <w:rtl w:val="1"/>
        </w:rPr>
        <w:t xml:space="preserve"> שֶׁנִּתְגַּלָּה אָז אוֹר זֶה דִּקְדֻשַּׁת יִשְׂרָאֵל, </w:t>
      </w:r>
      <w:r>
        <w:rPr>
          <w:rFonts w:ascii="Times New Roman" w:hAnsi="Times New Roman" w:eastAsia="Times New Roman" w:cs="Times New Roman"/>
          <w:b w:val="1"/>
          <w:bCs w:val="1"/>
          <w:sz w:val="19"/>
          <w:szCs w:val="19"/>
          <w:rtl w:val="0"/>
        </w:rPr>
        <w:t>– wherein this transcendent light of Israel's intrinsic holiness was unveiled:</w:t>
      </w:r>
      <w:r>
        <w:rPr>
          <w:rFonts w:ascii="Times New Roman" w:hAnsi="Times New Roman" w:eastAsia="Times New Roman" w:cs="Times New Roman"/>
          <w:b w:val="0"/>
          <w:bCs w:val="0"/>
          <w:sz w:val="19"/>
          <w:szCs w:val="19"/>
          <w:rtl w:val="1"/>
        </w:rPr>
        <w:t xml:space="preserve"> שֶׁכָּל טִנֹּפֶת לֹא תְּטַנְּפֵם, </w:t>
      </w:r>
      <w:r>
        <w:rPr>
          <w:rFonts w:ascii="Times New Roman" w:hAnsi="Times New Roman" w:eastAsia="Times New Roman" w:cs="Times New Roman"/>
          <w:b w:val="1"/>
          <w:bCs w:val="1"/>
          <w:sz w:val="19"/>
          <w:szCs w:val="19"/>
          <w:rtl w:val="0"/>
        </w:rPr>
        <w:t>– that no external filth can ever defile them,</w:t>
      </w:r>
      <w:r>
        <w:rPr>
          <w:rFonts w:ascii="Times New Roman" w:hAnsi="Times New Roman" w:eastAsia="Times New Roman" w:cs="Times New Roman"/>
          <w:b w:val="0"/>
          <w:bCs w:val="0"/>
          <w:sz w:val="19"/>
          <w:szCs w:val="19"/>
          <w:rtl w:val="1"/>
        </w:rPr>
        <w:t xml:space="preserve"> וְאֵין שׁוּם דָּבָר הַמּוֹנְעָם מִקְּדֻשָּׁתָם כְּלַל; </w:t>
      </w:r>
      <w:r>
        <w:rPr>
          <w:rFonts w:ascii="Times New Roman" w:hAnsi="Times New Roman" w:eastAsia="Times New Roman" w:cs="Times New Roman"/>
          <w:b w:val="1"/>
          <w:bCs w:val="1"/>
          <w:sz w:val="19"/>
          <w:szCs w:val="19"/>
          <w:rtl w:val="0"/>
        </w:rPr>
        <w:t>– and nothing can ever obstruct their holiness;</w:t>
      </w:r>
      <w:r>
        <w:rPr>
          <w:rFonts w:ascii="Times New Roman" w:hAnsi="Times New Roman" w:eastAsia="Times New Roman" w:cs="Times New Roman"/>
          <w:b w:val="0"/>
          <w:bCs w:val="0"/>
          <w:sz w:val="19"/>
          <w:szCs w:val="19"/>
          <w:rtl w:val="1"/>
        </w:rPr>
        <w:t xml:space="preserve"> דְּ״גַם כִּי אֵלֵךְ״ וְגוֹמֵר ״אַתָּה עִמָּדִי״, </w:t>
      </w:r>
      <w:r>
        <w:rPr>
          <w:rFonts w:ascii="Times New Roman" w:hAnsi="Times New Roman" w:eastAsia="Times New Roman" w:cs="Times New Roman"/>
          <w:b w:val="1"/>
          <w:bCs w:val="1"/>
          <w:sz w:val="19"/>
          <w:szCs w:val="19"/>
          <w:rtl w:val="0"/>
        </w:rPr>
        <w:t>– for “Even though I walk in the valley of the shadow of death... You are with me” (Psalm 23:4),</w:t>
      </w:r>
      <w:r>
        <w:rPr>
          <w:rFonts w:ascii="Times New Roman" w:hAnsi="Times New Roman" w:eastAsia="Times New Roman" w:cs="Times New Roman"/>
          <w:b w:val="0"/>
          <w:bCs w:val="0"/>
          <w:sz w:val="19"/>
          <w:szCs w:val="19"/>
          <w:rtl w:val="1"/>
        </w:rPr>
        <w:t xml:space="preserve"> דַּאֲפִילּוּ יִהְיוּ בְּמָקוֹם שֶׁיִּהְיוּ — </w:t>
      </w:r>
      <w:r>
        <w:rPr>
          <w:rFonts w:ascii="Times New Roman" w:hAnsi="Times New Roman" w:eastAsia="Times New Roman" w:cs="Times New Roman"/>
          <w:b w:val="1"/>
          <w:bCs w:val="1"/>
          <w:sz w:val="19"/>
          <w:szCs w:val="19"/>
          <w:rtl w:val="0"/>
        </w:rPr>
        <w:t>– meaning that wherever they may find themselves—</w:t>
      </w:r>
      <w:r>
        <w:rPr>
          <w:rFonts w:ascii="Times New Roman" w:hAnsi="Times New Roman" w:eastAsia="Times New Roman" w:cs="Times New Roman"/>
          <w:b w:val="0"/>
          <w:bCs w:val="0"/>
          <w:sz w:val="19"/>
          <w:szCs w:val="19"/>
          <w:rtl w:val="1"/>
        </w:rPr>
        <w:t xml:space="preserve"> דְּבוּקִים בּוֹ יִתְבָּרַךְ. </w:t>
      </w:r>
      <w:r>
        <w:rPr>
          <w:rFonts w:ascii="Times New Roman" w:hAnsi="Times New Roman" w:eastAsia="Times New Roman" w:cs="Times New Roman"/>
          <w:b w:val="1"/>
          <w:bCs w:val="1"/>
          <w:sz w:val="19"/>
          <w:szCs w:val="19"/>
          <w:rtl w:val="0"/>
        </w:rPr>
        <w:t>– they remain eternally cleaved to Hashem, blessed be He.</w:t>
      </w:r>
    </w:p>
    <w:p>
      <w:pPr>
        <w:keepNext/>
        <w:keepLines/>
        <w:spacing w:after="30" w:before="0" w:line="240" w:lineRule="auto"/>
        <w:jc w:val="center"/>
      </w:pPr>
      <w:bookmarkStart w:id="9138" w:name="_RLToc0138"/>
      <w:r>
        <w:rPr>
          <w:rFonts w:ascii="Times New Roman" w:hAnsi="Times New Roman" w:eastAsia="Times New Roman" w:cs="Times New Roman"/>
          <w:b w:val="0"/>
          <w:i w:val="0"/>
          <w:sz w:val="21"/>
          <w:szCs w:val="21"/>
        </w:rPr>
        <w:t>Siman 53 - Adar, Joy, and Hidden Da'at</w:t>
      </w:r>
      <w:bookmarkEnd w:id="9138"/>
    </w:p>
    <w:p>
      <w:pPr>
        <w:keepNext/>
        <w:keepLines/>
        <w:spacing w:before="0" w:after="60" w:line="240" w:lineRule="auto"/>
        <w:jc w:val="center"/>
      </w:pPr>
      <w:r>
        <w:rPr>
          <w:rFonts w:ascii="Times New Roman" w:hAnsi="Times New Roman" w:eastAsia="Times New Roman" w:cs="Times New Roman"/>
          <w:b w:val="0"/>
          <w:i/>
          <w:sz w:val="17"/>
          <w:szCs w:val="17"/>
        </w:rPr>
        <w:t>Adar reveals joy that persists within concealment; the birth and death of Moshe express hidden Da'at, while Purim shows that departed light remains inwardly present.</w:t>
      </w:r>
    </w:p>
    <w:p>
      <w:pPr>
        <w:keepNext/>
        <w:keepLines/>
        <w:spacing w:before="20" w:after="20" w:line="240" w:lineRule="auto"/>
        <w:jc w:val="left"/>
      </w:pPr>
      <w:bookmarkStart w:id="9139" w:name="_RLToc0139"/>
      <w:r>
        <w:rPr>
          <w:rFonts w:ascii="Times New Roman" w:hAnsi="Times New Roman" w:eastAsia="Times New Roman" w:cs="Times New Roman"/>
          <w:b w:val="0"/>
          <w:i w:val="0"/>
          <w:sz w:val="19"/>
          <w:szCs w:val="19"/>
        </w:rPr>
        <w:t>Seif 1 - Why Adar Increases Joy</w:t>
      </w:r>
      <w:bookmarkEnd w:id="9139"/>
    </w:p>
    <w:p>
      <w:pPr>
        <w:keepNext/>
        <w:keepLines/>
        <w:spacing w:before="0" w:after="60" w:line="240" w:lineRule="auto"/>
        <w:jc w:val="left"/>
      </w:pPr>
      <w:r>
        <w:rPr>
          <w:rFonts w:ascii="Times New Roman" w:hAnsi="Times New Roman" w:eastAsia="Times New Roman" w:cs="Times New Roman"/>
          <w:b w:val="0"/>
          <w:i/>
          <w:sz w:val="17"/>
          <w:szCs w:val="17"/>
        </w:rPr>
        <w:t>Adar adds joy because Torah reveals an inner uprightness that can rejoice in Hashem even before outward perfection is complete.</w:t>
      </w:r>
    </w:p>
    <w:p>
      <w:pPr>
        <w:spacing w:after="0" w:line="240" w:lineRule="auto"/>
      </w:pPr>
      <w:r>
        <w:rPr>
          <w:rFonts w:ascii="Times New Roman" w:hAnsi="Times New Roman" w:eastAsia="Times New Roman" w:cs="Times New Roman"/>
          <w:b w:val="0"/>
          <w:bCs w:val="0"/>
          <w:i w:val="0"/>
          <w:sz w:val="19"/>
          <w:szCs w:val="19"/>
          <w:rtl w:val="1"/>
        </w:rPr>
        <w:t xml:space="preserve">עִנְיַן "מִשֶּׁנִּכְנַס אֲדָר מַרְבִּין בְּשִׂמְחָה" (תַּעֲנִית כט.)</w:t>
      </w:r>
      <w:r>
        <w:rPr>
          <w:rStyle w:val="FootnoteReference"/>
          <w:rFonts w:ascii="Times New Roman" w:hAnsi="Times New Roman" w:eastAsia="Times New Roman" w:cs="Times New Roman"/>
          <w:sz w:val="19"/>
          <w:szCs w:val="19"/>
          <w:rtl/>
        </w:rPr>
        <w:footnoteReference w:id="1099"/>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The matter of "When Adar enters, we increase in joy" (Ta'anit 29a),</w:t>
      </w:r>
      <w:r>
        <w:rPr>
          <w:rFonts w:ascii="Times New Roman" w:hAnsi="Times New Roman" w:eastAsia="Times New Roman" w:cs="Times New Roman"/>
          <w:b w:val="0"/>
          <w:bCs w:val="0"/>
          <w:i w:val="0"/>
          <w:sz w:val="19"/>
          <w:szCs w:val="19"/>
          <w:rtl w:val="1"/>
        </w:rPr>
        <w:t xml:space="preserve"> וַהֲרֵי בְּנִיסָן עִיקַּר גְּאוּלַּת יִשְׂרָאֵל, </w:t>
      </w:r>
      <w:r>
        <w:rPr>
          <w:rFonts w:ascii="Times New Roman" w:hAnsi="Times New Roman" w:eastAsia="Times New Roman" w:cs="Times New Roman"/>
          <w:b w:val="1"/>
          <w:bCs w:val="1"/>
          <w:i w:val="0"/>
          <w:sz w:val="19"/>
          <w:szCs w:val="19"/>
          <w:rtl w:val="0"/>
        </w:rPr>
        <w:t>– yet behold, in Nisan is the primary redemption of Israel,</w:t>
      </w:r>
      <w:r>
        <w:rPr>
          <w:rFonts w:ascii="Times New Roman" w:hAnsi="Times New Roman" w:eastAsia="Times New Roman" w:cs="Times New Roman"/>
          <w:b w:val="0"/>
          <w:bCs w:val="0"/>
          <w:i w:val="0"/>
          <w:sz w:val="19"/>
          <w:szCs w:val="19"/>
          <w:rtl w:val="1"/>
        </w:rPr>
        <w:t xml:space="preserve"> וּבְסִיוָון קַבָּלַת הַתּוֹרָה, </w:t>
      </w:r>
      <w:r>
        <w:rPr>
          <w:rFonts w:ascii="Times New Roman" w:hAnsi="Times New Roman" w:eastAsia="Times New Roman" w:cs="Times New Roman"/>
          <w:b w:val="1"/>
          <w:bCs w:val="1"/>
          <w:i w:val="0"/>
          <w:sz w:val="19"/>
          <w:szCs w:val="19"/>
          <w:rtl w:val="0"/>
        </w:rPr>
        <w:t>– and in Sivan is the reception of the Torah,</w:t>
      </w:r>
      <w:r>
        <w:rPr>
          <w:rFonts w:ascii="Times New Roman" w:hAnsi="Times New Roman" w:eastAsia="Times New Roman" w:cs="Times New Roman"/>
          <w:b w:val="0"/>
          <w:bCs w:val="0"/>
          <w:i w:val="0"/>
          <w:sz w:val="19"/>
          <w:szCs w:val="19"/>
          <w:rtl w:val="1"/>
        </w:rPr>
        <w:t xml:space="preserve"> וּבְסֻכּוֹת "זְמַן שִׂמְחָתֵנוּ", </w:t>
      </w:r>
      <w:r>
        <w:rPr>
          <w:rFonts w:ascii="Times New Roman" w:hAnsi="Times New Roman" w:eastAsia="Times New Roman" w:cs="Times New Roman"/>
          <w:b w:val="1"/>
          <w:bCs w:val="1"/>
          <w:i w:val="0"/>
          <w:sz w:val="19"/>
          <w:szCs w:val="19"/>
          <w:rtl w:val="0"/>
        </w:rPr>
        <w:t>– and on Sukkot is the "time of our rejoicing",</w:t>
      </w:r>
      <w:r>
        <w:rPr>
          <w:rFonts w:ascii="Times New Roman" w:hAnsi="Times New Roman" w:eastAsia="Times New Roman" w:cs="Times New Roman"/>
          <w:b w:val="0"/>
          <w:bCs w:val="0"/>
          <w:i w:val="0"/>
          <w:sz w:val="19"/>
          <w:szCs w:val="19"/>
          <w:rtl w:val="1"/>
        </w:rPr>
        <w:t xml:space="preserve"> וְלֹא נֶאֱמַר עַל יְדֵי זֶה עַל כְּלַל הַחֹדֶשׁ "מַרְבִּין בְּשִׂמְחָה". </w:t>
      </w:r>
      <w:r>
        <w:rPr>
          <w:rFonts w:ascii="Times New Roman" w:hAnsi="Times New Roman" w:eastAsia="Times New Roman" w:cs="Times New Roman"/>
          <w:b w:val="1"/>
          <w:bCs w:val="1"/>
          <w:i w:val="0"/>
          <w:sz w:val="19"/>
          <w:szCs w:val="19"/>
          <w:rtl w:val="0"/>
        </w:rPr>
        <w:t>– and yet it was not said on account of this regarding the entire month as a whole that "we increase in joy".</w:t>
      </w:r>
      <w:r>
        <w:rPr>
          <w:rFonts w:ascii="Times New Roman" w:hAnsi="Times New Roman" w:eastAsia="Times New Roman" w:cs="Times New Roman"/>
          <w:b w:val="0"/>
          <w:bCs w:val="0"/>
          <w:i w:val="0"/>
          <w:sz w:val="19"/>
          <w:szCs w:val="19"/>
          <w:rtl w:val="1"/>
        </w:rPr>
        <w:t xml:space="preserve"> וְגַם מַה הַלָּשׁוֹן "מַרְבִּין"? </w:t>
      </w:r>
      <w:r>
        <w:rPr>
          <w:rFonts w:ascii="Times New Roman" w:hAnsi="Times New Roman" w:eastAsia="Times New Roman" w:cs="Times New Roman"/>
          <w:b w:val="1"/>
          <w:bCs w:val="1"/>
          <w:i w:val="0"/>
          <w:sz w:val="19"/>
          <w:szCs w:val="19"/>
          <w:rtl w:val="0"/>
        </w:rPr>
        <w:t>– Furthermore, what is this wording of "we increase"?</w:t>
      </w:r>
      <w:r>
        <w:rPr>
          <w:rFonts w:ascii="Times New Roman" w:hAnsi="Times New Roman" w:eastAsia="Times New Roman" w:cs="Times New Roman"/>
          <w:b w:val="0"/>
          <w:bCs w:val="0"/>
          <w:i w:val="0"/>
          <w:sz w:val="19"/>
          <w:szCs w:val="19"/>
          <w:rtl w:val="1"/>
        </w:rPr>
        <w:t xml:space="preserve"> מַשְׁמָע דְּיֵשׁ שִׂמְחָה תָּמִיד, אֶלָּא דְּאָז מַרְבִּין בָּהּ; </w:t>
      </w:r>
      <w:r>
        <w:rPr>
          <w:rFonts w:ascii="Times New Roman" w:hAnsi="Times New Roman" w:eastAsia="Times New Roman" w:cs="Times New Roman"/>
          <w:b w:val="1"/>
          <w:bCs w:val="1"/>
          <w:i w:val="0"/>
          <w:sz w:val="19"/>
          <w:szCs w:val="19"/>
          <w:rtl w:val="0"/>
        </w:rPr>
        <w:t>– It implies that there is joy continuously, only that then we increase in it;</w:t>
      </w:r>
      <w:r>
        <w:rPr>
          <w:rFonts w:ascii="Times New Roman" w:hAnsi="Times New Roman" w:eastAsia="Times New Roman" w:cs="Times New Roman"/>
          <w:b w:val="0"/>
          <w:bCs w:val="0"/>
          <w:i w:val="0"/>
          <w:sz w:val="19"/>
          <w:szCs w:val="19"/>
          <w:rtl w:val="1"/>
        </w:rPr>
        <w:t xml:space="preserve"> וְאֵיזֶה שִׂמְחָה תְּמִידִית יֵשׁ לְיִשְׂרָאֵל בִּהְיוֹתָם בַּגָּלוּת, </w:t>
      </w:r>
      <w:r>
        <w:rPr>
          <w:rFonts w:ascii="Times New Roman" w:hAnsi="Times New Roman" w:eastAsia="Times New Roman" w:cs="Times New Roman"/>
          <w:b w:val="1"/>
          <w:bCs w:val="1"/>
          <w:i w:val="0"/>
          <w:sz w:val="19"/>
          <w:szCs w:val="19"/>
          <w:rtl w:val="0"/>
        </w:rPr>
        <w:t>– and what perpetual joy is there for Israel while they are in exile,</w:t>
      </w:r>
      <w:r>
        <w:rPr>
          <w:rFonts w:ascii="Times New Roman" w:hAnsi="Times New Roman" w:eastAsia="Times New Roman" w:cs="Times New Roman"/>
          <w:b w:val="0"/>
          <w:bCs w:val="0"/>
          <w:i w:val="0"/>
          <w:sz w:val="19"/>
          <w:szCs w:val="19"/>
          <w:rtl w:val="1"/>
        </w:rPr>
        <w:t xml:space="preserve"> וְנֶאֱמַר (הוֹשֵׁעַ ט, א): "אַל תִּשְׂמַח יִשְׂרָאֵל אֶל גִּיל וְגוֹמֵר"? </w:t>
      </w:r>
      <w:r>
        <w:rPr>
          <w:rFonts w:ascii="Times New Roman" w:hAnsi="Times New Roman" w:eastAsia="Times New Roman" w:cs="Times New Roman"/>
          <w:b w:val="1"/>
          <w:bCs w:val="1"/>
          <w:i w:val="0"/>
          <w:sz w:val="19"/>
          <w:szCs w:val="19"/>
          <w:rtl w:val="0"/>
        </w:rPr>
        <w:t>– when it is stated (Hosea 9:1): "Rejoice not, O Israel, unto exultation, etc."?</w:t>
      </w:r>
      <w:r>
        <w:rPr>
          <w:rFonts w:ascii="Times New Roman" w:hAnsi="Times New Roman" w:eastAsia="Times New Roman" w:cs="Times New Roman"/>
          <w:b w:val="0"/>
          <w:bCs w:val="0"/>
          <w:i w:val="0"/>
          <w:sz w:val="19"/>
          <w:szCs w:val="19"/>
          <w:rtl w:val="1"/>
        </w:rPr>
        <w:t xml:space="preserve"> אֲבָל וַדַּאי הַכַּוָּנָה עַל שִׂמְחַת יִשְׂרָאֵל בַּה' מְעֻוזָּם, </w:t>
      </w:r>
      <w:r>
        <w:rPr>
          <w:rFonts w:ascii="Times New Roman" w:hAnsi="Times New Roman" w:eastAsia="Times New Roman" w:cs="Times New Roman"/>
          <w:b w:val="1"/>
          <w:bCs w:val="1"/>
          <w:i w:val="0"/>
          <w:sz w:val="19"/>
          <w:szCs w:val="19"/>
          <w:rtl w:val="0"/>
        </w:rPr>
        <w:t>– However, certainly the intention refers to the joy of Israel in Hashem, their Stronghold,</w:t>
      </w:r>
      <w:r>
        <w:rPr>
          <w:rFonts w:ascii="Times New Roman" w:hAnsi="Times New Roman" w:eastAsia="Times New Roman" w:cs="Times New Roman"/>
          <w:b w:val="0"/>
          <w:bCs w:val="0"/>
          <w:i w:val="0"/>
          <w:sz w:val="19"/>
          <w:szCs w:val="19"/>
          <w:rtl w:val="1"/>
        </w:rPr>
        <w:t xml:space="preserve"> כְּמוֹ שֶׁכָּתוּב (תְּהִלִּים לב, יא): "שִׂמְחוּ בַה' וְגִילוּ צַדִּיקִים, וְהַרְנִינוּ כָּל יִשְׁרֵי לֵב", </w:t>
      </w:r>
      <w:r>
        <w:rPr>
          <w:rFonts w:ascii="Times New Roman" w:hAnsi="Times New Roman" w:eastAsia="Times New Roman" w:cs="Times New Roman"/>
          <w:b w:val="1"/>
          <w:bCs w:val="1"/>
          <w:i w:val="0"/>
          <w:sz w:val="19"/>
          <w:szCs w:val="19"/>
          <w:rtl w:val="0"/>
        </w:rPr>
        <w:t>– as it is written (Psalms 32:11): "Be glad in Hashem and rejoice, O righteous, and shout for joy, all you who are upright in heart",</w:t>
      </w:r>
      <w:r>
        <w:rPr>
          <w:rFonts w:ascii="Times New Roman" w:hAnsi="Times New Roman" w:eastAsia="Times New Roman" w:cs="Times New Roman"/>
          <w:b w:val="0"/>
          <w:bCs w:val="0"/>
          <w:i w:val="0"/>
          <w:sz w:val="19"/>
          <w:szCs w:val="19"/>
          <w:rtl w:val="1"/>
        </w:rPr>
        <w:t xml:space="preserve"> וְהוּא שִׂמְחָה שֶׁל מִצְווֹת וְתוֹרָה, </w:t>
      </w:r>
      <w:r>
        <w:rPr>
          <w:rFonts w:ascii="Times New Roman" w:hAnsi="Times New Roman" w:eastAsia="Times New Roman" w:cs="Times New Roman"/>
          <w:b w:val="1"/>
          <w:bCs w:val="1"/>
          <w:i w:val="0"/>
          <w:sz w:val="19"/>
          <w:szCs w:val="19"/>
          <w:rtl w:val="0"/>
        </w:rPr>
        <w:t>– and that is the joy of mitzvot and Torah,</w:t>
      </w:r>
      <w:r>
        <w:rPr>
          <w:rFonts w:ascii="Times New Roman" w:hAnsi="Times New Roman" w:eastAsia="Times New Roman" w:cs="Times New Roman"/>
          <w:b w:val="0"/>
          <w:bCs w:val="0"/>
          <w:i w:val="0"/>
          <w:sz w:val="19"/>
          <w:szCs w:val="19"/>
          <w:rtl w:val="1"/>
        </w:rPr>
        <w:t xml:space="preserve"> כְּמוֹ שֶׁכָּתוּב (תְּהִלִּים יט, ט): "פִּקּוּדֵי ה' יְשָׁרִים מְשַׂמְּחֵי לֵב", </w:t>
      </w:r>
      <w:r>
        <w:rPr>
          <w:rFonts w:ascii="Times New Roman" w:hAnsi="Times New Roman" w:eastAsia="Times New Roman" w:cs="Times New Roman"/>
          <w:b w:val="1"/>
          <w:bCs w:val="1"/>
          <w:i w:val="0"/>
          <w:sz w:val="19"/>
          <w:szCs w:val="19"/>
          <w:rtl w:val="0"/>
        </w:rPr>
        <w:t>– as it is written (Psalms 19:9): "The precepts of Hashem are upright, gladdening the heart",</w:t>
      </w:r>
      <w:r>
        <w:rPr>
          <w:rFonts w:ascii="Times New Roman" w:hAnsi="Times New Roman" w:eastAsia="Times New Roman" w:cs="Times New Roman"/>
          <w:b w:val="0"/>
          <w:bCs w:val="0"/>
          <w:i w:val="0"/>
          <w:sz w:val="19"/>
          <w:szCs w:val="19"/>
          <w:rtl w:val="1"/>
        </w:rPr>
        <w:t xml:space="preserve"> דְּהַיַּשְׁרָנוּת מוֹלִיד שִׂמְחָה בַּלֵּב, </w:t>
      </w:r>
      <w:r>
        <w:rPr>
          <w:rFonts w:ascii="Times New Roman" w:hAnsi="Times New Roman" w:eastAsia="Times New Roman" w:cs="Times New Roman"/>
          <w:b w:val="1"/>
          <w:bCs w:val="1"/>
          <w:i w:val="0"/>
          <w:sz w:val="19"/>
          <w:szCs w:val="19"/>
          <w:rtl w:val="0"/>
        </w:rPr>
        <w:t>– for uprightness engenders joy in the heart,</w:t>
      </w:r>
      <w:r>
        <w:rPr>
          <w:rFonts w:ascii="Times New Roman" w:hAnsi="Times New Roman" w:eastAsia="Times New Roman" w:cs="Times New Roman"/>
          <w:b w:val="0"/>
          <w:bCs w:val="0"/>
          <w:i w:val="0"/>
          <w:sz w:val="19"/>
          <w:szCs w:val="19"/>
          <w:rtl w:val="1"/>
        </w:rPr>
        <w:t xml:space="preserve"> כִּי (מִשְׁלֵי יא, ג): "תֻּמַּת יְשָׁרִים תַּנְחֵם", </w:t>
      </w:r>
      <w:r>
        <w:rPr>
          <w:rFonts w:ascii="Times New Roman" w:hAnsi="Times New Roman" w:eastAsia="Times New Roman" w:cs="Times New Roman"/>
          <w:b w:val="1"/>
          <w:bCs w:val="1"/>
          <w:i w:val="0"/>
          <w:sz w:val="19"/>
          <w:szCs w:val="19"/>
          <w:rtl w:val="0"/>
        </w:rPr>
        <w:t>– for (Proverbs 11:3): "The integrity of the upright shall guide them",</w:t>
      </w:r>
      <w:r>
        <w:rPr>
          <w:rFonts w:ascii="Times New Roman" w:hAnsi="Times New Roman" w:eastAsia="Times New Roman" w:cs="Times New Roman"/>
          <w:b w:val="0"/>
          <w:bCs w:val="0"/>
          <w:i w:val="0"/>
          <w:sz w:val="19"/>
          <w:szCs w:val="19"/>
          <w:rtl w:val="1"/>
        </w:rPr>
        <w:t xml:space="preserve"> וְ(מִשְׁלֵי י, ט): "הוֹלֵךְ בַּתֹּם יֵלֶךְ בֶּטַח" וְאֵין חָסֵר כְּלוּם, </w:t>
      </w:r>
      <w:r>
        <w:rPr>
          <w:rFonts w:ascii="Times New Roman" w:hAnsi="Times New Roman" w:eastAsia="Times New Roman" w:cs="Times New Roman"/>
          <w:b w:val="1"/>
          <w:bCs w:val="1"/>
          <w:i w:val="0"/>
          <w:sz w:val="19"/>
          <w:szCs w:val="19"/>
          <w:rtl w:val="0"/>
        </w:rPr>
        <w:t>– and (Proverbs 10:9): "He who walks in integrity walks securely," and nothing is lacking,</w:t>
      </w:r>
      <w:r>
        <w:rPr>
          <w:rFonts w:ascii="Times New Roman" w:hAnsi="Times New Roman" w:eastAsia="Times New Roman" w:cs="Times New Roman"/>
          <w:b w:val="0"/>
          <w:bCs w:val="0"/>
          <w:i w:val="0"/>
          <w:sz w:val="19"/>
          <w:szCs w:val="19"/>
          <w:rtl w:val="1"/>
        </w:rPr>
        <w:t xml:space="preserve"> וְעַל כֵּן "לְיִשְׁרֵי לֵב שִׂמְחָה". </w:t>
      </w:r>
      <w:r>
        <w:rPr>
          <w:rFonts w:ascii="Times New Roman" w:hAnsi="Times New Roman" w:eastAsia="Times New Roman" w:cs="Times New Roman"/>
          <w:b w:val="1"/>
          <w:bCs w:val="1"/>
          <w:i w:val="0"/>
          <w:sz w:val="19"/>
          <w:szCs w:val="19"/>
          <w:rtl w:val="0"/>
        </w:rPr>
        <w:t>– and therefore, "for the upright in heart there is joy."</w:t>
      </w:r>
      <w:r>
        <w:rPr>
          <w:rFonts w:ascii="Times New Roman" w:hAnsi="Times New Roman" w:eastAsia="Times New Roman" w:cs="Times New Roman"/>
          <w:b w:val="0"/>
          <w:bCs w:val="0"/>
          <w:i w:val="0"/>
          <w:sz w:val="19"/>
          <w:szCs w:val="19"/>
          <w:rtl w:val="1"/>
        </w:rPr>
        <w:t xml:space="preserve"> וּבְתַעֲנִית (טו.)</w:t>
      </w:r>
      <w:r>
        <w:rPr>
          <w:rStyle w:val="FootnoteReference"/>
          <w:rFonts w:ascii="Times New Roman" w:hAnsi="Times New Roman" w:eastAsia="Times New Roman" w:cs="Times New Roman"/>
          <w:sz w:val="19"/>
          <w:szCs w:val="19"/>
          <w:rtl/>
        </w:rPr>
        <w:footnoteReference w:id="1100"/>
      </w:r>
      <w:r>
        <w:rPr>
          <w:rFonts w:ascii="Times New Roman" w:hAnsi="Times New Roman" w:eastAsia="Times New Roman" w:cs="Times New Roman"/>
          <w:b w:val="0"/>
          <w:bCs w:val="0"/>
          <w:i w:val="0"/>
          <w:sz w:val="19"/>
          <w:szCs w:val="19"/>
          <w:rtl w:val="1"/>
        </w:rPr>
        <w:t xml:space="preserve"> אָמְרוּ: </w:t>
      </w:r>
      <w:r>
        <w:rPr>
          <w:rFonts w:ascii="Times New Roman" w:hAnsi="Times New Roman" w:eastAsia="Times New Roman" w:cs="Times New Roman"/>
          <w:b w:val="1"/>
          <w:bCs w:val="1"/>
          <w:i w:val="0"/>
          <w:sz w:val="19"/>
          <w:szCs w:val="19"/>
          <w:rtl w:val="0"/>
        </w:rPr>
        <w:t>– And in Ta'anit (15a) they taught:</w:t>
      </w:r>
      <w:r>
        <w:rPr>
          <w:rFonts w:ascii="Times New Roman" w:hAnsi="Times New Roman" w:eastAsia="Times New Roman" w:cs="Times New Roman"/>
          <w:b w:val="0"/>
          <w:bCs w:val="0"/>
          <w:i w:val="0"/>
          <w:sz w:val="19"/>
          <w:szCs w:val="19"/>
          <w:rtl w:val="1"/>
        </w:rPr>
        <w:t xml:space="preserve"> "לֹא הַכֹּל לְאוֹרָה וְלֹא הַכֹּל לְשִׂמְחָה, </w:t>
      </w:r>
      <w:r>
        <w:rPr>
          <w:rFonts w:ascii="Times New Roman" w:hAnsi="Times New Roman" w:eastAsia="Times New Roman" w:cs="Times New Roman"/>
          <w:b w:val="1"/>
          <w:bCs w:val="1"/>
          <w:i w:val="0"/>
          <w:sz w:val="19"/>
          <w:szCs w:val="19"/>
          <w:rtl w:val="0"/>
        </w:rPr>
        <w:t>– "Not all are for light and not all are for joy;</w:t>
      </w:r>
      <w:r>
        <w:rPr>
          <w:rFonts w:ascii="Times New Roman" w:hAnsi="Times New Roman" w:eastAsia="Times New Roman" w:cs="Times New Roman"/>
          <w:b w:val="0"/>
          <w:bCs w:val="0"/>
          <w:i w:val="0"/>
          <w:sz w:val="19"/>
          <w:szCs w:val="19"/>
          <w:rtl w:val="1"/>
        </w:rPr>
        <w:t xml:space="preserve"> צַדִּיקִים לְאוֹרָה וִישָׁרִים לְשִׂמְחָה וְכוּלֵי". </w:t>
      </w:r>
      <w:r>
        <w:rPr>
          <w:rFonts w:ascii="Times New Roman" w:hAnsi="Times New Roman" w:eastAsia="Times New Roman" w:cs="Times New Roman"/>
          <w:b w:val="1"/>
          <w:bCs w:val="1"/>
          <w:i w:val="0"/>
          <w:sz w:val="19"/>
          <w:szCs w:val="19"/>
          <w:rtl w:val="0"/>
        </w:rPr>
        <w:t>– the righteous are for light, and the upright are for joy, etc."</w:t>
      </w:r>
      <w:r>
        <w:rPr>
          <w:rFonts w:ascii="Times New Roman" w:hAnsi="Times New Roman" w:eastAsia="Times New Roman" w:cs="Times New Roman"/>
          <w:b w:val="0"/>
          <w:bCs w:val="0"/>
          <w:i w:val="0"/>
          <w:sz w:val="19"/>
          <w:szCs w:val="19"/>
          <w:rtl w:val="1"/>
        </w:rPr>
        <w:t xml:space="preserve"> פֵּירוּשׁ, צַדִּיק הוּא הַמּוּגְדָּר בְּמַעֲשָׂיו, </w:t>
      </w:r>
      <w:r>
        <w:rPr>
          <w:rFonts w:ascii="Times New Roman" w:hAnsi="Times New Roman" w:eastAsia="Times New Roman" w:cs="Times New Roman"/>
          <w:b w:val="1"/>
          <w:bCs w:val="1"/>
          <w:i w:val="0"/>
          <w:sz w:val="19"/>
          <w:szCs w:val="19"/>
          <w:rtl w:val="0"/>
        </w:rPr>
        <w:t>– The explanation is: a righteous person is one who is guarded in his actions,</w:t>
      </w:r>
      <w:r>
        <w:rPr>
          <w:rFonts w:ascii="Times New Roman" w:hAnsi="Times New Roman" w:eastAsia="Times New Roman" w:cs="Times New Roman"/>
          <w:b w:val="0"/>
          <w:bCs w:val="0"/>
          <w:i w:val="0"/>
          <w:sz w:val="19"/>
          <w:szCs w:val="19"/>
          <w:rtl w:val="1"/>
        </w:rPr>
        <w:t xml:space="preserve"> אַף שֶׁהַלֵּב אֵינוֹ שָׁלֵם וְיָשָׁר עֲדַיִן, </w:t>
      </w:r>
      <w:r>
        <w:rPr>
          <w:rFonts w:ascii="Times New Roman" w:hAnsi="Times New Roman" w:eastAsia="Times New Roman" w:cs="Times New Roman"/>
          <w:b w:val="1"/>
          <w:bCs w:val="1"/>
          <w:i w:val="0"/>
          <w:sz w:val="19"/>
          <w:szCs w:val="19"/>
          <w:rtl w:val="0"/>
        </w:rPr>
        <w:t>– even though his heart is not yet whole and upright,</w:t>
      </w:r>
      <w:r>
        <w:rPr>
          <w:rFonts w:ascii="Times New Roman" w:hAnsi="Times New Roman" w:eastAsia="Times New Roman" w:cs="Times New Roman"/>
          <w:b w:val="0"/>
          <w:bCs w:val="0"/>
          <w:i w:val="0"/>
          <w:sz w:val="19"/>
          <w:szCs w:val="19"/>
          <w:rtl w:val="1"/>
        </w:rPr>
        <w:t xml:space="preserve"> מִכָּל מָקוֹם מַגְבִּיר שִׂכְלוֹ עַל יִצְרוֹ לְבִלְתִּי יִגָּרֵר אַחֲרָיו, </w:t>
      </w:r>
      <w:r>
        <w:rPr>
          <w:rFonts w:ascii="Times New Roman" w:hAnsi="Times New Roman" w:eastAsia="Times New Roman" w:cs="Times New Roman"/>
          <w:b w:val="1"/>
          <w:bCs w:val="1"/>
          <w:i w:val="0"/>
          <w:sz w:val="19"/>
          <w:szCs w:val="19"/>
          <w:rtl w:val="0"/>
        </w:rPr>
        <w:t>– he nonetheless asserts his intellect over his inclination so as not to be dragged after it,</w:t>
      </w:r>
      <w:r>
        <w:rPr>
          <w:rFonts w:ascii="Times New Roman" w:hAnsi="Times New Roman" w:eastAsia="Times New Roman" w:cs="Times New Roman"/>
          <w:b w:val="0"/>
          <w:bCs w:val="0"/>
          <w:i w:val="0"/>
          <w:sz w:val="19"/>
          <w:szCs w:val="19"/>
          <w:rtl w:val="1"/>
        </w:rPr>
        <w:t xml:space="preserve"> וְזָהִיר בְּמַעֲשֶׂה בַּפּוֹעַל כָּל רְמַ"ח (מָאתַיִם אַרְבָּעִים וּשְׁמוֹנֶה) מִצְווֹת עֲשֵׂה וּשְׁסָ"ה (שְׁלֹשׁ מֵאוֹת שִׁשִּׁים וְחָמֵשׁ) מִצְווֹת לֹא תַעֲשֶׂה. </w:t>
      </w:r>
      <w:r>
        <w:rPr>
          <w:rFonts w:ascii="Times New Roman" w:hAnsi="Times New Roman" w:eastAsia="Times New Roman" w:cs="Times New Roman"/>
          <w:b w:val="1"/>
          <w:bCs w:val="1"/>
          <w:i w:val="0"/>
          <w:sz w:val="19"/>
          <w:szCs w:val="19"/>
          <w:rtl w:val="0"/>
        </w:rPr>
        <w:t>– and is vigilant in actual practice regarding all 248 positive commandments and 365 negative commandments.</w:t>
      </w:r>
      <w:r>
        <w:rPr>
          <w:rFonts w:ascii="Times New Roman" w:hAnsi="Times New Roman" w:eastAsia="Times New Roman" w:cs="Times New Roman"/>
          <w:b w:val="0"/>
          <w:bCs w:val="0"/>
          <w:i w:val="0"/>
          <w:sz w:val="19"/>
          <w:szCs w:val="19"/>
          <w:rtl w:val="1"/>
        </w:rPr>
        <w:t xml:space="preserve"> וְהַמַּעֲשִׂים מְבִיאִים קְדוּשָּׁה לַלֵּב, </w:t>
      </w:r>
      <w:r>
        <w:rPr>
          <w:rFonts w:ascii="Times New Roman" w:hAnsi="Times New Roman" w:eastAsia="Times New Roman" w:cs="Times New Roman"/>
          <w:b w:val="1"/>
          <w:bCs w:val="1"/>
          <w:i w:val="0"/>
          <w:sz w:val="19"/>
          <w:szCs w:val="19"/>
          <w:rtl w:val="0"/>
        </w:rPr>
        <w:t>– And deeds bring holiness to the heart,</w:t>
      </w:r>
      <w:r>
        <w:rPr>
          <w:rFonts w:ascii="Times New Roman" w:hAnsi="Times New Roman" w:eastAsia="Times New Roman" w:cs="Times New Roman"/>
          <w:b w:val="0"/>
          <w:bCs w:val="0"/>
          <w:i w:val="0"/>
          <w:sz w:val="19"/>
          <w:szCs w:val="19"/>
          <w:rtl w:val="1"/>
        </w:rPr>
        <w:t xml:space="preserve"> דְּעַל כֵּן מְבָרְכִין "אֲשֶׁר קִדְּשָׁנוּ בְּמִצְוֹתָיו", </w:t>
      </w:r>
      <w:r>
        <w:rPr>
          <w:rFonts w:ascii="Times New Roman" w:hAnsi="Times New Roman" w:eastAsia="Times New Roman" w:cs="Times New Roman"/>
          <w:b w:val="1"/>
          <w:bCs w:val="1"/>
          <w:i w:val="0"/>
          <w:sz w:val="19"/>
          <w:szCs w:val="19"/>
          <w:rtl w:val="0"/>
        </w:rPr>
        <w:t>– which is why we bless "Who has sanctified us with His commandments",</w:t>
      </w:r>
      <w:r>
        <w:rPr>
          <w:rFonts w:ascii="Times New Roman" w:hAnsi="Times New Roman" w:eastAsia="Times New Roman" w:cs="Times New Roman"/>
          <w:b w:val="0"/>
          <w:bCs w:val="0"/>
          <w:i w:val="0"/>
          <w:sz w:val="19"/>
          <w:szCs w:val="19"/>
          <w:rtl w:val="1"/>
        </w:rPr>
        <w:t xml:space="preserve"> פֵּירוּשׁ, קְדוּשָּׁה בְּכָל מָקוֹם הוּא הַבְדָּלָה, </w:t>
      </w:r>
      <w:r>
        <w:rPr>
          <w:rFonts w:ascii="Times New Roman" w:hAnsi="Times New Roman" w:eastAsia="Times New Roman" w:cs="Times New Roman"/>
          <w:b w:val="1"/>
          <w:bCs w:val="1"/>
          <w:i w:val="0"/>
          <w:sz w:val="19"/>
          <w:szCs w:val="19"/>
          <w:rtl w:val="0"/>
        </w:rPr>
        <w:t>– the meaning being: holiness in every place denotes separation,</w:t>
      </w:r>
      <w:r>
        <w:rPr>
          <w:rFonts w:ascii="Times New Roman" w:hAnsi="Times New Roman" w:eastAsia="Times New Roman" w:cs="Times New Roman"/>
          <w:b w:val="0"/>
          <w:bCs w:val="0"/>
          <w:i w:val="0"/>
          <w:sz w:val="19"/>
          <w:szCs w:val="19"/>
          <w:rtl w:val="1"/>
        </w:rPr>
        <w:t xml:space="preserve"> לְהַבְדִּיל וּלְהַפְרִישׁ הַלֵּב מֵחֶמְדּוֹת עוֹלָם הַזֶּה; </w:t>
      </w:r>
      <w:r>
        <w:rPr>
          <w:rFonts w:ascii="Times New Roman" w:hAnsi="Times New Roman" w:eastAsia="Times New Roman" w:cs="Times New Roman"/>
          <w:b w:val="1"/>
          <w:bCs w:val="1"/>
          <w:i w:val="0"/>
          <w:sz w:val="19"/>
          <w:szCs w:val="19"/>
          <w:rtl w:val="0"/>
        </w:rPr>
        <w:t>– to separate and detach the heart from the physical pleasures of this world;</w:t>
      </w:r>
      <w:r>
        <w:rPr>
          <w:rFonts w:ascii="Times New Roman" w:hAnsi="Times New Roman" w:eastAsia="Times New Roman" w:cs="Times New Roman"/>
          <w:b w:val="0"/>
          <w:bCs w:val="0"/>
          <w:i w:val="0"/>
          <w:sz w:val="19"/>
          <w:szCs w:val="19"/>
          <w:rtl w:val="1"/>
        </w:rPr>
        <w:t xml:space="preserve"> וְעַל יְדֵי זֶה זוֹכֶה לָאוֹר הַזָּרוּעַ, </w:t>
      </w:r>
      <w:r>
        <w:rPr>
          <w:rFonts w:ascii="Times New Roman" w:hAnsi="Times New Roman" w:eastAsia="Times New Roman" w:cs="Times New Roman"/>
          <w:b w:val="1"/>
          <w:bCs w:val="1"/>
          <w:i w:val="0"/>
          <w:sz w:val="19"/>
          <w:szCs w:val="19"/>
          <w:rtl w:val="0"/>
        </w:rPr>
        <w:t>– and through this he merits the sown light,</w:t>
      </w:r>
      <w:r>
        <w:rPr>
          <w:rFonts w:ascii="Times New Roman" w:hAnsi="Times New Roman" w:eastAsia="Times New Roman" w:cs="Times New Roman"/>
          <w:b w:val="0"/>
          <w:bCs w:val="0"/>
          <w:i w:val="0"/>
          <w:sz w:val="19"/>
          <w:szCs w:val="19"/>
          <w:rtl w:val="1"/>
        </w:rPr>
        <w:t xml:space="preserve"> שֶׁהוּא הַשָּׂגַת חִידּוּשִׁין דְּאוֹרַיְיתָא מִתּוֹרָה שֶׁבְּעַל פֶּה הַמְּאִירִים לַלֵּב. </w:t>
      </w:r>
      <w:r>
        <w:rPr>
          <w:rFonts w:ascii="Times New Roman" w:hAnsi="Times New Roman" w:eastAsia="Times New Roman" w:cs="Times New Roman"/>
          <w:b w:val="1"/>
          <w:bCs w:val="1"/>
          <w:i w:val="0"/>
          <w:sz w:val="19"/>
          <w:szCs w:val="19"/>
          <w:rtl w:val="0"/>
        </w:rPr>
        <w:t>– which is the attainment of novel Torah insights from the Oral Torah that illuminate the heart.</w:t>
      </w:r>
      <w:r>
        <w:rPr>
          <w:rFonts w:ascii="Times New Roman" w:hAnsi="Times New Roman" w:eastAsia="Times New Roman" w:cs="Times New Roman"/>
          <w:b w:val="0"/>
          <w:bCs w:val="0"/>
          <w:i w:val="0"/>
          <w:sz w:val="19"/>
          <w:szCs w:val="19"/>
          <w:rtl w:val="1"/>
        </w:rPr>
        <w:t xml:space="preserve"> כִּי "אוֹרָה" – זוֹ תּוֹרָה, </w:t>
      </w:r>
      <w:r>
        <w:rPr>
          <w:rFonts w:ascii="Times New Roman" w:hAnsi="Times New Roman" w:eastAsia="Times New Roman" w:cs="Times New Roman"/>
          <w:b w:val="1"/>
          <w:bCs w:val="1"/>
          <w:i w:val="0"/>
          <w:sz w:val="19"/>
          <w:szCs w:val="19"/>
          <w:rtl w:val="0"/>
        </w:rPr>
        <w:t>– For "light"—this is Torah,</w:t>
      </w:r>
      <w:r>
        <w:rPr>
          <w:rFonts w:ascii="Times New Roman" w:hAnsi="Times New Roman" w:eastAsia="Times New Roman" w:cs="Times New Roman"/>
          <w:b w:val="0"/>
          <w:bCs w:val="0"/>
          <w:i w:val="0"/>
          <w:sz w:val="19"/>
          <w:szCs w:val="19"/>
          <w:rtl w:val="1"/>
        </w:rPr>
        <w:t xml:space="preserve"> וְתוֹרָה שֶׁבִּכְתָב הִיא "הָאֱמֶת אֲשֶׁר מֵאֶרֶץ תִּצְמָח", </w:t>
      </w:r>
      <w:r>
        <w:rPr>
          <w:rFonts w:ascii="Times New Roman" w:hAnsi="Times New Roman" w:eastAsia="Times New Roman" w:cs="Times New Roman"/>
          <w:b w:val="1"/>
          <w:bCs w:val="1"/>
          <w:i w:val="0"/>
          <w:sz w:val="19"/>
          <w:szCs w:val="19"/>
          <w:rtl w:val="0"/>
        </w:rPr>
        <w:t>– and the Written Torah is "the truth that springs up from the earth",</w:t>
      </w:r>
      <w:r>
        <w:rPr>
          <w:rFonts w:ascii="Times New Roman" w:hAnsi="Times New Roman" w:eastAsia="Times New Roman" w:cs="Times New Roman"/>
          <w:b w:val="0"/>
          <w:bCs w:val="0"/>
          <w:i w:val="0"/>
          <w:sz w:val="19"/>
          <w:szCs w:val="19"/>
          <w:rtl w:val="1"/>
        </w:rPr>
        <w:t xml:space="preserve"> שֶׁהִיא כִּזְרִיעָה בְּלִבְבוֹת בְּנֵי יִשְׂרָאֵל, </w:t>
      </w:r>
      <w:r>
        <w:rPr>
          <w:rFonts w:ascii="Times New Roman" w:hAnsi="Times New Roman" w:eastAsia="Times New Roman" w:cs="Times New Roman"/>
          <w:b w:val="1"/>
          <w:bCs w:val="1"/>
          <w:i w:val="0"/>
          <w:sz w:val="19"/>
          <w:szCs w:val="19"/>
          <w:rtl w:val="0"/>
        </w:rPr>
        <w:t>– which acts like a planting within the hearts of the children of Israel,</w:t>
      </w:r>
      <w:r>
        <w:rPr>
          <w:rFonts w:ascii="Times New Roman" w:hAnsi="Times New Roman" w:eastAsia="Times New Roman" w:cs="Times New Roman"/>
          <w:b w:val="0"/>
          <w:bCs w:val="0"/>
          <w:i w:val="0"/>
          <w:sz w:val="19"/>
          <w:szCs w:val="19"/>
          <w:rtl w:val="1"/>
        </w:rPr>
        <w:t xml:space="preserve"> לְהַצְמִיחַ מִתּוֹךְ לְבָבָם הַרְבֵּה מְאֹד תּוֹסֶפֶת מְרוּבָּה עַל הָעִיקָּר. </w:t>
      </w:r>
      <w:r>
        <w:rPr>
          <w:rFonts w:ascii="Times New Roman" w:hAnsi="Times New Roman" w:eastAsia="Times New Roman" w:cs="Times New Roman"/>
          <w:b w:val="1"/>
          <w:bCs w:val="1"/>
          <w:i w:val="0"/>
          <w:sz w:val="19"/>
          <w:szCs w:val="19"/>
          <w:rtl w:val="0"/>
        </w:rPr>
        <w:t>– to sprout forth from within their hearts a vast addition far exceeding the original seed.</w:t>
      </w:r>
      <w:r>
        <w:rPr>
          <w:rFonts w:ascii="Times New Roman" w:hAnsi="Times New Roman" w:eastAsia="Times New Roman" w:cs="Times New Roman"/>
          <w:b w:val="0"/>
          <w:bCs w:val="0"/>
          <w:i w:val="0"/>
          <w:sz w:val="19"/>
          <w:szCs w:val="19"/>
          <w:rtl w:val="1"/>
        </w:rPr>
        <w:t xml:space="preserve"> וּכְמַאן דְּאָמַר בְּגִיטִּין (ס:)</w:t>
      </w:r>
      <w:r>
        <w:rPr>
          <w:rStyle w:val="FootnoteReference"/>
          <w:rFonts w:ascii="Times New Roman" w:hAnsi="Times New Roman" w:eastAsia="Times New Roman" w:cs="Times New Roman"/>
          <w:sz w:val="19"/>
          <w:szCs w:val="19"/>
          <w:rtl/>
        </w:rPr>
        <w:footnoteReference w:id="1101"/>
      </w:r>
      <w:r>
        <w:rPr>
          <w:rFonts w:ascii="Times New Roman" w:hAnsi="Times New Roman" w:eastAsia="Times New Roman" w:cs="Times New Roman"/>
          <w:b w:val="0"/>
          <w:bCs w:val="0"/>
          <w:i w:val="0"/>
          <w:sz w:val="19"/>
          <w:szCs w:val="19"/>
          <w:rtl w:val="1"/>
        </w:rPr>
        <w:t xml:space="preserve">: "רוֹב תּוֹרָה בְּעַל פֶּה", </w:t>
      </w:r>
      <w:r>
        <w:rPr>
          <w:rFonts w:ascii="Times New Roman" w:hAnsi="Times New Roman" w:eastAsia="Times New Roman" w:cs="Times New Roman"/>
          <w:b w:val="1"/>
          <w:bCs w:val="1"/>
          <w:i w:val="0"/>
          <w:sz w:val="19"/>
          <w:szCs w:val="19"/>
          <w:rtl w:val="0"/>
        </w:rPr>
        <w:t>– And in accordance with the authority who says in Gittin (60b): "Most of the Torah is oral",</w:t>
      </w:r>
      <w:r>
        <w:rPr>
          <w:rFonts w:ascii="Times New Roman" w:hAnsi="Times New Roman" w:eastAsia="Times New Roman" w:cs="Times New Roman"/>
          <w:b w:val="0"/>
          <w:bCs w:val="0"/>
          <w:i w:val="0"/>
          <w:sz w:val="19"/>
          <w:szCs w:val="19"/>
          <w:rtl w:val="1"/>
        </w:rPr>
        <w:t xml:space="preserve"> וְגַם מַאן דְּאָמַר "רוּבָּהּ בִּכְתָב" לֹא פָּלֵיג אַמְּצִיאוּת, </w:t>
      </w:r>
      <w:r>
        <w:rPr>
          <w:rFonts w:ascii="Times New Roman" w:hAnsi="Times New Roman" w:eastAsia="Times New Roman" w:cs="Times New Roman"/>
          <w:b w:val="1"/>
          <w:bCs w:val="1"/>
          <w:i w:val="0"/>
          <w:sz w:val="19"/>
          <w:szCs w:val="19"/>
          <w:rtl w:val="0"/>
        </w:rPr>
        <w:t>– and even the authority who says "most of it is in writing" does not disagree with reality,</w:t>
      </w:r>
      <w:r>
        <w:rPr>
          <w:rFonts w:ascii="Times New Roman" w:hAnsi="Times New Roman" w:eastAsia="Times New Roman" w:cs="Times New Roman"/>
          <w:b w:val="0"/>
          <w:bCs w:val="0"/>
          <w:i w:val="0"/>
          <w:sz w:val="19"/>
          <w:szCs w:val="19"/>
          <w:rtl w:val="1"/>
        </w:rPr>
        <w:t xml:space="preserve"> רַק סְבִירָא לֵיהּ כֵּיוָון דְּלֵיכָּא מִידֵי דְּלָא רְמִיזֵי בְּאוֹרַיְיתָא וְהַכֹּל נִדְרָשׁ מִתּוֹךְ הַכְּתוּבִים, </w:t>
      </w:r>
      <w:r>
        <w:rPr>
          <w:rFonts w:ascii="Times New Roman" w:hAnsi="Times New Roman" w:eastAsia="Times New Roman" w:cs="Times New Roman"/>
          <w:b w:val="1"/>
          <w:bCs w:val="1"/>
          <w:i w:val="0"/>
          <w:sz w:val="19"/>
          <w:szCs w:val="19"/>
          <w:rtl w:val="0"/>
        </w:rPr>
        <w:t>– rather he maintains that since there is nothing that is not hinted at in the Torah and all is derived from the verses,</w:t>
      </w:r>
      <w:r>
        <w:rPr>
          <w:rFonts w:ascii="Times New Roman" w:hAnsi="Times New Roman" w:eastAsia="Times New Roman" w:cs="Times New Roman"/>
          <w:b w:val="0"/>
          <w:bCs w:val="0"/>
          <w:i w:val="0"/>
          <w:sz w:val="19"/>
          <w:szCs w:val="19"/>
          <w:rtl w:val="1"/>
        </w:rPr>
        <w:t xml:space="preserve"> וְכֵיוָון דְּאִתְיְהִיב לְמִידְרַשׁ כְּמַאן דִּכְתִיב מְפוֹרָשׁ דָּמֵי, </w:t>
      </w:r>
      <w:r>
        <w:rPr>
          <w:rFonts w:ascii="Times New Roman" w:hAnsi="Times New Roman" w:eastAsia="Times New Roman" w:cs="Times New Roman"/>
          <w:b w:val="1"/>
          <w:bCs w:val="1"/>
          <w:i w:val="0"/>
          <w:sz w:val="19"/>
          <w:szCs w:val="19"/>
          <w:rtl w:val="0"/>
        </w:rPr>
        <w:t>– and since it was given over to be expounded, it is considered as if explicitly written,</w:t>
      </w:r>
      <w:r>
        <w:rPr>
          <w:rFonts w:ascii="Times New Roman" w:hAnsi="Times New Roman" w:eastAsia="Times New Roman" w:cs="Times New Roman"/>
          <w:b w:val="0"/>
          <w:bCs w:val="0"/>
          <w:i w:val="0"/>
          <w:sz w:val="19"/>
          <w:szCs w:val="19"/>
          <w:rtl w:val="1"/>
        </w:rPr>
        <w:t xml:space="preserve"> קָרֵי לֵיהּ "רוֹב בִּכְתָב", </w:t>
      </w:r>
      <w:r>
        <w:rPr>
          <w:rFonts w:ascii="Times New Roman" w:hAnsi="Times New Roman" w:eastAsia="Times New Roman" w:cs="Times New Roman"/>
          <w:b w:val="1"/>
          <w:bCs w:val="1"/>
          <w:i w:val="0"/>
          <w:sz w:val="19"/>
          <w:szCs w:val="19"/>
          <w:rtl w:val="0"/>
        </w:rPr>
        <w:t>– and therefore he calls it "most in writing",</w:t>
      </w:r>
      <w:r>
        <w:rPr>
          <w:rFonts w:ascii="Times New Roman" w:hAnsi="Times New Roman" w:eastAsia="Times New Roman" w:cs="Times New Roman"/>
          <w:b w:val="0"/>
          <w:bCs w:val="0"/>
          <w:i w:val="0"/>
          <w:sz w:val="19"/>
          <w:szCs w:val="19"/>
          <w:rtl w:val="1"/>
        </w:rPr>
        <w:t xml:space="preserve"> וְכַיּוֹצֵא בָּזֶה כָּתְבוּ הַמְּפָרְשִׁים. </w:t>
      </w:r>
      <w:r>
        <w:rPr>
          <w:rFonts w:ascii="Times New Roman" w:hAnsi="Times New Roman" w:eastAsia="Times New Roman" w:cs="Times New Roman"/>
          <w:b w:val="1"/>
          <w:bCs w:val="1"/>
          <w:i w:val="0"/>
          <w:sz w:val="19"/>
          <w:szCs w:val="19"/>
          <w:rtl w:val="0"/>
        </w:rPr>
        <w:t>– and commentators wrote along similar lines.</w:t>
      </w:r>
      <w:r>
        <w:rPr>
          <w:rFonts w:ascii="Times New Roman" w:hAnsi="Times New Roman" w:eastAsia="Times New Roman" w:cs="Times New Roman"/>
          <w:b w:val="0"/>
          <w:bCs w:val="0"/>
          <w:i w:val="0"/>
          <w:sz w:val="19"/>
          <w:szCs w:val="19"/>
          <w:rtl w:val="1"/>
        </w:rPr>
        <w:t xml:space="preserve"> אֲבָל וַדַּאי עַצְמוּת הַכְּתָב דָּבָר מוּעָט מְאֹד, </w:t>
      </w:r>
      <w:r>
        <w:rPr>
          <w:rFonts w:ascii="Times New Roman" w:hAnsi="Times New Roman" w:eastAsia="Times New Roman" w:cs="Times New Roman"/>
          <w:b w:val="1"/>
          <w:bCs w:val="1"/>
          <w:i w:val="0"/>
          <w:sz w:val="19"/>
          <w:szCs w:val="19"/>
          <w:rtl w:val="0"/>
        </w:rPr>
        <w:t>– However, certainly the essential text itself is very concise,</w:t>
      </w:r>
      <w:r>
        <w:rPr>
          <w:rFonts w:ascii="Times New Roman" w:hAnsi="Times New Roman" w:eastAsia="Times New Roman" w:cs="Times New Roman"/>
          <w:b w:val="0"/>
          <w:bCs w:val="0"/>
          <w:i w:val="0"/>
          <w:sz w:val="19"/>
          <w:szCs w:val="19"/>
          <w:rtl w:val="1"/>
        </w:rPr>
        <w:t xml:space="preserve"> וְעִיקַּר מַה שֶּׁכָּתוּב (אִיּוֹב יא, ט): "אֲרֻכָּה מֵאֶרֶץ מִדָּהּ" </w:t>
      </w:r>
      <w:r>
        <w:rPr>
          <w:rFonts w:ascii="Times New Roman" w:hAnsi="Times New Roman" w:eastAsia="Times New Roman" w:cs="Times New Roman"/>
          <w:b w:val="1"/>
          <w:bCs w:val="1"/>
          <w:i w:val="0"/>
          <w:sz w:val="19"/>
          <w:szCs w:val="19"/>
          <w:rtl w:val="0"/>
        </w:rPr>
        <w:t>– and the primary meaning of what is written (Job 11:9): "Its measure is longer than the earth"</w:t>
      </w:r>
      <w:r>
        <w:rPr>
          <w:rFonts w:ascii="Times New Roman" w:hAnsi="Times New Roman" w:eastAsia="Times New Roman" w:cs="Times New Roman"/>
          <w:b w:val="0"/>
          <w:bCs w:val="0"/>
          <w:i w:val="0"/>
          <w:sz w:val="19"/>
          <w:szCs w:val="19"/>
          <w:rtl w:val="1"/>
        </w:rPr>
        <w:t xml:space="preserve"> הוּא מִצַּד בֵּיאוּרָהּ שֶׁבְּעַל פֶּה הַנִּצְמָח מִלִּבְבוֹת בְּנֵי יִשְׂרָאֵל עַל יְדֵי אוֹר שֶׁבִּכְתָב הַזָּרוּעַ בָּהֶם. </w:t>
      </w:r>
      <w:r>
        <w:rPr>
          <w:rFonts w:ascii="Times New Roman" w:hAnsi="Times New Roman" w:eastAsia="Times New Roman" w:cs="Times New Roman"/>
          <w:b w:val="1"/>
          <w:bCs w:val="1"/>
          <w:i w:val="0"/>
          <w:sz w:val="19"/>
          <w:szCs w:val="19"/>
          <w:rtl w:val="0"/>
        </w:rPr>
        <w:t>– is from the aspect of its oral exposition that sprouts from the hearts of the children of Israel through the light of the Written Torah sown within them.</w:t>
      </w:r>
      <w:r>
        <w:rPr>
          <w:rFonts w:ascii="Times New Roman" w:hAnsi="Times New Roman" w:eastAsia="Times New Roman" w:cs="Times New Roman"/>
          <w:b w:val="0"/>
          <w:bCs w:val="0"/>
          <w:i w:val="0"/>
          <w:sz w:val="19"/>
          <w:szCs w:val="19"/>
          <w:rtl w:val="1"/>
        </w:rPr>
        <w:t xml:space="preserve"> וַאֲמִיתַּת תּוֹרָה שֶׁבְּעַל פֶּה, מַה שֶּׁתַּלְמִיד וָתִיק עָתִיד לְחַדֵּשׁ שֶׁיִּהְיֶה בּוֹ כְּדֵי לְהָאִיר הַלֵּב מֵאֲפֵלָתָהּ, </w:t>
      </w:r>
      <w:r>
        <w:rPr>
          <w:rFonts w:ascii="Times New Roman" w:hAnsi="Times New Roman" w:eastAsia="Times New Roman" w:cs="Times New Roman"/>
          <w:b w:val="1"/>
          <w:bCs w:val="1"/>
          <w:i w:val="0"/>
          <w:sz w:val="19"/>
          <w:szCs w:val="19"/>
          <w:rtl w:val="0"/>
        </w:rPr>
        <w:t>– And the authentic Oral Torah—that which a seasoned disciple is destined to innovate so as to illuminate the heart from its darkness—</w:t>
      </w:r>
      <w:r>
        <w:rPr>
          <w:rFonts w:ascii="Times New Roman" w:hAnsi="Times New Roman" w:eastAsia="Times New Roman" w:cs="Times New Roman"/>
          <w:b w:val="0"/>
          <w:bCs w:val="0"/>
          <w:i w:val="0"/>
          <w:sz w:val="19"/>
          <w:szCs w:val="19"/>
          <w:rtl w:val="1"/>
        </w:rPr>
        <w:t xml:space="preserve"> אֵינוֹ אֶלָּא לַצַּדִּיקִים, </w:t>
      </w:r>
      <w:r>
        <w:rPr>
          <w:rFonts w:ascii="Times New Roman" w:hAnsi="Times New Roman" w:eastAsia="Times New Roman" w:cs="Times New Roman"/>
          <w:b w:val="1"/>
          <w:bCs w:val="1"/>
          <w:i w:val="0"/>
          <w:sz w:val="19"/>
          <w:szCs w:val="19"/>
          <w:rtl w:val="0"/>
        </w:rPr>
        <w:t>– belongs only to the righteous,</w:t>
      </w:r>
      <w:r>
        <w:rPr>
          <w:rFonts w:ascii="Times New Roman" w:hAnsi="Times New Roman" w:eastAsia="Times New Roman" w:cs="Times New Roman"/>
          <w:b w:val="0"/>
          <w:bCs w:val="0"/>
          <w:i w:val="0"/>
          <w:sz w:val="19"/>
          <w:szCs w:val="19"/>
          <w:rtl w:val="1"/>
        </w:rPr>
        <w:t xml:space="preserve"> דְּ"לָרָשָׁע אָמַר אֱלֹהִים: מַה לְּךָ לְסַפֵּר חֻקָּי" (תְּהִלִּים נ, טז), </w:t>
      </w:r>
      <w:r>
        <w:rPr>
          <w:rFonts w:ascii="Times New Roman" w:hAnsi="Times New Roman" w:eastAsia="Times New Roman" w:cs="Times New Roman"/>
          <w:b w:val="1"/>
          <w:bCs w:val="1"/>
          <w:i w:val="0"/>
          <w:sz w:val="19"/>
          <w:szCs w:val="19"/>
          <w:rtl w:val="0"/>
        </w:rPr>
        <w:t>– for "to the wicked God said: What right have you to recount My statutes" (Psalms 50:16),</w:t>
      </w:r>
      <w:r>
        <w:rPr>
          <w:rFonts w:ascii="Times New Roman" w:hAnsi="Times New Roman" w:eastAsia="Times New Roman" w:cs="Times New Roman"/>
          <w:b w:val="0"/>
          <w:bCs w:val="0"/>
          <w:i w:val="0"/>
          <w:sz w:val="19"/>
          <w:szCs w:val="19"/>
          <w:rtl w:val="1"/>
        </w:rPr>
        <w:t xml:space="preserve"> וְאִם אֵינוֹ דוֹמֶה לְמַלְאָךְ אַל יְבַקְשׁוּ תּוֹרָה מִפִּיהוּ (חֲגִיגָה טו:). </w:t>
      </w:r>
      <w:r>
        <w:rPr>
          <w:rFonts w:ascii="Times New Roman" w:hAnsi="Times New Roman" w:eastAsia="Times New Roman" w:cs="Times New Roman"/>
          <w:b w:val="1"/>
          <w:bCs w:val="1"/>
          <w:i w:val="0"/>
          <w:sz w:val="19"/>
          <w:szCs w:val="19"/>
          <w:rtl w:val="0"/>
        </w:rPr>
        <w:t>– and if he does not resemble an angel, let them not seek Torah from his mouth (Chagigah 15b).</w:t>
      </w:r>
      <w:r>
        <w:rPr>
          <w:rFonts w:ascii="Times New Roman" w:hAnsi="Times New Roman" w:eastAsia="Times New Roman" w:cs="Times New Roman"/>
          <w:b w:val="0"/>
          <w:bCs w:val="0"/>
          <w:i w:val="0"/>
          <w:sz w:val="19"/>
          <w:szCs w:val="19"/>
          <w:rtl w:val="1"/>
        </w:rPr>
        <w:t xml:space="preserve"> וְרַבִּי מֵאִיר דִּגְמַר תּוֹרָה מִפּוּמֵיהּ דְּאַחֵר, </w:t>
      </w:r>
      <w:r>
        <w:rPr>
          <w:rFonts w:ascii="Times New Roman" w:hAnsi="Times New Roman" w:eastAsia="Times New Roman" w:cs="Times New Roman"/>
          <w:b w:val="1"/>
          <w:bCs w:val="1"/>
          <w:i w:val="0"/>
          <w:sz w:val="19"/>
          <w:szCs w:val="19"/>
          <w:rtl w:val="0"/>
        </w:rPr>
        <w:t>– And Rabbi Meir who learned Torah from the mouth of Acher,</w:t>
      </w:r>
      <w:r>
        <w:rPr>
          <w:rFonts w:ascii="Times New Roman" w:hAnsi="Times New Roman" w:eastAsia="Times New Roman" w:cs="Times New Roman"/>
          <w:b w:val="0"/>
          <w:bCs w:val="0"/>
          <w:i w:val="0"/>
          <w:sz w:val="19"/>
          <w:szCs w:val="19"/>
          <w:rtl w:val="1"/>
        </w:rPr>
        <w:t xml:space="preserve"> "תּוֹכוֹ אָכַל וְכוּלֵי</w:t>
      </w:r>
      <w:r>
        <w:rPr>
          <w:rStyle w:val="FootnoteReference"/>
          <w:rFonts w:ascii="Times New Roman" w:hAnsi="Times New Roman" w:eastAsia="Times New Roman" w:cs="Times New Roman"/>
          <w:sz w:val="19"/>
          <w:szCs w:val="19"/>
          <w:rtl/>
        </w:rPr>
        <w:footnoteReference w:id="1102"/>
      </w:r>
      <w:r>
        <w:rPr>
          <w:rFonts w:ascii="Times New Roman" w:hAnsi="Times New Roman" w:eastAsia="Times New Roman" w:cs="Times New Roman"/>
          <w:b w:val="0"/>
          <w:bCs w:val="0"/>
          <w:i w:val="0"/>
          <w:sz w:val="19"/>
          <w:szCs w:val="19"/>
          <w:rtl w:val="1"/>
        </w:rPr>
        <w:t xml:space="preserve">" (שָׁם), </w:t>
      </w:r>
      <w:r>
        <w:rPr>
          <w:rFonts w:ascii="Times New Roman" w:hAnsi="Times New Roman" w:eastAsia="Times New Roman" w:cs="Times New Roman"/>
          <w:b w:val="1"/>
          <w:bCs w:val="1"/>
          <w:i w:val="0"/>
          <w:sz w:val="19"/>
          <w:szCs w:val="19"/>
          <w:rtl w:val="0"/>
        </w:rPr>
        <w:t>– "ate its core, etc." (there),</w:t>
      </w:r>
      <w:r>
        <w:rPr>
          <w:rFonts w:ascii="Times New Roman" w:hAnsi="Times New Roman" w:eastAsia="Times New Roman" w:cs="Times New Roman"/>
          <w:b w:val="0"/>
          <w:bCs w:val="0"/>
          <w:i w:val="0"/>
          <w:sz w:val="19"/>
          <w:szCs w:val="19"/>
          <w:rtl w:val="1"/>
        </w:rPr>
        <w:t xml:space="preserve"> הַיְינוּ דִּפְנִימִיּוּת יִשְׂרָאֵל "עַמֵּךְ כֻּלָּם צַדִּיקִים", </w:t>
      </w:r>
      <w:r>
        <w:rPr>
          <w:rFonts w:ascii="Times New Roman" w:hAnsi="Times New Roman" w:eastAsia="Times New Roman" w:cs="Times New Roman"/>
          <w:b w:val="1"/>
          <w:bCs w:val="1"/>
          <w:i w:val="0"/>
          <w:sz w:val="19"/>
          <w:szCs w:val="19"/>
          <w:rtl w:val="0"/>
        </w:rPr>
        <w:t>– this means that in the interiority of Israel, "your people are all righteous",</w:t>
      </w:r>
      <w:r>
        <w:rPr>
          <w:rFonts w:ascii="Times New Roman" w:hAnsi="Times New Roman" w:eastAsia="Times New Roman" w:cs="Times New Roman"/>
          <w:b w:val="0"/>
          <w:bCs w:val="0"/>
          <w:i w:val="0"/>
          <w:sz w:val="19"/>
          <w:szCs w:val="19"/>
          <w:rtl w:val="1"/>
        </w:rPr>
        <w:t xml:space="preserve"> וּכְמוֹ שֶׁאָמְרוּ</w:t>
      </w:r>
      <w:r>
        <w:rPr>
          <w:rStyle w:val="FootnoteReference"/>
          <w:rFonts w:ascii="Times New Roman" w:hAnsi="Times New Roman" w:eastAsia="Times New Roman" w:cs="Times New Roman"/>
          <w:sz w:val="19"/>
          <w:szCs w:val="19"/>
          <w:rtl/>
        </w:rPr>
        <w:footnoteReference w:id="1103"/>
      </w:r>
      <w:r>
        <w:rPr>
          <w:rFonts w:ascii="Times New Roman" w:hAnsi="Times New Roman" w:eastAsia="Times New Roman" w:cs="Times New Roman"/>
          <w:b w:val="0"/>
          <w:bCs w:val="0"/>
          <w:i w:val="0"/>
          <w:sz w:val="19"/>
          <w:szCs w:val="19"/>
          <w:rtl w:val="1"/>
        </w:rPr>
        <w:t xml:space="preserve"> (בְּרָכוֹת יז.): "גָּלוּי וְיָדוּעַ שֶׁרְצוֹנֵנוּ וְכוּלֵי וּמִי מְעַכֵּב וְכוּלֵי". </w:t>
      </w:r>
      <w:r>
        <w:rPr>
          <w:rFonts w:ascii="Times New Roman" w:hAnsi="Times New Roman" w:eastAsia="Times New Roman" w:cs="Times New Roman"/>
          <w:b w:val="1"/>
          <w:bCs w:val="1"/>
          <w:i w:val="0"/>
          <w:sz w:val="19"/>
          <w:szCs w:val="19"/>
          <w:rtl w:val="0"/>
        </w:rPr>
        <w:t>– and as they said (Berakhot 17a): "It is revealed and known that our will, etc., and what deters us, etc."</w:t>
      </w:r>
      <w:r>
        <w:rPr>
          <w:rFonts w:ascii="Times New Roman" w:hAnsi="Times New Roman" w:eastAsia="Times New Roman" w:cs="Times New Roman"/>
          <w:b w:val="0"/>
          <w:bCs w:val="0"/>
          <w:i w:val="0"/>
          <w:sz w:val="19"/>
          <w:szCs w:val="19"/>
          <w:rtl w:val="1"/>
        </w:rPr>
        <w:t xml:space="preserve"> וּכְמוֹ שֶׁכָּתַב הָרַמְבַּ״ם (הִלְכוֹת גֵּירוּשִׁין ב, כ) בְּטַעַם "כּוֹפִין עַד שֶׁיֹּאמַר רוֹצֶה אָנִי", </w:t>
      </w:r>
      <w:r>
        <w:rPr>
          <w:rFonts w:ascii="Times New Roman" w:hAnsi="Times New Roman" w:eastAsia="Times New Roman" w:cs="Times New Roman"/>
          <w:b w:val="1"/>
          <w:bCs w:val="1"/>
          <w:i w:val="0"/>
          <w:sz w:val="19"/>
          <w:szCs w:val="19"/>
          <w:rtl w:val="0"/>
        </w:rPr>
        <w:t>– And as the Rambam wrote (Laws of Divorce 2:20) regarding the rationale for "they compel him until he says: I want to",</w:t>
      </w:r>
      <w:r>
        <w:rPr>
          <w:rFonts w:ascii="Times New Roman" w:hAnsi="Times New Roman" w:eastAsia="Times New Roman" w:cs="Times New Roman"/>
          <w:b w:val="0"/>
          <w:bCs w:val="0"/>
          <w:i w:val="0"/>
          <w:sz w:val="19"/>
          <w:szCs w:val="19"/>
          <w:rtl w:val="1"/>
        </w:rPr>
        <w:t xml:space="preserve"> דְּעֶצֶם רְצוֹנוֹ בֶּאֱמֶת כֵּן, </w:t>
      </w:r>
      <w:r>
        <w:rPr>
          <w:rFonts w:ascii="Times New Roman" w:hAnsi="Times New Roman" w:eastAsia="Times New Roman" w:cs="Times New Roman"/>
          <w:b w:val="1"/>
          <w:bCs w:val="1"/>
          <w:i w:val="0"/>
          <w:sz w:val="19"/>
          <w:szCs w:val="19"/>
          <w:rtl w:val="0"/>
        </w:rPr>
        <w:t>– that his essential will is truly so,</w:t>
      </w:r>
      <w:r>
        <w:rPr>
          <w:rFonts w:ascii="Times New Roman" w:hAnsi="Times New Roman" w:eastAsia="Times New Roman" w:cs="Times New Roman"/>
          <w:b w:val="0"/>
          <w:bCs w:val="0"/>
          <w:i w:val="0"/>
          <w:sz w:val="19"/>
          <w:szCs w:val="19"/>
          <w:rtl w:val="1"/>
        </w:rPr>
        <w:t xml:space="preserve"> וְכוֹפִין רַק לִמְנוֹעַ הֲסָתַת הַיֵּצֶר שֶׁהוּא חוּץ מֵאֲמִיתַּת רְצוֹנוֹ וְהוּצֵי הַסּוֹבְבִים לָאָסָא. </w:t>
      </w:r>
      <w:r>
        <w:rPr>
          <w:rFonts w:ascii="Times New Roman" w:hAnsi="Times New Roman" w:eastAsia="Times New Roman" w:cs="Times New Roman"/>
          <w:b w:val="1"/>
          <w:bCs w:val="1"/>
          <w:i w:val="0"/>
          <w:sz w:val="19"/>
          <w:szCs w:val="19"/>
          <w:rtl w:val="0"/>
        </w:rPr>
        <w:t>– and they compel him only to eliminate the incitement of the evil inclination which remains outside the truth of his will, like thorns encircling a myrtle.</w:t>
      </w:r>
      <w:r>
        <w:rPr>
          <w:rFonts w:ascii="Times New Roman" w:hAnsi="Times New Roman" w:eastAsia="Times New Roman" w:cs="Times New Roman"/>
          <w:b w:val="0"/>
          <w:bCs w:val="0"/>
          <w:i w:val="0"/>
          <w:sz w:val="19"/>
          <w:szCs w:val="19"/>
          <w:rtl w:val="1"/>
        </w:rPr>
        <w:t xml:space="preserve"> וְעַל כֵּן גַּם בְּהַשָּׂגַת הַתּוֹרָה שֶׁבְּעַל פֶּה דְּאַחֵר </w:t>
      </w:r>
      <w:r>
        <w:rPr>
          <w:rFonts w:ascii="Times New Roman" w:hAnsi="Times New Roman" w:eastAsia="Times New Roman" w:cs="Times New Roman"/>
          <w:b w:val="1"/>
          <w:bCs w:val="1"/>
          <w:i w:val="0"/>
          <w:sz w:val="19"/>
          <w:szCs w:val="19"/>
          <w:rtl w:val="0"/>
        </w:rPr>
        <w:t>– Therefore, also in the Oral Torah comprehension of Acher,</w:t>
      </w:r>
      <w:r>
        <w:rPr>
          <w:rFonts w:ascii="Times New Roman" w:hAnsi="Times New Roman" w:eastAsia="Times New Roman" w:cs="Times New Roman"/>
          <w:b w:val="0"/>
          <w:bCs w:val="0"/>
          <w:i w:val="0"/>
          <w:sz w:val="19"/>
          <w:szCs w:val="19"/>
          <w:rtl w:val="1"/>
        </w:rPr>
        <w:t xml:space="preserve"> הָיָה תּוֹךְ הָרָאוּי לִהְיוֹת נֶאֱכָל מִצַּד הַפְּנִימִיּוּת שֶׁבּוֹ שֶׁהוּא צַדִּיק, </w:t>
      </w:r>
      <w:r>
        <w:rPr>
          <w:rFonts w:ascii="Times New Roman" w:hAnsi="Times New Roman" w:eastAsia="Times New Roman" w:cs="Times New Roman"/>
          <w:b w:val="1"/>
          <w:bCs w:val="1"/>
          <w:i w:val="0"/>
          <w:sz w:val="19"/>
          <w:szCs w:val="19"/>
          <w:rtl w:val="0"/>
        </w:rPr>
        <w:t>– there was an inner fruit worthy of being eaten by virtue of his inward essence wherein he was righteous,</w:t>
      </w:r>
      <w:r>
        <w:rPr>
          <w:rFonts w:ascii="Times New Roman" w:hAnsi="Times New Roman" w:eastAsia="Times New Roman" w:cs="Times New Roman"/>
          <w:b w:val="0"/>
          <w:bCs w:val="0"/>
          <w:i w:val="0"/>
          <w:sz w:val="19"/>
          <w:szCs w:val="19"/>
          <w:rtl w:val="1"/>
        </w:rPr>
        <w:t xml:space="preserve"> דְּכָל רִשְׁעוּתוֹ רַק מֵהַשָּׂפָה וְלַחוּץ מִצַּד הַיֵּצֶר הָרָע, </w:t>
      </w:r>
      <w:r>
        <w:rPr>
          <w:rFonts w:ascii="Times New Roman" w:hAnsi="Times New Roman" w:eastAsia="Times New Roman" w:cs="Times New Roman"/>
          <w:b w:val="1"/>
          <w:bCs w:val="1"/>
          <w:i w:val="0"/>
          <w:sz w:val="19"/>
          <w:szCs w:val="19"/>
          <w:rtl w:val="0"/>
        </w:rPr>
        <w:t>– for all his wickedness was merely from the lip outward due to the evil inclination,</w:t>
      </w:r>
      <w:r>
        <w:rPr>
          <w:rFonts w:ascii="Times New Roman" w:hAnsi="Times New Roman" w:eastAsia="Times New Roman" w:cs="Times New Roman"/>
          <w:b w:val="0"/>
          <w:bCs w:val="0"/>
          <w:i w:val="0"/>
          <w:sz w:val="19"/>
          <w:szCs w:val="19"/>
          <w:rtl w:val="1"/>
        </w:rPr>
        <w:t xml:space="preserve"> וְזֶהוּ קְלִיפָּתוֹ שֶׁזָּרַק. </w:t>
      </w:r>
      <w:r>
        <w:rPr>
          <w:rFonts w:ascii="Times New Roman" w:hAnsi="Times New Roman" w:eastAsia="Times New Roman" w:cs="Times New Roman"/>
          <w:b w:val="1"/>
          <w:bCs w:val="1"/>
          <w:i w:val="0"/>
          <w:sz w:val="19"/>
          <w:szCs w:val="19"/>
          <w:rtl w:val="0"/>
        </w:rPr>
        <w:t>– and this was the peel that he discarded.</w:t>
      </w:r>
      <w:r>
        <w:rPr>
          <w:rFonts w:ascii="Times New Roman" w:hAnsi="Times New Roman" w:eastAsia="Times New Roman" w:cs="Times New Roman"/>
          <w:b w:val="0"/>
          <w:bCs w:val="0"/>
          <w:i w:val="0"/>
          <w:sz w:val="19"/>
          <w:szCs w:val="19"/>
          <w:rtl w:val="1"/>
        </w:rPr>
        <w:t xml:space="preserve"> וּלְעַצְמוֹ לֹא הֵאִירָה תּוֹרָתוֹ מִפְּנֵי רִיבּוּי הַקְּלִיפָּה הַסּוֹבַבְתָּהּ. </w:t>
      </w:r>
      <w:r>
        <w:rPr>
          <w:rFonts w:ascii="Times New Roman" w:hAnsi="Times New Roman" w:eastAsia="Times New Roman" w:cs="Times New Roman"/>
          <w:b w:val="1"/>
          <w:bCs w:val="1"/>
          <w:i w:val="0"/>
          <w:sz w:val="19"/>
          <w:szCs w:val="19"/>
          <w:rtl w:val="0"/>
        </w:rPr>
        <w:t>– Yet for himself, his Torah did not illuminate him because of the vastness of the peel surrounding it.</w:t>
      </w:r>
      <w:r>
        <w:rPr>
          <w:rFonts w:ascii="Times New Roman" w:hAnsi="Times New Roman" w:eastAsia="Times New Roman" w:cs="Times New Roman"/>
          <w:b w:val="0"/>
          <w:bCs w:val="0"/>
          <w:i w:val="0"/>
          <w:sz w:val="19"/>
          <w:szCs w:val="19"/>
          <w:rtl w:val="1"/>
        </w:rPr>
        <w:t xml:space="preserve"> אֲבָל רַבִּי מֵאִיר הָיָה יָכוֹל לְהַבְדִּיל וּלְהַפְרִיד הַתּוֹךְ מִן הַקְּלִיפָּה, </w:t>
      </w:r>
      <w:r>
        <w:rPr>
          <w:rFonts w:ascii="Times New Roman" w:hAnsi="Times New Roman" w:eastAsia="Times New Roman" w:cs="Times New Roman"/>
          <w:b w:val="1"/>
          <w:bCs w:val="1"/>
          <w:i w:val="0"/>
          <w:sz w:val="19"/>
          <w:szCs w:val="19"/>
          <w:rtl w:val="0"/>
        </w:rPr>
        <w:t>– However, Rabbi Meir was able to distinguish and separate the core from the peel,</w:t>
      </w:r>
      <w:r>
        <w:rPr>
          <w:rFonts w:ascii="Times New Roman" w:hAnsi="Times New Roman" w:eastAsia="Times New Roman" w:cs="Times New Roman"/>
          <w:b w:val="0"/>
          <w:bCs w:val="0"/>
          <w:i w:val="0"/>
          <w:sz w:val="19"/>
          <w:szCs w:val="19"/>
          <w:rtl w:val="1"/>
        </w:rPr>
        <w:t xml:space="preserve"> כִּי הוּא הָיָה מָלֵא אוֹר כִּשְׁמוֹ, </w:t>
      </w:r>
      <w:r>
        <w:rPr>
          <w:rFonts w:ascii="Times New Roman" w:hAnsi="Times New Roman" w:eastAsia="Times New Roman" w:cs="Times New Roman"/>
          <w:b w:val="1"/>
          <w:bCs w:val="1"/>
          <w:i w:val="0"/>
          <w:sz w:val="19"/>
          <w:szCs w:val="19"/>
          <w:rtl w:val="0"/>
        </w:rPr>
        <w:t>– because he was filled with light like his name,</w:t>
      </w:r>
      <w:r>
        <w:rPr>
          <w:rFonts w:ascii="Times New Roman" w:hAnsi="Times New Roman" w:eastAsia="Times New Roman" w:cs="Times New Roman"/>
          <w:b w:val="0"/>
          <w:bCs w:val="0"/>
          <w:i w:val="0"/>
          <w:sz w:val="19"/>
          <w:szCs w:val="19"/>
          <w:rtl w:val="1"/>
        </w:rPr>
        <w:t xml:space="preserve"> שֶׁעַל כֵּן בְּתוֹרָתוֹ כָּתוּב "כָּתְנוֹת אוֹר" בְּאָלֶ״ף (בְּרֵאשִׁית רַבָּה סוֹף פָּרָשָׁה כ)</w:t>
      </w:r>
      <w:r>
        <w:rPr>
          <w:rStyle w:val="FootnoteReference"/>
          <w:rFonts w:ascii="Times New Roman" w:hAnsi="Times New Roman" w:eastAsia="Times New Roman" w:cs="Times New Roman"/>
          <w:sz w:val="19"/>
          <w:szCs w:val="19"/>
          <w:rtl/>
        </w:rPr>
        <w:footnoteReference w:id="1104"/>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which is why in his Torah scroll it was written "garments of light (or)" with an Alef (Bereishit Rabbah, end of Parashah 20),</w:t>
      </w:r>
      <w:r>
        <w:rPr>
          <w:rFonts w:ascii="Times New Roman" w:hAnsi="Times New Roman" w:eastAsia="Times New Roman" w:cs="Times New Roman"/>
          <w:b w:val="0"/>
          <w:bCs w:val="0"/>
          <w:i w:val="0"/>
          <w:sz w:val="19"/>
          <w:szCs w:val="19"/>
          <w:rtl w:val="1"/>
        </w:rPr>
        <w:t xml:space="preserve"> שֶׁגַּם הַלְּבוּשׁ שֶׁל עוֹר מָלֵא אוֹר; </w:t>
      </w:r>
      <w:r>
        <w:rPr>
          <w:rFonts w:ascii="Times New Roman" w:hAnsi="Times New Roman" w:eastAsia="Times New Roman" w:cs="Times New Roman"/>
          <w:b w:val="1"/>
          <w:bCs w:val="1"/>
          <w:i w:val="0"/>
          <w:sz w:val="19"/>
          <w:szCs w:val="19"/>
          <w:rtl w:val="0"/>
        </w:rPr>
        <w:t>– signifying that even the garment of skin was full of light;</w:t>
      </w:r>
      <w:r>
        <w:rPr>
          <w:rFonts w:ascii="Times New Roman" w:hAnsi="Times New Roman" w:eastAsia="Times New Roman" w:cs="Times New Roman"/>
          <w:b w:val="0"/>
          <w:bCs w:val="0"/>
          <w:i w:val="0"/>
          <w:sz w:val="19"/>
          <w:szCs w:val="19"/>
          <w:rtl w:val="1"/>
        </w:rPr>
        <w:t xml:space="preserve"> וְהוּא כְּמוֹ אוֹר הָאֲבוּקָה שֶׁמּוֹשֵׁךְ אֵלָיו כָּל אוֹר קָטָן שֶׁמִּתְקָרֵב לוֹ, </w:t>
      </w:r>
      <w:r>
        <w:rPr>
          <w:rFonts w:ascii="Times New Roman" w:hAnsi="Times New Roman" w:eastAsia="Times New Roman" w:cs="Times New Roman"/>
          <w:b w:val="1"/>
          <w:bCs w:val="1"/>
          <w:i w:val="0"/>
          <w:sz w:val="19"/>
          <w:szCs w:val="19"/>
          <w:rtl w:val="0"/>
        </w:rPr>
        <w:t>– and he was like the light of a torch that draws to itself every small light that approaches it,</w:t>
      </w:r>
      <w:r>
        <w:rPr>
          <w:rFonts w:ascii="Times New Roman" w:hAnsi="Times New Roman" w:eastAsia="Times New Roman" w:cs="Times New Roman"/>
          <w:b w:val="0"/>
          <w:bCs w:val="0"/>
          <w:i w:val="0"/>
          <w:sz w:val="19"/>
          <w:szCs w:val="19"/>
          <w:rtl w:val="1"/>
        </w:rPr>
        <w:t xml:space="preserve"> כָּךְ הָיָה יָכוֹל לִמְשׁוֹךְ אוֹר הַפְּנִימִי שֶׁהָיָה בְּאַחֵר אֵלָיו. </w:t>
      </w:r>
      <w:r>
        <w:rPr>
          <w:rFonts w:ascii="Times New Roman" w:hAnsi="Times New Roman" w:eastAsia="Times New Roman" w:cs="Times New Roman"/>
          <w:b w:val="1"/>
          <w:bCs w:val="1"/>
          <w:i w:val="0"/>
          <w:sz w:val="19"/>
          <w:szCs w:val="19"/>
          <w:rtl w:val="0"/>
        </w:rPr>
        <w:t>– so was he able to draw the inward light that was within Acher unto himself.</w:t>
      </w:r>
      <w:r>
        <w:rPr>
          <w:rFonts w:ascii="Times New Roman" w:hAnsi="Times New Roman" w:eastAsia="Times New Roman" w:cs="Times New Roman"/>
          <w:b w:val="0"/>
          <w:bCs w:val="0"/>
          <w:i w:val="0"/>
          <w:sz w:val="19"/>
          <w:szCs w:val="19"/>
          <w:rtl w:val="1"/>
        </w:rPr>
        <w:t xml:space="preserve"> וְעַל כֵּן יֵשׁ לְהַרְהֵר בִּתְשׁוּבָה קוֹדֶם הַלִּימּוּד, </w:t>
      </w:r>
      <w:r>
        <w:rPr>
          <w:rFonts w:ascii="Times New Roman" w:hAnsi="Times New Roman" w:eastAsia="Times New Roman" w:cs="Times New Roman"/>
          <w:b w:val="1"/>
          <w:bCs w:val="1"/>
          <w:i w:val="0"/>
          <w:sz w:val="19"/>
          <w:szCs w:val="19"/>
          <w:rtl w:val="0"/>
        </w:rPr>
        <w:t>– Therefore, one should reflect in repentance before study,</w:t>
      </w:r>
      <w:r>
        <w:rPr>
          <w:rFonts w:ascii="Times New Roman" w:hAnsi="Times New Roman" w:eastAsia="Times New Roman" w:cs="Times New Roman"/>
          <w:b w:val="0"/>
          <w:bCs w:val="0"/>
          <w:i w:val="0"/>
          <w:sz w:val="19"/>
          <w:szCs w:val="19"/>
          <w:rtl w:val="1"/>
        </w:rPr>
        <w:t xml:space="preserve"> דְּאָז נִקְרָא צַדִּיק, כְּמוֹ שֶׁאָמְרוּ בְּקִידּוּשִׁין (מט:), </w:t>
      </w:r>
      <w:r>
        <w:rPr>
          <w:rFonts w:ascii="Times New Roman" w:hAnsi="Times New Roman" w:eastAsia="Times New Roman" w:cs="Times New Roman"/>
          <w:b w:val="1"/>
          <w:bCs w:val="1"/>
          <w:i w:val="0"/>
          <w:sz w:val="19"/>
          <w:szCs w:val="19"/>
          <w:rtl w:val="0"/>
        </w:rPr>
        <w:t>– for then he is termed righteous, as they stated in Kiddushin (49b),</w:t>
      </w:r>
      <w:r>
        <w:rPr>
          <w:rFonts w:ascii="Times New Roman" w:hAnsi="Times New Roman" w:eastAsia="Times New Roman" w:cs="Times New Roman"/>
          <w:b w:val="0"/>
          <w:bCs w:val="0"/>
          <w:i w:val="0"/>
          <w:sz w:val="19"/>
          <w:szCs w:val="19"/>
          <w:rtl w:val="1"/>
        </w:rPr>
        <w:t xml:space="preserve"> וְזוֹכֶה לָאוֹר הַזָּרוּעַ, </w:t>
      </w:r>
      <w:r>
        <w:rPr>
          <w:rFonts w:ascii="Times New Roman" w:hAnsi="Times New Roman" w:eastAsia="Times New Roman" w:cs="Times New Roman"/>
          <w:b w:val="1"/>
          <w:bCs w:val="1"/>
          <w:i w:val="0"/>
          <w:sz w:val="19"/>
          <w:szCs w:val="19"/>
          <w:rtl w:val="0"/>
        </w:rPr>
        <w:t>– and he merits the sown light,</w:t>
      </w:r>
      <w:r>
        <w:rPr>
          <w:rFonts w:ascii="Times New Roman" w:hAnsi="Times New Roman" w:eastAsia="Times New Roman" w:cs="Times New Roman"/>
          <w:b w:val="0"/>
          <w:bCs w:val="0"/>
          <w:i w:val="0"/>
          <w:sz w:val="19"/>
          <w:szCs w:val="19"/>
          <w:rtl w:val="1"/>
        </w:rPr>
        <w:t xml:space="preserve"> שֶׁיִּהְיֶה נִזְרָע מַה שֶּׁיִּלְמוֹד בְּקֶרֶב לְבָבוֹ, </w:t>
      </w:r>
      <w:r>
        <w:rPr>
          <w:rFonts w:ascii="Times New Roman" w:hAnsi="Times New Roman" w:eastAsia="Times New Roman" w:cs="Times New Roman"/>
          <w:b w:val="1"/>
          <w:bCs w:val="1"/>
          <w:i w:val="0"/>
          <w:sz w:val="19"/>
          <w:szCs w:val="19"/>
          <w:rtl w:val="0"/>
        </w:rPr>
        <w:t>– that whatever he studies will be sown deep within his heart,</w:t>
      </w:r>
      <w:r>
        <w:rPr>
          <w:rFonts w:ascii="Times New Roman" w:hAnsi="Times New Roman" w:eastAsia="Times New Roman" w:cs="Times New Roman"/>
          <w:b w:val="0"/>
          <w:bCs w:val="0"/>
          <w:i w:val="0"/>
          <w:sz w:val="19"/>
          <w:szCs w:val="19"/>
          <w:rtl w:val="1"/>
        </w:rPr>
        <w:t xml:space="preserve"> לְהַצְמִיחַ אוֹרָה מְרוּבָּה בְּקִרְבּוֹ לִהְיוֹת עַל כָּל דְּרָכָיו נוֹגַהּ אוֹר שֶׁלֹּא יִכָּשֵׁל מֵעַתָּה. </w:t>
      </w:r>
      <w:r>
        <w:rPr>
          <w:rFonts w:ascii="Times New Roman" w:hAnsi="Times New Roman" w:eastAsia="Times New Roman" w:cs="Times New Roman"/>
          <w:b w:val="1"/>
          <w:bCs w:val="1"/>
          <w:i w:val="0"/>
          <w:sz w:val="19"/>
          <w:szCs w:val="19"/>
          <w:rtl w:val="0"/>
        </w:rPr>
        <w:t>– to sprout abundant light within him so that radiant illumination rests upon all his paths, preventing him from stumbling from now on.</w:t>
      </w:r>
      <w:r>
        <w:rPr>
          <w:rFonts w:ascii="Times New Roman" w:hAnsi="Times New Roman" w:eastAsia="Times New Roman" w:cs="Times New Roman"/>
          <w:b w:val="0"/>
          <w:bCs w:val="0"/>
          <w:i w:val="0"/>
          <w:sz w:val="19"/>
          <w:szCs w:val="19"/>
          <w:rtl w:val="1"/>
        </w:rPr>
        <w:t xml:space="preserve"> וּלְעוֹלָם אֵין הַלֵּב מֵאִיר לְגַמְרֵי אֶלָּא מִתּוֹךְ הַשָּׂגַת דִּבְרֵי תוֹרָה אֲמִיתִּיִּים הַמִּתְחַדְּשִׁים בְּלִבּוֹ, </w:t>
      </w:r>
      <w:r>
        <w:rPr>
          <w:rFonts w:ascii="Times New Roman" w:hAnsi="Times New Roman" w:eastAsia="Times New Roman" w:cs="Times New Roman"/>
          <w:b w:val="1"/>
          <w:bCs w:val="1"/>
          <w:i w:val="0"/>
          <w:sz w:val="19"/>
          <w:szCs w:val="19"/>
          <w:rtl w:val="0"/>
        </w:rPr>
        <w:t>– And the heart never radiates completely except through the comprehension of true Torah concepts that are renewed in his heart,</w:t>
      </w:r>
      <w:r>
        <w:rPr>
          <w:rFonts w:ascii="Times New Roman" w:hAnsi="Times New Roman" w:eastAsia="Times New Roman" w:cs="Times New Roman"/>
          <w:b w:val="0"/>
          <w:bCs w:val="0"/>
          <w:i w:val="0"/>
          <w:sz w:val="19"/>
          <w:szCs w:val="19"/>
          <w:rtl w:val="1"/>
        </w:rPr>
        <w:t xml:space="preserve"> וְ(קֹהֶלֶת ח, א): "חָכְמַת אָדָם תָּאִיר פָּנָיו". </w:t>
      </w:r>
      <w:r>
        <w:rPr>
          <w:rFonts w:ascii="Times New Roman" w:hAnsi="Times New Roman" w:eastAsia="Times New Roman" w:cs="Times New Roman"/>
          <w:b w:val="1"/>
          <w:bCs w:val="1"/>
          <w:i w:val="0"/>
          <w:sz w:val="19"/>
          <w:szCs w:val="19"/>
          <w:rtl w:val="0"/>
        </w:rPr>
        <w:t>– and (Ecclesiastes 8:1): "A man's wisdom illuminates his face."</w:t>
      </w:r>
      <w:r>
        <w:rPr>
          <w:rFonts w:ascii="Times New Roman" w:hAnsi="Times New Roman" w:eastAsia="Times New Roman" w:cs="Times New Roman"/>
          <w:b w:val="0"/>
          <w:bCs w:val="0"/>
          <w:i w:val="0"/>
          <w:sz w:val="19"/>
          <w:szCs w:val="19"/>
          <w:rtl w:val="1"/>
        </w:rPr>
        <w:t xml:space="preserve"> וְכֵן הָאוֹר שֶׁנִּבְרָא בְּשֵׁשֶׁת יְמֵי בְרֵאשִׁית גָּנוּז לַצַּדִּיקִים, </w:t>
      </w:r>
      <w:r>
        <w:rPr>
          <w:rFonts w:ascii="Times New Roman" w:hAnsi="Times New Roman" w:eastAsia="Times New Roman" w:cs="Times New Roman"/>
          <w:b w:val="1"/>
          <w:bCs w:val="1"/>
          <w:i w:val="0"/>
          <w:sz w:val="19"/>
          <w:szCs w:val="19"/>
          <w:rtl w:val="0"/>
        </w:rPr>
        <w:t>– And likewise, the light created during the six days of Creation is hidden away for the righteous,</w:t>
      </w:r>
      <w:r>
        <w:rPr>
          <w:rFonts w:ascii="Times New Roman" w:hAnsi="Times New Roman" w:eastAsia="Times New Roman" w:cs="Times New Roman"/>
          <w:b w:val="0"/>
          <w:bCs w:val="0"/>
          <w:i w:val="0"/>
          <w:sz w:val="19"/>
          <w:szCs w:val="19"/>
          <w:rtl w:val="1"/>
        </w:rPr>
        <w:t xml:space="preserve"> וְרָצָה לוֹמַר: אוֹר הַהַשָּׂגָה שֶׁהָיָה רָאוּי לָאָדָם קוֹדֶם הַחֵטְא יוּכַל לִזְכּוֹת לָהּ גַּם כֵּן אַחַר שֶׁיֶּחֱטָא וְיָשׁוּב. </w:t>
      </w:r>
      <w:r>
        <w:rPr>
          <w:rFonts w:ascii="Times New Roman" w:hAnsi="Times New Roman" w:eastAsia="Times New Roman" w:cs="Times New Roman"/>
          <w:b w:val="1"/>
          <w:bCs w:val="1"/>
          <w:i w:val="0"/>
          <w:sz w:val="19"/>
          <w:szCs w:val="19"/>
          <w:rtl w:val="0"/>
        </w:rPr>
        <w:t>– meaning: the light of comprehension that was fitting for man before the sin can also be merited after he sins and repents.</w:t>
      </w:r>
      <w:r>
        <w:rPr>
          <w:rFonts w:ascii="Times New Roman" w:hAnsi="Times New Roman" w:eastAsia="Times New Roman" w:cs="Times New Roman"/>
          <w:b w:val="0"/>
          <w:bCs w:val="0"/>
          <w:i w:val="0"/>
          <w:sz w:val="19"/>
          <w:szCs w:val="19"/>
          <w:rtl w:val="1"/>
        </w:rPr>
        <w:t xml:space="preserve"> וְאַף דְּעִיקַּר שֵׁם צַדִּיק הַיְינוּ צַדִּיק מֵעִיקָּרוֹ, </w:t>
      </w:r>
      <w:r>
        <w:rPr>
          <w:rFonts w:ascii="Times New Roman" w:hAnsi="Times New Roman" w:eastAsia="Times New Roman" w:cs="Times New Roman"/>
          <w:b w:val="1"/>
          <w:bCs w:val="1"/>
          <w:i w:val="0"/>
          <w:sz w:val="19"/>
          <w:szCs w:val="19"/>
          <w:rtl w:val="0"/>
        </w:rPr>
        <w:t>– And even though the primary title of 'tzaddik' denotes one righteous from his inception,</w:t>
      </w:r>
      <w:r>
        <w:rPr>
          <w:rFonts w:ascii="Times New Roman" w:hAnsi="Times New Roman" w:eastAsia="Times New Roman" w:cs="Times New Roman"/>
          <w:b w:val="0"/>
          <w:bCs w:val="0"/>
          <w:i w:val="0"/>
          <w:sz w:val="19"/>
          <w:szCs w:val="19"/>
          <w:rtl w:val="1"/>
        </w:rPr>
        <w:t xml:space="preserve"> מִכָּל מָקוֹם גַּם בַּעַל תְּשׁוּבָה נִקְרָא צַדִּיק גָּדוֹל כַּנִּזְכָּר, </w:t>
      </w:r>
      <w:r>
        <w:rPr>
          <w:rFonts w:ascii="Times New Roman" w:hAnsi="Times New Roman" w:eastAsia="Times New Roman" w:cs="Times New Roman"/>
          <w:b w:val="1"/>
          <w:bCs w:val="1"/>
          <w:i w:val="0"/>
          <w:sz w:val="19"/>
          <w:szCs w:val="19"/>
          <w:rtl w:val="0"/>
        </w:rPr>
        <w:t>– nevertheless a penitent is also termed a great righteous person as mentioned,</w:t>
      </w:r>
      <w:r>
        <w:rPr>
          <w:rFonts w:ascii="Times New Roman" w:hAnsi="Times New Roman" w:eastAsia="Times New Roman" w:cs="Times New Roman"/>
          <w:b w:val="0"/>
          <w:bCs w:val="0"/>
          <w:i w:val="0"/>
          <w:sz w:val="19"/>
          <w:szCs w:val="19"/>
          <w:rtl w:val="1"/>
        </w:rPr>
        <w:t xml:space="preserve"> לְפִי שֶׁהַתְּשׁוּבָה עוֹקֶרֶת הַחֵטְא לְמַפְרֵעַ דּוּגְמַת הַתָּרַת נֶדֶר עַל יְדֵי הֶחָכָם, </w:t>
      </w:r>
      <w:r>
        <w:rPr>
          <w:rFonts w:ascii="Times New Roman" w:hAnsi="Times New Roman" w:eastAsia="Times New Roman" w:cs="Times New Roman"/>
          <w:b w:val="1"/>
          <w:bCs w:val="1"/>
          <w:i w:val="0"/>
          <w:sz w:val="19"/>
          <w:szCs w:val="19"/>
          <w:rtl w:val="0"/>
        </w:rPr>
        <w:t>– because repentance uproots the sin retroactively in the manner of the annulment of a vow by a sage,</w:t>
      </w:r>
      <w:r>
        <w:rPr>
          <w:rFonts w:ascii="Times New Roman" w:hAnsi="Times New Roman" w:eastAsia="Times New Roman" w:cs="Times New Roman"/>
          <w:b w:val="0"/>
          <w:bCs w:val="0"/>
          <w:i w:val="0"/>
          <w:sz w:val="19"/>
          <w:szCs w:val="19"/>
          <w:rtl w:val="1"/>
        </w:rPr>
        <w:t xml:space="preserve"> וְהוּא כְּאִילּוּ לֹא חָטָא מֵעוֹלָם. </w:t>
      </w:r>
      <w:r>
        <w:rPr>
          <w:rFonts w:ascii="Times New Roman" w:hAnsi="Times New Roman" w:eastAsia="Times New Roman" w:cs="Times New Roman"/>
          <w:b w:val="1"/>
          <w:bCs w:val="1"/>
          <w:i w:val="0"/>
          <w:sz w:val="19"/>
          <w:szCs w:val="19"/>
          <w:rtl w:val="0"/>
        </w:rPr>
        <w:t>– and he is considered as if he had never sinned.</w:t>
      </w:r>
      <w:r>
        <w:rPr>
          <w:rFonts w:ascii="Times New Roman" w:hAnsi="Times New Roman" w:eastAsia="Times New Roman" w:cs="Times New Roman"/>
          <w:b w:val="0"/>
          <w:bCs w:val="0"/>
          <w:i w:val="0"/>
          <w:sz w:val="19"/>
          <w:szCs w:val="19"/>
          <w:rtl w:val="1"/>
        </w:rPr>
        <w:t xml:space="preserve"> וּכְדֶרֶךְ שֶׁנֶּאֱמַר (יִרְמְיָה נ, כ): "בַּיָּמִים הָהֵם וְגוֹמֵר יְבֻקַּשׁ אֶת עֲוֹן יִשְׂרָאֵל וְאֵינֶנּוּ וְגוֹמֵר", </w:t>
      </w:r>
      <w:r>
        <w:rPr>
          <w:rFonts w:ascii="Times New Roman" w:hAnsi="Times New Roman" w:eastAsia="Times New Roman" w:cs="Times New Roman"/>
          <w:b w:val="1"/>
          <w:bCs w:val="1"/>
          <w:i w:val="0"/>
          <w:sz w:val="19"/>
          <w:szCs w:val="19"/>
          <w:rtl w:val="0"/>
        </w:rPr>
        <w:t>– And in the manner of what is stated (Jeremiah 50:20): "In those days, etc., the iniquity of Israel shall be sought, and there shall be none, etc.",</w:t>
      </w:r>
      <w:r>
        <w:rPr>
          <w:rFonts w:ascii="Times New Roman" w:hAnsi="Times New Roman" w:eastAsia="Times New Roman" w:cs="Times New Roman"/>
          <w:b w:val="0"/>
          <w:bCs w:val="0"/>
          <w:i w:val="0"/>
          <w:sz w:val="19"/>
          <w:szCs w:val="19"/>
          <w:rtl w:val="1"/>
        </w:rPr>
        <w:t xml:space="preserve"> וְכָל הַשָּׂגָה מְכוּנָּה "אוֹר", </w:t>
      </w:r>
      <w:r>
        <w:rPr>
          <w:rFonts w:ascii="Times New Roman" w:hAnsi="Times New Roman" w:eastAsia="Times New Roman" w:cs="Times New Roman"/>
          <w:b w:val="1"/>
          <w:bCs w:val="1"/>
          <w:i w:val="0"/>
          <w:sz w:val="19"/>
          <w:szCs w:val="19"/>
          <w:rtl w:val="0"/>
        </w:rPr>
        <w:t>– and every conceptual attainment is called "light",</w:t>
      </w:r>
      <w:r>
        <w:rPr>
          <w:rFonts w:ascii="Times New Roman" w:hAnsi="Times New Roman" w:eastAsia="Times New Roman" w:cs="Times New Roman"/>
          <w:b w:val="0"/>
          <w:bCs w:val="0"/>
          <w:i w:val="0"/>
          <w:sz w:val="19"/>
          <w:szCs w:val="19"/>
          <w:rtl w:val="1"/>
        </w:rPr>
        <w:t xml:space="preserve"> שֶׁהוּא מֵאִיר לָאָדָם בְּכָל עִנְיָנִים כַּמְהַלֵּךְ בִּמְקוֹם אוֹרָה שֶׁרוֹאֶה בְּטוֹב דַּרְכּוֹ שֶׁלֹּא יִכָּשֵׁל, </w:t>
      </w:r>
      <w:r>
        <w:rPr>
          <w:rFonts w:ascii="Times New Roman" w:hAnsi="Times New Roman" w:eastAsia="Times New Roman" w:cs="Times New Roman"/>
          <w:b w:val="1"/>
          <w:bCs w:val="1"/>
          <w:i w:val="0"/>
          <w:sz w:val="19"/>
          <w:szCs w:val="19"/>
          <w:rtl w:val="0"/>
        </w:rPr>
        <w:t>– for it illuminates for man in all matters like one walking in a place of brilliance who clearly perceives his way so he will not stumble,</w:t>
      </w:r>
      <w:r>
        <w:rPr>
          <w:rFonts w:ascii="Times New Roman" w:hAnsi="Times New Roman" w:eastAsia="Times New Roman" w:cs="Times New Roman"/>
          <w:b w:val="0"/>
          <w:bCs w:val="0"/>
          <w:i w:val="0"/>
          <w:sz w:val="19"/>
          <w:szCs w:val="19"/>
          <w:rtl w:val="1"/>
        </w:rPr>
        <w:t xml:space="preserve"> מַה שֶּׁאֵין כֵּן בַּמְּבוֹאוֹת הָאֲפֵלוֹת. </w:t>
      </w:r>
      <w:r>
        <w:rPr>
          <w:rFonts w:ascii="Times New Roman" w:hAnsi="Times New Roman" w:eastAsia="Times New Roman" w:cs="Times New Roman"/>
          <w:b w:val="1"/>
          <w:bCs w:val="1"/>
          <w:i w:val="0"/>
          <w:sz w:val="19"/>
          <w:szCs w:val="19"/>
          <w:rtl w:val="0"/>
        </w:rPr>
        <w:t>– unlike walking through darkened alleys.</w:t>
      </w:r>
      <w:r>
        <w:rPr>
          <w:rFonts w:ascii="Times New Roman" w:hAnsi="Times New Roman" w:eastAsia="Times New Roman" w:cs="Times New Roman"/>
          <w:b w:val="0"/>
          <w:bCs w:val="0"/>
          <w:i w:val="0"/>
          <w:sz w:val="19"/>
          <w:szCs w:val="19"/>
          <w:rtl w:val="1"/>
        </w:rPr>
        <w:t xml:space="preserve"> וְזֶהוּ הָרָאוּי לַצַּדִּיקִים, </w:t>
      </w:r>
      <w:r>
        <w:rPr>
          <w:rFonts w:ascii="Times New Roman" w:hAnsi="Times New Roman" w:eastAsia="Times New Roman" w:cs="Times New Roman"/>
          <w:b w:val="1"/>
          <w:bCs w:val="1"/>
          <w:i w:val="0"/>
          <w:sz w:val="19"/>
          <w:szCs w:val="19"/>
          <w:rtl w:val="0"/>
        </w:rPr>
        <w:t>– And this is what is fitting for the righteous,</w:t>
      </w:r>
      <w:r>
        <w:rPr>
          <w:rFonts w:ascii="Times New Roman" w:hAnsi="Times New Roman" w:eastAsia="Times New Roman" w:cs="Times New Roman"/>
          <w:b w:val="0"/>
          <w:bCs w:val="0"/>
          <w:i w:val="0"/>
          <w:sz w:val="19"/>
          <w:szCs w:val="19"/>
          <w:rtl w:val="1"/>
        </w:rPr>
        <w:t xml:space="preserve"> אֲשֶׁר זֶה מַדְרֵגָתָם בְּהַגְדָּרַת מַעֲשֵׂיהֶם לִשְׁמוֹר רַגְלָם מִלָּכֶד. </w:t>
      </w:r>
      <w:r>
        <w:rPr>
          <w:rFonts w:ascii="Times New Roman" w:hAnsi="Times New Roman" w:eastAsia="Times New Roman" w:cs="Times New Roman"/>
          <w:b w:val="1"/>
          <w:bCs w:val="1"/>
          <w:i w:val="0"/>
          <w:sz w:val="19"/>
          <w:szCs w:val="19"/>
          <w:rtl w:val="0"/>
        </w:rPr>
        <w:t>– whose spiritual rung consists of fencing in their deeds to guard their feet from ensnarement.</w:t>
      </w:r>
      <w:r>
        <w:rPr>
          <w:rFonts w:ascii="Times New Roman" w:hAnsi="Times New Roman" w:eastAsia="Times New Roman" w:cs="Times New Roman"/>
          <w:b w:val="0"/>
          <w:bCs w:val="0"/>
          <w:i w:val="0"/>
          <w:sz w:val="19"/>
          <w:szCs w:val="19"/>
          <w:rtl w:val="1"/>
        </w:rPr>
        <w:t xml:space="preserve"> אֲבָל הַשִּׂמְחָה אֵינוֹ אֶלָּא בַּהַשֵּׁם יִתְבָּרַךְ מַה שֶּׁהוּא דָּבוּק בּוֹ, </w:t>
      </w:r>
      <w:r>
        <w:rPr>
          <w:rFonts w:ascii="Times New Roman" w:hAnsi="Times New Roman" w:eastAsia="Times New Roman" w:cs="Times New Roman"/>
          <w:b w:val="1"/>
          <w:bCs w:val="1"/>
          <w:i w:val="0"/>
          <w:sz w:val="19"/>
          <w:szCs w:val="19"/>
          <w:rtl w:val="0"/>
        </w:rPr>
        <w:t>– However, joy exists solely in Hashem, blessed be He, in that one is cleaving unto Him,</w:t>
      </w:r>
      <w:r>
        <w:rPr>
          <w:rFonts w:ascii="Times New Roman" w:hAnsi="Times New Roman" w:eastAsia="Times New Roman" w:cs="Times New Roman"/>
          <w:b w:val="0"/>
          <w:bCs w:val="0"/>
          <w:i w:val="0"/>
          <w:sz w:val="19"/>
          <w:szCs w:val="19"/>
          <w:rtl w:val="1"/>
        </w:rPr>
        <w:t xml:space="preserve"> וַאֲפִילּוּ עֲדַיִן אֵינוֹ דָּבוּק, וַאֲפִילּוּ מְרוּחָק לְגַמְרֵי, </w:t>
      </w:r>
      <w:r>
        <w:rPr>
          <w:rFonts w:ascii="Times New Roman" w:hAnsi="Times New Roman" w:eastAsia="Times New Roman" w:cs="Times New Roman"/>
          <w:b w:val="1"/>
          <w:bCs w:val="1"/>
          <w:i w:val="0"/>
          <w:sz w:val="19"/>
          <w:szCs w:val="19"/>
          <w:rtl w:val="0"/>
        </w:rPr>
        <w:t>– and even if he does not yet cling, and even if he is totally distant,</w:t>
      </w:r>
      <w:r>
        <w:rPr>
          <w:rFonts w:ascii="Times New Roman" w:hAnsi="Times New Roman" w:eastAsia="Times New Roman" w:cs="Times New Roman"/>
          <w:b w:val="0"/>
          <w:bCs w:val="0"/>
          <w:i w:val="0"/>
          <w:sz w:val="19"/>
          <w:szCs w:val="19"/>
          <w:rtl w:val="1"/>
        </w:rPr>
        <w:t xml:space="preserve"> רַק שֶׁמִּכָּל מָקוֹם מְבַקְשׁוֹ וְחָפֵץ לִידַּבֵּק בּוֹ, </w:t>
      </w:r>
      <w:r>
        <w:rPr>
          <w:rFonts w:ascii="Times New Roman" w:hAnsi="Times New Roman" w:eastAsia="Times New Roman" w:cs="Times New Roman"/>
          <w:b w:val="1"/>
          <w:bCs w:val="1"/>
          <w:i w:val="0"/>
          <w:sz w:val="19"/>
          <w:szCs w:val="19"/>
          <w:rtl w:val="0"/>
        </w:rPr>
        <w:t>– yet he nevertheless seeks Him and desires to cling unto Him,</w:t>
      </w:r>
      <w:r>
        <w:rPr>
          <w:rFonts w:ascii="Times New Roman" w:hAnsi="Times New Roman" w:eastAsia="Times New Roman" w:cs="Times New Roman"/>
          <w:b w:val="0"/>
          <w:bCs w:val="0"/>
          <w:i w:val="0"/>
          <w:sz w:val="19"/>
          <w:szCs w:val="19"/>
          <w:rtl w:val="1"/>
        </w:rPr>
        <w:t xml:space="preserve"> נֶאֱמַר (דִּבְרֵי הַיָּמִים א טז, י; תְּהִלִּים קה, ג): "יִשְׂמַח לֵב מְבַקְשֵׁי ה'". </w:t>
      </w:r>
      <w:r>
        <w:rPr>
          <w:rFonts w:ascii="Times New Roman" w:hAnsi="Times New Roman" w:eastAsia="Times New Roman" w:cs="Times New Roman"/>
          <w:b w:val="1"/>
          <w:bCs w:val="1"/>
          <w:i w:val="0"/>
          <w:sz w:val="19"/>
          <w:szCs w:val="19"/>
          <w:rtl w:val="0"/>
        </w:rPr>
        <w:t>– it is stated (I Chronicles 16:10; Psalms 105:3): "Let the heart of those who seek Hashem rejoice."</w:t>
      </w:r>
      <w:r>
        <w:rPr>
          <w:rFonts w:ascii="Times New Roman" w:hAnsi="Times New Roman" w:eastAsia="Times New Roman" w:cs="Times New Roman"/>
          <w:b w:val="0"/>
          <w:bCs w:val="0"/>
          <w:i w:val="0"/>
          <w:sz w:val="19"/>
          <w:szCs w:val="19"/>
          <w:rtl w:val="1"/>
        </w:rPr>
        <w:t xml:space="preserve"> וְעַל יְדֵי אוֹר תּוֹרָה וְנֵר מִצְוָה יוּכַל לִזְכּוֹת לְשִׂמְחָה זוֹ גַּם כֵּן, </w:t>
      </w:r>
      <w:r>
        <w:rPr>
          <w:rFonts w:ascii="Times New Roman" w:hAnsi="Times New Roman" w:eastAsia="Times New Roman" w:cs="Times New Roman"/>
          <w:b w:val="1"/>
          <w:bCs w:val="1"/>
          <w:i w:val="0"/>
          <w:sz w:val="19"/>
          <w:szCs w:val="19"/>
          <w:rtl w:val="0"/>
        </w:rPr>
        <w:t>– And through the light of Torah and the lamp of a mitzvah one can merit this joy as well,</w:t>
      </w:r>
      <w:r>
        <w:rPr>
          <w:rFonts w:ascii="Times New Roman" w:hAnsi="Times New Roman" w:eastAsia="Times New Roman" w:cs="Times New Roman"/>
          <w:b w:val="0"/>
          <w:bCs w:val="0"/>
          <w:i w:val="0"/>
          <w:sz w:val="19"/>
          <w:szCs w:val="19"/>
          <w:rtl w:val="1"/>
        </w:rPr>
        <w:t xml:space="preserve"> כִּי מַאן דְּאָחִיד בְּאוֹרַיְיתָא אָחִיד בְּגוּפָא דְּמַלְכָּא, </w:t>
      </w:r>
      <w:r>
        <w:rPr>
          <w:rFonts w:ascii="Times New Roman" w:hAnsi="Times New Roman" w:eastAsia="Times New Roman" w:cs="Times New Roman"/>
          <w:b w:val="1"/>
          <w:bCs w:val="1"/>
          <w:i w:val="0"/>
          <w:sz w:val="19"/>
          <w:szCs w:val="19"/>
          <w:rtl w:val="0"/>
        </w:rPr>
        <w:t>– for whoever holds onto the Torah holds onto the King's essence,</w:t>
      </w:r>
      <w:r>
        <w:rPr>
          <w:rFonts w:ascii="Times New Roman" w:hAnsi="Times New Roman" w:eastAsia="Times New Roman" w:cs="Times New Roman"/>
          <w:b w:val="0"/>
          <w:bCs w:val="0"/>
          <w:i w:val="0"/>
          <w:sz w:val="19"/>
          <w:szCs w:val="19"/>
          <w:rtl w:val="1"/>
        </w:rPr>
        <w:t xml:space="preserve"> וְהַמָּאוֹר שֶׁבָּהּ מַחֲזִירוֹ לַמּוּטָב אֲפִילּוּ "אוֹתִי עָזָבוּ" חַס וְשָׁלוֹם כְּמוֹ שֶׁכָּתוּב בְּמִדְרַשׁ אֵיכָה (פְּתִיחָה ב). </w:t>
      </w:r>
      <w:r>
        <w:rPr>
          <w:rFonts w:ascii="Times New Roman" w:hAnsi="Times New Roman" w:eastAsia="Times New Roman" w:cs="Times New Roman"/>
          <w:b w:val="1"/>
          <w:bCs w:val="1"/>
          <w:i w:val="0"/>
          <w:sz w:val="19"/>
          <w:szCs w:val="19"/>
          <w:rtl w:val="0"/>
        </w:rPr>
        <w:t>– and the illumination within it restores him to good even if "they have forsaken Me," Heaven forbid, as written in Midrash Eichah (Introduction 2).</w:t>
      </w:r>
      <w:r>
        <w:rPr>
          <w:rFonts w:ascii="Times New Roman" w:hAnsi="Times New Roman" w:eastAsia="Times New Roman" w:cs="Times New Roman"/>
          <w:b w:val="0"/>
          <w:bCs w:val="0"/>
          <w:i w:val="0"/>
          <w:sz w:val="19"/>
          <w:szCs w:val="19"/>
          <w:rtl w:val="1"/>
        </w:rPr>
        <w:t xml:space="preserve"> דְּעַל יְדֵי זֶה מְעוֹרֵר לְבָבוֹ לְבַקֵּשׁ ה' אֱלֹהָיו, </w:t>
      </w:r>
      <w:r>
        <w:rPr>
          <w:rFonts w:ascii="Times New Roman" w:hAnsi="Times New Roman" w:eastAsia="Times New Roman" w:cs="Times New Roman"/>
          <w:b w:val="1"/>
          <w:bCs w:val="1"/>
          <w:i w:val="0"/>
          <w:sz w:val="19"/>
          <w:szCs w:val="19"/>
          <w:rtl w:val="0"/>
        </w:rPr>
        <w:t>– For through this he arouses his heart to seek Hashem his God,</w:t>
      </w:r>
      <w:r>
        <w:rPr>
          <w:rFonts w:ascii="Times New Roman" w:hAnsi="Times New Roman" w:eastAsia="Times New Roman" w:cs="Times New Roman"/>
          <w:b w:val="0"/>
          <w:bCs w:val="0"/>
          <w:i w:val="0"/>
          <w:sz w:val="19"/>
          <w:szCs w:val="19"/>
          <w:rtl w:val="1"/>
        </w:rPr>
        <w:t xml:space="preserve"> וְאָז זוֹכֶה לְיִשְׁרַת לֵב. </w:t>
      </w:r>
      <w:r>
        <w:rPr>
          <w:rFonts w:ascii="Times New Roman" w:hAnsi="Times New Roman" w:eastAsia="Times New Roman" w:cs="Times New Roman"/>
          <w:b w:val="1"/>
          <w:bCs w:val="1"/>
          <w:i w:val="0"/>
          <w:sz w:val="19"/>
          <w:szCs w:val="19"/>
          <w:rtl w:val="0"/>
        </w:rPr>
        <w:t>– and then he merits uprightness of heart.</w:t>
      </w:r>
      <w:r>
        <w:rPr>
          <w:rFonts w:ascii="Times New Roman" w:hAnsi="Times New Roman" w:eastAsia="Times New Roman" w:cs="Times New Roman"/>
          <w:b w:val="0"/>
          <w:bCs w:val="0"/>
          <w:i w:val="0"/>
          <w:sz w:val="19"/>
          <w:szCs w:val="19"/>
          <w:rtl w:val="1"/>
        </w:rPr>
        <w:t xml:space="preserve"> דְּכָל הַיַּשְׁרוּת שֶׁבַּלֵּב אֵינוֹ אֶלָּא הַתְּמִימוּת עִם ה' אֱלֹהָיו, </w:t>
      </w:r>
      <w:r>
        <w:rPr>
          <w:rFonts w:ascii="Times New Roman" w:hAnsi="Times New Roman" w:eastAsia="Times New Roman" w:cs="Times New Roman"/>
          <w:b w:val="1"/>
          <w:bCs w:val="1"/>
          <w:i w:val="0"/>
          <w:sz w:val="19"/>
          <w:szCs w:val="19"/>
          <w:rtl w:val="0"/>
        </w:rPr>
        <w:t>– For all uprightness in the heart is nothing other than simple faith with Hashem his God,</w:t>
      </w:r>
      <w:r>
        <w:rPr>
          <w:rFonts w:ascii="Times New Roman" w:hAnsi="Times New Roman" w:eastAsia="Times New Roman" w:cs="Times New Roman"/>
          <w:b w:val="0"/>
          <w:bCs w:val="0"/>
          <w:i w:val="0"/>
          <w:sz w:val="19"/>
          <w:szCs w:val="19"/>
          <w:rtl w:val="1"/>
        </w:rPr>
        <w:t xml:space="preserve"> דְּיוֹדֵעַ שֶׁיֵּשׁ בּוֹרֵא וּמַנְהִיג וְשֶׁאֵין שׁוּם דָּבָר חוּץ מִמֶּנּוּ, </w:t>
      </w:r>
      <w:r>
        <w:rPr>
          <w:rFonts w:ascii="Times New Roman" w:hAnsi="Times New Roman" w:eastAsia="Times New Roman" w:cs="Times New Roman"/>
          <w:b w:val="1"/>
          <w:bCs w:val="1"/>
          <w:i w:val="0"/>
          <w:sz w:val="19"/>
          <w:szCs w:val="19"/>
          <w:rtl w:val="0"/>
        </w:rPr>
        <w:t>– knowing that there is a Creator and Guide and that there is nothing outside of Him,</w:t>
      </w:r>
      <w:r>
        <w:rPr>
          <w:rFonts w:ascii="Times New Roman" w:hAnsi="Times New Roman" w:eastAsia="Times New Roman" w:cs="Times New Roman"/>
          <w:b w:val="0"/>
          <w:bCs w:val="0"/>
          <w:i w:val="0"/>
          <w:sz w:val="19"/>
          <w:szCs w:val="19"/>
          <w:rtl w:val="1"/>
        </w:rPr>
        <w:t xml:space="preserve"> וְזֶה מְפַשֵּׁט כָּל עַקְמוּמִיּוּת שֶׁבַּלֵּב. </w:t>
      </w:r>
      <w:r>
        <w:rPr>
          <w:rFonts w:ascii="Times New Roman" w:hAnsi="Times New Roman" w:eastAsia="Times New Roman" w:cs="Times New Roman"/>
          <w:b w:val="1"/>
          <w:bCs w:val="1"/>
          <w:i w:val="0"/>
          <w:sz w:val="19"/>
          <w:szCs w:val="19"/>
          <w:rtl w:val="0"/>
        </w:rPr>
        <w:t>– and this straightens all tortuous crookedness within the heart.</w:t>
      </w:r>
      <w:r>
        <w:rPr>
          <w:rFonts w:ascii="Times New Roman" w:hAnsi="Times New Roman" w:eastAsia="Times New Roman" w:cs="Times New Roman"/>
          <w:b w:val="0"/>
          <w:bCs w:val="0"/>
          <w:i w:val="0"/>
          <w:sz w:val="19"/>
          <w:szCs w:val="19"/>
          <w:rtl w:val="1"/>
        </w:rPr>
        <w:t xml:space="preserve"> וְאַף אִם עֲדַיִן הַיֵּצֶר כָּרוּךְ בַּעֲקֵבוֹ וְאֵינֶנּוּ מוּגְדָּר בְּמַעֲשָׂיו כְּצַדִּיק גָּמוּר, </w:t>
      </w:r>
      <w:r>
        <w:rPr>
          <w:rFonts w:ascii="Times New Roman" w:hAnsi="Times New Roman" w:eastAsia="Times New Roman" w:cs="Times New Roman"/>
          <w:b w:val="1"/>
          <w:bCs w:val="1"/>
          <w:i w:val="0"/>
          <w:sz w:val="19"/>
          <w:szCs w:val="19"/>
          <w:rtl w:val="0"/>
        </w:rPr>
        <w:t>– And even if the inclination is still wrapped around his heels and he is not fenced in his deeds like a full tzaddik,</w:t>
      </w:r>
      <w:r>
        <w:rPr>
          <w:rFonts w:ascii="Times New Roman" w:hAnsi="Times New Roman" w:eastAsia="Times New Roman" w:cs="Times New Roman"/>
          <w:b w:val="0"/>
          <w:bCs w:val="0"/>
          <w:i w:val="0"/>
          <w:sz w:val="19"/>
          <w:szCs w:val="19"/>
          <w:rtl w:val="1"/>
        </w:rPr>
        <w:t xml:space="preserve"> עַל זֶה אָמְרוּ (בְּרָכוֹת סג.)</w:t>
      </w:r>
      <w:r>
        <w:rPr>
          <w:rStyle w:val="FootnoteReference"/>
          <w:rFonts w:ascii="Times New Roman" w:hAnsi="Times New Roman" w:eastAsia="Times New Roman" w:cs="Times New Roman"/>
          <w:sz w:val="19"/>
          <w:szCs w:val="19"/>
          <w:rtl/>
        </w:rPr>
        <w:footnoteReference w:id="1105"/>
      </w:r>
      <w:r>
        <w:rPr>
          <w:rFonts w:ascii="Times New Roman" w:hAnsi="Times New Roman" w:eastAsia="Times New Roman" w:cs="Times New Roman"/>
          <w:b w:val="0"/>
          <w:bCs w:val="0"/>
          <w:i w:val="0"/>
          <w:sz w:val="19"/>
          <w:szCs w:val="19"/>
          <w:rtl w:val="1"/>
        </w:rPr>
        <w:t xml:space="preserve">: "בְּכָל דְּרָכֶיךָ דָעֵהוּ" – אֲפִילּוּ לִדְבַר עֲבֵירָה, "וְהוּא יְיַשֵּׁר אֹרְחֹתֶיךָ". </w:t>
      </w:r>
      <w:r>
        <w:rPr>
          <w:rFonts w:ascii="Times New Roman" w:hAnsi="Times New Roman" w:eastAsia="Times New Roman" w:cs="Times New Roman"/>
          <w:b w:val="1"/>
          <w:bCs w:val="1"/>
          <w:i w:val="0"/>
          <w:sz w:val="19"/>
          <w:szCs w:val="19"/>
          <w:rtl w:val="0"/>
        </w:rPr>
        <w:t>– concerning this they taught (Berakhot 63a): "'In all your ways acknowledge Him'—even for a matter of transgression, 'and He will direct your paths'."</w:t>
      </w:r>
      <w:r>
        <w:rPr>
          <w:rFonts w:ascii="Times New Roman" w:hAnsi="Times New Roman" w:eastAsia="Times New Roman" w:cs="Times New Roman"/>
          <w:b w:val="0"/>
          <w:bCs w:val="0"/>
          <w:i w:val="0"/>
          <w:sz w:val="19"/>
          <w:szCs w:val="19"/>
          <w:rtl w:val="1"/>
        </w:rPr>
        <w:t xml:space="preserve"> וּבְעֵין יַעֲקֹב שָׁם הַגִּירְסָא: </w:t>
      </w:r>
      <w:r>
        <w:rPr>
          <w:rFonts w:ascii="Times New Roman" w:hAnsi="Times New Roman" w:eastAsia="Times New Roman" w:cs="Times New Roman"/>
          <w:b w:val="1"/>
          <w:bCs w:val="1"/>
          <w:i w:val="0"/>
          <w:sz w:val="19"/>
          <w:szCs w:val="19"/>
          <w:rtl w:val="0"/>
        </w:rPr>
        <w:t>– And in Ein Yaakov the reading there is:</w:t>
      </w:r>
      <w:r>
        <w:rPr>
          <w:rFonts w:ascii="Times New Roman" w:hAnsi="Times New Roman" w:eastAsia="Times New Roman" w:cs="Times New Roman"/>
          <w:b w:val="0"/>
          <w:bCs w:val="0"/>
          <w:i w:val="0"/>
          <w:sz w:val="19"/>
          <w:szCs w:val="19"/>
          <w:rtl w:val="1"/>
        </w:rPr>
        <w:t xml:space="preserve"> הַיְינוּ דְּאָמְרֵי אִינָשֵׁי: "גַּנָּבָא אַפּוּם מַחְתַּרְתָּא רַחֲמָנָא קָרֵי", </w:t>
      </w:r>
      <w:r>
        <w:rPr>
          <w:rFonts w:ascii="Times New Roman" w:hAnsi="Times New Roman" w:eastAsia="Times New Roman" w:cs="Times New Roman"/>
          <w:b w:val="1"/>
          <w:bCs w:val="1"/>
          <w:i w:val="0"/>
          <w:sz w:val="19"/>
          <w:szCs w:val="19"/>
          <w:rtl w:val="0"/>
        </w:rPr>
        <w:t>– this is what people say: "The thief at the opening of the breach calls upon the Merciful One",</w:t>
      </w:r>
      <w:r>
        <w:rPr>
          <w:rFonts w:ascii="Times New Roman" w:hAnsi="Times New Roman" w:eastAsia="Times New Roman" w:cs="Times New Roman"/>
          <w:b w:val="0"/>
          <w:bCs w:val="0"/>
          <w:i w:val="0"/>
          <w:sz w:val="19"/>
          <w:szCs w:val="19"/>
          <w:rtl w:val="1"/>
        </w:rPr>
        <w:t xml:space="preserve"> רָצָה לוֹמַר דְּרוֹב גַּנָּבֵי יִשְׂרָאֵל הֵם בִּכְלָל נִקְרָאִים יְשָׁרִים, </w:t>
      </w:r>
      <w:r>
        <w:rPr>
          <w:rFonts w:ascii="Times New Roman" w:hAnsi="Times New Roman" w:eastAsia="Times New Roman" w:cs="Times New Roman"/>
          <w:b w:val="1"/>
          <w:bCs w:val="1"/>
          <w:i w:val="0"/>
          <w:sz w:val="19"/>
          <w:szCs w:val="19"/>
          <w:rtl w:val="0"/>
        </w:rPr>
        <w:t>– meaning to say that most Jewish thieves are generally termed upright,</w:t>
      </w:r>
      <w:r>
        <w:rPr>
          <w:rFonts w:ascii="Times New Roman" w:hAnsi="Times New Roman" w:eastAsia="Times New Roman" w:cs="Times New Roman"/>
          <w:b w:val="0"/>
          <w:bCs w:val="0"/>
          <w:i w:val="0"/>
          <w:sz w:val="19"/>
          <w:szCs w:val="19"/>
          <w:rtl w:val="1"/>
        </w:rPr>
        <w:t xml:space="preserve"> כְּמוֹ שֶׁאָמְרוּ בְּפֶרֶק רַבִּי עֲקִיבָא (שַׁבָּת פח:)</w:t>
      </w:r>
      <w:r>
        <w:rPr>
          <w:rStyle w:val="FootnoteReference"/>
          <w:rFonts w:ascii="Times New Roman" w:hAnsi="Times New Roman" w:eastAsia="Times New Roman" w:cs="Times New Roman"/>
          <w:sz w:val="19"/>
          <w:szCs w:val="19"/>
          <w:rtl/>
        </w:rPr>
        <w:footnoteReference w:id="1106"/>
      </w:r>
      <w:r>
        <w:rPr>
          <w:rFonts w:ascii="Times New Roman" w:hAnsi="Times New Roman" w:eastAsia="Times New Roman" w:cs="Times New Roman"/>
          <w:b w:val="0"/>
          <w:bCs w:val="0"/>
          <w:i w:val="0"/>
          <w:sz w:val="19"/>
          <w:szCs w:val="19"/>
          <w:rtl w:val="1"/>
        </w:rPr>
        <w:t xml:space="preserve">: "אֲנַן כְּתִיב בַּן: 'תֻּמַּת יְשָׁרִים תַּנְחֵם'". </w:t>
      </w:r>
      <w:r>
        <w:rPr>
          <w:rFonts w:ascii="Times New Roman" w:hAnsi="Times New Roman" w:eastAsia="Times New Roman" w:cs="Times New Roman"/>
          <w:b w:val="1"/>
          <w:bCs w:val="1"/>
          <w:i w:val="0"/>
          <w:sz w:val="19"/>
          <w:szCs w:val="19"/>
          <w:rtl w:val="0"/>
        </w:rPr>
        <w:t>– as they said in the chapter of Rabbi Akiva (Shabbat 88b): "Regarding us it is written: 'The integrity of the upright shall guide them'."</w:t>
      </w:r>
      <w:r>
        <w:rPr>
          <w:rFonts w:ascii="Times New Roman" w:hAnsi="Times New Roman" w:eastAsia="Times New Roman" w:cs="Times New Roman"/>
          <w:b w:val="0"/>
          <w:bCs w:val="0"/>
          <w:i w:val="0"/>
          <w:sz w:val="19"/>
          <w:szCs w:val="19"/>
          <w:rtl w:val="1"/>
        </w:rPr>
        <w:t xml:space="preserve"> כִּי כֻּלָּם מַאֲמִינִים בְּנֵי מַאֲמִינִים, </w:t>
      </w:r>
      <w:r>
        <w:rPr>
          <w:rFonts w:ascii="Times New Roman" w:hAnsi="Times New Roman" w:eastAsia="Times New Roman" w:cs="Times New Roman"/>
          <w:b w:val="1"/>
          <w:bCs w:val="1"/>
          <w:i w:val="0"/>
          <w:sz w:val="19"/>
          <w:szCs w:val="19"/>
          <w:rtl w:val="0"/>
        </w:rPr>
        <w:t>– For they are all believers, children of believers,</w:t>
      </w:r>
      <w:r>
        <w:rPr>
          <w:rFonts w:ascii="Times New Roman" w:hAnsi="Times New Roman" w:eastAsia="Times New Roman" w:cs="Times New Roman"/>
          <w:b w:val="0"/>
          <w:bCs w:val="0"/>
          <w:i w:val="0"/>
          <w:sz w:val="19"/>
          <w:szCs w:val="19"/>
          <w:rtl w:val="1"/>
        </w:rPr>
        <w:t xml:space="preserve"> וְהָאֱמוּנָה הַתְּקוּעָה בְּקֶרֶב כָּל אִישׁ יִשְׂרְאֵלִי דְּהַכֹּל מֵהַשֵּׁם יִתְבָּרַךְ הִיא הַגּוֹרֶמֶת לוֹ יִשְׁרַת לֵב. </w:t>
      </w:r>
      <w:r>
        <w:rPr>
          <w:rFonts w:ascii="Times New Roman" w:hAnsi="Times New Roman" w:eastAsia="Times New Roman" w:cs="Times New Roman"/>
          <w:b w:val="1"/>
          <w:bCs w:val="1"/>
          <w:i w:val="0"/>
          <w:sz w:val="19"/>
          <w:szCs w:val="19"/>
          <w:rtl w:val="0"/>
        </w:rPr>
        <w:t>– and the faith implanted deep within every Jewish person that everything is from Hashem, blessed be He, is what generates uprightness of heart within him.</w:t>
      </w:r>
      <w:r>
        <w:rPr>
          <w:rFonts w:ascii="Times New Roman" w:hAnsi="Times New Roman" w:eastAsia="Times New Roman" w:cs="Times New Roman"/>
          <w:b w:val="0"/>
          <w:bCs w:val="0"/>
          <w:i w:val="0"/>
          <w:sz w:val="19"/>
          <w:szCs w:val="19"/>
          <w:rtl w:val="1"/>
        </w:rPr>
        <w:t xml:space="preserve"> וַאֲפִילּוּ שֶׁהַיֵּצֶר הָרָע גּוֹבְרוֹ וּמַחֲטִיאוֹ בְּמַעֲשֶׂה, הוּא לֹא זָז מֵאֱמוּנָתוֹ, </w:t>
      </w:r>
      <w:r>
        <w:rPr>
          <w:rFonts w:ascii="Times New Roman" w:hAnsi="Times New Roman" w:eastAsia="Times New Roman" w:cs="Times New Roman"/>
          <w:b w:val="1"/>
          <w:bCs w:val="1"/>
          <w:i w:val="0"/>
          <w:sz w:val="19"/>
          <w:szCs w:val="19"/>
          <w:rtl w:val="0"/>
        </w:rPr>
        <w:t>– And even when the evil inclination overpowers him and causes him to sin in action, he does not budge from his faith,</w:t>
      </w:r>
      <w:r>
        <w:rPr>
          <w:rFonts w:ascii="Times New Roman" w:hAnsi="Times New Roman" w:eastAsia="Times New Roman" w:cs="Times New Roman"/>
          <w:b w:val="0"/>
          <w:bCs w:val="0"/>
          <w:i w:val="0"/>
          <w:sz w:val="19"/>
          <w:szCs w:val="19"/>
          <w:rtl w:val="1"/>
        </w:rPr>
        <w:t xml:space="preserve"> וְגַם שָׁם "רַחֲמָנָא קָרֵי", </w:t>
      </w:r>
      <w:r>
        <w:rPr>
          <w:rFonts w:ascii="Times New Roman" w:hAnsi="Times New Roman" w:eastAsia="Times New Roman" w:cs="Times New Roman"/>
          <w:b w:val="1"/>
          <w:bCs w:val="1"/>
          <w:i w:val="0"/>
          <w:sz w:val="19"/>
          <w:szCs w:val="19"/>
          <w:rtl w:val="0"/>
        </w:rPr>
        <w:t>– and even there "he calls upon the Merciful One",</w:t>
      </w:r>
      <w:r>
        <w:rPr>
          <w:rFonts w:ascii="Times New Roman" w:hAnsi="Times New Roman" w:eastAsia="Times New Roman" w:cs="Times New Roman"/>
          <w:b w:val="0"/>
          <w:bCs w:val="0"/>
          <w:i w:val="0"/>
          <w:sz w:val="19"/>
          <w:szCs w:val="19"/>
          <w:rtl w:val="1"/>
        </w:rPr>
        <w:t xml:space="preserve"> אֶלָּא שֶׁהַיֵּצֶר מְעַוֵּור עֵינָיו וְלֹא יָדַע שֶׁזֶּה דְּבַר עֲבֵירָה. </w:t>
      </w:r>
      <w:r>
        <w:rPr>
          <w:rFonts w:ascii="Times New Roman" w:hAnsi="Times New Roman" w:eastAsia="Times New Roman" w:cs="Times New Roman"/>
          <w:b w:val="1"/>
          <w:bCs w:val="1"/>
          <w:i w:val="0"/>
          <w:sz w:val="19"/>
          <w:szCs w:val="19"/>
          <w:rtl w:val="0"/>
        </w:rPr>
        <w:t>– only that the inclination blinds his eyes so he does not recognize that this is a matter of sin.</w:t>
      </w:r>
      <w:r>
        <w:rPr>
          <w:rFonts w:ascii="Times New Roman" w:hAnsi="Times New Roman" w:eastAsia="Times New Roman" w:cs="Times New Roman"/>
          <w:b w:val="0"/>
          <w:bCs w:val="0"/>
          <w:i w:val="0"/>
          <w:sz w:val="19"/>
          <w:szCs w:val="19"/>
          <w:rtl w:val="1"/>
        </w:rPr>
        <w:t xml:space="preserve"> וְאַף דְּסוֹף סוֹף הוּא תּוֹעֶה מִדֶּרֶךְ הַיָּשָׁר, </w:t>
      </w:r>
      <w:r>
        <w:rPr>
          <w:rFonts w:ascii="Times New Roman" w:hAnsi="Times New Roman" w:eastAsia="Times New Roman" w:cs="Times New Roman"/>
          <w:b w:val="1"/>
          <w:bCs w:val="1"/>
          <w:i w:val="0"/>
          <w:sz w:val="19"/>
          <w:szCs w:val="19"/>
          <w:rtl w:val="0"/>
        </w:rPr>
        <w:t>– And although he ultimately strays from the straight path,</w:t>
      </w:r>
      <w:r>
        <w:rPr>
          <w:rFonts w:ascii="Times New Roman" w:hAnsi="Times New Roman" w:eastAsia="Times New Roman" w:cs="Times New Roman"/>
          <w:b w:val="0"/>
          <w:bCs w:val="0"/>
          <w:i w:val="0"/>
          <w:sz w:val="19"/>
          <w:szCs w:val="19"/>
          <w:rtl w:val="1"/>
        </w:rPr>
        <w:t xml:space="preserve"> מִכָּל מָקוֹם עַל יְדֵי זֶה הַשֵּׁם יִתְבָּרַךְ מְיַישֵּׁר אוֹרְחוֹתָיו, </w:t>
      </w:r>
      <w:r>
        <w:rPr>
          <w:rFonts w:ascii="Times New Roman" w:hAnsi="Times New Roman" w:eastAsia="Times New Roman" w:cs="Times New Roman"/>
          <w:b w:val="1"/>
          <w:bCs w:val="1"/>
          <w:i w:val="0"/>
          <w:sz w:val="19"/>
          <w:szCs w:val="19"/>
          <w:rtl w:val="0"/>
        </w:rPr>
        <w:t>– nevertheless through this Hashem, blessed be He, straightens his ways,</w:t>
      </w:r>
      <w:r>
        <w:rPr>
          <w:rFonts w:ascii="Times New Roman" w:hAnsi="Times New Roman" w:eastAsia="Times New Roman" w:cs="Times New Roman"/>
          <w:b w:val="0"/>
          <w:bCs w:val="0"/>
          <w:i w:val="0"/>
          <w:sz w:val="19"/>
          <w:szCs w:val="19"/>
          <w:rtl w:val="1"/>
        </w:rPr>
        <w:t xml:space="preserve"> וְהוּא הַנִּקְרָא "יִשְׁרֵי לֵב" הַזּוֹכֶה לְשִׂמְחָה. </w:t>
      </w:r>
      <w:r>
        <w:rPr>
          <w:rFonts w:ascii="Times New Roman" w:hAnsi="Times New Roman" w:eastAsia="Times New Roman" w:cs="Times New Roman"/>
          <w:b w:val="1"/>
          <w:bCs w:val="1"/>
          <w:i w:val="0"/>
          <w:sz w:val="19"/>
          <w:szCs w:val="19"/>
          <w:rtl w:val="0"/>
        </w:rPr>
        <w:t>– and he is the one termed "upright in heart" who merits joy.</w:t>
      </w:r>
      <w:r>
        <w:rPr>
          <w:rFonts w:ascii="Times New Roman" w:hAnsi="Times New Roman" w:eastAsia="Times New Roman" w:cs="Times New Roman"/>
          <w:b w:val="0"/>
          <w:bCs w:val="0"/>
          <w:i w:val="0"/>
          <w:sz w:val="19"/>
          <w:szCs w:val="19"/>
          <w:rtl w:val="1"/>
        </w:rPr>
        <w:t xml:space="preserve"> אַף עַל פִּי שֶׁאֵינוֹ זוֹכֶה לָ"אוֹרָה זוֹ תּוֹרָה" שֶׁתְּהֵא מְאִירָה עֵינָיו וּלְבָבוֹ כָּל זְמַן שֶׁלֹּא נִטְהַר בְּמַעֲשָׂיו, </w:t>
      </w:r>
      <w:r>
        <w:rPr>
          <w:rFonts w:ascii="Times New Roman" w:hAnsi="Times New Roman" w:eastAsia="Times New Roman" w:cs="Times New Roman"/>
          <w:b w:val="1"/>
          <w:bCs w:val="1"/>
          <w:i w:val="0"/>
          <w:sz w:val="19"/>
          <w:szCs w:val="19"/>
          <w:rtl w:val="0"/>
        </w:rPr>
        <w:t>– Even though he does not merit the "light that is Torah" to illuminate his eyes and his heart so long as he is not cleansed in his actions,</w:t>
      </w:r>
      <w:r>
        <w:rPr>
          <w:rFonts w:ascii="Times New Roman" w:hAnsi="Times New Roman" w:eastAsia="Times New Roman" w:cs="Times New Roman"/>
          <w:b w:val="0"/>
          <w:bCs w:val="0"/>
          <w:i w:val="0"/>
          <w:sz w:val="19"/>
          <w:szCs w:val="19"/>
          <w:rtl w:val="1"/>
        </w:rPr>
        <w:t xml:space="preserve"> מִכָּל מָקוֹם זוֹכֶה לְשִׂמְחָה בַּה' עַל יְדֵי הַתּוֹרָה, </w:t>
      </w:r>
      <w:r>
        <w:rPr>
          <w:rFonts w:ascii="Times New Roman" w:hAnsi="Times New Roman" w:eastAsia="Times New Roman" w:cs="Times New Roman"/>
          <w:b w:val="1"/>
          <w:bCs w:val="1"/>
          <w:i w:val="0"/>
          <w:sz w:val="19"/>
          <w:szCs w:val="19"/>
          <w:rtl w:val="0"/>
        </w:rPr>
        <w:t>– he nonetheless merits joy in Hashem through the Torah,</w:t>
      </w:r>
      <w:r>
        <w:rPr>
          <w:rFonts w:ascii="Times New Roman" w:hAnsi="Times New Roman" w:eastAsia="Times New Roman" w:cs="Times New Roman"/>
          <w:b w:val="0"/>
          <w:bCs w:val="0"/>
          <w:i w:val="0"/>
          <w:sz w:val="19"/>
          <w:szCs w:val="19"/>
          <w:rtl w:val="1"/>
        </w:rPr>
        <w:t xml:space="preserve"> מַה שֶּׁלֹּא זָכָה לָהּ הַצַּדִּיק גָּמוּר שֶׁאֵין לוֹ יִשְׁרוּת לֵב, </w:t>
      </w:r>
      <w:r>
        <w:rPr>
          <w:rFonts w:ascii="Times New Roman" w:hAnsi="Times New Roman" w:eastAsia="Times New Roman" w:cs="Times New Roman"/>
          <w:b w:val="1"/>
          <w:bCs w:val="1"/>
          <w:i w:val="0"/>
          <w:sz w:val="19"/>
          <w:szCs w:val="19"/>
          <w:rtl w:val="0"/>
        </w:rPr>
        <w:t>– which the fully righteous person who lacks this inner uprightness of heart has not yet merited,</w:t>
      </w:r>
      <w:r>
        <w:rPr>
          <w:rFonts w:ascii="Times New Roman" w:hAnsi="Times New Roman" w:eastAsia="Times New Roman" w:cs="Times New Roman"/>
          <w:b w:val="0"/>
          <w:bCs w:val="0"/>
          <w:i w:val="0"/>
          <w:sz w:val="19"/>
          <w:szCs w:val="19"/>
          <w:rtl w:val="1"/>
        </w:rPr>
        <w:t xml:space="preserve"> שֶׁלִּבּוֹ דּוֹאֵג בְּקִרְבּוֹ תָּמִיד. </w:t>
      </w:r>
      <w:r>
        <w:rPr>
          <w:rFonts w:ascii="Times New Roman" w:hAnsi="Times New Roman" w:eastAsia="Times New Roman" w:cs="Times New Roman"/>
          <w:b w:val="1"/>
          <w:bCs w:val="1"/>
          <w:i w:val="0"/>
          <w:sz w:val="19"/>
          <w:szCs w:val="19"/>
          <w:rtl w:val="0"/>
        </w:rPr>
        <w:t>– whose heart remains anxious within him continuously.</w:t>
      </w:r>
    </w:p>
    <w:p>
      <w:pPr>
        <w:keepNext/>
        <w:keepLines/>
        <w:spacing w:after="20" w:before="60" w:line="240" w:lineRule="auto"/>
        <w:jc w:val="left"/>
      </w:pPr>
      <w:bookmarkStart w:id="9140" w:name="_RLToc0140"/>
      <w:r>
        <w:rPr>
          <w:rFonts w:ascii="Times New Roman" w:hAnsi="Times New Roman" w:eastAsia="Times New Roman" w:cs="Times New Roman"/>
          <w:b w:val="0"/>
          <w:i w:val="0"/>
          <w:sz w:val="19"/>
          <w:szCs w:val="19"/>
        </w:rPr>
        <w:t>Seif 2 - Tzaddik and Upright in Heart</w:t>
      </w:r>
      <w:bookmarkEnd w:id="9140"/>
    </w:p>
    <w:p>
      <w:pPr>
        <w:keepNext/>
        <w:keepLines/>
        <w:spacing w:before="0" w:after="60" w:line="240" w:lineRule="auto"/>
        <w:jc w:val="left"/>
      </w:pPr>
      <w:r>
        <w:rPr>
          <w:rFonts w:ascii="Times New Roman" w:hAnsi="Times New Roman" w:eastAsia="Times New Roman" w:cs="Times New Roman"/>
          <w:b w:val="0"/>
          <w:i/>
          <w:sz w:val="17"/>
          <w:szCs w:val="17"/>
        </w:rPr>
        <w:t>Righteous action and inner uprightness are distinct yet connected stages, while Amalek attacks the passage from one to the other.</w:t>
      </w:r>
    </w:p>
    <w:p>
      <w:pPr>
        <w:spacing w:after="0" w:line="240" w:lineRule="auto"/>
      </w:pPr>
      <w:r>
        <w:rPr>
          <w:rFonts w:ascii="Times New Roman" w:hAnsi="Times New Roman" w:eastAsia="Times New Roman" w:cs="Times New Roman"/>
          <w:b w:val="0"/>
          <w:bCs w:val="0"/>
          <w:i w:val="0"/>
          <w:sz w:val="19"/>
          <w:szCs w:val="19"/>
          <w:rtl w:val="1"/>
        </w:rPr>
        <w:t xml:space="preserve">וְאַף עַל פִּי שֶׁהֵם שְׁתֵּי מַדְרֵגוֹת שׁוֹנוֹת, </w:t>
      </w:r>
      <w:r>
        <w:rPr>
          <w:rFonts w:ascii="Times New Roman" w:hAnsi="Times New Roman" w:eastAsia="Times New Roman" w:cs="Times New Roman"/>
          <w:b w:val="1"/>
          <w:bCs w:val="1"/>
          <w:i w:val="0"/>
          <w:sz w:val="19"/>
          <w:szCs w:val="19"/>
          <w:rtl w:val="0"/>
        </w:rPr>
        <w:t>– And even though they are two distinct rungs,</w:t>
      </w:r>
      <w:r>
        <w:rPr>
          <w:rFonts w:ascii="Times New Roman" w:hAnsi="Times New Roman" w:eastAsia="Times New Roman" w:cs="Times New Roman"/>
          <w:b w:val="0"/>
          <w:bCs w:val="0"/>
          <w:i w:val="0"/>
          <w:sz w:val="19"/>
          <w:szCs w:val="19"/>
          <w:rtl w:val="1"/>
        </w:rPr>
        <w:t xml:space="preserve"> מִכָּל מָקוֹם הֵם בֶּאֱמֶת נִמְשָׁכִים זֶה מִזֶּה וּכְלוּלִים יַחַד. </w:t>
      </w:r>
      <w:r>
        <w:rPr>
          <w:rFonts w:ascii="Times New Roman" w:hAnsi="Times New Roman" w:eastAsia="Times New Roman" w:cs="Times New Roman"/>
          <w:b w:val="1"/>
          <w:bCs w:val="1"/>
          <w:i w:val="0"/>
          <w:sz w:val="19"/>
          <w:szCs w:val="19"/>
          <w:rtl w:val="0"/>
        </w:rPr>
        <w:t>– nevertheless they are truly drawn one from the other and included together.</w:t>
      </w:r>
      <w:r>
        <w:rPr>
          <w:rFonts w:ascii="Times New Roman" w:hAnsi="Times New Roman" w:eastAsia="Times New Roman" w:cs="Times New Roman"/>
          <w:b w:val="0"/>
          <w:bCs w:val="0"/>
          <w:i w:val="0"/>
          <w:sz w:val="19"/>
          <w:szCs w:val="19"/>
          <w:rtl w:val="1"/>
        </w:rPr>
        <w:t xml:space="preserve"> וְאִיחֵר "יִשְׁרֵי לֵב", </w:t>
      </w:r>
      <w:r>
        <w:rPr>
          <w:rFonts w:ascii="Times New Roman" w:hAnsi="Times New Roman" w:eastAsia="Times New Roman" w:cs="Times New Roman"/>
          <w:b w:val="1"/>
          <w:bCs w:val="1"/>
          <w:i w:val="0"/>
          <w:sz w:val="19"/>
          <w:szCs w:val="19"/>
          <w:rtl w:val="0"/>
        </w:rPr>
        <w:t>– And Scripture placed "the upright in heart" later,</w:t>
      </w:r>
      <w:r>
        <w:rPr>
          <w:rFonts w:ascii="Times New Roman" w:hAnsi="Times New Roman" w:eastAsia="Times New Roman" w:cs="Times New Roman"/>
          <w:b w:val="0"/>
          <w:bCs w:val="0"/>
          <w:i w:val="0"/>
          <w:sz w:val="19"/>
          <w:szCs w:val="19"/>
          <w:rtl w:val="1"/>
        </w:rPr>
        <w:t xml:space="preserve"> דְּמִתְּחִלָּה כָּל אֶחָד צַדִּיק, </w:t>
      </w:r>
      <w:r>
        <w:rPr>
          <w:rFonts w:ascii="Times New Roman" w:hAnsi="Times New Roman" w:eastAsia="Times New Roman" w:cs="Times New Roman"/>
          <w:b w:val="1"/>
          <w:bCs w:val="1"/>
          <w:i w:val="0"/>
          <w:sz w:val="19"/>
          <w:szCs w:val="19"/>
          <w:rtl w:val="0"/>
        </w:rPr>
        <w:t>– because initially each one is a tzaddik,</w:t>
      </w:r>
      <w:r>
        <w:rPr>
          <w:rFonts w:ascii="Times New Roman" w:hAnsi="Times New Roman" w:eastAsia="Times New Roman" w:cs="Times New Roman"/>
          <w:b w:val="0"/>
          <w:bCs w:val="0"/>
          <w:i w:val="0"/>
          <w:sz w:val="19"/>
          <w:szCs w:val="19"/>
          <w:rtl w:val="1"/>
        </w:rPr>
        <w:t xml:space="preserve"> וְאַחַר כָּךְ בָּא לְיִשְׁרַת לֵב. </w:t>
      </w:r>
      <w:r>
        <w:rPr>
          <w:rFonts w:ascii="Times New Roman" w:hAnsi="Times New Roman" w:eastAsia="Times New Roman" w:cs="Times New Roman"/>
          <w:b w:val="1"/>
          <w:bCs w:val="1"/>
          <w:i w:val="0"/>
          <w:sz w:val="19"/>
          <w:szCs w:val="19"/>
          <w:rtl w:val="0"/>
        </w:rPr>
        <w:t>– and afterward he attains uprightness of heart.</w:t>
      </w:r>
      <w:r>
        <w:rPr>
          <w:rFonts w:ascii="Times New Roman" w:hAnsi="Times New Roman" w:eastAsia="Times New Roman" w:cs="Times New Roman"/>
          <w:b w:val="0"/>
          <w:bCs w:val="0"/>
          <w:i w:val="0"/>
          <w:sz w:val="19"/>
          <w:szCs w:val="19"/>
          <w:rtl w:val="1"/>
        </w:rPr>
        <w:t xml:space="preserve"> וּמַה דְּכָל יִשְׂרָאֵל יְשָׁרִים הוּא לְפִי שֶׁכֻּלָּם צַדִּיקִים גַּם כֵּן. </w:t>
      </w:r>
      <w:r>
        <w:rPr>
          <w:rFonts w:ascii="Times New Roman" w:hAnsi="Times New Roman" w:eastAsia="Times New Roman" w:cs="Times New Roman"/>
          <w:b w:val="1"/>
          <w:bCs w:val="1"/>
          <w:i w:val="0"/>
          <w:sz w:val="19"/>
          <w:szCs w:val="19"/>
          <w:rtl w:val="0"/>
        </w:rPr>
        <w:t>– And that all Israel are upright is because they are all righteous as well.</w:t>
      </w:r>
      <w:r>
        <w:rPr>
          <w:rFonts w:ascii="Times New Roman" w:hAnsi="Times New Roman" w:eastAsia="Times New Roman" w:cs="Times New Roman"/>
          <w:b w:val="0"/>
          <w:bCs w:val="0"/>
          <w:i w:val="0"/>
          <w:sz w:val="19"/>
          <w:szCs w:val="19"/>
          <w:rtl w:val="1"/>
        </w:rPr>
        <w:t xml:space="preserve"> אֶלָּא שֶׁמִּכָּל מָקוֹם מַדְרֵגוֹת מַדְרֵגוֹת הֵם, </w:t>
      </w:r>
      <w:r>
        <w:rPr>
          <w:rFonts w:ascii="Times New Roman" w:hAnsi="Times New Roman" w:eastAsia="Times New Roman" w:cs="Times New Roman"/>
          <w:b w:val="1"/>
          <w:bCs w:val="1"/>
          <w:i w:val="0"/>
          <w:sz w:val="19"/>
          <w:szCs w:val="19"/>
          <w:rtl w:val="0"/>
        </w:rPr>
        <w:t>– Only that nevertheless there are varied gradations,</w:t>
      </w:r>
      <w:r>
        <w:rPr>
          <w:rFonts w:ascii="Times New Roman" w:hAnsi="Times New Roman" w:eastAsia="Times New Roman" w:cs="Times New Roman"/>
          <w:b w:val="0"/>
          <w:bCs w:val="0"/>
          <w:i w:val="0"/>
          <w:sz w:val="19"/>
          <w:szCs w:val="19"/>
          <w:rtl w:val="1"/>
        </w:rPr>
        <w:t xml:space="preserve"> וְיֵשׁ שֶׁזֶּה גּוֹבֵר בּוֹ וְהוּא הָעִיקָּר אֶצְלוֹ לִהְיוֹת צַדִּיק בְּמַעֲשָׂיו; </w:t>
      </w:r>
      <w:r>
        <w:rPr>
          <w:rFonts w:ascii="Times New Roman" w:hAnsi="Times New Roman" w:eastAsia="Times New Roman" w:cs="Times New Roman"/>
          <w:b w:val="1"/>
          <w:bCs w:val="1"/>
          <w:i w:val="0"/>
          <w:sz w:val="19"/>
          <w:szCs w:val="19"/>
          <w:rtl w:val="0"/>
        </w:rPr>
        <w:t>– and there is one in whom this quality predominates and with him the primary focus is being righteous in his deeds;</w:t>
      </w:r>
      <w:r>
        <w:rPr>
          <w:rFonts w:ascii="Times New Roman" w:hAnsi="Times New Roman" w:eastAsia="Times New Roman" w:cs="Times New Roman"/>
          <w:b w:val="0"/>
          <w:bCs w:val="0"/>
          <w:i w:val="0"/>
          <w:sz w:val="19"/>
          <w:szCs w:val="19"/>
          <w:rtl w:val="1"/>
        </w:rPr>
        <w:t xml:space="preserve"> וְיֵשׁ שֶׁהַיִּשְׁרוּת לֵב גּוֹבֵר בּוֹ, </w:t>
      </w:r>
      <w:r>
        <w:rPr>
          <w:rFonts w:ascii="Times New Roman" w:hAnsi="Times New Roman" w:eastAsia="Times New Roman" w:cs="Times New Roman"/>
          <w:b w:val="1"/>
          <w:bCs w:val="1"/>
          <w:i w:val="0"/>
          <w:sz w:val="19"/>
          <w:szCs w:val="19"/>
          <w:rtl w:val="0"/>
        </w:rPr>
        <w:t>– and there is one in whom uprightness of heart predominates,</w:t>
      </w:r>
      <w:r>
        <w:rPr>
          <w:rFonts w:ascii="Times New Roman" w:hAnsi="Times New Roman" w:eastAsia="Times New Roman" w:cs="Times New Roman"/>
          <w:b w:val="0"/>
          <w:bCs w:val="0"/>
          <w:i w:val="0"/>
          <w:sz w:val="19"/>
          <w:szCs w:val="19"/>
          <w:rtl w:val="1"/>
        </w:rPr>
        <w:t xml:space="preserve"> וּמִכָּל מָקוֹם סוֹף סוֹף גַּם הַצַּדִּיק זוֹכֶה לְיִשְׁרַת לֵב. </w:t>
      </w:r>
      <w:r>
        <w:rPr>
          <w:rFonts w:ascii="Times New Roman" w:hAnsi="Times New Roman" w:eastAsia="Times New Roman" w:cs="Times New Roman"/>
          <w:b w:val="1"/>
          <w:bCs w:val="1"/>
          <w:i w:val="0"/>
          <w:sz w:val="19"/>
          <w:szCs w:val="19"/>
          <w:rtl w:val="0"/>
        </w:rPr>
        <w:t>– and nevertheless ultimately the tzaddik also merits uprightness of heart.</w:t>
      </w:r>
      <w:r>
        <w:rPr>
          <w:rFonts w:ascii="Times New Roman" w:hAnsi="Times New Roman" w:eastAsia="Times New Roman" w:cs="Times New Roman"/>
          <w:b w:val="0"/>
          <w:bCs w:val="0"/>
          <w:i w:val="0"/>
          <w:sz w:val="19"/>
          <w:szCs w:val="19"/>
          <w:rtl w:val="1"/>
        </w:rPr>
        <w:t xml:space="preserve"> וְעַל כֵּן אַחַר שֶׁזָּכַר מַדְרֵגַת יִשְׁרֵי לֵב, חָזַר לְהַזְכִּיר הַצַּדִּיק; </w:t>
      </w:r>
      <w:r>
        <w:rPr>
          <w:rFonts w:ascii="Times New Roman" w:hAnsi="Times New Roman" w:eastAsia="Times New Roman" w:cs="Times New Roman"/>
          <w:b w:val="1"/>
          <w:bCs w:val="1"/>
          <w:i w:val="0"/>
          <w:sz w:val="19"/>
          <w:szCs w:val="19"/>
          <w:rtl w:val="0"/>
        </w:rPr>
        <w:t>– Therefore, after mentioning the rung of the upright in heart, Scripture returned to mention the tzaddik;</w:t>
      </w:r>
      <w:r>
        <w:rPr>
          <w:rFonts w:ascii="Times New Roman" w:hAnsi="Times New Roman" w:eastAsia="Times New Roman" w:cs="Times New Roman"/>
          <w:b w:val="0"/>
          <w:bCs w:val="0"/>
          <w:i w:val="0"/>
          <w:sz w:val="19"/>
          <w:szCs w:val="19"/>
          <w:rtl w:val="1"/>
        </w:rPr>
        <w:t xml:space="preserve"> וְאָמַר: "שִׂמְחוּ צַדִּיקִים בַּה' וְגוֹמֵר", </w:t>
      </w:r>
      <w:r>
        <w:rPr>
          <w:rFonts w:ascii="Times New Roman" w:hAnsi="Times New Roman" w:eastAsia="Times New Roman" w:cs="Times New Roman"/>
          <w:b w:val="1"/>
          <w:bCs w:val="1"/>
          <w:i w:val="0"/>
          <w:sz w:val="19"/>
          <w:szCs w:val="19"/>
          <w:rtl w:val="0"/>
        </w:rPr>
        <w:t>– and stated: "Rejoice, O righteous, in Hashem, etc.",</w:t>
      </w:r>
      <w:r>
        <w:rPr>
          <w:rFonts w:ascii="Times New Roman" w:hAnsi="Times New Roman" w:eastAsia="Times New Roman" w:cs="Times New Roman"/>
          <w:b w:val="0"/>
          <w:bCs w:val="0"/>
          <w:i w:val="0"/>
          <w:sz w:val="19"/>
          <w:szCs w:val="19"/>
          <w:rtl w:val="1"/>
        </w:rPr>
        <w:t xml:space="preserve"> דְּגַם הֵם מַגִּיעִים לְמַדְרֵגַת הַשִּׂמְחָה, </w:t>
      </w:r>
      <w:r>
        <w:rPr>
          <w:rFonts w:ascii="Times New Roman" w:hAnsi="Times New Roman" w:eastAsia="Times New Roman" w:cs="Times New Roman"/>
          <w:b w:val="1"/>
          <w:bCs w:val="1"/>
          <w:i w:val="0"/>
          <w:sz w:val="19"/>
          <w:szCs w:val="19"/>
          <w:rtl w:val="0"/>
        </w:rPr>
        <w:t>– showing that they too reach the rung of joy,</w:t>
      </w:r>
      <w:r>
        <w:rPr>
          <w:rFonts w:ascii="Times New Roman" w:hAnsi="Times New Roman" w:eastAsia="Times New Roman" w:cs="Times New Roman"/>
          <w:b w:val="0"/>
          <w:bCs w:val="0"/>
          <w:i w:val="0"/>
          <w:sz w:val="19"/>
          <w:szCs w:val="19"/>
          <w:rtl w:val="1"/>
        </w:rPr>
        <w:t xml:space="preserve"> אֶלָּא שֶׁאֵינוֹ מִצַּד עַצְמָם, </w:t>
      </w:r>
      <w:r>
        <w:rPr>
          <w:rFonts w:ascii="Times New Roman" w:hAnsi="Times New Roman" w:eastAsia="Times New Roman" w:cs="Times New Roman"/>
          <w:b w:val="1"/>
          <w:bCs w:val="1"/>
          <w:i w:val="0"/>
          <w:sz w:val="19"/>
          <w:szCs w:val="19"/>
          <w:rtl w:val="0"/>
        </w:rPr>
        <w:t>– only that it is not from their own independent initiative,</w:t>
      </w:r>
      <w:r>
        <w:rPr>
          <w:rFonts w:ascii="Times New Roman" w:hAnsi="Times New Roman" w:eastAsia="Times New Roman" w:cs="Times New Roman"/>
          <w:b w:val="0"/>
          <w:bCs w:val="0"/>
          <w:i w:val="0"/>
          <w:sz w:val="19"/>
          <w:szCs w:val="19"/>
          <w:rtl w:val="1"/>
        </w:rPr>
        <w:t xml:space="preserve"> רַק עַל יְדֵי הַמָּאוֹר שֶׁמַּחֲזִירָם לַמּוּטָב וְלִשְׂמוֹחַ בַּה'. </w:t>
      </w:r>
      <w:r>
        <w:rPr>
          <w:rFonts w:ascii="Times New Roman" w:hAnsi="Times New Roman" w:eastAsia="Times New Roman" w:cs="Times New Roman"/>
          <w:b w:val="1"/>
          <w:bCs w:val="1"/>
          <w:i w:val="0"/>
          <w:sz w:val="19"/>
          <w:szCs w:val="19"/>
          <w:rtl w:val="0"/>
        </w:rPr>
        <w:t>– rather through the illumination of the Torah that restores them to goodness and to rejoice in Hashem.</w:t>
      </w:r>
      <w:r>
        <w:rPr>
          <w:rFonts w:ascii="Times New Roman" w:hAnsi="Times New Roman" w:eastAsia="Times New Roman" w:cs="Times New Roman"/>
          <w:b w:val="0"/>
          <w:bCs w:val="0"/>
          <w:i w:val="0"/>
          <w:sz w:val="19"/>
          <w:szCs w:val="19"/>
          <w:rtl w:val="1"/>
        </w:rPr>
        <w:t xml:space="preserve"> כִּי זֶהוּ תַּכְלִית וְעִיקַּר הַכֹּל, </w:t>
      </w:r>
      <w:r>
        <w:rPr>
          <w:rFonts w:ascii="Times New Roman" w:hAnsi="Times New Roman" w:eastAsia="Times New Roman" w:cs="Times New Roman"/>
          <w:b w:val="1"/>
          <w:bCs w:val="1"/>
          <w:i w:val="0"/>
          <w:sz w:val="19"/>
          <w:szCs w:val="19"/>
          <w:rtl w:val="0"/>
        </w:rPr>
        <w:t>– For this is the ultimate purpose and essence of all,</w:t>
      </w:r>
      <w:r>
        <w:rPr>
          <w:rFonts w:ascii="Times New Roman" w:hAnsi="Times New Roman" w:eastAsia="Times New Roman" w:cs="Times New Roman"/>
          <w:b w:val="0"/>
          <w:bCs w:val="0"/>
          <w:i w:val="0"/>
          <w:sz w:val="19"/>
          <w:szCs w:val="19"/>
          <w:rtl w:val="1"/>
        </w:rPr>
        <w:t xml:space="preserve"> וְכָל הַמְכֻוָּון בְּכָל הַתּוֹרָה כֻּלָּהּ וְתַרְיַ"ג (שֵׁשׁ מֵאוֹת וּשְׁלוֹשׁ עֶשְׂרֵה) מִצְווֹתֶיהָ – </w:t>
      </w:r>
      <w:r>
        <w:rPr>
          <w:rFonts w:ascii="Times New Roman" w:hAnsi="Times New Roman" w:eastAsia="Times New Roman" w:cs="Times New Roman"/>
          <w:b w:val="1"/>
          <w:bCs w:val="1"/>
          <w:i w:val="0"/>
          <w:sz w:val="19"/>
          <w:szCs w:val="19"/>
          <w:rtl w:val="0"/>
        </w:rPr>
        <w:t>– and the entire intent in the whole Torah and its 613 commandments—</w:t>
      </w:r>
      <w:r>
        <w:rPr>
          <w:rFonts w:ascii="Times New Roman" w:hAnsi="Times New Roman" w:eastAsia="Times New Roman" w:cs="Times New Roman"/>
          <w:b w:val="0"/>
          <w:bCs w:val="0"/>
          <w:i w:val="0"/>
          <w:sz w:val="19"/>
          <w:szCs w:val="19"/>
          <w:rtl w:val="1"/>
        </w:rPr>
        <w:t xml:space="preserve"> לִהְיוֹת דָּבוּק עַל יָדָם בֵּאלֹהִים חַיִּים, </w:t>
      </w:r>
      <w:r>
        <w:rPr>
          <w:rFonts w:ascii="Times New Roman" w:hAnsi="Times New Roman" w:eastAsia="Times New Roman" w:cs="Times New Roman"/>
          <w:b w:val="1"/>
          <w:bCs w:val="1"/>
          <w:i w:val="0"/>
          <w:sz w:val="19"/>
          <w:szCs w:val="19"/>
          <w:rtl w:val="0"/>
        </w:rPr>
        <w:t>– is to cling through them unto the Living God,</w:t>
      </w:r>
      <w:r>
        <w:rPr>
          <w:rFonts w:ascii="Times New Roman" w:hAnsi="Times New Roman" w:eastAsia="Times New Roman" w:cs="Times New Roman"/>
          <w:b w:val="0"/>
          <w:bCs w:val="0"/>
          <w:i w:val="0"/>
          <w:sz w:val="19"/>
          <w:szCs w:val="19"/>
          <w:rtl w:val="1"/>
        </w:rPr>
        <w:t xml:space="preserve"> וּלְהַשִּׂיג אֲמִיתַּת דִּבּוּר הָרִאשׁוֹן שֶׁשָּׁמַעְנוּ מִפִּי הַגְּבוּרָה: </w:t>
      </w:r>
      <w:r>
        <w:rPr>
          <w:rFonts w:ascii="Times New Roman" w:hAnsi="Times New Roman" w:eastAsia="Times New Roman" w:cs="Times New Roman"/>
          <w:b w:val="1"/>
          <w:bCs w:val="1"/>
          <w:i w:val="0"/>
          <w:sz w:val="19"/>
          <w:szCs w:val="19"/>
          <w:rtl w:val="0"/>
        </w:rPr>
        <w:t>– and to apprehend the truth of the first utterance that we heard from the Mouth of Omnipotence:</w:t>
      </w:r>
      <w:r>
        <w:rPr>
          <w:rFonts w:ascii="Times New Roman" w:hAnsi="Times New Roman" w:eastAsia="Times New Roman" w:cs="Times New Roman"/>
          <w:b w:val="0"/>
          <w:bCs w:val="0"/>
          <w:i w:val="0"/>
          <w:sz w:val="19"/>
          <w:szCs w:val="19"/>
          <w:rtl w:val="1"/>
        </w:rPr>
        <w:t xml:space="preserve"> "אָנֹכִי ה' אֱלֹהֶיךָ וְגוֹמֵר"; </w:t>
      </w:r>
      <w:r>
        <w:rPr>
          <w:rFonts w:ascii="Times New Roman" w:hAnsi="Times New Roman" w:eastAsia="Times New Roman" w:cs="Times New Roman"/>
          <w:b w:val="1"/>
          <w:bCs w:val="1"/>
          <w:i w:val="0"/>
          <w:sz w:val="19"/>
          <w:szCs w:val="19"/>
          <w:rtl w:val="0"/>
        </w:rPr>
        <w:t>– "I am Hashem your God, etc.";</w:t>
      </w:r>
      <w:r>
        <w:rPr>
          <w:rFonts w:ascii="Times New Roman" w:hAnsi="Times New Roman" w:eastAsia="Times New Roman" w:cs="Times New Roman"/>
          <w:b w:val="0"/>
          <w:bCs w:val="0"/>
          <w:i w:val="0"/>
          <w:sz w:val="19"/>
          <w:szCs w:val="19"/>
          <w:rtl w:val="1"/>
        </w:rPr>
        <w:t xml:space="preserve"> וְנֶאֱמַר (דְּבָרִים ד, ד): "וְאַתֶּם הַדְּבֵקִים בַּה' וְגוֹמֵר", </w:t>
      </w:r>
      <w:r>
        <w:rPr>
          <w:rFonts w:ascii="Times New Roman" w:hAnsi="Times New Roman" w:eastAsia="Times New Roman" w:cs="Times New Roman"/>
          <w:b w:val="1"/>
          <w:bCs w:val="1"/>
          <w:i w:val="0"/>
          <w:sz w:val="19"/>
          <w:szCs w:val="19"/>
          <w:rtl w:val="0"/>
        </w:rPr>
        <w:t>– and it is stated (Deuteronomy 4:4): "And you who cling unto Hashem, etc.",</w:t>
      </w:r>
      <w:r>
        <w:rPr>
          <w:rFonts w:ascii="Times New Roman" w:hAnsi="Times New Roman" w:eastAsia="Times New Roman" w:cs="Times New Roman"/>
          <w:b w:val="0"/>
          <w:bCs w:val="0"/>
          <w:i w:val="0"/>
          <w:sz w:val="19"/>
          <w:szCs w:val="19"/>
          <w:rtl w:val="1"/>
        </w:rPr>
        <w:t xml:space="preserve"> דְּכֻלָּם יֵשׁ לָהֶם שַׁיָּיכוּת בִּדְבֵיקוּת זֶה, </w:t>
      </w:r>
      <w:r>
        <w:rPr>
          <w:rFonts w:ascii="Times New Roman" w:hAnsi="Times New Roman" w:eastAsia="Times New Roman" w:cs="Times New Roman"/>
          <w:b w:val="1"/>
          <w:bCs w:val="1"/>
          <w:i w:val="0"/>
          <w:sz w:val="19"/>
          <w:szCs w:val="19"/>
          <w:rtl w:val="0"/>
        </w:rPr>
        <w:t>– demonstrating that all possess an intrinsic attachment to this cleaving,</w:t>
      </w:r>
      <w:r>
        <w:rPr>
          <w:rFonts w:ascii="Times New Roman" w:hAnsi="Times New Roman" w:eastAsia="Times New Roman" w:cs="Times New Roman"/>
          <w:b w:val="0"/>
          <w:bCs w:val="0"/>
          <w:i w:val="0"/>
          <w:sz w:val="19"/>
          <w:szCs w:val="19"/>
          <w:rtl w:val="1"/>
        </w:rPr>
        <w:t xml:space="preserve"> דְּ"חֵלֶק ה' עַמּוֹ". </w:t>
      </w:r>
      <w:r>
        <w:rPr>
          <w:rFonts w:ascii="Times New Roman" w:hAnsi="Times New Roman" w:eastAsia="Times New Roman" w:cs="Times New Roman"/>
          <w:b w:val="1"/>
          <w:bCs w:val="1"/>
          <w:i w:val="0"/>
          <w:sz w:val="19"/>
          <w:szCs w:val="19"/>
          <w:rtl w:val="0"/>
        </w:rPr>
        <w:t>– for "Hashem's portion is His people."</w:t>
      </w:r>
      <w:r>
        <w:rPr>
          <w:rFonts w:ascii="Times New Roman" w:hAnsi="Times New Roman" w:eastAsia="Times New Roman" w:cs="Times New Roman"/>
          <w:b w:val="0"/>
          <w:bCs w:val="0"/>
          <w:i w:val="0"/>
          <w:sz w:val="19"/>
          <w:szCs w:val="19"/>
          <w:rtl w:val="1"/>
        </w:rPr>
        <w:t xml:space="preserve"> וְזֶהוּ הַשִּׂמְחָה תְּמִידִית שֶׁיֵּשׁ לָאִישׁ הַיִּשְׂרְאֵלִי מַה שֶּׁנּוֹצַר יְהוּדִי, </w:t>
      </w:r>
      <w:r>
        <w:rPr>
          <w:rFonts w:ascii="Times New Roman" w:hAnsi="Times New Roman" w:eastAsia="Times New Roman" w:cs="Times New Roman"/>
          <w:b w:val="1"/>
          <w:bCs w:val="1"/>
          <w:i w:val="0"/>
          <w:sz w:val="19"/>
          <w:szCs w:val="19"/>
          <w:rtl w:val="0"/>
        </w:rPr>
        <w:t>– And this is the perpetual joy that a Jewish person possesses in that he was created a Jew,</w:t>
      </w:r>
      <w:r>
        <w:rPr>
          <w:rFonts w:ascii="Times New Roman" w:hAnsi="Times New Roman" w:eastAsia="Times New Roman" w:cs="Times New Roman"/>
          <w:b w:val="0"/>
          <w:bCs w:val="0"/>
          <w:i w:val="0"/>
          <w:sz w:val="19"/>
          <w:szCs w:val="19"/>
          <w:rtl w:val="1"/>
        </w:rPr>
        <w:t xml:space="preserve"> וְנִיטַּע תּוֹךְ מַטַּע ה' לְהִתְפָּאֵר זֶרַע יַעֲקֹב, </w:t>
      </w:r>
      <w:r>
        <w:rPr>
          <w:rFonts w:ascii="Times New Roman" w:hAnsi="Times New Roman" w:eastAsia="Times New Roman" w:cs="Times New Roman"/>
          <w:b w:val="1"/>
          <w:bCs w:val="1"/>
          <w:i w:val="0"/>
          <w:sz w:val="19"/>
          <w:szCs w:val="19"/>
          <w:rtl w:val="0"/>
        </w:rPr>
        <w:t>– and planted within the planting of Hashem for glory as the seed of Jacob,</w:t>
      </w:r>
      <w:r>
        <w:rPr>
          <w:rFonts w:ascii="Times New Roman" w:hAnsi="Times New Roman" w:eastAsia="Times New Roman" w:cs="Times New Roman"/>
          <w:b w:val="0"/>
          <w:bCs w:val="0"/>
          <w:i w:val="0"/>
          <w:sz w:val="19"/>
          <w:szCs w:val="19"/>
          <w:rtl w:val="1"/>
        </w:rPr>
        <w:t xml:space="preserve"> דְּזוֹ שִׂמְחָה שֶׁאֵין עֶצֶב עִמָּהּ, </w:t>
      </w:r>
      <w:r>
        <w:rPr>
          <w:rFonts w:ascii="Times New Roman" w:hAnsi="Times New Roman" w:eastAsia="Times New Roman" w:cs="Times New Roman"/>
          <w:b w:val="1"/>
          <w:bCs w:val="1"/>
          <w:i w:val="0"/>
          <w:sz w:val="19"/>
          <w:szCs w:val="19"/>
          <w:rtl w:val="0"/>
        </w:rPr>
        <w:t>– for this is a joy that bears no sorrow with it,</w:t>
      </w:r>
      <w:r>
        <w:rPr>
          <w:rFonts w:ascii="Times New Roman" w:hAnsi="Times New Roman" w:eastAsia="Times New Roman" w:cs="Times New Roman"/>
          <w:b w:val="0"/>
          <w:bCs w:val="0"/>
          <w:i w:val="0"/>
          <w:sz w:val="19"/>
          <w:szCs w:val="19"/>
          <w:rtl w:val="1"/>
        </w:rPr>
        <w:t xml:space="preserve"> וְאֵין שׁוּם דָּבָר הַחוֹצֵץ וּמְעַכֵּב בְּעַד שִׂמְחָה זוֹ מַה שֶּׁזָּכָה לִהְיוֹת לוֹ חֵלֶק בֵּאלֹהִים חַיִּים. </w:t>
      </w:r>
      <w:r>
        <w:rPr>
          <w:rFonts w:ascii="Times New Roman" w:hAnsi="Times New Roman" w:eastAsia="Times New Roman" w:cs="Times New Roman"/>
          <w:b w:val="1"/>
          <w:bCs w:val="1"/>
          <w:i w:val="0"/>
          <w:sz w:val="19"/>
          <w:szCs w:val="19"/>
          <w:rtl w:val="0"/>
        </w:rPr>
        <w:t>– and nothing intervenes or impedes this joy in having merited an eternal portion in the Living God.</w:t>
      </w:r>
      <w:r>
        <w:rPr>
          <w:rFonts w:ascii="Times New Roman" w:hAnsi="Times New Roman" w:eastAsia="Times New Roman" w:cs="Times New Roman"/>
          <w:b w:val="0"/>
          <w:bCs w:val="0"/>
          <w:i w:val="0"/>
          <w:sz w:val="19"/>
          <w:szCs w:val="19"/>
          <w:rtl w:val="1"/>
        </w:rPr>
        <w:t xml:space="preserve"> וַאֲפִילּוּ נִשְׁתַּקַּע בְּמָקוֹם שֶׁנִּשְׁתַּקַּע וְהִגְדִּיל עֲווֹנוֹת לְאֵין שִׁיעוּר, </w:t>
      </w:r>
      <w:r>
        <w:rPr>
          <w:rFonts w:ascii="Times New Roman" w:hAnsi="Times New Roman" w:eastAsia="Times New Roman" w:cs="Times New Roman"/>
          <w:b w:val="1"/>
          <w:bCs w:val="1"/>
          <w:i w:val="0"/>
          <w:sz w:val="19"/>
          <w:szCs w:val="19"/>
          <w:rtl w:val="0"/>
        </w:rPr>
        <w:t>– And even if one has sunk into wherever he has sunk and multiplied sins without measure,</w:t>
      </w:r>
      <w:r>
        <w:rPr>
          <w:rFonts w:ascii="Times New Roman" w:hAnsi="Times New Roman" w:eastAsia="Times New Roman" w:cs="Times New Roman"/>
          <w:b w:val="0"/>
          <w:bCs w:val="0"/>
          <w:i w:val="0"/>
          <w:sz w:val="19"/>
          <w:szCs w:val="19"/>
          <w:rtl w:val="1"/>
        </w:rPr>
        <w:t xml:space="preserve"> עֲדַיִן לֹא נִיתַּק וְנִכְרַת דְּבֵיקוּת שָׁרְשׁוֹ בִּמְקוֹרָהּ, </w:t>
      </w:r>
      <w:r>
        <w:rPr>
          <w:rFonts w:ascii="Times New Roman" w:hAnsi="Times New Roman" w:eastAsia="Times New Roman" w:cs="Times New Roman"/>
          <w:b w:val="1"/>
          <w:bCs w:val="1"/>
          <w:i w:val="0"/>
          <w:sz w:val="19"/>
          <w:szCs w:val="19"/>
          <w:rtl w:val="0"/>
        </w:rPr>
        <w:t>– the cleaving of his root unto its primordial Source has still not been severed or uprooted,</w:t>
      </w:r>
      <w:r>
        <w:rPr>
          <w:rFonts w:ascii="Times New Roman" w:hAnsi="Times New Roman" w:eastAsia="Times New Roman" w:cs="Times New Roman"/>
          <w:b w:val="0"/>
          <w:bCs w:val="0"/>
          <w:i w:val="0"/>
          <w:sz w:val="19"/>
          <w:szCs w:val="19"/>
          <w:rtl w:val="1"/>
        </w:rPr>
        <w:t xml:space="preserve"> שֶׁהוּא דָּבָר שֶׁאִי אֶפְשָׁר בְּזֶרַע יַעֲקֹב אָבִינוּ עָלָיו הַשָּׁלוֹם שֶׁהָיְתָה מִטָּתוֹ שְׁלֵימָה </w:t>
      </w:r>
      <w:r>
        <w:rPr>
          <w:rFonts w:ascii="Times New Roman" w:hAnsi="Times New Roman" w:eastAsia="Times New Roman" w:cs="Times New Roman"/>
          <w:b w:val="1"/>
          <w:bCs w:val="1"/>
          <w:i w:val="0"/>
          <w:sz w:val="19"/>
          <w:szCs w:val="19"/>
          <w:rtl w:val="0"/>
        </w:rPr>
        <w:t>– which is an impossibility within the offspring of our father Jacob, peace be upon him, whose bed was whole,</w:t>
      </w:r>
      <w:r>
        <w:rPr>
          <w:rFonts w:ascii="Times New Roman" w:hAnsi="Times New Roman" w:eastAsia="Times New Roman" w:cs="Times New Roman"/>
          <w:b w:val="0"/>
          <w:bCs w:val="0"/>
          <w:i w:val="0"/>
          <w:sz w:val="19"/>
          <w:szCs w:val="19"/>
          <w:rtl w:val="1"/>
        </w:rPr>
        <w:t xml:space="preserve"> וְ"לֹא יִדַּח מִמֶּנּוּ נִדָּח". </w:t>
      </w:r>
      <w:r>
        <w:rPr>
          <w:rFonts w:ascii="Times New Roman" w:hAnsi="Times New Roman" w:eastAsia="Times New Roman" w:cs="Times New Roman"/>
          <w:b w:val="1"/>
          <w:bCs w:val="1"/>
          <w:i w:val="0"/>
          <w:sz w:val="19"/>
          <w:szCs w:val="19"/>
          <w:rtl w:val="0"/>
        </w:rPr>
        <w:t>– and "none banished shall be expelled from Him."</w:t>
      </w:r>
      <w:r>
        <w:rPr>
          <w:rFonts w:ascii="Times New Roman" w:hAnsi="Times New Roman" w:eastAsia="Times New Roman" w:cs="Times New Roman"/>
          <w:b w:val="0"/>
          <w:bCs w:val="0"/>
          <w:i w:val="0"/>
          <w:sz w:val="19"/>
          <w:szCs w:val="19"/>
          <w:rtl w:val="1"/>
        </w:rPr>
        <w:t xml:space="preserve"> וְהוּא עַל דֶּרֶךְ שֶׁאָמַר דָּוִד הַמֶּלֶךְ עָלָיו הַשָּׁלוֹם בְּשֵׁם כְּלַל הַכְּנֵסִיָּה בִּהְיוֹתָם בְּתַכְלִית הַיְרִידָה וְהַשִּׁפְלוּת: </w:t>
      </w:r>
      <w:r>
        <w:rPr>
          <w:rFonts w:ascii="Times New Roman" w:hAnsi="Times New Roman" w:eastAsia="Times New Roman" w:cs="Times New Roman"/>
          <w:b w:val="1"/>
          <w:bCs w:val="1"/>
          <w:i w:val="0"/>
          <w:sz w:val="19"/>
          <w:szCs w:val="19"/>
          <w:rtl w:val="0"/>
        </w:rPr>
        <w:t>– And this parallels what King David, peace be upon him, proclaimed in the name of the entire Congregation when in the ultimate descent and lowliness:</w:t>
      </w:r>
      <w:r>
        <w:rPr>
          <w:rFonts w:ascii="Times New Roman" w:hAnsi="Times New Roman" w:eastAsia="Times New Roman" w:cs="Times New Roman"/>
          <w:b w:val="0"/>
          <w:bCs w:val="0"/>
          <w:i w:val="0"/>
          <w:sz w:val="19"/>
          <w:szCs w:val="19"/>
          <w:rtl w:val="1"/>
        </w:rPr>
        <w:t xml:space="preserve"> "גַּם כִּי אֵלֵךְ בְּגֵיא צַלְמָוֶת לֹא אִירָא רָע כִּי אַתָּה עִמָּדִי" (תְּהִלִּים כג, ד). </w:t>
      </w:r>
      <w:r>
        <w:rPr>
          <w:rFonts w:ascii="Times New Roman" w:hAnsi="Times New Roman" w:eastAsia="Times New Roman" w:cs="Times New Roman"/>
          <w:b w:val="1"/>
          <w:bCs w:val="1"/>
          <w:i w:val="0"/>
          <w:sz w:val="19"/>
          <w:szCs w:val="19"/>
          <w:rtl w:val="0"/>
        </w:rPr>
        <w:t>– "Even though I walk through the valley of the shadow of death, I will fear no evil, for You are with me" (Psalms 23:4).</w:t>
      </w:r>
      <w:r>
        <w:rPr>
          <w:rFonts w:ascii="Times New Roman" w:hAnsi="Times New Roman" w:eastAsia="Times New Roman" w:cs="Times New Roman"/>
          <w:b w:val="0"/>
          <w:bCs w:val="0"/>
          <w:i w:val="0"/>
          <w:sz w:val="19"/>
          <w:szCs w:val="19"/>
          <w:rtl w:val="1"/>
        </w:rPr>
        <w:t xml:space="preserve"> שֶׁאֲפִילּוּ הוֹלֵךְ בַּדְּיוֹטָא הַתַּחְתּוֹנָה שֶׁבַּמְּבוֹאוֹת הָאֲפֵלוֹת </w:t>
      </w:r>
      <w:r>
        <w:rPr>
          <w:rFonts w:ascii="Times New Roman" w:hAnsi="Times New Roman" w:eastAsia="Times New Roman" w:cs="Times New Roman"/>
          <w:b w:val="1"/>
          <w:bCs w:val="1"/>
          <w:i w:val="0"/>
          <w:sz w:val="19"/>
          <w:szCs w:val="19"/>
          <w:rtl w:val="0"/>
        </w:rPr>
        <w:t>– For even if one walks in the lowest tier among the dark alleyways</w:t>
      </w:r>
      <w:r>
        <w:rPr>
          <w:rFonts w:ascii="Times New Roman" w:hAnsi="Times New Roman" w:eastAsia="Times New Roman" w:cs="Times New Roman"/>
          <w:b w:val="0"/>
          <w:bCs w:val="0"/>
          <w:i w:val="0"/>
          <w:sz w:val="19"/>
          <w:szCs w:val="19"/>
          <w:rtl w:val="1"/>
        </w:rPr>
        <w:t xml:space="preserve"> דְּהִשְׁתַּקְּעוּת חֶמְדּוֹת עוֹלָם הַזֶּה וַהֲבָלָיו, שֶׁהֵם דִּמְיוֹנוֹת שֶׁל תֹּהוּ וְעַד אַרְגִּיעָה וּמְכוּנִים בְּ"גֵיא צַלְמָוֶת", </w:t>
      </w:r>
      <w:r>
        <w:rPr>
          <w:rFonts w:ascii="Times New Roman" w:hAnsi="Times New Roman" w:eastAsia="Times New Roman" w:cs="Times New Roman"/>
          <w:b w:val="1"/>
          <w:bCs w:val="1"/>
          <w:i w:val="0"/>
          <w:sz w:val="19"/>
          <w:szCs w:val="19"/>
          <w:rtl w:val="0"/>
        </w:rPr>
        <w:t>– of sinking into the desires and vanities of this world, which are transient illusions of void termed "the valley of the shadow of death",</w:t>
      </w:r>
      <w:r>
        <w:rPr>
          <w:rFonts w:ascii="Times New Roman" w:hAnsi="Times New Roman" w:eastAsia="Times New Roman" w:cs="Times New Roman"/>
          <w:b w:val="0"/>
          <w:bCs w:val="0"/>
          <w:i w:val="0"/>
          <w:sz w:val="19"/>
          <w:szCs w:val="19"/>
          <w:rtl w:val="1"/>
        </w:rPr>
        <w:t xml:space="preserve"> לֹא אִירַע רַע כְּלָל מֵאַחַר דְּ"אַתָּה עִמָּדִי", </w:t>
      </w:r>
      <w:r>
        <w:rPr>
          <w:rFonts w:ascii="Times New Roman" w:hAnsi="Times New Roman" w:eastAsia="Times New Roman" w:cs="Times New Roman"/>
          <w:b w:val="1"/>
          <w:bCs w:val="1"/>
          <w:i w:val="0"/>
          <w:sz w:val="19"/>
          <w:szCs w:val="19"/>
          <w:rtl w:val="0"/>
        </w:rPr>
        <w:t>– no harm will befall him at all since "You are with me",</w:t>
      </w:r>
      <w:r>
        <w:rPr>
          <w:rFonts w:ascii="Times New Roman" w:hAnsi="Times New Roman" w:eastAsia="Times New Roman" w:cs="Times New Roman"/>
          <w:b w:val="0"/>
          <w:bCs w:val="0"/>
          <w:i w:val="0"/>
          <w:sz w:val="19"/>
          <w:szCs w:val="19"/>
          <w:rtl w:val="1"/>
        </w:rPr>
        <w:t xml:space="preserve"> אֲפִילּוּ אַפּוּם מַחְתַּרְתָּא, </w:t>
      </w:r>
      <w:r>
        <w:rPr>
          <w:rFonts w:ascii="Times New Roman" w:hAnsi="Times New Roman" w:eastAsia="Times New Roman" w:cs="Times New Roman"/>
          <w:b w:val="1"/>
          <w:bCs w:val="1"/>
          <w:i w:val="0"/>
          <w:sz w:val="19"/>
          <w:szCs w:val="19"/>
          <w:rtl w:val="0"/>
        </w:rPr>
        <w:t>– even at the mouth of the breach;</w:t>
      </w:r>
      <w:r>
        <w:rPr>
          <w:rFonts w:ascii="Times New Roman" w:hAnsi="Times New Roman" w:eastAsia="Times New Roman" w:cs="Times New Roman"/>
          <w:b w:val="0"/>
          <w:bCs w:val="0"/>
          <w:i w:val="0"/>
          <w:sz w:val="19"/>
          <w:szCs w:val="19"/>
          <w:rtl w:val="1"/>
        </w:rPr>
        <w:t xml:space="preserve"> אִם כֵּן "הוּא יְיַשֵּׁר אוֹרְחוֹתָיו". </w:t>
      </w:r>
      <w:r>
        <w:rPr>
          <w:rFonts w:ascii="Times New Roman" w:hAnsi="Times New Roman" w:eastAsia="Times New Roman" w:cs="Times New Roman"/>
          <w:b w:val="1"/>
          <w:bCs w:val="1"/>
          <w:i w:val="0"/>
          <w:sz w:val="19"/>
          <w:szCs w:val="19"/>
          <w:rtl w:val="0"/>
        </w:rPr>
        <w:t>– consequently, "He will straighten his paths."</w:t>
      </w:r>
      <w:r>
        <w:rPr>
          <w:rFonts w:ascii="Times New Roman" w:hAnsi="Times New Roman" w:eastAsia="Times New Roman" w:cs="Times New Roman"/>
          <w:b w:val="0"/>
          <w:bCs w:val="0"/>
          <w:i w:val="0"/>
          <w:sz w:val="19"/>
          <w:szCs w:val="19"/>
          <w:rtl w:val="1"/>
        </w:rPr>
        <w:t xml:space="preserve"> וְזֶהוּ הַשִּׂמְחָה שֶׁצָּרִיךְ לִהְיוֹת לָאָדָם בַּעֲבוֹדָתוֹ, </w:t>
      </w:r>
      <w:r>
        <w:rPr>
          <w:rFonts w:ascii="Times New Roman" w:hAnsi="Times New Roman" w:eastAsia="Times New Roman" w:cs="Times New Roman"/>
          <w:b w:val="1"/>
          <w:bCs w:val="1"/>
          <w:i w:val="0"/>
          <w:sz w:val="19"/>
          <w:szCs w:val="19"/>
          <w:rtl w:val="0"/>
        </w:rPr>
        <w:t>– And this is the joy that a person must have in his divine service,</w:t>
      </w:r>
      <w:r>
        <w:rPr>
          <w:rFonts w:ascii="Times New Roman" w:hAnsi="Times New Roman" w:eastAsia="Times New Roman" w:cs="Times New Roman"/>
          <w:b w:val="0"/>
          <w:bCs w:val="0"/>
          <w:i w:val="0"/>
          <w:sz w:val="19"/>
          <w:szCs w:val="19"/>
          <w:rtl w:val="1"/>
        </w:rPr>
        <w:t xml:space="preserve"> כְּמוֹ שֶׁכָּתוּב (תְּהִלִּים ק, ב): "עִבְדוּ אֶת ה' בְּשִׂמְחָה", </w:t>
      </w:r>
      <w:r>
        <w:rPr>
          <w:rFonts w:ascii="Times New Roman" w:hAnsi="Times New Roman" w:eastAsia="Times New Roman" w:cs="Times New Roman"/>
          <w:b w:val="1"/>
          <w:bCs w:val="1"/>
          <w:i w:val="0"/>
          <w:sz w:val="19"/>
          <w:szCs w:val="19"/>
          <w:rtl w:val="0"/>
        </w:rPr>
        <w:t>– as it is written (Psalms 100:2): "Serve Hashem with joy",</w:t>
      </w:r>
      <w:r>
        <w:rPr>
          <w:rFonts w:ascii="Times New Roman" w:hAnsi="Times New Roman" w:eastAsia="Times New Roman" w:cs="Times New Roman"/>
          <w:b w:val="0"/>
          <w:bCs w:val="0"/>
          <w:i w:val="0"/>
          <w:sz w:val="19"/>
          <w:szCs w:val="19"/>
          <w:rtl w:val="1"/>
        </w:rPr>
        <w:t xml:space="preserve"> אַף עַל פִּי שֶׁצָּרִיךְ לִהְיוֹת גַּם כֵּן בְּיִרְאָה: "וְגִילוּ בִּרְעָדָה", </w:t>
      </w:r>
      <w:r>
        <w:rPr>
          <w:rFonts w:ascii="Times New Roman" w:hAnsi="Times New Roman" w:eastAsia="Times New Roman" w:cs="Times New Roman"/>
          <w:b w:val="1"/>
          <w:bCs w:val="1"/>
          <w:i w:val="0"/>
          <w:sz w:val="19"/>
          <w:szCs w:val="19"/>
          <w:rtl w:val="0"/>
        </w:rPr>
        <w:t>– even though it must also be in awe: "and rejoice with trembling",</w:t>
      </w:r>
      <w:r>
        <w:rPr>
          <w:rFonts w:ascii="Times New Roman" w:hAnsi="Times New Roman" w:eastAsia="Times New Roman" w:cs="Times New Roman"/>
          <w:b w:val="0"/>
          <w:bCs w:val="0"/>
          <w:i w:val="0"/>
          <w:sz w:val="19"/>
          <w:szCs w:val="19"/>
          <w:rtl w:val="1"/>
        </w:rPr>
        <w:t xml:space="preserve"> מִכָּל מָקוֹם לֹא יָזוּז שִׂמְחָה זוֹ גַּם כֵּן מִנֶּגֶד עֵינָיו מַה שֶּׁהוּא זוֹכֶה לַעֲבוֹד לַהַשֵּׁם יִתְבָּרַךְ, </w:t>
      </w:r>
      <w:r>
        <w:rPr>
          <w:rFonts w:ascii="Times New Roman" w:hAnsi="Times New Roman" w:eastAsia="Times New Roman" w:cs="Times New Roman"/>
          <w:b w:val="1"/>
          <w:bCs w:val="1"/>
          <w:i w:val="0"/>
          <w:sz w:val="19"/>
          <w:szCs w:val="19"/>
          <w:rtl w:val="0"/>
        </w:rPr>
        <w:t>– nonetheless this joy must likewise never depart from before his eyes over having merited to serve Hashem, blessed be He;</w:t>
      </w:r>
      <w:r>
        <w:rPr>
          <w:rFonts w:ascii="Times New Roman" w:hAnsi="Times New Roman" w:eastAsia="Times New Roman" w:cs="Times New Roman"/>
          <w:b w:val="0"/>
          <w:bCs w:val="0"/>
          <w:i w:val="0"/>
          <w:sz w:val="19"/>
          <w:szCs w:val="19"/>
          <w:rtl w:val="1"/>
        </w:rPr>
        <w:t xml:space="preserve"> וְהֲיֵשׁ שִׂמְחָה גְּדוֹלָה מִזּוֹ? </w:t>
      </w:r>
      <w:r>
        <w:rPr>
          <w:rFonts w:ascii="Times New Roman" w:hAnsi="Times New Roman" w:eastAsia="Times New Roman" w:cs="Times New Roman"/>
          <w:b w:val="1"/>
          <w:bCs w:val="1"/>
          <w:i w:val="0"/>
          <w:sz w:val="19"/>
          <w:szCs w:val="19"/>
          <w:rtl w:val="0"/>
        </w:rPr>
        <w:t>– and is there any joy greater than this?</w:t>
      </w:r>
      <w:r>
        <w:rPr>
          <w:rFonts w:ascii="Times New Roman" w:hAnsi="Times New Roman" w:eastAsia="Times New Roman" w:cs="Times New Roman"/>
          <w:b w:val="0"/>
          <w:bCs w:val="0"/>
          <w:i w:val="0"/>
          <w:sz w:val="19"/>
          <w:szCs w:val="19"/>
          <w:rtl w:val="1"/>
        </w:rPr>
        <w:t xml:space="preserve"> וְהַצַּדִּיקִים עוֹשִׂין מֵאַהֲבָה וּשְׂמֵחִין בְּיִסּוּרִין גַּם כֵּן (שַׁבָּת פח:)</w:t>
      </w:r>
      <w:r>
        <w:rPr>
          <w:rStyle w:val="FootnoteReference"/>
          <w:rFonts w:ascii="Times New Roman" w:hAnsi="Times New Roman" w:eastAsia="Times New Roman" w:cs="Times New Roman"/>
          <w:sz w:val="19"/>
          <w:szCs w:val="19"/>
          <w:rtl/>
        </w:rPr>
        <w:footnoteReference w:id="1107"/>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the righteous act out of love and rejoice in afflictions as well (Shabbat 88b),</w:t>
      </w:r>
      <w:r>
        <w:rPr>
          <w:rFonts w:ascii="Times New Roman" w:hAnsi="Times New Roman" w:eastAsia="Times New Roman" w:cs="Times New Roman"/>
          <w:b w:val="0"/>
          <w:bCs w:val="0"/>
          <w:i w:val="0"/>
          <w:sz w:val="19"/>
          <w:szCs w:val="19"/>
          <w:rtl w:val="1"/>
        </w:rPr>
        <w:t xml:space="preserve"> מֵאַחַר שֶׁמַּכִּירִין שֶׁהַכֹּל מֵהַשֵּׁם יִתְבָּרַךְ וְלֹא בְּמִקְרֶה חַס וְשָׁלוֹם, </w:t>
      </w:r>
      <w:r>
        <w:rPr>
          <w:rFonts w:ascii="Times New Roman" w:hAnsi="Times New Roman" w:eastAsia="Times New Roman" w:cs="Times New Roman"/>
          <w:b w:val="1"/>
          <w:bCs w:val="1"/>
          <w:i w:val="0"/>
          <w:sz w:val="19"/>
          <w:szCs w:val="19"/>
          <w:rtl w:val="0"/>
        </w:rPr>
        <w:t>– since they recognize that everything is from Hashem, blessed be He, and not by chance, Heaven forbid,</w:t>
      </w:r>
      <w:r>
        <w:rPr>
          <w:rFonts w:ascii="Times New Roman" w:hAnsi="Times New Roman" w:eastAsia="Times New Roman" w:cs="Times New Roman"/>
          <w:b w:val="0"/>
          <w:bCs w:val="0"/>
          <w:i w:val="0"/>
          <w:sz w:val="19"/>
          <w:szCs w:val="19"/>
          <w:rtl w:val="1"/>
        </w:rPr>
        <w:t xml:space="preserve"> רַק כְּאָב הַמַּכֶּה אֶת בְּנוֹ לְהַיְישִׁירוֹ, </w:t>
      </w:r>
      <w:r>
        <w:rPr>
          <w:rFonts w:ascii="Times New Roman" w:hAnsi="Times New Roman" w:eastAsia="Times New Roman" w:cs="Times New Roman"/>
          <w:b w:val="1"/>
          <w:bCs w:val="1"/>
          <w:i w:val="0"/>
          <w:sz w:val="19"/>
          <w:szCs w:val="19"/>
          <w:rtl w:val="0"/>
        </w:rPr>
        <w:t>– rather like a father who strikes his son to set him straight,</w:t>
      </w:r>
      <w:r>
        <w:rPr>
          <w:rFonts w:ascii="Times New Roman" w:hAnsi="Times New Roman" w:eastAsia="Times New Roman" w:cs="Times New Roman"/>
          <w:b w:val="0"/>
          <w:bCs w:val="0"/>
          <w:i w:val="0"/>
          <w:sz w:val="19"/>
          <w:szCs w:val="19"/>
          <w:rtl w:val="1"/>
        </w:rPr>
        <w:t xml:space="preserve"> אוֹ הָרוֹפֵא שֶׁעוֹשֶׂה דְּבָרִים מְיַיסְּרִים לַחוֹלֶה כְּדֵי לְהַחֲיוֹתוֹ, </w:t>
      </w:r>
      <w:r>
        <w:rPr>
          <w:rFonts w:ascii="Times New Roman" w:hAnsi="Times New Roman" w:eastAsia="Times New Roman" w:cs="Times New Roman"/>
          <w:b w:val="1"/>
          <w:bCs w:val="1"/>
          <w:i w:val="0"/>
          <w:sz w:val="19"/>
          <w:szCs w:val="19"/>
          <w:rtl w:val="0"/>
        </w:rPr>
        <w:t>– or a physician who administers painful treatments to the sick in order to revive him,</w:t>
      </w:r>
      <w:r>
        <w:rPr>
          <w:rFonts w:ascii="Times New Roman" w:hAnsi="Times New Roman" w:eastAsia="Times New Roman" w:cs="Times New Roman"/>
          <w:b w:val="0"/>
          <w:bCs w:val="0"/>
          <w:i w:val="0"/>
          <w:sz w:val="19"/>
          <w:szCs w:val="19"/>
          <w:rtl w:val="1"/>
        </w:rPr>
        <w:t xml:space="preserve"> דְּוַודַּאי אַף עַל פִּי שֶׁמֵּיצַר הוּא עַכְשָׁיו – שָׂמֵחַ לְאַחַר זְמַן. </w:t>
      </w:r>
      <w:r>
        <w:rPr>
          <w:rFonts w:ascii="Times New Roman" w:hAnsi="Times New Roman" w:eastAsia="Times New Roman" w:cs="Times New Roman"/>
          <w:b w:val="1"/>
          <w:bCs w:val="1"/>
          <w:i w:val="0"/>
          <w:sz w:val="19"/>
          <w:szCs w:val="19"/>
          <w:rtl w:val="0"/>
        </w:rPr>
        <w:t>– for certainly, even though he experiences distress now, he rejoices afterward.</w:t>
      </w:r>
      <w:r>
        <w:rPr>
          <w:rFonts w:ascii="Times New Roman" w:hAnsi="Times New Roman" w:eastAsia="Times New Roman" w:cs="Times New Roman"/>
          <w:b w:val="0"/>
          <w:bCs w:val="0"/>
          <w:i w:val="0"/>
          <w:sz w:val="19"/>
          <w:szCs w:val="19"/>
          <w:rtl w:val="1"/>
        </w:rPr>
        <w:t xml:space="preserve"> וְהַמֵּבִין וּמַכִּיר גַּם בִּשְׁעַת מַעֲשֶׂה – הוּא שָׂמֵחַ. </w:t>
      </w:r>
      <w:r>
        <w:rPr>
          <w:rFonts w:ascii="Times New Roman" w:hAnsi="Times New Roman" w:eastAsia="Times New Roman" w:cs="Times New Roman"/>
          <w:b w:val="1"/>
          <w:bCs w:val="1"/>
          <w:i w:val="0"/>
          <w:sz w:val="19"/>
          <w:szCs w:val="19"/>
          <w:rtl w:val="0"/>
        </w:rPr>
        <w:t>– And one who understands and recognizes this even during the ordeal itself rejoices.</w:t>
      </w:r>
      <w:r>
        <w:rPr>
          <w:rFonts w:ascii="Times New Roman" w:hAnsi="Times New Roman" w:eastAsia="Times New Roman" w:cs="Times New Roman"/>
          <w:b w:val="0"/>
          <w:bCs w:val="0"/>
          <w:i w:val="0"/>
          <w:sz w:val="19"/>
          <w:szCs w:val="19"/>
          <w:rtl w:val="1"/>
        </w:rPr>
        <w:t xml:space="preserve"> וּבְשִׂמְחָה זוֹ שֶׁנּוֹהֶגֶת אֵצֶל אִישׁ הַיְּהוּדִי תָּמִיד, </w:t>
      </w:r>
      <w:r>
        <w:rPr>
          <w:rFonts w:ascii="Times New Roman" w:hAnsi="Times New Roman" w:eastAsia="Times New Roman" w:cs="Times New Roman"/>
          <w:b w:val="1"/>
          <w:bCs w:val="1"/>
          <w:i w:val="0"/>
          <w:sz w:val="19"/>
          <w:szCs w:val="19"/>
          <w:rtl w:val="0"/>
        </w:rPr>
        <w:t>– And in this joy which is standard for the Jewish person continually,</w:t>
      </w:r>
      <w:r>
        <w:rPr>
          <w:rFonts w:ascii="Times New Roman" w:hAnsi="Times New Roman" w:eastAsia="Times New Roman" w:cs="Times New Roman"/>
          <w:b w:val="0"/>
          <w:bCs w:val="0"/>
          <w:i w:val="0"/>
          <w:sz w:val="19"/>
          <w:szCs w:val="19"/>
          <w:rtl w:val="1"/>
        </w:rPr>
        <w:t xml:space="preserve"> וְאֵין זָז מִמֶּנּוּ בֵּין בְּטִיבוּ בֵּין בְּעָאקוּ (פֵּירוּשׁ: בְּצַעֲרוֹ) וּבְכָל חִילּוּפֵי הַזְּמַנִּים – </w:t>
      </w:r>
      <w:r>
        <w:rPr>
          <w:rFonts w:ascii="Times New Roman" w:hAnsi="Times New Roman" w:eastAsia="Times New Roman" w:cs="Times New Roman"/>
          <w:b w:val="1"/>
          <w:bCs w:val="1"/>
          <w:i w:val="0"/>
          <w:sz w:val="19"/>
          <w:szCs w:val="19"/>
          <w:rtl w:val="0"/>
        </w:rPr>
        <w:t>– and never departs from him, whether in goodness or in distress, and through all changes of times—</w:t>
      </w:r>
      <w:r>
        <w:rPr>
          <w:rFonts w:ascii="Times New Roman" w:hAnsi="Times New Roman" w:eastAsia="Times New Roman" w:cs="Times New Roman"/>
          <w:b w:val="0"/>
          <w:bCs w:val="0"/>
          <w:i w:val="0"/>
          <w:sz w:val="19"/>
          <w:szCs w:val="19"/>
          <w:rtl w:val="1"/>
        </w:rPr>
        <w:t xml:space="preserve"> בָּהּ מַרְבִּין מִשֶּׁנִּכְנַס אֲדָר, </w:t>
      </w:r>
      <w:r>
        <w:rPr>
          <w:rFonts w:ascii="Times New Roman" w:hAnsi="Times New Roman" w:eastAsia="Times New Roman" w:cs="Times New Roman"/>
          <w:b w:val="1"/>
          <w:bCs w:val="1"/>
          <w:i w:val="0"/>
          <w:sz w:val="19"/>
          <w:szCs w:val="19"/>
          <w:rtl w:val="0"/>
        </w:rPr>
        <w:t>– in this joy we increase when Adar enters,</w:t>
      </w:r>
      <w:r>
        <w:rPr>
          <w:rFonts w:ascii="Times New Roman" w:hAnsi="Times New Roman" w:eastAsia="Times New Roman" w:cs="Times New Roman"/>
          <w:b w:val="0"/>
          <w:bCs w:val="0"/>
          <w:i w:val="0"/>
          <w:sz w:val="19"/>
          <w:szCs w:val="19"/>
          <w:rtl w:val="1"/>
        </w:rPr>
        <w:t xml:space="preserve"> שֶׁהוּא הַחֹדֶשׁ שֶׁנֶּהְפַּךְ מִיָּגוֹן לְשִׂמְחָה. </w:t>
      </w:r>
      <w:r>
        <w:rPr>
          <w:rFonts w:ascii="Times New Roman" w:hAnsi="Times New Roman" w:eastAsia="Times New Roman" w:cs="Times New Roman"/>
          <w:b w:val="1"/>
          <w:bCs w:val="1"/>
          <w:i w:val="0"/>
          <w:sz w:val="19"/>
          <w:szCs w:val="19"/>
          <w:rtl w:val="0"/>
        </w:rPr>
        <w:t>– which is the month that was overturned from grief to joy.</w:t>
      </w:r>
      <w:r>
        <w:rPr>
          <w:rFonts w:ascii="Times New Roman" w:hAnsi="Times New Roman" w:eastAsia="Times New Roman" w:cs="Times New Roman"/>
          <w:b w:val="0"/>
          <w:bCs w:val="0"/>
          <w:i w:val="0"/>
          <w:sz w:val="19"/>
          <w:szCs w:val="19"/>
          <w:rtl w:val="1"/>
        </w:rPr>
        <w:t xml:space="preserve"> דְּהָמָן חָשַׁב לַעֲקוֹר שׁוֹרֶשׁ הַיַּהֲדוּת לְגַמְרֵי שֶׁלֹּא יִזָּכֵר שֵׁם יִשְׂרָאֵל עוֹד, </w:t>
      </w:r>
      <w:r>
        <w:rPr>
          <w:rFonts w:ascii="Times New Roman" w:hAnsi="Times New Roman" w:eastAsia="Times New Roman" w:cs="Times New Roman"/>
          <w:b w:val="1"/>
          <w:bCs w:val="1"/>
          <w:i w:val="0"/>
          <w:sz w:val="19"/>
          <w:szCs w:val="19"/>
          <w:rtl w:val="0"/>
        </w:rPr>
        <w:t>– For Haman intended to uproot the core of Judaism entirely so that the name of Israel would be remembered no more,</w:t>
      </w:r>
      <w:r>
        <w:rPr>
          <w:rFonts w:ascii="Times New Roman" w:hAnsi="Times New Roman" w:eastAsia="Times New Roman" w:cs="Times New Roman"/>
          <w:b w:val="0"/>
          <w:bCs w:val="0"/>
          <w:i w:val="0"/>
          <w:sz w:val="19"/>
          <w:szCs w:val="19"/>
          <w:rtl w:val="1"/>
        </w:rPr>
        <w:t xml:space="preserve"> מַה שֶּׁלֹּא הָיָה כֵן לְפָנָיו בְּגָלוּת מִצְרַיִם וּבָבֶל וּפָרַס דְּרַק שִׁעְבְּדוּם. </w:t>
      </w:r>
      <w:r>
        <w:rPr>
          <w:rFonts w:ascii="Times New Roman" w:hAnsi="Times New Roman" w:eastAsia="Times New Roman" w:cs="Times New Roman"/>
          <w:b w:val="1"/>
          <w:bCs w:val="1"/>
          <w:i w:val="0"/>
          <w:sz w:val="19"/>
          <w:szCs w:val="19"/>
          <w:rtl w:val="0"/>
        </w:rPr>
        <w:t>– which was not the case before him in the exile of Egypt, Babylonia, and Persia, where they merely subjugated them.</w:t>
      </w:r>
      <w:r>
        <w:rPr>
          <w:rFonts w:ascii="Times New Roman" w:hAnsi="Times New Roman" w:eastAsia="Times New Roman" w:cs="Times New Roman"/>
          <w:b w:val="0"/>
          <w:bCs w:val="0"/>
          <w:i w:val="0"/>
          <w:sz w:val="19"/>
          <w:szCs w:val="19"/>
          <w:rtl w:val="1"/>
        </w:rPr>
        <w:t xml:space="preserve"> דְּזֶהוּ שׁוֹרֶשׁ עֲמָלֵק שֶׁנִּצְטַוֵּוינוּ לִמְחוֹתוֹ וּלְאַבֵּד כָּל זֵכֶר לוֹ מִדָּה כְּנֶגֶד מִדָּה. </w:t>
      </w:r>
      <w:r>
        <w:rPr>
          <w:rFonts w:ascii="Times New Roman" w:hAnsi="Times New Roman" w:eastAsia="Times New Roman" w:cs="Times New Roman"/>
          <w:b w:val="1"/>
          <w:bCs w:val="1"/>
          <w:i w:val="0"/>
          <w:sz w:val="19"/>
          <w:szCs w:val="19"/>
          <w:rtl w:val="0"/>
        </w:rPr>
        <w:t>– For this is the archetype of Amalek, whom we were commanded to blot out and destroy every memory of, measure for measure.</w:t>
      </w:r>
      <w:r>
        <w:rPr>
          <w:rFonts w:ascii="Times New Roman" w:hAnsi="Times New Roman" w:eastAsia="Times New Roman" w:cs="Times New Roman"/>
          <w:b w:val="0"/>
          <w:bCs w:val="0"/>
          <w:i w:val="0"/>
          <w:sz w:val="19"/>
          <w:szCs w:val="19"/>
          <w:rtl w:val="1"/>
        </w:rPr>
        <w:t xml:space="preserve"> כִּי הוּא גַּם כֵּן שֶׁנִּזְדַּוֵּוג לְיִשְׂרָאֵל בִּרְפִידִים, </w:t>
      </w:r>
      <w:r>
        <w:rPr>
          <w:rFonts w:ascii="Times New Roman" w:hAnsi="Times New Roman" w:eastAsia="Times New Roman" w:cs="Times New Roman"/>
          <w:b w:val="1"/>
          <w:bCs w:val="1"/>
          <w:i w:val="0"/>
          <w:sz w:val="19"/>
          <w:szCs w:val="19"/>
          <w:rtl w:val="0"/>
        </w:rPr>
        <w:t>– Because he likewise confronted Israel at Rephidim,</w:t>
      </w:r>
      <w:r>
        <w:rPr>
          <w:rFonts w:ascii="Times New Roman" w:hAnsi="Times New Roman" w:eastAsia="Times New Roman" w:cs="Times New Roman"/>
          <w:b w:val="0"/>
          <w:bCs w:val="0"/>
          <w:i w:val="0"/>
          <w:sz w:val="19"/>
          <w:szCs w:val="19"/>
          <w:rtl w:val="1"/>
        </w:rPr>
        <w:t xml:space="preserve"> שֶׁיָּצָא עֲלֵיהֶם לִלְחוֹם עִמָּהֶם מַה שֶּׁלֹּא עָשׂוּ כֵן אָז עֲדַיִן שׁוּם אוּמָּה. </w:t>
      </w:r>
      <w:r>
        <w:rPr>
          <w:rFonts w:ascii="Times New Roman" w:hAnsi="Times New Roman" w:eastAsia="Times New Roman" w:cs="Times New Roman"/>
          <w:b w:val="1"/>
          <w:bCs w:val="1"/>
          <w:i w:val="0"/>
          <w:sz w:val="19"/>
          <w:szCs w:val="19"/>
          <w:rtl w:val="0"/>
        </w:rPr>
        <w:t>– marching out to wage war against them, which no nation had yet done at that time.</w:t>
      </w:r>
      <w:r>
        <w:rPr>
          <w:rFonts w:ascii="Times New Roman" w:hAnsi="Times New Roman" w:eastAsia="Times New Roman" w:cs="Times New Roman"/>
          <w:b w:val="0"/>
          <w:bCs w:val="0"/>
          <w:i w:val="0"/>
          <w:sz w:val="19"/>
          <w:szCs w:val="19"/>
          <w:rtl w:val="1"/>
        </w:rPr>
        <w:t xml:space="preserve"> דְּמִצְרַיִם הָיוּ בֵּינֵיהֶם וְשִׁעְבְּדוּם, </w:t>
      </w:r>
      <w:r>
        <w:rPr>
          <w:rFonts w:ascii="Times New Roman" w:hAnsi="Times New Roman" w:eastAsia="Times New Roman" w:cs="Times New Roman"/>
          <w:b w:val="1"/>
          <w:bCs w:val="1"/>
          <w:i w:val="0"/>
          <w:sz w:val="19"/>
          <w:szCs w:val="19"/>
          <w:rtl w:val="0"/>
        </w:rPr>
        <w:t>– For the Egyptians had them living in their midst and enslaved them,</w:t>
      </w:r>
      <w:r>
        <w:rPr>
          <w:rFonts w:ascii="Times New Roman" w:hAnsi="Times New Roman" w:eastAsia="Times New Roman" w:cs="Times New Roman"/>
          <w:b w:val="0"/>
          <w:bCs w:val="0"/>
          <w:i w:val="0"/>
          <w:sz w:val="19"/>
          <w:szCs w:val="19"/>
          <w:rtl w:val="1"/>
        </w:rPr>
        <w:t xml:space="preserve"> וּמִלְחֶמֶת סִיחוֹן וְעוֹג וְהַשְּׁאָר הוּא מַה שֶּׁקָּרְבוּ עֲלֵיהֶם וְנִלְחֲמוּ כְּנֶגְדָּם; </w:t>
      </w:r>
      <w:r>
        <w:rPr>
          <w:rFonts w:ascii="Times New Roman" w:hAnsi="Times New Roman" w:eastAsia="Times New Roman" w:cs="Times New Roman"/>
          <w:b w:val="1"/>
          <w:bCs w:val="1"/>
          <w:i w:val="0"/>
          <w:sz w:val="19"/>
          <w:szCs w:val="19"/>
          <w:rtl w:val="0"/>
        </w:rPr>
        <w:t>– and the war of Sihon, Og, and the rest occurred when Israel approached them and they fought back;</w:t>
      </w:r>
      <w:r>
        <w:rPr>
          <w:rFonts w:ascii="Times New Roman" w:hAnsi="Times New Roman" w:eastAsia="Times New Roman" w:cs="Times New Roman"/>
          <w:b w:val="0"/>
          <w:bCs w:val="0"/>
          <w:i w:val="0"/>
          <w:sz w:val="19"/>
          <w:szCs w:val="19"/>
          <w:rtl w:val="1"/>
        </w:rPr>
        <w:t xml:space="preserve"> אֲבָל הוּא יָצָא כְּנֶגְדָּם וְחָשַׁב כִּי עַתָּה שֶׁכְּבָר יָצְאוּ מִמִּצְרַיִם וְהֵם כֻּלָּם יַחַד בְּמָקוֹם אֶחָד – יוּכַל חַס וְשָׁלוֹם לַעֲקוֹר אֶת הַכֹּל. </w:t>
      </w:r>
      <w:r>
        <w:rPr>
          <w:rFonts w:ascii="Times New Roman" w:hAnsi="Times New Roman" w:eastAsia="Times New Roman" w:cs="Times New Roman"/>
          <w:b w:val="1"/>
          <w:bCs w:val="1"/>
          <w:i w:val="0"/>
          <w:sz w:val="19"/>
          <w:szCs w:val="19"/>
          <w:rtl w:val="0"/>
        </w:rPr>
        <w:t>– however, Amalek actively marched out against them, calculating that now that they had departed Egypt and were gathered together in one place, he could uproot everything, Heaven forbid.</w:t>
      </w:r>
      <w:r>
        <w:rPr>
          <w:rFonts w:ascii="Times New Roman" w:hAnsi="Times New Roman" w:eastAsia="Times New Roman" w:cs="Times New Roman"/>
          <w:b w:val="0"/>
          <w:bCs w:val="0"/>
          <w:i w:val="0"/>
          <w:sz w:val="19"/>
          <w:szCs w:val="19"/>
          <w:rtl w:val="1"/>
        </w:rPr>
        <w:t xml:space="preserve"> שֶׁזֶּה הָיָה רְצוֹן עֵשָׂו זְקֵינוֹ גַּם כֵּן נֶגֶד יַעֲקֹב וְלֹא עָלְתָה בְּיָדָם. </w:t>
      </w:r>
      <w:r>
        <w:rPr>
          <w:rFonts w:ascii="Times New Roman" w:hAnsi="Times New Roman" w:eastAsia="Times New Roman" w:cs="Times New Roman"/>
          <w:b w:val="1"/>
          <w:bCs w:val="1"/>
          <w:i w:val="0"/>
          <w:sz w:val="19"/>
          <w:szCs w:val="19"/>
          <w:rtl w:val="0"/>
        </w:rPr>
        <w:t>– And this was also the objective of his grandfather Esau against Jacob, yet they did not succeed.</w:t>
      </w:r>
      <w:r>
        <w:rPr>
          <w:rFonts w:ascii="Times New Roman" w:hAnsi="Times New Roman" w:eastAsia="Times New Roman" w:cs="Times New Roman"/>
          <w:b w:val="0"/>
          <w:bCs w:val="0"/>
          <w:i w:val="0"/>
          <w:sz w:val="19"/>
          <w:szCs w:val="19"/>
          <w:rtl w:val="1"/>
        </w:rPr>
        <w:t xml:space="preserve"> דְּאַף עַל פִּי שֶׁ"צוֹפֶה רָשָׁע לַצַּדִּיק וְגוֹמֵר", </w:t>
      </w:r>
      <w:r>
        <w:rPr>
          <w:rFonts w:ascii="Times New Roman" w:hAnsi="Times New Roman" w:eastAsia="Times New Roman" w:cs="Times New Roman"/>
          <w:b w:val="1"/>
          <w:bCs w:val="1"/>
          <w:i w:val="0"/>
          <w:sz w:val="19"/>
          <w:szCs w:val="19"/>
          <w:rtl w:val="0"/>
        </w:rPr>
        <w:t>– For although "the wicked watches for the righteous, etc.",</w:t>
      </w:r>
      <w:r>
        <w:rPr>
          <w:rFonts w:ascii="Times New Roman" w:hAnsi="Times New Roman" w:eastAsia="Times New Roman" w:cs="Times New Roman"/>
          <w:b w:val="0"/>
          <w:bCs w:val="0"/>
          <w:i w:val="0"/>
          <w:sz w:val="19"/>
          <w:szCs w:val="19"/>
          <w:rtl w:val="1"/>
        </w:rPr>
        <w:t xml:space="preserve"> הַקָּדוֹשׁ בָּרוּךְ הוּא לֹא יַעַזְבֶנּוּ בְּיָדוֹ. </w:t>
      </w:r>
      <w:r>
        <w:rPr>
          <w:rFonts w:ascii="Times New Roman" w:hAnsi="Times New Roman" w:eastAsia="Times New Roman" w:cs="Times New Roman"/>
          <w:b w:val="1"/>
          <w:bCs w:val="1"/>
          <w:i w:val="0"/>
          <w:sz w:val="19"/>
          <w:szCs w:val="19"/>
          <w:rtl w:val="0"/>
        </w:rPr>
        <w:t>– the Holy One, blessed be He, will not abandon him into his hand.</w:t>
      </w:r>
      <w:r>
        <w:rPr>
          <w:rFonts w:ascii="Times New Roman" w:hAnsi="Times New Roman" w:eastAsia="Times New Roman" w:cs="Times New Roman"/>
          <w:b w:val="0"/>
          <w:bCs w:val="0"/>
          <w:i w:val="0"/>
          <w:sz w:val="19"/>
          <w:szCs w:val="19"/>
          <w:rtl w:val="1"/>
        </w:rPr>
        <w:t xml:space="preserve"> וּמִכָּל מָקוֹם מִדְּנִצְטַוֵּוינוּ לִמְחוֹתוֹ, שְׁמַע מִינַּהּ דְּפָעַל אֵיזֶה דָּבָר, </w:t>
      </w:r>
      <w:r>
        <w:rPr>
          <w:rFonts w:ascii="Times New Roman" w:hAnsi="Times New Roman" w:eastAsia="Times New Roman" w:cs="Times New Roman"/>
          <w:b w:val="1"/>
          <w:bCs w:val="1"/>
          <w:i w:val="0"/>
          <w:sz w:val="19"/>
          <w:szCs w:val="19"/>
          <w:rtl w:val="0"/>
        </w:rPr>
        <w:t>– Yet nevertheless, from the fact that we were commanded to blot him out, deduce that he accomplished something,</w:t>
      </w:r>
      <w:r>
        <w:rPr>
          <w:rFonts w:ascii="Times New Roman" w:hAnsi="Times New Roman" w:eastAsia="Times New Roman" w:cs="Times New Roman"/>
          <w:b w:val="0"/>
          <w:bCs w:val="0"/>
          <w:i w:val="0"/>
          <w:sz w:val="19"/>
          <w:szCs w:val="19"/>
          <w:rtl w:val="1"/>
        </w:rPr>
        <w:t xml:space="preserve"> דְּאִם לֹא עָלְתָה בְּיָדוֹ כְּלוּם כְּמוֹ לְעֵשָׂו, מַה שַּׁיָּיךְ "זָכוֹר אֵת אֲשֶׁר עָשָׂה וְגוֹמֵר"? </w:t>
      </w:r>
      <w:r>
        <w:rPr>
          <w:rFonts w:ascii="Times New Roman" w:hAnsi="Times New Roman" w:eastAsia="Times New Roman" w:cs="Times New Roman"/>
          <w:b w:val="1"/>
          <w:bCs w:val="1"/>
          <w:i w:val="0"/>
          <w:sz w:val="19"/>
          <w:szCs w:val="19"/>
          <w:rtl w:val="0"/>
        </w:rPr>
        <w:t>– for had he achieved nothing just like Esau, how would "Remember what he did, etc." be applicable?</w:t>
      </w:r>
      <w:r>
        <w:rPr>
          <w:rFonts w:ascii="Times New Roman" w:hAnsi="Times New Roman" w:eastAsia="Times New Roman" w:cs="Times New Roman"/>
          <w:b w:val="0"/>
          <w:bCs w:val="0"/>
          <w:i w:val="0"/>
          <w:sz w:val="19"/>
          <w:szCs w:val="19"/>
          <w:rtl w:val="1"/>
        </w:rPr>
        <w:t xml:space="preserve"> וְאַף דִּבְאוּמּוֹת הָעוֹלָם מַחֲשָׁבָה רָעָה הַקָּדוֹשׁ בָּרוּךְ הוּא מְצָרֵף לְמַעֲשֶׂה </w:t>
      </w:r>
      <w:r>
        <w:rPr>
          <w:rFonts w:ascii="Times New Roman" w:hAnsi="Times New Roman" w:eastAsia="Times New Roman" w:cs="Times New Roman"/>
          <w:b w:val="1"/>
          <w:bCs w:val="1"/>
          <w:i w:val="0"/>
          <w:sz w:val="19"/>
          <w:szCs w:val="19"/>
          <w:rtl w:val="0"/>
        </w:rPr>
        <w:t>– And although regarding the nations of the world the Holy One, blessed be He, joins an evil intent to the deed</w:t>
      </w:r>
      <w:r>
        <w:rPr>
          <w:rFonts w:ascii="Times New Roman" w:hAnsi="Times New Roman" w:eastAsia="Times New Roman" w:cs="Times New Roman"/>
          <w:b w:val="0"/>
          <w:bCs w:val="0"/>
          <w:i w:val="0"/>
          <w:sz w:val="19"/>
          <w:szCs w:val="19"/>
          <w:rtl w:val="1"/>
        </w:rPr>
        <w:t xml:space="preserve"> (כְּמוֹ שֶׁכָּתוּב בַּיְרוּשַׁלְמִי פֶּרֶק א דְּפֵאָה)</w:t>
      </w:r>
      <w:r>
        <w:rPr>
          <w:rStyle w:val="FootnoteReference"/>
          <w:rFonts w:ascii="Times New Roman" w:hAnsi="Times New Roman" w:eastAsia="Times New Roman" w:cs="Times New Roman"/>
          <w:sz w:val="19"/>
          <w:szCs w:val="19"/>
          <w:rtl/>
        </w:rPr>
        <w:footnoteReference w:id="1108"/>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(as written in Yerushalmi Peah 1:1),</w:t>
      </w:r>
      <w:r>
        <w:rPr>
          <w:rFonts w:ascii="Times New Roman" w:hAnsi="Times New Roman" w:eastAsia="Times New Roman" w:cs="Times New Roman"/>
          <w:b w:val="0"/>
          <w:bCs w:val="0"/>
          <w:i w:val="0"/>
          <w:sz w:val="19"/>
          <w:szCs w:val="19"/>
          <w:rtl w:val="1"/>
        </w:rPr>
        <w:t xml:space="preserve"> הַיְינוּ לְעָנְשָׁם; </w:t>
      </w:r>
      <w:r>
        <w:rPr>
          <w:rFonts w:ascii="Times New Roman" w:hAnsi="Times New Roman" w:eastAsia="Times New Roman" w:cs="Times New Roman"/>
          <w:b w:val="1"/>
          <w:bCs w:val="1"/>
          <w:i w:val="0"/>
          <w:sz w:val="19"/>
          <w:szCs w:val="19"/>
          <w:rtl w:val="0"/>
        </w:rPr>
        <w:t>– that is only to punish them;</w:t>
      </w:r>
      <w:r>
        <w:rPr>
          <w:rFonts w:ascii="Times New Roman" w:hAnsi="Times New Roman" w:eastAsia="Times New Roman" w:cs="Times New Roman"/>
          <w:b w:val="0"/>
          <w:bCs w:val="0"/>
          <w:i w:val="0"/>
          <w:sz w:val="19"/>
          <w:szCs w:val="19"/>
          <w:rtl w:val="1"/>
        </w:rPr>
        <w:t xml:space="preserve"> אֲבָל לְצַוּוֹת לְיִשְׂרָאֵל לִזְכּוֹר – עַל כָּרְחֲךָ דְּעָשָׂה אֵיזֶה דָּבָר נֶגְדָּם. </w:t>
      </w:r>
      <w:r>
        <w:rPr>
          <w:rFonts w:ascii="Times New Roman" w:hAnsi="Times New Roman" w:eastAsia="Times New Roman" w:cs="Times New Roman"/>
          <w:b w:val="1"/>
          <w:bCs w:val="1"/>
          <w:i w:val="0"/>
          <w:sz w:val="19"/>
          <w:szCs w:val="19"/>
          <w:rtl w:val="0"/>
        </w:rPr>
        <w:t>– but to command Israel to remember—perforce he enacted a real effect against them.</w:t>
      </w:r>
      <w:r>
        <w:rPr>
          <w:rFonts w:ascii="Times New Roman" w:hAnsi="Times New Roman" w:eastAsia="Times New Roman" w:cs="Times New Roman"/>
          <w:b w:val="0"/>
          <w:bCs w:val="0"/>
          <w:i w:val="0"/>
          <w:sz w:val="19"/>
          <w:szCs w:val="19"/>
          <w:rtl w:val="1"/>
        </w:rPr>
        <w:t xml:space="preserve"> וְהַיְינוּ מַה שֶּׁכָּתוּב: "אֲשֶׁר קָרְךָ", </w:t>
      </w:r>
      <w:r>
        <w:rPr>
          <w:rFonts w:ascii="Times New Roman" w:hAnsi="Times New Roman" w:eastAsia="Times New Roman" w:cs="Times New Roman"/>
          <w:b w:val="1"/>
          <w:bCs w:val="1"/>
          <w:i w:val="0"/>
          <w:sz w:val="19"/>
          <w:szCs w:val="19"/>
          <w:rtl w:val="0"/>
        </w:rPr>
        <w:t>– And that is what is written: "How he met you (karkha / cooled you off)",</w:t>
      </w:r>
      <w:r>
        <w:rPr>
          <w:rFonts w:ascii="Times New Roman" w:hAnsi="Times New Roman" w:eastAsia="Times New Roman" w:cs="Times New Roman"/>
          <w:b w:val="0"/>
          <w:bCs w:val="0"/>
          <w:i w:val="0"/>
          <w:sz w:val="19"/>
          <w:szCs w:val="19"/>
          <w:rtl w:val="1"/>
        </w:rPr>
        <w:t xml:space="preserve"> וְדָרְשׁוּ רַבּוֹתֵינוּ זִכְרוֹנָם לִבְרָכָה (מִדְרָשׁ תַּנְחוּמָא תֵּצֵא ט)</w:t>
      </w:r>
      <w:r>
        <w:rPr>
          <w:rStyle w:val="FootnoteReference"/>
          <w:rFonts w:ascii="Times New Roman" w:hAnsi="Times New Roman" w:eastAsia="Times New Roman" w:cs="Times New Roman"/>
          <w:sz w:val="19"/>
          <w:szCs w:val="19"/>
          <w:rtl/>
        </w:rPr>
        <w:footnoteReference w:id="1109"/>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our Sages of blessed memory expounded (Midrash Tanchuma, Ki Teitzei 9):</w:t>
      </w:r>
      <w:r>
        <w:rPr>
          <w:rFonts w:ascii="Times New Roman" w:hAnsi="Times New Roman" w:eastAsia="Times New Roman" w:cs="Times New Roman"/>
          <w:b w:val="0"/>
          <w:bCs w:val="0"/>
          <w:i w:val="0"/>
          <w:sz w:val="19"/>
          <w:szCs w:val="19"/>
          <w:rtl w:val="1"/>
        </w:rPr>
        <w:t xml:space="preserve"> אַף עַל פִּי דְּנִכְוָה בָּהּ, קֵירְרָהּ בִּפְנֵי אֲחֵרִים. </w:t>
      </w:r>
      <w:r>
        <w:rPr>
          <w:rFonts w:ascii="Times New Roman" w:hAnsi="Times New Roman" w:eastAsia="Times New Roman" w:cs="Times New Roman"/>
          <w:b w:val="1"/>
          <w:bCs w:val="1"/>
          <w:i w:val="0"/>
          <w:sz w:val="19"/>
          <w:szCs w:val="19"/>
          <w:rtl w:val="0"/>
        </w:rPr>
        <w:t>– even though he was scalded by it, he cooled the bath before others.</w:t>
      </w:r>
      <w:r>
        <w:rPr>
          <w:rFonts w:ascii="Times New Roman" w:hAnsi="Times New Roman" w:eastAsia="Times New Roman" w:cs="Times New Roman"/>
          <w:b w:val="0"/>
          <w:bCs w:val="0"/>
          <w:i w:val="0"/>
          <w:sz w:val="19"/>
          <w:szCs w:val="19"/>
          <w:rtl w:val="1"/>
        </w:rPr>
        <w:t xml:space="preserve"> הַיְינוּ דְּלוּלֵא מִלְחַמְתּוֹ אָז, לֹא הָיָה שׁוּם אוּמָּה וְלָשׁוֹן מִתְעוֹרְרִים לְהִתְגָּרוֹת בְּיִשְׂרָאֵל, </w:t>
      </w:r>
      <w:r>
        <w:rPr>
          <w:rFonts w:ascii="Times New Roman" w:hAnsi="Times New Roman" w:eastAsia="Times New Roman" w:cs="Times New Roman"/>
          <w:b w:val="1"/>
          <w:bCs w:val="1"/>
          <w:i w:val="0"/>
          <w:sz w:val="19"/>
          <w:szCs w:val="19"/>
          <w:rtl w:val="0"/>
        </w:rPr>
        <w:t>– Meaning that were it not for his battle then, no nation or language would have been emboldened to provoke Israel,</w:t>
      </w:r>
      <w:r>
        <w:rPr>
          <w:rFonts w:ascii="Times New Roman" w:hAnsi="Times New Roman" w:eastAsia="Times New Roman" w:cs="Times New Roman"/>
          <w:b w:val="0"/>
          <w:bCs w:val="0"/>
          <w:i w:val="0"/>
          <w:sz w:val="19"/>
          <w:szCs w:val="19"/>
          <w:rtl w:val="1"/>
        </w:rPr>
        <w:t xml:space="preserve"> כִּי רְעָדָה אֲחָזָתַם וְנָפַל פַּחְדָּם עֲלֵיהֶם. </w:t>
      </w:r>
      <w:r>
        <w:rPr>
          <w:rFonts w:ascii="Times New Roman" w:hAnsi="Times New Roman" w:eastAsia="Times New Roman" w:cs="Times New Roman"/>
          <w:b w:val="1"/>
          <w:bCs w:val="1"/>
          <w:i w:val="0"/>
          <w:sz w:val="19"/>
          <w:szCs w:val="19"/>
          <w:rtl w:val="0"/>
        </w:rPr>
        <w:t>– for trembling had seized them and fear of Israel fell upon them.</w:t>
      </w:r>
      <w:r>
        <w:rPr>
          <w:rFonts w:ascii="Times New Roman" w:hAnsi="Times New Roman" w:eastAsia="Times New Roman" w:cs="Times New Roman"/>
          <w:b w:val="0"/>
          <w:bCs w:val="0"/>
          <w:i w:val="0"/>
          <w:sz w:val="19"/>
          <w:szCs w:val="19"/>
          <w:rtl w:val="1"/>
        </w:rPr>
        <w:t xml:space="preserve"> רַק עַל יְדֵי הִתְעוֹרְרוּתוֹ לִלְחוֹם, </w:t>
      </w:r>
      <w:r>
        <w:rPr>
          <w:rFonts w:ascii="Times New Roman" w:hAnsi="Times New Roman" w:eastAsia="Times New Roman" w:cs="Times New Roman"/>
          <w:b w:val="1"/>
          <w:bCs w:val="1"/>
          <w:i w:val="0"/>
          <w:sz w:val="19"/>
          <w:szCs w:val="19"/>
          <w:rtl w:val="0"/>
        </w:rPr>
        <w:t>– Only through his initiation of war,</w:t>
      </w:r>
      <w:r>
        <w:rPr>
          <w:rFonts w:ascii="Times New Roman" w:hAnsi="Times New Roman" w:eastAsia="Times New Roman" w:cs="Times New Roman"/>
          <w:b w:val="0"/>
          <w:bCs w:val="0"/>
          <w:i w:val="0"/>
          <w:sz w:val="19"/>
          <w:szCs w:val="19"/>
          <w:rtl w:val="1"/>
        </w:rPr>
        <w:t xml:space="preserve"> וְהוּא "רֵאשִׁית גּוֹיִם" וְשׁוֹרֶשׁ שֶׁל כָּל הָאוּמּוֹת, </w:t>
      </w:r>
      <w:r>
        <w:rPr>
          <w:rFonts w:ascii="Times New Roman" w:hAnsi="Times New Roman" w:eastAsia="Times New Roman" w:cs="Times New Roman"/>
          <w:b w:val="1"/>
          <w:bCs w:val="1"/>
          <w:i w:val="0"/>
          <w:sz w:val="19"/>
          <w:szCs w:val="19"/>
          <w:rtl w:val="0"/>
        </w:rPr>
        <w:t>– and being "first of the nations" and the spiritual taproot of all nations,</w:t>
      </w:r>
      <w:r>
        <w:rPr>
          <w:rFonts w:ascii="Times New Roman" w:hAnsi="Times New Roman" w:eastAsia="Times New Roman" w:cs="Times New Roman"/>
          <w:b w:val="0"/>
          <w:bCs w:val="0"/>
          <w:i w:val="0"/>
          <w:sz w:val="19"/>
          <w:szCs w:val="19"/>
          <w:rtl w:val="1"/>
        </w:rPr>
        <w:t xml:space="preserve"> נוֹלַד הִתְעוֹרְרוּת זֶה בְּכָל הָאוּמּוֹת. </w:t>
      </w:r>
      <w:r>
        <w:rPr>
          <w:rFonts w:ascii="Times New Roman" w:hAnsi="Times New Roman" w:eastAsia="Times New Roman" w:cs="Times New Roman"/>
          <w:b w:val="1"/>
          <w:bCs w:val="1"/>
          <w:i w:val="0"/>
          <w:sz w:val="19"/>
          <w:szCs w:val="19"/>
          <w:rtl w:val="0"/>
        </w:rPr>
        <w:t>– was this audacity awakened across all the nations.</w:t>
      </w:r>
      <w:r>
        <w:rPr>
          <w:rFonts w:ascii="Times New Roman" w:hAnsi="Times New Roman" w:eastAsia="Times New Roman" w:cs="Times New Roman"/>
          <w:b w:val="0"/>
          <w:bCs w:val="0"/>
          <w:i w:val="0"/>
          <w:sz w:val="19"/>
          <w:szCs w:val="19"/>
          <w:rtl w:val="1"/>
        </w:rPr>
        <w:t xml:space="preserve"> וְאַף דְּהוּא נִכְוָה, </w:t>
      </w:r>
      <w:r>
        <w:rPr>
          <w:rFonts w:ascii="Times New Roman" w:hAnsi="Times New Roman" w:eastAsia="Times New Roman" w:cs="Times New Roman"/>
          <w:b w:val="1"/>
          <w:bCs w:val="1"/>
          <w:i w:val="0"/>
          <w:sz w:val="19"/>
          <w:szCs w:val="19"/>
          <w:rtl w:val="0"/>
        </w:rPr>
        <w:t>– And even though he was scalded,</w:t>
      </w:r>
      <w:r>
        <w:rPr>
          <w:rFonts w:ascii="Times New Roman" w:hAnsi="Times New Roman" w:eastAsia="Times New Roman" w:cs="Times New Roman"/>
          <w:b w:val="0"/>
          <w:bCs w:val="0"/>
          <w:i w:val="0"/>
          <w:sz w:val="19"/>
          <w:szCs w:val="19"/>
          <w:rtl w:val="1"/>
        </w:rPr>
        <w:t xml:space="preserve"> כִּי בָּא בִּזְמַן שֶׁהָיוּ בְּתַכְלִית הַמַּעֲלָה מוּכָנִים לְקַבֵּל תּוֹרָה, </w:t>
      </w:r>
      <w:r>
        <w:rPr>
          <w:rFonts w:ascii="Times New Roman" w:hAnsi="Times New Roman" w:eastAsia="Times New Roman" w:cs="Times New Roman"/>
          <w:b w:val="1"/>
          <w:bCs w:val="1"/>
          <w:i w:val="0"/>
          <w:sz w:val="19"/>
          <w:szCs w:val="19"/>
          <w:rtl w:val="0"/>
        </w:rPr>
        <w:t>– because he attacked when they were at the pinnacle of ascent ready to receive the Torah,</w:t>
      </w:r>
      <w:r>
        <w:rPr>
          <w:rFonts w:ascii="Times New Roman" w:hAnsi="Times New Roman" w:eastAsia="Times New Roman" w:cs="Times New Roman"/>
          <w:b w:val="0"/>
          <w:bCs w:val="0"/>
          <w:i w:val="0"/>
          <w:sz w:val="19"/>
          <w:szCs w:val="19"/>
          <w:rtl w:val="1"/>
        </w:rPr>
        <w:t xml:space="preserve"> וְאַף דִּלְשָׁעָה רָפוּ יְדֵיהֶם בִּרְפִידִים לֹא הָיָה אֶלָּא כְּרֶגַע, </w:t>
      </w:r>
      <w:r>
        <w:rPr>
          <w:rFonts w:ascii="Times New Roman" w:hAnsi="Times New Roman" w:eastAsia="Times New Roman" w:cs="Times New Roman"/>
          <w:b w:val="1"/>
          <w:bCs w:val="1"/>
          <w:i w:val="0"/>
          <w:sz w:val="19"/>
          <w:szCs w:val="19"/>
          <w:rtl w:val="0"/>
        </w:rPr>
        <w:t>– and even though their hands slackened temporarily at Rephidim it was only for a moment,</w:t>
      </w:r>
      <w:r>
        <w:rPr>
          <w:rFonts w:ascii="Times New Roman" w:hAnsi="Times New Roman" w:eastAsia="Times New Roman" w:cs="Times New Roman"/>
          <w:b w:val="0"/>
          <w:bCs w:val="0"/>
          <w:i w:val="0"/>
          <w:sz w:val="19"/>
          <w:szCs w:val="19"/>
          <w:rtl w:val="1"/>
        </w:rPr>
        <w:t xml:space="preserve"> וְתֵיכֶף שֶׁבָּא עֲלֵיהֶם שִׁעְבְּדוּ לִבָּם לַאֲבִיהֶם שֶׁבַּשָּׁמַיִם וְעַל כֵּן הוּא נִכְוָה; </w:t>
      </w:r>
      <w:r>
        <w:rPr>
          <w:rFonts w:ascii="Times New Roman" w:hAnsi="Times New Roman" w:eastAsia="Times New Roman" w:cs="Times New Roman"/>
          <w:b w:val="1"/>
          <w:bCs w:val="1"/>
          <w:i w:val="0"/>
          <w:sz w:val="19"/>
          <w:szCs w:val="19"/>
          <w:rtl w:val="0"/>
        </w:rPr>
        <w:t>– and immediately when he came upon them they subjugated their hearts to their Father in Heaven, and therefore he was scalded;</w:t>
      </w:r>
      <w:r>
        <w:rPr>
          <w:rFonts w:ascii="Times New Roman" w:hAnsi="Times New Roman" w:eastAsia="Times New Roman" w:cs="Times New Roman"/>
          <w:b w:val="0"/>
          <w:bCs w:val="0"/>
          <w:i w:val="0"/>
          <w:sz w:val="19"/>
          <w:szCs w:val="19"/>
          <w:rtl w:val="1"/>
        </w:rPr>
        <w:t xml:space="preserve"> אֲבָל מִכָּל מָקוֹם פָּעַל הִתְקָרְרוּת אֵצֶל אֲחֵרִים שֶׁלֹּא יִירְאוּ עוֹד לִלְחוֹם. </w:t>
      </w:r>
      <w:r>
        <w:rPr>
          <w:rFonts w:ascii="Times New Roman" w:hAnsi="Times New Roman" w:eastAsia="Times New Roman" w:cs="Times New Roman"/>
          <w:b w:val="1"/>
          <w:bCs w:val="1"/>
          <w:i w:val="0"/>
          <w:sz w:val="19"/>
          <w:szCs w:val="19"/>
          <w:rtl w:val="0"/>
        </w:rPr>
        <w:t>– nevertheless he brought about a cooling effect among others so they would no longer fear to fight.</w:t>
      </w:r>
      <w:r>
        <w:rPr>
          <w:rFonts w:ascii="Times New Roman" w:hAnsi="Times New Roman" w:eastAsia="Times New Roman" w:cs="Times New Roman"/>
          <w:b w:val="0"/>
          <w:bCs w:val="0"/>
          <w:i w:val="0"/>
          <w:sz w:val="19"/>
          <w:szCs w:val="19"/>
          <w:rtl w:val="1"/>
        </w:rPr>
        <w:t xml:space="preserve"> וְהֵם בָּאוּ בִּזְמַן מְאוּחָר בִּימֵי הַשּׁוֹפְטִים, </w:t>
      </w:r>
      <w:r>
        <w:rPr>
          <w:rFonts w:ascii="Times New Roman" w:hAnsi="Times New Roman" w:eastAsia="Times New Roman" w:cs="Times New Roman"/>
          <w:b w:val="1"/>
          <w:bCs w:val="1"/>
          <w:i w:val="0"/>
          <w:sz w:val="19"/>
          <w:szCs w:val="19"/>
          <w:rtl w:val="0"/>
        </w:rPr>
        <w:t>– And they arrived at a later period in the era of the Judges,</w:t>
      </w:r>
      <w:r>
        <w:rPr>
          <w:rFonts w:ascii="Times New Roman" w:hAnsi="Times New Roman" w:eastAsia="Times New Roman" w:cs="Times New Roman"/>
          <w:b w:val="0"/>
          <w:bCs w:val="0"/>
          <w:i w:val="0"/>
          <w:sz w:val="19"/>
          <w:szCs w:val="19"/>
          <w:rtl w:val="1"/>
        </w:rPr>
        <w:t xml:space="preserve"> וְאָז לֹא נִכְווּ עוֹד, </w:t>
      </w:r>
      <w:r>
        <w:rPr>
          <w:rFonts w:ascii="Times New Roman" w:hAnsi="Times New Roman" w:eastAsia="Times New Roman" w:cs="Times New Roman"/>
          <w:b w:val="1"/>
          <w:bCs w:val="1"/>
          <w:i w:val="0"/>
          <w:sz w:val="19"/>
          <w:szCs w:val="19"/>
          <w:rtl w:val="0"/>
        </w:rPr>
        <w:t>– and then they were no longer scalded,</w:t>
      </w:r>
      <w:r>
        <w:rPr>
          <w:rFonts w:ascii="Times New Roman" w:hAnsi="Times New Roman" w:eastAsia="Times New Roman" w:cs="Times New Roman"/>
          <w:b w:val="0"/>
          <w:bCs w:val="0"/>
          <w:i w:val="0"/>
          <w:sz w:val="19"/>
          <w:szCs w:val="19"/>
          <w:rtl w:val="1"/>
        </w:rPr>
        <w:t xml:space="preserve"> וְעַל כֵּן נִצְטַוֵּוינוּ לִזְכּוֹר זֶה לִמְחוֹתוֹ. </w:t>
      </w:r>
      <w:r>
        <w:rPr>
          <w:rFonts w:ascii="Times New Roman" w:hAnsi="Times New Roman" w:eastAsia="Times New Roman" w:cs="Times New Roman"/>
          <w:b w:val="1"/>
          <w:bCs w:val="1"/>
          <w:i w:val="0"/>
          <w:sz w:val="19"/>
          <w:szCs w:val="19"/>
          <w:rtl w:val="0"/>
        </w:rPr>
        <w:t>– and therefore we were commanded to remember this in order to blot him out.</w:t>
      </w:r>
    </w:p>
    <w:p>
      <w:pPr>
        <w:keepNext/>
        <w:keepLines/>
        <w:spacing w:after="20" w:before="60" w:line="240" w:lineRule="auto"/>
        <w:jc w:val="left"/>
      </w:pPr>
      <w:bookmarkStart w:id="9141" w:name="_RLToc0141"/>
      <w:r>
        <w:rPr>
          <w:rFonts w:ascii="Times New Roman" w:hAnsi="Times New Roman" w:eastAsia="Times New Roman" w:cs="Times New Roman"/>
          <w:b w:val="0"/>
          <w:i w:val="0"/>
          <w:sz w:val="19"/>
          <w:szCs w:val="19"/>
        </w:rPr>
        <w:t>Seif 3 - Remembering Below, Blotting Out Above</w:t>
      </w:r>
      <w:bookmarkEnd w:id="9141"/>
    </w:p>
    <w:p>
      <w:pPr>
        <w:keepNext/>
        <w:keepLines/>
        <w:spacing w:before="0" w:after="60" w:line="240" w:lineRule="auto"/>
        <w:jc w:val="left"/>
      </w:pPr>
      <w:r>
        <w:rPr>
          <w:rFonts w:ascii="Times New Roman" w:hAnsi="Times New Roman" w:eastAsia="Times New Roman" w:cs="Times New Roman"/>
          <w:b w:val="0"/>
          <w:i/>
          <w:sz w:val="17"/>
          <w:szCs w:val="17"/>
        </w:rPr>
        <w:t>Human remembrance awakens the eradication of Amalek, while hidden Da'at remains attached to its source beyond conscious awareness.</w:t>
      </w:r>
    </w:p>
    <w:p>
      <w:pPr>
        <w:spacing w:after="0" w:line="240" w:lineRule="auto"/>
      </w:pPr>
      <w:r>
        <w:rPr>
          <w:rFonts w:ascii="Times New Roman" w:hAnsi="Times New Roman" w:eastAsia="Times New Roman" w:cs="Times New Roman"/>
          <w:b w:val="0"/>
          <w:bCs w:val="0"/>
          <w:i w:val="0"/>
          <w:sz w:val="19"/>
          <w:szCs w:val="19"/>
          <w:rtl w:val="1"/>
        </w:rPr>
        <w:t xml:space="preserve">וְאָמְרוּ זִכְרוֹנָם לִבְרָכָה (מִדְרָשׁ תַּנְחוּמָא תֵּצֵא ד)</w:t>
      </w:r>
      <w:r>
        <w:rPr>
          <w:rStyle w:val="FootnoteReference"/>
          <w:rFonts w:ascii="Times New Roman" w:hAnsi="Times New Roman" w:eastAsia="Times New Roman" w:cs="Times New Roman"/>
          <w:sz w:val="19"/>
          <w:szCs w:val="19"/>
          <w:rtl/>
        </w:rPr>
        <w:footnoteReference w:id="1110"/>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our Sages of blessed memory taught (Midrash Tanchuma, Ki Teitzei 4):</w:t>
      </w:r>
      <w:r>
        <w:rPr>
          <w:rFonts w:ascii="Times New Roman" w:hAnsi="Times New Roman" w:eastAsia="Times New Roman" w:cs="Times New Roman"/>
          <w:b w:val="0"/>
          <w:bCs w:val="0"/>
          <w:i w:val="0"/>
          <w:sz w:val="19"/>
          <w:szCs w:val="19"/>
          <w:rtl w:val="1"/>
        </w:rPr>
        <w:t xml:space="preserve"> "אַתֶּם זוֹכְרִין אוֹתוֹ מִלְּמַטָּה וַאֲנִי מוֹחֶה מִלְּמַעְלָה", </w:t>
      </w:r>
      <w:r>
        <w:rPr>
          <w:rFonts w:ascii="Times New Roman" w:hAnsi="Times New Roman" w:eastAsia="Times New Roman" w:cs="Times New Roman"/>
          <w:b w:val="1"/>
          <w:bCs w:val="1"/>
          <w:i w:val="0"/>
          <w:sz w:val="19"/>
          <w:szCs w:val="19"/>
          <w:rtl w:val="0"/>
        </w:rPr>
        <w:t>– "You remember him from below, and I blot him out from Above,"</w:t>
      </w:r>
      <w:r>
        <w:rPr>
          <w:rFonts w:ascii="Times New Roman" w:hAnsi="Times New Roman" w:eastAsia="Times New Roman" w:cs="Times New Roman"/>
          <w:b w:val="0"/>
          <w:bCs w:val="0"/>
          <w:i w:val="0"/>
          <w:sz w:val="19"/>
          <w:szCs w:val="19"/>
          <w:rtl w:val="1"/>
        </w:rPr>
        <w:t xml:space="preserve"> דְּעַל יְדֵי הַזְּכִירָה הוּא נִמְחֶה. </w:t>
      </w:r>
      <w:r>
        <w:rPr>
          <w:rFonts w:ascii="Times New Roman" w:hAnsi="Times New Roman" w:eastAsia="Times New Roman" w:cs="Times New Roman"/>
          <w:b w:val="1"/>
          <w:bCs w:val="1"/>
          <w:i w:val="0"/>
          <w:sz w:val="19"/>
          <w:szCs w:val="19"/>
          <w:rtl w:val="0"/>
        </w:rPr>
        <w:t>– for through the remembrance he is blotted out.</w:t>
      </w:r>
      <w:r>
        <w:rPr>
          <w:rFonts w:ascii="Times New Roman" w:hAnsi="Times New Roman" w:eastAsia="Times New Roman" w:cs="Times New Roman"/>
          <w:b w:val="0"/>
          <w:bCs w:val="0"/>
          <w:i w:val="0"/>
          <w:sz w:val="19"/>
          <w:szCs w:val="19"/>
          <w:rtl w:val="1"/>
        </w:rPr>
        <w:t xml:space="preserve"> כִּי כָּל כֹּחַ עֲמָלֵק שֶׁפָּעַל בָּאוּמּוֹת הוּא בְּהִתְעוֹרְרוּת; </w:t>
      </w:r>
      <w:r>
        <w:rPr>
          <w:rFonts w:ascii="Times New Roman" w:hAnsi="Times New Roman" w:eastAsia="Times New Roman" w:cs="Times New Roman"/>
          <w:b w:val="1"/>
          <w:bCs w:val="1"/>
          <w:i w:val="0"/>
          <w:sz w:val="19"/>
          <w:szCs w:val="19"/>
          <w:rtl w:val="0"/>
        </w:rPr>
        <w:t>– Because the entire force of Amalek that had an impact on the nations was through initiation;</w:t>
      </w:r>
      <w:r>
        <w:rPr>
          <w:rFonts w:ascii="Times New Roman" w:hAnsi="Times New Roman" w:eastAsia="Times New Roman" w:cs="Times New Roman"/>
          <w:b w:val="0"/>
          <w:bCs w:val="0"/>
          <w:i w:val="0"/>
          <w:sz w:val="19"/>
          <w:szCs w:val="19"/>
          <w:rtl w:val="1"/>
        </w:rPr>
        <w:t xml:space="preserve"> בִּהְיוֹת הוּא הָרֵאשִׁית, עַל יְדֵי אִתְעָרוּתָא דִּילֵיהּ נִתְעוֹרְרוּ כָּל עַמִּים כּוּלָּם. </w:t>
      </w:r>
      <w:r>
        <w:rPr>
          <w:rFonts w:ascii="Times New Roman" w:hAnsi="Times New Roman" w:eastAsia="Times New Roman" w:cs="Times New Roman"/>
          <w:b w:val="1"/>
          <w:bCs w:val="1"/>
          <w:i w:val="0"/>
          <w:sz w:val="19"/>
          <w:szCs w:val="19"/>
          <w:rtl w:val="0"/>
        </w:rPr>
        <w:t>– being the "first", through his initial awakening all peoples were stirred up.</w:t>
      </w:r>
      <w:r>
        <w:rPr>
          <w:rFonts w:ascii="Times New Roman" w:hAnsi="Times New Roman" w:eastAsia="Times New Roman" w:cs="Times New Roman"/>
          <w:b w:val="0"/>
          <w:bCs w:val="0"/>
          <w:i w:val="0"/>
          <w:sz w:val="19"/>
          <w:szCs w:val="19"/>
          <w:rtl w:val="1"/>
        </w:rPr>
        <w:t xml:space="preserve"> כְּמוֹ בָּאָדָם: עַל יְדֵי הִתְעוֹרְרוּת מַחֲשָׁבָה שֶׁבְּמוֹחוֹ, אֵבָרֵי הַמַּעֲשֶׂה מִתְעוֹרְרִים לִפְעוֹל כְּמַחֲשַׁבְתּוֹ. </w:t>
      </w:r>
      <w:r>
        <w:rPr>
          <w:rFonts w:ascii="Times New Roman" w:hAnsi="Times New Roman" w:eastAsia="Times New Roman" w:cs="Times New Roman"/>
          <w:b w:val="1"/>
          <w:bCs w:val="1"/>
          <w:i w:val="0"/>
          <w:sz w:val="19"/>
          <w:szCs w:val="19"/>
          <w:rtl w:val="0"/>
        </w:rPr>
        <w:t>– Just as in man: through the arousal of thought in his brain, the limbs of action are awakened to act according to his thought.</w:t>
      </w:r>
      <w:r>
        <w:rPr>
          <w:rFonts w:ascii="Times New Roman" w:hAnsi="Times New Roman" w:eastAsia="Times New Roman" w:cs="Times New Roman"/>
          <w:b w:val="0"/>
          <w:bCs w:val="0"/>
          <w:i w:val="0"/>
          <w:sz w:val="19"/>
          <w:szCs w:val="19"/>
          <w:rtl w:val="1"/>
        </w:rPr>
        <w:t xml:space="preserve"> וְרֵאשִׁית דְּיִשְׂרָאֵל הוּא הַשֵּׁם יִתְבָּרַךְ, "כִּי אַתָּה אָבִינוּ"; </w:t>
      </w:r>
      <w:r>
        <w:rPr>
          <w:rFonts w:ascii="Times New Roman" w:hAnsi="Times New Roman" w:eastAsia="Times New Roman" w:cs="Times New Roman"/>
          <w:b w:val="1"/>
          <w:bCs w:val="1"/>
          <w:i w:val="0"/>
          <w:sz w:val="19"/>
          <w:szCs w:val="19"/>
          <w:rtl w:val="0"/>
        </w:rPr>
        <w:t>– And the Primordial Source of Israel is Hashem, blessed be He, "for You are our Father";</w:t>
      </w:r>
      <w:r>
        <w:rPr>
          <w:rFonts w:ascii="Times New Roman" w:hAnsi="Times New Roman" w:eastAsia="Times New Roman" w:cs="Times New Roman"/>
          <w:b w:val="0"/>
          <w:bCs w:val="0"/>
          <w:i w:val="0"/>
          <w:sz w:val="19"/>
          <w:szCs w:val="19"/>
          <w:rtl w:val="1"/>
        </w:rPr>
        <w:t xml:space="preserve"> אֶלָּא שֶׁאָמְרוּ זִכְרוֹנָם לִבְרָכָה (שְׁמוֹת רַבָּה פָּרָשָׁה נב)</w:t>
      </w:r>
      <w:r>
        <w:rPr>
          <w:rStyle w:val="FootnoteReference"/>
          <w:rFonts w:ascii="Times New Roman" w:hAnsi="Times New Roman" w:eastAsia="Times New Roman" w:cs="Times New Roman"/>
          <w:sz w:val="19"/>
          <w:szCs w:val="19"/>
          <w:rtl/>
        </w:rPr>
        <w:footnoteReference w:id="1111"/>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except that our Sages of blessed memory stated (Shemot Rabbah 52):</w:t>
      </w:r>
      <w:r>
        <w:rPr>
          <w:rFonts w:ascii="Times New Roman" w:hAnsi="Times New Roman" w:eastAsia="Times New Roman" w:cs="Times New Roman"/>
          <w:b w:val="0"/>
          <w:bCs w:val="0"/>
          <w:i w:val="0"/>
          <w:sz w:val="19"/>
          <w:szCs w:val="19"/>
          <w:rtl w:val="1"/>
        </w:rPr>
        <w:t xml:space="preserve"> לֹא זָז מֵחַבְּבָהּ עַד שֶׁקְּרָאָהּ "אִמִּי", </w:t>
      </w:r>
      <w:r>
        <w:rPr>
          <w:rFonts w:ascii="Times New Roman" w:hAnsi="Times New Roman" w:eastAsia="Times New Roman" w:cs="Times New Roman"/>
          <w:b w:val="1"/>
          <w:bCs w:val="1"/>
          <w:i w:val="0"/>
          <w:sz w:val="19"/>
          <w:szCs w:val="19"/>
          <w:rtl w:val="0"/>
        </w:rPr>
        <w:t>– He did not cease cherishing Israel until He called them "My mother",</w:t>
      </w:r>
      <w:r>
        <w:rPr>
          <w:rFonts w:ascii="Times New Roman" w:hAnsi="Times New Roman" w:eastAsia="Times New Roman" w:cs="Times New Roman"/>
          <w:b w:val="0"/>
          <w:bCs w:val="0"/>
          <w:i w:val="0"/>
          <w:sz w:val="19"/>
          <w:szCs w:val="19"/>
          <w:rtl w:val="1"/>
        </w:rPr>
        <w:t xml:space="preserve"> וְהַיְינוּ כְּטַעַם: "תְּנוּ עֹז לֵאלֹהִים" (תְּהִלִּים סח, לה), </w:t>
      </w:r>
      <w:r>
        <w:rPr>
          <w:rFonts w:ascii="Times New Roman" w:hAnsi="Times New Roman" w:eastAsia="Times New Roman" w:cs="Times New Roman"/>
          <w:b w:val="1"/>
          <w:bCs w:val="1"/>
          <w:i w:val="0"/>
          <w:sz w:val="19"/>
          <w:szCs w:val="19"/>
          <w:rtl w:val="0"/>
        </w:rPr>
        <w:t>– which aligns with: "Ascribe strength unto God" (Psalms 68:35),</w:t>
      </w:r>
      <w:r>
        <w:rPr>
          <w:rFonts w:ascii="Times New Roman" w:hAnsi="Times New Roman" w:eastAsia="Times New Roman" w:cs="Times New Roman"/>
          <w:b w:val="0"/>
          <w:bCs w:val="0"/>
          <w:i w:val="0"/>
          <w:sz w:val="19"/>
          <w:szCs w:val="19"/>
          <w:rtl w:val="1"/>
        </w:rPr>
        <w:t xml:space="preserve"> דְּכָךְ הָיָה רְצוֹן הַשֵּׁם יִתְבָּרַךְ: </w:t>
      </w:r>
      <w:r>
        <w:rPr>
          <w:rFonts w:ascii="Times New Roman" w:hAnsi="Times New Roman" w:eastAsia="Times New Roman" w:cs="Times New Roman"/>
          <w:b w:val="1"/>
          <w:bCs w:val="1"/>
          <w:i w:val="0"/>
          <w:sz w:val="19"/>
          <w:szCs w:val="19"/>
          <w:rtl w:val="0"/>
        </w:rPr>
        <w:t>– for such was the will of Hashem, blessed be He:</w:t>
      </w:r>
      <w:r>
        <w:rPr>
          <w:rFonts w:ascii="Times New Roman" w:hAnsi="Times New Roman" w:eastAsia="Times New Roman" w:cs="Times New Roman"/>
          <w:b w:val="0"/>
          <w:bCs w:val="0"/>
          <w:i w:val="0"/>
          <w:sz w:val="19"/>
          <w:szCs w:val="19"/>
          <w:rtl w:val="1"/>
        </w:rPr>
        <w:t xml:space="preserve"> שֶׁיִּהְיֶה הָאָדָם בְּאִתְעָרוּתָא דִּלְתַתָּא מוֹלִיד אִתְעָרוּתָא דִּלְעֵילָא, </w:t>
      </w:r>
      <w:r>
        <w:rPr>
          <w:rFonts w:ascii="Times New Roman" w:hAnsi="Times New Roman" w:eastAsia="Times New Roman" w:cs="Times New Roman"/>
          <w:b w:val="1"/>
          <w:bCs w:val="1"/>
          <w:i w:val="0"/>
          <w:sz w:val="19"/>
          <w:szCs w:val="19"/>
          <w:rtl w:val="0"/>
        </w:rPr>
        <w:t>– that man through an awakening from below should engender an awakening from Above,</w:t>
      </w:r>
      <w:r>
        <w:rPr>
          <w:rFonts w:ascii="Times New Roman" w:hAnsi="Times New Roman" w:eastAsia="Times New Roman" w:cs="Times New Roman"/>
          <w:b w:val="0"/>
          <w:bCs w:val="0"/>
          <w:i w:val="0"/>
          <w:sz w:val="19"/>
          <w:szCs w:val="19"/>
          <w:rtl w:val="1"/>
        </w:rPr>
        <w:t xml:space="preserve"> וּכְאִלּוּ הוּא הָרֵאשִׁית וְהָאֵם הַמּוֹלִידָה אִתְעָרוּתָא דִּלְעֵילָא אַחַר כָּךְ, </w:t>
      </w:r>
      <w:r>
        <w:rPr>
          <w:rFonts w:ascii="Times New Roman" w:hAnsi="Times New Roman" w:eastAsia="Times New Roman" w:cs="Times New Roman"/>
          <w:b w:val="1"/>
          <w:bCs w:val="1"/>
          <w:i w:val="0"/>
          <w:sz w:val="19"/>
          <w:szCs w:val="19"/>
          <w:rtl w:val="0"/>
        </w:rPr>
        <w:t>– as if he were the primary cause and the mother generating the supernal awakening afterward,</w:t>
      </w:r>
      <w:r>
        <w:rPr>
          <w:rFonts w:ascii="Times New Roman" w:hAnsi="Times New Roman" w:eastAsia="Times New Roman" w:cs="Times New Roman"/>
          <w:b w:val="0"/>
          <w:bCs w:val="0"/>
          <w:i w:val="0"/>
          <w:sz w:val="19"/>
          <w:szCs w:val="19"/>
          <w:rtl w:val="1"/>
        </w:rPr>
        <w:t xml:space="preserve"> שֶׁמִּתְעוֹרֵר לְמַעְלָה כְּמוֹ שֶׁהוּא מִתְעוֹרֵר. </w:t>
      </w:r>
      <w:r>
        <w:rPr>
          <w:rFonts w:ascii="Times New Roman" w:hAnsi="Times New Roman" w:eastAsia="Times New Roman" w:cs="Times New Roman"/>
          <w:b w:val="1"/>
          <w:bCs w:val="1"/>
          <w:i w:val="0"/>
          <w:sz w:val="19"/>
          <w:szCs w:val="19"/>
          <w:rtl w:val="0"/>
        </w:rPr>
        <w:t>– which stirs Above corresponding to how he stirs below.</w:t>
      </w:r>
      <w:r>
        <w:rPr>
          <w:rFonts w:ascii="Times New Roman" w:hAnsi="Times New Roman" w:eastAsia="Times New Roman" w:cs="Times New Roman"/>
          <w:b w:val="0"/>
          <w:bCs w:val="0"/>
          <w:i w:val="0"/>
          <w:sz w:val="19"/>
          <w:szCs w:val="19"/>
          <w:rtl w:val="1"/>
        </w:rPr>
        <w:t xml:space="preserve"> וְהַזְּכִירָה הוּא הִתְעוֹרְרוּת הַמַּחֲשָׁבָה, </w:t>
      </w:r>
      <w:r>
        <w:rPr>
          <w:rFonts w:ascii="Times New Roman" w:hAnsi="Times New Roman" w:eastAsia="Times New Roman" w:cs="Times New Roman"/>
          <w:b w:val="1"/>
          <w:bCs w:val="1"/>
          <w:i w:val="0"/>
          <w:sz w:val="19"/>
          <w:szCs w:val="19"/>
          <w:rtl w:val="0"/>
        </w:rPr>
        <w:t>– And remembering is the arousal of thought,</w:t>
      </w:r>
      <w:r>
        <w:rPr>
          <w:rFonts w:ascii="Times New Roman" w:hAnsi="Times New Roman" w:eastAsia="Times New Roman" w:cs="Times New Roman"/>
          <w:b w:val="0"/>
          <w:bCs w:val="0"/>
          <w:i w:val="0"/>
          <w:sz w:val="19"/>
          <w:szCs w:val="19"/>
          <w:rtl w:val="1"/>
        </w:rPr>
        <w:t xml:space="preserve"> וְעַל יְדֵי זֶה נִגְמָר הַפְּעוּלָה מִלְּמַעְלָה, </w:t>
      </w:r>
      <w:r>
        <w:rPr>
          <w:rFonts w:ascii="Times New Roman" w:hAnsi="Times New Roman" w:eastAsia="Times New Roman" w:cs="Times New Roman"/>
          <w:b w:val="1"/>
          <w:bCs w:val="1"/>
          <w:i w:val="0"/>
          <w:sz w:val="19"/>
          <w:szCs w:val="19"/>
          <w:rtl w:val="0"/>
        </w:rPr>
        <w:t>– and through this the action is brought to fruition from Above;</w:t>
      </w:r>
      <w:r>
        <w:rPr>
          <w:rFonts w:ascii="Times New Roman" w:hAnsi="Times New Roman" w:eastAsia="Times New Roman" w:cs="Times New Roman"/>
          <w:b w:val="0"/>
          <w:bCs w:val="0"/>
          <w:i w:val="0"/>
          <w:sz w:val="19"/>
          <w:szCs w:val="19"/>
          <w:rtl w:val="1"/>
        </w:rPr>
        <w:t xml:space="preserve"> כִּי עַל יְדֵי זֶה נַעֲשִׂים יִשְׂרָאֵל הָרֵאשִׁית דִּלְמַעְלָה, </w:t>
      </w:r>
      <w:r>
        <w:rPr>
          <w:rFonts w:ascii="Times New Roman" w:hAnsi="Times New Roman" w:eastAsia="Times New Roman" w:cs="Times New Roman"/>
          <w:b w:val="1"/>
          <w:bCs w:val="1"/>
          <w:i w:val="0"/>
          <w:sz w:val="19"/>
          <w:szCs w:val="19"/>
          <w:rtl w:val="0"/>
        </w:rPr>
        <w:t>– for through this Israel become the primary force of the supernal Realm,</w:t>
      </w:r>
      <w:r>
        <w:rPr>
          <w:rFonts w:ascii="Times New Roman" w:hAnsi="Times New Roman" w:eastAsia="Times New Roman" w:cs="Times New Roman"/>
          <w:b w:val="0"/>
          <w:bCs w:val="0"/>
          <w:i w:val="0"/>
          <w:sz w:val="19"/>
          <w:szCs w:val="19"/>
          <w:rtl w:val="1"/>
        </w:rPr>
        <w:t xml:space="preserve"> כַּאֲשֶׁר יֵשׁ בָּהֶם אִתְעָרוּתָא זוֹ לִמְחוֹת זֵכֶר עֲמָלֵק, </w:t>
      </w:r>
      <w:r>
        <w:rPr>
          <w:rFonts w:ascii="Times New Roman" w:hAnsi="Times New Roman" w:eastAsia="Times New Roman" w:cs="Times New Roman"/>
          <w:b w:val="1"/>
          <w:bCs w:val="1"/>
          <w:i w:val="0"/>
          <w:sz w:val="19"/>
          <w:szCs w:val="19"/>
          <w:rtl w:val="0"/>
        </w:rPr>
        <w:t>– when there is within them this arousal to blot out the remembrance of Amalek,</w:t>
      </w:r>
      <w:r>
        <w:rPr>
          <w:rFonts w:ascii="Times New Roman" w:hAnsi="Times New Roman" w:eastAsia="Times New Roman" w:cs="Times New Roman"/>
          <w:b w:val="0"/>
          <w:bCs w:val="0"/>
          <w:i w:val="0"/>
          <w:sz w:val="19"/>
          <w:szCs w:val="19"/>
          <w:rtl w:val="1"/>
        </w:rPr>
        <w:t xml:space="preserve"> הַיְינוּ שֶׁלֹּא יִהְיֶה שׁוּם רֵאשִׁית וְהִתְעוֹרְרוּת לְרַע כְּלָל בָּעוֹלָם, </w:t>
      </w:r>
      <w:r>
        <w:rPr>
          <w:rFonts w:ascii="Times New Roman" w:hAnsi="Times New Roman" w:eastAsia="Times New Roman" w:cs="Times New Roman"/>
          <w:b w:val="1"/>
          <w:bCs w:val="1"/>
          <w:i w:val="0"/>
          <w:sz w:val="19"/>
          <w:szCs w:val="19"/>
          <w:rtl w:val="0"/>
        </w:rPr>
        <w:t>– meaning that there should remain no inception or provocation to evil whatsoever in the world,</w:t>
      </w:r>
      <w:r>
        <w:rPr>
          <w:rFonts w:ascii="Times New Roman" w:hAnsi="Times New Roman" w:eastAsia="Times New Roman" w:cs="Times New Roman"/>
          <w:b w:val="0"/>
          <w:bCs w:val="0"/>
          <w:i w:val="0"/>
          <w:sz w:val="19"/>
          <w:szCs w:val="19"/>
          <w:rtl w:val="1"/>
        </w:rPr>
        <w:t xml:space="preserve"> שֶׁזֶּהוּ בִּיטּוּל הַיֵּצֶר דִּלְעָתִיד. </w:t>
      </w:r>
      <w:r>
        <w:rPr>
          <w:rFonts w:ascii="Times New Roman" w:hAnsi="Times New Roman" w:eastAsia="Times New Roman" w:cs="Times New Roman"/>
          <w:b w:val="1"/>
          <w:bCs w:val="1"/>
          <w:i w:val="0"/>
          <w:sz w:val="19"/>
          <w:szCs w:val="19"/>
          <w:rtl w:val="0"/>
        </w:rPr>
        <w:t>– which is the ultimate nullification of the evil inclination in the future.</w:t>
      </w:r>
      <w:r>
        <w:rPr>
          <w:rFonts w:ascii="Times New Roman" w:hAnsi="Times New Roman" w:eastAsia="Times New Roman" w:cs="Times New Roman"/>
          <w:b w:val="0"/>
          <w:bCs w:val="0"/>
          <w:i w:val="0"/>
          <w:sz w:val="19"/>
          <w:szCs w:val="19"/>
          <w:rtl w:val="1"/>
        </w:rPr>
        <w:t xml:space="preserve"> וְכָל זְמַן שֶׁעֲמָלֵק קַיָּים, דְּיֵשׁ מְצִיאוּת לַיֵּצֶר, </w:t>
      </w:r>
      <w:r>
        <w:rPr>
          <w:rFonts w:ascii="Times New Roman" w:hAnsi="Times New Roman" w:eastAsia="Times New Roman" w:cs="Times New Roman"/>
          <w:b w:val="1"/>
          <w:bCs w:val="1"/>
          <w:i w:val="0"/>
          <w:sz w:val="19"/>
          <w:szCs w:val="19"/>
          <w:rtl w:val="0"/>
        </w:rPr>
        <w:t>– And as long as Amalek exists, such that an existence for the evil inclination persists,</w:t>
      </w:r>
      <w:r>
        <w:rPr>
          <w:rFonts w:ascii="Times New Roman" w:hAnsi="Times New Roman" w:eastAsia="Times New Roman" w:cs="Times New Roman"/>
          <w:b w:val="0"/>
          <w:bCs w:val="0"/>
          <w:i w:val="0"/>
          <w:sz w:val="19"/>
          <w:szCs w:val="19"/>
          <w:rtl w:val="1"/>
        </w:rPr>
        <w:t xml:space="preserve"> "אִלְמָלֵא הַקָּדוֹשׁ בָּרוּךְ הוּא עוֹזְרוֹ אֵינוֹ יָכוֹל לוֹ" (קִדּוּשִׁין ל:), </w:t>
      </w:r>
      <w:r>
        <w:rPr>
          <w:rFonts w:ascii="Times New Roman" w:hAnsi="Times New Roman" w:eastAsia="Times New Roman" w:cs="Times New Roman"/>
          <w:b w:val="1"/>
          <w:bCs w:val="1"/>
          <w:i w:val="0"/>
          <w:sz w:val="19"/>
          <w:szCs w:val="19"/>
          <w:rtl w:val="0"/>
        </w:rPr>
        <w:t>– "were the Holy One, blessed be He, not to help him, he could not overcome it" (Kiddushin 30b),</w:t>
      </w:r>
      <w:r>
        <w:rPr>
          <w:rFonts w:ascii="Times New Roman" w:hAnsi="Times New Roman" w:eastAsia="Times New Roman" w:cs="Times New Roman"/>
          <w:b w:val="0"/>
          <w:bCs w:val="0"/>
          <w:i w:val="0"/>
          <w:sz w:val="19"/>
          <w:szCs w:val="19"/>
          <w:rtl w:val="1"/>
        </w:rPr>
        <w:t xml:space="preserve"> וְאִם כֵּן הַשֵּׁם יִתְבָּרַךְ הוּא הָרֵאשִׁית. </w:t>
      </w:r>
      <w:r>
        <w:rPr>
          <w:rFonts w:ascii="Times New Roman" w:hAnsi="Times New Roman" w:eastAsia="Times New Roman" w:cs="Times New Roman"/>
          <w:b w:val="1"/>
          <w:bCs w:val="1"/>
          <w:i w:val="0"/>
          <w:sz w:val="19"/>
          <w:szCs w:val="19"/>
          <w:rtl w:val="0"/>
        </w:rPr>
        <w:t>– and if so, Hashem, blessed be He, is the primary Originator.</w:t>
      </w:r>
      <w:r>
        <w:rPr>
          <w:rFonts w:ascii="Times New Roman" w:hAnsi="Times New Roman" w:eastAsia="Times New Roman" w:cs="Times New Roman"/>
          <w:b w:val="0"/>
          <w:bCs w:val="0"/>
          <w:i w:val="0"/>
          <w:sz w:val="19"/>
          <w:szCs w:val="19"/>
          <w:rtl w:val="1"/>
        </w:rPr>
        <w:t xml:space="preserve"> וּכְמוֹ בִּיצִיאַת מִצְרַיִם וּמַתַּן תּוֹרָה, </w:t>
      </w:r>
      <w:r>
        <w:rPr>
          <w:rFonts w:ascii="Times New Roman" w:hAnsi="Times New Roman" w:eastAsia="Times New Roman" w:cs="Times New Roman"/>
          <w:b w:val="1"/>
          <w:bCs w:val="1"/>
          <w:i w:val="0"/>
          <w:sz w:val="19"/>
          <w:szCs w:val="19"/>
          <w:rtl w:val="0"/>
        </w:rPr>
        <w:t>– And just as during the Exodus from Egypt and the Giving of the Torah,</w:t>
      </w:r>
      <w:r>
        <w:rPr>
          <w:rFonts w:ascii="Times New Roman" w:hAnsi="Times New Roman" w:eastAsia="Times New Roman" w:cs="Times New Roman"/>
          <w:b w:val="0"/>
          <w:bCs w:val="0"/>
          <w:i w:val="0"/>
          <w:sz w:val="19"/>
          <w:szCs w:val="19"/>
          <w:rtl w:val="1"/>
        </w:rPr>
        <w:t xml:space="preserve"> דְּ"קוֹל דּוֹדִי בָּא" בְּאִתְעָרוּתָא דִּלְעֵילָא, </w:t>
      </w:r>
      <w:r>
        <w:rPr>
          <w:rFonts w:ascii="Times New Roman" w:hAnsi="Times New Roman" w:eastAsia="Times New Roman" w:cs="Times New Roman"/>
          <w:b w:val="1"/>
          <w:bCs w:val="1"/>
          <w:i w:val="0"/>
          <w:sz w:val="19"/>
          <w:szCs w:val="19"/>
          <w:rtl w:val="0"/>
        </w:rPr>
        <w:t>– where "the voice of my Beloved came" through an awakening from Above,</w:t>
      </w:r>
      <w:r>
        <w:rPr>
          <w:rFonts w:ascii="Times New Roman" w:hAnsi="Times New Roman" w:eastAsia="Times New Roman" w:cs="Times New Roman"/>
          <w:b w:val="0"/>
          <w:bCs w:val="0"/>
          <w:i w:val="0"/>
          <w:sz w:val="19"/>
          <w:szCs w:val="19"/>
          <w:rtl w:val="1"/>
        </w:rPr>
        <w:t xml:space="preserve"> וּבָעוֹלָם הַזֶּה לֹא הָיָה מְצִיאוּת הָרֵאשִׁית, </w:t>
      </w:r>
      <w:r>
        <w:rPr>
          <w:rFonts w:ascii="Times New Roman" w:hAnsi="Times New Roman" w:eastAsia="Times New Roman" w:cs="Times New Roman"/>
          <w:b w:val="1"/>
          <w:bCs w:val="1"/>
          <w:i w:val="0"/>
          <w:sz w:val="19"/>
          <w:szCs w:val="19"/>
          <w:rtl w:val="0"/>
        </w:rPr>
        <w:t>– and within this physical world the primary initiation was not theirs,</w:t>
      </w:r>
      <w:r>
        <w:rPr>
          <w:rFonts w:ascii="Times New Roman" w:hAnsi="Times New Roman" w:eastAsia="Times New Roman" w:cs="Times New Roman"/>
          <w:b w:val="0"/>
          <w:bCs w:val="0"/>
          <w:i w:val="0"/>
          <w:sz w:val="19"/>
          <w:szCs w:val="19"/>
          <w:rtl w:val="1"/>
        </w:rPr>
        <w:t xml:space="preserve"> וְיֵשׁ עֲדַיִן מְצִיאוּת לְרֵאשִׁית דְּרַע. </w:t>
      </w:r>
      <w:r>
        <w:rPr>
          <w:rFonts w:ascii="Times New Roman" w:hAnsi="Times New Roman" w:eastAsia="Times New Roman" w:cs="Times New Roman"/>
          <w:b w:val="1"/>
          <w:bCs w:val="1"/>
          <w:i w:val="0"/>
          <w:sz w:val="19"/>
          <w:szCs w:val="19"/>
          <w:rtl w:val="0"/>
        </w:rPr>
        <w:t>– and there consequently remained reality for the primary root of evil.</w:t>
      </w:r>
      <w:r>
        <w:rPr>
          <w:rFonts w:ascii="Times New Roman" w:hAnsi="Times New Roman" w:eastAsia="Times New Roman" w:cs="Times New Roman"/>
          <w:b w:val="0"/>
          <w:bCs w:val="0"/>
          <w:i w:val="0"/>
          <w:sz w:val="19"/>
          <w:szCs w:val="19"/>
          <w:rtl w:val="1"/>
        </w:rPr>
        <w:t xml:space="preserve"> וּמְחִיַּת הָרֵאשִׁית דְּרַע הוּא גְּאוּלָּה הָעֲתִידָה, </w:t>
      </w:r>
      <w:r>
        <w:rPr>
          <w:rFonts w:ascii="Times New Roman" w:hAnsi="Times New Roman" w:eastAsia="Times New Roman" w:cs="Times New Roman"/>
          <w:b w:val="1"/>
          <w:bCs w:val="1"/>
          <w:i w:val="0"/>
          <w:sz w:val="19"/>
          <w:szCs w:val="19"/>
          <w:rtl w:val="0"/>
        </w:rPr>
        <w:t>– And the blotting out of the primary root of evil is the future redemption,</w:t>
      </w:r>
      <w:r>
        <w:rPr>
          <w:rFonts w:ascii="Times New Roman" w:hAnsi="Times New Roman" w:eastAsia="Times New Roman" w:cs="Times New Roman"/>
          <w:b w:val="0"/>
          <w:bCs w:val="0"/>
          <w:i w:val="0"/>
          <w:sz w:val="19"/>
          <w:szCs w:val="19"/>
          <w:rtl w:val="1"/>
        </w:rPr>
        <w:t xml:space="preserve"> אָמְרוּ זִכְרוֹנָם לִבְרָכָה (סַנְהֶדְרִין צז:)</w:t>
      </w:r>
      <w:r>
        <w:rPr>
          <w:rStyle w:val="FootnoteReference"/>
          <w:rFonts w:ascii="Times New Roman" w:hAnsi="Times New Roman" w:eastAsia="Times New Roman" w:cs="Times New Roman"/>
          <w:sz w:val="19"/>
          <w:szCs w:val="19"/>
          <w:rtl/>
        </w:rPr>
        <w:footnoteReference w:id="1112"/>
      </w:r>
      <w:r>
        <w:rPr>
          <w:rFonts w:ascii="Times New Roman" w:hAnsi="Times New Roman" w:eastAsia="Times New Roman" w:cs="Times New Roman"/>
          <w:b w:val="0"/>
          <w:bCs w:val="0"/>
          <w:i w:val="0"/>
          <w:sz w:val="19"/>
          <w:szCs w:val="19"/>
          <w:rtl w:val="1"/>
        </w:rPr>
        <w:t xml:space="preserve">: דְּאֵינוֹ אֶלָּא בִּתְשׁוּבָה, </w:t>
      </w:r>
      <w:r>
        <w:rPr>
          <w:rFonts w:ascii="Times New Roman" w:hAnsi="Times New Roman" w:eastAsia="Times New Roman" w:cs="Times New Roman"/>
          <w:b w:val="1"/>
          <w:bCs w:val="1"/>
          <w:i w:val="0"/>
          <w:sz w:val="19"/>
          <w:szCs w:val="19"/>
          <w:rtl w:val="0"/>
        </w:rPr>
        <w:t>– and our Sages of blessed memory taught (Sanhedrin 97b): it depends exclusively on repentance,</w:t>
      </w:r>
      <w:r>
        <w:rPr>
          <w:rFonts w:ascii="Times New Roman" w:hAnsi="Times New Roman" w:eastAsia="Times New Roman" w:cs="Times New Roman"/>
          <w:b w:val="0"/>
          <w:bCs w:val="0"/>
          <w:i w:val="0"/>
          <w:sz w:val="19"/>
          <w:szCs w:val="19"/>
          <w:rtl w:val="1"/>
        </w:rPr>
        <w:t xml:space="preserve"> הַיְינוּ בְּאִתְעָרוּתָא דִּלְתַתָּא דַּוְוקָא; </w:t>
      </w:r>
      <w:r>
        <w:rPr>
          <w:rFonts w:ascii="Times New Roman" w:hAnsi="Times New Roman" w:eastAsia="Times New Roman" w:cs="Times New Roman"/>
          <w:b w:val="1"/>
          <w:bCs w:val="1"/>
          <w:i w:val="0"/>
          <w:sz w:val="19"/>
          <w:szCs w:val="19"/>
          <w:rtl w:val="0"/>
        </w:rPr>
        <w:t>– meaning specifically through an awakening from below;</w:t>
      </w:r>
      <w:r>
        <w:rPr>
          <w:rFonts w:ascii="Times New Roman" w:hAnsi="Times New Roman" w:eastAsia="Times New Roman" w:cs="Times New Roman"/>
          <w:b w:val="0"/>
          <w:bCs w:val="0"/>
          <w:i w:val="0"/>
          <w:sz w:val="19"/>
          <w:szCs w:val="19"/>
          <w:rtl w:val="1"/>
        </w:rPr>
        <w:t xml:space="preserve"> וְעַל יְדֵי גּוֹדֶל הִשְׁתּוֹקְקוּתָם לִמְחוֹת שׁוֹרֶשׁ הַיֵּצֶר, דְּהוּא עִנְיַן הַזְּכִירָה דַּעֲמָלֵק, </w:t>
      </w:r>
      <w:r>
        <w:rPr>
          <w:rFonts w:ascii="Times New Roman" w:hAnsi="Times New Roman" w:eastAsia="Times New Roman" w:cs="Times New Roman"/>
          <w:b w:val="1"/>
          <w:bCs w:val="1"/>
          <w:i w:val="0"/>
          <w:sz w:val="19"/>
          <w:szCs w:val="19"/>
          <w:rtl w:val="0"/>
        </w:rPr>
        <w:t>– and through the intensity of their yearning to eradicate the root of the inclination, which is the remembrance of Amalek,</w:t>
      </w:r>
      <w:r>
        <w:rPr>
          <w:rFonts w:ascii="Times New Roman" w:hAnsi="Times New Roman" w:eastAsia="Times New Roman" w:cs="Times New Roman"/>
          <w:b w:val="0"/>
          <w:bCs w:val="0"/>
          <w:i w:val="0"/>
          <w:sz w:val="19"/>
          <w:szCs w:val="19"/>
          <w:rtl w:val="1"/>
        </w:rPr>
        <w:t xml:space="preserve"> עַל יְדֵי זֶה יִפְעֲלוּ לְמַעְלָה אֵצֶל הַשֵּׁם יִתְבָּרַךְ כֵּן, </w:t>
      </w:r>
      <w:r>
        <w:rPr>
          <w:rFonts w:ascii="Times New Roman" w:hAnsi="Times New Roman" w:eastAsia="Times New Roman" w:cs="Times New Roman"/>
          <w:b w:val="1"/>
          <w:bCs w:val="1"/>
          <w:i w:val="0"/>
          <w:sz w:val="19"/>
          <w:szCs w:val="19"/>
          <w:rtl w:val="0"/>
        </w:rPr>
        <w:t>– they will thereby effect this Above with Hashem, blessed be He,</w:t>
      </w:r>
      <w:r>
        <w:rPr>
          <w:rFonts w:ascii="Times New Roman" w:hAnsi="Times New Roman" w:eastAsia="Times New Roman" w:cs="Times New Roman"/>
          <w:b w:val="0"/>
          <w:bCs w:val="0"/>
          <w:i w:val="0"/>
          <w:sz w:val="19"/>
          <w:szCs w:val="19"/>
          <w:rtl w:val="1"/>
        </w:rPr>
        <w:t xml:space="preserve"> כִּי עַל יְדֵי זֶה נַעֲשׂוּ הֵם הָרֵאשִׁית דְּטוֹב בָּעוֹלָם הַזֶּה. </w:t>
      </w:r>
      <w:r>
        <w:rPr>
          <w:rFonts w:ascii="Times New Roman" w:hAnsi="Times New Roman" w:eastAsia="Times New Roman" w:cs="Times New Roman"/>
          <w:b w:val="1"/>
          <w:bCs w:val="1"/>
          <w:i w:val="0"/>
          <w:sz w:val="19"/>
          <w:szCs w:val="19"/>
          <w:rtl w:val="0"/>
        </w:rPr>
        <w:t>– because through this they become the primary source of good in this world.</w:t>
      </w:r>
      <w:r>
        <w:rPr>
          <w:rFonts w:ascii="Times New Roman" w:hAnsi="Times New Roman" w:eastAsia="Times New Roman" w:cs="Times New Roman"/>
          <w:b w:val="0"/>
          <w:bCs w:val="0"/>
          <w:i w:val="0"/>
          <w:sz w:val="19"/>
          <w:szCs w:val="19"/>
          <w:rtl w:val="1"/>
        </w:rPr>
        <w:t xml:space="preserve"> וּמִמֵּילָא שׁוּב אֵין מְצִיאוּת לְרֵאשִׁית דְּרַע כְּלָל, </w:t>
      </w:r>
      <w:r>
        <w:rPr>
          <w:rFonts w:ascii="Times New Roman" w:hAnsi="Times New Roman" w:eastAsia="Times New Roman" w:cs="Times New Roman"/>
          <w:b w:val="1"/>
          <w:bCs w:val="1"/>
          <w:i w:val="0"/>
          <w:sz w:val="19"/>
          <w:szCs w:val="19"/>
          <w:rtl w:val="0"/>
        </w:rPr>
        <w:t>– And automatically there remains no existence for the root of evil at all,</w:t>
      </w:r>
      <w:r>
        <w:rPr>
          <w:rFonts w:ascii="Times New Roman" w:hAnsi="Times New Roman" w:eastAsia="Times New Roman" w:cs="Times New Roman"/>
          <w:b w:val="0"/>
          <w:bCs w:val="0"/>
          <w:i w:val="0"/>
          <w:sz w:val="19"/>
          <w:szCs w:val="19"/>
          <w:rtl w:val="1"/>
        </w:rPr>
        <w:t xml:space="preserve"> וְכָל הַגּוֹיִם נַעֲשִׂים גֵּרִים גְּרוּרִים. </w:t>
      </w:r>
      <w:r>
        <w:rPr>
          <w:rFonts w:ascii="Times New Roman" w:hAnsi="Times New Roman" w:eastAsia="Times New Roman" w:cs="Times New Roman"/>
          <w:b w:val="1"/>
          <w:bCs w:val="1"/>
          <w:i w:val="0"/>
          <w:sz w:val="19"/>
          <w:szCs w:val="19"/>
          <w:rtl w:val="0"/>
        </w:rPr>
        <w:t>– and all the nations become attached proselytes.</w:t>
      </w:r>
      <w:r>
        <w:rPr>
          <w:rFonts w:ascii="Times New Roman" w:hAnsi="Times New Roman" w:eastAsia="Times New Roman" w:cs="Times New Roman"/>
          <w:b w:val="0"/>
          <w:bCs w:val="0"/>
          <w:i w:val="0"/>
          <w:sz w:val="19"/>
          <w:szCs w:val="19"/>
          <w:rtl w:val="1"/>
        </w:rPr>
        <w:t xml:space="preserve"> וּכְמוֹ בִּימֵי הָמָן: "רַבִּים מֵעַמֵּי הָאָרֶץ מִתְיַהֲדִים כִּי נָפַל פַּחַד וְגוֹמֵר" (אֶסְתֵּר ח, יז), </w:t>
      </w:r>
      <w:r>
        <w:rPr>
          <w:rFonts w:ascii="Times New Roman" w:hAnsi="Times New Roman" w:eastAsia="Times New Roman" w:cs="Times New Roman"/>
          <w:b w:val="1"/>
          <w:bCs w:val="1"/>
          <w:i w:val="0"/>
          <w:sz w:val="19"/>
          <w:szCs w:val="19"/>
          <w:rtl w:val="0"/>
        </w:rPr>
        <w:t>– And just as in the days of Haman: "Many from among the peoples of the land became Jews, for the fear, etc." (Esther 8:17),</w:t>
      </w:r>
      <w:r>
        <w:rPr>
          <w:rFonts w:ascii="Times New Roman" w:hAnsi="Times New Roman" w:eastAsia="Times New Roman" w:cs="Times New Roman"/>
          <w:b w:val="0"/>
          <w:bCs w:val="0"/>
          <w:i w:val="0"/>
          <w:sz w:val="19"/>
          <w:szCs w:val="19"/>
          <w:rtl w:val="1"/>
        </w:rPr>
        <w:t xml:space="preserve"> עַל יְדֵי שֶׁאָבַד הָרֵאשִׁית שֶׁלָּהֶם. </w:t>
      </w:r>
      <w:r>
        <w:rPr>
          <w:rFonts w:ascii="Times New Roman" w:hAnsi="Times New Roman" w:eastAsia="Times New Roman" w:cs="Times New Roman"/>
          <w:b w:val="1"/>
          <w:bCs w:val="1"/>
          <w:i w:val="0"/>
          <w:sz w:val="19"/>
          <w:szCs w:val="19"/>
          <w:rtl w:val="0"/>
        </w:rPr>
        <w:t>– because their prime root had been lost.</w:t>
      </w:r>
      <w:r>
        <w:rPr>
          <w:rFonts w:ascii="Times New Roman" w:hAnsi="Times New Roman" w:eastAsia="Times New Roman" w:cs="Times New Roman"/>
          <w:b w:val="0"/>
          <w:bCs w:val="0"/>
          <w:i w:val="0"/>
          <w:sz w:val="19"/>
          <w:szCs w:val="19"/>
          <w:rtl w:val="1"/>
        </w:rPr>
        <w:t xml:space="preserve"> וְהָמָן הוּא נִתְגַּבֵּר יוֹתֵר מֵעֲמָלֵק, </w:t>
      </w:r>
      <w:r>
        <w:rPr>
          <w:rFonts w:ascii="Times New Roman" w:hAnsi="Times New Roman" w:eastAsia="Times New Roman" w:cs="Times New Roman"/>
          <w:b w:val="1"/>
          <w:bCs w:val="1"/>
          <w:i w:val="0"/>
          <w:sz w:val="19"/>
          <w:szCs w:val="19"/>
          <w:rtl w:val="0"/>
        </w:rPr>
        <w:t>– And Haman grew even more formidable than Amalek,</w:t>
      </w:r>
      <w:r>
        <w:rPr>
          <w:rFonts w:ascii="Times New Roman" w:hAnsi="Times New Roman" w:eastAsia="Times New Roman" w:cs="Times New Roman"/>
          <w:b w:val="0"/>
          <w:bCs w:val="0"/>
          <w:i w:val="0"/>
          <w:sz w:val="19"/>
          <w:szCs w:val="19"/>
          <w:rtl w:val="1"/>
        </w:rPr>
        <w:t xml:space="preserve"> שֶׁכְּבָר הוֹצִיא גְּזֵירָה כְּתוּבָה וַחֲתוּמָה; </w:t>
      </w:r>
      <w:r>
        <w:rPr>
          <w:rFonts w:ascii="Times New Roman" w:hAnsi="Times New Roman" w:eastAsia="Times New Roman" w:cs="Times New Roman"/>
          <w:b w:val="1"/>
          <w:bCs w:val="1"/>
          <w:i w:val="0"/>
          <w:sz w:val="19"/>
          <w:szCs w:val="19"/>
          <w:rtl w:val="0"/>
        </w:rPr>
        <w:t>– for he had already extracted a decree written and sealed;</w:t>
      </w:r>
      <w:r>
        <w:rPr>
          <w:rFonts w:ascii="Times New Roman" w:hAnsi="Times New Roman" w:eastAsia="Times New Roman" w:cs="Times New Roman"/>
          <w:b w:val="0"/>
          <w:bCs w:val="0"/>
          <w:i w:val="0"/>
          <w:sz w:val="19"/>
          <w:szCs w:val="19"/>
          <w:rtl w:val="1"/>
        </w:rPr>
        <w:t xml:space="preserve"> וְאָמְרוּ זִכְרוֹנָם לִבְרָכָה (אֶסְתֵּר רַבָּה פָּרָשָׁה ז)</w:t>
      </w:r>
      <w:r>
        <w:rPr>
          <w:rStyle w:val="FootnoteReference"/>
          <w:rFonts w:ascii="Times New Roman" w:hAnsi="Times New Roman" w:eastAsia="Times New Roman" w:cs="Times New Roman"/>
          <w:sz w:val="19"/>
          <w:szCs w:val="19"/>
          <w:rtl/>
        </w:rPr>
        <w:footnoteReference w:id="1113"/>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our Sages of blessed memory stated (Esther Rabbah 7):</w:t>
      </w:r>
      <w:r>
        <w:rPr>
          <w:rFonts w:ascii="Times New Roman" w:hAnsi="Times New Roman" w:eastAsia="Times New Roman" w:cs="Times New Roman"/>
          <w:b w:val="0"/>
          <w:bCs w:val="0"/>
          <w:i w:val="0"/>
          <w:sz w:val="19"/>
          <w:szCs w:val="19"/>
          <w:rtl w:val="1"/>
        </w:rPr>
        <w:t xml:space="preserve"> דְּנֶחְתַּם בְּטַבַּעַת מַלְכּוֹ שֶׁל עוֹלָם גַּם כֵּן, </w:t>
      </w:r>
      <w:r>
        <w:rPr>
          <w:rFonts w:ascii="Times New Roman" w:hAnsi="Times New Roman" w:eastAsia="Times New Roman" w:cs="Times New Roman"/>
          <w:b w:val="1"/>
          <w:bCs w:val="1"/>
          <w:i w:val="0"/>
          <w:sz w:val="19"/>
          <w:szCs w:val="19"/>
          <w:rtl w:val="0"/>
        </w:rPr>
        <w:t>– that it was sealed with the ring of the King of the universe as well,</w:t>
      </w:r>
      <w:r>
        <w:rPr>
          <w:rFonts w:ascii="Times New Roman" w:hAnsi="Times New Roman" w:eastAsia="Times New Roman" w:cs="Times New Roman"/>
          <w:b w:val="0"/>
          <w:bCs w:val="0"/>
          <w:i w:val="0"/>
          <w:sz w:val="19"/>
          <w:szCs w:val="19"/>
          <w:rtl w:val="1"/>
        </w:rPr>
        <w:t xml:space="preserve"> רַק שֶׁהָיָה בְּחוֹתָם שֶׁל טִיט. </w:t>
      </w:r>
      <w:r>
        <w:rPr>
          <w:rFonts w:ascii="Times New Roman" w:hAnsi="Times New Roman" w:eastAsia="Times New Roman" w:cs="Times New Roman"/>
          <w:b w:val="1"/>
          <w:bCs w:val="1"/>
          <w:i w:val="0"/>
          <w:sz w:val="19"/>
          <w:szCs w:val="19"/>
          <w:rtl w:val="0"/>
        </w:rPr>
        <w:t>– only that it was with a seal of clay.</w:t>
      </w:r>
      <w:r>
        <w:rPr>
          <w:rFonts w:ascii="Times New Roman" w:hAnsi="Times New Roman" w:eastAsia="Times New Roman" w:cs="Times New Roman"/>
          <w:b w:val="0"/>
          <w:bCs w:val="0"/>
          <w:i w:val="0"/>
          <w:sz w:val="19"/>
          <w:szCs w:val="19"/>
          <w:rtl w:val="1"/>
        </w:rPr>
        <w:t xml:space="preserve"> וְהַיְינוּ כְּמוֹ שֶׁאָמְרוּ זִכְרוֹנָם לִבְרָכָה (סַנְהֶדְרִין שָׁם)</w:t>
      </w:r>
      <w:r>
        <w:rPr>
          <w:rStyle w:val="FootnoteReference"/>
          <w:rFonts w:ascii="Times New Roman" w:hAnsi="Times New Roman" w:eastAsia="Times New Roman" w:cs="Times New Roman"/>
          <w:sz w:val="19"/>
          <w:szCs w:val="19"/>
          <w:rtl/>
        </w:rPr>
        <w:footnoteReference w:id="1114"/>
      </w:r>
      <w:r>
        <w:rPr>
          <w:rFonts w:ascii="Times New Roman" w:hAnsi="Times New Roman" w:eastAsia="Times New Roman" w:cs="Times New Roman"/>
          <w:b w:val="0"/>
          <w:bCs w:val="0"/>
          <w:i w:val="0"/>
          <w:sz w:val="19"/>
          <w:szCs w:val="19"/>
          <w:rtl w:val="1"/>
        </w:rPr>
        <w:t xml:space="preserve"> אַלֶּעָתִיד: </w:t>
      </w:r>
      <w:r>
        <w:rPr>
          <w:rFonts w:ascii="Times New Roman" w:hAnsi="Times New Roman" w:eastAsia="Times New Roman" w:cs="Times New Roman"/>
          <w:b w:val="1"/>
          <w:bCs w:val="1"/>
          <w:i w:val="0"/>
          <w:sz w:val="19"/>
          <w:szCs w:val="19"/>
          <w:rtl w:val="0"/>
        </w:rPr>
        <w:t>– And this is like what our Sages of blessed memory said (Sanhedrin ibid.) regarding the future:</w:t>
      </w:r>
      <w:r>
        <w:rPr>
          <w:rFonts w:ascii="Times New Roman" w:hAnsi="Times New Roman" w:eastAsia="Times New Roman" w:cs="Times New Roman"/>
          <w:b w:val="0"/>
          <w:bCs w:val="0"/>
          <w:i w:val="0"/>
          <w:sz w:val="19"/>
          <w:szCs w:val="19"/>
          <w:rtl w:val="1"/>
        </w:rPr>
        <w:t xml:space="preserve"> דְּאִם אֵין עוֹשִׂין תְּשׁוּבָה הַקָּדוֹשׁ בָּרוּךְ הוּא מַעֲמִיד מֶלֶךְ קָשֶׁה כְּהָמָן; </w:t>
      </w:r>
      <w:r>
        <w:rPr>
          <w:rFonts w:ascii="Times New Roman" w:hAnsi="Times New Roman" w:eastAsia="Times New Roman" w:cs="Times New Roman"/>
          <w:b w:val="1"/>
          <w:bCs w:val="1"/>
          <w:i w:val="0"/>
          <w:sz w:val="19"/>
          <w:szCs w:val="19"/>
          <w:rtl w:val="0"/>
        </w:rPr>
        <w:t>– that if they do not repent, the Holy One, blessed be He, appoints a king as harsh as Haman;</w:t>
      </w:r>
      <w:r>
        <w:rPr>
          <w:rFonts w:ascii="Times New Roman" w:hAnsi="Times New Roman" w:eastAsia="Times New Roman" w:cs="Times New Roman"/>
          <w:b w:val="0"/>
          <w:bCs w:val="0"/>
          <w:i w:val="0"/>
          <w:sz w:val="19"/>
          <w:szCs w:val="19"/>
          <w:rtl w:val="1"/>
        </w:rPr>
        <w:t xml:space="preserve"> וּכְמוֹ שֶׁאָמְרוּ (מְגִילָּה יד.)</w:t>
      </w:r>
      <w:r>
        <w:rPr>
          <w:rStyle w:val="FootnoteReference"/>
          <w:rFonts w:ascii="Times New Roman" w:hAnsi="Times New Roman" w:eastAsia="Times New Roman" w:cs="Times New Roman"/>
          <w:sz w:val="19"/>
          <w:szCs w:val="19"/>
          <w:rtl/>
        </w:rPr>
        <w:footnoteReference w:id="1115"/>
      </w:r>
      <w:r>
        <w:rPr>
          <w:rFonts w:ascii="Times New Roman" w:hAnsi="Times New Roman" w:eastAsia="Times New Roman" w:cs="Times New Roman"/>
          <w:b w:val="0"/>
          <w:bCs w:val="0"/>
          <w:i w:val="0"/>
          <w:sz w:val="19"/>
          <w:szCs w:val="19"/>
          <w:rtl w:val="1"/>
        </w:rPr>
        <w:t xml:space="preserve">: "גְּדוֹלָה הֲסָרַת טַבַּעַת מִמַּ"ח (אַרְבָּעִים וּשְׁמוֹנָה) נְבִיאִים, </w:t>
      </w:r>
      <w:r>
        <w:rPr>
          <w:rFonts w:ascii="Times New Roman" w:hAnsi="Times New Roman" w:eastAsia="Times New Roman" w:cs="Times New Roman"/>
          <w:b w:val="1"/>
          <w:bCs w:val="1"/>
          <w:i w:val="0"/>
          <w:sz w:val="19"/>
          <w:szCs w:val="19"/>
          <w:rtl w:val="0"/>
        </w:rPr>
        <w:t>– and as they said (Megillah 14a): "Greater was the removal of the signet ring than the forty-eight prophets,</w:t>
      </w:r>
      <w:r>
        <w:rPr>
          <w:rFonts w:ascii="Times New Roman" w:hAnsi="Times New Roman" w:eastAsia="Times New Roman" w:cs="Times New Roman"/>
          <w:b w:val="0"/>
          <w:bCs w:val="0"/>
          <w:i w:val="0"/>
          <w:sz w:val="19"/>
          <w:szCs w:val="19"/>
          <w:rtl w:val="1"/>
        </w:rPr>
        <w:t xml:space="preserve"> דְּעַל יְדֵי זֶה שָׁבוּ". </w:t>
      </w:r>
      <w:r>
        <w:rPr>
          <w:rFonts w:ascii="Times New Roman" w:hAnsi="Times New Roman" w:eastAsia="Times New Roman" w:cs="Times New Roman"/>
          <w:b w:val="1"/>
          <w:bCs w:val="1"/>
          <w:i w:val="0"/>
          <w:sz w:val="19"/>
          <w:szCs w:val="19"/>
          <w:rtl w:val="0"/>
        </w:rPr>
        <w:t>– for through it they repented."</w:t>
      </w:r>
      <w:r>
        <w:rPr>
          <w:rFonts w:ascii="Times New Roman" w:hAnsi="Times New Roman" w:eastAsia="Times New Roman" w:cs="Times New Roman"/>
          <w:b w:val="0"/>
          <w:bCs w:val="0"/>
          <w:i w:val="0"/>
          <w:sz w:val="19"/>
          <w:szCs w:val="19"/>
          <w:rtl w:val="1"/>
        </w:rPr>
        <w:t xml:space="preserve"> וְהַנְּבִיאִים שֶׁבָּאוּ בְּדִבְרֵי ה' – זֶהוּ אִתְעָרוּתָא דִּלְעֵילָא, </w:t>
      </w:r>
      <w:r>
        <w:rPr>
          <w:rFonts w:ascii="Times New Roman" w:hAnsi="Times New Roman" w:eastAsia="Times New Roman" w:cs="Times New Roman"/>
          <w:b w:val="1"/>
          <w:bCs w:val="1"/>
          <w:i w:val="0"/>
          <w:sz w:val="19"/>
          <w:szCs w:val="19"/>
          <w:rtl w:val="0"/>
        </w:rPr>
        <w:t>– And the prophets who came with the words of Hashem—this was an awakening from Above,</w:t>
      </w:r>
      <w:r>
        <w:rPr>
          <w:rFonts w:ascii="Times New Roman" w:hAnsi="Times New Roman" w:eastAsia="Times New Roman" w:cs="Times New Roman"/>
          <w:b w:val="0"/>
          <w:bCs w:val="0"/>
          <w:i w:val="0"/>
          <w:sz w:val="19"/>
          <w:szCs w:val="19"/>
          <w:rtl w:val="1"/>
        </w:rPr>
        <w:t xml:space="preserve"> שֶׁהַשֵּׁם יִתְבָּרַךְ בָּא לְעוֹרְרָם בִּהְיוֹת הוּא הָרֵאשִׁית שֶׁלָּהֶם, </w:t>
      </w:r>
      <w:r>
        <w:rPr>
          <w:rFonts w:ascii="Times New Roman" w:hAnsi="Times New Roman" w:eastAsia="Times New Roman" w:cs="Times New Roman"/>
          <w:b w:val="1"/>
          <w:bCs w:val="1"/>
          <w:i w:val="0"/>
          <w:sz w:val="19"/>
          <w:szCs w:val="19"/>
          <w:rtl w:val="0"/>
        </w:rPr>
        <w:t>– wherein Hashem, blessed be He, came to awaken them being Himself their primary Source,</w:t>
      </w:r>
      <w:r>
        <w:rPr>
          <w:rFonts w:ascii="Times New Roman" w:hAnsi="Times New Roman" w:eastAsia="Times New Roman" w:cs="Times New Roman"/>
          <w:b w:val="0"/>
          <w:bCs w:val="0"/>
          <w:i w:val="0"/>
          <w:sz w:val="19"/>
          <w:szCs w:val="19"/>
          <w:rtl w:val="1"/>
        </w:rPr>
        <w:t xml:space="preserve"> וְלֹא הוֹעִיל; </w:t>
      </w:r>
      <w:r>
        <w:rPr>
          <w:rFonts w:ascii="Times New Roman" w:hAnsi="Times New Roman" w:eastAsia="Times New Roman" w:cs="Times New Roman"/>
          <w:b w:val="1"/>
          <w:bCs w:val="1"/>
          <w:i w:val="0"/>
          <w:sz w:val="19"/>
          <w:szCs w:val="19"/>
          <w:rtl w:val="0"/>
        </w:rPr>
        <w:t>– yet it did not succeed;</w:t>
      </w:r>
      <w:r>
        <w:rPr>
          <w:rFonts w:ascii="Times New Roman" w:hAnsi="Times New Roman" w:eastAsia="Times New Roman" w:cs="Times New Roman"/>
          <w:b w:val="0"/>
          <w:bCs w:val="0"/>
          <w:i w:val="0"/>
          <w:sz w:val="19"/>
          <w:szCs w:val="19"/>
          <w:rtl w:val="1"/>
        </w:rPr>
        <w:t xml:space="preserve"> כִּי הַשֵּׁם יִתְבָּרַךְ בָּרָא הַבְּחִירָה עַל יְדֵי כֹּחַ הַיֵּצֶר הַמַּעֲלִים דָּבָר זֶה שֶׁהַשֵּׁם יִתְבָּרַךְ הוּא הָרֵאשִׁית, </w:t>
      </w:r>
      <w:r>
        <w:rPr>
          <w:rFonts w:ascii="Times New Roman" w:hAnsi="Times New Roman" w:eastAsia="Times New Roman" w:cs="Times New Roman"/>
          <w:b w:val="1"/>
          <w:bCs w:val="1"/>
          <w:i w:val="0"/>
          <w:sz w:val="19"/>
          <w:szCs w:val="19"/>
          <w:rtl w:val="0"/>
        </w:rPr>
        <w:t>– because Hashem created free choice through the power of the evil inclination that conceals the fact that Hashem is the Source,</w:t>
      </w:r>
      <w:r>
        <w:rPr>
          <w:rFonts w:ascii="Times New Roman" w:hAnsi="Times New Roman" w:eastAsia="Times New Roman" w:cs="Times New Roman"/>
          <w:b w:val="0"/>
          <w:bCs w:val="0"/>
          <w:i w:val="0"/>
          <w:sz w:val="19"/>
          <w:szCs w:val="19"/>
          <w:rtl w:val="1"/>
        </w:rPr>
        <w:t xml:space="preserve"> וַעֲדַיִן לֹא הוּטְהֲרוּ מִיֵּצֶר רָע הֶחָפֵץ לְהַפְרִידָם מִדִּיבּוּקָם בֵּאלֹהִים חַיִּים, </w:t>
      </w:r>
      <w:r>
        <w:rPr>
          <w:rFonts w:ascii="Times New Roman" w:hAnsi="Times New Roman" w:eastAsia="Times New Roman" w:cs="Times New Roman"/>
          <w:b w:val="1"/>
          <w:bCs w:val="1"/>
          <w:i w:val="0"/>
          <w:sz w:val="19"/>
          <w:szCs w:val="19"/>
          <w:rtl w:val="0"/>
        </w:rPr>
        <w:t>– and they were not yet purified of the evil inclination which seeks to sever them from their attachment to the Living God,</w:t>
      </w:r>
      <w:r>
        <w:rPr>
          <w:rFonts w:ascii="Times New Roman" w:hAnsi="Times New Roman" w:eastAsia="Times New Roman" w:cs="Times New Roman"/>
          <w:b w:val="0"/>
          <w:bCs w:val="0"/>
          <w:i w:val="0"/>
          <w:sz w:val="19"/>
          <w:szCs w:val="19"/>
          <w:rtl w:val="1"/>
        </w:rPr>
        <w:t xml:space="preserve"> וְאֵין מַנִּיחַ שֶׁיֵּצֵא לַפּוֹעַל מַמָּשׁ בְּמַעֲשֶׂה כְּפִי מַה שֶּׁהוּא בְּמַחֲשֶׁבֶת עֹמֶק רֵאשִׁית שֶׁלָּהֶם, </w:t>
      </w:r>
      <w:r>
        <w:rPr>
          <w:rFonts w:ascii="Times New Roman" w:hAnsi="Times New Roman" w:eastAsia="Times New Roman" w:cs="Times New Roman"/>
          <w:b w:val="1"/>
          <w:bCs w:val="1"/>
          <w:i w:val="0"/>
          <w:sz w:val="19"/>
          <w:szCs w:val="19"/>
          <w:rtl w:val="0"/>
        </w:rPr>
        <w:t>– and does not allow that which is in the deep primordial thought of their root to be actualized in deed,</w:t>
      </w:r>
      <w:r>
        <w:rPr>
          <w:rFonts w:ascii="Times New Roman" w:hAnsi="Times New Roman" w:eastAsia="Times New Roman" w:cs="Times New Roman"/>
          <w:b w:val="0"/>
          <w:bCs w:val="0"/>
          <w:i w:val="0"/>
          <w:sz w:val="19"/>
          <w:szCs w:val="19"/>
          <w:rtl w:val="1"/>
        </w:rPr>
        <w:t xml:space="preserve"> עַד הֲסָרַת הַטַּבַּעַת. </w:t>
      </w:r>
      <w:r>
        <w:rPr>
          <w:rFonts w:ascii="Times New Roman" w:hAnsi="Times New Roman" w:eastAsia="Times New Roman" w:cs="Times New Roman"/>
          <w:b w:val="1"/>
          <w:bCs w:val="1"/>
          <w:i w:val="0"/>
          <w:sz w:val="19"/>
          <w:szCs w:val="19"/>
          <w:rtl w:val="0"/>
        </w:rPr>
        <w:t>– until the removal of the signet ring.</w:t>
      </w:r>
      <w:r>
        <w:rPr>
          <w:rFonts w:ascii="Times New Roman" w:hAnsi="Times New Roman" w:eastAsia="Times New Roman" w:cs="Times New Roman"/>
          <w:b w:val="0"/>
          <w:bCs w:val="0"/>
          <w:i w:val="0"/>
          <w:sz w:val="19"/>
          <w:szCs w:val="19"/>
          <w:rtl w:val="1"/>
        </w:rPr>
        <w:t xml:space="preserve"> דִּכְבָר אָמְרוּ זִכְרוֹנָם לִבְרָכָה (זֹהַר חֵלֶק ג, קט עַמּוּד א)</w:t>
      </w:r>
      <w:r>
        <w:rPr>
          <w:rStyle w:val="FootnoteReference"/>
          <w:rFonts w:ascii="Times New Roman" w:hAnsi="Times New Roman" w:eastAsia="Times New Roman" w:cs="Times New Roman"/>
          <w:sz w:val="19"/>
          <w:szCs w:val="19"/>
          <w:rtl/>
        </w:rPr>
        <w:footnoteReference w:id="1116"/>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For our Sages of blessed memory already said (Zohar Part III, 109a):</w:t>
      </w:r>
      <w:r>
        <w:rPr>
          <w:rFonts w:ascii="Times New Roman" w:hAnsi="Times New Roman" w:eastAsia="Times New Roman" w:cs="Times New Roman"/>
          <w:b w:val="0"/>
          <w:bCs w:val="0"/>
          <w:i w:val="0"/>
          <w:sz w:val="19"/>
          <w:szCs w:val="19"/>
          <w:rtl w:val="1"/>
        </w:rPr>
        <w:t xml:space="preserve"> דְּ"הַמֶּלֶךְ" סְתָם בְּמַלְכּוֹ שֶׁל עוֹלָם מְדַבֵּר, </w:t>
      </w:r>
      <w:r>
        <w:rPr>
          <w:rFonts w:ascii="Times New Roman" w:hAnsi="Times New Roman" w:eastAsia="Times New Roman" w:cs="Times New Roman"/>
          <w:b w:val="1"/>
          <w:bCs w:val="1"/>
          <w:i w:val="0"/>
          <w:sz w:val="19"/>
          <w:szCs w:val="19"/>
          <w:rtl w:val="0"/>
        </w:rPr>
        <w:t>– that "the king" unspecified speaks of the King of the universe,</w:t>
      </w:r>
      <w:r>
        <w:rPr>
          <w:rFonts w:ascii="Times New Roman" w:hAnsi="Times New Roman" w:eastAsia="Times New Roman" w:cs="Times New Roman"/>
          <w:b w:val="0"/>
          <w:bCs w:val="0"/>
          <w:i w:val="0"/>
          <w:sz w:val="19"/>
          <w:szCs w:val="19"/>
          <w:rtl w:val="1"/>
        </w:rPr>
        <w:t xml:space="preserve"> שֶׁהוּא כִּבְיָכוֹל הֵסִיר טַבַּעְתּוֹ וּנְתָנָהּ לְהָמָן. </w:t>
      </w:r>
      <w:r>
        <w:rPr>
          <w:rFonts w:ascii="Times New Roman" w:hAnsi="Times New Roman" w:eastAsia="Times New Roman" w:cs="Times New Roman"/>
          <w:b w:val="1"/>
          <w:bCs w:val="1"/>
          <w:i w:val="0"/>
          <w:sz w:val="19"/>
          <w:szCs w:val="19"/>
          <w:rtl w:val="0"/>
        </w:rPr>
        <w:t>– that He, as it were, removed His signet ring and gave it to Haman.</w:t>
      </w:r>
      <w:r>
        <w:rPr>
          <w:rFonts w:ascii="Times New Roman" w:hAnsi="Times New Roman" w:eastAsia="Times New Roman" w:cs="Times New Roman"/>
          <w:b w:val="0"/>
          <w:bCs w:val="0"/>
          <w:i w:val="0"/>
          <w:sz w:val="19"/>
          <w:szCs w:val="19"/>
          <w:rtl w:val="1"/>
        </w:rPr>
        <w:t xml:space="preserve"> הַיְינוּ דְּוַודַּאי חָלִילָה שֶׁיַּעֲלֶה עַל הַדַּעַת הָעֶלְיוֹן יִתְבָּרַךְ שְׁמוֹ לְהַשְׁמִיד שׁוֹרֶשׁ יִשְׂרָאֵל אֲשֶׁר בָּחַר לוֹ לִסְגֻלָּתוֹ; </w:t>
      </w:r>
      <w:r>
        <w:rPr>
          <w:rFonts w:ascii="Times New Roman" w:hAnsi="Times New Roman" w:eastAsia="Times New Roman" w:cs="Times New Roman"/>
          <w:b w:val="1"/>
          <w:bCs w:val="1"/>
          <w:i w:val="0"/>
          <w:sz w:val="19"/>
          <w:szCs w:val="19"/>
          <w:rtl w:val="0"/>
        </w:rPr>
        <w:t>– Meaning that Heaven forbid that it should enter the Supernal Mind, blessed be His Name, to destroy the root of Israel whom He chose as His treasured people;</w:t>
      </w:r>
      <w:r>
        <w:rPr>
          <w:rFonts w:ascii="Times New Roman" w:hAnsi="Times New Roman" w:eastAsia="Times New Roman" w:cs="Times New Roman"/>
          <w:b w:val="0"/>
          <w:bCs w:val="0"/>
          <w:i w:val="0"/>
          <w:sz w:val="19"/>
          <w:szCs w:val="19"/>
          <w:rtl w:val="1"/>
        </w:rPr>
        <w:t xml:space="preserve"> וְעַל כֵּן אָמְרוּ זִכְרוֹנָם לִבְרָכָה (מְגִילָּה יב.)</w:t>
      </w:r>
      <w:r>
        <w:rPr>
          <w:rStyle w:val="FootnoteReference"/>
          <w:rFonts w:ascii="Times New Roman" w:hAnsi="Times New Roman" w:eastAsia="Times New Roman" w:cs="Times New Roman"/>
          <w:sz w:val="19"/>
          <w:szCs w:val="19"/>
          <w:rtl/>
        </w:rPr>
        <w:footnoteReference w:id="1117"/>
      </w:r>
      <w:r>
        <w:rPr>
          <w:rFonts w:ascii="Times New Roman" w:hAnsi="Times New Roman" w:eastAsia="Times New Roman" w:cs="Times New Roman"/>
          <w:b w:val="0"/>
          <w:bCs w:val="0"/>
          <w:i w:val="0"/>
          <w:sz w:val="19"/>
          <w:szCs w:val="19"/>
          <w:rtl w:val="1"/>
        </w:rPr>
        <w:t xml:space="preserve"> עַל זֶה: דְּהָיָה רַק לִפְנִים, </w:t>
      </w:r>
      <w:r>
        <w:rPr>
          <w:rFonts w:ascii="Times New Roman" w:hAnsi="Times New Roman" w:eastAsia="Times New Roman" w:cs="Times New Roman"/>
          <w:b w:val="1"/>
          <w:bCs w:val="1"/>
          <w:i w:val="0"/>
          <w:sz w:val="19"/>
          <w:szCs w:val="19"/>
          <w:rtl w:val="0"/>
        </w:rPr>
        <w:t>– and therefore our Sages said concerning this: that it was only outward appearance,</w:t>
      </w:r>
      <w:r>
        <w:rPr>
          <w:rFonts w:ascii="Times New Roman" w:hAnsi="Times New Roman" w:eastAsia="Times New Roman" w:cs="Times New Roman"/>
          <w:b w:val="0"/>
          <w:bCs w:val="0"/>
          <w:i w:val="0"/>
          <w:sz w:val="19"/>
          <w:szCs w:val="19"/>
          <w:rtl w:val="1"/>
        </w:rPr>
        <w:t xml:space="preserve"> וְהַיְינוּ דְּהַחוֹתָם שֶׁלְּמַעְלָה לֹא הָיָה מִלִּבּוֹ וְעַל יְדֵי פַּמַלְיָא שֶׁל מַעְלָה, </w:t>
      </w:r>
      <w:r>
        <w:rPr>
          <w:rFonts w:ascii="Times New Roman" w:hAnsi="Times New Roman" w:eastAsia="Times New Roman" w:cs="Times New Roman"/>
          <w:b w:val="1"/>
          <w:bCs w:val="1"/>
          <w:i w:val="0"/>
          <w:sz w:val="19"/>
          <w:szCs w:val="19"/>
          <w:rtl w:val="0"/>
        </w:rPr>
        <w:t>– meaning that the supernal decree was not from His innermost heart and supernal retinue,</w:t>
      </w:r>
      <w:r>
        <w:rPr>
          <w:rFonts w:ascii="Times New Roman" w:hAnsi="Times New Roman" w:eastAsia="Times New Roman" w:cs="Times New Roman"/>
          <w:b w:val="0"/>
          <w:bCs w:val="0"/>
          <w:i w:val="0"/>
          <w:sz w:val="19"/>
          <w:szCs w:val="19"/>
          <w:rtl w:val="1"/>
        </w:rPr>
        <w:t xml:space="preserve"> רַק שֶׁמָּסַר טַבַּעְתּוֹ לְהָמָן שֶׁהוּא יַחְתּוֹם מַה שֶּׁיִּרְצֶה. </w:t>
      </w:r>
      <w:r>
        <w:rPr>
          <w:rFonts w:ascii="Times New Roman" w:hAnsi="Times New Roman" w:eastAsia="Times New Roman" w:cs="Times New Roman"/>
          <w:b w:val="1"/>
          <w:bCs w:val="1"/>
          <w:i w:val="0"/>
          <w:sz w:val="19"/>
          <w:szCs w:val="19"/>
          <w:rtl w:val="0"/>
        </w:rPr>
        <w:t>– only that He handed His ring to Haman so that he could stamp whatever he wished.</w:t>
      </w:r>
      <w:r>
        <w:rPr>
          <w:rFonts w:ascii="Times New Roman" w:hAnsi="Times New Roman" w:eastAsia="Times New Roman" w:cs="Times New Roman"/>
          <w:b w:val="0"/>
          <w:bCs w:val="0"/>
          <w:i w:val="0"/>
          <w:sz w:val="19"/>
          <w:szCs w:val="19"/>
          <w:rtl w:val="1"/>
        </w:rPr>
        <w:t xml:space="preserve"> כַּיָּדוּעַ מַה שֶּׁאָמַר הָמָן: "אֱלֹהֵיהֶם יָשֵׁן" (מִדְרָשׁ רַבָּה שָׁם)</w:t>
      </w:r>
      <w:r>
        <w:rPr>
          <w:rStyle w:val="FootnoteReference"/>
          <w:rFonts w:ascii="Times New Roman" w:hAnsi="Times New Roman" w:eastAsia="Times New Roman" w:cs="Times New Roman"/>
          <w:sz w:val="19"/>
          <w:szCs w:val="19"/>
          <w:rtl/>
        </w:rPr>
        <w:footnoteReference w:id="1118"/>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As is known what Haman claimed: "Their God is sleeping" (Midrash Rabbah ibid.),</w:t>
      </w:r>
      <w:r>
        <w:rPr>
          <w:rFonts w:ascii="Times New Roman" w:hAnsi="Times New Roman" w:eastAsia="Times New Roman" w:cs="Times New Roman"/>
          <w:b w:val="0"/>
          <w:bCs w:val="0"/>
          <w:i w:val="0"/>
          <w:sz w:val="19"/>
          <w:szCs w:val="19"/>
          <w:rtl w:val="1"/>
        </w:rPr>
        <w:t xml:space="preserve"> שֶׁהָיָה אָז בְּגָלוּת בָּבֶל דּוּגְמַת שֵׁינָה, </w:t>
      </w:r>
      <w:r>
        <w:rPr>
          <w:rFonts w:ascii="Times New Roman" w:hAnsi="Times New Roman" w:eastAsia="Times New Roman" w:cs="Times New Roman"/>
          <w:b w:val="1"/>
          <w:bCs w:val="1"/>
          <w:i w:val="0"/>
          <w:sz w:val="19"/>
          <w:szCs w:val="19"/>
          <w:rtl w:val="0"/>
        </w:rPr>
        <w:t>– for then in the Babylonian exile it was like sleep,</w:t>
      </w:r>
      <w:r>
        <w:rPr>
          <w:rFonts w:ascii="Times New Roman" w:hAnsi="Times New Roman" w:eastAsia="Times New Roman" w:cs="Times New Roman"/>
          <w:b w:val="0"/>
          <w:bCs w:val="0"/>
          <w:i w:val="0"/>
          <w:sz w:val="19"/>
          <w:szCs w:val="19"/>
          <w:rtl w:val="1"/>
        </w:rPr>
        <w:t xml:space="preserve"> כְּאִלּוּ נִסְתַּלֵּק עֵינָא פְּקִיחָא דְּהַשְׁגָּחָתוֹ חַס וְשָׁלוֹם בַּתַּחְתּוֹנִים, </w:t>
      </w:r>
      <w:r>
        <w:rPr>
          <w:rFonts w:ascii="Times New Roman" w:hAnsi="Times New Roman" w:eastAsia="Times New Roman" w:cs="Times New Roman"/>
          <w:b w:val="1"/>
          <w:bCs w:val="1"/>
          <w:i w:val="0"/>
          <w:sz w:val="19"/>
          <w:szCs w:val="19"/>
          <w:rtl w:val="0"/>
        </w:rPr>
        <w:t>– as though the open, watchful eye of His providence had departed from the lower realms, Heaven forbid,</w:t>
      </w:r>
      <w:r>
        <w:rPr>
          <w:rFonts w:ascii="Times New Roman" w:hAnsi="Times New Roman" w:eastAsia="Times New Roman" w:cs="Times New Roman"/>
          <w:b w:val="0"/>
          <w:bCs w:val="0"/>
          <w:i w:val="0"/>
          <w:sz w:val="19"/>
          <w:szCs w:val="19"/>
          <w:rtl w:val="1"/>
        </w:rPr>
        <w:t xml:space="preserve"> דְּעַל זֶה נֶאֱמַר: "עוּרָה לָמָּה תִישַׁן וְגוֹמֵר" (תְּהִלִּים מד, כד), </w:t>
      </w:r>
      <w:r>
        <w:rPr>
          <w:rFonts w:ascii="Times New Roman" w:hAnsi="Times New Roman" w:eastAsia="Times New Roman" w:cs="Times New Roman"/>
          <w:b w:val="1"/>
          <w:bCs w:val="1"/>
          <w:i w:val="0"/>
          <w:sz w:val="19"/>
          <w:szCs w:val="19"/>
          <w:rtl w:val="0"/>
        </w:rPr>
        <w:t>– regarding which it is written: "Awake, why do You sleep, etc." (Psalms 44:24),</w:t>
      </w:r>
      <w:r>
        <w:rPr>
          <w:rFonts w:ascii="Times New Roman" w:hAnsi="Times New Roman" w:eastAsia="Times New Roman" w:cs="Times New Roman"/>
          <w:b w:val="0"/>
          <w:bCs w:val="0"/>
          <w:i w:val="0"/>
          <w:sz w:val="19"/>
          <w:szCs w:val="19"/>
          <w:rtl w:val="1"/>
        </w:rPr>
        <w:t xml:space="preserve"> וַהֲרֵי זֶה כְּאִלּוּ הֵסִיר טַבַּעְתּוֹ וְנָתַן הַמֶּמְשָׁלָה לְהָמָן לַעֲשׂוֹת כִּרְצוֹנוֹ כִּי הוּא סִילֵּק הַשְׁגָּחָתוֹ. </w:t>
      </w:r>
      <w:r>
        <w:rPr>
          <w:rFonts w:ascii="Times New Roman" w:hAnsi="Times New Roman" w:eastAsia="Times New Roman" w:cs="Times New Roman"/>
          <w:b w:val="1"/>
          <w:bCs w:val="1"/>
          <w:i w:val="0"/>
          <w:sz w:val="19"/>
          <w:szCs w:val="19"/>
          <w:rtl w:val="0"/>
        </w:rPr>
        <w:t>– and behold, this was as if He removed His signet ring and handed dominion to Haman to act as he wished, since He withdrew His manifest providence.</w:t>
      </w:r>
      <w:r>
        <w:rPr>
          <w:rFonts w:ascii="Times New Roman" w:hAnsi="Times New Roman" w:eastAsia="Times New Roman" w:cs="Times New Roman"/>
          <w:b w:val="0"/>
          <w:bCs w:val="0"/>
          <w:i w:val="0"/>
          <w:sz w:val="19"/>
          <w:szCs w:val="19"/>
          <w:rtl w:val="1"/>
        </w:rPr>
        <w:t xml:space="preserve"> וְזֶה נִקְרָא "חוֹתָם שֶׁל טִיט", </w:t>
      </w:r>
      <w:r>
        <w:rPr>
          <w:rFonts w:ascii="Times New Roman" w:hAnsi="Times New Roman" w:eastAsia="Times New Roman" w:cs="Times New Roman"/>
          <w:b w:val="1"/>
          <w:bCs w:val="1"/>
          <w:i w:val="0"/>
          <w:sz w:val="19"/>
          <w:szCs w:val="19"/>
          <w:rtl w:val="0"/>
        </w:rPr>
        <w:t>– And this is termed a "seal of clay",</w:t>
      </w:r>
      <w:r>
        <w:rPr>
          <w:rFonts w:ascii="Times New Roman" w:hAnsi="Times New Roman" w:eastAsia="Times New Roman" w:cs="Times New Roman"/>
          <w:b w:val="0"/>
          <w:bCs w:val="0"/>
          <w:i w:val="0"/>
          <w:sz w:val="19"/>
          <w:szCs w:val="19"/>
          <w:rtl w:val="1"/>
        </w:rPr>
        <w:t xml:space="preserve"> הַיְינוּ חוֹתָם שֶׁמִּצַּד עוֹלָם הַזֶּה, עָפָר מִן הָאֲדָמָה. </w:t>
      </w:r>
      <w:r>
        <w:rPr>
          <w:rFonts w:ascii="Times New Roman" w:hAnsi="Times New Roman" w:eastAsia="Times New Roman" w:cs="Times New Roman"/>
          <w:b w:val="1"/>
          <w:bCs w:val="1"/>
          <w:i w:val="0"/>
          <w:sz w:val="19"/>
          <w:szCs w:val="19"/>
          <w:rtl w:val="0"/>
        </w:rPr>
        <w:t>– meaning a seal originating from this physical world, dust of the earth.</w:t>
      </w:r>
      <w:r>
        <w:rPr>
          <w:rFonts w:ascii="Times New Roman" w:hAnsi="Times New Roman" w:eastAsia="Times New Roman" w:cs="Times New Roman"/>
          <w:b w:val="0"/>
          <w:bCs w:val="0"/>
          <w:i w:val="0"/>
          <w:sz w:val="19"/>
          <w:szCs w:val="19"/>
          <w:rtl w:val="1"/>
        </w:rPr>
        <w:t xml:space="preserve"> מַה שֶּׁאֵין כֵּן חוֹתָם שֶׁלְּמַעְלָה כְּשֶׁנִּגְזַר חַס וְשָׁלוֹם הוּא "חוֹתָם שֶׁל דָּם", </w:t>
      </w:r>
      <w:r>
        <w:rPr>
          <w:rFonts w:ascii="Times New Roman" w:hAnsi="Times New Roman" w:eastAsia="Times New Roman" w:cs="Times New Roman"/>
          <w:b w:val="1"/>
          <w:bCs w:val="1"/>
          <w:i w:val="0"/>
          <w:sz w:val="19"/>
          <w:szCs w:val="19"/>
          <w:rtl w:val="0"/>
        </w:rPr>
        <w:t>– Whereas a true supernal seal when decreed, Heaven forbid, is a "seal of blood",</w:t>
      </w:r>
      <w:r>
        <w:rPr>
          <w:rFonts w:ascii="Times New Roman" w:hAnsi="Times New Roman" w:eastAsia="Times New Roman" w:cs="Times New Roman"/>
          <w:b w:val="0"/>
          <w:bCs w:val="0"/>
          <w:i w:val="0"/>
          <w:sz w:val="19"/>
          <w:szCs w:val="19"/>
          <w:rtl w:val="1"/>
        </w:rPr>
        <w:t xml:space="preserve"> דְּהוּא הַנֶּפֶשׁ דְּבוֹ מִשְׁכַּן נֶפֶשׁ הָרוּחָנִית שֶׁמֵּעֶלְיוֹנִים; </w:t>
      </w:r>
      <w:r>
        <w:rPr>
          <w:rFonts w:ascii="Times New Roman" w:hAnsi="Times New Roman" w:eastAsia="Times New Roman" w:cs="Times New Roman"/>
          <w:b w:val="1"/>
          <w:bCs w:val="1"/>
          <w:i w:val="0"/>
          <w:sz w:val="19"/>
          <w:szCs w:val="19"/>
          <w:rtl w:val="0"/>
        </w:rPr>
        <w:t>– which represents the life-soul wherein dwells the spiritual soul of supernal origin;</w:t>
      </w:r>
      <w:r>
        <w:rPr>
          <w:rFonts w:ascii="Times New Roman" w:hAnsi="Times New Roman" w:eastAsia="Times New Roman" w:cs="Times New Roman"/>
          <w:b w:val="0"/>
          <w:bCs w:val="0"/>
          <w:i w:val="0"/>
          <w:sz w:val="19"/>
          <w:szCs w:val="19"/>
          <w:rtl w:val="1"/>
        </w:rPr>
        <w:t xml:space="preserve"> אֲבָל טִיט הוּא חוֹתָם גּוּפָנִי לוֹמַר דְּנֶחְתַּם רַק בָּעוֹלָם הַזֶּה. </w:t>
      </w:r>
      <w:r>
        <w:rPr>
          <w:rFonts w:ascii="Times New Roman" w:hAnsi="Times New Roman" w:eastAsia="Times New Roman" w:cs="Times New Roman"/>
          <w:b w:val="1"/>
          <w:bCs w:val="1"/>
          <w:i w:val="0"/>
          <w:sz w:val="19"/>
          <w:szCs w:val="19"/>
          <w:rtl w:val="0"/>
        </w:rPr>
        <w:t>– but clay is a bodily seal, meaning it was enacted solely within this transient world.</w:t>
      </w:r>
      <w:r>
        <w:rPr>
          <w:rFonts w:ascii="Times New Roman" w:hAnsi="Times New Roman" w:eastAsia="Times New Roman" w:cs="Times New Roman"/>
          <w:b w:val="0"/>
          <w:bCs w:val="0"/>
          <w:i w:val="0"/>
          <w:sz w:val="19"/>
          <w:szCs w:val="19"/>
          <w:rtl w:val="1"/>
        </w:rPr>
        <w:t xml:space="preserve"> וּמִצַּד דִּכְבְיָכוֹל הָיָה אָז בְּמַדְרֵגַת שֵׁינָה וּכְאִלּוּ חַס וְשָׁלוֹם עָזַב אֶת הָאָרֶץ, הָיָה נֶחְשָׁב זֶה גַּם כֵּן לְחוֹתָם. </w:t>
      </w:r>
      <w:r>
        <w:rPr>
          <w:rFonts w:ascii="Times New Roman" w:hAnsi="Times New Roman" w:eastAsia="Times New Roman" w:cs="Times New Roman"/>
          <w:b w:val="1"/>
          <w:bCs w:val="1"/>
          <w:i w:val="0"/>
          <w:sz w:val="19"/>
          <w:szCs w:val="19"/>
          <w:rtl w:val="0"/>
        </w:rPr>
        <w:t>– And because He was, as it were, in a state of sleep, as if He had forsaken the earth, Heaven forbid, this too was deemed an effective seal.</w:t>
      </w:r>
      <w:r>
        <w:rPr>
          <w:rFonts w:ascii="Times New Roman" w:hAnsi="Times New Roman" w:eastAsia="Times New Roman" w:cs="Times New Roman"/>
          <w:b w:val="0"/>
          <w:bCs w:val="0"/>
          <w:i w:val="0"/>
          <w:sz w:val="19"/>
          <w:szCs w:val="19"/>
          <w:rtl w:val="1"/>
        </w:rPr>
        <w:t xml:space="preserve"> וְזֶה הַחוֹתָם אֶפְשָׁר לִהְיוֹת נִשְׁבָּר בְּקַל, </w:t>
      </w:r>
      <w:r>
        <w:rPr>
          <w:rFonts w:ascii="Times New Roman" w:hAnsi="Times New Roman" w:eastAsia="Times New Roman" w:cs="Times New Roman"/>
          <w:b w:val="1"/>
          <w:bCs w:val="1"/>
          <w:i w:val="0"/>
          <w:sz w:val="19"/>
          <w:szCs w:val="19"/>
          <w:rtl w:val="0"/>
        </w:rPr>
        <w:t>– And this seal can easily be shattered,</w:t>
      </w:r>
      <w:r>
        <w:rPr>
          <w:rFonts w:ascii="Times New Roman" w:hAnsi="Times New Roman" w:eastAsia="Times New Roman" w:cs="Times New Roman"/>
          <w:b w:val="0"/>
          <w:bCs w:val="0"/>
          <w:i w:val="0"/>
          <w:sz w:val="19"/>
          <w:szCs w:val="19"/>
          <w:rtl w:val="1"/>
        </w:rPr>
        <w:t xml:space="preserve"> כַּאֲשֶׁר יָעִירוּ וִיעוֹרְרוּ אֶת הָאַהֲבָה בְּאִתְעָרוּתָא דִּלְתַתָּא לְעוֹרֵר אִתְעָרוּתָא דִּלְעֵילָא, </w:t>
      </w:r>
      <w:r>
        <w:rPr>
          <w:rFonts w:ascii="Times New Roman" w:hAnsi="Times New Roman" w:eastAsia="Times New Roman" w:cs="Times New Roman"/>
          <w:b w:val="1"/>
          <w:bCs w:val="1"/>
          <w:i w:val="0"/>
          <w:sz w:val="19"/>
          <w:szCs w:val="19"/>
          <w:rtl w:val="0"/>
        </w:rPr>
        <w:t>– when they awaken and stir love through an awakening from below to evoke an awakening from Above,</w:t>
      </w:r>
      <w:r>
        <w:rPr>
          <w:rFonts w:ascii="Times New Roman" w:hAnsi="Times New Roman" w:eastAsia="Times New Roman" w:cs="Times New Roman"/>
          <w:b w:val="0"/>
          <w:bCs w:val="0"/>
          <w:i w:val="0"/>
          <w:sz w:val="19"/>
          <w:szCs w:val="19"/>
          <w:rtl w:val="1"/>
        </w:rPr>
        <w:t xml:space="preserve"> וּמִתְגַּלֶּה כִּי אֵין עוֹד מִלְּבַדּוֹ וּמַלְכוּתוֹ בַּכֹּל מָשָׁלָה, </w:t>
      </w:r>
      <w:r>
        <w:rPr>
          <w:rFonts w:ascii="Times New Roman" w:hAnsi="Times New Roman" w:eastAsia="Times New Roman" w:cs="Times New Roman"/>
          <w:b w:val="1"/>
          <w:bCs w:val="1"/>
          <w:i w:val="0"/>
          <w:sz w:val="19"/>
          <w:szCs w:val="19"/>
          <w:rtl w:val="0"/>
        </w:rPr>
        <w:t>– and it becomes revealed that there is none else beside Him and His kingdom rules over all,</w:t>
      </w:r>
      <w:r>
        <w:rPr>
          <w:rFonts w:ascii="Times New Roman" w:hAnsi="Times New Roman" w:eastAsia="Times New Roman" w:cs="Times New Roman"/>
          <w:b w:val="0"/>
          <w:bCs w:val="0"/>
          <w:i w:val="0"/>
          <w:sz w:val="19"/>
          <w:szCs w:val="19"/>
          <w:rtl w:val="1"/>
        </w:rPr>
        <w:t xml:space="preserve"> וְאֵין עוֹד מָקוֹם לְחוֹתָם טִיט כְּלָל. </w:t>
      </w:r>
      <w:r>
        <w:rPr>
          <w:rFonts w:ascii="Times New Roman" w:hAnsi="Times New Roman" w:eastAsia="Times New Roman" w:cs="Times New Roman"/>
          <w:b w:val="1"/>
          <w:bCs w:val="1"/>
          <w:i w:val="0"/>
          <w:sz w:val="19"/>
          <w:szCs w:val="19"/>
          <w:rtl w:val="0"/>
        </w:rPr>
        <w:t>– and there is no longer any place for a seal of clay at all.</w:t>
      </w:r>
      <w:r>
        <w:rPr>
          <w:rFonts w:ascii="Times New Roman" w:hAnsi="Times New Roman" w:eastAsia="Times New Roman" w:cs="Times New Roman"/>
          <w:b w:val="0"/>
          <w:bCs w:val="0"/>
          <w:i w:val="0"/>
          <w:sz w:val="19"/>
          <w:szCs w:val="19"/>
          <w:rtl w:val="1"/>
        </w:rPr>
        <w:t xml:space="preserve"> וְנִמְצָא דַּהֲסָרַת הַטַּבַּעַת הוּא מַמָּשׁ הַהֵיפֶךְ מִמַּ"ח (אַרְבָּעִים וּשְׁמוֹנָה) נְבִיאִים, </w:t>
      </w:r>
      <w:r>
        <w:rPr>
          <w:rFonts w:ascii="Times New Roman" w:hAnsi="Times New Roman" w:eastAsia="Times New Roman" w:cs="Times New Roman"/>
          <w:b w:val="1"/>
          <w:bCs w:val="1"/>
          <w:i w:val="0"/>
          <w:sz w:val="19"/>
          <w:szCs w:val="19"/>
          <w:rtl w:val="0"/>
        </w:rPr>
        <w:t>– Consequently, the removal of the ring was the exact opposite of the 48 prophets:</w:t>
      </w:r>
      <w:r>
        <w:rPr>
          <w:rFonts w:ascii="Times New Roman" w:hAnsi="Times New Roman" w:eastAsia="Times New Roman" w:cs="Times New Roman"/>
          <w:b w:val="0"/>
          <w:bCs w:val="0"/>
          <w:i w:val="0"/>
          <w:sz w:val="19"/>
          <w:szCs w:val="19"/>
          <w:rtl w:val="1"/>
        </w:rPr>
        <w:t xml:space="preserve"> שֶׁהָיָה אִתְעָרוּתָא דִּלְעֵילָא לְעוֹרֵר אִתְעָרוּתָא דִּלְתַתָּא וְלֹא הוֹעִיל, </w:t>
      </w:r>
      <w:r>
        <w:rPr>
          <w:rFonts w:ascii="Times New Roman" w:hAnsi="Times New Roman" w:eastAsia="Times New Roman" w:cs="Times New Roman"/>
          <w:b w:val="1"/>
          <w:bCs w:val="1"/>
          <w:i w:val="0"/>
          <w:sz w:val="19"/>
          <w:szCs w:val="19"/>
          <w:rtl w:val="0"/>
        </w:rPr>
        <w:t>– which had been an awakening from Above to stir an awakening from below and did not help,</w:t>
      </w:r>
      <w:r>
        <w:rPr>
          <w:rFonts w:ascii="Times New Roman" w:hAnsi="Times New Roman" w:eastAsia="Times New Roman" w:cs="Times New Roman"/>
          <w:b w:val="0"/>
          <w:bCs w:val="0"/>
          <w:i w:val="0"/>
          <w:sz w:val="19"/>
          <w:szCs w:val="19"/>
          <w:rtl w:val="1"/>
        </w:rPr>
        <w:t xml:space="preserve"> וַהֲסָרַת טַבַּעַת הוּא סִילּוּק הָאִתְעָרוּתָא דִּלְעֵילָא לְגַמְרֵי. </w:t>
      </w:r>
      <w:r>
        <w:rPr>
          <w:rFonts w:ascii="Times New Roman" w:hAnsi="Times New Roman" w:eastAsia="Times New Roman" w:cs="Times New Roman"/>
          <w:b w:val="1"/>
          <w:bCs w:val="1"/>
          <w:i w:val="0"/>
          <w:sz w:val="19"/>
          <w:szCs w:val="19"/>
          <w:rtl w:val="0"/>
        </w:rPr>
        <w:t>– whereas the removal of the signet ring was the complete withdrawal of the awakening from Above.</w:t>
      </w:r>
      <w:r>
        <w:rPr>
          <w:rFonts w:ascii="Times New Roman" w:hAnsi="Times New Roman" w:eastAsia="Times New Roman" w:cs="Times New Roman"/>
          <w:b w:val="0"/>
          <w:bCs w:val="0"/>
          <w:i w:val="0"/>
          <w:sz w:val="19"/>
          <w:szCs w:val="19"/>
          <w:rtl w:val="1"/>
        </w:rPr>
        <w:t xml:space="preserve"> וְאָז בִּזְמַן הֲסָרַת הַטַּבַּעַת הָיָה תַּכְלִית תּוֹקֶף הַשֵּׁינָה, </w:t>
      </w:r>
      <w:r>
        <w:rPr>
          <w:rFonts w:ascii="Times New Roman" w:hAnsi="Times New Roman" w:eastAsia="Times New Roman" w:cs="Times New Roman"/>
          <w:b w:val="1"/>
          <w:bCs w:val="1"/>
          <w:i w:val="0"/>
          <w:sz w:val="19"/>
          <w:szCs w:val="19"/>
          <w:rtl w:val="0"/>
        </w:rPr>
        <w:t>– And at the moment of the ring's removal was the absolute climax of slumber,</w:t>
      </w:r>
      <w:r>
        <w:rPr>
          <w:rFonts w:ascii="Times New Roman" w:hAnsi="Times New Roman" w:eastAsia="Times New Roman" w:cs="Times New Roman"/>
          <w:b w:val="0"/>
          <w:bCs w:val="0"/>
          <w:i w:val="0"/>
          <w:sz w:val="19"/>
          <w:szCs w:val="19"/>
          <w:rtl w:val="1"/>
        </w:rPr>
        <w:t xml:space="preserve"> דְּעַל יְדֵי זֶה נִתְעוֹרֵר הָמָן לוֹמַר "יֶשְׁנוֹ עַם אֶחָד וְגוֹמֵר", </w:t>
      </w:r>
      <w:r>
        <w:rPr>
          <w:rFonts w:ascii="Times New Roman" w:hAnsi="Times New Roman" w:eastAsia="Times New Roman" w:cs="Times New Roman"/>
          <w:b w:val="1"/>
          <w:bCs w:val="1"/>
          <w:i w:val="0"/>
          <w:sz w:val="19"/>
          <w:szCs w:val="19"/>
          <w:rtl w:val="0"/>
        </w:rPr>
        <w:t>– through which Haman was emboldened to claim "There is (yeshno) a certain people, etc.",</w:t>
      </w:r>
      <w:r>
        <w:rPr>
          <w:rFonts w:ascii="Times New Roman" w:hAnsi="Times New Roman" w:eastAsia="Times New Roman" w:cs="Times New Roman"/>
          <w:b w:val="0"/>
          <w:bCs w:val="0"/>
          <w:i w:val="0"/>
          <w:sz w:val="19"/>
          <w:szCs w:val="19"/>
          <w:rtl w:val="1"/>
        </w:rPr>
        <w:t xml:space="preserve"> כְּדִבְרֵי רַבּוֹתֵינוּ זִכְרוֹנָם לִבְרָכָה (מְגִילָּה יג:)</w:t>
      </w:r>
      <w:r>
        <w:rPr>
          <w:rStyle w:val="FootnoteReference"/>
          <w:rFonts w:ascii="Times New Roman" w:hAnsi="Times New Roman" w:eastAsia="Times New Roman" w:cs="Times New Roman"/>
          <w:sz w:val="19"/>
          <w:szCs w:val="19"/>
          <w:rtl/>
        </w:rPr>
        <w:footnoteReference w:id="1119"/>
      </w:r>
      <w:r>
        <w:rPr>
          <w:rFonts w:ascii="Times New Roman" w:hAnsi="Times New Roman" w:eastAsia="Times New Roman" w:cs="Times New Roman"/>
          <w:b w:val="0"/>
          <w:bCs w:val="0"/>
          <w:i w:val="0"/>
          <w:sz w:val="19"/>
          <w:szCs w:val="19"/>
          <w:rtl w:val="1"/>
        </w:rPr>
        <w:t xml:space="preserve">: "יָשְׁנוּ מִן הַמִּצְווֹת". </w:t>
      </w:r>
      <w:r>
        <w:rPr>
          <w:rFonts w:ascii="Times New Roman" w:hAnsi="Times New Roman" w:eastAsia="Times New Roman" w:cs="Times New Roman"/>
          <w:b w:val="1"/>
          <w:bCs w:val="1"/>
          <w:i w:val="0"/>
          <w:sz w:val="19"/>
          <w:szCs w:val="19"/>
          <w:rtl w:val="0"/>
        </w:rPr>
        <w:t>– in line with the words of our Sages (Megillah 13b): "they have slept (yashnu) from the mitzvot."</w:t>
      </w:r>
      <w:r>
        <w:rPr>
          <w:rFonts w:ascii="Times New Roman" w:hAnsi="Times New Roman" w:eastAsia="Times New Roman" w:cs="Times New Roman"/>
          <w:b w:val="0"/>
          <w:bCs w:val="0"/>
          <w:i w:val="0"/>
          <w:sz w:val="19"/>
          <w:szCs w:val="19"/>
          <w:rtl w:val="1"/>
        </w:rPr>
        <w:t xml:space="preserve"> דְּאַף דְּפוֹשְׁעֵי יִשְׂרָאֵל מְלֵאִים מִצְווֹת כְּרִמּוֹן, </w:t>
      </w:r>
      <w:r>
        <w:rPr>
          <w:rFonts w:ascii="Times New Roman" w:hAnsi="Times New Roman" w:eastAsia="Times New Roman" w:cs="Times New Roman"/>
          <w:b w:val="1"/>
          <w:bCs w:val="1"/>
          <w:i w:val="0"/>
          <w:sz w:val="19"/>
          <w:szCs w:val="19"/>
          <w:rtl w:val="0"/>
        </w:rPr>
        <w:t>– For although the sinners of Israel are full of mitzvot like a pomegranate,</w:t>
      </w:r>
      <w:r>
        <w:rPr>
          <w:rFonts w:ascii="Times New Roman" w:hAnsi="Times New Roman" w:eastAsia="Times New Roman" w:cs="Times New Roman"/>
          <w:b w:val="0"/>
          <w:bCs w:val="0"/>
          <w:i w:val="0"/>
          <w:sz w:val="19"/>
          <w:szCs w:val="19"/>
          <w:rtl w:val="1"/>
        </w:rPr>
        <w:t xml:space="preserve"> הוּא רַק מִצַּד שׁוֹרֶשׁ נִשְׁמָתָם, חֵלֶק אֱלוֹהַּ מִמַּעַל הַמְּעוֹרְרָם; </w:t>
      </w:r>
      <w:r>
        <w:rPr>
          <w:rFonts w:ascii="Times New Roman" w:hAnsi="Times New Roman" w:eastAsia="Times New Roman" w:cs="Times New Roman"/>
          <w:b w:val="1"/>
          <w:bCs w:val="1"/>
          <w:i w:val="0"/>
          <w:sz w:val="19"/>
          <w:szCs w:val="19"/>
          <w:rtl w:val="0"/>
        </w:rPr>
        <w:t>– this is only from the side of their soul's root, a portion of God from Above that stirs them;</w:t>
      </w:r>
      <w:r>
        <w:rPr>
          <w:rFonts w:ascii="Times New Roman" w:hAnsi="Times New Roman" w:eastAsia="Times New Roman" w:cs="Times New Roman"/>
          <w:b w:val="0"/>
          <w:bCs w:val="0"/>
          <w:i w:val="0"/>
          <w:sz w:val="19"/>
          <w:szCs w:val="19"/>
          <w:rtl w:val="1"/>
        </w:rPr>
        <w:t xml:space="preserve"> וְכַאֲשֶׁר זֶה הָיָה בְּשֵׁינָה, הָיוּ הֵם יְשֵׁנִים מֵהַמִּצְווֹת. </w:t>
      </w:r>
      <w:r>
        <w:rPr>
          <w:rFonts w:ascii="Times New Roman" w:hAnsi="Times New Roman" w:eastAsia="Times New Roman" w:cs="Times New Roman"/>
          <w:b w:val="1"/>
          <w:bCs w:val="1"/>
          <w:i w:val="0"/>
          <w:sz w:val="19"/>
          <w:szCs w:val="19"/>
          <w:rtl w:val="0"/>
        </w:rPr>
        <w:t>– and when this was in a state of slumber, they slept from the mitzvot.</w:t>
      </w:r>
      <w:r>
        <w:rPr>
          <w:rFonts w:ascii="Times New Roman" w:hAnsi="Times New Roman" w:eastAsia="Times New Roman" w:cs="Times New Roman"/>
          <w:b w:val="0"/>
          <w:bCs w:val="0"/>
          <w:i w:val="0"/>
          <w:sz w:val="19"/>
          <w:szCs w:val="19"/>
          <w:rtl w:val="1"/>
        </w:rPr>
        <w:t xml:space="preserve"> וְהָיָה בְּהֶכְרֵחַ לְאִתְעָרוּתָא דִּלְתַתָּא לִגְרוֹם אִתְעָרוּתָא דִּלְעֵילָא, </w:t>
      </w:r>
      <w:r>
        <w:rPr>
          <w:rFonts w:ascii="Times New Roman" w:hAnsi="Times New Roman" w:eastAsia="Times New Roman" w:cs="Times New Roman"/>
          <w:b w:val="1"/>
          <w:bCs w:val="1"/>
          <w:i w:val="0"/>
          <w:sz w:val="19"/>
          <w:szCs w:val="19"/>
          <w:rtl w:val="0"/>
        </w:rPr>
        <w:t>– And it became imperative for an awakening from below to generate an awakening from Above,</w:t>
      </w:r>
      <w:r>
        <w:rPr>
          <w:rFonts w:ascii="Times New Roman" w:hAnsi="Times New Roman" w:eastAsia="Times New Roman" w:cs="Times New Roman"/>
          <w:b w:val="0"/>
          <w:bCs w:val="0"/>
          <w:i w:val="0"/>
          <w:sz w:val="19"/>
          <w:szCs w:val="19"/>
          <w:rtl w:val="1"/>
        </w:rPr>
        <w:t xml:space="preserve"> וְזֶה הוֹעִיל יוֹתֵר, </w:t>
      </w:r>
      <w:r>
        <w:rPr>
          <w:rFonts w:ascii="Times New Roman" w:hAnsi="Times New Roman" w:eastAsia="Times New Roman" w:cs="Times New Roman"/>
          <w:b w:val="1"/>
          <w:bCs w:val="1"/>
          <w:i w:val="0"/>
          <w:sz w:val="19"/>
          <w:szCs w:val="19"/>
          <w:rtl w:val="0"/>
        </w:rPr>
        <w:t>– and this proved far more effective,</w:t>
      </w:r>
      <w:r>
        <w:rPr>
          <w:rFonts w:ascii="Times New Roman" w:hAnsi="Times New Roman" w:eastAsia="Times New Roman" w:cs="Times New Roman"/>
          <w:b w:val="0"/>
          <w:bCs w:val="0"/>
          <w:i w:val="0"/>
          <w:sz w:val="19"/>
          <w:szCs w:val="19"/>
          <w:rtl w:val="1"/>
        </w:rPr>
        <w:t xml:space="preserve"> דְּעַל יְדֵי הָרִיחוּק מִתְעוֹרֵר שׁוֹרֶשׁ הָאַהֲבָה יוֹתֵר; </w:t>
      </w:r>
      <w:r>
        <w:rPr>
          <w:rFonts w:ascii="Times New Roman" w:hAnsi="Times New Roman" w:eastAsia="Times New Roman" w:cs="Times New Roman"/>
          <w:b w:val="1"/>
          <w:bCs w:val="1"/>
          <w:i w:val="0"/>
          <w:sz w:val="19"/>
          <w:szCs w:val="19"/>
          <w:rtl w:val="0"/>
        </w:rPr>
        <w:t>– for through distance the root of love is stirred all the more intensely;</w:t>
      </w:r>
      <w:r>
        <w:rPr>
          <w:rFonts w:ascii="Times New Roman" w:hAnsi="Times New Roman" w:eastAsia="Times New Roman" w:cs="Times New Roman"/>
          <w:b w:val="0"/>
          <w:bCs w:val="0"/>
          <w:i w:val="0"/>
          <w:sz w:val="19"/>
          <w:szCs w:val="19"/>
          <w:rtl w:val="1"/>
        </w:rPr>
        <w:t xml:space="preserve"> כַּיָּדוּעַ דְּכַאֲשֶׁר הַבֵּן עִם אָבִיו יַחַד בִּתְמִידוּת הָאַהֲבָה כְּבָר בְּהֶרְגֵּל וְלִפְעָמִים יוּכַל לְוַותֵּר קְצָת נֶגְדּוֹ, </w:t>
      </w:r>
      <w:r>
        <w:rPr>
          <w:rFonts w:ascii="Times New Roman" w:hAnsi="Times New Roman" w:eastAsia="Times New Roman" w:cs="Times New Roman"/>
          <w:b w:val="1"/>
          <w:bCs w:val="1"/>
          <w:i w:val="0"/>
          <w:sz w:val="19"/>
          <w:szCs w:val="19"/>
          <w:rtl w:val="0"/>
        </w:rPr>
        <w:t>– as is known, when a son is continuously together with his father love becomes habitual and sometimes he may compromise his respect,</w:t>
      </w:r>
      <w:r>
        <w:rPr>
          <w:rFonts w:ascii="Times New Roman" w:hAnsi="Times New Roman" w:eastAsia="Times New Roman" w:cs="Times New Roman"/>
          <w:b w:val="0"/>
          <w:bCs w:val="0"/>
          <w:i w:val="0"/>
          <w:sz w:val="19"/>
          <w:szCs w:val="19"/>
          <w:rtl w:val="1"/>
        </w:rPr>
        <w:t xml:space="preserve"> אֲבָל כַּאֲשֶׁר הוּא בְּרִיחוּק וּמִתְעוֹרֵר בְּלִבּוֹ זִכְרוֹן אַהֲבַת אָבִיו – הוּא בְּתוֹקֶף עָצוּם יוֹתֵר, </w:t>
      </w:r>
      <w:r>
        <w:rPr>
          <w:rFonts w:ascii="Times New Roman" w:hAnsi="Times New Roman" w:eastAsia="Times New Roman" w:cs="Times New Roman"/>
          <w:b w:val="1"/>
          <w:bCs w:val="1"/>
          <w:i w:val="0"/>
          <w:sz w:val="19"/>
          <w:szCs w:val="19"/>
          <w:rtl w:val="0"/>
        </w:rPr>
        <w:t>– yet when he is distant and the memory of his father's love is aroused in his heart, it bursts forth with far greater strength,</w:t>
      </w:r>
      <w:r>
        <w:rPr>
          <w:rFonts w:ascii="Times New Roman" w:hAnsi="Times New Roman" w:eastAsia="Times New Roman" w:cs="Times New Roman"/>
          <w:b w:val="0"/>
          <w:bCs w:val="0"/>
          <w:i w:val="0"/>
          <w:sz w:val="19"/>
          <w:szCs w:val="19"/>
          <w:rtl w:val="1"/>
        </w:rPr>
        <w:t xml:space="preserve"> שֶׁמִּצַּד הָרִיחוּק הֶעָצוּם צָעַק לִבָּם אֶל ה' לְהִתְקָרֵב יוֹתֵר. </w:t>
      </w:r>
      <w:r>
        <w:rPr>
          <w:rFonts w:ascii="Times New Roman" w:hAnsi="Times New Roman" w:eastAsia="Times New Roman" w:cs="Times New Roman"/>
          <w:b w:val="1"/>
          <w:bCs w:val="1"/>
          <w:i w:val="0"/>
          <w:sz w:val="19"/>
          <w:szCs w:val="19"/>
          <w:rtl w:val="0"/>
        </w:rPr>
        <w:t>– such that from the tremendous distance their heart cried out to Hashem to draw closer.</w:t>
      </w:r>
      <w:r>
        <w:rPr>
          <w:rFonts w:ascii="Times New Roman" w:hAnsi="Times New Roman" w:eastAsia="Times New Roman" w:cs="Times New Roman"/>
          <w:b w:val="0"/>
          <w:bCs w:val="0"/>
          <w:i w:val="0"/>
          <w:sz w:val="19"/>
          <w:szCs w:val="19"/>
          <w:rtl w:val="1"/>
        </w:rPr>
        <w:t xml:space="preserve"> וְזֶהוּ עִנְיַן "מֶלֶךְ קָשֶׁה כְּהָמָן" הַמְּעוֹרֵר בִּתְשׁוּבָה, </w:t>
      </w:r>
      <w:r>
        <w:rPr>
          <w:rFonts w:ascii="Times New Roman" w:hAnsi="Times New Roman" w:eastAsia="Times New Roman" w:cs="Times New Roman"/>
          <w:b w:val="1"/>
          <w:bCs w:val="1"/>
          <w:i w:val="0"/>
          <w:sz w:val="19"/>
          <w:szCs w:val="19"/>
          <w:rtl w:val="0"/>
        </w:rPr>
        <w:t>– And this is the matter of a harsh king like Haman who stirs them to repentance,</w:t>
      </w:r>
      <w:r>
        <w:rPr>
          <w:rFonts w:ascii="Times New Roman" w:hAnsi="Times New Roman" w:eastAsia="Times New Roman" w:cs="Times New Roman"/>
          <w:b w:val="0"/>
          <w:bCs w:val="0"/>
          <w:i w:val="0"/>
          <w:sz w:val="19"/>
          <w:szCs w:val="19"/>
          <w:rtl w:val="1"/>
        </w:rPr>
        <w:t xml:space="preserve"> שֶׁהוּא תַּכְלִית תּוֹקֶף עֹמֶק רֵאשִׁית דְּרַע הַמַּשְׁכִּיחַ לְגַמְרֵי הָרֵאשִׁית דְּטוֹב בְּגֶדֶר שֵׁינָה גְּמוּרָה. </w:t>
      </w:r>
      <w:r>
        <w:rPr>
          <w:rFonts w:ascii="Times New Roman" w:hAnsi="Times New Roman" w:eastAsia="Times New Roman" w:cs="Times New Roman"/>
          <w:b w:val="1"/>
          <w:bCs w:val="1"/>
          <w:i w:val="0"/>
          <w:sz w:val="19"/>
          <w:szCs w:val="19"/>
          <w:rtl w:val="0"/>
        </w:rPr>
        <w:t>– representing the ultimate depth of the root of evil that makes one entirely forget the Source of good in complete sleep.</w:t>
      </w:r>
      <w:r>
        <w:rPr>
          <w:rFonts w:ascii="Times New Roman" w:hAnsi="Times New Roman" w:eastAsia="Times New Roman" w:cs="Times New Roman"/>
          <w:b w:val="0"/>
          <w:bCs w:val="0"/>
          <w:i w:val="0"/>
          <w:sz w:val="19"/>
          <w:szCs w:val="19"/>
          <w:rtl w:val="1"/>
        </w:rPr>
        <w:t xml:space="preserve"> וְאָז: "וַיִּקַץ כְּיָשֵׁן ה' כְּגִבּוֹר מִתְרוֹנֵן מִיָּיִן" (תְּהִלִּים עח, סה), </w:t>
      </w:r>
      <w:r>
        <w:rPr>
          <w:rFonts w:ascii="Times New Roman" w:hAnsi="Times New Roman" w:eastAsia="Times New Roman" w:cs="Times New Roman"/>
          <w:b w:val="1"/>
          <w:bCs w:val="1"/>
          <w:i w:val="0"/>
          <w:sz w:val="19"/>
          <w:szCs w:val="19"/>
          <w:rtl w:val="0"/>
        </w:rPr>
        <w:t>– And then: "Hashem awoke as one from sleep, like a mighty man recovering from wine" (Psalms 78:65),</w:t>
      </w:r>
      <w:r>
        <w:rPr>
          <w:rFonts w:ascii="Times New Roman" w:hAnsi="Times New Roman" w:eastAsia="Times New Roman" w:cs="Times New Roman"/>
          <w:b w:val="0"/>
          <w:bCs w:val="0"/>
          <w:i w:val="0"/>
          <w:sz w:val="19"/>
          <w:szCs w:val="19"/>
          <w:rtl w:val="1"/>
        </w:rPr>
        <w:t xml:space="preserve"> כִּי כָּל שִׁיקּוּעִים דְּעוֹלָם הַזֶּה נִקְרָא שִׁכְרוּת מִיַּיִן, </w:t>
      </w:r>
      <w:r>
        <w:rPr>
          <w:rFonts w:ascii="Times New Roman" w:hAnsi="Times New Roman" w:eastAsia="Times New Roman" w:cs="Times New Roman"/>
          <w:b w:val="1"/>
          <w:bCs w:val="1"/>
          <w:i w:val="0"/>
          <w:sz w:val="19"/>
          <w:szCs w:val="19"/>
          <w:rtl w:val="0"/>
        </w:rPr>
        <w:t>– for all immersion in this world is termed drunkenness from wine,</w:t>
      </w:r>
      <w:r>
        <w:rPr>
          <w:rFonts w:ascii="Times New Roman" w:hAnsi="Times New Roman" w:eastAsia="Times New Roman" w:cs="Times New Roman"/>
          <w:b w:val="0"/>
          <w:bCs w:val="0"/>
          <w:i w:val="0"/>
          <w:sz w:val="19"/>
          <w:szCs w:val="19"/>
          <w:rtl w:val="1"/>
        </w:rPr>
        <w:t xml:space="preserve"> כְּמוֹ שֶׁהָיָה בְּאָדָם הָרִאשׁוֹן לְמַאן דְּאָמַר (בְּרֵאשִׁית רַבָּה פָּרָשָׁה יט)</w:t>
      </w:r>
      <w:r>
        <w:rPr>
          <w:rStyle w:val="FootnoteReference"/>
          <w:rFonts w:ascii="Times New Roman" w:hAnsi="Times New Roman" w:eastAsia="Times New Roman" w:cs="Times New Roman"/>
          <w:sz w:val="19"/>
          <w:szCs w:val="19"/>
          <w:rtl/>
        </w:rPr>
        <w:footnoteReference w:id="1120"/>
      </w:r>
      <w:r>
        <w:rPr>
          <w:rFonts w:ascii="Times New Roman" w:hAnsi="Times New Roman" w:eastAsia="Times New Roman" w:cs="Times New Roman"/>
          <w:b w:val="0"/>
          <w:bCs w:val="0"/>
          <w:i w:val="0"/>
          <w:sz w:val="19"/>
          <w:szCs w:val="19"/>
          <w:rtl w:val="1"/>
        </w:rPr>
        <w:t xml:space="preserve">: "עֲנָבִים סָחֲטָה", </w:t>
      </w:r>
      <w:r>
        <w:rPr>
          <w:rFonts w:ascii="Times New Roman" w:hAnsi="Times New Roman" w:eastAsia="Times New Roman" w:cs="Times New Roman"/>
          <w:b w:val="1"/>
          <w:bCs w:val="1"/>
          <w:i w:val="0"/>
          <w:sz w:val="19"/>
          <w:szCs w:val="19"/>
          <w:rtl w:val="0"/>
        </w:rPr>
        <w:t>– as occurred with Adam the First according to the one who states (Bereishit Rabbah 19): "she squeezed grapes",</w:t>
      </w:r>
      <w:r>
        <w:rPr>
          <w:rFonts w:ascii="Times New Roman" w:hAnsi="Times New Roman" w:eastAsia="Times New Roman" w:cs="Times New Roman"/>
          <w:b w:val="0"/>
          <w:bCs w:val="0"/>
          <w:i w:val="0"/>
          <w:sz w:val="19"/>
          <w:szCs w:val="19"/>
          <w:rtl w:val="1"/>
        </w:rPr>
        <w:t xml:space="preserve"> וּבְנֹחַ</w:t>
      </w:r>
      <w:r>
        <w:rPr>
          <w:rStyle w:val="FootnoteReference"/>
          <w:rFonts w:ascii="Times New Roman" w:hAnsi="Times New Roman" w:eastAsia="Times New Roman" w:cs="Times New Roman"/>
          <w:sz w:val="19"/>
          <w:szCs w:val="19"/>
          <w:rtl/>
        </w:rPr>
        <w:footnoteReference w:id="1121"/>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with Noah,</w:t>
      </w:r>
      <w:r>
        <w:rPr>
          <w:rFonts w:ascii="Times New Roman" w:hAnsi="Times New Roman" w:eastAsia="Times New Roman" w:cs="Times New Roman"/>
          <w:b w:val="0"/>
          <w:bCs w:val="0"/>
          <w:i w:val="0"/>
          <w:sz w:val="19"/>
          <w:szCs w:val="19"/>
          <w:rtl w:val="1"/>
        </w:rPr>
        <w:t xml:space="preserve"> וּכְמוֹ שֶׁכָּתוּב: "כּוֹס בְּיַד ה' וְגוֹמֵר" (תְּהִלִּים עה, ט) שֶׁמַּשְׁקֶה כָּל הָאוּמּוֹת וּמְשַׁכְּרָם. </w:t>
      </w:r>
      <w:r>
        <w:rPr>
          <w:rFonts w:ascii="Times New Roman" w:hAnsi="Times New Roman" w:eastAsia="Times New Roman" w:cs="Times New Roman"/>
          <w:b w:val="1"/>
          <w:bCs w:val="1"/>
          <w:i w:val="0"/>
          <w:sz w:val="19"/>
          <w:szCs w:val="19"/>
          <w:rtl w:val="0"/>
        </w:rPr>
        <w:t>– and as written: "There is a cup in Hashem's hand, etc." (Psalms 75:9) which gives drink to all the nations and intoxicates them.</w:t>
      </w:r>
      <w:r>
        <w:rPr>
          <w:rFonts w:ascii="Times New Roman" w:hAnsi="Times New Roman" w:eastAsia="Times New Roman" w:cs="Times New Roman"/>
          <w:b w:val="0"/>
          <w:bCs w:val="0"/>
          <w:i w:val="0"/>
          <w:sz w:val="19"/>
          <w:szCs w:val="19"/>
          <w:rtl w:val="1"/>
        </w:rPr>
        <w:t xml:space="preserve"> אֶלָּא שֶׁהֵם נִשְׁאָרִים כָּךְ בְּשִׁכְרוּתָם, </w:t>
      </w:r>
      <w:r>
        <w:rPr>
          <w:rFonts w:ascii="Times New Roman" w:hAnsi="Times New Roman" w:eastAsia="Times New Roman" w:cs="Times New Roman"/>
          <w:b w:val="1"/>
          <w:bCs w:val="1"/>
          <w:i w:val="0"/>
          <w:sz w:val="19"/>
          <w:szCs w:val="19"/>
          <w:rtl w:val="0"/>
        </w:rPr>
        <w:t>– Except that the nations remain trapped in their drunkenness,</w:t>
      </w:r>
      <w:r>
        <w:rPr>
          <w:rFonts w:ascii="Times New Roman" w:hAnsi="Times New Roman" w:eastAsia="Times New Roman" w:cs="Times New Roman"/>
          <w:b w:val="0"/>
          <w:bCs w:val="0"/>
          <w:i w:val="0"/>
          <w:sz w:val="19"/>
          <w:szCs w:val="19"/>
          <w:rtl w:val="1"/>
        </w:rPr>
        <w:t xml:space="preserve"> אֲבָל יִשְׂרָאֵל הֵם מִתְעוֹרְרִים מִשִּׁכְרוּתָם וּמִתְפַּתִּים בְּיֵינָם כִּי יֵשׁ בָּהֶם מִדַּעַת קוֹנָם (עֵירוּבִין סה.)</w:t>
      </w:r>
      <w:r>
        <w:rPr>
          <w:rStyle w:val="FootnoteReference"/>
          <w:rFonts w:ascii="Times New Roman" w:hAnsi="Times New Roman" w:eastAsia="Times New Roman" w:cs="Times New Roman"/>
          <w:sz w:val="19"/>
          <w:szCs w:val="19"/>
          <w:rtl/>
        </w:rPr>
        <w:footnoteReference w:id="1122"/>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whereas Israel awake from their drunkenness and become appeased in their wine because they carry within them the awareness of their Maker (Eruvin 65a).</w:t>
      </w:r>
      <w:r>
        <w:rPr>
          <w:rFonts w:ascii="Times New Roman" w:hAnsi="Times New Roman" w:eastAsia="Times New Roman" w:cs="Times New Roman"/>
          <w:b w:val="0"/>
          <w:bCs w:val="0"/>
          <w:i w:val="0"/>
          <w:sz w:val="19"/>
          <w:szCs w:val="19"/>
          <w:rtl w:val="1"/>
        </w:rPr>
        <w:t xml:space="preserve"> וְ"דַעַת" נִקְרָא הַהַשָּׂגָה שֶׁבִּפְנִימִיּוּת וְהֶעְלֵם, כְּטַעַם "מֹשֶׁה מִלְּגָאו", </w:t>
      </w:r>
      <w:r>
        <w:rPr>
          <w:rFonts w:ascii="Times New Roman" w:hAnsi="Times New Roman" w:eastAsia="Times New Roman" w:cs="Times New Roman"/>
          <w:b w:val="1"/>
          <w:bCs w:val="1"/>
          <w:i w:val="0"/>
          <w:sz w:val="19"/>
          <w:szCs w:val="19"/>
          <w:rtl w:val="0"/>
        </w:rPr>
        <w:t>– And "Da'at" (knowledge) designates apprehension that is inward and hidden, mirroring "Moses from within",</w:t>
      </w:r>
      <w:r>
        <w:rPr>
          <w:rFonts w:ascii="Times New Roman" w:hAnsi="Times New Roman" w:eastAsia="Times New Roman" w:cs="Times New Roman"/>
          <w:b w:val="0"/>
          <w:bCs w:val="0"/>
          <w:i w:val="0"/>
          <w:sz w:val="19"/>
          <w:szCs w:val="19"/>
          <w:rtl w:val="1"/>
        </w:rPr>
        <w:t xml:space="preserve"> דְּעַל כֵּן דַּעַת זֶה רוּחַ הַקֹּדֶשׁ, כְּמוֹ שֶׁכָּתַב רַשִּׁ"י פָּרָשַׁת תִּשָּׂא (שְׁמוֹת לא, ג), </w:t>
      </w:r>
      <w:r>
        <w:rPr>
          <w:rFonts w:ascii="Times New Roman" w:hAnsi="Times New Roman" w:eastAsia="Times New Roman" w:cs="Times New Roman"/>
          <w:b w:val="1"/>
          <w:bCs w:val="1"/>
          <w:i w:val="0"/>
          <w:sz w:val="19"/>
          <w:szCs w:val="19"/>
          <w:rtl w:val="0"/>
        </w:rPr>
        <w:t>– which is why Da'at is the Holy Spirit, as Rashi wrote in Parashat Ki Tisa (Exodus 31:3),</w:t>
      </w:r>
      <w:r>
        <w:rPr>
          <w:rFonts w:ascii="Times New Roman" w:hAnsi="Times New Roman" w:eastAsia="Times New Roman" w:cs="Times New Roman"/>
          <w:b w:val="0"/>
          <w:bCs w:val="0"/>
          <w:i w:val="0"/>
          <w:sz w:val="19"/>
          <w:szCs w:val="19"/>
          <w:rtl w:val="1"/>
        </w:rPr>
        <w:t xml:space="preserve"> שֶׁהוּא הַשָּׂגָה נֶעְלֶמֶת שֶׁמִּצַּד דִּיבּוּק הַנְּשָׁמָה בִּמְקוֹרָהּ וְרֵאשִׁיתָהּ; </w:t>
      </w:r>
      <w:r>
        <w:rPr>
          <w:rFonts w:ascii="Times New Roman" w:hAnsi="Times New Roman" w:eastAsia="Times New Roman" w:cs="Times New Roman"/>
          <w:b w:val="1"/>
          <w:bCs w:val="1"/>
          <w:i w:val="0"/>
          <w:sz w:val="19"/>
          <w:szCs w:val="19"/>
          <w:rtl w:val="0"/>
        </w:rPr>
        <w:t>– which is a concealed grasp born of the soul's clinging unto its Origin and Source;</w:t>
      </w:r>
      <w:r>
        <w:rPr>
          <w:rFonts w:ascii="Times New Roman" w:hAnsi="Times New Roman" w:eastAsia="Times New Roman" w:cs="Times New Roman"/>
          <w:b w:val="0"/>
          <w:bCs w:val="0"/>
          <w:i w:val="0"/>
          <w:sz w:val="19"/>
          <w:szCs w:val="19"/>
          <w:rtl w:val="1"/>
        </w:rPr>
        <w:t xml:space="preserve"> וְאַף בְּעֵת הַשֵּׁינָה וְהַשִּׁכְרוּת הֵם דְּבוּקִים בֶּאֱמֶת בְּרֵאשִׁיתָם, </w:t>
      </w:r>
      <w:r>
        <w:rPr>
          <w:rFonts w:ascii="Times New Roman" w:hAnsi="Times New Roman" w:eastAsia="Times New Roman" w:cs="Times New Roman"/>
          <w:b w:val="1"/>
          <w:bCs w:val="1"/>
          <w:i w:val="0"/>
          <w:sz w:val="19"/>
          <w:szCs w:val="19"/>
          <w:rtl w:val="0"/>
        </w:rPr>
        <w:t>– and even during sleep and drunkenness they remain truly cleaved to their Source,</w:t>
      </w:r>
      <w:r>
        <w:rPr>
          <w:rFonts w:ascii="Times New Roman" w:hAnsi="Times New Roman" w:eastAsia="Times New Roman" w:cs="Times New Roman"/>
          <w:b w:val="0"/>
          <w:bCs w:val="0"/>
          <w:i w:val="0"/>
          <w:sz w:val="19"/>
          <w:szCs w:val="19"/>
          <w:rtl w:val="1"/>
        </w:rPr>
        <w:t xml:space="preserve"> רַק שֶׁהוּא בְּהֶעְלֵם בָּעוֹלָם הַזֶּה. </w:t>
      </w:r>
      <w:r>
        <w:rPr>
          <w:rFonts w:ascii="Times New Roman" w:hAnsi="Times New Roman" w:eastAsia="Times New Roman" w:cs="Times New Roman"/>
          <w:b w:val="1"/>
          <w:bCs w:val="1"/>
          <w:i w:val="0"/>
          <w:sz w:val="19"/>
          <w:szCs w:val="19"/>
          <w:rtl w:val="0"/>
        </w:rPr>
        <w:t>– only that it remains hidden within this world.</w:t>
      </w:r>
    </w:p>
    <w:p>
      <w:pPr>
        <w:keepNext/>
        <w:keepLines/>
        <w:spacing w:after="20" w:before="60" w:line="240" w:lineRule="auto"/>
        <w:jc w:val="left"/>
      </w:pPr>
      <w:bookmarkStart w:id="9142" w:name="_RLToc0142"/>
      <w:r>
        <w:rPr>
          <w:rFonts w:ascii="Times New Roman" w:hAnsi="Times New Roman" w:eastAsia="Times New Roman" w:cs="Times New Roman"/>
          <w:b w:val="0"/>
          <w:i w:val="0"/>
          <w:sz w:val="19"/>
          <w:szCs w:val="19"/>
        </w:rPr>
        <w:t>Seif 4 - Moshe's Birth, Death, and Hidden Da'at</w:t>
      </w:r>
      <w:bookmarkEnd w:id="9142"/>
    </w:p>
    <w:p>
      <w:pPr>
        <w:keepNext/>
        <w:keepLines/>
        <w:spacing w:before="0" w:after="60" w:line="240" w:lineRule="auto"/>
        <w:jc w:val="left"/>
      </w:pPr>
      <w:r>
        <w:rPr>
          <w:rFonts w:ascii="Times New Roman" w:hAnsi="Times New Roman" w:eastAsia="Times New Roman" w:cs="Times New Roman"/>
          <w:b w:val="0"/>
          <w:i/>
          <w:sz w:val="17"/>
          <w:szCs w:val="17"/>
        </w:rPr>
        <w:t>Adar contains both revelation and concealment of Moshe's Da'at, teaching that departed light persists inwardly with greater reach.</w:t>
      </w:r>
    </w:p>
    <w:p>
      <w:pPr>
        <w:spacing w:after="0" w:line="240" w:lineRule="auto"/>
      </w:pPr>
      <w:r>
        <w:rPr>
          <w:rFonts w:ascii="Times New Roman" w:hAnsi="Times New Roman" w:eastAsia="Times New Roman" w:cs="Times New Roman"/>
          <w:b w:val="0"/>
          <w:bCs w:val="0"/>
          <w:i w:val="0"/>
          <w:sz w:val="19"/>
          <w:szCs w:val="19"/>
          <w:rtl w:val="1"/>
        </w:rPr>
        <w:t xml:space="preserve">וְזֶה עִנְיַן חֹדֶשׁ אֲדָר, </w:t>
      </w:r>
      <w:r>
        <w:rPr>
          <w:rFonts w:ascii="Times New Roman" w:hAnsi="Times New Roman" w:eastAsia="Times New Roman" w:cs="Times New Roman"/>
          <w:b w:val="1"/>
          <w:bCs w:val="1"/>
          <w:i w:val="0"/>
          <w:sz w:val="19"/>
          <w:szCs w:val="19"/>
          <w:rtl w:val="0"/>
        </w:rPr>
        <w:t>– And this is the essence of the month of Adar,</w:t>
      </w:r>
      <w:r>
        <w:rPr>
          <w:rFonts w:ascii="Times New Roman" w:hAnsi="Times New Roman" w:eastAsia="Times New Roman" w:cs="Times New Roman"/>
          <w:b w:val="0"/>
          <w:bCs w:val="0"/>
          <w:i w:val="0"/>
          <w:sz w:val="19"/>
          <w:szCs w:val="19"/>
          <w:rtl w:val="1"/>
        </w:rPr>
        <w:t xml:space="preserve"> שֶׁבּוֹ נוֹלַד וָמֵת מֹשֶׁה רַבֵּינוּ עָלָיו הַשָּׁלוֹם, </w:t>
      </w:r>
      <w:r>
        <w:rPr>
          <w:rFonts w:ascii="Times New Roman" w:hAnsi="Times New Roman" w:eastAsia="Times New Roman" w:cs="Times New Roman"/>
          <w:b w:val="1"/>
          <w:bCs w:val="1"/>
          <w:i w:val="0"/>
          <w:sz w:val="19"/>
          <w:szCs w:val="19"/>
          <w:rtl w:val="0"/>
        </w:rPr>
        <w:t>– wherein Moses our teacher, peace be upon him, was born and passed away,</w:t>
      </w:r>
      <w:r>
        <w:rPr>
          <w:rFonts w:ascii="Times New Roman" w:hAnsi="Times New Roman" w:eastAsia="Times New Roman" w:cs="Times New Roman"/>
          <w:b w:val="0"/>
          <w:bCs w:val="0"/>
          <w:i w:val="0"/>
          <w:sz w:val="19"/>
          <w:szCs w:val="19"/>
          <w:rtl w:val="1"/>
        </w:rPr>
        <w:t xml:space="preserve"> שֶׁהוּא שׁוֹרֶשׁ הַדַּעַת דְּיִשְׂרָאֵל; </w:t>
      </w:r>
      <w:r>
        <w:rPr>
          <w:rFonts w:ascii="Times New Roman" w:hAnsi="Times New Roman" w:eastAsia="Times New Roman" w:cs="Times New Roman"/>
          <w:b w:val="1"/>
          <w:bCs w:val="1"/>
          <w:i w:val="0"/>
          <w:sz w:val="19"/>
          <w:szCs w:val="19"/>
          <w:rtl w:val="0"/>
        </w:rPr>
        <w:t>– who is the spiritual root of Da'at (Divine Awareness) of Israel;</w:t>
      </w:r>
      <w:r>
        <w:rPr>
          <w:rFonts w:ascii="Times New Roman" w:hAnsi="Times New Roman" w:eastAsia="Times New Roman" w:cs="Times New Roman"/>
          <w:b w:val="0"/>
          <w:bCs w:val="0"/>
          <w:i w:val="0"/>
          <w:sz w:val="19"/>
          <w:szCs w:val="19"/>
          <w:rtl w:val="1"/>
        </w:rPr>
        <w:t xml:space="preserve"> וְלֵידָתוֹ הוּא הִתְגַּלּוּת הַדַּעַת בָּעוֹלָם, </w:t>
      </w:r>
      <w:r>
        <w:rPr>
          <w:rFonts w:ascii="Times New Roman" w:hAnsi="Times New Roman" w:eastAsia="Times New Roman" w:cs="Times New Roman"/>
          <w:b w:val="1"/>
          <w:bCs w:val="1"/>
          <w:i w:val="0"/>
          <w:sz w:val="19"/>
          <w:szCs w:val="19"/>
          <w:rtl w:val="0"/>
        </w:rPr>
        <w:t>– and his birth represents the revelation of Da'at in the world,</w:t>
      </w:r>
      <w:r>
        <w:rPr>
          <w:rFonts w:ascii="Times New Roman" w:hAnsi="Times New Roman" w:eastAsia="Times New Roman" w:cs="Times New Roman"/>
          <w:b w:val="0"/>
          <w:bCs w:val="0"/>
          <w:i w:val="0"/>
          <w:sz w:val="19"/>
          <w:szCs w:val="19"/>
          <w:rtl w:val="1"/>
        </w:rPr>
        <w:t xml:space="preserve"> וּמִיתָתוֹ הוּא הִסְתַּלְּקוּתוֹ שֶׁנִּשְׁאַר בְּהֶעְלֵם. </w:t>
      </w:r>
      <w:r>
        <w:rPr>
          <w:rFonts w:ascii="Times New Roman" w:hAnsi="Times New Roman" w:eastAsia="Times New Roman" w:cs="Times New Roman"/>
          <w:b w:val="1"/>
          <w:bCs w:val="1"/>
          <w:i w:val="0"/>
          <w:sz w:val="19"/>
          <w:szCs w:val="19"/>
          <w:rtl w:val="0"/>
        </w:rPr>
        <w:t>– while his death represents his departure whereby it remained in concealment.</w:t>
      </w:r>
      <w:r>
        <w:rPr>
          <w:rFonts w:ascii="Times New Roman" w:hAnsi="Times New Roman" w:eastAsia="Times New Roman" w:cs="Times New Roman"/>
          <w:b w:val="0"/>
          <w:bCs w:val="0"/>
          <w:i w:val="0"/>
          <w:sz w:val="19"/>
          <w:szCs w:val="19"/>
          <w:rtl w:val="1"/>
        </w:rPr>
        <w:t xml:space="preserve"> כַּנּוֹדָע דְּכָל אוֹרוֹת שֶׁנִּתְגַּלּוּ בָּעוֹלָם הַזֶּה, </w:t>
      </w:r>
      <w:r>
        <w:rPr>
          <w:rFonts w:ascii="Times New Roman" w:hAnsi="Times New Roman" w:eastAsia="Times New Roman" w:cs="Times New Roman"/>
          <w:b w:val="1"/>
          <w:bCs w:val="1"/>
          <w:i w:val="0"/>
          <w:sz w:val="19"/>
          <w:szCs w:val="19"/>
          <w:rtl w:val="0"/>
        </w:rPr>
        <w:t>– As is known, all spiritual lights that were once revealed in this physical world,</w:t>
      </w:r>
      <w:r>
        <w:rPr>
          <w:rFonts w:ascii="Times New Roman" w:hAnsi="Times New Roman" w:eastAsia="Times New Roman" w:cs="Times New Roman"/>
          <w:b w:val="0"/>
          <w:bCs w:val="0"/>
          <w:i w:val="0"/>
          <w:sz w:val="19"/>
          <w:szCs w:val="19"/>
          <w:rtl w:val="1"/>
        </w:rPr>
        <w:t xml:space="preserve"> אַף דְּנִסְתַּלְּקוּ – הַיְינוּ מִן הַגִּילּוּי, </w:t>
      </w:r>
      <w:r>
        <w:rPr>
          <w:rFonts w:ascii="Times New Roman" w:hAnsi="Times New Roman" w:eastAsia="Times New Roman" w:cs="Times New Roman"/>
          <w:b w:val="1"/>
          <w:bCs w:val="1"/>
          <w:i w:val="0"/>
          <w:sz w:val="19"/>
          <w:szCs w:val="19"/>
          <w:rtl w:val="0"/>
        </w:rPr>
        <w:t>– even though they departed—this applies only to outer revelation,</w:t>
      </w:r>
      <w:r>
        <w:rPr>
          <w:rFonts w:ascii="Times New Roman" w:hAnsi="Times New Roman" w:eastAsia="Times New Roman" w:cs="Times New Roman"/>
          <w:b w:val="0"/>
          <w:bCs w:val="0"/>
          <w:i w:val="0"/>
          <w:sz w:val="19"/>
          <w:szCs w:val="19"/>
          <w:rtl w:val="1"/>
        </w:rPr>
        <w:t xml:space="preserve"> אֲבָל לֹא נִסְתַּלְּקוּ לְגַמְרֵי, רַק נִשְׁאֲרוּ בְּהֶעְלֵם. </w:t>
      </w:r>
      <w:r>
        <w:rPr>
          <w:rFonts w:ascii="Times New Roman" w:hAnsi="Times New Roman" w:eastAsia="Times New Roman" w:cs="Times New Roman"/>
          <w:b w:val="1"/>
          <w:bCs w:val="1"/>
          <w:i w:val="0"/>
          <w:sz w:val="19"/>
          <w:szCs w:val="19"/>
          <w:rtl w:val="0"/>
        </w:rPr>
        <w:t>– yet they did not depart completely, but rather remained in concealment.</w:t>
      </w:r>
      <w:r>
        <w:rPr>
          <w:rFonts w:ascii="Times New Roman" w:hAnsi="Times New Roman" w:eastAsia="Times New Roman" w:cs="Times New Roman"/>
          <w:b w:val="0"/>
          <w:bCs w:val="0"/>
          <w:i w:val="0"/>
          <w:sz w:val="19"/>
          <w:szCs w:val="19"/>
          <w:rtl w:val="1"/>
        </w:rPr>
        <w:t xml:space="preserve"> וּשְׁנֵים עָשָׂר חֹדֶשׁ הֵם שְׁנֵים עָשָׂר מִינֵי הִתְחַדְּשׁוּת שֶׁיֵּשׁ לַלְּבָנָה, </w:t>
      </w:r>
      <w:r>
        <w:rPr>
          <w:rFonts w:ascii="Times New Roman" w:hAnsi="Times New Roman" w:eastAsia="Times New Roman" w:cs="Times New Roman"/>
          <w:b w:val="1"/>
          <w:bCs w:val="1"/>
          <w:i w:val="0"/>
          <w:sz w:val="19"/>
          <w:szCs w:val="19"/>
          <w:rtl w:val="0"/>
        </w:rPr>
        <w:t>– And the twelve months correspond to the twelve modes of renewal belonging to the moon,</w:t>
      </w:r>
      <w:r>
        <w:rPr>
          <w:rFonts w:ascii="Times New Roman" w:hAnsi="Times New Roman" w:eastAsia="Times New Roman" w:cs="Times New Roman"/>
          <w:b w:val="0"/>
          <w:bCs w:val="0"/>
          <w:i w:val="0"/>
          <w:sz w:val="19"/>
          <w:szCs w:val="19"/>
          <w:rtl w:val="1"/>
        </w:rPr>
        <w:t xml:space="preserve"> הָרוֹמֶזֶת לִכְנֶסֶת יִשְׂרָאֵל כַּנּוֹדָע; </w:t>
      </w:r>
      <w:r>
        <w:rPr>
          <w:rFonts w:ascii="Times New Roman" w:hAnsi="Times New Roman" w:eastAsia="Times New Roman" w:cs="Times New Roman"/>
          <w:b w:val="1"/>
          <w:bCs w:val="1"/>
          <w:i w:val="0"/>
          <w:sz w:val="19"/>
          <w:szCs w:val="19"/>
          <w:rtl w:val="0"/>
        </w:rPr>
        <w:t>– which alludes to the Congregation of Israel, as is known;</w:t>
      </w:r>
      <w:r>
        <w:rPr>
          <w:rFonts w:ascii="Times New Roman" w:hAnsi="Times New Roman" w:eastAsia="Times New Roman" w:cs="Times New Roman"/>
          <w:b w:val="0"/>
          <w:bCs w:val="0"/>
          <w:i w:val="0"/>
          <w:sz w:val="19"/>
          <w:szCs w:val="19"/>
          <w:rtl w:val="1"/>
        </w:rPr>
        <w:t xml:space="preserve"> וְנִיסָן הוּא רֵאשִׁית הִתְחַדְּשׁוּתָם, </w:t>
      </w:r>
      <w:r>
        <w:rPr>
          <w:rFonts w:ascii="Times New Roman" w:hAnsi="Times New Roman" w:eastAsia="Times New Roman" w:cs="Times New Roman"/>
          <w:b w:val="1"/>
          <w:bCs w:val="1"/>
          <w:i w:val="0"/>
          <w:sz w:val="19"/>
          <w:szCs w:val="19"/>
          <w:rtl w:val="0"/>
        </w:rPr>
        <w:t>– and Nisan is the inception of their renewal,</w:t>
      </w:r>
      <w:r>
        <w:rPr>
          <w:rFonts w:ascii="Times New Roman" w:hAnsi="Times New Roman" w:eastAsia="Times New Roman" w:cs="Times New Roman"/>
          <w:b w:val="0"/>
          <w:bCs w:val="0"/>
          <w:i w:val="0"/>
          <w:sz w:val="19"/>
          <w:szCs w:val="19"/>
          <w:rtl w:val="1"/>
        </w:rPr>
        <w:t xml:space="preserve"> שֶׁבּוֹ הָיָה רֵאשִׁית הִתְגַּלּוּת אוּמָּה הַיִּשְׂרְאֵלִית </w:t>
      </w:r>
      <w:r>
        <w:rPr>
          <w:rFonts w:ascii="Times New Roman" w:hAnsi="Times New Roman" w:eastAsia="Times New Roman" w:cs="Times New Roman"/>
          <w:b w:val="1"/>
          <w:bCs w:val="1"/>
          <w:i w:val="0"/>
          <w:sz w:val="19"/>
          <w:szCs w:val="19"/>
          <w:rtl w:val="0"/>
        </w:rPr>
        <w:t>– wherein was the primary revelation of the Jewish nation,</w:t>
      </w:r>
      <w:r>
        <w:rPr>
          <w:rFonts w:ascii="Times New Roman" w:hAnsi="Times New Roman" w:eastAsia="Times New Roman" w:cs="Times New Roman"/>
          <w:b w:val="0"/>
          <w:bCs w:val="0"/>
          <w:i w:val="0"/>
          <w:sz w:val="19"/>
          <w:szCs w:val="19"/>
          <w:rtl w:val="1"/>
        </w:rPr>
        <w:t xml:space="preserve"> שֶׁיָּצְאוּ מֵעַבְדוּת לְחֵירוּת לִהְיוֹת לְעַם מְיוּחָד בִּפְנֵי עַצְמוֹ. </w:t>
      </w:r>
      <w:r>
        <w:rPr>
          <w:rFonts w:ascii="Times New Roman" w:hAnsi="Times New Roman" w:eastAsia="Times New Roman" w:cs="Times New Roman"/>
          <w:b w:val="1"/>
          <w:bCs w:val="1"/>
          <w:i w:val="0"/>
          <w:sz w:val="19"/>
          <w:szCs w:val="19"/>
          <w:rtl w:val="0"/>
        </w:rPr>
        <w:t>– when they went forth from bondage to freedom to become a distinct nation unto themselves.</w:t>
      </w:r>
      <w:r>
        <w:rPr>
          <w:rFonts w:ascii="Times New Roman" w:hAnsi="Times New Roman" w:eastAsia="Times New Roman" w:cs="Times New Roman"/>
          <w:b w:val="0"/>
          <w:bCs w:val="0"/>
          <w:i w:val="0"/>
          <w:sz w:val="19"/>
          <w:szCs w:val="19"/>
          <w:rtl w:val="1"/>
        </w:rPr>
        <w:t xml:space="preserve"> וַאֲדָר הוּא הָאַחֲרוֹן שֶׁבְּמִינֵי הִתְחַדְּשׁוּת, </w:t>
      </w:r>
      <w:r>
        <w:rPr>
          <w:rFonts w:ascii="Times New Roman" w:hAnsi="Times New Roman" w:eastAsia="Times New Roman" w:cs="Times New Roman"/>
          <w:b w:val="1"/>
          <w:bCs w:val="1"/>
          <w:i w:val="0"/>
          <w:sz w:val="19"/>
          <w:szCs w:val="19"/>
          <w:rtl w:val="0"/>
        </w:rPr>
        <w:t>– And Adar is the final among these modes of renewal;</w:t>
      </w:r>
      <w:r>
        <w:rPr>
          <w:rFonts w:ascii="Times New Roman" w:hAnsi="Times New Roman" w:eastAsia="Times New Roman" w:cs="Times New Roman"/>
          <w:b w:val="0"/>
          <w:bCs w:val="0"/>
          <w:i w:val="0"/>
          <w:sz w:val="19"/>
          <w:szCs w:val="19"/>
          <w:rtl w:val="1"/>
        </w:rPr>
        <w:t xml:space="preserve"> אַחַר שֶׁכְּבָר עָבְרוּ כָּל מִינֵי שִׁינּוּיִים דִּתְקוּפַת הַשָּׁנָה, </w:t>
      </w:r>
      <w:r>
        <w:rPr>
          <w:rFonts w:ascii="Times New Roman" w:hAnsi="Times New Roman" w:eastAsia="Times New Roman" w:cs="Times New Roman"/>
          <w:b w:val="1"/>
          <w:bCs w:val="1"/>
          <w:i w:val="0"/>
          <w:sz w:val="19"/>
          <w:szCs w:val="19"/>
          <w:rtl w:val="0"/>
        </w:rPr>
        <w:t>– after all varieties of seasonal shifts throughout the year have already passed,</w:t>
      </w:r>
      <w:r>
        <w:rPr>
          <w:rFonts w:ascii="Times New Roman" w:hAnsi="Times New Roman" w:eastAsia="Times New Roman" w:cs="Times New Roman"/>
          <w:b w:val="0"/>
          <w:bCs w:val="0"/>
          <w:i w:val="0"/>
          <w:sz w:val="19"/>
          <w:szCs w:val="19"/>
          <w:rtl w:val="1"/>
        </w:rPr>
        <w:t xml:space="preserve"> הוּא מְעוּתָּד לַחֲזוֹר לַהַתְחָלָה וּנְקוּדָּה הָרִאשׁוֹנָה, </w:t>
      </w:r>
      <w:r>
        <w:rPr>
          <w:rFonts w:ascii="Times New Roman" w:hAnsi="Times New Roman" w:eastAsia="Times New Roman" w:cs="Times New Roman"/>
          <w:b w:val="1"/>
          <w:bCs w:val="1"/>
          <w:i w:val="0"/>
          <w:sz w:val="19"/>
          <w:szCs w:val="19"/>
          <w:rtl w:val="0"/>
        </w:rPr>
        <w:t>– it is destined to cycle back to the beginning and to the primal point,</w:t>
      </w:r>
      <w:r>
        <w:rPr>
          <w:rFonts w:ascii="Times New Roman" w:hAnsi="Times New Roman" w:eastAsia="Times New Roman" w:cs="Times New Roman"/>
          <w:b w:val="0"/>
          <w:bCs w:val="0"/>
          <w:i w:val="0"/>
          <w:sz w:val="19"/>
          <w:szCs w:val="19"/>
          <w:rtl w:val="1"/>
        </w:rPr>
        <w:t xml:space="preserve"> וְלֹא פָּעֲלוּ בוֹ כָּל הַשִּׁינּוּיִים כְּלוּם. </w:t>
      </w:r>
      <w:r>
        <w:rPr>
          <w:rFonts w:ascii="Times New Roman" w:hAnsi="Times New Roman" w:eastAsia="Times New Roman" w:cs="Times New Roman"/>
          <w:b w:val="1"/>
          <w:bCs w:val="1"/>
          <w:i w:val="0"/>
          <w:sz w:val="19"/>
          <w:szCs w:val="19"/>
          <w:rtl w:val="0"/>
        </w:rPr>
        <w:t>– and none of the changes have impacted its essential core in the least.</w:t>
      </w:r>
      <w:r>
        <w:rPr>
          <w:rFonts w:ascii="Times New Roman" w:hAnsi="Times New Roman" w:eastAsia="Times New Roman" w:cs="Times New Roman"/>
          <w:b w:val="0"/>
          <w:bCs w:val="0"/>
          <w:i w:val="0"/>
          <w:sz w:val="19"/>
          <w:szCs w:val="19"/>
          <w:rtl w:val="1"/>
        </w:rPr>
        <w:t xml:space="preserve"> וַאֲדָר הוּא הַמַּחֲזִיר לְנִיסָן, </w:t>
      </w:r>
      <w:r>
        <w:rPr>
          <w:rFonts w:ascii="Times New Roman" w:hAnsi="Times New Roman" w:eastAsia="Times New Roman" w:cs="Times New Roman"/>
          <w:b w:val="1"/>
          <w:bCs w:val="1"/>
          <w:i w:val="0"/>
          <w:sz w:val="19"/>
          <w:szCs w:val="19"/>
          <w:rtl w:val="0"/>
        </w:rPr>
        <w:t>– And Adar is that which returns the cycle unto Nisan,</w:t>
      </w:r>
      <w:r>
        <w:rPr>
          <w:rFonts w:ascii="Times New Roman" w:hAnsi="Times New Roman" w:eastAsia="Times New Roman" w:cs="Times New Roman"/>
          <w:b w:val="0"/>
          <w:bCs w:val="0"/>
          <w:i w:val="0"/>
          <w:sz w:val="19"/>
          <w:szCs w:val="19"/>
          <w:rtl w:val="1"/>
        </w:rPr>
        <w:t xml:space="preserve"> שֶׁבּוֹ הוּא כֹּחַ זֶה דְּהַחֲזָרָה </w:t>
      </w:r>
      <w:r>
        <w:rPr>
          <w:rFonts w:ascii="Times New Roman" w:hAnsi="Times New Roman" w:eastAsia="Times New Roman" w:cs="Times New Roman"/>
          <w:b w:val="1"/>
          <w:bCs w:val="1"/>
          <w:i w:val="0"/>
          <w:sz w:val="19"/>
          <w:szCs w:val="19"/>
          <w:rtl w:val="0"/>
        </w:rPr>
        <w:t>– for within it resides this restorative power of returning,</w:t>
      </w:r>
      <w:r>
        <w:rPr>
          <w:rFonts w:ascii="Times New Roman" w:hAnsi="Times New Roman" w:eastAsia="Times New Roman" w:cs="Times New Roman"/>
          <w:b w:val="0"/>
          <w:bCs w:val="0"/>
          <w:i w:val="0"/>
          <w:sz w:val="19"/>
          <w:szCs w:val="19"/>
          <w:rtl w:val="1"/>
        </w:rPr>
        <w:t xml:space="preserve"> אַחַר שֶׁעָבַר כָּל מַה שֶּׁעָבַר וְנִתְרַחֵק מֵהַהַתְחָלָה תַּכְלִית הָרִיחוּק הָאֶפְשָׁרִי; </w:t>
      </w:r>
      <w:r>
        <w:rPr>
          <w:rFonts w:ascii="Times New Roman" w:hAnsi="Times New Roman" w:eastAsia="Times New Roman" w:cs="Times New Roman"/>
          <w:b w:val="1"/>
          <w:bCs w:val="1"/>
          <w:i w:val="0"/>
          <w:sz w:val="19"/>
          <w:szCs w:val="19"/>
          <w:rtl w:val="0"/>
        </w:rPr>
        <w:t>– after all that has transpired has passed, reaching the furthest conceivable distance from the beginning;</w:t>
      </w:r>
      <w:r>
        <w:rPr>
          <w:rFonts w:ascii="Times New Roman" w:hAnsi="Times New Roman" w:eastAsia="Times New Roman" w:cs="Times New Roman"/>
          <w:b w:val="0"/>
          <w:bCs w:val="0"/>
          <w:i w:val="0"/>
          <w:sz w:val="19"/>
          <w:szCs w:val="19"/>
          <w:rtl w:val="1"/>
        </w:rPr>
        <w:t xml:space="preserve"> וּבַקָּצֶה הָאַחֲרוֹן הוּא מַחֲזִירוֹ שֵׁנִית לַהַהַתְחָלָה, </w:t>
      </w:r>
      <w:r>
        <w:rPr>
          <w:rFonts w:ascii="Times New Roman" w:hAnsi="Times New Roman" w:eastAsia="Times New Roman" w:cs="Times New Roman"/>
          <w:b w:val="1"/>
          <w:bCs w:val="1"/>
          <w:i w:val="0"/>
          <w:sz w:val="19"/>
          <w:szCs w:val="19"/>
          <w:rtl w:val="0"/>
        </w:rPr>
        <w:t>– yet at the outermost boundary it restores it anew to the beginning,</w:t>
      </w:r>
      <w:r>
        <w:rPr>
          <w:rFonts w:ascii="Times New Roman" w:hAnsi="Times New Roman" w:eastAsia="Times New Roman" w:cs="Times New Roman"/>
          <w:b w:val="0"/>
          <w:bCs w:val="0"/>
          <w:i w:val="0"/>
          <w:sz w:val="19"/>
          <w:szCs w:val="19"/>
          <w:rtl w:val="1"/>
        </w:rPr>
        <w:t xml:space="preserve"> וּרְחוֹקִים נַעֲשׂוּ קְרוֹבִים בְּתַכְלִית הַקֵּירוּב </w:t>
      </w:r>
      <w:r>
        <w:rPr>
          <w:rFonts w:ascii="Times New Roman" w:hAnsi="Times New Roman" w:eastAsia="Times New Roman" w:cs="Times New Roman"/>
          <w:b w:val="1"/>
          <w:bCs w:val="1"/>
          <w:i w:val="0"/>
          <w:sz w:val="19"/>
          <w:szCs w:val="19"/>
          <w:rtl w:val="0"/>
        </w:rPr>
        <w:t>– and the distant become near in absolute closeness</w:t>
      </w:r>
      <w:r>
        <w:rPr>
          <w:rFonts w:ascii="Times New Roman" w:hAnsi="Times New Roman" w:eastAsia="Times New Roman" w:cs="Times New Roman"/>
          <w:b w:val="0"/>
          <w:bCs w:val="0"/>
          <w:i w:val="0"/>
          <w:sz w:val="19"/>
          <w:szCs w:val="19"/>
          <w:rtl w:val="1"/>
        </w:rPr>
        <w:t xml:space="preserve"> עַד שֶׁחוֹזֵר לַהַתְחָלָה עַצְמָהּ. </w:t>
      </w:r>
      <w:r>
        <w:rPr>
          <w:rFonts w:ascii="Times New Roman" w:hAnsi="Times New Roman" w:eastAsia="Times New Roman" w:cs="Times New Roman"/>
          <w:b w:val="1"/>
          <w:bCs w:val="1"/>
          <w:i w:val="0"/>
          <w:sz w:val="19"/>
          <w:szCs w:val="19"/>
          <w:rtl w:val="0"/>
        </w:rPr>
        <w:t>– until it returns to the source itself.</w:t>
      </w:r>
      <w:r>
        <w:rPr>
          <w:rFonts w:ascii="Times New Roman" w:hAnsi="Times New Roman" w:eastAsia="Times New Roman" w:cs="Times New Roman"/>
          <w:b w:val="0"/>
          <w:bCs w:val="0"/>
          <w:i w:val="0"/>
          <w:sz w:val="19"/>
          <w:szCs w:val="19"/>
          <w:rtl w:val="1"/>
        </w:rPr>
        <w:t xml:space="preserve"> וְזֶהוּ בְּכֹחַ הַדַּעַת </w:t>
      </w:r>
      <w:r>
        <w:rPr>
          <w:rFonts w:ascii="Times New Roman" w:hAnsi="Times New Roman" w:eastAsia="Times New Roman" w:cs="Times New Roman"/>
          <w:b w:val="1"/>
          <w:bCs w:val="1"/>
          <w:i w:val="0"/>
          <w:sz w:val="19"/>
          <w:szCs w:val="19"/>
          <w:rtl w:val="0"/>
        </w:rPr>
        <w:t>– And this is effected through the power of Da'at,</w:t>
      </w:r>
      <w:r>
        <w:rPr>
          <w:rFonts w:ascii="Times New Roman" w:hAnsi="Times New Roman" w:eastAsia="Times New Roman" w:cs="Times New Roman"/>
          <w:b w:val="0"/>
          <w:bCs w:val="0"/>
          <w:i w:val="0"/>
          <w:sz w:val="19"/>
          <w:szCs w:val="19"/>
          <w:rtl w:val="1"/>
        </w:rPr>
        <w:t xml:space="preserve"> הַמְחַבֵּר חָכְמָה וּבִינָה, </w:t>
      </w:r>
      <w:r>
        <w:rPr>
          <w:rFonts w:ascii="Times New Roman" w:hAnsi="Times New Roman" w:eastAsia="Times New Roman" w:cs="Times New Roman"/>
          <w:b w:val="1"/>
          <w:bCs w:val="1"/>
          <w:i w:val="0"/>
          <w:sz w:val="19"/>
          <w:szCs w:val="19"/>
          <w:rtl w:val="0"/>
        </w:rPr>
        <w:t>– which unites Chokhmah (Wisdom) and Binah (Understanding),</w:t>
      </w:r>
      <w:r>
        <w:rPr>
          <w:rFonts w:ascii="Times New Roman" w:hAnsi="Times New Roman" w:eastAsia="Times New Roman" w:cs="Times New Roman"/>
          <w:b w:val="0"/>
          <w:bCs w:val="0"/>
          <w:i w:val="0"/>
          <w:sz w:val="19"/>
          <w:szCs w:val="19"/>
          <w:rtl w:val="1"/>
        </w:rPr>
        <w:t xml:space="preserve"> "רֵיעִין דְּלָא מִתְפָּרְשִׁין" (זֹהַר חֵלֶק ג, ד עַמּוּד א), </w:t>
      </w:r>
      <w:r>
        <w:rPr>
          <w:rFonts w:ascii="Times New Roman" w:hAnsi="Times New Roman" w:eastAsia="Times New Roman" w:cs="Times New Roman"/>
          <w:b w:val="1"/>
          <w:bCs w:val="1"/>
          <w:i w:val="0"/>
          <w:sz w:val="19"/>
          <w:szCs w:val="19"/>
          <w:rtl w:val="0"/>
        </w:rPr>
        <w:t>– "two companions that never separate" (Zohar Part III, 4a),</w:t>
      </w:r>
      <w:r>
        <w:rPr>
          <w:rFonts w:ascii="Times New Roman" w:hAnsi="Times New Roman" w:eastAsia="Times New Roman" w:cs="Times New Roman"/>
          <w:b w:val="0"/>
          <w:bCs w:val="0"/>
          <w:i w:val="0"/>
          <w:sz w:val="19"/>
          <w:szCs w:val="19"/>
          <w:rtl w:val="1"/>
        </w:rPr>
        <w:t xml:space="preserve"> אַף עַל פִּי שֶׁבְּתוֹלְדוֹתֵיהֶן הֵם מִתְפָּרְשִׁין וּמִתְרַחֲקִין לִפְעָמִים; </w:t>
      </w:r>
      <w:r>
        <w:rPr>
          <w:rFonts w:ascii="Times New Roman" w:hAnsi="Times New Roman" w:eastAsia="Times New Roman" w:cs="Times New Roman"/>
          <w:b w:val="1"/>
          <w:bCs w:val="1"/>
          <w:i w:val="0"/>
          <w:sz w:val="19"/>
          <w:szCs w:val="19"/>
          <w:rtl w:val="0"/>
        </w:rPr>
        <w:t>– even though within their outward offspring and derivatives they sometimes appear separated and distant;</w:t>
      </w:r>
      <w:r>
        <w:rPr>
          <w:rFonts w:ascii="Times New Roman" w:hAnsi="Times New Roman" w:eastAsia="Times New Roman" w:cs="Times New Roman"/>
          <w:b w:val="0"/>
          <w:bCs w:val="0"/>
          <w:i w:val="0"/>
          <w:sz w:val="19"/>
          <w:szCs w:val="19"/>
          <w:rtl w:val="1"/>
        </w:rPr>
        <w:t xml:space="preserve"> זֶהוּ מִצַּד הַהִתְגַּלּוּת בָּעוֹלָם הַזֶּה, </w:t>
      </w:r>
      <w:r>
        <w:rPr>
          <w:rFonts w:ascii="Times New Roman" w:hAnsi="Times New Roman" w:eastAsia="Times New Roman" w:cs="Times New Roman"/>
          <w:b w:val="1"/>
          <w:bCs w:val="1"/>
          <w:i w:val="0"/>
          <w:sz w:val="19"/>
          <w:szCs w:val="19"/>
          <w:rtl w:val="0"/>
        </w:rPr>
        <w:t>– this is merely from the perspective of external manifestation in this world,</w:t>
      </w:r>
      <w:r>
        <w:rPr>
          <w:rFonts w:ascii="Times New Roman" w:hAnsi="Times New Roman" w:eastAsia="Times New Roman" w:cs="Times New Roman"/>
          <w:b w:val="0"/>
          <w:bCs w:val="0"/>
          <w:i w:val="0"/>
          <w:sz w:val="19"/>
          <w:szCs w:val="19"/>
          <w:rtl w:val="1"/>
        </w:rPr>
        <w:t xml:space="preserve"> דְּאֵין הַשֵּׁם שָׁלֵם כָּל זְמַן שֶׁעֲמָלֵק קַיָּים, </w:t>
      </w:r>
      <w:r>
        <w:rPr>
          <w:rFonts w:ascii="Times New Roman" w:hAnsi="Times New Roman" w:eastAsia="Times New Roman" w:cs="Times New Roman"/>
          <w:b w:val="1"/>
          <w:bCs w:val="1"/>
          <w:i w:val="0"/>
          <w:sz w:val="19"/>
          <w:szCs w:val="19"/>
          <w:rtl w:val="0"/>
        </w:rPr>
        <w:t>– for the Divine Name is not complete so long as Amalek exists,</w:t>
      </w:r>
      <w:r>
        <w:rPr>
          <w:rFonts w:ascii="Times New Roman" w:hAnsi="Times New Roman" w:eastAsia="Times New Roman" w:cs="Times New Roman"/>
          <w:b w:val="0"/>
          <w:bCs w:val="0"/>
          <w:i w:val="0"/>
          <w:sz w:val="19"/>
          <w:szCs w:val="19"/>
          <w:rtl w:val="1"/>
        </w:rPr>
        <w:t xml:space="preserve"> לִהְיוֹת נִיכָּר הִתְכַּלְלוּת הַתּוֹלָדוֹת בָּאָבוֹת אֵיךְ כּוּלּוֹ חַד. </w:t>
      </w:r>
      <w:r>
        <w:rPr>
          <w:rFonts w:ascii="Times New Roman" w:hAnsi="Times New Roman" w:eastAsia="Times New Roman" w:cs="Times New Roman"/>
          <w:b w:val="1"/>
          <w:bCs w:val="1"/>
          <w:i w:val="0"/>
          <w:sz w:val="19"/>
          <w:szCs w:val="19"/>
          <w:rtl w:val="0"/>
        </w:rPr>
        <w:t>– so as to overtly recognize the absorption of the derivatives within the Patriarchal roots, demonstrating how everything is one.</w:t>
      </w:r>
      <w:r>
        <w:rPr>
          <w:rFonts w:ascii="Times New Roman" w:hAnsi="Times New Roman" w:eastAsia="Times New Roman" w:cs="Times New Roman"/>
          <w:b w:val="0"/>
          <w:bCs w:val="0"/>
          <w:i w:val="0"/>
          <w:sz w:val="19"/>
          <w:szCs w:val="19"/>
          <w:rtl w:val="1"/>
        </w:rPr>
        <w:t xml:space="preserve"> וְנִרְאִין אוֹתִיּוֹת יוֹ״ד-הֵ״א שֶׁהֵם אַבָּא וְאִימָּא לְשֵׁם נִפְרָד בִּפְנֵי עַצְמוֹ, </w:t>
      </w:r>
      <w:r>
        <w:rPr>
          <w:rFonts w:ascii="Times New Roman" w:hAnsi="Times New Roman" w:eastAsia="Times New Roman" w:cs="Times New Roman"/>
          <w:b w:val="1"/>
          <w:bCs w:val="1"/>
          <w:i w:val="0"/>
          <w:sz w:val="19"/>
          <w:szCs w:val="19"/>
          <w:rtl w:val="0"/>
        </w:rPr>
        <w:t>– And the letters Yud-Hei, representing Abba and Imma (Wisdom and Understanding), appear as a distinct, isolated name unto itself,</w:t>
      </w:r>
      <w:r>
        <w:rPr>
          <w:rFonts w:ascii="Times New Roman" w:hAnsi="Times New Roman" w:eastAsia="Times New Roman" w:cs="Times New Roman"/>
          <w:b w:val="0"/>
          <w:bCs w:val="0"/>
          <w:i w:val="0"/>
          <w:sz w:val="19"/>
          <w:szCs w:val="19"/>
          <w:rtl w:val="1"/>
        </w:rPr>
        <w:t xml:space="preserve"> שֶׁאֵין לוֹ חִיבּוּר עִם זָכָר וּנְקֵבָה (וָא״ו-הֵ״א); </w:t>
      </w:r>
      <w:r>
        <w:rPr>
          <w:rFonts w:ascii="Times New Roman" w:hAnsi="Times New Roman" w:eastAsia="Times New Roman" w:cs="Times New Roman"/>
          <w:b w:val="1"/>
          <w:bCs w:val="1"/>
          <w:i w:val="0"/>
          <w:sz w:val="19"/>
          <w:szCs w:val="19"/>
          <w:rtl w:val="0"/>
        </w:rPr>
        <w:t>– possessing no apparent connection to masculine and feminine tiers (Vav-Hei);</w:t>
      </w:r>
      <w:r>
        <w:rPr>
          <w:rFonts w:ascii="Times New Roman" w:hAnsi="Times New Roman" w:eastAsia="Times New Roman" w:cs="Times New Roman"/>
          <w:b w:val="0"/>
          <w:bCs w:val="0"/>
          <w:i w:val="0"/>
          <w:sz w:val="19"/>
          <w:szCs w:val="19"/>
          <w:rtl w:val="1"/>
        </w:rPr>
        <w:t xml:space="preserve"> וְ"זֶה שְּׁמִי לְעֹלָם" כְּתִיב (שְׁמוֹת ג, טו; פְּסָחִים נ.), </w:t>
      </w:r>
      <w:r>
        <w:rPr>
          <w:rFonts w:ascii="Times New Roman" w:hAnsi="Times New Roman" w:eastAsia="Times New Roman" w:cs="Times New Roman"/>
          <w:b w:val="1"/>
          <w:bCs w:val="1"/>
          <w:i w:val="0"/>
          <w:sz w:val="19"/>
          <w:szCs w:val="19"/>
          <w:rtl w:val="0"/>
        </w:rPr>
        <w:t>– and "This is My Name forever (le'olam)" is written deficiently as le'alem (to conceal),</w:t>
      </w:r>
      <w:r>
        <w:rPr>
          <w:rFonts w:ascii="Times New Roman" w:hAnsi="Times New Roman" w:eastAsia="Times New Roman" w:cs="Times New Roman"/>
          <w:b w:val="0"/>
          <w:bCs w:val="0"/>
          <w:i w:val="0"/>
          <w:sz w:val="19"/>
          <w:szCs w:val="19"/>
          <w:rtl w:val="1"/>
        </w:rPr>
        <w:t xml:space="preserve"> דִּבְעוֹלָם הַזֶּה הוּא נֶעְלָם אֵיךְ כּוּלּוֹ חַד בֶּאֱמֶת, </w:t>
      </w:r>
      <w:r>
        <w:rPr>
          <w:rFonts w:ascii="Times New Roman" w:hAnsi="Times New Roman" w:eastAsia="Times New Roman" w:cs="Times New Roman"/>
          <w:b w:val="1"/>
          <w:bCs w:val="1"/>
          <w:i w:val="0"/>
          <w:sz w:val="19"/>
          <w:szCs w:val="19"/>
          <w:rtl w:val="0"/>
        </w:rPr>
        <w:t>– for in this world it is concealed how everything is in absolute truth one,</w:t>
      </w:r>
      <w:r>
        <w:rPr>
          <w:rFonts w:ascii="Times New Roman" w:hAnsi="Times New Roman" w:eastAsia="Times New Roman" w:cs="Times New Roman"/>
          <w:b w:val="0"/>
          <w:bCs w:val="0"/>
          <w:i w:val="0"/>
          <w:sz w:val="19"/>
          <w:szCs w:val="19"/>
          <w:rtl w:val="1"/>
        </w:rPr>
        <w:t xml:space="preserve"> כְּמוֹ שֶׁיִּהְיֶה לֶעָתִיד: "ה' אֶחָד וּשְׁמוֹ אֶחָד" (זְכַרְיָה יד, ט), </w:t>
      </w:r>
      <w:r>
        <w:rPr>
          <w:rFonts w:ascii="Times New Roman" w:hAnsi="Times New Roman" w:eastAsia="Times New Roman" w:cs="Times New Roman"/>
          <w:b w:val="1"/>
          <w:bCs w:val="1"/>
          <w:i w:val="0"/>
          <w:sz w:val="19"/>
          <w:szCs w:val="19"/>
          <w:rtl w:val="0"/>
        </w:rPr>
        <w:t>– as will be manifested in the ultimate future: "Hashem will be one and His Name one" (Zechariah 14:9),</w:t>
      </w:r>
      <w:r>
        <w:rPr>
          <w:rFonts w:ascii="Times New Roman" w:hAnsi="Times New Roman" w:eastAsia="Times New Roman" w:cs="Times New Roman"/>
          <w:b w:val="0"/>
          <w:bCs w:val="0"/>
          <w:i w:val="0"/>
          <w:sz w:val="19"/>
          <w:szCs w:val="19"/>
          <w:rtl w:val="1"/>
        </w:rPr>
        <w:t xml:space="preserve"> דְּיִהְיֶה כְּנֶסֶת יִשְׂרָאֵל וְהֵ״א אַחֲרוֹנָה דְּבוּקִים לְגַמְרֵי בְּעֹמֶק רֵאשִׁית הָרָמוּז בְּקוּצוֹ שֶׁל יוֹ״ד </w:t>
      </w:r>
      <w:r>
        <w:rPr>
          <w:rFonts w:ascii="Times New Roman" w:hAnsi="Times New Roman" w:eastAsia="Times New Roman" w:cs="Times New Roman"/>
          <w:b w:val="1"/>
          <w:bCs w:val="1"/>
          <w:i w:val="0"/>
          <w:sz w:val="19"/>
          <w:szCs w:val="19"/>
          <w:rtl w:val="0"/>
        </w:rPr>
        <w:t>– wherein the Congregation of Israel and the final Hei will be completely cleaved to the depth of the Primordial Root hinted at in the thorn of the Yud</w:t>
      </w:r>
      <w:r>
        <w:rPr>
          <w:rFonts w:ascii="Times New Roman" w:hAnsi="Times New Roman" w:eastAsia="Times New Roman" w:cs="Times New Roman"/>
          <w:b w:val="0"/>
          <w:bCs w:val="0"/>
          <w:i w:val="0"/>
          <w:sz w:val="19"/>
          <w:szCs w:val="19"/>
          <w:rtl w:val="1"/>
        </w:rPr>
        <w:t xml:space="preserve"> (זֹהַר חֵלֶק ג, סה עַמּוּד ב)</w:t>
      </w:r>
      <w:r>
        <w:rPr>
          <w:rStyle w:val="FootnoteReference"/>
          <w:rFonts w:ascii="Times New Roman" w:hAnsi="Times New Roman" w:eastAsia="Times New Roman" w:cs="Times New Roman"/>
          <w:sz w:val="19"/>
          <w:szCs w:val="19"/>
          <w:rtl/>
        </w:rPr>
        <w:footnoteReference w:id="1123"/>
      </w:r>
      <w:r>
        <w:rPr>
          <w:rFonts w:ascii="Times New Roman" w:hAnsi="Times New Roman" w:eastAsia="Times New Roman" w:cs="Times New Roman"/>
          <w:b w:val="0"/>
          <w:bCs w:val="0"/>
          <w:i w:val="0"/>
          <w:sz w:val="19"/>
          <w:szCs w:val="19"/>
          <w:rtl w:val="1"/>
        </w:rPr>
        <w:t xml:space="preserve"> וְכוּלּוֹ חַד. </w:t>
      </w:r>
      <w:r>
        <w:rPr>
          <w:rFonts w:ascii="Times New Roman" w:hAnsi="Times New Roman" w:eastAsia="Times New Roman" w:cs="Times New Roman"/>
          <w:b w:val="1"/>
          <w:bCs w:val="1"/>
          <w:i w:val="0"/>
          <w:sz w:val="19"/>
          <w:szCs w:val="19"/>
          <w:rtl w:val="0"/>
        </w:rPr>
        <w:t>– (Zohar Part III, 65b) and all will be unified as one.</w:t>
      </w:r>
      <w:r>
        <w:rPr>
          <w:rFonts w:ascii="Times New Roman" w:hAnsi="Times New Roman" w:eastAsia="Times New Roman" w:cs="Times New Roman"/>
          <w:b w:val="0"/>
          <w:bCs w:val="0"/>
          <w:i w:val="0"/>
          <w:sz w:val="19"/>
          <w:szCs w:val="19"/>
          <w:rtl w:val="1"/>
        </w:rPr>
        <w:t xml:space="preserve"> וּבַאֲדָר הוּא כֹּחַ הַהַגָּעָה לָזֶה עַל יְדֵי הַמֶּלֶךְ קָשֶׁה כְּהָמָן; </w:t>
      </w:r>
      <w:r>
        <w:rPr>
          <w:rFonts w:ascii="Times New Roman" w:hAnsi="Times New Roman" w:eastAsia="Times New Roman" w:cs="Times New Roman"/>
          <w:b w:val="1"/>
          <w:bCs w:val="1"/>
          <w:i w:val="0"/>
          <w:sz w:val="19"/>
          <w:szCs w:val="19"/>
          <w:rtl w:val="0"/>
        </w:rPr>
        <w:t>– And in Adar resides the capacity to reach this via the king as harsh as Haman;</w:t>
      </w:r>
      <w:r>
        <w:rPr>
          <w:rFonts w:ascii="Times New Roman" w:hAnsi="Times New Roman" w:eastAsia="Times New Roman" w:cs="Times New Roman"/>
          <w:b w:val="0"/>
          <w:bCs w:val="0"/>
          <w:i w:val="0"/>
          <w:sz w:val="19"/>
          <w:szCs w:val="19"/>
          <w:rtl w:val="1"/>
        </w:rPr>
        <w:t xml:space="preserve"> וּלְפִיכָךְ טָעָה הָמָן וְחָשַׁב שֶׁיַּצְלִיחַ אָז, </w:t>
      </w:r>
      <w:r>
        <w:rPr>
          <w:rFonts w:ascii="Times New Roman" w:hAnsi="Times New Roman" w:eastAsia="Times New Roman" w:cs="Times New Roman"/>
          <w:b w:val="1"/>
          <w:bCs w:val="1"/>
          <w:i w:val="0"/>
          <w:sz w:val="19"/>
          <w:szCs w:val="19"/>
          <w:rtl w:val="0"/>
        </w:rPr>
        <w:t>– and on this account Haman erred, presuming he would triumph then,</w:t>
      </w:r>
      <w:r>
        <w:rPr>
          <w:rFonts w:ascii="Times New Roman" w:hAnsi="Times New Roman" w:eastAsia="Times New Roman" w:cs="Times New Roman"/>
          <w:b w:val="0"/>
          <w:bCs w:val="0"/>
          <w:i w:val="0"/>
          <w:sz w:val="19"/>
          <w:szCs w:val="19"/>
          <w:rtl w:val="1"/>
        </w:rPr>
        <w:t xml:space="preserve"> כִּי רָאָה שֶׁגְּזֵירָתוֹ מַצְלַחַת בְּחֹדֶשׁ זֶה. </w:t>
      </w:r>
      <w:r>
        <w:rPr>
          <w:rFonts w:ascii="Times New Roman" w:hAnsi="Times New Roman" w:eastAsia="Times New Roman" w:cs="Times New Roman"/>
          <w:b w:val="1"/>
          <w:bCs w:val="1"/>
          <w:i w:val="0"/>
          <w:sz w:val="19"/>
          <w:szCs w:val="19"/>
          <w:rtl w:val="0"/>
        </w:rPr>
        <w:t>– for he observed that his decree appeared to succeed during this month.</w:t>
      </w:r>
      <w:r>
        <w:rPr>
          <w:rFonts w:ascii="Times New Roman" w:hAnsi="Times New Roman" w:eastAsia="Times New Roman" w:cs="Times New Roman"/>
          <w:b w:val="0"/>
          <w:bCs w:val="0"/>
          <w:i w:val="0"/>
          <w:sz w:val="19"/>
          <w:szCs w:val="19"/>
          <w:rtl w:val="1"/>
        </w:rPr>
        <w:t xml:space="preserve"> וְהַהַצְלָחָה הָאֲמִיתִּית מִגְּזֵירָה הוּא כַּאֲשֶׁר פּוֹעֶלֶת בְּקֶרֶב לִבְבוֹת בְּנֵי יִשְׂרָאֵל תְּשׁוּבָה </w:t>
      </w:r>
      <w:r>
        <w:rPr>
          <w:rFonts w:ascii="Times New Roman" w:hAnsi="Times New Roman" w:eastAsia="Times New Roman" w:cs="Times New Roman"/>
          <w:b w:val="1"/>
          <w:bCs w:val="1"/>
          <w:i w:val="0"/>
          <w:sz w:val="19"/>
          <w:szCs w:val="19"/>
          <w:rtl w:val="0"/>
        </w:rPr>
        <w:t>– Yet the genuine success of a decree occurs when it evokes heartfelt repentance within the hearts of Israel</w:t>
      </w:r>
      <w:r>
        <w:rPr>
          <w:rFonts w:ascii="Times New Roman" w:hAnsi="Times New Roman" w:eastAsia="Times New Roman" w:cs="Times New Roman"/>
          <w:b w:val="0"/>
          <w:bCs w:val="0"/>
          <w:i w:val="0"/>
          <w:sz w:val="19"/>
          <w:szCs w:val="19"/>
          <w:rtl w:val="1"/>
        </w:rPr>
        <w:t xml:space="preserve"> וּמְבִיאָה יְשׁוּעָה וּבִיטּוּל הַגְּזֵירָה, </w:t>
      </w:r>
      <w:r>
        <w:rPr>
          <w:rFonts w:ascii="Times New Roman" w:hAnsi="Times New Roman" w:eastAsia="Times New Roman" w:cs="Times New Roman"/>
          <w:b w:val="1"/>
          <w:bCs w:val="1"/>
          <w:i w:val="0"/>
          <w:sz w:val="19"/>
          <w:szCs w:val="19"/>
          <w:rtl w:val="0"/>
        </w:rPr>
        <w:t>– bringing forth deliverance and the ultimate annulment of the decree;</w:t>
      </w:r>
      <w:r>
        <w:rPr>
          <w:rFonts w:ascii="Times New Roman" w:hAnsi="Times New Roman" w:eastAsia="Times New Roman" w:cs="Times New Roman"/>
          <w:b w:val="0"/>
          <w:bCs w:val="0"/>
          <w:i w:val="0"/>
          <w:sz w:val="19"/>
          <w:szCs w:val="19"/>
          <w:rtl w:val="1"/>
        </w:rPr>
        <w:t xml:space="preserve"> דְּזֶה טַעַם (כְּתוּבּוֹת ג:)</w:t>
      </w:r>
      <w:r>
        <w:rPr>
          <w:rStyle w:val="FootnoteReference"/>
          <w:rFonts w:ascii="Times New Roman" w:hAnsi="Times New Roman" w:eastAsia="Times New Roman" w:cs="Times New Roman"/>
          <w:sz w:val="19"/>
          <w:szCs w:val="19"/>
          <w:rtl/>
        </w:rPr>
        <w:footnoteReference w:id="1124"/>
      </w:r>
      <w:r>
        <w:rPr>
          <w:rFonts w:ascii="Times New Roman" w:hAnsi="Times New Roman" w:eastAsia="Times New Roman" w:cs="Times New Roman"/>
          <w:b w:val="0"/>
          <w:bCs w:val="0"/>
          <w:i w:val="0"/>
          <w:sz w:val="19"/>
          <w:szCs w:val="19"/>
          <w:rtl w:val="1"/>
        </w:rPr>
        <w:t xml:space="preserve">: "גְּזֵירָה עֲבִידָא דְּבָטְלָה", </w:t>
      </w:r>
      <w:r>
        <w:rPr>
          <w:rFonts w:ascii="Times New Roman" w:hAnsi="Times New Roman" w:eastAsia="Times New Roman" w:cs="Times New Roman"/>
          <w:b w:val="1"/>
          <w:bCs w:val="1"/>
          <w:i w:val="0"/>
          <w:sz w:val="19"/>
          <w:szCs w:val="19"/>
          <w:rtl w:val="0"/>
        </w:rPr>
        <w:t>– for this is the rationale of (Ketubot 3b): "A decree is made to be nullified",</w:t>
      </w:r>
      <w:r>
        <w:rPr>
          <w:rFonts w:ascii="Times New Roman" w:hAnsi="Times New Roman" w:eastAsia="Times New Roman" w:cs="Times New Roman"/>
          <w:b w:val="0"/>
          <w:bCs w:val="0"/>
          <w:i w:val="0"/>
          <w:sz w:val="19"/>
          <w:szCs w:val="19"/>
          <w:rtl w:val="1"/>
        </w:rPr>
        <w:t xml:space="preserve"> שֶׁשָּׁמַעְתִּי פֵּירוּשׁוֹ: דַּעֲשׂוּיָה לְכָךְ כְּדֵי שֶׁיְּבַטְּלוּהָ. </w:t>
      </w:r>
      <w:r>
        <w:rPr>
          <w:rFonts w:ascii="Times New Roman" w:hAnsi="Times New Roman" w:eastAsia="Times New Roman" w:cs="Times New Roman"/>
          <w:b w:val="1"/>
          <w:bCs w:val="1"/>
          <w:i w:val="0"/>
          <w:sz w:val="19"/>
          <w:szCs w:val="19"/>
          <w:rtl w:val="0"/>
        </w:rPr>
        <w:t>– of which I heard the exposition: it is fashioned specifically so that they will bring about its annulment.</w:t>
      </w:r>
      <w:r>
        <w:rPr>
          <w:rFonts w:ascii="Times New Roman" w:hAnsi="Times New Roman" w:eastAsia="Times New Roman" w:cs="Times New Roman"/>
          <w:b w:val="0"/>
          <w:bCs w:val="0"/>
          <w:i w:val="0"/>
          <w:sz w:val="19"/>
          <w:szCs w:val="19"/>
          <w:rtl w:val="1"/>
        </w:rPr>
        <w:t xml:space="preserve"> וְהוּא חָשַׁב דְּמִיתַת מֹשֶׁה הוּא הִסְתַּלְּקוּת הַדַּעַת לְגַמְרֵי, </w:t>
      </w:r>
      <w:r>
        <w:rPr>
          <w:rFonts w:ascii="Times New Roman" w:hAnsi="Times New Roman" w:eastAsia="Times New Roman" w:cs="Times New Roman"/>
          <w:b w:val="1"/>
          <w:bCs w:val="1"/>
          <w:i w:val="0"/>
          <w:sz w:val="19"/>
          <w:szCs w:val="19"/>
          <w:rtl w:val="0"/>
        </w:rPr>
        <w:t>– And Haman presumed that Moses' death signified the total departure of Da'at,</w:t>
      </w:r>
      <w:r>
        <w:rPr>
          <w:rFonts w:ascii="Times New Roman" w:hAnsi="Times New Roman" w:eastAsia="Times New Roman" w:cs="Times New Roman"/>
          <w:b w:val="0"/>
          <w:bCs w:val="0"/>
          <w:i w:val="0"/>
          <w:sz w:val="19"/>
          <w:szCs w:val="19"/>
          <w:rtl w:val="1"/>
        </w:rPr>
        <w:t xml:space="preserve"> וְנִשְׁאֲרוּ בְּשֵׁינָה גְּמוּרָה וּכְשִׁכְרוּת הָאוּמּוֹת שֶׁאִי אֶפְשָׁר לְעוֹרְרָם. </w:t>
      </w:r>
      <w:r>
        <w:rPr>
          <w:rFonts w:ascii="Times New Roman" w:hAnsi="Times New Roman" w:eastAsia="Times New Roman" w:cs="Times New Roman"/>
          <w:b w:val="1"/>
          <w:bCs w:val="1"/>
          <w:i w:val="0"/>
          <w:sz w:val="19"/>
          <w:szCs w:val="19"/>
          <w:rtl w:val="0"/>
        </w:rPr>
        <w:t>– such that Israel remained in absolute slumber and like the stupor of the nations whom it is impossible to rouse.</w:t>
      </w:r>
      <w:r>
        <w:rPr>
          <w:rFonts w:ascii="Times New Roman" w:hAnsi="Times New Roman" w:eastAsia="Times New Roman" w:cs="Times New Roman"/>
          <w:b w:val="0"/>
          <w:bCs w:val="0"/>
          <w:i w:val="0"/>
          <w:sz w:val="19"/>
          <w:szCs w:val="19"/>
          <w:rtl w:val="1"/>
        </w:rPr>
        <w:t xml:space="preserve"> וּבֶאֱמֶת הֲרֵי בּוֹ נוֹלַד גַּם כֵּן, </w:t>
      </w:r>
      <w:r>
        <w:rPr>
          <w:rFonts w:ascii="Times New Roman" w:hAnsi="Times New Roman" w:eastAsia="Times New Roman" w:cs="Times New Roman"/>
          <w:b w:val="1"/>
          <w:bCs w:val="1"/>
          <w:i w:val="0"/>
          <w:sz w:val="19"/>
          <w:szCs w:val="19"/>
          <w:rtl w:val="0"/>
        </w:rPr>
        <w:t>– Yet in truth, behold, in this month he was born as well;</w:t>
      </w:r>
      <w:r>
        <w:rPr>
          <w:rFonts w:ascii="Times New Roman" w:hAnsi="Times New Roman" w:eastAsia="Times New Roman" w:cs="Times New Roman"/>
          <w:b w:val="0"/>
          <w:bCs w:val="0"/>
          <w:i w:val="0"/>
          <w:sz w:val="19"/>
          <w:szCs w:val="19"/>
          <w:rtl w:val="1"/>
        </w:rPr>
        <w:t xml:space="preserve"> וְאִם כֵּן אַדְּרַבָּה, חֹדֶשׁ זֶה מוּכָן לְהִתְגַּלּוּת הַדַּעַת; </w:t>
      </w:r>
      <w:r>
        <w:rPr>
          <w:rFonts w:ascii="Times New Roman" w:hAnsi="Times New Roman" w:eastAsia="Times New Roman" w:cs="Times New Roman"/>
          <w:b w:val="1"/>
          <w:bCs w:val="1"/>
          <w:i w:val="0"/>
          <w:sz w:val="19"/>
          <w:szCs w:val="19"/>
          <w:rtl w:val="0"/>
        </w:rPr>
        <w:t>– and if so, on the contrary, this month is primed for the revelation of Da'at;</w:t>
      </w:r>
      <w:r>
        <w:rPr>
          <w:rFonts w:ascii="Times New Roman" w:hAnsi="Times New Roman" w:eastAsia="Times New Roman" w:cs="Times New Roman"/>
          <w:b w:val="0"/>
          <w:bCs w:val="0"/>
          <w:i w:val="0"/>
          <w:sz w:val="19"/>
          <w:szCs w:val="19"/>
          <w:rtl w:val="1"/>
        </w:rPr>
        <w:t xml:space="preserve"> וְעַל כֵּן גַּם מִיתָתוֹ לֹא הָיָה הִסְתַּלְּקוּת, </w:t>
      </w:r>
      <w:r>
        <w:rPr>
          <w:rFonts w:ascii="Times New Roman" w:hAnsi="Times New Roman" w:eastAsia="Times New Roman" w:cs="Times New Roman"/>
          <w:b w:val="1"/>
          <w:bCs w:val="1"/>
          <w:i w:val="0"/>
          <w:sz w:val="19"/>
          <w:szCs w:val="19"/>
          <w:rtl w:val="0"/>
        </w:rPr>
        <w:t>– and therefore his death was likewise not an ultimate departure,</w:t>
      </w:r>
      <w:r>
        <w:rPr>
          <w:rFonts w:ascii="Times New Roman" w:hAnsi="Times New Roman" w:eastAsia="Times New Roman" w:cs="Times New Roman"/>
          <w:b w:val="0"/>
          <w:bCs w:val="0"/>
          <w:i w:val="0"/>
          <w:sz w:val="19"/>
          <w:szCs w:val="19"/>
          <w:rtl w:val="1"/>
        </w:rPr>
        <w:t xml:space="preserve"> דְּאֵיךְ אֶפְשָׁר שֶׁהַחֹדֶשׁ הַמּוּכָן לְהִתְגַּלּוּת יִהְיֶה מוּכָן לְהֶפְכּוֹ גַּם כֵּן? </w:t>
      </w:r>
      <w:r>
        <w:rPr>
          <w:rFonts w:ascii="Times New Roman" w:hAnsi="Times New Roman" w:eastAsia="Times New Roman" w:cs="Times New Roman"/>
          <w:b w:val="1"/>
          <w:bCs w:val="1"/>
          <w:i w:val="0"/>
          <w:sz w:val="19"/>
          <w:szCs w:val="19"/>
          <w:rtl w:val="0"/>
        </w:rPr>
        <w:t>– for how could a month designated for revelation simultaneously be designated for its opposite?</w:t>
      </w:r>
      <w:r>
        <w:rPr>
          <w:rFonts w:ascii="Times New Roman" w:hAnsi="Times New Roman" w:eastAsia="Times New Roman" w:cs="Times New Roman"/>
          <w:b w:val="0"/>
          <w:bCs w:val="0"/>
          <w:i w:val="0"/>
          <w:sz w:val="19"/>
          <w:szCs w:val="19"/>
          <w:rtl w:val="1"/>
        </w:rPr>
        <w:t xml:space="preserve"> וְעַל כֵּן דְּגַם הִסְתַּלְּקוּתוֹ אֵינוֹ הִסְתַּלְּקוּת גָּמוּר, רַק מִצַּד מַרְאֵה עֵינֵי בָּשָׂר; </w:t>
      </w:r>
      <w:r>
        <w:rPr>
          <w:rFonts w:ascii="Times New Roman" w:hAnsi="Times New Roman" w:eastAsia="Times New Roman" w:cs="Times New Roman"/>
          <w:b w:val="1"/>
          <w:bCs w:val="1"/>
          <w:i w:val="0"/>
          <w:sz w:val="19"/>
          <w:szCs w:val="19"/>
          <w:rtl w:val="0"/>
        </w:rPr>
        <w:t>– Therefore, even his passing is not a total departure, appearing so only to eyes of flesh;</w:t>
      </w:r>
      <w:r>
        <w:rPr>
          <w:rFonts w:ascii="Times New Roman" w:hAnsi="Times New Roman" w:eastAsia="Times New Roman" w:cs="Times New Roman"/>
          <w:b w:val="0"/>
          <w:bCs w:val="0"/>
          <w:i w:val="0"/>
          <w:sz w:val="19"/>
          <w:szCs w:val="19"/>
          <w:rtl w:val="1"/>
        </w:rPr>
        <w:t xml:space="preserve"> אֲבָל בֶּאֱמֶת אַדְּרַבָּה, גַּם זֶה הִתְגַּלּוּת, </w:t>
      </w:r>
      <w:r>
        <w:rPr>
          <w:rFonts w:ascii="Times New Roman" w:hAnsi="Times New Roman" w:eastAsia="Times New Roman" w:cs="Times New Roman"/>
          <w:b w:val="1"/>
          <w:bCs w:val="1"/>
          <w:i w:val="0"/>
          <w:sz w:val="19"/>
          <w:szCs w:val="19"/>
          <w:rtl w:val="0"/>
        </w:rPr>
        <w:t>– yet in truth, on the contrary, this too is a revelation,</w:t>
      </w:r>
      <w:r>
        <w:rPr>
          <w:rFonts w:ascii="Times New Roman" w:hAnsi="Times New Roman" w:eastAsia="Times New Roman" w:cs="Times New Roman"/>
          <w:b w:val="0"/>
          <w:bCs w:val="0"/>
          <w:i w:val="0"/>
          <w:sz w:val="19"/>
          <w:szCs w:val="19"/>
          <w:rtl w:val="1"/>
        </w:rPr>
        <w:t xml:space="preserve"> וְעוֹד יוֹתֵר, שֶׁאֵין צָרִיךְ לִהְיוֹת נִגְלֶה בְּפוֹעַל גָּמוּר עוֹד, </w:t>
      </w:r>
      <w:r>
        <w:rPr>
          <w:rFonts w:ascii="Times New Roman" w:hAnsi="Times New Roman" w:eastAsia="Times New Roman" w:cs="Times New Roman"/>
          <w:b w:val="1"/>
          <w:bCs w:val="1"/>
          <w:i w:val="0"/>
          <w:sz w:val="19"/>
          <w:szCs w:val="19"/>
          <w:rtl w:val="0"/>
        </w:rPr>
        <w:t>– and even more so: it no longer requires overt manifestation in external actuality,</w:t>
      </w:r>
      <w:r>
        <w:rPr>
          <w:rFonts w:ascii="Times New Roman" w:hAnsi="Times New Roman" w:eastAsia="Times New Roman" w:cs="Times New Roman"/>
          <w:b w:val="0"/>
          <w:bCs w:val="0"/>
          <w:i w:val="0"/>
          <w:sz w:val="19"/>
          <w:szCs w:val="19"/>
          <w:rtl w:val="1"/>
        </w:rPr>
        <w:t xml:space="preserve"> דְּדַי גַּם שֶׁיִּהְיֶה בְּהֶעְלֵם </w:t>
      </w:r>
      <w:r>
        <w:rPr>
          <w:rFonts w:ascii="Times New Roman" w:hAnsi="Times New Roman" w:eastAsia="Times New Roman" w:cs="Times New Roman"/>
          <w:b w:val="1"/>
          <w:bCs w:val="1"/>
          <w:i w:val="0"/>
          <w:sz w:val="19"/>
          <w:szCs w:val="19"/>
          <w:rtl w:val="0"/>
        </w:rPr>
        <w:t>– for it is sufficient even that it remain in concealment,</w:t>
      </w:r>
      <w:r>
        <w:rPr>
          <w:rFonts w:ascii="Times New Roman" w:hAnsi="Times New Roman" w:eastAsia="Times New Roman" w:cs="Times New Roman"/>
          <w:b w:val="0"/>
          <w:bCs w:val="0"/>
          <w:i w:val="0"/>
          <w:sz w:val="19"/>
          <w:szCs w:val="19"/>
          <w:rtl w:val="1"/>
        </w:rPr>
        <w:t xml:space="preserve"> כִּי כְּבָר נֶחְקַק דָּבָר זֶה בְּמַעֲמַקֵּי לִבְבוֹת בְּנֵי יִשְׂרָאֵל, </w:t>
      </w:r>
      <w:r>
        <w:rPr>
          <w:rFonts w:ascii="Times New Roman" w:hAnsi="Times New Roman" w:eastAsia="Times New Roman" w:cs="Times New Roman"/>
          <w:b w:val="1"/>
          <w:bCs w:val="1"/>
          <w:i w:val="0"/>
          <w:sz w:val="19"/>
          <w:szCs w:val="19"/>
          <w:rtl w:val="0"/>
        </w:rPr>
        <w:t>– since this truth has already been engraved within the depths of the hearts of the children of Israel;</w:t>
      </w:r>
      <w:r>
        <w:rPr>
          <w:rFonts w:ascii="Times New Roman" w:hAnsi="Times New Roman" w:eastAsia="Times New Roman" w:cs="Times New Roman"/>
          <w:b w:val="0"/>
          <w:bCs w:val="0"/>
          <w:i w:val="0"/>
          <w:sz w:val="19"/>
          <w:szCs w:val="19"/>
          <w:rtl w:val="1"/>
        </w:rPr>
        <w:t xml:space="preserve"> כְּטַעַם "שְׁבִיק חַיִּין לְכָל חַי", </w:t>
      </w:r>
      <w:r>
        <w:rPr>
          <w:rFonts w:ascii="Times New Roman" w:hAnsi="Times New Roman" w:eastAsia="Times New Roman" w:cs="Times New Roman"/>
          <w:b w:val="1"/>
          <w:bCs w:val="1"/>
          <w:i w:val="0"/>
          <w:sz w:val="19"/>
          <w:szCs w:val="19"/>
          <w:rtl w:val="0"/>
        </w:rPr>
        <w:t>– mirroring the expression "he left life unto all the living",</w:t>
      </w:r>
      <w:r>
        <w:rPr>
          <w:rFonts w:ascii="Times New Roman" w:hAnsi="Times New Roman" w:eastAsia="Times New Roman" w:cs="Times New Roman"/>
          <w:b w:val="0"/>
          <w:bCs w:val="0"/>
          <w:i w:val="0"/>
          <w:sz w:val="19"/>
          <w:szCs w:val="19"/>
          <w:rtl w:val="1"/>
        </w:rPr>
        <w:t xml:space="preserve"> שֶׁמַּנִּיחַ חַיּוּתוֹ לָהֶם, אֶלָּא שֶׁאֶצְלָם הוּא בְּהֶעְלֵם. </w:t>
      </w:r>
      <w:r>
        <w:rPr>
          <w:rFonts w:ascii="Times New Roman" w:hAnsi="Times New Roman" w:eastAsia="Times New Roman" w:cs="Times New Roman"/>
          <w:b w:val="1"/>
          <w:bCs w:val="1"/>
          <w:i w:val="0"/>
          <w:sz w:val="19"/>
          <w:szCs w:val="19"/>
          <w:rtl w:val="0"/>
        </w:rPr>
        <w:t>– in that he bequeaths his vitality unto them, except that within them it abides in concealment.</w:t>
      </w:r>
      <w:r>
        <w:rPr>
          <w:rFonts w:ascii="Times New Roman" w:hAnsi="Times New Roman" w:eastAsia="Times New Roman" w:cs="Times New Roman"/>
          <w:b w:val="0"/>
          <w:bCs w:val="0"/>
          <w:i w:val="0"/>
          <w:sz w:val="19"/>
          <w:szCs w:val="19"/>
          <w:rtl w:val="1"/>
        </w:rPr>
        <w:t xml:space="preserve"> אֲבָל מִכָּל מָקוֹם הוּא בְּהִתְפַּשְּׁטוּת יוֹתֵר, </w:t>
      </w:r>
      <w:r>
        <w:rPr>
          <w:rFonts w:ascii="Times New Roman" w:hAnsi="Times New Roman" w:eastAsia="Times New Roman" w:cs="Times New Roman"/>
          <w:b w:val="1"/>
          <w:bCs w:val="1"/>
          <w:i w:val="0"/>
          <w:sz w:val="19"/>
          <w:szCs w:val="19"/>
          <w:rtl w:val="0"/>
        </w:rPr>
        <w:t>– Nevertheless, it expands even more broadly,</w:t>
      </w:r>
      <w:r>
        <w:rPr>
          <w:rFonts w:ascii="Times New Roman" w:hAnsi="Times New Roman" w:eastAsia="Times New Roman" w:cs="Times New Roman"/>
          <w:b w:val="0"/>
          <w:bCs w:val="0"/>
          <w:i w:val="0"/>
          <w:sz w:val="19"/>
          <w:szCs w:val="19"/>
          <w:rtl w:val="1"/>
        </w:rPr>
        <w:t xml:space="preserve"> וְשֶׁאַף בְּהֶעְלֵם יֵשׁ בּוֹ דַּעַת הַגָּמוּר. </w:t>
      </w:r>
      <w:r>
        <w:rPr>
          <w:rFonts w:ascii="Times New Roman" w:hAnsi="Times New Roman" w:eastAsia="Times New Roman" w:cs="Times New Roman"/>
          <w:b w:val="1"/>
          <w:bCs w:val="1"/>
          <w:i w:val="0"/>
          <w:sz w:val="19"/>
          <w:szCs w:val="19"/>
          <w:rtl w:val="0"/>
        </w:rPr>
        <w:t>– and even within concealment there remains absolute Da'at.</w:t>
      </w:r>
      <w:r>
        <w:rPr>
          <w:rFonts w:ascii="Times New Roman" w:hAnsi="Times New Roman" w:eastAsia="Times New Roman" w:cs="Times New Roman"/>
          <w:b w:val="0"/>
          <w:bCs w:val="0"/>
          <w:i w:val="0"/>
          <w:sz w:val="19"/>
          <w:szCs w:val="19"/>
          <w:rtl w:val="1"/>
        </w:rPr>
        <w:t xml:space="preserve"> וְזֶה טַעַם "חַיָּיב לִבְסוֹמֵי עַד דְּלָא יָדַע" (מְגִילָּה ז:) וְהֶעְדֵּר הַדַּעַת, </w:t>
      </w:r>
      <w:r>
        <w:rPr>
          <w:rFonts w:ascii="Times New Roman" w:hAnsi="Times New Roman" w:eastAsia="Times New Roman" w:cs="Times New Roman"/>
          <w:b w:val="1"/>
          <w:bCs w:val="1"/>
          <w:i w:val="0"/>
          <w:sz w:val="19"/>
          <w:szCs w:val="19"/>
          <w:rtl w:val="0"/>
        </w:rPr>
        <w:t>– And this explains the obligation "to become intoxicated until he knows not" (Megillah 7b) and the suspension of conscious awareness;</w:t>
      </w:r>
      <w:r>
        <w:rPr>
          <w:rFonts w:ascii="Times New Roman" w:hAnsi="Times New Roman" w:eastAsia="Times New Roman" w:cs="Times New Roman"/>
          <w:b w:val="0"/>
          <w:bCs w:val="0"/>
          <w:i w:val="0"/>
          <w:sz w:val="19"/>
          <w:szCs w:val="19"/>
          <w:rtl w:val="1"/>
        </w:rPr>
        <w:t xml:space="preserve"> וְנִקְרָא "בִּיסּוּם" וְלֹא "שִׁכְרוּת", </w:t>
      </w:r>
      <w:r>
        <w:rPr>
          <w:rFonts w:ascii="Times New Roman" w:hAnsi="Times New Roman" w:eastAsia="Times New Roman" w:cs="Times New Roman"/>
          <w:b w:val="1"/>
          <w:bCs w:val="1"/>
          <w:i w:val="0"/>
          <w:sz w:val="19"/>
          <w:szCs w:val="19"/>
          <w:rtl w:val="0"/>
        </w:rPr>
        <w:t>– and it is specifically termed bisum (sweetening) rather than shikhrot (drunkenness),</w:t>
      </w:r>
      <w:r>
        <w:rPr>
          <w:rFonts w:ascii="Times New Roman" w:hAnsi="Times New Roman" w:eastAsia="Times New Roman" w:cs="Times New Roman"/>
          <w:b w:val="0"/>
          <w:bCs w:val="0"/>
          <w:i w:val="0"/>
          <w:sz w:val="19"/>
          <w:szCs w:val="19"/>
          <w:rtl w:val="1"/>
        </w:rPr>
        <w:t xml:space="preserve"> דְּעַל יְדֵי שִׁכְרוּת: "כָּל שֻׁלְחָנוֹת מָלְאוּ קִיא צֹאָה" (יְשַׁעְיָה כח, ח), כְּהִתְעוֹת שִׁכּוֹר בְּקִיאוֹ; </w:t>
      </w:r>
      <w:r>
        <w:rPr>
          <w:rFonts w:ascii="Times New Roman" w:hAnsi="Times New Roman" w:eastAsia="Times New Roman" w:cs="Times New Roman"/>
          <w:b w:val="1"/>
          <w:bCs w:val="1"/>
          <w:i w:val="0"/>
          <w:sz w:val="19"/>
          <w:szCs w:val="19"/>
          <w:rtl w:val="0"/>
        </w:rPr>
        <w:t>– for through base drunkenness: "all tables are filled with vomit and filth" (Isaiah 28:8), like the staggering of a drunkard in his vomit;</w:t>
      </w:r>
      <w:r>
        <w:rPr>
          <w:rFonts w:ascii="Times New Roman" w:hAnsi="Times New Roman" w:eastAsia="Times New Roman" w:cs="Times New Roman"/>
          <w:b w:val="0"/>
          <w:bCs w:val="0"/>
          <w:i w:val="0"/>
          <w:sz w:val="19"/>
          <w:szCs w:val="19"/>
          <w:rtl w:val="1"/>
        </w:rPr>
        <w:t xml:space="preserve"> אֲבָל בִּיסּוּם אַדְּרַבָּה, מַשְׁמָעוֹ רֵיחוֹ טוֹב וּבֹשֶׂם, </w:t>
      </w:r>
      <w:r>
        <w:rPr>
          <w:rFonts w:ascii="Times New Roman" w:hAnsi="Times New Roman" w:eastAsia="Times New Roman" w:cs="Times New Roman"/>
          <w:b w:val="1"/>
          <w:bCs w:val="1"/>
          <w:i w:val="0"/>
          <w:sz w:val="19"/>
          <w:szCs w:val="19"/>
          <w:rtl w:val="0"/>
        </w:rPr>
        <w:t>– whereas bisum, on the contrary, connotes pleasant fragrance and spice,</w:t>
      </w:r>
      <w:r>
        <w:rPr>
          <w:rFonts w:ascii="Times New Roman" w:hAnsi="Times New Roman" w:eastAsia="Times New Roman" w:cs="Times New Roman"/>
          <w:b w:val="0"/>
          <w:bCs w:val="0"/>
          <w:i w:val="0"/>
          <w:sz w:val="19"/>
          <w:szCs w:val="19"/>
          <w:rtl w:val="1"/>
        </w:rPr>
        <w:t xml:space="preserve"> וְ"חַמְרָא וְרֵיחָנֵי פַּקְחִין" (יוֹמָא עו:)</w:t>
      </w:r>
      <w:r>
        <w:rPr>
          <w:rStyle w:val="FootnoteReference"/>
          <w:rFonts w:ascii="Times New Roman" w:hAnsi="Times New Roman" w:eastAsia="Times New Roman" w:cs="Times New Roman"/>
          <w:sz w:val="19"/>
          <w:szCs w:val="19"/>
          <w:rtl/>
        </w:rPr>
        <w:footnoteReference w:id="1125"/>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"wine and fragrances sharpen the mind" (Yoma 76b),</w:t>
      </w:r>
      <w:r>
        <w:rPr>
          <w:rFonts w:ascii="Times New Roman" w:hAnsi="Times New Roman" w:eastAsia="Times New Roman" w:cs="Times New Roman"/>
          <w:b w:val="0"/>
          <w:bCs w:val="0"/>
          <w:i w:val="0"/>
          <w:sz w:val="19"/>
          <w:szCs w:val="19"/>
          <w:rtl w:val="1"/>
        </w:rPr>
        <w:t xml:space="preserve"> לֹא כְּשִׁכּוֹר שֶׁהוּא כְּשׁוֹטֶה לְכָל דָּבָר. </w:t>
      </w:r>
      <w:r>
        <w:rPr>
          <w:rFonts w:ascii="Times New Roman" w:hAnsi="Times New Roman" w:eastAsia="Times New Roman" w:cs="Times New Roman"/>
          <w:b w:val="1"/>
          <w:bCs w:val="1"/>
          <w:i w:val="0"/>
          <w:sz w:val="19"/>
          <w:szCs w:val="19"/>
          <w:rtl w:val="0"/>
        </w:rPr>
        <w:t>– unlike a base drunkard who is deemed a fool in all matters.</w:t>
      </w:r>
      <w:r>
        <w:rPr>
          <w:rFonts w:ascii="Times New Roman" w:hAnsi="Times New Roman" w:eastAsia="Times New Roman" w:cs="Times New Roman"/>
          <w:b w:val="0"/>
          <w:bCs w:val="0"/>
          <w:i w:val="0"/>
          <w:sz w:val="19"/>
          <w:szCs w:val="19"/>
          <w:rtl w:val="1"/>
        </w:rPr>
        <w:t xml:space="preserve"> וְאַף דְּ"לָא יָדַע בֵּין וְכוּלֵי", </w:t>
      </w:r>
      <w:r>
        <w:rPr>
          <w:rFonts w:ascii="Times New Roman" w:hAnsi="Times New Roman" w:eastAsia="Times New Roman" w:cs="Times New Roman"/>
          <w:b w:val="1"/>
          <w:bCs w:val="1"/>
          <w:i w:val="0"/>
          <w:sz w:val="19"/>
          <w:szCs w:val="19"/>
          <w:rtl w:val="0"/>
        </w:rPr>
        <w:t>– And even though he "knows not between [cursed is Haman and blessed is Mordechai]</w:t>
      </w:r>
      <w:r>
        <w:rPr>
          <w:rFonts w:ascii="Times New Roman" w:hAnsi="Times New Roman" w:eastAsia="Times New Roman" w:cs="Times New Roman"/>
          <w:b w:val="0"/>
          <w:bCs w:val="0"/>
          <w:i w:val="0"/>
          <w:sz w:val="19"/>
          <w:szCs w:val="19"/>
          <w:rtl w:val="1"/>
        </w:rPr>
        <w:t xml:space="preserve">," מִכָּל מָקוֹם הַדַּעַת הוּא בְּהֶעְלֵם; </w:t>
      </w:r>
      <w:r>
        <w:rPr>
          <w:rFonts w:ascii="Times New Roman" w:hAnsi="Times New Roman" w:eastAsia="Times New Roman" w:cs="Times New Roman"/>
          <w:b w:val="1"/>
          <w:bCs w:val="1"/>
          <w:i w:val="0"/>
          <w:sz w:val="19"/>
          <w:szCs w:val="19"/>
          <w:rtl w:val="0"/>
        </w:rPr>
        <w:t>– nevertheless Da'at remains present within concealment;</w:t>
      </w:r>
      <w:r>
        <w:rPr>
          <w:rFonts w:ascii="Times New Roman" w:hAnsi="Times New Roman" w:eastAsia="Times New Roman" w:cs="Times New Roman"/>
          <w:b w:val="0"/>
          <w:bCs w:val="0"/>
          <w:i w:val="0"/>
          <w:sz w:val="19"/>
          <w:szCs w:val="19"/>
          <w:rtl w:val="1"/>
        </w:rPr>
        <w:t xml:space="preserve"> וּכְפִי תּוֹקֶף הָרִיחוּק שֶׁיֵּשׁ מִנִּיסָן עַד אֲדָר נִדְמֶה לְרִיחוּק גָּמוּר, </w:t>
      </w:r>
      <w:r>
        <w:rPr>
          <w:rFonts w:ascii="Times New Roman" w:hAnsi="Times New Roman" w:eastAsia="Times New Roman" w:cs="Times New Roman"/>
          <w:b w:val="1"/>
          <w:bCs w:val="1"/>
          <w:i w:val="0"/>
          <w:sz w:val="19"/>
          <w:szCs w:val="19"/>
          <w:rtl w:val="0"/>
        </w:rPr>
        <w:t>– and corresponding to the extremity of the distance from Nisan to Adar it appears as complete alienation,</w:t>
      </w:r>
      <w:r>
        <w:rPr>
          <w:rFonts w:ascii="Times New Roman" w:hAnsi="Times New Roman" w:eastAsia="Times New Roman" w:cs="Times New Roman"/>
          <w:b w:val="0"/>
          <w:bCs w:val="0"/>
          <w:i w:val="0"/>
          <w:sz w:val="19"/>
          <w:szCs w:val="19"/>
          <w:rtl w:val="1"/>
        </w:rPr>
        <w:t xml:space="preserve"> אֲבָל בֶּאֱמֶת הוּא אַדְּרַבָּה חוֹזֵר עַל יְדֵי זֶה לְעֹמֶק רֵאשִׁית </w:t>
      </w:r>
      <w:r>
        <w:rPr>
          <w:rFonts w:ascii="Times New Roman" w:hAnsi="Times New Roman" w:eastAsia="Times New Roman" w:cs="Times New Roman"/>
          <w:b w:val="1"/>
          <w:bCs w:val="1"/>
          <w:i w:val="0"/>
          <w:sz w:val="19"/>
          <w:szCs w:val="19"/>
          <w:rtl w:val="0"/>
        </w:rPr>
        <w:t>– yet in truth, on the contrary, through this it returns to the profound Primordial Root,</w:t>
      </w:r>
      <w:r>
        <w:rPr>
          <w:rFonts w:ascii="Times New Roman" w:hAnsi="Times New Roman" w:eastAsia="Times New Roman" w:cs="Times New Roman"/>
          <w:b w:val="0"/>
          <w:bCs w:val="0"/>
          <w:i w:val="0"/>
          <w:sz w:val="19"/>
          <w:szCs w:val="19"/>
          <w:rtl w:val="1"/>
        </w:rPr>
        <w:t xml:space="preserve"> בְּסוֹד "נָעוּץ סוֹפָן בִּתְחִלָּתָן" (סֵפֶר יְצִירָה א, ז). </w:t>
      </w:r>
      <w:r>
        <w:rPr>
          <w:rFonts w:ascii="Times New Roman" w:hAnsi="Times New Roman" w:eastAsia="Times New Roman" w:cs="Times New Roman"/>
          <w:b w:val="1"/>
          <w:bCs w:val="1"/>
          <w:i w:val="0"/>
          <w:sz w:val="19"/>
          <w:szCs w:val="19"/>
          <w:rtl w:val="0"/>
        </w:rPr>
        <w:t>– in the mystical secret of "their end is wedged in their beginning" (Sefer Yetzirah 1:7).</w:t>
      </w:r>
      <w:r>
        <w:rPr>
          <w:rFonts w:ascii="Times New Roman" w:hAnsi="Times New Roman" w:eastAsia="Times New Roman" w:cs="Times New Roman"/>
          <w:b w:val="0"/>
          <w:bCs w:val="0"/>
          <w:i w:val="0"/>
          <w:sz w:val="19"/>
          <w:szCs w:val="19"/>
          <w:rtl w:val="1"/>
        </w:rPr>
        <w:t xml:space="preserve"> וְעַל כֵּן אָז הוּא רִיבּוּי הַשִּׂמְחָה, </w:t>
      </w:r>
      <w:r>
        <w:rPr>
          <w:rFonts w:ascii="Times New Roman" w:hAnsi="Times New Roman" w:eastAsia="Times New Roman" w:cs="Times New Roman"/>
          <w:b w:val="1"/>
          <w:bCs w:val="1"/>
          <w:i w:val="0"/>
          <w:sz w:val="19"/>
          <w:szCs w:val="19"/>
          <w:rtl w:val="0"/>
        </w:rPr>
        <w:t>– Therefore at that time occurs the amplification of joy,</w:t>
      </w:r>
      <w:r>
        <w:rPr>
          <w:rFonts w:ascii="Times New Roman" w:hAnsi="Times New Roman" w:eastAsia="Times New Roman" w:cs="Times New Roman"/>
          <w:b w:val="0"/>
          <w:bCs w:val="0"/>
          <w:i w:val="0"/>
          <w:sz w:val="19"/>
          <w:szCs w:val="19"/>
          <w:rtl w:val="1"/>
        </w:rPr>
        <w:t xml:space="preserve"> כַּיָּדוּעַ שֶׁהַשִּׂמְחָה הַבָּאָה מִבֵּן שֶׁהָיָה בְּרִיחוּק הַרְבֵּה מֵאָבִיו וְנִתְקָרֵב אֵלָיו – </w:t>
      </w:r>
      <w:r>
        <w:rPr>
          <w:rFonts w:ascii="Times New Roman" w:hAnsi="Times New Roman" w:eastAsia="Times New Roman" w:cs="Times New Roman"/>
          <w:b w:val="1"/>
          <w:bCs w:val="1"/>
          <w:i w:val="0"/>
          <w:sz w:val="19"/>
          <w:szCs w:val="19"/>
          <w:rtl w:val="0"/>
        </w:rPr>
        <w:t>– as is known: the joy felt over a son who was at a great distance from his father and was reunited with him—</w:t>
      </w:r>
      <w:r>
        <w:rPr>
          <w:rFonts w:ascii="Times New Roman" w:hAnsi="Times New Roman" w:eastAsia="Times New Roman" w:cs="Times New Roman"/>
          <w:b w:val="0"/>
          <w:bCs w:val="0"/>
          <w:i w:val="0"/>
          <w:sz w:val="19"/>
          <w:szCs w:val="19"/>
          <w:rtl w:val="1"/>
        </w:rPr>
        <w:t xml:space="preserve"> שֶׁשִּׂמְחָתוֹ עֲצוּמָה הַרְבֵּה יוֹתֵר מֵהַבֵּן שֶׁהוּא עִמּוֹ תָּמִיד. </w:t>
      </w:r>
      <w:r>
        <w:rPr>
          <w:rFonts w:ascii="Times New Roman" w:hAnsi="Times New Roman" w:eastAsia="Times New Roman" w:cs="Times New Roman"/>
          <w:b w:val="1"/>
          <w:bCs w:val="1"/>
          <w:i w:val="0"/>
          <w:sz w:val="19"/>
          <w:szCs w:val="19"/>
          <w:rtl w:val="0"/>
        </w:rPr>
        <w:t>– his joy is vastly greater than that over the son who remains with him continually.</w:t>
      </w:r>
      <w:r>
        <w:rPr>
          <w:rFonts w:ascii="Times New Roman" w:hAnsi="Times New Roman" w:eastAsia="Times New Roman" w:cs="Times New Roman"/>
          <w:b w:val="0"/>
          <w:bCs w:val="0"/>
          <w:i w:val="0"/>
          <w:sz w:val="19"/>
          <w:szCs w:val="19"/>
          <w:rtl w:val="1"/>
        </w:rPr>
        <w:t xml:space="preserve"> וְזֶהוּ הָרִיבּוּי שִׂמְחָה דַּאֲדָר שֶׁהוּא מִיָּד שֶׁנִּכְנַס, </w:t>
      </w:r>
      <w:r>
        <w:rPr>
          <w:rFonts w:ascii="Times New Roman" w:hAnsi="Times New Roman" w:eastAsia="Times New Roman" w:cs="Times New Roman"/>
          <w:b w:val="1"/>
          <w:bCs w:val="1"/>
          <w:i w:val="0"/>
          <w:sz w:val="19"/>
          <w:szCs w:val="19"/>
          <w:rtl w:val="0"/>
        </w:rPr>
        <w:t>– And this is the increase of joy of Adar which commences immediately as it enters,</w:t>
      </w:r>
      <w:r>
        <w:rPr>
          <w:rFonts w:ascii="Times New Roman" w:hAnsi="Times New Roman" w:eastAsia="Times New Roman" w:cs="Times New Roman"/>
          <w:b w:val="0"/>
          <w:bCs w:val="0"/>
          <w:i w:val="0"/>
          <w:sz w:val="19"/>
          <w:szCs w:val="19"/>
          <w:rtl w:val="1"/>
        </w:rPr>
        <w:t xml:space="preserve"> כִּי כָּל קְדוּשַּׁת הַזְּמַנִּים הוּא שֶׁבְּאֵיזֶה זְמַן נִקְבַּע אוֹתוֹ אוֹר וּקְדוּשָּׁה שֶׁהֵאִיר בּוֹ מֵאָז, </w:t>
      </w:r>
      <w:r>
        <w:rPr>
          <w:rFonts w:ascii="Times New Roman" w:hAnsi="Times New Roman" w:eastAsia="Times New Roman" w:cs="Times New Roman"/>
          <w:b w:val="1"/>
          <w:bCs w:val="1"/>
          <w:i w:val="0"/>
          <w:sz w:val="19"/>
          <w:szCs w:val="19"/>
          <w:rtl w:val="0"/>
        </w:rPr>
        <w:t>– for the sacred character of holy seasons means that in that appointed time is fixed the specific illumination and holiness that shone then,</w:t>
      </w:r>
      <w:r>
        <w:rPr>
          <w:rFonts w:ascii="Times New Roman" w:hAnsi="Times New Roman" w:eastAsia="Times New Roman" w:cs="Times New Roman"/>
          <w:b w:val="0"/>
          <w:bCs w:val="0"/>
          <w:i w:val="0"/>
          <w:sz w:val="19"/>
          <w:szCs w:val="19"/>
          <w:rtl w:val="1"/>
        </w:rPr>
        <w:t xml:space="preserve"> דְּנִשְׁאַר הָרְשִׁימָה שֶׁבּוֹ בְּהֶעְלֵם קָבוּעַ וְקַיָּים כָּל יְמֵי עוֹלָם. </w:t>
      </w:r>
      <w:r>
        <w:rPr>
          <w:rFonts w:ascii="Times New Roman" w:hAnsi="Times New Roman" w:eastAsia="Times New Roman" w:cs="Times New Roman"/>
          <w:b w:val="1"/>
          <w:bCs w:val="1"/>
          <w:i w:val="0"/>
          <w:sz w:val="19"/>
          <w:szCs w:val="19"/>
          <w:rtl w:val="0"/>
        </w:rPr>
        <w:t>– such that its latent imprint remains established and enduring throughout all history.</w:t>
      </w:r>
      <w:r>
        <w:rPr>
          <w:rFonts w:ascii="Times New Roman" w:hAnsi="Times New Roman" w:eastAsia="Times New Roman" w:cs="Times New Roman"/>
          <w:b w:val="0"/>
          <w:bCs w:val="0"/>
          <w:i w:val="0"/>
          <w:sz w:val="19"/>
          <w:szCs w:val="19"/>
          <w:rtl w:val="1"/>
        </w:rPr>
        <w:t xml:space="preserve"> כְּמוֹ בַּנֶּפֶשׁ: בְּהִסְתַּלְּקוּת הַצַּדִּיק, מִכָּל מָקוֹם אוֹרוֹ נִשְׁאַר עוֹד בְּהִתְפַּשְּׁטוּת יוֹתֵר; </w:t>
      </w:r>
      <w:r>
        <w:rPr>
          <w:rFonts w:ascii="Times New Roman" w:hAnsi="Times New Roman" w:eastAsia="Times New Roman" w:cs="Times New Roman"/>
          <w:b w:val="1"/>
          <w:bCs w:val="1"/>
          <w:i w:val="0"/>
          <w:sz w:val="19"/>
          <w:szCs w:val="19"/>
          <w:rtl w:val="0"/>
        </w:rPr>
        <w:t>– Just as within the soul: upon the departure of a tzaddik, his illumination nonetheless persists in even broader expansion;</w:t>
      </w:r>
      <w:r>
        <w:rPr>
          <w:rFonts w:ascii="Times New Roman" w:hAnsi="Times New Roman" w:eastAsia="Times New Roman" w:cs="Times New Roman"/>
          <w:b w:val="0"/>
          <w:bCs w:val="0"/>
          <w:i w:val="0"/>
          <w:sz w:val="19"/>
          <w:szCs w:val="19"/>
          <w:rtl w:val="1"/>
        </w:rPr>
        <w:t xml:space="preserve"> כֵּן בַּשָּׁנָה וּבַזְּמַן, כָּל יוֹם שֶׁנִּקְבַּע בּוֹ פַּעַם אַחַת, </w:t>
      </w:r>
      <w:r>
        <w:rPr>
          <w:rFonts w:ascii="Times New Roman" w:hAnsi="Times New Roman" w:eastAsia="Times New Roman" w:cs="Times New Roman"/>
          <w:b w:val="1"/>
          <w:bCs w:val="1"/>
          <w:i w:val="0"/>
          <w:sz w:val="19"/>
          <w:szCs w:val="19"/>
          <w:rtl w:val="0"/>
        </w:rPr>
        <w:t>– so too within the yearly cycle of time: any day wherein a miracle was once established,</w:t>
      </w:r>
      <w:r>
        <w:rPr>
          <w:rFonts w:ascii="Times New Roman" w:hAnsi="Times New Roman" w:eastAsia="Times New Roman" w:cs="Times New Roman"/>
          <w:b w:val="0"/>
          <w:bCs w:val="0"/>
          <w:i w:val="0"/>
          <w:sz w:val="19"/>
          <w:szCs w:val="19"/>
          <w:rtl w:val="1"/>
        </w:rPr>
        <w:t xml:space="preserve"> אַף שֶׁנִּסְתַּלֵּק, אוֹרוֹ נִשְׁאַר בְּהֶעְלֵם עוֹד בְּהִתְפַּשְּׁטוּת יוֹתֵר בְּכָל נַפְשׁוֹת מִיִּשְׂרָאֵל כּוּלָּם. </w:t>
      </w:r>
      <w:r>
        <w:rPr>
          <w:rFonts w:ascii="Times New Roman" w:hAnsi="Times New Roman" w:eastAsia="Times New Roman" w:cs="Times New Roman"/>
          <w:b w:val="1"/>
          <w:bCs w:val="1"/>
          <w:i w:val="0"/>
          <w:sz w:val="19"/>
          <w:szCs w:val="19"/>
          <w:rtl w:val="0"/>
        </w:rPr>
        <w:t>– even though the manifest event passed, its light remains in concealment with even greater expansion across all Jewish souls.</w:t>
      </w:r>
      <w:r>
        <w:rPr>
          <w:rFonts w:ascii="Times New Roman" w:hAnsi="Times New Roman" w:eastAsia="Times New Roman" w:cs="Times New Roman"/>
          <w:b w:val="0"/>
          <w:bCs w:val="0"/>
          <w:i w:val="0"/>
          <w:sz w:val="19"/>
          <w:szCs w:val="19"/>
          <w:rtl w:val="1"/>
        </w:rPr>
        <w:t xml:space="preserve"> וְהִתְגַּלּוּת אוֹר דְּפוּרִים הוּא הִתְגַּלּוּת זֶה שֶׁגַּם בְּהֶעְלֵם יֵשׁ אוֹר. </w:t>
      </w:r>
      <w:r>
        <w:rPr>
          <w:rFonts w:ascii="Times New Roman" w:hAnsi="Times New Roman" w:eastAsia="Times New Roman" w:cs="Times New Roman"/>
          <w:b w:val="1"/>
          <w:bCs w:val="1"/>
          <w:i w:val="0"/>
          <w:sz w:val="19"/>
          <w:szCs w:val="19"/>
          <w:rtl w:val="0"/>
        </w:rPr>
        <w:t>– And the disclosure of the light of Purim is this very revelation: that even within concealment light endures.</w:t>
      </w:r>
    </w:p>
    <w:p>
      <w:pPr>
        <w:keepNext/>
        <w:keepLines/>
        <w:spacing w:after="20" w:before="60" w:line="240" w:lineRule="auto"/>
        <w:jc w:val="left"/>
      </w:pPr>
      <w:bookmarkStart w:id="9143" w:name="_RLToc0143"/>
      <w:r>
        <w:rPr>
          <w:rFonts w:ascii="Times New Roman" w:hAnsi="Times New Roman" w:eastAsia="Times New Roman" w:cs="Times New Roman"/>
          <w:b w:val="0"/>
          <w:i w:val="0"/>
          <w:sz w:val="19"/>
          <w:szCs w:val="19"/>
        </w:rPr>
        <w:t>Seif 5 - Purim Reveals the Hidden Light of Every Yom Tov</w:t>
      </w:r>
      <w:bookmarkEnd w:id="9143"/>
    </w:p>
    <w:p>
      <w:pPr>
        <w:keepNext/>
        <w:keepLines/>
        <w:spacing w:before="0" w:after="60" w:line="240" w:lineRule="auto"/>
        <w:jc w:val="left"/>
      </w:pPr>
      <w:r>
        <w:rPr>
          <w:rFonts w:ascii="Times New Roman" w:hAnsi="Times New Roman" w:eastAsia="Times New Roman" w:cs="Times New Roman"/>
          <w:b w:val="0"/>
          <w:i/>
          <w:sz w:val="17"/>
          <w:szCs w:val="17"/>
        </w:rPr>
        <w:t>Purim makes visible the concealed light that remains within every festival after its original miracle has passed.</w:t>
      </w:r>
    </w:p>
    <w:p>
      <w:pPr>
        <w:spacing w:after="0" w:line="240" w:lineRule="auto"/>
        <w:sectPr>
          <w:footerReference w:type="default" r:id="rId4134"/>
          <w:headerReference w:type="default" r:id="rId4075"/>
          <w:type w:val="nextPage"/>
          <w:pgSz w:h="14400" w:w="10080" w:orient="portrait"/>
          <w:pgMar w:bottom="1080" w:top="1080" w:left="1260" w:right="720" w:header="540" w:footer="540" w:gutter="0"/>
          <w:pgNumType w:fmt="decimal"/>
        </w:sectPr>
      </w:pPr>
      <w:r>
        <w:rPr>
          <w:rFonts w:ascii="Times New Roman" w:hAnsi="Times New Roman" w:eastAsia="Times New Roman" w:cs="Times New Roman"/>
          <w:b w:val="0"/>
          <w:bCs w:val="0"/>
          <w:i w:val="0"/>
          <w:sz w:val="19"/>
          <w:szCs w:val="19"/>
          <w:rtl w:val="1"/>
        </w:rPr>
        <w:t xml:space="preserve">וְזֶהוּ עִנְיַן שֶׁדָּרְשׁוּ (מְגִילָּה טז:)</w:t>
      </w:r>
      <w:r>
        <w:rPr>
          <w:rStyle w:val="FootnoteReference"/>
          <w:rFonts w:ascii="Times New Roman" w:hAnsi="Times New Roman" w:eastAsia="Times New Roman" w:cs="Times New Roman"/>
          <w:sz w:val="19"/>
          <w:szCs w:val="19"/>
          <w:rtl/>
        </w:rPr>
        <w:footnoteReference w:id="1126"/>
      </w:r>
      <w:r>
        <w:rPr>
          <w:rFonts w:ascii="Times New Roman" w:hAnsi="Times New Roman" w:eastAsia="Times New Roman" w:cs="Times New Roman"/>
          <w:b w:val="0"/>
          <w:bCs w:val="0"/>
          <w:i w:val="0"/>
          <w:sz w:val="19"/>
          <w:szCs w:val="19"/>
          <w:rtl w:val="1"/>
        </w:rPr>
        <w:t xml:space="preserve">: "'וְשִׂמְחָה' – זֶה יוֹם טוֹב", </w:t>
      </w:r>
      <w:r>
        <w:rPr>
          <w:rFonts w:ascii="Times New Roman" w:hAnsi="Times New Roman" w:eastAsia="Times New Roman" w:cs="Times New Roman"/>
          <w:b w:val="1"/>
          <w:bCs w:val="1"/>
          <w:i w:val="0"/>
          <w:sz w:val="19"/>
          <w:szCs w:val="19"/>
          <w:rtl w:val="0"/>
        </w:rPr>
        <w:t>– And this is the inner meaning of what they expounded (Megillah 16b): "'And gladness'—this refers to Yom Tov",</w:t>
      </w:r>
      <w:r>
        <w:rPr>
          <w:rFonts w:ascii="Times New Roman" w:hAnsi="Times New Roman" w:eastAsia="Times New Roman" w:cs="Times New Roman"/>
          <w:b w:val="0"/>
          <w:bCs w:val="0"/>
          <w:i w:val="0"/>
          <w:sz w:val="19"/>
          <w:szCs w:val="19"/>
          <w:rtl w:val="1"/>
        </w:rPr>
        <w:t xml:space="preserve"> דְּעַל יְדֵי פּוּרִים זָכוּ לִקְדוּשַּׁת כָּל הַיָּמִים טוֹבִים בִּשְׁלֵימוּת יוֹתֵר וְלִשְׂמוֹחַ בָּהֶם יוֹתֵר. </w:t>
      </w:r>
      <w:r>
        <w:rPr>
          <w:rFonts w:ascii="Times New Roman" w:hAnsi="Times New Roman" w:eastAsia="Times New Roman" w:cs="Times New Roman"/>
          <w:b w:val="1"/>
          <w:bCs w:val="1"/>
          <w:i w:val="0"/>
          <w:sz w:val="19"/>
          <w:szCs w:val="19"/>
          <w:rtl w:val="0"/>
        </w:rPr>
        <w:t>– for through Purim they merited the holiness of all the festivals in greater perfection and to rejoice in them more profoundly.</w:t>
      </w:r>
      <w:r>
        <w:rPr>
          <w:rFonts w:ascii="Times New Roman" w:hAnsi="Times New Roman" w:eastAsia="Times New Roman" w:cs="Times New Roman"/>
          <w:b w:val="0"/>
          <w:bCs w:val="0"/>
          <w:i w:val="0"/>
          <w:sz w:val="19"/>
          <w:szCs w:val="19"/>
          <w:rtl w:val="1"/>
        </w:rPr>
        <w:t xml:space="preserve"> כִּי עִנְיַן כָּל הַיּוֹם טוֹב הוּא שֶׁיֵּשׁ בְּאוֹתוֹ יוֹם בְּהֶעְלֵם הָאוֹר שֶׁהָיָה בוֹ כְּבָר בְּגִילּוּי, </w:t>
      </w:r>
      <w:r>
        <w:rPr>
          <w:rFonts w:ascii="Times New Roman" w:hAnsi="Times New Roman" w:eastAsia="Times New Roman" w:cs="Times New Roman"/>
          <w:b w:val="1"/>
          <w:bCs w:val="1"/>
          <w:i w:val="0"/>
          <w:sz w:val="19"/>
          <w:szCs w:val="19"/>
          <w:rtl w:val="0"/>
        </w:rPr>
        <w:t>– For the nature of every Yom Tov is that on that day there resides in concealment the light that was once revealed,</w:t>
      </w:r>
      <w:r>
        <w:rPr>
          <w:rFonts w:ascii="Times New Roman" w:hAnsi="Times New Roman" w:eastAsia="Times New Roman" w:cs="Times New Roman"/>
          <w:b w:val="0"/>
          <w:bCs w:val="0"/>
          <w:i w:val="0"/>
          <w:sz w:val="19"/>
          <w:szCs w:val="19"/>
          <w:rtl w:val="1"/>
        </w:rPr>
        <w:t xml:space="preserve"> וּפוּרִים הוּא גִּילּוּי דָּבָר זֶה שֶׁיֵּשׁ אוֹר בְּהֶעְלֵם אַף שֶׁאֵינוֹ מְגוּלֶּה; </w:t>
      </w:r>
      <w:r>
        <w:rPr>
          <w:rFonts w:ascii="Times New Roman" w:hAnsi="Times New Roman" w:eastAsia="Times New Roman" w:cs="Times New Roman"/>
          <w:b w:val="1"/>
          <w:bCs w:val="1"/>
          <w:i w:val="0"/>
          <w:sz w:val="19"/>
          <w:szCs w:val="19"/>
          <w:rtl w:val="0"/>
        </w:rPr>
        <w:t>– and Purim is the overt revelation of this reality: that light exists within concealment even when it is not manifest;</w:t>
      </w:r>
      <w:r>
        <w:rPr>
          <w:rFonts w:ascii="Times New Roman" w:hAnsi="Times New Roman" w:eastAsia="Times New Roman" w:cs="Times New Roman"/>
          <w:b w:val="0"/>
          <w:bCs w:val="0"/>
          <w:i w:val="0"/>
          <w:sz w:val="19"/>
          <w:szCs w:val="19"/>
          <w:rtl w:val="1"/>
        </w:rPr>
        <w:t xml:space="preserve"> וְעַל כֵּן הִתְחִיל הַרְגָּשַׁת שִׂמְחַת פּוּרִים מִתְּחִלַּת הַחֹדֶשׁ. </w:t>
      </w:r>
      <w:r>
        <w:rPr>
          <w:rFonts w:ascii="Times New Roman" w:hAnsi="Times New Roman" w:eastAsia="Times New Roman" w:cs="Times New Roman"/>
          <w:b w:val="1"/>
          <w:bCs w:val="1"/>
          <w:i w:val="0"/>
          <w:sz w:val="19"/>
          <w:szCs w:val="19"/>
          <w:rtl w:val="0"/>
        </w:rPr>
        <w:t>– and therefore the sensation of Purim's joy commences from the start of the month.</w:t>
      </w:r>
      <w:r>
        <w:rPr>
          <w:rFonts w:ascii="Times New Roman" w:hAnsi="Times New Roman" w:eastAsia="Times New Roman" w:cs="Times New Roman"/>
          <w:b w:val="0"/>
          <w:bCs w:val="0"/>
          <w:i w:val="0"/>
          <w:sz w:val="19"/>
          <w:szCs w:val="19"/>
          <w:rtl w:val="1"/>
        </w:rPr>
        <w:t xml:space="preserve"> כִּי חֹדֶשׁ זֶה הוּא תַּכְלִית הַהֶעְלֵם, </w:t>
      </w:r>
      <w:r>
        <w:rPr>
          <w:rFonts w:ascii="Times New Roman" w:hAnsi="Times New Roman" w:eastAsia="Times New Roman" w:cs="Times New Roman"/>
          <w:b w:val="1"/>
          <w:bCs w:val="1"/>
          <w:i w:val="0"/>
          <w:sz w:val="19"/>
          <w:szCs w:val="19"/>
          <w:rtl w:val="0"/>
        </w:rPr>
        <w:t>– For this month represents the climax of concealment,</w:t>
      </w:r>
      <w:r>
        <w:rPr>
          <w:rFonts w:ascii="Times New Roman" w:hAnsi="Times New Roman" w:eastAsia="Times New Roman" w:cs="Times New Roman"/>
          <w:b w:val="0"/>
          <w:bCs w:val="0"/>
          <w:i w:val="0"/>
          <w:sz w:val="19"/>
          <w:szCs w:val="19"/>
          <w:rtl w:val="1"/>
        </w:rPr>
        <w:t xml:space="preserve"> וּבוֹ וּמִמֶּנּוּ נִצְמָח תַּכְלִית הַגִּילּוּי, </w:t>
      </w:r>
      <w:r>
        <w:rPr>
          <w:rFonts w:ascii="Times New Roman" w:hAnsi="Times New Roman" w:eastAsia="Times New Roman" w:cs="Times New Roman"/>
          <w:b w:val="1"/>
          <w:bCs w:val="1"/>
          <w:i w:val="0"/>
          <w:sz w:val="19"/>
          <w:szCs w:val="19"/>
          <w:rtl w:val="0"/>
        </w:rPr>
        <w:t>– and within it and out of it sprouts the ultimate revelation,</w:t>
      </w:r>
      <w:r>
        <w:rPr>
          <w:rFonts w:ascii="Times New Roman" w:hAnsi="Times New Roman" w:eastAsia="Times New Roman" w:cs="Times New Roman"/>
          <w:b w:val="0"/>
          <w:bCs w:val="0"/>
          <w:i w:val="0"/>
          <w:sz w:val="19"/>
          <w:szCs w:val="19"/>
          <w:rtl w:val="1"/>
        </w:rPr>
        <w:t xml:space="preserve"> דִּבְכָל שָׁנָה נִיסָן שֶׁאַחַר אֲדָר הוּא הַגִּילּוּי הַנִּצְמָח מִן הַהֶעְלֵם שֶׁמִּתְגַּלֶּה עוֹד יוֹתֵר; </w:t>
      </w:r>
      <w:r>
        <w:rPr>
          <w:rFonts w:ascii="Times New Roman" w:hAnsi="Times New Roman" w:eastAsia="Times New Roman" w:cs="Times New Roman"/>
          <w:b w:val="1"/>
          <w:bCs w:val="1"/>
          <w:i w:val="0"/>
          <w:sz w:val="19"/>
          <w:szCs w:val="19"/>
          <w:rtl w:val="0"/>
        </w:rPr>
        <w:t>– for every year the month of Nisan following Adar is the revelation sprouting from concealment, shining forth even more;</w:t>
      </w:r>
      <w:r>
        <w:rPr>
          <w:rFonts w:ascii="Times New Roman" w:hAnsi="Times New Roman" w:eastAsia="Times New Roman" w:cs="Times New Roman"/>
          <w:b w:val="0"/>
          <w:bCs w:val="0"/>
          <w:i w:val="0"/>
          <w:sz w:val="19"/>
          <w:szCs w:val="19"/>
          <w:rtl w:val="1"/>
        </w:rPr>
        <w:t xml:space="preserve"> וְגִילּוּי דַּאֲדָר הוּא שֶׁגַּם הַהֶעְלֵם אֵינוֹ הֶעְלֵם. </w:t>
      </w:r>
      <w:r>
        <w:rPr>
          <w:rFonts w:ascii="Times New Roman" w:hAnsi="Times New Roman" w:eastAsia="Times New Roman" w:cs="Times New Roman"/>
          <w:b w:val="1"/>
          <w:bCs w:val="1"/>
          <w:i w:val="0"/>
          <w:sz w:val="19"/>
          <w:szCs w:val="19"/>
          <w:rtl w:val="0"/>
        </w:rPr>
        <w:t>– and the revelation of Adar demonstrates that even concealment is not true concealment.</w:t>
      </w:r>
      <w:r>
        <w:rPr>
          <w:rFonts w:ascii="Times New Roman" w:hAnsi="Times New Roman" w:eastAsia="Times New Roman" w:cs="Times New Roman"/>
          <w:b w:val="0"/>
          <w:bCs w:val="0"/>
          <w:i w:val="0"/>
          <w:sz w:val="19"/>
          <w:szCs w:val="19"/>
          <w:rtl w:val="1"/>
        </w:rPr>
        <w:t xml:space="preserve"> וְעִיקַּר הִתְגַּלּוּת זֶה הוּא בְּאַרְבָּעָה עָשָׂר וּבַחֲמִשָּׁה עָשָׂר, דְּאָז קַיְימָא סִיהֲרָא בְּאַשְׁלָמוּתָא; </w:t>
      </w:r>
      <w:r>
        <w:rPr>
          <w:rFonts w:ascii="Times New Roman" w:hAnsi="Times New Roman" w:eastAsia="Times New Roman" w:cs="Times New Roman"/>
          <w:b w:val="1"/>
          <w:bCs w:val="1"/>
          <w:i w:val="0"/>
          <w:sz w:val="19"/>
          <w:szCs w:val="19"/>
          <w:rtl w:val="0"/>
        </w:rPr>
        <w:t>– And the core of this revelation unfolds on the fourteenth and fifteenth, when the moon stands in full perfection;</w:t>
      </w:r>
      <w:r>
        <w:rPr>
          <w:rFonts w:ascii="Times New Roman" w:hAnsi="Times New Roman" w:eastAsia="Times New Roman" w:cs="Times New Roman"/>
          <w:b w:val="0"/>
          <w:bCs w:val="0"/>
          <w:i w:val="0"/>
          <w:sz w:val="19"/>
          <w:szCs w:val="19"/>
          <w:rtl w:val="1"/>
        </w:rPr>
        <w:t xml:space="preserve"> אֲבָל עַל יְדֵי אוֹר זֶה דְּנִתְגַּלָּה דְּאֵין הֶעְלֵם, </w:t>
      </w:r>
      <w:r>
        <w:rPr>
          <w:rFonts w:ascii="Times New Roman" w:hAnsi="Times New Roman" w:eastAsia="Times New Roman" w:cs="Times New Roman"/>
          <w:b w:val="1"/>
          <w:bCs w:val="1"/>
          <w:i w:val="0"/>
          <w:sz w:val="19"/>
          <w:szCs w:val="19"/>
          <w:rtl w:val="0"/>
        </w:rPr>
        <w:t>– yet by virtue of this light which reveals that there is no concealment,</w:t>
      </w:r>
      <w:r>
        <w:rPr>
          <w:rFonts w:ascii="Times New Roman" w:hAnsi="Times New Roman" w:eastAsia="Times New Roman" w:cs="Times New Roman"/>
          <w:b w:val="0"/>
          <w:bCs w:val="0"/>
          <w:i w:val="0"/>
          <w:sz w:val="19"/>
          <w:szCs w:val="19"/>
          <w:rtl w:val="1"/>
        </w:rPr>
        <w:t xml:space="preserve"> אִם כֵּן גַּם מִיָּד שֶׁנִּכְנַס הַחֹדֶשׁ בִּהְיוֹתוֹ בְּאִתְכַּסְיָא – גַּם כֵּן מַרְבִּין בְּשִׂמְחָה, </w:t>
      </w:r>
      <w:r>
        <w:rPr>
          <w:rFonts w:ascii="Times New Roman" w:hAnsi="Times New Roman" w:eastAsia="Times New Roman" w:cs="Times New Roman"/>
          <w:b w:val="1"/>
          <w:bCs w:val="1"/>
          <w:i w:val="0"/>
          <w:sz w:val="19"/>
          <w:szCs w:val="19"/>
          <w:rtl w:val="0"/>
        </w:rPr>
        <w:t>– it follows that immediately when the month enters while the moon is veiled in obscurity, we likewise increase in joy,</w:t>
      </w:r>
      <w:r>
        <w:rPr>
          <w:rFonts w:ascii="Times New Roman" w:hAnsi="Times New Roman" w:eastAsia="Times New Roman" w:cs="Times New Roman"/>
          <w:b w:val="0"/>
          <w:bCs w:val="0"/>
          <w:i w:val="0"/>
          <w:sz w:val="19"/>
          <w:szCs w:val="19"/>
          <w:rtl w:val="1"/>
        </w:rPr>
        <w:t xml:space="preserve"> וְהוֹלְכִין עַד יוֹם אַרְבָּעָה עָשָׂר שֶׁהוּא תּוֹקֶף הַשִּׂמְחָה וְהִתְגַּלּוּת הַגָּמוּר לַהֶעְלֵם שֶׁבַּהֶעְלֵם. </w:t>
      </w:r>
      <w:r>
        <w:rPr>
          <w:rFonts w:ascii="Times New Roman" w:hAnsi="Times New Roman" w:eastAsia="Times New Roman" w:cs="Times New Roman"/>
          <w:b w:val="1"/>
          <w:bCs w:val="1"/>
          <w:i w:val="0"/>
          <w:sz w:val="19"/>
          <w:szCs w:val="19"/>
          <w:rtl w:val="0"/>
        </w:rPr>
        <w:t>– and proceed onward until the fourteenth day, which is the height of joy and the complete revelation within the deepest concealment.</w:t>
      </w:r>
      <w:r>
        <w:rPr>
          <w:rFonts w:ascii="Times New Roman" w:hAnsi="Times New Roman" w:eastAsia="Times New Roman" w:cs="Times New Roman"/>
          <w:b w:val="0"/>
          <w:bCs w:val="0"/>
          <w:i w:val="0"/>
          <w:sz w:val="19"/>
          <w:szCs w:val="19"/>
          <w:rtl w:val="1"/>
        </w:rPr>
        <w:t xml:space="preserve"> וְלַמּוּקָּפִים הוּא בַּחֲמִשָּׁה עָשָׂר, דְּאָז הוּא עִיקַּר אַשְׁלָמוּתָא דְּסִיהֲרָא, </w:t>
      </w:r>
      <w:r>
        <w:rPr>
          <w:rFonts w:ascii="Times New Roman" w:hAnsi="Times New Roman" w:eastAsia="Times New Roman" w:cs="Times New Roman"/>
          <w:b w:val="1"/>
          <w:bCs w:val="1"/>
          <w:i w:val="0"/>
          <w:sz w:val="19"/>
          <w:szCs w:val="19"/>
          <w:rtl w:val="0"/>
        </w:rPr>
        <w:t>– And for walled cities it occurs on the fifteenth, for then is the essential fullness of the moon,</w:t>
      </w:r>
      <w:r>
        <w:rPr>
          <w:rFonts w:ascii="Times New Roman" w:hAnsi="Times New Roman" w:eastAsia="Times New Roman" w:cs="Times New Roman"/>
          <w:b w:val="0"/>
          <w:bCs w:val="0"/>
          <w:i w:val="0"/>
          <w:sz w:val="19"/>
          <w:szCs w:val="19"/>
          <w:rtl w:val="1"/>
        </w:rPr>
        <w:t xml:space="preserve"> וּכְמוֹ שֶׁנִּקְבַּע פֶּסַח וְסֻכּוֹת בַּחֲמִשָּׁה עָשָׂר, </w:t>
      </w:r>
      <w:r>
        <w:rPr>
          <w:rFonts w:ascii="Times New Roman" w:hAnsi="Times New Roman" w:eastAsia="Times New Roman" w:cs="Times New Roman"/>
          <w:b w:val="1"/>
          <w:bCs w:val="1"/>
          <w:i w:val="0"/>
          <w:sz w:val="19"/>
          <w:szCs w:val="19"/>
          <w:rtl w:val="0"/>
        </w:rPr>
        <w:t>– just as Passover and Sukkot were established on the fifteenth,</w:t>
      </w:r>
      <w:r>
        <w:rPr>
          <w:rFonts w:ascii="Times New Roman" w:hAnsi="Times New Roman" w:eastAsia="Times New Roman" w:cs="Times New Roman"/>
          <w:b w:val="0"/>
          <w:bCs w:val="0"/>
          <w:i w:val="0"/>
          <w:sz w:val="19"/>
          <w:szCs w:val="19"/>
          <w:rtl w:val="1"/>
        </w:rPr>
        <w:t xml:space="preserve"> דְּכָל קְדוּשַּׁת הַמּוֹעֲדוֹת תַּלְיָא בְּסִיהֲרָא, </w:t>
      </w:r>
      <w:r>
        <w:rPr>
          <w:rFonts w:ascii="Times New Roman" w:hAnsi="Times New Roman" w:eastAsia="Times New Roman" w:cs="Times New Roman"/>
          <w:b w:val="1"/>
          <w:bCs w:val="1"/>
          <w:i w:val="0"/>
          <w:sz w:val="19"/>
          <w:szCs w:val="19"/>
          <w:rtl w:val="0"/>
        </w:rPr>
        <w:t>– since the entire sanctity of the festivals depends upon the moon,</w:t>
      </w:r>
      <w:r>
        <w:rPr>
          <w:rFonts w:ascii="Times New Roman" w:hAnsi="Times New Roman" w:eastAsia="Times New Roman" w:cs="Times New Roman"/>
          <w:b w:val="0"/>
          <w:bCs w:val="0"/>
          <w:i w:val="0"/>
          <w:sz w:val="19"/>
          <w:szCs w:val="19"/>
          <w:rtl w:val="1"/>
        </w:rPr>
        <w:t xml:space="preserve"> וְיִשְׂרָאֵל מְקַדְּשֵׁי לַזְּמַנִּים בְּקִידּוּשׁ הַחֹדֶשׁ וְעַל כֵּן עִיקָּרָם בְּאַשְׁלָמוּתָא. </w:t>
      </w:r>
      <w:r>
        <w:rPr>
          <w:rFonts w:ascii="Times New Roman" w:hAnsi="Times New Roman" w:eastAsia="Times New Roman" w:cs="Times New Roman"/>
          <w:b w:val="1"/>
          <w:bCs w:val="1"/>
          <w:i w:val="0"/>
          <w:sz w:val="19"/>
          <w:szCs w:val="19"/>
          <w:rtl w:val="0"/>
        </w:rPr>
        <w:t>– and Israel sanctifies the seasons through sanctifying the new moon, hence their main observance is at its fullness.</w:t>
      </w:r>
      <w:r>
        <w:rPr>
          <w:rFonts w:ascii="Times New Roman" w:hAnsi="Times New Roman" w:eastAsia="Times New Roman" w:cs="Times New Roman"/>
          <w:b w:val="0"/>
          <w:bCs w:val="0"/>
          <w:i w:val="0"/>
          <w:sz w:val="19"/>
          <w:szCs w:val="19"/>
          <w:rtl w:val="1"/>
        </w:rPr>
        <w:t xml:space="preserve"> וּפוּרִים גַּם כֵּן מִכְּלַל קְדוּשַּׁת הַזְּמַנִּים, </w:t>
      </w:r>
      <w:r>
        <w:rPr>
          <w:rFonts w:ascii="Times New Roman" w:hAnsi="Times New Roman" w:eastAsia="Times New Roman" w:cs="Times New Roman"/>
          <w:b w:val="1"/>
          <w:bCs w:val="1"/>
          <w:i w:val="0"/>
          <w:sz w:val="19"/>
          <w:szCs w:val="19"/>
          <w:rtl w:val="0"/>
        </w:rPr>
        <w:t>– And Purim is likewise numbered among the sanctities of the sacred seasons,</w:t>
      </w:r>
      <w:r>
        <w:rPr>
          <w:rFonts w:ascii="Times New Roman" w:hAnsi="Times New Roman" w:eastAsia="Times New Roman" w:cs="Times New Roman"/>
          <w:b w:val="0"/>
          <w:bCs w:val="0"/>
          <w:i w:val="0"/>
          <w:sz w:val="19"/>
          <w:szCs w:val="19"/>
          <w:rtl w:val="1"/>
        </w:rPr>
        <w:t xml:space="preserve"> רַק לְפִי שֶׁהוּא קְדוּשַׁת יִשְׂרָאֵל שֶׁמִּצַּד הַהֶעְלֵם, </w:t>
      </w:r>
      <w:r>
        <w:rPr>
          <w:rFonts w:ascii="Times New Roman" w:hAnsi="Times New Roman" w:eastAsia="Times New Roman" w:cs="Times New Roman"/>
          <w:b w:val="1"/>
          <w:bCs w:val="1"/>
          <w:i w:val="0"/>
          <w:sz w:val="19"/>
          <w:szCs w:val="19"/>
          <w:rtl w:val="0"/>
        </w:rPr>
        <w:t>– except that it represents the sanctity of Israel stemming from concealment,</w:t>
      </w:r>
      <w:r>
        <w:rPr>
          <w:rFonts w:ascii="Times New Roman" w:hAnsi="Times New Roman" w:eastAsia="Times New Roman" w:cs="Times New Roman"/>
          <w:b w:val="0"/>
          <w:bCs w:val="0"/>
          <w:i w:val="0"/>
          <w:sz w:val="19"/>
          <w:szCs w:val="19"/>
          <w:rtl w:val="1"/>
        </w:rPr>
        <w:t xml:space="preserve"> דְּהוּא הַהִתְגַּלּוּת דְּ"גַּם כָּל מַעֲשֵׂינוּ פָּעַלְתָּ לָּנוּ" (יְשַׁעְיָה כו, יב), </w:t>
      </w:r>
      <w:r>
        <w:rPr>
          <w:rFonts w:ascii="Times New Roman" w:hAnsi="Times New Roman" w:eastAsia="Times New Roman" w:cs="Times New Roman"/>
          <w:b w:val="1"/>
          <w:bCs w:val="1"/>
          <w:i w:val="0"/>
          <w:sz w:val="19"/>
          <w:szCs w:val="19"/>
          <w:rtl w:val="0"/>
        </w:rPr>
        <w:t>– which is the revelation that "even all our deeds You have wrought for us" (Isaiah 26:12),</w:t>
      </w:r>
      <w:r>
        <w:rPr>
          <w:rFonts w:ascii="Times New Roman" w:hAnsi="Times New Roman" w:eastAsia="Times New Roman" w:cs="Times New Roman"/>
          <w:b w:val="0"/>
          <w:bCs w:val="0"/>
          <w:i w:val="0"/>
          <w:sz w:val="19"/>
          <w:szCs w:val="19"/>
          <w:rtl w:val="1"/>
        </w:rPr>
        <w:t xml:space="preserve"> וְשֶׁאֵין יִשְׂרָאֵל נִיתָּקִים לְעוֹלָם וַאֲפִילּוּ רֶגַע אֶחָד מֵהַשֵּׁם יִתְבָּרַךְ, </w:t>
      </w:r>
      <w:r>
        <w:rPr>
          <w:rFonts w:ascii="Times New Roman" w:hAnsi="Times New Roman" w:eastAsia="Times New Roman" w:cs="Times New Roman"/>
          <w:b w:val="1"/>
          <w:bCs w:val="1"/>
          <w:i w:val="0"/>
          <w:sz w:val="19"/>
          <w:szCs w:val="19"/>
          <w:rtl w:val="0"/>
        </w:rPr>
        <w:t>– and that Israel are never severed, even for a single moment, from Hashem, blessed be He,</w:t>
      </w:r>
      <w:r>
        <w:rPr>
          <w:rFonts w:ascii="Times New Roman" w:hAnsi="Times New Roman" w:eastAsia="Times New Roman" w:cs="Times New Roman"/>
          <w:b w:val="0"/>
          <w:bCs w:val="0"/>
          <w:i w:val="0"/>
          <w:sz w:val="19"/>
          <w:szCs w:val="19"/>
          <w:rtl w:val="1"/>
        </w:rPr>
        <w:t xml:space="preserve"> וְגַם קְדוּשָׁתָם קְבִיעָא וְקַיָּימָא. </w:t>
      </w:r>
      <w:r>
        <w:rPr>
          <w:rFonts w:ascii="Times New Roman" w:hAnsi="Times New Roman" w:eastAsia="Times New Roman" w:cs="Times New Roman"/>
          <w:b w:val="1"/>
          <w:bCs w:val="1"/>
          <w:i w:val="0"/>
          <w:sz w:val="19"/>
          <w:szCs w:val="19"/>
          <w:rtl w:val="0"/>
        </w:rPr>
        <w:t>– and their holiness is likewise fixed and eternal.</w:t>
      </w:r>
      <w:r>
        <w:rPr>
          <w:rFonts w:ascii="Times New Roman" w:hAnsi="Times New Roman" w:eastAsia="Times New Roman" w:cs="Times New Roman"/>
          <w:b w:val="0"/>
          <w:bCs w:val="0"/>
          <w:i w:val="0"/>
          <w:sz w:val="19"/>
          <w:szCs w:val="19"/>
          <w:rtl w:val="1"/>
        </w:rPr>
        <w:t xml:space="preserve"> וְלָכֵן אָמְרוּ בְּפוּרִים לְשׁוֹן "וְנוֹחַ וְגוֹמֵר" (אֶסְתֵּר ט, כב), </w:t>
      </w:r>
      <w:r>
        <w:rPr>
          <w:rFonts w:ascii="Times New Roman" w:hAnsi="Times New Roman" w:eastAsia="Times New Roman" w:cs="Times New Roman"/>
          <w:b w:val="1"/>
          <w:bCs w:val="1"/>
          <w:i w:val="0"/>
          <w:sz w:val="19"/>
          <w:szCs w:val="19"/>
          <w:rtl w:val="0"/>
        </w:rPr>
        <w:t>– Therefore Scripture used regarding Purim the language of "and rest, etc." (Esther 9:22),</w:t>
      </w:r>
      <w:r>
        <w:rPr>
          <w:rFonts w:ascii="Times New Roman" w:hAnsi="Times New Roman" w:eastAsia="Times New Roman" w:cs="Times New Roman"/>
          <w:b w:val="0"/>
          <w:bCs w:val="0"/>
          <w:i w:val="0"/>
          <w:sz w:val="19"/>
          <w:szCs w:val="19"/>
          <w:rtl w:val="1"/>
        </w:rPr>
        <w:t xml:space="preserve"> שֶׁקְּרָאוּהוּ מְנוּחָה וְנַיָּיחָא כְּמוֹ שַׁבָּת; </w:t>
      </w:r>
      <w:r>
        <w:rPr>
          <w:rFonts w:ascii="Times New Roman" w:hAnsi="Times New Roman" w:eastAsia="Times New Roman" w:cs="Times New Roman"/>
          <w:b w:val="1"/>
          <w:bCs w:val="1"/>
          <w:i w:val="0"/>
          <w:sz w:val="19"/>
          <w:szCs w:val="19"/>
          <w:rtl w:val="0"/>
        </w:rPr>
        <w:t>– terming it rest and serenity akin to Shabbat;</w:t>
      </w:r>
      <w:r>
        <w:rPr>
          <w:rFonts w:ascii="Times New Roman" w:hAnsi="Times New Roman" w:eastAsia="Times New Roman" w:cs="Times New Roman"/>
          <w:b w:val="0"/>
          <w:bCs w:val="0"/>
          <w:i w:val="0"/>
          <w:sz w:val="19"/>
          <w:szCs w:val="19"/>
          <w:rtl w:val="1"/>
        </w:rPr>
        <w:t xml:space="preserve"> כִּי כָּל זְמַן שֶׁאָדָם צָרִיךְ הִשְׁתַּדְּלוּת וּפְעוּלָה אֵין לוֹ נַיָּיחָא, </w:t>
      </w:r>
      <w:r>
        <w:rPr>
          <w:rFonts w:ascii="Times New Roman" w:hAnsi="Times New Roman" w:eastAsia="Times New Roman" w:cs="Times New Roman"/>
          <w:b w:val="1"/>
          <w:bCs w:val="1"/>
          <w:i w:val="0"/>
          <w:sz w:val="19"/>
          <w:szCs w:val="19"/>
          <w:rtl w:val="0"/>
        </w:rPr>
        <w:t>– for as long as man requires exertion and outward action he has no true serenity,</w:t>
      </w:r>
      <w:r>
        <w:rPr>
          <w:rFonts w:ascii="Times New Roman" w:hAnsi="Times New Roman" w:eastAsia="Times New Roman" w:cs="Times New Roman"/>
          <w:b w:val="0"/>
          <w:bCs w:val="0"/>
          <w:i w:val="0"/>
          <w:sz w:val="19"/>
          <w:szCs w:val="19"/>
          <w:rtl w:val="1"/>
        </w:rPr>
        <w:t xml:space="preserve"> וְעַל כֵּן עוֹלָם הַזֶּה הוּא מָלֵא טִרְדָּא, </w:t>
      </w:r>
      <w:r>
        <w:rPr>
          <w:rFonts w:ascii="Times New Roman" w:hAnsi="Times New Roman" w:eastAsia="Times New Roman" w:cs="Times New Roman"/>
          <w:b w:val="1"/>
          <w:bCs w:val="1"/>
          <w:i w:val="0"/>
          <w:sz w:val="19"/>
          <w:szCs w:val="19"/>
          <w:rtl w:val="0"/>
        </w:rPr>
        <w:t>– and therefore this world is full of distraction and toil,</w:t>
      </w:r>
      <w:r>
        <w:rPr>
          <w:rFonts w:ascii="Times New Roman" w:hAnsi="Times New Roman" w:eastAsia="Times New Roman" w:cs="Times New Roman"/>
          <w:b w:val="0"/>
          <w:bCs w:val="0"/>
          <w:i w:val="0"/>
          <w:sz w:val="19"/>
          <w:szCs w:val="19"/>
          <w:rtl w:val="1"/>
        </w:rPr>
        <w:t xml:space="preserve"> וּכְשֶׁמֵּת "נָח נַפְשֵׁיהּ", </w:t>
      </w:r>
      <w:r>
        <w:rPr>
          <w:rFonts w:ascii="Times New Roman" w:hAnsi="Times New Roman" w:eastAsia="Times New Roman" w:cs="Times New Roman"/>
          <w:b w:val="1"/>
          <w:bCs w:val="1"/>
          <w:i w:val="0"/>
          <w:sz w:val="19"/>
          <w:szCs w:val="19"/>
          <w:rtl w:val="0"/>
        </w:rPr>
        <w:t>– and when a person passes away, "his soul rested",</w:t>
      </w:r>
      <w:r>
        <w:rPr>
          <w:rFonts w:ascii="Times New Roman" w:hAnsi="Times New Roman" w:eastAsia="Times New Roman" w:cs="Times New Roman"/>
          <w:b w:val="0"/>
          <w:bCs w:val="0"/>
          <w:i w:val="0"/>
          <w:sz w:val="19"/>
          <w:szCs w:val="19"/>
          <w:rtl w:val="1"/>
        </w:rPr>
        <w:t xml:space="preserve"> וְעוֹלָם הַבָּא הוּא יוֹם שֶׁכֻּלּוֹ שַׁבָּת וּמְנוּחָה, </w:t>
      </w:r>
      <w:r>
        <w:rPr>
          <w:rFonts w:ascii="Times New Roman" w:hAnsi="Times New Roman" w:eastAsia="Times New Roman" w:cs="Times New Roman"/>
          <w:b w:val="1"/>
          <w:bCs w:val="1"/>
          <w:i w:val="0"/>
          <w:sz w:val="19"/>
          <w:szCs w:val="19"/>
          <w:rtl w:val="0"/>
        </w:rPr>
        <w:t>– and the World to Come is a day that is entirely Shabbat and rest,</w:t>
      </w:r>
      <w:r>
        <w:rPr>
          <w:rFonts w:ascii="Times New Roman" w:hAnsi="Times New Roman" w:eastAsia="Times New Roman" w:cs="Times New Roman"/>
          <w:b w:val="0"/>
          <w:bCs w:val="0"/>
          <w:i w:val="0"/>
          <w:sz w:val="19"/>
          <w:szCs w:val="19"/>
          <w:rtl w:val="1"/>
        </w:rPr>
        <w:t xml:space="preserve"> דְּ"צַדִּיקִים יוֹשְׁבִים וְכוּלֵי" (בְּרָכוֹת יז</w:t>
      </w:r>
      <w:r>
        <w:rPr>
          <w:rStyle w:val="FootnoteReference"/>
          <w:rFonts w:ascii="Times New Roman" w:hAnsi="Times New Roman" w:eastAsia="Times New Roman" w:cs="Times New Roman"/>
          <w:sz w:val="19"/>
          <w:szCs w:val="19"/>
          <w:rtl/>
        </w:rPr>
        <w:footnoteReference w:id="1127"/>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wherein "the righteous sit crowned, etc." (Berakhot 17a),</w:t>
      </w:r>
      <w:r>
        <w:rPr>
          <w:rFonts w:ascii="Times New Roman" w:hAnsi="Times New Roman" w:eastAsia="Times New Roman" w:cs="Times New Roman"/>
          <w:b w:val="0"/>
          <w:bCs w:val="0"/>
          <w:i w:val="0"/>
          <w:sz w:val="19"/>
          <w:szCs w:val="19"/>
          <w:rtl w:val="1"/>
        </w:rPr>
        <w:t xml:space="preserve"> דְּ"הַיּוֹם לַעֲשׂוֹתָם וּמָחָר לְקַבֵּל שְׂכָרָם" (עֲבוֹדָה זָרָה ג.)</w:t>
      </w:r>
      <w:r>
        <w:rPr>
          <w:rStyle w:val="FootnoteReference"/>
          <w:rFonts w:ascii="Times New Roman" w:hAnsi="Times New Roman" w:eastAsia="Times New Roman" w:cs="Times New Roman"/>
          <w:sz w:val="19"/>
          <w:szCs w:val="19"/>
          <w:rtl/>
        </w:rPr>
        <w:footnoteReference w:id="1128"/>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for "today is for performing them, and tomorrow is for receiving their reward" (Avodah Zarah 3a),</w:t>
      </w:r>
      <w:r>
        <w:rPr>
          <w:rFonts w:ascii="Times New Roman" w:hAnsi="Times New Roman" w:eastAsia="Times New Roman" w:cs="Times New Roman"/>
          <w:b w:val="0"/>
          <w:bCs w:val="0"/>
          <w:i w:val="0"/>
          <w:sz w:val="19"/>
          <w:szCs w:val="19"/>
          <w:rtl w:val="1"/>
        </w:rPr>
        <w:t xml:space="preserve"> וְשַׁבָּת הוּא מֵעֵין עוֹלָם הַבָּא; </w:t>
      </w:r>
      <w:r>
        <w:rPr>
          <w:rFonts w:ascii="Times New Roman" w:hAnsi="Times New Roman" w:eastAsia="Times New Roman" w:cs="Times New Roman"/>
          <w:b w:val="1"/>
          <w:bCs w:val="1"/>
          <w:i w:val="0"/>
          <w:sz w:val="19"/>
          <w:szCs w:val="19"/>
          <w:rtl w:val="0"/>
        </w:rPr>
        <w:t>– and Shabbat is a semblance of the World to Come;</w:t>
      </w:r>
      <w:r>
        <w:rPr>
          <w:rFonts w:ascii="Times New Roman" w:hAnsi="Times New Roman" w:eastAsia="Times New Roman" w:cs="Times New Roman"/>
          <w:b w:val="0"/>
          <w:bCs w:val="0"/>
          <w:i w:val="0"/>
          <w:sz w:val="19"/>
          <w:szCs w:val="19"/>
          <w:rtl w:val="1"/>
        </w:rPr>
        <w:t xml:space="preserve"> וּפוּרִים גַּם כֵּן אֵין צָרִיךְ שׁוּם הִשְׁתַּדְּלוּת, </w:t>
      </w:r>
      <w:r>
        <w:rPr>
          <w:rFonts w:ascii="Times New Roman" w:hAnsi="Times New Roman" w:eastAsia="Times New Roman" w:cs="Times New Roman"/>
          <w:b w:val="1"/>
          <w:bCs w:val="1"/>
          <w:i w:val="0"/>
          <w:sz w:val="19"/>
          <w:szCs w:val="19"/>
          <w:rtl w:val="0"/>
        </w:rPr>
        <w:t>– and on Purim likewise there is no need for any dependent human exertion,</w:t>
      </w:r>
      <w:r>
        <w:rPr>
          <w:rFonts w:ascii="Times New Roman" w:hAnsi="Times New Roman" w:eastAsia="Times New Roman" w:cs="Times New Roman"/>
          <w:b w:val="0"/>
          <w:bCs w:val="0"/>
          <w:i w:val="0"/>
          <w:sz w:val="19"/>
          <w:szCs w:val="19"/>
          <w:rtl w:val="1"/>
        </w:rPr>
        <w:t xml:space="preserve"> דְּגַם כְּשֶׁמְּבוּסָּם וְעַד דְּלָא יָדַע – דָּבוּק בַּהַשֵּׁם יִתְבָּרַךְ, </w:t>
      </w:r>
      <w:r>
        <w:rPr>
          <w:rFonts w:ascii="Times New Roman" w:hAnsi="Times New Roman" w:eastAsia="Times New Roman" w:cs="Times New Roman"/>
          <w:b w:val="1"/>
          <w:bCs w:val="1"/>
          <w:i w:val="0"/>
          <w:sz w:val="19"/>
          <w:szCs w:val="19"/>
          <w:rtl w:val="0"/>
        </w:rPr>
        <w:t>– for even when a person is sweetened and "until he knows not," he remains cleaving to Hashem, blessed be He,</w:t>
      </w:r>
      <w:r>
        <w:rPr>
          <w:rFonts w:ascii="Times New Roman" w:hAnsi="Times New Roman" w:eastAsia="Times New Roman" w:cs="Times New Roman"/>
          <w:b w:val="0"/>
          <w:bCs w:val="0"/>
          <w:i w:val="0"/>
          <w:sz w:val="19"/>
          <w:szCs w:val="19"/>
          <w:rtl w:val="1"/>
        </w:rPr>
        <w:t xml:space="preserve"> כִּי יֵשׁ לָהֶם נַיָּיחָא מֵאוֹיְבֵיהֶם הַיֵּצֶר הָרָע עַל יְדֵי מְחִיַּת עֲמָלֵק. </w:t>
      </w:r>
      <w:r>
        <w:rPr>
          <w:rFonts w:ascii="Times New Roman" w:hAnsi="Times New Roman" w:eastAsia="Times New Roman" w:cs="Times New Roman"/>
          <w:b w:val="1"/>
          <w:bCs w:val="1"/>
          <w:i w:val="0"/>
          <w:sz w:val="19"/>
          <w:szCs w:val="19"/>
          <w:rtl w:val="0"/>
        </w:rPr>
        <w:t>– because they possess tranquility from their adversaries—the evil inclination—through the obliteration of Amalek.</w:t>
      </w:r>
      <w:r>
        <w:rPr>
          <w:rFonts w:ascii="Times New Roman" w:hAnsi="Times New Roman" w:eastAsia="Times New Roman" w:cs="Times New Roman"/>
          <w:b w:val="0"/>
          <w:bCs w:val="0"/>
          <w:i w:val="0"/>
          <w:sz w:val="19"/>
          <w:szCs w:val="19"/>
          <w:rtl w:val="1"/>
        </w:rPr>
        <w:t xml:space="preserve"> וּמִכָּל מָקוֹם אֵינוֹ דוֹמֶה, </w:t>
      </w:r>
      <w:r>
        <w:rPr>
          <w:rFonts w:ascii="Times New Roman" w:hAnsi="Times New Roman" w:eastAsia="Times New Roman" w:cs="Times New Roman"/>
          <w:b w:val="1"/>
          <w:bCs w:val="1"/>
          <w:i w:val="0"/>
          <w:sz w:val="19"/>
          <w:szCs w:val="19"/>
          <w:rtl w:val="0"/>
        </w:rPr>
        <w:t>– Nevertheless it is not identical to Shabbat,</w:t>
      </w:r>
      <w:r>
        <w:rPr>
          <w:rFonts w:ascii="Times New Roman" w:hAnsi="Times New Roman" w:eastAsia="Times New Roman" w:cs="Times New Roman"/>
          <w:b w:val="0"/>
          <w:bCs w:val="0"/>
          <w:i w:val="0"/>
          <w:sz w:val="19"/>
          <w:szCs w:val="19"/>
          <w:rtl w:val="1"/>
        </w:rPr>
        <w:t xml:space="preserve"> דְּמִצְוָתוֹ הַשְּׁבִיתָה, </w:t>
      </w:r>
      <w:r>
        <w:rPr>
          <w:rFonts w:ascii="Times New Roman" w:hAnsi="Times New Roman" w:eastAsia="Times New Roman" w:cs="Times New Roman"/>
          <w:b w:val="1"/>
          <w:bCs w:val="1"/>
          <w:i w:val="0"/>
          <w:sz w:val="19"/>
          <w:szCs w:val="19"/>
          <w:rtl w:val="0"/>
        </w:rPr>
        <w:t>– for the commandment of Shabbat is cessation from labor,</w:t>
      </w:r>
      <w:r>
        <w:rPr>
          <w:rFonts w:ascii="Times New Roman" w:hAnsi="Times New Roman" w:eastAsia="Times New Roman" w:cs="Times New Roman"/>
          <w:b w:val="0"/>
          <w:bCs w:val="0"/>
          <w:i w:val="0"/>
          <w:sz w:val="19"/>
          <w:szCs w:val="19"/>
          <w:rtl w:val="1"/>
        </w:rPr>
        <w:t xml:space="preserve"> וְזֶהוּ עִיקַּר קְדוּשָׁתוֹ הַקְּבִיעָא וְקַיָּימָא, עַל כֵּן אֵינוֹ נִתְלֶה בְּסִיהֲרָא כְּלָל. </w:t>
      </w:r>
      <w:r>
        <w:rPr>
          <w:rFonts w:ascii="Times New Roman" w:hAnsi="Times New Roman" w:eastAsia="Times New Roman" w:cs="Times New Roman"/>
          <w:b w:val="1"/>
          <w:bCs w:val="1"/>
          <w:i w:val="0"/>
          <w:sz w:val="19"/>
          <w:szCs w:val="19"/>
          <w:rtl w:val="0"/>
        </w:rPr>
        <w:t>– and this constitutes its inherently fixed and enduring holiness, which is why it does not depend on the moon at all.</w:t>
      </w:r>
      <w:r>
        <w:rPr>
          <w:rFonts w:ascii="Times New Roman" w:hAnsi="Times New Roman" w:eastAsia="Times New Roman" w:cs="Times New Roman"/>
          <w:b w:val="0"/>
          <w:bCs w:val="0"/>
          <w:i w:val="0"/>
          <w:sz w:val="19"/>
          <w:szCs w:val="19"/>
          <w:rtl w:val="1"/>
        </w:rPr>
        <w:t xml:space="preserve"> אֲבָל פּוּרִים אַדְּרַבָּה, עִיקָּרוֹ נִתְלֶה בְּסִיהֲרָא, </w:t>
      </w:r>
      <w:r>
        <w:rPr>
          <w:rFonts w:ascii="Times New Roman" w:hAnsi="Times New Roman" w:eastAsia="Times New Roman" w:cs="Times New Roman"/>
          <w:b w:val="1"/>
          <w:bCs w:val="1"/>
          <w:i w:val="0"/>
          <w:sz w:val="19"/>
          <w:szCs w:val="19"/>
          <w:rtl w:val="0"/>
        </w:rPr>
        <w:t>– However regarding Purim, on the contrary, its essence is linked to the moon,</w:t>
      </w:r>
      <w:r>
        <w:rPr>
          <w:rFonts w:ascii="Times New Roman" w:hAnsi="Times New Roman" w:eastAsia="Times New Roman" w:cs="Times New Roman"/>
          <w:b w:val="0"/>
          <w:bCs w:val="0"/>
          <w:i w:val="0"/>
          <w:sz w:val="19"/>
          <w:szCs w:val="19"/>
          <w:rtl w:val="1"/>
        </w:rPr>
        <w:t xml:space="preserve"> רַק שֶׁהוּא הָעוֹשֶׂה מִסִּיהֲרָא שִׁמְשָׁא, </w:t>
      </w:r>
      <w:r>
        <w:rPr>
          <w:rFonts w:ascii="Times New Roman" w:hAnsi="Times New Roman" w:eastAsia="Times New Roman" w:cs="Times New Roman"/>
          <w:b w:val="1"/>
          <w:bCs w:val="1"/>
          <w:i w:val="0"/>
          <w:sz w:val="19"/>
          <w:szCs w:val="19"/>
          <w:rtl w:val="0"/>
        </w:rPr>
        <w:t>– except that it transforms the moon into the sun,</w:t>
      </w:r>
      <w:r>
        <w:rPr>
          <w:rFonts w:ascii="Times New Roman" w:hAnsi="Times New Roman" w:eastAsia="Times New Roman" w:cs="Times New Roman"/>
          <w:b w:val="0"/>
          <w:bCs w:val="0"/>
          <w:i w:val="0"/>
          <w:sz w:val="19"/>
          <w:szCs w:val="19"/>
          <w:rtl w:val="1"/>
        </w:rPr>
        <w:t xml:space="preserve"> שֶׁגַּם הִיא אוֹר קָבוּעַ וְקַיָּים וְאֵין בָּהּ הֶעְלֵם. </w:t>
      </w:r>
      <w:r>
        <w:rPr>
          <w:rFonts w:ascii="Times New Roman" w:hAnsi="Times New Roman" w:eastAsia="Times New Roman" w:cs="Times New Roman"/>
          <w:b w:val="1"/>
          <w:bCs w:val="1"/>
          <w:i w:val="0"/>
          <w:sz w:val="19"/>
          <w:szCs w:val="19"/>
          <w:rtl w:val="0"/>
        </w:rPr>
        <w:t>– such that it too becomes an established, enduring light bearing no concealment.</w:t>
      </w:r>
      <w:r>
        <w:rPr>
          <w:rFonts w:ascii="Times New Roman" w:hAnsi="Times New Roman" w:eastAsia="Times New Roman" w:cs="Times New Roman"/>
          <w:b w:val="0"/>
          <w:bCs w:val="0"/>
          <w:i w:val="0"/>
          <w:sz w:val="19"/>
          <w:szCs w:val="19"/>
          <w:rtl w:val="1"/>
        </w:rPr>
        <w:t xml:space="preserve"> וְיָדוּעַ דְּעֶשְׂרִים וְאַרְבַּע שָׁעוֹת מִתְכַּסְיָא סִיהֲרָא לְגַמְרֵי (רֹאשׁ הַשָּׁנָה כ:)</w:t>
      </w:r>
      <w:r>
        <w:rPr>
          <w:rStyle w:val="FootnoteReference"/>
          <w:rFonts w:ascii="Times New Roman" w:hAnsi="Times New Roman" w:eastAsia="Times New Roman" w:cs="Times New Roman"/>
          <w:sz w:val="19"/>
          <w:szCs w:val="19"/>
          <w:rtl/>
        </w:rPr>
        <w:footnoteReference w:id="1129"/>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it is known that for twenty-four hours the moon is completely hidden (Rosh Hashanah 20b),</w:t>
      </w:r>
      <w:r>
        <w:rPr>
          <w:rFonts w:ascii="Times New Roman" w:hAnsi="Times New Roman" w:eastAsia="Times New Roman" w:cs="Times New Roman"/>
          <w:b w:val="0"/>
          <w:bCs w:val="0"/>
          <w:i w:val="0"/>
          <w:sz w:val="19"/>
          <w:szCs w:val="19"/>
          <w:rtl w:val="1"/>
        </w:rPr>
        <w:t xml:space="preserve"> וְיוֹם חֲמִשָּׁה עָשָׂר הוּא אֶמְצַע הַחֹדֶשׁ מֵעֶשְׂרִים וְתִשְׁעָה יוֹם, שְׁתֵּים עֶשְׂרֵה שָׁעוֹת, וּשְׁבַע מֵאוֹת תִּשְׁעִים וּשְׁלוֹשָׁה חֲלָקִים (כ״ט י״ב תשצ״ג); </w:t>
      </w:r>
      <w:r>
        <w:rPr>
          <w:rFonts w:ascii="Times New Roman" w:hAnsi="Times New Roman" w:eastAsia="Times New Roman" w:cs="Times New Roman"/>
          <w:b w:val="1"/>
          <w:bCs w:val="1"/>
          <w:i w:val="0"/>
          <w:sz w:val="19"/>
          <w:szCs w:val="19"/>
          <w:rtl w:val="0"/>
        </w:rPr>
        <w:t>– and the fifteenth day is the midpoint of the month calculated from 29 days, 12 hours, and 793 parts;</w:t>
      </w:r>
      <w:r>
        <w:rPr>
          <w:rFonts w:ascii="Times New Roman" w:hAnsi="Times New Roman" w:eastAsia="Times New Roman" w:cs="Times New Roman"/>
          <w:b w:val="0"/>
          <w:bCs w:val="0"/>
          <w:i w:val="0"/>
          <w:sz w:val="19"/>
          <w:szCs w:val="19"/>
          <w:rtl w:val="1"/>
        </w:rPr>
        <w:t xml:space="preserve"> וְאִם נְנַכֶּה שְׁעוֹת הַהֶעְלֵם דְּמִכַּסְיָא – כַּאֲשֶׁר אֵין שָׁם הֶעְלֵם, יוֹם אַרְבָּעָה עָשָׂר הוּא הָאֶמְצַע. </w:t>
      </w:r>
      <w:r>
        <w:rPr>
          <w:rFonts w:ascii="Times New Roman" w:hAnsi="Times New Roman" w:eastAsia="Times New Roman" w:cs="Times New Roman"/>
          <w:b w:val="1"/>
          <w:bCs w:val="1"/>
          <w:i w:val="0"/>
          <w:sz w:val="19"/>
          <w:szCs w:val="19"/>
          <w:rtl w:val="0"/>
        </w:rPr>
        <w:t>– and if we deduct the hours of concealment when the moon is hidden—such that when there is no concealment recognized—the fourteenth day is the true midpoint.</w:t>
      </w:r>
      <w:r>
        <w:rPr>
          <w:rFonts w:ascii="Times New Roman" w:hAnsi="Times New Roman" w:eastAsia="Times New Roman" w:cs="Times New Roman"/>
          <w:b w:val="0"/>
          <w:bCs w:val="0"/>
          <w:i w:val="0"/>
          <w:sz w:val="19"/>
          <w:szCs w:val="19"/>
          <w:rtl w:val="1"/>
        </w:rPr>
        <w:t xml:space="preserve"> וְעַל כֵּן הַיְּהוּדִים הַפְּרָזִים, שֶׁהֵם רוֹב יִשְׂרָאֵל דְּלָא מִיגַנְיָין מֵעֲמָלֵק (מְגִילָּה ה:)</w:t>
      </w:r>
      <w:r>
        <w:rPr>
          <w:rStyle w:val="FootnoteReference"/>
          <w:rFonts w:ascii="Times New Roman" w:hAnsi="Times New Roman" w:eastAsia="Times New Roman" w:cs="Times New Roman"/>
          <w:sz w:val="19"/>
          <w:szCs w:val="19"/>
          <w:rtl/>
        </w:rPr>
        <w:footnoteReference w:id="1130"/>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Therefore the Jews of the open towns, who are the majority of Israel and not walled off from Amalek (Megillah 5b),</w:t>
      </w:r>
      <w:r>
        <w:rPr>
          <w:rFonts w:ascii="Times New Roman" w:hAnsi="Times New Roman" w:eastAsia="Times New Roman" w:cs="Times New Roman"/>
          <w:b w:val="0"/>
          <w:bCs w:val="0"/>
          <w:i w:val="0"/>
          <w:sz w:val="19"/>
          <w:szCs w:val="19"/>
          <w:rtl w:val="1"/>
        </w:rPr>
        <w:t xml:space="preserve"> מַקְדִּימִין לְעִנְיַן הַנַּיָּיחָא בְּאַרְבָּעָה עָשָׂר שֶׁכְּבָר יֵשׁ לָהֶם מְנוּחָה, </w:t>
      </w:r>
      <w:r>
        <w:rPr>
          <w:rFonts w:ascii="Times New Roman" w:hAnsi="Times New Roman" w:eastAsia="Times New Roman" w:cs="Times New Roman"/>
          <w:b w:val="1"/>
          <w:bCs w:val="1"/>
          <w:i w:val="0"/>
          <w:sz w:val="19"/>
          <w:szCs w:val="19"/>
          <w:rtl w:val="0"/>
        </w:rPr>
        <w:t>– anticipate the celebration of rest on the fourteenth, having already attained tranquility,</w:t>
      </w:r>
      <w:r>
        <w:rPr>
          <w:rFonts w:ascii="Times New Roman" w:hAnsi="Times New Roman" w:eastAsia="Times New Roman" w:cs="Times New Roman"/>
          <w:b w:val="0"/>
          <w:bCs w:val="0"/>
          <w:i w:val="0"/>
          <w:sz w:val="19"/>
          <w:szCs w:val="19"/>
          <w:rtl w:val="1"/>
        </w:rPr>
        <w:t xml:space="preserve"> כִּי "יִתְרוֹן הָאוֹר מִן הַחֹשֶׁךְ" (קֹהֶלֶת ב, יג), </w:t>
      </w:r>
      <w:r>
        <w:rPr>
          <w:rFonts w:ascii="Times New Roman" w:hAnsi="Times New Roman" w:eastAsia="Times New Roman" w:cs="Times New Roman"/>
          <w:b w:val="1"/>
          <w:bCs w:val="1"/>
          <w:i w:val="0"/>
          <w:sz w:val="19"/>
          <w:szCs w:val="19"/>
          <w:rtl w:val="0"/>
        </w:rPr>
        <w:t>– for "light has preeminence over darkness" (Ecclesiastes 2:13),</w:t>
      </w:r>
      <w:r>
        <w:rPr>
          <w:rFonts w:ascii="Times New Roman" w:hAnsi="Times New Roman" w:eastAsia="Times New Roman" w:cs="Times New Roman"/>
          <w:b w:val="0"/>
          <w:bCs w:val="0"/>
          <w:i w:val="0"/>
          <w:sz w:val="19"/>
          <w:szCs w:val="19"/>
          <w:rtl w:val="1"/>
        </w:rPr>
        <w:t xml:space="preserve"> וּכְפִי תּוֹקֶף הַחֹשֶׁךְ כֵּן תּוֹקֶף הָאוֹר. </w:t>
      </w:r>
      <w:r>
        <w:rPr>
          <w:rFonts w:ascii="Times New Roman" w:hAnsi="Times New Roman" w:eastAsia="Times New Roman" w:cs="Times New Roman"/>
          <w:b w:val="1"/>
          <w:bCs w:val="1"/>
          <w:i w:val="0"/>
          <w:sz w:val="19"/>
          <w:szCs w:val="19"/>
          <w:rtl w:val="0"/>
        </w:rPr>
        <w:t>– and in proportion to the intensity of darkness, such is the strength of light.</w:t>
      </w:r>
      <w:r>
        <w:rPr>
          <w:rFonts w:ascii="Times New Roman" w:hAnsi="Times New Roman" w:eastAsia="Times New Roman" w:cs="Times New Roman"/>
          <w:b w:val="0"/>
          <w:bCs w:val="0"/>
          <w:i w:val="0"/>
          <w:sz w:val="19"/>
          <w:szCs w:val="19"/>
          <w:rtl w:val="1"/>
        </w:rPr>
        <w:t xml:space="preserve"> וְהִתְגַּלּוּת אוֹר שֶׁבַּהֶעְלֵם, כְּפִי גּוֹדֶל רִיחוּקָם, מִתְגַּדֵּל הַשִּׂמְחָה וּמִתְרַבֶּה בְּיוֹתֵר עַד שֶׁאֵין הֶעְלֵם, </w:t>
      </w:r>
      <w:r>
        <w:rPr>
          <w:rFonts w:ascii="Times New Roman" w:hAnsi="Times New Roman" w:eastAsia="Times New Roman" w:cs="Times New Roman"/>
          <w:b w:val="1"/>
          <w:bCs w:val="1"/>
          <w:i w:val="0"/>
          <w:sz w:val="19"/>
          <w:szCs w:val="19"/>
          <w:rtl w:val="0"/>
        </w:rPr>
        <w:t>– And with the disclosure of the concealed light, commensurate with their felt distance, joy magnifies and increases immensely until concealment ceases to exist,</w:t>
      </w:r>
      <w:r>
        <w:rPr>
          <w:rFonts w:ascii="Times New Roman" w:hAnsi="Times New Roman" w:eastAsia="Times New Roman" w:cs="Times New Roman"/>
          <w:b w:val="0"/>
          <w:bCs w:val="0"/>
          <w:i w:val="0"/>
          <w:sz w:val="19"/>
          <w:szCs w:val="19"/>
          <w:rtl w:val="1"/>
        </w:rPr>
        <w:t xml:space="preserve"> וְעַל כֵּן אַרְבָּעָה עָשָׂר הוּא הָאֶמְצַע וְאַשְׁלָמוּתָא דְּסִיהֲרָא. </w:t>
      </w:r>
      <w:r>
        <w:rPr>
          <w:rFonts w:ascii="Times New Roman" w:hAnsi="Times New Roman" w:eastAsia="Times New Roman" w:cs="Times New Roman"/>
          <w:b w:val="1"/>
          <w:bCs w:val="1"/>
          <w:i w:val="0"/>
          <w:sz w:val="19"/>
          <w:szCs w:val="19"/>
          <w:rtl w:val="0"/>
        </w:rPr>
        <w:t>– and therefore the fourteenth is the midpoint and full illumination of the moon.</w:t>
      </w:r>
      <w:r>
        <w:rPr>
          <w:rFonts w:ascii="Times New Roman" w:hAnsi="Times New Roman" w:eastAsia="Times New Roman" w:cs="Times New Roman"/>
          <w:b w:val="0"/>
          <w:bCs w:val="0"/>
          <w:i w:val="0"/>
          <w:sz w:val="19"/>
          <w:szCs w:val="19"/>
          <w:rtl w:val="1"/>
        </w:rPr>
        <w:t xml:space="preserve"> אֲבָל הַמּוּקָּפִים, דִּמְגַנְיָין וּמוּגְדָּרִים מִשּׁוֹרֶשׁ הַיֵּצֶר הָרָע דַּעֲמָלֵק, </w:t>
      </w:r>
      <w:r>
        <w:rPr>
          <w:rFonts w:ascii="Times New Roman" w:hAnsi="Times New Roman" w:eastAsia="Times New Roman" w:cs="Times New Roman"/>
          <w:b w:val="1"/>
          <w:bCs w:val="1"/>
          <w:i w:val="0"/>
          <w:sz w:val="19"/>
          <w:szCs w:val="19"/>
          <w:rtl w:val="0"/>
        </w:rPr>
        <w:t>– However the dwellers of walled cities, who are protected and fenced off from the root of Amalek's evil,</w:t>
      </w:r>
      <w:r>
        <w:rPr>
          <w:rFonts w:ascii="Times New Roman" w:hAnsi="Times New Roman" w:eastAsia="Times New Roman" w:cs="Times New Roman"/>
          <w:b w:val="0"/>
          <w:bCs w:val="0"/>
          <w:i w:val="0"/>
          <w:sz w:val="19"/>
          <w:szCs w:val="19"/>
          <w:rtl w:val="1"/>
        </w:rPr>
        <w:t xml:space="preserve"> וְאֵינָם כְּ"עִיר פְּרוּצָה אֵין חוֹמָה אֲשֶׁר אֵין מַעְצוֹר לְרוּחוֹ" (מִשְׁלֵי כה, כח), </w:t>
      </w:r>
      <w:r>
        <w:rPr>
          <w:rFonts w:ascii="Times New Roman" w:hAnsi="Times New Roman" w:eastAsia="Times New Roman" w:cs="Times New Roman"/>
          <w:b w:val="1"/>
          <w:bCs w:val="1"/>
          <w:i w:val="0"/>
          <w:sz w:val="19"/>
          <w:szCs w:val="19"/>
          <w:rtl w:val="0"/>
        </w:rPr>
        <w:t>– and are not like "a breached city without a wall, where a man has no control over his spirit" (Proverbs 25:28),</w:t>
      </w:r>
      <w:r>
        <w:rPr>
          <w:rFonts w:ascii="Times New Roman" w:hAnsi="Times New Roman" w:eastAsia="Times New Roman" w:cs="Times New Roman"/>
          <w:b w:val="0"/>
          <w:bCs w:val="0"/>
          <w:i w:val="0"/>
          <w:sz w:val="19"/>
          <w:szCs w:val="19"/>
          <w:rtl w:val="1"/>
        </w:rPr>
        <w:t xml:space="preserve"> הֵם צְרִיכִים מִלְחָמָה יְתֵירָה נֶגְדּוֹ, </w:t>
      </w:r>
      <w:r>
        <w:rPr>
          <w:rFonts w:ascii="Times New Roman" w:hAnsi="Times New Roman" w:eastAsia="Times New Roman" w:cs="Times New Roman"/>
          <w:b w:val="1"/>
          <w:bCs w:val="1"/>
          <w:i w:val="0"/>
          <w:sz w:val="19"/>
          <w:szCs w:val="19"/>
          <w:rtl w:val="0"/>
        </w:rPr>
        <w:t>– they require an even greater spiritual battle against him,</w:t>
      </w:r>
      <w:r>
        <w:rPr>
          <w:rFonts w:ascii="Times New Roman" w:hAnsi="Times New Roman" w:eastAsia="Times New Roman" w:cs="Times New Roman"/>
          <w:b w:val="0"/>
          <w:bCs w:val="0"/>
          <w:i w:val="0"/>
          <w:sz w:val="19"/>
          <w:szCs w:val="19"/>
          <w:rtl w:val="1"/>
        </w:rPr>
        <w:t xml:space="preserve"> כִּי "כָּל הַגָּדוֹל מֵחֲבֵירוֹ יִצְרוֹ גָּדוֹל מִמֶּנּוּ" (סֻכָּה נב:), </w:t>
      </w:r>
      <w:r>
        <w:rPr>
          <w:rFonts w:ascii="Times New Roman" w:hAnsi="Times New Roman" w:eastAsia="Times New Roman" w:cs="Times New Roman"/>
          <w:b w:val="1"/>
          <w:bCs w:val="1"/>
          <w:i w:val="0"/>
          <w:sz w:val="19"/>
          <w:szCs w:val="19"/>
          <w:rtl w:val="0"/>
        </w:rPr>
        <w:t>– for "whoever is greater than his fellow, his inclination is greater than he" (Sukkah 52b),</w:t>
      </w:r>
      <w:r>
        <w:rPr>
          <w:rFonts w:ascii="Times New Roman" w:hAnsi="Times New Roman" w:eastAsia="Times New Roman" w:cs="Times New Roman"/>
          <w:b w:val="0"/>
          <w:bCs w:val="0"/>
          <w:i w:val="0"/>
          <w:sz w:val="19"/>
          <w:szCs w:val="19"/>
          <w:rtl w:val="1"/>
        </w:rPr>
        <w:t xml:space="preserve"> לְפִי שֶׁהוּא יָכוֹל לְנַצְּחוֹ, </w:t>
      </w:r>
      <w:r>
        <w:rPr>
          <w:rFonts w:ascii="Times New Roman" w:hAnsi="Times New Roman" w:eastAsia="Times New Roman" w:cs="Times New Roman"/>
          <w:b w:val="1"/>
          <w:bCs w:val="1"/>
          <w:i w:val="0"/>
          <w:sz w:val="19"/>
          <w:szCs w:val="19"/>
          <w:rtl w:val="0"/>
        </w:rPr>
        <w:t>– because he possesses the strength to vanquish it,</w:t>
      </w:r>
      <w:r>
        <w:rPr>
          <w:rFonts w:ascii="Times New Roman" w:hAnsi="Times New Roman" w:eastAsia="Times New Roman" w:cs="Times New Roman"/>
          <w:b w:val="0"/>
          <w:bCs w:val="0"/>
          <w:i w:val="0"/>
          <w:sz w:val="19"/>
          <w:szCs w:val="19"/>
          <w:rtl w:val="1"/>
        </w:rPr>
        <w:t xml:space="preserve"> דְּאֵין הַקָּדוֹשׁ בָּרוּךְ הוּא מְנַסֶּה אֶלָּא קַנְקַנִּים שְׁלֵימִים (בְּרֵאשִׁית רַבָּה פָּרָשָׁה לב)</w:t>
      </w:r>
      <w:r>
        <w:rPr>
          <w:rStyle w:val="FootnoteReference"/>
          <w:rFonts w:ascii="Times New Roman" w:hAnsi="Times New Roman" w:eastAsia="Times New Roman" w:cs="Times New Roman"/>
          <w:sz w:val="19"/>
          <w:szCs w:val="19"/>
          <w:rtl/>
        </w:rPr>
        <w:footnoteReference w:id="1131"/>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for the Holy One, blessed be He, tests only intact vessels (Bereishit Rabbah 32).</w:t>
      </w:r>
      <w:r>
        <w:rPr>
          <w:rFonts w:ascii="Times New Roman" w:hAnsi="Times New Roman" w:eastAsia="Times New Roman" w:cs="Times New Roman"/>
          <w:b w:val="0"/>
          <w:bCs w:val="0"/>
          <w:i w:val="0"/>
          <w:sz w:val="19"/>
          <w:szCs w:val="19"/>
          <w:rtl w:val="1"/>
        </w:rPr>
        <w:t xml:space="preserve"> וּלְפִי שֶׁהֵם אֵין לָהֶם לֵב יוֹדֵעַ מָרַּת נֶפֶשׁ כָּל כָּךְ, </w:t>
      </w:r>
      <w:r>
        <w:rPr>
          <w:rFonts w:ascii="Times New Roman" w:hAnsi="Times New Roman" w:eastAsia="Times New Roman" w:cs="Times New Roman"/>
          <w:b w:val="1"/>
          <w:bCs w:val="1"/>
          <w:i w:val="0"/>
          <w:sz w:val="19"/>
          <w:szCs w:val="19"/>
          <w:rtl w:val="0"/>
        </w:rPr>
        <w:t>– And because they do not possess a heart that experiences such bitter anguish of the soul,</w:t>
      </w:r>
      <w:r>
        <w:rPr>
          <w:rFonts w:ascii="Times New Roman" w:hAnsi="Times New Roman" w:eastAsia="Times New Roman" w:cs="Times New Roman"/>
          <w:b w:val="0"/>
          <w:bCs w:val="0"/>
          <w:i w:val="0"/>
          <w:sz w:val="19"/>
          <w:szCs w:val="19"/>
          <w:rtl w:val="1"/>
        </w:rPr>
        <w:t xml:space="preserve"> עַל כֵּן אֵין מְמַהֲרִים כָּל כָּךְ בְּהַרְגָּשַׁת הַשִּׂמְחָה עַד אַחַר נִיצּוּחָם כְּפִי מַדְרֵגָתָם. </w:t>
      </w:r>
      <w:r>
        <w:rPr>
          <w:rFonts w:ascii="Times New Roman" w:hAnsi="Times New Roman" w:eastAsia="Times New Roman" w:cs="Times New Roman"/>
          <w:b w:val="1"/>
          <w:bCs w:val="1"/>
          <w:i w:val="0"/>
          <w:sz w:val="19"/>
          <w:szCs w:val="19"/>
          <w:rtl w:val="0"/>
        </w:rPr>
        <w:t>– therefore they do not hasten so quickly to sense joy until after their triumph commensurate with their spiritual level.</w:t>
      </w:r>
      <w:r>
        <w:rPr>
          <w:rFonts w:ascii="Times New Roman" w:hAnsi="Times New Roman" w:eastAsia="Times New Roman" w:cs="Times New Roman"/>
          <w:b w:val="0"/>
          <w:bCs w:val="0"/>
          <w:i w:val="0"/>
          <w:sz w:val="19"/>
          <w:szCs w:val="19"/>
          <w:rtl w:val="1"/>
        </w:rPr>
        <w:t xml:space="preserve"> וּלְפִי שֶׁלֹּא הָיָה לָהֶם הֶעְלֵם גָּמוּר מִקּוֹדֶם, </w:t>
      </w:r>
      <w:r>
        <w:rPr>
          <w:rFonts w:ascii="Times New Roman" w:hAnsi="Times New Roman" w:eastAsia="Times New Roman" w:cs="Times New Roman"/>
          <w:b w:val="1"/>
          <w:bCs w:val="1"/>
          <w:i w:val="0"/>
          <w:sz w:val="19"/>
          <w:szCs w:val="19"/>
          <w:rtl w:val="0"/>
        </w:rPr>
        <w:t>– And because they lacked total concealment beforehand,</w:t>
      </w:r>
      <w:r>
        <w:rPr>
          <w:rFonts w:ascii="Times New Roman" w:hAnsi="Times New Roman" w:eastAsia="Times New Roman" w:cs="Times New Roman"/>
          <w:b w:val="0"/>
          <w:bCs w:val="0"/>
          <w:i w:val="0"/>
          <w:sz w:val="19"/>
          <w:szCs w:val="19"/>
          <w:rtl w:val="1"/>
        </w:rPr>
        <w:t xml:space="preserve"> גַּם כֵּן לֹא נִתְבָּרֵר אֶצְלָם אוֹר זֶה שֶׁאֵין הֶעְלֵם וְנִשְׁאַר חֲמִשָּׁה עָשָׂר אֶמְצָעִי; </w:t>
      </w:r>
      <w:r>
        <w:rPr>
          <w:rFonts w:ascii="Times New Roman" w:hAnsi="Times New Roman" w:eastAsia="Times New Roman" w:cs="Times New Roman"/>
          <w:b w:val="1"/>
          <w:bCs w:val="1"/>
          <w:i w:val="0"/>
          <w:sz w:val="19"/>
          <w:szCs w:val="19"/>
          <w:rtl w:val="0"/>
        </w:rPr>
        <w:t>– this light demonstrating that there is no concealment was likewise not clarified to them, leaving the fifteenth as their midpoint;</w:t>
      </w:r>
      <w:r>
        <w:rPr>
          <w:rFonts w:ascii="Times New Roman" w:hAnsi="Times New Roman" w:eastAsia="Times New Roman" w:cs="Times New Roman"/>
          <w:b w:val="0"/>
          <w:bCs w:val="0"/>
          <w:i w:val="0"/>
          <w:sz w:val="19"/>
          <w:szCs w:val="19"/>
          <w:rtl w:val="1"/>
        </w:rPr>
        <w:t xml:space="preserve"> וּמִכָּל מָקוֹם יֵשׁ לָהֶם מַעֲלָה יְתֵירָה בַּמֶּה שֶׁהֵם מָחוּ עֲמָלֵק בְּיוֹתֵר. </w:t>
      </w:r>
      <w:r>
        <w:rPr>
          <w:rFonts w:ascii="Times New Roman" w:hAnsi="Times New Roman" w:eastAsia="Times New Roman" w:cs="Times New Roman"/>
          <w:b w:val="1"/>
          <w:bCs w:val="1"/>
          <w:i w:val="0"/>
          <w:sz w:val="19"/>
          <w:szCs w:val="19"/>
          <w:rtl w:val="0"/>
        </w:rPr>
        <w:t>– nevertheless they possess a superior virtue in that they blotted out Amalek even more profoundly.</w:t>
      </w:r>
      <w:r>
        <w:rPr>
          <w:rFonts w:ascii="Times New Roman" w:hAnsi="Times New Roman" w:eastAsia="Times New Roman" w:cs="Times New Roman"/>
          <w:b w:val="0"/>
          <w:bCs w:val="0"/>
          <w:i w:val="0"/>
          <w:sz w:val="19"/>
          <w:szCs w:val="19"/>
          <w:rtl w:val="1"/>
        </w:rPr>
        <w:t xml:space="preserve"> וּבְכָל מָקוֹם מִסְפַּר חֲמִשָּׁה עָשָׂר (ט״ו) הוּא נֶגֶד שֵׁם יוֹ״ד-קֵ״א, </w:t>
      </w:r>
      <w:r>
        <w:rPr>
          <w:rFonts w:ascii="Times New Roman" w:hAnsi="Times New Roman" w:eastAsia="Times New Roman" w:cs="Times New Roman"/>
          <w:b w:val="1"/>
          <w:bCs w:val="1"/>
          <w:i w:val="0"/>
          <w:sz w:val="19"/>
          <w:szCs w:val="19"/>
          <w:rtl w:val="0"/>
        </w:rPr>
        <w:t>– And everywhere the number fifteen corresponds to the holy Name Yud-Hei,</w:t>
      </w:r>
      <w:r>
        <w:rPr>
          <w:rFonts w:ascii="Times New Roman" w:hAnsi="Times New Roman" w:eastAsia="Times New Roman" w:cs="Times New Roman"/>
          <w:b w:val="0"/>
          <w:bCs w:val="0"/>
          <w:i w:val="0"/>
          <w:sz w:val="19"/>
          <w:szCs w:val="19"/>
          <w:rtl w:val="1"/>
        </w:rPr>
        <w:t xml:space="preserve"> שֶׁהֵם הָרֵעִין דְּלָא מִתְפָּרְשִׁין; </w:t>
      </w:r>
      <w:r>
        <w:rPr>
          <w:rFonts w:ascii="Times New Roman" w:hAnsi="Times New Roman" w:eastAsia="Times New Roman" w:cs="Times New Roman"/>
          <w:b w:val="1"/>
          <w:bCs w:val="1"/>
          <w:i w:val="0"/>
          <w:sz w:val="19"/>
          <w:szCs w:val="19"/>
          <w:rtl w:val="0"/>
        </w:rPr>
        <w:t>– which are the two companions that never part;</w:t>
      </w:r>
      <w:r>
        <w:rPr>
          <w:rFonts w:ascii="Times New Roman" w:hAnsi="Times New Roman" w:eastAsia="Times New Roman" w:cs="Times New Roman"/>
          <w:b w:val="0"/>
          <w:bCs w:val="0"/>
          <w:i w:val="0"/>
          <w:sz w:val="19"/>
          <w:szCs w:val="19"/>
          <w:rtl w:val="1"/>
        </w:rPr>
        <w:t xml:space="preserve"> וְהֵ״א – דָּלֶ״ת הֲוַות, רַק בָּתַר דְּקַבִּילַת עוּבְרָהּ, </w:t>
      </w:r>
      <w:r>
        <w:rPr>
          <w:rFonts w:ascii="Times New Roman" w:hAnsi="Times New Roman" w:eastAsia="Times New Roman" w:cs="Times New Roman"/>
          <w:b w:val="1"/>
          <w:bCs w:val="1"/>
          <w:i w:val="0"/>
          <w:sz w:val="19"/>
          <w:szCs w:val="19"/>
          <w:rtl w:val="0"/>
        </w:rPr>
        <w:t>– and the Hei was originally a Dalet, only after receiving the embryonic seed,</w:t>
      </w:r>
      <w:r>
        <w:rPr>
          <w:rFonts w:ascii="Times New Roman" w:hAnsi="Times New Roman" w:eastAsia="Times New Roman" w:cs="Times New Roman"/>
          <w:b w:val="0"/>
          <w:bCs w:val="0"/>
          <w:i w:val="0"/>
          <w:sz w:val="19"/>
          <w:szCs w:val="19"/>
          <w:rtl w:val="1"/>
        </w:rPr>
        <w:t xml:space="preserve"> הוּא הַנְּקוּדָּה שֶׁבְּתוֹכָהּ, נַעֲשָׂה הֵ״א (זֹהַר חֵלֶק ב, קעח עַמּוּד ב)</w:t>
      </w:r>
      <w:r>
        <w:rPr>
          <w:rStyle w:val="FootnoteReference"/>
          <w:rFonts w:ascii="Times New Roman" w:hAnsi="Times New Roman" w:eastAsia="Times New Roman" w:cs="Times New Roman"/>
          <w:sz w:val="19"/>
          <w:szCs w:val="19"/>
          <w:rtl/>
        </w:rPr>
        <w:footnoteReference w:id="1132"/>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which is the inner point placed within it, did it become a Hei (Zohar Part II, 178b).</w:t>
      </w:r>
      <w:r>
        <w:rPr>
          <w:rFonts w:ascii="Times New Roman" w:hAnsi="Times New Roman" w:eastAsia="Times New Roman" w:cs="Times New Roman"/>
          <w:b w:val="0"/>
          <w:bCs w:val="0"/>
          <w:i w:val="0"/>
          <w:sz w:val="19"/>
          <w:szCs w:val="19"/>
          <w:rtl w:val="1"/>
        </w:rPr>
        <w:t xml:space="preserve"> וְאַרְבָּעָה עָשָׂר (י״ד) הוּא חִיבּוּרָם קוֹדֶם קַבָּלַת הָעוּבָּר, </w:t>
      </w:r>
      <w:r>
        <w:rPr>
          <w:rFonts w:ascii="Times New Roman" w:hAnsi="Times New Roman" w:eastAsia="Times New Roman" w:cs="Times New Roman"/>
          <w:b w:val="1"/>
          <w:bCs w:val="1"/>
          <w:i w:val="0"/>
          <w:sz w:val="19"/>
          <w:szCs w:val="19"/>
          <w:rtl w:val="0"/>
        </w:rPr>
        <w:t>– And fourteen represents their union prior to receiving the embryo;</w:t>
      </w:r>
      <w:r>
        <w:rPr>
          <w:rFonts w:ascii="Times New Roman" w:hAnsi="Times New Roman" w:eastAsia="Times New Roman" w:cs="Times New Roman"/>
          <w:b w:val="0"/>
          <w:bCs w:val="0"/>
          <w:i w:val="0"/>
          <w:sz w:val="19"/>
          <w:szCs w:val="19"/>
          <w:rtl w:val="1"/>
        </w:rPr>
        <w:t xml:space="preserve"> הַיְינוּ הוֹלָדָתָן זָכָר וּנְקֵבָה שֶׁהוּא יְצִיאַת הַדָּבָר לַפּוֹעַל בִּשְׁלֵימוּת, שֶׁזֶּהוּ בַּחֲמִשָּׁה עָשָׂר. </w:t>
      </w:r>
      <w:r>
        <w:rPr>
          <w:rFonts w:ascii="Times New Roman" w:hAnsi="Times New Roman" w:eastAsia="Times New Roman" w:cs="Times New Roman"/>
          <w:b w:val="1"/>
          <w:bCs w:val="1"/>
          <w:i w:val="0"/>
          <w:sz w:val="19"/>
          <w:szCs w:val="19"/>
          <w:rtl w:val="0"/>
        </w:rPr>
        <w:t>– namely their bringing forth male and female, which is the actualization of the matter into full fruition on the fifteenth.</w:t>
      </w:r>
      <w:r>
        <w:rPr>
          <w:rFonts w:ascii="Times New Roman" w:hAnsi="Times New Roman" w:eastAsia="Times New Roman" w:cs="Times New Roman"/>
          <w:b w:val="0"/>
          <w:bCs w:val="0"/>
          <w:i w:val="0"/>
          <w:sz w:val="19"/>
          <w:szCs w:val="19"/>
          <w:rtl w:val="1"/>
        </w:rPr>
        <w:t xml:space="preserve"> וְעַל כֵּן כּוּלָּם צְרִיכִים לִהְיוֹת עוֹשִׂים שְׁנֵי הַיָּמִים, </w:t>
      </w:r>
      <w:r>
        <w:rPr>
          <w:rFonts w:ascii="Times New Roman" w:hAnsi="Times New Roman" w:eastAsia="Times New Roman" w:cs="Times New Roman"/>
          <w:b w:val="1"/>
          <w:bCs w:val="1"/>
          <w:i w:val="0"/>
          <w:sz w:val="19"/>
          <w:szCs w:val="19"/>
          <w:rtl w:val="0"/>
        </w:rPr>
        <w:t>– Therefore all must observe both days,</w:t>
      </w:r>
      <w:r>
        <w:rPr>
          <w:rFonts w:ascii="Times New Roman" w:hAnsi="Times New Roman" w:eastAsia="Times New Roman" w:cs="Times New Roman"/>
          <w:b w:val="0"/>
          <w:bCs w:val="0"/>
          <w:i w:val="0"/>
          <w:sz w:val="19"/>
          <w:szCs w:val="19"/>
          <w:rtl w:val="1"/>
        </w:rPr>
        <w:t xml:space="preserve"> רַק אֵצֶל אֵלּוּ אַרְבָּעָה עָשָׂר עִיקָּר, וּבוֹ עוֹשִׂין מִצְווֹת הַיּוֹם </w:t>
      </w:r>
      <w:r>
        <w:rPr>
          <w:rFonts w:ascii="Times New Roman" w:hAnsi="Times New Roman" w:eastAsia="Times New Roman" w:cs="Times New Roman"/>
          <w:b w:val="1"/>
          <w:bCs w:val="1"/>
          <w:i w:val="0"/>
          <w:sz w:val="19"/>
          <w:szCs w:val="19"/>
          <w:rtl w:val="0"/>
        </w:rPr>
        <w:t>– only that for these the fourteenth is primary, and on it they fulfill the mitzvot of the day,</w:t>
      </w:r>
      <w:r>
        <w:rPr>
          <w:rFonts w:ascii="Times New Roman" w:hAnsi="Times New Roman" w:eastAsia="Times New Roman" w:cs="Times New Roman"/>
          <w:b w:val="0"/>
          <w:bCs w:val="0"/>
          <w:i w:val="0"/>
          <w:sz w:val="19"/>
          <w:szCs w:val="19"/>
          <w:rtl w:val="1"/>
        </w:rPr>
        <w:t xml:space="preserve"> שֶׁהֵם אַרְבַּע נֶגֶד אוֹתִיּוֹת הַשֵּׁם: </w:t>
      </w:r>
      <w:r>
        <w:rPr>
          <w:rFonts w:ascii="Times New Roman" w:hAnsi="Times New Roman" w:eastAsia="Times New Roman" w:cs="Times New Roman"/>
          <w:b w:val="1"/>
          <w:bCs w:val="1"/>
          <w:i w:val="0"/>
          <w:sz w:val="19"/>
          <w:szCs w:val="19"/>
          <w:rtl w:val="0"/>
        </w:rPr>
        <w:t>– which are four, corresponding to the four letters of the Tetragrammaton:</w:t>
      </w:r>
      <w:r>
        <w:rPr>
          <w:rFonts w:ascii="Times New Roman" w:hAnsi="Times New Roman" w:eastAsia="Times New Roman" w:cs="Times New Roman"/>
          <w:b w:val="0"/>
          <w:bCs w:val="0"/>
          <w:i w:val="0"/>
          <w:sz w:val="19"/>
          <w:szCs w:val="19"/>
          <w:rtl w:val="1"/>
        </w:rPr>
        <w:t xml:space="preserve"> מִשְׁלוֹחַ מָנוֹת וּמַתָּנוֹת לָאֶבְיוֹנִים נֶגֶד שְׁנֵי הַהֵהִי״ן </w:t>
      </w:r>
      <w:r>
        <w:rPr>
          <w:rFonts w:ascii="Times New Roman" w:hAnsi="Times New Roman" w:eastAsia="Times New Roman" w:cs="Times New Roman"/>
          <w:b w:val="1"/>
          <w:bCs w:val="1"/>
          <w:i w:val="0"/>
          <w:sz w:val="19"/>
          <w:szCs w:val="19"/>
          <w:rtl w:val="0"/>
        </w:rPr>
        <w:t>– mishloach manot and matanot la'evyonim correspond to the two letters Hei,</w:t>
      </w:r>
      <w:r>
        <w:rPr>
          <w:rFonts w:ascii="Times New Roman" w:hAnsi="Times New Roman" w:eastAsia="Times New Roman" w:cs="Times New Roman"/>
          <w:b w:val="0"/>
          <w:bCs w:val="0"/>
          <w:i w:val="0"/>
          <w:sz w:val="19"/>
          <w:szCs w:val="19"/>
          <w:rtl w:val="1"/>
        </w:rPr>
        <w:t xml:space="preserve"> שֶׁרוֹמְזִים לַמְּקַבְּלִים הַמְּקַבְּלִים שֶׁפַע מֵהַמַּשְׁפִּיעַ: </w:t>
      </w:r>
      <w:r>
        <w:rPr>
          <w:rFonts w:ascii="Times New Roman" w:hAnsi="Times New Roman" w:eastAsia="Times New Roman" w:cs="Times New Roman"/>
          <w:b w:val="1"/>
          <w:bCs w:val="1"/>
          <w:i w:val="0"/>
          <w:sz w:val="19"/>
          <w:szCs w:val="19"/>
          <w:rtl w:val="0"/>
        </w:rPr>
        <w:t>– which allude to the recipients who receive divine influx from the benefactor:</w:t>
      </w:r>
      <w:r>
        <w:rPr>
          <w:rFonts w:ascii="Times New Roman" w:hAnsi="Times New Roman" w:eastAsia="Times New Roman" w:cs="Times New Roman"/>
          <w:b w:val="0"/>
          <w:bCs w:val="0"/>
          <w:i w:val="0"/>
          <w:sz w:val="19"/>
          <w:szCs w:val="19"/>
          <w:rtl w:val="1"/>
        </w:rPr>
        <w:t xml:space="preserve"> הֵ״א רִאשׁוֹן הוּא רֵעֵהוּ מִתְּרֵין רֵעִין, </w:t>
      </w:r>
      <w:r>
        <w:rPr>
          <w:rFonts w:ascii="Times New Roman" w:hAnsi="Times New Roman" w:eastAsia="Times New Roman" w:cs="Times New Roman"/>
          <w:b w:val="1"/>
          <w:bCs w:val="1"/>
          <w:i w:val="0"/>
          <w:sz w:val="19"/>
          <w:szCs w:val="19"/>
          <w:rtl w:val="0"/>
        </w:rPr>
        <w:t>– the first Hei is "his friend" (re'ehu) from the two close companions,</w:t>
      </w:r>
      <w:r>
        <w:rPr>
          <w:rFonts w:ascii="Times New Roman" w:hAnsi="Times New Roman" w:eastAsia="Times New Roman" w:cs="Times New Roman"/>
          <w:b w:val="0"/>
          <w:bCs w:val="0"/>
          <w:i w:val="0"/>
          <w:sz w:val="19"/>
          <w:szCs w:val="19"/>
          <w:rtl w:val="1"/>
        </w:rPr>
        <w:t xml:space="preserve"> וְהֵ״א שֵׁנִי הִיא דַּלָּה וְאֶבְיוֹנָה; </w:t>
      </w:r>
      <w:r>
        <w:rPr>
          <w:rFonts w:ascii="Times New Roman" w:hAnsi="Times New Roman" w:eastAsia="Times New Roman" w:cs="Times New Roman"/>
          <w:b w:val="1"/>
          <w:bCs w:val="1"/>
          <w:i w:val="0"/>
          <w:sz w:val="19"/>
          <w:szCs w:val="19"/>
          <w:rtl w:val="0"/>
        </w:rPr>
        <w:t>– and the second Hei is impoverished and destitute;</w:t>
      </w:r>
      <w:r>
        <w:rPr>
          <w:rFonts w:ascii="Times New Roman" w:hAnsi="Times New Roman" w:eastAsia="Times New Roman" w:cs="Times New Roman"/>
          <w:b w:val="0"/>
          <w:bCs w:val="0"/>
          <w:i w:val="0"/>
          <w:sz w:val="19"/>
          <w:szCs w:val="19"/>
          <w:rtl w:val="1"/>
        </w:rPr>
        <w:t xml:space="preserve"> וּבְכָל מָקוֹם "דַּל" וְ"אֶבְיוֹן" בִּכְנֶסֶת יִשְׂרָאֵל הַכָּתוּב מְדַבֵּר כַּיָּדוּעַ (בְּרֵאשִׁית רַבָּה פָּרָשָׁה עא)</w:t>
      </w:r>
      <w:r>
        <w:rPr>
          <w:rStyle w:val="FootnoteReference"/>
          <w:rFonts w:ascii="Times New Roman" w:hAnsi="Times New Roman" w:eastAsia="Times New Roman" w:cs="Times New Roman"/>
          <w:sz w:val="19"/>
          <w:szCs w:val="19"/>
          <w:rtl/>
        </w:rPr>
        <w:footnoteReference w:id="1133"/>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in every biblical context "the poor" and "the needy" refer to the Congregation of Israel, as is known (Bereishit Rabbah 71).</w:t>
      </w:r>
      <w:r>
        <w:rPr>
          <w:rFonts w:ascii="Times New Roman" w:hAnsi="Times New Roman" w:eastAsia="Times New Roman" w:cs="Times New Roman"/>
          <w:b w:val="0"/>
          <w:bCs w:val="0"/>
          <w:i w:val="0"/>
          <w:sz w:val="19"/>
          <w:szCs w:val="19"/>
          <w:rtl w:val="1"/>
        </w:rPr>
        <w:t xml:space="preserve"> וְהַמְּגִילָּה הוּא הָרָשׁוּם בִּכְתָב אֱמֶת, </w:t>
      </w:r>
      <w:r>
        <w:rPr>
          <w:rFonts w:ascii="Times New Roman" w:hAnsi="Times New Roman" w:eastAsia="Times New Roman" w:cs="Times New Roman"/>
          <w:b w:val="1"/>
          <w:bCs w:val="1"/>
          <w:i w:val="0"/>
          <w:sz w:val="19"/>
          <w:szCs w:val="19"/>
          <w:rtl w:val="0"/>
        </w:rPr>
        <w:t>– And the Megillah is that which is inscribed in the writing of truth,</w:t>
      </w:r>
      <w:r>
        <w:rPr>
          <w:rFonts w:ascii="Times New Roman" w:hAnsi="Times New Roman" w:eastAsia="Times New Roman" w:cs="Times New Roman"/>
          <w:b w:val="0"/>
          <w:bCs w:val="0"/>
          <w:i w:val="0"/>
          <w:sz w:val="19"/>
          <w:szCs w:val="19"/>
          <w:rtl w:val="1"/>
        </w:rPr>
        <w:t xml:space="preserve"> הִיא מִדַּת אֱמֶת לְיַעֲקֹב דְּהִיא סוֹד סֵפֶר הַתּוֹרָה, </w:t>
      </w:r>
      <w:r>
        <w:rPr>
          <w:rFonts w:ascii="Times New Roman" w:hAnsi="Times New Roman" w:eastAsia="Times New Roman" w:cs="Times New Roman"/>
          <w:b w:val="1"/>
          <w:bCs w:val="1"/>
          <w:i w:val="0"/>
          <w:sz w:val="19"/>
          <w:szCs w:val="19"/>
          <w:rtl w:val="0"/>
        </w:rPr>
        <w:t>– which is the attribute of "truth to Jacob" (Tiferet), being the mystical secret of the Torah scroll,</w:t>
      </w:r>
      <w:r>
        <w:rPr>
          <w:rFonts w:ascii="Times New Roman" w:hAnsi="Times New Roman" w:eastAsia="Times New Roman" w:cs="Times New Roman"/>
          <w:b w:val="0"/>
          <w:bCs w:val="0"/>
          <w:i w:val="0"/>
          <w:sz w:val="19"/>
          <w:szCs w:val="19"/>
          <w:rtl w:val="1"/>
        </w:rPr>
        <w:t xml:space="preserve"> וְכֵן מְגִילָּה נִקְרֵאת "סֵפֶר" כַּאֲמִיתָּהּ שֶׁל תּוֹרָה (מְגִילָּה טז:)</w:t>
      </w:r>
      <w:r>
        <w:rPr>
          <w:rStyle w:val="FootnoteReference"/>
          <w:rFonts w:ascii="Times New Roman" w:hAnsi="Times New Roman" w:eastAsia="Times New Roman" w:cs="Times New Roman"/>
          <w:sz w:val="19"/>
          <w:szCs w:val="19"/>
          <w:rtl/>
        </w:rPr>
        <w:footnoteReference w:id="1134"/>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likewise the Megillah is termed a "sefer" like the authentic truth of the Torah (Megillah 16b);</w:t>
      </w:r>
      <w:r>
        <w:rPr>
          <w:rFonts w:ascii="Times New Roman" w:hAnsi="Times New Roman" w:eastAsia="Times New Roman" w:cs="Times New Roman"/>
          <w:b w:val="0"/>
          <w:bCs w:val="0"/>
          <w:i w:val="0"/>
          <w:sz w:val="19"/>
          <w:szCs w:val="19"/>
          <w:rtl w:val="1"/>
        </w:rPr>
        <w:t xml:space="preserve"> וְעַל כֵּן מַתְחֶלֶת בְּוָא״ו ("וַיְהִי") וּמְסַיֶּימֶת בְּוָא״ו ("זַרְעוֹ"), </w:t>
      </w:r>
      <w:r>
        <w:rPr>
          <w:rFonts w:ascii="Times New Roman" w:hAnsi="Times New Roman" w:eastAsia="Times New Roman" w:cs="Times New Roman"/>
          <w:b w:val="1"/>
          <w:bCs w:val="1"/>
          <w:i w:val="0"/>
          <w:sz w:val="19"/>
          <w:szCs w:val="19"/>
          <w:rtl w:val="0"/>
        </w:rPr>
        <w:t>– which is why it opens with the letter Vav ("Vayehi") and concludes with a Vav ("Zar'o"),</w:t>
      </w:r>
      <w:r>
        <w:rPr>
          <w:rFonts w:ascii="Times New Roman" w:hAnsi="Times New Roman" w:eastAsia="Times New Roman" w:cs="Times New Roman"/>
          <w:b w:val="0"/>
          <w:bCs w:val="0"/>
          <w:i w:val="0"/>
          <w:sz w:val="19"/>
          <w:szCs w:val="19"/>
          <w:rtl w:val="1"/>
        </w:rPr>
        <w:t xml:space="preserve"> וְהוּא הַבְּרִיחַ הַתִּיכוֹן הַמַּבְרִיחַ מִן הַקָּצֶה אֶל הַקָּצֶה, </w:t>
      </w:r>
      <w:r>
        <w:rPr>
          <w:rFonts w:ascii="Times New Roman" w:hAnsi="Times New Roman" w:eastAsia="Times New Roman" w:cs="Times New Roman"/>
          <w:b w:val="1"/>
          <w:bCs w:val="1"/>
          <w:i w:val="0"/>
          <w:sz w:val="19"/>
          <w:szCs w:val="19"/>
          <w:rtl w:val="0"/>
        </w:rPr>
        <w:t>– and this is the middle bar that secures from one end to the other end,</w:t>
      </w:r>
      <w:r>
        <w:rPr>
          <w:rFonts w:ascii="Times New Roman" w:hAnsi="Times New Roman" w:eastAsia="Times New Roman" w:cs="Times New Roman"/>
          <w:b w:val="0"/>
          <w:bCs w:val="0"/>
          <w:i w:val="0"/>
          <w:sz w:val="19"/>
          <w:szCs w:val="19"/>
          <w:rtl w:val="1"/>
        </w:rPr>
        <w:t xml:space="preserve"> שֶׁבּוֹ הוּא עִיקַּר הִתְגַּלּוּת הָאוֹר שֶׁמִּתּוֹךְ הַחֹשֶׁךְ. </w:t>
      </w:r>
      <w:r>
        <w:rPr>
          <w:rFonts w:ascii="Times New Roman" w:hAnsi="Times New Roman" w:eastAsia="Times New Roman" w:cs="Times New Roman"/>
          <w:b w:val="1"/>
          <w:bCs w:val="1"/>
          <w:i w:val="0"/>
          <w:sz w:val="19"/>
          <w:szCs w:val="19"/>
          <w:rtl w:val="0"/>
        </w:rPr>
        <w:t>– wherein resides the essential revelation of the light shining out of darkness.</w:t>
      </w:r>
      <w:r>
        <w:rPr>
          <w:rFonts w:ascii="Times New Roman" w:hAnsi="Times New Roman" w:eastAsia="Times New Roman" w:cs="Times New Roman"/>
          <w:b w:val="0"/>
          <w:bCs w:val="0"/>
          <w:i w:val="0"/>
          <w:sz w:val="19"/>
          <w:szCs w:val="19"/>
          <w:rtl w:val="1"/>
        </w:rPr>
        <w:t xml:space="preserve"> וְעַל כֵּן מַתְחִיל בְּמִלַּת "וַיְהִי" הַמּוֹרֶה צַעַר, </w:t>
      </w:r>
      <w:r>
        <w:rPr>
          <w:rFonts w:ascii="Times New Roman" w:hAnsi="Times New Roman" w:eastAsia="Times New Roman" w:cs="Times New Roman"/>
          <w:b w:val="1"/>
          <w:bCs w:val="1"/>
          <w:i w:val="0"/>
          <w:sz w:val="19"/>
          <w:szCs w:val="19"/>
          <w:rtl w:val="0"/>
        </w:rPr>
        <w:t>– Therefore it begins with the word "Vayehi" which indicates distress,</w:t>
      </w:r>
      <w:r>
        <w:rPr>
          <w:rFonts w:ascii="Times New Roman" w:hAnsi="Times New Roman" w:eastAsia="Times New Roman" w:cs="Times New Roman"/>
          <w:b w:val="0"/>
          <w:bCs w:val="0"/>
          <w:i w:val="0"/>
          <w:sz w:val="19"/>
          <w:szCs w:val="19"/>
          <w:rtl w:val="1"/>
        </w:rPr>
        <w:t xml:space="preserve"> כַּצַּדִּיקִים שֶׁתְּחִלָּתָן יִסּוּרִין (בְּרֵאשִׁית רַבָּה פָּרָשָׁה סו)</w:t>
      </w:r>
      <w:r>
        <w:rPr>
          <w:rStyle w:val="FootnoteReference"/>
          <w:rFonts w:ascii="Times New Roman" w:hAnsi="Times New Roman" w:eastAsia="Times New Roman" w:cs="Times New Roman"/>
          <w:sz w:val="19"/>
          <w:szCs w:val="19"/>
          <w:rtl/>
        </w:rPr>
        <w:footnoteReference w:id="1135"/>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mirroring the righteous whose beginnings are filled with suffering (Bereishit Rabbah 66);</w:t>
      </w:r>
      <w:r>
        <w:rPr>
          <w:rFonts w:ascii="Times New Roman" w:hAnsi="Times New Roman" w:eastAsia="Times New Roman" w:cs="Times New Roman"/>
          <w:b w:val="0"/>
          <w:bCs w:val="0"/>
          <w:i w:val="0"/>
          <w:sz w:val="19"/>
          <w:szCs w:val="19"/>
          <w:rtl w:val="1"/>
        </w:rPr>
        <w:t xml:space="preserve"> וְסוֹפָן שַׁלְוָה – הוּא מִלַּת "זַרְעוֹ", </w:t>
      </w:r>
      <w:r>
        <w:rPr>
          <w:rFonts w:ascii="Times New Roman" w:hAnsi="Times New Roman" w:eastAsia="Times New Roman" w:cs="Times New Roman"/>
          <w:b w:val="1"/>
          <w:bCs w:val="1"/>
          <w:i w:val="0"/>
          <w:sz w:val="19"/>
          <w:szCs w:val="19"/>
          <w:rtl w:val="0"/>
        </w:rPr>
        <w:t>– and whose end is tranquility—embodied in the concluding word "Zar'o" (his offspring),</w:t>
      </w:r>
      <w:r>
        <w:rPr>
          <w:rFonts w:ascii="Times New Roman" w:hAnsi="Times New Roman" w:eastAsia="Times New Roman" w:cs="Times New Roman"/>
          <w:b w:val="0"/>
          <w:bCs w:val="0"/>
          <w:i w:val="0"/>
          <w:sz w:val="19"/>
          <w:szCs w:val="19"/>
          <w:rtl w:val="1"/>
        </w:rPr>
        <w:t xml:space="preserve"> שֶׁזֶּהוּ תַּכְלִית הַשַּׁלְוָה כְּמוֹ שֶׁכָּתוּב (תְּהִלִּים קכח, ו): "וּרְאֵה בָנִים לְבָנֶיךָ, שָׁלוֹם עַל יִשְׂרָאֵל", </w:t>
      </w:r>
      <w:r>
        <w:rPr>
          <w:rFonts w:ascii="Times New Roman" w:hAnsi="Times New Roman" w:eastAsia="Times New Roman" w:cs="Times New Roman"/>
          <w:b w:val="1"/>
          <w:bCs w:val="1"/>
          <w:i w:val="0"/>
          <w:sz w:val="19"/>
          <w:szCs w:val="19"/>
          <w:rtl w:val="0"/>
        </w:rPr>
        <w:t>– which is the absolute pinnacle of peace, as it is written (Psalms 128:6): "And see children unto your children, peace upon Israel",</w:t>
      </w:r>
      <w:r>
        <w:rPr>
          <w:rFonts w:ascii="Times New Roman" w:hAnsi="Times New Roman" w:eastAsia="Times New Roman" w:cs="Times New Roman"/>
          <w:b w:val="0"/>
          <w:bCs w:val="0"/>
          <w:i w:val="0"/>
          <w:sz w:val="19"/>
          <w:szCs w:val="19"/>
          <w:rtl w:val="1"/>
        </w:rPr>
        <w:t xml:space="preserve"> וְ"שָׁלוֹם" רוֹמֵז לְמִדַּת הַיְסוֹד שֶׁמִּמֶּנָּה הַשְׁפָּעַת הַזֶּרַע, </w:t>
      </w:r>
      <w:r>
        <w:rPr>
          <w:rFonts w:ascii="Times New Roman" w:hAnsi="Times New Roman" w:eastAsia="Times New Roman" w:cs="Times New Roman"/>
          <w:b w:val="1"/>
          <w:bCs w:val="1"/>
          <w:i w:val="0"/>
          <w:sz w:val="19"/>
          <w:szCs w:val="19"/>
          <w:rtl w:val="0"/>
        </w:rPr>
        <w:t xml:space="preserve">– and "peace" alludes to the </w:t>
      </w:r>
      <w:r>
        <w:rPr>
          <w:rFonts w:ascii="Times New Roman" w:hAnsi="Times New Roman" w:eastAsia="Times New Roman" w:cs="Times New Roman"/>
          <w:b w:val="1"/>
          <w:bCs w:val="1"/>
          <w:i w:val="0"/>
          <w:sz w:val="19"/>
          <w:szCs w:val="19"/>
          <w:rtl w:val="0"/>
        </w:rPr>
        <w:t xml:space="preserve">sefirah </w:t>
      </w:r>
      <w:r>
        <w:rPr>
          <w:rFonts w:ascii="Times New Roman" w:hAnsi="Times New Roman" w:eastAsia="Times New Roman" w:cs="Times New Roman"/>
          <w:b w:val="1"/>
          <w:bCs w:val="1"/>
          <w:i w:val="0"/>
          <w:sz w:val="19"/>
          <w:szCs w:val="19"/>
          <w:rtl w:val="0"/>
        </w:rPr>
        <w:t>of Yesod whence flows the seed,</w:t>
      </w:r>
      <w:r>
        <w:rPr>
          <w:rFonts w:ascii="Times New Roman" w:hAnsi="Times New Roman" w:eastAsia="Times New Roman" w:cs="Times New Roman"/>
          <w:b w:val="0"/>
          <w:bCs w:val="0"/>
          <w:i w:val="0"/>
          <w:sz w:val="19"/>
          <w:szCs w:val="19"/>
          <w:rtl w:val="1"/>
        </w:rPr>
        <w:t xml:space="preserve"> וְהוּא סוֹף הַשֵּׁשׁ קְצָווֹת שֶׁרוֹמֶזֶת אֵלָיו אוֹת הַוָּא״ו. </w:t>
      </w:r>
      <w:r>
        <w:rPr>
          <w:rFonts w:ascii="Times New Roman" w:hAnsi="Times New Roman" w:eastAsia="Times New Roman" w:cs="Times New Roman"/>
          <w:b w:val="1"/>
          <w:bCs w:val="1"/>
          <w:i w:val="0"/>
          <w:sz w:val="19"/>
          <w:szCs w:val="19"/>
          <w:rtl w:val="0"/>
        </w:rPr>
        <w:t>– and it is the conclusion of the six cosmic extremes (Zeir Anpin) to which the letter Vav alludes.</w:t>
      </w:r>
      <w:r>
        <w:rPr>
          <w:rFonts w:ascii="Times New Roman" w:hAnsi="Times New Roman" w:eastAsia="Times New Roman" w:cs="Times New Roman"/>
          <w:b w:val="0"/>
          <w:bCs w:val="0"/>
          <w:i w:val="0"/>
          <w:sz w:val="19"/>
          <w:szCs w:val="19"/>
          <w:rtl w:val="1"/>
        </w:rPr>
        <w:t xml:space="preserve"> וְהָמָן נִתְפָּאֵר בְּרוֹב בָּנָיו וְחָשַׁב לְהַאֲבִיד בְּנֵי יִשְׂרָאֵל, </w:t>
      </w:r>
      <w:r>
        <w:rPr>
          <w:rFonts w:ascii="Times New Roman" w:hAnsi="Times New Roman" w:eastAsia="Times New Roman" w:cs="Times New Roman"/>
          <w:b w:val="1"/>
          <w:bCs w:val="1"/>
          <w:i w:val="0"/>
          <w:sz w:val="19"/>
          <w:szCs w:val="19"/>
          <w:rtl w:val="0"/>
        </w:rPr>
        <w:t>– And Haman boasted in the multitude of his sons and plotted to destroy the children of Israel,</w:t>
      </w:r>
      <w:r>
        <w:rPr>
          <w:rFonts w:ascii="Times New Roman" w:hAnsi="Times New Roman" w:eastAsia="Times New Roman" w:cs="Times New Roman"/>
          <w:b w:val="0"/>
          <w:bCs w:val="0"/>
          <w:i w:val="0"/>
          <w:sz w:val="19"/>
          <w:szCs w:val="19"/>
          <w:rtl w:val="1"/>
        </w:rPr>
        <w:t xml:space="preserve"> וְהָיָה לְהֵיפֶךְ, </w:t>
      </w:r>
      <w:r>
        <w:rPr>
          <w:rFonts w:ascii="Times New Roman" w:hAnsi="Times New Roman" w:eastAsia="Times New Roman" w:cs="Times New Roman"/>
          <w:b w:val="1"/>
          <w:bCs w:val="1"/>
          <w:i w:val="0"/>
          <w:sz w:val="19"/>
          <w:szCs w:val="19"/>
          <w:rtl w:val="0"/>
        </w:rPr>
        <w:t>– yet the reverse transpired,</w:t>
      </w:r>
      <w:r>
        <w:rPr>
          <w:rFonts w:ascii="Times New Roman" w:hAnsi="Times New Roman" w:eastAsia="Times New Roman" w:cs="Times New Roman"/>
          <w:b w:val="0"/>
          <w:bCs w:val="0"/>
          <w:i w:val="0"/>
          <w:sz w:val="19"/>
          <w:szCs w:val="19"/>
          <w:rtl w:val="1"/>
        </w:rPr>
        <w:t xml:space="preserve"> כִּי "עֲקָרָה יָלְדָה שִׁבְעָה" (שְׁמוּאֵל א ב, ה) הִיא חִיבּוּר אוֹתִיּוֹת וָא״ו-קוֹ״ף, </w:t>
      </w:r>
      <w:r>
        <w:rPr>
          <w:rFonts w:ascii="Times New Roman" w:hAnsi="Times New Roman" w:eastAsia="Times New Roman" w:cs="Times New Roman"/>
          <w:b w:val="1"/>
          <w:bCs w:val="1"/>
          <w:i w:val="0"/>
          <w:sz w:val="19"/>
          <w:szCs w:val="19"/>
          <w:rtl w:val="0"/>
        </w:rPr>
        <w:t>– for "the barren woman has borne seven" (I Samuel 2:5), which is the union of the letters Vav and Kuf,</w:t>
      </w:r>
      <w:r>
        <w:rPr>
          <w:rFonts w:ascii="Times New Roman" w:hAnsi="Times New Roman" w:eastAsia="Times New Roman" w:cs="Times New Roman"/>
          <w:b w:val="0"/>
          <w:bCs w:val="0"/>
          <w:i w:val="0"/>
          <w:sz w:val="19"/>
          <w:szCs w:val="19"/>
          <w:rtl w:val="1"/>
        </w:rPr>
        <w:t xml:space="preserve"> "וְרַבַּת בָּנִים אֻמְלָלָה". </w:t>
      </w:r>
      <w:r>
        <w:rPr>
          <w:rFonts w:ascii="Times New Roman" w:hAnsi="Times New Roman" w:eastAsia="Times New Roman" w:cs="Times New Roman"/>
          <w:b w:val="1"/>
          <w:bCs w:val="1"/>
          <w:i w:val="0"/>
          <w:sz w:val="19"/>
          <w:szCs w:val="19"/>
          <w:rtl w:val="0"/>
        </w:rPr>
        <w:t>– while "she that has many children languishes."</w:t>
      </w:r>
      <w:r>
        <w:rPr>
          <w:rFonts w:ascii="Times New Roman" w:hAnsi="Times New Roman" w:eastAsia="Times New Roman" w:cs="Times New Roman"/>
          <w:b w:val="0"/>
          <w:bCs w:val="0"/>
          <w:i w:val="0"/>
          <w:sz w:val="19"/>
          <w:szCs w:val="19"/>
          <w:rtl w:val="1"/>
        </w:rPr>
        <w:t xml:space="preserve"> וְעַל כֵּן יוּכְלוּ לִפְעוֹל פִּיקּוּד עֲקָרִים וַעֲקָרוֹת בְּפוּרִים </w:t>
      </w:r>
      <w:r>
        <w:rPr>
          <w:rFonts w:ascii="Times New Roman" w:hAnsi="Times New Roman" w:eastAsia="Times New Roman" w:cs="Times New Roman"/>
          <w:b w:val="1"/>
          <w:bCs w:val="1"/>
          <w:i w:val="0"/>
          <w:sz w:val="19"/>
          <w:szCs w:val="19"/>
          <w:rtl w:val="0"/>
        </w:rPr>
        <w:t>– And therefore people can effect the remembrance of barren men and women on Purim,</w:t>
      </w:r>
      <w:r>
        <w:rPr>
          <w:rFonts w:ascii="Times New Roman" w:hAnsi="Times New Roman" w:eastAsia="Times New Roman" w:cs="Times New Roman"/>
          <w:b w:val="0"/>
          <w:bCs w:val="0"/>
          <w:i w:val="0"/>
          <w:sz w:val="19"/>
          <w:szCs w:val="19"/>
          <w:rtl w:val="1"/>
        </w:rPr>
        <w:t xml:space="preserve"> אוֹתָם שֶׁהָיָה לָהֶם כְּבָר יָמִים שֶׁל צַעַר הַרְבֵּה; </w:t>
      </w:r>
      <w:r>
        <w:rPr>
          <w:rFonts w:ascii="Times New Roman" w:hAnsi="Times New Roman" w:eastAsia="Times New Roman" w:cs="Times New Roman"/>
          <w:b w:val="1"/>
          <w:bCs w:val="1"/>
          <w:i w:val="0"/>
          <w:sz w:val="19"/>
          <w:szCs w:val="19"/>
          <w:rtl w:val="0"/>
        </w:rPr>
        <w:t>– specifically those who have already endured prolonged days of sorrow;</w:t>
      </w:r>
      <w:r>
        <w:rPr>
          <w:rFonts w:ascii="Times New Roman" w:hAnsi="Times New Roman" w:eastAsia="Times New Roman" w:cs="Times New Roman"/>
          <w:b w:val="0"/>
          <w:bCs w:val="0"/>
          <w:i w:val="0"/>
          <w:sz w:val="19"/>
          <w:szCs w:val="19"/>
          <w:rtl w:val="1"/>
        </w:rPr>
        <w:t xml:space="preserve"> עַל יְדֵי שֶׁ"נָעוּץ סוֹפָן בִּתְחִלָּתָן" לְהַחֲזִיר הַכֹּל לִמְקוֹרָן – זוֹכִין לְבָנִים. </w:t>
      </w:r>
      <w:r>
        <w:rPr>
          <w:rFonts w:ascii="Times New Roman" w:hAnsi="Times New Roman" w:eastAsia="Times New Roman" w:cs="Times New Roman"/>
          <w:b w:val="1"/>
          <w:bCs w:val="1"/>
          <w:i w:val="0"/>
          <w:sz w:val="19"/>
          <w:szCs w:val="19"/>
          <w:rtl w:val="0"/>
        </w:rPr>
        <w:t>– for through "their end being wedged in their beginning" to restore everything to its Divine Origin, they merit children.</w:t>
      </w:r>
      <w:r>
        <w:rPr>
          <w:rFonts w:ascii="Times New Roman" w:hAnsi="Times New Roman" w:eastAsia="Times New Roman" w:cs="Times New Roman"/>
          <w:b w:val="0"/>
          <w:bCs w:val="0"/>
          <w:i w:val="0"/>
          <w:sz w:val="19"/>
          <w:szCs w:val="19"/>
          <w:rtl w:val="1"/>
        </w:rPr>
        <w:t xml:space="preserve"> כִּי כָּל עֲקָרִים וַעֲקָרוֹת דְּיִשְׂרָאֵל נִמְשָׁךְ מִשּׁוֹרֶשׁ עֲמָלֵק </w:t>
      </w:r>
      <w:r>
        <w:rPr>
          <w:rFonts w:ascii="Times New Roman" w:hAnsi="Times New Roman" w:eastAsia="Times New Roman" w:cs="Times New Roman"/>
          <w:b w:val="1"/>
          <w:bCs w:val="1"/>
          <w:i w:val="0"/>
          <w:sz w:val="19"/>
          <w:szCs w:val="19"/>
          <w:rtl w:val="0"/>
        </w:rPr>
        <w:t>– For all barrenness in Israel is drawn from the root of Amalek,</w:t>
      </w:r>
      <w:r>
        <w:rPr>
          <w:rFonts w:ascii="Times New Roman" w:hAnsi="Times New Roman" w:eastAsia="Times New Roman" w:cs="Times New Roman"/>
          <w:b w:val="0"/>
          <w:bCs w:val="0"/>
          <w:i w:val="0"/>
          <w:sz w:val="19"/>
          <w:szCs w:val="19"/>
          <w:rtl w:val="1"/>
        </w:rPr>
        <w:t xml:space="preserve"> שֶׁהָיָה מְחַתֵּךְ מִילוֹתֵיהֶם וְאוֹמֵר "טוֹל מַה שֶּׁבָּחַרְתָּ" (מִדְרָשׁ תַּנְחוּמָא תֵּצֵא)</w:t>
      </w:r>
      <w:r>
        <w:rPr>
          <w:rStyle w:val="FootnoteReference"/>
          <w:rFonts w:ascii="Times New Roman" w:hAnsi="Times New Roman" w:eastAsia="Times New Roman" w:cs="Times New Roman"/>
          <w:sz w:val="19"/>
          <w:szCs w:val="19"/>
          <w:rtl/>
        </w:rPr>
        <w:footnoteReference w:id="1136"/>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who excised their circumcisions and cast them upward, taunting: "Take what You have chosen" (Midrash Tanchuma, Ki Teitzei),</w:t>
      </w:r>
      <w:r>
        <w:rPr>
          <w:rFonts w:ascii="Times New Roman" w:hAnsi="Times New Roman" w:eastAsia="Times New Roman" w:cs="Times New Roman"/>
          <w:b w:val="0"/>
          <w:bCs w:val="0"/>
          <w:i w:val="0"/>
          <w:sz w:val="19"/>
          <w:szCs w:val="19"/>
          <w:rtl w:val="1"/>
        </w:rPr>
        <w:t xml:space="preserve"> דִּמְקַטְרֵג עַל מַה שֶּׁהַשֵּׁם יִתְבָּרַךְ בּוֹחֵר בְּזֶרַע יִשְׂרָאֵל; </w:t>
      </w:r>
      <w:r>
        <w:rPr>
          <w:rFonts w:ascii="Times New Roman" w:hAnsi="Times New Roman" w:eastAsia="Times New Roman" w:cs="Times New Roman"/>
          <w:b w:val="1"/>
          <w:bCs w:val="1"/>
          <w:i w:val="0"/>
          <w:sz w:val="19"/>
          <w:szCs w:val="19"/>
          <w:rtl w:val="0"/>
        </w:rPr>
        <w:t>– prosecuting against Hashem's choosing the seed of Israel;</w:t>
      </w:r>
      <w:r>
        <w:rPr>
          <w:rFonts w:ascii="Times New Roman" w:hAnsi="Times New Roman" w:eastAsia="Times New Roman" w:cs="Times New Roman"/>
          <w:b w:val="0"/>
          <w:bCs w:val="0"/>
          <w:i w:val="0"/>
          <w:sz w:val="19"/>
          <w:szCs w:val="19"/>
          <w:rtl w:val="1"/>
        </w:rPr>
        <w:t xml:space="preserve"> וְהַבְּחִירָה הוּא מִצַּד שָׁרְשָׁם וְתוֹלָדָה, דְּ"מָסְפַּר אֶת רֹבַע יִשְׂרָאֵל" (בַּמִּדְבָּר כג, י), </w:t>
      </w:r>
      <w:r>
        <w:rPr>
          <w:rFonts w:ascii="Times New Roman" w:hAnsi="Times New Roman" w:eastAsia="Times New Roman" w:cs="Times New Roman"/>
          <w:b w:val="1"/>
          <w:bCs w:val="1"/>
          <w:i w:val="0"/>
          <w:sz w:val="19"/>
          <w:szCs w:val="19"/>
          <w:rtl w:val="0"/>
        </w:rPr>
        <w:t>– and this chosenness is based upon their holy root and lineage, as in "who can count the dust/issue of Israel" (Numbers 23:10),</w:t>
      </w:r>
      <w:r>
        <w:rPr>
          <w:rFonts w:ascii="Times New Roman" w:hAnsi="Times New Roman" w:eastAsia="Times New Roman" w:cs="Times New Roman"/>
          <w:b w:val="0"/>
          <w:bCs w:val="0"/>
          <w:i w:val="0"/>
          <w:sz w:val="19"/>
          <w:szCs w:val="19"/>
          <w:rtl w:val="1"/>
        </w:rPr>
        <w:t xml:space="preserve"> וּבִהְיוֹתוֹ בֶּן שְׁמוֹנָה יָמִים דְּאֵין יוֹדֵעַ עֲדַיִן כְּלוּם נִימּוֹל לַהַשֵּׁם יִתְבָּרַךְ וְנִבְחָר לְחֶלְקוֹ. </w:t>
      </w:r>
      <w:r>
        <w:rPr>
          <w:rFonts w:ascii="Times New Roman" w:hAnsi="Times New Roman" w:eastAsia="Times New Roman" w:cs="Times New Roman"/>
          <w:b w:val="1"/>
          <w:bCs w:val="1"/>
          <w:i w:val="0"/>
          <w:sz w:val="19"/>
          <w:szCs w:val="19"/>
          <w:rtl w:val="0"/>
        </w:rPr>
        <w:t>– and at eight days of age, while knowing nothing yet, an infant is circumcised unto Hashem and chosen as His portion.</w:t>
      </w:r>
      <w:r>
        <w:rPr>
          <w:rFonts w:ascii="Times New Roman" w:hAnsi="Times New Roman" w:eastAsia="Times New Roman" w:cs="Times New Roman"/>
          <w:b w:val="0"/>
          <w:bCs w:val="0"/>
          <w:i w:val="0"/>
          <w:sz w:val="19"/>
          <w:szCs w:val="19"/>
          <w:rtl w:val="1"/>
        </w:rPr>
        <w:t xml:space="preserve"> וַעֲמָלֵק, שֶׁהוּא "רֵאשִׁית גּוֹיִם" וְשׁוֹרֶשׁ הַנֶּעְלָם דְּרַע טֶרֶם שֶׁיָּצָא לַפּוֹעַל וְהִתְגַּלּוּת, </w:t>
      </w:r>
      <w:r>
        <w:rPr>
          <w:rFonts w:ascii="Times New Roman" w:hAnsi="Times New Roman" w:eastAsia="Times New Roman" w:cs="Times New Roman"/>
          <w:b w:val="1"/>
          <w:bCs w:val="1"/>
          <w:i w:val="0"/>
          <w:sz w:val="19"/>
          <w:szCs w:val="19"/>
          <w:rtl w:val="0"/>
        </w:rPr>
        <w:t>– And Amalek, who is the "first of the nations" and the concealed root of evil before it emerges into manifest actuality,</w:t>
      </w:r>
      <w:r>
        <w:rPr>
          <w:rFonts w:ascii="Times New Roman" w:hAnsi="Times New Roman" w:eastAsia="Times New Roman" w:cs="Times New Roman"/>
          <w:b w:val="0"/>
          <w:bCs w:val="0"/>
          <w:i w:val="0"/>
          <w:sz w:val="19"/>
          <w:szCs w:val="19"/>
          <w:rtl w:val="1"/>
        </w:rPr>
        <w:t xml:space="preserve"> הוּא נֶגֶד שׁוֹרֶשׁ הַנֶּעְלָם דְּטוֹב. </w:t>
      </w:r>
      <w:r>
        <w:rPr>
          <w:rFonts w:ascii="Times New Roman" w:hAnsi="Times New Roman" w:eastAsia="Times New Roman" w:cs="Times New Roman"/>
          <w:b w:val="1"/>
          <w:bCs w:val="1"/>
          <w:i w:val="0"/>
          <w:sz w:val="19"/>
          <w:szCs w:val="19"/>
          <w:rtl w:val="0"/>
        </w:rPr>
        <w:t>– stands directly opposite the concealed root of good.</w:t>
      </w:r>
      <w:r>
        <w:rPr>
          <w:rFonts w:ascii="Times New Roman" w:hAnsi="Times New Roman" w:eastAsia="Times New Roman" w:cs="Times New Roman"/>
          <w:b w:val="0"/>
          <w:bCs w:val="0"/>
          <w:i w:val="0"/>
          <w:sz w:val="19"/>
          <w:szCs w:val="19"/>
          <w:rtl w:val="1"/>
        </w:rPr>
        <w:t xml:space="preserve"> וְכָל רִיבּוּי דְּיִשְׂרָאֵל, שֶׁהֵם חֶלְקוֹ וְנַחֲלָתוֹ יִתְבָּרַךְ, </w:t>
      </w:r>
      <w:r>
        <w:rPr>
          <w:rFonts w:ascii="Times New Roman" w:hAnsi="Times New Roman" w:eastAsia="Times New Roman" w:cs="Times New Roman"/>
          <w:b w:val="1"/>
          <w:bCs w:val="1"/>
          <w:i w:val="0"/>
          <w:sz w:val="19"/>
          <w:szCs w:val="19"/>
          <w:rtl w:val="0"/>
        </w:rPr>
        <w:t>– And all multiplying of Israel, who are His blessed portion and heritage,</w:t>
      </w:r>
      <w:r>
        <w:rPr>
          <w:rFonts w:ascii="Times New Roman" w:hAnsi="Times New Roman" w:eastAsia="Times New Roman" w:cs="Times New Roman"/>
          <w:b w:val="0"/>
          <w:bCs w:val="0"/>
          <w:i w:val="0"/>
          <w:sz w:val="19"/>
          <w:szCs w:val="19"/>
          <w:rtl w:val="1"/>
        </w:rPr>
        <w:t xml:space="preserve"> אֵינוֹ כְּרִיבּוּי דְּעוֹבְדֵי כּוֹכָבִים וּמַזָּלוֹת שֶׁהוּא הִתְרַבּוּת גּוּפוֹת כְּרִיבּוּי דְּסוּסִים וַחֲמוֹרִים, </w:t>
      </w:r>
      <w:r>
        <w:rPr>
          <w:rFonts w:ascii="Times New Roman" w:hAnsi="Times New Roman" w:eastAsia="Times New Roman" w:cs="Times New Roman"/>
          <w:b w:val="1"/>
          <w:bCs w:val="1"/>
          <w:i w:val="0"/>
          <w:sz w:val="19"/>
          <w:szCs w:val="19"/>
          <w:rtl w:val="0"/>
        </w:rPr>
        <w:t>– is not like the multiplying of the nations, which is a mere proliferation of physical bodies like herds of horses and donkeys,</w:t>
      </w:r>
      <w:r>
        <w:rPr>
          <w:rFonts w:ascii="Times New Roman" w:hAnsi="Times New Roman" w:eastAsia="Times New Roman" w:cs="Times New Roman"/>
          <w:b w:val="0"/>
          <w:bCs w:val="0"/>
          <w:i w:val="0"/>
          <w:sz w:val="19"/>
          <w:szCs w:val="19"/>
          <w:rtl w:val="1"/>
        </w:rPr>
        <w:t xml:space="preserve"> רַק הֵם רִיבּוּי נְפָשׁוֹת קְדוֹשׁוֹת הַשַּׁיָּיכִים לְחֶלְקוֹ יִתְבָּרַךְ. </w:t>
      </w:r>
      <w:r>
        <w:rPr>
          <w:rFonts w:ascii="Times New Roman" w:hAnsi="Times New Roman" w:eastAsia="Times New Roman" w:cs="Times New Roman"/>
          <w:b w:val="1"/>
          <w:bCs w:val="1"/>
          <w:i w:val="0"/>
          <w:sz w:val="19"/>
          <w:szCs w:val="19"/>
          <w:rtl w:val="0"/>
        </w:rPr>
        <w:t>– rather it is an increase of holy souls belonging inherently to His divine portion.</w:t>
      </w:r>
      <w:r>
        <w:rPr>
          <w:rFonts w:ascii="Times New Roman" w:hAnsi="Times New Roman" w:eastAsia="Times New Roman" w:cs="Times New Roman"/>
          <w:b w:val="0"/>
          <w:bCs w:val="0"/>
          <w:i w:val="0"/>
          <w:sz w:val="19"/>
          <w:szCs w:val="19"/>
          <w:rtl w:val="1"/>
        </w:rPr>
        <w:t xml:space="preserve"> וְעַל יְדֵי קִטְרוּג עֲמָלֵק מוֹנֵעַ רִיבּוּי זֶה, </w:t>
      </w:r>
      <w:r>
        <w:rPr>
          <w:rFonts w:ascii="Times New Roman" w:hAnsi="Times New Roman" w:eastAsia="Times New Roman" w:cs="Times New Roman"/>
          <w:b w:val="1"/>
          <w:bCs w:val="1"/>
          <w:i w:val="0"/>
          <w:sz w:val="19"/>
          <w:szCs w:val="19"/>
          <w:rtl w:val="0"/>
        </w:rPr>
        <w:t>– And through Amalek's prosecution, he seeks to obstruct this holy proliferation;</w:t>
      </w:r>
      <w:r>
        <w:rPr>
          <w:rFonts w:ascii="Times New Roman" w:hAnsi="Times New Roman" w:eastAsia="Times New Roman" w:cs="Times New Roman"/>
          <w:b w:val="0"/>
          <w:bCs w:val="0"/>
          <w:i w:val="0"/>
          <w:sz w:val="19"/>
          <w:szCs w:val="19"/>
          <w:rtl w:val="1"/>
        </w:rPr>
        <w:t xml:space="preserve"> וְזֶהוּ שֶׁ"אֵין הַשֵּׁם שָׁלֵם" – שֶׁמּוֹנֵעַ הוֹלָדַת הַתּוֹלָדוֹת מֵהָאָבוֹת. </w:t>
      </w:r>
      <w:r>
        <w:rPr>
          <w:rFonts w:ascii="Times New Roman" w:hAnsi="Times New Roman" w:eastAsia="Times New Roman" w:cs="Times New Roman"/>
          <w:b w:val="1"/>
          <w:bCs w:val="1"/>
          <w:i w:val="0"/>
          <w:sz w:val="19"/>
          <w:szCs w:val="19"/>
          <w:rtl w:val="0"/>
        </w:rPr>
        <w:t>– and this explains why "the Divine Name is not complete"—in that he obstructs the procreation of holy offspring from the Patriarchs.</w:t>
      </w:r>
      <w:r>
        <w:rPr>
          <w:rFonts w:ascii="Times New Roman" w:hAnsi="Times New Roman" w:eastAsia="Times New Roman" w:cs="Times New Roman"/>
          <w:b w:val="0"/>
          <w:bCs w:val="0"/>
          <w:i w:val="0"/>
          <w:sz w:val="19"/>
          <w:szCs w:val="19"/>
          <w:rtl w:val="1"/>
        </w:rPr>
        <w:t xml:space="preserve"> וְעַל יְדֵי מִצְווֹת הַיּוֹם, שֶׁמְּחַבְּרִים אַרְבַּע אוֹתִיּוֹת הַשֵּׁם, זוֹכֶה לְהוֹלָדָה. </w:t>
      </w:r>
      <w:r>
        <w:rPr>
          <w:rFonts w:ascii="Times New Roman" w:hAnsi="Times New Roman" w:eastAsia="Times New Roman" w:cs="Times New Roman"/>
          <w:b w:val="1"/>
          <w:bCs w:val="1"/>
          <w:i w:val="0"/>
          <w:sz w:val="19"/>
          <w:szCs w:val="19"/>
          <w:rtl w:val="0"/>
        </w:rPr>
        <w:t>– And through the mitzvot of the day, which unite the four letters of the Tetragrammaton, one merits children.</w:t>
      </w:r>
      <w:r>
        <w:rPr>
          <w:rFonts w:ascii="Times New Roman" w:hAnsi="Times New Roman" w:eastAsia="Times New Roman" w:cs="Times New Roman"/>
          <w:b w:val="0"/>
          <w:bCs w:val="0"/>
          <w:i w:val="0"/>
          <w:sz w:val="19"/>
          <w:szCs w:val="19"/>
          <w:rtl w:val="1"/>
        </w:rPr>
        <w:t xml:space="preserve"> וּמַקְדִּימִין הַמְּגִילָּה עוֹד מִבָּעֶרֶב, שֶׁהִיא הָעִיקָּר, </w:t>
      </w:r>
      <w:r>
        <w:rPr>
          <w:rFonts w:ascii="Times New Roman" w:hAnsi="Times New Roman" w:eastAsia="Times New Roman" w:cs="Times New Roman"/>
          <w:b w:val="1"/>
          <w:bCs w:val="1"/>
          <w:i w:val="0"/>
          <w:sz w:val="19"/>
          <w:szCs w:val="19"/>
          <w:rtl w:val="0"/>
        </w:rPr>
        <w:t>– And we read the Megillah first on the evening before, which is primary,</w:t>
      </w:r>
      <w:r>
        <w:rPr>
          <w:rFonts w:ascii="Times New Roman" w:hAnsi="Times New Roman" w:eastAsia="Times New Roman" w:cs="Times New Roman"/>
          <w:b w:val="0"/>
          <w:bCs w:val="0"/>
          <w:i w:val="0"/>
          <w:sz w:val="19"/>
          <w:szCs w:val="19"/>
          <w:rtl w:val="1"/>
        </w:rPr>
        <w:t xml:space="preserve"> וְאַחַר כָּךְ מִשְׁלוֹחַ מָנוֹת וּמַתָּנוֹת לָאֶבְיוֹנִים שֶׁהֵם שְׁנֵי הַהֵהִי״ן הַמְּקַבְּלִים; </w:t>
      </w:r>
      <w:r>
        <w:rPr>
          <w:rFonts w:ascii="Times New Roman" w:hAnsi="Times New Roman" w:eastAsia="Times New Roman" w:cs="Times New Roman"/>
          <w:b w:val="1"/>
          <w:bCs w:val="1"/>
          <w:i w:val="0"/>
          <w:sz w:val="19"/>
          <w:szCs w:val="19"/>
          <w:rtl w:val="0"/>
        </w:rPr>
        <w:t>– and afterward fulfill mishloach manot and matanot la'evyonim, which embody the two recipient letters Hei;</w:t>
      </w:r>
      <w:r>
        <w:rPr>
          <w:rFonts w:ascii="Times New Roman" w:hAnsi="Times New Roman" w:eastAsia="Times New Roman" w:cs="Times New Roman"/>
          <w:b w:val="0"/>
          <w:bCs w:val="0"/>
          <w:i w:val="0"/>
          <w:sz w:val="19"/>
          <w:szCs w:val="19"/>
          <w:rtl w:val="1"/>
        </w:rPr>
        <w:t xml:space="preserve"> כִּי הַוָּא״ו כָּלוּל בּוֹ כָּל מִינֵי הַשְׁפָּעוֹת הַיּוֹצֵא לַפּוֹעַל בִּכְלֵי הַקִּיבּוּל, </w:t>
      </w:r>
      <w:r>
        <w:rPr>
          <w:rFonts w:ascii="Times New Roman" w:hAnsi="Times New Roman" w:eastAsia="Times New Roman" w:cs="Times New Roman"/>
          <w:b w:val="1"/>
          <w:bCs w:val="1"/>
          <w:i w:val="0"/>
          <w:sz w:val="19"/>
          <w:szCs w:val="19"/>
          <w:rtl w:val="0"/>
        </w:rPr>
        <w:t>– for the Vav encompasses all varieties of divine influx actualized within receptive vessels,</w:t>
      </w:r>
      <w:r>
        <w:rPr>
          <w:rFonts w:ascii="Times New Roman" w:hAnsi="Times New Roman" w:eastAsia="Times New Roman" w:cs="Times New Roman"/>
          <w:b w:val="0"/>
          <w:bCs w:val="0"/>
          <w:i w:val="0"/>
          <w:sz w:val="19"/>
          <w:szCs w:val="19"/>
          <w:rtl w:val="1"/>
        </w:rPr>
        <w:t xml:space="preserve"> וְהַיּוֹ״ד הוּא הַשְׁפָּעָה הַנֶּעְלֶמֶת מֵחָכְמָה עֶלְיוֹנָה; </w:t>
      </w:r>
      <w:r>
        <w:rPr>
          <w:rFonts w:ascii="Times New Roman" w:hAnsi="Times New Roman" w:eastAsia="Times New Roman" w:cs="Times New Roman"/>
          <w:b w:val="1"/>
          <w:bCs w:val="1"/>
          <w:i w:val="0"/>
          <w:sz w:val="19"/>
          <w:szCs w:val="19"/>
          <w:rtl w:val="0"/>
        </w:rPr>
        <w:t>– and the letter Yud embodies the sublime concealed influx from Supernal Wisdom;</w:t>
      </w:r>
      <w:r>
        <w:rPr>
          <w:rFonts w:ascii="Times New Roman" w:hAnsi="Times New Roman" w:eastAsia="Times New Roman" w:cs="Times New Roman"/>
          <w:b w:val="0"/>
          <w:bCs w:val="0"/>
          <w:i w:val="0"/>
          <w:sz w:val="19"/>
          <w:szCs w:val="19"/>
          <w:rtl w:val="1"/>
        </w:rPr>
        <w:t xml:space="preserve"> וְזֶהוּ אַחַר כָּךְ בְּמִצְוַת הַסְּעוּדָה, בְּמִשְׁתֶּה וְשִׂמְחָה וְ"עַד דְּלָא יָדַע", </w:t>
      </w:r>
      <w:r>
        <w:rPr>
          <w:rFonts w:ascii="Times New Roman" w:hAnsi="Times New Roman" w:eastAsia="Times New Roman" w:cs="Times New Roman"/>
          <w:b w:val="1"/>
          <w:bCs w:val="1"/>
          <w:i w:val="0"/>
          <w:sz w:val="19"/>
          <w:szCs w:val="19"/>
          <w:rtl w:val="0"/>
        </w:rPr>
        <w:t>– and this is actualized afterward in the mitzvah of the feast, through banqueting, joy, and "until he knows not",</w:t>
      </w:r>
      <w:r>
        <w:rPr>
          <w:rFonts w:ascii="Times New Roman" w:hAnsi="Times New Roman" w:eastAsia="Times New Roman" w:cs="Times New Roman"/>
          <w:b w:val="0"/>
          <w:bCs w:val="0"/>
          <w:i w:val="0"/>
          <w:sz w:val="19"/>
          <w:szCs w:val="19"/>
          <w:rtl w:val="1"/>
        </w:rPr>
        <w:t xml:space="preserve"> בְּלֹא הֶרְגֵּשׁ יְדִיעָה מוּשֶּׂגֶת בְּשֵׂכֶל אָדָם. </w:t>
      </w:r>
      <w:r>
        <w:rPr>
          <w:rFonts w:ascii="Times New Roman" w:hAnsi="Times New Roman" w:eastAsia="Times New Roman" w:cs="Times New Roman"/>
          <w:b w:val="1"/>
          <w:bCs w:val="1"/>
          <w:i w:val="0"/>
          <w:sz w:val="19"/>
          <w:szCs w:val="19"/>
          <w:rtl w:val="0"/>
        </w:rPr>
        <w:t>– transcending the conscious sensation of intellectual perception.</w:t>
      </w:r>
      <w:r>
        <w:rPr>
          <w:rFonts w:ascii="Times New Roman" w:hAnsi="Times New Roman" w:eastAsia="Times New Roman" w:cs="Times New Roman"/>
          <w:b w:val="0"/>
          <w:bCs w:val="0"/>
          <w:i w:val="0"/>
          <w:sz w:val="19"/>
          <w:szCs w:val="19"/>
          <w:rtl w:val="1"/>
        </w:rPr>
        <w:t xml:space="preserve"> וְרַק אַחַר שֶׁנִּשְׁתַּלֵּם בְּשָׁלֹשׁ אַחֲרוֹנוֹת שֶׁהֵם בִּפְעוּלָה, </w:t>
      </w:r>
      <w:r>
        <w:rPr>
          <w:rFonts w:ascii="Times New Roman" w:hAnsi="Times New Roman" w:eastAsia="Times New Roman" w:cs="Times New Roman"/>
          <w:b w:val="1"/>
          <w:bCs w:val="1"/>
          <w:i w:val="0"/>
          <w:sz w:val="19"/>
          <w:szCs w:val="19"/>
          <w:rtl w:val="0"/>
        </w:rPr>
        <w:t>– And only after one has integrated the final three attributes which operate through action,</w:t>
      </w:r>
      <w:r>
        <w:rPr>
          <w:rFonts w:ascii="Times New Roman" w:hAnsi="Times New Roman" w:eastAsia="Times New Roman" w:cs="Times New Roman"/>
          <w:b w:val="0"/>
          <w:bCs w:val="0"/>
          <w:i w:val="0"/>
          <w:sz w:val="19"/>
          <w:szCs w:val="19"/>
          <w:rtl w:val="1"/>
        </w:rPr>
        <w:t xml:space="preserve"> אָז מִתְגַּלֶּה בִּשְׁלֵימוּת הָאוֹר שֶׁבַּהֶעְלֵם בְּלִי פְּעוּלַת מִצְוָה גּוֹרֶמֶת אוֹר כִּכְלַל מִצְווֹת מַעֲשִׂיּוֹת. </w:t>
      </w:r>
      <w:r>
        <w:rPr>
          <w:rFonts w:ascii="Times New Roman" w:hAnsi="Times New Roman" w:eastAsia="Times New Roman" w:cs="Times New Roman"/>
          <w:b w:val="1"/>
          <w:bCs w:val="1"/>
          <w:i w:val="0"/>
          <w:sz w:val="19"/>
          <w:szCs w:val="19"/>
          <w:rtl w:val="0"/>
        </w:rPr>
        <w:t>– is the concealed light revealed in perfection without requiring an external action to generate light like typical practical commandments.</w:t>
      </w:r>
      <w:r>
        <w:rPr>
          <w:rFonts w:ascii="Times New Roman" w:hAnsi="Times New Roman" w:eastAsia="Times New Roman" w:cs="Times New Roman"/>
          <w:b w:val="0"/>
          <w:bCs w:val="0"/>
          <w:i w:val="0"/>
          <w:sz w:val="19"/>
          <w:szCs w:val="19"/>
          <w:rtl w:val="1"/>
        </w:rPr>
        <w:t xml:space="preserve"> דִּפְעוּלַת מִשְׁתֶּה אַדְּרַבָּה, גּוֹרֶמֶת הֶעְדֵּר יְדִיעָה, </w:t>
      </w:r>
      <w:r>
        <w:rPr>
          <w:rFonts w:ascii="Times New Roman" w:hAnsi="Times New Roman" w:eastAsia="Times New Roman" w:cs="Times New Roman"/>
          <w:b w:val="1"/>
          <w:bCs w:val="1"/>
          <w:i w:val="0"/>
          <w:sz w:val="19"/>
          <w:szCs w:val="19"/>
          <w:rtl w:val="0"/>
        </w:rPr>
        <w:t>– For the act of feasting, on the contrary, causes the suspension of conscious awareness;</w:t>
      </w:r>
      <w:r>
        <w:rPr>
          <w:rFonts w:ascii="Times New Roman" w:hAnsi="Times New Roman" w:eastAsia="Times New Roman" w:cs="Times New Roman"/>
          <w:b w:val="0"/>
          <w:bCs w:val="0"/>
          <w:i w:val="0"/>
          <w:sz w:val="19"/>
          <w:szCs w:val="19"/>
          <w:rtl w:val="1"/>
        </w:rPr>
        <w:t xml:space="preserve"> אֶלָּא שֶׁאֵין צָרִיךְ עוֹד לְשׁוּם יְדִיעָה כְּלָל, </w:t>
      </w:r>
      <w:r>
        <w:rPr>
          <w:rFonts w:ascii="Times New Roman" w:hAnsi="Times New Roman" w:eastAsia="Times New Roman" w:cs="Times New Roman"/>
          <w:b w:val="1"/>
          <w:bCs w:val="1"/>
          <w:i w:val="0"/>
          <w:sz w:val="19"/>
          <w:szCs w:val="19"/>
          <w:rtl w:val="0"/>
        </w:rPr>
        <w:t>– only that one no longer requires any cognitive comprehension at all,</w:t>
      </w:r>
      <w:r>
        <w:rPr>
          <w:rFonts w:ascii="Times New Roman" w:hAnsi="Times New Roman" w:eastAsia="Times New Roman" w:cs="Times New Roman"/>
          <w:b w:val="0"/>
          <w:bCs w:val="0"/>
          <w:i w:val="0"/>
          <w:sz w:val="19"/>
          <w:szCs w:val="19"/>
          <w:rtl w:val="1"/>
        </w:rPr>
        <w:t xml:space="preserve"> כִּי קְדוּשַּׁת יִשְׂרָאֵל הוּא מֵהֵרָיוֹן וּמִבֶּטֶן, </w:t>
      </w:r>
      <w:r>
        <w:rPr>
          <w:rFonts w:ascii="Times New Roman" w:hAnsi="Times New Roman" w:eastAsia="Times New Roman" w:cs="Times New Roman"/>
          <w:b w:val="1"/>
          <w:bCs w:val="1"/>
          <w:i w:val="0"/>
          <w:sz w:val="19"/>
          <w:szCs w:val="19"/>
          <w:rtl w:val="0"/>
        </w:rPr>
        <w:t>– because the sanctity of Israel exists from conception and from the womb,</w:t>
      </w:r>
      <w:r>
        <w:rPr>
          <w:rFonts w:ascii="Times New Roman" w:hAnsi="Times New Roman" w:eastAsia="Times New Roman" w:cs="Times New Roman"/>
          <w:b w:val="0"/>
          <w:bCs w:val="0"/>
          <w:i w:val="0"/>
          <w:sz w:val="19"/>
          <w:szCs w:val="19"/>
          <w:rtl w:val="1"/>
        </w:rPr>
        <w:t xml:space="preserve"> עוֹד בְּטֶרֶם יֵדַע מָאוֹס בָּרָע וּבָחוֹר בַּטּוֹב. </w:t>
      </w:r>
      <w:r>
        <w:rPr>
          <w:rFonts w:ascii="Times New Roman" w:hAnsi="Times New Roman" w:eastAsia="Times New Roman" w:cs="Times New Roman"/>
          <w:b w:val="1"/>
          <w:bCs w:val="1"/>
          <w:i w:val="0"/>
          <w:sz w:val="19"/>
          <w:szCs w:val="19"/>
          <w:rtl w:val="0"/>
        </w:rPr>
        <w:t>– even before one knows to refuse the evil and choose the good.</w:t>
      </w:r>
      <w:r>
        <w:rPr>
          <w:rFonts w:ascii="Times New Roman" w:hAnsi="Times New Roman" w:eastAsia="Times New Roman" w:cs="Times New Roman"/>
          <w:b w:val="0"/>
          <w:bCs w:val="0"/>
          <w:i w:val="0"/>
          <w:sz w:val="19"/>
          <w:szCs w:val="19"/>
          <w:rtl w:val="1"/>
        </w:rPr>
        <w:t xml:space="preserve"> וְעַל יְדֵי זֶה הָלַךְ לוֹ לְגַמְרֵי קִטְרוּג עֲמָלֵק וְגוֹרֵם הַהוֹלָדָה. </w:t>
      </w:r>
      <w:r>
        <w:rPr>
          <w:rFonts w:ascii="Times New Roman" w:hAnsi="Times New Roman" w:eastAsia="Times New Roman" w:cs="Times New Roman"/>
          <w:b w:val="1"/>
          <w:bCs w:val="1"/>
          <w:i w:val="0"/>
          <w:sz w:val="19"/>
          <w:szCs w:val="19"/>
          <w:rtl w:val="0"/>
        </w:rPr>
        <w:t>– And through this the prosecution of Amalek vanishes entirely, bringing about fruitfulness.</w:t>
      </w:r>
      <w:r>
        <w:rPr>
          <w:rFonts w:ascii="Times New Roman" w:hAnsi="Times New Roman" w:eastAsia="Times New Roman" w:cs="Times New Roman"/>
          <w:b w:val="0"/>
          <w:bCs w:val="0"/>
          <w:i w:val="0"/>
          <w:sz w:val="19"/>
          <w:szCs w:val="19"/>
          <w:rtl w:val="1"/>
        </w:rPr>
        <w:t xml:space="preserve"> וְאַף עַל פִּי שֶׁקַּבָּלַת הָעוּבָּר הוּא בַּחֲמִשָּׁה עָשָׂר, </w:t>
      </w:r>
      <w:r>
        <w:rPr>
          <w:rFonts w:ascii="Times New Roman" w:hAnsi="Times New Roman" w:eastAsia="Times New Roman" w:cs="Times New Roman"/>
          <w:b w:val="1"/>
          <w:bCs w:val="1"/>
          <w:i w:val="0"/>
          <w:sz w:val="19"/>
          <w:szCs w:val="19"/>
          <w:rtl w:val="0"/>
        </w:rPr>
        <w:t>– And even though the receiving of the embryo occurs on the fifteenth,</w:t>
      </w:r>
      <w:r>
        <w:rPr>
          <w:rFonts w:ascii="Times New Roman" w:hAnsi="Times New Roman" w:eastAsia="Times New Roman" w:cs="Times New Roman"/>
          <w:b w:val="0"/>
          <w:bCs w:val="0"/>
          <w:i w:val="0"/>
          <w:sz w:val="19"/>
          <w:szCs w:val="19"/>
          <w:rtl w:val="1"/>
        </w:rPr>
        <w:t xml:space="preserve"> מִכָּל מָקוֹם אֵצֶל הַפְּרָזִים כְּבָר יֵשׁ לָהֶם כָּל הַנַּיָּיחָא בְּאַרְבָּעָה עָשָׂר, </w:t>
      </w:r>
      <w:r>
        <w:rPr>
          <w:rFonts w:ascii="Times New Roman" w:hAnsi="Times New Roman" w:eastAsia="Times New Roman" w:cs="Times New Roman"/>
          <w:b w:val="1"/>
          <w:bCs w:val="1"/>
          <w:i w:val="0"/>
          <w:sz w:val="19"/>
          <w:szCs w:val="19"/>
          <w:rtl w:val="0"/>
        </w:rPr>
        <w:t>– nevertheless the inhabitants of unwalled towns already experience full tranquility on the fourteenth,</w:t>
      </w:r>
      <w:r>
        <w:rPr>
          <w:rFonts w:ascii="Times New Roman" w:hAnsi="Times New Roman" w:eastAsia="Times New Roman" w:cs="Times New Roman"/>
          <w:b w:val="0"/>
          <w:bCs w:val="0"/>
          <w:i w:val="0"/>
          <w:sz w:val="19"/>
          <w:szCs w:val="19"/>
          <w:rtl w:val="1"/>
        </w:rPr>
        <w:t xml:space="preserve"> אַף עַל פִּי שֶׁעֲדַיִן לֹא קִבְּלוּ הַמִּילּוּי וְהָעוּבָּר בַּפּוֹעַל, </w:t>
      </w:r>
      <w:r>
        <w:rPr>
          <w:rFonts w:ascii="Times New Roman" w:hAnsi="Times New Roman" w:eastAsia="Times New Roman" w:cs="Times New Roman"/>
          <w:b w:val="1"/>
          <w:bCs w:val="1"/>
          <w:i w:val="0"/>
          <w:sz w:val="19"/>
          <w:szCs w:val="19"/>
          <w:rtl w:val="0"/>
        </w:rPr>
        <w:t>– even though they have not yet received the full integration and embryo in physical actuality;</w:t>
      </w:r>
      <w:r>
        <w:rPr>
          <w:rFonts w:ascii="Times New Roman" w:hAnsi="Times New Roman" w:eastAsia="Times New Roman" w:cs="Times New Roman"/>
          <w:b w:val="0"/>
          <w:bCs w:val="0"/>
          <w:i w:val="0"/>
          <w:sz w:val="19"/>
          <w:szCs w:val="19"/>
          <w:rtl w:val="1"/>
        </w:rPr>
        <w:t xml:space="preserve"> כְּבָר יֵשׁ לָהֶם כָּל הַנַּיָּיחָא כִּי נָכוֹן לִבָּם בָּטוּחַ בַּה' </w:t>
      </w:r>
      <w:r>
        <w:rPr>
          <w:rFonts w:ascii="Times New Roman" w:hAnsi="Times New Roman" w:eastAsia="Times New Roman" w:cs="Times New Roman"/>
          <w:b w:val="1"/>
          <w:bCs w:val="1"/>
          <w:i w:val="0"/>
          <w:sz w:val="19"/>
          <w:szCs w:val="19"/>
          <w:rtl w:val="0"/>
        </w:rPr>
        <w:t>– they already have total serenity because their heart is steadfast, trusting in Hashem</w:t>
      </w:r>
      <w:r>
        <w:rPr>
          <w:rFonts w:ascii="Times New Roman" w:hAnsi="Times New Roman" w:eastAsia="Times New Roman" w:cs="Times New Roman"/>
          <w:b w:val="0"/>
          <w:bCs w:val="0"/>
          <w:i w:val="0"/>
          <w:sz w:val="19"/>
          <w:szCs w:val="19"/>
          <w:rtl w:val="1"/>
        </w:rPr>
        <w:t xml:space="preserve"> שֶׁהַמִּילּוּי דַּחֲמִשָּׁה עָשָׂר יָבוֹא מִמֵּילָא וְנִמְשָׁךְ מֵעַצְמוֹ אַחַר הָאַרְבָּעָה עָשָׂר. </w:t>
      </w:r>
      <w:r>
        <w:rPr>
          <w:rFonts w:ascii="Times New Roman" w:hAnsi="Times New Roman" w:eastAsia="Times New Roman" w:cs="Times New Roman"/>
          <w:b w:val="1"/>
          <w:bCs w:val="1"/>
          <w:i w:val="0"/>
          <w:sz w:val="19"/>
          <w:szCs w:val="19"/>
          <w:rtl w:val="0"/>
        </w:rPr>
        <w:t>– that the fulfillment of the fifteenth will come spontaneously, flowing naturally after the fourteenth.</w:t>
      </w:r>
      <w:r>
        <w:rPr>
          <w:rFonts w:ascii="Times New Roman" w:hAnsi="Times New Roman" w:eastAsia="Times New Roman" w:cs="Times New Roman"/>
          <w:b w:val="0"/>
          <w:bCs w:val="0"/>
          <w:i w:val="0"/>
          <w:sz w:val="19"/>
          <w:szCs w:val="19"/>
          <w:rtl w:val="1"/>
        </w:rPr>
        <w:t xml:space="preserve"> אֲבָל הַמּוּקָּפִים, הַמַּגְדִּירִים עַצְמָם בְּיוֹתֵר, </w:t>
      </w:r>
      <w:r>
        <w:rPr>
          <w:rFonts w:ascii="Times New Roman" w:hAnsi="Times New Roman" w:eastAsia="Times New Roman" w:cs="Times New Roman"/>
          <w:b w:val="1"/>
          <w:bCs w:val="1"/>
          <w:i w:val="0"/>
          <w:sz w:val="19"/>
          <w:szCs w:val="19"/>
          <w:rtl w:val="0"/>
        </w:rPr>
        <w:t>– However the walled dwellers, who fence themselves in more rigorously,</w:t>
      </w:r>
      <w:r>
        <w:rPr>
          <w:rFonts w:ascii="Times New Roman" w:hAnsi="Times New Roman" w:eastAsia="Times New Roman" w:cs="Times New Roman"/>
          <w:b w:val="0"/>
          <w:bCs w:val="0"/>
          <w:i w:val="0"/>
          <w:sz w:val="19"/>
          <w:szCs w:val="19"/>
          <w:rtl w:val="1"/>
        </w:rPr>
        <w:t xml:space="preserve"> אֵין לָהֶם נַיָּיחָא אֶלָּא כְּשֶׁרוֹאִים הַמִּילּוּי לְעֵינֵיהֶם. </w:t>
      </w:r>
      <w:r>
        <w:rPr>
          <w:rFonts w:ascii="Times New Roman" w:hAnsi="Times New Roman" w:eastAsia="Times New Roman" w:cs="Times New Roman"/>
          <w:b w:val="1"/>
          <w:bCs w:val="1"/>
          <w:i w:val="0"/>
          <w:sz w:val="19"/>
          <w:szCs w:val="19"/>
          <w:rtl w:val="0"/>
        </w:rPr>
        <w:t>– have no serenity until they behold the full completion visibly before their eyes.</w:t>
      </w:r>
      <w:r>
        <w:rPr>
          <w:rFonts w:ascii="Times New Roman" w:hAnsi="Times New Roman" w:eastAsia="Times New Roman" w:cs="Times New Roman"/>
          <w:b w:val="0"/>
          <w:bCs w:val="0"/>
          <w:i w:val="0"/>
          <w:sz w:val="19"/>
          <w:szCs w:val="19"/>
          <w:rtl w:val="1"/>
        </w:rPr>
        <w:t xml:space="preserve"> וְזֶה טַעַם (תַּעֲנִית טו</w:t>
      </w:r>
      <w:r>
        <w:rPr>
          <w:rStyle w:val="FootnoteReference"/>
          <w:rFonts w:ascii="Times New Roman" w:hAnsi="Times New Roman" w:eastAsia="Times New Roman" w:cs="Times New Roman"/>
          <w:sz w:val="19"/>
          <w:szCs w:val="19"/>
          <w:rtl/>
        </w:rPr>
        <w:footnoteReference w:id="1137"/>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this is the meaning of (Ta'anit 15a):</w:t>
      </w:r>
      <w:r>
        <w:rPr>
          <w:rFonts w:ascii="Times New Roman" w:hAnsi="Times New Roman" w:eastAsia="Times New Roman" w:cs="Times New Roman"/>
          <w:b w:val="0"/>
          <w:bCs w:val="0"/>
          <w:i w:val="0"/>
          <w:sz w:val="19"/>
          <w:szCs w:val="19"/>
          <w:rtl w:val="1"/>
        </w:rPr>
        <w:t xml:space="preserve"> "לֹא הַכֹּל לְאוֹרָה וְכוּלֵי, צַדִּיקִים לְאוֹרָה וִישָׁרִים לְשִׂמְחָה", </w:t>
      </w:r>
      <w:r>
        <w:rPr>
          <w:rFonts w:ascii="Times New Roman" w:hAnsi="Times New Roman" w:eastAsia="Times New Roman" w:cs="Times New Roman"/>
          <w:b w:val="1"/>
          <w:bCs w:val="1"/>
          <w:i w:val="0"/>
          <w:sz w:val="19"/>
          <w:szCs w:val="19"/>
          <w:rtl w:val="0"/>
        </w:rPr>
        <w:t>– "Not all are for light, etc.; the righteous are for light, and the upright are for joy",</w:t>
      </w:r>
      <w:r>
        <w:rPr>
          <w:rFonts w:ascii="Times New Roman" w:hAnsi="Times New Roman" w:eastAsia="Times New Roman" w:cs="Times New Roman"/>
          <w:b w:val="0"/>
          <w:bCs w:val="0"/>
          <w:i w:val="0"/>
          <w:sz w:val="19"/>
          <w:szCs w:val="19"/>
          <w:rtl w:val="1"/>
        </w:rPr>
        <w:t xml:space="preserve"> כִּי הַשִּׂמְחָה הוּא כְּשֶׁשָּׂמֵחַ בְּחֶלְקוֹ יִהְיֶה אֵיךְ שֶׁיִּהְיֶה, </w:t>
      </w:r>
      <w:r>
        <w:rPr>
          <w:rFonts w:ascii="Times New Roman" w:hAnsi="Times New Roman" w:eastAsia="Times New Roman" w:cs="Times New Roman"/>
          <w:b w:val="1"/>
          <w:bCs w:val="1"/>
          <w:i w:val="0"/>
          <w:sz w:val="19"/>
          <w:szCs w:val="19"/>
          <w:rtl w:val="0"/>
        </w:rPr>
        <w:t>– for joy is experienced when one rejoices in his portion however it may be;</w:t>
      </w:r>
      <w:r>
        <w:rPr>
          <w:rFonts w:ascii="Times New Roman" w:hAnsi="Times New Roman" w:eastAsia="Times New Roman" w:cs="Times New Roman"/>
          <w:b w:val="0"/>
          <w:bCs w:val="0"/>
          <w:i w:val="0"/>
          <w:sz w:val="19"/>
          <w:szCs w:val="19"/>
          <w:rtl w:val="1"/>
        </w:rPr>
        <w:t xml:space="preserve"> וְ"גַם כִּי אֵלֵךְ וְגוֹמֵר" (תְּהִלִּים כג, ד) חַס וְשָׁלוֹם, </w:t>
      </w:r>
      <w:r>
        <w:rPr>
          <w:rFonts w:ascii="Times New Roman" w:hAnsi="Times New Roman" w:eastAsia="Times New Roman" w:cs="Times New Roman"/>
          <w:b w:val="1"/>
          <w:bCs w:val="1"/>
          <w:i w:val="0"/>
          <w:sz w:val="19"/>
          <w:szCs w:val="19"/>
          <w:rtl w:val="0"/>
        </w:rPr>
        <w:t>– and "even though I walk [through the valley of the shadow of death]</w:t>
      </w:r>
      <w:r>
        <w:rPr>
          <w:rFonts w:ascii="Times New Roman" w:hAnsi="Times New Roman" w:eastAsia="Times New Roman" w:cs="Times New Roman"/>
          <w:b w:val="1"/>
          <w:bCs w:val="1"/>
          <w:i w:val="0"/>
          <w:sz w:val="19"/>
          <w:szCs w:val="19"/>
          <w:rtl w:val="0"/>
        </w:rPr>
        <w:t>, etc." (Psalms 23:4), Heaven forbid,</w:t>
      </w:r>
      <w:r>
        <w:rPr>
          <w:rFonts w:ascii="Times New Roman" w:hAnsi="Times New Roman" w:eastAsia="Times New Roman" w:cs="Times New Roman"/>
          <w:b w:val="0"/>
          <w:bCs w:val="0"/>
          <w:i w:val="0"/>
          <w:sz w:val="19"/>
          <w:szCs w:val="19"/>
          <w:rtl w:val="1"/>
        </w:rPr>
        <w:t xml:space="preserve"> "אַתָּה עִמָּדִי" וְשָׂמֵחַ בַּה' וּבוֹטֵחַ בּוֹ. </w:t>
      </w:r>
      <w:r>
        <w:rPr>
          <w:rFonts w:ascii="Times New Roman" w:hAnsi="Times New Roman" w:eastAsia="Times New Roman" w:cs="Times New Roman"/>
          <w:b w:val="1"/>
          <w:bCs w:val="1"/>
          <w:i w:val="0"/>
          <w:sz w:val="19"/>
          <w:szCs w:val="19"/>
          <w:rtl w:val="0"/>
        </w:rPr>
        <w:t>– "You are with me", and he rejoices in Hashem and trusts in Him.</w:t>
      </w:r>
      <w:r>
        <w:rPr>
          <w:rFonts w:ascii="Times New Roman" w:hAnsi="Times New Roman" w:eastAsia="Times New Roman" w:cs="Times New Roman"/>
          <w:b w:val="0"/>
          <w:bCs w:val="0"/>
          <w:i w:val="0"/>
          <w:sz w:val="19"/>
          <w:szCs w:val="19"/>
          <w:rtl w:val="1"/>
        </w:rPr>
        <w:t xml:space="preserve"> אֲבָל הַצַּדִּיקִים הֵם מַשִּׂיגִים אוֹרָה יוֹתֵר, </w:t>
      </w:r>
      <w:r>
        <w:rPr>
          <w:rFonts w:ascii="Times New Roman" w:hAnsi="Times New Roman" w:eastAsia="Times New Roman" w:cs="Times New Roman"/>
          <w:b w:val="1"/>
          <w:bCs w:val="1"/>
          <w:i w:val="0"/>
          <w:sz w:val="19"/>
          <w:szCs w:val="19"/>
          <w:rtl w:val="0"/>
        </w:rPr>
        <w:t>– However the tzaddikim attain greater intellectual illumination,</w:t>
      </w:r>
      <w:r>
        <w:rPr>
          <w:rFonts w:ascii="Times New Roman" w:hAnsi="Times New Roman" w:eastAsia="Times New Roman" w:cs="Times New Roman"/>
          <w:b w:val="0"/>
          <w:bCs w:val="0"/>
          <w:i w:val="0"/>
          <w:sz w:val="19"/>
          <w:szCs w:val="19"/>
          <w:rtl w:val="1"/>
        </w:rPr>
        <w:t xml:space="preserve"> אֲבָל אֵין לָהֶם נַיָּיחָא וְשִׂמְחָה בְּחֶלְקָם, </w:t>
      </w:r>
      <w:r>
        <w:rPr>
          <w:rFonts w:ascii="Times New Roman" w:hAnsi="Times New Roman" w:eastAsia="Times New Roman" w:cs="Times New Roman"/>
          <w:b w:val="1"/>
          <w:bCs w:val="1"/>
          <w:i w:val="0"/>
          <w:sz w:val="19"/>
          <w:szCs w:val="19"/>
          <w:rtl w:val="0"/>
        </w:rPr>
        <w:t>– yet they lack serene satisfaction and joy in their immediate portion,</w:t>
      </w:r>
      <w:r>
        <w:rPr>
          <w:rFonts w:ascii="Times New Roman" w:hAnsi="Times New Roman" w:eastAsia="Times New Roman" w:cs="Times New Roman"/>
          <w:b w:val="0"/>
          <w:bCs w:val="0"/>
          <w:i w:val="0"/>
          <w:sz w:val="19"/>
          <w:szCs w:val="19"/>
          <w:rtl w:val="1"/>
        </w:rPr>
        <w:t xml:space="preserve"> כְּטַעַם (וַיִּקְרָא רַבָּה פָּרָשָׁה כב)</w:t>
      </w:r>
      <w:r>
        <w:rPr>
          <w:rStyle w:val="FootnoteReference"/>
          <w:rFonts w:ascii="Times New Roman" w:hAnsi="Times New Roman" w:eastAsia="Times New Roman" w:cs="Times New Roman"/>
          <w:sz w:val="19"/>
          <w:szCs w:val="19"/>
          <w:rtl/>
        </w:rPr>
        <w:footnoteReference w:id="1138"/>
      </w:r>
      <w:r>
        <w:rPr>
          <w:rFonts w:ascii="Times New Roman" w:hAnsi="Times New Roman" w:eastAsia="Times New Roman" w:cs="Times New Roman"/>
          <w:b w:val="0"/>
          <w:bCs w:val="0"/>
          <w:i w:val="0"/>
          <w:sz w:val="19"/>
          <w:szCs w:val="19"/>
          <w:rtl w:val="1"/>
        </w:rPr>
        <w:t xml:space="preserve">: "אוֹהֵב מִצְווֹת לֹא יִשְׂבַּע מִצְווֹת". </w:t>
      </w:r>
      <w:r>
        <w:rPr>
          <w:rFonts w:ascii="Times New Roman" w:hAnsi="Times New Roman" w:eastAsia="Times New Roman" w:cs="Times New Roman"/>
          <w:b w:val="1"/>
          <w:bCs w:val="1"/>
          <w:i w:val="0"/>
          <w:sz w:val="19"/>
          <w:szCs w:val="19"/>
          <w:rtl w:val="0"/>
        </w:rPr>
        <w:t>– mirroring (Vayikra Rabbah 22): "He who loves mitzvot is never sated with mitzvot."</w:t>
      </w:r>
      <w:r>
        <w:rPr>
          <w:rFonts w:ascii="Times New Roman" w:hAnsi="Times New Roman" w:eastAsia="Times New Roman" w:cs="Times New Roman"/>
          <w:b w:val="0"/>
          <w:bCs w:val="0"/>
          <w:i w:val="0"/>
          <w:sz w:val="19"/>
          <w:szCs w:val="19"/>
          <w:rtl w:val="1"/>
        </w:rPr>
        <w:t xml:space="preserve"> וְהַשִּׂמְחָה שֶׁלָּהֶם הוּא רַק אַחַר קַבָּלַת הַמִּילּוּי לְגַמְרֵי בַּפּוֹעַל, </w:t>
      </w:r>
      <w:r>
        <w:rPr>
          <w:rFonts w:ascii="Times New Roman" w:hAnsi="Times New Roman" w:eastAsia="Times New Roman" w:cs="Times New Roman"/>
          <w:b w:val="1"/>
          <w:bCs w:val="1"/>
          <w:i w:val="0"/>
          <w:sz w:val="19"/>
          <w:szCs w:val="19"/>
          <w:rtl w:val="0"/>
        </w:rPr>
        <w:t>– And their joy manifests only after receiving full completion in actual reality,</w:t>
      </w:r>
      <w:r>
        <w:rPr>
          <w:rFonts w:ascii="Times New Roman" w:hAnsi="Times New Roman" w:eastAsia="Times New Roman" w:cs="Times New Roman"/>
          <w:b w:val="0"/>
          <w:bCs w:val="0"/>
          <w:i w:val="0"/>
          <w:sz w:val="19"/>
          <w:szCs w:val="19"/>
          <w:rtl w:val="1"/>
        </w:rPr>
        <w:t xml:space="preserve"> שֶׁרוֹאֶה נוֹכַח עֵינָיו אֵיךְ הַשֵּׁם יִתְבָּרַךְ עִמּוֹ. </w:t>
      </w:r>
      <w:r>
        <w:rPr>
          <w:rFonts w:ascii="Times New Roman" w:hAnsi="Times New Roman" w:eastAsia="Times New Roman" w:cs="Times New Roman"/>
          <w:b w:val="1"/>
          <w:bCs w:val="1"/>
          <w:i w:val="0"/>
          <w:sz w:val="19"/>
          <w:szCs w:val="19"/>
          <w:rtl w:val="0"/>
        </w:rPr>
        <w:t>– wherein one clearly perceives before his very eyes how Hashem is with him.</w:t>
      </w:r>
      <w:r>
        <w:rPr>
          <w:rFonts w:ascii="Times New Roman" w:hAnsi="Times New Roman" w:eastAsia="Times New Roman" w:cs="Times New Roman"/>
          <w:b w:val="0"/>
          <w:bCs w:val="0"/>
          <w:i w:val="0"/>
          <w:sz w:val="19"/>
          <w:szCs w:val="19"/>
          <w:rtl w:val="1"/>
        </w:rPr>
        <w:t xml:space="preserve"> וְזֶהוּ בַּחֲמִשָּׁה עָשָׂר, וְהָאַרְבָּעָה עָשָׂר טָפֵל אֵלָיו, </w:t>
      </w:r>
      <w:r>
        <w:rPr>
          <w:rFonts w:ascii="Times New Roman" w:hAnsi="Times New Roman" w:eastAsia="Times New Roman" w:cs="Times New Roman"/>
          <w:b w:val="1"/>
          <w:bCs w:val="1"/>
          <w:i w:val="0"/>
          <w:sz w:val="19"/>
          <w:szCs w:val="19"/>
          <w:rtl w:val="0"/>
        </w:rPr>
        <w:t>– And this culminates on the fifteenth, the fourteenth being subordinate to it;</w:t>
      </w:r>
      <w:r>
        <w:rPr>
          <w:rFonts w:ascii="Times New Roman" w:hAnsi="Times New Roman" w:eastAsia="Times New Roman" w:cs="Times New Roman"/>
          <w:b w:val="0"/>
          <w:bCs w:val="0"/>
          <w:i w:val="0"/>
          <w:sz w:val="19"/>
          <w:szCs w:val="19"/>
          <w:rtl w:val="1"/>
        </w:rPr>
        <w:t xml:space="preserve"> דְּמִכָּל מָקוֹם יֵשׁ לָהֶם הַרְגָּשַׁת שִׂמְחָה קְצָת בְּאַרְבָּעָה עָשָׂר </w:t>
      </w:r>
      <w:r>
        <w:rPr>
          <w:rFonts w:ascii="Times New Roman" w:hAnsi="Times New Roman" w:eastAsia="Times New Roman" w:cs="Times New Roman"/>
          <w:b w:val="1"/>
          <w:bCs w:val="1"/>
          <w:i w:val="0"/>
          <w:sz w:val="19"/>
          <w:szCs w:val="19"/>
          <w:rtl w:val="0"/>
        </w:rPr>
        <w:t>– yet they nonetheless experience some measure of joy on the fourteenth</w:t>
      </w:r>
      <w:r>
        <w:rPr>
          <w:rFonts w:ascii="Times New Roman" w:hAnsi="Times New Roman" w:eastAsia="Times New Roman" w:cs="Times New Roman"/>
          <w:b w:val="0"/>
          <w:bCs w:val="0"/>
          <w:i w:val="0"/>
          <w:sz w:val="19"/>
          <w:szCs w:val="19"/>
          <w:rtl w:val="1"/>
        </w:rPr>
        <w:t xml:space="preserve"> וּבְהַשָּׂגַת אוֹר שֶׁבַּהֶעְלֵם גַּם כֵּן, </w:t>
      </w:r>
      <w:r>
        <w:rPr>
          <w:rFonts w:ascii="Times New Roman" w:hAnsi="Times New Roman" w:eastAsia="Times New Roman" w:cs="Times New Roman"/>
          <w:b w:val="1"/>
          <w:bCs w:val="1"/>
          <w:i w:val="0"/>
          <w:sz w:val="19"/>
          <w:szCs w:val="19"/>
          <w:rtl w:val="0"/>
        </w:rPr>
        <w:t>– and in grasping the concealed light as well,</w:t>
      </w:r>
      <w:r>
        <w:rPr>
          <w:rFonts w:ascii="Times New Roman" w:hAnsi="Times New Roman" w:eastAsia="Times New Roman" w:cs="Times New Roman"/>
          <w:b w:val="0"/>
          <w:bCs w:val="0"/>
          <w:i w:val="0"/>
          <w:sz w:val="19"/>
          <w:szCs w:val="19"/>
          <w:rtl w:val="1"/>
        </w:rPr>
        <w:t xml:space="preserve"> לְפִי שֶׁבֶּאֱמֶת "אָדָם אֵין צַדִּיק בָּאָרֶץ אֲשֶׁר וְגוֹמֵר" (קֹהֶלֶת ז, כ), </w:t>
      </w:r>
      <w:r>
        <w:rPr>
          <w:rFonts w:ascii="Times New Roman" w:hAnsi="Times New Roman" w:eastAsia="Times New Roman" w:cs="Times New Roman"/>
          <w:b w:val="1"/>
          <w:bCs w:val="1"/>
          <w:i w:val="0"/>
          <w:sz w:val="19"/>
          <w:szCs w:val="19"/>
          <w:rtl w:val="0"/>
        </w:rPr>
        <w:t>– because in truth "there is not a righteous man upon earth who [does good and sins not]</w:t>
      </w:r>
      <w:r>
        <w:rPr>
          <w:rFonts w:ascii="Times New Roman" w:hAnsi="Times New Roman" w:eastAsia="Times New Roman" w:cs="Times New Roman"/>
          <w:b w:val="1"/>
          <w:bCs w:val="1"/>
          <w:i w:val="0"/>
          <w:sz w:val="19"/>
          <w:szCs w:val="19"/>
          <w:rtl w:val="0"/>
        </w:rPr>
        <w:t>" (Ecclesiastes 7:20),</w:t>
      </w:r>
      <w:r>
        <w:rPr>
          <w:rFonts w:ascii="Times New Roman" w:hAnsi="Times New Roman" w:eastAsia="Times New Roman" w:cs="Times New Roman"/>
          <w:b w:val="0"/>
          <w:bCs w:val="0"/>
          <w:i w:val="0"/>
          <w:sz w:val="19"/>
          <w:szCs w:val="19"/>
          <w:rtl w:val="1"/>
        </w:rPr>
        <w:t xml:space="preserve"> וְאֵצֶל כָּל אֶחָד יֵשׁ גַּם כֵּן הֶעְלֵם; </w:t>
      </w:r>
      <w:r>
        <w:rPr>
          <w:rFonts w:ascii="Times New Roman" w:hAnsi="Times New Roman" w:eastAsia="Times New Roman" w:cs="Times New Roman"/>
          <w:b w:val="1"/>
          <w:bCs w:val="1"/>
          <w:i w:val="0"/>
          <w:sz w:val="19"/>
          <w:szCs w:val="19"/>
          <w:rtl w:val="0"/>
        </w:rPr>
        <w:t>– and within every person there also exists an element of concealment;</w:t>
      </w:r>
      <w:r>
        <w:rPr>
          <w:rFonts w:ascii="Times New Roman" w:hAnsi="Times New Roman" w:eastAsia="Times New Roman" w:cs="Times New Roman"/>
          <w:b w:val="0"/>
          <w:bCs w:val="0"/>
          <w:i w:val="0"/>
          <w:sz w:val="19"/>
          <w:szCs w:val="19"/>
          <w:rtl w:val="1"/>
        </w:rPr>
        <w:t xml:space="preserve"> וּמִצַּד הַהֶעְלֵם הוּא מַשִּׂיג שִׂמְחַת אַרְבָּעָה עָשָׂר, </w:t>
      </w:r>
      <w:r>
        <w:rPr>
          <w:rFonts w:ascii="Times New Roman" w:hAnsi="Times New Roman" w:eastAsia="Times New Roman" w:cs="Times New Roman"/>
          <w:b w:val="1"/>
          <w:bCs w:val="1"/>
          <w:i w:val="0"/>
          <w:sz w:val="19"/>
          <w:szCs w:val="19"/>
          <w:rtl w:val="0"/>
        </w:rPr>
        <w:t>– and from that aspect of concealment he grasps the joy of the fourteenth,</w:t>
      </w:r>
      <w:r>
        <w:rPr>
          <w:rFonts w:ascii="Times New Roman" w:hAnsi="Times New Roman" w:eastAsia="Times New Roman" w:cs="Times New Roman"/>
          <w:b w:val="0"/>
          <w:bCs w:val="0"/>
          <w:i w:val="0"/>
          <w:sz w:val="19"/>
          <w:szCs w:val="19"/>
          <w:rtl w:val="1"/>
        </w:rPr>
        <w:t xml:space="preserve"> רַק שֶׁעִיקָּרוֹ עוֹשִׂין בַּחֲמִשָּׁה עָשָׂר, </w:t>
      </w:r>
      <w:r>
        <w:rPr>
          <w:rFonts w:ascii="Times New Roman" w:hAnsi="Times New Roman" w:eastAsia="Times New Roman" w:cs="Times New Roman"/>
          <w:b w:val="1"/>
          <w:bCs w:val="1"/>
          <w:i w:val="0"/>
          <w:sz w:val="19"/>
          <w:szCs w:val="19"/>
          <w:rtl w:val="0"/>
        </w:rPr>
        <w:t>– only that their primary celebration is kept on the fifteenth,</w:t>
      </w:r>
      <w:r>
        <w:rPr>
          <w:rFonts w:ascii="Times New Roman" w:hAnsi="Times New Roman" w:eastAsia="Times New Roman" w:cs="Times New Roman"/>
          <w:b w:val="0"/>
          <w:bCs w:val="0"/>
          <w:i w:val="0"/>
          <w:sz w:val="19"/>
          <w:szCs w:val="19"/>
          <w:rtl w:val="1"/>
        </w:rPr>
        <w:t xml:space="preserve"> לְפִי שֶׁהָאוֹר שֶׁבָּהֶם מְרוּבֶּה עַל הַחֹשֶׁךְ וְהַהֶעְלֵם, </w:t>
      </w:r>
      <w:r>
        <w:rPr>
          <w:rFonts w:ascii="Times New Roman" w:hAnsi="Times New Roman" w:eastAsia="Times New Roman" w:cs="Times New Roman"/>
          <w:b w:val="1"/>
          <w:bCs w:val="1"/>
          <w:i w:val="0"/>
          <w:sz w:val="19"/>
          <w:szCs w:val="19"/>
          <w:rtl w:val="0"/>
        </w:rPr>
        <w:t>– because the illumination within them surpasses the darkness and concealment,</w:t>
      </w:r>
      <w:r>
        <w:rPr>
          <w:rFonts w:ascii="Times New Roman" w:hAnsi="Times New Roman" w:eastAsia="Times New Roman" w:cs="Times New Roman"/>
          <w:b w:val="0"/>
          <w:bCs w:val="0"/>
          <w:i w:val="0"/>
          <w:sz w:val="19"/>
          <w:szCs w:val="19"/>
          <w:rtl w:val="1"/>
        </w:rPr>
        <w:t xml:space="preserve"> וְהוּא הָעִיקָּר, וְאֵין לְהַאֲרִיךְ כָּעֵת יוֹתֵר. </w:t>
      </w:r>
      <w:r>
        <w:rPr>
          <w:rFonts w:ascii="Times New Roman" w:hAnsi="Times New Roman" w:eastAsia="Times New Roman" w:cs="Times New Roman"/>
          <w:b w:val="1"/>
          <w:bCs w:val="1"/>
          <w:i w:val="0"/>
          <w:sz w:val="19"/>
          <w:szCs w:val="19"/>
          <w:rtl w:val="0"/>
        </w:rPr>
        <w:t>– and that remains primary, and there is no need to elaborate further at present.</w:t>
      </w:r>
    </w:p>
    <w:p>
      <w:pPr>
        <w:keepNext/>
        <w:keepLines/>
        <w:spacing w:after="30" w:before="0" w:line="240" w:lineRule="auto"/>
        <w:jc w:val="center"/>
      </w:pPr>
      <w:bookmarkStart w:id="9144" w:name="_RLToc0144"/>
      <w:r>
        <w:rPr>
          <w:rFonts w:ascii="Times New Roman" w:hAnsi="Times New Roman" w:eastAsia="Times New Roman" w:cs="Times New Roman"/>
          <w:b w:val="0"/>
          <w:i w:val="0"/>
          <w:sz w:val="21"/>
          <w:szCs w:val="21"/>
        </w:rPr>
        <w:t>Siman 54 - Rosh Hashanah and Yom Kippur: Hidden Light and Atonement</w:t>
      </w:r>
      <w:bookmarkEnd w:id="9144"/>
    </w:p>
    <w:p>
      <w:pPr>
        <w:keepNext/>
        <w:keepLines/>
        <w:spacing w:before="0" w:after="60" w:line="240" w:lineRule="auto"/>
        <w:jc w:val="center"/>
      </w:pPr>
      <w:r>
        <w:rPr>
          <w:rFonts w:ascii="Times New Roman" w:hAnsi="Times New Roman" w:eastAsia="Times New Roman" w:cs="Times New Roman"/>
          <w:b w:val="0"/>
          <w:i/>
          <w:sz w:val="17"/>
          <w:szCs w:val="17"/>
        </w:rPr>
        <w:t>The High Holy Days reveal Israel's root in divine foreknowledge: Rosh Hashanah uncovers hidden light through awe, and Yom Kippur removes sin's alien hold.</w:t>
      </w:r>
    </w:p>
    <w:p>
      <w:pPr>
        <w:keepNext/>
        <w:keepLines/>
        <w:spacing w:before="20" w:after="20" w:line="240" w:lineRule="auto"/>
        <w:jc w:val="left"/>
      </w:pPr>
      <w:bookmarkStart w:id="9145" w:name="_RLToc0145"/>
      <w:r>
        <w:rPr>
          <w:rFonts w:ascii="Times New Roman" w:hAnsi="Times New Roman" w:eastAsia="Times New Roman" w:cs="Times New Roman"/>
          <w:b w:val="0"/>
          <w:i w:val="0"/>
          <w:sz w:val="19"/>
          <w:szCs w:val="19"/>
        </w:rPr>
        <w:t>Seif 1 - The Covered Moon and the Cycle of the Festivals</w:t>
      </w:r>
      <w:bookmarkEnd w:id="9145"/>
    </w:p>
    <w:p>
      <w:pPr>
        <w:keepNext/>
        <w:keepLines/>
        <w:spacing w:before="0" w:after="60" w:line="240" w:lineRule="auto"/>
        <w:jc w:val="left"/>
      </w:pPr>
      <w:r>
        <w:rPr>
          <w:rFonts w:ascii="Times New Roman" w:hAnsi="Times New Roman" w:eastAsia="Times New Roman" w:cs="Times New Roman"/>
          <w:b w:val="0"/>
          <w:i/>
          <w:sz w:val="17"/>
          <w:szCs w:val="17"/>
        </w:rPr>
        <w:t>Rosh Hashanah begins with Israel's light concealed, while the festivals trace a progressive journey toward revealed divine illumination.</w:t>
      </w:r>
    </w:p>
    <w:p>
      <w:pPr>
        <w:spacing w:after="0" w:line="240" w:lineRule="auto"/>
      </w:pPr>
      <w:r>
        <w:rPr>
          <w:rFonts w:ascii="Times New Roman" w:hAnsi="Times New Roman" w:eastAsia="Times New Roman" w:cs="Times New Roman"/>
          <w:b w:val="0"/>
          <w:bCs w:val="0"/>
          <w:i w:val="0"/>
          <w:sz w:val="19"/>
          <w:szCs w:val="19"/>
          <w:rtl w:val="1"/>
        </w:rPr>
        <w:t xml:space="preserve">עִנְיַן רֹאשׁ הַשָּׁנָה שֶׁהוּא חַג שֶׁהַחֹדֶשׁ מִתְכַּסֶּה בּוֹ (בֵּיצָה טז.)</w:t>
      </w:r>
      <w:r>
        <w:rPr>
          <w:rStyle w:val="FootnoteReference"/>
          <w:rFonts w:ascii="Times New Roman" w:hAnsi="Times New Roman" w:eastAsia="Times New Roman" w:cs="Times New Roman"/>
          <w:sz w:val="19"/>
          <w:szCs w:val="19"/>
          <w:rtl/>
        </w:rPr>
        <w:footnoteReference w:id="1139"/>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The matter of Rosh Hashanah being the festival on which the moon is covered (Beitzah 16a).</w:t>
      </w:r>
      <w:r>
        <w:rPr>
          <w:rFonts w:ascii="Times New Roman" w:hAnsi="Times New Roman" w:eastAsia="Times New Roman" w:cs="Times New Roman"/>
          <w:b w:val="0"/>
          <w:bCs w:val="0"/>
          <w:i w:val="0"/>
          <w:sz w:val="19"/>
          <w:szCs w:val="19"/>
          <w:rtl w:val="1"/>
        </w:rPr>
        <w:t xml:space="preserve"> פֵּירוּשׁ, חֹדֶשׁ הַלְּבָנָה שֶׁהִיא סִימָן לִכְנֶסֶת יִשְׂרָאֵל שֶׁעֲתִידִין לְהִתְחַדֵּשׁ כְּמוֹתָהּ, </w:t>
      </w:r>
      <w:r>
        <w:rPr>
          <w:rFonts w:ascii="Times New Roman" w:hAnsi="Times New Roman" w:eastAsia="Times New Roman" w:cs="Times New Roman"/>
          <w:b w:val="1"/>
          <w:bCs w:val="1"/>
          <w:i w:val="0"/>
          <w:sz w:val="19"/>
          <w:szCs w:val="19"/>
          <w:rtl w:val="0"/>
        </w:rPr>
        <w:t>– Meaning, the renewal of the moon, which is a symbol for the Congregation of Israel who are destined to renew themselves like her;</w:t>
      </w:r>
      <w:r>
        <w:rPr>
          <w:rFonts w:ascii="Times New Roman" w:hAnsi="Times New Roman" w:eastAsia="Times New Roman" w:cs="Times New Roman"/>
          <w:b w:val="0"/>
          <w:bCs w:val="0"/>
          <w:i w:val="0"/>
          <w:sz w:val="19"/>
          <w:szCs w:val="19"/>
          <w:rtl w:val="1"/>
        </w:rPr>
        <w:t xml:space="preserve"> כִּי בַּגָּלוּת הֵם בְּהֶעְלֵם וְכִיסּוּי הָאוֹר; </w:t>
      </w:r>
      <w:r>
        <w:rPr>
          <w:rFonts w:ascii="Times New Roman" w:hAnsi="Times New Roman" w:eastAsia="Times New Roman" w:cs="Times New Roman"/>
          <w:b w:val="1"/>
          <w:bCs w:val="1"/>
          <w:i w:val="0"/>
          <w:sz w:val="19"/>
          <w:szCs w:val="19"/>
          <w:rtl w:val="0"/>
        </w:rPr>
        <w:t>– for in exile they exist in concealment and covering of the light;</w:t>
      </w:r>
      <w:r>
        <w:rPr>
          <w:rFonts w:ascii="Times New Roman" w:hAnsi="Times New Roman" w:eastAsia="Times New Roman" w:cs="Times New Roman"/>
          <w:b w:val="0"/>
          <w:bCs w:val="0"/>
          <w:i w:val="0"/>
          <w:sz w:val="19"/>
          <w:szCs w:val="19"/>
          <w:rtl w:val="1"/>
        </w:rPr>
        <w:t xml:space="preserve"> וּלְפִי שֶׁכָּל אוֹר הַלְּבָנָה אֵינוֹ מֵעַצְמָהּ רַק מֵהַחַמָּה, נִקְרָא בְּכָל פַּעַם חִידּוּשׁ אוֹר חָדָשׁ. </w:t>
      </w:r>
      <w:r>
        <w:rPr>
          <w:rFonts w:ascii="Times New Roman" w:hAnsi="Times New Roman" w:eastAsia="Times New Roman" w:cs="Times New Roman"/>
          <w:b w:val="1"/>
          <w:bCs w:val="1"/>
          <w:i w:val="0"/>
          <w:sz w:val="19"/>
          <w:szCs w:val="19"/>
          <w:rtl w:val="0"/>
        </w:rPr>
        <w:t>– and because all light of the moon does not stem from herself but from the sun, it is termed in every instance the renewal of a new light.</w:t>
      </w:r>
      <w:r>
        <w:rPr>
          <w:rFonts w:ascii="Times New Roman" w:hAnsi="Times New Roman" w:eastAsia="Times New Roman" w:cs="Times New Roman"/>
          <w:b w:val="0"/>
          <w:bCs w:val="0"/>
          <w:i w:val="0"/>
          <w:sz w:val="19"/>
          <w:szCs w:val="19"/>
          <w:rtl w:val="1"/>
        </w:rPr>
        <w:t xml:space="preserve"> כִּי מִי שֶׁיֵּשׁ לוֹ אוֹר מִצַּד עַצְמוֹ, כְּשֶׁמִּתְכַּסֶּה וּמִתְגַּלֶּה, לֹא שַׁיָּיךְ שֶׁמִּתְגַּלֶּה אוֹר חָדָשׁ, </w:t>
      </w:r>
      <w:r>
        <w:rPr>
          <w:rFonts w:ascii="Times New Roman" w:hAnsi="Times New Roman" w:eastAsia="Times New Roman" w:cs="Times New Roman"/>
          <w:b w:val="1"/>
          <w:bCs w:val="1"/>
          <w:i w:val="0"/>
          <w:sz w:val="19"/>
          <w:szCs w:val="19"/>
          <w:rtl w:val="0"/>
        </w:rPr>
        <w:t>– For regarding an entity that possesses light intrinsically from itself, when it is covered and revealed, it is inapplicable to say that a new light is revealed,</w:t>
      </w:r>
      <w:r>
        <w:rPr>
          <w:rFonts w:ascii="Times New Roman" w:hAnsi="Times New Roman" w:eastAsia="Times New Roman" w:cs="Times New Roman"/>
          <w:b w:val="0"/>
          <w:bCs w:val="0"/>
          <w:i w:val="0"/>
          <w:sz w:val="19"/>
          <w:szCs w:val="19"/>
          <w:rtl w:val="1"/>
        </w:rPr>
        <w:t xml:space="preserve"> שֶׁהֲרֵי הוּא עַצְמוֹ אוֹר הַקּוֹדֶם רַק שֶׁהָיָה מְכֻסֶּה וְנִתְגַּלָּה. </w:t>
      </w:r>
      <w:r>
        <w:rPr>
          <w:rFonts w:ascii="Times New Roman" w:hAnsi="Times New Roman" w:eastAsia="Times New Roman" w:cs="Times New Roman"/>
          <w:b w:val="1"/>
          <w:bCs w:val="1"/>
          <w:i w:val="0"/>
          <w:sz w:val="19"/>
          <w:szCs w:val="19"/>
          <w:rtl w:val="0"/>
        </w:rPr>
        <w:t>– since it is itself the prior light that was merely covered and then disclosed.</w:t>
      </w:r>
      <w:r>
        <w:rPr>
          <w:rFonts w:ascii="Times New Roman" w:hAnsi="Times New Roman" w:eastAsia="Times New Roman" w:cs="Times New Roman"/>
          <w:b w:val="0"/>
          <w:bCs w:val="0"/>
          <w:i w:val="0"/>
          <w:sz w:val="19"/>
          <w:szCs w:val="19"/>
          <w:rtl w:val="1"/>
        </w:rPr>
        <w:t xml:space="preserve"> אֲבָל בְּקִיבּוּל אוֹר מֵהַזּוּלַת, אַף עַל פִּי שֶׁבְּעֵת הַהֶעְלֵם נִקְרָא גַּם כֵּן רַק מְכֻסֶּה, </w:t>
      </w:r>
      <w:r>
        <w:rPr>
          <w:rFonts w:ascii="Times New Roman" w:hAnsi="Times New Roman" w:eastAsia="Times New Roman" w:cs="Times New Roman"/>
          <w:b w:val="1"/>
          <w:bCs w:val="1"/>
          <w:i w:val="0"/>
          <w:sz w:val="19"/>
          <w:szCs w:val="19"/>
          <w:rtl w:val="0"/>
        </w:rPr>
        <w:t>– However, regarding the reception of light from an outside source, even though at the time of concealment it is also termed merely covered,</w:t>
      </w:r>
      <w:r>
        <w:rPr>
          <w:rFonts w:ascii="Times New Roman" w:hAnsi="Times New Roman" w:eastAsia="Times New Roman" w:cs="Times New Roman"/>
          <w:b w:val="0"/>
          <w:bCs w:val="0"/>
          <w:i w:val="0"/>
          <w:sz w:val="19"/>
          <w:szCs w:val="19"/>
          <w:rtl w:val="1"/>
        </w:rPr>
        <w:t xml:space="preserve"> לֹא שֶׁנֶּעְדַּר הָאוֹר לְגַמְרֵי, כִּי שָׁם בִּמְקוֹמָהּ מְקַבֶּלֶת לְעוֹלָם מֵהַחַמָּה, רַק לְעֵינֵי שׁוֹכְנֵי אֶרֶץ הוּא מְכֻסֶּה; </w:t>
      </w:r>
      <w:r>
        <w:rPr>
          <w:rFonts w:ascii="Times New Roman" w:hAnsi="Times New Roman" w:eastAsia="Times New Roman" w:cs="Times New Roman"/>
          <w:b w:val="1"/>
          <w:bCs w:val="1"/>
          <w:i w:val="0"/>
          <w:sz w:val="19"/>
          <w:szCs w:val="19"/>
          <w:rtl w:val="0"/>
        </w:rPr>
        <w:t>– not that the light is entirely absent, since there in its astronomical position it receives perpetually from the sun, being covered only to the eyes of earth's dwellers;</w:t>
      </w:r>
      <w:r>
        <w:rPr>
          <w:rFonts w:ascii="Times New Roman" w:hAnsi="Times New Roman" w:eastAsia="Times New Roman" w:cs="Times New Roman"/>
          <w:b w:val="0"/>
          <w:bCs w:val="0"/>
          <w:i w:val="0"/>
          <w:sz w:val="19"/>
          <w:szCs w:val="19"/>
          <w:rtl w:val="1"/>
        </w:rPr>
        <w:t xml:space="preserve"> מִכָּל מָקוֹם כְּשֶׁמִּתְגַּלֶּה אַחַר הַכִּיסּוּי נִקְרָא גִּילּוּי אוֹר חָדָשׁ, </w:t>
      </w:r>
      <w:r>
        <w:rPr>
          <w:rFonts w:ascii="Times New Roman" w:hAnsi="Times New Roman" w:eastAsia="Times New Roman" w:cs="Times New Roman"/>
          <w:b w:val="1"/>
          <w:bCs w:val="1"/>
          <w:i w:val="0"/>
          <w:sz w:val="19"/>
          <w:szCs w:val="19"/>
          <w:rtl w:val="0"/>
        </w:rPr>
        <w:t>– nevertheless, when it reappears after the covering it is termed the revelation of a new light,</w:t>
      </w:r>
      <w:r>
        <w:rPr>
          <w:rFonts w:ascii="Times New Roman" w:hAnsi="Times New Roman" w:eastAsia="Times New Roman" w:cs="Times New Roman"/>
          <w:b w:val="0"/>
          <w:bCs w:val="0"/>
          <w:i w:val="0"/>
          <w:sz w:val="19"/>
          <w:szCs w:val="19"/>
          <w:rtl w:val="1"/>
        </w:rPr>
        <w:t xml:space="preserve"> כִּי הַמְקַבֵּל מֵהַזּוּלַת, הֲרֵי כָּל קַבָּלָה אֶצְלוֹ מִצַּד הַמְקַבֵּל הוּא דָּבָר מְחוּדָּשׁ שֶׁאֵין זֶה הַקּוֹדֶם, </w:t>
      </w:r>
      <w:r>
        <w:rPr>
          <w:rFonts w:ascii="Times New Roman" w:hAnsi="Times New Roman" w:eastAsia="Times New Roman" w:cs="Times New Roman"/>
          <w:b w:val="1"/>
          <w:bCs w:val="1"/>
          <w:i w:val="0"/>
          <w:sz w:val="19"/>
          <w:szCs w:val="19"/>
          <w:rtl w:val="0"/>
        </w:rPr>
        <w:t>– because for a recipient receiving from another, every reception from the perspective of the recipient is an innovated matter that is not identical to the prior influx,</w:t>
      </w:r>
      <w:r>
        <w:rPr>
          <w:rFonts w:ascii="Times New Roman" w:hAnsi="Times New Roman" w:eastAsia="Times New Roman" w:cs="Times New Roman"/>
          <w:b w:val="0"/>
          <w:bCs w:val="0"/>
          <w:i w:val="0"/>
          <w:sz w:val="19"/>
          <w:szCs w:val="19"/>
          <w:rtl w:val="1"/>
        </w:rPr>
        <w:t xml:space="preserve"> שֶׁהֲרֵי מַה שֶּׁקִּבֵּל קוֹדֶם לֹא הָיָה מֵאִיר עַכְשָׁיו, רַק מַה שֶּׁהֻוכְרַח לְקַבֵּל מֵחָדָשׁ. </w:t>
      </w:r>
      <w:r>
        <w:rPr>
          <w:rFonts w:ascii="Times New Roman" w:hAnsi="Times New Roman" w:eastAsia="Times New Roman" w:cs="Times New Roman"/>
          <w:b w:val="1"/>
          <w:bCs w:val="1"/>
          <w:i w:val="0"/>
          <w:sz w:val="19"/>
          <w:szCs w:val="19"/>
          <w:rtl w:val="0"/>
        </w:rPr>
        <w:t>– for that which it received previously would not radiate now without that which it had to receive anew.</w:t>
      </w:r>
      <w:r>
        <w:rPr>
          <w:rFonts w:ascii="Times New Roman" w:hAnsi="Times New Roman" w:eastAsia="Times New Roman" w:cs="Times New Roman"/>
          <w:b w:val="0"/>
          <w:bCs w:val="0"/>
          <w:i w:val="0"/>
          <w:sz w:val="19"/>
          <w:szCs w:val="19"/>
          <w:rtl w:val="1"/>
        </w:rPr>
        <w:t xml:space="preserve"> אֶלָּא שֶׁאִם לֹא הָיָה הֶעְלֵם וְכִיסּוּי, לֹא הָיָה מוּרְגָּשׁ הַחִידּוּשׁ לְעֵינֵי הָרוֹאִין; </w:t>
      </w:r>
      <w:r>
        <w:rPr>
          <w:rFonts w:ascii="Times New Roman" w:hAnsi="Times New Roman" w:eastAsia="Times New Roman" w:cs="Times New Roman"/>
          <w:b w:val="1"/>
          <w:bCs w:val="1"/>
          <w:i w:val="0"/>
          <w:sz w:val="19"/>
          <w:szCs w:val="19"/>
          <w:rtl w:val="0"/>
        </w:rPr>
        <w:t>– Only that were it not for concealment and covering, the renewal would not be perceptible to the eyes of onlookers;</w:t>
      </w:r>
      <w:r>
        <w:rPr>
          <w:rFonts w:ascii="Times New Roman" w:hAnsi="Times New Roman" w:eastAsia="Times New Roman" w:cs="Times New Roman"/>
          <w:b w:val="0"/>
          <w:bCs w:val="0"/>
          <w:i w:val="0"/>
          <w:sz w:val="19"/>
          <w:szCs w:val="19"/>
          <w:rtl w:val="1"/>
        </w:rPr>
        <w:t xml:space="preserve"> מֵאַחַר שֶׁהָיָה הָאוֹר תְּמִידִי הָיָה נִדְמֶה כְּאוֹתוֹ אוֹר עַצְמוֹ, וְעַל יְדֵי הַהֶעְלֵם נִיכָּר חִידּוּשׁוֹ. </w:t>
      </w:r>
      <w:r>
        <w:rPr>
          <w:rFonts w:ascii="Times New Roman" w:hAnsi="Times New Roman" w:eastAsia="Times New Roman" w:cs="Times New Roman"/>
          <w:b w:val="1"/>
          <w:bCs w:val="1"/>
          <w:i w:val="0"/>
          <w:sz w:val="19"/>
          <w:szCs w:val="19"/>
          <w:rtl w:val="0"/>
        </w:rPr>
        <w:t>– since were the light perpetual it would appear as the very same light, whereas through concealment its renewal is recognized.</w:t>
      </w:r>
      <w:r>
        <w:rPr>
          <w:rFonts w:ascii="Times New Roman" w:hAnsi="Times New Roman" w:eastAsia="Times New Roman" w:cs="Times New Roman"/>
          <w:b w:val="0"/>
          <w:bCs w:val="0"/>
          <w:i w:val="0"/>
          <w:sz w:val="19"/>
          <w:szCs w:val="19"/>
          <w:rtl w:val="1"/>
        </w:rPr>
        <w:t xml:space="preserve"> וְכֵן כְּנֶסֶת יִשְׂרָאֵל מַמָּשׁ דּוּגְמָתוֹ, לֵית לָהּ מִגַּרְמָהּ, רַק מַה שֶּׁמְּקַבְּלִים מֵהַשֵּׁם יִתְבָּרַךְ, </w:t>
      </w:r>
      <w:r>
        <w:rPr>
          <w:rFonts w:ascii="Times New Roman" w:hAnsi="Times New Roman" w:eastAsia="Times New Roman" w:cs="Times New Roman"/>
          <w:b w:val="1"/>
          <w:bCs w:val="1"/>
          <w:i w:val="0"/>
          <w:sz w:val="19"/>
          <w:szCs w:val="19"/>
          <w:rtl w:val="0"/>
        </w:rPr>
        <w:t>– And so the Congregation of Israel is literally its counterpart, possessing nothing of her own, receiving only what is bestowed from Hashem, blessed be He,</w:t>
      </w:r>
      <w:r>
        <w:rPr>
          <w:rFonts w:ascii="Times New Roman" w:hAnsi="Times New Roman" w:eastAsia="Times New Roman" w:cs="Times New Roman"/>
          <w:b w:val="0"/>
          <w:bCs w:val="0"/>
          <w:i w:val="0"/>
          <w:sz w:val="19"/>
          <w:szCs w:val="19"/>
          <w:rtl w:val="1"/>
        </w:rPr>
        <w:t xml:space="preserve"> וּמְבַקְּשִׁים מִמֶּנּוּ (תְּהִלִּים פ, כ): "הָאֵר פָּנֶיךָ וְנִוָּשֵׁעָה", וְ"הָאֵר עֵינֵינוּ בְּתוֹרָתֶךָ". </w:t>
      </w:r>
      <w:r>
        <w:rPr>
          <w:rFonts w:ascii="Times New Roman" w:hAnsi="Times New Roman" w:eastAsia="Times New Roman" w:cs="Times New Roman"/>
          <w:b w:val="1"/>
          <w:bCs w:val="1"/>
          <w:i w:val="0"/>
          <w:sz w:val="19"/>
          <w:szCs w:val="19"/>
          <w:rtl w:val="0"/>
        </w:rPr>
        <w:t>– and beseeching Him (Psalms 80:20): "Shine Your countenance and we shall be saved," and "illuminate our eyes in Your Torah."</w:t>
      </w:r>
      <w:r>
        <w:rPr>
          <w:rFonts w:ascii="Times New Roman" w:hAnsi="Times New Roman" w:eastAsia="Times New Roman" w:cs="Times New Roman"/>
          <w:b w:val="0"/>
          <w:bCs w:val="0"/>
          <w:i w:val="0"/>
          <w:sz w:val="19"/>
          <w:szCs w:val="19"/>
          <w:rtl w:val="1"/>
        </w:rPr>
        <w:t xml:space="preserve"> כִּי כָּל הַשָּׂגַת אוֹר בַּנְּפָשׁוֹת הוּא עַל יְדֵי הַתּוֹרָה, </w:t>
      </w:r>
      <w:r>
        <w:rPr>
          <w:rFonts w:ascii="Times New Roman" w:hAnsi="Times New Roman" w:eastAsia="Times New Roman" w:cs="Times New Roman"/>
          <w:b w:val="1"/>
          <w:bCs w:val="1"/>
          <w:i w:val="0"/>
          <w:sz w:val="19"/>
          <w:szCs w:val="19"/>
          <w:rtl w:val="0"/>
        </w:rPr>
        <w:t>– For every attainment of light within souls comes through the Torah,</w:t>
      </w:r>
      <w:r>
        <w:rPr>
          <w:rFonts w:ascii="Times New Roman" w:hAnsi="Times New Roman" w:eastAsia="Times New Roman" w:cs="Times New Roman"/>
          <w:b w:val="0"/>
          <w:bCs w:val="0"/>
          <w:i w:val="0"/>
          <w:sz w:val="19"/>
          <w:szCs w:val="19"/>
          <w:rtl w:val="1"/>
        </w:rPr>
        <w:t xml:space="preserve"> כְּמוֹ שֶׁכָּתוּב (מִשְׁלֵי ו, כג): "כִּי נֵר מִצְוָה וְתוֹרָה אוֹר", </w:t>
      </w:r>
      <w:r>
        <w:rPr>
          <w:rFonts w:ascii="Times New Roman" w:hAnsi="Times New Roman" w:eastAsia="Times New Roman" w:cs="Times New Roman"/>
          <w:b w:val="1"/>
          <w:bCs w:val="1"/>
          <w:i w:val="0"/>
          <w:sz w:val="19"/>
          <w:szCs w:val="19"/>
          <w:rtl w:val="0"/>
        </w:rPr>
        <w:t>– as it is written (Proverbs 6:23): "For the commandment is a lamp, and the Torah is light",</w:t>
      </w:r>
      <w:r>
        <w:rPr>
          <w:rFonts w:ascii="Times New Roman" w:hAnsi="Times New Roman" w:eastAsia="Times New Roman" w:cs="Times New Roman"/>
          <w:b w:val="0"/>
          <w:bCs w:val="0"/>
          <w:i w:val="0"/>
          <w:sz w:val="19"/>
          <w:szCs w:val="19"/>
          <w:rtl w:val="1"/>
        </w:rPr>
        <w:t xml:space="preserve"> כִּי הַתּוֹרָה הוּא אוֹר פְּנֵי מֶלֶךְ חַיִּים, דְּאוֹרַיְיתָא וְקוּדְשָׁא בְּרִיךְ הוּא חַד, </w:t>
      </w:r>
      <w:r>
        <w:rPr>
          <w:rFonts w:ascii="Times New Roman" w:hAnsi="Times New Roman" w:eastAsia="Times New Roman" w:cs="Times New Roman"/>
          <w:b w:val="1"/>
          <w:bCs w:val="1"/>
          <w:i w:val="0"/>
          <w:sz w:val="19"/>
          <w:szCs w:val="19"/>
          <w:rtl w:val="0"/>
        </w:rPr>
        <w:t>– for the Torah is the light of the King's countenance of life, for the Torah and the Holy One, blessed be He, are one,</w:t>
      </w:r>
      <w:r>
        <w:rPr>
          <w:rFonts w:ascii="Times New Roman" w:hAnsi="Times New Roman" w:eastAsia="Times New Roman" w:cs="Times New Roman"/>
          <w:b w:val="0"/>
          <w:bCs w:val="0"/>
          <w:i w:val="0"/>
          <w:sz w:val="19"/>
          <w:szCs w:val="19"/>
          <w:rtl w:val="1"/>
        </w:rPr>
        <w:t xml:space="preserve"> וּ"בְכָל יוֹם יִהְיוּ בְּעֵינֶיךָ כַּחֲדָשִׁים" (רַשִּׁ"י דְּבָרִים כו, טז). </w:t>
      </w:r>
      <w:r>
        <w:rPr>
          <w:rFonts w:ascii="Times New Roman" w:hAnsi="Times New Roman" w:eastAsia="Times New Roman" w:cs="Times New Roman"/>
          <w:b w:val="1"/>
          <w:bCs w:val="1"/>
          <w:i w:val="0"/>
          <w:sz w:val="19"/>
          <w:szCs w:val="19"/>
          <w:rtl w:val="0"/>
        </w:rPr>
        <w:t>– and "each day let them be in your eyes as new" (Rashi, Deuteronomy 26:16).</w:t>
      </w:r>
      <w:r>
        <w:rPr>
          <w:rFonts w:ascii="Times New Roman" w:hAnsi="Times New Roman" w:eastAsia="Times New Roman" w:cs="Times New Roman"/>
          <w:b w:val="0"/>
          <w:bCs w:val="0"/>
          <w:i w:val="0"/>
          <w:sz w:val="19"/>
          <w:szCs w:val="19"/>
          <w:rtl w:val="1"/>
        </w:rPr>
        <w:t xml:space="preserve"> הַיְינוּ כְּשֶׁיֵּדַע דְּאַף עַל פִּי דְּהַתּוֹרָה כְּתִיבָא וּמַנְחָא, </w:t>
      </w:r>
      <w:r>
        <w:rPr>
          <w:rFonts w:ascii="Times New Roman" w:hAnsi="Times New Roman" w:eastAsia="Times New Roman" w:cs="Times New Roman"/>
          <w:b w:val="1"/>
          <w:bCs w:val="1"/>
          <w:i w:val="0"/>
          <w:sz w:val="19"/>
          <w:szCs w:val="19"/>
          <w:rtl w:val="0"/>
        </w:rPr>
        <w:t>– Meaning, when one realizes that even though the Torah is written and positioned before him,</w:t>
      </w:r>
      <w:r>
        <w:rPr>
          <w:rFonts w:ascii="Times New Roman" w:hAnsi="Times New Roman" w:eastAsia="Times New Roman" w:cs="Times New Roman"/>
          <w:b w:val="0"/>
          <w:bCs w:val="0"/>
          <w:i w:val="0"/>
          <w:sz w:val="19"/>
          <w:szCs w:val="19"/>
          <w:rtl w:val="1"/>
        </w:rPr>
        <w:t xml:space="preserve"> אֵין יוֹדֵעַ בָּהּ כְּלוּם אֶלָּא מַה שֶּׁהַשֵּׁם יִתְבָּרַךְ מֵאִיר לוֹ בָּהּ; </w:t>
      </w:r>
      <w:r>
        <w:rPr>
          <w:rFonts w:ascii="Times New Roman" w:hAnsi="Times New Roman" w:eastAsia="Times New Roman" w:cs="Times New Roman"/>
          <w:b w:val="1"/>
          <w:bCs w:val="1"/>
          <w:i w:val="0"/>
          <w:sz w:val="19"/>
          <w:szCs w:val="19"/>
          <w:rtl w:val="0"/>
        </w:rPr>
        <w:t>– he understands nothing within it save for what Hashem, blessed be He, illuminates for him therein;</w:t>
      </w:r>
      <w:r>
        <w:rPr>
          <w:rFonts w:ascii="Times New Roman" w:hAnsi="Times New Roman" w:eastAsia="Times New Roman" w:cs="Times New Roman"/>
          <w:b w:val="0"/>
          <w:bCs w:val="0"/>
          <w:i w:val="0"/>
          <w:sz w:val="19"/>
          <w:szCs w:val="19"/>
          <w:rtl w:val="1"/>
        </w:rPr>
        <w:t xml:space="preserve"> וּכְמוֹ שֶׁאָמְרוּ בְּשׁוֹחֵר טוֹב מִזְמוֹר קי״ט עַל פָּסוּק (תְּהִלִּים קיט, כז): "דֶּרֶךְ פִּקּוּדֶיךָ הֲבִינֵנִי": </w:t>
      </w:r>
      <w:r>
        <w:rPr>
          <w:rFonts w:ascii="Times New Roman" w:hAnsi="Times New Roman" w:eastAsia="Times New Roman" w:cs="Times New Roman"/>
          <w:b w:val="1"/>
          <w:bCs w:val="1"/>
          <w:i w:val="0"/>
          <w:sz w:val="19"/>
          <w:szCs w:val="19"/>
          <w:rtl w:val="0"/>
        </w:rPr>
        <w:t>– and as they stated in Shocher Tov, Psalm 119, on the verse (Psalms 119:27): "Make me understand the way of Your precepts":</w:t>
      </w:r>
      <w:r>
        <w:rPr>
          <w:rFonts w:ascii="Times New Roman" w:hAnsi="Times New Roman" w:eastAsia="Times New Roman" w:cs="Times New Roman"/>
          <w:b w:val="0"/>
          <w:bCs w:val="0"/>
          <w:i w:val="0"/>
          <w:sz w:val="19"/>
          <w:szCs w:val="19"/>
          <w:rtl w:val="1"/>
        </w:rPr>
        <w:t xml:space="preserve"> אַל תֹּאמַר: הֲרֵי הֵם לְפָנֶיךָ, הִתְבּוֹנֵן אַתָּה לְעַצְמְךָ; </w:t>
      </w:r>
      <w:r>
        <w:rPr>
          <w:rFonts w:ascii="Times New Roman" w:hAnsi="Times New Roman" w:eastAsia="Times New Roman" w:cs="Times New Roman"/>
          <w:b w:val="1"/>
          <w:bCs w:val="1"/>
          <w:i w:val="0"/>
          <w:sz w:val="19"/>
          <w:szCs w:val="19"/>
          <w:rtl w:val="0"/>
        </w:rPr>
        <w:t>– do not say: "Behold, they are before you, contemplate by yourself";</w:t>
      </w:r>
      <w:r>
        <w:rPr>
          <w:rFonts w:ascii="Times New Roman" w:hAnsi="Times New Roman" w:eastAsia="Times New Roman" w:cs="Times New Roman"/>
          <w:b w:val="0"/>
          <w:bCs w:val="0"/>
          <w:i w:val="0"/>
          <w:sz w:val="19"/>
          <w:szCs w:val="19"/>
          <w:rtl w:val="1"/>
        </w:rPr>
        <w:t xml:space="preserve"> אִם אֵין אַתָּה מְבִינֵנִי, אֵינִי יוֹדֵעַ כְּלוּם. </w:t>
      </w:r>
      <w:r>
        <w:rPr>
          <w:rFonts w:ascii="Times New Roman" w:hAnsi="Times New Roman" w:eastAsia="Times New Roman" w:cs="Times New Roman"/>
          <w:b w:val="1"/>
          <w:bCs w:val="1"/>
          <w:i w:val="0"/>
          <w:sz w:val="19"/>
          <w:szCs w:val="19"/>
          <w:rtl w:val="0"/>
        </w:rPr>
        <w:t>– if You do not grant me understanding, I know nothing.</w:t>
      </w:r>
      <w:r>
        <w:rPr>
          <w:rFonts w:ascii="Times New Roman" w:hAnsi="Times New Roman" w:eastAsia="Times New Roman" w:cs="Times New Roman"/>
          <w:b w:val="0"/>
          <w:bCs w:val="0"/>
          <w:i w:val="0"/>
          <w:sz w:val="19"/>
          <w:szCs w:val="19"/>
          <w:rtl w:val="1"/>
        </w:rPr>
        <w:t xml:space="preserve"> וְשָׁם אַחַר כָּךְ עַל פָּסוּק (שָׁם, לג): "הוֹרֵנִי ה' דֶּרֶךְ חֻקֶּיךָ": </w:t>
      </w:r>
      <w:r>
        <w:rPr>
          <w:rFonts w:ascii="Times New Roman" w:hAnsi="Times New Roman" w:eastAsia="Times New Roman" w:cs="Times New Roman"/>
          <w:b w:val="1"/>
          <w:bCs w:val="1"/>
          <w:i w:val="0"/>
          <w:sz w:val="19"/>
          <w:szCs w:val="19"/>
          <w:rtl w:val="0"/>
        </w:rPr>
        <w:t>– And there subsequently on the verse (ibid., 33): "Teach me, Hashem, the way of Your statutes":</w:t>
      </w:r>
      <w:r>
        <w:rPr>
          <w:rFonts w:ascii="Times New Roman" w:hAnsi="Times New Roman" w:eastAsia="Times New Roman" w:cs="Times New Roman"/>
          <w:b w:val="0"/>
          <w:bCs w:val="0"/>
          <w:i w:val="0"/>
          <w:sz w:val="19"/>
          <w:szCs w:val="19"/>
          <w:rtl w:val="1"/>
        </w:rPr>
        <w:t xml:space="preserve"> אַל תֹּאמַר לִי: הֲרֵי הֵם לְפָנֶיךָ, לְמוֹד מֵעַצְמְךָ, אֶלָּא אַתָּה הוֹרֵנִי, שֶׁנֶּאֱמַר: "הֲבִינֵנִי וְגוֹמֵר"; </w:t>
      </w:r>
      <w:r>
        <w:rPr>
          <w:rFonts w:ascii="Times New Roman" w:hAnsi="Times New Roman" w:eastAsia="Times New Roman" w:cs="Times New Roman"/>
          <w:b w:val="1"/>
          <w:bCs w:val="1"/>
          <w:i w:val="0"/>
          <w:sz w:val="19"/>
          <w:szCs w:val="19"/>
          <w:rtl w:val="0"/>
        </w:rPr>
        <w:t>– do not say to me: "Behold, they are before you, learn on your own," but rather You teach me, as it is stated: "Make me understand, etc.";</w:t>
      </w:r>
      <w:r>
        <w:rPr>
          <w:rFonts w:ascii="Times New Roman" w:hAnsi="Times New Roman" w:eastAsia="Times New Roman" w:cs="Times New Roman"/>
          <w:b w:val="0"/>
          <w:bCs w:val="0"/>
          <w:i w:val="0"/>
          <w:sz w:val="19"/>
          <w:szCs w:val="19"/>
          <w:rtl w:val="1"/>
        </w:rPr>
        <w:t xml:space="preserve"> וּבְכָל רֶגַע מְקַבֵּל אוֹר מְחוּדָּשׁ. </w:t>
      </w:r>
      <w:r>
        <w:rPr>
          <w:rFonts w:ascii="Times New Roman" w:hAnsi="Times New Roman" w:eastAsia="Times New Roman" w:cs="Times New Roman"/>
          <w:b w:val="1"/>
          <w:bCs w:val="1"/>
          <w:i w:val="0"/>
          <w:sz w:val="19"/>
          <w:szCs w:val="19"/>
          <w:rtl w:val="0"/>
        </w:rPr>
        <w:t>– and at every single moment he receives an innovated light.</w:t>
      </w:r>
      <w:r>
        <w:rPr>
          <w:rFonts w:ascii="Times New Roman" w:hAnsi="Times New Roman" w:eastAsia="Times New Roman" w:cs="Times New Roman"/>
          <w:b w:val="0"/>
          <w:bCs w:val="0"/>
          <w:i w:val="0"/>
          <w:sz w:val="19"/>
          <w:szCs w:val="19"/>
          <w:rtl w:val="1"/>
        </w:rPr>
        <w:t xml:space="preserve"> וְעַל זֶה בָּרָא הַשֵּׁם יִתְבָּרַךְ יֵצֶר רָע, </w:t>
      </w:r>
      <w:r>
        <w:rPr>
          <w:rFonts w:ascii="Times New Roman" w:hAnsi="Times New Roman" w:eastAsia="Times New Roman" w:cs="Times New Roman"/>
          <w:b w:val="1"/>
          <w:bCs w:val="1"/>
          <w:i w:val="0"/>
          <w:sz w:val="19"/>
          <w:szCs w:val="19"/>
          <w:rtl w:val="0"/>
        </w:rPr>
        <w:t>– And for this purpose Hashem, blessed be He, created the evil inclination,</w:t>
      </w:r>
      <w:r>
        <w:rPr>
          <w:rFonts w:ascii="Times New Roman" w:hAnsi="Times New Roman" w:eastAsia="Times New Roman" w:cs="Times New Roman"/>
          <w:b w:val="0"/>
          <w:bCs w:val="0"/>
          <w:i w:val="0"/>
          <w:sz w:val="19"/>
          <w:szCs w:val="19"/>
          <w:rtl w:val="1"/>
        </w:rPr>
        <w:t xml:space="preserve"> כְּמוֹ שֶׁאָמְרוּ (קִדּוּשִׁין ל:)</w:t>
      </w:r>
      <w:r>
        <w:rPr>
          <w:rStyle w:val="FootnoteReference"/>
          <w:rFonts w:ascii="Times New Roman" w:hAnsi="Times New Roman" w:eastAsia="Times New Roman" w:cs="Times New Roman"/>
          <w:sz w:val="19"/>
          <w:szCs w:val="19"/>
          <w:rtl/>
        </w:rPr>
        <w:footnoteReference w:id="1140"/>
      </w:r>
      <w:r>
        <w:rPr>
          <w:rFonts w:ascii="Times New Roman" w:hAnsi="Times New Roman" w:eastAsia="Times New Roman" w:cs="Times New Roman"/>
          <w:b w:val="0"/>
          <w:bCs w:val="0"/>
          <w:i w:val="0"/>
          <w:sz w:val="19"/>
          <w:szCs w:val="19"/>
          <w:rtl w:val="1"/>
        </w:rPr>
        <w:t xml:space="preserve">: "בָּרָאתִי יֵצֶר הָרָע, בָּרָאתִי תוֹרָה תַּבְלִין", </w:t>
      </w:r>
      <w:r>
        <w:rPr>
          <w:rFonts w:ascii="Times New Roman" w:hAnsi="Times New Roman" w:eastAsia="Times New Roman" w:cs="Times New Roman"/>
          <w:b w:val="1"/>
          <w:bCs w:val="1"/>
          <w:i w:val="0"/>
          <w:sz w:val="19"/>
          <w:szCs w:val="19"/>
          <w:rtl w:val="0"/>
        </w:rPr>
        <w:t>– as they stated (Kiddushin 30b): "I created the evil inclination, I created the Torah as a remedy",</w:t>
      </w:r>
      <w:r>
        <w:rPr>
          <w:rFonts w:ascii="Times New Roman" w:hAnsi="Times New Roman" w:eastAsia="Times New Roman" w:cs="Times New Roman"/>
          <w:b w:val="0"/>
          <w:bCs w:val="0"/>
          <w:i w:val="0"/>
          <w:sz w:val="19"/>
          <w:szCs w:val="19"/>
          <w:rtl w:val="1"/>
        </w:rPr>
        <w:t xml:space="preserve"> הַיְינוּ שֶׁיִּהְיֶה כֹּחַ הַהֶעְלֵם דְּעַל יְדֵי זֶה יִהְיֶה נִיכָּר הַחִידּוּשׁ; </w:t>
      </w:r>
      <w:r>
        <w:rPr>
          <w:rFonts w:ascii="Times New Roman" w:hAnsi="Times New Roman" w:eastAsia="Times New Roman" w:cs="Times New Roman"/>
          <w:b w:val="1"/>
          <w:bCs w:val="1"/>
          <w:i w:val="0"/>
          <w:sz w:val="19"/>
          <w:szCs w:val="19"/>
          <w:rtl w:val="0"/>
        </w:rPr>
        <w:t>– meaning, that there exist the power of concealment so that through it renewal may be recognized;</w:t>
      </w:r>
      <w:r>
        <w:rPr>
          <w:rFonts w:ascii="Times New Roman" w:hAnsi="Times New Roman" w:eastAsia="Times New Roman" w:cs="Times New Roman"/>
          <w:b w:val="0"/>
          <w:bCs w:val="0"/>
          <w:i w:val="0"/>
          <w:sz w:val="19"/>
          <w:szCs w:val="19"/>
          <w:rtl w:val="1"/>
        </w:rPr>
        <w:t xml:space="preserve"> כְּטַעַם (דְּבָרִים ח, יט): "וְהָיָה אִם שָׁכֹחַ תִּשְׁכַּח וְגוֹמֵר", </w:t>
      </w:r>
      <w:r>
        <w:rPr>
          <w:rFonts w:ascii="Times New Roman" w:hAnsi="Times New Roman" w:eastAsia="Times New Roman" w:cs="Times New Roman"/>
          <w:b w:val="1"/>
          <w:bCs w:val="1"/>
          <w:i w:val="0"/>
          <w:sz w:val="19"/>
          <w:szCs w:val="19"/>
          <w:rtl w:val="0"/>
        </w:rPr>
        <w:t>– mirroring the verse (Deuteronomy 8:19): "And it shall be, if you forget, etc.",</w:t>
      </w:r>
      <w:r>
        <w:rPr>
          <w:rFonts w:ascii="Times New Roman" w:hAnsi="Times New Roman" w:eastAsia="Times New Roman" w:cs="Times New Roman"/>
          <w:b w:val="0"/>
          <w:bCs w:val="0"/>
          <w:i w:val="0"/>
          <w:sz w:val="19"/>
          <w:szCs w:val="19"/>
          <w:rtl w:val="1"/>
        </w:rPr>
        <w:t xml:space="preserve"> דְּאָמַר "וְהָיָה" שֶׁהוּא מוֹרֶה שִׂמְחָה בְּכָל מָקוֹם, כְּמוֹ שֶׁאָמְרוּ זִכְרוֹנָם לִבְרָכָה (בְּרֵאשִׁית רַבָּה פָּרָשָׁה מב)</w:t>
      </w:r>
      <w:r>
        <w:rPr>
          <w:rStyle w:val="FootnoteReference"/>
          <w:rFonts w:ascii="Times New Roman" w:hAnsi="Times New Roman" w:eastAsia="Times New Roman" w:cs="Times New Roman"/>
          <w:sz w:val="19"/>
          <w:szCs w:val="19"/>
          <w:rtl/>
        </w:rPr>
        <w:footnoteReference w:id="1141"/>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using "ve-haya" which indicates joy in every context, as our Sages of blessed memory taught (Bereishit Rabbah 42),</w:t>
      </w:r>
      <w:r>
        <w:rPr>
          <w:rFonts w:ascii="Times New Roman" w:hAnsi="Times New Roman" w:eastAsia="Times New Roman" w:cs="Times New Roman"/>
          <w:b w:val="0"/>
          <w:bCs w:val="0"/>
          <w:i w:val="0"/>
          <w:sz w:val="19"/>
          <w:szCs w:val="19"/>
          <w:rtl w:val="1"/>
        </w:rPr>
        <w:t xml:space="preserve"> דְּעַל יְדֵי זֶה הוּא תּוֹקֶף הַשִּׂמְחָה כְּשֶׁמִּתְעוֹרֵר הַזִּכָּרוֹן מִתּוֹךְ הַשִּׁכְחָה. </w:t>
      </w:r>
      <w:r>
        <w:rPr>
          <w:rFonts w:ascii="Times New Roman" w:hAnsi="Times New Roman" w:eastAsia="Times New Roman" w:cs="Times New Roman"/>
          <w:b w:val="1"/>
          <w:bCs w:val="1"/>
          <w:i w:val="0"/>
          <w:sz w:val="19"/>
          <w:szCs w:val="19"/>
          <w:rtl w:val="0"/>
        </w:rPr>
        <w:t>– for through this manifests the peak of joy: when remembrance is reawakened out of forgetfulness.</w:t>
      </w:r>
      <w:r>
        <w:rPr>
          <w:rFonts w:ascii="Times New Roman" w:hAnsi="Times New Roman" w:eastAsia="Times New Roman" w:cs="Times New Roman"/>
          <w:b w:val="0"/>
          <w:bCs w:val="0"/>
          <w:i w:val="0"/>
          <w:sz w:val="19"/>
          <w:szCs w:val="19"/>
          <w:rtl w:val="1"/>
        </w:rPr>
        <w:t xml:space="preserve"> כַּנּוֹדָע הַמָּשָׁל מִבֶּן מֶלֶךְ שֶׁבָּא מֵאֶרֶץ שִׁבְיוֹ לַמֶּלֶךְ, </w:t>
      </w:r>
      <w:r>
        <w:rPr>
          <w:rFonts w:ascii="Times New Roman" w:hAnsi="Times New Roman" w:eastAsia="Times New Roman" w:cs="Times New Roman"/>
          <w:b w:val="1"/>
          <w:bCs w:val="1"/>
          <w:i w:val="0"/>
          <w:sz w:val="19"/>
          <w:szCs w:val="19"/>
          <w:rtl w:val="0"/>
        </w:rPr>
        <w:t>– As is known from the parable of a king's son returning to the king from the land of his captivity,</w:t>
      </w:r>
      <w:r>
        <w:rPr>
          <w:rFonts w:ascii="Times New Roman" w:hAnsi="Times New Roman" w:eastAsia="Times New Roman" w:cs="Times New Roman"/>
          <w:b w:val="0"/>
          <w:bCs w:val="0"/>
          <w:i w:val="0"/>
          <w:sz w:val="19"/>
          <w:szCs w:val="19"/>
          <w:rtl w:val="1"/>
        </w:rPr>
        <w:t xml:space="preserve"> וְגַם כְּשֶׁאֵינוֹ בְּאֶרֶץ שִׁבְיוֹ לְגַמְרֵי, רַק שֶׁגָּר בְּעִיר אַחֶרֶת, אוֹ אֲפִילּוּ רַק בְּבַיִת אַחֵר, אוֹ אֲפִילּוּ רַק בְּחֶדֶר אַחֵר; </w:t>
      </w:r>
      <w:r>
        <w:rPr>
          <w:rFonts w:ascii="Times New Roman" w:hAnsi="Times New Roman" w:eastAsia="Times New Roman" w:cs="Times New Roman"/>
          <w:b w:val="1"/>
          <w:bCs w:val="1"/>
          <w:i w:val="0"/>
          <w:sz w:val="19"/>
          <w:szCs w:val="19"/>
          <w:rtl w:val="0"/>
        </w:rPr>
        <w:t>– and even when not fully in a land of captivity, but merely residing in another city, or even in another house, or even in another room;</w:t>
      </w:r>
      <w:r>
        <w:rPr>
          <w:rFonts w:ascii="Times New Roman" w:hAnsi="Times New Roman" w:eastAsia="Times New Roman" w:cs="Times New Roman"/>
          <w:b w:val="0"/>
          <w:bCs w:val="0"/>
          <w:i w:val="0"/>
          <w:sz w:val="19"/>
          <w:szCs w:val="19"/>
          <w:rtl w:val="1"/>
        </w:rPr>
        <w:t xml:space="preserve"> כִּי תַּעֲנוּג תְּמִידִי אֵינוֹ תַּעֲנוּג, </w:t>
      </w:r>
      <w:r>
        <w:rPr>
          <w:rFonts w:ascii="Times New Roman" w:hAnsi="Times New Roman" w:eastAsia="Times New Roman" w:cs="Times New Roman"/>
          <w:b w:val="1"/>
          <w:bCs w:val="1"/>
          <w:i w:val="0"/>
          <w:sz w:val="19"/>
          <w:szCs w:val="19"/>
          <w:rtl w:val="0"/>
        </w:rPr>
        <w:t>– for continuous, uninterrupted pleasure ceases to feel pleasurable,</w:t>
      </w:r>
      <w:r>
        <w:rPr>
          <w:rFonts w:ascii="Times New Roman" w:hAnsi="Times New Roman" w:eastAsia="Times New Roman" w:cs="Times New Roman"/>
          <w:b w:val="0"/>
          <w:bCs w:val="0"/>
          <w:i w:val="0"/>
          <w:sz w:val="19"/>
          <w:szCs w:val="19"/>
          <w:rtl w:val="1"/>
        </w:rPr>
        <w:t xml:space="preserve"> וּכְמוֹ שֶׁאָמְרוּ זִכְרוֹנָם לִבְרָכָה (נִדָּה לא:)</w:t>
      </w:r>
      <w:r>
        <w:rPr>
          <w:rStyle w:val="FootnoteReference"/>
          <w:rFonts w:ascii="Times New Roman" w:hAnsi="Times New Roman" w:eastAsia="Times New Roman" w:cs="Times New Roman"/>
          <w:sz w:val="19"/>
          <w:szCs w:val="19"/>
          <w:rtl/>
        </w:rPr>
        <w:footnoteReference w:id="1142"/>
      </w:r>
      <w:r>
        <w:rPr>
          <w:rFonts w:ascii="Times New Roman" w:hAnsi="Times New Roman" w:eastAsia="Times New Roman" w:cs="Times New Roman"/>
          <w:b w:val="0"/>
          <w:bCs w:val="0"/>
          <w:i w:val="0"/>
          <w:sz w:val="19"/>
          <w:szCs w:val="19"/>
          <w:rtl w:val="1"/>
        </w:rPr>
        <w:t xml:space="preserve"> בְּטַעַם יְמֵי נִידּוּת: כְּדֵי לְחַבְּבָהּ עַל בַּעְלָהּ. </w:t>
      </w:r>
      <w:r>
        <w:rPr>
          <w:rFonts w:ascii="Times New Roman" w:hAnsi="Times New Roman" w:eastAsia="Times New Roman" w:cs="Times New Roman"/>
          <w:b w:val="1"/>
          <w:bCs w:val="1"/>
          <w:i w:val="0"/>
          <w:sz w:val="19"/>
          <w:szCs w:val="19"/>
          <w:rtl w:val="0"/>
        </w:rPr>
        <w:t>– and as our Sages of blessed memory stated (Niddah 31b) regarding the reason for the days of separation: in order to endear her to her husband.</w:t>
      </w:r>
      <w:r>
        <w:rPr>
          <w:rFonts w:ascii="Times New Roman" w:hAnsi="Times New Roman" w:eastAsia="Times New Roman" w:cs="Times New Roman"/>
          <w:b w:val="0"/>
          <w:bCs w:val="0"/>
          <w:i w:val="0"/>
          <w:sz w:val="19"/>
          <w:szCs w:val="19"/>
          <w:rtl w:val="1"/>
        </w:rPr>
        <w:t xml:space="preserve"> וְזֶה כָּל עִנְיַן הַגָּלִיּוֹת שֶׁהֵם הֲכָנָה לַגְּאוּלָּה; </w:t>
      </w:r>
      <w:r>
        <w:rPr>
          <w:rFonts w:ascii="Times New Roman" w:hAnsi="Times New Roman" w:eastAsia="Times New Roman" w:cs="Times New Roman"/>
          <w:b w:val="1"/>
          <w:bCs w:val="1"/>
          <w:i w:val="0"/>
          <w:sz w:val="19"/>
          <w:szCs w:val="19"/>
          <w:rtl w:val="0"/>
        </w:rPr>
        <w:t>– And this is the underlying purpose of all the exiles, being preparations for redemption;</w:t>
      </w:r>
      <w:r>
        <w:rPr>
          <w:rFonts w:ascii="Times New Roman" w:hAnsi="Times New Roman" w:eastAsia="Times New Roman" w:cs="Times New Roman"/>
          <w:b w:val="0"/>
          <w:bCs w:val="0"/>
          <w:i w:val="0"/>
          <w:sz w:val="19"/>
          <w:szCs w:val="19"/>
          <w:rtl w:val="1"/>
        </w:rPr>
        <w:t xml:space="preserve"> וּגְאוּלַּת מִצְרַיִם הוּא הָרִאשׁוֹנָה, נֶאֱמַר בָּהּ (שְׁמוֹת יב, ב): "הַחֹדֶשׁ הַזֶּה לָכֶם רֹאשׁ חֳדָשִׁים וְגוֹמֵר", </w:t>
      </w:r>
      <w:r>
        <w:rPr>
          <w:rFonts w:ascii="Times New Roman" w:hAnsi="Times New Roman" w:eastAsia="Times New Roman" w:cs="Times New Roman"/>
          <w:b w:val="1"/>
          <w:bCs w:val="1"/>
          <w:i w:val="0"/>
          <w:sz w:val="19"/>
          <w:szCs w:val="19"/>
          <w:rtl w:val="0"/>
        </w:rPr>
        <w:t>– and the redemption from Egypt being the first, it was said regarding it (Exodus 12:2): "This month shall be unto you the head of months, etc.",</w:t>
      </w:r>
      <w:r>
        <w:rPr>
          <w:rFonts w:ascii="Times New Roman" w:hAnsi="Times New Roman" w:eastAsia="Times New Roman" w:cs="Times New Roman"/>
          <w:b w:val="0"/>
          <w:bCs w:val="0"/>
          <w:i w:val="0"/>
          <w:sz w:val="19"/>
          <w:szCs w:val="19"/>
          <w:rtl w:val="1"/>
        </w:rPr>
        <w:t xml:space="preserve"> נִיתַּן אָז לָהֶם מִצְוַת קִידּוּשׁ הַחֹדֶשׁ, </w:t>
      </w:r>
      <w:r>
        <w:rPr>
          <w:rFonts w:ascii="Times New Roman" w:hAnsi="Times New Roman" w:eastAsia="Times New Roman" w:cs="Times New Roman"/>
          <w:b w:val="1"/>
          <w:bCs w:val="1"/>
          <w:i w:val="0"/>
          <w:sz w:val="19"/>
          <w:szCs w:val="19"/>
          <w:rtl w:val="0"/>
        </w:rPr>
        <w:t>– and there was given to them then the commandment of sanctifying the new moon,</w:t>
      </w:r>
      <w:r>
        <w:rPr>
          <w:rFonts w:ascii="Times New Roman" w:hAnsi="Times New Roman" w:eastAsia="Times New Roman" w:cs="Times New Roman"/>
          <w:b w:val="0"/>
          <w:bCs w:val="0"/>
          <w:i w:val="0"/>
          <w:sz w:val="19"/>
          <w:szCs w:val="19"/>
          <w:rtl w:val="1"/>
        </w:rPr>
        <w:t xml:space="preserve"> שֶׁאָז הָיָה רֵאשִׁית הִתְגַּלּוּת הַחִידּוּשׁ דִּכְנֶסֶת יִשְׂרָאֵל אַחַר הַהֶעְלֵם, </w:t>
      </w:r>
      <w:r>
        <w:rPr>
          <w:rFonts w:ascii="Times New Roman" w:hAnsi="Times New Roman" w:eastAsia="Times New Roman" w:cs="Times New Roman"/>
          <w:b w:val="1"/>
          <w:bCs w:val="1"/>
          <w:i w:val="0"/>
          <w:sz w:val="19"/>
          <w:szCs w:val="19"/>
          <w:rtl w:val="0"/>
        </w:rPr>
        <w:t>– since that was the first disclosure of the renewal of the Congregation of Israel following concealment,</w:t>
      </w:r>
      <w:r>
        <w:rPr>
          <w:rFonts w:ascii="Times New Roman" w:hAnsi="Times New Roman" w:eastAsia="Times New Roman" w:cs="Times New Roman"/>
          <w:b w:val="0"/>
          <w:bCs w:val="0"/>
          <w:i w:val="0"/>
          <w:sz w:val="19"/>
          <w:szCs w:val="19"/>
          <w:rtl w:val="1"/>
        </w:rPr>
        <w:t xml:space="preserve"> וְהוּא הַחִידּוּשׁ הָרִאשׁוֹן שֶׁנִּתְגַּלָּה בָּעוֹלָם שֶׁעַל זֶה נִקְבַּע חַג הַפֶּסַח. </w:t>
      </w:r>
      <w:r>
        <w:rPr>
          <w:rFonts w:ascii="Times New Roman" w:hAnsi="Times New Roman" w:eastAsia="Times New Roman" w:cs="Times New Roman"/>
          <w:b w:val="1"/>
          <w:bCs w:val="1"/>
          <w:i w:val="0"/>
          <w:sz w:val="19"/>
          <w:szCs w:val="19"/>
          <w:rtl w:val="0"/>
        </w:rPr>
        <w:t>– and it is the primal renewal revealed in the world upon which the festival of Passover was established.</w:t>
      </w:r>
      <w:r>
        <w:rPr>
          <w:rFonts w:ascii="Times New Roman" w:hAnsi="Times New Roman" w:eastAsia="Times New Roman" w:cs="Times New Roman"/>
          <w:b w:val="0"/>
          <w:bCs w:val="0"/>
          <w:i w:val="0"/>
          <w:sz w:val="19"/>
          <w:szCs w:val="19"/>
          <w:rtl w:val="1"/>
        </w:rPr>
        <w:t xml:space="preserve"> כִּי כֹּחַ הַמּוֹעֲדוֹת הוּא הַרְגָּשַׁת הַשִּׂמְחָה שֶׁמִּצַּד חִידּוּשׁ אוֹר הַשֵּׁם יִתְבָּרַךְ הַמִּתְגַּלֶּה וְשׁוֹפֵעַ בְּנַפְשׁוֹת בְּנֵי יִשְׂרָאֵל. </w:t>
      </w:r>
      <w:r>
        <w:rPr>
          <w:rFonts w:ascii="Times New Roman" w:hAnsi="Times New Roman" w:eastAsia="Times New Roman" w:cs="Times New Roman"/>
          <w:b w:val="1"/>
          <w:bCs w:val="1"/>
          <w:i w:val="0"/>
          <w:sz w:val="19"/>
          <w:szCs w:val="19"/>
          <w:rtl w:val="0"/>
        </w:rPr>
        <w:t>– For the spiritual force of the festivals is the sensation of joy stemming from the renewal of Hashem's light revealed and flowing within the souls of Israel.</w:t>
      </w:r>
      <w:r>
        <w:rPr>
          <w:rFonts w:ascii="Times New Roman" w:hAnsi="Times New Roman" w:eastAsia="Times New Roman" w:cs="Times New Roman"/>
          <w:b w:val="0"/>
          <w:bCs w:val="0"/>
          <w:i w:val="0"/>
          <w:sz w:val="19"/>
          <w:szCs w:val="19"/>
          <w:rtl w:val="1"/>
        </w:rPr>
        <w:t xml:space="preserve"> וְגִילּוּי הָרִאשׁוֹן הוּא "זְמַן חֵירוּתֵנוּ", </w:t>
      </w:r>
      <w:r>
        <w:rPr>
          <w:rFonts w:ascii="Times New Roman" w:hAnsi="Times New Roman" w:eastAsia="Times New Roman" w:cs="Times New Roman"/>
          <w:b w:val="1"/>
          <w:bCs w:val="1"/>
          <w:i w:val="0"/>
          <w:sz w:val="19"/>
          <w:szCs w:val="19"/>
          <w:rtl w:val="0"/>
        </w:rPr>
        <w:t>– And this first disclosure is the "time of our freedom",</w:t>
      </w:r>
      <w:r>
        <w:rPr>
          <w:rFonts w:ascii="Times New Roman" w:hAnsi="Times New Roman" w:eastAsia="Times New Roman" w:cs="Times New Roman"/>
          <w:b w:val="0"/>
          <w:bCs w:val="0"/>
          <w:i w:val="0"/>
          <w:sz w:val="19"/>
          <w:szCs w:val="19"/>
          <w:rtl w:val="1"/>
        </w:rPr>
        <w:t xml:space="preserve"> הַיְינוּ הַשָּׂגַת אוֹר זֶה שֶׁאָדָם הַיִּשְׂרְאֵלִי הוּא בֶּן חוֹרִין שֶׁאֵינוֹ מְשׁוּעְבָּד לְשׁוּם כֹּחַ וּלְשׁוּם דָּבָר, </w:t>
      </w:r>
      <w:r>
        <w:rPr>
          <w:rFonts w:ascii="Times New Roman" w:hAnsi="Times New Roman" w:eastAsia="Times New Roman" w:cs="Times New Roman"/>
          <w:b w:val="1"/>
          <w:bCs w:val="1"/>
          <w:i w:val="0"/>
          <w:sz w:val="19"/>
          <w:szCs w:val="19"/>
          <w:rtl w:val="0"/>
        </w:rPr>
        <w:t>– meaning the attainment of this illumination: that the Jew is a free man, unbound to any external power or entity,</w:t>
      </w:r>
      <w:r>
        <w:rPr>
          <w:rFonts w:ascii="Times New Roman" w:hAnsi="Times New Roman" w:eastAsia="Times New Roman" w:cs="Times New Roman"/>
          <w:b w:val="0"/>
          <w:bCs w:val="0"/>
          <w:i w:val="0"/>
          <w:sz w:val="19"/>
          <w:szCs w:val="19"/>
          <w:rtl w:val="1"/>
        </w:rPr>
        <w:t xml:space="preserve"> לוֹמַר שֶׁאֵין יָכוֹל לְהִנָּצֵל מִזֶּה כַּאֲשֶׁר חוֹשְׁבִים הַמְשׁוּקָּעִים בְּתַאֲווֹת וְכַדּוֹמֶה. </w:t>
      </w:r>
      <w:r>
        <w:rPr>
          <w:rFonts w:ascii="Times New Roman" w:hAnsi="Times New Roman" w:eastAsia="Times New Roman" w:cs="Times New Roman"/>
          <w:b w:val="1"/>
          <w:bCs w:val="1"/>
          <w:i w:val="0"/>
          <w:sz w:val="19"/>
          <w:szCs w:val="19"/>
          <w:rtl w:val="0"/>
        </w:rPr>
        <w:t>– such that one cannot claim he is unable to be saved from it, as those immersed in lusts and base habits imagine.</w:t>
      </w:r>
      <w:r>
        <w:rPr>
          <w:rFonts w:ascii="Times New Roman" w:hAnsi="Times New Roman" w:eastAsia="Times New Roman" w:cs="Times New Roman"/>
          <w:b w:val="0"/>
          <w:bCs w:val="0"/>
          <w:i w:val="0"/>
          <w:sz w:val="19"/>
          <w:szCs w:val="19"/>
          <w:rtl w:val="1"/>
        </w:rPr>
        <w:t xml:space="preserve"> כִּי אֵין לְךָ מְשׁוּקָּעִים יוֹתֵר מִמַּה שֶּׁהָיוּ אָז בְּמִצְרַיִם, </w:t>
      </w:r>
      <w:r>
        <w:rPr>
          <w:rFonts w:ascii="Times New Roman" w:hAnsi="Times New Roman" w:eastAsia="Times New Roman" w:cs="Times New Roman"/>
          <w:b w:val="1"/>
          <w:bCs w:val="1"/>
          <w:i w:val="0"/>
          <w:sz w:val="19"/>
          <w:szCs w:val="19"/>
          <w:rtl w:val="0"/>
        </w:rPr>
        <w:t>– For there were never individuals more deeply submerged than Israel were then in Egypt,</w:t>
      </w:r>
      <w:r>
        <w:rPr>
          <w:rFonts w:ascii="Times New Roman" w:hAnsi="Times New Roman" w:eastAsia="Times New Roman" w:cs="Times New Roman"/>
          <w:b w:val="0"/>
          <w:bCs w:val="0"/>
          <w:i w:val="0"/>
          <w:sz w:val="19"/>
          <w:szCs w:val="19"/>
          <w:rtl w:val="1"/>
        </w:rPr>
        <w:t xml:space="preserve"> כְּמוֹ שֶׁאָמְרוּ זִכְרוֹנָם לִבְרָכָה (וַיִּקְרָא רַבָּה פָּרָשָׁה כג)</w:t>
      </w:r>
      <w:r>
        <w:rPr>
          <w:rStyle w:val="FootnoteReference"/>
          <w:rFonts w:ascii="Times New Roman" w:hAnsi="Times New Roman" w:eastAsia="Times New Roman" w:cs="Times New Roman"/>
          <w:sz w:val="19"/>
          <w:szCs w:val="19"/>
          <w:rtl/>
        </w:rPr>
        <w:footnoteReference w:id="1143"/>
      </w:r>
      <w:r>
        <w:rPr>
          <w:rFonts w:ascii="Times New Roman" w:hAnsi="Times New Roman" w:eastAsia="Times New Roman" w:cs="Times New Roman"/>
          <w:b w:val="0"/>
          <w:bCs w:val="0"/>
          <w:i w:val="0"/>
          <w:sz w:val="19"/>
          <w:szCs w:val="19"/>
          <w:rtl w:val="1"/>
        </w:rPr>
        <w:t xml:space="preserve">: שֶׁהָיוּ "גּוֹי מִקֶּרֶב גּוֹי" מַמָּשׁ, הַלָּלוּ וְכוּלֵי, </w:t>
      </w:r>
      <w:r>
        <w:rPr>
          <w:rFonts w:ascii="Times New Roman" w:hAnsi="Times New Roman" w:eastAsia="Times New Roman" w:cs="Times New Roman"/>
          <w:b w:val="1"/>
          <w:bCs w:val="1"/>
          <w:i w:val="0"/>
          <w:sz w:val="19"/>
          <w:szCs w:val="19"/>
          <w:rtl w:val="0"/>
        </w:rPr>
        <w:t>– as our Sages of blessed memory stated (Vayikra Rabbah 23): they were literally "a nation from the midst of a nation," these were idolaters, etc.,</w:t>
      </w:r>
      <w:r>
        <w:rPr>
          <w:rFonts w:ascii="Times New Roman" w:hAnsi="Times New Roman" w:eastAsia="Times New Roman" w:cs="Times New Roman"/>
          <w:b w:val="0"/>
          <w:bCs w:val="0"/>
          <w:i w:val="0"/>
          <w:sz w:val="19"/>
          <w:szCs w:val="19"/>
          <w:rtl w:val="1"/>
        </w:rPr>
        <w:t xml:space="preserve"> וּכְעוּבָּר בִּמְעֵי אֵם (שׁוֹחֵר טוֹב מִזְמוֹר קיד)</w:t>
      </w:r>
      <w:r>
        <w:rPr>
          <w:rStyle w:val="FootnoteReference"/>
          <w:rFonts w:ascii="Times New Roman" w:hAnsi="Times New Roman" w:eastAsia="Times New Roman" w:cs="Times New Roman"/>
          <w:sz w:val="19"/>
          <w:szCs w:val="19"/>
          <w:rtl/>
        </w:rPr>
        <w:footnoteReference w:id="1144"/>
      </w:r>
      <w:r>
        <w:rPr>
          <w:rFonts w:ascii="Times New Roman" w:hAnsi="Times New Roman" w:eastAsia="Times New Roman" w:cs="Times New Roman"/>
          <w:b w:val="0"/>
          <w:bCs w:val="0"/>
          <w:i w:val="0"/>
          <w:sz w:val="19"/>
          <w:szCs w:val="19"/>
          <w:rtl w:val="1"/>
        </w:rPr>
        <w:t xml:space="preserve"> שֶׁהוּא יֶרֶךְ אִמּוֹ מַמָּשׁ, </w:t>
      </w:r>
      <w:r>
        <w:rPr>
          <w:rFonts w:ascii="Times New Roman" w:hAnsi="Times New Roman" w:eastAsia="Times New Roman" w:cs="Times New Roman"/>
          <w:b w:val="1"/>
          <w:bCs w:val="1"/>
          <w:i w:val="0"/>
          <w:sz w:val="19"/>
          <w:szCs w:val="19"/>
          <w:rtl w:val="0"/>
        </w:rPr>
        <w:t>– and like an embryo in its mother's womb (Shocher Tov, Psalm 114) which is an actual limb of its mother,</w:t>
      </w:r>
      <w:r>
        <w:rPr>
          <w:rFonts w:ascii="Times New Roman" w:hAnsi="Times New Roman" w:eastAsia="Times New Roman" w:cs="Times New Roman"/>
          <w:b w:val="0"/>
          <w:bCs w:val="0"/>
          <w:i w:val="0"/>
          <w:sz w:val="19"/>
          <w:szCs w:val="19"/>
          <w:rtl w:val="1"/>
        </w:rPr>
        <w:t xml:space="preserve"> וְעַד שֶׁאָמְרוּ שֶׁאִלּוּ הָיוּ עוֹד שָׁעָה נִשְׁקָעִים לְגַמְרֵי עַד שֶׁאִי אֶפְשָׁר לָצֵאת. </w:t>
      </w:r>
      <w:r>
        <w:rPr>
          <w:rFonts w:ascii="Times New Roman" w:hAnsi="Times New Roman" w:eastAsia="Times New Roman" w:cs="Times New Roman"/>
          <w:b w:val="1"/>
          <w:bCs w:val="1"/>
          <w:i w:val="0"/>
          <w:sz w:val="19"/>
          <w:szCs w:val="19"/>
          <w:rtl w:val="0"/>
        </w:rPr>
        <w:t>– even to the point that they said that had they remained one more hour they would have been entirely submerged beyond redemption.</w:t>
      </w:r>
      <w:r>
        <w:rPr>
          <w:rFonts w:ascii="Times New Roman" w:hAnsi="Times New Roman" w:eastAsia="Times New Roman" w:cs="Times New Roman"/>
          <w:b w:val="0"/>
          <w:bCs w:val="0"/>
          <w:i w:val="0"/>
          <w:sz w:val="19"/>
          <w:szCs w:val="19"/>
          <w:rtl w:val="1"/>
        </w:rPr>
        <w:t xml:space="preserve"> אֶלָּא שֶׁזֶּה אִי אֶפְשָׁר לְנֶפֶשׁ מִיִּשְׂרָאֵל, </w:t>
      </w:r>
      <w:r>
        <w:rPr>
          <w:rFonts w:ascii="Times New Roman" w:hAnsi="Times New Roman" w:eastAsia="Times New Roman" w:cs="Times New Roman"/>
          <w:b w:val="1"/>
          <w:bCs w:val="1"/>
          <w:i w:val="0"/>
          <w:sz w:val="19"/>
          <w:szCs w:val="19"/>
          <w:rtl w:val="0"/>
        </w:rPr>
        <w:t>– Yet that is an absolute impossibility for a Jewish soul,</w:t>
      </w:r>
      <w:r>
        <w:rPr>
          <w:rFonts w:ascii="Times New Roman" w:hAnsi="Times New Roman" w:eastAsia="Times New Roman" w:cs="Times New Roman"/>
          <w:b w:val="0"/>
          <w:bCs w:val="0"/>
          <w:i w:val="0"/>
          <w:sz w:val="19"/>
          <w:szCs w:val="19"/>
          <w:rtl w:val="1"/>
        </w:rPr>
        <w:t xml:space="preserve"> וּבְהֶכְרֵחַ הָיָה שֶׁיֵּצְאוּ אוֹתָהּ שָׁעָה מֵהַשִּׁיקּוּעַ לְגַמְרֵי. </w:t>
      </w:r>
      <w:r>
        <w:rPr>
          <w:rFonts w:ascii="Times New Roman" w:hAnsi="Times New Roman" w:eastAsia="Times New Roman" w:cs="Times New Roman"/>
          <w:b w:val="1"/>
          <w:bCs w:val="1"/>
          <w:i w:val="0"/>
          <w:sz w:val="19"/>
          <w:szCs w:val="19"/>
          <w:rtl w:val="0"/>
        </w:rPr>
        <w:t>– and perforce they had to emerge completely from that immersion at that exact hour.</w:t>
      </w:r>
      <w:r>
        <w:rPr>
          <w:rFonts w:ascii="Times New Roman" w:hAnsi="Times New Roman" w:eastAsia="Times New Roman" w:cs="Times New Roman"/>
          <w:b w:val="0"/>
          <w:bCs w:val="0"/>
          <w:i w:val="0"/>
          <w:sz w:val="19"/>
          <w:szCs w:val="19"/>
          <w:rtl w:val="1"/>
        </w:rPr>
        <w:t xml:space="preserve"> וְאָז נִתְחַדֵּשׁ אוֹר זֶה בַּלְּבָבוֹת דִּבְנֵי יִשְׂרָאֵל, </w:t>
      </w:r>
      <w:r>
        <w:rPr>
          <w:rFonts w:ascii="Times New Roman" w:hAnsi="Times New Roman" w:eastAsia="Times New Roman" w:cs="Times New Roman"/>
          <w:b w:val="1"/>
          <w:bCs w:val="1"/>
          <w:i w:val="0"/>
          <w:sz w:val="19"/>
          <w:szCs w:val="19"/>
          <w:rtl w:val="0"/>
        </w:rPr>
        <w:t>– And then this light was renewed within the hearts of the children of Israel,</w:t>
      </w:r>
      <w:r>
        <w:rPr>
          <w:rFonts w:ascii="Times New Roman" w:hAnsi="Times New Roman" w:eastAsia="Times New Roman" w:cs="Times New Roman"/>
          <w:b w:val="0"/>
          <w:bCs w:val="0"/>
          <w:i w:val="0"/>
          <w:sz w:val="19"/>
          <w:szCs w:val="19"/>
          <w:rtl w:val="1"/>
        </w:rPr>
        <w:t xml:space="preserve"> וְהוּא הַהֲכָנָה לְמַתַּן תּוֹרָה, </w:t>
      </w:r>
      <w:r>
        <w:rPr>
          <w:rFonts w:ascii="Times New Roman" w:hAnsi="Times New Roman" w:eastAsia="Times New Roman" w:cs="Times New Roman"/>
          <w:b w:val="1"/>
          <w:bCs w:val="1"/>
          <w:i w:val="0"/>
          <w:sz w:val="19"/>
          <w:szCs w:val="19"/>
          <w:rtl w:val="0"/>
        </w:rPr>
        <w:t>– and it served as the preparation for the Giving of the Torah,</w:t>
      </w:r>
      <w:r>
        <w:rPr>
          <w:rFonts w:ascii="Times New Roman" w:hAnsi="Times New Roman" w:eastAsia="Times New Roman" w:cs="Times New Roman"/>
          <w:b w:val="0"/>
          <w:bCs w:val="0"/>
          <w:i w:val="0"/>
          <w:sz w:val="19"/>
          <w:szCs w:val="19"/>
          <w:rtl w:val="1"/>
        </w:rPr>
        <w:t xml:space="preserve"> שֶׁאָמְרוּ זִכְרוֹנָם לִבְרָכָה (עֵירוּבִין נד.)</w:t>
      </w:r>
      <w:r>
        <w:rPr>
          <w:rStyle w:val="FootnoteReference"/>
          <w:rFonts w:ascii="Times New Roman" w:hAnsi="Times New Roman" w:eastAsia="Times New Roman" w:cs="Times New Roman"/>
          <w:sz w:val="19"/>
          <w:szCs w:val="19"/>
          <w:rtl/>
        </w:rPr>
        <w:footnoteReference w:id="1145"/>
      </w:r>
      <w:r>
        <w:rPr>
          <w:rFonts w:ascii="Times New Roman" w:hAnsi="Times New Roman" w:eastAsia="Times New Roman" w:cs="Times New Roman"/>
          <w:b w:val="0"/>
          <w:bCs w:val="0"/>
          <w:i w:val="0"/>
          <w:sz w:val="19"/>
          <w:szCs w:val="19"/>
          <w:rtl w:val="1"/>
        </w:rPr>
        <w:t xml:space="preserve">: "אַל תִּקְרֵי חָרוּת אֶלָּא חֵירוּת" – מִמַּלְכֻיּוֹת וְיֵצֶר רַע, </w:t>
      </w:r>
      <w:r>
        <w:rPr>
          <w:rFonts w:ascii="Times New Roman" w:hAnsi="Times New Roman" w:eastAsia="Times New Roman" w:cs="Times New Roman"/>
          <w:b w:val="1"/>
          <w:bCs w:val="1"/>
          <w:i w:val="0"/>
          <w:sz w:val="19"/>
          <w:szCs w:val="19"/>
          <w:rtl w:val="0"/>
        </w:rPr>
        <w:t>– concerning which our Sages taught (Eruvin 54a): "Read not charut (engraved) but cheirut (freedom)"—from foreign kingdoms and the evil inclination,</w:t>
      </w:r>
      <w:r>
        <w:rPr>
          <w:rFonts w:ascii="Times New Roman" w:hAnsi="Times New Roman" w:eastAsia="Times New Roman" w:cs="Times New Roman"/>
          <w:b w:val="0"/>
          <w:bCs w:val="0"/>
          <w:i w:val="0"/>
          <w:sz w:val="19"/>
          <w:szCs w:val="19"/>
          <w:rtl w:val="1"/>
        </w:rPr>
        <w:t xml:space="preserve"> דְּהַכֹּל אֶחָד, זֶה בְּחִיצוֹנִיּוּת וְהִתְגַּלּוּת בָּעוֹלָם הַזֶּה וְזֶה בִּפְנִימִיּוּת. </w:t>
      </w:r>
      <w:r>
        <w:rPr>
          <w:rFonts w:ascii="Times New Roman" w:hAnsi="Times New Roman" w:eastAsia="Times New Roman" w:cs="Times New Roman"/>
          <w:b w:val="1"/>
          <w:bCs w:val="1"/>
          <w:i w:val="0"/>
          <w:sz w:val="19"/>
          <w:szCs w:val="19"/>
          <w:rtl w:val="0"/>
        </w:rPr>
        <w:t>– for they are one and the same: the former in outward manifestation in this world, and the latter internally.</w:t>
      </w:r>
      <w:r>
        <w:rPr>
          <w:rFonts w:ascii="Times New Roman" w:hAnsi="Times New Roman" w:eastAsia="Times New Roman" w:cs="Times New Roman"/>
          <w:b w:val="0"/>
          <w:bCs w:val="0"/>
          <w:i w:val="0"/>
          <w:sz w:val="19"/>
          <w:szCs w:val="19"/>
          <w:rtl w:val="1"/>
        </w:rPr>
        <w:t xml:space="preserve"> וִיצִיאַת מִצְרַיִם הָיָה קוֹדֶם מַתַּן תּוֹרָה שֶׁהוּא הַתְחָלַת הַחֵירוּת בְּקַטְנוּת, </w:t>
      </w:r>
      <w:r>
        <w:rPr>
          <w:rFonts w:ascii="Times New Roman" w:hAnsi="Times New Roman" w:eastAsia="Times New Roman" w:cs="Times New Roman"/>
          <w:b w:val="1"/>
          <w:bCs w:val="1"/>
          <w:i w:val="0"/>
          <w:sz w:val="19"/>
          <w:szCs w:val="19"/>
          <w:rtl w:val="0"/>
        </w:rPr>
        <w:t>– And the Exodus from Egypt preceded the Giving of the Torah, being the beginning of freedom in embryonic immaturity,</w:t>
      </w:r>
      <w:r>
        <w:rPr>
          <w:rFonts w:ascii="Times New Roman" w:hAnsi="Times New Roman" w:eastAsia="Times New Roman" w:cs="Times New Roman"/>
          <w:b w:val="0"/>
          <w:bCs w:val="0"/>
          <w:i w:val="0"/>
          <w:sz w:val="19"/>
          <w:szCs w:val="19"/>
          <w:rtl w:val="1"/>
        </w:rPr>
        <w:t xml:space="preserve"> כְּעִנְיַן לֵידַת הַוָּלָד שֶׁהוּא יוֹצֵא כְּרֶגַע מֵאֲפֵלָה לְאוֹר גָּדוֹל, </w:t>
      </w:r>
      <w:r>
        <w:rPr>
          <w:rFonts w:ascii="Times New Roman" w:hAnsi="Times New Roman" w:eastAsia="Times New Roman" w:cs="Times New Roman"/>
          <w:b w:val="1"/>
          <w:bCs w:val="1"/>
          <w:i w:val="0"/>
          <w:sz w:val="19"/>
          <w:szCs w:val="19"/>
          <w:rtl w:val="0"/>
        </w:rPr>
        <w:t>– akin to the birth of a child who emerges in an instant from darkness into great light,</w:t>
      </w:r>
      <w:r>
        <w:rPr>
          <w:rFonts w:ascii="Times New Roman" w:hAnsi="Times New Roman" w:eastAsia="Times New Roman" w:cs="Times New Roman"/>
          <w:b w:val="0"/>
          <w:bCs w:val="0"/>
          <w:i w:val="0"/>
          <w:sz w:val="19"/>
          <w:szCs w:val="19"/>
          <w:rtl w:val="1"/>
        </w:rPr>
        <w:t xml:space="preserve"> וּמִכָּל מָקוֹם הוּא עֲדַיִן בְּקַטְנוּת וְצָרִיךְ לְהִתְגַּדֵּל לְאַט לְאַט עַד שֶׁבָּא לִכְלַל דַּעַת. </w:t>
      </w:r>
      <w:r>
        <w:rPr>
          <w:rFonts w:ascii="Times New Roman" w:hAnsi="Times New Roman" w:eastAsia="Times New Roman" w:cs="Times New Roman"/>
          <w:b w:val="1"/>
          <w:bCs w:val="1"/>
          <w:i w:val="0"/>
          <w:sz w:val="19"/>
          <w:szCs w:val="19"/>
          <w:rtl w:val="0"/>
        </w:rPr>
        <w:t>– and is nonetheless still in a state of immaturity, needing to develop gradually until attaining full mature awareness (Da'at).</w:t>
      </w:r>
      <w:r>
        <w:rPr>
          <w:rFonts w:ascii="Times New Roman" w:hAnsi="Times New Roman" w:eastAsia="Times New Roman" w:cs="Times New Roman"/>
          <w:b w:val="0"/>
          <w:bCs w:val="0"/>
          <w:i w:val="0"/>
          <w:sz w:val="19"/>
          <w:szCs w:val="19"/>
          <w:rtl w:val="1"/>
        </w:rPr>
        <w:t xml:space="preserve"> וְזֶה נִקְרָא (שְׁמוֹת יט, א): "בַּחֹדֶשׁ הַשְּׁלִישִׁי... בַּיּוֹם הַזֶּה", </w:t>
      </w:r>
      <w:r>
        <w:rPr>
          <w:rFonts w:ascii="Times New Roman" w:hAnsi="Times New Roman" w:eastAsia="Times New Roman" w:cs="Times New Roman"/>
          <w:b w:val="1"/>
          <w:bCs w:val="1"/>
          <w:i w:val="0"/>
          <w:sz w:val="19"/>
          <w:szCs w:val="19"/>
          <w:rtl w:val="0"/>
        </w:rPr>
        <w:t>– And this is referenced in (Exodus 19:1): "In the third month... on this day",</w:t>
      </w:r>
      <w:r>
        <w:rPr>
          <w:rFonts w:ascii="Times New Roman" w:hAnsi="Times New Roman" w:eastAsia="Times New Roman" w:cs="Times New Roman"/>
          <w:b w:val="0"/>
          <w:bCs w:val="0"/>
          <w:i w:val="0"/>
          <w:sz w:val="19"/>
          <w:szCs w:val="19"/>
          <w:rtl w:val="1"/>
        </w:rPr>
        <w:t xml:space="preserve"> כִּי הַחִידּוּשׁ הָאֶמְצָעִי אֵינוֹ מוּרְגָּשׁ שֶׁהוּא לְאַט לְאַט, </w:t>
      </w:r>
      <w:r>
        <w:rPr>
          <w:rFonts w:ascii="Times New Roman" w:hAnsi="Times New Roman" w:eastAsia="Times New Roman" w:cs="Times New Roman"/>
          <w:b w:val="1"/>
          <w:bCs w:val="1"/>
          <w:i w:val="0"/>
          <w:sz w:val="19"/>
          <w:szCs w:val="19"/>
          <w:rtl w:val="0"/>
        </w:rPr>
        <w:t>– for the intermediate growth is imperceptible because it progresses gradually,</w:t>
      </w:r>
      <w:r>
        <w:rPr>
          <w:rFonts w:ascii="Times New Roman" w:hAnsi="Times New Roman" w:eastAsia="Times New Roman" w:cs="Times New Roman"/>
          <w:b w:val="0"/>
          <w:bCs w:val="0"/>
          <w:i w:val="0"/>
          <w:sz w:val="19"/>
          <w:szCs w:val="19"/>
          <w:rtl w:val="1"/>
        </w:rPr>
        <w:t xml:space="preserve"> אֲבָל הִתְגַּלּוּת הַדַּעַת בַּלֵּב הוּא הַחִידּוּשׁ הַמּוּרְגָּשׁ וְנִיכָּר בְּכָל יוֹם תָּמִיד לָעַיִן כְּמַרְאֶה בְּאֶצְבַּע. </w:t>
      </w:r>
      <w:r>
        <w:rPr>
          <w:rFonts w:ascii="Times New Roman" w:hAnsi="Times New Roman" w:eastAsia="Times New Roman" w:cs="Times New Roman"/>
          <w:b w:val="1"/>
          <w:bCs w:val="1"/>
          <w:i w:val="0"/>
          <w:sz w:val="19"/>
          <w:szCs w:val="19"/>
          <w:rtl w:val="0"/>
        </w:rPr>
        <w:t>– whereas the unveiling of Da'at in the heart is an acutely felt renewal, recognizable daily to the eye as though pointed to with a finger.</w:t>
      </w:r>
      <w:r>
        <w:rPr>
          <w:rFonts w:ascii="Times New Roman" w:hAnsi="Times New Roman" w:eastAsia="Times New Roman" w:cs="Times New Roman"/>
          <w:b w:val="0"/>
          <w:bCs w:val="0"/>
          <w:i w:val="0"/>
          <w:sz w:val="19"/>
          <w:szCs w:val="19"/>
          <w:rtl w:val="1"/>
        </w:rPr>
        <w:t xml:space="preserve"> וְזֶהוּ חַג הַשָּׁבוּעוֹת דְּמַתַּן תּוֹרָה אַחַר הַהֶעְלֵם דִּימֵי הַסְּפִירָה, </w:t>
      </w:r>
      <w:r>
        <w:rPr>
          <w:rFonts w:ascii="Times New Roman" w:hAnsi="Times New Roman" w:eastAsia="Times New Roman" w:cs="Times New Roman"/>
          <w:b w:val="1"/>
          <w:bCs w:val="1"/>
          <w:i w:val="0"/>
          <w:sz w:val="19"/>
          <w:szCs w:val="19"/>
          <w:rtl w:val="0"/>
        </w:rPr>
        <w:t>– And this is the holiday of Shavuot of the Giving of the Torah following the concealment of the days of the Omer count,</w:t>
      </w:r>
      <w:r>
        <w:rPr>
          <w:rFonts w:ascii="Times New Roman" w:hAnsi="Times New Roman" w:eastAsia="Times New Roman" w:cs="Times New Roman"/>
          <w:b w:val="0"/>
          <w:bCs w:val="0"/>
          <w:i w:val="0"/>
          <w:sz w:val="19"/>
          <w:szCs w:val="19"/>
          <w:rtl w:val="1"/>
        </w:rPr>
        <w:t xml:space="preserve"> שֶׁאִלְמָלֵי זָכוּ וְהָיָה עֵת הָרָצוֹן, הָיָה כְּבָר נִשְׁלָם הַחֵירוּת הַגָּמוּר, </w:t>
      </w:r>
      <w:r>
        <w:rPr>
          <w:rFonts w:ascii="Times New Roman" w:hAnsi="Times New Roman" w:eastAsia="Times New Roman" w:cs="Times New Roman"/>
          <w:b w:val="1"/>
          <w:bCs w:val="1"/>
          <w:i w:val="0"/>
          <w:sz w:val="19"/>
          <w:szCs w:val="19"/>
          <w:rtl w:val="0"/>
        </w:rPr>
        <w:t>– wherein had they merited and had it been the acceptable time, complete liberation would have been finalized,</w:t>
      </w:r>
      <w:r>
        <w:rPr>
          <w:rFonts w:ascii="Times New Roman" w:hAnsi="Times New Roman" w:eastAsia="Times New Roman" w:cs="Times New Roman"/>
          <w:b w:val="0"/>
          <w:bCs w:val="0"/>
          <w:i w:val="0"/>
          <w:sz w:val="19"/>
          <w:szCs w:val="19"/>
          <w:rtl w:val="1"/>
        </w:rPr>
        <w:t xml:space="preserve"> וְ"לֹא יִכָּנֵף עוֹד מוֹרֶיךָ" (יְשַׁעְיָה ל, כ), שֶׁלֹּא יִהְיֶה הֶעְלֵם עוֹד; </w:t>
      </w:r>
      <w:r>
        <w:rPr>
          <w:rFonts w:ascii="Times New Roman" w:hAnsi="Times New Roman" w:eastAsia="Times New Roman" w:cs="Times New Roman"/>
          <w:b w:val="1"/>
          <w:bCs w:val="1"/>
          <w:i w:val="0"/>
          <w:sz w:val="19"/>
          <w:szCs w:val="19"/>
          <w:rtl w:val="0"/>
        </w:rPr>
        <w:t>– and "your Teacher will not be hidden anymore" (Isaiah 30:20), such that concealment would cease;</w:t>
      </w:r>
      <w:r>
        <w:rPr>
          <w:rFonts w:ascii="Times New Roman" w:hAnsi="Times New Roman" w:eastAsia="Times New Roman" w:cs="Times New Roman"/>
          <w:b w:val="0"/>
          <w:bCs w:val="0"/>
          <w:i w:val="0"/>
          <w:sz w:val="19"/>
          <w:szCs w:val="19"/>
          <w:rtl w:val="1"/>
        </w:rPr>
        <w:t xml:space="preserve"> כִּי יוּכְלוּ לְהַרְגִּישׁ הַחִידּוּשִׁים כֵּן עַל דֶּרֶךְ זֶה גַּם בְּכָל רֶגַע </w:t>
      </w:r>
      <w:r>
        <w:rPr>
          <w:rFonts w:ascii="Times New Roman" w:hAnsi="Times New Roman" w:eastAsia="Times New Roman" w:cs="Times New Roman"/>
          <w:b w:val="1"/>
          <w:bCs w:val="1"/>
          <w:i w:val="0"/>
          <w:sz w:val="19"/>
          <w:szCs w:val="19"/>
          <w:rtl w:val="0"/>
        </w:rPr>
        <w:t>– for they would have been empowered to experience these renewals continuously at every moment</w:t>
      </w:r>
      <w:r>
        <w:rPr>
          <w:rFonts w:ascii="Times New Roman" w:hAnsi="Times New Roman" w:eastAsia="Times New Roman" w:cs="Times New Roman"/>
          <w:b w:val="0"/>
          <w:bCs w:val="0"/>
          <w:i w:val="0"/>
          <w:sz w:val="19"/>
          <w:szCs w:val="19"/>
          <w:rtl w:val="1"/>
        </w:rPr>
        <w:t xml:space="preserve"> עַל יְדֵי הַהִתְעַלּוּת מִמַּדְרֵגָה לְמַדְרֵגָה, </w:t>
      </w:r>
      <w:r>
        <w:rPr>
          <w:rFonts w:ascii="Times New Roman" w:hAnsi="Times New Roman" w:eastAsia="Times New Roman" w:cs="Times New Roman"/>
          <w:b w:val="1"/>
          <w:bCs w:val="1"/>
          <w:i w:val="0"/>
          <w:sz w:val="19"/>
          <w:szCs w:val="19"/>
          <w:rtl w:val="0"/>
        </w:rPr>
        <w:t>– through ascending from rung to rung,</w:t>
      </w:r>
      <w:r>
        <w:rPr>
          <w:rFonts w:ascii="Times New Roman" w:hAnsi="Times New Roman" w:eastAsia="Times New Roman" w:cs="Times New Roman"/>
          <w:b w:val="0"/>
          <w:bCs w:val="0"/>
          <w:i w:val="0"/>
          <w:sz w:val="19"/>
          <w:szCs w:val="19"/>
          <w:rtl w:val="1"/>
        </w:rPr>
        <w:t xml:space="preserve"> עַד שֶׁהַקּוֹדֶמֶת יִהְיֶה אוּכָּמָא לְגַבֵּי שֶׁאַחֲרֶיהָ וְלֹא יִצְטָרְכוּ לְהֶעְלֵם גָּמוּר עוֹד. </w:t>
      </w:r>
      <w:r>
        <w:rPr>
          <w:rFonts w:ascii="Times New Roman" w:hAnsi="Times New Roman" w:eastAsia="Times New Roman" w:cs="Times New Roman"/>
          <w:b w:val="1"/>
          <w:bCs w:val="1"/>
          <w:i w:val="0"/>
          <w:sz w:val="19"/>
          <w:szCs w:val="19"/>
          <w:rtl w:val="0"/>
        </w:rPr>
        <w:t>– until the previous stage appears dim compared to the subsequent one, without ever needing absolute concealment again.</w:t>
      </w:r>
      <w:r>
        <w:rPr>
          <w:rFonts w:ascii="Times New Roman" w:hAnsi="Times New Roman" w:eastAsia="Times New Roman" w:cs="Times New Roman"/>
          <w:b w:val="0"/>
          <w:bCs w:val="0"/>
          <w:i w:val="0"/>
          <w:sz w:val="19"/>
          <w:szCs w:val="19"/>
          <w:rtl w:val="1"/>
        </w:rPr>
        <w:t xml:space="preserve"> אֶלָּא שֶׁגָּרַם הַחֵטְא וְהֻוצְרְכוּ לְלוּחוֹת שְׁנִיּוֹת שֶׁנִּיתְּנוּ בְּיוֹם הַכִּפּוּרִים, </w:t>
      </w:r>
      <w:r>
        <w:rPr>
          <w:rFonts w:ascii="Times New Roman" w:hAnsi="Times New Roman" w:eastAsia="Times New Roman" w:cs="Times New Roman"/>
          <w:b w:val="1"/>
          <w:bCs w:val="1"/>
          <w:i w:val="0"/>
          <w:sz w:val="19"/>
          <w:szCs w:val="19"/>
          <w:rtl w:val="0"/>
        </w:rPr>
        <w:t>– However, sin caused a setback, necessitating the second Tablets given on Yom Kippur,</w:t>
      </w:r>
      <w:r>
        <w:rPr>
          <w:rFonts w:ascii="Times New Roman" w:hAnsi="Times New Roman" w:eastAsia="Times New Roman" w:cs="Times New Roman"/>
          <w:b w:val="0"/>
          <w:bCs w:val="0"/>
          <w:i w:val="0"/>
          <w:sz w:val="19"/>
          <w:szCs w:val="19"/>
          <w:rtl w:val="1"/>
        </w:rPr>
        <w:t xml:space="preserve"> דְּהַיְינוּ הַכַּפָּרָה שֶׁאַחַר הַחֵטְא, </w:t>
      </w:r>
      <w:r>
        <w:rPr>
          <w:rFonts w:ascii="Times New Roman" w:hAnsi="Times New Roman" w:eastAsia="Times New Roman" w:cs="Times New Roman"/>
          <w:b w:val="1"/>
          <w:bCs w:val="1"/>
          <w:i w:val="0"/>
          <w:sz w:val="19"/>
          <w:szCs w:val="19"/>
          <w:rtl w:val="0"/>
        </w:rPr>
        <w:t>– namely, the atonement following transgression,</w:t>
      </w:r>
      <w:r>
        <w:rPr>
          <w:rFonts w:ascii="Times New Roman" w:hAnsi="Times New Roman" w:eastAsia="Times New Roman" w:cs="Times New Roman"/>
          <w:b w:val="0"/>
          <w:bCs w:val="0"/>
          <w:i w:val="0"/>
          <w:sz w:val="19"/>
          <w:szCs w:val="19"/>
          <w:rtl w:val="1"/>
        </w:rPr>
        <w:t xml:space="preserve"> וּבָזֶה הוּא הַשִּׂמְחָה בְּיֶתֶר שְׂאֵת כַּאֲשֶׁר שָׁב מֵאֶרֶץ שִׁבְיוֹ לְבֵית הַמֶּלֶךְ. </w:t>
      </w:r>
      <w:r>
        <w:rPr>
          <w:rFonts w:ascii="Times New Roman" w:hAnsi="Times New Roman" w:eastAsia="Times New Roman" w:cs="Times New Roman"/>
          <w:b w:val="1"/>
          <w:bCs w:val="1"/>
          <w:i w:val="0"/>
          <w:sz w:val="19"/>
          <w:szCs w:val="19"/>
          <w:rtl w:val="0"/>
        </w:rPr>
        <w:t>– and therein joy is experienced with even greater intensity, like one returning from a land of captivity to the king's palace.</w:t>
      </w:r>
      <w:r>
        <w:rPr>
          <w:rFonts w:ascii="Times New Roman" w:hAnsi="Times New Roman" w:eastAsia="Times New Roman" w:cs="Times New Roman"/>
          <w:b w:val="0"/>
          <w:bCs w:val="0"/>
          <w:i w:val="0"/>
          <w:sz w:val="19"/>
          <w:szCs w:val="19"/>
          <w:rtl w:val="1"/>
        </w:rPr>
        <w:t xml:space="preserve"> וְעַל יְדֵי זֶה זוֹכִים לְחַג הַסֻּכּוֹת "זְמַן שִׂמְחָתֵנוּ", </w:t>
      </w:r>
      <w:r>
        <w:rPr>
          <w:rFonts w:ascii="Times New Roman" w:hAnsi="Times New Roman" w:eastAsia="Times New Roman" w:cs="Times New Roman"/>
          <w:b w:val="1"/>
          <w:bCs w:val="1"/>
          <w:i w:val="0"/>
          <w:sz w:val="19"/>
          <w:szCs w:val="19"/>
          <w:rtl w:val="0"/>
        </w:rPr>
        <w:t>– And through this they merit the festival of Sukkot, the "time of our rejoicing",</w:t>
      </w:r>
      <w:r>
        <w:rPr>
          <w:rFonts w:ascii="Times New Roman" w:hAnsi="Times New Roman" w:eastAsia="Times New Roman" w:cs="Times New Roman"/>
          <w:b w:val="0"/>
          <w:bCs w:val="0"/>
          <w:i w:val="0"/>
          <w:sz w:val="19"/>
          <w:szCs w:val="19"/>
          <w:rtl w:val="1"/>
        </w:rPr>
        <w:t xml:space="preserve"> שֶׁאָז מַקְרִיבִים שִׁבְעִים פָּרִים נֶגֶד שִׁבְעִים אוּמּוֹת </w:t>
      </w:r>
      <w:r>
        <w:rPr>
          <w:rFonts w:ascii="Times New Roman" w:hAnsi="Times New Roman" w:eastAsia="Times New Roman" w:cs="Times New Roman"/>
          <w:b w:val="1"/>
          <w:bCs w:val="1"/>
          <w:i w:val="0"/>
          <w:sz w:val="19"/>
          <w:szCs w:val="19"/>
          <w:rtl w:val="0"/>
        </w:rPr>
        <w:t>– wherein they offer seventy bulls corresponding to the seventy nations,</w:t>
      </w:r>
      <w:r>
        <w:rPr>
          <w:rFonts w:ascii="Times New Roman" w:hAnsi="Times New Roman" w:eastAsia="Times New Roman" w:cs="Times New Roman"/>
          <w:b w:val="0"/>
          <w:bCs w:val="0"/>
          <w:i w:val="0"/>
          <w:sz w:val="19"/>
          <w:szCs w:val="19"/>
          <w:rtl w:val="1"/>
        </w:rPr>
        <w:t xml:space="preserve"> שֶׁהֵם כֹּחוֹת הָרַע שֶׁבָּעוֹלָם הַזֶּה, וְגַם הֵם נִכְלְלוּ בְּיִשְׂרָאֵל לְטוֹב. </w:t>
      </w:r>
      <w:r>
        <w:rPr>
          <w:rFonts w:ascii="Times New Roman" w:hAnsi="Times New Roman" w:eastAsia="Times New Roman" w:cs="Times New Roman"/>
          <w:b w:val="1"/>
          <w:bCs w:val="1"/>
          <w:i w:val="0"/>
          <w:sz w:val="19"/>
          <w:szCs w:val="19"/>
          <w:rtl w:val="0"/>
        </w:rPr>
        <w:t>– which represent the forces of evil in this world, and they too are subsumed within Israel for good.</w:t>
      </w:r>
      <w:r>
        <w:rPr>
          <w:rFonts w:ascii="Times New Roman" w:hAnsi="Times New Roman" w:eastAsia="Times New Roman" w:cs="Times New Roman"/>
          <w:b w:val="0"/>
          <w:bCs w:val="0"/>
          <w:i w:val="0"/>
          <w:sz w:val="19"/>
          <w:szCs w:val="19"/>
          <w:rtl w:val="1"/>
        </w:rPr>
        <w:t xml:space="preserve"> וְעַל כֵּן "כָּל הָאֶזְרָח בְּיִשְׂרָאֵל יֵשְׁבוּ בַּסֻּכֹּת" (וַיִּקְרָא כג, מב) – </w:t>
      </w:r>
      <w:r>
        <w:rPr>
          <w:rFonts w:ascii="Times New Roman" w:hAnsi="Times New Roman" w:eastAsia="Times New Roman" w:cs="Times New Roman"/>
          <w:b w:val="1"/>
          <w:bCs w:val="1"/>
          <w:i w:val="0"/>
          <w:sz w:val="19"/>
          <w:szCs w:val="19"/>
          <w:rtl w:val="0"/>
        </w:rPr>
        <w:t>– Therefore "all that are home-born in Israel shall dwell in booths" (Leviticus 23:42) –</w:t>
      </w:r>
      <w:r>
        <w:rPr>
          <w:rFonts w:ascii="Times New Roman" w:hAnsi="Times New Roman" w:eastAsia="Times New Roman" w:cs="Times New Roman"/>
          <w:b w:val="0"/>
          <w:bCs w:val="0"/>
          <w:i w:val="0"/>
          <w:sz w:val="19"/>
          <w:szCs w:val="19"/>
          <w:rtl w:val="1"/>
        </w:rPr>
        <w:t xml:space="preserve"> מַאן דְּהוּא מִשָּׁרְשָׁא וְגִזְעָא קַדִּישָׁא, </w:t>
      </w:r>
      <w:r>
        <w:rPr>
          <w:rFonts w:ascii="Times New Roman" w:hAnsi="Times New Roman" w:eastAsia="Times New Roman" w:cs="Times New Roman"/>
          <w:b w:val="1"/>
          <w:bCs w:val="1"/>
          <w:i w:val="0"/>
          <w:sz w:val="19"/>
          <w:szCs w:val="19"/>
          <w:rtl w:val="0"/>
        </w:rPr>
        <w:t>– whoever stems from the holy root and lineage,</w:t>
      </w:r>
      <w:r>
        <w:rPr>
          <w:rFonts w:ascii="Times New Roman" w:hAnsi="Times New Roman" w:eastAsia="Times New Roman" w:cs="Times New Roman"/>
          <w:b w:val="0"/>
          <w:bCs w:val="0"/>
          <w:i w:val="0"/>
          <w:sz w:val="19"/>
          <w:szCs w:val="19"/>
          <w:rtl w:val="1"/>
        </w:rPr>
        <w:t xml:space="preserve"> דְּרַק בִּבְנֵי יִשְׂרָאֵל "לֹא יִדַּח מִמֶּנּוּ נִדָּח", </w:t>
      </w:r>
      <w:r>
        <w:rPr>
          <w:rFonts w:ascii="Times New Roman" w:hAnsi="Times New Roman" w:eastAsia="Times New Roman" w:cs="Times New Roman"/>
          <w:b w:val="1"/>
          <w:bCs w:val="1"/>
          <w:i w:val="0"/>
          <w:sz w:val="19"/>
          <w:szCs w:val="19"/>
          <w:rtl w:val="0"/>
        </w:rPr>
        <w:t>– for only regarding Israel is it promised that "none banished shall be expelled from Him",</w:t>
      </w:r>
      <w:r>
        <w:rPr>
          <w:rFonts w:ascii="Times New Roman" w:hAnsi="Times New Roman" w:eastAsia="Times New Roman" w:cs="Times New Roman"/>
          <w:b w:val="0"/>
          <w:bCs w:val="0"/>
          <w:i w:val="0"/>
          <w:sz w:val="19"/>
          <w:szCs w:val="19"/>
          <w:rtl w:val="1"/>
        </w:rPr>
        <w:t xml:space="preserve"> וְ"עַמֵּךְ כֻּלָּם צַדִּיקִים", </w:t>
      </w:r>
      <w:r>
        <w:rPr>
          <w:rFonts w:ascii="Times New Roman" w:hAnsi="Times New Roman" w:eastAsia="Times New Roman" w:cs="Times New Roman"/>
          <w:b w:val="1"/>
          <w:bCs w:val="1"/>
          <w:i w:val="0"/>
          <w:sz w:val="19"/>
          <w:szCs w:val="19"/>
          <w:rtl w:val="0"/>
        </w:rPr>
        <w:t>– and "your people are all righteous",</w:t>
      </w:r>
      <w:r>
        <w:rPr>
          <w:rFonts w:ascii="Times New Roman" w:hAnsi="Times New Roman" w:eastAsia="Times New Roman" w:cs="Times New Roman"/>
          <w:b w:val="0"/>
          <w:bCs w:val="0"/>
          <w:i w:val="0"/>
          <w:sz w:val="19"/>
          <w:szCs w:val="19"/>
          <w:rtl w:val="1"/>
        </w:rPr>
        <w:t xml:space="preserve"> דְּאַף עַל פִּי שֶׁחָטָא – יִשְׂרָאֵל הוּא, </w:t>
      </w:r>
      <w:r>
        <w:rPr>
          <w:rFonts w:ascii="Times New Roman" w:hAnsi="Times New Roman" w:eastAsia="Times New Roman" w:cs="Times New Roman"/>
          <w:b w:val="1"/>
          <w:bCs w:val="1"/>
          <w:i w:val="0"/>
          <w:sz w:val="19"/>
          <w:szCs w:val="19"/>
          <w:rtl w:val="0"/>
        </w:rPr>
        <w:t>– for even though he has sinned, he remains an Israelite,</w:t>
      </w:r>
      <w:r>
        <w:rPr>
          <w:rFonts w:ascii="Times New Roman" w:hAnsi="Times New Roman" w:eastAsia="Times New Roman" w:cs="Times New Roman"/>
          <w:b w:val="0"/>
          <w:bCs w:val="0"/>
          <w:i w:val="0"/>
          <w:sz w:val="19"/>
          <w:szCs w:val="19"/>
          <w:rtl w:val="1"/>
        </w:rPr>
        <w:t xml:space="preserve"> וְלֹא נִיתַּק מִשּׁוֹרֶשׁ הַיַּהֲדוּת וְגִזְעָא קַדִּישָׁא דִּילֵיהּ. </w:t>
      </w:r>
      <w:r>
        <w:rPr>
          <w:rFonts w:ascii="Times New Roman" w:hAnsi="Times New Roman" w:eastAsia="Times New Roman" w:cs="Times New Roman"/>
          <w:b w:val="1"/>
          <w:bCs w:val="1"/>
          <w:i w:val="0"/>
          <w:sz w:val="19"/>
          <w:szCs w:val="19"/>
          <w:rtl w:val="0"/>
        </w:rPr>
        <w:t>– never severed from the taproot of Judaism and his holy lineage.</w:t>
      </w:r>
      <w:r>
        <w:rPr>
          <w:rFonts w:ascii="Times New Roman" w:hAnsi="Times New Roman" w:eastAsia="Times New Roman" w:cs="Times New Roman"/>
          <w:b w:val="0"/>
          <w:bCs w:val="0"/>
          <w:i w:val="0"/>
          <w:sz w:val="19"/>
          <w:szCs w:val="19"/>
          <w:rtl w:val="1"/>
        </w:rPr>
        <w:t xml:space="preserve"> וְזֶהוּ הַיְשִׁיבָה בַּסֻּכּוֹת שֶׁהוּא אוֹר מַקִּיף, שֶׁהַשֵּׁם יִתְבָּרַךְ מַקִּיפוֹ מִכָּל צַד; </w:t>
      </w:r>
      <w:r>
        <w:rPr>
          <w:rFonts w:ascii="Times New Roman" w:hAnsi="Times New Roman" w:eastAsia="Times New Roman" w:cs="Times New Roman"/>
          <w:b w:val="1"/>
          <w:bCs w:val="1"/>
          <w:i w:val="0"/>
          <w:sz w:val="19"/>
          <w:szCs w:val="19"/>
          <w:rtl w:val="0"/>
        </w:rPr>
        <w:t>– And this is the dwelling in the sukkah, which represents the Surrounding Light (Ohr Makif), Hashem encompassing a person from all sides;</w:t>
      </w:r>
      <w:r>
        <w:rPr>
          <w:rFonts w:ascii="Times New Roman" w:hAnsi="Times New Roman" w:eastAsia="Times New Roman" w:cs="Times New Roman"/>
          <w:b w:val="0"/>
          <w:bCs w:val="0"/>
          <w:i w:val="0"/>
          <w:sz w:val="19"/>
          <w:szCs w:val="19"/>
          <w:rtl w:val="1"/>
        </w:rPr>
        <w:t xml:space="preserve"> דְּמִצַּד הַמַּקִּיף הוּא שׁוֹרֶשׁ קְדוּשַּׁת יִשְׂרָאֵל דְּ"חֵלֶק ה' עַמּוֹ", </w:t>
      </w:r>
      <w:r>
        <w:rPr>
          <w:rFonts w:ascii="Times New Roman" w:hAnsi="Times New Roman" w:eastAsia="Times New Roman" w:cs="Times New Roman"/>
          <w:b w:val="1"/>
          <w:bCs w:val="1"/>
          <w:i w:val="0"/>
          <w:sz w:val="19"/>
          <w:szCs w:val="19"/>
          <w:rtl w:val="0"/>
        </w:rPr>
        <w:t>– for from the dimension of the Makif stems the root of Israel's sanctity where "Hashem's portion is His people",</w:t>
      </w:r>
      <w:r>
        <w:rPr>
          <w:rFonts w:ascii="Times New Roman" w:hAnsi="Times New Roman" w:eastAsia="Times New Roman" w:cs="Times New Roman"/>
          <w:b w:val="0"/>
          <w:bCs w:val="0"/>
          <w:i w:val="0"/>
          <w:sz w:val="19"/>
          <w:szCs w:val="19"/>
          <w:rtl w:val="1"/>
        </w:rPr>
        <w:t xml:space="preserve"> שֶׁאֵין נִיתַּק כְּלָל, </w:t>
      </w:r>
      <w:r>
        <w:rPr>
          <w:rFonts w:ascii="Times New Roman" w:hAnsi="Times New Roman" w:eastAsia="Times New Roman" w:cs="Times New Roman"/>
          <w:b w:val="1"/>
          <w:bCs w:val="1"/>
          <w:i w:val="0"/>
          <w:sz w:val="19"/>
          <w:szCs w:val="19"/>
          <w:rtl w:val="0"/>
        </w:rPr>
        <w:t>– which can never be severed,</w:t>
      </w:r>
      <w:r>
        <w:rPr>
          <w:rFonts w:ascii="Times New Roman" w:hAnsi="Times New Roman" w:eastAsia="Times New Roman" w:cs="Times New Roman"/>
          <w:b w:val="0"/>
          <w:bCs w:val="0"/>
          <w:i w:val="0"/>
          <w:sz w:val="19"/>
          <w:szCs w:val="19"/>
          <w:rtl w:val="1"/>
        </w:rPr>
        <w:t xml:space="preserve"> כִּי הַמַּקִּיף הוּא מַה שֶּׁלְּמַעְלָה מִשֵּׂכֶל וְהַשָּׂגַת אָדָם. </w:t>
      </w:r>
      <w:r>
        <w:rPr>
          <w:rFonts w:ascii="Times New Roman" w:hAnsi="Times New Roman" w:eastAsia="Times New Roman" w:cs="Times New Roman"/>
          <w:b w:val="1"/>
          <w:bCs w:val="1"/>
          <w:i w:val="0"/>
          <w:sz w:val="19"/>
          <w:szCs w:val="19"/>
          <w:rtl w:val="0"/>
        </w:rPr>
        <w:t>– because the Makif is that which transcends mortal intellect and comprehension.</w:t>
      </w:r>
      <w:r>
        <w:rPr>
          <w:rFonts w:ascii="Times New Roman" w:hAnsi="Times New Roman" w:eastAsia="Times New Roman" w:cs="Times New Roman"/>
          <w:b w:val="0"/>
          <w:bCs w:val="0"/>
          <w:i w:val="0"/>
          <w:sz w:val="19"/>
          <w:szCs w:val="19"/>
          <w:rtl w:val="1"/>
        </w:rPr>
        <w:t xml:space="preserve"> וְזֶהוּ (יִרְמְיָה ב, ב): "חֶסֶד נְעוּרַיִךְ" דְּיִשְׂרָאֵל, "לֶכְתֵּךְ אַחֲרַי בַּמִּדְבָּר בְּאֶרֶץ לֹא זְרוּעָה", </w:t>
      </w:r>
      <w:r>
        <w:rPr>
          <w:rFonts w:ascii="Times New Roman" w:hAnsi="Times New Roman" w:eastAsia="Times New Roman" w:cs="Times New Roman"/>
          <w:b w:val="1"/>
          <w:bCs w:val="1"/>
          <w:i w:val="0"/>
          <w:sz w:val="19"/>
          <w:szCs w:val="19"/>
          <w:rtl w:val="0"/>
        </w:rPr>
        <w:t>– And this is (Jeremiah 2:2): the "kindness of your youth" of Israel, "your going after Me in the wilderness, in a land that was not sown",</w:t>
      </w:r>
      <w:r>
        <w:rPr>
          <w:rFonts w:ascii="Times New Roman" w:hAnsi="Times New Roman" w:eastAsia="Times New Roman" w:cs="Times New Roman"/>
          <w:b w:val="0"/>
          <w:bCs w:val="0"/>
          <w:i w:val="0"/>
          <w:sz w:val="19"/>
          <w:szCs w:val="19"/>
          <w:rtl w:val="1"/>
        </w:rPr>
        <w:t xml:space="preserve"> דִּבְנֵי יִשְׂרָאֵל נִמְשָׁכִים אַחַר הַשֵּׁם יִתְבָּרַךְ מַה שֶּׁלְּמַעְלָה מֵהַשָּׂגָתָם, </w:t>
      </w:r>
      <w:r>
        <w:rPr>
          <w:rFonts w:ascii="Times New Roman" w:hAnsi="Times New Roman" w:eastAsia="Times New Roman" w:cs="Times New Roman"/>
          <w:b w:val="1"/>
          <w:bCs w:val="1"/>
          <w:i w:val="0"/>
          <w:sz w:val="19"/>
          <w:szCs w:val="19"/>
          <w:rtl w:val="0"/>
        </w:rPr>
        <w:t>– for the children of Israel are drawn after Hashem, blessed be He, into that which transcends their understanding,</w:t>
      </w:r>
      <w:r>
        <w:rPr>
          <w:rFonts w:ascii="Times New Roman" w:hAnsi="Times New Roman" w:eastAsia="Times New Roman" w:cs="Times New Roman"/>
          <w:b w:val="0"/>
          <w:bCs w:val="0"/>
          <w:i w:val="0"/>
          <w:sz w:val="19"/>
          <w:szCs w:val="19"/>
          <w:rtl w:val="1"/>
        </w:rPr>
        <w:t xml:space="preserve"> וְלֹא חָקְרוּ כְּלָל מַה יֹּאכְלוּ וּמַה יִּשְׁתּוּ בַּמִּדְבָּר. </w:t>
      </w:r>
      <w:r>
        <w:rPr>
          <w:rFonts w:ascii="Times New Roman" w:hAnsi="Times New Roman" w:eastAsia="Times New Roman" w:cs="Times New Roman"/>
          <w:b w:val="1"/>
          <w:bCs w:val="1"/>
          <w:i w:val="0"/>
          <w:sz w:val="19"/>
          <w:szCs w:val="19"/>
          <w:rtl w:val="0"/>
        </w:rPr>
        <w:t xml:space="preserve">– </w:t>
      </w:r>
      <w:r>
        <w:rPr>
          <w:rFonts w:ascii="Times New Roman" w:hAnsi="Times New Roman" w:eastAsia="Times New Roman" w:cs="Times New Roman"/>
          <w:b w:val="1"/>
          <w:bCs w:val="1"/>
          <w:i w:val="0"/>
          <w:sz w:val="19"/>
          <w:szCs w:val="19"/>
          <w:rtl w:val="0"/>
        </w:rPr>
        <w:t xml:space="preserve">and did not inquire at all </w:t>
      </w:r>
      <w:r>
        <w:rPr>
          <w:rFonts w:ascii="Times New Roman" w:hAnsi="Times New Roman" w:eastAsia="Times New Roman" w:cs="Times New Roman"/>
          <w:b w:val="1"/>
          <w:bCs w:val="1"/>
          <w:i w:val="0"/>
          <w:sz w:val="19"/>
          <w:szCs w:val="19"/>
          <w:rtl w:val="0"/>
        </w:rPr>
        <w:t>what they would eat or drink in the wilderness.</w:t>
      </w:r>
      <w:r>
        <w:rPr>
          <w:rFonts w:ascii="Times New Roman" w:hAnsi="Times New Roman" w:eastAsia="Times New Roman" w:cs="Times New Roman"/>
          <w:b w:val="0"/>
          <w:bCs w:val="0"/>
          <w:i w:val="0"/>
          <w:sz w:val="19"/>
          <w:szCs w:val="19"/>
          <w:rtl w:val="1"/>
        </w:rPr>
        <w:t xml:space="preserve"> וְזֶהוּ: "כִּי בַסֻּכּוֹת הוֹשַׁבְתִּי וְגוֹמֵר" (וַיִּקְרָא כג, מג) – </w:t>
      </w:r>
      <w:r>
        <w:rPr>
          <w:rFonts w:ascii="Times New Roman" w:hAnsi="Times New Roman" w:eastAsia="Times New Roman" w:cs="Times New Roman"/>
          <w:b w:val="1"/>
          <w:bCs w:val="1"/>
          <w:i w:val="0"/>
          <w:sz w:val="19"/>
          <w:szCs w:val="19"/>
          <w:rtl w:val="0"/>
        </w:rPr>
        <w:t>– And this is: "For I made the children of Israel dwell in booths, etc." (Leviticus 23:43) –</w:t>
      </w:r>
      <w:r>
        <w:rPr>
          <w:rFonts w:ascii="Times New Roman" w:hAnsi="Times New Roman" w:eastAsia="Times New Roman" w:cs="Times New Roman"/>
          <w:b w:val="0"/>
          <w:bCs w:val="0"/>
          <w:i w:val="0"/>
          <w:sz w:val="19"/>
          <w:szCs w:val="19"/>
          <w:rtl w:val="1"/>
        </w:rPr>
        <w:t xml:space="preserve"> הֵם עַנְנֵי כָּבוֹד הַמַּקִּיפִים אוֹתָם, </w:t>
      </w:r>
      <w:r>
        <w:rPr>
          <w:rFonts w:ascii="Times New Roman" w:hAnsi="Times New Roman" w:eastAsia="Times New Roman" w:cs="Times New Roman"/>
          <w:b w:val="1"/>
          <w:bCs w:val="1"/>
          <w:i w:val="0"/>
          <w:sz w:val="19"/>
          <w:szCs w:val="19"/>
          <w:rtl w:val="0"/>
        </w:rPr>
        <w:t>– which were the Clouds of Glory that encompassed them,</w:t>
      </w:r>
      <w:r>
        <w:rPr>
          <w:rFonts w:ascii="Times New Roman" w:hAnsi="Times New Roman" w:eastAsia="Times New Roman" w:cs="Times New Roman"/>
          <w:b w:val="0"/>
          <w:bCs w:val="0"/>
          <w:i w:val="0"/>
          <w:sz w:val="19"/>
          <w:szCs w:val="19"/>
          <w:rtl w:val="1"/>
        </w:rPr>
        <w:t xml:space="preserve"> שֶׁזָּכוּ עַל יְדֵי זֶה לְהַשָּׂגַת אוֹר הַמַּקִּיף שֶׁלְּמַעְלָה מֵהַשֵּׂכֶל. </w:t>
      </w:r>
      <w:r>
        <w:rPr>
          <w:rFonts w:ascii="Times New Roman" w:hAnsi="Times New Roman" w:eastAsia="Times New Roman" w:cs="Times New Roman"/>
          <w:b w:val="1"/>
          <w:bCs w:val="1"/>
          <w:i w:val="0"/>
          <w:sz w:val="19"/>
          <w:szCs w:val="19"/>
          <w:rtl w:val="0"/>
        </w:rPr>
        <w:t>– meriting through this the attainment of the transcendent Surrounding Light that is above the intellect.</w:t>
      </w:r>
      <w:r>
        <w:rPr>
          <w:rFonts w:ascii="Times New Roman" w:hAnsi="Times New Roman" w:eastAsia="Times New Roman" w:cs="Times New Roman"/>
          <w:b w:val="0"/>
          <w:bCs w:val="0"/>
          <w:i w:val="0"/>
          <w:sz w:val="19"/>
          <w:szCs w:val="19"/>
          <w:rtl w:val="1"/>
        </w:rPr>
        <w:t xml:space="preserve"> וְזֶהוּ עַל יְדֵי הַתּוֹרָה שֶׁהוּא "נוֹבְלוֹת חָכְמָה הָעֶלְיוֹנָה" (בְּרֵאשִׁית רַבָּה פָּרָשָׁה יז)</w:t>
      </w:r>
      <w:r>
        <w:rPr>
          <w:rStyle w:val="FootnoteReference"/>
          <w:rFonts w:ascii="Times New Roman" w:hAnsi="Times New Roman" w:eastAsia="Times New Roman" w:cs="Times New Roman"/>
          <w:sz w:val="19"/>
          <w:szCs w:val="19"/>
          <w:rtl/>
        </w:rPr>
        <w:footnoteReference w:id="1146"/>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this is accessed through the Torah which is "an unripe emanation of Supernal Wisdom" (Bereishit Rabbah 17),</w:t>
      </w:r>
      <w:r>
        <w:rPr>
          <w:rFonts w:ascii="Times New Roman" w:hAnsi="Times New Roman" w:eastAsia="Times New Roman" w:cs="Times New Roman"/>
          <w:b w:val="0"/>
          <w:bCs w:val="0"/>
          <w:i w:val="0"/>
          <w:sz w:val="19"/>
          <w:szCs w:val="19"/>
          <w:rtl w:val="1"/>
        </w:rPr>
        <w:t xml:space="preserve"> וְלוּחוֹת אַחֲרוֹנוֹת שֶׁקִּבְּלוּ בְּיוֹם הַכִּפּוּרִים, </w:t>
      </w:r>
      <w:r>
        <w:rPr>
          <w:rFonts w:ascii="Times New Roman" w:hAnsi="Times New Roman" w:eastAsia="Times New Roman" w:cs="Times New Roman"/>
          <w:b w:val="1"/>
          <w:bCs w:val="1"/>
          <w:i w:val="0"/>
          <w:sz w:val="19"/>
          <w:szCs w:val="19"/>
          <w:rtl w:val="0"/>
        </w:rPr>
        <w:t>– and the final Tablets received on Yom Kippur,</w:t>
      </w:r>
      <w:r>
        <w:rPr>
          <w:rFonts w:ascii="Times New Roman" w:hAnsi="Times New Roman" w:eastAsia="Times New Roman" w:cs="Times New Roman"/>
          <w:b w:val="0"/>
          <w:bCs w:val="0"/>
          <w:i w:val="0"/>
          <w:sz w:val="19"/>
          <w:szCs w:val="19"/>
          <w:rtl w:val="1"/>
        </w:rPr>
        <w:t xml:space="preserve"> וְ"לֹא עָשָׂה כֵן לְכָל גּוֹי" (תְּהִלִּים קמז, כ). </w:t>
      </w:r>
      <w:r>
        <w:rPr>
          <w:rFonts w:ascii="Times New Roman" w:hAnsi="Times New Roman" w:eastAsia="Times New Roman" w:cs="Times New Roman"/>
          <w:b w:val="1"/>
          <w:bCs w:val="1"/>
          <w:i w:val="0"/>
          <w:sz w:val="19"/>
          <w:szCs w:val="19"/>
          <w:rtl w:val="0"/>
        </w:rPr>
        <w:t>– and "He has not dealt so with any nation" (Psalms 147:20).</w:t>
      </w:r>
      <w:r>
        <w:rPr>
          <w:rFonts w:ascii="Times New Roman" w:hAnsi="Times New Roman" w:eastAsia="Times New Roman" w:cs="Times New Roman"/>
          <w:b w:val="0"/>
          <w:bCs w:val="0"/>
          <w:i w:val="0"/>
          <w:sz w:val="19"/>
          <w:szCs w:val="19"/>
          <w:rtl w:val="1"/>
        </w:rPr>
        <w:t xml:space="preserve"> וּכְמוֹ שֶׁאָמַר הַהוּא מִינָא בְּשַׁבָּת (פח.)</w:t>
      </w:r>
      <w:r>
        <w:rPr>
          <w:rStyle w:val="FootnoteReference"/>
          <w:rFonts w:ascii="Times New Roman" w:hAnsi="Times New Roman" w:eastAsia="Times New Roman" w:cs="Times New Roman"/>
          <w:sz w:val="19"/>
          <w:szCs w:val="19"/>
          <w:rtl/>
        </w:rPr>
        <w:footnoteReference w:id="1147"/>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as that heretic remarked in Shabbat (88a):</w:t>
      </w:r>
      <w:r>
        <w:rPr>
          <w:rFonts w:ascii="Times New Roman" w:hAnsi="Times New Roman" w:eastAsia="Times New Roman" w:cs="Times New Roman"/>
          <w:b w:val="0"/>
          <w:bCs w:val="0"/>
          <w:i w:val="0"/>
          <w:sz w:val="19"/>
          <w:szCs w:val="19"/>
          <w:rtl w:val="1"/>
        </w:rPr>
        <w:t xml:space="preserve"> "עַמָּא פְּזִיזָא, דְּקַדְמִיתוּ פֻּמַּיְיכוּ וְכוּלֵי, אִי מָצֵיתוּ וְכוּלֵי", </w:t>
      </w:r>
      <w:r>
        <w:rPr>
          <w:rFonts w:ascii="Times New Roman" w:hAnsi="Times New Roman" w:eastAsia="Times New Roman" w:cs="Times New Roman"/>
          <w:b w:val="1"/>
          <w:bCs w:val="1"/>
          <w:i w:val="0"/>
          <w:sz w:val="19"/>
          <w:szCs w:val="19"/>
          <w:rtl w:val="0"/>
        </w:rPr>
        <w:t>– "Rash people, who prioritized your mouth, etc., had you examined, etc.",</w:t>
      </w:r>
      <w:r>
        <w:rPr>
          <w:rFonts w:ascii="Times New Roman" w:hAnsi="Times New Roman" w:eastAsia="Times New Roman" w:cs="Times New Roman"/>
          <w:b w:val="0"/>
          <w:bCs w:val="0"/>
          <w:i w:val="0"/>
          <w:sz w:val="19"/>
          <w:szCs w:val="19"/>
          <w:rtl w:val="1"/>
        </w:rPr>
        <w:t xml:space="preserve"> כִּי הָאוּמּוֹת אֵין רוֹצִים לִימָּשֵׁךְ וּלְקַבֵּל עַל עַצְמָם מַה שֶּׁלְּמַעְלָה מִשִּׂכְלָם, </w:t>
      </w:r>
      <w:r>
        <w:rPr>
          <w:rFonts w:ascii="Times New Roman" w:hAnsi="Times New Roman" w:eastAsia="Times New Roman" w:cs="Times New Roman"/>
          <w:b w:val="1"/>
          <w:bCs w:val="1"/>
          <w:i w:val="0"/>
          <w:sz w:val="19"/>
          <w:szCs w:val="19"/>
          <w:rtl w:val="0"/>
        </w:rPr>
        <w:t>– for the nations refuse to be drawn after and accept upon themselves that which transcends their intellect,</w:t>
      </w:r>
      <w:r>
        <w:rPr>
          <w:rFonts w:ascii="Times New Roman" w:hAnsi="Times New Roman" w:eastAsia="Times New Roman" w:cs="Times New Roman"/>
          <w:b w:val="0"/>
          <w:bCs w:val="0"/>
          <w:i w:val="0"/>
          <w:sz w:val="19"/>
          <w:szCs w:val="19"/>
          <w:rtl w:val="1"/>
        </w:rPr>
        <w:t xml:space="preserve"> וְשֶׁכְּפִי שִׂכְלָם לֹא יָכְלוּ לְקַבֵּל זֶה; </w:t>
      </w:r>
      <w:r>
        <w:rPr>
          <w:rFonts w:ascii="Times New Roman" w:hAnsi="Times New Roman" w:eastAsia="Times New Roman" w:cs="Times New Roman"/>
          <w:b w:val="1"/>
          <w:bCs w:val="1"/>
          <w:i w:val="0"/>
          <w:sz w:val="19"/>
          <w:szCs w:val="19"/>
          <w:rtl w:val="0"/>
        </w:rPr>
        <w:t>– and according to their rational mind they were incapable of receiving this;</w:t>
      </w:r>
      <w:r>
        <w:rPr>
          <w:rFonts w:ascii="Times New Roman" w:hAnsi="Times New Roman" w:eastAsia="Times New Roman" w:cs="Times New Roman"/>
          <w:b w:val="0"/>
          <w:bCs w:val="0"/>
          <w:i w:val="0"/>
          <w:sz w:val="19"/>
          <w:szCs w:val="19"/>
          <w:rtl w:val="1"/>
        </w:rPr>
        <w:t xml:space="preserve"> וְעַל כֵּן יִהְיֶה זֶה חַטַּאת כָּל הַגּוֹיִם אֲשֶׁר לֹא יָבוֹאוּ לָחֹג חַג הַסֻּכּוֹת (זְכַרְיָה יד, יט). </w:t>
      </w:r>
      <w:r>
        <w:rPr>
          <w:rFonts w:ascii="Times New Roman" w:hAnsi="Times New Roman" w:eastAsia="Times New Roman" w:cs="Times New Roman"/>
          <w:b w:val="1"/>
          <w:bCs w:val="1"/>
          <w:i w:val="0"/>
          <w:sz w:val="19"/>
          <w:szCs w:val="19"/>
          <w:rtl w:val="0"/>
        </w:rPr>
        <w:t>– therefore this shall be the punishment of all nations that do not come up to celebrate the festival of Sukkot (Zechariah 14:19).</w:t>
      </w:r>
      <w:r>
        <w:rPr>
          <w:rFonts w:ascii="Times New Roman" w:hAnsi="Times New Roman" w:eastAsia="Times New Roman" w:cs="Times New Roman"/>
          <w:b w:val="0"/>
          <w:bCs w:val="0"/>
          <w:i w:val="0"/>
          <w:sz w:val="19"/>
          <w:szCs w:val="19"/>
          <w:rtl w:val="1"/>
        </w:rPr>
        <w:t xml:space="preserve"> וּבְמִצְוָה זוֹ יִהְיֶה בֵּירוּר הַגּוֹיִם לֶעָתִיד, </w:t>
      </w:r>
      <w:r>
        <w:rPr>
          <w:rFonts w:ascii="Times New Roman" w:hAnsi="Times New Roman" w:eastAsia="Times New Roman" w:cs="Times New Roman"/>
          <w:b w:val="1"/>
          <w:bCs w:val="1"/>
          <w:i w:val="0"/>
          <w:sz w:val="19"/>
          <w:szCs w:val="19"/>
          <w:rtl w:val="0"/>
        </w:rPr>
        <w:t>– And in this specific commandment will the final sorting of the nations take place in the future,</w:t>
      </w:r>
      <w:r>
        <w:rPr>
          <w:rFonts w:ascii="Times New Roman" w:hAnsi="Times New Roman" w:eastAsia="Times New Roman" w:cs="Times New Roman"/>
          <w:b w:val="0"/>
          <w:bCs w:val="0"/>
          <w:i w:val="0"/>
          <w:sz w:val="19"/>
          <w:szCs w:val="19"/>
          <w:rtl w:val="1"/>
        </w:rPr>
        <w:t xml:space="preserve"> וּכְמוֹ שֶׁאָמְרוּ בְּרֵישׁ עֲבוֹדָה זָרָה (ג.): </w:t>
      </w:r>
      <w:r>
        <w:rPr>
          <w:rFonts w:ascii="Times New Roman" w:hAnsi="Times New Roman" w:eastAsia="Times New Roman" w:cs="Times New Roman"/>
          <w:b w:val="1"/>
          <w:bCs w:val="1"/>
          <w:i w:val="0"/>
          <w:sz w:val="19"/>
          <w:szCs w:val="19"/>
          <w:rtl w:val="0"/>
        </w:rPr>
        <w:t>– and as they taught at the beginning of Avodah Zarah (3a):</w:t>
      </w:r>
      <w:r>
        <w:rPr>
          <w:rFonts w:ascii="Times New Roman" w:hAnsi="Times New Roman" w:eastAsia="Times New Roman" w:cs="Times New Roman"/>
          <w:b w:val="0"/>
          <w:bCs w:val="0"/>
          <w:i w:val="0"/>
          <w:sz w:val="19"/>
          <w:szCs w:val="19"/>
          <w:rtl w:val="1"/>
        </w:rPr>
        <w:t xml:space="preserve"> דְּהַקָּדוֹשׁ בָּרוּךְ הוּא מַקְדִּיר חַמָּה עַד שֶׁלֹּא יַסְפִּיק סִיכּוּךְ מוּעָט זֶה. </w:t>
      </w:r>
      <w:r>
        <w:rPr>
          <w:rFonts w:ascii="Times New Roman" w:hAnsi="Times New Roman" w:eastAsia="Times New Roman" w:cs="Times New Roman"/>
          <w:b w:val="1"/>
          <w:bCs w:val="1"/>
          <w:i w:val="0"/>
          <w:sz w:val="19"/>
          <w:szCs w:val="19"/>
          <w:rtl w:val="0"/>
        </w:rPr>
        <w:t>– that the Holy One, blessed be He, brings out the sun in full heat so that this sparse schach will not suffice.</w:t>
      </w:r>
      <w:r>
        <w:rPr>
          <w:rFonts w:ascii="Times New Roman" w:hAnsi="Times New Roman" w:eastAsia="Times New Roman" w:cs="Times New Roman"/>
          <w:b w:val="0"/>
          <w:bCs w:val="0"/>
          <w:i w:val="0"/>
          <w:sz w:val="19"/>
          <w:szCs w:val="19"/>
          <w:rtl w:val="1"/>
        </w:rPr>
        <w:t xml:space="preserve"> וְאֵין זֶה בָּא בִּטְרוּנְיָא, </w:t>
      </w:r>
      <w:r>
        <w:rPr>
          <w:rFonts w:ascii="Times New Roman" w:hAnsi="Times New Roman" w:eastAsia="Times New Roman" w:cs="Times New Roman"/>
          <w:b w:val="1"/>
          <w:bCs w:val="1"/>
          <w:i w:val="0"/>
          <w:sz w:val="19"/>
          <w:szCs w:val="19"/>
          <w:rtl w:val="0"/>
        </w:rPr>
        <w:t>– And He does not act tyrannically,</w:t>
      </w:r>
      <w:r>
        <w:rPr>
          <w:rFonts w:ascii="Times New Roman" w:hAnsi="Times New Roman" w:eastAsia="Times New Roman" w:cs="Times New Roman"/>
          <w:b w:val="0"/>
          <w:bCs w:val="0"/>
          <w:i w:val="0"/>
          <w:sz w:val="19"/>
          <w:szCs w:val="19"/>
          <w:rtl w:val="1"/>
        </w:rPr>
        <w:t xml:space="preserve"> דְּגַם אֵצֶל יִשְׂרָאֵל פְּעָמִים הוּא כָּךְ, </w:t>
      </w:r>
      <w:r>
        <w:rPr>
          <w:rFonts w:ascii="Times New Roman" w:hAnsi="Times New Roman" w:eastAsia="Times New Roman" w:cs="Times New Roman"/>
          <w:b w:val="1"/>
          <w:bCs w:val="1"/>
          <w:i w:val="0"/>
          <w:sz w:val="19"/>
          <w:szCs w:val="19"/>
          <w:rtl w:val="0"/>
        </w:rPr>
        <w:t>– for even among Israel it occurs thus at times;</w:t>
      </w:r>
      <w:r>
        <w:rPr>
          <w:rFonts w:ascii="Times New Roman" w:hAnsi="Times New Roman" w:eastAsia="Times New Roman" w:cs="Times New Roman"/>
          <w:b w:val="0"/>
          <w:bCs w:val="0"/>
          <w:i w:val="0"/>
          <w:sz w:val="19"/>
          <w:szCs w:val="19"/>
          <w:rtl w:val="1"/>
        </w:rPr>
        <w:t xml:space="preserve"> הַיְינוּ דְּגַם אֵצֶל בְּנֵי יִשְׂרָאֵל לֹא בְּכָל פַּעַם שֶׁבּוֹטְחִים בַּהַשֵּׁם יִתְבָּרַךְ וְסוֹכְכִים בּוֹ עוֹלֶה בְּיָדָם לִהְיוֹת מֵגֵן בַּעֲדָם. </w:t>
      </w:r>
      <w:r>
        <w:rPr>
          <w:rFonts w:ascii="Times New Roman" w:hAnsi="Times New Roman" w:eastAsia="Times New Roman" w:cs="Times New Roman"/>
          <w:b w:val="1"/>
          <w:bCs w:val="1"/>
          <w:i w:val="0"/>
          <w:sz w:val="19"/>
          <w:szCs w:val="19"/>
          <w:rtl w:val="0"/>
        </w:rPr>
        <w:t>– meaning that with the children of Israel too, not every time they place their trust in Hashem and take shelter under Him does it immediately result in being shielded.</w:t>
      </w:r>
      <w:r>
        <w:rPr>
          <w:rFonts w:ascii="Times New Roman" w:hAnsi="Times New Roman" w:eastAsia="Times New Roman" w:cs="Times New Roman"/>
          <w:b w:val="0"/>
          <w:bCs w:val="0"/>
          <w:i w:val="0"/>
          <w:sz w:val="19"/>
          <w:szCs w:val="19"/>
          <w:rtl w:val="1"/>
        </w:rPr>
        <w:t xml:space="preserve"> וְחֶסֶד נְעוּרָם הָיָה תְּחִלַּת הַקַּבָּלָה וְהַהַמְשָׁכָה אַחֲרָיו אַף דְּלֹא יָדְעוּ אִם יַעַזְרֵם, וְאָז עָלְתָה בְּיָדָם; </w:t>
      </w:r>
      <w:r>
        <w:rPr>
          <w:rFonts w:ascii="Times New Roman" w:hAnsi="Times New Roman" w:eastAsia="Times New Roman" w:cs="Times New Roman"/>
          <w:b w:val="1"/>
          <w:bCs w:val="1"/>
          <w:i w:val="0"/>
          <w:sz w:val="19"/>
          <w:szCs w:val="19"/>
          <w:rtl w:val="0"/>
        </w:rPr>
        <w:t>– And the kindness of their youth lay in their initial acceptance and following after Him even though they knew not if He would aid them, and then they were successful;</w:t>
      </w:r>
      <w:r>
        <w:rPr>
          <w:rFonts w:ascii="Times New Roman" w:hAnsi="Times New Roman" w:eastAsia="Times New Roman" w:cs="Times New Roman"/>
          <w:b w:val="0"/>
          <w:bCs w:val="0"/>
          <w:i w:val="0"/>
          <w:sz w:val="19"/>
          <w:szCs w:val="19"/>
          <w:rtl w:val="1"/>
        </w:rPr>
        <w:t xml:space="preserve"> אֲבָל אִם הָיָה תָּמִיד כֵּן, אֵין רְבוּתָא עוֹד מַה שֶּׁנִּמְשָׁכִים אַחֲרָיו. </w:t>
      </w:r>
      <w:r>
        <w:rPr>
          <w:rFonts w:ascii="Times New Roman" w:hAnsi="Times New Roman" w:eastAsia="Times New Roman" w:cs="Times New Roman"/>
          <w:b w:val="1"/>
          <w:bCs w:val="1"/>
          <w:i w:val="0"/>
          <w:sz w:val="19"/>
          <w:szCs w:val="19"/>
          <w:rtl w:val="0"/>
        </w:rPr>
        <w:t>– whereas had it always been guaranteed, there would be no distinct virtue in being drawn after Him.</w:t>
      </w:r>
      <w:r>
        <w:rPr>
          <w:rFonts w:ascii="Times New Roman" w:hAnsi="Times New Roman" w:eastAsia="Times New Roman" w:cs="Times New Roman"/>
          <w:b w:val="0"/>
          <w:bCs w:val="0"/>
          <w:i w:val="0"/>
          <w:sz w:val="19"/>
          <w:szCs w:val="19"/>
          <w:rtl w:val="1"/>
        </w:rPr>
        <w:t xml:space="preserve"> וְגַם הָעַמִּים אָז יַחְשְׁבוּ כֵּן וְיֹאמְרוּ: תְּנָהּ לָנוּ מֵרֹאשׁ וְנַעֲשֶׂנָּה. </w:t>
      </w:r>
      <w:r>
        <w:rPr>
          <w:rFonts w:ascii="Times New Roman" w:hAnsi="Times New Roman" w:eastAsia="Times New Roman" w:cs="Times New Roman"/>
          <w:b w:val="1"/>
          <w:bCs w:val="1"/>
          <w:i w:val="0"/>
          <w:sz w:val="19"/>
          <w:szCs w:val="19"/>
          <w:rtl w:val="0"/>
        </w:rPr>
        <w:t>– And the nations then will reason similarly, saying: "Give it to us beforehand and we shall perform it."</w:t>
      </w:r>
      <w:r>
        <w:rPr>
          <w:rFonts w:ascii="Times New Roman" w:hAnsi="Times New Roman" w:eastAsia="Times New Roman" w:cs="Times New Roman"/>
          <w:b w:val="0"/>
          <w:bCs w:val="0"/>
          <w:i w:val="0"/>
          <w:sz w:val="19"/>
          <w:szCs w:val="19"/>
          <w:rtl w:val="1"/>
        </w:rPr>
        <w:t xml:space="preserve"> וּתְחִלָּה לֹא רָצוּ, כִּי לֹא הֶאֱמִינוּ לִימָּשֵׁךְ אַחֲרָיו, </w:t>
      </w:r>
      <w:r>
        <w:rPr>
          <w:rFonts w:ascii="Times New Roman" w:hAnsi="Times New Roman" w:eastAsia="Times New Roman" w:cs="Times New Roman"/>
          <w:b w:val="1"/>
          <w:bCs w:val="1"/>
          <w:i w:val="0"/>
          <w:sz w:val="19"/>
          <w:szCs w:val="19"/>
          <w:rtl w:val="0"/>
        </w:rPr>
        <w:t>– Initially they refused because they did not have the faith to be drawn after Him,</w:t>
      </w:r>
      <w:r>
        <w:rPr>
          <w:rFonts w:ascii="Times New Roman" w:hAnsi="Times New Roman" w:eastAsia="Times New Roman" w:cs="Times New Roman"/>
          <w:b w:val="0"/>
          <w:bCs w:val="0"/>
          <w:i w:val="0"/>
          <w:sz w:val="19"/>
          <w:szCs w:val="19"/>
          <w:rtl w:val="1"/>
        </w:rPr>
        <w:t xml:space="preserve"> עַד שֶׁרָאוּ אָז הָאַחֲרִית וְתִקְוָה טוֹבָה שֶׁל יִשְׂרָאֵל אֵיךְ עָלְתָה בְּיָדָם, יִתְרַצּוּ גַּם הֵם לַעֲשׂוֹת. </w:t>
      </w:r>
      <w:r>
        <w:rPr>
          <w:rFonts w:ascii="Times New Roman" w:hAnsi="Times New Roman" w:eastAsia="Times New Roman" w:cs="Times New Roman"/>
          <w:b w:val="1"/>
          <w:bCs w:val="1"/>
          <w:i w:val="0"/>
          <w:sz w:val="19"/>
          <w:szCs w:val="19"/>
          <w:rtl w:val="0"/>
        </w:rPr>
        <w:t>– until seeing the ultimate happy destiny of Israel and how they triumphed, they too will consent to perform it.</w:t>
      </w:r>
      <w:r>
        <w:rPr>
          <w:rFonts w:ascii="Times New Roman" w:hAnsi="Times New Roman" w:eastAsia="Times New Roman" w:cs="Times New Roman"/>
          <w:b w:val="0"/>
          <w:bCs w:val="0"/>
          <w:i w:val="0"/>
          <w:sz w:val="19"/>
          <w:szCs w:val="19"/>
          <w:rtl w:val="1"/>
        </w:rPr>
        <w:t xml:space="preserve"> וְאָז יַרְאֶה לָהֶם הַשֵּׁם יִתְבָּרַךְ כִּי אֵינָם בִּכְלַל "הָאֶזְרָח בְּיִשְׂרָאֵל" הָרְאוּיִים לֵישֵׁב בַּסֻּכּוֹת, </w:t>
      </w:r>
      <w:r>
        <w:rPr>
          <w:rFonts w:ascii="Times New Roman" w:hAnsi="Times New Roman" w:eastAsia="Times New Roman" w:cs="Times New Roman"/>
          <w:b w:val="1"/>
          <w:bCs w:val="1"/>
          <w:i w:val="0"/>
          <w:sz w:val="19"/>
          <w:szCs w:val="19"/>
          <w:rtl w:val="0"/>
        </w:rPr>
        <w:t>– And then Hashem will show them that they are not included among the "home-born in Israel" who are fit to sit in the sukkah,</w:t>
      </w:r>
      <w:r>
        <w:rPr>
          <w:rFonts w:ascii="Times New Roman" w:hAnsi="Times New Roman" w:eastAsia="Times New Roman" w:cs="Times New Roman"/>
          <w:b w:val="0"/>
          <w:bCs w:val="0"/>
          <w:i w:val="0"/>
          <w:sz w:val="19"/>
          <w:szCs w:val="19"/>
          <w:rtl w:val="1"/>
        </w:rPr>
        <w:t xml:space="preserve"> כִּי לֹא תָּמִיד הַשֵּׁם יִתְבָּרַךְ סוֹכֵךְ לְגַמְרֵי. </w:t>
      </w:r>
      <w:r>
        <w:rPr>
          <w:rFonts w:ascii="Times New Roman" w:hAnsi="Times New Roman" w:eastAsia="Times New Roman" w:cs="Times New Roman"/>
          <w:b w:val="1"/>
          <w:bCs w:val="1"/>
          <w:i w:val="0"/>
          <w:sz w:val="19"/>
          <w:szCs w:val="19"/>
          <w:rtl w:val="0"/>
        </w:rPr>
        <w:t>– for Hashem does not always provide full protective shade.</w:t>
      </w:r>
      <w:r>
        <w:rPr>
          <w:rFonts w:ascii="Times New Roman" w:hAnsi="Times New Roman" w:eastAsia="Times New Roman" w:cs="Times New Roman"/>
          <w:b w:val="0"/>
          <w:bCs w:val="0"/>
          <w:i w:val="0"/>
          <w:sz w:val="19"/>
          <w:szCs w:val="19"/>
          <w:rtl w:val="1"/>
        </w:rPr>
        <w:t xml:space="preserve"> וְזֶהוּ הַחִילּוּק בֵּין יִשְׂרָאֵל לָעַמִּים, כְּמוֹ שֶׁאָמְרוּ בְּרֹאשׁ הַשָּׁנָה (ד.): </w:t>
      </w:r>
      <w:r>
        <w:rPr>
          <w:rFonts w:ascii="Times New Roman" w:hAnsi="Times New Roman" w:eastAsia="Times New Roman" w:cs="Times New Roman"/>
          <w:b w:val="1"/>
          <w:bCs w:val="1"/>
          <w:i w:val="0"/>
          <w:sz w:val="19"/>
          <w:szCs w:val="19"/>
          <w:rtl w:val="0"/>
        </w:rPr>
        <w:t>– And this is the distinction between Israel and the nations, as they taught in Rosh Hashanah (4a);</w:t>
      </w:r>
      <w:r>
        <w:rPr>
          <w:rFonts w:ascii="Times New Roman" w:hAnsi="Times New Roman" w:eastAsia="Times New Roman" w:cs="Times New Roman"/>
          <w:b w:val="0"/>
          <w:bCs w:val="0"/>
          <w:i w:val="0"/>
          <w:sz w:val="19"/>
          <w:szCs w:val="19"/>
          <w:rtl w:val="1"/>
        </w:rPr>
        <w:t xml:space="preserve"> עַיֵּין שָׁם בְּרַשִּׁ"י דִּבּוּר הַמַּתְחִיל "כָּאן בְּיִשְׂרָאֵל": </w:t>
      </w:r>
      <w:r>
        <w:rPr>
          <w:rFonts w:ascii="Times New Roman" w:hAnsi="Times New Roman" w:eastAsia="Times New Roman" w:cs="Times New Roman"/>
          <w:b w:val="1"/>
          <w:bCs w:val="1"/>
          <w:i w:val="0"/>
          <w:sz w:val="19"/>
          <w:szCs w:val="19"/>
          <w:rtl w:val="0"/>
        </w:rPr>
        <w:t>– see Rashi there s.v. "here regarding Israel":</w:t>
      </w:r>
      <w:r>
        <w:rPr>
          <w:rFonts w:ascii="Times New Roman" w:hAnsi="Times New Roman" w:eastAsia="Times New Roman" w:cs="Times New Roman"/>
          <w:b w:val="0"/>
          <w:bCs w:val="0"/>
          <w:i w:val="0"/>
          <w:sz w:val="19"/>
          <w:szCs w:val="19"/>
          <w:rtl w:val="1"/>
        </w:rPr>
        <w:t xml:space="preserve"> דְּגַם אִם מְרֵיעִין לוֹ אֵינוֹ קוֹרֵא תַּגָּר, </w:t>
      </w:r>
      <w:r>
        <w:rPr>
          <w:rFonts w:ascii="Times New Roman" w:hAnsi="Times New Roman" w:eastAsia="Times New Roman" w:cs="Times New Roman"/>
          <w:b w:val="1"/>
          <w:bCs w:val="1"/>
          <w:i w:val="0"/>
          <w:sz w:val="19"/>
          <w:szCs w:val="19"/>
          <w:rtl w:val="0"/>
        </w:rPr>
        <w:t>– that even if adversity strikes him, he does not protest or complain,</w:t>
      </w:r>
      <w:r>
        <w:rPr>
          <w:rFonts w:ascii="Times New Roman" w:hAnsi="Times New Roman" w:eastAsia="Times New Roman" w:cs="Times New Roman"/>
          <w:b w:val="0"/>
          <w:bCs w:val="0"/>
          <w:i w:val="0"/>
          <w:sz w:val="19"/>
          <w:szCs w:val="19"/>
          <w:rtl w:val="1"/>
        </w:rPr>
        <w:t xml:space="preserve"> מַה שֶּׁאֵין כֵּן עוֹבֵד כּוֹכָבִים וּמַזָּלוֹת תּוֹהֶה עַל הָרִאשׁוֹנוֹת וּבוֹעֵט בְּסֻכָּתוֹ וְיוֹצֵא. </w:t>
      </w:r>
      <w:r>
        <w:rPr>
          <w:rFonts w:ascii="Times New Roman" w:hAnsi="Times New Roman" w:eastAsia="Times New Roman" w:cs="Times New Roman"/>
          <w:b w:val="1"/>
          <w:bCs w:val="1"/>
          <w:i w:val="0"/>
          <w:sz w:val="19"/>
          <w:szCs w:val="19"/>
          <w:rtl w:val="0"/>
        </w:rPr>
        <w:t>– whereas an idolater regrets his initial devotion, kicks his sukkah, and storms out.</w:t>
      </w:r>
      <w:r>
        <w:rPr>
          <w:rFonts w:ascii="Times New Roman" w:hAnsi="Times New Roman" w:eastAsia="Times New Roman" w:cs="Times New Roman"/>
          <w:b w:val="0"/>
          <w:bCs w:val="0"/>
          <w:i w:val="0"/>
          <w:sz w:val="19"/>
          <w:szCs w:val="19"/>
          <w:rtl w:val="1"/>
        </w:rPr>
        <w:t xml:space="preserve"> וּמִכָּל מָקוֹם יִהְיוּ גַּם כֵּן מִכָּל אוּמּוֹת גֵּרִים גְּרוּרִים וַעֲבָדִים לְיִשְׂרָאֵל, </w:t>
      </w:r>
      <w:r>
        <w:rPr>
          <w:rFonts w:ascii="Times New Roman" w:hAnsi="Times New Roman" w:eastAsia="Times New Roman" w:cs="Times New Roman"/>
          <w:b w:val="1"/>
          <w:bCs w:val="1"/>
          <w:i w:val="0"/>
          <w:sz w:val="19"/>
          <w:szCs w:val="19"/>
          <w:rtl w:val="0"/>
        </w:rPr>
        <w:t>– Nevertheless, there will also emerge from all nations attached converts and servants unto Israel,</w:t>
      </w:r>
      <w:r>
        <w:rPr>
          <w:rFonts w:ascii="Times New Roman" w:hAnsi="Times New Roman" w:eastAsia="Times New Roman" w:cs="Times New Roman"/>
          <w:b w:val="0"/>
          <w:bCs w:val="0"/>
          <w:i w:val="0"/>
          <w:sz w:val="19"/>
          <w:szCs w:val="19"/>
          <w:rtl w:val="1"/>
        </w:rPr>
        <w:t xml:space="preserve"> דְּמִצַּד הָעַבְדוּת שֶׁהָעֶבֶד טָפֵל לְרַבּוֹ </w:t>
      </w:r>
      <w:r>
        <w:rPr>
          <w:rFonts w:ascii="Times New Roman" w:hAnsi="Times New Roman" w:eastAsia="Times New Roman" w:cs="Times New Roman"/>
          <w:b w:val="1"/>
          <w:bCs w:val="1"/>
          <w:i w:val="0"/>
          <w:sz w:val="19"/>
          <w:szCs w:val="19"/>
          <w:rtl w:val="0"/>
        </w:rPr>
        <w:t>– in that through servitude wherein a slave is subsidiary to his master,</w:t>
      </w:r>
      <w:r>
        <w:rPr>
          <w:rFonts w:ascii="Times New Roman" w:hAnsi="Times New Roman" w:eastAsia="Times New Roman" w:cs="Times New Roman"/>
          <w:b w:val="0"/>
          <w:bCs w:val="0"/>
          <w:i w:val="0"/>
          <w:sz w:val="19"/>
          <w:szCs w:val="19"/>
          <w:rtl w:val="1"/>
        </w:rPr>
        <w:t xml:space="preserve"> יִהְיֶה לָהֶם מְצִיאוּת לִהְיוֹת נִטְפָּלִים לָאֶזְרָח בְּיִשְׂרָאֵל, </w:t>
      </w:r>
      <w:r>
        <w:rPr>
          <w:rFonts w:ascii="Times New Roman" w:hAnsi="Times New Roman" w:eastAsia="Times New Roman" w:cs="Times New Roman"/>
          <w:b w:val="1"/>
          <w:bCs w:val="1"/>
          <w:i w:val="0"/>
          <w:sz w:val="19"/>
          <w:szCs w:val="19"/>
          <w:rtl w:val="0"/>
        </w:rPr>
        <w:t>– they will attain an existence by attaching themselves to the native Israelite,</w:t>
      </w:r>
      <w:r>
        <w:rPr>
          <w:rFonts w:ascii="Times New Roman" w:hAnsi="Times New Roman" w:eastAsia="Times New Roman" w:cs="Times New Roman"/>
          <w:b w:val="0"/>
          <w:bCs w:val="0"/>
          <w:i w:val="0"/>
          <w:sz w:val="19"/>
          <w:szCs w:val="19"/>
          <w:rtl w:val="1"/>
        </w:rPr>
        <w:t xml:space="preserve"> אוֹתָם שֶׁיַּכִּירוּ מַעֲלַת יִשְׂרָאֵל וְיִתְרַצּוּ לִהְיוֹת עֲבָדִים לָהֶם. </w:t>
      </w:r>
      <w:r>
        <w:rPr>
          <w:rFonts w:ascii="Times New Roman" w:hAnsi="Times New Roman" w:eastAsia="Times New Roman" w:cs="Times New Roman"/>
          <w:b w:val="1"/>
          <w:bCs w:val="1"/>
          <w:i w:val="0"/>
          <w:sz w:val="19"/>
          <w:szCs w:val="19"/>
          <w:rtl w:val="0"/>
        </w:rPr>
        <w:t>– specifically those who recognize Israel's spiritual stature and willingly accept being their servants.</w:t>
      </w:r>
      <w:r>
        <w:rPr>
          <w:rFonts w:ascii="Times New Roman" w:hAnsi="Times New Roman" w:eastAsia="Times New Roman" w:cs="Times New Roman"/>
          <w:b w:val="0"/>
          <w:bCs w:val="0"/>
          <w:i w:val="0"/>
          <w:sz w:val="19"/>
          <w:szCs w:val="19"/>
          <w:rtl w:val="1"/>
        </w:rPr>
        <w:t xml:space="preserve"> וְזֶה מִצַּד עוֹלָם הַזֶּה, </w:t>
      </w:r>
      <w:r>
        <w:rPr>
          <w:rFonts w:ascii="Times New Roman" w:hAnsi="Times New Roman" w:eastAsia="Times New Roman" w:cs="Times New Roman"/>
          <w:b w:val="1"/>
          <w:bCs w:val="1"/>
          <w:i w:val="0"/>
          <w:sz w:val="19"/>
          <w:szCs w:val="19"/>
          <w:rtl w:val="0"/>
        </w:rPr>
        <w:t>– And this stems from the perspective of this world,</w:t>
      </w:r>
      <w:r>
        <w:rPr>
          <w:rFonts w:ascii="Times New Roman" w:hAnsi="Times New Roman" w:eastAsia="Times New Roman" w:cs="Times New Roman"/>
          <w:b w:val="0"/>
          <w:bCs w:val="0"/>
          <w:i w:val="0"/>
          <w:sz w:val="19"/>
          <w:szCs w:val="19"/>
          <w:rtl w:val="1"/>
        </w:rPr>
        <w:t xml:space="preserve"> דְּהַסֻּכָּה שֶׁהוּא דִּירַת עֲרַאי רוֹמֵז לָעוֹלָם הַזֶּה </w:t>
      </w:r>
      <w:r>
        <w:rPr>
          <w:rFonts w:ascii="Times New Roman" w:hAnsi="Times New Roman" w:eastAsia="Times New Roman" w:cs="Times New Roman"/>
          <w:b w:val="1"/>
          <w:bCs w:val="1"/>
          <w:i w:val="0"/>
          <w:sz w:val="19"/>
          <w:szCs w:val="19"/>
          <w:rtl w:val="0"/>
        </w:rPr>
        <w:t>– for the sukkah, which is a temporary dwelling, alludes to this physical world,</w:t>
      </w:r>
      <w:r>
        <w:rPr>
          <w:rFonts w:ascii="Times New Roman" w:hAnsi="Times New Roman" w:eastAsia="Times New Roman" w:cs="Times New Roman"/>
          <w:b w:val="0"/>
          <w:bCs w:val="0"/>
          <w:i w:val="0"/>
          <w:sz w:val="19"/>
          <w:szCs w:val="19"/>
          <w:rtl w:val="1"/>
        </w:rPr>
        <w:t xml:space="preserve"> דְּנִקְרָא "אוּשְׁפִּיזָךְ" בְּמוֹעֵד קָטָן (ט:), </w:t>
      </w:r>
      <w:r>
        <w:rPr>
          <w:rFonts w:ascii="Times New Roman" w:hAnsi="Times New Roman" w:eastAsia="Times New Roman" w:cs="Times New Roman"/>
          <w:b w:val="1"/>
          <w:bCs w:val="1"/>
          <w:i w:val="0"/>
          <w:sz w:val="19"/>
          <w:szCs w:val="19"/>
          <w:rtl w:val="0"/>
        </w:rPr>
        <w:t>– which is termed "your inn" in Moed Katan (9b),</w:t>
      </w:r>
      <w:r>
        <w:rPr>
          <w:rFonts w:ascii="Times New Roman" w:hAnsi="Times New Roman" w:eastAsia="Times New Roman" w:cs="Times New Roman"/>
          <w:b w:val="0"/>
          <w:bCs w:val="0"/>
          <w:i w:val="0"/>
          <w:sz w:val="19"/>
          <w:szCs w:val="19"/>
          <w:rtl w:val="1"/>
        </w:rPr>
        <w:t xml:space="preserve"> וּבָעוֹלָם הַזֶּה צָרִיךְ הָאָדָם לֵישֵׁב רַק בְּדִירַת עֲרַאי וְלֹא לְהִשְׁתַּקֵּעַ. </w:t>
      </w:r>
      <w:r>
        <w:rPr>
          <w:rFonts w:ascii="Times New Roman" w:hAnsi="Times New Roman" w:eastAsia="Times New Roman" w:cs="Times New Roman"/>
          <w:b w:val="1"/>
          <w:bCs w:val="1"/>
          <w:i w:val="0"/>
          <w:sz w:val="19"/>
          <w:szCs w:val="19"/>
          <w:rtl w:val="0"/>
        </w:rPr>
        <w:t>– and in this world man must dwell strictly as in a temporary lodging and not become entrenched.</w:t>
      </w:r>
      <w:r>
        <w:rPr>
          <w:rFonts w:ascii="Times New Roman" w:hAnsi="Times New Roman" w:eastAsia="Times New Roman" w:cs="Times New Roman"/>
          <w:b w:val="0"/>
          <w:bCs w:val="0"/>
          <w:i w:val="0"/>
          <w:sz w:val="19"/>
          <w:szCs w:val="19"/>
          <w:rtl w:val="1"/>
        </w:rPr>
        <w:t xml:space="preserve"> וְזֶהוּ "זְמַן שִׂמְחָתֵנוּ" שֶׁבָּעוֹלָם הַזֶּה </w:t>
      </w:r>
      <w:r>
        <w:rPr>
          <w:rFonts w:ascii="Times New Roman" w:hAnsi="Times New Roman" w:eastAsia="Times New Roman" w:cs="Times New Roman"/>
          <w:b w:val="1"/>
          <w:bCs w:val="1"/>
          <w:i w:val="0"/>
          <w:sz w:val="19"/>
          <w:szCs w:val="19"/>
          <w:rtl w:val="0"/>
        </w:rPr>
        <w:t>– And this is the "time of our rejoicing" in this world,</w:t>
      </w:r>
      <w:r>
        <w:rPr>
          <w:rFonts w:ascii="Times New Roman" w:hAnsi="Times New Roman" w:eastAsia="Times New Roman" w:cs="Times New Roman"/>
          <w:b w:val="0"/>
          <w:bCs w:val="0"/>
          <w:i w:val="0"/>
          <w:sz w:val="19"/>
          <w:szCs w:val="19"/>
          <w:rtl w:val="1"/>
        </w:rPr>
        <w:t xml:space="preserve"> כַּאֲשֶׁר אָנוּ יוֹשְׁבִים בּוֹ רַק בְּדִירַת עֲרַאי, </w:t>
      </w:r>
      <w:r>
        <w:rPr>
          <w:rFonts w:ascii="Times New Roman" w:hAnsi="Times New Roman" w:eastAsia="Times New Roman" w:cs="Times New Roman"/>
          <w:b w:val="1"/>
          <w:bCs w:val="1"/>
          <w:i w:val="0"/>
          <w:sz w:val="19"/>
          <w:szCs w:val="19"/>
          <w:rtl w:val="0"/>
        </w:rPr>
        <w:t>– when we reside within it strictly as in a temporary dwelling,</w:t>
      </w:r>
      <w:r>
        <w:rPr>
          <w:rFonts w:ascii="Times New Roman" w:hAnsi="Times New Roman" w:eastAsia="Times New Roman" w:cs="Times New Roman"/>
          <w:b w:val="0"/>
          <w:bCs w:val="0"/>
          <w:i w:val="0"/>
          <w:sz w:val="19"/>
          <w:szCs w:val="19"/>
          <w:rtl w:val="1"/>
        </w:rPr>
        <w:t xml:space="preserve"> וּבָזֶה אָנוּ קוֹלְטִים כָּל הַטּוֹב שֶׁבְּשִׁבְעִים אוּמּוֹת שֶׁהֵם כָּל מִינֵי כֹּחוֹת הָעוֹלָם הַזֶּה. </w:t>
      </w:r>
      <w:r>
        <w:rPr>
          <w:rFonts w:ascii="Times New Roman" w:hAnsi="Times New Roman" w:eastAsia="Times New Roman" w:cs="Times New Roman"/>
          <w:b w:val="1"/>
          <w:bCs w:val="1"/>
          <w:i w:val="0"/>
          <w:sz w:val="19"/>
          <w:szCs w:val="19"/>
          <w:rtl w:val="0"/>
        </w:rPr>
        <w:t>– and thereby we absorb all the sparks of good embedded within the seventy nations which represent all forces of this world.</w:t>
      </w:r>
      <w:r>
        <w:rPr>
          <w:rFonts w:ascii="Times New Roman" w:hAnsi="Times New Roman" w:eastAsia="Times New Roman" w:cs="Times New Roman"/>
          <w:b w:val="0"/>
          <w:bCs w:val="0"/>
          <w:i w:val="0"/>
          <w:sz w:val="19"/>
          <w:szCs w:val="19"/>
          <w:rtl w:val="1"/>
        </w:rPr>
        <w:t xml:space="preserve"> אֲבָל אֵין זֶה תַּכְלִית הַשִּׂמְחָה עֲדַיִן, </w:t>
      </w:r>
      <w:r>
        <w:rPr>
          <w:rFonts w:ascii="Times New Roman" w:hAnsi="Times New Roman" w:eastAsia="Times New Roman" w:cs="Times New Roman"/>
          <w:b w:val="1"/>
          <w:bCs w:val="1"/>
          <w:i w:val="0"/>
          <w:sz w:val="19"/>
          <w:szCs w:val="19"/>
          <w:rtl w:val="0"/>
        </w:rPr>
        <w:t>– However, this is not yet the ultimate perfection of joy,</w:t>
      </w:r>
      <w:r>
        <w:rPr>
          <w:rFonts w:ascii="Times New Roman" w:hAnsi="Times New Roman" w:eastAsia="Times New Roman" w:cs="Times New Roman"/>
          <w:b w:val="0"/>
          <w:bCs w:val="0"/>
          <w:i w:val="0"/>
          <w:sz w:val="19"/>
          <w:szCs w:val="19"/>
          <w:rtl w:val="1"/>
        </w:rPr>
        <w:t xml:space="preserve"> רַק בִּשְׁמִינִי עֲצֶרֶת דְּאָז: "ה' בָּדָד יַנְחֶנּוּ" (דְּבָרִים לב, יב), </w:t>
      </w:r>
      <w:r>
        <w:rPr>
          <w:rFonts w:ascii="Times New Roman" w:hAnsi="Times New Roman" w:eastAsia="Times New Roman" w:cs="Times New Roman"/>
          <w:b w:val="1"/>
          <w:bCs w:val="1"/>
          <w:i w:val="0"/>
          <w:sz w:val="19"/>
          <w:szCs w:val="19"/>
          <w:rtl w:val="0"/>
        </w:rPr>
        <w:t>– which unfolds solely on Shemini Atzeret, when: "Hashem alone shall lead him" (Deuteronomy 32:12),</w:t>
      </w:r>
      <w:r>
        <w:rPr>
          <w:rFonts w:ascii="Times New Roman" w:hAnsi="Times New Roman" w:eastAsia="Times New Roman" w:cs="Times New Roman"/>
          <w:b w:val="0"/>
          <w:bCs w:val="0"/>
          <w:i w:val="0"/>
          <w:sz w:val="19"/>
          <w:szCs w:val="19"/>
          <w:rtl w:val="1"/>
        </w:rPr>
        <w:t xml:space="preserve"> וּכְמוֹ שֶׁאָמְרוּ זִכְרוֹנָם לִבְרָכָה (מִדְרָשׁ תַּנְחוּמָא פִּינְחָס טז)</w:t>
      </w:r>
      <w:r>
        <w:rPr>
          <w:rStyle w:val="FootnoteReference"/>
          <w:rFonts w:ascii="Times New Roman" w:hAnsi="Times New Roman" w:eastAsia="Times New Roman" w:cs="Times New Roman"/>
          <w:sz w:val="19"/>
          <w:szCs w:val="19"/>
          <w:rtl/>
        </w:rPr>
        <w:footnoteReference w:id="1148"/>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as our Sages of blessed memory expounded (Midrash Tanchuma, Pinchas 16):</w:t>
      </w:r>
      <w:r>
        <w:rPr>
          <w:rFonts w:ascii="Times New Roman" w:hAnsi="Times New Roman" w:eastAsia="Times New Roman" w:cs="Times New Roman"/>
          <w:b w:val="0"/>
          <w:bCs w:val="0"/>
          <w:i w:val="0"/>
          <w:sz w:val="19"/>
          <w:szCs w:val="19"/>
          <w:rtl w:val="1"/>
        </w:rPr>
        <w:t xml:space="preserve"> דְּעַל כָּךְ פַּר אֶחָד, שֶׁאָמַר לָהֶם: נִשְׂמַח אֲנִי וְאַתֶּם לְבַד, </w:t>
      </w:r>
      <w:r>
        <w:rPr>
          <w:rFonts w:ascii="Times New Roman" w:hAnsi="Times New Roman" w:eastAsia="Times New Roman" w:cs="Times New Roman"/>
          <w:b w:val="1"/>
          <w:bCs w:val="1"/>
          <w:i w:val="0"/>
          <w:sz w:val="19"/>
          <w:szCs w:val="19"/>
          <w:rtl w:val="0"/>
        </w:rPr>
        <w:t>– that therefore one single bull is offered, for He said to them: "Let Me and you rejoice alone together",</w:t>
      </w:r>
      <w:r>
        <w:rPr>
          <w:rFonts w:ascii="Times New Roman" w:hAnsi="Times New Roman" w:eastAsia="Times New Roman" w:cs="Times New Roman"/>
          <w:b w:val="0"/>
          <w:bCs w:val="0"/>
          <w:i w:val="0"/>
          <w:sz w:val="19"/>
          <w:szCs w:val="19"/>
          <w:rtl w:val="1"/>
        </w:rPr>
        <w:t xml:space="preserve"> וְיוֹצְאִין מִסֻּכָּה לֵישֵׁב בְּדִירַת קֶבַע. </w:t>
      </w:r>
      <w:r>
        <w:rPr>
          <w:rFonts w:ascii="Times New Roman" w:hAnsi="Times New Roman" w:eastAsia="Times New Roman" w:cs="Times New Roman"/>
          <w:b w:val="1"/>
          <w:bCs w:val="1"/>
          <w:i w:val="0"/>
          <w:sz w:val="19"/>
          <w:szCs w:val="19"/>
          <w:rtl w:val="0"/>
        </w:rPr>
        <w:t>– and we depart from the sukkah to reside in a permanent dwelling.</w:t>
      </w:r>
      <w:r>
        <w:rPr>
          <w:rFonts w:ascii="Times New Roman" w:hAnsi="Times New Roman" w:eastAsia="Times New Roman" w:cs="Times New Roman"/>
          <w:b w:val="0"/>
          <w:bCs w:val="0"/>
          <w:i w:val="0"/>
          <w:sz w:val="19"/>
          <w:szCs w:val="19"/>
          <w:rtl w:val="1"/>
        </w:rPr>
        <w:t xml:space="preserve"> וְהוּא דּוּגְמַת חַג הַשָּׁבוּעוֹת שֶׁאַחַר הַפֶּסַח, </w:t>
      </w:r>
      <w:r>
        <w:rPr>
          <w:rFonts w:ascii="Times New Roman" w:hAnsi="Times New Roman" w:eastAsia="Times New Roman" w:cs="Times New Roman"/>
          <w:b w:val="1"/>
          <w:bCs w:val="1"/>
          <w:i w:val="0"/>
          <w:sz w:val="19"/>
          <w:szCs w:val="19"/>
          <w:rtl w:val="0"/>
        </w:rPr>
        <w:t>– And this mirrors the festival of Shavuot following Passover,</w:t>
      </w:r>
      <w:r>
        <w:rPr>
          <w:rFonts w:ascii="Times New Roman" w:hAnsi="Times New Roman" w:eastAsia="Times New Roman" w:cs="Times New Roman"/>
          <w:b w:val="0"/>
          <w:bCs w:val="0"/>
          <w:i w:val="0"/>
          <w:sz w:val="19"/>
          <w:szCs w:val="19"/>
          <w:rtl w:val="1"/>
        </w:rPr>
        <w:t xml:space="preserve"> כְּמוֹ שֶׁאָמְרוּ זִכְרוֹנָם לִבְרָכָה (שָׁם)</w:t>
      </w:r>
      <w:r>
        <w:rPr>
          <w:rStyle w:val="FootnoteReference"/>
          <w:rFonts w:ascii="Times New Roman" w:hAnsi="Times New Roman" w:eastAsia="Times New Roman" w:cs="Times New Roman"/>
          <w:sz w:val="19"/>
          <w:szCs w:val="19"/>
          <w:rtl/>
        </w:rPr>
        <w:footnoteReference w:id="1149"/>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as our Sages of blessed memory stated (ibid.):</w:t>
      </w:r>
      <w:r>
        <w:rPr>
          <w:rFonts w:ascii="Times New Roman" w:hAnsi="Times New Roman" w:eastAsia="Times New Roman" w:cs="Times New Roman"/>
          <w:b w:val="0"/>
          <w:bCs w:val="0"/>
          <w:i w:val="0"/>
          <w:sz w:val="19"/>
          <w:szCs w:val="19"/>
          <w:rtl w:val="1"/>
        </w:rPr>
        <w:t xml:space="preserve"> דְּמִפְּנֵי טוֹרַח הַגְּשָׁמִים לֹא הִרְחִיקוֹ, </w:t>
      </w:r>
      <w:r>
        <w:rPr>
          <w:rFonts w:ascii="Times New Roman" w:hAnsi="Times New Roman" w:eastAsia="Times New Roman" w:cs="Times New Roman"/>
          <w:b w:val="1"/>
          <w:bCs w:val="1"/>
          <w:i w:val="0"/>
          <w:sz w:val="19"/>
          <w:szCs w:val="19"/>
          <w:rtl w:val="0"/>
        </w:rPr>
        <w:t>– that due to the toil of the winter rains He did not postpone it to a distant date,</w:t>
      </w:r>
      <w:r>
        <w:rPr>
          <w:rFonts w:ascii="Times New Roman" w:hAnsi="Times New Roman" w:eastAsia="Times New Roman" w:cs="Times New Roman"/>
          <w:b w:val="0"/>
          <w:bCs w:val="0"/>
          <w:i w:val="0"/>
          <w:sz w:val="19"/>
          <w:szCs w:val="19"/>
          <w:rtl w:val="1"/>
        </w:rPr>
        <w:t xml:space="preserve"> הַיְינוּ לֹא עָשָׂה כְּלָל הֶעְלֵם בֵּינְתַיִם, רַק יֵלְכוּ מֵחַיִל אֶל חָיִל. </w:t>
      </w:r>
      <w:r>
        <w:rPr>
          <w:rFonts w:ascii="Times New Roman" w:hAnsi="Times New Roman" w:eastAsia="Times New Roman" w:cs="Times New Roman"/>
          <w:b w:val="1"/>
          <w:bCs w:val="1"/>
          <w:i w:val="0"/>
          <w:sz w:val="19"/>
          <w:szCs w:val="19"/>
          <w:rtl w:val="0"/>
        </w:rPr>
        <w:t>– meaning He created no spiritual concealment in between, but rather they advance from strength to strength.</w:t>
      </w:r>
      <w:r>
        <w:rPr>
          <w:rFonts w:ascii="Times New Roman" w:hAnsi="Times New Roman" w:eastAsia="Times New Roman" w:cs="Times New Roman"/>
          <w:b w:val="0"/>
          <w:bCs w:val="0"/>
          <w:i w:val="0"/>
          <w:sz w:val="19"/>
          <w:szCs w:val="19"/>
          <w:rtl w:val="1"/>
        </w:rPr>
        <w:t xml:space="preserve"> כִּי כֵּן יִהְיֶה לֶעָתִיד שֶׁיִּתְבַּטֵּל יֵצֶר הָרָע, </w:t>
      </w:r>
      <w:r>
        <w:rPr>
          <w:rFonts w:ascii="Times New Roman" w:hAnsi="Times New Roman" w:eastAsia="Times New Roman" w:cs="Times New Roman"/>
          <w:b w:val="1"/>
          <w:bCs w:val="1"/>
          <w:i w:val="0"/>
          <w:sz w:val="19"/>
          <w:szCs w:val="19"/>
          <w:rtl w:val="0"/>
        </w:rPr>
        <w:t>– For so shall it be in the future when the evil inclination is nullified,</w:t>
      </w:r>
      <w:r>
        <w:rPr>
          <w:rFonts w:ascii="Times New Roman" w:hAnsi="Times New Roman" w:eastAsia="Times New Roman" w:cs="Times New Roman"/>
          <w:b w:val="0"/>
          <w:bCs w:val="0"/>
          <w:i w:val="0"/>
          <w:sz w:val="19"/>
          <w:szCs w:val="19"/>
          <w:rtl w:val="1"/>
        </w:rPr>
        <w:t xml:space="preserve"> שֶׁאֵינוֹ כְּעוֹלָם הַזֶּה דִּבְכָל עֲלִיָּה מִמַּדְרֵגָה לְמַדְרֵגָה צָרִיךְ הֶעְלֵם וִירִידָה שֶׁצּוֹרֶךְ עֲלִיָּה בֵּינְתַיִם, </w:t>
      </w:r>
      <w:r>
        <w:rPr>
          <w:rFonts w:ascii="Times New Roman" w:hAnsi="Times New Roman" w:eastAsia="Times New Roman" w:cs="Times New Roman"/>
          <w:b w:val="1"/>
          <w:bCs w:val="1"/>
          <w:i w:val="0"/>
          <w:sz w:val="19"/>
          <w:szCs w:val="19"/>
          <w:rtl w:val="0"/>
        </w:rPr>
        <w:t>– unlike this world where every ascent from rung to rung requires concealment and a descent for the sake of ascent in the interim,</w:t>
      </w:r>
      <w:r>
        <w:rPr>
          <w:rFonts w:ascii="Times New Roman" w:hAnsi="Times New Roman" w:eastAsia="Times New Roman" w:cs="Times New Roman"/>
          <w:b w:val="0"/>
          <w:bCs w:val="0"/>
          <w:i w:val="0"/>
          <w:sz w:val="19"/>
          <w:szCs w:val="19"/>
          <w:rtl w:val="1"/>
        </w:rPr>
        <w:t xml:space="preserve"> כַּנּוֹדָע לְאַנְשֵׁי חַיִל הַמִּתְקָרְבִים וְעוֹלִים אֶל ה'. </w:t>
      </w:r>
      <w:r>
        <w:rPr>
          <w:rFonts w:ascii="Times New Roman" w:hAnsi="Times New Roman" w:eastAsia="Times New Roman" w:cs="Times New Roman"/>
          <w:b w:val="1"/>
          <w:bCs w:val="1"/>
          <w:i w:val="0"/>
          <w:sz w:val="19"/>
          <w:szCs w:val="19"/>
          <w:rtl w:val="0"/>
        </w:rPr>
        <w:t>– as is known to spiritual warriors who draw near and ascend unto Hashem.</w:t>
      </w:r>
      <w:r>
        <w:rPr>
          <w:rFonts w:ascii="Times New Roman" w:hAnsi="Times New Roman" w:eastAsia="Times New Roman" w:cs="Times New Roman"/>
          <w:b w:val="0"/>
          <w:bCs w:val="0"/>
          <w:i w:val="0"/>
          <w:sz w:val="19"/>
          <w:szCs w:val="19"/>
          <w:rtl w:val="1"/>
        </w:rPr>
        <w:t xml:space="preserve"> וְזֶה אֶפְשָׁר בְּקַל בָּעוֹלָם הַזֶּה </w:t>
      </w:r>
      <w:r>
        <w:rPr>
          <w:rFonts w:ascii="Times New Roman" w:hAnsi="Times New Roman" w:eastAsia="Times New Roman" w:cs="Times New Roman"/>
          <w:b w:val="1"/>
          <w:bCs w:val="1"/>
          <w:i w:val="0"/>
          <w:sz w:val="19"/>
          <w:szCs w:val="19"/>
          <w:rtl w:val="0"/>
        </w:rPr>
        <w:t>– And this is easily possible in this world,</w:t>
      </w:r>
      <w:r>
        <w:rPr>
          <w:rFonts w:ascii="Times New Roman" w:hAnsi="Times New Roman" w:eastAsia="Times New Roman" w:cs="Times New Roman"/>
          <w:b w:val="0"/>
          <w:bCs w:val="0"/>
          <w:i w:val="0"/>
          <w:sz w:val="19"/>
          <w:szCs w:val="19"/>
          <w:rtl w:val="1"/>
        </w:rPr>
        <w:t xml:space="preserve"> שֶׁאָדָם הַיִּשְׂרְאֵלִי בּוֹ כְּאַכְסְנַאי בְּאוּשְׁפִּיזָא וְדִירַת עֲרַאי, </w:t>
      </w:r>
      <w:r>
        <w:rPr>
          <w:rFonts w:ascii="Times New Roman" w:hAnsi="Times New Roman" w:eastAsia="Times New Roman" w:cs="Times New Roman"/>
          <w:b w:val="1"/>
          <w:bCs w:val="1"/>
          <w:i w:val="0"/>
          <w:sz w:val="19"/>
          <w:szCs w:val="19"/>
          <w:rtl w:val="0"/>
        </w:rPr>
        <w:t>– because the Jew resides within it like a lodger in an inn and temporary dwelling,</w:t>
      </w:r>
      <w:r>
        <w:rPr>
          <w:rFonts w:ascii="Times New Roman" w:hAnsi="Times New Roman" w:eastAsia="Times New Roman" w:cs="Times New Roman"/>
          <w:b w:val="0"/>
          <w:bCs w:val="0"/>
          <w:i w:val="0"/>
          <w:sz w:val="19"/>
          <w:szCs w:val="19"/>
          <w:rtl w:val="1"/>
        </w:rPr>
        <w:t xml:space="preserve"> כִּי אֵין עִנְיָנָיו מִתְיַיחֲסִים עִם עֶצֶם נֶפֶשׁ הַיִּשְׂרְאֵלִי אֲשֶׁר הִיא חֵלֶק אֱלוֹהַּ מִמַּעַל, </w:t>
      </w:r>
      <w:r>
        <w:rPr>
          <w:rFonts w:ascii="Times New Roman" w:hAnsi="Times New Roman" w:eastAsia="Times New Roman" w:cs="Times New Roman"/>
          <w:b w:val="1"/>
          <w:bCs w:val="1"/>
          <w:i w:val="0"/>
          <w:sz w:val="19"/>
          <w:szCs w:val="19"/>
          <w:rtl w:val="0"/>
        </w:rPr>
        <w:t>– for its physical affairs bear no essential kinship with the Jewish soul which is a portion of God from Above,</w:t>
      </w:r>
      <w:r>
        <w:rPr>
          <w:rFonts w:ascii="Times New Roman" w:hAnsi="Times New Roman" w:eastAsia="Times New Roman" w:cs="Times New Roman"/>
          <w:b w:val="0"/>
          <w:bCs w:val="0"/>
          <w:i w:val="0"/>
          <w:sz w:val="19"/>
          <w:szCs w:val="19"/>
          <w:rtl w:val="1"/>
        </w:rPr>
        <w:t xml:space="preserve"> וּכְאַכְסְנַאי בְּהַאי עָלְמָא; </w:t>
      </w:r>
      <w:r>
        <w:rPr>
          <w:rFonts w:ascii="Times New Roman" w:hAnsi="Times New Roman" w:eastAsia="Times New Roman" w:cs="Times New Roman"/>
          <w:b w:val="1"/>
          <w:bCs w:val="1"/>
          <w:i w:val="0"/>
          <w:sz w:val="19"/>
          <w:szCs w:val="19"/>
          <w:rtl w:val="0"/>
        </w:rPr>
        <w:t>– being merely a guest in this world;</w:t>
      </w:r>
      <w:r>
        <w:rPr>
          <w:rFonts w:ascii="Times New Roman" w:hAnsi="Times New Roman" w:eastAsia="Times New Roman" w:cs="Times New Roman"/>
          <w:b w:val="0"/>
          <w:bCs w:val="0"/>
          <w:i w:val="0"/>
          <w:sz w:val="19"/>
          <w:szCs w:val="19"/>
          <w:rtl w:val="1"/>
        </w:rPr>
        <w:t xml:space="preserve"> וְאִם יְעוֹרֵר אֶת לְבָבוֹ לָשׁוּב אֶל ה', </w:t>
      </w:r>
      <w:r>
        <w:rPr>
          <w:rFonts w:ascii="Times New Roman" w:hAnsi="Times New Roman" w:eastAsia="Times New Roman" w:cs="Times New Roman"/>
          <w:b w:val="1"/>
          <w:bCs w:val="1"/>
          <w:i w:val="0"/>
          <w:sz w:val="19"/>
          <w:szCs w:val="19"/>
          <w:rtl w:val="0"/>
        </w:rPr>
        <w:t>– and if he arouses his heart to return unto Hashem,</w:t>
      </w:r>
      <w:r>
        <w:rPr>
          <w:rFonts w:ascii="Times New Roman" w:hAnsi="Times New Roman" w:eastAsia="Times New Roman" w:cs="Times New Roman"/>
          <w:b w:val="0"/>
          <w:bCs w:val="0"/>
          <w:i w:val="0"/>
          <w:sz w:val="19"/>
          <w:szCs w:val="19"/>
          <w:rtl w:val="1"/>
        </w:rPr>
        <w:t xml:space="preserve"> בְּקַל יִהְיֶה נִנְעָר מֵעָלָיו כָּל מַעֲמָסַת עוֹלֵי עוֹלָם הַזֶּה, </w:t>
      </w:r>
      <w:r>
        <w:rPr>
          <w:rFonts w:ascii="Times New Roman" w:hAnsi="Times New Roman" w:eastAsia="Times New Roman" w:cs="Times New Roman"/>
          <w:b w:val="1"/>
          <w:bCs w:val="1"/>
          <w:i w:val="0"/>
          <w:sz w:val="19"/>
          <w:szCs w:val="19"/>
          <w:rtl w:val="0"/>
        </w:rPr>
        <w:t>– he can easily shake off from himself the entire burden of this world's yokes,</w:t>
      </w:r>
      <w:r>
        <w:rPr>
          <w:rFonts w:ascii="Times New Roman" w:hAnsi="Times New Roman" w:eastAsia="Times New Roman" w:cs="Times New Roman"/>
          <w:b w:val="0"/>
          <w:bCs w:val="0"/>
          <w:i w:val="0"/>
          <w:sz w:val="19"/>
          <w:szCs w:val="19"/>
          <w:rtl w:val="1"/>
        </w:rPr>
        <w:t xml:space="preserve"> וּכְמוֹ שֶׁאָמְרוּ בְּשִׁיר הַשִּׁירִים רַבָּה עַל פָּסוּק (שִׁיר הַשִּׁירִים א, ו): "שֶׁשְּׁזָפַתְנִי הַשָּׁמֶשׁ": </w:t>
      </w:r>
      <w:r>
        <w:rPr>
          <w:rFonts w:ascii="Times New Roman" w:hAnsi="Times New Roman" w:eastAsia="Times New Roman" w:cs="Times New Roman"/>
          <w:b w:val="1"/>
          <w:bCs w:val="1"/>
          <w:i w:val="0"/>
          <w:sz w:val="19"/>
          <w:szCs w:val="19"/>
          <w:rtl w:val="0"/>
        </w:rPr>
        <w:t>– and as they expounded in Shir HaShirim Rabbah on the verse (Song of Songs 1:6): "Because the sun has tanned me":</w:t>
      </w:r>
      <w:r>
        <w:rPr>
          <w:rFonts w:ascii="Times New Roman" w:hAnsi="Times New Roman" w:eastAsia="Times New Roman" w:cs="Times New Roman"/>
          <w:b w:val="0"/>
          <w:bCs w:val="0"/>
          <w:i w:val="0"/>
          <w:sz w:val="19"/>
          <w:szCs w:val="19"/>
          <w:rtl w:val="1"/>
        </w:rPr>
        <w:t xml:space="preserve"> כִּי בִּרְחִיצָה קַלָּה מִתְלַבְּנִים. </w:t>
      </w:r>
      <w:r>
        <w:rPr>
          <w:rFonts w:ascii="Times New Roman" w:hAnsi="Times New Roman" w:eastAsia="Times New Roman" w:cs="Times New Roman"/>
          <w:b w:val="1"/>
          <w:bCs w:val="1"/>
          <w:i w:val="0"/>
          <w:sz w:val="19"/>
          <w:szCs w:val="19"/>
          <w:rtl w:val="0"/>
        </w:rPr>
        <w:t>– for with a simple washing they become pristine white.</w:t>
      </w:r>
      <w:r>
        <w:rPr>
          <w:rFonts w:ascii="Times New Roman" w:hAnsi="Times New Roman" w:eastAsia="Times New Roman" w:cs="Times New Roman"/>
          <w:b w:val="0"/>
          <w:bCs w:val="0"/>
          <w:i w:val="0"/>
          <w:sz w:val="19"/>
          <w:szCs w:val="19"/>
          <w:rtl w:val="1"/>
        </w:rPr>
        <w:t xml:space="preserve"> אֲבָל אִלּוּ הָיָה כֵּן חַס וְשָׁלוֹם גַּם לֶעָתִיד, </w:t>
      </w:r>
      <w:r>
        <w:rPr>
          <w:rFonts w:ascii="Times New Roman" w:hAnsi="Times New Roman" w:eastAsia="Times New Roman" w:cs="Times New Roman"/>
          <w:b w:val="1"/>
          <w:bCs w:val="1"/>
          <w:i w:val="0"/>
          <w:sz w:val="19"/>
          <w:szCs w:val="19"/>
          <w:rtl w:val="0"/>
        </w:rPr>
        <w:t>– However, had it been so, Heaven forbid, in the ultimate future as well,</w:t>
      </w:r>
      <w:r>
        <w:rPr>
          <w:rFonts w:ascii="Times New Roman" w:hAnsi="Times New Roman" w:eastAsia="Times New Roman" w:cs="Times New Roman"/>
          <w:b w:val="0"/>
          <w:bCs w:val="0"/>
          <w:i w:val="0"/>
          <w:sz w:val="19"/>
          <w:szCs w:val="19"/>
          <w:rtl w:val="1"/>
        </w:rPr>
        <w:t xml:space="preserve"> שֶׁאָז יִהְיֶה עִנְיַן הַהֶעְלֵם מִתְיַיחֵס בְּעֶצֶם, </w:t>
      </w:r>
      <w:r>
        <w:rPr>
          <w:rFonts w:ascii="Times New Roman" w:hAnsi="Times New Roman" w:eastAsia="Times New Roman" w:cs="Times New Roman"/>
          <w:b w:val="1"/>
          <w:bCs w:val="1"/>
          <w:i w:val="0"/>
          <w:sz w:val="19"/>
          <w:szCs w:val="19"/>
          <w:rtl w:val="0"/>
        </w:rPr>
        <w:t>– wherein concealment would relate to the soul's essence,</w:t>
      </w:r>
      <w:r>
        <w:rPr>
          <w:rFonts w:ascii="Times New Roman" w:hAnsi="Times New Roman" w:eastAsia="Times New Roman" w:cs="Times New Roman"/>
          <w:b w:val="0"/>
          <w:bCs w:val="0"/>
          <w:i w:val="0"/>
          <w:sz w:val="19"/>
          <w:szCs w:val="19"/>
          <w:rtl w:val="1"/>
        </w:rPr>
        <w:t xml:space="preserve"> כִּי כְּבָר יִכְלוּ כָּל דִּמְיוֹנוֹת הָעוֹלָם הַזֶּה שֶׁהֵם לְבוּשִׁים בְּעָלְמָא, </w:t>
      </w:r>
      <w:r>
        <w:rPr>
          <w:rFonts w:ascii="Times New Roman" w:hAnsi="Times New Roman" w:eastAsia="Times New Roman" w:cs="Times New Roman"/>
          <w:b w:val="1"/>
          <w:bCs w:val="1"/>
          <w:i w:val="0"/>
          <w:sz w:val="19"/>
          <w:szCs w:val="19"/>
          <w:rtl w:val="0"/>
        </w:rPr>
        <w:t>– since all delusions of this world which are mere outer garments will have vanished,</w:t>
      </w:r>
      <w:r>
        <w:rPr>
          <w:rFonts w:ascii="Times New Roman" w:hAnsi="Times New Roman" w:eastAsia="Times New Roman" w:cs="Times New Roman"/>
          <w:b w:val="0"/>
          <w:bCs w:val="0"/>
          <w:i w:val="0"/>
          <w:sz w:val="19"/>
          <w:szCs w:val="19"/>
          <w:rtl w:val="1"/>
        </w:rPr>
        <w:t xml:space="preserve"> וְיִהְיֶה טֹרַח וְלֹא בְּקַל כָּל כָּךְ לָשׁוּב וְלָצֵאת מֵהַהֶעְלֵם. </w:t>
      </w:r>
      <w:r>
        <w:rPr>
          <w:rFonts w:ascii="Times New Roman" w:hAnsi="Times New Roman" w:eastAsia="Times New Roman" w:cs="Times New Roman"/>
          <w:b w:val="1"/>
          <w:bCs w:val="1"/>
          <w:i w:val="0"/>
          <w:sz w:val="19"/>
          <w:szCs w:val="19"/>
          <w:rtl w:val="0"/>
        </w:rPr>
        <w:t>– it would involve immense exertion and would not be so easy to emerge from concealment.</w:t>
      </w:r>
      <w:r>
        <w:rPr>
          <w:rFonts w:ascii="Times New Roman" w:hAnsi="Times New Roman" w:eastAsia="Times New Roman" w:cs="Times New Roman"/>
          <w:b w:val="0"/>
          <w:bCs w:val="0"/>
          <w:i w:val="0"/>
          <w:sz w:val="19"/>
          <w:szCs w:val="19"/>
          <w:rtl w:val="1"/>
        </w:rPr>
        <w:t xml:space="preserve"> וְזֶה עִנְיַן "טֹרַח הַגְּשָׁמִים", </w:t>
      </w:r>
      <w:r>
        <w:rPr>
          <w:rFonts w:ascii="Times New Roman" w:hAnsi="Times New Roman" w:eastAsia="Times New Roman" w:cs="Times New Roman"/>
          <w:b w:val="1"/>
          <w:bCs w:val="1"/>
          <w:i w:val="0"/>
          <w:sz w:val="19"/>
          <w:szCs w:val="19"/>
          <w:rtl w:val="0"/>
        </w:rPr>
        <w:t>– And this is the deeper significance of the "trouble of the rains",</w:t>
      </w:r>
      <w:r>
        <w:rPr>
          <w:rFonts w:ascii="Times New Roman" w:hAnsi="Times New Roman" w:eastAsia="Times New Roman" w:cs="Times New Roman"/>
          <w:b w:val="0"/>
          <w:bCs w:val="0"/>
          <w:i w:val="0"/>
          <w:sz w:val="19"/>
          <w:szCs w:val="19"/>
          <w:rtl w:val="1"/>
        </w:rPr>
        <w:t xml:space="preserve"> דְּאַף עַל פִּי שֶׁעִיקַּר קוֹרַת רוּחַ הוּא בָּעוֹלָם הַבָּא, </w:t>
      </w:r>
      <w:r>
        <w:rPr>
          <w:rFonts w:ascii="Times New Roman" w:hAnsi="Times New Roman" w:eastAsia="Times New Roman" w:cs="Times New Roman"/>
          <w:b w:val="1"/>
          <w:bCs w:val="1"/>
          <w:i w:val="0"/>
          <w:sz w:val="19"/>
          <w:szCs w:val="19"/>
          <w:rtl w:val="0"/>
        </w:rPr>
        <w:t>– for even though the ultimate satisfaction is in the World to Come,</w:t>
      </w:r>
      <w:r>
        <w:rPr>
          <w:rFonts w:ascii="Times New Roman" w:hAnsi="Times New Roman" w:eastAsia="Times New Roman" w:cs="Times New Roman"/>
          <w:b w:val="0"/>
          <w:bCs w:val="0"/>
          <w:i w:val="0"/>
          <w:sz w:val="19"/>
          <w:szCs w:val="19"/>
          <w:rtl w:val="1"/>
        </w:rPr>
        <w:t xml:space="preserve"> כְּמוֹ שֶׁאָמְרוּ</w:t>
      </w:r>
      <w:r>
        <w:rPr>
          <w:rStyle w:val="FootnoteReference"/>
          <w:rFonts w:ascii="Times New Roman" w:hAnsi="Times New Roman" w:eastAsia="Times New Roman" w:cs="Times New Roman"/>
          <w:sz w:val="19"/>
          <w:szCs w:val="19"/>
          <w:rtl/>
        </w:rPr>
        <w:footnoteReference w:id="1150"/>
      </w:r>
      <w:r>
        <w:rPr>
          <w:rFonts w:ascii="Times New Roman" w:hAnsi="Times New Roman" w:eastAsia="Times New Roman" w:cs="Times New Roman"/>
          <w:b w:val="0"/>
          <w:bCs w:val="0"/>
          <w:i w:val="0"/>
          <w:sz w:val="19"/>
          <w:szCs w:val="19"/>
          <w:rtl w:val="1"/>
        </w:rPr>
        <w:t xml:space="preserve"> (אָבוֹת פֶּרֶק ד, יז): "יָפָה שָׁעָה אַחַת וְכוּלֵי", </w:t>
      </w:r>
      <w:r>
        <w:rPr>
          <w:rFonts w:ascii="Times New Roman" w:hAnsi="Times New Roman" w:eastAsia="Times New Roman" w:cs="Times New Roman"/>
          <w:b w:val="1"/>
          <w:bCs w:val="1"/>
          <w:i w:val="0"/>
          <w:sz w:val="19"/>
          <w:szCs w:val="19"/>
          <w:rtl w:val="0"/>
        </w:rPr>
        <w:t>– as they stated (Avot 4:17): "Better is one hour [of bliss in the World to Come]</w:t>
      </w:r>
      <w:r>
        <w:rPr>
          <w:rFonts w:ascii="Times New Roman" w:hAnsi="Times New Roman" w:eastAsia="Times New Roman" w:cs="Times New Roman"/>
          <w:b w:val="1"/>
          <w:bCs w:val="1"/>
          <w:i w:val="0"/>
          <w:sz w:val="19"/>
          <w:szCs w:val="19"/>
          <w:rtl w:val="0"/>
        </w:rPr>
        <w:t>, etc.",</w:t>
      </w:r>
      <w:r>
        <w:rPr>
          <w:rFonts w:ascii="Times New Roman" w:hAnsi="Times New Roman" w:eastAsia="Times New Roman" w:cs="Times New Roman"/>
          <w:b w:val="0"/>
          <w:bCs w:val="0"/>
          <w:i w:val="0"/>
          <w:sz w:val="19"/>
          <w:szCs w:val="19"/>
          <w:rtl w:val="1"/>
        </w:rPr>
        <w:t xml:space="preserve"> מִכָּל מָקוֹם אָמְרוּ גַּם כֵּן: "יָפָה שָׁעָה אַחַת בִּתְשׁוּבָה וּמַעֲשִׂים טוֹבִים בָּעוֹלָם הַזֶּה מִכָּל חַיֵּי עוֹלָם הַבָּא". </w:t>
      </w:r>
      <w:r>
        <w:rPr>
          <w:rFonts w:ascii="Times New Roman" w:hAnsi="Times New Roman" w:eastAsia="Times New Roman" w:cs="Times New Roman"/>
          <w:b w:val="1"/>
          <w:bCs w:val="1"/>
          <w:i w:val="0"/>
          <w:sz w:val="19"/>
          <w:szCs w:val="19"/>
          <w:rtl w:val="0"/>
        </w:rPr>
        <w:t>– nevertheless they also stated: "Better is one hour of repentance and good deeds in this world than all the life of the World to Come."</w:t>
      </w:r>
      <w:r>
        <w:rPr>
          <w:rFonts w:ascii="Times New Roman" w:hAnsi="Times New Roman" w:eastAsia="Times New Roman" w:cs="Times New Roman"/>
          <w:b w:val="0"/>
          <w:bCs w:val="0"/>
          <w:i w:val="0"/>
          <w:sz w:val="19"/>
          <w:szCs w:val="19"/>
          <w:rtl w:val="1"/>
        </w:rPr>
        <w:t xml:space="preserve"> וְעִיקַּר הִשְׁתַּדְּלוּת אָדָם לֶאֱסוֹף וְלִכְנוֹס וּלְהָכִין לְנַפְשׁוֹ כָּל טוּב הוּא רַק בָּעוֹלָם הַזֶּה, </w:t>
      </w:r>
      <w:r>
        <w:rPr>
          <w:rFonts w:ascii="Times New Roman" w:hAnsi="Times New Roman" w:eastAsia="Times New Roman" w:cs="Times New Roman"/>
          <w:b w:val="1"/>
          <w:bCs w:val="1"/>
          <w:i w:val="0"/>
          <w:sz w:val="19"/>
          <w:szCs w:val="19"/>
          <w:rtl w:val="0"/>
        </w:rPr>
        <w:t>– And man's primary striving to harvest, gather, and prepare spiritual goodness for his soul exists solely in this world,</w:t>
      </w:r>
      <w:r>
        <w:rPr>
          <w:rFonts w:ascii="Times New Roman" w:hAnsi="Times New Roman" w:eastAsia="Times New Roman" w:cs="Times New Roman"/>
          <w:b w:val="0"/>
          <w:bCs w:val="0"/>
          <w:i w:val="0"/>
          <w:sz w:val="19"/>
          <w:szCs w:val="19"/>
          <w:rtl w:val="1"/>
        </w:rPr>
        <w:t xml:space="preserve"> שֶׁהוּא זְמַן הַהִשְׁתַּדְּלוּת, </w:t>
      </w:r>
      <w:r>
        <w:rPr>
          <w:rFonts w:ascii="Times New Roman" w:hAnsi="Times New Roman" w:eastAsia="Times New Roman" w:cs="Times New Roman"/>
          <w:b w:val="1"/>
          <w:bCs w:val="1"/>
          <w:i w:val="0"/>
          <w:sz w:val="19"/>
          <w:szCs w:val="19"/>
          <w:rtl w:val="0"/>
        </w:rPr>
        <w:t>– which is the appointed era of human exertion,</w:t>
      </w:r>
      <w:r>
        <w:rPr>
          <w:rFonts w:ascii="Times New Roman" w:hAnsi="Times New Roman" w:eastAsia="Times New Roman" w:cs="Times New Roman"/>
          <w:b w:val="0"/>
          <w:bCs w:val="0"/>
          <w:i w:val="0"/>
          <w:sz w:val="19"/>
          <w:szCs w:val="19"/>
          <w:rtl w:val="1"/>
        </w:rPr>
        <w:t xml:space="preserve"> כְּמוֹ שֶׁאָמְרוּ (עֲבוֹדָה זָרָה ג.)</w:t>
      </w:r>
      <w:r>
        <w:rPr>
          <w:rStyle w:val="FootnoteReference"/>
          <w:rFonts w:ascii="Times New Roman" w:hAnsi="Times New Roman" w:eastAsia="Times New Roman" w:cs="Times New Roman"/>
          <w:sz w:val="19"/>
          <w:szCs w:val="19"/>
          <w:rtl/>
        </w:rPr>
        <w:footnoteReference w:id="1151"/>
      </w:r>
      <w:r>
        <w:rPr>
          <w:rFonts w:ascii="Times New Roman" w:hAnsi="Times New Roman" w:eastAsia="Times New Roman" w:cs="Times New Roman"/>
          <w:b w:val="0"/>
          <w:bCs w:val="0"/>
          <w:i w:val="0"/>
          <w:sz w:val="19"/>
          <w:szCs w:val="19"/>
          <w:rtl w:val="1"/>
        </w:rPr>
        <w:t xml:space="preserve">: "הַיּוֹם לַעֲשׂוֹתָם וְלֹא לְמָחָר". </w:t>
      </w:r>
      <w:r>
        <w:rPr>
          <w:rFonts w:ascii="Times New Roman" w:hAnsi="Times New Roman" w:eastAsia="Times New Roman" w:cs="Times New Roman"/>
          <w:b w:val="1"/>
          <w:bCs w:val="1"/>
          <w:i w:val="0"/>
          <w:sz w:val="19"/>
          <w:szCs w:val="19"/>
          <w:rtl w:val="0"/>
        </w:rPr>
        <w:t>– as they said (Avodah Zarah 3a): "Today is for performing them, and not tomorrow."</w:t>
      </w:r>
      <w:r>
        <w:rPr>
          <w:rFonts w:ascii="Times New Roman" w:hAnsi="Times New Roman" w:eastAsia="Times New Roman" w:cs="Times New Roman"/>
          <w:b w:val="0"/>
          <w:bCs w:val="0"/>
          <w:i w:val="0"/>
          <w:sz w:val="19"/>
          <w:szCs w:val="19"/>
          <w:rtl w:val="1"/>
        </w:rPr>
        <w:t xml:space="preserve"> וְהוּא דּוּגְמַת יְמֵי הַקַּיִץ שֶׁאוֹגְרִים בּוֹ מַאֲכָלָם וְאוֹסְפִים לַבַּיִת לְהָכִין לִימוֹת הַחֹרֶף, </w:t>
      </w:r>
      <w:r>
        <w:rPr>
          <w:rFonts w:ascii="Times New Roman" w:hAnsi="Times New Roman" w:eastAsia="Times New Roman" w:cs="Times New Roman"/>
          <w:b w:val="1"/>
          <w:bCs w:val="1"/>
          <w:i w:val="0"/>
          <w:sz w:val="19"/>
          <w:szCs w:val="19"/>
          <w:rtl w:val="0"/>
        </w:rPr>
        <w:t>– And this mirrors the summer season wherein people harvest food and gather it into the home to prepare for winter,</w:t>
      </w:r>
      <w:r>
        <w:rPr>
          <w:rFonts w:ascii="Times New Roman" w:hAnsi="Times New Roman" w:eastAsia="Times New Roman" w:cs="Times New Roman"/>
          <w:b w:val="0"/>
          <w:bCs w:val="0"/>
          <w:i w:val="0"/>
          <w:sz w:val="19"/>
          <w:szCs w:val="19"/>
          <w:rtl w:val="1"/>
        </w:rPr>
        <w:t xml:space="preserve"> וּמִי שֶׁלֹּא הֵכִין – אֵין לוֹ מַה לֶּאֱכוֹל. </w:t>
      </w:r>
      <w:r>
        <w:rPr>
          <w:rFonts w:ascii="Times New Roman" w:hAnsi="Times New Roman" w:eastAsia="Times New Roman" w:cs="Times New Roman"/>
          <w:b w:val="1"/>
          <w:bCs w:val="1"/>
          <w:i w:val="0"/>
          <w:sz w:val="19"/>
          <w:szCs w:val="19"/>
          <w:rtl w:val="0"/>
        </w:rPr>
        <w:t>– and whoever failed to prepare has nothing to eat.</w:t>
      </w:r>
      <w:r>
        <w:rPr>
          <w:rFonts w:ascii="Times New Roman" w:hAnsi="Times New Roman" w:eastAsia="Times New Roman" w:cs="Times New Roman"/>
          <w:b w:val="0"/>
          <w:bCs w:val="0"/>
          <w:i w:val="0"/>
          <w:sz w:val="19"/>
          <w:szCs w:val="19"/>
          <w:rtl w:val="1"/>
        </w:rPr>
        <w:t xml:space="preserve"> וְסֻכּוֹת הוּא "חַג הָאָסִיף", </w:t>
      </w:r>
      <w:r>
        <w:rPr>
          <w:rFonts w:ascii="Times New Roman" w:hAnsi="Times New Roman" w:eastAsia="Times New Roman" w:cs="Times New Roman"/>
          <w:b w:val="1"/>
          <w:bCs w:val="1"/>
          <w:i w:val="0"/>
          <w:sz w:val="19"/>
          <w:szCs w:val="19"/>
          <w:rtl w:val="0"/>
        </w:rPr>
        <w:t>– And Sukkot is the "Festival of Ingathering",</w:t>
      </w:r>
      <w:r>
        <w:rPr>
          <w:rFonts w:ascii="Times New Roman" w:hAnsi="Times New Roman" w:eastAsia="Times New Roman" w:cs="Times New Roman"/>
          <w:b w:val="0"/>
          <w:bCs w:val="0"/>
          <w:i w:val="0"/>
          <w:sz w:val="19"/>
          <w:szCs w:val="19"/>
          <w:rtl w:val="1"/>
        </w:rPr>
        <w:t xml:space="preserve"> שֶׁאָז נִשְׁלָם הָאֲסִיפָה וְהִשְׁתַּדְּלוּת הָאָדָם לְהָכִין לְנַפְשׁוֹ צְרָכָיו בְּכָל יְמֵי הַקַּיִץ </w:t>
      </w:r>
      <w:r>
        <w:rPr>
          <w:rFonts w:ascii="Times New Roman" w:hAnsi="Times New Roman" w:eastAsia="Times New Roman" w:cs="Times New Roman"/>
          <w:b w:val="1"/>
          <w:bCs w:val="1"/>
          <w:i w:val="0"/>
          <w:sz w:val="19"/>
          <w:szCs w:val="19"/>
          <w:rtl w:val="0"/>
        </w:rPr>
        <w:t xml:space="preserve">– for then </w:t>
      </w:r>
      <w:r>
        <w:rPr>
          <w:rFonts w:ascii="Times New Roman" w:hAnsi="Times New Roman" w:eastAsia="Times New Roman" w:cs="Times New Roman"/>
          <w:b w:val="1"/>
          <w:bCs w:val="1"/>
          <w:i w:val="0"/>
          <w:sz w:val="19"/>
          <w:szCs w:val="19"/>
          <w:rtl w:val="0"/>
        </w:rPr>
      </w:r>
      <w:r>
        <w:rPr>
          <w:rFonts w:ascii="Times New Roman" w:hAnsi="Times New Roman" w:eastAsia="Times New Roman" w:cs="Times New Roman"/>
          <w:b w:val="1"/>
          <w:bCs w:val="1"/>
          <w:i w:val="0"/>
          <w:sz w:val="19"/>
          <w:szCs w:val="19"/>
          <w:rtl w:val="0"/>
        </w:rPr>
        <w:t xml:space="preserve">the ingathering and </w:t>
      </w:r>
      <w:r>
        <w:rPr>
          <w:rFonts w:ascii="Times New Roman" w:hAnsi="Times New Roman" w:eastAsia="Times New Roman" w:cs="Times New Roman"/>
          <w:b w:val="1"/>
          <w:bCs w:val="1"/>
          <w:i w:val="0"/>
          <w:sz w:val="19"/>
          <w:szCs w:val="19"/>
          <w:rtl w:val="0"/>
        </w:rPr>
        <w:t xml:space="preserve">man's efforts </w:t>
      </w:r>
      <w:r>
        <w:rPr>
          <w:rFonts w:ascii="Times New Roman" w:hAnsi="Times New Roman" w:eastAsia="Times New Roman" w:cs="Times New Roman"/>
          <w:b w:val="1"/>
          <w:bCs w:val="1"/>
          <w:i w:val="0"/>
          <w:sz w:val="19"/>
          <w:szCs w:val="19"/>
          <w:rtl w:val="0"/>
        </w:rPr>
        <w:t xml:space="preserve">throughout the </w:t>
      </w:r>
      <w:r>
        <w:rPr>
          <w:rFonts w:ascii="Times New Roman" w:hAnsi="Times New Roman" w:eastAsia="Times New Roman" w:cs="Times New Roman"/>
          <w:b w:val="1"/>
          <w:bCs w:val="1"/>
          <w:i w:val="0"/>
          <w:sz w:val="19"/>
          <w:szCs w:val="19"/>
          <w:rtl w:val="0"/>
        </w:rPr>
        <w:t>summer to provide for his needs are completed,</w:t>
      </w:r>
      <w:r>
        <w:rPr>
          <w:rFonts w:ascii="Times New Roman" w:hAnsi="Times New Roman" w:eastAsia="Times New Roman" w:cs="Times New Roman"/>
          <w:b w:val="1"/>
          <w:bCs w:val="1"/>
          <w:i w:val="0"/>
          <w:sz w:val="19"/>
          <w:szCs w:val="19"/>
          <w:rtl w:val="0"/>
        </w:rPr>
      </w:r>
      <w:r>
        <w:rPr>
          <w:rFonts w:ascii="Times New Roman" w:hAnsi="Times New Roman" w:eastAsia="Times New Roman" w:cs="Times New Roman"/>
          <w:b w:val="0"/>
          <w:bCs w:val="0"/>
          <w:i w:val="0"/>
          <w:sz w:val="19"/>
          <w:szCs w:val="19"/>
          <w:rtl w:val="1"/>
        </w:rPr>
        <w:t xml:space="preserve"> שֶׁאָז הוּא זְמַן הַהֲלִיכָה בַּדְּרָכִים. </w:t>
      </w:r>
      <w:r>
        <w:rPr>
          <w:rFonts w:ascii="Times New Roman" w:hAnsi="Times New Roman" w:eastAsia="Times New Roman" w:cs="Times New Roman"/>
          <w:b w:val="1"/>
          <w:bCs w:val="1"/>
          <w:i w:val="0"/>
          <w:sz w:val="19"/>
          <w:szCs w:val="19"/>
          <w:rtl w:val="0"/>
        </w:rPr>
        <w:t>– which is the optimal season for traveling upon the roads.</w:t>
      </w:r>
      <w:r>
        <w:rPr>
          <w:rFonts w:ascii="Times New Roman" w:hAnsi="Times New Roman" w:eastAsia="Times New Roman" w:cs="Times New Roman"/>
          <w:b w:val="0"/>
          <w:bCs w:val="0"/>
          <w:i w:val="0"/>
          <w:sz w:val="19"/>
          <w:szCs w:val="19"/>
          <w:rtl w:val="1"/>
        </w:rPr>
        <w:t xml:space="preserve"> וְעַל כֵּן אָמְרוּ (סוֹטָה כא.)</w:t>
      </w:r>
      <w:r>
        <w:rPr>
          <w:rStyle w:val="FootnoteReference"/>
          <w:rFonts w:ascii="Times New Roman" w:hAnsi="Times New Roman" w:eastAsia="Times New Roman" w:cs="Times New Roman"/>
          <w:sz w:val="19"/>
          <w:szCs w:val="19"/>
          <w:rtl/>
        </w:rPr>
        <w:footnoteReference w:id="1152"/>
      </w:r>
      <w:r>
        <w:rPr>
          <w:rFonts w:ascii="Times New Roman" w:hAnsi="Times New Roman" w:eastAsia="Times New Roman" w:cs="Times New Roman"/>
          <w:b w:val="0"/>
          <w:bCs w:val="0"/>
          <w:i w:val="0"/>
          <w:sz w:val="19"/>
          <w:szCs w:val="19"/>
          <w:rtl w:val="1"/>
        </w:rPr>
        <w:t xml:space="preserve"> עַל פָּסוּק (מִשְׁלֵי ו, כב): "בְּהִתְהַלֶּכְךָ תַּנְחֶה אוֹתְךָ" – בָּעוֹלָם הַזֶּה, </w:t>
      </w:r>
      <w:r>
        <w:rPr>
          <w:rFonts w:ascii="Times New Roman" w:hAnsi="Times New Roman" w:eastAsia="Times New Roman" w:cs="Times New Roman"/>
          <w:b w:val="1"/>
          <w:bCs w:val="1"/>
          <w:i w:val="0"/>
          <w:sz w:val="19"/>
          <w:szCs w:val="19"/>
          <w:rtl w:val="0"/>
        </w:rPr>
        <w:t>– Therefore they expounded (Sotah 21a) on the verse (Proverbs 6:22): "When you walk it shall lead you"—in this world,</w:t>
      </w:r>
      <w:r>
        <w:rPr>
          <w:rFonts w:ascii="Times New Roman" w:hAnsi="Times New Roman" w:eastAsia="Times New Roman" w:cs="Times New Roman"/>
          <w:b w:val="0"/>
          <w:bCs w:val="0"/>
          <w:i w:val="0"/>
          <w:sz w:val="19"/>
          <w:szCs w:val="19"/>
          <w:rtl w:val="1"/>
        </w:rPr>
        <w:t xml:space="preserve"> שֶׁאָז הוּא זְמַן הִילוּךְ הָאָדָם מִמַּדְרֵגָה לְמַדְרֵגָה, </w:t>
      </w:r>
      <w:r>
        <w:rPr>
          <w:rFonts w:ascii="Times New Roman" w:hAnsi="Times New Roman" w:eastAsia="Times New Roman" w:cs="Times New Roman"/>
          <w:b w:val="1"/>
          <w:bCs w:val="1"/>
          <w:i w:val="0"/>
          <w:sz w:val="19"/>
          <w:szCs w:val="19"/>
          <w:rtl w:val="0"/>
        </w:rPr>
        <w:t>– for that is the era of man's dynamic movement from rung to rung,</w:t>
      </w:r>
      <w:r>
        <w:rPr>
          <w:rFonts w:ascii="Times New Roman" w:hAnsi="Times New Roman" w:eastAsia="Times New Roman" w:cs="Times New Roman"/>
          <w:b w:val="0"/>
          <w:bCs w:val="0"/>
          <w:i w:val="0"/>
          <w:sz w:val="19"/>
          <w:szCs w:val="19"/>
          <w:rtl w:val="1"/>
        </w:rPr>
        <w:t xml:space="preserve"> וְהַתּוֹרָה מַנְחָה אוֹתוֹ, </w:t>
      </w:r>
      <w:r>
        <w:rPr>
          <w:rFonts w:ascii="Times New Roman" w:hAnsi="Times New Roman" w:eastAsia="Times New Roman" w:cs="Times New Roman"/>
          <w:b w:val="1"/>
          <w:bCs w:val="1"/>
          <w:i w:val="0"/>
          <w:sz w:val="19"/>
          <w:szCs w:val="19"/>
          <w:rtl w:val="0"/>
        </w:rPr>
        <w:t>– and the Torah guides him,</w:t>
      </w:r>
      <w:r>
        <w:rPr>
          <w:rFonts w:ascii="Times New Roman" w:hAnsi="Times New Roman" w:eastAsia="Times New Roman" w:cs="Times New Roman"/>
          <w:b w:val="0"/>
          <w:bCs w:val="0"/>
          <w:i w:val="0"/>
          <w:sz w:val="19"/>
          <w:szCs w:val="19"/>
          <w:rtl w:val="1"/>
        </w:rPr>
        <w:t xml:space="preserve"> כְּמוֹ שֶׁכָּתוּב (תְּהִלִּים קיט, קה): "נֵר לְרַגְלִי דְבָרֶךָ וְגוֹמֵר". </w:t>
      </w:r>
      <w:r>
        <w:rPr>
          <w:rFonts w:ascii="Times New Roman" w:hAnsi="Times New Roman" w:eastAsia="Times New Roman" w:cs="Times New Roman"/>
          <w:b w:val="1"/>
          <w:bCs w:val="1"/>
          <w:i w:val="0"/>
          <w:sz w:val="19"/>
          <w:szCs w:val="19"/>
          <w:rtl w:val="0"/>
        </w:rPr>
        <w:t>– as it is written (Psalms 119:105): "Your word is a lamp unto my feet, etc."</w:t>
      </w:r>
      <w:r>
        <w:rPr>
          <w:rFonts w:ascii="Times New Roman" w:hAnsi="Times New Roman" w:eastAsia="Times New Roman" w:cs="Times New Roman"/>
          <w:b w:val="0"/>
          <w:bCs w:val="0"/>
          <w:i w:val="0"/>
          <w:sz w:val="19"/>
          <w:szCs w:val="19"/>
          <w:rtl w:val="1"/>
        </w:rPr>
        <w:t xml:space="preserve"> דְּאַף עַל פִּי שֶׁהָעוֹלָם הַזֶּה לְבוּשׁ עָב הַמַּאֲפִיל הָאוֹר, </w:t>
      </w:r>
      <w:r>
        <w:rPr>
          <w:rFonts w:ascii="Times New Roman" w:hAnsi="Times New Roman" w:eastAsia="Times New Roman" w:cs="Times New Roman"/>
          <w:b w:val="1"/>
          <w:bCs w:val="1"/>
          <w:i w:val="0"/>
          <w:sz w:val="19"/>
          <w:szCs w:val="19"/>
          <w:rtl w:val="0"/>
        </w:rPr>
        <w:t>– For even though this physical world is a coarse garment shrouding the light in darkness,</w:t>
      </w:r>
      <w:r>
        <w:rPr>
          <w:rFonts w:ascii="Times New Roman" w:hAnsi="Times New Roman" w:eastAsia="Times New Roman" w:cs="Times New Roman"/>
          <w:b w:val="0"/>
          <w:bCs w:val="0"/>
          <w:i w:val="0"/>
          <w:sz w:val="19"/>
          <w:szCs w:val="19"/>
          <w:rtl w:val="1"/>
        </w:rPr>
        <w:t xml:space="preserve"> מִכָּל מָקוֹם עַל יְדֵי אֲפֵלָה זוֹ דַּוְוקָא הוּא שֶׁיּוּכַל לִזְכּוֹת לָצֵאת לְאוֹר גָּדוֹל, </w:t>
      </w:r>
      <w:r>
        <w:rPr>
          <w:rFonts w:ascii="Times New Roman" w:hAnsi="Times New Roman" w:eastAsia="Times New Roman" w:cs="Times New Roman"/>
          <w:b w:val="1"/>
          <w:bCs w:val="1"/>
          <w:i w:val="0"/>
          <w:sz w:val="19"/>
          <w:szCs w:val="19"/>
          <w:rtl w:val="0"/>
        </w:rPr>
        <w:t>– nevertheless, precisely through this obscurity is one empowered to emerge into great light,</w:t>
      </w:r>
      <w:r>
        <w:rPr>
          <w:rFonts w:ascii="Times New Roman" w:hAnsi="Times New Roman" w:eastAsia="Times New Roman" w:cs="Times New Roman"/>
          <w:b w:val="0"/>
          <w:bCs w:val="0"/>
          <w:i w:val="0"/>
          <w:sz w:val="19"/>
          <w:szCs w:val="19"/>
          <w:rtl w:val="1"/>
        </w:rPr>
        <w:t xml:space="preserve"> כִּי "יִתְרוֹן הָאוֹר מִתּוֹךְ הַחֹשֶׁךְ" (קֹהֶלֶת ב, יג), </w:t>
      </w:r>
      <w:r>
        <w:rPr>
          <w:rFonts w:ascii="Times New Roman" w:hAnsi="Times New Roman" w:eastAsia="Times New Roman" w:cs="Times New Roman"/>
          <w:b w:val="1"/>
          <w:bCs w:val="1"/>
          <w:i w:val="0"/>
          <w:sz w:val="19"/>
          <w:szCs w:val="19"/>
          <w:rtl w:val="0"/>
        </w:rPr>
        <w:t>– for "light has preeminence emerging out of darkness" (Ecclesiastes 2:13),</w:t>
      </w:r>
      <w:r>
        <w:rPr>
          <w:rFonts w:ascii="Times New Roman" w:hAnsi="Times New Roman" w:eastAsia="Times New Roman" w:cs="Times New Roman"/>
          <w:b w:val="0"/>
          <w:bCs w:val="0"/>
          <w:i w:val="0"/>
          <w:sz w:val="19"/>
          <w:szCs w:val="19"/>
          <w:rtl w:val="1"/>
        </w:rPr>
        <w:t xml:space="preserve"> וְעַל יְדֵי זֶה הוּא תּוֹקֶף הַשִּׂמְחָה וְהַתַּעֲנוּג כַּאֲשֶׁר בָּא מִתּוֹךְ צַעַר. </w:t>
      </w:r>
      <w:r>
        <w:rPr>
          <w:rFonts w:ascii="Times New Roman" w:hAnsi="Times New Roman" w:eastAsia="Times New Roman" w:cs="Times New Roman"/>
          <w:b w:val="1"/>
          <w:bCs w:val="1"/>
          <w:i w:val="0"/>
          <w:sz w:val="19"/>
          <w:szCs w:val="19"/>
          <w:rtl w:val="0"/>
        </w:rPr>
        <w:t>– and through this arises the supreme apex of joy and transcendent pleasure: when it is born out of distress.</w:t>
      </w:r>
      <w:r>
        <w:rPr>
          <w:rFonts w:ascii="Times New Roman" w:hAnsi="Times New Roman" w:eastAsia="Times New Roman" w:cs="Times New Roman"/>
          <w:b w:val="0"/>
          <w:bCs w:val="0"/>
          <w:i w:val="0"/>
          <w:sz w:val="19"/>
          <w:szCs w:val="19"/>
          <w:rtl w:val="1"/>
        </w:rPr>
        <w:t xml:space="preserve"> וְזֶהוּ תַּכְלִית הַטּוֹבָה, </w:t>
      </w:r>
      <w:r>
        <w:rPr>
          <w:rFonts w:ascii="Times New Roman" w:hAnsi="Times New Roman" w:eastAsia="Times New Roman" w:cs="Times New Roman"/>
          <w:b w:val="1"/>
          <w:bCs w:val="1"/>
          <w:i w:val="0"/>
          <w:sz w:val="19"/>
          <w:szCs w:val="19"/>
          <w:rtl w:val="0"/>
        </w:rPr>
        <w:t>– And this is the ultimate good,</w:t>
      </w:r>
      <w:r>
        <w:rPr>
          <w:rFonts w:ascii="Times New Roman" w:hAnsi="Times New Roman" w:eastAsia="Times New Roman" w:cs="Times New Roman"/>
          <w:b w:val="0"/>
          <w:bCs w:val="0"/>
          <w:i w:val="0"/>
          <w:sz w:val="19"/>
          <w:szCs w:val="19"/>
          <w:rtl w:val="1"/>
        </w:rPr>
        <w:t xml:space="preserve"> כְּמוֹ שֶׁאָמְרוּ (סֵפֶר יְצִירָה ב</w:t>
      </w:r>
      <w:r>
        <w:rPr>
          <w:rStyle w:val="FootnoteReference"/>
          <w:rFonts w:ascii="Times New Roman" w:hAnsi="Times New Roman" w:eastAsia="Times New Roman" w:cs="Times New Roman"/>
          <w:sz w:val="19"/>
          <w:szCs w:val="19"/>
          <w:rtl/>
        </w:rPr>
        <w:footnoteReference w:id="1153"/>
      </w:r>
      <w:r>
        <w:rPr>
          <w:rFonts w:ascii="Times New Roman" w:hAnsi="Times New Roman" w:eastAsia="Times New Roman" w:cs="Times New Roman"/>
          <w:b w:val="0"/>
          <w:bCs w:val="0"/>
          <w:i w:val="0"/>
          <w:sz w:val="19"/>
          <w:szCs w:val="19"/>
          <w:rtl w:val="1"/>
        </w:rPr>
        <w:t xml:space="preserve">, ד): "אֵין בַּטּוֹבָה לְמַעְלָה מֵעֹנֶג", </w:t>
      </w:r>
      <w:r>
        <w:rPr>
          <w:rFonts w:ascii="Times New Roman" w:hAnsi="Times New Roman" w:eastAsia="Times New Roman" w:cs="Times New Roman"/>
          <w:b w:val="1"/>
          <w:bCs w:val="1"/>
          <w:i w:val="0"/>
          <w:sz w:val="19"/>
          <w:szCs w:val="19"/>
          <w:rtl w:val="0"/>
        </w:rPr>
        <w:t>– as they stated (Sefer Yetzirah 2:4): "In goodness there is nothing superior to delight (oneg)",</w:t>
      </w:r>
      <w:r>
        <w:rPr>
          <w:rFonts w:ascii="Times New Roman" w:hAnsi="Times New Roman" w:eastAsia="Times New Roman" w:cs="Times New Roman"/>
          <w:b w:val="0"/>
          <w:bCs w:val="0"/>
          <w:i w:val="0"/>
          <w:sz w:val="19"/>
          <w:szCs w:val="19"/>
          <w:rtl w:val="1"/>
        </w:rPr>
        <w:t xml:space="preserve"> וְהַצַּעַר וְהָרִיחוּק אִי אֶפְשָׁר רַק בָּעוֹלָם הַזֶּה </w:t>
      </w:r>
      <w:r>
        <w:rPr>
          <w:rFonts w:ascii="Times New Roman" w:hAnsi="Times New Roman" w:eastAsia="Times New Roman" w:cs="Times New Roman"/>
          <w:b w:val="1"/>
          <w:bCs w:val="1"/>
          <w:i w:val="0"/>
          <w:sz w:val="19"/>
          <w:szCs w:val="19"/>
          <w:rtl w:val="0"/>
        </w:rPr>
        <w:t>– and distress and felt distance are possible solely in this physical world,</w:t>
      </w:r>
      <w:r>
        <w:rPr>
          <w:rFonts w:ascii="Times New Roman" w:hAnsi="Times New Roman" w:eastAsia="Times New Roman" w:cs="Times New Roman"/>
          <w:b w:val="0"/>
          <w:bCs w:val="0"/>
          <w:i w:val="0"/>
          <w:sz w:val="19"/>
          <w:szCs w:val="19"/>
          <w:rtl w:val="1"/>
        </w:rPr>
        <w:t xml:space="preserve"> מִתּוֹךְ שֶׁהוּא מְנוּגָּב מִכָּל טוֹבָה וְאוֹר, </w:t>
      </w:r>
      <w:r>
        <w:rPr>
          <w:rFonts w:ascii="Times New Roman" w:hAnsi="Times New Roman" w:eastAsia="Times New Roman" w:cs="Times New Roman"/>
          <w:b w:val="1"/>
          <w:bCs w:val="1"/>
          <w:i w:val="0"/>
          <w:sz w:val="19"/>
          <w:szCs w:val="19"/>
          <w:rtl w:val="0"/>
        </w:rPr>
        <w:t>– because it is parched and dry of manifest goodness and spiritual radiance;</w:t>
      </w:r>
      <w:r>
        <w:rPr>
          <w:rFonts w:ascii="Times New Roman" w:hAnsi="Times New Roman" w:eastAsia="Times New Roman" w:cs="Times New Roman"/>
          <w:b w:val="0"/>
          <w:bCs w:val="0"/>
          <w:i w:val="0"/>
          <w:sz w:val="19"/>
          <w:szCs w:val="19"/>
          <w:rtl w:val="1"/>
        </w:rPr>
        <w:t xml:space="preserve"> עַל כֵּן הוּא טוֹב לְהִילוּךְ, </w:t>
      </w:r>
      <w:r>
        <w:rPr>
          <w:rFonts w:ascii="Times New Roman" w:hAnsi="Times New Roman" w:eastAsia="Times New Roman" w:cs="Times New Roman"/>
          <w:b w:val="1"/>
          <w:bCs w:val="1"/>
          <w:i w:val="0"/>
          <w:sz w:val="19"/>
          <w:szCs w:val="19"/>
          <w:rtl w:val="0"/>
        </w:rPr>
        <w:t>– therefore it is uniquely suited for walking,</w:t>
      </w:r>
      <w:r>
        <w:rPr>
          <w:rFonts w:ascii="Times New Roman" w:hAnsi="Times New Roman" w:eastAsia="Times New Roman" w:cs="Times New Roman"/>
          <w:b w:val="0"/>
          <w:bCs w:val="0"/>
          <w:i w:val="0"/>
          <w:sz w:val="19"/>
          <w:szCs w:val="19"/>
          <w:rtl w:val="1"/>
        </w:rPr>
        <w:t xml:space="preserve"> שֶׁהַנִּידּוּד וְהָרִיחוּק בָּא עַל יְדֵי הַנִּיגּוּב. </w:t>
      </w:r>
      <w:r>
        <w:rPr>
          <w:rFonts w:ascii="Times New Roman" w:hAnsi="Times New Roman" w:eastAsia="Times New Roman" w:cs="Times New Roman"/>
          <w:b w:val="1"/>
          <w:bCs w:val="1"/>
          <w:i w:val="0"/>
          <w:sz w:val="19"/>
          <w:szCs w:val="19"/>
          <w:rtl w:val="0"/>
        </w:rPr>
        <w:t>– since journeying and wandering thrive when the terrain is dry.</w:t>
      </w:r>
      <w:r>
        <w:rPr>
          <w:rFonts w:ascii="Times New Roman" w:hAnsi="Times New Roman" w:eastAsia="Times New Roman" w:cs="Times New Roman"/>
          <w:b w:val="0"/>
          <w:bCs w:val="0"/>
          <w:i w:val="0"/>
          <w:sz w:val="19"/>
          <w:szCs w:val="19"/>
          <w:rtl w:val="1"/>
        </w:rPr>
        <w:t xml:space="preserve"> אֲבָל הַגְּשָׁמִים נִקְרָאִים "אוֹר" בִּלְשׁוֹן הַכָּתוּב (אִיּוֹב לז, יא), </w:t>
      </w:r>
      <w:r>
        <w:rPr>
          <w:rFonts w:ascii="Times New Roman" w:hAnsi="Times New Roman" w:eastAsia="Times New Roman" w:cs="Times New Roman"/>
          <w:b w:val="1"/>
          <w:bCs w:val="1"/>
          <w:i w:val="0"/>
          <w:sz w:val="19"/>
          <w:szCs w:val="19"/>
          <w:rtl w:val="0"/>
        </w:rPr>
        <w:t>– However, rains are titled "light" in the language of Scripture (Job 37:11),</w:t>
      </w:r>
      <w:r>
        <w:rPr>
          <w:rFonts w:ascii="Times New Roman" w:hAnsi="Times New Roman" w:eastAsia="Times New Roman" w:cs="Times New Roman"/>
          <w:b w:val="0"/>
          <w:bCs w:val="0"/>
          <w:i w:val="0"/>
          <w:sz w:val="19"/>
          <w:szCs w:val="19"/>
          <w:rtl w:val="1"/>
        </w:rPr>
        <w:t xml:space="preserve"> כִּי אָז הוּא זְמַן יְרִידַת הַשֶּׁפַע מֵהַשָּׁמַיִם וּבִיאַת אוֹרָה לָעוֹלָם. </w:t>
      </w:r>
      <w:r>
        <w:rPr>
          <w:rFonts w:ascii="Times New Roman" w:hAnsi="Times New Roman" w:eastAsia="Times New Roman" w:cs="Times New Roman"/>
          <w:b w:val="1"/>
          <w:bCs w:val="1"/>
          <w:i w:val="0"/>
          <w:sz w:val="19"/>
          <w:szCs w:val="19"/>
          <w:rtl w:val="0"/>
        </w:rPr>
        <w:t>– for that marks the outpouring of supernal abundance from Heaven and the entry of illumination into the world.</w:t>
      </w:r>
      <w:r>
        <w:rPr>
          <w:rFonts w:ascii="Times New Roman" w:hAnsi="Times New Roman" w:eastAsia="Times New Roman" w:cs="Times New Roman"/>
          <w:b w:val="0"/>
          <w:bCs w:val="0"/>
          <w:i w:val="0"/>
          <w:sz w:val="19"/>
          <w:szCs w:val="19"/>
          <w:rtl w:val="1"/>
        </w:rPr>
        <w:t xml:space="preserve"> וְעַל כֵּן אָז אֵינוֹ זְמַן הַהִילוּךְ, </w:t>
      </w:r>
      <w:r>
        <w:rPr>
          <w:rFonts w:ascii="Times New Roman" w:hAnsi="Times New Roman" w:eastAsia="Times New Roman" w:cs="Times New Roman"/>
          <w:b w:val="1"/>
          <w:bCs w:val="1"/>
          <w:i w:val="0"/>
          <w:sz w:val="19"/>
          <w:szCs w:val="19"/>
          <w:rtl w:val="0"/>
        </w:rPr>
        <w:t>– Therefore that is no longer the era of travel,</w:t>
      </w:r>
      <w:r>
        <w:rPr>
          <w:rFonts w:ascii="Times New Roman" w:hAnsi="Times New Roman" w:eastAsia="Times New Roman" w:cs="Times New Roman"/>
          <w:b w:val="0"/>
          <w:bCs w:val="0"/>
          <w:i w:val="0"/>
          <w:sz w:val="19"/>
          <w:szCs w:val="19"/>
          <w:rtl w:val="1"/>
        </w:rPr>
        <w:t xml:space="preserve"> וּ"מָחָר לְקַבֵּל שְׂכָרָם" – לֹא לַעֲשׂוֹתָם, </w:t>
      </w:r>
      <w:r>
        <w:rPr>
          <w:rFonts w:ascii="Times New Roman" w:hAnsi="Times New Roman" w:eastAsia="Times New Roman" w:cs="Times New Roman"/>
          <w:b w:val="1"/>
          <w:bCs w:val="1"/>
          <w:i w:val="0"/>
          <w:sz w:val="19"/>
          <w:szCs w:val="19"/>
          <w:rtl w:val="0"/>
        </w:rPr>
        <w:t>– and "tomorrow is for receiving their reward"—not for performing them;</w:t>
      </w:r>
      <w:r>
        <w:rPr>
          <w:rFonts w:ascii="Times New Roman" w:hAnsi="Times New Roman" w:eastAsia="Times New Roman" w:cs="Times New Roman"/>
          <w:b w:val="0"/>
          <w:bCs w:val="0"/>
          <w:i w:val="0"/>
          <w:sz w:val="19"/>
          <w:szCs w:val="19"/>
          <w:rtl w:val="1"/>
        </w:rPr>
        <w:t xml:space="preserve"> וְעַל כֵּן לֹא נִתְרַחֵק כְּלָל שְׁמִינִי עֲצֶרֶת מִסֻּכּוֹת, </w:t>
      </w:r>
      <w:r>
        <w:rPr>
          <w:rFonts w:ascii="Times New Roman" w:hAnsi="Times New Roman" w:eastAsia="Times New Roman" w:cs="Times New Roman"/>
          <w:b w:val="1"/>
          <w:bCs w:val="1"/>
          <w:i w:val="0"/>
          <w:sz w:val="19"/>
          <w:szCs w:val="19"/>
          <w:rtl w:val="0"/>
        </w:rPr>
        <w:t>– and therefore Shemini Atzeret was not postponed from Sukkot,</w:t>
      </w:r>
      <w:r>
        <w:rPr>
          <w:rFonts w:ascii="Times New Roman" w:hAnsi="Times New Roman" w:eastAsia="Times New Roman" w:cs="Times New Roman"/>
          <w:b w:val="0"/>
          <w:bCs w:val="0"/>
          <w:i w:val="0"/>
          <w:sz w:val="19"/>
          <w:szCs w:val="19"/>
          <w:rtl w:val="1"/>
        </w:rPr>
        <w:t xml:space="preserve"> כִּי הָעֲלִיּוֹת אָז הֵם תְּכוּפִים זֶה לָזֶה בְּלִי רִיחוּק וְהִילוּךְ בֵּינְתַיִם כְּלָל. </w:t>
      </w:r>
      <w:r>
        <w:rPr>
          <w:rFonts w:ascii="Times New Roman" w:hAnsi="Times New Roman" w:eastAsia="Times New Roman" w:cs="Times New Roman"/>
          <w:b w:val="1"/>
          <w:bCs w:val="1"/>
          <w:i w:val="0"/>
          <w:sz w:val="19"/>
          <w:szCs w:val="19"/>
          <w:rtl w:val="0"/>
        </w:rPr>
        <w:t>– for the spiritual ascents then are immediate and consecutive, without distance or tedious journeying in the interim.</w:t>
      </w:r>
    </w:p>
    <w:p>
      <w:pPr>
        <w:keepNext/>
        <w:keepLines/>
        <w:spacing w:after="20" w:before="60" w:line="240" w:lineRule="auto"/>
        <w:jc w:val="left"/>
      </w:pPr>
      <w:bookmarkStart w:id="9146" w:name="_RLToc0146"/>
      <w:r>
        <w:rPr>
          <w:rFonts w:ascii="Times New Roman" w:hAnsi="Times New Roman" w:eastAsia="Times New Roman" w:cs="Times New Roman"/>
          <w:b w:val="0"/>
          <w:i w:val="0"/>
          <w:sz w:val="19"/>
          <w:szCs w:val="19"/>
        </w:rPr>
        <w:t>Seif 2 - Israel Sanctifies the Seasons</w:t>
      </w:r>
      <w:bookmarkEnd w:id="9146"/>
    </w:p>
    <w:p>
      <w:pPr>
        <w:keepNext/>
        <w:keepLines/>
        <w:spacing w:before="0" w:after="60" w:line="240" w:lineRule="auto"/>
        <w:jc w:val="left"/>
      </w:pPr>
      <w:r>
        <w:rPr>
          <w:rFonts w:ascii="Times New Roman" w:hAnsi="Times New Roman" w:eastAsia="Times New Roman" w:cs="Times New Roman"/>
          <w:b w:val="0"/>
          <w:i/>
          <w:sz w:val="17"/>
          <w:szCs w:val="17"/>
        </w:rPr>
        <w:t>Festival holiness arises through Israel's effort and reflects Shabbat's fixed sanctity, whose essence is the outpouring of Torah light.</w:t>
      </w:r>
    </w:p>
    <w:p>
      <w:pPr>
        <w:spacing w:after="0" w:line="240" w:lineRule="auto"/>
      </w:pPr>
      <w:r>
        <w:rPr>
          <w:rFonts w:ascii="Times New Roman" w:hAnsi="Times New Roman" w:eastAsia="Times New Roman" w:cs="Times New Roman"/>
          <w:b w:val="0"/>
          <w:bCs w:val="0"/>
          <w:i w:val="0"/>
          <w:sz w:val="19"/>
          <w:szCs w:val="19"/>
          <w:rtl w:val="1"/>
        </w:rPr>
        <w:t xml:space="preserve">וְנִמְצָא כְּלַל הַמּוֹעֲדוֹת: "שְׁתַּיִם שֶׁהֵן אַרְבַּע", </w:t>
      </w:r>
      <w:r>
        <w:rPr>
          <w:rFonts w:ascii="Times New Roman" w:hAnsi="Times New Roman" w:eastAsia="Times New Roman" w:cs="Times New Roman"/>
          <w:b w:val="1"/>
          <w:bCs w:val="1"/>
          <w:i w:val="0"/>
          <w:sz w:val="19"/>
          <w:szCs w:val="19"/>
          <w:rtl w:val="0"/>
        </w:rPr>
        <w:t>– Thus the general principle of the festivals is: "two that are four",</w:t>
      </w:r>
      <w:r>
        <w:rPr>
          <w:rFonts w:ascii="Times New Roman" w:hAnsi="Times New Roman" w:eastAsia="Times New Roman" w:cs="Times New Roman"/>
          <w:b w:val="0"/>
          <w:bCs w:val="0"/>
          <w:i w:val="0"/>
          <w:sz w:val="19"/>
          <w:szCs w:val="19"/>
          <w:rtl w:val="1"/>
        </w:rPr>
        <w:t xml:space="preserve"> כִּי כְּלַל קְדוּשַּׁת הַזְּמַנִּים הוּא מַה דְּ"יִשְׂרָאֵל מְקַדְּשֵׁי לַזְּמַנִּים". </w:t>
      </w:r>
      <w:r>
        <w:rPr>
          <w:rFonts w:ascii="Times New Roman" w:hAnsi="Times New Roman" w:eastAsia="Times New Roman" w:cs="Times New Roman"/>
          <w:b w:val="1"/>
          <w:bCs w:val="1"/>
          <w:i w:val="0"/>
          <w:sz w:val="19"/>
          <w:szCs w:val="19"/>
          <w:rtl w:val="0"/>
        </w:rPr>
        <w:t>– for the overarching category of the holiness of the seasons is that "Israel sanctifies the appointed times".</w:t>
      </w:r>
      <w:r>
        <w:rPr>
          <w:rFonts w:ascii="Times New Roman" w:hAnsi="Times New Roman" w:eastAsia="Times New Roman" w:cs="Times New Roman"/>
          <w:b w:val="0"/>
          <w:bCs w:val="0"/>
          <w:i w:val="0"/>
          <w:sz w:val="19"/>
          <w:szCs w:val="19"/>
          <w:rtl w:val="1"/>
        </w:rPr>
        <w:t xml:space="preserve"> הַיְינוּ שֶׁהֵם בְּהִשְׁתַּדְּלוּתָם בָּעוֹלָם הַזֶּה זוֹכִים לְהָבִיא קְדוּשָּׁה עַל עַצְמָם מֵעֵין עוֹלָם הַבָּא, </w:t>
      </w:r>
      <w:r>
        <w:rPr>
          <w:rFonts w:ascii="Times New Roman" w:hAnsi="Times New Roman" w:eastAsia="Times New Roman" w:cs="Times New Roman"/>
          <w:b w:val="1"/>
          <w:bCs w:val="1"/>
          <w:i w:val="0"/>
          <w:sz w:val="19"/>
          <w:szCs w:val="19"/>
          <w:rtl w:val="0"/>
        </w:rPr>
        <w:t>– Meaning that through their own exertion in this world, they merit drawing upon themselves a sanctity reflecting the World to Come,</w:t>
      </w:r>
      <w:r>
        <w:rPr>
          <w:rFonts w:ascii="Times New Roman" w:hAnsi="Times New Roman" w:eastAsia="Times New Roman" w:cs="Times New Roman"/>
          <w:b w:val="0"/>
          <w:bCs w:val="0"/>
          <w:i w:val="0"/>
          <w:sz w:val="19"/>
          <w:szCs w:val="19"/>
          <w:rtl w:val="1"/>
        </w:rPr>
        <w:t xml:space="preserve"> שֶׁהוּא יוֹם הַשַּׁבָּת הָרוֹמֵז לָעוֹלָם הַבָּא, </w:t>
      </w:r>
      <w:r>
        <w:rPr>
          <w:rFonts w:ascii="Times New Roman" w:hAnsi="Times New Roman" w:eastAsia="Times New Roman" w:cs="Times New Roman"/>
          <w:b w:val="1"/>
          <w:bCs w:val="1"/>
          <w:i w:val="0"/>
          <w:sz w:val="19"/>
          <w:szCs w:val="19"/>
          <w:rtl w:val="0"/>
        </w:rPr>
        <w:t>– which corresponds to the holy Sabbath day that symbolizes the World to Come,</w:t>
      </w:r>
      <w:r>
        <w:rPr>
          <w:rFonts w:ascii="Times New Roman" w:hAnsi="Times New Roman" w:eastAsia="Times New Roman" w:cs="Times New Roman"/>
          <w:b w:val="0"/>
          <w:bCs w:val="0"/>
          <w:i w:val="0"/>
          <w:sz w:val="19"/>
          <w:szCs w:val="19"/>
          <w:rtl w:val="1"/>
        </w:rPr>
        <w:t xml:space="preserve"> שֶׁהוּא הַקְּדוּשָּׁה דִּקְבִיעָא וְקַיָּימָא מִימוֹת עוֹלָם מִצַּד הַקָּדוֹשׁ בָּרוּךְ הוּא בְּעַצְמוֹ, </w:t>
      </w:r>
      <w:r>
        <w:rPr>
          <w:rFonts w:ascii="Times New Roman" w:hAnsi="Times New Roman" w:eastAsia="Times New Roman" w:cs="Times New Roman"/>
          <w:b w:val="1"/>
          <w:bCs w:val="1"/>
          <w:i w:val="0"/>
          <w:sz w:val="19"/>
          <w:szCs w:val="19"/>
          <w:rtl w:val="0"/>
        </w:rPr>
        <w:t>– which is the sanctity inherently fixed and eternal from Creation on the part of the Holy One Himself,</w:t>
      </w:r>
      <w:r>
        <w:rPr>
          <w:rFonts w:ascii="Times New Roman" w:hAnsi="Times New Roman" w:eastAsia="Times New Roman" w:cs="Times New Roman"/>
          <w:b w:val="0"/>
          <w:bCs w:val="0"/>
          <w:i w:val="0"/>
          <w:sz w:val="19"/>
          <w:szCs w:val="19"/>
          <w:rtl w:val="1"/>
        </w:rPr>
        <w:t xml:space="preserve"> וְהוּא נְתָנָהּ בְּמַתָּנָה לְיִשְׂרָאֵל. </w:t>
      </w:r>
      <w:r>
        <w:rPr>
          <w:rFonts w:ascii="Times New Roman" w:hAnsi="Times New Roman" w:eastAsia="Times New Roman" w:cs="Times New Roman"/>
          <w:b w:val="1"/>
          <w:bCs w:val="1"/>
          <w:i w:val="0"/>
          <w:sz w:val="19"/>
          <w:szCs w:val="19"/>
          <w:rtl w:val="0"/>
        </w:rPr>
        <w:t>– and which He bestowed as a loving gift unto Israel.</w:t>
      </w:r>
      <w:r>
        <w:rPr>
          <w:rFonts w:ascii="Times New Roman" w:hAnsi="Times New Roman" w:eastAsia="Times New Roman" w:cs="Times New Roman"/>
          <w:b w:val="0"/>
          <w:bCs w:val="0"/>
          <w:i w:val="0"/>
          <w:sz w:val="19"/>
          <w:szCs w:val="19"/>
          <w:rtl w:val="1"/>
        </w:rPr>
        <w:t xml:space="preserve"> אֲבָל קְדוּשַּׁת הַזְּמַנִּים הוּא עַל יְדֵי הִשְׁתַּדְּלוּת בְּנֵי יִשְׂרָאֵל. </w:t>
      </w:r>
      <w:r>
        <w:rPr>
          <w:rFonts w:ascii="Times New Roman" w:hAnsi="Times New Roman" w:eastAsia="Times New Roman" w:cs="Times New Roman"/>
          <w:b w:val="1"/>
          <w:bCs w:val="1"/>
          <w:i w:val="0"/>
          <w:sz w:val="19"/>
          <w:szCs w:val="19"/>
          <w:rtl w:val="0"/>
        </w:rPr>
        <w:t>– However, the holiness of the festival seasons is generated through the exertion of the children of Israel.</w:t>
      </w:r>
      <w:r>
        <w:rPr>
          <w:rFonts w:ascii="Times New Roman" w:hAnsi="Times New Roman" w:eastAsia="Times New Roman" w:cs="Times New Roman"/>
          <w:b w:val="0"/>
          <w:bCs w:val="0"/>
          <w:i w:val="0"/>
          <w:sz w:val="19"/>
          <w:szCs w:val="19"/>
          <w:rtl w:val="1"/>
        </w:rPr>
        <w:t xml:space="preserve"> וְהַשַּׁבָּת נִקְרָא "מְנוּחָה שְׁלֵימָה שֶׁאַתָּה רוֹצֶה בָּהּ", </w:t>
      </w:r>
      <w:r>
        <w:rPr>
          <w:rFonts w:ascii="Times New Roman" w:hAnsi="Times New Roman" w:eastAsia="Times New Roman" w:cs="Times New Roman"/>
          <w:b w:val="1"/>
          <w:bCs w:val="1"/>
          <w:i w:val="0"/>
          <w:sz w:val="19"/>
          <w:szCs w:val="19"/>
          <w:rtl w:val="0"/>
        </w:rPr>
        <w:t>– And Shabbat is termed "a complete rest in which You delight",</w:t>
      </w:r>
      <w:r>
        <w:rPr>
          <w:rFonts w:ascii="Times New Roman" w:hAnsi="Times New Roman" w:eastAsia="Times New Roman" w:cs="Times New Roman"/>
          <w:b w:val="0"/>
          <w:bCs w:val="0"/>
          <w:i w:val="0"/>
          <w:sz w:val="19"/>
          <w:szCs w:val="19"/>
          <w:rtl w:val="1"/>
        </w:rPr>
        <w:t xml:space="preserve"> הַיְינוּ מְנוּחָה לְגַמְרֵי, וּכְמוֹ בָּעוֹלָם הַבָּא שֶׁלֹּא יִהְיֶה מָקוֹם לְהִשְׁתַּדְּלוּת כְּלָל; </w:t>
      </w:r>
      <w:r>
        <w:rPr>
          <w:rFonts w:ascii="Times New Roman" w:hAnsi="Times New Roman" w:eastAsia="Times New Roman" w:cs="Times New Roman"/>
          <w:b w:val="1"/>
          <w:bCs w:val="1"/>
          <w:i w:val="0"/>
          <w:sz w:val="19"/>
          <w:szCs w:val="19"/>
          <w:rtl w:val="0"/>
        </w:rPr>
        <w:t>– meaning absolute serenity, and like the World to Come where there will be no room for human striving at all;</w:t>
      </w:r>
      <w:r>
        <w:rPr>
          <w:rFonts w:ascii="Times New Roman" w:hAnsi="Times New Roman" w:eastAsia="Times New Roman" w:cs="Times New Roman"/>
          <w:b w:val="0"/>
          <w:bCs w:val="0"/>
          <w:i w:val="0"/>
          <w:sz w:val="19"/>
          <w:szCs w:val="19"/>
          <w:rtl w:val="1"/>
        </w:rPr>
        <w:t xml:space="preserve"> וְזֶהוּ הַשָּׁעָה שֶׁל קוֹרַת רוּחַ שֶׁהוּא רְצוֹן הַשֵּׁם יִתְבָּרַךְ. </w:t>
      </w:r>
      <w:r>
        <w:rPr>
          <w:rFonts w:ascii="Times New Roman" w:hAnsi="Times New Roman" w:eastAsia="Times New Roman" w:cs="Times New Roman"/>
          <w:b w:val="1"/>
          <w:bCs w:val="1"/>
          <w:i w:val="0"/>
          <w:sz w:val="19"/>
          <w:szCs w:val="19"/>
          <w:rtl w:val="0"/>
        </w:rPr>
        <w:t>– and this is the hour of sublime contentment which is the primordial will of Hashem, blessed be He.</w:t>
      </w:r>
      <w:r>
        <w:rPr>
          <w:rFonts w:ascii="Times New Roman" w:hAnsi="Times New Roman" w:eastAsia="Times New Roman" w:cs="Times New Roman"/>
          <w:b w:val="0"/>
          <w:bCs w:val="0"/>
          <w:i w:val="0"/>
          <w:sz w:val="19"/>
          <w:szCs w:val="19"/>
          <w:rtl w:val="1"/>
        </w:rPr>
        <w:t xml:space="preserve"> אֲבָל רְצוֹן בְּנֵי יִשְׂרָאֵל הוּא אַדְּרַבָּה בְּהִשְׁתַּדְּלוּת, וּבְשָׁעָה אַחַת שֶׁל תְּשׁוּבָה וּמַעֲשִׂים טוֹבִים; </w:t>
      </w:r>
      <w:r>
        <w:rPr>
          <w:rFonts w:ascii="Times New Roman" w:hAnsi="Times New Roman" w:eastAsia="Times New Roman" w:cs="Times New Roman"/>
          <w:b w:val="1"/>
          <w:bCs w:val="1"/>
          <w:i w:val="0"/>
          <w:sz w:val="19"/>
          <w:szCs w:val="19"/>
          <w:rtl w:val="0"/>
        </w:rPr>
        <w:t>– However, the passionate will of Israel, on the contrary, lies in spiritual striving, in that "one hour of repentance and good deeds";</w:t>
      </w:r>
      <w:r>
        <w:rPr>
          <w:rFonts w:ascii="Times New Roman" w:hAnsi="Times New Roman" w:eastAsia="Times New Roman" w:cs="Times New Roman"/>
          <w:b w:val="0"/>
          <w:bCs w:val="0"/>
          <w:i w:val="0"/>
          <w:sz w:val="19"/>
          <w:szCs w:val="19"/>
          <w:rtl w:val="1"/>
        </w:rPr>
        <w:t xml:space="preserve"> וְכָל הַצַּדִּיקִים מְבַקְשִׁים עַל חַיֵּי עוֹלָם הַזֶּה וְאֵין רוֹצִים לְהִפָּרֵד מִמֶּנּוּ, </w:t>
      </w:r>
      <w:r>
        <w:rPr>
          <w:rFonts w:ascii="Times New Roman" w:hAnsi="Times New Roman" w:eastAsia="Times New Roman" w:cs="Times New Roman"/>
          <w:b w:val="1"/>
          <w:bCs w:val="1"/>
          <w:i w:val="0"/>
          <w:sz w:val="19"/>
          <w:szCs w:val="19"/>
          <w:rtl w:val="0"/>
        </w:rPr>
        <w:t>– and all the righteous plead for physical life in this world, having no desire to depart from it,</w:t>
      </w:r>
      <w:r>
        <w:rPr>
          <w:rFonts w:ascii="Times New Roman" w:hAnsi="Times New Roman" w:eastAsia="Times New Roman" w:cs="Times New Roman"/>
          <w:b w:val="0"/>
          <w:bCs w:val="0"/>
          <w:i w:val="0"/>
          <w:sz w:val="19"/>
          <w:szCs w:val="19"/>
          <w:rtl w:val="1"/>
        </w:rPr>
        <w:t xml:space="preserve"> וּמְבַקְשִׁים: "לֶחֱרַב בֵּיתָךְ וְלֵיתַב אוּשְׁפִּיזָךְ" (בָּבָא מְצִיעָא פג:), </w:t>
      </w:r>
      <w:r>
        <w:rPr>
          <w:rFonts w:ascii="Times New Roman" w:hAnsi="Times New Roman" w:eastAsia="Times New Roman" w:cs="Times New Roman"/>
          <w:b w:val="1"/>
          <w:bCs w:val="1"/>
          <w:i w:val="0"/>
          <w:sz w:val="19"/>
          <w:szCs w:val="19"/>
          <w:rtl w:val="0"/>
        </w:rPr>
        <w:t>– crying out: "May your home be destroyed and may your inn endure" (Bava Metzia 83b),</w:t>
      </w:r>
      <w:r>
        <w:rPr>
          <w:rFonts w:ascii="Times New Roman" w:hAnsi="Times New Roman" w:eastAsia="Times New Roman" w:cs="Times New Roman"/>
          <w:b w:val="0"/>
          <w:bCs w:val="0"/>
          <w:i w:val="0"/>
          <w:sz w:val="19"/>
          <w:szCs w:val="19"/>
          <w:rtl w:val="1"/>
        </w:rPr>
        <w:t xml:space="preserve"> אַף עַל פִּי שֶׁיּוֹדְעִים שֶׁזֶּה רַק אוּשְׁפִּיזָא וִישִׁיבַת עֲרַאי, חֲפֵצִים בְּכָךְ, </w:t>
      </w:r>
      <w:r>
        <w:rPr>
          <w:rFonts w:ascii="Times New Roman" w:hAnsi="Times New Roman" w:eastAsia="Times New Roman" w:cs="Times New Roman"/>
          <w:b w:val="1"/>
          <w:bCs w:val="1"/>
          <w:i w:val="0"/>
          <w:sz w:val="19"/>
          <w:szCs w:val="19"/>
          <w:rtl w:val="0"/>
        </w:rPr>
        <w:t>– even though they know fully well that it is merely an inn and a transient dwelling, they desire it,</w:t>
      </w:r>
      <w:r>
        <w:rPr>
          <w:rFonts w:ascii="Times New Roman" w:hAnsi="Times New Roman" w:eastAsia="Times New Roman" w:cs="Times New Roman"/>
          <w:b w:val="0"/>
          <w:bCs w:val="0"/>
          <w:i w:val="0"/>
          <w:sz w:val="19"/>
          <w:szCs w:val="19"/>
          <w:rtl w:val="1"/>
        </w:rPr>
        <w:t xml:space="preserve"> כִּי חֲפֵצִים בְּהִשְׁתַּדְּלוּת וַעֲבוֹדַת הַשֵּׁם יִתְבָּרַךְ. </w:t>
      </w:r>
      <w:r>
        <w:rPr>
          <w:rFonts w:ascii="Times New Roman" w:hAnsi="Times New Roman" w:eastAsia="Times New Roman" w:cs="Times New Roman"/>
          <w:b w:val="1"/>
          <w:bCs w:val="1"/>
          <w:i w:val="0"/>
          <w:sz w:val="19"/>
          <w:szCs w:val="19"/>
          <w:rtl w:val="0"/>
        </w:rPr>
        <w:t>– because they passionately crave exertion and dynamic service of Hashem, blessed be He.</w:t>
      </w:r>
      <w:r>
        <w:rPr>
          <w:rFonts w:ascii="Times New Roman" w:hAnsi="Times New Roman" w:eastAsia="Times New Roman" w:cs="Times New Roman"/>
          <w:b w:val="0"/>
          <w:bCs w:val="0"/>
          <w:i w:val="0"/>
          <w:sz w:val="19"/>
          <w:szCs w:val="19"/>
          <w:rtl w:val="1"/>
        </w:rPr>
        <w:t xml:space="preserve"> וְעַל כֵּן קְדוּשַּׁת יוֹם טוֹב אֵינָהּ מְנוּחָה שְׁלֵימָה כְּשַׁבָּת, </w:t>
      </w:r>
      <w:r>
        <w:rPr>
          <w:rFonts w:ascii="Times New Roman" w:hAnsi="Times New Roman" w:eastAsia="Times New Roman" w:cs="Times New Roman"/>
          <w:b w:val="1"/>
          <w:bCs w:val="1"/>
          <w:i w:val="0"/>
          <w:sz w:val="19"/>
          <w:szCs w:val="19"/>
          <w:rtl w:val="0"/>
        </w:rPr>
        <w:t>– Therefore the sanctity of Yom Tov is not a complete rest like Shabbat,</w:t>
      </w:r>
      <w:r>
        <w:rPr>
          <w:rFonts w:ascii="Times New Roman" w:hAnsi="Times New Roman" w:eastAsia="Times New Roman" w:cs="Times New Roman"/>
          <w:b w:val="0"/>
          <w:bCs w:val="0"/>
          <w:i w:val="0"/>
          <w:sz w:val="19"/>
          <w:szCs w:val="19"/>
          <w:rtl w:val="1"/>
        </w:rPr>
        <w:t xml:space="preserve"> שֶׁהֲרֵי הוּתַּר בָּהּ מְלֶאכֶת אֹכֶל נֶפֶשׁ, הַיְינוּ מַה שֶּׁלְּצוֹרֶךְ הָאָדָם, </w:t>
      </w:r>
      <w:r>
        <w:rPr>
          <w:rFonts w:ascii="Times New Roman" w:hAnsi="Times New Roman" w:eastAsia="Times New Roman" w:cs="Times New Roman"/>
          <w:b w:val="1"/>
          <w:bCs w:val="1"/>
          <w:i w:val="0"/>
          <w:sz w:val="19"/>
          <w:szCs w:val="19"/>
          <w:rtl w:val="0"/>
        </w:rPr>
        <w:t>– for the preparation of food was permitted upon it, which serves human physical necessity,</w:t>
      </w:r>
      <w:r>
        <w:rPr>
          <w:rFonts w:ascii="Times New Roman" w:hAnsi="Times New Roman" w:eastAsia="Times New Roman" w:cs="Times New Roman"/>
          <w:b w:val="0"/>
          <w:bCs w:val="0"/>
          <w:i w:val="0"/>
          <w:sz w:val="19"/>
          <w:szCs w:val="19"/>
          <w:rtl w:val="1"/>
        </w:rPr>
        <w:t xml:space="preserve"> שֶׁזֶּהוּ רְצוֹן הָאָדָם יוֹתֵר כְּשֶׁיּוּכַל לַעֲשׂוֹת גַּם כֵּן מַה שֶּׁהוּא לְצוֹרֶךְ נַפְשׁוֹ. </w:t>
      </w:r>
      <w:r>
        <w:rPr>
          <w:rFonts w:ascii="Times New Roman" w:hAnsi="Times New Roman" w:eastAsia="Times New Roman" w:cs="Times New Roman"/>
          <w:b w:val="1"/>
          <w:bCs w:val="1"/>
          <w:i w:val="0"/>
          <w:sz w:val="19"/>
          <w:szCs w:val="19"/>
          <w:rtl w:val="0"/>
        </w:rPr>
        <w:t>– which aligns with human will when man can actively prepare what is needed for his sustenance.</w:t>
      </w:r>
      <w:r>
        <w:rPr>
          <w:rFonts w:ascii="Times New Roman" w:hAnsi="Times New Roman" w:eastAsia="Times New Roman" w:cs="Times New Roman"/>
          <w:b w:val="0"/>
          <w:bCs w:val="0"/>
          <w:i w:val="0"/>
          <w:sz w:val="19"/>
          <w:szCs w:val="19"/>
          <w:rtl w:val="1"/>
        </w:rPr>
        <w:t xml:space="preserve"> וְכָךְ מְקַדְּשֵׁי לַזְּמַנִּים, שֶׁיִּהְיֶה שְׁבִיתָה מִכָּל לָמֶ״ד-טֵי״ת (שְׁלוֹשִׁים וָתֵשַׁע) מְלָאכוֹת דְּעוֹלָם הַזֶּה, </w:t>
      </w:r>
      <w:r>
        <w:rPr>
          <w:rFonts w:ascii="Times New Roman" w:hAnsi="Times New Roman" w:eastAsia="Times New Roman" w:cs="Times New Roman"/>
          <w:b w:val="1"/>
          <w:bCs w:val="1"/>
          <w:i w:val="0"/>
          <w:sz w:val="19"/>
          <w:szCs w:val="19"/>
          <w:rtl w:val="0"/>
        </w:rPr>
        <w:t>– And thus they sanctify the festival seasons: by ceasing from all thirty-nine creative labors of this world,</w:t>
      </w:r>
      <w:r>
        <w:rPr>
          <w:rFonts w:ascii="Times New Roman" w:hAnsi="Times New Roman" w:eastAsia="Times New Roman" w:cs="Times New Roman"/>
          <w:b w:val="0"/>
          <w:bCs w:val="0"/>
          <w:i w:val="0"/>
          <w:sz w:val="19"/>
          <w:szCs w:val="19"/>
          <w:rtl w:val="1"/>
        </w:rPr>
        <w:t xml:space="preserve"> חוּץ מִמַּה שֶּׁלְּצוֹרֶךְ שִׂמְחַת יוֹם טוֹב. </w:t>
      </w:r>
      <w:r>
        <w:rPr>
          <w:rFonts w:ascii="Times New Roman" w:hAnsi="Times New Roman" w:eastAsia="Times New Roman" w:cs="Times New Roman"/>
          <w:b w:val="1"/>
          <w:bCs w:val="1"/>
          <w:i w:val="0"/>
          <w:sz w:val="19"/>
          <w:szCs w:val="19"/>
          <w:rtl w:val="0"/>
        </w:rPr>
        <w:t>– except for that which is required for the joy of Yom Tov.</w:t>
      </w:r>
      <w:r>
        <w:rPr>
          <w:rFonts w:ascii="Times New Roman" w:hAnsi="Times New Roman" w:eastAsia="Times New Roman" w:cs="Times New Roman"/>
          <w:b w:val="0"/>
          <w:bCs w:val="0"/>
          <w:i w:val="0"/>
          <w:sz w:val="19"/>
          <w:szCs w:val="19"/>
          <w:rtl w:val="1"/>
        </w:rPr>
        <w:t xml:space="preserve"> כִּי הַהִשְׁתַּדְּלוּת הוּא דַּוְוקָא עַל יְדֵי עִנְיְנֵי עוֹלָם הַזֶּה, וּמֵהֶם יִקְחוּ לַעֲבוֹד אֶת ה'. </w:t>
      </w:r>
      <w:r>
        <w:rPr>
          <w:rFonts w:ascii="Times New Roman" w:hAnsi="Times New Roman" w:eastAsia="Times New Roman" w:cs="Times New Roman"/>
          <w:b w:val="1"/>
          <w:bCs w:val="1"/>
          <w:i w:val="0"/>
          <w:sz w:val="19"/>
          <w:szCs w:val="19"/>
          <w:rtl w:val="0"/>
        </w:rPr>
        <w:t>– For holy exertion is achieved precisely through engaging the affairs of this world, elevating them to serve Hashem.</w:t>
      </w:r>
      <w:r>
        <w:rPr>
          <w:rFonts w:ascii="Times New Roman" w:hAnsi="Times New Roman" w:eastAsia="Times New Roman" w:cs="Times New Roman"/>
          <w:b w:val="0"/>
          <w:bCs w:val="0"/>
          <w:i w:val="0"/>
          <w:sz w:val="19"/>
          <w:szCs w:val="19"/>
          <w:rtl w:val="1"/>
        </w:rPr>
        <w:t xml:space="preserve"> וְהִנֵּה כְּלַל הִשְׁתַּדְּלוּת אָדָם הֵם בִּשְׁלֹשָׁה כֹּחוֹת: מַחֲשָׁבָה, דִּבּוּר, וּמַעֲשֶׂה, </w:t>
      </w:r>
      <w:r>
        <w:rPr>
          <w:rFonts w:ascii="Times New Roman" w:hAnsi="Times New Roman" w:eastAsia="Times New Roman" w:cs="Times New Roman"/>
          <w:b w:val="1"/>
          <w:bCs w:val="1"/>
          <w:i w:val="0"/>
          <w:sz w:val="19"/>
          <w:szCs w:val="19"/>
          <w:rtl w:val="0"/>
        </w:rPr>
        <w:t>– And behold, the sum total of human exertion resides in three faculties: thought, speech, and action,</w:t>
      </w:r>
      <w:r>
        <w:rPr>
          <w:rFonts w:ascii="Times New Roman" w:hAnsi="Times New Roman" w:eastAsia="Times New Roman" w:cs="Times New Roman"/>
          <w:b w:val="0"/>
          <w:bCs w:val="0"/>
          <w:i w:val="0"/>
          <w:sz w:val="19"/>
          <w:szCs w:val="19"/>
          <w:rtl w:val="1"/>
        </w:rPr>
        <w:t xml:space="preserve"> וּכְמוֹ שֶׁכָּתוּב (דְּבָרִים ל, יד): "בְּפִיךָ וּבִלְבָבְךָ לַעֲשׂוֹתוֹ". </w:t>
      </w:r>
      <w:r>
        <w:rPr>
          <w:rFonts w:ascii="Times New Roman" w:hAnsi="Times New Roman" w:eastAsia="Times New Roman" w:cs="Times New Roman"/>
          <w:b w:val="1"/>
          <w:bCs w:val="1"/>
          <w:i w:val="0"/>
          <w:sz w:val="19"/>
          <w:szCs w:val="19"/>
          <w:rtl w:val="0"/>
        </w:rPr>
        <w:t>– as it is written (Deuteronomy 30:14): "In your mouth and in your heart, that you may do it".</w:t>
      </w:r>
      <w:r>
        <w:rPr>
          <w:rFonts w:ascii="Times New Roman" w:hAnsi="Times New Roman" w:eastAsia="Times New Roman" w:cs="Times New Roman"/>
          <w:b w:val="0"/>
          <w:bCs w:val="0"/>
          <w:i w:val="0"/>
          <w:sz w:val="19"/>
          <w:szCs w:val="19"/>
          <w:rtl w:val="1"/>
        </w:rPr>
        <w:t xml:space="preserve"> וְהַמַּחֲשָׁבָה גַּם כֵּן חָלוּק לִשְׁתַּיִם: </w:t>
      </w:r>
      <w:r>
        <w:rPr>
          <w:rFonts w:ascii="Times New Roman" w:hAnsi="Times New Roman" w:eastAsia="Times New Roman" w:cs="Times New Roman"/>
          <w:b w:val="1"/>
          <w:bCs w:val="1"/>
          <w:i w:val="0"/>
          <w:sz w:val="19"/>
          <w:szCs w:val="19"/>
          <w:rtl w:val="0"/>
        </w:rPr>
        <w:t>– And thought is likewise subdivided into two:</w:t>
      </w:r>
      <w:r>
        <w:rPr>
          <w:rFonts w:ascii="Times New Roman" w:hAnsi="Times New Roman" w:eastAsia="Times New Roman" w:cs="Times New Roman"/>
          <w:b w:val="0"/>
          <w:bCs w:val="0"/>
          <w:i w:val="0"/>
          <w:sz w:val="19"/>
          <w:szCs w:val="19"/>
          <w:rtl w:val="1"/>
        </w:rPr>
        <w:t xml:space="preserve"> מַחֲשָׁבָה וְשֵׂכֶל שֶׁבַּמּוֹחַ, וְהָרָצוֹן וְחֵשֶׁק שֶׁבַּלֵּב; </w:t>
      </w:r>
      <w:r>
        <w:rPr>
          <w:rFonts w:ascii="Times New Roman" w:hAnsi="Times New Roman" w:eastAsia="Times New Roman" w:cs="Times New Roman"/>
          <w:b w:val="1"/>
          <w:bCs w:val="1"/>
          <w:i w:val="0"/>
          <w:sz w:val="19"/>
          <w:szCs w:val="19"/>
          <w:rtl w:val="0"/>
        </w:rPr>
        <w:t>– thought and intellect within the brain, and the will and passionate desire within the heart;</w:t>
      </w:r>
      <w:r>
        <w:rPr>
          <w:rFonts w:ascii="Times New Roman" w:hAnsi="Times New Roman" w:eastAsia="Times New Roman" w:cs="Times New Roman"/>
          <w:b w:val="0"/>
          <w:bCs w:val="0"/>
          <w:i w:val="0"/>
          <w:sz w:val="19"/>
          <w:szCs w:val="19"/>
          <w:rtl w:val="1"/>
        </w:rPr>
        <w:t xml:space="preserve"> אֶלָּא שֶׁנּוֹדַע דְּ"מוֹחָא וְלִבָּא תְּרֵין רֵעִין דְּלָא מִתְפָּרְשִׁין", </w:t>
      </w:r>
      <w:r>
        <w:rPr>
          <w:rFonts w:ascii="Times New Roman" w:hAnsi="Times New Roman" w:eastAsia="Times New Roman" w:cs="Times New Roman"/>
          <w:b w:val="1"/>
          <w:bCs w:val="1"/>
          <w:i w:val="0"/>
          <w:sz w:val="19"/>
          <w:szCs w:val="19"/>
          <w:rtl w:val="0"/>
        </w:rPr>
        <w:t>– except that it is known that "brain and heart are two companions that never separate",</w:t>
      </w:r>
      <w:r>
        <w:rPr>
          <w:rFonts w:ascii="Times New Roman" w:hAnsi="Times New Roman" w:eastAsia="Times New Roman" w:cs="Times New Roman"/>
          <w:b w:val="0"/>
          <w:bCs w:val="0"/>
          <w:i w:val="0"/>
          <w:sz w:val="19"/>
          <w:szCs w:val="19"/>
          <w:rtl w:val="1"/>
        </w:rPr>
        <w:t xml:space="preserve"> הַיְינוּ דִּלְעוֹלָם מְחוּבָּרִים יַחַד: מַה שֶּׁמְּחַשֵּׁב – בּוֹ רוֹצֶה, וּבַמֶּה שֶׁרוֹצֶה – מְחַשֵּׁב; </w:t>
      </w:r>
      <w:r>
        <w:rPr>
          <w:rFonts w:ascii="Times New Roman" w:hAnsi="Times New Roman" w:eastAsia="Times New Roman" w:cs="Times New Roman"/>
          <w:b w:val="1"/>
          <w:bCs w:val="1"/>
          <w:i w:val="0"/>
          <w:sz w:val="19"/>
          <w:szCs w:val="19"/>
          <w:rtl w:val="0"/>
        </w:rPr>
        <w:t>– meaning they are forever linked: that which he thinks, he desires, and that which he desires, he contemplates;</w:t>
      </w:r>
      <w:r>
        <w:rPr>
          <w:rFonts w:ascii="Times New Roman" w:hAnsi="Times New Roman" w:eastAsia="Times New Roman" w:cs="Times New Roman"/>
          <w:b w:val="0"/>
          <w:bCs w:val="0"/>
          <w:i w:val="0"/>
          <w:sz w:val="19"/>
          <w:szCs w:val="19"/>
          <w:rtl w:val="1"/>
        </w:rPr>
        <w:t xml:space="preserve"> עַל כֵּן נִכְלָלִים גַּם כֵּן בְּיַחַד בַּלֵּב, </w:t>
      </w:r>
      <w:r>
        <w:rPr>
          <w:rFonts w:ascii="Times New Roman" w:hAnsi="Times New Roman" w:eastAsia="Times New Roman" w:cs="Times New Roman"/>
          <w:b w:val="1"/>
          <w:bCs w:val="1"/>
          <w:i w:val="0"/>
          <w:sz w:val="19"/>
          <w:szCs w:val="19"/>
          <w:rtl w:val="0"/>
        </w:rPr>
        <w:t>– therefore they are both integrated together within the heart,</w:t>
      </w:r>
      <w:r>
        <w:rPr>
          <w:rFonts w:ascii="Times New Roman" w:hAnsi="Times New Roman" w:eastAsia="Times New Roman" w:cs="Times New Roman"/>
          <w:b w:val="0"/>
          <w:bCs w:val="0"/>
          <w:i w:val="0"/>
          <w:sz w:val="19"/>
          <w:szCs w:val="19"/>
          <w:rtl w:val="1"/>
        </w:rPr>
        <w:t xml:space="preserve"> וּכְמוֹ שֶׁכָּתוּב (מִשְׁלֵי ד, כג): "מִכָּל מִשְׁמָר נְצֹר לִבֶּךָ וְגוֹמֵר". </w:t>
      </w:r>
      <w:r>
        <w:rPr>
          <w:rFonts w:ascii="Times New Roman" w:hAnsi="Times New Roman" w:eastAsia="Times New Roman" w:cs="Times New Roman"/>
          <w:b w:val="1"/>
          <w:bCs w:val="1"/>
          <w:i w:val="0"/>
          <w:sz w:val="19"/>
          <w:szCs w:val="19"/>
          <w:rtl w:val="0"/>
        </w:rPr>
        <w:t>– as it is written (Proverbs 4:23): "Above all that you guard, keep your heart, etc."</w:t>
      </w:r>
      <w:r>
        <w:rPr>
          <w:rFonts w:ascii="Times New Roman" w:hAnsi="Times New Roman" w:eastAsia="Times New Roman" w:cs="Times New Roman"/>
          <w:b w:val="0"/>
          <w:bCs w:val="0"/>
          <w:i w:val="0"/>
          <w:sz w:val="19"/>
          <w:szCs w:val="19"/>
          <w:rtl w:val="1"/>
        </w:rPr>
        <w:t xml:space="preserve"> כִּי בוֹ הוּא הִתְגַּלּוּת הַמַּחֲשָׁבָה וּגְמָרָהּ לְהוֹצִיא לַפּוֹעַל, </w:t>
      </w:r>
      <w:r>
        <w:rPr>
          <w:rFonts w:ascii="Times New Roman" w:hAnsi="Times New Roman" w:eastAsia="Times New Roman" w:cs="Times New Roman"/>
          <w:b w:val="1"/>
          <w:bCs w:val="1"/>
          <w:i w:val="0"/>
          <w:sz w:val="19"/>
          <w:szCs w:val="19"/>
          <w:rtl w:val="0"/>
        </w:rPr>
        <w:t>– For in the heart unfolds the manifestation of thought and its culmination in practical execution,</w:t>
      </w:r>
      <w:r>
        <w:rPr>
          <w:rFonts w:ascii="Times New Roman" w:hAnsi="Times New Roman" w:eastAsia="Times New Roman" w:cs="Times New Roman"/>
          <w:b w:val="0"/>
          <w:bCs w:val="0"/>
          <w:i w:val="0"/>
          <w:sz w:val="19"/>
          <w:szCs w:val="19"/>
          <w:rtl w:val="1"/>
        </w:rPr>
        <w:t xml:space="preserve"> דְּ"עַיִן רוֹאָה וְלֵב חוֹמֵד, וּכְלֵי הַמַּעֲשֶׂה גּוֹמְרִים" (רַשִּׁ"י בַּמִּדְבָּר טו, לט). </w:t>
      </w:r>
      <w:r>
        <w:rPr>
          <w:rFonts w:ascii="Times New Roman" w:hAnsi="Times New Roman" w:eastAsia="Times New Roman" w:cs="Times New Roman"/>
          <w:b w:val="1"/>
          <w:bCs w:val="1"/>
          <w:i w:val="0"/>
          <w:sz w:val="19"/>
          <w:szCs w:val="19"/>
          <w:rtl w:val="0"/>
        </w:rPr>
        <w:t>– for "the eye sees, the heart covets, and the instruments of action bring it to completion" (Rashi, Numbers 15:39).</w:t>
      </w:r>
      <w:r>
        <w:rPr>
          <w:rFonts w:ascii="Times New Roman" w:hAnsi="Times New Roman" w:eastAsia="Times New Roman" w:cs="Times New Roman"/>
          <w:b w:val="0"/>
          <w:bCs w:val="0"/>
          <w:i w:val="0"/>
          <w:sz w:val="19"/>
          <w:szCs w:val="19"/>
          <w:rtl w:val="1"/>
        </w:rPr>
        <w:t xml:space="preserve"> "עַיִן" הוּא בָּרֹאשׁ נֶגֶד הַמּוֹחַ, וְרוֹמֵז לְעֵינֵי הַשֵּׂכֶל וְהַמַּחֲשָׁבָה; </w:t>
      </w:r>
      <w:r>
        <w:rPr>
          <w:rFonts w:ascii="Times New Roman" w:hAnsi="Times New Roman" w:eastAsia="Times New Roman" w:cs="Times New Roman"/>
          <w:b w:val="1"/>
          <w:bCs w:val="1"/>
          <w:i w:val="0"/>
          <w:sz w:val="19"/>
          <w:szCs w:val="19"/>
          <w:rtl w:val="0"/>
        </w:rPr>
        <w:t>– "Eye" is situated in the head opposite the brain, symbolizing the eyes of intellect and thought;</w:t>
      </w:r>
      <w:r>
        <w:rPr>
          <w:rFonts w:ascii="Times New Roman" w:hAnsi="Times New Roman" w:eastAsia="Times New Roman" w:cs="Times New Roman"/>
          <w:b w:val="0"/>
          <w:bCs w:val="0"/>
          <w:i w:val="0"/>
          <w:sz w:val="19"/>
          <w:szCs w:val="19"/>
          <w:rtl w:val="1"/>
        </w:rPr>
        <w:t xml:space="preserve"> וְחִלְּקָם פְּעָמִים לִשְׁנַיִם, </w:t>
      </w:r>
      <w:r>
        <w:rPr>
          <w:rFonts w:ascii="Times New Roman" w:hAnsi="Times New Roman" w:eastAsia="Times New Roman" w:cs="Times New Roman"/>
          <w:b w:val="1"/>
          <w:bCs w:val="1"/>
          <w:i w:val="0"/>
          <w:sz w:val="19"/>
          <w:szCs w:val="19"/>
          <w:rtl w:val="0"/>
        </w:rPr>
        <w:t>– and Scripture divides them at times into two distinct faculties,</w:t>
      </w:r>
      <w:r>
        <w:rPr>
          <w:rFonts w:ascii="Times New Roman" w:hAnsi="Times New Roman" w:eastAsia="Times New Roman" w:cs="Times New Roman"/>
          <w:b w:val="0"/>
          <w:bCs w:val="0"/>
          <w:i w:val="0"/>
          <w:sz w:val="19"/>
          <w:szCs w:val="19"/>
          <w:rtl w:val="1"/>
        </w:rPr>
        <w:t xml:space="preserve"> כְּמוֹ שֶׁכָּתוּב (בַּמִּדְבָּר טו, לט): "לֹא תָתֻרוּ אַחֲרֵי לְבַבְכֶם וְאַחֲרֵי עֵינֵיכֶם", </w:t>
      </w:r>
      <w:r>
        <w:rPr>
          <w:rFonts w:ascii="Times New Roman" w:hAnsi="Times New Roman" w:eastAsia="Times New Roman" w:cs="Times New Roman"/>
          <w:b w:val="1"/>
          <w:bCs w:val="1"/>
          <w:i w:val="0"/>
          <w:sz w:val="19"/>
          <w:szCs w:val="19"/>
          <w:rtl w:val="0"/>
        </w:rPr>
        <w:t>– as it is written (Numbers 15:39): "And that you do not follow after your heart and after your eyes",</w:t>
      </w:r>
      <w:r>
        <w:rPr>
          <w:rFonts w:ascii="Times New Roman" w:hAnsi="Times New Roman" w:eastAsia="Times New Roman" w:cs="Times New Roman"/>
          <w:b w:val="0"/>
          <w:bCs w:val="0"/>
          <w:i w:val="0"/>
          <w:sz w:val="19"/>
          <w:szCs w:val="19"/>
          <w:rtl w:val="1"/>
        </w:rPr>
        <w:t xml:space="preserve"> וְנֶאֱמַר (מִשְׁלֵי כג, כו): "תְּנָה בְנִי לִבְּךָ לִּי, וְעֵינֶיךָ וְגוֹמֵר". </w:t>
      </w:r>
      <w:r>
        <w:rPr>
          <w:rFonts w:ascii="Times New Roman" w:hAnsi="Times New Roman" w:eastAsia="Times New Roman" w:cs="Times New Roman"/>
          <w:b w:val="1"/>
          <w:bCs w:val="1"/>
          <w:i w:val="0"/>
          <w:sz w:val="19"/>
          <w:szCs w:val="19"/>
          <w:rtl w:val="0"/>
        </w:rPr>
        <w:t>– and it is stated (Proverbs 23:26): "My son, give me your heart, and let your eyes, etc."</w:t>
      </w:r>
      <w:r>
        <w:rPr>
          <w:rFonts w:ascii="Times New Roman" w:hAnsi="Times New Roman" w:eastAsia="Times New Roman" w:cs="Times New Roman"/>
          <w:b w:val="0"/>
          <w:bCs w:val="0"/>
          <w:i w:val="0"/>
          <w:sz w:val="19"/>
          <w:szCs w:val="19"/>
          <w:rtl w:val="1"/>
        </w:rPr>
        <w:t xml:space="preserve"> וְאָמְרוּ בַּיְרוּשַׁלְמִי דִּבְרָכוֹת (פֶּרֶק א הֲלָכָה ה)</w:t>
      </w:r>
      <w:r>
        <w:rPr>
          <w:rStyle w:val="FootnoteReference"/>
          <w:rFonts w:ascii="Times New Roman" w:hAnsi="Times New Roman" w:eastAsia="Times New Roman" w:cs="Times New Roman"/>
          <w:sz w:val="19"/>
          <w:szCs w:val="19"/>
          <w:rtl/>
        </w:rPr>
        <w:footnoteReference w:id="1154"/>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they taught in the Yerushalmi, Berakhot (1:5):</w:t>
      </w:r>
      <w:r>
        <w:rPr>
          <w:rFonts w:ascii="Times New Roman" w:hAnsi="Times New Roman" w:eastAsia="Times New Roman" w:cs="Times New Roman"/>
          <w:b w:val="0"/>
          <w:bCs w:val="0"/>
          <w:i w:val="0"/>
          <w:sz w:val="19"/>
          <w:szCs w:val="19"/>
          <w:rtl w:val="1"/>
        </w:rPr>
        <w:t xml:space="preserve"> "אִי אַתְּ יָהֵיב עֵינָא וְלִבָּא לִי, אֲנָא יָדַע דְּאַתְּ דִּילִי". </w:t>
      </w:r>
      <w:r>
        <w:rPr>
          <w:rFonts w:ascii="Times New Roman" w:hAnsi="Times New Roman" w:eastAsia="Times New Roman" w:cs="Times New Roman"/>
          <w:b w:val="1"/>
          <w:bCs w:val="1"/>
          <w:i w:val="0"/>
          <w:sz w:val="19"/>
          <w:szCs w:val="19"/>
          <w:rtl w:val="0"/>
        </w:rPr>
        <w:t>– "If you give your eye and your heart to Me, I know that you are Mine."</w:t>
      </w:r>
      <w:r>
        <w:rPr>
          <w:rFonts w:ascii="Times New Roman" w:hAnsi="Times New Roman" w:eastAsia="Times New Roman" w:cs="Times New Roman"/>
          <w:b w:val="0"/>
          <w:bCs w:val="0"/>
          <w:i w:val="0"/>
          <w:sz w:val="19"/>
          <w:szCs w:val="19"/>
          <w:rtl w:val="1"/>
        </w:rPr>
        <w:t xml:space="preserve"> כִּי עִיקַּר הָאָדָם הוּא הַמַּחֲשָׁבָה שֶׁבְּמוֹחַ וָלֵב, </w:t>
      </w:r>
      <w:r>
        <w:rPr>
          <w:rFonts w:ascii="Times New Roman" w:hAnsi="Times New Roman" w:eastAsia="Times New Roman" w:cs="Times New Roman"/>
          <w:b w:val="1"/>
          <w:bCs w:val="1"/>
          <w:i w:val="0"/>
          <w:sz w:val="19"/>
          <w:szCs w:val="19"/>
          <w:rtl w:val="0"/>
        </w:rPr>
        <w:t>– For the absolute core of man is the thought within the brain and the heart,</w:t>
      </w:r>
      <w:r>
        <w:rPr>
          <w:rFonts w:ascii="Times New Roman" w:hAnsi="Times New Roman" w:eastAsia="Times New Roman" w:cs="Times New Roman"/>
          <w:b w:val="0"/>
          <w:bCs w:val="0"/>
          <w:i w:val="0"/>
          <w:sz w:val="19"/>
          <w:szCs w:val="19"/>
          <w:rtl w:val="1"/>
        </w:rPr>
        <w:t xml:space="preserve"> וּ"מַחֲשָׁבָה טוֹבָה הַקָּדוֹשׁ בָּרוּךְ הוּא מְצָרְפָהּ לְמַעֲשֶׂה" (קִדּוּשִׁין מ.)</w:t>
      </w:r>
      <w:r>
        <w:rPr>
          <w:rStyle w:val="FootnoteReference"/>
          <w:rFonts w:ascii="Times New Roman" w:hAnsi="Times New Roman" w:eastAsia="Times New Roman" w:cs="Times New Roman"/>
          <w:sz w:val="19"/>
          <w:szCs w:val="19"/>
          <w:rtl/>
        </w:rPr>
        <w:footnoteReference w:id="1155"/>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"a good thought the Holy One combines with deed" (Kiddushin 40a),</w:t>
      </w:r>
      <w:r>
        <w:rPr>
          <w:rFonts w:ascii="Times New Roman" w:hAnsi="Times New Roman" w:eastAsia="Times New Roman" w:cs="Times New Roman"/>
          <w:b w:val="0"/>
          <w:bCs w:val="0"/>
          <w:i w:val="0"/>
          <w:sz w:val="19"/>
          <w:szCs w:val="19"/>
          <w:rtl w:val="1"/>
        </w:rPr>
        <w:t xml:space="preserve"> וּמִיָּד בִּנְתִינַת עֵינָא וְלִבָּא "אֲנָא יָדַע וְכוּלֵי". </w:t>
      </w:r>
      <w:r>
        <w:rPr>
          <w:rFonts w:ascii="Times New Roman" w:hAnsi="Times New Roman" w:eastAsia="Times New Roman" w:cs="Times New Roman"/>
          <w:b w:val="1"/>
          <w:bCs w:val="1"/>
          <w:i w:val="0"/>
          <w:sz w:val="19"/>
          <w:szCs w:val="19"/>
          <w:rtl w:val="0"/>
        </w:rPr>
        <w:t>– and instantly upon surrendering the eye and the heart, "I know [you are Mine]</w:t>
      </w:r>
      <w:r>
        <w:rPr>
          <w:rFonts w:ascii="Times New Roman" w:hAnsi="Times New Roman" w:eastAsia="Times New Roman" w:cs="Times New Roman"/>
          <w:b w:val="0"/>
          <w:bCs w:val="0"/>
          <w:i w:val="0"/>
          <w:sz w:val="19"/>
          <w:szCs w:val="19"/>
          <w:rtl w:val="1"/>
        </w:rPr>
        <w:t xml:space="preserve">." מַה שֶּׁאֵין כֵּן מַחֲשָׁבָה רָעָה דְּאֵין מְצָרְפָהּ לְמַעֲשֶׂה, </w:t>
      </w:r>
      <w:r>
        <w:rPr>
          <w:rFonts w:ascii="Times New Roman" w:hAnsi="Times New Roman" w:eastAsia="Times New Roman" w:cs="Times New Roman"/>
          <w:b w:val="1"/>
          <w:bCs w:val="1"/>
          <w:i w:val="0"/>
          <w:sz w:val="19"/>
          <w:szCs w:val="19"/>
          <w:rtl w:val="0"/>
        </w:rPr>
        <w:t>– In contrast, regarding an evil thought which He does not combine with deed,</w:t>
      </w:r>
      <w:r>
        <w:rPr>
          <w:rFonts w:ascii="Times New Roman" w:hAnsi="Times New Roman" w:eastAsia="Times New Roman" w:cs="Times New Roman"/>
          <w:b w:val="0"/>
          <w:bCs w:val="0"/>
          <w:i w:val="0"/>
          <w:sz w:val="19"/>
          <w:szCs w:val="19"/>
          <w:rtl w:val="1"/>
        </w:rPr>
        <w:t xml:space="preserve"> נֶאֱמַר רַק: "לֹא תָתֻרוּ אַחֲרֵי וְגוֹמֵר", </w:t>
      </w:r>
      <w:r>
        <w:rPr>
          <w:rFonts w:ascii="Times New Roman" w:hAnsi="Times New Roman" w:eastAsia="Times New Roman" w:cs="Times New Roman"/>
          <w:b w:val="1"/>
          <w:bCs w:val="1"/>
          <w:i w:val="0"/>
          <w:sz w:val="19"/>
          <w:szCs w:val="19"/>
          <w:rtl w:val="0"/>
        </w:rPr>
        <w:t>– it is merely stated: "Do not seek after, etc.",</w:t>
      </w:r>
      <w:r>
        <w:rPr>
          <w:rFonts w:ascii="Times New Roman" w:hAnsi="Times New Roman" w:eastAsia="Times New Roman" w:cs="Times New Roman"/>
          <w:b w:val="0"/>
          <w:bCs w:val="0"/>
          <w:i w:val="0"/>
          <w:sz w:val="19"/>
          <w:szCs w:val="19"/>
          <w:rtl w:val="1"/>
        </w:rPr>
        <w:t xml:space="preserve"> שֶׁלֹּא יִמָּשְׁכוּ אַחֲרֵי הַמַּחֲשָׁבָה רָעָה שֶׁבְּמוֹחַ וָלֵב לְהוֹצִיא לַפּוֹעַל הַמַּעֲשֶׂה, </w:t>
      </w:r>
      <w:r>
        <w:rPr>
          <w:rFonts w:ascii="Times New Roman" w:hAnsi="Times New Roman" w:eastAsia="Times New Roman" w:cs="Times New Roman"/>
          <w:b w:val="1"/>
          <w:bCs w:val="1"/>
          <w:i w:val="0"/>
          <w:sz w:val="19"/>
          <w:szCs w:val="19"/>
          <w:rtl w:val="0"/>
        </w:rPr>
        <w:t>– that they should not be dragged after the sinister contemplation within brain and heart to actualize the deed,</w:t>
      </w:r>
      <w:r>
        <w:rPr>
          <w:rFonts w:ascii="Times New Roman" w:hAnsi="Times New Roman" w:eastAsia="Times New Roman" w:cs="Times New Roman"/>
          <w:b w:val="0"/>
          <w:bCs w:val="0"/>
          <w:i w:val="0"/>
          <w:sz w:val="19"/>
          <w:szCs w:val="19"/>
          <w:rtl w:val="1"/>
        </w:rPr>
        <w:t xml:space="preserve"> אֲבָל כָּל זְמַן שֶׁלֹּא יָצָא לְמַעֲשֶׂה אֵינוֹ כְּלוּם. </w:t>
      </w:r>
      <w:r>
        <w:rPr>
          <w:rFonts w:ascii="Times New Roman" w:hAnsi="Times New Roman" w:eastAsia="Times New Roman" w:cs="Times New Roman"/>
          <w:b w:val="1"/>
          <w:bCs w:val="1"/>
          <w:i w:val="0"/>
          <w:sz w:val="19"/>
          <w:szCs w:val="19"/>
          <w:rtl w:val="0"/>
        </w:rPr>
        <w:t>– yet as long as it has not emerged into practical execution, it is treated as nothing.</w:t>
      </w:r>
      <w:r>
        <w:rPr>
          <w:rFonts w:ascii="Times New Roman" w:hAnsi="Times New Roman" w:eastAsia="Times New Roman" w:cs="Times New Roman"/>
          <w:b w:val="0"/>
          <w:bCs w:val="0"/>
          <w:i w:val="0"/>
          <w:sz w:val="19"/>
          <w:szCs w:val="19"/>
          <w:rtl w:val="1"/>
        </w:rPr>
        <w:t xml:space="preserve"> וְזֶהוּ גַּם כֵּן הַהֶבְדֵּל בֵּין יִשְׂרָאֵל לָעַמִּים כְּמוֹ שֶׁאָמְרוּ בַּיְרוּשַׁלְמִי פֶּרֶק א' דְּפֵאָה (הֲלָכָה ד), </w:t>
      </w:r>
      <w:r>
        <w:rPr>
          <w:rFonts w:ascii="Times New Roman" w:hAnsi="Times New Roman" w:eastAsia="Times New Roman" w:cs="Times New Roman"/>
          <w:b w:val="1"/>
          <w:bCs w:val="1"/>
          <w:i w:val="0"/>
          <w:sz w:val="19"/>
          <w:szCs w:val="19"/>
          <w:rtl w:val="0"/>
        </w:rPr>
        <w:t>– And this is also the fundamental distinction between Israel and the nations as stated in Yerushalmi, Peah (1:4),</w:t>
      </w:r>
      <w:r>
        <w:rPr>
          <w:rFonts w:ascii="Times New Roman" w:hAnsi="Times New Roman" w:eastAsia="Times New Roman" w:cs="Times New Roman"/>
          <w:b w:val="0"/>
          <w:bCs w:val="0"/>
          <w:i w:val="0"/>
          <w:sz w:val="19"/>
          <w:szCs w:val="19"/>
          <w:rtl w:val="1"/>
        </w:rPr>
        <w:t xml:space="preserve"> כִּי אֶצְלָם הוּא לְהֵיפֶךְ</w:t>
      </w:r>
      <w:r>
        <w:rPr>
          <w:rStyle w:val="FootnoteReference"/>
          <w:rFonts w:ascii="Times New Roman" w:hAnsi="Times New Roman" w:eastAsia="Times New Roman" w:cs="Times New Roman"/>
          <w:sz w:val="19"/>
          <w:szCs w:val="19"/>
          <w:rtl/>
        </w:rPr>
        <w:footnoteReference w:id="1156"/>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for with the nations it operates in reverse;</w:t>
      </w:r>
      <w:r>
        <w:rPr>
          <w:rFonts w:ascii="Times New Roman" w:hAnsi="Times New Roman" w:eastAsia="Times New Roman" w:cs="Times New Roman"/>
          <w:b w:val="0"/>
          <w:bCs w:val="0"/>
          <w:i w:val="0"/>
          <w:sz w:val="19"/>
          <w:szCs w:val="19"/>
          <w:rtl w:val="1"/>
        </w:rPr>
        <w:t xml:space="preserve"> כִּי הַקָּדוֹשׁ בָּרוּךְ הוּא לִבָּם שֶׁל יִשְׂרָאֵל, </w:t>
      </w:r>
      <w:r>
        <w:rPr>
          <w:rFonts w:ascii="Times New Roman" w:hAnsi="Times New Roman" w:eastAsia="Times New Roman" w:cs="Times New Roman"/>
          <w:b w:val="1"/>
          <w:bCs w:val="1"/>
          <w:i w:val="0"/>
          <w:sz w:val="19"/>
          <w:szCs w:val="19"/>
          <w:rtl w:val="0"/>
        </w:rPr>
        <w:t>– for the Holy One is the very heart of Israel,</w:t>
      </w:r>
      <w:r>
        <w:rPr>
          <w:rFonts w:ascii="Times New Roman" w:hAnsi="Times New Roman" w:eastAsia="Times New Roman" w:cs="Times New Roman"/>
          <w:b w:val="0"/>
          <w:bCs w:val="0"/>
          <w:i w:val="0"/>
          <w:sz w:val="19"/>
          <w:szCs w:val="19"/>
          <w:rtl w:val="1"/>
        </w:rPr>
        <w:t xml:space="preserve"> כְּמוֹ שֶׁאָמְרוּ בְּשִׁיר הַשִּׁירִים רַבָּה עַל פָּסוּק (שִׁיר הַשִּׁירִים ה, ב): "וְלִבִּי עֵר", מִקְרָא (תְּהִלִּים עג, כו): "צוּר לְבָבִי וְגוֹמֵר", </w:t>
      </w:r>
      <w:r>
        <w:rPr>
          <w:rFonts w:ascii="Times New Roman" w:hAnsi="Times New Roman" w:eastAsia="Times New Roman" w:cs="Times New Roman"/>
          <w:b w:val="1"/>
          <w:bCs w:val="1"/>
          <w:i w:val="0"/>
          <w:sz w:val="19"/>
          <w:szCs w:val="19"/>
          <w:rtl w:val="0"/>
        </w:rPr>
        <w:t>– as they expounded in Shir HaShirim Rabbah on the verse (Song of Songs 5:2): "and my heart is awake," citing (Psalms 73:26): "the Rock of my heart, etc.",</w:t>
      </w:r>
      <w:r>
        <w:rPr>
          <w:rFonts w:ascii="Times New Roman" w:hAnsi="Times New Roman" w:eastAsia="Times New Roman" w:cs="Times New Roman"/>
          <w:b w:val="0"/>
          <w:bCs w:val="0"/>
          <w:i w:val="0"/>
          <w:sz w:val="19"/>
          <w:szCs w:val="19"/>
          <w:rtl w:val="1"/>
        </w:rPr>
        <w:t xml:space="preserve"> הַיְינוּ שֶׁמַּעֲמַקֵּי לְבָבָם בֶּאֱמֶת דָּבוּק בּוֹ יִתְבָּרַךְ. </w:t>
      </w:r>
      <w:r>
        <w:rPr>
          <w:rFonts w:ascii="Times New Roman" w:hAnsi="Times New Roman" w:eastAsia="Times New Roman" w:cs="Times New Roman"/>
          <w:b w:val="1"/>
          <w:bCs w:val="1"/>
          <w:i w:val="0"/>
          <w:sz w:val="19"/>
          <w:szCs w:val="19"/>
          <w:rtl w:val="0"/>
        </w:rPr>
        <w:t>– meaning that the absolute depths of their heart are in truth cleaved unto Him, blessed be He.</w:t>
      </w:r>
      <w:r>
        <w:rPr>
          <w:rFonts w:ascii="Times New Roman" w:hAnsi="Times New Roman" w:eastAsia="Times New Roman" w:cs="Times New Roman"/>
          <w:b w:val="0"/>
          <w:bCs w:val="0"/>
          <w:i w:val="0"/>
          <w:sz w:val="19"/>
          <w:szCs w:val="19"/>
          <w:rtl w:val="1"/>
        </w:rPr>
        <w:t xml:space="preserve"> וּכְמוֹ שֶׁאָמְרוּ בְּפֶרֶק ב' דִּבְרָכוֹת (יז.): </w:t>
      </w:r>
      <w:r>
        <w:rPr>
          <w:rFonts w:ascii="Times New Roman" w:hAnsi="Times New Roman" w:eastAsia="Times New Roman" w:cs="Times New Roman"/>
          <w:b w:val="1"/>
          <w:bCs w:val="1"/>
          <w:i w:val="0"/>
          <w:sz w:val="19"/>
          <w:szCs w:val="19"/>
          <w:rtl w:val="0"/>
        </w:rPr>
        <w:t>– And as they stated in the second chapter of Berakhot (17a):</w:t>
      </w:r>
      <w:r>
        <w:rPr>
          <w:rFonts w:ascii="Times New Roman" w:hAnsi="Times New Roman" w:eastAsia="Times New Roman" w:cs="Times New Roman"/>
          <w:b w:val="0"/>
          <w:bCs w:val="0"/>
          <w:i w:val="0"/>
          <w:sz w:val="19"/>
          <w:szCs w:val="19"/>
          <w:rtl w:val="1"/>
        </w:rPr>
        <w:t xml:space="preserve"> "גָּלוּי וְיָדוּעַ שֶׁרְצוֹנֵנוּ לַעֲשׂוֹת רְצוֹנֶךָ, וּמִי מְעַכֵּב? שְׂאוֹר שֶׁבַּעִיסָּה" – </w:t>
      </w:r>
      <w:r>
        <w:rPr>
          <w:rFonts w:ascii="Times New Roman" w:hAnsi="Times New Roman" w:eastAsia="Times New Roman" w:cs="Times New Roman"/>
          <w:b w:val="1"/>
          <w:bCs w:val="1"/>
          <w:i w:val="0"/>
          <w:sz w:val="19"/>
          <w:szCs w:val="19"/>
          <w:rtl w:val="0"/>
        </w:rPr>
        <w:t>– "It is revealed and known that our true desire is to do Your will, and what hinders us? The leaven in the dough" –</w:t>
      </w:r>
      <w:r>
        <w:rPr>
          <w:rFonts w:ascii="Times New Roman" w:hAnsi="Times New Roman" w:eastAsia="Times New Roman" w:cs="Times New Roman"/>
          <w:b w:val="0"/>
          <w:bCs w:val="0"/>
          <w:i w:val="0"/>
          <w:sz w:val="19"/>
          <w:szCs w:val="19"/>
          <w:rtl w:val="1"/>
        </w:rPr>
        <w:t xml:space="preserve"> הוּא יֵצֶר רָע הַשּׁוֹכֵן עַל שְׁנֵי מִפְתְּחֵי הַלֵּב (שָׁם סא.)</w:t>
      </w:r>
      <w:r>
        <w:rPr>
          <w:rStyle w:val="FootnoteReference"/>
          <w:rFonts w:ascii="Times New Roman" w:hAnsi="Times New Roman" w:eastAsia="Times New Roman" w:cs="Times New Roman"/>
          <w:sz w:val="19"/>
          <w:szCs w:val="19"/>
          <w:rtl/>
        </w:rPr>
        <w:footnoteReference w:id="1157"/>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which is the evil inclination situated upon the two chambers/entrances of the heart (ibid., 61a),</w:t>
      </w:r>
      <w:r>
        <w:rPr>
          <w:rFonts w:ascii="Times New Roman" w:hAnsi="Times New Roman" w:eastAsia="Times New Roman" w:cs="Times New Roman"/>
          <w:b w:val="0"/>
          <w:bCs w:val="0"/>
          <w:i w:val="0"/>
          <w:sz w:val="19"/>
          <w:szCs w:val="19"/>
          <w:rtl w:val="1"/>
        </w:rPr>
        <w:t xml:space="preserve"> רַק בִּמְקוֹם הַפְּתִיחָה וְהִתְגַּלּוּת הַלֵּב. </w:t>
      </w:r>
      <w:r>
        <w:rPr>
          <w:rFonts w:ascii="Times New Roman" w:hAnsi="Times New Roman" w:eastAsia="Times New Roman" w:cs="Times New Roman"/>
          <w:b w:val="1"/>
          <w:bCs w:val="1"/>
          <w:i w:val="0"/>
          <w:sz w:val="19"/>
          <w:szCs w:val="19"/>
          <w:rtl w:val="0"/>
        </w:rPr>
        <w:t>– operating exclusively at the threshold of the heart's outward manifestation.</w:t>
      </w:r>
      <w:r>
        <w:rPr>
          <w:rFonts w:ascii="Times New Roman" w:hAnsi="Times New Roman" w:eastAsia="Times New Roman" w:cs="Times New Roman"/>
          <w:b w:val="0"/>
          <w:bCs w:val="0"/>
          <w:i w:val="0"/>
          <w:sz w:val="19"/>
          <w:szCs w:val="19"/>
          <w:rtl w:val="1"/>
        </w:rPr>
        <w:t xml:space="preserve"> וּלְפִיכָךְ, אִם הוּא גַּם בַּלֵּב טוֹב – וַדַּאי לֵית טָב מִינַּהּ, </w:t>
      </w:r>
      <w:r>
        <w:rPr>
          <w:rFonts w:ascii="Times New Roman" w:hAnsi="Times New Roman" w:eastAsia="Times New Roman" w:cs="Times New Roman"/>
          <w:b w:val="1"/>
          <w:bCs w:val="1"/>
          <w:i w:val="0"/>
          <w:sz w:val="19"/>
          <w:szCs w:val="19"/>
          <w:rtl w:val="0"/>
        </w:rPr>
        <w:t>– Therefore, if a person is also virtuous within the manifest chambers of the heart, surely there is nothing better,</w:t>
      </w:r>
      <w:r>
        <w:rPr>
          <w:rFonts w:ascii="Times New Roman" w:hAnsi="Times New Roman" w:eastAsia="Times New Roman" w:cs="Times New Roman"/>
          <w:b w:val="0"/>
          <w:bCs w:val="0"/>
          <w:i w:val="0"/>
          <w:sz w:val="19"/>
          <w:szCs w:val="19"/>
          <w:rtl w:val="1"/>
        </w:rPr>
        <w:t xml:space="preserve"> שֶׁאֵין מַנִּיחוֹ בַּהַתְחָלָה לְהִתְפַּשֵּׁט כְּלָל. </w:t>
      </w:r>
      <w:r>
        <w:rPr>
          <w:rFonts w:ascii="Times New Roman" w:hAnsi="Times New Roman" w:eastAsia="Times New Roman" w:cs="Times New Roman"/>
          <w:b w:val="1"/>
          <w:bCs w:val="1"/>
          <w:i w:val="0"/>
          <w:sz w:val="19"/>
          <w:szCs w:val="19"/>
          <w:rtl w:val="0"/>
        </w:rPr>
        <w:t>– preventing the inclination at the outset from expanding at all.</w:t>
      </w:r>
      <w:r>
        <w:rPr>
          <w:rFonts w:ascii="Times New Roman" w:hAnsi="Times New Roman" w:eastAsia="Times New Roman" w:cs="Times New Roman"/>
          <w:b w:val="0"/>
          <w:bCs w:val="0"/>
          <w:i w:val="0"/>
          <w:sz w:val="19"/>
          <w:szCs w:val="19"/>
          <w:rtl w:val="1"/>
        </w:rPr>
        <w:t xml:space="preserve"> וְגַם אִם שָׁם לֹא כֵן, כָּל זְמַן שֶׁלֹּא יָצָא בְּפוֹעַל וְהִתְגַּלּוּת, </w:t>
      </w:r>
      <w:r>
        <w:rPr>
          <w:rFonts w:ascii="Times New Roman" w:hAnsi="Times New Roman" w:eastAsia="Times New Roman" w:cs="Times New Roman"/>
          <w:b w:val="1"/>
          <w:bCs w:val="1"/>
          <w:i w:val="0"/>
          <w:sz w:val="19"/>
          <w:szCs w:val="19"/>
          <w:rtl w:val="0"/>
        </w:rPr>
        <w:t>– Yet even if it is not so there, as long as it has not emerged into active manifestation,</w:t>
      </w:r>
      <w:r>
        <w:rPr>
          <w:rFonts w:ascii="Times New Roman" w:hAnsi="Times New Roman" w:eastAsia="Times New Roman" w:cs="Times New Roman"/>
          <w:b w:val="0"/>
          <w:bCs w:val="0"/>
          <w:i w:val="0"/>
          <w:sz w:val="19"/>
          <w:szCs w:val="19"/>
          <w:rtl w:val="1"/>
        </w:rPr>
        <w:t xml:space="preserve"> הֲרֵי שָׁם בְּעוֹדוֹ בַּלֵּב עֲדַיִן מְחוּבָּר לִמְקוֹרוֹ שֶׁבְּמַעֲמַקֵּי הַלֵּב; </w:t>
      </w:r>
      <w:r>
        <w:rPr>
          <w:rFonts w:ascii="Times New Roman" w:hAnsi="Times New Roman" w:eastAsia="Times New Roman" w:cs="Times New Roman"/>
          <w:b w:val="1"/>
          <w:bCs w:val="1"/>
          <w:i w:val="0"/>
          <w:sz w:val="19"/>
          <w:szCs w:val="19"/>
          <w:rtl w:val="0"/>
        </w:rPr>
        <w:t>– behold, while still resting within the interior of the heart, it remains attached to its source in the profound depths of the heart;</w:t>
      </w:r>
      <w:r>
        <w:rPr>
          <w:rFonts w:ascii="Times New Roman" w:hAnsi="Times New Roman" w:eastAsia="Times New Roman" w:cs="Times New Roman"/>
          <w:b w:val="0"/>
          <w:bCs w:val="0"/>
          <w:i w:val="0"/>
          <w:sz w:val="19"/>
          <w:szCs w:val="19"/>
          <w:rtl w:val="1"/>
        </w:rPr>
        <w:t xml:space="preserve"> וְכָל זְמַן שֶׁהוּא בְּהֶעְלֵם עֲדַיִן דָּבוּק בַּשּׁוֹרֶשׁ הַנֶּעְלָם שֶׁכֻּלּוֹ טוֹב, </w:t>
      </w:r>
      <w:r>
        <w:rPr>
          <w:rFonts w:ascii="Times New Roman" w:hAnsi="Times New Roman" w:eastAsia="Times New Roman" w:cs="Times New Roman"/>
          <w:b w:val="1"/>
          <w:bCs w:val="1"/>
          <w:i w:val="0"/>
          <w:sz w:val="19"/>
          <w:szCs w:val="19"/>
          <w:rtl w:val="0"/>
        </w:rPr>
        <w:t>– and as long as it remains concealed, it clings to the hidden Root which is absolute good,</w:t>
      </w:r>
      <w:r>
        <w:rPr>
          <w:rFonts w:ascii="Times New Roman" w:hAnsi="Times New Roman" w:eastAsia="Times New Roman" w:cs="Times New Roman"/>
          <w:b w:val="0"/>
          <w:bCs w:val="0"/>
          <w:i w:val="0"/>
          <w:sz w:val="19"/>
          <w:szCs w:val="19"/>
          <w:rtl w:val="1"/>
        </w:rPr>
        <w:t xml:space="preserve"> עַל כֵּן לֹא נֶחְשָׁב רַע עֲדַיִן, אֶלָּא כְּשֶׁיָּצָא לַפּוֹעַל בְּהִתְגַּלּוּת וְנִפְרַד מֵהַהֶעְלֵם. </w:t>
      </w:r>
      <w:r>
        <w:rPr>
          <w:rFonts w:ascii="Times New Roman" w:hAnsi="Times New Roman" w:eastAsia="Times New Roman" w:cs="Times New Roman"/>
          <w:b w:val="1"/>
          <w:bCs w:val="1"/>
          <w:i w:val="0"/>
          <w:sz w:val="19"/>
          <w:szCs w:val="19"/>
          <w:rtl w:val="0"/>
        </w:rPr>
        <w:t>– hence it is not yet reckoned as evil until it breaks forth into outward execution and is severed from concealment.</w:t>
      </w:r>
      <w:r>
        <w:rPr>
          <w:rFonts w:ascii="Times New Roman" w:hAnsi="Times New Roman" w:eastAsia="Times New Roman" w:cs="Times New Roman"/>
          <w:b w:val="0"/>
          <w:bCs w:val="0"/>
          <w:i w:val="0"/>
          <w:sz w:val="19"/>
          <w:szCs w:val="19"/>
          <w:rtl w:val="1"/>
        </w:rPr>
        <w:t xml:space="preserve"> וְאֵצֶל אוּמּוֹת הָעוֹבְדֵי כּוֹכָבִים וּמַזָּלוֹת הוּא לְהֵיפֶךְ, </w:t>
      </w:r>
      <w:r>
        <w:rPr>
          <w:rFonts w:ascii="Times New Roman" w:hAnsi="Times New Roman" w:eastAsia="Times New Roman" w:cs="Times New Roman"/>
          <w:b w:val="1"/>
          <w:bCs w:val="1"/>
          <w:i w:val="0"/>
          <w:sz w:val="19"/>
          <w:szCs w:val="19"/>
          <w:rtl w:val="0"/>
        </w:rPr>
        <w:t>– Whereas with the idolatrous nations, it is the exact reverse,</w:t>
      </w:r>
      <w:r>
        <w:rPr>
          <w:rFonts w:ascii="Times New Roman" w:hAnsi="Times New Roman" w:eastAsia="Times New Roman" w:cs="Times New Roman"/>
          <w:b w:val="0"/>
          <w:bCs w:val="0"/>
          <w:i w:val="0"/>
          <w:sz w:val="19"/>
          <w:szCs w:val="19"/>
          <w:rtl w:val="1"/>
        </w:rPr>
        <w:t xml:space="preserve"> כִּי הֵם שָׁרְשָׁם בְּרַע וְעֹמֶק לִבָּם כֻּלּוֹ רַע. </w:t>
      </w:r>
      <w:r>
        <w:rPr>
          <w:rFonts w:ascii="Times New Roman" w:hAnsi="Times New Roman" w:eastAsia="Times New Roman" w:cs="Times New Roman"/>
          <w:b w:val="1"/>
          <w:bCs w:val="1"/>
          <w:i w:val="0"/>
          <w:sz w:val="19"/>
          <w:szCs w:val="19"/>
          <w:rtl w:val="0"/>
        </w:rPr>
        <w:t>– for their root is embedded in evil and the depth of their heart is entirely corrupted.</w:t>
      </w:r>
      <w:r>
        <w:rPr>
          <w:rFonts w:ascii="Times New Roman" w:hAnsi="Times New Roman" w:eastAsia="Times New Roman" w:cs="Times New Roman"/>
          <w:b w:val="0"/>
          <w:bCs w:val="0"/>
          <w:i w:val="0"/>
          <w:sz w:val="19"/>
          <w:szCs w:val="19"/>
          <w:rtl w:val="1"/>
        </w:rPr>
        <w:t xml:space="preserve"> רַק כַּאֲשֶׁר הַמַּעֲשֶׂה בְּהִתְגַּלּוּת כְּשֶׁנִּפְרֶדֶת מֵהַהֶעְלֵם טוֹב – נֶחְשָׁב טוֹב; </w:t>
      </w:r>
      <w:r>
        <w:rPr>
          <w:rFonts w:ascii="Times New Roman" w:hAnsi="Times New Roman" w:eastAsia="Times New Roman" w:cs="Times New Roman"/>
          <w:b w:val="1"/>
          <w:bCs w:val="1"/>
          <w:i w:val="0"/>
          <w:sz w:val="19"/>
          <w:szCs w:val="19"/>
          <w:rtl w:val="0"/>
        </w:rPr>
        <w:t>– Only when the outward manifest deed, having separated from the hidden root, is virtuous, is it accounted good;</w:t>
      </w:r>
      <w:r>
        <w:rPr>
          <w:rFonts w:ascii="Times New Roman" w:hAnsi="Times New Roman" w:eastAsia="Times New Roman" w:cs="Times New Roman"/>
          <w:b w:val="0"/>
          <w:bCs w:val="0"/>
          <w:i w:val="0"/>
          <w:sz w:val="19"/>
          <w:szCs w:val="19"/>
          <w:rtl w:val="1"/>
        </w:rPr>
        <w:t xml:space="preserve"> אֲבָל מַה שֶּׁבְּהֶעְלֵם טוֹב, כָּל זְמַן שֶׁלֹּא יָצָא לַפּוֹעַל, </w:t>
      </w:r>
      <w:r>
        <w:rPr>
          <w:rFonts w:ascii="Times New Roman" w:hAnsi="Times New Roman" w:eastAsia="Times New Roman" w:cs="Times New Roman"/>
          <w:b w:val="1"/>
          <w:bCs w:val="1"/>
          <w:i w:val="0"/>
          <w:sz w:val="19"/>
          <w:szCs w:val="19"/>
          <w:rtl w:val="0"/>
        </w:rPr>
        <w:t>– however, a good thought hidden within them, as long as it has not materialized into deed,</w:t>
      </w:r>
      <w:r>
        <w:rPr>
          <w:rFonts w:ascii="Times New Roman" w:hAnsi="Times New Roman" w:eastAsia="Times New Roman" w:cs="Times New Roman"/>
          <w:b w:val="0"/>
          <w:bCs w:val="0"/>
          <w:i w:val="0"/>
          <w:sz w:val="19"/>
          <w:szCs w:val="19"/>
          <w:rtl w:val="1"/>
        </w:rPr>
        <w:t xml:space="preserve"> הֲרֵי עֲדַיִן מְחוּבָּר בְּשָׁרְשׁוֹ הָרַע וְלֹא נִתְבָּרֵר וְנִפְרַד עֲדַיִן שֶׁיָּחוּל עָלָיו שֵׁם טוֹב; </w:t>
      </w:r>
      <w:r>
        <w:rPr>
          <w:rFonts w:ascii="Times New Roman" w:hAnsi="Times New Roman" w:eastAsia="Times New Roman" w:cs="Times New Roman"/>
          <w:b w:val="1"/>
          <w:bCs w:val="1"/>
          <w:i w:val="0"/>
          <w:sz w:val="19"/>
          <w:szCs w:val="19"/>
          <w:rtl w:val="0"/>
        </w:rPr>
        <w:t>– remains tied to its corrupt root, having not yet been refined or detached so that the title 'good' may rest upon it;</w:t>
      </w:r>
      <w:r>
        <w:rPr>
          <w:rFonts w:ascii="Times New Roman" w:hAnsi="Times New Roman" w:eastAsia="Times New Roman" w:cs="Times New Roman"/>
          <w:b w:val="0"/>
          <w:bCs w:val="0"/>
          <w:i w:val="0"/>
          <w:sz w:val="19"/>
          <w:szCs w:val="19"/>
          <w:rtl w:val="1"/>
        </w:rPr>
        <w:t xml:space="preserve"> וּמַה שֶּׁבְּהֶעְלֵם רַע – וַדַּאי רַע גָּמוּר, שֶׁדָּבוּק גַּם בְּשָׁרְשׁוֹ הָרַע. </w:t>
      </w:r>
      <w:r>
        <w:rPr>
          <w:rFonts w:ascii="Times New Roman" w:hAnsi="Times New Roman" w:eastAsia="Times New Roman" w:cs="Times New Roman"/>
          <w:b w:val="1"/>
          <w:bCs w:val="1"/>
          <w:i w:val="0"/>
          <w:sz w:val="19"/>
          <w:szCs w:val="19"/>
          <w:rtl w:val="0"/>
        </w:rPr>
        <w:t>– and that which is hiddenly evil within them is assuredly complete evil, being cleaved to its rotten root.</w:t>
      </w:r>
      <w:r>
        <w:rPr>
          <w:rFonts w:ascii="Times New Roman" w:hAnsi="Times New Roman" w:eastAsia="Times New Roman" w:cs="Times New Roman"/>
          <w:b w:val="0"/>
          <w:bCs w:val="0"/>
          <w:i w:val="0"/>
          <w:sz w:val="19"/>
          <w:szCs w:val="19"/>
          <w:rtl w:val="1"/>
        </w:rPr>
        <w:t xml:space="preserve"> וְלָכֵן כָּל הִשְׁתַּדְּלוּת הָעַמִּים אֵינוֹ אֶלָּא בְּמַעֲשֶׂה הַנִּגְלֵית לְבַד, </w:t>
      </w:r>
      <w:r>
        <w:rPr>
          <w:rFonts w:ascii="Times New Roman" w:hAnsi="Times New Roman" w:eastAsia="Times New Roman" w:cs="Times New Roman"/>
          <w:b w:val="1"/>
          <w:bCs w:val="1"/>
          <w:i w:val="0"/>
          <w:sz w:val="19"/>
          <w:szCs w:val="19"/>
          <w:rtl w:val="0"/>
        </w:rPr>
        <w:t>– Therefore all striving of the nations resides strictly within the outward visible deed,</w:t>
      </w:r>
      <w:r>
        <w:rPr>
          <w:rFonts w:ascii="Times New Roman" w:hAnsi="Times New Roman" w:eastAsia="Times New Roman" w:cs="Times New Roman"/>
          <w:b w:val="0"/>
          <w:bCs w:val="0"/>
          <w:i w:val="0"/>
          <w:sz w:val="19"/>
          <w:szCs w:val="19"/>
          <w:rtl w:val="1"/>
        </w:rPr>
        <w:t xml:space="preserve"> וְעַל כֵּן אוֹכְלִים שְׂכָרָם בָּעוֹלָם הַזֶּה לְבַד שֶׁהוּא עוֹלַם הַנִּגְלֶה, </w:t>
      </w:r>
      <w:r>
        <w:rPr>
          <w:rFonts w:ascii="Times New Roman" w:hAnsi="Times New Roman" w:eastAsia="Times New Roman" w:cs="Times New Roman"/>
          <w:b w:val="1"/>
          <w:bCs w:val="1"/>
          <w:i w:val="0"/>
          <w:sz w:val="19"/>
          <w:szCs w:val="19"/>
          <w:rtl w:val="0"/>
        </w:rPr>
        <w:t>– and consequently they receive their recompense solely in this world which is the manifest realm,</w:t>
      </w:r>
      <w:r>
        <w:rPr>
          <w:rFonts w:ascii="Times New Roman" w:hAnsi="Times New Roman" w:eastAsia="Times New Roman" w:cs="Times New Roman"/>
          <w:b w:val="0"/>
          <w:bCs w:val="0"/>
          <w:i w:val="0"/>
          <w:sz w:val="19"/>
          <w:szCs w:val="19"/>
          <w:rtl w:val="1"/>
        </w:rPr>
        <w:t xml:space="preserve"> וְנִקְרָא "מִצְווֹת קַלּוֹת" בְּבָבָא בַּתְרָא דַּף י' עַמּוּד ב', </w:t>
      </w:r>
      <w:r>
        <w:rPr>
          <w:rFonts w:ascii="Times New Roman" w:hAnsi="Times New Roman" w:eastAsia="Times New Roman" w:cs="Times New Roman"/>
          <w:b w:val="1"/>
          <w:bCs w:val="1"/>
          <w:i w:val="0"/>
          <w:sz w:val="19"/>
          <w:szCs w:val="19"/>
          <w:rtl w:val="0"/>
        </w:rPr>
        <w:t>– and these are termed "minor, flimsy mitzvot" in Bava Batra 10b,</w:t>
      </w:r>
      <w:r>
        <w:rPr>
          <w:rFonts w:ascii="Times New Roman" w:hAnsi="Times New Roman" w:eastAsia="Times New Roman" w:cs="Times New Roman"/>
          <w:b w:val="0"/>
          <w:bCs w:val="0"/>
          <w:i w:val="0"/>
          <w:sz w:val="19"/>
          <w:szCs w:val="19"/>
          <w:rtl w:val="1"/>
        </w:rPr>
        <w:t xml:space="preserve"> כִּי חִישׁ קַל יָעוּפוּ וְאֵינָם, מֵאַחַר שֶׁאֵין לָהֶם שׁוֹרֶשׁ טוֹב. </w:t>
      </w:r>
      <w:r>
        <w:rPr>
          <w:rFonts w:ascii="Times New Roman" w:hAnsi="Times New Roman" w:eastAsia="Times New Roman" w:cs="Times New Roman"/>
          <w:b w:val="1"/>
          <w:bCs w:val="1"/>
          <w:i w:val="0"/>
          <w:sz w:val="19"/>
          <w:szCs w:val="19"/>
          <w:rtl w:val="0"/>
        </w:rPr>
        <w:t>– because they swiftly vanish and disperse, possessing no sacred root.</w:t>
      </w:r>
      <w:r>
        <w:rPr>
          <w:rFonts w:ascii="Times New Roman" w:hAnsi="Times New Roman" w:eastAsia="Times New Roman" w:cs="Times New Roman"/>
          <w:b w:val="0"/>
          <w:bCs w:val="0"/>
          <w:i w:val="0"/>
          <w:sz w:val="19"/>
          <w:szCs w:val="19"/>
          <w:rtl w:val="1"/>
        </w:rPr>
        <w:t xml:space="preserve"> מַה שֶּׁאֵין כֵּן בִּבְנֵי יִשְׂרָאֵל: "הַיּוֹם לַעֲשׂוֹתָם וּמָחָר לְקַבֵּל שְׂכָרָם" (עֲבוֹדָה זָרָה ג.)</w:t>
      </w:r>
      <w:r>
        <w:rPr>
          <w:rStyle w:val="FootnoteReference"/>
          <w:rFonts w:ascii="Times New Roman" w:hAnsi="Times New Roman" w:eastAsia="Times New Roman" w:cs="Times New Roman"/>
          <w:sz w:val="19"/>
          <w:szCs w:val="19"/>
          <w:rtl/>
        </w:rPr>
        <w:footnoteReference w:id="1158"/>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Unlike the children of Israel, regarding whom: "Today is for doing them, and tomorrow is for receiving their reward" (Avodah Zarah 3a),</w:t>
      </w:r>
      <w:r>
        <w:rPr>
          <w:rFonts w:ascii="Times New Roman" w:hAnsi="Times New Roman" w:eastAsia="Times New Roman" w:cs="Times New Roman"/>
          <w:b w:val="0"/>
          <w:bCs w:val="0"/>
          <w:i w:val="0"/>
          <w:sz w:val="19"/>
          <w:szCs w:val="19"/>
          <w:rtl w:val="1"/>
        </w:rPr>
        <w:t xml:space="preserve"> וּשְׂכַר מִצְוָה בְּהַאי עָלְמָא לֵיכָּא (קִדּוּשִׁין לט:)</w:t>
      </w:r>
      <w:r>
        <w:rPr>
          <w:rStyle w:val="FootnoteReference"/>
          <w:rFonts w:ascii="Times New Roman" w:hAnsi="Times New Roman" w:eastAsia="Times New Roman" w:cs="Times New Roman"/>
          <w:sz w:val="19"/>
          <w:szCs w:val="19"/>
          <w:rtl/>
        </w:rPr>
        <w:footnoteReference w:id="1159"/>
      </w:r>
      <w:r>
        <w:rPr>
          <w:rFonts w:ascii="Times New Roman" w:hAnsi="Times New Roman" w:eastAsia="Times New Roman" w:cs="Times New Roman"/>
          <w:b w:val="0"/>
          <w:bCs w:val="0"/>
          <w:i w:val="0"/>
          <w:sz w:val="19"/>
          <w:szCs w:val="19"/>
          <w:rtl w:val="1"/>
        </w:rPr>
        <w:t xml:space="preserve"> אַף עַל מַעֲשֶׂה הַנִּגְלֵית בָּעוֹלָם הַזֶּה. </w:t>
      </w:r>
      <w:r>
        <w:rPr>
          <w:rFonts w:ascii="Times New Roman" w:hAnsi="Times New Roman" w:eastAsia="Times New Roman" w:cs="Times New Roman"/>
          <w:b w:val="1"/>
          <w:bCs w:val="1"/>
          <w:i w:val="0"/>
          <w:sz w:val="19"/>
          <w:szCs w:val="19"/>
          <w:rtl w:val="0"/>
        </w:rPr>
        <w:t>– and reward for a mitzvah does not exist in this world (Kiddushin 39b), even for manifest physical deeds enacted here.</w:t>
      </w:r>
      <w:r>
        <w:rPr>
          <w:rFonts w:ascii="Times New Roman" w:hAnsi="Times New Roman" w:eastAsia="Times New Roman" w:cs="Times New Roman"/>
          <w:b w:val="0"/>
          <w:bCs w:val="0"/>
          <w:i w:val="0"/>
          <w:sz w:val="19"/>
          <w:szCs w:val="19"/>
          <w:rtl w:val="1"/>
        </w:rPr>
        <w:t xml:space="preserve"> כִּי עוֹבְדֵי כּוֹכָבִים וּמַזָּלוֹת כָּל מַעֲשֵׂיהֶם אֵינוֹ אֶלָּא מִצַּד הַהִתְגַּלּוּת, </w:t>
      </w:r>
      <w:r>
        <w:rPr>
          <w:rFonts w:ascii="Times New Roman" w:hAnsi="Times New Roman" w:eastAsia="Times New Roman" w:cs="Times New Roman"/>
          <w:b w:val="1"/>
          <w:bCs w:val="1"/>
          <w:i w:val="0"/>
          <w:sz w:val="19"/>
          <w:szCs w:val="19"/>
          <w:rtl w:val="0"/>
        </w:rPr>
        <w:t>– For with idolaters, all their deeds originate solely from outward display,</w:t>
      </w:r>
      <w:r>
        <w:rPr>
          <w:rFonts w:ascii="Times New Roman" w:hAnsi="Times New Roman" w:eastAsia="Times New Roman" w:cs="Times New Roman"/>
          <w:b w:val="0"/>
          <w:bCs w:val="0"/>
          <w:i w:val="0"/>
          <w:sz w:val="19"/>
          <w:szCs w:val="19"/>
          <w:rtl w:val="1"/>
        </w:rPr>
        <w:t xml:space="preserve"> וּכְמוֹ שֶׁאָמְרוּ בְּבָבָא בַּתְרָא שָׁם: שֶׁאֵין עוֹשִׂים אֶלָּא לְהִתְיַהֵר, </w:t>
      </w:r>
      <w:r>
        <w:rPr>
          <w:rFonts w:ascii="Times New Roman" w:hAnsi="Times New Roman" w:eastAsia="Times New Roman" w:cs="Times New Roman"/>
          <w:b w:val="1"/>
          <w:bCs w:val="1"/>
          <w:i w:val="0"/>
          <w:sz w:val="19"/>
          <w:szCs w:val="19"/>
          <w:rtl w:val="0"/>
        </w:rPr>
        <w:t>– and as they stated in Bava Batra there: they act exclusively to glorify themselves,</w:t>
      </w:r>
      <w:r>
        <w:rPr>
          <w:rFonts w:ascii="Times New Roman" w:hAnsi="Times New Roman" w:eastAsia="Times New Roman" w:cs="Times New Roman"/>
          <w:b w:val="0"/>
          <w:bCs w:val="0"/>
          <w:i w:val="0"/>
          <w:sz w:val="19"/>
          <w:szCs w:val="19"/>
          <w:rtl w:val="1"/>
        </w:rPr>
        <w:t xml:space="preserve"> וּבִפְשִׁיטוּת טְלָפַיִם דְּעֵשָׂו: "רְאוּ שֶׁאֲנִי טָהוֹר" (בְּרֵאשִׁית רַבָּה פָּרָשָׁה סה). </w:t>
      </w:r>
      <w:r>
        <w:rPr>
          <w:rFonts w:ascii="Times New Roman" w:hAnsi="Times New Roman" w:eastAsia="Times New Roman" w:cs="Times New Roman"/>
          <w:b w:val="1"/>
          <w:bCs w:val="1"/>
          <w:i w:val="0"/>
          <w:sz w:val="19"/>
          <w:szCs w:val="19"/>
          <w:rtl w:val="0"/>
        </w:rPr>
        <w:t>– and by way of Esau extending his split hooves, boasting: "See that I am kosher" (Bereishit Rabbah 65).</w:t>
      </w:r>
      <w:r>
        <w:rPr>
          <w:rFonts w:ascii="Times New Roman" w:hAnsi="Times New Roman" w:eastAsia="Times New Roman" w:cs="Times New Roman"/>
          <w:b w:val="0"/>
          <w:bCs w:val="0"/>
          <w:i w:val="0"/>
          <w:sz w:val="19"/>
          <w:szCs w:val="19"/>
          <w:rtl w:val="1"/>
        </w:rPr>
        <w:t xml:space="preserve"> וּמִכָּל מָקוֹם אֵין הַקָּדוֹשׁ בָּרוּךְ הוּא מְקַפֵּחַ שְׂכַר כָּל בְּרִיָּה; </w:t>
      </w:r>
      <w:r>
        <w:rPr>
          <w:rFonts w:ascii="Times New Roman" w:hAnsi="Times New Roman" w:eastAsia="Times New Roman" w:cs="Times New Roman"/>
          <w:b w:val="1"/>
          <w:bCs w:val="1"/>
          <w:i w:val="0"/>
          <w:sz w:val="19"/>
          <w:szCs w:val="19"/>
          <w:rtl w:val="0"/>
        </w:rPr>
        <w:t>– Nevertheless, the Holy One, blessed be He, does not withhold the reward of any creature;</w:t>
      </w:r>
      <w:r>
        <w:rPr>
          <w:rFonts w:ascii="Times New Roman" w:hAnsi="Times New Roman" w:eastAsia="Times New Roman" w:cs="Times New Roman"/>
          <w:b w:val="0"/>
          <w:bCs w:val="0"/>
          <w:i w:val="0"/>
          <w:sz w:val="19"/>
          <w:szCs w:val="19"/>
          <w:rtl w:val="1"/>
        </w:rPr>
        <w:t xml:space="preserve"> וּלְפִי שֶׁרוֹצֶה לְהַרְאוֹת עַצְמוֹ בָּעוֹלָם הַזֶּה כְּפִי הַהִתְגַּלּוּת טוֹב, </w:t>
      </w:r>
      <w:r>
        <w:rPr>
          <w:rFonts w:ascii="Times New Roman" w:hAnsi="Times New Roman" w:eastAsia="Times New Roman" w:cs="Times New Roman"/>
          <w:b w:val="1"/>
          <w:bCs w:val="1"/>
          <w:i w:val="0"/>
          <w:sz w:val="19"/>
          <w:szCs w:val="19"/>
          <w:rtl w:val="0"/>
        </w:rPr>
        <w:t>– and since such a person wishes to display himself in this world according to outward virtue,</w:t>
      </w:r>
      <w:r>
        <w:rPr>
          <w:rFonts w:ascii="Times New Roman" w:hAnsi="Times New Roman" w:eastAsia="Times New Roman" w:cs="Times New Roman"/>
          <w:b w:val="0"/>
          <w:bCs w:val="0"/>
          <w:i w:val="0"/>
          <w:sz w:val="19"/>
          <w:szCs w:val="19"/>
          <w:rtl w:val="1"/>
        </w:rPr>
        <w:t xml:space="preserve"> עַל כֵּן שְׂכָרוֹ כֵּן רַק בָּעוֹלָם הַזֶּה כְּפִי הַהִתְגַּלּוּת לְבַד. </w:t>
      </w:r>
      <w:r>
        <w:rPr>
          <w:rFonts w:ascii="Times New Roman" w:hAnsi="Times New Roman" w:eastAsia="Times New Roman" w:cs="Times New Roman"/>
          <w:b w:val="1"/>
          <w:bCs w:val="1"/>
          <w:i w:val="0"/>
          <w:sz w:val="19"/>
          <w:szCs w:val="19"/>
          <w:rtl w:val="0"/>
        </w:rPr>
        <w:t>– his reward is tailored accordingly: strictly in this world, commensurate with outward appearance alone.</w:t>
      </w:r>
      <w:r>
        <w:rPr>
          <w:rFonts w:ascii="Times New Roman" w:hAnsi="Times New Roman" w:eastAsia="Times New Roman" w:cs="Times New Roman"/>
          <w:b w:val="0"/>
          <w:bCs w:val="0"/>
          <w:i w:val="0"/>
          <w:sz w:val="19"/>
          <w:szCs w:val="19"/>
          <w:rtl w:val="1"/>
        </w:rPr>
        <w:t xml:space="preserve"> שֶׁבֶּאֱמֶת גַּם בָּעוֹלָם הַזֶּה: "עֹשֶׁר שָׁמוּר לִבְעָלָיו לְרָעָתוֹ" (קֹהֶלֶת ה, יב), </w:t>
      </w:r>
      <w:r>
        <w:rPr>
          <w:rFonts w:ascii="Times New Roman" w:hAnsi="Times New Roman" w:eastAsia="Times New Roman" w:cs="Times New Roman"/>
          <w:b w:val="1"/>
          <w:bCs w:val="1"/>
          <w:i w:val="0"/>
          <w:sz w:val="19"/>
          <w:szCs w:val="19"/>
          <w:rtl w:val="0"/>
        </w:rPr>
        <w:t>– For in ultimate truth, even in this world: "riches are kept for their owner to his hurt" (Ecclesiastes 5:12),</w:t>
      </w:r>
      <w:r>
        <w:rPr>
          <w:rFonts w:ascii="Times New Roman" w:hAnsi="Times New Roman" w:eastAsia="Times New Roman" w:cs="Times New Roman"/>
          <w:b w:val="0"/>
          <w:bCs w:val="0"/>
          <w:i w:val="0"/>
          <w:sz w:val="19"/>
          <w:szCs w:val="19"/>
          <w:rtl w:val="1"/>
        </w:rPr>
        <w:t xml:space="preserve"> וּ"מַרְבֶּה נְכָסִים מַרְבֶּה דְאָגָה" (אָבוֹת פֶּרֶק ב, ז), וְלִבּוֹ מָלֵא יָגוֹן וַאֲנָחָה, </w:t>
      </w:r>
      <w:r>
        <w:rPr>
          <w:rFonts w:ascii="Times New Roman" w:hAnsi="Times New Roman" w:eastAsia="Times New Roman" w:cs="Times New Roman"/>
          <w:b w:val="1"/>
          <w:bCs w:val="1"/>
          <w:i w:val="0"/>
          <w:sz w:val="19"/>
          <w:szCs w:val="19"/>
          <w:rtl w:val="0"/>
        </w:rPr>
        <w:t>– and "he who multiplies possessions multiplies anxiety" (Avot 2:7), his heart being full of sorrow and groaning,</w:t>
      </w:r>
      <w:r>
        <w:rPr>
          <w:rFonts w:ascii="Times New Roman" w:hAnsi="Times New Roman" w:eastAsia="Times New Roman" w:cs="Times New Roman"/>
          <w:b w:val="0"/>
          <w:bCs w:val="0"/>
          <w:i w:val="0"/>
          <w:sz w:val="19"/>
          <w:szCs w:val="19"/>
          <w:rtl w:val="1"/>
        </w:rPr>
        <w:t xml:space="preserve"> אֶלָּא שֶׁמִּצַּד הַהִתְגַּלּוּת הוּא קִיבּוּל שָׂכָר טוֹב. </w:t>
      </w:r>
      <w:r>
        <w:rPr>
          <w:rFonts w:ascii="Times New Roman" w:hAnsi="Times New Roman" w:eastAsia="Times New Roman" w:cs="Times New Roman"/>
          <w:b w:val="1"/>
          <w:bCs w:val="1"/>
          <w:i w:val="0"/>
          <w:sz w:val="19"/>
          <w:szCs w:val="19"/>
          <w:rtl w:val="0"/>
        </w:rPr>
        <w:t>– except that from the perspective of superficial manifestation it appears as favorable reward.</w:t>
      </w:r>
      <w:r>
        <w:rPr>
          <w:rFonts w:ascii="Times New Roman" w:hAnsi="Times New Roman" w:eastAsia="Times New Roman" w:cs="Times New Roman"/>
          <w:b w:val="0"/>
          <w:bCs w:val="0"/>
          <w:i w:val="0"/>
          <w:sz w:val="19"/>
          <w:szCs w:val="19"/>
          <w:rtl w:val="1"/>
        </w:rPr>
        <w:t xml:space="preserve"> אֲבָל בְּנֵי יִשְׂרָאֵל עִיקַּר כַּוָּונָתָם עַל הַנֶּעְלָמוֹת וְלַעֲשׂוֹת רְצוֹן קוֹנָם לְבַד, </w:t>
      </w:r>
      <w:r>
        <w:rPr>
          <w:rFonts w:ascii="Times New Roman" w:hAnsi="Times New Roman" w:eastAsia="Times New Roman" w:cs="Times New Roman"/>
          <w:b w:val="1"/>
          <w:bCs w:val="1"/>
          <w:i w:val="0"/>
          <w:sz w:val="19"/>
          <w:szCs w:val="19"/>
          <w:rtl w:val="0"/>
        </w:rPr>
        <w:t>– However, regarding the children of Israel, their primary intent focuses upon the hidden realms to fulfill their Maker's will alone,</w:t>
      </w:r>
      <w:r>
        <w:rPr>
          <w:rFonts w:ascii="Times New Roman" w:hAnsi="Times New Roman" w:eastAsia="Times New Roman" w:cs="Times New Roman"/>
          <w:b w:val="0"/>
          <w:bCs w:val="0"/>
          <w:i w:val="0"/>
          <w:sz w:val="19"/>
          <w:szCs w:val="19"/>
          <w:rtl w:val="1"/>
        </w:rPr>
        <w:t xml:space="preserve"> וּמַה שֶּׁעוֹשִׂים נִגְלוֹת גַּם כֵּן – הוּא רַק מִפְּנֵי שֶׁכֵּן רְצוֹן הַשֵּׁם יִתְבָּרַךְ. </w:t>
      </w:r>
      <w:r>
        <w:rPr>
          <w:rFonts w:ascii="Times New Roman" w:hAnsi="Times New Roman" w:eastAsia="Times New Roman" w:cs="Times New Roman"/>
          <w:b w:val="1"/>
          <w:bCs w:val="1"/>
          <w:i w:val="0"/>
          <w:sz w:val="19"/>
          <w:szCs w:val="19"/>
          <w:rtl w:val="0"/>
        </w:rPr>
        <w:t>– and whatever overt actions they perform are enacted solely because such is the will of Hashem, blessed be He.</w:t>
      </w:r>
      <w:r>
        <w:rPr>
          <w:rFonts w:ascii="Times New Roman" w:hAnsi="Times New Roman" w:eastAsia="Times New Roman" w:cs="Times New Roman"/>
          <w:b w:val="0"/>
          <w:bCs w:val="0"/>
          <w:i w:val="0"/>
          <w:sz w:val="19"/>
          <w:szCs w:val="19"/>
          <w:rtl w:val="1"/>
        </w:rPr>
        <w:t xml:space="preserve"> וַאֲפִילּוּ מִי שֶׁיֵּשׁ לוֹ אֵיזֶה כַּוָּונָה שֶׁלֹּא לִשְׁמָהּ, </w:t>
      </w:r>
      <w:r>
        <w:rPr>
          <w:rFonts w:ascii="Times New Roman" w:hAnsi="Times New Roman" w:eastAsia="Times New Roman" w:cs="Times New Roman"/>
          <w:b w:val="1"/>
          <w:bCs w:val="1"/>
          <w:i w:val="0"/>
          <w:sz w:val="19"/>
          <w:szCs w:val="19"/>
          <w:rtl w:val="0"/>
        </w:rPr>
        <w:t>– And even one who harbors an impure, ulterior motive,</w:t>
      </w:r>
      <w:r>
        <w:rPr>
          <w:rFonts w:ascii="Times New Roman" w:hAnsi="Times New Roman" w:eastAsia="Times New Roman" w:cs="Times New Roman"/>
          <w:b w:val="0"/>
          <w:bCs w:val="0"/>
          <w:i w:val="0"/>
          <w:sz w:val="19"/>
          <w:szCs w:val="19"/>
          <w:rtl w:val="1"/>
        </w:rPr>
        <w:t xml:space="preserve"> אֵינוֹ אֶלָּא כְּמַחֲשָׁבָה רָעָה דִּבְנֵי יִשְׂרָאֵל שֶׁאֵין מִצְטָרְפוֹת לְמַעֲשֶׂה, </w:t>
      </w:r>
      <w:r>
        <w:rPr>
          <w:rFonts w:ascii="Times New Roman" w:hAnsi="Times New Roman" w:eastAsia="Times New Roman" w:cs="Times New Roman"/>
          <w:b w:val="1"/>
          <w:bCs w:val="1"/>
          <w:i w:val="0"/>
          <w:sz w:val="19"/>
          <w:szCs w:val="19"/>
          <w:rtl w:val="0"/>
        </w:rPr>
        <w:t>– is regarded merely like an intrusive evil thought in Israel which is not joined to the deed;</w:t>
      </w:r>
      <w:r>
        <w:rPr>
          <w:rFonts w:ascii="Times New Roman" w:hAnsi="Times New Roman" w:eastAsia="Times New Roman" w:cs="Times New Roman"/>
          <w:b w:val="0"/>
          <w:bCs w:val="0"/>
          <w:i w:val="0"/>
          <w:sz w:val="19"/>
          <w:szCs w:val="19"/>
          <w:rtl w:val="1"/>
        </w:rPr>
        <w:t xml:space="preserve"> כִּי עֹמֶק הַמַּחֲשָׁבָה הַנֶּעְלֶמֶת אֵינוֹ כֵן, </w:t>
      </w:r>
      <w:r>
        <w:rPr>
          <w:rFonts w:ascii="Times New Roman" w:hAnsi="Times New Roman" w:eastAsia="Times New Roman" w:cs="Times New Roman"/>
          <w:b w:val="1"/>
          <w:bCs w:val="1"/>
          <w:i w:val="0"/>
          <w:sz w:val="19"/>
          <w:szCs w:val="19"/>
          <w:rtl w:val="0"/>
        </w:rPr>
        <w:t>– for the hidden depth of his soul's thought is not aligned with that distraction,</w:t>
      </w:r>
      <w:r>
        <w:rPr>
          <w:rFonts w:ascii="Times New Roman" w:hAnsi="Times New Roman" w:eastAsia="Times New Roman" w:cs="Times New Roman"/>
          <w:b w:val="0"/>
          <w:bCs w:val="0"/>
          <w:i w:val="0"/>
          <w:sz w:val="19"/>
          <w:szCs w:val="19"/>
          <w:rtl w:val="1"/>
        </w:rPr>
        <w:t xml:space="preserve"> כִּי מַעֲמַקֵּי לִבָּם בֶּאֱמֶת דָּבוּק בֵּאלֹהִים חַיִּים, </w:t>
      </w:r>
      <w:r>
        <w:rPr>
          <w:rFonts w:ascii="Times New Roman" w:hAnsi="Times New Roman" w:eastAsia="Times New Roman" w:cs="Times New Roman"/>
          <w:b w:val="1"/>
          <w:bCs w:val="1"/>
          <w:i w:val="0"/>
          <w:sz w:val="19"/>
          <w:szCs w:val="19"/>
          <w:rtl w:val="0"/>
        </w:rPr>
        <w:t>– since the innermost depths of their heart are truly cleaved unto the Living God,</w:t>
      </w:r>
      <w:r>
        <w:rPr>
          <w:rFonts w:ascii="Times New Roman" w:hAnsi="Times New Roman" w:eastAsia="Times New Roman" w:cs="Times New Roman"/>
          <w:b w:val="0"/>
          <w:bCs w:val="0"/>
          <w:i w:val="0"/>
          <w:sz w:val="19"/>
          <w:szCs w:val="19"/>
          <w:rtl w:val="1"/>
        </w:rPr>
        <w:t xml:space="preserve"> וְזֶה כָּל מְגַמַּת מַעֲשֵׂיהֶם וְהִשְׁתַּדְּלוּתָם בֶּאֱמֶת. </w:t>
      </w:r>
      <w:r>
        <w:rPr>
          <w:rFonts w:ascii="Times New Roman" w:hAnsi="Times New Roman" w:eastAsia="Times New Roman" w:cs="Times New Roman"/>
          <w:b w:val="1"/>
          <w:bCs w:val="1"/>
          <w:i w:val="0"/>
          <w:sz w:val="19"/>
          <w:szCs w:val="19"/>
          <w:rtl w:val="0"/>
        </w:rPr>
        <w:t>– and this is the true objective of all their deeds and striving.</w:t>
      </w:r>
      <w:r>
        <w:rPr>
          <w:rFonts w:ascii="Times New Roman" w:hAnsi="Times New Roman" w:eastAsia="Times New Roman" w:cs="Times New Roman"/>
          <w:b w:val="0"/>
          <w:bCs w:val="0"/>
          <w:i w:val="0"/>
          <w:sz w:val="19"/>
          <w:szCs w:val="19"/>
          <w:rtl w:val="1"/>
        </w:rPr>
        <w:t xml:space="preserve"> וְלָכֵן אֵינוֹ בַּדִּין שֶׁיִּהְיֶה קִיבּוּל הַשָּׂכָר בָּעוֹלָם הַזֶּה, </w:t>
      </w:r>
      <w:r>
        <w:rPr>
          <w:rFonts w:ascii="Times New Roman" w:hAnsi="Times New Roman" w:eastAsia="Times New Roman" w:cs="Times New Roman"/>
          <w:b w:val="1"/>
          <w:bCs w:val="1"/>
          <w:i w:val="0"/>
          <w:sz w:val="19"/>
          <w:szCs w:val="19"/>
          <w:rtl w:val="0"/>
        </w:rPr>
        <w:t>– Therefore it is contrary to divine justice that their reward be paid in this world,</w:t>
      </w:r>
      <w:r>
        <w:rPr>
          <w:rFonts w:ascii="Times New Roman" w:hAnsi="Times New Roman" w:eastAsia="Times New Roman" w:cs="Times New Roman"/>
          <w:b w:val="0"/>
          <w:bCs w:val="0"/>
          <w:i w:val="0"/>
          <w:sz w:val="19"/>
          <w:szCs w:val="19"/>
          <w:rtl w:val="1"/>
        </w:rPr>
        <w:t xml:space="preserve"> שֶׁהוּא שָׂכָר שֶׁמִּצַּד הַהִתְגַּלּוּת לְבַד בְּלִי שׁוּם דִּיבּוּק בִּפְנִימִיּוּת, </w:t>
      </w:r>
      <w:r>
        <w:rPr>
          <w:rFonts w:ascii="Times New Roman" w:hAnsi="Times New Roman" w:eastAsia="Times New Roman" w:cs="Times New Roman"/>
          <w:b w:val="1"/>
          <w:bCs w:val="1"/>
          <w:i w:val="0"/>
          <w:sz w:val="19"/>
          <w:szCs w:val="19"/>
          <w:rtl w:val="0"/>
        </w:rPr>
        <w:t>– which is an ephemeral reward of mere surface manifestation devoid of internal attachment,</w:t>
      </w:r>
      <w:r>
        <w:rPr>
          <w:rFonts w:ascii="Times New Roman" w:hAnsi="Times New Roman" w:eastAsia="Times New Roman" w:cs="Times New Roman"/>
          <w:b w:val="0"/>
          <w:bCs w:val="0"/>
          <w:i w:val="0"/>
          <w:sz w:val="19"/>
          <w:szCs w:val="19"/>
          <w:rtl w:val="1"/>
        </w:rPr>
        <w:t xml:space="preserve"> כִּי מַה יִּתְרוֹן לָאָדָם בְּכָל רְכוּשׁוֹ דְּעוֹלָם הַזֶּה שֶׁהוּא רַק כְּמוֹ רָגַע. </w:t>
      </w:r>
      <w:r>
        <w:rPr>
          <w:rFonts w:ascii="Times New Roman" w:hAnsi="Times New Roman" w:eastAsia="Times New Roman" w:cs="Times New Roman"/>
          <w:b w:val="1"/>
          <w:bCs w:val="1"/>
          <w:i w:val="0"/>
          <w:sz w:val="19"/>
          <w:szCs w:val="19"/>
          <w:rtl w:val="0"/>
        </w:rPr>
        <w:t>– for what profit has a man in all worldly wealth which endures but a fleeting moment?</w:t>
      </w:r>
      <w:r>
        <w:rPr>
          <w:rFonts w:ascii="Times New Roman" w:hAnsi="Times New Roman" w:eastAsia="Times New Roman" w:cs="Times New Roman"/>
          <w:b w:val="0"/>
          <w:bCs w:val="0"/>
          <w:i w:val="0"/>
          <w:sz w:val="19"/>
          <w:szCs w:val="19"/>
          <w:rtl w:val="1"/>
        </w:rPr>
        <w:t xml:space="preserve"> וְאַף דְּכָל הַתּוֹרָה מְלֵאָה מִבִּרְכוֹת עוֹלָם הַזֶּה גַּם כֵּן בִּשְׂכַר הַמִּצְווֹת, </w:t>
      </w:r>
      <w:r>
        <w:rPr>
          <w:rFonts w:ascii="Times New Roman" w:hAnsi="Times New Roman" w:eastAsia="Times New Roman" w:cs="Times New Roman"/>
          <w:b w:val="1"/>
          <w:bCs w:val="1"/>
          <w:i w:val="0"/>
          <w:sz w:val="19"/>
          <w:szCs w:val="19"/>
          <w:rtl w:val="0"/>
        </w:rPr>
        <w:t>– And even though the entire Torah is replete with material blessings of this world as recompense for the mitzvot,</w:t>
      </w:r>
      <w:r>
        <w:rPr>
          <w:rFonts w:ascii="Times New Roman" w:hAnsi="Times New Roman" w:eastAsia="Times New Roman" w:cs="Times New Roman"/>
          <w:b w:val="0"/>
          <w:bCs w:val="0"/>
          <w:i w:val="0"/>
          <w:sz w:val="19"/>
          <w:szCs w:val="19"/>
          <w:rtl w:val="1"/>
        </w:rPr>
        <w:t xml:space="preserve"> אֵין זֶה שִׁילּוּם הַשָּׂכָר, </w:t>
      </w:r>
      <w:r>
        <w:rPr>
          <w:rFonts w:ascii="Times New Roman" w:hAnsi="Times New Roman" w:eastAsia="Times New Roman" w:cs="Times New Roman"/>
          <w:b w:val="1"/>
          <w:bCs w:val="1"/>
          <w:i w:val="0"/>
          <w:sz w:val="19"/>
          <w:szCs w:val="19"/>
          <w:rtl w:val="0"/>
        </w:rPr>
        <w:t>– this does not constitute the ultimate payment of reward;</w:t>
      </w:r>
      <w:r>
        <w:rPr>
          <w:rFonts w:ascii="Times New Roman" w:hAnsi="Times New Roman" w:eastAsia="Times New Roman" w:cs="Times New Roman"/>
          <w:b w:val="0"/>
          <w:bCs w:val="0"/>
          <w:i w:val="0"/>
          <w:sz w:val="19"/>
          <w:szCs w:val="19"/>
          <w:rtl w:val="1"/>
        </w:rPr>
        <w:t xml:space="preserve"> רַק הוּא מַה שֶּׁהַשֵּׁם יִתְבָּרַךְ בָּא לְסַיֵּיעַ לְאָדָם שֶׁטּוֹב, </w:t>
      </w:r>
      <w:r>
        <w:rPr>
          <w:rFonts w:ascii="Times New Roman" w:hAnsi="Times New Roman" w:eastAsia="Times New Roman" w:cs="Times New Roman"/>
          <w:b w:val="1"/>
          <w:bCs w:val="1"/>
          <w:i w:val="0"/>
          <w:sz w:val="19"/>
          <w:szCs w:val="19"/>
          <w:rtl w:val="0"/>
        </w:rPr>
        <w:t>– rather it represents Hashem coming to assist the person who chooses good,</w:t>
      </w:r>
      <w:r>
        <w:rPr>
          <w:rFonts w:ascii="Times New Roman" w:hAnsi="Times New Roman" w:eastAsia="Times New Roman" w:cs="Times New Roman"/>
          <w:b w:val="0"/>
          <w:bCs w:val="0"/>
          <w:i w:val="0"/>
          <w:sz w:val="19"/>
          <w:szCs w:val="19"/>
          <w:rtl w:val="1"/>
        </w:rPr>
        <w:t xml:space="preserve"> כְּמִשְׁפַּט "הַבָּא לִטָּהֵר – מְסַיְּיעִין אוֹתוֹ" (שַׁבָּת קד.)</w:t>
      </w:r>
      <w:r>
        <w:rPr>
          <w:rStyle w:val="FootnoteReference"/>
          <w:rFonts w:ascii="Times New Roman" w:hAnsi="Times New Roman" w:eastAsia="Times New Roman" w:cs="Times New Roman"/>
          <w:sz w:val="19"/>
          <w:szCs w:val="19"/>
          <w:rtl/>
        </w:rPr>
        <w:footnoteReference w:id="1160"/>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in accordance with: "He who comes to purify himself is aided" (Shabbat 104a),</w:t>
      </w:r>
      <w:r>
        <w:rPr>
          <w:rFonts w:ascii="Times New Roman" w:hAnsi="Times New Roman" w:eastAsia="Times New Roman" w:cs="Times New Roman"/>
          <w:b w:val="0"/>
          <w:bCs w:val="0"/>
          <w:i w:val="0"/>
          <w:sz w:val="19"/>
          <w:szCs w:val="19"/>
          <w:rtl w:val="1"/>
        </w:rPr>
        <w:t xml:space="preserve"> דְּעַל יְדֵי שֶׁיִּהְיֶה לוֹ פַּרְנָסָה בְּרִיוַּוח וּשְׁאָר טוֹבוֹת עוֹלָם הַזֶּה יוּכַל לְהוֹסִיף בַּעֲבוֹדָתוֹ יִתְבָּרַךְ. </w:t>
      </w:r>
      <w:r>
        <w:rPr>
          <w:rFonts w:ascii="Times New Roman" w:hAnsi="Times New Roman" w:eastAsia="Times New Roman" w:cs="Times New Roman"/>
          <w:b w:val="1"/>
          <w:bCs w:val="1"/>
          <w:i w:val="0"/>
          <w:sz w:val="19"/>
          <w:szCs w:val="19"/>
          <w:rtl w:val="0"/>
        </w:rPr>
        <w:t>– so that by possessing ample sustenance and worldly ease he may expand his divine service.</w:t>
      </w:r>
      <w:r>
        <w:rPr>
          <w:rFonts w:ascii="Times New Roman" w:hAnsi="Times New Roman" w:eastAsia="Times New Roman" w:cs="Times New Roman"/>
          <w:b w:val="0"/>
          <w:bCs w:val="0"/>
          <w:i w:val="0"/>
          <w:sz w:val="19"/>
          <w:szCs w:val="19"/>
          <w:rtl w:val="1"/>
        </w:rPr>
        <w:t xml:space="preserve"> וּמִצַּד הַזֶּה יֵשׁ חִיבּוּר לְטוֹבַת עוֹלָם הַזֶּה עִם טוֹבָה הָאֲמִיתִּית הַמִּתְקַיֶּימֶת לְעוֹלְמֵי עַד, </w:t>
      </w:r>
      <w:r>
        <w:rPr>
          <w:rFonts w:ascii="Times New Roman" w:hAnsi="Times New Roman" w:eastAsia="Times New Roman" w:cs="Times New Roman"/>
          <w:b w:val="1"/>
          <w:bCs w:val="1"/>
          <w:i w:val="0"/>
          <w:sz w:val="19"/>
          <w:szCs w:val="19"/>
          <w:rtl w:val="0"/>
        </w:rPr>
        <w:t>– And from this vantage point, worldly blessing connects to the authentic, everlasting good,</w:t>
      </w:r>
      <w:r>
        <w:rPr>
          <w:rFonts w:ascii="Times New Roman" w:hAnsi="Times New Roman" w:eastAsia="Times New Roman" w:cs="Times New Roman"/>
          <w:b w:val="0"/>
          <w:bCs w:val="0"/>
          <w:i w:val="0"/>
          <w:sz w:val="19"/>
          <w:szCs w:val="19"/>
          <w:rtl w:val="1"/>
        </w:rPr>
        <w:t xml:space="preserve"> כַּאֲשֶׁר עַל יְדֵי זֶה עוֹבֵד הַשֵּׁם יִתְבָּרַךְ; </w:t>
      </w:r>
      <w:r>
        <w:rPr>
          <w:rFonts w:ascii="Times New Roman" w:hAnsi="Times New Roman" w:eastAsia="Times New Roman" w:cs="Times New Roman"/>
          <w:b w:val="1"/>
          <w:bCs w:val="1"/>
          <w:i w:val="0"/>
          <w:sz w:val="19"/>
          <w:szCs w:val="19"/>
          <w:rtl w:val="0"/>
        </w:rPr>
        <w:t>– when through it one actively serves Hashem;</w:t>
      </w:r>
      <w:r>
        <w:rPr>
          <w:rFonts w:ascii="Times New Roman" w:hAnsi="Times New Roman" w:eastAsia="Times New Roman" w:cs="Times New Roman"/>
          <w:b w:val="0"/>
          <w:bCs w:val="0"/>
          <w:i w:val="0"/>
          <w:sz w:val="19"/>
          <w:szCs w:val="19"/>
          <w:rtl w:val="1"/>
        </w:rPr>
        <w:t xml:space="preserve"> וְנִמְצָא אֵין הַשָּׂכָר טוֹבַת הָעוֹלָם הַזֶּה כְּלָל, </w:t>
      </w:r>
      <w:r>
        <w:rPr>
          <w:rFonts w:ascii="Times New Roman" w:hAnsi="Times New Roman" w:eastAsia="Times New Roman" w:cs="Times New Roman"/>
          <w:b w:val="1"/>
          <w:bCs w:val="1"/>
          <w:i w:val="0"/>
          <w:sz w:val="19"/>
          <w:szCs w:val="19"/>
          <w:rtl w:val="0"/>
        </w:rPr>
        <w:t>– and consequently the reward is not material bounty at all,</w:t>
      </w:r>
      <w:r>
        <w:rPr>
          <w:rFonts w:ascii="Times New Roman" w:hAnsi="Times New Roman" w:eastAsia="Times New Roman" w:cs="Times New Roman"/>
          <w:b w:val="0"/>
          <w:bCs w:val="0"/>
          <w:i w:val="0"/>
          <w:sz w:val="19"/>
          <w:szCs w:val="19"/>
          <w:rtl w:val="1"/>
        </w:rPr>
        <w:t xml:space="preserve"> רַק כְּמוֹ שֶׁאָמְרוּ (אָבוֹת פֶּרֶק ד</w:t>
      </w:r>
      <w:r>
        <w:rPr>
          <w:rStyle w:val="FootnoteReference"/>
          <w:rFonts w:ascii="Times New Roman" w:hAnsi="Times New Roman" w:eastAsia="Times New Roman" w:cs="Times New Roman"/>
          <w:sz w:val="19"/>
          <w:szCs w:val="19"/>
          <w:rtl/>
        </w:rPr>
        <w:footnoteReference w:id="1161"/>
      </w:r>
      <w:r>
        <w:rPr>
          <w:rFonts w:ascii="Times New Roman" w:hAnsi="Times New Roman" w:eastAsia="Times New Roman" w:cs="Times New Roman"/>
          <w:b w:val="0"/>
          <w:bCs w:val="0"/>
          <w:i w:val="0"/>
          <w:sz w:val="19"/>
          <w:szCs w:val="19"/>
          <w:rtl w:val="1"/>
        </w:rPr>
        <w:t xml:space="preserve">, ב): "שְׂכַר מִצְוָה – מִצְוָה", </w:t>
      </w:r>
      <w:r>
        <w:rPr>
          <w:rFonts w:ascii="Times New Roman" w:hAnsi="Times New Roman" w:eastAsia="Times New Roman" w:cs="Times New Roman"/>
          <w:b w:val="1"/>
          <w:bCs w:val="1"/>
          <w:i w:val="0"/>
          <w:sz w:val="19"/>
          <w:szCs w:val="19"/>
          <w:rtl w:val="0"/>
        </w:rPr>
        <w:t>– but rather as they taught (Avot 4:2): "the reward of a mitzvah is a mitzvah",</w:t>
      </w:r>
      <w:r>
        <w:rPr>
          <w:rFonts w:ascii="Times New Roman" w:hAnsi="Times New Roman" w:eastAsia="Times New Roman" w:cs="Times New Roman"/>
          <w:b w:val="0"/>
          <w:bCs w:val="0"/>
          <w:i w:val="0"/>
          <w:sz w:val="19"/>
          <w:szCs w:val="19"/>
          <w:rtl w:val="1"/>
        </w:rPr>
        <w:t xml:space="preserve"> שֶׁהַשֵּׁם יִתְבָּרַךְ מְסַיְּיעוֹ לַעֲשׂוֹת מִצְוָה אַחֶרֶת, וְנִמְצָא עֲדַיִן הוּא בִּכְלַל "הַיּוֹם לַעֲשׂוֹתָם". </w:t>
      </w:r>
      <w:r>
        <w:rPr>
          <w:rFonts w:ascii="Times New Roman" w:hAnsi="Times New Roman" w:eastAsia="Times New Roman" w:cs="Times New Roman"/>
          <w:b w:val="1"/>
          <w:bCs w:val="1"/>
          <w:i w:val="0"/>
          <w:sz w:val="19"/>
          <w:szCs w:val="19"/>
          <w:rtl w:val="0"/>
        </w:rPr>
        <w:t>– in that Hashem enables him to perform another mitzvah, remaining situated within "today for performing them."</w:t>
      </w:r>
      <w:r>
        <w:rPr>
          <w:rFonts w:ascii="Times New Roman" w:hAnsi="Times New Roman" w:eastAsia="Times New Roman" w:cs="Times New Roman"/>
          <w:b w:val="0"/>
          <w:bCs w:val="0"/>
          <w:i w:val="0"/>
          <w:sz w:val="19"/>
          <w:szCs w:val="19"/>
          <w:rtl w:val="1"/>
        </w:rPr>
        <w:t xml:space="preserve"> וְזֶהוּ הַקִּיבּוּל שָׂכָר שֶׁמִּצַּד הָעוֹלָם הַזֶּה, </w:t>
      </w:r>
      <w:r>
        <w:rPr>
          <w:rFonts w:ascii="Times New Roman" w:hAnsi="Times New Roman" w:eastAsia="Times New Roman" w:cs="Times New Roman"/>
          <w:b w:val="1"/>
          <w:bCs w:val="1"/>
          <w:i w:val="0"/>
          <w:sz w:val="19"/>
          <w:szCs w:val="19"/>
          <w:rtl w:val="0"/>
        </w:rPr>
        <w:t>– And this is the nature of reward received in this world:</w:t>
      </w:r>
      <w:r>
        <w:rPr>
          <w:rFonts w:ascii="Times New Roman" w:hAnsi="Times New Roman" w:eastAsia="Times New Roman" w:cs="Times New Roman"/>
          <w:b w:val="0"/>
          <w:bCs w:val="0"/>
          <w:i w:val="0"/>
          <w:sz w:val="19"/>
          <w:szCs w:val="19"/>
          <w:rtl w:val="1"/>
        </w:rPr>
        <w:t xml:space="preserve"> דְּ"יָפָה שָׁעָה אַחַת בִּתְשׁוּבָה וּמַעֲשִׂים טוֹבִים בָּעוֹלָם הַזֶּה מִכָּל חַיֵּי עוֹלָם הַבָּא", </w:t>
      </w:r>
      <w:r>
        <w:rPr>
          <w:rFonts w:ascii="Times New Roman" w:hAnsi="Times New Roman" w:eastAsia="Times New Roman" w:cs="Times New Roman"/>
          <w:b w:val="1"/>
          <w:bCs w:val="1"/>
          <w:i w:val="0"/>
          <w:sz w:val="19"/>
          <w:szCs w:val="19"/>
          <w:rtl w:val="0"/>
        </w:rPr>
        <w:t>– that "better is one hour of repentance and good deeds in this world than all the life of the World to Come",</w:t>
      </w:r>
      <w:r>
        <w:rPr>
          <w:rFonts w:ascii="Times New Roman" w:hAnsi="Times New Roman" w:eastAsia="Times New Roman" w:cs="Times New Roman"/>
          <w:b w:val="0"/>
          <w:bCs w:val="0"/>
          <w:i w:val="0"/>
          <w:sz w:val="19"/>
          <w:szCs w:val="19"/>
          <w:rtl w:val="1"/>
        </w:rPr>
        <w:t xml:space="preserve"> וּמֵאַחַר שֶׁהַשֵּׁם יִתְבָּרַךְ מְסַיְּיעוֹ וּמְעוֹרְרוֹ עוֹד לִתְשׁוּבָה וּלְמַעֲשִׂים טוֹבִים, הֲרֵי שְׂכָרוֹ בַּשָּׁעוֹת שֶׁבָּעוֹלָם הַזֶּה. </w:t>
      </w:r>
      <w:r>
        <w:rPr>
          <w:rFonts w:ascii="Times New Roman" w:hAnsi="Times New Roman" w:eastAsia="Times New Roman" w:cs="Times New Roman"/>
          <w:b w:val="1"/>
          <w:bCs w:val="1"/>
          <w:i w:val="0"/>
          <w:sz w:val="19"/>
          <w:szCs w:val="19"/>
          <w:rtl w:val="0"/>
        </w:rPr>
        <w:t>– and since Hashem assists and stirs him further toward repentance and deeds, his reward is realized within those sanctified hours in this world.</w:t>
      </w:r>
      <w:r>
        <w:rPr>
          <w:rFonts w:ascii="Times New Roman" w:hAnsi="Times New Roman" w:eastAsia="Times New Roman" w:cs="Times New Roman"/>
          <w:b w:val="0"/>
          <w:bCs w:val="0"/>
          <w:i w:val="0"/>
          <w:sz w:val="19"/>
          <w:szCs w:val="19"/>
          <w:rtl w:val="1"/>
        </w:rPr>
        <w:t xml:space="preserve"> אֲבָל אֵין זֶה עִיקַּר הַשָּׂכָר עֲדַיִן, </w:t>
      </w:r>
      <w:r>
        <w:rPr>
          <w:rFonts w:ascii="Times New Roman" w:hAnsi="Times New Roman" w:eastAsia="Times New Roman" w:cs="Times New Roman"/>
          <w:b w:val="1"/>
          <w:bCs w:val="1"/>
          <w:i w:val="0"/>
          <w:sz w:val="19"/>
          <w:szCs w:val="19"/>
          <w:rtl w:val="0"/>
        </w:rPr>
        <w:t>– Yet this is not the ultimate core of reward,</w:t>
      </w:r>
      <w:r>
        <w:rPr>
          <w:rFonts w:ascii="Times New Roman" w:hAnsi="Times New Roman" w:eastAsia="Times New Roman" w:cs="Times New Roman"/>
          <w:b w:val="0"/>
          <w:bCs w:val="0"/>
          <w:i w:val="0"/>
          <w:sz w:val="19"/>
          <w:szCs w:val="19"/>
          <w:rtl w:val="1"/>
        </w:rPr>
        <w:t xml:space="preserve"> שֶׁהֲרֵי גַּם עַל אוֹתָן שָׁעוֹת עוֹד עָתִיד לְהוֹסִיף לְקַבֵּל שָׂכָר; </w:t>
      </w:r>
      <w:r>
        <w:rPr>
          <w:rFonts w:ascii="Times New Roman" w:hAnsi="Times New Roman" w:eastAsia="Times New Roman" w:cs="Times New Roman"/>
          <w:b w:val="1"/>
          <w:bCs w:val="1"/>
          <w:i w:val="0"/>
          <w:sz w:val="19"/>
          <w:szCs w:val="19"/>
          <w:rtl w:val="0"/>
        </w:rPr>
        <w:t>– for even upon those very hours he is destined to receive additional recompense;</w:t>
      </w:r>
      <w:r>
        <w:rPr>
          <w:rFonts w:ascii="Times New Roman" w:hAnsi="Times New Roman" w:eastAsia="Times New Roman" w:cs="Times New Roman"/>
          <w:b w:val="0"/>
          <w:bCs w:val="0"/>
          <w:i w:val="0"/>
          <w:sz w:val="19"/>
          <w:szCs w:val="19"/>
          <w:rtl w:val="1"/>
        </w:rPr>
        <w:t xml:space="preserve"> וְעִיקַּר הַשָּׂכָר הוּא הַקּוֹרַת רוּחַ דְּעוֹלָם הַבָּא שֶׁבִּפְנִימִיּוּת הַלֵּב, </w:t>
      </w:r>
      <w:r>
        <w:rPr>
          <w:rFonts w:ascii="Times New Roman" w:hAnsi="Times New Roman" w:eastAsia="Times New Roman" w:cs="Times New Roman"/>
          <w:b w:val="1"/>
          <w:bCs w:val="1"/>
          <w:i w:val="0"/>
          <w:sz w:val="19"/>
          <w:szCs w:val="19"/>
          <w:rtl w:val="0"/>
        </w:rPr>
        <w:t>– and the primary reward is the serene contentment of the World to Come within the inner heart,</w:t>
      </w:r>
      <w:r>
        <w:rPr>
          <w:rFonts w:ascii="Times New Roman" w:hAnsi="Times New Roman" w:eastAsia="Times New Roman" w:cs="Times New Roman"/>
          <w:b w:val="0"/>
          <w:bCs w:val="0"/>
          <w:i w:val="0"/>
          <w:sz w:val="19"/>
          <w:szCs w:val="19"/>
          <w:rtl w:val="1"/>
        </w:rPr>
        <w:t xml:space="preserve"> שֶׁבּוֹ הוּא עִיקַּר שְׁלֵימוּת הָעֲבוֹדָה דִּבְנֵי יִשְׂרָאֵל. </w:t>
      </w:r>
      <w:r>
        <w:rPr>
          <w:rFonts w:ascii="Times New Roman" w:hAnsi="Times New Roman" w:eastAsia="Times New Roman" w:cs="Times New Roman"/>
          <w:b w:val="1"/>
          <w:bCs w:val="1"/>
          <w:i w:val="0"/>
          <w:sz w:val="19"/>
          <w:szCs w:val="19"/>
          <w:rtl w:val="0"/>
        </w:rPr>
        <w:t>– wherein resides the essence of Israel's completed service.</w:t>
      </w:r>
      <w:r>
        <w:rPr>
          <w:rFonts w:ascii="Times New Roman" w:hAnsi="Times New Roman" w:eastAsia="Times New Roman" w:cs="Times New Roman"/>
          <w:b w:val="0"/>
          <w:bCs w:val="0"/>
          <w:i w:val="0"/>
          <w:sz w:val="19"/>
          <w:szCs w:val="19"/>
          <w:rtl w:val="1"/>
        </w:rPr>
        <w:t xml:space="preserve"> וּפֵירוּשׁ "קוֹרַת רוּחַ" – קְרִירוּת רוּחַ: </w:t>
      </w:r>
      <w:r>
        <w:rPr>
          <w:rFonts w:ascii="Times New Roman" w:hAnsi="Times New Roman" w:eastAsia="Times New Roman" w:cs="Times New Roman"/>
          <w:b w:val="1"/>
          <w:bCs w:val="1"/>
          <w:i w:val="0"/>
          <w:sz w:val="19"/>
          <w:szCs w:val="19"/>
          <w:rtl w:val="0"/>
        </w:rPr>
        <w:t>– And the meaning of korat ruach is cooling of the spirit:</w:t>
      </w:r>
      <w:r>
        <w:rPr>
          <w:rFonts w:ascii="Times New Roman" w:hAnsi="Times New Roman" w:eastAsia="Times New Roman" w:cs="Times New Roman"/>
          <w:b w:val="0"/>
          <w:bCs w:val="0"/>
          <w:i w:val="0"/>
          <w:sz w:val="19"/>
          <w:szCs w:val="19"/>
          <w:rtl w:val="1"/>
        </w:rPr>
        <w:t xml:space="preserve"> אַחַר שֶׁנִּתְחַמֵּם בְּהִשְׁתַּדְּלוּת דְּעוֹלָם הַזֶּה, </w:t>
      </w:r>
      <w:r>
        <w:rPr>
          <w:rFonts w:ascii="Times New Roman" w:hAnsi="Times New Roman" w:eastAsia="Times New Roman" w:cs="Times New Roman"/>
          <w:b w:val="1"/>
          <w:bCs w:val="1"/>
          <w:i w:val="0"/>
          <w:sz w:val="19"/>
          <w:szCs w:val="19"/>
          <w:rtl w:val="0"/>
        </w:rPr>
        <w:t>– after becoming heated through the dynamic toil of this world,</w:t>
      </w:r>
      <w:r>
        <w:rPr>
          <w:rFonts w:ascii="Times New Roman" w:hAnsi="Times New Roman" w:eastAsia="Times New Roman" w:cs="Times New Roman"/>
          <w:b w:val="0"/>
          <w:bCs w:val="0"/>
          <w:i w:val="0"/>
          <w:sz w:val="19"/>
          <w:szCs w:val="19"/>
          <w:rtl w:val="1"/>
        </w:rPr>
        <w:t xml:space="preserve"> שָׁם שֶׁ"נָח נַפְשֵׁיהּ", הוּא מִתְנַפֵּשׁ וּמִתְקָרֵר מֵחֲמִימוּת הַהִשְׁתַּדְּלוּת; </w:t>
      </w:r>
      <w:r>
        <w:rPr>
          <w:rFonts w:ascii="Times New Roman" w:hAnsi="Times New Roman" w:eastAsia="Times New Roman" w:cs="Times New Roman"/>
          <w:b w:val="1"/>
          <w:bCs w:val="1"/>
          <w:i w:val="0"/>
          <w:sz w:val="19"/>
          <w:szCs w:val="19"/>
          <w:rtl w:val="0"/>
        </w:rPr>
        <w:t>– there, where "his soul rested," he catches his breath and cools down from the heat of holy exertion;</w:t>
      </w:r>
      <w:r>
        <w:rPr>
          <w:rFonts w:ascii="Times New Roman" w:hAnsi="Times New Roman" w:eastAsia="Times New Roman" w:cs="Times New Roman"/>
          <w:b w:val="0"/>
          <w:bCs w:val="0"/>
          <w:i w:val="0"/>
          <w:sz w:val="19"/>
          <w:szCs w:val="19"/>
          <w:rtl w:val="1"/>
        </w:rPr>
        <w:t xml:space="preserve"> וְזֶהוּ הַנַּיָּיחָא כְּיוֹם הַשַּׁבָּת שֶׁבּוֹ שָׁבַת וַיִּנָּפַשׁ מִמְּלַאכְתּוֹ דְּשֵׁשֶׁת יְמֵי הַמַּעֲשֶׂה. </w:t>
      </w:r>
      <w:r>
        <w:rPr>
          <w:rFonts w:ascii="Times New Roman" w:hAnsi="Times New Roman" w:eastAsia="Times New Roman" w:cs="Times New Roman"/>
          <w:b w:val="1"/>
          <w:bCs w:val="1"/>
          <w:i w:val="0"/>
          <w:sz w:val="19"/>
          <w:szCs w:val="19"/>
          <w:rtl w:val="0"/>
        </w:rPr>
        <w:t>– and this is tranquility like the Sabbath day, wherein He ceased and rested from His labor of the six working days.</w:t>
      </w:r>
      <w:r>
        <w:rPr>
          <w:rFonts w:ascii="Times New Roman" w:hAnsi="Times New Roman" w:eastAsia="Times New Roman" w:cs="Times New Roman"/>
          <w:b w:val="0"/>
          <w:bCs w:val="0"/>
          <w:i w:val="0"/>
          <w:sz w:val="19"/>
          <w:szCs w:val="19"/>
          <w:rtl w:val="1"/>
        </w:rPr>
        <w:t xml:space="preserve"> וְזֶהוּ תַּכְלִית הָעֹנֶג: </w:t>
      </w:r>
      <w:r>
        <w:rPr>
          <w:rFonts w:ascii="Times New Roman" w:hAnsi="Times New Roman" w:eastAsia="Times New Roman" w:cs="Times New Roman"/>
          <w:b w:val="1"/>
          <w:bCs w:val="1"/>
          <w:i w:val="0"/>
          <w:sz w:val="19"/>
          <w:szCs w:val="19"/>
          <w:rtl w:val="0"/>
        </w:rPr>
        <w:t>– And this is the pinnacle of delight:</w:t>
      </w:r>
      <w:r>
        <w:rPr>
          <w:rFonts w:ascii="Times New Roman" w:hAnsi="Times New Roman" w:eastAsia="Times New Roman" w:cs="Times New Roman"/>
          <w:b w:val="0"/>
          <w:bCs w:val="0"/>
          <w:i w:val="0"/>
          <w:sz w:val="19"/>
          <w:szCs w:val="19"/>
          <w:rtl w:val="1"/>
        </w:rPr>
        <w:t xml:space="preserve"> כְּשֶׁמִּתְעַנֵּג אַחַר כָּךְ מִמְּלַאכְתּוֹ וְרוֹאֶה דְּלֹא לָרִיק יָגַע, </w:t>
      </w:r>
      <w:r>
        <w:rPr>
          <w:rFonts w:ascii="Times New Roman" w:hAnsi="Times New Roman" w:eastAsia="Times New Roman" w:cs="Times New Roman"/>
          <w:b w:val="1"/>
          <w:bCs w:val="1"/>
          <w:i w:val="0"/>
          <w:sz w:val="19"/>
          <w:szCs w:val="19"/>
          <w:rtl w:val="0"/>
        </w:rPr>
        <w:t>– when one subsequently relishes his accomplishments, beholding that he did not labor in vain,</w:t>
      </w:r>
      <w:r>
        <w:rPr>
          <w:rFonts w:ascii="Times New Roman" w:hAnsi="Times New Roman" w:eastAsia="Times New Roman" w:cs="Times New Roman"/>
          <w:b w:val="0"/>
          <w:bCs w:val="0"/>
          <w:i w:val="0"/>
          <w:sz w:val="19"/>
          <w:szCs w:val="19"/>
          <w:rtl w:val="1"/>
        </w:rPr>
        <w:t xml:space="preserve"> וְכָל אֲשֶׁר עָשָׂה "הִנֵּה טוֹב מְאֹד", </w:t>
      </w:r>
      <w:r>
        <w:rPr>
          <w:rFonts w:ascii="Times New Roman" w:hAnsi="Times New Roman" w:eastAsia="Times New Roman" w:cs="Times New Roman"/>
          <w:b w:val="1"/>
          <w:bCs w:val="1"/>
          <w:i w:val="0"/>
          <w:sz w:val="19"/>
          <w:szCs w:val="19"/>
          <w:rtl w:val="0"/>
        </w:rPr>
        <w:t>– and all that he wrought is "behold, very good",</w:t>
      </w:r>
      <w:r>
        <w:rPr>
          <w:rFonts w:ascii="Times New Roman" w:hAnsi="Times New Roman" w:eastAsia="Times New Roman" w:cs="Times New Roman"/>
          <w:b w:val="0"/>
          <w:bCs w:val="0"/>
          <w:i w:val="0"/>
          <w:sz w:val="19"/>
          <w:szCs w:val="19"/>
          <w:rtl w:val="1"/>
        </w:rPr>
        <w:t xml:space="preserve"> וְשֶׁכְּבָר נִשְׁלַם כָּל מְלַאכְתּוֹ כֻּלָּהּ וְלֹא חָסַר כְּלוּם – </w:t>
      </w:r>
      <w:r>
        <w:rPr>
          <w:rFonts w:ascii="Times New Roman" w:hAnsi="Times New Roman" w:eastAsia="Times New Roman" w:cs="Times New Roman"/>
          <w:b w:val="1"/>
          <w:bCs w:val="1"/>
          <w:i w:val="0"/>
          <w:sz w:val="19"/>
          <w:szCs w:val="19"/>
          <w:rtl w:val="0"/>
        </w:rPr>
        <w:t>– and that his entire labor is fully finished with nothing lacking—</w:t>
      </w:r>
      <w:r>
        <w:rPr>
          <w:rFonts w:ascii="Times New Roman" w:hAnsi="Times New Roman" w:eastAsia="Times New Roman" w:cs="Times New Roman"/>
          <w:b w:val="0"/>
          <w:bCs w:val="0"/>
          <w:i w:val="0"/>
          <w:sz w:val="19"/>
          <w:szCs w:val="19"/>
          <w:rtl w:val="1"/>
        </w:rPr>
        <w:t xml:space="preserve"> זֶהוּ תַּכְלִית שְׁלֵימוּת הָעֹנֶג דְּעוֹלָם הַבָּא; </w:t>
      </w:r>
      <w:r>
        <w:rPr>
          <w:rFonts w:ascii="Times New Roman" w:hAnsi="Times New Roman" w:eastAsia="Times New Roman" w:cs="Times New Roman"/>
          <w:b w:val="1"/>
          <w:bCs w:val="1"/>
          <w:i w:val="0"/>
          <w:sz w:val="19"/>
          <w:szCs w:val="19"/>
          <w:rtl w:val="0"/>
        </w:rPr>
        <w:t>– this is the absolute perfection of delight of the World to Come;</w:t>
      </w:r>
      <w:r>
        <w:rPr>
          <w:rFonts w:ascii="Times New Roman" w:hAnsi="Times New Roman" w:eastAsia="Times New Roman" w:cs="Times New Roman"/>
          <w:b w:val="0"/>
          <w:bCs w:val="0"/>
          <w:i w:val="0"/>
          <w:sz w:val="19"/>
          <w:szCs w:val="19"/>
          <w:rtl w:val="1"/>
        </w:rPr>
        <w:t xml:space="preserve"> שֶׁאָמְרוּ זִכְרוֹנָם לִבְרָכָה (שְׁמוֹת רַבָּה פָּרָשָׁה נב)</w:t>
      </w:r>
      <w:r>
        <w:rPr>
          <w:rStyle w:val="FootnoteReference"/>
          <w:rFonts w:ascii="Times New Roman" w:hAnsi="Times New Roman" w:eastAsia="Times New Roman" w:cs="Times New Roman"/>
          <w:sz w:val="19"/>
          <w:szCs w:val="19"/>
          <w:rtl/>
        </w:rPr>
        <w:footnoteReference w:id="1162"/>
      </w:r>
      <w:r>
        <w:rPr>
          <w:rFonts w:ascii="Times New Roman" w:hAnsi="Times New Roman" w:eastAsia="Times New Roman" w:cs="Times New Roman"/>
          <w:b w:val="0"/>
          <w:bCs w:val="0"/>
          <w:i w:val="0"/>
          <w:sz w:val="19"/>
          <w:szCs w:val="19"/>
          <w:rtl w:val="1"/>
        </w:rPr>
        <w:t xml:space="preserve"> עַל פָּסוּק (קֹהֶלֶת יב, ה): "כִּי הֹלֵךְ הָאָדָם אֶל בֵּית עוֹלָמוֹ": </w:t>
      </w:r>
      <w:r>
        <w:rPr>
          <w:rFonts w:ascii="Times New Roman" w:hAnsi="Times New Roman" w:eastAsia="Times New Roman" w:cs="Times New Roman"/>
          <w:b w:val="1"/>
          <w:bCs w:val="1"/>
          <w:i w:val="0"/>
          <w:sz w:val="19"/>
          <w:szCs w:val="19"/>
          <w:rtl w:val="0"/>
        </w:rPr>
        <w:t>– concerning which our Sages expounded (Shemot Rabbah 52) on the verse (Ecclesiastes 12:5): "For man goes to his eternal home":</w:t>
      </w:r>
      <w:r>
        <w:rPr>
          <w:rFonts w:ascii="Times New Roman" w:hAnsi="Times New Roman" w:eastAsia="Times New Roman" w:cs="Times New Roman"/>
          <w:b w:val="0"/>
          <w:bCs w:val="0"/>
          <w:i w:val="0"/>
          <w:sz w:val="19"/>
          <w:szCs w:val="19"/>
          <w:rtl w:val="1"/>
        </w:rPr>
        <w:t xml:space="preserve"> שֶׁכָּל אֶחָד יֵשׁ לוֹ עוֹלָם בִּפְנֵי עַצְמוֹ, </w:t>
      </w:r>
      <w:r>
        <w:rPr>
          <w:rFonts w:ascii="Times New Roman" w:hAnsi="Times New Roman" w:eastAsia="Times New Roman" w:cs="Times New Roman"/>
          <w:b w:val="1"/>
          <w:bCs w:val="1"/>
          <w:i w:val="0"/>
          <w:sz w:val="19"/>
          <w:szCs w:val="19"/>
          <w:rtl w:val="0"/>
        </w:rPr>
        <w:t>– that each individual possesses a distinct world unto himself,</w:t>
      </w:r>
      <w:r>
        <w:rPr>
          <w:rFonts w:ascii="Times New Roman" w:hAnsi="Times New Roman" w:eastAsia="Times New Roman" w:cs="Times New Roman"/>
          <w:b w:val="0"/>
          <w:bCs w:val="0"/>
          <w:i w:val="0"/>
          <w:sz w:val="19"/>
          <w:szCs w:val="19"/>
          <w:rtl w:val="1"/>
        </w:rPr>
        <w:t xml:space="preserve"> הַיְינוּ מִדַּת נַפְשׁוֹ, דְּהָאָדָם נִקְרָא "עוֹלָם קָטָן"; </w:t>
      </w:r>
      <w:r>
        <w:rPr>
          <w:rFonts w:ascii="Times New Roman" w:hAnsi="Times New Roman" w:eastAsia="Times New Roman" w:cs="Times New Roman"/>
          <w:b w:val="1"/>
          <w:bCs w:val="1"/>
          <w:i w:val="0"/>
          <w:sz w:val="19"/>
          <w:szCs w:val="19"/>
          <w:rtl w:val="0"/>
        </w:rPr>
        <w:t>– meaning the spiritual measure of his soul, for man is titled a "microcosm";</w:t>
      </w:r>
      <w:r>
        <w:rPr>
          <w:rFonts w:ascii="Times New Roman" w:hAnsi="Times New Roman" w:eastAsia="Times New Roman" w:cs="Times New Roman"/>
          <w:b w:val="0"/>
          <w:bCs w:val="0"/>
          <w:i w:val="0"/>
          <w:sz w:val="19"/>
          <w:szCs w:val="19"/>
          <w:rtl w:val="1"/>
        </w:rPr>
        <w:t xml:space="preserve"> וְכַאֲשֶׁר הִשְׁלִים כָּל בִּנְיַן קוֹמָתוֹ עַל תִּיקּוּנָהּ וּשְׁלֵימוּתָהּ, </w:t>
      </w:r>
      <w:r>
        <w:rPr>
          <w:rFonts w:ascii="Times New Roman" w:hAnsi="Times New Roman" w:eastAsia="Times New Roman" w:cs="Times New Roman"/>
          <w:b w:val="1"/>
          <w:bCs w:val="1"/>
          <w:i w:val="0"/>
          <w:sz w:val="19"/>
          <w:szCs w:val="19"/>
          <w:rtl w:val="0"/>
        </w:rPr>
        <w:t>– and when he has brought the entire stature of his soul to its rectification and completion,</w:t>
      </w:r>
      <w:r>
        <w:rPr>
          <w:rFonts w:ascii="Times New Roman" w:hAnsi="Times New Roman" w:eastAsia="Times New Roman" w:cs="Times New Roman"/>
          <w:b w:val="0"/>
          <w:bCs w:val="0"/>
          <w:i w:val="0"/>
          <w:sz w:val="19"/>
          <w:szCs w:val="19"/>
          <w:rtl w:val="1"/>
        </w:rPr>
        <w:t xml:space="preserve"> הֲרֵי הִתְקִין לוֹ כָּל מְלֶאכֶת עוֹלָמוֹ בִּשְׁלֵימוּת, </w:t>
      </w:r>
      <w:r>
        <w:rPr>
          <w:rFonts w:ascii="Times New Roman" w:hAnsi="Times New Roman" w:eastAsia="Times New Roman" w:cs="Times New Roman"/>
          <w:b w:val="1"/>
          <w:bCs w:val="1"/>
          <w:i w:val="0"/>
          <w:sz w:val="19"/>
          <w:szCs w:val="19"/>
          <w:rtl w:val="0"/>
        </w:rPr>
        <w:t>– he has perfected the entire fabrication of his personal universe,</w:t>
      </w:r>
      <w:r>
        <w:rPr>
          <w:rFonts w:ascii="Times New Roman" w:hAnsi="Times New Roman" w:eastAsia="Times New Roman" w:cs="Times New Roman"/>
          <w:b w:val="0"/>
          <w:bCs w:val="0"/>
          <w:i w:val="0"/>
          <w:sz w:val="19"/>
          <w:szCs w:val="19"/>
          <w:rtl w:val="1"/>
        </w:rPr>
        <w:t xml:space="preserve"> וְזוֹכֶה לִשְׁבִיתָה וְנַיָּיחָא הַשְּׁלֵימָה בָּעוֹלָם הַבָּא, </w:t>
      </w:r>
      <w:r>
        <w:rPr>
          <w:rFonts w:ascii="Times New Roman" w:hAnsi="Times New Roman" w:eastAsia="Times New Roman" w:cs="Times New Roman"/>
          <w:b w:val="1"/>
          <w:bCs w:val="1"/>
          <w:i w:val="0"/>
          <w:sz w:val="19"/>
          <w:szCs w:val="19"/>
          <w:rtl w:val="0"/>
        </w:rPr>
        <w:t>– meriting the complete rest and tranquility of the World to Come,</w:t>
      </w:r>
      <w:r>
        <w:rPr>
          <w:rFonts w:ascii="Times New Roman" w:hAnsi="Times New Roman" w:eastAsia="Times New Roman" w:cs="Times New Roman"/>
          <w:b w:val="0"/>
          <w:bCs w:val="0"/>
          <w:i w:val="0"/>
          <w:sz w:val="19"/>
          <w:szCs w:val="19"/>
          <w:rtl w:val="1"/>
        </w:rPr>
        <w:t xml:space="preserve"> דְּ"אֵין בּוֹ וְכוּלֵי אֶלָּא צַדִּיקִים יוֹשְׁבִים" (בְּרָכוֹת יז.)</w:t>
      </w:r>
      <w:r>
        <w:rPr>
          <w:rStyle w:val="FootnoteReference"/>
          <w:rFonts w:ascii="Times New Roman" w:hAnsi="Times New Roman" w:eastAsia="Times New Roman" w:cs="Times New Roman"/>
          <w:sz w:val="19"/>
          <w:szCs w:val="19"/>
          <w:rtl/>
        </w:rPr>
        <w:footnoteReference w:id="1163"/>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wherein "there is no eating, etc., but the righteous sit" (Berakhot 17a),</w:t>
      </w:r>
      <w:r>
        <w:rPr>
          <w:rFonts w:ascii="Times New Roman" w:hAnsi="Times New Roman" w:eastAsia="Times New Roman" w:cs="Times New Roman"/>
          <w:b w:val="0"/>
          <w:bCs w:val="0"/>
          <w:i w:val="0"/>
          <w:sz w:val="19"/>
          <w:szCs w:val="19"/>
          <w:rtl w:val="1"/>
        </w:rPr>
        <w:t xml:space="preserve"> הַיְינוּ לֹא מְהַלְּכִים כְּבָעוֹלָם הַזֶּה. </w:t>
      </w:r>
      <w:r>
        <w:rPr>
          <w:rFonts w:ascii="Times New Roman" w:hAnsi="Times New Roman" w:eastAsia="Times New Roman" w:cs="Times New Roman"/>
          <w:b w:val="1"/>
          <w:bCs w:val="1"/>
          <w:i w:val="0"/>
          <w:sz w:val="19"/>
          <w:szCs w:val="19"/>
          <w:rtl w:val="0"/>
        </w:rPr>
        <w:t>– meaning they sit at rest, not walking dynamically as in this world.</w:t>
      </w:r>
      <w:r>
        <w:rPr>
          <w:rFonts w:ascii="Times New Roman" w:hAnsi="Times New Roman" w:eastAsia="Times New Roman" w:cs="Times New Roman"/>
          <w:b w:val="0"/>
          <w:bCs w:val="0"/>
          <w:i w:val="0"/>
          <w:sz w:val="19"/>
          <w:szCs w:val="19"/>
          <w:rtl w:val="1"/>
        </w:rPr>
        <w:t xml:space="preserve"> כִּי עַל אָז נֶאֱמַר (קֹהֶלֶת ו, ט): "טוֹב מַרְאֵה עֵינַיִם מֵהֲלָךְ נָפֶשׁ", </w:t>
      </w:r>
      <w:r>
        <w:rPr>
          <w:rFonts w:ascii="Times New Roman" w:hAnsi="Times New Roman" w:eastAsia="Times New Roman" w:cs="Times New Roman"/>
          <w:b w:val="1"/>
          <w:bCs w:val="1"/>
          <w:i w:val="0"/>
          <w:sz w:val="19"/>
          <w:szCs w:val="19"/>
          <w:rtl w:val="0"/>
        </w:rPr>
        <w:t>– For regarding that future state it is said (Ecclesiastes 6:9): "Better is the sight of the eyes than the wandering of the desire",</w:t>
      </w:r>
      <w:r>
        <w:rPr>
          <w:rFonts w:ascii="Times New Roman" w:hAnsi="Times New Roman" w:eastAsia="Times New Roman" w:cs="Times New Roman"/>
          <w:b w:val="0"/>
          <w:bCs w:val="0"/>
          <w:i w:val="0"/>
          <w:sz w:val="19"/>
          <w:szCs w:val="19"/>
          <w:rtl w:val="1"/>
        </w:rPr>
        <w:t xml:space="preserve"> שֶׁבָּעוֹלָם הַזֶּה הוּא הִילוּךְ הַנֶּפֶשׁ, וּמֵאוֹתוֹ מַהֲלָךְ נִבְנֶה הָעוֹלָם הַבָּא; </w:t>
      </w:r>
      <w:r>
        <w:rPr>
          <w:rFonts w:ascii="Times New Roman" w:hAnsi="Times New Roman" w:eastAsia="Times New Roman" w:cs="Times New Roman"/>
          <w:b w:val="1"/>
          <w:bCs w:val="1"/>
          <w:i w:val="0"/>
          <w:sz w:val="19"/>
          <w:szCs w:val="19"/>
          <w:rtl w:val="0"/>
        </w:rPr>
        <w:t>– for in this world unfolds the striving march of the soul, and from that spiritual journey the World to Come is constructed;</w:t>
      </w:r>
      <w:r>
        <w:rPr>
          <w:rFonts w:ascii="Times New Roman" w:hAnsi="Times New Roman" w:eastAsia="Times New Roman" w:cs="Times New Roman"/>
          <w:b w:val="0"/>
          <w:bCs w:val="0"/>
          <w:i w:val="0"/>
          <w:sz w:val="19"/>
          <w:szCs w:val="19"/>
          <w:rtl w:val="1"/>
        </w:rPr>
        <w:t xml:space="preserve"> וְשָׁם אֵין בּוֹ עוֹד הִילוּךְ, אֶלָּא רְאוּת עֵינָיו, </w:t>
      </w:r>
      <w:r>
        <w:rPr>
          <w:rFonts w:ascii="Times New Roman" w:hAnsi="Times New Roman" w:eastAsia="Times New Roman" w:cs="Times New Roman"/>
          <w:b w:val="1"/>
          <w:bCs w:val="1"/>
          <w:i w:val="0"/>
          <w:sz w:val="19"/>
          <w:szCs w:val="19"/>
          <w:rtl w:val="0"/>
        </w:rPr>
        <w:t>– whereas there, striving motion ceases, replaced by the direct perception of the eyes,</w:t>
      </w:r>
      <w:r>
        <w:rPr>
          <w:rFonts w:ascii="Times New Roman" w:hAnsi="Times New Roman" w:eastAsia="Times New Roman" w:cs="Times New Roman"/>
          <w:b w:val="0"/>
          <w:bCs w:val="0"/>
          <w:i w:val="0"/>
          <w:sz w:val="19"/>
          <w:szCs w:val="19"/>
          <w:rtl w:val="1"/>
        </w:rPr>
        <w:t xml:space="preserve"> כְּעִנְיַן: "וַיַּרְא אֱלֹהִים אֶת כָּל אֲשֶׁר עָשָׂה" דְּמַעֲשֵׂה בְרֵאשִׁית "וְהִנֵּה טוֹב מְאֹד" (בְּרֵאשִׁית א, לא). </w:t>
      </w:r>
      <w:r>
        <w:rPr>
          <w:rFonts w:ascii="Times New Roman" w:hAnsi="Times New Roman" w:eastAsia="Times New Roman" w:cs="Times New Roman"/>
          <w:b w:val="1"/>
          <w:bCs w:val="1"/>
          <w:i w:val="0"/>
          <w:sz w:val="19"/>
          <w:szCs w:val="19"/>
          <w:rtl w:val="0"/>
        </w:rPr>
        <w:t>– akin to: "And God saw all that He had made" during Creation "and behold, it was very good" (Genesis 1:31).</w:t>
      </w:r>
      <w:r>
        <w:rPr>
          <w:rFonts w:ascii="Times New Roman" w:hAnsi="Times New Roman" w:eastAsia="Times New Roman" w:cs="Times New Roman"/>
          <w:b w:val="0"/>
          <w:bCs w:val="0"/>
          <w:i w:val="0"/>
          <w:sz w:val="19"/>
          <w:szCs w:val="19"/>
          <w:rtl w:val="1"/>
        </w:rPr>
        <w:t xml:space="preserve"> וְ"עַטְרוֹתֵיהֶם בְּרָאשֵׁיהֶם" (בְּרָכוֹת יז.) – </w:t>
      </w:r>
      <w:r>
        <w:rPr>
          <w:rFonts w:ascii="Times New Roman" w:hAnsi="Times New Roman" w:eastAsia="Times New Roman" w:cs="Times New Roman"/>
          <w:b w:val="1"/>
          <w:bCs w:val="1"/>
          <w:i w:val="0"/>
          <w:sz w:val="19"/>
          <w:szCs w:val="19"/>
          <w:rtl w:val="0"/>
        </w:rPr>
        <w:t>– And "their crowns upon their heads" (Berakhot 17a) –</w:t>
      </w:r>
      <w:r>
        <w:rPr>
          <w:rFonts w:ascii="Times New Roman" w:hAnsi="Times New Roman" w:eastAsia="Times New Roman" w:cs="Times New Roman"/>
          <w:b w:val="0"/>
          <w:bCs w:val="0"/>
          <w:i w:val="0"/>
          <w:sz w:val="19"/>
          <w:szCs w:val="19"/>
          <w:rtl w:val="1"/>
        </w:rPr>
        <w:t xml:space="preserve"> הֵם הָעֲטָרוֹת שֶׁלָּהֶם שֶׁעָשׂוּ לְעַצְמָם בָּעוֹלָם הַזֶּה; </w:t>
      </w:r>
      <w:r>
        <w:rPr>
          <w:rFonts w:ascii="Times New Roman" w:hAnsi="Times New Roman" w:eastAsia="Times New Roman" w:cs="Times New Roman"/>
          <w:b w:val="1"/>
          <w:bCs w:val="1"/>
          <w:i w:val="0"/>
          <w:sz w:val="19"/>
          <w:szCs w:val="19"/>
          <w:rtl w:val="0"/>
        </w:rPr>
        <w:t>– these are their very own crowns that they fashioned for themselves in this world;</w:t>
      </w:r>
      <w:r>
        <w:rPr>
          <w:rFonts w:ascii="Times New Roman" w:hAnsi="Times New Roman" w:eastAsia="Times New Roman" w:cs="Times New Roman"/>
          <w:b w:val="0"/>
          <w:bCs w:val="0"/>
          <w:i w:val="0"/>
          <w:sz w:val="19"/>
          <w:szCs w:val="19"/>
          <w:rtl w:val="1"/>
        </w:rPr>
        <w:t xml:space="preserve"> וְהֵם שְׁתֵּי עֲטָרוֹת, </w:t>
      </w:r>
      <w:r>
        <w:rPr>
          <w:rFonts w:ascii="Times New Roman" w:hAnsi="Times New Roman" w:eastAsia="Times New Roman" w:cs="Times New Roman"/>
          <w:b w:val="1"/>
          <w:bCs w:val="1"/>
          <w:i w:val="0"/>
          <w:sz w:val="19"/>
          <w:szCs w:val="19"/>
          <w:rtl w:val="0"/>
        </w:rPr>
        <w:t>– and they consist of two crowns,</w:t>
      </w:r>
      <w:r>
        <w:rPr>
          <w:rFonts w:ascii="Times New Roman" w:hAnsi="Times New Roman" w:eastAsia="Times New Roman" w:cs="Times New Roman"/>
          <w:b w:val="0"/>
          <w:bCs w:val="0"/>
          <w:i w:val="0"/>
          <w:sz w:val="19"/>
          <w:szCs w:val="19"/>
          <w:rtl w:val="1"/>
        </w:rPr>
        <w:t xml:space="preserve"> כְּמוֹ שֶׁאָמְרוּ בְּשַׁבָּת (פח.)</w:t>
      </w:r>
      <w:r>
        <w:rPr>
          <w:rStyle w:val="FootnoteReference"/>
          <w:rFonts w:ascii="Times New Roman" w:hAnsi="Times New Roman" w:eastAsia="Times New Roman" w:cs="Times New Roman"/>
          <w:sz w:val="19"/>
          <w:szCs w:val="19"/>
          <w:rtl/>
        </w:rPr>
        <w:footnoteReference w:id="1164"/>
      </w:r>
      <w:r>
        <w:rPr>
          <w:rFonts w:ascii="Times New Roman" w:hAnsi="Times New Roman" w:eastAsia="Times New Roman" w:cs="Times New Roman"/>
          <w:b w:val="0"/>
          <w:bCs w:val="0"/>
          <w:i w:val="0"/>
          <w:sz w:val="19"/>
          <w:szCs w:val="19"/>
          <w:rtl w:val="1"/>
        </w:rPr>
        <w:t xml:space="preserve">: דִּבְמַתַּן תּוֹרָה עִיטְּרוּ לְכָל אֶחָד שְׁתֵּי עֲטָרוֹת נֶגֶד "נַעֲשֶׂה" וְ"נִשְׁמָע". </w:t>
      </w:r>
      <w:r>
        <w:rPr>
          <w:rFonts w:ascii="Times New Roman" w:hAnsi="Times New Roman" w:eastAsia="Times New Roman" w:cs="Times New Roman"/>
          <w:b w:val="1"/>
          <w:bCs w:val="1"/>
          <w:i w:val="0"/>
          <w:sz w:val="19"/>
          <w:szCs w:val="19"/>
          <w:rtl w:val="0"/>
        </w:rPr>
        <w:t>– as they stated in Shabbat (88a): at the Giving of the Torah they crowned each person with two crowns corresponding to "we will do" and "we will hear".</w:t>
      </w:r>
      <w:r>
        <w:rPr>
          <w:rFonts w:ascii="Times New Roman" w:hAnsi="Times New Roman" w:eastAsia="Times New Roman" w:cs="Times New Roman"/>
          <w:b w:val="0"/>
          <w:bCs w:val="0"/>
          <w:i w:val="0"/>
          <w:sz w:val="19"/>
          <w:szCs w:val="19"/>
          <w:rtl w:val="1"/>
        </w:rPr>
        <w:t xml:space="preserve"> הַיְינוּ כְּלַל הָעֲבוֹדָה בָּעוֹלָם הַזֶּה בְּנִגְלוֹת וּבְנִסְתָּרוֹת, </w:t>
      </w:r>
      <w:r>
        <w:rPr>
          <w:rFonts w:ascii="Times New Roman" w:hAnsi="Times New Roman" w:eastAsia="Times New Roman" w:cs="Times New Roman"/>
          <w:b w:val="1"/>
          <w:bCs w:val="1"/>
          <w:i w:val="0"/>
          <w:sz w:val="19"/>
          <w:szCs w:val="19"/>
          <w:rtl w:val="0"/>
        </w:rPr>
        <w:t>– Meaning the entirety of divine service in this world: through manifest deeds and through concealed inner devotion;</w:t>
      </w:r>
      <w:r>
        <w:rPr>
          <w:rFonts w:ascii="Times New Roman" w:hAnsi="Times New Roman" w:eastAsia="Times New Roman" w:cs="Times New Roman"/>
          <w:b w:val="0"/>
          <w:bCs w:val="0"/>
          <w:i w:val="0"/>
          <w:sz w:val="19"/>
          <w:szCs w:val="19"/>
          <w:rtl w:val="1"/>
        </w:rPr>
        <w:t xml:space="preserve"> דְּגַם הַדִּבּוּר כְּמַעֲשֶׂה, כְּמוֹ שֶׁאָמְרוּ שָׁם (קיט:)</w:t>
      </w:r>
      <w:r>
        <w:rPr>
          <w:rStyle w:val="FootnoteReference"/>
          <w:rFonts w:ascii="Times New Roman" w:hAnsi="Times New Roman" w:eastAsia="Times New Roman" w:cs="Times New Roman"/>
          <w:sz w:val="19"/>
          <w:szCs w:val="19"/>
          <w:rtl/>
        </w:rPr>
        <w:footnoteReference w:id="1165"/>
      </w:r>
      <w:r>
        <w:rPr>
          <w:rFonts w:ascii="Times New Roman" w:hAnsi="Times New Roman" w:eastAsia="Times New Roman" w:cs="Times New Roman"/>
          <w:b w:val="0"/>
          <w:bCs w:val="0"/>
          <w:i w:val="0"/>
          <w:sz w:val="19"/>
          <w:szCs w:val="19"/>
          <w:rtl w:val="1"/>
        </w:rPr>
        <w:t xml:space="preserve">: "עֲקִימַת שְׂפָתָיו הָוֵי מַעֲשֶׂה", </w:t>
      </w:r>
      <w:r>
        <w:rPr>
          <w:rFonts w:ascii="Times New Roman" w:hAnsi="Times New Roman" w:eastAsia="Times New Roman" w:cs="Times New Roman"/>
          <w:b w:val="1"/>
          <w:bCs w:val="1"/>
          <w:i w:val="0"/>
          <w:sz w:val="19"/>
          <w:szCs w:val="19"/>
          <w:rtl w:val="0"/>
        </w:rPr>
        <w:t>– for speech is also akin to action, as they stated there (119b): "the movement of the lips is deemed action",</w:t>
      </w:r>
      <w:r>
        <w:rPr>
          <w:rFonts w:ascii="Times New Roman" w:hAnsi="Times New Roman" w:eastAsia="Times New Roman" w:cs="Times New Roman"/>
          <w:b w:val="0"/>
          <w:bCs w:val="0"/>
          <w:i w:val="0"/>
          <w:sz w:val="19"/>
          <w:szCs w:val="19"/>
          <w:rtl w:val="1"/>
        </w:rPr>
        <w:t xml:space="preserve"> וְהוּא מִכְּלַל הַנִּגְלוֹת לַזּוּלַת. </w:t>
      </w:r>
      <w:r>
        <w:rPr>
          <w:rFonts w:ascii="Times New Roman" w:hAnsi="Times New Roman" w:eastAsia="Times New Roman" w:cs="Times New Roman"/>
          <w:b w:val="1"/>
          <w:bCs w:val="1"/>
          <w:i w:val="0"/>
          <w:sz w:val="19"/>
          <w:szCs w:val="19"/>
          <w:rtl w:val="0"/>
        </w:rPr>
        <w:t>– belonging to that which is manifest to others.</w:t>
      </w:r>
      <w:r>
        <w:rPr>
          <w:rFonts w:ascii="Times New Roman" w:hAnsi="Times New Roman" w:eastAsia="Times New Roman" w:cs="Times New Roman"/>
          <w:b w:val="0"/>
          <w:bCs w:val="0"/>
          <w:i w:val="0"/>
          <w:sz w:val="19"/>
          <w:szCs w:val="19"/>
          <w:rtl w:val="1"/>
        </w:rPr>
        <w:t xml:space="preserve"> וְהֵם שְׁתֵּי מַדְרֵגוֹת בְּנִגְלוֹת, כִּשְׁתַּיִם שֶׁבְּנִסְתָּרוֹת בְּמוֹחַ וָלֵב, </w:t>
      </w:r>
      <w:r>
        <w:rPr>
          <w:rFonts w:ascii="Times New Roman" w:hAnsi="Times New Roman" w:eastAsia="Times New Roman" w:cs="Times New Roman"/>
          <w:b w:val="1"/>
          <w:bCs w:val="1"/>
          <w:i w:val="0"/>
          <w:sz w:val="19"/>
          <w:szCs w:val="19"/>
          <w:rtl w:val="0"/>
        </w:rPr>
        <w:t>– And these are two rungs in the manifest realm, mirroring the two hidden rungs within the brain and the heart,</w:t>
      </w:r>
      <w:r>
        <w:rPr>
          <w:rFonts w:ascii="Times New Roman" w:hAnsi="Times New Roman" w:eastAsia="Times New Roman" w:cs="Times New Roman"/>
          <w:b w:val="0"/>
          <w:bCs w:val="0"/>
          <w:i w:val="0"/>
          <w:sz w:val="19"/>
          <w:szCs w:val="19"/>
          <w:rtl w:val="1"/>
        </w:rPr>
        <w:t xml:space="preserve"> שֶׁשְּׁנֵיהֶם כְּלוּלִים בְּ"נִשְׁמָע". </w:t>
      </w:r>
      <w:r>
        <w:rPr>
          <w:rFonts w:ascii="Times New Roman" w:hAnsi="Times New Roman" w:eastAsia="Times New Roman" w:cs="Times New Roman"/>
          <w:b w:val="1"/>
          <w:bCs w:val="1"/>
          <w:i w:val="0"/>
          <w:sz w:val="19"/>
          <w:szCs w:val="19"/>
          <w:rtl w:val="0"/>
        </w:rPr>
        <w:t>– both of which are encompassed within "we will hear."</w:t>
      </w:r>
      <w:r>
        <w:rPr>
          <w:rFonts w:ascii="Times New Roman" w:hAnsi="Times New Roman" w:eastAsia="Times New Roman" w:cs="Times New Roman"/>
          <w:b w:val="0"/>
          <w:bCs w:val="0"/>
          <w:i w:val="0"/>
          <w:sz w:val="19"/>
          <w:szCs w:val="19"/>
          <w:rtl w:val="1"/>
        </w:rPr>
        <w:t xml:space="preserve"> וְהָעֲטָרָה הוּא שֶׁלְּמַעְלָה מֵהָרֹאשׁ, </w:t>
      </w:r>
      <w:r>
        <w:rPr>
          <w:rFonts w:ascii="Times New Roman" w:hAnsi="Times New Roman" w:eastAsia="Times New Roman" w:cs="Times New Roman"/>
          <w:b w:val="1"/>
          <w:bCs w:val="1"/>
          <w:i w:val="0"/>
          <w:sz w:val="19"/>
          <w:szCs w:val="19"/>
          <w:rtl w:val="0"/>
        </w:rPr>
        <w:t>– And the crown is positioned above the head,</w:t>
      </w:r>
      <w:r>
        <w:rPr>
          <w:rFonts w:ascii="Times New Roman" w:hAnsi="Times New Roman" w:eastAsia="Times New Roman" w:cs="Times New Roman"/>
          <w:b w:val="0"/>
          <w:bCs w:val="0"/>
          <w:i w:val="0"/>
          <w:sz w:val="19"/>
          <w:szCs w:val="19"/>
          <w:rtl w:val="1"/>
        </w:rPr>
        <w:t xml:space="preserve"> הַיְינוּ בִּשְׁבִיל שֶׁהָיוּ נִמְשָׁכִים אַחַר הַשֵּׁם יִתְבָּרַךְ לְמַעְלָה מִשִּׂכְלָם. </w:t>
      </w:r>
      <w:r>
        <w:rPr>
          <w:rFonts w:ascii="Times New Roman" w:hAnsi="Times New Roman" w:eastAsia="Times New Roman" w:cs="Times New Roman"/>
          <w:b w:val="1"/>
          <w:bCs w:val="1"/>
          <w:i w:val="0"/>
          <w:sz w:val="19"/>
          <w:szCs w:val="19"/>
          <w:rtl w:val="0"/>
        </w:rPr>
        <w:t>– meaning because they followed after Hashem, blessed be He, above the bounds of their intellect.</w:t>
      </w:r>
      <w:r>
        <w:rPr>
          <w:rFonts w:ascii="Times New Roman" w:hAnsi="Times New Roman" w:eastAsia="Times New Roman" w:cs="Times New Roman"/>
          <w:b w:val="0"/>
          <w:bCs w:val="0"/>
          <w:i w:val="0"/>
          <w:sz w:val="19"/>
          <w:szCs w:val="19"/>
          <w:rtl w:val="1"/>
        </w:rPr>
        <w:t xml:space="preserve"> וְאַף עַל פִּי שֶׁזֶּה בִּשְׁבִיל הַקְדָּמַת "נַעֲשֶׂה" לְ"נִשְׁמָע", </w:t>
      </w:r>
      <w:r>
        <w:rPr>
          <w:rFonts w:ascii="Times New Roman" w:hAnsi="Times New Roman" w:eastAsia="Times New Roman" w:cs="Times New Roman"/>
          <w:b w:val="1"/>
          <w:bCs w:val="1"/>
          <w:i w:val="0"/>
          <w:sz w:val="19"/>
          <w:szCs w:val="19"/>
          <w:rtl w:val="0"/>
        </w:rPr>
        <w:t>– And even though this was merited by advancing "we will do" before "we will hear",</w:t>
      </w:r>
      <w:r>
        <w:rPr>
          <w:rFonts w:ascii="Times New Roman" w:hAnsi="Times New Roman" w:eastAsia="Times New Roman" w:cs="Times New Roman"/>
          <w:b w:val="0"/>
          <w:bCs w:val="0"/>
          <w:i w:val="0"/>
          <w:sz w:val="19"/>
          <w:szCs w:val="19"/>
          <w:rtl w:val="1"/>
        </w:rPr>
        <w:t xml:space="preserve"> אִם כֵּן הָיָה רַק עַל יְדֵי הַ"נַעֲשֶׂה" לְבַד – הָאֱמֶת הוּא לְהֵיפֶךְ; </w:t>
      </w:r>
      <w:r>
        <w:rPr>
          <w:rFonts w:ascii="Times New Roman" w:hAnsi="Times New Roman" w:eastAsia="Times New Roman" w:cs="Times New Roman"/>
          <w:b w:val="1"/>
          <w:bCs w:val="1"/>
          <w:i w:val="0"/>
          <w:sz w:val="19"/>
          <w:szCs w:val="19"/>
          <w:rtl w:val="0"/>
        </w:rPr>
        <w:t>– which might imply that it was earned through "we will do" alone—the truth is the reverse;</w:t>
      </w:r>
      <w:r>
        <w:rPr>
          <w:rFonts w:ascii="Times New Roman" w:hAnsi="Times New Roman" w:eastAsia="Times New Roman" w:cs="Times New Roman"/>
          <w:b w:val="0"/>
          <w:bCs w:val="0"/>
          <w:i w:val="0"/>
          <w:sz w:val="19"/>
          <w:szCs w:val="19"/>
          <w:rtl w:val="1"/>
        </w:rPr>
        <w:t xml:space="preserve"> דְּוַודַּאי אִלּוּ הָיוּ עוֹשִׂים זֶה בִּבְהִילוּת, בְּלִי הִתְבּוֹנְנוּת בַּלֵּב כְּלָל וְשׁוּם הִתְיַישְּׁבוּת הַדַּעַת, </w:t>
      </w:r>
      <w:r>
        <w:rPr>
          <w:rFonts w:ascii="Times New Roman" w:hAnsi="Times New Roman" w:eastAsia="Times New Roman" w:cs="Times New Roman"/>
          <w:b w:val="1"/>
          <w:bCs w:val="1"/>
          <w:i w:val="0"/>
          <w:sz w:val="19"/>
          <w:szCs w:val="19"/>
          <w:rtl w:val="0"/>
        </w:rPr>
        <w:t>– for surely had they uttered this impulsively, without inward heartfelt contemplation and sober balance of mind,</w:t>
      </w:r>
      <w:r>
        <w:rPr>
          <w:rFonts w:ascii="Times New Roman" w:hAnsi="Times New Roman" w:eastAsia="Times New Roman" w:cs="Times New Roman"/>
          <w:b w:val="0"/>
          <w:bCs w:val="0"/>
          <w:i w:val="0"/>
          <w:sz w:val="19"/>
          <w:szCs w:val="19"/>
          <w:rtl w:val="1"/>
        </w:rPr>
        <w:t xml:space="preserve"> לֹא הָיָה זֶה נֶחְשָׁב בִּשְׁבַח דְּ"נַעֲשֶׂה" גַּם כֵּן, </w:t>
      </w:r>
      <w:r>
        <w:rPr>
          <w:rFonts w:ascii="Times New Roman" w:hAnsi="Times New Roman" w:eastAsia="Times New Roman" w:cs="Times New Roman"/>
          <w:b w:val="1"/>
          <w:bCs w:val="1"/>
          <w:i w:val="0"/>
          <w:sz w:val="19"/>
          <w:szCs w:val="19"/>
          <w:rtl w:val="0"/>
        </w:rPr>
        <w:t>– this would not have been accounted to the praise of "we will do",</w:t>
      </w:r>
      <w:r>
        <w:rPr>
          <w:rFonts w:ascii="Times New Roman" w:hAnsi="Times New Roman" w:eastAsia="Times New Roman" w:cs="Times New Roman"/>
          <w:b w:val="0"/>
          <w:bCs w:val="0"/>
          <w:i w:val="0"/>
          <w:sz w:val="19"/>
          <w:szCs w:val="19"/>
          <w:rtl w:val="1"/>
        </w:rPr>
        <w:t xml:space="preserve"> כֵּיוָון שֶׁבָּא מִצַּד חֶסְרוֹן יִשּׁוּב הַדַּעַת שֶׁלָּהֶם. </w:t>
      </w:r>
      <w:r>
        <w:rPr>
          <w:rFonts w:ascii="Times New Roman" w:hAnsi="Times New Roman" w:eastAsia="Times New Roman" w:cs="Times New Roman"/>
          <w:b w:val="1"/>
          <w:bCs w:val="1"/>
          <w:i w:val="0"/>
          <w:sz w:val="19"/>
          <w:szCs w:val="19"/>
          <w:rtl w:val="0"/>
        </w:rPr>
        <w:t>– since it would have stemmed merely from a lack of emotional equilibrium.</w:t>
      </w:r>
      <w:r>
        <w:rPr>
          <w:rFonts w:ascii="Times New Roman" w:hAnsi="Times New Roman" w:eastAsia="Times New Roman" w:cs="Times New Roman"/>
          <w:b w:val="0"/>
          <w:bCs w:val="0"/>
          <w:i w:val="0"/>
          <w:sz w:val="19"/>
          <w:szCs w:val="19"/>
          <w:rtl w:val="1"/>
        </w:rPr>
        <w:t xml:space="preserve"> וְכָךְ קְרָאָם הַהוּא מִינָא: "עַמָּא פְּזִיזָא דְּקַדְמִיתוּ וְכוּלֵי", </w:t>
      </w:r>
      <w:r>
        <w:rPr>
          <w:rFonts w:ascii="Times New Roman" w:hAnsi="Times New Roman" w:eastAsia="Times New Roman" w:cs="Times New Roman"/>
          <w:b w:val="1"/>
          <w:bCs w:val="1"/>
          <w:i w:val="0"/>
          <w:sz w:val="19"/>
          <w:szCs w:val="19"/>
          <w:rtl w:val="0"/>
        </w:rPr>
        <w:t>– And thus that heretic derided them: "Rash nation that advanced [your mouths]</w:t>
      </w:r>
      <w:r>
        <w:rPr>
          <w:rFonts w:ascii="Times New Roman" w:hAnsi="Times New Roman" w:eastAsia="Times New Roman" w:cs="Times New Roman"/>
          <w:b w:val="1"/>
          <w:bCs w:val="1"/>
          <w:i w:val="0"/>
          <w:sz w:val="19"/>
          <w:szCs w:val="19"/>
          <w:rtl w:val="0"/>
        </w:rPr>
        <w:t>, etc.",</w:t>
      </w:r>
      <w:r>
        <w:rPr>
          <w:rFonts w:ascii="Times New Roman" w:hAnsi="Times New Roman" w:eastAsia="Times New Roman" w:cs="Times New Roman"/>
          <w:b w:val="0"/>
          <w:bCs w:val="0"/>
          <w:i w:val="0"/>
          <w:sz w:val="19"/>
          <w:szCs w:val="19"/>
          <w:rtl w:val="1"/>
        </w:rPr>
        <w:t xml:space="preserve"> דְּחָשַׁב זֶה לְמַעֲשֶׂה מְבוֹהָל וְנִמְהָר שֶׁאֵין מִתְבּוֹנֵן עַל דְּרָכָיו. </w:t>
      </w:r>
      <w:r>
        <w:rPr>
          <w:rFonts w:ascii="Times New Roman" w:hAnsi="Times New Roman" w:eastAsia="Times New Roman" w:cs="Times New Roman"/>
          <w:b w:val="1"/>
          <w:bCs w:val="1"/>
          <w:i w:val="0"/>
          <w:sz w:val="19"/>
          <w:szCs w:val="19"/>
          <w:rtl w:val="0"/>
        </w:rPr>
        <w:t>– presuming this was a panicked, reckless move by one who does not evaluate his steps.</w:t>
      </w:r>
      <w:r>
        <w:rPr>
          <w:rFonts w:ascii="Times New Roman" w:hAnsi="Times New Roman" w:eastAsia="Times New Roman" w:cs="Times New Roman"/>
          <w:b w:val="0"/>
          <w:bCs w:val="0"/>
          <w:i w:val="0"/>
          <w:sz w:val="19"/>
          <w:szCs w:val="19"/>
          <w:rtl w:val="1"/>
        </w:rPr>
        <w:t xml:space="preserve"> אֲבָל רָבָא הֱשִׁיבוֹ: "אֲנַן דְּסַגִּינַן בִּתְמִימוּתָא, כְּתִיב בַּן (מִשְׁלֵי יא, ג): 'תֻּמַּת יְשָׁרִים תַּנְחֵם'", </w:t>
      </w:r>
      <w:r>
        <w:rPr>
          <w:rFonts w:ascii="Times New Roman" w:hAnsi="Times New Roman" w:eastAsia="Times New Roman" w:cs="Times New Roman"/>
          <w:b w:val="1"/>
          <w:bCs w:val="1"/>
          <w:i w:val="0"/>
          <w:sz w:val="19"/>
          <w:szCs w:val="19"/>
          <w:rtl w:val="0"/>
        </w:rPr>
        <w:t>– Yet Rava retorted unto him: "We who walk in wholeness, regarding us it is written (Proverbs 11:3): 'The integrity of the upright shall guide them'",</w:t>
      </w:r>
      <w:r>
        <w:rPr>
          <w:rFonts w:ascii="Times New Roman" w:hAnsi="Times New Roman" w:eastAsia="Times New Roman" w:cs="Times New Roman"/>
          <w:b w:val="0"/>
          <w:bCs w:val="0"/>
          <w:i w:val="0"/>
          <w:sz w:val="19"/>
          <w:szCs w:val="19"/>
          <w:rtl w:val="1"/>
        </w:rPr>
        <w:t xml:space="preserve"> שֶׁלֹּא מִצַּד הַמְּהִירוּת הָיָה, רַק מִצַּד הַתְּמִימוּת; </w:t>
      </w:r>
      <w:r>
        <w:rPr>
          <w:rFonts w:ascii="Times New Roman" w:hAnsi="Times New Roman" w:eastAsia="Times New Roman" w:cs="Times New Roman"/>
          <w:b w:val="1"/>
          <w:bCs w:val="1"/>
          <w:i w:val="0"/>
          <w:sz w:val="19"/>
          <w:szCs w:val="19"/>
          <w:rtl w:val="0"/>
        </w:rPr>
        <w:t>– showing that this act was born not of recklessness, but of holy simplicity;</w:t>
      </w:r>
      <w:r>
        <w:rPr>
          <w:rFonts w:ascii="Times New Roman" w:hAnsi="Times New Roman" w:eastAsia="Times New Roman" w:cs="Times New Roman"/>
          <w:b w:val="0"/>
          <w:bCs w:val="0"/>
          <w:i w:val="0"/>
          <w:sz w:val="19"/>
          <w:szCs w:val="19"/>
          <w:rtl w:val="1"/>
        </w:rPr>
        <w:t xml:space="preserve"> דְּהִתְבּוֹנְנוּ יָפֶה וְהֶעֱלוּ עַל לִבָּם דְּאֶפְשָׁר שֶׁהוּא דָּבָר כָּבֵד וְקָשֶׁה מְאֹד לְקַבֵּל, </w:t>
      </w:r>
      <w:r>
        <w:rPr>
          <w:rFonts w:ascii="Times New Roman" w:hAnsi="Times New Roman" w:eastAsia="Times New Roman" w:cs="Times New Roman"/>
          <w:b w:val="1"/>
          <w:bCs w:val="1"/>
          <w:i w:val="0"/>
          <w:sz w:val="19"/>
          <w:szCs w:val="19"/>
          <w:rtl w:val="0"/>
        </w:rPr>
        <w:t>– for they contemplated deeply and realized that it might be extraordinarily demanding to accept,</w:t>
      </w:r>
      <w:r>
        <w:rPr>
          <w:rFonts w:ascii="Times New Roman" w:hAnsi="Times New Roman" w:eastAsia="Times New Roman" w:cs="Times New Roman"/>
          <w:b w:val="0"/>
          <w:bCs w:val="0"/>
          <w:i w:val="0"/>
          <w:sz w:val="19"/>
          <w:szCs w:val="19"/>
          <w:rtl w:val="1"/>
        </w:rPr>
        <w:t xml:space="preserve"> אֲבָל דָּחוּ מַחְשְׁבוֹת לְבָבָם וְהָלְכוּ בִּתְמִימוּת עִם הַשֵּׁם יִתְבָּרַךְ, וְעַל יְדֵי זֶה הִקְדִּימוּ הַ"נַעֲשֶׂה". </w:t>
      </w:r>
      <w:r>
        <w:rPr>
          <w:rFonts w:ascii="Times New Roman" w:hAnsi="Times New Roman" w:eastAsia="Times New Roman" w:cs="Times New Roman"/>
          <w:b w:val="1"/>
          <w:bCs w:val="1"/>
          <w:i w:val="0"/>
          <w:sz w:val="19"/>
          <w:szCs w:val="19"/>
          <w:rtl w:val="0"/>
        </w:rPr>
        <w:t>– yet they set aside human calculation and walked in complete faith with Hashem, thereby advancing "we will do".</w:t>
      </w:r>
      <w:r>
        <w:rPr>
          <w:rFonts w:ascii="Times New Roman" w:hAnsi="Times New Roman" w:eastAsia="Times New Roman" w:cs="Times New Roman"/>
          <w:b w:val="0"/>
          <w:bCs w:val="0"/>
          <w:i w:val="0"/>
          <w:sz w:val="19"/>
          <w:szCs w:val="19"/>
          <w:rtl w:val="1"/>
        </w:rPr>
        <w:t xml:space="preserve"> וְזֶהוּ "תַּנְחֵם" כְּעִנְיַן "בְּהִתְהַלֶּכְךָ תַּנְחֶה", </w:t>
      </w:r>
      <w:r>
        <w:rPr>
          <w:rFonts w:ascii="Times New Roman" w:hAnsi="Times New Roman" w:eastAsia="Times New Roman" w:cs="Times New Roman"/>
          <w:b w:val="1"/>
          <w:bCs w:val="1"/>
          <w:i w:val="0"/>
          <w:sz w:val="19"/>
          <w:szCs w:val="19"/>
          <w:rtl w:val="0"/>
        </w:rPr>
        <w:t>– And this is "shall guide them", echoing "when you walk it shall guide you",</w:t>
      </w:r>
      <w:r>
        <w:rPr>
          <w:rFonts w:ascii="Times New Roman" w:hAnsi="Times New Roman" w:eastAsia="Times New Roman" w:cs="Times New Roman"/>
          <w:b w:val="0"/>
          <w:bCs w:val="0"/>
          <w:i w:val="0"/>
          <w:sz w:val="19"/>
          <w:szCs w:val="19"/>
          <w:rtl w:val="1"/>
        </w:rPr>
        <w:t xml:space="preserve"> הַיְינוּ הִילוּךְ הַ"נַעֲשֶׂה"; </w:t>
      </w:r>
      <w:r>
        <w:rPr>
          <w:rFonts w:ascii="Times New Roman" w:hAnsi="Times New Roman" w:eastAsia="Times New Roman" w:cs="Times New Roman"/>
          <w:b w:val="1"/>
          <w:bCs w:val="1"/>
          <w:i w:val="0"/>
          <w:sz w:val="19"/>
          <w:szCs w:val="19"/>
          <w:rtl w:val="0"/>
        </w:rPr>
        <w:t>– referring to the practical stride of "we will do";</w:t>
      </w:r>
      <w:r>
        <w:rPr>
          <w:rFonts w:ascii="Times New Roman" w:hAnsi="Times New Roman" w:eastAsia="Times New Roman" w:cs="Times New Roman"/>
          <w:b w:val="0"/>
          <w:bCs w:val="0"/>
          <w:i w:val="0"/>
          <w:sz w:val="19"/>
          <w:szCs w:val="19"/>
          <w:rtl w:val="1"/>
        </w:rPr>
        <w:t xml:space="preserve"> וְ"תֻּמַּת יְשָׁרִים" הוּא הַתְּמִימוּת שֶׁבַּלֵּב, </w:t>
      </w:r>
      <w:r>
        <w:rPr>
          <w:rFonts w:ascii="Times New Roman" w:hAnsi="Times New Roman" w:eastAsia="Times New Roman" w:cs="Times New Roman"/>
          <w:b w:val="1"/>
          <w:bCs w:val="1"/>
          <w:i w:val="0"/>
          <w:sz w:val="19"/>
          <w:szCs w:val="19"/>
          <w:rtl w:val="0"/>
        </w:rPr>
        <w:t>– while "the integrity of the upright" is the simplicity in the heart,</w:t>
      </w:r>
      <w:r>
        <w:rPr>
          <w:rFonts w:ascii="Times New Roman" w:hAnsi="Times New Roman" w:eastAsia="Times New Roman" w:cs="Times New Roman"/>
          <w:b w:val="0"/>
          <w:bCs w:val="0"/>
          <w:i w:val="0"/>
          <w:sz w:val="19"/>
          <w:szCs w:val="19"/>
          <w:rtl w:val="1"/>
        </w:rPr>
        <w:t xml:space="preserve"> וְהַיַּשְׁרוּת הוּא בַּלֵּב, כְּמוֹ שֶׁכָּתוּב (תְּהִלִּים צז, יא): "וּלְיִשְׁרֵי לֵב שִׂמְחָה". </w:t>
      </w:r>
      <w:r>
        <w:rPr>
          <w:rFonts w:ascii="Times New Roman" w:hAnsi="Times New Roman" w:eastAsia="Times New Roman" w:cs="Times New Roman"/>
          <w:b w:val="1"/>
          <w:bCs w:val="1"/>
          <w:i w:val="0"/>
          <w:sz w:val="19"/>
          <w:szCs w:val="19"/>
          <w:rtl w:val="0"/>
        </w:rPr>
        <w:t>– and uprightness resides in the heart, as it is written (Psalms 97:11): "and gladness for the upright in heart".</w:t>
      </w:r>
      <w:r>
        <w:rPr>
          <w:rFonts w:ascii="Times New Roman" w:hAnsi="Times New Roman" w:eastAsia="Times New Roman" w:cs="Times New Roman"/>
          <w:b w:val="0"/>
          <w:bCs w:val="0"/>
          <w:i w:val="0"/>
          <w:sz w:val="19"/>
          <w:szCs w:val="19"/>
          <w:rtl w:val="1"/>
        </w:rPr>
        <w:t xml:space="preserve"> וְאָמְרוּ בְּתַעֲנִית (טו.)</w:t>
      </w:r>
      <w:r>
        <w:rPr>
          <w:rStyle w:val="FootnoteReference"/>
          <w:rFonts w:ascii="Times New Roman" w:hAnsi="Times New Roman" w:eastAsia="Times New Roman" w:cs="Times New Roman"/>
          <w:sz w:val="19"/>
          <w:szCs w:val="19"/>
          <w:rtl/>
        </w:rPr>
        <w:footnoteReference w:id="1166"/>
      </w:r>
      <w:r>
        <w:rPr>
          <w:rFonts w:ascii="Times New Roman" w:hAnsi="Times New Roman" w:eastAsia="Times New Roman" w:cs="Times New Roman"/>
          <w:b w:val="0"/>
          <w:bCs w:val="0"/>
          <w:i w:val="0"/>
          <w:sz w:val="19"/>
          <w:szCs w:val="19"/>
          <w:rtl w:val="1"/>
        </w:rPr>
        <w:t xml:space="preserve">: "לֹא הַכֹּל לְאוֹרָה וְכוּלֵי, צַדִּיקִים לְאוֹרָה וִישָׁרִים לְשִׂמְחָה", </w:t>
      </w:r>
      <w:r>
        <w:rPr>
          <w:rFonts w:ascii="Times New Roman" w:hAnsi="Times New Roman" w:eastAsia="Times New Roman" w:cs="Times New Roman"/>
          <w:b w:val="1"/>
          <w:bCs w:val="1"/>
          <w:i w:val="0"/>
          <w:sz w:val="19"/>
          <w:szCs w:val="19"/>
          <w:rtl w:val="0"/>
        </w:rPr>
        <w:t>– And they taught in Ta'anit (15a): "Not all are for light, etc.; the righteous are for light, and the upright are for joy",</w:t>
      </w:r>
      <w:r>
        <w:rPr>
          <w:rFonts w:ascii="Times New Roman" w:hAnsi="Times New Roman" w:eastAsia="Times New Roman" w:cs="Times New Roman"/>
          <w:b w:val="0"/>
          <w:bCs w:val="0"/>
          <w:i w:val="0"/>
          <w:sz w:val="19"/>
          <w:szCs w:val="19"/>
          <w:rtl w:val="1"/>
        </w:rPr>
        <w:t xml:space="preserve"> נִרְאֶה לִי כִּי "אוֹרָה" וְ"שִׂמְחָה" הוּא עִינּוּגִים הַנִּמְשָׁכִים מִכֹּחַ הָעֲטָרוֹת הַנִּזְכָּרוֹת; </w:t>
      </w:r>
      <w:r>
        <w:rPr>
          <w:rFonts w:ascii="Times New Roman" w:hAnsi="Times New Roman" w:eastAsia="Times New Roman" w:cs="Times New Roman"/>
          <w:b w:val="1"/>
          <w:bCs w:val="1"/>
          <w:i w:val="0"/>
          <w:sz w:val="19"/>
          <w:szCs w:val="19"/>
          <w:rtl w:val="0"/>
        </w:rPr>
        <w:t>– it appears to me that "light" and "joy" are transcendent delights drawn from the power of these two crowns;</w:t>
      </w:r>
      <w:r>
        <w:rPr>
          <w:rFonts w:ascii="Times New Roman" w:hAnsi="Times New Roman" w:eastAsia="Times New Roman" w:cs="Times New Roman"/>
          <w:b w:val="0"/>
          <w:bCs w:val="0"/>
          <w:i w:val="0"/>
          <w:sz w:val="19"/>
          <w:szCs w:val="19"/>
          <w:rtl w:val="1"/>
        </w:rPr>
        <w:t xml:space="preserve"> שֶׁאַף עַל פִּי שֶׁהָעֲטָרוֹת הֵם שְׁתַּיִם לְכָל אֶחָד, הָעִינּוּג הוּא מֵאוֹתָהּ הַמַּבְהֶקֶת בְּיוֹתֵר. </w:t>
      </w:r>
      <w:r>
        <w:rPr>
          <w:rFonts w:ascii="Times New Roman" w:hAnsi="Times New Roman" w:eastAsia="Times New Roman" w:cs="Times New Roman"/>
          <w:b w:val="1"/>
          <w:bCs w:val="1"/>
          <w:i w:val="0"/>
          <w:sz w:val="19"/>
          <w:szCs w:val="19"/>
          <w:rtl w:val="0"/>
        </w:rPr>
        <w:t>– for even though the crowns are two for every individual, the primary delight is derived from whichever one shines most radiantly.</w:t>
      </w:r>
      <w:r>
        <w:rPr>
          <w:rFonts w:ascii="Times New Roman" w:hAnsi="Times New Roman" w:eastAsia="Times New Roman" w:cs="Times New Roman"/>
          <w:b w:val="0"/>
          <w:bCs w:val="0"/>
          <w:i w:val="0"/>
          <w:sz w:val="19"/>
          <w:szCs w:val="19"/>
          <w:rtl w:val="1"/>
        </w:rPr>
        <w:t xml:space="preserve"> וּבָזֶה אֵין הַכֹּל שָׁוִים: </w:t>
      </w:r>
      <w:r>
        <w:rPr>
          <w:rFonts w:ascii="Times New Roman" w:hAnsi="Times New Roman" w:eastAsia="Times New Roman" w:cs="Times New Roman"/>
          <w:b w:val="1"/>
          <w:bCs w:val="1"/>
          <w:i w:val="0"/>
          <w:sz w:val="19"/>
          <w:szCs w:val="19"/>
          <w:rtl w:val="0"/>
        </w:rPr>
        <w:t>– And in this not all are identical:</w:t>
      </w:r>
      <w:r>
        <w:rPr>
          <w:rFonts w:ascii="Times New Roman" w:hAnsi="Times New Roman" w:eastAsia="Times New Roman" w:cs="Times New Roman"/>
          <w:b w:val="0"/>
          <w:bCs w:val="0"/>
          <w:i w:val="0"/>
          <w:sz w:val="19"/>
          <w:szCs w:val="19"/>
          <w:rtl w:val="1"/>
        </w:rPr>
        <w:t xml:space="preserve"> צַדִּיקִים הֵם עוֹבְדֵי ה' בַּפּוֹעַל בְּמַעֲשֶׂה הַנִּגְלֵית, וַעֲטֶרֶת הַ"נַעֲשֶׂה" הָעִיקָּר אֶצְלָם, </w:t>
      </w:r>
      <w:r>
        <w:rPr>
          <w:rFonts w:ascii="Times New Roman" w:hAnsi="Times New Roman" w:eastAsia="Times New Roman" w:cs="Times New Roman"/>
          <w:b w:val="1"/>
          <w:bCs w:val="1"/>
          <w:i w:val="0"/>
          <w:sz w:val="19"/>
          <w:szCs w:val="19"/>
          <w:rtl w:val="0"/>
        </w:rPr>
        <w:t>– the righteous are those who serve Hashem in practical execution through manifest action, the crown of "we will do" being primary for them,</w:t>
      </w:r>
      <w:r>
        <w:rPr>
          <w:rFonts w:ascii="Times New Roman" w:hAnsi="Times New Roman" w:eastAsia="Times New Roman" w:cs="Times New Roman"/>
          <w:b w:val="0"/>
          <w:bCs w:val="0"/>
          <w:i w:val="0"/>
          <w:sz w:val="19"/>
          <w:szCs w:val="19"/>
          <w:rtl w:val="1"/>
        </w:rPr>
        <w:t xml:space="preserve"> זוֹכִים לְ"אוֹרָה", שֶׁהוּא גַּם כֵּן עֹנֶג הַגָּלוּי, כִּי הָאוֹר הוּא גַּם כֵּן דָּבָר הַגָּלוּי וְנִרְאֶה. </w:t>
      </w:r>
      <w:r>
        <w:rPr>
          <w:rFonts w:ascii="Times New Roman" w:hAnsi="Times New Roman" w:eastAsia="Times New Roman" w:cs="Times New Roman"/>
          <w:b w:val="1"/>
          <w:bCs w:val="1"/>
          <w:i w:val="0"/>
          <w:sz w:val="19"/>
          <w:szCs w:val="19"/>
          <w:rtl w:val="0"/>
        </w:rPr>
        <w:t>– and they merit "light," which is an overtly perceived delight, light being visible and manifest.</w:t>
      </w:r>
      <w:r>
        <w:rPr>
          <w:rFonts w:ascii="Times New Roman" w:hAnsi="Times New Roman" w:eastAsia="Times New Roman" w:cs="Times New Roman"/>
          <w:b w:val="0"/>
          <w:bCs w:val="0"/>
          <w:i w:val="0"/>
          <w:sz w:val="19"/>
          <w:szCs w:val="19"/>
          <w:rtl w:val="1"/>
        </w:rPr>
        <w:t xml:space="preserve"> מַה שֶּׁאֵין כֵּן הַשִּׂמְחָה הוּא בַּלֵּב וְאֵין נִגְלֶה לַזּוּלַת, </w:t>
      </w:r>
      <w:r>
        <w:rPr>
          <w:rFonts w:ascii="Times New Roman" w:hAnsi="Times New Roman" w:eastAsia="Times New Roman" w:cs="Times New Roman"/>
          <w:b w:val="1"/>
          <w:bCs w:val="1"/>
          <w:i w:val="0"/>
          <w:sz w:val="19"/>
          <w:szCs w:val="19"/>
          <w:rtl w:val="0"/>
        </w:rPr>
        <w:t>– In contrast, joy resides within the heart and is hidden from outsiders,</w:t>
      </w:r>
      <w:r>
        <w:rPr>
          <w:rFonts w:ascii="Times New Roman" w:hAnsi="Times New Roman" w:eastAsia="Times New Roman" w:cs="Times New Roman"/>
          <w:b w:val="0"/>
          <w:bCs w:val="0"/>
          <w:i w:val="0"/>
          <w:sz w:val="19"/>
          <w:szCs w:val="19"/>
          <w:rtl w:val="1"/>
        </w:rPr>
        <w:t xml:space="preserve"> כְּמוֹ שֶׁכָּתוּב (מִשְׁלֵי יד, י): "וּבְשִׂמְחָתוֹ לֹא יִתְעָרַב זָר", וְזֶהוּ לְיִשְׁרֵי לֵב. </w:t>
      </w:r>
      <w:r>
        <w:rPr>
          <w:rFonts w:ascii="Times New Roman" w:hAnsi="Times New Roman" w:eastAsia="Times New Roman" w:cs="Times New Roman"/>
          <w:b w:val="1"/>
          <w:bCs w:val="1"/>
          <w:i w:val="0"/>
          <w:sz w:val="19"/>
          <w:szCs w:val="19"/>
          <w:rtl w:val="0"/>
        </w:rPr>
        <w:t>– as it is written (Proverbs 14:10): "and with its joy no stranger can intermingle", and this belongs to the upright in heart.</w:t>
      </w:r>
      <w:r>
        <w:rPr>
          <w:rFonts w:ascii="Times New Roman" w:hAnsi="Times New Roman" w:eastAsia="Times New Roman" w:cs="Times New Roman"/>
          <w:b w:val="0"/>
          <w:bCs w:val="0"/>
          <w:i w:val="0"/>
          <w:sz w:val="19"/>
          <w:szCs w:val="19"/>
          <w:rtl w:val="1"/>
        </w:rPr>
        <w:t xml:space="preserve"> וְאֵלּוּ הָעֲטָרוֹת הוּא מִשֶּׁלָּהֶם מֵהִשְׁתַּדְּלוּתָם בָּעוֹלָם הַזֶּה, </w:t>
      </w:r>
      <w:r>
        <w:rPr>
          <w:rFonts w:ascii="Times New Roman" w:hAnsi="Times New Roman" w:eastAsia="Times New Roman" w:cs="Times New Roman"/>
          <w:b w:val="1"/>
          <w:bCs w:val="1"/>
          <w:i w:val="0"/>
          <w:sz w:val="19"/>
          <w:szCs w:val="19"/>
          <w:rtl w:val="0"/>
        </w:rPr>
        <w:t>– And these crowns belong to them from their spiritual toil in this world,</w:t>
      </w:r>
      <w:r>
        <w:rPr>
          <w:rFonts w:ascii="Times New Roman" w:hAnsi="Times New Roman" w:eastAsia="Times New Roman" w:cs="Times New Roman"/>
          <w:b w:val="0"/>
          <w:bCs w:val="0"/>
          <w:i w:val="0"/>
          <w:sz w:val="19"/>
          <w:szCs w:val="19"/>
          <w:rtl w:val="1"/>
        </w:rPr>
        <w:t xml:space="preserve"> אֲבָל שְׂכָרָם בָּעוֹלָם הַבָּא הוּא "וְנֶהֱנִין מִזִּיו הַשְּׁכִינָה" (בְּרָכוֹת יז.). </w:t>
      </w:r>
      <w:r>
        <w:rPr>
          <w:rFonts w:ascii="Times New Roman" w:hAnsi="Times New Roman" w:eastAsia="Times New Roman" w:cs="Times New Roman"/>
          <w:b w:val="1"/>
          <w:bCs w:val="1"/>
          <w:i w:val="0"/>
          <w:sz w:val="19"/>
          <w:szCs w:val="19"/>
          <w:rtl w:val="0"/>
        </w:rPr>
        <w:t>– yet their ultimate reward in the World to Come is "delighting in the radiance of the Shechinah" (Berakhot 17a).</w:t>
      </w:r>
      <w:r>
        <w:rPr>
          <w:rFonts w:ascii="Times New Roman" w:hAnsi="Times New Roman" w:eastAsia="Times New Roman" w:cs="Times New Roman"/>
          <w:b w:val="0"/>
          <w:bCs w:val="0"/>
          <w:i w:val="0"/>
          <w:sz w:val="19"/>
          <w:szCs w:val="19"/>
          <w:rtl w:val="1"/>
        </w:rPr>
        <w:t xml:space="preserve"> וְיָדוּעַ דִּשְׁכִינָה הוּא מַה שֶּׁהַשֵּׁם יִתְבָּרַךְ שׁוֹכֵן בְּתוֹךְ לִבְבוֹת בְּנֵי יִשְׂרָאֵל, </w:t>
      </w:r>
      <w:r>
        <w:rPr>
          <w:rFonts w:ascii="Times New Roman" w:hAnsi="Times New Roman" w:eastAsia="Times New Roman" w:cs="Times New Roman"/>
          <w:b w:val="1"/>
          <w:bCs w:val="1"/>
          <w:i w:val="0"/>
          <w:sz w:val="19"/>
          <w:szCs w:val="19"/>
          <w:rtl w:val="0"/>
        </w:rPr>
        <w:t>– And it is known that the Shechinah embodies Hashem dwelling within the hearts of Israel,</w:t>
      </w:r>
      <w:r>
        <w:rPr>
          <w:rFonts w:ascii="Times New Roman" w:hAnsi="Times New Roman" w:eastAsia="Times New Roman" w:cs="Times New Roman"/>
          <w:b w:val="0"/>
          <w:bCs w:val="0"/>
          <w:i w:val="0"/>
          <w:sz w:val="19"/>
          <w:szCs w:val="19"/>
          <w:rtl w:val="1"/>
        </w:rPr>
        <w:t xml:space="preserve"> דְּעַל כֵּן הִיא נִקְרֵאת "כְּנֶסֶת יִשְׂרָאֵל", </w:t>
      </w:r>
      <w:r>
        <w:rPr>
          <w:rFonts w:ascii="Times New Roman" w:hAnsi="Times New Roman" w:eastAsia="Times New Roman" w:cs="Times New Roman"/>
          <w:b w:val="1"/>
          <w:bCs w:val="1"/>
          <w:i w:val="0"/>
          <w:sz w:val="19"/>
          <w:szCs w:val="19"/>
          <w:rtl w:val="0"/>
        </w:rPr>
        <w:t>– which is why she is designated the "Congregation of Israel",</w:t>
      </w:r>
      <w:r>
        <w:rPr>
          <w:rFonts w:ascii="Times New Roman" w:hAnsi="Times New Roman" w:eastAsia="Times New Roman" w:cs="Times New Roman"/>
          <w:b w:val="0"/>
          <w:bCs w:val="0"/>
          <w:i w:val="0"/>
          <w:sz w:val="19"/>
          <w:szCs w:val="19"/>
          <w:rtl w:val="1"/>
        </w:rPr>
        <w:t xml:space="preserve"> דְּזֶהוּ מַה שֶּׁהַקָּדוֹשׁ בָּרוּךְ הוּא לִבָּן שֶׁל יִשְׂרָאֵל; </w:t>
      </w:r>
      <w:r>
        <w:rPr>
          <w:rFonts w:ascii="Times New Roman" w:hAnsi="Times New Roman" w:eastAsia="Times New Roman" w:cs="Times New Roman"/>
          <w:b w:val="1"/>
          <w:bCs w:val="1"/>
          <w:i w:val="0"/>
          <w:sz w:val="19"/>
          <w:szCs w:val="19"/>
          <w:rtl w:val="0"/>
        </w:rPr>
        <w:t>– for this represents the Holy One being the heart of Israel;</w:t>
      </w:r>
      <w:r>
        <w:rPr>
          <w:rFonts w:ascii="Times New Roman" w:hAnsi="Times New Roman" w:eastAsia="Times New Roman" w:cs="Times New Roman"/>
          <w:b w:val="0"/>
          <w:bCs w:val="0"/>
          <w:i w:val="0"/>
          <w:sz w:val="19"/>
          <w:szCs w:val="19"/>
          <w:rtl w:val="1"/>
        </w:rPr>
        <w:t xml:space="preserve"> דִּכְלַל מַעֲמַקֵּי לִבְבוֹת דִּבְנֵי יִשְׂרָאֵל, שֶׁהוּא כְּלַל הַכְּנֵסִיָּה, הוּא כְּלַל שְׁכִינָתוֹ יִתְבָּרַךְ מַה שֶּׁשּׁוֹכֵן בְּתוֹכָם גַּם בָּעוֹלָם הַזֶּה. </w:t>
      </w:r>
      <w:r>
        <w:rPr>
          <w:rFonts w:ascii="Times New Roman" w:hAnsi="Times New Roman" w:eastAsia="Times New Roman" w:cs="Times New Roman"/>
          <w:b w:val="1"/>
          <w:bCs w:val="1"/>
          <w:i w:val="0"/>
          <w:sz w:val="19"/>
          <w:szCs w:val="19"/>
          <w:rtl w:val="0"/>
        </w:rPr>
        <w:t>– such that the sum of the inner recesses of Jewish hearts, which forms the collective body, constitutes His Shechinah dwelling amidst them even in this world.</w:t>
      </w:r>
      <w:r>
        <w:rPr>
          <w:rFonts w:ascii="Times New Roman" w:hAnsi="Times New Roman" w:eastAsia="Times New Roman" w:cs="Times New Roman"/>
          <w:b w:val="0"/>
          <w:bCs w:val="0"/>
          <w:i w:val="0"/>
          <w:sz w:val="19"/>
          <w:szCs w:val="19"/>
          <w:rtl w:val="1"/>
        </w:rPr>
        <w:t xml:space="preserve"> אֶלָּא שֶׁבָּעוֹלָם הַזֶּה הוּא בְּהֶעְלֵם עָצוּם בְּמַעֲמַקֵּי לְבָבוֹ, </w:t>
      </w:r>
      <w:r>
        <w:rPr>
          <w:rFonts w:ascii="Times New Roman" w:hAnsi="Times New Roman" w:eastAsia="Times New Roman" w:cs="Times New Roman"/>
          <w:b w:val="1"/>
          <w:bCs w:val="1"/>
          <w:i w:val="0"/>
          <w:sz w:val="19"/>
          <w:szCs w:val="19"/>
          <w:rtl w:val="0"/>
        </w:rPr>
        <w:t>– Except that in this world this Divine Presence is shrouded in profound concealment within the heart's depths,</w:t>
      </w:r>
      <w:r>
        <w:rPr>
          <w:rFonts w:ascii="Times New Roman" w:hAnsi="Times New Roman" w:eastAsia="Times New Roman" w:cs="Times New Roman"/>
          <w:b w:val="0"/>
          <w:bCs w:val="0"/>
          <w:i w:val="0"/>
          <w:sz w:val="19"/>
          <w:szCs w:val="19"/>
          <w:rtl w:val="1"/>
        </w:rPr>
        <w:t xml:space="preserve"> וּבָעוֹלָם הַבָּא הוּא מַבְהִיק וְיוֹצֵא מִמַּעֲמַקֵּי הַלֵּב שֶׁל כָּל אֶחָד אֶל הַגִּילוּי לִהְיוֹת נֶהֱנֶה מִזִּיווֹ. </w:t>
      </w:r>
      <w:r>
        <w:rPr>
          <w:rFonts w:ascii="Times New Roman" w:hAnsi="Times New Roman" w:eastAsia="Times New Roman" w:cs="Times New Roman"/>
          <w:b w:val="1"/>
          <w:bCs w:val="1"/>
          <w:i w:val="0"/>
          <w:sz w:val="19"/>
          <w:szCs w:val="19"/>
          <w:rtl w:val="0"/>
        </w:rPr>
        <w:t>– whereas in the World to Come it blazes forth from the heart of each individual into revelation to delight in His radiance.</w:t>
      </w:r>
      <w:r>
        <w:rPr>
          <w:rFonts w:ascii="Times New Roman" w:hAnsi="Times New Roman" w:eastAsia="Times New Roman" w:cs="Times New Roman"/>
          <w:b w:val="0"/>
          <w:bCs w:val="0"/>
          <w:i w:val="0"/>
          <w:sz w:val="19"/>
          <w:szCs w:val="19"/>
          <w:rtl w:val="1"/>
        </w:rPr>
        <w:t xml:space="preserve"> וְהַנָאָה זוֹ הִיא עֶצֶם הַנָאַת עוֹלָם הַבָּא </w:t>
      </w:r>
      <w:r>
        <w:rPr>
          <w:rFonts w:ascii="Times New Roman" w:hAnsi="Times New Roman" w:eastAsia="Times New Roman" w:cs="Times New Roman"/>
          <w:b w:val="1"/>
          <w:bCs w:val="1"/>
          <w:i w:val="0"/>
          <w:sz w:val="19"/>
          <w:szCs w:val="19"/>
          <w:rtl w:val="0"/>
        </w:rPr>
        <w:t>– And this bliss constitutes the very essence of the World to Come's delight,</w:t>
      </w:r>
      <w:r>
        <w:rPr>
          <w:rFonts w:ascii="Times New Roman" w:hAnsi="Times New Roman" w:eastAsia="Times New Roman" w:cs="Times New Roman"/>
          <w:b w:val="0"/>
          <w:bCs w:val="0"/>
          <w:i w:val="0"/>
          <w:sz w:val="19"/>
          <w:szCs w:val="19"/>
          <w:rtl w:val="1"/>
        </w:rPr>
        <w:t xml:space="preserve"> שֶׁמִּצַּד הַשְּׁבִיתָה וְנַיָּיחָא שֶׁאֵין צָרִיךְ לְשׁוּם הִשְׁתַּדְּלוּת, </w:t>
      </w:r>
      <w:r>
        <w:rPr>
          <w:rFonts w:ascii="Times New Roman" w:hAnsi="Times New Roman" w:eastAsia="Times New Roman" w:cs="Times New Roman"/>
          <w:b w:val="1"/>
          <w:bCs w:val="1"/>
          <w:i w:val="0"/>
          <w:sz w:val="19"/>
          <w:szCs w:val="19"/>
          <w:rtl w:val="0"/>
        </w:rPr>
        <w:t>– emanating from the rest and tranquility that requires no further striving,</w:t>
      </w:r>
      <w:r>
        <w:rPr>
          <w:rFonts w:ascii="Times New Roman" w:hAnsi="Times New Roman" w:eastAsia="Times New Roman" w:cs="Times New Roman"/>
          <w:b w:val="0"/>
          <w:bCs w:val="0"/>
          <w:i w:val="0"/>
          <w:sz w:val="19"/>
          <w:szCs w:val="19"/>
          <w:rtl w:val="1"/>
        </w:rPr>
        <w:t xml:space="preserve"> וְאֵין בּוֹ שׁוּם חִילּוּף וְהִשְׁתַּנּוּת מַדְרֵגוֹת. </w:t>
      </w:r>
      <w:r>
        <w:rPr>
          <w:rFonts w:ascii="Times New Roman" w:hAnsi="Times New Roman" w:eastAsia="Times New Roman" w:cs="Times New Roman"/>
          <w:b w:val="1"/>
          <w:bCs w:val="1"/>
          <w:i w:val="0"/>
          <w:sz w:val="19"/>
          <w:szCs w:val="19"/>
          <w:rtl w:val="0"/>
        </w:rPr>
        <w:t>– admitting no differentiation or fluctuations of rungs.</w:t>
      </w:r>
      <w:r>
        <w:rPr>
          <w:rFonts w:ascii="Times New Roman" w:hAnsi="Times New Roman" w:eastAsia="Times New Roman" w:cs="Times New Roman"/>
          <w:b w:val="0"/>
          <w:bCs w:val="0"/>
          <w:i w:val="0"/>
          <w:sz w:val="19"/>
          <w:szCs w:val="19"/>
          <w:rtl w:val="1"/>
        </w:rPr>
        <w:t xml:space="preserve"> אֲבָל הַמַּדְרֵגוֹת הֵם מִצַּד הָעֲטָרוֹת שֶׁהֵם בָּאִים מִצַּד הַהִשְׁתַּדְּלוּת, </w:t>
      </w:r>
      <w:r>
        <w:rPr>
          <w:rFonts w:ascii="Times New Roman" w:hAnsi="Times New Roman" w:eastAsia="Times New Roman" w:cs="Times New Roman"/>
          <w:b w:val="1"/>
          <w:bCs w:val="1"/>
          <w:i w:val="0"/>
          <w:sz w:val="19"/>
          <w:szCs w:val="19"/>
          <w:rtl w:val="0"/>
        </w:rPr>
        <w:t>– However, distinct levels emerge from the crowns which reflect specific human striving,</w:t>
      </w:r>
      <w:r>
        <w:rPr>
          <w:rFonts w:ascii="Times New Roman" w:hAnsi="Times New Roman" w:eastAsia="Times New Roman" w:cs="Times New Roman"/>
          <w:b w:val="0"/>
          <w:bCs w:val="0"/>
          <w:i w:val="0"/>
          <w:sz w:val="19"/>
          <w:szCs w:val="19"/>
          <w:rtl w:val="1"/>
        </w:rPr>
        <w:t xml:space="preserve"> שֶׁבָּזֶה אֵין כָּל אֶחָד דּוֹמֶה לַחֲבֵירוֹ; </w:t>
      </w:r>
      <w:r>
        <w:rPr>
          <w:rFonts w:ascii="Times New Roman" w:hAnsi="Times New Roman" w:eastAsia="Times New Roman" w:cs="Times New Roman"/>
          <w:b w:val="1"/>
          <w:bCs w:val="1"/>
          <w:i w:val="0"/>
          <w:sz w:val="19"/>
          <w:szCs w:val="19"/>
          <w:rtl w:val="0"/>
        </w:rPr>
        <w:t>– in which no two individuals are identical;</w:t>
      </w:r>
      <w:r>
        <w:rPr>
          <w:rFonts w:ascii="Times New Roman" w:hAnsi="Times New Roman" w:eastAsia="Times New Roman" w:cs="Times New Roman"/>
          <w:b w:val="0"/>
          <w:bCs w:val="0"/>
          <w:i w:val="0"/>
          <w:sz w:val="19"/>
          <w:szCs w:val="19"/>
          <w:rtl w:val="1"/>
        </w:rPr>
        <w:t xml:space="preserve"> וְכֵן אֵצֶל כָּל אֶחָד אֵין זְמַן אֶחָד דּוֹמֶה לַחֲבֵירוֹ, </w:t>
      </w:r>
      <w:r>
        <w:rPr>
          <w:rFonts w:ascii="Times New Roman" w:hAnsi="Times New Roman" w:eastAsia="Times New Roman" w:cs="Times New Roman"/>
          <w:b w:val="1"/>
          <w:bCs w:val="1"/>
          <w:i w:val="0"/>
          <w:sz w:val="19"/>
          <w:szCs w:val="19"/>
          <w:rtl w:val="0"/>
        </w:rPr>
        <w:t>– and likewise within each individual no single moment resembles another,</w:t>
      </w:r>
      <w:r>
        <w:rPr>
          <w:rFonts w:ascii="Times New Roman" w:hAnsi="Times New Roman" w:eastAsia="Times New Roman" w:cs="Times New Roman"/>
          <w:b w:val="0"/>
          <w:bCs w:val="0"/>
          <w:i w:val="0"/>
          <w:sz w:val="19"/>
          <w:szCs w:val="19"/>
          <w:rtl w:val="1"/>
        </w:rPr>
        <w:t xml:space="preserve"> וְעַל זֶה נֶאֱמַר (יְשַׁעְיָה סו, כג): "וְהָיָה מִדֵּי חֹדֶשׁ </w:t>
      </w:r>
      <w:r>
        <w:rPr>
          <w:rFonts w:ascii="Times New Roman" w:hAnsi="Times New Roman" w:eastAsia="Times New Roman" w:cs="Times New Roman"/>
          <w:b w:val="0"/>
          <w:bCs w:val="0"/>
          <w:i w:val="0"/>
          <w:sz w:val="19"/>
          <w:szCs w:val="19"/>
          <w:rtl w:val="1"/>
        </w:rPr>
        <w:t>[בְּחָדְשׁוֹ וּמִדֵּי שַׁבָּת בְּשַׁבַּתּוֹ]</w:t>
      </w:r>
      <w:r>
        <w:rPr>
          <w:rFonts w:ascii="Times New Roman" w:hAnsi="Times New Roman" w:eastAsia="Times New Roman" w:cs="Times New Roman"/>
          <w:b w:val="0"/>
          <w:bCs w:val="0"/>
          <w:i w:val="0"/>
          <w:sz w:val="19"/>
          <w:szCs w:val="19"/>
          <w:rtl w:val="1"/>
        </w:rPr>
        <w:t xml:space="preserve"> יָבוֹא כָל בָּשָׂר וְגוֹמֵר" גַּם לֶעָתִיד. </w:t>
      </w:r>
      <w:r>
        <w:rPr>
          <w:rFonts w:ascii="Times New Roman" w:hAnsi="Times New Roman" w:eastAsia="Times New Roman" w:cs="Times New Roman"/>
          <w:b w:val="1"/>
          <w:bCs w:val="1"/>
          <w:i w:val="0"/>
          <w:sz w:val="19"/>
          <w:szCs w:val="19"/>
          <w:rtl w:val="0"/>
        </w:rPr>
        <w:t>– and concerning this it is said (Isaiah 66:23): "And it shall come to pass that from one new moon to another, and from one Sabbath to another, shall all flesh come, etc." even in the future.</w:t>
      </w:r>
      <w:r>
        <w:rPr>
          <w:rFonts w:ascii="Times New Roman" w:hAnsi="Times New Roman" w:eastAsia="Times New Roman" w:cs="Times New Roman"/>
          <w:b w:val="0"/>
          <w:bCs w:val="0"/>
          <w:i w:val="0"/>
          <w:sz w:val="19"/>
          <w:szCs w:val="19"/>
          <w:rtl w:val="1"/>
        </w:rPr>
        <w:t xml:space="preserve"> וְהוּא עַל דֶּרֶךְ שֶׁאָמְרוּ סוֹף בְּרָכוֹת (סד.): </w:t>
      </w:r>
      <w:r>
        <w:rPr>
          <w:rFonts w:ascii="Times New Roman" w:hAnsi="Times New Roman" w:eastAsia="Times New Roman" w:cs="Times New Roman"/>
          <w:b w:val="1"/>
          <w:bCs w:val="1"/>
          <w:i w:val="0"/>
          <w:sz w:val="19"/>
          <w:szCs w:val="19"/>
          <w:rtl w:val="0"/>
        </w:rPr>
        <w:t>– And this corresponds to what they stated at the end of Berakhot (64a):</w:t>
      </w:r>
      <w:r>
        <w:rPr>
          <w:rFonts w:ascii="Times New Roman" w:hAnsi="Times New Roman" w:eastAsia="Times New Roman" w:cs="Times New Roman"/>
          <w:b w:val="0"/>
          <w:bCs w:val="0"/>
          <w:i w:val="0"/>
          <w:sz w:val="19"/>
          <w:szCs w:val="19"/>
          <w:rtl w:val="1"/>
        </w:rPr>
        <w:t xml:space="preserve"> "צַדִּיקִים אֵין לָהֶם מְנוּחָה, לֹא בָּעוֹלָם הַזֶּה וְלֹא בָּעוֹלָם הַבָּא, שֶׁנֶּאֱמַר: 'יֵלְכוּ מֵחַיִל אֶל חָיִל</w:t>
      </w:r>
      <w:r>
        <w:rPr>
          <w:rStyle w:val="FootnoteReference"/>
          <w:rFonts w:ascii="Times New Roman" w:hAnsi="Times New Roman" w:eastAsia="Times New Roman" w:cs="Times New Roman"/>
          <w:sz w:val="19"/>
          <w:szCs w:val="19"/>
          <w:rtl/>
        </w:rPr>
        <w:footnoteReference w:id="1167"/>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"Torah scholars have no rest, neither in this world nor in the World to Come, as it is stated: 'They shall go from strength to strength'."</w:t>
      </w:r>
      <w:r>
        <w:rPr>
          <w:rFonts w:ascii="Times New Roman" w:hAnsi="Times New Roman" w:eastAsia="Times New Roman" w:cs="Times New Roman"/>
          <w:b w:val="0"/>
          <w:bCs w:val="0"/>
          <w:i w:val="0"/>
          <w:sz w:val="19"/>
          <w:szCs w:val="19"/>
          <w:rtl w:val="1"/>
        </w:rPr>
        <w:t xml:space="preserve"> וְאַף שֶׁשָּׁם הֵם "יוֹשְׁבִים" – לֹא "מְהַלְּכִים", </w:t>
      </w:r>
      <w:r>
        <w:rPr>
          <w:rFonts w:ascii="Times New Roman" w:hAnsi="Times New Roman" w:eastAsia="Times New Roman" w:cs="Times New Roman"/>
          <w:b w:val="1"/>
          <w:bCs w:val="1"/>
          <w:i w:val="0"/>
          <w:sz w:val="19"/>
          <w:szCs w:val="19"/>
          <w:rtl w:val="0"/>
        </w:rPr>
        <w:t>– And even though there they "sit" and are not "walking",</w:t>
      </w:r>
      <w:r>
        <w:rPr>
          <w:rFonts w:ascii="Times New Roman" w:hAnsi="Times New Roman" w:eastAsia="Times New Roman" w:cs="Times New Roman"/>
          <w:b w:val="0"/>
          <w:bCs w:val="0"/>
          <w:i w:val="0"/>
          <w:sz w:val="19"/>
          <w:szCs w:val="19"/>
          <w:rtl w:val="1"/>
        </w:rPr>
        <w:t xml:space="preserve"> הַיְינוּ מִצַּד עַצְמִיּוּתָם; </w:t>
      </w:r>
      <w:r>
        <w:rPr>
          <w:rFonts w:ascii="Times New Roman" w:hAnsi="Times New Roman" w:eastAsia="Times New Roman" w:cs="Times New Roman"/>
          <w:b w:val="1"/>
          <w:bCs w:val="1"/>
          <w:i w:val="0"/>
          <w:sz w:val="19"/>
          <w:szCs w:val="19"/>
          <w:rtl w:val="0"/>
        </w:rPr>
        <w:t>– this pertains to their fundamental essence;</w:t>
      </w:r>
      <w:r>
        <w:rPr>
          <w:rFonts w:ascii="Times New Roman" w:hAnsi="Times New Roman" w:eastAsia="Times New Roman" w:cs="Times New Roman"/>
          <w:b w:val="0"/>
          <w:bCs w:val="0"/>
          <w:i w:val="0"/>
          <w:sz w:val="19"/>
          <w:szCs w:val="19"/>
          <w:rtl w:val="1"/>
        </w:rPr>
        <w:t xml:space="preserve"> אֲבָל מִצַּד הַלְּבוּשִׁים וַעֲטָרוֹת שֶׁסִּיגְּלוּ בָּעוֹלָם הַזֶּה מַה דְּ"יִשְׂרָאֵל מְקַדְּשֵׁי", </w:t>
      </w:r>
      <w:r>
        <w:rPr>
          <w:rFonts w:ascii="Times New Roman" w:hAnsi="Times New Roman" w:eastAsia="Times New Roman" w:cs="Times New Roman"/>
          <w:b w:val="1"/>
          <w:bCs w:val="1"/>
          <w:i w:val="0"/>
          <w:sz w:val="19"/>
          <w:szCs w:val="19"/>
          <w:rtl w:val="0"/>
        </w:rPr>
        <w:t>– yet from the perspective of the spiritual garments and crowns they amassed in this world through what "Israel sanctifies",</w:t>
      </w:r>
      <w:r>
        <w:rPr>
          <w:rFonts w:ascii="Times New Roman" w:hAnsi="Times New Roman" w:eastAsia="Times New Roman" w:cs="Times New Roman"/>
          <w:b w:val="0"/>
          <w:bCs w:val="0"/>
          <w:i w:val="0"/>
          <w:sz w:val="19"/>
          <w:szCs w:val="19"/>
          <w:rtl w:val="1"/>
        </w:rPr>
        <w:t xml:space="preserve"> הֵם אֵין חֲפֵצִים בִּקְדוּשָּׁה שֶׁל נַיָּיחָא גְּמוּרָה, </w:t>
      </w:r>
      <w:r>
        <w:rPr>
          <w:rFonts w:ascii="Times New Roman" w:hAnsi="Times New Roman" w:eastAsia="Times New Roman" w:cs="Times New Roman"/>
          <w:b w:val="1"/>
          <w:bCs w:val="1"/>
          <w:i w:val="0"/>
          <w:sz w:val="19"/>
          <w:szCs w:val="19"/>
          <w:rtl w:val="0"/>
        </w:rPr>
        <w:t>– they do not desire a sanctity of stagnant, static rest,</w:t>
      </w:r>
      <w:r>
        <w:rPr>
          <w:rFonts w:ascii="Times New Roman" w:hAnsi="Times New Roman" w:eastAsia="Times New Roman" w:cs="Times New Roman"/>
          <w:b w:val="0"/>
          <w:bCs w:val="0"/>
          <w:i w:val="0"/>
          <w:sz w:val="19"/>
          <w:szCs w:val="19"/>
          <w:rtl w:val="1"/>
        </w:rPr>
        <w:t xml:space="preserve"> רַק שֶׁיִּהְיֶה לְעוֹלָם קְצָת הֲלִיכָה וְהִשְׁתַּדְּלוּת, וְזֶהוּ הַהֲלִיכָה "מֵחַיִל אֶל חָיִל". </w:t>
      </w:r>
      <w:r>
        <w:rPr>
          <w:rFonts w:ascii="Times New Roman" w:hAnsi="Times New Roman" w:eastAsia="Times New Roman" w:cs="Times New Roman"/>
          <w:b w:val="1"/>
          <w:bCs w:val="1"/>
          <w:i w:val="0"/>
          <w:sz w:val="19"/>
          <w:szCs w:val="19"/>
          <w:rtl w:val="0"/>
        </w:rPr>
        <w:t>– seeking rather an eternal dynamic advancement and striving, which is going "from strength to strength."</w:t>
      </w:r>
      <w:r>
        <w:rPr>
          <w:rFonts w:ascii="Times New Roman" w:hAnsi="Times New Roman" w:eastAsia="Times New Roman" w:cs="Times New Roman"/>
          <w:b w:val="0"/>
          <w:bCs w:val="0"/>
          <w:i w:val="0"/>
          <w:sz w:val="19"/>
          <w:szCs w:val="19"/>
          <w:rtl w:val="1"/>
        </w:rPr>
        <w:t xml:space="preserve"> וְדָרְשׁוּ שָׁם גַּם עַל בֵּית הַכְּנֶסֶת וּבֵית הַמִּדְרָשׁ, </w:t>
      </w:r>
      <w:r>
        <w:rPr>
          <w:rFonts w:ascii="Times New Roman" w:hAnsi="Times New Roman" w:eastAsia="Times New Roman" w:cs="Times New Roman"/>
          <w:b w:val="1"/>
          <w:bCs w:val="1"/>
          <w:i w:val="0"/>
          <w:sz w:val="19"/>
          <w:szCs w:val="19"/>
          <w:rtl w:val="0"/>
        </w:rPr>
        <w:t>– And they expounded there also concerning the synagogue and the study hall,</w:t>
      </w:r>
      <w:r>
        <w:rPr>
          <w:rFonts w:ascii="Times New Roman" w:hAnsi="Times New Roman" w:eastAsia="Times New Roman" w:cs="Times New Roman"/>
          <w:b w:val="0"/>
          <w:bCs w:val="0"/>
          <w:i w:val="0"/>
          <w:sz w:val="19"/>
          <w:szCs w:val="19"/>
          <w:rtl w:val="1"/>
        </w:rPr>
        <w:t xml:space="preserve"> הָרְמוּזִים גַּם כֵּן לִשְׁתֵּי עֲטָרוֹת דְּ"אוֹרָה" וְ"שִׂמְחָה": </w:t>
      </w:r>
      <w:r>
        <w:rPr>
          <w:rFonts w:ascii="Times New Roman" w:hAnsi="Times New Roman" w:eastAsia="Times New Roman" w:cs="Times New Roman"/>
          <w:b w:val="1"/>
          <w:bCs w:val="1"/>
          <w:i w:val="0"/>
          <w:sz w:val="19"/>
          <w:szCs w:val="19"/>
          <w:rtl w:val="0"/>
        </w:rPr>
        <w:t>– which likewise allude to the two crowns of "light" and "joy":</w:t>
      </w:r>
      <w:r>
        <w:rPr>
          <w:rFonts w:ascii="Times New Roman" w:hAnsi="Times New Roman" w:eastAsia="Times New Roman" w:cs="Times New Roman"/>
          <w:b w:val="0"/>
          <w:bCs w:val="0"/>
          <w:i w:val="0"/>
          <w:sz w:val="19"/>
          <w:szCs w:val="19"/>
          <w:rtl w:val="1"/>
        </w:rPr>
        <w:t xml:space="preserve"> "אוֹרָה" – זוֹ תּוֹרָה, וְ"שִׂמְחָה" – זוֹ תְּפִלָּה וַעֲבוֹדָה שֶׁבַּלֵּב; </w:t>
      </w:r>
      <w:r>
        <w:rPr>
          <w:rFonts w:ascii="Times New Roman" w:hAnsi="Times New Roman" w:eastAsia="Times New Roman" w:cs="Times New Roman"/>
          <w:b w:val="1"/>
          <w:bCs w:val="1"/>
          <w:i w:val="0"/>
          <w:sz w:val="19"/>
          <w:szCs w:val="19"/>
          <w:rtl w:val="0"/>
        </w:rPr>
        <w:t>– "Light"—this is Torah, and "joy"—this is prayer and service of the heart;</w:t>
      </w:r>
      <w:r>
        <w:rPr>
          <w:rFonts w:ascii="Times New Roman" w:hAnsi="Times New Roman" w:eastAsia="Times New Roman" w:cs="Times New Roman"/>
          <w:b w:val="0"/>
          <w:bCs w:val="0"/>
          <w:i w:val="0"/>
          <w:sz w:val="19"/>
          <w:szCs w:val="19"/>
          <w:rtl w:val="1"/>
        </w:rPr>
        <w:t xml:space="preserve"> וּכְמוֹ שֶׁכָּתוּב (יְשַׁעְיָה נו, ז): "וְשִׂמַּחְתִּים בְּבֵית תְּפִלָּתִי", </w:t>
      </w:r>
      <w:r>
        <w:rPr>
          <w:rFonts w:ascii="Times New Roman" w:hAnsi="Times New Roman" w:eastAsia="Times New Roman" w:cs="Times New Roman"/>
          <w:b w:val="1"/>
          <w:bCs w:val="1"/>
          <w:i w:val="0"/>
          <w:sz w:val="19"/>
          <w:szCs w:val="19"/>
          <w:rtl w:val="0"/>
        </w:rPr>
        <w:t>– and as it is written (Isaiah 56:7): "And I will make them joyful in My house of prayer",</w:t>
      </w:r>
      <w:r>
        <w:rPr>
          <w:rFonts w:ascii="Times New Roman" w:hAnsi="Times New Roman" w:eastAsia="Times New Roman" w:cs="Times New Roman"/>
          <w:b w:val="0"/>
          <w:bCs w:val="0"/>
          <w:i w:val="0"/>
          <w:sz w:val="19"/>
          <w:szCs w:val="19"/>
          <w:rtl w:val="1"/>
        </w:rPr>
        <w:t xml:space="preserve"> וְנֶאֱמַר (תְּהִלִּים ק, ב): "עִבְדוּ אֶת ה' בְּשִׂמְחָה". </w:t>
      </w:r>
      <w:r>
        <w:rPr>
          <w:rFonts w:ascii="Times New Roman" w:hAnsi="Times New Roman" w:eastAsia="Times New Roman" w:cs="Times New Roman"/>
          <w:b w:val="1"/>
          <w:bCs w:val="1"/>
          <w:i w:val="0"/>
          <w:sz w:val="19"/>
          <w:szCs w:val="19"/>
          <w:rtl w:val="0"/>
        </w:rPr>
        <w:t>– and it is stated (Psalms 100:2): "Serve Hashem with joy."</w:t>
      </w:r>
      <w:r>
        <w:rPr>
          <w:rFonts w:ascii="Times New Roman" w:hAnsi="Times New Roman" w:eastAsia="Times New Roman" w:cs="Times New Roman"/>
          <w:b w:val="0"/>
          <w:bCs w:val="0"/>
          <w:i w:val="0"/>
          <w:sz w:val="19"/>
          <w:szCs w:val="19"/>
          <w:rtl w:val="1"/>
        </w:rPr>
        <w:t xml:space="preserve"> כִּי הַהֲלִיכָה אָז יִהְיֶה רַק בִּשְׁתֵּי עֲטָרוֹת אֵלּוּ; </w:t>
      </w:r>
      <w:r>
        <w:rPr>
          <w:rFonts w:ascii="Times New Roman" w:hAnsi="Times New Roman" w:eastAsia="Times New Roman" w:cs="Times New Roman"/>
          <w:b w:val="1"/>
          <w:bCs w:val="1"/>
          <w:i w:val="0"/>
          <w:sz w:val="19"/>
          <w:szCs w:val="19"/>
          <w:rtl w:val="0"/>
        </w:rPr>
        <w:t>– For dynamic progression then will unfold specifically through these two crowns;</w:t>
      </w:r>
      <w:r>
        <w:rPr>
          <w:rFonts w:ascii="Times New Roman" w:hAnsi="Times New Roman" w:eastAsia="Times New Roman" w:cs="Times New Roman"/>
          <w:b w:val="0"/>
          <w:bCs w:val="0"/>
          <w:i w:val="0"/>
          <w:sz w:val="19"/>
          <w:szCs w:val="19"/>
          <w:rtl w:val="1"/>
        </w:rPr>
        <w:t xml:space="preserve"> בְּעִנְיַן הַבְהָקָתָם יִהְיֶה לָהֶם הֲלִיכָה מֵחַיִל אֶל חַיִל וּמִמַּדְרֵגָה לְמַדְרֵגָה, </w:t>
      </w:r>
      <w:r>
        <w:rPr>
          <w:rFonts w:ascii="Times New Roman" w:hAnsi="Times New Roman" w:eastAsia="Times New Roman" w:cs="Times New Roman"/>
          <w:b w:val="1"/>
          <w:bCs w:val="1"/>
          <w:i w:val="0"/>
          <w:sz w:val="19"/>
          <w:szCs w:val="19"/>
          <w:rtl w:val="0"/>
        </w:rPr>
        <w:t>– in the intensity of their radiance they will advance from strength to strength and from rung to rung,</w:t>
      </w:r>
      <w:r>
        <w:rPr>
          <w:rFonts w:ascii="Times New Roman" w:hAnsi="Times New Roman" w:eastAsia="Times New Roman" w:cs="Times New Roman"/>
          <w:b w:val="0"/>
          <w:bCs w:val="0"/>
          <w:i w:val="0"/>
          <w:sz w:val="19"/>
          <w:szCs w:val="19"/>
          <w:rtl w:val="1"/>
        </w:rPr>
        <w:t xml:space="preserve"> "מִדֵּי חֹדֶשׁ בְּחָדְשׁוֹ וְשַׁבָּת בְּשַׁבַּתּוֹ" כְּפִי שִׁינּוּי הַזְּמַנִּים. </w:t>
      </w:r>
      <w:r>
        <w:rPr>
          <w:rFonts w:ascii="Times New Roman" w:hAnsi="Times New Roman" w:eastAsia="Times New Roman" w:cs="Times New Roman"/>
          <w:b w:val="1"/>
          <w:bCs w:val="1"/>
          <w:i w:val="0"/>
          <w:sz w:val="19"/>
          <w:szCs w:val="19"/>
          <w:rtl w:val="0"/>
        </w:rPr>
        <w:t>– "from one new moon to another and from one Sabbath to another" according to the shifting seasons.</w:t>
      </w:r>
      <w:r>
        <w:rPr>
          <w:rFonts w:ascii="Times New Roman" w:hAnsi="Times New Roman" w:eastAsia="Times New Roman" w:cs="Times New Roman"/>
          <w:b w:val="0"/>
          <w:bCs w:val="0"/>
          <w:i w:val="0"/>
          <w:sz w:val="19"/>
          <w:szCs w:val="19"/>
          <w:rtl w:val="1"/>
        </w:rPr>
        <w:t xml:space="preserve"> דְּגַם הַשַּׁבָּת, אַף עַל פִּי שֶׁהוּא קְדוּשָּׁה דִּקְבוּעָה וְקַיָּימָא, </w:t>
      </w:r>
      <w:r>
        <w:rPr>
          <w:rFonts w:ascii="Times New Roman" w:hAnsi="Times New Roman" w:eastAsia="Times New Roman" w:cs="Times New Roman"/>
          <w:b w:val="1"/>
          <w:bCs w:val="1"/>
          <w:i w:val="0"/>
          <w:sz w:val="19"/>
          <w:szCs w:val="19"/>
          <w:rtl w:val="0"/>
        </w:rPr>
        <w:t>– For even Shabbat, although it is an inherently fixed and eternal sanctity,</w:t>
      </w:r>
      <w:r>
        <w:rPr>
          <w:rFonts w:ascii="Times New Roman" w:hAnsi="Times New Roman" w:eastAsia="Times New Roman" w:cs="Times New Roman"/>
          <w:b w:val="0"/>
          <w:bCs w:val="0"/>
          <w:i w:val="0"/>
          <w:sz w:val="19"/>
          <w:szCs w:val="19"/>
          <w:rtl w:val="1"/>
        </w:rPr>
        <w:t xml:space="preserve"> מִכָּל מָקוֹם הַשֵּׁם יִתְבָּרַךְ נָהַג בּוֹ מִדָּה טוֹבָה וּנְתָנוֹ לְיִשְׂרָאֵל, </w:t>
      </w:r>
      <w:r>
        <w:rPr>
          <w:rFonts w:ascii="Times New Roman" w:hAnsi="Times New Roman" w:eastAsia="Times New Roman" w:cs="Times New Roman"/>
          <w:b w:val="1"/>
          <w:bCs w:val="1"/>
          <w:i w:val="0"/>
          <w:sz w:val="19"/>
          <w:szCs w:val="19"/>
          <w:rtl w:val="0"/>
        </w:rPr>
        <w:t>– nonetheless Hashem, blessed be He, acted graciously and bestowed it upon Israel,</w:t>
      </w:r>
      <w:r>
        <w:rPr>
          <w:rFonts w:ascii="Times New Roman" w:hAnsi="Times New Roman" w:eastAsia="Times New Roman" w:cs="Times New Roman"/>
          <w:b w:val="0"/>
          <w:bCs w:val="0"/>
          <w:i w:val="0"/>
          <w:sz w:val="19"/>
          <w:szCs w:val="19"/>
          <w:rtl w:val="1"/>
        </w:rPr>
        <w:t xml:space="preserve"> שֶׁיִּהְיֶה גַּם זֶה שַׁיָּיךְ לָהֶם וּבִכְלַל מַה דְּאִינְהוּ מְקַדְּשֵׁי; </w:t>
      </w:r>
      <w:r>
        <w:rPr>
          <w:rFonts w:ascii="Times New Roman" w:hAnsi="Times New Roman" w:eastAsia="Times New Roman" w:cs="Times New Roman"/>
          <w:b w:val="1"/>
          <w:bCs w:val="1"/>
          <w:i w:val="0"/>
          <w:sz w:val="19"/>
          <w:szCs w:val="19"/>
          <w:rtl w:val="0"/>
        </w:rPr>
        <w:t>– so that this too belongs to them, included in what they actively sanctify;</w:t>
      </w:r>
      <w:r>
        <w:rPr>
          <w:rFonts w:ascii="Times New Roman" w:hAnsi="Times New Roman" w:eastAsia="Times New Roman" w:cs="Times New Roman"/>
          <w:b w:val="0"/>
          <w:bCs w:val="0"/>
          <w:i w:val="0"/>
          <w:sz w:val="19"/>
          <w:szCs w:val="19"/>
          <w:rtl w:val="1"/>
        </w:rPr>
        <w:t xml:space="preserve"> שֶׁהֲרֵי קִידּוּשׁ הַיּוֹם דְּאוֹרַיְיתָא, </w:t>
      </w:r>
      <w:r>
        <w:rPr>
          <w:rFonts w:ascii="Times New Roman" w:hAnsi="Times New Roman" w:eastAsia="Times New Roman" w:cs="Times New Roman"/>
          <w:b w:val="1"/>
          <w:bCs w:val="1"/>
          <w:i w:val="0"/>
          <w:sz w:val="19"/>
          <w:szCs w:val="19"/>
          <w:rtl w:val="0"/>
        </w:rPr>
        <w:t>– for the verbal sanctification of the day is a biblical obligation,</w:t>
      </w:r>
      <w:r>
        <w:rPr>
          <w:rFonts w:ascii="Times New Roman" w:hAnsi="Times New Roman" w:eastAsia="Times New Roman" w:cs="Times New Roman"/>
          <w:b w:val="0"/>
          <w:bCs w:val="0"/>
          <w:i w:val="0"/>
          <w:sz w:val="19"/>
          <w:szCs w:val="19"/>
          <w:rtl w:val="1"/>
        </w:rPr>
        <w:t xml:space="preserve"> שֶׁהֵם צְרִיכִים לְקַדֵּשׁ הַשַּׁבָּת כְּאִלּוּ הֵם בְּהִשְׁתַּדְּלוּתָם זָכוּ לָזֶה. </w:t>
      </w:r>
      <w:r>
        <w:rPr>
          <w:rFonts w:ascii="Times New Roman" w:hAnsi="Times New Roman" w:eastAsia="Times New Roman" w:cs="Times New Roman"/>
          <w:b w:val="1"/>
          <w:bCs w:val="1"/>
          <w:i w:val="0"/>
          <w:sz w:val="19"/>
          <w:szCs w:val="19"/>
          <w:rtl w:val="0"/>
        </w:rPr>
        <w:t>– demanding that they sanctify Shabbat as though through their own effort they merited it.</w:t>
      </w:r>
      <w:r>
        <w:rPr>
          <w:rFonts w:ascii="Times New Roman" w:hAnsi="Times New Roman" w:eastAsia="Times New Roman" w:cs="Times New Roman"/>
          <w:b w:val="0"/>
          <w:bCs w:val="0"/>
          <w:i w:val="0"/>
          <w:sz w:val="19"/>
          <w:szCs w:val="19"/>
          <w:rtl w:val="1"/>
        </w:rPr>
        <w:t xml:space="preserve"> וְכֵן אָמַר (שְׁמוֹת לא, טז): "וְשָׁמְרוּ וְגוֹמֵר לַעֲשׂוֹת אֶת הַשַּׁבָּת" – </w:t>
      </w:r>
      <w:r>
        <w:rPr>
          <w:rFonts w:ascii="Times New Roman" w:hAnsi="Times New Roman" w:eastAsia="Times New Roman" w:cs="Times New Roman"/>
          <w:b w:val="1"/>
          <w:bCs w:val="1"/>
          <w:i w:val="0"/>
          <w:sz w:val="19"/>
          <w:szCs w:val="19"/>
          <w:rtl w:val="0"/>
        </w:rPr>
        <w:t>– And so Scripture states (Exodus 31:16): "And they shall keep... to observe/make (la'asot) the Sabbath" –</w:t>
      </w:r>
      <w:r>
        <w:rPr>
          <w:rFonts w:ascii="Times New Roman" w:hAnsi="Times New Roman" w:eastAsia="Times New Roman" w:cs="Times New Roman"/>
          <w:b w:val="0"/>
          <w:bCs w:val="0"/>
          <w:i w:val="0"/>
          <w:sz w:val="19"/>
          <w:szCs w:val="19"/>
          <w:rtl w:val="1"/>
        </w:rPr>
        <w:t xml:space="preserve"> קָרֵי "עֲשִׂיָּה" בְּשַׁבָּת שֶׁאֵינָהּ אֶלָּא שְׁבִיתָה מֵעֲשִׂיָּה! </w:t>
      </w:r>
      <w:r>
        <w:rPr>
          <w:rFonts w:ascii="Times New Roman" w:hAnsi="Times New Roman" w:eastAsia="Times New Roman" w:cs="Times New Roman"/>
          <w:b w:val="1"/>
          <w:bCs w:val="1"/>
          <w:i w:val="0"/>
          <w:sz w:val="19"/>
          <w:szCs w:val="19"/>
          <w:rtl w:val="0"/>
        </w:rPr>
        <w:t>– calling it "making/doing" on Shabbat, when it is actually complete cessation from action!</w:t>
      </w:r>
      <w:r>
        <w:rPr>
          <w:rFonts w:ascii="Times New Roman" w:hAnsi="Times New Roman" w:eastAsia="Times New Roman" w:cs="Times New Roman"/>
          <w:b w:val="0"/>
          <w:bCs w:val="0"/>
          <w:i w:val="0"/>
          <w:sz w:val="19"/>
          <w:szCs w:val="19"/>
          <w:rtl w:val="1"/>
        </w:rPr>
        <w:t xml:space="preserve"> אֶלָּא שֶׁמְּסָרָהּ לָהֶם לִהְיוֹת הֵם עוֹשִׂים אֶת יוֹם הַשַּׁבָּת </w:t>
      </w:r>
      <w:r>
        <w:rPr>
          <w:rFonts w:ascii="Times New Roman" w:hAnsi="Times New Roman" w:eastAsia="Times New Roman" w:cs="Times New Roman"/>
          <w:b w:val="1"/>
          <w:bCs w:val="1"/>
          <w:i w:val="0"/>
          <w:sz w:val="19"/>
          <w:szCs w:val="19"/>
          <w:rtl w:val="0"/>
        </w:rPr>
        <w:t>– Rather, He entrusted it to them so that they "make" the Sabbath day</w:t>
      </w:r>
      <w:r>
        <w:rPr>
          <w:rFonts w:ascii="Times New Roman" w:hAnsi="Times New Roman" w:eastAsia="Times New Roman" w:cs="Times New Roman"/>
          <w:b w:val="0"/>
          <w:bCs w:val="0"/>
          <w:i w:val="0"/>
          <w:sz w:val="19"/>
          <w:szCs w:val="19"/>
          <w:rtl w:val="1"/>
        </w:rPr>
        <w:t xml:space="preserve"> עַל יְדֵי הִשְׁתַּדְּלוּתָם בְּשֵׁשֶׁת יְמֵי הַמַּעֲשֶׂה: </w:t>
      </w:r>
      <w:r>
        <w:rPr>
          <w:rFonts w:ascii="Times New Roman" w:hAnsi="Times New Roman" w:eastAsia="Times New Roman" w:cs="Times New Roman"/>
          <w:b w:val="1"/>
          <w:bCs w:val="1"/>
          <w:i w:val="0"/>
          <w:sz w:val="19"/>
          <w:szCs w:val="19"/>
          <w:rtl w:val="0"/>
        </w:rPr>
        <w:t>– through their diligent striving during the six working days:</w:t>
      </w:r>
      <w:r>
        <w:rPr>
          <w:rFonts w:ascii="Times New Roman" w:hAnsi="Times New Roman" w:eastAsia="Times New Roman" w:cs="Times New Roman"/>
          <w:b w:val="0"/>
          <w:bCs w:val="0"/>
          <w:i w:val="0"/>
          <w:sz w:val="19"/>
          <w:szCs w:val="19"/>
          <w:rtl w:val="1"/>
        </w:rPr>
        <w:t xml:space="preserve"> בִּשְׁלֹשָׁה יָמִים דִּמְקַמֵּי שַׁבַּתָּא וּשְׁלֹשָׁה דִּלְבָתַר שַׁבַּתָּא, </w:t>
      </w:r>
      <w:r>
        <w:rPr>
          <w:rFonts w:ascii="Times New Roman" w:hAnsi="Times New Roman" w:eastAsia="Times New Roman" w:cs="Times New Roman"/>
          <w:b w:val="1"/>
          <w:bCs w:val="1"/>
          <w:i w:val="0"/>
          <w:sz w:val="19"/>
          <w:szCs w:val="19"/>
          <w:rtl w:val="0"/>
        </w:rPr>
        <w:t>– in the three days preceding Shabbat and the three days following Shabbat,</w:t>
      </w:r>
      <w:r>
        <w:rPr>
          <w:rFonts w:ascii="Times New Roman" w:hAnsi="Times New Roman" w:eastAsia="Times New Roman" w:cs="Times New Roman"/>
          <w:b w:val="0"/>
          <w:bCs w:val="0"/>
          <w:i w:val="0"/>
          <w:sz w:val="19"/>
          <w:szCs w:val="19"/>
          <w:rtl w:val="1"/>
        </w:rPr>
        <w:t xml:space="preserve"> בִּקְדוּשַּׁת הַנֶּפֶשׁ, רוּחַ, נְשָׁמָה – </w:t>
      </w:r>
      <w:r>
        <w:rPr>
          <w:rFonts w:ascii="Times New Roman" w:hAnsi="Times New Roman" w:eastAsia="Times New Roman" w:cs="Times New Roman"/>
          <w:b w:val="1"/>
          <w:bCs w:val="1"/>
          <w:i w:val="0"/>
          <w:sz w:val="19"/>
          <w:szCs w:val="19"/>
          <w:rtl w:val="0"/>
        </w:rPr>
        <w:t>– through the sanctity of Nefesh, Ruach, and Neshamah—</w:t>
      </w:r>
      <w:r>
        <w:rPr>
          <w:rFonts w:ascii="Times New Roman" w:hAnsi="Times New Roman" w:eastAsia="Times New Roman" w:cs="Times New Roman"/>
          <w:b w:val="0"/>
          <w:bCs w:val="0"/>
          <w:i w:val="0"/>
          <w:sz w:val="19"/>
          <w:szCs w:val="19"/>
          <w:rtl w:val="1"/>
        </w:rPr>
        <w:t xml:space="preserve"> עַל יְדֵי זֶה הֵם עוֹשִׂים אֶת יוֹם הַשַּׁבָּת וּנְשָׁמָה יְתֵירָה שֶׁבּוֹ. </w:t>
      </w:r>
      <w:r>
        <w:rPr>
          <w:rFonts w:ascii="Times New Roman" w:hAnsi="Times New Roman" w:eastAsia="Times New Roman" w:cs="Times New Roman"/>
          <w:b w:val="1"/>
          <w:bCs w:val="1"/>
          <w:i w:val="0"/>
          <w:sz w:val="19"/>
          <w:szCs w:val="19"/>
          <w:rtl w:val="0"/>
        </w:rPr>
        <w:t>– and through this they actively fashion the Sabbath day and its additional soul.</w:t>
      </w:r>
      <w:r>
        <w:rPr>
          <w:rFonts w:ascii="Times New Roman" w:hAnsi="Times New Roman" w:eastAsia="Times New Roman" w:cs="Times New Roman"/>
          <w:b w:val="0"/>
          <w:bCs w:val="0"/>
          <w:i w:val="0"/>
          <w:sz w:val="19"/>
          <w:szCs w:val="19"/>
          <w:rtl w:val="1"/>
        </w:rPr>
        <w:t xml:space="preserve"> וְדָבָר זֶה הוּא עַל יְדֵי קְדוּשַּׁת הַמַּעֲשֶׂה בַּפּוֹעַל וּבְהִשְׁתַּדְּלוּת </w:t>
      </w:r>
      <w:r>
        <w:rPr>
          <w:rFonts w:ascii="Times New Roman" w:hAnsi="Times New Roman" w:eastAsia="Times New Roman" w:cs="Times New Roman"/>
          <w:b w:val="1"/>
          <w:bCs w:val="1"/>
          <w:i w:val="0"/>
          <w:sz w:val="19"/>
          <w:szCs w:val="19"/>
          <w:rtl w:val="0"/>
        </w:rPr>
        <w:t>– And this is attained through the sanctity of concrete action and holy effort</w:t>
      </w:r>
      <w:r>
        <w:rPr>
          <w:rFonts w:ascii="Times New Roman" w:hAnsi="Times New Roman" w:eastAsia="Times New Roman" w:cs="Times New Roman"/>
          <w:b w:val="0"/>
          <w:bCs w:val="0"/>
          <w:i w:val="0"/>
          <w:sz w:val="19"/>
          <w:szCs w:val="19"/>
          <w:rtl w:val="1"/>
        </w:rPr>
        <w:t xml:space="preserve"> לִהְיוֹת כָּל מַעֲשֵׂיהֶם לְשֵׁם שָׁמַיִם; </w:t>
      </w:r>
      <w:r>
        <w:rPr>
          <w:rFonts w:ascii="Times New Roman" w:hAnsi="Times New Roman" w:eastAsia="Times New Roman" w:cs="Times New Roman"/>
          <w:b w:val="1"/>
          <w:bCs w:val="1"/>
          <w:i w:val="0"/>
          <w:sz w:val="19"/>
          <w:szCs w:val="19"/>
          <w:rtl w:val="0"/>
        </w:rPr>
        <w:t>– to ensure all their deeds are performed for the sake of Heaven;</w:t>
      </w:r>
      <w:r>
        <w:rPr>
          <w:rFonts w:ascii="Times New Roman" w:hAnsi="Times New Roman" w:eastAsia="Times New Roman" w:cs="Times New Roman"/>
          <w:b w:val="0"/>
          <w:bCs w:val="0"/>
          <w:i w:val="0"/>
          <w:sz w:val="19"/>
          <w:szCs w:val="19"/>
          <w:rtl w:val="1"/>
        </w:rPr>
        <w:t xml:space="preserve"> עַל יְדֵי זֶה זוֹכִים לִהְיוֹת גַּם מִצְוַת הַשְּׁבִיתָה קָרוּי עַל שְׁמָם. </w:t>
      </w:r>
      <w:r>
        <w:rPr>
          <w:rFonts w:ascii="Times New Roman" w:hAnsi="Times New Roman" w:eastAsia="Times New Roman" w:cs="Times New Roman"/>
          <w:b w:val="1"/>
          <w:bCs w:val="1"/>
          <w:i w:val="0"/>
          <w:sz w:val="19"/>
          <w:szCs w:val="19"/>
          <w:rtl w:val="0"/>
        </w:rPr>
        <w:t>– through this they merit having the commandment of Sabbath rest credited to their name.</w:t>
      </w:r>
      <w:r>
        <w:rPr>
          <w:rFonts w:ascii="Times New Roman" w:hAnsi="Times New Roman" w:eastAsia="Times New Roman" w:cs="Times New Roman"/>
          <w:b w:val="0"/>
          <w:bCs w:val="0"/>
          <w:i w:val="0"/>
          <w:sz w:val="19"/>
          <w:szCs w:val="19"/>
          <w:rtl w:val="1"/>
        </w:rPr>
        <w:t xml:space="preserve"> וּבֶאֱמֶת עִיקַּר הִשְׁתַּדְּלוּת הָאָדָם הוּא בַּעֲבוֹדָה שֶׁבַּלֵּב, </w:t>
      </w:r>
      <w:r>
        <w:rPr>
          <w:rFonts w:ascii="Times New Roman" w:hAnsi="Times New Roman" w:eastAsia="Times New Roman" w:cs="Times New Roman"/>
          <w:b w:val="1"/>
          <w:bCs w:val="1"/>
          <w:i w:val="0"/>
          <w:sz w:val="19"/>
          <w:szCs w:val="19"/>
          <w:rtl w:val="0"/>
        </w:rPr>
        <w:t>– And in truth, man's primary spiritual effort resides in the service of the heart,</w:t>
      </w:r>
      <w:r>
        <w:rPr>
          <w:rFonts w:ascii="Times New Roman" w:hAnsi="Times New Roman" w:eastAsia="Times New Roman" w:cs="Times New Roman"/>
          <w:b w:val="0"/>
          <w:bCs w:val="0"/>
          <w:i w:val="0"/>
          <w:sz w:val="19"/>
          <w:szCs w:val="19"/>
          <w:rtl w:val="1"/>
        </w:rPr>
        <w:t xml:space="preserve"> וּכְדֶרֶךְ שֶׁאָמְרוּ (בְּרָכוֹת לג.): "מָה ה' אֱלֹהֶיךָ שֹׁאֵל מֵעִמָּךְ כִּי אִם לְיִרְאָה", </w:t>
      </w:r>
      <w:r>
        <w:rPr>
          <w:rFonts w:ascii="Times New Roman" w:hAnsi="Times New Roman" w:eastAsia="Times New Roman" w:cs="Times New Roman"/>
          <w:b w:val="1"/>
          <w:bCs w:val="1"/>
          <w:i w:val="0"/>
          <w:sz w:val="19"/>
          <w:szCs w:val="19"/>
          <w:rtl w:val="0"/>
        </w:rPr>
        <w:t>– and as they expounded (Berakhot 33a): "What does Hashem your God ask of you but to revere",</w:t>
      </w:r>
      <w:r>
        <w:rPr>
          <w:rFonts w:ascii="Times New Roman" w:hAnsi="Times New Roman" w:eastAsia="Times New Roman" w:cs="Times New Roman"/>
          <w:b w:val="0"/>
          <w:bCs w:val="0"/>
          <w:i w:val="0"/>
          <w:sz w:val="19"/>
          <w:szCs w:val="19"/>
          <w:rtl w:val="1"/>
        </w:rPr>
        <w:t xml:space="preserve"> וְהַיִּרְאָה הִיא בַּלֵּב, </w:t>
      </w:r>
      <w:r>
        <w:rPr>
          <w:rFonts w:ascii="Times New Roman" w:hAnsi="Times New Roman" w:eastAsia="Times New Roman" w:cs="Times New Roman"/>
          <w:b w:val="1"/>
          <w:bCs w:val="1"/>
          <w:i w:val="0"/>
          <w:sz w:val="19"/>
          <w:szCs w:val="19"/>
          <w:rtl w:val="0"/>
        </w:rPr>
        <w:t>– and awe is seated in the heart,</w:t>
      </w:r>
      <w:r>
        <w:rPr>
          <w:rFonts w:ascii="Times New Roman" w:hAnsi="Times New Roman" w:eastAsia="Times New Roman" w:cs="Times New Roman"/>
          <w:b w:val="0"/>
          <w:bCs w:val="0"/>
          <w:i w:val="0"/>
          <w:sz w:val="19"/>
          <w:szCs w:val="19"/>
          <w:rtl w:val="1"/>
        </w:rPr>
        <w:t xml:space="preserve"> כְּמוֹ שֶׁאָמְרוּ בְּיוֹמָא (עב:): עַל פָּסוּק (מִשְׁלֵי יז, טז): "וְלֶב אָיִן" – עַל תַּלְמִיד חָכָם שֶׁאֵין בּוֹ יִרְאַת שָׁמַיִם. </w:t>
      </w:r>
      <w:r>
        <w:rPr>
          <w:rFonts w:ascii="Times New Roman" w:hAnsi="Times New Roman" w:eastAsia="Times New Roman" w:cs="Times New Roman"/>
          <w:b w:val="1"/>
          <w:bCs w:val="1"/>
          <w:i w:val="0"/>
          <w:sz w:val="19"/>
          <w:szCs w:val="19"/>
          <w:rtl w:val="0"/>
        </w:rPr>
        <w:t>– as they expounded in Yoma (72b) on the verse (Proverbs 17:16): "seeing he has no heart"—concerning a Torah scholar who lacks fear of Heaven.</w:t>
      </w:r>
      <w:r>
        <w:rPr>
          <w:rFonts w:ascii="Times New Roman" w:hAnsi="Times New Roman" w:eastAsia="Times New Roman" w:cs="Times New Roman"/>
          <w:b w:val="0"/>
          <w:bCs w:val="0"/>
          <w:i w:val="0"/>
          <w:sz w:val="19"/>
          <w:szCs w:val="19"/>
          <w:rtl w:val="1"/>
        </w:rPr>
        <w:t xml:space="preserve"> וְהַתּוֹרָה הִיא עֲבוֹדָה הַנִּגְלֵית, </w:t>
      </w:r>
      <w:r>
        <w:rPr>
          <w:rFonts w:ascii="Times New Roman" w:hAnsi="Times New Roman" w:eastAsia="Times New Roman" w:cs="Times New Roman"/>
          <w:b w:val="1"/>
          <w:bCs w:val="1"/>
          <w:i w:val="0"/>
          <w:sz w:val="19"/>
          <w:szCs w:val="19"/>
          <w:rtl w:val="0"/>
        </w:rPr>
        <w:t>– While the Torah represents manifest service,</w:t>
      </w:r>
      <w:r>
        <w:rPr>
          <w:rFonts w:ascii="Times New Roman" w:hAnsi="Times New Roman" w:eastAsia="Times New Roman" w:cs="Times New Roman"/>
          <w:b w:val="0"/>
          <w:bCs w:val="0"/>
          <w:i w:val="0"/>
          <w:sz w:val="19"/>
          <w:szCs w:val="19"/>
          <w:rtl w:val="1"/>
        </w:rPr>
        <w:t xml:space="preserve"> דָּבָר זֶה עִיקָּרוֹ מִן הַשָּׁמַיִם, </w:t>
      </w:r>
      <w:r>
        <w:rPr>
          <w:rFonts w:ascii="Times New Roman" w:hAnsi="Times New Roman" w:eastAsia="Times New Roman" w:cs="Times New Roman"/>
          <w:b w:val="1"/>
          <w:bCs w:val="1"/>
          <w:i w:val="0"/>
          <w:sz w:val="19"/>
          <w:szCs w:val="19"/>
          <w:rtl w:val="0"/>
        </w:rPr>
        <w:t>– this matter being fundamentally granted from Heaven,</w:t>
      </w:r>
      <w:r>
        <w:rPr>
          <w:rFonts w:ascii="Times New Roman" w:hAnsi="Times New Roman" w:eastAsia="Times New Roman" w:cs="Times New Roman"/>
          <w:b w:val="0"/>
          <w:bCs w:val="0"/>
          <w:i w:val="0"/>
          <w:sz w:val="19"/>
          <w:szCs w:val="19"/>
          <w:rtl w:val="1"/>
        </w:rPr>
        <w:t xml:space="preserve"> וּכְדִשְׁאָמְרוּ בִּמְגִילָּה (ו:): "לְאוֹקְמֵי גִּירְסָא – סִיַּיעְתָּא דִּשְׁמַיָּא". </w:t>
      </w:r>
      <w:r>
        <w:rPr>
          <w:rFonts w:ascii="Times New Roman" w:hAnsi="Times New Roman" w:eastAsia="Times New Roman" w:cs="Times New Roman"/>
          <w:b w:val="1"/>
          <w:bCs w:val="1"/>
          <w:i w:val="0"/>
          <w:sz w:val="19"/>
          <w:szCs w:val="19"/>
          <w:rtl w:val="0"/>
        </w:rPr>
        <w:t>– and as they stated in Megillah (6b): "to retain one's learning requires assistance from Heaven".</w:t>
      </w:r>
      <w:r>
        <w:rPr>
          <w:rFonts w:ascii="Times New Roman" w:hAnsi="Times New Roman" w:eastAsia="Times New Roman" w:cs="Times New Roman"/>
          <w:b w:val="0"/>
          <w:bCs w:val="0"/>
          <w:i w:val="0"/>
          <w:sz w:val="19"/>
          <w:szCs w:val="19"/>
          <w:rtl w:val="1"/>
        </w:rPr>
        <w:t xml:space="preserve"> וְאָמְרוּ בְּנִדָּה (טז:)</w:t>
      </w:r>
      <w:r>
        <w:rPr>
          <w:rStyle w:val="FootnoteReference"/>
          <w:rFonts w:ascii="Times New Roman" w:hAnsi="Times New Roman" w:eastAsia="Times New Roman" w:cs="Times New Roman"/>
          <w:sz w:val="19"/>
          <w:szCs w:val="19"/>
          <w:rtl/>
        </w:rPr>
        <w:footnoteReference w:id="1168"/>
      </w:r>
      <w:r>
        <w:rPr>
          <w:rFonts w:ascii="Times New Roman" w:hAnsi="Times New Roman" w:eastAsia="Times New Roman" w:cs="Times New Roman"/>
          <w:b w:val="0"/>
          <w:bCs w:val="0"/>
          <w:i w:val="0"/>
          <w:sz w:val="19"/>
          <w:szCs w:val="19"/>
          <w:rtl w:val="1"/>
        </w:rPr>
        <w:t xml:space="preserve">: דְּנִכְרָז בַּתּוֹלָדָה: "חָכָם אוֹ טִפֵּשׁ", וְהַיְינוּ חָכָם בַּתּוֹרָה; </w:t>
      </w:r>
      <w:r>
        <w:rPr>
          <w:rFonts w:ascii="Times New Roman" w:hAnsi="Times New Roman" w:eastAsia="Times New Roman" w:cs="Times New Roman"/>
          <w:b w:val="1"/>
          <w:bCs w:val="1"/>
          <w:i w:val="0"/>
          <w:sz w:val="19"/>
          <w:szCs w:val="19"/>
          <w:rtl w:val="0"/>
        </w:rPr>
        <w:t>– And they said in Niddah (16b): at conception it is proclaimed "wise or foolish," referring to wisdom in Torah;</w:t>
      </w:r>
      <w:r>
        <w:rPr>
          <w:rFonts w:ascii="Times New Roman" w:hAnsi="Times New Roman" w:eastAsia="Times New Roman" w:cs="Times New Roman"/>
          <w:b w:val="0"/>
          <w:bCs w:val="0"/>
          <w:i w:val="0"/>
          <w:sz w:val="19"/>
          <w:szCs w:val="19"/>
          <w:rtl w:val="1"/>
        </w:rPr>
        <w:t xml:space="preserve"> אֶלָּא שֶׁמִּכָּל מָקוֹם גַּם לָזֶה צָרִיךְ יְגִיעָה וְהִשְׁתַּדְּלוּת. </w:t>
      </w:r>
      <w:r>
        <w:rPr>
          <w:rFonts w:ascii="Times New Roman" w:hAnsi="Times New Roman" w:eastAsia="Times New Roman" w:cs="Times New Roman"/>
          <w:b w:val="1"/>
          <w:bCs w:val="1"/>
          <w:i w:val="0"/>
          <w:sz w:val="19"/>
          <w:szCs w:val="19"/>
          <w:rtl w:val="0"/>
        </w:rPr>
        <w:t>– save that nevertheless, this too requires toil and personal exertion.</w:t>
      </w:r>
      <w:r>
        <w:rPr>
          <w:rFonts w:ascii="Times New Roman" w:hAnsi="Times New Roman" w:eastAsia="Times New Roman" w:cs="Times New Roman"/>
          <w:b w:val="0"/>
          <w:bCs w:val="0"/>
          <w:i w:val="0"/>
          <w:sz w:val="19"/>
          <w:szCs w:val="19"/>
          <w:rtl w:val="1"/>
        </w:rPr>
        <w:t xml:space="preserve"> וְאַדְּרַבָּה, רוֹב מִצְווֹת הַתּוֹרָה הוּא בְּמַעֲשֶׂה בַּפּוֹעַל; </w:t>
      </w:r>
      <w:r>
        <w:rPr>
          <w:rFonts w:ascii="Times New Roman" w:hAnsi="Times New Roman" w:eastAsia="Times New Roman" w:cs="Times New Roman"/>
          <w:b w:val="1"/>
          <w:bCs w:val="1"/>
          <w:i w:val="0"/>
          <w:sz w:val="19"/>
          <w:szCs w:val="19"/>
          <w:rtl w:val="0"/>
        </w:rPr>
        <w:t>– And on the contrary, most commandments of the Torah are rooted in practical action;</w:t>
      </w:r>
      <w:r>
        <w:rPr>
          <w:rFonts w:ascii="Times New Roman" w:hAnsi="Times New Roman" w:eastAsia="Times New Roman" w:cs="Times New Roman"/>
          <w:b w:val="0"/>
          <w:bCs w:val="0"/>
          <w:i w:val="0"/>
          <w:sz w:val="19"/>
          <w:szCs w:val="19"/>
          <w:rtl w:val="1"/>
        </w:rPr>
        <w:t xml:space="preserve"> אֶלָּא שֶׁמִּכָּל מָקוֹם בְּכוּלָּם: אַחַר כַּוָּונַת הַלֵּב הֵן הַדְּבָרִים, </w:t>
      </w:r>
      <w:r>
        <w:rPr>
          <w:rFonts w:ascii="Times New Roman" w:hAnsi="Times New Roman" w:eastAsia="Times New Roman" w:cs="Times New Roman"/>
          <w:b w:val="1"/>
          <w:bCs w:val="1"/>
          <w:i w:val="0"/>
          <w:sz w:val="19"/>
          <w:szCs w:val="19"/>
          <w:rtl w:val="0"/>
        </w:rPr>
        <w:t>– nevertheless, across all of them: matters are judged by the intention of the heart,</w:t>
      </w:r>
      <w:r>
        <w:rPr>
          <w:rFonts w:ascii="Times New Roman" w:hAnsi="Times New Roman" w:eastAsia="Times New Roman" w:cs="Times New Roman"/>
          <w:b w:val="0"/>
          <w:bCs w:val="0"/>
          <w:i w:val="0"/>
          <w:sz w:val="19"/>
          <w:szCs w:val="19"/>
          <w:rtl w:val="1"/>
        </w:rPr>
        <w:t xml:space="preserve"> וְהוּא הָעִיקָּר בָּעֲבוֹדָה. </w:t>
      </w:r>
      <w:r>
        <w:rPr>
          <w:rFonts w:ascii="Times New Roman" w:hAnsi="Times New Roman" w:eastAsia="Times New Roman" w:cs="Times New Roman"/>
          <w:b w:val="1"/>
          <w:bCs w:val="1"/>
          <w:i w:val="0"/>
          <w:sz w:val="19"/>
          <w:szCs w:val="19"/>
          <w:rtl w:val="0"/>
        </w:rPr>
        <w:t>– and that constitutes the essence of divine service.</w:t>
      </w:r>
      <w:r>
        <w:rPr>
          <w:rFonts w:ascii="Times New Roman" w:hAnsi="Times New Roman" w:eastAsia="Times New Roman" w:cs="Times New Roman"/>
          <w:b w:val="0"/>
          <w:bCs w:val="0"/>
          <w:i w:val="0"/>
          <w:sz w:val="19"/>
          <w:szCs w:val="19"/>
          <w:rtl w:val="1"/>
        </w:rPr>
        <w:t xml:space="preserve"> וְעַל יְדֵי זֶה הוּא עִיקַּר קְדוּשַּׁת הַחֹדֶשׁ דְּ"יִשְׂרָאֵל מְקַדְּשֵׁי", </w:t>
      </w:r>
      <w:r>
        <w:rPr>
          <w:rFonts w:ascii="Times New Roman" w:hAnsi="Times New Roman" w:eastAsia="Times New Roman" w:cs="Times New Roman"/>
          <w:b w:val="1"/>
          <w:bCs w:val="1"/>
          <w:i w:val="0"/>
          <w:sz w:val="19"/>
          <w:szCs w:val="19"/>
          <w:rtl w:val="0"/>
        </w:rPr>
        <w:t>– And through this manifests the core sanctity of the month which "Israel sanctifies",</w:t>
      </w:r>
      <w:r>
        <w:rPr>
          <w:rFonts w:ascii="Times New Roman" w:hAnsi="Times New Roman" w:eastAsia="Times New Roman" w:cs="Times New Roman"/>
          <w:b w:val="0"/>
          <w:bCs w:val="0"/>
          <w:i w:val="0"/>
          <w:sz w:val="19"/>
          <w:szCs w:val="19"/>
          <w:rtl w:val="1"/>
        </w:rPr>
        <w:t xml:space="preserve"> לִהְיוֹת מִתְחַדֵּשׁ כָּל יוֹם תָּמִיד אַחַר הַהֶעְלֵם; </w:t>
      </w:r>
      <w:r>
        <w:rPr>
          <w:rFonts w:ascii="Times New Roman" w:hAnsi="Times New Roman" w:eastAsia="Times New Roman" w:cs="Times New Roman"/>
          <w:b w:val="1"/>
          <w:bCs w:val="1"/>
          <w:i w:val="0"/>
          <w:sz w:val="19"/>
          <w:szCs w:val="19"/>
          <w:rtl w:val="0"/>
        </w:rPr>
        <w:t>– being continuously renewed every single day after concealment;</w:t>
      </w:r>
      <w:r>
        <w:rPr>
          <w:rFonts w:ascii="Times New Roman" w:hAnsi="Times New Roman" w:eastAsia="Times New Roman" w:cs="Times New Roman"/>
          <w:b w:val="0"/>
          <w:bCs w:val="0"/>
          <w:i w:val="0"/>
          <w:sz w:val="19"/>
          <w:szCs w:val="19"/>
          <w:rtl w:val="1"/>
        </w:rPr>
        <w:t xml:space="preserve"> כִּי הַרְגָּשַׁת הַחִידּוּשׁ וְהַהֶעְלֵם הוּא בַּלֵּב. </w:t>
      </w:r>
      <w:r>
        <w:rPr>
          <w:rFonts w:ascii="Times New Roman" w:hAnsi="Times New Roman" w:eastAsia="Times New Roman" w:cs="Times New Roman"/>
          <w:b w:val="1"/>
          <w:bCs w:val="1"/>
          <w:i w:val="0"/>
          <w:sz w:val="19"/>
          <w:szCs w:val="19"/>
          <w:rtl w:val="0"/>
        </w:rPr>
        <w:t>– for the dynamic sensation of renewal and concealment takes place within the heart.</w:t>
      </w:r>
      <w:r>
        <w:rPr>
          <w:rFonts w:ascii="Times New Roman" w:hAnsi="Times New Roman" w:eastAsia="Times New Roman" w:cs="Times New Roman"/>
          <w:b w:val="0"/>
          <w:bCs w:val="0"/>
          <w:i w:val="0"/>
          <w:sz w:val="19"/>
          <w:szCs w:val="19"/>
          <w:rtl w:val="1"/>
        </w:rPr>
        <w:t xml:space="preserve"> וְגַם רֹאשׁ חֹדֶשׁ בִּכְלַל שִׂמְחָה, </w:t>
      </w:r>
      <w:r>
        <w:rPr>
          <w:rFonts w:ascii="Times New Roman" w:hAnsi="Times New Roman" w:eastAsia="Times New Roman" w:cs="Times New Roman"/>
          <w:b w:val="1"/>
          <w:bCs w:val="1"/>
          <w:i w:val="0"/>
          <w:sz w:val="19"/>
          <w:szCs w:val="19"/>
          <w:rtl w:val="0"/>
        </w:rPr>
        <w:t>– Moreover, Rosh Chodesh is included within joy,</w:t>
      </w:r>
      <w:r>
        <w:rPr>
          <w:rFonts w:ascii="Times New Roman" w:hAnsi="Times New Roman" w:eastAsia="Times New Roman" w:cs="Times New Roman"/>
          <w:b w:val="0"/>
          <w:bCs w:val="0"/>
          <w:i w:val="0"/>
          <w:sz w:val="19"/>
          <w:szCs w:val="19"/>
          <w:rtl w:val="1"/>
        </w:rPr>
        <w:t xml:space="preserve"> כְּמוֹ שֶׁכָּתוּב (בַּמִּדְבָּר י, י): "וּבְיוֹם שִׂמְחַתְכֶם וּבְמוֹעֲדֵיכֶם וּבְרָאשֵׁי חָדְשֵׁיכֶם", </w:t>
      </w:r>
      <w:r>
        <w:rPr>
          <w:rFonts w:ascii="Times New Roman" w:hAnsi="Times New Roman" w:eastAsia="Times New Roman" w:cs="Times New Roman"/>
          <w:b w:val="1"/>
          <w:bCs w:val="1"/>
          <w:i w:val="0"/>
          <w:sz w:val="19"/>
          <w:szCs w:val="19"/>
          <w:rtl w:val="0"/>
        </w:rPr>
        <w:t>– as it is written (Numbers 10:10): "And in the day of your gladness, and in your set feasts, and in the beginnings of your months",</w:t>
      </w:r>
      <w:r>
        <w:rPr>
          <w:rFonts w:ascii="Times New Roman" w:hAnsi="Times New Roman" w:eastAsia="Times New Roman" w:cs="Times New Roman"/>
          <w:b w:val="0"/>
          <w:bCs w:val="0"/>
          <w:i w:val="0"/>
          <w:sz w:val="19"/>
          <w:szCs w:val="19"/>
          <w:rtl w:val="1"/>
        </w:rPr>
        <w:t xml:space="preserve"> כִּי קְדוּשַּׁת הָעֲבוֹדָה שֶׁבַּלֵּב מְבִיאָה שִׂמְחָה לַלֵּב. </w:t>
      </w:r>
      <w:r>
        <w:rPr>
          <w:rFonts w:ascii="Times New Roman" w:hAnsi="Times New Roman" w:eastAsia="Times New Roman" w:cs="Times New Roman"/>
          <w:b w:val="1"/>
          <w:bCs w:val="1"/>
          <w:i w:val="0"/>
          <w:sz w:val="19"/>
          <w:szCs w:val="19"/>
          <w:rtl w:val="0"/>
        </w:rPr>
        <w:t>– for the sanctity of heart-centered service infuses joy into the heart.</w:t>
      </w:r>
      <w:r>
        <w:rPr>
          <w:rFonts w:ascii="Times New Roman" w:hAnsi="Times New Roman" w:eastAsia="Times New Roman" w:cs="Times New Roman"/>
          <w:b w:val="0"/>
          <w:bCs w:val="0"/>
          <w:i w:val="0"/>
          <w:sz w:val="19"/>
          <w:szCs w:val="19"/>
          <w:rtl w:val="1"/>
        </w:rPr>
        <w:t xml:space="preserve"> אֲבָל בְּשַׁבָּת לֹא נִזְכַּר שִׂמְחָה, רַק אוֹרָה; </w:t>
      </w:r>
      <w:r>
        <w:rPr>
          <w:rFonts w:ascii="Times New Roman" w:hAnsi="Times New Roman" w:eastAsia="Times New Roman" w:cs="Times New Roman"/>
          <w:b w:val="1"/>
          <w:bCs w:val="1"/>
          <w:i w:val="0"/>
          <w:sz w:val="19"/>
          <w:szCs w:val="19"/>
          <w:rtl w:val="0"/>
        </w:rPr>
        <w:t>– However, on Shabbat joy is not explicitly mentioned, only light;</w:t>
      </w:r>
      <w:r>
        <w:rPr>
          <w:rFonts w:ascii="Times New Roman" w:hAnsi="Times New Roman" w:eastAsia="Times New Roman" w:cs="Times New Roman"/>
          <w:b w:val="0"/>
          <w:bCs w:val="0"/>
          <w:i w:val="0"/>
          <w:sz w:val="19"/>
          <w:szCs w:val="19"/>
          <w:rtl w:val="1"/>
        </w:rPr>
        <w:t xml:space="preserve"> אָמְרוּ בִּבְרֵאשִׁית רַבָּה (פָּרָשָׁה יא)</w:t>
      </w:r>
      <w:r>
        <w:rPr>
          <w:rStyle w:val="FootnoteReference"/>
          <w:rFonts w:ascii="Times New Roman" w:hAnsi="Times New Roman" w:eastAsia="Times New Roman" w:cs="Times New Roman"/>
          <w:sz w:val="19"/>
          <w:szCs w:val="19"/>
          <w:rtl/>
        </w:rPr>
        <w:footnoteReference w:id="1169"/>
      </w:r>
      <w:r>
        <w:rPr>
          <w:rFonts w:ascii="Times New Roman" w:hAnsi="Times New Roman" w:eastAsia="Times New Roman" w:cs="Times New Roman"/>
          <w:b w:val="0"/>
          <w:bCs w:val="0"/>
          <w:i w:val="0"/>
          <w:sz w:val="19"/>
          <w:szCs w:val="19"/>
          <w:rtl w:val="1"/>
        </w:rPr>
        <w:t xml:space="preserve"> עַל פָּסוּק (בְּרֵאשִׁית ב, ג): "וַיְבָרֶךְ אֱלֹהִים אֶת יוֹם הַשְּׁבִיעִי" – בֵּרְכוֹ בִּמְאוֹר פָּנָיו, </w:t>
      </w:r>
      <w:r>
        <w:rPr>
          <w:rFonts w:ascii="Times New Roman" w:hAnsi="Times New Roman" w:eastAsia="Times New Roman" w:cs="Times New Roman"/>
          <w:b w:val="1"/>
          <w:bCs w:val="1"/>
          <w:i w:val="0"/>
          <w:sz w:val="19"/>
          <w:szCs w:val="19"/>
          <w:rtl w:val="0"/>
        </w:rPr>
        <w:t>– they taught in Bereishit Rabbah (11) on the verse (Genesis 2:3): "And God blessed the seventh day"—He blessed it with the light of His countenance,</w:t>
      </w:r>
      <w:r>
        <w:rPr>
          <w:rFonts w:ascii="Times New Roman" w:hAnsi="Times New Roman" w:eastAsia="Times New Roman" w:cs="Times New Roman"/>
          <w:b w:val="0"/>
          <w:bCs w:val="0"/>
          <w:i w:val="0"/>
          <w:sz w:val="19"/>
          <w:szCs w:val="19"/>
          <w:rtl w:val="1"/>
        </w:rPr>
        <w:t xml:space="preserve"> וְכֵן לֹא נֶאֱמַר בּוֹ "וַיְהִי עֶרֶב" כִּי כֻּלּוֹ אוֹר. </w:t>
      </w:r>
      <w:r>
        <w:rPr>
          <w:rFonts w:ascii="Times New Roman" w:hAnsi="Times New Roman" w:eastAsia="Times New Roman" w:cs="Times New Roman"/>
          <w:b w:val="1"/>
          <w:bCs w:val="1"/>
          <w:i w:val="0"/>
          <w:sz w:val="19"/>
          <w:szCs w:val="19"/>
          <w:rtl w:val="0"/>
        </w:rPr>
        <w:t>– and likewise "and there was evening" is not stated regarding it, because it is entirely luminous.</w:t>
      </w:r>
      <w:r>
        <w:rPr>
          <w:rFonts w:ascii="Times New Roman" w:hAnsi="Times New Roman" w:eastAsia="Times New Roman" w:cs="Times New Roman"/>
          <w:b w:val="0"/>
          <w:bCs w:val="0"/>
          <w:i w:val="0"/>
          <w:sz w:val="19"/>
          <w:szCs w:val="19"/>
          <w:rtl w:val="1"/>
        </w:rPr>
        <w:t xml:space="preserve"> כִּי בִּקְדוּשַׁת הַמַּעֲשֶׂה זוֹכֶה לְאוֹר תּוֹרָה הַמְּאִירָה לָאָדָם, </w:t>
      </w:r>
      <w:r>
        <w:rPr>
          <w:rFonts w:ascii="Times New Roman" w:hAnsi="Times New Roman" w:eastAsia="Times New Roman" w:cs="Times New Roman"/>
          <w:b w:val="1"/>
          <w:bCs w:val="1"/>
          <w:i w:val="0"/>
          <w:sz w:val="19"/>
          <w:szCs w:val="19"/>
          <w:rtl w:val="0"/>
        </w:rPr>
        <w:t>– For through the holiness of practical action one merits the light of Torah which illuminates man,</w:t>
      </w:r>
      <w:r>
        <w:rPr>
          <w:rFonts w:ascii="Times New Roman" w:hAnsi="Times New Roman" w:eastAsia="Times New Roman" w:cs="Times New Roman"/>
          <w:b w:val="0"/>
          <w:bCs w:val="0"/>
          <w:i w:val="0"/>
          <w:sz w:val="19"/>
          <w:szCs w:val="19"/>
          <w:rtl w:val="1"/>
        </w:rPr>
        <w:t xml:space="preserve"> וּדְכוּלֵּי עָלְמָא בְּשַׁבָּת נִיתְּנָה תּוֹרָה (שַׁבָּת פו:)</w:t>
      </w:r>
      <w:r>
        <w:rPr>
          <w:rStyle w:val="FootnoteReference"/>
          <w:rFonts w:ascii="Times New Roman" w:hAnsi="Times New Roman" w:eastAsia="Times New Roman" w:cs="Times New Roman"/>
          <w:sz w:val="19"/>
          <w:szCs w:val="19"/>
          <w:rtl/>
        </w:rPr>
        <w:footnoteReference w:id="1170"/>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all agree that on Shabbat the Torah was given (Shabbat 86b),</w:t>
      </w:r>
      <w:r>
        <w:rPr>
          <w:rFonts w:ascii="Times New Roman" w:hAnsi="Times New Roman" w:eastAsia="Times New Roman" w:cs="Times New Roman"/>
          <w:b w:val="0"/>
          <w:bCs w:val="0"/>
          <w:i w:val="0"/>
          <w:sz w:val="19"/>
          <w:szCs w:val="19"/>
          <w:rtl w:val="1"/>
        </w:rPr>
        <w:t xml:space="preserve"> דְּזֶהוּ עִיקַּר קְדוּשַּׁת הַשַּׁבָּת: הַשְׁפָּעַת אוֹר הַתּוֹרָה לְיִשְׂרָאֵל. </w:t>
      </w:r>
      <w:r>
        <w:rPr>
          <w:rFonts w:ascii="Times New Roman" w:hAnsi="Times New Roman" w:eastAsia="Times New Roman" w:cs="Times New Roman"/>
          <w:b w:val="1"/>
          <w:bCs w:val="1"/>
          <w:i w:val="0"/>
          <w:sz w:val="19"/>
          <w:szCs w:val="19"/>
          <w:rtl w:val="0"/>
        </w:rPr>
        <w:t>– which is the ultimate essence of the Sabbath's holiness: the outpouring of Torah light unto Israel.</w:t>
      </w:r>
    </w:p>
    <w:p>
      <w:pPr>
        <w:keepNext/>
        <w:keepLines/>
        <w:spacing w:after="20" w:before="60" w:line="240" w:lineRule="auto"/>
        <w:jc w:val="left"/>
      </w:pPr>
      <w:bookmarkStart w:id="9147" w:name="_RLToc0147"/>
      <w:r>
        <w:rPr>
          <w:rFonts w:ascii="Times New Roman" w:hAnsi="Times New Roman" w:eastAsia="Times New Roman" w:cs="Times New Roman"/>
          <w:b w:val="0"/>
          <w:i w:val="0"/>
          <w:sz w:val="19"/>
          <w:szCs w:val="19"/>
        </w:rPr>
        <w:t>Seif 3 - Passover, Shavuot, and the Opening from Below</w:t>
      </w:r>
      <w:bookmarkEnd w:id="9147"/>
    </w:p>
    <w:p>
      <w:pPr>
        <w:keepNext/>
        <w:keepLines/>
        <w:spacing w:before="0" w:after="60" w:line="240" w:lineRule="auto"/>
        <w:jc w:val="left"/>
      </w:pPr>
      <w:r>
        <w:rPr>
          <w:rFonts w:ascii="Times New Roman" w:hAnsi="Times New Roman" w:eastAsia="Times New Roman" w:cs="Times New Roman"/>
          <w:b w:val="0"/>
          <w:i/>
          <w:sz w:val="17"/>
          <w:szCs w:val="17"/>
        </w:rPr>
        <w:t>Passover begins the movement from darkness, and human effort opens the small aperture through which Torah-light is received.</w:t>
      </w:r>
    </w:p>
    <w:p>
      <w:pPr>
        <w:spacing w:after="0" w:line="240" w:lineRule="auto"/>
      </w:pPr>
      <w:r>
        <w:rPr>
          <w:rFonts w:ascii="Times New Roman" w:hAnsi="Times New Roman" w:eastAsia="Times New Roman" w:cs="Times New Roman"/>
          <w:b w:val="0"/>
          <w:bCs w:val="0"/>
          <w:i w:val="0"/>
          <w:sz w:val="19"/>
          <w:szCs w:val="19"/>
          <w:rtl w:val="1"/>
        </w:rPr>
        <w:t xml:space="preserve">וּכְלַל קְדוּשַּׁת הַזְּמַנִּים גַּם כֵּן חֲלוּקִים לִשְׁנַיִם אֵלּוּ: </w:t>
      </w:r>
      <w:r>
        <w:rPr>
          <w:rFonts w:ascii="Times New Roman" w:hAnsi="Times New Roman" w:eastAsia="Times New Roman" w:cs="Times New Roman"/>
          <w:b w:val="1"/>
          <w:bCs w:val="1"/>
          <w:i w:val="0"/>
          <w:sz w:val="19"/>
          <w:szCs w:val="19"/>
          <w:rtl w:val="0"/>
        </w:rPr>
        <w:t>– And the general category of the holiness of the seasons is likewise divided into these two:</w:t>
      </w:r>
      <w:r>
        <w:rPr>
          <w:rFonts w:ascii="Times New Roman" w:hAnsi="Times New Roman" w:eastAsia="Times New Roman" w:cs="Times New Roman"/>
          <w:b w:val="0"/>
          <w:bCs w:val="0"/>
          <w:i w:val="0"/>
          <w:sz w:val="19"/>
          <w:szCs w:val="19"/>
          <w:rtl w:val="1"/>
        </w:rPr>
        <w:t xml:space="preserve"> בְּפֶסַח יָצְאוּ מֵאֲפֵלָה לְאוֹר גָּדוֹל, </w:t>
      </w:r>
      <w:r>
        <w:rPr>
          <w:rFonts w:ascii="Times New Roman" w:hAnsi="Times New Roman" w:eastAsia="Times New Roman" w:cs="Times New Roman"/>
          <w:b w:val="1"/>
          <w:bCs w:val="1"/>
          <w:i w:val="0"/>
          <w:sz w:val="19"/>
          <w:szCs w:val="19"/>
          <w:rtl w:val="0"/>
        </w:rPr>
        <w:t>– on Passover they went forth from darkness to great light,</w:t>
      </w:r>
      <w:r>
        <w:rPr>
          <w:rFonts w:ascii="Times New Roman" w:hAnsi="Times New Roman" w:eastAsia="Times New Roman" w:cs="Times New Roman"/>
          <w:b w:val="0"/>
          <w:bCs w:val="0"/>
          <w:i w:val="0"/>
          <w:sz w:val="19"/>
          <w:szCs w:val="19"/>
          <w:rtl w:val="1"/>
        </w:rPr>
        <w:t xml:space="preserve"> וְעַל יָדוֹ זָכוּ לְ"אוֹרָה זוֹ תּוֹרָה" בְּשָׁבוּעוֹת. </w:t>
      </w:r>
      <w:r>
        <w:rPr>
          <w:rFonts w:ascii="Times New Roman" w:hAnsi="Times New Roman" w:eastAsia="Times New Roman" w:cs="Times New Roman"/>
          <w:b w:val="1"/>
          <w:bCs w:val="1"/>
          <w:i w:val="0"/>
          <w:sz w:val="19"/>
          <w:szCs w:val="19"/>
          <w:rtl w:val="0"/>
        </w:rPr>
        <w:t>– and through it they merited "light, which is Torah" on Shavuot.</w:t>
      </w:r>
      <w:r>
        <w:rPr>
          <w:rFonts w:ascii="Times New Roman" w:hAnsi="Times New Roman" w:eastAsia="Times New Roman" w:cs="Times New Roman"/>
          <w:b w:val="0"/>
          <w:bCs w:val="0"/>
          <w:i w:val="0"/>
          <w:sz w:val="19"/>
          <w:szCs w:val="19"/>
          <w:rtl w:val="1"/>
        </w:rPr>
        <w:t xml:space="preserve"> וּבְעִנְיַן הַסְּפִירָה לְמַתַּן תּוֹרָה מִיּוֹם הַפֶּסַח </w:t>
      </w:r>
      <w:r>
        <w:rPr>
          <w:rFonts w:ascii="Times New Roman" w:hAnsi="Times New Roman" w:eastAsia="Times New Roman" w:cs="Times New Roman"/>
          <w:b w:val="1"/>
          <w:bCs w:val="1"/>
          <w:i w:val="0"/>
          <w:sz w:val="19"/>
          <w:szCs w:val="19"/>
          <w:rtl w:val="0"/>
        </w:rPr>
        <w:t>– And regarding the count toward the Giving of the Torah from the day of Passover,</w:t>
      </w:r>
      <w:r>
        <w:rPr>
          <w:rFonts w:ascii="Times New Roman" w:hAnsi="Times New Roman" w:eastAsia="Times New Roman" w:cs="Times New Roman"/>
          <w:b w:val="0"/>
          <w:bCs w:val="0"/>
          <w:i w:val="0"/>
          <w:sz w:val="19"/>
          <w:szCs w:val="19"/>
          <w:rtl w:val="1"/>
        </w:rPr>
        <w:t xml:space="preserve"> נִקְרָא פֶּסַח בְּשֵׁם שַׁבָּת: "מִמָּחֳרַת הַשַּׁבָּת" (וַיִּקְרָא כג, טו), </w:t>
      </w:r>
      <w:r>
        <w:rPr>
          <w:rFonts w:ascii="Times New Roman" w:hAnsi="Times New Roman" w:eastAsia="Times New Roman" w:cs="Times New Roman"/>
          <w:b w:val="1"/>
          <w:bCs w:val="1"/>
          <w:i w:val="0"/>
          <w:sz w:val="19"/>
          <w:szCs w:val="19"/>
          <w:rtl w:val="0"/>
        </w:rPr>
        <w:t>– Passover is designated by the title Shabbat: "from the morrow of the Sabbath" (Leviticus 23:15),</w:t>
      </w:r>
      <w:r>
        <w:rPr>
          <w:rFonts w:ascii="Times New Roman" w:hAnsi="Times New Roman" w:eastAsia="Times New Roman" w:cs="Times New Roman"/>
          <w:b w:val="0"/>
          <w:bCs w:val="0"/>
          <w:i w:val="0"/>
          <w:sz w:val="19"/>
          <w:szCs w:val="19"/>
          <w:rtl w:val="1"/>
        </w:rPr>
        <w:t xml:space="preserve"> כִּי זֶהוּ מִצַּד קְדוּשַּׁת הַשַּׁבָּת שֶׁבּוֹ נִיתְּנָה תּוֹרָה (שַׁבָּת פו:), </w:t>
      </w:r>
      <w:r>
        <w:rPr>
          <w:rFonts w:ascii="Times New Roman" w:hAnsi="Times New Roman" w:eastAsia="Times New Roman" w:cs="Times New Roman"/>
          <w:b w:val="1"/>
          <w:bCs w:val="1"/>
          <w:i w:val="0"/>
          <w:sz w:val="19"/>
          <w:szCs w:val="19"/>
          <w:rtl w:val="0"/>
        </w:rPr>
        <w:t>– for this stems from the sanctity of Shabbat on which the Torah was given (Shabbat 86b),</w:t>
      </w:r>
      <w:r>
        <w:rPr>
          <w:rFonts w:ascii="Times New Roman" w:hAnsi="Times New Roman" w:eastAsia="Times New Roman" w:cs="Times New Roman"/>
          <w:b w:val="0"/>
          <w:bCs w:val="0"/>
          <w:i w:val="0"/>
          <w:sz w:val="19"/>
          <w:szCs w:val="19"/>
          <w:rtl w:val="1"/>
        </w:rPr>
        <w:t xml:space="preserve"> וְעַל יָדוֹ הוּא הַזְּכִיָּה לְמַתַּן תּוֹרָה. </w:t>
      </w:r>
      <w:r>
        <w:rPr>
          <w:rFonts w:ascii="Times New Roman" w:hAnsi="Times New Roman" w:eastAsia="Times New Roman" w:cs="Times New Roman"/>
          <w:b w:val="1"/>
          <w:bCs w:val="1"/>
          <w:i w:val="0"/>
          <w:sz w:val="19"/>
          <w:szCs w:val="19"/>
          <w:rtl w:val="0"/>
        </w:rPr>
        <w:t>– and through it comes the merit for the Giving of the Torah.</w:t>
      </w:r>
      <w:r>
        <w:rPr>
          <w:rFonts w:ascii="Times New Roman" w:hAnsi="Times New Roman" w:eastAsia="Times New Roman" w:cs="Times New Roman"/>
          <w:b w:val="0"/>
          <w:bCs w:val="0"/>
          <w:i w:val="0"/>
          <w:sz w:val="19"/>
          <w:szCs w:val="19"/>
          <w:rtl w:val="1"/>
        </w:rPr>
        <w:t xml:space="preserve"> כִּי בְּיוֹם טוֹב נִכְלָל שְׁתֵּי הַקְּדוּשּׁוֹת דְּחֹדֶשׁ וְשַׁבָּת, </w:t>
      </w:r>
      <w:r>
        <w:rPr>
          <w:rFonts w:ascii="Times New Roman" w:hAnsi="Times New Roman" w:eastAsia="Times New Roman" w:cs="Times New Roman"/>
          <w:b w:val="1"/>
          <w:bCs w:val="1"/>
          <w:i w:val="0"/>
          <w:sz w:val="19"/>
          <w:szCs w:val="19"/>
          <w:rtl w:val="0"/>
        </w:rPr>
        <w:t>– For within Yom Tov are encompassed the two sanctities of the new moon and Shabbat,</w:t>
      </w:r>
      <w:r>
        <w:rPr>
          <w:rFonts w:ascii="Times New Roman" w:hAnsi="Times New Roman" w:eastAsia="Times New Roman" w:cs="Times New Roman"/>
          <w:b w:val="0"/>
          <w:bCs w:val="0"/>
          <w:i w:val="0"/>
          <w:sz w:val="19"/>
          <w:szCs w:val="19"/>
          <w:rtl w:val="1"/>
        </w:rPr>
        <w:t xml:space="preserve"> כִּי "יִשְׂרָאֵל מְקַדְּשֵׁי לֵיהּ", </w:t>
      </w:r>
      <w:r>
        <w:rPr>
          <w:rFonts w:ascii="Times New Roman" w:hAnsi="Times New Roman" w:eastAsia="Times New Roman" w:cs="Times New Roman"/>
          <w:b w:val="1"/>
          <w:bCs w:val="1"/>
          <w:i w:val="0"/>
          <w:sz w:val="19"/>
          <w:szCs w:val="19"/>
          <w:rtl w:val="0"/>
        </w:rPr>
        <w:t>– since "Israel sanctifies it",</w:t>
      </w:r>
      <w:r>
        <w:rPr>
          <w:rFonts w:ascii="Times New Roman" w:hAnsi="Times New Roman" w:eastAsia="Times New Roman" w:cs="Times New Roman"/>
          <w:b w:val="0"/>
          <w:bCs w:val="0"/>
          <w:i w:val="0"/>
          <w:sz w:val="19"/>
          <w:szCs w:val="19"/>
          <w:rtl w:val="1"/>
        </w:rPr>
        <w:t xml:space="preserve"> וְגַם הַשֵּׁם יִתְבָּרַךְ הוֹסִיף בָּהֶם קְדוּשָּׁה קְבִיעָא וְקַיָּימָא מִשֶּׁלּוֹ </w:t>
      </w:r>
      <w:r>
        <w:rPr>
          <w:rFonts w:ascii="Times New Roman" w:hAnsi="Times New Roman" w:eastAsia="Times New Roman" w:cs="Times New Roman"/>
          <w:b w:val="1"/>
          <w:bCs w:val="1"/>
          <w:i w:val="0"/>
          <w:sz w:val="19"/>
          <w:szCs w:val="19"/>
          <w:rtl w:val="0"/>
        </w:rPr>
        <w:t>– and Hashem, blessed be He, also infused within them an established and permanent holiness of His own</w:t>
      </w:r>
      <w:r>
        <w:rPr>
          <w:rFonts w:ascii="Times New Roman" w:hAnsi="Times New Roman" w:eastAsia="Times New Roman" w:cs="Times New Roman"/>
          <w:b w:val="0"/>
          <w:bCs w:val="0"/>
          <w:i w:val="0"/>
          <w:sz w:val="19"/>
          <w:szCs w:val="19"/>
          <w:rtl w:val="1"/>
        </w:rPr>
        <w:t xml:space="preserve"> עַל יְדֵי הַנֵּס שֶׁעָשָׂה לָהֶם בָּהֶם. </w:t>
      </w:r>
      <w:r>
        <w:rPr>
          <w:rFonts w:ascii="Times New Roman" w:hAnsi="Times New Roman" w:eastAsia="Times New Roman" w:cs="Times New Roman"/>
          <w:b w:val="1"/>
          <w:bCs w:val="1"/>
          <w:i w:val="0"/>
          <w:sz w:val="19"/>
          <w:szCs w:val="19"/>
          <w:rtl w:val="0"/>
        </w:rPr>
        <w:t>– by virtue of the miracle He performed for them on these days.</w:t>
      </w:r>
      <w:r>
        <w:rPr>
          <w:rFonts w:ascii="Times New Roman" w:hAnsi="Times New Roman" w:eastAsia="Times New Roman" w:cs="Times New Roman"/>
          <w:b w:val="0"/>
          <w:bCs w:val="0"/>
          <w:i w:val="0"/>
          <w:sz w:val="19"/>
          <w:szCs w:val="19"/>
          <w:rtl w:val="1"/>
        </w:rPr>
        <w:t xml:space="preserve"> וְעַל כֵּן כָּל הַיָּמִים טוֹבִים קְרוּיִים שַׁבָּת גַּם כֵּן, </w:t>
      </w:r>
      <w:r>
        <w:rPr>
          <w:rFonts w:ascii="Times New Roman" w:hAnsi="Times New Roman" w:eastAsia="Times New Roman" w:cs="Times New Roman"/>
          <w:b w:val="1"/>
          <w:bCs w:val="1"/>
          <w:i w:val="0"/>
          <w:sz w:val="19"/>
          <w:szCs w:val="19"/>
          <w:rtl w:val="0"/>
        </w:rPr>
        <w:t>– Therefore all festivals are likewise termed Shabbat,</w:t>
      </w:r>
      <w:r>
        <w:rPr>
          <w:rFonts w:ascii="Times New Roman" w:hAnsi="Times New Roman" w:eastAsia="Times New Roman" w:cs="Times New Roman"/>
          <w:b w:val="0"/>
          <w:bCs w:val="0"/>
          <w:i w:val="0"/>
          <w:sz w:val="19"/>
          <w:szCs w:val="19"/>
          <w:rtl w:val="1"/>
        </w:rPr>
        <w:t xml:space="preserve"> וְהַפֶּסַח בְּיִחוּד שֶׁבּוֹ קְדוּשָּׁה זוֹ גּוֹבֶרֶת. </w:t>
      </w:r>
      <w:r>
        <w:rPr>
          <w:rFonts w:ascii="Times New Roman" w:hAnsi="Times New Roman" w:eastAsia="Times New Roman" w:cs="Times New Roman"/>
          <w:b w:val="1"/>
          <w:bCs w:val="1"/>
          <w:i w:val="0"/>
          <w:sz w:val="19"/>
          <w:szCs w:val="19"/>
          <w:rtl w:val="0"/>
        </w:rPr>
        <w:t>– and Passover in particular, wherein this higher divine sanctity predominates.</w:t>
      </w:r>
      <w:r>
        <w:rPr>
          <w:rFonts w:ascii="Times New Roman" w:hAnsi="Times New Roman" w:eastAsia="Times New Roman" w:cs="Times New Roman"/>
          <w:b w:val="0"/>
          <w:bCs w:val="0"/>
          <w:i w:val="0"/>
          <w:sz w:val="19"/>
          <w:szCs w:val="19"/>
          <w:rtl w:val="1"/>
        </w:rPr>
        <w:t xml:space="preserve"> וְכֵן הָיָה עִנְיַן יְצִיאַת מִצְרַיִם "גּוֹי מִקֶּרֶב גּוֹי" (דְּבָרִים ד, לד), </w:t>
      </w:r>
      <w:r>
        <w:rPr>
          <w:rFonts w:ascii="Times New Roman" w:hAnsi="Times New Roman" w:eastAsia="Times New Roman" w:cs="Times New Roman"/>
          <w:b w:val="1"/>
          <w:bCs w:val="1"/>
          <w:i w:val="0"/>
          <w:sz w:val="19"/>
          <w:szCs w:val="19"/>
          <w:rtl w:val="0"/>
        </w:rPr>
        <w:t>– And so was the reality of the Exodus from Egypt, "a nation from the midst of a nation" (Deuteronomy 4:34),</w:t>
      </w:r>
      <w:r>
        <w:rPr>
          <w:rFonts w:ascii="Times New Roman" w:hAnsi="Times New Roman" w:eastAsia="Times New Roman" w:cs="Times New Roman"/>
          <w:b w:val="0"/>
          <w:bCs w:val="0"/>
          <w:i w:val="0"/>
          <w:sz w:val="19"/>
          <w:szCs w:val="19"/>
          <w:rtl w:val="1"/>
        </w:rPr>
        <w:t xml:space="preserve"> כְּאִלּוּ הַשֵּׁם יִתְבָּרַךְ עָשָׂה כֵּן מֵעַצְמוֹ וּרְצוֹנוֹ בְּלִי הִשְׁתַּדְּלוּת שֶׁלָּהֶם כְּלָל. </w:t>
      </w:r>
      <w:r>
        <w:rPr>
          <w:rFonts w:ascii="Times New Roman" w:hAnsi="Times New Roman" w:eastAsia="Times New Roman" w:cs="Times New Roman"/>
          <w:b w:val="1"/>
          <w:bCs w:val="1"/>
          <w:i w:val="0"/>
          <w:sz w:val="19"/>
          <w:szCs w:val="19"/>
          <w:rtl w:val="0"/>
        </w:rPr>
        <w:t>– as though Hashem, blessed be He, enacted this solely from Himself and His will, devoid of any dependent exertion of theirs.</w:t>
      </w:r>
      <w:r>
        <w:rPr>
          <w:rFonts w:ascii="Times New Roman" w:hAnsi="Times New Roman" w:eastAsia="Times New Roman" w:cs="Times New Roman"/>
          <w:b w:val="0"/>
          <w:bCs w:val="0"/>
          <w:i w:val="0"/>
          <w:sz w:val="19"/>
          <w:szCs w:val="19"/>
          <w:rtl w:val="1"/>
        </w:rPr>
        <w:t xml:space="preserve"> וְכָל הִשְׁתַּדְּלוּתָם שֶׁזָּכוּ לָזֶה הָיָה עַל יְדֵי עֲבוֹדָה בְּחֹמֶר וּבִלְבֵנִים וְגוֹמֵר, </w:t>
      </w:r>
      <w:r>
        <w:rPr>
          <w:rFonts w:ascii="Times New Roman" w:hAnsi="Times New Roman" w:eastAsia="Times New Roman" w:cs="Times New Roman"/>
          <w:b w:val="1"/>
          <w:bCs w:val="1"/>
          <w:i w:val="0"/>
          <w:sz w:val="19"/>
          <w:szCs w:val="19"/>
          <w:rtl w:val="0"/>
        </w:rPr>
        <w:t>– And their sole exertion through which they merited this was through labor with mortar and bricks, etc.,</w:t>
      </w:r>
      <w:r>
        <w:rPr>
          <w:rFonts w:ascii="Times New Roman" w:hAnsi="Times New Roman" w:eastAsia="Times New Roman" w:cs="Times New Roman"/>
          <w:b w:val="0"/>
          <w:bCs w:val="0"/>
          <w:i w:val="0"/>
          <w:sz w:val="19"/>
          <w:szCs w:val="19"/>
          <w:rtl w:val="1"/>
        </w:rPr>
        <w:t xml:space="preserve"> וּכְמוֹ שֶׁכָּתוּב בַּזֹּהַר (חֵלֶק א, כז עַמּוּד א)</w:t>
      </w:r>
      <w:r>
        <w:rPr>
          <w:rStyle w:val="FootnoteReference"/>
          <w:rFonts w:ascii="Times New Roman" w:hAnsi="Times New Roman" w:eastAsia="Times New Roman" w:cs="Times New Roman"/>
          <w:sz w:val="19"/>
          <w:szCs w:val="19"/>
          <w:rtl/>
        </w:rPr>
        <w:footnoteReference w:id="1171"/>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as written in the Zohar (Part I, 27a):</w:t>
      </w:r>
      <w:r>
        <w:rPr>
          <w:rFonts w:ascii="Times New Roman" w:hAnsi="Times New Roman" w:eastAsia="Times New Roman" w:cs="Times New Roman"/>
          <w:b w:val="0"/>
          <w:bCs w:val="0"/>
          <w:i w:val="0"/>
          <w:sz w:val="19"/>
          <w:szCs w:val="19"/>
          <w:rtl w:val="1"/>
        </w:rPr>
        <w:t xml:space="preserve"> "בְּחֹמֶר" – דָּא קַל וָחֹמֶר, "וּבִלְבֵנִים" – לִיבּוּן הִלְכְתָא וְכוּלֵי, </w:t>
      </w:r>
      <w:r>
        <w:rPr>
          <w:rFonts w:ascii="Times New Roman" w:hAnsi="Times New Roman" w:eastAsia="Times New Roman" w:cs="Times New Roman"/>
          <w:b w:val="1"/>
          <w:bCs w:val="1"/>
          <w:i w:val="0"/>
          <w:sz w:val="19"/>
          <w:szCs w:val="19"/>
          <w:rtl w:val="0"/>
        </w:rPr>
        <w:t>– "with mortar"—this is the kal va-chomer reasoning; "and with bricks"—the clarification of halakhah, etc.,</w:t>
      </w:r>
      <w:r>
        <w:rPr>
          <w:rFonts w:ascii="Times New Roman" w:hAnsi="Times New Roman" w:eastAsia="Times New Roman" w:cs="Times New Roman"/>
          <w:b w:val="0"/>
          <w:bCs w:val="0"/>
          <w:i w:val="0"/>
          <w:sz w:val="19"/>
          <w:szCs w:val="19"/>
          <w:rtl w:val="1"/>
        </w:rPr>
        <w:t xml:space="preserve"> שֶׁעַל יְדֵי זֶה זָכוּ לְקַבָּלַת תּוֹרָה. </w:t>
      </w:r>
      <w:r>
        <w:rPr>
          <w:rFonts w:ascii="Times New Roman" w:hAnsi="Times New Roman" w:eastAsia="Times New Roman" w:cs="Times New Roman"/>
          <w:b w:val="1"/>
          <w:bCs w:val="1"/>
          <w:i w:val="0"/>
          <w:sz w:val="19"/>
          <w:szCs w:val="19"/>
          <w:rtl w:val="0"/>
        </w:rPr>
        <w:t>– whereby through this they merited the reception of the Torah.</w:t>
      </w:r>
      <w:r>
        <w:rPr>
          <w:rFonts w:ascii="Times New Roman" w:hAnsi="Times New Roman" w:eastAsia="Times New Roman" w:cs="Times New Roman"/>
          <w:b w:val="0"/>
          <w:bCs w:val="0"/>
          <w:i w:val="0"/>
          <w:sz w:val="19"/>
          <w:szCs w:val="19"/>
          <w:rtl w:val="1"/>
        </w:rPr>
        <w:t xml:space="preserve"> וַהֲרֵי הָעֲבוֹדָה הָיָה בְּעַל כָּרְחָם וְלֹא מֵרְצוֹנָם וְהִשְׁתַּדְּלוּתָם. </w:t>
      </w:r>
      <w:r>
        <w:rPr>
          <w:rFonts w:ascii="Times New Roman" w:hAnsi="Times New Roman" w:eastAsia="Times New Roman" w:cs="Times New Roman"/>
          <w:b w:val="1"/>
          <w:bCs w:val="1"/>
          <w:i w:val="0"/>
          <w:sz w:val="19"/>
          <w:szCs w:val="19"/>
          <w:rtl w:val="0"/>
        </w:rPr>
        <w:t>– Yet behold, that servitude was under compulsion, not from their independent volition or conscious spiritual striving.</w:t>
      </w:r>
      <w:r>
        <w:rPr>
          <w:rFonts w:ascii="Times New Roman" w:hAnsi="Times New Roman" w:eastAsia="Times New Roman" w:cs="Times New Roman"/>
          <w:b w:val="0"/>
          <w:bCs w:val="0"/>
          <w:i w:val="0"/>
          <w:sz w:val="19"/>
          <w:szCs w:val="19"/>
          <w:rtl w:val="1"/>
        </w:rPr>
        <w:t xml:space="preserve"> וְכֵן הוּא: כָּל שְׁלֵימוּת הַמַּעֲשִׂים בֶּאֱמֶת </w:t>
      </w:r>
      <w:r>
        <w:rPr>
          <w:rFonts w:ascii="Times New Roman" w:hAnsi="Times New Roman" w:eastAsia="Times New Roman" w:cs="Times New Roman"/>
          <w:b w:val="1"/>
          <w:bCs w:val="1"/>
          <w:i w:val="0"/>
          <w:sz w:val="19"/>
          <w:szCs w:val="19"/>
          <w:rtl w:val="0"/>
        </w:rPr>
        <w:t>– And such is the case: the entirety of perfected human action in truth</w:t>
      </w:r>
      <w:r>
        <w:rPr>
          <w:rFonts w:ascii="Times New Roman" w:hAnsi="Times New Roman" w:eastAsia="Times New Roman" w:cs="Times New Roman"/>
          <w:b w:val="0"/>
          <w:bCs w:val="0"/>
          <w:i w:val="0"/>
          <w:sz w:val="19"/>
          <w:szCs w:val="19"/>
          <w:rtl w:val="1"/>
        </w:rPr>
        <w:t xml:space="preserve"> הוּא רַק מַה שֶּׁהַשֵּׁם יִתְבָּרַךְ אוֹמֵר שֶׁהוּא מִפְּעוּלַּת וְהִשְׁתַּדְּלוּת אָדָם, </w:t>
      </w:r>
      <w:r>
        <w:rPr>
          <w:rFonts w:ascii="Times New Roman" w:hAnsi="Times New Roman" w:eastAsia="Times New Roman" w:cs="Times New Roman"/>
          <w:b w:val="1"/>
          <w:bCs w:val="1"/>
          <w:i w:val="0"/>
          <w:sz w:val="19"/>
          <w:szCs w:val="19"/>
          <w:rtl w:val="0"/>
        </w:rPr>
        <w:t>– is merely what Hashem graciously ascribes to the deed and effort of man,</w:t>
      </w:r>
      <w:r>
        <w:rPr>
          <w:rFonts w:ascii="Times New Roman" w:hAnsi="Times New Roman" w:eastAsia="Times New Roman" w:cs="Times New Roman"/>
          <w:b w:val="0"/>
          <w:bCs w:val="0"/>
          <w:i w:val="0"/>
          <w:sz w:val="19"/>
          <w:szCs w:val="19"/>
          <w:rtl w:val="1"/>
        </w:rPr>
        <w:t xml:space="preserve"> אֲבָל בֶּאֱמֶת "גַּם כָּל מַעֲשֵׂינוּ פָּעַלְתָּ לָּנוּ" (יְשַׁעְיָה כו, יב), </w:t>
      </w:r>
      <w:r>
        <w:rPr>
          <w:rFonts w:ascii="Times New Roman" w:hAnsi="Times New Roman" w:eastAsia="Times New Roman" w:cs="Times New Roman"/>
          <w:b w:val="1"/>
          <w:bCs w:val="1"/>
          <w:i w:val="0"/>
          <w:sz w:val="19"/>
          <w:szCs w:val="19"/>
          <w:rtl w:val="0"/>
        </w:rPr>
        <w:t>– whereas in truth "even all our deeds You have wrought for us" (Isaiah 26:12),</w:t>
      </w:r>
      <w:r>
        <w:rPr>
          <w:rFonts w:ascii="Times New Roman" w:hAnsi="Times New Roman" w:eastAsia="Times New Roman" w:cs="Times New Roman"/>
          <w:b w:val="0"/>
          <w:bCs w:val="0"/>
          <w:i w:val="0"/>
          <w:sz w:val="19"/>
          <w:szCs w:val="19"/>
          <w:rtl w:val="1"/>
        </w:rPr>
        <w:t xml:space="preserve"> וְהוּא "הַנֹּתֵן לְךָ כֹּחַ לַעֲשׂוֹת חָיִל" (דְּבָרִים ח, יח). </w:t>
      </w:r>
      <w:r>
        <w:rPr>
          <w:rFonts w:ascii="Times New Roman" w:hAnsi="Times New Roman" w:eastAsia="Times New Roman" w:cs="Times New Roman"/>
          <w:b w:val="1"/>
          <w:bCs w:val="1"/>
          <w:i w:val="0"/>
          <w:sz w:val="19"/>
          <w:szCs w:val="19"/>
          <w:rtl w:val="0"/>
        </w:rPr>
        <w:t>– and He is the One "Who gives you power to get wealth and strength" (Deuteronomy 8:18).</w:t>
      </w:r>
      <w:r>
        <w:rPr>
          <w:rFonts w:ascii="Times New Roman" w:hAnsi="Times New Roman" w:eastAsia="Times New Roman" w:cs="Times New Roman"/>
          <w:b w:val="0"/>
          <w:bCs w:val="0"/>
          <w:i w:val="0"/>
          <w:sz w:val="19"/>
          <w:szCs w:val="19"/>
          <w:rtl w:val="1"/>
        </w:rPr>
        <w:t xml:space="preserve"> וְאָז יָצְאוּ לְחֵירוּת בִּשְׁלֵימוּת הַמַּעֲשֶׂה וְהַדִּבּוּר שֶׁהָיוּ בְּגָלוּת מִצְרַיִם, </w:t>
      </w:r>
      <w:r>
        <w:rPr>
          <w:rFonts w:ascii="Times New Roman" w:hAnsi="Times New Roman" w:eastAsia="Times New Roman" w:cs="Times New Roman"/>
          <w:b w:val="1"/>
          <w:bCs w:val="1"/>
          <w:i w:val="0"/>
          <w:sz w:val="19"/>
          <w:szCs w:val="19"/>
          <w:rtl w:val="0"/>
        </w:rPr>
        <w:t>– And then they went forth into freedom in the rectification of action and speech which had been suppressed in Egyptian exile,</w:t>
      </w:r>
      <w:r>
        <w:rPr>
          <w:rFonts w:ascii="Times New Roman" w:hAnsi="Times New Roman" w:eastAsia="Times New Roman" w:cs="Times New Roman"/>
          <w:b w:val="0"/>
          <w:bCs w:val="0"/>
          <w:i w:val="0"/>
          <w:sz w:val="19"/>
          <w:szCs w:val="19"/>
          <w:rtl w:val="1"/>
        </w:rPr>
        <w:t xml:space="preserve"> שֶׁהָעֶבֶד בְּכָל מַעֲשָׂיו וְדִבּוּרָיו הַנִּגְלִים מְשׁוּעְבָּד לַאֲדוֹנוֹ. </w:t>
      </w:r>
      <w:r>
        <w:rPr>
          <w:rFonts w:ascii="Times New Roman" w:hAnsi="Times New Roman" w:eastAsia="Times New Roman" w:cs="Times New Roman"/>
          <w:b w:val="1"/>
          <w:bCs w:val="1"/>
          <w:i w:val="0"/>
          <w:sz w:val="19"/>
          <w:szCs w:val="19"/>
          <w:rtl w:val="0"/>
        </w:rPr>
        <w:t>– wherein a slave in all his manifest physical actions and outward words is subservient to his master.</w:t>
      </w:r>
      <w:r>
        <w:rPr>
          <w:rFonts w:ascii="Times New Roman" w:hAnsi="Times New Roman" w:eastAsia="Times New Roman" w:cs="Times New Roman"/>
          <w:b w:val="0"/>
          <w:bCs w:val="0"/>
          <w:i w:val="0"/>
          <w:sz w:val="19"/>
          <w:szCs w:val="19"/>
          <w:rtl w:val="1"/>
        </w:rPr>
        <w:t xml:space="preserve"> וְעַל יְדֵי זֶה זָכוּ לִקְדוּשַּׁת פֶּסַח וְשָׁבוּעוֹת שֶׁהֵם נֶגֶד מַעֲשֶׂה וְדִבּוּר: </w:t>
      </w:r>
      <w:r>
        <w:rPr>
          <w:rFonts w:ascii="Times New Roman" w:hAnsi="Times New Roman" w:eastAsia="Times New Roman" w:cs="Times New Roman"/>
          <w:b w:val="1"/>
          <w:bCs w:val="1"/>
          <w:i w:val="0"/>
          <w:sz w:val="19"/>
          <w:szCs w:val="19"/>
          <w:rtl w:val="0"/>
        </w:rPr>
        <w:t>– And through this liberation they merited the sanctities of Passover and Shavuot, which correspond to action and speech:</w:t>
      </w:r>
      <w:r>
        <w:rPr>
          <w:rFonts w:ascii="Times New Roman" w:hAnsi="Times New Roman" w:eastAsia="Times New Roman" w:cs="Times New Roman"/>
          <w:b w:val="0"/>
          <w:bCs w:val="0"/>
          <w:i w:val="0"/>
          <w:sz w:val="19"/>
          <w:szCs w:val="19"/>
          <w:rtl w:val="1"/>
        </w:rPr>
        <w:t xml:space="preserve"> פֶּסַח עִיקָּרוֹ בְּמִצְווֹת מַעֲשִׂיּוֹת, </w:t>
      </w:r>
      <w:r>
        <w:rPr>
          <w:rFonts w:ascii="Times New Roman" w:hAnsi="Times New Roman" w:eastAsia="Times New Roman" w:cs="Times New Roman"/>
          <w:b w:val="1"/>
          <w:bCs w:val="1"/>
          <w:i w:val="0"/>
          <w:sz w:val="19"/>
          <w:szCs w:val="19"/>
          <w:rtl w:val="0"/>
        </w:rPr>
        <w:t>– Passover fundamentally consists of concrete practical commandments,</w:t>
      </w:r>
      <w:r>
        <w:rPr>
          <w:rFonts w:ascii="Times New Roman" w:hAnsi="Times New Roman" w:eastAsia="Times New Roman" w:cs="Times New Roman"/>
          <w:b w:val="0"/>
          <w:bCs w:val="0"/>
          <w:i w:val="0"/>
          <w:sz w:val="19"/>
          <w:szCs w:val="19"/>
          <w:rtl w:val="1"/>
        </w:rPr>
        <w:t xml:space="preserve"> וְשָׁבוּעוֹת בְּדִבְּרוֹת דְּתוֹרָה. </w:t>
      </w:r>
      <w:r>
        <w:rPr>
          <w:rFonts w:ascii="Times New Roman" w:hAnsi="Times New Roman" w:eastAsia="Times New Roman" w:cs="Times New Roman"/>
          <w:b w:val="1"/>
          <w:bCs w:val="1"/>
          <w:i w:val="0"/>
          <w:sz w:val="19"/>
          <w:szCs w:val="19"/>
          <w:rtl w:val="0"/>
        </w:rPr>
        <w:t>– and Shavuot in the spoken utterances of the Torah.</w:t>
      </w:r>
      <w:r>
        <w:rPr>
          <w:rFonts w:ascii="Times New Roman" w:hAnsi="Times New Roman" w:eastAsia="Times New Roman" w:cs="Times New Roman"/>
          <w:b w:val="0"/>
          <w:bCs w:val="0"/>
          <w:i w:val="0"/>
          <w:sz w:val="19"/>
          <w:szCs w:val="19"/>
          <w:rtl w:val="1"/>
        </w:rPr>
        <w:t xml:space="preserve"> וְסֻכּוֹת הוּא זְמַן הַשִּׂמְחָה שֶׁבַּלֵּב, </w:t>
      </w:r>
      <w:r>
        <w:rPr>
          <w:rFonts w:ascii="Times New Roman" w:hAnsi="Times New Roman" w:eastAsia="Times New Roman" w:cs="Times New Roman"/>
          <w:b w:val="1"/>
          <w:bCs w:val="1"/>
          <w:i w:val="0"/>
          <w:sz w:val="19"/>
          <w:szCs w:val="19"/>
          <w:rtl w:val="0"/>
        </w:rPr>
        <w:t>– And Sukkot is the season of inner joy in the heart,</w:t>
      </w:r>
      <w:r>
        <w:rPr>
          <w:rFonts w:ascii="Times New Roman" w:hAnsi="Times New Roman" w:eastAsia="Times New Roman" w:cs="Times New Roman"/>
          <w:b w:val="0"/>
          <w:bCs w:val="0"/>
          <w:i w:val="0"/>
          <w:sz w:val="19"/>
          <w:szCs w:val="19"/>
          <w:rtl w:val="1"/>
        </w:rPr>
        <w:t xml:space="preserve"> שֶׁזָּכוּ עַל יְדֵי יִשְׁרַת לֵב דִּתְמִימוּתָם בְּהַקְדָּמַת "נַעֲשֶׂה" לְ"נִשְׁמָע", </w:t>
      </w:r>
      <w:r>
        <w:rPr>
          <w:rFonts w:ascii="Times New Roman" w:hAnsi="Times New Roman" w:eastAsia="Times New Roman" w:cs="Times New Roman"/>
          <w:b w:val="1"/>
          <w:bCs w:val="1"/>
          <w:i w:val="0"/>
          <w:sz w:val="19"/>
          <w:szCs w:val="19"/>
          <w:rtl w:val="0"/>
        </w:rPr>
        <w:t>– which they merited through the uprightness of heart of their holy simplicity in advancing "we will do" before "we will hear",</w:t>
      </w:r>
      <w:r>
        <w:rPr>
          <w:rFonts w:ascii="Times New Roman" w:hAnsi="Times New Roman" w:eastAsia="Times New Roman" w:cs="Times New Roman"/>
          <w:b w:val="0"/>
          <w:bCs w:val="0"/>
          <w:i w:val="0"/>
          <w:sz w:val="19"/>
          <w:szCs w:val="19"/>
          <w:rtl w:val="1"/>
        </w:rPr>
        <w:t xml:space="preserve"> וְהַתְּשׁוּבָה שֶׁאַחַר הַחֵטְא דְּעִיקָּרָהּ בַּלֵּב, </w:t>
      </w:r>
      <w:r>
        <w:rPr>
          <w:rFonts w:ascii="Times New Roman" w:hAnsi="Times New Roman" w:eastAsia="Times New Roman" w:cs="Times New Roman"/>
          <w:b w:val="1"/>
          <w:bCs w:val="1"/>
          <w:i w:val="0"/>
          <w:sz w:val="19"/>
          <w:szCs w:val="19"/>
          <w:rtl w:val="0"/>
        </w:rPr>
        <w:t>– and the repentance following the sin, the primary locus of which is in the heart,</w:t>
      </w:r>
      <w:r>
        <w:rPr>
          <w:rFonts w:ascii="Times New Roman" w:hAnsi="Times New Roman" w:eastAsia="Times New Roman" w:cs="Times New Roman"/>
          <w:b w:val="0"/>
          <w:bCs w:val="0"/>
          <w:i w:val="0"/>
          <w:sz w:val="19"/>
          <w:szCs w:val="19"/>
          <w:rtl w:val="1"/>
        </w:rPr>
        <w:t xml:space="preserve"> כְּמוֹ שֶׁכָּתוּב (יְשַׁעְיָה ו, י): "וּלְבָבוֹ יָבִין וְשָׁב". </w:t>
      </w:r>
      <w:r>
        <w:rPr>
          <w:rFonts w:ascii="Times New Roman" w:hAnsi="Times New Roman" w:eastAsia="Times New Roman" w:cs="Times New Roman"/>
          <w:b w:val="1"/>
          <w:bCs w:val="1"/>
          <w:i w:val="0"/>
          <w:sz w:val="19"/>
          <w:szCs w:val="19"/>
          <w:rtl w:val="0"/>
        </w:rPr>
        <w:t>– as it is written (Isaiah 6:10): "and understand with his heart, and return".</w:t>
      </w:r>
      <w:r>
        <w:rPr>
          <w:rFonts w:ascii="Times New Roman" w:hAnsi="Times New Roman" w:eastAsia="Times New Roman" w:cs="Times New Roman"/>
          <w:b w:val="0"/>
          <w:bCs w:val="0"/>
          <w:i w:val="0"/>
          <w:sz w:val="19"/>
          <w:szCs w:val="19"/>
          <w:rtl w:val="1"/>
        </w:rPr>
        <w:t xml:space="preserve"> וְגַם כֵּן חָלוּק לִשְׁנַיִם נֶגֶד מוֹחָא וְלִבָּא: </w:t>
      </w:r>
      <w:r>
        <w:rPr>
          <w:rFonts w:ascii="Times New Roman" w:hAnsi="Times New Roman" w:eastAsia="Times New Roman" w:cs="Times New Roman"/>
          <w:b w:val="1"/>
          <w:bCs w:val="1"/>
          <w:i w:val="0"/>
          <w:sz w:val="19"/>
          <w:szCs w:val="19"/>
          <w:rtl w:val="0"/>
        </w:rPr>
        <w:t>– And this realm is likewise subdivided into two, corresponding to brain and heart:</w:t>
      </w:r>
      <w:r>
        <w:rPr>
          <w:rFonts w:ascii="Times New Roman" w:hAnsi="Times New Roman" w:eastAsia="Times New Roman" w:cs="Times New Roman"/>
          <w:b w:val="0"/>
          <w:bCs w:val="0"/>
          <w:i w:val="0"/>
          <w:sz w:val="19"/>
          <w:szCs w:val="19"/>
          <w:rtl w:val="1"/>
        </w:rPr>
        <w:t xml:space="preserve"> סֻכּוֹת נֶגֶד הָרָצוֹן שֶׁבַּלֵּב שֶׁשָּׁם מִשְׁכַּן הַיֵּצֶר, </w:t>
      </w:r>
      <w:r>
        <w:rPr>
          <w:rFonts w:ascii="Times New Roman" w:hAnsi="Times New Roman" w:eastAsia="Times New Roman" w:cs="Times New Roman"/>
          <w:b w:val="1"/>
          <w:bCs w:val="1"/>
          <w:i w:val="0"/>
          <w:sz w:val="19"/>
          <w:szCs w:val="19"/>
          <w:rtl w:val="0"/>
        </w:rPr>
        <w:t>– Sukkot corresponds to the desire within the heart, which is the dwelling place of the inclination,</w:t>
      </w:r>
      <w:r>
        <w:rPr>
          <w:rFonts w:ascii="Times New Roman" w:hAnsi="Times New Roman" w:eastAsia="Times New Roman" w:cs="Times New Roman"/>
          <w:b w:val="0"/>
          <w:bCs w:val="0"/>
          <w:i w:val="0"/>
          <w:sz w:val="19"/>
          <w:szCs w:val="19"/>
          <w:rtl w:val="1"/>
        </w:rPr>
        <w:t xml:space="preserve"> וְיֵשׁ אֲחִיזָה וְשַׁיָּיכוּת קְצָת לִקְלוֹט גַּם מֵהָרַע וְשִׁבְעִין עַמְמִין לְהָפְכוֹ לְטוֹב; </w:t>
      </w:r>
      <w:r>
        <w:rPr>
          <w:rFonts w:ascii="Times New Roman" w:hAnsi="Times New Roman" w:eastAsia="Times New Roman" w:cs="Times New Roman"/>
          <w:b w:val="1"/>
          <w:bCs w:val="1"/>
          <w:i w:val="0"/>
          <w:sz w:val="19"/>
          <w:szCs w:val="19"/>
          <w:rtl w:val="0"/>
        </w:rPr>
        <w:t>– wherein there exists some grasp and connection to absorb even from the evil and the seventy nations so as to transform it into good;</w:t>
      </w:r>
      <w:r>
        <w:rPr>
          <w:rFonts w:ascii="Times New Roman" w:hAnsi="Times New Roman" w:eastAsia="Times New Roman" w:cs="Times New Roman"/>
          <w:b w:val="0"/>
          <w:bCs w:val="0"/>
          <w:i w:val="0"/>
          <w:sz w:val="19"/>
          <w:szCs w:val="19"/>
          <w:rtl w:val="1"/>
        </w:rPr>
        <w:t xml:space="preserve"> וּשְׁמִינִי עֲצֶרֶת נֶגֶד מַחֲשָׁבָה שֶׁבַּמּוֹחַ, </w:t>
      </w:r>
      <w:r>
        <w:rPr>
          <w:rFonts w:ascii="Times New Roman" w:hAnsi="Times New Roman" w:eastAsia="Times New Roman" w:cs="Times New Roman"/>
          <w:b w:val="1"/>
          <w:bCs w:val="1"/>
          <w:i w:val="0"/>
          <w:sz w:val="19"/>
          <w:szCs w:val="19"/>
          <w:rtl w:val="0"/>
        </w:rPr>
        <w:t>– while Shemini Atzeret corresponds to the pure thought within the brain,</w:t>
      </w:r>
      <w:r>
        <w:rPr>
          <w:rFonts w:ascii="Times New Roman" w:hAnsi="Times New Roman" w:eastAsia="Times New Roman" w:cs="Times New Roman"/>
          <w:b w:val="0"/>
          <w:bCs w:val="0"/>
          <w:i w:val="0"/>
          <w:sz w:val="19"/>
          <w:szCs w:val="19"/>
          <w:rtl w:val="1"/>
        </w:rPr>
        <w:t xml:space="preserve"> דְּשָׁם הוּא הַתְחָלַת הַהִתְגַּלּוּת יֵשׁ מֵאַיִן </w:t>
      </w:r>
      <w:r>
        <w:rPr>
          <w:rFonts w:ascii="Times New Roman" w:hAnsi="Times New Roman" w:eastAsia="Times New Roman" w:cs="Times New Roman"/>
          <w:b w:val="1"/>
          <w:bCs w:val="1"/>
          <w:i w:val="0"/>
          <w:sz w:val="19"/>
          <w:szCs w:val="19"/>
          <w:rtl w:val="0"/>
        </w:rPr>
        <w:t>– for there is the inception of manifestation ex nihilo,</w:t>
      </w:r>
      <w:r>
        <w:rPr>
          <w:rFonts w:ascii="Times New Roman" w:hAnsi="Times New Roman" w:eastAsia="Times New Roman" w:cs="Times New Roman"/>
          <w:b w:val="0"/>
          <w:bCs w:val="0"/>
          <w:i w:val="0"/>
          <w:sz w:val="19"/>
          <w:szCs w:val="19"/>
          <w:rtl w:val="1"/>
        </w:rPr>
        <w:t xml:space="preserve"> וִיצִיאַת רֵאשִׁית הַמַּחֲשָׁבָה הַנִּמְשֶׁכֶת מִקַּדְמוּת הַמַּחֲשָׁבָה שֶׁלְּמַעְלָה מֵהַשָּׂגַת אָדָם, </w:t>
      </w:r>
      <w:r>
        <w:rPr>
          <w:rFonts w:ascii="Times New Roman" w:hAnsi="Times New Roman" w:eastAsia="Times New Roman" w:cs="Times New Roman"/>
          <w:b w:val="1"/>
          <w:bCs w:val="1"/>
          <w:i w:val="0"/>
          <w:sz w:val="19"/>
          <w:szCs w:val="19"/>
          <w:rtl w:val="0"/>
        </w:rPr>
        <w:t>– and the emergence of the prime thought drawn from the Primordial Thought that transcends human grasp,</w:t>
      </w:r>
      <w:r>
        <w:rPr>
          <w:rFonts w:ascii="Times New Roman" w:hAnsi="Times New Roman" w:eastAsia="Times New Roman" w:cs="Times New Roman"/>
          <w:b w:val="0"/>
          <w:bCs w:val="0"/>
          <w:i w:val="0"/>
          <w:sz w:val="19"/>
          <w:szCs w:val="19"/>
          <w:rtl w:val="1"/>
        </w:rPr>
        <w:t xml:space="preserve"> דְּשָׁם אֵין שַׁיָּיכוּת לָרַע כְּלָל, </w:t>
      </w:r>
      <w:r>
        <w:rPr>
          <w:rFonts w:ascii="Times New Roman" w:hAnsi="Times New Roman" w:eastAsia="Times New Roman" w:cs="Times New Roman"/>
          <w:b w:val="1"/>
          <w:bCs w:val="1"/>
          <w:i w:val="0"/>
          <w:sz w:val="19"/>
          <w:szCs w:val="19"/>
          <w:rtl w:val="0"/>
        </w:rPr>
        <w:t>– wherein evil holds no connection whatsoever,</w:t>
      </w:r>
      <w:r>
        <w:rPr>
          <w:rFonts w:ascii="Times New Roman" w:hAnsi="Times New Roman" w:eastAsia="Times New Roman" w:cs="Times New Roman"/>
          <w:b w:val="0"/>
          <w:bCs w:val="0"/>
          <w:i w:val="0"/>
          <w:sz w:val="19"/>
          <w:szCs w:val="19"/>
          <w:rtl w:val="1"/>
        </w:rPr>
        <w:t xml:space="preserve"> כְּטַעַם: "נְשָׁמָה שֶׁנָּתַתָּ בִּי טְהוֹרָה הִיא" הָרוֹמֶזֶת לַנְּשָׁמָה שֶׁבַּמּוֹחַ. </w:t>
      </w:r>
      <w:r>
        <w:rPr>
          <w:rFonts w:ascii="Times New Roman" w:hAnsi="Times New Roman" w:eastAsia="Times New Roman" w:cs="Times New Roman"/>
          <w:b w:val="1"/>
          <w:bCs w:val="1"/>
          <w:i w:val="0"/>
          <w:sz w:val="19"/>
          <w:szCs w:val="19"/>
          <w:rtl w:val="0"/>
        </w:rPr>
        <w:t>– mirroring: "The soul You placed within me is pure," which alludes to the soul residing in the brain.</w:t>
      </w:r>
      <w:r>
        <w:rPr>
          <w:rFonts w:ascii="Times New Roman" w:hAnsi="Times New Roman" w:eastAsia="Times New Roman" w:cs="Times New Roman"/>
          <w:b w:val="0"/>
          <w:bCs w:val="0"/>
          <w:i w:val="0"/>
          <w:sz w:val="19"/>
          <w:szCs w:val="19"/>
          <w:rtl w:val="1"/>
        </w:rPr>
        <w:t xml:space="preserve"> וְזֶהוּ (מִדְרָשׁ תַּנְחוּמָא פִּינְחָס טז)</w:t>
      </w:r>
      <w:r>
        <w:rPr>
          <w:rStyle w:val="FootnoteReference"/>
          <w:rFonts w:ascii="Times New Roman" w:hAnsi="Times New Roman" w:eastAsia="Times New Roman" w:cs="Times New Roman"/>
          <w:sz w:val="19"/>
          <w:szCs w:val="19"/>
          <w:rtl/>
        </w:rPr>
        <w:footnoteReference w:id="1172"/>
      </w:r>
      <w:r>
        <w:rPr>
          <w:rFonts w:ascii="Times New Roman" w:hAnsi="Times New Roman" w:eastAsia="Times New Roman" w:cs="Times New Roman"/>
          <w:b w:val="0"/>
          <w:bCs w:val="0"/>
          <w:i w:val="0"/>
          <w:sz w:val="19"/>
          <w:szCs w:val="19"/>
          <w:rtl w:val="1"/>
        </w:rPr>
        <w:t xml:space="preserve">: "אֲנִי וְאַתֶּם לְבַד", </w:t>
      </w:r>
      <w:r>
        <w:rPr>
          <w:rFonts w:ascii="Times New Roman" w:hAnsi="Times New Roman" w:eastAsia="Times New Roman" w:cs="Times New Roman"/>
          <w:b w:val="1"/>
          <w:bCs w:val="1"/>
          <w:i w:val="0"/>
          <w:sz w:val="19"/>
          <w:szCs w:val="19"/>
          <w:rtl w:val="0"/>
        </w:rPr>
        <w:t>– And this is (Midrash Tanchuma, Pinchas 16): "Just Me and you alone",</w:t>
      </w:r>
      <w:r>
        <w:rPr>
          <w:rFonts w:ascii="Times New Roman" w:hAnsi="Times New Roman" w:eastAsia="Times New Roman" w:cs="Times New Roman"/>
          <w:b w:val="0"/>
          <w:bCs w:val="0"/>
          <w:i w:val="0"/>
          <w:sz w:val="19"/>
          <w:szCs w:val="19"/>
          <w:rtl w:val="1"/>
        </w:rPr>
        <w:t xml:space="preserve"> וְעַל כֵּן אֵין שָׁם פֵּירוּד כְּבֵין פֶּסַח לְשָׁבוּעוֹת, </w:t>
      </w:r>
      <w:r>
        <w:rPr>
          <w:rFonts w:ascii="Times New Roman" w:hAnsi="Times New Roman" w:eastAsia="Times New Roman" w:cs="Times New Roman"/>
          <w:b w:val="1"/>
          <w:bCs w:val="1"/>
          <w:i w:val="0"/>
          <w:sz w:val="19"/>
          <w:szCs w:val="19"/>
          <w:rtl w:val="0"/>
        </w:rPr>
        <w:t>– and therefore there is no lengthy interval there as between Passover and Shavuot,</w:t>
      </w:r>
      <w:r>
        <w:rPr>
          <w:rFonts w:ascii="Times New Roman" w:hAnsi="Times New Roman" w:eastAsia="Times New Roman" w:cs="Times New Roman"/>
          <w:b w:val="0"/>
          <w:bCs w:val="0"/>
          <w:i w:val="0"/>
          <w:sz w:val="19"/>
          <w:szCs w:val="19"/>
          <w:rtl w:val="1"/>
        </w:rPr>
        <w:t xml:space="preserve"> כִּי הֵם "רֵיעִין דְּלָא מִתְפָּרְשִׁין" וְנִמְשָׁכִים תְּכוּפִים זֶה אַחַר זֶה. </w:t>
      </w:r>
      <w:r>
        <w:rPr>
          <w:rFonts w:ascii="Times New Roman" w:hAnsi="Times New Roman" w:eastAsia="Times New Roman" w:cs="Times New Roman"/>
          <w:b w:val="1"/>
          <w:bCs w:val="1"/>
          <w:i w:val="0"/>
          <w:sz w:val="19"/>
          <w:szCs w:val="19"/>
          <w:rtl w:val="0"/>
        </w:rPr>
        <w:t>– for brain and heart are "companions that never separate," continuing immediately one after the other.</w:t>
      </w:r>
      <w:r>
        <w:rPr>
          <w:rFonts w:ascii="Times New Roman" w:hAnsi="Times New Roman" w:eastAsia="Times New Roman" w:cs="Times New Roman"/>
          <w:b w:val="0"/>
          <w:bCs w:val="0"/>
          <w:i w:val="0"/>
          <w:sz w:val="19"/>
          <w:szCs w:val="19"/>
          <w:rtl w:val="1"/>
        </w:rPr>
        <w:t xml:space="preserve"> וְרֹאשׁ הַשָּׁנָה וְיוֹם הַכִּפּוּרִים, </w:t>
      </w:r>
      <w:r>
        <w:rPr>
          <w:rFonts w:ascii="Times New Roman" w:hAnsi="Times New Roman" w:eastAsia="Times New Roman" w:cs="Times New Roman"/>
          <w:b w:val="1"/>
          <w:bCs w:val="1"/>
          <w:i w:val="0"/>
          <w:sz w:val="19"/>
          <w:szCs w:val="19"/>
          <w:rtl w:val="0"/>
        </w:rPr>
        <w:t>– And Rosh Hashanah and Yom Kippur,</w:t>
      </w:r>
      <w:r>
        <w:rPr>
          <w:rFonts w:ascii="Times New Roman" w:hAnsi="Times New Roman" w:eastAsia="Times New Roman" w:cs="Times New Roman"/>
          <w:b w:val="0"/>
          <w:bCs w:val="0"/>
          <w:i w:val="0"/>
          <w:sz w:val="19"/>
          <w:szCs w:val="19"/>
          <w:rtl w:val="1"/>
        </w:rPr>
        <w:t xml:space="preserve"> אַף שֶׁהֵם גַּם כֵּן מַה דְּ"יִשְׂרָאֵל מְקַדְּשֵׁי", </w:t>
      </w:r>
      <w:r>
        <w:rPr>
          <w:rFonts w:ascii="Times New Roman" w:hAnsi="Times New Roman" w:eastAsia="Times New Roman" w:cs="Times New Roman"/>
          <w:b w:val="1"/>
          <w:bCs w:val="1"/>
          <w:i w:val="0"/>
          <w:sz w:val="19"/>
          <w:szCs w:val="19"/>
          <w:rtl w:val="0"/>
        </w:rPr>
        <w:t>– although they too are sanctified by Israel ("Israel sanctifies the seasons"),</w:t>
      </w:r>
      <w:r>
        <w:rPr>
          <w:rFonts w:ascii="Times New Roman" w:hAnsi="Times New Roman" w:eastAsia="Times New Roman" w:cs="Times New Roman"/>
          <w:b w:val="0"/>
          <w:bCs w:val="0"/>
          <w:i w:val="0"/>
          <w:sz w:val="19"/>
          <w:szCs w:val="19"/>
          <w:rtl w:val="1"/>
        </w:rPr>
        <w:t xml:space="preserve"> וּמִכְּלַל קְדוּשַּׁת הַזְּמַנִּים הַנִּתְלָה בִּימֵי הַחֹדֶשׁ וְלֹא בְּיוֹם קָבוּעַ כְּשַׁבָּת, </w:t>
      </w:r>
      <w:r>
        <w:rPr>
          <w:rFonts w:ascii="Times New Roman" w:hAnsi="Times New Roman" w:eastAsia="Times New Roman" w:cs="Times New Roman"/>
          <w:b w:val="1"/>
          <w:bCs w:val="1"/>
          <w:i w:val="0"/>
          <w:sz w:val="19"/>
          <w:szCs w:val="19"/>
          <w:rtl w:val="0"/>
        </w:rPr>
        <w:t>– and belong to the category of seasonal holiness dependent upon the days of the month rather than a fixed cycle like Shabbat,</w:t>
      </w:r>
      <w:r>
        <w:rPr>
          <w:rFonts w:ascii="Times New Roman" w:hAnsi="Times New Roman" w:eastAsia="Times New Roman" w:cs="Times New Roman"/>
          <w:b w:val="0"/>
          <w:bCs w:val="0"/>
          <w:i w:val="0"/>
          <w:sz w:val="19"/>
          <w:szCs w:val="19"/>
          <w:rtl w:val="1"/>
        </w:rPr>
        <w:t xml:space="preserve"> מִכָּל מָקוֹם אֵינָן בִּכְלַל הַמּוֹעֲדִים, </w:t>
      </w:r>
      <w:r>
        <w:rPr>
          <w:rFonts w:ascii="Times New Roman" w:hAnsi="Times New Roman" w:eastAsia="Times New Roman" w:cs="Times New Roman"/>
          <w:b w:val="1"/>
          <w:bCs w:val="1"/>
          <w:i w:val="0"/>
          <w:sz w:val="19"/>
          <w:szCs w:val="19"/>
          <w:rtl w:val="0"/>
        </w:rPr>
        <w:t>– they are nonetheless not counted within the standard category of the pilgrimage festivals,</w:t>
      </w:r>
      <w:r>
        <w:rPr>
          <w:rFonts w:ascii="Times New Roman" w:hAnsi="Times New Roman" w:eastAsia="Times New Roman" w:cs="Times New Roman"/>
          <w:b w:val="0"/>
          <w:bCs w:val="0"/>
          <w:i w:val="0"/>
          <w:sz w:val="19"/>
          <w:szCs w:val="19"/>
          <w:rtl w:val="1"/>
        </w:rPr>
        <w:t xml:space="preserve"> כִּי מְשׁוּנִּים מֵהֶם: </w:t>
      </w:r>
      <w:r>
        <w:rPr>
          <w:rFonts w:ascii="Times New Roman" w:hAnsi="Times New Roman" w:eastAsia="Times New Roman" w:cs="Times New Roman"/>
          <w:b w:val="1"/>
          <w:bCs w:val="1"/>
          <w:i w:val="0"/>
          <w:sz w:val="19"/>
          <w:szCs w:val="19"/>
          <w:rtl w:val="0"/>
        </w:rPr>
        <w:t>– because they differ fundamentally from them:</w:t>
      </w:r>
      <w:r>
        <w:rPr>
          <w:rFonts w:ascii="Times New Roman" w:hAnsi="Times New Roman" w:eastAsia="Times New Roman" w:cs="Times New Roman"/>
          <w:b w:val="0"/>
          <w:bCs w:val="0"/>
          <w:i w:val="0"/>
          <w:sz w:val="19"/>
          <w:szCs w:val="19"/>
          <w:rtl w:val="1"/>
        </w:rPr>
        <w:t xml:space="preserve"> שֶׁהַמּוֹעֲדִים נִקְבְּעוּ עַל נִסִּים שֶׁכְּבָר זָכוּ יִשְׂרָאֵל בְּהִשְׁתַּדְּלוּתָם לְאוֹתָם נִסִּים, </w:t>
      </w:r>
      <w:r>
        <w:rPr>
          <w:rFonts w:ascii="Times New Roman" w:hAnsi="Times New Roman" w:eastAsia="Times New Roman" w:cs="Times New Roman"/>
          <w:b w:val="1"/>
          <w:bCs w:val="1"/>
          <w:i w:val="0"/>
          <w:sz w:val="19"/>
          <w:szCs w:val="19"/>
          <w:rtl w:val="0"/>
        </w:rPr>
        <w:t>– for the festivals were instituted over historical miracles that Israel already merited through their striving,</w:t>
      </w:r>
      <w:r>
        <w:rPr>
          <w:rFonts w:ascii="Times New Roman" w:hAnsi="Times New Roman" w:eastAsia="Times New Roman" w:cs="Times New Roman"/>
          <w:b w:val="0"/>
          <w:bCs w:val="0"/>
          <w:i w:val="0"/>
          <w:sz w:val="19"/>
          <w:szCs w:val="19"/>
          <w:rtl w:val="1"/>
        </w:rPr>
        <w:t xml:space="preserve"> וְנִקְבַּע אוֹתָהּ קְדוּשָּׁה בְּקֶרֶב לְבָבָם לְדוֹרוֹת עוֹלָם. </w:t>
      </w:r>
      <w:r>
        <w:rPr>
          <w:rFonts w:ascii="Times New Roman" w:hAnsi="Times New Roman" w:eastAsia="Times New Roman" w:cs="Times New Roman"/>
          <w:b w:val="1"/>
          <w:bCs w:val="1"/>
          <w:i w:val="0"/>
          <w:sz w:val="19"/>
          <w:szCs w:val="19"/>
          <w:rtl w:val="0"/>
        </w:rPr>
        <w:t>– and that sanctity became permanently etched within their hearts for all generations.</w:t>
      </w:r>
      <w:r>
        <w:rPr>
          <w:rFonts w:ascii="Times New Roman" w:hAnsi="Times New Roman" w:eastAsia="Times New Roman" w:cs="Times New Roman"/>
          <w:b w:val="0"/>
          <w:bCs w:val="0"/>
          <w:i w:val="0"/>
          <w:sz w:val="19"/>
          <w:szCs w:val="19"/>
          <w:rtl w:val="1"/>
        </w:rPr>
        <w:t xml:space="preserve"> אֲבָל רֹאשׁ הַשָּׁנָה שֶׁהוּא זְמַן הֲרַת עוֹלָם וְהַבְּרִיאָה יֵשׁ מֵאַיִן, </w:t>
      </w:r>
      <w:r>
        <w:rPr>
          <w:rFonts w:ascii="Times New Roman" w:hAnsi="Times New Roman" w:eastAsia="Times New Roman" w:cs="Times New Roman"/>
          <w:b w:val="1"/>
          <w:bCs w:val="1"/>
          <w:i w:val="0"/>
          <w:sz w:val="19"/>
          <w:szCs w:val="19"/>
          <w:rtl w:val="0"/>
        </w:rPr>
        <w:t>– However, Rosh Hashanah, which is the time of the world's conception and Creation ex nihilo,</w:t>
      </w:r>
      <w:r>
        <w:rPr>
          <w:rFonts w:ascii="Times New Roman" w:hAnsi="Times New Roman" w:eastAsia="Times New Roman" w:cs="Times New Roman"/>
          <w:b w:val="0"/>
          <w:bCs w:val="0"/>
          <w:i w:val="0"/>
          <w:sz w:val="19"/>
          <w:szCs w:val="19"/>
          <w:rtl w:val="1"/>
        </w:rPr>
        <w:t xml:space="preserve"> שֶׁלֹּא הָיָה עֲדַיִן אָדָם לְהִשְׁתַּדֵּל עַל זֶה, </w:t>
      </w:r>
      <w:r>
        <w:rPr>
          <w:rFonts w:ascii="Times New Roman" w:hAnsi="Times New Roman" w:eastAsia="Times New Roman" w:cs="Times New Roman"/>
          <w:b w:val="1"/>
          <w:bCs w:val="1"/>
          <w:i w:val="0"/>
          <w:sz w:val="19"/>
          <w:szCs w:val="19"/>
          <w:rtl w:val="0"/>
        </w:rPr>
        <w:t>– wherein man did not yet exist to strive for this,</w:t>
      </w:r>
      <w:r>
        <w:rPr>
          <w:rFonts w:ascii="Times New Roman" w:hAnsi="Times New Roman" w:eastAsia="Times New Roman" w:cs="Times New Roman"/>
          <w:b w:val="0"/>
          <w:bCs w:val="0"/>
          <w:i w:val="0"/>
          <w:sz w:val="19"/>
          <w:szCs w:val="19"/>
          <w:rtl w:val="1"/>
        </w:rPr>
        <w:t xml:space="preserve"> הֲרֵי לֹא הָיָה בְּהִשְׁתַּדְּלוּת אָדָם כְּלָל. </w:t>
      </w:r>
      <w:r>
        <w:rPr>
          <w:rFonts w:ascii="Times New Roman" w:hAnsi="Times New Roman" w:eastAsia="Times New Roman" w:cs="Times New Roman"/>
          <w:b w:val="1"/>
          <w:bCs w:val="1"/>
          <w:i w:val="0"/>
          <w:sz w:val="19"/>
          <w:szCs w:val="19"/>
          <w:rtl w:val="0"/>
        </w:rPr>
        <w:t>– behold, it was completely independent of human exertion.</w:t>
      </w:r>
      <w:r>
        <w:rPr>
          <w:rFonts w:ascii="Times New Roman" w:hAnsi="Times New Roman" w:eastAsia="Times New Roman" w:cs="Times New Roman"/>
          <w:b w:val="0"/>
          <w:bCs w:val="0"/>
          <w:i w:val="0"/>
          <w:sz w:val="19"/>
          <w:szCs w:val="19"/>
          <w:rtl w:val="1"/>
        </w:rPr>
        <w:t xml:space="preserve"> אֶלָּא שֶׁהַשֵּׁם יִתְבָּרַךְ מְסָרוֹ לִבְנֵי אָדָם לִהְיוֹת נַעֲשֶׂה עַל יְדֵיהֶם וְשֶׁהֵם יְקַדְּשׁוּ לוֹ, </w:t>
      </w:r>
      <w:r>
        <w:rPr>
          <w:rFonts w:ascii="Times New Roman" w:hAnsi="Times New Roman" w:eastAsia="Times New Roman" w:cs="Times New Roman"/>
          <w:b w:val="1"/>
          <w:bCs w:val="1"/>
          <w:i w:val="0"/>
          <w:sz w:val="19"/>
          <w:szCs w:val="19"/>
          <w:rtl w:val="0"/>
        </w:rPr>
        <w:t>– Only that Hashem, blessed be He, entrusted it unto human beings to be enacted through them, and that they sanctify it,</w:t>
      </w:r>
      <w:r>
        <w:rPr>
          <w:rFonts w:ascii="Times New Roman" w:hAnsi="Times New Roman" w:eastAsia="Times New Roman" w:cs="Times New Roman"/>
          <w:b w:val="0"/>
          <w:bCs w:val="0"/>
          <w:i w:val="0"/>
          <w:sz w:val="19"/>
          <w:szCs w:val="19"/>
          <w:rtl w:val="1"/>
        </w:rPr>
        <w:t xml:space="preserve"> וּכְמוֹ שֶׁאָמְרוּ (מִדְרָשׁ רַבָּה וָאֶתְחַנַּן</w:t>
      </w:r>
      <w:r>
        <w:rPr>
          <w:rStyle w:val="FootnoteReference"/>
          <w:rFonts w:ascii="Times New Roman" w:hAnsi="Times New Roman" w:eastAsia="Times New Roman" w:cs="Times New Roman"/>
          <w:sz w:val="19"/>
          <w:szCs w:val="19"/>
          <w:rtl/>
        </w:rPr>
        <w:footnoteReference w:id="1173"/>
      </w:r>
      <w:r>
        <w:rPr>
          <w:rFonts w:ascii="Times New Roman" w:hAnsi="Times New Roman" w:eastAsia="Times New Roman" w:cs="Times New Roman"/>
          <w:b w:val="0"/>
          <w:bCs w:val="0"/>
          <w:i w:val="0"/>
          <w:sz w:val="19"/>
          <w:szCs w:val="19"/>
          <w:rtl w:val="1"/>
        </w:rPr>
        <w:t xml:space="preserve"> ב, יד): </w:t>
      </w:r>
      <w:r>
        <w:rPr>
          <w:rFonts w:ascii="Times New Roman" w:hAnsi="Times New Roman" w:eastAsia="Times New Roman" w:cs="Times New Roman"/>
          <w:b w:val="1"/>
          <w:bCs w:val="1"/>
          <w:i w:val="0"/>
          <w:sz w:val="19"/>
          <w:szCs w:val="19"/>
          <w:rtl w:val="0"/>
        </w:rPr>
        <w:t>– and as they stated (Devarim Rabbah, Va'etchanan 2:14):</w:t>
      </w:r>
      <w:r>
        <w:rPr>
          <w:rFonts w:ascii="Times New Roman" w:hAnsi="Times New Roman" w:eastAsia="Times New Roman" w:cs="Times New Roman"/>
          <w:b w:val="0"/>
          <w:bCs w:val="0"/>
          <w:i w:val="0"/>
          <w:sz w:val="19"/>
          <w:szCs w:val="19"/>
          <w:rtl w:val="1"/>
        </w:rPr>
        <w:t xml:space="preserve"> "אֲנִי וְאַתֶּם נֵלֵךְ לְבֵית דִּין שֶׁלְּמַטָּה לִשְׁאוֹל מָתַי קִידְּשׁוּ רֹאשׁ הַשָּׁנָה". </w:t>
      </w:r>
      <w:r>
        <w:rPr>
          <w:rFonts w:ascii="Times New Roman" w:hAnsi="Times New Roman" w:eastAsia="Times New Roman" w:cs="Times New Roman"/>
          <w:b w:val="1"/>
          <w:bCs w:val="1"/>
          <w:i w:val="0"/>
          <w:sz w:val="19"/>
          <w:szCs w:val="19"/>
          <w:rtl w:val="0"/>
        </w:rPr>
        <w:t>– "I and you will go to the earthly court below to ask when they sanctified Rosh Hashanah."</w:t>
      </w:r>
      <w:r>
        <w:rPr>
          <w:rFonts w:ascii="Times New Roman" w:hAnsi="Times New Roman" w:eastAsia="Times New Roman" w:cs="Times New Roman"/>
          <w:b w:val="0"/>
          <w:bCs w:val="0"/>
          <w:i w:val="0"/>
          <w:sz w:val="19"/>
          <w:szCs w:val="19"/>
          <w:rtl w:val="1"/>
        </w:rPr>
        <w:t xml:space="preserve"> וְהַיְינוּ כִּי עִיקַּר הַבְּרִיאָה הָיָה כְּדֵי שֶׁיִּשְׁתַּדֵּל וְיַעֲבוֹד ה', </w:t>
      </w:r>
      <w:r>
        <w:rPr>
          <w:rFonts w:ascii="Times New Roman" w:hAnsi="Times New Roman" w:eastAsia="Times New Roman" w:cs="Times New Roman"/>
          <w:b w:val="1"/>
          <w:bCs w:val="1"/>
          <w:i w:val="0"/>
          <w:sz w:val="19"/>
          <w:szCs w:val="19"/>
          <w:rtl w:val="0"/>
        </w:rPr>
        <w:t>– And this is because the essential purpose of Creation was so that man might exert himself and serve Hashem;</w:t>
      </w:r>
      <w:r>
        <w:rPr>
          <w:rFonts w:ascii="Times New Roman" w:hAnsi="Times New Roman" w:eastAsia="Times New Roman" w:cs="Times New Roman"/>
          <w:b w:val="0"/>
          <w:bCs w:val="0"/>
          <w:i w:val="0"/>
          <w:sz w:val="19"/>
          <w:szCs w:val="19"/>
          <w:rtl w:val="1"/>
        </w:rPr>
        <w:t xml:space="preserve"> וּכְמוֹ שֶׁאָמְרוּ: דְּנִבְרָא בִּשְׁבִיל יִשְׂרָאֵל, וְהֵם עָלוּ בְּמַחֲשָׁבָה תְּחִלָּה (בְּרֵאשִׁית רַבָּה א, ד), </w:t>
      </w:r>
      <w:r>
        <w:rPr>
          <w:rFonts w:ascii="Times New Roman" w:hAnsi="Times New Roman" w:eastAsia="Times New Roman" w:cs="Times New Roman"/>
          <w:b w:val="1"/>
          <w:bCs w:val="1"/>
          <w:i w:val="0"/>
          <w:sz w:val="19"/>
          <w:szCs w:val="19"/>
          <w:rtl w:val="0"/>
        </w:rPr>
        <w:t>– and as they taught: the universe was created for Israel, and they arose in Divine Thought first (Bereishit Rabbah 1:4),</w:t>
      </w:r>
      <w:r>
        <w:rPr>
          <w:rFonts w:ascii="Times New Roman" w:hAnsi="Times New Roman" w:eastAsia="Times New Roman" w:cs="Times New Roman"/>
          <w:b w:val="0"/>
          <w:bCs w:val="0"/>
          <w:i w:val="0"/>
          <w:sz w:val="19"/>
          <w:szCs w:val="19"/>
          <w:rtl w:val="1"/>
        </w:rPr>
        <w:t xml:space="preserve"> וּבִשְׁבִיל הַהִשְׁתַּדְּלוּת שֶׁרָאָה שֶׁיִּשְׁתַּדְּלוּ אַחַר כָּךְ וְיִזְכּוּ בְּמַעֲשֵׂיהֶם – בְּרָאָם תְּחִלָּה. </w:t>
      </w:r>
      <w:r>
        <w:rPr>
          <w:rFonts w:ascii="Times New Roman" w:hAnsi="Times New Roman" w:eastAsia="Times New Roman" w:cs="Times New Roman"/>
          <w:b w:val="1"/>
          <w:bCs w:val="1"/>
          <w:i w:val="0"/>
          <w:sz w:val="19"/>
          <w:szCs w:val="19"/>
          <w:rtl w:val="0"/>
        </w:rPr>
        <w:t>– and on account of the spiritual striving which He foresaw they would exert subsequently and merit through their deeds, He created them first.</w:t>
      </w:r>
      <w:r>
        <w:rPr>
          <w:rFonts w:ascii="Times New Roman" w:hAnsi="Times New Roman" w:eastAsia="Times New Roman" w:cs="Times New Roman"/>
          <w:b w:val="0"/>
          <w:bCs w:val="0"/>
          <w:i w:val="0"/>
          <w:sz w:val="19"/>
          <w:szCs w:val="19"/>
          <w:rtl w:val="1"/>
        </w:rPr>
        <w:t xml:space="preserve"> נִמְצָא גַּם תְּחִלַּת הַבְּרִיאָה הָיָה בִּשְׁבִיל הִשְׁתַּדְּלוּתָם, </w:t>
      </w:r>
      <w:r>
        <w:rPr>
          <w:rFonts w:ascii="Times New Roman" w:hAnsi="Times New Roman" w:eastAsia="Times New Roman" w:cs="Times New Roman"/>
          <w:b w:val="1"/>
          <w:bCs w:val="1"/>
          <w:i w:val="0"/>
          <w:sz w:val="19"/>
          <w:szCs w:val="19"/>
          <w:rtl w:val="0"/>
        </w:rPr>
        <w:t>– Thus even the inception of Creation was for the sake of their exertion,</w:t>
      </w:r>
      <w:r>
        <w:rPr>
          <w:rFonts w:ascii="Times New Roman" w:hAnsi="Times New Roman" w:eastAsia="Times New Roman" w:cs="Times New Roman"/>
          <w:b w:val="0"/>
          <w:bCs w:val="0"/>
          <w:i w:val="0"/>
          <w:sz w:val="19"/>
          <w:szCs w:val="19"/>
          <w:rtl w:val="1"/>
        </w:rPr>
        <w:t xml:space="preserve"> אֶלָּא שֶׁהָיָה בִּשְׁבִיל הִשְׁתַּדְּלוּת דְּאַחַר כָּךְ; </w:t>
      </w:r>
      <w:r>
        <w:rPr>
          <w:rFonts w:ascii="Times New Roman" w:hAnsi="Times New Roman" w:eastAsia="Times New Roman" w:cs="Times New Roman"/>
          <w:b w:val="1"/>
          <w:bCs w:val="1"/>
          <w:i w:val="0"/>
          <w:sz w:val="19"/>
          <w:szCs w:val="19"/>
          <w:rtl w:val="0"/>
        </w:rPr>
        <w:t>– except that it was on account of subsequent future striving;</w:t>
      </w:r>
      <w:r>
        <w:rPr>
          <w:rFonts w:ascii="Times New Roman" w:hAnsi="Times New Roman" w:eastAsia="Times New Roman" w:cs="Times New Roman"/>
          <w:b w:val="0"/>
          <w:bCs w:val="0"/>
          <w:i w:val="0"/>
          <w:sz w:val="19"/>
          <w:szCs w:val="19"/>
          <w:rtl w:val="1"/>
        </w:rPr>
        <w:t xml:space="preserve"> וְאַדְּרַבָּה, אָז הָיָה תְּחִלָּה יְצִירַת בְּרִיָּה לְהִשְׁתַּדֵּל בַּעֲבוֹדָתוֹ, וְהוּא הַתְחָלַת הִשְׁתַּדְּלוּת – </w:t>
      </w:r>
      <w:r>
        <w:rPr>
          <w:rFonts w:ascii="Times New Roman" w:hAnsi="Times New Roman" w:eastAsia="Times New Roman" w:cs="Times New Roman"/>
          <w:b w:val="1"/>
          <w:bCs w:val="1"/>
          <w:i w:val="0"/>
          <w:sz w:val="19"/>
          <w:szCs w:val="19"/>
          <w:rtl w:val="0"/>
        </w:rPr>
        <w:t>– and on the contrary, then was the initial creation of mortal beings to strive in His service, marking the commencement of effort—</w:t>
      </w:r>
      <w:r>
        <w:rPr>
          <w:rFonts w:ascii="Times New Roman" w:hAnsi="Times New Roman" w:eastAsia="Times New Roman" w:cs="Times New Roman"/>
          <w:b w:val="0"/>
          <w:bCs w:val="0"/>
          <w:i w:val="0"/>
          <w:sz w:val="19"/>
          <w:szCs w:val="19"/>
          <w:rtl w:val="1"/>
        </w:rPr>
        <w:t xml:space="preserve"> הֵיפֶךְ הַמּוֹעֲדִים הַבָּאִים אַחַר וּבְסוֹף הַהִשְׁתַּדְּלוּת, </w:t>
      </w:r>
      <w:r>
        <w:rPr>
          <w:rFonts w:ascii="Times New Roman" w:hAnsi="Times New Roman" w:eastAsia="Times New Roman" w:cs="Times New Roman"/>
          <w:b w:val="1"/>
          <w:bCs w:val="1"/>
          <w:i w:val="0"/>
          <w:sz w:val="19"/>
          <w:szCs w:val="19"/>
          <w:rtl w:val="0"/>
        </w:rPr>
        <w:t>– the opposite of the festivals which arrive after and at the culmination of striving,</w:t>
      </w:r>
      <w:r>
        <w:rPr>
          <w:rFonts w:ascii="Times New Roman" w:hAnsi="Times New Roman" w:eastAsia="Times New Roman" w:cs="Times New Roman"/>
          <w:b w:val="0"/>
          <w:bCs w:val="0"/>
          <w:i w:val="0"/>
          <w:sz w:val="19"/>
          <w:szCs w:val="19"/>
          <w:rtl w:val="1"/>
        </w:rPr>
        <w:t xml:space="preserve"> שֶׁזּוֹכֶה בְּהִשְׁתַּדְּלוּתוֹ לִקְבּוֹעַ לוֹ יוֹם שְׁבִיתָה הַבָּא אַחַר הַהִשְׁתַּדְּלוּת. </w:t>
      </w:r>
      <w:r>
        <w:rPr>
          <w:rFonts w:ascii="Times New Roman" w:hAnsi="Times New Roman" w:eastAsia="Times New Roman" w:cs="Times New Roman"/>
          <w:b w:val="1"/>
          <w:bCs w:val="1"/>
          <w:i w:val="0"/>
          <w:sz w:val="19"/>
          <w:szCs w:val="19"/>
          <w:rtl w:val="0"/>
        </w:rPr>
        <w:t>– wherein one merits through his effort to establish a day of rest following that striving.</w:t>
      </w:r>
      <w:r>
        <w:rPr>
          <w:rFonts w:ascii="Times New Roman" w:hAnsi="Times New Roman" w:eastAsia="Times New Roman" w:cs="Times New Roman"/>
          <w:b w:val="0"/>
          <w:bCs w:val="0"/>
          <w:i w:val="0"/>
          <w:sz w:val="19"/>
          <w:szCs w:val="19"/>
          <w:rtl w:val="1"/>
        </w:rPr>
        <w:t xml:space="preserve"> אֲבָל רֹאשׁ הַשָּׁנָה הוּא אַדְּרַבָּה הַתְחָלַת הִשְׁתַּדְּלוּת שֶׁהוּא הֵיפֶךְ הַשְּׁבִיתָה, </w:t>
      </w:r>
      <w:r>
        <w:rPr>
          <w:rFonts w:ascii="Times New Roman" w:hAnsi="Times New Roman" w:eastAsia="Times New Roman" w:cs="Times New Roman"/>
          <w:b w:val="1"/>
          <w:bCs w:val="1"/>
          <w:i w:val="0"/>
          <w:sz w:val="19"/>
          <w:szCs w:val="19"/>
          <w:rtl w:val="0"/>
        </w:rPr>
        <w:t>– However, Rosh Hashanah is, on the contrary, the inception of striving which is the antithesis of resting,</w:t>
      </w:r>
      <w:r>
        <w:rPr>
          <w:rFonts w:ascii="Times New Roman" w:hAnsi="Times New Roman" w:eastAsia="Times New Roman" w:cs="Times New Roman"/>
          <w:b w:val="0"/>
          <w:bCs w:val="0"/>
          <w:i w:val="0"/>
          <w:sz w:val="19"/>
          <w:szCs w:val="19"/>
          <w:rtl w:val="1"/>
        </w:rPr>
        <w:t xml:space="preserve"> וּמִכָּל מָקוֹם נִקְבַּע גַּם כֵּן יוֹם שְׁבִיתָה, </w:t>
      </w:r>
      <w:r>
        <w:rPr>
          <w:rFonts w:ascii="Times New Roman" w:hAnsi="Times New Roman" w:eastAsia="Times New Roman" w:cs="Times New Roman"/>
          <w:b w:val="1"/>
          <w:bCs w:val="1"/>
          <w:i w:val="0"/>
          <w:sz w:val="19"/>
          <w:szCs w:val="19"/>
          <w:rtl w:val="0"/>
        </w:rPr>
        <w:t>– yet nonetheless it was established as a day of rest as well,</w:t>
      </w:r>
      <w:r>
        <w:rPr>
          <w:rFonts w:ascii="Times New Roman" w:hAnsi="Times New Roman" w:eastAsia="Times New Roman" w:cs="Times New Roman"/>
          <w:b w:val="0"/>
          <w:bCs w:val="0"/>
          <w:i w:val="0"/>
          <w:sz w:val="19"/>
          <w:szCs w:val="19"/>
          <w:rtl w:val="1"/>
        </w:rPr>
        <w:t xml:space="preserve"> כִּי "סוֹף מַעֲשֶׂה בְּמַחֲשָׁבָה תְּחִלָּה", </w:t>
      </w:r>
      <w:r>
        <w:rPr>
          <w:rFonts w:ascii="Times New Roman" w:hAnsi="Times New Roman" w:eastAsia="Times New Roman" w:cs="Times New Roman"/>
          <w:b w:val="1"/>
          <w:bCs w:val="1"/>
          <w:i w:val="0"/>
          <w:sz w:val="19"/>
          <w:szCs w:val="19"/>
          <w:rtl w:val="0"/>
        </w:rPr>
        <w:t>– for "the end of action is conceived in initial thought",</w:t>
      </w:r>
      <w:r>
        <w:rPr>
          <w:rFonts w:ascii="Times New Roman" w:hAnsi="Times New Roman" w:eastAsia="Times New Roman" w:cs="Times New Roman"/>
          <w:b w:val="0"/>
          <w:bCs w:val="0"/>
          <w:i w:val="0"/>
          <w:sz w:val="19"/>
          <w:szCs w:val="19"/>
          <w:rtl w:val="1"/>
        </w:rPr>
        <w:t xml:space="preserve"> וּתְחִלַּת הַבְּרִיאָה הוּא בִּשְׁבִיל מַה שֶּׁיִּזְכּוּ בַּסּוֹף עַל יְדֵי הִשְׁתַּדְּלוּתָם לְקַדֵּשׁ לַזְּמַנִּים, </w:t>
      </w:r>
      <w:r>
        <w:rPr>
          <w:rFonts w:ascii="Times New Roman" w:hAnsi="Times New Roman" w:eastAsia="Times New Roman" w:cs="Times New Roman"/>
          <w:b w:val="1"/>
          <w:bCs w:val="1"/>
          <w:i w:val="0"/>
          <w:sz w:val="19"/>
          <w:szCs w:val="19"/>
          <w:rtl w:val="0"/>
        </w:rPr>
        <w:t>– and the start of Creation is on account of what they will ultimately merit through their effort to sanctify the seasons,</w:t>
      </w:r>
      <w:r>
        <w:rPr>
          <w:rFonts w:ascii="Times New Roman" w:hAnsi="Times New Roman" w:eastAsia="Times New Roman" w:cs="Times New Roman"/>
          <w:b w:val="0"/>
          <w:bCs w:val="0"/>
          <w:i w:val="0"/>
          <w:sz w:val="19"/>
          <w:szCs w:val="19"/>
          <w:rtl w:val="1"/>
        </w:rPr>
        <w:t xml:space="preserve"> וְעַל יְדֵי שֶׁעָלָה זֶה בְּמַחֲשָׁבָה לְפָנָיו יִתְבָּרַךְ – מִתְּחִלָּה בְּרָאָם. </w:t>
      </w:r>
      <w:r>
        <w:rPr>
          <w:rFonts w:ascii="Times New Roman" w:hAnsi="Times New Roman" w:eastAsia="Times New Roman" w:cs="Times New Roman"/>
          <w:b w:val="1"/>
          <w:bCs w:val="1"/>
          <w:i w:val="0"/>
          <w:sz w:val="19"/>
          <w:szCs w:val="19"/>
          <w:rtl w:val="0"/>
        </w:rPr>
        <w:t>– and because this arose in Thought before Him, He created them from the beginning.</w:t>
      </w:r>
      <w:r>
        <w:rPr>
          <w:rFonts w:ascii="Times New Roman" w:hAnsi="Times New Roman" w:eastAsia="Times New Roman" w:cs="Times New Roman"/>
          <w:b w:val="0"/>
          <w:bCs w:val="0"/>
          <w:i w:val="0"/>
          <w:sz w:val="19"/>
          <w:szCs w:val="19"/>
          <w:rtl w:val="1"/>
        </w:rPr>
        <w:t xml:space="preserve"> וְנִמְצָא תְּחִלַּת הַבְּרִיאָה הָיָה בִּשְׁבִיל הַעֲלָאַת מַחֲשָׁבָה שֶׁיִּהְיוּ יִשְׂרָאֵל הַזּוֹכִים בְּהִשְׁתַּדְּלוּתָם לִשְׁבִיתָה; </w:t>
      </w:r>
      <w:r>
        <w:rPr>
          <w:rFonts w:ascii="Times New Roman" w:hAnsi="Times New Roman" w:eastAsia="Times New Roman" w:cs="Times New Roman"/>
          <w:b w:val="1"/>
          <w:bCs w:val="1"/>
          <w:i w:val="0"/>
          <w:sz w:val="19"/>
          <w:szCs w:val="19"/>
          <w:rtl w:val="0"/>
        </w:rPr>
        <w:t>– Thus the beginning of Creation was for the sake of the rising Thought that Israel would merit rest through their striving;</w:t>
      </w:r>
      <w:r>
        <w:rPr>
          <w:rFonts w:ascii="Times New Roman" w:hAnsi="Times New Roman" w:eastAsia="Times New Roman" w:cs="Times New Roman"/>
          <w:b w:val="0"/>
          <w:bCs w:val="0"/>
          <w:i w:val="0"/>
          <w:sz w:val="19"/>
          <w:szCs w:val="19"/>
          <w:rtl w:val="1"/>
        </w:rPr>
        <w:t xml:space="preserve"> עַל יְדֵי זֶה נִקְבַּע אוֹתוֹ יוֹם גַּם כֵּן לְיוֹם קָדוֹשׁ דְּ"יִשְׂרָאֵל מְקַדְּשֵׁי לֵיהּ". </w:t>
      </w:r>
      <w:r>
        <w:rPr>
          <w:rFonts w:ascii="Times New Roman" w:hAnsi="Times New Roman" w:eastAsia="Times New Roman" w:cs="Times New Roman"/>
          <w:b w:val="1"/>
          <w:bCs w:val="1"/>
          <w:i w:val="0"/>
          <w:sz w:val="19"/>
          <w:szCs w:val="19"/>
          <w:rtl w:val="0"/>
        </w:rPr>
        <w:t>– through this, that day was established as a holy day that "Israel sanctifies".</w:t>
      </w:r>
      <w:r>
        <w:rPr>
          <w:rFonts w:ascii="Times New Roman" w:hAnsi="Times New Roman" w:eastAsia="Times New Roman" w:cs="Times New Roman"/>
          <w:b w:val="0"/>
          <w:bCs w:val="0"/>
          <w:i w:val="0"/>
          <w:sz w:val="19"/>
          <w:szCs w:val="19"/>
          <w:rtl w:val="1"/>
        </w:rPr>
        <w:t xml:space="preserve"> אֲבָל אֵינוֹ מַה שֶּׁהֵם קִדְּשׁוּהוּ בַּפּוֹעַל בִּבְחִירָתָם בַּטּוֹב, </w:t>
      </w:r>
      <w:r>
        <w:rPr>
          <w:rFonts w:ascii="Times New Roman" w:hAnsi="Times New Roman" w:eastAsia="Times New Roman" w:cs="Times New Roman"/>
          <w:b w:val="1"/>
          <w:bCs w:val="1"/>
          <w:i w:val="0"/>
          <w:sz w:val="19"/>
          <w:szCs w:val="19"/>
          <w:rtl w:val="0"/>
        </w:rPr>
        <w:t>– Yet it is not a day that they sanctified in active deed through their personal choice of good,</w:t>
      </w:r>
      <w:r>
        <w:rPr>
          <w:rFonts w:ascii="Times New Roman" w:hAnsi="Times New Roman" w:eastAsia="Times New Roman" w:cs="Times New Roman"/>
          <w:b w:val="0"/>
          <w:bCs w:val="0"/>
          <w:i w:val="0"/>
          <w:sz w:val="19"/>
          <w:szCs w:val="19"/>
          <w:rtl w:val="1"/>
        </w:rPr>
        <w:t xml:space="preserve"> רַק הַשֵּׁם יִתְבָּרַךְ קִידְּשׁוֹ עַל שְׁמָם מִצַּד הַיְדִיעָה שֶׁיָּדַע שֶׁיִּבְחֲרוּ בַּטּוֹב. </w:t>
      </w:r>
      <w:r>
        <w:rPr>
          <w:rFonts w:ascii="Times New Roman" w:hAnsi="Times New Roman" w:eastAsia="Times New Roman" w:cs="Times New Roman"/>
          <w:b w:val="1"/>
          <w:bCs w:val="1"/>
          <w:i w:val="0"/>
          <w:sz w:val="19"/>
          <w:szCs w:val="19"/>
          <w:rtl w:val="0"/>
        </w:rPr>
        <w:t>– rather Hashem, blessed be He, sanctified it in their name from the perspective of Foreknowledge, knowing they would choose good.</w:t>
      </w:r>
      <w:r>
        <w:rPr>
          <w:rFonts w:ascii="Times New Roman" w:hAnsi="Times New Roman" w:eastAsia="Times New Roman" w:cs="Times New Roman"/>
          <w:b w:val="0"/>
          <w:bCs w:val="0"/>
          <w:i w:val="0"/>
          <w:sz w:val="19"/>
          <w:szCs w:val="19"/>
          <w:rtl w:val="1"/>
        </w:rPr>
        <w:t xml:space="preserve"> וַהֲרֵי מִצַּד הַיְדִיעָה אֵין מָקוֹם לִבְחִירָה וְלֹא שַׁיָּיךְ לִיקָּרֵא עַל שְׁמָם; </w:t>
      </w:r>
      <w:r>
        <w:rPr>
          <w:rFonts w:ascii="Times New Roman" w:hAnsi="Times New Roman" w:eastAsia="Times New Roman" w:cs="Times New Roman"/>
          <w:b w:val="1"/>
          <w:bCs w:val="1"/>
          <w:i w:val="0"/>
          <w:sz w:val="19"/>
          <w:szCs w:val="19"/>
          <w:rtl w:val="0"/>
        </w:rPr>
        <w:t>– And behold, from the aspect of absolute Foreknowledge there is no room for human free choice, nor does it strictly warrant being credited to their name;</w:t>
      </w:r>
      <w:r>
        <w:rPr>
          <w:rFonts w:ascii="Times New Roman" w:hAnsi="Times New Roman" w:eastAsia="Times New Roman" w:cs="Times New Roman"/>
          <w:b w:val="0"/>
          <w:bCs w:val="0"/>
          <w:i w:val="0"/>
          <w:sz w:val="19"/>
          <w:szCs w:val="19"/>
          <w:rtl w:val="1"/>
        </w:rPr>
        <w:t xml:space="preserve"> מִכָּל מָקוֹם הַשֵּׁם יִתְבָּרַךְ קְרָאוֹ עַל שְׁמָם, </w:t>
      </w:r>
      <w:r>
        <w:rPr>
          <w:rFonts w:ascii="Times New Roman" w:hAnsi="Times New Roman" w:eastAsia="Times New Roman" w:cs="Times New Roman"/>
          <w:b w:val="1"/>
          <w:bCs w:val="1"/>
          <w:i w:val="0"/>
          <w:sz w:val="19"/>
          <w:szCs w:val="19"/>
          <w:rtl w:val="0"/>
        </w:rPr>
        <w:t>– nonetheless Hashem, blessed be He, titled it in their name,</w:t>
      </w:r>
      <w:r>
        <w:rPr>
          <w:rFonts w:ascii="Times New Roman" w:hAnsi="Times New Roman" w:eastAsia="Times New Roman" w:cs="Times New Roman"/>
          <w:b w:val="0"/>
          <w:bCs w:val="0"/>
          <w:i w:val="0"/>
          <w:sz w:val="19"/>
          <w:szCs w:val="19"/>
          <w:rtl w:val="1"/>
        </w:rPr>
        <w:t xml:space="preserve"> וּכְדֶרֶךְ שֶׁאָמַרְנוּ לְמַעְלָה בְּעִנְיַן קְדוּשַּׁת הַמַּעֲשֶׂה בֶּעָבָר גַּם כֵּן. </w:t>
      </w:r>
      <w:r>
        <w:rPr>
          <w:rFonts w:ascii="Times New Roman" w:hAnsi="Times New Roman" w:eastAsia="Times New Roman" w:cs="Times New Roman"/>
          <w:b w:val="1"/>
          <w:bCs w:val="1"/>
          <w:i w:val="0"/>
          <w:sz w:val="19"/>
          <w:szCs w:val="19"/>
          <w:rtl w:val="0"/>
        </w:rPr>
        <w:t>– just as we noted above concerning the sanctity of past action as well.</w:t>
      </w:r>
      <w:r>
        <w:rPr>
          <w:rFonts w:ascii="Times New Roman" w:hAnsi="Times New Roman" w:eastAsia="Times New Roman" w:cs="Times New Roman"/>
          <w:b w:val="0"/>
          <w:bCs w:val="0"/>
          <w:i w:val="0"/>
          <w:sz w:val="19"/>
          <w:szCs w:val="19"/>
          <w:rtl w:val="1"/>
        </w:rPr>
        <w:t xml:space="preserve"> אֲשֶׁר עַל כֵּן אָמְרוּ בְּחֲגִיגָה (טו.)</w:t>
      </w:r>
      <w:r>
        <w:rPr>
          <w:rStyle w:val="FootnoteReference"/>
          <w:rFonts w:ascii="Times New Roman" w:hAnsi="Times New Roman" w:eastAsia="Times New Roman" w:cs="Times New Roman"/>
          <w:sz w:val="19"/>
          <w:szCs w:val="19"/>
          <w:rtl/>
        </w:rPr>
        <w:footnoteReference w:id="1174"/>
      </w:r>
      <w:r>
        <w:rPr>
          <w:rFonts w:ascii="Times New Roman" w:hAnsi="Times New Roman" w:eastAsia="Times New Roman" w:cs="Times New Roman"/>
          <w:b w:val="0"/>
          <w:bCs w:val="0"/>
          <w:i w:val="0"/>
          <w:sz w:val="19"/>
          <w:szCs w:val="19"/>
          <w:rtl w:val="1"/>
        </w:rPr>
        <w:t xml:space="preserve"> וּבְבָבָא בַּתְרָא (טז.)</w:t>
      </w:r>
      <w:r>
        <w:rPr>
          <w:rStyle w:val="FootnoteReference"/>
          <w:rFonts w:ascii="Times New Roman" w:hAnsi="Times New Roman" w:eastAsia="Times New Roman" w:cs="Times New Roman"/>
          <w:sz w:val="19"/>
          <w:szCs w:val="19"/>
          <w:rtl/>
        </w:rPr>
        <w:footnoteReference w:id="1175"/>
      </w:r>
      <w:r>
        <w:rPr>
          <w:rFonts w:ascii="Times New Roman" w:hAnsi="Times New Roman" w:eastAsia="Times New Roman" w:cs="Times New Roman"/>
          <w:b w:val="0"/>
          <w:bCs w:val="0"/>
          <w:i w:val="0"/>
          <w:sz w:val="19"/>
          <w:szCs w:val="19"/>
          <w:rtl w:val="1"/>
        </w:rPr>
        <w:t xml:space="preserve"> וּבְסוֹטָה (כב.)</w:t>
      </w:r>
      <w:r>
        <w:rPr>
          <w:rStyle w:val="FootnoteReference"/>
          <w:rFonts w:ascii="Times New Roman" w:hAnsi="Times New Roman" w:eastAsia="Times New Roman" w:cs="Times New Roman"/>
          <w:sz w:val="19"/>
          <w:szCs w:val="19"/>
          <w:rtl/>
        </w:rPr>
        <w:footnoteReference w:id="1176"/>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Which is why they stated in Chagigah (15a), Bava Batra (16a), and Sotah (22a):</w:t>
      </w:r>
      <w:r>
        <w:rPr>
          <w:rFonts w:ascii="Times New Roman" w:hAnsi="Times New Roman" w:eastAsia="Times New Roman" w:cs="Times New Roman"/>
          <w:b w:val="0"/>
          <w:bCs w:val="0"/>
          <w:i w:val="0"/>
          <w:sz w:val="19"/>
          <w:szCs w:val="19"/>
          <w:rtl w:val="1"/>
        </w:rPr>
        <w:t xml:space="preserve"> "בָּרָאתָ צַדִּיקִים, בָּרָאתָ רְשָׁעִים", </w:t>
      </w:r>
      <w:r>
        <w:rPr>
          <w:rFonts w:ascii="Times New Roman" w:hAnsi="Times New Roman" w:eastAsia="Times New Roman" w:cs="Times New Roman"/>
          <w:b w:val="1"/>
          <w:bCs w:val="1"/>
          <w:i w:val="0"/>
          <w:sz w:val="19"/>
          <w:szCs w:val="19"/>
          <w:rtl w:val="0"/>
        </w:rPr>
        <w:t>– "You created the righteous, You created the wicked",</w:t>
      </w:r>
      <w:r>
        <w:rPr>
          <w:rFonts w:ascii="Times New Roman" w:hAnsi="Times New Roman" w:eastAsia="Times New Roman" w:cs="Times New Roman"/>
          <w:b w:val="0"/>
          <w:bCs w:val="0"/>
          <w:i w:val="0"/>
          <w:sz w:val="19"/>
          <w:szCs w:val="19"/>
          <w:rtl w:val="1"/>
        </w:rPr>
        <w:t xml:space="preserve"> אַף דְּאִילּוּ צַדִּיק וְרָשָׁע לָא קָאָמַר</w:t>
      </w:r>
      <w:r>
        <w:rPr>
          <w:rStyle w:val="FootnoteReference"/>
          <w:rFonts w:ascii="Times New Roman" w:hAnsi="Times New Roman" w:eastAsia="Times New Roman" w:cs="Times New Roman"/>
          <w:sz w:val="19"/>
          <w:szCs w:val="19"/>
          <w:rtl/>
        </w:rPr>
        <w:footnoteReference w:id="1177"/>
      </w:r>
      <w:r>
        <w:rPr>
          <w:rFonts w:ascii="Times New Roman" w:hAnsi="Times New Roman" w:eastAsia="Times New Roman" w:cs="Times New Roman"/>
          <w:b w:val="0"/>
          <w:bCs w:val="0"/>
          <w:i w:val="0"/>
          <w:sz w:val="19"/>
          <w:szCs w:val="19"/>
          <w:rtl w:val="1"/>
        </w:rPr>
        <w:t xml:space="preserve"> (נִדָּה </w:t>
      </w:r>
      <w:r>
        <w:rPr>
          <w:rFonts w:ascii="Times New Roman" w:hAnsi="Times New Roman" w:eastAsia="Times New Roman" w:cs="Times New Roman"/>
          <w:b w:val="0"/>
          <w:bCs w:val="0"/>
          <w:i w:val="0"/>
          <w:sz w:val="19"/>
          <w:szCs w:val="19"/>
          <w:rtl w:val="1"/>
        </w:rPr>
        <w:t xml:space="preserve">טז:) </w:t>
      </w:r>
      <w:r>
        <w:rPr>
          <w:rFonts w:ascii="Times New Roman" w:hAnsi="Times New Roman" w:eastAsia="Times New Roman" w:cs="Times New Roman"/>
          <w:b w:val="0"/>
          <w:bCs w:val="0"/>
          <w:i w:val="0"/>
          <w:sz w:val="19"/>
          <w:szCs w:val="19"/>
          <w:rtl w:val="1"/>
        </w:rPr>
        <w:t xml:space="preserve">דְּעַל זֶה הוּא הַבְּחִירָה; </w:t>
      </w:r>
      <w:r>
        <w:rPr>
          <w:rFonts w:ascii="Times New Roman" w:hAnsi="Times New Roman" w:eastAsia="Times New Roman" w:cs="Times New Roman"/>
          <w:b w:val="1"/>
          <w:bCs w:val="1"/>
          <w:i w:val="0"/>
          <w:sz w:val="19"/>
          <w:szCs w:val="19"/>
          <w:rtl w:val="0"/>
        </w:rPr>
        <w:t>– even though regarding 'righteous or wicked' the angel does not declare (Niddah 16b), this being subject to free choice;</w:t>
      </w:r>
      <w:r>
        <w:rPr>
          <w:rFonts w:ascii="Times New Roman" w:hAnsi="Times New Roman" w:eastAsia="Times New Roman" w:cs="Times New Roman"/>
          <w:b w:val="0"/>
          <w:bCs w:val="0"/>
          <w:i w:val="0"/>
          <w:sz w:val="19"/>
          <w:szCs w:val="19"/>
          <w:rtl w:val="1"/>
        </w:rPr>
        <w:t xml:space="preserve"> מִכָּל מָקוֹם בֶּאֱמֶת הוּא מִתְּחִלַּת הַבְּרִיאָה כֵּן לְעִנְיַן גְּמַר הַמַּעֲשֶׂה דְּצַדִּיק וְרָשָׁע, </w:t>
      </w:r>
      <w:r>
        <w:rPr>
          <w:rFonts w:ascii="Times New Roman" w:hAnsi="Times New Roman" w:eastAsia="Times New Roman" w:cs="Times New Roman"/>
          <w:b w:val="1"/>
          <w:bCs w:val="1"/>
          <w:i w:val="0"/>
          <w:sz w:val="19"/>
          <w:szCs w:val="19"/>
          <w:rtl w:val="0"/>
        </w:rPr>
        <w:t>– nevertheless, in primordial truth it is established from Creation regarding the ultimate outcome of the righteous and the wicked,</w:t>
      </w:r>
      <w:r>
        <w:rPr>
          <w:rFonts w:ascii="Times New Roman" w:hAnsi="Times New Roman" w:eastAsia="Times New Roman" w:cs="Times New Roman"/>
          <w:b w:val="0"/>
          <w:bCs w:val="0"/>
          <w:i w:val="0"/>
          <w:sz w:val="19"/>
          <w:szCs w:val="19"/>
          <w:rtl w:val="1"/>
        </w:rPr>
        <w:t xml:space="preserve"> שֶׁהֲרֵי יֵשׁ צַדִּיקִים שֶׁמַּגִּיעַ אֲלֵיהֶם פְּעָמִים כְּמַעֲשֵׂה הָרְשָׁעִים וְאֵין יָכוֹל לִמְלוֹט כִּמְעַט מֵהַמִּכְשׁוֹל, </w:t>
      </w:r>
      <w:r>
        <w:rPr>
          <w:rFonts w:ascii="Times New Roman" w:hAnsi="Times New Roman" w:eastAsia="Times New Roman" w:cs="Times New Roman"/>
          <w:b w:val="1"/>
          <w:bCs w:val="1"/>
          <w:i w:val="0"/>
          <w:sz w:val="19"/>
          <w:szCs w:val="19"/>
          <w:rtl w:val="0"/>
        </w:rPr>
        <w:t>– for there are righteous individuals who sometimes encounter circumstances resembling the actions of the wicked, scarcely able to escape the pitfall,</w:t>
      </w:r>
      <w:r>
        <w:rPr>
          <w:rFonts w:ascii="Times New Roman" w:hAnsi="Times New Roman" w:eastAsia="Times New Roman" w:cs="Times New Roman"/>
          <w:b w:val="0"/>
          <w:bCs w:val="0"/>
          <w:i w:val="0"/>
          <w:sz w:val="19"/>
          <w:szCs w:val="19"/>
          <w:rtl w:val="1"/>
        </w:rPr>
        <w:t xml:space="preserve"> וּכְטַעַם (קֹהֶלֶת ז, כ): "אָדָם אֵין צַדִּיק </w:t>
      </w:r>
      <w:r>
        <w:rPr>
          <w:rFonts w:ascii="Times New Roman" w:hAnsi="Times New Roman" w:eastAsia="Times New Roman" w:cs="Times New Roman"/>
          <w:b w:val="0"/>
          <w:bCs w:val="0"/>
          <w:i w:val="0"/>
          <w:sz w:val="19"/>
          <w:szCs w:val="19"/>
          <w:rtl w:val="1"/>
        </w:rPr>
        <w:t>[בָּאָרֶץ]</w:t>
      </w:r>
      <w:r>
        <w:rPr>
          <w:rFonts w:ascii="Times New Roman" w:hAnsi="Times New Roman" w:eastAsia="Times New Roman" w:cs="Times New Roman"/>
          <w:b w:val="0"/>
          <w:bCs w:val="0"/>
          <w:i w:val="0"/>
          <w:sz w:val="19"/>
          <w:szCs w:val="19"/>
          <w:rtl w:val="1"/>
        </w:rPr>
        <w:t xml:space="preserve"> אֲשֶׁר יַעֲשֶׂה </w:t>
      </w:r>
      <w:r>
        <w:rPr>
          <w:rFonts w:ascii="Times New Roman" w:hAnsi="Times New Roman" w:eastAsia="Times New Roman" w:cs="Times New Roman"/>
          <w:b w:val="0"/>
          <w:bCs w:val="0"/>
          <w:i w:val="0"/>
          <w:sz w:val="19"/>
          <w:szCs w:val="19"/>
          <w:rtl w:val="1"/>
        </w:rPr>
        <w:t xml:space="preserve">[טּוֹב וְלֹא יֶחֱטָא</w:t>
      </w:r>
      <w:r>
        <w:rPr>
          <w:rStyle w:val="FootnoteReference"/>
          <w:rFonts w:ascii="Times New Roman" w:hAnsi="Times New Roman" w:eastAsia="Times New Roman" w:cs="Times New Roman"/>
          <w:sz w:val="19"/>
          <w:szCs w:val="19"/>
          <w:rtl/>
        </w:rPr>
        <w:footnoteReference w:id="1178"/>
      </w:r>
      <w:r>
        <w:rPr>
          <w:rFonts w:ascii="Times New Roman" w:hAnsi="Times New Roman" w:eastAsia="Times New Roman" w:cs="Times New Roman"/>
          <w:b w:val="0"/>
          <w:bCs w:val="0"/>
          <w:i w:val="0"/>
          <w:sz w:val="19"/>
          <w:szCs w:val="19"/>
          <w:rtl w:val="1"/>
        </w:rPr>
        <w:t xml:space="preserve">]</w:t>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mirroring (Ecclesiastes 7:20): "there is no righteous man on earth who does good and sins not",</w:t>
      </w:r>
      <w:r>
        <w:rPr>
          <w:rFonts w:ascii="Times New Roman" w:hAnsi="Times New Roman" w:eastAsia="Times New Roman" w:cs="Times New Roman"/>
          <w:b w:val="0"/>
          <w:bCs w:val="0"/>
          <w:i w:val="0"/>
          <w:sz w:val="19"/>
          <w:szCs w:val="19"/>
          <w:rtl w:val="1"/>
        </w:rPr>
        <w:t xml:space="preserve"> וְאַף דְּהוּא צַדִּיק וְנִשְׁמָר בְּכָל כֹּחוֹ. </w:t>
      </w:r>
      <w:r>
        <w:rPr>
          <w:rFonts w:ascii="Times New Roman" w:hAnsi="Times New Roman" w:eastAsia="Times New Roman" w:cs="Times New Roman"/>
          <w:b w:val="1"/>
          <w:bCs w:val="1"/>
          <w:i w:val="0"/>
          <w:sz w:val="19"/>
          <w:szCs w:val="19"/>
          <w:rtl w:val="0"/>
        </w:rPr>
        <w:t>– even though he is genuinely righteous and vigilant with all his strength.</w:t>
      </w:r>
      <w:r>
        <w:rPr>
          <w:rFonts w:ascii="Times New Roman" w:hAnsi="Times New Roman" w:eastAsia="Times New Roman" w:cs="Times New Roman"/>
          <w:b w:val="0"/>
          <w:bCs w:val="0"/>
          <w:i w:val="0"/>
          <w:sz w:val="19"/>
          <w:szCs w:val="19"/>
          <w:rtl w:val="1"/>
        </w:rPr>
        <w:t xml:space="preserve"> וְזֶה עִנְיַן (קֹהֶלֶת י, ז): "עֲבָדִים רֹכְבִים עַל סוּסִים, וְשָׂרִים הֹלְכִים כַּעֲבָדִים", </w:t>
      </w:r>
      <w:r>
        <w:rPr>
          <w:rFonts w:ascii="Times New Roman" w:hAnsi="Times New Roman" w:eastAsia="Times New Roman" w:cs="Times New Roman"/>
          <w:b w:val="1"/>
          <w:bCs w:val="1"/>
          <w:i w:val="0"/>
          <w:sz w:val="19"/>
          <w:szCs w:val="19"/>
          <w:rtl w:val="0"/>
        </w:rPr>
        <w:t>– And this is the matter of (Ecclesiastes 10:7): "servants riding upon horses, and princes walking as servants",</w:t>
      </w:r>
      <w:r>
        <w:rPr>
          <w:rFonts w:ascii="Times New Roman" w:hAnsi="Times New Roman" w:eastAsia="Times New Roman" w:cs="Times New Roman"/>
          <w:b w:val="0"/>
          <w:bCs w:val="0"/>
          <w:i w:val="0"/>
          <w:sz w:val="19"/>
          <w:szCs w:val="19"/>
          <w:rtl w:val="1"/>
        </w:rPr>
        <w:t xml:space="preserve"> שֶׁפֵּירֵשׁ בַּתִּיקּוּנִים (תִּיקּוּן ס)</w:t>
      </w:r>
      <w:r>
        <w:rPr>
          <w:rStyle w:val="FootnoteReference"/>
          <w:rFonts w:ascii="Times New Roman" w:hAnsi="Times New Roman" w:eastAsia="Times New Roman" w:cs="Times New Roman"/>
          <w:sz w:val="19"/>
          <w:szCs w:val="19"/>
          <w:rtl/>
        </w:rPr>
        <w:footnoteReference w:id="1179"/>
      </w:r>
      <w:r>
        <w:rPr>
          <w:rFonts w:ascii="Times New Roman" w:hAnsi="Times New Roman" w:eastAsia="Times New Roman" w:cs="Times New Roman"/>
          <w:b w:val="0"/>
          <w:bCs w:val="0"/>
          <w:i w:val="0"/>
          <w:sz w:val="19"/>
          <w:szCs w:val="19"/>
          <w:rtl w:val="1"/>
        </w:rPr>
        <w:t xml:space="preserve"> עַל הַנְּפָשׁוֹת שֶׁאֵינָן לְעֵרֶךְ הַגּוּפוֹת</w:t>
      </w:r>
      <w:r>
        <w:rPr>
          <w:rStyle w:val="FootnoteReference"/>
          <w:rFonts w:ascii="Times New Roman" w:hAnsi="Times New Roman" w:eastAsia="Times New Roman" w:cs="Times New Roman"/>
          <w:sz w:val="19"/>
          <w:szCs w:val="19"/>
          <w:rtl/>
        </w:rPr>
        <w:footnoteReference w:id="1180"/>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which the Tikkunim (Tikkun 60) expounds as referring to holy souls mismatched with physical bodies.</w:t>
      </w:r>
      <w:r>
        <w:rPr>
          <w:rFonts w:ascii="Times New Roman" w:hAnsi="Times New Roman" w:eastAsia="Times New Roman" w:cs="Times New Roman"/>
          <w:b w:val="0"/>
          <w:bCs w:val="0"/>
          <w:i w:val="0"/>
          <w:sz w:val="19"/>
          <w:szCs w:val="19"/>
          <w:rtl w:val="1"/>
        </w:rPr>
        <w:t xml:space="preserve"> וְשָׁם בְּבָבָא בַּתְרָא (טז.): דְּאִיּוֹב בִּקֵּשׁ עַל יְדֵי זֶה לִפְטוֹר כָּל הָעוֹלָם כֻּלּוֹ מִן הַדִּין, </w:t>
      </w:r>
      <w:r>
        <w:rPr>
          <w:rFonts w:ascii="Times New Roman" w:hAnsi="Times New Roman" w:eastAsia="Times New Roman" w:cs="Times New Roman"/>
          <w:b w:val="1"/>
          <w:bCs w:val="1"/>
          <w:i w:val="0"/>
          <w:sz w:val="19"/>
          <w:szCs w:val="19"/>
          <w:rtl w:val="0"/>
        </w:rPr>
        <w:t>– And there in Bava Batra (16a): Job sought through this to exempt the entire universe from judgment,</w:t>
      </w:r>
      <w:r>
        <w:rPr>
          <w:rFonts w:ascii="Times New Roman" w:hAnsi="Times New Roman" w:eastAsia="Times New Roman" w:cs="Times New Roman"/>
          <w:b w:val="0"/>
          <w:bCs w:val="0"/>
          <w:i w:val="0"/>
          <w:sz w:val="19"/>
          <w:szCs w:val="19"/>
          <w:rtl w:val="1"/>
        </w:rPr>
        <w:t xml:space="preserve"> וְהֵם הֱשִׁיבוּהוּ: דְּ"בָּרָא תוֹרָה תַּבְלִין</w:t>
      </w:r>
      <w:r>
        <w:rPr>
          <w:rStyle w:val="FootnoteReference"/>
          <w:rFonts w:ascii="Times New Roman" w:hAnsi="Times New Roman" w:eastAsia="Times New Roman" w:cs="Times New Roman"/>
          <w:sz w:val="19"/>
          <w:szCs w:val="19"/>
          <w:rtl/>
        </w:rPr>
        <w:footnoteReference w:id="1181"/>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the Sages countered him: "He created the Torah as a spice/remedy";</w:t>
      </w:r>
      <w:r>
        <w:rPr>
          <w:rFonts w:ascii="Times New Roman" w:hAnsi="Times New Roman" w:eastAsia="Times New Roman" w:cs="Times New Roman"/>
          <w:b w:val="0"/>
          <w:bCs w:val="0"/>
          <w:i w:val="0"/>
          <w:sz w:val="19"/>
          <w:szCs w:val="19"/>
          <w:rtl w:val="1"/>
        </w:rPr>
        <w:t xml:space="preserve"> וּלְשׁוֹן "תַּבְלִין" מַשְׁמָע שֶׁאֵין מֵסִיר הַדָּבָר לְגַמְרֵי רַק שֶׁמְּתַבְּלוֹ. </w:t>
      </w:r>
      <w:r>
        <w:rPr>
          <w:rFonts w:ascii="Times New Roman" w:hAnsi="Times New Roman" w:eastAsia="Times New Roman" w:cs="Times New Roman"/>
          <w:b w:val="1"/>
          <w:bCs w:val="1"/>
          <w:i w:val="0"/>
          <w:sz w:val="19"/>
          <w:szCs w:val="19"/>
          <w:rtl w:val="0"/>
        </w:rPr>
        <w:t>– and the term "spice" implies that it does not eliminate the base substance completely, but merely seasons and refines it.</w:t>
      </w:r>
      <w:r>
        <w:rPr>
          <w:rFonts w:ascii="Times New Roman" w:hAnsi="Times New Roman" w:eastAsia="Times New Roman" w:cs="Times New Roman"/>
          <w:b w:val="0"/>
          <w:bCs w:val="0"/>
          <w:i w:val="0"/>
          <w:sz w:val="19"/>
          <w:szCs w:val="19"/>
          <w:rtl w:val="1"/>
        </w:rPr>
        <w:t xml:space="preserve"> וְזֶהוּ שָׁבוּעוֹת שֶׁאַחַר הַפֶּסַח וִימֵי הַסְּפִירָה, </w:t>
      </w:r>
      <w:r>
        <w:rPr>
          <w:rFonts w:ascii="Times New Roman" w:hAnsi="Times New Roman" w:eastAsia="Times New Roman" w:cs="Times New Roman"/>
          <w:b w:val="1"/>
          <w:bCs w:val="1"/>
          <w:i w:val="0"/>
          <w:sz w:val="19"/>
          <w:szCs w:val="19"/>
          <w:rtl w:val="0"/>
        </w:rPr>
        <w:t>– And this is Shavuot following Passover and the days of the Omer count,</w:t>
      </w:r>
      <w:r>
        <w:rPr>
          <w:rFonts w:ascii="Times New Roman" w:hAnsi="Times New Roman" w:eastAsia="Times New Roman" w:cs="Times New Roman"/>
          <w:b w:val="0"/>
          <w:bCs w:val="0"/>
          <w:i w:val="0"/>
          <w:sz w:val="19"/>
          <w:szCs w:val="19"/>
          <w:rtl w:val="1"/>
        </w:rPr>
        <w:t xml:space="preserve"> לִהְיוֹת צַדִּיק מֵעִיקָּרוֹ עַל יְדֵי הַתּוֹרָה תַּבְלִין. </w:t>
      </w:r>
      <w:r>
        <w:rPr>
          <w:rFonts w:ascii="Times New Roman" w:hAnsi="Times New Roman" w:eastAsia="Times New Roman" w:cs="Times New Roman"/>
          <w:b w:val="1"/>
          <w:bCs w:val="1"/>
          <w:i w:val="0"/>
          <w:sz w:val="19"/>
          <w:szCs w:val="19"/>
          <w:rtl w:val="0"/>
        </w:rPr>
        <w:t>– to become righteous from one's root through the Torah as a spice.</w:t>
      </w:r>
      <w:r>
        <w:rPr>
          <w:rFonts w:ascii="Times New Roman" w:hAnsi="Times New Roman" w:eastAsia="Times New Roman" w:cs="Times New Roman"/>
          <w:b w:val="0"/>
          <w:bCs w:val="0"/>
          <w:i w:val="0"/>
          <w:sz w:val="19"/>
          <w:szCs w:val="19"/>
          <w:rtl w:val="1"/>
        </w:rPr>
        <w:t xml:space="preserve"> וּבַתְּחִלָּה נִקְרָא "תּוֹרַת ה'", כִּי הַכֹּל מִן הַשָּׁמַיִם, </w:t>
      </w:r>
      <w:r>
        <w:rPr>
          <w:rFonts w:ascii="Times New Roman" w:hAnsi="Times New Roman" w:eastAsia="Times New Roman" w:cs="Times New Roman"/>
          <w:b w:val="1"/>
          <w:bCs w:val="1"/>
          <w:i w:val="0"/>
          <w:sz w:val="19"/>
          <w:szCs w:val="19"/>
          <w:rtl w:val="0"/>
        </w:rPr>
        <w:t>– And initially it is termed "the Torah of Hashem," for all is bestowed from Heaven,</w:t>
      </w:r>
      <w:r>
        <w:rPr>
          <w:rFonts w:ascii="Times New Roman" w:hAnsi="Times New Roman" w:eastAsia="Times New Roman" w:cs="Times New Roman"/>
          <w:b w:val="0"/>
          <w:bCs w:val="0"/>
          <w:i w:val="0"/>
          <w:sz w:val="19"/>
          <w:szCs w:val="19"/>
          <w:rtl w:val="1"/>
        </w:rPr>
        <w:t xml:space="preserve"> וְאַחַר כָּךְ "תּוֹרָתוֹ" (עֲבוֹדָה זָרָה יט.)</w:t>
      </w:r>
      <w:r>
        <w:rPr>
          <w:rStyle w:val="FootnoteReference"/>
          <w:rFonts w:ascii="Times New Roman" w:hAnsi="Times New Roman" w:eastAsia="Times New Roman" w:cs="Times New Roman"/>
          <w:sz w:val="19"/>
          <w:szCs w:val="19"/>
          <w:rtl/>
        </w:rPr>
        <w:footnoteReference w:id="1182"/>
      </w:r>
      <w:r>
        <w:rPr>
          <w:rFonts w:ascii="Times New Roman" w:hAnsi="Times New Roman" w:eastAsia="Times New Roman" w:cs="Times New Roman"/>
          <w:b w:val="0"/>
          <w:bCs w:val="0"/>
          <w:i w:val="0"/>
          <w:sz w:val="19"/>
          <w:szCs w:val="19"/>
          <w:rtl w:val="1"/>
        </w:rPr>
        <w:t xml:space="preserve">, דְּהַשֵּׁם יִתְבָּרַךְ קוֹרֵא הַכֹּל עַל שְׁמוֹ. </w:t>
      </w:r>
      <w:r>
        <w:rPr>
          <w:rFonts w:ascii="Times New Roman" w:hAnsi="Times New Roman" w:eastAsia="Times New Roman" w:cs="Times New Roman"/>
          <w:b w:val="1"/>
          <w:bCs w:val="1"/>
          <w:i w:val="0"/>
          <w:sz w:val="19"/>
          <w:szCs w:val="19"/>
          <w:rtl w:val="0"/>
        </w:rPr>
        <w:t>– and subsequently "his Torah" (Avodah Zarah 19a), for Hashem credits everything to man's name.</w:t>
      </w:r>
      <w:r>
        <w:rPr>
          <w:rFonts w:ascii="Times New Roman" w:hAnsi="Times New Roman" w:eastAsia="Times New Roman" w:cs="Times New Roman"/>
          <w:b w:val="0"/>
          <w:bCs w:val="0"/>
          <w:i w:val="0"/>
          <w:sz w:val="19"/>
          <w:szCs w:val="19"/>
          <w:rtl w:val="1"/>
        </w:rPr>
        <w:t xml:space="preserve"> וְאָמְרוּ זִכְרוֹנָם לִבְרָכָה בְּרֹאשׁ הַשָּׁנָה (יז:)</w:t>
      </w:r>
      <w:r>
        <w:rPr>
          <w:rStyle w:val="FootnoteReference"/>
          <w:rFonts w:ascii="Times New Roman" w:hAnsi="Times New Roman" w:eastAsia="Times New Roman" w:cs="Times New Roman"/>
          <w:sz w:val="19"/>
          <w:szCs w:val="19"/>
          <w:rtl/>
        </w:rPr>
        <w:footnoteReference w:id="1183"/>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our Sages of blessed memory taught in Rosh Hashanah (17b):</w:t>
      </w:r>
      <w:r>
        <w:rPr>
          <w:rFonts w:ascii="Times New Roman" w:hAnsi="Times New Roman" w:eastAsia="Times New Roman" w:cs="Times New Roman"/>
          <w:b w:val="0"/>
          <w:bCs w:val="0"/>
          <w:i w:val="0"/>
          <w:sz w:val="19"/>
          <w:szCs w:val="19"/>
          <w:rtl w:val="1"/>
        </w:rPr>
        <w:t xml:space="preserve"> "אֲנִי ה' קוֹדֶם שֶׁיֶּחֱטָא, וַאֲנִי ה' אַחַר שֶׁיֶּחֱטָא וְיָשׁוּב", </w:t>
      </w:r>
      <w:r>
        <w:rPr>
          <w:rFonts w:ascii="Times New Roman" w:hAnsi="Times New Roman" w:eastAsia="Times New Roman" w:cs="Times New Roman"/>
          <w:b w:val="1"/>
          <w:bCs w:val="1"/>
          <w:i w:val="0"/>
          <w:sz w:val="19"/>
          <w:szCs w:val="19"/>
          <w:rtl w:val="0"/>
        </w:rPr>
        <w:t>– "I am Hashem before man sins, and I am Hashem after he sins and repents",</w:t>
      </w:r>
      <w:r>
        <w:rPr>
          <w:rFonts w:ascii="Times New Roman" w:hAnsi="Times New Roman" w:eastAsia="Times New Roman" w:cs="Times New Roman"/>
          <w:b w:val="0"/>
          <w:bCs w:val="0"/>
          <w:i w:val="0"/>
          <w:sz w:val="19"/>
          <w:szCs w:val="19"/>
          <w:rtl w:val="1"/>
        </w:rPr>
        <w:t xml:space="preserve"> כִּי לְעוֹלָם הַשֵּׁם יִתְבָּרַךְ עוֹזְרוֹ בְּכָל מִינֵי סִיַּיעְתּוֹת וְקוֹרֵא הַכֹּל עַל שְׁמוֹ. </w:t>
      </w:r>
      <w:r>
        <w:rPr>
          <w:rFonts w:ascii="Times New Roman" w:hAnsi="Times New Roman" w:eastAsia="Times New Roman" w:cs="Times New Roman"/>
          <w:b w:val="1"/>
          <w:bCs w:val="1"/>
          <w:i w:val="0"/>
          <w:sz w:val="19"/>
          <w:szCs w:val="19"/>
          <w:rtl w:val="0"/>
        </w:rPr>
        <w:t>– for Hashem eternally aids him with every manner of divine assistance and calls it by man's name.</w:t>
      </w:r>
      <w:r>
        <w:rPr>
          <w:rFonts w:ascii="Times New Roman" w:hAnsi="Times New Roman" w:eastAsia="Times New Roman" w:cs="Times New Roman"/>
          <w:b w:val="0"/>
          <w:bCs w:val="0"/>
          <w:i w:val="0"/>
          <w:sz w:val="19"/>
          <w:szCs w:val="19"/>
          <w:rtl w:val="1"/>
        </w:rPr>
        <w:t xml:space="preserve"> וְזֶהוּ יוֹם הַכִּפּוּרִים שֶׁאַחַר רֹאשׁ הַשָּׁנָה, </w:t>
      </w:r>
      <w:r>
        <w:rPr>
          <w:rFonts w:ascii="Times New Roman" w:hAnsi="Times New Roman" w:eastAsia="Times New Roman" w:cs="Times New Roman"/>
          <w:b w:val="1"/>
          <w:bCs w:val="1"/>
          <w:i w:val="0"/>
          <w:sz w:val="19"/>
          <w:szCs w:val="19"/>
          <w:rtl w:val="0"/>
        </w:rPr>
        <w:t>– And this is Yom Kippur following Rosh Hashanah,</w:t>
      </w:r>
      <w:r>
        <w:rPr>
          <w:rFonts w:ascii="Times New Roman" w:hAnsi="Times New Roman" w:eastAsia="Times New Roman" w:cs="Times New Roman"/>
          <w:b w:val="0"/>
          <w:bCs w:val="0"/>
          <w:i w:val="0"/>
          <w:sz w:val="19"/>
          <w:szCs w:val="19"/>
          <w:rtl w:val="1"/>
        </w:rPr>
        <w:t xml:space="preserve"> שֶׁנִּתְּנוּ אָז לוּחוֹת שְׁנִיּוֹת אַחַר שֶׁיֶּחֱטָא וְיָשׁוּב וְנִתְכַּפֵּר הַכֹּל, </w:t>
      </w:r>
      <w:r>
        <w:rPr>
          <w:rFonts w:ascii="Times New Roman" w:hAnsi="Times New Roman" w:eastAsia="Times New Roman" w:cs="Times New Roman"/>
          <w:b w:val="1"/>
          <w:bCs w:val="1"/>
          <w:i w:val="0"/>
          <w:sz w:val="19"/>
          <w:szCs w:val="19"/>
          <w:rtl w:val="0"/>
        </w:rPr>
        <w:t>– wherein the second Tablets were given after sin and repentance when all was atoned,</w:t>
      </w:r>
      <w:r>
        <w:rPr>
          <w:rFonts w:ascii="Times New Roman" w:hAnsi="Times New Roman" w:eastAsia="Times New Roman" w:cs="Times New Roman"/>
          <w:b w:val="0"/>
          <w:bCs w:val="0"/>
          <w:i w:val="0"/>
          <w:sz w:val="19"/>
          <w:szCs w:val="19"/>
          <w:rtl w:val="1"/>
        </w:rPr>
        <w:t xml:space="preserve"> וְעַל יְדֵי זֶה זוֹכֶה לְשִׂמְחָה דְּסֻכּוֹת דְּהַיְינוּ שְׁלֵימוּת הַנִּסְתָּרוֹת שֶׁבַּלֵּב. </w:t>
      </w:r>
      <w:r>
        <w:rPr>
          <w:rFonts w:ascii="Times New Roman" w:hAnsi="Times New Roman" w:eastAsia="Times New Roman" w:cs="Times New Roman"/>
          <w:b w:val="1"/>
          <w:bCs w:val="1"/>
          <w:i w:val="0"/>
          <w:sz w:val="19"/>
          <w:szCs w:val="19"/>
          <w:rtl w:val="0"/>
        </w:rPr>
        <w:t>– and through this one merits the joy of Sukkot, which is the perfection of the hidden recesses of the heart.</w:t>
      </w:r>
      <w:r>
        <w:rPr>
          <w:rFonts w:ascii="Times New Roman" w:hAnsi="Times New Roman" w:eastAsia="Times New Roman" w:cs="Times New Roman"/>
          <w:b w:val="0"/>
          <w:bCs w:val="0"/>
          <w:i w:val="0"/>
          <w:sz w:val="19"/>
          <w:szCs w:val="19"/>
          <w:rtl w:val="1"/>
        </w:rPr>
        <w:t xml:space="preserve"> וְנִקְרָא יוֹם הַכִּפּוּרִים "שַׁבַּת שַׁבָּתוֹן", </w:t>
      </w:r>
      <w:r>
        <w:rPr>
          <w:rFonts w:ascii="Times New Roman" w:hAnsi="Times New Roman" w:eastAsia="Times New Roman" w:cs="Times New Roman"/>
          <w:b w:val="1"/>
          <w:bCs w:val="1"/>
          <w:i w:val="0"/>
          <w:sz w:val="19"/>
          <w:szCs w:val="19"/>
          <w:rtl w:val="0"/>
        </w:rPr>
        <w:t>– And Yom Kippur is titled "a Sabbath of solemn rest" (Shabbat Shabbaton),</w:t>
      </w:r>
      <w:r>
        <w:rPr>
          <w:rFonts w:ascii="Times New Roman" w:hAnsi="Times New Roman" w:eastAsia="Times New Roman" w:cs="Times New Roman"/>
          <w:b w:val="0"/>
          <w:bCs w:val="0"/>
          <w:i w:val="0"/>
          <w:sz w:val="19"/>
          <w:szCs w:val="19"/>
          <w:rtl w:val="1"/>
        </w:rPr>
        <w:t xml:space="preserve"> דְּגַם זֶה קְדוּשָּׁה קְבִיעָא וְקַיָּימָא, </w:t>
      </w:r>
      <w:r>
        <w:rPr>
          <w:rFonts w:ascii="Times New Roman" w:hAnsi="Times New Roman" w:eastAsia="Times New Roman" w:cs="Times New Roman"/>
          <w:b w:val="1"/>
          <w:bCs w:val="1"/>
          <w:i w:val="0"/>
          <w:sz w:val="19"/>
          <w:szCs w:val="19"/>
          <w:rtl w:val="0"/>
        </w:rPr>
        <w:t>– for this too is an inherently fixed and eternal holiness;</w:t>
      </w:r>
      <w:r>
        <w:rPr>
          <w:rFonts w:ascii="Times New Roman" w:hAnsi="Times New Roman" w:eastAsia="Times New Roman" w:cs="Times New Roman"/>
          <w:b w:val="0"/>
          <w:bCs w:val="0"/>
          <w:i w:val="0"/>
          <w:sz w:val="19"/>
          <w:szCs w:val="19"/>
          <w:rtl w:val="1"/>
        </w:rPr>
        <w:t xml:space="preserve"> כִּי כַּפָּרָה זוֹ אַחַר שֶׁיֶּחֱטָא אֵינוֹ אֶלָּא מִצַּד הַשֵּׁם יִתְבָּרַךְ בְּרוֹב רַחֲמָיו וַחֲסָדָיו שֶׁנּוֹתֵן יָד לַפּוֹשְׁעִים, </w:t>
      </w:r>
      <w:r>
        <w:rPr>
          <w:rFonts w:ascii="Times New Roman" w:hAnsi="Times New Roman" w:eastAsia="Times New Roman" w:cs="Times New Roman"/>
          <w:b w:val="1"/>
          <w:bCs w:val="1"/>
          <w:i w:val="0"/>
          <w:sz w:val="19"/>
          <w:szCs w:val="19"/>
          <w:rtl w:val="0"/>
        </w:rPr>
        <w:t>– for this atonement after sin stems purely from Hashem in His abundant mercy and grace extending a hand to transgressors,</w:t>
      </w:r>
      <w:r>
        <w:rPr>
          <w:rFonts w:ascii="Times New Roman" w:hAnsi="Times New Roman" w:eastAsia="Times New Roman" w:cs="Times New Roman"/>
          <w:b w:val="0"/>
          <w:bCs w:val="0"/>
          <w:i w:val="0"/>
          <w:sz w:val="19"/>
          <w:szCs w:val="19"/>
          <w:rtl w:val="1"/>
        </w:rPr>
        <w:t xml:space="preserve"> וּכְמוֹ שֶׁאָמְרוּ (פְּסָחִים קיט.)</w:t>
      </w:r>
      <w:r>
        <w:rPr>
          <w:rStyle w:val="FootnoteReference"/>
          <w:rFonts w:ascii="Times New Roman" w:hAnsi="Times New Roman" w:eastAsia="Times New Roman" w:cs="Times New Roman"/>
          <w:sz w:val="19"/>
          <w:szCs w:val="19"/>
          <w:rtl/>
        </w:rPr>
        <w:footnoteReference w:id="1184"/>
      </w:r>
      <w:r>
        <w:rPr>
          <w:rFonts w:ascii="Times New Roman" w:hAnsi="Times New Roman" w:eastAsia="Times New Roman" w:cs="Times New Roman"/>
          <w:b w:val="0"/>
          <w:bCs w:val="0"/>
          <w:i w:val="0"/>
          <w:sz w:val="19"/>
          <w:szCs w:val="19"/>
          <w:rtl w:val="1"/>
        </w:rPr>
        <w:t xml:space="preserve"> עַל פָּסוּק (יְחֶזְקֵאל א, ח): "וִידֵי אָדָם </w:t>
      </w:r>
      <w:r>
        <w:rPr>
          <w:rFonts w:ascii="Times New Roman" w:hAnsi="Times New Roman" w:eastAsia="Times New Roman" w:cs="Times New Roman"/>
          <w:b w:val="0"/>
          <w:bCs w:val="0"/>
          <w:i w:val="0"/>
          <w:sz w:val="19"/>
          <w:szCs w:val="19"/>
          <w:rtl w:val="1"/>
        </w:rPr>
        <w:t>[מִתַּחַת כַּנְפֵיהֶם]</w:t>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as they expounded (Pesachim 119a) on the verse (Ezekiel 1:8): "And the hands of a man under their wings":</w:t>
      </w:r>
      <w:r>
        <w:rPr>
          <w:rFonts w:ascii="Times New Roman" w:hAnsi="Times New Roman" w:eastAsia="Times New Roman" w:cs="Times New Roman"/>
          <w:b w:val="0"/>
          <w:bCs w:val="0"/>
          <w:i w:val="0"/>
          <w:sz w:val="19"/>
          <w:szCs w:val="19"/>
          <w:rtl w:val="1"/>
        </w:rPr>
        <w:t xml:space="preserve"> פְּשׁוּטוֹת לְקַבֵּל פּוֹשְׁעֵי יִשְׂרָאֵל בִּתְשׁוּבָה, שֶׁהוּא בָּא בְּמַחְתֶּרֶת לְקַבְּלָם. </w:t>
      </w:r>
      <w:r>
        <w:rPr>
          <w:rFonts w:ascii="Times New Roman" w:hAnsi="Times New Roman" w:eastAsia="Times New Roman" w:cs="Times New Roman"/>
          <w:b w:val="1"/>
          <w:bCs w:val="1"/>
          <w:i w:val="0"/>
          <w:sz w:val="19"/>
          <w:szCs w:val="19"/>
          <w:rtl w:val="0"/>
        </w:rPr>
        <w:t>– they are outstretched to receive the transgressors of Israel in repentance, tunneling beneath the Throne to accept them.</w:t>
      </w:r>
      <w:r>
        <w:rPr>
          <w:rFonts w:ascii="Times New Roman" w:hAnsi="Times New Roman" w:eastAsia="Times New Roman" w:cs="Times New Roman"/>
          <w:b w:val="0"/>
          <w:bCs w:val="0"/>
          <w:i w:val="0"/>
          <w:sz w:val="19"/>
          <w:szCs w:val="19"/>
          <w:rtl w:val="1"/>
        </w:rPr>
        <w:t xml:space="preserve"> וְעַל כֵּן לוּחוֹת שְׁנִיּוֹת נִיתְּנוּ בַּחֲשַׁאי שֶׁאֵינוֹ כְּפִי מִדַּת הַדִּין. </w:t>
      </w:r>
      <w:r>
        <w:rPr>
          <w:rFonts w:ascii="Times New Roman" w:hAnsi="Times New Roman" w:eastAsia="Times New Roman" w:cs="Times New Roman"/>
          <w:b w:val="1"/>
          <w:bCs w:val="1"/>
          <w:i w:val="0"/>
          <w:sz w:val="19"/>
          <w:szCs w:val="19"/>
          <w:rtl w:val="0"/>
        </w:rPr>
        <w:t>– Therefore the second Tablets were given in secrecy, not according to the strict attribute of Justice.</w:t>
      </w:r>
      <w:r>
        <w:rPr>
          <w:rFonts w:ascii="Times New Roman" w:hAnsi="Times New Roman" w:eastAsia="Times New Roman" w:cs="Times New Roman"/>
          <w:b w:val="0"/>
          <w:bCs w:val="0"/>
          <w:i w:val="0"/>
          <w:sz w:val="19"/>
          <w:szCs w:val="19"/>
          <w:rtl w:val="1"/>
        </w:rPr>
        <w:t xml:space="preserve"> וְאַף עַל פִּי דְּוַודַּאי מִדַּת בְּנֵי אָדָם גַּם כֵּן אִם יִתְחָרֵט הַחוֹטֵא נֶגְדּוֹ וִיבַקֵּשׁ מִמֶּנּוּ מְחִילָה שֶׁיִּמְחוֹל וְלֹא יְהֵא אַכְזָר, </w:t>
      </w:r>
      <w:r>
        <w:rPr>
          <w:rFonts w:ascii="Times New Roman" w:hAnsi="Times New Roman" w:eastAsia="Times New Roman" w:cs="Times New Roman"/>
          <w:b w:val="1"/>
          <w:bCs w:val="1"/>
          <w:i w:val="0"/>
          <w:sz w:val="19"/>
          <w:szCs w:val="19"/>
          <w:rtl w:val="0"/>
        </w:rPr>
        <w:t>– And although it is human nature as well that if an offender expresses remorse and seeks forgiveness one should pardon and not be cruel,</w:t>
      </w:r>
      <w:r>
        <w:rPr>
          <w:rFonts w:ascii="Times New Roman" w:hAnsi="Times New Roman" w:eastAsia="Times New Roman" w:cs="Times New Roman"/>
          <w:b w:val="0"/>
          <w:bCs w:val="0"/>
          <w:i w:val="0"/>
          <w:sz w:val="19"/>
          <w:szCs w:val="19"/>
          <w:rtl w:val="1"/>
        </w:rPr>
        <w:t xml:space="preserve"> וּמִדַּת הַדִּין אֵינָהּ מִדַּת אַכְזָרִיּוּת חַס וְשָׁלוֹם רַק מַה שֶּׁהוּא מִדַּת הַמִּשְׁפָּט הָרָאוּי; </w:t>
      </w:r>
      <w:r>
        <w:rPr>
          <w:rFonts w:ascii="Times New Roman" w:hAnsi="Times New Roman" w:eastAsia="Times New Roman" w:cs="Times New Roman"/>
          <w:b w:val="1"/>
          <w:bCs w:val="1"/>
          <w:i w:val="0"/>
          <w:sz w:val="19"/>
          <w:szCs w:val="19"/>
          <w:rtl w:val="0"/>
        </w:rPr>
        <w:t>– and the attribute of Justice is not cruelty, Heaven forbid, but fair, equitable judgment;</w:t>
      </w:r>
      <w:r>
        <w:rPr>
          <w:rFonts w:ascii="Times New Roman" w:hAnsi="Times New Roman" w:eastAsia="Times New Roman" w:cs="Times New Roman"/>
          <w:b w:val="0"/>
          <w:bCs w:val="0"/>
          <w:i w:val="0"/>
          <w:sz w:val="19"/>
          <w:szCs w:val="19"/>
          <w:rtl w:val="1"/>
        </w:rPr>
        <w:t xml:space="preserve"> אֲבָל זֶהוּ אִלּוּ הָיָה הָאָדָם עַצְמוֹ מִתְנַחֵם וּמִתְחָרֵט, </w:t>
      </w:r>
      <w:r>
        <w:rPr>
          <w:rFonts w:ascii="Times New Roman" w:hAnsi="Times New Roman" w:eastAsia="Times New Roman" w:cs="Times New Roman"/>
          <w:b w:val="1"/>
          <w:bCs w:val="1"/>
          <w:i w:val="0"/>
          <w:sz w:val="19"/>
          <w:szCs w:val="19"/>
          <w:rtl w:val="0"/>
        </w:rPr>
        <w:t>– yet that applies only when the offender himself initiates remorse and repentance;</w:t>
      </w:r>
      <w:r>
        <w:rPr>
          <w:rFonts w:ascii="Times New Roman" w:hAnsi="Times New Roman" w:eastAsia="Times New Roman" w:cs="Times New Roman"/>
          <w:b w:val="0"/>
          <w:bCs w:val="0"/>
          <w:i w:val="0"/>
          <w:sz w:val="19"/>
          <w:szCs w:val="19"/>
          <w:rtl w:val="1"/>
        </w:rPr>
        <w:t xml:space="preserve"> אֲבָל שֶׁיָּבוֹא הַמֶּלֶךְ הַגָּדוֹל לְבַקֵּשׁ מֵהַחוֹטֵא נֶגְדּוֹ שֶׁיָּבוֹא לְבַקֵּשׁ מְחִילָתוֹ – </w:t>
      </w:r>
      <w:r>
        <w:rPr>
          <w:rFonts w:ascii="Times New Roman" w:hAnsi="Times New Roman" w:eastAsia="Times New Roman" w:cs="Times New Roman"/>
          <w:b w:val="1"/>
          <w:bCs w:val="1"/>
          <w:i w:val="0"/>
          <w:sz w:val="19"/>
          <w:szCs w:val="19"/>
          <w:rtl w:val="0"/>
        </w:rPr>
        <w:t>– whereas for the Supreme Sovereign to come seeking out the rebel, urging him to request pardon—</w:t>
      </w:r>
      <w:r>
        <w:rPr>
          <w:rFonts w:ascii="Times New Roman" w:hAnsi="Times New Roman" w:eastAsia="Times New Roman" w:cs="Times New Roman"/>
          <w:b w:val="0"/>
          <w:bCs w:val="0"/>
          <w:i w:val="0"/>
          <w:sz w:val="19"/>
          <w:szCs w:val="19"/>
          <w:rtl w:val="1"/>
        </w:rPr>
        <w:t xml:space="preserve"> זֶה וַדַּאי אֵינוֹ כְּמִדַּת בְּנֵי אָדָם וְלֹא בְּמִדַּת הַמִּשְׁפָּט. </w:t>
      </w:r>
      <w:r>
        <w:rPr>
          <w:rFonts w:ascii="Times New Roman" w:hAnsi="Times New Roman" w:eastAsia="Times New Roman" w:cs="Times New Roman"/>
          <w:b w:val="1"/>
          <w:bCs w:val="1"/>
          <w:i w:val="0"/>
          <w:sz w:val="19"/>
          <w:szCs w:val="19"/>
          <w:rtl w:val="0"/>
        </w:rPr>
        <w:t>– this is certainly unlike human conduct and transcends standard judicial procedure.</w:t>
      </w:r>
      <w:r>
        <w:rPr>
          <w:rFonts w:ascii="Times New Roman" w:hAnsi="Times New Roman" w:eastAsia="Times New Roman" w:cs="Times New Roman"/>
          <w:b w:val="0"/>
          <w:bCs w:val="0"/>
          <w:i w:val="0"/>
          <w:sz w:val="19"/>
          <w:szCs w:val="19"/>
          <w:rtl w:val="1"/>
        </w:rPr>
        <w:t xml:space="preserve"> וְכָל תְּשׁוּבַת בַּעַל תְּשׁוּבָה הוּא מַה שֶּׁהַשֵּׁם יִתְבָּרַךְ מְעוֹרֵר לִבּוֹ לָשׁוּב בְּהִרְהוּרֵי תְּשׁוּבָה הַנּוֹפְלִים בַּלֵּב, </w:t>
      </w:r>
      <w:r>
        <w:rPr>
          <w:rFonts w:ascii="Times New Roman" w:hAnsi="Times New Roman" w:eastAsia="Times New Roman" w:cs="Times New Roman"/>
          <w:b w:val="1"/>
          <w:bCs w:val="1"/>
          <w:i w:val="0"/>
          <w:sz w:val="19"/>
          <w:szCs w:val="19"/>
          <w:rtl w:val="0"/>
        </w:rPr>
        <w:t>– And every repentance of a penitent is prompted by Hashem stirring his heart with thoughts of return falling within,</w:t>
      </w:r>
      <w:r>
        <w:rPr>
          <w:rFonts w:ascii="Times New Roman" w:hAnsi="Times New Roman" w:eastAsia="Times New Roman" w:cs="Times New Roman"/>
          <w:b w:val="0"/>
          <w:bCs w:val="0"/>
          <w:i w:val="0"/>
          <w:sz w:val="19"/>
          <w:szCs w:val="19"/>
          <w:rtl w:val="1"/>
        </w:rPr>
        <w:t xml:space="preserve"> וְלוּלֵא זֶה לֹא הָיָה בְּיַד הָאָדָם לְעוֹרֵר עַצְמוֹ אַחַר שֶׁכְּבָר נִלְכַּד בְּרֶשֶׁת הַיֵּצֶר. </w:t>
      </w:r>
      <w:r>
        <w:rPr>
          <w:rFonts w:ascii="Times New Roman" w:hAnsi="Times New Roman" w:eastAsia="Times New Roman" w:cs="Times New Roman"/>
          <w:b w:val="1"/>
          <w:bCs w:val="1"/>
          <w:i w:val="0"/>
          <w:sz w:val="19"/>
          <w:szCs w:val="19"/>
          <w:rtl w:val="0"/>
        </w:rPr>
        <w:t>– for without this, it would not be within man's power to arouse himself once ensnared in the inclination's trap.</w:t>
      </w:r>
      <w:r>
        <w:rPr>
          <w:rFonts w:ascii="Times New Roman" w:hAnsi="Times New Roman" w:eastAsia="Times New Roman" w:cs="Times New Roman"/>
          <w:b w:val="0"/>
          <w:bCs w:val="0"/>
          <w:i w:val="0"/>
          <w:sz w:val="19"/>
          <w:szCs w:val="19"/>
          <w:rtl w:val="1"/>
        </w:rPr>
        <w:t xml:space="preserve"> שֶׁאִם מִתְּחִלָּה קוֹדֶם שֶׁגָּבַר עָלָיו לֹא יָכוֹל לַעֲמוֹד נֶגְדּוֹ, </w:t>
      </w:r>
      <w:r>
        <w:rPr>
          <w:rFonts w:ascii="Times New Roman" w:hAnsi="Times New Roman" w:eastAsia="Times New Roman" w:cs="Times New Roman"/>
          <w:b w:val="1"/>
          <w:bCs w:val="1"/>
          <w:i w:val="0"/>
          <w:sz w:val="19"/>
          <w:szCs w:val="19"/>
          <w:rtl w:val="0"/>
        </w:rPr>
        <w:t>– For if at the beginning before it overpowered him he could not withstand it,</w:t>
      </w:r>
      <w:r>
        <w:rPr>
          <w:rFonts w:ascii="Times New Roman" w:hAnsi="Times New Roman" w:eastAsia="Times New Roman" w:cs="Times New Roman"/>
          <w:b w:val="0"/>
          <w:bCs w:val="0"/>
          <w:i w:val="0"/>
          <w:sz w:val="19"/>
          <w:szCs w:val="19"/>
          <w:rtl w:val="1"/>
        </w:rPr>
        <w:t xml:space="preserve"> כָּל שֶׁכֵּן אַחַר כָּךְ אַחַר שֶׁ"נַעֲשָׂה אִישׁ" (סֻכָּה נב:)</w:t>
      </w:r>
      <w:r>
        <w:rPr>
          <w:rStyle w:val="FootnoteReference"/>
          <w:rFonts w:ascii="Times New Roman" w:hAnsi="Times New Roman" w:eastAsia="Times New Roman" w:cs="Times New Roman"/>
          <w:sz w:val="19"/>
          <w:szCs w:val="19"/>
          <w:rtl/>
        </w:rPr>
        <w:footnoteReference w:id="1185"/>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all the more so afterward, once it has "become a master" over him (Sukkah 52b);</w:t>
      </w:r>
      <w:r>
        <w:rPr>
          <w:rFonts w:ascii="Times New Roman" w:hAnsi="Times New Roman" w:eastAsia="Times New Roman" w:cs="Times New Roman"/>
          <w:b w:val="0"/>
          <w:bCs w:val="0"/>
          <w:i w:val="0"/>
          <w:sz w:val="19"/>
          <w:szCs w:val="19"/>
          <w:rtl w:val="1"/>
        </w:rPr>
        <w:t xml:space="preserve"> אֶלָּא שֶׁהַקָּדוֹשׁ בָּרוּךְ הוּא בְּרוֹב רַחֲמָיו וַחֲסָדָיו לֹא יַעַזְבֶנּוּ בְּיָדוֹ, וּמְעוֹרְרוֹ בְּכָל יוֹם לָשׁוּב. </w:t>
      </w:r>
      <w:r>
        <w:rPr>
          <w:rFonts w:ascii="Times New Roman" w:hAnsi="Times New Roman" w:eastAsia="Times New Roman" w:cs="Times New Roman"/>
          <w:b w:val="1"/>
          <w:bCs w:val="1"/>
          <w:i w:val="0"/>
          <w:sz w:val="19"/>
          <w:szCs w:val="19"/>
          <w:rtl w:val="0"/>
        </w:rPr>
        <w:t>– rather the Holy One in His abundant grace does not abandon him to its hand, stirring him daily to return.</w:t>
      </w:r>
      <w:r>
        <w:rPr>
          <w:rFonts w:ascii="Times New Roman" w:hAnsi="Times New Roman" w:eastAsia="Times New Roman" w:cs="Times New Roman"/>
          <w:b w:val="0"/>
          <w:bCs w:val="0"/>
          <w:i w:val="0"/>
          <w:sz w:val="19"/>
          <w:szCs w:val="19"/>
          <w:rtl w:val="1"/>
        </w:rPr>
        <w:t xml:space="preserve"> וְנִמְצָא הָעִיקָּר מִן הַשָּׁמַיִם, </w:t>
      </w:r>
      <w:r>
        <w:rPr>
          <w:rFonts w:ascii="Times New Roman" w:hAnsi="Times New Roman" w:eastAsia="Times New Roman" w:cs="Times New Roman"/>
          <w:b w:val="1"/>
          <w:bCs w:val="1"/>
          <w:i w:val="0"/>
          <w:sz w:val="19"/>
          <w:szCs w:val="19"/>
          <w:rtl w:val="0"/>
        </w:rPr>
        <w:t>– Thus the essential initiation is from Heaven,</w:t>
      </w:r>
      <w:r>
        <w:rPr>
          <w:rFonts w:ascii="Times New Roman" w:hAnsi="Times New Roman" w:eastAsia="Times New Roman" w:cs="Times New Roman"/>
          <w:b w:val="0"/>
          <w:bCs w:val="0"/>
          <w:i w:val="0"/>
          <w:sz w:val="19"/>
          <w:szCs w:val="19"/>
          <w:rtl w:val="1"/>
        </w:rPr>
        <w:t xml:space="preserve"> אֶלָּא שֶׁהַשֵּׁם יִתְבָּרַךְ קוֹרְאוֹ עַל שֵׁם הָאָדָם וְדִ"יִשְׂרָאֵל מְקַדְּשֵׁי" לְיוֹם הַכִּפּוּרִים, </w:t>
      </w:r>
      <w:r>
        <w:rPr>
          <w:rFonts w:ascii="Times New Roman" w:hAnsi="Times New Roman" w:eastAsia="Times New Roman" w:cs="Times New Roman"/>
          <w:b w:val="1"/>
          <w:bCs w:val="1"/>
          <w:i w:val="0"/>
          <w:sz w:val="19"/>
          <w:szCs w:val="19"/>
          <w:rtl w:val="0"/>
        </w:rPr>
        <w:t>– except that Hashem credits it to man's name, affirming that "Israel sanctifies" Yom Kippur;</w:t>
      </w:r>
      <w:r>
        <w:rPr>
          <w:rFonts w:ascii="Times New Roman" w:hAnsi="Times New Roman" w:eastAsia="Times New Roman" w:cs="Times New Roman"/>
          <w:b w:val="0"/>
          <w:bCs w:val="0"/>
          <w:i w:val="0"/>
          <w:sz w:val="19"/>
          <w:szCs w:val="19"/>
          <w:rtl w:val="1"/>
        </w:rPr>
        <w:t xml:space="preserve"> וְהוּא צוֹוֵוחַ: "שׁוּבוּ בָּנִים שׁוֹבָבִים" (יִרְמְיָה ג, יד), </w:t>
      </w:r>
      <w:r>
        <w:rPr>
          <w:rFonts w:ascii="Times New Roman" w:hAnsi="Times New Roman" w:eastAsia="Times New Roman" w:cs="Times New Roman"/>
          <w:b w:val="1"/>
          <w:bCs w:val="1"/>
          <w:i w:val="0"/>
          <w:sz w:val="19"/>
          <w:szCs w:val="19"/>
          <w:rtl w:val="0"/>
        </w:rPr>
        <w:t>– and He cries out: "Return, O backsliding children" (Jeremiah 3:14),</w:t>
      </w:r>
      <w:r>
        <w:rPr>
          <w:rFonts w:ascii="Times New Roman" w:hAnsi="Times New Roman" w:eastAsia="Times New Roman" w:cs="Times New Roman"/>
          <w:b w:val="0"/>
          <w:bCs w:val="0"/>
          <w:i w:val="0"/>
          <w:sz w:val="19"/>
          <w:szCs w:val="19"/>
          <w:rtl w:val="1"/>
        </w:rPr>
        <w:t xml:space="preserve"> וּ"פִתְחוּ לִי כְּחֻדָּהּ שֶׁל מַחַט וַאֲנִי וְכוּלֵי" (שִׁיר הַשִּׁירִים רַבָּה ה, ב)</w:t>
      </w:r>
      <w:r>
        <w:rPr>
          <w:rStyle w:val="FootnoteReference"/>
          <w:rFonts w:ascii="Times New Roman" w:hAnsi="Times New Roman" w:eastAsia="Times New Roman" w:cs="Times New Roman"/>
          <w:sz w:val="19"/>
          <w:szCs w:val="19"/>
          <w:rtl/>
        </w:rPr>
        <w:footnoteReference w:id="1186"/>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"Open for Me an aperture like the eye of a needle, and I [will open for you portals wide as an entrance hall]</w:t>
      </w:r>
      <w:r>
        <w:rPr>
          <w:rFonts w:ascii="Times New Roman" w:hAnsi="Times New Roman" w:eastAsia="Times New Roman" w:cs="Times New Roman"/>
          <w:b w:val="1"/>
          <w:bCs w:val="1"/>
          <w:i w:val="0"/>
          <w:sz w:val="19"/>
          <w:szCs w:val="19"/>
          <w:rtl w:val="0"/>
        </w:rPr>
        <w:t>" (Shir HaShirim Rabbah 5:2),</w:t>
      </w:r>
      <w:r>
        <w:rPr>
          <w:rFonts w:ascii="Times New Roman" w:hAnsi="Times New Roman" w:eastAsia="Times New Roman" w:cs="Times New Roman"/>
          <w:b w:val="0"/>
          <w:bCs w:val="0"/>
          <w:i w:val="0"/>
          <w:sz w:val="19"/>
          <w:szCs w:val="19"/>
          <w:rtl w:val="1"/>
        </w:rPr>
        <w:t xml:space="preserve"> אַף עַל פִּי שֶׁבֶּאֱמֶת גַּם הַפְּתִיחָה כְּחֻדָּהּ שֶׁל מַחַט הוּא מִמֶּנּוּ, </w:t>
      </w:r>
      <w:r>
        <w:rPr>
          <w:rFonts w:ascii="Times New Roman" w:hAnsi="Times New Roman" w:eastAsia="Times New Roman" w:cs="Times New Roman"/>
          <w:b w:val="1"/>
          <w:bCs w:val="1"/>
          <w:i w:val="0"/>
          <w:sz w:val="19"/>
          <w:szCs w:val="19"/>
          <w:rtl w:val="0"/>
        </w:rPr>
        <w:t>– even though in truth even that needle-thin opening originates from Him,</w:t>
      </w:r>
      <w:r>
        <w:rPr>
          <w:rFonts w:ascii="Times New Roman" w:hAnsi="Times New Roman" w:eastAsia="Times New Roman" w:cs="Times New Roman"/>
          <w:b w:val="0"/>
          <w:bCs w:val="0"/>
          <w:i w:val="0"/>
          <w:sz w:val="19"/>
          <w:szCs w:val="19"/>
          <w:rtl w:val="1"/>
        </w:rPr>
        <w:t xml:space="preserve"> וְעַל יְדֵי הַבַּת קוֹל דְּ"שׁוּבוּ וְגוֹמֵר" נִתְעוֹרֵר הִרְהוּרֵי תְּשׁוּבָה בַּלֵּב כַּיָּדוּעַ זֶה בַּסְּפָרִים. </w:t>
      </w:r>
      <w:r>
        <w:rPr>
          <w:rFonts w:ascii="Times New Roman" w:hAnsi="Times New Roman" w:eastAsia="Times New Roman" w:cs="Times New Roman"/>
          <w:b w:val="1"/>
          <w:bCs w:val="1"/>
          <w:i w:val="0"/>
          <w:sz w:val="19"/>
          <w:szCs w:val="19"/>
          <w:rtl w:val="0"/>
        </w:rPr>
        <w:t>– and through the Heavenly Voice calling "Return, etc." thoughts of repentance are stirred in the heart, as known from holy books.</w:t>
      </w:r>
    </w:p>
    <w:p>
      <w:pPr>
        <w:keepNext/>
        <w:keepLines/>
        <w:spacing w:after="20" w:before="60" w:line="240" w:lineRule="auto"/>
        <w:jc w:val="left"/>
      </w:pPr>
      <w:bookmarkStart w:id="9148" w:name="_RLToc0148"/>
      <w:r>
        <w:rPr>
          <w:rFonts w:ascii="Times New Roman" w:hAnsi="Times New Roman" w:eastAsia="Times New Roman" w:cs="Times New Roman"/>
          <w:b w:val="0"/>
          <w:i w:val="0"/>
          <w:sz w:val="19"/>
          <w:szCs w:val="19"/>
        </w:rPr>
        <w:t>Seif 4 - Yom Kippur as Fixed Holiness</w:t>
      </w:r>
      <w:bookmarkEnd w:id="9148"/>
    </w:p>
    <w:p>
      <w:pPr>
        <w:keepNext/>
        <w:keepLines/>
        <w:spacing w:before="0" w:after="60" w:line="240" w:lineRule="auto"/>
        <w:jc w:val="left"/>
      </w:pPr>
      <w:r>
        <w:rPr>
          <w:rFonts w:ascii="Times New Roman" w:hAnsi="Times New Roman" w:eastAsia="Times New Roman" w:cs="Times New Roman"/>
          <w:b w:val="0"/>
          <w:i/>
          <w:sz w:val="17"/>
          <w:szCs w:val="17"/>
        </w:rPr>
        <w:t>Yom Kippur atones from an eternal root unique to Israel, sending sin back to the alien spiritual realm from which it came.</w:t>
      </w:r>
    </w:p>
    <w:p>
      <w:pPr>
        <w:spacing w:after="0" w:line="240" w:lineRule="auto"/>
      </w:pPr>
      <w:r>
        <w:rPr>
          <w:rFonts w:ascii="Times New Roman" w:hAnsi="Times New Roman" w:eastAsia="Times New Roman" w:cs="Times New Roman"/>
          <w:b w:val="0"/>
          <w:bCs w:val="0"/>
          <w:i w:val="0"/>
          <w:sz w:val="19"/>
          <w:szCs w:val="19"/>
          <w:rtl w:val="1"/>
        </w:rPr>
        <w:t xml:space="preserve">וּלְרַבִּי, דְּיוֹם הַכִּפּוּרִים מְכַפֵּר בְּלֹא תְּשׁוּבָה (יוֹמָא פה:), </w:t>
      </w:r>
      <w:r>
        <w:rPr>
          <w:rFonts w:ascii="Times New Roman" w:hAnsi="Times New Roman" w:eastAsia="Times New Roman" w:cs="Times New Roman"/>
          <w:b w:val="1"/>
          <w:bCs w:val="1"/>
          <w:i w:val="0"/>
          <w:sz w:val="19"/>
          <w:szCs w:val="19"/>
          <w:rtl w:val="0"/>
        </w:rPr>
        <w:t>– And according to Rebbe, that Yom Kippur atones even without repentance (Yoma 85b),</w:t>
      </w:r>
      <w:r>
        <w:rPr>
          <w:rFonts w:ascii="Times New Roman" w:hAnsi="Times New Roman" w:eastAsia="Times New Roman" w:cs="Times New Roman"/>
          <w:b w:val="0"/>
          <w:bCs w:val="0"/>
          <w:i w:val="0"/>
          <w:sz w:val="19"/>
          <w:szCs w:val="19"/>
          <w:rtl w:val="1"/>
        </w:rPr>
        <w:t xml:space="preserve"> זֶה וַדַּאי קְדוּשָּׁה קְבִיעָא וְקַיָּימָא; </w:t>
      </w:r>
      <w:r>
        <w:rPr>
          <w:rFonts w:ascii="Times New Roman" w:hAnsi="Times New Roman" w:eastAsia="Times New Roman" w:cs="Times New Roman"/>
          <w:b w:val="1"/>
          <w:bCs w:val="1"/>
          <w:i w:val="0"/>
          <w:sz w:val="19"/>
          <w:szCs w:val="19"/>
          <w:rtl w:val="0"/>
        </w:rPr>
        <w:t>– this is certainly an inherently fixed and eternal holiness;</w:t>
      </w:r>
      <w:r>
        <w:rPr>
          <w:rFonts w:ascii="Times New Roman" w:hAnsi="Times New Roman" w:eastAsia="Times New Roman" w:cs="Times New Roman"/>
          <w:b w:val="0"/>
          <w:bCs w:val="0"/>
          <w:i w:val="0"/>
          <w:sz w:val="19"/>
          <w:szCs w:val="19"/>
          <w:rtl w:val="1"/>
        </w:rPr>
        <w:t xml:space="preserve"> וּמִכָּל מָקוֹם הֲרֵי אֵינוֹ מְכַפֵּר אֶלָּא לְיִשְׂרָאֵל. </w:t>
      </w:r>
      <w:r>
        <w:rPr>
          <w:rFonts w:ascii="Times New Roman" w:hAnsi="Times New Roman" w:eastAsia="Times New Roman" w:cs="Times New Roman"/>
          <w:b w:val="1"/>
          <w:bCs w:val="1"/>
          <w:i w:val="0"/>
          <w:sz w:val="19"/>
          <w:szCs w:val="19"/>
          <w:rtl w:val="0"/>
        </w:rPr>
        <w:t>– nevertheless, it atones exclusively for Israel.</w:t>
      </w:r>
      <w:r>
        <w:rPr>
          <w:rFonts w:ascii="Times New Roman" w:hAnsi="Times New Roman" w:eastAsia="Times New Roman" w:cs="Times New Roman"/>
          <w:b w:val="0"/>
          <w:bCs w:val="0"/>
          <w:i w:val="0"/>
          <w:sz w:val="19"/>
          <w:szCs w:val="19"/>
          <w:rtl w:val="1"/>
        </w:rPr>
        <w:t xml:space="preserve"> וּבְתַנָּא דְבֵי אֵלִיָּהוּ רַבָּה רֵישׁ פֶּרֶק א': </w:t>
      </w:r>
      <w:r>
        <w:rPr>
          <w:rFonts w:ascii="Times New Roman" w:hAnsi="Times New Roman" w:eastAsia="Times New Roman" w:cs="Times New Roman"/>
          <w:b w:val="1"/>
          <w:bCs w:val="1"/>
          <w:i w:val="0"/>
          <w:sz w:val="19"/>
          <w:szCs w:val="19"/>
          <w:rtl w:val="0"/>
        </w:rPr>
        <w:t>– And in Tanna DeBei Eliyahu Rabbah, beginning of chapter 1:</w:t>
      </w:r>
      <w:r>
        <w:rPr>
          <w:rFonts w:ascii="Times New Roman" w:hAnsi="Times New Roman" w:eastAsia="Times New Roman" w:cs="Times New Roman"/>
          <w:b w:val="0"/>
          <w:bCs w:val="0"/>
          <w:i w:val="0"/>
          <w:sz w:val="19"/>
          <w:szCs w:val="19"/>
          <w:rtl w:val="1"/>
        </w:rPr>
        <w:t xml:space="preserve"> (תְּהִלִּים קלט, טז) "'יָמִים יֻצָּרוּ וְלוֹ אֶחָד בָּהֶם' – זֶה יוֹם הַכִּפּוּרִים לְיִשְׂרָאֵל", </w:t>
      </w:r>
      <w:r>
        <w:rPr>
          <w:rFonts w:ascii="Times New Roman" w:hAnsi="Times New Roman" w:eastAsia="Times New Roman" w:cs="Times New Roman"/>
          <w:b w:val="1"/>
          <w:bCs w:val="1"/>
          <w:i w:val="0"/>
          <w:sz w:val="19"/>
          <w:szCs w:val="19"/>
          <w:rtl w:val="0"/>
        </w:rPr>
        <w:t>– (Psalms 139:16): "'The days were fashioned, and one among them is His'—this is Yom Kippur for Israel",</w:t>
      </w:r>
      <w:r>
        <w:rPr>
          <w:rFonts w:ascii="Times New Roman" w:hAnsi="Times New Roman" w:eastAsia="Times New Roman" w:cs="Times New Roman"/>
          <w:b w:val="0"/>
          <w:bCs w:val="0"/>
          <w:i w:val="0"/>
          <w:sz w:val="19"/>
          <w:szCs w:val="19"/>
          <w:rtl w:val="1"/>
        </w:rPr>
        <w:t xml:space="preserve"> וְשָׁם גַּם כֵּן עַל יוֹם הַשַּׁבָּת לְיִשְׂרָאֵל, </w:t>
      </w:r>
      <w:r>
        <w:rPr>
          <w:rFonts w:ascii="Times New Roman" w:hAnsi="Times New Roman" w:eastAsia="Times New Roman" w:cs="Times New Roman"/>
          <w:b w:val="1"/>
          <w:bCs w:val="1"/>
          <w:i w:val="0"/>
          <w:sz w:val="19"/>
          <w:szCs w:val="19"/>
          <w:rtl w:val="0"/>
        </w:rPr>
        <w:t>– and there likewise regarding the Sabbath day for Israel,</w:t>
      </w:r>
      <w:r>
        <w:rPr>
          <w:rFonts w:ascii="Times New Roman" w:hAnsi="Times New Roman" w:eastAsia="Times New Roman" w:cs="Times New Roman"/>
          <w:b w:val="0"/>
          <w:bCs w:val="0"/>
          <w:i w:val="0"/>
          <w:sz w:val="19"/>
          <w:szCs w:val="19"/>
          <w:rtl w:val="1"/>
        </w:rPr>
        <w:t xml:space="preserve"> דְּגַם כֵּן לֹא נִיתְּנוּ אֶלָּא לְיִשְׂרָאֵל, וְגוֹי שֶׁשָּׁבַת חַיָּיב וְכוּלֵי (סַנְהֶדְרִין נח:). </w:t>
      </w:r>
      <w:r>
        <w:rPr>
          <w:rFonts w:ascii="Times New Roman" w:hAnsi="Times New Roman" w:eastAsia="Times New Roman" w:cs="Times New Roman"/>
          <w:b w:val="1"/>
          <w:bCs w:val="1"/>
          <w:i w:val="0"/>
          <w:sz w:val="19"/>
          <w:szCs w:val="19"/>
          <w:rtl w:val="0"/>
        </w:rPr>
        <w:t>– that it was also given exclusively to Israel, and a gentile who observes Shabbat incurs guilt, etc. (Sanhedrin 58b).</w:t>
      </w:r>
      <w:r>
        <w:rPr>
          <w:rFonts w:ascii="Times New Roman" w:hAnsi="Times New Roman" w:eastAsia="Times New Roman" w:cs="Times New Roman"/>
          <w:b w:val="0"/>
          <w:bCs w:val="0"/>
          <w:i w:val="0"/>
          <w:sz w:val="19"/>
          <w:szCs w:val="19"/>
          <w:rtl w:val="1"/>
        </w:rPr>
        <w:t xml:space="preserve"> אֲבָל זֶהוּ לְעִנְיַן הִשְׁתַּדְּלוּת בְּנֵי אָדָם לִהְיוֹת שׁוֹבְתִים לְהִדַּמּוֹת לְיוֹצְרָם, </w:t>
      </w:r>
      <w:r>
        <w:rPr>
          <w:rFonts w:ascii="Times New Roman" w:hAnsi="Times New Roman" w:eastAsia="Times New Roman" w:cs="Times New Roman"/>
          <w:b w:val="1"/>
          <w:bCs w:val="1"/>
          <w:i w:val="0"/>
          <w:sz w:val="19"/>
          <w:szCs w:val="19"/>
          <w:rtl w:val="0"/>
        </w:rPr>
        <w:t>– However, this pertains to human effort in resting to emulate their Creator,</w:t>
      </w:r>
      <w:r>
        <w:rPr>
          <w:rFonts w:ascii="Times New Roman" w:hAnsi="Times New Roman" w:eastAsia="Times New Roman" w:cs="Times New Roman"/>
          <w:b w:val="0"/>
          <w:bCs w:val="0"/>
          <w:i w:val="0"/>
          <w:sz w:val="19"/>
          <w:szCs w:val="19"/>
          <w:rtl w:val="1"/>
        </w:rPr>
        <w:t xml:space="preserve"> "זֶה לֹא עָשָׂה כֵן לְכָל גּוֹי", דְּלָהֶם לֹא נִיתַּן שְׁבִיתָה כְּלָל. </w:t>
      </w:r>
      <w:r>
        <w:rPr>
          <w:rFonts w:ascii="Times New Roman" w:hAnsi="Times New Roman" w:eastAsia="Times New Roman" w:cs="Times New Roman"/>
          <w:b w:val="1"/>
          <w:bCs w:val="1"/>
          <w:i w:val="0"/>
          <w:sz w:val="19"/>
          <w:szCs w:val="19"/>
          <w:rtl w:val="0"/>
        </w:rPr>
        <w:t>– this He did not do for any nation, for unto them no active rest was granted at all.</w:t>
      </w:r>
      <w:r>
        <w:rPr>
          <w:rFonts w:ascii="Times New Roman" w:hAnsi="Times New Roman" w:eastAsia="Times New Roman" w:cs="Times New Roman"/>
          <w:b w:val="0"/>
          <w:bCs w:val="0"/>
          <w:i w:val="0"/>
          <w:sz w:val="19"/>
          <w:szCs w:val="19"/>
          <w:rtl w:val="1"/>
        </w:rPr>
        <w:t xml:space="preserve"> אֲבָל מִצַּד שְׁבִיתַת הַשֵּׁם יִתְבָּרַךְ בּוֹ, שֶׁהִיא הַקְּדוּשָּׁה קְבוּעָה וְקַיָּימָא דְּשַׁבָּת – </w:t>
      </w:r>
      <w:r>
        <w:rPr>
          <w:rFonts w:ascii="Times New Roman" w:hAnsi="Times New Roman" w:eastAsia="Times New Roman" w:cs="Times New Roman"/>
          <w:b w:val="1"/>
          <w:bCs w:val="1"/>
          <w:i w:val="0"/>
          <w:sz w:val="19"/>
          <w:szCs w:val="19"/>
          <w:rtl w:val="0"/>
        </w:rPr>
        <w:t>– However, from the perspective of Hashem's own cosmic rest therein, which is the fixed sanctity of Shabbat—</w:t>
      </w:r>
      <w:r>
        <w:rPr>
          <w:rFonts w:ascii="Times New Roman" w:hAnsi="Times New Roman" w:eastAsia="Times New Roman" w:cs="Times New Roman"/>
          <w:b w:val="0"/>
          <w:bCs w:val="0"/>
          <w:i w:val="0"/>
          <w:sz w:val="19"/>
          <w:szCs w:val="19"/>
          <w:rtl w:val="1"/>
        </w:rPr>
        <w:t xml:space="preserve"> זֶה גַּם בַּגּוֹיִם, כְּמוֹ שֶׁאָמְרוּ בְּסַנְהֶדְרִין (סה:): </w:t>
      </w:r>
      <w:r>
        <w:rPr>
          <w:rFonts w:ascii="Times New Roman" w:hAnsi="Times New Roman" w:eastAsia="Times New Roman" w:cs="Times New Roman"/>
          <w:b w:val="1"/>
          <w:bCs w:val="1"/>
          <w:i w:val="0"/>
          <w:sz w:val="19"/>
          <w:szCs w:val="19"/>
          <w:rtl w:val="0"/>
        </w:rPr>
        <w:t>– this encompasses even gentiles, as they stated in Sanhedrin (65b):</w:t>
      </w:r>
      <w:r>
        <w:rPr>
          <w:rFonts w:ascii="Times New Roman" w:hAnsi="Times New Roman" w:eastAsia="Times New Roman" w:cs="Times New Roman"/>
          <w:b w:val="0"/>
          <w:bCs w:val="0"/>
          <w:i w:val="0"/>
          <w:sz w:val="19"/>
          <w:szCs w:val="19"/>
          <w:rtl w:val="1"/>
        </w:rPr>
        <w:t xml:space="preserve"> דַּאֲבִיו שֶׁל טוּרְנוּסְרוּפּוּס לֹא עָלָה עָשָׁן מִקִּבְרוֹ בְּשַׁבָּת, </w:t>
      </w:r>
      <w:r>
        <w:rPr>
          <w:rFonts w:ascii="Times New Roman" w:hAnsi="Times New Roman" w:eastAsia="Times New Roman" w:cs="Times New Roman"/>
          <w:b w:val="1"/>
          <w:bCs w:val="1"/>
          <w:i w:val="0"/>
          <w:sz w:val="19"/>
          <w:szCs w:val="19"/>
          <w:rtl w:val="0"/>
        </w:rPr>
        <w:t>– that from the grave of Turnus Rufus's father no smoke arose on Shabbat,</w:t>
      </w:r>
      <w:r>
        <w:rPr>
          <w:rFonts w:ascii="Times New Roman" w:hAnsi="Times New Roman" w:eastAsia="Times New Roman" w:cs="Times New Roman"/>
          <w:b w:val="0"/>
          <w:bCs w:val="0"/>
          <w:i w:val="0"/>
          <w:sz w:val="19"/>
          <w:szCs w:val="19"/>
          <w:rtl w:val="1"/>
        </w:rPr>
        <w:t xml:space="preserve"> דְּגַם לַגּוֹיִם אֵין דָּנִין בְּשַׁבָּת; </w:t>
      </w:r>
      <w:r>
        <w:rPr>
          <w:rFonts w:ascii="Times New Roman" w:hAnsi="Times New Roman" w:eastAsia="Times New Roman" w:cs="Times New Roman"/>
          <w:b w:val="1"/>
          <w:bCs w:val="1"/>
          <w:i w:val="0"/>
          <w:sz w:val="19"/>
          <w:szCs w:val="19"/>
          <w:rtl w:val="0"/>
        </w:rPr>
        <w:t>– for even gentiles are not judged in Gehinnom on Shabbat;</w:t>
      </w:r>
      <w:r>
        <w:rPr>
          <w:rFonts w:ascii="Times New Roman" w:hAnsi="Times New Roman" w:eastAsia="Times New Roman" w:cs="Times New Roman"/>
          <w:b w:val="0"/>
          <w:bCs w:val="0"/>
          <w:i w:val="0"/>
          <w:sz w:val="19"/>
          <w:szCs w:val="19"/>
          <w:rtl w:val="1"/>
        </w:rPr>
        <w:t xml:space="preserve"> וְכֵן בַּעֲלַת אוֹב אַף בַּגּוֹיִם </w:t>
      </w:r>
      <w:commentRangeStart w:id="0"/>
      <w:r>
        <w:rPr>
          <w:rFonts w:ascii="Times New Roman" w:hAnsi="Times New Roman" w:eastAsia="Times New Roman" w:cs="Times New Roman"/>
          <w:b w:val="0"/>
          <w:bCs w:val="0"/>
          <w:i w:val="0"/>
          <w:sz w:val="19"/>
          <w:szCs w:val="19"/>
          <w:rtl w:val="1"/>
        </w:rPr>
        <w:t>א״ע</w:t>
      </w:r>
      <w:commentRangeEnd w:id="0"/>
      <w:r>
        <w:rPr>
          <w:rStyle w:val="CommentReference"/>
        </w:rPr>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0"/>
          <w:bCs w:val="0"/>
          <w:i w:val="0"/>
          <w:sz w:val="19"/>
          <w:szCs w:val="19"/>
          <w:rtl w:val="1"/>
        </w:rPr>
        <w:t xml:space="preserve">בְּשַׁבָּת. </w:t>
      </w:r>
      <w:r>
        <w:rPr>
          <w:rFonts w:ascii="Times New Roman" w:hAnsi="Times New Roman" w:eastAsia="Times New Roman" w:cs="Times New Roman"/>
          <w:b w:val="1"/>
          <w:bCs w:val="1"/>
          <w:i w:val="0"/>
          <w:sz w:val="19"/>
          <w:szCs w:val="19"/>
          <w:rtl w:val="0"/>
        </w:rPr>
        <w:t xml:space="preserve">– and </w:t>
      </w:r>
      <w:r>
        <w:rPr>
          <w:rFonts w:ascii="Times New Roman" w:hAnsi="Times New Roman" w:eastAsia="Times New Roman" w:cs="Times New Roman"/>
          <w:b w:val="1"/>
          <w:bCs w:val="1"/>
          <w:i w:val="0"/>
          <w:sz w:val="19"/>
          <w:szCs w:val="19"/>
          <w:rtl w:val="0"/>
        </w:rPr>
        <w:t xml:space="preserve">likewise, </w:t>
      </w:r>
      <w:r>
        <w:rPr>
          <w:rFonts w:ascii="Times New Roman" w:hAnsi="Times New Roman" w:eastAsia="Times New Roman" w:cs="Times New Roman"/>
          <w:b w:val="1"/>
          <w:bCs w:val="1"/>
          <w:i w:val="0"/>
          <w:sz w:val="19"/>
          <w:szCs w:val="19"/>
          <w:rtl w:val="0"/>
        </w:rPr>
        <w:t xml:space="preserve">a </w:t>
      </w:r>
      <w:r>
        <w:rPr>
          <w:rFonts w:ascii="Times New Roman" w:hAnsi="Times New Roman" w:eastAsia="Times New Roman" w:cs="Times New Roman"/>
          <w:b w:val="1"/>
          <w:bCs w:val="1"/>
          <w:i w:val="0"/>
          <w:sz w:val="19"/>
          <w:szCs w:val="19"/>
          <w:rtl w:val="0"/>
        </w:rPr>
        <w:t xml:space="preserve">spirit summoned through necromancy does not ascend on Shabbat, </w:t>
      </w:r>
      <w:r>
        <w:rPr>
          <w:rFonts w:ascii="Times New Roman" w:hAnsi="Times New Roman" w:eastAsia="Times New Roman" w:cs="Times New Roman"/>
          <w:b w:val="1"/>
          <w:bCs w:val="1"/>
          <w:i w:val="0"/>
          <w:sz w:val="19"/>
          <w:szCs w:val="19"/>
          <w:rtl w:val="0"/>
        </w:rPr>
        <w:t xml:space="preserve">even </w:t>
      </w:r>
      <w:r>
        <w:rPr>
          <w:rFonts w:ascii="Times New Roman" w:hAnsi="Times New Roman" w:eastAsia="Times New Roman" w:cs="Times New Roman"/>
          <w:b w:val="1"/>
          <w:bCs w:val="1"/>
          <w:i w:val="0"/>
          <w:sz w:val="19"/>
          <w:szCs w:val="19"/>
          <w:rtl w:val="0"/>
        </w:rPr>
        <w:t>if the deceased was a gentile.</w:t>
      </w:r>
      <w:r>
        <w:rPr>
          <w:rFonts w:ascii="Times New Roman" w:hAnsi="Times New Roman" w:eastAsia="Times New Roman" w:cs="Times New Roman"/>
          <w:b w:val="1"/>
          <w:bCs w:val="1"/>
          <w:i w:val="0"/>
          <w:sz w:val="19"/>
          <w:szCs w:val="19"/>
          <w:rtl w:val="0"/>
        </w:rPr>
      </w:r>
      <w:r>
        <w:rPr>
          <w:rFonts w:ascii="Times New Roman" w:hAnsi="Times New Roman" w:eastAsia="Times New Roman" w:cs="Times New Roman"/>
          <w:b w:val="0"/>
          <w:bCs w:val="0"/>
          <w:i w:val="0"/>
          <w:sz w:val="19"/>
          <w:szCs w:val="19"/>
          <w:rtl w:val="1"/>
        </w:rPr>
        <w:t xml:space="preserve"> כִּי שְׁבִיתַת הַשַּׁבָּת וּקְדוּשָׁתוֹ הוּא מִתְּחִלַּת בְּרִיאַת עוֹלָם, </w:t>
      </w:r>
      <w:r>
        <w:rPr>
          <w:rFonts w:ascii="Times New Roman" w:hAnsi="Times New Roman" w:eastAsia="Times New Roman" w:cs="Times New Roman"/>
          <w:b w:val="1"/>
          <w:bCs w:val="1"/>
          <w:i w:val="0"/>
          <w:sz w:val="19"/>
          <w:szCs w:val="19"/>
          <w:rtl w:val="0"/>
        </w:rPr>
        <w:t>– For the Sabbath's rest and holiness originate from the very Creation of the universe,</w:t>
      </w:r>
      <w:r>
        <w:rPr>
          <w:rFonts w:ascii="Times New Roman" w:hAnsi="Times New Roman" w:eastAsia="Times New Roman" w:cs="Times New Roman"/>
          <w:b w:val="0"/>
          <w:bCs w:val="0"/>
          <w:i w:val="0"/>
          <w:sz w:val="19"/>
          <w:szCs w:val="19"/>
          <w:rtl w:val="1"/>
        </w:rPr>
        <w:t xml:space="preserve"> וְעֶצֶם קְדוּשַּׁת הַיּוֹם מִצַּד עַצְמוֹ הִיא שָׁוָה לְכָל בָּאֵי עוֹלָם, </w:t>
      </w:r>
      <w:r>
        <w:rPr>
          <w:rFonts w:ascii="Times New Roman" w:hAnsi="Times New Roman" w:eastAsia="Times New Roman" w:cs="Times New Roman"/>
          <w:b w:val="1"/>
          <w:bCs w:val="1"/>
          <w:i w:val="0"/>
          <w:sz w:val="19"/>
          <w:szCs w:val="19"/>
          <w:rtl w:val="0"/>
        </w:rPr>
        <w:t>– and the essential sanctity of the day itself applies equally to all inhabitants of the world,</w:t>
      </w:r>
      <w:r>
        <w:rPr>
          <w:rFonts w:ascii="Times New Roman" w:hAnsi="Times New Roman" w:eastAsia="Times New Roman" w:cs="Times New Roman"/>
          <w:b w:val="0"/>
          <w:bCs w:val="0"/>
          <w:i w:val="0"/>
          <w:sz w:val="19"/>
          <w:szCs w:val="19"/>
          <w:rtl w:val="1"/>
        </w:rPr>
        <w:t xml:space="preserve"> רַק הַשֵּׁם יִתְבָּרַךְ נְתָנוֹ מַתָּנָה טוֹבָה לְיִשְׂרָאֵל. </w:t>
      </w:r>
      <w:r>
        <w:rPr>
          <w:rFonts w:ascii="Times New Roman" w:hAnsi="Times New Roman" w:eastAsia="Times New Roman" w:cs="Times New Roman"/>
          <w:b w:val="1"/>
          <w:bCs w:val="1"/>
          <w:i w:val="0"/>
          <w:sz w:val="19"/>
          <w:szCs w:val="19"/>
          <w:rtl w:val="0"/>
        </w:rPr>
        <w:t>– only that Hashem bestowed its active observance as a precious gift unto Israel.</w:t>
      </w:r>
      <w:r>
        <w:rPr>
          <w:rFonts w:ascii="Times New Roman" w:hAnsi="Times New Roman" w:eastAsia="Times New Roman" w:cs="Times New Roman"/>
          <w:b w:val="0"/>
          <w:bCs w:val="0"/>
          <w:i w:val="0"/>
          <w:sz w:val="19"/>
          <w:szCs w:val="19"/>
          <w:rtl w:val="1"/>
        </w:rPr>
        <w:t xml:space="preserve"> אֲבָל יוֹם הַכִּפּוּרִים עִיקַּר כַּפָּרָתוֹ אֵינוֹ אֶלָּא לְיִשְׂרָאֵל לְבַד, </w:t>
      </w:r>
      <w:r>
        <w:rPr>
          <w:rFonts w:ascii="Times New Roman" w:hAnsi="Times New Roman" w:eastAsia="Times New Roman" w:cs="Times New Roman"/>
          <w:b w:val="1"/>
          <w:bCs w:val="1"/>
          <w:i w:val="0"/>
          <w:sz w:val="19"/>
          <w:szCs w:val="19"/>
          <w:rtl w:val="0"/>
        </w:rPr>
        <w:t>– However, Yom Kippur's essential atonement applies exclusively to Israel alone;</w:t>
      </w:r>
      <w:r>
        <w:rPr>
          <w:rFonts w:ascii="Times New Roman" w:hAnsi="Times New Roman" w:eastAsia="Times New Roman" w:cs="Times New Roman"/>
          <w:b w:val="0"/>
          <w:bCs w:val="0"/>
          <w:i w:val="0"/>
          <w:sz w:val="19"/>
          <w:szCs w:val="19"/>
          <w:rtl w:val="1"/>
        </w:rPr>
        <w:t xml:space="preserve"> וְ"הַצּוּר תָּמִים פָּעֳלוֹ, כִּי כָל דְּרָכָיו מִשְׁפָּט" (דְּבָרִים לב, ד), </w:t>
      </w:r>
      <w:r>
        <w:rPr>
          <w:rFonts w:ascii="Times New Roman" w:hAnsi="Times New Roman" w:eastAsia="Times New Roman" w:cs="Times New Roman"/>
          <w:b w:val="1"/>
          <w:bCs w:val="1"/>
          <w:i w:val="0"/>
          <w:sz w:val="19"/>
          <w:szCs w:val="19"/>
          <w:rtl w:val="0"/>
        </w:rPr>
        <w:t>– and "The Rock, His work is perfect, for all His ways are justice" (Deuteronomy 32:4),</w:t>
      </w:r>
      <w:r>
        <w:rPr>
          <w:rFonts w:ascii="Times New Roman" w:hAnsi="Times New Roman" w:eastAsia="Times New Roman" w:cs="Times New Roman"/>
          <w:b w:val="0"/>
          <w:bCs w:val="0"/>
          <w:i w:val="0"/>
          <w:sz w:val="19"/>
          <w:szCs w:val="19"/>
          <w:rtl w:val="1"/>
        </w:rPr>
        <w:t xml:space="preserve"> וּבְוַדַּאי כֵּן הוּא מִדַּת הַמִּשְׁפָּט לְכַפֵּר לִבְנֵי יִשְׂרָאֵל עֲווֹנוֹתֵיהֶם וַאֲפִילּוּ לְשֶׁאֵין שָׁבִים; </w:t>
      </w:r>
      <w:r>
        <w:rPr>
          <w:rFonts w:ascii="Times New Roman" w:hAnsi="Times New Roman" w:eastAsia="Times New Roman" w:cs="Times New Roman"/>
          <w:b w:val="1"/>
          <w:bCs w:val="1"/>
          <w:i w:val="0"/>
          <w:sz w:val="19"/>
          <w:szCs w:val="19"/>
          <w:rtl w:val="0"/>
        </w:rPr>
        <w:t>– and this is assuredly true judicial equity to atone for Israel's sins even for those who have not formally repented;</w:t>
      </w:r>
      <w:r>
        <w:rPr>
          <w:rFonts w:ascii="Times New Roman" w:hAnsi="Times New Roman" w:eastAsia="Times New Roman" w:cs="Times New Roman"/>
          <w:b w:val="0"/>
          <w:bCs w:val="0"/>
          <w:i w:val="0"/>
          <w:sz w:val="19"/>
          <w:szCs w:val="19"/>
          <w:rtl w:val="1"/>
        </w:rPr>
        <w:t xml:space="preserve"> כִּי גָּלוּי וְיָדוּעַ לְפָנָיו יִתְבָּרַךְ שֶׁרְצוֹנֵנוּ הָאֲמִיתִּי לַעֲשׂוֹת רְצוֹנוֹ, </w:t>
      </w:r>
      <w:r>
        <w:rPr>
          <w:rFonts w:ascii="Times New Roman" w:hAnsi="Times New Roman" w:eastAsia="Times New Roman" w:cs="Times New Roman"/>
          <w:b w:val="1"/>
          <w:bCs w:val="1"/>
          <w:i w:val="0"/>
          <w:sz w:val="19"/>
          <w:szCs w:val="19"/>
          <w:rtl w:val="0"/>
        </w:rPr>
        <w:t>– for it is revealed and known before Him that our authentic will is to do His will,</w:t>
      </w:r>
      <w:r>
        <w:rPr>
          <w:rFonts w:ascii="Times New Roman" w:hAnsi="Times New Roman" w:eastAsia="Times New Roman" w:cs="Times New Roman"/>
          <w:b w:val="0"/>
          <w:bCs w:val="0"/>
          <w:i w:val="0"/>
          <w:sz w:val="19"/>
          <w:szCs w:val="19"/>
          <w:rtl w:val="1"/>
        </w:rPr>
        <w:t xml:space="preserve"> וְרַק הַשְּׂאוֹר שֶׁבַּעִיסָּה וְשִׁעְבּוּד מַלְכֻיּוֹת גּוֹרְמִים, </w:t>
      </w:r>
      <w:r>
        <w:rPr>
          <w:rFonts w:ascii="Times New Roman" w:hAnsi="Times New Roman" w:eastAsia="Times New Roman" w:cs="Times New Roman"/>
          <w:b w:val="1"/>
          <w:bCs w:val="1"/>
          <w:i w:val="0"/>
          <w:sz w:val="19"/>
          <w:szCs w:val="19"/>
          <w:rtl w:val="0"/>
        </w:rPr>
        <w:t>– and only the yeast in the dough and foreign subjugation cause us to stumble,</w:t>
      </w:r>
      <w:r>
        <w:rPr>
          <w:rFonts w:ascii="Times New Roman" w:hAnsi="Times New Roman" w:eastAsia="Times New Roman" w:cs="Times New Roman"/>
          <w:b w:val="0"/>
          <w:bCs w:val="0"/>
          <w:i w:val="0"/>
          <w:sz w:val="19"/>
          <w:szCs w:val="19"/>
          <w:rtl w:val="1"/>
        </w:rPr>
        <w:t xml:space="preserve"> וְכָל הַחֲטָאִים רַק מִסִּבָּתָם, </w:t>
      </w:r>
      <w:r>
        <w:rPr>
          <w:rFonts w:ascii="Times New Roman" w:hAnsi="Times New Roman" w:eastAsia="Times New Roman" w:cs="Times New Roman"/>
          <w:b w:val="1"/>
          <w:bCs w:val="1"/>
          <w:i w:val="0"/>
          <w:sz w:val="19"/>
          <w:szCs w:val="19"/>
          <w:rtl w:val="0"/>
        </w:rPr>
        <w:t xml:space="preserve">– </w:t>
      </w:r>
      <w:r>
        <w:rPr>
          <w:rFonts w:ascii="Times New Roman" w:hAnsi="Times New Roman" w:eastAsia="Times New Roman" w:cs="Times New Roman"/>
          <w:b w:val="1"/>
          <w:bCs w:val="1"/>
          <w:i w:val="0"/>
          <w:sz w:val="19"/>
          <w:szCs w:val="19"/>
          <w:rtl w:val="0"/>
        </w:rPr>
        <w:t xml:space="preserve">and </w:t>
      </w:r>
      <w:r>
        <w:rPr>
          <w:rFonts w:ascii="Times New Roman" w:hAnsi="Times New Roman" w:eastAsia="Times New Roman" w:cs="Times New Roman"/>
          <w:b w:val="1"/>
          <w:bCs w:val="1"/>
          <w:i w:val="0"/>
          <w:sz w:val="19"/>
          <w:szCs w:val="19"/>
          <w:rtl w:val="0"/>
        </w:rPr>
        <w:t xml:space="preserve">all sins </w:t>
      </w:r>
      <w:r>
        <w:rPr>
          <w:rFonts w:ascii="Times New Roman" w:hAnsi="Times New Roman" w:eastAsia="Times New Roman" w:cs="Times New Roman"/>
          <w:b w:val="1"/>
          <w:bCs w:val="1"/>
          <w:i w:val="0"/>
          <w:sz w:val="19"/>
          <w:szCs w:val="19"/>
          <w:rtl w:val="0"/>
        </w:rPr>
        <w:t xml:space="preserve">result only </w:t>
      </w:r>
      <w:r>
        <w:rPr>
          <w:rFonts w:ascii="Times New Roman" w:hAnsi="Times New Roman" w:eastAsia="Times New Roman" w:cs="Times New Roman"/>
          <w:b w:val="1"/>
          <w:bCs w:val="1"/>
          <w:i w:val="0"/>
          <w:sz w:val="19"/>
          <w:szCs w:val="19"/>
          <w:rtl w:val="0"/>
        </w:rPr>
        <w:t xml:space="preserve">from </w:t>
      </w:r>
      <w:r>
        <w:rPr>
          <w:rFonts w:ascii="Times New Roman" w:hAnsi="Times New Roman" w:eastAsia="Times New Roman" w:cs="Times New Roman"/>
          <w:b w:val="1"/>
          <w:bCs w:val="1"/>
          <w:i w:val="0"/>
          <w:sz w:val="19"/>
          <w:szCs w:val="19"/>
          <w:rtl w:val="0"/>
        </w:rPr>
        <w:t>these,</w:t>
      </w:r>
      <w:r>
        <w:rPr>
          <w:rFonts w:ascii="Times New Roman" w:hAnsi="Times New Roman" w:eastAsia="Times New Roman" w:cs="Times New Roman"/>
          <w:b w:val="1"/>
          <w:bCs w:val="1"/>
          <w:i w:val="0"/>
          <w:sz w:val="19"/>
          <w:szCs w:val="19"/>
          <w:rtl w:val="0"/>
        </w:rPr>
      </w:r>
      <w:r>
        <w:rPr>
          <w:rFonts w:ascii="Times New Roman" w:hAnsi="Times New Roman" w:eastAsia="Times New Roman" w:cs="Times New Roman"/>
          <w:b w:val="0"/>
          <w:bCs w:val="0"/>
          <w:i w:val="0"/>
          <w:sz w:val="19"/>
          <w:szCs w:val="19"/>
          <w:rtl w:val="1"/>
        </w:rPr>
        <w:t xml:space="preserve"> וְדוֹמִים רַק לַהוּצֵי הַסּוֹבְבִים לָאָסָא וְעֶצֶם הָאָסָא זַךְ וְנָקִי. </w:t>
      </w:r>
      <w:r>
        <w:rPr>
          <w:rFonts w:ascii="Times New Roman" w:hAnsi="Times New Roman" w:eastAsia="Times New Roman" w:cs="Times New Roman"/>
          <w:b w:val="1"/>
          <w:bCs w:val="1"/>
          <w:i w:val="0"/>
          <w:sz w:val="19"/>
          <w:szCs w:val="19"/>
          <w:rtl w:val="0"/>
        </w:rPr>
        <w:t>– resembling merely thorns encircling a myrtle, while the myrtle itself remains pure and pristine.</w:t>
      </w:r>
      <w:r>
        <w:rPr>
          <w:rFonts w:ascii="Times New Roman" w:hAnsi="Times New Roman" w:eastAsia="Times New Roman" w:cs="Times New Roman"/>
          <w:b w:val="0"/>
          <w:bCs w:val="0"/>
          <w:i w:val="0"/>
          <w:sz w:val="19"/>
          <w:szCs w:val="19"/>
          <w:rtl w:val="1"/>
        </w:rPr>
        <w:t xml:space="preserve"> וְעַל כֵּן בְּיוֹם הַכִּפּוּרִים: (וַיִּקְרָא טז, כב) "וְנָשָׂא הַשָּׂעִיר </w:t>
      </w:r>
      <w:r>
        <w:rPr>
          <w:rFonts w:ascii="Times New Roman" w:hAnsi="Times New Roman" w:eastAsia="Times New Roman" w:cs="Times New Roman"/>
          <w:b w:val="0"/>
          <w:bCs w:val="0"/>
          <w:i w:val="0"/>
          <w:sz w:val="19"/>
          <w:szCs w:val="19"/>
          <w:rtl w:val="1"/>
        </w:rPr>
        <w:t>[אֶת כָּל עֲוֹנֹתָם]</w:t>
      </w:r>
      <w:r>
        <w:rPr>
          <w:rFonts w:ascii="Times New Roman" w:hAnsi="Times New Roman" w:eastAsia="Times New Roman" w:cs="Times New Roman"/>
          <w:b w:val="0"/>
          <w:bCs w:val="0"/>
          <w:i w:val="0"/>
          <w:sz w:val="19"/>
          <w:szCs w:val="19"/>
          <w:rtl w:val="1"/>
        </w:rPr>
        <w:t xml:space="preserve"> אֶל אֶרֶץ גְּזֵרָה" – </w:t>
      </w:r>
      <w:r>
        <w:rPr>
          <w:rFonts w:ascii="Times New Roman" w:hAnsi="Times New Roman" w:eastAsia="Times New Roman" w:cs="Times New Roman"/>
          <w:b w:val="1"/>
          <w:bCs w:val="1"/>
          <w:i w:val="0"/>
          <w:sz w:val="19"/>
          <w:szCs w:val="19"/>
          <w:rtl w:val="0"/>
        </w:rPr>
        <w:t>– Therefore on Yom Kippur: (Leviticus 16:22) "And the goat shall bear all their iniquities unto a solitary land"—</w:t>
      </w:r>
      <w:r>
        <w:rPr>
          <w:rFonts w:ascii="Times New Roman" w:hAnsi="Times New Roman" w:eastAsia="Times New Roman" w:cs="Times New Roman"/>
          <w:b w:val="0"/>
          <w:bCs w:val="0"/>
          <w:i w:val="0"/>
          <w:sz w:val="19"/>
          <w:szCs w:val="19"/>
          <w:rtl w:val="1"/>
        </w:rPr>
        <w:t xml:space="preserve"> הוּא "אֶרֶץ לֹא עָבַר בָּהּ אִישׁ" (יִרְמְיָה ב, ו), </w:t>
      </w:r>
      <w:r>
        <w:rPr>
          <w:rFonts w:ascii="Times New Roman" w:hAnsi="Times New Roman" w:eastAsia="Times New Roman" w:cs="Times New Roman"/>
          <w:b w:val="1"/>
          <w:bCs w:val="1"/>
          <w:i w:val="0"/>
          <w:sz w:val="19"/>
          <w:szCs w:val="19"/>
          <w:rtl w:val="0"/>
        </w:rPr>
        <w:t>– which is "a land where no man passed" (Jeremiah 2:6),</w:t>
      </w:r>
      <w:r>
        <w:rPr>
          <w:rFonts w:ascii="Times New Roman" w:hAnsi="Times New Roman" w:eastAsia="Times New Roman" w:cs="Times New Roman"/>
          <w:b w:val="0"/>
          <w:bCs w:val="0"/>
          <w:i w:val="0"/>
          <w:sz w:val="19"/>
          <w:szCs w:val="19"/>
          <w:rtl w:val="1"/>
        </w:rPr>
        <w:t xml:space="preserve"> כִּי מִשָּׁם הֵם בָּאִים וּלְשָׁם הֵם שָׁבִים לָלֶכֶת. </w:t>
      </w:r>
      <w:r>
        <w:rPr>
          <w:rFonts w:ascii="Times New Roman" w:hAnsi="Times New Roman" w:eastAsia="Times New Roman" w:cs="Times New Roman"/>
          <w:b w:val="1"/>
          <w:bCs w:val="1"/>
          <w:i w:val="0"/>
          <w:sz w:val="19"/>
          <w:szCs w:val="19"/>
          <w:rtl w:val="0"/>
        </w:rPr>
        <w:t>– for from there sins originate and thither they return.</w:t>
      </w:r>
      <w:r>
        <w:rPr>
          <w:rFonts w:ascii="Times New Roman" w:hAnsi="Times New Roman" w:eastAsia="Times New Roman" w:cs="Times New Roman"/>
          <w:b w:val="0"/>
          <w:bCs w:val="0"/>
          <w:i w:val="0"/>
          <w:sz w:val="19"/>
          <w:szCs w:val="19"/>
          <w:rtl w:val="1"/>
        </w:rPr>
        <w:t xml:space="preserve"> וְהַשָּׂעִיר הָרוֹמֵז לְעֵשָׂו "אִישׁ שָׂעִיר", רָצָה לוֹמַר שִׁעְבּוּד מַלְכֻיּוֹת, </w:t>
      </w:r>
      <w:r>
        <w:rPr>
          <w:rFonts w:ascii="Times New Roman" w:hAnsi="Times New Roman" w:eastAsia="Times New Roman" w:cs="Times New Roman"/>
          <w:b w:val="1"/>
          <w:bCs w:val="1"/>
          <w:i w:val="0"/>
          <w:sz w:val="19"/>
          <w:szCs w:val="19"/>
          <w:rtl w:val="0"/>
        </w:rPr>
        <w:t>– And the he-goat alluding to Esau "a hairy man" (ish sa'ir), denoting foreign subjugation,</w:t>
      </w:r>
      <w:r>
        <w:rPr>
          <w:rFonts w:ascii="Times New Roman" w:hAnsi="Times New Roman" w:eastAsia="Times New Roman" w:cs="Times New Roman"/>
          <w:b w:val="0"/>
          <w:bCs w:val="0"/>
          <w:i w:val="0"/>
          <w:sz w:val="19"/>
          <w:szCs w:val="19"/>
          <w:rtl w:val="1"/>
        </w:rPr>
        <w:t xml:space="preserve"> נוֹשְׂאָם עִמּוֹ אֶל אַרְצוֹ, </w:t>
      </w:r>
      <w:r>
        <w:rPr>
          <w:rFonts w:ascii="Times New Roman" w:hAnsi="Times New Roman" w:eastAsia="Times New Roman" w:cs="Times New Roman"/>
          <w:b w:val="1"/>
          <w:bCs w:val="1"/>
          <w:i w:val="0"/>
          <w:sz w:val="19"/>
          <w:szCs w:val="19"/>
          <w:rtl w:val="0"/>
        </w:rPr>
        <w:t>– bears them with him to his own barren land,</w:t>
      </w:r>
      <w:r>
        <w:rPr>
          <w:rFonts w:ascii="Times New Roman" w:hAnsi="Times New Roman" w:eastAsia="Times New Roman" w:cs="Times New Roman"/>
          <w:b w:val="0"/>
          <w:bCs w:val="0"/>
          <w:i w:val="0"/>
          <w:sz w:val="19"/>
          <w:szCs w:val="19"/>
          <w:rtl w:val="1"/>
        </w:rPr>
        <w:t xml:space="preserve"> אֲשֶׁר שָׁם מִשְׁכַּן הַשְּׂאוֹר הַמַּחְמִיץ לְכָל בָּאֵי עוֹלָם. </w:t>
      </w:r>
      <w:r>
        <w:rPr>
          <w:rFonts w:ascii="Times New Roman" w:hAnsi="Times New Roman" w:eastAsia="Times New Roman" w:cs="Times New Roman"/>
          <w:b w:val="1"/>
          <w:bCs w:val="1"/>
          <w:i w:val="0"/>
          <w:sz w:val="19"/>
          <w:szCs w:val="19"/>
          <w:rtl w:val="0"/>
        </w:rPr>
        <w:t>– wherein lies the habitat of the leaven that sours all mankind.</w:t>
      </w:r>
      <w:r>
        <w:rPr>
          <w:rFonts w:ascii="Times New Roman" w:hAnsi="Times New Roman" w:eastAsia="Times New Roman" w:cs="Times New Roman"/>
          <w:b w:val="0"/>
          <w:bCs w:val="0"/>
          <w:i w:val="0"/>
          <w:sz w:val="19"/>
          <w:szCs w:val="19"/>
          <w:rtl w:val="1"/>
        </w:rPr>
        <w:t xml:space="preserve"> כִּי שְׁנֵיהֶם חַד וְהָא בְּהָא תַּלְיָא: </w:t>
      </w:r>
      <w:r>
        <w:rPr>
          <w:rFonts w:ascii="Times New Roman" w:hAnsi="Times New Roman" w:eastAsia="Times New Roman" w:cs="Times New Roman"/>
          <w:b w:val="1"/>
          <w:bCs w:val="1"/>
          <w:i w:val="0"/>
          <w:sz w:val="19"/>
          <w:szCs w:val="19"/>
          <w:rtl w:val="0"/>
        </w:rPr>
        <w:t>– For internal inclination and external exile are one, linked inextricably together:</w:t>
      </w:r>
      <w:r>
        <w:rPr>
          <w:rFonts w:ascii="Times New Roman" w:hAnsi="Times New Roman" w:eastAsia="Times New Roman" w:cs="Times New Roman"/>
          <w:b w:val="0"/>
          <w:bCs w:val="0"/>
          <w:i w:val="0"/>
          <w:sz w:val="19"/>
          <w:szCs w:val="19"/>
          <w:rtl w:val="1"/>
        </w:rPr>
        <w:t xml:space="preserve"> כְּשֶׁיָּבוֹאוּ מוֹשִׁיעִים בְּהַר צִיּוֹן לִשְׁפּוֹט אֶת הַר עֵשָׂו, </w:t>
      </w:r>
      <w:r>
        <w:rPr>
          <w:rFonts w:ascii="Times New Roman" w:hAnsi="Times New Roman" w:eastAsia="Times New Roman" w:cs="Times New Roman"/>
          <w:b w:val="1"/>
          <w:bCs w:val="1"/>
          <w:i w:val="0"/>
          <w:sz w:val="19"/>
          <w:szCs w:val="19"/>
          <w:rtl w:val="0"/>
        </w:rPr>
        <w:t>– when saviors ascend Mount Zion to judge Mount Esau,</w:t>
      </w:r>
      <w:r>
        <w:rPr>
          <w:rFonts w:ascii="Times New Roman" w:hAnsi="Times New Roman" w:eastAsia="Times New Roman" w:cs="Times New Roman"/>
          <w:b w:val="0"/>
          <w:bCs w:val="0"/>
          <w:i w:val="0"/>
          <w:sz w:val="19"/>
          <w:szCs w:val="19"/>
          <w:rtl w:val="1"/>
        </w:rPr>
        <w:t xml:space="preserve"> אָז: "וְהָיְתָה לַה' הַמְּלוּכָה" (עֹבַדְיָה א, כא) עַל כָּל מַעֲשָׂיו, </w:t>
      </w:r>
      <w:r>
        <w:rPr>
          <w:rFonts w:ascii="Times New Roman" w:hAnsi="Times New Roman" w:eastAsia="Times New Roman" w:cs="Times New Roman"/>
          <w:b w:val="1"/>
          <w:bCs w:val="1"/>
          <w:i w:val="0"/>
          <w:sz w:val="19"/>
          <w:szCs w:val="19"/>
          <w:rtl w:val="0"/>
        </w:rPr>
        <w:t>– then "the kingdom shall be Hashem's" (Obadiah 1:21) over all His works,</w:t>
      </w:r>
      <w:r>
        <w:rPr>
          <w:rFonts w:ascii="Times New Roman" w:hAnsi="Times New Roman" w:eastAsia="Times New Roman" w:cs="Times New Roman"/>
          <w:b w:val="0"/>
          <w:bCs w:val="0"/>
          <w:i w:val="0"/>
          <w:sz w:val="19"/>
          <w:szCs w:val="19"/>
          <w:rtl w:val="1"/>
        </w:rPr>
        <w:t xml:space="preserve"> שֶׁלֹּא יִהְיֶה שׁוּם שְׁלִיטָה אַחֶרֶת בְּשׁוּם כֹּחַ מִכֹּחוֹת הַלֵּב, </w:t>
      </w:r>
      <w:r>
        <w:rPr>
          <w:rFonts w:ascii="Times New Roman" w:hAnsi="Times New Roman" w:eastAsia="Times New Roman" w:cs="Times New Roman"/>
          <w:b w:val="1"/>
          <w:bCs w:val="1"/>
          <w:i w:val="0"/>
          <w:sz w:val="19"/>
          <w:szCs w:val="19"/>
          <w:rtl w:val="0"/>
        </w:rPr>
        <w:t>– so that there will be no other dominion over any capacity of the heart,</w:t>
      </w:r>
      <w:r>
        <w:rPr>
          <w:rFonts w:ascii="Times New Roman" w:hAnsi="Times New Roman" w:eastAsia="Times New Roman" w:cs="Times New Roman"/>
          <w:b w:val="0"/>
          <w:bCs w:val="0"/>
          <w:i w:val="0"/>
          <w:sz w:val="19"/>
          <w:szCs w:val="19"/>
          <w:rtl w:val="1"/>
        </w:rPr>
        <w:t xml:space="preserve"> שֶׁזֶּהוּ עִיקַּר הַמְּלוּכָה הָאֲמִיתִּית. </w:t>
      </w:r>
      <w:r>
        <w:rPr>
          <w:rFonts w:ascii="Times New Roman" w:hAnsi="Times New Roman" w:eastAsia="Times New Roman" w:cs="Times New Roman"/>
          <w:b w:val="1"/>
          <w:bCs w:val="1"/>
          <w:i w:val="0"/>
          <w:sz w:val="19"/>
          <w:szCs w:val="19"/>
          <w:rtl w:val="0"/>
        </w:rPr>
        <w:t>– which represents the essence of authentic sovereignty.</w:t>
      </w:r>
      <w:r>
        <w:rPr>
          <w:rFonts w:ascii="Times New Roman" w:hAnsi="Times New Roman" w:eastAsia="Times New Roman" w:cs="Times New Roman"/>
          <w:b w:val="0"/>
          <w:bCs w:val="0"/>
          <w:i w:val="0"/>
          <w:sz w:val="19"/>
          <w:szCs w:val="19"/>
          <w:rtl w:val="1"/>
        </w:rPr>
        <w:t xml:space="preserve"> וְכָל זְמַן שֶׁעֲמָלֵק קַיָּים אֵין הַכִּסֵּא שָׁלֵם (מִדְרָשׁ תַּנְחוּמָא תֵּצֵא יא); </w:t>
      </w:r>
      <w:r>
        <w:rPr>
          <w:rFonts w:ascii="Times New Roman" w:hAnsi="Times New Roman" w:eastAsia="Times New Roman" w:cs="Times New Roman"/>
          <w:b w:val="1"/>
          <w:bCs w:val="1"/>
          <w:i w:val="0"/>
          <w:sz w:val="19"/>
          <w:szCs w:val="19"/>
          <w:rtl w:val="0"/>
        </w:rPr>
        <w:t>– And as long as Amalek exists the Throne is not whole (Midrash Tanchuma, Ki Teitzei 11);</w:t>
      </w:r>
      <w:r>
        <w:rPr>
          <w:rFonts w:ascii="Times New Roman" w:hAnsi="Times New Roman" w:eastAsia="Times New Roman" w:cs="Times New Roman"/>
          <w:b w:val="0"/>
          <w:bCs w:val="0"/>
          <w:i w:val="0"/>
          <w:sz w:val="19"/>
          <w:szCs w:val="19"/>
          <w:rtl w:val="1"/>
        </w:rPr>
        <w:t xml:space="preserve"> רָצָה לוֹמַר, כַּיָּדוּעַ: דְּנִשְׁמָתִין דְּיִשְׂרָאֵל אִתְגְּזַרוּ מִכּוּרְסְיָא (תִּיקּוּנֵי זֹהַר תִּיקּוּן ו)</w:t>
      </w:r>
      <w:r>
        <w:rPr>
          <w:rStyle w:val="FootnoteReference"/>
          <w:rFonts w:ascii="Times New Roman" w:hAnsi="Times New Roman" w:eastAsia="Times New Roman" w:cs="Times New Roman"/>
          <w:sz w:val="19"/>
          <w:szCs w:val="19"/>
          <w:rtl/>
        </w:rPr>
        <w:footnoteReference w:id="1187"/>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meaning, as is known: the souls of Israel were hewn from the Supernal Throne (Tikkunei Zohar, Tikkun 6),</w:t>
      </w:r>
      <w:r>
        <w:rPr>
          <w:rFonts w:ascii="Times New Roman" w:hAnsi="Times New Roman" w:eastAsia="Times New Roman" w:cs="Times New Roman"/>
          <w:b w:val="0"/>
          <w:bCs w:val="0"/>
          <w:i w:val="0"/>
          <w:sz w:val="19"/>
          <w:szCs w:val="19"/>
          <w:rtl w:val="1"/>
        </w:rPr>
        <w:t xml:space="preserve"> וְאֵין טָהֳרָתָן שְׁלֵימָה לִהְיוֹת הַשֵּׁם יִתְבָּרַךְ יוֹשֵׁב עַל כִּסְאוֹ, </w:t>
      </w:r>
      <w:r>
        <w:rPr>
          <w:rFonts w:ascii="Times New Roman" w:hAnsi="Times New Roman" w:eastAsia="Times New Roman" w:cs="Times New Roman"/>
          <w:b w:val="1"/>
          <w:bCs w:val="1"/>
          <w:i w:val="0"/>
          <w:sz w:val="19"/>
          <w:szCs w:val="19"/>
          <w:rtl w:val="0"/>
        </w:rPr>
        <w:t>– and their purity is not fully manifest for Hashem to sit upon His Throne,</w:t>
      </w:r>
      <w:r>
        <w:rPr>
          <w:rFonts w:ascii="Times New Roman" w:hAnsi="Times New Roman" w:eastAsia="Times New Roman" w:cs="Times New Roman"/>
          <w:b w:val="0"/>
          <w:bCs w:val="0"/>
          <w:i w:val="0"/>
          <w:sz w:val="19"/>
          <w:szCs w:val="19"/>
          <w:rtl w:val="1"/>
        </w:rPr>
        <w:t xml:space="preserve"> כְּדֶרֶךְ שֶׁאָמְרוּ (בְּרֵאשִׁית רַבָּה פָּרָשָׁה מז)</w:t>
      </w:r>
      <w:r>
        <w:rPr>
          <w:rStyle w:val="FootnoteReference"/>
          <w:rFonts w:ascii="Times New Roman" w:hAnsi="Times New Roman" w:eastAsia="Times New Roman" w:cs="Times New Roman"/>
          <w:sz w:val="19"/>
          <w:szCs w:val="19"/>
          <w:rtl/>
        </w:rPr>
        <w:footnoteReference w:id="1188"/>
      </w:r>
      <w:r>
        <w:rPr>
          <w:rFonts w:ascii="Times New Roman" w:hAnsi="Times New Roman" w:eastAsia="Times New Roman" w:cs="Times New Roman"/>
          <w:b w:val="0"/>
          <w:bCs w:val="0"/>
          <w:i w:val="0"/>
          <w:sz w:val="19"/>
          <w:szCs w:val="19"/>
          <w:rtl w:val="1"/>
        </w:rPr>
        <w:t xml:space="preserve">: "הָאָבוֹת הֵן הֵן הַמֶּרְכָּבָה", </w:t>
      </w:r>
      <w:r>
        <w:rPr>
          <w:rFonts w:ascii="Times New Roman" w:hAnsi="Times New Roman" w:eastAsia="Times New Roman" w:cs="Times New Roman"/>
          <w:b w:val="1"/>
          <w:bCs w:val="1"/>
          <w:i w:val="0"/>
          <w:sz w:val="19"/>
          <w:szCs w:val="19"/>
          <w:rtl w:val="0"/>
        </w:rPr>
        <w:t>– as they stated (Bereishit Rabbah 47): "The Patriarchs are themselves the Chariot",</w:t>
      </w:r>
      <w:r>
        <w:rPr>
          <w:rFonts w:ascii="Times New Roman" w:hAnsi="Times New Roman" w:eastAsia="Times New Roman" w:cs="Times New Roman"/>
          <w:b w:val="0"/>
          <w:bCs w:val="0"/>
          <w:i w:val="0"/>
          <w:sz w:val="19"/>
          <w:szCs w:val="19"/>
          <w:rtl w:val="1"/>
        </w:rPr>
        <w:t xml:space="preserve"> וְכֵן כְּלַל יִשְׂרָאֵל מֶרְכָּבוֹ יִתְבָּרַךְ עֲלֵיהֶם. </w:t>
      </w:r>
      <w:r>
        <w:rPr>
          <w:rFonts w:ascii="Times New Roman" w:hAnsi="Times New Roman" w:eastAsia="Times New Roman" w:cs="Times New Roman"/>
          <w:b w:val="1"/>
          <w:bCs w:val="1"/>
          <w:i w:val="0"/>
          <w:sz w:val="19"/>
          <w:szCs w:val="19"/>
          <w:rtl w:val="0"/>
        </w:rPr>
        <w:t>– and so too the collective of Israel forms the Chariot upon which He rests.</w:t>
      </w:r>
      <w:r>
        <w:rPr>
          <w:rFonts w:ascii="Times New Roman" w:hAnsi="Times New Roman" w:eastAsia="Times New Roman" w:cs="Times New Roman"/>
          <w:b w:val="0"/>
          <w:bCs w:val="0"/>
          <w:i w:val="0"/>
          <w:sz w:val="19"/>
          <w:szCs w:val="19"/>
          <w:rtl w:val="1"/>
        </w:rPr>
        <w:t xml:space="preserve"> וְהָאָלֶ״ף הַנֶּעְלֶמֶת בְּסוֹף מִלַּת </w:t>
      </w:r>
      <w:r>
        <w:rPr>
          <w:rFonts w:ascii="Times New Roman" w:hAnsi="Times New Roman" w:eastAsia="Times New Roman" w:cs="Times New Roman"/>
          <w:b w:val="0"/>
          <w:bCs w:val="0"/>
          <w:i w:val="0"/>
          <w:sz w:val="19"/>
          <w:szCs w:val="19"/>
          <w:rtl w:val="1"/>
        </w:rPr>
        <w:t xml:space="preserve">"כִּסֵּא" </w:t>
      </w:r>
      <w:r>
        <w:rPr>
          <w:rFonts w:ascii="Times New Roman" w:hAnsi="Times New Roman" w:eastAsia="Times New Roman" w:cs="Times New Roman"/>
          <w:b w:val="0"/>
          <w:bCs w:val="0"/>
          <w:i w:val="0"/>
          <w:sz w:val="19"/>
          <w:szCs w:val="19"/>
          <w:rtl w:val="1"/>
        </w:rPr>
        <w:t xml:space="preserve">רוֹמֶזֶת לְקוּדְשָׁא בְּרִיךְ הוּא אַלּוּפוֹ שֶׁל עוֹלָם דִּגְנִיז בְּגַוֵּויהּ; </w:t>
      </w:r>
      <w:r>
        <w:rPr>
          <w:rFonts w:ascii="Times New Roman" w:hAnsi="Times New Roman" w:eastAsia="Times New Roman" w:cs="Times New Roman"/>
          <w:b w:val="1"/>
          <w:bCs w:val="1"/>
          <w:i w:val="0"/>
          <w:sz w:val="19"/>
          <w:szCs w:val="19"/>
          <w:rtl w:val="0"/>
        </w:rPr>
        <w:t xml:space="preserve">– And the </w:t>
      </w:r>
      <w:r>
        <w:rPr>
          <w:rFonts w:ascii="Times New Roman" w:hAnsi="Times New Roman" w:eastAsia="Times New Roman" w:cs="Times New Roman"/>
          <w:b w:val="1"/>
          <w:bCs w:val="1"/>
          <w:i w:val="0"/>
          <w:sz w:val="19"/>
          <w:szCs w:val="19"/>
          <w:rtl w:val="0"/>
        </w:rPr>
        <w:t xml:space="preserve">silent alef </w:t>
      </w:r>
      <w:r>
        <w:rPr>
          <w:rFonts w:ascii="Times New Roman" w:hAnsi="Times New Roman" w:eastAsia="Times New Roman" w:cs="Times New Roman"/>
          <w:b w:val="1"/>
          <w:bCs w:val="1"/>
          <w:i w:val="0"/>
          <w:sz w:val="19"/>
          <w:szCs w:val="19"/>
          <w:rtl w:val="0"/>
        </w:rPr>
        <w:t xml:space="preserve">at the end of the word </w:t>
      </w:r>
      <w:r>
        <w:rPr>
          <w:rFonts w:ascii="Times New Roman" w:hAnsi="Times New Roman" w:eastAsia="Times New Roman" w:cs="Times New Roman"/>
          <w:b w:val="1"/>
          <w:bCs w:val="1"/>
          <w:i w:val="0"/>
          <w:sz w:val="19"/>
          <w:szCs w:val="19"/>
          <w:rtl w:val="0"/>
        </w:rPr>
        <w:t>kisei (</w:t>
      </w:r>
      <w:r>
        <w:rPr>
          <w:rFonts w:ascii="Times New Roman" w:hAnsi="Times New Roman" w:eastAsia="Times New Roman" w:cs="Times New Roman"/>
          <w:b w:val="0"/>
          <w:bCs w:val="0"/>
          <w:i w:val="0"/>
          <w:sz w:val="19"/>
          <w:szCs w:val="19"/>
          <w:rtl w:val="1"/>
        </w:rPr>
        <w:t xml:space="preserve">כִּסֵּא) </w:t>
      </w:r>
      <w:r>
        <w:rPr>
          <w:rFonts w:ascii="Times New Roman" w:hAnsi="Times New Roman" w:eastAsia="Times New Roman" w:cs="Times New Roman"/>
          <w:b w:val="1"/>
          <w:bCs w:val="1"/>
          <w:i w:val="0"/>
          <w:sz w:val="19"/>
          <w:szCs w:val="19"/>
          <w:rtl w:val="0"/>
        </w:rPr>
        <w:t xml:space="preserve">alludes to the Holy One, </w:t>
      </w:r>
      <w:r>
        <w:rPr>
          <w:rFonts w:ascii="Times New Roman" w:hAnsi="Times New Roman" w:eastAsia="Times New Roman" w:cs="Times New Roman"/>
          <w:b w:val="1"/>
          <w:bCs w:val="1"/>
          <w:i w:val="0"/>
          <w:sz w:val="19"/>
          <w:szCs w:val="19"/>
          <w:rtl w:val="0"/>
        </w:rPr>
        <w:t xml:space="preserve">Master </w:t>
      </w:r>
      <w:r>
        <w:rPr>
          <w:rFonts w:ascii="Times New Roman" w:hAnsi="Times New Roman" w:eastAsia="Times New Roman" w:cs="Times New Roman"/>
          <w:b w:val="1"/>
          <w:bCs w:val="1"/>
          <w:i w:val="0"/>
          <w:sz w:val="19"/>
          <w:szCs w:val="19"/>
          <w:rtl w:val="0"/>
        </w:rPr>
        <w:t xml:space="preserve">of the </w:t>
      </w:r>
      <w:r>
        <w:rPr>
          <w:rFonts w:ascii="Times New Roman" w:hAnsi="Times New Roman" w:eastAsia="Times New Roman" w:cs="Times New Roman"/>
          <w:b w:val="1"/>
          <w:bCs w:val="1"/>
          <w:i w:val="0"/>
          <w:sz w:val="19"/>
          <w:szCs w:val="19"/>
          <w:rtl w:val="0"/>
        </w:rPr>
        <w:t xml:space="preserve">world, </w:t>
      </w:r>
      <w:r>
        <w:rPr>
          <w:rFonts w:ascii="Times New Roman" w:hAnsi="Times New Roman" w:eastAsia="Times New Roman" w:cs="Times New Roman"/>
          <w:b w:val="1"/>
          <w:bCs w:val="1"/>
          <w:i w:val="0"/>
          <w:sz w:val="19"/>
          <w:szCs w:val="19"/>
          <w:rtl w:val="0"/>
        </w:rPr>
        <w:t xml:space="preserve">hidden </w:t>
      </w:r>
      <w:r>
        <w:rPr>
          <w:rFonts w:ascii="Times New Roman" w:hAnsi="Times New Roman" w:eastAsia="Times New Roman" w:cs="Times New Roman"/>
          <w:b w:val="1"/>
          <w:bCs w:val="1"/>
          <w:i w:val="0"/>
          <w:sz w:val="19"/>
          <w:szCs w:val="19"/>
          <w:rtl w:val="0"/>
        </w:rPr>
        <w:t>within it;</w:t>
      </w:r>
      <w:r>
        <w:rPr>
          <w:rFonts w:ascii="Times New Roman" w:hAnsi="Times New Roman" w:eastAsia="Times New Roman" w:cs="Times New Roman"/>
          <w:b w:val="1"/>
          <w:bCs w:val="1"/>
          <w:i w:val="0"/>
          <w:sz w:val="19"/>
          <w:szCs w:val="19"/>
          <w:rtl w:val="0"/>
        </w:rPr>
      </w:r>
      <w:r>
        <w:rPr>
          <w:rFonts w:ascii="Times New Roman" w:hAnsi="Times New Roman" w:eastAsia="Times New Roman" w:cs="Times New Roman"/>
          <w:b w:val="0"/>
          <w:bCs w:val="0"/>
          <w:i w:val="0"/>
          <w:sz w:val="19"/>
          <w:szCs w:val="19"/>
          <w:rtl w:val="1"/>
        </w:rPr>
        <w:t xml:space="preserve"> וְהִיא חֲסֵרָה גַּם בַּכְּתָב כָּל זְמַן שֶׁזַּרְעוֹ שֶׁל עֲמָלֵק בָּעוֹלָם. </w:t>
      </w:r>
      <w:r>
        <w:rPr>
          <w:rFonts w:ascii="Times New Roman" w:hAnsi="Times New Roman" w:eastAsia="Times New Roman" w:cs="Times New Roman"/>
          <w:b w:val="1"/>
          <w:bCs w:val="1"/>
          <w:i w:val="0"/>
          <w:sz w:val="19"/>
          <w:szCs w:val="19"/>
          <w:rtl w:val="0"/>
        </w:rPr>
        <w:t xml:space="preserve">– and it is </w:t>
      </w:r>
      <w:r>
        <w:rPr>
          <w:rFonts w:ascii="Times New Roman" w:hAnsi="Times New Roman" w:eastAsia="Times New Roman" w:cs="Times New Roman"/>
          <w:b w:val="1"/>
          <w:bCs w:val="1"/>
          <w:i w:val="0"/>
          <w:sz w:val="19"/>
          <w:szCs w:val="19"/>
          <w:rtl w:val="0"/>
        </w:rPr>
        <w:t xml:space="preserve">also </w:t>
      </w:r>
      <w:r>
        <w:rPr>
          <w:rFonts w:ascii="Times New Roman" w:hAnsi="Times New Roman" w:eastAsia="Times New Roman" w:cs="Times New Roman"/>
          <w:b w:val="1"/>
          <w:bCs w:val="1"/>
          <w:i w:val="0"/>
          <w:sz w:val="19"/>
          <w:szCs w:val="19"/>
          <w:rtl w:val="0"/>
        </w:rPr>
        <w:t xml:space="preserve">omitted </w:t>
      </w:r>
      <w:r>
        <w:rPr>
          <w:rFonts w:ascii="Times New Roman" w:hAnsi="Times New Roman" w:eastAsia="Times New Roman" w:cs="Times New Roman"/>
          <w:b w:val="1"/>
          <w:bCs w:val="1"/>
          <w:i w:val="0"/>
          <w:sz w:val="19"/>
          <w:szCs w:val="19"/>
          <w:rtl w:val="0"/>
        </w:rPr>
      </w:r>
      <w:r>
        <w:rPr>
          <w:rFonts w:ascii="Times New Roman" w:hAnsi="Times New Roman" w:eastAsia="Times New Roman" w:cs="Times New Roman"/>
          <w:b w:val="1"/>
          <w:bCs w:val="1"/>
          <w:i w:val="0"/>
          <w:sz w:val="19"/>
          <w:szCs w:val="19"/>
          <w:rtl w:val="0"/>
        </w:rPr>
        <w:t>in writing as long as the seed of Amalek endures in the world.</w:t>
      </w:r>
      <w:r>
        <w:rPr>
          <w:rFonts w:ascii="Times New Roman" w:hAnsi="Times New Roman" w:eastAsia="Times New Roman" w:cs="Times New Roman"/>
          <w:b w:val="0"/>
          <w:bCs w:val="0"/>
          <w:i w:val="0"/>
          <w:sz w:val="19"/>
          <w:szCs w:val="19"/>
          <w:rtl w:val="1"/>
        </w:rPr>
        <w:t xml:space="preserve"> כִּי אוֹתִיּוֹת כַּ״ף-סַמֶּ״ךְ: </w:t>
      </w:r>
      <w:r>
        <w:rPr>
          <w:rFonts w:ascii="Times New Roman" w:hAnsi="Times New Roman" w:eastAsia="Times New Roman" w:cs="Times New Roman"/>
          <w:b w:val="1"/>
          <w:bCs w:val="1"/>
          <w:i w:val="0"/>
          <w:sz w:val="19"/>
          <w:szCs w:val="19"/>
          <w:rtl w:val="0"/>
        </w:rPr>
        <w:t>– For in the letters Kaf and Samekh:</w:t>
      </w:r>
      <w:r>
        <w:rPr>
          <w:rFonts w:ascii="Times New Roman" w:hAnsi="Times New Roman" w:eastAsia="Times New Roman" w:cs="Times New Roman"/>
          <w:b w:val="0"/>
          <w:bCs w:val="0"/>
          <w:i w:val="0"/>
          <w:sz w:val="19"/>
          <w:szCs w:val="19"/>
          <w:rtl w:val="1"/>
        </w:rPr>
        <w:t xml:space="preserve"> הַכַּ״ף רוֹמֶזֶת לְכֶתֶר, וְכֵן הוּא דְּמוּת הַכְּתָב, </w:t>
      </w:r>
      <w:r>
        <w:rPr>
          <w:rFonts w:ascii="Times New Roman" w:hAnsi="Times New Roman" w:eastAsia="Times New Roman" w:cs="Times New Roman"/>
          <w:b w:val="1"/>
          <w:bCs w:val="1"/>
          <w:i w:val="0"/>
          <w:sz w:val="19"/>
          <w:szCs w:val="19"/>
          <w:rtl w:val="0"/>
        </w:rPr>
        <w:t>– the Kaf alludes to Keter (the Crown), corresponding to the shape of the script,</w:t>
      </w:r>
      <w:r>
        <w:rPr>
          <w:rFonts w:ascii="Times New Roman" w:hAnsi="Times New Roman" w:eastAsia="Times New Roman" w:cs="Times New Roman"/>
          <w:b w:val="0"/>
          <w:bCs w:val="0"/>
          <w:i w:val="0"/>
          <w:sz w:val="19"/>
          <w:szCs w:val="19"/>
          <w:rtl w:val="1"/>
        </w:rPr>
        <w:t xml:space="preserve"> וְכֵן מוֹשְׁחִין מְלָכִים כְּמִין כַּ״ף (הוֹרָיוֹת יב</w:t>
      </w:r>
      <w:r>
        <w:rPr>
          <w:rStyle w:val="FootnoteReference"/>
          <w:rFonts w:ascii="Times New Roman" w:hAnsi="Times New Roman" w:eastAsia="Times New Roman" w:cs="Times New Roman"/>
          <w:sz w:val="19"/>
          <w:szCs w:val="19"/>
          <w:rtl/>
        </w:rPr>
        <w:footnoteReference w:id="1189"/>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thus kings are anointed in the shape of a Kaf (Horayot 12a),</w:t>
      </w:r>
      <w:r>
        <w:rPr>
          <w:rFonts w:ascii="Times New Roman" w:hAnsi="Times New Roman" w:eastAsia="Times New Roman" w:cs="Times New Roman"/>
          <w:b w:val="0"/>
          <w:bCs w:val="0"/>
          <w:i w:val="0"/>
          <w:sz w:val="19"/>
          <w:szCs w:val="19"/>
          <w:rtl w:val="1"/>
        </w:rPr>
        <w:t xml:space="preserve"> וְהוּא כֶּתֶר מַלְכוּת שֶׁל הַיּוֹשֵׁב עַל הַכִּסֵּא, </w:t>
      </w:r>
      <w:r>
        <w:rPr>
          <w:rFonts w:ascii="Times New Roman" w:hAnsi="Times New Roman" w:eastAsia="Times New Roman" w:cs="Times New Roman"/>
          <w:b w:val="1"/>
          <w:bCs w:val="1"/>
          <w:i w:val="0"/>
          <w:sz w:val="19"/>
          <w:szCs w:val="19"/>
          <w:rtl w:val="0"/>
        </w:rPr>
        <w:t>– which is the crown of royalty of Him Who sits upon the Throne,</w:t>
      </w:r>
      <w:r>
        <w:rPr>
          <w:rFonts w:ascii="Times New Roman" w:hAnsi="Times New Roman" w:eastAsia="Times New Roman" w:cs="Times New Roman"/>
          <w:b w:val="0"/>
          <w:bCs w:val="0"/>
          <w:i w:val="0"/>
          <w:sz w:val="19"/>
          <w:szCs w:val="19"/>
          <w:rtl w:val="1"/>
        </w:rPr>
        <w:t xml:space="preserve"> שֶׁהוּא הָרָצוֹן הָעֶלְיוֹן שֶׁלְּמַעְלָה מֵרְצוֹן הָאָדָם, </w:t>
      </w:r>
      <w:r>
        <w:rPr>
          <w:rFonts w:ascii="Times New Roman" w:hAnsi="Times New Roman" w:eastAsia="Times New Roman" w:cs="Times New Roman"/>
          <w:b w:val="1"/>
          <w:bCs w:val="1"/>
          <w:i w:val="0"/>
          <w:sz w:val="19"/>
          <w:szCs w:val="19"/>
          <w:rtl w:val="0"/>
        </w:rPr>
        <w:t>– representing the Supernal Will transcending human volition,</w:t>
      </w:r>
      <w:r>
        <w:rPr>
          <w:rFonts w:ascii="Times New Roman" w:hAnsi="Times New Roman" w:eastAsia="Times New Roman" w:cs="Times New Roman"/>
          <w:b w:val="0"/>
          <w:bCs w:val="0"/>
          <w:i w:val="0"/>
          <w:sz w:val="19"/>
          <w:szCs w:val="19"/>
          <w:rtl w:val="1"/>
        </w:rPr>
        <w:t xml:space="preserve"> שֶׁמִּמֶּנּוּ נִשְׁפָּע וְנִמְשָׁךְ הַמַּחֲשָׁבָה לְמוֹחַ הָאָדָם. </w:t>
      </w:r>
      <w:r>
        <w:rPr>
          <w:rFonts w:ascii="Times New Roman" w:hAnsi="Times New Roman" w:eastAsia="Times New Roman" w:cs="Times New Roman"/>
          <w:b w:val="1"/>
          <w:bCs w:val="1"/>
          <w:i w:val="0"/>
          <w:sz w:val="19"/>
          <w:szCs w:val="19"/>
          <w:rtl w:val="0"/>
        </w:rPr>
        <w:t>– whence thought flows down into the brain of man.</w:t>
      </w:r>
      <w:r>
        <w:rPr>
          <w:rFonts w:ascii="Times New Roman" w:hAnsi="Times New Roman" w:eastAsia="Times New Roman" w:cs="Times New Roman"/>
          <w:b w:val="0"/>
          <w:bCs w:val="0"/>
          <w:i w:val="0"/>
          <w:sz w:val="19"/>
          <w:szCs w:val="19"/>
          <w:rtl w:val="1"/>
        </w:rPr>
        <w:t xml:space="preserve"> וְהַסַּמֶּ״ךְ רוֹמֵז לְיֵצֶר הָרָע, </w:t>
      </w:r>
      <w:r>
        <w:rPr>
          <w:rFonts w:ascii="Times New Roman" w:hAnsi="Times New Roman" w:eastAsia="Times New Roman" w:cs="Times New Roman"/>
          <w:b w:val="1"/>
          <w:bCs w:val="1"/>
          <w:i w:val="0"/>
          <w:sz w:val="19"/>
          <w:szCs w:val="19"/>
          <w:rtl w:val="0"/>
        </w:rPr>
        <w:t>– And the Samekh alludes to the evil inclination,</w:t>
      </w:r>
      <w:r>
        <w:rPr>
          <w:rFonts w:ascii="Times New Roman" w:hAnsi="Times New Roman" w:eastAsia="Times New Roman" w:cs="Times New Roman"/>
          <w:b w:val="0"/>
          <w:bCs w:val="0"/>
          <w:i w:val="0"/>
          <w:sz w:val="19"/>
          <w:szCs w:val="19"/>
          <w:rtl w:val="1"/>
        </w:rPr>
        <w:t xml:space="preserve"> כְּמוֹ שֶׁאָמְרוּ בִּבְרֵאשִׁית רַבָּה</w:t>
      </w:r>
      <w:r>
        <w:rPr>
          <w:rStyle w:val="FootnoteReference"/>
          <w:rFonts w:ascii="Times New Roman" w:hAnsi="Times New Roman" w:eastAsia="Times New Roman" w:cs="Times New Roman"/>
          <w:sz w:val="19"/>
          <w:szCs w:val="19"/>
          <w:rtl/>
        </w:rPr>
        <w:footnoteReference w:id="1190"/>
      </w:r>
      <w:r>
        <w:rPr>
          <w:rFonts w:ascii="Times New Roman" w:hAnsi="Times New Roman" w:eastAsia="Times New Roman" w:cs="Times New Roman"/>
          <w:b w:val="0"/>
          <w:bCs w:val="0"/>
          <w:i w:val="0"/>
          <w:sz w:val="19"/>
          <w:szCs w:val="19"/>
          <w:rtl w:val="1"/>
        </w:rPr>
        <w:t xml:space="preserve"> (פָּרָשָׁה יז) עַל פָּסוּק (בְּרֵאשִׁית ב, כא): "וַיִּסְגֹּר בָּשָׂר": </w:t>
      </w:r>
      <w:r>
        <w:rPr>
          <w:rFonts w:ascii="Times New Roman" w:hAnsi="Times New Roman" w:eastAsia="Times New Roman" w:cs="Times New Roman"/>
          <w:b w:val="1"/>
          <w:bCs w:val="1"/>
          <w:i w:val="0"/>
          <w:sz w:val="19"/>
          <w:szCs w:val="19"/>
          <w:rtl w:val="0"/>
        </w:rPr>
        <w:t>– as they expounded in Bereishit Rabbah (17) on the verse (Genesis 2:21): "and closed up (vayisgor) the flesh":</w:t>
      </w:r>
      <w:r>
        <w:rPr>
          <w:rFonts w:ascii="Times New Roman" w:hAnsi="Times New Roman" w:eastAsia="Times New Roman" w:cs="Times New Roman"/>
          <w:b w:val="0"/>
          <w:bCs w:val="0"/>
          <w:i w:val="0"/>
          <w:sz w:val="19"/>
          <w:szCs w:val="19"/>
          <w:rtl w:val="1"/>
        </w:rPr>
        <w:t xml:space="preserve"> דְּבָא בִּיצִירַת הָאִשָּׁה, רוֹמֵז לְיֵצֶר הַתַּאֲוָה, </w:t>
      </w:r>
      <w:r>
        <w:rPr>
          <w:rFonts w:ascii="Times New Roman" w:hAnsi="Times New Roman" w:eastAsia="Times New Roman" w:cs="Times New Roman"/>
          <w:b w:val="1"/>
          <w:bCs w:val="1"/>
          <w:i w:val="0"/>
          <w:sz w:val="19"/>
          <w:szCs w:val="19"/>
          <w:rtl w:val="0"/>
        </w:rPr>
        <w:t>– that with the creation of woman, it alludes to the inclination of desire,</w:t>
      </w:r>
      <w:r>
        <w:rPr>
          <w:rFonts w:ascii="Times New Roman" w:hAnsi="Times New Roman" w:eastAsia="Times New Roman" w:cs="Times New Roman"/>
          <w:b w:val="0"/>
          <w:bCs w:val="0"/>
          <w:i w:val="0"/>
          <w:sz w:val="19"/>
          <w:szCs w:val="19"/>
          <w:rtl w:val="1"/>
        </w:rPr>
        <w:t xml:space="preserve"> שֶׁזֶּהוּ הַיֵּצֶר שֶׁבָּרָא הַשֵּׁם יִתְבָּרַךְ כִּי יֵשׁ בּוֹ צוֹרֶךְ לְרִיבּוּי נְפָשׁוֹת, </w:t>
      </w:r>
      <w:r>
        <w:rPr>
          <w:rFonts w:ascii="Times New Roman" w:hAnsi="Times New Roman" w:eastAsia="Times New Roman" w:cs="Times New Roman"/>
          <w:b w:val="1"/>
          <w:bCs w:val="1"/>
          <w:i w:val="0"/>
          <w:sz w:val="19"/>
          <w:szCs w:val="19"/>
          <w:rtl w:val="0"/>
        </w:rPr>
        <w:t>– which is the drive Hashem created because it is vital for the propagation of souls,</w:t>
      </w:r>
      <w:r>
        <w:rPr>
          <w:rFonts w:ascii="Times New Roman" w:hAnsi="Times New Roman" w:eastAsia="Times New Roman" w:cs="Times New Roman"/>
          <w:b w:val="0"/>
          <w:bCs w:val="0"/>
          <w:i w:val="0"/>
          <w:sz w:val="19"/>
          <w:szCs w:val="19"/>
          <w:rtl w:val="1"/>
        </w:rPr>
        <w:t xml:space="preserve"> כְּמוֹ שֶׁאָמְרוּ בְּיוֹמָא (סט:): דְּעַל כֵּן לֹא בִּטְּלוּהוּ לְגַמְרֵי. </w:t>
      </w:r>
      <w:r>
        <w:rPr>
          <w:rFonts w:ascii="Times New Roman" w:hAnsi="Times New Roman" w:eastAsia="Times New Roman" w:cs="Times New Roman"/>
          <w:b w:val="1"/>
          <w:bCs w:val="1"/>
          <w:i w:val="0"/>
          <w:sz w:val="19"/>
          <w:szCs w:val="19"/>
          <w:rtl w:val="0"/>
        </w:rPr>
        <w:t>– as they noted in Yoma (69b): that therefore the Sages did not annul it completely.</w:t>
      </w:r>
      <w:r>
        <w:rPr>
          <w:rFonts w:ascii="Times New Roman" w:hAnsi="Times New Roman" w:eastAsia="Times New Roman" w:cs="Times New Roman"/>
          <w:b w:val="0"/>
          <w:bCs w:val="0"/>
          <w:i w:val="0"/>
          <w:sz w:val="19"/>
          <w:szCs w:val="19"/>
          <w:rtl w:val="1"/>
        </w:rPr>
        <w:t xml:space="preserve"> וְכֵן אָמְרוּ בַּזֹּהַר (חֵלֶק א, קלז</w:t>
      </w:r>
      <w:r>
        <w:rPr>
          <w:rStyle w:val="FootnoteReference"/>
          <w:rFonts w:ascii="Times New Roman" w:hAnsi="Times New Roman" w:eastAsia="Times New Roman" w:cs="Times New Roman"/>
          <w:sz w:val="19"/>
          <w:szCs w:val="19"/>
          <w:rtl/>
        </w:rPr>
        <w:footnoteReference w:id="1191"/>
      </w:r>
      <w:r>
        <w:rPr>
          <w:rFonts w:ascii="Times New Roman" w:hAnsi="Times New Roman" w:eastAsia="Times New Roman" w:cs="Times New Roman"/>
          <w:b w:val="0"/>
          <w:bCs w:val="0"/>
          <w:i w:val="0"/>
          <w:sz w:val="19"/>
          <w:szCs w:val="19"/>
          <w:rtl w:val="1"/>
        </w:rPr>
        <w:t xml:space="preserve"> עַמּוּד א): </w:t>
      </w:r>
      <w:r>
        <w:rPr>
          <w:rFonts w:ascii="Times New Roman" w:hAnsi="Times New Roman" w:eastAsia="Times New Roman" w:cs="Times New Roman"/>
          <w:b w:val="1"/>
          <w:bCs w:val="1"/>
          <w:i w:val="0"/>
          <w:sz w:val="19"/>
          <w:szCs w:val="19"/>
          <w:rtl w:val="0"/>
        </w:rPr>
        <w:t>– And so they said in the Zohar (Part I, 137a):</w:t>
      </w:r>
      <w:r>
        <w:rPr>
          <w:rFonts w:ascii="Times New Roman" w:hAnsi="Times New Roman" w:eastAsia="Times New Roman" w:cs="Times New Roman"/>
          <w:b w:val="0"/>
          <w:bCs w:val="0"/>
          <w:i w:val="0"/>
          <w:sz w:val="19"/>
          <w:szCs w:val="19"/>
          <w:rtl w:val="1"/>
        </w:rPr>
        <w:t xml:space="preserve"> דְּעַל כֵּן נִקְרָא "לָבָן", דְּגַם לֶעָתִיד יִהְיֶה, רַק דְּאִתְלַבַּן; </w:t>
      </w:r>
      <w:r>
        <w:rPr>
          <w:rFonts w:ascii="Times New Roman" w:hAnsi="Times New Roman" w:eastAsia="Times New Roman" w:cs="Times New Roman"/>
          <w:b w:val="1"/>
          <w:bCs w:val="1"/>
          <w:i w:val="0"/>
          <w:sz w:val="19"/>
          <w:szCs w:val="19"/>
          <w:rtl w:val="0"/>
        </w:rPr>
        <w:t>– that therefore it was termed "Lavan" (white), for it will exist in the future too, only thoroughly cleansed;</w:t>
      </w:r>
      <w:r>
        <w:rPr>
          <w:rFonts w:ascii="Times New Roman" w:hAnsi="Times New Roman" w:eastAsia="Times New Roman" w:cs="Times New Roman"/>
          <w:b w:val="0"/>
          <w:bCs w:val="0"/>
          <w:i w:val="0"/>
          <w:sz w:val="19"/>
          <w:szCs w:val="19"/>
          <w:rtl w:val="1"/>
        </w:rPr>
        <w:t xml:space="preserve"> וְהַיְינוּ כְּמוֹ שֶׁאָמְרוּ (שָׁם)</w:t>
      </w:r>
      <w:r>
        <w:rPr>
          <w:rStyle w:val="FootnoteReference"/>
          <w:rFonts w:ascii="Times New Roman" w:hAnsi="Times New Roman" w:eastAsia="Times New Roman" w:cs="Times New Roman"/>
          <w:sz w:val="19"/>
          <w:szCs w:val="19"/>
          <w:rtl/>
        </w:rPr>
        <w:footnoteReference w:id="1192"/>
      </w:r>
      <w:r>
        <w:rPr>
          <w:rFonts w:ascii="Times New Roman" w:hAnsi="Times New Roman" w:eastAsia="Times New Roman" w:cs="Times New Roman"/>
          <w:b w:val="0"/>
          <w:bCs w:val="0"/>
          <w:i w:val="0"/>
          <w:sz w:val="19"/>
          <w:szCs w:val="19"/>
          <w:rtl w:val="1"/>
        </w:rPr>
        <w:t xml:space="preserve"> עַל פָּסוּק (יְחֶזְקֵאל לו, כו): "וְנָתַתִּי לָכֶם לֵב בָּשָׂר" – לֵב לְהוֹצִיא בָּשָׂר</w:t>
      </w:r>
      <w:r>
        <w:rPr>
          <w:rStyle w:val="FootnoteReference"/>
          <w:rFonts w:ascii="Times New Roman" w:hAnsi="Times New Roman" w:eastAsia="Times New Roman" w:cs="Times New Roman"/>
          <w:sz w:val="19"/>
          <w:szCs w:val="19"/>
          <w:rtl/>
        </w:rPr>
        <w:footnoteReference w:id="1193"/>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meaning as they stated on the verse (Ezekiel 36:26): "and I will give you a heart of flesh"—a heart dedicated to bringing forth progeny.</w:t>
      </w:r>
      <w:r>
        <w:rPr>
          <w:rFonts w:ascii="Times New Roman" w:hAnsi="Times New Roman" w:eastAsia="Times New Roman" w:cs="Times New Roman"/>
          <w:b w:val="0"/>
          <w:bCs w:val="0"/>
          <w:i w:val="0"/>
          <w:sz w:val="19"/>
          <w:szCs w:val="19"/>
          <w:rtl w:val="1"/>
        </w:rPr>
        <w:t xml:space="preserve"> וַחֲלַל הַלֵּב הוּא עָשׂוּי דְּמוּת סַמֶּ״ךְ, וְשָׁם מִשְׁכַּן הַיֵּצֶר; </w:t>
      </w:r>
      <w:r>
        <w:rPr>
          <w:rFonts w:ascii="Times New Roman" w:hAnsi="Times New Roman" w:eastAsia="Times New Roman" w:cs="Times New Roman"/>
          <w:b w:val="1"/>
          <w:bCs w:val="1"/>
          <w:i w:val="0"/>
          <w:sz w:val="19"/>
          <w:szCs w:val="19"/>
          <w:rtl w:val="0"/>
        </w:rPr>
        <w:t>– And the cavity of the heart is formed in the circular shape of a Samekh, and there is the dwelling of the inclination;</w:t>
      </w:r>
      <w:r>
        <w:rPr>
          <w:rFonts w:ascii="Times New Roman" w:hAnsi="Times New Roman" w:eastAsia="Times New Roman" w:cs="Times New Roman"/>
          <w:b w:val="0"/>
          <w:bCs w:val="0"/>
          <w:i w:val="0"/>
          <w:sz w:val="19"/>
          <w:szCs w:val="19"/>
          <w:rtl w:val="1"/>
        </w:rPr>
        <w:t xml:space="preserve"> וְאַלּוּפוֹ שֶׁל עוֹלָם גָּנוּז בְּגַוֵּויהּ, דְּבֶאֱמֶת הוּא "טוֹב מְאֹד". </w:t>
      </w:r>
      <w:r>
        <w:rPr>
          <w:rFonts w:ascii="Times New Roman" w:hAnsi="Times New Roman" w:eastAsia="Times New Roman" w:cs="Times New Roman"/>
          <w:b w:val="1"/>
          <w:bCs w:val="1"/>
          <w:i w:val="0"/>
          <w:sz w:val="19"/>
          <w:szCs w:val="19"/>
          <w:rtl w:val="0"/>
        </w:rPr>
        <w:t>– and the Champion of the world is hidden within it, for in ultimate root it is "very good."</w:t>
      </w:r>
      <w:r>
        <w:rPr>
          <w:rFonts w:ascii="Times New Roman" w:hAnsi="Times New Roman" w:eastAsia="Times New Roman" w:cs="Times New Roman"/>
          <w:b w:val="0"/>
          <w:bCs w:val="0"/>
          <w:i w:val="0"/>
          <w:sz w:val="19"/>
          <w:szCs w:val="19"/>
          <w:rtl w:val="1"/>
        </w:rPr>
        <w:t xml:space="preserve"> רַק עַל יְדֵי הַשָּׂעִיר הָרוֹמֵז לְיִצְרָא דְּכַעַס, שֶׁהוּא יִשָּׁחֵט וְלֹא יִשָּׁאֵר מִמֶּנּוּ שׁוֹרֶשׁ וְעָנָף לֶעָתִיד לָבוֹא; </w:t>
      </w:r>
      <w:r>
        <w:rPr>
          <w:rFonts w:ascii="Times New Roman" w:hAnsi="Times New Roman" w:eastAsia="Times New Roman" w:cs="Times New Roman"/>
          <w:b w:val="1"/>
          <w:bCs w:val="1"/>
          <w:i w:val="0"/>
          <w:sz w:val="19"/>
          <w:szCs w:val="19"/>
          <w:rtl w:val="0"/>
        </w:rPr>
        <w:t>– Only that through the goat alluding to wrath, which will be slaughtered leaving neither root nor branch in the future;</w:t>
      </w:r>
      <w:r>
        <w:rPr>
          <w:rFonts w:ascii="Times New Roman" w:hAnsi="Times New Roman" w:eastAsia="Times New Roman" w:cs="Times New Roman"/>
          <w:b w:val="0"/>
          <w:bCs w:val="0"/>
          <w:i w:val="0"/>
          <w:sz w:val="19"/>
          <w:szCs w:val="19"/>
          <w:rtl w:val="1"/>
        </w:rPr>
        <w:t xml:space="preserve"> כִּי זֶה נַחֲלַת עֵשָׂו לְבַד בִּרְצִיחָה. </w:t>
      </w:r>
      <w:r>
        <w:rPr>
          <w:rFonts w:ascii="Times New Roman" w:hAnsi="Times New Roman" w:eastAsia="Times New Roman" w:cs="Times New Roman"/>
          <w:b w:val="1"/>
          <w:bCs w:val="1"/>
          <w:i w:val="0"/>
          <w:sz w:val="19"/>
          <w:szCs w:val="19"/>
          <w:rtl w:val="0"/>
        </w:rPr>
        <w:t>– for murderous bloodshed belongs exclusively to Esau.</w:t>
      </w:r>
      <w:r>
        <w:rPr>
          <w:rFonts w:ascii="Times New Roman" w:hAnsi="Times New Roman" w:eastAsia="Times New Roman" w:cs="Times New Roman"/>
          <w:b w:val="0"/>
          <w:bCs w:val="0"/>
          <w:i w:val="0"/>
          <w:sz w:val="19"/>
          <w:szCs w:val="19"/>
          <w:rtl w:val="1"/>
        </w:rPr>
        <w:t xml:space="preserve"> וְהָאִשָּׁה הֵבִיאָה מִיתָה לָעוֹלָם עַל יְדֵי יֵצֶר הַתַּאֲוָה שֶׁנָּטָה לְצַד הָרַע </w:t>
      </w:r>
      <w:r>
        <w:rPr>
          <w:rFonts w:ascii="Times New Roman" w:hAnsi="Times New Roman" w:eastAsia="Times New Roman" w:cs="Times New Roman"/>
          <w:b w:val="1"/>
          <w:bCs w:val="1"/>
          <w:i w:val="0"/>
          <w:sz w:val="19"/>
          <w:szCs w:val="19"/>
          <w:rtl w:val="0"/>
        </w:rPr>
        <w:t>– And woman brought death into the world through desire leaning toward evil</w:t>
      </w:r>
      <w:r>
        <w:rPr>
          <w:rFonts w:ascii="Times New Roman" w:hAnsi="Times New Roman" w:eastAsia="Times New Roman" w:cs="Times New Roman"/>
          <w:b w:val="0"/>
          <w:bCs w:val="0"/>
          <w:i w:val="0"/>
          <w:sz w:val="19"/>
          <w:szCs w:val="19"/>
          <w:rtl w:val="1"/>
        </w:rPr>
        <w:t xml:space="preserve"> וְנִתְאַחֵד עִם יִצְרָא דִּרְצִיחָה, </w:t>
      </w:r>
      <w:r>
        <w:rPr>
          <w:rFonts w:ascii="Times New Roman" w:hAnsi="Times New Roman" w:eastAsia="Times New Roman" w:cs="Times New Roman"/>
          <w:b w:val="1"/>
          <w:bCs w:val="1"/>
          <w:i w:val="0"/>
          <w:sz w:val="19"/>
          <w:szCs w:val="19"/>
          <w:rtl w:val="0"/>
        </w:rPr>
        <w:t>– and uniting with the murderous drive,</w:t>
      </w:r>
      <w:r>
        <w:rPr>
          <w:rFonts w:ascii="Times New Roman" w:hAnsi="Times New Roman" w:eastAsia="Times New Roman" w:cs="Times New Roman"/>
          <w:b w:val="0"/>
          <w:bCs w:val="0"/>
          <w:i w:val="0"/>
          <w:sz w:val="19"/>
          <w:szCs w:val="19"/>
          <w:rtl w:val="1"/>
        </w:rPr>
        <w:t xml:space="preserve"> שֶׁמִּזֶּה בָּא מַה שֶּׁהָרַג קַיִן לְהֶבֶל וְעַל יְדֵי זֶה גָּרַם הַמִּיתָה. </w:t>
      </w:r>
      <w:r>
        <w:rPr>
          <w:rFonts w:ascii="Times New Roman" w:hAnsi="Times New Roman" w:eastAsia="Times New Roman" w:cs="Times New Roman"/>
          <w:b w:val="1"/>
          <w:bCs w:val="1"/>
          <w:i w:val="0"/>
          <w:sz w:val="19"/>
          <w:szCs w:val="19"/>
          <w:rtl w:val="0"/>
        </w:rPr>
        <w:t>– whence arose Cain slaying Abel, thereby causing actual death.</w:t>
      </w:r>
      <w:r>
        <w:rPr>
          <w:rFonts w:ascii="Times New Roman" w:hAnsi="Times New Roman" w:eastAsia="Times New Roman" w:cs="Times New Roman"/>
          <w:b w:val="0"/>
          <w:bCs w:val="0"/>
          <w:i w:val="0"/>
          <w:sz w:val="19"/>
          <w:szCs w:val="19"/>
          <w:rtl w:val="1"/>
        </w:rPr>
        <w:t xml:space="preserve"> וְזֶהוּ הַגּוֹרֵם לְשִׁעְבּוּד מַלְכֻיּוֹת, </w:t>
      </w:r>
      <w:r>
        <w:rPr>
          <w:rFonts w:ascii="Times New Roman" w:hAnsi="Times New Roman" w:eastAsia="Times New Roman" w:cs="Times New Roman"/>
          <w:b w:val="1"/>
          <w:bCs w:val="1"/>
          <w:i w:val="0"/>
          <w:sz w:val="19"/>
          <w:szCs w:val="19"/>
          <w:rtl w:val="0"/>
        </w:rPr>
        <w:t>– And this is the root cause of subjugation to foreign kingdoms,</w:t>
      </w:r>
      <w:r>
        <w:rPr>
          <w:rFonts w:ascii="Times New Roman" w:hAnsi="Times New Roman" w:eastAsia="Times New Roman" w:cs="Times New Roman"/>
          <w:b w:val="0"/>
          <w:bCs w:val="0"/>
          <w:i w:val="0"/>
          <w:sz w:val="19"/>
          <w:szCs w:val="19"/>
          <w:rtl w:val="1"/>
        </w:rPr>
        <w:t xml:space="preserve"> וְכֵן הֵם הַגּוֹרְמִים לִשְׂאוֹר שֶׁבַּעִיסָּה – הַכֹּל חַד, כָּל אֶחָד נִמְשָׁךְ מֵחֲבֵירוֹ. </w:t>
      </w:r>
      <w:r>
        <w:rPr>
          <w:rFonts w:ascii="Times New Roman" w:hAnsi="Times New Roman" w:eastAsia="Times New Roman" w:cs="Times New Roman"/>
          <w:b w:val="1"/>
          <w:bCs w:val="1"/>
          <w:i w:val="0"/>
          <w:sz w:val="19"/>
          <w:szCs w:val="19"/>
          <w:rtl w:val="0"/>
        </w:rPr>
        <w:t>– and likewise they cause the yeast in the dough—all are one, each flowing from the other.</w:t>
      </w:r>
      <w:r>
        <w:rPr>
          <w:rFonts w:ascii="Times New Roman" w:hAnsi="Times New Roman" w:eastAsia="Times New Roman" w:cs="Times New Roman"/>
          <w:b w:val="0"/>
          <w:bCs w:val="0"/>
          <w:i w:val="0"/>
          <w:sz w:val="19"/>
          <w:szCs w:val="19"/>
          <w:rtl w:val="1"/>
        </w:rPr>
        <w:t xml:space="preserve"> וְעַל כֵּן נָשָׂא הַשָּׂעִיר כָּל עֲווֹנוֹתָם לַעֲזָאזֵל, </w:t>
      </w:r>
      <w:r>
        <w:rPr>
          <w:rFonts w:ascii="Times New Roman" w:hAnsi="Times New Roman" w:eastAsia="Times New Roman" w:cs="Times New Roman"/>
          <w:b w:val="1"/>
          <w:bCs w:val="1"/>
          <w:i w:val="0"/>
          <w:sz w:val="19"/>
          <w:szCs w:val="19"/>
          <w:rtl w:val="0"/>
        </w:rPr>
        <w:t>– Therefore the goat bore all their sins to Azazel,</w:t>
      </w:r>
      <w:r>
        <w:rPr>
          <w:rFonts w:ascii="Times New Roman" w:hAnsi="Times New Roman" w:eastAsia="Times New Roman" w:cs="Times New Roman"/>
          <w:b w:val="0"/>
          <w:bCs w:val="0"/>
          <w:i w:val="0"/>
          <w:sz w:val="19"/>
          <w:szCs w:val="19"/>
          <w:rtl w:val="1"/>
        </w:rPr>
        <w:t xml:space="preserve"> וְאָמְרוּ זִכְרוֹנָם לִבְרָכָה (יוֹמָא סז:)</w:t>
      </w:r>
      <w:r>
        <w:rPr>
          <w:rStyle w:val="FootnoteReference"/>
          <w:rFonts w:ascii="Times New Roman" w:hAnsi="Times New Roman" w:eastAsia="Times New Roman" w:cs="Times New Roman"/>
          <w:sz w:val="19"/>
          <w:szCs w:val="19"/>
          <w:rtl/>
        </w:rPr>
        <w:footnoteReference w:id="1194"/>
      </w:r>
      <w:r>
        <w:rPr>
          <w:rFonts w:ascii="Times New Roman" w:hAnsi="Times New Roman" w:eastAsia="Times New Roman" w:cs="Times New Roman"/>
          <w:b w:val="0"/>
          <w:bCs w:val="0"/>
          <w:i w:val="0"/>
          <w:sz w:val="19"/>
          <w:szCs w:val="19"/>
          <w:rtl w:val="1"/>
        </w:rPr>
        <w:t xml:space="preserve">: לְכַפֵּר עַל מַעֲשֵׂה עֻזָּא וַעֲזָאֵל שֶׁהוּא בְּתַאֲווֹת וַעֲרָיוֹת. </w:t>
      </w:r>
      <w:r>
        <w:rPr>
          <w:rFonts w:ascii="Times New Roman" w:hAnsi="Times New Roman" w:eastAsia="Times New Roman" w:cs="Times New Roman"/>
          <w:b w:val="1"/>
          <w:bCs w:val="1"/>
          <w:i w:val="0"/>
          <w:sz w:val="19"/>
          <w:szCs w:val="19"/>
          <w:rtl w:val="0"/>
        </w:rPr>
        <w:t>– and our Sages of blessed memory expounded (Yoma 67b): to atone for the deeds of Uzza and Azael, which relate to lust and immorality.</w:t>
      </w:r>
      <w:r>
        <w:rPr>
          <w:rFonts w:ascii="Times New Roman" w:hAnsi="Times New Roman" w:eastAsia="Times New Roman" w:cs="Times New Roman"/>
          <w:b w:val="0"/>
          <w:bCs w:val="0"/>
          <w:i w:val="0"/>
          <w:sz w:val="19"/>
          <w:szCs w:val="19"/>
          <w:rtl w:val="1"/>
        </w:rPr>
        <w:t xml:space="preserve"> וְהוּא "אֶרֶץ גְּזֵרָה", </w:t>
      </w:r>
      <w:r>
        <w:rPr>
          <w:rFonts w:ascii="Times New Roman" w:hAnsi="Times New Roman" w:eastAsia="Times New Roman" w:cs="Times New Roman"/>
          <w:b w:val="1"/>
          <w:bCs w:val="1"/>
          <w:i w:val="0"/>
          <w:sz w:val="19"/>
          <w:szCs w:val="19"/>
          <w:rtl w:val="0"/>
        </w:rPr>
        <w:t>– And this is "a cut-off land" (eretz gezeirah),</w:t>
      </w:r>
      <w:r>
        <w:rPr>
          <w:rFonts w:ascii="Times New Roman" w:hAnsi="Times New Roman" w:eastAsia="Times New Roman" w:cs="Times New Roman"/>
          <w:b w:val="0"/>
          <w:bCs w:val="0"/>
          <w:i w:val="0"/>
          <w:sz w:val="19"/>
          <w:szCs w:val="19"/>
          <w:rtl w:val="1"/>
        </w:rPr>
        <w:t xml:space="preserve"> דְּ"אֶרֶץ" הוּא רוֹמֵז לְנוּקְבָא כַּיָּדוּעַ, שֶׁהוּא הַמָּקוֹם הַמְקַבֵּל לַיּוֹשְׁבִים, </w:t>
      </w:r>
      <w:r>
        <w:rPr>
          <w:rFonts w:ascii="Times New Roman" w:hAnsi="Times New Roman" w:eastAsia="Times New Roman" w:cs="Times New Roman"/>
          <w:b w:val="1"/>
          <w:bCs w:val="1"/>
          <w:i w:val="0"/>
          <w:sz w:val="19"/>
          <w:szCs w:val="19"/>
          <w:rtl w:val="0"/>
        </w:rPr>
        <w:t>– for "earth/land" alludes to the feminine recipient as is known, which receives its inhabitants,</w:t>
      </w:r>
      <w:r>
        <w:rPr>
          <w:rFonts w:ascii="Times New Roman" w:hAnsi="Times New Roman" w:eastAsia="Times New Roman" w:cs="Times New Roman"/>
          <w:b w:val="0"/>
          <w:bCs w:val="0"/>
          <w:i w:val="0"/>
          <w:sz w:val="19"/>
          <w:szCs w:val="19"/>
          <w:rtl w:val="1"/>
        </w:rPr>
        <w:t xml:space="preserve"> וְ"אֶרֶץ גְּזֵרָה" אֵינוֹ מְקַבֵּל כְּלוּם, רוֹמֵז לְאֵשֶׁת זְנוּנִים; </w:t>
      </w:r>
      <w:r>
        <w:rPr>
          <w:rFonts w:ascii="Times New Roman" w:hAnsi="Times New Roman" w:eastAsia="Times New Roman" w:cs="Times New Roman"/>
          <w:b w:val="1"/>
          <w:bCs w:val="1"/>
          <w:i w:val="0"/>
          <w:sz w:val="19"/>
          <w:szCs w:val="19"/>
          <w:rtl w:val="0"/>
        </w:rPr>
        <w:t>– while a barren, cut-off land receives nothing, alluding to the unfaithful woman;</w:t>
      </w:r>
      <w:r>
        <w:rPr>
          <w:rFonts w:ascii="Times New Roman" w:hAnsi="Times New Roman" w:eastAsia="Times New Roman" w:cs="Times New Roman"/>
          <w:b w:val="0"/>
          <w:bCs w:val="0"/>
          <w:i w:val="0"/>
          <w:sz w:val="19"/>
          <w:szCs w:val="19"/>
          <w:rtl w:val="1"/>
        </w:rPr>
        <w:t xml:space="preserve"> אַף שֶׁמִּצַּד הַדִּמְיוֹן נִרְאֶה שֶׁאַדְּרַבָּה הִיא מְקַבֶּלֶת הַכֹּל, בֶּאֱמֶת אֵינָהּ מְקַבֶּלֶת כְּלוּם. </w:t>
      </w:r>
      <w:r>
        <w:rPr>
          <w:rFonts w:ascii="Times New Roman" w:hAnsi="Times New Roman" w:eastAsia="Times New Roman" w:cs="Times New Roman"/>
          <w:b w:val="1"/>
          <w:bCs w:val="1"/>
          <w:i w:val="0"/>
          <w:sz w:val="19"/>
          <w:szCs w:val="19"/>
          <w:rtl w:val="0"/>
        </w:rPr>
        <w:t>– for though superficially she appears to receive all, in truth she receives nothing enduring.</w:t>
      </w:r>
      <w:r>
        <w:rPr>
          <w:rFonts w:ascii="Times New Roman" w:hAnsi="Times New Roman" w:eastAsia="Times New Roman" w:cs="Times New Roman"/>
          <w:b w:val="0"/>
          <w:bCs w:val="0"/>
          <w:i w:val="0"/>
          <w:sz w:val="19"/>
          <w:szCs w:val="19"/>
          <w:rtl w:val="1"/>
        </w:rPr>
        <w:t xml:space="preserve"> וְכֵן הֵם כָּל אַרְצוֹת הָעַמִּים צוֹר וַחֲבֵרוֹתֶיהָ, </w:t>
      </w:r>
      <w:r>
        <w:rPr>
          <w:rFonts w:ascii="Times New Roman" w:hAnsi="Times New Roman" w:eastAsia="Times New Roman" w:cs="Times New Roman"/>
          <w:b w:val="1"/>
          <w:bCs w:val="1"/>
          <w:i w:val="0"/>
          <w:sz w:val="19"/>
          <w:szCs w:val="19"/>
          <w:rtl w:val="0"/>
        </w:rPr>
        <w:t>– And such are all the lands of the nations, Tyre and her companions,</w:t>
      </w:r>
      <w:r>
        <w:rPr>
          <w:rFonts w:ascii="Times New Roman" w:hAnsi="Times New Roman" w:eastAsia="Times New Roman" w:cs="Times New Roman"/>
          <w:b w:val="0"/>
          <w:bCs w:val="0"/>
          <w:i w:val="0"/>
          <w:sz w:val="19"/>
          <w:szCs w:val="19"/>
          <w:rtl w:val="1"/>
        </w:rPr>
        <w:t xml:space="preserve"> דְּתַמָּן שׂוֹבְעָא תַּמָּן זוּלָא, וְחוֹשְׁבִים בָּעוֹלָם הַזֶּה שֶׁהֵם תַּכְלִית הַיִּשּׁוּב וְעִיקָּרוֹ; </w:t>
      </w:r>
      <w:r>
        <w:rPr>
          <w:rFonts w:ascii="Times New Roman" w:hAnsi="Times New Roman" w:eastAsia="Times New Roman" w:cs="Times New Roman"/>
          <w:b w:val="1"/>
          <w:bCs w:val="1"/>
          <w:i w:val="0"/>
          <w:sz w:val="19"/>
          <w:szCs w:val="19"/>
          <w:rtl w:val="0"/>
        </w:rPr>
        <w:t>– wherein there is food and cheap indulgence, imagining in this world that they are civilization's summit;</w:t>
      </w:r>
      <w:r>
        <w:rPr>
          <w:rFonts w:ascii="Times New Roman" w:hAnsi="Times New Roman" w:eastAsia="Times New Roman" w:cs="Times New Roman"/>
          <w:b w:val="0"/>
          <w:bCs w:val="0"/>
          <w:i w:val="0"/>
          <w:sz w:val="19"/>
          <w:szCs w:val="19"/>
          <w:rtl w:val="1"/>
        </w:rPr>
        <w:t xml:space="preserve"> וּבֶאֱמֶת הֵם עִיקַּר אֶרֶץ גְּזֵרָה וּמִדְבַּר שְׁמָמָה מִכֹּל, </w:t>
      </w:r>
      <w:r>
        <w:rPr>
          <w:rFonts w:ascii="Times New Roman" w:hAnsi="Times New Roman" w:eastAsia="Times New Roman" w:cs="Times New Roman"/>
          <w:b w:val="1"/>
          <w:bCs w:val="1"/>
          <w:i w:val="0"/>
          <w:sz w:val="19"/>
          <w:szCs w:val="19"/>
          <w:rtl w:val="0"/>
        </w:rPr>
        <w:t>– whereas in truth they are the ultimate barren cut-off land and desolation,</w:t>
      </w:r>
      <w:r>
        <w:rPr>
          <w:rFonts w:ascii="Times New Roman" w:hAnsi="Times New Roman" w:eastAsia="Times New Roman" w:cs="Times New Roman"/>
          <w:b w:val="0"/>
          <w:bCs w:val="0"/>
          <w:i w:val="0"/>
          <w:sz w:val="19"/>
          <w:szCs w:val="19"/>
          <w:rtl w:val="1"/>
        </w:rPr>
        <w:t xml:space="preserve"> מֵאַחַר שֶׁאֵין שָׁם יִשּׁוּב הָאֲמִיתִּי הַקַּיָּים לָעַד. </w:t>
      </w:r>
      <w:r>
        <w:rPr>
          <w:rFonts w:ascii="Times New Roman" w:hAnsi="Times New Roman" w:eastAsia="Times New Roman" w:cs="Times New Roman"/>
          <w:b w:val="1"/>
          <w:bCs w:val="1"/>
          <w:i w:val="0"/>
          <w:sz w:val="19"/>
          <w:szCs w:val="19"/>
          <w:rtl w:val="0"/>
        </w:rPr>
        <w:t>– since authentic, eternal civilization does not abide there.</w:t>
      </w:r>
      <w:r>
        <w:rPr>
          <w:rFonts w:ascii="Times New Roman" w:hAnsi="Times New Roman" w:eastAsia="Times New Roman" w:cs="Times New Roman"/>
          <w:b w:val="0"/>
          <w:bCs w:val="0"/>
          <w:i w:val="0"/>
          <w:sz w:val="19"/>
          <w:szCs w:val="19"/>
          <w:rtl w:val="1"/>
        </w:rPr>
        <w:t xml:space="preserve"> וְזֶהוּ "מִדְבַּר הָעַמִּים" (יְחֶזְקֵאל כ, לה), </w:t>
      </w:r>
      <w:r>
        <w:rPr>
          <w:rFonts w:ascii="Times New Roman" w:hAnsi="Times New Roman" w:eastAsia="Times New Roman" w:cs="Times New Roman"/>
          <w:b w:val="1"/>
          <w:bCs w:val="1"/>
          <w:i w:val="0"/>
          <w:sz w:val="19"/>
          <w:szCs w:val="19"/>
          <w:rtl w:val="0"/>
        </w:rPr>
        <w:t>– And this is the "wilderness of the peoples" (Ezekiel 20:35),</w:t>
      </w:r>
      <w:r>
        <w:rPr>
          <w:rFonts w:ascii="Times New Roman" w:hAnsi="Times New Roman" w:eastAsia="Times New Roman" w:cs="Times New Roman"/>
          <w:b w:val="0"/>
          <w:bCs w:val="0"/>
          <w:i w:val="0"/>
          <w:sz w:val="19"/>
          <w:szCs w:val="19"/>
          <w:rtl w:val="1"/>
        </w:rPr>
        <w:t xml:space="preserve"> כִּי הֵם לְבָבָם כְּמִדְבָּר, שֶׁאֵינָן בִּכְלַל יִשּׁוּב וּבְדֶרֶךְ אֶרֶץ שֶׁקָּדְמָה לַתּוֹרָה; </w:t>
      </w:r>
      <w:r>
        <w:rPr>
          <w:rFonts w:ascii="Times New Roman" w:hAnsi="Times New Roman" w:eastAsia="Times New Roman" w:cs="Times New Roman"/>
          <w:b w:val="1"/>
          <w:bCs w:val="1"/>
          <w:i w:val="0"/>
          <w:sz w:val="19"/>
          <w:szCs w:val="19"/>
          <w:rtl w:val="0"/>
        </w:rPr>
        <w:t>– for their heart is like a wilderness, excluded from holy civilization and derekh eretz that precedes the Torah;</w:t>
      </w:r>
      <w:r>
        <w:rPr>
          <w:rFonts w:ascii="Times New Roman" w:hAnsi="Times New Roman" w:eastAsia="Times New Roman" w:cs="Times New Roman"/>
          <w:b w:val="0"/>
          <w:bCs w:val="0"/>
          <w:i w:val="0"/>
          <w:sz w:val="19"/>
          <w:szCs w:val="19"/>
          <w:rtl w:val="1"/>
        </w:rPr>
        <w:t xml:space="preserve"> דְּאוֹתָם שֶׁבְּדֶרֶךְ אֶרֶץ, הֵם מַכִּירִים מַעֲלַת יִשְׂרָאֵל וַאֲבִיהֶם שֶׁבַּשָּׁמַיִם וַעֲתִידִים לִהְיוֹת עֲבָדִים לָהֶם; </w:t>
      </w:r>
      <w:r>
        <w:rPr>
          <w:rFonts w:ascii="Times New Roman" w:hAnsi="Times New Roman" w:eastAsia="Times New Roman" w:cs="Times New Roman"/>
          <w:b w:val="1"/>
          <w:bCs w:val="1"/>
          <w:i w:val="0"/>
          <w:sz w:val="19"/>
          <w:szCs w:val="19"/>
          <w:rtl w:val="0"/>
        </w:rPr>
        <w:t>– for those who possess authentic derekh eretz recognize the virtue of Israel and their Father in Heaven, and are destined to be their servants;</w:t>
      </w:r>
      <w:r>
        <w:rPr>
          <w:rFonts w:ascii="Times New Roman" w:hAnsi="Times New Roman" w:eastAsia="Times New Roman" w:cs="Times New Roman"/>
          <w:b w:val="0"/>
          <w:bCs w:val="0"/>
          <w:i w:val="0"/>
          <w:sz w:val="19"/>
          <w:szCs w:val="19"/>
          <w:rtl w:val="1"/>
        </w:rPr>
        <w:t xml:space="preserve"> וְזֶהוּ עִיקַּר הַדֶּרֶךְ אֶרֶץ: לְהַכִּיר עֶרְכּוֹ וּמַעֲלַת מִי שֶׁגָּדוֹל מִמֶּנּוּ. </w:t>
      </w:r>
      <w:r>
        <w:rPr>
          <w:rFonts w:ascii="Times New Roman" w:hAnsi="Times New Roman" w:eastAsia="Times New Roman" w:cs="Times New Roman"/>
          <w:b w:val="1"/>
          <w:bCs w:val="1"/>
          <w:i w:val="0"/>
          <w:sz w:val="19"/>
          <w:szCs w:val="19"/>
          <w:rtl w:val="0"/>
        </w:rPr>
        <w:t>– and this is the essence of derekh eretz: recognizing one's own standing and the superiority of one greater than oneself.</w:t>
      </w:r>
      <w:r>
        <w:rPr>
          <w:rFonts w:ascii="Times New Roman" w:hAnsi="Times New Roman" w:eastAsia="Times New Roman" w:cs="Times New Roman"/>
          <w:b w:val="0"/>
          <w:bCs w:val="0"/>
          <w:i w:val="0"/>
          <w:sz w:val="19"/>
          <w:szCs w:val="19"/>
          <w:rtl w:val="1"/>
        </w:rPr>
        <w:t xml:space="preserve"> אֲבָל שִׁעְבּוּד מַלְכֻיּוֹת הוּא מִצַּד הַשָּׂעִיר "אֲשֶׁר לֹא יִשָּׂא פָנִים לְזָקֵן" (דְּבָרִים כח, נ), </w:t>
      </w:r>
      <w:r>
        <w:rPr>
          <w:rFonts w:ascii="Times New Roman" w:hAnsi="Times New Roman" w:eastAsia="Times New Roman" w:cs="Times New Roman"/>
          <w:b w:val="1"/>
          <w:bCs w:val="1"/>
          <w:i w:val="0"/>
          <w:sz w:val="19"/>
          <w:szCs w:val="19"/>
          <w:rtl w:val="0"/>
        </w:rPr>
        <w:t>– However, tyrannical subjugation stems from the he-goat "who will not regard the person of the elder" (Deuteronomy 28:50),</w:t>
      </w:r>
      <w:r>
        <w:rPr>
          <w:rFonts w:ascii="Times New Roman" w:hAnsi="Times New Roman" w:eastAsia="Times New Roman" w:cs="Times New Roman"/>
          <w:b w:val="0"/>
          <w:bCs w:val="0"/>
          <w:i w:val="0"/>
          <w:sz w:val="19"/>
          <w:szCs w:val="19"/>
          <w:rtl w:val="1"/>
        </w:rPr>
        <w:t xml:space="preserve"> וְאֵינוֹ בְּדֶרֶךְ אֶרֶץ, וּמִשְׁכָּנוֹ בְּאֶרֶץ גְּזֵרָה; </w:t>
      </w:r>
      <w:r>
        <w:rPr>
          <w:rFonts w:ascii="Times New Roman" w:hAnsi="Times New Roman" w:eastAsia="Times New Roman" w:cs="Times New Roman"/>
          <w:b w:val="1"/>
          <w:bCs w:val="1"/>
          <w:i w:val="0"/>
          <w:sz w:val="19"/>
          <w:szCs w:val="19"/>
          <w:rtl w:val="0"/>
        </w:rPr>
        <w:t>– lacking all derekh eretz, its habitation being in the cut-off land;</w:t>
      </w:r>
      <w:r>
        <w:rPr>
          <w:rFonts w:ascii="Times New Roman" w:hAnsi="Times New Roman" w:eastAsia="Times New Roman" w:cs="Times New Roman"/>
          <w:b w:val="0"/>
          <w:bCs w:val="0"/>
          <w:i w:val="0"/>
          <w:sz w:val="19"/>
          <w:szCs w:val="19"/>
          <w:rtl w:val="1"/>
        </w:rPr>
        <w:t xml:space="preserve"> וּלְשָׁם נוֹשֵׂא כָּל עֲווֹנוֹת בְּנֵי יִשְׂרָאֵל, </w:t>
      </w:r>
      <w:r>
        <w:rPr>
          <w:rFonts w:ascii="Times New Roman" w:hAnsi="Times New Roman" w:eastAsia="Times New Roman" w:cs="Times New Roman"/>
          <w:b w:val="1"/>
          <w:bCs w:val="1"/>
          <w:i w:val="0"/>
          <w:sz w:val="19"/>
          <w:szCs w:val="19"/>
          <w:rtl w:val="0"/>
        </w:rPr>
        <w:t>– and thither it carries all the iniquities of the children of Israel,</w:t>
      </w:r>
      <w:r>
        <w:rPr>
          <w:rFonts w:ascii="Times New Roman" w:hAnsi="Times New Roman" w:eastAsia="Times New Roman" w:cs="Times New Roman"/>
          <w:b w:val="0"/>
          <w:bCs w:val="0"/>
          <w:i w:val="0"/>
          <w:sz w:val="19"/>
          <w:szCs w:val="19"/>
          <w:rtl w:val="1"/>
        </w:rPr>
        <w:t xml:space="preserve"> כִּי אֵינוֹ מִשֶּׁלָּהֶם בְּעֶצֶם כְּלָל, רַק מִשָּׁם הֵם בָּאִים. </w:t>
      </w:r>
      <w:r>
        <w:rPr>
          <w:rFonts w:ascii="Times New Roman" w:hAnsi="Times New Roman" w:eastAsia="Times New Roman" w:cs="Times New Roman"/>
          <w:b w:val="1"/>
          <w:bCs w:val="1"/>
          <w:i w:val="0"/>
          <w:sz w:val="19"/>
          <w:szCs w:val="19"/>
          <w:rtl w:val="0"/>
        </w:rPr>
        <w:t>– for these sins are not intrinsically theirs at all, originating entirely from that corrupt sphere.</w:t>
      </w:r>
    </w:p>
    <w:p>
      <w:pPr>
        <w:keepNext/>
        <w:keepLines/>
        <w:spacing w:after="20" w:before="60" w:line="240" w:lineRule="auto"/>
        <w:jc w:val="left"/>
      </w:pPr>
      <w:bookmarkStart w:id="9149" w:name="_RLToc0149"/>
      <w:r>
        <w:rPr>
          <w:rFonts w:ascii="Times New Roman" w:hAnsi="Times New Roman" w:eastAsia="Times New Roman" w:cs="Times New Roman"/>
          <w:b w:val="0"/>
          <w:i w:val="0"/>
          <w:sz w:val="19"/>
          <w:szCs w:val="19"/>
        </w:rPr>
        <w:t>Seif 5 - Why Repentance Belongs Uniquely to Israel</w:t>
      </w:r>
      <w:bookmarkEnd w:id="9149"/>
    </w:p>
    <w:p>
      <w:pPr>
        <w:keepNext/>
        <w:keepLines/>
        <w:spacing w:before="0" w:after="60" w:line="240" w:lineRule="auto"/>
        <w:jc w:val="left"/>
      </w:pPr>
      <w:r>
        <w:rPr>
          <w:rFonts w:ascii="Times New Roman" w:hAnsi="Times New Roman" w:eastAsia="Times New Roman" w:cs="Times New Roman"/>
          <w:b w:val="0"/>
          <w:i/>
          <w:sz w:val="17"/>
          <w:szCs w:val="17"/>
        </w:rPr>
        <w:t>Israel's inherited holiness allows sin to remain external to essence, unlike the nations whose spiritual identity is not rooted there.</w:t>
      </w:r>
    </w:p>
    <w:p>
      <w:pPr>
        <w:spacing w:after="0" w:line="240" w:lineRule="auto"/>
      </w:pPr>
      <w:r>
        <w:rPr>
          <w:rFonts w:ascii="Times New Roman" w:hAnsi="Times New Roman" w:eastAsia="Times New Roman" w:cs="Times New Roman"/>
          <w:b w:val="0"/>
          <w:bCs w:val="0"/>
          <w:i w:val="0"/>
          <w:sz w:val="19"/>
          <w:szCs w:val="19"/>
          <w:rtl w:val="1"/>
        </w:rPr>
        <w:t xml:space="preserve">מַה שֶּׁאֵין כֵּן אוּמּוֹת הָעוֹבְדֵי כּוֹכָבִים וּמַזָּלוֹת, אֲפִילּוּ שָׁבִים – </w:t>
      </w:r>
      <w:r>
        <w:rPr>
          <w:rFonts w:ascii="Times New Roman" w:hAnsi="Times New Roman" w:eastAsia="Times New Roman" w:cs="Times New Roman"/>
          <w:b w:val="1"/>
          <w:bCs w:val="1"/>
          <w:i w:val="0"/>
          <w:sz w:val="19"/>
          <w:szCs w:val="19"/>
          <w:rtl w:val="0"/>
        </w:rPr>
        <w:t>– In contrast, regarding the idolatrous nations, even if they repent—</w:t>
      </w:r>
      <w:r>
        <w:rPr>
          <w:rFonts w:ascii="Times New Roman" w:hAnsi="Times New Roman" w:eastAsia="Times New Roman" w:cs="Times New Roman"/>
          <w:b w:val="0"/>
          <w:bCs w:val="0"/>
          <w:i w:val="0"/>
          <w:sz w:val="19"/>
          <w:szCs w:val="19"/>
          <w:rtl w:val="1"/>
        </w:rPr>
        <w:t xml:space="preserve"> לֹא נִתְּנוּ תְּשׁוּבָה אֶלָּא לְיִשְׂרָאֵל (מִדְרָשׁ תַּנְחוּמָא הַאֲזִינוּ ד)</w:t>
      </w:r>
      <w:r>
        <w:rPr>
          <w:rStyle w:val="FootnoteReference"/>
          <w:rFonts w:ascii="Times New Roman" w:hAnsi="Times New Roman" w:eastAsia="Times New Roman" w:cs="Times New Roman"/>
          <w:sz w:val="19"/>
          <w:szCs w:val="19"/>
          <w:rtl/>
        </w:rPr>
        <w:footnoteReference w:id="1195"/>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repentance was granted solely to Israel (Midrash Tanchuma, Ha'azinu 4),</w:t>
      </w:r>
      <w:r>
        <w:rPr>
          <w:rFonts w:ascii="Times New Roman" w:hAnsi="Times New Roman" w:eastAsia="Times New Roman" w:cs="Times New Roman"/>
          <w:b w:val="0"/>
          <w:bCs w:val="0"/>
          <w:i w:val="0"/>
          <w:sz w:val="19"/>
          <w:szCs w:val="19"/>
          <w:rtl w:val="1"/>
        </w:rPr>
        <w:t xml:space="preserve"> אֲבָל לָהֶם אֵין כַּפָּרָה כְּלָל, כִּי אֶצְלָם הַחֵטְא בְּעֶצֶם. </w:t>
      </w:r>
      <w:r>
        <w:rPr>
          <w:rFonts w:ascii="Times New Roman" w:hAnsi="Times New Roman" w:eastAsia="Times New Roman" w:cs="Times New Roman"/>
          <w:b w:val="1"/>
          <w:bCs w:val="1"/>
          <w:i w:val="0"/>
          <w:sz w:val="19"/>
          <w:szCs w:val="19"/>
          <w:rtl w:val="0"/>
        </w:rPr>
        <w:t>– yet for them there is no atonement at all, because with them sin is rooted in their very essence.</w:t>
      </w:r>
      <w:r>
        <w:rPr>
          <w:rFonts w:ascii="Times New Roman" w:hAnsi="Times New Roman" w:eastAsia="Times New Roman" w:cs="Times New Roman"/>
          <w:b w:val="0"/>
          <w:bCs w:val="0"/>
          <w:i w:val="0"/>
          <w:sz w:val="19"/>
          <w:szCs w:val="19"/>
          <w:rtl w:val="1"/>
        </w:rPr>
        <w:t xml:space="preserve"> וְעַל כֵּן גַּם לְרַבִּי נִקְרָא יוֹם הַכִּפּוּרִים דְּ"יִשְׂרָאֵל מְקַדְּשֵׁי", </w:t>
      </w:r>
      <w:r>
        <w:rPr>
          <w:rFonts w:ascii="Times New Roman" w:hAnsi="Times New Roman" w:eastAsia="Times New Roman" w:cs="Times New Roman"/>
          <w:b w:val="1"/>
          <w:bCs w:val="1"/>
          <w:i w:val="0"/>
          <w:sz w:val="19"/>
          <w:szCs w:val="19"/>
          <w:rtl w:val="0"/>
        </w:rPr>
        <w:t>– Therefore, even according to Rebbe, Yom Kippur is termed sanctified by Israel,</w:t>
      </w:r>
      <w:r>
        <w:rPr>
          <w:rFonts w:ascii="Times New Roman" w:hAnsi="Times New Roman" w:eastAsia="Times New Roman" w:cs="Times New Roman"/>
          <w:b w:val="0"/>
          <w:bCs w:val="0"/>
          <w:i w:val="0"/>
          <w:sz w:val="19"/>
          <w:szCs w:val="19"/>
          <w:rtl w:val="1"/>
        </w:rPr>
        <w:t xml:space="preserve"> שֶׁעַל יְדֵי דִּמְקַדְּשֵׁי עַצְמָם עַד שֶׁהֵם קְדוֹשִׁים בְּעֶצֶם – </w:t>
      </w:r>
      <w:r>
        <w:rPr>
          <w:rFonts w:ascii="Times New Roman" w:hAnsi="Times New Roman" w:eastAsia="Times New Roman" w:cs="Times New Roman"/>
          <w:b w:val="1"/>
          <w:bCs w:val="1"/>
          <w:i w:val="0"/>
          <w:sz w:val="19"/>
          <w:szCs w:val="19"/>
          <w:rtl w:val="0"/>
        </w:rPr>
        <w:t>– for through sanctifying themselves until they are intrinsically holy—</w:t>
      </w:r>
      <w:r>
        <w:rPr>
          <w:rFonts w:ascii="Times New Roman" w:hAnsi="Times New Roman" w:eastAsia="Times New Roman" w:cs="Times New Roman"/>
          <w:b w:val="0"/>
          <w:bCs w:val="0"/>
          <w:i w:val="0"/>
          <w:sz w:val="19"/>
          <w:szCs w:val="19"/>
          <w:rtl w:val="1"/>
        </w:rPr>
        <w:t xml:space="preserve"> דְּדָבָר זֶה בָּא עַל יְדֵי הִשְׁתַּדְּלוּת הָאָבוֹת לִבְנֵיהֶם אַחֲרֵיהֶם וְכָל הַדּוֹרוֹת – </w:t>
      </w:r>
      <w:r>
        <w:rPr>
          <w:rFonts w:ascii="Times New Roman" w:hAnsi="Times New Roman" w:eastAsia="Times New Roman" w:cs="Times New Roman"/>
          <w:b w:val="1"/>
          <w:bCs w:val="1"/>
          <w:i w:val="0"/>
          <w:sz w:val="19"/>
          <w:szCs w:val="19"/>
          <w:rtl w:val="0"/>
        </w:rPr>
        <w:t>– which comes through the spiritual exertion of the Patriarchs for their descendants and all generations—</w:t>
      </w:r>
      <w:r>
        <w:rPr>
          <w:rFonts w:ascii="Times New Roman" w:hAnsi="Times New Roman" w:eastAsia="Times New Roman" w:cs="Times New Roman"/>
          <w:b w:val="0"/>
          <w:bCs w:val="0"/>
          <w:i w:val="0"/>
          <w:sz w:val="19"/>
          <w:szCs w:val="19"/>
          <w:rtl w:val="1"/>
        </w:rPr>
        <w:t xml:space="preserve"> עַל יְדֵי זֶה זָכוּ לִקְדוּשַׁת יוֹם הַכִּפּוּרִים. </w:t>
      </w:r>
      <w:r>
        <w:rPr>
          <w:rFonts w:ascii="Times New Roman" w:hAnsi="Times New Roman" w:eastAsia="Times New Roman" w:cs="Times New Roman"/>
          <w:b w:val="1"/>
          <w:bCs w:val="1"/>
          <w:i w:val="0"/>
          <w:sz w:val="19"/>
          <w:szCs w:val="19"/>
          <w:rtl w:val="0"/>
        </w:rPr>
        <w:t>– through this they merited the sanctity of Yom Kippur.</w:t>
      </w:r>
      <w:r>
        <w:rPr>
          <w:rFonts w:ascii="Times New Roman" w:hAnsi="Times New Roman" w:eastAsia="Times New Roman" w:cs="Times New Roman"/>
          <w:b w:val="0"/>
          <w:bCs w:val="0"/>
          <w:i w:val="0"/>
          <w:sz w:val="19"/>
          <w:szCs w:val="19"/>
          <w:rtl w:val="1"/>
        </w:rPr>
        <w:t xml:space="preserve"> וְאַף עַל פִּי שֶׁמְּכַפֵּר גַּם לְשֶׁאֵין שָׁבִים, דְּעַל כֵּן נִקְרָא שַׁבָּת, </w:t>
      </w:r>
      <w:r>
        <w:rPr>
          <w:rFonts w:ascii="Times New Roman" w:hAnsi="Times New Roman" w:eastAsia="Times New Roman" w:cs="Times New Roman"/>
          <w:b w:val="1"/>
          <w:bCs w:val="1"/>
          <w:i w:val="0"/>
          <w:sz w:val="19"/>
          <w:szCs w:val="19"/>
          <w:rtl w:val="0"/>
        </w:rPr>
        <w:t>– And even though it atones even for those who have not repented, which is why it is called Shabbat,</w:t>
      </w:r>
      <w:r>
        <w:rPr>
          <w:rFonts w:ascii="Times New Roman" w:hAnsi="Times New Roman" w:eastAsia="Times New Roman" w:cs="Times New Roman"/>
          <w:b w:val="0"/>
          <w:bCs w:val="0"/>
          <w:i w:val="0"/>
          <w:sz w:val="19"/>
          <w:szCs w:val="19"/>
          <w:rtl w:val="1"/>
        </w:rPr>
        <w:t xml:space="preserve"> מִכָּל מָקוֹם הַשֵּׁם יִתְבָּרַךְ קוֹרְאוֹ עַל שְׁמָם דְּהֵם מְקַדְּשֵׁי לֵיהּ, </w:t>
      </w:r>
      <w:r>
        <w:rPr>
          <w:rFonts w:ascii="Times New Roman" w:hAnsi="Times New Roman" w:eastAsia="Times New Roman" w:cs="Times New Roman"/>
          <w:b w:val="1"/>
          <w:bCs w:val="1"/>
          <w:i w:val="0"/>
          <w:sz w:val="19"/>
          <w:szCs w:val="19"/>
          <w:rtl w:val="0"/>
        </w:rPr>
        <w:t>– nevertheless Hashem, blessed be He, credits it to their name as that which they sanctify,</w:t>
      </w:r>
      <w:r>
        <w:rPr>
          <w:rFonts w:ascii="Times New Roman" w:hAnsi="Times New Roman" w:eastAsia="Times New Roman" w:cs="Times New Roman"/>
          <w:b w:val="0"/>
          <w:bCs w:val="0"/>
          <w:i w:val="0"/>
          <w:sz w:val="19"/>
          <w:szCs w:val="19"/>
          <w:rtl w:val="1"/>
        </w:rPr>
        <w:t xml:space="preserve"> אַף עַל פִּי שֶׁהַקְּדוּשָּׁה בְּעֶצֶם לִהְיוֹת קָדוֹשׁ מִלֵּידָה וּבֶטֶן וְהֵרָיוֹן וַדַּאי הוּא רַק עַל יְדֵי הַשֵּׁם יִתְבָּרַךְ, </w:t>
      </w:r>
      <w:r>
        <w:rPr>
          <w:rFonts w:ascii="Times New Roman" w:hAnsi="Times New Roman" w:eastAsia="Times New Roman" w:cs="Times New Roman"/>
          <w:b w:val="1"/>
          <w:bCs w:val="1"/>
          <w:i w:val="0"/>
          <w:sz w:val="19"/>
          <w:szCs w:val="19"/>
          <w:rtl w:val="0"/>
        </w:rPr>
        <w:t>– even though essential sanctity from birth, womb, and conception is certainly solely through Hashem,</w:t>
      </w:r>
      <w:r>
        <w:rPr>
          <w:rFonts w:ascii="Times New Roman" w:hAnsi="Times New Roman" w:eastAsia="Times New Roman" w:cs="Times New Roman"/>
          <w:b w:val="0"/>
          <w:bCs w:val="0"/>
          <w:i w:val="0"/>
          <w:sz w:val="19"/>
          <w:szCs w:val="19"/>
          <w:rtl w:val="1"/>
        </w:rPr>
        <w:t xml:space="preserve"> וּכְטַעַם "אֲשֶׁר בָּחַרְתָּ בְּאַבְרָהָם" (נְחֶמְיָה ט, ז). </w:t>
      </w:r>
      <w:r>
        <w:rPr>
          <w:rFonts w:ascii="Times New Roman" w:hAnsi="Times New Roman" w:eastAsia="Times New Roman" w:cs="Times New Roman"/>
          <w:b w:val="1"/>
          <w:bCs w:val="1"/>
          <w:i w:val="0"/>
          <w:sz w:val="19"/>
          <w:szCs w:val="19"/>
          <w:rtl w:val="0"/>
        </w:rPr>
        <w:t>– mirroring the verse "Whom You chose in Abraham" (Nehemiah 9:7).</w:t>
      </w:r>
      <w:r>
        <w:rPr>
          <w:rFonts w:ascii="Times New Roman" w:hAnsi="Times New Roman" w:eastAsia="Times New Roman" w:cs="Times New Roman"/>
          <w:b w:val="0"/>
          <w:bCs w:val="0"/>
          <w:i w:val="0"/>
          <w:sz w:val="19"/>
          <w:szCs w:val="19"/>
          <w:rtl w:val="1"/>
        </w:rPr>
        <w:t xml:space="preserve"> אַף עַל פִּי שֶׁהוּא הָרִאשׁוֹן לְהִשְׁתַּדְּלוּת מֵעַצְמוֹ, </w:t>
      </w:r>
      <w:r>
        <w:rPr>
          <w:rFonts w:ascii="Times New Roman" w:hAnsi="Times New Roman" w:eastAsia="Times New Roman" w:cs="Times New Roman"/>
          <w:b w:val="1"/>
          <w:bCs w:val="1"/>
          <w:i w:val="0"/>
          <w:sz w:val="19"/>
          <w:szCs w:val="19"/>
          <w:rtl w:val="0"/>
        </w:rPr>
        <w:t>– Even though he was the first to exert effort on his own,</w:t>
      </w:r>
      <w:r>
        <w:rPr>
          <w:rFonts w:ascii="Times New Roman" w:hAnsi="Times New Roman" w:eastAsia="Times New Roman" w:cs="Times New Roman"/>
          <w:b w:val="0"/>
          <w:bCs w:val="0"/>
          <w:i w:val="0"/>
          <w:sz w:val="19"/>
          <w:szCs w:val="19"/>
          <w:rtl w:val="1"/>
        </w:rPr>
        <w:t xml:space="preserve"> דְּעַל כֵּן נִקְרָא בְּרֵישׁ חֲגִיגָה (ג.): "תְּחִלָּה לַגֵּרִים"; </w:t>
      </w:r>
      <w:r>
        <w:rPr>
          <w:rFonts w:ascii="Times New Roman" w:hAnsi="Times New Roman" w:eastAsia="Times New Roman" w:cs="Times New Roman"/>
          <w:b w:val="1"/>
          <w:bCs w:val="1"/>
          <w:i w:val="0"/>
          <w:sz w:val="19"/>
          <w:szCs w:val="19"/>
          <w:rtl w:val="0"/>
        </w:rPr>
        <w:t>– which is why he is titled at the beginning of Chagigah (3a): "the first of converts";</w:t>
      </w:r>
      <w:r>
        <w:rPr>
          <w:rFonts w:ascii="Times New Roman" w:hAnsi="Times New Roman" w:eastAsia="Times New Roman" w:cs="Times New Roman"/>
          <w:b w:val="0"/>
          <w:bCs w:val="0"/>
          <w:i w:val="0"/>
          <w:sz w:val="19"/>
          <w:szCs w:val="19"/>
          <w:rtl w:val="1"/>
        </w:rPr>
        <w:t xml:space="preserve"> מִכָּל מָקוֹם אַחַר שֶׁזָּכָה לְשֵׁם הָאֶזְרָחִי לִהְיוֹת נִבְנֶה מִמֶּנּוּ אוּמָּה יִשְׂרְאֵלִית, </w:t>
      </w:r>
      <w:r>
        <w:rPr>
          <w:rFonts w:ascii="Times New Roman" w:hAnsi="Times New Roman" w:eastAsia="Times New Roman" w:cs="Times New Roman"/>
          <w:b w:val="1"/>
          <w:bCs w:val="1"/>
          <w:i w:val="0"/>
          <w:sz w:val="19"/>
          <w:szCs w:val="19"/>
          <w:rtl w:val="0"/>
        </w:rPr>
        <w:t>– nevertheless, after meriting the title of native-born (Ezrachi) to have the Jewish nation built from him,</w:t>
      </w:r>
      <w:r>
        <w:rPr>
          <w:rFonts w:ascii="Times New Roman" w:hAnsi="Times New Roman" w:eastAsia="Times New Roman" w:cs="Times New Roman"/>
          <w:b w:val="0"/>
          <w:bCs w:val="0"/>
          <w:i w:val="0"/>
          <w:sz w:val="19"/>
          <w:szCs w:val="19"/>
          <w:rtl w:val="1"/>
        </w:rPr>
        <w:t xml:space="preserve"> נַעֲשָׂה גַּם הוּא אֶזְרָח בְּיִשְׂרָאֵל וְלֹא גֵּר, רַק כְּאִילּוּ הָיָה מִלֵּידָה כֵּן. </w:t>
      </w:r>
      <w:r>
        <w:rPr>
          <w:rFonts w:ascii="Times New Roman" w:hAnsi="Times New Roman" w:eastAsia="Times New Roman" w:cs="Times New Roman"/>
          <w:b w:val="1"/>
          <w:bCs w:val="1"/>
          <w:i w:val="0"/>
          <w:sz w:val="19"/>
          <w:szCs w:val="19"/>
          <w:rtl w:val="0"/>
        </w:rPr>
        <w:t>– he too became an Ezrach in Israel and not a convert, as though he had been so from birth.</w:t>
      </w:r>
      <w:r>
        <w:rPr>
          <w:rFonts w:ascii="Times New Roman" w:hAnsi="Times New Roman" w:eastAsia="Times New Roman" w:cs="Times New Roman"/>
          <w:b w:val="0"/>
          <w:bCs w:val="0"/>
          <w:i w:val="0"/>
          <w:sz w:val="19"/>
          <w:szCs w:val="19"/>
          <w:rtl w:val="1"/>
        </w:rPr>
        <w:t xml:space="preserve"> כִּי בֶּאֱמֶת כָּל הִתְעוֹרְרוּתוֹ וְהִשְׁתַּדְּלוּתוֹ הָיָה עַל יְדֵי הַשֵּׁם יִתְבָּרַךְ שֶׁעוֹרְרוֹ לְכָךְ, </w:t>
      </w:r>
      <w:r>
        <w:rPr>
          <w:rFonts w:ascii="Times New Roman" w:hAnsi="Times New Roman" w:eastAsia="Times New Roman" w:cs="Times New Roman"/>
          <w:b w:val="1"/>
          <w:bCs w:val="1"/>
          <w:i w:val="0"/>
          <w:sz w:val="19"/>
          <w:szCs w:val="19"/>
          <w:rtl w:val="0"/>
        </w:rPr>
        <w:t>– For in truth his entire awakening and striving came through Hashem Who stirred him toward this,</w:t>
      </w:r>
      <w:r>
        <w:rPr>
          <w:rFonts w:ascii="Times New Roman" w:hAnsi="Times New Roman" w:eastAsia="Times New Roman" w:cs="Times New Roman"/>
          <w:b w:val="0"/>
          <w:bCs w:val="0"/>
          <w:i w:val="0"/>
          <w:sz w:val="19"/>
          <w:szCs w:val="19"/>
          <w:rtl w:val="1"/>
        </w:rPr>
        <w:t xml:space="preserve"> כְּדֶרֶךְ שֶׁאָמְרוּ זִכְרוֹנָם לִבְרָכָה (בְּרֵאשִׁית רַבָּה פָּרָשָׁה ב)</w:t>
      </w:r>
      <w:r>
        <w:rPr>
          <w:rStyle w:val="FootnoteReference"/>
          <w:rFonts w:ascii="Times New Roman" w:hAnsi="Times New Roman" w:eastAsia="Times New Roman" w:cs="Times New Roman"/>
          <w:sz w:val="19"/>
          <w:szCs w:val="19"/>
          <w:rtl/>
        </w:rPr>
        <w:footnoteReference w:id="1196"/>
      </w:r>
      <w:r>
        <w:rPr>
          <w:rFonts w:ascii="Times New Roman" w:hAnsi="Times New Roman" w:eastAsia="Times New Roman" w:cs="Times New Roman"/>
          <w:b w:val="0"/>
          <w:bCs w:val="0"/>
          <w:i w:val="0"/>
          <w:sz w:val="19"/>
          <w:szCs w:val="19"/>
          <w:rtl w:val="1"/>
        </w:rPr>
        <w:t xml:space="preserve"> עַל פָּסוּק (יְשַׁעְיָה מא, ב): "מִי הֵעִיר מִמִּזְרָח". </w:t>
      </w:r>
      <w:r>
        <w:rPr>
          <w:rFonts w:ascii="Times New Roman" w:hAnsi="Times New Roman" w:eastAsia="Times New Roman" w:cs="Times New Roman"/>
          <w:b w:val="1"/>
          <w:bCs w:val="1"/>
          <w:i w:val="0"/>
          <w:sz w:val="19"/>
          <w:szCs w:val="19"/>
          <w:rtl w:val="0"/>
        </w:rPr>
        <w:t>– as our Sages expounded (Bereishit Rabbah 2) on the verse (Isaiah 41:2): "Who stirred up from the east."</w:t>
      </w:r>
      <w:r>
        <w:rPr>
          <w:rFonts w:ascii="Times New Roman" w:hAnsi="Times New Roman" w:eastAsia="Times New Roman" w:cs="Times New Roman"/>
          <w:b w:val="0"/>
          <w:bCs w:val="0"/>
          <w:i w:val="0"/>
          <w:sz w:val="19"/>
          <w:szCs w:val="19"/>
          <w:rtl w:val="1"/>
        </w:rPr>
        <w:t xml:space="preserve"> וְזֶה גַּם כֵּן נִתְלָה בְּסוֹד הַיְדִיעָה וְהַבְּחִירָה, </w:t>
      </w:r>
      <w:r>
        <w:rPr>
          <w:rFonts w:ascii="Times New Roman" w:hAnsi="Times New Roman" w:eastAsia="Times New Roman" w:cs="Times New Roman"/>
          <w:b w:val="1"/>
          <w:bCs w:val="1"/>
          <w:i w:val="0"/>
          <w:sz w:val="19"/>
          <w:szCs w:val="19"/>
          <w:rtl w:val="0"/>
        </w:rPr>
        <w:t>– And this also hinges upon the mystery of Foreknowledge and Free Will,</w:t>
      </w:r>
      <w:r>
        <w:rPr>
          <w:rFonts w:ascii="Times New Roman" w:hAnsi="Times New Roman" w:eastAsia="Times New Roman" w:cs="Times New Roman"/>
          <w:b w:val="0"/>
          <w:bCs w:val="0"/>
          <w:i w:val="0"/>
          <w:sz w:val="19"/>
          <w:szCs w:val="19"/>
          <w:rtl w:val="1"/>
        </w:rPr>
        <w:t xml:space="preserve"> שֶׁאַף עַל פִּי שֶׁהַשֵּׁם יִתְבָּרַךְ מָסַר הַבְּחִירָה לִבְנֵי אָדָם, </w:t>
      </w:r>
      <w:r>
        <w:rPr>
          <w:rFonts w:ascii="Times New Roman" w:hAnsi="Times New Roman" w:eastAsia="Times New Roman" w:cs="Times New Roman"/>
          <w:b w:val="1"/>
          <w:bCs w:val="1"/>
          <w:i w:val="0"/>
          <w:sz w:val="19"/>
          <w:szCs w:val="19"/>
          <w:rtl w:val="0"/>
        </w:rPr>
        <w:t>– that although Hashem granted free will unto mankind,</w:t>
      </w:r>
      <w:r>
        <w:rPr>
          <w:rFonts w:ascii="Times New Roman" w:hAnsi="Times New Roman" w:eastAsia="Times New Roman" w:cs="Times New Roman"/>
          <w:b w:val="0"/>
          <w:bCs w:val="0"/>
          <w:i w:val="0"/>
          <w:sz w:val="19"/>
          <w:szCs w:val="19"/>
          <w:rtl w:val="1"/>
        </w:rPr>
        <w:t xml:space="preserve"> הֲרֵי מִצַּד הַיְדִיעָה הַכֹּל שֶׁל הַשֵּׁם יִתְבָּרַךְ. </w:t>
      </w:r>
      <w:r>
        <w:rPr>
          <w:rFonts w:ascii="Times New Roman" w:hAnsi="Times New Roman" w:eastAsia="Times New Roman" w:cs="Times New Roman"/>
          <w:b w:val="1"/>
          <w:bCs w:val="1"/>
          <w:i w:val="0"/>
          <w:sz w:val="19"/>
          <w:szCs w:val="19"/>
          <w:rtl w:val="0"/>
        </w:rPr>
        <w:t>– behold, from the perspective of Divine Foreknowledge everything belongs to Hashem, blessed be He.</w:t>
      </w:r>
    </w:p>
    <w:p>
      <w:pPr>
        <w:keepNext/>
        <w:keepLines/>
        <w:spacing w:after="20" w:before="60" w:line="240" w:lineRule="auto"/>
        <w:jc w:val="left"/>
      </w:pPr>
      <w:bookmarkStart w:id="9150" w:name="_RLToc0150"/>
      <w:r>
        <w:rPr>
          <w:rFonts w:ascii="Times New Roman" w:hAnsi="Times New Roman" w:eastAsia="Times New Roman" w:cs="Times New Roman"/>
          <w:b w:val="0"/>
          <w:i w:val="0"/>
          <w:sz w:val="19"/>
          <w:szCs w:val="19"/>
        </w:rPr>
        <w:t>Seif 6 - Foreknowledge, Free Will, and the High Holy Days</w:t>
      </w:r>
      <w:bookmarkEnd w:id="9150"/>
    </w:p>
    <w:p>
      <w:pPr>
        <w:keepNext/>
        <w:keepLines/>
        <w:spacing w:before="0" w:after="60" w:line="240" w:lineRule="auto"/>
        <w:jc w:val="left"/>
      </w:pPr>
      <w:r>
        <w:rPr>
          <w:rFonts w:ascii="Times New Roman" w:hAnsi="Times New Roman" w:eastAsia="Times New Roman" w:cs="Times New Roman"/>
          <w:b w:val="0"/>
          <w:i/>
          <w:sz w:val="17"/>
          <w:szCs w:val="17"/>
        </w:rPr>
        <w:t>Rosh Hashanah and Yom Kippur reveal Israel's goodness as fixed in divine foreknowledge beyond manifest human effort.</w:t>
      </w:r>
    </w:p>
    <w:p>
      <w:pPr>
        <w:spacing w:after="0" w:line="240" w:lineRule="auto"/>
      </w:pPr>
      <w:r>
        <w:rPr>
          <w:rFonts w:ascii="Times New Roman" w:hAnsi="Times New Roman" w:eastAsia="Times New Roman" w:cs="Times New Roman"/>
          <w:b w:val="0"/>
          <w:bCs w:val="0"/>
          <w:i w:val="0"/>
          <w:sz w:val="19"/>
          <w:szCs w:val="19"/>
          <w:rtl w:val="1"/>
        </w:rPr>
        <w:t xml:space="preserve">וְהַיְדִיעָה דְּרֹאשׁ הַשָּׁנָה הוּא קוֹדֶם הַהִשְׁתַּדְּלוּת, </w:t>
      </w:r>
      <w:r>
        <w:rPr>
          <w:rFonts w:ascii="Times New Roman" w:hAnsi="Times New Roman" w:eastAsia="Times New Roman" w:cs="Times New Roman"/>
          <w:b w:val="1"/>
          <w:bCs w:val="1"/>
          <w:i w:val="0"/>
          <w:sz w:val="19"/>
          <w:szCs w:val="19"/>
          <w:rtl w:val="0"/>
        </w:rPr>
        <w:t>– And the Foreknowledge of Rosh Hashanah is prior to spiritual exertion,</w:t>
      </w:r>
      <w:r>
        <w:rPr>
          <w:rFonts w:ascii="Times New Roman" w:hAnsi="Times New Roman" w:eastAsia="Times New Roman" w:cs="Times New Roman"/>
          <w:b w:val="0"/>
          <w:bCs w:val="0"/>
          <w:i w:val="0"/>
          <w:sz w:val="19"/>
          <w:szCs w:val="19"/>
          <w:rtl w:val="1"/>
        </w:rPr>
        <w:t xml:space="preserve"> מַה שֶּׁעָתִיד לִהְיוֹת טוֹב וְצַדִּיק מֵעִיקָּרוֹ. </w:t>
      </w:r>
      <w:r>
        <w:rPr>
          <w:rFonts w:ascii="Times New Roman" w:hAnsi="Times New Roman" w:eastAsia="Times New Roman" w:cs="Times New Roman"/>
          <w:b w:val="1"/>
          <w:bCs w:val="1"/>
          <w:i w:val="0"/>
          <w:sz w:val="19"/>
          <w:szCs w:val="19"/>
          <w:rtl w:val="0"/>
        </w:rPr>
        <w:t>– concerning that which is destined to be good and righteous from its root.</w:t>
      </w:r>
      <w:r>
        <w:rPr>
          <w:rFonts w:ascii="Times New Roman" w:hAnsi="Times New Roman" w:eastAsia="Times New Roman" w:cs="Times New Roman"/>
          <w:b w:val="0"/>
          <w:bCs w:val="0"/>
          <w:i w:val="0"/>
          <w:sz w:val="19"/>
          <w:szCs w:val="19"/>
          <w:rtl w:val="1"/>
        </w:rPr>
        <w:t xml:space="preserve"> וְיוֹם הַכִּפּוּרִים הוּא אַחַר הַהִשְׁתַּדְּלוּת, </w:t>
      </w:r>
      <w:r>
        <w:rPr>
          <w:rFonts w:ascii="Times New Roman" w:hAnsi="Times New Roman" w:eastAsia="Times New Roman" w:cs="Times New Roman"/>
          <w:b w:val="1"/>
          <w:bCs w:val="1"/>
          <w:i w:val="0"/>
          <w:sz w:val="19"/>
          <w:szCs w:val="19"/>
          <w:rtl w:val="0"/>
        </w:rPr>
        <w:t>– While Yom Kippur is after spiritual exertion,</w:t>
      </w:r>
      <w:r>
        <w:rPr>
          <w:rFonts w:ascii="Times New Roman" w:hAnsi="Times New Roman" w:eastAsia="Times New Roman" w:cs="Times New Roman"/>
          <w:b w:val="0"/>
          <w:bCs w:val="0"/>
          <w:i w:val="0"/>
          <w:sz w:val="19"/>
          <w:szCs w:val="19"/>
          <w:rtl w:val="1"/>
        </w:rPr>
        <w:t xml:space="preserve"> וְגַם אַחַר שֶׁיֶּחֱטָא, מִכָּל מָקוֹם "כַּשֶּׁלֶג יַלְבִּינוּ" (יְשַׁעְיָה א, יח), </w:t>
      </w:r>
      <w:r>
        <w:rPr>
          <w:rFonts w:ascii="Times New Roman" w:hAnsi="Times New Roman" w:eastAsia="Times New Roman" w:cs="Times New Roman"/>
          <w:b w:val="1"/>
          <w:bCs w:val="1"/>
          <w:i w:val="0"/>
          <w:sz w:val="19"/>
          <w:szCs w:val="19"/>
          <w:rtl w:val="0"/>
        </w:rPr>
        <w:t>– and even after man sins, nonetheless "they shall be as white as snow" (Isaiah 1:18),</w:t>
      </w:r>
      <w:r>
        <w:rPr>
          <w:rFonts w:ascii="Times New Roman" w:hAnsi="Times New Roman" w:eastAsia="Times New Roman" w:cs="Times New Roman"/>
          <w:b w:val="0"/>
          <w:bCs w:val="0"/>
          <w:i w:val="0"/>
          <w:sz w:val="19"/>
          <w:szCs w:val="19"/>
          <w:rtl w:val="1"/>
        </w:rPr>
        <w:t xml:space="preserve"> לְפִי שֶׁהֵם כַּשָּׁנִים הַלָּלוּ שֶׁסְּדוּרוֹת וּבָאוֹת מִשֵּׁשֶׁת יְמֵי בְרֵאשִׁית (שַׁבָּת פט:); </w:t>
      </w:r>
      <w:r>
        <w:rPr>
          <w:rFonts w:ascii="Times New Roman" w:hAnsi="Times New Roman" w:eastAsia="Times New Roman" w:cs="Times New Roman"/>
          <w:b w:val="1"/>
          <w:bCs w:val="1"/>
          <w:i w:val="0"/>
          <w:sz w:val="19"/>
          <w:szCs w:val="19"/>
          <w:rtl w:val="0"/>
        </w:rPr>
        <w:t>– because they are like these years pre-ordered from the six days of Creation (Shabbat 89b);</w:t>
      </w:r>
      <w:r>
        <w:rPr>
          <w:rFonts w:ascii="Times New Roman" w:hAnsi="Times New Roman" w:eastAsia="Times New Roman" w:cs="Times New Roman"/>
          <w:b w:val="0"/>
          <w:bCs w:val="0"/>
          <w:i w:val="0"/>
          <w:sz w:val="19"/>
          <w:szCs w:val="19"/>
          <w:rtl w:val="1"/>
        </w:rPr>
        <w:t xml:space="preserve"> הַיְינוּ קָבוּעַ וְקַיָּים מֵעוֹלָם מִצַּד אֲמִיתַּת רְצוֹן הַשֵּׁם יִתְבָּרַךְ, </w:t>
      </w:r>
      <w:r>
        <w:rPr>
          <w:rFonts w:ascii="Times New Roman" w:hAnsi="Times New Roman" w:eastAsia="Times New Roman" w:cs="Times New Roman"/>
          <w:b w:val="1"/>
          <w:bCs w:val="1"/>
          <w:i w:val="0"/>
          <w:sz w:val="19"/>
          <w:szCs w:val="19"/>
          <w:rtl w:val="0"/>
        </w:rPr>
        <w:t>– meaning fixed and enduring from eternity through the truth of Hashem's will,</w:t>
      </w:r>
      <w:r>
        <w:rPr>
          <w:rFonts w:ascii="Times New Roman" w:hAnsi="Times New Roman" w:eastAsia="Times New Roman" w:cs="Times New Roman"/>
          <w:b w:val="0"/>
          <w:bCs w:val="0"/>
          <w:i w:val="0"/>
          <w:sz w:val="19"/>
          <w:szCs w:val="19"/>
          <w:rtl w:val="1"/>
        </w:rPr>
        <w:t xml:space="preserve"> וְנִמְצָא מֵעוֹלָם לֹא חָטְאוּ וְלֹא סָרוּ כְּלוּם מֵאֲמִיתַּת רְצוֹנוֹ. </w:t>
      </w:r>
      <w:r>
        <w:rPr>
          <w:rFonts w:ascii="Times New Roman" w:hAnsi="Times New Roman" w:eastAsia="Times New Roman" w:cs="Times New Roman"/>
          <w:b w:val="1"/>
          <w:bCs w:val="1"/>
          <w:i w:val="0"/>
          <w:sz w:val="19"/>
          <w:szCs w:val="19"/>
          <w:rtl w:val="0"/>
        </w:rPr>
        <w:t>– and it emerges that they never sinned nor turned aside at all from the truth of His will.</w:t>
      </w:r>
      <w:r>
        <w:rPr>
          <w:rFonts w:ascii="Times New Roman" w:hAnsi="Times New Roman" w:eastAsia="Times New Roman" w:cs="Times New Roman"/>
          <w:b w:val="0"/>
          <w:bCs w:val="0"/>
          <w:i w:val="0"/>
          <w:sz w:val="19"/>
          <w:szCs w:val="19"/>
          <w:rtl w:val="1"/>
        </w:rPr>
        <w:t xml:space="preserve"> וְעַל כֵּן אֵינָם בִּכְלַל הַמּוֹעֲדִים שֶׁהֵם מַה דְּ"יִשְׂרָאֵל מְקַדְּשֵׁי" מִצַּד הַבְּחִירָה וְהַהִשְׁתַּדְּלוּת הַנַּעֲשָׂה. </w:t>
      </w:r>
      <w:r>
        <w:rPr>
          <w:rFonts w:ascii="Times New Roman" w:hAnsi="Times New Roman" w:eastAsia="Times New Roman" w:cs="Times New Roman"/>
          <w:b w:val="1"/>
          <w:bCs w:val="1"/>
          <w:i w:val="0"/>
          <w:sz w:val="19"/>
          <w:szCs w:val="19"/>
          <w:rtl w:val="0"/>
        </w:rPr>
        <w:t>– Therefore they are not included within the festivals which are sanctified by Israel through free will and exertion enacted.</w:t>
      </w:r>
      <w:r>
        <w:rPr>
          <w:rFonts w:ascii="Times New Roman" w:hAnsi="Times New Roman" w:eastAsia="Times New Roman" w:cs="Times New Roman"/>
          <w:b w:val="0"/>
          <w:bCs w:val="0"/>
          <w:i w:val="0"/>
          <w:sz w:val="19"/>
          <w:szCs w:val="19"/>
          <w:rtl w:val="1"/>
        </w:rPr>
        <w:t xml:space="preserve"> אֲבָל רֹאשׁ הַשָּׁנָה וְיוֹם הַכִּפּוּרִים הוּא מַה דְּ"יִשְׂרָאֵל מְקַדְּשֵׁי" מִצַּד הַיְדִיעָה, </w:t>
      </w:r>
      <w:r>
        <w:rPr>
          <w:rFonts w:ascii="Times New Roman" w:hAnsi="Times New Roman" w:eastAsia="Times New Roman" w:cs="Times New Roman"/>
          <w:b w:val="1"/>
          <w:bCs w:val="1"/>
          <w:i w:val="0"/>
          <w:sz w:val="19"/>
          <w:szCs w:val="19"/>
          <w:rtl w:val="0"/>
        </w:rPr>
        <w:t>– However, Rosh Hashanah and Yom Kippur are what Israel sanctifies through Divine Foreknowledge,</w:t>
      </w:r>
      <w:r>
        <w:rPr>
          <w:rFonts w:ascii="Times New Roman" w:hAnsi="Times New Roman" w:eastAsia="Times New Roman" w:cs="Times New Roman"/>
          <w:b w:val="0"/>
          <w:bCs w:val="0"/>
          <w:i w:val="0"/>
          <w:sz w:val="19"/>
          <w:szCs w:val="19"/>
          <w:rtl w:val="1"/>
        </w:rPr>
        <w:t xml:space="preserve"> וְעַל כֵּן לֹא שַׁיָּיךְ בָּהֶם שִׂמְחָה נִגְלֵית, כֵּיוָון דְּאֵינוֹ מִצַּד הִשְׁתַּדְּלוּתָם הַנִּגְלוֹת. </w:t>
      </w:r>
      <w:r>
        <w:rPr>
          <w:rFonts w:ascii="Times New Roman" w:hAnsi="Times New Roman" w:eastAsia="Times New Roman" w:cs="Times New Roman"/>
          <w:b w:val="1"/>
          <w:bCs w:val="1"/>
          <w:i w:val="0"/>
          <w:sz w:val="19"/>
          <w:szCs w:val="19"/>
          <w:rtl w:val="0"/>
        </w:rPr>
        <w:t>– and therefore overt festive joy does not apply to them, since they do not stem from their manifest exertion.</w:t>
      </w:r>
    </w:p>
    <w:p>
      <w:pPr>
        <w:keepNext/>
        <w:keepLines/>
        <w:spacing w:after="20" w:before="60" w:line="240" w:lineRule="auto"/>
        <w:jc w:val="left"/>
      </w:pPr>
      <w:bookmarkStart w:id="9151" w:name="_RLToc0151"/>
      <w:r>
        <w:rPr>
          <w:rFonts w:ascii="Times New Roman" w:hAnsi="Times New Roman" w:eastAsia="Times New Roman" w:cs="Times New Roman"/>
          <w:b w:val="0"/>
          <w:i w:val="0"/>
          <w:sz w:val="19"/>
          <w:szCs w:val="19"/>
        </w:rPr>
        <w:t>Seif 7 - Rosh Hashanah: Fear as True Security</w:t>
      </w:r>
      <w:bookmarkEnd w:id="9151"/>
    </w:p>
    <w:p>
      <w:pPr>
        <w:keepNext/>
        <w:keepLines/>
        <w:spacing w:before="0" w:after="60" w:line="240" w:lineRule="auto"/>
        <w:jc w:val="left"/>
      </w:pPr>
      <w:r>
        <w:rPr>
          <w:rFonts w:ascii="Times New Roman" w:hAnsi="Times New Roman" w:eastAsia="Times New Roman" w:cs="Times New Roman"/>
          <w:b w:val="0"/>
          <w:i/>
          <w:sz w:val="17"/>
          <w:szCs w:val="17"/>
        </w:rPr>
        <w:t>Israel seeks awe of Hashem, and hidden trust beneath judgment becomes the covered light of the renewed moon.</w:t>
      </w:r>
    </w:p>
    <w:p>
      <w:pPr>
        <w:spacing w:after="0" w:line="240" w:lineRule="auto"/>
      </w:pPr>
      <w:r>
        <w:rPr>
          <w:rFonts w:ascii="Times New Roman" w:hAnsi="Times New Roman" w:eastAsia="Times New Roman" w:cs="Times New Roman"/>
          <w:b w:val="0"/>
          <w:bCs w:val="0"/>
          <w:i w:val="0"/>
          <w:sz w:val="19"/>
          <w:szCs w:val="19"/>
          <w:rtl w:val="1"/>
        </w:rPr>
        <w:t xml:space="preserve">וּבְרֹאשׁ הַשָּׁנָה הַהִתְגַּלּוּת הוּא פַּחַד, </w:t>
      </w:r>
      <w:r>
        <w:rPr>
          <w:rFonts w:ascii="Times New Roman" w:hAnsi="Times New Roman" w:eastAsia="Times New Roman" w:cs="Times New Roman"/>
          <w:b w:val="1"/>
          <w:bCs w:val="1"/>
          <w:i w:val="0"/>
          <w:sz w:val="19"/>
          <w:szCs w:val="19"/>
          <w:rtl w:val="0"/>
        </w:rPr>
        <w:t>– And on Rosh Hashanah the manifest revelation is fear and awe,</w:t>
      </w:r>
      <w:r>
        <w:rPr>
          <w:rFonts w:ascii="Times New Roman" w:hAnsi="Times New Roman" w:eastAsia="Times New Roman" w:cs="Times New Roman"/>
          <w:b w:val="0"/>
          <w:bCs w:val="0"/>
          <w:i w:val="0"/>
          <w:sz w:val="19"/>
          <w:szCs w:val="19"/>
          <w:rtl w:val="1"/>
        </w:rPr>
        <w:t xml:space="preserve"> וְאָנוּ מְבַקְּשִׁים: "וּבְכֵן תֵּן פַּחְדְּךָ עַל כָּל מַעֲשֶׂיךָ", </w:t>
      </w:r>
      <w:r>
        <w:rPr>
          <w:rFonts w:ascii="Times New Roman" w:hAnsi="Times New Roman" w:eastAsia="Times New Roman" w:cs="Times New Roman"/>
          <w:b w:val="1"/>
          <w:bCs w:val="1"/>
          <w:i w:val="0"/>
          <w:sz w:val="19"/>
          <w:szCs w:val="19"/>
          <w:rtl w:val="0"/>
        </w:rPr>
        <w:t>– and we plead: "And so, place Your fear upon all Your works",</w:t>
      </w:r>
      <w:r>
        <w:rPr>
          <w:rFonts w:ascii="Times New Roman" w:hAnsi="Times New Roman" w:eastAsia="Times New Roman" w:cs="Times New Roman"/>
          <w:b w:val="0"/>
          <w:bCs w:val="0"/>
          <w:i w:val="0"/>
          <w:sz w:val="19"/>
          <w:szCs w:val="19"/>
          <w:rtl w:val="1"/>
        </w:rPr>
        <w:t xml:space="preserve"> כִּי זֶהוּ הַהֶבְדֵּל בֵּין יִשְׂרָאֵל לָעַמִּים: </w:t>
      </w:r>
      <w:r>
        <w:rPr>
          <w:rFonts w:ascii="Times New Roman" w:hAnsi="Times New Roman" w:eastAsia="Times New Roman" w:cs="Times New Roman"/>
          <w:b w:val="1"/>
          <w:bCs w:val="1"/>
          <w:i w:val="0"/>
          <w:sz w:val="19"/>
          <w:szCs w:val="19"/>
          <w:rtl w:val="0"/>
        </w:rPr>
        <w:t>– for this is the difference between Israel and the nations:</w:t>
      </w:r>
      <w:r>
        <w:rPr>
          <w:rFonts w:ascii="Times New Roman" w:hAnsi="Times New Roman" w:eastAsia="Times New Roman" w:cs="Times New Roman"/>
          <w:b w:val="0"/>
          <w:bCs w:val="0"/>
          <w:i w:val="0"/>
          <w:sz w:val="19"/>
          <w:szCs w:val="19"/>
          <w:rtl w:val="1"/>
        </w:rPr>
        <w:t xml:space="preserve"> שֶׁהֵם רוֹצִים בְּשַׁלְוָה וּבוֹרְחִים מִפַּחַד וַאֲפִילּוּ מִפַּחַד הַשֵּׁם יִתְבָּרַךְ; </w:t>
      </w:r>
      <w:r>
        <w:rPr>
          <w:rFonts w:ascii="Times New Roman" w:hAnsi="Times New Roman" w:eastAsia="Times New Roman" w:cs="Times New Roman"/>
          <w:b w:val="1"/>
          <w:bCs w:val="1"/>
          <w:i w:val="0"/>
          <w:sz w:val="19"/>
          <w:szCs w:val="19"/>
          <w:rtl w:val="0"/>
        </w:rPr>
        <w:t>– that they desire worldly ease and flee from fear, even from the fear of Hashem;</w:t>
      </w:r>
      <w:r>
        <w:rPr>
          <w:rFonts w:ascii="Times New Roman" w:hAnsi="Times New Roman" w:eastAsia="Times New Roman" w:cs="Times New Roman"/>
          <w:b w:val="0"/>
          <w:bCs w:val="0"/>
          <w:i w:val="0"/>
          <w:sz w:val="19"/>
          <w:szCs w:val="19"/>
          <w:rtl w:val="1"/>
        </w:rPr>
        <w:t xml:space="preserve"> אֲבָל בְּנֵי יִשְׂרָאֵל רוֹצִים בְּפַחַד הַשֵּׁם יִתְבָּרַךְ, </w:t>
      </w:r>
      <w:r>
        <w:rPr>
          <w:rFonts w:ascii="Times New Roman" w:hAnsi="Times New Roman" w:eastAsia="Times New Roman" w:cs="Times New Roman"/>
          <w:b w:val="1"/>
          <w:bCs w:val="1"/>
          <w:i w:val="0"/>
          <w:sz w:val="19"/>
          <w:szCs w:val="19"/>
          <w:rtl w:val="0"/>
        </w:rPr>
        <w:t>– yet the children of Israel desire the awe of Hashem, blessed be He,</w:t>
      </w:r>
      <w:r>
        <w:rPr>
          <w:rFonts w:ascii="Times New Roman" w:hAnsi="Times New Roman" w:eastAsia="Times New Roman" w:cs="Times New Roman"/>
          <w:b w:val="0"/>
          <w:bCs w:val="0"/>
          <w:i w:val="0"/>
          <w:sz w:val="19"/>
          <w:szCs w:val="19"/>
          <w:rtl w:val="1"/>
        </w:rPr>
        <w:t xml:space="preserve"> כִּי זֶהוּ אֲמִיתַּת הַשַּׁלְוָה וְהַשִּׂמְחָה וַהֲסָרַת כָּל מִינֵי פַּחַד. </w:t>
      </w:r>
      <w:r>
        <w:rPr>
          <w:rFonts w:ascii="Times New Roman" w:hAnsi="Times New Roman" w:eastAsia="Times New Roman" w:cs="Times New Roman"/>
          <w:b w:val="1"/>
          <w:bCs w:val="1"/>
          <w:i w:val="0"/>
          <w:sz w:val="19"/>
          <w:szCs w:val="19"/>
          <w:rtl w:val="0"/>
        </w:rPr>
        <w:t>– for this is the truth of tranquility and joy, and the removal of all other anxieties.</w:t>
      </w:r>
      <w:r>
        <w:rPr>
          <w:rFonts w:ascii="Times New Roman" w:hAnsi="Times New Roman" w:eastAsia="Times New Roman" w:cs="Times New Roman"/>
          <w:b w:val="0"/>
          <w:bCs w:val="0"/>
          <w:i w:val="0"/>
          <w:sz w:val="19"/>
          <w:szCs w:val="19"/>
          <w:rtl w:val="1"/>
        </w:rPr>
        <w:t xml:space="preserve"> וּכְמוֹ שֶׁאָמְרוּ בַּעֲבוֹדָה זָרָה</w:t>
      </w:r>
      <w:r>
        <w:rPr>
          <w:rStyle w:val="FootnoteReference"/>
          <w:rFonts w:ascii="Times New Roman" w:hAnsi="Times New Roman" w:eastAsia="Times New Roman" w:cs="Times New Roman"/>
          <w:sz w:val="19"/>
          <w:szCs w:val="19"/>
          <w:rtl/>
        </w:rPr>
        <w:footnoteReference w:id="1197"/>
      </w:r>
      <w:r>
        <w:rPr>
          <w:rFonts w:ascii="Times New Roman" w:hAnsi="Times New Roman" w:eastAsia="Times New Roman" w:cs="Times New Roman"/>
          <w:b w:val="0"/>
          <w:bCs w:val="0"/>
          <w:i w:val="0"/>
          <w:sz w:val="19"/>
          <w:szCs w:val="19"/>
          <w:rtl w:val="1"/>
        </w:rPr>
        <w:t xml:space="preserve"> (סה.): </w:t>
      </w:r>
      <w:r>
        <w:rPr>
          <w:rFonts w:ascii="Times New Roman" w:hAnsi="Times New Roman" w:eastAsia="Times New Roman" w:cs="Times New Roman"/>
          <w:b w:val="1"/>
          <w:bCs w:val="1"/>
          <w:i w:val="0"/>
          <w:sz w:val="19"/>
          <w:szCs w:val="19"/>
          <w:rtl w:val="0"/>
        </w:rPr>
        <w:t>– And as they stated in Avodah Zarah (65a):</w:t>
      </w:r>
      <w:r>
        <w:rPr>
          <w:rFonts w:ascii="Times New Roman" w:hAnsi="Times New Roman" w:eastAsia="Times New Roman" w:cs="Times New Roman"/>
          <w:b w:val="0"/>
          <w:bCs w:val="0"/>
          <w:i w:val="0"/>
          <w:sz w:val="19"/>
          <w:szCs w:val="19"/>
          <w:rtl w:val="1"/>
        </w:rPr>
        <w:t xml:space="preserve"> "אַתּוּן אִית לְכוּ אֵימְתָא דְּמַלְכוּתָא", </w:t>
      </w:r>
      <w:r>
        <w:rPr>
          <w:rFonts w:ascii="Times New Roman" w:hAnsi="Times New Roman" w:eastAsia="Times New Roman" w:cs="Times New Roman"/>
          <w:b w:val="1"/>
          <w:bCs w:val="1"/>
          <w:i w:val="0"/>
          <w:sz w:val="19"/>
          <w:szCs w:val="19"/>
          <w:rtl w:val="0"/>
        </w:rPr>
        <w:t>– "You have the fear of the earthly government",</w:t>
      </w:r>
      <w:r>
        <w:rPr>
          <w:rFonts w:ascii="Times New Roman" w:hAnsi="Times New Roman" w:eastAsia="Times New Roman" w:cs="Times New Roman"/>
          <w:b w:val="0"/>
          <w:bCs w:val="0"/>
          <w:i w:val="0"/>
          <w:sz w:val="19"/>
          <w:szCs w:val="19"/>
          <w:rtl w:val="1"/>
        </w:rPr>
        <w:t xml:space="preserve"> דִּבְתַכְלִית הַשִּׂמְחָה וְשַׁלְוַות תַּעֲנוּגֵי עוֹלָם הַזֶּה שֶׁהָיָה לָהֶם </w:t>
      </w:r>
      <w:r>
        <w:rPr>
          <w:rFonts w:ascii="Times New Roman" w:hAnsi="Times New Roman" w:eastAsia="Times New Roman" w:cs="Times New Roman"/>
          <w:b w:val="1"/>
          <w:bCs w:val="1"/>
          <w:i w:val="0"/>
          <w:sz w:val="19"/>
          <w:szCs w:val="19"/>
          <w:rtl w:val="0"/>
        </w:rPr>
        <w:t>– for at the height of joy and the worldly pleasures which the gentiles had,</w:t>
      </w:r>
      <w:r>
        <w:rPr>
          <w:rFonts w:ascii="Times New Roman" w:hAnsi="Times New Roman" w:eastAsia="Times New Roman" w:cs="Times New Roman"/>
          <w:b w:val="0"/>
          <w:bCs w:val="0"/>
          <w:i w:val="0"/>
          <w:sz w:val="19"/>
          <w:szCs w:val="19"/>
          <w:rtl w:val="1"/>
        </w:rPr>
        <w:t xml:space="preserve"> בָּא פַּחַד מֶלֶךְ בָּשָׂר וָדָם וְעִרְבֵּב אֶת הַכֹּל; </w:t>
      </w:r>
      <w:r>
        <w:rPr>
          <w:rFonts w:ascii="Times New Roman" w:hAnsi="Times New Roman" w:eastAsia="Times New Roman" w:cs="Times New Roman"/>
          <w:b w:val="1"/>
          <w:bCs w:val="1"/>
          <w:i w:val="0"/>
          <w:sz w:val="19"/>
          <w:szCs w:val="19"/>
          <w:rtl w:val="0"/>
        </w:rPr>
        <w:t>– the fear of a mortal king intervened and disrupted everything;</w:t>
      </w:r>
      <w:r>
        <w:rPr>
          <w:rFonts w:ascii="Times New Roman" w:hAnsi="Times New Roman" w:eastAsia="Times New Roman" w:cs="Times New Roman"/>
          <w:b w:val="0"/>
          <w:bCs w:val="0"/>
          <w:i w:val="0"/>
          <w:sz w:val="19"/>
          <w:szCs w:val="19"/>
          <w:rtl w:val="1"/>
        </w:rPr>
        <w:t xml:space="preserve"> אֲבָל אֲנַן לֵית לַן אֵימְתָא דְּמַלְכּוּתָא, </w:t>
      </w:r>
      <w:r>
        <w:rPr>
          <w:rFonts w:ascii="Times New Roman" w:hAnsi="Times New Roman" w:eastAsia="Times New Roman" w:cs="Times New Roman"/>
          <w:b w:val="1"/>
          <w:bCs w:val="1"/>
          <w:i w:val="0"/>
          <w:sz w:val="19"/>
          <w:szCs w:val="19"/>
          <w:rtl w:val="0"/>
        </w:rPr>
        <w:t>– whereas we bear no fear of mortal empire,</w:t>
      </w:r>
      <w:r>
        <w:rPr>
          <w:rFonts w:ascii="Times New Roman" w:hAnsi="Times New Roman" w:eastAsia="Times New Roman" w:cs="Times New Roman"/>
          <w:b w:val="0"/>
          <w:bCs w:val="0"/>
          <w:i w:val="0"/>
          <w:sz w:val="19"/>
          <w:szCs w:val="19"/>
          <w:rtl w:val="1"/>
        </w:rPr>
        <w:t xml:space="preserve"> מֵאַחַר שֶׁאֵין לָנוּ מֶלֶךְ אֶלָּא אָתָּה, </w:t>
      </w:r>
      <w:r>
        <w:rPr>
          <w:rFonts w:ascii="Times New Roman" w:hAnsi="Times New Roman" w:eastAsia="Times New Roman" w:cs="Times New Roman"/>
          <w:b w:val="1"/>
          <w:bCs w:val="1"/>
          <w:i w:val="0"/>
          <w:sz w:val="19"/>
          <w:szCs w:val="19"/>
          <w:rtl w:val="0"/>
        </w:rPr>
        <w:t>– since we have no King but You,</w:t>
      </w:r>
      <w:r>
        <w:rPr>
          <w:rFonts w:ascii="Times New Roman" w:hAnsi="Times New Roman" w:eastAsia="Times New Roman" w:cs="Times New Roman"/>
          <w:b w:val="0"/>
          <w:bCs w:val="0"/>
          <w:i w:val="0"/>
          <w:sz w:val="19"/>
          <w:szCs w:val="19"/>
          <w:rtl w:val="1"/>
        </w:rPr>
        <w:t xml:space="preserve"> וּמַה שֶּׁאֵימָתוֹ יִתְבָּרַךְ מוּטֶלֶת עָלֵינוּ – זֶהוּ תַּכְלִית שַׁלְוָתֵנוּ, </w:t>
      </w:r>
      <w:r>
        <w:rPr>
          <w:rFonts w:ascii="Times New Roman" w:hAnsi="Times New Roman" w:eastAsia="Times New Roman" w:cs="Times New Roman"/>
          <w:b w:val="1"/>
          <w:bCs w:val="1"/>
          <w:i w:val="0"/>
          <w:sz w:val="19"/>
          <w:szCs w:val="19"/>
          <w:rtl w:val="0"/>
        </w:rPr>
        <w:t>– and that His dread rests upon us—this is the pinnacle of our inner peace,</w:t>
      </w:r>
      <w:r>
        <w:rPr>
          <w:rFonts w:ascii="Times New Roman" w:hAnsi="Times New Roman" w:eastAsia="Times New Roman" w:cs="Times New Roman"/>
          <w:b w:val="0"/>
          <w:bCs w:val="0"/>
          <w:i w:val="0"/>
          <w:sz w:val="19"/>
          <w:szCs w:val="19"/>
          <w:rtl w:val="1"/>
        </w:rPr>
        <w:t xml:space="preserve"> וְאָנוּ מְצַפִּים וּמְבַקְשִׁים עַל זֶה: "וְיַחֵד לְבָבֵנוּ לְאַהֲבָה וּלְיִרְאָה אֶת שְׁמֶךָ". </w:t>
      </w:r>
      <w:r>
        <w:rPr>
          <w:rFonts w:ascii="Times New Roman" w:hAnsi="Times New Roman" w:eastAsia="Times New Roman" w:cs="Times New Roman"/>
          <w:b w:val="1"/>
          <w:bCs w:val="1"/>
          <w:i w:val="0"/>
          <w:sz w:val="19"/>
          <w:szCs w:val="19"/>
          <w:rtl w:val="0"/>
        </w:rPr>
        <w:t>– and we yearn and plead for this: "and unite our hearts to love and fear Your Name."</w:t>
      </w:r>
      <w:r>
        <w:rPr>
          <w:rFonts w:ascii="Times New Roman" w:hAnsi="Times New Roman" w:eastAsia="Times New Roman" w:cs="Times New Roman"/>
          <w:b w:val="0"/>
          <w:bCs w:val="0"/>
          <w:i w:val="0"/>
          <w:sz w:val="19"/>
          <w:szCs w:val="19"/>
          <w:rtl w:val="1"/>
        </w:rPr>
        <w:t xml:space="preserve"> וְזֶה סוֹד רֹאשׁ הַשָּׁנָה, שֶׁהַשִּׂמְחָה מוּסְתֶּרֶת בְּפַחַד; </w:t>
      </w:r>
      <w:r>
        <w:rPr>
          <w:rFonts w:ascii="Times New Roman" w:hAnsi="Times New Roman" w:eastAsia="Times New Roman" w:cs="Times New Roman"/>
          <w:b w:val="1"/>
          <w:bCs w:val="1"/>
          <w:i w:val="0"/>
          <w:sz w:val="19"/>
          <w:szCs w:val="19"/>
          <w:rtl w:val="0"/>
        </w:rPr>
        <w:t>– And this is the secret of Rosh Hashanah, that joy is hidden within awe;</w:t>
      </w:r>
      <w:r>
        <w:rPr>
          <w:rFonts w:ascii="Times New Roman" w:hAnsi="Times New Roman" w:eastAsia="Times New Roman" w:cs="Times New Roman"/>
          <w:b w:val="0"/>
          <w:bCs w:val="0"/>
          <w:i w:val="0"/>
          <w:sz w:val="19"/>
          <w:szCs w:val="19"/>
          <w:rtl w:val="1"/>
        </w:rPr>
        <w:t xml:space="preserve"> כִּי הַיְדִיעָה שֶׁקּוֹדֶם הַהִשְׁתַּדְּלוּת מִצַּד הַהִתְגַּלּוּת עוֹמֵד בְּפַחַד עַל כָּל פְּסִיעָה שֶׁלֹּא יִטֶּה מֵרְצוֹן הַשֵּׁם יִתְבָּרַךְ. </w:t>
      </w:r>
      <w:r>
        <w:rPr>
          <w:rFonts w:ascii="Times New Roman" w:hAnsi="Times New Roman" w:eastAsia="Times New Roman" w:cs="Times New Roman"/>
          <w:b w:val="1"/>
          <w:bCs w:val="1"/>
          <w:i w:val="0"/>
          <w:sz w:val="19"/>
          <w:szCs w:val="19"/>
          <w:rtl w:val="0"/>
        </w:rPr>
        <w:t>– for Foreknowledge prior to exertion stands, on the manifest level, in trembling over every step lest one deviate from Hashem's will.</w:t>
      </w:r>
      <w:r>
        <w:rPr>
          <w:rFonts w:ascii="Times New Roman" w:hAnsi="Times New Roman" w:eastAsia="Times New Roman" w:cs="Times New Roman"/>
          <w:b w:val="0"/>
          <w:bCs w:val="0"/>
          <w:i w:val="0"/>
          <w:sz w:val="19"/>
          <w:szCs w:val="19"/>
          <w:rtl w:val="1"/>
        </w:rPr>
        <w:t xml:space="preserve"> וּכְמוֹ שֶׁאָמְרוּ (בְּרָכוֹת ס.)</w:t>
      </w:r>
      <w:r>
        <w:rPr>
          <w:rStyle w:val="FootnoteReference"/>
          <w:rFonts w:ascii="Times New Roman" w:hAnsi="Times New Roman" w:eastAsia="Times New Roman" w:cs="Times New Roman"/>
          <w:sz w:val="19"/>
          <w:szCs w:val="19"/>
          <w:rtl/>
        </w:rPr>
        <w:footnoteReference w:id="1198"/>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as they said (Berakhot 60a):</w:t>
      </w:r>
      <w:r>
        <w:rPr>
          <w:rFonts w:ascii="Times New Roman" w:hAnsi="Times New Roman" w:eastAsia="Times New Roman" w:cs="Times New Roman"/>
          <w:b w:val="0"/>
          <w:bCs w:val="0"/>
          <w:i w:val="0"/>
          <w:sz w:val="19"/>
          <w:szCs w:val="19"/>
          <w:rtl w:val="1"/>
        </w:rPr>
        <w:t xml:space="preserve"> (מִשְׁלֵי כח, יד) "'אַשְׁרֵי אָדָם מְפַחֵד תָּמִיד' – הַהוּא בְּדִבְרֵי תוֹרָה כְּתִיב". </w:t>
      </w:r>
      <w:r>
        <w:rPr>
          <w:rFonts w:ascii="Times New Roman" w:hAnsi="Times New Roman" w:eastAsia="Times New Roman" w:cs="Times New Roman"/>
          <w:b w:val="1"/>
          <w:bCs w:val="1"/>
          <w:i w:val="0"/>
          <w:sz w:val="19"/>
          <w:szCs w:val="19"/>
          <w:rtl w:val="0"/>
        </w:rPr>
        <w:t>– (Proverbs 28:14): "'Happy is the man that fears always'—that is written regarding words of Torah."</w:t>
      </w:r>
      <w:r>
        <w:rPr>
          <w:rFonts w:ascii="Times New Roman" w:hAnsi="Times New Roman" w:eastAsia="Times New Roman" w:cs="Times New Roman"/>
          <w:b w:val="0"/>
          <w:bCs w:val="0"/>
          <w:i w:val="0"/>
          <w:sz w:val="19"/>
          <w:szCs w:val="19"/>
          <w:rtl w:val="1"/>
        </w:rPr>
        <w:t xml:space="preserve"> וְרֹאשׁ הַשָּׁנָה שֶׁהוּא זְמַן בְּרִיאַת עוֹלָם, הוּא זְמַן יְרִידַת הַסְּפִינָה לַיָּם, </w:t>
      </w:r>
      <w:r>
        <w:rPr>
          <w:rFonts w:ascii="Times New Roman" w:hAnsi="Times New Roman" w:eastAsia="Times New Roman" w:cs="Times New Roman"/>
          <w:b w:val="1"/>
          <w:bCs w:val="1"/>
          <w:i w:val="0"/>
          <w:sz w:val="19"/>
          <w:szCs w:val="19"/>
          <w:rtl w:val="0"/>
        </w:rPr>
        <w:t>– And Rosh Hashanah, the time of the world's Creation, is like the moment a ship sets sail upon the sea,</w:t>
      </w:r>
      <w:r>
        <w:rPr>
          <w:rFonts w:ascii="Times New Roman" w:hAnsi="Times New Roman" w:eastAsia="Times New Roman" w:cs="Times New Roman"/>
          <w:b w:val="0"/>
          <w:bCs w:val="0"/>
          <w:i w:val="0"/>
          <w:sz w:val="19"/>
          <w:szCs w:val="19"/>
          <w:rtl w:val="1"/>
        </w:rPr>
        <w:t xml:space="preserve"> שֶׁהִיא בְּפַחַד שֶׁאֵינוֹ יוֹדֵעַ אֵיזֶה רוּחוֹת יַעַבְרוּ עָלֶיהָ. </w:t>
      </w:r>
      <w:r>
        <w:rPr>
          <w:rFonts w:ascii="Times New Roman" w:hAnsi="Times New Roman" w:eastAsia="Times New Roman" w:cs="Times New Roman"/>
          <w:b w:val="1"/>
          <w:bCs w:val="1"/>
          <w:i w:val="0"/>
          <w:sz w:val="19"/>
          <w:szCs w:val="19"/>
          <w:rtl w:val="0"/>
        </w:rPr>
        <w:t>– surrounded by fear since one knows not what turbulent winds will sweep over it.</w:t>
      </w:r>
      <w:r>
        <w:rPr>
          <w:rFonts w:ascii="Times New Roman" w:hAnsi="Times New Roman" w:eastAsia="Times New Roman" w:cs="Times New Roman"/>
          <w:b w:val="0"/>
          <w:bCs w:val="0"/>
          <w:i w:val="0"/>
          <w:sz w:val="19"/>
          <w:szCs w:val="19"/>
          <w:rtl w:val="1"/>
        </w:rPr>
        <w:t xml:space="preserve"> אֶלָּא שֶׁאָנוּ נָכוֹן לִבֵּנוּ בָּטוּחַ בַּה' שֶׁיּוֹצִיא כָּאוֹר מִשְׁפָּטֵנוּ; </w:t>
      </w:r>
      <w:r>
        <w:rPr>
          <w:rFonts w:ascii="Times New Roman" w:hAnsi="Times New Roman" w:eastAsia="Times New Roman" w:cs="Times New Roman"/>
          <w:b w:val="1"/>
          <w:bCs w:val="1"/>
          <w:i w:val="0"/>
          <w:sz w:val="19"/>
          <w:szCs w:val="19"/>
          <w:rtl w:val="0"/>
        </w:rPr>
        <w:t>– Only that our heart is steadfast, trusting in Hashem that He will bring forth our judgment as the light;</w:t>
      </w:r>
      <w:r>
        <w:rPr>
          <w:rFonts w:ascii="Times New Roman" w:hAnsi="Times New Roman" w:eastAsia="Times New Roman" w:cs="Times New Roman"/>
          <w:b w:val="0"/>
          <w:bCs w:val="0"/>
          <w:i w:val="0"/>
          <w:sz w:val="19"/>
          <w:szCs w:val="19"/>
          <w:rtl w:val="1"/>
        </w:rPr>
        <w:t xml:space="preserve"> וְעַל כֵּן הוּא "חַג שֶׁהַחֹדֶשׁ מִתְכַּסֶּה בּוֹ", </w:t>
      </w:r>
      <w:r>
        <w:rPr>
          <w:rFonts w:ascii="Times New Roman" w:hAnsi="Times New Roman" w:eastAsia="Times New Roman" w:cs="Times New Roman"/>
          <w:b w:val="1"/>
          <w:bCs w:val="1"/>
          <w:i w:val="0"/>
          <w:sz w:val="19"/>
          <w:szCs w:val="19"/>
          <w:rtl w:val="0"/>
        </w:rPr>
        <w:t>– and therefore it is "the festival on which the moon is covered",</w:t>
      </w:r>
      <w:r>
        <w:rPr>
          <w:rFonts w:ascii="Times New Roman" w:hAnsi="Times New Roman" w:eastAsia="Times New Roman" w:cs="Times New Roman"/>
          <w:b w:val="0"/>
          <w:bCs w:val="0"/>
          <w:i w:val="0"/>
          <w:sz w:val="19"/>
          <w:szCs w:val="19"/>
          <w:rtl w:val="1"/>
        </w:rPr>
        <w:t xml:space="preserve"> הַיְינוּ חִידּוּשׁ אוֹר דִּכְנֶסֶת יִשְׂרָאֵל נֶעְלָם וּמְכֻסֶּה עֲדַיִן, </w:t>
      </w:r>
      <w:r>
        <w:rPr>
          <w:rFonts w:ascii="Times New Roman" w:hAnsi="Times New Roman" w:eastAsia="Times New Roman" w:cs="Times New Roman"/>
          <w:b w:val="1"/>
          <w:bCs w:val="1"/>
          <w:i w:val="0"/>
          <w:sz w:val="19"/>
          <w:szCs w:val="19"/>
          <w:rtl w:val="0"/>
        </w:rPr>
        <w:t>– meaning that the renewed light of the Congregation of Israel is still veiled and covered,</w:t>
      </w:r>
      <w:r>
        <w:rPr>
          <w:rFonts w:ascii="Times New Roman" w:hAnsi="Times New Roman" w:eastAsia="Times New Roman" w:cs="Times New Roman"/>
          <w:b w:val="0"/>
          <w:bCs w:val="0"/>
          <w:i w:val="0"/>
          <w:sz w:val="19"/>
          <w:szCs w:val="19"/>
          <w:rtl w:val="1"/>
        </w:rPr>
        <w:t xml:space="preserve"> אֶלָּא שֶׁאָנוּ בְּטוּחִים בַּהַשֵּׁם יִתְבָּרַךְ שֶׁיִּהְיֶה אוֹר לִנְתִיבָתֵנוּ. </w:t>
      </w:r>
      <w:r>
        <w:rPr>
          <w:rFonts w:ascii="Times New Roman" w:hAnsi="Times New Roman" w:eastAsia="Times New Roman" w:cs="Times New Roman"/>
          <w:b w:val="1"/>
          <w:bCs w:val="1"/>
          <w:i w:val="0"/>
          <w:sz w:val="19"/>
          <w:szCs w:val="19"/>
          <w:rtl w:val="0"/>
        </w:rPr>
        <w:t>– save that we trust in Hashem, blessed be He, that there will be light for our path.</w:t>
      </w:r>
    </w:p>
    <w:p>
      <w:pPr>
        <w:keepNext/>
        <w:keepLines/>
        <w:spacing w:after="20" w:before="60" w:line="240" w:lineRule="auto"/>
        <w:jc w:val="left"/>
      </w:pPr>
      <w:bookmarkStart w:id="9152" w:name="_RLToc0152"/>
      <w:r>
        <w:rPr>
          <w:rFonts w:ascii="Times New Roman" w:hAnsi="Times New Roman" w:eastAsia="Times New Roman" w:cs="Times New Roman"/>
          <w:b w:val="0"/>
          <w:i w:val="0"/>
          <w:sz w:val="19"/>
          <w:szCs w:val="19"/>
        </w:rPr>
        <w:t>Seif 8 - Hashem Is My Light</w:t>
      </w:r>
      <w:bookmarkEnd w:id="9152"/>
    </w:p>
    <w:p>
      <w:pPr>
        <w:keepNext/>
        <w:keepLines/>
        <w:spacing w:before="0" w:after="60" w:line="240" w:lineRule="auto"/>
        <w:jc w:val="left"/>
      </w:pPr>
      <w:r>
        <w:rPr>
          <w:rFonts w:ascii="Times New Roman" w:hAnsi="Times New Roman" w:eastAsia="Times New Roman" w:cs="Times New Roman"/>
          <w:b w:val="0"/>
          <w:i/>
          <w:sz w:val="17"/>
          <w:szCs w:val="17"/>
        </w:rPr>
        <w:t>Rosh Hashanah's concealed moon teaches that Hashem Himself illuminates the path of service through darkness and uncertainty.</w:t>
      </w:r>
    </w:p>
    <w:p>
      <w:pPr>
        <w:spacing w:after="0" w:line="240" w:lineRule="auto"/>
      </w:pPr>
      <w:r>
        <w:rPr>
          <w:rFonts w:ascii="Times New Roman" w:hAnsi="Times New Roman" w:eastAsia="Times New Roman" w:cs="Times New Roman"/>
          <w:b w:val="0"/>
          <w:bCs w:val="0"/>
          <w:i w:val="0"/>
          <w:sz w:val="19"/>
          <w:szCs w:val="19"/>
          <w:rtl w:val="1"/>
        </w:rPr>
        <w:t xml:space="preserve">וְזֶה שֶׁאָמְרוּ (וַיִּקְרָא רַבָּה פָּרָשָׁה כא</w:t>
      </w:r>
      <w:r>
        <w:rPr>
          <w:rStyle w:val="FootnoteReference"/>
          <w:rFonts w:ascii="Times New Roman" w:hAnsi="Times New Roman" w:eastAsia="Times New Roman" w:cs="Times New Roman"/>
          <w:sz w:val="19"/>
          <w:szCs w:val="19"/>
          <w:rtl/>
        </w:rPr>
        <w:footnoteReference w:id="1199"/>
      </w:r>
      <w:r>
        <w:rPr>
          <w:rFonts w:ascii="Times New Roman" w:hAnsi="Times New Roman" w:eastAsia="Times New Roman" w:cs="Times New Roman"/>
          <w:b w:val="0"/>
          <w:bCs w:val="0"/>
          <w:i w:val="0"/>
          <w:sz w:val="19"/>
          <w:szCs w:val="19"/>
          <w:rtl w:val="1"/>
        </w:rPr>
        <w:t xml:space="preserve">, ד) עַל פָּסוּק (תְּהִלִּים כז, א): "אוֹרִי וְיִשְׁעִי": </w:t>
      </w:r>
      <w:r>
        <w:rPr>
          <w:rFonts w:ascii="Times New Roman" w:hAnsi="Times New Roman" w:eastAsia="Times New Roman" w:cs="Times New Roman"/>
          <w:b w:val="1"/>
          <w:bCs w:val="1"/>
          <w:i w:val="0"/>
          <w:sz w:val="19"/>
          <w:szCs w:val="19"/>
          <w:rtl w:val="0"/>
        </w:rPr>
        <w:t>– And this is what they expounded (Vayikra Rabbah 21:4) on the verse (Psalms 27:1): "Hashem is my light and my salvation":</w:t>
      </w:r>
      <w:r>
        <w:rPr>
          <w:rFonts w:ascii="Times New Roman" w:hAnsi="Times New Roman" w:eastAsia="Times New Roman" w:cs="Times New Roman"/>
          <w:b w:val="0"/>
          <w:bCs w:val="0"/>
          <w:i w:val="0"/>
          <w:sz w:val="19"/>
          <w:szCs w:val="19"/>
          <w:rtl w:val="1"/>
        </w:rPr>
        <w:t xml:space="preserve"> "אוֹרִי" – בְּרֹאשׁ הַשָּׁנָה, </w:t>
      </w:r>
      <w:r>
        <w:rPr>
          <w:rFonts w:ascii="Times New Roman" w:hAnsi="Times New Roman" w:eastAsia="Times New Roman" w:cs="Times New Roman"/>
          <w:b w:val="1"/>
          <w:bCs w:val="1"/>
          <w:i w:val="0"/>
          <w:sz w:val="19"/>
          <w:szCs w:val="19"/>
          <w:rtl w:val="0"/>
        </w:rPr>
        <w:t>– "my light"—on Rosh Hashanah,</w:t>
      </w:r>
      <w:r>
        <w:rPr>
          <w:rFonts w:ascii="Times New Roman" w:hAnsi="Times New Roman" w:eastAsia="Times New Roman" w:cs="Times New Roman"/>
          <w:b w:val="0"/>
          <w:bCs w:val="0"/>
          <w:i w:val="0"/>
          <w:sz w:val="19"/>
          <w:szCs w:val="19"/>
          <w:rtl w:val="1"/>
        </w:rPr>
        <w:t xml:space="preserve"> שֶׁאָז הַחֹדֶשׁ מִתְכַּסֶּה וְאֵין אוֹר גָּלוּי עֲדַיִן כְּלָל; </w:t>
      </w:r>
      <w:r>
        <w:rPr>
          <w:rFonts w:ascii="Times New Roman" w:hAnsi="Times New Roman" w:eastAsia="Times New Roman" w:cs="Times New Roman"/>
          <w:b w:val="1"/>
          <w:bCs w:val="1"/>
          <w:i w:val="0"/>
          <w:sz w:val="19"/>
          <w:szCs w:val="19"/>
          <w:rtl w:val="0"/>
        </w:rPr>
        <w:t>– for then the moon is concealed and no manifest light is visible yet at all;</w:t>
      </w:r>
      <w:r>
        <w:rPr>
          <w:rFonts w:ascii="Times New Roman" w:hAnsi="Times New Roman" w:eastAsia="Times New Roman" w:cs="Times New Roman"/>
          <w:b w:val="0"/>
          <w:bCs w:val="0"/>
          <w:i w:val="0"/>
          <w:sz w:val="19"/>
          <w:szCs w:val="19"/>
          <w:rtl w:val="1"/>
        </w:rPr>
        <w:t xml:space="preserve"> רַק מִצַּד הַיְדִיעָה דְּהַשֵּׁם יִתְבָּרַךְ, הוּא אוֹמֵר דְּגַם בְּכִיסּוּי כָּזֶה יֵשׁ אוֹר, </w:t>
      </w:r>
      <w:r>
        <w:rPr>
          <w:rFonts w:ascii="Times New Roman" w:hAnsi="Times New Roman" w:eastAsia="Times New Roman" w:cs="Times New Roman"/>
          <w:b w:val="1"/>
          <w:bCs w:val="1"/>
          <w:i w:val="0"/>
          <w:sz w:val="19"/>
          <w:szCs w:val="19"/>
          <w:rtl w:val="0"/>
        </w:rPr>
        <w:t>– only through Hashem's Foreknowledge, He reveals that even within such covering light persists,</w:t>
      </w:r>
      <w:r>
        <w:rPr>
          <w:rFonts w:ascii="Times New Roman" w:hAnsi="Times New Roman" w:eastAsia="Times New Roman" w:cs="Times New Roman"/>
          <w:b w:val="0"/>
          <w:bCs w:val="0"/>
          <w:i w:val="0"/>
          <w:sz w:val="19"/>
          <w:szCs w:val="19"/>
          <w:rtl w:val="1"/>
        </w:rPr>
        <w:t xml:space="preserve"> וְהוּא "אוֹרִי" לְהָאִיר הַהִשְׁתַּדְּלוּת, </w:t>
      </w:r>
      <w:r>
        <w:rPr>
          <w:rFonts w:ascii="Times New Roman" w:hAnsi="Times New Roman" w:eastAsia="Times New Roman" w:cs="Times New Roman"/>
          <w:b w:val="1"/>
          <w:bCs w:val="1"/>
          <w:i w:val="0"/>
          <w:sz w:val="19"/>
          <w:szCs w:val="19"/>
          <w:rtl w:val="0"/>
        </w:rPr>
        <w:t>– and He is "my light" to illuminate our spiritual striving,</w:t>
      </w:r>
      <w:r>
        <w:rPr>
          <w:rFonts w:ascii="Times New Roman" w:hAnsi="Times New Roman" w:eastAsia="Times New Roman" w:cs="Times New Roman"/>
          <w:b w:val="0"/>
          <w:bCs w:val="0"/>
          <w:i w:val="0"/>
          <w:sz w:val="19"/>
          <w:szCs w:val="19"/>
          <w:rtl w:val="1"/>
        </w:rPr>
        <w:t xml:space="preserve"> דִּלְזֶה צָרִיךְ אוֹר מֵאִיר לְרַגְלוֹ וּנְתִיבוֹ לָדַעַת בְּאֵיזֶה דֶּרֶךְ מְהַלֵּךְ. </w:t>
      </w:r>
      <w:r>
        <w:rPr>
          <w:rFonts w:ascii="Times New Roman" w:hAnsi="Times New Roman" w:eastAsia="Times New Roman" w:cs="Times New Roman"/>
          <w:b w:val="1"/>
          <w:bCs w:val="1"/>
          <w:i w:val="0"/>
          <w:sz w:val="19"/>
          <w:szCs w:val="19"/>
          <w:rtl w:val="0"/>
        </w:rPr>
        <w:t>– for which a person needs a light shining for his feet and path to know which way to walk.</w:t>
      </w:r>
      <w:r>
        <w:rPr>
          <w:rFonts w:ascii="Times New Roman" w:hAnsi="Times New Roman" w:eastAsia="Times New Roman" w:cs="Times New Roman"/>
          <w:b w:val="0"/>
          <w:bCs w:val="0"/>
          <w:i w:val="0"/>
          <w:sz w:val="19"/>
          <w:szCs w:val="19"/>
          <w:rtl w:val="1"/>
        </w:rPr>
        <w:t xml:space="preserve"> וְהָאוֹר בָּא עַל יְדֵי תּוֹקֶף הַיִּרְאָה שֶׁהוּא אוֹתִיּוֹת רְאִיָּה, </w:t>
      </w:r>
      <w:r>
        <w:rPr>
          <w:rFonts w:ascii="Times New Roman" w:hAnsi="Times New Roman" w:eastAsia="Times New Roman" w:cs="Times New Roman"/>
          <w:b w:val="1"/>
          <w:bCs w:val="1"/>
          <w:i w:val="0"/>
          <w:sz w:val="19"/>
          <w:szCs w:val="19"/>
          <w:rtl w:val="0"/>
        </w:rPr>
        <w:t>– And the light comes through the power of reverence (yir'ah), which shares the letters of vision (re'iyah),</w:t>
      </w:r>
      <w:r>
        <w:rPr>
          <w:rFonts w:ascii="Times New Roman" w:hAnsi="Times New Roman" w:eastAsia="Times New Roman" w:cs="Times New Roman"/>
          <w:b w:val="0"/>
          <w:bCs w:val="0"/>
          <w:i w:val="0"/>
          <w:sz w:val="19"/>
          <w:szCs w:val="19"/>
          <w:rtl w:val="1"/>
        </w:rPr>
        <w:t xml:space="preserve"> דְּעַל יְדֵי זֶה זוֹכֶה לִהְיוֹת מַחֲוֵי לְהוּ יִצְחָק </w:t>
      </w:r>
      <w:r>
        <w:rPr>
          <w:rFonts w:ascii="Times New Roman" w:hAnsi="Times New Roman" w:eastAsia="Times New Roman" w:cs="Times New Roman"/>
          <w:b w:val="1"/>
          <w:bCs w:val="1"/>
          <w:i w:val="0"/>
          <w:sz w:val="19"/>
          <w:szCs w:val="19"/>
          <w:rtl w:val="0"/>
        </w:rPr>
        <w:t>– And through this one merits that Isaac—</w:t>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0"/>
          <w:bCs w:val="0"/>
          <w:i w:val="0"/>
          <w:sz w:val="19"/>
          <w:szCs w:val="19"/>
          <w:rtl w:val="1"/>
        </w:rPr>
        <w:t>[דַּרְגָּא דְּפַחַד יִצְחָק כַּיָּדוּעַ]</w:t>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the spiritual rung of the Awe of Isaac, as is known</w:t>
      </w:r>
      <w:r>
        <w:rPr>
          <w:rFonts w:ascii="Times New Roman" w:hAnsi="Times New Roman" w:eastAsia="Times New Roman" w:cs="Times New Roman"/>
          <w:b w:val="0"/>
          <w:bCs w:val="0"/>
          <w:i w:val="0"/>
          <w:sz w:val="19"/>
          <w:szCs w:val="19"/>
          <w:rtl w:val="1"/>
        </w:rPr>
        <w:t xml:space="preserve"> הַקָּדוֹשׁ בָּרוּךְ הוּא בְּעֵינַיְיהוּ (שַׁבָּת פט:)</w:t>
      </w:r>
      <w:r>
        <w:rPr>
          <w:rStyle w:val="FootnoteReference"/>
          <w:rFonts w:ascii="Times New Roman" w:hAnsi="Times New Roman" w:eastAsia="Times New Roman" w:cs="Times New Roman"/>
          <w:sz w:val="19"/>
          <w:szCs w:val="19"/>
          <w:rtl/>
        </w:rPr>
        <w:footnoteReference w:id="1200"/>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—points out the Holy One, blessed be He, directly to their eyes (Shabbat 89b);</w:t>
      </w:r>
      <w:r>
        <w:rPr>
          <w:rFonts w:ascii="Times New Roman" w:hAnsi="Times New Roman" w:eastAsia="Times New Roman" w:cs="Times New Roman"/>
          <w:b w:val="0"/>
          <w:bCs w:val="0"/>
          <w:i w:val="0"/>
          <w:sz w:val="19"/>
          <w:szCs w:val="19"/>
          <w:rtl w:val="1"/>
        </w:rPr>
        <w:t xml:space="preserve"> וְיִזְכֶּה לְהָאָרַת פָּנָיו יִתְבָּרַךְ שֶׁיָּאִיר לוֹ לִרְאוֹת בְּאֵיזֶה דֶּרֶךְ מְהַלֵּךְ, </w:t>
      </w:r>
      <w:r>
        <w:rPr>
          <w:rFonts w:ascii="Times New Roman" w:hAnsi="Times New Roman" w:eastAsia="Times New Roman" w:cs="Times New Roman"/>
          <w:b w:val="1"/>
          <w:bCs w:val="1"/>
          <w:i w:val="0"/>
          <w:sz w:val="19"/>
          <w:szCs w:val="19"/>
          <w:rtl w:val="0"/>
        </w:rPr>
        <w:t>– and he merits the shining of His countenance to see which path he treads,</w:t>
      </w:r>
      <w:r>
        <w:rPr>
          <w:rFonts w:ascii="Times New Roman" w:hAnsi="Times New Roman" w:eastAsia="Times New Roman" w:cs="Times New Roman"/>
          <w:b w:val="0"/>
          <w:bCs w:val="0"/>
          <w:i w:val="0"/>
          <w:sz w:val="19"/>
          <w:szCs w:val="19"/>
          <w:rtl w:val="1"/>
        </w:rPr>
        <w:t xml:space="preserve"> וְיָאִיר לוֹ בְּחֶשְׁכַּת לַיְלָה וְהַחֹדֶשׁ הַמִּתְכַּסֶּה. </w:t>
      </w:r>
      <w:r>
        <w:rPr>
          <w:rFonts w:ascii="Times New Roman" w:hAnsi="Times New Roman" w:eastAsia="Times New Roman" w:cs="Times New Roman"/>
          <w:b w:val="1"/>
          <w:bCs w:val="1"/>
          <w:i w:val="0"/>
          <w:sz w:val="19"/>
          <w:szCs w:val="19"/>
          <w:rtl w:val="0"/>
        </w:rPr>
        <w:t>– illuminating for him through the darkness of night and the covered moon.</w:t>
      </w:r>
    </w:p>
    <w:p>
      <w:pPr>
        <w:keepNext/>
        <w:keepLines/>
        <w:spacing w:after="20" w:before="60" w:line="240" w:lineRule="auto"/>
        <w:jc w:val="left"/>
      </w:pPr>
      <w:bookmarkStart w:id="9153" w:name="_RLToc0153"/>
      <w:r>
        <w:rPr>
          <w:rFonts w:ascii="Times New Roman" w:hAnsi="Times New Roman" w:eastAsia="Times New Roman" w:cs="Times New Roman"/>
          <w:b w:val="0"/>
          <w:i w:val="0"/>
          <w:sz w:val="19"/>
          <w:szCs w:val="19"/>
        </w:rPr>
        <w:t>Seif 9 - Hashem Is My Salvation</w:t>
      </w:r>
      <w:bookmarkEnd w:id="9153"/>
    </w:p>
    <w:p>
      <w:pPr>
        <w:keepNext/>
        <w:keepLines/>
        <w:spacing w:before="0" w:after="60" w:line="240" w:lineRule="auto"/>
        <w:jc w:val="left"/>
      </w:pPr>
      <w:r>
        <w:rPr>
          <w:rFonts w:ascii="Times New Roman" w:hAnsi="Times New Roman" w:eastAsia="Times New Roman" w:cs="Times New Roman"/>
          <w:b w:val="0"/>
          <w:i/>
          <w:sz w:val="17"/>
          <w:szCs w:val="17"/>
        </w:rPr>
        <w:t>Yom Kippur rescues Israel after failure, removing accusation and revealing a heart purified from the evil inclination.</w:t>
      </w:r>
    </w:p>
    <w:p>
      <w:pPr>
        <w:spacing w:after="0" w:line="240" w:lineRule="auto"/>
      </w:pPr>
      <w:r>
        <w:rPr>
          <w:rFonts w:ascii="Times New Roman" w:hAnsi="Times New Roman" w:eastAsia="Times New Roman" w:cs="Times New Roman"/>
          <w:b w:val="0"/>
          <w:bCs w:val="0"/>
          <w:i w:val="0"/>
          <w:sz w:val="19"/>
          <w:szCs w:val="19"/>
          <w:rtl w:val="1"/>
        </w:rPr>
        <w:t xml:space="preserve">"וְיִשְׁעִי" – בְּיוֹם הַכִּפּוּרִים (וַיִּקְרָא רַבָּה שָׁם), </w:t>
      </w:r>
      <w:r>
        <w:rPr>
          <w:rFonts w:ascii="Times New Roman" w:hAnsi="Times New Roman" w:eastAsia="Times New Roman" w:cs="Times New Roman"/>
          <w:b w:val="1"/>
          <w:bCs w:val="1"/>
          <w:i w:val="0"/>
          <w:sz w:val="19"/>
          <w:szCs w:val="19"/>
          <w:rtl w:val="0"/>
        </w:rPr>
        <w:t>– "And my salvation"—on Yom Kippur (Vayikra Rabbah ibid.),</w:t>
      </w:r>
      <w:r>
        <w:rPr>
          <w:rFonts w:ascii="Times New Roman" w:hAnsi="Times New Roman" w:eastAsia="Times New Roman" w:cs="Times New Roman"/>
          <w:b w:val="0"/>
          <w:bCs w:val="0"/>
          <w:i w:val="0"/>
          <w:sz w:val="19"/>
          <w:szCs w:val="19"/>
          <w:rtl w:val="1"/>
        </w:rPr>
        <w:t xml:space="preserve"> זֶהוּ הַיְשׁוּעָה אַחַר שֶׁחָטָא וּכְבָר נִכְשַׁל בַּמְּבוֹאוֹת הָאֲפֵלוֹת, </w:t>
      </w:r>
      <w:r>
        <w:rPr>
          <w:rFonts w:ascii="Times New Roman" w:hAnsi="Times New Roman" w:eastAsia="Times New Roman" w:cs="Times New Roman"/>
          <w:b w:val="1"/>
          <w:bCs w:val="1"/>
          <w:i w:val="0"/>
          <w:sz w:val="19"/>
          <w:szCs w:val="19"/>
          <w:rtl w:val="0"/>
        </w:rPr>
        <w:t>– this being the salvation after one sinned and stumbled in dark alleyways,</w:t>
      </w:r>
      <w:r>
        <w:rPr>
          <w:rFonts w:ascii="Times New Roman" w:hAnsi="Times New Roman" w:eastAsia="Times New Roman" w:cs="Times New Roman"/>
          <w:b w:val="0"/>
          <w:bCs w:val="0"/>
          <w:i w:val="0"/>
          <w:sz w:val="19"/>
          <w:szCs w:val="19"/>
          <w:rtl w:val="1"/>
        </w:rPr>
        <w:t xml:space="preserve"> וְנָפַל בְּגֵיא צַלְמָוֶת חַס וְשָׁלוֹם לַמָּקוֹם שֶׁנָּפַל; </w:t>
      </w:r>
      <w:r>
        <w:rPr>
          <w:rFonts w:ascii="Times New Roman" w:hAnsi="Times New Roman" w:eastAsia="Times New Roman" w:cs="Times New Roman"/>
          <w:b w:val="1"/>
          <w:bCs w:val="1"/>
          <w:i w:val="0"/>
          <w:sz w:val="19"/>
          <w:szCs w:val="19"/>
          <w:rtl w:val="0"/>
        </w:rPr>
        <w:t>– falling into the valley of the shadow of death, Heaven forbid, wherever he fell;</w:t>
      </w:r>
      <w:r>
        <w:rPr>
          <w:rFonts w:ascii="Times New Roman" w:hAnsi="Times New Roman" w:eastAsia="Times New Roman" w:cs="Times New Roman"/>
          <w:b w:val="0"/>
          <w:bCs w:val="0"/>
          <w:i w:val="0"/>
          <w:sz w:val="19"/>
          <w:szCs w:val="19"/>
          <w:rtl w:val="1"/>
        </w:rPr>
        <w:t xml:space="preserve"> הַשֵּׁם יִתְבָּרַךְ מוֹשִׁיעוֹ בְּעֵת צָרָה וּמַצִּילוֹ וּפוֹדֵהוּ מִכָּל מִינֵי רַע חַס וְשָׁלוֹם, </w:t>
      </w:r>
      <w:r>
        <w:rPr>
          <w:rFonts w:ascii="Times New Roman" w:hAnsi="Times New Roman" w:eastAsia="Times New Roman" w:cs="Times New Roman"/>
          <w:b w:val="1"/>
          <w:bCs w:val="1"/>
          <w:i w:val="0"/>
          <w:sz w:val="19"/>
          <w:szCs w:val="19"/>
          <w:rtl w:val="0"/>
        </w:rPr>
        <w:t>– Hashem saves him in the hour of distress, delivering and redeeming him from all evil, Heaven forbid,</w:t>
      </w:r>
      <w:r>
        <w:rPr>
          <w:rFonts w:ascii="Times New Roman" w:hAnsi="Times New Roman" w:eastAsia="Times New Roman" w:cs="Times New Roman"/>
          <w:b w:val="0"/>
          <w:bCs w:val="0"/>
          <w:i w:val="0"/>
          <w:sz w:val="19"/>
          <w:szCs w:val="19"/>
          <w:rtl w:val="1"/>
        </w:rPr>
        <w:t xml:space="preserve"> שֶׁזֶּהוּ תַּכְלִית הַיְשׁוּעָה עַד שֶׁמֵּעַתָּה "מִמִּי אִירָא". </w:t>
      </w:r>
      <w:r>
        <w:rPr>
          <w:rFonts w:ascii="Times New Roman" w:hAnsi="Times New Roman" w:eastAsia="Times New Roman" w:cs="Times New Roman"/>
          <w:b w:val="1"/>
          <w:bCs w:val="1"/>
          <w:i w:val="0"/>
          <w:sz w:val="19"/>
          <w:szCs w:val="19"/>
          <w:rtl w:val="0"/>
        </w:rPr>
        <w:t>– which is the absolute summit of salvation, such that from now on "whom shall I fear?"</w:t>
      </w:r>
      <w:r>
        <w:rPr>
          <w:rFonts w:ascii="Times New Roman" w:hAnsi="Times New Roman" w:eastAsia="Times New Roman" w:cs="Times New Roman"/>
          <w:b w:val="0"/>
          <w:bCs w:val="0"/>
          <w:i w:val="0"/>
          <w:sz w:val="19"/>
          <w:szCs w:val="19"/>
          <w:rtl w:val="1"/>
        </w:rPr>
        <w:t xml:space="preserve"> כִּי כְּבָר נִשְׁלַם שְׁלֵימוּת הַיִּרְאָה דְּרֹאשׁ הַשָּׁנָה שֶׁאֵינוֹ יָרֵא אֶלָּא מֵהַשֵּׁם יִתְבָּרַךְ, </w:t>
      </w:r>
      <w:r>
        <w:rPr>
          <w:rFonts w:ascii="Times New Roman" w:hAnsi="Times New Roman" w:eastAsia="Times New Roman" w:cs="Times New Roman"/>
          <w:b w:val="1"/>
          <w:bCs w:val="1"/>
          <w:i w:val="0"/>
          <w:sz w:val="19"/>
          <w:szCs w:val="19"/>
          <w:rtl w:val="0"/>
        </w:rPr>
        <w:t>– For the perfection of awe of Rosh Hashanah is completed wherein he fears none but Hashem,</w:t>
      </w:r>
      <w:r>
        <w:rPr>
          <w:rFonts w:ascii="Times New Roman" w:hAnsi="Times New Roman" w:eastAsia="Times New Roman" w:cs="Times New Roman"/>
          <w:b w:val="0"/>
          <w:bCs w:val="0"/>
          <w:i w:val="0"/>
          <w:sz w:val="19"/>
          <w:szCs w:val="19"/>
          <w:rtl w:val="1"/>
        </w:rPr>
        <w:t xml:space="preserve"> וְאֵין לִי לִירָא עוֹד מִשּׁוּם בְּרִיָּה וּמִשּׁוּם דָּבָר בָּעוֹלָם: </w:t>
      </w:r>
      <w:r>
        <w:rPr>
          <w:rFonts w:ascii="Times New Roman" w:hAnsi="Times New Roman" w:eastAsia="Times New Roman" w:cs="Times New Roman"/>
          <w:b w:val="1"/>
          <w:bCs w:val="1"/>
          <w:i w:val="0"/>
          <w:sz w:val="19"/>
          <w:szCs w:val="19"/>
          <w:rtl w:val="0"/>
        </w:rPr>
        <w:t>– and one has no need to fear any creature or entity in the world:</w:t>
      </w:r>
      <w:r>
        <w:rPr>
          <w:rFonts w:ascii="Times New Roman" w:hAnsi="Times New Roman" w:eastAsia="Times New Roman" w:cs="Times New Roman"/>
          <w:b w:val="0"/>
          <w:bCs w:val="0"/>
          <w:i w:val="0"/>
          <w:sz w:val="19"/>
          <w:szCs w:val="19"/>
          <w:rtl w:val="1"/>
        </w:rPr>
        <w:t xml:space="preserve"> לֹא מִשְּׂאוֹר שֶׁבַּעִיסָּה וְלֹא מִשִּׁעְבּוּד מַלְכֻיּוֹת, </w:t>
      </w:r>
      <w:r>
        <w:rPr>
          <w:rFonts w:ascii="Times New Roman" w:hAnsi="Times New Roman" w:eastAsia="Times New Roman" w:cs="Times New Roman"/>
          <w:b w:val="1"/>
          <w:bCs w:val="1"/>
          <w:i w:val="0"/>
          <w:sz w:val="19"/>
          <w:szCs w:val="19"/>
          <w:rtl w:val="0"/>
        </w:rPr>
        <w:t>– neither from the leaven in the dough nor from the subjugation of empires,</w:t>
      </w:r>
      <w:r>
        <w:rPr>
          <w:rFonts w:ascii="Times New Roman" w:hAnsi="Times New Roman" w:eastAsia="Times New Roman" w:cs="Times New Roman"/>
          <w:b w:val="0"/>
          <w:bCs w:val="0"/>
          <w:i w:val="0"/>
          <w:sz w:val="19"/>
          <w:szCs w:val="19"/>
          <w:rtl w:val="1"/>
        </w:rPr>
        <w:t xml:space="preserve"> כִּי כְּבָר הוּא צַדִּיק וְנוֹשָׁע. </w:t>
      </w:r>
      <w:r>
        <w:rPr>
          <w:rFonts w:ascii="Times New Roman" w:hAnsi="Times New Roman" w:eastAsia="Times New Roman" w:cs="Times New Roman"/>
          <w:b w:val="1"/>
          <w:bCs w:val="1"/>
          <w:i w:val="0"/>
          <w:sz w:val="19"/>
          <w:szCs w:val="19"/>
          <w:rtl w:val="0"/>
        </w:rPr>
        <w:t>– for he is already righteous and delivered.</w:t>
      </w:r>
      <w:r>
        <w:rPr>
          <w:rFonts w:ascii="Times New Roman" w:hAnsi="Times New Roman" w:eastAsia="Times New Roman" w:cs="Times New Roman"/>
          <w:b w:val="0"/>
          <w:bCs w:val="0"/>
          <w:i w:val="0"/>
          <w:sz w:val="19"/>
          <w:szCs w:val="19"/>
          <w:rtl w:val="1"/>
        </w:rPr>
        <w:t xml:space="preserve"> וּלְכָךְ אָז הַשִּׂמְחָה בְּהִתְגַּלּוּת יוֹתֵר, </w:t>
      </w:r>
      <w:r>
        <w:rPr>
          <w:rFonts w:ascii="Times New Roman" w:hAnsi="Times New Roman" w:eastAsia="Times New Roman" w:cs="Times New Roman"/>
          <w:b w:val="1"/>
          <w:bCs w:val="1"/>
          <w:i w:val="0"/>
          <w:sz w:val="19"/>
          <w:szCs w:val="19"/>
          <w:rtl w:val="0"/>
        </w:rPr>
        <w:t>– And therefore joy is then far more manifest,</w:t>
      </w:r>
      <w:r>
        <w:rPr>
          <w:rFonts w:ascii="Times New Roman" w:hAnsi="Times New Roman" w:eastAsia="Times New Roman" w:cs="Times New Roman"/>
          <w:b w:val="0"/>
          <w:bCs w:val="0"/>
          <w:i w:val="0"/>
          <w:sz w:val="19"/>
          <w:szCs w:val="19"/>
          <w:rtl w:val="1"/>
        </w:rPr>
        <w:t xml:space="preserve"> כְּמוֹ שֶׁאָמְרוּ</w:t>
      </w:r>
      <w:r>
        <w:rPr>
          <w:rStyle w:val="FootnoteReference"/>
          <w:rFonts w:ascii="Times New Roman" w:hAnsi="Times New Roman" w:eastAsia="Times New Roman" w:cs="Times New Roman"/>
          <w:sz w:val="19"/>
          <w:szCs w:val="19"/>
          <w:rtl/>
        </w:rPr>
        <w:footnoteReference w:id="1201"/>
      </w:r>
      <w:r>
        <w:rPr>
          <w:rFonts w:ascii="Times New Roman" w:hAnsi="Times New Roman" w:eastAsia="Times New Roman" w:cs="Times New Roman"/>
          <w:b w:val="0"/>
          <w:bCs w:val="0"/>
          <w:i w:val="0"/>
          <w:sz w:val="19"/>
          <w:szCs w:val="19"/>
          <w:rtl w:val="1"/>
        </w:rPr>
        <w:t xml:space="preserve"> (תַּעֲנִית כו:): "לֹא הָיוּ יָמִים טוֹבִים לְיִשְׂרָאֵל וְכוּלֵי </w:t>
      </w:r>
      <w:r>
        <w:rPr>
          <w:rFonts w:ascii="Times New Roman" w:hAnsi="Times New Roman" w:eastAsia="Times New Roman" w:cs="Times New Roman"/>
          <w:b w:val="0"/>
          <w:bCs w:val="0"/>
          <w:i w:val="0"/>
          <w:sz w:val="19"/>
          <w:szCs w:val="19"/>
          <w:rtl w:val="1"/>
        </w:rPr>
        <w:t>[כְּיוֹם הַכִּפּוּרִים]</w:t>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as they stated (Ta'anit 26b): "There were no days as joyful for Israel, etc., [as Yom Kippur]</w:t>
      </w:r>
      <w:r>
        <w:rPr>
          <w:rFonts w:ascii="Times New Roman" w:hAnsi="Times New Roman" w:eastAsia="Times New Roman" w:cs="Times New Roman"/>
          <w:b w:val="0"/>
          <w:bCs w:val="0"/>
          <w:i w:val="0"/>
          <w:sz w:val="19"/>
          <w:szCs w:val="19"/>
          <w:rtl w:val="1"/>
        </w:rPr>
        <w:t xml:space="preserve">, שֶׁבָּהֶן בְּנוֹת יִשְׂרָאֵל יוֹצְאוֹת וְחוֹלוֹת וְכוּלֵי"; </w:t>
      </w:r>
      <w:r>
        <w:rPr>
          <w:rFonts w:ascii="Times New Roman" w:hAnsi="Times New Roman" w:eastAsia="Times New Roman" w:cs="Times New Roman"/>
          <w:b w:val="1"/>
          <w:bCs w:val="1"/>
          <w:i w:val="0"/>
          <w:sz w:val="19"/>
          <w:szCs w:val="19"/>
          <w:rtl w:val="0"/>
        </w:rPr>
        <w:t>– wherein the daughters of Israel would go out and dance in the vineyards, etc.";</w:t>
      </w:r>
      <w:r>
        <w:rPr>
          <w:rFonts w:ascii="Times New Roman" w:hAnsi="Times New Roman" w:eastAsia="Times New Roman" w:cs="Times New Roman"/>
          <w:b w:val="0"/>
          <w:bCs w:val="0"/>
          <w:i w:val="0"/>
          <w:sz w:val="19"/>
          <w:szCs w:val="19"/>
          <w:rtl w:val="1"/>
        </w:rPr>
        <w:t xml:space="preserve"> אַף עַל פִּי שֶׁהַמִּצְוָה הַנִּגְלֵית בּוֹ הוּא אַדְּרַבָּה לְעַנּוֹת נֶפֶשׁ, </w:t>
      </w:r>
      <w:r>
        <w:rPr>
          <w:rFonts w:ascii="Times New Roman" w:hAnsi="Times New Roman" w:eastAsia="Times New Roman" w:cs="Times New Roman"/>
          <w:b w:val="1"/>
          <w:bCs w:val="1"/>
          <w:i w:val="0"/>
          <w:sz w:val="19"/>
          <w:szCs w:val="19"/>
          <w:rtl w:val="0"/>
        </w:rPr>
        <w:t>– even though the manifest commandment of the day is, on the contrary, to afflict the soul,</w:t>
      </w:r>
      <w:r>
        <w:rPr>
          <w:rFonts w:ascii="Times New Roman" w:hAnsi="Times New Roman" w:eastAsia="Times New Roman" w:cs="Times New Roman"/>
          <w:b w:val="0"/>
          <w:bCs w:val="0"/>
          <w:i w:val="0"/>
          <w:sz w:val="19"/>
          <w:szCs w:val="19"/>
          <w:rtl w:val="1"/>
        </w:rPr>
        <w:t xml:space="preserve"> הַיְינוּ לְפִי שֶׁזֶּהוּ תַּכְלִית הַשִּׂמְחָה שֶׁל בְּנֵי יִשְׂרָאֵל: </w:t>
      </w:r>
      <w:r>
        <w:rPr>
          <w:rFonts w:ascii="Times New Roman" w:hAnsi="Times New Roman" w:eastAsia="Times New Roman" w:cs="Times New Roman"/>
          <w:b w:val="1"/>
          <w:bCs w:val="1"/>
          <w:i w:val="0"/>
          <w:sz w:val="19"/>
          <w:szCs w:val="19"/>
          <w:rtl w:val="0"/>
        </w:rPr>
        <w:t>– this is because this represents the true summit of joy for Israel:</w:t>
      </w:r>
      <w:r>
        <w:rPr>
          <w:rFonts w:ascii="Times New Roman" w:hAnsi="Times New Roman" w:eastAsia="Times New Roman" w:cs="Times New Roman"/>
          <w:b w:val="0"/>
          <w:bCs w:val="0"/>
          <w:i w:val="0"/>
          <w:sz w:val="19"/>
          <w:szCs w:val="19"/>
          <w:rtl w:val="1"/>
        </w:rPr>
        <w:t xml:space="preserve"> לֹא עַל יְדֵי אֲכִילָה וּשְׁתִיָּה וְעִינּוּגֵי עוֹלָם הַזֶּה. </w:t>
      </w:r>
      <w:r>
        <w:rPr>
          <w:rFonts w:ascii="Times New Roman" w:hAnsi="Times New Roman" w:eastAsia="Times New Roman" w:cs="Times New Roman"/>
          <w:b w:val="1"/>
          <w:bCs w:val="1"/>
          <w:i w:val="0"/>
          <w:sz w:val="19"/>
          <w:szCs w:val="19"/>
          <w:rtl w:val="0"/>
        </w:rPr>
        <w:t>– not achieved through eating, drinking, and mundane physical pleasures.</w:t>
      </w:r>
      <w:r>
        <w:rPr>
          <w:rFonts w:ascii="Times New Roman" w:hAnsi="Times New Roman" w:eastAsia="Times New Roman" w:cs="Times New Roman"/>
          <w:b w:val="0"/>
          <w:bCs w:val="0"/>
          <w:i w:val="0"/>
          <w:sz w:val="19"/>
          <w:szCs w:val="19"/>
          <w:rtl w:val="1"/>
        </w:rPr>
        <w:t xml:space="preserve"> וְאַחַר שֶׁיֶּחֱטָא וְיִתְכַּפֵּר, אָז זוֹכֶה לִמְקוֹם שֶׁבַּעֲלֵי תְּשׁוּבָה עוֹמְדִים שֶׁהוּא גָּדוֹל יוֹתֵר (בְּרָכוֹת לד:); </w:t>
      </w:r>
      <w:r>
        <w:rPr>
          <w:rFonts w:ascii="Times New Roman" w:hAnsi="Times New Roman" w:eastAsia="Times New Roman" w:cs="Times New Roman"/>
          <w:b w:val="1"/>
          <w:bCs w:val="1"/>
          <w:i w:val="0"/>
          <w:sz w:val="19"/>
          <w:szCs w:val="19"/>
          <w:rtl w:val="0"/>
        </w:rPr>
        <w:t>– And after one sins and is atoned for, he merits the place where penitents stand, which is greater (Berakhot 34b);</w:t>
      </w:r>
      <w:r>
        <w:rPr>
          <w:rFonts w:ascii="Times New Roman" w:hAnsi="Times New Roman" w:eastAsia="Times New Roman" w:cs="Times New Roman"/>
          <w:b w:val="0"/>
          <w:bCs w:val="0"/>
          <w:i w:val="0"/>
          <w:sz w:val="19"/>
          <w:szCs w:val="19"/>
          <w:rtl w:val="1"/>
        </w:rPr>
        <w:t xml:space="preserve"> כִּי הַצַּדִּיק גָּמוּר שֶׁלֹּא חָטָא עֲדַיִן בָּעוֹלָם הַזֶּה מַשִּׂיג שִׂמְחָה עַל יְדֵי עִנְיְנֵי עוֹלָם הַזֶּה כְּשֶׁלּוֹקְחָם לְשֵׁם שָׁמַיִם; </w:t>
      </w:r>
      <w:r>
        <w:rPr>
          <w:rFonts w:ascii="Times New Roman" w:hAnsi="Times New Roman" w:eastAsia="Times New Roman" w:cs="Times New Roman"/>
          <w:b w:val="1"/>
          <w:bCs w:val="1"/>
          <w:i w:val="0"/>
          <w:sz w:val="19"/>
          <w:szCs w:val="19"/>
          <w:rtl w:val="0"/>
        </w:rPr>
        <w:t>– for the complete tzaddik who never sinned in this world attains joy through worldly elements when directing them for the sake of Heaven;</w:t>
      </w:r>
      <w:r>
        <w:rPr>
          <w:rFonts w:ascii="Times New Roman" w:hAnsi="Times New Roman" w:eastAsia="Times New Roman" w:cs="Times New Roman"/>
          <w:b w:val="0"/>
          <w:bCs w:val="0"/>
          <w:i w:val="0"/>
          <w:sz w:val="19"/>
          <w:szCs w:val="19"/>
          <w:rtl w:val="1"/>
        </w:rPr>
        <w:t xml:space="preserve"> וְזֶהוּ קְדוּשַּׁת הַמּוֹעֲדוֹת וְכֵן קְדוּשַּׁת הַשַּׁבָּת דִּקְבוּעָה וְקַיָּימָא. </w:t>
      </w:r>
      <w:r>
        <w:rPr>
          <w:rFonts w:ascii="Times New Roman" w:hAnsi="Times New Roman" w:eastAsia="Times New Roman" w:cs="Times New Roman"/>
          <w:b w:val="1"/>
          <w:bCs w:val="1"/>
          <w:i w:val="0"/>
          <w:sz w:val="19"/>
          <w:szCs w:val="19"/>
          <w:rtl w:val="0"/>
        </w:rPr>
        <w:t>– and this is the sanctity of the festivals, as well as the inherently fixed holiness of Shabbat.</w:t>
      </w:r>
      <w:r>
        <w:rPr>
          <w:rFonts w:ascii="Times New Roman" w:hAnsi="Times New Roman" w:eastAsia="Times New Roman" w:cs="Times New Roman"/>
          <w:b w:val="0"/>
          <w:bCs w:val="0"/>
          <w:i w:val="0"/>
          <w:sz w:val="19"/>
          <w:szCs w:val="19"/>
          <w:rtl w:val="1"/>
        </w:rPr>
        <w:t xml:space="preserve"> כִּי בֶּאֱמֶת "עַמֵּךְ כֻּלָּם צַדִּיקִים" גַּם כֵּן, </w:t>
      </w:r>
      <w:r>
        <w:rPr>
          <w:rFonts w:ascii="Times New Roman" w:hAnsi="Times New Roman" w:eastAsia="Times New Roman" w:cs="Times New Roman"/>
          <w:b w:val="1"/>
          <w:bCs w:val="1"/>
          <w:i w:val="0"/>
          <w:sz w:val="19"/>
          <w:szCs w:val="19"/>
          <w:rtl w:val="0"/>
        </w:rPr>
        <w:t>– For in truth "Your people are all righteous" as well,</w:t>
      </w:r>
      <w:r>
        <w:rPr>
          <w:rFonts w:ascii="Times New Roman" w:hAnsi="Times New Roman" w:eastAsia="Times New Roman" w:cs="Times New Roman"/>
          <w:b w:val="0"/>
          <w:bCs w:val="0"/>
          <w:i w:val="0"/>
          <w:sz w:val="19"/>
          <w:szCs w:val="19"/>
          <w:rtl w:val="1"/>
        </w:rPr>
        <w:t xml:space="preserve"> דְּיֵשׁ בְּכָל אֶחָד מִיִּשְׂרָאֵל כָּל הַמַּדְרֵגוֹת, </w:t>
      </w:r>
      <w:r>
        <w:rPr>
          <w:rFonts w:ascii="Times New Roman" w:hAnsi="Times New Roman" w:eastAsia="Times New Roman" w:cs="Times New Roman"/>
          <w:b w:val="1"/>
          <w:bCs w:val="1"/>
          <w:i w:val="0"/>
          <w:sz w:val="19"/>
          <w:szCs w:val="19"/>
          <w:rtl w:val="0"/>
        </w:rPr>
        <w:t>– in that within every individual of Israel reside all the spiritual gradations;</w:t>
      </w:r>
      <w:r>
        <w:rPr>
          <w:rFonts w:ascii="Times New Roman" w:hAnsi="Times New Roman" w:eastAsia="Times New Roman" w:cs="Times New Roman"/>
          <w:b w:val="0"/>
          <w:bCs w:val="0"/>
          <w:i w:val="0"/>
          <w:sz w:val="19"/>
          <w:szCs w:val="19"/>
          <w:rtl w:val="1"/>
        </w:rPr>
        <w:t xml:space="preserve"> וְעַל דֶּרֶךְ שֶׁאָמְרוּ הָרִאשׁוֹנִים בְּנִדָּה (יד.)</w:t>
      </w:r>
      <w:r>
        <w:rPr>
          <w:rStyle w:val="FootnoteReference"/>
          <w:rFonts w:ascii="Times New Roman" w:hAnsi="Times New Roman" w:eastAsia="Times New Roman" w:cs="Times New Roman"/>
          <w:sz w:val="19"/>
          <w:szCs w:val="19"/>
          <w:rtl/>
        </w:rPr>
        <w:footnoteReference w:id="1202"/>
      </w:r>
      <w:r>
        <w:rPr>
          <w:rFonts w:ascii="Times New Roman" w:hAnsi="Times New Roman" w:eastAsia="Times New Roman" w:cs="Times New Roman"/>
          <w:b w:val="0"/>
          <w:bCs w:val="0"/>
          <w:i w:val="0"/>
          <w:sz w:val="19"/>
          <w:szCs w:val="19"/>
          <w:rtl w:val="1"/>
        </w:rPr>
        <w:t xml:space="preserve"> עַל מַה שֶּׁאָמְרוּ: "הַגַּמָּלִין כּוּלָּם רְשָׁעִים וְרוּבָּן כְּשֵׁרִים": </w:t>
      </w:r>
      <w:r>
        <w:rPr>
          <w:rFonts w:ascii="Times New Roman" w:hAnsi="Times New Roman" w:eastAsia="Times New Roman" w:cs="Times New Roman"/>
          <w:b w:val="1"/>
          <w:bCs w:val="1"/>
          <w:i w:val="0"/>
          <w:sz w:val="19"/>
          <w:szCs w:val="19"/>
          <w:rtl w:val="0"/>
        </w:rPr>
        <w:t>– following what the early commentators wrote in Niddah (14a) on the dictum: "camel drivers are all wicked yet most are kosher":</w:t>
      </w:r>
      <w:r>
        <w:rPr>
          <w:rFonts w:ascii="Times New Roman" w:hAnsi="Times New Roman" w:eastAsia="Times New Roman" w:cs="Times New Roman"/>
          <w:b w:val="0"/>
          <w:bCs w:val="0"/>
          <w:i w:val="0"/>
          <w:sz w:val="19"/>
          <w:szCs w:val="19"/>
          <w:rtl w:val="1"/>
        </w:rPr>
        <w:t xml:space="preserve"> דְּהָא וְהָא אִיתְנְהוּ, וּלְגַבֵּי דְּהָא נִקְרָא צַדִּיקִים וּבְהָא רְשָׁעִים. </w:t>
      </w:r>
      <w:r>
        <w:rPr>
          <w:rFonts w:ascii="Times New Roman" w:hAnsi="Times New Roman" w:eastAsia="Times New Roman" w:cs="Times New Roman"/>
          <w:b w:val="1"/>
          <w:bCs w:val="1"/>
          <w:i w:val="0"/>
          <w:sz w:val="19"/>
          <w:szCs w:val="19"/>
          <w:rtl w:val="0"/>
        </w:rPr>
        <w:t>– that both dimensions exist simultaneously: in one aspect they are righteous, and in another wicked.</w:t>
      </w:r>
      <w:r>
        <w:rPr>
          <w:rFonts w:ascii="Times New Roman" w:hAnsi="Times New Roman" w:eastAsia="Times New Roman" w:cs="Times New Roman"/>
          <w:b w:val="0"/>
          <w:bCs w:val="0"/>
          <w:i w:val="0"/>
          <w:sz w:val="19"/>
          <w:szCs w:val="19"/>
          <w:rtl w:val="1"/>
        </w:rPr>
        <w:t xml:space="preserve"> וְכֵן כָּל פּוֹשְׁעֵי יִשְׂרָאֵל מְלֵאִים מִצְווֹת כְּרִמּוֹן (עֵירוּבִין יט.), </w:t>
      </w:r>
      <w:r>
        <w:rPr>
          <w:rFonts w:ascii="Times New Roman" w:hAnsi="Times New Roman" w:eastAsia="Times New Roman" w:cs="Times New Roman"/>
          <w:b w:val="1"/>
          <w:bCs w:val="1"/>
          <w:i w:val="0"/>
          <w:sz w:val="19"/>
          <w:szCs w:val="19"/>
          <w:rtl w:val="0"/>
        </w:rPr>
        <w:t>– And likewise all transgressors of Israel are full of mitzvot like a pomegranate (Eruvin 19a),</w:t>
      </w:r>
      <w:r>
        <w:rPr>
          <w:rFonts w:ascii="Times New Roman" w:hAnsi="Times New Roman" w:eastAsia="Times New Roman" w:cs="Times New Roman"/>
          <w:b w:val="0"/>
          <w:bCs w:val="0"/>
          <w:i w:val="0"/>
          <w:sz w:val="19"/>
          <w:szCs w:val="19"/>
          <w:rtl w:val="1"/>
        </w:rPr>
        <w:t xml:space="preserve"> וּמִצַּד אוֹתָן מִצְווֹת נִקְרְאוּ צַדִּיקִים, וּמִצַּד הַחֲטָאִים הֵם בַּעֲלֵי תְּשׁוּבָה; </w:t>
      </w:r>
      <w:r>
        <w:rPr>
          <w:rFonts w:ascii="Times New Roman" w:hAnsi="Times New Roman" w:eastAsia="Times New Roman" w:cs="Times New Roman"/>
          <w:b w:val="1"/>
          <w:bCs w:val="1"/>
          <w:i w:val="0"/>
          <w:sz w:val="19"/>
          <w:szCs w:val="19"/>
          <w:rtl w:val="0"/>
        </w:rPr>
        <w:t>– and on account of those mitzvot they are called righteous, while on account of the sins they are penitents;</w:t>
      </w:r>
      <w:r>
        <w:rPr>
          <w:rFonts w:ascii="Times New Roman" w:hAnsi="Times New Roman" w:eastAsia="Times New Roman" w:cs="Times New Roman"/>
          <w:b w:val="0"/>
          <w:bCs w:val="0"/>
          <w:i w:val="0"/>
          <w:sz w:val="19"/>
          <w:szCs w:val="19"/>
          <w:rtl w:val="1"/>
        </w:rPr>
        <w:t xml:space="preserve"> וְאֵין יְכוֹלִים לְהַשִּׂיג עוֹד כָּל כָּךְ שִׂמְחָה עַל יְדֵי עִנְיְנֵי עוֹלָם הַזֶּה שֶׁכְּבָר נִתְגַּשְּׁמוּ אֶצְלָם, </w:t>
      </w:r>
      <w:r>
        <w:rPr>
          <w:rFonts w:ascii="Times New Roman" w:hAnsi="Times New Roman" w:eastAsia="Times New Roman" w:cs="Times New Roman"/>
          <w:b w:val="1"/>
          <w:bCs w:val="1"/>
          <w:i w:val="0"/>
          <w:sz w:val="19"/>
          <w:szCs w:val="19"/>
          <w:rtl w:val="0"/>
        </w:rPr>
        <w:t>– yet they can no longer attain joy so easily through worldly matters which have already become coarsened for them,</w:t>
      </w:r>
      <w:r>
        <w:rPr>
          <w:rFonts w:ascii="Times New Roman" w:hAnsi="Times New Roman" w:eastAsia="Times New Roman" w:cs="Times New Roman"/>
          <w:b w:val="0"/>
          <w:bCs w:val="0"/>
          <w:i w:val="0"/>
          <w:sz w:val="19"/>
          <w:szCs w:val="19"/>
          <w:rtl w:val="1"/>
        </w:rPr>
        <w:t xml:space="preserve"> וְגַם כִּי "אֵין קָטֵיגוֹר נַעֲשֶׂה סָנֵיגוֹר" (רֹאשׁ הַשָּׁנָה כו.). </w:t>
      </w:r>
      <w:r>
        <w:rPr>
          <w:rFonts w:ascii="Times New Roman" w:hAnsi="Times New Roman" w:eastAsia="Times New Roman" w:cs="Times New Roman"/>
          <w:b w:val="1"/>
          <w:bCs w:val="1"/>
          <w:i w:val="0"/>
          <w:sz w:val="19"/>
          <w:szCs w:val="19"/>
          <w:rtl w:val="0"/>
        </w:rPr>
        <w:t>– and also because "an accuser cannot become an advocate" (Rosh Hashanah 26a).</w:t>
      </w:r>
      <w:r>
        <w:rPr>
          <w:rFonts w:ascii="Times New Roman" w:hAnsi="Times New Roman" w:eastAsia="Times New Roman" w:cs="Times New Roman"/>
          <w:b w:val="0"/>
          <w:bCs w:val="0"/>
          <w:i w:val="0"/>
          <w:sz w:val="19"/>
          <w:szCs w:val="19"/>
          <w:rtl w:val="1"/>
        </w:rPr>
        <w:t xml:space="preserve"> אֲבָל הִנֵּה הֵם מִצַּד הַזֶּה אַחַר הַתְּשׁוּבָה וְהַכַּפָּרָה </w:t>
      </w:r>
      <w:r>
        <w:rPr>
          <w:rFonts w:ascii="Times New Roman" w:hAnsi="Times New Roman" w:eastAsia="Times New Roman" w:cs="Times New Roman"/>
          <w:b w:val="1"/>
          <w:bCs w:val="1"/>
          <w:i w:val="0"/>
          <w:sz w:val="19"/>
          <w:szCs w:val="19"/>
          <w:rtl w:val="0"/>
        </w:rPr>
        <w:t>– However, through this dimension, following repentance and atonement,</w:t>
      </w:r>
      <w:r>
        <w:rPr>
          <w:rFonts w:ascii="Times New Roman" w:hAnsi="Times New Roman" w:eastAsia="Times New Roman" w:cs="Times New Roman"/>
          <w:b w:val="0"/>
          <w:bCs w:val="0"/>
          <w:i w:val="0"/>
          <w:sz w:val="19"/>
          <w:szCs w:val="19"/>
          <w:rtl w:val="1"/>
        </w:rPr>
        <w:t xml:space="preserve"> מַשִּׂיגִים לְאוֹר יוֹתֵר גָּבוֹהַּ וְהַשָּׂגַת שִׂמְחָה גְּמוּרָה שֶׁמֵּעֵין עוֹלָם הַבָּא, </w:t>
      </w:r>
      <w:r>
        <w:rPr>
          <w:rFonts w:ascii="Times New Roman" w:hAnsi="Times New Roman" w:eastAsia="Times New Roman" w:cs="Times New Roman"/>
          <w:b w:val="1"/>
          <w:bCs w:val="1"/>
          <w:i w:val="0"/>
          <w:sz w:val="19"/>
          <w:szCs w:val="19"/>
          <w:rtl w:val="0"/>
        </w:rPr>
        <w:t>– they attain a far loftier light and total joy reflecting the World to Come,</w:t>
      </w:r>
      <w:r>
        <w:rPr>
          <w:rFonts w:ascii="Times New Roman" w:hAnsi="Times New Roman" w:eastAsia="Times New Roman" w:cs="Times New Roman"/>
          <w:b w:val="0"/>
          <w:bCs w:val="0"/>
          <w:i w:val="0"/>
          <w:sz w:val="19"/>
          <w:szCs w:val="19"/>
          <w:rtl w:val="1"/>
        </w:rPr>
        <w:t xml:space="preserve"> וְלֹא מִצַּד הֲנָאַת עוֹלָם הַזֶּה וַחֲמוּדוֹתָיו, וְלִהְיוֹת דּוֹמִין לְמַלְאָכִים. </w:t>
      </w:r>
      <w:r>
        <w:rPr>
          <w:rFonts w:ascii="Times New Roman" w:hAnsi="Times New Roman" w:eastAsia="Times New Roman" w:cs="Times New Roman"/>
          <w:b w:val="1"/>
          <w:bCs w:val="1"/>
          <w:i w:val="0"/>
          <w:sz w:val="19"/>
          <w:szCs w:val="19"/>
          <w:rtl w:val="0"/>
        </w:rPr>
        <w:t>– unconnected to physical indulgence, becoming like the ministering angels.</w:t>
      </w:r>
      <w:r>
        <w:rPr>
          <w:rFonts w:ascii="Times New Roman" w:hAnsi="Times New Roman" w:eastAsia="Times New Roman" w:cs="Times New Roman"/>
          <w:b w:val="0"/>
          <w:bCs w:val="0"/>
          <w:i w:val="0"/>
          <w:sz w:val="19"/>
          <w:szCs w:val="19"/>
          <w:rtl w:val="1"/>
        </w:rPr>
        <w:t xml:space="preserve"> וּבִזְמַן שֶׁבֵּית הַמִּקְדָּשׁ קַיָּים הָיוּ הַקָּרְבָּנוֹת פּוֹעֲלִים כֵּן בְּלֵב בְּנֵי יִשְׂרָאֵל, </w:t>
      </w:r>
      <w:r>
        <w:rPr>
          <w:rFonts w:ascii="Times New Roman" w:hAnsi="Times New Roman" w:eastAsia="Times New Roman" w:cs="Times New Roman"/>
          <w:b w:val="1"/>
          <w:bCs w:val="1"/>
          <w:i w:val="0"/>
          <w:sz w:val="19"/>
          <w:szCs w:val="19"/>
          <w:rtl w:val="0"/>
        </w:rPr>
        <w:t>– And when the Temple stood, the sacrifices effected this within the hearts of Israel,</w:t>
      </w:r>
      <w:r>
        <w:rPr>
          <w:rFonts w:ascii="Times New Roman" w:hAnsi="Times New Roman" w:eastAsia="Times New Roman" w:cs="Times New Roman"/>
          <w:b w:val="0"/>
          <w:bCs w:val="0"/>
          <w:i w:val="0"/>
          <w:sz w:val="19"/>
          <w:szCs w:val="19"/>
          <w:rtl w:val="1"/>
        </w:rPr>
        <w:t xml:space="preserve"> שֶׁהָיוּ בֶּאֱמֶת כֵּן דּוֹמִים לְמַלְאֲכֵי הַשָּׁרֵת; </w:t>
      </w:r>
      <w:r>
        <w:rPr>
          <w:rFonts w:ascii="Times New Roman" w:hAnsi="Times New Roman" w:eastAsia="Times New Roman" w:cs="Times New Roman"/>
          <w:b w:val="1"/>
          <w:bCs w:val="1"/>
          <w:i w:val="0"/>
          <w:sz w:val="19"/>
          <w:szCs w:val="19"/>
          <w:rtl w:val="0"/>
        </w:rPr>
        <w:t>– so that they genuinely resembled the ministering angels;</w:t>
      </w:r>
      <w:r>
        <w:rPr>
          <w:rFonts w:ascii="Times New Roman" w:hAnsi="Times New Roman" w:eastAsia="Times New Roman" w:cs="Times New Roman"/>
          <w:b w:val="0"/>
          <w:bCs w:val="0"/>
          <w:i w:val="0"/>
          <w:sz w:val="19"/>
          <w:szCs w:val="19"/>
          <w:rtl w:val="1"/>
        </w:rPr>
        <w:t xml:space="preserve"> כִּי הַשָּׂטָן הוּא יֵצֶר רָע (בָּבָא בַּתְרָא טז.)</w:t>
      </w:r>
      <w:r>
        <w:rPr>
          <w:rStyle w:val="FootnoteReference"/>
          <w:rFonts w:ascii="Times New Roman" w:hAnsi="Times New Roman" w:eastAsia="Times New Roman" w:cs="Times New Roman"/>
          <w:sz w:val="19"/>
          <w:szCs w:val="19"/>
          <w:rtl/>
        </w:rPr>
        <w:footnoteReference w:id="1203"/>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for Satan is the evil inclination (Bava Batra 16a),</w:t>
      </w:r>
      <w:r>
        <w:rPr>
          <w:rFonts w:ascii="Times New Roman" w:hAnsi="Times New Roman" w:eastAsia="Times New Roman" w:cs="Times New Roman"/>
          <w:b w:val="0"/>
          <w:bCs w:val="0"/>
          <w:i w:val="0"/>
          <w:sz w:val="19"/>
          <w:szCs w:val="19"/>
          <w:rtl w:val="1"/>
        </w:rPr>
        <w:t xml:space="preserve"> וּבְיוֹם הַכִּפּוּרִים דְּלֵית לֵיהּ רְשׁוּתָא לְאַסְטֹונֵי (יוֹמָא כ.)</w:t>
      </w:r>
      <w:r>
        <w:rPr>
          <w:rStyle w:val="FootnoteReference"/>
          <w:rFonts w:ascii="Times New Roman" w:hAnsi="Times New Roman" w:eastAsia="Times New Roman" w:cs="Times New Roman"/>
          <w:sz w:val="19"/>
          <w:szCs w:val="19"/>
          <w:rtl/>
        </w:rPr>
        <w:footnoteReference w:id="1204"/>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on Yom Kippur when he has no license to accuse (Yoma 20a),</w:t>
      </w:r>
      <w:r>
        <w:rPr>
          <w:rFonts w:ascii="Times New Roman" w:hAnsi="Times New Roman" w:eastAsia="Times New Roman" w:cs="Times New Roman"/>
          <w:b w:val="0"/>
          <w:bCs w:val="0"/>
          <w:i w:val="0"/>
          <w:sz w:val="19"/>
          <w:szCs w:val="19"/>
          <w:rtl w:val="1"/>
        </w:rPr>
        <w:t xml:space="preserve"> הָיָה נִשְׁלָף גַּם כֵּן יֵצֶר הָרָע מִלִּבְבוֹת בְּנֵי יִשְׂרָאֵל. </w:t>
      </w:r>
      <w:r>
        <w:rPr>
          <w:rFonts w:ascii="Times New Roman" w:hAnsi="Times New Roman" w:eastAsia="Times New Roman" w:cs="Times New Roman"/>
          <w:b w:val="1"/>
          <w:bCs w:val="1"/>
          <w:i w:val="0"/>
          <w:sz w:val="19"/>
          <w:szCs w:val="19"/>
          <w:rtl w:val="0"/>
        </w:rPr>
        <w:t>– the evil inclination was likewise extracted from the hearts of the children of Israel.</w:t>
      </w:r>
    </w:p>
    <w:p>
      <w:pPr>
        <w:keepNext/>
        <w:keepLines/>
        <w:spacing w:after="20" w:before="60" w:line="240" w:lineRule="auto"/>
        <w:jc w:val="left"/>
      </w:pPr>
      <w:bookmarkStart w:id="9154" w:name="_RLToc0154"/>
      <w:r>
        <w:rPr>
          <w:rFonts w:ascii="Times New Roman" w:hAnsi="Times New Roman" w:eastAsia="Times New Roman" w:cs="Times New Roman"/>
          <w:b w:val="0"/>
          <w:i w:val="0"/>
          <w:sz w:val="19"/>
          <w:szCs w:val="19"/>
        </w:rPr>
        <w:t>Seif 10 - The Daughters of Israel and the Heart of Flesh</w:t>
      </w:r>
      <w:bookmarkEnd w:id="9154"/>
    </w:p>
    <w:p>
      <w:pPr>
        <w:keepNext/>
        <w:keepLines/>
        <w:spacing w:before="0" w:after="60" w:line="240" w:lineRule="auto"/>
        <w:jc w:val="left"/>
      </w:pPr>
      <w:r>
        <w:rPr>
          <w:rFonts w:ascii="Times New Roman" w:hAnsi="Times New Roman" w:eastAsia="Times New Roman" w:cs="Times New Roman"/>
          <w:b w:val="0"/>
          <w:i/>
          <w:sz w:val="17"/>
          <w:szCs w:val="17"/>
        </w:rPr>
        <w:t>Yom Kippur's purity makes even delicate encounters free of impropriety, exposing sin as an alien intrusion.</w:t>
      </w:r>
    </w:p>
    <w:p>
      <w:pPr>
        <w:spacing w:after="0" w:line="240" w:lineRule="auto"/>
      </w:pPr>
      <w:r>
        <w:rPr>
          <w:rFonts w:ascii="Times New Roman" w:hAnsi="Times New Roman" w:eastAsia="Times New Roman" w:cs="Times New Roman"/>
          <w:b w:val="0"/>
          <w:bCs w:val="0"/>
          <w:i w:val="0"/>
          <w:sz w:val="19"/>
          <w:szCs w:val="19"/>
          <w:rtl w:val="1"/>
        </w:rPr>
        <w:t xml:space="preserve">וְעַל כֵּן אָז הָיוּ בְּנוֹת יִשְׂרָאֵל חוֹלוֹת וְאוֹמְרוֹת: "בָּחוּר שָׂא עֵינֶיךָ וְכוּלֵי", </w:t>
      </w:r>
      <w:r>
        <w:rPr>
          <w:rFonts w:ascii="Times New Roman" w:hAnsi="Times New Roman" w:eastAsia="Times New Roman" w:cs="Times New Roman"/>
          <w:b w:val="1"/>
          <w:bCs w:val="1"/>
          <w:i w:val="0"/>
          <w:sz w:val="19"/>
          <w:szCs w:val="19"/>
          <w:rtl w:val="0"/>
        </w:rPr>
        <w:t>– Therefore the daughters of Israel would dance and declare: "Young man, lift up your eyes, etc.",</w:t>
      </w:r>
      <w:r>
        <w:rPr>
          <w:rFonts w:ascii="Times New Roman" w:hAnsi="Times New Roman" w:eastAsia="Times New Roman" w:cs="Times New Roman"/>
          <w:b w:val="0"/>
          <w:bCs w:val="0"/>
          <w:i w:val="0"/>
          <w:sz w:val="19"/>
          <w:szCs w:val="19"/>
          <w:rtl w:val="1"/>
        </w:rPr>
        <w:t xml:space="preserve"> שֶׁזֶּה נִרְאֶה כִּפְרִיצוּת גְּדוֹלָה, </w:t>
      </w:r>
      <w:r>
        <w:rPr>
          <w:rFonts w:ascii="Times New Roman" w:hAnsi="Times New Roman" w:eastAsia="Times New Roman" w:cs="Times New Roman"/>
          <w:b w:val="1"/>
          <w:bCs w:val="1"/>
          <w:i w:val="0"/>
          <w:sz w:val="19"/>
          <w:szCs w:val="19"/>
          <w:rtl w:val="0"/>
        </w:rPr>
        <w:t>– which might appear on the surface as great levity;</w:t>
      </w:r>
      <w:r>
        <w:rPr>
          <w:rFonts w:ascii="Times New Roman" w:hAnsi="Times New Roman" w:eastAsia="Times New Roman" w:cs="Times New Roman"/>
          <w:b w:val="0"/>
          <w:bCs w:val="0"/>
          <w:i w:val="0"/>
          <w:sz w:val="19"/>
          <w:szCs w:val="19"/>
          <w:rtl w:val="1"/>
        </w:rPr>
        <w:t xml:space="preserve"> וְאֵיךְ לֹא מִיחוּ בָּהֶם חֲכָמִים, וְאַדְּרַבָּה סִפְּרוּ לִשְׁבַח וּלְמִנְהָג הָגוּן בְּיִשְׂרָאֵל? </w:t>
      </w:r>
      <w:r>
        <w:rPr>
          <w:rFonts w:ascii="Times New Roman" w:hAnsi="Times New Roman" w:eastAsia="Times New Roman" w:cs="Times New Roman"/>
          <w:b w:val="1"/>
          <w:bCs w:val="1"/>
          <w:i w:val="0"/>
          <w:sz w:val="19"/>
          <w:szCs w:val="19"/>
          <w:rtl w:val="0"/>
        </w:rPr>
        <w:t>– and how could the Sages not protest, but rather relate it with praise as an honorable custom in Israel?</w:t>
      </w:r>
      <w:r>
        <w:rPr>
          <w:rFonts w:ascii="Times New Roman" w:hAnsi="Times New Roman" w:eastAsia="Times New Roman" w:cs="Times New Roman"/>
          <w:b w:val="0"/>
          <w:bCs w:val="0"/>
          <w:i w:val="0"/>
          <w:sz w:val="19"/>
          <w:szCs w:val="19"/>
          <w:rtl w:val="1"/>
        </w:rPr>
        <w:t xml:space="preserve"> אֲבָל בֶּאֱמֶת אָז בְּיוֹם הַכִּפּוּרִים הָיוּ הַכֹּל מַרְגִּישִׁים בְּעֶצֶם לֵב בָּשָׂר, </w:t>
      </w:r>
      <w:r>
        <w:rPr>
          <w:rFonts w:ascii="Times New Roman" w:hAnsi="Times New Roman" w:eastAsia="Times New Roman" w:cs="Times New Roman"/>
          <w:b w:val="1"/>
          <w:bCs w:val="1"/>
          <w:i w:val="0"/>
          <w:sz w:val="19"/>
          <w:szCs w:val="19"/>
          <w:rtl w:val="0"/>
        </w:rPr>
        <w:t>– However in truth, on Yom Kippur all felt the essence of a heart of flesh,</w:t>
      </w:r>
      <w:r>
        <w:rPr>
          <w:rFonts w:ascii="Times New Roman" w:hAnsi="Times New Roman" w:eastAsia="Times New Roman" w:cs="Times New Roman"/>
          <w:b w:val="0"/>
          <w:bCs w:val="0"/>
          <w:i w:val="0"/>
          <w:sz w:val="19"/>
          <w:szCs w:val="19"/>
          <w:rtl w:val="1"/>
        </w:rPr>
        <w:t xml:space="preserve"> בְּעִנְיָן שֶׁהָיָה נִיכָּר לַכֹּל שֶׁאֵין בְּדָבָר זֶה שׁוּם פְּרִיצוּת כְּלָל. </w:t>
      </w:r>
      <w:r>
        <w:rPr>
          <w:rFonts w:ascii="Times New Roman" w:hAnsi="Times New Roman" w:eastAsia="Times New Roman" w:cs="Times New Roman"/>
          <w:b w:val="1"/>
          <w:bCs w:val="1"/>
          <w:i w:val="0"/>
          <w:sz w:val="19"/>
          <w:szCs w:val="19"/>
          <w:rtl w:val="0"/>
        </w:rPr>
        <w:t>– such that it was obvious to all that there was no trace of impropriety whatsoever.</w:t>
      </w:r>
      <w:r>
        <w:rPr>
          <w:rFonts w:ascii="Times New Roman" w:hAnsi="Times New Roman" w:eastAsia="Times New Roman" w:cs="Times New Roman"/>
          <w:b w:val="0"/>
          <w:bCs w:val="0"/>
          <w:i w:val="0"/>
          <w:sz w:val="19"/>
          <w:szCs w:val="19"/>
          <w:rtl w:val="1"/>
        </w:rPr>
        <w:t xml:space="preserve"> וְעַל כֵּן לְעִנְיַן הַנְּעִירָה בְּלֵיל יוֹם הַכִּפּוּרִים אָמְרוּ (יוֹמָא יט:)</w:t>
      </w:r>
      <w:r>
        <w:rPr>
          <w:rStyle w:val="FootnoteReference"/>
          <w:rFonts w:ascii="Times New Roman" w:hAnsi="Times New Roman" w:eastAsia="Times New Roman" w:cs="Times New Roman"/>
          <w:sz w:val="19"/>
          <w:szCs w:val="19"/>
          <w:rtl/>
        </w:rPr>
        <w:footnoteReference w:id="1205"/>
      </w:r>
      <w:r>
        <w:rPr>
          <w:rFonts w:ascii="Times New Roman" w:hAnsi="Times New Roman" w:eastAsia="Times New Roman" w:cs="Times New Roman"/>
          <w:b w:val="0"/>
          <w:bCs w:val="0"/>
          <w:i w:val="0"/>
          <w:sz w:val="19"/>
          <w:szCs w:val="19"/>
          <w:rtl w:val="1"/>
        </w:rPr>
        <w:t xml:space="preserve">: </w:t>
      </w:r>
      <w:r>
        <w:rPr>
          <w:rFonts w:ascii="Times New Roman" w:hAnsi="Times New Roman" w:eastAsia="Times New Roman" w:cs="Times New Roman"/>
          <w:b w:val="1"/>
          <w:bCs w:val="1"/>
          <w:i w:val="0"/>
          <w:sz w:val="19"/>
          <w:szCs w:val="19"/>
          <w:rtl w:val="0"/>
        </w:rPr>
        <w:t>– And therefore regarding the staying awake on the night of Yom Kippur they stated (Yoma 19b):</w:t>
      </w:r>
      <w:r>
        <w:rPr>
          <w:rFonts w:ascii="Times New Roman" w:hAnsi="Times New Roman" w:eastAsia="Times New Roman" w:cs="Times New Roman"/>
          <w:b w:val="0"/>
          <w:bCs w:val="0"/>
          <w:i w:val="0"/>
          <w:sz w:val="19"/>
          <w:szCs w:val="19"/>
          <w:rtl w:val="1"/>
        </w:rPr>
        <w:t xml:space="preserve"> דְּגַם בַּגּוֹלָה הָיוּ עוֹשִׂין כֵּן אֶלָּא שֶׁחוֹטְאִין, </w:t>
      </w:r>
      <w:r>
        <w:rPr>
          <w:rFonts w:ascii="Times New Roman" w:hAnsi="Times New Roman" w:eastAsia="Times New Roman" w:cs="Times New Roman"/>
          <w:b w:val="1"/>
          <w:bCs w:val="1"/>
          <w:i w:val="0"/>
          <w:sz w:val="19"/>
          <w:szCs w:val="19"/>
          <w:rtl w:val="0"/>
        </w:rPr>
        <w:t>– that in the Diaspora they also practiced this, but people sinned,</w:t>
      </w:r>
      <w:r>
        <w:rPr>
          <w:rFonts w:ascii="Times New Roman" w:hAnsi="Times New Roman" w:eastAsia="Times New Roman" w:cs="Times New Roman"/>
          <w:b w:val="0"/>
          <w:bCs w:val="0"/>
          <w:i w:val="0"/>
          <w:sz w:val="19"/>
          <w:szCs w:val="19"/>
          <w:rtl w:val="1"/>
        </w:rPr>
        <w:t xml:space="preserve"> אֲבָל בִּזְמַן הַבַּיִת לֹא הָיוּ חוֹטְאִין כְּלָל בְּיוֹם הַכִּפּוּרִים. </w:t>
      </w:r>
      <w:r>
        <w:rPr>
          <w:rFonts w:ascii="Times New Roman" w:hAnsi="Times New Roman" w:eastAsia="Times New Roman" w:cs="Times New Roman"/>
          <w:b w:val="1"/>
          <w:bCs w:val="1"/>
          <w:i w:val="0"/>
          <w:sz w:val="19"/>
          <w:szCs w:val="19"/>
          <w:rtl w:val="0"/>
        </w:rPr>
        <w:t>– whereas in the era of the Temple they did not sin at all on Yom Kippur.</w:t>
      </w:r>
      <w:r>
        <w:rPr>
          <w:rFonts w:ascii="Times New Roman" w:hAnsi="Times New Roman" w:eastAsia="Times New Roman" w:cs="Times New Roman"/>
          <w:b w:val="0"/>
          <w:bCs w:val="0"/>
          <w:i w:val="0"/>
          <w:sz w:val="19"/>
          <w:szCs w:val="19"/>
          <w:rtl w:val="1"/>
        </w:rPr>
        <w:t xml:space="preserve"> רַק מִשֶּׁחָרַב בֵּית הַמִּקְדָּשׁ, </w:t>
      </w:r>
      <w:r>
        <w:rPr>
          <w:rFonts w:ascii="Times New Roman" w:hAnsi="Times New Roman" w:eastAsia="Times New Roman" w:cs="Times New Roman"/>
          <w:b w:val="1"/>
          <w:bCs w:val="1"/>
          <w:i w:val="0"/>
          <w:sz w:val="19"/>
          <w:szCs w:val="19"/>
          <w:rtl w:val="0"/>
        </w:rPr>
        <w:t>– Only that since the destruction of the Temple,</w:t>
      </w:r>
      <w:r>
        <w:rPr>
          <w:rFonts w:ascii="Times New Roman" w:hAnsi="Times New Roman" w:eastAsia="Times New Roman" w:cs="Times New Roman"/>
          <w:b w:val="0"/>
          <w:bCs w:val="0"/>
          <w:i w:val="0"/>
          <w:sz w:val="19"/>
          <w:szCs w:val="19"/>
          <w:rtl w:val="1"/>
        </w:rPr>
        <w:t xml:space="preserve"> אַף עַל פִּי שֶׁמִּכָּל מָקוֹם עִיצוּמוֹ שֶׁל יוֹם מְכַפֵּר וּקְדוּשָׁתוֹ לֹא סָרָה, </w:t>
      </w:r>
      <w:r>
        <w:rPr>
          <w:rFonts w:ascii="Times New Roman" w:hAnsi="Times New Roman" w:eastAsia="Times New Roman" w:cs="Times New Roman"/>
          <w:b w:val="1"/>
          <w:bCs w:val="1"/>
          <w:i w:val="0"/>
          <w:sz w:val="19"/>
          <w:szCs w:val="19"/>
          <w:rtl w:val="0"/>
        </w:rPr>
        <w:t>– even though the sanctity of the day itself atones and its holiness has never departed,</w:t>
      </w:r>
      <w:r>
        <w:rPr>
          <w:rFonts w:ascii="Times New Roman" w:hAnsi="Times New Roman" w:eastAsia="Times New Roman" w:cs="Times New Roman"/>
          <w:b w:val="0"/>
          <w:bCs w:val="0"/>
          <w:i w:val="0"/>
          <w:sz w:val="19"/>
          <w:szCs w:val="19"/>
          <w:rtl w:val="1"/>
        </w:rPr>
        <w:t xml:space="preserve"> וּבַשָּׁמַיִם מִמַּעַל הוּא מַמָּשׁ כְּמִקּוֹדֶם, </w:t>
      </w:r>
      <w:r>
        <w:rPr>
          <w:rFonts w:ascii="Times New Roman" w:hAnsi="Times New Roman" w:eastAsia="Times New Roman" w:cs="Times New Roman"/>
          <w:b w:val="1"/>
          <w:bCs w:val="1"/>
          <w:i w:val="0"/>
          <w:sz w:val="19"/>
          <w:szCs w:val="19"/>
          <w:rtl w:val="0"/>
        </w:rPr>
        <w:t>– and in the Heavens above reality remains exactly as before,</w:t>
      </w:r>
      <w:r>
        <w:rPr>
          <w:rFonts w:ascii="Times New Roman" w:hAnsi="Times New Roman" w:eastAsia="Times New Roman" w:cs="Times New Roman"/>
          <w:b w:val="0"/>
          <w:bCs w:val="0"/>
          <w:i w:val="0"/>
          <w:sz w:val="19"/>
          <w:szCs w:val="19"/>
          <w:rtl w:val="1"/>
        </w:rPr>
        <w:t xml:space="preserve"> וְעַל כֵּן לֵית לֵיהּ רְשׁוּתָא לְאַשְׂטֹונֵי שֶׁהַהַשְׂטָנָה לְמַעְלָה אֵין בְּכֹחוֹ – </w:t>
      </w:r>
      <w:r>
        <w:rPr>
          <w:rFonts w:ascii="Times New Roman" w:hAnsi="Times New Roman" w:eastAsia="Times New Roman" w:cs="Times New Roman"/>
          <w:b w:val="1"/>
          <w:bCs w:val="1"/>
          <w:i w:val="0"/>
          <w:sz w:val="19"/>
          <w:szCs w:val="19"/>
          <w:rtl w:val="0"/>
        </w:rPr>
        <w:t>– wherefore the Accuser has no permission to prosecute Above—</w:t>
      </w:r>
      <w:r>
        <w:rPr>
          <w:rFonts w:ascii="Times New Roman" w:hAnsi="Times New Roman" w:eastAsia="Times New Roman" w:cs="Times New Roman"/>
          <w:b w:val="0"/>
          <w:bCs w:val="0"/>
          <w:i w:val="0"/>
          <w:sz w:val="19"/>
          <w:szCs w:val="19"/>
          <w:rtl w:val="1"/>
        </w:rPr>
        <w:t xml:space="preserve"> מִכָּל מָקוֹם הַהֲסָתָה לְמַטָּה לֹא נִיטְּלָה מִמֶּנּוּ. </w:t>
      </w:r>
      <w:r>
        <w:rPr>
          <w:rFonts w:ascii="Times New Roman" w:hAnsi="Times New Roman" w:eastAsia="Times New Roman" w:cs="Times New Roman"/>
          <w:b w:val="1"/>
          <w:bCs w:val="1"/>
          <w:i w:val="0"/>
          <w:sz w:val="19"/>
          <w:szCs w:val="19"/>
          <w:rtl w:val="0"/>
        </w:rPr>
        <w:t>– nevertheless, inciting below was not entirely stripped from him.</w:t>
      </w:r>
      <w:r>
        <w:rPr>
          <w:rFonts w:ascii="Times New Roman" w:hAnsi="Times New Roman" w:eastAsia="Times New Roman" w:cs="Times New Roman"/>
          <w:b w:val="0"/>
          <w:bCs w:val="0"/>
          <w:i w:val="0"/>
          <w:sz w:val="19"/>
          <w:szCs w:val="19"/>
          <w:rtl w:val="1"/>
        </w:rPr>
        <w:t xml:space="preserve"> לְפִי שֶׁמִּצַּד הַהִתְגַּלּוּת לְמַטָּה בָּטְלוּ הַמַּעֲשִׂים דַּעֲבוֹדַת הַיּוֹם בַּפּוֹעַל וּנְשִׂיאַת הַשָּׂעִיר הָעֲווֹנוֹת, </w:t>
      </w:r>
      <w:r>
        <w:rPr>
          <w:rFonts w:ascii="Times New Roman" w:hAnsi="Times New Roman" w:eastAsia="Times New Roman" w:cs="Times New Roman"/>
          <w:b w:val="1"/>
          <w:bCs w:val="1"/>
          <w:i w:val="0"/>
          <w:sz w:val="19"/>
          <w:szCs w:val="19"/>
          <w:rtl w:val="0"/>
        </w:rPr>
        <w:t>– Because on the manifest level below, the physical sacrificial rites and the goat bearing away iniquities ceased,</w:t>
      </w:r>
      <w:r>
        <w:rPr>
          <w:rFonts w:ascii="Times New Roman" w:hAnsi="Times New Roman" w:eastAsia="Times New Roman" w:cs="Times New Roman"/>
          <w:b w:val="0"/>
          <w:bCs w:val="0"/>
          <w:i w:val="0"/>
          <w:sz w:val="19"/>
          <w:szCs w:val="19"/>
          <w:rtl w:val="1"/>
        </w:rPr>
        <w:t xml:space="preserve"> וְעַל כֵּן חָטְאוּ. </w:t>
      </w:r>
      <w:r>
        <w:rPr>
          <w:rFonts w:ascii="Times New Roman" w:hAnsi="Times New Roman" w:eastAsia="Times New Roman" w:cs="Times New Roman"/>
          <w:b w:val="1"/>
          <w:bCs w:val="1"/>
          <w:i w:val="0"/>
          <w:sz w:val="19"/>
          <w:szCs w:val="19"/>
          <w:rtl w:val="0"/>
        </w:rPr>
        <w:t>– and therefore they stumbled into sin.</w:t>
      </w:r>
      <w:r>
        <w:rPr>
          <w:rFonts w:ascii="Times New Roman" w:hAnsi="Times New Roman" w:eastAsia="Times New Roman" w:cs="Times New Roman"/>
          <w:b w:val="0"/>
          <w:bCs w:val="0"/>
          <w:i w:val="0"/>
          <w:sz w:val="19"/>
          <w:szCs w:val="19"/>
          <w:rtl w:val="1"/>
        </w:rPr>
        <w:t xml:space="preserve"> וְהַשֵּׁם יִתְבָּרַךְ אָמַר עַל זֶה (בְּרֵאשִׁית ד, ז): "לַפֶּתַח חַטָּאת רֹבֵץ", </w:t>
      </w:r>
      <w:r>
        <w:rPr>
          <w:rFonts w:ascii="Times New Roman" w:hAnsi="Times New Roman" w:eastAsia="Times New Roman" w:cs="Times New Roman"/>
          <w:b w:val="1"/>
          <w:bCs w:val="1"/>
          <w:i w:val="0"/>
          <w:sz w:val="19"/>
          <w:szCs w:val="19"/>
          <w:rtl w:val="0"/>
        </w:rPr>
        <w:t>– And Hashem stated regarding this (Genesis 4:7): "sin couches at the door",</w:t>
      </w:r>
      <w:r>
        <w:rPr>
          <w:rFonts w:ascii="Times New Roman" w:hAnsi="Times New Roman" w:eastAsia="Times New Roman" w:cs="Times New Roman"/>
          <w:b w:val="0"/>
          <w:bCs w:val="0"/>
          <w:i w:val="0"/>
          <w:sz w:val="19"/>
          <w:szCs w:val="19"/>
          <w:rtl w:val="1"/>
        </w:rPr>
        <w:t xml:space="preserve"> שֶׁהוּא מֵהֲסָתַת הַיֵּצֶר וְשֶׁאֵין לְהַעֲנִישׁ כְּלָל עַל זֶה; </w:t>
      </w:r>
      <w:r>
        <w:rPr>
          <w:rFonts w:ascii="Times New Roman" w:hAnsi="Times New Roman" w:eastAsia="Times New Roman" w:cs="Times New Roman"/>
          <w:b w:val="1"/>
          <w:bCs w:val="1"/>
          <w:i w:val="0"/>
          <w:sz w:val="19"/>
          <w:szCs w:val="19"/>
          <w:rtl w:val="0"/>
        </w:rPr>
        <w:t>– which derives from the external instigation of the inclination, for which they should not be punished;</w:t>
      </w:r>
      <w:r>
        <w:rPr>
          <w:rFonts w:ascii="Times New Roman" w:hAnsi="Times New Roman" w:eastAsia="Times New Roman" w:cs="Times New Roman"/>
          <w:b w:val="0"/>
          <w:bCs w:val="0"/>
          <w:i w:val="0"/>
          <w:sz w:val="19"/>
          <w:szCs w:val="19"/>
          <w:rtl w:val="1"/>
        </w:rPr>
        <w:t xml:space="preserve"> דְּזֶה כָּל עִנְיַן כַּפָּרַת יוֹם הַכִּפּוּרִים, </w:t>
      </w:r>
      <w:r>
        <w:rPr>
          <w:rFonts w:ascii="Times New Roman" w:hAnsi="Times New Roman" w:eastAsia="Times New Roman" w:cs="Times New Roman"/>
          <w:b w:val="1"/>
          <w:bCs w:val="1"/>
          <w:i w:val="0"/>
          <w:sz w:val="19"/>
          <w:szCs w:val="19"/>
          <w:rtl w:val="0"/>
        </w:rPr>
        <w:t>– for this is the underlying meaning of Yom Kippur's atonement,</w:t>
      </w:r>
      <w:r>
        <w:rPr>
          <w:rFonts w:ascii="Times New Roman" w:hAnsi="Times New Roman" w:eastAsia="Times New Roman" w:cs="Times New Roman"/>
          <w:b w:val="0"/>
          <w:bCs w:val="0"/>
          <w:i w:val="0"/>
          <w:sz w:val="19"/>
          <w:szCs w:val="19"/>
          <w:rtl w:val="1"/>
        </w:rPr>
        <w:t xml:space="preserve"> שֶׁהַשֵּׁם יִתְבָּרַךְ אוֹמֵר שֶׁכָּל הָעֲווֹנוֹת הֵמָּה עַל רֹאשׁ הַשָּׂעִיר וּבְאֶרֶץ גְּזֵרָה. </w:t>
      </w:r>
      <w:r>
        <w:rPr>
          <w:rFonts w:ascii="Times New Roman" w:hAnsi="Times New Roman" w:eastAsia="Times New Roman" w:cs="Times New Roman"/>
          <w:b w:val="1"/>
          <w:bCs w:val="1"/>
          <w:i w:val="0"/>
          <w:sz w:val="19"/>
          <w:szCs w:val="19"/>
          <w:rtl w:val="0"/>
        </w:rPr>
        <w:t>– wherein Hashem proclaims that all sins belong on the head of the goat and in the solitary land.</w:t>
      </w:r>
      <w:r>
        <w:rPr>
          <w:rFonts w:ascii="Times New Roman" w:hAnsi="Times New Roman" w:eastAsia="Times New Roman" w:cs="Times New Roman"/>
          <w:b w:val="0"/>
          <w:bCs w:val="0"/>
          <w:i w:val="0"/>
          <w:sz w:val="19"/>
          <w:szCs w:val="19"/>
          <w:rtl w:val="1"/>
        </w:rPr>
        <w:t xml:space="preserve"> אֶלָּא שֶׁבְּכָל הַשָּׁנָה הוּא רוֹבֵץ עַל מִפְתְּחֵי הַלֵּב, </w:t>
      </w:r>
      <w:r>
        <w:rPr>
          <w:rFonts w:ascii="Times New Roman" w:hAnsi="Times New Roman" w:eastAsia="Times New Roman" w:cs="Times New Roman"/>
          <w:b w:val="1"/>
          <w:bCs w:val="1"/>
          <w:i w:val="0"/>
          <w:sz w:val="19"/>
          <w:szCs w:val="19"/>
          <w:rtl w:val="0"/>
        </w:rPr>
        <w:t>– Only that throughout the year it couches at the thresholds of the heart,</w:t>
      </w:r>
      <w:r>
        <w:rPr>
          <w:rFonts w:ascii="Times New Roman" w:hAnsi="Times New Roman" w:eastAsia="Times New Roman" w:cs="Times New Roman"/>
          <w:b w:val="0"/>
          <w:bCs w:val="0"/>
          <w:i w:val="0"/>
          <w:sz w:val="19"/>
          <w:szCs w:val="19"/>
          <w:rtl w:val="1"/>
        </w:rPr>
        <w:t xml:space="preserve"> וּבְיוֹם הַכִּפּוּרִים הַשֵּׁם יִתְבָּרַךְ מְשַׁלְּחוֹ לְדַרְכּוֹ שֵׂעִירָה. </w:t>
      </w:r>
      <w:r>
        <w:rPr>
          <w:rFonts w:ascii="Times New Roman" w:hAnsi="Times New Roman" w:eastAsia="Times New Roman" w:cs="Times New Roman"/>
          <w:b w:val="1"/>
          <w:bCs w:val="1"/>
          <w:i w:val="0"/>
          <w:sz w:val="19"/>
          <w:szCs w:val="19"/>
          <w:rtl w:val="0"/>
        </w:rPr>
        <w:t>– and on Yom Kippur Hashem sends it away on its path toward Seir.</w:t>
      </w:r>
    </w:p>
    <w:p>
      <w:pPr>
        <w:keepNext/>
        <w:keepLines/>
        <w:spacing w:after="20" w:before="60" w:line="240" w:lineRule="auto"/>
        <w:jc w:val="left"/>
      </w:pPr>
      <w:bookmarkStart w:id="9155" w:name="_RLToc0155"/>
      <w:r>
        <w:rPr>
          <w:rFonts w:ascii="Times New Roman" w:hAnsi="Times New Roman" w:eastAsia="Times New Roman" w:cs="Times New Roman"/>
          <w:b w:val="0"/>
          <w:i w:val="0"/>
          <w:sz w:val="19"/>
          <w:szCs w:val="19"/>
        </w:rPr>
        <w:t>Seif 11 - The Avodah of Our Lips</w:t>
      </w:r>
      <w:bookmarkEnd w:id="9155"/>
    </w:p>
    <w:p>
      <w:pPr>
        <w:keepNext/>
        <w:keepLines/>
        <w:spacing w:before="0" w:after="60" w:line="240" w:lineRule="auto"/>
        <w:jc w:val="left"/>
      </w:pPr>
      <w:r>
        <w:rPr>
          <w:rFonts w:ascii="Times New Roman" w:hAnsi="Times New Roman" w:eastAsia="Times New Roman" w:cs="Times New Roman"/>
          <w:b w:val="0"/>
          <w:i/>
          <w:sz w:val="17"/>
          <w:szCs w:val="17"/>
        </w:rPr>
        <w:t>Reciting the Temple service enacts its spiritual reality through speech and anticipates the complete removal of the evil inclination.</w:t>
      </w:r>
    </w:p>
    <w:p>
      <w:pPr>
        <w:spacing w:after="0" w:line="240" w:lineRule="auto"/>
      </w:pPr>
      <w:r>
        <w:rPr>
          <w:rFonts w:ascii="Times New Roman" w:hAnsi="Times New Roman" w:eastAsia="Times New Roman" w:cs="Times New Roman"/>
          <w:b w:val="0"/>
          <w:bCs w:val="0"/>
          <w:i w:val="0"/>
          <w:sz w:val="19"/>
          <w:szCs w:val="19"/>
          <w:rtl w:val="1"/>
        </w:rPr>
        <w:t xml:space="preserve">וְעַל כֵּן אָנוּ אוֹמְרִים סֵדֶר עֲבוֹדָה לְשַׁלֵּם "פָּרִים שְׂפָתֵינוּ" (הוֹשֵׁעַ יד, ג), </w:t>
      </w:r>
      <w:r>
        <w:rPr>
          <w:rFonts w:ascii="Times New Roman" w:hAnsi="Times New Roman" w:eastAsia="Times New Roman" w:cs="Times New Roman"/>
          <w:b w:val="1"/>
          <w:bCs w:val="1"/>
          <w:i w:val="0"/>
          <w:sz w:val="19"/>
          <w:szCs w:val="19"/>
          <w:rtl w:val="0"/>
        </w:rPr>
        <w:t>– Therefore we recite the Order of the Avodah to render "the calves of our lips" (Hosea 14:3),</w:t>
      </w:r>
      <w:r>
        <w:rPr>
          <w:rFonts w:ascii="Times New Roman" w:hAnsi="Times New Roman" w:eastAsia="Times New Roman" w:cs="Times New Roman"/>
          <w:b w:val="0"/>
          <w:bCs w:val="0"/>
          <w:i w:val="0"/>
          <w:sz w:val="19"/>
          <w:szCs w:val="19"/>
          <w:rtl w:val="1"/>
        </w:rPr>
        <w:t xml:space="preserve"> כִּי בֶּאֱמֶת הַכֹּל נַעֲשֶׂה גַּם הַיּוֹם בַּשָּׁמַיִם מִמַּעַל, </w:t>
      </w:r>
      <w:r>
        <w:rPr>
          <w:rFonts w:ascii="Times New Roman" w:hAnsi="Times New Roman" w:eastAsia="Times New Roman" w:cs="Times New Roman"/>
          <w:b w:val="1"/>
          <w:bCs w:val="1"/>
          <w:i w:val="0"/>
          <w:sz w:val="19"/>
          <w:szCs w:val="19"/>
          <w:rtl w:val="0"/>
        </w:rPr>
        <w:t>– for in truth everything is enacted today as well in the Heavens above,</w:t>
      </w:r>
      <w:r>
        <w:rPr>
          <w:rFonts w:ascii="Times New Roman" w:hAnsi="Times New Roman" w:eastAsia="Times New Roman" w:cs="Times New Roman"/>
          <w:b w:val="0"/>
          <w:bCs w:val="0"/>
          <w:i w:val="0"/>
          <w:sz w:val="19"/>
          <w:szCs w:val="19"/>
          <w:rtl w:val="1"/>
        </w:rPr>
        <w:t xml:space="preserve"> וְהַכַּפָּרָה שְׁלֵימָה גַּם בְּהִתְגַּלּוּת בָּעוֹלָם הַזֶּה, </w:t>
      </w:r>
      <w:r>
        <w:rPr>
          <w:rFonts w:ascii="Times New Roman" w:hAnsi="Times New Roman" w:eastAsia="Times New Roman" w:cs="Times New Roman"/>
          <w:b w:val="1"/>
          <w:bCs w:val="1"/>
          <w:i w:val="0"/>
          <w:sz w:val="19"/>
          <w:szCs w:val="19"/>
          <w:rtl w:val="0"/>
        </w:rPr>
        <w:t>– and atonement is complete even in outward manifestation in this world,</w:t>
      </w:r>
      <w:r>
        <w:rPr>
          <w:rFonts w:ascii="Times New Roman" w:hAnsi="Times New Roman" w:eastAsia="Times New Roman" w:cs="Times New Roman"/>
          <w:b w:val="0"/>
          <w:bCs w:val="0"/>
          <w:i w:val="0"/>
          <w:sz w:val="19"/>
          <w:szCs w:val="19"/>
          <w:rtl w:val="1"/>
        </w:rPr>
        <w:t xml:space="preserve"> אֶלָּא שֶׁאֵינוֹ בְּפוֹעַל מַמָּשׁ בְּמַעֲשֶׂה, רַק בְּדִבּוּר, </w:t>
      </w:r>
      <w:r>
        <w:rPr>
          <w:rFonts w:ascii="Times New Roman" w:hAnsi="Times New Roman" w:eastAsia="Times New Roman" w:cs="Times New Roman"/>
          <w:b w:val="1"/>
          <w:bCs w:val="1"/>
          <w:i w:val="0"/>
          <w:sz w:val="19"/>
          <w:szCs w:val="19"/>
          <w:rtl w:val="0"/>
        </w:rPr>
        <w:t>– except that it is not in physical deed, but through speech,</w:t>
      </w:r>
      <w:r>
        <w:rPr>
          <w:rFonts w:ascii="Times New Roman" w:hAnsi="Times New Roman" w:eastAsia="Times New Roman" w:cs="Times New Roman"/>
          <w:b w:val="0"/>
          <w:bCs w:val="0"/>
          <w:i w:val="0"/>
          <w:sz w:val="19"/>
          <w:szCs w:val="19"/>
          <w:rtl w:val="1"/>
        </w:rPr>
        <w:t xml:space="preserve"> שֶׁגַּם הוּא גִּילּוּי, אֶלָּא שֶׁאֵינוֹ גִּילּוּי מוּרְגָּשׁ כָּל כָּךְ בַּפּוֹעַל. </w:t>
      </w:r>
      <w:r>
        <w:rPr>
          <w:rFonts w:ascii="Times New Roman" w:hAnsi="Times New Roman" w:eastAsia="Times New Roman" w:cs="Times New Roman"/>
          <w:b w:val="1"/>
          <w:bCs w:val="1"/>
          <w:i w:val="0"/>
          <w:sz w:val="19"/>
          <w:szCs w:val="19"/>
          <w:rtl w:val="0"/>
        </w:rPr>
        <w:t>– which is also a revelation, though not as tangibly felt in physical action.</w:t>
      </w:r>
      <w:r>
        <w:rPr>
          <w:rFonts w:ascii="Times New Roman" w:hAnsi="Times New Roman" w:eastAsia="Times New Roman" w:cs="Times New Roman"/>
          <w:b w:val="0"/>
          <w:bCs w:val="0"/>
          <w:i w:val="0"/>
          <w:sz w:val="19"/>
          <w:szCs w:val="19"/>
          <w:rtl w:val="1"/>
        </w:rPr>
        <w:t xml:space="preserve"> עַד יֵעָרֶה עָלֵינוּ רוּחַ מִמָּרוֹם (יְשַׁעְיָה לב, טו), </w:t>
      </w:r>
      <w:r>
        <w:rPr>
          <w:rFonts w:ascii="Times New Roman" w:hAnsi="Times New Roman" w:eastAsia="Times New Roman" w:cs="Times New Roman"/>
          <w:b w:val="1"/>
          <w:bCs w:val="1"/>
          <w:i w:val="0"/>
          <w:sz w:val="19"/>
          <w:szCs w:val="19"/>
          <w:rtl w:val="0"/>
        </w:rPr>
        <w:t>– Until the spirit is poured upon us from on high (Isaiah 32:15),</w:t>
      </w:r>
      <w:r>
        <w:rPr>
          <w:rFonts w:ascii="Times New Roman" w:hAnsi="Times New Roman" w:eastAsia="Times New Roman" w:cs="Times New Roman"/>
          <w:b w:val="0"/>
          <w:bCs w:val="0"/>
          <w:i w:val="0"/>
          <w:sz w:val="19"/>
          <w:szCs w:val="19"/>
          <w:rtl w:val="1"/>
        </w:rPr>
        <w:t xml:space="preserve"> לִהְיוֹת מוּרְגָּשׁ בְּפוֹעַל גָּמוּר בְּיוֹם הַכִּפּוּרִים בְּכָל לִבְבוֹת בְּנֵי יִשְׂרָאֵל </w:t>
      </w:r>
      <w:r>
        <w:rPr>
          <w:rFonts w:ascii="Times New Roman" w:hAnsi="Times New Roman" w:eastAsia="Times New Roman" w:cs="Times New Roman"/>
          <w:b w:val="1"/>
          <w:bCs w:val="1"/>
          <w:i w:val="0"/>
          <w:sz w:val="19"/>
          <w:szCs w:val="19"/>
          <w:rtl w:val="0"/>
        </w:rPr>
        <w:t>– to be felt in complete actuality on Yom Kippur within all Jewish hearts:</w:t>
      </w:r>
      <w:r>
        <w:rPr>
          <w:rFonts w:ascii="Times New Roman" w:hAnsi="Times New Roman" w:eastAsia="Times New Roman" w:cs="Times New Roman"/>
          <w:b w:val="0"/>
          <w:bCs w:val="0"/>
          <w:i w:val="0"/>
          <w:sz w:val="19"/>
          <w:szCs w:val="19"/>
          <w:rtl w:val="1"/>
        </w:rPr>
        <w:t xml:space="preserve"> סִילּוּק וּבִיטּוּל הַיֵּצֶר הָרָע מִן הַלֵּב לְגַמְרֵי עַל יְדֵי שִׁילּוּם פָּרִים שְׂפָתֵינוּ, </w:t>
      </w:r>
      <w:r>
        <w:rPr>
          <w:rFonts w:ascii="Times New Roman" w:hAnsi="Times New Roman" w:eastAsia="Times New Roman" w:cs="Times New Roman"/>
          <w:b w:val="1"/>
          <w:bCs w:val="1"/>
          <w:i w:val="0"/>
          <w:sz w:val="19"/>
          <w:szCs w:val="19"/>
          <w:rtl w:val="0"/>
        </w:rPr>
        <w:t>– the total removal and nullification of the evil inclination through the calves of our lips,</w:t>
      </w:r>
      <w:r>
        <w:rPr>
          <w:rFonts w:ascii="Times New Roman" w:hAnsi="Times New Roman" w:eastAsia="Times New Roman" w:cs="Times New Roman"/>
          <w:b w:val="0"/>
          <w:bCs w:val="0"/>
          <w:i w:val="0"/>
          <w:sz w:val="19"/>
          <w:szCs w:val="19"/>
          <w:rtl w:val="1"/>
        </w:rPr>
        <w:t xml:space="preserve"> וְאָז נִזְכֶּה לִגְאוּלָּה שְׁלֵימָה בִּמְהֵרָה בְיָמֵינוּ, אָמֵן. </w:t>
      </w:r>
      <w:r>
        <w:rPr>
          <w:rFonts w:ascii="Times New Roman" w:hAnsi="Times New Roman" w:eastAsia="Times New Roman" w:cs="Times New Roman"/>
          <w:b w:val="1"/>
          <w:bCs w:val="1"/>
          <w:i w:val="0"/>
          <w:sz w:val="19"/>
          <w:szCs w:val="19"/>
          <w:rtl w:val="0"/>
        </w:rPr>
        <w:t>– and then we shall merit the complete redemption speedily in our days, Amen.</w:t>
      </w:r>
    </w:p>
    <w:p>
      <w:pPr>
        <w:keepNext/>
        <w:keepLines/>
        <w:spacing w:after="20" w:before="60" w:line="240" w:lineRule="auto"/>
        <w:jc w:val="left"/>
      </w:pPr>
      <w:bookmarkStart w:id="9156" w:name="_RLToc0156"/>
      <w:r>
        <w:rPr>
          <w:rFonts w:ascii="Times New Roman" w:hAnsi="Times New Roman" w:eastAsia="Times New Roman" w:cs="Times New Roman"/>
          <w:b w:val="0"/>
          <w:i w:val="0"/>
          <w:sz w:val="19"/>
          <w:szCs w:val="19"/>
        </w:rPr>
        <w:t>Seif 12 - The Future Slaughter of the Evil Inclination</w:t>
      </w:r>
      <w:bookmarkEnd w:id="9156"/>
    </w:p>
    <w:p>
      <w:pPr>
        <w:keepNext/>
        <w:keepLines/>
        <w:spacing w:before="0" w:after="60" w:line="240" w:lineRule="auto"/>
        <w:jc w:val="left"/>
      </w:pPr>
      <w:r>
        <w:rPr>
          <w:rFonts w:ascii="Times New Roman" w:hAnsi="Times New Roman" w:eastAsia="Times New Roman" w:cs="Times New Roman"/>
          <w:b w:val="0"/>
          <w:i/>
          <w:sz w:val="17"/>
          <w:szCs w:val="17"/>
        </w:rPr>
        <w:t>Each Yom Kippur draws nearer the final, permanent eradication of the evil inclination and complete redemption.</w:t>
      </w:r>
    </w:p>
    <w:p>
      <w:pPr>
        <w:spacing w:after="0" w:line="240" w:lineRule="auto"/>
        <w:sectPr>
          <w:footerReference w:type="default" r:id="rId4135"/>
          <w:headerReference w:type="default" r:id="rId4076"/>
          <w:type w:val="nextPage"/>
          <w:pgSz w:h="14400" w:w="10080" w:orient="portrait"/>
          <w:pgMar w:bottom="1080" w:top="1080" w:left="1260" w:right="720" w:header="540" w:footer="540" w:gutter="0"/>
          <w:pgNumType w:fmt="decimal"/>
        </w:sectPr>
      </w:pPr>
      <w:r>
        <w:rPr>
          <w:rFonts w:ascii="Times New Roman" w:hAnsi="Times New Roman" w:eastAsia="Times New Roman" w:cs="Times New Roman"/>
          <w:b w:val="0"/>
          <w:bCs w:val="0"/>
          <w:i w:val="0"/>
          <w:sz w:val="19"/>
          <w:szCs w:val="19"/>
          <w:rtl w:val="1"/>
        </w:rPr>
        <w:t xml:space="preserve">וּשְׁחִיטַת הַיֵּצֶר הָרָע, </w:t>
      </w:r>
      <w:r>
        <w:rPr>
          <w:rFonts w:ascii="Times New Roman" w:hAnsi="Times New Roman" w:eastAsia="Times New Roman" w:cs="Times New Roman"/>
          <w:b w:val="1"/>
          <w:bCs w:val="1"/>
          <w:i w:val="0"/>
          <w:sz w:val="19"/>
          <w:szCs w:val="19"/>
          <w:rtl w:val="0"/>
        </w:rPr>
        <w:t>– And the slaughtering of the evil inclination (Sukkah 52a),</w:t>
      </w:r>
      <w:r>
        <w:rPr>
          <w:rFonts w:ascii="Times New Roman" w:hAnsi="Times New Roman" w:eastAsia="Times New Roman" w:cs="Times New Roman"/>
          <w:b w:val="0"/>
          <w:bCs w:val="0"/>
          <w:i w:val="0"/>
          <w:sz w:val="19"/>
          <w:szCs w:val="19"/>
          <w:rtl w:val="1"/>
        </w:rPr>
        <w:t xml:space="preserve"> אֲשֶׁר כְּפִי דַּעְתִּי, אִם נִיתַּן רְשׁוּת לוֹמַר בָּזֶה עַד הַשְׁעָרַת הַדַּעַת תּוֹרָה וְדַעַת נוֹטָה, </w:t>
      </w:r>
      <w:r>
        <w:rPr>
          <w:rFonts w:ascii="Times New Roman" w:hAnsi="Times New Roman" w:eastAsia="Times New Roman" w:cs="Times New Roman"/>
          <w:b w:val="1"/>
          <w:bCs w:val="1"/>
          <w:i w:val="0"/>
          <w:sz w:val="19"/>
          <w:szCs w:val="19"/>
          <w:rtl w:val="0"/>
        </w:rPr>
        <w:t>– which in my opinion, if permission is granted to suggest based on Torah intuition,</w:t>
      </w:r>
      <w:r>
        <w:rPr>
          <w:rFonts w:ascii="Times New Roman" w:hAnsi="Times New Roman" w:eastAsia="Times New Roman" w:cs="Times New Roman"/>
          <w:b w:val="0"/>
          <w:bCs w:val="0"/>
          <w:i w:val="0"/>
          <w:sz w:val="19"/>
          <w:szCs w:val="19"/>
          <w:rtl w:val="1"/>
        </w:rPr>
        <w:t xml:space="preserve"> יִהְיֶה זֶה בְּיוֹם הַכִּפּוּרִים; </w:t>
      </w:r>
      <w:r>
        <w:rPr>
          <w:rFonts w:ascii="Times New Roman" w:hAnsi="Times New Roman" w:eastAsia="Times New Roman" w:cs="Times New Roman"/>
          <w:b w:val="1"/>
          <w:bCs w:val="1"/>
          <w:i w:val="0"/>
          <w:sz w:val="19"/>
          <w:szCs w:val="19"/>
          <w:rtl w:val="0"/>
        </w:rPr>
        <w:t>– will take place on Yom Kippur;</w:t>
      </w:r>
      <w:r>
        <w:rPr>
          <w:rFonts w:ascii="Times New Roman" w:hAnsi="Times New Roman" w:eastAsia="Times New Roman" w:cs="Times New Roman"/>
          <w:b w:val="0"/>
          <w:bCs w:val="0"/>
          <w:i w:val="0"/>
          <w:sz w:val="19"/>
          <w:szCs w:val="19"/>
          <w:rtl w:val="1"/>
        </w:rPr>
        <w:t xml:space="preserve"> וּכְבָר בַּשָּׁמַיִם מִמַּעַל הוּא קְדוּשָּׁה קְבִיעָא וְקַיָּימָא דְּלֵית לֵיהּ רְשׁוּתָא לְאַסְטֹונֵי. </w:t>
      </w:r>
      <w:r>
        <w:rPr>
          <w:rFonts w:ascii="Times New Roman" w:hAnsi="Times New Roman" w:eastAsia="Times New Roman" w:cs="Times New Roman"/>
          <w:b w:val="1"/>
          <w:bCs w:val="1"/>
          <w:i w:val="0"/>
          <w:sz w:val="19"/>
          <w:szCs w:val="19"/>
          <w:rtl w:val="0"/>
        </w:rPr>
        <w:t>– and already in the Heavens above it is an established holiness wherein he has no permission to accuse.</w:t>
      </w:r>
      <w:r>
        <w:rPr>
          <w:rFonts w:ascii="Times New Roman" w:hAnsi="Times New Roman" w:eastAsia="Times New Roman" w:cs="Times New Roman"/>
          <w:b w:val="0"/>
          <w:bCs w:val="0"/>
          <w:i w:val="0"/>
          <w:sz w:val="19"/>
          <w:szCs w:val="19"/>
          <w:rtl w:val="1"/>
        </w:rPr>
        <w:t xml:space="preserve"> וְכֵן בִּזְמַן הַבַּיִת, עַל יְדֵי עֲבוֹדָתֵנוּ וַעֲבוֹדַת כֹּהֵן גָּדוֹל שֶׁהָיָה שְׁלוּחֵנוּ וּשְׁלִיחַ בֵּית דִּין, </w:t>
      </w:r>
      <w:r>
        <w:rPr>
          <w:rFonts w:ascii="Times New Roman" w:hAnsi="Times New Roman" w:eastAsia="Times New Roman" w:cs="Times New Roman"/>
          <w:b w:val="1"/>
          <w:bCs w:val="1"/>
          <w:i w:val="0"/>
          <w:sz w:val="19"/>
          <w:szCs w:val="19"/>
          <w:rtl w:val="0"/>
        </w:rPr>
        <w:t>– And so during the Temple era, through our service and that of the High Priest who was our emissary and the court's emissary,</w:t>
      </w:r>
      <w:r>
        <w:rPr>
          <w:rFonts w:ascii="Times New Roman" w:hAnsi="Times New Roman" w:eastAsia="Times New Roman" w:cs="Times New Roman"/>
          <w:b w:val="0"/>
          <w:bCs w:val="0"/>
          <w:i w:val="0"/>
          <w:sz w:val="19"/>
          <w:szCs w:val="19"/>
          <w:rtl w:val="1"/>
        </w:rPr>
        <w:t xml:space="preserve"> הָיָה גַּם סִילּוּק הַיֵּצֶר בַּלֵּב, </w:t>
      </w:r>
      <w:r>
        <w:rPr>
          <w:rFonts w:ascii="Times New Roman" w:hAnsi="Times New Roman" w:eastAsia="Times New Roman" w:cs="Times New Roman"/>
          <w:b w:val="1"/>
          <w:bCs w:val="1"/>
          <w:i w:val="0"/>
          <w:sz w:val="19"/>
          <w:szCs w:val="19"/>
          <w:rtl w:val="0"/>
        </w:rPr>
        <w:t>– there was also the removal of the inclination within the heart,</w:t>
      </w:r>
      <w:r>
        <w:rPr>
          <w:rFonts w:ascii="Times New Roman" w:hAnsi="Times New Roman" w:eastAsia="Times New Roman" w:cs="Times New Roman"/>
          <w:b w:val="0"/>
          <w:bCs w:val="0"/>
          <w:i w:val="0"/>
          <w:sz w:val="19"/>
          <w:szCs w:val="19"/>
          <w:rtl w:val="1"/>
        </w:rPr>
        <w:t xml:space="preserve"> אֲבָל הַכֹּל רַק לְשָׁעָה וּבְאוֹתוֹ יוֹם לְבַד, וְלֹא בְּכָל הַיָּמִים אֲשֶׁר יוּצָרוּ. </w:t>
      </w:r>
      <w:r>
        <w:rPr>
          <w:rFonts w:ascii="Times New Roman" w:hAnsi="Times New Roman" w:eastAsia="Times New Roman" w:cs="Times New Roman"/>
          <w:b w:val="1"/>
          <w:bCs w:val="1"/>
          <w:i w:val="0"/>
          <w:sz w:val="19"/>
          <w:szCs w:val="19"/>
          <w:rtl w:val="0"/>
        </w:rPr>
        <w:t>– yet that was only temporary for that day alone, and not across all days created.</w:t>
      </w:r>
      <w:r>
        <w:rPr>
          <w:rFonts w:ascii="Times New Roman" w:hAnsi="Times New Roman" w:eastAsia="Times New Roman" w:cs="Times New Roman"/>
          <w:b w:val="0"/>
          <w:bCs w:val="0"/>
          <w:i w:val="0"/>
          <w:sz w:val="19"/>
          <w:szCs w:val="19"/>
          <w:rtl w:val="1"/>
        </w:rPr>
        <w:t xml:space="preserve"> וְעַל כֵּן אַף בְּאוֹתוֹ יוֹם וַדַּאי לֹא הָיָה עֲדַיִן סִילּוּק יֵצֶר לְגַמְרֵי כְּמוֹ לֶעָתִיד מַמָּשׁ, </w:t>
      </w:r>
      <w:r>
        <w:rPr>
          <w:rFonts w:ascii="Times New Roman" w:hAnsi="Times New Roman" w:eastAsia="Times New Roman" w:cs="Times New Roman"/>
          <w:b w:val="1"/>
          <w:bCs w:val="1"/>
          <w:i w:val="0"/>
          <w:sz w:val="19"/>
          <w:szCs w:val="19"/>
          <w:rtl w:val="0"/>
        </w:rPr>
        <w:t>– Therefore even on that day there was not yet total eradication as will manifest in the Messianic era,</w:t>
      </w:r>
      <w:r>
        <w:rPr>
          <w:rFonts w:ascii="Times New Roman" w:hAnsi="Times New Roman" w:eastAsia="Times New Roman" w:cs="Times New Roman"/>
          <w:b w:val="0"/>
          <w:bCs w:val="0"/>
          <w:i w:val="0"/>
          <w:sz w:val="19"/>
          <w:szCs w:val="19"/>
          <w:rtl w:val="1"/>
        </w:rPr>
        <w:t xml:space="preserve"> דְּאִם כֵּן לֹא הָיָה יָכוֹל לָשׁוּב עוֹד אַחַר כָּךְ, </w:t>
      </w:r>
      <w:r>
        <w:rPr>
          <w:rFonts w:ascii="Times New Roman" w:hAnsi="Times New Roman" w:eastAsia="Times New Roman" w:cs="Times New Roman"/>
          <w:b w:val="1"/>
          <w:bCs w:val="1"/>
          <w:i w:val="0"/>
          <w:sz w:val="19"/>
          <w:szCs w:val="19"/>
          <w:rtl w:val="0"/>
        </w:rPr>
        <w:t>– for if so, it could never have returned afterward,</w:t>
      </w:r>
      <w:r>
        <w:rPr>
          <w:rFonts w:ascii="Times New Roman" w:hAnsi="Times New Roman" w:eastAsia="Times New Roman" w:cs="Times New Roman"/>
          <w:b w:val="0"/>
          <w:bCs w:val="0"/>
          <w:i w:val="0"/>
          <w:sz w:val="19"/>
          <w:szCs w:val="19"/>
          <w:rtl w:val="1"/>
        </w:rPr>
        <w:t xml:space="preserve"> רַק עַל דֶּרֶךְ שֶׁהָיוּ בִּשְׁעַת מַתַּן תּוֹרָה חֵירוּת מִיֵּצֶר הָרָע, וְהַכֹּל לְפִי מַה שֶּׁהוּא אָדָם. </w:t>
      </w:r>
      <w:r>
        <w:rPr>
          <w:rFonts w:ascii="Times New Roman" w:hAnsi="Times New Roman" w:eastAsia="Times New Roman" w:cs="Times New Roman"/>
          <w:b w:val="1"/>
          <w:bCs w:val="1"/>
          <w:i w:val="0"/>
          <w:sz w:val="19"/>
          <w:szCs w:val="19"/>
          <w:rtl w:val="0"/>
        </w:rPr>
        <w:t>– operating rather as at the Giving of the Torah—freedom from the inclination according to each person's measure.</w:t>
      </w:r>
      <w:r>
        <w:rPr>
          <w:rFonts w:ascii="Times New Roman" w:hAnsi="Times New Roman" w:eastAsia="Times New Roman" w:cs="Times New Roman"/>
          <w:b w:val="0"/>
          <w:bCs w:val="0"/>
          <w:i w:val="0"/>
          <w:sz w:val="19"/>
          <w:szCs w:val="19"/>
          <w:rtl w:val="1"/>
        </w:rPr>
        <w:t xml:space="preserve"> אֲבָל כְּשֶׁיִּזְכּוּ לָזֶה בִּימֵי הַגָּלוּת בְּלֹא עֲבוֹדַת קָרְבָּנוֹת בַּפּוֹעַל, </w:t>
      </w:r>
      <w:r>
        <w:rPr>
          <w:rFonts w:ascii="Times New Roman" w:hAnsi="Times New Roman" w:eastAsia="Times New Roman" w:cs="Times New Roman"/>
          <w:b w:val="1"/>
          <w:bCs w:val="1"/>
          <w:i w:val="0"/>
          <w:sz w:val="19"/>
          <w:szCs w:val="19"/>
          <w:rtl w:val="0"/>
        </w:rPr>
        <w:t>– However, when they merit this in exile without physical sacrifices,</w:t>
      </w:r>
      <w:r>
        <w:rPr>
          <w:rFonts w:ascii="Times New Roman" w:hAnsi="Times New Roman" w:eastAsia="Times New Roman" w:cs="Times New Roman"/>
          <w:b w:val="0"/>
          <w:bCs w:val="0"/>
          <w:i w:val="0"/>
          <w:sz w:val="19"/>
          <w:szCs w:val="19"/>
          <w:rtl w:val="1"/>
        </w:rPr>
        <w:t xml:space="preserve"> אָז יִזְכּוּ לְסִילּוּק גָּמוּר וְנִצְחִי. </w:t>
      </w:r>
      <w:r>
        <w:rPr>
          <w:rFonts w:ascii="Times New Roman" w:hAnsi="Times New Roman" w:eastAsia="Times New Roman" w:cs="Times New Roman"/>
          <w:b w:val="1"/>
          <w:bCs w:val="1"/>
          <w:i w:val="0"/>
          <w:sz w:val="19"/>
          <w:szCs w:val="19"/>
          <w:rtl w:val="0"/>
        </w:rPr>
        <w:t>– they will then merit complete and eternal eradication.</w:t>
      </w:r>
      <w:r>
        <w:rPr>
          <w:rFonts w:ascii="Times New Roman" w:hAnsi="Times New Roman" w:eastAsia="Times New Roman" w:cs="Times New Roman"/>
          <w:b w:val="0"/>
          <w:bCs w:val="0"/>
          <w:i w:val="0"/>
          <w:sz w:val="19"/>
          <w:szCs w:val="19"/>
          <w:rtl w:val="1"/>
        </w:rPr>
        <w:t xml:space="preserve"> וּבְכָל יוֹם הַכִּפּוּרִים, עַל יְדֵי הִשְׁתַּדְּלוּתֵנוּ לָשׁוּב אֶל הַשֵּׁם יִתְבָּרַךְ, </w:t>
      </w:r>
      <w:r>
        <w:rPr>
          <w:rFonts w:ascii="Times New Roman" w:hAnsi="Times New Roman" w:eastAsia="Times New Roman" w:cs="Times New Roman"/>
          <w:b w:val="1"/>
          <w:bCs w:val="1"/>
          <w:i w:val="0"/>
          <w:sz w:val="19"/>
          <w:szCs w:val="19"/>
          <w:rtl w:val="0"/>
        </w:rPr>
        <w:t>– And on every Yom Kippur, through our effort to return to Hashem, blessed be He,</w:t>
      </w:r>
      <w:r>
        <w:rPr>
          <w:rFonts w:ascii="Times New Roman" w:hAnsi="Times New Roman" w:eastAsia="Times New Roman" w:cs="Times New Roman"/>
          <w:b w:val="0"/>
          <w:bCs w:val="0"/>
          <w:i w:val="0"/>
          <w:sz w:val="19"/>
          <w:szCs w:val="19"/>
          <w:rtl w:val="1"/>
        </w:rPr>
        <w:t xml:space="preserve"> אָנוּ מְקָרְבִים דָּבָר זֶה כְּחֻדָּהּ שֶׁל מַחַט, </w:t>
      </w:r>
      <w:r>
        <w:rPr>
          <w:rFonts w:ascii="Times New Roman" w:hAnsi="Times New Roman" w:eastAsia="Times New Roman" w:cs="Times New Roman"/>
          <w:b w:val="1"/>
          <w:bCs w:val="1"/>
          <w:i w:val="0"/>
          <w:sz w:val="19"/>
          <w:szCs w:val="19"/>
          <w:rtl w:val="0"/>
        </w:rPr>
        <w:t>– we draw this near like the eye of a needle,</w:t>
      </w:r>
      <w:r>
        <w:rPr>
          <w:rFonts w:ascii="Times New Roman" w:hAnsi="Times New Roman" w:eastAsia="Times New Roman" w:cs="Times New Roman"/>
          <w:b w:val="0"/>
          <w:bCs w:val="0"/>
          <w:i w:val="0"/>
          <w:sz w:val="19"/>
          <w:szCs w:val="19"/>
          <w:rtl w:val="1"/>
        </w:rPr>
        <w:t xml:space="preserve"> וְהוֹלֵךְ וּמִתְרַחֵב עַד שֶׁהַשֵּׁם יִתְבָּרַךְ יִפְתָּחֶנּוּ לָנוּ כְּפִתְחוֹ שֶׁל אוּלָם, </w:t>
      </w:r>
      <w:r>
        <w:rPr>
          <w:rFonts w:ascii="Times New Roman" w:hAnsi="Times New Roman" w:eastAsia="Times New Roman" w:cs="Times New Roman"/>
          <w:b w:val="1"/>
          <w:bCs w:val="1"/>
          <w:i w:val="0"/>
          <w:sz w:val="19"/>
          <w:szCs w:val="19"/>
          <w:rtl w:val="0"/>
        </w:rPr>
        <w:t>– expanding progressively until Hashem opens it wide like the entrance hall of the Temple,</w:t>
      </w:r>
      <w:r>
        <w:rPr>
          <w:rFonts w:ascii="Times New Roman" w:hAnsi="Times New Roman" w:eastAsia="Times New Roman" w:cs="Times New Roman"/>
          <w:b w:val="0"/>
          <w:bCs w:val="0"/>
          <w:i w:val="0"/>
          <w:sz w:val="19"/>
          <w:szCs w:val="19"/>
          <w:rtl w:val="1"/>
        </w:rPr>
        <w:t xml:space="preserve"> בִּזְבִיחַת הַיֵּצֶר הָרָע לְגַמְרֵי, בִּמְהֵרָה בְיָמֵינוּ, אָמֵן. </w:t>
      </w:r>
      <w:r>
        <w:rPr>
          <w:rFonts w:ascii="Times New Roman" w:hAnsi="Times New Roman" w:eastAsia="Times New Roman" w:cs="Times New Roman"/>
          <w:b w:val="1"/>
          <w:bCs w:val="1"/>
          <w:i w:val="0"/>
          <w:sz w:val="19"/>
          <w:szCs w:val="19"/>
          <w:rtl w:val="0"/>
        </w:rPr>
        <w:t>– with the total slaughtering of the evil inclination, speedily in our days, Amen.</w:t>
      </w:r>
    </w:p>
    <w:p w:rsidR="00000000" w:rsidDel="00000000" w:rsidP="00000000" w:rsidRDefault="00000000" w:rsidRPr="00000000" w14:paraId="00000040">
      <w:pPr>
        <w:keepNext/>
        <w:keepLines/>
        <w:spacing w:after="30" w:line="240" w:lineRule="auto" w:before="0"/>
        <w:jc w:val="center"/>
        <w:rPr>
          <w:rFonts w:ascii="Arial" w:cs="Arial" w:eastAsia="Arial" w:hAnsi="Arial"/>
          <w:sz w:val="18"/>
          <w:szCs w:val="18"/>
        </w:rPr>
      </w:pPr>
      <w:bookmarkStart w:id="9157" w:name="_RLToc0157"/>
      <w:r>
        <w:rPr>
          <w:rFonts w:ascii="Times New Roman" w:hAnsi="Times New Roman" w:eastAsia="Times New Roman" w:cs="Times New Roman"/>
          <w:b w:val="0"/>
          <w:i w:val="0"/>
          <w:sz w:val="21"/>
          <w:szCs w:val="21"/>
        </w:rPr>
        <w:t>Siman 55 - Shabbat, Blessing, Holiness, and Israel</w:t>
      </w:r>
      <w:bookmarkEnd w:id="9157"/>
    </w:p>
    <w:p>
      <w:pPr>
        <w:keepNext/>
        <w:keepLines/>
        <w:spacing w:before="0" w:after="60" w:line="240" w:lineRule="auto"/>
        <w:jc w:val="center"/>
      </w:pPr>
      <w:r>
        <w:rPr>
          <w:rFonts w:ascii="Times New Roman" w:hAnsi="Times New Roman" w:eastAsia="Times New Roman" w:cs="Times New Roman"/>
          <w:b w:val="0"/>
          <w:i/>
          <w:sz w:val="17"/>
          <w:szCs w:val="17"/>
        </w:rPr>
        <w:t>Shabbat joins expansive blessing with protective holiness, revealing Israel's unique capacity to cease from worldly labor and recognize that all action comes from Hashem.</w:t>
      </w:r>
    </w:p>
    <w:p>
      <w:pPr>
        <w:keepNext/>
        <w:keepLines/>
        <w:spacing w:before="20" w:after="20" w:line="240" w:lineRule="auto"/>
        <w:jc w:val="left"/>
      </w:pPr>
      <w:bookmarkStart w:id="9158" w:name="_RLToc0158"/>
      <w:r>
        <w:rPr>
          <w:rFonts w:ascii="Times New Roman" w:hAnsi="Times New Roman" w:eastAsia="Times New Roman" w:cs="Times New Roman"/>
          <w:b w:val="0"/>
          <w:i w:val="0"/>
          <w:sz w:val="19"/>
          <w:szCs w:val="19"/>
        </w:rPr>
        <w:t>Seif 1 - Shabbat's Blessing and the Light of the Face</w:t>
      </w:r>
      <w:bookmarkEnd w:id="9158"/>
    </w:p>
    <w:p>
      <w:pPr>
        <w:keepNext/>
        <w:keepLines/>
        <w:spacing w:before="0" w:after="60" w:line="240" w:lineRule="auto"/>
        <w:jc w:val="left"/>
      </w:pPr>
      <w:r>
        <w:rPr>
          <w:rFonts w:ascii="Times New Roman" w:hAnsi="Times New Roman" w:eastAsia="Times New Roman" w:cs="Times New Roman"/>
          <w:b w:val="0"/>
          <w:i/>
          <w:sz w:val="17"/>
          <w:szCs w:val="17"/>
        </w:rPr>
        <w:t>Shabbat's blessing strengthens the heart with serene confidence, a state unavailable through ordinary worldly labor alone.</w:t>
      </w:r>
    </w:p>
    <w:p w:rsidR="00000000" w:rsidDel="00000000" w:rsidP="00000000" w:rsidRDefault="00000000" w:rsidRPr="00000000" w14:paraId="00000041">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2">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עִנְיַן בְּרָכָה וּקְדֻשָּׁה דְּיוֹם הַשַּׁבָּת</w:t>
      </w:r>
      <w:r w:rsidDel="00000000" w:rsidR="00000000" w:rsidRPr="00000000">
        <w:rPr>
          <w:rFonts w:ascii="Times New Roman" w:cs="Times New Roman" w:eastAsia="Times New Roman" w:hAnsi="Times New Roman"/>
          <w:b w:val="1"/>
          <w:bCs w:val="1"/>
          <w:sz w:val="19"/>
          <w:szCs w:val="19"/>
          <w:rtl w:val="0"/>
        </w:rPr>
        <w:t xml:space="preserve">, – The matter of blessing and holiness belonging to the Sabbath day, </w:t>
      </w:r>
      <w:r w:rsidDel="00000000" w:rsidR="00000000" w:rsidRPr="00000000">
        <w:rPr>
          <w:rFonts w:ascii="Times New Roman" w:cs="Times New Roman" w:eastAsia="Times New Roman" w:hAnsi="Times New Roman"/>
          <w:b w:val="0"/>
          <w:bCs w:val="0"/>
          <w:sz w:val="19"/>
          <w:szCs w:val="19"/>
          <w:rtl w:val="1"/>
        </w:rPr>
        <w:t>וּבִבְרֵאשִׁית רַבָּה פָּרָשָׁה י״א אוֹת א׳: שְׁנֵיהֶם בִּמְאוֹר פָּנָיו שֶׁל אָדָם</w:t>
      </w:r>
      <w:r w:rsidDel="00000000" w:rsidR="00000000" w:rsidRPr="00000000">
        <w:rPr>
          <w:rFonts w:ascii="Times New Roman" w:cs="Times New Roman" w:eastAsia="Times New Roman" w:hAnsi="Times New Roman"/>
          <w:b w:val="1"/>
          <w:bCs w:val="1"/>
          <w:sz w:val="19"/>
          <w:szCs w:val="19"/>
          <w:rtl w:val="0"/>
        </w:rPr>
        <w:t xml:space="preserve">, – and in Bereishit Rabbah, parashah 11, ot 1: both of them are in the light of a person's countenance, </w:t>
      </w:r>
      <w:r w:rsidDel="00000000" w:rsidR="00000000" w:rsidRPr="00000000">
        <w:rPr>
          <w:rFonts w:ascii="Times New Roman" w:cs="Times New Roman" w:eastAsia="Times New Roman" w:hAnsi="Times New Roman"/>
          <w:b w:val="0"/>
          <w:bCs w:val="0"/>
          <w:sz w:val="19"/>
          <w:szCs w:val="19"/>
          <w:rtl w:val="1"/>
        </w:rPr>
        <w:t>כִּי "חָכְמַת אָדָם תָּאִיר פָּנָיו</w:t>
      </w:r>
      <w:r w:rsidDel="00000000" w:rsidR="00000000" w:rsidRPr="00000000">
        <w:rPr>
          <w:rFonts w:ascii="Times New Roman" w:cs="Times New Roman" w:eastAsia="Times New Roman" w:hAnsi="Times New Roman"/>
          <w:b w:val="1"/>
          <w:bCs w:val="1"/>
          <w:sz w:val="19"/>
          <w:szCs w:val="19"/>
          <w:rtl w:val="0"/>
        </w:rPr>
        <w:t xml:space="preserve">". – for "a person's wisdom illuminates his face." </w:t>
      </w:r>
      <w:r w:rsidDel="00000000" w:rsidR="00000000" w:rsidRPr="00000000">
        <w:rPr>
          <w:rFonts w:ascii="Times New Roman" w:cs="Times New Roman" w:eastAsia="Times New Roman" w:hAnsi="Times New Roman"/>
          <w:b w:val="0"/>
          <w:bCs w:val="0"/>
          <w:sz w:val="19"/>
          <w:szCs w:val="19"/>
          <w:rtl w:val="1"/>
        </w:rPr>
        <w:t>שֶׁהֶאָרַת הַפָּנִים הוּא מִצַּד חִיזּוּק הַלֵּב וּתְקִיפָתוֹ, שֶׁלֹּא יִדְאַג וְיִצְטָעֵר מִשּׁוּם דָּבָר</w:t>
      </w:r>
      <w:r w:rsidDel="00000000" w:rsidR="00000000" w:rsidRPr="00000000">
        <w:rPr>
          <w:rFonts w:ascii="Times New Roman" w:cs="Times New Roman" w:eastAsia="Times New Roman" w:hAnsi="Times New Roman"/>
          <w:b w:val="1"/>
          <w:bCs w:val="1"/>
          <w:sz w:val="19"/>
          <w:szCs w:val="19"/>
          <w:rtl w:val="0"/>
        </w:rPr>
        <w:t>. – For the illumination of the countenance comes from the strengthening of the heart and its fortitude, so that one does not worry or feel distress over anything. "</w:t>
      </w:r>
      <w:r w:rsidDel="00000000" w:rsidR="00000000" w:rsidRPr="00000000">
        <w:rPr>
          <w:rFonts w:ascii="Times New Roman" w:cs="Times New Roman" w:eastAsia="Times New Roman" w:hAnsi="Times New Roman"/>
          <w:b w:val="0"/>
          <w:bCs w:val="0"/>
          <w:sz w:val="19"/>
          <w:szCs w:val="19"/>
          <w:rtl w:val="1"/>
        </w:rPr>
        <w:t>לֵב שָׂמֵחַ יֵיטִיב גֵּהָה</w:t>
      </w:r>
      <w:r w:rsidDel="00000000" w:rsidR="00000000" w:rsidRPr="00000000">
        <w:rPr>
          <w:rFonts w:ascii="Times New Roman" w:cs="Times New Roman" w:eastAsia="Times New Roman" w:hAnsi="Times New Roman"/>
          <w:b w:val="1"/>
          <w:bCs w:val="1"/>
          <w:sz w:val="19"/>
          <w:szCs w:val="19"/>
          <w:rtl w:val="0"/>
        </w:rPr>
        <w:t xml:space="preserve">", – “A joyful heart brings healing,” </w:t>
      </w:r>
      <w:r w:rsidDel="00000000" w:rsidR="00000000" w:rsidRPr="00000000">
        <w:rPr>
          <w:rFonts w:ascii="Times New Roman" w:cs="Times New Roman" w:eastAsia="Times New Roman" w:hAnsi="Times New Roman"/>
          <w:b w:val="0"/>
          <w:bCs w:val="0"/>
          <w:sz w:val="19"/>
          <w:szCs w:val="19"/>
          <w:rtl w:val="1"/>
        </w:rPr>
        <w:t>וְ"הַחָכְמָה תָּעֹז לֶחָכָם" — נוֹתֶנֶת לוֹ עֹז וְחִיזּוּק, וְעַל יְדֵי זֶה מֵאִיר פָּנָיו</w:t>
      </w:r>
      <w:r w:rsidDel="00000000" w:rsidR="00000000" w:rsidRPr="00000000">
        <w:rPr>
          <w:rFonts w:ascii="Times New Roman" w:cs="Times New Roman" w:eastAsia="Times New Roman" w:hAnsi="Times New Roman"/>
          <w:b w:val="1"/>
          <w:bCs w:val="1"/>
          <w:sz w:val="19"/>
          <w:szCs w:val="19"/>
          <w:rtl w:val="0"/>
        </w:rPr>
        <w:t xml:space="preserve">. – and “wisdom strengthens the wise” — it gives him strength and fortitude, and through this his countenance radiates. </w:t>
      </w:r>
      <w:r w:rsidDel="00000000" w:rsidR="00000000" w:rsidRPr="00000000">
        <w:rPr>
          <w:rFonts w:ascii="Times New Roman" w:cs="Times New Roman" w:eastAsia="Times New Roman" w:hAnsi="Times New Roman"/>
          <w:b w:val="0"/>
          <w:bCs w:val="0"/>
          <w:sz w:val="19"/>
          <w:szCs w:val="19"/>
          <w:rtl w:val="1"/>
        </w:rPr>
        <w:t>וְכָל מִינֵי דְּאָגוֹת הֵם רַק מִצַּד שֵׁשֶׁת יְמֵי הַמַּעֲשֶׂה דִּיצִירַת כָּל עִנְיְנֵי עוֹלָם הַזֶּה</w:t>
      </w:r>
      <w:r w:rsidDel="00000000" w:rsidR="00000000" w:rsidRPr="00000000">
        <w:rPr>
          <w:rFonts w:ascii="Times New Roman" w:cs="Times New Roman" w:eastAsia="Times New Roman" w:hAnsi="Times New Roman"/>
          <w:b w:val="1"/>
          <w:bCs w:val="1"/>
          <w:sz w:val="19"/>
          <w:szCs w:val="19"/>
          <w:rtl w:val="0"/>
        </w:rPr>
        <w:t xml:space="preserve">, – And all kinds of anxieties are solely from the side of the six workdays of the creation of all affairs of this world, </w:t>
      </w:r>
      <w:r w:rsidDel="00000000" w:rsidR="00000000" w:rsidRPr="00000000">
        <w:rPr>
          <w:rFonts w:ascii="Times New Roman" w:cs="Times New Roman" w:eastAsia="Times New Roman" w:hAnsi="Times New Roman"/>
          <w:b w:val="0"/>
          <w:bCs w:val="0"/>
          <w:sz w:val="19"/>
          <w:szCs w:val="19"/>
          <w:rtl w:val="1"/>
        </w:rPr>
        <w:t>שֶׁהוּא עוֹלָם הַמָּלֵא צַעַר וּדְאָגָה</w:t>
      </w:r>
      <w:r w:rsidDel="00000000" w:rsidR="00000000" w:rsidRPr="00000000">
        <w:rPr>
          <w:rFonts w:ascii="Times New Roman" w:cs="Times New Roman" w:eastAsia="Times New Roman" w:hAnsi="Times New Roman"/>
          <w:b w:val="1"/>
          <w:bCs w:val="1"/>
          <w:sz w:val="19"/>
          <w:szCs w:val="19"/>
          <w:rtl w:val="0"/>
        </w:rPr>
        <w:t xml:space="preserve">. – which is a world full of grief and worry. </w:t>
      </w:r>
      <w:r w:rsidDel="00000000" w:rsidR="00000000" w:rsidRPr="00000000">
        <w:rPr>
          <w:rFonts w:ascii="Times New Roman" w:cs="Times New Roman" w:eastAsia="Times New Roman" w:hAnsi="Times New Roman"/>
          <w:b w:val="0"/>
          <w:bCs w:val="0"/>
          <w:sz w:val="19"/>
          <w:szCs w:val="19"/>
          <w:rtl w:val="1"/>
        </w:rPr>
        <w:t>אֲבָל מִשֶּׁבָּא שַׁבָּת בָּא מְנוּחָה, שֶׁהוּא כְּאִלּוּ כָּל מְלַאכְתּוֹ עֲשׂוּיָה</w:t>
      </w:r>
      <w:r w:rsidDel="00000000" w:rsidR="00000000" w:rsidRPr="00000000">
        <w:rPr>
          <w:rFonts w:ascii="Times New Roman" w:cs="Times New Roman" w:eastAsia="Times New Roman" w:hAnsi="Times New Roman"/>
          <w:b w:val="1"/>
          <w:bCs w:val="1"/>
          <w:sz w:val="19"/>
          <w:szCs w:val="19"/>
          <w:rtl w:val="0"/>
        </w:rPr>
        <w:t xml:space="preserve">, – However, when the Sabbath arrives, rest arrives, wherein it is as though all his work is completed, </w:t>
      </w:r>
      <w:r w:rsidDel="00000000" w:rsidR="00000000" w:rsidRPr="00000000">
        <w:rPr>
          <w:rFonts w:ascii="Times New Roman" w:cs="Times New Roman" w:eastAsia="Times New Roman" w:hAnsi="Times New Roman"/>
          <w:b w:val="0"/>
          <w:bCs w:val="0"/>
          <w:sz w:val="19"/>
          <w:szCs w:val="19"/>
          <w:rtl w:val="1"/>
        </w:rPr>
        <w:t>וְלֹא יוֹסִיף עֶצֶב עִמָּהּ — פָּנָיו מְאִירִים</w:t>
      </w:r>
      <w:r w:rsidDel="00000000" w:rsidR="00000000" w:rsidRPr="00000000">
        <w:rPr>
          <w:rFonts w:ascii="Times New Roman" w:cs="Times New Roman" w:eastAsia="Times New Roman" w:hAnsi="Times New Roman"/>
          <w:b w:val="1"/>
          <w:bCs w:val="1"/>
          <w:sz w:val="19"/>
          <w:szCs w:val="19"/>
          <w:rtl w:val="0"/>
        </w:rPr>
        <w:t xml:space="preserve">. – and it will add no sadness with it — his face radiates. </w:t>
      </w:r>
      <w:r w:rsidDel="00000000" w:rsidR="00000000" w:rsidRPr="00000000">
        <w:rPr>
          <w:rFonts w:ascii="Times New Roman" w:cs="Times New Roman" w:eastAsia="Times New Roman" w:hAnsi="Times New Roman"/>
          <w:b w:val="0"/>
          <w:bCs w:val="0"/>
          <w:sz w:val="19"/>
          <w:szCs w:val="19"/>
          <w:rtl w:val="1"/>
        </w:rPr>
        <w:t>כִּי מְנוּחָה דְּיוֹם הַשַּׁבָּת הַיְינוּ שֶׁמַּכִּיר בֶּאֱמֶת שֶׁשָּׁוְא כָּל הִשְׁתַּדְּלוּת אָדָם</w:t>
      </w:r>
      <w:r w:rsidDel="00000000" w:rsidR="00000000" w:rsidRPr="00000000">
        <w:rPr>
          <w:rFonts w:ascii="Times New Roman" w:cs="Times New Roman" w:eastAsia="Times New Roman" w:hAnsi="Times New Roman"/>
          <w:b w:val="1"/>
          <w:bCs w:val="1"/>
          <w:sz w:val="19"/>
          <w:szCs w:val="19"/>
          <w:rtl w:val="0"/>
        </w:rPr>
        <w:t xml:space="preserve">, – For the rest of the Sabbath day means that one genuinely recognizes that all human striving is futile, </w:t>
      </w:r>
      <w:r w:rsidDel="00000000" w:rsidR="00000000" w:rsidRPr="00000000">
        <w:rPr>
          <w:rFonts w:ascii="Times New Roman" w:cs="Times New Roman" w:eastAsia="Times New Roman" w:hAnsi="Times New Roman"/>
          <w:b w:val="0"/>
          <w:bCs w:val="0"/>
          <w:sz w:val="19"/>
          <w:szCs w:val="19"/>
          <w:rtl w:val="1"/>
        </w:rPr>
        <w:t>וְאֵין שׁוּם דָּבָר חוּץ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 is nothing outside of the Blessed Name, </w:t>
      </w:r>
      <w:r w:rsidDel="00000000" w:rsidR="00000000" w:rsidRPr="00000000">
        <w:rPr>
          <w:rFonts w:ascii="Times New Roman" w:cs="Times New Roman" w:eastAsia="Times New Roman" w:hAnsi="Times New Roman"/>
          <w:b w:val="0"/>
          <w:bCs w:val="0"/>
          <w:sz w:val="19"/>
          <w:szCs w:val="19"/>
          <w:rtl w:val="1"/>
        </w:rPr>
        <w:t>כְּמוֹ שֶׁאָמְרוּ (זֹהַר חֵלֶק ב׳ פ״ח עַמּוּד ב׳): מַהוּ שַׁבָּת? שְׁמָא דְּקוּדְשָׁא בְּרִיךְ הוּא</w:t>
      </w:r>
      <w:r w:rsidDel="00000000" w:rsidR="00000000" w:rsidRPr="00000000">
        <w:rPr>
          <w:rFonts w:ascii="Times New Roman" w:cs="Times New Roman" w:eastAsia="Times New Roman" w:hAnsi="Times New Roman"/>
          <w:b w:val="1"/>
          <w:bCs w:val="1"/>
          <w:sz w:val="19"/>
          <w:szCs w:val="19"/>
          <w:rtl w:val="0"/>
        </w:rPr>
        <w:t xml:space="preserve">, – as they said (Zohar, Part II, 88b): What is Shabbat? The Name of the Holy One, blessed be He; </w:t>
      </w:r>
      <w:r w:rsidDel="00000000" w:rsidR="00000000" w:rsidRPr="00000000">
        <w:rPr>
          <w:rFonts w:ascii="Times New Roman" w:cs="Times New Roman" w:eastAsia="Times New Roman" w:hAnsi="Times New Roman"/>
          <w:b w:val="0"/>
          <w:bCs w:val="0"/>
          <w:sz w:val="19"/>
          <w:szCs w:val="19"/>
          <w:rtl w:val="1"/>
        </w:rPr>
        <w:t>כְּמוֹ שֶׁהָיָה עַד שֶׁלֹּא נִבְרָא הָעוֹלָם הוּא וּשְׁמוֹ לְבַד</w:t>
      </w:r>
      <w:r w:rsidDel="00000000" w:rsidR="00000000" w:rsidRPr="00000000">
        <w:rPr>
          <w:rFonts w:ascii="Times New Roman" w:cs="Times New Roman" w:eastAsia="Times New Roman" w:hAnsi="Times New Roman"/>
          <w:b w:val="1"/>
          <w:bCs w:val="1"/>
          <w:sz w:val="19"/>
          <w:szCs w:val="19"/>
          <w:rtl w:val="0"/>
        </w:rPr>
        <w:t xml:space="preserve">, – just as before the world was created it was He and His Name alone, </w:t>
      </w:r>
      <w:r w:rsidDel="00000000" w:rsidR="00000000" w:rsidRPr="00000000">
        <w:rPr>
          <w:rFonts w:ascii="Times New Roman" w:cs="Times New Roman" w:eastAsia="Times New Roman" w:hAnsi="Times New Roman"/>
          <w:b w:val="0"/>
          <w:bCs w:val="0"/>
          <w:sz w:val="19"/>
          <w:szCs w:val="19"/>
          <w:rtl w:val="1"/>
        </w:rPr>
        <w:t>כֵּן גַּם עַתָּה אֵין כָּל הַבְּרִיאָה חוֹצֶצֶת בְּפָנָיו</w:t>
      </w:r>
      <w:r w:rsidDel="00000000" w:rsidR="00000000" w:rsidRPr="00000000">
        <w:rPr>
          <w:rFonts w:ascii="Times New Roman" w:cs="Times New Roman" w:eastAsia="Times New Roman" w:hAnsi="Times New Roman"/>
          <w:b w:val="1"/>
          <w:bCs w:val="1"/>
          <w:sz w:val="19"/>
          <w:szCs w:val="19"/>
          <w:rtl w:val="0"/>
        </w:rPr>
        <w:t xml:space="preserve">. – so too now, the whole of creation does not create any barrier before Him. </w:t>
      </w:r>
      <w:r w:rsidDel="00000000" w:rsidR="00000000" w:rsidRPr="00000000">
        <w:rPr>
          <w:rFonts w:ascii="Times New Roman" w:cs="Times New Roman" w:eastAsia="Times New Roman" w:hAnsi="Times New Roman"/>
          <w:b w:val="0"/>
          <w:bCs w:val="0"/>
          <w:sz w:val="19"/>
          <w:szCs w:val="19"/>
          <w:rtl w:val="1"/>
        </w:rPr>
        <w:t>וּמַכִּיר שֶׁכָּל הַפְּעֻלּוֹת שֶׁפָּעַל בְּשֵׁשֶׁת יְמֵי הַמַּעֲשֶׂה הֵם בֶּאֱמֶת פְּעֻלַּת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one recognizes that all the actions he performed during the six workdays are in truth the action of the Blessed Name, </w:t>
      </w:r>
      <w:r w:rsidDel="00000000" w:rsidR="00000000" w:rsidRPr="00000000">
        <w:rPr>
          <w:rFonts w:ascii="Times New Roman" w:cs="Times New Roman" w:eastAsia="Times New Roman" w:hAnsi="Times New Roman"/>
          <w:b w:val="0"/>
          <w:bCs w:val="0"/>
          <w:sz w:val="19"/>
          <w:szCs w:val="19"/>
          <w:rtl w:val="1"/>
        </w:rPr>
        <w:t>וּכְמוֹ שֶׁכָּתוּב: "גַּם כָּל מַעֲשֵׂינוּ פָּעַלְתָּ לָּנו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it is written: “Indeed, all our works You have wrought for us,” </w:t>
      </w:r>
      <w:r w:rsidDel="00000000" w:rsidR="00000000" w:rsidRPr="00000000">
        <w:rPr>
          <w:rFonts w:ascii="Times New Roman" w:cs="Times New Roman" w:eastAsia="Times New Roman" w:hAnsi="Times New Roman"/>
          <w:b w:val="0"/>
          <w:bCs w:val="0"/>
          <w:sz w:val="19"/>
          <w:szCs w:val="19"/>
          <w:rtl w:val="1"/>
        </w:rPr>
        <w:t>דִּלְכָךְ אֵינוֹ פּוֹעֵל רַק בְּעֵת שֶׁהַשֵּׁם יִתְבָּרַךְ פּוֹעֵל</w:t>
      </w:r>
      <w:r w:rsidDel="00000000" w:rsidR="00000000" w:rsidRPr="00000000">
        <w:rPr>
          <w:rFonts w:ascii="Times New Roman" w:cs="Times New Roman" w:eastAsia="Times New Roman" w:hAnsi="Times New Roman"/>
          <w:b w:val="1"/>
          <w:bCs w:val="1"/>
          <w:sz w:val="19"/>
          <w:szCs w:val="19"/>
          <w:rtl w:val="0"/>
        </w:rPr>
        <w:t xml:space="preserve">, – wherefore he acts only when the Blessed Name acts, </w:t>
      </w:r>
      <w:r w:rsidDel="00000000" w:rsidR="00000000" w:rsidRPr="00000000">
        <w:rPr>
          <w:rFonts w:ascii="Times New Roman" w:cs="Times New Roman" w:eastAsia="Times New Roman" w:hAnsi="Times New Roman"/>
          <w:b w:val="0"/>
          <w:bCs w:val="0"/>
          <w:sz w:val="19"/>
          <w:szCs w:val="19"/>
          <w:rtl w:val="1"/>
        </w:rPr>
        <w:t>וּכְשֶׁהַשֵּׁם יִתְבָּרַךְ שׁוֹבֵת — גַּם הוּא שׁוֹבֵת</w:t>
      </w:r>
      <w:r w:rsidDel="00000000" w:rsidR="00000000" w:rsidRPr="00000000">
        <w:rPr>
          <w:rFonts w:ascii="Times New Roman" w:cs="Times New Roman" w:eastAsia="Times New Roman" w:hAnsi="Times New Roman"/>
          <w:b w:val="1"/>
          <w:bCs w:val="1"/>
          <w:sz w:val="19"/>
          <w:szCs w:val="19"/>
          <w:rtl w:val="0"/>
        </w:rPr>
        <w:t xml:space="preserve">. – and when the Blessed Name rests — he also rests. </w:t>
      </w:r>
      <w:r w:rsidDel="00000000" w:rsidR="00000000" w:rsidRPr="00000000">
        <w:rPr>
          <w:rFonts w:ascii="Times New Roman" w:cs="Times New Roman" w:eastAsia="Times New Roman" w:hAnsi="Times New Roman"/>
          <w:b w:val="0"/>
          <w:bCs w:val="0"/>
          <w:sz w:val="19"/>
          <w:szCs w:val="19"/>
          <w:rtl w:val="1"/>
        </w:rPr>
        <w:t>וּמִמֵּילָא עַל יְדֵי הַכָּרָה זוֹ מִסְתַּלְּקִים כָּל מִינֵי הַדְּאָגוֹת וְעַצְבוּת מֵהַלֵּב</w:t>
      </w:r>
      <w:r w:rsidDel="00000000" w:rsidR="00000000" w:rsidRPr="00000000">
        <w:rPr>
          <w:rFonts w:ascii="Times New Roman" w:cs="Times New Roman" w:eastAsia="Times New Roman" w:hAnsi="Times New Roman"/>
          <w:b w:val="1"/>
          <w:bCs w:val="1"/>
          <w:sz w:val="19"/>
          <w:szCs w:val="19"/>
          <w:rtl w:val="0"/>
        </w:rPr>
        <w:t xml:space="preserve">, – And automatically, through this realization, all manners of anxiety and sorrow are removed from the heart, </w:t>
      </w:r>
      <w:r w:rsidDel="00000000" w:rsidR="00000000" w:rsidRPr="00000000">
        <w:rPr>
          <w:rFonts w:ascii="Times New Roman" w:cs="Times New Roman" w:eastAsia="Times New Roman" w:hAnsi="Times New Roman"/>
          <w:b w:val="0"/>
          <w:bCs w:val="0"/>
          <w:sz w:val="19"/>
          <w:szCs w:val="19"/>
          <w:rtl w:val="1"/>
        </w:rPr>
        <w:t>וְזֶהוּ הַבְּרָכָה בִּמְאוֹר פָּנִים</w:t>
      </w:r>
      <w:r w:rsidDel="00000000" w:rsidR="00000000" w:rsidRPr="00000000">
        <w:rPr>
          <w:rFonts w:ascii="Times New Roman" w:cs="Times New Roman" w:eastAsia="Times New Roman" w:hAnsi="Times New Roman"/>
          <w:b w:val="1"/>
          <w:bCs w:val="1"/>
          <w:sz w:val="19"/>
          <w:szCs w:val="19"/>
          <w:rtl w:val="0"/>
        </w:rPr>
        <w:t xml:space="preserve">, – and this is the blessing through the radiant countenance, </w:t>
      </w:r>
      <w:r w:rsidDel="00000000" w:rsidR="00000000" w:rsidRPr="00000000">
        <w:rPr>
          <w:rFonts w:ascii="Times New Roman" w:cs="Times New Roman" w:eastAsia="Times New Roman" w:hAnsi="Times New Roman"/>
          <w:b w:val="0"/>
          <w:bCs w:val="0"/>
          <w:sz w:val="19"/>
          <w:szCs w:val="19"/>
          <w:rtl w:val="1"/>
        </w:rPr>
        <w:t>דְּעִנְיַן בְּרָכָה הוּא הוֹסָפָה</w:t>
      </w:r>
      <w:r w:rsidDel="00000000" w:rsidR="00000000" w:rsidRPr="00000000">
        <w:rPr>
          <w:rFonts w:ascii="Times New Roman" w:cs="Times New Roman" w:eastAsia="Times New Roman" w:hAnsi="Times New Roman"/>
          <w:b w:val="1"/>
          <w:bCs w:val="1"/>
          <w:sz w:val="19"/>
          <w:szCs w:val="19"/>
          <w:rtl w:val="0"/>
        </w:rPr>
        <w:t xml:space="preserve">. – for the concept of blessing is increase. </w:t>
      </w:r>
      <w:r w:rsidDel="00000000" w:rsidR="00000000" w:rsidRPr="00000000">
        <w:rPr>
          <w:rFonts w:ascii="Times New Roman" w:cs="Times New Roman" w:eastAsia="Times New Roman" w:hAnsi="Times New Roman"/>
          <w:b w:val="0"/>
          <w:bCs w:val="0"/>
          <w:sz w:val="19"/>
          <w:szCs w:val="19"/>
          <w:rtl w:val="1"/>
        </w:rPr>
        <w:t>כִּי שַׁבָּת הוּא מַתָּנָה טוֹבָה שֶׁנָּתַן לְיִשְׂרָאֵל</w:t>
      </w:r>
      <w:r w:rsidDel="00000000" w:rsidR="00000000" w:rsidRPr="00000000">
        <w:rPr>
          <w:rFonts w:ascii="Times New Roman" w:cs="Times New Roman" w:eastAsia="Times New Roman" w:hAnsi="Times New Roman"/>
          <w:b w:val="1"/>
          <w:bCs w:val="1"/>
          <w:sz w:val="19"/>
          <w:szCs w:val="19"/>
          <w:rtl w:val="0"/>
        </w:rPr>
        <w:t xml:space="preserve">, – For Shabbat is a precious gift that He gave to Israel, </w:t>
      </w:r>
      <w:r w:rsidDel="00000000" w:rsidR="00000000" w:rsidRPr="00000000">
        <w:rPr>
          <w:rFonts w:ascii="Times New Roman" w:cs="Times New Roman" w:eastAsia="Times New Roman" w:hAnsi="Times New Roman"/>
          <w:b w:val="0"/>
          <w:bCs w:val="0"/>
          <w:sz w:val="19"/>
          <w:szCs w:val="19"/>
          <w:rtl w:val="1"/>
        </w:rPr>
        <w:t>וְעוֹבֵד כּוֹכָבִים וּמַזָּלוֹת שֶׁשָּׁבַת חַיָּיב וְכוּלֵי</w:t>
      </w:r>
      <w:r w:rsidDel="00000000" w:rsidR="00000000" w:rsidRPr="00000000">
        <w:rPr>
          <w:rFonts w:ascii="Times New Roman" w:cs="Times New Roman" w:eastAsia="Times New Roman" w:hAnsi="Times New Roman"/>
          <w:b w:val="1"/>
          <w:bCs w:val="1"/>
          <w:sz w:val="19"/>
          <w:szCs w:val="19"/>
          <w:rtl w:val="0"/>
        </w:rPr>
        <w:t xml:space="preserve">, – and a non-Jew who observes the Sabbath is liable, and so forth, </w:t>
      </w:r>
      <w:r w:rsidDel="00000000" w:rsidR="00000000" w:rsidRPr="00000000">
        <w:rPr>
          <w:rFonts w:ascii="Times New Roman" w:cs="Times New Roman" w:eastAsia="Times New Roman" w:hAnsi="Times New Roman"/>
          <w:b w:val="0"/>
          <w:bCs w:val="0"/>
          <w:sz w:val="19"/>
          <w:szCs w:val="19"/>
          <w:rtl w:val="1"/>
        </w:rPr>
        <w:t>דְּלָא כָּל הָרוֹצֶה לִקְפּוֹץ קוֹפֵץ וְלוֹמַר שֶׁמַּכִּיר זֶה דְּכָל הִשְׁתַּדְּלוּת אָדָם אֵינוֹ כְּלוּם</w:t>
      </w:r>
      <w:r w:rsidDel="00000000" w:rsidR="00000000" w:rsidRPr="00000000">
        <w:rPr>
          <w:rFonts w:ascii="Times New Roman" w:cs="Times New Roman" w:eastAsia="Times New Roman" w:hAnsi="Times New Roman"/>
          <w:b w:val="1"/>
          <w:bCs w:val="1"/>
          <w:sz w:val="19"/>
          <w:szCs w:val="19"/>
          <w:rtl w:val="0"/>
        </w:rPr>
        <w:t xml:space="preserve">, – for not everyone who wishes to leap forward can do so and say that he recognizes that all human effort is nothing; </w:t>
      </w:r>
      <w:r w:rsidDel="00000000" w:rsidR="00000000" w:rsidRPr="00000000">
        <w:rPr>
          <w:rFonts w:ascii="Times New Roman" w:cs="Times New Roman" w:eastAsia="Times New Roman" w:hAnsi="Times New Roman"/>
          <w:b w:val="0"/>
          <w:bCs w:val="0"/>
          <w:sz w:val="19"/>
          <w:szCs w:val="19"/>
          <w:rtl w:val="1"/>
        </w:rPr>
        <w:t>וְאַדְּרַבָּה, אֵצֶל הָעוֹלָם נִקְרָא שֶׁזֶּה אֵינוֹ בְּדֶרֶךְ אֶרֶץ וְאֵינוֹ מִן הַיִּשּׁוּב</w:t>
      </w:r>
      <w:r w:rsidDel="00000000" w:rsidR="00000000" w:rsidRPr="00000000">
        <w:rPr>
          <w:rFonts w:ascii="Times New Roman" w:cs="Times New Roman" w:eastAsia="Times New Roman" w:hAnsi="Times New Roman"/>
          <w:b w:val="1"/>
          <w:bCs w:val="1"/>
          <w:sz w:val="19"/>
          <w:szCs w:val="19"/>
          <w:rtl w:val="0"/>
        </w:rPr>
        <w:t xml:space="preserve"> – on the contrary, by ordinary worldly standards it is deemed improper and contrary to settled society </w:t>
      </w:r>
      <w:r w:rsidDel="00000000" w:rsidR="00000000" w:rsidRPr="00000000">
        <w:rPr>
          <w:rFonts w:ascii="Times New Roman" w:cs="Times New Roman" w:eastAsia="Times New Roman" w:hAnsi="Times New Roman"/>
          <w:b w:val="0"/>
          <w:bCs w:val="0"/>
          <w:sz w:val="19"/>
          <w:szCs w:val="19"/>
          <w:rtl w:val="1"/>
        </w:rPr>
        <w:t>כְּשֶׁאֵין רוֹצֶה לְהִשְׁתַּדֵּל בְּעִנְיְנֵי עוֹלָם הַזֶּה</w:t>
      </w:r>
      <w:r w:rsidDel="00000000" w:rsidR="00000000" w:rsidRPr="00000000">
        <w:rPr>
          <w:rFonts w:ascii="Times New Roman" w:cs="Times New Roman" w:eastAsia="Times New Roman" w:hAnsi="Times New Roman"/>
          <w:b w:val="1"/>
          <w:bCs w:val="1"/>
          <w:sz w:val="19"/>
          <w:szCs w:val="19"/>
          <w:rtl w:val="0"/>
        </w:rPr>
        <w:t>. – when one is unwilling to engage in the affairs and labors of this world.</w:t>
      </w:r>
    </w:p>
    <w:p w:rsidR="00000000" w:rsidDel="00000000" w:rsidP="00000000" w:rsidRDefault="00000000" w:rsidRPr="00000000" w14:paraId="00000043">
      <w:pPr>
        <w:spacing w:after="0" w:line="240" w:lineRule="auto"/>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4">
      <w:pPr>
        <w:keepNext/>
        <w:keepLines/>
        <w:spacing w:after="20" w:line="240" w:lineRule="auto" w:before="60"/>
        <w:jc w:val="left"/>
        <w:rPr>
          <w:rFonts w:ascii="Arial" w:cs="Arial" w:eastAsia="Arial" w:hAnsi="Arial"/>
          <w:sz w:val="18"/>
          <w:szCs w:val="18"/>
        </w:rPr>
      </w:pPr>
      <w:bookmarkStart w:id="9159" w:name="_RLToc0159"/>
      <w:r>
        <w:rPr>
          <w:rFonts w:ascii="Times New Roman" w:hAnsi="Times New Roman" w:eastAsia="Times New Roman" w:cs="Times New Roman"/>
          <w:b w:val="0"/>
          <w:i w:val="0"/>
          <w:sz w:val="19"/>
          <w:szCs w:val="19"/>
        </w:rPr>
        <w:t>Seif 2 - Shabbat, Shemittah, and the Land of Israel</w:t>
      </w:r>
      <w:bookmarkEnd w:id="9159"/>
    </w:p>
    <w:p>
      <w:pPr>
        <w:keepNext/>
        <w:keepLines/>
        <w:spacing w:before="0" w:after="60" w:line="240" w:lineRule="auto"/>
        <w:jc w:val="left"/>
      </w:pPr>
      <w:r>
        <w:rPr>
          <w:rFonts w:ascii="Times New Roman" w:hAnsi="Times New Roman" w:eastAsia="Times New Roman" w:cs="Times New Roman"/>
          <w:b w:val="0"/>
          <w:i/>
          <w:sz w:val="17"/>
          <w:szCs w:val="17"/>
        </w:rPr>
        <w:t>Sacred cessation teaches Israel that worldly work is secondary and that the land ultimately belongs to Hashem.</w:t>
      </w:r>
    </w:p>
    <w:p w:rsidR="00000000" w:rsidDel="00000000" w:rsidP="00000000" w:rsidRDefault="00000000" w:rsidRPr="00000000" w14:paraId="00000045">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6">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אֵצֶל עוֹבְדֵי כּוֹכָבִים וּמַזָּלוֹת הוּא בֶּאֱמֶת כֵּן</w:t>
      </w:r>
      <w:r w:rsidDel="00000000" w:rsidR="00000000" w:rsidRPr="00000000">
        <w:rPr>
          <w:rFonts w:ascii="Times New Roman" w:cs="Times New Roman" w:eastAsia="Times New Roman" w:hAnsi="Times New Roman"/>
          <w:b w:val="1"/>
          <w:bCs w:val="1"/>
          <w:sz w:val="19"/>
          <w:szCs w:val="19"/>
          <w:rtl w:val="0"/>
        </w:rPr>
        <w:t xml:space="preserve">, – Among idolaters, it is indeed so, </w:t>
      </w:r>
      <w:r w:rsidDel="00000000" w:rsidR="00000000" w:rsidRPr="00000000">
        <w:rPr>
          <w:rFonts w:ascii="Times New Roman" w:cs="Times New Roman" w:eastAsia="Times New Roman" w:hAnsi="Times New Roman"/>
          <w:b w:val="0"/>
          <w:bCs w:val="0"/>
          <w:sz w:val="19"/>
          <w:szCs w:val="19"/>
          <w:rtl w:val="1"/>
        </w:rPr>
        <w:t>וּכְמוֹ שֶׁאָמְרוּ בִּבְרֵאשִׁית רַבָּה פָּרָשָׁה ל״ט</w:t>
      </w:r>
      <w:r w:rsidDel="00000000" w:rsidR="00000000" w:rsidRPr="00000000">
        <w:rPr>
          <w:rFonts w:ascii="Times New Roman" w:cs="Times New Roman" w:eastAsia="Times New Roman" w:hAnsi="Times New Roman"/>
          <w:b w:val="1"/>
          <w:bCs w:val="1"/>
          <w:sz w:val="19"/>
          <w:szCs w:val="19"/>
          <w:rtl w:val="0"/>
        </w:rPr>
        <w:t xml:space="preserve">: – and as they said in Bereishit Rabbah, parashah 39: </w:t>
      </w:r>
      <w:r w:rsidDel="00000000" w:rsidR="00000000" w:rsidRPr="00000000">
        <w:rPr>
          <w:rFonts w:ascii="Times New Roman" w:cs="Times New Roman" w:eastAsia="Times New Roman" w:hAnsi="Times New Roman"/>
          <w:b w:val="0"/>
          <w:bCs w:val="0"/>
          <w:sz w:val="19"/>
          <w:szCs w:val="19"/>
          <w:rtl w:val="1"/>
        </w:rPr>
        <w:t>רָאָה אוֹתָם עֲסוּקִין בְּנִיכּוּשׁ בִּשְׁעַת הַנִּיכּוּשׁ וְכוּלֵי</w:t>
      </w:r>
      <w:r w:rsidDel="00000000" w:rsidR="00000000" w:rsidRPr="00000000">
        <w:rPr>
          <w:rFonts w:ascii="Times New Roman" w:cs="Times New Roman" w:eastAsia="Times New Roman" w:hAnsi="Times New Roman"/>
          <w:b w:val="1"/>
          <w:bCs w:val="1"/>
          <w:sz w:val="19"/>
          <w:szCs w:val="19"/>
          <w:rtl w:val="0"/>
        </w:rPr>
        <w:t xml:space="preserve">, – he saw them occupied with weeding at the time of weeding, and so forth, </w:t>
      </w:r>
      <w:r>
        <w:rPr>
          <w:rFonts w:ascii="Times New Roman" w:cs="Times New Roman" w:eastAsia="Times New Roman" w:hAnsi="Times New Roman"/>
          <w:b w:val="0"/>
          <w:bCs w:val="0"/>
          <w:sz w:val="19"/>
          <w:szCs w:val="19"/>
          <w:rtl w:val="1"/>
        </w:rPr>
        <w:t xml:space="preserve">אָמַר: יְהֵא חֶלְקִי בָּאָרֶץ הַזֹּאת</w:t>
      </w:r>
      <w:r>
        <w:rPr>
          <w:rStyle w:val="FootnoteReference"/>
          <w:rFonts w:ascii="Times New Roman" w:hAnsi="Times New Roman" w:eastAsia="Times New Roman" w:cs="Times New Roman"/>
          <w:sz w:val="19"/>
          <w:szCs w:val="19"/>
          <w:rtl/>
        </w:rPr>
        <w:footnoteReference w:id="1206"/>
      </w:r>
      <w:r w:rsidDel="00000000" w:rsidR="00000000" w:rsidRPr="00000000">
        <w:rPr>
          <w:rFonts w:ascii="Times New Roman" w:cs="Times New Roman" w:eastAsia="Times New Roman" w:hAnsi="Times New Roman"/>
          <w:b w:val="1"/>
          <w:bCs w:val="1"/>
          <w:sz w:val="19"/>
          <w:szCs w:val="19"/>
          <w:rtl w:val="0"/>
        </w:rPr>
        <w:t xml:space="preserve">. – he said: "May my portion be in this land." </w:t>
      </w:r>
      <w:r w:rsidDel="00000000" w:rsidR="00000000" w:rsidRPr="00000000">
        <w:rPr>
          <w:rFonts w:ascii="Times New Roman" w:cs="Times New Roman" w:eastAsia="Times New Roman" w:hAnsi="Times New Roman"/>
          <w:b w:val="0"/>
          <w:bCs w:val="0"/>
          <w:sz w:val="19"/>
          <w:szCs w:val="19"/>
          <w:rtl w:val="1"/>
        </w:rPr>
        <w:t>כִּידוּעַ סוֹד אֶרֶץ יִשְׂרָאֵל נֶגֶד יוֹם הַשַּׁבָּת</w:t>
      </w:r>
      <w:r w:rsidDel="00000000" w:rsidR="00000000" w:rsidRPr="00000000">
        <w:rPr>
          <w:rFonts w:ascii="Times New Roman" w:cs="Times New Roman" w:eastAsia="Times New Roman" w:hAnsi="Times New Roman"/>
          <w:b w:val="1"/>
          <w:bCs w:val="1"/>
          <w:sz w:val="19"/>
          <w:szCs w:val="19"/>
          <w:rtl w:val="0"/>
        </w:rPr>
        <w:t xml:space="preserve">, – As is known, the mystical secret of the Land of Israel corresponds to the Sabbath day, </w:t>
      </w:r>
      <w:r w:rsidDel="00000000" w:rsidR="00000000" w:rsidRPr="00000000">
        <w:rPr>
          <w:rFonts w:ascii="Times New Roman" w:cs="Times New Roman" w:eastAsia="Times New Roman" w:hAnsi="Times New Roman"/>
          <w:b w:val="0"/>
          <w:bCs w:val="0"/>
          <w:sz w:val="19"/>
          <w:szCs w:val="19"/>
          <w:rtl w:val="1"/>
        </w:rPr>
        <w:t>וּכְשֶׁיִּשְׂרָאֵל עוֹשִׂין רְצוֹנוֹ שֶׁל מָקוֹם</w:t>
      </w:r>
      <w:r w:rsidDel="00000000" w:rsidR="00000000" w:rsidRPr="00000000">
        <w:rPr>
          <w:rFonts w:ascii="Times New Roman" w:cs="Times New Roman" w:eastAsia="Times New Roman" w:hAnsi="Times New Roman"/>
          <w:b w:val="1"/>
          <w:bCs w:val="1"/>
          <w:sz w:val="19"/>
          <w:szCs w:val="19"/>
          <w:rtl w:val="0"/>
        </w:rPr>
        <w:t xml:space="preserve"> — – and when Israel does the will of the Omnipresent: "</w:t>
      </w:r>
      <w:r>
        <w:rPr>
          <w:rFonts w:ascii="Times New Roman" w:cs="Times New Roman" w:eastAsia="Times New Roman" w:hAnsi="Times New Roman"/>
          <w:b w:val="0"/>
          <w:bCs w:val="0"/>
          <w:sz w:val="19"/>
          <w:szCs w:val="19"/>
          <w:rtl w:val="1"/>
        </w:rPr>
        <w:t xml:space="preserve">עָמְדוּ זָרִים וְרָעוּ צֹאנְכֶם" (בְּרָכוֹת ל״ה</w:t>
      </w:r>
      <w:r>
        <w:rPr>
          <w:rStyle w:val="FootnoteReference"/>
          <w:rFonts w:ascii="Times New Roman" w:hAnsi="Times New Roman" w:eastAsia="Times New Roman" w:cs="Times New Roman"/>
          <w:sz w:val="19"/>
          <w:szCs w:val="19"/>
          <w:rtl/>
        </w:rPr>
        <w:footnoteReference w:id="1207"/>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 “</w:t>
      </w:r>
      <w:r w:rsidDel="00000000" w:rsidR="00000000" w:rsidRPr="00000000">
        <w:rPr>
          <w:rFonts w:ascii="Times New Roman" w:cs="Times New Roman" w:eastAsia="Times New Roman" w:hAnsi="Times New Roman"/>
          <w:b w:val="1"/>
          <w:bCs w:val="1"/>
          <w:sz w:val="19"/>
          <w:szCs w:val="19"/>
          <w:rtl w:val="0"/>
        </w:rPr>
        <w:t xml:space="preserve">Strangers shall stand and pasture your flocks” (Berakhot 35b), </w:t>
      </w:r>
      <w:r w:rsidDel="00000000" w:rsidR="00000000" w:rsidRPr="00000000">
        <w:rPr>
          <w:rFonts w:ascii="Times New Roman" w:cs="Times New Roman" w:eastAsia="Times New Roman" w:hAnsi="Times New Roman"/>
          <w:b w:val="0"/>
          <w:bCs w:val="0"/>
          <w:sz w:val="19"/>
          <w:szCs w:val="19"/>
          <w:rtl w:val="1"/>
        </w:rPr>
        <w:t>וְאָמְרוּ: אַדְּרַבָּה, אִם אָדָם חוֹרֵשׁ בִּשְׁעַת חֲרִישָׁה וְכוּלֵי, תּוֹרָה מַה תְּהֵא עָלֶיה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they said: on the contrary, if a person plows at the time of plowing, and so forth, what will become of the Torah? </w:t>
      </w:r>
      <w:r w:rsidDel="00000000" w:rsidR="00000000" w:rsidRPr="00000000">
        <w:rPr>
          <w:rFonts w:ascii="Times New Roman" w:cs="Times New Roman" w:eastAsia="Times New Roman" w:hAnsi="Times New Roman"/>
          <w:b w:val="0"/>
          <w:bCs w:val="0"/>
          <w:sz w:val="19"/>
          <w:szCs w:val="19"/>
          <w:rtl w:val="1"/>
        </w:rPr>
        <w:t>וְגַם לִכְלַל יִשְׂרָאֵל, אַף כְּשֶׁאֵינָם בְּמַדְרֵגָה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also for the collective of Israel, even when they are not on this lofty spiritual level, </w:t>
      </w:r>
      <w:r w:rsidDel="00000000" w:rsidR="00000000" w:rsidRPr="00000000">
        <w:rPr>
          <w:rFonts w:ascii="Times New Roman" w:cs="Times New Roman" w:eastAsia="Times New Roman" w:hAnsi="Times New Roman"/>
          <w:b w:val="0"/>
          <w:bCs w:val="0"/>
          <w:sz w:val="19"/>
          <w:szCs w:val="19"/>
          <w:rtl w:val="1"/>
        </w:rPr>
        <w:t>צִוְּתָה תוֹרָה לִשְׁבּוֹת יוֹם הַשַּׁבָּת בַּיָּמִים</w:t>
      </w:r>
      <w:r w:rsidDel="00000000" w:rsidR="00000000" w:rsidRPr="00000000">
        <w:rPr>
          <w:rFonts w:ascii="Times New Roman" w:cs="Times New Roman" w:eastAsia="Times New Roman" w:hAnsi="Times New Roman"/>
          <w:b w:val="1"/>
          <w:bCs w:val="1"/>
          <w:sz w:val="19"/>
          <w:szCs w:val="19"/>
          <w:rtl w:val="0"/>
        </w:rPr>
        <w:t xml:space="preserve"> – the Torah commanded them to cease work on the Sabbath day among the days </w:t>
      </w:r>
      <w:r w:rsidDel="00000000" w:rsidR="00000000" w:rsidRPr="00000000">
        <w:rPr>
          <w:rFonts w:ascii="Times New Roman" w:cs="Times New Roman" w:eastAsia="Times New Roman" w:hAnsi="Times New Roman"/>
          <w:b w:val="0"/>
          <w:bCs w:val="0"/>
          <w:sz w:val="19"/>
          <w:szCs w:val="19"/>
          <w:rtl w:val="1"/>
        </w:rPr>
        <w:t>וְשָׁנָה הַשְּׁבִיעִית בַּשָּׁנִים: "שָׁבְתָה הָאָרֶץ שַׁבָּת לַהַשֵּׁם</w:t>
      </w:r>
      <w:r w:rsidDel="00000000" w:rsidR="00000000" w:rsidRPr="00000000">
        <w:rPr>
          <w:rFonts w:ascii="Times New Roman" w:cs="Times New Roman" w:eastAsia="Times New Roman" w:hAnsi="Times New Roman"/>
          <w:b w:val="1"/>
          <w:bCs w:val="1"/>
          <w:sz w:val="19"/>
          <w:szCs w:val="19"/>
          <w:rtl w:val="0"/>
        </w:rPr>
        <w:t xml:space="preserve">", – and in the seventh year among the years: “the land shall observe a Sabbath unto the Lord,” </w:t>
      </w:r>
      <w:r w:rsidDel="00000000" w:rsidR="00000000" w:rsidRPr="00000000">
        <w:rPr>
          <w:rFonts w:ascii="Times New Roman" w:cs="Times New Roman" w:eastAsia="Times New Roman" w:hAnsi="Times New Roman"/>
          <w:b w:val="0"/>
          <w:bCs w:val="0"/>
          <w:sz w:val="19"/>
          <w:szCs w:val="19"/>
          <w:rtl w:val="1"/>
        </w:rPr>
        <w:t>לְהַכִּיר כִּי לַהַשֵּׁם הָאָרֶץ</w:t>
      </w:r>
      <w:r w:rsidDel="00000000" w:rsidR="00000000" w:rsidRPr="00000000">
        <w:rPr>
          <w:rFonts w:ascii="Times New Roman" w:cs="Times New Roman" w:eastAsia="Times New Roman" w:hAnsi="Times New Roman"/>
          <w:b w:val="1"/>
          <w:bCs w:val="1"/>
          <w:sz w:val="19"/>
          <w:szCs w:val="19"/>
          <w:rtl w:val="0"/>
        </w:rPr>
        <w:t>. – in order to recognize that the earth belongs to the Lord.</w:t>
      </w:r>
    </w:p>
    <w:p w:rsidR="00000000" w:rsidDel="00000000" w:rsidP="00000000" w:rsidRDefault="00000000" w:rsidRPr="00000000" w14:paraId="00000047">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8">
      <w:pPr>
        <w:keepNext/>
        <w:keepLines/>
        <w:spacing w:after="20" w:line="240" w:lineRule="auto" w:before="60"/>
        <w:jc w:val="left"/>
        <w:rPr>
          <w:rFonts w:ascii="Arial" w:cs="Arial" w:eastAsia="Arial" w:hAnsi="Arial"/>
          <w:sz w:val="18"/>
          <w:szCs w:val="18"/>
        </w:rPr>
      </w:pPr>
      <w:bookmarkStart w:id="9160" w:name="_RLToc0160"/>
      <w:r>
        <w:rPr>
          <w:rFonts w:ascii="Times New Roman" w:hAnsi="Times New Roman" w:eastAsia="Times New Roman" w:cs="Times New Roman"/>
          <w:b w:val="0"/>
          <w:i w:val="0"/>
          <w:sz w:val="19"/>
          <w:szCs w:val="19"/>
        </w:rPr>
        <w:t>Seif 3 - Israel's Torah and the Nations' Worldly Labor</w:t>
      </w:r>
      <w:bookmarkEnd w:id="9160"/>
    </w:p>
    <w:p>
      <w:pPr>
        <w:keepNext/>
        <w:keepLines/>
        <w:spacing w:before="0" w:after="60" w:line="240" w:lineRule="auto"/>
        <w:jc w:val="left"/>
      </w:pPr>
      <w:r>
        <w:rPr>
          <w:rFonts w:ascii="Times New Roman" w:hAnsi="Times New Roman" w:eastAsia="Times New Roman" w:cs="Times New Roman"/>
          <w:b w:val="0"/>
          <w:i/>
          <w:sz w:val="17"/>
          <w:szCs w:val="17"/>
        </w:rPr>
        <w:t>Israel perfects the world through Torah, while the nations reach their proper role through the material order.</w:t>
      </w:r>
    </w:p>
    <w:p w:rsidR="00000000" w:rsidDel="00000000" w:rsidP="00000000" w:rsidRDefault="00000000" w:rsidRPr="00000000" w14:paraId="00000049">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A">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וְזֶהוּ קְדֻשַּׁת הָאָרֶץ</w:t>
      </w:r>
      <w:r w:rsidDel="00000000" w:rsidR="00000000" w:rsidRPr="00000000">
        <w:rPr>
          <w:rFonts w:ascii="Times New Roman" w:cs="Times New Roman" w:eastAsia="Times New Roman" w:hAnsi="Times New Roman"/>
          <w:b w:val="1"/>
          <w:bCs w:val="1"/>
          <w:sz w:val="19"/>
          <w:szCs w:val="19"/>
          <w:rtl w:val="0"/>
        </w:rPr>
        <w:t xml:space="preserve">, – And this is the holiness of the Land, </w:t>
      </w:r>
      <w:r w:rsidDel="00000000" w:rsidR="00000000" w:rsidRPr="00000000">
        <w:rPr>
          <w:rFonts w:ascii="Times New Roman" w:cs="Times New Roman" w:eastAsia="Times New Roman" w:hAnsi="Times New Roman"/>
          <w:b w:val="0"/>
          <w:bCs w:val="0"/>
          <w:sz w:val="19"/>
          <w:szCs w:val="19"/>
          <w:rtl w:val="1"/>
        </w:rPr>
        <w:t>שֶׁהָאֻמּוֹת הָעוֹלָם שֶׁהָיוּ בָּהּ קֹדֶם הָיוּ כְּעֵין דֶּרֶךְ אֶרֶץ שֶׁקָּדְמָה לַתּוֹרָה</w:t>
      </w:r>
      <w:r w:rsidDel="00000000" w:rsidR="00000000" w:rsidRPr="00000000">
        <w:rPr>
          <w:rFonts w:ascii="Times New Roman" w:cs="Times New Roman" w:eastAsia="Times New Roman" w:hAnsi="Times New Roman"/>
          <w:b w:val="1"/>
          <w:bCs w:val="1"/>
          <w:sz w:val="19"/>
          <w:szCs w:val="19"/>
          <w:rtl w:val="0"/>
        </w:rPr>
        <w:t xml:space="preserve">, – in that the nations of the world who were in it previously were akin to the worldly engagement that preceded the Torah, </w:t>
      </w:r>
      <w:r w:rsidDel="00000000" w:rsidR="00000000" w:rsidRPr="00000000">
        <w:rPr>
          <w:rFonts w:ascii="Times New Roman" w:cs="Times New Roman" w:eastAsia="Times New Roman" w:hAnsi="Times New Roman"/>
          <w:b w:val="0"/>
          <w:bCs w:val="0"/>
          <w:sz w:val="19"/>
          <w:szCs w:val="19"/>
          <w:rtl w:val="1"/>
        </w:rPr>
        <w:t>שֶׁהָיוּ בִּכְלַל דֶּרֶךְ אֶרֶץ וְיִשּׁוּב הָעוֹלָם</w:t>
      </w:r>
      <w:r w:rsidDel="00000000" w:rsidR="00000000" w:rsidRPr="00000000">
        <w:rPr>
          <w:rFonts w:ascii="Times New Roman" w:cs="Times New Roman" w:eastAsia="Times New Roman" w:hAnsi="Times New Roman"/>
          <w:b w:val="1"/>
          <w:bCs w:val="1"/>
          <w:sz w:val="19"/>
          <w:szCs w:val="19"/>
          <w:rtl w:val="0"/>
        </w:rPr>
        <w:t xml:space="preserve">. – for they were within the category of worldly labor and the cultivation of the world. </w:t>
      </w:r>
      <w:r>
        <w:rPr>
          <w:rFonts w:ascii="Times New Roman" w:cs="Times New Roman" w:eastAsia="Times New Roman" w:hAnsi="Times New Roman"/>
          <w:b w:val="0"/>
          <w:bCs w:val="0"/>
          <w:sz w:val="19"/>
          <w:szCs w:val="19"/>
          <w:rtl w:val="1"/>
        </w:rPr>
        <w:t xml:space="preserve">וְעוֹבֵד כּוֹכָבִים וּמַזָּלוֹת הָעוֹסֵק בַּתּוֹרָה חַיָּיב מִיתָה (סַנְהֶדְרִין נ״ט</w:t>
      </w:r>
      <w:r>
        <w:rPr>
          <w:rStyle w:val="FootnoteReference"/>
          <w:rFonts w:ascii="Times New Roman" w:hAnsi="Times New Roman" w:eastAsia="Times New Roman" w:cs="Times New Roman"/>
          <w:sz w:val="19"/>
          <w:szCs w:val="19"/>
          <w:rtl/>
        </w:rPr>
        <w:footnoteReference w:id="1208"/>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an idolater who engages in the study of Torah is liable to death (Sanhedrin 59a), </w:t>
      </w:r>
      <w:r w:rsidDel="00000000" w:rsidR="00000000" w:rsidRPr="00000000">
        <w:rPr>
          <w:rFonts w:ascii="Times New Roman" w:cs="Times New Roman" w:eastAsia="Times New Roman" w:hAnsi="Times New Roman"/>
          <w:b w:val="0"/>
          <w:bCs w:val="0"/>
          <w:sz w:val="19"/>
          <w:szCs w:val="19"/>
          <w:rtl w:val="1"/>
        </w:rPr>
        <w:t>כִּי הַתּוֹרָה הוּא הֵיפֶךְ יִשּׁוּב הָעוֹלָם וְהָעֵסֶק בְּמִדַּת דֶּרֶךְ אֶרֶץ</w:t>
      </w:r>
      <w:r w:rsidDel="00000000" w:rsidR="00000000" w:rsidRPr="00000000">
        <w:rPr>
          <w:rFonts w:ascii="Times New Roman" w:cs="Times New Roman" w:eastAsia="Times New Roman" w:hAnsi="Times New Roman"/>
          <w:b w:val="1"/>
          <w:bCs w:val="1"/>
          <w:sz w:val="19"/>
          <w:szCs w:val="19"/>
          <w:rtl w:val="0"/>
        </w:rPr>
        <w:t xml:space="preserve">, – for the Torah is the antithesis of mere worldly civilization and labor in worldly affairs, </w:t>
      </w:r>
      <w:r w:rsidDel="00000000" w:rsidR="00000000" w:rsidRPr="00000000">
        <w:rPr>
          <w:rFonts w:ascii="Times New Roman" w:cs="Times New Roman" w:eastAsia="Times New Roman" w:hAnsi="Times New Roman"/>
          <w:b w:val="0"/>
          <w:bCs w:val="0"/>
          <w:sz w:val="19"/>
          <w:szCs w:val="19"/>
          <w:rtl w:val="1"/>
        </w:rPr>
        <w:t>וְלֹא נִיתְּנָה לַגּוֹיִם</w:t>
      </w:r>
      <w:r w:rsidDel="00000000" w:rsidR="00000000" w:rsidRPr="00000000">
        <w:rPr>
          <w:rFonts w:ascii="Times New Roman" w:cs="Times New Roman" w:eastAsia="Times New Roman" w:hAnsi="Times New Roman"/>
          <w:b w:val="1"/>
          <w:bCs w:val="1"/>
          <w:sz w:val="19"/>
          <w:szCs w:val="19"/>
          <w:rtl w:val="0"/>
        </w:rPr>
        <w:t xml:space="preserve">, – and it was not given to the nations, </w:t>
      </w:r>
      <w:r w:rsidDel="00000000" w:rsidR="00000000" w:rsidRPr="00000000">
        <w:rPr>
          <w:rFonts w:ascii="Times New Roman" w:cs="Times New Roman" w:eastAsia="Times New Roman" w:hAnsi="Times New Roman"/>
          <w:b w:val="0"/>
          <w:bCs w:val="0"/>
          <w:sz w:val="19"/>
          <w:szCs w:val="19"/>
          <w:rtl w:val="1"/>
        </w:rPr>
        <w:t>וְאֶצְלָם נִקְרָא זֶה הַיְּצִיאָה מִמִּדַּת דֶּרֶךְ אֶרֶץ הָרְאוּיָה לָהֶם</w:t>
      </w:r>
      <w:r w:rsidDel="00000000" w:rsidR="00000000" w:rsidRPr="00000000">
        <w:rPr>
          <w:rFonts w:ascii="Times New Roman" w:cs="Times New Roman" w:eastAsia="Times New Roman" w:hAnsi="Times New Roman"/>
          <w:b w:val="1"/>
          <w:bCs w:val="1"/>
          <w:sz w:val="19"/>
          <w:szCs w:val="19"/>
          <w:rtl w:val="0"/>
        </w:rPr>
        <w:t xml:space="preserve">. – and for them, this is considered a departure from the measure of worldly order that is fitting for them. </w:t>
      </w:r>
      <w:r w:rsidDel="00000000" w:rsidR="00000000" w:rsidRPr="00000000">
        <w:rPr>
          <w:rFonts w:ascii="Times New Roman" w:cs="Times New Roman" w:eastAsia="Times New Roman" w:hAnsi="Times New Roman"/>
          <w:b w:val="0"/>
          <w:bCs w:val="0"/>
          <w:sz w:val="19"/>
          <w:szCs w:val="19"/>
          <w:rtl w:val="1"/>
        </w:rPr>
        <w:t>וּכְשֶׁבָּאָה לְחֶלְקוֹ שֶׁל זֶרַע אַבְרָהָם</w:t>
      </w:r>
      <w:r w:rsidDel="00000000" w:rsidR="00000000" w:rsidRPr="00000000">
        <w:rPr>
          <w:rFonts w:ascii="Times New Roman" w:cs="Times New Roman" w:eastAsia="Times New Roman" w:hAnsi="Times New Roman"/>
          <w:b w:val="1"/>
          <w:bCs w:val="1"/>
          <w:sz w:val="19"/>
          <w:szCs w:val="19"/>
          <w:rtl w:val="0"/>
        </w:rPr>
        <w:t xml:space="preserve">, – And when it came into the portion of the seed of Abraham, </w:t>
      </w:r>
      <w:r w:rsidDel="00000000" w:rsidR="00000000" w:rsidRPr="00000000">
        <w:rPr>
          <w:rFonts w:ascii="Times New Roman" w:cs="Times New Roman" w:eastAsia="Times New Roman" w:hAnsi="Times New Roman"/>
          <w:b w:val="0"/>
          <w:bCs w:val="0"/>
          <w:sz w:val="19"/>
          <w:szCs w:val="19"/>
          <w:rtl w:val="1"/>
        </w:rPr>
        <w:t>זָכוּ בָּהּ לַתּוֹרָה</w:t>
      </w:r>
      <w:r w:rsidDel="00000000" w:rsidR="00000000" w:rsidRPr="00000000">
        <w:rPr>
          <w:rFonts w:ascii="Times New Roman" w:cs="Times New Roman" w:eastAsia="Times New Roman" w:hAnsi="Times New Roman"/>
          <w:b w:val="1"/>
          <w:bCs w:val="1"/>
          <w:sz w:val="19"/>
          <w:szCs w:val="19"/>
          <w:rtl w:val="0"/>
        </w:rPr>
        <w:t xml:space="preserve">, – they merited through it the Torah, </w:t>
      </w:r>
      <w:r w:rsidDel="00000000" w:rsidR="00000000" w:rsidRPr="00000000">
        <w:rPr>
          <w:rFonts w:ascii="Times New Roman" w:cs="Times New Roman" w:eastAsia="Times New Roman" w:hAnsi="Times New Roman"/>
          <w:b w:val="0"/>
          <w:bCs w:val="0"/>
          <w:sz w:val="19"/>
          <w:szCs w:val="19"/>
          <w:rtl w:val="1"/>
        </w:rPr>
        <w:t>שֶׁהוּא הַהַכָּרָה דְּלַהַשֵּׁם הָאָרֶץ</w:t>
      </w:r>
      <w:r w:rsidDel="00000000" w:rsidR="00000000" w:rsidRPr="00000000">
        <w:rPr>
          <w:rFonts w:ascii="Times New Roman" w:cs="Times New Roman" w:eastAsia="Times New Roman" w:hAnsi="Times New Roman"/>
          <w:b w:val="1"/>
          <w:bCs w:val="1"/>
          <w:sz w:val="19"/>
          <w:szCs w:val="19"/>
          <w:rtl w:val="0"/>
        </w:rPr>
        <w:t xml:space="preserve">, – which is the realization that the earth belongs to the Lord, </w:t>
      </w:r>
      <w:r w:rsidDel="00000000" w:rsidR="00000000" w:rsidRPr="00000000">
        <w:rPr>
          <w:rFonts w:ascii="Times New Roman" w:cs="Times New Roman" w:eastAsia="Times New Roman" w:hAnsi="Times New Roman"/>
          <w:b w:val="0"/>
          <w:bCs w:val="0"/>
          <w:sz w:val="19"/>
          <w:szCs w:val="19"/>
          <w:rtl w:val="1"/>
        </w:rPr>
        <w:t>וְכָל עִנְיְנֵי עוֹלָם הַזֶּה גַּם כֵּן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all affairs of this world are likewise from the Blessed Name. </w:t>
      </w:r>
      <w:r>
        <w:rPr>
          <w:rFonts w:ascii="Times New Roman" w:cs="Times New Roman" w:eastAsia="Times New Roman" w:hAnsi="Times New Roman"/>
          <w:b w:val="0"/>
          <w:bCs w:val="0"/>
          <w:sz w:val="19"/>
          <w:szCs w:val="19"/>
          <w:rtl w:val="1"/>
        </w:rPr>
        <w:t xml:space="preserve">וְעַל כֵּן הַתּוֹרָה נִקְרֵאת עֹז (זְבָחִים קט״ז</w:t>
      </w:r>
      <w:r>
        <w:rPr>
          <w:rStyle w:val="FootnoteReference"/>
          <w:rFonts w:ascii="Times New Roman" w:hAnsi="Times New Roman" w:eastAsia="Times New Roman" w:cs="Times New Roman"/>
          <w:sz w:val="19"/>
          <w:szCs w:val="19"/>
          <w:rtl/>
        </w:rPr>
        <w:footnoteReference w:id="1209"/>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Therefore the Torah is called strength (Zevachim 116a), </w:t>
      </w:r>
      <w:r w:rsidDel="00000000" w:rsidR="00000000" w:rsidRPr="00000000">
        <w:rPr>
          <w:rFonts w:ascii="Times New Roman" w:cs="Times New Roman" w:eastAsia="Times New Roman" w:hAnsi="Times New Roman"/>
          <w:b w:val="0"/>
          <w:bCs w:val="0"/>
          <w:sz w:val="19"/>
          <w:szCs w:val="19"/>
          <w:rtl w:val="1"/>
        </w:rPr>
        <w:t>וּכְשֶׁנִּתְעוֹרֵר עִנְיַן מַתַּן תּוֹרָה בָּעוֹלָם</w:t>
      </w:r>
      <w:r w:rsidDel="00000000" w:rsidR="00000000" w:rsidRPr="00000000">
        <w:rPr>
          <w:rFonts w:ascii="Times New Roman" w:cs="Times New Roman" w:eastAsia="Times New Roman" w:hAnsi="Times New Roman"/>
          <w:b w:val="1"/>
          <w:bCs w:val="1"/>
          <w:sz w:val="19"/>
          <w:szCs w:val="19"/>
          <w:rtl w:val="0"/>
        </w:rPr>
        <w:t xml:space="preserve">, – and when the matter of the Giving of the Torah was awakened in the world, </w:t>
      </w:r>
      <w:r w:rsidDel="00000000" w:rsidR="00000000" w:rsidRPr="00000000">
        <w:rPr>
          <w:rFonts w:ascii="Times New Roman" w:cs="Times New Roman" w:eastAsia="Times New Roman" w:hAnsi="Times New Roman"/>
          <w:b w:val="0"/>
          <w:bCs w:val="0"/>
          <w:sz w:val="19"/>
          <w:szCs w:val="19"/>
          <w:rtl w:val="1"/>
        </w:rPr>
        <w:t>נִתְעוֹרֵר הַחֵשֶׁק דְּיִשּׁוּב הָעוֹלָם וּמִדַּת דֶּרֶךְ אֶרֶץ בְּאֻמּוֹת הָעוֹלָם</w:t>
      </w:r>
      <w:r w:rsidDel="00000000" w:rsidR="00000000" w:rsidRPr="00000000">
        <w:rPr>
          <w:rFonts w:ascii="Times New Roman" w:cs="Times New Roman" w:eastAsia="Times New Roman" w:hAnsi="Times New Roman"/>
          <w:b w:val="1"/>
          <w:bCs w:val="1"/>
          <w:sz w:val="19"/>
          <w:szCs w:val="19"/>
          <w:rtl w:val="0"/>
        </w:rPr>
        <w:t xml:space="preserve">. – the desire for the cultivation of the world and the trait of worldly labor was awakened among the nations of the world. </w:t>
      </w:r>
      <w:r w:rsidDel="00000000" w:rsidR="00000000" w:rsidRPr="00000000">
        <w:rPr>
          <w:rFonts w:ascii="Times New Roman" w:cs="Times New Roman" w:eastAsia="Times New Roman" w:hAnsi="Times New Roman"/>
          <w:b w:val="0"/>
          <w:bCs w:val="0"/>
          <w:sz w:val="19"/>
          <w:szCs w:val="19"/>
          <w:rtl w:val="1"/>
        </w:rPr>
        <w:t>כִּי כַּאֲשֶׁר יִשְׂרָאֵל בְּתַכְלִית הַשְּׁלֵמוּת דְּתוֹרָה</w:t>
      </w:r>
      <w:r w:rsidDel="00000000" w:rsidR="00000000" w:rsidRPr="00000000">
        <w:rPr>
          <w:rFonts w:ascii="Times New Roman" w:cs="Times New Roman" w:eastAsia="Times New Roman" w:hAnsi="Times New Roman"/>
          <w:b w:val="1"/>
          <w:bCs w:val="1"/>
          <w:sz w:val="19"/>
          <w:szCs w:val="19"/>
          <w:rtl w:val="0"/>
        </w:rPr>
        <w:t xml:space="preserve">, – For when Israel is at the pinnacle of perfection in Torah, </w:t>
      </w:r>
      <w:r w:rsidDel="00000000" w:rsidR="00000000" w:rsidRPr="00000000">
        <w:rPr>
          <w:rFonts w:ascii="Times New Roman" w:cs="Times New Roman" w:eastAsia="Times New Roman" w:hAnsi="Times New Roman"/>
          <w:b w:val="0"/>
          <w:bCs w:val="0"/>
          <w:sz w:val="19"/>
          <w:szCs w:val="19"/>
          <w:rtl w:val="1"/>
        </w:rPr>
        <w:t>אָז גַּם כָּל הָעוֹלָם בְּתַכְלִית הַשְּׁלֵמוּת</w:t>
      </w:r>
      <w:r w:rsidDel="00000000" w:rsidR="00000000" w:rsidRPr="00000000">
        <w:rPr>
          <w:rFonts w:ascii="Times New Roman" w:cs="Times New Roman" w:eastAsia="Times New Roman" w:hAnsi="Times New Roman"/>
          <w:b w:val="1"/>
          <w:bCs w:val="1"/>
          <w:sz w:val="19"/>
          <w:szCs w:val="19"/>
          <w:rtl w:val="0"/>
        </w:rPr>
        <w:t xml:space="preserve">; – then the entire world is likewise at the pinnacle of perfection; </w:t>
      </w:r>
      <w:r w:rsidDel="00000000" w:rsidR="00000000" w:rsidRPr="00000000">
        <w:rPr>
          <w:rFonts w:ascii="Times New Roman" w:cs="Times New Roman" w:eastAsia="Times New Roman" w:hAnsi="Times New Roman"/>
          <w:b w:val="0"/>
          <w:bCs w:val="0"/>
          <w:sz w:val="19"/>
          <w:szCs w:val="19"/>
          <w:rtl w:val="1"/>
        </w:rPr>
        <w:t>וּשְׁלֵמוּת דְּאֻמּוֹת הָעוֹלָם הוּא כַּאֲשֶׁר עוֹסְקִים בְּדֶרֶךְ אֶרֶץ וְיִשּׁוּב הָעוֹלָם לְצוֹרֶךְ יִשְׂרָאֵל</w:t>
      </w:r>
      <w:r w:rsidDel="00000000" w:rsidR="00000000" w:rsidRPr="00000000">
        <w:rPr>
          <w:rFonts w:ascii="Times New Roman" w:cs="Times New Roman" w:eastAsia="Times New Roman" w:hAnsi="Times New Roman"/>
          <w:b w:val="1"/>
          <w:bCs w:val="1"/>
          <w:sz w:val="19"/>
          <w:szCs w:val="19"/>
          <w:rtl w:val="0"/>
        </w:rPr>
        <w:t xml:space="preserve">, – and the perfection of the nations of the world is attained when they engage in worldly affairs and civilization for the sake of Israel, </w:t>
      </w:r>
      <w:r w:rsidDel="00000000" w:rsidR="00000000" w:rsidRPr="00000000">
        <w:rPr>
          <w:rFonts w:ascii="Times New Roman" w:cs="Times New Roman" w:eastAsia="Times New Roman" w:hAnsi="Times New Roman"/>
          <w:b w:val="0"/>
          <w:bCs w:val="0"/>
          <w:sz w:val="19"/>
          <w:szCs w:val="19"/>
          <w:rtl w:val="1"/>
        </w:rPr>
        <w:t>כְּמוֹ שֶׁיִּהְיֶה לֶעָתִיד</w:t>
      </w:r>
      <w:r w:rsidDel="00000000" w:rsidR="00000000" w:rsidRPr="00000000">
        <w:rPr>
          <w:rFonts w:ascii="Times New Roman" w:cs="Times New Roman" w:eastAsia="Times New Roman" w:hAnsi="Times New Roman"/>
          <w:b w:val="1"/>
          <w:bCs w:val="1"/>
          <w:sz w:val="19"/>
          <w:szCs w:val="19"/>
          <w:rtl w:val="0"/>
        </w:rPr>
        <w:t>. – just as it will be in the future to come.</w:t>
      </w:r>
    </w:p>
    <w:p w:rsidR="00000000" w:rsidDel="00000000" w:rsidP="00000000" w:rsidRDefault="00000000" w:rsidRPr="00000000" w14:paraId="0000004B">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C">
      <w:pPr>
        <w:keepNext/>
        <w:keepLines/>
        <w:spacing w:after="20" w:line="240" w:lineRule="auto" w:before="60"/>
        <w:jc w:val="left"/>
        <w:rPr>
          <w:rFonts w:ascii="Arial" w:cs="Arial" w:eastAsia="Arial" w:hAnsi="Arial"/>
          <w:sz w:val="18"/>
          <w:szCs w:val="18"/>
        </w:rPr>
      </w:pPr>
      <w:bookmarkStart w:id="9161" w:name="_RLToc0161"/>
      <w:r>
        <w:rPr>
          <w:rFonts w:ascii="Times New Roman" w:hAnsi="Times New Roman" w:eastAsia="Times New Roman" w:cs="Times New Roman"/>
          <w:b w:val="0"/>
          <w:i w:val="0"/>
          <w:sz w:val="19"/>
          <w:szCs w:val="19"/>
        </w:rPr>
        <w:t>Seif 4 - Na'aseh VeNishma and the Boundless Inheritance</w:t>
      </w:r>
      <w:bookmarkEnd w:id="9161"/>
    </w:p>
    <w:p>
      <w:pPr>
        <w:keepNext/>
        <w:keepLines/>
        <w:spacing w:before="0" w:after="60" w:line="240" w:lineRule="auto"/>
        <w:jc w:val="left"/>
      </w:pPr>
      <w:r>
        <w:rPr>
          <w:rFonts w:ascii="Times New Roman" w:hAnsi="Times New Roman" w:eastAsia="Times New Roman" w:cs="Times New Roman"/>
          <w:b w:val="0"/>
          <w:i/>
          <w:sz w:val="17"/>
          <w:szCs w:val="17"/>
        </w:rPr>
        <w:t>Israel accepted Torah with wholehearted surrender and thereby received an inheritance not limited by human effort.</w:t>
      </w:r>
    </w:p>
    <w:p w:rsidR="00000000" w:rsidDel="00000000" w:rsidP="00000000" w:rsidRDefault="00000000" w:rsidRPr="00000000" w14:paraId="0000004D">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4E">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וְעַל כֵּן כְּשֶׁהֶחֱזִיר הַקָּדוֹשׁ בָּרוּךְ הוּא הַתּוֹרָה עַל כָּל הָאֻמּוֹת</w:t>
      </w:r>
      <w:r w:rsidDel="00000000" w:rsidR="00000000" w:rsidRPr="00000000">
        <w:rPr>
          <w:rFonts w:ascii="Times New Roman" w:cs="Times New Roman" w:eastAsia="Times New Roman" w:hAnsi="Times New Roman"/>
          <w:b w:val="1"/>
          <w:bCs w:val="1"/>
          <w:sz w:val="19"/>
          <w:szCs w:val="19"/>
          <w:rtl w:val="0"/>
        </w:rPr>
        <w:t xml:space="preserve">, – And therefore, when the Holy One, blessed be He, offered the Torah to all the nations, </w:t>
      </w:r>
      <w:r w:rsidDel="00000000" w:rsidR="00000000" w:rsidRPr="00000000">
        <w:rPr>
          <w:rFonts w:ascii="Times New Roman" w:cs="Times New Roman" w:eastAsia="Times New Roman" w:hAnsi="Times New Roman"/>
          <w:b w:val="0"/>
          <w:bCs w:val="0"/>
          <w:sz w:val="19"/>
          <w:szCs w:val="19"/>
          <w:rtl w:val="1"/>
        </w:rPr>
        <w:t>לֹא רָצוּ לְקַבְּלָה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they did not want to accept it, </w:t>
      </w:r>
      <w:r w:rsidDel="00000000" w:rsidR="00000000" w:rsidRPr="00000000">
        <w:rPr>
          <w:rFonts w:ascii="Times New Roman" w:cs="Times New Roman" w:eastAsia="Times New Roman" w:hAnsi="Times New Roman"/>
          <w:b w:val="0"/>
          <w:bCs w:val="0"/>
          <w:sz w:val="19"/>
          <w:szCs w:val="19"/>
          <w:rtl w:val="1"/>
        </w:rPr>
        <w:t>כִּי רָאוּ שֶׁהִיא הַמַּפְרִיעָה אוֹתָם מִמִּדַּת דֶּרֶךְ אֶרֶץ</w:t>
      </w:r>
      <w:r w:rsidDel="00000000" w:rsidR="00000000" w:rsidRPr="00000000">
        <w:rPr>
          <w:rFonts w:ascii="Times New Roman" w:cs="Times New Roman" w:eastAsia="Times New Roman" w:hAnsi="Times New Roman"/>
          <w:b w:val="1"/>
          <w:bCs w:val="1"/>
          <w:sz w:val="19"/>
          <w:szCs w:val="19"/>
          <w:rtl w:val="0"/>
        </w:rPr>
        <w:t xml:space="preserve">, – because they saw that it interferes with their orientation toward worldly civilization, </w:t>
      </w:r>
      <w:r w:rsidDel="00000000" w:rsidR="00000000" w:rsidRPr="00000000">
        <w:rPr>
          <w:rFonts w:ascii="Times New Roman" w:cs="Times New Roman" w:eastAsia="Times New Roman" w:hAnsi="Times New Roman"/>
          <w:b w:val="0"/>
          <w:bCs w:val="0"/>
          <w:sz w:val="19"/>
          <w:szCs w:val="19"/>
          <w:rtl w:val="1"/>
        </w:rPr>
        <w:t>שֶׁזֶּה כָּל שְׁלֵמוּתָם</w:t>
      </w:r>
      <w:r w:rsidDel="00000000" w:rsidR="00000000" w:rsidRPr="00000000">
        <w:rPr>
          <w:rFonts w:ascii="Times New Roman" w:cs="Times New Roman" w:eastAsia="Times New Roman" w:hAnsi="Times New Roman"/>
          <w:b w:val="1"/>
          <w:bCs w:val="1"/>
          <w:sz w:val="19"/>
          <w:szCs w:val="19"/>
          <w:rtl w:val="0"/>
        </w:rPr>
        <w:t xml:space="preserve">. – which constitutes their entire perfection. </w:t>
      </w:r>
      <w:r w:rsidDel="00000000" w:rsidR="00000000" w:rsidRPr="00000000">
        <w:rPr>
          <w:rFonts w:ascii="Times New Roman" w:cs="Times New Roman" w:eastAsia="Times New Roman" w:hAnsi="Times New Roman"/>
          <w:b w:val="0"/>
          <w:bCs w:val="0"/>
          <w:sz w:val="19"/>
          <w:szCs w:val="19"/>
          <w:rtl w:val="1"/>
        </w:rPr>
        <w:t>אֲבָל יִשְׂרָאֵל דְּסָגוּ בִּתְמִימוּתָא</w:t>
      </w:r>
      <w:r w:rsidDel="00000000" w:rsidR="00000000" w:rsidRPr="00000000">
        <w:rPr>
          <w:rFonts w:ascii="Times New Roman" w:cs="Times New Roman" w:eastAsia="Times New Roman" w:hAnsi="Times New Roman"/>
          <w:b w:val="1"/>
          <w:bCs w:val="1"/>
          <w:sz w:val="19"/>
          <w:szCs w:val="19"/>
          <w:rtl w:val="0"/>
        </w:rPr>
        <w:t xml:space="preserve">, – However, Israel, who walked in wholehearted simplicity, </w:t>
      </w:r>
      <w:r w:rsidDel="00000000" w:rsidR="00000000" w:rsidRPr="00000000">
        <w:rPr>
          <w:rFonts w:ascii="Times New Roman" w:cs="Times New Roman" w:eastAsia="Times New Roman" w:hAnsi="Times New Roman"/>
          <w:b w:val="0"/>
          <w:bCs w:val="0"/>
          <w:sz w:val="19"/>
          <w:szCs w:val="19"/>
          <w:rtl w:val="1"/>
        </w:rPr>
        <w:t>הִקְדִּימוּ פֶּה לְאֹזֶן</w:t>
      </w:r>
      <w:r w:rsidDel="00000000" w:rsidR="00000000" w:rsidRPr="00000000">
        <w:rPr>
          <w:rFonts w:ascii="Times New Roman" w:cs="Times New Roman" w:eastAsia="Times New Roman" w:hAnsi="Times New Roman"/>
          <w:b w:val="1"/>
          <w:bCs w:val="1"/>
          <w:sz w:val="19"/>
          <w:szCs w:val="19"/>
          <w:rtl w:val="0"/>
        </w:rPr>
        <w:t xml:space="preserve">, – put mouth before ear, </w:t>
      </w:r>
      <w:r>
        <w:rPr>
          <w:rFonts w:ascii="Times New Roman" w:cs="Times New Roman" w:eastAsia="Times New Roman" w:hAnsi="Times New Roman"/>
          <w:b w:val="0"/>
          <w:bCs w:val="0"/>
          <w:sz w:val="19"/>
          <w:szCs w:val="19"/>
          <w:rtl w:val="1"/>
        </w:rPr>
        <w:t xml:space="preserve">כְּמוֹ שֶׁאָמְרוּ בְּשַׁבָּת (פ״ח</w:t>
      </w:r>
      <w:r>
        <w:rPr>
          <w:rStyle w:val="FootnoteReference"/>
          <w:rFonts w:ascii="Times New Roman" w:hAnsi="Times New Roman" w:eastAsia="Times New Roman" w:cs="Times New Roman"/>
          <w:sz w:val="19"/>
          <w:szCs w:val="19"/>
          <w:rtl/>
        </w:rPr>
        <w:footnoteReference w:id="1210"/>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they taught in Shabbat (88a), </w:t>
      </w:r>
      <w:r w:rsidDel="00000000" w:rsidR="00000000" w:rsidRPr="00000000">
        <w:rPr>
          <w:rFonts w:ascii="Times New Roman" w:cs="Times New Roman" w:eastAsia="Times New Roman" w:hAnsi="Times New Roman"/>
          <w:b w:val="0"/>
          <w:bCs w:val="0"/>
          <w:sz w:val="19"/>
          <w:szCs w:val="19"/>
          <w:rtl w:val="1"/>
        </w:rPr>
        <w:t>דְּזֶהוּ מִדַּת יַעֲקֹב אִישׁ תָּם</w:t>
      </w:r>
      <w:r w:rsidDel="00000000" w:rsidR="00000000" w:rsidRPr="00000000">
        <w:rPr>
          <w:rFonts w:ascii="Times New Roman" w:cs="Times New Roman" w:eastAsia="Times New Roman" w:hAnsi="Times New Roman"/>
          <w:b w:val="1"/>
          <w:bCs w:val="1"/>
          <w:sz w:val="19"/>
          <w:szCs w:val="19"/>
          <w:rtl w:val="0"/>
        </w:rPr>
        <w:t xml:space="preserve">, – for this is the attribute of Jacob, a wholehearted man, </w:t>
      </w:r>
      <w:r w:rsidDel="00000000" w:rsidR="00000000" w:rsidRPr="00000000">
        <w:rPr>
          <w:rFonts w:ascii="Times New Roman" w:cs="Times New Roman" w:eastAsia="Times New Roman" w:hAnsi="Times New Roman"/>
          <w:b w:val="0"/>
          <w:bCs w:val="0"/>
          <w:sz w:val="19"/>
          <w:szCs w:val="19"/>
          <w:rtl w:val="1"/>
        </w:rPr>
        <w:t>לִמְסוֹר עַצְמוֹ לְגַמְרֵי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to yield oneself entirely to the Blessed Name </w:t>
      </w:r>
      <w:r w:rsidDel="00000000" w:rsidR="00000000" w:rsidRPr="00000000">
        <w:rPr>
          <w:rFonts w:ascii="Times New Roman" w:cs="Times New Roman" w:eastAsia="Times New Roman" w:hAnsi="Times New Roman"/>
          <w:b w:val="0"/>
          <w:bCs w:val="0"/>
          <w:sz w:val="19"/>
          <w:szCs w:val="19"/>
          <w:rtl w:val="1"/>
        </w:rPr>
        <w:t>וְלֹא לַחְקוֹר כְּלָל אַחֲרָיו וְלִשְׁמוֹעַ מַה יֹּאמַר אִם יוּכַל לְקַבֵּל</w:t>
      </w:r>
      <w:r w:rsidDel="00000000" w:rsidR="00000000" w:rsidRPr="00000000">
        <w:rPr>
          <w:rFonts w:ascii="Times New Roman" w:cs="Times New Roman" w:eastAsia="Times New Roman" w:hAnsi="Times New Roman"/>
          <w:b w:val="1"/>
          <w:bCs w:val="1"/>
          <w:sz w:val="19"/>
          <w:szCs w:val="19"/>
          <w:rtl w:val="0"/>
        </w:rPr>
        <w:t xml:space="preserve">. – </w:t>
      </w:r>
      <w:r>
        <w:rPr>
          <w:rFonts w:ascii="Times New Roman" w:cs="Times New Roman" w:eastAsia="Times New Roman" w:hAnsi="Times New Roman"/>
          <w:b w:val="1"/>
          <w:bCs w:val="1"/>
          <w:sz w:val="19"/>
          <w:szCs w:val="19"/>
          <w:rtl w:val="0"/>
        </w:rPr>
        <w:t xml:space="preserve">without questioning </w:t>
      </w:r>
      <w:r w:rsidDel="00000000" w:rsidR="00000000" w:rsidRPr="00000000">
        <w:rPr>
          <w:rFonts w:ascii="Times New Roman" w:cs="Times New Roman" w:eastAsia="Times New Roman" w:hAnsi="Times New Roman"/>
          <w:b w:val="1"/>
          <w:bCs w:val="1"/>
          <w:sz w:val="19"/>
          <w:szCs w:val="19"/>
          <w:rtl w:val="0"/>
        </w:rPr>
        <w:t xml:space="preserve">Him </w:t>
      </w:r>
      <w:r>
        <w:rPr>
          <w:rFonts w:ascii="Times New Roman" w:cs="Times New Roman" w:eastAsia="Times New Roman" w:hAnsi="Times New Roman"/>
          <w:b w:val="1"/>
          <w:bCs w:val="1"/>
          <w:sz w:val="19"/>
          <w:szCs w:val="19"/>
          <w:rtl w:val="0"/>
        </w:rPr>
        <w:t xml:space="preserve">or first waiting </w:t>
      </w:r>
      <w:r w:rsidDel="00000000" w:rsidR="00000000" w:rsidRPr="00000000">
        <w:rPr>
          <w:rFonts w:ascii="Times New Roman" w:cs="Times New Roman" w:eastAsia="Times New Roman" w:hAnsi="Times New Roman"/>
          <w:b w:val="1"/>
          <w:bCs w:val="1"/>
          <w:sz w:val="19"/>
          <w:szCs w:val="19"/>
          <w:rtl w:val="0"/>
        </w:rPr>
        <w:t xml:space="preserve">to hear what He will say </w:t>
      </w:r>
      <w:r>
        <w:rPr>
          <w:rFonts w:ascii="Times New Roman" w:cs="Times New Roman" w:eastAsia="Times New Roman" w:hAnsi="Times New Roman"/>
          <w:b w:val="1"/>
          <w:bCs w:val="1"/>
          <w:sz w:val="19"/>
          <w:szCs w:val="19"/>
          <w:rtl w:val="0"/>
        </w:rPr>
        <w:t xml:space="preserve">in order </w:t>
      </w:r>
      <w:r w:rsidDel="00000000" w:rsidR="00000000" w:rsidRPr="00000000">
        <w:rPr>
          <w:rFonts w:ascii="Times New Roman" w:cs="Times New Roman" w:eastAsia="Times New Roman" w:hAnsi="Times New Roman"/>
          <w:b w:val="1"/>
          <w:bCs w:val="1"/>
          <w:sz w:val="19"/>
          <w:szCs w:val="19"/>
          <w:rtl w:val="0"/>
        </w:rPr>
        <w:t xml:space="preserve">to </w:t>
      </w:r>
      <w:r>
        <w:rPr>
          <w:rFonts w:ascii="Times New Roman" w:cs="Times New Roman" w:eastAsia="Times New Roman" w:hAnsi="Times New Roman"/>
          <w:b w:val="1"/>
          <w:bCs w:val="1"/>
          <w:sz w:val="19"/>
          <w:szCs w:val="19"/>
          <w:rtl w:val="0"/>
        </w:rPr>
        <w:t xml:space="preserve">decide </w:t>
      </w:r>
      <w:r w:rsidDel="00000000" w:rsidR="00000000" w:rsidRPr="00000000">
        <w:rPr>
          <w:rFonts w:ascii="Times New Roman" w:cs="Times New Roman" w:eastAsia="Times New Roman" w:hAnsi="Times New Roman"/>
          <w:b w:val="1"/>
          <w:bCs w:val="1"/>
          <w:sz w:val="19"/>
          <w:szCs w:val="19"/>
          <w:rtl w:val="0"/>
        </w:rPr>
        <w:t xml:space="preserve">whether </w:t>
      </w:r>
      <w:r>
        <w:rPr>
          <w:rFonts w:ascii="Times New Roman" w:cs="Times New Roman" w:eastAsia="Times New Roman" w:hAnsi="Times New Roman"/>
          <w:b w:val="1"/>
          <w:bCs w:val="1"/>
          <w:sz w:val="19"/>
          <w:szCs w:val="19"/>
          <w:rtl w:val="0"/>
        </w:rPr>
        <w:t xml:space="preserve">one </w:t>
      </w:r>
      <w:r w:rsidDel="00000000" w:rsidR="00000000" w:rsidRPr="00000000">
        <w:rPr>
          <w:rFonts w:ascii="Times New Roman" w:cs="Times New Roman" w:eastAsia="Times New Roman" w:hAnsi="Times New Roman"/>
          <w:b w:val="1"/>
          <w:bCs w:val="1"/>
          <w:sz w:val="19"/>
          <w:szCs w:val="19"/>
          <w:rtl w:val="0"/>
        </w:rPr>
        <w:t xml:space="preserve">can accept it. </w:t>
      </w:r>
      <w:r w:rsidDel="00000000" w:rsidR="00000000" w:rsidRPr="00000000">
        <w:rPr>
          <w:rFonts w:ascii="Times New Roman" w:cs="Times New Roman" w:eastAsia="Times New Roman" w:hAnsi="Times New Roman"/>
          <w:b w:val="0"/>
          <w:bCs w:val="0"/>
          <w:sz w:val="19"/>
          <w:szCs w:val="19"/>
          <w:rtl w:val="1"/>
        </w:rPr>
        <w:t>דְּזֶהוּ מִי שֶׁמְּחַשֵּׁב עַצְמוֹ לְדָבָר נִפְרָד וִיכֹלֶת בִּפְנֵי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that is the calculation of one who considers himself an independent entity with self-contained ability; </w:t>
      </w:r>
      <w:r w:rsidDel="00000000" w:rsidR="00000000" w:rsidRPr="00000000">
        <w:rPr>
          <w:rFonts w:ascii="Times New Roman" w:cs="Times New Roman" w:eastAsia="Times New Roman" w:hAnsi="Times New Roman"/>
          <w:b w:val="0"/>
          <w:bCs w:val="0"/>
          <w:sz w:val="19"/>
          <w:szCs w:val="19"/>
          <w:rtl w:val="1"/>
        </w:rPr>
        <w:t>אֲבָל מִדַּת "אֱמֶת לְיַעֲקֹב</w:t>
      </w:r>
      <w:r w:rsidDel="00000000" w:rsidR="00000000" w:rsidRPr="00000000">
        <w:rPr>
          <w:rFonts w:ascii="Times New Roman" w:cs="Times New Roman" w:eastAsia="Times New Roman" w:hAnsi="Times New Roman"/>
          <w:b w:val="1"/>
          <w:bCs w:val="1"/>
          <w:sz w:val="19"/>
          <w:szCs w:val="19"/>
          <w:rtl w:val="0"/>
        </w:rPr>
        <w:t xml:space="preserve">" – but the attribute of “truth to Jacob” </w:t>
      </w:r>
      <w:r w:rsidDel="00000000" w:rsidR="00000000" w:rsidRPr="00000000">
        <w:rPr>
          <w:rFonts w:ascii="Times New Roman" w:cs="Times New Roman" w:eastAsia="Times New Roman" w:hAnsi="Times New Roman"/>
          <w:b w:val="0"/>
          <w:bCs w:val="0"/>
          <w:sz w:val="19"/>
          <w:szCs w:val="19"/>
          <w:rtl w:val="1"/>
        </w:rPr>
        <w:t>הוּא לְהַכִּיר הָאֱמֶת לַאֲמִתּוֹ שֶׁאֵין עוֹד מִלְּבַדּו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is to perceive the absolute truth that there is nothing else besides Him, </w:t>
      </w:r>
      <w:r w:rsidDel="00000000" w:rsidR="00000000" w:rsidRPr="00000000">
        <w:rPr>
          <w:rFonts w:ascii="Times New Roman" w:cs="Times New Roman" w:eastAsia="Times New Roman" w:hAnsi="Times New Roman"/>
          <w:b w:val="0"/>
          <w:bCs w:val="0"/>
          <w:sz w:val="19"/>
          <w:szCs w:val="19"/>
          <w:rtl w:val="1"/>
        </w:rPr>
        <w:t>וְאֵין לָאָדָם שׁוּם יְכֹלֶת אֶלָּא לְמַה שֶׁהַשֵּׁם יִתְבָּרַךְ נוֹתֵן לוֹ יְכֹלֶת</w:t>
      </w:r>
      <w:r w:rsidDel="00000000" w:rsidR="00000000" w:rsidRPr="00000000">
        <w:rPr>
          <w:rFonts w:ascii="Times New Roman" w:cs="Times New Roman" w:eastAsia="Times New Roman" w:hAnsi="Times New Roman"/>
          <w:b w:val="1"/>
          <w:bCs w:val="1"/>
          <w:sz w:val="19"/>
          <w:szCs w:val="19"/>
          <w:rtl w:val="0"/>
        </w:rPr>
        <w:t xml:space="preserve">. – and a person has no ability whatsoever other than that which the Blessed Name grants him ability to do. </w:t>
      </w:r>
      <w:r w:rsidDel="00000000" w:rsidR="00000000" w:rsidRPr="00000000">
        <w:rPr>
          <w:rFonts w:ascii="Times New Roman" w:cs="Times New Roman" w:eastAsia="Times New Roman" w:hAnsi="Times New Roman"/>
          <w:b w:val="0"/>
          <w:bCs w:val="0"/>
          <w:sz w:val="19"/>
          <w:szCs w:val="19"/>
          <w:rtl w:val="1"/>
        </w:rPr>
        <w:t>וְאִם כֵּן מַה שַּׁיָּיךְ אִם יוּכַל לְקַבֵּל</w:t>
      </w:r>
      <w:r w:rsidDel="00000000" w:rsidR="00000000" w:rsidRPr="00000000">
        <w:rPr>
          <w:rFonts w:ascii="Times New Roman" w:cs="Times New Roman" w:eastAsia="Times New Roman" w:hAnsi="Times New Roman"/>
          <w:b w:val="1"/>
          <w:bCs w:val="1"/>
          <w:sz w:val="19"/>
          <w:szCs w:val="19"/>
          <w:rtl w:val="0"/>
        </w:rPr>
        <w:t xml:space="preserve">, – And if so, how is it relevant to ask whether he is able to accept it, </w:t>
      </w:r>
      <w:r w:rsidDel="00000000" w:rsidR="00000000" w:rsidRPr="00000000">
        <w:rPr>
          <w:rFonts w:ascii="Times New Roman" w:cs="Times New Roman" w:eastAsia="Times New Roman" w:hAnsi="Times New Roman"/>
          <w:b w:val="0"/>
          <w:bCs w:val="0"/>
          <w:sz w:val="19"/>
          <w:szCs w:val="19"/>
          <w:rtl w:val="1"/>
        </w:rPr>
        <w:t>כֵּיוָן דְּהַשֵּׁם יִתְבָּרַךְ יְצַוֶּה — יוּכַל לְקַבֵּל גַּם כֵּן</w:t>
      </w:r>
      <w:r w:rsidDel="00000000" w:rsidR="00000000" w:rsidRPr="00000000">
        <w:rPr>
          <w:rFonts w:ascii="Times New Roman" w:cs="Times New Roman" w:eastAsia="Times New Roman" w:hAnsi="Times New Roman"/>
          <w:b w:val="1"/>
          <w:bCs w:val="1"/>
          <w:sz w:val="19"/>
          <w:szCs w:val="19"/>
          <w:rtl w:val="0"/>
        </w:rPr>
        <w:t xml:space="preserve">. – since if the Blessed Name commands, he will certainly be given the ability to accept it as well. </w:t>
      </w:r>
      <w:r w:rsidDel="00000000" w:rsidR="00000000" w:rsidRPr="00000000">
        <w:rPr>
          <w:rFonts w:ascii="Times New Roman" w:cs="Times New Roman" w:eastAsia="Times New Roman" w:hAnsi="Times New Roman"/>
          <w:b w:val="0"/>
          <w:bCs w:val="0"/>
          <w:sz w:val="19"/>
          <w:szCs w:val="19"/>
          <w:rtl w:val="1"/>
        </w:rPr>
        <w:t>כִּי הָאָדָם אֵין לוֹ אֶלָּא הַהֲכָנָה, מַה שֶׁהוּא מוּכָן לַעֲשׂוֹת 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man possesses only the readiness, namely that he is prepared to do the will of the Blessed Name, </w:t>
      </w:r>
      <w:r w:rsidDel="00000000" w:rsidR="00000000" w:rsidRPr="00000000">
        <w:rPr>
          <w:rFonts w:ascii="Times New Roman" w:cs="Times New Roman" w:eastAsia="Times New Roman" w:hAnsi="Times New Roman"/>
          <w:b w:val="0"/>
          <w:bCs w:val="0"/>
          <w:sz w:val="19"/>
          <w:szCs w:val="19"/>
          <w:rtl w:val="1"/>
        </w:rPr>
        <w:t>וַהַשֵּׁם הַטּוֹב בְּעֵינָיו יַעֲשֶׂה</w:t>
      </w:r>
      <w:r w:rsidDel="00000000" w:rsidR="00000000" w:rsidRPr="00000000">
        <w:rPr>
          <w:rFonts w:ascii="Times New Roman" w:cs="Times New Roman" w:eastAsia="Times New Roman" w:hAnsi="Times New Roman"/>
          <w:b w:val="1"/>
          <w:bCs w:val="1"/>
          <w:sz w:val="19"/>
          <w:szCs w:val="19"/>
          <w:rtl w:val="0"/>
        </w:rPr>
        <w:t xml:space="preserve">. – and the Lord will do that which seems good in His eyes. </w:t>
      </w:r>
      <w:r w:rsidDel="00000000" w:rsidR="00000000" w:rsidRPr="00000000">
        <w:rPr>
          <w:rFonts w:ascii="Times New Roman" w:cs="Times New Roman" w:eastAsia="Times New Roman" w:hAnsi="Times New Roman"/>
          <w:b w:val="0"/>
          <w:bCs w:val="0"/>
          <w:sz w:val="19"/>
          <w:szCs w:val="19"/>
          <w:rtl w:val="1"/>
        </w:rPr>
        <w:t>וְזֶהוּ "תֻּמַּת יְשָׁרִים תַּנְחֵם</w:t>
      </w:r>
      <w:r w:rsidDel="00000000" w:rsidR="00000000" w:rsidRPr="00000000">
        <w:rPr>
          <w:rFonts w:ascii="Times New Roman" w:cs="Times New Roman" w:eastAsia="Times New Roman" w:hAnsi="Times New Roman"/>
          <w:b w:val="1"/>
          <w:bCs w:val="1"/>
          <w:sz w:val="19"/>
          <w:szCs w:val="19"/>
          <w:rtl w:val="0"/>
        </w:rPr>
        <w:t xml:space="preserve">", – And this is “the integrity of the upright shall guide them,” </w:t>
      </w:r>
      <w:r w:rsidDel="00000000" w:rsidR="00000000" w:rsidRPr="00000000">
        <w:rPr>
          <w:rFonts w:ascii="Times New Roman" w:cs="Times New Roman" w:eastAsia="Times New Roman" w:hAnsi="Times New Roman"/>
          <w:b w:val="0"/>
          <w:bCs w:val="0"/>
          <w:sz w:val="19"/>
          <w:szCs w:val="19"/>
          <w:rtl w:val="1"/>
        </w:rPr>
        <w:t>וּכְמוֹ שֶׁכָּתוּב: "אוֹרְךָ וַאֲמִתְּךָ הֵמָּה יַנְחוּנִי יְבִיאוּנִי אֶל" וְגוֹמֵר</w:t>
      </w:r>
      <w:r w:rsidDel="00000000" w:rsidR="00000000" w:rsidRPr="00000000">
        <w:rPr>
          <w:rFonts w:ascii="Times New Roman" w:cs="Times New Roman" w:eastAsia="Times New Roman" w:hAnsi="Times New Roman"/>
          <w:b w:val="1"/>
          <w:bCs w:val="1"/>
          <w:sz w:val="19"/>
          <w:szCs w:val="19"/>
          <w:rtl w:val="0"/>
        </w:rPr>
        <w:t>; – and as it is written: “Send Your light and Your truth, let them guide me, let them lead me to...” and so forth; "</w:t>
      </w:r>
      <w:r w:rsidDel="00000000" w:rsidR="00000000" w:rsidRPr="00000000">
        <w:rPr>
          <w:rFonts w:ascii="Times New Roman" w:cs="Times New Roman" w:eastAsia="Times New Roman" w:hAnsi="Times New Roman"/>
          <w:b w:val="0"/>
          <w:bCs w:val="0"/>
          <w:sz w:val="19"/>
          <w:szCs w:val="19"/>
          <w:rtl w:val="1"/>
        </w:rPr>
        <w:t>אוֹרָה" — זוֹ שַׁבָּת</w:t>
      </w:r>
      <w:r w:rsidDel="00000000" w:rsidR="00000000" w:rsidRPr="00000000">
        <w:rPr>
          <w:rFonts w:ascii="Times New Roman" w:cs="Times New Roman" w:eastAsia="Times New Roman" w:hAnsi="Times New Roman"/>
          <w:b w:val="1"/>
          <w:bCs w:val="1"/>
          <w:sz w:val="19"/>
          <w:szCs w:val="19"/>
          <w:rtl w:val="0"/>
        </w:rPr>
        <w:t xml:space="preserve">, – “light” — this refers to Shabbat, </w:t>
      </w:r>
      <w:r>
        <w:rPr>
          <w:rFonts w:ascii="Times New Roman" w:cs="Times New Roman" w:eastAsia="Times New Roman" w:hAnsi="Times New Roman"/>
          <w:b w:val="0"/>
          <w:bCs w:val="0"/>
          <w:sz w:val="19"/>
          <w:szCs w:val="19"/>
          <w:rtl w:val="1"/>
        </w:rPr>
        <w:t xml:space="preserve">כְּמוֹ שֶׁאָמְרוּ בִּבְרֵאשִׁית רַבָּה (פָּרָשָׁה י״א)</w:t>
      </w:r>
      <w:r>
        <w:rPr>
          <w:rStyle w:val="FootnoteReference"/>
          <w:rFonts w:ascii="Times New Roman" w:hAnsi="Times New Roman" w:eastAsia="Times New Roman" w:cs="Times New Roman"/>
          <w:sz w:val="19"/>
          <w:szCs w:val="19"/>
          <w:rtl/>
        </w:rPr>
        <w:footnoteReference w:id="1211"/>
      </w:r>
      <w:r>
        <w:rPr>
          <w:rFonts w:ascii="Times New Roman" w:cs="Times New Roman" w:eastAsia="Times New Roman" w:hAnsi="Times New Roman"/>
          <w:b w:val="0"/>
          <w:bCs w:val="0"/>
          <w:sz w:val="19"/>
          <w:szCs w:val="19"/>
          <w:rtl w:val="1"/>
        </w:rPr>
        <w:t xml:space="preserve">: בֵּרְכוֹ בְּאוֹרָה</w:t>
      </w:r>
      <w:r w:rsidDel="00000000" w:rsidR="00000000" w:rsidRPr="00000000">
        <w:rPr>
          <w:rFonts w:ascii="Times New Roman" w:cs="Times New Roman" w:eastAsia="Times New Roman" w:hAnsi="Times New Roman"/>
          <w:b w:val="1"/>
          <w:bCs w:val="1"/>
          <w:sz w:val="19"/>
          <w:szCs w:val="19"/>
          <w:rtl w:val="0"/>
        </w:rPr>
        <w:t xml:space="preserve">; – as they stated in Bereishit Rabbah (parashah 11): He blessed it with light; </w:t>
      </w:r>
      <w:r w:rsidDel="00000000" w:rsidR="00000000" w:rsidRPr="00000000">
        <w:rPr>
          <w:rFonts w:ascii="Times New Roman" w:cs="Times New Roman" w:eastAsia="Times New Roman" w:hAnsi="Times New Roman"/>
          <w:b w:val="0"/>
          <w:bCs w:val="0"/>
          <w:sz w:val="19"/>
          <w:szCs w:val="19"/>
          <w:rtl w:val="1"/>
        </w:rPr>
        <w:t>וֶ"אֱמֶת" — זוֹ תּוֹרָה</w:t>
      </w:r>
      <w:r w:rsidDel="00000000" w:rsidR="00000000" w:rsidRPr="00000000">
        <w:rPr>
          <w:rFonts w:ascii="Times New Roman" w:cs="Times New Roman" w:eastAsia="Times New Roman" w:hAnsi="Times New Roman"/>
          <w:b w:val="1"/>
          <w:bCs w:val="1"/>
          <w:sz w:val="19"/>
          <w:szCs w:val="19"/>
          <w:rtl w:val="0"/>
        </w:rPr>
        <w:t xml:space="preserve">, – and “truth” — this refers to Torah, </w:t>
      </w:r>
      <w:r>
        <w:rPr>
          <w:rFonts w:ascii="Times New Roman" w:cs="Times New Roman" w:eastAsia="Times New Roman" w:hAnsi="Times New Roman"/>
          <w:b w:val="0"/>
          <w:bCs w:val="0"/>
          <w:sz w:val="19"/>
          <w:szCs w:val="19"/>
          <w:rtl w:val="1"/>
        </w:rPr>
        <w:t xml:space="preserve">כְּמוֹ שֶׁאָמְרוּ בִּבְרָכוֹת (ה</w:t>
      </w:r>
      <w:r>
        <w:rPr>
          <w:rStyle w:val="FootnoteReference"/>
          <w:rFonts w:ascii="Times New Roman" w:hAnsi="Times New Roman" w:eastAsia="Times New Roman" w:cs="Times New Roman"/>
          <w:sz w:val="19"/>
          <w:szCs w:val="19"/>
          <w:rtl/>
        </w:rPr>
        <w:footnoteReference w:id="1212"/>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they said in Berakhot (5b). </w:t>
      </w:r>
      <w:r w:rsidDel="00000000" w:rsidR="00000000" w:rsidRPr="00000000">
        <w:rPr>
          <w:rFonts w:ascii="Times New Roman" w:cs="Times New Roman" w:eastAsia="Times New Roman" w:hAnsi="Times New Roman"/>
          <w:b w:val="0"/>
          <w:bCs w:val="0"/>
          <w:sz w:val="19"/>
          <w:szCs w:val="19"/>
          <w:rtl w:val="1"/>
        </w:rPr>
        <w:t>וְהַכָּרַת הַתּוֹרָה הוּא הַכָּרַת הַחָכְמָה שֶׁבַּמֹּח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apprehension of Torah is the cognition of wisdom within the mind, </w:t>
      </w:r>
      <w:r w:rsidDel="00000000" w:rsidR="00000000" w:rsidRPr="00000000">
        <w:rPr>
          <w:rFonts w:ascii="Times New Roman" w:cs="Times New Roman" w:eastAsia="Times New Roman" w:hAnsi="Times New Roman"/>
          <w:b w:val="0"/>
          <w:bCs w:val="0"/>
          <w:sz w:val="19"/>
          <w:szCs w:val="19"/>
          <w:rtl w:val="1"/>
        </w:rPr>
        <w:t>וְהַכָּרַת הַשַּׁבָּת הוּא הַהַכָּרָה שֶׁמִּצַּד הַבִּינָה שֶׁבַּלֵּב</w:t>
      </w:r>
      <w:r w:rsidDel="00000000" w:rsidR="00000000" w:rsidRPr="00000000">
        <w:rPr>
          <w:rFonts w:ascii="Times New Roman" w:cs="Times New Roman" w:eastAsia="Times New Roman" w:hAnsi="Times New Roman"/>
          <w:b w:val="1"/>
          <w:bCs w:val="1"/>
          <w:sz w:val="19"/>
          <w:szCs w:val="19"/>
          <w:rtl w:val="0"/>
        </w:rPr>
        <w:t xml:space="preserve">. – while the apprehension of Shabbat is the realization deriving from the understanding in the heart. </w:t>
      </w:r>
      <w:r w:rsidDel="00000000" w:rsidR="00000000" w:rsidRPr="00000000">
        <w:rPr>
          <w:rFonts w:ascii="Times New Roman" w:cs="Times New Roman" w:eastAsia="Times New Roman" w:hAnsi="Times New Roman"/>
          <w:b w:val="0"/>
          <w:bCs w:val="0"/>
          <w:sz w:val="19"/>
          <w:szCs w:val="19"/>
          <w:rtl w:val="1"/>
        </w:rPr>
        <w:t>וּשְׁנֵיהֶם "לֹא עָשָׂה כֵן לְכָל גּוֹי</w:t>
      </w:r>
      <w:r w:rsidDel="00000000" w:rsidR="00000000" w:rsidRPr="00000000">
        <w:rPr>
          <w:rFonts w:ascii="Times New Roman" w:cs="Times New Roman" w:eastAsia="Times New Roman" w:hAnsi="Times New Roman"/>
          <w:b w:val="1"/>
          <w:bCs w:val="1"/>
          <w:sz w:val="19"/>
          <w:szCs w:val="19"/>
          <w:rtl w:val="0"/>
        </w:rPr>
        <w:t xml:space="preserve">", – And regarding both, “He did not do so for any nation,” </w:t>
      </w:r>
      <w:r w:rsidDel="00000000" w:rsidR="00000000" w:rsidRPr="00000000">
        <w:rPr>
          <w:rFonts w:ascii="Times New Roman" w:cs="Times New Roman" w:eastAsia="Times New Roman" w:hAnsi="Times New Roman"/>
          <w:b w:val="0"/>
          <w:bCs w:val="0"/>
          <w:sz w:val="19"/>
          <w:szCs w:val="19"/>
          <w:rtl w:val="1"/>
        </w:rPr>
        <w:t>כִּי הֵם נַחֲלַת יַעֲקֹב</w:t>
      </w:r>
      <w:r w:rsidDel="00000000" w:rsidR="00000000" w:rsidRPr="00000000">
        <w:rPr>
          <w:rFonts w:ascii="Times New Roman" w:cs="Times New Roman" w:eastAsia="Times New Roman" w:hAnsi="Times New Roman"/>
          <w:b w:val="1"/>
          <w:bCs w:val="1"/>
          <w:sz w:val="19"/>
          <w:szCs w:val="19"/>
          <w:rtl w:val="0"/>
        </w:rPr>
        <w:t xml:space="preserve">, – for they are the inheritance of Jacob, </w:t>
      </w:r>
      <w:r w:rsidDel="00000000" w:rsidR="00000000" w:rsidRPr="00000000">
        <w:rPr>
          <w:rFonts w:ascii="Times New Roman" w:cs="Times New Roman" w:eastAsia="Times New Roman" w:hAnsi="Times New Roman"/>
          <w:b w:val="0"/>
          <w:bCs w:val="0"/>
          <w:sz w:val="19"/>
          <w:szCs w:val="19"/>
          <w:rtl w:val="1"/>
        </w:rPr>
        <w:t>כְּמוֹ שֶׁאָמְרוּ בִּבְרֵאשִׁית רַבָּה סוֹף פָּרָשָׁה י״א</w:t>
      </w:r>
      <w:r w:rsidDel="00000000" w:rsidR="00000000" w:rsidRPr="00000000">
        <w:rPr>
          <w:rFonts w:ascii="Times New Roman" w:cs="Times New Roman" w:eastAsia="Times New Roman" w:hAnsi="Times New Roman"/>
          <w:b w:val="1"/>
          <w:bCs w:val="1"/>
          <w:sz w:val="19"/>
          <w:szCs w:val="19"/>
          <w:rtl w:val="0"/>
        </w:rPr>
        <w:t xml:space="preserve">, – as they said in Bereishit Rabbah, end of parashah 11, </w:t>
      </w:r>
      <w:r w:rsidDel="00000000" w:rsidR="00000000" w:rsidRPr="00000000">
        <w:rPr>
          <w:rFonts w:ascii="Times New Roman" w:cs="Times New Roman" w:eastAsia="Times New Roman" w:hAnsi="Times New Roman"/>
          <w:b w:val="0"/>
          <w:bCs w:val="0"/>
          <w:sz w:val="19"/>
          <w:szCs w:val="19"/>
          <w:rtl w:val="1"/>
        </w:rPr>
        <w:t>דְּיַעֲקֹב הוּא שֶׁשָּׁבַת, עַל כֵּן זָכָה לְנַחֲלָה בְּלֹא מְצָרִים</w:t>
      </w:r>
      <w:r w:rsidDel="00000000" w:rsidR="00000000" w:rsidRPr="00000000">
        <w:rPr>
          <w:rFonts w:ascii="Times New Roman" w:cs="Times New Roman" w:eastAsia="Times New Roman" w:hAnsi="Times New Roman"/>
          <w:b w:val="1"/>
          <w:bCs w:val="1"/>
          <w:sz w:val="19"/>
          <w:szCs w:val="19"/>
          <w:rtl w:val="0"/>
        </w:rPr>
        <w:t xml:space="preserve">; – that Jacob is the one who kept the Sabbath, and therefore he merited an inheritance without boundaries; </w:t>
      </w:r>
      <w:r w:rsidDel="00000000" w:rsidR="00000000" w:rsidRPr="00000000">
        <w:rPr>
          <w:rFonts w:ascii="Times New Roman" w:cs="Times New Roman" w:eastAsia="Times New Roman" w:hAnsi="Times New Roman"/>
          <w:b w:val="0"/>
          <w:bCs w:val="0"/>
          <w:sz w:val="19"/>
          <w:szCs w:val="19"/>
          <w:rtl w:val="1"/>
        </w:rPr>
        <w:t>וְהוּא נַחֲלַת יַעֲקֹב שֶׁזּוֹכִים לָהּ שׁוֹמְרֵי שַׁבָּת</w:t>
      </w:r>
      <w:r w:rsidDel="00000000" w:rsidR="00000000" w:rsidRPr="00000000">
        <w:rPr>
          <w:rFonts w:ascii="Times New Roman" w:cs="Times New Roman" w:eastAsia="Times New Roman" w:hAnsi="Times New Roman"/>
          <w:b w:val="1"/>
          <w:bCs w:val="1"/>
          <w:sz w:val="19"/>
          <w:szCs w:val="19"/>
          <w:rtl w:val="0"/>
        </w:rPr>
        <w:t xml:space="preserve">, – and this is the heritage of Jacob that Sabbath observers merit, </w:t>
      </w:r>
      <w:r w:rsidDel="00000000" w:rsidR="00000000" w:rsidRPr="00000000">
        <w:rPr>
          <w:rFonts w:ascii="Times New Roman" w:cs="Times New Roman" w:eastAsia="Times New Roman" w:hAnsi="Times New Roman"/>
          <w:b w:val="0"/>
          <w:bCs w:val="0"/>
          <w:sz w:val="19"/>
          <w:szCs w:val="19"/>
          <w:rtl w:val="1"/>
        </w:rPr>
        <w:t>כְּמוֹ שֶׁכָּתוּב: "וְהַאֲכַלְתִּיךָ" וְגוֹמֵר</w:t>
      </w:r>
      <w:r w:rsidDel="00000000" w:rsidR="00000000" w:rsidRPr="00000000">
        <w:rPr>
          <w:rFonts w:ascii="Times New Roman" w:cs="Times New Roman" w:eastAsia="Times New Roman" w:hAnsi="Times New Roman"/>
          <w:b w:val="1"/>
          <w:bCs w:val="1"/>
          <w:sz w:val="19"/>
          <w:szCs w:val="19"/>
          <w:rtl w:val="0"/>
        </w:rPr>
        <w:t xml:space="preserve">, – as it is written: “and I will nourish you...” and so forth, </w:t>
      </w:r>
      <w:r>
        <w:rPr>
          <w:rFonts w:ascii="Times New Roman" w:cs="Times New Roman" w:eastAsia="Times New Roman" w:hAnsi="Times New Roman"/>
          <w:b w:val="0"/>
          <w:bCs w:val="0"/>
          <w:sz w:val="19"/>
          <w:szCs w:val="19"/>
          <w:rtl w:val="1"/>
        </w:rPr>
        <w:t xml:space="preserve">וּכְמוֹ שֶׁאָמְרוּ בְּשַׁבָּת</w:t>
      </w:r>
      <w:r>
        <w:rPr>
          <w:rStyle w:val="FootnoteReference"/>
          <w:rFonts w:ascii="Times New Roman" w:hAnsi="Times New Roman" w:eastAsia="Times New Roman" w:cs="Times New Roman"/>
          <w:sz w:val="19"/>
          <w:szCs w:val="19"/>
          <w:rtl/>
        </w:rPr>
        <w:footnoteReference w:id="1213"/>
      </w:r>
      <w:r>
        <w:rPr>
          <w:rFonts w:ascii="Times New Roman" w:cs="Times New Roman" w:eastAsia="Times New Roman" w:hAnsi="Times New Roman"/>
          <w:b w:val="0"/>
          <w:bCs w:val="0"/>
          <w:sz w:val="19"/>
          <w:szCs w:val="19"/>
          <w:rtl w:val="1"/>
        </w:rPr>
        <w:t xml:space="preserve"> (קי״ח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as they taught in Shabbat (118b). </w:t>
      </w:r>
      <w:r w:rsidDel="00000000" w:rsidR="00000000" w:rsidRPr="00000000">
        <w:rPr>
          <w:rFonts w:ascii="Times New Roman" w:cs="Times New Roman" w:eastAsia="Times New Roman" w:hAnsi="Times New Roman"/>
          <w:b w:val="0"/>
          <w:bCs w:val="0"/>
          <w:sz w:val="19"/>
          <w:szCs w:val="19"/>
          <w:rtl w:val="1"/>
        </w:rPr>
        <w:t>וְהַיְינוּ כִּי נַחֲלַת הָאֻמּוֹת הוּא מִצַּד הִשְׁתַּדְּלוּתָם</w:t>
      </w:r>
      <w:r w:rsidDel="00000000" w:rsidR="00000000" w:rsidRPr="00000000">
        <w:rPr>
          <w:rFonts w:ascii="Times New Roman" w:cs="Times New Roman" w:eastAsia="Times New Roman" w:hAnsi="Times New Roman"/>
          <w:b w:val="1"/>
          <w:bCs w:val="1"/>
          <w:sz w:val="19"/>
          <w:szCs w:val="19"/>
          <w:rtl w:val="0"/>
        </w:rPr>
        <w:t xml:space="preserve">, – And the meaning is that the inheritance of the nations is through their own striving, </w:t>
      </w:r>
      <w:r w:rsidDel="00000000" w:rsidR="00000000" w:rsidRPr="00000000">
        <w:rPr>
          <w:rFonts w:ascii="Times New Roman" w:cs="Times New Roman" w:eastAsia="Times New Roman" w:hAnsi="Times New Roman"/>
          <w:b w:val="0"/>
          <w:bCs w:val="0"/>
          <w:sz w:val="19"/>
          <w:szCs w:val="19"/>
          <w:rtl w:val="1"/>
        </w:rPr>
        <w:t>וְעַל כֵּן יֵשׁ לָהּ גְּבוּל כְּפִי הַהִשְׁתַּדְּלוּת</w:t>
      </w:r>
      <w:r w:rsidDel="00000000" w:rsidR="00000000" w:rsidRPr="00000000">
        <w:rPr>
          <w:rFonts w:ascii="Times New Roman" w:cs="Times New Roman" w:eastAsia="Times New Roman" w:hAnsi="Times New Roman"/>
          <w:b w:val="1"/>
          <w:bCs w:val="1"/>
          <w:sz w:val="19"/>
          <w:szCs w:val="19"/>
          <w:rtl w:val="0"/>
        </w:rPr>
        <w:t xml:space="preserve">; – and therefore it has a defined limit corresponding to the measure of that striving; </w:t>
      </w:r>
      <w:r w:rsidDel="00000000" w:rsidR="00000000" w:rsidRPr="00000000">
        <w:rPr>
          <w:rFonts w:ascii="Times New Roman" w:cs="Times New Roman" w:eastAsia="Times New Roman" w:hAnsi="Times New Roman"/>
          <w:b w:val="0"/>
          <w:bCs w:val="0"/>
          <w:sz w:val="19"/>
          <w:szCs w:val="19"/>
          <w:rtl w:val="1"/>
        </w:rPr>
        <w:t>אֲבָל נַחֲלַת יִשְׂרָאֵל אֵינוֹ מֵהִשְׁתַּדְּלוּתוֹ כְּלָל</w:t>
      </w:r>
      <w:r w:rsidDel="00000000" w:rsidR="00000000" w:rsidRPr="00000000">
        <w:rPr>
          <w:rFonts w:ascii="Times New Roman" w:cs="Times New Roman" w:eastAsia="Times New Roman" w:hAnsi="Times New Roman"/>
          <w:b w:val="1"/>
          <w:bCs w:val="1"/>
          <w:sz w:val="19"/>
          <w:szCs w:val="19"/>
          <w:rtl w:val="0"/>
        </w:rPr>
        <w:t xml:space="preserve">, – however, the inheritance of Israel does not stem from human striving at all, </w:t>
      </w:r>
      <w:r w:rsidDel="00000000" w:rsidR="00000000" w:rsidRPr="00000000">
        <w:rPr>
          <w:rFonts w:ascii="Times New Roman" w:cs="Times New Roman" w:eastAsia="Times New Roman" w:hAnsi="Times New Roman"/>
          <w:b w:val="0"/>
          <w:bCs w:val="0"/>
          <w:sz w:val="19"/>
          <w:szCs w:val="19"/>
          <w:rtl w:val="1"/>
        </w:rPr>
        <w:t>רַק מַה שֶׁהַשֵּׁם יִתְבָּרַךְ נוֹתֵן</w:t>
      </w:r>
      <w:r w:rsidDel="00000000" w:rsidR="00000000" w:rsidRPr="00000000">
        <w:rPr>
          <w:rFonts w:ascii="Times New Roman" w:cs="Times New Roman" w:eastAsia="Times New Roman" w:hAnsi="Times New Roman"/>
          <w:b w:val="1"/>
          <w:bCs w:val="1"/>
          <w:sz w:val="19"/>
          <w:szCs w:val="19"/>
          <w:rtl w:val="0"/>
        </w:rPr>
        <w:t xml:space="preserve">, – but only that which the Blessed Name bestows, </w:t>
      </w:r>
      <w:r w:rsidDel="00000000" w:rsidR="00000000" w:rsidRPr="00000000">
        <w:rPr>
          <w:rFonts w:ascii="Times New Roman" w:cs="Times New Roman" w:eastAsia="Times New Roman" w:hAnsi="Times New Roman"/>
          <w:b w:val="0"/>
          <w:bCs w:val="0"/>
          <w:sz w:val="19"/>
          <w:szCs w:val="19"/>
          <w:rtl w:val="1"/>
        </w:rPr>
        <w:t>וְעַל כֵּן הוּא בְּלִי גְּבוּל כְּמִדַּת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consequently it is boundless, like the measure of the Blessed Name, </w:t>
      </w:r>
      <w:r w:rsidDel="00000000" w:rsidR="00000000" w:rsidRPr="00000000">
        <w:rPr>
          <w:rFonts w:ascii="Times New Roman" w:cs="Times New Roman" w:eastAsia="Times New Roman" w:hAnsi="Times New Roman"/>
          <w:b w:val="0"/>
          <w:bCs w:val="0"/>
          <w:sz w:val="19"/>
          <w:szCs w:val="19"/>
          <w:rtl w:val="1"/>
        </w:rPr>
        <w:t>שֶׁאֵין גְּבוּל לִנְתִינָתו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for there is no limit to His giving.</w:t>
      </w:r>
    </w:p>
    <w:p w:rsidR="00000000" w:rsidDel="00000000" w:rsidP="00000000" w:rsidRDefault="00000000" w:rsidRPr="00000000" w14:paraId="0000004F">
      <w:pPr>
        <w:spacing w:after="0" w:line="240" w:lineRule="auto"/>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0">
      <w:pPr>
        <w:keepNext/>
        <w:keepLines/>
        <w:spacing w:after="20" w:line="240" w:lineRule="auto" w:before="60"/>
        <w:jc w:val="left"/>
        <w:rPr>
          <w:rFonts w:ascii="Arial" w:cs="Arial" w:eastAsia="Arial" w:hAnsi="Arial"/>
          <w:sz w:val="18"/>
          <w:szCs w:val="18"/>
        </w:rPr>
      </w:pPr>
      <w:bookmarkStart w:id="9162" w:name="_RLToc0162"/>
      <w:r>
        <w:rPr>
          <w:rFonts w:ascii="Times New Roman" w:hAnsi="Times New Roman" w:eastAsia="Times New Roman" w:cs="Times New Roman"/>
          <w:b w:val="0"/>
          <w:i w:val="0"/>
          <w:sz w:val="19"/>
          <w:szCs w:val="19"/>
        </w:rPr>
        <w:t>Seif 5 - The Gift of Shabbat and Jacob's Recognition</w:t>
      </w:r>
      <w:bookmarkEnd w:id="9162"/>
    </w:p>
    <w:p>
      <w:pPr>
        <w:keepNext/>
        <w:keepLines/>
        <w:spacing w:before="0" w:after="60" w:line="240" w:lineRule="auto"/>
        <w:jc w:val="left"/>
      </w:pPr>
      <w:r>
        <w:rPr>
          <w:rFonts w:ascii="Times New Roman" w:hAnsi="Times New Roman" w:eastAsia="Times New Roman" w:cs="Times New Roman"/>
          <w:b w:val="0"/>
          <w:i/>
          <w:sz w:val="17"/>
          <w:szCs w:val="17"/>
        </w:rPr>
        <w:t>Shabbat amplifies Jacob's inherited recognition that all action and rest ultimately come from Hashem alone.</w:t>
      </w:r>
    </w:p>
    <w:p w:rsidR="00000000" w:rsidDel="00000000" w:rsidP="00000000" w:rsidRDefault="00000000" w:rsidRPr="00000000" w14:paraId="00000051">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2">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וְזֶהוּ הַשַּׁבָּת שֶׁזָּכָה לוֹ וּלְבָנָיו אַחֲרָיו</w:t>
      </w:r>
      <w:r w:rsidDel="00000000" w:rsidR="00000000" w:rsidRPr="00000000">
        <w:rPr>
          <w:rFonts w:ascii="Times New Roman" w:cs="Times New Roman" w:eastAsia="Times New Roman" w:hAnsi="Times New Roman"/>
          <w:b w:val="1"/>
          <w:bCs w:val="1"/>
          <w:sz w:val="19"/>
          <w:szCs w:val="19"/>
          <w:rtl w:val="0"/>
        </w:rPr>
        <w:t xml:space="preserve">, – And this is the Sabbath that he merited for himself and for his children after him, </w:t>
      </w:r>
      <w:r w:rsidDel="00000000" w:rsidR="00000000" w:rsidRPr="00000000">
        <w:rPr>
          <w:rFonts w:ascii="Times New Roman" w:cs="Times New Roman" w:eastAsia="Times New Roman" w:hAnsi="Times New Roman"/>
          <w:b w:val="0"/>
          <w:bCs w:val="0"/>
          <w:sz w:val="19"/>
          <w:szCs w:val="19"/>
          <w:rtl w:val="1"/>
        </w:rPr>
        <w:t>עַד דִּבְמָרָה אִתְפַּקַּד עַל זֶה לִהְיוֹת עוֹד מְצֻוִּים וְעוֹשִׂים</w:t>
      </w:r>
      <w:r w:rsidDel="00000000" w:rsidR="00000000" w:rsidRPr="00000000">
        <w:rPr>
          <w:rFonts w:ascii="Times New Roman" w:cs="Times New Roman" w:eastAsia="Times New Roman" w:hAnsi="Times New Roman"/>
          <w:b w:val="1"/>
          <w:bCs w:val="1"/>
          <w:sz w:val="19"/>
          <w:szCs w:val="19"/>
          <w:rtl w:val="0"/>
        </w:rPr>
        <w:t xml:space="preserve">. – until at Marah they were commanded concerning this, to become additionally those who are commanded and fulfill. </w:t>
      </w:r>
      <w:r w:rsidDel="00000000" w:rsidR="00000000" w:rsidRPr="00000000">
        <w:rPr>
          <w:rFonts w:ascii="Times New Roman" w:cs="Times New Roman" w:eastAsia="Times New Roman" w:hAnsi="Times New Roman"/>
          <w:b w:val="0"/>
          <w:bCs w:val="0"/>
          <w:sz w:val="19"/>
          <w:szCs w:val="19"/>
          <w:rtl w:val="1"/>
        </w:rPr>
        <w:t>אַף עַל פִּי שֶׁזֶּה מַתָּנָה גְּדוֹלָה שֶׁנָּתַן לָהֶם</w:t>
      </w:r>
      <w:r w:rsidDel="00000000" w:rsidR="00000000" w:rsidRPr="00000000">
        <w:rPr>
          <w:rFonts w:ascii="Times New Roman" w:cs="Times New Roman" w:eastAsia="Times New Roman" w:hAnsi="Times New Roman"/>
          <w:b w:val="1"/>
          <w:bCs w:val="1"/>
          <w:sz w:val="19"/>
          <w:szCs w:val="19"/>
          <w:rtl w:val="0"/>
        </w:rPr>
        <w:t xml:space="preserve">, – Even though this is a great gift that He gave them, </w:t>
      </w:r>
      <w:r w:rsidDel="00000000" w:rsidR="00000000" w:rsidRPr="00000000">
        <w:rPr>
          <w:rFonts w:ascii="Times New Roman" w:cs="Times New Roman" w:eastAsia="Times New Roman" w:hAnsi="Times New Roman"/>
          <w:b w:val="0"/>
          <w:bCs w:val="0"/>
          <w:sz w:val="19"/>
          <w:szCs w:val="19"/>
          <w:rtl w:val="1"/>
        </w:rPr>
        <w:t>שֶׁיּוּכְלוּ לְהַכִּיר זֶה שֶׁהַכֹּל בִּידֵי שָׁמַיִם</w:t>
      </w:r>
      <w:r w:rsidDel="00000000" w:rsidR="00000000" w:rsidRPr="00000000">
        <w:rPr>
          <w:rFonts w:ascii="Times New Roman" w:cs="Times New Roman" w:eastAsia="Times New Roman" w:hAnsi="Times New Roman"/>
          <w:b w:val="1"/>
          <w:bCs w:val="1"/>
          <w:sz w:val="19"/>
          <w:szCs w:val="19"/>
          <w:rtl w:val="0"/>
        </w:rPr>
        <w:t xml:space="preserve">, – so that they could recognize this truth, that everything is in the hands of Heaven, </w:t>
      </w:r>
      <w:r w:rsidDel="00000000" w:rsidR="00000000" w:rsidRPr="00000000">
        <w:rPr>
          <w:rFonts w:ascii="Times New Roman" w:cs="Times New Roman" w:eastAsia="Times New Roman" w:hAnsi="Times New Roman"/>
          <w:b w:val="0"/>
          <w:bCs w:val="0"/>
          <w:sz w:val="19"/>
          <w:szCs w:val="19"/>
          <w:rtl w:val="1"/>
        </w:rPr>
        <w:t>וְכַאֲשֶׁר הַשֵּׁם יִתְבָּרַךְ פּוֹעֵל — הוּא פּוֹעֵל</w:t>
      </w:r>
      <w:r w:rsidDel="00000000" w:rsidR="00000000" w:rsidRPr="00000000">
        <w:rPr>
          <w:rFonts w:ascii="Times New Roman" w:cs="Times New Roman" w:eastAsia="Times New Roman" w:hAnsi="Times New Roman"/>
          <w:b w:val="1"/>
          <w:bCs w:val="1"/>
          <w:sz w:val="19"/>
          <w:szCs w:val="19"/>
          <w:rtl w:val="0"/>
        </w:rPr>
        <w:t xml:space="preserve">, – and when the Blessed Name acts — he acts, </w:t>
      </w:r>
      <w:r w:rsidDel="00000000" w:rsidR="00000000" w:rsidRPr="00000000">
        <w:rPr>
          <w:rFonts w:ascii="Times New Roman" w:cs="Times New Roman" w:eastAsia="Times New Roman" w:hAnsi="Times New Roman"/>
          <w:b w:val="0"/>
          <w:bCs w:val="0"/>
          <w:sz w:val="19"/>
          <w:szCs w:val="19"/>
          <w:rtl w:val="1"/>
        </w:rPr>
        <w:t>וְכַאֲשֶׁר הַשֵּׁם יִתְבָּרַךְ שׁוֹבֵת — הוּא שׁוֹבֵת</w:t>
      </w:r>
      <w:r w:rsidDel="00000000" w:rsidR="00000000" w:rsidRPr="00000000">
        <w:rPr>
          <w:rFonts w:ascii="Times New Roman" w:cs="Times New Roman" w:eastAsia="Times New Roman" w:hAnsi="Times New Roman"/>
          <w:b w:val="1"/>
          <w:bCs w:val="1"/>
          <w:sz w:val="19"/>
          <w:szCs w:val="19"/>
          <w:rtl w:val="0"/>
        </w:rPr>
        <w:t xml:space="preserve">. – and when the Blessed Name rests — he rests. </w:t>
      </w:r>
      <w:r w:rsidDel="00000000" w:rsidR="00000000" w:rsidRPr="00000000">
        <w:rPr>
          <w:rFonts w:ascii="Times New Roman" w:cs="Times New Roman" w:eastAsia="Times New Roman" w:hAnsi="Times New Roman"/>
          <w:b w:val="0"/>
          <w:bCs w:val="0"/>
          <w:sz w:val="19"/>
          <w:szCs w:val="19"/>
          <w:rtl w:val="1"/>
        </w:rPr>
        <w:t>מִכָּל מָקוֹם, לֹא נְתָנָהּ הַשֵּׁם יִתְבָּרַךְ הַמַּתָּנָה בְּחִנָּם לְיִשְׂרָאֵל</w:t>
      </w:r>
      <w:r w:rsidDel="00000000" w:rsidR="00000000" w:rsidRPr="00000000">
        <w:rPr>
          <w:rFonts w:ascii="Times New Roman" w:cs="Times New Roman" w:eastAsia="Times New Roman" w:hAnsi="Times New Roman"/>
          <w:b w:val="1"/>
          <w:bCs w:val="1"/>
          <w:sz w:val="19"/>
          <w:szCs w:val="19"/>
          <w:rtl w:val="0"/>
        </w:rPr>
        <w:t xml:space="preserve">, – Nevertheless, the Blessed Name did not give the gift for nothing to Israel, </w:t>
      </w:r>
      <w:r w:rsidDel="00000000" w:rsidR="00000000" w:rsidRPr="00000000">
        <w:rPr>
          <w:rFonts w:ascii="Times New Roman" w:cs="Times New Roman" w:eastAsia="Times New Roman" w:hAnsi="Times New Roman"/>
          <w:b w:val="0"/>
          <w:bCs w:val="0"/>
          <w:sz w:val="19"/>
          <w:szCs w:val="19"/>
          <w:rtl w:val="1"/>
        </w:rPr>
        <w:t>מַה שֶּׁלֹּא עָשָׂה כֵן לְכָל גּוֹי</w:t>
      </w:r>
      <w:r w:rsidDel="00000000" w:rsidR="00000000" w:rsidRPr="00000000">
        <w:rPr>
          <w:rFonts w:ascii="Times New Roman" w:cs="Times New Roman" w:eastAsia="Times New Roman" w:hAnsi="Times New Roman"/>
          <w:b w:val="1"/>
          <w:bCs w:val="1"/>
          <w:sz w:val="19"/>
          <w:szCs w:val="19"/>
          <w:rtl w:val="0"/>
        </w:rPr>
        <w:t xml:space="preserve">, – which He did not do for any other nation; </w:t>
      </w:r>
      <w:r>
        <w:rPr>
          <w:rFonts w:ascii="Times New Roman" w:cs="Times New Roman" w:eastAsia="Times New Roman" w:hAnsi="Times New Roman"/>
          <w:b w:val="0"/>
          <w:bCs w:val="0"/>
          <w:sz w:val="19"/>
          <w:szCs w:val="19"/>
          <w:rtl w:val="1"/>
        </w:rPr>
        <w:t xml:space="preserve">וְעַל דֶּרֶךְ שֶׁאָמְרוּ בְּכַמָּה דּוּכְתֵּי (מְגִלָּה כ״ו עַמּוּד ב׳ וְשָׁם נִסְמָן</w:t>
      </w:r>
      <w:r>
        <w:rPr>
          <w:rStyle w:val="FootnoteReference"/>
          <w:rFonts w:ascii="Times New Roman" w:hAnsi="Times New Roman" w:eastAsia="Times New Roman" w:cs="Times New Roman"/>
          <w:sz w:val="19"/>
          <w:szCs w:val="19"/>
          <w:rtl/>
        </w:rPr>
        <w:footnoteReference w:id="1214"/>
      </w:r>
      <w:r w:rsidDel="00000000" w:rsidR="00000000" w:rsidRPr="00000000">
        <w:rPr>
          <w:rFonts w:ascii="Times New Roman" w:cs="Times New Roman" w:eastAsia="Times New Roman" w:hAnsi="Times New Roman"/>
          <w:b w:val="1"/>
          <w:bCs w:val="1"/>
          <w:sz w:val="19"/>
          <w:szCs w:val="19"/>
          <w:rtl w:val="0"/>
        </w:rPr>
        <w:t xml:space="preserve">): – and in the manner that they said in several places (Megillah 26b and cross-referenced there): </w:t>
      </w:r>
      <w:r w:rsidDel="00000000" w:rsidR="00000000" w:rsidRPr="00000000">
        <w:rPr>
          <w:rFonts w:ascii="Times New Roman" w:cs="Times New Roman" w:eastAsia="Times New Roman" w:hAnsi="Times New Roman"/>
          <w:b w:val="0"/>
          <w:bCs w:val="0"/>
          <w:sz w:val="19"/>
          <w:szCs w:val="19"/>
          <w:rtl w:val="1"/>
        </w:rPr>
        <w:t>דְּמַתָּנָה כְּמֶכֶר</w:t>
      </w:r>
      <w:r w:rsidDel="00000000" w:rsidR="00000000" w:rsidRPr="00000000">
        <w:rPr>
          <w:rFonts w:ascii="Times New Roman" w:cs="Times New Roman" w:eastAsia="Times New Roman" w:hAnsi="Times New Roman"/>
          <w:b w:val="1"/>
          <w:bCs w:val="1"/>
          <w:sz w:val="19"/>
          <w:szCs w:val="19"/>
          <w:rtl w:val="0"/>
        </w:rPr>
        <w:t xml:space="preserve">, – that a gift is like a sale, </w:t>
      </w:r>
      <w:r w:rsidDel="00000000" w:rsidR="00000000" w:rsidRPr="00000000">
        <w:rPr>
          <w:rFonts w:ascii="Times New Roman" w:cs="Times New Roman" w:eastAsia="Times New Roman" w:hAnsi="Times New Roman"/>
          <w:b w:val="0"/>
          <w:bCs w:val="0"/>
          <w:sz w:val="19"/>
          <w:szCs w:val="19"/>
          <w:rtl w:val="1"/>
        </w:rPr>
        <w:t>דְּאִי לָאו דַּהֲוָה לֵיהּ הֲנָאָה מִינֵיהּ — לָא יָהֵיב לֵיה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were it not that he derived some benefit from him, he would not have given it to him. </w:t>
      </w:r>
      <w:r w:rsidDel="00000000" w:rsidR="00000000" w:rsidRPr="00000000">
        <w:rPr>
          <w:rFonts w:ascii="Times New Roman" w:cs="Times New Roman" w:eastAsia="Times New Roman" w:hAnsi="Times New Roman"/>
          <w:b w:val="0"/>
          <w:bCs w:val="0"/>
          <w:sz w:val="19"/>
          <w:szCs w:val="19"/>
          <w:rtl w:val="1"/>
        </w:rPr>
        <w:t>וְגַם אֵצֶל הַשֵּׁם יִתְבָּרַךְ כֵּן</w:t>
      </w:r>
      <w:r w:rsidDel="00000000" w:rsidR="00000000" w:rsidRPr="00000000">
        <w:rPr>
          <w:rFonts w:ascii="Times New Roman" w:cs="Times New Roman" w:eastAsia="Times New Roman" w:hAnsi="Times New Roman"/>
          <w:b w:val="1"/>
          <w:bCs w:val="1"/>
          <w:sz w:val="19"/>
          <w:szCs w:val="19"/>
          <w:rtl w:val="0"/>
        </w:rPr>
        <w:t xml:space="preserve">, – And likewise with the Blessed Name it is so, </w:t>
      </w:r>
      <w:r w:rsidDel="00000000" w:rsidR="00000000" w:rsidRPr="00000000">
        <w:rPr>
          <w:rFonts w:ascii="Times New Roman" w:cs="Times New Roman" w:eastAsia="Times New Roman" w:hAnsi="Times New Roman"/>
          <w:b w:val="0"/>
          <w:bCs w:val="0"/>
          <w:sz w:val="19"/>
          <w:szCs w:val="19"/>
          <w:rtl w:val="1"/>
        </w:rPr>
        <w:t>וּכְמוֹ שֶׁכָּתוּב בַּתּוֹרָה: "לֶקַח טוֹב נָתַתִּי לָכֶם</w:t>
      </w:r>
      <w:r w:rsidDel="00000000" w:rsidR="00000000" w:rsidRPr="00000000">
        <w:rPr>
          <w:rFonts w:ascii="Times New Roman" w:cs="Times New Roman" w:eastAsia="Times New Roman" w:hAnsi="Times New Roman"/>
          <w:b w:val="1"/>
          <w:bCs w:val="1"/>
          <w:sz w:val="19"/>
          <w:szCs w:val="19"/>
          <w:rtl w:val="0"/>
        </w:rPr>
        <w:t xml:space="preserve">", – and as it is written in the Torah: "I have given you good merchandise," </w:t>
      </w:r>
      <w:r w:rsidDel="00000000" w:rsidR="00000000" w:rsidRPr="00000000">
        <w:rPr>
          <w:rFonts w:ascii="Times New Roman" w:cs="Times New Roman" w:eastAsia="Times New Roman" w:hAnsi="Times New Roman"/>
          <w:b w:val="0"/>
          <w:bCs w:val="0"/>
          <w:sz w:val="19"/>
          <w:szCs w:val="19"/>
          <w:rtl w:val="1"/>
        </w:rPr>
        <w:t>שֶׁאַף עַל פִּי שֶׁהוּא מַתָּנָה, מִכָּל מָקוֹם נִקְרָא "לֶקַח</w:t>
      </w:r>
      <w:r w:rsidDel="00000000" w:rsidR="00000000" w:rsidRPr="00000000">
        <w:rPr>
          <w:rFonts w:ascii="Times New Roman" w:cs="Times New Roman" w:eastAsia="Times New Roman" w:hAnsi="Times New Roman"/>
          <w:b w:val="1"/>
          <w:bCs w:val="1"/>
          <w:sz w:val="19"/>
          <w:szCs w:val="19"/>
          <w:rtl w:val="0"/>
        </w:rPr>
        <w:t xml:space="preserve">", – for even though it is a gift, it is nevertheless called "merchandise taken," </w:t>
      </w:r>
      <w:r w:rsidDel="00000000" w:rsidR="00000000" w:rsidRPr="00000000">
        <w:rPr>
          <w:rFonts w:ascii="Times New Roman" w:cs="Times New Roman" w:eastAsia="Times New Roman" w:hAnsi="Times New Roman"/>
          <w:b w:val="0"/>
          <w:bCs w:val="0"/>
          <w:sz w:val="19"/>
          <w:szCs w:val="19"/>
          <w:rtl w:val="1"/>
        </w:rPr>
        <w:t>כְּאִלּוּ הֵם לְקָחוּהָ בְּהִשְׁתַּדְּלוּתָם</w:t>
      </w:r>
      <w:r w:rsidDel="00000000" w:rsidR="00000000" w:rsidRPr="00000000">
        <w:rPr>
          <w:rFonts w:ascii="Times New Roman" w:cs="Times New Roman" w:eastAsia="Times New Roman" w:hAnsi="Times New Roman"/>
          <w:b w:val="1"/>
          <w:bCs w:val="1"/>
          <w:sz w:val="19"/>
          <w:szCs w:val="19"/>
          <w:rtl w:val="0"/>
        </w:rPr>
        <w:t xml:space="preserve">. – as though they acquired it through their own striving. </w:t>
      </w:r>
      <w:r w:rsidDel="00000000" w:rsidR="00000000" w:rsidRPr="00000000">
        <w:rPr>
          <w:rFonts w:ascii="Times New Roman" w:cs="Times New Roman" w:eastAsia="Times New Roman" w:hAnsi="Times New Roman"/>
          <w:b w:val="0"/>
          <w:bCs w:val="0"/>
          <w:sz w:val="19"/>
          <w:szCs w:val="19"/>
          <w:rtl w:val="1"/>
        </w:rPr>
        <w:t>וְאַף יוֹם הַשַּׁבָּת, אַף דִּקְדֻשָּׁתוֹ קְבוּעָה וְקַיָּימָא</w:t>
      </w:r>
      <w:r w:rsidDel="00000000" w:rsidR="00000000" w:rsidRPr="00000000">
        <w:rPr>
          <w:rFonts w:ascii="Times New Roman" w:cs="Times New Roman" w:eastAsia="Times New Roman" w:hAnsi="Times New Roman"/>
          <w:b w:val="1"/>
          <w:bCs w:val="1"/>
          <w:sz w:val="19"/>
          <w:szCs w:val="19"/>
          <w:rtl w:val="0"/>
        </w:rPr>
        <w:t xml:space="preserve">, – And even the Sabbath day, although its holiness is fixed and established from on High, </w:t>
      </w:r>
      <w:r w:rsidDel="00000000" w:rsidR="00000000" w:rsidRPr="00000000">
        <w:rPr>
          <w:rFonts w:ascii="Times New Roman" w:cs="Times New Roman" w:eastAsia="Times New Roman" w:hAnsi="Times New Roman"/>
          <w:b w:val="0"/>
          <w:bCs w:val="0"/>
          <w:sz w:val="19"/>
          <w:szCs w:val="19"/>
          <w:rtl w:val="1"/>
        </w:rPr>
        <w:t>מִכָּל מָקוֹם צִוָּה בְּדֶרֶךְ מִצְוָה לְיִשְׂרָאֵל</w:t>
      </w:r>
      <w:r w:rsidDel="00000000" w:rsidR="00000000" w:rsidRPr="00000000">
        <w:rPr>
          <w:rFonts w:ascii="Times New Roman" w:cs="Times New Roman" w:eastAsia="Times New Roman" w:hAnsi="Times New Roman"/>
          <w:b w:val="1"/>
          <w:bCs w:val="1"/>
          <w:sz w:val="19"/>
          <w:szCs w:val="19"/>
          <w:rtl w:val="0"/>
        </w:rPr>
        <w:t xml:space="preserve">, – He nevertheless commanded it by way of a commandment to Israel, </w:t>
      </w:r>
      <w:r w:rsidDel="00000000" w:rsidR="00000000" w:rsidRPr="00000000">
        <w:rPr>
          <w:rFonts w:ascii="Times New Roman" w:cs="Times New Roman" w:eastAsia="Times New Roman" w:hAnsi="Times New Roman"/>
          <w:b w:val="0"/>
          <w:bCs w:val="0"/>
          <w:sz w:val="19"/>
          <w:szCs w:val="19"/>
          <w:rtl w:val="1"/>
        </w:rPr>
        <w:t>וְשֶׁהֵם מְצֻוִּים לְקַדְּשׁוֹ בְּקִדּוּשׁ הַיּוֹם כְּאִלּוּ הֵם מְקַדְּשֵׁי לֵיה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that they are commanded to sanctify it through the Kiddush of the day, as though they themselves sanctify it. </w:t>
      </w:r>
      <w:r w:rsidDel="00000000" w:rsidR="00000000" w:rsidRPr="00000000">
        <w:rPr>
          <w:rFonts w:ascii="Times New Roman" w:cs="Times New Roman" w:eastAsia="Times New Roman" w:hAnsi="Times New Roman"/>
          <w:b w:val="0"/>
          <w:bCs w:val="0"/>
          <w:sz w:val="19"/>
          <w:szCs w:val="19"/>
          <w:rtl w:val="1"/>
        </w:rPr>
        <w:t>כִּי בֶּאֱמֶת הֵם זָכוּ לִקְדֻשָּׁה זוֹ בְּהִשְׁתַּדְּלוּת הָאָבוֹת: אַבְרָהָם, יִצְחָק, וְיַעֲקֹב</w:t>
      </w:r>
      <w:r w:rsidDel="00000000" w:rsidR="00000000" w:rsidRPr="00000000">
        <w:rPr>
          <w:rFonts w:ascii="Times New Roman" w:cs="Times New Roman" w:eastAsia="Times New Roman" w:hAnsi="Times New Roman"/>
          <w:b w:val="1"/>
          <w:bCs w:val="1"/>
          <w:sz w:val="19"/>
          <w:szCs w:val="19"/>
          <w:rtl w:val="0"/>
        </w:rPr>
        <w:t xml:space="preserve">, – For in truth, they merited this holiness through the striving of the Patriarchs: Abraham, Isaac, and Jacob, </w:t>
      </w:r>
      <w:r w:rsidDel="00000000" w:rsidR="00000000" w:rsidRPr="00000000">
        <w:rPr>
          <w:rFonts w:ascii="Times New Roman" w:cs="Times New Roman" w:eastAsia="Times New Roman" w:hAnsi="Times New Roman"/>
          <w:b w:val="0"/>
          <w:bCs w:val="0"/>
          <w:sz w:val="19"/>
          <w:szCs w:val="19"/>
          <w:rtl w:val="1"/>
        </w:rPr>
        <w:t>מִמַּדְרֵגָה לְמַדְרֵגָה</w:t>
      </w:r>
      <w:r w:rsidDel="00000000" w:rsidR="00000000" w:rsidRPr="00000000">
        <w:rPr>
          <w:rFonts w:ascii="Times New Roman" w:cs="Times New Roman" w:eastAsia="Times New Roman" w:hAnsi="Times New Roman"/>
          <w:b w:val="1"/>
          <w:bCs w:val="1"/>
          <w:sz w:val="19"/>
          <w:szCs w:val="19"/>
          <w:rtl w:val="0"/>
        </w:rPr>
        <w:t xml:space="preserve">, – from level to level, </w:t>
      </w:r>
      <w:r w:rsidDel="00000000" w:rsidR="00000000" w:rsidRPr="00000000">
        <w:rPr>
          <w:rFonts w:ascii="Times New Roman" w:cs="Times New Roman" w:eastAsia="Times New Roman" w:hAnsi="Times New Roman"/>
          <w:b w:val="0"/>
          <w:bCs w:val="0"/>
          <w:sz w:val="19"/>
          <w:szCs w:val="19"/>
          <w:rtl w:val="1"/>
        </w:rPr>
        <w:t>עַד מַדְרֵגַת יַעֲקֹב, הַבָּחוּר שֶׁבָּאָבוֹת</w:t>
      </w:r>
      <w:r w:rsidDel="00000000" w:rsidR="00000000" w:rsidRPr="00000000">
        <w:rPr>
          <w:rFonts w:ascii="Times New Roman" w:cs="Times New Roman" w:eastAsia="Times New Roman" w:hAnsi="Times New Roman"/>
          <w:b w:val="1"/>
          <w:bCs w:val="1"/>
          <w:sz w:val="19"/>
          <w:szCs w:val="19"/>
          <w:rtl w:val="0"/>
        </w:rPr>
        <w:t xml:space="preserve">, – up to the level of Jacob, the chosen of the Patriarchs, </w:t>
      </w:r>
      <w:r w:rsidDel="00000000" w:rsidR="00000000" w:rsidRPr="00000000">
        <w:rPr>
          <w:rFonts w:ascii="Times New Roman" w:cs="Times New Roman" w:eastAsia="Times New Roman" w:hAnsi="Times New Roman"/>
          <w:b w:val="0"/>
          <w:bCs w:val="0"/>
          <w:sz w:val="19"/>
          <w:szCs w:val="19"/>
          <w:rtl w:val="1"/>
        </w:rPr>
        <w:t>שֶׁזָּכָה לַהַכָּרָה הַשְּׁלֵמָה דַּה' אֶחָד</w:t>
      </w:r>
      <w:r w:rsidDel="00000000" w:rsidR="00000000" w:rsidRPr="00000000">
        <w:rPr>
          <w:rFonts w:ascii="Times New Roman" w:cs="Times New Roman" w:eastAsia="Times New Roman" w:hAnsi="Times New Roman"/>
          <w:b w:val="1"/>
          <w:bCs w:val="1"/>
          <w:sz w:val="19"/>
          <w:szCs w:val="19"/>
          <w:rtl w:val="0"/>
        </w:rPr>
        <w:t xml:space="preserve">. – who merited the complete realization that the Lord is One. </w:t>
      </w:r>
      <w:r w:rsidDel="00000000" w:rsidR="00000000" w:rsidRPr="00000000">
        <w:rPr>
          <w:rFonts w:ascii="Times New Roman" w:cs="Times New Roman" w:eastAsia="Times New Roman" w:hAnsi="Times New Roman"/>
          <w:b w:val="0"/>
          <w:bCs w:val="0"/>
          <w:sz w:val="19"/>
          <w:szCs w:val="19"/>
          <w:rtl w:val="1"/>
        </w:rPr>
        <w:t>וְהַכָּרָה זוֹ נִשְׁרְשָׁה בְּכָל בָּנָיו אַחֲרָיו בְּשָׁרְשָׁם</w:t>
      </w:r>
      <w:r w:rsidDel="00000000" w:rsidR="00000000" w:rsidRPr="00000000">
        <w:rPr>
          <w:rFonts w:ascii="Times New Roman" w:cs="Times New Roman" w:eastAsia="Times New Roman" w:hAnsi="Times New Roman"/>
          <w:b w:val="1"/>
          <w:bCs w:val="1"/>
          <w:sz w:val="19"/>
          <w:szCs w:val="19"/>
          <w:rtl w:val="0"/>
        </w:rPr>
        <w:t xml:space="preserve">, – And this realization was rooted in all his children after him in their very spiritual essence; </w:t>
      </w:r>
      <w:r w:rsidDel="00000000" w:rsidR="00000000" w:rsidRPr="00000000">
        <w:rPr>
          <w:rFonts w:ascii="Times New Roman" w:cs="Times New Roman" w:eastAsia="Times New Roman" w:hAnsi="Times New Roman"/>
          <w:b w:val="0"/>
          <w:bCs w:val="0"/>
          <w:sz w:val="19"/>
          <w:szCs w:val="19"/>
          <w:rtl w:val="1"/>
        </w:rPr>
        <w:t>וְעַל כֵּן נִקְרָא רַק בְּרָכָה בִּמְאוֹר פָּנִים</w:t>
      </w:r>
      <w:r w:rsidDel="00000000" w:rsidR="00000000" w:rsidRPr="00000000">
        <w:rPr>
          <w:rFonts w:ascii="Times New Roman" w:cs="Times New Roman" w:eastAsia="Times New Roman" w:hAnsi="Times New Roman"/>
          <w:b w:val="1"/>
          <w:bCs w:val="1"/>
          <w:sz w:val="19"/>
          <w:szCs w:val="19"/>
          <w:rtl w:val="0"/>
        </w:rPr>
        <w:t xml:space="preserve">, – and therefore it is called specifically a blessing in the light of the countenance, </w:t>
      </w:r>
      <w:r w:rsidDel="00000000" w:rsidR="00000000" w:rsidRPr="00000000">
        <w:rPr>
          <w:rFonts w:ascii="Times New Roman" w:cs="Times New Roman" w:eastAsia="Times New Roman" w:hAnsi="Times New Roman"/>
          <w:b w:val="0"/>
          <w:bCs w:val="0"/>
          <w:sz w:val="19"/>
          <w:szCs w:val="19"/>
          <w:rtl w:val="1"/>
        </w:rPr>
        <w:t>דְּשׁוֹרֶשׁ הַמְּאוֹר פָּנִים יֶשְׁנוֹ גַּם בְּשֵׁשֶׁת יְמֵי הַמַּעֲשֶׂה</w:t>
      </w:r>
      <w:r w:rsidDel="00000000" w:rsidR="00000000" w:rsidRPr="00000000">
        <w:rPr>
          <w:rFonts w:ascii="Times New Roman" w:cs="Times New Roman" w:eastAsia="Times New Roman" w:hAnsi="Times New Roman"/>
          <w:b w:val="1"/>
          <w:bCs w:val="1"/>
          <w:sz w:val="19"/>
          <w:szCs w:val="19"/>
          <w:rtl w:val="0"/>
        </w:rPr>
        <w:t xml:space="preserve">, – for the root of the radiant countenance exists even during the six workdays, </w:t>
      </w:r>
      <w:r w:rsidDel="00000000" w:rsidR="00000000" w:rsidRPr="00000000">
        <w:rPr>
          <w:rFonts w:ascii="Times New Roman" w:cs="Times New Roman" w:eastAsia="Times New Roman" w:hAnsi="Times New Roman"/>
          <w:b w:val="0"/>
          <w:bCs w:val="0"/>
          <w:sz w:val="19"/>
          <w:szCs w:val="19"/>
          <w:rtl w:val="1"/>
        </w:rPr>
        <w:t>אֶלָּא שֶׁבְּשַׁבָּת הוּא מִתְבָּרֵך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only that on the Sabbath it becomes blessed and amplified.</w:t>
      </w:r>
    </w:p>
    <w:p w:rsidR="00000000" w:rsidDel="00000000" w:rsidP="00000000" w:rsidRDefault="00000000" w:rsidRPr="00000000" w14:paraId="00000053">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4">
      <w:pPr>
        <w:keepNext/>
        <w:keepLines/>
        <w:spacing w:after="20" w:line="240" w:lineRule="auto" w:before="60"/>
        <w:jc w:val="left"/>
        <w:rPr>
          <w:rFonts w:ascii="Arial" w:cs="Arial" w:eastAsia="Arial" w:hAnsi="Arial"/>
          <w:sz w:val="18"/>
          <w:szCs w:val="18"/>
        </w:rPr>
      </w:pPr>
      <w:bookmarkStart w:id="9163" w:name="_RLToc0163"/>
      <w:r>
        <w:rPr>
          <w:rFonts w:ascii="Times New Roman" w:hAnsi="Times New Roman" w:eastAsia="Times New Roman" w:cs="Times New Roman"/>
          <w:b w:val="0"/>
          <w:i w:val="0"/>
          <w:sz w:val="19"/>
          <w:szCs w:val="19"/>
        </w:rPr>
        <w:t>Seif 6 - Blessing as Expansion of Divine Light</w:t>
      </w:r>
      <w:bookmarkEnd w:id="9163"/>
    </w:p>
    <w:p>
      <w:pPr>
        <w:keepNext/>
        <w:keepLines/>
        <w:spacing w:before="0" w:after="60" w:line="240" w:lineRule="auto"/>
        <w:jc w:val="left"/>
      </w:pPr>
      <w:r>
        <w:rPr>
          <w:rFonts w:ascii="Times New Roman" w:hAnsi="Times New Roman" w:eastAsia="Times New Roman" w:cs="Times New Roman"/>
          <w:b w:val="0"/>
          <w:i/>
          <w:sz w:val="17"/>
          <w:szCs w:val="17"/>
        </w:rPr>
        <w:t>Shabbat expands Israel's awareness that every blessing flows from Hashem, the sole source of all bounty.</w:t>
      </w:r>
    </w:p>
    <w:p w:rsidR="00000000" w:rsidDel="00000000" w:rsidP="00000000" w:rsidRDefault="00000000" w:rsidRPr="00000000" w14:paraId="00000055">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6">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וְאֻמּוֹת הָעוֹלָם שֶׁאֵין לָהֶם שׁוּם הֶאָרַת פָּנִים</w:t>
      </w:r>
      <w:r w:rsidDel="00000000" w:rsidR="00000000" w:rsidRPr="00000000">
        <w:rPr>
          <w:rFonts w:ascii="Times New Roman" w:cs="Times New Roman" w:eastAsia="Times New Roman" w:hAnsi="Times New Roman"/>
          <w:b w:val="1"/>
          <w:bCs w:val="1"/>
          <w:sz w:val="19"/>
          <w:szCs w:val="19"/>
          <w:rtl w:val="0"/>
        </w:rPr>
        <w:t xml:space="preserve">, – And the nations of the world, who possess no illumination of the countenance, </w:t>
      </w:r>
      <w:r w:rsidDel="00000000" w:rsidR="00000000" w:rsidRPr="00000000">
        <w:rPr>
          <w:rFonts w:ascii="Times New Roman" w:cs="Times New Roman" w:eastAsia="Times New Roman" w:hAnsi="Times New Roman"/>
          <w:b w:val="0"/>
          <w:bCs w:val="0"/>
          <w:sz w:val="19"/>
          <w:szCs w:val="19"/>
          <w:rtl w:val="1"/>
        </w:rPr>
        <w:t>כִּי שָׁרְשָׁם מִצַּד הַחֹשֶׁך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because their root is from the side of darkness, </w:t>
      </w:r>
      <w:r w:rsidDel="00000000" w:rsidR="00000000" w:rsidRPr="00000000">
        <w:rPr>
          <w:rFonts w:ascii="Times New Roman" w:cs="Times New Roman" w:eastAsia="Times New Roman" w:hAnsi="Times New Roman"/>
          <w:b w:val="0"/>
          <w:bCs w:val="0"/>
          <w:sz w:val="19"/>
          <w:szCs w:val="19"/>
          <w:rtl w:val="1"/>
        </w:rPr>
        <w:t>שֶׁהוּא הַשִּׁקּוּעַ בְּעִנְיְנֵי עוֹלָם הַזֶּה הַדּוֹמֶה לְחֹשֶׁךְ וְלַיְלָה</w:t>
      </w:r>
      <w:r w:rsidDel="00000000" w:rsidR="00000000" w:rsidRPr="00000000">
        <w:rPr>
          <w:rFonts w:ascii="Times New Roman" w:cs="Times New Roman" w:eastAsia="Times New Roman" w:hAnsi="Times New Roman"/>
          <w:b w:val="1"/>
          <w:bCs w:val="1"/>
          <w:sz w:val="19"/>
          <w:szCs w:val="19"/>
          <w:rtl w:val="0"/>
        </w:rPr>
        <w:t xml:space="preserve">, – which is immersion in the affairs of this world that resembles darkness and night, </w:t>
      </w:r>
      <w:r w:rsidDel="00000000" w:rsidR="00000000" w:rsidRPr="00000000">
        <w:rPr>
          <w:rFonts w:ascii="Times New Roman" w:cs="Times New Roman" w:eastAsia="Times New Roman" w:hAnsi="Times New Roman"/>
          <w:b w:val="0"/>
          <w:bCs w:val="0"/>
          <w:sz w:val="19"/>
          <w:szCs w:val="19"/>
          <w:rtl w:val="1"/>
        </w:rPr>
        <w:t>כְּמוֹ שֶׁאָמְרוּ בְּרֵישׁ פְּסָחִים (ב׳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they said at the beginning of Pesachim (2a), </w:t>
      </w:r>
      <w:r w:rsidDel="00000000" w:rsidR="00000000" w:rsidRPr="00000000">
        <w:rPr>
          <w:rFonts w:ascii="Times New Roman" w:cs="Times New Roman" w:eastAsia="Times New Roman" w:hAnsi="Times New Roman"/>
          <w:b w:val="0"/>
          <w:bCs w:val="0"/>
          <w:sz w:val="19"/>
          <w:szCs w:val="19"/>
          <w:rtl w:val="1"/>
        </w:rPr>
        <w:t>אִי אֶפְשָׁר לָהֶם לְהַשִּׂיג אוֹר פָּנִים גַּם בְּיוֹם הַשַּׁבָּת</w:t>
      </w:r>
      <w:r w:rsidDel="00000000" w:rsidR="00000000" w:rsidRPr="00000000">
        <w:rPr>
          <w:rFonts w:ascii="Times New Roman" w:cs="Times New Roman" w:eastAsia="Times New Roman" w:hAnsi="Times New Roman"/>
          <w:b w:val="1"/>
          <w:bCs w:val="1"/>
          <w:sz w:val="19"/>
          <w:szCs w:val="19"/>
          <w:rtl w:val="0"/>
        </w:rPr>
        <w:t xml:space="preserve">, – it is impossible for them to attain the light of the countenance even on the Sabbath day, </w:t>
      </w:r>
      <w:r w:rsidDel="00000000" w:rsidR="00000000" w:rsidRPr="00000000">
        <w:rPr>
          <w:rFonts w:ascii="Times New Roman" w:cs="Times New Roman" w:eastAsia="Times New Roman" w:hAnsi="Times New Roman"/>
          <w:b w:val="0"/>
          <w:bCs w:val="0"/>
          <w:sz w:val="19"/>
          <w:szCs w:val="19"/>
          <w:rtl w:val="1"/>
        </w:rPr>
        <w:t>כִּי אֵין לָהֶם שַׁיָּכוּת לָזֶה כְּלָל</w:t>
      </w:r>
      <w:r w:rsidDel="00000000" w:rsidR="00000000" w:rsidRPr="00000000">
        <w:rPr>
          <w:rFonts w:ascii="Times New Roman" w:cs="Times New Roman" w:eastAsia="Times New Roman" w:hAnsi="Times New Roman"/>
          <w:b w:val="1"/>
          <w:bCs w:val="1"/>
          <w:sz w:val="19"/>
          <w:szCs w:val="19"/>
          <w:rtl w:val="0"/>
        </w:rPr>
        <w:t xml:space="preserve">; – for they have no connection to this whatsoever; </w:t>
      </w:r>
      <w:r w:rsidDel="00000000" w:rsidR="00000000" w:rsidRPr="00000000">
        <w:rPr>
          <w:rFonts w:ascii="Times New Roman" w:cs="Times New Roman" w:eastAsia="Times New Roman" w:hAnsi="Times New Roman"/>
          <w:b w:val="0"/>
          <w:bCs w:val="0"/>
          <w:sz w:val="19"/>
          <w:szCs w:val="19"/>
          <w:rtl w:val="1"/>
        </w:rPr>
        <w:t>רַק בִּבְנֵי יִשְׂרָאֵל, שֶׁהֵם דְּבוּקִים בְּעֶצֶם הָאוֹרָה</w:t>
      </w:r>
      <w:r w:rsidDel="00000000" w:rsidR="00000000" w:rsidRPr="00000000">
        <w:rPr>
          <w:rFonts w:ascii="Times New Roman" w:cs="Times New Roman" w:eastAsia="Times New Roman" w:hAnsi="Times New Roman"/>
          <w:b w:val="1"/>
          <w:bCs w:val="1"/>
          <w:sz w:val="19"/>
          <w:szCs w:val="19"/>
          <w:rtl w:val="0"/>
        </w:rPr>
        <w:t xml:space="preserve">, – it is found only among the children of Israel, who are cleaved to the essence of the light, </w:t>
      </w:r>
      <w:r w:rsidDel="00000000" w:rsidR="00000000" w:rsidRPr="00000000">
        <w:rPr>
          <w:rFonts w:ascii="Times New Roman" w:cs="Times New Roman" w:eastAsia="Times New Roman" w:hAnsi="Times New Roman"/>
          <w:b w:val="0"/>
          <w:bCs w:val="0"/>
          <w:sz w:val="19"/>
          <w:szCs w:val="19"/>
          <w:rtl w:val="1"/>
        </w:rPr>
        <w:t>וּשְׁחַרְחוּרִיתָם הוּא רַק שֶׁ"שְּׁזָפַתְנִי הַשָּׁמֶש</w:t>
      </w:r>
      <w:r w:rsidDel="00000000" w:rsidR="00000000" w:rsidRPr="00000000">
        <w:rPr>
          <w:rFonts w:ascii="Times New Roman" w:cs="Times New Roman" w:eastAsia="Times New Roman" w:hAnsi="Times New Roman"/>
          <w:b w:val="0"/>
          <w:bCs w:val="0"/>
          <w:sz w:val="19"/>
          <w:szCs w:val="19"/>
          <w:rtl w:val="1"/>
        </w:rPr>
        <w:t xml:space="preserve">ׁ" — – </w:t>
      </w:r>
      <w:r w:rsidDel="00000000" w:rsidR="00000000" w:rsidRPr="00000000">
        <w:rPr>
          <w:rFonts w:ascii="Times New Roman" w:cs="Times New Roman" w:eastAsia="Times New Roman" w:hAnsi="Times New Roman"/>
          <w:b w:val="1"/>
          <w:bCs w:val="1"/>
          <w:sz w:val="19"/>
          <w:szCs w:val="19"/>
          <w:rtl w:val="0"/>
        </w:rPr>
        <w:t xml:space="preserve">and their darkness is only that "the sun has tanned me" — </w:t>
      </w:r>
      <w:r w:rsidDel="00000000" w:rsidR="00000000" w:rsidRPr="00000000">
        <w:rPr>
          <w:rFonts w:ascii="Times New Roman" w:cs="Times New Roman" w:eastAsia="Times New Roman" w:hAnsi="Times New Roman"/>
          <w:b w:val="0"/>
          <w:bCs w:val="0"/>
          <w:sz w:val="19"/>
          <w:szCs w:val="19"/>
          <w:rtl w:val="1"/>
        </w:rPr>
        <w:t>כָּל עִנְיְנֵי עוֹלָם הַזֶּה שֶׁתַּחַת הַשֶּׁמֶש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referring to all affairs of this world that are beneath the sun, </w:t>
      </w:r>
      <w:r w:rsidDel="00000000" w:rsidR="00000000" w:rsidRPr="00000000">
        <w:rPr>
          <w:rFonts w:ascii="Times New Roman" w:cs="Times New Roman" w:eastAsia="Times New Roman" w:hAnsi="Times New Roman"/>
          <w:b w:val="0"/>
          <w:bCs w:val="0"/>
          <w:sz w:val="19"/>
          <w:szCs w:val="19"/>
          <w:rtl w:val="1"/>
        </w:rPr>
        <w:t>וּבִמְעַט לִבּוּן מִתְלַבְּנִים, כְּמוֹ שֶׁאָמְרוּ בְּשִׁיר הַשִּׁירִים רַבָּה</w:t>
      </w:r>
      <w:r w:rsidDel="00000000" w:rsidR="00000000" w:rsidRPr="00000000">
        <w:rPr>
          <w:rFonts w:ascii="Times New Roman" w:cs="Times New Roman" w:eastAsia="Times New Roman" w:hAnsi="Times New Roman"/>
          <w:b w:val="1"/>
          <w:bCs w:val="1"/>
          <w:sz w:val="19"/>
          <w:szCs w:val="19"/>
          <w:rtl w:val="0"/>
        </w:rPr>
        <w:t xml:space="preserve">, – and with a little cleansing they become white and pure again, as they said in Shir HaShirim Rabbah, </w:t>
      </w:r>
      <w:r w:rsidDel="00000000" w:rsidR="00000000" w:rsidRPr="00000000">
        <w:rPr>
          <w:rFonts w:ascii="Times New Roman" w:cs="Times New Roman" w:eastAsia="Times New Roman" w:hAnsi="Times New Roman"/>
          <w:b w:val="0"/>
          <w:bCs w:val="0"/>
          <w:sz w:val="19"/>
          <w:szCs w:val="19"/>
          <w:rtl w:val="1"/>
        </w:rPr>
        <w:t>וּלְעוֹלָם יֵשׁ בָּהֶם שׁוֹרֶשׁ אוֹר גַּם בִּזְמַן הַחֹשֶׁך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forever there remains within them a root of light even in the time of darkness. </w:t>
      </w:r>
      <w:r w:rsidDel="00000000" w:rsidR="00000000" w:rsidRPr="00000000">
        <w:rPr>
          <w:rFonts w:ascii="Times New Roman" w:cs="Times New Roman" w:eastAsia="Times New Roman" w:hAnsi="Times New Roman"/>
          <w:b w:val="0"/>
          <w:bCs w:val="0"/>
          <w:sz w:val="19"/>
          <w:szCs w:val="19"/>
          <w:rtl w:val="1"/>
        </w:rPr>
        <w:t>בְּשַׁבָּת, שֶׁהוּא מֵעֵין עוֹלָם הַבָּא</w:t>
      </w:r>
      <w:r w:rsidDel="00000000" w:rsidR="00000000" w:rsidRPr="00000000">
        <w:rPr>
          <w:rFonts w:ascii="Times New Roman" w:cs="Times New Roman" w:eastAsia="Times New Roman" w:hAnsi="Times New Roman"/>
          <w:b w:val="1"/>
          <w:bCs w:val="1"/>
          <w:sz w:val="19"/>
          <w:szCs w:val="19"/>
          <w:rtl w:val="0"/>
        </w:rPr>
        <w:t xml:space="preserve">, – On Shabbat, which is a foretaste of the World to Come, </w:t>
      </w:r>
      <w:r w:rsidDel="00000000" w:rsidR="00000000" w:rsidRPr="00000000">
        <w:rPr>
          <w:rFonts w:ascii="Times New Roman" w:cs="Times New Roman" w:eastAsia="Times New Roman" w:hAnsi="Times New Roman"/>
          <w:b w:val="0"/>
          <w:bCs w:val="0"/>
          <w:sz w:val="19"/>
          <w:szCs w:val="19"/>
          <w:rtl w:val="1"/>
        </w:rPr>
        <w:t>אוֹתוֹ אוֹר הַנֶּעְלָם מִתְבָּרֵךְ וּמִתּוֹסֵף</w:t>
      </w:r>
      <w:r w:rsidDel="00000000" w:rsidR="00000000" w:rsidRPr="00000000">
        <w:rPr>
          <w:rFonts w:ascii="Times New Roman" w:cs="Times New Roman" w:eastAsia="Times New Roman" w:hAnsi="Times New Roman"/>
          <w:b w:val="1"/>
          <w:bCs w:val="1"/>
          <w:sz w:val="19"/>
          <w:szCs w:val="19"/>
          <w:rtl w:val="0"/>
        </w:rPr>
        <w:t xml:space="preserve"> – that concealed light is blessed and increased, </w:t>
      </w:r>
      <w:r w:rsidDel="00000000" w:rsidR="00000000" w:rsidRPr="00000000">
        <w:rPr>
          <w:rFonts w:ascii="Times New Roman" w:cs="Times New Roman" w:eastAsia="Times New Roman" w:hAnsi="Times New Roman"/>
          <w:b w:val="0"/>
          <w:bCs w:val="0"/>
          <w:sz w:val="19"/>
          <w:szCs w:val="19"/>
          <w:rtl w:val="1"/>
        </w:rPr>
        <w:t>עַד שֶׁבָּא לִכְלַל גִּלּוּי</w:t>
      </w:r>
      <w:r w:rsidDel="00000000" w:rsidR="00000000" w:rsidRPr="00000000">
        <w:rPr>
          <w:rFonts w:ascii="Times New Roman" w:cs="Times New Roman" w:eastAsia="Times New Roman" w:hAnsi="Times New Roman"/>
          <w:b w:val="1"/>
          <w:bCs w:val="1"/>
          <w:sz w:val="19"/>
          <w:szCs w:val="19"/>
          <w:rtl w:val="0"/>
        </w:rPr>
        <w:t xml:space="preserve">, – until it reaches full manifestation, </w:t>
      </w:r>
      <w:r w:rsidDel="00000000" w:rsidR="00000000" w:rsidRPr="00000000">
        <w:rPr>
          <w:rFonts w:ascii="Times New Roman" w:cs="Times New Roman" w:eastAsia="Times New Roman" w:hAnsi="Times New Roman"/>
          <w:b w:val="0"/>
          <w:bCs w:val="0"/>
          <w:sz w:val="19"/>
          <w:szCs w:val="19"/>
          <w:rtl w:val="1"/>
        </w:rPr>
        <w:t>לִהְיוֹת בְּהִתְגַּלּוּת לִבּוֹ דָּבָר זֶה</w:t>
      </w:r>
      <w:r w:rsidDel="00000000" w:rsidR="00000000" w:rsidRPr="00000000">
        <w:rPr>
          <w:rFonts w:ascii="Times New Roman" w:cs="Times New Roman" w:eastAsia="Times New Roman" w:hAnsi="Times New Roman"/>
          <w:b w:val="1"/>
          <w:bCs w:val="1"/>
          <w:sz w:val="19"/>
          <w:szCs w:val="19"/>
          <w:rtl w:val="0"/>
        </w:rPr>
        <w:t xml:space="preserve">, – so that this matter becomes openly revealed within his heart: </w:t>
      </w:r>
      <w:r w:rsidDel="00000000" w:rsidR="00000000" w:rsidRPr="00000000">
        <w:rPr>
          <w:rFonts w:ascii="Times New Roman" w:cs="Times New Roman" w:eastAsia="Times New Roman" w:hAnsi="Times New Roman"/>
          <w:b w:val="0"/>
          <w:bCs w:val="0"/>
          <w:sz w:val="19"/>
          <w:szCs w:val="19"/>
          <w:rtl w:val="1"/>
        </w:rPr>
        <w:t>כִּי הַכֹּל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everything is from the Blessed Name, </w:t>
      </w:r>
      <w:r w:rsidDel="00000000" w:rsidR="00000000" w:rsidRPr="00000000">
        <w:rPr>
          <w:rFonts w:ascii="Times New Roman" w:cs="Times New Roman" w:eastAsia="Times New Roman" w:hAnsi="Times New Roman"/>
          <w:b w:val="0"/>
          <w:bCs w:val="0"/>
          <w:sz w:val="19"/>
          <w:szCs w:val="19"/>
          <w:rtl w:val="1"/>
        </w:rPr>
        <w:t>וְהוּא הַנּוֹתֵן כֹּחַ לַעֲשׂוֹת חָיִל</w:t>
      </w:r>
      <w:r w:rsidDel="00000000" w:rsidR="00000000" w:rsidRPr="00000000">
        <w:rPr>
          <w:rFonts w:ascii="Times New Roman" w:cs="Times New Roman" w:eastAsia="Times New Roman" w:hAnsi="Times New Roman"/>
          <w:b w:val="1"/>
          <w:bCs w:val="1"/>
          <w:sz w:val="19"/>
          <w:szCs w:val="19"/>
          <w:rtl w:val="0"/>
        </w:rPr>
        <w:t xml:space="preserve">, – and He is the One Who gives the power to attain wealth and accomplishment, </w:t>
      </w:r>
      <w:r w:rsidDel="00000000" w:rsidR="00000000" w:rsidRPr="00000000">
        <w:rPr>
          <w:rFonts w:ascii="Times New Roman" w:cs="Times New Roman" w:eastAsia="Times New Roman" w:hAnsi="Times New Roman"/>
          <w:b w:val="0"/>
          <w:bCs w:val="0"/>
          <w:sz w:val="19"/>
          <w:szCs w:val="19"/>
          <w:rtl w:val="1"/>
        </w:rPr>
        <w:t>וּמִמֵּילָא פָּנָיו מְאִירִים מִשִּׂמְחַת לְבָבו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automatically his face radiates from the joy of his heart. </w:t>
      </w:r>
      <w:r w:rsidDel="00000000" w:rsidR="00000000" w:rsidRPr="00000000">
        <w:rPr>
          <w:rFonts w:ascii="Times New Roman" w:cs="Times New Roman" w:eastAsia="Times New Roman" w:hAnsi="Times New Roman"/>
          <w:b w:val="0"/>
          <w:bCs w:val="0"/>
          <w:sz w:val="19"/>
          <w:szCs w:val="19"/>
          <w:rtl w:val="1"/>
        </w:rPr>
        <w:t>וְעַל יְדֵי זֶה מִמֵּילָא מִתְבָּרְכִים גַּם כָּל פְּעֻלּוֹתָיו דְּשֵׁשֶׁת יְמֵי הַמַּעֲשֶׂה</w:t>
      </w:r>
      <w:r w:rsidDel="00000000" w:rsidR="00000000" w:rsidRPr="00000000">
        <w:rPr>
          <w:rFonts w:ascii="Times New Roman" w:cs="Times New Roman" w:eastAsia="Times New Roman" w:hAnsi="Times New Roman"/>
          <w:b w:val="1"/>
          <w:bCs w:val="1"/>
          <w:sz w:val="19"/>
          <w:szCs w:val="19"/>
          <w:rtl w:val="0"/>
        </w:rPr>
        <w:t xml:space="preserve">, – And through this, all his activities of the six workdays are likewise automatically blessed, </w:t>
      </w:r>
      <w:r w:rsidDel="00000000" w:rsidR="00000000" w:rsidRPr="00000000">
        <w:rPr>
          <w:rFonts w:ascii="Times New Roman" w:cs="Times New Roman" w:eastAsia="Times New Roman" w:hAnsi="Times New Roman"/>
          <w:b w:val="0"/>
          <w:bCs w:val="0"/>
          <w:sz w:val="19"/>
          <w:szCs w:val="19"/>
          <w:rtl w:val="1"/>
        </w:rPr>
        <w:t>מֵאַחַר שֶׁמַּכִּיר שֶׁהֵם מֵהַשֵּׁם יִתְבָּרַךְ שֶׁהוּא מְקוֹר הַבְּרָכוֹת</w:t>
      </w:r>
      <w:r w:rsidDel="00000000" w:rsidR="00000000" w:rsidRPr="00000000">
        <w:rPr>
          <w:rFonts w:ascii="Times New Roman" w:cs="Times New Roman" w:eastAsia="Times New Roman" w:hAnsi="Times New Roman"/>
          <w:b w:val="1"/>
          <w:bCs w:val="1"/>
          <w:sz w:val="19"/>
          <w:szCs w:val="19"/>
          <w:rtl w:val="0"/>
        </w:rPr>
        <w:t xml:space="preserve">. – since he recognizes that they stem from the Blessed Name, Who is the Source of all blessings. </w:t>
      </w:r>
      <w:r w:rsidDel="00000000" w:rsidR="00000000" w:rsidRPr="00000000">
        <w:rPr>
          <w:rFonts w:ascii="Times New Roman" w:cs="Times New Roman" w:eastAsia="Times New Roman" w:hAnsi="Times New Roman"/>
          <w:b w:val="0"/>
          <w:bCs w:val="0"/>
          <w:sz w:val="19"/>
          <w:szCs w:val="19"/>
          <w:rtl w:val="1"/>
        </w:rPr>
        <w:t>וְזֶהוּ הַבְּרָכָה דְּיוֹם הַשַּׁבָּת</w:t>
      </w:r>
      <w:r w:rsidDel="00000000" w:rsidR="00000000" w:rsidRPr="00000000">
        <w:rPr>
          <w:rFonts w:ascii="Times New Roman" w:cs="Times New Roman" w:eastAsia="Times New Roman" w:hAnsi="Times New Roman"/>
          <w:b w:val="1"/>
          <w:bCs w:val="1"/>
          <w:sz w:val="19"/>
          <w:szCs w:val="19"/>
          <w:rtl w:val="0"/>
        </w:rPr>
        <w:t xml:space="preserve">, – And this is the blessing of the Sabbath day: </w:t>
      </w:r>
      <w:r w:rsidDel="00000000" w:rsidR="00000000" w:rsidRPr="00000000">
        <w:rPr>
          <w:rFonts w:ascii="Times New Roman" w:cs="Times New Roman" w:eastAsia="Times New Roman" w:hAnsi="Times New Roman"/>
          <w:b w:val="0"/>
          <w:bCs w:val="0"/>
          <w:sz w:val="19"/>
          <w:szCs w:val="19"/>
          <w:rtl w:val="1"/>
        </w:rPr>
        <w:t>הַיְינוּ שֶׁבּוֹ יִהְיֶה הִתְגַּלּוּת הַכָּרָה זוֹ דְּ"אֵין עוֹד מִלְּבַדּוֹ" בְּהִתְפַּשְּׁטוּת</w:t>
      </w:r>
      <w:r w:rsidDel="00000000" w:rsidR="00000000" w:rsidRPr="00000000">
        <w:rPr>
          <w:rFonts w:ascii="Times New Roman" w:cs="Times New Roman" w:eastAsia="Times New Roman" w:hAnsi="Times New Roman"/>
          <w:b w:val="1"/>
          <w:bCs w:val="1"/>
          <w:sz w:val="19"/>
          <w:szCs w:val="19"/>
          <w:rtl w:val="0"/>
        </w:rPr>
        <w:t xml:space="preserve">, – namely, that on it there should be the revelation of this recognition that "there is none else besides Him" in expansive diffusion, </w:t>
      </w:r>
      <w:r w:rsidDel="00000000" w:rsidR="00000000" w:rsidRPr="00000000">
        <w:rPr>
          <w:rFonts w:ascii="Times New Roman" w:cs="Times New Roman" w:eastAsia="Times New Roman" w:hAnsi="Times New Roman"/>
          <w:b w:val="0"/>
          <w:bCs w:val="0"/>
          <w:sz w:val="19"/>
          <w:szCs w:val="19"/>
          <w:rtl w:val="1"/>
        </w:rPr>
        <w:t>כִּי עִנְיַן בְּרָכָה הוּא הַהִתְפַּשְּׁטוּת הַשֶּׁפַע</w:t>
      </w:r>
      <w:r w:rsidDel="00000000" w:rsidR="00000000" w:rsidRPr="00000000">
        <w:rPr>
          <w:rFonts w:ascii="Times New Roman" w:cs="Times New Roman" w:eastAsia="Times New Roman" w:hAnsi="Times New Roman"/>
          <w:b w:val="1"/>
          <w:bCs w:val="1"/>
          <w:sz w:val="19"/>
          <w:szCs w:val="19"/>
          <w:rtl w:val="0"/>
        </w:rPr>
        <w:t>. – for the concept of blessing is the expansion and flow of divine bounty.</w:t>
      </w:r>
    </w:p>
    <w:p w:rsidR="00000000" w:rsidDel="00000000" w:rsidP="00000000" w:rsidRDefault="00000000" w:rsidRPr="00000000" w14:paraId="00000057">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8">
      <w:pPr>
        <w:keepNext/>
        <w:keepLines/>
        <w:spacing w:after="20" w:line="240" w:lineRule="auto" w:before="60"/>
        <w:jc w:val="left"/>
        <w:rPr>
          <w:rFonts w:ascii="Arial" w:cs="Arial" w:eastAsia="Arial" w:hAnsi="Arial"/>
          <w:sz w:val="18"/>
          <w:szCs w:val="18"/>
        </w:rPr>
      </w:pPr>
      <w:bookmarkStart w:id="9164" w:name="_RLToc0164"/>
      <w:r>
        <w:rPr>
          <w:rFonts w:ascii="Times New Roman" w:hAnsi="Times New Roman" w:eastAsia="Times New Roman" w:cs="Times New Roman"/>
          <w:b w:val="0"/>
          <w:i w:val="0"/>
          <w:sz w:val="19"/>
          <w:szCs w:val="19"/>
        </w:rPr>
        <w:t>Seif 7 - Holiness as Separation and Restraint</w:t>
      </w:r>
      <w:bookmarkEnd w:id="9164"/>
    </w:p>
    <w:p>
      <w:pPr>
        <w:keepNext/>
        <w:keepLines/>
        <w:spacing w:before="0" w:after="60" w:line="240" w:lineRule="auto"/>
        <w:jc w:val="left"/>
      </w:pPr>
      <w:r>
        <w:rPr>
          <w:rFonts w:ascii="Times New Roman" w:hAnsi="Times New Roman" w:eastAsia="Times New Roman" w:cs="Times New Roman"/>
          <w:b w:val="0"/>
          <w:i/>
          <w:sz w:val="17"/>
          <w:szCs w:val="17"/>
        </w:rPr>
        <w:t>Alongside expansive blessing, holiness preserves Israel's distinctness and prevents divine closeness from being misused.</w:t>
      </w:r>
    </w:p>
    <w:p w:rsidR="00000000" w:rsidDel="00000000" w:rsidP="00000000" w:rsidRDefault="00000000" w:rsidRPr="00000000" w14:paraId="00000059">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A">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וְהַקְּדֻשָּׁה הוּא הֵיפֶךְ מִזֶּה</w:t>
      </w:r>
      <w:r w:rsidDel="00000000" w:rsidR="00000000" w:rsidRPr="00000000">
        <w:rPr>
          <w:rFonts w:ascii="Times New Roman" w:cs="Times New Roman" w:eastAsia="Times New Roman" w:hAnsi="Times New Roman"/>
          <w:b w:val="1"/>
          <w:bCs w:val="1"/>
          <w:sz w:val="19"/>
          <w:szCs w:val="19"/>
          <w:rtl w:val="0"/>
        </w:rPr>
        <w:t xml:space="preserve">, – And holiness is the opposite of this, </w:t>
      </w:r>
      <w:r w:rsidDel="00000000" w:rsidR="00000000" w:rsidRPr="00000000">
        <w:rPr>
          <w:rFonts w:ascii="Times New Roman" w:cs="Times New Roman" w:eastAsia="Times New Roman" w:hAnsi="Times New Roman"/>
          <w:b w:val="0"/>
          <w:bCs w:val="0"/>
          <w:sz w:val="19"/>
          <w:szCs w:val="19"/>
          <w:rtl w:val="1"/>
        </w:rPr>
        <w:t>דְּעִיקַּר הוֹרָאָתוֹ עַל הַהַבְדָּלָה וְהַהַפְרָשָׁה</w:t>
      </w:r>
      <w:r w:rsidDel="00000000" w:rsidR="00000000" w:rsidRPr="00000000">
        <w:rPr>
          <w:rFonts w:ascii="Times New Roman" w:cs="Times New Roman" w:eastAsia="Times New Roman" w:hAnsi="Times New Roman"/>
          <w:b w:val="1"/>
          <w:bCs w:val="1"/>
          <w:sz w:val="19"/>
          <w:szCs w:val="19"/>
          <w:rtl w:val="0"/>
        </w:rPr>
        <w:t xml:space="preserve">, – for its primary meaning denotes separation and withdrawal, </w:t>
      </w:r>
      <w:r w:rsidDel="00000000" w:rsidR="00000000" w:rsidRPr="00000000">
        <w:rPr>
          <w:rFonts w:ascii="Times New Roman" w:cs="Times New Roman" w:eastAsia="Times New Roman" w:hAnsi="Times New Roman"/>
          <w:b w:val="0"/>
          <w:bCs w:val="0"/>
          <w:sz w:val="19"/>
          <w:szCs w:val="19"/>
          <w:rtl w:val="1"/>
        </w:rPr>
        <w:t>לִהְיוֹת הַדָּבָר מוּגְדָּר וּמוּבְדָּל מִדָּבָר אַחֵר</w:t>
      </w:r>
      <w:r w:rsidDel="00000000" w:rsidR="00000000" w:rsidRPr="00000000">
        <w:rPr>
          <w:rFonts w:ascii="Times New Roman" w:cs="Times New Roman" w:eastAsia="Times New Roman" w:hAnsi="Times New Roman"/>
          <w:b w:val="1"/>
          <w:bCs w:val="1"/>
          <w:sz w:val="19"/>
          <w:szCs w:val="19"/>
          <w:rtl w:val="0"/>
        </w:rPr>
        <w:t xml:space="preserve">. – so that the matter remains bounded and set apart from anything else. </w:t>
      </w:r>
      <w:r w:rsidDel="00000000" w:rsidR="00000000" w:rsidRPr="00000000">
        <w:rPr>
          <w:rFonts w:ascii="Times New Roman" w:cs="Times New Roman" w:eastAsia="Times New Roman" w:hAnsi="Times New Roman"/>
          <w:b w:val="0"/>
          <w:bCs w:val="0"/>
          <w:sz w:val="19"/>
          <w:szCs w:val="19"/>
          <w:rtl w:val="1"/>
        </w:rPr>
        <w:t>וְגַם זֶה דַּרְגָּא דְּיַעֲקֹב שֶׁנִּקְרָא "קָדוֹש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too is the spiritual level of Jacob, who is called "holy," </w:t>
      </w:r>
      <w:r w:rsidDel="00000000" w:rsidR="00000000" w:rsidRPr="00000000">
        <w:rPr>
          <w:rFonts w:ascii="Times New Roman" w:cs="Times New Roman" w:eastAsia="Times New Roman" w:hAnsi="Times New Roman"/>
          <w:b w:val="0"/>
          <w:bCs w:val="0"/>
          <w:sz w:val="19"/>
          <w:szCs w:val="19"/>
          <w:rtl w:val="1"/>
        </w:rPr>
        <w:t>כִּי הוּא הַמּוּבְדָּל מִכָּל הָעַמִּים</w:t>
      </w:r>
      <w:r w:rsidDel="00000000" w:rsidR="00000000" w:rsidRPr="00000000">
        <w:rPr>
          <w:rFonts w:ascii="Times New Roman" w:cs="Times New Roman" w:eastAsia="Times New Roman" w:hAnsi="Times New Roman"/>
          <w:b w:val="1"/>
          <w:bCs w:val="1"/>
          <w:sz w:val="19"/>
          <w:szCs w:val="19"/>
          <w:rtl w:val="0"/>
        </w:rPr>
        <w:t xml:space="preserve">, – for he is the one set apart from all the nations, </w:t>
      </w:r>
      <w:r w:rsidDel="00000000" w:rsidR="00000000" w:rsidRPr="00000000">
        <w:rPr>
          <w:rFonts w:ascii="Times New Roman" w:cs="Times New Roman" w:eastAsia="Times New Roman" w:hAnsi="Times New Roman"/>
          <w:b w:val="0"/>
          <w:bCs w:val="0"/>
          <w:sz w:val="19"/>
          <w:szCs w:val="19"/>
          <w:rtl w:val="1"/>
        </w:rPr>
        <w:t>דְּמִמֶּנּוּ הַתְחָלַת קְדֻשַּׁת יִשְׂרָאֵל בְּכָל זַרְעוֹ אַחֲרָיו שֶׁמִּטָּתוֹ שְׁלֵמָה</w:t>
      </w:r>
      <w:r w:rsidDel="00000000" w:rsidR="00000000" w:rsidRPr="00000000">
        <w:rPr>
          <w:rFonts w:ascii="Times New Roman" w:cs="Times New Roman" w:eastAsia="Times New Roman" w:hAnsi="Times New Roman"/>
          <w:b w:val="1"/>
          <w:bCs w:val="1"/>
          <w:sz w:val="19"/>
          <w:szCs w:val="19"/>
          <w:rtl w:val="0"/>
        </w:rPr>
        <w:t xml:space="preserve">. – since from him began the holiness of Israel throughout all his seed after him, whose bed was whole and pure. </w:t>
      </w:r>
      <w:r w:rsidDel="00000000" w:rsidR="00000000" w:rsidRPr="00000000">
        <w:rPr>
          <w:rFonts w:ascii="Times New Roman" w:cs="Times New Roman" w:eastAsia="Times New Roman" w:hAnsi="Times New Roman"/>
          <w:b w:val="0"/>
          <w:bCs w:val="0"/>
          <w:sz w:val="19"/>
          <w:szCs w:val="19"/>
          <w:rtl w:val="1"/>
        </w:rPr>
        <w:t>לְפִי שֶׁעַל יְדֵי הַכָּרָה זוֹ דְּהַשֵּׁם יִתְבָּרַךְ הַפּוֹעֵל הַכֹּל וּדְשָׁוְא הִשְׁתַּדְּלוּת אָדָם</w:t>
      </w:r>
      <w:r w:rsidDel="00000000" w:rsidR="00000000" w:rsidRPr="00000000">
        <w:rPr>
          <w:rFonts w:ascii="Times New Roman" w:cs="Times New Roman" w:eastAsia="Times New Roman" w:hAnsi="Times New Roman"/>
          <w:b w:val="1"/>
          <w:bCs w:val="1"/>
          <w:sz w:val="19"/>
          <w:szCs w:val="19"/>
          <w:rtl w:val="0"/>
        </w:rPr>
        <w:t xml:space="preserve">, – Because through this realization that the Blessed Name works all things and that human effort is futile, </w:t>
      </w:r>
      <w:r w:rsidDel="00000000" w:rsidR="00000000" w:rsidRPr="00000000">
        <w:rPr>
          <w:rFonts w:ascii="Times New Roman" w:cs="Times New Roman" w:eastAsia="Times New Roman" w:hAnsi="Times New Roman"/>
          <w:b w:val="0"/>
          <w:bCs w:val="0"/>
          <w:sz w:val="19"/>
          <w:szCs w:val="19"/>
          <w:rtl w:val="1"/>
        </w:rPr>
        <w:t>יוּכַל לָבוֹא לְהִתְפַּשְּׁטוּת לְכָל הֲבָלִים שֶׁיִּרְצֶה</w:t>
      </w:r>
      <w:r w:rsidDel="00000000" w:rsidR="00000000" w:rsidRPr="00000000">
        <w:rPr>
          <w:rFonts w:ascii="Times New Roman" w:cs="Times New Roman" w:eastAsia="Times New Roman" w:hAnsi="Times New Roman"/>
          <w:b w:val="1"/>
          <w:bCs w:val="1"/>
          <w:sz w:val="19"/>
          <w:szCs w:val="19"/>
          <w:rtl w:val="0"/>
        </w:rPr>
        <w:t xml:space="preserve">, – one might come to unrestricted expansion into whatever vanities he desires, </w:t>
      </w:r>
      <w:r w:rsidDel="00000000" w:rsidR="00000000" w:rsidRPr="00000000">
        <w:rPr>
          <w:rFonts w:ascii="Times New Roman" w:cs="Times New Roman" w:eastAsia="Times New Roman" w:hAnsi="Times New Roman"/>
          <w:b w:val="0"/>
          <w:bCs w:val="0"/>
          <w:sz w:val="19"/>
          <w:szCs w:val="19"/>
          <w:rtl w:val="1"/>
        </w:rPr>
        <w:t>וְיַחְשׁוֹב כִּי הַכֹּל מֵהַשֵּׁם יִתְבָּרַךְ וְהוּא עִמּו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imagine that everything is from the Blessed Name and that He is with him. </w:t>
      </w:r>
      <w:r w:rsidDel="00000000" w:rsidR="00000000" w:rsidRPr="00000000">
        <w:rPr>
          <w:rFonts w:ascii="Times New Roman" w:cs="Times New Roman" w:eastAsia="Times New Roman" w:hAnsi="Times New Roman"/>
          <w:b w:val="0"/>
          <w:bCs w:val="0"/>
          <w:sz w:val="19"/>
          <w:szCs w:val="19"/>
          <w:rtl w:val="1"/>
        </w:rPr>
        <w:t>וְהַגַּם דְּהָאֱמֶת כֵּן</w:t>
      </w:r>
      <w:r w:rsidDel="00000000" w:rsidR="00000000" w:rsidRPr="00000000">
        <w:rPr>
          <w:rFonts w:ascii="Times New Roman" w:cs="Times New Roman" w:eastAsia="Times New Roman" w:hAnsi="Times New Roman"/>
          <w:b w:val="1"/>
          <w:bCs w:val="1"/>
          <w:sz w:val="19"/>
          <w:szCs w:val="19"/>
          <w:rtl w:val="0"/>
        </w:rPr>
        <w:t xml:space="preserve">, – And even though the truth is indeed so, </w:t>
      </w:r>
      <w:r w:rsidDel="00000000" w:rsidR="00000000" w:rsidRPr="00000000">
        <w:rPr>
          <w:rFonts w:ascii="Times New Roman" w:cs="Times New Roman" w:eastAsia="Times New Roman" w:hAnsi="Times New Roman"/>
          <w:b w:val="0"/>
          <w:bCs w:val="0"/>
          <w:sz w:val="19"/>
          <w:szCs w:val="19"/>
          <w:rtl w:val="1"/>
        </w:rPr>
        <w:t>דְּ"גַּם כִּי אֵלֵךְ בְּגֵיא" וְגוֹמֵר "אַתָּה עִמָּדִי</w:t>
      </w:r>
      <w:r w:rsidDel="00000000" w:rsidR="00000000" w:rsidRPr="00000000">
        <w:rPr>
          <w:rFonts w:ascii="Times New Roman" w:cs="Times New Roman" w:eastAsia="Times New Roman" w:hAnsi="Times New Roman"/>
          <w:b w:val="1"/>
          <w:bCs w:val="1"/>
          <w:sz w:val="19"/>
          <w:szCs w:val="19"/>
          <w:rtl w:val="0"/>
        </w:rPr>
        <w:t xml:space="preserve">", – that "even when I walk in the valley..." and so forth, "You are with me," — </w:t>
      </w:r>
      <w:r w:rsidDel="00000000" w:rsidR="00000000" w:rsidRPr="00000000">
        <w:rPr>
          <w:rFonts w:ascii="Times New Roman" w:cs="Times New Roman" w:eastAsia="Times New Roman" w:hAnsi="Times New Roman"/>
          <w:b w:val="0"/>
          <w:bCs w:val="0"/>
          <w:sz w:val="19"/>
          <w:szCs w:val="19"/>
          <w:rtl w:val="1"/>
        </w:rPr>
        <w:t>הַיְינוּ אַחַר שֶׁאֵירְעוּ מַה שֶׁאֵירְעו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applies only after what has happened has already happened, </w:t>
      </w:r>
      <w:r w:rsidDel="00000000" w:rsidR="00000000" w:rsidRPr="00000000">
        <w:rPr>
          <w:rFonts w:ascii="Times New Roman" w:cs="Times New Roman" w:eastAsia="Times New Roman" w:hAnsi="Times New Roman"/>
          <w:b w:val="0"/>
          <w:bCs w:val="0"/>
          <w:sz w:val="19"/>
          <w:szCs w:val="19"/>
          <w:rtl w:val="1"/>
        </w:rPr>
        <w:t>אַל יִתְיָאֵשׁ מִן הָרַחֲמִים וְאַל יַפְרִיד עַצְמוֹ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let him not despair of mercy and not separate himself from the Blessed Name; </w:t>
      </w:r>
      <w:r>
        <w:rPr>
          <w:rFonts w:ascii="Times New Roman" w:cs="Times New Roman" w:eastAsia="Times New Roman" w:hAnsi="Times New Roman"/>
          <w:b w:val="0"/>
          <w:bCs w:val="0"/>
          <w:sz w:val="19"/>
          <w:szCs w:val="19"/>
          <w:rtl w:val="1"/>
        </w:rPr>
        <w:t xml:space="preserve">וּכְמוֹ שֶׁאָמְרוּ בְּשַׁבָּת</w:t>
      </w:r>
      <w:r>
        <w:rPr>
          <w:rStyle w:val="FootnoteReference"/>
          <w:rFonts w:ascii="Times New Roman" w:hAnsi="Times New Roman" w:eastAsia="Times New Roman" w:cs="Times New Roman"/>
          <w:sz w:val="19"/>
          <w:szCs w:val="19"/>
          <w:rtl/>
        </w:rPr>
        <w:footnoteReference w:id="1215"/>
      </w:r>
      <w:r>
        <w:rPr>
          <w:rFonts w:ascii="Times New Roman" w:cs="Times New Roman" w:eastAsia="Times New Roman" w:hAnsi="Times New Roman"/>
          <w:b w:val="0"/>
          <w:bCs w:val="0"/>
          <w:sz w:val="19"/>
          <w:szCs w:val="19"/>
          <w:rtl w:val="1"/>
        </w:rPr>
        <w:t xml:space="preserve"> (ל״א עַמּוּד ב׳) עַל פָּסוּק "אַל תִּרְשַׁע הַרְבֵּה</w:t>
      </w:r>
      <w:r w:rsidDel="00000000" w:rsidR="00000000" w:rsidRPr="00000000">
        <w:rPr>
          <w:rFonts w:ascii="Times New Roman" w:cs="Times New Roman" w:eastAsia="Times New Roman" w:hAnsi="Times New Roman"/>
          <w:b w:val="1"/>
          <w:bCs w:val="1"/>
          <w:sz w:val="19"/>
          <w:szCs w:val="19"/>
          <w:rtl w:val="0"/>
        </w:rPr>
        <w:t xml:space="preserve">": – and as they said in Shabbat (31b) concerning the verse "Do not be excessively wicked": </w:t>
      </w:r>
      <w:r w:rsidDel="00000000" w:rsidR="00000000" w:rsidRPr="00000000">
        <w:rPr>
          <w:rFonts w:ascii="Times New Roman" w:cs="Times New Roman" w:eastAsia="Times New Roman" w:hAnsi="Times New Roman"/>
          <w:b w:val="0"/>
          <w:bCs w:val="0"/>
          <w:sz w:val="19"/>
          <w:szCs w:val="19"/>
          <w:rtl w:val="1"/>
        </w:rPr>
        <w:t>מִי שֶׁאָכַל וְכוּלֵי</w:t>
      </w:r>
      <w:r w:rsidDel="00000000" w:rsidR="00000000" w:rsidRPr="00000000">
        <w:rPr>
          <w:rFonts w:ascii="Times New Roman" w:cs="Times New Roman" w:eastAsia="Times New Roman" w:hAnsi="Times New Roman"/>
          <w:b w:val="1"/>
          <w:bCs w:val="1"/>
          <w:sz w:val="19"/>
          <w:szCs w:val="19"/>
          <w:rtl w:val="0"/>
        </w:rPr>
        <w:t xml:space="preserve">, – one who ate garlic, and so forth, </w:t>
      </w:r>
      <w:r w:rsidDel="00000000" w:rsidR="00000000" w:rsidRPr="00000000">
        <w:rPr>
          <w:rFonts w:ascii="Times New Roman" w:cs="Times New Roman" w:eastAsia="Times New Roman" w:hAnsi="Times New Roman"/>
          <w:b w:val="0"/>
          <w:bCs w:val="0"/>
          <w:sz w:val="19"/>
          <w:szCs w:val="19"/>
          <w:rtl w:val="1"/>
        </w:rPr>
        <w:t>שֶׁלֹּא יַחְשׁוֹב שֶׁכְּבָר נִפְרַד מֵהַשֵּׁם יִתְבָּרַךְ, חַס וְשָׁלוֹם, וְלִהְיוֹת כְּכָל הַגּוֹיִם</w:t>
      </w:r>
      <w:r w:rsidDel="00000000" w:rsidR="00000000" w:rsidRPr="00000000">
        <w:rPr>
          <w:rFonts w:ascii="Times New Roman" w:cs="Times New Roman" w:eastAsia="Times New Roman" w:hAnsi="Times New Roman"/>
          <w:b w:val="1"/>
          <w:bCs w:val="1"/>
          <w:sz w:val="19"/>
          <w:szCs w:val="19"/>
          <w:rtl w:val="0"/>
        </w:rPr>
        <w:t xml:space="preserve">, – that he should not think that he has already become separated from the Blessed Name, Heaven forbid, and act like all the nations, </w:t>
      </w:r>
      <w:r w:rsidDel="00000000" w:rsidR="00000000" w:rsidRPr="00000000">
        <w:rPr>
          <w:rFonts w:ascii="Times New Roman" w:cs="Times New Roman" w:eastAsia="Times New Roman" w:hAnsi="Times New Roman"/>
          <w:b w:val="0"/>
          <w:bCs w:val="0"/>
          <w:sz w:val="19"/>
          <w:szCs w:val="19"/>
          <w:rtl w:val="1"/>
        </w:rPr>
        <w:t>רַק בֶּאֱמֶת לְעוֹלָם "אַתָּה עִמָּדִי</w:t>
      </w:r>
      <w:r w:rsidDel="00000000" w:rsidR="00000000" w:rsidRPr="00000000">
        <w:rPr>
          <w:rFonts w:ascii="Times New Roman" w:cs="Times New Roman" w:eastAsia="Times New Roman" w:hAnsi="Times New Roman"/>
          <w:b w:val="1"/>
          <w:bCs w:val="1"/>
          <w:sz w:val="19"/>
          <w:szCs w:val="19"/>
          <w:rtl w:val="0"/>
        </w:rPr>
        <w:t xml:space="preserve">". – for in truth, forever "You are with me." </w:t>
      </w:r>
      <w:r>
        <w:rPr>
          <w:rFonts w:ascii="Times New Roman" w:cs="Times New Roman" w:eastAsia="Times New Roman" w:hAnsi="Times New Roman"/>
          <w:b w:val="0"/>
          <w:bCs w:val="0"/>
          <w:sz w:val="19"/>
          <w:szCs w:val="19"/>
          <w:rtl w:val="1"/>
        </w:rPr>
        <w:t xml:space="preserve">אֲבָל חָלִילָה לֵילֵךְ מִפְּנֵי כֵן בְּגֵיא וְכוּלֵי</w:t>
      </w:r>
      <w:r>
        <w:rPr>
          <w:rStyle w:val="FootnoteReference"/>
          <w:rFonts w:ascii="Times New Roman" w:hAnsi="Times New Roman" w:eastAsia="Times New Roman" w:cs="Times New Roman"/>
          <w:sz w:val="19"/>
          <w:szCs w:val="19"/>
          <w:rtl/>
        </w:rPr>
        <w:footnoteReference w:id="1216"/>
      </w:r>
      <w:r>
        <w:rPr>
          <w:rFonts w:ascii="Times New Roman" w:cs="Times New Roman" w:eastAsia="Times New Roman" w:hAnsi="Times New Roman"/>
          <w:b w:val="0"/>
          <w:bCs w:val="0"/>
          <w:sz w:val="19"/>
          <w:szCs w:val="19"/>
          <w:rtl w:val="1"/>
        </w:rPr>
        <w:t xml:space="preserve">, חַס וְשָׁלוֹם</w:t>
      </w:r>
      <w:r w:rsidDel="00000000" w:rsidR="00000000" w:rsidRPr="00000000">
        <w:rPr>
          <w:rFonts w:ascii="Times New Roman" w:cs="Times New Roman" w:eastAsia="Times New Roman" w:hAnsi="Times New Roman"/>
          <w:b w:val="1"/>
          <w:bCs w:val="1"/>
          <w:sz w:val="19"/>
          <w:szCs w:val="19"/>
          <w:rtl w:val="0"/>
        </w:rPr>
        <w:t xml:space="preserve">; – However, God forbid that one should purposefully walk for this reason in the valley of darkness, Heaven forbid; </w:t>
      </w:r>
      <w:r w:rsidDel="00000000" w:rsidR="00000000" w:rsidRPr="00000000">
        <w:rPr>
          <w:rFonts w:ascii="Times New Roman" w:cs="Times New Roman" w:eastAsia="Times New Roman" w:hAnsi="Times New Roman"/>
          <w:b w:val="0"/>
          <w:bCs w:val="0"/>
          <w:sz w:val="19"/>
          <w:szCs w:val="19"/>
          <w:rtl w:val="1"/>
        </w:rPr>
        <w:t>דְּאַדְּרַבָּה, כֵּיוָן שֶׁ"אַתָּה עִמָּדִי</w:t>
      </w:r>
      <w:r w:rsidDel="00000000" w:rsidR="00000000" w:rsidRPr="00000000">
        <w:rPr>
          <w:rFonts w:ascii="Times New Roman" w:cs="Times New Roman" w:eastAsia="Times New Roman" w:hAnsi="Times New Roman"/>
          <w:b w:val="1"/>
          <w:bCs w:val="1"/>
          <w:sz w:val="19"/>
          <w:szCs w:val="19"/>
          <w:rtl w:val="0"/>
        </w:rPr>
        <w:t xml:space="preserve">", – for on the contrary, since "You are with me," </w:t>
      </w:r>
      <w:r w:rsidDel="00000000" w:rsidR="00000000" w:rsidRPr="00000000">
        <w:rPr>
          <w:rFonts w:ascii="Times New Roman" w:cs="Times New Roman" w:eastAsia="Times New Roman" w:hAnsi="Times New Roman"/>
          <w:b w:val="0"/>
          <w:bCs w:val="0"/>
          <w:sz w:val="19"/>
          <w:szCs w:val="19"/>
          <w:rtl w:val="1"/>
        </w:rPr>
        <w:t>הֲרֵי זֶה כְּמַכְנִיס, חַס וְשָׁלוֹם, מֶלֶךְ מַלְכֵי הַמְּלָכִים עִמּוֹ לִמְקוֹם הַטִּנּוֹפֶת</w:t>
      </w:r>
      <w:r w:rsidDel="00000000" w:rsidR="00000000" w:rsidRPr="00000000">
        <w:rPr>
          <w:rFonts w:ascii="Times New Roman" w:cs="Times New Roman" w:eastAsia="Times New Roman" w:hAnsi="Times New Roman"/>
          <w:b w:val="1"/>
          <w:bCs w:val="1"/>
          <w:sz w:val="19"/>
          <w:szCs w:val="19"/>
          <w:rtl w:val="0"/>
        </w:rPr>
        <w:t>. – it is considered as if one brings, Heaven forbid, the King of kings of kings together with himself into a place of filth.</w:t>
      </w:r>
    </w:p>
    <w:p w:rsidR="00000000" w:rsidDel="00000000" w:rsidP="00000000" w:rsidRDefault="00000000" w:rsidRPr="00000000" w14:paraId="0000005B">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C">
      <w:pPr>
        <w:keepNext/>
        <w:keepLines/>
        <w:spacing w:after="20" w:line="240" w:lineRule="auto" w:before="60"/>
        <w:jc w:val="left"/>
        <w:rPr>
          <w:rFonts w:ascii="Arial" w:cs="Arial" w:eastAsia="Arial" w:hAnsi="Arial"/>
          <w:sz w:val="18"/>
          <w:szCs w:val="18"/>
        </w:rPr>
      </w:pPr>
      <w:bookmarkStart w:id="9165" w:name="_RLToc0165"/>
      <w:r>
        <w:rPr>
          <w:rFonts w:ascii="Times New Roman" w:hAnsi="Times New Roman" w:eastAsia="Times New Roman" w:cs="Times New Roman"/>
          <w:b w:val="0"/>
          <w:i w:val="0"/>
          <w:sz w:val="19"/>
          <w:szCs w:val="19"/>
        </w:rPr>
        <w:t>Seif 8 - Kiddush: Joining Blessing with Holiness</w:t>
      </w:r>
      <w:bookmarkEnd w:id="9165"/>
    </w:p>
    <w:p>
      <w:pPr>
        <w:keepNext/>
        <w:keepLines/>
        <w:spacing w:before="0" w:after="60" w:line="240" w:lineRule="auto"/>
        <w:jc w:val="left"/>
      </w:pPr>
      <w:r>
        <w:rPr>
          <w:rFonts w:ascii="Times New Roman" w:hAnsi="Times New Roman" w:eastAsia="Times New Roman" w:cs="Times New Roman"/>
          <w:b w:val="0"/>
          <w:i/>
          <w:sz w:val="17"/>
          <w:szCs w:val="17"/>
        </w:rPr>
        <w:t>Kiddush transforms wine from a source of frivolity into a vessel for joy bounded by sanctity.</w:t>
      </w:r>
    </w:p>
    <w:p w:rsidR="00000000" w:rsidDel="00000000" w:rsidP="00000000" w:rsidRDefault="00000000" w:rsidRPr="00000000" w14:paraId="0000005D">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5E">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וְעַל כֵּן עִם הַבְּרָכָה צָרִיךְ קְדֻשָּׁה גַּם כֵּן</w:t>
      </w:r>
      <w:r w:rsidDel="00000000" w:rsidR="00000000" w:rsidRPr="00000000">
        <w:rPr>
          <w:rFonts w:ascii="Times New Roman" w:cs="Times New Roman" w:eastAsia="Times New Roman" w:hAnsi="Times New Roman"/>
          <w:b w:val="1"/>
          <w:bCs w:val="1"/>
          <w:sz w:val="19"/>
          <w:szCs w:val="19"/>
          <w:rtl w:val="0"/>
        </w:rPr>
        <w:t xml:space="preserve">, – Therefore, together with the blessing, holiness is also required, </w:t>
      </w:r>
      <w:r w:rsidDel="00000000" w:rsidR="00000000" w:rsidRPr="00000000">
        <w:rPr>
          <w:rFonts w:ascii="Times New Roman" w:cs="Times New Roman" w:eastAsia="Times New Roman" w:hAnsi="Times New Roman"/>
          <w:b w:val="0"/>
          <w:bCs w:val="0"/>
          <w:sz w:val="19"/>
          <w:szCs w:val="19"/>
          <w:rtl w:val="1"/>
        </w:rPr>
        <w:t>לִהְיוֹת מוּגְדָּר וּמוּבְדָּל בִּמְאוֹר פָּנִים</w:t>
      </w:r>
      <w:r w:rsidDel="00000000" w:rsidR="00000000" w:rsidRPr="00000000">
        <w:rPr>
          <w:rFonts w:ascii="Times New Roman" w:cs="Times New Roman" w:eastAsia="Times New Roman" w:hAnsi="Times New Roman"/>
          <w:b w:val="1"/>
          <w:bCs w:val="1"/>
          <w:sz w:val="19"/>
          <w:szCs w:val="19"/>
          <w:rtl w:val="0"/>
        </w:rPr>
        <w:t xml:space="preserve">, – to remain bounded and set apart in the light of the countenance, </w:t>
      </w:r>
      <w:r w:rsidDel="00000000" w:rsidR="00000000" w:rsidRPr="00000000">
        <w:rPr>
          <w:rFonts w:ascii="Times New Roman" w:cs="Times New Roman" w:eastAsia="Times New Roman" w:hAnsi="Times New Roman"/>
          <w:b w:val="0"/>
          <w:bCs w:val="0"/>
          <w:sz w:val="19"/>
          <w:szCs w:val="19"/>
          <w:rtl w:val="1"/>
        </w:rPr>
        <w:t>שֶׁלֹּא יִהְיֶה שִׂמְחָה שֶׁל הוֹלֵלוּת</w:t>
      </w:r>
      <w:r w:rsidDel="00000000" w:rsidR="00000000" w:rsidRPr="00000000">
        <w:rPr>
          <w:rFonts w:ascii="Times New Roman" w:cs="Times New Roman" w:eastAsia="Times New Roman" w:hAnsi="Times New Roman"/>
          <w:b w:val="1"/>
          <w:bCs w:val="1"/>
          <w:sz w:val="19"/>
          <w:szCs w:val="19"/>
          <w:rtl w:val="0"/>
        </w:rPr>
        <w:t xml:space="preserve">; – so that it does not become a joy of frivolous revelry; </w:t>
      </w:r>
      <w:r w:rsidDel="00000000" w:rsidR="00000000" w:rsidRPr="00000000">
        <w:rPr>
          <w:rFonts w:ascii="Times New Roman" w:cs="Times New Roman" w:eastAsia="Times New Roman" w:hAnsi="Times New Roman"/>
          <w:b w:val="0"/>
          <w:bCs w:val="0"/>
          <w:sz w:val="19"/>
          <w:szCs w:val="19"/>
          <w:rtl w:val="1"/>
        </w:rPr>
        <w:t>דְּעַל כֵּן לֹא נִיתְּנָה לַגּוֹיִם</w:t>
      </w:r>
      <w:r w:rsidDel="00000000" w:rsidR="00000000" w:rsidRPr="00000000">
        <w:rPr>
          <w:rFonts w:ascii="Times New Roman" w:cs="Times New Roman" w:eastAsia="Times New Roman" w:hAnsi="Times New Roman"/>
          <w:b w:val="1"/>
          <w:bCs w:val="1"/>
          <w:sz w:val="19"/>
          <w:szCs w:val="19"/>
          <w:rtl w:val="0"/>
        </w:rPr>
        <w:t xml:space="preserve">, – which is why the Sabbath was not given to the nations, </w:t>
      </w:r>
      <w:r w:rsidDel="00000000" w:rsidR="00000000" w:rsidRPr="00000000">
        <w:rPr>
          <w:rFonts w:ascii="Times New Roman" w:cs="Times New Roman" w:eastAsia="Times New Roman" w:hAnsi="Times New Roman"/>
          <w:b w:val="0"/>
          <w:bCs w:val="0"/>
          <w:sz w:val="19"/>
          <w:szCs w:val="19"/>
          <w:rtl w:val="1"/>
        </w:rPr>
        <w:t>שֶׁהֵם יָבוֹאוּ מִזֶּה לְקַלּוּת רֹאש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they would arrive from this at levity, </w:t>
      </w:r>
      <w:r w:rsidDel="00000000" w:rsidR="00000000" w:rsidRPr="00000000">
        <w:rPr>
          <w:rFonts w:ascii="Times New Roman" w:cs="Times New Roman" w:eastAsia="Times New Roman" w:hAnsi="Times New Roman"/>
          <w:b w:val="0"/>
          <w:bCs w:val="0"/>
          <w:sz w:val="19"/>
          <w:szCs w:val="19"/>
          <w:rtl w:val="1"/>
        </w:rPr>
        <w:t>לִהְיוֹת אוֹכְלִים וְשׁוֹתִים וּפוֹחֲזִים</w:t>
      </w:r>
      <w:r w:rsidDel="00000000" w:rsidR="00000000" w:rsidRPr="00000000">
        <w:rPr>
          <w:rFonts w:ascii="Times New Roman" w:cs="Times New Roman" w:eastAsia="Times New Roman" w:hAnsi="Times New Roman"/>
          <w:b w:val="1"/>
          <w:bCs w:val="1"/>
          <w:sz w:val="19"/>
          <w:szCs w:val="19"/>
          <w:rtl w:val="0"/>
        </w:rPr>
        <w:t xml:space="preserve">, – becoming people who merely eat, drink, and behave licentiously, </w:t>
      </w:r>
      <w:r w:rsidDel="00000000" w:rsidR="00000000" w:rsidRPr="00000000">
        <w:rPr>
          <w:rFonts w:ascii="Times New Roman" w:cs="Times New Roman" w:eastAsia="Times New Roman" w:hAnsi="Times New Roman"/>
          <w:b w:val="0"/>
          <w:bCs w:val="0"/>
          <w:sz w:val="19"/>
          <w:szCs w:val="19"/>
          <w:rtl w:val="1"/>
        </w:rPr>
        <w:t>כְּמוֹ שֶׁאָמְרוּ בִּבְרֵאשִׁית רַבָּה שָׁם (פָּרָשָׁה ל״ט אוֹת ח׳) עַל גּוֹיִם שֶׁבְּחוּץ לָאָרֶץ</w:t>
      </w:r>
      <w:r w:rsidDel="00000000" w:rsidR="00000000" w:rsidRPr="00000000">
        <w:rPr>
          <w:rFonts w:ascii="Times New Roman" w:cs="Times New Roman" w:eastAsia="Times New Roman" w:hAnsi="Times New Roman"/>
          <w:b w:val="1"/>
          <w:bCs w:val="1"/>
          <w:sz w:val="19"/>
          <w:szCs w:val="19"/>
          <w:rtl w:val="0"/>
        </w:rPr>
        <w:t xml:space="preserve"> – as they said in Bereishit Rabbah there (parashah 39, ot 8) concerning the gentiles outside the Land, </w:t>
      </w:r>
      <w:r w:rsidDel="00000000" w:rsidR="00000000" w:rsidRPr="00000000">
        <w:rPr>
          <w:rFonts w:ascii="Times New Roman" w:cs="Times New Roman" w:eastAsia="Times New Roman" w:hAnsi="Times New Roman"/>
          <w:b w:val="0"/>
          <w:bCs w:val="0"/>
          <w:sz w:val="19"/>
          <w:szCs w:val="19"/>
          <w:rtl w:val="1"/>
        </w:rPr>
        <w:t>וְקֹדֶם שֶׁבָּא אַבְרָהָם אָבִינוּ, עָלָיו הַשָּׁלוֹם, לְאֶרֶץ יִשְׂרָאֵל</w:t>
      </w:r>
      <w:r w:rsidDel="00000000" w:rsidR="00000000" w:rsidRPr="00000000">
        <w:rPr>
          <w:rFonts w:ascii="Times New Roman" w:cs="Times New Roman" w:eastAsia="Times New Roman" w:hAnsi="Times New Roman"/>
          <w:b w:val="1"/>
          <w:bCs w:val="1"/>
          <w:sz w:val="19"/>
          <w:szCs w:val="19"/>
          <w:rtl w:val="0"/>
        </w:rPr>
        <w:t xml:space="preserve">. – and prior to the arrival of our father Abraham, peace be upon him, in the Land of Israel. </w:t>
      </w:r>
      <w:r w:rsidDel="00000000" w:rsidR="00000000" w:rsidRPr="00000000">
        <w:rPr>
          <w:rFonts w:ascii="Times New Roman" w:cs="Times New Roman" w:eastAsia="Times New Roman" w:hAnsi="Times New Roman"/>
          <w:b w:val="0"/>
          <w:bCs w:val="0"/>
          <w:sz w:val="19"/>
          <w:szCs w:val="19"/>
          <w:rtl w:val="1"/>
        </w:rPr>
        <w:t>וּקְדֻשָּׁה בְּכָל מָקוֹם הוּא גֶּדֶר עֶרְוָה</w:t>
      </w:r>
      <w:r w:rsidDel="00000000" w:rsidR="00000000" w:rsidRPr="00000000">
        <w:rPr>
          <w:rFonts w:ascii="Times New Roman" w:cs="Times New Roman" w:eastAsia="Times New Roman" w:hAnsi="Times New Roman"/>
          <w:b w:val="1"/>
          <w:bCs w:val="1"/>
          <w:sz w:val="19"/>
          <w:szCs w:val="19"/>
          <w:rtl w:val="0"/>
        </w:rPr>
        <w:t xml:space="preserve"> – And holiness everywhere denotes a fence against sexual immorality </w:t>
      </w:r>
      <w:r w:rsidDel="00000000" w:rsidR="00000000" w:rsidRPr="00000000">
        <w:rPr>
          <w:rFonts w:ascii="Times New Roman" w:cs="Times New Roman" w:eastAsia="Times New Roman" w:hAnsi="Times New Roman"/>
          <w:b w:val="0"/>
          <w:bCs w:val="0"/>
          <w:sz w:val="19"/>
          <w:szCs w:val="19"/>
          <w:rtl w:val="1"/>
        </w:rPr>
        <w:t>וְהַגְדָּרָה מִתַּאֲוֹת עוֹלָם הַזֶּה</w:t>
      </w:r>
      <w:r w:rsidDel="00000000" w:rsidR="00000000" w:rsidRPr="00000000">
        <w:rPr>
          <w:rFonts w:ascii="Times New Roman" w:cs="Times New Roman" w:eastAsia="Times New Roman" w:hAnsi="Times New Roman"/>
          <w:b w:val="1"/>
          <w:bCs w:val="1"/>
          <w:sz w:val="19"/>
          <w:szCs w:val="19"/>
          <w:rtl w:val="0"/>
        </w:rPr>
        <w:t xml:space="preserve">, – and restraint from the physical appetites of this world, </w:t>
      </w:r>
      <w:r w:rsidDel="00000000" w:rsidR="00000000" w:rsidRPr="00000000">
        <w:rPr>
          <w:rFonts w:ascii="Times New Roman" w:cs="Times New Roman" w:eastAsia="Times New Roman" w:hAnsi="Times New Roman"/>
          <w:b w:val="0"/>
          <w:bCs w:val="0"/>
          <w:sz w:val="19"/>
          <w:szCs w:val="19"/>
          <w:rtl w:val="1"/>
        </w:rPr>
        <w:t>וְזֶהוּ הַקְּדֻשָּׁה שֶׁאַחַר הַבְּרָכָה</w:t>
      </w:r>
      <w:r w:rsidDel="00000000" w:rsidR="00000000" w:rsidRPr="00000000">
        <w:rPr>
          <w:rFonts w:ascii="Times New Roman" w:cs="Times New Roman" w:eastAsia="Times New Roman" w:hAnsi="Times New Roman"/>
          <w:b w:val="1"/>
          <w:bCs w:val="1"/>
          <w:sz w:val="19"/>
          <w:szCs w:val="19"/>
          <w:rtl w:val="0"/>
        </w:rPr>
        <w:t xml:space="preserve">, – and this is the holiness that follows the blessing: </w:t>
      </w:r>
      <w:r w:rsidDel="00000000" w:rsidR="00000000" w:rsidRPr="00000000">
        <w:rPr>
          <w:rFonts w:ascii="Times New Roman" w:cs="Times New Roman" w:eastAsia="Times New Roman" w:hAnsi="Times New Roman"/>
          <w:b w:val="0"/>
          <w:bCs w:val="0"/>
          <w:sz w:val="19"/>
          <w:szCs w:val="19"/>
          <w:rtl w:val="1"/>
        </w:rPr>
        <w:t>לְהִתְקַדֵּשׁ בִּמְאוֹר פָּנִים זֶה</w:t>
      </w:r>
      <w:r w:rsidDel="00000000" w:rsidR="00000000" w:rsidRPr="00000000">
        <w:rPr>
          <w:rFonts w:ascii="Times New Roman" w:cs="Times New Roman" w:eastAsia="Times New Roman" w:hAnsi="Times New Roman"/>
          <w:b w:val="1"/>
          <w:bCs w:val="1"/>
          <w:sz w:val="19"/>
          <w:szCs w:val="19"/>
          <w:rtl w:val="0"/>
        </w:rPr>
        <w:t xml:space="preserve">. – to sanctify oneself within this radiant countenance. </w:t>
      </w:r>
      <w:r w:rsidDel="00000000" w:rsidR="00000000" w:rsidRPr="00000000">
        <w:rPr>
          <w:rFonts w:ascii="Times New Roman" w:cs="Times New Roman" w:eastAsia="Times New Roman" w:hAnsi="Times New Roman"/>
          <w:b w:val="0"/>
          <w:bCs w:val="0"/>
          <w:sz w:val="19"/>
          <w:szCs w:val="19"/>
          <w:rtl w:val="1"/>
        </w:rPr>
        <w:t>כִּי אֵצֶל אֻמּוֹת הָעוֹלָם בְּרָכָה זוֹ הָיָה מוֹלִיד פַּחֲזוּת וּפְרִיקוּת עוֹל</w:t>
      </w:r>
      <w:r w:rsidDel="00000000" w:rsidR="00000000" w:rsidRPr="00000000">
        <w:rPr>
          <w:rFonts w:ascii="Times New Roman" w:cs="Times New Roman" w:eastAsia="Times New Roman" w:hAnsi="Times New Roman"/>
          <w:b w:val="1"/>
          <w:bCs w:val="1"/>
          <w:sz w:val="19"/>
          <w:szCs w:val="19"/>
          <w:rtl w:val="0"/>
        </w:rPr>
        <w:t xml:space="preserve"> – For among the nations of the world, such a blessing would spawn wantonness, casting off of the yoke, </w:t>
      </w:r>
      <w:r w:rsidDel="00000000" w:rsidR="00000000" w:rsidRPr="00000000">
        <w:rPr>
          <w:rFonts w:ascii="Times New Roman" w:cs="Times New Roman" w:eastAsia="Times New Roman" w:hAnsi="Times New Roman"/>
          <w:b w:val="0"/>
          <w:bCs w:val="0"/>
          <w:sz w:val="19"/>
          <w:szCs w:val="19"/>
          <w:rtl w:val="1"/>
        </w:rPr>
        <w:t>וְהִשְׁתַּקְּעוּת בְּתַאֲוֹת עוֹלָם הַזֶּה</w:t>
      </w:r>
      <w:r w:rsidDel="00000000" w:rsidR="00000000" w:rsidRPr="00000000">
        <w:rPr>
          <w:rFonts w:ascii="Times New Roman" w:cs="Times New Roman" w:eastAsia="Times New Roman" w:hAnsi="Times New Roman"/>
          <w:b w:val="1"/>
          <w:bCs w:val="1"/>
          <w:sz w:val="19"/>
          <w:szCs w:val="19"/>
          <w:rtl w:val="0"/>
        </w:rPr>
        <w:t xml:space="preserve">; – and deeper sinking into the desires of this world; </w:t>
      </w:r>
      <w:r w:rsidDel="00000000" w:rsidR="00000000" w:rsidRPr="00000000">
        <w:rPr>
          <w:rFonts w:ascii="Times New Roman" w:cs="Times New Roman" w:eastAsia="Times New Roman" w:hAnsi="Times New Roman"/>
          <w:b w:val="0"/>
          <w:bCs w:val="0"/>
          <w:sz w:val="19"/>
          <w:szCs w:val="19"/>
          <w:rtl w:val="1"/>
        </w:rPr>
        <w:t>וְאֵצֶל בְּנֵי יִשְׂרָאֵל, אַדְּרַבָּה, מוֹלִידָה קְדֻשָּׁה בַּלֵּב</w:t>
      </w:r>
      <w:r w:rsidDel="00000000" w:rsidR="00000000" w:rsidRPr="00000000">
        <w:rPr>
          <w:rFonts w:ascii="Times New Roman" w:cs="Times New Roman" w:eastAsia="Times New Roman" w:hAnsi="Times New Roman"/>
          <w:b w:val="1"/>
          <w:bCs w:val="1"/>
          <w:sz w:val="19"/>
          <w:szCs w:val="19"/>
          <w:rtl w:val="0"/>
        </w:rPr>
        <w:t xml:space="preserve">. – whereas among the children of Israel, on the contrary, it generates holiness in the heart. </w:t>
      </w:r>
      <w:r w:rsidDel="00000000" w:rsidR="00000000" w:rsidRPr="00000000">
        <w:rPr>
          <w:rFonts w:ascii="Times New Roman" w:cs="Times New Roman" w:eastAsia="Times New Roman" w:hAnsi="Times New Roman"/>
          <w:b w:val="0"/>
          <w:bCs w:val="0"/>
          <w:sz w:val="19"/>
          <w:szCs w:val="19"/>
          <w:rtl w:val="1"/>
        </w:rPr>
        <w:t>וְאוֹר הַפָּנִים הַמֵּעִיד עַל הָעֹז שֶׁבַּלֵּב</w:t>
      </w:r>
      <w:r w:rsidDel="00000000" w:rsidR="00000000" w:rsidRPr="00000000">
        <w:rPr>
          <w:rFonts w:ascii="Times New Roman" w:cs="Times New Roman" w:eastAsia="Times New Roman" w:hAnsi="Times New Roman"/>
          <w:b w:val="1"/>
          <w:bCs w:val="1"/>
          <w:sz w:val="19"/>
          <w:szCs w:val="19"/>
          <w:rtl w:val="0"/>
        </w:rPr>
        <w:t xml:space="preserve"> – And the light of the countenance that testifies to the inner fortitude in the heart </w:t>
      </w:r>
      <w:r w:rsidDel="00000000" w:rsidR="00000000" w:rsidRPr="00000000">
        <w:rPr>
          <w:rFonts w:ascii="Times New Roman" w:cs="Times New Roman" w:eastAsia="Times New Roman" w:hAnsi="Times New Roman"/>
          <w:b w:val="0"/>
          <w:bCs w:val="0"/>
          <w:sz w:val="19"/>
          <w:szCs w:val="19"/>
          <w:rtl w:val="1"/>
        </w:rPr>
        <w:t>אֵינוֹ מִכֹּחַ שַׁלְוָה שֶׁל הוֹלֵלוּת</w:t>
      </w:r>
      <w:r w:rsidDel="00000000" w:rsidR="00000000" w:rsidRPr="00000000">
        <w:rPr>
          <w:rFonts w:ascii="Times New Roman" w:cs="Times New Roman" w:eastAsia="Times New Roman" w:hAnsi="Times New Roman"/>
          <w:b w:val="1"/>
          <w:bCs w:val="1"/>
          <w:sz w:val="19"/>
          <w:szCs w:val="19"/>
          <w:rtl w:val="0"/>
        </w:rPr>
        <w:t xml:space="preserve">, – does not derive from the power of a frivolous tranquility, </w:t>
      </w:r>
      <w:r w:rsidDel="00000000" w:rsidR="00000000" w:rsidRPr="00000000">
        <w:rPr>
          <w:rFonts w:ascii="Times New Roman" w:cs="Times New Roman" w:eastAsia="Times New Roman" w:hAnsi="Times New Roman"/>
          <w:b w:val="0"/>
          <w:bCs w:val="0"/>
          <w:sz w:val="19"/>
          <w:szCs w:val="19"/>
          <w:rtl w:val="1"/>
        </w:rPr>
        <w:t>רַק מִכֹּחַ שַׁלְוָה הַמְּלֵאָה קְדֻשָּׁה</w:t>
      </w:r>
      <w:r w:rsidDel="00000000" w:rsidR="00000000" w:rsidRPr="00000000">
        <w:rPr>
          <w:rFonts w:ascii="Times New Roman" w:cs="Times New Roman" w:eastAsia="Times New Roman" w:hAnsi="Times New Roman"/>
          <w:b w:val="1"/>
          <w:bCs w:val="1"/>
          <w:sz w:val="19"/>
          <w:szCs w:val="19"/>
          <w:rtl w:val="0"/>
        </w:rPr>
        <w:t xml:space="preserve"> – but only from the power of a tranquility filled with holiness </w:t>
      </w:r>
      <w:r w:rsidDel="00000000" w:rsidR="00000000" w:rsidRPr="00000000">
        <w:rPr>
          <w:rFonts w:ascii="Times New Roman" w:cs="Times New Roman" w:eastAsia="Times New Roman" w:hAnsi="Times New Roman"/>
          <w:b w:val="0"/>
          <w:bCs w:val="0"/>
          <w:sz w:val="19"/>
          <w:szCs w:val="19"/>
          <w:rtl w:val="1"/>
        </w:rPr>
        <w:t>וְהַגְדָּרָה מִכָּל מִינֵי שַׁלְוָה שֶׁל עוֹלָם הַזֶּה</w:t>
      </w:r>
      <w:r w:rsidDel="00000000" w:rsidR="00000000" w:rsidRPr="00000000">
        <w:rPr>
          <w:rFonts w:ascii="Times New Roman" w:cs="Times New Roman" w:eastAsia="Times New Roman" w:hAnsi="Times New Roman"/>
          <w:b w:val="1"/>
          <w:bCs w:val="1"/>
          <w:sz w:val="19"/>
          <w:szCs w:val="19"/>
          <w:rtl w:val="0"/>
        </w:rPr>
        <w:t xml:space="preserve">. – and restraint from all kinds of merely worldly tranquility. </w:t>
      </w:r>
      <w:r w:rsidDel="00000000" w:rsidR="00000000" w:rsidRPr="00000000">
        <w:rPr>
          <w:rFonts w:ascii="Times New Roman" w:cs="Times New Roman" w:eastAsia="Times New Roman" w:hAnsi="Times New Roman"/>
          <w:b w:val="0"/>
          <w:bCs w:val="0"/>
          <w:sz w:val="19"/>
          <w:szCs w:val="19"/>
          <w:rtl w:val="1"/>
        </w:rPr>
        <w:t>וּבִרְכַּת יוֹם הַשַּׁבָּת מְקַבְּלִים בִּתְפִלָּה</w:t>
      </w:r>
      <w:r w:rsidDel="00000000" w:rsidR="00000000" w:rsidRPr="00000000">
        <w:rPr>
          <w:rFonts w:ascii="Times New Roman" w:cs="Times New Roman" w:eastAsia="Times New Roman" w:hAnsi="Times New Roman"/>
          <w:b w:val="1"/>
          <w:bCs w:val="1"/>
          <w:sz w:val="19"/>
          <w:szCs w:val="19"/>
          <w:rtl w:val="0"/>
        </w:rPr>
        <w:t xml:space="preserve">, – And the blessing of the Sabbath day is received through prayer, </w:t>
      </w:r>
      <w:r w:rsidDel="00000000" w:rsidR="00000000" w:rsidRPr="00000000">
        <w:rPr>
          <w:rFonts w:ascii="Times New Roman" w:cs="Times New Roman" w:eastAsia="Times New Roman" w:hAnsi="Times New Roman"/>
          <w:b w:val="0"/>
          <w:bCs w:val="0"/>
          <w:sz w:val="19"/>
          <w:szCs w:val="19"/>
          <w:rtl w:val="1"/>
        </w:rPr>
        <w:t>שֶׁהוּא בִּרְכוֹתָיו שֶׁל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constitutes the blessings of the Blessed Name, </w:t>
      </w:r>
      <w:r w:rsidDel="00000000" w:rsidR="00000000" w:rsidRPr="00000000">
        <w:rPr>
          <w:rFonts w:ascii="Times New Roman" w:cs="Times New Roman" w:eastAsia="Times New Roman" w:hAnsi="Times New Roman"/>
          <w:b w:val="0"/>
          <w:bCs w:val="0"/>
          <w:sz w:val="19"/>
          <w:szCs w:val="19"/>
          <w:rtl w:val="1"/>
        </w:rPr>
        <w:t>וּמִבִּרְכוֹתָיו יְבֹרַךְ בֵּית עֲבָדָיו</w:t>
      </w:r>
      <w:r w:rsidDel="00000000" w:rsidR="00000000" w:rsidRPr="00000000">
        <w:rPr>
          <w:rFonts w:ascii="Times New Roman" w:cs="Times New Roman" w:eastAsia="Times New Roman" w:hAnsi="Times New Roman"/>
          <w:b w:val="1"/>
          <w:bCs w:val="1"/>
          <w:sz w:val="19"/>
          <w:szCs w:val="19"/>
          <w:rtl w:val="0"/>
        </w:rPr>
        <w:t xml:space="preserve">. – and from His blessings the house of His servants shall be blessed. </w:t>
      </w:r>
      <w:r w:rsidDel="00000000" w:rsidR="00000000" w:rsidRPr="00000000">
        <w:rPr>
          <w:rFonts w:ascii="Times New Roman" w:cs="Times New Roman" w:eastAsia="Times New Roman" w:hAnsi="Times New Roman"/>
          <w:b w:val="0"/>
          <w:bCs w:val="0"/>
          <w:sz w:val="19"/>
          <w:szCs w:val="19"/>
          <w:rtl w:val="1"/>
        </w:rPr>
        <w:t>וְהַקְּדֻשָּׁה — בְּקִדּוּשׁ עַל הַיַּיִן</w:t>
      </w:r>
      <w:r w:rsidDel="00000000" w:rsidR="00000000" w:rsidRPr="00000000">
        <w:rPr>
          <w:rFonts w:ascii="Times New Roman" w:cs="Times New Roman" w:eastAsia="Times New Roman" w:hAnsi="Times New Roman"/>
          <w:b w:val="1"/>
          <w:bCs w:val="1"/>
          <w:sz w:val="19"/>
          <w:szCs w:val="19"/>
          <w:rtl w:val="0"/>
        </w:rPr>
        <w:t xml:space="preserve">, – And holiness is received through the Kiddush over wine, </w:t>
      </w:r>
      <w:r w:rsidDel="00000000" w:rsidR="00000000" w:rsidRPr="00000000">
        <w:rPr>
          <w:rFonts w:ascii="Times New Roman" w:cs="Times New Roman" w:eastAsia="Times New Roman" w:hAnsi="Times New Roman"/>
          <w:b w:val="0"/>
          <w:bCs w:val="0"/>
          <w:sz w:val="19"/>
          <w:szCs w:val="19"/>
          <w:rtl w:val="1"/>
        </w:rPr>
        <w:t>שֶׁהוּא "יְשַׂמַּח לֵב</w:t>
      </w:r>
      <w:r w:rsidDel="00000000" w:rsidR="00000000" w:rsidRPr="00000000">
        <w:rPr>
          <w:rFonts w:ascii="Times New Roman" w:cs="Times New Roman" w:eastAsia="Times New Roman" w:hAnsi="Times New Roman"/>
          <w:b w:val="1"/>
          <w:bCs w:val="1"/>
          <w:sz w:val="19"/>
          <w:szCs w:val="19"/>
          <w:rtl w:val="0"/>
        </w:rPr>
        <w:t xml:space="preserve">" – which ordinarily "gladdens the heart" </w:t>
      </w:r>
      <w:r w:rsidDel="00000000" w:rsidR="00000000" w:rsidRPr="00000000">
        <w:rPr>
          <w:rFonts w:ascii="Times New Roman" w:cs="Times New Roman" w:eastAsia="Times New Roman" w:hAnsi="Times New Roman"/>
          <w:b w:val="0"/>
          <w:bCs w:val="0"/>
          <w:sz w:val="19"/>
          <w:szCs w:val="19"/>
          <w:rtl w:val="1"/>
        </w:rPr>
        <w:t>וּמוֹלִיד שִׂמְחָה שֶׁל הוֹלֵלוּת לַשּׁוֹגִים בָּה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produces a joy of frivolous revelry for those who err through it; </w:t>
      </w:r>
      <w:r w:rsidDel="00000000" w:rsidR="00000000" w:rsidRPr="00000000">
        <w:rPr>
          <w:rFonts w:ascii="Times New Roman" w:cs="Times New Roman" w:eastAsia="Times New Roman" w:hAnsi="Times New Roman"/>
          <w:b w:val="0"/>
          <w:bCs w:val="0"/>
          <w:sz w:val="19"/>
          <w:szCs w:val="19"/>
          <w:rtl w:val="1"/>
        </w:rPr>
        <w:t>אֲבָל יַיִן דְּמִצְוָה, אַדְּרַבָּה, מוֹלִיד קְדֻשָּׁה בַּלֵּב</w:t>
      </w:r>
      <w:r w:rsidDel="00000000" w:rsidR="00000000" w:rsidRPr="00000000">
        <w:rPr>
          <w:rFonts w:ascii="Times New Roman" w:cs="Times New Roman" w:eastAsia="Times New Roman" w:hAnsi="Times New Roman"/>
          <w:b w:val="1"/>
          <w:bCs w:val="1"/>
          <w:sz w:val="19"/>
          <w:szCs w:val="19"/>
          <w:rtl w:val="0"/>
        </w:rPr>
        <w:t xml:space="preserve"> – however, wine used for a mitzvah, on the contrary, generates holiness in the heart </w:t>
      </w:r>
      <w:r w:rsidDel="00000000" w:rsidR="00000000" w:rsidRPr="00000000">
        <w:rPr>
          <w:rFonts w:ascii="Times New Roman" w:cs="Times New Roman" w:eastAsia="Times New Roman" w:hAnsi="Times New Roman"/>
          <w:b w:val="0"/>
          <w:bCs w:val="0"/>
          <w:sz w:val="19"/>
          <w:szCs w:val="19"/>
          <w:rtl w:val="1"/>
        </w:rPr>
        <w:t>וְהַגְדָּרָה מִשִּׂמְחַת הוֹלֵלוּת דְּעוֹלָם הַזֶּה</w:t>
      </w:r>
      <w:r w:rsidDel="00000000" w:rsidR="00000000" w:rsidRPr="00000000">
        <w:rPr>
          <w:rFonts w:ascii="Times New Roman" w:cs="Times New Roman" w:eastAsia="Times New Roman" w:hAnsi="Times New Roman"/>
          <w:b w:val="1"/>
          <w:bCs w:val="1"/>
          <w:sz w:val="19"/>
          <w:szCs w:val="19"/>
          <w:rtl w:val="0"/>
        </w:rPr>
        <w:t>. – and restraint from the frivolous joy of this world.</w:t>
      </w:r>
    </w:p>
    <w:p w:rsidR="00000000" w:rsidDel="00000000" w:rsidP="00000000" w:rsidRDefault="00000000" w:rsidRPr="00000000" w14:paraId="0000005F">
      <w:pPr>
        <w:spacing w:after="0" w:line="240" w:lineRule="auto"/>
        <w:rPr>
          <w:rFonts w:ascii="Times New Roman" w:cs="Times New Roman" w:eastAsia="Times New Roman" w:hAnsi="Times New Roman"/>
          <w:sz w:val="18"/>
          <w:szCs w:val="18"/>
        </w:rPr>
        <w:sectPr>
          <w:footerReference w:type="default" r:id="rId4136"/>
          <w:headerReference w:type="default" r:id="rId4077"/>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0">
      <w:pPr>
        <w:keepNext/>
        <w:keepLines/>
        <w:spacing w:after="30" w:line="240" w:lineRule="auto" w:before="0"/>
        <w:jc w:val="center"/>
        <w:rPr>
          <w:rFonts w:ascii="Arial" w:cs="Arial" w:eastAsia="Arial" w:hAnsi="Arial"/>
          <w:sz w:val="18"/>
          <w:szCs w:val="18"/>
        </w:rPr>
      </w:pPr>
      <w:bookmarkStart w:id="9166" w:name="_RLToc0166"/>
      <w:r>
        <w:rPr>
          <w:rFonts w:ascii="Times New Roman" w:hAnsi="Times New Roman" w:eastAsia="Times New Roman" w:cs="Times New Roman"/>
          <w:b w:val="0"/>
          <w:i w:val="0"/>
          <w:sz w:val="21"/>
          <w:szCs w:val="21"/>
        </w:rPr>
        <w:t>Siman 56 - Chanukah, Written Torah, and the Living Oral Torah</w:t>
      </w:r>
      <w:bookmarkEnd w:id="9166"/>
    </w:p>
    <w:p>
      <w:pPr>
        <w:keepNext/>
        <w:keepLines/>
        <w:spacing w:before="0" w:after="60" w:line="240" w:lineRule="auto"/>
        <w:jc w:val="center"/>
      </w:pPr>
      <w:r>
        <w:rPr>
          <w:rFonts w:ascii="Times New Roman" w:hAnsi="Times New Roman" w:eastAsia="Times New Roman" w:cs="Times New Roman"/>
          <w:b w:val="0"/>
          <w:i/>
          <w:sz w:val="17"/>
          <w:szCs w:val="17"/>
        </w:rPr>
        <w:t>Chanukah reveals the vitality of Oral Torah beyond fixed writing, tracing how divine speech, rabbinic wisdom, hidden providence, and Israel's living interpretation illuminate the darkness of exile.</w:t>
      </w:r>
    </w:p>
    <w:p>
      <w:pPr>
        <w:keepNext/>
        <w:keepLines/>
        <w:spacing w:before="20" w:after="20" w:line="240" w:lineRule="auto"/>
        <w:jc w:val="left"/>
      </w:pPr>
      <w:bookmarkStart w:id="9167" w:name="_RLToc0167"/>
      <w:r>
        <w:rPr>
          <w:rFonts w:ascii="Times New Roman" w:hAnsi="Times New Roman" w:eastAsia="Times New Roman" w:cs="Times New Roman"/>
          <w:b w:val="0"/>
          <w:i w:val="0"/>
          <w:sz w:val="19"/>
          <w:szCs w:val="19"/>
        </w:rPr>
        <w:t>Seif 1 - Why Chanukah Was Not Written into Scripture</w:t>
      </w:r>
      <w:bookmarkEnd w:id="9167"/>
    </w:p>
    <w:p>
      <w:pPr>
        <w:keepNext/>
        <w:keepLines/>
        <w:spacing w:before="0" w:after="60" w:line="240" w:lineRule="auto"/>
        <w:jc w:val="left"/>
      </w:pPr>
      <w:r>
        <w:rPr>
          <w:rFonts w:ascii="Times New Roman" w:hAnsi="Times New Roman" w:eastAsia="Times New Roman" w:cs="Times New Roman"/>
          <w:b w:val="0"/>
          <w:i/>
          <w:sz w:val="17"/>
          <w:szCs w:val="17"/>
        </w:rPr>
        <w:t>Chanukah's unwritten miracle distinguishes fixed written revelation from a later light rooted in the Oral Torah.</w:t>
      </w:r>
    </w:p>
    <w:p w:rsidR="00000000" w:rsidDel="00000000" w:rsidP="00000000" w:rsidRDefault="00000000" w:rsidRPr="00000000" w14:paraId="00000061">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2">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עִנְיַן הַנֵּס דַּחֲנֻכָּה</w:t>
      </w:r>
      <w:r w:rsidDel="00000000" w:rsidR="00000000" w:rsidRPr="00000000">
        <w:rPr>
          <w:rFonts w:ascii="Times New Roman" w:cs="Times New Roman" w:eastAsia="Times New Roman" w:hAnsi="Times New Roman"/>
          <w:b w:val="1"/>
          <w:bCs w:val="1"/>
          <w:sz w:val="19"/>
          <w:szCs w:val="19"/>
          <w:rtl w:val="0"/>
        </w:rPr>
        <w:t xml:space="preserve">, – The matter of the miracle of Chanukah, </w:t>
      </w:r>
      <w:r w:rsidDel="00000000" w:rsidR="00000000" w:rsidRPr="00000000">
        <w:rPr>
          <w:rFonts w:ascii="Times New Roman" w:cs="Times New Roman" w:eastAsia="Times New Roman" w:hAnsi="Times New Roman"/>
          <w:b w:val="0"/>
          <w:bCs w:val="0"/>
          <w:sz w:val="19"/>
          <w:szCs w:val="19"/>
          <w:rtl w:val="1"/>
        </w:rPr>
        <w:t>שֶׁהוּא לְבַדּוֹ מֵהַנִּסִּים שֶׁלֹּא נִתְּנוּ לִכְתֹּב</w:t>
      </w:r>
      <w:r w:rsidDel="00000000" w:rsidR="00000000" w:rsidRPr="00000000">
        <w:rPr>
          <w:rFonts w:ascii="Times New Roman" w:cs="Times New Roman" w:eastAsia="Times New Roman" w:hAnsi="Times New Roman"/>
          <w:b w:val="1"/>
          <w:bCs w:val="1"/>
          <w:sz w:val="19"/>
          <w:szCs w:val="19"/>
          <w:rtl w:val="0"/>
        </w:rPr>
        <w:t xml:space="preserve">, – in that it alone among the miracles was not permitted to be committed to canonical writing, </w:t>
      </w:r>
      <w:r w:rsidDel="00000000" w:rsidR="00000000" w:rsidRPr="00000000">
        <w:rPr>
          <w:rFonts w:ascii="Times New Roman" w:cs="Times New Roman" w:eastAsia="Times New Roman" w:hAnsi="Times New Roman"/>
          <w:b w:val="0"/>
          <w:bCs w:val="0"/>
          <w:sz w:val="19"/>
          <w:szCs w:val="19"/>
          <w:rtl w:val="1"/>
        </w:rPr>
        <w:t>וּמִכָּל מָקוֹם נִקְבַּע זִכְרוֹנוֹ לְדוֹרוֹת</w:t>
      </w:r>
      <w:r w:rsidDel="00000000" w:rsidR="00000000" w:rsidRPr="00000000">
        <w:rPr>
          <w:rFonts w:ascii="Times New Roman" w:cs="Times New Roman" w:eastAsia="Times New Roman" w:hAnsi="Times New Roman"/>
          <w:b w:val="1"/>
          <w:bCs w:val="1"/>
          <w:sz w:val="19"/>
          <w:szCs w:val="19"/>
          <w:rtl w:val="0"/>
        </w:rPr>
        <w:t xml:space="preserve">. – and nevertheless its remembrance was established for all generations. </w:t>
      </w:r>
      <w:r w:rsidDel="00000000" w:rsidR="00000000" w:rsidRPr="00000000">
        <w:rPr>
          <w:rFonts w:ascii="Times New Roman" w:cs="Times New Roman" w:eastAsia="Times New Roman" w:hAnsi="Times New Roman"/>
          <w:b w:val="0"/>
          <w:bCs w:val="0"/>
          <w:sz w:val="19"/>
          <w:szCs w:val="19"/>
          <w:rtl w:val="1"/>
        </w:rPr>
        <w:t>וּבְיוֹמָא כ״ט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Yoma 29a:  </w:t>
      </w:r>
      <w:r w:rsidDel="00000000" w:rsidR="00000000" w:rsidRPr="00000000">
        <w:rPr>
          <w:rFonts w:ascii="Times New Roman" w:cs="Times New Roman" w:eastAsia="Times New Roman" w:hAnsi="Times New Roman"/>
          <w:b w:val="0"/>
          <w:bCs w:val="0"/>
          <w:sz w:val="19"/>
          <w:szCs w:val="19"/>
          <w:rtl w:val="1"/>
        </w:rPr>
        <w:t>מָה שַׁחַר סוֹף כָּל הַלַּיְלָה</w:t>
      </w:r>
      <w:r w:rsidDel="00000000" w:rsidR="00000000" w:rsidRPr="00000000">
        <w:rPr>
          <w:rFonts w:ascii="Times New Roman" w:cs="Times New Roman" w:eastAsia="Times New Roman" w:hAnsi="Times New Roman"/>
          <w:b w:val="1"/>
          <w:bCs w:val="1"/>
          <w:sz w:val="19"/>
          <w:szCs w:val="19"/>
          <w:rtl w:val="0"/>
        </w:rPr>
        <w:t xml:space="preserve">, – just as the dawn is the end of the entire night, </w:t>
      </w:r>
      <w:r w:rsidDel="00000000" w:rsidR="00000000" w:rsidRPr="00000000">
        <w:rPr>
          <w:rFonts w:ascii="Times New Roman" w:cs="Times New Roman" w:eastAsia="Times New Roman" w:hAnsi="Times New Roman"/>
          <w:b w:val="0"/>
          <w:bCs w:val="0"/>
          <w:sz w:val="19"/>
          <w:szCs w:val="19"/>
          <w:rtl w:val="1"/>
        </w:rPr>
        <w:t>אַף אֶסְתֵּר סוֹף כָּל הַנִּסִּים</w:t>
      </w:r>
      <w:r w:rsidDel="00000000" w:rsidR="00000000" w:rsidRPr="00000000">
        <w:rPr>
          <w:rFonts w:ascii="Times New Roman" w:cs="Times New Roman" w:eastAsia="Times New Roman" w:hAnsi="Times New Roman"/>
          <w:b w:val="1"/>
          <w:bCs w:val="1"/>
          <w:sz w:val="19"/>
          <w:szCs w:val="19"/>
          <w:rtl w:val="0"/>
        </w:rPr>
        <w:t xml:space="preserve">. – so too Esther is the end of all miracles. </w:t>
      </w:r>
      <w:r w:rsidDel="00000000" w:rsidR="00000000" w:rsidRPr="00000000">
        <w:rPr>
          <w:rFonts w:ascii="Times New Roman" w:cs="Times New Roman" w:eastAsia="Times New Roman" w:hAnsi="Times New Roman"/>
          <w:b w:val="0"/>
          <w:bCs w:val="0"/>
          <w:sz w:val="19"/>
          <w:szCs w:val="19"/>
          <w:rtl w:val="1"/>
        </w:rPr>
        <w:t>וְהָאִיכָּא חֲנֻכָּה</w:t>
      </w:r>
      <w:r w:rsidDel="00000000" w:rsidR="00000000" w:rsidRPr="00000000">
        <w:rPr>
          <w:rFonts w:ascii="Times New Roman" w:cs="Times New Roman" w:eastAsia="Times New Roman" w:hAnsi="Times New Roman"/>
          <w:b w:val="1"/>
          <w:bCs w:val="1"/>
          <w:sz w:val="19"/>
          <w:szCs w:val="19"/>
          <w:rtl w:val="0"/>
        </w:rPr>
        <w:t>? – And does there not remain Chanukah? "</w:t>
      </w:r>
      <w:r w:rsidDel="00000000" w:rsidR="00000000" w:rsidRPr="00000000">
        <w:rPr>
          <w:rFonts w:ascii="Times New Roman" w:cs="Times New Roman" w:eastAsia="Times New Roman" w:hAnsi="Times New Roman"/>
          <w:b w:val="0"/>
          <w:bCs w:val="0"/>
          <w:sz w:val="19"/>
          <w:szCs w:val="19"/>
          <w:rtl w:val="1"/>
        </w:rPr>
        <w:t>נִתְּנָה לִכְתֹּב" קָאָמְרִינַן</w:t>
      </w:r>
      <w:r w:rsidDel="00000000" w:rsidR="00000000" w:rsidRPr="00000000">
        <w:rPr>
          <w:rFonts w:ascii="Times New Roman" w:cs="Times New Roman" w:eastAsia="Times New Roman" w:hAnsi="Times New Roman"/>
          <w:b w:val="1"/>
          <w:bCs w:val="1"/>
          <w:sz w:val="19"/>
          <w:szCs w:val="19"/>
          <w:rtl w:val="0"/>
        </w:rPr>
        <w:t xml:space="preserve">. – We are speaking of miracles that were permitted to be written. </w:t>
      </w:r>
      <w:r w:rsidDel="00000000" w:rsidR="00000000" w:rsidRPr="00000000">
        <w:rPr>
          <w:rFonts w:ascii="Times New Roman" w:cs="Times New Roman" w:eastAsia="Times New Roman" w:hAnsi="Times New Roman"/>
          <w:b w:val="0"/>
          <w:bCs w:val="0"/>
          <w:sz w:val="19"/>
          <w:szCs w:val="19"/>
          <w:rtl w:val="1"/>
        </w:rPr>
        <w:t>וְלִכְאוֹרָה, מַה בְּכָךְ דְּלָא נִכְתַּב</w:t>
      </w:r>
      <w:r w:rsidDel="00000000" w:rsidR="00000000" w:rsidRPr="00000000">
        <w:rPr>
          <w:rFonts w:ascii="Times New Roman" w:cs="Times New Roman" w:eastAsia="Times New Roman" w:hAnsi="Times New Roman"/>
          <w:b w:val="1"/>
          <w:bCs w:val="1"/>
          <w:sz w:val="19"/>
          <w:szCs w:val="19"/>
          <w:rtl w:val="0"/>
        </w:rPr>
        <w:t xml:space="preserve">, – And at first glance, what does it matter that it was not written? </w:t>
      </w:r>
      <w:r w:rsidDel="00000000" w:rsidR="00000000" w:rsidRPr="00000000">
        <w:rPr>
          <w:rFonts w:ascii="Times New Roman" w:cs="Times New Roman" w:eastAsia="Times New Roman" w:hAnsi="Times New Roman"/>
          <w:b w:val="0"/>
          <w:bCs w:val="0"/>
          <w:sz w:val="19"/>
          <w:szCs w:val="19"/>
          <w:rtl w:val="1"/>
        </w:rPr>
        <w:t>סוֹף סוֹף הָיָה נֵס</w:t>
      </w:r>
      <w:r w:rsidDel="00000000" w:rsidR="00000000" w:rsidRPr="00000000">
        <w:rPr>
          <w:rFonts w:ascii="Times New Roman" w:cs="Times New Roman" w:eastAsia="Times New Roman" w:hAnsi="Times New Roman"/>
          <w:b w:val="1"/>
          <w:bCs w:val="1"/>
          <w:sz w:val="19"/>
          <w:szCs w:val="19"/>
          <w:rtl w:val="0"/>
        </w:rPr>
        <w:t xml:space="preserve">, – Ultimately there was a miracle, </w:t>
      </w:r>
      <w:r w:rsidDel="00000000" w:rsidR="00000000" w:rsidRPr="00000000">
        <w:rPr>
          <w:rFonts w:ascii="Times New Roman" w:cs="Times New Roman" w:eastAsia="Times New Roman" w:hAnsi="Times New Roman"/>
          <w:b w:val="0"/>
          <w:bCs w:val="0"/>
          <w:sz w:val="19"/>
          <w:szCs w:val="19"/>
          <w:rtl w:val="1"/>
        </w:rPr>
        <w:t>וַעֲדַיִן אֵין אֶסְתֵּר הַסּוֹף כַּשַּׁחַר</w:t>
      </w:r>
      <w:r w:rsidDel="00000000" w:rsidR="00000000" w:rsidRPr="00000000">
        <w:rPr>
          <w:rFonts w:ascii="Times New Roman" w:cs="Times New Roman" w:eastAsia="Times New Roman" w:hAnsi="Times New Roman"/>
          <w:b w:val="1"/>
          <w:bCs w:val="1"/>
          <w:sz w:val="19"/>
          <w:szCs w:val="19"/>
          <w:rtl w:val="0"/>
        </w:rPr>
        <w:t xml:space="preserve">. – and yet Esther would not truly be the end like the morning dawn. </w:t>
      </w:r>
      <w:r w:rsidDel="00000000" w:rsidR="00000000" w:rsidRPr="00000000">
        <w:rPr>
          <w:rFonts w:ascii="Times New Roman" w:cs="Times New Roman" w:eastAsia="Times New Roman" w:hAnsi="Times New Roman"/>
          <w:b w:val="0"/>
          <w:bCs w:val="0"/>
          <w:sz w:val="19"/>
          <w:szCs w:val="19"/>
          <w:rtl w:val="1"/>
        </w:rPr>
        <w:t>וְגַם מַה דְּהִמְשִׁיל כָּל הַנִּסִּים לְלַיְלָה וְאֶסְתֵּר לְשַׁחַר</w:t>
      </w:r>
      <w:r w:rsidDel="00000000" w:rsidR="00000000" w:rsidRPr="00000000">
        <w:rPr>
          <w:rFonts w:ascii="Times New Roman" w:cs="Times New Roman" w:eastAsia="Times New Roman" w:hAnsi="Times New Roman"/>
          <w:b w:val="1"/>
          <w:bCs w:val="1"/>
          <w:sz w:val="19"/>
          <w:szCs w:val="19"/>
          <w:rtl w:val="0"/>
        </w:rPr>
        <w:t xml:space="preserve">, – And furthermore, regarding the metaphor comparing all miracles to night and Esther to dawn: </w:t>
      </w:r>
      <w:r w:rsidDel="00000000" w:rsidR="00000000" w:rsidRPr="00000000">
        <w:rPr>
          <w:rFonts w:ascii="Times New Roman" w:cs="Times New Roman" w:eastAsia="Times New Roman" w:hAnsi="Times New Roman"/>
          <w:b w:val="0"/>
          <w:bCs w:val="0"/>
          <w:sz w:val="19"/>
          <w:szCs w:val="19"/>
          <w:rtl w:val="1"/>
        </w:rPr>
        <w:t>אִם הַנֵּס הוּא אוֹר</w:t>
      </w:r>
      <w:r w:rsidDel="00000000" w:rsidR="00000000" w:rsidRPr="00000000">
        <w:rPr>
          <w:rFonts w:ascii="Times New Roman" w:cs="Times New Roman" w:eastAsia="Times New Roman" w:hAnsi="Times New Roman"/>
          <w:b w:val="1"/>
          <w:bCs w:val="1"/>
          <w:sz w:val="19"/>
          <w:szCs w:val="19"/>
          <w:rtl w:val="0"/>
        </w:rPr>
        <w:t xml:space="preserve">, – if a miracle is considered light, </w:t>
      </w:r>
      <w:r w:rsidDel="00000000" w:rsidR="00000000" w:rsidRPr="00000000">
        <w:rPr>
          <w:rFonts w:ascii="Times New Roman" w:cs="Times New Roman" w:eastAsia="Times New Roman" w:hAnsi="Times New Roman"/>
          <w:b w:val="0"/>
          <w:bCs w:val="0"/>
          <w:sz w:val="19"/>
          <w:szCs w:val="19"/>
          <w:rtl w:val="1"/>
        </w:rPr>
        <w:t>הֲרֵי כָּל הַנִּסִּים גַּם כֵּן הָיוּ מְאִירִים עוֹד יוֹתֵר</w:t>
      </w:r>
      <w:r w:rsidDel="00000000" w:rsidR="00000000" w:rsidRPr="00000000">
        <w:rPr>
          <w:rFonts w:ascii="Times New Roman" w:cs="Times New Roman" w:eastAsia="Times New Roman" w:hAnsi="Times New Roman"/>
          <w:b w:val="1"/>
          <w:bCs w:val="1"/>
          <w:sz w:val="19"/>
          <w:szCs w:val="19"/>
          <w:rtl w:val="0"/>
        </w:rPr>
        <w:t xml:space="preserve">, – surely all the other miracles were even more illuminating, </w:t>
      </w:r>
      <w:r w:rsidDel="00000000" w:rsidR="00000000" w:rsidRPr="00000000">
        <w:rPr>
          <w:rFonts w:ascii="Times New Roman" w:cs="Times New Roman" w:eastAsia="Times New Roman" w:hAnsi="Times New Roman"/>
          <w:b w:val="0"/>
          <w:bCs w:val="0"/>
          <w:sz w:val="19"/>
          <w:szCs w:val="19"/>
          <w:rtl w:val="1"/>
        </w:rPr>
        <w:t>דִּבְפֶסַח יָצְאוּ מֵעַבְדוּת לְחֵרוּת</w:t>
      </w:r>
      <w:r w:rsidDel="00000000" w:rsidR="00000000" w:rsidRPr="00000000">
        <w:rPr>
          <w:rFonts w:ascii="Times New Roman" w:cs="Times New Roman" w:eastAsia="Times New Roman" w:hAnsi="Times New Roman"/>
          <w:b w:val="1"/>
          <w:bCs w:val="1"/>
          <w:sz w:val="19"/>
          <w:szCs w:val="19"/>
          <w:rtl w:val="0"/>
        </w:rPr>
        <w:t xml:space="preserve">, – for on Passover they went out from slavery to total freedom, </w:t>
      </w:r>
      <w:r w:rsidDel="00000000" w:rsidR="00000000" w:rsidRPr="00000000">
        <w:rPr>
          <w:rFonts w:ascii="Times New Roman" w:cs="Times New Roman" w:eastAsia="Times New Roman" w:hAnsi="Times New Roman"/>
          <w:b w:val="0"/>
          <w:bCs w:val="0"/>
          <w:sz w:val="19"/>
          <w:szCs w:val="19"/>
          <w:rtl w:val="1"/>
        </w:rPr>
        <w:t>וּבְפוּרִים "אַכַּתֵּי עַבְדֵי אֲחַשְׁוֵרוֹשׁ אֲנַן</w:t>
      </w:r>
      <w:r w:rsidDel="00000000" w:rsidR="00000000" w:rsidRPr="00000000">
        <w:rPr>
          <w:rFonts w:ascii="Times New Roman" w:cs="Times New Roman" w:eastAsia="Times New Roman" w:hAnsi="Times New Roman"/>
          <w:b w:val="1"/>
          <w:bCs w:val="1"/>
          <w:sz w:val="19"/>
          <w:szCs w:val="19"/>
          <w:rtl w:val="0"/>
        </w:rPr>
        <w:t xml:space="preserve">", – whereas on Purim "we are still servants of Ahasuerus," </w:t>
      </w:r>
      <w:r>
        <w:rPr>
          <w:rFonts w:ascii="Times New Roman" w:cs="Times New Roman" w:eastAsia="Times New Roman" w:hAnsi="Times New Roman"/>
          <w:b w:val="0"/>
          <w:bCs w:val="0"/>
          <w:sz w:val="19"/>
          <w:szCs w:val="19"/>
          <w:rtl w:val="1"/>
        </w:rPr>
        <w:t xml:space="preserve">כְּמוֹ שֶׁאָמְרוּ בִּמְגִלָּה (י״ד</w:t>
      </w:r>
      <w:r>
        <w:rPr>
          <w:rStyle w:val="FootnoteReference"/>
          <w:rFonts w:ascii="Times New Roman" w:hAnsi="Times New Roman" w:eastAsia="Times New Roman" w:cs="Times New Roman"/>
          <w:sz w:val="19"/>
          <w:szCs w:val="19"/>
          <w:rtl/>
        </w:rPr>
        <w:footnoteReference w:id="1217"/>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as they said in Megillah (14a).</w:t>
      </w:r>
    </w:p>
    <w:p w:rsidR="00000000" w:rsidDel="00000000" w:rsidP="00000000" w:rsidRDefault="00000000" w:rsidRPr="00000000" w14:paraId="00000063">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4">
      <w:pPr>
        <w:keepNext/>
        <w:keepLines/>
        <w:spacing w:after="20" w:line="240" w:lineRule="auto" w:before="60"/>
        <w:jc w:val="left"/>
        <w:rPr>
          <w:rFonts w:ascii="Arial" w:cs="Arial" w:eastAsia="Arial" w:hAnsi="Arial"/>
          <w:sz w:val="18"/>
          <w:szCs w:val="18"/>
        </w:rPr>
      </w:pPr>
      <w:bookmarkStart w:id="9168" w:name="_RLToc0168"/>
      <w:r>
        <w:rPr>
          <w:rFonts w:ascii="Times New Roman" w:hAnsi="Times New Roman" w:eastAsia="Times New Roman" w:cs="Times New Roman"/>
          <w:b w:val="0"/>
          <w:i w:val="0"/>
          <w:sz w:val="19"/>
          <w:szCs w:val="19"/>
        </w:rPr>
        <w:t>Seif 2 - Night, Day, Writing, and Living Speech</w:t>
      </w:r>
      <w:bookmarkEnd w:id="9168"/>
    </w:p>
    <w:p>
      <w:pPr>
        <w:keepNext/>
        <w:keepLines/>
        <w:spacing w:before="0" w:after="60" w:line="240" w:lineRule="auto"/>
        <w:jc w:val="left"/>
      </w:pPr>
      <w:r>
        <w:rPr>
          <w:rFonts w:ascii="Times New Roman" w:hAnsi="Times New Roman" w:eastAsia="Times New Roman" w:cs="Times New Roman"/>
          <w:b w:val="0"/>
          <w:i/>
          <w:sz w:val="17"/>
          <w:szCs w:val="17"/>
        </w:rPr>
        <w:t>This world conceals Havayah; writing preserves revelation in a garment, while spoken words carry immediate living vitality.</w:t>
      </w:r>
    </w:p>
    <w:p w:rsidR="00000000" w:rsidDel="00000000" w:rsidP="00000000" w:rsidRDefault="00000000" w:rsidRPr="00000000" w14:paraId="00000065">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6">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אֲבָל הָעִנְיָן</w:t>
      </w:r>
      <w:r w:rsidDel="00000000" w:rsidR="00000000" w:rsidRPr="00000000">
        <w:rPr>
          <w:rFonts w:ascii="Times New Roman" w:cs="Times New Roman" w:eastAsia="Times New Roman" w:hAnsi="Times New Roman"/>
          <w:b w:val="1"/>
          <w:bCs w:val="1"/>
          <w:sz w:val="19"/>
          <w:szCs w:val="19"/>
          <w:rtl w:val="0"/>
        </w:rPr>
        <w:t xml:space="preserve">, – However, the inner matter is, </w:t>
      </w:r>
      <w:r w:rsidDel="00000000" w:rsidR="00000000" w:rsidRPr="00000000">
        <w:rPr>
          <w:rFonts w:ascii="Times New Roman" w:cs="Times New Roman" w:eastAsia="Times New Roman" w:hAnsi="Times New Roman"/>
          <w:b w:val="0"/>
          <w:bCs w:val="0"/>
          <w:sz w:val="19"/>
          <w:szCs w:val="19"/>
          <w:rtl w:val="1"/>
        </w:rPr>
        <w:t>כִּי אָמְרוּ בְּרֵישׁ פְּסָחִים (ב׳ עַמּוּד א׳) דְּעוֹלָם הַזֶּה נִמְשַׁל לְלַיְלָה וְעוֹלָם הַבָּא לְיוֹם</w:t>
      </w:r>
      <w:r w:rsidDel="00000000" w:rsidR="00000000" w:rsidRPr="00000000">
        <w:rPr>
          <w:rFonts w:ascii="Times New Roman" w:cs="Times New Roman" w:eastAsia="Times New Roman" w:hAnsi="Times New Roman"/>
          <w:b w:val="1"/>
          <w:bCs w:val="1"/>
          <w:sz w:val="19"/>
          <w:szCs w:val="19"/>
          <w:rtl w:val="0"/>
        </w:rPr>
        <w:t xml:space="preserve">, – for they said at the beginning of Pesachim (2a) that this world is compared to night and the World to Come to day; </w:t>
      </w:r>
      <w:r>
        <w:rPr>
          <w:rFonts w:ascii="Times New Roman" w:cs="Times New Roman" w:eastAsia="Times New Roman" w:hAnsi="Times New Roman"/>
          <w:b w:val="0"/>
          <w:bCs w:val="0"/>
          <w:sz w:val="19"/>
          <w:szCs w:val="19"/>
          <w:rtl w:val="1"/>
        </w:rPr>
        <w:t xml:space="preserve">הַיְינוּ דִּבְעוֹלָם הַזֶּה "זֶה שְּׁמִי לְעֹלָם" כְּתִיב (שָׁם נ</w:t>
      </w:r>
      <w:r>
        <w:rPr>
          <w:rStyle w:val="FootnoteReference"/>
          <w:rFonts w:ascii="Times New Roman" w:hAnsi="Times New Roman" w:eastAsia="Times New Roman" w:cs="Times New Roman"/>
          <w:sz w:val="19"/>
          <w:szCs w:val="19"/>
          <w:rtl/>
        </w:rPr>
        <w:footnoteReference w:id="1218"/>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in this world "this is My Name forever (le'olam / le'allem - to conceal)" is written (ibid. 50a), </w:t>
      </w:r>
      <w:r w:rsidDel="00000000" w:rsidR="00000000" w:rsidRPr="00000000">
        <w:rPr>
          <w:rFonts w:ascii="Times New Roman" w:cs="Times New Roman" w:eastAsia="Times New Roman" w:hAnsi="Times New Roman"/>
          <w:b w:val="0"/>
          <w:bCs w:val="0"/>
          <w:sz w:val="19"/>
          <w:szCs w:val="19"/>
          <w:rtl w:val="1"/>
        </w:rPr>
        <w:t>דְּהַכָּרַת הָאֱמֶת לַאֲמִתּוֹ דְּשֵׁם הַהֲוָיָ"ה</w:t>
      </w:r>
      <w:r w:rsidDel="00000000" w:rsidR="00000000" w:rsidRPr="00000000">
        <w:rPr>
          <w:rFonts w:ascii="Times New Roman" w:cs="Times New Roman" w:eastAsia="Times New Roman" w:hAnsi="Times New Roman"/>
          <w:b w:val="1"/>
          <w:bCs w:val="1"/>
          <w:sz w:val="19"/>
          <w:szCs w:val="19"/>
          <w:rtl w:val="0"/>
        </w:rPr>
        <w:t xml:space="preserve">, – in that the perception of the absolute truth of the Ineffable Name Havayah, </w:t>
      </w:r>
      <w:r w:rsidDel="00000000" w:rsidR="00000000" w:rsidRPr="00000000">
        <w:rPr>
          <w:rFonts w:ascii="Times New Roman" w:cs="Times New Roman" w:eastAsia="Times New Roman" w:hAnsi="Times New Roman"/>
          <w:b w:val="0"/>
          <w:bCs w:val="0"/>
          <w:sz w:val="19"/>
          <w:szCs w:val="19"/>
          <w:rtl w:val="1"/>
        </w:rPr>
        <w:t>שֶׁהִיא מִדַּת הָאֱמֶת לְיַעֲקֹב אָבִינוּ, עָלָיו הַשָּׁלוֹם</w:t>
      </w:r>
      <w:r w:rsidDel="00000000" w:rsidR="00000000" w:rsidRPr="00000000">
        <w:rPr>
          <w:rFonts w:ascii="Times New Roman" w:cs="Times New Roman" w:eastAsia="Times New Roman" w:hAnsi="Times New Roman"/>
          <w:b w:val="1"/>
          <w:bCs w:val="1"/>
          <w:sz w:val="19"/>
          <w:szCs w:val="19"/>
          <w:rtl w:val="0"/>
        </w:rPr>
        <w:t xml:space="preserve">, – which is the attribute of truth belonging to our father Jacob, peace be upon him, </w:t>
      </w:r>
      <w:r w:rsidDel="00000000" w:rsidR="00000000" w:rsidRPr="00000000">
        <w:rPr>
          <w:rFonts w:ascii="Times New Roman" w:cs="Times New Roman" w:eastAsia="Times New Roman" w:hAnsi="Times New Roman"/>
          <w:b w:val="0"/>
          <w:bCs w:val="0"/>
          <w:sz w:val="19"/>
          <w:szCs w:val="19"/>
          <w:rtl w:val="1"/>
        </w:rPr>
        <w:t>נֶעְלָם מְאֹד בָּעוֹלָם הַזֶּה שֶׁהוּא עָלְמָא דְּשִׁקְרָא</w:t>
      </w:r>
      <w:r w:rsidDel="00000000" w:rsidR="00000000" w:rsidRPr="00000000">
        <w:rPr>
          <w:rFonts w:ascii="Times New Roman" w:cs="Times New Roman" w:eastAsia="Times New Roman" w:hAnsi="Times New Roman"/>
          <w:b w:val="1"/>
          <w:bCs w:val="1"/>
          <w:sz w:val="19"/>
          <w:szCs w:val="19"/>
          <w:rtl w:val="0"/>
        </w:rPr>
        <w:t xml:space="preserve">, – is exceedingly concealed in this world, which is the realm of falsehood, </w:t>
      </w:r>
      <w:r>
        <w:rPr>
          <w:rFonts w:ascii="Times New Roman" w:cs="Times New Roman" w:eastAsia="Times New Roman" w:hAnsi="Times New Roman"/>
          <w:b w:val="0"/>
          <w:bCs w:val="0"/>
          <w:sz w:val="19"/>
          <w:szCs w:val="19"/>
          <w:rtl w:val="1"/>
        </w:rPr>
        <w:t xml:space="preserve">דְּכָל עִנְיָנָיו "עַד אַרְגִּיעָה" כְּמִדַּת לְשׁוֹן שָׁקֶר</w:t>
      </w:r>
      <w:r>
        <w:rPr>
          <w:rStyle w:val="FootnoteReference"/>
          <w:rFonts w:ascii="Times New Roman" w:hAnsi="Times New Roman" w:eastAsia="Times New Roman" w:cs="Times New Roman"/>
          <w:sz w:val="19"/>
          <w:szCs w:val="19"/>
          <w:rtl/>
        </w:rPr>
        <w:footnoteReference w:id="1219"/>
      </w:r>
      <w:r w:rsidDel="00000000" w:rsidR="00000000" w:rsidRPr="00000000">
        <w:rPr>
          <w:rFonts w:ascii="Times New Roman" w:cs="Times New Roman" w:eastAsia="Times New Roman" w:hAnsi="Times New Roman"/>
          <w:b w:val="1"/>
          <w:bCs w:val="1"/>
          <w:sz w:val="19"/>
          <w:szCs w:val="19"/>
          <w:rtl w:val="0"/>
        </w:rPr>
        <w:t xml:space="preserve">. – wherein all its transient matters endure only "for a brief moment," like the nature of a lying tongue. </w:t>
      </w:r>
      <w:r w:rsidDel="00000000" w:rsidR="00000000" w:rsidRPr="00000000">
        <w:rPr>
          <w:rFonts w:ascii="Times New Roman" w:cs="Times New Roman" w:eastAsia="Times New Roman" w:hAnsi="Times New Roman"/>
          <w:b w:val="0"/>
          <w:bCs w:val="0"/>
          <w:sz w:val="19"/>
          <w:szCs w:val="19"/>
          <w:rtl w:val="1"/>
        </w:rPr>
        <w:t>וְהֵם הַמַּאֲפִילִים וּמַעֲלִימִים הַכָּרַת הָאֱמֶת</w:t>
      </w:r>
      <w:r w:rsidDel="00000000" w:rsidR="00000000" w:rsidRPr="00000000">
        <w:rPr>
          <w:rFonts w:ascii="Times New Roman" w:cs="Times New Roman" w:eastAsia="Times New Roman" w:hAnsi="Times New Roman"/>
          <w:b w:val="1"/>
          <w:bCs w:val="1"/>
          <w:sz w:val="19"/>
          <w:szCs w:val="19"/>
          <w:rtl w:val="0"/>
        </w:rPr>
        <w:t xml:space="preserve">, – And these temporal illusions darken and obscure the perception of truth, </w:t>
      </w:r>
      <w:r w:rsidDel="00000000" w:rsidR="00000000" w:rsidRPr="00000000">
        <w:rPr>
          <w:rFonts w:ascii="Times New Roman" w:cs="Times New Roman" w:eastAsia="Times New Roman" w:hAnsi="Times New Roman"/>
          <w:b w:val="0"/>
          <w:bCs w:val="0"/>
          <w:sz w:val="19"/>
          <w:szCs w:val="19"/>
          <w:rtl w:val="1"/>
        </w:rPr>
        <w:t>דְּ"אֵין עוֹד מִלְּבַדּוֹ" מַמָּשׁ שׁוּם מְצִיאוּת כְּלָל</w:t>
      </w:r>
      <w:r w:rsidDel="00000000" w:rsidR="00000000" w:rsidRPr="00000000">
        <w:rPr>
          <w:rFonts w:ascii="Times New Roman" w:cs="Times New Roman" w:eastAsia="Times New Roman" w:hAnsi="Times New Roman"/>
          <w:b w:val="1"/>
          <w:bCs w:val="1"/>
          <w:sz w:val="19"/>
          <w:szCs w:val="19"/>
          <w:rtl w:val="0"/>
        </w:rPr>
        <w:t xml:space="preserve">. – that "there is none else besides Him" — literally no other reality at all. </w:t>
      </w:r>
      <w:r w:rsidDel="00000000" w:rsidR="00000000" w:rsidRPr="00000000">
        <w:rPr>
          <w:rFonts w:ascii="Times New Roman" w:cs="Times New Roman" w:eastAsia="Times New Roman" w:hAnsi="Times New Roman"/>
          <w:b w:val="0"/>
          <w:bCs w:val="0"/>
          <w:sz w:val="19"/>
          <w:szCs w:val="19"/>
          <w:rtl w:val="1"/>
        </w:rPr>
        <w:t>וְדָבָר זֶה אֵין נִיכָּר בָּעוֹלָם הַזֶּה רַק דֶּרֶךְ אֱמוּנָה</w:t>
      </w:r>
      <w:r w:rsidDel="00000000" w:rsidR="00000000" w:rsidRPr="00000000">
        <w:rPr>
          <w:rFonts w:ascii="Times New Roman" w:cs="Times New Roman" w:eastAsia="Times New Roman" w:hAnsi="Times New Roman"/>
          <w:b w:val="1"/>
          <w:bCs w:val="1"/>
          <w:sz w:val="19"/>
          <w:szCs w:val="19"/>
          <w:rtl w:val="0"/>
        </w:rPr>
        <w:t xml:space="preserve">, – And this truth is not visibly discernible in this world except by way of faith, </w:t>
      </w:r>
      <w:r w:rsidDel="00000000" w:rsidR="00000000" w:rsidRPr="00000000">
        <w:rPr>
          <w:rFonts w:ascii="Times New Roman" w:cs="Times New Roman" w:eastAsia="Times New Roman" w:hAnsi="Times New Roman"/>
          <w:b w:val="0"/>
          <w:bCs w:val="0"/>
          <w:sz w:val="19"/>
          <w:szCs w:val="19"/>
          <w:rtl w:val="1"/>
        </w:rPr>
        <w:t>כְּטַעַם "וֶאֱמוּנָתְךָ בַּלֵּילוֹת</w:t>
      </w:r>
      <w:r w:rsidDel="00000000" w:rsidR="00000000" w:rsidRPr="00000000">
        <w:rPr>
          <w:rFonts w:ascii="Times New Roman" w:cs="Times New Roman" w:eastAsia="Times New Roman" w:hAnsi="Times New Roman"/>
          <w:b w:val="1"/>
          <w:bCs w:val="1"/>
          <w:sz w:val="19"/>
          <w:szCs w:val="19"/>
          <w:rtl w:val="0"/>
        </w:rPr>
        <w:t xml:space="preserve">", – in the sense of "and Your faithfulness in the nights," </w:t>
      </w:r>
      <w:r w:rsidDel="00000000" w:rsidR="00000000" w:rsidRPr="00000000">
        <w:rPr>
          <w:rFonts w:ascii="Times New Roman" w:cs="Times New Roman" w:eastAsia="Times New Roman" w:hAnsi="Times New Roman"/>
          <w:b w:val="0"/>
          <w:bCs w:val="0"/>
          <w:sz w:val="19"/>
          <w:szCs w:val="19"/>
          <w:rtl w:val="1"/>
        </w:rPr>
        <w:t>וְ"לֹא כְּשֶׁאֲנִי נִכְתָּב אֲנִי נִקְרָא</w:t>
      </w:r>
      <w:r w:rsidDel="00000000" w:rsidR="00000000" w:rsidRPr="00000000">
        <w:rPr>
          <w:rFonts w:ascii="Times New Roman" w:cs="Times New Roman" w:eastAsia="Times New Roman" w:hAnsi="Times New Roman"/>
          <w:b w:val="1"/>
          <w:bCs w:val="1"/>
          <w:sz w:val="19"/>
          <w:szCs w:val="19"/>
          <w:rtl w:val="0"/>
        </w:rPr>
        <w:t xml:space="preserve">" — – and "not as I am written am I pronounced" — </w:t>
      </w:r>
      <w:r w:rsidDel="00000000" w:rsidR="00000000" w:rsidRPr="00000000">
        <w:rPr>
          <w:rFonts w:ascii="Times New Roman" w:cs="Times New Roman" w:eastAsia="Times New Roman" w:hAnsi="Times New Roman"/>
          <w:b w:val="0"/>
          <w:bCs w:val="0"/>
          <w:sz w:val="19"/>
          <w:szCs w:val="19"/>
          <w:rtl w:val="1"/>
        </w:rPr>
        <w:t>רְצוֹנוֹ לוֹמַר מוּשָּׂג בְּפִי הַנִּבְרָאִים רַק דֶּרֶךְ שֵׁם הָאַדְנוּת</w:t>
      </w:r>
      <w:r w:rsidDel="00000000" w:rsidR="00000000" w:rsidRPr="00000000">
        <w:rPr>
          <w:rFonts w:ascii="Times New Roman" w:cs="Times New Roman" w:eastAsia="Times New Roman" w:hAnsi="Times New Roman"/>
          <w:b w:val="1"/>
          <w:bCs w:val="1"/>
          <w:sz w:val="19"/>
          <w:szCs w:val="19"/>
          <w:rtl w:val="0"/>
        </w:rPr>
        <w:t xml:space="preserve">, – meaning it is apprehended in the mouths of created beings only through the Name of Lordship (Adonut), </w:t>
      </w:r>
      <w:r w:rsidDel="00000000" w:rsidR="00000000" w:rsidRPr="00000000">
        <w:rPr>
          <w:rFonts w:ascii="Times New Roman" w:cs="Times New Roman" w:eastAsia="Times New Roman" w:hAnsi="Times New Roman"/>
          <w:b w:val="0"/>
          <w:bCs w:val="0"/>
          <w:sz w:val="19"/>
          <w:szCs w:val="19"/>
          <w:rtl w:val="1"/>
        </w:rPr>
        <w:t>רְצוֹנוֹ לוֹמַר הַכָּרַת אַדְנוּתוֹ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the acknowledgment of His blessed mastership, </w:t>
      </w:r>
      <w:r w:rsidDel="00000000" w:rsidR="00000000" w:rsidRPr="00000000">
        <w:rPr>
          <w:rFonts w:ascii="Times New Roman" w:cs="Times New Roman" w:eastAsia="Times New Roman" w:hAnsi="Times New Roman"/>
          <w:b w:val="0"/>
          <w:bCs w:val="0"/>
          <w:sz w:val="19"/>
          <w:szCs w:val="19"/>
          <w:rtl w:val="1"/>
        </w:rPr>
        <w:t>וְשֶׁהוּא מֶלֶךְ הָעוֹלָם וּמַלְכוּתוֹ בַּכֹּל מָשָׁלָה</w:t>
      </w:r>
      <w:r w:rsidDel="00000000" w:rsidR="00000000" w:rsidRPr="00000000">
        <w:rPr>
          <w:rFonts w:ascii="Times New Roman" w:cs="Times New Roman" w:eastAsia="Times New Roman" w:hAnsi="Times New Roman"/>
          <w:b w:val="1"/>
          <w:bCs w:val="1"/>
          <w:sz w:val="19"/>
          <w:szCs w:val="19"/>
          <w:rtl w:val="0"/>
        </w:rPr>
        <w:t xml:space="preserve">. – and that He is King of the universe Whose sovereignty rules over all. </w:t>
      </w:r>
      <w:r w:rsidDel="00000000" w:rsidR="00000000" w:rsidRPr="00000000">
        <w:rPr>
          <w:rFonts w:ascii="Times New Roman" w:cs="Times New Roman" w:eastAsia="Times New Roman" w:hAnsi="Times New Roman"/>
          <w:b w:val="0"/>
          <w:bCs w:val="0"/>
          <w:sz w:val="19"/>
          <w:szCs w:val="19"/>
          <w:rtl w:val="1"/>
        </w:rPr>
        <w:t>וְאַף דִּ"בְּאוֹר פְּנֵי מֶלֶךְ חַיִּים</w:t>
      </w:r>
      <w:r w:rsidDel="00000000" w:rsidR="00000000" w:rsidRPr="00000000">
        <w:rPr>
          <w:rFonts w:ascii="Times New Roman" w:cs="Times New Roman" w:eastAsia="Times New Roman" w:hAnsi="Times New Roman"/>
          <w:b w:val="1"/>
          <w:bCs w:val="1"/>
          <w:sz w:val="19"/>
          <w:szCs w:val="19"/>
          <w:rtl w:val="0"/>
        </w:rPr>
        <w:t xml:space="preserve">", – And even though "in the light of the King's countenance is life," </w:t>
      </w:r>
      <w:r w:rsidDel="00000000" w:rsidR="00000000" w:rsidRPr="00000000">
        <w:rPr>
          <w:rFonts w:ascii="Times New Roman" w:cs="Times New Roman" w:eastAsia="Times New Roman" w:hAnsi="Times New Roman"/>
          <w:b w:val="0"/>
          <w:bCs w:val="0"/>
          <w:sz w:val="19"/>
          <w:szCs w:val="19"/>
          <w:rtl w:val="1"/>
        </w:rPr>
        <w:t>מִכָּל מָקוֹם הוּא דֶּרֶךְ כַּמָּה צִמְצוּמִים וּמַסָכִים וְאַסְפַּקְלַרְיָאוֹת שֶׁאֵין מְאִירוֹת</w:t>
      </w:r>
      <w:r w:rsidDel="00000000" w:rsidR="00000000" w:rsidRPr="00000000">
        <w:rPr>
          <w:rFonts w:ascii="Times New Roman" w:cs="Times New Roman" w:eastAsia="Times New Roman" w:hAnsi="Times New Roman"/>
          <w:b w:val="1"/>
          <w:bCs w:val="1"/>
          <w:sz w:val="19"/>
          <w:szCs w:val="19"/>
          <w:rtl w:val="0"/>
        </w:rPr>
        <w:t xml:space="preserve"> – nevertheless it comes through multiple contractions, veils, and non-luminous lenses </w:t>
      </w:r>
      <w:r w:rsidDel="00000000" w:rsidR="00000000" w:rsidRPr="00000000">
        <w:rPr>
          <w:rFonts w:ascii="Times New Roman" w:cs="Times New Roman" w:eastAsia="Times New Roman" w:hAnsi="Times New Roman"/>
          <w:b w:val="0"/>
          <w:bCs w:val="0"/>
          <w:sz w:val="19"/>
          <w:szCs w:val="19"/>
          <w:rtl w:val="1"/>
        </w:rPr>
        <w:t>לִרְאוֹת הָאֲמִתּוּת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to behold the literal essence of the reality, </w:t>
      </w:r>
      <w:r w:rsidDel="00000000" w:rsidR="00000000" w:rsidRPr="00000000">
        <w:rPr>
          <w:rFonts w:ascii="Times New Roman" w:cs="Times New Roman" w:eastAsia="Times New Roman" w:hAnsi="Times New Roman"/>
          <w:b w:val="0"/>
          <w:bCs w:val="0"/>
          <w:sz w:val="19"/>
          <w:szCs w:val="19"/>
          <w:rtl w:val="1"/>
        </w:rPr>
        <w:t>וְרַק נִכְתָּב בִּכְתִיבָה</w:t>
      </w:r>
      <w:r w:rsidDel="00000000" w:rsidR="00000000" w:rsidRPr="00000000">
        <w:rPr>
          <w:rFonts w:ascii="Times New Roman" w:cs="Times New Roman" w:eastAsia="Times New Roman" w:hAnsi="Times New Roman"/>
          <w:b w:val="1"/>
          <w:bCs w:val="1"/>
          <w:sz w:val="19"/>
          <w:szCs w:val="19"/>
          <w:rtl w:val="0"/>
        </w:rPr>
        <w:t xml:space="preserve">, – and it is merely inscribed through writing, </w:t>
      </w:r>
      <w:r w:rsidDel="00000000" w:rsidR="00000000" w:rsidRPr="00000000">
        <w:rPr>
          <w:rFonts w:ascii="Times New Roman" w:cs="Times New Roman" w:eastAsia="Times New Roman" w:hAnsi="Times New Roman"/>
          <w:b w:val="0"/>
          <w:bCs w:val="0"/>
          <w:sz w:val="19"/>
          <w:szCs w:val="19"/>
          <w:rtl w:val="1"/>
        </w:rPr>
        <w:t>שֶׁהִיא גַּם כֵּן לְבוּשׁ הַמַּגְשִׁים אוֹתִיּוֹת הַדִּבּוּר</w:t>
      </w:r>
      <w:r w:rsidDel="00000000" w:rsidR="00000000" w:rsidRPr="00000000">
        <w:rPr>
          <w:rFonts w:ascii="Times New Roman" w:cs="Times New Roman" w:eastAsia="Times New Roman" w:hAnsi="Times New Roman"/>
          <w:b w:val="1"/>
          <w:bCs w:val="1"/>
          <w:sz w:val="19"/>
          <w:szCs w:val="19"/>
          <w:rtl w:val="0"/>
        </w:rPr>
        <w:t xml:space="preserve"> – which is likewise a garment that materializes the spiritual letters of speech </w:t>
      </w:r>
      <w:r w:rsidDel="00000000" w:rsidR="00000000" w:rsidRPr="00000000">
        <w:rPr>
          <w:rFonts w:ascii="Times New Roman" w:cs="Times New Roman" w:eastAsia="Times New Roman" w:hAnsi="Times New Roman"/>
          <w:b w:val="0"/>
          <w:bCs w:val="0"/>
          <w:sz w:val="19"/>
          <w:szCs w:val="19"/>
          <w:rtl w:val="1"/>
        </w:rPr>
        <w:t>וּמַלְבִּישָׁם בְּצוּרַת אוֹתִיּוֹת גַּשְׁמִיּוֹת שֶׁל דְּיוֹ עַל גַּבֵּי קְלָף וּנְיָר</w:t>
      </w:r>
      <w:r w:rsidDel="00000000" w:rsidR="00000000" w:rsidRPr="00000000">
        <w:rPr>
          <w:rFonts w:ascii="Times New Roman" w:cs="Times New Roman" w:eastAsia="Times New Roman" w:hAnsi="Times New Roman"/>
          <w:b w:val="1"/>
          <w:bCs w:val="1"/>
          <w:sz w:val="19"/>
          <w:szCs w:val="19"/>
          <w:rtl w:val="0"/>
        </w:rPr>
        <w:t xml:space="preserve">, – and clothes them in the tangible form of physical letters of ink upon parchment and paper, </w:t>
      </w:r>
      <w:r w:rsidDel="00000000" w:rsidR="00000000" w:rsidRPr="00000000">
        <w:rPr>
          <w:rFonts w:ascii="Times New Roman" w:cs="Times New Roman" w:eastAsia="Times New Roman" w:hAnsi="Times New Roman"/>
          <w:b w:val="0"/>
          <w:bCs w:val="0"/>
          <w:sz w:val="19"/>
          <w:szCs w:val="19"/>
          <w:rtl w:val="1"/>
        </w:rPr>
        <w:t>וְאֵין בָּהֶם עוֹד חַיּוּת שֶׁיֵּשׁ בַּדִּבּוּר</w:t>
      </w:r>
      <w:r w:rsidDel="00000000" w:rsidR="00000000" w:rsidRPr="00000000">
        <w:rPr>
          <w:rFonts w:ascii="Times New Roman" w:cs="Times New Roman" w:eastAsia="Times New Roman" w:hAnsi="Times New Roman"/>
          <w:b w:val="1"/>
          <w:bCs w:val="1"/>
          <w:sz w:val="19"/>
          <w:szCs w:val="19"/>
          <w:rtl w:val="0"/>
        </w:rPr>
        <w:t xml:space="preserve">, – and they no longer contain that living vitality that exists in spoken speech, </w:t>
      </w:r>
      <w:r w:rsidDel="00000000" w:rsidR="00000000" w:rsidRPr="00000000">
        <w:rPr>
          <w:rFonts w:ascii="Times New Roman" w:cs="Times New Roman" w:eastAsia="Times New Roman" w:hAnsi="Times New Roman"/>
          <w:b w:val="0"/>
          <w:bCs w:val="0"/>
          <w:sz w:val="19"/>
          <w:szCs w:val="19"/>
          <w:rtl w:val="1"/>
        </w:rPr>
        <w:t>שֶׁהוּא רוּחָנִי וְיוֹצֵא מִפֶּה חַי מְדַבֵּר</w:t>
      </w:r>
      <w:r w:rsidDel="00000000" w:rsidR="00000000" w:rsidRPr="00000000">
        <w:rPr>
          <w:rFonts w:ascii="Times New Roman" w:cs="Times New Roman" w:eastAsia="Times New Roman" w:hAnsi="Times New Roman"/>
          <w:b w:val="1"/>
          <w:bCs w:val="1"/>
          <w:sz w:val="19"/>
          <w:szCs w:val="19"/>
          <w:rtl w:val="0"/>
        </w:rPr>
        <w:t xml:space="preserve">, – which is spiritual and issues forth directly from a living, speaking mouth, </w:t>
      </w:r>
      <w:r w:rsidDel="00000000" w:rsidR="00000000" w:rsidRPr="00000000">
        <w:rPr>
          <w:rFonts w:ascii="Times New Roman" w:cs="Times New Roman" w:eastAsia="Times New Roman" w:hAnsi="Times New Roman"/>
          <w:b w:val="0"/>
          <w:bCs w:val="0"/>
          <w:sz w:val="19"/>
          <w:szCs w:val="19"/>
          <w:rtl w:val="1"/>
        </w:rPr>
        <w:t>וּבְלֹא חַיּוּת אִי אֶפְשָׁר לְדַבֵּר</w:t>
      </w:r>
      <w:r w:rsidDel="00000000" w:rsidR="00000000" w:rsidRPr="00000000">
        <w:rPr>
          <w:rFonts w:ascii="Times New Roman" w:cs="Times New Roman" w:eastAsia="Times New Roman" w:hAnsi="Times New Roman"/>
          <w:b w:val="1"/>
          <w:bCs w:val="1"/>
          <w:sz w:val="19"/>
          <w:szCs w:val="19"/>
          <w:rtl w:val="0"/>
        </w:rPr>
        <w:t xml:space="preserve">, – and without life-force it is impossible to speak, </w:t>
      </w:r>
      <w:r w:rsidDel="00000000" w:rsidR="00000000" w:rsidRPr="00000000">
        <w:rPr>
          <w:rFonts w:ascii="Times New Roman" w:cs="Times New Roman" w:eastAsia="Times New Roman" w:hAnsi="Times New Roman"/>
          <w:b w:val="0"/>
          <w:bCs w:val="0"/>
          <w:sz w:val="19"/>
          <w:szCs w:val="19"/>
          <w:rtl w:val="1"/>
        </w:rPr>
        <w:t>וְאֵין מוּרְגָּשׁ לַשּׁוֹמֵעַ אֶלָּא בְּעֵת הַדִּבּוּר שֶׁיּוֹצֵא עִם הַחַיּוּת שֶׁבּו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it is palpable to the listener only during the actual moment of speech that issues forth with the vitality inside it.</w:t>
      </w:r>
    </w:p>
    <w:p w:rsidR="00000000" w:rsidDel="00000000" w:rsidP="00000000" w:rsidRDefault="00000000" w:rsidRPr="00000000" w14:paraId="00000067">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8">
      <w:pPr>
        <w:keepNext/>
        <w:keepLines/>
        <w:spacing w:after="20" w:line="240" w:lineRule="auto" w:before="60"/>
        <w:jc w:val="left"/>
        <w:rPr>
          <w:rFonts w:ascii="Arial" w:cs="Arial" w:eastAsia="Arial" w:hAnsi="Arial"/>
          <w:sz w:val="18"/>
          <w:szCs w:val="18"/>
        </w:rPr>
      </w:pPr>
      <w:bookmarkStart w:id="9169" w:name="_RLToc0169"/>
      <w:r>
        <w:rPr>
          <w:rFonts w:ascii="Times New Roman" w:hAnsi="Times New Roman" w:eastAsia="Times New Roman" w:cs="Times New Roman"/>
          <w:b w:val="0"/>
          <w:i w:val="0"/>
          <w:sz w:val="19"/>
          <w:szCs w:val="19"/>
        </w:rPr>
        <w:t>Seif 3 - Seeing Hashem and the Departure of Life</w:t>
      </w:r>
      <w:bookmarkEnd w:id="9169"/>
    </w:p>
    <w:p>
      <w:pPr>
        <w:keepNext/>
        <w:keepLines/>
        <w:spacing w:before="0" w:after="60" w:line="240" w:lineRule="auto"/>
        <w:jc w:val="left"/>
      </w:pPr>
      <w:r>
        <w:rPr>
          <w:rFonts w:ascii="Times New Roman" w:hAnsi="Times New Roman" w:eastAsia="Times New Roman" w:cs="Times New Roman"/>
          <w:b w:val="0"/>
          <w:i/>
          <w:sz w:val="17"/>
          <w:szCs w:val="17"/>
        </w:rPr>
        <w:t>Direct divine perception overwhelms bodily life because finite vitality dissolves before its infinite source.</w:t>
      </w:r>
    </w:p>
    <w:p w:rsidR="00000000" w:rsidDel="00000000" w:rsidP="00000000" w:rsidRDefault="00000000" w:rsidRPr="00000000" w14:paraId="00000069">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A">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וְנֶאֱמַר: "כִּי לֹא יִרְאַנִי הָאָדָם וָחָי</w:t>
      </w:r>
      <w:r w:rsidDel="00000000" w:rsidR="00000000" w:rsidRPr="00000000">
        <w:rPr>
          <w:rFonts w:ascii="Times New Roman" w:cs="Times New Roman" w:eastAsia="Times New Roman" w:hAnsi="Times New Roman"/>
          <w:b w:val="1"/>
          <w:bCs w:val="1"/>
          <w:sz w:val="19"/>
          <w:szCs w:val="19"/>
          <w:rtl w:val="0"/>
        </w:rPr>
        <w:t xml:space="preserve">", – And Scripture says: "For man shall not see Me and live," </w:t>
      </w:r>
      <w:r w:rsidDel="00000000" w:rsidR="00000000" w:rsidRPr="00000000">
        <w:rPr>
          <w:rFonts w:ascii="Times New Roman" w:cs="Times New Roman" w:eastAsia="Times New Roman" w:hAnsi="Times New Roman"/>
          <w:b w:val="0"/>
          <w:bCs w:val="0"/>
          <w:sz w:val="19"/>
          <w:szCs w:val="19"/>
          <w:rtl w:val="1"/>
        </w:rPr>
        <w:t>דִּבְהַרְגָּשַׁת אֲמִתּוּתוֹ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upon the direct perception of His blessed true essence, </w:t>
      </w:r>
      <w:r w:rsidDel="00000000" w:rsidR="00000000" w:rsidRPr="00000000">
        <w:rPr>
          <w:rFonts w:ascii="Times New Roman" w:cs="Times New Roman" w:eastAsia="Times New Roman" w:hAnsi="Times New Roman"/>
          <w:b w:val="0"/>
          <w:bCs w:val="0"/>
          <w:sz w:val="19"/>
          <w:szCs w:val="19"/>
          <w:rtl w:val="1"/>
        </w:rPr>
        <w:t>מִעוּט חַיּוּת הַנֶּפֶשׁ שֶׁהוּא חֵלֶק אֱלוֹהַ מִמַּעַל</w:t>
      </w:r>
      <w:r w:rsidDel="00000000" w:rsidR="00000000" w:rsidRPr="00000000">
        <w:rPr>
          <w:rFonts w:ascii="Times New Roman" w:cs="Times New Roman" w:eastAsia="Times New Roman" w:hAnsi="Times New Roman"/>
          <w:b w:val="1"/>
          <w:bCs w:val="1"/>
          <w:sz w:val="19"/>
          <w:szCs w:val="19"/>
          <w:rtl w:val="0"/>
        </w:rPr>
        <w:t xml:space="preserve"> – the small measure of soul-vitality, which is a part of God from Above, </w:t>
      </w:r>
      <w:r w:rsidDel="00000000" w:rsidR="00000000" w:rsidRPr="00000000">
        <w:rPr>
          <w:rFonts w:ascii="Times New Roman" w:cs="Times New Roman" w:eastAsia="Times New Roman" w:hAnsi="Times New Roman"/>
          <w:b w:val="0"/>
          <w:bCs w:val="0"/>
          <w:sz w:val="19"/>
          <w:szCs w:val="19"/>
          <w:rtl w:val="1"/>
        </w:rPr>
        <w:t>מִסְתַּלֶּקֶת וּמִתְכַּלֶּלֶת בִּמְקוֹרָה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departs the body and becomes dissolved and integrated into its Source, </w:t>
      </w:r>
      <w:r w:rsidDel="00000000" w:rsidR="00000000" w:rsidRPr="00000000">
        <w:rPr>
          <w:rFonts w:ascii="Times New Roman" w:cs="Times New Roman" w:eastAsia="Times New Roman" w:hAnsi="Times New Roman"/>
          <w:b w:val="0"/>
          <w:bCs w:val="0"/>
          <w:sz w:val="19"/>
          <w:szCs w:val="19"/>
          <w:rtl w:val="1"/>
        </w:rPr>
        <w:t>כְּמוֹ אוֹר נֵר בַּאֲבוּקָה הַסָּמוּךְ לוֹ,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like the small flame of a candle nullified within the blaze of a nearby torch, as is known. </w:t>
      </w:r>
      <w:r>
        <w:rPr>
          <w:rFonts w:ascii="Times New Roman" w:cs="Times New Roman" w:eastAsia="Times New Roman" w:hAnsi="Times New Roman"/>
          <w:b w:val="0"/>
          <w:bCs w:val="0"/>
          <w:sz w:val="19"/>
          <w:szCs w:val="19"/>
          <w:rtl w:val="1"/>
        </w:rPr>
        <w:t xml:space="preserve">וְכֵן בְּמַתַּן תּוֹרָה בְּדִבּוּר אֶחָד שֶׁזָּכָה לִרְאִיָּה</w:t>
      </w:r>
      <w:r>
        <w:rPr>
          <w:rStyle w:val="FootnoteReference"/>
          <w:rFonts w:ascii="Times New Roman" w:hAnsi="Times New Roman" w:eastAsia="Times New Roman" w:cs="Times New Roman"/>
          <w:sz w:val="19"/>
          <w:szCs w:val="19"/>
          <w:rtl/>
        </w:rPr>
        <w:footnoteReference w:id="1220"/>
      </w:r>
      <w:r>
        <w:rPr>
          <w:rFonts w:ascii="Times New Roman" w:cs="Times New Roman" w:eastAsia="Times New Roman" w:hAnsi="Times New Roman"/>
          <w:b w:val="0"/>
          <w:bCs w:val="0"/>
          <w:sz w:val="19"/>
          <w:szCs w:val="19"/>
          <w:rtl w:val="1"/>
        </w:rPr>
        <w:t xml:space="preserve"> בְּאַסְפַּקְלַרְיָא הַמְּאִירָה כְּמֹשֶׁה רַבֵּינוּ, עָלָיו הַשָּׁלוֹם</w:t>
      </w:r>
      <w:r w:rsidDel="00000000" w:rsidR="00000000" w:rsidRPr="00000000">
        <w:rPr>
          <w:rFonts w:ascii="Times New Roman" w:cs="Times New Roman" w:eastAsia="Times New Roman" w:hAnsi="Times New Roman"/>
          <w:b w:val="1"/>
          <w:bCs w:val="1"/>
          <w:sz w:val="19"/>
          <w:szCs w:val="19"/>
          <w:rtl w:val="0"/>
        </w:rPr>
        <w:t xml:space="preserve">, – And so it was at the Giving of the Torah: with a single divine Utterance in which Israel merited vision through the luminous lens like Moses our teacher, peace be upon him, </w:t>
      </w:r>
      <w:r w:rsidDel="00000000" w:rsidR="00000000" w:rsidRPr="00000000">
        <w:rPr>
          <w:rFonts w:ascii="Times New Roman" w:cs="Times New Roman" w:eastAsia="Times New Roman" w:hAnsi="Times New Roman"/>
          <w:b w:val="0"/>
          <w:bCs w:val="0"/>
          <w:sz w:val="19"/>
          <w:szCs w:val="19"/>
          <w:rtl w:val="1"/>
        </w:rPr>
        <w:t>כִּי הָיוּ "רוֹאִים אֶת הַקּוֹלוֹת</w:t>
      </w:r>
      <w:r w:rsidDel="00000000" w:rsidR="00000000" w:rsidRPr="00000000">
        <w:rPr>
          <w:rFonts w:ascii="Times New Roman" w:cs="Times New Roman" w:eastAsia="Times New Roman" w:hAnsi="Times New Roman"/>
          <w:b w:val="1"/>
          <w:bCs w:val="1"/>
          <w:sz w:val="19"/>
          <w:szCs w:val="19"/>
          <w:rtl w:val="0"/>
        </w:rPr>
        <w:t xml:space="preserve">", – for they were "seeing the voices," </w:t>
      </w:r>
      <w:r w:rsidDel="00000000" w:rsidR="00000000" w:rsidRPr="00000000">
        <w:rPr>
          <w:rFonts w:ascii="Times New Roman" w:cs="Times New Roman" w:eastAsia="Times New Roman" w:hAnsi="Times New Roman"/>
          <w:b w:val="0"/>
          <w:bCs w:val="0"/>
          <w:sz w:val="19"/>
          <w:szCs w:val="19"/>
          <w:rtl w:val="1"/>
        </w:rPr>
        <w:t>דְּהָיָה אֶצְלָם הָרְאִיָּה וְהַשְּׁמִיעָה הַכֹּל אֶחָד כְּמוֹ שֶׁהֵם מְיוּחָדִים בִּמְקוֹרָם</w:t>
      </w:r>
      <w:r w:rsidDel="00000000" w:rsidR="00000000" w:rsidRPr="00000000">
        <w:rPr>
          <w:rFonts w:ascii="Times New Roman" w:cs="Times New Roman" w:eastAsia="Times New Roman" w:hAnsi="Times New Roman"/>
          <w:b w:val="1"/>
          <w:bCs w:val="1"/>
          <w:sz w:val="19"/>
          <w:szCs w:val="19"/>
          <w:rtl w:val="0"/>
        </w:rPr>
        <w:t xml:space="preserve">, – in that sight and hearing were united as one for them, just as they are unified in their supernal Source, </w:t>
      </w:r>
      <w:r w:rsidDel="00000000" w:rsidR="00000000" w:rsidRPr="00000000">
        <w:rPr>
          <w:rFonts w:ascii="Times New Roman" w:cs="Times New Roman" w:eastAsia="Times New Roman" w:hAnsi="Times New Roman"/>
          <w:b w:val="0"/>
          <w:bCs w:val="0"/>
          <w:sz w:val="19"/>
          <w:szCs w:val="19"/>
          <w:rtl w:val="1"/>
        </w:rPr>
        <w:t>וּמַה שֶּׁהָיָה נִשְׁמָע הָיָה נִרְאֶה גַּם כֵּן</w:t>
      </w:r>
      <w:r w:rsidDel="00000000" w:rsidR="00000000" w:rsidRPr="00000000">
        <w:rPr>
          <w:rFonts w:ascii="Times New Roman" w:cs="Times New Roman" w:eastAsia="Times New Roman" w:hAnsi="Times New Roman"/>
          <w:b w:val="1"/>
          <w:bCs w:val="1"/>
          <w:sz w:val="19"/>
          <w:szCs w:val="19"/>
          <w:rtl w:val="0"/>
        </w:rPr>
        <w:t xml:space="preserve">. – and what was heard was simultaneously seen as well. </w:t>
      </w:r>
      <w:r w:rsidDel="00000000" w:rsidR="00000000" w:rsidRPr="00000000">
        <w:rPr>
          <w:rFonts w:ascii="Times New Roman" w:cs="Times New Roman" w:eastAsia="Times New Roman" w:hAnsi="Times New Roman"/>
          <w:b w:val="0"/>
          <w:bCs w:val="0"/>
          <w:sz w:val="19"/>
          <w:szCs w:val="19"/>
          <w:rtl w:val="1"/>
        </w:rPr>
        <w:t>וְכֵן הַשָּׂגָה דְּשֵׁם הֲוָיָ"ה שֶׁהוּא נִרְאֶה בָּעוֹלָם הַזֶּה רַק בִּכְתָב</w:t>
      </w:r>
      <w:r w:rsidDel="00000000" w:rsidR="00000000" w:rsidRPr="00000000">
        <w:rPr>
          <w:rFonts w:ascii="Times New Roman" w:cs="Times New Roman" w:eastAsia="Times New Roman" w:hAnsi="Times New Roman"/>
          <w:b w:val="1"/>
          <w:bCs w:val="1"/>
          <w:sz w:val="19"/>
          <w:szCs w:val="19"/>
          <w:rtl w:val="0"/>
        </w:rPr>
        <w:t xml:space="preserve">, – And likewise, the apprehension of the Name Havayah, which in this world is only visible in written letters, </w:t>
      </w:r>
      <w:r w:rsidDel="00000000" w:rsidR="00000000" w:rsidRPr="00000000">
        <w:rPr>
          <w:rFonts w:ascii="Times New Roman" w:cs="Times New Roman" w:eastAsia="Times New Roman" w:hAnsi="Times New Roman"/>
          <w:b w:val="0"/>
          <w:bCs w:val="0"/>
          <w:sz w:val="19"/>
          <w:szCs w:val="19"/>
          <w:rtl w:val="1"/>
        </w:rPr>
        <w:t>הָיָה אָז נִשְׁמָע וּמוּשָּׂג הָאֲמִתּוּת לְגַמְרֵי</w:t>
      </w:r>
      <w:r w:rsidDel="00000000" w:rsidR="00000000" w:rsidRPr="00000000">
        <w:rPr>
          <w:rFonts w:ascii="Times New Roman" w:cs="Times New Roman" w:eastAsia="Times New Roman" w:hAnsi="Times New Roman"/>
          <w:b w:val="1"/>
          <w:bCs w:val="1"/>
          <w:sz w:val="19"/>
          <w:szCs w:val="19"/>
          <w:rtl w:val="0"/>
        </w:rPr>
        <w:t xml:space="preserve">, – was at that moment audibly perceived and its true essence fully grasped, </w:t>
      </w:r>
      <w:r>
        <w:rPr>
          <w:rFonts w:ascii="Times New Roman" w:cs="Times New Roman" w:eastAsia="Times New Roman" w:hAnsi="Times New Roman"/>
          <w:b w:val="0"/>
          <w:bCs w:val="0"/>
          <w:sz w:val="19"/>
          <w:szCs w:val="19"/>
          <w:rtl w:val="1"/>
        </w:rPr>
        <w:t xml:space="preserve">וְעַל יְדֵי זֶה יָצְאָה נִשְׁמָתָם (שַׁבָּת פ״ח</w:t>
      </w:r>
      <w:r>
        <w:rPr>
          <w:rStyle w:val="FootnoteReference"/>
          <w:rFonts w:ascii="Times New Roman" w:hAnsi="Times New Roman" w:eastAsia="Times New Roman" w:cs="Times New Roman"/>
          <w:sz w:val="19"/>
          <w:szCs w:val="19"/>
          <w:rtl/>
        </w:rPr>
        <w:footnoteReference w:id="1221"/>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through this their souls departed (Shabbat 88b). </w:t>
      </w:r>
      <w:r w:rsidDel="00000000" w:rsidR="00000000" w:rsidRPr="00000000">
        <w:rPr>
          <w:rFonts w:ascii="Times New Roman" w:cs="Times New Roman" w:eastAsia="Times New Roman" w:hAnsi="Times New Roman"/>
          <w:b w:val="0"/>
          <w:bCs w:val="0"/>
          <w:sz w:val="19"/>
          <w:szCs w:val="19"/>
          <w:rtl w:val="1"/>
        </w:rPr>
        <w:t>אַף עַל פִּי שֶׁבֶּאֱמֶת "בְּאוֹר פְּנֵי מֶלֶךְ חַיִּים" עַל יְדֵי שֶׁדְּבֵקִים בֵּאלֹהִים חַיִּים</w:t>
      </w:r>
      <w:r w:rsidDel="00000000" w:rsidR="00000000" w:rsidRPr="00000000">
        <w:rPr>
          <w:rFonts w:ascii="Times New Roman" w:cs="Times New Roman" w:eastAsia="Times New Roman" w:hAnsi="Times New Roman"/>
          <w:b w:val="1"/>
          <w:bCs w:val="1"/>
          <w:sz w:val="19"/>
          <w:szCs w:val="19"/>
          <w:rtl w:val="0"/>
        </w:rPr>
        <w:t xml:space="preserve">, – Even though in absolute truth "in the light of the King's countenance is life" through cleaving to the living God, </w:t>
      </w:r>
      <w:r w:rsidDel="00000000" w:rsidR="00000000" w:rsidRPr="00000000">
        <w:rPr>
          <w:rFonts w:ascii="Times New Roman" w:cs="Times New Roman" w:eastAsia="Times New Roman" w:hAnsi="Times New Roman"/>
          <w:b w:val="0"/>
          <w:bCs w:val="0"/>
          <w:sz w:val="19"/>
          <w:szCs w:val="19"/>
          <w:rtl w:val="1"/>
        </w:rPr>
        <w:t>אֲבָל אֵין זֶה חַיּוּת הָעוֹלָם הַזֶּה בִּלְבוּשׁ גּוּפָנִי דְּעוֹלָם הַזֶּה</w:t>
      </w:r>
      <w:r w:rsidDel="00000000" w:rsidR="00000000" w:rsidRPr="00000000">
        <w:rPr>
          <w:rFonts w:ascii="Times New Roman" w:cs="Times New Roman" w:eastAsia="Times New Roman" w:hAnsi="Times New Roman"/>
          <w:b w:val="1"/>
          <w:bCs w:val="1"/>
          <w:sz w:val="19"/>
          <w:szCs w:val="19"/>
          <w:rtl w:val="0"/>
        </w:rPr>
        <w:t xml:space="preserve">, – this is not the corporeal life of this world clad in a physical body of this world, </w:t>
      </w:r>
      <w:r>
        <w:rPr>
          <w:rFonts w:ascii="Times New Roman" w:cs="Times New Roman" w:eastAsia="Times New Roman" w:hAnsi="Times New Roman"/>
          <w:b w:val="0"/>
          <w:bCs w:val="0"/>
          <w:sz w:val="19"/>
          <w:szCs w:val="19"/>
          <w:rtl w:val="1"/>
        </w:rPr>
        <w:t xml:space="preserve">רַק כְּטַעַם</w:t>
      </w:r>
      <w:r>
        <w:rPr>
          <w:rStyle w:val="FootnoteReference"/>
          <w:rFonts w:ascii="Times New Roman" w:hAnsi="Times New Roman" w:eastAsia="Times New Roman" w:cs="Times New Roman"/>
          <w:sz w:val="19"/>
          <w:szCs w:val="19"/>
          <w:rtl/>
        </w:rPr>
        <w:footnoteReference w:id="1222"/>
      </w:r>
      <w:r>
        <w:rPr>
          <w:rFonts w:ascii="Times New Roman" w:cs="Times New Roman" w:eastAsia="Times New Roman" w:hAnsi="Times New Roman"/>
          <w:b w:val="0"/>
          <w:bCs w:val="0"/>
          <w:sz w:val="19"/>
          <w:szCs w:val="19"/>
          <w:rtl w:val="1"/>
        </w:rPr>
        <w:t xml:space="preserve"> (תַּעֲנִית ה׳ עַמּוּד ב׳): יַעֲקֹב אָבִינוּ, עָלָיו הַשָּׁלוֹם, לֹא מֵת</w:t>
      </w:r>
      <w:r w:rsidDel="00000000" w:rsidR="00000000" w:rsidRPr="00000000">
        <w:rPr>
          <w:rFonts w:ascii="Times New Roman" w:cs="Times New Roman" w:eastAsia="Times New Roman" w:hAnsi="Times New Roman"/>
          <w:b w:val="1"/>
          <w:bCs w:val="1"/>
          <w:sz w:val="19"/>
          <w:szCs w:val="19"/>
          <w:rtl w:val="0"/>
        </w:rPr>
        <w:t xml:space="preserve">, – but rather in the manner of (Taanit 5b): "Our father Jacob, peace be upon him, did not die," </w:t>
      </w:r>
      <w:r w:rsidDel="00000000" w:rsidR="00000000" w:rsidRPr="00000000">
        <w:rPr>
          <w:rFonts w:ascii="Times New Roman" w:cs="Times New Roman" w:eastAsia="Times New Roman" w:hAnsi="Times New Roman"/>
          <w:b w:val="0"/>
          <w:bCs w:val="0"/>
          <w:sz w:val="19"/>
          <w:szCs w:val="19"/>
          <w:rtl w:val="1"/>
        </w:rPr>
        <w:t>אַף דִּקְבָרוּ קַבְרַיָּא</w:t>
      </w:r>
      <w:r w:rsidDel="00000000" w:rsidR="00000000" w:rsidRPr="00000000">
        <w:rPr>
          <w:rFonts w:ascii="Times New Roman" w:cs="Times New Roman" w:eastAsia="Times New Roman" w:hAnsi="Times New Roman"/>
          <w:b w:val="1"/>
          <w:bCs w:val="1"/>
          <w:sz w:val="19"/>
          <w:szCs w:val="19"/>
          <w:rtl w:val="0"/>
        </w:rPr>
        <w:t xml:space="preserve">; – even though the embalmers buried him;" </w:t>
      </w:r>
      <w:r w:rsidDel="00000000" w:rsidR="00000000" w:rsidRPr="00000000">
        <w:rPr>
          <w:rFonts w:ascii="Times New Roman" w:cs="Times New Roman" w:eastAsia="Times New Roman" w:hAnsi="Times New Roman"/>
          <w:b w:val="0"/>
          <w:bCs w:val="0"/>
          <w:sz w:val="19"/>
          <w:szCs w:val="19"/>
          <w:rtl w:val="1"/>
        </w:rPr>
        <w:t>רַק כָּל חַיּוּתוֹ בָּעוֹלָם הַזֶּה כְּפִי מִדָּתוֹ בְּהַכָּרַת אֲמִתּוּתוֹ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his entire vitality in this world, according to his measure in apprehending His blessed true essence, </w:t>
      </w:r>
      <w:r w:rsidDel="00000000" w:rsidR="00000000" w:rsidRPr="00000000">
        <w:rPr>
          <w:rFonts w:ascii="Times New Roman" w:cs="Times New Roman" w:eastAsia="Times New Roman" w:hAnsi="Times New Roman"/>
          <w:b w:val="0"/>
          <w:bCs w:val="0"/>
          <w:sz w:val="19"/>
          <w:szCs w:val="19"/>
          <w:rtl w:val="1"/>
        </w:rPr>
        <w:t>לֹא הָיְתָה חַיּוּת דְּעוֹלָם הַזֶּה כְּלָל</w:t>
      </w:r>
      <w:r w:rsidDel="00000000" w:rsidR="00000000" w:rsidRPr="00000000">
        <w:rPr>
          <w:rFonts w:ascii="Times New Roman" w:cs="Times New Roman" w:eastAsia="Times New Roman" w:hAnsi="Times New Roman"/>
          <w:b w:val="1"/>
          <w:bCs w:val="1"/>
          <w:sz w:val="19"/>
          <w:szCs w:val="19"/>
          <w:rtl w:val="0"/>
        </w:rPr>
        <w:t>. – was not a worldly life-force at all.</w:t>
      </w:r>
    </w:p>
    <w:p w:rsidR="00000000" w:rsidDel="00000000" w:rsidP="00000000" w:rsidRDefault="00000000" w:rsidRPr="00000000" w14:paraId="0000006B">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C">
      <w:pPr>
        <w:keepNext/>
        <w:keepLines/>
        <w:spacing w:after="20" w:line="240" w:lineRule="auto" w:before="60"/>
        <w:jc w:val="left"/>
        <w:rPr>
          <w:rFonts w:ascii="Arial" w:cs="Arial" w:eastAsia="Arial" w:hAnsi="Arial"/>
          <w:sz w:val="18"/>
          <w:szCs w:val="18"/>
        </w:rPr>
      </w:pPr>
      <w:bookmarkStart w:id="9170" w:name="_RLToc0170"/>
      <w:r>
        <w:rPr>
          <w:rFonts w:ascii="Times New Roman" w:hAnsi="Times New Roman" w:eastAsia="Times New Roman" w:cs="Times New Roman"/>
          <w:b w:val="0"/>
          <w:i w:val="0"/>
          <w:sz w:val="19"/>
          <w:szCs w:val="19"/>
        </w:rPr>
        <w:t>Seif 4 - A Foretaste of Life beyond the Evil Inclination</w:t>
      </w:r>
      <w:bookmarkEnd w:id="9170"/>
    </w:p>
    <w:p>
      <w:pPr>
        <w:keepNext/>
        <w:keepLines/>
        <w:spacing w:before="0" w:after="60" w:line="240" w:lineRule="auto"/>
        <w:jc w:val="left"/>
      </w:pPr>
      <w:r>
        <w:rPr>
          <w:rFonts w:ascii="Times New Roman" w:hAnsi="Times New Roman" w:eastAsia="Times New Roman" w:cs="Times New Roman"/>
          <w:b w:val="0"/>
          <w:i/>
          <w:sz w:val="17"/>
          <w:szCs w:val="17"/>
        </w:rPr>
        <w:t>Sinai and death by the divine kiss reveal a higher vitality freed from sorrow, sin, and bodily limitation.</w:t>
      </w:r>
    </w:p>
    <w:p w:rsidR="00000000" w:rsidDel="00000000" w:rsidP="00000000" w:rsidRDefault="00000000" w:rsidRPr="00000000" w14:paraId="0000006D">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6E">
      <w:pPr>
        <w:spacing w:after="0" w:line="276" w:lineRule="auto"/>
        <w:rPr>
          <w:rFonts w:ascii="Arial" w:cs="Arial" w:eastAsia="Arial" w:hAnsi="Arial"/>
          <w:sz w:val="18"/>
          <w:szCs w:val="18"/>
        </w:rPr>
      </w:pPr>
      <w:r>
        <w:rPr>
          <w:rFonts w:ascii="Times New Roman" w:cs="Times New Roman" w:eastAsia="Times New Roman" w:hAnsi="Times New Roman"/>
          <w:b w:val="0"/>
          <w:bCs w:val="0"/>
          <w:sz w:val="19"/>
          <w:szCs w:val="19"/>
          <w:rtl w:val="1"/>
        </w:rPr>
        <w:t xml:space="preserve">וְזֶה שֶׁאָמְרוּ בְּתַנָּא דְּבֵי אֵלִיָּהוּ רַבָּה (פֶּרֶק ה</w:t>
      </w:r>
      <w:r>
        <w:rPr>
          <w:rStyle w:val="FootnoteReference"/>
          <w:rFonts w:ascii="Times New Roman" w:hAnsi="Times New Roman" w:eastAsia="Times New Roman" w:cs="Times New Roman"/>
          <w:sz w:val="19"/>
          <w:szCs w:val="19"/>
          <w:rtl/>
        </w:rPr>
        <w:footnoteReference w:id="1223"/>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what they taught in Tanna Devei Eliyahu Rabbah (chapter 5): </w:t>
      </w:r>
      <w:r w:rsidDel="00000000" w:rsidR="00000000" w:rsidRPr="00000000">
        <w:rPr>
          <w:rFonts w:ascii="Times New Roman" w:cs="Times New Roman" w:eastAsia="Times New Roman" w:hAnsi="Times New Roman"/>
          <w:b w:val="0"/>
          <w:bCs w:val="0"/>
          <w:sz w:val="19"/>
          <w:szCs w:val="19"/>
          <w:rtl w:val="1"/>
        </w:rPr>
        <w:t>דְּזָכָה לְחַיִּים שֶׁלֹּא בְּצַעַר וְשֶׁלֹּא בְּיֵצֶר הָרָע</w:t>
      </w:r>
      <w:r w:rsidDel="00000000" w:rsidR="00000000" w:rsidRPr="00000000">
        <w:rPr>
          <w:rFonts w:ascii="Times New Roman" w:cs="Times New Roman" w:eastAsia="Times New Roman" w:hAnsi="Times New Roman"/>
          <w:b w:val="1"/>
          <w:bCs w:val="1"/>
          <w:sz w:val="19"/>
          <w:szCs w:val="19"/>
          <w:rtl w:val="0"/>
        </w:rPr>
        <w:t xml:space="preserve">, – that he merited a life devoid of sorrow and devoid of the evil inclination, </w:t>
      </w:r>
      <w:r w:rsidDel="00000000" w:rsidR="00000000" w:rsidRPr="00000000">
        <w:rPr>
          <w:rFonts w:ascii="Times New Roman" w:cs="Times New Roman" w:eastAsia="Times New Roman" w:hAnsi="Times New Roman"/>
          <w:b w:val="0"/>
          <w:bCs w:val="0"/>
          <w:sz w:val="19"/>
          <w:szCs w:val="19"/>
          <w:rtl w:val="1"/>
        </w:rPr>
        <w:t>וְזֶהוּ מֵעֵין עוֹלָם הַבָּא</w:t>
      </w:r>
      <w:r w:rsidDel="00000000" w:rsidR="00000000" w:rsidRPr="00000000">
        <w:rPr>
          <w:rFonts w:ascii="Times New Roman" w:cs="Times New Roman" w:eastAsia="Times New Roman" w:hAnsi="Times New Roman"/>
          <w:b w:val="1"/>
          <w:bCs w:val="1"/>
          <w:sz w:val="19"/>
          <w:szCs w:val="19"/>
          <w:rtl w:val="0"/>
        </w:rPr>
        <w:t xml:space="preserve">. – and this is a foretaste of the World to Come. </w:t>
      </w:r>
      <w:r w:rsidDel="00000000" w:rsidR="00000000" w:rsidRPr="00000000">
        <w:rPr>
          <w:rFonts w:ascii="Times New Roman" w:cs="Times New Roman" w:eastAsia="Times New Roman" w:hAnsi="Times New Roman"/>
          <w:b w:val="0"/>
          <w:bCs w:val="0"/>
          <w:sz w:val="19"/>
          <w:szCs w:val="19"/>
          <w:rtl w:val="1"/>
        </w:rPr>
        <w:t>וּכְמוֹ שֶׁזָּכוּ לָזֶה גַּם כֵּן יִשְׂרָאֵל בִּשְׁעַת מַתַּן תּוֹרָה</w:t>
      </w:r>
      <w:r w:rsidDel="00000000" w:rsidR="00000000" w:rsidRPr="00000000">
        <w:rPr>
          <w:rFonts w:ascii="Times New Roman" w:cs="Times New Roman" w:eastAsia="Times New Roman" w:hAnsi="Times New Roman"/>
          <w:b w:val="1"/>
          <w:bCs w:val="1"/>
          <w:sz w:val="19"/>
          <w:szCs w:val="19"/>
          <w:rtl w:val="0"/>
        </w:rPr>
        <w:t xml:space="preserve">, – And just as Israel likewise merited this at the time of the Giving of the Torah, </w:t>
      </w:r>
      <w:r w:rsidDel="00000000" w:rsidR="00000000" w:rsidRPr="00000000">
        <w:rPr>
          <w:rFonts w:ascii="Times New Roman" w:cs="Times New Roman" w:eastAsia="Times New Roman" w:hAnsi="Times New Roman"/>
          <w:b w:val="0"/>
          <w:bCs w:val="0"/>
          <w:sz w:val="19"/>
          <w:szCs w:val="19"/>
          <w:rtl w:val="1"/>
        </w:rPr>
        <w:t>אַחַר שֶׁהוֹרִיד הַקָּדוֹשׁ בָּרוּךְ הוּא טַל שֶׁל תְּחִיָּה לְהַחֲיוֹתָם</w:t>
      </w:r>
      <w:r w:rsidDel="00000000" w:rsidR="00000000" w:rsidRPr="00000000">
        <w:rPr>
          <w:rFonts w:ascii="Times New Roman" w:cs="Times New Roman" w:eastAsia="Times New Roman" w:hAnsi="Times New Roman"/>
          <w:b w:val="1"/>
          <w:bCs w:val="1"/>
          <w:sz w:val="19"/>
          <w:szCs w:val="19"/>
          <w:rtl w:val="0"/>
        </w:rPr>
        <w:t xml:space="preserve">, – after the Holy One, blessed be He, brought down the dew of resurrection to revive them, </w:t>
      </w:r>
      <w:r w:rsidDel="00000000" w:rsidR="00000000" w:rsidRPr="00000000">
        <w:rPr>
          <w:rFonts w:ascii="Times New Roman" w:cs="Times New Roman" w:eastAsia="Times New Roman" w:hAnsi="Times New Roman"/>
          <w:b w:val="0"/>
          <w:bCs w:val="0"/>
          <w:sz w:val="19"/>
          <w:szCs w:val="19"/>
          <w:rtl w:val="1"/>
        </w:rPr>
        <w:t>וְזָכוּ לְאוֹתוֹ חַיּוּת שֶׁיִּהְיֶה אַחַר תְּחִיַּת הַמֵּתִים</w:t>
      </w:r>
      <w:r w:rsidDel="00000000" w:rsidR="00000000" w:rsidRPr="00000000">
        <w:rPr>
          <w:rFonts w:ascii="Times New Roman" w:cs="Times New Roman" w:eastAsia="Times New Roman" w:hAnsi="Times New Roman"/>
          <w:b w:val="1"/>
          <w:bCs w:val="1"/>
          <w:sz w:val="19"/>
          <w:szCs w:val="19"/>
          <w:rtl w:val="0"/>
        </w:rPr>
        <w:t xml:space="preserve">, – and they merited that sublime vitality that will prevail after the resurrection of the dead, </w:t>
      </w:r>
      <w:r w:rsidDel="00000000" w:rsidR="00000000" w:rsidRPr="00000000">
        <w:rPr>
          <w:rFonts w:ascii="Times New Roman" w:cs="Times New Roman" w:eastAsia="Times New Roman" w:hAnsi="Times New Roman"/>
          <w:b w:val="0"/>
          <w:bCs w:val="0"/>
          <w:sz w:val="19"/>
          <w:szCs w:val="19"/>
          <w:rtl w:val="1"/>
        </w:rPr>
        <w:t>שֶׁהוּא חֵרוּת מִיֵּצֶר הָרָע וּמִשִּׁעְבּוּד גָּלֻיּוֹת</w:t>
      </w:r>
      <w:r w:rsidDel="00000000" w:rsidR="00000000" w:rsidRPr="00000000">
        <w:rPr>
          <w:rFonts w:ascii="Times New Roman" w:cs="Times New Roman" w:eastAsia="Times New Roman" w:hAnsi="Times New Roman"/>
          <w:b w:val="1"/>
          <w:bCs w:val="1"/>
          <w:sz w:val="19"/>
          <w:szCs w:val="19"/>
          <w:rtl w:val="0"/>
        </w:rPr>
        <w:t xml:space="preserve">; – which is freedom from the evil inclination and from subjugation to the exiles; </w:t>
      </w:r>
      <w:r w:rsidDel="00000000" w:rsidR="00000000" w:rsidRPr="00000000">
        <w:rPr>
          <w:rFonts w:ascii="Times New Roman" w:cs="Times New Roman" w:eastAsia="Times New Roman" w:hAnsi="Times New Roman"/>
          <w:b w:val="0"/>
          <w:bCs w:val="0"/>
          <w:sz w:val="19"/>
          <w:szCs w:val="19"/>
          <w:rtl w:val="1"/>
        </w:rPr>
        <w:t>עַד שֶׁאָמְרוּ בַּעֲבוֹדָה זָרָה ה׳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to the extent that they said in Avodah Zarah 5a: </w:t>
      </w:r>
      <w:r w:rsidDel="00000000" w:rsidR="00000000" w:rsidRPr="00000000">
        <w:rPr>
          <w:rFonts w:ascii="Times New Roman" w:cs="Times New Roman" w:eastAsia="Times New Roman" w:hAnsi="Times New Roman"/>
          <w:b w:val="0"/>
          <w:bCs w:val="0"/>
          <w:sz w:val="19"/>
          <w:szCs w:val="19"/>
          <w:rtl w:val="1"/>
        </w:rPr>
        <w:t>אִלְמָלֵא אֲבוֹתֵינוּ שֶׁחָטְאוּ — אָנוּ כְּמִי שֶׁלֹּא בָּאנוּ לָעוֹלָם</w:t>
      </w:r>
      <w:r w:rsidDel="00000000" w:rsidR="00000000" w:rsidRPr="00000000">
        <w:rPr>
          <w:rFonts w:ascii="Times New Roman" w:cs="Times New Roman" w:eastAsia="Times New Roman" w:hAnsi="Times New Roman"/>
          <w:b w:val="1"/>
          <w:bCs w:val="1"/>
          <w:sz w:val="19"/>
          <w:szCs w:val="19"/>
          <w:rtl w:val="0"/>
        </w:rPr>
        <w:t xml:space="preserve">, – were it not that our ancestors sinned, we would be as those who never needed to be born into this world, </w:t>
      </w:r>
      <w:r w:rsidDel="00000000" w:rsidR="00000000" w:rsidRPr="00000000">
        <w:rPr>
          <w:rFonts w:ascii="Times New Roman" w:cs="Times New Roman" w:eastAsia="Times New Roman" w:hAnsi="Times New Roman"/>
          <w:b w:val="0"/>
          <w:bCs w:val="0"/>
          <w:sz w:val="19"/>
          <w:szCs w:val="19"/>
          <w:rtl w:val="1"/>
        </w:rPr>
        <w:t>דְּגַם כֵּן לֹא הָיוּ מֵתִים כְּלָל</w:t>
      </w:r>
      <w:r w:rsidDel="00000000" w:rsidR="00000000" w:rsidRPr="00000000">
        <w:rPr>
          <w:rFonts w:ascii="Times New Roman" w:cs="Times New Roman" w:eastAsia="Times New Roman" w:hAnsi="Times New Roman"/>
          <w:b w:val="1"/>
          <w:bCs w:val="1"/>
          <w:sz w:val="19"/>
          <w:szCs w:val="19"/>
          <w:rtl w:val="0"/>
        </w:rPr>
        <w:t xml:space="preserve">. – for they would never have died at all. </w:t>
      </w:r>
      <w:r w:rsidDel="00000000" w:rsidR="00000000" w:rsidRPr="00000000">
        <w:rPr>
          <w:rFonts w:ascii="Times New Roman" w:cs="Times New Roman" w:eastAsia="Times New Roman" w:hAnsi="Times New Roman"/>
          <w:b w:val="0"/>
          <w:bCs w:val="0"/>
          <w:sz w:val="19"/>
          <w:szCs w:val="19"/>
          <w:rtl w:val="1"/>
        </w:rPr>
        <w:t>כִּי חַיּוּת הָאֱמֶת הוּא חַיִּים נִצְחִיִּים</w:t>
      </w:r>
      <w:r w:rsidDel="00000000" w:rsidR="00000000" w:rsidRPr="00000000">
        <w:rPr>
          <w:rFonts w:ascii="Times New Roman" w:cs="Times New Roman" w:eastAsia="Times New Roman" w:hAnsi="Times New Roman"/>
          <w:b w:val="1"/>
          <w:bCs w:val="1"/>
          <w:sz w:val="19"/>
          <w:szCs w:val="19"/>
          <w:rtl w:val="0"/>
        </w:rPr>
        <w:t xml:space="preserve">, – For true vitality is eternal life, </w:t>
      </w:r>
      <w:r w:rsidDel="00000000" w:rsidR="00000000" w:rsidRPr="00000000">
        <w:rPr>
          <w:rFonts w:ascii="Times New Roman" w:cs="Times New Roman" w:eastAsia="Times New Roman" w:hAnsi="Times New Roman"/>
          <w:b w:val="0"/>
          <w:bCs w:val="0"/>
          <w:sz w:val="19"/>
          <w:szCs w:val="19"/>
          <w:rtl w:val="1"/>
        </w:rPr>
        <w:t>וְלֹא "עַד אַרְגִּיעָה" כְּחַיֵּי עוֹלָם הַזֶּה</w:t>
      </w:r>
      <w:r w:rsidDel="00000000" w:rsidR="00000000" w:rsidRPr="00000000">
        <w:rPr>
          <w:rFonts w:ascii="Times New Roman" w:cs="Times New Roman" w:eastAsia="Times New Roman" w:hAnsi="Times New Roman"/>
          <w:b w:val="1"/>
          <w:bCs w:val="1"/>
          <w:sz w:val="19"/>
          <w:szCs w:val="19"/>
          <w:rtl w:val="0"/>
        </w:rPr>
        <w:t xml:space="preserve">. – and not a momentary existence "for a brief flash" like the life of this world. </w:t>
      </w:r>
      <w:r w:rsidDel="00000000" w:rsidR="00000000" w:rsidRPr="00000000">
        <w:rPr>
          <w:rFonts w:ascii="Times New Roman" w:cs="Times New Roman" w:eastAsia="Times New Roman" w:hAnsi="Times New Roman"/>
          <w:b w:val="0"/>
          <w:bCs w:val="0"/>
          <w:sz w:val="19"/>
          <w:szCs w:val="19"/>
          <w:rtl w:val="1"/>
        </w:rPr>
        <w:t>וְיַעֲקֹב אָבִינוּ, עָלָיו הַשָּׁלוֹם, שֶׁהוּא שֹׁרֶשׁ מִדַּת הָאֱמֶת</w:t>
      </w:r>
      <w:r w:rsidDel="00000000" w:rsidR="00000000" w:rsidRPr="00000000">
        <w:rPr>
          <w:rFonts w:ascii="Times New Roman" w:cs="Times New Roman" w:eastAsia="Times New Roman" w:hAnsi="Times New Roman"/>
          <w:b w:val="1"/>
          <w:bCs w:val="1"/>
          <w:sz w:val="19"/>
          <w:szCs w:val="19"/>
          <w:rtl w:val="0"/>
        </w:rPr>
        <w:t xml:space="preserve">, – And our father Jacob, peace be upon him, who is the root of the attribute of truth, </w:t>
      </w:r>
      <w:r w:rsidDel="00000000" w:rsidR="00000000" w:rsidRPr="00000000">
        <w:rPr>
          <w:rFonts w:ascii="Times New Roman" w:cs="Times New Roman" w:eastAsia="Times New Roman" w:hAnsi="Times New Roman"/>
          <w:b w:val="0"/>
          <w:bCs w:val="0"/>
          <w:sz w:val="19"/>
          <w:szCs w:val="19"/>
          <w:rtl w:val="1"/>
        </w:rPr>
        <w:t>וַדַּאי זָכָה לְכָך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certainly merited this; </w:t>
      </w:r>
      <w:r w:rsidDel="00000000" w:rsidR="00000000" w:rsidRPr="00000000">
        <w:rPr>
          <w:rFonts w:ascii="Times New Roman" w:cs="Times New Roman" w:eastAsia="Times New Roman" w:hAnsi="Times New Roman"/>
          <w:b w:val="0"/>
          <w:bCs w:val="0"/>
          <w:sz w:val="19"/>
          <w:szCs w:val="19"/>
          <w:rtl w:val="1"/>
        </w:rPr>
        <w:t>וְאַף שֶׁהָיָה מְלֻבָּשׁ עוֹד בַּלְּבוּשׁ הַגּוּפָנִי דְּעוֹלָם הַזֶּה</w:t>
      </w:r>
      <w:r w:rsidDel="00000000" w:rsidR="00000000" w:rsidRPr="00000000">
        <w:rPr>
          <w:rFonts w:ascii="Times New Roman" w:cs="Times New Roman" w:eastAsia="Times New Roman" w:hAnsi="Times New Roman"/>
          <w:b w:val="1"/>
          <w:bCs w:val="1"/>
          <w:sz w:val="19"/>
          <w:szCs w:val="19"/>
          <w:rtl w:val="0"/>
        </w:rPr>
        <w:t xml:space="preserve">, – and even while he was still clothed in the physical garment of this world, </w:t>
      </w:r>
      <w:r w:rsidDel="00000000" w:rsidR="00000000" w:rsidRPr="00000000">
        <w:rPr>
          <w:rFonts w:ascii="Times New Roman" w:cs="Times New Roman" w:eastAsia="Times New Roman" w:hAnsi="Times New Roman"/>
          <w:b w:val="0"/>
          <w:bCs w:val="0"/>
          <w:sz w:val="19"/>
          <w:szCs w:val="19"/>
          <w:rtl w:val="1"/>
        </w:rPr>
        <w:t>לֹא הָיָה מַרְגִּישׁ עִנְיַן הַגּוּף</w:t>
      </w:r>
      <w:r w:rsidDel="00000000" w:rsidR="00000000" w:rsidRPr="00000000">
        <w:rPr>
          <w:rFonts w:ascii="Times New Roman" w:cs="Times New Roman" w:eastAsia="Times New Roman" w:hAnsi="Times New Roman"/>
          <w:b w:val="1"/>
          <w:bCs w:val="1"/>
          <w:sz w:val="19"/>
          <w:szCs w:val="19"/>
          <w:rtl w:val="0"/>
        </w:rPr>
        <w:t xml:space="preserve"> – he did not experience bodily existence </w:t>
      </w:r>
      <w:r w:rsidDel="00000000" w:rsidR="00000000" w:rsidRPr="00000000">
        <w:rPr>
          <w:rFonts w:ascii="Times New Roman" w:cs="Times New Roman" w:eastAsia="Times New Roman" w:hAnsi="Times New Roman"/>
          <w:b w:val="0"/>
          <w:bCs w:val="0"/>
          <w:sz w:val="19"/>
          <w:szCs w:val="19"/>
          <w:rtl w:val="1"/>
        </w:rPr>
        <w:t>אֶלָּא כְּמוֹ שֶׁאָדָם מַרְגִּישׁ הַמַּלְבּוּשׁ שֶׁהוּא לָבוּש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except as an ordinary person senses the outer apparel he is wearing. </w:t>
      </w:r>
      <w:r w:rsidDel="00000000" w:rsidR="00000000" w:rsidRPr="00000000">
        <w:rPr>
          <w:rFonts w:ascii="Times New Roman" w:cs="Times New Roman" w:eastAsia="Times New Roman" w:hAnsi="Times New Roman"/>
          <w:b w:val="0"/>
          <w:bCs w:val="0"/>
          <w:sz w:val="19"/>
          <w:szCs w:val="19"/>
          <w:rtl w:val="1"/>
        </w:rPr>
        <w:t>וְלֹא כְּחַיּוּת עוֹלָם הַזֶּה</w:t>
      </w:r>
      <w:r w:rsidDel="00000000" w:rsidR="00000000" w:rsidRPr="00000000">
        <w:rPr>
          <w:rFonts w:ascii="Times New Roman" w:cs="Times New Roman" w:eastAsia="Times New Roman" w:hAnsi="Times New Roman"/>
          <w:b w:val="1"/>
          <w:bCs w:val="1"/>
          <w:sz w:val="19"/>
          <w:szCs w:val="19"/>
          <w:rtl w:val="0"/>
        </w:rPr>
        <w:t xml:space="preserve">, – And this was not like ordinary worldly life, </w:t>
      </w:r>
      <w:r w:rsidDel="00000000" w:rsidR="00000000" w:rsidRPr="00000000">
        <w:rPr>
          <w:rFonts w:ascii="Times New Roman" w:cs="Times New Roman" w:eastAsia="Times New Roman" w:hAnsi="Times New Roman"/>
          <w:b w:val="0"/>
          <w:bCs w:val="0"/>
          <w:sz w:val="19"/>
          <w:szCs w:val="19"/>
          <w:rtl w:val="1"/>
        </w:rPr>
        <w:t>שֶׁהַגּוּף הוּא מְקֻשָּׁר מַמָּשׁ עִם הַנֶּפֶשׁ בְּעֶצֶם הַחַיּוּת</w:t>
      </w:r>
      <w:r w:rsidDel="00000000" w:rsidR="00000000" w:rsidRPr="00000000">
        <w:rPr>
          <w:rFonts w:ascii="Times New Roman" w:cs="Times New Roman" w:eastAsia="Times New Roman" w:hAnsi="Times New Roman"/>
          <w:b w:val="1"/>
          <w:bCs w:val="1"/>
          <w:sz w:val="19"/>
          <w:szCs w:val="19"/>
          <w:rtl w:val="0"/>
        </w:rPr>
        <w:t xml:space="preserve">, – wherein the physical body is bound intimately with the soul in the very essence of living, </w:t>
      </w:r>
      <w:r w:rsidDel="00000000" w:rsidR="00000000" w:rsidRPr="00000000">
        <w:rPr>
          <w:rFonts w:ascii="Times New Roman" w:cs="Times New Roman" w:eastAsia="Times New Roman" w:hAnsi="Times New Roman"/>
          <w:b w:val="0"/>
          <w:bCs w:val="0"/>
          <w:sz w:val="19"/>
          <w:szCs w:val="19"/>
          <w:rtl w:val="1"/>
        </w:rPr>
        <w:t>וּכְפִי תּוֹקֶף הַקִּישּׁוּר, כָּךְ הוּא גּוֹדֶל צַעַר הַמִּיתָה בִּפְרִידָתָם</w:t>
      </w:r>
      <w:r w:rsidDel="00000000" w:rsidR="00000000" w:rsidRPr="00000000">
        <w:rPr>
          <w:rFonts w:ascii="Times New Roman" w:cs="Times New Roman" w:eastAsia="Times New Roman" w:hAnsi="Times New Roman"/>
          <w:b w:val="1"/>
          <w:bCs w:val="1"/>
          <w:sz w:val="19"/>
          <w:szCs w:val="19"/>
          <w:rtl w:val="0"/>
        </w:rPr>
        <w:t xml:space="preserve">; – and in proportion to the intensity of that attachment, so is the magnitude of the pain of death at their separation; </w:t>
      </w:r>
      <w:r>
        <w:rPr>
          <w:rFonts w:ascii="Times New Roman" w:cs="Times New Roman" w:eastAsia="Times New Roman" w:hAnsi="Times New Roman"/>
          <w:b w:val="0"/>
          <w:bCs w:val="0"/>
          <w:sz w:val="19"/>
          <w:szCs w:val="19"/>
          <w:rtl w:val="1"/>
        </w:rPr>
        <w:t xml:space="preserve">כְּמוֹ שֶׁאָמְרוּ פֶּרֶק קַמָּא דִּבְרָכוֹת</w:t>
      </w:r>
      <w:r>
        <w:rPr>
          <w:rStyle w:val="FootnoteReference"/>
          <w:rFonts w:ascii="Times New Roman" w:hAnsi="Times New Roman" w:eastAsia="Times New Roman" w:cs="Times New Roman"/>
          <w:sz w:val="19"/>
          <w:szCs w:val="19"/>
          <w:rtl/>
        </w:rPr>
        <w:footnoteReference w:id="1224"/>
      </w:r>
      <w:r>
        <w:rPr>
          <w:rFonts w:ascii="Times New Roman" w:cs="Times New Roman" w:eastAsia="Times New Roman" w:hAnsi="Times New Roman"/>
          <w:b w:val="0"/>
          <w:bCs w:val="0"/>
          <w:sz w:val="19"/>
          <w:szCs w:val="19"/>
          <w:rtl w:val="1"/>
        </w:rPr>
        <w:t xml:space="preserve"> (ח׳ עַמּוּד א׳) דִּתְשַׁע מֵאוֹת וּשְׁלֹשָׁה מִיתוֹת</w:t>
      </w:r>
      <w:r w:rsidDel="00000000" w:rsidR="00000000" w:rsidRPr="00000000">
        <w:rPr>
          <w:rFonts w:ascii="Times New Roman" w:cs="Times New Roman" w:eastAsia="Times New Roman" w:hAnsi="Times New Roman"/>
          <w:b w:val="1"/>
          <w:bCs w:val="1"/>
          <w:sz w:val="19"/>
          <w:szCs w:val="19"/>
          <w:rtl w:val="0"/>
        </w:rPr>
        <w:t xml:space="preserve">, – as they said in the first chapter of Berakhot (8a) that there are nine hundred and three forms of death, </w:t>
      </w:r>
      <w:r w:rsidDel="00000000" w:rsidR="00000000" w:rsidRPr="00000000">
        <w:rPr>
          <w:rFonts w:ascii="Times New Roman" w:cs="Times New Roman" w:eastAsia="Times New Roman" w:hAnsi="Times New Roman"/>
          <w:b w:val="0"/>
          <w:bCs w:val="0"/>
          <w:sz w:val="19"/>
          <w:szCs w:val="19"/>
          <w:rtl w:val="1"/>
        </w:rPr>
        <w:t>וְקָשָׁה שֶׁבְּכֻלָּם — אַסְכָּרָה</w:t>
      </w:r>
      <w:r w:rsidDel="00000000" w:rsidR="00000000" w:rsidRPr="00000000">
        <w:rPr>
          <w:rFonts w:ascii="Times New Roman" w:cs="Times New Roman" w:eastAsia="Times New Roman" w:hAnsi="Times New Roman"/>
          <w:b w:val="1"/>
          <w:bCs w:val="1"/>
          <w:sz w:val="19"/>
          <w:szCs w:val="19"/>
          <w:rtl w:val="0"/>
        </w:rPr>
        <w:t xml:space="preserve">, – and the most agonizing of them all is croup (askara), </w:t>
      </w:r>
      <w:r w:rsidDel="00000000" w:rsidR="00000000" w:rsidRPr="00000000">
        <w:rPr>
          <w:rFonts w:ascii="Times New Roman" w:cs="Times New Roman" w:eastAsia="Times New Roman" w:hAnsi="Times New Roman"/>
          <w:b w:val="0"/>
          <w:bCs w:val="0"/>
          <w:sz w:val="19"/>
          <w:szCs w:val="19"/>
          <w:rtl w:val="1"/>
        </w:rPr>
        <w:t>שֶׁהוּא בַּעֲוֹן לְשׁוֹן הָרָע</w:t>
      </w:r>
      <w:r w:rsidDel="00000000" w:rsidR="00000000" w:rsidRPr="00000000">
        <w:rPr>
          <w:rFonts w:ascii="Times New Roman" w:cs="Times New Roman" w:eastAsia="Times New Roman" w:hAnsi="Times New Roman"/>
          <w:b w:val="1"/>
          <w:bCs w:val="1"/>
          <w:sz w:val="19"/>
          <w:szCs w:val="19"/>
          <w:rtl w:val="0"/>
        </w:rPr>
        <w:t xml:space="preserve">, – which comes on account of the sin of evil speech, </w:t>
      </w:r>
      <w:r>
        <w:rPr>
          <w:rFonts w:ascii="Times New Roman" w:cs="Times New Roman" w:eastAsia="Times New Roman" w:hAnsi="Times New Roman"/>
          <w:b w:val="0"/>
          <w:bCs w:val="0"/>
          <w:sz w:val="19"/>
          <w:szCs w:val="19"/>
          <w:rtl w:val="1"/>
        </w:rPr>
        <w:t xml:space="preserve">כְּמוֹ שֶׁאָמְרוּ בְּשַׁבָּת (ל״ג רֵישׁ עַמּוּד ב</w:t>
      </w:r>
      <w:r>
        <w:rPr>
          <w:rStyle w:val="FootnoteReference"/>
          <w:rFonts w:ascii="Times New Roman" w:hAnsi="Times New Roman" w:eastAsia="Times New Roman" w:cs="Times New Roman"/>
          <w:sz w:val="19"/>
          <w:szCs w:val="19"/>
          <w:rtl/>
        </w:rPr>
        <w:footnoteReference w:id="1225"/>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they said in Shabbat (33b); </w:t>
      </w:r>
      <w:r w:rsidDel="00000000" w:rsidR="00000000" w:rsidRPr="00000000">
        <w:rPr>
          <w:rFonts w:ascii="Times New Roman" w:cs="Times New Roman" w:eastAsia="Times New Roman" w:hAnsi="Times New Roman"/>
          <w:b w:val="0"/>
          <w:bCs w:val="0"/>
          <w:sz w:val="19"/>
          <w:szCs w:val="19"/>
          <w:rtl w:val="1"/>
        </w:rPr>
        <w:t>שֶׁעִיקַּר חַיּוּת הַגּוּפָנִי הוּא בַּדִּבּוּר</w:t>
      </w:r>
      <w:r w:rsidDel="00000000" w:rsidR="00000000" w:rsidRPr="00000000">
        <w:rPr>
          <w:rFonts w:ascii="Times New Roman" w:cs="Times New Roman" w:eastAsia="Times New Roman" w:hAnsi="Times New Roman"/>
          <w:b w:val="1"/>
          <w:bCs w:val="1"/>
          <w:sz w:val="19"/>
          <w:szCs w:val="19"/>
          <w:rtl w:val="0"/>
        </w:rPr>
        <w:t xml:space="preserve">, – for the essence of physical vitality resides in the power of speech, </w:t>
      </w:r>
      <w:r w:rsidDel="00000000" w:rsidR="00000000" w:rsidRPr="00000000">
        <w:rPr>
          <w:rFonts w:ascii="Times New Roman" w:cs="Times New Roman" w:eastAsia="Times New Roman" w:hAnsi="Times New Roman"/>
          <w:b w:val="0"/>
          <w:bCs w:val="0"/>
          <w:sz w:val="19"/>
          <w:szCs w:val="19"/>
          <w:rtl w:val="1"/>
        </w:rPr>
        <w:t>וּכְמוֹ שֶׁתִּרְגֵּם אוּנְקְלוֹס עַל "לְנֶפֶשׁ חַיָּה" — "לְרוּחַ מְמַלְּלָא</w:t>
      </w:r>
      <w:r w:rsidDel="00000000" w:rsidR="00000000" w:rsidRPr="00000000">
        <w:rPr>
          <w:rFonts w:ascii="Times New Roman" w:cs="Times New Roman" w:eastAsia="Times New Roman" w:hAnsi="Times New Roman"/>
          <w:b w:val="1"/>
          <w:bCs w:val="1"/>
          <w:sz w:val="19"/>
          <w:szCs w:val="19"/>
          <w:rtl w:val="0"/>
        </w:rPr>
        <w:t xml:space="preserve">"; – and as Onkelos translated on the verse "into a living soul" — "into a speaking spirit"; </w:t>
      </w:r>
      <w:r w:rsidDel="00000000" w:rsidR="00000000" w:rsidRPr="00000000">
        <w:rPr>
          <w:rFonts w:ascii="Times New Roman" w:cs="Times New Roman" w:eastAsia="Times New Roman" w:hAnsi="Times New Roman"/>
          <w:b w:val="0"/>
          <w:bCs w:val="0"/>
          <w:sz w:val="19"/>
          <w:szCs w:val="19"/>
          <w:rtl w:val="1"/>
        </w:rPr>
        <w:t>וְכַאֲשֶׁר מְקַלְקֵל הַדִּבּוּר וְנִמְשָׁךְ בּוֹ לָרַע שֶׁהוּא מִצַּד הַגּוּף</w:t>
      </w:r>
      <w:r w:rsidDel="00000000" w:rsidR="00000000" w:rsidRPr="00000000">
        <w:rPr>
          <w:rFonts w:ascii="Times New Roman" w:cs="Times New Roman" w:eastAsia="Times New Roman" w:hAnsi="Times New Roman"/>
          <w:b w:val="1"/>
          <w:bCs w:val="1"/>
          <w:sz w:val="19"/>
          <w:szCs w:val="19"/>
          <w:rtl w:val="0"/>
        </w:rPr>
        <w:t xml:space="preserve">, – and when one degrades speech and is drawn through it toward evil, which stems from the side of the body, </w:t>
      </w:r>
      <w:r w:rsidDel="00000000" w:rsidR="00000000" w:rsidRPr="00000000">
        <w:rPr>
          <w:rFonts w:ascii="Times New Roman" w:cs="Times New Roman" w:eastAsia="Times New Roman" w:hAnsi="Times New Roman"/>
          <w:b w:val="0"/>
          <w:bCs w:val="0"/>
          <w:sz w:val="19"/>
          <w:szCs w:val="19"/>
          <w:rtl w:val="1"/>
        </w:rPr>
        <w:t>הֲרֵי הַחַיּוּת מְקֻשָּׁר בְּיוֹתֵר בְּגַשְׁמִיּוּתו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soul's life-force becomes ever more bound up with his coarse physical nature, </w:t>
      </w:r>
      <w:r w:rsidDel="00000000" w:rsidR="00000000" w:rsidRPr="00000000">
        <w:rPr>
          <w:rFonts w:ascii="Times New Roman" w:cs="Times New Roman" w:eastAsia="Times New Roman" w:hAnsi="Times New Roman"/>
          <w:b w:val="0"/>
          <w:bCs w:val="0"/>
          <w:sz w:val="19"/>
          <w:szCs w:val="19"/>
          <w:rtl w:val="1"/>
        </w:rPr>
        <w:t>עַל כֵּן פְּרִידָתָם קָשָׁה בְּיוֹתֵר</w:t>
      </w:r>
      <w:r w:rsidDel="00000000" w:rsidR="00000000" w:rsidRPr="00000000">
        <w:rPr>
          <w:rFonts w:ascii="Times New Roman" w:cs="Times New Roman" w:eastAsia="Times New Roman" w:hAnsi="Times New Roman"/>
          <w:b w:val="1"/>
          <w:bCs w:val="1"/>
          <w:sz w:val="19"/>
          <w:szCs w:val="19"/>
          <w:rtl w:val="0"/>
        </w:rPr>
        <w:t xml:space="preserve">. – and therefore their tearing apart in death is exceedingly difficult. </w:t>
      </w:r>
      <w:r w:rsidDel="00000000" w:rsidR="00000000" w:rsidRPr="00000000">
        <w:rPr>
          <w:rFonts w:ascii="Times New Roman" w:cs="Times New Roman" w:eastAsia="Times New Roman" w:hAnsi="Times New Roman"/>
          <w:b w:val="0"/>
          <w:bCs w:val="0"/>
          <w:sz w:val="19"/>
          <w:szCs w:val="19"/>
          <w:rtl w:val="1"/>
        </w:rPr>
        <w:t>וְנִיחָא שֶׁבְּכֻלָּם — נְשִׁיקָה</w:t>
      </w:r>
      <w:r w:rsidDel="00000000" w:rsidR="00000000" w:rsidRPr="00000000">
        <w:rPr>
          <w:rFonts w:ascii="Times New Roman" w:cs="Times New Roman" w:eastAsia="Times New Roman" w:hAnsi="Times New Roman"/>
          <w:b w:val="1"/>
          <w:bCs w:val="1"/>
          <w:sz w:val="19"/>
          <w:szCs w:val="19"/>
          <w:rtl w:val="0"/>
        </w:rPr>
        <w:t xml:space="preserve">, – And the easiest and gentlest of them all is death by the Divine Kiss, </w:t>
      </w:r>
      <w:r w:rsidDel="00000000" w:rsidR="00000000" w:rsidRPr="00000000">
        <w:rPr>
          <w:rFonts w:ascii="Times New Roman" w:cs="Times New Roman" w:eastAsia="Times New Roman" w:hAnsi="Times New Roman"/>
          <w:b w:val="0"/>
          <w:bCs w:val="0"/>
          <w:sz w:val="19"/>
          <w:szCs w:val="19"/>
          <w:rtl w:val="1"/>
        </w:rPr>
        <w:t>שֶׁהוּא הַמִּיתָה שֶׁ"עַל פִּי ה</w:t>
      </w:r>
      <w:r w:rsidDel="00000000" w:rsidR="00000000" w:rsidRPr="00000000">
        <w:rPr>
          <w:rFonts w:ascii="Times New Roman" w:cs="Times New Roman" w:eastAsia="Times New Roman" w:hAnsi="Times New Roman"/>
          <w:b w:val="1"/>
          <w:bCs w:val="1"/>
          <w:sz w:val="19"/>
          <w:szCs w:val="19"/>
          <w:rtl w:val="0"/>
        </w:rPr>
        <w:t xml:space="preserve">'", – which is the death that occurs literally "by the mouth of the Lord," </w:t>
      </w:r>
      <w:r>
        <w:rPr>
          <w:rFonts w:ascii="Times New Roman" w:cs="Times New Roman" w:eastAsia="Times New Roman" w:hAnsi="Times New Roman"/>
          <w:b w:val="0"/>
          <w:bCs w:val="0"/>
          <w:sz w:val="19"/>
          <w:szCs w:val="19"/>
          <w:rtl w:val="1"/>
        </w:rPr>
        <w:t xml:space="preserve">דִּבְמִיתָתָם רוֹאִים (סִפְרֵי בְּהַעֲלֹתְךָ פִּסְקָא ק״ג</w:t>
      </w:r>
      <w:r>
        <w:rPr>
          <w:rStyle w:val="FootnoteReference"/>
          <w:rFonts w:ascii="Times New Roman" w:hAnsi="Times New Roman" w:eastAsia="Times New Roman" w:cs="Times New Roman"/>
          <w:sz w:val="19"/>
          <w:szCs w:val="19"/>
          <w:rtl/>
        </w:rPr>
        <w:footnoteReference w:id="1226"/>
      </w:r>
      <w:r w:rsidDel="00000000" w:rsidR="00000000" w:rsidRPr="00000000">
        <w:rPr>
          <w:rFonts w:ascii="Times New Roman" w:cs="Times New Roman" w:eastAsia="Times New Roman" w:hAnsi="Times New Roman"/>
          <w:b w:val="1"/>
          <w:bCs w:val="1"/>
          <w:sz w:val="19"/>
          <w:szCs w:val="19"/>
          <w:rtl w:val="0"/>
        </w:rPr>
        <w:t xml:space="preserve">) – for at the moment of their passing they gaze upon the Divine (Sifrei Behaalotecha 103) </w:t>
      </w:r>
      <w:r w:rsidDel="00000000" w:rsidR="00000000" w:rsidRPr="00000000">
        <w:rPr>
          <w:rFonts w:ascii="Times New Roman" w:cs="Times New Roman" w:eastAsia="Times New Roman" w:hAnsi="Times New Roman"/>
          <w:b w:val="0"/>
          <w:bCs w:val="0"/>
          <w:sz w:val="19"/>
          <w:szCs w:val="19"/>
          <w:rtl w:val="1"/>
        </w:rPr>
        <w:t>וּמִתְכַּלְּלִים בִּמְקוֹרָם</w:t>
      </w:r>
      <w:r w:rsidDel="00000000" w:rsidR="00000000" w:rsidRPr="00000000">
        <w:rPr>
          <w:rFonts w:ascii="Times New Roman" w:cs="Times New Roman" w:eastAsia="Times New Roman" w:hAnsi="Times New Roman"/>
          <w:b w:val="1"/>
          <w:bCs w:val="1"/>
          <w:sz w:val="19"/>
          <w:szCs w:val="19"/>
          <w:rtl w:val="0"/>
        </w:rPr>
        <w:t xml:space="preserve">; – and are gently integrated into their Source; </w:t>
      </w:r>
      <w:r w:rsidDel="00000000" w:rsidR="00000000" w:rsidRPr="00000000">
        <w:rPr>
          <w:rFonts w:ascii="Times New Roman" w:cs="Times New Roman" w:eastAsia="Times New Roman" w:hAnsi="Times New Roman"/>
          <w:b w:val="0"/>
          <w:bCs w:val="0"/>
          <w:sz w:val="19"/>
          <w:szCs w:val="19"/>
          <w:rtl w:val="1"/>
        </w:rPr>
        <w:t>וְזֶהוּ עַל יְדֵי טָהֳרַת הַפֶּה וְרוּחַ מְמַלְּלָא</w:t>
      </w:r>
      <w:r w:rsidDel="00000000" w:rsidR="00000000" w:rsidRPr="00000000">
        <w:rPr>
          <w:rFonts w:ascii="Times New Roman" w:cs="Times New Roman" w:eastAsia="Times New Roman" w:hAnsi="Times New Roman"/>
          <w:b w:val="1"/>
          <w:bCs w:val="1"/>
          <w:sz w:val="19"/>
          <w:szCs w:val="19"/>
          <w:rtl w:val="0"/>
        </w:rPr>
        <w:t xml:space="preserve">, – and this is achieved through the purity of the mouth and the speaking spirit, </w:t>
      </w:r>
      <w:r w:rsidDel="00000000" w:rsidR="00000000" w:rsidRPr="00000000">
        <w:rPr>
          <w:rFonts w:ascii="Times New Roman" w:cs="Times New Roman" w:eastAsia="Times New Roman" w:hAnsi="Times New Roman"/>
          <w:b w:val="0"/>
          <w:bCs w:val="0"/>
          <w:sz w:val="19"/>
          <w:szCs w:val="19"/>
          <w:rtl w:val="1"/>
        </w:rPr>
        <w:t>שֶׁזּוֹכֶה לִידָּבֵק וּלְהִנָּשֵׁק בְּפִי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whereby one merits to cleave and be kissed by the word of the Blessed Name.</w:t>
      </w:r>
    </w:p>
    <w:p w:rsidR="00000000" w:rsidDel="00000000" w:rsidP="00000000" w:rsidRDefault="00000000" w:rsidRPr="00000000" w14:paraId="0000006F">
      <w:pPr>
        <w:spacing w:after="0" w:line="240" w:lineRule="auto"/>
        <w:rPr>
          <w:rFonts w:ascii="Times New Roman" w:cs="Times New Roman" w:eastAsia="Times New Roman" w:hAnsi="Times New Roman"/>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0">
      <w:pPr>
        <w:keepNext/>
        <w:keepLines/>
        <w:spacing w:after="20" w:line="240" w:lineRule="auto" w:before="60"/>
        <w:jc w:val="left"/>
        <w:rPr>
          <w:rFonts w:ascii="Arial" w:cs="Arial" w:eastAsia="Arial" w:hAnsi="Arial"/>
          <w:sz w:val="18"/>
          <w:szCs w:val="18"/>
        </w:rPr>
      </w:pPr>
      <w:bookmarkStart w:id="9171" w:name="_RLToc0171"/>
      <w:r>
        <w:rPr>
          <w:rFonts w:ascii="Times New Roman" w:hAnsi="Times New Roman" w:eastAsia="Times New Roman" w:cs="Times New Roman"/>
          <w:b w:val="0"/>
          <w:i w:val="0"/>
          <w:sz w:val="19"/>
          <w:szCs w:val="19"/>
        </w:rPr>
        <w:t>Seif 5 - Moshe's Death and Jacob's Deathlessness</w:t>
      </w:r>
      <w:bookmarkEnd w:id="9171"/>
    </w:p>
    <w:p>
      <w:pPr>
        <w:keepNext/>
        <w:keepLines/>
        <w:spacing w:before="0" w:after="60" w:line="240" w:lineRule="auto"/>
        <w:jc w:val="left"/>
      </w:pPr>
      <w:r>
        <w:rPr>
          <w:rFonts w:ascii="Times New Roman" w:hAnsi="Times New Roman" w:eastAsia="Times New Roman" w:cs="Times New Roman"/>
          <w:b w:val="0"/>
          <w:i/>
          <w:sz w:val="17"/>
          <w:szCs w:val="17"/>
        </w:rPr>
        <w:t>Moshe still experienced death through a residual bodily flaw, while Jacob's cleaving left no true category of death.</w:t>
      </w:r>
    </w:p>
    <w:p w:rsidR="00000000" w:rsidDel="00000000" w:rsidP="00000000" w:rsidRDefault="00000000" w:rsidRPr="00000000" w14:paraId="00000071">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2">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וּמִכָּל מָקוֹם אַף מֹשֶׁה רַבֵּינוּ עָלָיו הַשָּׁלוֹם מֵת אַף שֶׁהָיָה עַל פִּי הַשֵּׁם</w:t>
      </w:r>
      <w:r w:rsidDel="00000000" w:rsidR="00000000" w:rsidRPr="00000000">
        <w:rPr>
          <w:rFonts w:ascii="Times New Roman" w:cs="Times New Roman" w:eastAsia="Times New Roman" w:hAnsi="Times New Roman"/>
          <w:b w:val="1"/>
          <w:bCs w:val="1"/>
          <w:sz w:val="19"/>
          <w:szCs w:val="19"/>
          <w:rtl w:val="0"/>
        </w:rPr>
        <w:t xml:space="preserve">. – And nevertheless, even Moses our teacher, peace be upon him, died, even though it was by the word of Hashem. </w:t>
      </w:r>
      <w:r w:rsidDel="00000000" w:rsidR="00000000" w:rsidRPr="00000000">
        <w:rPr>
          <w:rFonts w:ascii="Times New Roman" w:cs="Times New Roman" w:eastAsia="Times New Roman" w:hAnsi="Times New Roman"/>
          <w:b w:val="0"/>
          <w:bCs w:val="0"/>
          <w:sz w:val="19"/>
          <w:szCs w:val="19"/>
          <w:rtl w:val="1"/>
        </w:rPr>
        <w:t>וּבְחֶטְאוֹ מֵת חֵטְא הַדִּבּוּר דְּשִׁמְעוּ נָא הַמֹּרִים</w:t>
      </w:r>
      <w:r w:rsidDel="00000000" w:rsidR="00000000" w:rsidRPr="00000000">
        <w:rPr>
          <w:rFonts w:ascii="Times New Roman" w:cs="Times New Roman" w:eastAsia="Times New Roman" w:hAnsi="Times New Roman"/>
          <w:b w:val="1"/>
          <w:bCs w:val="1"/>
          <w:sz w:val="19"/>
          <w:szCs w:val="19"/>
          <w:rtl w:val="0"/>
        </w:rPr>
        <w:t xml:space="preserve"> – And he died on account of his sin: the sin of speech in "Hear now, you rebels," </w:t>
      </w:r>
      <w:r w:rsidDel="00000000" w:rsidR="00000000" w:rsidRPr="00000000">
        <w:rPr>
          <w:rFonts w:ascii="Times New Roman" w:cs="Times New Roman" w:eastAsia="Times New Roman" w:hAnsi="Times New Roman"/>
          <w:b w:val="0"/>
          <w:bCs w:val="0"/>
          <w:sz w:val="19"/>
          <w:szCs w:val="19"/>
          <w:rtl w:val="1"/>
        </w:rPr>
        <w:t>דְּעַל יְדֵי זֶה בָּא הֶרְגֵּשׁ מִיתָה לַגּוּף</w:t>
      </w:r>
      <w:r w:rsidDel="00000000" w:rsidR="00000000" w:rsidRPr="00000000">
        <w:rPr>
          <w:rFonts w:ascii="Times New Roman" w:cs="Times New Roman" w:eastAsia="Times New Roman" w:hAnsi="Times New Roman"/>
          <w:b w:val="1"/>
          <w:bCs w:val="1"/>
          <w:sz w:val="19"/>
          <w:szCs w:val="19"/>
          <w:rtl w:val="0"/>
        </w:rPr>
        <w:t xml:space="preserve"> – for through this an awareness of death came to the body, </w:t>
      </w:r>
      <w:r w:rsidDel="00000000" w:rsidR="00000000" w:rsidRPr="00000000">
        <w:rPr>
          <w:rFonts w:ascii="Times New Roman" w:cs="Times New Roman" w:eastAsia="Times New Roman" w:hAnsi="Times New Roman"/>
          <w:b w:val="0"/>
          <w:bCs w:val="0"/>
          <w:sz w:val="19"/>
          <w:szCs w:val="19"/>
          <w:rtl w:val="1"/>
        </w:rPr>
        <w:t>כֵּיוָן שֶׁיֵּשׁ צַד גּוּפָנִי עֲדַיִן הַמַּמְשִׁיךְ חַיּוּת נַפְשִׁי אֵלָיו וּמִצִּדּוֹ הוּא הֶרְגֵּשׁ מִיתָה</w:t>
      </w:r>
      <w:r w:rsidDel="00000000" w:rsidR="00000000" w:rsidRPr="00000000">
        <w:rPr>
          <w:rFonts w:ascii="Times New Roman" w:cs="Times New Roman" w:eastAsia="Times New Roman" w:hAnsi="Times New Roman"/>
          <w:b w:val="1"/>
          <w:bCs w:val="1"/>
          <w:sz w:val="19"/>
          <w:szCs w:val="19"/>
          <w:rtl w:val="0"/>
        </w:rPr>
        <w:t xml:space="preserve">. – since there was still a bodily aspect that drew soul-vitality to itself, and from its perspective comes the sensation of death. </w:t>
      </w:r>
      <w:r w:rsidDel="00000000" w:rsidR="00000000" w:rsidRPr="00000000">
        <w:rPr>
          <w:rFonts w:ascii="Times New Roman" w:cs="Times New Roman" w:eastAsia="Times New Roman" w:hAnsi="Times New Roman"/>
          <w:b w:val="0"/>
          <w:bCs w:val="0"/>
          <w:sz w:val="19"/>
          <w:szCs w:val="19"/>
          <w:rtl w:val="1"/>
        </w:rPr>
        <w:t>אֲבָל יַעֲקֹב אָבִינוּ עָלָיו הַשָּׁלוֹם לֹא הִרְגִּישׁ שׁוּם הֶרְגֵּשׁ מִיתָה אַף כְּמִשְׁחַל בִּנְיָתָא מֵחֲלָבָא גַּם כֵּן</w:t>
      </w:r>
      <w:r w:rsidDel="00000000" w:rsidR="00000000" w:rsidRPr="00000000">
        <w:rPr>
          <w:rFonts w:ascii="Times New Roman" w:cs="Times New Roman" w:eastAsia="Times New Roman" w:hAnsi="Times New Roman"/>
          <w:b w:val="1"/>
          <w:bCs w:val="1"/>
          <w:sz w:val="19"/>
          <w:szCs w:val="19"/>
          <w:rtl w:val="0"/>
        </w:rPr>
        <w:t xml:space="preserve"> – Jacob our father, peace be upon him, by contrast, felt no sensation of death whatsoever, not even like drawing a hair from milk, </w:t>
      </w:r>
      <w:r w:rsidDel="00000000" w:rsidR="00000000" w:rsidRPr="00000000">
        <w:rPr>
          <w:rFonts w:ascii="Times New Roman" w:cs="Times New Roman" w:eastAsia="Times New Roman" w:hAnsi="Times New Roman"/>
          <w:b w:val="0"/>
          <w:bCs w:val="0"/>
          <w:sz w:val="19"/>
          <w:szCs w:val="19"/>
          <w:rtl w:val="1"/>
        </w:rPr>
        <w:t>כִּי לֹא הָיָה אֶצְלוֹ שׁוּם שַׁיָּיכוּת לְחַיּוּתוֹ הָאֲמִתִּי עִם הַגּוּף כְּלַל</w:t>
      </w:r>
      <w:r w:rsidDel="00000000" w:rsidR="00000000" w:rsidRPr="00000000">
        <w:rPr>
          <w:rFonts w:ascii="Times New Roman" w:cs="Times New Roman" w:eastAsia="Times New Roman" w:hAnsi="Times New Roman"/>
          <w:b w:val="1"/>
          <w:bCs w:val="1"/>
          <w:sz w:val="19"/>
          <w:szCs w:val="19"/>
          <w:rtl w:val="0"/>
        </w:rPr>
        <w:t xml:space="preserve">. – because his true vitality had no connection to the physical body at all. </w:t>
      </w:r>
      <w:r w:rsidDel="00000000" w:rsidR="00000000" w:rsidRPr="00000000">
        <w:rPr>
          <w:rFonts w:ascii="Times New Roman" w:cs="Times New Roman" w:eastAsia="Times New Roman" w:hAnsi="Times New Roman"/>
          <w:b w:val="0"/>
          <w:bCs w:val="0"/>
          <w:sz w:val="19"/>
          <w:szCs w:val="19"/>
          <w:rtl w:val="1"/>
        </w:rPr>
        <w:t>וּפְטִירָתוֹ הָיָה רַק כְּפוֹשֵׁט מַלְבּוּשׁ זֶה וְלוֹבֵשׁ מַלְבּוּשׁ אַחֵר שֶׁל עוֹלָם הָעֶלְיוֹן</w:t>
      </w:r>
      <w:r w:rsidDel="00000000" w:rsidR="00000000" w:rsidRPr="00000000">
        <w:rPr>
          <w:rFonts w:ascii="Times New Roman" w:cs="Times New Roman" w:eastAsia="Times New Roman" w:hAnsi="Times New Roman"/>
          <w:b w:val="1"/>
          <w:bCs w:val="1"/>
          <w:sz w:val="19"/>
          <w:szCs w:val="19"/>
          <w:rtl w:val="0"/>
        </w:rPr>
        <w:t xml:space="preserve"> – His passing was only like stripping off this garment and putting on another garment of the Upper World, </w:t>
      </w:r>
      <w:r w:rsidDel="00000000" w:rsidR="00000000" w:rsidRPr="00000000">
        <w:rPr>
          <w:rFonts w:ascii="Times New Roman" w:cs="Times New Roman" w:eastAsia="Times New Roman" w:hAnsi="Times New Roman"/>
          <w:b w:val="0"/>
          <w:bCs w:val="0"/>
          <w:sz w:val="19"/>
          <w:szCs w:val="19"/>
          <w:rtl w:val="1"/>
        </w:rPr>
        <w:t>וּמַלְבּוּשׁ זֶה נִקְבַּר אֲבָל אֵין בָּזֶה עִנְיָן וְגֶדֶר מִיתָה כְּלַל</w:t>
      </w:r>
      <w:r w:rsidDel="00000000" w:rsidR="00000000" w:rsidRPr="00000000">
        <w:rPr>
          <w:rFonts w:ascii="Times New Roman" w:cs="Times New Roman" w:eastAsia="Times New Roman" w:hAnsi="Times New Roman"/>
          <w:b w:val="1"/>
          <w:bCs w:val="1"/>
          <w:sz w:val="19"/>
          <w:szCs w:val="19"/>
          <w:rtl w:val="0"/>
        </w:rPr>
        <w:t xml:space="preserve">. – and this garment was buried, but there was in this no aspect or category of death at all. </w:t>
      </w:r>
      <w:r w:rsidDel="00000000" w:rsidR="00000000" w:rsidRPr="00000000">
        <w:rPr>
          <w:rFonts w:ascii="Times New Roman" w:cs="Times New Roman" w:eastAsia="Times New Roman" w:hAnsi="Times New Roman"/>
          <w:b w:val="0"/>
          <w:bCs w:val="0"/>
          <w:sz w:val="19"/>
          <w:szCs w:val="19"/>
          <w:rtl w:val="1"/>
        </w:rPr>
        <w:t>וְעַל כֵּן לֹא חָשׁ לַהֲשִׁיבוֹ כְּלַל שָׁם בְּתַעֲנִית ה' עַמּוּד ב' עַל שְׁאֵלַת בִּכְדִי קְבָרו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Therefore the Gemara was unconcerned to answer the question in Taanit 5b, "Was it for nothing that the embalmers buried him?" </w:t>
      </w:r>
      <w:r w:rsidDel="00000000" w:rsidR="00000000" w:rsidRPr="00000000">
        <w:rPr>
          <w:rFonts w:ascii="Times New Roman" w:cs="Times New Roman" w:eastAsia="Times New Roman" w:hAnsi="Times New Roman"/>
          <w:b w:val="0"/>
          <w:bCs w:val="0"/>
          <w:sz w:val="19"/>
          <w:szCs w:val="19"/>
          <w:rtl w:val="1"/>
        </w:rPr>
        <w:t>רַק כֵּיוָן דְּמִקְרָא אֲנִי דּוֹרֵשׁ מַה אִכְפַּת לִי מַה שֶּׁמִּצַּד הָעוֹלָם הַזֶּה הָיָה קְבוּרָה לַגּוּף</w:t>
      </w:r>
      <w:r w:rsidDel="00000000" w:rsidR="00000000" w:rsidRPr="00000000">
        <w:rPr>
          <w:rFonts w:ascii="Times New Roman" w:cs="Times New Roman" w:eastAsia="Times New Roman" w:hAnsi="Times New Roman"/>
          <w:b w:val="1"/>
          <w:bCs w:val="1"/>
          <w:sz w:val="19"/>
          <w:szCs w:val="19"/>
          <w:rtl w:val="0"/>
        </w:rPr>
        <w:t xml:space="preserve"> – rather, since I expound Scripture, what do I care that from the perspective of this world there was burial for the body? </w:t>
      </w:r>
      <w:r w:rsidDel="00000000" w:rsidR="00000000" w:rsidRPr="00000000">
        <w:rPr>
          <w:rFonts w:ascii="Times New Roman" w:cs="Times New Roman" w:eastAsia="Times New Roman" w:hAnsi="Times New Roman"/>
          <w:b w:val="0"/>
          <w:bCs w:val="0"/>
          <w:sz w:val="19"/>
          <w:szCs w:val="19"/>
          <w:rtl w:val="1"/>
        </w:rPr>
        <w:t>מִכָּל מָקוֹם כְּפִי הָאֱמֶת לֹא מֵת כְּלַל</w:t>
      </w:r>
      <w:r w:rsidDel="00000000" w:rsidR="00000000" w:rsidRPr="00000000">
        <w:rPr>
          <w:rFonts w:ascii="Times New Roman" w:cs="Times New Roman" w:eastAsia="Times New Roman" w:hAnsi="Times New Roman"/>
          <w:b w:val="1"/>
          <w:bCs w:val="1"/>
          <w:sz w:val="19"/>
          <w:szCs w:val="19"/>
          <w:rtl w:val="0"/>
        </w:rPr>
        <w:t>. – In absolute truth he did not die at all.</w:t>
      </w:r>
    </w:p>
    <w:p w:rsidR="00000000" w:rsidDel="00000000" w:rsidP="00000000" w:rsidRDefault="00000000" w:rsidRPr="00000000" w14:paraId="00000073">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4">
      <w:pPr>
        <w:keepNext/>
        <w:keepLines/>
        <w:spacing w:after="20" w:line="240" w:lineRule="auto" w:before="60"/>
        <w:jc w:val="left"/>
        <w:rPr>
          <w:rFonts w:ascii="Arial" w:cs="Arial" w:eastAsia="Arial" w:hAnsi="Arial"/>
          <w:sz w:val="18"/>
          <w:szCs w:val="18"/>
        </w:rPr>
      </w:pPr>
      <w:bookmarkStart w:id="9172" w:name="_RLToc0172"/>
      <w:r>
        <w:rPr>
          <w:rFonts w:ascii="Times New Roman" w:hAnsi="Times New Roman" w:eastAsia="Times New Roman" w:cs="Times New Roman"/>
          <w:b w:val="0"/>
          <w:i w:val="0"/>
          <w:sz w:val="19"/>
          <w:szCs w:val="19"/>
        </w:rPr>
        <w:t>Seif 6 - Writing as the Garment of Hidden Life</w:t>
      </w:r>
      <w:bookmarkEnd w:id="9172"/>
    </w:p>
    <w:p>
      <w:pPr>
        <w:keepNext/>
        <w:keepLines/>
        <w:spacing w:before="0" w:after="60" w:line="240" w:lineRule="auto"/>
        <w:jc w:val="left"/>
      </w:pPr>
      <w:r>
        <w:rPr>
          <w:rFonts w:ascii="Times New Roman" w:hAnsi="Times New Roman" w:eastAsia="Times New Roman" w:cs="Times New Roman"/>
          <w:b w:val="0"/>
          <w:i/>
          <w:sz w:val="17"/>
          <w:szCs w:val="17"/>
        </w:rPr>
        <w:t>What appears as death can conceal higher life, just as writing clothes living divine truth in physical form.</w:t>
      </w:r>
    </w:p>
    <w:p w:rsidR="00000000" w:rsidDel="00000000" w:rsidP="00000000" w:rsidRDefault="00000000" w:rsidRPr="00000000" w14:paraId="00000075">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6">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וּלְעָתִיד לָבוֹא יִתְבָּרֵר גַּם בְּכָל זַרְעוֹ כֵּן דְּלֹא מֵתוּ בֶּאֱמֶת רַק כְּפִי דִּמְיוֹן הָעוֹלָם הַזֶּה</w:t>
      </w:r>
      <w:r w:rsidDel="00000000" w:rsidR="00000000" w:rsidRPr="00000000">
        <w:rPr>
          <w:rFonts w:ascii="Times New Roman" w:cs="Times New Roman" w:eastAsia="Times New Roman" w:hAnsi="Times New Roman"/>
          <w:b w:val="1"/>
          <w:bCs w:val="1"/>
          <w:sz w:val="19"/>
          <w:szCs w:val="19"/>
          <w:rtl w:val="0"/>
        </w:rPr>
        <w:t xml:space="preserve">. – In the future to come this will be clarified concerning all his seed as well: that they did not truly die, but only according to the illusion of this world. </w:t>
      </w:r>
      <w:r>
        <w:rPr>
          <w:rFonts w:ascii="Times New Roman" w:cs="Times New Roman" w:eastAsia="Times New Roman" w:hAnsi="Times New Roman"/>
          <w:b w:val="0"/>
          <w:bCs w:val="0"/>
          <w:sz w:val="19"/>
          <w:szCs w:val="19"/>
          <w:rtl w:val="1"/>
        </w:rPr>
        <w:t xml:space="preserve">וְדָבָר זֶה רָמוּז בְּתִקּוּנֵי זוֹהַר סוֹף תִּקּוּן ס"ו (דְּפוּס מַנְטוֹבָה וְהוּא סוֹף תִּקּוּן מ</w:t>
      </w:r>
      <w:r>
        <w:rPr>
          <w:rStyle w:val="FootnoteReference"/>
          <w:rFonts w:ascii="Times New Roman" w:hAnsi="Times New Roman" w:eastAsia="Times New Roman" w:cs="Times New Roman"/>
          <w:sz w:val="19"/>
          <w:szCs w:val="19"/>
          <w:rtl/>
        </w:rPr>
        <w:footnoteReference w:id="1227"/>
      </w:r>
      <w:r>
        <w:rPr>
          <w:rFonts w:ascii="Times New Roman" w:cs="Times New Roman" w:eastAsia="Times New Roman" w:hAnsi="Times New Roman"/>
          <w:b w:val="0"/>
          <w:bCs w:val="0"/>
          <w:sz w:val="19"/>
          <w:szCs w:val="19"/>
          <w:rtl w:val="1"/>
        </w:rPr>
        <w:t xml:space="preserve">') בְּסוֹד אַבְנֵי שַׁיִשׁ טָהוֹר</w:t>
      </w:r>
      <w:r w:rsidDel="00000000" w:rsidR="00000000" w:rsidRPr="00000000">
        <w:rPr>
          <w:rFonts w:ascii="Times New Roman" w:cs="Times New Roman" w:eastAsia="Times New Roman" w:hAnsi="Times New Roman"/>
          <w:b w:val="1"/>
          <w:bCs w:val="1"/>
          <w:sz w:val="19"/>
          <w:szCs w:val="19"/>
          <w:rtl w:val="0"/>
        </w:rPr>
        <w:t xml:space="preserve"> – This matter is alluded to in Tikkunei Zohar at the end of Tikkun 66 (Mantua edition, which is the end of Tikkun 40) in the secret of the "stones of pure marble"; </w:t>
      </w:r>
      <w:r w:rsidDel="00000000" w:rsidR="00000000" w:rsidRPr="00000000">
        <w:rPr>
          <w:rFonts w:ascii="Times New Roman" w:cs="Times New Roman" w:eastAsia="Times New Roman" w:hAnsi="Times New Roman"/>
          <w:b w:val="0"/>
          <w:bCs w:val="0"/>
          <w:sz w:val="19"/>
          <w:szCs w:val="19"/>
          <w:rtl w:val="1"/>
        </w:rPr>
        <w:t>יְעֻיַּן שָׁם כְּפִי מַה שֶׁקִּבַּלְתִּי בְּבֵיאוּרוֹ וְאֵין כָּאן מְקוֹמו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see there according to what I received in its explanation, though this is not the place for it. </w:t>
      </w:r>
      <w:r w:rsidDel="00000000" w:rsidR="00000000" w:rsidRPr="00000000">
        <w:rPr>
          <w:rFonts w:ascii="Times New Roman" w:cs="Times New Roman" w:eastAsia="Times New Roman" w:hAnsi="Times New Roman"/>
          <w:b w:val="0"/>
          <w:bCs w:val="0"/>
          <w:sz w:val="19"/>
          <w:szCs w:val="19"/>
          <w:rtl w:val="1"/>
        </w:rPr>
        <w:t>וְאֵצֶל יַעֲקֹב הָיָה זֶה מְבֹרָר בָּעוֹלָם הַזֶּה גַּם כֵּן מִצִּידּוֹ שֶׁהָיָה דָּבוּק בֶּאֱמֶת לַאֲמִתּוֹ מִדַּת יוֹם</w:t>
      </w:r>
      <w:r w:rsidDel="00000000" w:rsidR="00000000" w:rsidRPr="00000000">
        <w:rPr>
          <w:rFonts w:ascii="Times New Roman" w:cs="Times New Roman" w:eastAsia="Times New Roman" w:hAnsi="Times New Roman"/>
          <w:b w:val="1"/>
          <w:bCs w:val="1"/>
          <w:sz w:val="19"/>
          <w:szCs w:val="19"/>
          <w:rtl w:val="0"/>
        </w:rPr>
        <w:t xml:space="preserve">. – With Jacob this was already clear in this world from his side as well, for he was cleaved to the absolute truth, the attribute of Day. </w:t>
      </w:r>
      <w:r w:rsidDel="00000000" w:rsidR="00000000" w:rsidRPr="00000000">
        <w:rPr>
          <w:rFonts w:ascii="Times New Roman" w:cs="Times New Roman" w:eastAsia="Times New Roman" w:hAnsi="Times New Roman"/>
          <w:b w:val="0"/>
          <w:bCs w:val="0"/>
          <w:sz w:val="19"/>
          <w:szCs w:val="19"/>
          <w:rtl w:val="1"/>
        </w:rPr>
        <w:t>וְזֶהוּ מַקִּישׁ הוּא לְזַרְעוֹ מִקְּרָא דְּזַרְעֲךָ בְּאֶרֶץ שִׁבְיָם מַה שֶׁיִּהְיֶה לֶעָתִיד בְּזַרְעוֹ כְּשֶׁיִּזְכּוּ גַּם כֵּן לְאוֹתָם חַיִּים</w:t>
      </w:r>
      <w:r w:rsidDel="00000000" w:rsidR="00000000" w:rsidRPr="00000000">
        <w:rPr>
          <w:rFonts w:ascii="Times New Roman" w:cs="Times New Roman" w:eastAsia="Times New Roman" w:hAnsi="Times New Roman"/>
          <w:b w:val="1"/>
          <w:bCs w:val="1"/>
          <w:sz w:val="19"/>
          <w:szCs w:val="19"/>
          <w:rtl w:val="0"/>
        </w:rPr>
        <w:t xml:space="preserve">. – This is why Scripture compares him to his seed from the verse "your seed in the land of their captivity": what will be in the future with his seed when they too merit that same life. </w:t>
      </w:r>
      <w:r w:rsidDel="00000000" w:rsidR="00000000" w:rsidRPr="00000000">
        <w:rPr>
          <w:rFonts w:ascii="Times New Roman" w:cs="Times New Roman" w:eastAsia="Times New Roman" w:hAnsi="Times New Roman"/>
          <w:b w:val="0"/>
          <w:bCs w:val="0"/>
          <w:sz w:val="19"/>
          <w:szCs w:val="19"/>
          <w:rtl w:val="1"/>
        </w:rPr>
        <w:t>אֲבָל מִצַּד הָעוֹלָם הַזֶּה אִי אֶפְשָׁר לְהַרְגִּישׁ בְּחַיּוּת כָּזֶה דְּעַל יְדֵי זֶה אַדְּרַבָּה יוֹצֵא הַחַיּוּת</w:t>
      </w:r>
      <w:r w:rsidDel="00000000" w:rsidR="00000000" w:rsidRPr="00000000">
        <w:rPr>
          <w:rFonts w:ascii="Times New Roman" w:cs="Times New Roman" w:eastAsia="Times New Roman" w:hAnsi="Times New Roman"/>
          <w:b w:val="1"/>
          <w:bCs w:val="1"/>
          <w:sz w:val="19"/>
          <w:szCs w:val="19"/>
          <w:rtl w:val="0"/>
        </w:rPr>
        <w:t xml:space="preserve">. – From the side of this world, however, it is impossible to experience such vitality, for through such awareness, on the contrary, life departs. </w:t>
      </w:r>
      <w:r w:rsidDel="00000000" w:rsidR="00000000" w:rsidRPr="00000000">
        <w:rPr>
          <w:rFonts w:ascii="Times New Roman" w:cs="Times New Roman" w:eastAsia="Times New Roman" w:hAnsi="Times New Roman"/>
          <w:b w:val="0"/>
          <w:bCs w:val="0"/>
          <w:sz w:val="19"/>
          <w:szCs w:val="19"/>
          <w:rtl w:val="1"/>
        </w:rPr>
        <w:t>וְהַרְגָּשַׁת הַשָּׂגָה דְּשֵׁם הֲוָיָ"ה בָּעוֹלָם הַזֶּה הוּא רַק בִּכְתָב שֶׁהַכְּתָב הוּא גַּם כֵּן מַלְבּוּשֵׁי הָעוֹלָם הַזֶּה שֶׁאֵין בּוֹ חַיּוּת</w:t>
      </w:r>
      <w:r w:rsidDel="00000000" w:rsidR="00000000" w:rsidRPr="00000000">
        <w:rPr>
          <w:rFonts w:ascii="Times New Roman" w:cs="Times New Roman" w:eastAsia="Times New Roman" w:hAnsi="Times New Roman"/>
          <w:b w:val="1"/>
          <w:bCs w:val="1"/>
          <w:sz w:val="19"/>
          <w:szCs w:val="19"/>
          <w:rtl w:val="0"/>
        </w:rPr>
        <w:t>. – And the experiential perception of the Name Havayah in this world exists only in writing, for writing is likewise among the garments of this world that contain no vitality.</w:t>
      </w:r>
    </w:p>
    <w:p w:rsidR="00000000" w:rsidDel="00000000" w:rsidP="00000000" w:rsidRDefault="00000000" w:rsidRPr="00000000" w14:paraId="00000077">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8">
      <w:pPr>
        <w:keepNext/>
        <w:keepLines/>
        <w:spacing w:after="20" w:line="240" w:lineRule="auto" w:before="60"/>
        <w:jc w:val="left"/>
        <w:rPr>
          <w:rFonts w:ascii="Arial" w:cs="Arial" w:eastAsia="Arial" w:hAnsi="Arial"/>
          <w:sz w:val="18"/>
          <w:szCs w:val="18"/>
        </w:rPr>
      </w:pPr>
      <w:bookmarkStart w:id="9173" w:name="_RLToc0173"/>
      <w:r>
        <w:rPr>
          <w:rFonts w:ascii="Times New Roman" w:hAnsi="Times New Roman" w:eastAsia="Times New Roman" w:cs="Times New Roman"/>
          <w:b w:val="0"/>
          <w:i w:val="0"/>
          <w:sz w:val="19"/>
          <w:szCs w:val="19"/>
        </w:rPr>
        <w:t>Seif 7 - Written Torah as Divine Speech in a Physical Garment</w:t>
      </w:r>
      <w:bookmarkEnd w:id="9173"/>
    </w:p>
    <w:p>
      <w:pPr>
        <w:keepNext/>
        <w:keepLines/>
        <w:spacing w:before="0" w:after="60" w:line="240" w:lineRule="auto"/>
        <w:jc w:val="left"/>
      </w:pPr>
      <w:r>
        <w:rPr>
          <w:rFonts w:ascii="Times New Roman" w:hAnsi="Times New Roman" w:eastAsia="Times New Roman" w:cs="Times New Roman"/>
          <w:b w:val="0"/>
          <w:i/>
          <w:sz w:val="17"/>
          <w:szCs w:val="17"/>
        </w:rPr>
        <w:t>Scripture preserves Hashem's living utterance within letters, the contracted form through which divine speech enters this world.</w:t>
      </w:r>
    </w:p>
    <w:p w:rsidR="00000000" w:rsidDel="00000000" w:rsidP="00000000" w:rsidRDefault="00000000" w:rsidRPr="00000000" w14:paraId="00000079">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A">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וְזֶהוּ עִנְיַן תּוֹרָה שֶׁבִּכְתָב שֶׁנִּיתְּנָה בִּכְתָב כִּי הוּא דִּבּוּר הַשֵּׁם יִתְבָּרַךְ דְּנַפְשִׁי יָצְאָה בְּדַבְּרוֹ וְאֵין מוּשָּׂג בָּעוֹלָם הַזֶּה אֶלָּא עַל יְדֵי הַכְּתָב</w:t>
      </w:r>
      <w:r w:rsidDel="00000000" w:rsidR="00000000" w:rsidRPr="00000000">
        <w:rPr>
          <w:rFonts w:ascii="Times New Roman" w:cs="Times New Roman" w:eastAsia="Times New Roman" w:hAnsi="Times New Roman"/>
          <w:b w:val="1"/>
          <w:bCs w:val="1"/>
          <w:sz w:val="19"/>
          <w:szCs w:val="19"/>
          <w:rtl w:val="0"/>
        </w:rPr>
        <w:t xml:space="preserve">. – This is the matter of the Written Torah, which was given in writing: it is the speech of the blessed Hashem, of which it says "my soul departed when He spoke," and it cannot be grasped in this world except through writing. </w:t>
      </w:r>
      <w:r w:rsidDel="00000000" w:rsidR="00000000" w:rsidRPr="00000000">
        <w:rPr>
          <w:rFonts w:ascii="Times New Roman" w:cs="Times New Roman" w:eastAsia="Times New Roman" w:hAnsi="Times New Roman"/>
          <w:b w:val="0"/>
          <w:bCs w:val="0"/>
          <w:sz w:val="19"/>
          <w:szCs w:val="19"/>
          <w:rtl w:val="1"/>
        </w:rPr>
        <w:t>וְכֵן כָּל נְבִיאִים וּכְתוּבִים הוּא הַדָּבָר אֲשֶׁר דִּבֶּר ה</w:t>
      </w:r>
      <w:r w:rsidDel="00000000" w:rsidR="00000000" w:rsidRPr="00000000">
        <w:rPr>
          <w:rFonts w:ascii="Times New Roman" w:cs="Times New Roman" w:eastAsia="Times New Roman" w:hAnsi="Times New Roman"/>
          <w:b w:val="1"/>
          <w:bCs w:val="1"/>
          <w:sz w:val="19"/>
          <w:szCs w:val="19"/>
          <w:rtl w:val="0"/>
        </w:rPr>
        <w:t xml:space="preserve">' – So too, all the Prophets and Writings are the word that Hashem spoke; </w:t>
      </w:r>
      <w:r w:rsidDel="00000000" w:rsidR="00000000" w:rsidRPr="00000000">
        <w:rPr>
          <w:rFonts w:ascii="Times New Roman" w:cs="Times New Roman" w:eastAsia="Times New Roman" w:hAnsi="Times New Roman"/>
          <w:b w:val="0"/>
          <w:bCs w:val="0"/>
          <w:sz w:val="19"/>
          <w:szCs w:val="19"/>
          <w:rtl w:val="1"/>
        </w:rPr>
        <w:t>וּבִדְבַר ה' שָׁמַיִם נַעֲשׂוּ הַיְינוּ עֲשִׂיָּה גּוּפָנִית שֶׁמִּדִּבּוּרָיו יִתְבָּרַךְ מִתְהַוֶּה גַּם כֵּן לְבוּשִׁים הַגּוּפָנִים דְּעוֹלָם הַזֶּה גַּם כֵּן</w:t>
      </w:r>
      <w:r w:rsidDel="00000000" w:rsidR="00000000" w:rsidRPr="00000000">
        <w:rPr>
          <w:rFonts w:ascii="Times New Roman" w:cs="Times New Roman" w:eastAsia="Times New Roman" w:hAnsi="Times New Roman"/>
          <w:b w:val="1"/>
          <w:bCs w:val="1"/>
          <w:sz w:val="19"/>
          <w:szCs w:val="19"/>
          <w:rtl w:val="0"/>
        </w:rPr>
        <w:t xml:space="preserve">. – and "by the word of Hashem the heavens were made"—meaning a bodily creation, for from His blessed utterances the physical garments of this world are likewise formed. </w:t>
      </w:r>
      <w:r w:rsidDel="00000000" w:rsidR="00000000" w:rsidRPr="00000000">
        <w:rPr>
          <w:rFonts w:ascii="Times New Roman" w:cs="Times New Roman" w:eastAsia="Times New Roman" w:hAnsi="Times New Roman"/>
          <w:b w:val="0"/>
          <w:bCs w:val="0"/>
          <w:sz w:val="19"/>
          <w:szCs w:val="19"/>
          <w:rtl w:val="1"/>
        </w:rPr>
        <w:t>דִּכְלַפֵּי מַעְלָה הַדִּבּוּר הוּא גַּם כֵּן דָּבָר נִבְדָּל מֵהַמָּקוֹר וְעַל יְדֵי זֶה נִמְשָׁךְ הִתְהַוּוּת לְבוּשִׁים הַמַּעֲלִימִים וּמַרְאִים שֶׁיֵּשׁ דָּבָר נִפְרָד</w:t>
      </w:r>
      <w:r w:rsidDel="00000000" w:rsidR="00000000" w:rsidRPr="00000000">
        <w:rPr>
          <w:rFonts w:ascii="Times New Roman" w:cs="Times New Roman" w:eastAsia="Times New Roman" w:hAnsi="Times New Roman"/>
          <w:b w:val="1"/>
          <w:bCs w:val="1"/>
          <w:sz w:val="19"/>
          <w:szCs w:val="19"/>
          <w:rtl w:val="0"/>
        </w:rPr>
        <w:t xml:space="preserve">. – Relative to Above, speech is likewise an entity differentiated from its source, and through this unfolds the formation of garments that conceal and present an appearance of a separate entity. </w:t>
      </w:r>
      <w:r w:rsidDel="00000000" w:rsidR="00000000" w:rsidRPr="00000000">
        <w:rPr>
          <w:rFonts w:ascii="Times New Roman" w:cs="Times New Roman" w:eastAsia="Times New Roman" w:hAnsi="Times New Roman"/>
          <w:b w:val="0"/>
          <w:bCs w:val="0"/>
          <w:sz w:val="19"/>
          <w:szCs w:val="19"/>
          <w:rtl w:val="1"/>
        </w:rPr>
        <w:t>וּבֶאֱמֶת גַּם בָּהֶם גָּנוּז חַיּוּת חֵי הָעוֹלָמִים יִתְבָּרַךְ דְּלוּלֵי כֵן לֹא הָיָה לוֹ שׁוּם מְצִיאוּת אֶלָּא שֶׁהוּא בְּתַכְלִית הַהֶעְלֵם</w:t>
      </w:r>
      <w:r w:rsidDel="00000000" w:rsidR="00000000" w:rsidRPr="00000000">
        <w:rPr>
          <w:rFonts w:ascii="Times New Roman" w:cs="Times New Roman" w:eastAsia="Times New Roman" w:hAnsi="Times New Roman"/>
          <w:b w:val="1"/>
          <w:bCs w:val="1"/>
          <w:sz w:val="19"/>
          <w:szCs w:val="19"/>
          <w:rtl w:val="0"/>
        </w:rPr>
        <w:t xml:space="preserve">. – In truth, hidden even within them is the vitality of the Life of the Worlds, blessed be He, for were it not so it would have no existence at all; it is merely in complete concealment. </w:t>
      </w:r>
      <w:r w:rsidDel="00000000" w:rsidR="00000000" w:rsidRPr="00000000">
        <w:rPr>
          <w:rFonts w:ascii="Times New Roman" w:cs="Times New Roman" w:eastAsia="Times New Roman" w:hAnsi="Times New Roman"/>
          <w:b w:val="0"/>
          <w:bCs w:val="0"/>
          <w:sz w:val="19"/>
          <w:szCs w:val="19"/>
          <w:rtl w:val="1"/>
        </w:rPr>
        <w:t>וְזֶה עִנְיַן הַמִּכְתָּב מִכְתַּב אֱלֹהִים</w:t>
      </w:r>
      <w:r w:rsidDel="00000000" w:rsidR="00000000" w:rsidRPr="00000000">
        <w:rPr>
          <w:rFonts w:ascii="Times New Roman" w:cs="Times New Roman" w:eastAsia="Times New Roman" w:hAnsi="Times New Roman"/>
          <w:b w:val="1"/>
          <w:bCs w:val="1"/>
          <w:sz w:val="19"/>
          <w:szCs w:val="19"/>
          <w:rtl w:val="0"/>
        </w:rPr>
        <w:t xml:space="preserve"> – This is the meaning of "the writing was the writing of Elohim": </w:t>
      </w:r>
      <w:r w:rsidDel="00000000" w:rsidR="00000000" w:rsidRPr="00000000">
        <w:rPr>
          <w:rFonts w:ascii="Times New Roman" w:cs="Times New Roman" w:eastAsia="Times New Roman" w:hAnsi="Times New Roman"/>
          <w:b w:val="0"/>
          <w:bCs w:val="0"/>
          <w:sz w:val="19"/>
          <w:szCs w:val="19"/>
          <w:rtl w:val="1"/>
        </w:rPr>
        <w:t>הַיְינוּ כִּי כְּתַב בָּשָׂר וָדָם הוּא כְּכָל פְּעֻלַּת בָּשָׂר וָדָם שֶׁאֵין בּוֹ חַיּוּת שֶׁל הַפּוֹעֵל כְּלַל</w:t>
      </w:r>
      <w:r w:rsidDel="00000000" w:rsidR="00000000" w:rsidRPr="00000000">
        <w:rPr>
          <w:rFonts w:ascii="Times New Roman" w:cs="Times New Roman" w:eastAsia="Times New Roman" w:hAnsi="Times New Roman"/>
          <w:b w:val="1"/>
          <w:bCs w:val="1"/>
          <w:sz w:val="19"/>
          <w:szCs w:val="19"/>
          <w:rtl w:val="0"/>
        </w:rPr>
        <w:t xml:space="preserve"> – human writing is like every mortal action, possessing none of the vitality of the actor at all, </w:t>
      </w:r>
      <w:r w:rsidDel="00000000" w:rsidR="00000000" w:rsidRPr="00000000">
        <w:rPr>
          <w:rFonts w:ascii="Times New Roman" w:cs="Times New Roman" w:eastAsia="Times New Roman" w:hAnsi="Times New Roman"/>
          <w:b w:val="0"/>
          <w:bCs w:val="0"/>
          <w:sz w:val="19"/>
          <w:szCs w:val="19"/>
          <w:rtl w:val="1"/>
        </w:rPr>
        <w:t>מַה שֶּׁאֵין כֵּן פְּעֻלַּת הַשֵּׁם יִתְבָּרַךְ כֹּחוֹ בַּנִּפְעָל לְעוֹלָם וְהוּא הַמְּקַיְּמוֹ רַק שֶׁהוּא בְּהֶעְלֵם</w:t>
      </w:r>
      <w:r w:rsidDel="00000000" w:rsidR="00000000" w:rsidRPr="00000000">
        <w:rPr>
          <w:rFonts w:ascii="Times New Roman" w:cs="Times New Roman" w:eastAsia="Times New Roman" w:hAnsi="Times New Roman"/>
          <w:b w:val="1"/>
          <w:bCs w:val="1"/>
          <w:sz w:val="19"/>
          <w:szCs w:val="19"/>
          <w:rtl w:val="0"/>
        </w:rPr>
        <w:t xml:space="preserve">. – whereas in the action of the blessed Hashem His power remains in the product forever and sustains it, only that it is concealed. </w:t>
      </w:r>
      <w:r w:rsidDel="00000000" w:rsidR="00000000" w:rsidRPr="00000000">
        <w:rPr>
          <w:rFonts w:ascii="Times New Roman" w:cs="Times New Roman" w:eastAsia="Times New Roman" w:hAnsi="Times New Roman"/>
          <w:b w:val="0"/>
          <w:bCs w:val="0"/>
          <w:sz w:val="19"/>
          <w:szCs w:val="19"/>
          <w:rtl w:val="1"/>
        </w:rPr>
        <w:t>וְזֶה שֶׁכָּתַב שֵׁם אֱלֹהִים שֶׁהוּא שֵׁם הַצִּמְצוּם וְהוּא שֵׁם הַנִּזְכָּר בְּכָל מַעֲשֵׂה בְּרֵאשִׁית</w:t>
      </w:r>
      <w:r w:rsidDel="00000000" w:rsidR="00000000" w:rsidRPr="00000000">
        <w:rPr>
          <w:rFonts w:ascii="Times New Roman" w:cs="Times New Roman" w:eastAsia="Times New Roman" w:hAnsi="Times New Roman"/>
          <w:b w:val="1"/>
          <w:bCs w:val="1"/>
          <w:sz w:val="19"/>
          <w:szCs w:val="19"/>
          <w:rtl w:val="0"/>
        </w:rPr>
        <w:t xml:space="preserve"> – This is why Scripture used the Name Elohim, the Name of contraction, which is the Name mentioned throughout the Creation narrative, </w:t>
      </w:r>
      <w:r w:rsidDel="00000000" w:rsidR="00000000" w:rsidRPr="00000000">
        <w:rPr>
          <w:rFonts w:ascii="Times New Roman" w:cs="Times New Roman" w:eastAsia="Times New Roman" w:hAnsi="Times New Roman"/>
          <w:b w:val="0"/>
          <w:bCs w:val="0"/>
          <w:sz w:val="19"/>
          <w:szCs w:val="19"/>
          <w:rtl w:val="1"/>
        </w:rPr>
        <w:t>כִּי עַל יְדֵי אוֹתוֹ כֹּחַ הָיָה כָּל הִתְהַוּוּת מַעֲשֵׂה בְּרֵאשִׁית בְּעוֹלַם עֲשִׂיָּה הַגּוּפָנִי</w:t>
      </w:r>
      <w:r w:rsidDel="00000000" w:rsidR="00000000" w:rsidRPr="00000000">
        <w:rPr>
          <w:rFonts w:ascii="Times New Roman" w:cs="Times New Roman" w:eastAsia="Times New Roman" w:hAnsi="Times New Roman"/>
          <w:b w:val="1"/>
          <w:bCs w:val="1"/>
          <w:sz w:val="19"/>
          <w:szCs w:val="19"/>
          <w:rtl w:val="0"/>
        </w:rPr>
        <w:t>. – for through that power occurred the entire coming-into-being of Creation in the physical world of action.</w:t>
      </w:r>
    </w:p>
    <w:p w:rsidR="00000000" w:rsidDel="00000000" w:rsidP="00000000" w:rsidRDefault="00000000" w:rsidRPr="00000000" w14:paraId="0000007B">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C">
      <w:pPr>
        <w:keepNext/>
        <w:keepLines/>
        <w:spacing w:after="20" w:line="240" w:lineRule="auto" w:before="60"/>
        <w:jc w:val="left"/>
        <w:rPr>
          <w:rFonts w:ascii="Arial" w:cs="Arial" w:eastAsia="Arial" w:hAnsi="Arial"/>
          <w:sz w:val="18"/>
          <w:szCs w:val="18"/>
        </w:rPr>
      </w:pPr>
      <w:bookmarkStart w:id="9174" w:name="_RLToc0174"/>
      <w:r>
        <w:rPr>
          <w:rFonts w:ascii="Times New Roman" w:hAnsi="Times New Roman" w:eastAsia="Times New Roman" w:cs="Times New Roman"/>
          <w:b w:val="0"/>
          <w:i w:val="0"/>
          <w:sz w:val="19"/>
          <w:szCs w:val="19"/>
        </w:rPr>
        <w:t>Seif 8 - The Tablets, Twilight, and Sacred Script</w:t>
      </w:r>
      <w:bookmarkEnd w:id="9174"/>
    </w:p>
    <w:p>
      <w:pPr>
        <w:keepNext/>
        <w:keepLines/>
        <w:spacing w:before="0" w:after="60" w:line="240" w:lineRule="auto"/>
        <w:jc w:val="left"/>
      </w:pPr>
      <w:r>
        <w:rPr>
          <w:rFonts w:ascii="Times New Roman" w:hAnsi="Times New Roman" w:eastAsia="Times New Roman" w:cs="Times New Roman"/>
          <w:b w:val="0"/>
          <w:i/>
          <w:sz w:val="17"/>
          <w:szCs w:val="17"/>
        </w:rPr>
        <w:t>The letters of Torah continue the divine act of creation, with sacred writing serving as an authorized vessel for His word.</w:t>
      </w:r>
    </w:p>
    <w:p w:rsidR="00000000" w:rsidDel="00000000" w:rsidP="00000000" w:rsidRDefault="00000000" w:rsidRPr="00000000" w14:paraId="0000007D">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7E">
      <w:pPr>
        <w:spacing w:after="0" w:line="276" w:lineRule="auto"/>
        <w:rPr>
          <w:rFonts w:ascii="Arial" w:cs="Arial" w:eastAsia="Arial" w:hAnsi="Arial"/>
          <w:sz w:val="18"/>
          <w:szCs w:val="18"/>
        </w:rPr>
      </w:pPr>
      <w:r>
        <w:rPr>
          <w:rFonts w:ascii="Times New Roman" w:cs="Times New Roman" w:eastAsia="Times New Roman" w:hAnsi="Times New Roman"/>
          <w:b w:val="0"/>
          <w:bCs w:val="0"/>
          <w:sz w:val="19"/>
          <w:szCs w:val="19"/>
          <w:rtl w:val="1"/>
        </w:rPr>
        <w:t xml:space="preserve">וְכֵן כְּתַב לֻחוֹת הוּא מִכְּלַל מַעֲשֵׂה בְּרֵאשִׁית שֶׁנִּבְרָא בֵּין הַשְּׁמָשׁוֹת כְּמוֹ שֶׁאָמְרוּ פֶּרֶק ה' דְּאָבוֹת</w:t>
      </w:r>
      <w:r>
        <w:rPr>
          <w:rStyle w:val="FootnoteReference"/>
          <w:rFonts w:ascii="Times New Roman" w:hAnsi="Times New Roman" w:eastAsia="Times New Roman" w:cs="Times New Roman"/>
          <w:sz w:val="19"/>
          <w:szCs w:val="19"/>
          <w:rtl/>
        </w:rPr>
        <w:footnoteReference w:id="1228"/>
      </w:r>
      <w:r w:rsidDel="00000000" w:rsidR="00000000" w:rsidRPr="00000000">
        <w:rPr>
          <w:rFonts w:ascii="Times New Roman" w:cs="Times New Roman" w:eastAsia="Times New Roman" w:hAnsi="Times New Roman"/>
          <w:b w:val="1"/>
          <w:bCs w:val="1"/>
          <w:sz w:val="19"/>
          <w:szCs w:val="19"/>
          <w:rtl w:val="0"/>
        </w:rPr>
        <w:t xml:space="preserve"> – So too, the inscription of the Tablets belongs to the Works of Creation created at twilight, as the Sages said in the fifth chapter of Avot; </w:t>
      </w:r>
      <w:r w:rsidDel="00000000" w:rsidR="00000000" w:rsidRPr="00000000">
        <w:rPr>
          <w:rFonts w:ascii="Times New Roman" w:cs="Times New Roman" w:eastAsia="Times New Roman" w:hAnsi="Times New Roman"/>
          <w:b w:val="0"/>
          <w:bCs w:val="0"/>
          <w:sz w:val="19"/>
          <w:szCs w:val="19"/>
          <w:rtl w:val="1"/>
        </w:rPr>
        <w:t>וּדְבָרִים שֶׁנִּבְרְאוּ בֵּין הַשְּׁמָשׁוֹת הַיְינוּ עִנְיָנִים שֶׁאֵינָם בְּרִיאָה מְיֻחֶדֶת אֶלָּא גְּמָר שֶׁל כְּלַל הַבְּרִיאָה</w:t>
      </w:r>
      <w:r w:rsidDel="00000000" w:rsidR="00000000" w:rsidRPr="00000000">
        <w:rPr>
          <w:rFonts w:ascii="Times New Roman" w:cs="Times New Roman" w:eastAsia="Times New Roman" w:hAnsi="Times New Roman"/>
          <w:b w:val="1"/>
          <w:bCs w:val="1"/>
          <w:sz w:val="19"/>
          <w:szCs w:val="19"/>
          <w:rtl w:val="0"/>
        </w:rPr>
        <w:t xml:space="preserve">. – and things created at twilight are not a separate creation, but the completion of the totality of Creation. </w:t>
      </w:r>
      <w:r w:rsidDel="00000000" w:rsidR="00000000" w:rsidRPr="00000000">
        <w:rPr>
          <w:rFonts w:ascii="Times New Roman" w:cs="Times New Roman" w:eastAsia="Times New Roman" w:hAnsi="Times New Roman"/>
          <w:b w:val="0"/>
          <w:bCs w:val="0"/>
          <w:sz w:val="19"/>
          <w:szCs w:val="19"/>
          <w:rtl w:val="1"/>
        </w:rPr>
        <w:t>כִּי הַשֵּׁם יִתְבָּרַךְ יוֹדֵעַ עִתָּיו וּרְגָעָיו וְאֵין אֶצְלוֹ בֵּין הַשְּׁמָשׁוֹת זְמַן סָפֵק</w:t>
      </w:r>
      <w:r w:rsidDel="00000000" w:rsidR="00000000" w:rsidRPr="00000000">
        <w:rPr>
          <w:rFonts w:ascii="Times New Roman" w:cs="Times New Roman" w:eastAsia="Times New Roman" w:hAnsi="Times New Roman"/>
          <w:b w:val="1"/>
          <w:bCs w:val="1"/>
          <w:sz w:val="19"/>
          <w:szCs w:val="19"/>
          <w:rtl w:val="0"/>
        </w:rPr>
        <w:t xml:space="preserve"> – For the blessed Hashem knows His times and moments, and with Him twilight is not a time of doubt; </w:t>
      </w:r>
      <w:r w:rsidDel="00000000" w:rsidR="00000000" w:rsidRPr="00000000">
        <w:rPr>
          <w:rFonts w:ascii="Times New Roman" w:cs="Times New Roman" w:eastAsia="Times New Roman" w:hAnsi="Times New Roman"/>
          <w:b w:val="0"/>
          <w:bCs w:val="0"/>
          <w:sz w:val="19"/>
          <w:szCs w:val="19"/>
          <w:rtl w:val="1"/>
        </w:rPr>
        <w:t>רַק רֶגַע סוֹף הַיּוֹם וְהֶרֶף עַיִן שֶׁזֶּה נִכְנָס וְזֶה יוֹצֵא הוּא הַנִּקְרָא בֵּין הַשְּׁמָשׁוֹת</w:t>
      </w:r>
      <w:r w:rsidDel="00000000" w:rsidR="00000000" w:rsidRPr="00000000">
        <w:rPr>
          <w:rFonts w:ascii="Times New Roman" w:cs="Times New Roman" w:eastAsia="Times New Roman" w:hAnsi="Times New Roman"/>
          <w:b w:val="1"/>
          <w:bCs w:val="1"/>
          <w:sz w:val="19"/>
          <w:szCs w:val="19"/>
          <w:rtl w:val="0"/>
        </w:rPr>
        <w:t xml:space="preserve"> – rather, the moment of the day's end and the twinkling of an eye when one enters and the other exits is what is called twilight, </w:t>
      </w:r>
      <w:r w:rsidDel="00000000" w:rsidR="00000000" w:rsidRPr="00000000">
        <w:rPr>
          <w:rFonts w:ascii="Times New Roman" w:cs="Times New Roman" w:eastAsia="Times New Roman" w:hAnsi="Times New Roman"/>
          <w:b w:val="0"/>
          <w:bCs w:val="0"/>
          <w:sz w:val="19"/>
          <w:szCs w:val="19"/>
          <w:rtl w:val="1"/>
        </w:rPr>
        <w:t>וְהוּא רֶגַע סִיּוּם שֶׁל כְּלַל הַבְּרִיאָה שֶׁהָיָה בִּדְבַר ה</w:t>
      </w:r>
      <w:r w:rsidDel="00000000" w:rsidR="00000000" w:rsidRPr="00000000">
        <w:rPr>
          <w:rFonts w:ascii="Times New Roman" w:cs="Times New Roman" w:eastAsia="Times New Roman" w:hAnsi="Times New Roman"/>
          <w:b w:val="1"/>
          <w:bCs w:val="1"/>
          <w:sz w:val="19"/>
          <w:szCs w:val="19"/>
          <w:rtl w:val="0"/>
        </w:rPr>
        <w:t xml:space="preserve">' – and it is the concluding moment of the whole of Creation that was made by the word of Hashem. </w:t>
      </w:r>
      <w:r w:rsidDel="00000000" w:rsidR="00000000" w:rsidRPr="00000000">
        <w:rPr>
          <w:rFonts w:ascii="Times New Roman" w:cs="Times New Roman" w:eastAsia="Times New Roman" w:hAnsi="Times New Roman"/>
          <w:b w:val="0"/>
          <w:bCs w:val="0"/>
          <w:sz w:val="19"/>
          <w:szCs w:val="19"/>
          <w:rtl w:val="1"/>
        </w:rPr>
        <w:t>יָצָא לַפּוֹעַל נִגְלָה בָּעוֹלָם הַזֶּה דְּבַר ה' עַצְמוֹ בִּכְתַב הַלֻּחוֹת שֶׁהוּא עַצְמוּת דְּבַר ה' עִם הַחַיּוּת שֶׁבַּדִּבּוּר</w:t>
      </w:r>
      <w:r w:rsidDel="00000000" w:rsidR="00000000" w:rsidRPr="00000000">
        <w:rPr>
          <w:rFonts w:ascii="Times New Roman" w:cs="Times New Roman" w:eastAsia="Times New Roman" w:hAnsi="Times New Roman"/>
          <w:b w:val="1"/>
          <w:bCs w:val="1"/>
          <w:sz w:val="19"/>
          <w:szCs w:val="19"/>
          <w:rtl w:val="0"/>
        </w:rPr>
        <w:t xml:space="preserve"> – The word of Hashem itself emerged revealed into this world in the writing of the Tablets, which is the essence of Hashem's word with the vitality of speech; </w:t>
      </w:r>
      <w:r w:rsidDel="00000000" w:rsidR="00000000" w:rsidRPr="00000000">
        <w:rPr>
          <w:rFonts w:ascii="Times New Roman" w:cs="Times New Roman" w:eastAsia="Times New Roman" w:hAnsi="Times New Roman"/>
          <w:b w:val="0"/>
          <w:bCs w:val="0"/>
          <w:sz w:val="19"/>
          <w:szCs w:val="19"/>
          <w:rtl w:val="1"/>
        </w:rPr>
        <w:t>דְּזֶהוּ רוֹאִים אֶת הַקּוֹלוֹת שֶׁרָאוּ הַקּוֹל בִּכְתַב הַלֻּחוֹת הַנִּרְאֶה לָעַיִן שֶׁהוּא עַצְמוֹ קוֹל ה'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is "they saw the voices"—they beheld the voice in the writing of the Tablets visible to the eye, which was literally the voice of Hashem itself. </w:t>
      </w:r>
      <w:r w:rsidDel="00000000" w:rsidR="00000000" w:rsidRPr="00000000">
        <w:rPr>
          <w:rFonts w:ascii="Times New Roman" w:cs="Times New Roman" w:eastAsia="Times New Roman" w:hAnsi="Times New Roman"/>
          <w:b w:val="0"/>
          <w:bCs w:val="0"/>
          <w:sz w:val="19"/>
          <w:szCs w:val="19"/>
          <w:rtl w:val="1"/>
        </w:rPr>
        <w:t>וְרַשִׁ"י בִּפְסָחִים נ"ד עַמּוּד א' פֵּירֵשׁ עַל כְּתָב וּמִכְתָּב כָּל כְּתַב דְּעָלְמָא</w:t>
      </w:r>
      <w:r w:rsidDel="00000000" w:rsidR="00000000" w:rsidRPr="00000000">
        <w:rPr>
          <w:rFonts w:ascii="Times New Roman" w:cs="Times New Roman" w:eastAsia="Times New Roman" w:hAnsi="Times New Roman"/>
          <w:b w:val="1"/>
          <w:bCs w:val="1"/>
          <w:sz w:val="19"/>
          <w:szCs w:val="19"/>
          <w:rtl w:val="0"/>
        </w:rPr>
        <w:t xml:space="preserve"> – Rashi in Pesachim 54a explained "script and inscription" as referring to all worldly writing; </w:t>
      </w:r>
      <w:r w:rsidDel="00000000" w:rsidR="00000000" w:rsidRPr="00000000">
        <w:rPr>
          <w:rFonts w:ascii="Times New Roman" w:cs="Times New Roman" w:eastAsia="Times New Roman" w:hAnsi="Times New Roman"/>
          <w:b w:val="0"/>
          <w:bCs w:val="0"/>
          <w:sz w:val="19"/>
          <w:szCs w:val="19"/>
          <w:rtl w:val="1"/>
        </w:rPr>
        <w:t>אֲבָל רַבֵּינוּ מֹשֶׁה בֶּן מַיְמוֹן וְרַבֵּינוּ עוֹבַדְיָה מִבַּרְטְנוּרָא בְּאָבוֹת פֵּירְשׁוּ עַל כְּתַב לֻחוֹת</w:t>
      </w:r>
      <w:r w:rsidDel="00000000" w:rsidR="00000000" w:rsidRPr="00000000">
        <w:rPr>
          <w:rFonts w:ascii="Times New Roman" w:cs="Times New Roman" w:eastAsia="Times New Roman" w:hAnsi="Times New Roman"/>
          <w:b w:val="1"/>
          <w:bCs w:val="1"/>
          <w:sz w:val="19"/>
          <w:szCs w:val="19"/>
          <w:rtl w:val="0"/>
        </w:rPr>
        <w:t xml:space="preserve"> – Maimonides and Rabbeinu Ovadiah of Bartenura in Avot, however, explained it as the writing of the Tablets, </w:t>
      </w:r>
      <w:r w:rsidDel="00000000" w:rsidR="00000000" w:rsidRPr="00000000">
        <w:rPr>
          <w:rFonts w:ascii="Times New Roman" w:cs="Times New Roman" w:eastAsia="Times New Roman" w:hAnsi="Times New Roman"/>
          <w:b w:val="0"/>
          <w:bCs w:val="0"/>
          <w:sz w:val="19"/>
          <w:szCs w:val="19"/>
          <w:rtl w:val="1"/>
        </w:rPr>
        <w:t>וְהַכֹּל אֶחָד כִּי שֹׁרֶשׁ מְצִיאוּת הַכְּתָב בָּעוֹלָם הוּא עַל יְדֵי מַה שֶׁבָּרָא הַשֵּׁם יִתְבָּרַךְ כְּתַב דְּלֻחוֹת</w:t>
      </w:r>
      <w:r w:rsidDel="00000000" w:rsidR="00000000" w:rsidRPr="00000000">
        <w:rPr>
          <w:rFonts w:ascii="Times New Roman" w:cs="Times New Roman" w:eastAsia="Times New Roman" w:hAnsi="Times New Roman"/>
          <w:b w:val="1"/>
          <w:bCs w:val="1"/>
          <w:sz w:val="19"/>
          <w:szCs w:val="19"/>
          <w:rtl w:val="0"/>
        </w:rPr>
        <w:t xml:space="preserve"> – and all is one, because the root of writing's existence in the world came through the blessed Hashem's creation of the Tablets' inscription, </w:t>
      </w:r>
      <w:r w:rsidDel="00000000" w:rsidR="00000000" w:rsidRPr="00000000">
        <w:rPr>
          <w:rFonts w:ascii="Times New Roman" w:cs="Times New Roman" w:eastAsia="Times New Roman" w:hAnsi="Times New Roman"/>
          <w:b w:val="0"/>
          <w:bCs w:val="0"/>
          <w:sz w:val="19"/>
          <w:szCs w:val="19"/>
          <w:rtl w:val="1"/>
        </w:rPr>
        <w:t>וְכָל כִּתְבֵי הַקֹּדֶשׁ קְדֻשָּׁתָם לְקוּחָה מֵהַכְּתָב דְּלֻחוֹת דְּעַל כֵּן אֵין לְשַׁנּוֹת צוּרַת הָאוֹתִיּוֹת מֵאוֹתִיּוֹת שֶׁבַּלֻּחוֹת</w:t>
      </w:r>
      <w:r w:rsidDel="00000000" w:rsidR="00000000" w:rsidRPr="00000000">
        <w:rPr>
          <w:rFonts w:ascii="Times New Roman" w:cs="Times New Roman" w:eastAsia="Times New Roman" w:hAnsi="Times New Roman"/>
          <w:b w:val="1"/>
          <w:bCs w:val="1"/>
          <w:sz w:val="19"/>
          <w:szCs w:val="19"/>
          <w:rtl w:val="0"/>
        </w:rPr>
        <w:t xml:space="preserve">. – and all Sacred Scriptures derive their holiness from the writing of the Tablets, which is why the shapes of the letters may not be altered from those on the Tablets. </w:t>
      </w:r>
      <w:r w:rsidDel="00000000" w:rsidR="00000000" w:rsidRPr="00000000">
        <w:rPr>
          <w:rFonts w:ascii="Times New Roman" w:cs="Times New Roman" w:eastAsia="Times New Roman" w:hAnsi="Times New Roman"/>
          <w:b w:val="0"/>
          <w:bCs w:val="0"/>
          <w:sz w:val="19"/>
          <w:szCs w:val="19"/>
          <w:rtl w:val="1"/>
        </w:rPr>
        <w:t>וְאַף שֶׁאֵינוֹ בִּכְתַב אֱלֹהִים לִהְיוֹת בּוֹ חַיּוּת אֱלֹהִי מַמָּשׁ כִּבְדִבַר ה</w:t>
      </w:r>
      <w:r w:rsidDel="00000000" w:rsidR="00000000" w:rsidRPr="00000000">
        <w:rPr>
          <w:rFonts w:ascii="Times New Roman" w:cs="Times New Roman" w:eastAsia="Times New Roman" w:hAnsi="Times New Roman"/>
          <w:b w:val="1"/>
          <w:bCs w:val="1"/>
          <w:sz w:val="19"/>
          <w:szCs w:val="19"/>
          <w:rtl w:val="0"/>
        </w:rPr>
        <w:t xml:space="preserve">' – Even though ordinary sacred writing is not "the writing of God" possessing literal divine vitality like Hashem's direct word, </w:t>
      </w:r>
      <w:r w:rsidDel="00000000" w:rsidR="00000000" w:rsidRPr="00000000">
        <w:rPr>
          <w:rFonts w:ascii="Times New Roman" w:cs="Times New Roman" w:eastAsia="Times New Roman" w:hAnsi="Times New Roman"/>
          <w:b w:val="0"/>
          <w:bCs w:val="0"/>
          <w:sz w:val="19"/>
          <w:szCs w:val="19"/>
          <w:rtl w:val="1"/>
        </w:rPr>
        <w:t>מִכָּל מָקוֹם כֵּיוָן שֶׁנִּכְתַּב עַל פִּי ה' שֶׁצִּוָּה לִכְתֹּב וְנִיתַּן לִכְתֹּב הֲרֵי הַסּוֹפֵר כִּשְׁלוּחוֹ יִתְבָּרַךְ כִּבְיָכוֹל</w:t>
      </w:r>
      <w:r w:rsidDel="00000000" w:rsidR="00000000" w:rsidRPr="00000000">
        <w:rPr>
          <w:rFonts w:ascii="Times New Roman" w:cs="Times New Roman" w:eastAsia="Times New Roman" w:hAnsi="Times New Roman"/>
          <w:b w:val="1"/>
          <w:bCs w:val="1"/>
          <w:sz w:val="19"/>
          <w:szCs w:val="19"/>
          <w:rtl w:val="0"/>
        </w:rPr>
        <w:t>. – nevertheless, since it is written at the behest of Hashem Who commanded and authorized it to be written, the scribe acts, as it were, as His blessed emissary.</w:t>
      </w:r>
    </w:p>
    <w:p w:rsidR="00000000" w:rsidDel="00000000" w:rsidP="00000000" w:rsidRDefault="00000000" w:rsidRPr="00000000" w14:paraId="0000007F">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0">
      <w:pPr>
        <w:keepNext/>
        <w:keepLines/>
        <w:spacing w:after="20" w:line="240" w:lineRule="auto" w:before="60"/>
        <w:jc w:val="left"/>
        <w:rPr>
          <w:rFonts w:ascii="Arial" w:cs="Arial" w:eastAsia="Arial" w:hAnsi="Arial"/>
          <w:sz w:val="18"/>
          <w:szCs w:val="18"/>
        </w:rPr>
      </w:pPr>
      <w:bookmarkStart w:id="9175" w:name="_RLToc0175"/>
      <w:r>
        <w:rPr>
          <w:rFonts w:ascii="Times New Roman" w:hAnsi="Times New Roman" w:eastAsia="Times New Roman" w:cs="Times New Roman"/>
          <w:b w:val="0"/>
          <w:i w:val="0"/>
          <w:sz w:val="19"/>
          <w:szCs w:val="19"/>
        </w:rPr>
        <w:t>Seif 9 - The Scribe as Divine Emissary</w:t>
      </w:r>
      <w:bookmarkEnd w:id="9175"/>
    </w:p>
    <w:p>
      <w:pPr>
        <w:keepNext/>
        <w:keepLines/>
        <w:spacing w:before="0" w:after="60" w:line="240" w:lineRule="auto"/>
        <w:jc w:val="left"/>
      </w:pPr>
      <w:r>
        <w:rPr>
          <w:rFonts w:ascii="Times New Roman" w:hAnsi="Times New Roman" w:eastAsia="Times New Roman" w:cs="Times New Roman"/>
          <w:b w:val="0"/>
          <w:i/>
          <w:sz w:val="17"/>
          <w:szCs w:val="17"/>
        </w:rPr>
        <w:t>Writing Torah with sacred intent makes the scribe an agent through whom letters become a garment for divine speech.</w:t>
      </w:r>
    </w:p>
    <w:p w:rsidR="00000000" w:rsidDel="00000000" w:rsidP="00000000" w:rsidRDefault="00000000" w:rsidRPr="00000000" w14:paraId="00000081">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2">
      <w:pPr>
        <w:spacing w:after="0" w:line="276" w:lineRule="auto"/>
        <w:rPr>
          <w:rFonts w:ascii="Arial" w:cs="Arial" w:eastAsia="Arial" w:hAnsi="Arial"/>
          <w:sz w:val="18"/>
          <w:szCs w:val="18"/>
        </w:rPr>
      </w:pPr>
      <w:r>
        <w:rPr>
          <w:rFonts w:ascii="Times New Roman" w:cs="Times New Roman" w:eastAsia="Times New Roman" w:hAnsi="Times New Roman"/>
          <w:b w:val="0"/>
          <w:bCs w:val="0"/>
          <w:sz w:val="19"/>
          <w:szCs w:val="19"/>
          <w:rtl w:val="1"/>
        </w:rPr>
        <w:t xml:space="preserve">וּכְמוֹ בְּמִצְוַת כִּתְבוּ לָכֶם</w:t>
      </w:r>
      <w:r>
        <w:rPr>
          <w:rStyle w:val="FootnoteReference"/>
          <w:rFonts w:ascii="Times New Roman" w:hAnsi="Times New Roman" w:eastAsia="Times New Roman" w:cs="Times New Roman"/>
          <w:sz w:val="19"/>
          <w:szCs w:val="19"/>
          <w:rtl/>
        </w:rPr>
        <w:footnoteReference w:id="1229"/>
      </w:r>
      <w:r>
        <w:rPr>
          <w:rFonts w:ascii="Times New Roman" w:cs="Times New Roman" w:eastAsia="Times New Roman" w:hAnsi="Times New Roman"/>
          <w:b w:val="0"/>
          <w:bCs w:val="0"/>
          <w:sz w:val="19"/>
          <w:szCs w:val="19"/>
          <w:rtl w:val="1"/>
        </w:rPr>
        <w:t xml:space="preserve"> יוֹצְאִין בִּכְתִיבַת סוֹפֵר בִּשְׁלִיחוּתוֹ וְהוּא שְׁלוּחָא דְּרַחֲמָנָא כִּי הַכֹּל בִּכְתָב מִיַּד ה' הִשְׂכִּיל</w:t>
      </w:r>
      <w:r w:rsidDel="00000000" w:rsidR="00000000" w:rsidRPr="00000000">
        <w:rPr>
          <w:rFonts w:ascii="Times New Roman" w:cs="Times New Roman" w:eastAsia="Times New Roman" w:hAnsi="Times New Roman"/>
          <w:b w:val="1"/>
          <w:bCs w:val="1"/>
          <w:sz w:val="19"/>
          <w:szCs w:val="19"/>
          <w:rtl w:val="0"/>
        </w:rPr>
        <w:t xml:space="preserve">. – Just as in the mitzvah of "Write down for yourselves" one fulfills the obligation through a scribe acting on his behalf, and the scribe is an agent of the Merciful One, for "All in writing from the hand of Hashem He gave understanding." </w:t>
      </w:r>
      <w:r w:rsidDel="00000000" w:rsidR="00000000" w:rsidRPr="00000000">
        <w:rPr>
          <w:rFonts w:ascii="Times New Roman" w:cs="Times New Roman" w:eastAsia="Times New Roman" w:hAnsi="Times New Roman"/>
          <w:b w:val="0"/>
          <w:bCs w:val="0"/>
          <w:sz w:val="19"/>
          <w:szCs w:val="19"/>
          <w:rtl w:val="1"/>
        </w:rPr>
        <w:t>וּכְשֶׁכּוֹתֵב לִשְׁמָהּ יֵשׁ בּוֹ מֵחַיּוּת שֶׁיֵּשׁ בִּדְבַר ה</w:t>
      </w:r>
      <w:r w:rsidDel="00000000" w:rsidR="00000000" w:rsidRPr="00000000">
        <w:rPr>
          <w:rFonts w:ascii="Times New Roman" w:cs="Times New Roman" w:eastAsia="Times New Roman" w:hAnsi="Times New Roman"/>
          <w:b w:val="1"/>
          <w:bCs w:val="1"/>
          <w:sz w:val="19"/>
          <w:szCs w:val="19"/>
          <w:rtl w:val="0"/>
        </w:rPr>
        <w:t xml:space="preserve">' – When he writes with sacred intent, it contains something of the vitality present in Hashem's word; </w:t>
      </w:r>
      <w:r>
        <w:rPr>
          <w:rFonts w:ascii="Times New Roman" w:cs="Times New Roman" w:eastAsia="Times New Roman" w:hAnsi="Times New Roman"/>
          <w:b w:val="0"/>
          <w:bCs w:val="0"/>
          <w:sz w:val="19"/>
          <w:szCs w:val="19"/>
          <w:rtl w:val="1"/>
        </w:rPr>
        <w:t xml:space="preserve">וְעַל כֵּן דְּבָרִים שֶׁבִּכְתָב אִי אַתָּה רַשַּׁאי לְאָמְרָם בְּעַל פֶּה (גִּיטִּין ס</w:t>
      </w:r>
      <w:r>
        <w:rPr>
          <w:rStyle w:val="FootnoteReference"/>
          <w:rFonts w:ascii="Times New Roman" w:hAnsi="Times New Roman" w:eastAsia="Times New Roman" w:cs="Times New Roman"/>
          <w:sz w:val="19"/>
          <w:szCs w:val="19"/>
          <w:rtl/>
        </w:rPr>
        <w:footnoteReference w:id="1230"/>
      </w:r>
      <w:r w:rsidDel="00000000" w:rsidR="00000000" w:rsidRPr="00000000">
        <w:rPr>
          <w:rFonts w:ascii="Times New Roman" w:cs="Times New Roman" w:eastAsia="Times New Roman" w:hAnsi="Times New Roman"/>
          <w:b w:val="1"/>
          <w:bCs w:val="1"/>
          <w:sz w:val="19"/>
          <w:szCs w:val="19"/>
          <w:rtl w:val="0"/>
        </w:rPr>
        <w:t xml:space="preserve">:). – therefore, "matters that are in writing you may not recite orally" (Gittin 60b). </w:t>
      </w:r>
      <w:r w:rsidDel="00000000" w:rsidR="00000000" w:rsidRPr="00000000">
        <w:rPr>
          <w:rFonts w:ascii="Times New Roman" w:cs="Times New Roman" w:eastAsia="Times New Roman" w:hAnsi="Times New Roman"/>
          <w:b w:val="0"/>
          <w:bCs w:val="0"/>
          <w:sz w:val="19"/>
          <w:szCs w:val="19"/>
          <w:rtl w:val="1"/>
        </w:rPr>
        <w:t>כִּי כָּל דָּבָר שֶׁבִּכְתָב הֵם דְּבַר הַשֵּׁם יִתְבָּרַךְ שֶׁנֶּאֶמְרוּ בְּרוּחַ הַקֹּדֶש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all written words are the word of the blessed Hashem spoken through the Holy Spirit, </w:t>
      </w:r>
      <w:r w:rsidDel="00000000" w:rsidR="00000000" w:rsidRPr="00000000">
        <w:rPr>
          <w:rFonts w:ascii="Times New Roman" w:cs="Times New Roman" w:eastAsia="Times New Roman" w:hAnsi="Times New Roman"/>
          <w:b w:val="0"/>
          <w:bCs w:val="0"/>
          <w:sz w:val="19"/>
          <w:szCs w:val="19"/>
          <w:rtl w:val="1"/>
        </w:rPr>
        <w:t>וְהַנָּבִיא אוֹ הַמְדַבֵּר בְּרוּחַ הַקֹּדֶשׁ שֶׁרוּחַ ה' דִּבֶּר בּוֹ כָּל הַשּׁוֹמֵעַ מִמֶּנּוּ הָיָה שׁוֹמֵעַ דְּבַר ה' וְחַיּוּתוֹ יִתְבָּרַךְ שֶׁבְּתוֹכָם</w:t>
      </w:r>
      <w:r w:rsidDel="00000000" w:rsidR="00000000" w:rsidRPr="00000000">
        <w:rPr>
          <w:rFonts w:ascii="Times New Roman" w:cs="Times New Roman" w:eastAsia="Times New Roman" w:hAnsi="Times New Roman"/>
          <w:b w:val="1"/>
          <w:bCs w:val="1"/>
          <w:sz w:val="19"/>
          <w:szCs w:val="19"/>
          <w:rtl w:val="0"/>
        </w:rPr>
        <w:t xml:space="preserve"> – and w</w:t>
      </w:r>
      <w:r w:rsidDel="00000000" w:rsidR="00000000" w:rsidRPr="00000000">
        <w:rPr>
          <w:rFonts w:ascii="Times New Roman" w:cs="Times New Roman" w:eastAsia="Times New Roman" w:hAnsi="Times New Roman"/>
          <w:b w:val="1"/>
          <w:bCs w:val="1"/>
          <w:sz w:val="19"/>
          <w:szCs w:val="19"/>
          <w:rtl w:val="0"/>
        </w:rPr>
        <w:t xml:space="preserve">hen the prophet or speaker possessed the spirit of Hashem speaking within him, anyone hearing directly from him heard Hashem's word and His blessed vitality within it; </w:t>
      </w:r>
      <w:r w:rsidDel="00000000" w:rsidR="00000000" w:rsidRPr="00000000">
        <w:rPr>
          <w:rFonts w:ascii="Times New Roman" w:cs="Times New Roman" w:eastAsia="Times New Roman" w:hAnsi="Times New Roman"/>
          <w:b w:val="0"/>
          <w:bCs w:val="0"/>
          <w:sz w:val="19"/>
          <w:szCs w:val="19"/>
          <w:rtl w:val="1"/>
        </w:rPr>
        <w:t>אֲבָל אָדָם אַחֵר שֶׁיֹּאמְרֵם בְּפִיו אֵין בְּדִבּוּרוֹ אוֹתוֹ חַיּוּת כְּלַל שֶׁל דְּבַר ה</w:t>
      </w:r>
      <w:r w:rsidDel="00000000" w:rsidR="00000000" w:rsidRPr="00000000">
        <w:rPr>
          <w:rFonts w:ascii="Times New Roman" w:cs="Times New Roman" w:eastAsia="Times New Roman" w:hAnsi="Times New Roman"/>
          <w:b w:val="1"/>
          <w:bCs w:val="1"/>
          <w:sz w:val="19"/>
          <w:szCs w:val="19"/>
          <w:rtl w:val="0"/>
        </w:rPr>
        <w:t xml:space="preserve">'. – but another person reciting them orally has no such vitality of Hashem's word in his speech at all. </w:t>
      </w:r>
      <w:r w:rsidDel="00000000" w:rsidR="00000000" w:rsidRPr="00000000">
        <w:rPr>
          <w:rFonts w:ascii="Times New Roman" w:cs="Times New Roman" w:eastAsia="Times New Roman" w:hAnsi="Times New Roman"/>
          <w:b w:val="0"/>
          <w:bCs w:val="0"/>
          <w:sz w:val="19"/>
          <w:szCs w:val="19"/>
          <w:rtl w:val="1"/>
        </w:rPr>
        <w:t>וְרַק מִתּוֹךְ הַכְּתָב יָכוֹל לְהַשִּׂיג אוֹתוֹ חַיּוּת שֶׁהוּא גָּנוּז תּוֹךְ הַכְּתָב כִּי אוֹתָן כְּתוּבִים הֵם לְבוּשִׁים גּוּפָנִים לִדְבַר ה</w:t>
      </w:r>
      <w:r w:rsidDel="00000000" w:rsidR="00000000" w:rsidRPr="00000000">
        <w:rPr>
          <w:rFonts w:ascii="Times New Roman" w:cs="Times New Roman" w:eastAsia="Times New Roman" w:hAnsi="Times New Roman"/>
          <w:b w:val="1"/>
          <w:bCs w:val="1"/>
          <w:sz w:val="19"/>
          <w:szCs w:val="19"/>
          <w:rtl w:val="0"/>
        </w:rPr>
        <w:t xml:space="preserve">'. – Only from the text can one grasp that vitality concealed within the writing, for those inscribed words are bodily garments for Hashem's word. </w:t>
      </w:r>
      <w:r w:rsidDel="00000000" w:rsidR="00000000" w:rsidRPr="00000000">
        <w:rPr>
          <w:rFonts w:ascii="Times New Roman" w:cs="Times New Roman" w:eastAsia="Times New Roman" w:hAnsi="Times New Roman"/>
          <w:b w:val="0"/>
          <w:bCs w:val="0"/>
          <w:sz w:val="19"/>
          <w:szCs w:val="19"/>
          <w:rtl w:val="1"/>
        </w:rPr>
        <w:t>כְּמוֹ גּוּף הָאָדָם הַמַּלְבִּישׁ לַנֶּפֶשׁ שֶׁהוּא רוּחָנִיּוּת וְחֵלֶק אֱלוֹהַּ שֶׁאִי אֶפְשָׁר לְהַשִּׂיגָהּ עֲרוּמָה בָּעוֹלָם הַזֶּה אֲבָל מִתּוֹךְ לְבוּשׁ הַגּוּף הִיא מוּשֶׂגֶת</w:t>
      </w:r>
      <w:r w:rsidDel="00000000" w:rsidR="00000000" w:rsidRPr="00000000">
        <w:rPr>
          <w:rFonts w:ascii="Times New Roman" w:cs="Times New Roman" w:eastAsia="Times New Roman" w:hAnsi="Times New Roman"/>
          <w:b w:val="1"/>
          <w:bCs w:val="1"/>
          <w:sz w:val="19"/>
          <w:szCs w:val="19"/>
          <w:rtl w:val="0"/>
        </w:rPr>
        <w:t xml:space="preserve">. – Like the human body clothing the soul—which is spiritual, a portion of God, impossible to apprehend bare in this world, yet grasped through the garment of the body— </w:t>
      </w:r>
      <w:r w:rsidDel="00000000" w:rsidR="00000000" w:rsidRPr="00000000">
        <w:rPr>
          <w:rFonts w:ascii="Times New Roman" w:cs="Times New Roman" w:eastAsia="Times New Roman" w:hAnsi="Times New Roman"/>
          <w:b w:val="0"/>
          <w:bCs w:val="0"/>
          <w:sz w:val="19"/>
          <w:szCs w:val="19"/>
          <w:rtl w:val="1"/>
        </w:rPr>
        <w:t>כֵּן דְּבַר ה' הוּא מוּשָּׂג עַל יְדֵי לְבוּשׁ הַכְּתָב וְצוּרַת אוֹתִיּוֹת הַמַּחְכִּימוֹת לְהַשִּׂיג עַל יְדֵי זֶה חַיּוּת דְּבַר ה' שֶׁבְּתוֹכָן</w:t>
      </w:r>
      <w:r w:rsidDel="00000000" w:rsidR="00000000" w:rsidRPr="00000000">
        <w:rPr>
          <w:rFonts w:ascii="Times New Roman" w:cs="Times New Roman" w:eastAsia="Times New Roman" w:hAnsi="Times New Roman"/>
          <w:b w:val="1"/>
          <w:bCs w:val="1"/>
          <w:sz w:val="19"/>
          <w:szCs w:val="19"/>
          <w:rtl w:val="0"/>
        </w:rPr>
        <w:t>. – so Hashem's word is grasped through the garment of the script and the letter-forms that enlighten one to attain through them the vitality of Hashem's word within them.</w:t>
      </w:r>
    </w:p>
    <w:p w:rsidR="00000000" w:rsidDel="00000000" w:rsidP="00000000" w:rsidRDefault="00000000" w:rsidRPr="00000000" w14:paraId="00000084">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5">
      <w:pPr>
        <w:keepNext/>
        <w:keepLines/>
        <w:spacing w:after="20" w:line="240" w:lineRule="auto" w:before="60"/>
        <w:jc w:val="left"/>
        <w:rPr>
          <w:rFonts w:ascii="Arial" w:cs="Arial" w:eastAsia="Arial" w:hAnsi="Arial"/>
          <w:sz w:val="18"/>
          <w:szCs w:val="18"/>
        </w:rPr>
      </w:pPr>
      <w:bookmarkStart w:id="9176" w:name="_RLToc0176"/>
      <w:r>
        <w:rPr>
          <w:rFonts w:ascii="Times New Roman" w:hAnsi="Times New Roman" w:eastAsia="Times New Roman" w:cs="Times New Roman"/>
          <w:b w:val="0"/>
          <w:i w:val="0"/>
          <w:sz w:val="19"/>
          <w:szCs w:val="19"/>
        </w:rPr>
        <w:t>Seif 10 - Oral Torah as Living Human Speech</w:t>
      </w:r>
      <w:bookmarkEnd w:id="9176"/>
    </w:p>
    <w:p>
      <w:pPr>
        <w:keepNext/>
        <w:keepLines/>
        <w:spacing w:before="0" w:after="60" w:line="240" w:lineRule="auto"/>
        <w:jc w:val="left"/>
      </w:pPr>
      <w:r>
        <w:rPr>
          <w:rFonts w:ascii="Times New Roman" w:hAnsi="Times New Roman" w:eastAsia="Times New Roman" w:cs="Times New Roman"/>
          <w:b w:val="0"/>
          <w:i/>
          <w:sz w:val="17"/>
          <w:szCs w:val="17"/>
        </w:rPr>
        <w:t>Oral Torah carries the sage's own living vitality through speech, something ordinary human writing cannot fully transmit.</w:t>
      </w:r>
    </w:p>
    <w:p w:rsidR="00000000" w:rsidDel="00000000" w:rsidP="00000000" w:rsidRDefault="00000000" w:rsidRPr="00000000" w14:paraId="00000086">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7">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אֲבָל דְּבָרִים שֶׁבְּעַל פֶּה הוּא לְהֵיפֶךְ: אִי אַתָּה רַשַּׁאי לְאָמְרָם בִּכְתָב</w:t>
      </w:r>
      <w:r w:rsidDel="00000000" w:rsidR="00000000" w:rsidRPr="00000000">
        <w:rPr>
          <w:rFonts w:ascii="Times New Roman" w:cs="Times New Roman" w:eastAsia="Times New Roman" w:hAnsi="Times New Roman"/>
          <w:b w:val="1"/>
          <w:bCs w:val="1"/>
          <w:sz w:val="19"/>
          <w:szCs w:val="19"/>
          <w:rtl w:val="0"/>
        </w:rPr>
        <w:t xml:space="preserve">, – However, Oral Torah is the opposite: you are not permitted to recite them in writing, </w:t>
      </w:r>
      <w:r w:rsidDel="00000000" w:rsidR="00000000" w:rsidRPr="00000000">
        <w:rPr>
          <w:rFonts w:ascii="Times New Roman" w:cs="Times New Roman" w:eastAsia="Times New Roman" w:hAnsi="Times New Roman"/>
          <w:b w:val="0"/>
          <w:bCs w:val="0"/>
          <w:sz w:val="19"/>
          <w:szCs w:val="19"/>
          <w:rtl w:val="1"/>
        </w:rPr>
        <w:t>כִּי דְּבָרִים שֶׁבְּעַל פֶּה הוּא חָכְמַת חַכְמֵי יִשְׂרָאֵל</w:t>
      </w:r>
      <w:r w:rsidDel="00000000" w:rsidR="00000000" w:rsidRPr="00000000">
        <w:rPr>
          <w:rFonts w:ascii="Times New Roman" w:cs="Times New Roman" w:eastAsia="Times New Roman" w:hAnsi="Times New Roman"/>
          <w:b w:val="1"/>
          <w:bCs w:val="1"/>
          <w:sz w:val="19"/>
          <w:szCs w:val="19"/>
          <w:rtl w:val="0"/>
        </w:rPr>
        <w:t xml:space="preserve">, – for oral teachings are the wisdom of the sages of Israel, </w:t>
      </w:r>
      <w:r w:rsidDel="00000000" w:rsidR="00000000" w:rsidRPr="00000000">
        <w:rPr>
          <w:rFonts w:ascii="Times New Roman" w:cs="Times New Roman" w:eastAsia="Times New Roman" w:hAnsi="Times New Roman"/>
          <w:b w:val="0"/>
          <w:bCs w:val="0"/>
          <w:sz w:val="19"/>
          <w:szCs w:val="19"/>
          <w:rtl w:val="1"/>
        </w:rPr>
        <w:t>וְעַל יְדֵי דִּבּוּר הֶחָכָם בַּפֶּה יֵשׁ בּוֹ חַיּוּתו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through the speech of the sage with his mouth, his own vitality is present in it, </w:t>
      </w:r>
      <w:r w:rsidDel="00000000" w:rsidR="00000000" w:rsidRPr="00000000">
        <w:rPr>
          <w:rFonts w:ascii="Times New Roman" w:cs="Times New Roman" w:eastAsia="Times New Roman" w:hAnsi="Times New Roman"/>
          <w:b w:val="0"/>
          <w:bCs w:val="0"/>
          <w:sz w:val="19"/>
          <w:szCs w:val="19"/>
          <w:rtl w:val="1"/>
        </w:rPr>
        <w:t>מַה שֶּׁאֵין כֵּן בִּכְתָב, אֵין בּוֹ חַיּוּת עוֹד</w:t>
      </w:r>
      <w:r w:rsidDel="00000000" w:rsidR="00000000" w:rsidRPr="00000000">
        <w:rPr>
          <w:rFonts w:ascii="Times New Roman" w:cs="Times New Roman" w:eastAsia="Times New Roman" w:hAnsi="Times New Roman"/>
          <w:b w:val="1"/>
          <w:bCs w:val="1"/>
          <w:sz w:val="19"/>
          <w:szCs w:val="19"/>
          <w:rtl w:val="0"/>
        </w:rPr>
        <w:t xml:space="preserve">. – which is not so with writing, wherein vitality is no longer present. </w:t>
      </w:r>
      <w:r w:rsidDel="00000000" w:rsidR="00000000" w:rsidRPr="00000000">
        <w:rPr>
          <w:rFonts w:ascii="Times New Roman" w:cs="Times New Roman" w:eastAsia="Times New Roman" w:hAnsi="Times New Roman"/>
          <w:b w:val="0"/>
          <w:bCs w:val="0"/>
          <w:sz w:val="19"/>
          <w:szCs w:val="19"/>
          <w:rtl w:val="1"/>
        </w:rPr>
        <w:t>כִּי פְּעֻלַּת אָדָם וּמַעֲשֵׂה בָּשָׂר וָדָם אֵינוֹ כְּמַעֲשֵׂה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activity of man and the handiwork of flesh and blood is not like the work of the Blessed Name, </w:t>
      </w:r>
      <w:r w:rsidDel="00000000" w:rsidR="00000000" w:rsidRPr="00000000">
        <w:rPr>
          <w:rFonts w:ascii="Times New Roman" w:cs="Times New Roman" w:eastAsia="Times New Roman" w:hAnsi="Times New Roman"/>
          <w:b w:val="0"/>
          <w:bCs w:val="0"/>
          <w:sz w:val="19"/>
          <w:szCs w:val="19"/>
          <w:rtl w:val="1"/>
        </w:rPr>
        <w:t>וְאֵין יָכוֹל לְהַמְשִׁיךְ חַיּוּתוֹ בַּנִּפְעָל</w:t>
      </w:r>
      <w:r w:rsidDel="00000000" w:rsidR="00000000" w:rsidRPr="00000000">
        <w:rPr>
          <w:rFonts w:ascii="Times New Roman" w:cs="Times New Roman" w:eastAsia="Times New Roman" w:hAnsi="Times New Roman"/>
          <w:b w:val="1"/>
          <w:bCs w:val="1"/>
          <w:sz w:val="19"/>
          <w:szCs w:val="19"/>
          <w:rtl w:val="0"/>
        </w:rPr>
        <w:t xml:space="preserve">, – and man cannot extend his vitality into that which he produces, </w:t>
      </w:r>
      <w:r w:rsidDel="00000000" w:rsidR="00000000" w:rsidRPr="00000000">
        <w:rPr>
          <w:rFonts w:ascii="Times New Roman" w:cs="Times New Roman" w:eastAsia="Times New Roman" w:hAnsi="Times New Roman"/>
          <w:b w:val="0"/>
          <w:bCs w:val="0"/>
          <w:sz w:val="19"/>
          <w:szCs w:val="19"/>
          <w:rtl w:val="1"/>
        </w:rPr>
        <w:t>וְרַק הַדִּבּוּר, שֶׁהוּא מִכֹּחַ רוּחַ חַיִּים שֶׁבּוֹ, יֵשׁ בּוֹ מֵחַיּוּתוֹ, וְלֹא בִּכְתָב</w:t>
      </w:r>
      <w:r w:rsidDel="00000000" w:rsidR="00000000" w:rsidRPr="00000000">
        <w:rPr>
          <w:rFonts w:ascii="Times New Roman" w:cs="Times New Roman" w:eastAsia="Times New Roman" w:hAnsi="Times New Roman"/>
          <w:b w:val="1"/>
          <w:bCs w:val="1"/>
          <w:sz w:val="19"/>
          <w:szCs w:val="19"/>
          <w:rtl w:val="0"/>
        </w:rPr>
        <w:t xml:space="preserve">. – and only speech, which issues from the power of the living spirit within him, contains of his vitality, and not writing. </w:t>
      </w:r>
      <w:r w:rsidDel="00000000" w:rsidR="00000000" w:rsidRPr="00000000">
        <w:rPr>
          <w:rFonts w:ascii="Times New Roman" w:cs="Times New Roman" w:eastAsia="Times New Roman" w:hAnsi="Times New Roman"/>
          <w:b w:val="0"/>
          <w:bCs w:val="0"/>
          <w:sz w:val="19"/>
          <w:szCs w:val="19"/>
          <w:rtl w:val="1"/>
        </w:rPr>
        <w:t>וְעַל כֵּן תּוֹרָה שֶׁבְּעַל פֶּה, שֶׁהוּא מַה שֶׁמָּסַר הַשֵּׁם יִתְבָּרַךְ הַתּוֹרָה לַתַּחְתּוֹנִים</w:t>
      </w:r>
      <w:r w:rsidDel="00000000" w:rsidR="00000000" w:rsidRPr="00000000">
        <w:rPr>
          <w:rFonts w:ascii="Times New Roman" w:cs="Times New Roman" w:eastAsia="Times New Roman" w:hAnsi="Times New Roman"/>
          <w:b w:val="1"/>
          <w:bCs w:val="1"/>
          <w:sz w:val="19"/>
          <w:szCs w:val="19"/>
          <w:rtl w:val="0"/>
        </w:rPr>
        <w:t xml:space="preserve">, – Therefore, Oral Torah—which is that which the Blessed Name transmitted the Torah to those below, </w:t>
      </w:r>
      <w:r w:rsidDel="00000000" w:rsidR="00000000" w:rsidRPr="00000000">
        <w:rPr>
          <w:rFonts w:ascii="Times New Roman" w:cs="Times New Roman" w:eastAsia="Times New Roman" w:hAnsi="Times New Roman"/>
          <w:b w:val="0"/>
          <w:bCs w:val="0"/>
          <w:sz w:val="19"/>
          <w:szCs w:val="19"/>
          <w:rtl w:val="1"/>
        </w:rPr>
        <w:t>שֶׁיִּהְיֶה בְּכֹחָם לְחַדֵּשׁ חִדּוּשִׁין דְּאוֹרַיְיתָא מִשֶּׁלָּהֶם</w:t>
      </w:r>
      <w:r w:rsidDel="00000000" w:rsidR="00000000" w:rsidRPr="00000000">
        <w:rPr>
          <w:rFonts w:ascii="Times New Roman" w:cs="Times New Roman" w:eastAsia="Times New Roman" w:hAnsi="Times New Roman"/>
          <w:b w:val="1"/>
          <w:bCs w:val="1"/>
          <w:sz w:val="19"/>
          <w:szCs w:val="19"/>
          <w:rtl w:val="0"/>
        </w:rPr>
        <w:t xml:space="preserve">, – so that it would be in their power to innovate original insights of Torah of their own, </w:t>
      </w:r>
      <w:r w:rsidDel="00000000" w:rsidR="00000000" w:rsidRPr="00000000">
        <w:rPr>
          <w:rFonts w:ascii="Times New Roman" w:cs="Times New Roman" w:eastAsia="Times New Roman" w:hAnsi="Times New Roman"/>
          <w:b w:val="0"/>
          <w:bCs w:val="0"/>
          <w:sz w:val="19"/>
          <w:szCs w:val="19"/>
          <w:rtl w:val="1"/>
        </w:rPr>
        <w:t>וְלִהְיוֹת מַמָּשׁ דִּבְרֵי תּוֹרָה "לִנְטֹעַ שָׁמַיִם וְלִיסֹד אָרֶץ</w:t>
      </w:r>
      <w:r w:rsidDel="00000000" w:rsidR="00000000" w:rsidRPr="00000000">
        <w:rPr>
          <w:rFonts w:ascii="Times New Roman" w:cs="Times New Roman" w:eastAsia="Times New Roman" w:hAnsi="Times New Roman"/>
          <w:b w:val="1"/>
          <w:bCs w:val="1"/>
          <w:sz w:val="19"/>
          <w:szCs w:val="19"/>
          <w:rtl w:val="0"/>
        </w:rPr>
        <w:t xml:space="preserve">", – and for them to become literally words of Torah "to plant heavens and lay the foundation of the earth," </w:t>
      </w:r>
      <w:r>
        <w:rPr>
          <w:rFonts w:ascii="Times New Roman" w:cs="Times New Roman" w:eastAsia="Times New Roman" w:hAnsi="Times New Roman"/>
          <w:b w:val="0"/>
          <w:bCs w:val="0"/>
          <w:sz w:val="19"/>
          <w:szCs w:val="19"/>
          <w:rtl w:val="1"/>
        </w:rPr>
        <w:t xml:space="preserve">כְּמוֹ שֶׁכָּתוּב בַּזֹּהַר (חֵלֶק א׳, ד׳ סוֹף עַמּוּד ב</w:t>
      </w:r>
      <w:r>
        <w:rPr>
          <w:rStyle w:val="FootnoteReference"/>
          <w:rFonts w:ascii="Times New Roman" w:hAnsi="Times New Roman" w:eastAsia="Times New Roman" w:cs="Times New Roman"/>
          <w:sz w:val="19"/>
          <w:szCs w:val="19"/>
          <w:rtl/>
        </w:rPr>
        <w:footnoteReference w:id="1231"/>
      </w:r>
      <w:r>
        <w:rPr>
          <w:rFonts w:ascii="Times New Roman" w:cs="Times New Roman" w:eastAsia="Times New Roman" w:hAnsi="Times New Roman"/>
          <w:b w:val="0"/>
          <w:bCs w:val="0"/>
          <w:sz w:val="19"/>
          <w:szCs w:val="19"/>
          <w:rtl w:val="1"/>
        </w:rPr>
        <w:t xml:space="preserve">׳): דְּנִבְרָא עַל יְדֵי זֶה שָׁמַיִם וָאָרֶץ רוּחָנִיִּים</w:t>
      </w:r>
      <w:r w:rsidDel="00000000" w:rsidR="00000000" w:rsidRPr="00000000">
        <w:rPr>
          <w:rFonts w:ascii="Times New Roman" w:cs="Times New Roman" w:eastAsia="Times New Roman" w:hAnsi="Times New Roman"/>
          <w:b w:val="1"/>
          <w:bCs w:val="1"/>
          <w:sz w:val="19"/>
          <w:szCs w:val="19"/>
          <w:rtl w:val="0"/>
        </w:rPr>
        <w:t xml:space="preserve">, – as it is written in the Zohar (Part I, 4b): that through this, spiritual heavens and earth are created, </w:t>
      </w:r>
      <w:r w:rsidDel="00000000" w:rsidR="00000000" w:rsidRPr="00000000">
        <w:rPr>
          <w:rFonts w:ascii="Times New Roman" w:cs="Times New Roman" w:eastAsia="Times New Roman" w:hAnsi="Times New Roman"/>
          <w:b w:val="0"/>
          <w:bCs w:val="0"/>
          <w:sz w:val="19"/>
          <w:szCs w:val="19"/>
          <w:rtl w:val="1"/>
        </w:rPr>
        <w:t>כְּמוֹ דְּ"בִּדְבַר ה' שָׁמַיִם נַעֲשׂו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just as "by the word of Hashem the heavens were made." </w:t>
      </w:r>
      <w:r w:rsidDel="00000000" w:rsidR="00000000" w:rsidRPr="00000000">
        <w:rPr>
          <w:rFonts w:ascii="Times New Roman" w:cs="Times New Roman" w:eastAsia="Times New Roman" w:hAnsi="Times New Roman"/>
          <w:b w:val="0"/>
          <w:bCs w:val="0"/>
          <w:sz w:val="19"/>
          <w:szCs w:val="19"/>
          <w:rtl w:val="1"/>
        </w:rPr>
        <w:t>וּבְאוֹרַיְיתָא בָּרָא קוּדְשָׁא בְּרִיךְ הוּא עָלְמָא</w:t>
      </w:r>
      <w:r w:rsidDel="00000000" w:rsidR="00000000" w:rsidRPr="00000000">
        <w:rPr>
          <w:rFonts w:ascii="Times New Roman" w:cs="Times New Roman" w:eastAsia="Times New Roman" w:hAnsi="Times New Roman"/>
          <w:b w:val="1"/>
          <w:bCs w:val="1"/>
          <w:sz w:val="19"/>
          <w:szCs w:val="19"/>
          <w:rtl w:val="0"/>
        </w:rPr>
        <w:t xml:space="preserve">, – And through the Torah the Holy One, blessed be He, created the world, </w:t>
      </w:r>
      <w:r w:rsidDel="00000000" w:rsidR="00000000" w:rsidRPr="00000000">
        <w:rPr>
          <w:rFonts w:ascii="Times New Roman" w:cs="Times New Roman" w:eastAsia="Times New Roman" w:hAnsi="Times New Roman"/>
          <w:b w:val="0"/>
          <w:bCs w:val="0"/>
          <w:sz w:val="19"/>
          <w:szCs w:val="19"/>
          <w:rtl w:val="1"/>
        </w:rPr>
        <w:t>אֶלָּא שֶׁעַל יְדֵי דִּבּוּרוֹ יִתְבָּרַךְ נַעֲשָׂה עוֹלַם עֲשִׂיָּה גּוּפָנִי</w:t>
      </w:r>
      <w:r w:rsidDel="00000000" w:rsidR="00000000" w:rsidRPr="00000000">
        <w:rPr>
          <w:rFonts w:ascii="Times New Roman" w:cs="Times New Roman" w:eastAsia="Times New Roman" w:hAnsi="Times New Roman"/>
          <w:b w:val="1"/>
          <w:bCs w:val="1"/>
          <w:sz w:val="19"/>
          <w:szCs w:val="19"/>
          <w:rtl w:val="0"/>
        </w:rPr>
        <w:t xml:space="preserve">, – except that through His blessed utterance a physical World of Action was made, </w:t>
      </w:r>
      <w:r w:rsidDel="00000000" w:rsidR="00000000" w:rsidRPr="00000000">
        <w:rPr>
          <w:rFonts w:ascii="Times New Roman" w:cs="Times New Roman" w:eastAsia="Times New Roman" w:hAnsi="Times New Roman"/>
          <w:b w:val="0"/>
          <w:bCs w:val="0"/>
          <w:sz w:val="19"/>
          <w:szCs w:val="19"/>
          <w:rtl w:val="1"/>
        </w:rPr>
        <w:t>שֶׁמִּצַּד תּוֹקֶף הַחַיּוּת, גַּם בְּהִתְלַבְּשׁוֹ בְּגוּפָנִית, אֵין מִטַּנֵּף וּמִתְגַּלֵּם</w:t>
      </w:r>
      <w:r w:rsidDel="00000000" w:rsidR="00000000" w:rsidRPr="00000000">
        <w:rPr>
          <w:rFonts w:ascii="Times New Roman" w:cs="Times New Roman" w:eastAsia="Times New Roman" w:hAnsi="Times New Roman"/>
          <w:b w:val="1"/>
          <w:bCs w:val="1"/>
          <w:sz w:val="19"/>
          <w:szCs w:val="19"/>
          <w:rtl w:val="0"/>
        </w:rPr>
        <w:t xml:space="preserve">. – which, owing to the intense power of the divine vitality, even when clothing itself within corporeality, does not become soiled or crudely materialized. </w:t>
      </w:r>
      <w:r>
        <w:rPr>
          <w:rFonts w:ascii="Times New Roman" w:cs="Times New Roman" w:eastAsia="Times New Roman" w:hAnsi="Times New Roman"/>
          <w:b w:val="0"/>
          <w:bCs w:val="0"/>
          <w:sz w:val="19"/>
          <w:szCs w:val="19"/>
          <w:rtl w:val="1"/>
        </w:rPr>
        <w:t xml:space="preserve">כְּטַעַם הַיְּרִידָה לְמִצְרַיִם: "אֲנִי וְלֹא מַלְאָךְ" וְכוּלֵי</w:t>
      </w:r>
      <w:r>
        <w:rPr>
          <w:rStyle w:val="FootnoteReference"/>
          <w:rFonts w:ascii="Times New Roman" w:hAnsi="Times New Roman" w:eastAsia="Times New Roman" w:cs="Times New Roman"/>
          <w:sz w:val="19"/>
          <w:szCs w:val="19"/>
          <w:rtl/>
        </w:rPr>
        <w:footnoteReference w:id="1232"/>
      </w:r>
      <w:r w:rsidDel="00000000" w:rsidR="00000000" w:rsidRPr="00000000">
        <w:rPr>
          <w:rFonts w:ascii="Times New Roman" w:cs="Times New Roman" w:eastAsia="Times New Roman" w:hAnsi="Times New Roman"/>
          <w:b w:val="1"/>
          <w:bCs w:val="1"/>
          <w:sz w:val="19"/>
          <w:szCs w:val="19"/>
          <w:rtl w:val="0"/>
        </w:rPr>
        <w:t xml:space="preserve">, – Like the principle of the descent into Egypt: "I and not an angel," and so forth, </w:t>
      </w:r>
      <w:r w:rsidDel="00000000" w:rsidR="00000000" w:rsidRPr="00000000">
        <w:rPr>
          <w:rFonts w:ascii="Times New Roman" w:cs="Times New Roman" w:eastAsia="Times New Roman" w:hAnsi="Times New Roman"/>
          <w:b w:val="0"/>
          <w:bCs w:val="0"/>
          <w:sz w:val="19"/>
          <w:szCs w:val="19"/>
          <w:rtl w:val="1"/>
        </w:rPr>
        <w:t>שֶׁלְּתֹקֶף הַטֻּמְאָה לֹא הָיָה אֶפְשָׁר לְשׁוּם מַלְאָךְ וְשָׂרָף לֵירֵד שָׁם</w:t>
      </w:r>
      <w:r w:rsidDel="00000000" w:rsidR="00000000" w:rsidRPr="00000000">
        <w:rPr>
          <w:rFonts w:ascii="Times New Roman" w:cs="Times New Roman" w:eastAsia="Times New Roman" w:hAnsi="Times New Roman"/>
          <w:b w:val="1"/>
          <w:bCs w:val="1"/>
          <w:sz w:val="19"/>
          <w:szCs w:val="19"/>
          <w:rtl w:val="0"/>
        </w:rPr>
        <w:t xml:space="preserve">, – for due to the severity of the impurity it was impossible for any angel or seraph to descend there, </w:t>
      </w:r>
      <w:r w:rsidDel="00000000" w:rsidR="00000000" w:rsidRPr="00000000">
        <w:rPr>
          <w:rFonts w:ascii="Times New Roman" w:cs="Times New Roman" w:eastAsia="Times New Roman" w:hAnsi="Times New Roman"/>
          <w:b w:val="0"/>
          <w:bCs w:val="0"/>
          <w:sz w:val="19"/>
          <w:szCs w:val="19"/>
          <w:rtl w:val="1"/>
        </w:rPr>
        <w:t>רַק הַשֵּׁם יִתְבָּרַךְ בִּכְבוֹדוֹ וּבְעַצְמו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only the Blessed Name in His own glory and essence, </w:t>
      </w:r>
      <w:r w:rsidDel="00000000" w:rsidR="00000000" w:rsidRPr="00000000">
        <w:rPr>
          <w:rFonts w:ascii="Times New Roman" w:cs="Times New Roman" w:eastAsia="Times New Roman" w:hAnsi="Times New Roman"/>
          <w:b w:val="0"/>
          <w:bCs w:val="0"/>
          <w:sz w:val="19"/>
          <w:szCs w:val="19"/>
          <w:rtl w:val="1"/>
        </w:rPr>
        <w:t>דְּמַלְכוּתוֹ בַּכֹּל מָשָׁלָה</w:t>
      </w:r>
      <w:r w:rsidDel="00000000" w:rsidR="00000000" w:rsidRPr="00000000">
        <w:rPr>
          <w:rFonts w:ascii="Times New Roman" w:cs="Times New Roman" w:eastAsia="Times New Roman" w:hAnsi="Times New Roman"/>
          <w:b w:val="1"/>
          <w:bCs w:val="1"/>
          <w:sz w:val="19"/>
          <w:szCs w:val="19"/>
          <w:rtl w:val="0"/>
        </w:rPr>
        <w:t xml:space="preserve">, – for His kingship rules over all, </w:t>
      </w:r>
      <w:r w:rsidDel="00000000" w:rsidR="00000000" w:rsidRPr="00000000">
        <w:rPr>
          <w:rFonts w:ascii="Times New Roman" w:cs="Times New Roman" w:eastAsia="Times New Roman" w:hAnsi="Times New Roman"/>
          <w:b w:val="0"/>
          <w:bCs w:val="0"/>
          <w:sz w:val="19"/>
          <w:szCs w:val="19"/>
          <w:rtl w:val="1"/>
        </w:rPr>
        <w:t>גַּם בְּכָל מַדְרֵגוֹת הַתַּחְתּוֹנוֹת וְשֶׁבְּתַכְלִית הַשִּׁפְלוּת</w:t>
      </w:r>
      <w:r w:rsidDel="00000000" w:rsidR="00000000" w:rsidRPr="00000000">
        <w:rPr>
          <w:rFonts w:ascii="Times New Roman" w:cs="Times New Roman" w:eastAsia="Times New Roman" w:hAnsi="Times New Roman"/>
          <w:b w:val="1"/>
          <w:bCs w:val="1"/>
          <w:sz w:val="19"/>
          <w:szCs w:val="19"/>
          <w:rtl w:val="0"/>
        </w:rPr>
        <w:t xml:space="preserve">, – and even into all the lower levels and those of the utmost lowliness, </w:t>
      </w:r>
      <w:r w:rsidDel="00000000" w:rsidR="00000000" w:rsidRPr="00000000">
        <w:rPr>
          <w:rFonts w:ascii="Times New Roman" w:cs="Times New Roman" w:eastAsia="Times New Roman" w:hAnsi="Times New Roman"/>
          <w:b w:val="0"/>
          <w:bCs w:val="0"/>
          <w:sz w:val="19"/>
          <w:szCs w:val="19"/>
          <w:rtl w:val="1"/>
        </w:rPr>
        <w:t>יוּכַל לְהִתְלַבֵּשׁ נִיצוֹץ חַיּוּת הַמְּחַיֶּה וּמְקַיֵּם אוֹתוֹ דָּבָר</w:t>
      </w:r>
      <w:r w:rsidDel="00000000" w:rsidR="00000000" w:rsidRPr="00000000">
        <w:rPr>
          <w:rFonts w:ascii="Times New Roman" w:cs="Times New Roman" w:eastAsia="Times New Roman" w:hAnsi="Times New Roman"/>
          <w:b w:val="1"/>
          <w:bCs w:val="1"/>
          <w:sz w:val="19"/>
          <w:szCs w:val="19"/>
          <w:rtl w:val="0"/>
        </w:rPr>
        <w:t xml:space="preserve">, – a spark of vitality can clothe itself to animate and sustain that thing, </w:t>
      </w:r>
      <w:r w:rsidDel="00000000" w:rsidR="00000000" w:rsidRPr="00000000">
        <w:rPr>
          <w:rFonts w:ascii="Times New Roman" w:cs="Times New Roman" w:eastAsia="Times New Roman" w:hAnsi="Times New Roman"/>
          <w:b w:val="0"/>
          <w:bCs w:val="0"/>
          <w:sz w:val="19"/>
          <w:szCs w:val="19"/>
          <w:rtl w:val="1"/>
        </w:rPr>
        <w:t>כִּי הוּא חֵי הָעוֹלָמִים וּמְקוֹר הַחַיִּים</w:t>
      </w:r>
      <w:r w:rsidDel="00000000" w:rsidR="00000000" w:rsidRPr="00000000">
        <w:rPr>
          <w:rFonts w:ascii="Times New Roman" w:cs="Times New Roman" w:eastAsia="Times New Roman" w:hAnsi="Times New Roman"/>
          <w:b w:val="1"/>
          <w:bCs w:val="1"/>
          <w:sz w:val="19"/>
          <w:szCs w:val="19"/>
          <w:rtl w:val="0"/>
        </w:rPr>
        <w:t xml:space="preserve">, – for He is the Life of the Worlds and the Source of life, </w:t>
      </w:r>
      <w:r w:rsidDel="00000000" w:rsidR="00000000" w:rsidRPr="00000000">
        <w:rPr>
          <w:rFonts w:ascii="Times New Roman" w:cs="Times New Roman" w:eastAsia="Times New Roman" w:hAnsi="Times New Roman"/>
          <w:b w:val="0"/>
          <w:bCs w:val="0"/>
          <w:sz w:val="19"/>
          <w:szCs w:val="19"/>
          <w:rtl w:val="1"/>
        </w:rPr>
        <w:t>וְאֵין עוֹד מִלְּבַדּוֹ שׁוּם חַיּוּת וְקִיּוּם לְשׁוּם דָּבָר</w:t>
      </w:r>
      <w:r w:rsidDel="00000000" w:rsidR="00000000" w:rsidRPr="00000000">
        <w:rPr>
          <w:rFonts w:ascii="Times New Roman" w:cs="Times New Roman" w:eastAsia="Times New Roman" w:hAnsi="Times New Roman"/>
          <w:b w:val="1"/>
          <w:bCs w:val="1"/>
          <w:sz w:val="19"/>
          <w:szCs w:val="19"/>
          <w:rtl w:val="0"/>
        </w:rPr>
        <w:t xml:space="preserve">. – and there is no vitality or sustenance for anything besides Him. </w:t>
      </w:r>
      <w:r w:rsidDel="00000000" w:rsidR="00000000" w:rsidRPr="00000000">
        <w:rPr>
          <w:rFonts w:ascii="Times New Roman" w:cs="Times New Roman" w:eastAsia="Times New Roman" w:hAnsi="Times New Roman"/>
          <w:b w:val="0"/>
          <w:bCs w:val="0"/>
          <w:sz w:val="19"/>
          <w:szCs w:val="19"/>
          <w:rtl w:val="1"/>
        </w:rPr>
        <w:t>אֲבָל חַיּוּת הָאָדָם הוּא חַיּוּת פְּרָטִי שֶׁחָלַק לוֹ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Human vitality, however, is an individual, apportioned life-force that the Blessed Name allotted to him, </w:t>
      </w:r>
      <w:r w:rsidDel="00000000" w:rsidR="00000000" w:rsidRPr="00000000">
        <w:rPr>
          <w:rFonts w:ascii="Times New Roman" w:cs="Times New Roman" w:eastAsia="Times New Roman" w:hAnsi="Times New Roman"/>
          <w:b w:val="0"/>
          <w:bCs w:val="0"/>
          <w:sz w:val="19"/>
          <w:szCs w:val="19"/>
          <w:rtl w:val="1"/>
        </w:rPr>
        <w:t>וְאֵין לוֹ תְּפִיסָה וְהִתְלַבְּשׁוּת בִּכְלִי גּוּפָנִי</w:t>
      </w:r>
      <w:r w:rsidDel="00000000" w:rsidR="00000000" w:rsidRPr="00000000">
        <w:rPr>
          <w:rFonts w:ascii="Times New Roman" w:cs="Times New Roman" w:eastAsia="Times New Roman" w:hAnsi="Times New Roman"/>
          <w:b w:val="1"/>
          <w:bCs w:val="1"/>
          <w:sz w:val="19"/>
          <w:szCs w:val="19"/>
          <w:rtl w:val="0"/>
        </w:rPr>
        <w:t xml:space="preserve"> – and it has no capacity to take hold and clothe itself in a physical vessel </w:t>
      </w:r>
      <w:r w:rsidDel="00000000" w:rsidR="00000000" w:rsidRPr="00000000">
        <w:rPr>
          <w:rFonts w:ascii="Times New Roman" w:cs="Times New Roman" w:eastAsia="Times New Roman" w:hAnsi="Times New Roman"/>
          <w:b w:val="0"/>
          <w:bCs w:val="0"/>
          <w:sz w:val="19"/>
          <w:szCs w:val="19"/>
          <w:rtl w:val="1"/>
        </w:rPr>
        <w:t>אֶלָּא בְּאוֹתוֹ כְּלִי שֶׁקָּבַע וְהִגְבִּיל לוֹ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except in that specific vessel which the Blessed Name determined and delimited for it, </w:t>
      </w:r>
      <w:r w:rsidDel="00000000" w:rsidR="00000000" w:rsidRPr="00000000">
        <w:rPr>
          <w:rFonts w:ascii="Times New Roman" w:cs="Times New Roman" w:eastAsia="Times New Roman" w:hAnsi="Times New Roman"/>
          <w:b w:val="0"/>
          <w:bCs w:val="0"/>
          <w:sz w:val="19"/>
          <w:szCs w:val="19"/>
          <w:rtl w:val="1"/>
        </w:rPr>
        <w:t>וְאִי אֶפְשָׁר לוֹ לִכָּנֵס לִכְלִי וּלְבוּשׁ אַחֵר לְהַחֲיוֹת כְּלָל [שֶׁלֹּא בִּרְצוֹן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it cannot enter another vessel or garment to animate it at all [outside of the will of the Blessed Name].</w:t>
      </w:r>
    </w:p>
    <w:p w:rsidR="00000000" w:rsidDel="00000000" w:rsidP="00000000" w:rsidRDefault="00000000" w:rsidRPr="00000000" w14:paraId="00000088">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9">
      <w:pPr>
        <w:keepNext/>
        <w:keepLines/>
        <w:spacing w:after="20" w:line="240" w:lineRule="auto" w:before="60"/>
        <w:jc w:val="left"/>
        <w:rPr>
          <w:rFonts w:ascii="Arial" w:cs="Arial" w:eastAsia="Arial" w:hAnsi="Arial"/>
          <w:sz w:val="18"/>
          <w:szCs w:val="18"/>
        </w:rPr>
      </w:pPr>
      <w:bookmarkStart w:id="9177" w:name="_RLToc0177"/>
      <w:r>
        <w:rPr>
          <w:rFonts w:ascii="Times New Roman" w:hAnsi="Times New Roman" w:eastAsia="Times New Roman" w:cs="Times New Roman"/>
          <w:b w:val="0"/>
          <w:i w:val="0"/>
          <w:sz w:val="19"/>
          <w:szCs w:val="19"/>
        </w:rPr>
        <w:t>Seif 11 - When Writing Preserves the Oral Torah</w:t>
      </w:r>
      <w:bookmarkEnd w:id="9177"/>
    </w:p>
    <w:p>
      <w:pPr>
        <w:keepNext/>
        <w:keepLines/>
        <w:spacing w:before="0" w:after="60" w:line="240" w:lineRule="auto"/>
        <w:jc w:val="left"/>
      </w:pPr>
      <w:r>
        <w:rPr>
          <w:rFonts w:ascii="Times New Roman" w:hAnsi="Times New Roman" w:eastAsia="Times New Roman" w:cs="Times New Roman"/>
          <w:b w:val="0"/>
          <w:i/>
          <w:sz w:val="17"/>
          <w:szCs w:val="17"/>
        </w:rPr>
        <w:t>The ban on writing Oral Torah was suspended so it would not be forgotten, preserving Torah through apparent suspension.</w:t>
      </w:r>
    </w:p>
    <w:p w:rsidR="00000000" w:rsidDel="00000000" w:rsidP="00000000" w:rsidRDefault="00000000" w:rsidRPr="00000000" w14:paraId="0000008A">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B">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וְעַל כֵּן, עַל פִּי הַתּוֹרָה אָסוּר לִכְתֹּב דְּבָרִים שֶׁבְּעַל פֶּה</w:t>
      </w:r>
      <w:r w:rsidDel="00000000" w:rsidR="00000000" w:rsidRPr="00000000">
        <w:rPr>
          <w:rFonts w:ascii="Times New Roman" w:cs="Times New Roman" w:eastAsia="Times New Roman" w:hAnsi="Times New Roman"/>
          <w:b w:val="1"/>
          <w:bCs w:val="1"/>
          <w:sz w:val="19"/>
          <w:szCs w:val="19"/>
          <w:rtl w:val="0"/>
        </w:rPr>
        <w:t xml:space="preserve">, – Therefore, according to the Torah it is forbidden to write down oral teachings, </w:t>
      </w:r>
      <w:r w:rsidDel="00000000" w:rsidR="00000000" w:rsidRPr="00000000">
        <w:rPr>
          <w:rFonts w:ascii="Times New Roman" w:cs="Times New Roman" w:eastAsia="Times New Roman" w:hAnsi="Times New Roman"/>
          <w:b w:val="0"/>
          <w:bCs w:val="0"/>
          <w:sz w:val="19"/>
          <w:szCs w:val="19"/>
          <w:rtl w:val="1"/>
        </w:rPr>
        <w:t>כִּי בִּכְתִיבָה מִסְתַּלֵּק חַיּוּת הָאָדָם הַמְדַבֵּר אוֹתָם דְּבָרִים</w:t>
      </w:r>
      <w:r w:rsidDel="00000000" w:rsidR="00000000" w:rsidRPr="00000000">
        <w:rPr>
          <w:rFonts w:ascii="Times New Roman" w:cs="Times New Roman" w:eastAsia="Times New Roman" w:hAnsi="Times New Roman"/>
          <w:b w:val="1"/>
          <w:bCs w:val="1"/>
          <w:sz w:val="19"/>
          <w:szCs w:val="19"/>
          <w:rtl w:val="0"/>
        </w:rPr>
        <w:t xml:space="preserve">, – because in writing, the vitality of the person speaking those words departs, </w:t>
      </w:r>
      <w:r w:rsidDel="00000000" w:rsidR="00000000" w:rsidRPr="00000000">
        <w:rPr>
          <w:rFonts w:ascii="Times New Roman" w:cs="Times New Roman" w:eastAsia="Times New Roman" w:hAnsi="Times New Roman"/>
          <w:b w:val="0"/>
          <w:bCs w:val="0"/>
          <w:sz w:val="19"/>
          <w:szCs w:val="19"/>
          <w:rtl w:val="1"/>
        </w:rPr>
        <w:t>וְאֵין מַשִּׂיג אֶלָּא גַּשְׁמִיּוּת הַדָּבָר בְּלֹא חַיּוּת</w:t>
      </w:r>
      <w:r w:rsidDel="00000000" w:rsidR="00000000" w:rsidRPr="00000000">
        <w:rPr>
          <w:rFonts w:ascii="Times New Roman" w:cs="Times New Roman" w:eastAsia="Times New Roman" w:hAnsi="Times New Roman"/>
          <w:b w:val="1"/>
          <w:bCs w:val="1"/>
          <w:sz w:val="19"/>
          <w:szCs w:val="19"/>
          <w:rtl w:val="0"/>
        </w:rPr>
        <w:t xml:space="preserve">. – and one grasps only the corporeality of the matter without vitality. </w:t>
      </w:r>
      <w:r w:rsidDel="00000000" w:rsidR="00000000" w:rsidRPr="00000000">
        <w:rPr>
          <w:rFonts w:ascii="Times New Roman" w:cs="Times New Roman" w:eastAsia="Times New Roman" w:hAnsi="Times New Roman"/>
          <w:b w:val="0"/>
          <w:bCs w:val="0"/>
          <w:sz w:val="19"/>
          <w:szCs w:val="19"/>
          <w:rtl w:val="1"/>
        </w:rPr>
        <w:t>וְרַק מִשּׁוּם "עֵת לַעֲשׂוֹת לַה' הֵפֵרוּ תוֹרָתֶךָ" הִתִּירוּ לִכְתֹּב</w:t>
      </w:r>
      <w:r w:rsidDel="00000000" w:rsidR="00000000" w:rsidRPr="00000000">
        <w:rPr>
          <w:rFonts w:ascii="Times New Roman" w:cs="Times New Roman" w:eastAsia="Times New Roman" w:hAnsi="Times New Roman"/>
          <w:b w:val="1"/>
          <w:bCs w:val="1"/>
          <w:sz w:val="19"/>
          <w:szCs w:val="19"/>
          <w:rtl w:val="0"/>
        </w:rPr>
        <w:t xml:space="preserve">, – It was solely on account of "It is a time to act for Hashem, they have voided Your Torah" that they permitted writing them down, </w:t>
      </w:r>
      <w:r w:rsidDel="00000000" w:rsidR="00000000" w:rsidRPr="00000000">
        <w:rPr>
          <w:rFonts w:ascii="Times New Roman" w:cs="Times New Roman" w:eastAsia="Times New Roman" w:hAnsi="Times New Roman"/>
          <w:b w:val="0"/>
          <w:bCs w:val="0"/>
          <w:sz w:val="19"/>
          <w:szCs w:val="19"/>
          <w:rtl w:val="1"/>
        </w:rPr>
        <w:t>כְּדֵי שֶׁלֹּא יִשְׁתַּכַּח הַדְּבָרִים</w:t>
      </w:r>
      <w:r w:rsidDel="00000000" w:rsidR="00000000" w:rsidRPr="00000000">
        <w:rPr>
          <w:rFonts w:ascii="Times New Roman" w:cs="Times New Roman" w:eastAsia="Times New Roman" w:hAnsi="Times New Roman"/>
          <w:b w:val="1"/>
          <w:bCs w:val="1"/>
          <w:sz w:val="19"/>
          <w:szCs w:val="19"/>
          <w:rtl w:val="0"/>
        </w:rPr>
        <w:t xml:space="preserve">, – so that the teachings would not be forgotten, </w:t>
      </w:r>
      <w:r w:rsidDel="00000000" w:rsidR="00000000" w:rsidRPr="00000000">
        <w:rPr>
          <w:rFonts w:ascii="Times New Roman" w:cs="Times New Roman" w:eastAsia="Times New Roman" w:hAnsi="Times New Roman"/>
          <w:b w:val="0"/>
          <w:bCs w:val="0"/>
          <w:sz w:val="19"/>
          <w:szCs w:val="19"/>
          <w:rtl w:val="1"/>
        </w:rPr>
        <w:t>דְּמִכָּל מָקוֹם עַל יְדֵי הַכְּתָב נוֹדַע הַדָּבָר כְּפִי הַלְּבוּשׁ שֶׁבָּעוֹלָם הַזֶּה</w:t>
      </w:r>
      <w:r w:rsidDel="00000000" w:rsidR="00000000" w:rsidRPr="00000000">
        <w:rPr>
          <w:rFonts w:ascii="Times New Roman" w:cs="Times New Roman" w:eastAsia="Times New Roman" w:hAnsi="Times New Roman"/>
          <w:b w:val="1"/>
          <w:bCs w:val="1"/>
          <w:sz w:val="19"/>
          <w:szCs w:val="19"/>
          <w:rtl w:val="0"/>
        </w:rPr>
        <w:t xml:space="preserve">. – for in any event, through writing, the concept becomes known according to its garment in this world. </w:t>
      </w:r>
      <w:r w:rsidDel="00000000" w:rsidR="00000000" w:rsidRPr="00000000">
        <w:rPr>
          <w:rFonts w:ascii="Times New Roman" w:cs="Times New Roman" w:eastAsia="Times New Roman" w:hAnsi="Times New Roman"/>
          <w:b w:val="0"/>
          <w:bCs w:val="0"/>
          <w:sz w:val="19"/>
          <w:szCs w:val="19"/>
          <w:rtl w:val="1"/>
        </w:rPr>
        <w:t>וְהַמֵּבִין יָבִין מִתּוֹךְ הַלְּבוּשׁ גַּם כֵּן</w:t>
      </w:r>
      <w:r w:rsidDel="00000000" w:rsidR="00000000" w:rsidRPr="00000000">
        <w:rPr>
          <w:rFonts w:ascii="Times New Roman" w:cs="Times New Roman" w:eastAsia="Times New Roman" w:hAnsi="Times New Roman"/>
          <w:b w:val="1"/>
          <w:bCs w:val="1"/>
          <w:sz w:val="19"/>
          <w:szCs w:val="19"/>
          <w:rtl w:val="0"/>
        </w:rPr>
        <w:t xml:space="preserve"> – And the discerning will also understand from within the garment </w:t>
      </w:r>
      <w:r w:rsidDel="00000000" w:rsidR="00000000" w:rsidRPr="00000000">
        <w:rPr>
          <w:rFonts w:ascii="Times New Roman" w:cs="Times New Roman" w:eastAsia="Times New Roman" w:hAnsi="Times New Roman"/>
          <w:b w:val="0"/>
          <w:bCs w:val="0"/>
          <w:sz w:val="19"/>
          <w:szCs w:val="19"/>
          <w:rtl w:val="1"/>
        </w:rPr>
        <w:t>עַל יְדֵי חַיּוּת עַצְמוֹ הַמִּתְלַבֵּשׁ בְּאוֹתוֹ הַלְּבוּשׁ הַנִּתְפָּס בְּמוֹחוֹ וְשִׂכְלו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by means of his own vitality clothing itself in that garment grasped by his mind and intellect. </w:t>
      </w:r>
      <w:r w:rsidDel="00000000" w:rsidR="00000000" w:rsidRPr="00000000">
        <w:rPr>
          <w:rFonts w:ascii="Times New Roman" w:cs="Times New Roman" w:eastAsia="Times New Roman" w:hAnsi="Times New Roman"/>
          <w:b w:val="0"/>
          <w:bCs w:val="0"/>
          <w:sz w:val="19"/>
          <w:szCs w:val="19"/>
          <w:rtl w:val="1"/>
        </w:rPr>
        <w:t>וְזֶהוּ "עֵת לַעֲשׂוֹת" — עֲשִׂיָּה גּוּפָנִית לַה</w:t>
      </w:r>
      <w:r w:rsidDel="00000000" w:rsidR="00000000" w:rsidRPr="00000000">
        <w:rPr>
          <w:rFonts w:ascii="Times New Roman" w:cs="Times New Roman" w:eastAsia="Times New Roman" w:hAnsi="Times New Roman"/>
          <w:b w:val="1"/>
          <w:bCs w:val="1"/>
          <w:sz w:val="19"/>
          <w:szCs w:val="19"/>
          <w:rtl w:val="0"/>
        </w:rPr>
        <w:t xml:space="preserve">', – And this is "a time to act"—a corporeal action for Hashem, </w:t>
      </w:r>
      <w:r w:rsidDel="00000000" w:rsidR="00000000" w:rsidRPr="00000000">
        <w:rPr>
          <w:rFonts w:ascii="Times New Roman" w:cs="Times New Roman" w:eastAsia="Times New Roman" w:hAnsi="Times New Roman"/>
          <w:b w:val="0"/>
          <w:bCs w:val="0"/>
          <w:sz w:val="19"/>
          <w:szCs w:val="19"/>
          <w:rtl w:val="1"/>
        </w:rPr>
        <w:t>וְאַף עַל פִּי שֶׁהוּא הֲפָרַת הַתּוֹרָה</w:t>
      </w:r>
      <w:r w:rsidDel="00000000" w:rsidR="00000000" w:rsidRPr="00000000">
        <w:rPr>
          <w:rFonts w:ascii="Times New Roman" w:cs="Times New Roman" w:eastAsia="Times New Roman" w:hAnsi="Times New Roman"/>
          <w:b w:val="1"/>
          <w:bCs w:val="1"/>
          <w:sz w:val="19"/>
          <w:szCs w:val="19"/>
          <w:rtl w:val="0"/>
        </w:rPr>
        <w:t xml:space="preserve">, – and even though it represents a voiding of the Torah, </w:t>
      </w:r>
      <w:r w:rsidDel="00000000" w:rsidR="00000000" w:rsidRPr="00000000">
        <w:rPr>
          <w:rFonts w:ascii="Times New Roman" w:cs="Times New Roman" w:eastAsia="Times New Roman" w:hAnsi="Times New Roman"/>
          <w:b w:val="0"/>
          <w:bCs w:val="0"/>
          <w:sz w:val="19"/>
          <w:szCs w:val="19"/>
          <w:rtl w:val="1"/>
        </w:rPr>
        <w:t>הַיְינוּ מִשְׁפַּט הַתּוֹרָה שֶׁבִּכְתָב שֶׁהוּא רְצוֹן הַשֵּׁם יִתְבָּרַךְ וְדִבּוּרוֹ הַמִּתְגַּלֶּה בָּעוֹלָם</w:t>
      </w:r>
      <w:r w:rsidDel="00000000" w:rsidR="00000000" w:rsidRPr="00000000">
        <w:rPr>
          <w:rFonts w:ascii="Times New Roman" w:cs="Times New Roman" w:eastAsia="Times New Roman" w:hAnsi="Times New Roman"/>
          <w:b w:val="1"/>
          <w:bCs w:val="1"/>
          <w:sz w:val="19"/>
          <w:szCs w:val="19"/>
          <w:rtl w:val="0"/>
        </w:rPr>
        <w:t xml:space="preserve">, – namely the law of the Written Torah, which is the will of the Blessed Name and His speech revealed in the world, </w:t>
      </w:r>
      <w:r w:rsidDel="00000000" w:rsidR="00000000" w:rsidRPr="00000000">
        <w:rPr>
          <w:rFonts w:ascii="Times New Roman" w:cs="Times New Roman" w:eastAsia="Times New Roman" w:hAnsi="Times New Roman"/>
          <w:b w:val="0"/>
          <w:bCs w:val="0"/>
          <w:sz w:val="19"/>
          <w:szCs w:val="19"/>
          <w:rtl w:val="1"/>
        </w:rPr>
        <w:t>שֶׁכְּפִי רְצוֹנוֹ אֵין תּוֹרָה שֶׁבְּעַל פֶּה מִתְקַבֵּל אֶלָּא פֶּה אֶל פֶּה וְאֵין לְהַלְבִּישׁוֹ בִּכְתָב</w:t>
      </w:r>
      <w:r w:rsidDel="00000000" w:rsidR="00000000" w:rsidRPr="00000000">
        <w:rPr>
          <w:rFonts w:ascii="Times New Roman" w:cs="Times New Roman" w:eastAsia="Times New Roman" w:hAnsi="Times New Roman"/>
          <w:b w:val="1"/>
          <w:bCs w:val="1"/>
          <w:sz w:val="19"/>
          <w:szCs w:val="19"/>
          <w:rtl w:val="0"/>
        </w:rPr>
        <w:t xml:space="preserve">, – that according to His will Oral Torah is to be received only mouth to mouth and is not to be clothed in writing, </w:t>
      </w:r>
      <w:r w:rsidDel="00000000" w:rsidR="00000000" w:rsidRPr="00000000">
        <w:rPr>
          <w:rFonts w:ascii="Times New Roman" w:cs="Times New Roman" w:eastAsia="Times New Roman" w:hAnsi="Times New Roman"/>
          <w:b w:val="0"/>
          <w:bCs w:val="0"/>
          <w:sz w:val="19"/>
          <w:szCs w:val="19"/>
          <w:rtl w:val="1"/>
        </w:rPr>
        <w:t>מִכָּל מָקוֹם, אַדְּרַבָּה, זֶהוּ קִיּוּם הַתּוֹרָה</w:t>
      </w:r>
      <w:r w:rsidDel="00000000" w:rsidR="00000000" w:rsidRPr="00000000">
        <w:rPr>
          <w:rFonts w:ascii="Times New Roman" w:cs="Times New Roman" w:eastAsia="Times New Roman" w:hAnsi="Times New Roman"/>
          <w:b w:val="1"/>
          <w:bCs w:val="1"/>
          <w:sz w:val="19"/>
          <w:szCs w:val="19"/>
          <w:rtl w:val="0"/>
        </w:rPr>
        <w:t xml:space="preserve">. – nevertheless, on the contrary, this is the very preservation of the Torah. </w:t>
      </w:r>
      <w:r w:rsidDel="00000000" w:rsidR="00000000" w:rsidRPr="00000000">
        <w:rPr>
          <w:rFonts w:ascii="Times New Roman" w:cs="Times New Roman" w:eastAsia="Times New Roman" w:hAnsi="Times New Roman"/>
          <w:b w:val="0"/>
          <w:bCs w:val="0"/>
          <w:sz w:val="19"/>
          <w:szCs w:val="19"/>
          <w:rtl w:val="1"/>
        </w:rPr>
        <w:t>כִּי גַּם זֶה דְּ"עֵת לַעֲשׂוֹת" וְגוֹמֵר מִכְּלַל הַתּוֹרָה</w:t>
      </w:r>
      <w:r w:rsidDel="00000000" w:rsidR="00000000" w:rsidRPr="00000000">
        <w:rPr>
          <w:rFonts w:ascii="Times New Roman" w:cs="Times New Roman" w:eastAsia="Times New Roman" w:hAnsi="Times New Roman"/>
          <w:b w:val="1"/>
          <w:bCs w:val="1"/>
          <w:sz w:val="19"/>
          <w:szCs w:val="19"/>
          <w:rtl w:val="0"/>
        </w:rPr>
        <w:t xml:space="preserve">, – For this principle, "It is a time to act..." and so forth, is likewise part of the Torah, </w:t>
      </w:r>
      <w:r w:rsidDel="00000000" w:rsidR="00000000" w:rsidRPr="00000000">
        <w:rPr>
          <w:rFonts w:ascii="Times New Roman" w:cs="Times New Roman" w:eastAsia="Times New Roman" w:hAnsi="Times New Roman"/>
          <w:b w:val="0"/>
          <w:bCs w:val="0"/>
          <w:sz w:val="19"/>
          <w:szCs w:val="19"/>
          <w:rtl w:val="1"/>
        </w:rPr>
        <w:t>דִּפְעָמִים בִּטּוּלָהּ שֶׁל תּוֹרָה זֶהוּ יְסוֹדָה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at times the suspension of the Torah is its foundation, </w:t>
      </w:r>
      <w:r w:rsidDel="00000000" w:rsidR="00000000" w:rsidRPr="00000000">
        <w:rPr>
          <w:rFonts w:ascii="Times New Roman" w:cs="Times New Roman" w:eastAsia="Times New Roman" w:hAnsi="Times New Roman"/>
          <w:b w:val="0"/>
          <w:bCs w:val="0"/>
          <w:sz w:val="19"/>
          <w:szCs w:val="19"/>
          <w:rtl w:val="1"/>
        </w:rPr>
        <w:t>וַאֲמָרוּהוּ בִּמְנָחוֹת צ״ט רֵישׁ עַמּוּד ב׳ עַל שְׁבִירַת לוּחוֹת</w:t>
      </w:r>
      <w:r w:rsidDel="00000000" w:rsidR="00000000" w:rsidRPr="00000000">
        <w:rPr>
          <w:rFonts w:ascii="Times New Roman" w:cs="Times New Roman" w:eastAsia="Times New Roman" w:hAnsi="Times New Roman"/>
          <w:b w:val="1"/>
          <w:bCs w:val="1"/>
          <w:sz w:val="19"/>
          <w:szCs w:val="19"/>
          <w:rtl w:val="0"/>
        </w:rPr>
        <w:t xml:space="preserve"> – and they said this in Menachot 99b regarding the breaking of the Tablets </w:t>
      </w:r>
      <w:r w:rsidDel="00000000" w:rsidR="00000000" w:rsidRPr="00000000">
        <w:rPr>
          <w:rFonts w:ascii="Times New Roman" w:cs="Times New Roman" w:eastAsia="Times New Roman" w:hAnsi="Times New Roman"/>
          <w:b w:val="0"/>
          <w:bCs w:val="0"/>
          <w:sz w:val="19"/>
          <w:szCs w:val="19"/>
          <w:rtl w:val="1"/>
        </w:rPr>
        <w:t>וְ"הַמִּכְתָּב מִכְתַּב אֱלֹהִים</w:t>
      </w:r>
      <w:r w:rsidDel="00000000" w:rsidR="00000000" w:rsidRPr="00000000">
        <w:rPr>
          <w:rFonts w:ascii="Times New Roman" w:cs="Times New Roman" w:eastAsia="Times New Roman" w:hAnsi="Times New Roman"/>
          <w:b w:val="1"/>
          <w:bCs w:val="1"/>
          <w:sz w:val="19"/>
          <w:szCs w:val="19"/>
          <w:rtl w:val="0"/>
        </w:rPr>
        <w:t>". – and "the writing was the writing of Elohim."</w:t>
      </w:r>
    </w:p>
    <w:p w:rsidR="00000000" w:rsidDel="00000000" w:rsidP="00000000" w:rsidRDefault="00000000" w:rsidRPr="00000000" w14:paraId="0000008C">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D">
      <w:pPr>
        <w:keepNext/>
        <w:keepLines/>
        <w:spacing w:after="20" w:line="240" w:lineRule="auto" w:before="60"/>
        <w:jc w:val="left"/>
        <w:rPr>
          <w:rFonts w:ascii="Arial" w:cs="Arial" w:eastAsia="Arial" w:hAnsi="Arial"/>
          <w:sz w:val="18"/>
          <w:szCs w:val="18"/>
        </w:rPr>
      </w:pPr>
      <w:bookmarkStart w:id="9178" w:name="_RLToc0178"/>
      <w:r>
        <w:rPr>
          <w:rFonts w:ascii="Times New Roman" w:hAnsi="Times New Roman" w:eastAsia="Times New Roman" w:cs="Times New Roman"/>
          <w:b w:val="0"/>
          <w:i w:val="0"/>
          <w:sz w:val="19"/>
          <w:szCs w:val="19"/>
        </w:rPr>
        <w:t>Seif 12 - The Sages' Authority to Give Torah a Written Garment</w:t>
      </w:r>
      <w:bookmarkEnd w:id="9178"/>
    </w:p>
    <w:p>
      <w:pPr>
        <w:keepNext/>
        <w:keepLines/>
        <w:spacing w:before="0" w:after="60" w:line="240" w:lineRule="auto"/>
        <w:jc w:val="left"/>
      </w:pPr>
      <w:r>
        <w:rPr>
          <w:rFonts w:ascii="Times New Roman" w:hAnsi="Times New Roman" w:eastAsia="Times New Roman" w:cs="Times New Roman"/>
          <w:b w:val="0"/>
          <w:i/>
          <w:sz w:val="17"/>
          <w:szCs w:val="17"/>
        </w:rPr>
        <w:t>Because Torah was entrusted to the sages, they could authorize a written form that still conveys living concepts.</w:t>
      </w:r>
    </w:p>
    <w:p w:rsidR="00000000" w:rsidDel="00000000" w:rsidP="00000000" w:rsidRDefault="00000000" w:rsidRPr="00000000" w14:paraId="0000008E">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8F">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וּמַמָּשׁ דֻּגְמַת זֶה הָיָה גַּם כֵּן כְּתִיבַת תּוֹרָה שֶׁבְּעַל פֶּה</w:t>
      </w:r>
      <w:r w:rsidDel="00000000" w:rsidR="00000000" w:rsidRPr="00000000">
        <w:rPr>
          <w:rFonts w:ascii="Times New Roman" w:cs="Times New Roman" w:eastAsia="Times New Roman" w:hAnsi="Times New Roman"/>
          <w:b w:val="1"/>
          <w:bCs w:val="1"/>
          <w:sz w:val="19"/>
          <w:szCs w:val="19"/>
          <w:rtl w:val="0"/>
        </w:rPr>
        <w:t xml:space="preserve">, – And exactly parallel to this was likewise the writing down of the Oral Torah, </w:t>
      </w:r>
      <w:r w:rsidDel="00000000" w:rsidR="00000000" w:rsidRPr="00000000">
        <w:rPr>
          <w:rFonts w:ascii="Times New Roman" w:cs="Times New Roman" w:eastAsia="Times New Roman" w:hAnsi="Times New Roman"/>
          <w:b w:val="0"/>
          <w:bCs w:val="0"/>
          <w:sz w:val="19"/>
          <w:szCs w:val="19"/>
          <w:rtl w:val="1"/>
        </w:rPr>
        <w:t>שֶׁהוּא בְּהֵיפֶךְ, לִכְתֹּב מִכְתַּב בָּשָׂר וָדָם שֶׁאֵין בּוֹ חַיּוּת</w:t>
      </w:r>
      <w:r w:rsidDel="00000000" w:rsidR="00000000" w:rsidRPr="00000000">
        <w:rPr>
          <w:rFonts w:ascii="Times New Roman" w:cs="Times New Roman" w:eastAsia="Times New Roman" w:hAnsi="Times New Roman"/>
          <w:b w:val="1"/>
          <w:bCs w:val="1"/>
          <w:sz w:val="19"/>
          <w:szCs w:val="19"/>
          <w:rtl w:val="0"/>
        </w:rPr>
        <w:t xml:space="preserve">. – which is the opposite: writing an inscription of flesh and blood that contains no vitality. </w:t>
      </w:r>
      <w:r w:rsidDel="00000000" w:rsidR="00000000" w:rsidRPr="00000000">
        <w:rPr>
          <w:rFonts w:ascii="Times New Roman" w:cs="Times New Roman" w:eastAsia="Times New Roman" w:hAnsi="Times New Roman"/>
          <w:b w:val="0"/>
          <w:bCs w:val="0"/>
          <w:sz w:val="19"/>
          <w:szCs w:val="19"/>
          <w:rtl w:val="1"/>
        </w:rPr>
        <w:t>אַךְ כֵּיוָן דְּיֵשׁ כֹּחַ זֶה גַּם כֵּן בְּיַד חַכְמֵי יִשְׂרָאֵל לְהָפֵר תּוֹרָה</w:t>
      </w:r>
      <w:r w:rsidDel="00000000" w:rsidR="00000000" w:rsidRPr="00000000">
        <w:rPr>
          <w:rFonts w:ascii="Times New Roman" w:cs="Times New Roman" w:eastAsia="Times New Roman" w:hAnsi="Times New Roman"/>
          <w:b w:val="1"/>
          <w:bCs w:val="1"/>
          <w:sz w:val="19"/>
          <w:szCs w:val="19"/>
          <w:rtl w:val="0"/>
        </w:rPr>
        <w:t xml:space="preserve">, – However, since the sages of Israel also possess this power to annul a precept of the Torah, </w:t>
      </w:r>
      <w:r>
        <w:rPr>
          <w:rFonts w:ascii="Times New Roman" w:cs="Times New Roman" w:eastAsia="Times New Roman" w:hAnsi="Times New Roman"/>
          <w:b w:val="0"/>
          <w:bCs w:val="0"/>
          <w:sz w:val="19"/>
          <w:szCs w:val="19"/>
          <w:rtl w:val="1"/>
        </w:rPr>
        <w:t xml:space="preserve">שֶׁהוּא כְּטַעַם (מוֹעֵד קָטָן ט״ז</w:t>
      </w:r>
      <w:r>
        <w:rPr>
          <w:rStyle w:val="FootnoteReference"/>
          <w:rFonts w:ascii="Times New Roman" w:hAnsi="Times New Roman" w:eastAsia="Times New Roman" w:cs="Times New Roman"/>
          <w:sz w:val="19"/>
          <w:szCs w:val="19"/>
          <w:rtl/>
        </w:rPr>
        <w:footnoteReference w:id="1233"/>
      </w:r>
      <w:r>
        <w:rPr>
          <w:rFonts w:ascii="Times New Roman" w:cs="Times New Roman" w:eastAsia="Times New Roman" w:hAnsi="Times New Roman"/>
          <w:b w:val="0"/>
          <w:bCs w:val="0"/>
          <w:sz w:val="19"/>
          <w:szCs w:val="19"/>
          <w:rtl w:val="1"/>
        </w:rPr>
        <w:t xml:space="preserve"> עַמּוּד ב׳): הַקָּדוֹשׁ בָּרוּךְ הוּא גּוֹזֵר וְצַדִּיק מְבַטֵּל</w:t>
      </w:r>
      <w:r w:rsidDel="00000000" w:rsidR="00000000" w:rsidRPr="00000000">
        <w:rPr>
          <w:rFonts w:ascii="Times New Roman" w:cs="Times New Roman" w:eastAsia="Times New Roman" w:hAnsi="Times New Roman"/>
          <w:b w:val="1"/>
          <w:bCs w:val="1"/>
          <w:sz w:val="19"/>
          <w:szCs w:val="19"/>
          <w:rtl w:val="0"/>
        </w:rPr>
        <w:t xml:space="preserve">, – which follows the principle (Moed Katan 16b): the Holy One, blessed be He, decrees and the righteous one annuls, </w:t>
      </w:r>
      <w:r w:rsidDel="00000000" w:rsidR="00000000" w:rsidRPr="00000000">
        <w:rPr>
          <w:rFonts w:ascii="Times New Roman" w:cs="Times New Roman" w:eastAsia="Times New Roman" w:hAnsi="Times New Roman"/>
          <w:b w:val="0"/>
          <w:bCs w:val="0"/>
          <w:sz w:val="19"/>
          <w:szCs w:val="19"/>
          <w:rtl w:val="1"/>
        </w:rPr>
        <w:t>שֶׁכָּךְ מָסַר הַשֵּׁם יִתְבָּרַךְ הַתּוֹרָה לְגַמְרֵי לַתַּחְתּוֹנִים</w:t>
      </w:r>
      <w:r w:rsidDel="00000000" w:rsidR="00000000" w:rsidRPr="00000000">
        <w:rPr>
          <w:rFonts w:ascii="Times New Roman" w:cs="Times New Roman" w:eastAsia="Times New Roman" w:hAnsi="Times New Roman"/>
          <w:b w:val="1"/>
          <w:bCs w:val="1"/>
          <w:sz w:val="19"/>
          <w:szCs w:val="19"/>
          <w:rtl w:val="0"/>
        </w:rPr>
        <w:t xml:space="preserve">, – for the Blessed Name handed over the Torah entirely to those below, </w:t>
      </w:r>
      <w:r w:rsidDel="00000000" w:rsidR="00000000" w:rsidRPr="00000000">
        <w:rPr>
          <w:rFonts w:ascii="Times New Roman" w:cs="Times New Roman" w:eastAsia="Times New Roman" w:hAnsi="Times New Roman"/>
          <w:b w:val="0"/>
          <w:bCs w:val="0"/>
          <w:sz w:val="19"/>
          <w:szCs w:val="19"/>
          <w:rtl w:val="1"/>
        </w:rPr>
        <w:t>וְכֵן הַנְהָגַת הָעוֹלָם שֶׁהוּא בַּתּוֹרָה</w:t>
      </w:r>
      <w:r w:rsidDel="00000000" w:rsidR="00000000" w:rsidRPr="00000000">
        <w:rPr>
          <w:rFonts w:ascii="Times New Roman" w:cs="Times New Roman" w:eastAsia="Times New Roman" w:hAnsi="Times New Roman"/>
          <w:b w:val="1"/>
          <w:bCs w:val="1"/>
          <w:sz w:val="19"/>
          <w:szCs w:val="19"/>
          <w:rtl w:val="0"/>
        </w:rPr>
        <w:t xml:space="preserve">. – and likewise the governance of the world, which operates through the Torah. </w:t>
      </w:r>
      <w:r w:rsidDel="00000000" w:rsidR="00000000" w:rsidRPr="00000000">
        <w:rPr>
          <w:rFonts w:ascii="Times New Roman" w:cs="Times New Roman" w:eastAsia="Times New Roman" w:hAnsi="Times New Roman"/>
          <w:b w:val="0"/>
          <w:bCs w:val="0"/>
          <w:sz w:val="19"/>
          <w:szCs w:val="19"/>
          <w:rtl w:val="1"/>
        </w:rPr>
        <w:t>עַל כֵּן גַּם דָּבָר זֶה שֶׁאִי אֶפְשָׁר לִכְתֹּב דְּבָרִים שֶׁבְּעַל פֶּה הָיָה בְּיָדָם לְבַטֵּל</w:t>
      </w:r>
      <w:r w:rsidDel="00000000" w:rsidR="00000000" w:rsidRPr="00000000">
        <w:rPr>
          <w:rFonts w:ascii="Times New Roman" w:cs="Times New Roman" w:eastAsia="Times New Roman" w:hAnsi="Times New Roman"/>
          <w:b w:val="1"/>
          <w:bCs w:val="1"/>
          <w:sz w:val="19"/>
          <w:szCs w:val="19"/>
          <w:rtl w:val="0"/>
        </w:rPr>
        <w:t xml:space="preserve">, – Therefore this principle as well—that one may not write down oral teachings—they had the authority to override, </w:t>
      </w:r>
      <w:r w:rsidDel="00000000" w:rsidR="00000000" w:rsidRPr="00000000">
        <w:rPr>
          <w:rFonts w:ascii="Times New Roman" w:cs="Times New Roman" w:eastAsia="Times New Roman" w:hAnsi="Times New Roman"/>
          <w:b w:val="0"/>
          <w:bCs w:val="0"/>
          <w:sz w:val="19"/>
          <w:szCs w:val="19"/>
          <w:rtl w:val="1"/>
        </w:rPr>
        <w:t>וּמִמֵּילָא יִשְׁתַּנֶּה הַדָּבָר גַּם בְּעִנְיַן הַנְהָגַת הָעוֹלָם</w:t>
      </w:r>
      <w:r w:rsidDel="00000000" w:rsidR="00000000" w:rsidRPr="00000000">
        <w:rPr>
          <w:rFonts w:ascii="Times New Roman" w:cs="Times New Roman" w:eastAsia="Times New Roman" w:hAnsi="Times New Roman"/>
          <w:b w:val="1"/>
          <w:bCs w:val="1"/>
          <w:sz w:val="19"/>
          <w:szCs w:val="19"/>
          <w:rtl w:val="0"/>
        </w:rPr>
        <w:t xml:space="preserve">, – and automatically the reality shifts regarding the governance of the world as well, </w:t>
      </w:r>
      <w:r w:rsidDel="00000000" w:rsidR="00000000" w:rsidRPr="00000000">
        <w:rPr>
          <w:rFonts w:ascii="Times New Roman" w:cs="Times New Roman" w:eastAsia="Times New Roman" w:hAnsi="Times New Roman"/>
          <w:b w:val="0"/>
          <w:bCs w:val="0"/>
          <w:sz w:val="19"/>
          <w:szCs w:val="19"/>
          <w:rtl w:val="1"/>
        </w:rPr>
        <w:t>שֶׁיִּהְיֶה בְּכֹחַ לְהַמְשִׁיךְ חַיּוּת בְּדִבְרֵיהֶם הַנִּכְתָּבִים</w:t>
      </w:r>
      <w:r w:rsidDel="00000000" w:rsidR="00000000" w:rsidRPr="00000000">
        <w:rPr>
          <w:rFonts w:ascii="Times New Roman" w:cs="Times New Roman" w:eastAsia="Times New Roman" w:hAnsi="Times New Roman"/>
          <w:b w:val="1"/>
          <w:bCs w:val="1"/>
          <w:sz w:val="19"/>
          <w:szCs w:val="19"/>
          <w:rtl w:val="0"/>
        </w:rPr>
        <w:t xml:space="preserve">. – so that the power exists to extend vitality into their inscribed words. </w:t>
      </w:r>
      <w:r w:rsidDel="00000000" w:rsidR="00000000" w:rsidRPr="00000000">
        <w:rPr>
          <w:rFonts w:ascii="Times New Roman" w:cs="Times New Roman" w:eastAsia="Times New Roman" w:hAnsi="Times New Roman"/>
          <w:b w:val="0"/>
          <w:bCs w:val="0"/>
          <w:sz w:val="19"/>
          <w:szCs w:val="19"/>
          <w:rtl w:val="1"/>
        </w:rPr>
        <w:t>וְאַף שֶׁאֵין הַחַיּוּת הַמִּתְלַבֵּשׁ בְּעֶצֶם הַכְּתָב דֻּגְמַת הַחַיּוּת שֶׁבַּתּוֹרָה שֶׁבִּכְתָב</w:t>
      </w:r>
      <w:r w:rsidDel="00000000" w:rsidR="00000000" w:rsidRPr="00000000">
        <w:rPr>
          <w:rFonts w:ascii="Times New Roman" w:cs="Times New Roman" w:eastAsia="Times New Roman" w:hAnsi="Times New Roman"/>
          <w:b w:val="1"/>
          <w:bCs w:val="1"/>
          <w:sz w:val="19"/>
          <w:szCs w:val="19"/>
          <w:rtl w:val="0"/>
        </w:rPr>
        <w:t xml:space="preserve">, – And even though the vitality clothing itself in the physical writing is not identical to the vitality in the Written Torah, </w:t>
      </w:r>
      <w:r w:rsidDel="00000000" w:rsidR="00000000" w:rsidRPr="00000000">
        <w:rPr>
          <w:rFonts w:ascii="Times New Roman" w:cs="Times New Roman" w:eastAsia="Times New Roman" w:hAnsi="Times New Roman"/>
          <w:b w:val="0"/>
          <w:bCs w:val="0"/>
          <w:sz w:val="19"/>
          <w:szCs w:val="19"/>
          <w:rtl w:val="1"/>
        </w:rPr>
        <w:t>שֶׁהוּא דּוֹמֶה לְחַיּוּת הַנֶּפֶשׁ הַמִּתְלַבֵּשׁ בַּגּוּף בָּעוֹלָם הַזֶּה</w:t>
      </w:r>
      <w:r w:rsidDel="00000000" w:rsidR="00000000" w:rsidRPr="00000000">
        <w:rPr>
          <w:rFonts w:ascii="Times New Roman" w:cs="Times New Roman" w:eastAsia="Times New Roman" w:hAnsi="Times New Roman"/>
          <w:b w:val="1"/>
          <w:bCs w:val="1"/>
          <w:sz w:val="19"/>
          <w:szCs w:val="19"/>
          <w:rtl w:val="0"/>
        </w:rPr>
        <w:t xml:space="preserve">, – which resembles the soul's vitality clothing itself in the body in this world, </w:t>
      </w:r>
      <w:r w:rsidDel="00000000" w:rsidR="00000000" w:rsidRPr="00000000">
        <w:rPr>
          <w:rFonts w:ascii="Times New Roman" w:cs="Times New Roman" w:eastAsia="Times New Roman" w:hAnsi="Times New Roman"/>
          <w:b w:val="0"/>
          <w:bCs w:val="0"/>
          <w:sz w:val="19"/>
          <w:szCs w:val="19"/>
          <w:rtl w:val="1"/>
        </w:rPr>
        <w:t>דְּעַל כֵּן צָרִיךְ שֶׁיִּהְיֶה כְּתוּבָה אַשּׁוּרִית עַל הַסֵּפֶר וּבִדְיוֹ דַּוְקָא</w:t>
      </w:r>
      <w:r w:rsidDel="00000000" w:rsidR="00000000" w:rsidRPr="00000000">
        <w:rPr>
          <w:rFonts w:ascii="Times New Roman" w:cs="Times New Roman" w:eastAsia="Times New Roman" w:hAnsi="Times New Roman"/>
          <w:b w:val="1"/>
          <w:bCs w:val="1"/>
          <w:sz w:val="19"/>
          <w:szCs w:val="19"/>
          <w:rtl w:val="0"/>
        </w:rPr>
        <w:t xml:space="preserve">, – wherefore it must be written in Ashurit script on parchment and strictly in ink, </w:t>
      </w:r>
      <w:r w:rsidDel="00000000" w:rsidR="00000000" w:rsidRPr="00000000">
        <w:rPr>
          <w:rFonts w:ascii="Times New Roman" w:cs="Times New Roman" w:eastAsia="Times New Roman" w:hAnsi="Times New Roman"/>
          <w:b w:val="0"/>
          <w:bCs w:val="0"/>
          <w:sz w:val="19"/>
          <w:szCs w:val="19"/>
          <w:rtl w:val="1"/>
        </w:rPr>
        <w:t>וְאִם חָסַר אוֹת אֶחָד נִפְסַל הַכֹּל</w:t>
      </w:r>
      <w:r w:rsidDel="00000000" w:rsidR="00000000" w:rsidRPr="00000000">
        <w:rPr>
          <w:rFonts w:ascii="Times New Roman" w:cs="Times New Roman" w:eastAsia="Times New Roman" w:hAnsi="Times New Roman"/>
          <w:b w:val="1"/>
          <w:bCs w:val="1"/>
          <w:sz w:val="19"/>
          <w:szCs w:val="19"/>
          <w:rtl w:val="0"/>
        </w:rPr>
        <w:t xml:space="preserve">, – and if a single letter is missing the entire scroll is invalidated, </w:t>
      </w:r>
      <w:r w:rsidDel="00000000" w:rsidR="00000000" w:rsidRPr="00000000">
        <w:rPr>
          <w:rFonts w:ascii="Times New Roman" w:cs="Times New Roman" w:eastAsia="Times New Roman" w:hAnsi="Times New Roman"/>
          <w:b w:val="0"/>
          <w:bCs w:val="0"/>
          <w:sz w:val="19"/>
          <w:szCs w:val="19"/>
          <w:rtl w:val="1"/>
        </w:rPr>
        <w:t>וְכֵן שְׁאָר פְּסוּלֵי סֵפֶר תּוֹרָה</w:t>
      </w:r>
      <w:r w:rsidDel="00000000" w:rsidR="00000000" w:rsidRPr="00000000">
        <w:rPr>
          <w:rFonts w:ascii="Times New Roman" w:cs="Times New Roman" w:eastAsia="Times New Roman" w:hAnsi="Times New Roman"/>
          <w:b w:val="1"/>
          <w:bCs w:val="1"/>
          <w:sz w:val="19"/>
          <w:szCs w:val="19"/>
          <w:rtl w:val="0"/>
        </w:rPr>
        <w:t xml:space="preserve">, – as well as the other disqualifications of a Torah scroll, </w:t>
      </w:r>
      <w:r w:rsidDel="00000000" w:rsidR="00000000" w:rsidRPr="00000000">
        <w:rPr>
          <w:rFonts w:ascii="Times New Roman" w:cs="Times New Roman" w:eastAsia="Times New Roman" w:hAnsi="Times New Roman"/>
          <w:b w:val="0"/>
          <w:bCs w:val="0"/>
          <w:sz w:val="19"/>
          <w:szCs w:val="19"/>
          <w:rtl w:val="1"/>
        </w:rPr>
        <w:t>דֻּגְמַת אֵיזֶה קִלְקוּל שֶׁאֵֵירַע בַּגּוּף הַגּוֹרֵם סִלּוּק לְחַיּוּת הַנֶּפֶשׁ שֶׁבּו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analogous to a fatal defect occurring in the physical body that causes the departure of the soul's vitality within it. </w:t>
      </w:r>
      <w:r w:rsidDel="00000000" w:rsidR="00000000" w:rsidRPr="00000000">
        <w:rPr>
          <w:rFonts w:ascii="Times New Roman" w:cs="Times New Roman" w:eastAsia="Times New Roman" w:hAnsi="Times New Roman"/>
          <w:b w:val="0"/>
          <w:bCs w:val="0"/>
          <w:sz w:val="19"/>
          <w:szCs w:val="19"/>
          <w:rtl w:val="1"/>
        </w:rPr>
        <w:t>מַה שֶּׁאֵין כֵּן כְּתִיבַת הַתּוֹרָה שֶׁבְּעַל פֶּה שֶׁאֵין בּוֹ הִתְלַבְּשׁוּת חַיּוּת עַל דֶּרֶךְ זֶה</w:t>
      </w:r>
      <w:r w:rsidDel="00000000" w:rsidR="00000000" w:rsidRPr="00000000">
        <w:rPr>
          <w:rFonts w:ascii="Times New Roman" w:cs="Times New Roman" w:eastAsia="Times New Roman" w:hAnsi="Times New Roman"/>
          <w:b w:val="1"/>
          <w:bCs w:val="1"/>
          <w:sz w:val="19"/>
          <w:szCs w:val="19"/>
          <w:rtl w:val="0"/>
        </w:rPr>
        <w:t xml:space="preserve">, – This is not so regarding the writing of the Oral Torah, in which vitality does not invest itself in this bodily manner; </w:t>
      </w:r>
      <w:r w:rsidDel="00000000" w:rsidR="00000000" w:rsidRPr="00000000">
        <w:rPr>
          <w:rFonts w:ascii="Times New Roman" w:cs="Times New Roman" w:eastAsia="Times New Roman" w:hAnsi="Times New Roman"/>
          <w:b w:val="0"/>
          <w:bCs w:val="0"/>
          <w:sz w:val="19"/>
          <w:szCs w:val="19"/>
          <w:rtl w:val="1"/>
        </w:rPr>
        <w:t>אֵין תְּנָאִים בִּכְתִיבָתוֹ וְלֹא שַׁיָּךְ בּוֹ פִּסּוּל בִּכְתִיבָה</w:t>
      </w:r>
      <w:r w:rsidDel="00000000" w:rsidR="00000000" w:rsidRPr="00000000">
        <w:rPr>
          <w:rFonts w:ascii="Times New Roman" w:cs="Times New Roman" w:eastAsia="Times New Roman" w:hAnsi="Times New Roman"/>
          <w:b w:val="1"/>
          <w:bCs w:val="1"/>
          <w:sz w:val="19"/>
          <w:szCs w:val="19"/>
          <w:rtl w:val="0"/>
        </w:rPr>
        <w:t xml:space="preserve">. – there are no rigid scribal conditions in its transcription, and halachic invalidation does not apply to its writing. </w:t>
      </w:r>
      <w:r w:rsidDel="00000000" w:rsidR="00000000" w:rsidRPr="00000000">
        <w:rPr>
          <w:rFonts w:ascii="Times New Roman" w:cs="Times New Roman" w:eastAsia="Times New Roman" w:hAnsi="Times New Roman"/>
          <w:b w:val="0"/>
          <w:bCs w:val="0"/>
          <w:sz w:val="19"/>
          <w:szCs w:val="19"/>
          <w:rtl w:val="1"/>
        </w:rPr>
        <w:t>אֲבָל מִכָּל מָקוֹם, יֵשׁ בּוֹ הִתְלַבְּשׁוּת חַיּוּת דֶּרֶךְ כְּלָל בָּעִנְיָן הַנִּכְתָּב</w:t>
      </w:r>
      <w:r w:rsidDel="00000000" w:rsidR="00000000" w:rsidRPr="00000000">
        <w:rPr>
          <w:rFonts w:ascii="Times New Roman" w:cs="Times New Roman" w:eastAsia="Times New Roman" w:hAnsi="Times New Roman"/>
          <w:b w:val="1"/>
          <w:bCs w:val="1"/>
          <w:sz w:val="19"/>
          <w:szCs w:val="19"/>
          <w:rtl w:val="0"/>
        </w:rPr>
        <w:t xml:space="preserve">, – Nevertheless, it does possess an investiture of vitality in a general sense within the recorded concept, </w:t>
      </w:r>
      <w:r w:rsidDel="00000000" w:rsidR="00000000" w:rsidRPr="00000000">
        <w:rPr>
          <w:rFonts w:ascii="Times New Roman" w:cs="Times New Roman" w:eastAsia="Times New Roman" w:hAnsi="Times New Roman"/>
          <w:b w:val="0"/>
          <w:bCs w:val="0"/>
          <w:sz w:val="19"/>
          <w:szCs w:val="19"/>
          <w:rtl w:val="1"/>
        </w:rPr>
        <w:t>שֶׁיִּהְיֶה מוּשָּׂג גַּם עֶצֶם הַחַיּוּת שֶׁבַּדִּבּוּרִים הָהֵם</w:t>
      </w:r>
      <w:r w:rsidDel="00000000" w:rsidR="00000000" w:rsidRPr="00000000">
        <w:rPr>
          <w:rFonts w:ascii="Times New Roman" w:cs="Times New Roman" w:eastAsia="Times New Roman" w:hAnsi="Times New Roman"/>
          <w:b w:val="1"/>
          <w:bCs w:val="1"/>
          <w:sz w:val="19"/>
          <w:szCs w:val="19"/>
          <w:rtl w:val="0"/>
        </w:rPr>
        <w:t xml:space="preserve"> – so that the very vitality inherent in those spoken words can also be attained </w:t>
      </w:r>
      <w:r w:rsidDel="00000000" w:rsidR="00000000" w:rsidRPr="00000000">
        <w:rPr>
          <w:rFonts w:ascii="Times New Roman" w:cs="Times New Roman" w:eastAsia="Times New Roman" w:hAnsi="Times New Roman"/>
          <w:b w:val="0"/>
          <w:bCs w:val="0"/>
          <w:sz w:val="19"/>
          <w:szCs w:val="19"/>
          <w:rtl w:val="1"/>
        </w:rPr>
        <w:t>לְשֵׂכֶל הָאָדָם הַמַּשִּׂיגָם כַּאֲשֶׁר הַדְּבָרִים מִתְעַצְּמִים בְּשִׂכְלו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by the intellect of the person apprehending them when the concepts become fully integrated into his mind.</w:t>
      </w:r>
    </w:p>
    <w:p w:rsidR="00000000" w:rsidDel="00000000" w:rsidP="00000000" w:rsidRDefault="00000000" w:rsidRPr="00000000" w14:paraId="00000090">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1">
      <w:pPr>
        <w:keepNext/>
        <w:keepLines/>
        <w:spacing w:after="20" w:line="240" w:lineRule="auto" w:before="60"/>
        <w:jc w:val="left"/>
        <w:rPr>
          <w:rFonts w:ascii="Arial" w:cs="Arial" w:eastAsia="Arial" w:hAnsi="Arial"/>
          <w:sz w:val="18"/>
          <w:szCs w:val="18"/>
        </w:rPr>
      </w:pPr>
      <w:bookmarkStart w:id="9179" w:name="_RLToc0179"/>
      <w:r>
        <w:rPr>
          <w:rFonts w:ascii="Times New Roman" w:hAnsi="Times New Roman" w:eastAsia="Times New Roman" w:cs="Times New Roman"/>
          <w:b w:val="0"/>
          <w:i w:val="0"/>
          <w:sz w:val="19"/>
          <w:szCs w:val="19"/>
        </w:rPr>
        <w:t>Seif 13 - Hearing a Sage versus Reading a Book</w:t>
      </w:r>
      <w:bookmarkEnd w:id="9179"/>
    </w:p>
    <w:p>
      <w:pPr>
        <w:keepNext/>
        <w:keepLines/>
        <w:spacing w:before="0" w:after="60" w:line="240" w:lineRule="auto"/>
        <w:jc w:val="left"/>
      </w:pPr>
      <w:r>
        <w:rPr>
          <w:rFonts w:ascii="Times New Roman" w:hAnsi="Times New Roman" w:eastAsia="Times New Roman" w:cs="Times New Roman"/>
          <w:b w:val="0"/>
          <w:i/>
          <w:sz w:val="17"/>
          <w:szCs w:val="17"/>
        </w:rPr>
        <w:t>Words spoken from the heart carry a living impression that books cannot reproduce, while writing preserves what exile would erase.</w:t>
      </w:r>
    </w:p>
    <w:p w:rsidR="00000000" w:rsidDel="00000000" w:rsidP="00000000" w:rsidRDefault="00000000" w:rsidRPr="00000000" w14:paraId="00000092">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3">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וְזֶהוּ הַחִלּוּק שֶׁיָּדוּעַ שֶׁאֵין דּוֹמֶה שְׁמוּעָה מִפִּי חָכָם לִרְאִיָּה בִּסְפָרִים</w:t>
      </w:r>
      <w:r w:rsidDel="00000000" w:rsidR="00000000" w:rsidRPr="00000000">
        <w:rPr>
          <w:rFonts w:ascii="Times New Roman" w:cs="Times New Roman" w:eastAsia="Times New Roman" w:hAnsi="Times New Roman"/>
          <w:b w:val="1"/>
          <w:bCs w:val="1"/>
          <w:sz w:val="19"/>
          <w:szCs w:val="19"/>
          <w:rtl w:val="0"/>
        </w:rPr>
        <w:t xml:space="preserve">, – This explains the well-known distinction that hearing a teaching directly from the mouth of a sage is not comparable to seeing it in books; </w:t>
      </w:r>
      <w:r w:rsidDel="00000000" w:rsidR="00000000" w:rsidRPr="00000000">
        <w:rPr>
          <w:rFonts w:ascii="Times New Roman" w:cs="Times New Roman" w:eastAsia="Times New Roman" w:hAnsi="Times New Roman"/>
          <w:b w:val="0"/>
          <w:bCs w:val="0"/>
          <w:sz w:val="19"/>
          <w:szCs w:val="19"/>
          <w:rtl w:val="1"/>
        </w:rPr>
        <w:t>כִּי דְּבָרִים הַיּוֹצְאִים מִלֵּב חָכָם יֵשׁ בָּהֶם חַיּוּת גָּמוּר הַמִּתְלַבֵּשׁ בְּאוֹתָן דִּבּוּרִים</w:t>
      </w:r>
      <w:r w:rsidDel="00000000" w:rsidR="00000000" w:rsidRPr="00000000">
        <w:rPr>
          <w:rFonts w:ascii="Times New Roman" w:cs="Times New Roman" w:eastAsia="Times New Roman" w:hAnsi="Times New Roman"/>
          <w:b w:val="1"/>
          <w:bCs w:val="1"/>
          <w:sz w:val="19"/>
          <w:szCs w:val="19"/>
          <w:rtl w:val="0"/>
        </w:rPr>
        <w:t xml:space="preserve"> – for words that issue from the heart of a sage contain complete vitality that clothes itself in those spoken words </w:t>
      </w:r>
      <w:r w:rsidDel="00000000" w:rsidR="00000000" w:rsidRPr="00000000">
        <w:rPr>
          <w:rFonts w:ascii="Times New Roman" w:cs="Times New Roman" w:eastAsia="Times New Roman" w:hAnsi="Times New Roman"/>
          <w:b w:val="0"/>
          <w:bCs w:val="0"/>
          <w:sz w:val="19"/>
          <w:szCs w:val="19"/>
          <w:rtl w:val="1"/>
        </w:rPr>
        <w:t>דֶּרֶךְ הִתְלַבְּשׁוּת גָּמוּר מֵחַיּוּת הַמְדַבֵּר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by way of a complete investiture of the speaker’s own vitality. </w:t>
      </w:r>
      <w:r w:rsidDel="00000000" w:rsidR="00000000" w:rsidRPr="00000000">
        <w:rPr>
          <w:rFonts w:ascii="Times New Roman" w:cs="Times New Roman" w:eastAsia="Times New Roman" w:hAnsi="Times New Roman"/>
          <w:b w:val="0"/>
          <w:bCs w:val="0"/>
          <w:sz w:val="19"/>
          <w:szCs w:val="19"/>
          <w:rtl w:val="1"/>
        </w:rPr>
        <w:t>וְעַל כֵּן יֵשׁ בָּהֶם כֹּחַ לִפְעוֹל בְּלֵב הַשּׁוֹמֵעַ, כַּיָּדוּעַ דִּ"דְבָרִים הַיּוֹצְאִים מִן הַלֵּב נִכְנָסִים לַלֵּב</w:t>
      </w:r>
      <w:r w:rsidDel="00000000" w:rsidR="00000000" w:rsidRPr="00000000">
        <w:rPr>
          <w:rFonts w:ascii="Times New Roman" w:cs="Times New Roman" w:eastAsia="Times New Roman" w:hAnsi="Times New Roman"/>
          <w:b w:val="1"/>
          <w:bCs w:val="1"/>
          <w:sz w:val="19"/>
          <w:szCs w:val="19"/>
          <w:rtl w:val="0"/>
        </w:rPr>
        <w:t xml:space="preserve">". – Therefore, they possess the power to make an impression on the heart of the listener, as is known: “words that issue from the heart enter the heart.” </w:t>
      </w:r>
      <w:r w:rsidDel="00000000" w:rsidR="00000000" w:rsidRPr="00000000">
        <w:rPr>
          <w:rFonts w:ascii="Times New Roman" w:cs="Times New Roman" w:eastAsia="Times New Roman" w:hAnsi="Times New Roman"/>
          <w:b w:val="0"/>
          <w:bCs w:val="0"/>
          <w:sz w:val="19"/>
          <w:szCs w:val="19"/>
          <w:rtl w:val="1"/>
        </w:rPr>
        <w:t>מַה שֶּׁאֵין כֵּן בִּכְתִיבָה, הַהִתְלַבְּשׁוּת אֵינוֹ מִצַּד חַיּוּת פְּרָטִי שֶׁל חָכָם הַמְחַדֵּשׁ הַדָּבָר הַהוּא</w:t>
      </w:r>
      <w:r w:rsidDel="00000000" w:rsidR="00000000" w:rsidRPr="00000000">
        <w:rPr>
          <w:rFonts w:ascii="Times New Roman" w:cs="Times New Roman" w:eastAsia="Times New Roman" w:hAnsi="Times New Roman"/>
          <w:b w:val="1"/>
          <w:bCs w:val="1"/>
          <w:sz w:val="19"/>
          <w:szCs w:val="19"/>
          <w:rtl w:val="0"/>
        </w:rPr>
        <w:t xml:space="preserve">, – In writing, by contrast, the investiture does not derive from the personal vitality of the sage who innovated that teaching, </w:t>
      </w:r>
      <w:r w:rsidDel="00000000" w:rsidR="00000000" w:rsidRPr="00000000">
        <w:rPr>
          <w:rFonts w:ascii="Times New Roman" w:cs="Times New Roman" w:eastAsia="Times New Roman" w:hAnsi="Times New Roman"/>
          <w:b w:val="0"/>
          <w:bCs w:val="0"/>
          <w:sz w:val="19"/>
          <w:szCs w:val="19"/>
          <w:rtl w:val="1"/>
        </w:rPr>
        <w:t>דְּאוֹתוֹ חַיּוּת אֵין יָכוֹל לְהִתְלַבֵּשׁ בִּכְתָב</w:t>
      </w:r>
      <w:r w:rsidDel="00000000" w:rsidR="00000000" w:rsidRPr="00000000">
        <w:rPr>
          <w:rFonts w:ascii="Times New Roman" w:cs="Times New Roman" w:eastAsia="Times New Roman" w:hAnsi="Times New Roman"/>
          <w:b w:val="1"/>
          <w:bCs w:val="1"/>
          <w:sz w:val="19"/>
          <w:szCs w:val="19"/>
          <w:rtl w:val="0"/>
        </w:rPr>
        <w:t xml:space="preserve">, – for that individual vitality cannot clothe itself in written letters, </w:t>
      </w:r>
      <w:r w:rsidDel="00000000" w:rsidR="00000000" w:rsidRPr="00000000">
        <w:rPr>
          <w:rFonts w:ascii="Times New Roman" w:cs="Times New Roman" w:eastAsia="Times New Roman" w:hAnsi="Times New Roman"/>
          <w:b w:val="0"/>
          <w:bCs w:val="0"/>
          <w:sz w:val="19"/>
          <w:szCs w:val="19"/>
          <w:rtl w:val="1"/>
        </w:rPr>
        <w:t>רַק מִצַּד הִתְכַּלְלוּת חַיּוּתוֹ בִּמְקוֹר הַחַיִּים, יִתְבָּרַךְ שְׁמוֹ, שֶׁהוּא חֵלֶק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but only from the inclusion of his vitality within the Source of Life, blessed be His Name, of which he is a part, </w:t>
      </w:r>
      <w:r w:rsidDel="00000000" w:rsidR="00000000" w:rsidRPr="00000000">
        <w:rPr>
          <w:rFonts w:ascii="Times New Roman" w:cs="Times New Roman" w:eastAsia="Times New Roman" w:hAnsi="Times New Roman"/>
          <w:b w:val="0"/>
          <w:bCs w:val="0"/>
          <w:sz w:val="19"/>
          <w:szCs w:val="19"/>
          <w:rtl w:val="1"/>
        </w:rPr>
        <w:t>וְגַם חָכְמַת בְּנֵי אָדָם הַכֹּל הוּא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all human wisdom likewise stems entirely from the blessed Hashem. </w:t>
      </w:r>
      <w:r w:rsidDel="00000000" w:rsidR="00000000" w:rsidRPr="00000000">
        <w:rPr>
          <w:rFonts w:ascii="Times New Roman" w:cs="Times New Roman" w:eastAsia="Times New Roman" w:hAnsi="Times New Roman"/>
          <w:b w:val="0"/>
          <w:bCs w:val="0"/>
          <w:sz w:val="19"/>
          <w:szCs w:val="19"/>
          <w:rtl w:val="1"/>
        </w:rPr>
        <w:t>וְזֶהוּ הִתְכַּלְלוּת תּוֹרָה שֶׁבְּעַל פֶּה בַּתּוֹרָה שֶׁבִּכְתָב</w:t>
      </w:r>
      <w:r w:rsidDel="00000000" w:rsidR="00000000" w:rsidRPr="00000000">
        <w:rPr>
          <w:rFonts w:ascii="Times New Roman" w:cs="Times New Roman" w:eastAsia="Times New Roman" w:hAnsi="Times New Roman"/>
          <w:b w:val="1"/>
          <w:bCs w:val="1"/>
          <w:sz w:val="19"/>
          <w:szCs w:val="19"/>
          <w:rtl w:val="0"/>
        </w:rPr>
        <w:t xml:space="preserve">, – This reflects the inclusion of the Oral Torah within the Written Torah, </w:t>
      </w:r>
      <w:r w:rsidDel="00000000" w:rsidR="00000000" w:rsidRPr="00000000">
        <w:rPr>
          <w:rFonts w:ascii="Times New Roman" w:cs="Times New Roman" w:eastAsia="Times New Roman" w:hAnsi="Times New Roman"/>
          <w:b w:val="0"/>
          <w:bCs w:val="0"/>
          <w:sz w:val="19"/>
          <w:szCs w:val="19"/>
          <w:rtl w:val="1"/>
        </w:rPr>
        <w:t>כִּי בֶּאֱמֶת הַכֹּל רָמוּז בַּתּוֹרָה שֶׁבִּכְתָב</w:t>
      </w:r>
      <w:r w:rsidDel="00000000" w:rsidR="00000000" w:rsidRPr="00000000">
        <w:rPr>
          <w:rFonts w:ascii="Times New Roman" w:cs="Times New Roman" w:eastAsia="Times New Roman" w:hAnsi="Times New Roman"/>
          <w:b w:val="1"/>
          <w:bCs w:val="1"/>
          <w:sz w:val="19"/>
          <w:szCs w:val="19"/>
          <w:rtl w:val="0"/>
        </w:rPr>
        <w:t xml:space="preserve">, – for in truth everything is hinted at in the Written Torah, </w:t>
      </w:r>
      <w:r>
        <w:rPr>
          <w:rFonts w:ascii="Times New Roman" w:cs="Times New Roman" w:eastAsia="Times New Roman" w:hAnsi="Times New Roman"/>
          <w:b w:val="0"/>
          <w:bCs w:val="0"/>
          <w:sz w:val="19"/>
          <w:szCs w:val="19"/>
          <w:rtl w:val="1"/>
        </w:rPr>
        <w:t xml:space="preserve">וְגַם "כָּל מַה שֶּׁתַּלְמִיד וָתִיק עָתִיד לְחַדֵּשׁ נֶאֱמַר לְמֹשֶׁה מִסִּינַי" (וַיִּקְרָא רַבָּה רֵישׁ פָּרָשָׁה כ״ב</w:t>
      </w:r>
      <w:r>
        <w:rPr>
          <w:rStyle w:val="FootnoteReference"/>
          <w:rFonts w:ascii="Times New Roman" w:hAnsi="Times New Roman" w:eastAsia="Times New Roman" w:cs="Times New Roman"/>
          <w:sz w:val="19"/>
          <w:szCs w:val="19"/>
          <w:rtl/>
        </w:rPr>
        <w:footnoteReference w:id="1234"/>
      </w:r>
      <w:r w:rsidDel="00000000" w:rsidR="00000000" w:rsidRPr="00000000">
        <w:rPr>
          <w:rFonts w:ascii="Times New Roman" w:cs="Times New Roman" w:eastAsia="Times New Roman" w:hAnsi="Times New Roman"/>
          <w:b w:val="1"/>
          <w:bCs w:val="1"/>
          <w:sz w:val="19"/>
          <w:szCs w:val="19"/>
          <w:rtl w:val="0"/>
        </w:rPr>
        <w:t xml:space="preserve">), – and even “everything a devoted student will innovate in the future was already stated to Moses at Sinai” (Vayikra Rabbah 22:1), </w:t>
      </w:r>
      <w:r w:rsidDel="00000000" w:rsidR="00000000" w:rsidRPr="00000000">
        <w:rPr>
          <w:rFonts w:ascii="Times New Roman" w:cs="Times New Roman" w:eastAsia="Times New Roman" w:hAnsi="Times New Roman"/>
          <w:b w:val="0"/>
          <w:bCs w:val="0"/>
          <w:sz w:val="19"/>
          <w:szCs w:val="19"/>
          <w:rtl w:val="1"/>
        </w:rPr>
        <w:t>וְהַכֹּל הוּא דְּבַר ה' מִצַּד שָׁרְשׁוֹ וּמְקוֹרוֹ, כִּי מִשָּׁם לוּקָּח</w:t>
      </w:r>
      <w:r w:rsidDel="00000000" w:rsidR="00000000" w:rsidRPr="00000000">
        <w:rPr>
          <w:rFonts w:ascii="Times New Roman" w:cs="Times New Roman" w:eastAsia="Times New Roman" w:hAnsi="Times New Roman"/>
          <w:b w:val="1"/>
          <w:bCs w:val="1"/>
          <w:sz w:val="19"/>
          <w:szCs w:val="19"/>
          <w:rtl w:val="0"/>
        </w:rPr>
        <w:t xml:space="preserve">, – and everything is the word of Hashem in terms of its root and source, for from there it was taken, </w:t>
      </w:r>
      <w:r w:rsidDel="00000000" w:rsidR="00000000" w:rsidRPr="00000000">
        <w:rPr>
          <w:rFonts w:ascii="Times New Roman" w:cs="Times New Roman" w:eastAsia="Times New Roman" w:hAnsi="Times New Roman"/>
          <w:b w:val="0"/>
          <w:bCs w:val="0"/>
          <w:sz w:val="19"/>
          <w:szCs w:val="19"/>
          <w:rtl w:val="1"/>
        </w:rPr>
        <w:t>וְהַכֹּל הוּא דְּבַר תּוֹרָה גָּמוּר וְהַדָּבָר אֲשֶׁר דִּבֶּר ה</w:t>
      </w:r>
      <w:r w:rsidDel="00000000" w:rsidR="00000000" w:rsidRPr="00000000">
        <w:rPr>
          <w:rFonts w:ascii="Times New Roman" w:cs="Times New Roman" w:eastAsia="Times New Roman" w:hAnsi="Times New Roman"/>
          <w:b w:val="1"/>
          <w:bCs w:val="1"/>
          <w:sz w:val="19"/>
          <w:szCs w:val="19"/>
          <w:rtl w:val="0"/>
        </w:rPr>
        <w:t xml:space="preserve">'. – and all of it is complete Torah and the very word that Hashem spoke. </w:t>
      </w:r>
      <w:r w:rsidDel="00000000" w:rsidR="00000000" w:rsidRPr="00000000">
        <w:rPr>
          <w:rFonts w:ascii="Times New Roman" w:cs="Times New Roman" w:eastAsia="Times New Roman" w:hAnsi="Times New Roman"/>
          <w:b w:val="0"/>
          <w:bCs w:val="0"/>
          <w:sz w:val="19"/>
          <w:szCs w:val="19"/>
          <w:rtl w:val="1"/>
        </w:rPr>
        <w:t>וּמִצַּד הַזֶּה שֶׁל הַחַיּוּת הַכְּלָלִי שֶׁיֵּשׁ בַּתּוֹרָה שֶׁבְּעַל פֶּה</w:t>
      </w:r>
      <w:r w:rsidDel="00000000" w:rsidR="00000000" w:rsidRPr="00000000">
        <w:rPr>
          <w:rFonts w:ascii="Times New Roman" w:cs="Times New Roman" w:eastAsia="Times New Roman" w:hAnsi="Times New Roman"/>
          <w:b w:val="1"/>
          <w:bCs w:val="1"/>
          <w:sz w:val="19"/>
          <w:szCs w:val="19"/>
          <w:rtl w:val="0"/>
        </w:rPr>
        <w:t xml:space="preserve">, – And from this perspective of the collective vitality present in the Oral Torah, </w:t>
      </w:r>
      <w:r w:rsidDel="00000000" w:rsidR="00000000" w:rsidRPr="00000000">
        <w:rPr>
          <w:rFonts w:ascii="Times New Roman" w:cs="Times New Roman" w:eastAsia="Times New Roman" w:hAnsi="Times New Roman"/>
          <w:b w:val="0"/>
          <w:bCs w:val="0"/>
          <w:sz w:val="19"/>
          <w:szCs w:val="19"/>
          <w:rtl w:val="1"/>
        </w:rPr>
        <w:t>שֶׁהוּא מִצַּד דְּבַר ה' שֶׁאָמַר: "עַל פִּי הַתּוֹרָה אֲשֶׁר יוֹרוּךָ" וְגוֹמֵר, "לֹא תָסוּר מִן הַדָּבָר" וְגוֹמֵר, "שְׁאַל אָבִיךָ" וְגוֹמֵר</w:t>
      </w:r>
      <w:r w:rsidDel="00000000" w:rsidR="00000000" w:rsidRPr="00000000">
        <w:rPr>
          <w:rFonts w:ascii="Times New Roman" w:cs="Times New Roman" w:eastAsia="Times New Roman" w:hAnsi="Times New Roman"/>
          <w:b w:val="1"/>
          <w:bCs w:val="1"/>
          <w:sz w:val="19"/>
          <w:szCs w:val="19"/>
          <w:rtl w:val="0"/>
        </w:rPr>
        <w:t xml:space="preserve">, – which derives from the word of Hashem who said: “According to the Torah they teach you...,” “You shall not deviate from the matter...,” and “Ask your father...” </w:t>
      </w:r>
      <w:r w:rsidDel="00000000" w:rsidR="00000000" w:rsidRPr="00000000">
        <w:rPr>
          <w:rFonts w:ascii="Times New Roman" w:cs="Times New Roman" w:eastAsia="Times New Roman" w:hAnsi="Times New Roman"/>
          <w:b w:val="0"/>
          <w:bCs w:val="0"/>
          <w:sz w:val="19"/>
          <w:szCs w:val="19"/>
          <w:rtl w:val="1"/>
        </w:rPr>
        <w:t>דְּעַל כֵּן מְבָרְכִין "אֲשֶׁר קִדְּשָׁנוּ בְּמִצְוֹתָיו וְצִוָּנוּ" עַל מִצְוֹת דְּרַבָּנָן</w:t>
      </w:r>
      <w:r w:rsidDel="00000000" w:rsidR="00000000" w:rsidRPr="00000000">
        <w:rPr>
          <w:rFonts w:ascii="Times New Roman" w:cs="Times New Roman" w:eastAsia="Times New Roman" w:hAnsi="Times New Roman"/>
          <w:b w:val="1"/>
          <w:bCs w:val="1"/>
          <w:sz w:val="19"/>
          <w:szCs w:val="19"/>
          <w:rtl w:val="0"/>
        </w:rPr>
        <w:t xml:space="preserve">, – which is why we recite the blessing “Who sanctified us with His commandments and commanded us” over rabbinic commandments, </w:t>
      </w:r>
      <w:r>
        <w:rPr>
          <w:rFonts w:ascii="Times New Roman" w:cs="Times New Roman" w:eastAsia="Times New Roman" w:hAnsi="Times New Roman"/>
          <w:b w:val="0"/>
          <w:bCs w:val="0"/>
          <w:sz w:val="19"/>
          <w:szCs w:val="19"/>
          <w:rtl w:val="1"/>
        </w:rPr>
        <w:t xml:space="preserve">כְּמוֹ שֶׁאָמְרוּ בְּשַׁבָּת (כ״ג</w:t>
      </w:r>
      <w:r>
        <w:rPr>
          <w:rStyle w:val="FootnoteReference"/>
          <w:rFonts w:ascii="Times New Roman" w:hAnsi="Times New Roman" w:eastAsia="Times New Roman" w:cs="Times New Roman"/>
          <w:sz w:val="19"/>
          <w:szCs w:val="19"/>
          <w:rtl/>
        </w:rPr>
        <w:footnoteReference w:id="1235"/>
      </w:r>
      <w:r>
        <w:rPr>
          <w:rFonts w:ascii="Times New Roman" w:cs="Times New Roman" w:eastAsia="Times New Roman" w:hAnsi="Times New Roman"/>
          <w:b w:val="0"/>
          <w:bCs w:val="0"/>
          <w:sz w:val="19"/>
          <w:szCs w:val="19"/>
          <w:rtl w:val="1"/>
        </w:rPr>
        <w:t xml:space="preserve"> עַמּוּד א׳), דְּגַם זֶה מִצְוַת ה' דֶּרֶךְ כְּלָל</w:t>
      </w:r>
      <w:r w:rsidDel="00000000" w:rsidR="00000000" w:rsidRPr="00000000">
        <w:rPr>
          <w:rFonts w:ascii="Times New Roman" w:cs="Times New Roman" w:eastAsia="Times New Roman" w:hAnsi="Times New Roman"/>
          <w:b w:val="1"/>
          <w:bCs w:val="1"/>
          <w:sz w:val="19"/>
          <w:szCs w:val="19"/>
          <w:rtl w:val="0"/>
        </w:rPr>
        <w:t xml:space="preserve"> — – as the Sages explained in Shabbat 23a, that this too constitutes the commandment of Hashem in a general sense— </w:t>
      </w:r>
      <w:r w:rsidDel="00000000" w:rsidR="00000000" w:rsidRPr="00000000">
        <w:rPr>
          <w:rFonts w:ascii="Times New Roman" w:cs="Times New Roman" w:eastAsia="Times New Roman" w:hAnsi="Times New Roman"/>
          <w:b w:val="0"/>
          <w:bCs w:val="0"/>
          <w:sz w:val="19"/>
          <w:szCs w:val="19"/>
          <w:rtl w:val="1"/>
        </w:rPr>
        <w:t>חַיּוּת זֶה יוּכַל לִהְיוֹת נִתְפָּס בִּכְתָב כְּכָל דְּבָרִים שֶׁבִּכְתָב</w:t>
      </w:r>
      <w:r w:rsidDel="00000000" w:rsidR="00000000" w:rsidRPr="00000000">
        <w:rPr>
          <w:rFonts w:ascii="Times New Roman" w:cs="Times New Roman" w:eastAsia="Times New Roman" w:hAnsi="Times New Roman"/>
          <w:b w:val="1"/>
          <w:bCs w:val="1"/>
          <w:sz w:val="19"/>
          <w:szCs w:val="19"/>
          <w:rtl w:val="0"/>
        </w:rPr>
        <w:t xml:space="preserve">, – this vitality can indeed be captured in writing like all written matters, </w:t>
      </w:r>
      <w:r w:rsidDel="00000000" w:rsidR="00000000" w:rsidRPr="00000000">
        <w:rPr>
          <w:rFonts w:ascii="Times New Roman" w:cs="Times New Roman" w:eastAsia="Times New Roman" w:hAnsi="Times New Roman"/>
          <w:b w:val="0"/>
          <w:bCs w:val="0"/>
          <w:sz w:val="19"/>
          <w:szCs w:val="19"/>
          <w:rtl w:val="1"/>
        </w:rPr>
        <w:t>אֶלָּא שֶׁהִיא מִתְפַּשֶּׁטֶת בִּכְתָב פְּרָטִי בְּאוֹתוֹ דָּבָר פְּרָטִי שֶׁחִדְּשׁוּ סוֹפְרִים</w:t>
      </w:r>
      <w:r w:rsidDel="00000000" w:rsidR="00000000" w:rsidRPr="00000000">
        <w:rPr>
          <w:rFonts w:ascii="Times New Roman" w:cs="Times New Roman" w:eastAsia="Times New Roman" w:hAnsi="Times New Roman"/>
          <w:b w:val="1"/>
          <w:bCs w:val="1"/>
          <w:sz w:val="19"/>
          <w:szCs w:val="19"/>
          <w:rtl w:val="0"/>
        </w:rPr>
        <w:t xml:space="preserve">. – only that it expands into a specific written text concerning that particular insight innovated by the Scribes. </w:t>
      </w:r>
      <w:r w:rsidDel="00000000" w:rsidR="00000000" w:rsidRPr="00000000">
        <w:rPr>
          <w:rFonts w:ascii="Times New Roman" w:cs="Times New Roman" w:eastAsia="Times New Roman" w:hAnsi="Times New Roman"/>
          <w:b w:val="0"/>
          <w:bCs w:val="0"/>
          <w:sz w:val="19"/>
          <w:szCs w:val="19"/>
          <w:rtl w:val="1"/>
        </w:rPr>
        <w:t>וְכַאֲשֶׁר נִכְנָס לְשֵׂכֶל הַמַּשִּׂיג</w:t>
      </w:r>
      <w:r w:rsidDel="00000000" w:rsidR="00000000" w:rsidRPr="00000000">
        <w:rPr>
          <w:rFonts w:ascii="Times New Roman" w:cs="Times New Roman" w:eastAsia="Times New Roman" w:hAnsi="Times New Roman"/>
          <w:b w:val="1"/>
          <w:bCs w:val="1"/>
          <w:sz w:val="19"/>
          <w:szCs w:val="19"/>
          <w:rtl w:val="0"/>
        </w:rPr>
        <w:t xml:space="preserve">, – And when it enters the intellect of the one studying it, </w:t>
      </w:r>
      <w:r w:rsidDel="00000000" w:rsidR="00000000" w:rsidRPr="00000000">
        <w:rPr>
          <w:rFonts w:ascii="Times New Roman" w:cs="Times New Roman" w:eastAsia="Times New Roman" w:hAnsi="Times New Roman"/>
          <w:b w:val="0"/>
          <w:bCs w:val="0"/>
          <w:sz w:val="19"/>
          <w:szCs w:val="19"/>
          <w:rtl w:val="1"/>
        </w:rPr>
        <w:t>מִצַּד הִתְדַּבְּקוּתָם בִּמְקוֹר הַחַיִּים דִּדְבַר ה' הַכְּלָלִי הַגָּנוּז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by virtue of their attachment to the Source of Life through the general word of Hashem hidden within it, </w:t>
      </w:r>
      <w:r w:rsidDel="00000000" w:rsidR="00000000" w:rsidRPr="00000000">
        <w:rPr>
          <w:rFonts w:ascii="Times New Roman" w:cs="Times New Roman" w:eastAsia="Times New Roman" w:hAnsi="Times New Roman"/>
          <w:b w:val="0"/>
          <w:bCs w:val="0"/>
          <w:sz w:val="19"/>
          <w:szCs w:val="19"/>
          <w:rtl w:val="1"/>
        </w:rPr>
        <w:t>יוּכַל לְהַשִּׂיג כָּל פְּרָטֵי הַחַיּוּת שֶׁיֵּשׁ בְּאוֹתוֹ דָּבָר</w:t>
      </w:r>
      <w:r w:rsidDel="00000000" w:rsidR="00000000" w:rsidRPr="00000000">
        <w:rPr>
          <w:rFonts w:ascii="Times New Roman" w:cs="Times New Roman" w:eastAsia="Times New Roman" w:hAnsi="Times New Roman"/>
          <w:b w:val="1"/>
          <w:bCs w:val="1"/>
          <w:sz w:val="19"/>
          <w:szCs w:val="19"/>
          <w:rtl w:val="0"/>
        </w:rPr>
        <w:t xml:space="preserve">, – he can attain all the details of the vitality present in that matter, </w:t>
      </w:r>
      <w:r>
        <w:rPr>
          <w:rFonts w:ascii="Times New Roman" w:cs="Times New Roman" w:eastAsia="Times New Roman" w:hAnsi="Times New Roman"/>
          <w:b w:val="0"/>
          <w:bCs w:val="0"/>
          <w:sz w:val="19"/>
          <w:szCs w:val="19"/>
          <w:rtl w:val="1"/>
        </w:rPr>
        <w:t xml:space="preserve">כְּאִלּוּ שָׁמַע פֶּה אֶל פֶּה מִבַּעַל שְׁמוּעָה הָעוֹמֵד לְנֶגְדּוֹ (יְרוּשַׁלְמִי סוֹף פֶּרֶק ב׳ דִּשְׁקָלִים י״א</w:t>
      </w:r>
      <w:r>
        <w:rPr>
          <w:rStyle w:val="FootnoteReference"/>
          <w:rFonts w:ascii="Times New Roman" w:hAnsi="Times New Roman" w:eastAsia="Times New Roman" w:cs="Times New Roman"/>
          <w:sz w:val="19"/>
          <w:szCs w:val="19"/>
          <w:rtl/>
        </w:rPr>
        <w:footnoteReference w:id="1236"/>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though he heard it mouth-to-mouth from the master of the teaching standing before him (Jerusalem Talmud, Shekalim 2:5 [11a]). </w:t>
      </w:r>
      <w:r w:rsidDel="00000000" w:rsidR="00000000" w:rsidRPr="00000000">
        <w:rPr>
          <w:rFonts w:ascii="Times New Roman" w:cs="Times New Roman" w:eastAsia="Times New Roman" w:hAnsi="Times New Roman"/>
          <w:b w:val="0"/>
          <w:bCs w:val="0"/>
          <w:sz w:val="19"/>
          <w:szCs w:val="19"/>
          <w:rtl w:val="1"/>
        </w:rPr>
        <w:t>אֶלָּא שֶׁצָּרִיךְ לָזֶה הִשְׁתַּדְּלוּת שֵׂכֶל הַמַּשִּׂיג גַּם כֵּן יוֹתֵר מִבִּשְׁמִיעָה פֶּה אֶל פֶּה</w:t>
      </w:r>
      <w:r w:rsidDel="00000000" w:rsidR="00000000" w:rsidRPr="00000000">
        <w:rPr>
          <w:rFonts w:ascii="Times New Roman" w:cs="Times New Roman" w:eastAsia="Times New Roman" w:hAnsi="Times New Roman"/>
          <w:b w:val="1"/>
          <w:bCs w:val="1"/>
          <w:sz w:val="19"/>
          <w:szCs w:val="19"/>
          <w:rtl w:val="0"/>
        </w:rPr>
        <w:t xml:space="preserve">. – However, this requires intellectual exertion on the part of the student far greater than what is needed when hearing mouth-to-mouth. </w:t>
      </w:r>
      <w:r>
        <w:rPr>
          <w:rFonts w:ascii="Times New Roman" w:cs="Times New Roman" w:eastAsia="Times New Roman" w:hAnsi="Times New Roman"/>
          <w:b w:val="0"/>
          <w:bCs w:val="0"/>
          <w:sz w:val="19"/>
          <w:szCs w:val="19"/>
          <w:rtl w:val="1"/>
        </w:rPr>
        <w:t xml:space="preserve">וְאִלְמָלֵא נִשְׁתַּבְּרוּ לוּחוֹת, לֹא הָיוּ שׁוֹכְחִים דִּבְרֵי תוֹרָה, כַּיָּדוּעַ (עֵירוּבִין נ״ד</w:t>
      </w:r>
      <w:r>
        <w:rPr>
          <w:rStyle w:val="FootnoteReference"/>
          <w:rFonts w:ascii="Times New Roman" w:hAnsi="Times New Roman" w:eastAsia="Times New Roman" w:cs="Times New Roman"/>
          <w:sz w:val="19"/>
          <w:szCs w:val="19"/>
          <w:rtl/>
        </w:rPr>
        <w:footnoteReference w:id="1237"/>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had the Tablets not been broken, words of Torah would never have been forgotten, as is known (Eruvin 54a), </w:t>
      </w:r>
      <w:r w:rsidDel="00000000" w:rsidR="00000000" w:rsidRPr="00000000">
        <w:rPr>
          <w:rFonts w:ascii="Times New Roman" w:cs="Times New Roman" w:eastAsia="Times New Roman" w:hAnsi="Times New Roman"/>
          <w:b w:val="0"/>
          <w:bCs w:val="0"/>
          <w:sz w:val="19"/>
          <w:szCs w:val="19"/>
          <w:rtl w:val="1"/>
        </w:rPr>
        <w:t>לֹא הָיָה צָרִיךְ לִכְתֹּב תּוֹרָה שֶׁבְּעַל פֶּה</w:t>
      </w:r>
      <w:r w:rsidDel="00000000" w:rsidR="00000000" w:rsidRPr="00000000">
        <w:rPr>
          <w:rFonts w:ascii="Times New Roman" w:cs="Times New Roman" w:eastAsia="Times New Roman" w:hAnsi="Times New Roman"/>
          <w:b w:val="1"/>
          <w:bCs w:val="1"/>
          <w:sz w:val="19"/>
          <w:szCs w:val="19"/>
          <w:rtl w:val="0"/>
        </w:rPr>
        <w:t xml:space="preserve">. – and there would have been no need to commit the Oral Torah to writing. </w:t>
      </w:r>
      <w:r w:rsidDel="00000000" w:rsidR="00000000" w:rsidRPr="00000000">
        <w:rPr>
          <w:rFonts w:ascii="Times New Roman" w:cs="Times New Roman" w:eastAsia="Times New Roman" w:hAnsi="Times New Roman"/>
          <w:b w:val="0"/>
          <w:bCs w:val="0"/>
          <w:sz w:val="19"/>
          <w:szCs w:val="19"/>
          <w:rtl w:val="1"/>
        </w:rPr>
        <w:t>אֲבָל זֶה גַּם כֵּן מִכְּלַל יְסוֹדָהּ שֶׁעַל יְדֵי בִּטּוּלָה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this too is part of the principle that its suspension serves its foundation, </w:t>
      </w:r>
      <w:r w:rsidDel="00000000" w:rsidR="00000000" w:rsidRPr="00000000">
        <w:rPr>
          <w:rFonts w:ascii="Times New Roman" w:cs="Times New Roman" w:eastAsia="Times New Roman" w:hAnsi="Times New Roman"/>
          <w:b w:val="0"/>
          <w:bCs w:val="0"/>
          <w:sz w:val="19"/>
          <w:szCs w:val="19"/>
          <w:rtl w:val="1"/>
        </w:rPr>
        <w:t>דְּעַל יְדֵי שְׁבִירַת לוּחוֹת, שֶׁעַל יְדֵי זֶה הֶחֱזִירוּ תּוֹרָה שֶׁבְּעַל פֶּה לִהְיוֹת כְּמוֹ תּוֹרָה שֶׁבִּכְתָב</w:t>
      </w:r>
      <w:r w:rsidDel="00000000" w:rsidR="00000000" w:rsidRPr="00000000">
        <w:rPr>
          <w:rFonts w:ascii="Times New Roman" w:cs="Times New Roman" w:eastAsia="Times New Roman" w:hAnsi="Times New Roman"/>
          <w:b w:val="1"/>
          <w:bCs w:val="1"/>
          <w:sz w:val="19"/>
          <w:szCs w:val="19"/>
          <w:rtl w:val="0"/>
        </w:rPr>
        <w:t xml:space="preserve"> – for through the breaking of the Tablets, they brought the Oral Torah back to being like the Written Torah, </w:t>
      </w:r>
      <w:r w:rsidDel="00000000" w:rsidR="00000000" w:rsidRPr="00000000">
        <w:rPr>
          <w:rFonts w:ascii="Times New Roman" w:cs="Times New Roman" w:eastAsia="Times New Roman" w:hAnsi="Times New Roman"/>
          <w:b w:val="0"/>
          <w:bCs w:val="0"/>
          <w:sz w:val="19"/>
          <w:szCs w:val="19"/>
          <w:rtl w:val="1"/>
        </w:rPr>
        <w:t>שֶׁיּוּכַל לְהִתְלַבֵּשׁ בָּעוֹלָם הַזֶּה</w:t>
      </w:r>
      <w:r w:rsidDel="00000000" w:rsidR="00000000" w:rsidRPr="00000000">
        <w:rPr>
          <w:rFonts w:ascii="Times New Roman" w:cs="Times New Roman" w:eastAsia="Times New Roman" w:hAnsi="Times New Roman"/>
          <w:b w:val="1"/>
          <w:bCs w:val="1"/>
          <w:sz w:val="19"/>
          <w:szCs w:val="19"/>
          <w:rtl w:val="0"/>
        </w:rPr>
        <w:t>. – so that it could clothe itself in this world.</w:t>
      </w:r>
    </w:p>
    <w:p w:rsidR="00000000" w:rsidDel="00000000" w:rsidP="00000000" w:rsidRDefault="00000000" w:rsidRPr="00000000" w14:paraId="00000094">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5">
      <w:pPr>
        <w:keepNext/>
        <w:keepLines/>
        <w:spacing w:after="20" w:line="240" w:lineRule="auto" w:before="60"/>
        <w:jc w:val="left"/>
        <w:rPr>
          <w:rFonts w:ascii="Arial" w:cs="Arial" w:eastAsia="Arial" w:hAnsi="Arial"/>
          <w:sz w:val="18"/>
          <w:szCs w:val="18"/>
        </w:rPr>
      </w:pPr>
      <w:bookmarkStart w:id="9180" w:name="_RLToc0180"/>
      <w:r>
        <w:rPr>
          <w:rFonts w:ascii="Times New Roman" w:hAnsi="Times New Roman" w:eastAsia="Times New Roman" w:cs="Times New Roman"/>
          <w:b w:val="0"/>
          <w:i w:val="0"/>
          <w:sz w:val="19"/>
          <w:szCs w:val="19"/>
        </w:rPr>
        <w:t>Seif 14 - The Oral Torah as Israel's Inner Secret</w:t>
      </w:r>
      <w:bookmarkEnd w:id="9180"/>
    </w:p>
    <w:p>
      <w:pPr>
        <w:keepNext/>
        <w:keepLines/>
        <w:spacing w:before="0" w:after="60" w:line="240" w:lineRule="auto"/>
        <w:jc w:val="left"/>
      </w:pPr>
      <w:r>
        <w:rPr>
          <w:rFonts w:ascii="Times New Roman" w:hAnsi="Times New Roman" w:eastAsia="Times New Roman" w:cs="Times New Roman"/>
          <w:b w:val="0"/>
          <w:i/>
          <w:sz w:val="17"/>
          <w:szCs w:val="17"/>
        </w:rPr>
        <w:t>The Written Torah's outer form can be copied, but its inner meaning belongs uniquely to Israel through Oral Torah.</w:t>
      </w:r>
    </w:p>
    <w:p w:rsidR="00000000" w:rsidDel="00000000" w:rsidP="00000000" w:rsidRDefault="00000000" w:rsidRPr="00000000" w14:paraId="00000096">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7">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וְזֶה דָּבָר גָּדוֹל וִיסוֹד הַתּוֹרָה</w:t>
      </w:r>
      <w:r w:rsidDel="00000000" w:rsidR="00000000" w:rsidRPr="00000000">
        <w:rPr>
          <w:rFonts w:ascii="Times New Roman" w:cs="Times New Roman" w:eastAsia="Times New Roman" w:hAnsi="Times New Roman"/>
          <w:b w:val="1"/>
          <w:bCs w:val="1"/>
          <w:sz w:val="19"/>
          <w:szCs w:val="19"/>
          <w:rtl w:val="0"/>
        </w:rPr>
        <w:t xml:space="preserve">, – This is a great matter and a foundational principle of the Torah: </w:t>
      </w:r>
      <w:r w:rsidDel="00000000" w:rsidR="00000000" w:rsidRPr="00000000">
        <w:rPr>
          <w:rFonts w:ascii="Times New Roman" w:cs="Times New Roman" w:eastAsia="Times New Roman" w:hAnsi="Times New Roman"/>
          <w:b w:val="0"/>
          <w:bCs w:val="0"/>
          <w:sz w:val="19"/>
          <w:szCs w:val="19"/>
          <w:rtl w:val="1"/>
        </w:rPr>
        <w:t>כִּי בֶּאֱמֶת עִיקַּר הַתּוֹרָה הוּא תּוֹרָה שֶׁבְּעַל פֶּה</w:t>
      </w:r>
      <w:r w:rsidDel="00000000" w:rsidR="00000000" w:rsidRPr="00000000">
        <w:rPr>
          <w:rFonts w:ascii="Times New Roman" w:cs="Times New Roman" w:eastAsia="Times New Roman" w:hAnsi="Times New Roman"/>
          <w:b w:val="1"/>
          <w:bCs w:val="1"/>
          <w:sz w:val="19"/>
          <w:szCs w:val="19"/>
          <w:rtl w:val="0"/>
        </w:rPr>
        <w:t xml:space="preserve">, – for in truth, the essential core of the Torah is the Oral Torah, </w:t>
      </w:r>
      <w:r w:rsidDel="00000000" w:rsidR="00000000" w:rsidRPr="00000000">
        <w:rPr>
          <w:rFonts w:ascii="Times New Roman" w:cs="Times New Roman" w:eastAsia="Times New Roman" w:hAnsi="Times New Roman"/>
          <w:b w:val="0"/>
          <w:bCs w:val="0"/>
          <w:sz w:val="19"/>
          <w:szCs w:val="19"/>
          <w:rtl w:val="1"/>
        </w:rPr>
        <w:t>כִּי מַה שֶּׁבִּכְתָב אֵין לָאָדָם תְּפִיסָה בּוֹ אֶלָּא עַל יְדֵי תּוֹרָה שֶׁבְּעַל פֶּה</w:t>
      </w:r>
      <w:r w:rsidDel="00000000" w:rsidR="00000000" w:rsidRPr="00000000">
        <w:rPr>
          <w:rFonts w:ascii="Times New Roman" w:cs="Times New Roman" w:eastAsia="Times New Roman" w:hAnsi="Times New Roman"/>
          <w:b w:val="1"/>
          <w:bCs w:val="1"/>
          <w:sz w:val="19"/>
          <w:szCs w:val="19"/>
          <w:rtl w:val="0"/>
        </w:rPr>
        <w:t xml:space="preserve">. – since a person has no grasp of what is written except through the Oral Torah. </w:t>
      </w:r>
      <w:r>
        <w:rPr>
          <w:rFonts w:ascii="Times New Roman" w:cs="Times New Roman" w:eastAsia="Times New Roman" w:hAnsi="Times New Roman"/>
          <w:b w:val="0"/>
          <w:bCs w:val="0"/>
          <w:sz w:val="19"/>
          <w:szCs w:val="19"/>
          <w:rtl w:val="1"/>
        </w:rPr>
        <w:t xml:space="preserve">וּכְמוֹ שֶׁאָמְרוּ בַּמִּדְרָשׁ (תַּנְחוּמָא תִּשָּׂא ל״ד</w:t>
      </w:r>
      <w:r>
        <w:rPr>
          <w:rStyle w:val="FootnoteReference"/>
          <w:rFonts w:ascii="Times New Roman" w:hAnsi="Times New Roman" w:eastAsia="Times New Roman" w:cs="Times New Roman"/>
          <w:sz w:val="19"/>
          <w:szCs w:val="19"/>
          <w:rtl/>
        </w:rPr>
        <w:footnoteReference w:id="1238"/>
      </w:r>
      <w:r w:rsidDel="00000000" w:rsidR="00000000" w:rsidRPr="00000000">
        <w:rPr>
          <w:rFonts w:ascii="Times New Roman" w:cs="Times New Roman" w:eastAsia="Times New Roman" w:hAnsi="Times New Roman"/>
          <w:b w:val="1"/>
          <w:bCs w:val="1"/>
          <w:sz w:val="19"/>
          <w:szCs w:val="19"/>
          <w:rtl w:val="0"/>
        </w:rPr>
        <w:t xml:space="preserve">): – And as the Sages taught in the Midrash (Tanchuma, Ki Tisa 34): </w:t>
      </w:r>
      <w:r w:rsidDel="00000000" w:rsidR="00000000" w:rsidRPr="00000000">
        <w:rPr>
          <w:rFonts w:ascii="Times New Roman" w:cs="Times New Roman" w:eastAsia="Times New Roman" w:hAnsi="Times New Roman"/>
          <w:b w:val="0"/>
          <w:bCs w:val="0"/>
          <w:sz w:val="19"/>
          <w:szCs w:val="19"/>
          <w:rtl w:val="1"/>
        </w:rPr>
        <w:t>שֶׁעֲתִידִין אֻמּוֹת הָעוֹלָם לוֹמַר "אָנוּ יִשְׂרָאֵל" וְכוּלֵי</w:t>
      </w:r>
      <w:r w:rsidDel="00000000" w:rsidR="00000000" w:rsidRPr="00000000">
        <w:rPr>
          <w:rFonts w:ascii="Times New Roman" w:cs="Times New Roman" w:eastAsia="Times New Roman" w:hAnsi="Times New Roman"/>
          <w:b w:val="1"/>
          <w:bCs w:val="1"/>
          <w:sz w:val="19"/>
          <w:szCs w:val="19"/>
          <w:rtl w:val="0"/>
        </w:rPr>
        <w:t>, – in the future the nations of the world will say, “We are Israel,” and so forth, "</w:t>
      </w:r>
      <w:r w:rsidDel="00000000" w:rsidR="00000000" w:rsidRPr="00000000">
        <w:rPr>
          <w:rFonts w:ascii="Times New Roman" w:cs="Times New Roman" w:eastAsia="Times New Roman" w:hAnsi="Times New Roman"/>
          <w:b w:val="0"/>
          <w:bCs w:val="0"/>
          <w:sz w:val="19"/>
          <w:szCs w:val="19"/>
          <w:rtl w:val="1"/>
        </w:rPr>
        <w:t>מִי שֶׁמִּסְטוֹרִין שֶׁלִּי בְּיָדוֹ" וְכוּלֵי</w:t>
      </w:r>
      <w:r w:rsidDel="00000000" w:rsidR="00000000" w:rsidRPr="00000000">
        <w:rPr>
          <w:rFonts w:ascii="Times New Roman" w:cs="Times New Roman" w:eastAsia="Times New Roman" w:hAnsi="Times New Roman"/>
          <w:b w:val="1"/>
          <w:bCs w:val="1"/>
          <w:sz w:val="19"/>
          <w:szCs w:val="19"/>
          <w:rtl w:val="0"/>
        </w:rPr>
        <w:t xml:space="preserve">; – and the Holy One will respond: “He who possesses My secret mysteries...,” and so forth. </w:t>
      </w:r>
      <w:r w:rsidDel="00000000" w:rsidR="00000000" w:rsidRPr="00000000">
        <w:rPr>
          <w:rFonts w:ascii="Times New Roman" w:cs="Times New Roman" w:eastAsia="Times New Roman" w:hAnsi="Times New Roman"/>
          <w:b w:val="0"/>
          <w:bCs w:val="0"/>
          <w:sz w:val="19"/>
          <w:szCs w:val="19"/>
          <w:rtl w:val="1"/>
        </w:rPr>
        <w:t>דְּמִצַּד תּוֹרָה שֶׁבִּכְתָב, שֶׁהוּא הַלְּבוּשׁ גַּשְׁמִי דְּעוֹלָם הַזֶּה</w:t>
      </w:r>
      <w:r w:rsidDel="00000000" w:rsidR="00000000" w:rsidRPr="00000000">
        <w:rPr>
          <w:rFonts w:ascii="Times New Roman" w:cs="Times New Roman" w:eastAsia="Times New Roman" w:hAnsi="Times New Roman"/>
          <w:b w:val="1"/>
          <w:bCs w:val="1"/>
          <w:sz w:val="19"/>
          <w:szCs w:val="19"/>
          <w:rtl w:val="0"/>
        </w:rPr>
        <w:t xml:space="preserve">, – For regarding the Written Torah, which constitutes the physical garment in this world, </w:t>
      </w:r>
      <w:r w:rsidDel="00000000" w:rsidR="00000000" w:rsidRPr="00000000">
        <w:rPr>
          <w:rFonts w:ascii="Times New Roman" w:cs="Times New Roman" w:eastAsia="Times New Roman" w:hAnsi="Times New Roman"/>
          <w:b w:val="0"/>
          <w:bCs w:val="0"/>
          <w:sz w:val="19"/>
          <w:szCs w:val="19"/>
          <w:rtl w:val="1"/>
        </w:rPr>
        <w:t>יוּכְלוּ גַּם אֻמּוֹת הָעוֹלָם לוֹמַר שֶׁיֵּשׁ לָהֶם תְּפִיסָה וַאֲחִיזָה בְּדִבְרֵי תוֹרָה</w:t>
      </w:r>
      <w:r w:rsidDel="00000000" w:rsidR="00000000" w:rsidRPr="00000000">
        <w:rPr>
          <w:rFonts w:ascii="Times New Roman" w:cs="Times New Roman" w:eastAsia="Times New Roman" w:hAnsi="Times New Roman"/>
          <w:b w:val="1"/>
          <w:bCs w:val="1"/>
          <w:sz w:val="19"/>
          <w:szCs w:val="19"/>
          <w:rtl w:val="0"/>
        </w:rPr>
        <w:t xml:space="preserve">. – the nations of the world can also claim that they have a grasp and hold upon the words of Torah. </w:t>
      </w:r>
      <w:r w:rsidDel="00000000" w:rsidR="00000000" w:rsidRPr="00000000">
        <w:rPr>
          <w:rFonts w:ascii="Times New Roman" w:cs="Times New Roman" w:eastAsia="Times New Roman" w:hAnsi="Times New Roman"/>
          <w:b w:val="0"/>
          <w:bCs w:val="0"/>
          <w:sz w:val="19"/>
          <w:szCs w:val="19"/>
          <w:rtl w:val="1"/>
        </w:rPr>
        <w:t>וּבֶאֱמֶת "לֹא עָשָׂה כֵן לְכָל גּוֹי</w:t>
      </w:r>
      <w:r w:rsidDel="00000000" w:rsidR="00000000" w:rsidRPr="00000000">
        <w:rPr>
          <w:rFonts w:ascii="Times New Roman" w:cs="Times New Roman" w:eastAsia="Times New Roman" w:hAnsi="Times New Roman"/>
          <w:b w:val="1"/>
          <w:bCs w:val="1"/>
          <w:sz w:val="19"/>
          <w:szCs w:val="19"/>
          <w:rtl w:val="0"/>
        </w:rPr>
        <w:t xml:space="preserve">", – In truth, however, “He has not done so for any nation,” </w:t>
      </w:r>
      <w:r w:rsidDel="00000000" w:rsidR="00000000" w:rsidRPr="00000000">
        <w:rPr>
          <w:rFonts w:ascii="Times New Roman" w:cs="Times New Roman" w:eastAsia="Times New Roman" w:hAnsi="Times New Roman"/>
          <w:b w:val="0"/>
          <w:bCs w:val="0"/>
          <w:sz w:val="19"/>
          <w:szCs w:val="19"/>
          <w:rtl w:val="1"/>
        </w:rPr>
        <w:t>וַאֲפִילּוּ יְקַיְּמוּ כָּל הַתּוֹרָה כֻּלָּהּ אֵינוֹ כְּלוּם</w:t>
      </w:r>
      <w:r w:rsidDel="00000000" w:rsidR="00000000" w:rsidRPr="00000000">
        <w:rPr>
          <w:rFonts w:ascii="Times New Roman" w:cs="Times New Roman" w:eastAsia="Times New Roman" w:hAnsi="Times New Roman"/>
          <w:b w:val="1"/>
          <w:bCs w:val="1"/>
          <w:sz w:val="19"/>
          <w:szCs w:val="19"/>
          <w:rtl w:val="0"/>
        </w:rPr>
        <w:t xml:space="preserve"> – and even if they were to observe the entire Torah, it counts for nothing </w:t>
      </w:r>
      <w:r w:rsidDel="00000000" w:rsidR="00000000" w:rsidRPr="00000000">
        <w:rPr>
          <w:rFonts w:ascii="Times New Roman" w:cs="Times New Roman" w:eastAsia="Times New Roman" w:hAnsi="Times New Roman"/>
          <w:b w:val="0"/>
          <w:bCs w:val="0"/>
          <w:sz w:val="19"/>
          <w:szCs w:val="19"/>
          <w:rtl w:val="1"/>
        </w:rPr>
        <w:t>אִם לֹא יִתְגַּיְּרוּ וּבְשֵׁם יִשְׂרָאֵל יְכֻנּו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unless they convert and are called by the name of Israel, </w:t>
      </w:r>
      <w:r w:rsidDel="00000000" w:rsidR="00000000" w:rsidRPr="00000000">
        <w:rPr>
          <w:rFonts w:ascii="Times New Roman" w:cs="Times New Roman" w:eastAsia="Times New Roman" w:hAnsi="Times New Roman"/>
          <w:b w:val="0"/>
          <w:bCs w:val="0"/>
          <w:sz w:val="19"/>
          <w:szCs w:val="19"/>
          <w:rtl w:val="1"/>
        </w:rPr>
        <w:t>כִּי לֹא נִיתְּנָה תוֹרָה אֶלָּא לְיִשְׂרָאֵל, שֶׁנִּתְגַּלּוּ לָהֶם הַמִּסְטוֹרִין שֶׁבָּהּ בַּתּוֹרָה שֶׁבְּעַל פֶּה</w:t>
      </w:r>
      <w:r w:rsidDel="00000000" w:rsidR="00000000" w:rsidRPr="00000000">
        <w:rPr>
          <w:rFonts w:ascii="Times New Roman" w:cs="Times New Roman" w:eastAsia="Times New Roman" w:hAnsi="Times New Roman"/>
          <w:b w:val="1"/>
          <w:bCs w:val="1"/>
          <w:sz w:val="19"/>
          <w:szCs w:val="19"/>
          <w:rtl w:val="0"/>
        </w:rPr>
        <w:t>. – for the Torah was given only to Israel, to whom its inner mysteries were revealed through the Oral Torah.</w:t>
      </w:r>
    </w:p>
    <w:p w:rsidR="00000000" w:rsidDel="00000000" w:rsidP="00000000" w:rsidRDefault="00000000" w:rsidRPr="00000000" w14:paraId="00000098">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9">
      <w:pPr>
        <w:keepNext/>
        <w:keepLines/>
        <w:spacing w:after="20" w:line="240" w:lineRule="auto" w:before="60"/>
        <w:jc w:val="left"/>
        <w:rPr>
          <w:rFonts w:ascii="Arial" w:cs="Arial" w:eastAsia="Arial" w:hAnsi="Arial"/>
          <w:sz w:val="18"/>
          <w:szCs w:val="18"/>
        </w:rPr>
      </w:pPr>
      <w:bookmarkStart w:id="9181" w:name="_RLToc0181"/>
      <w:r>
        <w:rPr>
          <w:rFonts w:ascii="Times New Roman" w:hAnsi="Times New Roman" w:eastAsia="Times New Roman" w:cs="Times New Roman"/>
          <w:b w:val="0"/>
          <w:i w:val="0"/>
          <w:sz w:val="19"/>
          <w:szCs w:val="19"/>
        </w:rPr>
        <w:t>Seif 15 - The Second Temple and the Rise of Oral Torah</w:t>
      </w:r>
      <w:bookmarkEnd w:id="9181"/>
    </w:p>
    <w:p>
      <w:pPr>
        <w:keepNext/>
        <w:keepLines/>
        <w:spacing w:before="0" w:after="60" w:line="240" w:lineRule="auto"/>
        <w:jc w:val="left"/>
      </w:pPr>
      <w:r>
        <w:rPr>
          <w:rFonts w:ascii="Times New Roman" w:hAnsi="Times New Roman" w:eastAsia="Times New Roman" w:cs="Times New Roman"/>
          <w:b w:val="0"/>
          <w:i/>
          <w:sz w:val="17"/>
          <w:szCs w:val="17"/>
        </w:rPr>
        <w:t>With prophecy diminished, the Second Temple era became the great flowering of Torah's inner radiance through the sages.</w:t>
      </w:r>
    </w:p>
    <w:p w:rsidR="00000000" w:rsidDel="00000000" w:rsidP="00000000" w:rsidRDefault="00000000" w:rsidRPr="00000000" w14:paraId="0000009A">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B">
      <w:pPr>
        <w:spacing w:after="0" w:line="276" w:lineRule="auto"/>
        <w:rPr>
          <w:rFonts w:ascii="Arial" w:cs="Arial" w:eastAsia="Arial" w:hAnsi="Arial"/>
          <w:sz w:val="18"/>
          <w:szCs w:val="18"/>
        </w:rPr>
      </w:pPr>
      <w:r>
        <w:rPr>
          <w:rFonts w:ascii="Times New Roman" w:cs="Times New Roman" w:eastAsia="Times New Roman" w:hAnsi="Times New Roman"/>
          <w:b w:val="0"/>
          <w:bCs w:val="0"/>
          <w:sz w:val="19"/>
          <w:szCs w:val="19"/>
          <w:rtl w:val="1"/>
        </w:rPr>
        <w:t xml:space="preserve">וּכְמוֹ שֶׁכָּתוּב בְּפִרְקֵי הֵיכָלוֹת (פֶּרֶק כ״ז</w:t>
      </w:r>
      <w:r>
        <w:rPr>
          <w:rStyle w:val="FootnoteReference"/>
          <w:rFonts w:ascii="Times New Roman" w:hAnsi="Times New Roman" w:eastAsia="Times New Roman" w:cs="Times New Roman"/>
          <w:sz w:val="19"/>
          <w:szCs w:val="19"/>
          <w:rtl/>
        </w:rPr>
        <w:footnoteReference w:id="1239"/>
      </w:r>
      <w:r w:rsidDel="00000000" w:rsidR="00000000" w:rsidRPr="00000000">
        <w:rPr>
          <w:rFonts w:ascii="Times New Roman" w:cs="Times New Roman" w:eastAsia="Times New Roman" w:hAnsi="Times New Roman"/>
          <w:b w:val="1"/>
          <w:bCs w:val="1"/>
          <w:sz w:val="19"/>
          <w:szCs w:val="19"/>
          <w:rtl w:val="0"/>
        </w:rPr>
        <w:t xml:space="preserve">): – And as it is written in Pirkei Heichalot (chapter 27): </w:t>
      </w:r>
      <w:r w:rsidDel="00000000" w:rsidR="00000000" w:rsidRPr="00000000">
        <w:rPr>
          <w:rFonts w:ascii="Times New Roman" w:cs="Times New Roman" w:eastAsia="Times New Roman" w:hAnsi="Times New Roman"/>
          <w:b w:val="0"/>
          <w:bCs w:val="0"/>
          <w:sz w:val="19"/>
          <w:szCs w:val="19"/>
          <w:rtl w:val="1"/>
        </w:rPr>
        <w:t>דְּאַף עַל פִּי שֶׁלֹּא שָׁרְתָה שְׁכִינָה בְּבַיִת שֵׁנִי</w:t>
      </w:r>
      <w:r w:rsidDel="00000000" w:rsidR="00000000" w:rsidRPr="00000000">
        <w:rPr>
          <w:rFonts w:ascii="Times New Roman" w:cs="Times New Roman" w:eastAsia="Times New Roman" w:hAnsi="Times New Roman"/>
          <w:b w:val="1"/>
          <w:bCs w:val="1"/>
          <w:sz w:val="19"/>
          <w:szCs w:val="19"/>
          <w:rtl w:val="0"/>
        </w:rPr>
        <w:t xml:space="preserve">, – that even though the Shechinah did not abide in the Second Temple, </w:t>
      </w:r>
      <w:r w:rsidDel="00000000" w:rsidR="00000000" w:rsidRPr="00000000">
        <w:rPr>
          <w:rFonts w:ascii="Times New Roman" w:cs="Times New Roman" w:eastAsia="Times New Roman" w:hAnsi="Times New Roman"/>
          <w:b w:val="0"/>
          <w:bCs w:val="0"/>
          <w:sz w:val="19"/>
          <w:szCs w:val="19"/>
          <w:rtl w:val="1"/>
        </w:rPr>
        <w:t>מִכָּל מָקוֹם עִיקַּר הַתּוֹרָה וְזִיוָהּ וַהֲדָרָהּ לֹא הָיָה אֶלָּא בְּבַיִת שֵׁנִי</w:t>
      </w:r>
      <w:r w:rsidDel="00000000" w:rsidR="00000000" w:rsidRPr="00000000">
        <w:rPr>
          <w:rFonts w:ascii="Times New Roman" w:cs="Times New Roman" w:eastAsia="Times New Roman" w:hAnsi="Times New Roman"/>
          <w:b w:val="1"/>
          <w:bCs w:val="1"/>
          <w:sz w:val="19"/>
          <w:szCs w:val="19"/>
          <w:rtl w:val="0"/>
        </w:rPr>
        <w:t xml:space="preserve">, – nevertheless the essence of the Torah, its radiance, and its splendor existed only in the Second Temple; </w:t>
      </w:r>
      <w:r w:rsidDel="00000000" w:rsidR="00000000" w:rsidRPr="00000000">
        <w:rPr>
          <w:rFonts w:ascii="Times New Roman" w:cs="Times New Roman" w:eastAsia="Times New Roman" w:hAnsi="Times New Roman"/>
          <w:b w:val="0"/>
          <w:bCs w:val="0"/>
          <w:sz w:val="19"/>
          <w:szCs w:val="19"/>
          <w:rtl w:val="1"/>
        </w:rPr>
        <w:t>שֶׁלֹּא רָצוּ לִבְנוֹת עַד שֶׁהִבְטִיחָם הַשֵּׁם יִתְבָּרַךְ לְגַלּוֹת לָהֶם רָזֵי הַתּוֹרָה</w:t>
      </w:r>
      <w:r w:rsidDel="00000000" w:rsidR="00000000" w:rsidRPr="00000000">
        <w:rPr>
          <w:rFonts w:ascii="Times New Roman" w:cs="Times New Roman" w:eastAsia="Times New Roman" w:hAnsi="Times New Roman"/>
          <w:b w:val="1"/>
          <w:bCs w:val="1"/>
          <w:sz w:val="19"/>
          <w:szCs w:val="19"/>
          <w:rtl w:val="0"/>
        </w:rPr>
        <w:t xml:space="preserve">, – for they refused to build it until the blessed Hashem promised to reveal to them the secrets of the Torah; </w:t>
      </w:r>
      <w:r w:rsidDel="00000000" w:rsidR="00000000" w:rsidRPr="00000000">
        <w:rPr>
          <w:rFonts w:ascii="Times New Roman" w:cs="Times New Roman" w:eastAsia="Times New Roman" w:hAnsi="Times New Roman"/>
          <w:b w:val="0"/>
          <w:bCs w:val="0"/>
          <w:sz w:val="19"/>
          <w:szCs w:val="19"/>
          <w:rtl w:val="1"/>
        </w:rPr>
        <w:t>יְעֻיַּן שָׁם בִּפְנִים</w:t>
      </w:r>
      <w:r w:rsidDel="00000000" w:rsidR="00000000" w:rsidRPr="00000000">
        <w:rPr>
          <w:rFonts w:ascii="Times New Roman" w:cs="Times New Roman" w:eastAsia="Times New Roman" w:hAnsi="Times New Roman"/>
          <w:b w:val="1"/>
          <w:bCs w:val="1"/>
          <w:sz w:val="19"/>
          <w:szCs w:val="19"/>
          <w:rtl w:val="0"/>
        </w:rPr>
        <w:t xml:space="preserve">. – let it be examined there in the text itself. </w:t>
      </w:r>
      <w:r w:rsidDel="00000000" w:rsidR="00000000" w:rsidRPr="00000000">
        <w:rPr>
          <w:rFonts w:ascii="Times New Roman" w:cs="Times New Roman" w:eastAsia="Times New Roman" w:hAnsi="Times New Roman"/>
          <w:b w:val="0"/>
          <w:bCs w:val="0"/>
          <w:sz w:val="19"/>
          <w:szCs w:val="19"/>
          <w:rtl w:val="1"/>
        </w:rPr>
        <w:t>וְהַיְינוּ כִּי הַתְחָלַת תּוֹרָה שֶׁבְּעַל פֶּה הָיָה בְּבַיִת שֵׁנִי מֵאַנְשֵׁי כְּנֶסֶת הַגְּדוֹלָה</w:t>
      </w:r>
      <w:r w:rsidDel="00000000" w:rsidR="00000000" w:rsidRPr="00000000">
        <w:rPr>
          <w:rFonts w:ascii="Times New Roman" w:cs="Times New Roman" w:eastAsia="Times New Roman" w:hAnsi="Times New Roman"/>
          <w:b w:val="1"/>
          <w:bCs w:val="1"/>
          <w:sz w:val="19"/>
          <w:szCs w:val="19"/>
          <w:rtl w:val="0"/>
        </w:rPr>
        <w:t xml:space="preserve">, – This is because the beginning of the Oral Torah occurred during the Second Temple period through the Men of the Great Assembly; </w:t>
      </w:r>
      <w:r w:rsidDel="00000000" w:rsidR="00000000" w:rsidRPr="00000000">
        <w:rPr>
          <w:rFonts w:ascii="Times New Roman" w:cs="Times New Roman" w:eastAsia="Times New Roman" w:hAnsi="Times New Roman"/>
          <w:b w:val="0"/>
          <w:bCs w:val="0"/>
          <w:sz w:val="19"/>
          <w:szCs w:val="19"/>
          <w:rtl w:val="1"/>
        </w:rPr>
        <w:t>שֶׁהֵם מְיַסְּדֵי הַבַּיִת, הֵם יִסְּדוּ גַּם כֵּן הַתּוֹרָה שֶׁבְּעַל פֶּה</w:t>
      </w:r>
      <w:r w:rsidDel="00000000" w:rsidR="00000000" w:rsidRPr="00000000">
        <w:rPr>
          <w:rFonts w:ascii="Times New Roman" w:cs="Times New Roman" w:eastAsia="Times New Roman" w:hAnsi="Times New Roman"/>
          <w:b w:val="1"/>
          <w:bCs w:val="1"/>
          <w:sz w:val="19"/>
          <w:szCs w:val="19"/>
          <w:rtl w:val="0"/>
        </w:rPr>
        <w:t xml:space="preserve">, – those who founded the House were the very ones who also founded the Oral Torah, </w:t>
      </w:r>
      <w:r>
        <w:rPr>
          <w:rFonts w:ascii="Times New Roman" w:cs="Times New Roman" w:eastAsia="Times New Roman" w:hAnsi="Times New Roman"/>
          <w:b w:val="0"/>
          <w:bCs w:val="0"/>
          <w:sz w:val="19"/>
          <w:szCs w:val="19"/>
          <w:rtl w:val="1"/>
        </w:rPr>
        <w:t xml:space="preserve">כְּמוֹ שֶׁאָמְרוּ בַּיְרוּשַׁלְמִי דִּשְׁקָלִים (רֵישׁ פֶּרֶק ה</w:t>
      </w:r>
      <w:r>
        <w:rPr>
          <w:rStyle w:val="FootnoteReference"/>
          <w:rFonts w:ascii="Times New Roman" w:hAnsi="Times New Roman" w:eastAsia="Times New Roman" w:cs="Times New Roman"/>
          <w:sz w:val="19"/>
          <w:szCs w:val="19"/>
          <w:rtl/>
        </w:rPr>
        <w:footnoteReference w:id="1240"/>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the Sages stated in the Jerusalem Talmud, Shekalim 5:1. </w:t>
      </w:r>
      <w:r w:rsidDel="00000000" w:rsidR="00000000" w:rsidRPr="00000000">
        <w:rPr>
          <w:rFonts w:ascii="Times New Roman" w:cs="Times New Roman" w:eastAsia="Times New Roman" w:hAnsi="Times New Roman"/>
          <w:b w:val="0"/>
          <w:bCs w:val="0"/>
          <w:sz w:val="19"/>
          <w:szCs w:val="19"/>
          <w:rtl w:val="1"/>
        </w:rPr>
        <w:t>וּבִימֵי מָרְדֳּכַי, דְּקִיְּמוּ מַה שֶּׁקִּבְּלוּ כְּבָר</w:t>
      </w:r>
      <w:r w:rsidDel="00000000" w:rsidR="00000000" w:rsidRPr="00000000">
        <w:rPr>
          <w:rFonts w:ascii="Times New Roman" w:cs="Times New Roman" w:eastAsia="Times New Roman" w:hAnsi="Times New Roman"/>
          <w:b w:val="1"/>
          <w:bCs w:val="1"/>
          <w:sz w:val="19"/>
          <w:szCs w:val="19"/>
          <w:rtl w:val="0"/>
        </w:rPr>
        <w:t xml:space="preserve">, – And in the days of Mordechai, when they reaffirmed what they had already accepted, </w:t>
      </w:r>
      <w:r w:rsidDel="00000000" w:rsidR="00000000" w:rsidRPr="00000000">
        <w:rPr>
          <w:rFonts w:ascii="Times New Roman" w:cs="Times New Roman" w:eastAsia="Times New Roman" w:hAnsi="Times New Roman"/>
          <w:b w:val="0"/>
          <w:bCs w:val="0"/>
          <w:sz w:val="19"/>
          <w:szCs w:val="19"/>
          <w:rtl w:val="1"/>
        </w:rPr>
        <w:t>שֶׁחָזְרוּ לְקַבֵּל הַתּוֹרָה מֵאַהֲבָה שֶׁלֹּא עַל יְדֵי כְּפִיַּת הַר כְּגִיגִית</w:t>
      </w:r>
      <w:r w:rsidDel="00000000" w:rsidR="00000000" w:rsidRPr="00000000">
        <w:rPr>
          <w:rFonts w:ascii="Times New Roman" w:cs="Times New Roman" w:eastAsia="Times New Roman" w:hAnsi="Times New Roman"/>
          <w:b w:val="1"/>
          <w:bCs w:val="1"/>
          <w:sz w:val="19"/>
          <w:szCs w:val="19"/>
          <w:rtl w:val="0"/>
        </w:rPr>
        <w:t xml:space="preserve">, – returning to receive the Torah out of love rather than through the mountain suspended over them like a vat, </w:t>
      </w:r>
      <w:r>
        <w:rPr>
          <w:rFonts w:ascii="Times New Roman" w:cs="Times New Roman" w:eastAsia="Times New Roman" w:hAnsi="Times New Roman"/>
          <w:b w:val="0"/>
          <w:bCs w:val="0"/>
          <w:sz w:val="19"/>
          <w:szCs w:val="19"/>
          <w:rtl w:val="1"/>
        </w:rPr>
        <w:t xml:space="preserve">כְּמוֹ שֶׁאָמְרוּ זִכְרוֹנָם לִבְרָכָה (שַׁבָּת פ״ח</w:t>
      </w:r>
      <w:r>
        <w:rPr>
          <w:rStyle w:val="FootnoteReference"/>
          <w:rFonts w:ascii="Times New Roman" w:hAnsi="Times New Roman" w:eastAsia="Times New Roman" w:cs="Times New Roman"/>
          <w:sz w:val="19"/>
          <w:szCs w:val="19"/>
          <w:rtl/>
        </w:rPr>
        <w:footnoteReference w:id="1241"/>
      </w:r>
      <w:r>
        <w:rPr>
          <w:rFonts w:ascii="Times New Roman" w:cs="Times New Roman" w:eastAsia="Times New Roman" w:hAnsi="Times New Roman"/>
          <w:b w:val="0"/>
          <w:bCs w:val="0"/>
          <w:sz w:val="19"/>
          <w:szCs w:val="19"/>
          <w:rtl w:val="1"/>
        </w:rPr>
        <w:t xml:space="preserve"> עַמּוּד א׳), אָז זָכוּ לְכָך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our Sages of blessed memory taught in Shabbat 88a, they then merited this. </w:t>
      </w:r>
      <w:r w:rsidDel="00000000" w:rsidR="00000000" w:rsidRPr="00000000">
        <w:rPr>
          <w:rFonts w:ascii="Times New Roman" w:cs="Times New Roman" w:eastAsia="Times New Roman" w:hAnsi="Times New Roman"/>
          <w:b w:val="0"/>
          <w:bCs w:val="0"/>
          <w:sz w:val="19"/>
          <w:szCs w:val="19"/>
          <w:rtl w:val="1"/>
        </w:rPr>
        <w:t>כִּי עִיקַּר הַכְּפִיַּת הַר הָיָה עַל תּוֹרָה שֶׁבְּעַל פֶּה</w:t>
      </w:r>
      <w:r w:rsidDel="00000000" w:rsidR="00000000" w:rsidRPr="00000000">
        <w:rPr>
          <w:rFonts w:ascii="Times New Roman" w:cs="Times New Roman" w:eastAsia="Times New Roman" w:hAnsi="Times New Roman"/>
          <w:b w:val="1"/>
          <w:bCs w:val="1"/>
          <w:sz w:val="19"/>
          <w:szCs w:val="19"/>
          <w:rtl w:val="0"/>
        </w:rPr>
        <w:t xml:space="preserve">, – For the principal coercion at the mountain was directed at the Oral Torah, </w:t>
      </w:r>
      <w:r w:rsidDel="00000000" w:rsidR="00000000" w:rsidRPr="00000000">
        <w:rPr>
          <w:rFonts w:ascii="Times New Roman" w:cs="Times New Roman" w:eastAsia="Times New Roman" w:hAnsi="Times New Roman"/>
          <w:b w:val="0"/>
          <w:bCs w:val="0"/>
          <w:sz w:val="19"/>
          <w:szCs w:val="19"/>
          <w:rtl w:val="1"/>
        </w:rPr>
        <w:t>כְּמוֹ שֶׁאָמְרוּ בְּתַנְחוּמָא פָּרָשַׁת נֹחַ, עַיֵּן שָׁם בִּפְנִים</w:t>
      </w:r>
      <w:r w:rsidDel="00000000" w:rsidR="00000000" w:rsidRPr="00000000">
        <w:rPr>
          <w:rFonts w:ascii="Times New Roman" w:cs="Times New Roman" w:eastAsia="Times New Roman" w:hAnsi="Times New Roman"/>
          <w:b w:val="1"/>
          <w:bCs w:val="1"/>
          <w:sz w:val="19"/>
          <w:szCs w:val="19"/>
          <w:rtl w:val="0"/>
        </w:rPr>
        <w:t xml:space="preserve">; – as the Sages taught in Midrash Tanchuma, Parashat Noach; see there in the text; </w:t>
      </w:r>
      <w:r w:rsidDel="00000000" w:rsidR="00000000" w:rsidRPr="00000000">
        <w:rPr>
          <w:rFonts w:ascii="Times New Roman" w:cs="Times New Roman" w:eastAsia="Times New Roman" w:hAnsi="Times New Roman"/>
          <w:b w:val="0"/>
          <w:bCs w:val="0"/>
          <w:sz w:val="19"/>
          <w:szCs w:val="19"/>
          <w:rtl w:val="1"/>
        </w:rPr>
        <w:t>וְכָל זְמַן שֶׁלֹּא קִבְּלוּהָ מֵרְצוֹנָם, לֹא נִמְסְרָה עֲדַיִן לָהֶם לְגַמְרֵי</w:t>
      </w:r>
      <w:r w:rsidDel="00000000" w:rsidR="00000000" w:rsidRPr="00000000">
        <w:rPr>
          <w:rFonts w:ascii="Times New Roman" w:cs="Times New Roman" w:eastAsia="Times New Roman" w:hAnsi="Times New Roman"/>
          <w:b w:val="1"/>
          <w:bCs w:val="1"/>
          <w:sz w:val="19"/>
          <w:szCs w:val="19"/>
          <w:rtl w:val="0"/>
        </w:rPr>
        <w:t xml:space="preserve">, – and as long as they had not accepted it willingly, it was not yet fully handed over to them, </w:t>
      </w:r>
      <w:r w:rsidDel="00000000" w:rsidR="00000000" w:rsidRPr="00000000">
        <w:rPr>
          <w:rFonts w:ascii="Times New Roman" w:cs="Times New Roman" w:eastAsia="Times New Roman" w:hAnsi="Times New Roman"/>
          <w:b w:val="0"/>
          <w:bCs w:val="0"/>
          <w:sz w:val="19"/>
          <w:szCs w:val="19"/>
          <w:rtl w:val="1"/>
        </w:rPr>
        <w:t>וְהָיוּ מִתְנַהֲגִים עַל פִּי נְבִיאִים, הַכֹּל בִּכְתָב מִיַּד ה</w:t>
      </w:r>
      <w:r w:rsidDel="00000000" w:rsidR="00000000" w:rsidRPr="00000000">
        <w:rPr>
          <w:rFonts w:ascii="Times New Roman" w:cs="Times New Roman" w:eastAsia="Times New Roman" w:hAnsi="Times New Roman"/>
          <w:b w:val="1"/>
          <w:bCs w:val="1"/>
          <w:sz w:val="19"/>
          <w:szCs w:val="19"/>
          <w:rtl w:val="0"/>
        </w:rPr>
        <w:t>'. – and they were guided through the prophets, with everything in writing directly from the hand of Hashem.</w:t>
      </w:r>
    </w:p>
    <w:p w:rsidR="00000000" w:rsidDel="00000000" w:rsidP="00000000" w:rsidRDefault="00000000" w:rsidRPr="00000000" w14:paraId="0000009C">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D">
      <w:pPr>
        <w:keepNext/>
        <w:keepLines/>
        <w:spacing w:after="20" w:line="240" w:lineRule="auto" w:before="60"/>
        <w:jc w:val="left"/>
        <w:rPr>
          <w:rFonts w:ascii="Arial" w:cs="Arial" w:eastAsia="Arial" w:hAnsi="Arial"/>
          <w:sz w:val="18"/>
          <w:szCs w:val="18"/>
        </w:rPr>
      </w:pPr>
      <w:bookmarkStart w:id="9182" w:name="_RLToc0182"/>
      <w:r>
        <w:rPr>
          <w:rFonts w:ascii="Times New Roman" w:hAnsi="Times New Roman" w:eastAsia="Times New Roman" w:cs="Times New Roman"/>
          <w:b w:val="0"/>
          <w:i w:val="0"/>
          <w:sz w:val="19"/>
          <w:szCs w:val="19"/>
        </w:rPr>
        <w:t>Seif 16 - Why a Sage Can Surpass a Prophet</w:t>
      </w:r>
      <w:bookmarkEnd w:id="9182"/>
    </w:p>
    <w:p>
      <w:pPr>
        <w:keepNext/>
        <w:keepLines/>
        <w:spacing w:before="0" w:after="60" w:line="240" w:lineRule="auto"/>
        <w:jc w:val="left"/>
      </w:pPr>
      <w:r>
        <w:rPr>
          <w:rFonts w:ascii="Times New Roman" w:hAnsi="Times New Roman" w:eastAsia="Times New Roman" w:cs="Times New Roman"/>
          <w:b w:val="0"/>
          <w:i/>
          <w:sz w:val="17"/>
          <w:szCs w:val="17"/>
        </w:rPr>
        <w:t>Prophecy sees through spiritual vision, while a sage's intellectual Ruach HaKodesh can penetrate beyond visionary form.</w:t>
      </w:r>
    </w:p>
    <w:p w:rsidR="00000000" w:rsidDel="00000000" w:rsidP="00000000" w:rsidRDefault="00000000" w:rsidRPr="00000000" w14:paraId="0000009E">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9F">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וְאַף שֶׁהַנְּבוּאָה הוּא גִּלּוּי מְפֹרָשׁ מַרְאוֹת ה' יוֹתֵר מֵהַשָּׂגַת הַחֲכָמִים</w:t>
      </w:r>
      <w:r w:rsidDel="00000000" w:rsidR="00000000" w:rsidRPr="00000000">
        <w:rPr>
          <w:rFonts w:ascii="Times New Roman" w:cs="Times New Roman" w:eastAsia="Times New Roman" w:hAnsi="Times New Roman"/>
          <w:b w:val="1"/>
          <w:bCs w:val="1"/>
          <w:sz w:val="19"/>
          <w:szCs w:val="19"/>
          <w:rtl w:val="0"/>
        </w:rPr>
        <w:t xml:space="preserve">, – Although prophecy is an explicit revelation of visions of Hashem far beyond the intellectual perception of the sages, </w:t>
      </w:r>
      <w:r w:rsidDel="00000000" w:rsidR="00000000" w:rsidRPr="00000000">
        <w:rPr>
          <w:rFonts w:ascii="Times New Roman" w:cs="Times New Roman" w:eastAsia="Times New Roman" w:hAnsi="Times New Roman"/>
          <w:b w:val="0"/>
          <w:bCs w:val="0"/>
          <w:sz w:val="19"/>
          <w:szCs w:val="19"/>
          <w:rtl w:val="1"/>
        </w:rPr>
        <w:t>מִכָּל מָקוֹם אָמְרוּ בְּבָבָא בַּתְרָא י״ב עַמּוּד א׳ דְּ"חָכָם עָדִיף מִנָּבִיא</w:t>
      </w:r>
      <w:r w:rsidDel="00000000" w:rsidR="00000000" w:rsidRPr="00000000">
        <w:rPr>
          <w:rFonts w:ascii="Times New Roman" w:cs="Times New Roman" w:eastAsia="Times New Roman" w:hAnsi="Times New Roman"/>
          <w:b w:val="1"/>
          <w:bCs w:val="1"/>
          <w:sz w:val="19"/>
          <w:szCs w:val="19"/>
          <w:rtl w:val="0"/>
        </w:rPr>
        <w:t xml:space="preserve">", – nevertheless the Sages taught in Bava Batra 12a that “a sage is superior to a prophet”; </w:t>
      </w:r>
      <w:r w:rsidDel="00000000" w:rsidR="00000000" w:rsidRPr="00000000">
        <w:rPr>
          <w:rFonts w:ascii="Times New Roman" w:cs="Times New Roman" w:eastAsia="Times New Roman" w:hAnsi="Times New Roman"/>
          <w:b w:val="0"/>
          <w:bCs w:val="0"/>
          <w:sz w:val="19"/>
          <w:szCs w:val="19"/>
          <w:rtl w:val="1"/>
        </w:rPr>
        <w:t>וְעַיֵּן שָׁם בְּרַבֵּינוּ מֹשֶׁה בֶּן נַחְמָן דְּיָכוֹל לְהַשִּׂיג מַעֲמַקִּים יוֹתֵר</w:t>
      </w:r>
      <w:r w:rsidDel="00000000" w:rsidR="00000000" w:rsidRPr="00000000">
        <w:rPr>
          <w:rFonts w:ascii="Times New Roman" w:cs="Times New Roman" w:eastAsia="Times New Roman" w:hAnsi="Times New Roman"/>
          <w:b w:val="1"/>
          <w:bCs w:val="1"/>
          <w:sz w:val="19"/>
          <w:szCs w:val="19"/>
          <w:rtl w:val="0"/>
        </w:rPr>
        <w:t xml:space="preserve">. – and see Nachmanides there, who explains that the sage can attain greater depths. </w:t>
      </w:r>
      <w:r w:rsidDel="00000000" w:rsidR="00000000" w:rsidRPr="00000000">
        <w:rPr>
          <w:rFonts w:ascii="Times New Roman" w:cs="Times New Roman" w:eastAsia="Times New Roman" w:hAnsi="Times New Roman"/>
          <w:b w:val="0"/>
          <w:bCs w:val="0"/>
          <w:sz w:val="19"/>
          <w:szCs w:val="19"/>
          <w:rtl w:val="1"/>
        </w:rPr>
        <w:t>וְכַיָּדוּעַ מֵהָאֲרִ"י זִכְרוֹנוֹ לִבְרָכָה, שֶׁהִגִּיד דְּבָרִים בְּעוֹלָמוֹת עֶלְיוֹנִים</w:t>
      </w:r>
      <w:r w:rsidDel="00000000" w:rsidR="00000000" w:rsidRPr="00000000">
        <w:rPr>
          <w:rFonts w:ascii="Times New Roman" w:cs="Times New Roman" w:eastAsia="Times New Roman" w:hAnsi="Times New Roman"/>
          <w:b w:val="1"/>
          <w:bCs w:val="1"/>
          <w:sz w:val="19"/>
          <w:szCs w:val="19"/>
          <w:rtl w:val="0"/>
        </w:rPr>
        <w:t xml:space="preserve"> – And as is known from the holy Ari of blessed memory, who disclosed teachings concerning supernal worlds </w:t>
      </w:r>
      <w:r w:rsidDel="00000000" w:rsidR="00000000" w:rsidRPr="00000000">
        <w:rPr>
          <w:rFonts w:ascii="Times New Roman" w:cs="Times New Roman" w:eastAsia="Times New Roman" w:hAnsi="Times New Roman"/>
          <w:b w:val="0"/>
          <w:bCs w:val="0"/>
          <w:sz w:val="19"/>
          <w:szCs w:val="19"/>
          <w:rtl w:val="1"/>
        </w:rPr>
        <w:t>שֶׁכְּפִי דַּעַת עַצְמוֹ הוּא לְמַעְלָה מֵהַשָּׂגַת כָּל הַנְּבִיאִים</w:t>
      </w:r>
      <w:r w:rsidDel="00000000" w:rsidR="00000000" w:rsidRPr="00000000">
        <w:rPr>
          <w:rFonts w:ascii="Times New Roman" w:cs="Times New Roman" w:eastAsia="Times New Roman" w:hAnsi="Times New Roman"/>
          <w:b w:val="1"/>
          <w:bCs w:val="1"/>
          <w:sz w:val="19"/>
          <w:szCs w:val="19"/>
          <w:rtl w:val="0"/>
        </w:rPr>
        <w:t xml:space="preserve"> – which by his own reckoning transcend the attainment of all the prophets, </w:t>
      </w:r>
      <w:r w:rsidDel="00000000" w:rsidR="00000000" w:rsidRPr="00000000">
        <w:rPr>
          <w:rFonts w:ascii="Times New Roman" w:cs="Times New Roman" w:eastAsia="Times New Roman" w:hAnsi="Times New Roman"/>
          <w:b w:val="0"/>
          <w:bCs w:val="0"/>
          <w:sz w:val="19"/>
          <w:szCs w:val="19"/>
          <w:rtl w:val="1"/>
        </w:rPr>
        <w:t>וַאֲפִילּוּ הַשָּׂגַת מֹשֶׁה רַבֵּינוּ, עָלָיו הַשָּׁלוֹם, כַּנּוֹדָע לַהוֹגִים בְּכִתְבֵי הָאֲרִ"י זִכְרוֹנוֹ לִבְרָכָה</w:t>
      </w:r>
      <w:r w:rsidDel="00000000" w:rsidR="00000000" w:rsidRPr="00000000">
        <w:rPr>
          <w:rFonts w:ascii="Times New Roman" w:cs="Times New Roman" w:eastAsia="Times New Roman" w:hAnsi="Times New Roman"/>
          <w:b w:val="1"/>
          <w:bCs w:val="1"/>
          <w:sz w:val="19"/>
          <w:szCs w:val="19"/>
          <w:rtl w:val="0"/>
        </w:rPr>
        <w:t xml:space="preserve">. – and even the attainment of Moses our teacher, peace be upon him, as is well known to those who study his writings. </w:t>
      </w:r>
      <w:r w:rsidDel="00000000" w:rsidR="00000000" w:rsidRPr="00000000">
        <w:rPr>
          <w:rFonts w:ascii="Times New Roman" w:cs="Times New Roman" w:eastAsia="Times New Roman" w:hAnsi="Times New Roman"/>
          <w:b w:val="0"/>
          <w:bCs w:val="0"/>
          <w:sz w:val="19"/>
          <w:szCs w:val="19"/>
          <w:rtl w:val="1"/>
        </w:rPr>
        <w:t>אֶלָּא שֶׁהֵם הִשִּׂיגוּ דֶּרֶךְ רְאִיָּה</w:t>
      </w:r>
      <w:r w:rsidDel="00000000" w:rsidR="00000000" w:rsidRPr="00000000">
        <w:rPr>
          <w:rFonts w:ascii="Times New Roman" w:cs="Times New Roman" w:eastAsia="Times New Roman" w:hAnsi="Times New Roman"/>
          <w:b w:val="1"/>
          <w:bCs w:val="1"/>
          <w:sz w:val="19"/>
          <w:szCs w:val="19"/>
          <w:rtl w:val="0"/>
        </w:rPr>
        <w:t xml:space="preserve">, – The distinction is that the prophets perceived through vision, </w:t>
      </w:r>
      <w:r w:rsidDel="00000000" w:rsidR="00000000" w:rsidRPr="00000000">
        <w:rPr>
          <w:rFonts w:ascii="Times New Roman" w:cs="Times New Roman" w:eastAsia="Times New Roman" w:hAnsi="Times New Roman"/>
          <w:b w:val="0"/>
          <w:bCs w:val="0"/>
          <w:sz w:val="19"/>
          <w:szCs w:val="19"/>
          <w:rtl w:val="1"/>
        </w:rPr>
        <w:t>וְאִי אֶפְשָׁר לִרְאוֹת בָּעוֹלָם הַזֶּה יוֹתֵר כְּפִי הִתְלַבְּשׁוּת גּוּפָנִיּוּת דְּעוֹלָם הַזֶּה</w:t>
      </w:r>
      <w:r w:rsidDel="00000000" w:rsidR="00000000" w:rsidRPr="00000000">
        <w:rPr>
          <w:rFonts w:ascii="Times New Roman" w:cs="Times New Roman" w:eastAsia="Times New Roman" w:hAnsi="Times New Roman"/>
          <w:b w:val="1"/>
          <w:bCs w:val="1"/>
          <w:sz w:val="19"/>
          <w:szCs w:val="19"/>
          <w:rtl w:val="0"/>
        </w:rPr>
        <w:t xml:space="preserve">, – and one cannot see more in this world beyond what the physical garments of this world allow, </w:t>
      </w:r>
      <w:r w:rsidDel="00000000" w:rsidR="00000000" w:rsidRPr="00000000">
        <w:rPr>
          <w:rFonts w:ascii="Times New Roman" w:cs="Times New Roman" w:eastAsia="Times New Roman" w:hAnsi="Times New Roman"/>
          <w:b w:val="0"/>
          <w:bCs w:val="0"/>
          <w:sz w:val="19"/>
          <w:szCs w:val="19"/>
          <w:rtl w:val="1"/>
        </w:rPr>
        <w:t>דְּעַל כֵּן דִּבְרֵיהֶם נִתְּנוּ לִכְתֹּב בִּלְבוּשׁ גָּמוּר בָּעוֹלָם הַזֶּה</w:t>
      </w:r>
      <w:r w:rsidDel="00000000" w:rsidR="00000000" w:rsidRPr="00000000">
        <w:rPr>
          <w:rFonts w:ascii="Times New Roman" w:cs="Times New Roman" w:eastAsia="Times New Roman" w:hAnsi="Times New Roman"/>
          <w:b w:val="1"/>
          <w:bCs w:val="1"/>
          <w:sz w:val="19"/>
          <w:szCs w:val="19"/>
          <w:rtl w:val="0"/>
        </w:rPr>
        <w:t xml:space="preserve">. – which is why their words could be committed to writing in a complete worldly garment. </w:t>
      </w:r>
      <w:r w:rsidDel="00000000" w:rsidR="00000000" w:rsidRPr="00000000">
        <w:rPr>
          <w:rFonts w:ascii="Times New Roman" w:cs="Times New Roman" w:eastAsia="Times New Roman" w:hAnsi="Times New Roman"/>
          <w:b w:val="0"/>
          <w:bCs w:val="0"/>
          <w:sz w:val="19"/>
          <w:szCs w:val="19"/>
          <w:rtl w:val="1"/>
        </w:rPr>
        <w:t>אֲבָל הוּא הִשִּׂיג דֶּרֶךְ הַשָּׂגָה בַּשֵּׂכֶל</w:t>
      </w:r>
      <w:r w:rsidDel="00000000" w:rsidR="00000000" w:rsidRPr="00000000">
        <w:rPr>
          <w:rFonts w:ascii="Times New Roman" w:cs="Times New Roman" w:eastAsia="Times New Roman" w:hAnsi="Times New Roman"/>
          <w:b w:val="1"/>
          <w:bCs w:val="1"/>
          <w:sz w:val="19"/>
          <w:szCs w:val="19"/>
          <w:rtl w:val="0"/>
        </w:rPr>
        <w:t xml:space="preserve">, – The sage, however, attains through the intellect, </w:t>
      </w:r>
      <w:r w:rsidDel="00000000" w:rsidR="00000000" w:rsidRPr="00000000">
        <w:rPr>
          <w:rFonts w:ascii="Times New Roman" w:cs="Times New Roman" w:eastAsia="Times New Roman" w:hAnsi="Times New Roman"/>
          <w:b w:val="0"/>
          <w:bCs w:val="0"/>
          <w:sz w:val="19"/>
          <w:szCs w:val="19"/>
          <w:rtl w:val="1"/>
        </w:rPr>
        <w:t>שֶׁזֶּהוּ הַשָּׂגַת רוּחַ הַקֹּדֶשׁ, כְּמוֹ שֶׁכָּתַב רַבֵּינוּ מֹשֶׁה בֶּן נַחְמָן שָׁם</w:t>
      </w:r>
      <w:r w:rsidDel="00000000" w:rsidR="00000000" w:rsidRPr="00000000">
        <w:rPr>
          <w:rFonts w:ascii="Times New Roman" w:cs="Times New Roman" w:eastAsia="Times New Roman" w:hAnsi="Times New Roman"/>
          <w:b w:val="1"/>
          <w:bCs w:val="1"/>
          <w:sz w:val="19"/>
          <w:szCs w:val="19"/>
          <w:rtl w:val="0"/>
        </w:rPr>
        <w:t xml:space="preserve">, – which is the attainment of the Holy Spirit, as Nachmanides wrote there; </w:t>
      </w:r>
      <w:r w:rsidDel="00000000" w:rsidR="00000000" w:rsidRPr="00000000">
        <w:rPr>
          <w:rFonts w:ascii="Times New Roman" w:cs="Times New Roman" w:eastAsia="Times New Roman" w:hAnsi="Times New Roman"/>
          <w:b w:val="0"/>
          <w:bCs w:val="0"/>
          <w:sz w:val="19"/>
          <w:szCs w:val="19"/>
          <w:rtl w:val="1"/>
        </w:rPr>
        <w:t>וְשֶׁלֹּא דֶּרֶךְ רְאִיָּה אֶפְשָׁר לְהַשִּׂיג הַרְבֵּה</w:t>
      </w:r>
      <w:r w:rsidDel="00000000" w:rsidR="00000000" w:rsidRPr="00000000">
        <w:rPr>
          <w:rFonts w:ascii="Times New Roman" w:cs="Times New Roman" w:eastAsia="Times New Roman" w:hAnsi="Times New Roman"/>
          <w:b w:val="1"/>
          <w:bCs w:val="1"/>
          <w:sz w:val="19"/>
          <w:szCs w:val="19"/>
          <w:rtl w:val="0"/>
        </w:rPr>
        <w:t>. – and without the constraints of sensory vision, one can attain vastly more.</w:t>
      </w:r>
    </w:p>
    <w:p w:rsidR="00000000" w:rsidDel="00000000" w:rsidP="00000000" w:rsidRDefault="00000000" w:rsidRPr="00000000" w14:paraId="000000A0">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1">
      <w:pPr>
        <w:keepNext/>
        <w:keepLines/>
        <w:spacing w:after="20" w:line="240" w:lineRule="auto" w:before="60"/>
        <w:jc w:val="left"/>
        <w:rPr>
          <w:rFonts w:ascii="Arial" w:cs="Arial" w:eastAsia="Arial" w:hAnsi="Arial"/>
          <w:sz w:val="18"/>
          <w:szCs w:val="18"/>
        </w:rPr>
      </w:pPr>
      <w:bookmarkStart w:id="9183" w:name="_RLToc0183"/>
      <w:r>
        <w:rPr>
          <w:rFonts w:ascii="Times New Roman" w:hAnsi="Times New Roman" w:eastAsia="Times New Roman" w:cs="Times New Roman"/>
          <w:b w:val="0"/>
          <w:i w:val="0"/>
          <w:sz w:val="19"/>
          <w:szCs w:val="19"/>
        </w:rPr>
        <w:t>Seif 17 - Rabbi Akiva and What Moshe Did Not See</w:t>
      </w:r>
      <w:bookmarkEnd w:id="9183"/>
    </w:p>
    <w:p>
      <w:pPr>
        <w:keepNext/>
        <w:keepLines/>
        <w:spacing w:before="0" w:after="60" w:line="240" w:lineRule="auto"/>
        <w:jc w:val="left"/>
      </w:pPr>
      <w:r>
        <w:rPr>
          <w:rFonts w:ascii="Times New Roman" w:hAnsi="Times New Roman" w:eastAsia="Times New Roman" w:cs="Times New Roman"/>
          <w:b w:val="0"/>
          <w:i/>
          <w:sz w:val="17"/>
          <w:szCs w:val="17"/>
        </w:rPr>
        <w:t>Moshe received future Torah prophetically, yet later sages could inwardly comprehend innovations beyond prophetic sight.</w:t>
      </w:r>
    </w:p>
    <w:p w:rsidR="00000000" w:rsidDel="00000000" w:rsidP="00000000" w:rsidRDefault="00000000" w:rsidRPr="00000000" w14:paraId="000000A2">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3">
      <w:pPr>
        <w:spacing w:after="0" w:line="276" w:lineRule="auto"/>
        <w:rPr>
          <w:rFonts w:ascii="Arial" w:cs="Arial" w:eastAsia="Arial" w:hAnsi="Arial"/>
          <w:sz w:val="18"/>
          <w:szCs w:val="18"/>
        </w:rPr>
      </w:pPr>
      <w:r>
        <w:rPr>
          <w:rFonts w:ascii="Times New Roman" w:cs="Times New Roman" w:eastAsia="Times New Roman" w:hAnsi="Times New Roman"/>
          <w:b w:val="0"/>
          <w:bCs w:val="0"/>
          <w:sz w:val="19"/>
          <w:szCs w:val="19"/>
          <w:rtl w:val="1"/>
        </w:rPr>
        <w:t xml:space="preserve">וְזֶה מַה שֶׁאָמְרוּ בִּמְנָחוֹת (כ״ט</w:t>
      </w:r>
      <w:r>
        <w:rPr>
          <w:rStyle w:val="FootnoteReference"/>
          <w:rFonts w:ascii="Times New Roman" w:hAnsi="Times New Roman" w:eastAsia="Times New Roman" w:cs="Times New Roman"/>
          <w:sz w:val="19"/>
          <w:szCs w:val="19"/>
          <w:rtl/>
        </w:rPr>
        <w:footnoteReference w:id="1242"/>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explains what the Sages said in Menachot 29b, </w:t>
      </w:r>
      <w:r w:rsidDel="00000000" w:rsidR="00000000" w:rsidRPr="00000000">
        <w:rPr>
          <w:rFonts w:ascii="Times New Roman" w:cs="Times New Roman" w:eastAsia="Times New Roman" w:hAnsi="Times New Roman"/>
          <w:b w:val="0"/>
          <w:bCs w:val="0"/>
          <w:sz w:val="19"/>
          <w:szCs w:val="19"/>
          <w:rtl w:val="1"/>
        </w:rPr>
        <w:t>דְּמֹשֶׁה רַבֵּינוּ, עָלָיו הַשָּׁלוֹם, לֹא הֵבִין דִּבְרֵי רַבִּי עֲקִיבָא</w:t>
      </w:r>
      <w:r w:rsidDel="00000000" w:rsidR="00000000" w:rsidRPr="00000000">
        <w:rPr>
          <w:rFonts w:ascii="Times New Roman" w:cs="Times New Roman" w:eastAsia="Times New Roman" w:hAnsi="Times New Roman"/>
          <w:b w:val="1"/>
          <w:bCs w:val="1"/>
          <w:sz w:val="19"/>
          <w:szCs w:val="19"/>
          <w:rtl w:val="0"/>
        </w:rPr>
        <w:t xml:space="preserve">, – that Moses our teacher, peace be upon him, did not understand the words of Rabbi Akiva; </w:t>
      </w:r>
      <w:r>
        <w:rPr>
          <w:rFonts w:ascii="Times New Roman" w:cs="Times New Roman" w:eastAsia="Times New Roman" w:hAnsi="Times New Roman"/>
          <w:b w:val="0"/>
          <w:bCs w:val="0"/>
          <w:sz w:val="19"/>
          <w:szCs w:val="19"/>
          <w:rtl w:val="1"/>
        </w:rPr>
        <w:t xml:space="preserve">וּבַמִּדְרָשׁ רַבָּה (חֻקַּת)</w:t>
      </w:r>
      <w:r>
        <w:rPr>
          <w:rStyle w:val="FootnoteReference"/>
          <w:rFonts w:ascii="Times New Roman" w:hAnsi="Times New Roman" w:eastAsia="Times New Roman" w:cs="Times New Roman"/>
          <w:sz w:val="19"/>
          <w:szCs w:val="19"/>
          <w:rtl/>
        </w:rPr>
        <w:footnoteReference w:id="1243"/>
      </w:r>
      <w:r>
        <w:rPr>
          <w:rFonts w:ascii="Times New Roman" w:cs="Times New Roman" w:eastAsia="Times New Roman" w:hAnsi="Times New Roman"/>
          <w:b w:val="0"/>
          <w:bCs w:val="0"/>
          <w:sz w:val="19"/>
          <w:szCs w:val="19"/>
          <w:rtl w:val="1"/>
        </w:rPr>
        <w:t xml:space="preserve"> דְּ"רָאֲתָה עֵינוֹ שֶׁל רַבִּי עֲקִיבָא מַה שֶּׁלֹּא רָאָה מֹשֶׁה רַבֵּינוּ, עָלָיו הַשָּׁלוֹם</w:t>
      </w:r>
      <w:r w:rsidDel="00000000" w:rsidR="00000000" w:rsidRPr="00000000">
        <w:rPr>
          <w:rFonts w:ascii="Times New Roman" w:cs="Times New Roman" w:eastAsia="Times New Roman" w:hAnsi="Times New Roman"/>
          <w:b w:val="1"/>
          <w:bCs w:val="1"/>
          <w:sz w:val="19"/>
          <w:szCs w:val="19"/>
          <w:rtl w:val="0"/>
        </w:rPr>
        <w:t xml:space="preserve">", – and in Midrash Rabbah (Chukat) that “Rabbi Akiva’s eye saw what Moses our teacher, peace be upon him, did not see.” </w:t>
      </w:r>
      <w:r w:rsidDel="00000000" w:rsidR="00000000" w:rsidRPr="00000000">
        <w:rPr>
          <w:rFonts w:ascii="Times New Roman" w:cs="Times New Roman" w:eastAsia="Times New Roman" w:hAnsi="Times New Roman"/>
          <w:b w:val="0"/>
          <w:bCs w:val="0"/>
          <w:sz w:val="19"/>
          <w:szCs w:val="19"/>
          <w:rtl w:val="1"/>
        </w:rPr>
        <w:t>וְאַף דְּלֹא קָם כָּמוֹהוּ, הַיְינוּ מִצַּד הַשָּׂגָתוֹ דֶּרֶךְ רְאִיָּה</w:t>
      </w:r>
      <w:r w:rsidDel="00000000" w:rsidR="00000000" w:rsidRPr="00000000">
        <w:rPr>
          <w:rFonts w:ascii="Times New Roman" w:cs="Times New Roman" w:eastAsia="Times New Roman" w:hAnsi="Times New Roman"/>
          <w:b w:val="1"/>
          <w:bCs w:val="1"/>
          <w:sz w:val="19"/>
          <w:szCs w:val="19"/>
          <w:rtl w:val="0"/>
        </w:rPr>
        <w:t xml:space="preserve">, – Though none arose like Moses, this refers specifically to attainment through visionary sight, </w:t>
      </w:r>
      <w:r w:rsidDel="00000000" w:rsidR="00000000" w:rsidRPr="00000000">
        <w:rPr>
          <w:rFonts w:ascii="Times New Roman" w:cs="Times New Roman" w:eastAsia="Times New Roman" w:hAnsi="Times New Roman"/>
          <w:b w:val="0"/>
          <w:bCs w:val="0"/>
          <w:sz w:val="19"/>
          <w:szCs w:val="19"/>
          <w:rtl w:val="1"/>
        </w:rPr>
        <w:t>וְלוֹ נִתְגַּלָּה גַּם כָּל מַה שֶּׁתַּלְמִיד וָתִיק עָתִיד לְחַדֵּשׁ, וַאֲפִילּוּ מַה שֶׁרַבִּי עֲקִיבָא עָתִיד לְחַדֵּש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to Moses was revealed everything an advanced student would ever innovate, even what Rabbi Akiva would innovate. </w:t>
      </w:r>
      <w:r w:rsidDel="00000000" w:rsidR="00000000" w:rsidRPr="00000000">
        <w:rPr>
          <w:rFonts w:ascii="Times New Roman" w:cs="Times New Roman" w:eastAsia="Times New Roman" w:hAnsi="Times New Roman"/>
          <w:b w:val="0"/>
          <w:bCs w:val="0"/>
          <w:sz w:val="19"/>
          <w:szCs w:val="19"/>
          <w:rtl w:val="1"/>
        </w:rPr>
        <w:t>אֶלָּא שֶׁהַכֹּל הָיָה הִתְגַּלּוּת נְבוּאָה דֶּרֶךְ רְאִיָּה</w:t>
      </w:r>
      <w:r w:rsidDel="00000000" w:rsidR="00000000" w:rsidRPr="00000000">
        <w:rPr>
          <w:rFonts w:ascii="Times New Roman" w:cs="Times New Roman" w:eastAsia="Times New Roman" w:hAnsi="Times New Roman"/>
          <w:b w:val="1"/>
          <w:bCs w:val="1"/>
          <w:sz w:val="19"/>
          <w:szCs w:val="19"/>
          <w:rtl w:val="0"/>
        </w:rPr>
        <w:t xml:space="preserve">, – However, all of that was prophetic revelation through vision, </w:t>
      </w:r>
      <w:r w:rsidDel="00000000" w:rsidR="00000000" w:rsidRPr="00000000">
        <w:rPr>
          <w:rFonts w:ascii="Times New Roman" w:cs="Times New Roman" w:eastAsia="Times New Roman" w:hAnsi="Times New Roman"/>
          <w:b w:val="0"/>
          <w:bCs w:val="0"/>
          <w:sz w:val="19"/>
          <w:szCs w:val="19"/>
          <w:rtl w:val="1"/>
        </w:rPr>
        <w:t>וְלֹא דֶּרֶךְ הַשָּׂגָה שִׂכְלִיּוֹת כְּמוֹ שֶׁמַּשִּׂיגִים אוֹתָם הַמְחַדְּשִׁים הַדְּבָרִים</w:t>
      </w:r>
      <w:r w:rsidDel="00000000" w:rsidR="00000000" w:rsidRPr="00000000">
        <w:rPr>
          <w:rFonts w:ascii="Times New Roman" w:cs="Times New Roman" w:eastAsia="Times New Roman" w:hAnsi="Times New Roman"/>
          <w:b w:val="1"/>
          <w:bCs w:val="1"/>
          <w:sz w:val="19"/>
          <w:szCs w:val="19"/>
          <w:rtl w:val="0"/>
        </w:rPr>
        <w:t xml:space="preserve">, – and not through the intellectual grasp experienced by those who innovate the concepts, </w:t>
      </w:r>
      <w:r w:rsidDel="00000000" w:rsidR="00000000" w:rsidRPr="00000000">
        <w:rPr>
          <w:rFonts w:ascii="Times New Roman" w:cs="Times New Roman" w:eastAsia="Times New Roman" w:hAnsi="Times New Roman"/>
          <w:b w:val="0"/>
          <w:bCs w:val="0"/>
          <w:sz w:val="19"/>
          <w:szCs w:val="19"/>
          <w:rtl w:val="1"/>
        </w:rPr>
        <w:t>שֶׁדָּבָר זֶה לֹא נִתְּנוּ לִכְתֹּב</w:t>
      </w:r>
      <w:r w:rsidDel="00000000" w:rsidR="00000000" w:rsidRPr="00000000">
        <w:rPr>
          <w:rFonts w:ascii="Times New Roman" w:cs="Times New Roman" w:eastAsia="Times New Roman" w:hAnsi="Times New Roman"/>
          <w:b w:val="1"/>
          <w:bCs w:val="1"/>
          <w:sz w:val="19"/>
          <w:szCs w:val="19"/>
          <w:rtl w:val="0"/>
        </w:rPr>
        <w:t xml:space="preserve">, – a mode of insight that was never permitted to be written; </w:t>
      </w:r>
      <w:r w:rsidDel="00000000" w:rsidR="00000000" w:rsidRPr="00000000">
        <w:rPr>
          <w:rFonts w:ascii="Times New Roman" w:cs="Times New Roman" w:eastAsia="Times New Roman" w:hAnsi="Times New Roman"/>
          <w:b w:val="0"/>
          <w:bCs w:val="0"/>
          <w:sz w:val="19"/>
          <w:szCs w:val="19"/>
          <w:rtl w:val="1"/>
        </w:rPr>
        <w:t>כִּי דָּבָר זֶה אִי אֶפְשָׁר לְהַלְבִּישׁ בִּכְתָב כְּלָל</w:t>
      </w:r>
      <w:r w:rsidDel="00000000" w:rsidR="00000000" w:rsidRPr="00000000">
        <w:rPr>
          <w:rFonts w:ascii="Times New Roman" w:cs="Times New Roman" w:eastAsia="Times New Roman" w:hAnsi="Times New Roman"/>
          <w:b w:val="1"/>
          <w:bCs w:val="1"/>
          <w:sz w:val="19"/>
          <w:szCs w:val="19"/>
          <w:rtl w:val="0"/>
        </w:rPr>
        <w:t xml:space="preserve">, – for such an essence cannot be clothed in writing at all, </w:t>
      </w:r>
      <w:r w:rsidDel="00000000" w:rsidR="00000000" w:rsidRPr="00000000">
        <w:rPr>
          <w:rFonts w:ascii="Times New Roman" w:cs="Times New Roman" w:eastAsia="Times New Roman" w:hAnsi="Times New Roman"/>
          <w:b w:val="0"/>
          <w:bCs w:val="0"/>
          <w:sz w:val="19"/>
          <w:szCs w:val="19"/>
          <w:rtl w:val="1"/>
        </w:rPr>
        <w:t>רַק מַה שֶּׁ"לֵּב חָכָם יַשְׂכִּיל פִּיהו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it can only be that “the heart of the wise teaches his mouth,” </w:t>
      </w:r>
      <w:r w:rsidDel="00000000" w:rsidR="00000000" w:rsidRPr="00000000">
        <w:rPr>
          <w:rFonts w:ascii="Times New Roman" w:cs="Times New Roman" w:eastAsia="Times New Roman" w:hAnsi="Times New Roman"/>
          <w:b w:val="0"/>
          <w:bCs w:val="0"/>
          <w:sz w:val="19"/>
          <w:szCs w:val="19"/>
          <w:rtl w:val="1"/>
        </w:rPr>
        <w:t>וְעִיקַּר הַהַשָּׂגָה הוּא סוֹד נֶעְלָם בְּלֵב הַמַּשִּׂיג</w:t>
      </w:r>
      <w:r w:rsidDel="00000000" w:rsidR="00000000" w:rsidRPr="00000000">
        <w:rPr>
          <w:rFonts w:ascii="Times New Roman" w:cs="Times New Roman" w:eastAsia="Times New Roman" w:hAnsi="Times New Roman"/>
          <w:b w:val="1"/>
          <w:bCs w:val="1"/>
          <w:sz w:val="19"/>
          <w:szCs w:val="19"/>
          <w:rtl w:val="0"/>
        </w:rPr>
        <w:t>. – and the essential core of the perception remains a hidden secret in the heart of the one who attains it.</w:t>
      </w:r>
    </w:p>
    <w:p w:rsidR="00000000" w:rsidDel="00000000" w:rsidP="00000000" w:rsidRDefault="00000000" w:rsidRPr="00000000" w14:paraId="000000A4">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5">
      <w:pPr>
        <w:keepNext/>
        <w:keepLines/>
        <w:spacing w:after="20" w:line="240" w:lineRule="auto" w:before="60"/>
        <w:jc w:val="left"/>
        <w:rPr>
          <w:rFonts w:ascii="Arial" w:cs="Arial" w:eastAsia="Arial" w:hAnsi="Arial"/>
          <w:sz w:val="18"/>
          <w:szCs w:val="18"/>
        </w:rPr>
      </w:pPr>
      <w:bookmarkStart w:id="9184" w:name="_RLToc0184"/>
      <w:r>
        <w:rPr>
          <w:rFonts w:ascii="Times New Roman" w:hAnsi="Times New Roman" w:eastAsia="Times New Roman" w:cs="Times New Roman"/>
          <w:b w:val="0"/>
          <w:i w:val="0"/>
          <w:sz w:val="19"/>
          <w:szCs w:val="19"/>
        </w:rPr>
        <w:t>Seif 18 - Written Miracles and the Border of Purim</w:t>
      </w:r>
      <w:bookmarkEnd w:id="9184"/>
    </w:p>
    <w:p>
      <w:pPr>
        <w:keepNext/>
        <w:keepLines/>
        <w:spacing w:before="0" w:after="60" w:line="240" w:lineRule="auto"/>
        <w:jc w:val="left"/>
      </w:pPr>
      <w:r>
        <w:rPr>
          <w:rFonts w:ascii="Times New Roman" w:hAnsi="Times New Roman" w:eastAsia="Times New Roman" w:cs="Times New Roman"/>
          <w:b w:val="0"/>
          <w:i/>
          <w:sz w:val="17"/>
          <w:szCs w:val="17"/>
        </w:rPr>
        <w:t>Recorded miracles descend into physical salvation; Purim stands where written revelation begins to give way to Oral Torah.</w:t>
      </w:r>
    </w:p>
    <w:p w:rsidR="00000000" w:rsidDel="00000000" w:rsidP="00000000" w:rsidRDefault="00000000" w:rsidRPr="00000000" w14:paraId="000000A6">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7">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וְעַל כֵּן כָּל הַנִּסִּים שֶׁנַּעֲשׂוּ לְיִשְׂרָאֵל שֶׁנִּתְּנוּ לִכְתֹּב</w:t>
      </w:r>
      <w:r w:rsidDel="00000000" w:rsidR="00000000" w:rsidRPr="00000000">
        <w:rPr>
          <w:rFonts w:ascii="Times New Roman" w:cs="Times New Roman" w:eastAsia="Times New Roman" w:hAnsi="Times New Roman"/>
          <w:b w:val="1"/>
          <w:bCs w:val="1"/>
          <w:sz w:val="19"/>
          <w:szCs w:val="19"/>
          <w:rtl w:val="0"/>
        </w:rPr>
        <w:t xml:space="preserve"> – Therefore, all miracles performed for Israel that were permitted to be written down </w:t>
      </w:r>
      <w:r w:rsidDel="00000000" w:rsidR="00000000" w:rsidRPr="00000000">
        <w:rPr>
          <w:rFonts w:ascii="Times New Roman" w:cs="Times New Roman" w:eastAsia="Times New Roman" w:hAnsi="Times New Roman"/>
          <w:b w:val="0"/>
          <w:bCs w:val="0"/>
          <w:sz w:val="19"/>
          <w:szCs w:val="19"/>
          <w:rtl w:val="1"/>
        </w:rPr>
        <w:t>הֵם יְשׁוּעוֹת גּוּפָנִיּוֹת, שֶׁנִּיצּוֹלוּ מֵעַבְדוּת לְחֵרוּת וּמִמָּוֶת לְחַיִּים</w:t>
      </w:r>
      <w:r w:rsidDel="00000000" w:rsidR="00000000" w:rsidRPr="00000000">
        <w:rPr>
          <w:rFonts w:ascii="Times New Roman" w:cs="Times New Roman" w:eastAsia="Times New Roman" w:hAnsi="Times New Roman"/>
          <w:b w:val="1"/>
          <w:bCs w:val="1"/>
          <w:sz w:val="19"/>
          <w:szCs w:val="19"/>
          <w:rtl w:val="0"/>
        </w:rPr>
        <w:t xml:space="preserve">, – are physical salvations, where they were delivered from slavery to freedom and from death to life; </w:t>
      </w:r>
      <w:r w:rsidDel="00000000" w:rsidR="00000000" w:rsidRPr="00000000">
        <w:rPr>
          <w:rFonts w:ascii="Times New Roman" w:cs="Times New Roman" w:eastAsia="Times New Roman" w:hAnsi="Times New Roman"/>
          <w:b w:val="0"/>
          <w:bCs w:val="0"/>
          <w:sz w:val="19"/>
          <w:szCs w:val="19"/>
          <w:rtl w:val="1"/>
        </w:rPr>
        <w:t>כִּי כֻּלָּם יְשׁוּעוֹת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all of them are the salvations of the blessed Hashem, </w:t>
      </w:r>
      <w:r w:rsidDel="00000000" w:rsidR="00000000" w:rsidRPr="00000000">
        <w:rPr>
          <w:rFonts w:ascii="Times New Roman" w:cs="Times New Roman" w:eastAsia="Times New Roman" w:hAnsi="Times New Roman"/>
          <w:b w:val="0"/>
          <w:bCs w:val="0"/>
          <w:sz w:val="19"/>
          <w:szCs w:val="19"/>
          <w:rtl w:val="1"/>
        </w:rPr>
        <w:t>שֶׁהוּא הוֹשִׁיעָם בְּרַחֲמָיו וּבְרוֹב חֲסָדָיו בְּנֵס גָּלוּי לַכֹּל שֶׁהוּא הָעוֹזֵר וּמוֹשִׁיע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Who delivered them in His mercy and abundant kindness through a miracle revealed to all that He is the Helper and Savior. </w:t>
      </w:r>
      <w:r w:rsidDel="00000000" w:rsidR="00000000" w:rsidRPr="00000000">
        <w:rPr>
          <w:rFonts w:ascii="Times New Roman" w:cs="Times New Roman" w:eastAsia="Times New Roman" w:hAnsi="Times New Roman"/>
          <w:b w:val="0"/>
          <w:bCs w:val="0"/>
          <w:sz w:val="19"/>
          <w:szCs w:val="19"/>
          <w:rtl w:val="1"/>
        </w:rPr>
        <w:t>וִישׁוּעוֹת הַשֵּׁם יִתְבָּרַךְ עוֹבֵר בְּכָל הָעוֹלָמוֹת</w:t>
      </w:r>
      <w:r w:rsidDel="00000000" w:rsidR="00000000" w:rsidRPr="00000000">
        <w:rPr>
          <w:rFonts w:ascii="Times New Roman" w:cs="Times New Roman" w:eastAsia="Times New Roman" w:hAnsi="Times New Roman"/>
          <w:b w:val="1"/>
          <w:bCs w:val="1"/>
          <w:sz w:val="19"/>
          <w:szCs w:val="19"/>
          <w:rtl w:val="0"/>
        </w:rPr>
        <w:t xml:space="preserve"> – And the salvations of the blessed Hashem traverse all the worlds </w:t>
      </w:r>
      <w:r w:rsidDel="00000000" w:rsidR="00000000" w:rsidRPr="00000000">
        <w:rPr>
          <w:rFonts w:ascii="Times New Roman" w:cs="Times New Roman" w:eastAsia="Times New Roman" w:hAnsi="Times New Roman"/>
          <w:b w:val="0"/>
          <w:bCs w:val="0"/>
          <w:sz w:val="19"/>
          <w:szCs w:val="19"/>
          <w:rtl w:val="1"/>
        </w:rPr>
        <w:t>עַד שֶׁמִּתְלַבֵּשׁ גַּם בְּעוֹלַם הָעֲשִׂיָּה הַגּוּפָנִי, וּבָא הַצָּלָה לַגּוּפוֹת גַּם כֵּן</w:t>
      </w:r>
      <w:r w:rsidDel="00000000" w:rsidR="00000000" w:rsidRPr="00000000">
        <w:rPr>
          <w:rFonts w:ascii="Times New Roman" w:cs="Times New Roman" w:eastAsia="Times New Roman" w:hAnsi="Times New Roman"/>
          <w:b w:val="1"/>
          <w:bCs w:val="1"/>
          <w:sz w:val="19"/>
          <w:szCs w:val="19"/>
          <w:rtl w:val="0"/>
        </w:rPr>
        <w:t xml:space="preserve">. – until they clothe themselves even in the physical World of Action, bringing rescue to physical bodies as well. </w:t>
      </w:r>
      <w:r w:rsidDel="00000000" w:rsidR="00000000" w:rsidRPr="00000000">
        <w:rPr>
          <w:rFonts w:ascii="Times New Roman" w:cs="Times New Roman" w:eastAsia="Times New Roman" w:hAnsi="Times New Roman"/>
          <w:b w:val="0"/>
          <w:bCs w:val="0"/>
          <w:sz w:val="19"/>
          <w:szCs w:val="19"/>
          <w:rtl w:val="1"/>
        </w:rPr>
        <w:t>וְעַל כֵּן הָרֹשֶׁם הַנִּשְׁאָר קָבוּעַ וְקַיָּים לְדוֹרוֹת עוֹלָם נִיתַּן לִכְתֹּב גַּם כֵּן</w:t>
      </w:r>
      <w:r w:rsidDel="00000000" w:rsidR="00000000" w:rsidRPr="00000000">
        <w:rPr>
          <w:rFonts w:ascii="Times New Roman" w:cs="Times New Roman" w:eastAsia="Times New Roman" w:hAnsi="Times New Roman"/>
          <w:b w:val="1"/>
          <w:bCs w:val="1"/>
          <w:sz w:val="19"/>
          <w:szCs w:val="19"/>
          <w:rtl w:val="0"/>
        </w:rPr>
        <w:t xml:space="preserve"> – Hence the enduring impression established for all generations could likewise be committed to writing </w:t>
      </w:r>
      <w:r w:rsidDel="00000000" w:rsidR="00000000" w:rsidRPr="00000000">
        <w:rPr>
          <w:rFonts w:ascii="Times New Roman" w:cs="Times New Roman" w:eastAsia="Times New Roman" w:hAnsi="Times New Roman"/>
          <w:b w:val="0"/>
          <w:bCs w:val="0"/>
          <w:sz w:val="19"/>
          <w:szCs w:val="19"/>
          <w:rtl w:val="1"/>
        </w:rPr>
        <w:t>וּלְהִתְלַבֵּשׁ בְּאוֹתִיּוֹת הַכְּתָב</w:t>
      </w:r>
      <w:r w:rsidDel="00000000" w:rsidR="00000000" w:rsidRPr="00000000">
        <w:rPr>
          <w:rFonts w:ascii="Times New Roman" w:cs="Times New Roman" w:eastAsia="Times New Roman" w:hAnsi="Times New Roman"/>
          <w:b w:val="1"/>
          <w:bCs w:val="1"/>
          <w:sz w:val="19"/>
          <w:szCs w:val="19"/>
          <w:rtl w:val="0"/>
        </w:rPr>
        <w:t xml:space="preserve">, – and clothed within the letters of the text; </w:t>
      </w:r>
      <w:r w:rsidDel="00000000" w:rsidR="00000000" w:rsidRPr="00000000">
        <w:rPr>
          <w:rFonts w:ascii="Times New Roman" w:cs="Times New Roman" w:eastAsia="Times New Roman" w:hAnsi="Times New Roman"/>
          <w:b w:val="0"/>
          <w:bCs w:val="0"/>
          <w:sz w:val="19"/>
          <w:szCs w:val="19"/>
          <w:rtl w:val="1"/>
        </w:rPr>
        <w:t>וְכֵן נִקְבַּע מֵהֶם יָמִים טוֹבִים, שֶׁהוּא בְּעוֹנֶג הַגּוּף וְשִׂמְחָתוֹ וּשְׁבִיתָתוֹ מִמְּלָאכָה</w:t>
      </w:r>
      <w:r w:rsidDel="00000000" w:rsidR="00000000" w:rsidRPr="00000000">
        <w:rPr>
          <w:rFonts w:ascii="Times New Roman" w:cs="Times New Roman" w:eastAsia="Times New Roman" w:hAnsi="Times New Roman"/>
          <w:b w:val="1"/>
          <w:bCs w:val="1"/>
          <w:sz w:val="19"/>
          <w:szCs w:val="19"/>
          <w:rtl w:val="0"/>
        </w:rPr>
        <w:t xml:space="preserve">, – and likewise festivals were established from them, celebrated through bodily pleasure, joy, and cessation of labor, </w:t>
      </w:r>
      <w:r w:rsidDel="00000000" w:rsidR="00000000" w:rsidRPr="00000000">
        <w:rPr>
          <w:rFonts w:ascii="Times New Roman" w:cs="Times New Roman" w:eastAsia="Times New Roman" w:hAnsi="Times New Roman"/>
          <w:b w:val="0"/>
          <w:bCs w:val="0"/>
          <w:sz w:val="19"/>
          <w:szCs w:val="19"/>
          <w:rtl w:val="1"/>
        </w:rPr>
        <w:t>כִּי נִפְעַל הַיְשׁוּעָה גַּם לַגּוּף</w:t>
      </w:r>
      <w:r w:rsidDel="00000000" w:rsidR="00000000" w:rsidRPr="00000000">
        <w:rPr>
          <w:rFonts w:ascii="Times New Roman" w:cs="Times New Roman" w:eastAsia="Times New Roman" w:hAnsi="Times New Roman"/>
          <w:b w:val="1"/>
          <w:bCs w:val="1"/>
          <w:sz w:val="19"/>
          <w:szCs w:val="19"/>
          <w:rtl w:val="0"/>
        </w:rPr>
        <w:t xml:space="preserve">. – because salvation was effected for the physical body as well. </w:t>
      </w:r>
      <w:r w:rsidDel="00000000" w:rsidR="00000000" w:rsidRPr="00000000">
        <w:rPr>
          <w:rFonts w:ascii="Times New Roman" w:cs="Times New Roman" w:eastAsia="Times New Roman" w:hAnsi="Times New Roman"/>
          <w:b w:val="0"/>
          <w:bCs w:val="0"/>
          <w:sz w:val="19"/>
          <w:szCs w:val="19"/>
          <w:rtl w:val="1"/>
        </w:rPr>
        <w:t>וְזֶהוּ הַכֹּל מִצַּד הָעוֹלָם הַזֶּה הַגּוּפָנִי</w:t>
      </w:r>
      <w:r w:rsidDel="00000000" w:rsidR="00000000" w:rsidRPr="00000000">
        <w:rPr>
          <w:rFonts w:ascii="Times New Roman" w:cs="Times New Roman" w:eastAsia="Times New Roman" w:hAnsi="Times New Roman"/>
          <w:b w:val="1"/>
          <w:bCs w:val="1"/>
          <w:sz w:val="19"/>
          <w:szCs w:val="19"/>
          <w:rtl w:val="0"/>
        </w:rPr>
        <w:t xml:space="preserve">, – This all belongs to the aspect of this physical world, </w:t>
      </w:r>
      <w:r w:rsidDel="00000000" w:rsidR="00000000" w:rsidRPr="00000000">
        <w:rPr>
          <w:rFonts w:ascii="Times New Roman" w:cs="Times New Roman" w:eastAsia="Times New Roman" w:hAnsi="Times New Roman"/>
          <w:b w:val="0"/>
          <w:bCs w:val="0"/>
          <w:sz w:val="19"/>
          <w:szCs w:val="19"/>
          <w:rtl w:val="1"/>
        </w:rPr>
        <w:t>צְרִיכִים הַנִּסִּים גַּם כֵּן לְהִתְלַבֵּשׁ בִּלְבוּשֵׁי הָעוֹלָם הַזֶּה</w:t>
      </w:r>
      <w:r w:rsidDel="00000000" w:rsidR="00000000" w:rsidRPr="00000000">
        <w:rPr>
          <w:rFonts w:ascii="Times New Roman" w:cs="Times New Roman" w:eastAsia="Times New Roman" w:hAnsi="Times New Roman"/>
          <w:b w:val="1"/>
          <w:bCs w:val="1"/>
          <w:sz w:val="19"/>
          <w:szCs w:val="19"/>
          <w:rtl w:val="0"/>
        </w:rPr>
        <w:t xml:space="preserve">, – in that the miracles too must clothe themselves in the garments of this world; </w:t>
      </w:r>
      <w:r w:rsidDel="00000000" w:rsidR="00000000" w:rsidRPr="00000000">
        <w:rPr>
          <w:rFonts w:ascii="Times New Roman" w:cs="Times New Roman" w:eastAsia="Times New Roman" w:hAnsi="Times New Roman"/>
          <w:b w:val="0"/>
          <w:bCs w:val="0"/>
          <w:sz w:val="19"/>
          <w:szCs w:val="19"/>
          <w:rtl w:val="1"/>
        </w:rPr>
        <w:t>וְעַל כֵּן נִמְשְׁלוּ הַכֹּל לְלַיְלָה עַד אֶסְתֵּר</w:t>
      </w:r>
      <w:r w:rsidDel="00000000" w:rsidR="00000000" w:rsidRPr="00000000">
        <w:rPr>
          <w:rFonts w:ascii="Times New Roman" w:cs="Times New Roman" w:eastAsia="Times New Roman" w:hAnsi="Times New Roman"/>
          <w:b w:val="1"/>
          <w:bCs w:val="1"/>
          <w:sz w:val="19"/>
          <w:szCs w:val="19"/>
          <w:rtl w:val="0"/>
        </w:rPr>
        <w:t xml:space="preserve">, – therefore all of them were compared to night until Esther, </w:t>
      </w:r>
      <w:r w:rsidDel="00000000" w:rsidR="00000000" w:rsidRPr="00000000">
        <w:rPr>
          <w:rFonts w:ascii="Times New Roman" w:cs="Times New Roman" w:eastAsia="Times New Roman" w:hAnsi="Times New Roman"/>
          <w:b w:val="0"/>
          <w:bCs w:val="0"/>
          <w:sz w:val="19"/>
          <w:szCs w:val="19"/>
          <w:rtl w:val="1"/>
        </w:rPr>
        <w:t>שֶׁהִיא סוֹף כָּל הַנִּסִּים הַנִּיתְּנוּ לִכְתֹּב</w:t>
      </w:r>
      <w:r w:rsidDel="00000000" w:rsidR="00000000" w:rsidRPr="00000000">
        <w:rPr>
          <w:rFonts w:ascii="Times New Roman" w:cs="Times New Roman" w:eastAsia="Times New Roman" w:hAnsi="Times New Roman"/>
          <w:b w:val="1"/>
          <w:bCs w:val="1"/>
          <w:sz w:val="19"/>
          <w:szCs w:val="19"/>
          <w:rtl w:val="0"/>
        </w:rPr>
        <w:t xml:space="preserve">, – who marks the end of all miracles permitted to be written, </w:t>
      </w:r>
      <w:r w:rsidDel="00000000" w:rsidR="00000000" w:rsidRPr="00000000">
        <w:rPr>
          <w:rFonts w:ascii="Times New Roman" w:cs="Times New Roman" w:eastAsia="Times New Roman" w:hAnsi="Times New Roman"/>
          <w:b w:val="0"/>
          <w:bCs w:val="0"/>
          <w:sz w:val="19"/>
          <w:szCs w:val="19"/>
          <w:rtl w:val="1"/>
        </w:rPr>
        <w:t>וְהִיא כְּמוֹ הַתְחָלָה לַתּוֹרָה שֶׁבְּעַל פֶּה</w:t>
      </w:r>
      <w:r w:rsidDel="00000000" w:rsidR="00000000" w:rsidRPr="00000000">
        <w:rPr>
          <w:rFonts w:ascii="Times New Roman" w:cs="Times New Roman" w:eastAsia="Times New Roman" w:hAnsi="Times New Roman"/>
          <w:b w:val="1"/>
          <w:bCs w:val="1"/>
          <w:sz w:val="19"/>
          <w:szCs w:val="19"/>
          <w:rtl w:val="0"/>
        </w:rPr>
        <w:t xml:space="preserve">, – and serves as an opening to the Oral Torah, </w:t>
      </w:r>
      <w:r w:rsidDel="00000000" w:rsidR="00000000" w:rsidRPr="00000000">
        <w:rPr>
          <w:rFonts w:ascii="Times New Roman" w:cs="Times New Roman" w:eastAsia="Times New Roman" w:hAnsi="Times New Roman"/>
          <w:b w:val="0"/>
          <w:bCs w:val="0"/>
          <w:sz w:val="19"/>
          <w:szCs w:val="19"/>
          <w:rtl w:val="1"/>
        </w:rPr>
        <w:t>כִּי הוּא הַמִּצְוָה הָרִאשׁוֹנָה מִדִּבְרֵי סוֹפְרִים שֶׁנִּתְחַדְּשָׁה לְמִצְוָה קְבוּעָה לְדוֹרוֹת עַל יְדֵי סוֹפְרִים וְאַנְשֵׁי כְּנֶסֶת הַגְּדוֹלָה</w:t>
      </w:r>
      <w:r w:rsidDel="00000000" w:rsidR="00000000" w:rsidRPr="00000000">
        <w:rPr>
          <w:rFonts w:ascii="Times New Roman" w:cs="Times New Roman" w:eastAsia="Times New Roman" w:hAnsi="Times New Roman"/>
          <w:b w:val="1"/>
          <w:bCs w:val="1"/>
          <w:sz w:val="19"/>
          <w:szCs w:val="19"/>
          <w:rtl w:val="0"/>
        </w:rPr>
        <w:t xml:space="preserve">. – for it is the first rabbinic commandment established for all generations by the Scribes and the Men of the Great Assembly. </w:t>
      </w:r>
      <w:r>
        <w:rPr>
          <w:rFonts w:ascii="Times New Roman" w:cs="Times New Roman" w:eastAsia="Times New Roman" w:hAnsi="Times New Roman"/>
          <w:b w:val="0"/>
          <w:bCs w:val="0"/>
          <w:sz w:val="19"/>
          <w:szCs w:val="19"/>
          <w:rtl w:val="1"/>
        </w:rPr>
        <w:t xml:space="preserve">וְעַל כֵּן אִיכָּא לְמַאן דְּאָמַר דְּלֹא נִיתְּנָה לִכְתֹּב</w:t>
      </w:r>
      <w:r>
        <w:rPr>
          <w:rStyle w:val="FootnoteReference"/>
          <w:rFonts w:ascii="Times New Roman" w:hAnsi="Times New Roman" w:eastAsia="Times New Roman" w:cs="Times New Roman"/>
          <w:sz w:val="19"/>
          <w:szCs w:val="19"/>
          <w:rtl/>
        </w:rPr>
        <w:footnoteReference w:id="1244"/>
      </w:r>
      <w:r>
        <w:rPr>
          <w:rFonts w:ascii="Times New Roman" w:cs="Times New Roman" w:eastAsia="Times New Roman" w:hAnsi="Times New Roman"/>
          <w:b w:val="0"/>
          <w:bCs w:val="0"/>
          <w:sz w:val="19"/>
          <w:szCs w:val="19"/>
          <w:rtl w:val="1"/>
        </w:rPr>
        <w:t xml:space="preserve"> (מְגִלָּה ז׳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Therefore, one opinion holds that the Megillah was not permitted to be written (Megillah 7a), </w:t>
      </w:r>
      <w:r w:rsidDel="00000000" w:rsidR="00000000" w:rsidRPr="00000000">
        <w:rPr>
          <w:rFonts w:ascii="Times New Roman" w:cs="Times New Roman" w:eastAsia="Times New Roman" w:hAnsi="Times New Roman"/>
          <w:b w:val="0"/>
          <w:bCs w:val="0"/>
          <w:sz w:val="19"/>
          <w:szCs w:val="19"/>
          <w:rtl w:val="1"/>
        </w:rPr>
        <w:t>וְשֶׁהוּא בֶּאֱמֶת מִכְּלַל תּוֹרָה שֶׁבְּעַל פֶּה</w:t>
      </w:r>
      <w:r w:rsidDel="00000000" w:rsidR="00000000" w:rsidRPr="00000000">
        <w:rPr>
          <w:rFonts w:ascii="Times New Roman" w:cs="Times New Roman" w:eastAsia="Times New Roman" w:hAnsi="Times New Roman"/>
          <w:b w:val="1"/>
          <w:bCs w:val="1"/>
          <w:sz w:val="19"/>
          <w:szCs w:val="19"/>
          <w:rtl w:val="0"/>
        </w:rPr>
        <w:t xml:space="preserve">; – arguing that it truly belongs to the domain of the Oral Torah; </w:t>
      </w:r>
      <w:r w:rsidDel="00000000" w:rsidR="00000000" w:rsidRPr="00000000">
        <w:rPr>
          <w:rFonts w:ascii="Times New Roman" w:cs="Times New Roman" w:eastAsia="Times New Roman" w:hAnsi="Times New Roman"/>
          <w:b w:val="0"/>
          <w:bCs w:val="0"/>
          <w:sz w:val="19"/>
          <w:szCs w:val="19"/>
          <w:rtl w:val="1"/>
        </w:rPr>
        <w:t>וּלְמַאן דְּאָמַר דְּנִיתְּנָה לִכְתֹּב, מִכָּל מָקוֹם הִיא הַסּוֹף מִמַּדְרֵגַת הַכְּתָב</w:t>
      </w:r>
      <w:r w:rsidDel="00000000" w:rsidR="00000000" w:rsidRPr="00000000">
        <w:rPr>
          <w:rFonts w:ascii="Times New Roman" w:cs="Times New Roman" w:eastAsia="Times New Roman" w:hAnsi="Times New Roman"/>
          <w:b w:val="1"/>
          <w:bCs w:val="1"/>
          <w:sz w:val="19"/>
          <w:szCs w:val="19"/>
          <w:rtl w:val="0"/>
        </w:rPr>
        <w:t xml:space="preserve">, – and according to the one who holds it was permitted to be written, it is nevertheless the very end of the level of written scripture, </w:t>
      </w:r>
      <w:r w:rsidDel="00000000" w:rsidR="00000000" w:rsidRPr="00000000">
        <w:rPr>
          <w:rFonts w:ascii="Times New Roman" w:cs="Times New Roman" w:eastAsia="Times New Roman" w:hAnsi="Times New Roman"/>
          <w:b w:val="0"/>
          <w:bCs w:val="0"/>
          <w:sz w:val="19"/>
          <w:szCs w:val="19"/>
          <w:rtl w:val="1"/>
        </w:rPr>
        <w:t>וּלְעוֹלָם סוֹף מַדְרֵגָה הָעֶלְיוֹנָה הוּא הַתְחָלָה וְכֶתֶר לַמַּדְרֵגָה שֶׁאַחֲרֶיה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the end of a higher level is always the beginning and crown of the level that follows.</w:t>
      </w:r>
    </w:p>
    <w:p w:rsidR="00000000" w:rsidDel="00000000" w:rsidP="00000000" w:rsidRDefault="00000000" w:rsidRPr="00000000" w14:paraId="000000A8">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9">
      <w:pPr>
        <w:keepNext/>
        <w:keepLines/>
        <w:spacing w:after="20" w:line="240" w:lineRule="auto" w:before="60"/>
        <w:jc w:val="left"/>
        <w:rPr>
          <w:rFonts w:ascii="Arial" w:cs="Arial" w:eastAsia="Arial" w:hAnsi="Arial"/>
          <w:sz w:val="18"/>
          <w:szCs w:val="18"/>
        </w:rPr>
      </w:pPr>
      <w:bookmarkStart w:id="9185" w:name="_RLToc0185"/>
      <w:r>
        <w:rPr>
          <w:rFonts w:ascii="Times New Roman" w:hAnsi="Times New Roman" w:eastAsia="Times New Roman" w:cs="Times New Roman"/>
          <w:b w:val="0"/>
          <w:i w:val="0"/>
          <w:sz w:val="19"/>
          <w:szCs w:val="19"/>
        </w:rPr>
        <w:t>Seif 19 - Purim as Providence Clothed in Nature</w:t>
      </w:r>
      <w:bookmarkEnd w:id="9185"/>
    </w:p>
    <w:p>
      <w:pPr>
        <w:keepNext/>
        <w:keepLines/>
        <w:spacing w:before="0" w:after="60" w:line="240" w:lineRule="auto"/>
        <w:jc w:val="left"/>
      </w:pPr>
      <w:r>
        <w:rPr>
          <w:rFonts w:ascii="Times New Roman" w:hAnsi="Times New Roman" w:eastAsia="Times New Roman" w:cs="Times New Roman"/>
          <w:b w:val="0"/>
          <w:i/>
          <w:sz w:val="17"/>
          <w:szCs w:val="17"/>
        </w:rPr>
        <w:t>Purim hides divine sovereignty within ordinary causality, revealing Hashem's rule through a salvation that appears natural.</w:t>
      </w:r>
    </w:p>
    <w:p w:rsidR="00000000" w:rsidDel="00000000" w:rsidP="00000000" w:rsidRDefault="00000000" w:rsidRPr="00000000" w14:paraId="000000AA">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B">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וְהַיְינוּ דְּנֵס דְּפוּרִים לֹא הָיָה עוֹד נֵס נִגְלֶה עַל יְדֵי הַשֵּׁם יִתְבָּרַךְ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means that the miracle of Purim was no longer an overtly manifest miracle directly wrought by the blessed Hashem Himself, </w:t>
      </w:r>
      <w:r w:rsidDel="00000000" w:rsidR="00000000" w:rsidRPr="00000000">
        <w:rPr>
          <w:rFonts w:ascii="Times New Roman" w:cs="Times New Roman" w:eastAsia="Times New Roman" w:hAnsi="Times New Roman"/>
          <w:b w:val="0"/>
          <w:bCs w:val="0"/>
          <w:sz w:val="19"/>
          <w:szCs w:val="19"/>
          <w:rtl w:val="1"/>
        </w:rPr>
        <w:t>וּלְמַרְאֵה עַיִן הָיָה קְצָת דֶּרֶךְ הַטֶּבַע, כִּי לְאַהֲבַת אֶסְתֵּר עָשָׂה אֲחַשְׁוֵרוֹש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to outward appearances it occurred somewhat through natural causality, for Ahasuerus acted out of love for Esther. </w:t>
      </w:r>
      <w:r w:rsidDel="00000000" w:rsidR="00000000" w:rsidRPr="00000000">
        <w:rPr>
          <w:rFonts w:ascii="Times New Roman" w:cs="Times New Roman" w:eastAsia="Times New Roman" w:hAnsi="Times New Roman"/>
          <w:b w:val="0"/>
          <w:bCs w:val="0"/>
          <w:sz w:val="19"/>
          <w:szCs w:val="19"/>
          <w:rtl w:val="1"/>
        </w:rPr>
        <w:t>וְזֶה טַעַם "וַתִּלְבַּשׁ אֶסְתֵּר מַלְכוּת</w:t>
      </w:r>
      <w:r w:rsidDel="00000000" w:rsidR="00000000" w:rsidRPr="00000000">
        <w:rPr>
          <w:rFonts w:ascii="Times New Roman" w:cs="Times New Roman" w:eastAsia="Times New Roman" w:hAnsi="Times New Roman"/>
          <w:b w:val="1"/>
          <w:bCs w:val="1"/>
          <w:sz w:val="19"/>
          <w:szCs w:val="19"/>
          <w:rtl w:val="0"/>
        </w:rPr>
        <w:t xml:space="preserve">", – This is the deeper meaning of “and Esther clothed herself in royalty,” </w:t>
      </w:r>
      <w:r>
        <w:rPr>
          <w:rFonts w:ascii="Times New Roman" w:cs="Times New Roman" w:eastAsia="Times New Roman" w:hAnsi="Times New Roman"/>
          <w:b w:val="0"/>
          <w:bCs w:val="0"/>
          <w:sz w:val="19"/>
          <w:szCs w:val="19"/>
          <w:rtl w:val="1"/>
        </w:rPr>
        <w:t xml:space="preserve">וְאָמְרוּ זִכְרוֹנָם לִבְרָכָה (שָׁם י״ד</w:t>
      </w:r>
      <w:r>
        <w:rPr>
          <w:rStyle w:val="FootnoteReference"/>
          <w:rFonts w:ascii="Times New Roman" w:hAnsi="Times New Roman" w:eastAsia="Times New Roman" w:cs="Times New Roman"/>
          <w:sz w:val="19"/>
          <w:szCs w:val="19"/>
          <w:rtl/>
        </w:rPr>
        <w:footnoteReference w:id="1245"/>
      </w:r>
      <w:r>
        <w:rPr>
          <w:rFonts w:ascii="Times New Roman" w:cs="Times New Roman" w:eastAsia="Times New Roman" w:hAnsi="Times New Roman"/>
          <w:b w:val="0"/>
          <w:bCs w:val="0"/>
          <w:sz w:val="19"/>
          <w:szCs w:val="19"/>
          <w:rtl w:val="1"/>
        </w:rPr>
        <w:t xml:space="preserve"> עַמּוּד ב׳): שֶׁלְּבָשַׁתָּהּ רוּחַ הַקֹּדֶש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concerning which our Sages of blessed memory expounded (Megillah 14b): that the Holy Spirit clothed her; </w:t>
      </w:r>
      <w:r w:rsidDel="00000000" w:rsidR="00000000" w:rsidRPr="00000000">
        <w:rPr>
          <w:rFonts w:ascii="Times New Roman" w:cs="Times New Roman" w:eastAsia="Times New Roman" w:hAnsi="Times New Roman"/>
          <w:b w:val="0"/>
          <w:bCs w:val="0"/>
          <w:sz w:val="19"/>
          <w:szCs w:val="19"/>
          <w:rtl w:val="1"/>
        </w:rPr>
        <w:t>וְהַיְינוּ מִדַּת מַלְכוּתוֹ יִתְבָּרַךְ, נַעֲשֵׂית הִיא לְבוּשׁ לְאוֹתָהּ מִדָּה שֶׁהִלְבִּישָׁה הִיא אֶת הַמַּלְכוּת</w:t>
      </w:r>
      <w:r w:rsidDel="00000000" w:rsidR="00000000" w:rsidRPr="00000000">
        <w:rPr>
          <w:rFonts w:ascii="Times New Roman" w:cs="Times New Roman" w:eastAsia="Times New Roman" w:hAnsi="Times New Roman"/>
          <w:b w:val="1"/>
          <w:bCs w:val="1"/>
          <w:sz w:val="19"/>
          <w:szCs w:val="19"/>
          <w:rtl w:val="0"/>
        </w:rPr>
        <w:t xml:space="preserve">. – namely, the divine attribute of His blessed Sovereignty (Malkhut)—she became a garment for that very attribute, as she clothed Royalty itself. </w:t>
      </w:r>
      <w:r w:rsidDel="00000000" w:rsidR="00000000" w:rsidRPr="00000000">
        <w:rPr>
          <w:rFonts w:ascii="Times New Roman" w:cs="Times New Roman" w:eastAsia="Times New Roman" w:hAnsi="Times New Roman"/>
          <w:b w:val="0"/>
          <w:bCs w:val="0"/>
          <w:sz w:val="19"/>
          <w:szCs w:val="19"/>
          <w:rtl w:val="1"/>
        </w:rPr>
        <w:t>וְכָל נִסִּים הַנִּגְלִים כִּיצִיאַת מִצְרַיִם וְהַדּוֹמֶה</w:t>
      </w:r>
      <w:r w:rsidDel="00000000" w:rsidR="00000000" w:rsidRPr="00000000">
        <w:rPr>
          <w:rFonts w:ascii="Times New Roman" w:cs="Times New Roman" w:eastAsia="Times New Roman" w:hAnsi="Times New Roman"/>
          <w:b w:val="1"/>
          <w:bCs w:val="1"/>
          <w:sz w:val="19"/>
          <w:szCs w:val="19"/>
          <w:rtl w:val="0"/>
        </w:rPr>
        <w:t xml:space="preserve">, – And all the openly revealed miracles, such as the Exodus from Egypt and the like, </w:t>
      </w:r>
      <w:r w:rsidDel="00000000" w:rsidR="00000000" w:rsidRPr="00000000">
        <w:rPr>
          <w:rFonts w:ascii="Times New Roman" w:cs="Times New Roman" w:eastAsia="Times New Roman" w:hAnsi="Times New Roman"/>
          <w:b w:val="0"/>
          <w:bCs w:val="0"/>
          <w:sz w:val="19"/>
          <w:szCs w:val="19"/>
          <w:rtl w:val="1"/>
        </w:rPr>
        <w:t>אַף שֶׁנַּעֲשָׂה עַל יְדֵי מֹשֶׁה וְאַהֲרֹן וְכַדּוֹמֶה</w:t>
      </w:r>
      <w:r w:rsidDel="00000000" w:rsidR="00000000" w:rsidRPr="00000000">
        <w:rPr>
          <w:rFonts w:ascii="Times New Roman" w:cs="Times New Roman" w:eastAsia="Times New Roman" w:hAnsi="Times New Roman"/>
          <w:b w:val="1"/>
          <w:bCs w:val="1"/>
          <w:sz w:val="19"/>
          <w:szCs w:val="19"/>
          <w:rtl w:val="0"/>
        </w:rPr>
        <w:t xml:space="preserve">, – even though they were carried out through Moses and Aaron and similar intermediaries, </w:t>
      </w:r>
      <w:r w:rsidDel="00000000" w:rsidR="00000000" w:rsidRPr="00000000">
        <w:rPr>
          <w:rFonts w:ascii="Times New Roman" w:cs="Times New Roman" w:eastAsia="Times New Roman" w:hAnsi="Times New Roman"/>
          <w:b w:val="0"/>
          <w:bCs w:val="0"/>
          <w:sz w:val="19"/>
          <w:szCs w:val="19"/>
          <w:rtl w:val="1"/>
        </w:rPr>
        <w:t>הָיָה גָּלוּי לַכֹּל כִּי הַשֵּׁם יִתְבָּרַךְ הוּא הַפּוֹעֵל</w:t>
      </w:r>
      <w:r w:rsidDel="00000000" w:rsidR="00000000" w:rsidRPr="00000000">
        <w:rPr>
          <w:rFonts w:ascii="Times New Roman" w:cs="Times New Roman" w:eastAsia="Times New Roman" w:hAnsi="Times New Roman"/>
          <w:b w:val="1"/>
          <w:bCs w:val="1"/>
          <w:sz w:val="19"/>
          <w:szCs w:val="19"/>
          <w:rtl w:val="0"/>
        </w:rPr>
        <w:t xml:space="preserve">, – it was evident to all that the blessed Hashem was the true Agent, </w:t>
      </w:r>
      <w:r w:rsidDel="00000000" w:rsidR="00000000" w:rsidRPr="00000000">
        <w:rPr>
          <w:rFonts w:ascii="Times New Roman" w:cs="Times New Roman" w:eastAsia="Times New Roman" w:hAnsi="Times New Roman"/>
          <w:b w:val="0"/>
          <w:bCs w:val="0"/>
          <w:sz w:val="19"/>
          <w:szCs w:val="19"/>
          <w:rtl w:val="1"/>
        </w:rPr>
        <w:t>לְפִי שֶׁנַּעֲשׂוּ בְּשֵׁם הַהֲוָיָ"ה שֶׁהוּא הַגִּלּוּי שֶׁהוּא הַמְהַוֶּה הַכֹּל</w:t>
      </w:r>
      <w:r w:rsidDel="00000000" w:rsidR="00000000" w:rsidRPr="00000000">
        <w:rPr>
          <w:rFonts w:ascii="Times New Roman" w:cs="Times New Roman" w:eastAsia="Times New Roman" w:hAnsi="Times New Roman"/>
          <w:b w:val="1"/>
          <w:bCs w:val="1"/>
          <w:sz w:val="19"/>
          <w:szCs w:val="19"/>
          <w:rtl w:val="0"/>
        </w:rPr>
        <w:t xml:space="preserve">. – because they were enacted through the Name Havayah, which is the revelation that He brings everything into existence. </w:t>
      </w:r>
      <w:r w:rsidDel="00000000" w:rsidR="00000000" w:rsidRPr="00000000">
        <w:rPr>
          <w:rFonts w:ascii="Times New Roman" w:cs="Times New Roman" w:eastAsia="Times New Roman" w:hAnsi="Times New Roman"/>
          <w:b w:val="0"/>
          <w:bCs w:val="0"/>
          <w:sz w:val="19"/>
          <w:szCs w:val="19"/>
          <w:rtl w:val="1"/>
        </w:rPr>
        <w:t>וְעַל כֵּן אָמַר פַּרְעֹה: "מִי ה'" וְגוֹמֵר — רָצָה לוֹמַר שֵׁם הֲוָיָ"ה</w:t>
      </w:r>
      <w:r w:rsidDel="00000000" w:rsidR="00000000" w:rsidRPr="00000000">
        <w:rPr>
          <w:rFonts w:ascii="Times New Roman" w:cs="Times New Roman" w:eastAsia="Times New Roman" w:hAnsi="Times New Roman"/>
          <w:b w:val="1"/>
          <w:bCs w:val="1"/>
          <w:sz w:val="19"/>
          <w:szCs w:val="19"/>
          <w:rtl w:val="0"/>
        </w:rPr>
        <w:t xml:space="preserve">, – Therefore Pharaoh said: “Who is Hashem...” and so forth—meaning the Name Havayah, </w:t>
      </w:r>
      <w:r w:rsidDel="00000000" w:rsidR="00000000" w:rsidRPr="00000000">
        <w:rPr>
          <w:rFonts w:ascii="Times New Roman" w:cs="Times New Roman" w:eastAsia="Times New Roman" w:hAnsi="Times New Roman"/>
          <w:b w:val="0"/>
          <w:bCs w:val="0"/>
          <w:sz w:val="19"/>
          <w:szCs w:val="19"/>
          <w:rtl w:val="1"/>
        </w:rPr>
        <w:t>דְּזֶה "לֹא עָשָׂה כֵן לְכָל גּוֹי" וְאֵין לָהֶם הַשָּׂגָה בְּשֵׁם זֶה כְּלָל</w:t>
      </w:r>
      <w:r w:rsidDel="00000000" w:rsidR="00000000" w:rsidRPr="00000000">
        <w:rPr>
          <w:rFonts w:ascii="Times New Roman" w:cs="Times New Roman" w:eastAsia="Times New Roman" w:hAnsi="Times New Roman"/>
          <w:b w:val="1"/>
          <w:bCs w:val="1"/>
          <w:sz w:val="19"/>
          <w:szCs w:val="19"/>
          <w:rtl w:val="0"/>
        </w:rPr>
        <w:t xml:space="preserve">. – for concerning this, “He has not dealt so with any nation,” and they possess no perception of this Name whatsoever. </w:t>
      </w:r>
      <w:r w:rsidDel="00000000" w:rsidR="00000000" w:rsidRPr="00000000">
        <w:rPr>
          <w:rFonts w:ascii="Times New Roman" w:cs="Times New Roman" w:eastAsia="Times New Roman" w:hAnsi="Times New Roman"/>
          <w:b w:val="0"/>
          <w:bCs w:val="0"/>
          <w:sz w:val="19"/>
          <w:szCs w:val="19"/>
          <w:rtl w:val="1"/>
        </w:rPr>
        <w:t>מַה שֶּׁאֵין כֵּן מִצַּד שֵׁם הָאַדְנוּת, מִדַּת מַלְכוּתוֹ יִתְבָּרַךְ דְּבַכֹּל מָשָׁלָה</w:t>
      </w:r>
      <w:r w:rsidDel="00000000" w:rsidR="00000000" w:rsidRPr="00000000">
        <w:rPr>
          <w:rFonts w:ascii="Times New Roman" w:cs="Times New Roman" w:eastAsia="Times New Roman" w:hAnsi="Times New Roman"/>
          <w:b w:val="1"/>
          <w:bCs w:val="1"/>
          <w:sz w:val="19"/>
          <w:szCs w:val="19"/>
          <w:rtl w:val="0"/>
        </w:rPr>
        <w:t xml:space="preserve">, – This is not so from the aspect of the Name Adonut, the attribute of His blessed Kingship that rules over all, </w:t>
      </w:r>
      <w:r w:rsidDel="00000000" w:rsidR="00000000" w:rsidRPr="00000000">
        <w:rPr>
          <w:rFonts w:ascii="Times New Roman" w:cs="Times New Roman" w:eastAsia="Times New Roman" w:hAnsi="Times New Roman"/>
          <w:b w:val="0"/>
          <w:bCs w:val="0"/>
          <w:sz w:val="19"/>
          <w:szCs w:val="19"/>
          <w:rtl w:val="1"/>
        </w:rPr>
        <w:t>וְגַם הַגּוֹיִם קָרוּ לֵיהּ "אֱלָהָא דֶּאֱלָהַיָּא", כְּמוֹ שֶׁאָמְרוּ סוֹף מְנָחוֹת (ק״י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even the gentiles refer to Him as the “God of gods,” as the Sages noted at the end of Menachot (110a), </w:t>
      </w:r>
      <w:r w:rsidDel="00000000" w:rsidR="00000000" w:rsidRPr="00000000">
        <w:rPr>
          <w:rFonts w:ascii="Times New Roman" w:cs="Times New Roman" w:eastAsia="Times New Roman" w:hAnsi="Times New Roman"/>
          <w:b w:val="0"/>
          <w:bCs w:val="0"/>
          <w:sz w:val="19"/>
          <w:szCs w:val="19"/>
          <w:rtl w:val="1"/>
        </w:rPr>
        <w:t>אֶלָּא שֶׁמָּסַר הַנְהָגַת הָעוֹלָם לְכוֹכָבִים וּמַזָּלוֹת וְהַנְהָגַת הַטֶּבַע</w:t>
      </w:r>
      <w:r w:rsidDel="00000000" w:rsidR="00000000" w:rsidRPr="00000000">
        <w:rPr>
          <w:rFonts w:ascii="Times New Roman" w:cs="Times New Roman" w:eastAsia="Times New Roman" w:hAnsi="Times New Roman"/>
          <w:b w:val="1"/>
          <w:bCs w:val="1"/>
          <w:sz w:val="19"/>
          <w:szCs w:val="19"/>
          <w:rtl w:val="0"/>
        </w:rPr>
        <w:t xml:space="preserve">. – merely imagining that He relinquished the daily governance of the cosmos to celestial forces and the mechanisms of nature. </w:t>
      </w:r>
      <w:r w:rsidDel="00000000" w:rsidR="00000000" w:rsidRPr="00000000">
        <w:rPr>
          <w:rFonts w:ascii="Times New Roman" w:cs="Times New Roman" w:eastAsia="Times New Roman" w:hAnsi="Times New Roman"/>
          <w:b w:val="0"/>
          <w:bCs w:val="0"/>
          <w:sz w:val="19"/>
          <w:szCs w:val="19"/>
          <w:rtl w:val="1"/>
        </w:rPr>
        <w:t>וְנֵס דְּפוּרִים הָיָה מְלֻבָּשׁ בְּדֶרֶךְ הַטֶּבַע</w:t>
      </w:r>
      <w:r w:rsidDel="00000000" w:rsidR="00000000" w:rsidRPr="00000000">
        <w:rPr>
          <w:rFonts w:ascii="Times New Roman" w:cs="Times New Roman" w:eastAsia="Times New Roman" w:hAnsi="Times New Roman"/>
          <w:b w:val="1"/>
          <w:bCs w:val="1"/>
          <w:sz w:val="19"/>
          <w:szCs w:val="19"/>
          <w:rtl w:val="0"/>
        </w:rPr>
        <w:t xml:space="preserve">, – Thus the miracle of Purim was cloaked within the natural order; </w:t>
      </w:r>
      <w:r w:rsidDel="00000000" w:rsidR="00000000" w:rsidRPr="00000000">
        <w:rPr>
          <w:rFonts w:ascii="Times New Roman" w:cs="Times New Roman" w:eastAsia="Times New Roman" w:hAnsi="Times New Roman"/>
          <w:b w:val="0"/>
          <w:bCs w:val="0"/>
          <w:sz w:val="19"/>
          <w:szCs w:val="19"/>
          <w:rtl w:val="1"/>
        </w:rPr>
        <w:t>אֲבָל מִכָּל מָקוֹם, בֶּאֱמֶת הָיְתָה הַכָּרָה מְפֹרֶשֶׁת בָּזֶה בְּכָל הָעוֹלָם כֻּלּוֹ כִּי הַשֵּׁם יִתְבָּרַךְ מַשְׁגִּיחַ עַל עַמּו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nevertheless, in truth there emerged an explicit recognition of this throughout the entire world, that the blessed Hashem actively oversees His people.</w:t>
      </w:r>
    </w:p>
    <w:p w:rsidR="00000000" w:rsidDel="00000000" w:rsidP="00000000" w:rsidRDefault="00000000" w:rsidRPr="00000000" w14:paraId="000000AC">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D">
      <w:pPr>
        <w:keepNext/>
        <w:keepLines/>
        <w:spacing w:after="20" w:line="240" w:lineRule="auto" w:before="60"/>
        <w:jc w:val="left"/>
        <w:rPr>
          <w:rFonts w:ascii="Arial" w:cs="Arial" w:eastAsia="Arial" w:hAnsi="Arial"/>
          <w:sz w:val="18"/>
          <w:szCs w:val="18"/>
        </w:rPr>
      </w:pPr>
      <w:bookmarkStart w:id="9186" w:name="_RLToc0186"/>
      <w:r>
        <w:rPr>
          <w:rFonts w:ascii="Times New Roman" w:hAnsi="Times New Roman" w:eastAsia="Times New Roman" w:cs="Times New Roman"/>
          <w:b w:val="0"/>
          <w:i w:val="0"/>
          <w:sz w:val="19"/>
          <w:szCs w:val="19"/>
        </w:rPr>
        <w:t>Seif 20 - Esther's Demand to Be Written</w:t>
      </w:r>
      <w:bookmarkEnd w:id="9186"/>
    </w:p>
    <w:p>
      <w:pPr>
        <w:keepNext/>
        <w:keepLines/>
        <w:spacing w:before="0" w:after="60" w:line="240" w:lineRule="auto"/>
        <w:jc w:val="left"/>
      </w:pPr>
      <w:r>
        <w:rPr>
          <w:rFonts w:ascii="Times New Roman" w:hAnsi="Times New Roman" w:eastAsia="Times New Roman" w:cs="Times New Roman"/>
          <w:b w:val="0"/>
          <w:i/>
          <w:sz w:val="17"/>
          <w:szCs w:val="17"/>
        </w:rPr>
        <w:t>Esther insists that Purim's hidden providence be recognized as explicit divine salvation while its mitzvot celebrate bodily rescue.</w:t>
      </w:r>
    </w:p>
    <w:p w:rsidR="00000000" w:rsidDel="00000000" w:rsidP="00000000" w:rsidRDefault="00000000" w:rsidRPr="00000000" w14:paraId="000000AE">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AF">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וְזֶה טַעַם מַה שֶּׁאָמְרָה אֶסְתֵּר: "קִבְעוּנִי לְדוֹרוֹת</w:t>
      </w:r>
      <w:r w:rsidDel="00000000" w:rsidR="00000000" w:rsidRPr="00000000">
        <w:rPr>
          <w:rFonts w:ascii="Times New Roman" w:cs="Times New Roman" w:eastAsia="Times New Roman" w:hAnsi="Times New Roman"/>
          <w:b w:val="1"/>
          <w:bCs w:val="1"/>
          <w:sz w:val="19"/>
          <w:szCs w:val="19"/>
          <w:rtl w:val="0"/>
        </w:rPr>
        <w:t xml:space="preserve">", – And this is the reason that Esther said: “Establish me for all generations,” </w:t>
      </w:r>
      <w:r w:rsidDel="00000000" w:rsidR="00000000" w:rsidRPr="00000000">
        <w:rPr>
          <w:rFonts w:ascii="Times New Roman" w:cs="Times New Roman" w:eastAsia="Times New Roman" w:hAnsi="Times New Roman"/>
          <w:b w:val="0"/>
          <w:bCs w:val="0"/>
          <w:sz w:val="19"/>
          <w:szCs w:val="19"/>
          <w:rtl w:val="1"/>
        </w:rPr>
        <w:t>וְהֵשִׁיבוּ: "קִנְאָה אַתְּ מְעוֹרֶרֶת", "כִּתְבוּנִי" וְכוּלֵי (שָׁם ז׳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Sages responded: “You are arousing jealousy against us,” and regarding “Write me down...” and so forth (Megillah 7a); </w:t>
      </w:r>
      <w:r w:rsidDel="00000000" w:rsidR="00000000" w:rsidRPr="00000000">
        <w:rPr>
          <w:rFonts w:ascii="Times New Roman" w:cs="Times New Roman" w:eastAsia="Times New Roman" w:hAnsi="Times New Roman"/>
          <w:b w:val="0"/>
          <w:bCs w:val="0"/>
          <w:sz w:val="19"/>
          <w:szCs w:val="19"/>
          <w:rtl w:val="1"/>
        </w:rPr>
        <w:t>שֶׁהַכְּתִיבָה מוֹרָה עַל נֵס מְפֹרָשׁ וְנִיכָּר גַּם בָּעוֹלָם הַזֶּה לִישׁוּעַת ה</w:t>
      </w:r>
      <w:r w:rsidDel="00000000" w:rsidR="00000000" w:rsidRPr="00000000">
        <w:rPr>
          <w:rFonts w:ascii="Times New Roman" w:cs="Times New Roman" w:eastAsia="Times New Roman" w:hAnsi="Times New Roman"/>
          <w:b w:val="1"/>
          <w:bCs w:val="1"/>
          <w:sz w:val="19"/>
          <w:szCs w:val="19"/>
          <w:rtl w:val="0"/>
        </w:rPr>
        <w:t xml:space="preserve">', – for committing it to writing signifies a miracle explicit and discernible even within this world as the salvation of Hashem, </w:t>
      </w:r>
      <w:r w:rsidDel="00000000" w:rsidR="00000000" w:rsidRPr="00000000">
        <w:rPr>
          <w:rFonts w:ascii="Times New Roman" w:cs="Times New Roman" w:eastAsia="Times New Roman" w:hAnsi="Times New Roman"/>
          <w:b w:val="0"/>
          <w:bCs w:val="0"/>
          <w:sz w:val="19"/>
          <w:szCs w:val="19"/>
          <w:rtl w:val="1"/>
        </w:rPr>
        <w:t>וְהֵם חָשְׁבוּ דְּאֻמּוֹת הָעוֹלָם סוֹבְרִים דְּהָיְתָה סִבָּה טִבְעִית</w:t>
      </w:r>
      <w:r w:rsidDel="00000000" w:rsidR="00000000" w:rsidRPr="00000000">
        <w:rPr>
          <w:rFonts w:ascii="Times New Roman" w:cs="Times New Roman" w:eastAsia="Times New Roman" w:hAnsi="Times New Roman"/>
          <w:b w:val="1"/>
          <w:bCs w:val="1"/>
          <w:sz w:val="19"/>
          <w:szCs w:val="19"/>
          <w:rtl w:val="0"/>
        </w:rPr>
        <w:t xml:space="preserve">. – whereas the Sages assumed that the nations of the world would view it merely as a natural occurrence. </w:t>
      </w:r>
      <w:r w:rsidDel="00000000" w:rsidR="00000000" w:rsidRPr="00000000">
        <w:rPr>
          <w:rFonts w:ascii="Times New Roman" w:cs="Times New Roman" w:eastAsia="Times New Roman" w:hAnsi="Times New Roman"/>
          <w:b w:val="0"/>
          <w:bCs w:val="0"/>
          <w:sz w:val="19"/>
          <w:szCs w:val="19"/>
          <w:rtl w:val="1"/>
        </w:rPr>
        <w:t>וְהִיא הֱשִׁיבָתַם: "כְּבָר כְּתוּבָה" וְכוּלֵי</w:t>
      </w:r>
      <w:r w:rsidDel="00000000" w:rsidR="00000000" w:rsidRPr="00000000">
        <w:rPr>
          <w:rFonts w:ascii="Times New Roman" w:cs="Times New Roman" w:eastAsia="Times New Roman" w:hAnsi="Times New Roman"/>
          <w:b w:val="1"/>
          <w:bCs w:val="1"/>
          <w:sz w:val="19"/>
          <w:szCs w:val="19"/>
          <w:rtl w:val="0"/>
        </w:rPr>
        <w:t xml:space="preserve"> — – And she replied to them: “It is already recorded...” and so forth— </w:t>
      </w:r>
      <w:r w:rsidDel="00000000" w:rsidR="00000000" w:rsidRPr="00000000">
        <w:rPr>
          <w:rFonts w:ascii="Times New Roman" w:cs="Times New Roman" w:eastAsia="Times New Roman" w:hAnsi="Times New Roman"/>
          <w:b w:val="0"/>
          <w:bCs w:val="0"/>
          <w:sz w:val="19"/>
          <w:szCs w:val="19"/>
          <w:rtl w:val="1"/>
        </w:rPr>
        <w:t>רָצָה לוֹמַר דְּגַם הֵם כָּתְבוּ זֶה לְנֵס וִישׁוּעַת ה</w:t>
      </w:r>
      <w:r w:rsidDel="00000000" w:rsidR="00000000" w:rsidRPr="00000000">
        <w:rPr>
          <w:rFonts w:ascii="Times New Roman" w:cs="Times New Roman" w:eastAsia="Times New Roman" w:hAnsi="Times New Roman"/>
          <w:b w:val="1"/>
          <w:bCs w:val="1"/>
          <w:sz w:val="19"/>
          <w:szCs w:val="19"/>
          <w:rtl w:val="0"/>
        </w:rPr>
        <w:t xml:space="preserve">', – meaning that the nations themselves had likewise recorded it as a miracle and a divine deliverance. </w:t>
      </w:r>
      <w:r>
        <w:rPr>
          <w:rFonts w:ascii="Times New Roman" w:cs="Times New Roman" w:eastAsia="Times New Roman" w:hAnsi="Times New Roman"/>
          <w:b w:val="0"/>
          <w:bCs w:val="0"/>
          <w:sz w:val="19"/>
          <w:szCs w:val="19"/>
          <w:rtl w:val="1"/>
        </w:rPr>
        <w:t xml:space="preserve">וּכְמוֹ שֶׁאָמְרוּ בִּמְגִלָּה י״א עַמּוּד א׳: "אֵימָתַי רָאוּ כָּל אַפְסֵי אָרֶץ" וְכוּלֵי</w:t>
      </w:r>
      <w:r>
        <w:rPr>
          <w:rStyle w:val="FootnoteReference"/>
          <w:rFonts w:ascii="Times New Roman" w:hAnsi="Times New Roman" w:eastAsia="Times New Roman" w:cs="Times New Roman"/>
          <w:sz w:val="19"/>
          <w:szCs w:val="19"/>
          <w:rtl/>
        </w:rPr>
        <w:footnoteReference w:id="1246"/>
      </w:r>
      <w:r w:rsidDel="00000000" w:rsidR="00000000" w:rsidRPr="00000000">
        <w:rPr>
          <w:rFonts w:ascii="Times New Roman" w:cs="Times New Roman" w:eastAsia="Times New Roman" w:hAnsi="Times New Roman"/>
          <w:b w:val="1"/>
          <w:bCs w:val="1"/>
          <w:sz w:val="19"/>
          <w:szCs w:val="19"/>
          <w:rtl w:val="0"/>
        </w:rPr>
        <w:t xml:space="preserve">; – And as the Sages said in Megillah 11a: “When did all the ends of the earth see...” and so forth; </w:t>
      </w:r>
      <w:r w:rsidDel="00000000" w:rsidR="00000000" w:rsidRPr="00000000">
        <w:rPr>
          <w:rFonts w:ascii="Times New Roman" w:cs="Times New Roman" w:eastAsia="Times New Roman" w:hAnsi="Times New Roman"/>
          <w:b w:val="0"/>
          <w:bCs w:val="0"/>
          <w:sz w:val="19"/>
          <w:szCs w:val="19"/>
          <w:rtl w:val="1"/>
        </w:rPr>
        <w:t>דִּבְנֵס גָּלוּי הֲרֵי גָּלוּי לַכֹּל, אֲבָל זֶה שֶׁהָיָה אֶפְשָׁר לַמִּתְעַקְּשִׁים לִתְלוֹת בְּדֶרֶךְ טִבְעִי</w:t>
      </w:r>
      <w:r w:rsidDel="00000000" w:rsidR="00000000" w:rsidRPr="00000000">
        <w:rPr>
          <w:rFonts w:ascii="Times New Roman" w:cs="Times New Roman" w:eastAsia="Times New Roman" w:hAnsi="Times New Roman"/>
          <w:b w:val="1"/>
          <w:bCs w:val="1"/>
          <w:sz w:val="19"/>
          <w:szCs w:val="19"/>
          <w:rtl w:val="0"/>
        </w:rPr>
        <w:t xml:space="preserve">, – for in an open miracle the matter is immediately visible to everyone, whereas here it was possible for obstinate individuals to ascribe it to natural causes, </w:t>
      </w:r>
      <w:r w:rsidDel="00000000" w:rsidR="00000000" w:rsidRPr="00000000">
        <w:rPr>
          <w:rFonts w:ascii="Times New Roman" w:cs="Times New Roman" w:eastAsia="Times New Roman" w:hAnsi="Times New Roman"/>
          <w:b w:val="0"/>
          <w:bCs w:val="0"/>
          <w:sz w:val="19"/>
          <w:szCs w:val="19"/>
          <w:rtl w:val="1"/>
        </w:rPr>
        <w:t>אֶלָּא שֶׁמִּכָּל מָקוֹם כְּפִי הַסִּבּוֹת וְהַמְסֻבָּבִים הַנִּסְמָכִים הֵבִינוּ הַכֹּל דְּהוּא פֹּעַל ה' וִישׁוּעַת אֱלֹהֵינו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because of the interconnected sequence of causes and effects, everyone comprehended that this was the work of Hashem and the salvation of our God; </w:t>
      </w:r>
      <w:r w:rsidDel="00000000" w:rsidR="00000000" w:rsidRPr="00000000">
        <w:rPr>
          <w:rFonts w:ascii="Times New Roman" w:cs="Times New Roman" w:eastAsia="Times New Roman" w:hAnsi="Times New Roman"/>
          <w:b w:val="0"/>
          <w:bCs w:val="0"/>
          <w:sz w:val="19"/>
          <w:szCs w:val="19"/>
          <w:rtl w:val="1"/>
        </w:rPr>
        <w:t>זֶה נִקְרָא רְאִיַּת אַפְסֵי אָרֶץ</w:t>
      </w:r>
      <w:r w:rsidDel="00000000" w:rsidR="00000000" w:rsidRPr="00000000">
        <w:rPr>
          <w:rFonts w:ascii="Times New Roman" w:cs="Times New Roman" w:eastAsia="Times New Roman" w:hAnsi="Times New Roman"/>
          <w:b w:val="1"/>
          <w:bCs w:val="1"/>
          <w:sz w:val="19"/>
          <w:szCs w:val="19"/>
          <w:rtl w:val="0"/>
        </w:rPr>
        <w:t xml:space="preserve"> — – this is termed the perception of the “ends of the earth”— </w:t>
      </w:r>
      <w:r w:rsidDel="00000000" w:rsidR="00000000" w:rsidRPr="00000000">
        <w:rPr>
          <w:rFonts w:ascii="Times New Roman" w:cs="Times New Roman" w:eastAsia="Times New Roman" w:hAnsi="Times New Roman"/>
          <w:b w:val="0"/>
          <w:bCs w:val="0"/>
          <w:sz w:val="19"/>
          <w:szCs w:val="19"/>
          <w:rtl w:val="1"/>
        </w:rPr>
        <w:t>רָצָה לוֹמַר שֶׁהֵבִינוּ שֶׁגַּם בִּפְעֻלּוֹת הָאָרֶץ שֶׁהֵם פְּעֻלּוֹת הַטִּבְעִיִּים יֵשׁ דֶּרֶךְ נִסִּי וִישׁוּעַת ה</w:t>
      </w:r>
      <w:r w:rsidDel="00000000" w:rsidR="00000000" w:rsidRPr="00000000">
        <w:rPr>
          <w:rFonts w:ascii="Times New Roman" w:cs="Times New Roman" w:eastAsia="Times New Roman" w:hAnsi="Times New Roman"/>
          <w:b w:val="1"/>
          <w:bCs w:val="1"/>
          <w:sz w:val="19"/>
          <w:szCs w:val="19"/>
          <w:rtl w:val="0"/>
        </w:rPr>
        <w:t xml:space="preserve">'. – meaning they recognized that even within earthly, mundane actions—which operate naturally—there exists a miraculous course and the direct salvation of Hashem. </w:t>
      </w:r>
      <w:r w:rsidDel="00000000" w:rsidR="00000000" w:rsidRPr="00000000">
        <w:rPr>
          <w:rFonts w:ascii="Times New Roman" w:cs="Times New Roman" w:eastAsia="Times New Roman" w:hAnsi="Times New Roman"/>
          <w:b w:val="0"/>
          <w:bCs w:val="0"/>
          <w:sz w:val="19"/>
          <w:szCs w:val="19"/>
          <w:rtl w:val="1"/>
        </w:rPr>
        <w:t>וְזֶהוּ קְצֵה הַקּוֹמָה דִּישׁוּעַת הַשֵּׁם יִתְבָּרַךְ וְנִסָּיו הַנִּגְלִים בָּעוֹלָם הַזֶּה</w:t>
      </w:r>
      <w:r w:rsidDel="00000000" w:rsidR="00000000" w:rsidRPr="00000000">
        <w:rPr>
          <w:rFonts w:ascii="Times New Roman" w:cs="Times New Roman" w:eastAsia="Times New Roman" w:hAnsi="Times New Roman"/>
          <w:b w:val="1"/>
          <w:bCs w:val="1"/>
          <w:sz w:val="19"/>
          <w:szCs w:val="19"/>
          <w:rtl w:val="0"/>
        </w:rPr>
        <w:t xml:space="preserve">, – This represents the outer perimeter of the structure of the blessed Hashem’s salvation and His revealed miracles in this world, </w:t>
      </w:r>
      <w:r w:rsidDel="00000000" w:rsidR="00000000" w:rsidRPr="00000000">
        <w:rPr>
          <w:rFonts w:ascii="Times New Roman" w:cs="Times New Roman" w:eastAsia="Times New Roman" w:hAnsi="Times New Roman"/>
          <w:b w:val="0"/>
          <w:bCs w:val="0"/>
          <w:sz w:val="19"/>
          <w:szCs w:val="19"/>
          <w:rtl w:val="1"/>
        </w:rPr>
        <w:t>שֶׁמִּדַּת הַמַּלְכוּת הוּא מִדָּה הָאַחֲרוֹנָה בְּכָל קוֹמָה שְׁלֵמָה כַּנּוֹדָע</w:t>
      </w:r>
      <w:r w:rsidDel="00000000" w:rsidR="00000000" w:rsidRPr="00000000">
        <w:rPr>
          <w:rFonts w:ascii="Times New Roman" w:cs="Times New Roman" w:eastAsia="Times New Roman" w:hAnsi="Times New Roman"/>
          <w:b w:val="1"/>
          <w:bCs w:val="1"/>
          <w:sz w:val="19"/>
          <w:szCs w:val="19"/>
          <w:rtl w:val="0"/>
        </w:rPr>
        <w:t xml:space="preserve">, – for the attribute of Malkhut is the final attribute in every complete spiritual configuration, as is known, </w:t>
      </w:r>
      <w:r w:rsidDel="00000000" w:rsidR="00000000" w:rsidRPr="00000000">
        <w:rPr>
          <w:rFonts w:ascii="Times New Roman" w:cs="Times New Roman" w:eastAsia="Times New Roman" w:hAnsi="Times New Roman"/>
          <w:b w:val="0"/>
          <w:bCs w:val="0"/>
          <w:sz w:val="19"/>
          <w:szCs w:val="19"/>
          <w:rtl w:val="1"/>
        </w:rPr>
        <w:t>וְהִיא לְהַרְאוֹת מַלְכוּתוֹ בַּתַּחְתּוֹנִים וּבְהַנְהָגַת הָאָרֶץ הַזּוֹ בָּעוֹלָם הַזֶּה</w:t>
      </w:r>
      <w:r w:rsidDel="00000000" w:rsidR="00000000" w:rsidRPr="00000000">
        <w:rPr>
          <w:rFonts w:ascii="Times New Roman" w:cs="Times New Roman" w:eastAsia="Times New Roman" w:hAnsi="Times New Roman"/>
          <w:b w:val="1"/>
          <w:bCs w:val="1"/>
          <w:sz w:val="19"/>
          <w:szCs w:val="19"/>
          <w:rtl w:val="0"/>
        </w:rPr>
        <w:t xml:space="preserve">. – and its purpose is to demonstrate His sovereignty among the lower realms and within the terrestrial governance of this physical world. </w:t>
      </w:r>
      <w:r w:rsidDel="00000000" w:rsidR="00000000" w:rsidRPr="00000000">
        <w:rPr>
          <w:rFonts w:ascii="Times New Roman" w:cs="Times New Roman" w:eastAsia="Times New Roman" w:hAnsi="Times New Roman"/>
          <w:b w:val="0"/>
          <w:bCs w:val="0"/>
          <w:sz w:val="19"/>
          <w:szCs w:val="19"/>
          <w:rtl w:val="1"/>
        </w:rPr>
        <w:t>וְעַל כֵּן גַּם הִיא הָיְתָה יְשׁוּעָה גּוּפָנִית מִמִּיתָה לְחַיִּים</w:t>
      </w:r>
      <w:r w:rsidDel="00000000" w:rsidR="00000000" w:rsidRPr="00000000">
        <w:rPr>
          <w:rFonts w:ascii="Times New Roman" w:cs="Times New Roman" w:eastAsia="Times New Roman" w:hAnsi="Times New Roman"/>
          <w:b w:val="1"/>
          <w:bCs w:val="1"/>
          <w:sz w:val="19"/>
          <w:szCs w:val="19"/>
          <w:rtl w:val="0"/>
        </w:rPr>
        <w:t xml:space="preserve">, – Therefore, this deliverance too was a corporeal salvation from death to life, </w:t>
      </w:r>
      <w:r w:rsidDel="00000000" w:rsidR="00000000" w:rsidRPr="00000000">
        <w:rPr>
          <w:rFonts w:ascii="Times New Roman" w:cs="Times New Roman" w:eastAsia="Times New Roman" w:hAnsi="Times New Roman"/>
          <w:b w:val="0"/>
          <w:bCs w:val="0"/>
          <w:sz w:val="19"/>
          <w:szCs w:val="19"/>
          <w:rtl w:val="1"/>
        </w:rPr>
        <w:t>וְלָכֵן קְבָעוּם יְמֵי מִשְׁתֶּה וְשִׂמְחָה לַהֲנָאַת הַגּוּף גַּם כֵּן</w:t>
      </w:r>
      <w:r w:rsidDel="00000000" w:rsidR="00000000" w:rsidRPr="00000000">
        <w:rPr>
          <w:rFonts w:ascii="Times New Roman" w:cs="Times New Roman" w:eastAsia="Times New Roman" w:hAnsi="Times New Roman"/>
          <w:b w:val="1"/>
          <w:bCs w:val="1"/>
          <w:sz w:val="19"/>
          <w:szCs w:val="19"/>
          <w:rtl w:val="0"/>
        </w:rPr>
        <w:t>. – and for that reason they established them as days of feasting and gladness for the physical pleasure of the body as well.</w:t>
      </w:r>
    </w:p>
    <w:p w:rsidR="00000000" w:rsidDel="00000000" w:rsidP="00000000" w:rsidRDefault="00000000" w:rsidRPr="00000000" w14:paraId="000000B0">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1">
      <w:pPr>
        <w:keepNext/>
        <w:keepLines/>
        <w:spacing w:after="20" w:line="240" w:lineRule="auto" w:before="60"/>
        <w:jc w:val="left"/>
        <w:rPr>
          <w:rFonts w:ascii="Arial" w:cs="Arial" w:eastAsia="Arial" w:hAnsi="Arial"/>
          <w:sz w:val="18"/>
          <w:szCs w:val="18"/>
        </w:rPr>
      </w:pPr>
      <w:bookmarkStart w:id="9187" w:name="_RLToc0187"/>
      <w:r>
        <w:rPr>
          <w:rFonts w:ascii="Times New Roman" w:hAnsi="Times New Roman" w:eastAsia="Times New Roman" w:cs="Times New Roman"/>
          <w:b w:val="0"/>
          <w:i w:val="0"/>
          <w:sz w:val="19"/>
          <w:szCs w:val="19"/>
        </w:rPr>
        <w:t>Seif 21 - Why Purim Is Not a Full Yom Tov</w:t>
      </w:r>
      <w:bookmarkEnd w:id="9187"/>
    </w:p>
    <w:p>
      <w:pPr>
        <w:keepNext/>
        <w:keepLines/>
        <w:spacing w:before="0" w:after="60" w:line="240" w:lineRule="auto"/>
        <w:jc w:val="left"/>
      </w:pPr>
      <w:r>
        <w:rPr>
          <w:rFonts w:ascii="Times New Roman" w:hAnsi="Times New Roman" w:eastAsia="Times New Roman" w:cs="Times New Roman"/>
          <w:b w:val="0"/>
          <w:i/>
          <w:sz w:val="17"/>
          <w:szCs w:val="17"/>
        </w:rPr>
        <w:t>Purim's deepest victory is spiritual - renewed Torah and mitzvah - while political servitude remains, so labor was not suspended.</w:t>
      </w:r>
    </w:p>
    <w:p w:rsidR="00000000" w:rsidDel="00000000" w:rsidP="00000000" w:rsidRDefault="00000000" w:rsidRPr="00000000" w14:paraId="000000B2">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3">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וּמִכָּל מָקוֹם, יוֹם טוֹב לֹא קַבִּילוּ עֲלַיְיהוּ לִהְיוֹת שְׁבִיתָה גְּמוּרָה לַגּוּף</w:t>
      </w:r>
      <w:r w:rsidDel="00000000" w:rsidR="00000000" w:rsidRPr="00000000">
        <w:rPr>
          <w:rFonts w:ascii="Times New Roman" w:cs="Times New Roman" w:eastAsia="Times New Roman" w:hAnsi="Times New Roman"/>
          <w:b w:val="1"/>
          <w:bCs w:val="1"/>
          <w:sz w:val="19"/>
          <w:szCs w:val="19"/>
          <w:rtl w:val="0"/>
        </w:rPr>
        <w:t xml:space="preserve"> – And nevertheless, they did not take upon themselves a full festival (yom tov) involving complete cessation of labor for the body, </w:t>
      </w:r>
      <w:r w:rsidDel="00000000" w:rsidR="00000000" w:rsidRPr="00000000">
        <w:rPr>
          <w:rFonts w:ascii="Times New Roman" w:cs="Times New Roman" w:eastAsia="Times New Roman" w:hAnsi="Times New Roman"/>
          <w:b w:val="0"/>
          <w:bCs w:val="0"/>
          <w:sz w:val="19"/>
          <w:szCs w:val="19"/>
          <w:rtl w:val="1"/>
        </w:rPr>
        <w:t>מִשּׁוּם דְּ"אַכַּתֵּי עַבְדֵי אֲחַשְׁוֵרוֹשׁ אֲנַן</w:t>
      </w:r>
      <w:r w:rsidDel="00000000" w:rsidR="00000000" w:rsidRPr="00000000">
        <w:rPr>
          <w:rFonts w:ascii="Times New Roman" w:cs="Times New Roman" w:eastAsia="Times New Roman" w:hAnsi="Times New Roman"/>
          <w:b w:val="1"/>
          <w:bCs w:val="1"/>
          <w:sz w:val="19"/>
          <w:szCs w:val="19"/>
          <w:rtl w:val="0"/>
        </w:rPr>
        <w:t xml:space="preserve">", – because “we are still the servants of Ahasuerus,” </w:t>
      </w:r>
      <w:r w:rsidDel="00000000" w:rsidR="00000000" w:rsidRPr="00000000">
        <w:rPr>
          <w:rFonts w:ascii="Times New Roman" w:cs="Times New Roman" w:eastAsia="Times New Roman" w:hAnsi="Times New Roman"/>
          <w:b w:val="0"/>
          <w:bCs w:val="0"/>
          <w:sz w:val="19"/>
          <w:szCs w:val="19"/>
          <w:rtl w:val="1"/>
        </w:rPr>
        <w:t>וְלֹא הָיְתָה גְּאֻלָּה גְּמוּרָה לַגּוּף מִשִּׁעְבּוּד גַּם כֵּן</w:t>
      </w:r>
      <w:r w:rsidDel="00000000" w:rsidR="00000000" w:rsidRPr="00000000">
        <w:rPr>
          <w:rFonts w:ascii="Times New Roman" w:cs="Times New Roman" w:eastAsia="Times New Roman" w:hAnsi="Times New Roman"/>
          <w:b w:val="1"/>
          <w:bCs w:val="1"/>
          <w:sz w:val="19"/>
          <w:szCs w:val="19"/>
          <w:rtl w:val="0"/>
        </w:rPr>
        <w:t xml:space="preserve">; – and there was not a complete physical redemption from servitude; </w:t>
      </w:r>
      <w:r w:rsidDel="00000000" w:rsidR="00000000" w:rsidRPr="00000000">
        <w:rPr>
          <w:rFonts w:ascii="Times New Roman" w:cs="Times New Roman" w:eastAsia="Times New Roman" w:hAnsi="Times New Roman"/>
          <w:b w:val="0"/>
          <w:bCs w:val="0"/>
          <w:sz w:val="19"/>
          <w:szCs w:val="19"/>
          <w:rtl w:val="1"/>
        </w:rPr>
        <w:t>דְּמִכָּל מָקוֹם, הָעִיקָּר בַּיְשׁוּעָה דְּאָז הָיָה דְּ"לַיְּהוּדִים הָיְתָה אוֹרָה" וְגוֹמֵר</w:t>
      </w:r>
      <w:r w:rsidDel="00000000" w:rsidR="00000000" w:rsidRPr="00000000">
        <w:rPr>
          <w:rFonts w:ascii="Times New Roman" w:cs="Times New Roman" w:eastAsia="Times New Roman" w:hAnsi="Times New Roman"/>
          <w:b w:val="1"/>
          <w:bCs w:val="1"/>
          <w:sz w:val="19"/>
          <w:szCs w:val="19"/>
          <w:rtl w:val="0"/>
        </w:rPr>
        <w:t xml:space="preserve">, – since in any event, the essential core of the salvation then was that “the Jews had light...” and so forth, </w:t>
      </w:r>
      <w:r w:rsidDel="00000000" w:rsidR="00000000" w:rsidRPr="00000000">
        <w:rPr>
          <w:rFonts w:ascii="Times New Roman" w:cs="Times New Roman" w:eastAsia="Times New Roman" w:hAnsi="Times New Roman"/>
          <w:b w:val="0"/>
          <w:bCs w:val="0"/>
          <w:sz w:val="19"/>
          <w:szCs w:val="19"/>
          <w:rtl w:val="1"/>
        </w:rPr>
        <w:t>דְּפֵירְשׁוּ בְּסוֹף פֶּרֶק קַמָּא דִּמְגִלָּה (ט״ז עַמּוּד ב׳): זוֹ תּוֹרָה וְיוֹם טוֹב וּמִילָה וּתְפִלִּין, עַיֵּן שָׁם</w:t>
      </w:r>
      <w:r w:rsidDel="00000000" w:rsidR="00000000" w:rsidRPr="00000000">
        <w:rPr>
          <w:rFonts w:ascii="Times New Roman" w:cs="Times New Roman" w:eastAsia="Times New Roman" w:hAnsi="Times New Roman"/>
          <w:b w:val="1"/>
          <w:bCs w:val="1"/>
          <w:sz w:val="19"/>
          <w:szCs w:val="19"/>
          <w:rtl w:val="0"/>
        </w:rPr>
        <w:t xml:space="preserve">. – which the Sages expounded at the end of the first chapter of Megillah (16b): this refers to Torah, festival, circumcision, and tefillin; see there. </w:t>
      </w:r>
      <w:r w:rsidDel="00000000" w:rsidR="00000000" w:rsidRPr="00000000">
        <w:rPr>
          <w:rFonts w:ascii="Times New Roman" w:cs="Times New Roman" w:eastAsia="Times New Roman" w:hAnsi="Times New Roman"/>
          <w:b w:val="0"/>
          <w:bCs w:val="0"/>
          <w:sz w:val="19"/>
          <w:szCs w:val="19"/>
          <w:rtl w:val="1"/>
        </w:rPr>
        <w:t>וְהַיְינוּ דְּגָלוּת מִצְרַיִם וְסַנְחֵרִיב וּנְבוּכַדְנֶצַּר כֻּלָּם לֹא בָּאוּ עַל יִשְׂרָאֵל מִצַּד אֱמוּנָתָם דַּוְקָא</w:t>
      </w:r>
      <w:r w:rsidDel="00000000" w:rsidR="00000000" w:rsidRPr="00000000">
        <w:rPr>
          <w:rFonts w:ascii="Times New Roman" w:cs="Times New Roman" w:eastAsia="Times New Roman" w:hAnsi="Times New Roman"/>
          <w:b w:val="1"/>
          <w:bCs w:val="1"/>
          <w:sz w:val="19"/>
          <w:szCs w:val="19"/>
          <w:rtl w:val="0"/>
        </w:rPr>
        <w:t xml:space="preserve">, – This means that the exile of Egypt, Sennacherib, and Nebuchadnezzar did not come upon Israel specifically on account of their religious faith, </w:t>
      </w:r>
      <w:r w:rsidDel="00000000" w:rsidR="00000000" w:rsidRPr="00000000">
        <w:rPr>
          <w:rFonts w:ascii="Times New Roman" w:cs="Times New Roman" w:eastAsia="Times New Roman" w:hAnsi="Times New Roman"/>
          <w:b w:val="0"/>
          <w:bCs w:val="0"/>
          <w:sz w:val="19"/>
          <w:szCs w:val="19"/>
          <w:rtl w:val="1"/>
        </w:rPr>
        <w:t>שֶׁאֲפִילּוּ יַעַזְבוּ אֱמוּנָתָם גַּם כֵּן הָיוּ מִשְׁתַּעְבְּדִים בָּהֶם וּמַגְלִים אוֹתָם</w:t>
      </w:r>
      <w:r w:rsidDel="00000000" w:rsidR="00000000" w:rsidRPr="00000000">
        <w:rPr>
          <w:rFonts w:ascii="Times New Roman" w:cs="Times New Roman" w:eastAsia="Times New Roman" w:hAnsi="Times New Roman"/>
          <w:b w:val="1"/>
          <w:bCs w:val="1"/>
          <w:sz w:val="19"/>
          <w:szCs w:val="19"/>
          <w:rtl w:val="0"/>
        </w:rPr>
        <w:t xml:space="preserve">. – for even had they abandoned their faith, those conquerors would still have subjugated them and exiled them. </w:t>
      </w:r>
      <w:r w:rsidDel="00000000" w:rsidR="00000000" w:rsidRPr="00000000">
        <w:rPr>
          <w:rFonts w:ascii="Times New Roman" w:cs="Times New Roman" w:eastAsia="Times New Roman" w:hAnsi="Times New Roman"/>
          <w:b w:val="0"/>
          <w:bCs w:val="0"/>
          <w:sz w:val="19"/>
          <w:szCs w:val="19"/>
          <w:rtl w:val="1"/>
        </w:rPr>
        <w:t>וְכֵן כָּל הַצָּרוֹת דְּעַד בַּיִת שֵׁנִי שֶׁהָיוּ מֵהָאֻמּוֹת לֹא מָצִינוּ גְּזֵרַת שְׁמָד</w:t>
      </w:r>
      <w:r w:rsidDel="00000000" w:rsidR="00000000" w:rsidRPr="00000000">
        <w:rPr>
          <w:rFonts w:ascii="Times New Roman" w:cs="Times New Roman" w:eastAsia="Times New Roman" w:hAnsi="Times New Roman"/>
          <w:b w:val="1"/>
          <w:bCs w:val="1"/>
          <w:sz w:val="19"/>
          <w:szCs w:val="19"/>
          <w:rtl w:val="0"/>
        </w:rPr>
        <w:t xml:space="preserve">, – And similarly, in all the afflictions suffered from the nations prior to the Second Temple, we find no decrees of religious apostasy (shemad), </w:t>
      </w:r>
      <w:r w:rsidDel="00000000" w:rsidR="00000000" w:rsidRPr="00000000">
        <w:rPr>
          <w:rFonts w:ascii="Times New Roman" w:cs="Times New Roman" w:eastAsia="Times New Roman" w:hAnsi="Times New Roman"/>
          <w:b w:val="0"/>
          <w:bCs w:val="0"/>
          <w:sz w:val="19"/>
          <w:szCs w:val="19"/>
          <w:rtl w:val="1"/>
        </w:rPr>
        <w:t>דְּלָא אִכְפַּת לְהוּ בֶּאֱמוּנָה</w:t>
      </w:r>
      <w:r w:rsidDel="00000000" w:rsidR="00000000" w:rsidRPr="00000000">
        <w:rPr>
          <w:rFonts w:ascii="Times New Roman" w:cs="Times New Roman" w:eastAsia="Times New Roman" w:hAnsi="Times New Roman"/>
          <w:b w:val="1"/>
          <w:bCs w:val="1"/>
          <w:sz w:val="19"/>
          <w:szCs w:val="19"/>
          <w:rtl w:val="0"/>
        </w:rPr>
        <w:t xml:space="preserve">, – for they did not care about religious dogma, </w:t>
      </w:r>
      <w:r w:rsidDel="00000000" w:rsidR="00000000" w:rsidRPr="00000000">
        <w:rPr>
          <w:rFonts w:ascii="Times New Roman" w:cs="Times New Roman" w:eastAsia="Times New Roman" w:hAnsi="Times New Roman"/>
          <w:b w:val="0"/>
          <w:bCs w:val="0"/>
          <w:sz w:val="19"/>
          <w:szCs w:val="19"/>
          <w:rtl w:val="1"/>
        </w:rPr>
        <w:t>רַק בָּאוּ לְכָבְשָׁם וְלִלְחוֹם בָּם כְּמוֹ בְּאֻמָּה אַחֶרֶת</w:t>
      </w:r>
      <w:r w:rsidDel="00000000" w:rsidR="00000000" w:rsidRPr="00000000">
        <w:rPr>
          <w:rFonts w:ascii="Times New Roman" w:cs="Times New Roman" w:eastAsia="Times New Roman" w:hAnsi="Times New Roman"/>
          <w:b w:val="1"/>
          <w:bCs w:val="1"/>
          <w:sz w:val="19"/>
          <w:szCs w:val="19"/>
          <w:rtl w:val="0"/>
        </w:rPr>
        <w:t xml:space="preserve">, – they merely came to conquer them and wage war against them as against any other nation, </w:t>
      </w:r>
      <w:r w:rsidDel="00000000" w:rsidR="00000000" w:rsidRPr="00000000">
        <w:rPr>
          <w:rFonts w:ascii="Times New Roman" w:cs="Times New Roman" w:eastAsia="Times New Roman" w:hAnsi="Times New Roman"/>
          <w:b w:val="0"/>
          <w:bCs w:val="0"/>
          <w:sz w:val="19"/>
          <w:szCs w:val="19"/>
          <w:rtl w:val="1"/>
        </w:rPr>
        <w:t>וְהוּא רַק צַעַר הַגּוּפָנִי, כְּמוֹ שֶׁהֵם כָּל יִעוּדֵי הַתּוֹרָה שֶׁבִּכְתָב בִּשְׂכַר וָעֹנֶשׁ גּוּפָנִי</w:t>
      </w:r>
      <w:r w:rsidDel="00000000" w:rsidR="00000000" w:rsidRPr="00000000">
        <w:rPr>
          <w:rFonts w:ascii="Times New Roman" w:cs="Times New Roman" w:eastAsia="Times New Roman" w:hAnsi="Times New Roman"/>
          <w:b w:val="1"/>
          <w:bCs w:val="1"/>
          <w:sz w:val="19"/>
          <w:szCs w:val="19"/>
          <w:rtl w:val="0"/>
        </w:rPr>
        <w:t>. – and this was solely physical distress, just as all the promises of the Written Torah are phrased in terms of physical reward and punishment.</w:t>
      </w:r>
    </w:p>
    <w:p w:rsidR="00000000" w:rsidDel="00000000" w:rsidP="00000000" w:rsidRDefault="00000000" w:rsidRPr="00000000" w14:paraId="000000B4">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5">
      <w:pPr>
        <w:keepNext/>
        <w:keepLines/>
        <w:spacing w:after="20" w:line="240" w:lineRule="auto" w:before="60"/>
        <w:jc w:val="left"/>
        <w:rPr>
          <w:rFonts w:ascii="Arial" w:cs="Arial" w:eastAsia="Arial" w:hAnsi="Arial"/>
          <w:sz w:val="18"/>
          <w:szCs w:val="18"/>
        </w:rPr>
      </w:pPr>
      <w:bookmarkStart w:id="9188" w:name="_RLToc0188"/>
      <w:r>
        <w:rPr>
          <w:rFonts w:ascii="Times New Roman" w:hAnsi="Times New Roman" w:eastAsia="Times New Roman" w:cs="Times New Roman"/>
          <w:b w:val="0"/>
          <w:i w:val="0"/>
          <w:sz w:val="19"/>
          <w:szCs w:val="19"/>
        </w:rPr>
        <w:t>Seif 22 - Why the Written Torah Speaks in Physical Reward</w:t>
      </w:r>
      <w:bookmarkEnd w:id="9188"/>
    </w:p>
    <w:p>
      <w:pPr>
        <w:keepNext/>
        <w:keepLines/>
        <w:spacing w:before="0" w:after="60" w:line="240" w:lineRule="auto"/>
        <w:jc w:val="left"/>
      </w:pPr>
      <w:r>
        <w:rPr>
          <w:rFonts w:ascii="Times New Roman" w:hAnsi="Times New Roman" w:eastAsia="Times New Roman" w:cs="Times New Roman"/>
          <w:b w:val="0"/>
          <w:i/>
          <w:sz w:val="17"/>
          <w:szCs w:val="17"/>
        </w:rPr>
        <w:t>Written Torah is the physical garment of divine truth; its spiritual meanings are uncovered through the Oral Torah.</w:t>
      </w:r>
    </w:p>
    <w:p w:rsidR="00000000" w:rsidDel="00000000" w:rsidP="00000000" w:rsidRDefault="00000000" w:rsidRPr="00000000" w14:paraId="000000B6">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7">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וְכָל הַקַּדְמוֹנִים נִתְקַשּׁוּ בָּזֶה עַל שֶׁלֹּא נִתְפָּרֵשׁ בַּתּוֹרָה שֶׁבִּכְתָב שָׂכָר וָעֹנֶשׁ הָרוּחָנִי</w:t>
      </w:r>
      <w:r w:rsidDel="00000000" w:rsidR="00000000" w:rsidRPr="00000000">
        <w:rPr>
          <w:rFonts w:ascii="Times New Roman" w:cs="Times New Roman" w:eastAsia="Times New Roman" w:hAnsi="Times New Roman"/>
          <w:b w:val="1"/>
          <w:bCs w:val="1"/>
          <w:sz w:val="19"/>
          <w:szCs w:val="19"/>
          <w:rtl w:val="0"/>
        </w:rPr>
        <w:t xml:space="preserve">, – And all the early commentators struggled with this question: why spiritual reward and punishment is not explicitly detailed in the Written Torah; </w:t>
      </w:r>
      <w:r w:rsidDel="00000000" w:rsidR="00000000" w:rsidRPr="00000000">
        <w:rPr>
          <w:rFonts w:ascii="Times New Roman" w:cs="Times New Roman" w:eastAsia="Times New Roman" w:hAnsi="Times New Roman"/>
          <w:b w:val="0"/>
          <w:bCs w:val="0"/>
          <w:sz w:val="19"/>
          <w:szCs w:val="19"/>
          <w:rtl w:val="1"/>
        </w:rPr>
        <w:t>וּבֶאֱמֶת אֵין זֶה קֻשְׁיָא כְּלָל</w:t>
      </w:r>
      <w:r w:rsidDel="00000000" w:rsidR="00000000" w:rsidRPr="00000000">
        <w:rPr>
          <w:rFonts w:ascii="Times New Roman" w:cs="Times New Roman" w:eastAsia="Times New Roman" w:hAnsi="Times New Roman"/>
          <w:b w:val="1"/>
          <w:bCs w:val="1"/>
          <w:sz w:val="19"/>
          <w:szCs w:val="19"/>
          <w:rtl w:val="0"/>
        </w:rPr>
        <w:t xml:space="preserve">, – yet in truth this is no difficulty at all, </w:t>
      </w:r>
      <w:r w:rsidDel="00000000" w:rsidR="00000000" w:rsidRPr="00000000">
        <w:rPr>
          <w:rFonts w:ascii="Times New Roman" w:cs="Times New Roman" w:eastAsia="Times New Roman" w:hAnsi="Times New Roman"/>
          <w:b w:val="0"/>
          <w:bCs w:val="0"/>
          <w:sz w:val="19"/>
          <w:szCs w:val="19"/>
          <w:rtl w:val="1"/>
        </w:rPr>
        <w:t>כִּי תּוֹרָה שֶׁבִּכְתָב, הַכְּתָב הוּא לְבוּשׁ הַגּוּפָנִי שֶׁל הַתּוֹרָה בָּעוֹלָם הַזֶּה</w:t>
      </w:r>
      <w:r w:rsidDel="00000000" w:rsidR="00000000" w:rsidRPr="00000000">
        <w:rPr>
          <w:rFonts w:ascii="Times New Roman" w:cs="Times New Roman" w:eastAsia="Times New Roman" w:hAnsi="Times New Roman"/>
          <w:b w:val="1"/>
          <w:bCs w:val="1"/>
          <w:sz w:val="19"/>
          <w:szCs w:val="19"/>
          <w:rtl w:val="0"/>
        </w:rPr>
        <w:t xml:space="preserve">, – for in the Written Torah, the written script is the physical garment of the Torah in this world, </w:t>
      </w:r>
      <w:r w:rsidDel="00000000" w:rsidR="00000000" w:rsidRPr="00000000">
        <w:rPr>
          <w:rFonts w:ascii="Times New Roman" w:cs="Times New Roman" w:eastAsia="Times New Roman" w:hAnsi="Times New Roman"/>
          <w:b w:val="0"/>
          <w:bCs w:val="0"/>
          <w:sz w:val="19"/>
          <w:szCs w:val="19"/>
          <w:rtl w:val="1"/>
        </w:rPr>
        <w:t>וְכָךְ הִיא הַתּוֹרָה בְּכָל עוֹלָם מִתְלַבֵּשׁ בִּלְבוּשׁ הַשַּׁיָּךְ לְאוֹתוֹ עוֹלָם</w:t>
      </w:r>
      <w:r w:rsidDel="00000000" w:rsidR="00000000" w:rsidRPr="00000000">
        <w:rPr>
          <w:rFonts w:ascii="Times New Roman" w:cs="Times New Roman" w:eastAsia="Times New Roman" w:hAnsi="Times New Roman"/>
          <w:b w:val="1"/>
          <w:bCs w:val="1"/>
          <w:sz w:val="19"/>
          <w:szCs w:val="19"/>
          <w:rtl w:val="0"/>
        </w:rPr>
        <w:t xml:space="preserve">, – and so it is that in every world the Torah clothes itself in the garment appropriate to that world: </w:t>
      </w:r>
      <w:r w:rsidDel="00000000" w:rsidR="00000000" w:rsidRPr="00000000">
        <w:rPr>
          <w:rFonts w:ascii="Times New Roman" w:cs="Times New Roman" w:eastAsia="Times New Roman" w:hAnsi="Times New Roman"/>
          <w:b w:val="0"/>
          <w:bCs w:val="0"/>
          <w:sz w:val="19"/>
          <w:szCs w:val="19"/>
          <w:rtl w:val="1"/>
        </w:rPr>
        <w:t>וּבָעוֹלָם הָרוּחָנִי שָׁם אוֹתָן יִעוּדִים עַצְמָם הֵם בְּרוּחָנִיּוּת, וּבָעוֹלָם הַזֶּה הֵם בְּגַשְׁמִיּוּת</w:t>
      </w:r>
      <w:r w:rsidDel="00000000" w:rsidR="00000000" w:rsidRPr="00000000">
        <w:rPr>
          <w:rFonts w:ascii="Times New Roman" w:cs="Times New Roman" w:eastAsia="Times New Roman" w:hAnsi="Times New Roman"/>
          <w:b w:val="1"/>
          <w:bCs w:val="1"/>
          <w:sz w:val="19"/>
          <w:szCs w:val="19"/>
          <w:rtl w:val="0"/>
        </w:rPr>
        <w:t xml:space="preserve">. – in the spiritual realm those very same promises exist spiritually, while in this world they appear materially. </w:t>
      </w:r>
      <w:r w:rsidDel="00000000" w:rsidR="00000000" w:rsidRPr="00000000">
        <w:rPr>
          <w:rFonts w:ascii="Times New Roman" w:cs="Times New Roman" w:eastAsia="Times New Roman" w:hAnsi="Times New Roman"/>
          <w:b w:val="0"/>
          <w:bCs w:val="0"/>
          <w:sz w:val="19"/>
          <w:szCs w:val="19"/>
          <w:rtl w:val="1"/>
        </w:rPr>
        <w:t>וְדָבָר זֶה שֶׁל שָׂכָר וָעֹנֶשׁ הָרוּחָנִי אֵינוֹ אֶלָּא דֶּרֶךְ פֵּירוּשׁ עַל שָׂכָר וָעֹנֶשׁ הַגּוּפָנִי שֶׁבִּכְתָב לְחַכְמֵי יִשְׂרָאֵל בַּתּוֹרָה שֶׁבְּעַל פֶּה</w:t>
      </w:r>
      <w:r w:rsidDel="00000000" w:rsidR="00000000" w:rsidRPr="00000000">
        <w:rPr>
          <w:rFonts w:ascii="Times New Roman" w:cs="Times New Roman" w:eastAsia="Times New Roman" w:hAnsi="Times New Roman"/>
          <w:b w:val="1"/>
          <w:bCs w:val="1"/>
          <w:sz w:val="19"/>
          <w:szCs w:val="19"/>
          <w:rtl w:val="0"/>
        </w:rPr>
        <w:t xml:space="preserve">, – And this concept of spiritual reward and punishment is disclosed only by way of exposition upon the physical reward and punishment of the written text by the sages of Israel in the Oral Torah, </w:t>
      </w:r>
      <w:r w:rsidDel="00000000" w:rsidR="00000000" w:rsidRPr="00000000">
        <w:rPr>
          <w:rFonts w:ascii="Times New Roman" w:cs="Times New Roman" w:eastAsia="Times New Roman" w:hAnsi="Times New Roman"/>
          <w:b w:val="0"/>
          <w:bCs w:val="0"/>
          <w:sz w:val="19"/>
          <w:szCs w:val="19"/>
          <w:rtl w:val="1"/>
        </w:rPr>
        <w:t>שֶׁהֵם מַשִּׂיגִים מִסְטוֹרִיּוֹת שֶׁבַּתּוֹרָה שֶׁבִּכְתָב וּכְפִי מַה שֶּׁהִיא בְּכָל עוֹלָמוֹת הָעֶלְיוֹנִים</w:t>
      </w:r>
      <w:r w:rsidDel="00000000" w:rsidR="00000000" w:rsidRPr="00000000">
        <w:rPr>
          <w:rFonts w:ascii="Times New Roman" w:cs="Times New Roman" w:eastAsia="Times New Roman" w:hAnsi="Times New Roman"/>
          <w:b w:val="1"/>
          <w:bCs w:val="1"/>
          <w:sz w:val="19"/>
          <w:szCs w:val="19"/>
          <w:rtl w:val="0"/>
        </w:rPr>
        <w:t xml:space="preserve">. – for they apprehend the inner mysteries hidden within the Written Torah and how it exists across all supernal realms. </w:t>
      </w:r>
      <w:r w:rsidDel="00000000" w:rsidR="00000000" w:rsidRPr="00000000">
        <w:rPr>
          <w:rFonts w:ascii="Times New Roman" w:cs="Times New Roman" w:eastAsia="Times New Roman" w:hAnsi="Times New Roman"/>
          <w:b w:val="0"/>
          <w:bCs w:val="0"/>
          <w:sz w:val="19"/>
          <w:szCs w:val="19"/>
          <w:rtl w:val="1"/>
        </w:rPr>
        <w:t>אֲבָל בַּתּוֹרָה שֶׁבִּכְתָב עַצְמָהּ, שֶׁהִיא לְבוּשָׁהּ הַנִּגְלֶה בָּעוֹלָם הַזֶּה</w:t>
      </w:r>
      <w:r w:rsidDel="00000000" w:rsidR="00000000" w:rsidRPr="00000000">
        <w:rPr>
          <w:rFonts w:ascii="Times New Roman" w:cs="Times New Roman" w:eastAsia="Times New Roman" w:hAnsi="Times New Roman"/>
          <w:b w:val="1"/>
          <w:bCs w:val="1"/>
          <w:sz w:val="19"/>
          <w:szCs w:val="19"/>
          <w:rtl w:val="0"/>
        </w:rPr>
        <w:t xml:space="preserve">, – However, in the Written Torah itself, which is its manifest garment in this world, </w:t>
      </w:r>
      <w:r w:rsidDel="00000000" w:rsidR="00000000" w:rsidRPr="00000000">
        <w:rPr>
          <w:rFonts w:ascii="Times New Roman" w:cs="Times New Roman" w:eastAsia="Times New Roman" w:hAnsi="Times New Roman"/>
          <w:b w:val="0"/>
          <w:bCs w:val="0"/>
          <w:sz w:val="19"/>
          <w:szCs w:val="19"/>
          <w:rtl w:val="1"/>
        </w:rPr>
        <w:t>אֵין לִכְתֹּב כְּלָל אֶלָּא הַנִּגְלֶה בָּעוֹלָם הַזֶּה</w:t>
      </w:r>
      <w:r w:rsidDel="00000000" w:rsidR="00000000" w:rsidRPr="00000000">
        <w:rPr>
          <w:rFonts w:ascii="Times New Roman" w:cs="Times New Roman" w:eastAsia="Times New Roman" w:hAnsi="Times New Roman"/>
          <w:b w:val="1"/>
          <w:bCs w:val="1"/>
          <w:sz w:val="19"/>
          <w:szCs w:val="19"/>
          <w:rtl w:val="0"/>
        </w:rPr>
        <w:t>. – it is not appropriate to write anything other than what is manifest in this physical world.</w:t>
      </w:r>
    </w:p>
    <w:p w:rsidR="00000000" w:rsidDel="00000000" w:rsidP="00000000" w:rsidRDefault="00000000" w:rsidRPr="00000000" w14:paraId="000000B8">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9">
      <w:pPr>
        <w:keepNext/>
        <w:keepLines/>
        <w:spacing w:after="20" w:line="240" w:lineRule="auto" w:before="60"/>
        <w:jc w:val="left"/>
        <w:rPr>
          <w:rFonts w:ascii="Arial" w:cs="Arial" w:eastAsia="Arial" w:hAnsi="Arial"/>
          <w:sz w:val="18"/>
          <w:szCs w:val="18"/>
        </w:rPr>
      </w:pPr>
      <w:bookmarkStart w:id="9189" w:name="_RLToc0189"/>
      <w:r>
        <w:rPr>
          <w:rFonts w:ascii="Times New Roman" w:hAnsi="Times New Roman" w:eastAsia="Times New Roman" w:cs="Times New Roman"/>
          <w:b w:val="0"/>
          <w:i w:val="0"/>
          <w:sz w:val="19"/>
          <w:szCs w:val="19"/>
        </w:rPr>
        <w:t>Seif 23 - Torah's Hidden Governance of the World</w:t>
      </w:r>
      <w:bookmarkEnd w:id="9189"/>
    </w:p>
    <w:p>
      <w:pPr>
        <w:keepNext/>
        <w:keepLines/>
        <w:spacing w:before="0" w:after="60" w:line="240" w:lineRule="auto"/>
        <w:jc w:val="left"/>
      </w:pPr>
      <w:r>
        <w:rPr>
          <w:rFonts w:ascii="Times New Roman" w:hAnsi="Times New Roman" w:eastAsia="Times New Roman" w:cs="Times New Roman"/>
          <w:b w:val="0"/>
          <w:i/>
          <w:sz w:val="17"/>
          <w:szCs w:val="17"/>
        </w:rPr>
        <w:t>Hashem governs all realms through Torah, but both Torah's meaning and providence remain deeply concealed from ordinary perception.</w:t>
      </w:r>
    </w:p>
    <w:p w:rsidR="00000000" w:rsidDel="00000000" w:rsidP="00000000" w:rsidRDefault="00000000" w:rsidRPr="00000000" w14:paraId="000000BA">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B">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וּמִצַּד הַתּוֹרָה שֶׁבִּכְתָב, דְּהַיְינוּ מִצַּד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From the standpoint of the Written Torah, meaning from the perspective of the blessed Hashem, </w:t>
      </w:r>
      <w:r w:rsidDel="00000000" w:rsidR="00000000" w:rsidRPr="00000000">
        <w:rPr>
          <w:rFonts w:ascii="Times New Roman" w:cs="Times New Roman" w:eastAsia="Times New Roman" w:hAnsi="Times New Roman"/>
          <w:b w:val="0"/>
          <w:bCs w:val="0"/>
          <w:sz w:val="19"/>
          <w:szCs w:val="19"/>
          <w:rtl w:val="1"/>
        </w:rPr>
        <w:t>הָיָה רָאוּי כֵּן בֶּאֱמֶת לִהְיוֹת בָּא בָּעוֹלָם הַזֶּה תֵּיכֶף הַשָּׂכָר וָעֹנֶשׁ כְּיִעוּדֵי הַתּוֹרָה</w:t>
      </w:r>
      <w:r w:rsidDel="00000000" w:rsidR="00000000" w:rsidRPr="00000000">
        <w:rPr>
          <w:rFonts w:ascii="Times New Roman" w:cs="Times New Roman" w:eastAsia="Times New Roman" w:hAnsi="Times New Roman"/>
          <w:b w:val="1"/>
          <w:bCs w:val="1"/>
          <w:sz w:val="19"/>
          <w:szCs w:val="19"/>
          <w:rtl w:val="0"/>
        </w:rPr>
        <w:t xml:space="preserve">; – it would indeed have been fitting that reward and punishment be realized immediately in this world according to the Torah's promises; </w:t>
      </w:r>
      <w:r w:rsidDel="00000000" w:rsidR="00000000" w:rsidRPr="00000000">
        <w:rPr>
          <w:rFonts w:ascii="Times New Roman" w:cs="Times New Roman" w:eastAsia="Times New Roman" w:hAnsi="Times New Roman"/>
          <w:b w:val="0"/>
          <w:bCs w:val="0"/>
          <w:sz w:val="19"/>
          <w:szCs w:val="19"/>
          <w:rtl w:val="1"/>
        </w:rPr>
        <w:t>כִּי כָּל דְּבַר הַשֵּׁם יִתְבָּרַךְ הוּא פּוֹעֵל בְּשָׁוֶה בָּעוֹלָמוֹת הָעֶלְיוֹנִים כְּמוֹ בְּעוֹלַם עֲשִׂיָּה הַגּוּפָנִי, כִּי אֶצְלוֹ הַכֹּל שָׁוֶה</w:t>
      </w:r>
      <w:r w:rsidDel="00000000" w:rsidR="00000000" w:rsidRPr="00000000">
        <w:rPr>
          <w:rFonts w:ascii="Times New Roman" w:cs="Times New Roman" w:eastAsia="Times New Roman" w:hAnsi="Times New Roman"/>
          <w:b w:val="1"/>
          <w:bCs w:val="1"/>
          <w:sz w:val="19"/>
          <w:szCs w:val="19"/>
          <w:rtl w:val="0"/>
        </w:rPr>
        <w:t xml:space="preserve">, – for every utterance of the blessed Hashem operates equally in the supernal realms as in the physical World of Action, since with Him all is unified, </w:t>
      </w:r>
      <w:r w:rsidDel="00000000" w:rsidR="00000000" w:rsidRPr="00000000">
        <w:rPr>
          <w:rFonts w:ascii="Times New Roman" w:cs="Times New Roman" w:eastAsia="Times New Roman" w:hAnsi="Times New Roman"/>
          <w:b w:val="0"/>
          <w:bCs w:val="0"/>
          <w:sz w:val="19"/>
          <w:szCs w:val="19"/>
          <w:rtl w:val="1"/>
        </w:rPr>
        <w:t>וְהַנְהָגַת כָּל הָעוֹלָמוֹת אֵינוֹ אֶלָּא עַל פִּי הַתּוֹרָה</w:t>
      </w:r>
      <w:r w:rsidDel="00000000" w:rsidR="00000000" w:rsidRPr="00000000">
        <w:rPr>
          <w:rFonts w:ascii="Times New Roman" w:cs="Times New Roman" w:eastAsia="Times New Roman" w:hAnsi="Times New Roman"/>
          <w:b w:val="1"/>
          <w:bCs w:val="1"/>
          <w:sz w:val="19"/>
          <w:szCs w:val="19"/>
          <w:rtl w:val="0"/>
        </w:rPr>
        <w:t xml:space="preserve">. – and the governance of all realms proceeds solely according to the Torah. </w:t>
      </w:r>
      <w:r w:rsidDel="00000000" w:rsidR="00000000" w:rsidRPr="00000000">
        <w:rPr>
          <w:rFonts w:ascii="Times New Roman" w:cs="Times New Roman" w:eastAsia="Times New Roman" w:hAnsi="Times New Roman"/>
          <w:b w:val="0"/>
          <w:bCs w:val="0"/>
          <w:sz w:val="19"/>
          <w:szCs w:val="19"/>
          <w:rtl w:val="1"/>
        </w:rPr>
        <w:t>אֶלָּא שֶׁבֶּאֱמֶת "נָעוּ מַעְגְּלֹתֶיהָ" שֶׁל תּוֹרָה</w:t>
      </w:r>
      <w:r w:rsidDel="00000000" w:rsidR="00000000" w:rsidRPr="00000000">
        <w:rPr>
          <w:rFonts w:ascii="Times New Roman" w:cs="Times New Roman" w:eastAsia="Times New Roman" w:hAnsi="Times New Roman"/>
          <w:b w:val="1"/>
          <w:bCs w:val="1"/>
          <w:sz w:val="19"/>
          <w:szCs w:val="19"/>
          <w:rtl w:val="0"/>
        </w:rPr>
        <w:t xml:space="preserve">, – However, in truth the paths of the Torah are deeply intricate and unfathomable; </w:t>
      </w:r>
      <w:r w:rsidDel="00000000" w:rsidR="00000000" w:rsidRPr="00000000">
        <w:rPr>
          <w:rFonts w:ascii="Times New Roman" w:cs="Times New Roman" w:eastAsia="Times New Roman" w:hAnsi="Times New Roman"/>
          <w:b w:val="0"/>
          <w:bCs w:val="0"/>
          <w:sz w:val="19"/>
          <w:szCs w:val="19"/>
          <w:rtl w:val="1"/>
        </w:rPr>
        <w:t>וְאַף עַל פִּי דִּכְתִיבָא וּמַנְחָא, אִי אֶפְשָׁר לֵידַע כְּלוּם מִמֶּנָּה אִם לֹא עַל יְדֵי תּוֹרָה שֶׁבְּעַל פֶּה</w:t>
      </w:r>
      <w:r w:rsidDel="00000000" w:rsidR="00000000" w:rsidRPr="00000000">
        <w:rPr>
          <w:rFonts w:ascii="Times New Roman" w:cs="Times New Roman" w:eastAsia="Times New Roman" w:hAnsi="Times New Roman"/>
          <w:b w:val="1"/>
          <w:bCs w:val="1"/>
          <w:sz w:val="19"/>
          <w:szCs w:val="19"/>
          <w:rtl w:val="0"/>
        </w:rPr>
        <w:t xml:space="preserve">, – and even though it is written and laid before us, it is impossible to know anything of it except through the Oral Torah, </w:t>
      </w:r>
      <w:r w:rsidDel="00000000" w:rsidR="00000000" w:rsidRPr="00000000">
        <w:rPr>
          <w:rFonts w:ascii="Times New Roman" w:cs="Times New Roman" w:eastAsia="Times New Roman" w:hAnsi="Times New Roman"/>
          <w:b w:val="0"/>
          <w:bCs w:val="0"/>
          <w:sz w:val="19"/>
          <w:szCs w:val="19"/>
          <w:rtl w:val="1"/>
        </w:rPr>
        <w:t>וַ"אֲרֻכָּה מֵאֶרֶץ מִדָּהּ", דְּהַתּוֹרָה שֶׁבְּעַל פֶּה אֵין לָהּ קֵץ</w:t>
      </w:r>
      <w:r w:rsidDel="00000000" w:rsidR="00000000" w:rsidRPr="00000000">
        <w:rPr>
          <w:rFonts w:ascii="Times New Roman" w:cs="Times New Roman" w:eastAsia="Times New Roman" w:hAnsi="Times New Roman"/>
          <w:b w:val="1"/>
          <w:bCs w:val="1"/>
          <w:sz w:val="19"/>
          <w:szCs w:val="19"/>
          <w:rtl w:val="0"/>
        </w:rPr>
        <w:t xml:space="preserve">, – and “its measure is longer than the earth,” for the Oral Torah has no end, </w:t>
      </w:r>
      <w:r w:rsidDel="00000000" w:rsidR="00000000" w:rsidRPr="00000000">
        <w:rPr>
          <w:rFonts w:ascii="Times New Roman" w:cs="Times New Roman" w:eastAsia="Times New Roman" w:hAnsi="Times New Roman"/>
          <w:b w:val="0"/>
          <w:bCs w:val="0"/>
          <w:sz w:val="19"/>
          <w:szCs w:val="19"/>
          <w:rtl w:val="1"/>
        </w:rPr>
        <w:t>וּבְכָל יוֹם אֶפְשָׁר לְתַלְמִיד וָתִיק לְחַדֵּשׁ חֲדָשׁוֹת</w:t>
      </w:r>
      <w:r w:rsidDel="00000000" w:rsidR="00000000" w:rsidRPr="00000000">
        <w:rPr>
          <w:rFonts w:ascii="Times New Roman" w:cs="Times New Roman" w:eastAsia="Times New Roman" w:hAnsi="Times New Roman"/>
          <w:b w:val="1"/>
          <w:bCs w:val="1"/>
          <w:sz w:val="19"/>
          <w:szCs w:val="19"/>
          <w:rtl w:val="0"/>
        </w:rPr>
        <w:t xml:space="preserve">, – and on each day it is possible for a devoted scholar to innovate fresh insights, </w:t>
      </w:r>
      <w:r w:rsidDel="00000000" w:rsidR="00000000" w:rsidRPr="00000000">
        <w:rPr>
          <w:rFonts w:ascii="Times New Roman" w:cs="Times New Roman" w:eastAsia="Times New Roman" w:hAnsi="Times New Roman"/>
          <w:b w:val="0"/>
          <w:bCs w:val="0"/>
          <w:sz w:val="19"/>
          <w:szCs w:val="19"/>
          <w:rtl w:val="1"/>
        </w:rPr>
        <w:t>וּכְאוֹתוֹ תַּלְמִיד שֶׁהָיָה יוֹדֵעַ לְטַהֵר הַשֶּׁרֶץ</w:t>
      </w:r>
      <w:r w:rsidDel="00000000" w:rsidR="00000000" w:rsidRPr="00000000">
        <w:rPr>
          <w:rFonts w:ascii="Times New Roman" w:cs="Times New Roman" w:eastAsia="Times New Roman" w:hAnsi="Times New Roman"/>
          <w:b w:val="1"/>
          <w:bCs w:val="1"/>
          <w:sz w:val="19"/>
          <w:szCs w:val="19"/>
          <w:rtl w:val="0"/>
        </w:rPr>
        <w:t xml:space="preserve">, – such as that student who knew how to declare the creeping creature ritually pure, </w:t>
      </w:r>
      <w:r w:rsidDel="00000000" w:rsidR="00000000" w:rsidRPr="00000000">
        <w:rPr>
          <w:rFonts w:ascii="Times New Roman" w:cs="Times New Roman" w:eastAsia="Times New Roman" w:hAnsi="Times New Roman"/>
          <w:b w:val="0"/>
          <w:bCs w:val="0"/>
          <w:sz w:val="19"/>
          <w:szCs w:val="19"/>
          <w:rtl w:val="1"/>
        </w:rPr>
        <w:t>וְאֵין זֶה פִּלְפּוּל שֶׁל הֶבֶל כְּקֻשְׁיַת הַתּוֹסָפוֹת (עֵירוּבִין י״ג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not empty sophistry, as the objection of Tosafot might suggest (Eruvin 13b); </w:t>
      </w:r>
      <w:r>
        <w:rPr>
          <w:rFonts w:ascii="Times New Roman" w:cs="Times New Roman" w:eastAsia="Times New Roman" w:hAnsi="Times New Roman"/>
          <w:b w:val="0"/>
          <w:bCs w:val="0"/>
          <w:sz w:val="19"/>
          <w:szCs w:val="19"/>
          <w:rtl w:val="1"/>
        </w:rPr>
        <w:t xml:space="preserve">דַּהֲרֵי בֶּאֱמֶת אָמְרוּ זִכְרוֹנָם לִבְרָכָה</w:t>
      </w:r>
      <w:r>
        <w:rPr>
          <w:rStyle w:val="FootnoteReference"/>
          <w:rFonts w:ascii="Times New Roman" w:hAnsi="Times New Roman" w:eastAsia="Times New Roman" w:cs="Times New Roman"/>
          <w:sz w:val="19"/>
          <w:szCs w:val="19"/>
          <w:rtl/>
        </w:rPr>
        <w:footnoteReference w:id="1247"/>
      </w:r>
      <w:r>
        <w:rPr>
          <w:rFonts w:ascii="Times New Roman" w:cs="Times New Roman" w:eastAsia="Times New Roman" w:hAnsi="Times New Roman"/>
          <w:b w:val="0"/>
          <w:bCs w:val="0"/>
          <w:sz w:val="19"/>
          <w:szCs w:val="19"/>
          <w:rtl w:val="1"/>
        </w:rPr>
        <w:t xml:space="preserve"> (שׁוֹחֵר טוֹב מִזְמוֹר קמ״ו): "ה' מַתִּיר אֲסוּרִים" — דֶּעָתִיד הַקָּדוֹשׁ בָּרוּךְ הוּא לְהַתִּיר אִסּוּרִים</w:t>
      </w:r>
      <w:r w:rsidDel="00000000" w:rsidR="00000000" w:rsidRPr="00000000">
        <w:rPr>
          <w:rFonts w:ascii="Times New Roman" w:cs="Times New Roman" w:eastAsia="Times New Roman" w:hAnsi="Times New Roman"/>
          <w:b w:val="1"/>
          <w:bCs w:val="1"/>
          <w:sz w:val="19"/>
          <w:szCs w:val="19"/>
          <w:rtl w:val="0"/>
        </w:rPr>
        <w:t xml:space="preserve">. – for our Sages of blessed memory truly stated (Shocher Tov, Psalm 146): “Hashem frees the bound (matir asurim)”—meaning that in the future the Holy One, blessed be He, will permit that which was forbidden. </w:t>
      </w:r>
      <w:r w:rsidDel="00000000" w:rsidR="00000000" w:rsidRPr="00000000">
        <w:rPr>
          <w:rFonts w:ascii="Times New Roman" w:cs="Times New Roman" w:eastAsia="Times New Roman" w:hAnsi="Times New Roman"/>
          <w:b w:val="0"/>
          <w:bCs w:val="0"/>
          <w:sz w:val="19"/>
          <w:szCs w:val="19"/>
          <w:rtl w:val="1"/>
        </w:rPr>
        <w:t>וְחַס וְשָׁלוֹם שֶׁהַתּוֹרָה תִּשְׁתַּנֶּה כִּי הִיא נִצְחִית</w:t>
      </w:r>
      <w:r w:rsidDel="00000000" w:rsidR="00000000" w:rsidRPr="00000000">
        <w:rPr>
          <w:rFonts w:ascii="Times New Roman" w:cs="Times New Roman" w:eastAsia="Times New Roman" w:hAnsi="Times New Roman"/>
          <w:b w:val="1"/>
          <w:bCs w:val="1"/>
          <w:sz w:val="19"/>
          <w:szCs w:val="19"/>
          <w:rtl w:val="0"/>
        </w:rPr>
        <w:t xml:space="preserve">; – And God forbid that the Torah itself should change, for it is eternal; </w:t>
      </w:r>
      <w:r>
        <w:rPr>
          <w:rFonts w:ascii="Times New Roman" w:cs="Times New Roman" w:eastAsia="Times New Roman" w:hAnsi="Times New Roman"/>
          <w:b w:val="0"/>
          <w:bCs w:val="0"/>
          <w:sz w:val="19"/>
          <w:szCs w:val="19"/>
          <w:rtl w:val="1"/>
        </w:rPr>
        <w:t xml:space="preserve">רַק כְּמוֹ שֶׁאָמְרוּ זִכְרוֹנָם לִבְרָכָה (וַיִּקְרָא רַבָּה פָּרָשָׁה י״ג)</w:t>
      </w:r>
      <w:r>
        <w:rPr>
          <w:rStyle w:val="FootnoteReference"/>
          <w:rFonts w:ascii="Times New Roman" w:hAnsi="Times New Roman" w:eastAsia="Times New Roman" w:cs="Times New Roman"/>
          <w:sz w:val="19"/>
          <w:szCs w:val="19"/>
          <w:rtl/>
        </w:rPr>
        <w:footnoteReference w:id="1248"/>
      </w:r>
      <w:r>
        <w:rPr>
          <w:rFonts w:ascii="Times New Roman" w:cs="Times New Roman" w:eastAsia="Times New Roman" w:hAnsi="Times New Roman"/>
          <w:b w:val="0"/>
          <w:bCs w:val="0"/>
          <w:sz w:val="19"/>
          <w:szCs w:val="19"/>
          <w:rtl w:val="1"/>
        </w:rPr>
        <w:t xml:space="preserve">: "חִדּוּשׁ תּוֹרָה מֵאִתִּי תֵצֵא</w:t>
      </w:r>
      <w:r w:rsidDel="00000000" w:rsidR="00000000" w:rsidRPr="00000000">
        <w:rPr>
          <w:rFonts w:ascii="Times New Roman" w:cs="Times New Roman" w:eastAsia="Times New Roman" w:hAnsi="Times New Roman"/>
          <w:b w:val="1"/>
          <w:bCs w:val="1"/>
          <w:sz w:val="19"/>
          <w:szCs w:val="19"/>
          <w:rtl w:val="0"/>
        </w:rPr>
        <w:t xml:space="preserve">", – it is only as the Sages said (Vayikra Rabbah 13:3): “A new dimension of Torah shall proceed from Me,” </w:t>
      </w:r>
      <w:r w:rsidDel="00000000" w:rsidR="00000000" w:rsidRPr="00000000">
        <w:rPr>
          <w:rFonts w:ascii="Times New Roman" w:cs="Times New Roman" w:eastAsia="Times New Roman" w:hAnsi="Times New Roman"/>
          <w:b w:val="0"/>
          <w:bCs w:val="0"/>
          <w:sz w:val="19"/>
          <w:szCs w:val="19"/>
          <w:rtl w:val="1"/>
        </w:rPr>
        <w:t>שֶׁיִּתְגַּלֶּה אֵיזֶה חִדּוּשׁ בַּתּוֹרָה לְהַתִּיר דְּבָרִים שֶׁהָיָה אָסוּר בָּעוֹלָם הַזֶּה</w:t>
      </w:r>
      <w:r w:rsidDel="00000000" w:rsidR="00000000" w:rsidRPr="00000000">
        <w:rPr>
          <w:rFonts w:ascii="Times New Roman" w:cs="Times New Roman" w:eastAsia="Times New Roman" w:hAnsi="Times New Roman"/>
          <w:b w:val="1"/>
          <w:bCs w:val="1"/>
          <w:sz w:val="19"/>
          <w:szCs w:val="19"/>
          <w:rtl w:val="0"/>
        </w:rPr>
        <w:t xml:space="preserve">, – meaning that a novel insight within the Torah will be revealed to permit things that were forbidden in this world, </w:t>
      </w:r>
      <w:r w:rsidDel="00000000" w:rsidR="00000000" w:rsidRPr="00000000">
        <w:rPr>
          <w:rFonts w:ascii="Times New Roman" w:cs="Times New Roman" w:eastAsia="Times New Roman" w:hAnsi="Times New Roman"/>
          <w:b w:val="0"/>
          <w:bCs w:val="0"/>
          <w:sz w:val="19"/>
          <w:szCs w:val="19"/>
          <w:rtl w:val="1"/>
        </w:rPr>
        <w:t>וְאָז כְּשֶׁיִּתְגַּלֶּה הַחִדּוּשׁ יַכִּירוּ הַכֹּל וְיֵדְעוּ שֶׁגַּם זֶה עַצְמוֹ מִכְּלַל הַתּוֹרָה וְאֵינוֹ חִדּוּשׁ בַּתּוֹרָה</w:t>
      </w:r>
      <w:r w:rsidDel="00000000" w:rsidR="00000000" w:rsidRPr="00000000">
        <w:rPr>
          <w:rFonts w:ascii="Times New Roman" w:cs="Times New Roman" w:eastAsia="Times New Roman" w:hAnsi="Times New Roman"/>
          <w:b w:val="1"/>
          <w:bCs w:val="1"/>
          <w:sz w:val="19"/>
          <w:szCs w:val="19"/>
          <w:rtl w:val="0"/>
        </w:rPr>
        <w:t xml:space="preserve">. – and when that revelation occurs, all will perceive and realize that this too was always part of the Torah and is not an arbitrary innovation contrary to it. </w:t>
      </w:r>
      <w:r w:rsidDel="00000000" w:rsidR="00000000" w:rsidRPr="00000000">
        <w:rPr>
          <w:rFonts w:ascii="Times New Roman" w:cs="Times New Roman" w:eastAsia="Times New Roman" w:hAnsi="Times New Roman"/>
          <w:b w:val="0"/>
          <w:bCs w:val="0"/>
          <w:sz w:val="19"/>
          <w:szCs w:val="19"/>
          <w:rtl w:val="1"/>
        </w:rPr>
        <w:t>וַהֲרֵי כַּמָּה דְּבָרִים חִדְּשׁוּ סוֹפְרִים לַעֲקוֹר דְּבַר תּוֹרָה</w:t>
      </w:r>
      <w:r w:rsidDel="00000000" w:rsidR="00000000" w:rsidRPr="00000000">
        <w:rPr>
          <w:rFonts w:ascii="Times New Roman" w:cs="Times New Roman" w:eastAsia="Times New Roman" w:hAnsi="Times New Roman"/>
          <w:b w:val="1"/>
          <w:bCs w:val="1"/>
          <w:sz w:val="19"/>
          <w:szCs w:val="19"/>
          <w:rtl w:val="0"/>
        </w:rPr>
        <w:t xml:space="preserve">, – Indeed, the Scribes instituted several measures that suspend a Torah commandment, </w:t>
      </w:r>
      <w:r w:rsidDel="00000000" w:rsidR="00000000" w:rsidRPr="00000000">
        <w:rPr>
          <w:rFonts w:ascii="Times New Roman" w:cs="Times New Roman" w:eastAsia="Times New Roman" w:hAnsi="Times New Roman"/>
          <w:b w:val="0"/>
          <w:bCs w:val="0"/>
          <w:sz w:val="19"/>
          <w:szCs w:val="19"/>
          <w:rtl w:val="1"/>
        </w:rPr>
        <w:t>כְּשׁוֹפָר וְלוּלָב שֶׁאֵין דּוֹחֶה שַׁבָּת</w:t>
      </w:r>
      <w:r w:rsidDel="00000000" w:rsidR="00000000" w:rsidRPr="00000000">
        <w:rPr>
          <w:rFonts w:ascii="Times New Roman" w:cs="Times New Roman" w:eastAsia="Times New Roman" w:hAnsi="Times New Roman"/>
          <w:b w:val="1"/>
          <w:bCs w:val="1"/>
          <w:sz w:val="19"/>
          <w:szCs w:val="19"/>
          <w:rtl w:val="0"/>
        </w:rPr>
        <w:t xml:space="preserve">, – such as the shofar and lulav not overriding Shabbat, </w:t>
      </w:r>
      <w:r w:rsidDel="00000000" w:rsidR="00000000" w:rsidRPr="00000000">
        <w:rPr>
          <w:rFonts w:ascii="Times New Roman" w:cs="Times New Roman" w:eastAsia="Times New Roman" w:hAnsi="Times New Roman"/>
          <w:b w:val="0"/>
          <w:bCs w:val="0"/>
          <w:sz w:val="19"/>
          <w:szCs w:val="19"/>
          <w:rtl w:val="1"/>
        </w:rPr>
        <w:t>וּכְהֶתֵּר כְּתִיבַת תּוֹרָה שֶׁבְּעַל פֶּה וְכַדּוֹמֶה, וְזֶה חִדּוּשׁ מִדִּבְרֵי סוֹפְרִים</w:t>
      </w:r>
      <w:r w:rsidDel="00000000" w:rsidR="00000000" w:rsidRPr="00000000">
        <w:rPr>
          <w:rFonts w:ascii="Times New Roman" w:cs="Times New Roman" w:eastAsia="Times New Roman" w:hAnsi="Times New Roman"/>
          <w:b w:val="1"/>
          <w:bCs w:val="1"/>
          <w:sz w:val="19"/>
          <w:szCs w:val="19"/>
          <w:rtl w:val="0"/>
        </w:rPr>
        <w:t xml:space="preserve">. – and the permission to record the Oral Torah in writing and the like, which are enactments stemming from the Scribes. </w:t>
      </w:r>
      <w:r w:rsidDel="00000000" w:rsidR="00000000" w:rsidRPr="00000000">
        <w:rPr>
          <w:rFonts w:ascii="Times New Roman" w:cs="Times New Roman" w:eastAsia="Times New Roman" w:hAnsi="Times New Roman"/>
          <w:b w:val="0"/>
          <w:bCs w:val="0"/>
          <w:sz w:val="19"/>
          <w:szCs w:val="19"/>
          <w:rtl w:val="1"/>
        </w:rPr>
        <w:t>וְיֵשׁ גַּם כֵּן חִדּוּשׁ בְּדִבְרֵי תּוֹרָה עַצְמָה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 is likewise profound innovation within the words of the Torah itself, </w:t>
      </w:r>
      <w:r w:rsidDel="00000000" w:rsidR="00000000" w:rsidRPr="00000000">
        <w:rPr>
          <w:rFonts w:ascii="Times New Roman" w:cs="Times New Roman" w:eastAsia="Times New Roman" w:hAnsi="Times New Roman"/>
          <w:b w:val="0"/>
          <w:bCs w:val="0"/>
          <w:sz w:val="19"/>
          <w:szCs w:val="19"/>
          <w:rtl w:val="1"/>
        </w:rPr>
        <w:t>וְאוֹתוֹ תַּלְמִיד וָתִיק הָיָה מַשִּׂיג אֵיזֶה הַשָּׂגָה אֵיךְ לְטַהֵר שֶׁרֶץ כְּמוֹ שֶׁיִּהְיֶה לֶעָתִיד</w:t>
      </w:r>
      <w:r w:rsidDel="00000000" w:rsidR="00000000" w:rsidRPr="00000000">
        <w:rPr>
          <w:rFonts w:ascii="Times New Roman" w:cs="Times New Roman" w:eastAsia="Times New Roman" w:hAnsi="Times New Roman"/>
          <w:b w:val="1"/>
          <w:bCs w:val="1"/>
          <w:sz w:val="19"/>
          <w:szCs w:val="19"/>
          <w:rtl w:val="0"/>
        </w:rPr>
        <w:t xml:space="preserve">, – and that veteran disciple had attained an apprehension of how the creeping creature will be declared pure in the future, </w:t>
      </w:r>
      <w:r w:rsidDel="00000000" w:rsidR="00000000" w:rsidRPr="00000000">
        <w:rPr>
          <w:rFonts w:ascii="Times New Roman" w:cs="Times New Roman" w:eastAsia="Times New Roman" w:hAnsi="Times New Roman"/>
          <w:b w:val="0"/>
          <w:bCs w:val="0"/>
          <w:sz w:val="19"/>
          <w:szCs w:val="19"/>
          <w:rtl w:val="1"/>
        </w:rPr>
        <w:t>וְיֵשׁ בָּזֶה עֲמֻקּוֹת הַרְבֵּה שֶׁאֵין כָּאן מְקוֹם בֵּיאוּרָם</w:t>
      </w:r>
      <w:r w:rsidDel="00000000" w:rsidR="00000000" w:rsidRPr="00000000">
        <w:rPr>
          <w:rFonts w:ascii="Times New Roman" w:cs="Times New Roman" w:eastAsia="Times New Roman" w:hAnsi="Times New Roman"/>
          <w:b w:val="1"/>
          <w:bCs w:val="1"/>
          <w:sz w:val="19"/>
          <w:szCs w:val="19"/>
          <w:rtl w:val="0"/>
        </w:rPr>
        <w:t xml:space="preserve">. – and there are deep mysteries in this matter whose explanation does not belong here. </w:t>
      </w:r>
      <w:r w:rsidDel="00000000" w:rsidR="00000000" w:rsidRPr="00000000">
        <w:rPr>
          <w:rFonts w:ascii="Times New Roman" w:cs="Times New Roman" w:eastAsia="Times New Roman" w:hAnsi="Times New Roman"/>
          <w:b w:val="0"/>
          <w:bCs w:val="0"/>
          <w:sz w:val="19"/>
          <w:szCs w:val="19"/>
          <w:rtl w:val="1"/>
        </w:rPr>
        <w:t>רַק עַל כָּל פָּנִים זֶה גָּלוּי לַכֹּל עַתָּה שֶׁנִּתְגַּלֵּית תּוֹרָה שֶׁבְּעַל פֶּה לַכֹּל</w:t>
      </w:r>
      <w:r w:rsidDel="00000000" w:rsidR="00000000" w:rsidRPr="00000000">
        <w:rPr>
          <w:rFonts w:ascii="Times New Roman" w:cs="Times New Roman" w:eastAsia="Times New Roman" w:hAnsi="Times New Roman"/>
          <w:b w:val="1"/>
          <w:bCs w:val="1"/>
          <w:sz w:val="19"/>
          <w:szCs w:val="19"/>
          <w:rtl w:val="0"/>
        </w:rPr>
        <w:t xml:space="preserve">, – At any rate, it is now evident to all, since the Oral Torah has been revealed to everyone, </w:t>
      </w:r>
      <w:r w:rsidDel="00000000" w:rsidR="00000000" w:rsidRPr="00000000">
        <w:rPr>
          <w:rFonts w:ascii="Times New Roman" w:cs="Times New Roman" w:eastAsia="Times New Roman" w:hAnsi="Times New Roman"/>
          <w:b w:val="0"/>
          <w:bCs w:val="0"/>
          <w:sz w:val="19"/>
          <w:szCs w:val="19"/>
          <w:rtl w:val="1"/>
        </w:rPr>
        <w:t>כִּי בַּתּוֹרָה שֶׁבִּכְתָב אֵין נוֹדָע כְּלוּם פֵּירוּשׁ שׁוּם מִצְוָה וְשׁוּם אַזְהָרָה, וְאִי אֶפְשָׁר לָדַעַת מִמֶּנָּה כְּלוּם</w:t>
      </w:r>
      <w:r w:rsidDel="00000000" w:rsidR="00000000" w:rsidRPr="00000000">
        <w:rPr>
          <w:rFonts w:ascii="Times New Roman" w:cs="Times New Roman" w:eastAsia="Times New Roman" w:hAnsi="Times New Roman"/>
          <w:b w:val="1"/>
          <w:bCs w:val="1"/>
          <w:sz w:val="19"/>
          <w:szCs w:val="19"/>
          <w:rtl w:val="0"/>
        </w:rPr>
        <w:t xml:space="preserve">. – that from the Written Torah alone no interpretation of any commandment or prohibition is known, and it is impossible to understand anything from it independently. </w:t>
      </w:r>
      <w:r w:rsidDel="00000000" w:rsidR="00000000" w:rsidRPr="00000000">
        <w:rPr>
          <w:rFonts w:ascii="Times New Roman" w:cs="Times New Roman" w:eastAsia="Times New Roman" w:hAnsi="Times New Roman"/>
          <w:b w:val="0"/>
          <w:bCs w:val="0"/>
          <w:sz w:val="19"/>
          <w:szCs w:val="19"/>
          <w:rtl w:val="1"/>
        </w:rPr>
        <w:t>וְעַל כֵּן אִי אֶפְשָׁר לַעֲמוֹד עַל הַנְהָגַת הַשֵּׁם יִתְבָּרַךְ עוֹלָמוֹ שֶׁהוּא עַל פִּי הַתּוֹרָה</w:t>
      </w:r>
      <w:r w:rsidDel="00000000" w:rsidR="00000000" w:rsidRPr="00000000">
        <w:rPr>
          <w:rFonts w:ascii="Times New Roman" w:cs="Times New Roman" w:eastAsia="Times New Roman" w:hAnsi="Times New Roman"/>
          <w:b w:val="1"/>
          <w:bCs w:val="1"/>
          <w:sz w:val="19"/>
          <w:szCs w:val="19"/>
          <w:rtl w:val="0"/>
        </w:rPr>
        <w:t xml:space="preserve">, – Therefore, one cannot fathom the blessed Hashem’s governance of His world, which operates in accordance with the Torah, </w:t>
      </w:r>
      <w:r w:rsidDel="00000000" w:rsidR="00000000" w:rsidRPr="00000000">
        <w:rPr>
          <w:rFonts w:ascii="Times New Roman" w:cs="Times New Roman" w:eastAsia="Times New Roman" w:hAnsi="Times New Roman"/>
          <w:b w:val="0"/>
          <w:bCs w:val="0"/>
          <w:sz w:val="19"/>
          <w:szCs w:val="19"/>
          <w:rtl w:val="1"/>
        </w:rPr>
        <w:t>כֵּיוָן דְּהַתּוֹרָה עַצְמָהּ גַּם כֵּן נֶעֶלְמָה</w:t>
      </w:r>
      <w:r w:rsidDel="00000000" w:rsidR="00000000" w:rsidRPr="00000000">
        <w:rPr>
          <w:rFonts w:ascii="Times New Roman" w:cs="Times New Roman" w:eastAsia="Times New Roman" w:hAnsi="Times New Roman"/>
          <w:b w:val="1"/>
          <w:bCs w:val="1"/>
          <w:sz w:val="19"/>
          <w:szCs w:val="19"/>
          <w:rtl w:val="0"/>
        </w:rPr>
        <w:t>. – since the Torah itself is likewise deeply concealed.</w:t>
      </w:r>
    </w:p>
    <w:p w:rsidR="00000000" w:rsidDel="00000000" w:rsidP="00000000" w:rsidRDefault="00000000" w:rsidRPr="00000000" w14:paraId="000000BC">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D">
      <w:pPr>
        <w:keepNext/>
        <w:keepLines/>
        <w:spacing w:after="20" w:line="240" w:lineRule="auto" w:before="60"/>
        <w:jc w:val="left"/>
        <w:rPr>
          <w:rFonts w:ascii="Arial" w:cs="Arial" w:eastAsia="Arial" w:hAnsi="Arial"/>
          <w:sz w:val="18"/>
          <w:szCs w:val="18"/>
        </w:rPr>
      </w:pPr>
      <w:bookmarkStart w:id="9190" w:name="_RLToc0190"/>
      <w:r>
        <w:rPr>
          <w:rFonts w:ascii="Times New Roman" w:hAnsi="Times New Roman" w:eastAsia="Times New Roman" w:cs="Times New Roman"/>
          <w:b w:val="0"/>
          <w:i w:val="0"/>
          <w:sz w:val="19"/>
          <w:szCs w:val="19"/>
        </w:rPr>
        <w:t>Seif 24 - Oral Torah as Wisdom Found in Darkness</w:t>
      </w:r>
      <w:bookmarkEnd w:id="9190"/>
    </w:p>
    <w:p>
      <w:pPr>
        <w:keepNext/>
        <w:keepLines/>
        <w:spacing w:before="0" w:after="60" w:line="240" w:lineRule="auto"/>
        <w:jc w:val="left"/>
      </w:pPr>
      <w:r>
        <w:rPr>
          <w:rFonts w:ascii="Times New Roman" w:hAnsi="Times New Roman" w:eastAsia="Times New Roman" w:cs="Times New Roman"/>
          <w:b w:val="0"/>
          <w:i/>
          <w:sz w:val="17"/>
          <w:szCs w:val="17"/>
        </w:rPr>
        <w:t>The sages uncover truth from concealment, while Mashiach's Torah will reveal dimensions beyond present attainment.</w:t>
      </w:r>
    </w:p>
    <w:p w:rsidR="00000000" w:rsidDel="00000000" w:rsidP="00000000" w:rsidRDefault="00000000" w:rsidRPr="00000000" w14:paraId="000000BE">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BF">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וְאַף שֶׁנִּגְלוּ מִסְטוֹרֶיהָ לְחַכְמֵי יִשְׂרָאֵל</w:t>
      </w:r>
      <w:r w:rsidDel="00000000" w:rsidR="00000000" w:rsidRPr="00000000">
        <w:rPr>
          <w:rFonts w:ascii="Times New Roman" w:cs="Times New Roman" w:eastAsia="Times New Roman" w:hAnsi="Times New Roman"/>
          <w:b w:val="1"/>
          <w:bCs w:val="1"/>
          <w:sz w:val="19"/>
          <w:szCs w:val="19"/>
          <w:rtl w:val="0"/>
        </w:rPr>
        <w:t xml:space="preserve">, – And even though its mysteries were revealed to the sages of Israel, </w:t>
      </w:r>
      <w:r w:rsidDel="00000000" w:rsidR="00000000" w:rsidRPr="00000000">
        <w:rPr>
          <w:rFonts w:ascii="Times New Roman" w:cs="Times New Roman" w:eastAsia="Times New Roman" w:hAnsi="Times New Roman"/>
          <w:b w:val="0"/>
          <w:bCs w:val="0"/>
          <w:sz w:val="19"/>
          <w:szCs w:val="19"/>
          <w:rtl w:val="1"/>
        </w:rPr>
        <w:t>הַיְינוּ כְּפִי הַשָּׂגַת כָּל חָכָם כְּפִי מַה שֶּׁאֶפְשָׁר לוֹ לְהַשִּׂיג מִמֶּנָּה בָּעוֹלָם הַזֶּה</w:t>
      </w:r>
      <w:r w:rsidDel="00000000" w:rsidR="00000000" w:rsidRPr="00000000">
        <w:rPr>
          <w:rFonts w:ascii="Times New Roman" w:cs="Times New Roman" w:eastAsia="Times New Roman" w:hAnsi="Times New Roman"/>
          <w:b w:val="1"/>
          <w:bCs w:val="1"/>
          <w:sz w:val="19"/>
          <w:szCs w:val="19"/>
          <w:rtl w:val="0"/>
        </w:rPr>
        <w:t xml:space="preserve">, – this was according to the comprehension of each sage, in proportion to what was possible for him to attain of it in this world; </w:t>
      </w:r>
      <w:r w:rsidDel="00000000" w:rsidR="00000000" w:rsidRPr="00000000">
        <w:rPr>
          <w:rFonts w:ascii="Times New Roman" w:cs="Times New Roman" w:eastAsia="Times New Roman" w:hAnsi="Times New Roman"/>
          <w:b w:val="0"/>
          <w:bCs w:val="0"/>
          <w:sz w:val="19"/>
          <w:szCs w:val="19"/>
          <w:rtl w:val="1"/>
        </w:rPr>
        <w:t>וַעֲדַיִן אֵין שִׁיעוּר לַנֶּעֱלָמוֹת</w:t>
      </w:r>
      <w:r w:rsidDel="00000000" w:rsidR="00000000" w:rsidRPr="00000000">
        <w:rPr>
          <w:rFonts w:ascii="Times New Roman" w:cs="Times New Roman" w:eastAsia="Times New Roman" w:hAnsi="Times New Roman"/>
          <w:b w:val="1"/>
          <w:bCs w:val="1"/>
          <w:sz w:val="19"/>
          <w:szCs w:val="19"/>
          <w:rtl w:val="0"/>
        </w:rPr>
        <w:t xml:space="preserve">. – and still there is no limit to what remains hidden. </w:t>
      </w:r>
      <w:r>
        <w:rPr>
          <w:rFonts w:ascii="Times New Roman" w:cs="Times New Roman" w:eastAsia="Times New Roman" w:hAnsi="Times New Roman"/>
          <w:b w:val="0"/>
          <w:bCs w:val="0"/>
          <w:sz w:val="19"/>
          <w:szCs w:val="19"/>
          <w:rtl w:val="1"/>
        </w:rPr>
        <w:t xml:space="preserve">וּכְמוֹ שֶׁאָמְרוּ זִכְרוֹנָם לִבְרָכָה (קֹהֶלֶת רַבָּה י״א, ח</w:t>
      </w:r>
      <w:r>
        <w:rPr>
          <w:rStyle w:val="FootnoteReference"/>
          <w:rFonts w:ascii="Times New Roman" w:hAnsi="Times New Roman" w:eastAsia="Times New Roman" w:cs="Times New Roman"/>
          <w:sz w:val="19"/>
          <w:szCs w:val="19"/>
          <w:rtl/>
        </w:rPr>
        <w:footnoteReference w:id="1249"/>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as our Sages of blessed memory said (Kohelet Rabbah 11:8): </w:t>
      </w:r>
      <w:r w:rsidDel="00000000" w:rsidR="00000000" w:rsidRPr="00000000">
        <w:rPr>
          <w:rFonts w:ascii="Times New Roman" w:cs="Times New Roman" w:eastAsia="Times New Roman" w:hAnsi="Times New Roman"/>
          <w:b w:val="0"/>
          <w:bCs w:val="0"/>
          <w:sz w:val="19"/>
          <w:szCs w:val="19"/>
          <w:rtl w:val="1"/>
        </w:rPr>
        <w:t>דְּתוֹרָה שֶׁבָּעוֹלָם הַזֶּה הֶבֶל הוּא לִפְנֵי תּוֹרָתוֹ שֶׁל מָשִׁיח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the Torah of this world is vanity compared to the Torah of Mashiach, </w:t>
      </w:r>
      <w:r w:rsidDel="00000000" w:rsidR="00000000" w:rsidRPr="00000000">
        <w:rPr>
          <w:rFonts w:ascii="Times New Roman" w:cs="Times New Roman" w:eastAsia="Times New Roman" w:hAnsi="Times New Roman"/>
          <w:b w:val="0"/>
          <w:bCs w:val="0"/>
          <w:sz w:val="19"/>
          <w:szCs w:val="19"/>
          <w:rtl w:val="1"/>
        </w:rPr>
        <w:t>שֶׁאָז יִהְיֶה שְׁלֵמוּת הִתְגַּלּוּת תּוֹרָה שֶׁבְּעַל פֶּה</w:t>
      </w:r>
      <w:r w:rsidDel="00000000" w:rsidR="00000000" w:rsidRPr="00000000">
        <w:rPr>
          <w:rFonts w:ascii="Times New Roman" w:cs="Times New Roman" w:eastAsia="Times New Roman" w:hAnsi="Times New Roman"/>
          <w:b w:val="1"/>
          <w:bCs w:val="1"/>
          <w:sz w:val="19"/>
          <w:szCs w:val="19"/>
          <w:rtl w:val="0"/>
        </w:rPr>
        <w:t xml:space="preserve"> – for then will be the complete revelation of the Oral Torah </w:t>
      </w:r>
      <w:r w:rsidDel="00000000" w:rsidR="00000000" w:rsidRPr="00000000">
        <w:rPr>
          <w:rFonts w:ascii="Times New Roman" w:cs="Times New Roman" w:eastAsia="Times New Roman" w:hAnsi="Times New Roman"/>
          <w:b w:val="0"/>
          <w:bCs w:val="0"/>
          <w:sz w:val="19"/>
          <w:szCs w:val="19"/>
          <w:rtl w:val="1"/>
        </w:rPr>
        <w:t>כְּפִי מַה שֶּׁאֶפְשָׁר לְהִתְגַּלּוֹת לְנַפְשׁוֹת בְּנֵי יִשְׂרָאֵל</w:t>
      </w:r>
      <w:r w:rsidDel="00000000" w:rsidR="00000000" w:rsidRPr="00000000">
        <w:rPr>
          <w:rFonts w:ascii="Times New Roman" w:cs="Times New Roman" w:eastAsia="Times New Roman" w:hAnsi="Times New Roman"/>
          <w:b w:val="1"/>
          <w:bCs w:val="1"/>
          <w:sz w:val="19"/>
          <w:szCs w:val="19"/>
          <w:rtl w:val="0"/>
        </w:rPr>
        <w:t xml:space="preserve">. – according to the utmost that can possibly be revealed to the souls of Israel. </w:t>
      </w:r>
      <w:r w:rsidDel="00000000" w:rsidR="00000000" w:rsidRPr="00000000">
        <w:rPr>
          <w:rFonts w:ascii="Times New Roman" w:cs="Times New Roman" w:eastAsia="Times New Roman" w:hAnsi="Times New Roman"/>
          <w:b w:val="0"/>
          <w:bCs w:val="0"/>
          <w:sz w:val="19"/>
          <w:szCs w:val="19"/>
          <w:rtl w:val="1"/>
        </w:rPr>
        <w:t>וְאָז יָבִינוּ הַכֹּל הַנְהָגוֹת הַשֵּׁם יִתְבָּרַךְ בָּעוֹלָם הַזֶּה</w:t>
      </w:r>
      <w:r w:rsidDel="00000000" w:rsidR="00000000" w:rsidRPr="00000000">
        <w:rPr>
          <w:rFonts w:ascii="Times New Roman" w:cs="Times New Roman" w:eastAsia="Times New Roman" w:hAnsi="Times New Roman"/>
          <w:b w:val="1"/>
          <w:bCs w:val="1"/>
          <w:sz w:val="19"/>
          <w:szCs w:val="19"/>
          <w:rtl w:val="0"/>
        </w:rPr>
        <w:t xml:space="preserve">, – And then everyone will comprehend the blessed Hashem’s conduct in this world, </w:t>
      </w:r>
      <w:r w:rsidDel="00000000" w:rsidR="00000000" w:rsidRPr="00000000">
        <w:rPr>
          <w:rFonts w:ascii="Times New Roman" w:cs="Times New Roman" w:eastAsia="Times New Roman" w:hAnsi="Times New Roman"/>
          <w:b w:val="0"/>
          <w:bCs w:val="0"/>
          <w:sz w:val="19"/>
          <w:szCs w:val="19"/>
          <w:rtl w:val="1"/>
        </w:rPr>
        <w:t>אֵיךְ הָיָה "תָּמִים פָּעֳלוֹ" וְלֹא עַוְלָתָה בּוֹ, חַס וְשָׁלוֹם</w:t>
      </w:r>
      <w:r w:rsidDel="00000000" w:rsidR="00000000" w:rsidRPr="00000000">
        <w:rPr>
          <w:rFonts w:ascii="Times New Roman" w:cs="Times New Roman" w:eastAsia="Times New Roman" w:hAnsi="Times New Roman"/>
          <w:b w:val="1"/>
          <w:bCs w:val="1"/>
          <w:sz w:val="19"/>
          <w:szCs w:val="19"/>
          <w:rtl w:val="0"/>
        </w:rPr>
        <w:t xml:space="preserve">, – how “His work was perfect” and there was no injustice in Him, Heaven forbid, </w:t>
      </w:r>
      <w:r w:rsidDel="00000000" w:rsidR="00000000" w:rsidRPr="00000000">
        <w:rPr>
          <w:rFonts w:ascii="Times New Roman" w:cs="Times New Roman" w:eastAsia="Times New Roman" w:hAnsi="Times New Roman"/>
          <w:b w:val="0"/>
          <w:bCs w:val="0"/>
          <w:sz w:val="19"/>
          <w:szCs w:val="19"/>
          <w:rtl w:val="1"/>
        </w:rPr>
        <w:t>כְּטַעֲנַת כָּל הַנְּבִיאִים: "מַדּוּעַ דֶּרֶךְ רְשָׁעִים צָלֵחָה" וְכַדּוֹמֶה</w:t>
      </w:r>
      <w:r w:rsidDel="00000000" w:rsidR="00000000" w:rsidRPr="00000000">
        <w:rPr>
          <w:rFonts w:ascii="Times New Roman" w:cs="Times New Roman" w:eastAsia="Times New Roman" w:hAnsi="Times New Roman"/>
          <w:b w:val="1"/>
          <w:bCs w:val="1"/>
          <w:sz w:val="19"/>
          <w:szCs w:val="19"/>
          <w:rtl w:val="0"/>
        </w:rPr>
        <w:t xml:space="preserve">. – unlike the complaint raised by all the prophets: “Why does the way of the wicked prosper?” and the like. </w:t>
      </w:r>
      <w:r w:rsidDel="00000000" w:rsidR="00000000" w:rsidRPr="00000000">
        <w:rPr>
          <w:rFonts w:ascii="Times New Roman" w:cs="Times New Roman" w:eastAsia="Times New Roman" w:hAnsi="Times New Roman"/>
          <w:b w:val="0"/>
          <w:bCs w:val="0"/>
          <w:sz w:val="19"/>
          <w:szCs w:val="19"/>
          <w:rtl w:val="1"/>
        </w:rPr>
        <w:t>וְרַבּוֹתֵינוּ זִכְרוֹנָם לִבְרָכָה וְחַכְמֵי הָאֱמֶת יִשְּׁבוּ הַרְבֵּה שְׁאֵלוֹת כָּאֵלֶּה</w:t>
      </w:r>
      <w:r w:rsidDel="00000000" w:rsidR="00000000" w:rsidRPr="00000000">
        <w:rPr>
          <w:rFonts w:ascii="Times New Roman" w:cs="Times New Roman" w:eastAsia="Times New Roman" w:hAnsi="Times New Roman"/>
          <w:b w:val="1"/>
          <w:bCs w:val="1"/>
          <w:sz w:val="19"/>
          <w:szCs w:val="19"/>
          <w:rtl w:val="0"/>
        </w:rPr>
        <w:t xml:space="preserve"> – And our Sages of blessed memory and the sages of the Truth (Kabbalah) settled many such questions </w:t>
      </w:r>
      <w:r w:rsidDel="00000000" w:rsidR="00000000" w:rsidRPr="00000000">
        <w:rPr>
          <w:rFonts w:ascii="Times New Roman" w:cs="Times New Roman" w:eastAsia="Times New Roman" w:hAnsi="Times New Roman"/>
          <w:b w:val="0"/>
          <w:bCs w:val="0"/>
          <w:sz w:val="19"/>
          <w:szCs w:val="19"/>
          <w:rtl w:val="1"/>
        </w:rPr>
        <w:t>עַל פִּי הַתּוֹרָה שֶׁבְּעַל פֶּה הַנִּגְלָה לָהֶם שֶׁעֲדַיִן לֹא נִתְגַּלָּה בִּימֵי הַנְּבִיאִים</w:t>
      </w:r>
      <w:r w:rsidDel="00000000" w:rsidR="00000000" w:rsidRPr="00000000">
        <w:rPr>
          <w:rFonts w:ascii="Times New Roman" w:cs="Times New Roman" w:eastAsia="Times New Roman" w:hAnsi="Times New Roman"/>
          <w:b w:val="1"/>
          <w:bCs w:val="1"/>
          <w:sz w:val="19"/>
          <w:szCs w:val="19"/>
          <w:rtl w:val="0"/>
        </w:rPr>
        <w:t xml:space="preserve">. – based upon the Oral Torah that was revealed to them, which had not yet been revealed in the days of the prophets. </w:t>
      </w:r>
      <w:r w:rsidDel="00000000" w:rsidR="00000000" w:rsidRPr="00000000">
        <w:rPr>
          <w:rFonts w:ascii="Times New Roman" w:cs="Times New Roman" w:eastAsia="Times New Roman" w:hAnsi="Times New Roman"/>
          <w:b w:val="0"/>
          <w:bCs w:val="0"/>
          <w:sz w:val="19"/>
          <w:szCs w:val="19"/>
          <w:rtl w:val="1"/>
        </w:rPr>
        <w:t>כִּי הַתְחָלַת גִּלּוּי תּוֹרָה שֶׁבְּעַל פֶּה הָיָה מֵעֵת חֲתִימַת הַנְּבוּאָה וְסִלּוּק גִּלּוּי הַשְּׁכִינָה בְּיִשְׂרָאֵל שֶׁלֹּא הָיָה בְּבַיִת שֵׁנִי</w:t>
      </w:r>
      <w:r w:rsidDel="00000000" w:rsidR="00000000" w:rsidRPr="00000000">
        <w:rPr>
          <w:rFonts w:ascii="Times New Roman" w:cs="Times New Roman" w:eastAsia="Times New Roman" w:hAnsi="Times New Roman"/>
          <w:b w:val="1"/>
          <w:bCs w:val="1"/>
          <w:sz w:val="19"/>
          <w:szCs w:val="19"/>
          <w:rtl w:val="0"/>
        </w:rPr>
        <w:t xml:space="preserve">. – For the beginning of the revelation of the Oral Torah occurred from the sealing of prophecy and the departure of the manifest Shechinah from Israel, which was not present in the Second Temple. </w:t>
      </w:r>
      <w:r w:rsidDel="00000000" w:rsidR="00000000" w:rsidRPr="00000000">
        <w:rPr>
          <w:rFonts w:ascii="Times New Roman" w:cs="Times New Roman" w:eastAsia="Times New Roman" w:hAnsi="Times New Roman"/>
          <w:b w:val="0"/>
          <w:bCs w:val="0"/>
          <w:sz w:val="19"/>
          <w:szCs w:val="19"/>
          <w:rtl w:val="1"/>
        </w:rPr>
        <w:t>כִּי כָּל דִּבְרֵי נְבוּאָה שֶׁהוּא דְּבַר ה' הֵם מִתְלַבְּשִׁים גַּם כֵּן בִּכְתָב</w:t>
      </w:r>
      <w:r w:rsidDel="00000000" w:rsidR="00000000" w:rsidRPr="00000000">
        <w:rPr>
          <w:rFonts w:ascii="Times New Roman" w:cs="Times New Roman" w:eastAsia="Times New Roman" w:hAnsi="Times New Roman"/>
          <w:b w:val="1"/>
          <w:bCs w:val="1"/>
          <w:sz w:val="19"/>
          <w:szCs w:val="19"/>
          <w:rtl w:val="0"/>
        </w:rPr>
        <w:t xml:space="preserve">, – For all words of prophecy, which are the word of Hashem, clothe themselves in written script as well, </w:t>
      </w:r>
      <w:r w:rsidDel="00000000" w:rsidR="00000000" w:rsidRPr="00000000">
        <w:rPr>
          <w:rFonts w:ascii="Times New Roman" w:cs="Times New Roman" w:eastAsia="Times New Roman" w:hAnsi="Times New Roman"/>
          <w:b w:val="0"/>
          <w:bCs w:val="0"/>
          <w:sz w:val="19"/>
          <w:szCs w:val="19"/>
          <w:rtl w:val="1"/>
        </w:rPr>
        <w:t>כִּי הֵם מִתְגַּלִּים כְּפִי לְבוּשׁ הָעוֹלָם הַזֶּה גַּם כֵּן</w:t>
      </w:r>
      <w:r w:rsidDel="00000000" w:rsidR="00000000" w:rsidRPr="00000000">
        <w:rPr>
          <w:rFonts w:ascii="Times New Roman" w:cs="Times New Roman" w:eastAsia="Times New Roman" w:hAnsi="Times New Roman"/>
          <w:b w:val="1"/>
          <w:bCs w:val="1"/>
          <w:sz w:val="19"/>
          <w:szCs w:val="19"/>
          <w:rtl w:val="0"/>
        </w:rPr>
        <w:t xml:space="preserve">, – since they are manifested according to the garment of this world too, </w:t>
      </w:r>
      <w:r w:rsidDel="00000000" w:rsidR="00000000" w:rsidRPr="00000000">
        <w:rPr>
          <w:rFonts w:ascii="Times New Roman" w:cs="Times New Roman" w:eastAsia="Times New Roman" w:hAnsi="Times New Roman"/>
          <w:b w:val="0"/>
          <w:bCs w:val="0"/>
          <w:sz w:val="19"/>
          <w:szCs w:val="19"/>
          <w:rtl w:val="1"/>
        </w:rPr>
        <w:t>וְ"רוּחַ ה' דִּבֶּר בּוֹ" בְּכָל מְדַבֵּר בִּנְבוּאָה וְרוּחַ הַקֹּדֶש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spirit of Hashem spoke through him” applies to everyone who speaks through prophecy and the Holy Spirit, </w:t>
      </w:r>
      <w:r w:rsidDel="00000000" w:rsidR="00000000" w:rsidRPr="00000000">
        <w:rPr>
          <w:rFonts w:ascii="Times New Roman" w:cs="Times New Roman" w:eastAsia="Times New Roman" w:hAnsi="Times New Roman"/>
          <w:b w:val="0"/>
          <w:bCs w:val="0"/>
          <w:sz w:val="19"/>
          <w:szCs w:val="19"/>
          <w:rtl w:val="1"/>
        </w:rPr>
        <w:t>וּמִמֵּילָא הוּא מוּגְדָּר וּמוּגְבָּל כְּפִי הַכְּלִי וְהַלְּבוּשׁ הַמַּגְבִּילו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consequently it is bounded and restricted according to the vessel and the garment that limits it, </w:t>
      </w:r>
      <w:r w:rsidDel="00000000" w:rsidR="00000000" w:rsidRPr="00000000">
        <w:rPr>
          <w:rFonts w:ascii="Times New Roman" w:cs="Times New Roman" w:eastAsia="Times New Roman" w:hAnsi="Times New Roman"/>
          <w:b w:val="0"/>
          <w:bCs w:val="0"/>
          <w:sz w:val="19"/>
          <w:szCs w:val="19"/>
          <w:rtl w:val="1"/>
        </w:rPr>
        <w:t>וְאֵין יְכוֹלִים לְהַשִּׂיג רַק מַה שֶּׁרָצָה הַשֵּׁם יִתְבָּרַךְ לְהַרְאוֹת לָהֶם בִּנְבוּאָה</w:t>
      </w:r>
      <w:r w:rsidDel="00000000" w:rsidR="00000000" w:rsidRPr="00000000">
        <w:rPr>
          <w:rFonts w:ascii="Times New Roman" w:cs="Times New Roman" w:eastAsia="Times New Roman" w:hAnsi="Times New Roman"/>
          <w:b w:val="1"/>
          <w:bCs w:val="1"/>
          <w:sz w:val="19"/>
          <w:szCs w:val="19"/>
          <w:rtl w:val="0"/>
        </w:rPr>
        <w:t xml:space="preserve">. – and they can apprehend only that which the blessed Hashem desired to show them through prophecy. </w:t>
      </w:r>
      <w:r w:rsidDel="00000000" w:rsidR="00000000" w:rsidRPr="00000000">
        <w:rPr>
          <w:rFonts w:ascii="Times New Roman" w:cs="Times New Roman" w:eastAsia="Times New Roman" w:hAnsi="Times New Roman"/>
          <w:b w:val="0"/>
          <w:bCs w:val="0"/>
          <w:sz w:val="19"/>
          <w:szCs w:val="19"/>
          <w:rtl w:val="1"/>
        </w:rPr>
        <w:t>וְאַף עַל פִּי שֶׁהָיוּ חֲכָמִים גַּם כֵּן</w:t>
      </w:r>
      <w:r w:rsidDel="00000000" w:rsidR="00000000" w:rsidRPr="00000000">
        <w:rPr>
          <w:rFonts w:ascii="Times New Roman" w:cs="Times New Roman" w:eastAsia="Times New Roman" w:hAnsi="Times New Roman"/>
          <w:b w:val="1"/>
          <w:bCs w:val="1"/>
          <w:sz w:val="19"/>
          <w:szCs w:val="19"/>
          <w:rtl w:val="0"/>
        </w:rPr>
        <w:t xml:space="preserve">, – And even though they were sages as well, </w:t>
      </w:r>
      <w:r w:rsidDel="00000000" w:rsidR="00000000" w:rsidRPr="00000000">
        <w:rPr>
          <w:rFonts w:ascii="Times New Roman" w:cs="Times New Roman" w:eastAsia="Times New Roman" w:hAnsi="Times New Roman"/>
          <w:b w:val="0"/>
          <w:bCs w:val="0"/>
          <w:sz w:val="19"/>
          <w:szCs w:val="19"/>
          <w:rtl w:val="1"/>
        </w:rPr>
        <w:t>מִכָּל מָקוֹם מִפְּאַת שֶׁפַע הַנְּבוּאָה וְגִלּוּי שְׁכִינָה שֶׁהָיָה אָז בְּיִשְׂרָאֵל</w:t>
      </w:r>
      <w:r w:rsidDel="00000000" w:rsidR="00000000" w:rsidRPr="00000000">
        <w:rPr>
          <w:rFonts w:ascii="Times New Roman" w:cs="Times New Roman" w:eastAsia="Times New Roman" w:hAnsi="Times New Roman"/>
          <w:b w:val="1"/>
          <w:bCs w:val="1"/>
          <w:sz w:val="19"/>
          <w:szCs w:val="19"/>
          <w:rtl w:val="0"/>
        </w:rPr>
        <w:t xml:space="preserve">, – nevertheless, owing to the abundance of prophecy and the revelation of the Shechinah that then existed in Israel, </w:t>
      </w:r>
      <w:r w:rsidDel="00000000" w:rsidR="00000000" w:rsidRPr="00000000">
        <w:rPr>
          <w:rFonts w:ascii="Times New Roman" w:cs="Times New Roman" w:eastAsia="Times New Roman" w:hAnsi="Times New Roman"/>
          <w:b w:val="0"/>
          <w:bCs w:val="0"/>
          <w:sz w:val="19"/>
          <w:szCs w:val="19"/>
          <w:rtl w:val="1"/>
        </w:rPr>
        <w:t>לֹא הָיָה נֶחְשָׁב הַשָּׂגָה דֶּרֶךְ חָכְמָה מֵעַצְמוֹ לִכְלוּם</w:t>
      </w:r>
      <w:r w:rsidDel="00000000" w:rsidR="00000000" w:rsidRPr="00000000">
        <w:rPr>
          <w:rFonts w:ascii="Times New Roman" w:cs="Times New Roman" w:eastAsia="Times New Roman" w:hAnsi="Times New Roman"/>
          <w:b w:val="1"/>
          <w:bCs w:val="1"/>
          <w:sz w:val="19"/>
          <w:szCs w:val="19"/>
          <w:rtl w:val="0"/>
        </w:rPr>
        <w:t xml:space="preserve">, – attainment through self-generated wisdom was considered as nothing; </w:t>
      </w:r>
      <w:r w:rsidDel="00000000" w:rsidR="00000000" w:rsidRPr="00000000">
        <w:rPr>
          <w:rFonts w:ascii="Times New Roman" w:cs="Times New Roman" w:eastAsia="Times New Roman" w:hAnsi="Times New Roman"/>
          <w:b w:val="0"/>
          <w:bCs w:val="0"/>
          <w:sz w:val="19"/>
          <w:szCs w:val="19"/>
          <w:rtl w:val="1"/>
        </w:rPr>
        <w:t>כִּי זֶה הַשָּׂגָה מְסֻפֶּקֶת וַאֲפֵלָה מִצַּד הָעוֹלָם הַזֶּה</w:t>
      </w:r>
      <w:r w:rsidDel="00000000" w:rsidR="00000000" w:rsidRPr="00000000">
        <w:rPr>
          <w:rFonts w:ascii="Times New Roman" w:cs="Times New Roman" w:eastAsia="Times New Roman" w:hAnsi="Times New Roman"/>
          <w:b w:val="1"/>
          <w:bCs w:val="1"/>
          <w:sz w:val="19"/>
          <w:szCs w:val="19"/>
          <w:rtl w:val="0"/>
        </w:rPr>
        <w:t xml:space="preserve">, – for that is a doubtful and murky perception from the perspective of this world, </w:t>
      </w:r>
      <w:r w:rsidDel="00000000" w:rsidR="00000000" w:rsidRPr="00000000">
        <w:rPr>
          <w:rFonts w:ascii="Times New Roman" w:cs="Times New Roman" w:eastAsia="Times New Roman" w:hAnsi="Times New Roman"/>
          <w:b w:val="0"/>
          <w:bCs w:val="0"/>
          <w:sz w:val="19"/>
          <w:szCs w:val="19"/>
          <w:rtl w:val="1"/>
        </w:rPr>
        <w:t>שֶׁאֵין יוֹדְעִים אִם הִיא הַשָּׂגָה אֲמִתִּית</w:t>
      </w:r>
      <w:r w:rsidDel="00000000" w:rsidR="00000000" w:rsidRPr="00000000">
        <w:rPr>
          <w:rFonts w:ascii="Times New Roman" w:cs="Times New Roman" w:eastAsia="Times New Roman" w:hAnsi="Times New Roman"/>
          <w:b w:val="1"/>
          <w:bCs w:val="1"/>
          <w:sz w:val="19"/>
          <w:szCs w:val="19"/>
          <w:rtl w:val="0"/>
        </w:rPr>
        <w:t xml:space="preserve">, – in which one does not know whether it is a true comprehension, </w:t>
      </w:r>
      <w:r>
        <w:rPr>
          <w:rFonts w:ascii="Times New Roman" w:cs="Times New Roman" w:eastAsia="Times New Roman" w:hAnsi="Times New Roman"/>
          <w:b w:val="0"/>
          <w:bCs w:val="0"/>
          <w:sz w:val="19"/>
          <w:szCs w:val="19"/>
          <w:rtl w:val="1"/>
        </w:rPr>
        <w:t xml:space="preserve">דְּעַל כֵּן אָמְרוּ בְּסַנְהֶדְרִין (כ״ד</w:t>
      </w:r>
      <w:r>
        <w:rPr>
          <w:rStyle w:val="FootnoteReference"/>
          <w:rFonts w:ascii="Times New Roman" w:hAnsi="Times New Roman" w:eastAsia="Times New Roman" w:cs="Times New Roman"/>
          <w:sz w:val="19"/>
          <w:szCs w:val="19"/>
          <w:rtl/>
        </w:rPr>
        <w:footnoteReference w:id="1250"/>
      </w:r>
      <w:r>
        <w:rPr>
          <w:rFonts w:ascii="Times New Roman" w:cs="Times New Roman" w:eastAsia="Times New Roman" w:hAnsi="Times New Roman"/>
          <w:b w:val="0"/>
          <w:bCs w:val="0"/>
          <w:sz w:val="19"/>
          <w:szCs w:val="19"/>
          <w:rtl w:val="1"/>
        </w:rPr>
        <w:t xml:space="preserve"> עַמּוּד א׳): "בְּמַחֲשַׁכִּים הוֹשִׁיבַנִי" — עַל תַּלְמוּד בַּבְלִי</w:t>
      </w:r>
      <w:r w:rsidDel="00000000" w:rsidR="00000000" w:rsidRPr="00000000">
        <w:rPr>
          <w:rFonts w:ascii="Times New Roman" w:cs="Times New Roman" w:eastAsia="Times New Roman" w:hAnsi="Times New Roman"/>
          <w:b w:val="1"/>
          <w:bCs w:val="1"/>
          <w:sz w:val="19"/>
          <w:szCs w:val="19"/>
          <w:rtl w:val="0"/>
        </w:rPr>
        <w:t xml:space="preserve">. – wherefore they said in Sanhedrin 24a: “‘He has set me in dark places’—this refers to the Babylonian Talmud.” </w:t>
      </w:r>
      <w:r w:rsidDel="00000000" w:rsidR="00000000" w:rsidRPr="00000000">
        <w:rPr>
          <w:rFonts w:ascii="Times New Roman" w:cs="Times New Roman" w:eastAsia="Times New Roman" w:hAnsi="Times New Roman"/>
          <w:b w:val="0"/>
          <w:bCs w:val="0"/>
          <w:sz w:val="19"/>
          <w:szCs w:val="19"/>
          <w:rtl w:val="1"/>
        </w:rPr>
        <w:t>וְזֶהוּ כָּל חָכְמַת תּוֹרָה שֶׁבְּעַל פֶּה, לְהַשִּׂיג הָאֱמֶת מִצַּד הָאֹפֶל וְהַהֶעְלֵם</w:t>
      </w:r>
      <w:r w:rsidDel="00000000" w:rsidR="00000000" w:rsidRPr="00000000">
        <w:rPr>
          <w:rFonts w:ascii="Times New Roman" w:cs="Times New Roman" w:eastAsia="Times New Roman" w:hAnsi="Times New Roman"/>
          <w:b w:val="1"/>
          <w:bCs w:val="1"/>
          <w:sz w:val="19"/>
          <w:szCs w:val="19"/>
          <w:rtl w:val="0"/>
        </w:rPr>
        <w:t>. – And this is the entire wisdom of the Oral Torah: to apprehend the truth from within darkness and concealment.</w:t>
      </w:r>
    </w:p>
    <w:p w:rsidR="00000000" w:rsidDel="00000000" w:rsidP="00000000" w:rsidRDefault="00000000" w:rsidRPr="00000000" w14:paraId="000000C0">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1">
      <w:pPr>
        <w:keepNext/>
        <w:keepLines/>
        <w:spacing w:after="20" w:line="240" w:lineRule="auto" w:before="60"/>
        <w:jc w:val="left"/>
        <w:rPr>
          <w:rFonts w:ascii="Arial" w:cs="Arial" w:eastAsia="Arial" w:hAnsi="Arial"/>
          <w:sz w:val="18"/>
          <w:szCs w:val="18"/>
        </w:rPr>
      </w:pPr>
      <w:bookmarkStart w:id="9191" w:name="_RLToc0191"/>
      <w:r>
        <w:rPr>
          <w:rFonts w:ascii="Times New Roman" w:hAnsi="Times New Roman" w:eastAsia="Times New Roman" w:cs="Times New Roman"/>
          <w:b w:val="0"/>
          <w:i w:val="0"/>
          <w:sz w:val="19"/>
          <w:szCs w:val="19"/>
        </w:rPr>
        <w:t>Seif 25 - From Prophetic Guidance to Intellectual Torah</w:t>
      </w:r>
      <w:bookmarkEnd w:id="9191"/>
    </w:p>
    <w:p>
      <w:pPr>
        <w:keepNext/>
        <w:keepLines/>
        <w:spacing w:before="0" w:after="60" w:line="240" w:lineRule="auto"/>
        <w:jc w:val="left"/>
      </w:pPr>
      <w:r>
        <w:rPr>
          <w:rFonts w:ascii="Times New Roman" w:hAnsi="Times New Roman" w:eastAsia="Times New Roman" w:cs="Times New Roman"/>
          <w:b w:val="0"/>
          <w:i/>
          <w:sz w:val="17"/>
          <w:szCs w:val="17"/>
        </w:rPr>
        <w:t>When open prophecy receded, Torah wisdom became a repeatable form of guidance accessible through intellectual apprehension.</w:t>
      </w:r>
    </w:p>
    <w:p w:rsidR="00000000" w:rsidDel="00000000" w:rsidP="00000000" w:rsidRDefault="00000000" w:rsidRPr="00000000" w14:paraId="000000C2">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3">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וְזֶהוּ בִּזְמַן הַהֶעְלֵם</w:t>
      </w:r>
      <w:r w:rsidDel="00000000" w:rsidR="00000000" w:rsidRPr="00000000">
        <w:rPr>
          <w:rFonts w:ascii="Times New Roman" w:cs="Times New Roman" w:eastAsia="Times New Roman" w:hAnsi="Times New Roman"/>
          <w:b w:val="1"/>
          <w:bCs w:val="1"/>
          <w:sz w:val="19"/>
          <w:szCs w:val="19"/>
          <w:rtl w:val="0"/>
        </w:rPr>
        <w:t xml:space="preserve">; – This applies in a time of concealment; </w:t>
      </w:r>
      <w:r w:rsidDel="00000000" w:rsidR="00000000" w:rsidRPr="00000000">
        <w:rPr>
          <w:rFonts w:ascii="Times New Roman" w:cs="Times New Roman" w:eastAsia="Times New Roman" w:hAnsi="Times New Roman"/>
          <w:b w:val="0"/>
          <w:bCs w:val="0"/>
          <w:sz w:val="19"/>
          <w:szCs w:val="19"/>
          <w:rtl w:val="1"/>
        </w:rPr>
        <w:t>אֲבָל בִּזְמַן שֶׁהָיָה הַשְׁרָאַת שְׁכִינָה בְּיִשְׂרָאֵל, לֹא הָיוּ נִכְנָסִים לְהַשָּׂגוֹת שֶׁל מַחֲשַׁכִּים כְּלָל</w:t>
      </w:r>
      <w:r w:rsidDel="00000000" w:rsidR="00000000" w:rsidRPr="00000000">
        <w:rPr>
          <w:rFonts w:ascii="Times New Roman" w:cs="Times New Roman" w:eastAsia="Times New Roman" w:hAnsi="Times New Roman"/>
          <w:b w:val="1"/>
          <w:bCs w:val="1"/>
          <w:sz w:val="19"/>
          <w:szCs w:val="19"/>
          <w:rtl w:val="0"/>
        </w:rPr>
        <w:t xml:space="preserve">, – however, when the Shechinah rested openly in Israel, they did not enter into perceptions born of darkness at all, </w:t>
      </w:r>
      <w:r w:rsidDel="00000000" w:rsidR="00000000" w:rsidRPr="00000000">
        <w:rPr>
          <w:rFonts w:ascii="Times New Roman" w:cs="Times New Roman" w:eastAsia="Times New Roman" w:hAnsi="Times New Roman"/>
          <w:b w:val="0"/>
          <w:bCs w:val="0"/>
          <w:sz w:val="19"/>
          <w:szCs w:val="19"/>
          <w:rtl w:val="1"/>
        </w:rPr>
        <w:t>כִּי הָיָה אָז כָּל הַהַנְהָגָה עַל פִּי נְבוּאָה</w:t>
      </w:r>
      <w:r w:rsidDel="00000000" w:rsidR="00000000" w:rsidRPr="00000000">
        <w:rPr>
          <w:rFonts w:ascii="Times New Roman" w:cs="Times New Roman" w:eastAsia="Times New Roman" w:hAnsi="Times New Roman"/>
          <w:b w:val="1"/>
          <w:bCs w:val="1"/>
          <w:sz w:val="19"/>
          <w:szCs w:val="19"/>
          <w:rtl w:val="0"/>
        </w:rPr>
        <w:t xml:space="preserve">, – for then the entire leadership and conduct was according to prophecy, </w:t>
      </w:r>
      <w:r w:rsidDel="00000000" w:rsidR="00000000" w:rsidRPr="00000000">
        <w:rPr>
          <w:rFonts w:ascii="Times New Roman" w:cs="Times New Roman" w:eastAsia="Times New Roman" w:hAnsi="Times New Roman"/>
          <w:b w:val="0"/>
          <w:bCs w:val="0"/>
          <w:sz w:val="19"/>
          <w:szCs w:val="19"/>
          <w:rtl w:val="1"/>
        </w:rPr>
        <w:t>דְּהָיוּ נְבִיאִים כִּפְלַיִם כְּיוֹצְאֵי מִצְרַיִם, מִלְּבַד בַּעֲלֵי רוּחַ הַקֹּדֶשׁ לְאֵין שִׁיעוּר</w:t>
      </w:r>
      <w:r w:rsidDel="00000000" w:rsidR="00000000" w:rsidRPr="00000000">
        <w:rPr>
          <w:rFonts w:ascii="Times New Roman" w:cs="Times New Roman" w:eastAsia="Times New Roman" w:hAnsi="Times New Roman"/>
          <w:b w:val="1"/>
          <w:bCs w:val="1"/>
          <w:sz w:val="19"/>
          <w:szCs w:val="19"/>
          <w:rtl w:val="0"/>
        </w:rPr>
        <w:t xml:space="preserve">, – since there were twice as many prophets as those who left Egypt, besides countless individuals possessed of the Holy Spirit, </w:t>
      </w:r>
      <w:r>
        <w:rPr>
          <w:rFonts w:ascii="Times New Roman" w:cs="Times New Roman" w:eastAsia="Times New Roman" w:hAnsi="Times New Roman"/>
          <w:b w:val="0"/>
          <w:bCs w:val="0"/>
          <w:sz w:val="19"/>
          <w:szCs w:val="19"/>
          <w:rtl w:val="1"/>
        </w:rPr>
        <w:t xml:space="preserve">אֶלָּא שֶׁנְּבוּאָה שֶׁלֹּא הֻצְרְכָה לְדוֹרוֹת לֹא נִכְתְּבָה (מְגִלָּה י״ד</w:t>
      </w:r>
      <w:r>
        <w:rPr>
          <w:rStyle w:val="FootnoteReference"/>
          <w:rFonts w:ascii="Times New Roman" w:hAnsi="Times New Roman" w:eastAsia="Times New Roman" w:cs="Times New Roman"/>
          <w:sz w:val="19"/>
          <w:szCs w:val="19"/>
          <w:rtl/>
        </w:rPr>
        <w:footnoteReference w:id="1251"/>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only that prophecy not required for future generations was not committed to writing (Megillah 14a). </w:t>
      </w:r>
      <w:r w:rsidDel="00000000" w:rsidR="00000000" w:rsidRPr="00000000">
        <w:rPr>
          <w:rFonts w:ascii="Times New Roman" w:cs="Times New Roman" w:eastAsia="Times New Roman" w:hAnsi="Times New Roman"/>
          <w:b w:val="0"/>
          <w:bCs w:val="0"/>
          <w:sz w:val="19"/>
          <w:szCs w:val="19"/>
          <w:rtl w:val="1"/>
        </w:rPr>
        <w:t>אֲבָל כָּל הַהַנְהָגָה דִּלְפִי שָׁעָה הָיָה עַל פִּי נְבִיאִים</w:t>
      </w:r>
      <w:r w:rsidDel="00000000" w:rsidR="00000000" w:rsidRPr="00000000">
        <w:rPr>
          <w:rFonts w:ascii="Times New Roman" w:cs="Times New Roman" w:eastAsia="Times New Roman" w:hAnsi="Times New Roman"/>
          <w:b w:val="1"/>
          <w:bCs w:val="1"/>
          <w:sz w:val="19"/>
          <w:szCs w:val="19"/>
          <w:rtl w:val="0"/>
        </w:rPr>
        <w:t xml:space="preserve">, – However, all the immediate, temporary guidance was governed by prophets; </w:t>
      </w:r>
      <w:r w:rsidDel="00000000" w:rsidR="00000000" w:rsidRPr="00000000">
        <w:rPr>
          <w:rFonts w:ascii="Times New Roman" w:cs="Times New Roman" w:eastAsia="Times New Roman" w:hAnsi="Times New Roman"/>
          <w:b w:val="0"/>
          <w:bCs w:val="0"/>
          <w:sz w:val="19"/>
          <w:szCs w:val="19"/>
          <w:rtl w:val="1"/>
        </w:rPr>
        <w:t>וְעַל כֵּן אָמְרוּ בְּרֵישׁ אָבוֹת: "זְקֵנִים מְסָרוּהָ לִנְבִיאִים, וּנְבִיאִים מְסָרוּהָ לְאַנְשֵׁי כְנֶסֶת הַגְּדוֹלָה</w:t>
      </w:r>
      <w:r w:rsidDel="00000000" w:rsidR="00000000" w:rsidRPr="00000000">
        <w:rPr>
          <w:rFonts w:ascii="Times New Roman" w:cs="Times New Roman" w:eastAsia="Times New Roman" w:hAnsi="Times New Roman"/>
          <w:b w:val="1"/>
          <w:bCs w:val="1"/>
          <w:sz w:val="19"/>
          <w:szCs w:val="19"/>
          <w:rtl w:val="0"/>
        </w:rPr>
        <w:t xml:space="preserve">", – and therefore the Sages taught at the beginning of Avot: “The Elders transmitted it to the Prophets, and the Prophets transmitted it to the Men of the Great Assembly,” </w:t>
      </w:r>
      <w:r w:rsidDel="00000000" w:rsidR="00000000" w:rsidRPr="00000000">
        <w:rPr>
          <w:rFonts w:ascii="Times New Roman" w:cs="Times New Roman" w:eastAsia="Times New Roman" w:hAnsi="Times New Roman"/>
          <w:b w:val="0"/>
          <w:bCs w:val="0"/>
          <w:sz w:val="19"/>
          <w:szCs w:val="19"/>
          <w:rtl w:val="1"/>
        </w:rPr>
        <w:t>וְלֹא חָשְׁבוּ סֵדֶר הַמְקַבְּלִים גַּם בָּהֶם דּוֹר אַחַר דּוֹר כְּמוֹ אַחַר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they did not list the detailed chain of recipients generation after generation among them as was done later, </w:t>
      </w:r>
      <w:r w:rsidDel="00000000" w:rsidR="00000000" w:rsidRPr="00000000">
        <w:rPr>
          <w:rFonts w:ascii="Times New Roman" w:cs="Times New Roman" w:eastAsia="Times New Roman" w:hAnsi="Times New Roman"/>
          <w:b w:val="0"/>
          <w:bCs w:val="0"/>
          <w:sz w:val="19"/>
          <w:szCs w:val="19"/>
          <w:rtl w:val="1"/>
        </w:rPr>
        <w:t>וּכְמוֹ שֶׁכָּתַב הָרַמְבַּ"ם בְּהַקְדָּמַת חִבּוּרוֹ לְהַמְצִיא סֵדֶר קַבָּלָה גַּם בָּהֶם</w:t>
      </w:r>
      <w:r w:rsidDel="00000000" w:rsidR="00000000" w:rsidRPr="00000000">
        <w:rPr>
          <w:rFonts w:ascii="Times New Roman" w:cs="Times New Roman" w:eastAsia="Times New Roman" w:hAnsi="Times New Roman"/>
          <w:b w:val="1"/>
          <w:bCs w:val="1"/>
          <w:sz w:val="19"/>
          <w:szCs w:val="19"/>
          <w:rtl w:val="0"/>
        </w:rPr>
        <w:t xml:space="preserve">. – even though Maimonides reconstructed a generational order of transmission among them in the introduction to his code. </w:t>
      </w:r>
      <w:r w:rsidDel="00000000" w:rsidR="00000000" w:rsidRPr="00000000">
        <w:rPr>
          <w:rFonts w:ascii="Times New Roman" w:cs="Times New Roman" w:eastAsia="Times New Roman" w:hAnsi="Times New Roman"/>
          <w:b w:val="0"/>
          <w:bCs w:val="0"/>
          <w:sz w:val="19"/>
          <w:szCs w:val="19"/>
          <w:rtl w:val="1"/>
        </w:rPr>
        <w:t>אַף דְּיֵשׁ לוֹמַר דְּהַתַּנָּא לֹא סִדֵּר מַה שֶּׁכָּתוּב בַּכְּתוּבִים</w:t>
      </w:r>
      <w:r w:rsidDel="00000000" w:rsidR="00000000" w:rsidRPr="00000000">
        <w:rPr>
          <w:rFonts w:ascii="Times New Roman" w:cs="Times New Roman" w:eastAsia="Times New Roman" w:hAnsi="Times New Roman"/>
          <w:b w:val="1"/>
          <w:bCs w:val="1"/>
          <w:sz w:val="19"/>
          <w:szCs w:val="19"/>
          <w:rtl w:val="0"/>
        </w:rPr>
        <w:t xml:space="preserve">, – Even if one might argue that the Tanna did not enumerate figures already explicit in Scripture, </w:t>
      </w:r>
      <w:r w:rsidDel="00000000" w:rsidR="00000000" w:rsidRPr="00000000">
        <w:rPr>
          <w:rFonts w:ascii="Times New Roman" w:cs="Times New Roman" w:eastAsia="Times New Roman" w:hAnsi="Times New Roman"/>
          <w:b w:val="0"/>
          <w:bCs w:val="0"/>
          <w:sz w:val="19"/>
          <w:szCs w:val="19"/>
          <w:rtl w:val="1"/>
        </w:rPr>
        <w:t>מִכָּל מָקוֹם אִם כֵּן לֹא הָיָה לוֹ לְהַזְכִּיר כְּלָל זְקֵנִים וּנְבִיאִים, כָּל שֶׁכֵּן מֹשֶׁה וִיהוֹשֻׁע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nevertheless, if so, he should not have mentioned Elders and Prophets at all, let alone Moses and Joshua. </w:t>
      </w:r>
      <w:r w:rsidDel="00000000" w:rsidR="00000000" w:rsidRPr="00000000">
        <w:rPr>
          <w:rFonts w:ascii="Times New Roman" w:cs="Times New Roman" w:eastAsia="Times New Roman" w:hAnsi="Times New Roman"/>
          <w:b w:val="0"/>
          <w:bCs w:val="0"/>
          <w:sz w:val="19"/>
          <w:szCs w:val="19"/>
          <w:rtl w:val="1"/>
        </w:rPr>
        <w:t>אֶלָּא דְּבֶאֱמֶת בִּנְבִיאִים לֹא שַׁיָּךְ קַבָּלָה מִפֶּה אֶל פֶּה בְּעִנְיַן הַנְּבוּאָה</w:t>
      </w:r>
      <w:r w:rsidDel="00000000" w:rsidR="00000000" w:rsidRPr="00000000">
        <w:rPr>
          <w:rFonts w:ascii="Times New Roman" w:cs="Times New Roman" w:eastAsia="Times New Roman" w:hAnsi="Times New Roman"/>
          <w:b w:val="1"/>
          <w:bCs w:val="1"/>
          <w:sz w:val="19"/>
          <w:szCs w:val="19"/>
          <w:rtl w:val="0"/>
        </w:rPr>
        <w:t xml:space="preserve">; – Rather, with prophets a mouth-to-mouth transmission does not truly apply regarding the prophecy itself; </w:t>
      </w:r>
      <w:r w:rsidDel="00000000" w:rsidR="00000000" w:rsidRPr="00000000">
        <w:rPr>
          <w:rFonts w:ascii="Times New Roman" w:cs="Times New Roman" w:eastAsia="Times New Roman" w:hAnsi="Times New Roman"/>
          <w:b w:val="0"/>
          <w:bCs w:val="0"/>
          <w:sz w:val="19"/>
          <w:szCs w:val="19"/>
          <w:rtl w:val="1"/>
        </w:rPr>
        <w:t>אַף דְּהָיוּ תַּלְמִידֵי נְבִיאִים, הַיְינוּ קֹדֶם שֶׁהִגִּיעוּ לְמַדְרֵגַת הַנְּבוּאָה</w:t>
      </w:r>
      <w:r w:rsidDel="00000000" w:rsidR="00000000" w:rsidRPr="00000000">
        <w:rPr>
          <w:rFonts w:ascii="Times New Roman" w:cs="Times New Roman" w:eastAsia="Times New Roman" w:hAnsi="Times New Roman"/>
          <w:b w:val="1"/>
          <w:bCs w:val="1"/>
          <w:sz w:val="19"/>
          <w:szCs w:val="19"/>
          <w:rtl w:val="0"/>
        </w:rPr>
        <w:t xml:space="preserve">, – for though there were disciples of the prophets, that was only before they attained prophetic rank, </w:t>
      </w:r>
      <w:r w:rsidDel="00000000" w:rsidR="00000000" w:rsidRPr="00000000">
        <w:rPr>
          <w:rFonts w:ascii="Times New Roman" w:cs="Times New Roman" w:eastAsia="Times New Roman" w:hAnsi="Times New Roman"/>
          <w:b w:val="0"/>
          <w:bCs w:val="0"/>
          <w:sz w:val="19"/>
          <w:szCs w:val="19"/>
          <w:rtl w:val="1"/>
        </w:rPr>
        <w:t>אֲבָל מִשֶּׁזָּכָה לִנְבוּאָה בְּעַצְמוֹ, הֲרֵי הָיָה שׁוֹמֵעַ מִפִּי הַשֵּׁם יִתְבָּרַךְ בְּעַצְמו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but once a prophet merited prophecy himself, he heard directly from the mouth of the blessed Hashem Himself. </w:t>
      </w:r>
      <w:r w:rsidDel="00000000" w:rsidR="00000000" w:rsidRPr="00000000">
        <w:rPr>
          <w:rFonts w:ascii="Times New Roman" w:cs="Times New Roman" w:eastAsia="Times New Roman" w:hAnsi="Times New Roman"/>
          <w:b w:val="0"/>
          <w:bCs w:val="0"/>
          <w:sz w:val="19"/>
          <w:szCs w:val="19"/>
          <w:rtl w:val="1"/>
        </w:rPr>
        <w:t>רַק חָשֵׁיב דֶּרֶךְ כְּלָל מְסִירַת הַנְהָגָה עַל פִּי הַתּוֹרָה בְּיִשְׂרָאֵל</w:t>
      </w:r>
      <w:r w:rsidDel="00000000" w:rsidR="00000000" w:rsidRPr="00000000">
        <w:rPr>
          <w:rFonts w:ascii="Times New Roman" w:cs="Times New Roman" w:eastAsia="Times New Roman" w:hAnsi="Times New Roman"/>
          <w:b w:val="1"/>
          <w:bCs w:val="1"/>
          <w:sz w:val="19"/>
          <w:szCs w:val="19"/>
          <w:rtl w:val="0"/>
        </w:rPr>
        <w:t xml:space="preserve">: – The Mishnah merely traces the general transmission of Torah-based leadership in Israel: </w:t>
      </w:r>
      <w:r w:rsidDel="00000000" w:rsidR="00000000" w:rsidRPr="00000000">
        <w:rPr>
          <w:rFonts w:ascii="Times New Roman" w:cs="Times New Roman" w:eastAsia="Times New Roman" w:hAnsi="Times New Roman"/>
          <w:b w:val="0"/>
          <w:bCs w:val="0"/>
          <w:sz w:val="19"/>
          <w:szCs w:val="19"/>
          <w:rtl w:val="1"/>
        </w:rPr>
        <w:t>בַּתְּחִלָּה מֹשֶׁה רַבֵּינוּ, עָלָיו הַשָּׁלוֹם, הוּא שֶׁקִּבֵּל תּוֹרָה מִסִּינַי, וְהוּא הַנְהָגַת תּוֹרָה שֶׁבִּכְתָב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first Moses our teacher, peace be upon him, who received the Torah from Sinai, representing the direct governance of the Written Torah; </w:t>
      </w:r>
      <w:r w:rsidDel="00000000" w:rsidR="00000000" w:rsidRPr="00000000">
        <w:rPr>
          <w:rFonts w:ascii="Times New Roman" w:cs="Times New Roman" w:eastAsia="Times New Roman" w:hAnsi="Times New Roman"/>
          <w:b w:val="0"/>
          <w:bCs w:val="0"/>
          <w:sz w:val="19"/>
          <w:szCs w:val="19"/>
          <w:rtl w:val="1"/>
        </w:rPr>
        <w:t>וְאַחַר כָּךְ לִזְקֵנִים, וְהֵם שֶׁהֶאֱרִיכוּ יָמִים אַחַר יְהוֹשֻׁע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afterward to the Elders, who outlived Joshua, </w:t>
      </w:r>
      <w:r w:rsidDel="00000000" w:rsidR="00000000" w:rsidRPr="00000000">
        <w:rPr>
          <w:rFonts w:ascii="Times New Roman" w:cs="Times New Roman" w:eastAsia="Times New Roman" w:hAnsi="Times New Roman"/>
          <w:b w:val="0"/>
          <w:bCs w:val="0"/>
          <w:sz w:val="19"/>
          <w:szCs w:val="19"/>
          <w:rtl w:val="1"/>
        </w:rPr>
        <w:t>וְהָיוּ גַּם כֵּן מִדּוֹר הַמִּדְבָּר, תַּלְמִידָיו שֶׁל מֹשֶׁה רַבֵּינוּ, עָלָיו הַשָּׁלוֹם, שֶׁהִשִּׂיגוּ עֲדַיִן הַנְהָגַת תּוֹרָה שֶׁבִּכְתָב דְּמֹשֶׁה רַבֵּינוּ, עָלָיו הַשָּׁלוֹם</w:t>
      </w:r>
      <w:r w:rsidDel="00000000" w:rsidR="00000000" w:rsidRPr="00000000">
        <w:rPr>
          <w:rFonts w:ascii="Times New Roman" w:cs="Times New Roman" w:eastAsia="Times New Roman" w:hAnsi="Times New Roman"/>
          <w:b w:val="1"/>
          <w:bCs w:val="1"/>
          <w:sz w:val="19"/>
          <w:szCs w:val="19"/>
          <w:rtl w:val="0"/>
        </w:rPr>
        <w:t xml:space="preserve">. – and were likewise from the generation of the wilderness, students of Moses our teacher who still grasped the Written Torah governance of Moses; </w:t>
      </w:r>
      <w:r w:rsidDel="00000000" w:rsidR="00000000" w:rsidRPr="00000000">
        <w:rPr>
          <w:rFonts w:ascii="Times New Roman" w:cs="Times New Roman" w:eastAsia="Times New Roman" w:hAnsi="Times New Roman"/>
          <w:b w:val="0"/>
          <w:bCs w:val="0"/>
          <w:sz w:val="19"/>
          <w:szCs w:val="19"/>
          <w:rtl w:val="1"/>
        </w:rPr>
        <w:t>כִּי מִסְּתָמָא לֹא הִנְהִיגוּ וְלָמְדוּ אֶלָּא כְּפִי קַבָּלָתָם מִמֹּשֶׁה רַבֵּינוּ, עָלָיו הַשָּׁלוֹם</w:t>
      </w:r>
      <w:r w:rsidDel="00000000" w:rsidR="00000000" w:rsidRPr="00000000">
        <w:rPr>
          <w:rFonts w:ascii="Times New Roman" w:cs="Times New Roman" w:eastAsia="Times New Roman" w:hAnsi="Times New Roman"/>
          <w:b w:val="1"/>
          <w:bCs w:val="1"/>
          <w:sz w:val="19"/>
          <w:szCs w:val="19"/>
          <w:rtl w:val="0"/>
        </w:rPr>
        <w:t xml:space="preserve">, – for they presumably led and taught solely according to their direct tradition from Moses our teacher, </w:t>
      </w:r>
      <w:r w:rsidDel="00000000" w:rsidR="00000000" w:rsidRPr="00000000">
        <w:rPr>
          <w:rFonts w:ascii="Times New Roman" w:cs="Times New Roman" w:eastAsia="Times New Roman" w:hAnsi="Times New Roman"/>
          <w:b w:val="0"/>
          <w:bCs w:val="0"/>
          <w:sz w:val="19"/>
          <w:szCs w:val="19"/>
          <w:rtl w:val="1"/>
        </w:rPr>
        <w:t>וְעַל כֵּן נִקְרָאִים "זְקֵנִים", שֶׁהָיְתָה יְדִיעָתָם רַק מִצַּד מַה שֶּׁהֵם זְקֵנִים שֶׁהִכִּירוּ אֶת מֹשֶׁה רַבֵּינוּ, עָלָיו הַשָּׁלוֹם</w:t>
      </w:r>
      <w:r w:rsidDel="00000000" w:rsidR="00000000" w:rsidRPr="00000000">
        <w:rPr>
          <w:rFonts w:ascii="Times New Roman" w:cs="Times New Roman" w:eastAsia="Times New Roman" w:hAnsi="Times New Roman"/>
          <w:b w:val="1"/>
          <w:bCs w:val="1"/>
          <w:sz w:val="19"/>
          <w:szCs w:val="19"/>
          <w:rtl w:val="0"/>
        </w:rPr>
        <w:t xml:space="preserve">. – and therefore they are termed “Elders,” because their authority stemmed from being the elders who knew Moses our teacher personally. </w:t>
      </w:r>
      <w:r w:rsidDel="00000000" w:rsidR="00000000" w:rsidRPr="00000000">
        <w:rPr>
          <w:rFonts w:ascii="Times New Roman" w:cs="Times New Roman" w:eastAsia="Times New Roman" w:hAnsi="Times New Roman"/>
          <w:b w:val="0"/>
          <w:bCs w:val="0"/>
          <w:sz w:val="19"/>
          <w:szCs w:val="19"/>
          <w:rtl w:val="1"/>
        </w:rPr>
        <w:t>וְהַקָּרוֹב דְּהָיוּ גַּם בְּעֵת מַתַּן תּוֹרָה, אֶלָּא שֶׁהָיוּ פְּחוּתִים מִבְּנֵי עֶשְׂרִים אוֹ יְתֵירִים עַל שִׁשִּׁים דְּלֹא הָיוּ בִּכְלַל הַגְּזֵרָה</w:t>
      </w:r>
      <w:r w:rsidDel="00000000" w:rsidR="00000000" w:rsidRPr="00000000">
        <w:rPr>
          <w:rFonts w:ascii="Times New Roman" w:cs="Times New Roman" w:eastAsia="Times New Roman" w:hAnsi="Times New Roman"/>
          <w:b w:val="1"/>
          <w:bCs w:val="1"/>
          <w:sz w:val="19"/>
          <w:szCs w:val="19"/>
          <w:rtl w:val="0"/>
        </w:rPr>
        <w:t xml:space="preserve">. – And it is likely that they were present at the Giving of the Torah, being under twenty or over sixty years old so as not to be included in the decree of the wilderness. </w:t>
      </w:r>
      <w:r w:rsidDel="00000000" w:rsidR="00000000" w:rsidRPr="00000000">
        <w:rPr>
          <w:rFonts w:ascii="Times New Roman" w:cs="Times New Roman" w:eastAsia="Times New Roman" w:hAnsi="Times New Roman"/>
          <w:b w:val="0"/>
          <w:bCs w:val="0"/>
          <w:sz w:val="19"/>
          <w:szCs w:val="19"/>
          <w:rtl w:val="1"/>
        </w:rPr>
        <w:t>וְאַחַר כָּךְ לִנְבִיאִים בְּהַנְהָגַת הַנְּבוּאָה</w:t>
      </w:r>
      <w:r w:rsidDel="00000000" w:rsidR="00000000" w:rsidRPr="00000000">
        <w:rPr>
          <w:rFonts w:ascii="Times New Roman" w:cs="Times New Roman" w:eastAsia="Times New Roman" w:hAnsi="Times New Roman"/>
          <w:b w:val="1"/>
          <w:bCs w:val="1"/>
          <w:sz w:val="19"/>
          <w:szCs w:val="19"/>
          <w:rtl w:val="0"/>
        </w:rPr>
        <w:t xml:space="preserve">, – Afterward to the Prophets through prophetic leadership, </w:t>
      </w:r>
      <w:r w:rsidDel="00000000" w:rsidR="00000000" w:rsidRPr="00000000">
        <w:rPr>
          <w:rFonts w:ascii="Times New Roman" w:cs="Times New Roman" w:eastAsia="Times New Roman" w:hAnsi="Times New Roman"/>
          <w:b w:val="0"/>
          <w:bCs w:val="0"/>
          <w:sz w:val="19"/>
          <w:szCs w:val="19"/>
          <w:rtl w:val="1"/>
        </w:rPr>
        <w:t>וְאַחַר כָּךְ לְאַנְשֵׁי כְנֶסֶת הַגְּדוֹלָה בְּהַנְהָגַת תּוֹרָה שֶׁבְּעַל פֶּה</w:t>
      </w:r>
      <w:r w:rsidDel="00000000" w:rsidR="00000000" w:rsidRPr="00000000">
        <w:rPr>
          <w:rFonts w:ascii="Times New Roman" w:cs="Times New Roman" w:eastAsia="Times New Roman" w:hAnsi="Times New Roman"/>
          <w:b w:val="1"/>
          <w:bCs w:val="1"/>
          <w:sz w:val="19"/>
          <w:szCs w:val="19"/>
          <w:rtl w:val="0"/>
        </w:rPr>
        <w:t xml:space="preserve">; – and afterward to the Men of the Great Assembly through the leadership of the Oral Torah; </w:t>
      </w:r>
      <w:r w:rsidDel="00000000" w:rsidR="00000000" w:rsidRPr="00000000">
        <w:rPr>
          <w:rFonts w:ascii="Times New Roman" w:cs="Times New Roman" w:eastAsia="Times New Roman" w:hAnsi="Times New Roman"/>
          <w:b w:val="0"/>
          <w:bCs w:val="0"/>
          <w:sz w:val="19"/>
          <w:szCs w:val="19"/>
          <w:rtl w:val="1"/>
        </w:rPr>
        <w:t>וּמֵהֶם וָהֵילָךְ שַׁיָּךְ הַקַּבָּלָה פֶּה אֶל פֶּה</w:t>
      </w:r>
      <w:r w:rsidDel="00000000" w:rsidR="00000000" w:rsidRPr="00000000">
        <w:rPr>
          <w:rFonts w:ascii="Times New Roman" w:cs="Times New Roman" w:eastAsia="Times New Roman" w:hAnsi="Times New Roman"/>
          <w:b w:val="1"/>
          <w:bCs w:val="1"/>
          <w:sz w:val="19"/>
          <w:szCs w:val="19"/>
          <w:rtl w:val="0"/>
        </w:rPr>
        <w:t xml:space="preserve">, – and from them onward mouth-to-mouth transmission truly applies, </w:t>
      </w:r>
      <w:r>
        <w:rPr>
          <w:rFonts w:ascii="Times New Roman" w:cs="Times New Roman" w:eastAsia="Times New Roman" w:hAnsi="Times New Roman"/>
          <w:b w:val="0"/>
          <w:bCs w:val="0"/>
          <w:sz w:val="19"/>
          <w:szCs w:val="19"/>
          <w:rtl w:val="1"/>
        </w:rPr>
        <w:t xml:space="preserve">דִּ"דְבָרִים שֶׁבְּעַל פֶּה אִי אַתָּה רַשַּׁאי לְאָמְרָם בִּכְתָב" (גִּיטִּין ס</w:t>
      </w:r>
      <w:r>
        <w:rPr>
          <w:rStyle w:val="FootnoteReference"/>
          <w:rFonts w:ascii="Times New Roman" w:hAnsi="Times New Roman" w:eastAsia="Times New Roman" w:cs="Times New Roman"/>
          <w:sz w:val="19"/>
          <w:szCs w:val="19"/>
          <w:rtl/>
        </w:rPr>
        <w:footnoteReference w:id="1252"/>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“words that are oral you may not write down” (Gittin 60b), </w:t>
      </w:r>
      <w:r w:rsidDel="00000000" w:rsidR="00000000" w:rsidRPr="00000000">
        <w:rPr>
          <w:rFonts w:ascii="Times New Roman" w:cs="Times New Roman" w:eastAsia="Times New Roman" w:hAnsi="Times New Roman"/>
          <w:b w:val="0"/>
          <w:bCs w:val="0"/>
          <w:sz w:val="19"/>
          <w:szCs w:val="19"/>
          <w:rtl w:val="1"/>
        </w:rPr>
        <w:t>שֶׁאִי אֶפְשָׁר לְהַשִּׂיג הָאֲמִתּוּת שֶׁבְּלֵב הֶחָכָם אֶלָּא בְּקַבָּלָה מִפֶּה אֶל פֶּה</w:t>
      </w:r>
      <w:r w:rsidDel="00000000" w:rsidR="00000000" w:rsidRPr="00000000">
        <w:rPr>
          <w:rFonts w:ascii="Times New Roman" w:cs="Times New Roman" w:eastAsia="Times New Roman" w:hAnsi="Times New Roman"/>
          <w:b w:val="1"/>
          <w:bCs w:val="1"/>
          <w:sz w:val="19"/>
          <w:szCs w:val="19"/>
          <w:rtl w:val="0"/>
        </w:rPr>
        <w:t xml:space="preserve">. – since it is impossible to grasp the truth in the heart of a sage except through direct reception from mouth to mouth. </w:t>
      </w:r>
      <w:r w:rsidDel="00000000" w:rsidR="00000000" w:rsidRPr="00000000">
        <w:rPr>
          <w:rFonts w:ascii="Times New Roman" w:cs="Times New Roman" w:eastAsia="Times New Roman" w:hAnsi="Times New Roman"/>
          <w:b w:val="0"/>
          <w:bCs w:val="0"/>
          <w:sz w:val="19"/>
          <w:szCs w:val="19"/>
          <w:rtl w:val="1"/>
        </w:rPr>
        <w:t>וּלְעוֹלָם, כְּפִי הַנְהָגַת הַתּוֹרָה בְּיִשְׂרָאֵל, כֵּן הוּא הַנְהָגָתוֹ יִתְבָּרַךְ כָּל הָעוֹלָמוֹת</w:t>
      </w:r>
      <w:r w:rsidDel="00000000" w:rsidR="00000000" w:rsidRPr="00000000">
        <w:rPr>
          <w:rFonts w:ascii="Times New Roman" w:cs="Times New Roman" w:eastAsia="Times New Roman" w:hAnsi="Times New Roman"/>
          <w:b w:val="1"/>
          <w:bCs w:val="1"/>
          <w:sz w:val="19"/>
          <w:szCs w:val="19"/>
          <w:rtl w:val="0"/>
        </w:rPr>
        <w:t xml:space="preserve">, – And always, corresponding to the Torah's mode of leadership within Israel, such is the blessed Hashem’s governance across all worlds, </w:t>
      </w:r>
      <w:r w:rsidDel="00000000" w:rsidR="00000000" w:rsidRPr="00000000">
        <w:rPr>
          <w:rFonts w:ascii="Times New Roman" w:cs="Times New Roman" w:eastAsia="Times New Roman" w:hAnsi="Times New Roman"/>
          <w:b w:val="0"/>
          <w:bCs w:val="0"/>
          <w:sz w:val="19"/>
          <w:szCs w:val="19"/>
          <w:rtl w:val="1"/>
        </w:rPr>
        <w:t>וְאַף הָאֻמּוֹת מִתְנַהֲגִים כֵּן בְּזֶה לְעֻמַּת זֶה</w:t>
      </w:r>
      <w:r w:rsidDel="00000000" w:rsidR="00000000" w:rsidRPr="00000000">
        <w:rPr>
          <w:rFonts w:ascii="Times New Roman" w:cs="Times New Roman" w:eastAsia="Times New Roman" w:hAnsi="Times New Roman"/>
          <w:b w:val="1"/>
          <w:bCs w:val="1"/>
          <w:sz w:val="19"/>
          <w:szCs w:val="19"/>
          <w:rtl w:val="0"/>
        </w:rPr>
        <w:t xml:space="preserve">. – and even the nations conduct themselves correspondingly in parallel. </w:t>
      </w:r>
      <w:r w:rsidDel="00000000" w:rsidR="00000000" w:rsidRPr="00000000">
        <w:rPr>
          <w:rFonts w:ascii="Times New Roman" w:cs="Times New Roman" w:eastAsia="Times New Roman" w:hAnsi="Times New Roman"/>
          <w:b w:val="0"/>
          <w:bCs w:val="0"/>
          <w:sz w:val="19"/>
          <w:szCs w:val="19"/>
          <w:rtl w:val="1"/>
        </w:rPr>
        <w:t>וְכָל רִבּוּי עֲבוֹדָה זָרָה אֶצְלָם וְחַרְטֻמִּים וּמְכַשְּׁפִים הָיָה כָּל זְמַן שֶׁהָיָה גִּלּוּי שְׁכִינָה וּנְבוּאָה בְּיִשְׂרָאֵל</w:t>
      </w:r>
      <w:r w:rsidDel="00000000" w:rsidR="00000000" w:rsidRPr="00000000">
        <w:rPr>
          <w:rFonts w:ascii="Times New Roman" w:cs="Times New Roman" w:eastAsia="Times New Roman" w:hAnsi="Times New Roman"/>
          <w:b w:val="1"/>
          <w:bCs w:val="1"/>
          <w:sz w:val="19"/>
          <w:szCs w:val="19"/>
          <w:rtl w:val="0"/>
        </w:rPr>
        <w:t xml:space="preserve">; – All the prevalence of idolatry, sorcery, and astrologers among them existed as long as there was open Shechinah and prophecy in Israel; </w:t>
      </w:r>
      <w:r w:rsidDel="00000000" w:rsidR="00000000" w:rsidRPr="00000000">
        <w:rPr>
          <w:rFonts w:ascii="Times New Roman" w:cs="Times New Roman" w:eastAsia="Times New Roman" w:hAnsi="Times New Roman"/>
          <w:b w:val="0"/>
          <w:bCs w:val="0"/>
          <w:sz w:val="19"/>
          <w:szCs w:val="19"/>
          <w:rtl w:val="1"/>
        </w:rPr>
        <w:t>וּמִשֶּׁנִּסְתַּלְּקָה וְהִתְחִיל תּוֹרָה שֶׁבְּעַל פֶּה, הִתְחִיל גַּם כֵּן אֶצְלָם חָכְמַת יְוָנִית שֶׁהִיא חָכְמָה אֱנוֹשִׁית</w:t>
      </w:r>
      <w:r w:rsidDel="00000000" w:rsidR="00000000" w:rsidRPr="00000000">
        <w:rPr>
          <w:rFonts w:ascii="Times New Roman" w:cs="Times New Roman" w:eastAsia="Times New Roman" w:hAnsi="Times New Roman"/>
          <w:b w:val="1"/>
          <w:bCs w:val="1"/>
          <w:sz w:val="19"/>
          <w:szCs w:val="19"/>
          <w:rtl w:val="0"/>
        </w:rPr>
        <w:t xml:space="preserve">. – and once it departed and the Oral Torah began, Greek wisdom—which is human philosophy—began among them as well. </w:t>
      </w:r>
      <w:r w:rsidDel="00000000" w:rsidR="00000000" w:rsidRPr="00000000">
        <w:rPr>
          <w:rFonts w:ascii="Times New Roman" w:cs="Times New Roman" w:eastAsia="Times New Roman" w:hAnsi="Times New Roman"/>
          <w:b w:val="0"/>
          <w:bCs w:val="0"/>
          <w:sz w:val="19"/>
          <w:szCs w:val="19"/>
          <w:rtl w:val="1"/>
        </w:rPr>
        <w:t>כִּי הַתְחָלַת אַנְשֵׁי כְנֶסֶת הַגְּדוֹלָה הָיָה בִּתְחִלַּת מַלְכוּת יָוָן, שֶׁאָז הָיְתָה חֲתִימַת הַנְּבוּאָה</w:t>
      </w:r>
      <w:r w:rsidDel="00000000" w:rsidR="00000000" w:rsidRPr="00000000">
        <w:rPr>
          <w:rFonts w:ascii="Times New Roman" w:cs="Times New Roman" w:eastAsia="Times New Roman" w:hAnsi="Times New Roman"/>
          <w:b w:val="1"/>
          <w:bCs w:val="1"/>
          <w:sz w:val="19"/>
          <w:szCs w:val="19"/>
          <w:rtl w:val="0"/>
        </w:rPr>
        <w:t xml:space="preserve">, – For the beginning of the Men of the Great Assembly coincided with the start of the Greek empire, which was when prophecy was sealed, </w:t>
      </w:r>
      <w:r w:rsidDel="00000000" w:rsidR="00000000" w:rsidRPr="00000000">
        <w:rPr>
          <w:rFonts w:ascii="Times New Roman" w:cs="Times New Roman" w:eastAsia="Times New Roman" w:hAnsi="Times New Roman"/>
          <w:b w:val="0"/>
          <w:bCs w:val="0"/>
          <w:sz w:val="19"/>
          <w:szCs w:val="19"/>
          <w:rtl w:val="1"/>
        </w:rPr>
        <w:t>וְעַל כֵּן יָוָן הֵם שֶׁהִתְחִילוּ בִּגְזֵרַת שְׁמָד</w:t>
      </w:r>
      <w:r w:rsidDel="00000000" w:rsidR="00000000" w:rsidRPr="00000000">
        <w:rPr>
          <w:rFonts w:ascii="Times New Roman" w:cs="Times New Roman" w:eastAsia="Times New Roman" w:hAnsi="Times New Roman"/>
          <w:b w:val="1"/>
          <w:bCs w:val="1"/>
          <w:sz w:val="19"/>
          <w:szCs w:val="19"/>
          <w:rtl w:val="0"/>
        </w:rPr>
        <w:t xml:space="preserve">, – and therefore Greece was the first kingdom to issue decrees of religious eradication, </w:t>
      </w:r>
      <w:r w:rsidDel="00000000" w:rsidR="00000000" w:rsidRPr="00000000">
        <w:rPr>
          <w:rFonts w:ascii="Times New Roman" w:cs="Times New Roman" w:eastAsia="Times New Roman" w:hAnsi="Times New Roman"/>
          <w:b w:val="0"/>
          <w:bCs w:val="0"/>
          <w:sz w:val="19"/>
          <w:szCs w:val="19"/>
          <w:rtl w:val="1"/>
        </w:rPr>
        <w:t>וְכָל גְּזֵרוֹת וְצָרוֹת שֶׁהָיוּ עַל יִשְׂרָאֵל מֵאָז וָהֵילָךְ וְגַם גָּלוּת אֱדוֹם, הַכֹּל הָיָה נֶגֶד הָאֱמוּנָה</w:t>
      </w:r>
      <w:r w:rsidDel="00000000" w:rsidR="00000000" w:rsidRPr="00000000">
        <w:rPr>
          <w:rFonts w:ascii="Times New Roman" w:cs="Times New Roman" w:eastAsia="Times New Roman" w:hAnsi="Times New Roman"/>
          <w:b w:val="1"/>
          <w:bCs w:val="1"/>
          <w:sz w:val="19"/>
          <w:szCs w:val="19"/>
          <w:rtl w:val="0"/>
        </w:rPr>
        <w:t xml:space="preserve">, – and all persecutions and afflictions visited upon Israel from then onward, including the exile of Edom, were aimed against faith, </w:t>
      </w:r>
      <w:r w:rsidDel="00000000" w:rsidR="00000000" w:rsidRPr="00000000">
        <w:rPr>
          <w:rFonts w:ascii="Times New Roman" w:cs="Times New Roman" w:eastAsia="Times New Roman" w:hAnsi="Times New Roman"/>
          <w:b w:val="0"/>
          <w:bCs w:val="0"/>
          <w:sz w:val="19"/>
          <w:szCs w:val="19"/>
          <w:rtl w:val="1"/>
        </w:rPr>
        <w:t>שֶׁאִם הָיוּ רוֹצִים לְהִתְעָרֵב בַּגּוֹיִם וְלִהְיוֹת לְעַמָּא חַד, לֹא הָיוּ סוֹבְלִים שׁוּם גָּלוּת וְצַעַר כְּלָל</w:t>
      </w:r>
      <w:r w:rsidDel="00000000" w:rsidR="00000000" w:rsidRPr="00000000">
        <w:rPr>
          <w:rFonts w:ascii="Times New Roman" w:cs="Times New Roman" w:eastAsia="Times New Roman" w:hAnsi="Times New Roman"/>
          <w:b w:val="1"/>
          <w:bCs w:val="1"/>
          <w:sz w:val="19"/>
          <w:szCs w:val="19"/>
          <w:rtl w:val="0"/>
        </w:rPr>
        <w:t xml:space="preserve">. – for had Israel been willing to assimilate among the nations and become one people, they would have suffered no exile or distress whatsoever. </w:t>
      </w:r>
      <w:r w:rsidDel="00000000" w:rsidR="00000000" w:rsidRPr="00000000">
        <w:rPr>
          <w:rFonts w:ascii="Times New Roman" w:cs="Times New Roman" w:eastAsia="Times New Roman" w:hAnsi="Times New Roman"/>
          <w:b w:val="0"/>
          <w:bCs w:val="0"/>
          <w:sz w:val="19"/>
          <w:szCs w:val="19"/>
          <w:rtl w:val="1"/>
        </w:rPr>
        <w:t>כִּי הַנְהָגַת תּוֹרָה שֶׁבְּעַל פֶּה הִיא הַהַנְהָגָה שֶׁעַל פִּי מִסְטוֹרָיו שֶׁל הַקָּדוֹשׁ בָּרוּךְ הוּא</w:t>
      </w:r>
      <w:r w:rsidDel="00000000" w:rsidR="00000000" w:rsidRPr="00000000">
        <w:rPr>
          <w:rFonts w:ascii="Times New Roman" w:cs="Times New Roman" w:eastAsia="Times New Roman" w:hAnsi="Times New Roman"/>
          <w:b w:val="1"/>
          <w:bCs w:val="1"/>
          <w:sz w:val="19"/>
          <w:szCs w:val="19"/>
          <w:rtl w:val="0"/>
        </w:rPr>
        <w:t xml:space="preserve">, – Because the governance of the Oral Torah is guidance according to the inner mysteries of the Holy One, blessed be He, </w:t>
      </w:r>
      <w:r w:rsidDel="00000000" w:rsidR="00000000" w:rsidRPr="00000000">
        <w:rPr>
          <w:rFonts w:ascii="Times New Roman" w:cs="Times New Roman" w:eastAsia="Times New Roman" w:hAnsi="Times New Roman"/>
          <w:b w:val="0"/>
          <w:bCs w:val="0"/>
          <w:sz w:val="19"/>
          <w:szCs w:val="19"/>
          <w:rtl w:val="1"/>
        </w:rPr>
        <w:t>שֶׁלֹּא נִתְגַּלָּה וְנִתְלַבֵּשׁ בִּלְבוּשׁ גּוּפָנִי בָּעוֹלָם הַזֶּה</w:t>
      </w:r>
      <w:r w:rsidDel="00000000" w:rsidR="00000000" w:rsidRPr="00000000">
        <w:rPr>
          <w:rFonts w:ascii="Times New Roman" w:cs="Times New Roman" w:eastAsia="Times New Roman" w:hAnsi="Times New Roman"/>
          <w:b w:val="1"/>
          <w:bCs w:val="1"/>
          <w:sz w:val="19"/>
          <w:szCs w:val="19"/>
          <w:rtl w:val="0"/>
        </w:rPr>
        <w:t xml:space="preserve">, – which was never revealed or embodied in a physical garment in this world, </w:t>
      </w:r>
      <w:r w:rsidDel="00000000" w:rsidR="00000000" w:rsidRPr="00000000">
        <w:rPr>
          <w:rFonts w:ascii="Times New Roman" w:cs="Times New Roman" w:eastAsia="Times New Roman" w:hAnsi="Times New Roman"/>
          <w:b w:val="0"/>
          <w:bCs w:val="0"/>
          <w:sz w:val="19"/>
          <w:szCs w:val="19"/>
          <w:rtl w:val="1"/>
        </w:rPr>
        <w:t>דְּעַל כֵּן לֹא נִכְתַּב, שֶׁאֵין יָכוֹל לְהִתְלַבֵּשׁ בְּהָאוֹתִיּוֹת גּוּפָנִיּוֹת בִּכְתָב</w:t>
      </w:r>
      <w:r w:rsidDel="00000000" w:rsidR="00000000" w:rsidRPr="00000000">
        <w:rPr>
          <w:rFonts w:ascii="Times New Roman" w:cs="Times New Roman" w:eastAsia="Times New Roman" w:hAnsi="Times New Roman"/>
          <w:b w:val="1"/>
          <w:bCs w:val="1"/>
          <w:sz w:val="19"/>
          <w:szCs w:val="19"/>
          <w:rtl w:val="0"/>
        </w:rPr>
        <w:t xml:space="preserve">. – which is why it was not written, since it cannot clothe itself in physical written letters. </w:t>
      </w:r>
      <w:r w:rsidDel="00000000" w:rsidR="00000000" w:rsidRPr="00000000">
        <w:rPr>
          <w:rFonts w:ascii="Times New Roman" w:cs="Times New Roman" w:eastAsia="Times New Roman" w:hAnsi="Times New Roman"/>
          <w:b w:val="0"/>
          <w:bCs w:val="0"/>
          <w:sz w:val="19"/>
          <w:szCs w:val="19"/>
          <w:rtl w:val="1"/>
        </w:rPr>
        <w:t>וְדָבָר זֶה אֵין יְכוֹלִים הָאֻמּוֹת לִסְבּוֹל</w:t>
      </w:r>
      <w:r w:rsidDel="00000000" w:rsidR="00000000" w:rsidRPr="00000000">
        <w:rPr>
          <w:rFonts w:ascii="Times New Roman" w:cs="Times New Roman" w:eastAsia="Times New Roman" w:hAnsi="Times New Roman"/>
          <w:b w:val="1"/>
          <w:bCs w:val="1"/>
          <w:sz w:val="19"/>
          <w:szCs w:val="19"/>
          <w:rtl w:val="0"/>
        </w:rPr>
        <w:t xml:space="preserve">, – And this the nations cannot bear, </w:t>
      </w:r>
      <w:r w:rsidDel="00000000" w:rsidR="00000000" w:rsidRPr="00000000">
        <w:rPr>
          <w:rFonts w:ascii="Times New Roman" w:cs="Times New Roman" w:eastAsia="Times New Roman" w:hAnsi="Times New Roman"/>
          <w:b w:val="0"/>
          <w:bCs w:val="0"/>
          <w:sz w:val="19"/>
          <w:szCs w:val="19"/>
          <w:rtl w:val="1"/>
        </w:rPr>
        <w:t>שֶׁאֵין לָהֶם שׁוּם שַׁיָּכוּת וּתְפִיסָה בָּזֶה כְּבַתּוֹרָה שֶׁבִּכְתָב</w:t>
      </w:r>
      <w:r w:rsidDel="00000000" w:rsidR="00000000" w:rsidRPr="00000000">
        <w:rPr>
          <w:rFonts w:ascii="Times New Roman" w:cs="Times New Roman" w:eastAsia="Times New Roman" w:hAnsi="Times New Roman"/>
          <w:b w:val="1"/>
          <w:bCs w:val="1"/>
          <w:sz w:val="19"/>
          <w:szCs w:val="19"/>
          <w:rtl w:val="0"/>
        </w:rPr>
        <w:t xml:space="preserve">, – for they have no connection or grasp in it as they do with the Written Torah, </w:t>
      </w:r>
      <w:r w:rsidDel="00000000" w:rsidR="00000000" w:rsidRPr="00000000">
        <w:rPr>
          <w:rFonts w:ascii="Times New Roman" w:cs="Times New Roman" w:eastAsia="Times New Roman" w:hAnsi="Times New Roman"/>
          <w:b w:val="0"/>
          <w:bCs w:val="0"/>
          <w:sz w:val="19"/>
          <w:szCs w:val="19"/>
          <w:rtl w:val="1"/>
        </w:rPr>
        <w:t>שֶׁיֵּשׁ גַּם לָהֶם תְּפִיסָה מִצַּד הַלְּבוּשׁ הַגּוּפָנִי, עַד שֶׁיְּכוֹלִים לוֹמַר "אָנוּ יִשְׂרָאֵל</w:t>
      </w:r>
      <w:r w:rsidDel="00000000" w:rsidR="00000000" w:rsidRPr="00000000">
        <w:rPr>
          <w:rFonts w:ascii="Times New Roman" w:cs="Times New Roman" w:eastAsia="Times New Roman" w:hAnsi="Times New Roman"/>
          <w:b w:val="1"/>
          <w:bCs w:val="1"/>
          <w:sz w:val="19"/>
          <w:szCs w:val="19"/>
          <w:rtl w:val="0"/>
        </w:rPr>
        <w:t xml:space="preserve">". – where they possess an intellectual hold through its external garment, to the extent of claiming “We are Israel.” </w:t>
      </w:r>
      <w:r w:rsidDel="00000000" w:rsidR="00000000" w:rsidRPr="00000000">
        <w:rPr>
          <w:rFonts w:ascii="Times New Roman" w:cs="Times New Roman" w:eastAsia="Times New Roman" w:hAnsi="Times New Roman"/>
          <w:b w:val="0"/>
          <w:bCs w:val="0"/>
          <w:sz w:val="19"/>
          <w:szCs w:val="19"/>
          <w:rtl w:val="1"/>
        </w:rPr>
        <w:t>וְלָכֵן לֹא הָיָה לָהֶם טַעֲנָה נֶגֶד תּוֹרָה שֶׁבִּכְתָב, רַק נֶגֶד תּוֹרָה שֶׁבְּעַל פֶּה</w:t>
      </w:r>
      <w:r w:rsidDel="00000000" w:rsidR="00000000" w:rsidRPr="00000000">
        <w:rPr>
          <w:rFonts w:ascii="Times New Roman" w:cs="Times New Roman" w:eastAsia="Times New Roman" w:hAnsi="Times New Roman"/>
          <w:b w:val="1"/>
          <w:bCs w:val="1"/>
          <w:sz w:val="19"/>
          <w:szCs w:val="19"/>
          <w:rtl w:val="0"/>
        </w:rPr>
        <w:t xml:space="preserve">. – Therefore they brought no complaint against the Written Torah, but only against the Oral Torah. </w:t>
      </w:r>
      <w:r w:rsidDel="00000000" w:rsidR="00000000" w:rsidRPr="00000000">
        <w:rPr>
          <w:rFonts w:ascii="Times New Roman" w:cs="Times New Roman" w:eastAsia="Times New Roman" w:hAnsi="Times New Roman"/>
          <w:b w:val="0"/>
          <w:bCs w:val="0"/>
          <w:sz w:val="19"/>
          <w:szCs w:val="19"/>
          <w:rtl w:val="1"/>
        </w:rPr>
        <w:t>וְאָז הָיְתָה הַגְּזֵרָה עַל הַגּוּפוֹת, כִּי הִתְלַבְּשׁוּת הַתּוֹרָה הָיְתָה בִּלְבוּשׁ הַגּוּפָנִי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earlier times the decrees were upon physical bodies, for the Torah’s manifestation was in the physical realm; </w:t>
      </w:r>
      <w:r w:rsidDel="00000000" w:rsidR="00000000" w:rsidRPr="00000000">
        <w:rPr>
          <w:rFonts w:ascii="Times New Roman" w:cs="Times New Roman" w:eastAsia="Times New Roman" w:hAnsi="Times New Roman"/>
          <w:b w:val="0"/>
          <w:bCs w:val="0"/>
          <w:sz w:val="19"/>
          <w:szCs w:val="19"/>
          <w:rtl w:val="1"/>
        </w:rPr>
        <w:t>אֲבָל תּוֹרָה שֶׁבְּעַל פֶּה אֵין מִתְלַבֶּשֶׁת אֶלָּא בַּשֵּׂכֶל</w:t>
      </w:r>
      <w:r w:rsidDel="00000000" w:rsidR="00000000" w:rsidRPr="00000000">
        <w:rPr>
          <w:rFonts w:ascii="Times New Roman" w:cs="Times New Roman" w:eastAsia="Times New Roman" w:hAnsi="Times New Roman"/>
          <w:b w:val="1"/>
          <w:bCs w:val="1"/>
          <w:sz w:val="19"/>
          <w:szCs w:val="19"/>
          <w:rtl w:val="0"/>
        </w:rPr>
        <w:t xml:space="preserve">, – the Oral Torah, however, clothes itself only in the intellect, </w:t>
      </w:r>
      <w:r w:rsidDel="00000000" w:rsidR="00000000" w:rsidRPr="00000000">
        <w:rPr>
          <w:rFonts w:ascii="Times New Roman" w:cs="Times New Roman" w:eastAsia="Times New Roman" w:hAnsi="Times New Roman"/>
          <w:b w:val="0"/>
          <w:bCs w:val="0"/>
          <w:sz w:val="19"/>
          <w:szCs w:val="19"/>
          <w:rtl w:val="1"/>
        </w:rPr>
        <w:t>עַל כֵּן אֵין הַגְּזֵרוֹת שֶׁלָּהֶם עוֹד עַל הַגּוּף, אֶלָּא עַל הָאֱמוּנָה</w:t>
      </w:r>
      <w:r w:rsidDel="00000000" w:rsidR="00000000" w:rsidRPr="00000000">
        <w:rPr>
          <w:rFonts w:ascii="Times New Roman" w:cs="Times New Roman" w:eastAsia="Times New Roman" w:hAnsi="Times New Roman"/>
          <w:b w:val="1"/>
          <w:bCs w:val="1"/>
          <w:sz w:val="19"/>
          <w:szCs w:val="19"/>
          <w:rtl w:val="0"/>
        </w:rPr>
        <w:t xml:space="preserve">. – therefore their persecution shifted from the physical body to matters of faith. </w:t>
      </w:r>
      <w:r w:rsidDel="00000000" w:rsidR="00000000" w:rsidRPr="00000000">
        <w:rPr>
          <w:rFonts w:ascii="Times New Roman" w:cs="Times New Roman" w:eastAsia="Times New Roman" w:hAnsi="Times New Roman"/>
          <w:b w:val="0"/>
          <w:bCs w:val="0"/>
          <w:sz w:val="19"/>
          <w:szCs w:val="19"/>
          <w:rtl w:val="1"/>
        </w:rPr>
        <w:t>וּגְזֵרַת הָמָן, אַף שֶׁהָיְתָה סְתָם "לְהַשְׁמִיד וְלַהֲרֹג</w:t>
      </w:r>
      <w:r w:rsidDel="00000000" w:rsidR="00000000" w:rsidRPr="00000000">
        <w:rPr>
          <w:rFonts w:ascii="Times New Roman" w:cs="Times New Roman" w:eastAsia="Times New Roman" w:hAnsi="Times New Roman"/>
          <w:b w:val="1"/>
          <w:bCs w:val="1"/>
          <w:sz w:val="19"/>
          <w:szCs w:val="19"/>
          <w:rtl w:val="0"/>
        </w:rPr>
        <w:t xml:space="preserve">", – And Haman’s decree, although explicitly phrased to “destroy and kill” physically, </w:t>
      </w:r>
      <w:r w:rsidDel="00000000" w:rsidR="00000000" w:rsidRPr="00000000">
        <w:rPr>
          <w:rFonts w:ascii="Times New Roman" w:cs="Times New Roman" w:eastAsia="Times New Roman" w:hAnsi="Times New Roman"/>
          <w:b w:val="0"/>
          <w:bCs w:val="0"/>
          <w:sz w:val="19"/>
          <w:szCs w:val="19"/>
          <w:rtl w:val="1"/>
        </w:rPr>
        <w:t>מִכָּל מָקוֹם עִיקַּר טַעֲנָתוֹ אֵצֶל אֲחַשְׁוֵרוֹשׁ הָיָה: "יֶשְׁנוֹ עַם אֶחָד" וְגוֹמֵר</w:t>
      </w:r>
      <w:r w:rsidDel="00000000" w:rsidR="00000000" w:rsidRPr="00000000">
        <w:rPr>
          <w:rFonts w:ascii="Times New Roman" w:cs="Times New Roman" w:eastAsia="Times New Roman" w:hAnsi="Times New Roman"/>
          <w:b w:val="1"/>
          <w:bCs w:val="1"/>
          <w:sz w:val="19"/>
          <w:szCs w:val="19"/>
          <w:rtl w:val="0"/>
        </w:rPr>
        <w:t xml:space="preserve">, – nevertheless his main argument to Ahasuerus was: “There is a certain people...” and so forth, </w:t>
      </w:r>
      <w:r w:rsidDel="00000000" w:rsidR="00000000" w:rsidRPr="00000000">
        <w:rPr>
          <w:rFonts w:ascii="Times New Roman" w:cs="Times New Roman" w:eastAsia="Times New Roman" w:hAnsi="Times New Roman"/>
          <w:b w:val="0"/>
          <w:bCs w:val="0"/>
          <w:sz w:val="19"/>
          <w:szCs w:val="19"/>
          <w:rtl w:val="1"/>
        </w:rPr>
        <w:t>וּכְמוֹ שֶׁאָמְרוּ זִכְרוֹנָם לִבְרָכָה בִּמְגִלָּה וּבַמִּדְרָשׁ, שֶׁהָיָה מִצַּד אֱמוּנָתָם</w:t>
      </w:r>
      <w:r w:rsidDel="00000000" w:rsidR="00000000" w:rsidRPr="00000000">
        <w:rPr>
          <w:rFonts w:ascii="Times New Roman" w:cs="Times New Roman" w:eastAsia="Times New Roman" w:hAnsi="Times New Roman"/>
          <w:b w:val="1"/>
          <w:bCs w:val="1"/>
          <w:sz w:val="19"/>
          <w:szCs w:val="19"/>
          <w:rtl w:val="0"/>
        </w:rPr>
        <w:t xml:space="preserve">, – and as the Sages expounded in Megillah and the Midrash, this was rooted in their faith, </w:t>
      </w:r>
      <w:r w:rsidDel="00000000" w:rsidR="00000000" w:rsidRPr="00000000">
        <w:rPr>
          <w:rFonts w:ascii="Times New Roman" w:cs="Times New Roman" w:eastAsia="Times New Roman" w:hAnsi="Times New Roman"/>
          <w:b w:val="0"/>
          <w:bCs w:val="0"/>
          <w:sz w:val="19"/>
          <w:szCs w:val="19"/>
          <w:rtl w:val="1"/>
        </w:rPr>
        <w:t>וּכְמוֹ שֶׁכָּתוּב: "וְדָתֵיהֶם שֹׁנוֹת מִכָּל עָם</w:t>
      </w:r>
      <w:r w:rsidDel="00000000" w:rsidR="00000000" w:rsidRPr="00000000">
        <w:rPr>
          <w:rFonts w:ascii="Times New Roman" w:cs="Times New Roman" w:eastAsia="Times New Roman" w:hAnsi="Times New Roman"/>
          <w:b w:val="1"/>
          <w:bCs w:val="1"/>
          <w:sz w:val="19"/>
          <w:szCs w:val="19"/>
          <w:rtl w:val="0"/>
        </w:rPr>
        <w:t xml:space="preserve">". – as Scripture states: “and their laws are different from every other people.” </w:t>
      </w:r>
      <w:r w:rsidDel="00000000" w:rsidR="00000000" w:rsidRPr="00000000">
        <w:rPr>
          <w:rFonts w:ascii="Times New Roman" w:cs="Times New Roman" w:eastAsia="Times New Roman" w:hAnsi="Times New Roman"/>
          <w:b w:val="0"/>
          <w:bCs w:val="0"/>
          <w:sz w:val="19"/>
          <w:szCs w:val="19"/>
          <w:rtl w:val="1"/>
        </w:rPr>
        <w:t>וְאַף שֶׁהַגְּזֵרָה בַּפֹּעַל הָיְתָה סְתָם</w:t>
      </w:r>
      <w:r w:rsidDel="00000000" w:rsidR="00000000" w:rsidRPr="00000000">
        <w:rPr>
          <w:rFonts w:ascii="Times New Roman" w:cs="Times New Roman" w:eastAsia="Times New Roman" w:hAnsi="Times New Roman"/>
          <w:b w:val="1"/>
          <w:bCs w:val="1"/>
          <w:sz w:val="19"/>
          <w:szCs w:val="19"/>
          <w:rtl w:val="0"/>
        </w:rPr>
        <w:t xml:space="preserve">, – And though the formal decree was destruction without religious qualification, </w:t>
      </w:r>
      <w:r w:rsidDel="00000000" w:rsidR="00000000" w:rsidRPr="00000000">
        <w:rPr>
          <w:rFonts w:ascii="Times New Roman" w:cs="Times New Roman" w:eastAsia="Times New Roman" w:hAnsi="Times New Roman"/>
          <w:b w:val="0"/>
          <w:bCs w:val="0"/>
          <w:sz w:val="19"/>
          <w:szCs w:val="19"/>
          <w:rtl w:val="1"/>
        </w:rPr>
        <w:t>וְגַם הָמָן כִּוֵּן דַּוְקָא לִגְזֹר סְתָם כִּי הָיָה שׂוֹנֵא לְמָרְדֳּכַי וְעַמּוֹ בְּעֶצֶם</w:t>
      </w:r>
      <w:r w:rsidDel="00000000" w:rsidR="00000000" w:rsidRPr="00000000">
        <w:rPr>
          <w:rFonts w:ascii="Times New Roman" w:cs="Times New Roman" w:eastAsia="Times New Roman" w:hAnsi="Times New Roman"/>
          <w:b w:val="1"/>
          <w:bCs w:val="1"/>
          <w:sz w:val="19"/>
          <w:szCs w:val="19"/>
          <w:rtl w:val="0"/>
        </w:rPr>
        <w:t xml:space="preserve">, – and Haman specifically intended a blanket slaughter because he hated Mordechai and his people essentially, </w:t>
      </w:r>
      <w:r w:rsidDel="00000000" w:rsidR="00000000" w:rsidRPr="00000000">
        <w:rPr>
          <w:rFonts w:ascii="Times New Roman" w:cs="Times New Roman" w:eastAsia="Times New Roman" w:hAnsi="Times New Roman"/>
          <w:b w:val="0"/>
          <w:bCs w:val="0"/>
          <w:sz w:val="19"/>
          <w:szCs w:val="19"/>
          <w:rtl w:val="1"/>
        </w:rPr>
        <w:t>מִכָּל מָקוֹם הִתְעוֹרְרוּתוֹ לַאֲחַשְׁוֵרוֹשׁ הָיָה מִצַּד שִׁנּוּי הַדָּת וְהַתּוֹרָה</w:t>
      </w:r>
      <w:r w:rsidDel="00000000" w:rsidR="00000000" w:rsidRPr="00000000">
        <w:rPr>
          <w:rFonts w:ascii="Times New Roman" w:cs="Times New Roman" w:eastAsia="Times New Roman" w:hAnsi="Times New Roman"/>
          <w:b w:val="1"/>
          <w:bCs w:val="1"/>
          <w:sz w:val="19"/>
          <w:szCs w:val="19"/>
          <w:rtl w:val="0"/>
        </w:rPr>
        <w:t xml:space="preserve">. – nevertheless his instigation of Ahasuerus focused on the difference in their faith and laws. </w:t>
      </w:r>
      <w:r w:rsidDel="00000000" w:rsidR="00000000" w:rsidRPr="00000000">
        <w:rPr>
          <w:rFonts w:ascii="Times New Roman" w:cs="Times New Roman" w:eastAsia="Times New Roman" w:hAnsi="Times New Roman"/>
          <w:b w:val="0"/>
          <w:bCs w:val="0"/>
          <w:sz w:val="19"/>
          <w:szCs w:val="19"/>
          <w:rtl w:val="1"/>
        </w:rPr>
        <w:t>כִּי כְּבָר הִתְחִיל הִתְעוֹרְרוּת הַתּוֹרָה שֶׁבְּעַל פֶּה בְּנַפְשׁוֹת דְּיִשְׂרָאֵל</w:t>
      </w:r>
      <w:r w:rsidDel="00000000" w:rsidR="00000000" w:rsidRPr="00000000">
        <w:rPr>
          <w:rFonts w:ascii="Times New Roman" w:cs="Times New Roman" w:eastAsia="Times New Roman" w:hAnsi="Times New Roman"/>
          <w:b w:val="1"/>
          <w:bCs w:val="1"/>
          <w:sz w:val="19"/>
          <w:szCs w:val="19"/>
          <w:rtl w:val="0"/>
        </w:rPr>
        <w:t xml:space="preserve">, – For the awakening of the Oral Torah had already begun within the souls of Israel, </w:t>
      </w:r>
      <w:r w:rsidDel="00000000" w:rsidR="00000000" w:rsidRPr="00000000">
        <w:rPr>
          <w:rFonts w:ascii="Times New Roman" w:cs="Times New Roman" w:eastAsia="Times New Roman" w:hAnsi="Times New Roman"/>
          <w:b w:val="0"/>
          <w:bCs w:val="0"/>
          <w:sz w:val="19"/>
          <w:szCs w:val="19"/>
          <w:rtl w:val="1"/>
        </w:rPr>
        <w:t>שֶׁיָּצְאָה לַפּוֹעַל אַחַר הַנֵּס דְּ"קִיְּמוּ וְקִבְּלו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emerged into actuality following the miracle when “they confirmed and accepted.” </w:t>
      </w:r>
      <w:r w:rsidDel="00000000" w:rsidR="00000000" w:rsidRPr="00000000">
        <w:rPr>
          <w:rFonts w:ascii="Times New Roman" w:cs="Times New Roman" w:eastAsia="Times New Roman" w:hAnsi="Times New Roman"/>
          <w:b w:val="0"/>
          <w:bCs w:val="0"/>
          <w:sz w:val="19"/>
          <w:szCs w:val="19"/>
          <w:rtl w:val="1"/>
        </w:rPr>
        <w:t>וְאָז "לַיְּהוּדִים הָיְתָה אוֹרָה" — זוֹ תּוֹרָה</w:t>
      </w:r>
      <w:r w:rsidDel="00000000" w:rsidR="00000000" w:rsidRPr="00000000">
        <w:rPr>
          <w:rFonts w:ascii="Times New Roman" w:cs="Times New Roman" w:eastAsia="Times New Roman" w:hAnsi="Times New Roman"/>
          <w:b w:val="1"/>
          <w:bCs w:val="1"/>
          <w:sz w:val="19"/>
          <w:szCs w:val="19"/>
          <w:rtl w:val="0"/>
        </w:rPr>
        <w:t xml:space="preserve">, – And then “the Jews had light”—this refers to Torah, </w:t>
      </w:r>
      <w:r w:rsidDel="00000000" w:rsidR="00000000" w:rsidRPr="00000000">
        <w:rPr>
          <w:rFonts w:ascii="Times New Roman" w:cs="Times New Roman" w:eastAsia="Times New Roman" w:hAnsi="Times New Roman"/>
          <w:b w:val="0"/>
          <w:bCs w:val="0"/>
          <w:sz w:val="19"/>
          <w:szCs w:val="19"/>
          <w:rtl w:val="1"/>
        </w:rPr>
        <w:t>הַיְינוּ הִתְחַדְּשׁוּת גִּלּוּי תּוֹרָה שֶׁבְּעַל פֶּה</w:t>
      </w:r>
      <w:r w:rsidDel="00000000" w:rsidR="00000000" w:rsidRPr="00000000">
        <w:rPr>
          <w:rFonts w:ascii="Times New Roman" w:cs="Times New Roman" w:eastAsia="Times New Roman" w:hAnsi="Times New Roman"/>
          <w:b w:val="1"/>
          <w:bCs w:val="1"/>
          <w:sz w:val="19"/>
          <w:szCs w:val="19"/>
          <w:rtl w:val="0"/>
        </w:rPr>
        <w:t xml:space="preserve">, – meaning the renewed disclosure of the Oral Torah; </w:t>
      </w:r>
      <w:r w:rsidDel="00000000" w:rsidR="00000000" w:rsidRPr="00000000">
        <w:rPr>
          <w:rFonts w:ascii="Times New Roman" w:cs="Times New Roman" w:eastAsia="Times New Roman" w:hAnsi="Times New Roman"/>
          <w:b w:val="0"/>
          <w:bCs w:val="0"/>
          <w:sz w:val="19"/>
          <w:szCs w:val="19"/>
          <w:rtl w:val="1"/>
        </w:rPr>
        <w:t>דְּאַף עַל פִּי שֶׁאֻכָּמָא הִיא לְגַבֵּי הַשָּׂגַת הַנְּבוּאָה וְנִקְרָא "בְּמַחֲשַׁכִּים</w:t>
      </w:r>
      <w:r w:rsidDel="00000000" w:rsidR="00000000" w:rsidRPr="00000000">
        <w:rPr>
          <w:rFonts w:ascii="Times New Roman" w:cs="Times New Roman" w:eastAsia="Times New Roman" w:hAnsi="Times New Roman"/>
          <w:b w:val="1"/>
          <w:bCs w:val="1"/>
          <w:sz w:val="19"/>
          <w:szCs w:val="19"/>
          <w:rtl w:val="0"/>
        </w:rPr>
        <w:t xml:space="preserve">", – for even though it is dark compared to prophetic sight and is called “dark places,” </w:t>
      </w:r>
      <w:r w:rsidDel="00000000" w:rsidR="00000000" w:rsidRPr="00000000">
        <w:rPr>
          <w:rFonts w:ascii="Times New Roman" w:cs="Times New Roman" w:eastAsia="Times New Roman" w:hAnsi="Times New Roman"/>
          <w:b w:val="0"/>
          <w:bCs w:val="0"/>
          <w:sz w:val="19"/>
          <w:szCs w:val="19"/>
          <w:rtl w:val="1"/>
        </w:rPr>
        <w:t>הַיְינוּ לְעִנְיַן אוֹתוֹ דָּבָר הַפְּרָטִי שֶׁנִּגְלָה לַנָּבִיא שֶׁהוּא בָּרוּר וְאֵין בּוֹ סָפֵק</w:t>
      </w:r>
      <w:r w:rsidDel="00000000" w:rsidR="00000000" w:rsidRPr="00000000">
        <w:rPr>
          <w:rFonts w:ascii="Times New Roman" w:cs="Times New Roman" w:eastAsia="Times New Roman" w:hAnsi="Times New Roman"/>
          <w:b w:val="1"/>
          <w:bCs w:val="1"/>
          <w:sz w:val="19"/>
          <w:szCs w:val="19"/>
          <w:rtl w:val="0"/>
        </w:rPr>
        <w:t xml:space="preserve">, – this limitation applies only to the specific, discrete point revealed clearly to a prophet without doubt, </w:t>
      </w:r>
      <w:r w:rsidDel="00000000" w:rsidR="00000000" w:rsidRPr="00000000">
        <w:rPr>
          <w:rFonts w:ascii="Times New Roman" w:cs="Times New Roman" w:eastAsia="Times New Roman" w:hAnsi="Times New Roman"/>
          <w:b w:val="0"/>
          <w:bCs w:val="0"/>
          <w:sz w:val="19"/>
          <w:szCs w:val="19"/>
          <w:rtl w:val="1"/>
        </w:rPr>
        <w:t>מַה שֶּׁאֵין כֵּן כְּשֶׁמַּשִּׂיג בְּחָכְמָה, יוּכַל חָכָם אַחֵר לַחֲלוֹק עָלָיו</w:t>
      </w:r>
      <w:r w:rsidDel="00000000" w:rsidR="00000000" w:rsidRPr="00000000">
        <w:rPr>
          <w:rFonts w:ascii="Times New Roman" w:cs="Times New Roman" w:eastAsia="Times New Roman" w:hAnsi="Times New Roman"/>
          <w:b w:val="1"/>
          <w:bCs w:val="1"/>
          <w:sz w:val="19"/>
          <w:szCs w:val="19"/>
          <w:rtl w:val="0"/>
        </w:rPr>
        <w:t xml:space="preserve">, – whereas when one attains through intellect another sage may disagree, </w:t>
      </w:r>
      <w:r w:rsidDel="00000000" w:rsidR="00000000" w:rsidRPr="00000000">
        <w:rPr>
          <w:rFonts w:ascii="Times New Roman" w:cs="Times New Roman" w:eastAsia="Times New Roman" w:hAnsi="Times New Roman"/>
          <w:b w:val="0"/>
          <w:bCs w:val="0"/>
          <w:sz w:val="19"/>
          <w:szCs w:val="19"/>
          <w:rtl w:val="1"/>
        </w:rPr>
        <w:t>וְגַם הַשָּׂגַת הַנָּבִיא עַצְמוֹ הוּא בִּרְאִיָּה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prophet’s own perception is through literal vision. </w:t>
      </w:r>
      <w:r w:rsidDel="00000000" w:rsidR="00000000" w:rsidRPr="00000000">
        <w:rPr>
          <w:rFonts w:ascii="Times New Roman" w:cs="Times New Roman" w:eastAsia="Times New Roman" w:hAnsi="Times New Roman"/>
          <w:b w:val="0"/>
          <w:bCs w:val="0"/>
          <w:sz w:val="19"/>
          <w:szCs w:val="19"/>
          <w:rtl w:val="1"/>
        </w:rPr>
        <w:t>אֲבָל לְעִנְיַן הַשָּׂגַת כְּלַל הַתּוֹרָה אֵצֶל כְּלַל יִשְׂרָאֵל — "חָכָם עָדִיף מִנָּבִיא</w:t>
      </w:r>
      <w:r w:rsidDel="00000000" w:rsidR="00000000" w:rsidRPr="00000000">
        <w:rPr>
          <w:rFonts w:ascii="Times New Roman" w:cs="Times New Roman" w:eastAsia="Times New Roman" w:hAnsi="Times New Roman"/>
          <w:b w:val="1"/>
          <w:bCs w:val="1"/>
          <w:sz w:val="19"/>
          <w:szCs w:val="19"/>
          <w:rtl w:val="0"/>
        </w:rPr>
        <w:t xml:space="preserve">", – However, regarding the comprehension of the Torah in its entirety for all of Israel, “a sage is superior to a prophet”; </w:t>
      </w:r>
      <w:r w:rsidDel="00000000" w:rsidR="00000000" w:rsidRPr="00000000">
        <w:rPr>
          <w:rFonts w:ascii="Times New Roman" w:cs="Times New Roman" w:eastAsia="Times New Roman" w:hAnsi="Times New Roman"/>
          <w:b w:val="0"/>
          <w:bCs w:val="0"/>
          <w:sz w:val="19"/>
          <w:szCs w:val="19"/>
          <w:rtl w:val="1"/>
        </w:rPr>
        <w:t>דְּסַנְהֶדְרִין נִקְרָאִים "עֵינֵי הָעֵדָה", שֶׁהֵם הַמְּאִירִים עֵינֵי יִשְׂרָאֵל וּמוֹרִים לָהֶם הַדֶּרֶךְ בְּתוֹרַת ה</w:t>
      </w:r>
      <w:r w:rsidDel="00000000" w:rsidR="00000000" w:rsidRPr="00000000">
        <w:rPr>
          <w:rFonts w:ascii="Times New Roman" w:cs="Times New Roman" w:eastAsia="Times New Roman" w:hAnsi="Times New Roman"/>
          <w:b w:val="1"/>
          <w:bCs w:val="1"/>
          <w:sz w:val="19"/>
          <w:szCs w:val="19"/>
          <w:rtl w:val="0"/>
        </w:rPr>
        <w:t xml:space="preserve">', – for the Sanhedrin are called the “eyes of the congregation,” illuminating Israel’s eyes and directing them in the Torah of Hashem; </w:t>
      </w:r>
      <w:r w:rsidDel="00000000" w:rsidR="00000000" w:rsidRPr="00000000">
        <w:rPr>
          <w:rFonts w:ascii="Times New Roman" w:cs="Times New Roman" w:eastAsia="Times New Roman" w:hAnsi="Times New Roman"/>
          <w:b w:val="0"/>
          <w:bCs w:val="0"/>
          <w:sz w:val="19"/>
          <w:szCs w:val="19"/>
          <w:rtl w:val="1"/>
        </w:rPr>
        <w:t>וְלִהְיוֹת מִתְגַּלֶּה הָאוֹר לַכֹּל שֶׁיּוּכַל כָּל אֶחָד לְהַשִּׂיג בַּתּוֹרָה וּלְהָבִין מִתּוֹכָהּ בְּכָל פְּרָט מַעֲשֶׂה — זֶהוּ רַק עַל יְדֵי תּוֹרָה שֶׁבְּעַל פֶּה</w:t>
      </w:r>
      <w:r w:rsidDel="00000000" w:rsidR="00000000" w:rsidRPr="00000000">
        <w:rPr>
          <w:rFonts w:ascii="Times New Roman" w:cs="Times New Roman" w:eastAsia="Times New Roman" w:hAnsi="Times New Roman"/>
          <w:b w:val="1"/>
          <w:bCs w:val="1"/>
          <w:sz w:val="19"/>
          <w:szCs w:val="19"/>
          <w:rtl w:val="0"/>
        </w:rPr>
        <w:t xml:space="preserve">. – and to reveal this illumination to everyone so that each individual can comprehend Torah and understand every practical detail—this is achievable solely through the Oral Torah. </w:t>
      </w:r>
      <w:r w:rsidDel="00000000" w:rsidR="00000000" w:rsidRPr="00000000">
        <w:rPr>
          <w:rFonts w:ascii="Times New Roman" w:cs="Times New Roman" w:eastAsia="Times New Roman" w:hAnsi="Times New Roman"/>
          <w:b w:val="0"/>
          <w:bCs w:val="0"/>
          <w:sz w:val="19"/>
          <w:szCs w:val="19"/>
          <w:rtl w:val="1"/>
        </w:rPr>
        <w:t>דְּעַל יְדֵי נְבוּאָה הָיָה צָרִיךְ בְּכָל פְּרָט לֵילֵךְ אֶל הָרוֹאֶה</w:t>
      </w:r>
      <w:r w:rsidDel="00000000" w:rsidR="00000000" w:rsidRPr="00000000">
        <w:rPr>
          <w:rFonts w:ascii="Times New Roman" w:cs="Times New Roman" w:eastAsia="Times New Roman" w:hAnsi="Times New Roman"/>
          <w:b w:val="1"/>
          <w:bCs w:val="1"/>
          <w:sz w:val="19"/>
          <w:szCs w:val="19"/>
          <w:rtl w:val="0"/>
        </w:rPr>
        <w:t xml:space="preserve">, – For through prophecy one had to go to the seer for every practical inquiry, </w:t>
      </w:r>
      <w:r w:rsidDel="00000000" w:rsidR="00000000" w:rsidRPr="00000000">
        <w:rPr>
          <w:rFonts w:ascii="Times New Roman" w:cs="Times New Roman" w:eastAsia="Times New Roman" w:hAnsi="Times New Roman"/>
          <w:b w:val="0"/>
          <w:bCs w:val="0"/>
          <w:sz w:val="19"/>
          <w:szCs w:val="19"/>
          <w:rtl w:val="1"/>
        </w:rPr>
        <w:t>וְהוּא הָיָה צָרִיךְ מַרְאֵה נְבוּאָה חֲדָשָׁה בְּאוֹתוֹ פְּרָט</w:t>
      </w:r>
      <w:r w:rsidDel="00000000" w:rsidR="00000000" w:rsidRPr="00000000">
        <w:rPr>
          <w:rFonts w:ascii="Times New Roman" w:cs="Times New Roman" w:eastAsia="Times New Roman" w:hAnsi="Times New Roman"/>
          <w:b w:val="1"/>
          <w:bCs w:val="1"/>
          <w:sz w:val="19"/>
          <w:szCs w:val="19"/>
          <w:rtl w:val="0"/>
        </w:rPr>
        <w:t xml:space="preserve">; – and the seer required a fresh prophetic vision for that individual matter; </w:t>
      </w:r>
      <w:r w:rsidDel="00000000" w:rsidR="00000000" w:rsidRPr="00000000">
        <w:rPr>
          <w:rFonts w:ascii="Times New Roman" w:cs="Times New Roman" w:eastAsia="Times New Roman" w:hAnsi="Times New Roman"/>
          <w:b w:val="0"/>
          <w:bCs w:val="0"/>
          <w:sz w:val="19"/>
          <w:szCs w:val="19"/>
          <w:rtl w:val="1"/>
        </w:rPr>
        <w:t>אֲבָל הַשָּׂגַת הַחָכְמָה הִיא כּוֹלֶלֶת בְּכָל פְּרָט וּלְכָל נֶפֶשׁ בְּכָל עֵת וּזְמַן</w:t>
      </w:r>
      <w:r w:rsidDel="00000000" w:rsidR="00000000" w:rsidRPr="00000000">
        <w:rPr>
          <w:rFonts w:ascii="Times New Roman" w:cs="Times New Roman" w:eastAsia="Times New Roman" w:hAnsi="Times New Roman"/>
          <w:b w:val="1"/>
          <w:bCs w:val="1"/>
          <w:sz w:val="19"/>
          <w:szCs w:val="19"/>
          <w:rtl w:val="0"/>
        </w:rPr>
        <w:t xml:space="preserve">, – whereas intellectual apprehension encompasses every detail and is accessible to every soul at all times, </w:t>
      </w:r>
      <w:r w:rsidDel="00000000" w:rsidR="00000000" w:rsidRPr="00000000">
        <w:rPr>
          <w:rFonts w:ascii="Times New Roman" w:cs="Times New Roman" w:eastAsia="Times New Roman" w:hAnsi="Times New Roman"/>
          <w:b w:val="0"/>
          <w:bCs w:val="0"/>
          <w:sz w:val="19"/>
          <w:szCs w:val="19"/>
          <w:rtl w:val="1"/>
        </w:rPr>
        <w:t>מֵאַחַר שֶׁמַּשִּׂיג מִסְטוֹרֵי הַתּוֹרָה, לֹא כְּפִי לְבוּשׁ הַגּוּפָנִי לְבַד</w:t>
      </w:r>
      <w:r w:rsidDel="00000000" w:rsidR="00000000" w:rsidRPr="00000000">
        <w:rPr>
          <w:rFonts w:ascii="Times New Roman" w:cs="Times New Roman" w:eastAsia="Times New Roman" w:hAnsi="Times New Roman"/>
          <w:b w:val="1"/>
          <w:bCs w:val="1"/>
          <w:sz w:val="19"/>
          <w:szCs w:val="19"/>
          <w:rtl w:val="0"/>
        </w:rPr>
        <w:t>. – since it grasps the inner mysteries of the Torah, and not merely its external, corporeal garment.</w:t>
      </w:r>
    </w:p>
    <w:p w:rsidR="00000000" w:rsidDel="00000000" w:rsidP="00000000" w:rsidRDefault="00000000" w:rsidRPr="00000000" w14:paraId="000000C4">
      <w:pPr>
        <w:keepNext/>
        <w:keepLines/>
        <w:spacing w:after="20" w:line="240" w:lineRule="auto" w:before="60"/>
        <w:jc w:val="left"/>
        <w:rPr>
          <w:rFonts w:ascii="Arial" w:cs="Arial" w:eastAsia="Arial" w:hAnsi="Arial"/>
          <w:sz w:val="18"/>
          <w:szCs w:val="18"/>
        </w:rPr>
      </w:pPr>
      <w:bookmarkStart w:id="9192" w:name="_RLToc0192"/>
      <w:r>
        <w:rPr>
          <w:rFonts w:ascii="Times New Roman" w:hAnsi="Times New Roman" w:eastAsia="Times New Roman" w:cs="Times New Roman"/>
          <w:b w:val="0"/>
          <w:i w:val="0"/>
          <w:sz w:val="19"/>
          <w:szCs w:val="19"/>
        </w:rPr>
        <w:t>Seif 26 - The Oral Torah as Israel's Unique Wisdom</w:t>
      </w:r>
      <w:bookmarkEnd w:id="9192"/>
    </w:p>
    <w:p>
      <w:pPr>
        <w:keepNext/>
        <w:keepLines/>
        <w:spacing w:before="0" w:after="60" w:line="240" w:lineRule="auto"/>
        <w:jc w:val="left"/>
      </w:pPr>
      <w:r>
        <w:rPr>
          <w:rFonts w:ascii="Times New Roman" w:hAnsi="Times New Roman" w:eastAsia="Times New Roman" w:cs="Times New Roman"/>
          <w:b w:val="0"/>
          <w:i/>
          <w:sz w:val="17"/>
          <w:szCs w:val="17"/>
        </w:rPr>
        <w:t>Gentile wisdom can be genuine, but Torah innovation belongs to Israel because its root remains bound to Hashem's Torah.</w:t>
      </w:r>
    </w:p>
    <w:p w:rsidR="00000000" w:rsidDel="00000000" w:rsidP="00000000" w:rsidRDefault="00000000" w:rsidRPr="00000000" w14:paraId="000000C5">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6">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וְזֶהוּ הָאוֹר שֶׁבַּתּוֹרָה שֶׁנִּתְגַּלָּה אַחַר הַנֵּס דְּהָמָן</w:t>
      </w:r>
      <w:r w:rsidDel="00000000" w:rsidR="00000000" w:rsidRPr="00000000">
        <w:rPr>
          <w:rFonts w:ascii="Times New Roman" w:cs="Times New Roman" w:eastAsia="Times New Roman" w:hAnsi="Times New Roman"/>
          <w:b w:val="1"/>
          <w:bCs w:val="1"/>
          <w:sz w:val="19"/>
          <w:szCs w:val="19"/>
          <w:rtl w:val="0"/>
        </w:rPr>
        <w:t xml:space="preserve">, – And this is the light within the Torah that was revealed following the miracle over Haman; </w:t>
      </w:r>
      <w:r w:rsidDel="00000000" w:rsidR="00000000" w:rsidRPr="00000000">
        <w:rPr>
          <w:rFonts w:ascii="Times New Roman" w:cs="Times New Roman" w:eastAsia="Times New Roman" w:hAnsi="Times New Roman"/>
          <w:b w:val="0"/>
          <w:bCs w:val="0"/>
          <w:sz w:val="19"/>
          <w:szCs w:val="19"/>
          <w:rtl w:val="1"/>
        </w:rPr>
        <w:t>וְזֶהוּ עִיקַּר הַמַּבְדִּיל בֵּין יִשְׂרָאֵל לָעַמִּים</w:t>
      </w:r>
      <w:r w:rsidDel="00000000" w:rsidR="00000000" w:rsidRPr="00000000">
        <w:rPr>
          <w:rFonts w:ascii="Times New Roman" w:cs="Times New Roman" w:eastAsia="Times New Roman" w:hAnsi="Times New Roman"/>
          <w:b w:val="1"/>
          <w:bCs w:val="1"/>
          <w:sz w:val="19"/>
          <w:szCs w:val="19"/>
          <w:rtl w:val="0"/>
        </w:rPr>
        <w:t xml:space="preserve">, – and this is the primary distinction between Israel and the nations, </w:t>
      </w:r>
      <w:r w:rsidDel="00000000" w:rsidR="00000000" w:rsidRPr="00000000">
        <w:rPr>
          <w:rFonts w:ascii="Times New Roman" w:cs="Times New Roman" w:eastAsia="Times New Roman" w:hAnsi="Times New Roman"/>
          <w:b w:val="0"/>
          <w:bCs w:val="0"/>
          <w:sz w:val="19"/>
          <w:szCs w:val="19"/>
          <w:rtl w:val="1"/>
        </w:rPr>
        <w:t>כִּי תּוֹרָה שֶׁבְּעַל פֶּה הוּא מַה שֶּׁנּוֹבֵעַ מִלִּבְבוֹת חַכְמֵי יִשְׂרָאֵל</w:t>
      </w:r>
      <w:r w:rsidDel="00000000" w:rsidR="00000000" w:rsidRPr="00000000">
        <w:rPr>
          <w:rFonts w:ascii="Times New Roman" w:cs="Times New Roman" w:eastAsia="Times New Roman" w:hAnsi="Times New Roman"/>
          <w:b w:val="1"/>
          <w:bCs w:val="1"/>
          <w:sz w:val="19"/>
          <w:szCs w:val="19"/>
          <w:rtl w:val="0"/>
        </w:rPr>
        <w:t xml:space="preserve">, – for the Oral Torah is that which flows from the hearts of the sages of Israel, </w:t>
      </w:r>
      <w:r w:rsidDel="00000000" w:rsidR="00000000" w:rsidRPr="00000000">
        <w:rPr>
          <w:rFonts w:ascii="Times New Roman" w:cs="Times New Roman" w:eastAsia="Times New Roman" w:hAnsi="Times New Roman"/>
          <w:b w:val="0"/>
          <w:bCs w:val="0"/>
          <w:sz w:val="19"/>
          <w:szCs w:val="19"/>
          <w:rtl w:val="1"/>
        </w:rPr>
        <w:t>וּמַה שֶּׁהֵם מְחַדְּשִׁים הוּא תּוֹרָה שְׁלֵמָה</w:t>
      </w:r>
      <w:r w:rsidDel="00000000" w:rsidR="00000000" w:rsidRPr="00000000">
        <w:rPr>
          <w:rFonts w:ascii="Times New Roman" w:cs="Times New Roman" w:eastAsia="Times New Roman" w:hAnsi="Times New Roman"/>
          <w:b w:val="1"/>
          <w:bCs w:val="1"/>
          <w:sz w:val="19"/>
          <w:szCs w:val="19"/>
          <w:rtl w:val="0"/>
        </w:rPr>
        <w:t xml:space="preserve">. – and what they innovate constitutes complete Torah. </w:t>
      </w:r>
      <w:r w:rsidDel="00000000" w:rsidR="00000000" w:rsidRPr="00000000">
        <w:rPr>
          <w:rFonts w:ascii="Times New Roman" w:cs="Times New Roman" w:eastAsia="Times New Roman" w:hAnsi="Times New Roman"/>
          <w:b w:val="0"/>
          <w:bCs w:val="0"/>
          <w:sz w:val="19"/>
          <w:szCs w:val="19"/>
          <w:rtl w:val="1"/>
        </w:rPr>
        <w:t>מַה שֶּׁאֵין כֵּן מַה שֶּׁחַכְמֵי עוֹבְדֵי כּוֹכָבִים וּמַזָּלוֹת מְחַדְּשִׁים</w:t>
      </w:r>
      <w:r w:rsidDel="00000000" w:rsidR="00000000" w:rsidRPr="00000000">
        <w:rPr>
          <w:rFonts w:ascii="Times New Roman" w:cs="Times New Roman" w:eastAsia="Times New Roman" w:hAnsi="Times New Roman"/>
          <w:b w:val="1"/>
          <w:bCs w:val="1"/>
          <w:sz w:val="19"/>
          <w:szCs w:val="19"/>
          <w:rtl w:val="0"/>
        </w:rPr>
        <w:t xml:space="preserve">; – This is not so with what the sages of the gentiles innovate; </w:t>
      </w:r>
      <w:r>
        <w:rPr>
          <w:rFonts w:ascii="Times New Roman" w:cs="Times New Roman" w:eastAsia="Times New Roman" w:hAnsi="Times New Roman"/>
          <w:b w:val="0"/>
          <w:bCs w:val="0"/>
          <w:sz w:val="19"/>
          <w:szCs w:val="19"/>
          <w:rtl w:val="1"/>
        </w:rPr>
        <w:t xml:space="preserve">אַף שֶׁיֵּשׁ חָכְמָה בָּאֻמּוֹת הָעוֹלָם — אֵין תּוֹרָה בָּאֻמּוֹת הָעוֹלָם (מִדְרָשׁ רַבָּה אֵיכָה פָּרָשָׁה ב׳, ט</w:t>
      </w:r>
      <w:r>
        <w:rPr>
          <w:rStyle w:val="FootnoteReference"/>
          <w:rFonts w:ascii="Times New Roman" w:hAnsi="Times New Roman" w:eastAsia="Times New Roman" w:cs="Times New Roman"/>
          <w:sz w:val="19"/>
          <w:szCs w:val="19"/>
          <w:rtl/>
        </w:rPr>
        <w:footnoteReference w:id="1253"/>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though there is wisdom among the nations of the world, there is no Torah among the nations (Midrash Rabbah, Eichah 2:9), </w:t>
      </w:r>
      <w:r w:rsidDel="00000000" w:rsidR="00000000" w:rsidRPr="00000000">
        <w:rPr>
          <w:rFonts w:ascii="Times New Roman" w:cs="Times New Roman" w:eastAsia="Times New Roman" w:hAnsi="Times New Roman"/>
          <w:b w:val="0"/>
          <w:bCs w:val="0"/>
          <w:sz w:val="19"/>
          <w:szCs w:val="19"/>
          <w:rtl w:val="1"/>
        </w:rPr>
        <w:t>וְאִי אֶפְשָׁר לָהֶם לְהַמְצִיא דְּבַר חָכְמָה שֶׁיִּהְיֶה דִּבְרֵי תוֹרָה כְּלָל</w:t>
      </w:r>
      <w:r w:rsidDel="00000000" w:rsidR="00000000" w:rsidRPr="00000000">
        <w:rPr>
          <w:rFonts w:ascii="Times New Roman" w:cs="Times New Roman" w:eastAsia="Times New Roman" w:hAnsi="Times New Roman"/>
          <w:b w:val="1"/>
          <w:bCs w:val="1"/>
          <w:sz w:val="19"/>
          <w:szCs w:val="19"/>
          <w:rtl w:val="0"/>
        </w:rPr>
        <w:t xml:space="preserve">. – and it is impossible for them to produce an insight of wisdom that would constitute words of Torah at all. </w:t>
      </w:r>
      <w:r w:rsidDel="00000000" w:rsidR="00000000" w:rsidRPr="00000000">
        <w:rPr>
          <w:rFonts w:ascii="Times New Roman" w:cs="Times New Roman" w:eastAsia="Times New Roman" w:hAnsi="Times New Roman"/>
          <w:b w:val="0"/>
          <w:bCs w:val="0"/>
          <w:sz w:val="19"/>
          <w:szCs w:val="19"/>
          <w:rtl w:val="1"/>
        </w:rPr>
        <w:t>וְכֵן יוֹם טוֹב הוּא מַה דְּיִשְׂרָאֵל מְקַדְּשֵׁי לַזְּמַנִּים</w:t>
      </w:r>
      <w:r w:rsidDel="00000000" w:rsidR="00000000" w:rsidRPr="00000000">
        <w:rPr>
          <w:rFonts w:ascii="Times New Roman" w:cs="Times New Roman" w:eastAsia="Times New Roman" w:hAnsi="Times New Roman"/>
          <w:b w:val="1"/>
          <w:bCs w:val="1"/>
          <w:sz w:val="19"/>
          <w:szCs w:val="19"/>
          <w:rtl w:val="0"/>
        </w:rPr>
        <w:t xml:space="preserve">, – Likewise, the festival is that which Israel sanctifies the appointed times, </w:t>
      </w:r>
      <w:r>
        <w:rPr>
          <w:rFonts w:ascii="Times New Roman" w:cs="Times New Roman" w:eastAsia="Times New Roman" w:hAnsi="Times New Roman"/>
          <w:b w:val="0"/>
          <w:bCs w:val="0"/>
          <w:sz w:val="19"/>
          <w:szCs w:val="19"/>
          <w:rtl w:val="1"/>
        </w:rPr>
        <w:t xml:space="preserve">וְגַם כֵּן נִיתַּן רַק לְיִשְׂרָאֵל "הַחֹדֶשׁ הַזֶּה לָכֶם", כְּמוֹ שֶׁאָמְרוּ בִּשְׁמוֹת רַבָּה פָּרָשָׁה ט״ו</w:t>
      </w:r>
      <w:r>
        <w:rPr>
          <w:rStyle w:val="FootnoteReference"/>
          <w:rFonts w:ascii="Times New Roman" w:hAnsi="Times New Roman" w:eastAsia="Times New Roman" w:cs="Times New Roman"/>
          <w:sz w:val="19"/>
          <w:szCs w:val="19"/>
          <w:rtl/>
        </w:rPr>
        <w:footnoteReference w:id="1254"/>
      </w:r>
      <w:r w:rsidDel="00000000" w:rsidR="00000000" w:rsidRPr="00000000">
        <w:rPr>
          <w:rFonts w:ascii="Times New Roman" w:cs="Times New Roman" w:eastAsia="Times New Roman" w:hAnsi="Times New Roman"/>
          <w:b w:val="1"/>
          <w:bCs w:val="1"/>
          <w:sz w:val="19"/>
          <w:szCs w:val="19"/>
          <w:rtl w:val="0"/>
        </w:rPr>
        <w:t xml:space="preserve">; – and this too was given only to Israel, "This month shall be unto you," as the Sages said in Shemot Rabbah, parashah 15; </w:t>
      </w:r>
      <w:r w:rsidDel="00000000" w:rsidR="00000000" w:rsidRPr="00000000">
        <w:rPr>
          <w:rFonts w:ascii="Times New Roman" w:cs="Times New Roman" w:eastAsia="Times New Roman" w:hAnsi="Times New Roman"/>
          <w:b w:val="0"/>
          <w:bCs w:val="0"/>
          <w:sz w:val="19"/>
          <w:szCs w:val="19"/>
          <w:rtl w:val="1"/>
        </w:rPr>
        <w:t>וְאֵלּוּ הַשְּׁנַיִם הוּא מִצַּד פְּעֻלָּתָם, וְזֶהוּ הָאִתְעָרוּתָא דִּלְתַתָּא</w:t>
      </w:r>
      <w:r w:rsidDel="00000000" w:rsidR="00000000" w:rsidRPr="00000000">
        <w:rPr>
          <w:rFonts w:ascii="Times New Roman" w:cs="Times New Roman" w:eastAsia="Times New Roman" w:hAnsi="Times New Roman"/>
          <w:b w:val="1"/>
          <w:bCs w:val="1"/>
          <w:sz w:val="19"/>
          <w:szCs w:val="19"/>
          <w:rtl w:val="0"/>
        </w:rPr>
        <w:t xml:space="preserve">. – and these two derive from their own initiative, representing the awakening from below. </w:t>
      </w:r>
      <w:r w:rsidDel="00000000" w:rsidR="00000000" w:rsidRPr="00000000">
        <w:rPr>
          <w:rFonts w:ascii="Times New Roman" w:cs="Times New Roman" w:eastAsia="Times New Roman" w:hAnsi="Times New Roman"/>
          <w:b w:val="0"/>
          <w:bCs w:val="0"/>
          <w:sz w:val="19"/>
          <w:szCs w:val="19"/>
          <w:rtl w:val="1"/>
        </w:rPr>
        <w:t>וּמִילָה וּתְפִלִּין הוּא מַה שֶּׁמְּקַדְּשִׁים אוֹתוֹ הַרְבֵּה מִלְּמַעְלָה</w:t>
      </w:r>
      <w:r w:rsidDel="00000000" w:rsidR="00000000" w:rsidRPr="00000000">
        <w:rPr>
          <w:rFonts w:ascii="Times New Roman" w:cs="Times New Roman" w:eastAsia="Times New Roman" w:hAnsi="Times New Roman"/>
          <w:b w:val="1"/>
          <w:bCs w:val="1"/>
          <w:sz w:val="19"/>
          <w:szCs w:val="19"/>
          <w:rtl w:val="0"/>
        </w:rPr>
        <w:t xml:space="preserve">. – Circumcision and tefillin, by contrast, are that through which one is greatly sanctified from Above. </w:t>
      </w:r>
      <w:r w:rsidDel="00000000" w:rsidR="00000000" w:rsidRPr="00000000">
        <w:rPr>
          <w:rFonts w:ascii="Times New Roman" w:cs="Times New Roman" w:eastAsia="Times New Roman" w:hAnsi="Times New Roman"/>
          <w:b w:val="0"/>
          <w:bCs w:val="0"/>
          <w:sz w:val="19"/>
          <w:szCs w:val="19"/>
          <w:rtl w:val="1"/>
        </w:rPr>
        <w:t>וּמִילָה הוּא שֹׁרֶשׁ הַחִלּוּק בֵּין יִשְׂרָאֵל לָעַמִּים מִתּוֹלָדָה קֹדֶם לְהִשְׁתַּדְּלוּתו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circumcision is the root distinction between Israel and the nations from birth, prior to any personal human effort, </w:t>
      </w:r>
      <w:r w:rsidDel="00000000" w:rsidR="00000000" w:rsidRPr="00000000">
        <w:rPr>
          <w:rFonts w:ascii="Times New Roman" w:cs="Times New Roman" w:eastAsia="Times New Roman" w:hAnsi="Times New Roman"/>
          <w:b w:val="0"/>
          <w:bCs w:val="0"/>
          <w:sz w:val="19"/>
          <w:szCs w:val="19"/>
          <w:rtl w:val="1"/>
        </w:rPr>
        <w:t>שֶׁהֲרֵי נִימּוֹל לִשְׁמוֹנָה דְּלֹא יָדַע כְּלוּם</w:t>
      </w:r>
      <w:r w:rsidDel="00000000" w:rsidR="00000000" w:rsidRPr="00000000">
        <w:rPr>
          <w:rFonts w:ascii="Times New Roman" w:cs="Times New Roman" w:eastAsia="Times New Roman" w:hAnsi="Times New Roman"/>
          <w:b w:val="1"/>
          <w:bCs w:val="1"/>
          <w:sz w:val="19"/>
          <w:szCs w:val="19"/>
          <w:rtl w:val="0"/>
        </w:rPr>
        <w:t xml:space="preserve">, – for he is circumcised at eight days when he possesses no conscious knowledge, </w:t>
      </w:r>
      <w:r>
        <w:rPr>
          <w:rFonts w:ascii="Times New Roman" w:cs="Times New Roman" w:eastAsia="Times New Roman" w:hAnsi="Times New Roman"/>
          <w:b w:val="0"/>
          <w:bCs w:val="0"/>
          <w:sz w:val="19"/>
          <w:szCs w:val="19"/>
          <w:rtl w:val="1"/>
        </w:rPr>
        <w:t xml:space="preserve">וְאֵין הָעָרְלָה נִקְרֵאת אֶלָּא עַל שְׁמָם, כְּמוֹ שֶׁאָמְרוּ בִּנְדָרִים (ל״א</w:t>
      </w:r>
      <w:r>
        <w:rPr>
          <w:rStyle w:val="FootnoteReference"/>
          <w:rFonts w:ascii="Times New Roman" w:hAnsi="Times New Roman" w:eastAsia="Times New Roman" w:cs="Times New Roman"/>
          <w:sz w:val="19"/>
          <w:szCs w:val="19"/>
          <w:rtl/>
        </w:rPr>
        <w:footnoteReference w:id="1255"/>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foreskin is designated solely by their name, as they taught in Nedarim 31b; </w:t>
      </w:r>
      <w:r w:rsidDel="00000000" w:rsidR="00000000" w:rsidRPr="00000000">
        <w:rPr>
          <w:rFonts w:ascii="Times New Roman" w:cs="Times New Roman" w:eastAsia="Times New Roman" w:hAnsi="Times New Roman"/>
          <w:b w:val="0"/>
          <w:bCs w:val="0"/>
          <w:sz w:val="19"/>
          <w:szCs w:val="19"/>
          <w:rtl w:val="1"/>
        </w:rPr>
        <w:t>וּדְאַפִילּוּ עַרְלֵי יִשְׂרָאֵל נִקְרְאוּ מוּלִים</w:t>
      </w:r>
      <w:r w:rsidDel="00000000" w:rsidR="00000000" w:rsidRPr="00000000">
        <w:rPr>
          <w:rFonts w:ascii="Times New Roman" w:cs="Times New Roman" w:eastAsia="Times New Roman" w:hAnsi="Times New Roman"/>
          <w:b w:val="1"/>
          <w:bCs w:val="1"/>
          <w:sz w:val="19"/>
          <w:szCs w:val="19"/>
          <w:rtl w:val="0"/>
        </w:rPr>
        <w:t xml:space="preserve">, – and even uncircumcised Jews are still categorized as circumcised, </w:t>
      </w:r>
      <w:r w:rsidDel="00000000" w:rsidR="00000000" w:rsidRPr="00000000">
        <w:rPr>
          <w:rFonts w:ascii="Times New Roman" w:cs="Times New Roman" w:eastAsia="Times New Roman" w:hAnsi="Times New Roman"/>
          <w:b w:val="0"/>
          <w:bCs w:val="0"/>
          <w:sz w:val="19"/>
          <w:szCs w:val="19"/>
          <w:rtl w:val="1"/>
        </w:rPr>
        <w:t>וְהַיְינוּ אֲפִילּוּ עָרֵל בְּמֵזִיד, מִכָּל מָקוֹם שָׁרְשׁוֹ יְהוּדִי וְנִקְרָא מָהוּל</w:t>
      </w:r>
      <w:r w:rsidDel="00000000" w:rsidR="00000000" w:rsidRPr="00000000">
        <w:rPr>
          <w:rFonts w:ascii="Times New Roman" w:cs="Times New Roman" w:eastAsia="Times New Roman" w:hAnsi="Times New Roman"/>
          <w:b w:val="1"/>
          <w:bCs w:val="1"/>
          <w:sz w:val="19"/>
          <w:szCs w:val="19"/>
          <w:rtl w:val="0"/>
        </w:rPr>
        <w:t xml:space="preserve">. – meaning that even if one remains uncircumcised intentionally, his root is nevertheless Jewish and he is reckoned as circumcised. </w:t>
      </w:r>
      <w:r w:rsidDel="00000000" w:rsidR="00000000" w:rsidRPr="00000000">
        <w:rPr>
          <w:rFonts w:ascii="Times New Roman" w:cs="Times New Roman" w:eastAsia="Times New Roman" w:hAnsi="Times New Roman"/>
          <w:b w:val="0"/>
          <w:bCs w:val="0"/>
          <w:sz w:val="19"/>
          <w:szCs w:val="19"/>
          <w:rtl w:val="1"/>
        </w:rPr>
        <w:t>וּתְפִלִּין הוּא הִתְקַשְּׁרוּת הַשֵּׁם יִתְבָּרַךְ עִם יִשְׂרָאֵל אַחַר הִשְׁתַּדְּלוּתָם</w:t>
      </w:r>
      <w:r w:rsidDel="00000000" w:rsidR="00000000" w:rsidRPr="00000000">
        <w:rPr>
          <w:rFonts w:ascii="Times New Roman" w:cs="Times New Roman" w:eastAsia="Times New Roman" w:hAnsi="Times New Roman"/>
          <w:b w:val="1"/>
          <w:bCs w:val="1"/>
          <w:sz w:val="19"/>
          <w:szCs w:val="19"/>
          <w:rtl w:val="0"/>
        </w:rPr>
        <w:t xml:space="preserve">, – And tefillin represents the binding of the blessed Hashem with Israel following their personal spiritual effort, </w:t>
      </w:r>
      <w:r w:rsidDel="00000000" w:rsidR="00000000" w:rsidRPr="00000000">
        <w:rPr>
          <w:rFonts w:ascii="Times New Roman" w:cs="Times New Roman" w:eastAsia="Times New Roman" w:hAnsi="Times New Roman"/>
          <w:b w:val="0"/>
          <w:bCs w:val="0"/>
          <w:sz w:val="19"/>
          <w:szCs w:val="19"/>
          <w:rtl w:val="1"/>
        </w:rPr>
        <w:t>דְּ"רָאוּ כָּל עַמֵּי הָאָרֶץ כִּי שֵׁם ה' נִקְרָא עָלֶיך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that "all the peoples of the earth shall see that the Name of Hashem is called upon you." </w:t>
      </w:r>
      <w:r w:rsidDel="00000000" w:rsidR="00000000" w:rsidRPr="00000000">
        <w:rPr>
          <w:rFonts w:ascii="Times New Roman" w:cs="Times New Roman" w:eastAsia="Times New Roman" w:hAnsi="Times New Roman"/>
          <w:b w:val="0"/>
          <w:bCs w:val="0"/>
          <w:sz w:val="19"/>
          <w:szCs w:val="19"/>
          <w:rtl w:val="1"/>
        </w:rPr>
        <w:t>וְכָל זֶה זָכוּ אַחַר הַנֵּס דְּפוּרִים</w:t>
      </w:r>
      <w:r w:rsidDel="00000000" w:rsidR="00000000" w:rsidRPr="00000000">
        <w:rPr>
          <w:rFonts w:ascii="Times New Roman" w:cs="Times New Roman" w:eastAsia="Times New Roman" w:hAnsi="Times New Roman"/>
          <w:b w:val="1"/>
          <w:bCs w:val="1"/>
          <w:sz w:val="19"/>
          <w:szCs w:val="19"/>
          <w:rtl w:val="0"/>
        </w:rPr>
        <w:t xml:space="preserve">, – And to all this they merited after the miracle of Purim, </w:t>
      </w:r>
      <w:r w:rsidDel="00000000" w:rsidR="00000000" w:rsidRPr="00000000">
        <w:rPr>
          <w:rFonts w:ascii="Times New Roman" w:cs="Times New Roman" w:eastAsia="Times New Roman" w:hAnsi="Times New Roman"/>
          <w:b w:val="0"/>
          <w:bCs w:val="0"/>
          <w:sz w:val="19"/>
          <w:szCs w:val="19"/>
          <w:rtl w:val="1"/>
        </w:rPr>
        <w:t>שֶׁנִּתְגַּלָּה הָאוֹר דְּתוֹרָה בַּתּוֹרָה שֶׁבְּעַל פֶּה</w:t>
      </w:r>
      <w:r w:rsidDel="00000000" w:rsidR="00000000" w:rsidRPr="00000000">
        <w:rPr>
          <w:rFonts w:ascii="Times New Roman" w:cs="Times New Roman" w:eastAsia="Times New Roman" w:hAnsi="Times New Roman"/>
          <w:b w:val="1"/>
          <w:bCs w:val="1"/>
          <w:sz w:val="19"/>
          <w:szCs w:val="19"/>
          <w:rtl w:val="0"/>
        </w:rPr>
        <w:t xml:space="preserve">, – when the light of Torah was revealed in the Oral Torah, </w:t>
      </w:r>
      <w:r w:rsidDel="00000000" w:rsidR="00000000" w:rsidRPr="00000000">
        <w:rPr>
          <w:rFonts w:ascii="Times New Roman" w:cs="Times New Roman" w:eastAsia="Times New Roman" w:hAnsi="Times New Roman"/>
          <w:b w:val="0"/>
          <w:bCs w:val="0"/>
          <w:sz w:val="19"/>
          <w:szCs w:val="19"/>
          <w:rtl w:val="1"/>
        </w:rPr>
        <w:t>שֶׁעַל יְדֵי זֶה נִתְפַּרְסֵם כָּל שָׁרְשֵׁי מַעֲלַת יִשְׂרָאֵל</w:t>
      </w:r>
      <w:r w:rsidDel="00000000" w:rsidR="00000000" w:rsidRPr="00000000">
        <w:rPr>
          <w:rFonts w:ascii="Times New Roman" w:cs="Times New Roman" w:eastAsia="Times New Roman" w:hAnsi="Times New Roman"/>
          <w:b w:val="1"/>
          <w:bCs w:val="1"/>
          <w:sz w:val="19"/>
          <w:szCs w:val="19"/>
          <w:rtl w:val="0"/>
        </w:rPr>
        <w:t xml:space="preserve">, – whereby all the fundamental roots of Israel's preeminence became widely known, </w:t>
      </w:r>
      <w:r w:rsidDel="00000000" w:rsidR="00000000" w:rsidRPr="00000000">
        <w:rPr>
          <w:rFonts w:ascii="Times New Roman" w:cs="Times New Roman" w:eastAsia="Times New Roman" w:hAnsi="Times New Roman"/>
          <w:b w:val="0"/>
          <w:bCs w:val="0"/>
          <w:sz w:val="19"/>
          <w:szCs w:val="19"/>
          <w:rtl w:val="1"/>
        </w:rPr>
        <w:t>שֶׁעַל יְדֵי זֶה נִתְעוֹרְרוּ כָּל אֻמּוֹת הָעוֹלָם נֶגְדָּם בְּפִרְסוּם בְּעִנְיְנֵי אֱמוּנָה</w:t>
      </w:r>
      <w:r w:rsidDel="00000000" w:rsidR="00000000" w:rsidRPr="00000000">
        <w:rPr>
          <w:rFonts w:ascii="Times New Roman" w:cs="Times New Roman" w:eastAsia="Times New Roman" w:hAnsi="Times New Roman"/>
          <w:b w:val="1"/>
          <w:bCs w:val="1"/>
          <w:sz w:val="19"/>
          <w:szCs w:val="19"/>
          <w:rtl w:val="0"/>
        </w:rPr>
        <w:t xml:space="preserve">. – which subsequently aroused all the nations of the world against them openly regarding matters of religious faith. </w:t>
      </w:r>
      <w:r w:rsidDel="00000000" w:rsidR="00000000" w:rsidRPr="00000000">
        <w:rPr>
          <w:rFonts w:ascii="Times New Roman" w:cs="Times New Roman" w:eastAsia="Times New Roman" w:hAnsi="Times New Roman"/>
          <w:b w:val="0"/>
          <w:bCs w:val="0"/>
          <w:sz w:val="19"/>
          <w:szCs w:val="19"/>
          <w:rtl w:val="1"/>
        </w:rPr>
        <w:t>אֲבָל בִּימֵי הָמָן הָיָה רַק הַתְחָלַת הִתְעוֹרְרוּת מֵעִנְיַן אֱמוּנָה</w:t>
      </w:r>
      <w:r w:rsidDel="00000000" w:rsidR="00000000" w:rsidRPr="00000000">
        <w:rPr>
          <w:rFonts w:ascii="Times New Roman" w:cs="Times New Roman" w:eastAsia="Times New Roman" w:hAnsi="Times New Roman"/>
          <w:b w:val="1"/>
          <w:bCs w:val="1"/>
          <w:sz w:val="19"/>
          <w:szCs w:val="19"/>
          <w:rtl w:val="0"/>
        </w:rPr>
        <w:t xml:space="preserve">, – In the days of Haman, however, it was only the initial stirring regarding faith; </w:t>
      </w:r>
      <w:r w:rsidDel="00000000" w:rsidR="00000000" w:rsidRPr="00000000">
        <w:rPr>
          <w:rFonts w:ascii="Times New Roman" w:cs="Times New Roman" w:eastAsia="Times New Roman" w:hAnsi="Times New Roman"/>
          <w:b w:val="0"/>
          <w:bCs w:val="0"/>
          <w:sz w:val="19"/>
          <w:szCs w:val="19"/>
          <w:rtl w:val="1"/>
        </w:rPr>
        <w:t>אֲבָל מִכָּל מָקוֹם בְּפִרְסוּם הָיָה סְתָם</w:t>
      </w:r>
      <w:r w:rsidDel="00000000" w:rsidR="00000000" w:rsidRPr="00000000">
        <w:rPr>
          <w:rFonts w:ascii="Times New Roman" w:cs="Times New Roman" w:eastAsia="Times New Roman" w:hAnsi="Times New Roman"/>
          <w:b w:val="1"/>
          <w:bCs w:val="1"/>
          <w:sz w:val="19"/>
          <w:szCs w:val="19"/>
          <w:rtl w:val="0"/>
        </w:rPr>
        <w:t xml:space="preserve">, – yet openly and formally the decree was generic destruction, </w:t>
      </w:r>
      <w:r w:rsidDel="00000000" w:rsidR="00000000" w:rsidRPr="00000000">
        <w:rPr>
          <w:rFonts w:ascii="Times New Roman" w:cs="Times New Roman" w:eastAsia="Times New Roman" w:hAnsi="Times New Roman"/>
          <w:b w:val="0"/>
          <w:bCs w:val="0"/>
          <w:sz w:val="19"/>
          <w:szCs w:val="19"/>
          <w:rtl w:val="1"/>
        </w:rPr>
        <w:t>וְעַל כֵּן נִיתַּן לִכְתֹּב</w:t>
      </w:r>
      <w:r w:rsidDel="00000000" w:rsidR="00000000" w:rsidRPr="00000000">
        <w:rPr>
          <w:rFonts w:ascii="Times New Roman" w:cs="Times New Roman" w:eastAsia="Times New Roman" w:hAnsi="Times New Roman"/>
          <w:b w:val="1"/>
          <w:bCs w:val="1"/>
          <w:sz w:val="19"/>
          <w:szCs w:val="19"/>
          <w:rtl w:val="0"/>
        </w:rPr>
        <w:t xml:space="preserve">, – and therefore the Megillah was permitted to be committed to canonical writing, </w:t>
      </w:r>
      <w:r w:rsidDel="00000000" w:rsidR="00000000" w:rsidRPr="00000000">
        <w:rPr>
          <w:rFonts w:ascii="Times New Roman" w:cs="Times New Roman" w:eastAsia="Times New Roman" w:hAnsi="Times New Roman"/>
          <w:b w:val="0"/>
          <w:bCs w:val="0"/>
          <w:sz w:val="19"/>
          <w:szCs w:val="19"/>
          <w:rtl w:val="1"/>
        </w:rPr>
        <w:t>כִּי הָיָה הַנֵּס עֲדַיִן מִתְלַבֵּשׁ בְּגוּפָנִית בָּעוֹלָם הַזֶּה כְּפִי מַה שֶּׁהָיָה בַּפֹּעַל</w:t>
      </w:r>
      <w:r w:rsidDel="00000000" w:rsidR="00000000" w:rsidRPr="00000000">
        <w:rPr>
          <w:rFonts w:ascii="Times New Roman" w:cs="Times New Roman" w:eastAsia="Times New Roman" w:hAnsi="Times New Roman"/>
          <w:b w:val="1"/>
          <w:bCs w:val="1"/>
          <w:sz w:val="19"/>
          <w:szCs w:val="19"/>
          <w:rtl w:val="0"/>
        </w:rPr>
        <w:t xml:space="preserve">, – for the miracle was still clothed within physical reality in this world according to how it unfolded in actuality, </w:t>
      </w:r>
      <w:r w:rsidDel="00000000" w:rsidR="00000000" w:rsidRPr="00000000">
        <w:rPr>
          <w:rFonts w:ascii="Times New Roman" w:cs="Times New Roman" w:eastAsia="Times New Roman" w:hAnsi="Times New Roman"/>
          <w:b w:val="0"/>
          <w:bCs w:val="0"/>
          <w:sz w:val="19"/>
          <w:szCs w:val="19"/>
          <w:rtl w:val="1"/>
        </w:rPr>
        <w:t>אֶלָּא שֶׁבַּכֹּחַ הָיָה הָעִיקָּר בְּעִנְיַן הַתּוֹרָה</w:t>
      </w:r>
      <w:r w:rsidDel="00000000" w:rsidR="00000000" w:rsidRPr="00000000">
        <w:rPr>
          <w:rFonts w:ascii="Times New Roman" w:cs="Times New Roman" w:eastAsia="Times New Roman" w:hAnsi="Times New Roman"/>
          <w:b w:val="1"/>
          <w:bCs w:val="1"/>
          <w:sz w:val="19"/>
          <w:szCs w:val="19"/>
          <w:rtl w:val="0"/>
        </w:rPr>
        <w:t xml:space="preserve">. – though in potential its essential dimension lay in the spiritual matter of the Torah. </w:t>
      </w:r>
      <w:r w:rsidDel="00000000" w:rsidR="00000000" w:rsidRPr="00000000">
        <w:rPr>
          <w:rFonts w:ascii="Times New Roman" w:cs="Times New Roman" w:eastAsia="Times New Roman" w:hAnsi="Times New Roman"/>
          <w:b w:val="0"/>
          <w:bCs w:val="0"/>
          <w:sz w:val="19"/>
          <w:szCs w:val="19"/>
          <w:rtl w:val="1"/>
        </w:rPr>
        <w:t>וְעַל כֵּן נִמְשַׁל לְשַׁחַר הַבָּא בְּסוֹף הַלַּיְלָה, שֶׁכְּבָר מַתְחִיל הָאוֹרָה דְּתוֹרָה שֶׁבְּעַל פֶּה</w:t>
      </w:r>
      <w:r w:rsidDel="00000000" w:rsidR="00000000" w:rsidRPr="00000000">
        <w:rPr>
          <w:rFonts w:ascii="Times New Roman" w:cs="Times New Roman" w:eastAsia="Times New Roman" w:hAnsi="Times New Roman"/>
          <w:b w:val="1"/>
          <w:bCs w:val="1"/>
          <w:sz w:val="19"/>
          <w:szCs w:val="19"/>
          <w:rtl w:val="0"/>
        </w:rPr>
        <w:t xml:space="preserve">. – Therefore it was compared to the morning dawn that arrives at the end of the night, when the illumination of the Oral Torah already begins to break forth. </w:t>
      </w:r>
      <w:r w:rsidDel="00000000" w:rsidR="00000000" w:rsidRPr="00000000">
        <w:rPr>
          <w:rFonts w:ascii="Times New Roman" w:cs="Times New Roman" w:eastAsia="Times New Roman" w:hAnsi="Times New Roman"/>
          <w:b w:val="0"/>
          <w:bCs w:val="0"/>
          <w:sz w:val="19"/>
          <w:szCs w:val="19"/>
          <w:rtl w:val="1"/>
        </w:rPr>
        <w:t>אֲבָל הַנֵּס דַּחֲנֻכָּה, שֶׁהָיָה הַצָּלָה מִשְּׁמָד לְבַד</w:t>
      </w:r>
      <w:r w:rsidDel="00000000" w:rsidR="00000000" w:rsidRPr="00000000">
        <w:rPr>
          <w:rFonts w:ascii="Times New Roman" w:cs="Times New Roman" w:eastAsia="Times New Roman" w:hAnsi="Times New Roman"/>
          <w:b w:val="1"/>
          <w:bCs w:val="1"/>
          <w:sz w:val="19"/>
          <w:szCs w:val="19"/>
          <w:rtl w:val="0"/>
        </w:rPr>
        <w:t xml:space="preserve">, – However, the miracle of Chanukah, which was an exclusive deliverance from forced religious apostasy, </w:t>
      </w:r>
      <w:r w:rsidDel="00000000" w:rsidR="00000000" w:rsidRPr="00000000">
        <w:rPr>
          <w:rFonts w:ascii="Times New Roman" w:cs="Times New Roman" w:eastAsia="Times New Roman" w:hAnsi="Times New Roman"/>
          <w:b w:val="0"/>
          <w:bCs w:val="0"/>
          <w:sz w:val="19"/>
          <w:szCs w:val="19"/>
          <w:rtl w:val="1"/>
        </w:rPr>
        <w:t>לֹא נִקְבְּעוּ אֶלָּא לְהַלֵּל וּלְהוֹדוֹת וְלֹא שׁוּם עוֹנֶג גּוּפָנִי, כִּי לֹא הָיְתָה הַצָּלַת גּוּפוֹת</w:t>
      </w:r>
      <w:r w:rsidDel="00000000" w:rsidR="00000000" w:rsidRPr="00000000">
        <w:rPr>
          <w:rFonts w:ascii="Times New Roman" w:cs="Times New Roman" w:eastAsia="Times New Roman" w:hAnsi="Times New Roman"/>
          <w:b w:val="1"/>
          <w:bCs w:val="1"/>
          <w:sz w:val="19"/>
          <w:szCs w:val="19"/>
          <w:rtl w:val="0"/>
        </w:rPr>
        <w:t xml:space="preserve">. – was established solely for praise and thanksgiving without any requirement for bodily indulgence, because it did not involve physical rescue from death. </w:t>
      </w:r>
      <w:r w:rsidDel="00000000" w:rsidR="00000000" w:rsidRPr="00000000">
        <w:rPr>
          <w:rFonts w:ascii="Times New Roman" w:cs="Times New Roman" w:eastAsia="Times New Roman" w:hAnsi="Times New Roman"/>
          <w:b w:val="0"/>
          <w:bCs w:val="0"/>
          <w:sz w:val="19"/>
          <w:szCs w:val="19"/>
          <w:rtl w:val="1"/>
        </w:rPr>
        <w:t>וְהַמִּצְוָה שֶׁבּוֹ בְּהַדְלָקַת הַנֵּר</w:t>
      </w:r>
      <w:r w:rsidDel="00000000" w:rsidR="00000000" w:rsidRPr="00000000">
        <w:rPr>
          <w:rFonts w:ascii="Times New Roman" w:cs="Times New Roman" w:eastAsia="Times New Roman" w:hAnsi="Times New Roman"/>
          <w:b w:val="1"/>
          <w:bCs w:val="1"/>
          <w:sz w:val="19"/>
          <w:szCs w:val="19"/>
          <w:rtl w:val="0"/>
        </w:rPr>
        <w:t xml:space="preserve">, – And the mitzvah embodied within it is the kindling of the lamp, </w:t>
      </w:r>
      <w:r w:rsidDel="00000000" w:rsidR="00000000" w:rsidRPr="00000000">
        <w:rPr>
          <w:rFonts w:ascii="Times New Roman" w:cs="Times New Roman" w:eastAsia="Times New Roman" w:hAnsi="Times New Roman"/>
          <w:b w:val="0"/>
          <w:bCs w:val="0"/>
          <w:sz w:val="19"/>
          <w:szCs w:val="19"/>
          <w:rtl w:val="1"/>
        </w:rPr>
        <w:t>כִּי זֶהוּ עִיקַּר הַיְשׁוּעָה, בְּ"אוֹרָה — זוֹ תּוֹרָה</w:t>
      </w:r>
      <w:r w:rsidDel="00000000" w:rsidR="00000000" w:rsidRPr="00000000">
        <w:rPr>
          <w:rFonts w:ascii="Times New Roman" w:cs="Times New Roman" w:eastAsia="Times New Roman" w:hAnsi="Times New Roman"/>
          <w:b w:val="1"/>
          <w:bCs w:val="1"/>
          <w:sz w:val="19"/>
          <w:szCs w:val="19"/>
          <w:rtl w:val="0"/>
        </w:rPr>
        <w:t xml:space="preserve">", – for this represents the true essence of the salvation, in that "light—this is Torah"; </w:t>
      </w:r>
      <w:r w:rsidDel="00000000" w:rsidR="00000000" w:rsidRPr="00000000">
        <w:rPr>
          <w:rFonts w:ascii="Times New Roman" w:cs="Times New Roman" w:eastAsia="Times New Roman" w:hAnsi="Times New Roman"/>
          <w:b w:val="0"/>
          <w:bCs w:val="0"/>
          <w:sz w:val="19"/>
          <w:szCs w:val="19"/>
          <w:rtl w:val="1"/>
        </w:rPr>
        <w:t>וְעַל כֵּן לֹא נִיתְּנָה לִכְתֹּב</w:t>
      </w:r>
      <w:r w:rsidDel="00000000" w:rsidR="00000000" w:rsidRPr="00000000">
        <w:rPr>
          <w:rFonts w:ascii="Times New Roman" w:cs="Times New Roman" w:eastAsia="Times New Roman" w:hAnsi="Times New Roman"/>
          <w:b w:val="1"/>
          <w:bCs w:val="1"/>
          <w:sz w:val="19"/>
          <w:szCs w:val="19"/>
          <w:rtl w:val="0"/>
        </w:rPr>
        <w:t xml:space="preserve">, – and therefore it was not permitted to be written down, </w:t>
      </w:r>
      <w:r w:rsidDel="00000000" w:rsidR="00000000" w:rsidRPr="00000000">
        <w:rPr>
          <w:rFonts w:ascii="Times New Roman" w:cs="Times New Roman" w:eastAsia="Times New Roman" w:hAnsi="Times New Roman"/>
          <w:b w:val="0"/>
          <w:bCs w:val="0"/>
          <w:sz w:val="19"/>
          <w:szCs w:val="19"/>
          <w:rtl w:val="1"/>
        </w:rPr>
        <w:t>כִּי אֵין בּוֹ הִתְלַבְּשׁוּת בִּלְבוּשׁ גּוּפָנִי בָּעוֹלָם הַזֶּה</w:t>
      </w:r>
      <w:r w:rsidDel="00000000" w:rsidR="00000000" w:rsidRPr="00000000">
        <w:rPr>
          <w:rFonts w:ascii="Times New Roman" w:cs="Times New Roman" w:eastAsia="Times New Roman" w:hAnsi="Times New Roman"/>
          <w:b w:val="1"/>
          <w:bCs w:val="1"/>
          <w:sz w:val="19"/>
          <w:szCs w:val="19"/>
          <w:rtl w:val="0"/>
        </w:rPr>
        <w:t xml:space="preserve">, – because it contains no clothing in a physical garment in this world, </w:t>
      </w:r>
      <w:r w:rsidDel="00000000" w:rsidR="00000000" w:rsidRPr="00000000">
        <w:rPr>
          <w:rFonts w:ascii="Times New Roman" w:cs="Times New Roman" w:eastAsia="Times New Roman" w:hAnsi="Times New Roman"/>
          <w:b w:val="0"/>
          <w:bCs w:val="0"/>
          <w:sz w:val="19"/>
          <w:szCs w:val="19"/>
          <w:rtl w:val="1"/>
        </w:rPr>
        <w:t>וְהוּא כְּכָל תּוֹרָה שֶׁבְּעַל פֶּה שֶׁ"אִי אַתָּה רַשַּׁאי לְאָמְרָם בִּכְתָב</w:t>
      </w:r>
      <w:r w:rsidDel="00000000" w:rsidR="00000000" w:rsidRPr="00000000">
        <w:rPr>
          <w:rFonts w:ascii="Times New Roman" w:cs="Times New Roman" w:eastAsia="Times New Roman" w:hAnsi="Times New Roman"/>
          <w:b w:val="1"/>
          <w:bCs w:val="1"/>
          <w:sz w:val="19"/>
          <w:szCs w:val="19"/>
          <w:rtl w:val="0"/>
        </w:rPr>
        <w:t xml:space="preserve">". – and is like all Oral Torah, of which it is ruled: "you are not permitted to set them down in writing." </w:t>
      </w:r>
      <w:r w:rsidDel="00000000" w:rsidR="00000000" w:rsidRPr="00000000">
        <w:rPr>
          <w:rFonts w:ascii="Times New Roman" w:cs="Times New Roman" w:eastAsia="Times New Roman" w:hAnsi="Times New Roman"/>
          <w:b w:val="0"/>
          <w:bCs w:val="0"/>
          <w:sz w:val="19"/>
          <w:szCs w:val="19"/>
          <w:rtl w:val="1"/>
        </w:rPr>
        <w:t>שֶׁיְשׁוּעָה זוֹ שֶׁנִּשְׁאֲרָה קָבוּעַ וְקַיָּים לְדוֹרוֹת</w:t>
      </w:r>
      <w:r w:rsidDel="00000000" w:rsidR="00000000" w:rsidRPr="00000000">
        <w:rPr>
          <w:rFonts w:ascii="Times New Roman" w:cs="Times New Roman" w:eastAsia="Times New Roman" w:hAnsi="Times New Roman"/>
          <w:b w:val="1"/>
          <w:bCs w:val="1"/>
          <w:sz w:val="19"/>
          <w:szCs w:val="19"/>
          <w:rtl w:val="0"/>
        </w:rPr>
        <w:t xml:space="preserve"> – For this salvation that remained permanently fixed for all generations, </w:t>
      </w:r>
      <w:r w:rsidDel="00000000" w:rsidR="00000000" w:rsidRPr="00000000">
        <w:rPr>
          <w:rFonts w:ascii="Times New Roman" w:cs="Times New Roman" w:eastAsia="Times New Roman" w:hAnsi="Times New Roman"/>
          <w:b w:val="0"/>
          <w:bCs w:val="0"/>
          <w:sz w:val="19"/>
          <w:szCs w:val="19"/>
          <w:rtl w:val="1"/>
        </w:rPr>
        <w:t>כְּכָל קְדֻשַּׁת הַזְּמַנִּים שֶׁנִּשְׁאָר בְּאוֹתוֹ זְמַן לְעוֹלָם</w:t>
      </w:r>
      <w:r w:rsidDel="00000000" w:rsidR="00000000" w:rsidRPr="00000000">
        <w:rPr>
          <w:rFonts w:ascii="Times New Roman" w:cs="Times New Roman" w:eastAsia="Times New Roman" w:hAnsi="Times New Roman"/>
          <w:b w:val="1"/>
          <w:bCs w:val="1"/>
          <w:sz w:val="19"/>
          <w:szCs w:val="19"/>
          <w:rtl w:val="0"/>
        </w:rPr>
        <w:t xml:space="preserve">, – like all sanctified seasons whose intrinsic holiness remains embedded in that recurring period forever, </w:t>
      </w:r>
      <w:r w:rsidDel="00000000" w:rsidR="00000000" w:rsidRPr="00000000">
        <w:rPr>
          <w:rFonts w:ascii="Times New Roman" w:cs="Times New Roman" w:eastAsia="Times New Roman" w:hAnsi="Times New Roman"/>
          <w:b w:val="0"/>
          <w:bCs w:val="0"/>
          <w:sz w:val="19"/>
          <w:szCs w:val="19"/>
          <w:rtl w:val="1"/>
        </w:rPr>
        <w:t>קְדֻשָּׁה זוֹ אֵינָהּ אֶלָּא יְשׁוּעַת הַנֶּפֶשׁ וְהַשֵּׂכֶל שֶׁלֹּא יִטַּמָּא בְּחָכְמַת בְּנֵי נֵכָר</w:t>
      </w:r>
      <w:r w:rsidDel="00000000" w:rsidR="00000000" w:rsidRPr="00000000">
        <w:rPr>
          <w:rFonts w:ascii="Times New Roman" w:cs="Times New Roman" w:eastAsia="Times New Roman" w:hAnsi="Times New Roman"/>
          <w:b w:val="1"/>
          <w:bCs w:val="1"/>
          <w:sz w:val="19"/>
          <w:szCs w:val="19"/>
          <w:rtl w:val="0"/>
        </w:rPr>
        <w:t xml:space="preserve">, – this sanctity is purely the salvation of the soul and the intellect from being contaminated by the alien wisdom of foreigners, </w:t>
      </w:r>
      <w:r w:rsidDel="00000000" w:rsidR="00000000" w:rsidRPr="00000000">
        <w:rPr>
          <w:rFonts w:ascii="Times New Roman" w:cs="Times New Roman" w:eastAsia="Times New Roman" w:hAnsi="Times New Roman"/>
          <w:b w:val="0"/>
          <w:bCs w:val="0"/>
          <w:sz w:val="19"/>
          <w:szCs w:val="19"/>
          <w:rtl w:val="1"/>
        </w:rPr>
        <w:t>שֶׁהוּא נֶגֶד חָכְמַת חַכְמֵי יִשְׂרָאֵל בַּתּוֹרָה שֶׁבְּעַל פֶּה</w:t>
      </w:r>
      <w:r w:rsidDel="00000000" w:rsidR="00000000" w:rsidRPr="00000000">
        <w:rPr>
          <w:rFonts w:ascii="Times New Roman" w:cs="Times New Roman" w:eastAsia="Times New Roman" w:hAnsi="Times New Roman"/>
          <w:b w:val="1"/>
          <w:bCs w:val="1"/>
          <w:sz w:val="19"/>
          <w:szCs w:val="19"/>
          <w:rtl w:val="0"/>
        </w:rPr>
        <w:t xml:space="preserve">. – which stands in direct opposition to the wisdom of the sages of Israel in the Oral Torah. </w:t>
      </w:r>
      <w:r w:rsidDel="00000000" w:rsidR="00000000" w:rsidRPr="00000000">
        <w:rPr>
          <w:rFonts w:ascii="Times New Roman" w:cs="Times New Roman" w:eastAsia="Times New Roman" w:hAnsi="Times New Roman"/>
          <w:b w:val="0"/>
          <w:bCs w:val="0"/>
          <w:sz w:val="19"/>
          <w:szCs w:val="19"/>
          <w:rtl w:val="1"/>
        </w:rPr>
        <w:t>וְיָדוּעַ דְּיֵשׁ שֶׁבַע חָכְמוֹת</w:t>
      </w:r>
      <w:r w:rsidDel="00000000" w:rsidR="00000000" w:rsidRPr="00000000">
        <w:rPr>
          <w:rFonts w:ascii="Times New Roman" w:cs="Times New Roman" w:eastAsia="Times New Roman" w:hAnsi="Times New Roman"/>
          <w:b w:val="1"/>
          <w:bCs w:val="1"/>
          <w:sz w:val="19"/>
          <w:szCs w:val="19"/>
          <w:rtl w:val="0"/>
        </w:rPr>
        <w:t xml:space="preserve">, – And it is known that there exist seven secular wisdoms, </w:t>
      </w:r>
      <w:r w:rsidDel="00000000" w:rsidR="00000000" w:rsidRPr="00000000">
        <w:rPr>
          <w:rFonts w:ascii="Times New Roman" w:cs="Times New Roman" w:eastAsia="Times New Roman" w:hAnsi="Times New Roman"/>
          <w:b w:val="0"/>
          <w:bCs w:val="0"/>
          <w:sz w:val="19"/>
          <w:szCs w:val="19"/>
          <w:rtl w:val="1"/>
        </w:rPr>
        <w:t>וְהַמִּסְפָּר שְׁבִיעִי הִיא אֲמִתִּי, כִּי הַכֹּל הוּא זֶה לְעֻמַּת זֶה</w:t>
      </w:r>
      <w:r w:rsidDel="00000000" w:rsidR="00000000" w:rsidRPr="00000000">
        <w:rPr>
          <w:rFonts w:ascii="Times New Roman" w:cs="Times New Roman" w:eastAsia="Times New Roman" w:hAnsi="Times New Roman"/>
          <w:b w:val="1"/>
          <w:bCs w:val="1"/>
          <w:sz w:val="19"/>
          <w:szCs w:val="19"/>
          <w:rtl w:val="0"/>
        </w:rPr>
        <w:t xml:space="preserve">, – and this number seven is intrinsically true, for everything is created with a holy counterpart opposite an unholy one; </w:t>
      </w:r>
      <w:r w:rsidDel="00000000" w:rsidR="00000000" w:rsidRPr="00000000">
        <w:rPr>
          <w:rFonts w:ascii="Times New Roman" w:cs="Times New Roman" w:eastAsia="Times New Roman" w:hAnsi="Times New Roman"/>
          <w:b w:val="0"/>
          <w:bCs w:val="0"/>
          <w:sz w:val="19"/>
          <w:szCs w:val="19"/>
          <w:rtl w:val="1"/>
        </w:rPr>
        <w:t>וְיָדוּעַ דְּכָל דָּבָר שֶׁל קְדֻשָּׁה חָלוּק לְשֶׁבַע</w:t>
      </w:r>
      <w:r w:rsidDel="00000000" w:rsidR="00000000" w:rsidRPr="00000000">
        <w:rPr>
          <w:rFonts w:ascii="Times New Roman" w:cs="Times New Roman" w:eastAsia="Times New Roman" w:hAnsi="Times New Roman"/>
          <w:b w:val="1"/>
          <w:bCs w:val="1"/>
          <w:sz w:val="19"/>
          <w:szCs w:val="19"/>
          <w:rtl w:val="0"/>
        </w:rPr>
        <w:t xml:space="preserve">, – and it is known that every realm of holiness is subdivided into seven, </w:t>
      </w:r>
      <w:r w:rsidDel="00000000" w:rsidR="00000000" w:rsidRPr="00000000">
        <w:rPr>
          <w:rFonts w:ascii="Times New Roman" w:cs="Times New Roman" w:eastAsia="Times New Roman" w:hAnsi="Times New Roman"/>
          <w:b w:val="0"/>
          <w:bCs w:val="0"/>
          <w:sz w:val="19"/>
          <w:szCs w:val="19"/>
          <w:rtl w:val="1"/>
        </w:rPr>
        <w:t>שֶׁכְּנֶגְדָּם שִׁבְעַת יְמֵי הַשַּׁבָּת וְשֶׁבַע שְׁנֵי שְׁמִטָּה כַּנּוֹדָע</w:t>
      </w:r>
      <w:r w:rsidDel="00000000" w:rsidR="00000000" w:rsidRPr="00000000">
        <w:rPr>
          <w:rFonts w:ascii="Times New Roman" w:cs="Times New Roman" w:eastAsia="Times New Roman" w:hAnsi="Times New Roman"/>
          <w:b w:val="1"/>
          <w:bCs w:val="1"/>
          <w:sz w:val="19"/>
          <w:szCs w:val="19"/>
          <w:rtl w:val="0"/>
        </w:rPr>
        <w:t xml:space="preserve">. – corresponding to which are the seven days of the week culminating in the Sabbath, and the seven years of the Shemitah cycle, as is known. </w:t>
      </w:r>
      <w:r w:rsidDel="00000000" w:rsidR="00000000" w:rsidRPr="00000000">
        <w:rPr>
          <w:rFonts w:ascii="Times New Roman" w:cs="Times New Roman" w:eastAsia="Times New Roman" w:hAnsi="Times New Roman"/>
          <w:b w:val="0"/>
          <w:bCs w:val="0"/>
          <w:sz w:val="19"/>
          <w:szCs w:val="19"/>
          <w:rtl w:val="1"/>
        </w:rPr>
        <w:t>אֶלָּא שֶׁבַּחֲלוּקַת הַשֶּׁבַע מִינֵי חָכְמוֹת נָבוֹכוּ הַמִּתְחַכְּמִים וְאֵינוֹ כְּמוֹ שֶׁחִלְּקוּ הֵם סִדְרָם</w:t>
      </w:r>
      <w:r w:rsidDel="00000000" w:rsidR="00000000" w:rsidRPr="00000000">
        <w:rPr>
          <w:rFonts w:ascii="Times New Roman" w:cs="Times New Roman" w:eastAsia="Times New Roman" w:hAnsi="Times New Roman"/>
          <w:b w:val="1"/>
          <w:bCs w:val="1"/>
          <w:sz w:val="19"/>
          <w:szCs w:val="19"/>
          <w:rtl w:val="0"/>
        </w:rPr>
        <w:t xml:space="preserve">; – However, in the taxonomy of the seven wisdoms the secular philosophers became confused, and the reality is not as they arranged their order; </w:t>
      </w:r>
      <w:r w:rsidDel="00000000" w:rsidR="00000000" w:rsidRPr="00000000">
        <w:rPr>
          <w:rFonts w:ascii="Times New Roman" w:cs="Times New Roman" w:eastAsia="Times New Roman" w:hAnsi="Times New Roman"/>
          <w:b w:val="0"/>
          <w:bCs w:val="0"/>
          <w:sz w:val="19"/>
          <w:szCs w:val="19"/>
          <w:rtl w:val="1"/>
        </w:rPr>
        <w:t>וְהֵם חָשְׁבוּ גַּם חָכְמַת הִגָּיוֹן</w:t>
      </w:r>
      <w:r w:rsidDel="00000000" w:rsidR="00000000" w:rsidRPr="00000000">
        <w:rPr>
          <w:rFonts w:ascii="Times New Roman" w:cs="Times New Roman" w:eastAsia="Times New Roman" w:hAnsi="Times New Roman"/>
          <w:b w:val="1"/>
          <w:bCs w:val="1"/>
          <w:sz w:val="19"/>
          <w:szCs w:val="19"/>
          <w:rtl w:val="0"/>
        </w:rPr>
        <w:t xml:space="preserve">, – for they counted Logic, </w:t>
      </w:r>
      <w:r w:rsidDel="00000000" w:rsidR="00000000" w:rsidRPr="00000000">
        <w:rPr>
          <w:rFonts w:ascii="Times New Roman" w:cs="Times New Roman" w:eastAsia="Times New Roman" w:hAnsi="Times New Roman"/>
          <w:b w:val="0"/>
          <w:bCs w:val="0"/>
          <w:sz w:val="19"/>
          <w:szCs w:val="19"/>
          <w:rtl w:val="1"/>
        </w:rPr>
        <w:t>שֶׁהוּא שֹׁרֶשׁ הַחָכְמָה אֵיךְ לַחְשׁוֹב דְּבַר חָכְמָה וְאֵיךְ לְהַמְצִיא הֶקֵּשֵׁי הַפִילוֹסוֹפִים וְכָל מִינֵי חָכְמוֹת</w:t>
      </w:r>
      <w:r w:rsidDel="00000000" w:rsidR="00000000" w:rsidRPr="00000000">
        <w:rPr>
          <w:rFonts w:ascii="Times New Roman" w:cs="Times New Roman" w:eastAsia="Times New Roman" w:hAnsi="Times New Roman"/>
          <w:b w:val="1"/>
          <w:bCs w:val="1"/>
          <w:sz w:val="19"/>
          <w:szCs w:val="19"/>
          <w:rtl w:val="0"/>
        </w:rPr>
        <w:t xml:space="preserve">, – which is the primordial root of thinking wisely and constructing philosophical syllogisms and all disciplines of knowledge, </w:t>
      </w:r>
      <w:r w:rsidDel="00000000" w:rsidR="00000000" w:rsidRPr="00000000">
        <w:rPr>
          <w:rFonts w:ascii="Times New Roman" w:cs="Times New Roman" w:eastAsia="Times New Roman" w:hAnsi="Times New Roman"/>
          <w:b w:val="0"/>
          <w:bCs w:val="0"/>
          <w:sz w:val="19"/>
          <w:szCs w:val="19"/>
          <w:rtl w:val="1"/>
        </w:rPr>
        <w:t>מִכְּלַל שֶׁבַע חָכְמוֹת</w:t>
      </w:r>
      <w:r w:rsidDel="00000000" w:rsidR="00000000" w:rsidRPr="00000000">
        <w:rPr>
          <w:rFonts w:ascii="Times New Roman" w:cs="Times New Roman" w:eastAsia="Times New Roman" w:hAnsi="Times New Roman"/>
          <w:b w:val="1"/>
          <w:bCs w:val="1"/>
          <w:sz w:val="19"/>
          <w:szCs w:val="19"/>
          <w:rtl w:val="0"/>
        </w:rPr>
        <w:t xml:space="preserve">. – among the inventory of the seven wisdoms. </w:t>
      </w:r>
      <w:r w:rsidDel="00000000" w:rsidR="00000000" w:rsidRPr="00000000">
        <w:rPr>
          <w:rFonts w:ascii="Times New Roman" w:cs="Times New Roman" w:eastAsia="Times New Roman" w:hAnsi="Times New Roman"/>
          <w:b w:val="0"/>
          <w:bCs w:val="0"/>
          <w:sz w:val="19"/>
          <w:szCs w:val="19"/>
          <w:rtl w:val="1"/>
        </w:rPr>
        <w:t>וּבֶאֱמֶת זֶה חוּץ מֵהֶם וּלְמַעְלָה מֵהֶם</w:t>
      </w:r>
      <w:r w:rsidDel="00000000" w:rsidR="00000000" w:rsidRPr="00000000">
        <w:rPr>
          <w:rFonts w:ascii="Times New Roman" w:cs="Times New Roman" w:eastAsia="Times New Roman" w:hAnsi="Times New Roman"/>
          <w:b w:val="1"/>
          <w:bCs w:val="1"/>
          <w:sz w:val="19"/>
          <w:szCs w:val="19"/>
          <w:rtl w:val="0"/>
        </w:rPr>
        <w:t xml:space="preserve">, – Yet in truth, this foundational faculty is outside of them and elevated far above them, </w:t>
      </w:r>
      <w:r w:rsidDel="00000000" w:rsidR="00000000" w:rsidRPr="00000000">
        <w:rPr>
          <w:rFonts w:ascii="Times New Roman" w:cs="Times New Roman" w:eastAsia="Times New Roman" w:hAnsi="Times New Roman"/>
          <w:b w:val="0"/>
          <w:bCs w:val="0"/>
          <w:sz w:val="19"/>
          <w:szCs w:val="19"/>
          <w:rtl w:val="1"/>
        </w:rPr>
        <w:t>כִּי הִיא "אֵם הַבָּנִים" הַמּוֹלִידָה כָּל הַחָכְמוֹת, וְעִמָּהּ הֵם שְׁמוֹנָה</w:t>
      </w:r>
      <w:r w:rsidDel="00000000" w:rsidR="00000000" w:rsidRPr="00000000">
        <w:rPr>
          <w:rFonts w:ascii="Times New Roman" w:cs="Times New Roman" w:eastAsia="Times New Roman" w:hAnsi="Times New Roman"/>
          <w:b w:val="1"/>
          <w:bCs w:val="1"/>
          <w:sz w:val="19"/>
          <w:szCs w:val="19"/>
          <w:rtl w:val="0"/>
        </w:rPr>
        <w:t xml:space="preserve">, – for it is the "mother of the children" that engenders all the particular disciplines, and together with it they total eight; </w:t>
      </w:r>
      <w:r w:rsidDel="00000000" w:rsidR="00000000" w:rsidRPr="00000000">
        <w:rPr>
          <w:rFonts w:ascii="Times New Roman" w:cs="Times New Roman" w:eastAsia="Times New Roman" w:hAnsi="Times New Roman"/>
          <w:b w:val="0"/>
          <w:bCs w:val="0"/>
          <w:sz w:val="19"/>
          <w:szCs w:val="19"/>
          <w:rtl w:val="1"/>
        </w:rPr>
        <w:t>וְנֶגְדָּם הֵם שְׁמוֹנַת יְמֵי חֲנֻכָּה</w:t>
      </w:r>
      <w:r w:rsidDel="00000000" w:rsidR="00000000" w:rsidRPr="00000000">
        <w:rPr>
          <w:rFonts w:ascii="Times New Roman" w:cs="Times New Roman" w:eastAsia="Times New Roman" w:hAnsi="Times New Roman"/>
          <w:b w:val="1"/>
          <w:bCs w:val="1"/>
          <w:sz w:val="19"/>
          <w:szCs w:val="19"/>
          <w:rtl w:val="0"/>
        </w:rPr>
        <w:t xml:space="preserve">, – and corresponding to them are the eight days of Chanukah, </w:t>
      </w:r>
      <w:r w:rsidDel="00000000" w:rsidR="00000000" w:rsidRPr="00000000">
        <w:rPr>
          <w:rFonts w:ascii="Times New Roman" w:cs="Times New Roman" w:eastAsia="Times New Roman" w:hAnsi="Times New Roman"/>
          <w:b w:val="0"/>
          <w:bCs w:val="0"/>
          <w:sz w:val="19"/>
          <w:szCs w:val="19"/>
          <w:rtl w:val="1"/>
        </w:rPr>
        <w:t>שֶׁיִּשְׂרָאֵל יָצְאוּ מִכָּל אוֹתָם חָכְמוֹת חִיצוֹנִיּוֹת לְחָכְמַת הָאֱמֶת</w:t>
      </w:r>
      <w:r w:rsidDel="00000000" w:rsidR="00000000" w:rsidRPr="00000000">
        <w:rPr>
          <w:rFonts w:ascii="Times New Roman" w:cs="Times New Roman" w:eastAsia="Times New Roman" w:hAnsi="Times New Roman"/>
          <w:b w:val="1"/>
          <w:bCs w:val="1"/>
          <w:sz w:val="19"/>
          <w:szCs w:val="19"/>
          <w:rtl w:val="0"/>
        </w:rPr>
        <w:t xml:space="preserve">. – wherein Israel emerged from all those external wisdoms into the wisdom of Truth. </w:t>
      </w:r>
      <w:r w:rsidDel="00000000" w:rsidR="00000000" w:rsidRPr="00000000">
        <w:rPr>
          <w:rFonts w:ascii="Times New Roman" w:cs="Times New Roman" w:eastAsia="Times New Roman" w:hAnsi="Times New Roman"/>
          <w:b w:val="0"/>
          <w:bCs w:val="0"/>
          <w:sz w:val="19"/>
          <w:szCs w:val="19"/>
          <w:rtl w:val="1"/>
        </w:rPr>
        <w:t>וְהַנֵּס הָיָה רַק בְּשִׁבְעָה יָמִים</w:t>
      </w:r>
      <w:r w:rsidDel="00000000" w:rsidR="00000000" w:rsidRPr="00000000">
        <w:rPr>
          <w:rFonts w:ascii="Times New Roman" w:cs="Times New Roman" w:eastAsia="Times New Roman" w:hAnsi="Times New Roman"/>
          <w:b w:val="1"/>
          <w:bCs w:val="1"/>
          <w:sz w:val="19"/>
          <w:szCs w:val="19"/>
          <w:rtl w:val="0"/>
        </w:rPr>
        <w:t xml:space="preserve">, – And the supernatural miracle occurred strictly on seven of the days, </w:t>
      </w:r>
      <w:r w:rsidDel="00000000" w:rsidR="00000000" w:rsidRPr="00000000">
        <w:rPr>
          <w:rFonts w:ascii="Times New Roman" w:cs="Times New Roman" w:eastAsia="Times New Roman" w:hAnsi="Times New Roman"/>
          <w:b w:val="0"/>
          <w:bCs w:val="0"/>
          <w:sz w:val="19"/>
          <w:szCs w:val="19"/>
          <w:rtl w:val="1"/>
        </w:rPr>
        <w:t>כִּי עַל יוֹם רִאשׁוֹן הָיָה לִדְלוֹק</w:t>
      </w:r>
      <w:r w:rsidDel="00000000" w:rsidR="00000000" w:rsidRPr="00000000">
        <w:rPr>
          <w:rFonts w:ascii="Times New Roman" w:cs="Times New Roman" w:eastAsia="Times New Roman" w:hAnsi="Times New Roman"/>
          <w:b w:val="1"/>
          <w:bCs w:val="1"/>
          <w:sz w:val="19"/>
          <w:szCs w:val="19"/>
          <w:rtl w:val="0"/>
        </w:rPr>
        <w:t xml:space="preserve">, – for there was sufficient oil naturally to burn on the first day; </w:t>
      </w:r>
      <w:r w:rsidDel="00000000" w:rsidR="00000000" w:rsidRPr="00000000">
        <w:rPr>
          <w:rFonts w:ascii="Times New Roman" w:cs="Times New Roman" w:eastAsia="Times New Roman" w:hAnsi="Times New Roman"/>
          <w:b w:val="0"/>
          <w:bCs w:val="0"/>
          <w:sz w:val="19"/>
          <w:szCs w:val="19"/>
          <w:rtl w:val="1"/>
        </w:rPr>
        <w:t>רַק אוֹתוֹ יוֹם הָיָה דֻּגְמַת "אֵם הַבָּנִים" שֶׁבּו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that initial day stood as the archetype of the "mother of the children" within the set, </w:t>
      </w:r>
      <w:r w:rsidDel="00000000" w:rsidR="00000000" w:rsidRPr="00000000">
        <w:rPr>
          <w:rFonts w:ascii="Times New Roman" w:cs="Times New Roman" w:eastAsia="Times New Roman" w:hAnsi="Times New Roman"/>
          <w:b w:val="0"/>
          <w:bCs w:val="0"/>
          <w:sz w:val="19"/>
          <w:szCs w:val="19"/>
          <w:rtl w:val="1"/>
        </w:rPr>
        <w:t>וְעַל יָדוֹ הָיָה הַנֵּס עַל כָּל שְׁאָר הַשִּׁבְעָה יָמִים</w:t>
      </w:r>
      <w:r w:rsidDel="00000000" w:rsidR="00000000" w:rsidRPr="00000000">
        <w:rPr>
          <w:rFonts w:ascii="Times New Roman" w:cs="Times New Roman" w:eastAsia="Times New Roman" w:hAnsi="Times New Roman"/>
          <w:b w:val="1"/>
          <w:bCs w:val="1"/>
          <w:sz w:val="19"/>
          <w:szCs w:val="19"/>
          <w:rtl w:val="0"/>
        </w:rPr>
        <w:t xml:space="preserve">, – and through it the miracle extended across all the remaining seven days, </w:t>
      </w:r>
      <w:r w:rsidDel="00000000" w:rsidR="00000000" w:rsidRPr="00000000">
        <w:rPr>
          <w:rFonts w:ascii="Times New Roman" w:cs="Times New Roman" w:eastAsia="Times New Roman" w:hAnsi="Times New Roman"/>
          <w:b w:val="0"/>
          <w:bCs w:val="0"/>
          <w:sz w:val="19"/>
          <w:szCs w:val="19"/>
          <w:rtl w:val="1"/>
        </w:rPr>
        <w:t>וְעִיקַּר הַנֵּס הָיָה בּוֹ, שֶׁנּוֹסַף בּוֹ שֶׁפַע לְהַמְשִׁיךְ עוֹד לְשִׁבְעָה יָמִים זוּלָתו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crux of the miracle was embedded within it, in that divine bounty was added to it to flow through the other seven days alongside it. </w:t>
      </w:r>
      <w:r w:rsidDel="00000000" w:rsidR="00000000" w:rsidRPr="00000000">
        <w:rPr>
          <w:rFonts w:ascii="Times New Roman" w:cs="Times New Roman" w:eastAsia="Times New Roman" w:hAnsi="Times New Roman"/>
          <w:b w:val="0"/>
          <w:bCs w:val="0"/>
          <w:sz w:val="19"/>
          <w:szCs w:val="19"/>
          <w:rtl w:val="1"/>
        </w:rPr>
        <w:t>וּבוֹ הוּא עִיקַּר הַהֶבְדֵּל בֵּין חָכְמַת יִשְׂרָאֵל לְחָכְמַת אֻמּוֹת הָעוֹלָם בְּעִנְיַן הַתְחָלַת הַמְצָאַת הַחָכְמָה</w:t>
      </w:r>
      <w:r w:rsidDel="00000000" w:rsidR="00000000" w:rsidRPr="00000000">
        <w:rPr>
          <w:rFonts w:ascii="Times New Roman" w:cs="Times New Roman" w:eastAsia="Times New Roman" w:hAnsi="Times New Roman"/>
          <w:b w:val="1"/>
          <w:bCs w:val="1"/>
          <w:sz w:val="19"/>
          <w:szCs w:val="19"/>
          <w:rtl w:val="0"/>
        </w:rPr>
        <w:t xml:space="preserve">, – And herein lies the primary distinction between Israel's wisdom and that of the nations concerning the genesis of human reasoning: </w:t>
      </w:r>
      <w:r w:rsidDel="00000000" w:rsidR="00000000" w:rsidRPr="00000000">
        <w:rPr>
          <w:rFonts w:ascii="Times New Roman" w:cs="Times New Roman" w:eastAsia="Times New Roman" w:hAnsi="Times New Roman"/>
          <w:b w:val="0"/>
          <w:bCs w:val="0"/>
          <w:sz w:val="19"/>
          <w:szCs w:val="19"/>
          <w:rtl w:val="1"/>
        </w:rPr>
        <w:t>שֶׁאֵצֶל אֻמּוֹת הָעוֹלָם גַּם זֶה מִלִּבָּם מִתְחַכְּמִים אֵיךְ לְהַמְצִיא חָכְמוֹת, וְעַל כֵּן הַכֹּל הֶבֶל</w:t>
      </w:r>
      <w:r w:rsidDel="00000000" w:rsidR="00000000" w:rsidRPr="00000000">
        <w:rPr>
          <w:rFonts w:ascii="Times New Roman" w:cs="Times New Roman" w:eastAsia="Times New Roman" w:hAnsi="Times New Roman"/>
          <w:b w:val="1"/>
          <w:bCs w:val="1"/>
          <w:sz w:val="19"/>
          <w:szCs w:val="19"/>
          <w:rtl w:val="0"/>
        </w:rPr>
        <w:t xml:space="preserve">. – for among the nations even this origin is conceived by their own mortal minds formulating philosophies, wherefore all of it is ultimate vanity. </w:t>
      </w:r>
      <w:r w:rsidDel="00000000" w:rsidR="00000000" w:rsidRPr="00000000">
        <w:rPr>
          <w:rFonts w:ascii="Times New Roman" w:cs="Times New Roman" w:eastAsia="Times New Roman" w:hAnsi="Times New Roman"/>
          <w:b w:val="0"/>
          <w:bCs w:val="0"/>
          <w:sz w:val="19"/>
          <w:szCs w:val="19"/>
          <w:rtl w:val="1"/>
        </w:rPr>
        <w:t>אֲבָל בְּנֵי יִשְׂרָאֵל כָּל חָכְמָתָם הוּא מֵהַשֵּׁם יִתְבָּרַךְ וּמִתּוֹרָתו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children of Israel, however, draw their entire wisdom from the blessed Hashem and from His Torah, </w:t>
      </w:r>
      <w:r w:rsidDel="00000000" w:rsidR="00000000" w:rsidRPr="00000000">
        <w:rPr>
          <w:rFonts w:ascii="Times New Roman" w:cs="Times New Roman" w:eastAsia="Times New Roman" w:hAnsi="Times New Roman"/>
          <w:b w:val="0"/>
          <w:bCs w:val="0"/>
          <w:sz w:val="19"/>
          <w:szCs w:val="19"/>
          <w:rtl w:val="1"/>
        </w:rPr>
        <w:t>שֶׁהוּא הַיְסוֹד לְכָל חָכְמַת תּוֹרָה שֶׁבְּעַל פֶּה וּמִמֶּנָּה לוּקָּח הַכֹּל</w:t>
      </w:r>
      <w:r w:rsidDel="00000000" w:rsidR="00000000" w:rsidRPr="00000000">
        <w:rPr>
          <w:rFonts w:ascii="Times New Roman" w:cs="Times New Roman" w:eastAsia="Times New Roman" w:hAnsi="Times New Roman"/>
          <w:b w:val="1"/>
          <w:bCs w:val="1"/>
          <w:sz w:val="19"/>
          <w:szCs w:val="19"/>
          <w:rtl w:val="0"/>
        </w:rPr>
        <w:t xml:space="preserve">; – which serves as the bedrock for all wisdom of the Oral Torah, and from it everything is derived; </w:t>
      </w:r>
      <w:r w:rsidDel="00000000" w:rsidR="00000000" w:rsidRPr="00000000">
        <w:rPr>
          <w:rFonts w:ascii="Times New Roman" w:cs="Times New Roman" w:eastAsia="Times New Roman" w:hAnsi="Times New Roman"/>
          <w:b w:val="0"/>
          <w:bCs w:val="0"/>
          <w:sz w:val="19"/>
          <w:szCs w:val="19"/>
          <w:rtl w:val="1"/>
        </w:rPr>
        <w:t>וְהַשּׁוֹרֶשׁ שֶׁל כָּל הַחָכְמָה הוּא חָכְמַת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absolute root of all their wisdom is the wisdom of the blessed Hashem, </w:t>
      </w:r>
      <w:r w:rsidDel="00000000" w:rsidR="00000000" w:rsidRPr="00000000">
        <w:rPr>
          <w:rFonts w:ascii="Times New Roman" w:cs="Times New Roman" w:eastAsia="Times New Roman" w:hAnsi="Times New Roman"/>
          <w:b w:val="0"/>
          <w:bCs w:val="0"/>
          <w:sz w:val="19"/>
          <w:szCs w:val="19"/>
          <w:rtl w:val="1"/>
        </w:rPr>
        <w:t>עַל כֵּן גַּם הַתּוֹלָדוֹת שֶׁמַּמְצִיאִים מֵעַצְמָם דָּבוּק בְּהַשּׁוֹרֶשׁ שֶׁהוּא מֵהַשֵּׁם יִתְבָּרַךְ, וְהַכֹּל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wherefore even the derivative deductions they innovate of their own accord remain bound to the Root that is from the blessed Hashem, and everything is from Him.</w:t>
      </w:r>
    </w:p>
    <w:p w:rsidR="00000000" w:rsidDel="00000000" w:rsidP="00000000" w:rsidRDefault="00000000" w:rsidRPr="00000000" w14:paraId="000000C7">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8">
      <w:pPr>
        <w:keepNext/>
        <w:keepLines/>
        <w:spacing w:after="20" w:line="240" w:lineRule="auto" w:before="60"/>
        <w:jc w:val="left"/>
        <w:rPr>
          <w:rFonts w:ascii="Arial" w:cs="Arial" w:eastAsia="Arial" w:hAnsi="Arial"/>
          <w:sz w:val="18"/>
          <w:szCs w:val="18"/>
        </w:rPr>
      </w:pPr>
      <w:bookmarkStart w:id="9193" w:name="_RLToc0193"/>
      <w:r>
        <w:rPr>
          <w:rFonts w:ascii="Times New Roman" w:hAnsi="Times New Roman" w:eastAsia="Times New Roman" w:cs="Times New Roman"/>
          <w:b w:val="0"/>
          <w:i w:val="0"/>
          <w:sz w:val="19"/>
          <w:szCs w:val="19"/>
        </w:rPr>
        <w:t>Seif 27 - The Eighth Day, Binah, and Increasing Chanukah Light</w:t>
      </w:r>
      <w:bookmarkEnd w:id="9193"/>
    </w:p>
    <w:p>
      <w:pPr>
        <w:keepNext/>
        <w:keepLines/>
        <w:spacing w:before="0" w:after="60" w:line="240" w:lineRule="auto"/>
        <w:jc w:val="left"/>
      </w:pPr>
      <w:r>
        <w:rPr>
          <w:rFonts w:ascii="Times New Roman" w:hAnsi="Times New Roman" w:eastAsia="Times New Roman" w:cs="Times New Roman"/>
          <w:b w:val="0"/>
          <w:i/>
          <w:sz w:val="17"/>
          <w:szCs w:val="17"/>
        </w:rPr>
        <w:t>Circumcision and Chanukah point beyond the sevenfold world, where spiritual attainments accumulate and rise without being lost.</w:t>
      </w:r>
    </w:p>
    <w:p w:rsidR="00000000" w:rsidDel="00000000" w:rsidP="00000000" w:rsidRDefault="00000000" w:rsidRPr="00000000" w14:paraId="000000C9">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A">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וְזֶה עִנְיַן מִילָה בִּשְׁמוֹנָה</w:t>
      </w:r>
      <w:r w:rsidDel="00000000" w:rsidR="00000000" w:rsidRPr="00000000">
        <w:rPr>
          <w:rFonts w:ascii="Times New Roman" w:cs="Times New Roman" w:eastAsia="Times New Roman" w:hAnsi="Times New Roman"/>
          <w:b w:val="1"/>
          <w:bCs w:val="1"/>
          <w:sz w:val="19"/>
          <w:szCs w:val="19"/>
          <w:rtl w:val="0"/>
        </w:rPr>
        <w:t xml:space="preserve">, – And this is the inner meaning of circumcision on the eighth day, </w:t>
      </w:r>
      <w:r w:rsidDel="00000000" w:rsidR="00000000" w:rsidRPr="00000000">
        <w:rPr>
          <w:rFonts w:ascii="Times New Roman" w:cs="Times New Roman" w:eastAsia="Times New Roman" w:hAnsi="Times New Roman"/>
          <w:b w:val="0"/>
          <w:bCs w:val="0"/>
          <w:sz w:val="19"/>
          <w:szCs w:val="19"/>
          <w:rtl w:val="1"/>
        </w:rPr>
        <w:t>הָרוֹמֵז לְשֹׁרֶשׁ הַיַּהֲדוּת שֶׁבַּתּוֹלָדָה הוּא גַּם כֵּן בְּיוֹם שְׁמִינִי</w:t>
      </w:r>
      <w:r w:rsidDel="00000000" w:rsidR="00000000" w:rsidRPr="00000000">
        <w:rPr>
          <w:rFonts w:ascii="Times New Roman" w:cs="Times New Roman" w:eastAsia="Times New Roman" w:hAnsi="Times New Roman"/>
          <w:b w:val="1"/>
          <w:bCs w:val="1"/>
          <w:sz w:val="19"/>
          <w:szCs w:val="19"/>
          <w:rtl w:val="0"/>
        </w:rPr>
        <w:t xml:space="preserve">, – which hints that the innate root of Jewish identity from birth is likewise anchored to the eighth day, </w:t>
      </w:r>
      <w:r w:rsidDel="00000000" w:rsidR="00000000" w:rsidRPr="00000000">
        <w:rPr>
          <w:rFonts w:ascii="Times New Roman" w:cs="Times New Roman" w:eastAsia="Times New Roman" w:hAnsi="Times New Roman"/>
          <w:b w:val="0"/>
          <w:bCs w:val="0"/>
          <w:sz w:val="19"/>
          <w:szCs w:val="19"/>
          <w:rtl w:val="1"/>
        </w:rPr>
        <w:t>שֶׁהוּא רוֹמֵז לְ"אֵם הַבָּנִים" הַמּוֹלִיד שִׁבְעַת יְמֵי הַבִּנְיָן</w:t>
      </w:r>
      <w:r w:rsidDel="00000000" w:rsidR="00000000" w:rsidRPr="00000000">
        <w:rPr>
          <w:rFonts w:ascii="Times New Roman" w:cs="Times New Roman" w:eastAsia="Times New Roman" w:hAnsi="Times New Roman"/>
          <w:b w:val="1"/>
          <w:bCs w:val="1"/>
          <w:sz w:val="19"/>
          <w:szCs w:val="19"/>
          <w:rtl w:val="0"/>
        </w:rPr>
        <w:t xml:space="preserve">, – which alludes to the "mother of the children" (Binah) that brings forth the seven days of the spiritual structure (middot), </w:t>
      </w:r>
      <w:r w:rsidDel="00000000" w:rsidR="00000000" w:rsidRPr="00000000">
        <w:rPr>
          <w:rFonts w:ascii="Times New Roman" w:cs="Times New Roman" w:eastAsia="Times New Roman" w:hAnsi="Times New Roman"/>
          <w:b w:val="0"/>
          <w:bCs w:val="0"/>
          <w:sz w:val="19"/>
          <w:szCs w:val="19"/>
          <w:rtl w:val="1"/>
        </w:rPr>
        <w:t>דְּהֵם כָּל מִינֵי הִשְׁתַּדְּלוּת אָדָם, בֵּין בִּפְעֻלָּה בְּשֵׁשֶׁת יְמֵי הַמַּעֲשֶׂה בֵּין בִּשְׁבִיתָה בְּיוֹם הַשַּׁבָּת</w:t>
      </w:r>
      <w:r w:rsidDel="00000000" w:rsidR="00000000" w:rsidRPr="00000000">
        <w:rPr>
          <w:rFonts w:ascii="Times New Roman" w:cs="Times New Roman" w:eastAsia="Times New Roman" w:hAnsi="Times New Roman"/>
          <w:b w:val="1"/>
          <w:bCs w:val="1"/>
          <w:sz w:val="19"/>
          <w:szCs w:val="19"/>
          <w:rtl w:val="0"/>
        </w:rPr>
        <w:t xml:space="preserve">. – which embody every form of human endeavor, whether through active labor in the six workdays or through restful cessation on the Sabbath. </w:t>
      </w:r>
      <w:r w:rsidDel="00000000" w:rsidR="00000000" w:rsidRPr="00000000">
        <w:rPr>
          <w:rFonts w:ascii="Times New Roman" w:cs="Times New Roman" w:eastAsia="Times New Roman" w:hAnsi="Times New Roman"/>
          <w:b w:val="0"/>
          <w:bCs w:val="0"/>
          <w:sz w:val="19"/>
          <w:szCs w:val="19"/>
          <w:rtl w:val="1"/>
        </w:rPr>
        <w:t>וְיוֹם שְׁמִינִי הוּא שֹׁרֶשׁ הַבִּינָה שֶׁבַּלֵּב</w:t>
      </w:r>
      <w:r w:rsidDel="00000000" w:rsidR="00000000" w:rsidRPr="00000000">
        <w:rPr>
          <w:rFonts w:ascii="Times New Roman" w:cs="Times New Roman" w:eastAsia="Times New Roman" w:hAnsi="Times New Roman"/>
          <w:b w:val="1"/>
          <w:bCs w:val="1"/>
          <w:sz w:val="19"/>
          <w:szCs w:val="19"/>
          <w:rtl w:val="0"/>
        </w:rPr>
        <w:t xml:space="preserve">, – The eighth day corresponds to the root of Binah (understanding) within the heart, </w:t>
      </w:r>
      <w:r w:rsidDel="00000000" w:rsidR="00000000" w:rsidRPr="00000000">
        <w:rPr>
          <w:rFonts w:ascii="Times New Roman" w:cs="Times New Roman" w:eastAsia="Times New Roman" w:hAnsi="Times New Roman"/>
          <w:b w:val="0"/>
          <w:bCs w:val="0"/>
          <w:sz w:val="19"/>
          <w:szCs w:val="19"/>
          <w:rtl w:val="1"/>
        </w:rPr>
        <w:t>שֶׁמִּמֶּנּוּ תּוֹצְאוֹת חַיִּים בְּכָל מִינֵי כֹּחוֹת הַנֶּפֶשׁ הַמּוֹצִיאִים כָּל הָעִנְיָנִים לַפּוֹעַל בָּאֵיבָרִים</w:t>
      </w:r>
      <w:r w:rsidDel="00000000" w:rsidR="00000000" w:rsidRPr="00000000">
        <w:rPr>
          <w:rFonts w:ascii="Times New Roman" w:cs="Times New Roman" w:eastAsia="Times New Roman" w:hAnsi="Times New Roman"/>
          <w:b w:val="1"/>
          <w:bCs w:val="1"/>
          <w:sz w:val="19"/>
          <w:szCs w:val="19"/>
          <w:rtl w:val="0"/>
        </w:rPr>
        <w:t xml:space="preserve">. – from which flow the springs of life through all the faculties of the soul that execute every action through the physical limbs. </w:t>
      </w:r>
      <w:r w:rsidDel="00000000" w:rsidR="00000000" w:rsidRPr="00000000">
        <w:rPr>
          <w:rFonts w:ascii="Times New Roman" w:cs="Times New Roman" w:eastAsia="Times New Roman" w:hAnsi="Times New Roman"/>
          <w:b w:val="0"/>
          <w:bCs w:val="0"/>
          <w:sz w:val="19"/>
          <w:szCs w:val="19"/>
          <w:rtl w:val="1"/>
        </w:rPr>
        <w:t>וּבָאִים בִּבְרִית חוֹתָמוֹ יִתְבָּרַךְ בְּיוֹם זֶה</w:t>
      </w:r>
      <w:r w:rsidDel="00000000" w:rsidR="00000000" w:rsidRPr="00000000">
        <w:rPr>
          <w:rFonts w:ascii="Times New Roman" w:cs="Times New Roman" w:eastAsia="Times New Roman" w:hAnsi="Times New Roman"/>
          <w:b w:val="1"/>
          <w:bCs w:val="1"/>
          <w:sz w:val="19"/>
          <w:szCs w:val="19"/>
          <w:rtl w:val="0"/>
        </w:rPr>
        <w:t xml:space="preserve"> – And we enter into the covenant of His blessed seal on this eighth day, </w:t>
      </w:r>
      <w:r w:rsidDel="00000000" w:rsidR="00000000" w:rsidRPr="00000000">
        <w:rPr>
          <w:rFonts w:ascii="Times New Roman" w:cs="Times New Roman" w:eastAsia="Times New Roman" w:hAnsi="Times New Roman"/>
          <w:b w:val="0"/>
          <w:bCs w:val="0"/>
          <w:sz w:val="19"/>
          <w:szCs w:val="19"/>
          <w:rtl w:val="1"/>
        </w:rPr>
        <w:t>לוֹמַר כִּי שֹׁרֶשׁ הַתְחָלַת כָּל כֹּחוֹת אִישׁ הַיִּשְׂרְאֵלִי הוּא רַק לַה' לְבַדּו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to proclaim that the primary source of all the faculties of a Jew is dedicated exclusively to Hashem alone. </w:t>
      </w:r>
      <w:r w:rsidDel="00000000" w:rsidR="00000000" w:rsidRPr="00000000">
        <w:rPr>
          <w:rFonts w:ascii="Times New Roman" w:cs="Times New Roman" w:eastAsia="Times New Roman" w:hAnsi="Times New Roman"/>
          <w:b w:val="0"/>
          <w:bCs w:val="0"/>
          <w:sz w:val="19"/>
          <w:szCs w:val="19"/>
          <w:rtl w:val="1"/>
        </w:rPr>
        <w:t>וְזֶהוּ מִצַּד הַמַּעֲשִׂים, שֶׁזֶּהוּ מִיָּד בַּתּוֹלָדָה הַגּוּפָנִית</w:t>
      </w:r>
      <w:r w:rsidDel="00000000" w:rsidR="00000000" w:rsidRPr="00000000">
        <w:rPr>
          <w:rFonts w:ascii="Times New Roman" w:cs="Times New Roman" w:eastAsia="Times New Roman" w:hAnsi="Times New Roman"/>
          <w:b w:val="1"/>
          <w:bCs w:val="1"/>
          <w:sz w:val="19"/>
          <w:szCs w:val="19"/>
          <w:rtl w:val="0"/>
        </w:rPr>
        <w:t xml:space="preserve">. – And this pertains to the realm of practical actions, which is stamped immediately at bodily birth. </w:t>
      </w:r>
      <w:r w:rsidDel="00000000" w:rsidR="00000000" w:rsidRPr="00000000">
        <w:rPr>
          <w:rFonts w:ascii="Times New Roman" w:cs="Times New Roman" w:eastAsia="Times New Roman" w:hAnsi="Times New Roman"/>
          <w:b w:val="0"/>
          <w:bCs w:val="0"/>
          <w:sz w:val="19"/>
          <w:szCs w:val="19"/>
          <w:rtl w:val="1"/>
        </w:rPr>
        <w:t>וִימֵי חֲנֻכָּה הֵם מִצַּד הַחָכְמָה</w:t>
      </w:r>
      <w:r w:rsidDel="00000000" w:rsidR="00000000" w:rsidRPr="00000000">
        <w:rPr>
          <w:rFonts w:ascii="Times New Roman" w:cs="Times New Roman" w:eastAsia="Times New Roman" w:hAnsi="Times New Roman"/>
          <w:b w:val="1"/>
          <w:bCs w:val="1"/>
          <w:sz w:val="19"/>
          <w:szCs w:val="19"/>
          <w:rtl w:val="0"/>
        </w:rPr>
        <w:t xml:space="preserve">, – The days of Chanukah, however, pertain to the realm of wisdom, </w:t>
      </w:r>
      <w:r w:rsidDel="00000000" w:rsidR="00000000" w:rsidRPr="00000000">
        <w:rPr>
          <w:rFonts w:ascii="Times New Roman" w:cs="Times New Roman" w:eastAsia="Times New Roman" w:hAnsi="Times New Roman"/>
          <w:b w:val="0"/>
          <w:bCs w:val="0"/>
          <w:sz w:val="19"/>
          <w:szCs w:val="19"/>
          <w:rtl w:val="1"/>
        </w:rPr>
        <w:t>כַּיָּדוּעַ דְּשֶׁמֶן רוֹמֵז לְחָכְמָה בְּכַמָּה מְקוֹמוֹת</w:t>
      </w:r>
      <w:r w:rsidDel="00000000" w:rsidR="00000000" w:rsidRPr="00000000">
        <w:rPr>
          <w:rFonts w:ascii="Times New Roman" w:cs="Times New Roman" w:eastAsia="Times New Roman" w:hAnsi="Times New Roman"/>
          <w:b w:val="1"/>
          <w:bCs w:val="1"/>
          <w:sz w:val="19"/>
          <w:szCs w:val="19"/>
          <w:rtl w:val="0"/>
        </w:rPr>
        <w:t xml:space="preserve">, – as is known that olive oil symbolizes wisdom in numerous scriptural and rabbinic passages, </w:t>
      </w:r>
      <w:r>
        <w:rPr>
          <w:rFonts w:ascii="Times New Roman" w:cs="Times New Roman" w:eastAsia="Times New Roman" w:hAnsi="Times New Roman"/>
          <w:b w:val="0"/>
          <w:bCs w:val="0"/>
          <w:sz w:val="19"/>
          <w:szCs w:val="19"/>
          <w:rtl w:val="1"/>
        </w:rPr>
        <w:t xml:space="preserve">דְּשֶׁמֶן מַחְכִּים, כְּמוֹ שֶׁאָמְרוּ זִכְרוֹנָם לִבְרָכָה (מְנָחוֹת פ״ה</w:t>
      </w:r>
      <w:r>
        <w:rPr>
          <w:rStyle w:val="FootnoteReference"/>
          <w:rFonts w:ascii="Times New Roman" w:hAnsi="Times New Roman" w:eastAsia="Times New Roman" w:cs="Times New Roman"/>
          <w:sz w:val="19"/>
          <w:szCs w:val="19"/>
          <w:rtl/>
        </w:rPr>
        <w:footnoteReference w:id="1256"/>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olive oil brings wisdom, as our Sages stated in Menachot 85b; </w:t>
      </w:r>
      <w:r w:rsidDel="00000000" w:rsidR="00000000" w:rsidRPr="00000000">
        <w:rPr>
          <w:rFonts w:ascii="Times New Roman" w:cs="Times New Roman" w:eastAsia="Times New Roman" w:hAnsi="Times New Roman"/>
          <w:b w:val="0"/>
          <w:bCs w:val="0"/>
          <w:sz w:val="19"/>
          <w:szCs w:val="19"/>
          <w:rtl w:val="1"/>
        </w:rPr>
        <w:t>דְּעַל כֵּן שָׁלַח יוֹאָב אַחַר אִשָּׁה חֲכָמָה לִתְקוֹעַ, שֶׁהִיא אַלְפָּא לְשֶׁמֶן</w:t>
      </w:r>
      <w:r w:rsidDel="00000000" w:rsidR="00000000" w:rsidRPr="00000000">
        <w:rPr>
          <w:rFonts w:ascii="Times New Roman" w:cs="Times New Roman" w:eastAsia="Times New Roman" w:hAnsi="Times New Roman"/>
          <w:b w:val="1"/>
          <w:bCs w:val="1"/>
          <w:sz w:val="19"/>
          <w:szCs w:val="19"/>
          <w:rtl w:val="0"/>
        </w:rPr>
        <w:t xml:space="preserve">. – wherefore Joab sent to Tekoa for a wise woman, because Tekoa was preeminent in olive oil. </w:t>
      </w:r>
      <w:r w:rsidDel="00000000" w:rsidR="00000000" w:rsidRPr="00000000">
        <w:rPr>
          <w:rFonts w:ascii="Times New Roman" w:cs="Times New Roman" w:eastAsia="Times New Roman" w:hAnsi="Times New Roman"/>
          <w:b w:val="0"/>
          <w:bCs w:val="0"/>
          <w:sz w:val="19"/>
          <w:szCs w:val="19"/>
          <w:rtl w:val="1"/>
        </w:rPr>
        <w:t>וּפַךְ הַשֶּׁמֶן שֶׁנִּמְצָא מִן הַמּוּכָן</w:t>
      </w:r>
      <w:r w:rsidDel="00000000" w:rsidR="00000000" w:rsidRPr="00000000">
        <w:rPr>
          <w:rFonts w:ascii="Times New Roman" w:cs="Times New Roman" w:eastAsia="Times New Roman" w:hAnsi="Times New Roman"/>
          <w:b w:val="1"/>
          <w:bCs w:val="1"/>
          <w:sz w:val="19"/>
          <w:szCs w:val="19"/>
          <w:rtl w:val="0"/>
        </w:rPr>
        <w:t xml:space="preserve"> – And the cruse of oil that was found preserved and readily available </w:t>
      </w:r>
      <w:r w:rsidDel="00000000" w:rsidR="00000000" w:rsidRPr="00000000">
        <w:rPr>
          <w:rFonts w:ascii="Times New Roman" w:cs="Times New Roman" w:eastAsia="Times New Roman" w:hAnsi="Times New Roman"/>
          <w:b w:val="0"/>
          <w:bCs w:val="0"/>
          <w:sz w:val="19"/>
          <w:szCs w:val="19"/>
          <w:rtl w:val="1"/>
        </w:rPr>
        <w:t>הוּא שֹׁרֶשׁ הַחָכְמָה שֶׁהוּא אֵצֶל יִשְׂרָאֵל מִן הַמּוּכָן בַּתּוֹרָה שֶׁבִּכְתָב</w:t>
      </w:r>
      <w:r w:rsidDel="00000000" w:rsidR="00000000" w:rsidRPr="00000000">
        <w:rPr>
          <w:rFonts w:ascii="Times New Roman" w:cs="Times New Roman" w:eastAsia="Times New Roman" w:hAnsi="Times New Roman"/>
          <w:b w:val="1"/>
          <w:bCs w:val="1"/>
          <w:sz w:val="19"/>
          <w:szCs w:val="19"/>
          <w:rtl w:val="0"/>
        </w:rPr>
        <w:t xml:space="preserve">. – is the primordial root of wisdom that stands prepared for Israel within the Written Torah. </w:t>
      </w:r>
      <w:r w:rsidDel="00000000" w:rsidR="00000000" w:rsidRPr="00000000">
        <w:rPr>
          <w:rFonts w:ascii="Times New Roman" w:cs="Times New Roman" w:eastAsia="Times New Roman" w:hAnsi="Times New Roman"/>
          <w:b w:val="0"/>
          <w:bCs w:val="0"/>
          <w:sz w:val="19"/>
          <w:szCs w:val="19"/>
          <w:rtl w:val="1"/>
        </w:rPr>
        <w:t>וּבָזֶה לֹא יָכְלוּ יְוָנִים לִגַּע לְטַמְּאו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the Greeks were totally unable to touch or defile; </w:t>
      </w:r>
      <w:r w:rsidDel="00000000" w:rsidR="00000000" w:rsidRPr="00000000">
        <w:rPr>
          <w:rFonts w:ascii="Times New Roman" w:cs="Times New Roman" w:eastAsia="Times New Roman" w:hAnsi="Times New Roman"/>
          <w:b w:val="0"/>
          <w:bCs w:val="0"/>
          <w:sz w:val="19"/>
          <w:szCs w:val="19"/>
          <w:rtl w:val="1"/>
        </w:rPr>
        <w:t>כִּי בַּחָכְמָה הַנּוֹבֵעַ מִלִּבּוֹת בְּנֵי יִשְׂרָאֵל בַּתּוֹרָה שֶׁבְּעַל פֶּה יוּכְלוּ לְטַמֵּא, חַס וְשָׁלוֹם</w:t>
      </w:r>
      <w:r w:rsidDel="00000000" w:rsidR="00000000" w:rsidRPr="00000000">
        <w:rPr>
          <w:rFonts w:ascii="Times New Roman" w:cs="Times New Roman" w:eastAsia="Times New Roman" w:hAnsi="Times New Roman"/>
          <w:b w:val="1"/>
          <w:bCs w:val="1"/>
          <w:sz w:val="19"/>
          <w:szCs w:val="19"/>
          <w:rtl w:val="0"/>
        </w:rPr>
        <w:t xml:space="preserve">, – for the humanly developed wisdom issuing from the hearts of Israel in the Oral Torah they could potentially contaminate, God forbid, </w:t>
      </w:r>
      <w:r>
        <w:rPr>
          <w:rFonts w:ascii="Times New Roman" w:cs="Times New Roman" w:eastAsia="Times New Roman" w:hAnsi="Times New Roman"/>
          <w:b w:val="0"/>
          <w:bCs w:val="0"/>
          <w:sz w:val="19"/>
          <w:szCs w:val="19"/>
          <w:rtl w:val="1"/>
        </w:rPr>
        <w:t xml:space="preserve">כְּמוֹ שֶׁאָמְרוּ (חֲגִיגָה ט״ו</w:t>
      </w:r>
      <w:r>
        <w:rPr>
          <w:rStyle w:val="FootnoteReference"/>
          <w:rFonts w:ascii="Times New Roman" w:hAnsi="Times New Roman" w:eastAsia="Times New Roman" w:cs="Times New Roman"/>
          <w:sz w:val="19"/>
          <w:szCs w:val="19"/>
          <w:rtl/>
        </w:rPr>
        <w:footnoteReference w:id="1257"/>
      </w:r>
      <w:r>
        <w:rPr>
          <w:rFonts w:ascii="Times New Roman" w:cs="Times New Roman" w:eastAsia="Times New Roman" w:hAnsi="Times New Roman"/>
          <w:b w:val="0"/>
          <w:bCs w:val="0"/>
          <w:sz w:val="19"/>
          <w:szCs w:val="19"/>
          <w:rtl w:val="1"/>
        </w:rPr>
        <w:t xml:space="preserve"> עַמּוּד ב׳) עַל אַחֵר</w:t>
      </w:r>
      <w:r w:rsidDel="00000000" w:rsidR="00000000" w:rsidRPr="00000000">
        <w:rPr>
          <w:rFonts w:ascii="Times New Roman" w:cs="Times New Roman" w:eastAsia="Times New Roman" w:hAnsi="Times New Roman"/>
          <w:b w:val="1"/>
          <w:bCs w:val="1"/>
          <w:sz w:val="19"/>
          <w:szCs w:val="19"/>
          <w:rtl w:val="0"/>
        </w:rPr>
        <w:t xml:space="preserve">: – as the Sages recounted in Chagigah 15b concerning Acher (Elisha ben Avuyah): </w:t>
      </w:r>
      <w:r w:rsidDel="00000000" w:rsidR="00000000" w:rsidRPr="00000000">
        <w:rPr>
          <w:rFonts w:ascii="Times New Roman" w:cs="Times New Roman" w:eastAsia="Times New Roman" w:hAnsi="Times New Roman"/>
          <w:b w:val="0"/>
          <w:bCs w:val="0"/>
          <w:sz w:val="19"/>
          <w:szCs w:val="19"/>
          <w:rtl w:val="1"/>
        </w:rPr>
        <w:t>עַל יְדֵי דְּזֶמֶר יְוָנִי לֹא פָסַק מִפִּיו, יָצָא לְתַרְבּוּת רָעָה וְהִמְשִׁיךְ חָכְמָתוֹ לַחִיצוֹנִית</w:t>
      </w:r>
      <w:r w:rsidDel="00000000" w:rsidR="00000000" w:rsidRPr="00000000">
        <w:rPr>
          <w:rFonts w:ascii="Times New Roman" w:cs="Times New Roman" w:eastAsia="Times New Roman" w:hAnsi="Times New Roman"/>
          <w:b w:val="1"/>
          <w:bCs w:val="1"/>
          <w:sz w:val="19"/>
          <w:szCs w:val="19"/>
          <w:rtl w:val="0"/>
        </w:rPr>
        <w:t xml:space="preserve">. – because Greek song never ceased from his mouth, he fell into apostasy and channeled his wisdom into external philosophy. </w:t>
      </w:r>
      <w:r w:rsidDel="00000000" w:rsidR="00000000" w:rsidRPr="00000000">
        <w:rPr>
          <w:rFonts w:ascii="Times New Roman" w:cs="Times New Roman" w:eastAsia="Times New Roman" w:hAnsi="Times New Roman"/>
          <w:b w:val="0"/>
          <w:bCs w:val="0"/>
          <w:sz w:val="19"/>
          <w:szCs w:val="19"/>
          <w:rtl w:val="1"/>
        </w:rPr>
        <w:t>אֲבָל שֹׁרֶשׁ הַחָכְמָה בַּתּוֹרָה שֶׁבִּכְתָב — זֶה לֹא הָיוּ יְכוֹלִים לְשַׁנּוֹת וְלִגַּע כְּלָל</w:t>
      </w:r>
      <w:r w:rsidDel="00000000" w:rsidR="00000000" w:rsidRPr="00000000">
        <w:rPr>
          <w:rFonts w:ascii="Times New Roman" w:cs="Times New Roman" w:eastAsia="Times New Roman" w:hAnsi="Times New Roman"/>
          <w:b w:val="1"/>
          <w:bCs w:val="1"/>
          <w:sz w:val="19"/>
          <w:szCs w:val="19"/>
          <w:rtl w:val="0"/>
        </w:rPr>
        <w:t xml:space="preserve">. – However, the foundational root of wisdom embedded within the Written Torah—this they could never alter or compromise in the least. </w:t>
      </w:r>
      <w:r w:rsidDel="00000000" w:rsidR="00000000" w:rsidRPr="00000000">
        <w:rPr>
          <w:rFonts w:ascii="Times New Roman" w:cs="Times New Roman" w:eastAsia="Times New Roman" w:hAnsi="Times New Roman"/>
          <w:b w:val="0"/>
          <w:bCs w:val="0"/>
          <w:sz w:val="19"/>
          <w:szCs w:val="19"/>
          <w:rtl w:val="1"/>
        </w:rPr>
        <w:t>אַף דִּבְדוֹרוֹת הָאַחֲרוֹנִים הִתְחַכְּמוּ לְפָרֵשׁ גַּם הַתּוֹרָה שֶׁבִּכְתָב כֻּלָּהּ עַל פִּי חָכְמַת יְוָנִית</w:t>
      </w:r>
      <w:r w:rsidDel="00000000" w:rsidR="00000000" w:rsidRPr="00000000">
        <w:rPr>
          <w:rFonts w:ascii="Times New Roman" w:cs="Times New Roman" w:eastAsia="Times New Roman" w:hAnsi="Times New Roman"/>
          <w:b w:val="1"/>
          <w:bCs w:val="1"/>
          <w:sz w:val="19"/>
          <w:szCs w:val="19"/>
          <w:rtl w:val="0"/>
        </w:rPr>
        <w:t xml:space="preserve">, – Even though in later generations rationalists subtly sought to interpret the entire Written Torah according to Greek philosophy, </w:t>
      </w:r>
      <w:r w:rsidDel="00000000" w:rsidR="00000000" w:rsidRPr="00000000">
        <w:rPr>
          <w:rFonts w:ascii="Times New Roman" w:cs="Times New Roman" w:eastAsia="Times New Roman" w:hAnsi="Times New Roman"/>
          <w:b w:val="0"/>
          <w:bCs w:val="0"/>
          <w:sz w:val="19"/>
          <w:szCs w:val="19"/>
          <w:rtl w:val="1"/>
        </w:rPr>
        <w:t>כְּמוֹ שֶׁצָּוַוח נֶגְדָּם בִּתְשׁוּבוֹת הָרַשְׁבָּ"א וְזוּלָתוֹ כַּנּוֹדָע</w:t>
      </w:r>
      <w:r w:rsidDel="00000000" w:rsidR="00000000" w:rsidRPr="00000000">
        <w:rPr>
          <w:rFonts w:ascii="Times New Roman" w:cs="Times New Roman" w:eastAsia="Times New Roman" w:hAnsi="Times New Roman"/>
          <w:b w:val="1"/>
          <w:bCs w:val="1"/>
          <w:sz w:val="19"/>
          <w:szCs w:val="19"/>
          <w:rtl w:val="0"/>
        </w:rPr>
        <w:t xml:space="preserve">, – as the Rashba and others vehemently protested in their responsa, as is well known, </w:t>
      </w:r>
      <w:r w:rsidDel="00000000" w:rsidR="00000000" w:rsidRPr="00000000">
        <w:rPr>
          <w:rFonts w:ascii="Times New Roman" w:cs="Times New Roman" w:eastAsia="Times New Roman" w:hAnsi="Times New Roman"/>
          <w:b w:val="0"/>
          <w:bCs w:val="0"/>
          <w:sz w:val="19"/>
          <w:szCs w:val="19"/>
          <w:rtl w:val="1"/>
        </w:rPr>
        <w:t>אִלּוּ הָיָה זֶה, חַס וְשָׁלוֹם, אָז</w:t>
      </w:r>
      <w:r w:rsidDel="00000000" w:rsidR="00000000" w:rsidRPr="00000000">
        <w:rPr>
          <w:rFonts w:ascii="Times New Roman" w:cs="Times New Roman" w:eastAsia="Times New Roman" w:hAnsi="Times New Roman"/>
          <w:b w:val="1"/>
          <w:bCs w:val="1"/>
          <w:sz w:val="19"/>
          <w:szCs w:val="19"/>
          <w:rtl w:val="0"/>
        </w:rPr>
        <w:t xml:space="preserve">, – had this perversion occurred then, God forbid, </w:t>
      </w:r>
      <w:r w:rsidDel="00000000" w:rsidR="00000000" w:rsidRPr="00000000">
        <w:rPr>
          <w:rFonts w:ascii="Times New Roman" w:cs="Times New Roman" w:eastAsia="Times New Roman" w:hAnsi="Times New Roman"/>
          <w:b w:val="0"/>
          <w:bCs w:val="0"/>
          <w:sz w:val="19"/>
          <w:szCs w:val="19"/>
          <w:rtl w:val="1"/>
        </w:rPr>
        <w:t>הָיָה כְּמוֹ בְּמִצְרַיִם, שֶׁאִלְמָלֵי נִכְנְסוּ לְשַׁעַר הַחֲמִשִּׁים שֶׁבְּטֻמְאָה, שָׁם לֹא הָיוּ יְכוֹלִים לָצֵאת, חַס וְשָׁלוֹם</w:t>
      </w:r>
      <w:r w:rsidDel="00000000" w:rsidR="00000000" w:rsidRPr="00000000">
        <w:rPr>
          <w:rFonts w:ascii="Times New Roman" w:cs="Times New Roman" w:eastAsia="Times New Roman" w:hAnsi="Times New Roman"/>
          <w:b w:val="1"/>
          <w:bCs w:val="1"/>
          <w:sz w:val="19"/>
          <w:szCs w:val="19"/>
          <w:rtl w:val="0"/>
        </w:rPr>
        <w:t xml:space="preserve">. – it would have been like Egypt, where had they crossed into the fiftieth gate of impurity, they could never have emerged, Heaven forbid. </w:t>
      </w:r>
      <w:r w:rsidDel="00000000" w:rsidR="00000000" w:rsidRPr="00000000">
        <w:rPr>
          <w:rFonts w:ascii="Times New Roman" w:cs="Times New Roman" w:eastAsia="Times New Roman" w:hAnsi="Times New Roman"/>
          <w:b w:val="0"/>
          <w:bCs w:val="0"/>
          <w:sz w:val="19"/>
          <w:szCs w:val="19"/>
          <w:rtl w:val="1"/>
        </w:rPr>
        <w:t>וְכֵן אָז, אִלּוּ הָיָה הִתְגַּבְּרוּת יְוָנִים נֶגְדָּם, חַס וְשָׁלוֹם, עַל דֶּרֶךְ זֶה</w:t>
      </w:r>
      <w:r w:rsidDel="00000000" w:rsidR="00000000" w:rsidRPr="00000000">
        <w:rPr>
          <w:rFonts w:ascii="Times New Roman" w:cs="Times New Roman" w:eastAsia="Times New Roman" w:hAnsi="Times New Roman"/>
          <w:b w:val="1"/>
          <w:bCs w:val="1"/>
          <w:sz w:val="19"/>
          <w:szCs w:val="19"/>
          <w:rtl w:val="0"/>
        </w:rPr>
        <w:t xml:space="preserve">, – And similarly at that time, had the Greek conquest over them unfolded, God forbid, in this subversive ideological manner, </w:t>
      </w:r>
      <w:r w:rsidDel="00000000" w:rsidR="00000000" w:rsidRPr="00000000">
        <w:rPr>
          <w:rFonts w:ascii="Times New Roman" w:cs="Times New Roman" w:eastAsia="Times New Roman" w:hAnsi="Times New Roman"/>
          <w:b w:val="0"/>
          <w:bCs w:val="0"/>
          <w:sz w:val="19"/>
          <w:szCs w:val="19"/>
          <w:rtl w:val="1"/>
        </w:rPr>
        <w:t>כְּמוֹ שֶׁגָּבְרָה הָאֶפִּיקוֹרְסוּת בַּדּוֹר אַחֲרוֹן לְהַמְשִׁיךְ גַּם הַתּוֹרָה לְכַוָּנַת הַבְלֵיהֶם</w:t>
      </w:r>
      <w:r w:rsidDel="00000000" w:rsidR="00000000" w:rsidRPr="00000000">
        <w:rPr>
          <w:rFonts w:ascii="Times New Roman" w:cs="Times New Roman" w:eastAsia="Times New Roman" w:hAnsi="Times New Roman"/>
          <w:b w:val="1"/>
          <w:bCs w:val="1"/>
          <w:sz w:val="19"/>
          <w:szCs w:val="19"/>
          <w:rtl w:val="0"/>
        </w:rPr>
        <w:t xml:space="preserve">, – as heresy intensified in the modern era to twist the Torah to conform to their vanities, </w:t>
      </w:r>
      <w:r w:rsidDel="00000000" w:rsidR="00000000" w:rsidRPr="00000000">
        <w:rPr>
          <w:rFonts w:ascii="Times New Roman" w:cs="Times New Roman" w:eastAsia="Times New Roman" w:hAnsi="Times New Roman"/>
          <w:b w:val="0"/>
          <w:bCs w:val="0"/>
          <w:sz w:val="19"/>
          <w:szCs w:val="19"/>
          <w:rtl w:val="1"/>
        </w:rPr>
        <w:t>הָיָה קָשֶׁה לָצֵאת</w:t>
      </w:r>
      <w:r w:rsidDel="00000000" w:rsidR="00000000" w:rsidRPr="00000000">
        <w:rPr>
          <w:rFonts w:ascii="Times New Roman" w:cs="Times New Roman" w:eastAsia="Times New Roman" w:hAnsi="Times New Roman"/>
          <w:b w:val="1"/>
          <w:bCs w:val="1"/>
          <w:sz w:val="19"/>
          <w:szCs w:val="19"/>
          <w:rtl w:val="0"/>
        </w:rPr>
        <w:t xml:space="preserve">. – it would have been exceedingly difficult to recover. </w:t>
      </w:r>
      <w:r w:rsidDel="00000000" w:rsidR="00000000" w:rsidRPr="00000000">
        <w:rPr>
          <w:rFonts w:ascii="Times New Roman" w:cs="Times New Roman" w:eastAsia="Times New Roman" w:hAnsi="Times New Roman"/>
          <w:b w:val="0"/>
          <w:bCs w:val="0"/>
          <w:sz w:val="19"/>
          <w:szCs w:val="19"/>
          <w:rtl w:val="1"/>
        </w:rPr>
        <w:t>אֲבָל הַנֵּס הָיָה שֶׁהֵם כָּפְרוּ בַּתּוֹרָה שֶׁבִּכְתָב לְגַמְרֵי</w:t>
      </w:r>
      <w:r w:rsidDel="00000000" w:rsidR="00000000" w:rsidRPr="00000000">
        <w:rPr>
          <w:rFonts w:ascii="Times New Roman" w:cs="Times New Roman" w:eastAsia="Times New Roman" w:hAnsi="Times New Roman"/>
          <w:b w:val="1"/>
          <w:bCs w:val="1"/>
          <w:sz w:val="19"/>
          <w:szCs w:val="19"/>
          <w:rtl w:val="0"/>
        </w:rPr>
        <w:t xml:space="preserve">, – The miracle, however, was that the ancient Greeks rejected the Written Torah in its entirety, </w:t>
      </w:r>
      <w:r w:rsidDel="00000000" w:rsidR="00000000" w:rsidRPr="00000000">
        <w:rPr>
          <w:rFonts w:ascii="Times New Roman" w:cs="Times New Roman" w:eastAsia="Times New Roman" w:hAnsi="Times New Roman"/>
          <w:b w:val="0"/>
          <w:bCs w:val="0"/>
          <w:sz w:val="19"/>
          <w:szCs w:val="19"/>
          <w:rtl w:val="1"/>
        </w:rPr>
        <w:t>וְנִשְׁאַר הַפַּךְ עַל יוֹם רִאשׁוֹן חָתוּם בְּחוֹתָמוֹ שֶׁל כֹּהֵן גָּדוֹל</w:t>
      </w:r>
      <w:r w:rsidDel="00000000" w:rsidR="00000000" w:rsidRPr="00000000">
        <w:rPr>
          <w:rFonts w:ascii="Times New Roman" w:cs="Times New Roman" w:eastAsia="Times New Roman" w:hAnsi="Times New Roman"/>
          <w:b w:val="1"/>
          <w:bCs w:val="1"/>
          <w:sz w:val="19"/>
          <w:szCs w:val="19"/>
          <w:rtl w:val="0"/>
        </w:rPr>
        <w:t xml:space="preserve">. – and so the cruse for the first day remained intact, sealed with the signet of the High Priest. </w:t>
      </w:r>
      <w:r w:rsidDel="00000000" w:rsidR="00000000" w:rsidRPr="00000000">
        <w:rPr>
          <w:rFonts w:ascii="Times New Roman" w:cs="Times New Roman" w:eastAsia="Times New Roman" w:hAnsi="Times New Roman"/>
          <w:b w:val="0"/>
          <w:bCs w:val="0"/>
          <w:sz w:val="19"/>
          <w:szCs w:val="19"/>
          <w:rtl w:val="1"/>
        </w:rPr>
        <w:t>עִנְיַן כֹּהֵן גָּדוֹל רוֹמֵז עַל שֹׁרֶשׁ הַחָכְמָה דְּיִשְׂרָאֵל</w:t>
      </w:r>
      <w:r w:rsidDel="00000000" w:rsidR="00000000" w:rsidRPr="00000000">
        <w:rPr>
          <w:rFonts w:ascii="Times New Roman" w:cs="Times New Roman" w:eastAsia="Times New Roman" w:hAnsi="Times New Roman"/>
          <w:b w:val="1"/>
          <w:bCs w:val="1"/>
          <w:sz w:val="19"/>
          <w:szCs w:val="19"/>
          <w:rtl w:val="0"/>
        </w:rPr>
        <w:t xml:space="preserve">, – The concept of the High Priest symbolizes the divine root of Israel's wisdom, </w:t>
      </w:r>
      <w:r w:rsidDel="00000000" w:rsidR="00000000" w:rsidRPr="00000000">
        <w:rPr>
          <w:rFonts w:ascii="Times New Roman" w:cs="Times New Roman" w:eastAsia="Times New Roman" w:hAnsi="Times New Roman"/>
          <w:b w:val="0"/>
          <w:bCs w:val="0"/>
          <w:sz w:val="19"/>
          <w:szCs w:val="19"/>
          <w:rtl w:val="1"/>
        </w:rPr>
        <w:t>כִּי עַל הַכֹּהֲנִים נֶאֱמַר: "יוֹרוּ מִשְׁפָּטֶיךָ" וְגוֹמֵר, וְנֶאֱמַר: "וּבָאתָ אֶל הַכֹּהֲנִים" וְגוֹמֵר</w:t>
      </w:r>
      <w:r w:rsidDel="00000000" w:rsidR="00000000" w:rsidRPr="00000000">
        <w:rPr>
          <w:rFonts w:ascii="Times New Roman" w:cs="Times New Roman" w:eastAsia="Times New Roman" w:hAnsi="Times New Roman"/>
          <w:b w:val="1"/>
          <w:bCs w:val="1"/>
          <w:sz w:val="19"/>
          <w:szCs w:val="19"/>
          <w:rtl w:val="0"/>
        </w:rPr>
        <w:t xml:space="preserve">, – for regarding the priests it is written: "They shall teach Your laws...", and "You shall come to the priests...", </w:t>
      </w:r>
      <w:r w:rsidDel="00000000" w:rsidR="00000000" w:rsidRPr="00000000">
        <w:rPr>
          <w:rFonts w:ascii="Times New Roman" w:cs="Times New Roman" w:eastAsia="Times New Roman" w:hAnsi="Times New Roman"/>
          <w:b w:val="0"/>
          <w:bCs w:val="0"/>
          <w:sz w:val="19"/>
          <w:szCs w:val="19"/>
          <w:rtl w:val="1"/>
        </w:rPr>
        <w:t>שֶׁהֵם עִיקַּר חַכְמֵי יִשְׂרָאֵל הַמּוֹרִים</w:t>
      </w:r>
      <w:r w:rsidDel="00000000" w:rsidR="00000000" w:rsidRPr="00000000">
        <w:rPr>
          <w:rFonts w:ascii="Times New Roman" w:cs="Times New Roman" w:eastAsia="Times New Roman" w:hAnsi="Times New Roman"/>
          <w:b w:val="1"/>
          <w:bCs w:val="1"/>
          <w:sz w:val="19"/>
          <w:szCs w:val="19"/>
          <w:rtl w:val="0"/>
        </w:rPr>
        <w:t xml:space="preserve">. – for they are the primary rabbinic authorities and teachers of Israel. </w:t>
      </w:r>
      <w:r w:rsidDel="00000000" w:rsidR="00000000" w:rsidRPr="00000000">
        <w:rPr>
          <w:rFonts w:ascii="Times New Roman" w:cs="Times New Roman" w:eastAsia="Times New Roman" w:hAnsi="Times New Roman"/>
          <w:b w:val="0"/>
          <w:bCs w:val="0"/>
          <w:sz w:val="19"/>
          <w:szCs w:val="19"/>
          <w:rtl w:val="1"/>
        </w:rPr>
        <w:t>וְהַכֹּהֵן הַגָּדוֹל הוּא הַגָּדוֹל וְהָרֹאשׁ שֶׁבָּהֶם</w:t>
      </w:r>
      <w:r w:rsidDel="00000000" w:rsidR="00000000" w:rsidRPr="00000000">
        <w:rPr>
          <w:rFonts w:ascii="Times New Roman" w:cs="Times New Roman" w:eastAsia="Times New Roman" w:hAnsi="Times New Roman"/>
          <w:b w:val="1"/>
          <w:bCs w:val="1"/>
          <w:sz w:val="19"/>
          <w:szCs w:val="19"/>
          <w:rtl w:val="0"/>
        </w:rPr>
        <w:t xml:space="preserve">, – And the High Priest is the supreme head among them, </w:t>
      </w:r>
      <w:r w:rsidDel="00000000" w:rsidR="00000000" w:rsidRPr="00000000">
        <w:rPr>
          <w:rFonts w:ascii="Times New Roman" w:cs="Times New Roman" w:eastAsia="Times New Roman" w:hAnsi="Times New Roman"/>
          <w:b w:val="0"/>
          <w:bCs w:val="0"/>
          <w:sz w:val="19"/>
          <w:szCs w:val="19"/>
          <w:rtl w:val="1"/>
        </w:rPr>
        <w:t>וְחוֹתָמוֹ הוּא הַמֵּעִיד שֶׁלֹּא נָגְעוּ בְּשֹׁרֶשׁ הַחָכְמָה עֲדַיִן, שֶׁנִּשְׁאַר נְקִיָּה</w:t>
      </w:r>
      <w:r w:rsidDel="00000000" w:rsidR="00000000" w:rsidRPr="00000000">
        <w:rPr>
          <w:rFonts w:ascii="Times New Roman" w:cs="Times New Roman" w:eastAsia="Times New Roman" w:hAnsi="Times New Roman"/>
          <w:b w:val="1"/>
          <w:bCs w:val="1"/>
          <w:sz w:val="19"/>
          <w:szCs w:val="19"/>
          <w:rtl w:val="0"/>
        </w:rPr>
        <w:t xml:space="preserve">, – and his seal testifies that they had not yet laid a finger upon the root of wisdom, which remained undefiled; </w:t>
      </w:r>
      <w:r w:rsidDel="00000000" w:rsidR="00000000" w:rsidRPr="00000000">
        <w:rPr>
          <w:rFonts w:ascii="Times New Roman" w:cs="Times New Roman" w:eastAsia="Times New Roman" w:hAnsi="Times New Roman"/>
          <w:b w:val="0"/>
          <w:bCs w:val="0"/>
          <w:sz w:val="19"/>
          <w:szCs w:val="19"/>
          <w:rtl w:val="1"/>
        </w:rPr>
        <w:t>וְעַל יְדֵי זֶה הִמְשִׁיכוּ אַחַר כָּךְ מִמֶּנָּה הַשֶּׁפַע לְשִׁבְעַת יְמֵי קוֹמַת הַמְשָׁכַת הַחָכְמָה</w:t>
      </w:r>
      <w:r w:rsidDel="00000000" w:rsidR="00000000" w:rsidRPr="00000000">
        <w:rPr>
          <w:rFonts w:ascii="Times New Roman" w:cs="Times New Roman" w:eastAsia="Times New Roman" w:hAnsi="Times New Roman"/>
          <w:b w:val="1"/>
          <w:bCs w:val="1"/>
          <w:sz w:val="19"/>
          <w:szCs w:val="19"/>
          <w:rtl w:val="0"/>
        </w:rPr>
        <w:t xml:space="preserve">, – and through this uncontaminated root they subsequently drew the divine flow into the seven-day framework of intellectual extension, </w:t>
      </w:r>
      <w:r w:rsidDel="00000000" w:rsidR="00000000" w:rsidRPr="00000000">
        <w:rPr>
          <w:rFonts w:ascii="Times New Roman" w:cs="Times New Roman" w:eastAsia="Times New Roman" w:hAnsi="Times New Roman"/>
          <w:b w:val="0"/>
          <w:bCs w:val="0"/>
          <w:sz w:val="19"/>
          <w:szCs w:val="19"/>
          <w:rtl w:val="1"/>
        </w:rPr>
        <w:t>וְעַל כֵּן הָיָה הַנֵּס עַל יְדֵי כֹּהֲנִים</w:t>
      </w:r>
      <w:r w:rsidDel="00000000" w:rsidR="00000000" w:rsidRPr="00000000">
        <w:rPr>
          <w:rFonts w:ascii="Times New Roman" w:cs="Times New Roman" w:eastAsia="Times New Roman" w:hAnsi="Times New Roman"/>
          <w:b w:val="1"/>
          <w:bCs w:val="1"/>
          <w:sz w:val="19"/>
          <w:szCs w:val="19"/>
          <w:rtl w:val="0"/>
        </w:rPr>
        <w:t xml:space="preserve">. – which is why the miracle occurred specifically through the agency of the Priests. </w:t>
      </w:r>
      <w:r>
        <w:rPr>
          <w:rFonts w:ascii="Times New Roman" w:cs="Times New Roman" w:eastAsia="Times New Roman" w:hAnsi="Times New Roman"/>
          <w:b w:val="0"/>
          <w:bCs w:val="0"/>
          <w:sz w:val="19"/>
          <w:szCs w:val="19"/>
          <w:rtl w:val="1"/>
        </w:rPr>
        <w:t xml:space="preserve">וְזֶהוּ עִנְיַן הַפְּלוּגְתָּא (שַׁבָּת כ״א</w:t>
      </w:r>
      <w:r>
        <w:rPr>
          <w:rStyle w:val="FootnoteReference"/>
          <w:rFonts w:ascii="Times New Roman" w:hAnsi="Times New Roman" w:eastAsia="Times New Roman" w:cs="Times New Roman"/>
          <w:sz w:val="19"/>
          <w:szCs w:val="19"/>
          <w:rtl/>
        </w:rPr>
        <w:footnoteReference w:id="1258"/>
      </w:r>
      <w:r>
        <w:rPr>
          <w:rFonts w:ascii="Times New Roman" w:cs="Times New Roman" w:eastAsia="Times New Roman" w:hAnsi="Times New Roman"/>
          <w:b w:val="0"/>
          <w:bCs w:val="0"/>
          <w:sz w:val="19"/>
          <w:szCs w:val="19"/>
          <w:rtl w:val="1"/>
        </w:rPr>
        <w:t xml:space="preserve"> עַמּוּד ב׳) דְּבֵית שַׁמַּאי וּבֵית הִלֵּל</w:t>
      </w:r>
      <w:r w:rsidDel="00000000" w:rsidR="00000000" w:rsidRPr="00000000">
        <w:rPr>
          <w:rFonts w:ascii="Times New Roman" w:cs="Times New Roman" w:eastAsia="Times New Roman" w:hAnsi="Times New Roman"/>
          <w:b w:val="1"/>
          <w:bCs w:val="1"/>
          <w:sz w:val="19"/>
          <w:szCs w:val="19"/>
          <w:rtl w:val="0"/>
        </w:rPr>
        <w:t xml:space="preserve">: – And this clarifies the dispute (Shabbat 21b) between the School of Shammai and the School of Hillel: </w:t>
      </w:r>
      <w:r w:rsidDel="00000000" w:rsidR="00000000" w:rsidRPr="00000000">
        <w:rPr>
          <w:rFonts w:ascii="Times New Roman" w:cs="Times New Roman" w:eastAsia="Times New Roman" w:hAnsi="Times New Roman"/>
          <w:b w:val="0"/>
          <w:bCs w:val="0"/>
          <w:sz w:val="19"/>
          <w:szCs w:val="19"/>
          <w:rtl w:val="1"/>
        </w:rPr>
        <w:t>אִי פּוֹחֵת וְהוֹלֵךְ כְּנֶגֶד פָּרֵי הַחַג</w:t>
      </w:r>
      <w:r w:rsidDel="00000000" w:rsidR="00000000" w:rsidRPr="00000000">
        <w:rPr>
          <w:rFonts w:ascii="Times New Roman" w:cs="Times New Roman" w:eastAsia="Times New Roman" w:hAnsi="Times New Roman"/>
          <w:b w:val="1"/>
          <w:bCs w:val="1"/>
          <w:sz w:val="19"/>
          <w:szCs w:val="19"/>
          <w:rtl w:val="0"/>
        </w:rPr>
        <w:t xml:space="preserve">, – whether the lights decrease progressively corresponding to the bullocks of the Festival of Sukkot, </w:t>
      </w:r>
      <w:r w:rsidDel="00000000" w:rsidR="00000000" w:rsidRPr="00000000">
        <w:rPr>
          <w:rFonts w:ascii="Times New Roman" w:cs="Times New Roman" w:eastAsia="Times New Roman" w:hAnsi="Times New Roman"/>
          <w:b w:val="0"/>
          <w:bCs w:val="0"/>
          <w:sz w:val="19"/>
          <w:szCs w:val="19"/>
          <w:rtl w:val="1"/>
        </w:rPr>
        <w:t>דְּיָדוּעַ דְּהֵם נֶגֶד שִׁבְעִים אֻמּוֹת וְעַל כֵּן מִתְמַעֲטִים וְהוֹלְכִים, וְכָל כַּוָּנָתֵנוּ לְמַעֲטָם</w:t>
      </w:r>
      <w:r w:rsidDel="00000000" w:rsidR="00000000" w:rsidRPr="00000000">
        <w:rPr>
          <w:rFonts w:ascii="Times New Roman" w:cs="Times New Roman" w:eastAsia="Times New Roman" w:hAnsi="Times New Roman"/>
          <w:b w:val="1"/>
          <w:bCs w:val="1"/>
          <w:sz w:val="19"/>
          <w:szCs w:val="19"/>
          <w:rtl w:val="0"/>
        </w:rPr>
        <w:t xml:space="preserve">. – which are known to correspond to the seventy nations and therefore decrease progressively, our entire spiritual intent being to diminish their dominion. </w:t>
      </w:r>
      <w:r>
        <w:rPr>
          <w:rFonts w:ascii="Times New Roman" w:cs="Times New Roman" w:eastAsia="Times New Roman" w:hAnsi="Times New Roman"/>
          <w:b w:val="0"/>
          <w:bCs w:val="0"/>
          <w:sz w:val="19"/>
          <w:szCs w:val="19"/>
          <w:rtl w:val="1"/>
        </w:rPr>
        <w:t xml:space="preserve">וְכֵן בָּזֶה לְבֵית שַׁמַּאי, שֶׁהֵם מִצַּד מִדַּת הַדִּין וְהַצִּמְצוּם כַּנּוֹדָע (זֹהַר חֵלֶק ג׳, רמ״ה עַמּוּד א</w:t>
      </w:r>
      <w:r>
        <w:rPr>
          <w:rStyle w:val="FootnoteReference"/>
          <w:rFonts w:ascii="Times New Roman" w:hAnsi="Times New Roman" w:eastAsia="Times New Roman" w:cs="Times New Roman"/>
          <w:sz w:val="19"/>
          <w:szCs w:val="19"/>
          <w:rtl/>
        </w:rPr>
        <w:footnoteReference w:id="1259"/>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this same manner according to Beit Shammai, who align with the attribute of strict Judgment and Contraction (Zohar III, 245a), </w:t>
      </w:r>
      <w:r w:rsidDel="00000000" w:rsidR="00000000" w:rsidRPr="00000000">
        <w:rPr>
          <w:rFonts w:ascii="Times New Roman" w:cs="Times New Roman" w:eastAsia="Times New Roman" w:hAnsi="Times New Roman"/>
          <w:b w:val="0"/>
          <w:bCs w:val="0"/>
          <w:sz w:val="19"/>
          <w:szCs w:val="19"/>
          <w:rtl w:val="1"/>
        </w:rPr>
        <w:t>דְּעַל כֵּן הֵם מַחְמִירִים בְּכָל מָקוֹם</w:t>
      </w:r>
      <w:r w:rsidDel="00000000" w:rsidR="00000000" w:rsidRPr="00000000">
        <w:rPr>
          <w:rFonts w:ascii="Times New Roman" w:cs="Times New Roman" w:eastAsia="Times New Roman" w:hAnsi="Times New Roman"/>
          <w:b w:val="1"/>
          <w:bCs w:val="1"/>
          <w:sz w:val="19"/>
          <w:szCs w:val="19"/>
          <w:rtl w:val="0"/>
        </w:rPr>
        <w:t xml:space="preserve">, – wherefore they rule strictly in all halachic matters, </w:t>
      </w:r>
      <w:r w:rsidDel="00000000" w:rsidR="00000000" w:rsidRPr="00000000">
        <w:rPr>
          <w:rFonts w:ascii="Times New Roman" w:cs="Times New Roman" w:eastAsia="Times New Roman" w:hAnsi="Times New Roman"/>
          <w:b w:val="0"/>
          <w:bCs w:val="0"/>
          <w:sz w:val="19"/>
          <w:szCs w:val="19"/>
          <w:rtl w:val="1"/>
        </w:rPr>
        <w:t>כָּל הַכַּוָּנָה בְּהַדְלָקַת נֵר חֲנֻכָּה הוּא לְצַמְצֵם עַצְמֵנוּ וּלְהַבְדִּילֵנוּ מֵחָכְמַת הָעַמִּים וּלְמַעֲטָם</w:t>
      </w:r>
      <w:r w:rsidDel="00000000" w:rsidR="00000000" w:rsidRPr="00000000">
        <w:rPr>
          <w:rFonts w:ascii="Times New Roman" w:cs="Times New Roman" w:eastAsia="Times New Roman" w:hAnsi="Times New Roman"/>
          <w:b w:val="1"/>
          <w:bCs w:val="1"/>
          <w:sz w:val="19"/>
          <w:szCs w:val="19"/>
          <w:rtl w:val="0"/>
        </w:rPr>
        <w:t xml:space="preserve">, – the entire intent in kindling the Chanukah lights is to contract ourselves, to separate ourselves from the philosophy of the nations, and to diminish their power, </w:t>
      </w:r>
      <w:r w:rsidDel="00000000" w:rsidR="00000000" w:rsidRPr="00000000">
        <w:rPr>
          <w:rFonts w:ascii="Times New Roman" w:cs="Times New Roman" w:eastAsia="Times New Roman" w:hAnsi="Times New Roman"/>
          <w:b w:val="0"/>
          <w:bCs w:val="0"/>
          <w:sz w:val="19"/>
          <w:szCs w:val="19"/>
          <w:rtl w:val="1"/>
        </w:rPr>
        <w:t>וְעַל כֵּן פּוֹחֵת וְהוֹלֵך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therefore the count decreases progressively. </w:t>
      </w:r>
      <w:r w:rsidDel="00000000" w:rsidR="00000000" w:rsidRPr="00000000">
        <w:rPr>
          <w:rFonts w:ascii="Times New Roman" w:cs="Times New Roman" w:eastAsia="Times New Roman" w:hAnsi="Times New Roman"/>
          <w:b w:val="0"/>
          <w:bCs w:val="0"/>
          <w:sz w:val="19"/>
          <w:szCs w:val="19"/>
          <w:rtl w:val="1"/>
        </w:rPr>
        <w:t>וְזֶהוּ כְּנֶגֶד יָמִים הַנִּכְנָסִים</w:t>
      </w:r>
      <w:r w:rsidDel="00000000" w:rsidR="00000000" w:rsidRPr="00000000">
        <w:rPr>
          <w:rFonts w:ascii="Times New Roman" w:cs="Times New Roman" w:eastAsia="Times New Roman" w:hAnsi="Times New Roman"/>
          <w:b w:val="1"/>
          <w:bCs w:val="1"/>
          <w:sz w:val="19"/>
          <w:szCs w:val="19"/>
          <w:rtl w:val="0"/>
        </w:rPr>
        <w:t xml:space="preserve">, – And this corresponds to the incoming days, </w:t>
      </w:r>
      <w:r w:rsidDel="00000000" w:rsidR="00000000" w:rsidRPr="00000000">
        <w:rPr>
          <w:rFonts w:ascii="Times New Roman" w:cs="Times New Roman" w:eastAsia="Times New Roman" w:hAnsi="Times New Roman"/>
          <w:b w:val="0"/>
          <w:bCs w:val="0"/>
          <w:sz w:val="19"/>
          <w:szCs w:val="19"/>
          <w:rtl w:val="1"/>
        </w:rPr>
        <w:t>כִּי לְמַעֵט חָכְמַת הָאֻמּוֹת לֹא אִכְפַּת לָן בְּמַה שֶּׁכְּבָר יָצְאוּ וְנִסְתַּלְּקו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in seeking to diminish the wisdom of the nations, we are unconcerned with what has already departed and been eliminated, </w:t>
      </w:r>
      <w:r w:rsidDel="00000000" w:rsidR="00000000" w:rsidRPr="00000000">
        <w:rPr>
          <w:rFonts w:ascii="Times New Roman" w:cs="Times New Roman" w:eastAsia="Times New Roman" w:hAnsi="Times New Roman"/>
          <w:b w:val="0"/>
          <w:bCs w:val="0"/>
          <w:sz w:val="19"/>
          <w:szCs w:val="19"/>
          <w:rtl w:val="1"/>
        </w:rPr>
        <w:t>דְּאֵין לָנוּ עֵסֶק עוֹד עִמָּהֶם, רַק עִם אוֹתָן שֶׁאָנוּ צְרִיכִים עֲדַיִן לִרְאוֹת לְסַלְּקָם מֵאִתָּנו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we have no further traffic with them, but only with those residual forces that we must still endeavor to banish from our midst. </w:t>
      </w:r>
      <w:r w:rsidDel="00000000" w:rsidR="00000000" w:rsidRPr="00000000">
        <w:rPr>
          <w:rFonts w:ascii="Times New Roman" w:cs="Times New Roman" w:eastAsia="Times New Roman" w:hAnsi="Times New Roman"/>
          <w:b w:val="0"/>
          <w:bCs w:val="0"/>
          <w:sz w:val="19"/>
          <w:szCs w:val="19"/>
          <w:rtl w:val="1"/>
        </w:rPr>
        <w:t>אֲבָל לְבֵית הִלֵּל, דַּהֲלָכָה כְּוָתַיְיהו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according to Beit Hillel, whose position the halachah follows, </w:t>
      </w:r>
      <w:r w:rsidDel="00000000" w:rsidR="00000000" w:rsidRPr="00000000">
        <w:rPr>
          <w:rFonts w:ascii="Times New Roman" w:cs="Times New Roman" w:eastAsia="Times New Roman" w:hAnsi="Times New Roman"/>
          <w:b w:val="0"/>
          <w:bCs w:val="0"/>
          <w:sz w:val="19"/>
          <w:szCs w:val="19"/>
          <w:rtl w:val="1"/>
        </w:rPr>
        <w:t>עִיקַּר הַכַּוָּנָה לְהַמְשִׁיךְ חָכְמַת הָאֱמֶת דְּתוֹרָה שֶׁבְּעַל פֶּה בִּלְבָבֵנו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primary intention is to draw down the authentic wisdom of the Oral Torah into our hearts, </w:t>
      </w:r>
      <w:r w:rsidDel="00000000" w:rsidR="00000000" w:rsidRPr="00000000">
        <w:rPr>
          <w:rFonts w:ascii="Times New Roman" w:cs="Times New Roman" w:eastAsia="Times New Roman" w:hAnsi="Times New Roman"/>
          <w:b w:val="0"/>
          <w:bCs w:val="0"/>
          <w:sz w:val="19"/>
          <w:szCs w:val="19"/>
          <w:rtl w:val="1"/>
        </w:rPr>
        <w:t>וְעַל יְדֵי אוֹר הָאֱמֶת מִמֵּילָא מִסְתַּלֵּק הַחֹשֶׁךְ וְהַשֶּׁקֶר וְכָלֶה מֵאֵלָיו</w:t>
      </w:r>
      <w:r w:rsidDel="00000000" w:rsidR="00000000" w:rsidRPr="00000000">
        <w:rPr>
          <w:rFonts w:ascii="Times New Roman" w:cs="Times New Roman" w:eastAsia="Times New Roman" w:hAnsi="Times New Roman"/>
          <w:b w:val="1"/>
          <w:bCs w:val="1"/>
          <w:sz w:val="19"/>
          <w:szCs w:val="19"/>
          <w:rtl w:val="0"/>
        </w:rPr>
        <w:t xml:space="preserve">. – and through the radiant light of truth, darkness and falsehood are automatically banished and vanish of their own accord. </w:t>
      </w:r>
      <w:r w:rsidDel="00000000" w:rsidR="00000000" w:rsidRPr="00000000">
        <w:rPr>
          <w:rFonts w:ascii="Times New Roman" w:cs="Times New Roman" w:eastAsia="Times New Roman" w:hAnsi="Times New Roman"/>
          <w:b w:val="0"/>
          <w:bCs w:val="0"/>
          <w:sz w:val="19"/>
          <w:szCs w:val="19"/>
          <w:rtl w:val="1"/>
        </w:rPr>
        <w:t>וְעַל כֵּן צָרִיךְ נֶגֶד יָמִים הַיּוֹצְאִים</w:t>
      </w:r>
      <w:r w:rsidDel="00000000" w:rsidR="00000000" w:rsidRPr="00000000">
        <w:rPr>
          <w:rFonts w:ascii="Times New Roman" w:cs="Times New Roman" w:eastAsia="Times New Roman" w:hAnsi="Times New Roman"/>
          <w:b w:val="1"/>
          <w:bCs w:val="1"/>
          <w:sz w:val="19"/>
          <w:szCs w:val="19"/>
          <w:rtl w:val="0"/>
        </w:rPr>
        <w:t xml:space="preserve">, – Therefore the lighting must correspond to the days that have already elapsed, </w:t>
      </w:r>
      <w:r w:rsidDel="00000000" w:rsidR="00000000" w:rsidRPr="00000000">
        <w:rPr>
          <w:rFonts w:ascii="Times New Roman" w:cs="Times New Roman" w:eastAsia="Times New Roman" w:hAnsi="Times New Roman"/>
          <w:b w:val="0"/>
          <w:bCs w:val="0"/>
          <w:sz w:val="19"/>
          <w:szCs w:val="19"/>
          <w:rtl w:val="1"/>
        </w:rPr>
        <w:t>דְּכָל חָכְמָה שֶׁכְּבָר הִשִּׂיג צָרִיךְ לִרְאוֹת לְקָבְעָהּ וּלְהַשְׁרִישָׁהּ בְּלִבּו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every insight of holy wisdom one has already acquired, he must strive to establish and root firmly within his heart, </w:t>
      </w:r>
      <w:r w:rsidDel="00000000" w:rsidR="00000000" w:rsidRPr="00000000">
        <w:rPr>
          <w:rFonts w:ascii="Times New Roman" w:cs="Times New Roman" w:eastAsia="Times New Roman" w:hAnsi="Times New Roman"/>
          <w:b w:val="0"/>
          <w:bCs w:val="0"/>
          <w:sz w:val="19"/>
          <w:szCs w:val="19"/>
          <w:rtl w:val="1"/>
        </w:rPr>
        <w:t>וּ"מַעֲלִין בַּקֹּדֶשׁ", מֵאַחַר שֶׁהוּא רוֹמֵז לְחָכְמַת הַקֹּדֶש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we "ascend in holiness," since it alludes to the sacred wisdom. </w:t>
      </w:r>
      <w:r>
        <w:rPr>
          <w:rFonts w:ascii="Times New Roman" w:cs="Times New Roman" w:eastAsia="Times New Roman" w:hAnsi="Times New Roman"/>
          <w:b w:val="0"/>
          <w:bCs w:val="0"/>
          <w:sz w:val="19"/>
          <w:szCs w:val="19"/>
          <w:rtl w:val="1"/>
        </w:rPr>
        <w:t xml:space="preserve">וְנוֹדַע עַל דֶּרֶךְ הַנִּסְתָּר דְּ"קֹדֶשׁ" רוֹמֵז לְחָכְמָה עִלָּאָה (זֹהַר חֵלֶק ג׳, קע״ו עַמּוּד ב׳ וּשְׁאָר מְקוֹמוֹת</w:t>
      </w:r>
      <w:r>
        <w:rPr>
          <w:rStyle w:val="FootnoteReference"/>
          <w:rFonts w:ascii="Times New Roman" w:hAnsi="Times New Roman" w:eastAsia="Times New Roman" w:cs="Times New Roman"/>
          <w:sz w:val="19"/>
          <w:szCs w:val="19"/>
          <w:rtl/>
        </w:rPr>
        <w:footnoteReference w:id="1260"/>
      </w:r>
      <w:r w:rsidDel="00000000" w:rsidR="00000000" w:rsidRPr="00000000">
        <w:rPr>
          <w:rFonts w:ascii="Times New Roman" w:cs="Times New Roman" w:eastAsia="Times New Roman" w:hAnsi="Times New Roman"/>
          <w:b w:val="1"/>
          <w:bCs w:val="1"/>
          <w:sz w:val="19"/>
          <w:szCs w:val="19"/>
          <w:rtl w:val="0"/>
        </w:rPr>
        <w:t xml:space="preserve">), – And it is known according to the esoteric tradition that "Holy" alludes to Supernal Wisdom (Chochmah Ila'ah; Zohar III, 176b and elsewhere), </w:t>
      </w:r>
      <w:r w:rsidDel="00000000" w:rsidR="00000000" w:rsidRPr="00000000">
        <w:rPr>
          <w:rFonts w:ascii="Times New Roman" w:cs="Times New Roman" w:eastAsia="Times New Roman" w:hAnsi="Times New Roman"/>
          <w:b w:val="0"/>
          <w:bCs w:val="0"/>
          <w:sz w:val="19"/>
          <w:szCs w:val="19"/>
          <w:rtl w:val="1"/>
        </w:rPr>
        <w:t>וְחָכְמָה תַּתָּאָה דְּתוֹרָה שֶׁבְּעַל פֶּה יוֹנֶקֶת מִמֶּנָּה</w:t>
      </w:r>
      <w:r w:rsidDel="00000000" w:rsidR="00000000" w:rsidRPr="00000000">
        <w:rPr>
          <w:rFonts w:ascii="Times New Roman" w:cs="Times New Roman" w:eastAsia="Times New Roman" w:hAnsi="Times New Roman"/>
          <w:b w:val="1"/>
          <w:bCs w:val="1"/>
          <w:sz w:val="19"/>
          <w:szCs w:val="19"/>
          <w:rtl w:val="0"/>
        </w:rPr>
        <w:t xml:space="preserve">, – and the Lower Wisdom of the Oral Torah draws its spiritual nourishment directly from it, </w:t>
      </w:r>
      <w:r w:rsidDel="00000000" w:rsidR="00000000" w:rsidRPr="00000000">
        <w:rPr>
          <w:rFonts w:ascii="Times New Roman" w:cs="Times New Roman" w:eastAsia="Times New Roman" w:hAnsi="Times New Roman"/>
          <w:b w:val="0"/>
          <w:bCs w:val="0"/>
          <w:sz w:val="19"/>
          <w:szCs w:val="19"/>
          <w:rtl w:val="1"/>
        </w:rPr>
        <w:t>וְצָרִיךְ הַעֲלָאָה וְלֵילֵךְ מִמַּדְרֵגָה לְמַדְרֵגָה מַעְלָה מָעְלָה</w:t>
      </w:r>
      <w:r w:rsidDel="00000000" w:rsidR="00000000" w:rsidRPr="00000000">
        <w:rPr>
          <w:rFonts w:ascii="Times New Roman" w:cs="Times New Roman" w:eastAsia="Times New Roman" w:hAnsi="Times New Roman"/>
          <w:b w:val="1"/>
          <w:bCs w:val="1"/>
          <w:sz w:val="19"/>
          <w:szCs w:val="19"/>
          <w:rtl w:val="0"/>
        </w:rPr>
        <w:t xml:space="preserve">. – requiring continual elevation and advancing from level to level higher and higher. </w:t>
      </w:r>
      <w:r w:rsidDel="00000000" w:rsidR="00000000" w:rsidRPr="00000000">
        <w:rPr>
          <w:rFonts w:ascii="Times New Roman" w:cs="Times New Roman" w:eastAsia="Times New Roman" w:hAnsi="Times New Roman"/>
          <w:b w:val="0"/>
          <w:bCs w:val="0"/>
          <w:sz w:val="19"/>
          <w:szCs w:val="19"/>
          <w:rtl w:val="1"/>
        </w:rPr>
        <w:t>וְעַל כֵּן מוֹסִיף וְהוֹלֵךְ כָּל פַּעַם בְּמַדְרֵגָה</w:t>
      </w:r>
      <w:r w:rsidDel="00000000" w:rsidR="00000000" w:rsidRPr="00000000">
        <w:rPr>
          <w:rFonts w:ascii="Times New Roman" w:cs="Times New Roman" w:eastAsia="Times New Roman" w:hAnsi="Times New Roman"/>
          <w:b w:val="1"/>
          <w:bCs w:val="1"/>
          <w:sz w:val="19"/>
          <w:szCs w:val="19"/>
          <w:rtl w:val="0"/>
        </w:rPr>
        <w:t xml:space="preserve">, – Therefore, one increases the lights each night, advancing incrementally in spiritual rank, </w:t>
      </w:r>
      <w:r w:rsidDel="00000000" w:rsidR="00000000" w:rsidRPr="00000000">
        <w:rPr>
          <w:rFonts w:ascii="Times New Roman" w:cs="Times New Roman" w:eastAsia="Times New Roman" w:hAnsi="Times New Roman"/>
          <w:b w:val="0"/>
          <w:bCs w:val="0"/>
          <w:sz w:val="19"/>
          <w:szCs w:val="19"/>
          <w:rtl w:val="1"/>
        </w:rPr>
        <w:t>דְּגַם יָמִים הַיּוֹצְאִים לֹא יָצְאָה מַדְרֵגָתָם וְנִסְתַּלְּקָה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even the preceding days have not seen their spiritual attainment vanish or depart from him; </w:t>
      </w:r>
      <w:r w:rsidDel="00000000" w:rsidR="00000000" w:rsidRPr="00000000">
        <w:rPr>
          <w:rFonts w:ascii="Times New Roman" w:cs="Times New Roman" w:eastAsia="Times New Roman" w:hAnsi="Times New Roman"/>
          <w:b w:val="0"/>
          <w:bCs w:val="0"/>
          <w:sz w:val="19"/>
          <w:szCs w:val="19"/>
          <w:rtl w:val="1"/>
        </w:rPr>
        <w:t>אַדְּרַבָּה, הֵם עִמּוֹ כְּשֶׁהוֹלֵךְ לְמַדְרֵגָה עֶלְיוֹנָה יוֹתֵר</w:t>
      </w:r>
      <w:r w:rsidDel="00000000" w:rsidR="00000000" w:rsidRPr="00000000">
        <w:rPr>
          <w:rFonts w:ascii="Times New Roman" w:cs="Times New Roman" w:eastAsia="Times New Roman" w:hAnsi="Times New Roman"/>
          <w:b w:val="1"/>
          <w:bCs w:val="1"/>
          <w:sz w:val="19"/>
          <w:szCs w:val="19"/>
          <w:rtl w:val="0"/>
        </w:rPr>
        <w:t>. – on the contrary, they remain united with him as he ascends to an even higher level.</w:t>
      </w:r>
    </w:p>
    <w:p w:rsidR="00000000" w:rsidDel="00000000" w:rsidP="00000000" w:rsidRDefault="00000000" w:rsidRPr="00000000" w14:paraId="000000CB">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C">
      <w:pPr>
        <w:keepNext/>
        <w:keepLines/>
        <w:spacing w:after="20" w:line="240" w:lineRule="auto" w:before="60"/>
        <w:jc w:val="left"/>
        <w:rPr>
          <w:rFonts w:ascii="Arial" w:cs="Arial" w:eastAsia="Arial" w:hAnsi="Arial"/>
          <w:sz w:val="18"/>
          <w:szCs w:val="18"/>
        </w:rPr>
      </w:pPr>
      <w:bookmarkStart w:id="9194" w:name="_RLToc0194"/>
      <w:r>
        <w:rPr>
          <w:rFonts w:ascii="Times New Roman" w:hAnsi="Times New Roman" w:eastAsia="Times New Roman" w:cs="Times New Roman"/>
          <w:b w:val="0"/>
          <w:i w:val="0"/>
          <w:sz w:val="19"/>
          <w:szCs w:val="19"/>
        </w:rPr>
        <w:t>Seif 28 - Thanksgiving, Praise, and the Giver of Torah</w:t>
      </w:r>
      <w:bookmarkEnd w:id="9194"/>
    </w:p>
    <w:p>
      <w:pPr>
        <w:keepNext/>
        <w:keepLines/>
        <w:spacing w:before="0" w:after="60" w:line="240" w:lineRule="auto"/>
        <w:jc w:val="left"/>
      </w:pPr>
      <w:r>
        <w:rPr>
          <w:rFonts w:ascii="Times New Roman" w:hAnsi="Times New Roman" w:eastAsia="Times New Roman" w:cs="Times New Roman"/>
          <w:b w:val="0"/>
          <w:i/>
          <w:sz w:val="17"/>
          <w:szCs w:val="17"/>
        </w:rPr>
        <w:t>Chanukah culminates in recognizing the Giver behind Torah wisdom, the supernal source from which Israel's understanding receives life.</w:t>
      </w:r>
    </w:p>
    <w:p w:rsidR="00000000" w:rsidDel="00000000" w:rsidP="00000000" w:rsidRDefault="00000000" w:rsidRPr="00000000" w14:paraId="000000CD">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CE">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וּלְפִי שֶׁעִיקַּר הַחָכְמָה דִּבְנֵי יִשְׂרָאֵל אֵינוֹ כְּחָכְמָה אֱנוֹשִׁית בְּעִנְיְנֵי עוֹלָם הַזֶּה כְּחָכְמַת אֻמּוֹת הָעוֹלָם כְּלָל</w:t>
      </w:r>
      <w:r w:rsidDel="00000000" w:rsidR="00000000" w:rsidRPr="00000000">
        <w:rPr>
          <w:rFonts w:ascii="Times New Roman" w:cs="Times New Roman" w:eastAsia="Times New Roman" w:hAnsi="Times New Roman"/>
          <w:b w:val="1"/>
          <w:bCs w:val="1"/>
          <w:sz w:val="19"/>
          <w:szCs w:val="19"/>
          <w:rtl w:val="0"/>
        </w:rPr>
        <w:t xml:space="preserve">, – And since the primary wisdom of the children of Israel is not like human wisdom concerning mundane matters of this world like the wisdom of the nations of the world at all, </w:t>
      </w:r>
      <w:r w:rsidDel="00000000" w:rsidR="00000000" w:rsidRPr="00000000">
        <w:rPr>
          <w:rFonts w:ascii="Times New Roman" w:cs="Times New Roman" w:eastAsia="Times New Roman" w:hAnsi="Times New Roman"/>
          <w:b w:val="0"/>
          <w:bCs w:val="0"/>
          <w:sz w:val="19"/>
          <w:szCs w:val="19"/>
          <w:rtl w:val="1"/>
        </w:rPr>
        <w:t>רַק כָּל חָכְמָתָם הוּא בְּהַשָּׂגַת אֲמִתּוּתוֹ יִתְבָּרַךְ וְדֶרֶךְ עֲבוֹדָתוֹ, שֶׁהוּא יְדִיעַת הַתּוֹרָה עַל בּוּרְיָה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rather all their wisdom consists in apprehending His blessed true essence and the path of His service, which is knowing the Torah thoroughly in its clarity. </w:t>
      </w:r>
      <w:r w:rsidDel="00000000" w:rsidR="00000000" w:rsidRPr="00000000">
        <w:rPr>
          <w:rFonts w:ascii="Times New Roman" w:cs="Times New Roman" w:eastAsia="Times New Roman" w:hAnsi="Times New Roman"/>
          <w:b w:val="0"/>
          <w:bCs w:val="0"/>
          <w:sz w:val="19"/>
          <w:szCs w:val="19"/>
          <w:rtl w:val="1"/>
        </w:rPr>
        <w:t>עַל כֵּן עִיקַּר קְבִיעוּת הַיָּמִים הָאֵלּוּ לְהוֹדוֹת וּלְהַלֵּל לְשִׁמְךָ הַגָּדוֹל</w:t>
      </w:r>
      <w:r w:rsidDel="00000000" w:rsidR="00000000" w:rsidRPr="00000000">
        <w:rPr>
          <w:rFonts w:ascii="Times New Roman" w:cs="Times New Roman" w:eastAsia="Times New Roman" w:hAnsi="Times New Roman"/>
          <w:b w:val="1"/>
          <w:bCs w:val="1"/>
          <w:sz w:val="19"/>
          <w:szCs w:val="19"/>
          <w:rtl w:val="0"/>
        </w:rPr>
        <w:t xml:space="preserve">, – Therefore, the primary establishment of these days is to give thanks and to praise Your great Name, </w:t>
      </w:r>
      <w:r>
        <w:rPr>
          <w:rFonts w:ascii="Times New Roman" w:cs="Times New Roman" w:eastAsia="Times New Roman" w:hAnsi="Times New Roman"/>
          <w:b w:val="0"/>
          <w:bCs w:val="0"/>
          <w:sz w:val="19"/>
          <w:szCs w:val="19"/>
          <w:rtl w:val="1"/>
        </w:rPr>
        <w:t xml:space="preserve">שֶׁזֶּהוּ עִיקַּר תַּכְלִית מְכֻוַּן הַבְּרִיאָה כֻּלָּהּ: "כָּל פָּעַל לְמַעֲנֵהוּ" — לְקִילּוּסוֹ (שׁוֹחֵר טוֹב מִזְמוֹר י״ט</w:t>
      </w:r>
      <w:r>
        <w:rPr>
          <w:rStyle w:val="FootnoteReference"/>
          <w:rFonts w:ascii="Times New Roman" w:hAnsi="Times New Roman" w:eastAsia="Times New Roman" w:cs="Times New Roman"/>
          <w:sz w:val="19"/>
          <w:szCs w:val="19"/>
          <w:rtl/>
        </w:rPr>
        <w:footnoteReference w:id="1261"/>
      </w:r>
      <w:r w:rsidDel="00000000" w:rsidR="00000000" w:rsidRPr="00000000">
        <w:rPr>
          <w:rFonts w:ascii="Times New Roman" w:cs="Times New Roman" w:eastAsia="Times New Roman" w:hAnsi="Times New Roman"/>
          <w:b w:val="1"/>
          <w:bCs w:val="1"/>
          <w:sz w:val="19"/>
          <w:szCs w:val="19"/>
          <w:rtl w:val="0"/>
        </w:rPr>
        <w:t xml:space="preserve">). – for this is the essential purpose intended for the whole of creation: “Hashem made everything for His sake”—for His praise (Shocher Tov, Psalm 19). </w:t>
      </w:r>
      <w:r w:rsidDel="00000000" w:rsidR="00000000" w:rsidRPr="00000000">
        <w:rPr>
          <w:rFonts w:ascii="Times New Roman" w:cs="Times New Roman" w:eastAsia="Times New Roman" w:hAnsi="Times New Roman"/>
          <w:b w:val="0"/>
          <w:bCs w:val="0"/>
          <w:sz w:val="19"/>
          <w:szCs w:val="19"/>
          <w:rtl w:val="1"/>
        </w:rPr>
        <w:t>וּמִזְמוֹר שֶׁל יוֹם הַשַּׁבָּת אַחַר גְּמַר שֵׁשֶׁת יְמֵי הַבִּנְיָן, וְנֶהֱנֶה בְּכָל מַה שֶּׁעָשָׂה וְשָׁבַת מִמְּלַאכְתּו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Psalm of the Sabbath day, following the conclusion of the six days of building when He took pleasure in all that He made and rested from His work, </w:t>
      </w:r>
      <w:r w:rsidDel="00000000" w:rsidR="00000000" w:rsidRPr="00000000">
        <w:rPr>
          <w:rFonts w:ascii="Times New Roman" w:cs="Times New Roman" w:eastAsia="Times New Roman" w:hAnsi="Times New Roman"/>
          <w:b w:val="0"/>
          <w:bCs w:val="0"/>
          <w:sz w:val="19"/>
          <w:szCs w:val="19"/>
          <w:rtl w:val="1"/>
        </w:rPr>
        <w:t>יוֹם הַשְּׁבִיעִי מְשַׁבֵּחַ וְאוֹמֵר: "טוֹב לְהֹדוֹת לַה</w:t>
      </w:r>
      <w:r w:rsidDel="00000000" w:rsidR="00000000" w:rsidRPr="00000000">
        <w:rPr>
          <w:rFonts w:ascii="Times New Roman" w:cs="Times New Roman" w:eastAsia="Times New Roman" w:hAnsi="Times New Roman"/>
          <w:b w:val="1"/>
          <w:bCs w:val="1"/>
          <w:sz w:val="19"/>
          <w:szCs w:val="19"/>
          <w:rtl w:val="0"/>
        </w:rPr>
        <w:t xml:space="preserve">'", – the seventh day offers praise and says: “It is good to give thanks to Hashem,” </w:t>
      </w:r>
      <w:r w:rsidDel="00000000" w:rsidR="00000000" w:rsidRPr="00000000">
        <w:rPr>
          <w:rFonts w:ascii="Times New Roman" w:cs="Times New Roman" w:eastAsia="Times New Roman" w:hAnsi="Times New Roman"/>
          <w:b w:val="0"/>
          <w:bCs w:val="0"/>
          <w:sz w:val="19"/>
          <w:szCs w:val="19"/>
          <w:rtl w:val="1"/>
        </w:rPr>
        <w:t>שֶׁזֶּהוּ תַּכְלִית הַנַּעֲשֶׂה וְהַנִּבְרָא בְּכָל מַעֲשֵׂה בְּרֵאשִׁית</w:t>
      </w:r>
      <w:r w:rsidDel="00000000" w:rsidR="00000000" w:rsidRPr="00000000">
        <w:rPr>
          <w:rFonts w:ascii="Times New Roman" w:cs="Times New Roman" w:eastAsia="Times New Roman" w:hAnsi="Times New Roman"/>
          <w:b w:val="1"/>
          <w:bCs w:val="1"/>
          <w:sz w:val="19"/>
          <w:szCs w:val="19"/>
          <w:rtl w:val="0"/>
        </w:rPr>
        <w:t xml:space="preserve">. – which is the ultimate purpose of all that was made and created throughout the Works of Creation. </w:t>
      </w:r>
      <w:r w:rsidDel="00000000" w:rsidR="00000000" w:rsidRPr="00000000">
        <w:rPr>
          <w:rFonts w:ascii="Times New Roman" w:cs="Times New Roman" w:eastAsia="Times New Roman" w:hAnsi="Times New Roman"/>
          <w:b w:val="0"/>
          <w:bCs w:val="0"/>
          <w:sz w:val="19"/>
          <w:szCs w:val="19"/>
          <w:rtl w:val="1"/>
        </w:rPr>
        <w:t>וְזֶהוּ עִיקַּר שֹׁרֶשׁ הַיַּהֲדוּת</w:t>
      </w:r>
      <w:r w:rsidDel="00000000" w:rsidR="00000000" w:rsidRPr="00000000">
        <w:rPr>
          <w:rFonts w:ascii="Times New Roman" w:cs="Times New Roman" w:eastAsia="Times New Roman" w:hAnsi="Times New Roman"/>
          <w:b w:val="1"/>
          <w:bCs w:val="1"/>
          <w:sz w:val="19"/>
          <w:szCs w:val="19"/>
          <w:rtl w:val="0"/>
        </w:rPr>
        <w:t xml:space="preserve">, – And this is the quintessential root of Jewishness, </w:t>
      </w:r>
      <w:r>
        <w:rPr>
          <w:rFonts w:ascii="Times New Roman" w:cs="Times New Roman" w:eastAsia="Times New Roman" w:hAnsi="Times New Roman"/>
          <w:b w:val="0"/>
          <w:bCs w:val="0"/>
          <w:sz w:val="19"/>
          <w:szCs w:val="19"/>
          <w:rtl w:val="1"/>
        </w:rPr>
        <w:t xml:space="preserve">דְּנִקְרָאִים כָּל יִשְׂרָאֵל בְּאֶסְתֵּר וּבְכָל תּוֹרָה שֶׁבְּעַל פֶּה "יְהוּדִים" עַל שֵׁם יְהוּדָה (בְּרֵאשִׁית רַבָּה פָּרָשָׁה צ״ח</w:t>
      </w:r>
      <w:r>
        <w:rPr>
          <w:rStyle w:val="FootnoteReference"/>
          <w:rFonts w:ascii="Times New Roman" w:hAnsi="Times New Roman" w:eastAsia="Times New Roman" w:cs="Times New Roman"/>
          <w:sz w:val="19"/>
          <w:szCs w:val="19"/>
          <w:rtl/>
        </w:rPr>
        <w:footnoteReference w:id="1262"/>
      </w:r>
      <w:r w:rsidDel="00000000" w:rsidR="00000000" w:rsidRPr="00000000">
        <w:rPr>
          <w:rFonts w:ascii="Times New Roman" w:cs="Times New Roman" w:eastAsia="Times New Roman" w:hAnsi="Times New Roman"/>
          <w:b w:val="1"/>
          <w:bCs w:val="1"/>
          <w:sz w:val="19"/>
          <w:szCs w:val="19"/>
          <w:rtl w:val="0"/>
        </w:rPr>
        <w:t xml:space="preserve">), – in that all of Israel are designated in the Book of Esther and throughout the Oral Torah as “Jews” (Yehudim) after the name of Judah (Bereishit Rabbah 98), </w:t>
      </w:r>
      <w:r w:rsidDel="00000000" w:rsidR="00000000" w:rsidRPr="00000000">
        <w:rPr>
          <w:rFonts w:ascii="Times New Roman" w:cs="Times New Roman" w:eastAsia="Times New Roman" w:hAnsi="Times New Roman"/>
          <w:b w:val="0"/>
          <w:bCs w:val="0"/>
          <w:sz w:val="19"/>
          <w:szCs w:val="19"/>
          <w:rtl w:val="1"/>
        </w:rPr>
        <w:t>דְּנִקְרָא עַל שֵׁם "אוֹדֶה אֶת ה'", שֶׁזֶּהוּ שֹׁרֶשׁ הַמְּכֻוָּן דְּכָל יִשְׂרָאֵל</w:t>
      </w:r>
      <w:r w:rsidDel="00000000" w:rsidR="00000000" w:rsidRPr="00000000">
        <w:rPr>
          <w:rFonts w:ascii="Times New Roman" w:cs="Times New Roman" w:eastAsia="Times New Roman" w:hAnsi="Times New Roman"/>
          <w:b w:val="1"/>
          <w:bCs w:val="1"/>
          <w:sz w:val="19"/>
          <w:szCs w:val="19"/>
          <w:rtl w:val="0"/>
        </w:rPr>
        <w:t xml:space="preserve">. – who was named for the expression “I will give thanks to Hashem,” which is the core intended purpose of all Israel. </w:t>
      </w:r>
      <w:r w:rsidDel="00000000" w:rsidR="00000000" w:rsidRPr="00000000">
        <w:rPr>
          <w:rFonts w:ascii="Times New Roman" w:cs="Times New Roman" w:eastAsia="Times New Roman" w:hAnsi="Times New Roman"/>
          <w:b w:val="0"/>
          <w:bCs w:val="0"/>
          <w:sz w:val="19"/>
          <w:szCs w:val="19"/>
          <w:rtl w:val="1"/>
        </w:rPr>
        <w:t>וְכָל הִתְחַכְּמוּת דְּתוֹרָה שֶׁבְּעַל פֶּה לְהַגִּיעַ מִזֶּה לְהוֹדוֹת וּלְהַלֵּל לִשְׁמוֹ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entire intellectual exertion of the Oral Torah is meant to arrive from it at giving thanks and praise to His blessed Name. </w:t>
      </w:r>
      <w:r w:rsidDel="00000000" w:rsidR="00000000" w:rsidRPr="00000000">
        <w:rPr>
          <w:rFonts w:ascii="Times New Roman" w:cs="Times New Roman" w:eastAsia="Times New Roman" w:hAnsi="Times New Roman"/>
          <w:b w:val="0"/>
          <w:bCs w:val="0"/>
          <w:sz w:val="19"/>
          <w:szCs w:val="19"/>
          <w:rtl w:val="1"/>
        </w:rPr>
        <w:t>אֶלָּא שֶׁבַּתּוֹרָה שֶׁבִּכְתָב וּבַכְּתוּבִים נִתְפָּרֵשׁ הַשֵּׁם הֲוָיָ"ה כִּכְתָבו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in the Written Torah and in Scripture the Name Havayah is set down according to its literal lettering, </w:t>
      </w:r>
      <w:r w:rsidDel="00000000" w:rsidR="00000000" w:rsidRPr="00000000">
        <w:rPr>
          <w:rFonts w:ascii="Times New Roman" w:cs="Times New Roman" w:eastAsia="Times New Roman" w:hAnsi="Times New Roman"/>
          <w:b w:val="0"/>
          <w:bCs w:val="0"/>
          <w:sz w:val="19"/>
          <w:szCs w:val="19"/>
          <w:rtl w:val="1"/>
        </w:rPr>
        <w:t>וּבְנוּסַח "עַל הַנִּסִּים" שֶׁהוּא דְּבָרִים שֶׁבְּעַל פֶּה</w:t>
      </w:r>
      <w:r w:rsidDel="00000000" w:rsidR="00000000" w:rsidRPr="00000000">
        <w:rPr>
          <w:rFonts w:ascii="Times New Roman" w:cs="Times New Roman" w:eastAsia="Times New Roman" w:hAnsi="Times New Roman"/>
          <w:b w:val="1"/>
          <w:bCs w:val="1"/>
          <w:sz w:val="19"/>
          <w:szCs w:val="19"/>
          <w:rtl w:val="0"/>
        </w:rPr>
        <w:t xml:space="preserve">, – whereas in the liturgy of Al HaNissim, which belongs to the Oral Torah, </w:t>
      </w:r>
      <w:r w:rsidDel="00000000" w:rsidR="00000000" w:rsidRPr="00000000">
        <w:rPr>
          <w:rFonts w:ascii="Times New Roman" w:cs="Times New Roman" w:eastAsia="Times New Roman" w:hAnsi="Times New Roman"/>
          <w:b w:val="0"/>
          <w:bCs w:val="0"/>
          <w:sz w:val="19"/>
          <w:szCs w:val="19"/>
          <w:rtl w:val="1"/>
        </w:rPr>
        <w:t>דְּ"זֶה שְּׁמִי לְעֹלָם" כְּתִיב, עַל כֵּן אוֹמְרִים "לְשִׁמְךָ הַגָּדוֹל" וְלֹא בְּכִינּוּי הָאַדְנוּת</w:t>
      </w:r>
      <w:r w:rsidDel="00000000" w:rsidR="00000000" w:rsidRPr="00000000">
        <w:rPr>
          <w:rFonts w:ascii="Times New Roman" w:cs="Times New Roman" w:eastAsia="Times New Roman" w:hAnsi="Times New Roman"/>
          <w:b w:val="1"/>
          <w:bCs w:val="1"/>
          <w:sz w:val="19"/>
          <w:szCs w:val="19"/>
          <w:rtl w:val="0"/>
        </w:rPr>
        <w:t xml:space="preserve">. – since “This is My Name forever (le'allem—to conceal)” is written, we therefore recite “to Your great Name” and not through the designation of Adonut. </w:t>
      </w:r>
      <w:r w:rsidDel="00000000" w:rsidR="00000000" w:rsidRPr="00000000">
        <w:rPr>
          <w:rFonts w:ascii="Times New Roman" w:cs="Times New Roman" w:eastAsia="Times New Roman" w:hAnsi="Times New Roman"/>
          <w:b w:val="0"/>
          <w:bCs w:val="0"/>
          <w:sz w:val="19"/>
          <w:szCs w:val="19"/>
          <w:rtl w:val="1"/>
        </w:rPr>
        <w:t>כִּי עִיקַּר הַהוֹדָאָה שֶׁהוּא תַּכְלִית הַמְּכֻוָּן בְּפֹעַל ה</w:t>
      </w:r>
      <w:r w:rsidDel="00000000" w:rsidR="00000000" w:rsidRPr="00000000">
        <w:rPr>
          <w:rFonts w:ascii="Times New Roman" w:cs="Times New Roman" w:eastAsia="Times New Roman" w:hAnsi="Times New Roman"/>
          <w:b w:val="1"/>
          <w:bCs w:val="1"/>
          <w:sz w:val="19"/>
          <w:szCs w:val="19"/>
          <w:rtl w:val="0"/>
        </w:rPr>
        <w:t xml:space="preserve">' – For the essence of thanksgiving, which is the ultimate end intended in the work of Hashem, </w:t>
      </w:r>
      <w:r w:rsidDel="00000000" w:rsidR="00000000" w:rsidRPr="00000000">
        <w:rPr>
          <w:rFonts w:ascii="Times New Roman" w:cs="Times New Roman" w:eastAsia="Times New Roman" w:hAnsi="Times New Roman"/>
          <w:b w:val="0"/>
          <w:bCs w:val="0"/>
          <w:sz w:val="19"/>
          <w:szCs w:val="19"/>
          <w:rtl w:val="1"/>
        </w:rPr>
        <w:t>אֵינוֹ אֶלָּא לְשֵׁם הֲוָיָ"ה בָּרוּךְ הוּא, לְהַכִּיר אֲמִתּוּתוֹ יִתְבָּרַךְ בְּלִי לְבוּשִׁים וְצִמְצוּמִים וּמַסָכִים</w:t>
      </w:r>
      <w:r w:rsidDel="00000000" w:rsidR="00000000" w:rsidRPr="00000000">
        <w:rPr>
          <w:rFonts w:ascii="Times New Roman" w:cs="Times New Roman" w:eastAsia="Times New Roman" w:hAnsi="Times New Roman"/>
          <w:b w:val="1"/>
          <w:bCs w:val="1"/>
          <w:sz w:val="19"/>
          <w:szCs w:val="19"/>
          <w:rtl w:val="0"/>
        </w:rPr>
        <w:t xml:space="preserve">. – is directed solely toward the Name Havayah, blessed be He, to perceive His blessed true essence stripped of garments, contractions, and intervening veils. </w:t>
      </w:r>
      <w:r w:rsidDel="00000000" w:rsidR="00000000" w:rsidRPr="00000000">
        <w:rPr>
          <w:rFonts w:ascii="Times New Roman" w:cs="Times New Roman" w:eastAsia="Times New Roman" w:hAnsi="Times New Roman"/>
          <w:b w:val="0"/>
          <w:bCs w:val="0"/>
          <w:sz w:val="19"/>
          <w:szCs w:val="19"/>
          <w:rtl w:val="1"/>
        </w:rPr>
        <w:t>וְאַף עַל פִּי שֶׁאֵין הַכָּרָה בְּרוּרָה בָּזֶה בָּעוֹלָם הַזֶּה</w:t>
      </w:r>
      <w:r w:rsidDel="00000000" w:rsidR="00000000" w:rsidRPr="00000000">
        <w:rPr>
          <w:rFonts w:ascii="Times New Roman" w:cs="Times New Roman" w:eastAsia="Times New Roman" w:hAnsi="Times New Roman"/>
          <w:b w:val="1"/>
          <w:bCs w:val="1"/>
          <w:sz w:val="19"/>
          <w:szCs w:val="19"/>
          <w:rtl w:val="0"/>
        </w:rPr>
        <w:t xml:space="preserve">, – And even though there is no clear and direct apprehension of this in this world, </w:t>
      </w:r>
      <w:r w:rsidDel="00000000" w:rsidR="00000000" w:rsidRPr="00000000">
        <w:rPr>
          <w:rFonts w:ascii="Times New Roman" w:cs="Times New Roman" w:eastAsia="Times New Roman" w:hAnsi="Times New Roman"/>
          <w:b w:val="0"/>
          <w:bCs w:val="0"/>
          <w:sz w:val="19"/>
          <w:szCs w:val="19"/>
          <w:rtl w:val="1"/>
        </w:rPr>
        <w:t>מִכָּל מָקוֹם הַהוֹדָאָה הוּא רַק כְּלַפֵּי מִדַּת אֲמִתּוּתוֹ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nevertheless the thanksgiving is addressed solely toward the measure of His blessed absolute truth, </w:t>
      </w:r>
      <w:r>
        <w:rPr>
          <w:rFonts w:ascii="Times New Roman" w:cs="Times New Roman" w:eastAsia="Times New Roman" w:hAnsi="Times New Roman"/>
          <w:b w:val="0"/>
          <w:bCs w:val="0"/>
          <w:sz w:val="19"/>
          <w:szCs w:val="19"/>
          <w:rtl w:val="1"/>
        </w:rPr>
        <w:t xml:space="preserve">דְּעַל כֵּן נִקְרָא יְהוּדָה כֻּלּוֹ עַל שֵׁם הֲוָיָ"ה (סוֹטָה י</w:t>
      </w:r>
      <w:r>
        <w:rPr>
          <w:rStyle w:val="FootnoteReference"/>
          <w:rFonts w:ascii="Times New Roman" w:hAnsi="Times New Roman" w:eastAsia="Times New Roman" w:cs="Times New Roman"/>
          <w:sz w:val="19"/>
          <w:szCs w:val="19"/>
          <w:rtl/>
        </w:rPr>
        <w:footnoteReference w:id="1263"/>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wherefore the entire name of Judah is formed around the Name Havayah (Sotah 10b), </w:t>
      </w:r>
      <w:r w:rsidDel="00000000" w:rsidR="00000000" w:rsidRPr="00000000">
        <w:rPr>
          <w:rFonts w:ascii="Times New Roman" w:cs="Times New Roman" w:eastAsia="Times New Roman" w:hAnsi="Times New Roman"/>
          <w:b w:val="0"/>
          <w:bCs w:val="0"/>
          <w:sz w:val="19"/>
          <w:szCs w:val="19"/>
          <w:rtl w:val="1"/>
        </w:rPr>
        <w:t>וּבְהוֹסָפַת הַדָּלֶ"ת הָרוֹמֵז לִכְנֶסֶת יִשְׂרָאֵל</w:t>
      </w:r>
      <w:r w:rsidDel="00000000" w:rsidR="00000000" w:rsidRPr="00000000">
        <w:rPr>
          <w:rFonts w:ascii="Times New Roman" w:cs="Times New Roman" w:eastAsia="Times New Roman" w:hAnsi="Times New Roman"/>
          <w:b w:val="1"/>
          <w:bCs w:val="1"/>
          <w:sz w:val="19"/>
          <w:szCs w:val="19"/>
          <w:rtl w:val="0"/>
        </w:rPr>
        <w:t xml:space="preserve">, – with the addition of the letter dalet, which alludes to Knesset Yisrael, </w:t>
      </w:r>
      <w:r>
        <w:rPr>
          <w:rFonts w:ascii="Times New Roman" w:cs="Times New Roman" w:eastAsia="Times New Roman" w:hAnsi="Times New Roman"/>
          <w:b w:val="0"/>
          <w:bCs w:val="0"/>
          <w:sz w:val="19"/>
          <w:szCs w:val="19"/>
          <w:rtl w:val="1"/>
        </w:rPr>
        <w:t xml:space="preserve">כְּמוֹ שֶׁאָמְרוּ זִכְרוֹנָם לִבְרָכָה (בְּרֵאשִׁית רַבָּה רֵישׁ פָּרָשָׁה ע״א</w:t>
      </w:r>
      <w:r>
        <w:rPr>
          <w:rStyle w:val="FootnoteReference"/>
          <w:rFonts w:ascii="Times New Roman" w:hAnsi="Times New Roman" w:eastAsia="Times New Roman" w:cs="Times New Roman"/>
          <w:sz w:val="19"/>
          <w:szCs w:val="19"/>
          <w:rtl/>
        </w:rPr>
        <w:footnoteReference w:id="1264"/>
      </w:r>
      <w:r w:rsidDel="00000000" w:rsidR="00000000" w:rsidRPr="00000000">
        <w:rPr>
          <w:rFonts w:ascii="Times New Roman" w:cs="Times New Roman" w:eastAsia="Times New Roman" w:hAnsi="Times New Roman"/>
          <w:b w:val="1"/>
          <w:bCs w:val="1"/>
          <w:sz w:val="19"/>
          <w:szCs w:val="19"/>
          <w:rtl w:val="0"/>
        </w:rPr>
        <w:t xml:space="preserve">): – as our Sages of blessed memory explained (Bereishit Rabbah 71:1): </w:t>
      </w:r>
      <w:r w:rsidDel="00000000" w:rsidR="00000000" w:rsidRPr="00000000">
        <w:rPr>
          <w:rFonts w:ascii="Times New Roman" w:cs="Times New Roman" w:eastAsia="Times New Roman" w:hAnsi="Times New Roman"/>
          <w:b w:val="0"/>
          <w:bCs w:val="0"/>
          <w:sz w:val="19"/>
          <w:szCs w:val="19"/>
          <w:rtl w:val="1"/>
        </w:rPr>
        <w:t>דִּבְכָל מָקוֹם "דַּלִּים" בְּיִשְׂרָאֵל מְדַבֵּר</w:t>
      </w:r>
      <w:r w:rsidDel="00000000" w:rsidR="00000000" w:rsidRPr="00000000">
        <w:rPr>
          <w:rFonts w:ascii="Times New Roman" w:cs="Times New Roman" w:eastAsia="Times New Roman" w:hAnsi="Times New Roman"/>
          <w:b w:val="1"/>
          <w:bCs w:val="1"/>
          <w:sz w:val="19"/>
          <w:szCs w:val="19"/>
          <w:rtl w:val="0"/>
        </w:rPr>
        <w:t xml:space="preserve">, – that wherever Scripture mentions the “impoverished” (dalim), it speaks of Israel, </w:t>
      </w:r>
      <w:r w:rsidDel="00000000" w:rsidR="00000000" w:rsidRPr="00000000">
        <w:rPr>
          <w:rFonts w:ascii="Times New Roman" w:cs="Times New Roman" w:eastAsia="Times New Roman" w:hAnsi="Times New Roman"/>
          <w:b w:val="0"/>
          <w:bCs w:val="0"/>
          <w:sz w:val="19"/>
          <w:szCs w:val="19"/>
          <w:rtl w:val="1"/>
        </w:rPr>
        <w:t>שֶׁהֵם מוֹנִים לַלְּבָנָה דְּלֵית לַהּ מִגַּרְמַהּ כְּלוּם</w:t>
      </w:r>
      <w:r w:rsidDel="00000000" w:rsidR="00000000" w:rsidRPr="00000000">
        <w:rPr>
          <w:rFonts w:ascii="Times New Roman" w:cs="Times New Roman" w:eastAsia="Times New Roman" w:hAnsi="Times New Roman"/>
          <w:b w:val="1"/>
          <w:bCs w:val="1"/>
          <w:sz w:val="19"/>
          <w:szCs w:val="19"/>
          <w:rtl w:val="0"/>
        </w:rPr>
        <w:t xml:space="preserve">, – who count their calendar by the moon, which possesses nothing of its own, </w:t>
      </w:r>
      <w:r w:rsidDel="00000000" w:rsidR="00000000" w:rsidRPr="00000000">
        <w:rPr>
          <w:rFonts w:ascii="Times New Roman" w:cs="Times New Roman" w:eastAsia="Times New Roman" w:hAnsi="Times New Roman"/>
          <w:b w:val="0"/>
          <w:bCs w:val="0"/>
          <w:sz w:val="19"/>
          <w:szCs w:val="19"/>
          <w:rtl w:val="1"/>
        </w:rPr>
        <w:t>רַק עֲתִידִים לְהִתְחַדֵּשׁ כְּמוֹתָהּ כְּשֶׁמְּקַבְּלִים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only that they are destined to be renewed like it when they receive from the blessed Hashem, </w:t>
      </w:r>
      <w:r w:rsidDel="00000000" w:rsidR="00000000" w:rsidRPr="00000000">
        <w:rPr>
          <w:rFonts w:ascii="Times New Roman" w:cs="Times New Roman" w:eastAsia="Times New Roman" w:hAnsi="Times New Roman"/>
          <w:b w:val="0"/>
          <w:bCs w:val="0"/>
          <w:sz w:val="19"/>
          <w:szCs w:val="19"/>
          <w:rtl w:val="1"/>
        </w:rPr>
        <w:t>וְאָז נַעֲשָׂה מִדָּלֶ"ת הֵ"א, בָּתַר דְּקַבִּילַת עוּבְרָהּ,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then the dalet transforms into a heh, after she has received conception, as is known. </w:t>
      </w:r>
      <w:r w:rsidDel="00000000" w:rsidR="00000000" w:rsidRPr="00000000">
        <w:rPr>
          <w:rFonts w:ascii="Times New Roman" w:cs="Times New Roman" w:eastAsia="Times New Roman" w:hAnsi="Times New Roman"/>
          <w:b w:val="0"/>
          <w:bCs w:val="0"/>
          <w:sz w:val="19"/>
          <w:szCs w:val="19"/>
          <w:rtl w:val="1"/>
        </w:rPr>
        <w:t>וְזֶה טַעַם מַה שֶּׁכָּתַב בְּהַגָּהוֹת רַבֵּינוּ מֹשֶׁה אִיסֶרְלֶיש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underlying reason for what Rabbeinu Moshe Isserles wrote in his glosses, </w:t>
      </w:r>
      <w:r w:rsidDel="00000000" w:rsidR="00000000" w:rsidRPr="00000000">
        <w:rPr>
          <w:rFonts w:ascii="Times New Roman" w:cs="Times New Roman" w:eastAsia="Times New Roman" w:hAnsi="Times New Roman"/>
          <w:b w:val="0"/>
          <w:bCs w:val="0"/>
          <w:sz w:val="19"/>
          <w:szCs w:val="19"/>
          <w:rtl w:val="1"/>
        </w:rPr>
        <w:t>דְּנוֹהֲגִין לוֹמַר זְמִירוֹת וְתִשְׁבָּחוֹת בַּסְּעוּדוֹת שֶׁמַּרְבִּין בַּחֲנֻכָּה, וְעַל יְדֵי זֶה הוּא סְעוּדַת מִצְוָה</w:t>
      </w:r>
      <w:r w:rsidDel="00000000" w:rsidR="00000000" w:rsidRPr="00000000">
        <w:rPr>
          <w:rFonts w:ascii="Times New Roman" w:cs="Times New Roman" w:eastAsia="Times New Roman" w:hAnsi="Times New Roman"/>
          <w:b w:val="1"/>
          <w:bCs w:val="1"/>
          <w:sz w:val="19"/>
          <w:szCs w:val="19"/>
          <w:rtl w:val="0"/>
        </w:rPr>
        <w:t xml:space="preserve">. – that it is customary to recite songs and praises during the enlarged feasts on Chanukah, and through this it becomes a feast of mitzvah. </w:t>
      </w:r>
      <w:r w:rsidDel="00000000" w:rsidR="00000000" w:rsidRPr="00000000">
        <w:rPr>
          <w:rFonts w:ascii="Times New Roman" w:cs="Times New Roman" w:eastAsia="Times New Roman" w:hAnsi="Times New Roman"/>
          <w:b w:val="0"/>
          <w:bCs w:val="0"/>
          <w:sz w:val="19"/>
          <w:szCs w:val="19"/>
          <w:rtl w:val="1"/>
        </w:rPr>
        <w:t>כִּי עַל יְדֵי הַסְּעוּדָה בְּבָשָׂר וְיַיִן, דְּאֵין שִׂמְחָה אֶלָּא בָּהֶם, הַלֵּב שָׂמֵח</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through feasting upon meat and wine, in which alone formal rejoicing consists, the heart rejoices, </w:t>
      </w:r>
      <w:r w:rsidDel="00000000" w:rsidR="00000000" w:rsidRPr="00000000">
        <w:rPr>
          <w:rFonts w:ascii="Times New Roman" w:cs="Times New Roman" w:eastAsia="Times New Roman" w:hAnsi="Times New Roman"/>
          <w:b w:val="0"/>
          <w:bCs w:val="0"/>
          <w:sz w:val="19"/>
          <w:szCs w:val="19"/>
          <w:rtl w:val="1"/>
        </w:rPr>
        <w:t>וְעַל יְדֵי זֶה הַלֵּב הַיִּשְׂרְאֵלִי מִתְעוֹרֵר לוֹמַר שִׁירוֹת וְתִשְׁבָּחוֹת</w:t>
      </w:r>
      <w:r w:rsidDel="00000000" w:rsidR="00000000" w:rsidRPr="00000000">
        <w:rPr>
          <w:rFonts w:ascii="Times New Roman" w:cs="Times New Roman" w:eastAsia="Times New Roman" w:hAnsi="Times New Roman"/>
          <w:b w:val="1"/>
          <w:bCs w:val="1"/>
          <w:sz w:val="19"/>
          <w:szCs w:val="19"/>
          <w:rtl w:val="0"/>
        </w:rPr>
        <w:t xml:space="preserve">, – and through this the Jewish heart is awakened to sing hymns and praises; </w:t>
      </w:r>
      <w:r>
        <w:rPr>
          <w:rFonts w:ascii="Times New Roman" w:cs="Times New Roman" w:eastAsia="Times New Roman" w:hAnsi="Times New Roman"/>
          <w:b w:val="0"/>
          <w:bCs w:val="0"/>
          <w:sz w:val="19"/>
          <w:szCs w:val="19"/>
          <w:rtl w:val="1"/>
        </w:rPr>
        <w:t xml:space="preserve">וּכְמוֹ שֶׁאָמְרוּ זִכְרוֹנָם לִבְרָכָה (מְגִלָּה י״ב</w:t>
      </w:r>
      <w:r>
        <w:rPr>
          <w:rStyle w:val="FootnoteReference"/>
          <w:rFonts w:ascii="Times New Roman" w:hAnsi="Times New Roman" w:eastAsia="Times New Roman" w:cs="Times New Roman"/>
          <w:sz w:val="19"/>
          <w:szCs w:val="19"/>
          <w:rtl/>
        </w:rPr>
        <w:footnoteReference w:id="1265"/>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as our Sages of blessed memory said (Megillah 12b): </w:t>
      </w:r>
      <w:r w:rsidDel="00000000" w:rsidR="00000000" w:rsidRPr="00000000">
        <w:rPr>
          <w:rFonts w:ascii="Times New Roman" w:cs="Times New Roman" w:eastAsia="Times New Roman" w:hAnsi="Times New Roman"/>
          <w:b w:val="0"/>
          <w:bCs w:val="0"/>
          <w:sz w:val="19"/>
          <w:szCs w:val="19"/>
          <w:rtl w:val="1"/>
        </w:rPr>
        <w:t>דְּזֶהוּ הַחִלּוּק בֵּין יִשְׂרָאֵל לָעַמִּים, דִּכְשֶׁיִּשְׂרָאֵל אוֹכְלִים וְשׁוֹתִים וּשְׂמֵחִים — אוֹמְרִים שִׁירוֹת</w:t>
      </w:r>
      <w:r w:rsidDel="00000000" w:rsidR="00000000" w:rsidRPr="00000000">
        <w:rPr>
          <w:rFonts w:ascii="Times New Roman" w:cs="Times New Roman" w:eastAsia="Times New Roman" w:hAnsi="Times New Roman"/>
          <w:b w:val="1"/>
          <w:bCs w:val="1"/>
          <w:sz w:val="19"/>
          <w:szCs w:val="19"/>
          <w:rtl w:val="0"/>
        </w:rPr>
        <w:t xml:space="preserve">; – this is the distinction between Israel and the nations, that when Jews eat, drink, and rejoice, they utter songs of praise; </w:t>
      </w:r>
      <w:r w:rsidDel="00000000" w:rsidR="00000000" w:rsidRPr="00000000">
        <w:rPr>
          <w:rFonts w:ascii="Times New Roman" w:cs="Times New Roman" w:eastAsia="Times New Roman" w:hAnsi="Times New Roman"/>
          <w:b w:val="0"/>
          <w:bCs w:val="0"/>
          <w:sz w:val="19"/>
          <w:szCs w:val="19"/>
          <w:rtl w:val="1"/>
        </w:rPr>
        <w:t>וּמִצַּד הַזֶּה הַסְּעוּדָה סְעוּדַת מִצְוָה, שֶׁהִיא מְבִיאָה לְהַלֵּל וּלְשַׁבֵּחַ, וְזֶה הָיָה עִיקַּר קְבִיעוּת הַיָּמִים</w:t>
      </w:r>
      <w:r w:rsidDel="00000000" w:rsidR="00000000" w:rsidRPr="00000000">
        <w:rPr>
          <w:rFonts w:ascii="Times New Roman" w:cs="Times New Roman" w:eastAsia="Times New Roman" w:hAnsi="Times New Roman"/>
          <w:b w:val="1"/>
          <w:bCs w:val="1"/>
          <w:sz w:val="19"/>
          <w:szCs w:val="19"/>
          <w:rtl w:val="0"/>
        </w:rPr>
        <w:t xml:space="preserve">. – and from this aspect the banquet constitutes a feast of mitzvah, since it leads to giving praise and thanksgiving, which was the primary enactment of the days. </w:t>
      </w:r>
      <w:r w:rsidDel="00000000" w:rsidR="00000000" w:rsidRPr="00000000">
        <w:rPr>
          <w:rFonts w:ascii="Times New Roman" w:cs="Times New Roman" w:eastAsia="Times New Roman" w:hAnsi="Times New Roman"/>
          <w:b w:val="0"/>
          <w:bCs w:val="0"/>
          <w:sz w:val="19"/>
          <w:szCs w:val="19"/>
          <w:rtl w:val="1"/>
        </w:rPr>
        <w:t>וְדַעַת אַחֲרוֹנִים: רַבֵּינוּ שְׁלֹמֹה לוּרְיָא וְטוּרֵי זָהָב וְ"יֵשׁ אוֹמְרִים" שֶׁבְּרַבֵּינוּ מֹשֶׁה אִיסֶרְלֶיש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according to the opinion of the later authorities—Rabbeinu Shlomo Luria (Maharshal), the Taz, and the "some say" cited in the Rema— </w:t>
      </w:r>
      <w:r w:rsidDel="00000000" w:rsidR="00000000" w:rsidRPr="00000000">
        <w:rPr>
          <w:rFonts w:ascii="Times New Roman" w:cs="Times New Roman" w:eastAsia="Times New Roman" w:hAnsi="Times New Roman"/>
          <w:b w:val="0"/>
          <w:bCs w:val="0"/>
          <w:sz w:val="19"/>
          <w:szCs w:val="19"/>
          <w:rtl w:val="1"/>
        </w:rPr>
        <w:t>דְּהַסְּעוּדוֹת עַצְמָן מִצְוָה, דִּקְבָעוּם לְשִׂמְחָה גַּם כֵּן</w:t>
      </w:r>
      <w:r w:rsidDel="00000000" w:rsidR="00000000" w:rsidRPr="00000000">
        <w:rPr>
          <w:rFonts w:ascii="Times New Roman" w:cs="Times New Roman" w:eastAsia="Times New Roman" w:hAnsi="Times New Roman"/>
          <w:b w:val="1"/>
          <w:bCs w:val="1"/>
          <w:sz w:val="19"/>
          <w:szCs w:val="19"/>
          <w:rtl w:val="0"/>
        </w:rPr>
        <w:t xml:space="preserve">; – the feasts themselves are inherently a mitzvah, for they established them for rejoicing as well; </w:t>
      </w:r>
      <w:r w:rsidDel="00000000" w:rsidR="00000000" w:rsidRPr="00000000">
        <w:rPr>
          <w:rFonts w:ascii="Times New Roman" w:cs="Times New Roman" w:eastAsia="Times New Roman" w:hAnsi="Times New Roman"/>
          <w:b w:val="0"/>
          <w:bCs w:val="0"/>
          <w:sz w:val="19"/>
          <w:szCs w:val="19"/>
          <w:rtl w:val="1"/>
        </w:rPr>
        <w:t>וְכִדִבְרֵיהֶם הוּא גַּם כֵּן בַּפִּיּוּט לַחֲנֻכָּה</w:t>
      </w:r>
      <w:r w:rsidDel="00000000" w:rsidR="00000000" w:rsidRPr="00000000">
        <w:rPr>
          <w:rFonts w:ascii="Times New Roman" w:cs="Times New Roman" w:eastAsia="Times New Roman" w:hAnsi="Times New Roman"/>
          <w:b w:val="1"/>
          <w:bCs w:val="1"/>
          <w:sz w:val="19"/>
          <w:szCs w:val="19"/>
          <w:rtl w:val="0"/>
        </w:rPr>
        <w:t xml:space="preserve">, – and their words are corroborated within the liturgical poetry composed for Chanukah, </w:t>
      </w:r>
      <w:r w:rsidDel="00000000" w:rsidR="00000000" w:rsidRPr="00000000">
        <w:rPr>
          <w:rFonts w:ascii="Times New Roman" w:cs="Times New Roman" w:eastAsia="Times New Roman" w:hAnsi="Times New Roman"/>
          <w:b w:val="0"/>
          <w:bCs w:val="0"/>
          <w:sz w:val="19"/>
          <w:szCs w:val="19"/>
          <w:rtl w:val="1"/>
        </w:rPr>
        <w:t>וּבִתְשׁוּבוֹת מוֹרֵנוּ הָרַב יִצְחָק בְּרוּנָא לִגְלֵג עָלָיו בָּזֶה</w:t>
      </w:r>
      <w:r w:rsidDel="00000000" w:rsidR="00000000" w:rsidRPr="00000000">
        <w:rPr>
          <w:rFonts w:ascii="Times New Roman" w:cs="Times New Roman" w:eastAsia="Times New Roman" w:hAnsi="Times New Roman"/>
          <w:b w:val="1"/>
          <w:bCs w:val="1"/>
          <w:sz w:val="19"/>
          <w:szCs w:val="19"/>
          <w:rtl w:val="0"/>
        </w:rPr>
        <w:t xml:space="preserve">. – though in the responsa of Mahari Bruna he mocked the author on this point. </w:t>
      </w:r>
      <w:r w:rsidDel="00000000" w:rsidR="00000000" w:rsidRPr="00000000">
        <w:rPr>
          <w:rFonts w:ascii="Times New Roman" w:cs="Times New Roman" w:eastAsia="Times New Roman" w:hAnsi="Times New Roman"/>
          <w:b w:val="0"/>
          <w:bCs w:val="0"/>
          <w:sz w:val="19"/>
          <w:szCs w:val="19"/>
          <w:rtl w:val="1"/>
        </w:rPr>
        <w:t>וּבֶאֱמֶת בַּגְּמָרָא וּדְרָשַׁת רַבּוֹתֵינוּ זִכְרוֹנָם לִבְרָכָה לֹא נִמְצָא זֵכֶר קְבִיעוּת שִׂמְחָה</w:t>
      </w:r>
      <w:r w:rsidDel="00000000" w:rsidR="00000000" w:rsidRPr="00000000">
        <w:rPr>
          <w:rFonts w:ascii="Times New Roman" w:cs="Times New Roman" w:eastAsia="Times New Roman" w:hAnsi="Times New Roman"/>
          <w:b w:val="1"/>
          <w:bCs w:val="1"/>
          <w:sz w:val="19"/>
          <w:szCs w:val="19"/>
          <w:rtl w:val="0"/>
        </w:rPr>
        <w:t xml:space="preserve">. – And in truth, in the Gemara and homilies of our Sages no mention is found of an enactment for physical rejoicing. </w:t>
      </w:r>
      <w:r w:rsidDel="00000000" w:rsidR="00000000" w:rsidRPr="00000000">
        <w:rPr>
          <w:rFonts w:ascii="Times New Roman" w:cs="Times New Roman" w:eastAsia="Times New Roman" w:hAnsi="Times New Roman"/>
          <w:b w:val="0"/>
          <w:bCs w:val="0"/>
          <w:sz w:val="19"/>
          <w:szCs w:val="19"/>
          <w:rtl w:val="1"/>
        </w:rPr>
        <w:t>אֲבָל נִרְאֶה, דְּהַתְחָלַת קְבִיעוּת הַנֵּס דְּלֹא נִיתַּן לִכְתֹּב</w:t>
      </w:r>
      <w:r w:rsidDel="00000000" w:rsidR="00000000" w:rsidRPr="00000000">
        <w:rPr>
          <w:rFonts w:ascii="Times New Roman" w:cs="Times New Roman" w:eastAsia="Times New Roman" w:hAnsi="Times New Roman"/>
          <w:b w:val="1"/>
          <w:bCs w:val="1"/>
          <w:sz w:val="19"/>
          <w:szCs w:val="19"/>
          <w:rtl w:val="0"/>
        </w:rPr>
        <w:t xml:space="preserve">, – However, it appears that at the initial establishment of the miracle that was not permitted to be written, </w:t>
      </w:r>
      <w:r w:rsidDel="00000000" w:rsidR="00000000" w:rsidRPr="00000000">
        <w:rPr>
          <w:rFonts w:ascii="Times New Roman" w:cs="Times New Roman" w:eastAsia="Times New Roman" w:hAnsi="Times New Roman"/>
          <w:b w:val="0"/>
          <w:bCs w:val="0"/>
          <w:sz w:val="19"/>
          <w:szCs w:val="19"/>
          <w:rtl w:val="1"/>
        </w:rPr>
        <w:t>הַיְינוּ שֶׁאֵין לוֹ הִתְלַבְּשׁוּת בִּלְבוּשׁ גּוּפָנִי, לֹא נִקְבַּע לְשִׂמְחַת הַגּוּף</w:t>
      </w:r>
      <w:r w:rsidDel="00000000" w:rsidR="00000000" w:rsidRPr="00000000">
        <w:rPr>
          <w:rFonts w:ascii="Times New Roman" w:cs="Times New Roman" w:eastAsia="Times New Roman" w:hAnsi="Times New Roman"/>
          <w:b w:val="1"/>
          <w:bCs w:val="1"/>
          <w:sz w:val="19"/>
          <w:szCs w:val="19"/>
          <w:rtl w:val="0"/>
        </w:rPr>
        <w:t xml:space="preserve">. – meaning that it lacked clothing in a physical garment, it was not established for bodily joy. </w:t>
      </w:r>
      <w:r w:rsidDel="00000000" w:rsidR="00000000" w:rsidRPr="00000000">
        <w:rPr>
          <w:rFonts w:ascii="Times New Roman" w:cs="Times New Roman" w:eastAsia="Times New Roman" w:hAnsi="Times New Roman"/>
          <w:b w:val="0"/>
          <w:bCs w:val="0"/>
          <w:sz w:val="19"/>
          <w:szCs w:val="19"/>
          <w:rtl w:val="1"/>
        </w:rPr>
        <w:t>אֲבָל אַחַר שֶׁהֻתַּר הַכְּתִיבָה וְנִיתַּן לִכְתֹּב גַּם נֵס זֶה מִשּׁוּם "עֵת לַעֲשׂוֹת לַה</w:t>
      </w:r>
      <w:r w:rsidDel="00000000" w:rsidR="00000000" w:rsidRPr="00000000">
        <w:rPr>
          <w:rFonts w:ascii="Times New Roman" w:cs="Times New Roman" w:eastAsia="Times New Roman" w:hAnsi="Times New Roman"/>
          <w:b w:val="1"/>
          <w:bCs w:val="1"/>
          <w:sz w:val="19"/>
          <w:szCs w:val="19"/>
          <w:rtl w:val="0"/>
        </w:rPr>
        <w:t xml:space="preserve">'", – Yet once writing was permitted and this miracle too was allowed to be recorded under the mandate of “It is a time to act for Hashem,” </w:t>
      </w:r>
      <w:r w:rsidDel="00000000" w:rsidR="00000000" w:rsidRPr="00000000">
        <w:rPr>
          <w:rFonts w:ascii="Times New Roman" w:cs="Times New Roman" w:eastAsia="Times New Roman" w:hAnsi="Times New Roman"/>
          <w:b w:val="0"/>
          <w:bCs w:val="0"/>
          <w:sz w:val="19"/>
          <w:szCs w:val="19"/>
          <w:rtl w:val="1"/>
        </w:rPr>
        <w:t>כְּבָר יֵשׁ לוֹ הִתְלַבְּשׁוּת גּוּפָנִי בָּעוֹלָם הַזֶּה</w:t>
      </w:r>
      <w:r w:rsidDel="00000000" w:rsidR="00000000" w:rsidRPr="00000000">
        <w:rPr>
          <w:rFonts w:ascii="Times New Roman" w:cs="Times New Roman" w:eastAsia="Times New Roman" w:hAnsi="Times New Roman"/>
          <w:b w:val="1"/>
          <w:bCs w:val="1"/>
          <w:sz w:val="19"/>
          <w:szCs w:val="19"/>
          <w:rtl w:val="0"/>
        </w:rPr>
        <w:t xml:space="preserve">. – it already acquired an investiture within physical reality in this world. </w:t>
      </w:r>
      <w:r w:rsidDel="00000000" w:rsidR="00000000" w:rsidRPr="00000000">
        <w:rPr>
          <w:rFonts w:ascii="Times New Roman" w:cs="Times New Roman" w:eastAsia="Times New Roman" w:hAnsi="Times New Roman"/>
          <w:b w:val="0"/>
          <w:bCs w:val="0"/>
          <w:sz w:val="19"/>
          <w:szCs w:val="19"/>
          <w:rtl w:val="1"/>
        </w:rPr>
        <w:t>וְהַגַּם דְּאֵין זֶה עִיקַּר הַנֵּס</w:t>
      </w:r>
      <w:r w:rsidDel="00000000" w:rsidR="00000000" w:rsidRPr="00000000">
        <w:rPr>
          <w:rFonts w:ascii="Times New Roman" w:cs="Times New Roman" w:eastAsia="Times New Roman" w:hAnsi="Times New Roman"/>
          <w:b w:val="1"/>
          <w:bCs w:val="1"/>
          <w:sz w:val="19"/>
          <w:szCs w:val="19"/>
          <w:rtl w:val="0"/>
        </w:rPr>
        <w:t xml:space="preserve">, – And even though this was not the primary essence of the miracle, </w:t>
      </w:r>
      <w:r w:rsidDel="00000000" w:rsidR="00000000" w:rsidRPr="00000000">
        <w:rPr>
          <w:rFonts w:ascii="Times New Roman" w:cs="Times New Roman" w:eastAsia="Times New Roman" w:hAnsi="Times New Roman"/>
          <w:b w:val="0"/>
          <w:bCs w:val="0"/>
          <w:sz w:val="19"/>
          <w:szCs w:val="19"/>
          <w:rtl w:val="1"/>
        </w:rPr>
        <w:t>דְּעַל כֵּן כָּל הַנִּסִּים שֶׁלֹּא נִתְּנוּ לִכְתֹּב לֹא נִשְׁאַר מֵהֶם קְבִיעוּת לְדוֹרוֹת</w:t>
      </w:r>
      <w:r w:rsidDel="00000000" w:rsidR="00000000" w:rsidRPr="00000000">
        <w:rPr>
          <w:rFonts w:ascii="Times New Roman" w:cs="Times New Roman" w:eastAsia="Times New Roman" w:hAnsi="Times New Roman"/>
          <w:b w:val="1"/>
          <w:bCs w:val="1"/>
          <w:sz w:val="19"/>
          <w:szCs w:val="19"/>
          <w:rtl w:val="0"/>
        </w:rPr>
        <w:t xml:space="preserve">, – which is why for all the miracles not permitted to be written down no permanent observance remained for later generations, </w:t>
      </w:r>
      <w:r>
        <w:rPr>
          <w:rFonts w:ascii="Times New Roman" w:cs="Times New Roman" w:eastAsia="Times New Roman" w:hAnsi="Times New Roman"/>
          <w:b w:val="0"/>
          <w:bCs w:val="0"/>
          <w:sz w:val="19"/>
          <w:szCs w:val="19"/>
          <w:rtl w:val="1"/>
        </w:rPr>
        <w:t xml:space="preserve">וְאַחַר הַחֻרְבָּן בָּטְלָה מְגִלַּת תַּעֲנִית (רֹאשׁ הַשָּׁנָה י״ח</w:t>
      </w:r>
      <w:r>
        <w:rPr>
          <w:rStyle w:val="FootnoteReference"/>
          <w:rFonts w:ascii="Times New Roman" w:hAnsi="Times New Roman" w:eastAsia="Times New Roman" w:cs="Times New Roman"/>
          <w:sz w:val="19"/>
          <w:szCs w:val="19"/>
          <w:rtl/>
        </w:rPr>
        <w:footnoteReference w:id="1266"/>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following the Destruction Megillat Taanit was annulled (Rosh Hashanah 18b); </w:t>
      </w:r>
      <w:r w:rsidDel="00000000" w:rsidR="00000000" w:rsidRPr="00000000">
        <w:rPr>
          <w:rFonts w:ascii="Times New Roman" w:cs="Times New Roman" w:eastAsia="Times New Roman" w:hAnsi="Times New Roman"/>
          <w:b w:val="0"/>
          <w:bCs w:val="0"/>
          <w:sz w:val="19"/>
          <w:szCs w:val="19"/>
          <w:rtl w:val="1"/>
        </w:rPr>
        <w:t>דְּרַק הַיְשׁוּעוֹת שֶׁנִּתְּנוּ לִכְתֹּב, הַיְינוּ שֶׁנִּשְׁאַר הַיְשׁוּעָה קָבוּעַ וְקַיָּימָא בִּלְבוּשׁ גּוּפָנִי</w:t>
      </w:r>
      <w:r w:rsidDel="00000000" w:rsidR="00000000" w:rsidRPr="00000000">
        <w:rPr>
          <w:rFonts w:ascii="Times New Roman" w:cs="Times New Roman" w:eastAsia="Times New Roman" w:hAnsi="Times New Roman"/>
          <w:b w:val="1"/>
          <w:bCs w:val="1"/>
          <w:sz w:val="19"/>
          <w:szCs w:val="19"/>
          <w:rtl w:val="0"/>
        </w:rPr>
        <w:t xml:space="preserve">, – for only those salvations that were permitted to be written—meaning that the deliverance remained established and enduring in a physical garment— </w:t>
      </w:r>
      <w:r w:rsidDel="00000000" w:rsidR="00000000" w:rsidRPr="00000000">
        <w:rPr>
          <w:rFonts w:ascii="Times New Roman" w:cs="Times New Roman" w:eastAsia="Times New Roman" w:hAnsi="Times New Roman"/>
          <w:b w:val="0"/>
          <w:bCs w:val="0"/>
          <w:sz w:val="19"/>
          <w:szCs w:val="19"/>
          <w:rtl w:val="1"/>
        </w:rPr>
        <w:t>לֹא נִתְבַּטְּלָה אוֹתָהּ יְשׁוּעָה גַּם אַחַר הַחֻרְבָּן</w:t>
      </w:r>
      <w:r w:rsidDel="00000000" w:rsidR="00000000" w:rsidRPr="00000000">
        <w:rPr>
          <w:rFonts w:ascii="Times New Roman" w:cs="Times New Roman" w:eastAsia="Times New Roman" w:hAnsi="Times New Roman"/>
          <w:b w:val="1"/>
          <w:bCs w:val="1"/>
          <w:sz w:val="19"/>
          <w:szCs w:val="19"/>
          <w:rtl w:val="0"/>
        </w:rPr>
        <w:t xml:space="preserve">. – were not annulled even after the Destruction. </w:t>
      </w:r>
      <w:r w:rsidDel="00000000" w:rsidR="00000000" w:rsidRPr="00000000">
        <w:rPr>
          <w:rFonts w:ascii="Times New Roman" w:cs="Times New Roman" w:eastAsia="Times New Roman" w:hAnsi="Times New Roman"/>
          <w:b w:val="0"/>
          <w:bCs w:val="0"/>
          <w:sz w:val="19"/>
          <w:szCs w:val="19"/>
          <w:rtl w:val="1"/>
        </w:rPr>
        <w:t>אֲבָל שְׁאָר יְשׁוּעוֹת דְּלֹא נִתְּנוּ לִכְתֹּב אֵין בָּהֶם קְבִיעוּת עוֹלָמִי בְּגִלּוּי בָּעוֹלָם הַזֶּה</w:t>
      </w:r>
      <w:r w:rsidDel="00000000" w:rsidR="00000000" w:rsidRPr="00000000">
        <w:rPr>
          <w:rFonts w:ascii="Times New Roman" w:cs="Times New Roman" w:eastAsia="Times New Roman" w:hAnsi="Times New Roman"/>
          <w:b w:val="1"/>
          <w:bCs w:val="1"/>
          <w:sz w:val="19"/>
          <w:szCs w:val="19"/>
          <w:rtl w:val="0"/>
        </w:rPr>
        <w:t xml:space="preserve">, – However, other salvations not permitted to be written possess no eternal permanence openly within this world, </w:t>
      </w:r>
      <w:r w:rsidDel="00000000" w:rsidR="00000000" w:rsidRPr="00000000">
        <w:rPr>
          <w:rFonts w:ascii="Times New Roman" w:cs="Times New Roman" w:eastAsia="Times New Roman" w:hAnsi="Times New Roman"/>
          <w:b w:val="0"/>
          <w:bCs w:val="0"/>
          <w:sz w:val="19"/>
          <w:szCs w:val="19"/>
          <w:rtl w:val="1"/>
        </w:rPr>
        <w:t>רַק חֲנֻכָּה לְבַדּוֹ, דְּהַיְשׁוּעָה בּוֹ אֵינָהּ לַגּוּפוֹת רַק לַנְּפָשׁוֹת</w:t>
      </w:r>
      <w:r w:rsidDel="00000000" w:rsidR="00000000" w:rsidRPr="00000000">
        <w:rPr>
          <w:rFonts w:ascii="Times New Roman" w:cs="Times New Roman" w:eastAsia="Times New Roman" w:hAnsi="Times New Roman"/>
          <w:b w:val="1"/>
          <w:bCs w:val="1"/>
          <w:sz w:val="19"/>
          <w:szCs w:val="19"/>
          <w:rtl w:val="0"/>
        </w:rPr>
        <w:t xml:space="preserve">, – save for Chanukah alone, where the salvation was not for bodies but for souls; </w:t>
      </w:r>
      <w:r w:rsidDel="00000000" w:rsidR="00000000" w:rsidRPr="00000000">
        <w:rPr>
          <w:rFonts w:ascii="Times New Roman" w:cs="Times New Roman" w:eastAsia="Times New Roman" w:hAnsi="Times New Roman"/>
          <w:b w:val="0"/>
          <w:bCs w:val="0"/>
          <w:sz w:val="19"/>
          <w:szCs w:val="19"/>
          <w:rtl w:val="1"/>
        </w:rPr>
        <w:t>וְהַחֻרְבָּן בִּטֵּל יְשׁוּעוֹת הַגּוּפָנִיּוֹת מַה שֶּׁבְּגִלּוּי וְלֹא יְשׁוּעַת הַשֵּׂכֶל הַנַּפְשִׁי</w:t>
      </w:r>
      <w:r w:rsidDel="00000000" w:rsidR="00000000" w:rsidRPr="00000000">
        <w:rPr>
          <w:rFonts w:ascii="Times New Roman" w:cs="Times New Roman" w:eastAsia="Times New Roman" w:hAnsi="Times New Roman"/>
          <w:b w:val="1"/>
          <w:bCs w:val="1"/>
          <w:sz w:val="19"/>
          <w:szCs w:val="19"/>
          <w:rtl w:val="0"/>
        </w:rPr>
        <w:t xml:space="preserve">. – and the Destruction annulled only manifest bodily salvations, but not the salvation of spiritual intellect. </w:t>
      </w:r>
      <w:r w:rsidDel="00000000" w:rsidR="00000000" w:rsidRPr="00000000">
        <w:rPr>
          <w:rFonts w:ascii="Times New Roman" w:cs="Times New Roman" w:eastAsia="Times New Roman" w:hAnsi="Times New Roman"/>
          <w:b w:val="0"/>
          <w:bCs w:val="0"/>
          <w:sz w:val="19"/>
          <w:szCs w:val="19"/>
          <w:rtl w:val="1"/>
        </w:rPr>
        <w:t>וְזֶה נִשְׁאַר קָבוּעַ וְקַיָּים בְּנַפְשׁוֹת דִּבְנֵי יִשְׂרָאֵל</w:t>
      </w:r>
      <w:r w:rsidDel="00000000" w:rsidR="00000000" w:rsidRPr="00000000">
        <w:rPr>
          <w:rFonts w:ascii="Times New Roman" w:cs="Times New Roman" w:eastAsia="Times New Roman" w:hAnsi="Times New Roman"/>
          <w:b w:val="1"/>
          <w:bCs w:val="1"/>
          <w:sz w:val="19"/>
          <w:szCs w:val="19"/>
          <w:rtl w:val="0"/>
        </w:rPr>
        <w:t xml:space="preserve">, – And this remained permanent and enduring within the souls of the children of Israel, </w:t>
      </w:r>
      <w:r w:rsidDel="00000000" w:rsidR="00000000" w:rsidRPr="00000000">
        <w:rPr>
          <w:rFonts w:ascii="Times New Roman" w:cs="Times New Roman" w:eastAsia="Times New Roman" w:hAnsi="Times New Roman"/>
          <w:b w:val="0"/>
          <w:bCs w:val="0"/>
          <w:sz w:val="19"/>
          <w:szCs w:val="19"/>
          <w:rtl w:val="1"/>
        </w:rPr>
        <w:t>שֶׁאַף שֶׁהִתְעוּם אֶפִּיקוֹרְסִים בַּדּוֹרוֹת אַחֲרוֹנִים לְמַה שֶּׁהִתְעוּם</w:t>
      </w:r>
      <w:r w:rsidDel="00000000" w:rsidR="00000000" w:rsidRPr="00000000">
        <w:rPr>
          <w:rFonts w:ascii="Times New Roman" w:cs="Times New Roman" w:eastAsia="Times New Roman" w:hAnsi="Times New Roman"/>
          <w:b w:val="1"/>
          <w:bCs w:val="1"/>
          <w:sz w:val="19"/>
          <w:szCs w:val="19"/>
          <w:rtl w:val="0"/>
        </w:rPr>
        <w:t xml:space="preserve">, – so that even though heretics in recent generations led astray whomever they led astray, </w:t>
      </w:r>
      <w:r w:rsidDel="00000000" w:rsidR="00000000" w:rsidRPr="00000000">
        <w:rPr>
          <w:rFonts w:ascii="Times New Roman" w:cs="Times New Roman" w:eastAsia="Times New Roman" w:hAnsi="Times New Roman"/>
          <w:b w:val="0"/>
          <w:bCs w:val="0"/>
          <w:sz w:val="19"/>
          <w:szCs w:val="19"/>
          <w:rtl w:val="1"/>
        </w:rPr>
        <w:t>לֹא יָכְלוּ לְהוֹעִיל כְּלוּם לְבַטֵּל, חַס וְשָׁלוֹם, תּוֹרָה שֶׁבְּעַל פֶּה</w:t>
      </w:r>
      <w:r w:rsidDel="00000000" w:rsidR="00000000" w:rsidRPr="00000000">
        <w:rPr>
          <w:rFonts w:ascii="Times New Roman" w:cs="Times New Roman" w:eastAsia="Times New Roman" w:hAnsi="Times New Roman"/>
          <w:b w:val="1"/>
          <w:bCs w:val="1"/>
          <w:sz w:val="19"/>
          <w:szCs w:val="19"/>
          <w:rtl w:val="0"/>
        </w:rPr>
        <w:t xml:space="preserve">, – they could achieve nothing to nullify, Heaven forbid, the Oral Torah; </w:t>
      </w:r>
      <w:r w:rsidDel="00000000" w:rsidR="00000000" w:rsidRPr="00000000">
        <w:rPr>
          <w:rFonts w:ascii="Times New Roman" w:cs="Times New Roman" w:eastAsia="Times New Roman" w:hAnsi="Times New Roman"/>
          <w:b w:val="0"/>
          <w:bCs w:val="0"/>
          <w:sz w:val="19"/>
          <w:szCs w:val="19"/>
          <w:rtl w:val="1"/>
        </w:rPr>
        <w:t>וְהֵם אָבְדוּ מִן הָעוֹלָם, וְחָכְמַת חַכְמֵי יִשְׂרָאֵל נִשְׁאֲרָה וְתִשָּׁאֵר קַיֶּמֶת לְעוֹלָם</w:t>
      </w:r>
      <w:r w:rsidDel="00000000" w:rsidR="00000000" w:rsidRPr="00000000">
        <w:rPr>
          <w:rFonts w:ascii="Times New Roman" w:cs="Times New Roman" w:eastAsia="Times New Roman" w:hAnsi="Times New Roman"/>
          <w:b w:val="1"/>
          <w:bCs w:val="1"/>
          <w:sz w:val="19"/>
          <w:szCs w:val="19"/>
          <w:rtl w:val="0"/>
        </w:rPr>
        <w:t xml:space="preserve">. – they perished from the world, while the wisdom of the sages of Israel remained and shall remain enduring forever. </w:t>
      </w:r>
      <w:r w:rsidDel="00000000" w:rsidR="00000000" w:rsidRPr="00000000">
        <w:rPr>
          <w:rFonts w:ascii="Times New Roman" w:cs="Times New Roman" w:eastAsia="Times New Roman" w:hAnsi="Times New Roman"/>
          <w:b w:val="0"/>
          <w:bCs w:val="0"/>
          <w:sz w:val="19"/>
          <w:szCs w:val="19"/>
          <w:rtl w:val="1"/>
        </w:rPr>
        <w:t>וְזֶהוּ עִיקַּר מַה שֶּׁנִּשְׁאַר קָבוּעַ לְדוֹרוֹת עוֹלָם בְּזֶרַע יִשְׂרָאֵל מִנֵּס דַּחֲנֻכָּה</w:t>
      </w:r>
      <w:r w:rsidDel="00000000" w:rsidR="00000000" w:rsidRPr="00000000">
        <w:rPr>
          <w:rFonts w:ascii="Times New Roman" w:cs="Times New Roman" w:eastAsia="Times New Roman" w:hAnsi="Times New Roman"/>
          <w:b w:val="1"/>
          <w:bCs w:val="1"/>
          <w:sz w:val="19"/>
          <w:szCs w:val="19"/>
          <w:rtl w:val="0"/>
        </w:rPr>
        <w:t xml:space="preserve">. – And this is the essential legacy that remained established for all generations among Israel's seed from the miracle of Chanukah. </w:t>
      </w:r>
      <w:r w:rsidDel="00000000" w:rsidR="00000000" w:rsidRPr="00000000">
        <w:rPr>
          <w:rFonts w:ascii="Times New Roman" w:cs="Times New Roman" w:eastAsia="Times New Roman" w:hAnsi="Times New Roman"/>
          <w:b w:val="0"/>
          <w:bCs w:val="0"/>
          <w:sz w:val="19"/>
          <w:szCs w:val="19"/>
          <w:rtl w:val="1"/>
        </w:rPr>
        <w:t>מִכָּל מָקוֹם, הֲרֵי הַקְּבִיעוּת הָיָה גַּם כֵּן דְּלָא לְמִסְפַּד וּדְלָא לְהִתְעַנָּאָה</w:t>
      </w:r>
      <w:r w:rsidDel="00000000" w:rsidR="00000000" w:rsidRPr="00000000">
        <w:rPr>
          <w:rFonts w:ascii="Times New Roman" w:cs="Times New Roman" w:eastAsia="Times New Roman" w:hAnsi="Times New Roman"/>
          <w:b w:val="1"/>
          <w:bCs w:val="1"/>
          <w:sz w:val="19"/>
          <w:szCs w:val="19"/>
          <w:rtl w:val="0"/>
        </w:rPr>
        <w:t xml:space="preserve">, – Nevertheless, the enactment included that one may not eulogize and may not fast, </w:t>
      </w:r>
      <w:r w:rsidDel="00000000" w:rsidR="00000000" w:rsidRPr="00000000">
        <w:rPr>
          <w:rFonts w:ascii="Times New Roman" w:cs="Times New Roman" w:eastAsia="Times New Roman" w:hAnsi="Times New Roman"/>
          <w:b w:val="0"/>
          <w:bCs w:val="0"/>
          <w:sz w:val="19"/>
          <w:szCs w:val="19"/>
          <w:rtl w:val="1"/>
        </w:rPr>
        <w:t>דְּהַיְינוּ מְנִיעַת צַעַר מִגּוּף עַל כָּל פָּנִים</w:t>
      </w:r>
      <w:r w:rsidDel="00000000" w:rsidR="00000000" w:rsidRPr="00000000">
        <w:rPr>
          <w:rFonts w:ascii="Times New Roman" w:cs="Times New Roman" w:eastAsia="Times New Roman" w:hAnsi="Times New Roman"/>
          <w:b w:val="1"/>
          <w:bCs w:val="1"/>
          <w:sz w:val="19"/>
          <w:szCs w:val="19"/>
          <w:rtl w:val="0"/>
        </w:rPr>
        <w:t xml:space="preserve">, – which represents at least the prevention of physical suffering from the body; </w:t>
      </w:r>
      <w:r w:rsidDel="00000000" w:rsidR="00000000" w:rsidRPr="00000000">
        <w:rPr>
          <w:rFonts w:ascii="Times New Roman" w:cs="Times New Roman" w:eastAsia="Times New Roman" w:hAnsi="Times New Roman"/>
          <w:b w:val="0"/>
          <w:bCs w:val="0"/>
          <w:sz w:val="19"/>
          <w:szCs w:val="19"/>
          <w:rtl w:val="1"/>
        </w:rPr>
        <w:t>דְּמֵאַחַר שֶׁהַנֶּפֶשׁ מְלֻבֶּשֶׁת בַּגּוּף — "לֵב שָׂמֵחַ יֵיטִיב גֵּהָה", וְגַם הַגּוּף מַרְגִּישׁ בְּשִׂמְחַת הַנֶּפֶש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since the soul is clothed within the body, “A joyful heart cures affliction,” and the body also senses the soul’s joy. </w:t>
      </w:r>
      <w:r w:rsidDel="00000000" w:rsidR="00000000" w:rsidRPr="00000000">
        <w:rPr>
          <w:rFonts w:ascii="Times New Roman" w:cs="Times New Roman" w:eastAsia="Times New Roman" w:hAnsi="Times New Roman"/>
          <w:b w:val="0"/>
          <w:bCs w:val="0"/>
          <w:sz w:val="19"/>
          <w:szCs w:val="19"/>
          <w:rtl w:val="1"/>
        </w:rPr>
        <w:t>וְ"חָכְמַת אָדָם תָּאִיר פָּנָיו" וְ"הַחָכְמָה תָּעֹז לֶחָכָם</w:t>
      </w:r>
      <w:r w:rsidDel="00000000" w:rsidR="00000000" w:rsidRPr="00000000">
        <w:rPr>
          <w:rFonts w:ascii="Times New Roman" w:cs="Times New Roman" w:eastAsia="Times New Roman" w:hAnsi="Times New Roman"/>
          <w:b w:val="1"/>
          <w:bCs w:val="1"/>
          <w:sz w:val="19"/>
          <w:szCs w:val="19"/>
          <w:rtl w:val="0"/>
        </w:rPr>
        <w:t xml:space="preserve">" – And “A man’s wisdom illuminates his face” and “Wisdom gives strength to the wise,” </w:t>
      </w:r>
      <w:r w:rsidDel="00000000" w:rsidR="00000000" w:rsidRPr="00000000">
        <w:rPr>
          <w:rFonts w:ascii="Times New Roman" w:cs="Times New Roman" w:eastAsia="Times New Roman" w:hAnsi="Times New Roman"/>
          <w:b w:val="0"/>
          <w:bCs w:val="0"/>
          <w:sz w:val="19"/>
          <w:szCs w:val="19"/>
          <w:rtl w:val="1"/>
        </w:rPr>
        <w:t>וּמְסִירָה עַל כָּל פָּנִים הַצַּעַר וְהָעִנּוּי מֵהַגּוּף גַּם כֵּן מִיָּד</w:t>
      </w:r>
      <w:r w:rsidDel="00000000" w:rsidR="00000000" w:rsidRPr="00000000">
        <w:rPr>
          <w:rFonts w:ascii="Times New Roman" w:cs="Times New Roman" w:eastAsia="Times New Roman" w:hAnsi="Times New Roman"/>
          <w:b w:val="1"/>
          <w:bCs w:val="1"/>
          <w:sz w:val="19"/>
          <w:szCs w:val="19"/>
          <w:rtl w:val="0"/>
        </w:rPr>
        <w:t xml:space="preserve">. – removing at the very least grief and affliction from the body immediately as well. </w:t>
      </w:r>
      <w:r w:rsidDel="00000000" w:rsidR="00000000" w:rsidRPr="00000000">
        <w:rPr>
          <w:rFonts w:ascii="Times New Roman" w:cs="Times New Roman" w:eastAsia="Times New Roman" w:hAnsi="Times New Roman"/>
          <w:b w:val="0"/>
          <w:bCs w:val="0"/>
          <w:sz w:val="19"/>
          <w:szCs w:val="19"/>
          <w:rtl w:val="1"/>
        </w:rPr>
        <w:t>אַף שֶׁאֵין הַגּוּף עַצְמוֹ מַרְגִּישׁ עֲדַיִן הַהֲנָאָה בְּגוּפָנִיּוּת</w:t>
      </w:r>
      <w:r w:rsidDel="00000000" w:rsidR="00000000" w:rsidRPr="00000000">
        <w:rPr>
          <w:rFonts w:ascii="Times New Roman" w:cs="Times New Roman" w:eastAsia="Times New Roman" w:hAnsi="Times New Roman"/>
          <w:b w:val="1"/>
          <w:bCs w:val="1"/>
          <w:sz w:val="19"/>
          <w:szCs w:val="19"/>
          <w:rtl w:val="0"/>
        </w:rPr>
        <w:t xml:space="preserve">, – Even though the body itself does not yet directly experience physical pleasure, </w:t>
      </w:r>
      <w:r w:rsidDel="00000000" w:rsidR="00000000" w:rsidRPr="00000000">
        <w:rPr>
          <w:rFonts w:ascii="Times New Roman" w:cs="Times New Roman" w:eastAsia="Times New Roman" w:hAnsi="Times New Roman"/>
          <w:b w:val="0"/>
          <w:bCs w:val="0"/>
          <w:sz w:val="19"/>
          <w:szCs w:val="19"/>
          <w:rtl w:val="1"/>
        </w:rPr>
        <w:t>מִכָּל מָקוֹם מַרְגִּישׁ מִיהַת הֲנָאַת הַנֶּפֶשׁ מִצַּד טְפֵילָתוֹ 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it nevertheless senses the soul's delight by virtue of being attached to it as its secondary vessel. </w:t>
      </w:r>
      <w:r w:rsidDel="00000000" w:rsidR="00000000" w:rsidRPr="00000000">
        <w:rPr>
          <w:rFonts w:ascii="Times New Roman" w:cs="Times New Roman" w:eastAsia="Times New Roman" w:hAnsi="Times New Roman"/>
          <w:b w:val="0"/>
          <w:bCs w:val="0"/>
          <w:sz w:val="19"/>
          <w:szCs w:val="19"/>
          <w:rtl w:val="1"/>
        </w:rPr>
        <w:t>וְכָל הַנְּפָשׁוֹת דְּיִשְׂרָאֵל הֵם מֵאוֹתִיּוֹת הַתּוֹרָה, כַּיָּדוּעַ דְּאוֹרַיְיתָא וְיִשְׂרָאֵל חַד</w:t>
      </w:r>
      <w:r w:rsidDel="00000000" w:rsidR="00000000" w:rsidRPr="00000000">
        <w:rPr>
          <w:rFonts w:ascii="Times New Roman" w:cs="Times New Roman" w:eastAsia="Times New Roman" w:hAnsi="Times New Roman"/>
          <w:b w:val="1"/>
          <w:bCs w:val="1"/>
          <w:sz w:val="19"/>
          <w:szCs w:val="19"/>
          <w:rtl w:val="0"/>
        </w:rPr>
        <w:t xml:space="preserve">. – And all souls of Israel stem from the letters of the Torah, as is known that the Torah and Israel are one. </w:t>
      </w:r>
      <w:r w:rsidDel="00000000" w:rsidR="00000000" w:rsidRPr="00000000">
        <w:rPr>
          <w:rFonts w:ascii="Times New Roman" w:cs="Times New Roman" w:eastAsia="Times New Roman" w:hAnsi="Times New Roman"/>
          <w:b w:val="0"/>
          <w:bCs w:val="0"/>
          <w:sz w:val="19"/>
          <w:szCs w:val="19"/>
          <w:rtl w:val="1"/>
        </w:rPr>
        <w:t>וּכְמוֹ שֶׁהַתּוֹרָה שֶׁבִּכְתָב מְלֻבֶּשֶׁת בִּלְבוּשׁ גּוּפָנִי שֶׁל הַכְּתָב</w:t>
      </w:r>
      <w:r w:rsidDel="00000000" w:rsidR="00000000" w:rsidRPr="00000000">
        <w:rPr>
          <w:rFonts w:ascii="Times New Roman" w:cs="Times New Roman" w:eastAsia="Times New Roman" w:hAnsi="Times New Roman"/>
          <w:b w:val="1"/>
          <w:bCs w:val="1"/>
          <w:sz w:val="19"/>
          <w:szCs w:val="19"/>
          <w:rtl w:val="0"/>
        </w:rPr>
        <w:t xml:space="preserve">, – And just as the Written Torah is clothed in the physical garment of script, </w:t>
      </w:r>
      <w:r w:rsidDel="00000000" w:rsidR="00000000" w:rsidRPr="00000000">
        <w:rPr>
          <w:rFonts w:ascii="Times New Roman" w:cs="Times New Roman" w:eastAsia="Times New Roman" w:hAnsi="Times New Roman"/>
          <w:b w:val="0"/>
          <w:bCs w:val="0"/>
          <w:sz w:val="19"/>
          <w:szCs w:val="19"/>
          <w:rtl w:val="1"/>
        </w:rPr>
        <w:t>כֵּן הוּא הִתְלַבְּשׁוּת הַנְּפָשׁוֹת דִּבְנֵי יִשְׂרָאֵל בַּגּוּפוֹת</w:t>
      </w:r>
      <w:r w:rsidDel="00000000" w:rsidR="00000000" w:rsidRPr="00000000">
        <w:rPr>
          <w:rFonts w:ascii="Times New Roman" w:cs="Times New Roman" w:eastAsia="Times New Roman" w:hAnsi="Times New Roman"/>
          <w:b w:val="1"/>
          <w:bCs w:val="1"/>
          <w:sz w:val="19"/>
          <w:szCs w:val="19"/>
          <w:rtl w:val="0"/>
        </w:rPr>
        <w:t xml:space="preserve">. – so is the investiture of the souls of the children of Israel within physical bodies. </w:t>
      </w:r>
      <w:r w:rsidDel="00000000" w:rsidR="00000000" w:rsidRPr="00000000">
        <w:rPr>
          <w:rFonts w:ascii="Times New Roman" w:cs="Times New Roman" w:eastAsia="Times New Roman" w:hAnsi="Times New Roman"/>
          <w:b w:val="0"/>
          <w:bCs w:val="0"/>
          <w:sz w:val="19"/>
          <w:szCs w:val="19"/>
          <w:rtl w:val="1"/>
        </w:rPr>
        <w:t>כָּל גּוּף מַקְבִּיל וּמְכֻוָּן לְאוֹר אוֹתוֹ הַנֶּפֶש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Each body corresponds and aligns to the illumination of that specific soul, </w:t>
      </w:r>
      <w:r w:rsidDel="00000000" w:rsidR="00000000" w:rsidRPr="00000000">
        <w:rPr>
          <w:rFonts w:ascii="Times New Roman" w:cs="Times New Roman" w:eastAsia="Times New Roman" w:hAnsi="Times New Roman"/>
          <w:b w:val="0"/>
          <w:bCs w:val="0"/>
          <w:sz w:val="19"/>
          <w:szCs w:val="19"/>
          <w:rtl w:val="1"/>
        </w:rPr>
        <w:t>שֶׁהוּא נֶגֶד אֵיזֶה אוֹת אוֹ חֵלֶק אוֹת מְיֻחָד בַּתּוֹרָה שֶׁבִּכְתָב</w:t>
      </w:r>
      <w:r w:rsidDel="00000000" w:rsidR="00000000" w:rsidRPr="00000000">
        <w:rPr>
          <w:rFonts w:ascii="Times New Roman" w:cs="Times New Roman" w:eastAsia="Times New Roman" w:hAnsi="Times New Roman"/>
          <w:b w:val="1"/>
          <w:bCs w:val="1"/>
          <w:sz w:val="19"/>
          <w:szCs w:val="19"/>
          <w:rtl w:val="0"/>
        </w:rPr>
        <w:t xml:space="preserve">. – which stands opposite a specific letter or fraction of a letter within the Written Torah. </w:t>
      </w:r>
      <w:r w:rsidDel="00000000" w:rsidR="00000000" w:rsidRPr="00000000">
        <w:rPr>
          <w:rFonts w:ascii="Times New Roman" w:cs="Times New Roman" w:eastAsia="Times New Roman" w:hAnsi="Times New Roman"/>
          <w:b w:val="0"/>
          <w:bCs w:val="0"/>
          <w:sz w:val="19"/>
          <w:szCs w:val="19"/>
          <w:rtl w:val="1"/>
        </w:rPr>
        <w:t>וְהַתּוֹרָה שֶׁבְּעַל פֶּה אֵינָהּ תּוֹרָה אַחֶרֶת כְּלָל, חַס וְשָׁלוֹם</w:t>
      </w:r>
      <w:r w:rsidDel="00000000" w:rsidR="00000000" w:rsidRPr="00000000">
        <w:rPr>
          <w:rFonts w:ascii="Times New Roman" w:cs="Times New Roman" w:eastAsia="Times New Roman" w:hAnsi="Times New Roman"/>
          <w:b w:val="1"/>
          <w:bCs w:val="1"/>
          <w:sz w:val="19"/>
          <w:szCs w:val="19"/>
          <w:rtl w:val="0"/>
        </w:rPr>
        <w:t xml:space="preserve">, – And the Oral Torah is not a different Torah at all, Heaven forbid; </w:t>
      </w:r>
      <w:r w:rsidDel="00000000" w:rsidR="00000000" w:rsidRPr="00000000">
        <w:rPr>
          <w:rFonts w:ascii="Times New Roman" w:cs="Times New Roman" w:eastAsia="Times New Roman" w:hAnsi="Times New Roman"/>
          <w:b w:val="0"/>
          <w:bCs w:val="0"/>
          <w:sz w:val="19"/>
          <w:szCs w:val="19"/>
          <w:rtl w:val="1"/>
        </w:rPr>
        <w:t>רַק הִיא פֵּירוּשׁ הַתּוֹרָה שֶׁבִּכְתָב, וְכֻלָּהּ רְמוּזָה בַּתּוֹרָה שֶׁבִּכְתָב וּמְיֻחֶדֶת בָּה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it is rather the exposition of the Written Torah, and all of it is alluded to within the Written Torah and unified with it. </w:t>
      </w:r>
      <w:r w:rsidDel="00000000" w:rsidR="00000000" w:rsidRPr="00000000">
        <w:rPr>
          <w:rFonts w:ascii="Times New Roman" w:cs="Times New Roman" w:eastAsia="Times New Roman" w:hAnsi="Times New Roman"/>
          <w:b w:val="0"/>
          <w:bCs w:val="0"/>
          <w:sz w:val="19"/>
          <w:szCs w:val="19"/>
          <w:rtl w:val="1"/>
        </w:rPr>
        <w:t>וְכָל זְמַן שֶׁלֹּא נִיתְּנָה לִכְתֹּב תּוֹרָה שֶׁבְּעַל פֶּה</w:t>
      </w:r>
      <w:r w:rsidDel="00000000" w:rsidR="00000000" w:rsidRPr="00000000">
        <w:rPr>
          <w:rFonts w:ascii="Times New Roman" w:cs="Times New Roman" w:eastAsia="Times New Roman" w:hAnsi="Times New Roman"/>
          <w:b w:val="1"/>
          <w:bCs w:val="1"/>
          <w:sz w:val="19"/>
          <w:szCs w:val="19"/>
          <w:rtl w:val="0"/>
        </w:rPr>
        <w:t xml:space="preserve">, – And so long as the Oral Torah had not been permitted to be written down, </w:t>
      </w:r>
      <w:r w:rsidDel="00000000" w:rsidR="00000000" w:rsidRPr="00000000">
        <w:rPr>
          <w:rFonts w:ascii="Times New Roman" w:cs="Times New Roman" w:eastAsia="Times New Roman" w:hAnsi="Times New Roman"/>
          <w:b w:val="0"/>
          <w:bCs w:val="0"/>
          <w:sz w:val="19"/>
          <w:szCs w:val="19"/>
          <w:rtl w:val="1"/>
        </w:rPr>
        <w:t>הַיְינוּ כִּי לֹא נִתְעַצְּמָה עֲדַיִן בַּנֶּפֶשׁ בְּגִלּוּי גָּמוּר</w:t>
      </w:r>
      <w:r w:rsidDel="00000000" w:rsidR="00000000" w:rsidRPr="00000000">
        <w:rPr>
          <w:rFonts w:ascii="Times New Roman" w:cs="Times New Roman" w:eastAsia="Times New Roman" w:hAnsi="Times New Roman"/>
          <w:b w:val="1"/>
          <w:bCs w:val="1"/>
          <w:sz w:val="19"/>
          <w:szCs w:val="19"/>
          <w:rtl w:val="0"/>
        </w:rPr>
        <w:t xml:space="preserve">, – it was because it had not yet become fully integrated within the soul in complete revelation, </w:t>
      </w:r>
      <w:r w:rsidDel="00000000" w:rsidR="00000000" w:rsidRPr="00000000">
        <w:rPr>
          <w:rFonts w:ascii="Times New Roman" w:cs="Times New Roman" w:eastAsia="Times New Roman" w:hAnsi="Times New Roman"/>
          <w:b w:val="0"/>
          <w:bCs w:val="0"/>
          <w:sz w:val="19"/>
          <w:szCs w:val="19"/>
          <w:rtl w:val="1"/>
        </w:rPr>
        <w:t>בְּעִנְיָן שֶׁיִּהְיֶה שֹׁרֶשׁ הַנֶּפֶשׁ כֻּלּוֹ מֵאוֹר הַתּוֹרָה שֶׁבְּעַל פֶּה הַמִּתְלַבֶּשֶׁת בְּתוֹךְ הַגּוּף</w:t>
      </w:r>
      <w:r w:rsidDel="00000000" w:rsidR="00000000" w:rsidRPr="00000000">
        <w:rPr>
          <w:rFonts w:ascii="Times New Roman" w:cs="Times New Roman" w:eastAsia="Times New Roman" w:hAnsi="Times New Roman"/>
          <w:b w:val="1"/>
          <w:bCs w:val="1"/>
          <w:sz w:val="19"/>
          <w:szCs w:val="19"/>
          <w:rtl w:val="0"/>
        </w:rPr>
        <w:t xml:space="preserve">; – in such a manner that the root of the soul would be entirely animated by the light of the Oral Torah clothing itself inside the physical body; </w:t>
      </w:r>
      <w:r w:rsidDel="00000000" w:rsidR="00000000" w:rsidRPr="00000000">
        <w:rPr>
          <w:rFonts w:ascii="Times New Roman" w:cs="Times New Roman" w:eastAsia="Times New Roman" w:hAnsi="Times New Roman"/>
          <w:b w:val="0"/>
          <w:bCs w:val="0"/>
          <w:sz w:val="19"/>
          <w:szCs w:val="19"/>
          <w:rtl w:val="1"/>
        </w:rPr>
        <w:t>כִּי עַד שֶׁנֶּחְתַּם הַתַּלְמוּד לֹא הָיָה עֲדַיִן תּוֹרָה שֶׁבְּעַל פֶּה עַל שְׁלֵמוּתָהּ בְּהִתְגַּלּוּת כֻּלָּהּ בָּעוֹלָם הַזֶּה</w:t>
      </w:r>
      <w:r w:rsidDel="00000000" w:rsidR="00000000" w:rsidRPr="00000000">
        <w:rPr>
          <w:rFonts w:ascii="Times New Roman" w:cs="Times New Roman" w:eastAsia="Times New Roman" w:hAnsi="Times New Roman"/>
          <w:b w:val="1"/>
          <w:bCs w:val="1"/>
          <w:sz w:val="19"/>
          <w:szCs w:val="19"/>
          <w:rtl w:val="0"/>
        </w:rPr>
        <w:t xml:space="preserve">. – for until the sealing of the Talmud, the Oral Torah was not yet manifest in its full perfection in this world. </w:t>
      </w:r>
      <w:r w:rsidDel="00000000" w:rsidR="00000000" w:rsidRPr="00000000">
        <w:rPr>
          <w:rFonts w:ascii="Times New Roman" w:cs="Times New Roman" w:eastAsia="Times New Roman" w:hAnsi="Times New Roman"/>
          <w:b w:val="0"/>
          <w:bCs w:val="0"/>
          <w:sz w:val="19"/>
          <w:szCs w:val="19"/>
          <w:rtl w:val="1"/>
        </w:rPr>
        <w:t>וְעַל כֵּן הָיָה אָז כָּל שָׁרְשֵׁי הַנְּפָשׁוֹת דְּיִשְׂרָאֵל כְּפִי הִתְגַּלּוּתָם וְהִתְלַבְּשׁוּתָם בַּגּוּפוֹת רַק בַּתּוֹרָה שֶׁבִּכְתָב</w:t>
      </w:r>
      <w:r w:rsidDel="00000000" w:rsidR="00000000" w:rsidRPr="00000000">
        <w:rPr>
          <w:rFonts w:ascii="Times New Roman" w:cs="Times New Roman" w:eastAsia="Times New Roman" w:hAnsi="Times New Roman"/>
          <w:b w:val="1"/>
          <w:bCs w:val="1"/>
          <w:sz w:val="19"/>
          <w:szCs w:val="19"/>
          <w:rtl w:val="0"/>
        </w:rPr>
        <w:t xml:space="preserve">, – Therefore all the roots of Jewish souls, according to their revelation and incarnation in bodies, were rooted only in the Written Torah, </w:t>
      </w:r>
      <w:r w:rsidDel="00000000" w:rsidR="00000000" w:rsidRPr="00000000">
        <w:rPr>
          <w:rFonts w:ascii="Times New Roman" w:cs="Times New Roman" w:eastAsia="Times New Roman" w:hAnsi="Times New Roman"/>
          <w:b w:val="0"/>
          <w:bCs w:val="0"/>
          <w:sz w:val="19"/>
          <w:szCs w:val="19"/>
          <w:rtl w:val="1"/>
        </w:rPr>
        <w:t>וְלֹא הָיָה עֲדַיִן הִתְלַבְּשׁוּת גּוּפָנִי לַתּוֹרָה שֶׁבְּעַל פֶּה בָּעוֹלָם הַזֶּה</w:t>
      </w:r>
      <w:r w:rsidDel="00000000" w:rsidR="00000000" w:rsidRPr="00000000">
        <w:rPr>
          <w:rFonts w:ascii="Times New Roman" w:cs="Times New Roman" w:eastAsia="Times New Roman" w:hAnsi="Times New Roman"/>
          <w:b w:val="1"/>
          <w:bCs w:val="1"/>
          <w:sz w:val="19"/>
          <w:szCs w:val="19"/>
          <w:rtl w:val="0"/>
        </w:rPr>
        <w:t xml:space="preserve">, – and there was not yet a physical bodily clothing for the Oral Torah in this world, </w:t>
      </w:r>
      <w:r w:rsidDel="00000000" w:rsidR="00000000" w:rsidRPr="00000000">
        <w:rPr>
          <w:rFonts w:ascii="Times New Roman" w:cs="Times New Roman" w:eastAsia="Times New Roman" w:hAnsi="Times New Roman"/>
          <w:b w:val="0"/>
          <w:bCs w:val="0"/>
          <w:sz w:val="19"/>
          <w:szCs w:val="19"/>
          <w:rtl w:val="1"/>
        </w:rPr>
        <w:t>וְעַל כֵּן לֹא נִיתְּנָה לִכְתֹּב</w:t>
      </w:r>
      <w:r w:rsidDel="00000000" w:rsidR="00000000" w:rsidRPr="00000000">
        <w:rPr>
          <w:rFonts w:ascii="Times New Roman" w:cs="Times New Roman" w:eastAsia="Times New Roman" w:hAnsi="Times New Roman"/>
          <w:b w:val="1"/>
          <w:bCs w:val="1"/>
          <w:sz w:val="19"/>
          <w:szCs w:val="19"/>
          <w:rtl w:val="0"/>
        </w:rPr>
        <w:t xml:space="preserve">. – which is why it was not permitted to be written. </w:t>
      </w:r>
      <w:r w:rsidDel="00000000" w:rsidR="00000000" w:rsidRPr="00000000">
        <w:rPr>
          <w:rFonts w:ascii="Times New Roman" w:cs="Times New Roman" w:eastAsia="Times New Roman" w:hAnsi="Times New Roman"/>
          <w:b w:val="0"/>
          <w:bCs w:val="0"/>
          <w:sz w:val="19"/>
          <w:szCs w:val="19"/>
          <w:rtl w:val="1"/>
        </w:rPr>
        <w:t>וּבַחֲתִימַת הַתַּלְמוּד, אָז נִשְׁלַם כָּל הַתּוֹרָה שֶׁבְּעַל פֶּה</w:t>
      </w:r>
      <w:r w:rsidDel="00000000" w:rsidR="00000000" w:rsidRPr="00000000">
        <w:rPr>
          <w:rFonts w:ascii="Times New Roman" w:cs="Times New Roman" w:eastAsia="Times New Roman" w:hAnsi="Times New Roman"/>
          <w:b w:val="1"/>
          <w:bCs w:val="1"/>
          <w:sz w:val="19"/>
          <w:szCs w:val="19"/>
          <w:rtl w:val="0"/>
        </w:rPr>
        <w:t xml:space="preserve">; – And with the sealing of the Talmud, the entire Oral Torah was brought to completion; </w:t>
      </w:r>
      <w:r w:rsidDel="00000000" w:rsidR="00000000" w:rsidRPr="00000000">
        <w:rPr>
          <w:rFonts w:ascii="Times New Roman" w:cs="Times New Roman" w:eastAsia="Times New Roman" w:hAnsi="Times New Roman"/>
          <w:b w:val="0"/>
          <w:bCs w:val="0"/>
          <w:sz w:val="19"/>
          <w:szCs w:val="19"/>
          <w:rtl w:val="1"/>
        </w:rPr>
        <w:t>וּכְמוֹ דְּהַתּוֹרָה שֶׁבִּכְתָב "כְּתִיבָא וּמַנְחָא</w:t>
      </w:r>
      <w:r w:rsidDel="00000000" w:rsidR="00000000" w:rsidRPr="00000000">
        <w:rPr>
          <w:rFonts w:ascii="Times New Roman" w:cs="Times New Roman" w:eastAsia="Times New Roman" w:hAnsi="Times New Roman"/>
          <w:b w:val="1"/>
          <w:bCs w:val="1"/>
          <w:sz w:val="19"/>
          <w:szCs w:val="19"/>
          <w:rtl w:val="0"/>
        </w:rPr>
        <w:t xml:space="preserve">", – and just as the Written Torah is "written and laid before us," </w:t>
      </w:r>
      <w:r w:rsidDel="00000000" w:rsidR="00000000" w:rsidRPr="00000000">
        <w:rPr>
          <w:rFonts w:ascii="Times New Roman" w:cs="Times New Roman" w:eastAsia="Times New Roman" w:hAnsi="Times New Roman"/>
          <w:b w:val="0"/>
          <w:bCs w:val="0"/>
          <w:sz w:val="19"/>
          <w:szCs w:val="19"/>
          <w:rtl w:val="1"/>
        </w:rPr>
        <w:t>כֵּן תּוֹרָה שֶׁבְּעַל פֶּה אַחַר חֲתִימַת הַתַּלְמוּד, בּוֹ כָּלוּל כָּל תּוֹרָה שֶׁבְּעַל פֶּה</w:t>
      </w:r>
      <w:r w:rsidDel="00000000" w:rsidR="00000000" w:rsidRPr="00000000">
        <w:rPr>
          <w:rFonts w:ascii="Times New Roman" w:cs="Times New Roman" w:eastAsia="Times New Roman" w:hAnsi="Times New Roman"/>
          <w:b w:val="1"/>
          <w:bCs w:val="1"/>
          <w:sz w:val="19"/>
          <w:szCs w:val="19"/>
          <w:rtl w:val="0"/>
        </w:rPr>
        <w:t xml:space="preserve">; – so with the Oral Torah following the sealing of the Talmud, all Oral Torah is encapsulated within it; </w:t>
      </w:r>
      <w:r w:rsidDel="00000000" w:rsidR="00000000" w:rsidRPr="00000000">
        <w:rPr>
          <w:rFonts w:ascii="Times New Roman" w:cs="Times New Roman" w:eastAsia="Times New Roman" w:hAnsi="Times New Roman"/>
          <w:b w:val="0"/>
          <w:bCs w:val="0"/>
          <w:sz w:val="19"/>
          <w:szCs w:val="19"/>
          <w:rtl w:val="1"/>
        </w:rPr>
        <w:t>וְכָל מַה שֶּׁחִדְּשׁוּ חַכְמֵי הַדּוֹרוֹת אַחַר הַתַּלְמוּד, הַכֹּל מַה שֶּׁהוֹצִיאוּ בְּפִלְפּוּלָם וְחָכְמָתָם מִתּוֹךְ הַתַּלְמוּד וְהַכֹּל רָמוּז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all that sages of subsequent generations innovated consists entirely of what they deduced through analysis and wisdom from the Talmud, all of it alluded to within it [</w:t>
      </w:r>
      <w:r w:rsidDel="00000000" w:rsidR="00000000" w:rsidRPr="00000000">
        <w:rPr>
          <w:rFonts w:ascii="Times New Roman" w:cs="Times New Roman" w:eastAsia="Times New Roman" w:hAnsi="Times New Roman"/>
          <w:b w:val="0"/>
          <w:bCs w:val="0"/>
          <w:sz w:val="19"/>
          <w:szCs w:val="19"/>
          <w:rtl w:val="1"/>
        </w:rPr>
        <w:t>וְכֵן בְּכָל סִפְרֵי דְּאַגַּדְתָּא מֵרַבּוֹתֵינוּ זִכְרוֹנָם לִבְרָכָה שֶׁכֻּלָּם נִסְדְּרוּ עוֹד לִפְנֵי הַתַּלְמוּד, וְכֵן הֻתַּר כְּתִיבָתָם עוֹד מִקּוֹדֶם</w:t>
      </w:r>
      <w:r w:rsidDel="00000000" w:rsidR="00000000" w:rsidRPr="00000000">
        <w:rPr>
          <w:rFonts w:ascii="Times New Roman" w:cs="Times New Roman" w:eastAsia="Times New Roman" w:hAnsi="Times New Roman"/>
          <w:b w:val="1"/>
          <w:bCs w:val="1"/>
          <w:sz w:val="19"/>
          <w:szCs w:val="19"/>
          <w:rtl w:val="0"/>
        </w:rPr>
        <w:t xml:space="preserve">]. – and likewise in all the Midrashic collections of our Sages, all of which were redacted prior to the Talmud, their transcription having been permitted earlier. </w:t>
      </w:r>
      <w:r w:rsidDel="00000000" w:rsidR="00000000" w:rsidRPr="00000000">
        <w:rPr>
          <w:rFonts w:ascii="Times New Roman" w:cs="Times New Roman" w:eastAsia="Times New Roman" w:hAnsi="Times New Roman"/>
          <w:b w:val="0"/>
          <w:bCs w:val="0"/>
          <w:sz w:val="19"/>
          <w:szCs w:val="19"/>
          <w:rtl w:val="1"/>
        </w:rPr>
        <w:t>וְעַל כֵּן אָז הֻתַּר כְּתִיבַת תּוֹרָה שֶׁבְּעַל פֶּה</w:t>
      </w:r>
      <w:r w:rsidDel="00000000" w:rsidR="00000000" w:rsidRPr="00000000">
        <w:rPr>
          <w:rFonts w:ascii="Times New Roman" w:cs="Times New Roman" w:eastAsia="Times New Roman" w:hAnsi="Times New Roman"/>
          <w:b w:val="1"/>
          <w:bCs w:val="1"/>
          <w:sz w:val="19"/>
          <w:szCs w:val="19"/>
          <w:rtl w:val="0"/>
        </w:rPr>
        <w:t xml:space="preserve">, – And therefore the transcription of the Oral Torah was permitted at that time, </w:t>
      </w:r>
      <w:r w:rsidDel="00000000" w:rsidR="00000000" w:rsidRPr="00000000">
        <w:rPr>
          <w:rFonts w:ascii="Times New Roman" w:cs="Times New Roman" w:eastAsia="Times New Roman" w:hAnsi="Times New Roman"/>
          <w:b w:val="0"/>
          <w:bCs w:val="0"/>
          <w:sz w:val="19"/>
          <w:szCs w:val="19"/>
          <w:rtl w:val="1"/>
        </w:rPr>
        <w:t>כְּמוֹ שֶׁכָּתַבְתִּי בְּמָקוֹם אַחֵר, דְּמוּכָח בְּכַמָּה דּוּכְתֵּי דִּבַחֲתִימַת הַתַּלְמוּד אָז הִתְחִילוּ לִכְתֹּב גַּם כֵּן</w:t>
      </w:r>
      <w:r w:rsidDel="00000000" w:rsidR="00000000" w:rsidRPr="00000000">
        <w:rPr>
          <w:rFonts w:ascii="Times New Roman" w:cs="Times New Roman" w:eastAsia="Times New Roman" w:hAnsi="Times New Roman"/>
          <w:b w:val="1"/>
          <w:bCs w:val="1"/>
          <w:sz w:val="19"/>
          <w:szCs w:val="19"/>
          <w:rtl w:val="0"/>
        </w:rPr>
        <w:t xml:space="preserve"> – as I wrote elsewhere, that it is evident from several passages that with the sealing of the Talmud they began writing it down [</w:t>
      </w:r>
      <w:r w:rsidDel="00000000" w:rsidR="00000000" w:rsidRPr="00000000">
        <w:rPr>
          <w:rFonts w:ascii="Times New Roman" w:cs="Times New Roman" w:eastAsia="Times New Roman" w:hAnsi="Times New Roman"/>
          <w:b w:val="0"/>
          <w:bCs w:val="0"/>
          <w:sz w:val="19"/>
          <w:szCs w:val="19"/>
          <w:rtl w:val="1"/>
        </w:rPr>
        <w:t>וְעַיֵּין בְּהַקְדָּמַת סֵפֶר עֵץ חַיִּים עַל מִשְׁנָיוֹת</w:t>
      </w:r>
      <w:r w:rsidDel="00000000" w:rsidR="00000000" w:rsidRPr="00000000">
        <w:rPr>
          <w:rFonts w:ascii="Times New Roman" w:cs="Times New Roman" w:eastAsia="Times New Roman" w:hAnsi="Times New Roman"/>
          <w:b w:val="1"/>
          <w:bCs w:val="1"/>
          <w:sz w:val="19"/>
          <w:szCs w:val="19"/>
          <w:rtl w:val="0"/>
        </w:rPr>
        <w:t xml:space="preserve">]; – and see the introduction of the author of Etz Chaim on the Mishnah; </w:t>
      </w:r>
      <w:r w:rsidDel="00000000" w:rsidR="00000000" w:rsidRPr="00000000">
        <w:rPr>
          <w:rFonts w:ascii="Times New Roman" w:cs="Times New Roman" w:eastAsia="Times New Roman" w:hAnsi="Times New Roman"/>
          <w:b w:val="0"/>
          <w:bCs w:val="0"/>
          <w:sz w:val="19"/>
          <w:szCs w:val="19"/>
          <w:rtl w:val="1"/>
        </w:rPr>
        <w:t>כִּי אָז כְּבָר נִגְמַר הִתְגַּלּוּת כָּל קוֹמָה הַשְּׁלֵמָה דְּתוֹרָה שֶׁבְּעַל פֶּה</w:t>
      </w:r>
      <w:r w:rsidDel="00000000" w:rsidR="00000000" w:rsidRPr="00000000">
        <w:rPr>
          <w:rFonts w:ascii="Times New Roman" w:cs="Times New Roman" w:eastAsia="Times New Roman" w:hAnsi="Times New Roman"/>
          <w:b w:val="1"/>
          <w:bCs w:val="1"/>
          <w:sz w:val="19"/>
          <w:szCs w:val="19"/>
          <w:rtl w:val="0"/>
        </w:rPr>
        <w:t xml:space="preserve">, – for by then the revelation of the entire complete structure of the Oral Torah had concluded, </w:t>
      </w:r>
      <w:r w:rsidDel="00000000" w:rsidR="00000000" w:rsidRPr="00000000">
        <w:rPr>
          <w:rFonts w:ascii="Times New Roman" w:cs="Times New Roman" w:eastAsia="Times New Roman" w:hAnsi="Times New Roman"/>
          <w:b w:val="0"/>
          <w:bCs w:val="0"/>
          <w:sz w:val="19"/>
          <w:szCs w:val="19"/>
          <w:rtl w:val="1"/>
        </w:rPr>
        <w:t>וְהֵאִירָה בְּנַפְשׁוֹת דִּבְנֵי יִשְׂרָאֵל, לִהְיוֹת מְקוֹרָם וְשָׁרְשָׁם תָּקוּעַ וְאָחוּז בַּתּוֹרָה שֶׁבְּעַל פֶּה גַּם כֵּן בְּהִתְגַּלּוּת</w:t>
      </w:r>
      <w:r w:rsidDel="00000000" w:rsidR="00000000" w:rsidRPr="00000000">
        <w:rPr>
          <w:rFonts w:ascii="Times New Roman" w:cs="Times New Roman" w:eastAsia="Times New Roman" w:hAnsi="Times New Roman"/>
          <w:b w:val="1"/>
          <w:bCs w:val="1"/>
          <w:sz w:val="19"/>
          <w:szCs w:val="19"/>
          <w:rtl w:val="0"/>
        </w:rPr>
        <w:t xml:space="preserve">. – shining into the souls of the children of Israel so that their origin and root became firmly planted and anchored in the Oral Torah openly as well. </w:t>
      </w:r>
      <w:r w:rsidDel="00000000" w:rsidR="00000000" w:rsidRPr="00000000">
        <w:rPr>
          <w:rFonts w:ascii="Times New Roman" w:cs="Times New Roman" w:eastAsia="Times New Roman" w:hAnsi="Times New Roman"/>
          <w:b w:val="0"/>
          <w:bCs w:val="0"/>
          <w:sz w:val="19"/>
          <w:szCs w:val="19"/>
          <w:rtl w:val="1"/>
        </w:rPr>
        <w:t>וּמִמֵּילָא גַּם הַגּוּפוֹת הַמַּלְבִּישִׁים הַנְּפָשׁוֹת, שֶׁהֵם דֻּגְמַת אוֹתִיּוֹת הַכְּתָב</w:t>
      </w:r>
      <w:r w:rsidDel="00000000" w:rsidR="00000000" w:rsidRPr="00000000">
        <w:rPr>
          <w:rFonts w:ascii="Times New Roman" w:cs="Times New Roman" w:eastAsia="Times New Roman" w:hAnsi="Times New Roman"/>
          <w:b w:val="1"/>
          <w:bCs w:val="1"/>
          <w:sz w:val="19"/>
          <w:szCs w:val="19"/>
          <w:rtl w:val="0"/>
        </w:rPr>
        <w:t xml:space="preserve">, – And automatically the bodies clothing the souls, which are analogous to written letters, </w:t>
      </w:r>
      <w:r w:rsidDel="00000000" w:rsidR="00000000" w:rsidRPr="00000000">
        <w:rPr>
          <w:rFonts w:ascii="Times New Roman" w:cs="Times New Roman" w:eastAsia="Times New Roman" w:hAnsi="Times New Roman"/>
          <w:b w:val="0"/>
          <w:bCs w:val="0"/>
          <w:sz w:val="19"/>
          <w:szCs w:val="19"/>
          <w:rtl w:val="1"/>
        </w:rPr>
        <w:t>הֵם מַקְבִּילוֹת לְאוֹתִיּוֹת הַתּוֹרָה שֶׁבְּעַל פֶּה</w:t>
      </w:r>
      <w:r w:rsidDel="00000000" w:rsidR="00000000" w:rsidRPr="00000000">
        <w:rPr>
          <w:rFonts w:ascii="Times New Roman" w:cs="Times New Roman" w:eastAsia="Times New Roman" w:hAnsi="Times New Roman"/>
          <w:b w:val="1"/>
          <w:bCs w:val="1"/>
          <w:sz w:val="19"/>
          <w:szCs w:val="19"/>
          <w:rtl w:val="0"/>
        </w:rPr>
        <w:t xml:space="preserve">, – correspond directly to the letters of the Oral Torah, </w:t>
      </w:r>
      <w:r w:rsidDel="00000000" w:rsidR="00000000" w:rsidRPr="00000000">
        <w:rPr>
          <w:rFonts w:ascii="Times New Roman" w:cs="Times New Roman" w:eastAsia="Times New Roman" w:hAnsi="Times New Roman"/>
          <w:b w:val="0"/>
          <w:bCs w:val="0"/>
          <w:sz w:val="19"/>
          <w:szCs w:val="19"/>
          <w:rtl w:val="1"/>
        </w:rPr>
        <w:t>וּבָאָה גַּם הַתּוֹרָה שֶׁבְּעַל פֶּה בְּהִתְלַבְּשׁוּת גּוּפָנִי בָּעוֹלָם הַזֶּה</w:t>
      </w:r>
      <w:r w:rsidDel="00000000" w:rsidR="00000000" w:rsidRPr="00000000">
        <w:rPr>
          <w:rFonts w:ascii="Times New Roman" w:cs="Times New Roman" w:eastAsia="Times New Roman" w:hAnsi="Times New Roman"/>
          <w:b w:val="1"/>
          <w:bCs w:val="1"/>
          <w:sz w:val="19"/>
          <w:szCs w:val="19"/>
          <w:rtl w:val="0"/>
        </w:rPr>
        <w:t xml:space="preserve">, – and the Oral Torah likewise arrived at an embodiment within physical reality in this world, </w:t>
      </w:r>
      <w:r w:rsidDel="00000000" w:rsidR="00000000" w:rsidRPr="00000000">
        <w:rPr>
          <w:rFonts w:ascii="Times New Roman" w:cs="Times New Roman" w:eastAsia="Times New Roman" w:hAnsi="Times New Roman"/>
          <w:b w:val="0"/>
          <w:bCs w:val="0"/>
          <w:sz w:val="19"/>
          <w:szCs w:val="19"/>
          <w:rtl w:val="1"/>
        </w:rPr>
        <w:t>וְעַל כֵּן נִיתְּנָה לִכְתֹּב גַּם כֵּן</w:t>
      </w:r>
      <w:r w:rsidDel="00000000" w:rsidR="00000000" w:rsidRPr="00000000">
        <w:rPr>
          <w:rFonts w:ascii="Times New Roman" w:cs="Times New Roman" w:eastAsia="Times New Roman" w:hAnsi="Times New Roman"/>
          <w:b w:val="1"/>
          <w:bCs w:val="1"/>
          <w:sz w:val="19"/>
          <w:szCs w:val="19"/>
          <w:rtl w:val="0"/>
        </w:rPr>
        <w:t xml:space="preserve">. – and therefore it was permitted to be written down as well. </w:t>
      </w:r>
      <w:r w:rsidDel="00000000" w:rsidR="00000000" w:rsidRPr="00000000">
        <w:rPr>
          <w:rFonts w:ascii="Times New Roman" w:cs="Times New Roman" w:eastAsia="Times New Roman" w:hAnsi="Times New Roman"/>
          <w:b w:val="0"/>
          <w:bCs w:val="0"/>
          <w:sz w:val="19"/>
          <w:szCs w:val="19"/>
          <w:rtl w:val="1"/>
        </w:rPr>
        <w:t>וּמִמֵּילָא מֵאָז וָהֵילָךְ, גַּם קְדֻשַּׁת יְמֵי הַחֲנֻכָּה שֶׁהוּא הֶאָרַת הַתּוֹרָה שֶׁבְּעַל פֶּה</w:t>
      </w:r>
      <w:r w:rsidDel="00000000" w:rsidR="00000000" w:rsidRPr="00000000">
        <w:rPr>
          <w:rFonts w:ascii="Times New Roman" w:cs="Times New Roman" w:eastAsia="Times New Roman" w:hAnsi="Times New Roman"/>
          <w:b w:val="1"/>
          <w:bCs w:val="1"/>
          <w:sz w:val="19"/>
          <w:szCs w:val="19"/>
          <w:rtl w:val="0"/>
        </w:rPr>
        <w:t xml:space="preserve"> — – And automatically from then on, the holiness of the days of Chanukah, which is the illumination of the Oral Torah— </w:t>
      </w:r>
      <w:r w:rsidDel="00000000" w:rsidR="00000000" w:rsidRPr="00000000">
        <w:rPr>
          <w:rFonts w:ascii="Times New Roman" w:cs="Times New Roman" w:eastAsia="Times New Roman" w:hAnsi="Times New Roman"/>
          <w:b w:val="0"/>
          <w:bCs w:val="0"/>
          <w:sz w:val="19"/>
          <w:szCs w:val="19"/>
          <w:rtl w:val="1"/>
        </w:rPr>
        <w:t>נִתְלַבְּשָׁה הַהֶאָרָה גַּם בַּגּוּף</w:t>
      </w:r>
      <w:r w:rsidDel="00000000" w:rsidR="00000000" w:rsidRPr="00000000">
        <w:rPr>
          <w:rFonts w:ascii="Times New Roman" w:cs="Times New Roman" w:eastAsia="Times New Roman" w:hAnsi="Times New Roman"/>
          <w:b w:val="1"/>
          <w:bCs w:val="1"/>
          <w:sz w:val="19"/>
          <w:szCs w:val="19"/>
          <w:rtl w:val="0"/>
        </w:rPr>
        <w:t xml:space="preserve">. – this illumination clothed itself in the physical body as well. </w:t>
      </w:r>
      <w:r w:rsidDel="00000000" w:rsidR="00000000" w:rsidRPr="00000000">
        <w:rPr>
          <w:rFonts w:ascii="Times New Roman" w:cs="Times New Roman" w:eastAsia="Times New Roman" w:hAnsi="Times New Roman"/>
          <w:b w:val="0"/>
          <w:bCs w:val="0"/>
          <w:sz w:val="19"/>
          <w:szCs w:val="19"/>
          <w:rtl w:val="1"/>
        </w:rPr>
        <w:t>וְעַל כֵּן הִתְחִילוּ דּוֹרוֹת אַחֲרוֹנִים לִנְהוֹג שִׂמְחָה גּוּפָנִית וּסְעוּדוֹת גַּם כֵּן</w:t>
      </w:r>
      <w:r w:rsidDel="00000000" w:rsidR="00000000" w:rsidRPr="00000000">
        <w:rPr>
          <w:rFonts w:ascii="Times New Roman" w:cs="Times New Roman" w:eastAsia="Times New Roman" w:hAnsi="Times New Roman"/>
          <w:b w:val="1"/>
          <w:bCs w:val="1"/>
          <w:sz w:val="19"/>
          <w:szCs w:val="19"/>
          <w:rtl w:val="0"/>
        </w:rPr>
        <w:t xml:space="preserve">, – Therefore recent generations began to practice bodily rejoicing and festive meals as well; </w:t>
      </w:r>
      <w:r w:rsidDel="00000000" w:rsidR="00000000" w:rsidRPr="00000000">
        <w:rPr>
          <w:rFonts w:ascii="Times New Roman" w:cs="Times New Roman" w:eastAsia="Times New Roman" w:hAnsi="Times New Roman"/>
          <w:b w:val="0"/>
          <w:bCs w:val="0"/>
          <w:sz w:val="19"/>
          <w:szCs w:val="19"/>
          <w:rtl w:val="1"/>
        </w:rPr>
        <w:t>וְאַף עַל פִּי שֶׁאֵינָן נְבִיאִים, בְּנֵי נְבִיאִים הֵם</w:t>
      </w:r>
      <w:r w:rsidDel="00000000" w:rsidR="00000000" w:rsidRPr="00000000">
        <w:rPr>
          <w:rFonts w:ascii="Times New Roman" w:cs="Times New Roman" w:eastAsia="Times New Roman" w:hAnsi="Times New Roman"/>
          <w:b w:val="1"/>
          <w:bCs w:val="1"/>
          <w:sz w:val="19"/>
          <w:szCs w:val="19"/>
          <w:rtl w:val="0"/>
        </w:rPr>
        <w:t xml:space="preserve">, – and though they are not prophets, they are the sons of prophets, </w:t>
      </w:r>
      <w:r w:rsidDel="00000000" w:rsidR="00000000" w:rsidRPr="00000000">
        <w:rPr>
          <w:rFonts w:ascii="Times New Roman" w:cs="Times New Roman" w:eastAsia="Times New Roman" w:hAnsi="Times New Roman"/>
          <w:b w:val="0"/>
          <w:bCs w:val="0"/>
          <w:sz w:val="19"/>
          <w:szCs w:val="19"/>
          <w:rtl w:val="1"/>
        </w:rPr>
        <w:t>דִּכְבָר הִגִּיעָה הַהֶאָרָה לִהְיוֹת מוּרְגֶּשֶׁת בַּפֹּעַל בַּגּוּף גַּם כֵּן</w:t>
      </w:r>
      <w:r w:rsidDel="00000000" w:rsidR="00000000" w:rsidRPr="00000000">
        <w:rPr>
          <w:rFonts w:ascii="Times New Roman" w:cs="Times New Roman" w:eastAsia="Times New Roman" w:hAnsi="Times New Roman"/>
          <w:b w:val="1"/>
          <w:bCs w:val="1"/>
          <w:sz w:val="19"/>
          <w:szCs w:val="19"/>
          <w:rtl w:val="0"/>
        </w:rPr>
        <w:t xml:space="preserve">, – for the spiritual illumination has already arrived at being tangibly felt in the physical body too, </w:t>
      </w:r>
      <w:r w:rsidDel="00000000" w:rsidR="00000000" w:rsidRPr="00000000">
        <w:rPr>
          <w:rFonts w:ascii="Times New Roman" w:cs="Times New Roman" w:eastAsia="Times New Roman" w:hAnsi="Times New Roman"/>
          <w:b w:val="0"/>
          <w:bCs w:val="0"/>
          <w:sz w:val="19"/>
          <w:szCs w:val="19"/>
          <w:rtl w:val="1"/>
        </w:rPr>
        <w:t>מֵאַחַר שֶׁהוּא הַמַּלְבּוּשׁ וּכְלִי הַקִּבּוּל לְהָאוֹר דְּתוֹרָה שֶׁבְּעַל פֶּה</w:t>
      </w:r>
      <w:r w:rsidDel="00000000" w:rsidR="00000000" w:rsidRPr="00000000">
        <w:rPr>
          <w:rFonts w:ascii="Times New Roman" w:cs="Times New Roman" w:eastAsia="Times New Roman" w:hAnsi="Times New Roman"/>
          <w:b w:val="1"/>
          <w:bCs w:val="1"/>
          <w:sz w:val="19"/>
          <w:szCs w:val="19"/>
          <w:rtl w:val="0"/>
        </w:rPr>
        <w:t xml:space="preserve">. – since the body is the garment and receptive vessel for the light of the Oral Torah. </w:t>
      </w:r>
      <w:r w:rsidDel="00000000" w:rsidR="00000000" w:rsidRPr="00000000">
        <w:rPr>
          <w:rFonts w:ascii="Times New Roman" w:cs="Times New Roman" w:eastAsia="Times New Roman" w:hAnsi="Times New Roman"/>
          <w:b w:val="0"/>
          <w:bCs w:val="0"/>
          <w:sz w:val="19"/>
          <w:szCs w:val="19"/>
          <w:rtl w:val="1"/>
        </w:rPr>
        <w:t>וּמַה שֶּׁכָּתְבוּ הַמִּנְהָג לֶאֱכוֹל מַאֲכְלֵי חָלָב</w:t>
      </w:r>
      <w:r w:rsidDel="00000000" w:rsidR="00000000" w:rsidRPr="00000000">
        <w:rPr>
          <w:rFonts w:ascii="Times New Roman" w:cs="Times New Roman" w:eastAsia="Times New Roman" w:hAnsi="Times New Roman"/>
          <w:b w:val="1"/>
          <w:bCs w:val="1"/>
          <w:sz w:val="19"/>
          <w:szCs w:val="19"/>
          <w:rtl w:val="0"/>
        </w:rPr>
        <w:t xml:space="preserve"> – And that which they recorded regarding the custom to eat dairy foods </w:t>
      </w:r>
      <w:r w:rsidDel="00000000" w:rsidR="00000000" w:rsidRPr="00000000">
        <w:rPr>
          <w:rFonts w:ascii="Times New Roman" w:cs="Times New Roman" w:eastAsia="Times New Roman" w:hAnsi="Times New Roman"/>
          <w:b w:val="0"/>
          <w:bCs w:val="0"/>
          <w:sz w:val="19"/>
          <w:szCs w:val="19"/>
          <w:rtl w:val="1"/>
        </w:rPr>
        <w:t>הוּא דֻּגְמַת מִנְהַג מַאֲכְלֵי חָלָב בְּשָׁבוּעוֹת בְּקַבָּלַת תּוֹרָה שֶׁבִּכְתָב</w:t>
      </w:r>
      <w:r w:rsidDel="00000000" w:rsidR="00000000" w:rsidRPr="00000000">
        <w:rPr>
          <w:rFonts w:ascii="Times New Roman" w:cs="Times New Roman" w:eastAsia="Times New Roman" w:hAnsi="Times New Roman"/>
          <w:b w:val="1"/>
          <w:bCs w:val="1"/>
          <w:sz w:val="19"/>
          <w:szCs w:val="19"/>
          <w:rtl w:val="0"/>
        </w:rPr>
        <w:t xml:space="preserve">, – is parallel to the custom of dairy foods on Shavuot at the reception of the Written Torah; </w:t>
      </w:r>
      <w:r w:rsidDel="00000000" w:rsidR="00000000" w:rsidRPr="00000000">
        <w:rPr>
          <w:rFonts w:ascii="Times New Roman" w:cs="Times New Roman" w:eastAsia="Times New Roman" w:hAnsi="Times New Roman"/>
          <w:b w:val="0"/>
          <w:bCs w:val="0"/>
          <w:sz w:val="19"/>
          <w:szCs w:val="19"/>
          <w:rtl w:val="1"/>
        </w:rPr>
        <w:t>כִּי הֶחָלָב יוֹנְקִים מִשְּׁדֵי הָאֵם</w:t>
      </w:r>
      <w:r w:rsidDel="00000000" w:rsidR="00000000" w:rsidRPr="00000000">
        <w:rPr>
          <w:rFonts w:ascii="Times New Roman" w:cs="Times New Roman" w:eastAsia="Times New Roman" w:hAnsi="Times New Roman"/>
          <w:b w:val="1"/>
          <w:bCs w:val="1"/>
          <w:sz w:val="19"/>
          <w:szCs w:val="19"/>
          <w:rtl w:val="0"/>
        </w:rPr>
        <w:t xml:space="preserve">, – for milk is nursed from the mother's breasts, </w:t>
      </w:r>
      <w:r w:rsidDel="00000000" w:rsidR="00000000" w:rsidRPr="00000000">
        <w:rPr>
          <w:rFonts w:ascii="Times New Roman" w:cs="Times New Roman" w:eastAsia="Times New Roman" w:hAnsi="Times New Roman"/>
          <w:b w:val="0"/>
          <w:bCs w:val="0"/>
          <w:sz w:val="19"/>
          <w:szCs w:val="19"/>
          <w:rtl w:val="1"/>
        </w:rPr>
        <w:t>וְעִיקַּר קַבָּלַת הַתּוֹרָה הוּא לְהַכִּיר נוֹתֵן הַתּוֹרָה יִתְבָּרַךְ שְׁמוֹ, שֶׁמִּמֶּנּוּ יוֹנֵק הַכֹּל</w:t>
      </w:r>
      <w:r w:rsidDel="00000000" w:rsidR="00000000" w:rsidRPr="00000000">
        <w:rPr>
          <w:rFonts w:ascii="Times New Roman" w:cs="Times New Roman" w:eastAsia="Times New Roman" w:hAnsi="Times New Roman"/>
          <w:b w:val="1"/>
          <w:bCs w:val="1"/>
          <w:sz w:val="19"/>
          <w:szCs w:val="19"/>
          <w:rtl w:val="0"/>
        </w:rPr>
        <w:t xml:space="preserve">. – and the essence of receiving the Torah is recognizing the Giver of the Torah, blessed be His Name, from Whom all existence suckles and draws life. </w:t>
      </w:r>
      <w:r w:rsidDel="00000000" w:rsidR="00000000" w:rsidRPr="00000000">
        <w:rPr>
          <w:rFonts w:ascii="Times New Roman" w:cs="Times New Roman" w:eastAsia="Times New Roman" w:hAnsi="Times New Roman"/>
          <w:b w:val="0"/>
          <w:bCs w:val="0"/>
          <w:sz w:val="19"/>
          <w:szCs w:val="19"/>
          <w:rtl w:val="1"/>
        </w:rPr>
        <w:t>וְעַל דֶּרֶךְ זֶה בַּחֲנֻכָּה בַּתּוֹרָה שֶׁבְּעַל פֶּה</w:t>
      </w:r>
      <w:r w:rsidDel="00000000" w:rsidR="00000000" w:rsidRPr="00000000">
        <w:rPr>
          <w:rFonts w:ascii="Times New Roman" w:cs="Times New Roman" w:eastAsia="Times New Roman" w:hAnsi="Times New Roman"/>
          <w:b w:val="1"/>
          <w:bCs w:val="1"/>
          <w:sz w:val="19"/>
          <w:szCs w:val="19"/>
          <w:rtl w:val="0"/>
        </w:rPr>
        <w:t xml:space="preserve">, – And in this manner, on Chanukah regarding the Oral Torah, </w:t>
      </w:r>
      <w:r w:rsidDel="00000000" w:rsidR="00000000" w:rsidRPr="00000000">
        <w:rPr>
          <w:rFonts w:ascii="Times New Roman" w:cs="Times New Roman" w:eastAsia="Times New Roman" w:hAnsi="Times New Roman"/>
          <w:b w:val="0"/>
          <w:bCs w:val="0"/>
          <w:sz w:val="19"/>
          <w:szCs w:val="19"/>
          <w:rtl w:val="1"/>
        </w:rPr>
        <w:t>הָעִיקָּר הוּא הַכָּרַת הַיְנִיקָה מֵ"אֵם הַבָּנִים", כַּנִּזְכָּר לְעֵיל</w:t>
      </w:r>
      <w:r w:rsidDel="00000000" w:rsidR="00000000" w:rsidRPr="00000000">
        <w:rPr>
          <w:rFonts w:ascii="Times New Roman" w:cs="Times New Roman" w:eastAsia="Times New Roman" w:hAnsi="Times New Roman"/>
          <w:b w:val="1"/>
          <w:bCs w:val="1"/>
          <w:sz w:val="19"/>
          <w:szCs w:val="19"/>
          <w:rtl w:val="0"/>
        </w:rPr>
        <w:t>. – the central theme is recognizing the spiritual nursing from the "mother of the children" (Binah), as mentioned above.</w:t>
      </w:r>
    </w:p>
    <w:p w:rsidR="00000000" w:rsidDel="00000000" w:rsidP="00000000" w:rsidRDefault="00000000" w:rsidRPr="00000000" w14:paraId="000000CF">
      <w:pPr>
        <w:spacing w:after="0" w:line="276" w:lineRule="auto"/>
        <w:rPr>
          <w:rFonts w:ascii="Arial" w:cs="Arial" w:eastAsia="Arial" w:hAnsi="Arial"/>
          <w:sz w:val="18"/>
          <w:szCs w:val="18"/>
        </w:rPr>
        <w:sectPr>
          <w:footerReference w:type="default" r:id="rId4137"/>
          <w:headerReference w:type="default" r:id="rId4078"/>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0">
      <w:pPr>
        <w:keepNext/>
        <w:keepLines/>
        <w:spacing w:after="30" w:line="240" w:lineRule="auto" w:before="0"/>
        <w:jc w:val="center"/>
        <w:rPr>
          <w:rFonts w:ascii="Arial" w:cs="Arial" w:eastAsia="Arial" w:hAnsi="Arial"/>
          <w:sz w:val="18"/>
          <w:szCs w:val="18"/>
        </w:rPr>
      </w:pPr>
      <w:bookmarkStart w:id="9195" w:name="_RLToc0195"/>
      <w:r>
        <w:rPr>
          <w:rFonts w:ascii="Times New Roman" w:hAnsi="Times New Roman" w:eastAsia="Times New Roman" w:cs="Times New Roman"/>
          <w:b w:val="0"/>
          <w:i w:val="0"/>
          <w:sz w:val="21"/>
          <w:szCs w:val="21"/>
        </w:rPr>
        <w:t>Siman 57 - Chanukah, Greek Intermixture, and the Clarification of Israel</w:t>
      </w:r>
      <w:bookmarkEnd w:id="9195"/>
    </w:p>
    <w:p>
      <w:pPr>
        <w:keepNext/>
        <w:keepLines/>
        <w:spacing w:before="0" w:after="60" w:line="240" w:lineRule="auto"/>
        <w:jc w:val="center"/>
      </w:pPr>
      <w:r>
        <w:rPr>
          <w:rFonts w:ascii="Times New Roman" w:hAnsi="Times New Roman" w:eastAsia="Times New Roman" w:cs="Times New Roman"/>
          <w:b w:val="0"/>
          <w:i/>
          <w:sz w:val="17"/>
          <w:szCs w:val="17"/>
        </w:rPr>
        <w:t>The Chanukah light separates Israel from Greek spiritual mixture, clarifying Netzach, Hod, and Yesod and restoring the purity of Torah, covenant, and Jewish identity.</w:t>
      </w:r>
    </w:p>
    <w:p>
      <w:pPr>
        <w:keepNext/>
        <w:keepLines/>
        <w:spacing w:before="20" w:after="20" w:line="240" w:lineRule="auto"/>
        <w:jc w:val="left"/>
      </w:pPr>
      <w:bookmarkStart w:id="9196" w:name="_RLToc0196"/>
      <w:r>
        <w:rPr>
          <w:rFonts w:ascii="Times New Roman" w:hAnsi="Times New Roman" w:eastAsia="Times New Roman" w:cs="Times New Roman"/>
          <w:b w:val="0"/>
          <w:i w:val="0"/>
          <w:sz w:val="19"/>
          <w:szCs w:val="19"/>
        </w:rPr>
        <w:t>Seif 1 - The Greek Translation and the Corruption of Hod</w:t>
      </w:r>
      <w:bookmarkEnd w:id="9196"/>
    </w:p>
    <w:p>
      <w:pPr>
        <w:keepNext/>
        <w:keepLines/>
        <w:spacing w:before="0" w:after="60" w:line="240" w:lineRule="auto"/>
        <w:jc w:val="left"/>
      </w:pPr>
      <w:r>
        <w:rPr>
          <w:rFonts w:ascii="Times New Roman" w:hAnsi="Times New Roman" w:eastAsia="Times New Roman" w:cs="Times New Roman"/>
          <w:b w:val="0"/>
          <w:i/>
          <w:sz w:val="17"/>
          <w:szCs w:val="17"/>
        </w:rPr>
        <w:t>The oil miracle answers Greece's attempt to turn Torah's radiant Hod into external human wisdom and worldly darkness.</w:t>
      </w:r>
    </w:p>
    <w:p w:rsidR="00000000" w:rsidDel="00000000" w:rsidP="00000000" w:rsidRDefault="00000000" w:rsidRPr="00000000" w14:paraId="000000D1">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2">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עִנְיַן מִצְוַת נֵר חֲנֻכָּה לְזֵכֶר נֵס דַּחֲנֻכָּה</w:t>
      </w:r>
      <w:r w:rsidDel="00000000" w:rsidR="00000000" w:rsidRPr="00000000">
        <w:rPr>
          <w:rFonts w:ascii="Times New Roman" w:cs="Times New Roman" w:eastAsia="Times New Roman" w:hAnsi="Times New Roman"/>
          <w:b w:val="1"/>
          <w:bCs w:val="1"/>
          <w:sz w:val="19"/>
          <w:szCs w:val="19"/>
          <w:rtl w:val="0"/>
        </w:rPr>
        <w:t xml:space="preserve">, – The matter of the mitzvah of the Chanukah light in commemoration of the miracle of Chanukah: </w:t>
      </w:r>
      <w:r w:rsidDel="00000000" w:rsidR="00000000" w:rsidRPr="00000000">
        <w:rPr>
          <w:rFonts w:ascii="Times New Roman" w:cs="Times New Roman" w:eastAsia="Times New Roman" w:hAnsi="Times New Roman"/>
          <w:b w:val="0"/>
          <w:bCs w:val="0"/>
          <w:sz w:val="19"/>
          <w:szCs w:val="19"/>
          <w:rtl w:val="1"/>
        </w:rPr>
        <w:t>וּבֶאֱמֶת עִיקַּר הַנֵּס הָיָה הַצָּלָתָם מִשְּׁמַד הַיְּוָנִים</w:t>
      </w:r>
      <w:r w:rsidDel="00000000" w:rsidR="00000000" w:rsidRPr="00000000">
        <w:rPr>
          <w:rFonts w:ascii="Times New Roman" w:cs="Times New Roman" w:eastAsia="Times New Roman" w:hAnsi="Times New Roman"/>
          <w:b w:val="1"/>
          <w:bCs w:val="1"/>
          <w:sz w:val="19"/>
          <w:szCs w:val="19"/>
          <w:rtl w:val="0"/>
        </w:rPr>
        <w:t xml:space="preserve">, – and in truth, the essential miracle was their salvation from the religious persecutions of the Greeks, </w:t>
      </w:r>
      <w:r w:rsidDel="00000000" w:rsidR="00000000" w:rsidRPr="00000000">
        <w:rPr>
          <w:rFonts w:ascii="Times New Roman" w:cs="Times New Roman" w:eastAsia="Times New Roman" w:hAnsi="Times New Roman"/>
          <w:b w:val="0"/>
          <w:bCs w:val="0"/>
          <w:sz w:val="19"/>
          <w:szCs w:val="19"/>
          <w:rtl w:val="1"/>
        </w:rPr>
        <w:t>וְהַנֵּס דְּשֶׁמֶן זֶה הָיָה אַחַר כָּךְ עִנְיָן בִּפְנֵי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while this miracle of the oil was an independent matter that came afterward, </w:t>
      </w:r>
      <w:r w:rsidDel="00000000" w:rsidR="00000000" w:rsidRPr="00000000">
        <w:rPr>
          <w:rFonts w:ascii="Times New Roman" w:cs="Times New Roman" w:eastAsia="Times New Roman" w:hAnsi="Times New Roman"/>
          <w:b w:val="0"/>
          <w:bCs w:val="0"/>
          <w:sz w:val="19"/>
          <w:szCs w:val="19"/>
          <w:rtl w:val="1"/>
        </w:rPr>
        <w:t>דִּלְכָאוֹרָה אֵין לוֹ שַׁיָּיכוּת לְגוּף יְשׁוּעַת הַהַצָּלָה שֶׁהוּא הָעִיקָּר</w:t>
      </w:r>
      <w:r w:rsidDel="00000000" w:rsidR="00000000" w:rsidRPr="00000000">
        <w:rPr>
          <w:rFonts w:ascii="Times New Roman" w:cs="Times New Roman" w:eastAsia="Times New Roman" w:hAnsi="Times New Roman"/>
          <w:b w:val="1"/>
          <w:bCs w:val="1"/>
          <w:sz w:val="19"/>
          <w:szCs w:val="19"/>
          <w:rtl w:val="0"/>
        </w:rPr>
        <w:t xml:space="preserve">. – for seemingly it has no connection to the substance of the salvation of rescue, which is the primary element. </w:t>
      </w:r>
      <w:r w:rsidDel="00000000" w:rsidR="00000000" w:rsidRPr="00000000">
        <w:rPr>
          <w:rFonts w:ascii="Times New Roman" w:cs="Times New Roman" w:eastAsia="Times New Roman" w:hAnsi="Times New Roman"/>
          <w:b w:val="0"/>
          <w:bCs w:val="0"/>
          <w:sz w:val="19"/>
          <w:szCs w:val="19"/>
          <w:rtl w:val="1"/>
        </w:rPr>
        <w:t>וּבְנוּסַח "עַל הַנִּסִּים" לֹא נִזְכַּר כְּלַל נֵס זֶה שֶׁהָיָה בַּשֶּׁמֶן</w:t>
      </w:r>
      <w:r w:rsidDel="00000000" w:rsidR="00000000" w:rsidRPr="00000000">
        <w:rPr>
          <w:rFonts w:ascii="Times New Roman" w:cs="Times New Roman" w:eastAsia="Times New Roman" w:hAnsi="Times New Roman"/>
          <w:b w:val="1"/>
          <w:bCs w:val="1"/>
          <w:sz w:val="19"/>
          <w:szCs w:val="19"/>
          <w:rtl w:val="0"/>
        </w:rPr>
        <w:t xml:space="preserve">, – Moreover, in the liturgy of Al HaNissim this miracle of the oil is not mentioned at all, </w:t>
      </w:r>
      <w:r w:rsidDel="00000000" w:rsidR="00000000" w:rsidRPr="00000000">
        <w:rPr>
          <w:rFonts w:ascii="Times New Roman" w:cs="Times New Roman" w:eastAsia="Times New Roman" w:hAnsi="Times New Roman"/>
          <w:b w:val="0"/>
          <w:bCs w:val="0"/>
          <w:sz w:val="19"/>
          <w:szCs w:val="19"/>
          <w:rtl w:val="1"/>
        </w:rPr>
        <w:t>רַק דְּ"אַחַר כָּךְ בָּאוּ" וְכוּלֵי "וְהִדְלִיקוּ נֵרוֹת</w:t>
      </w:r>
      <w:r w:rsidDel="00000000" w:rsidR="00000000" w:rsidRPr="00000000">
        <w:rPr>
          <w:rFonts w:ascii="Times New Roman" w:cs="Times New Roman" w:eastAsia="Times New Roman" w:hAnsi="Times New Roman"/>
          <w:b w:val="1"/>
          <w:bCs w:val="1"/>
          <w:sz w:val="19"/>
          <w:szCs w:val="19"/>
          <w:rtl w:val="0"/>
        </w:rPr>
        <w:t xml:space="preserve">". – only that “afterwards Your children came...” and so forth, “and kindled lights.” </w:t>
      </w:r>
      <w:r w:rsidDel="00000000" w:rsidR="00000000" w:rsidRPr="00000000">
        <w:rPr>
          <w:rFonts w:ascii="Times New Roman" w:cs="Times New Roman" w:eastAsia="Times New Roman" w:hAnsi="Times New Roman"/>
          <w:b w:val="0"/>
          <w:bCs w:val="0"/>
          <w:sz w:val="19"/>
          <w:szCs w:val="19"/>
          <w:rtl w:val="1"/>
        </w:rPr>
        <w:t>אֲבָל כָּל יְשׁוּעָה שֶׁנִּקְבַּע מִמֶּנָּה זֵכֶר לְדוֹרוֹת</w:t>
      </w:r>
      <w:r w:rsidDel="00000000" w:rsidR="00000000" w:rsidRPr="00000000">
        <w:rPr>
          <w:rFonts w:ascii="Times New Roman" w:cs="Times New Roman" w:eastAsia="Times New Roman" w:hAnsi="Times New Roman"/>
          <w:b w:val="1"/>
          <w:bCs w:val="1"/>
          <w:sz w:val="19"/>
          <w:szCs w:val="19"/>
          <w:rtl w:val="0"/>
        </w:rPr>
        <w:t xml:space="preserve">, – However, regarding any salvation whereof an enduring commemoration was instituted for future generations: </w:t>
      </w:r>
      <w:r w:rsidDel="00000000" w:rsidR="00000000" w:rsidRPr="00000000">
        <w:rPr>
          <w:rFonts w:ascii="Times New Roman" w:cs="Times New Roman" w:eastAsia="Times New Roman" w:hAnsi="Times New Roman"/>
          <w:b w:val="0"/>
          <w:bCs w:val="0"/>
          <w:sz w:val="19"/>
          <w:szCs w:val="19"/>
          <w:rtl w:val="1"/>
        </w:rPr>
        <w:t>הַיְינוּ שֶׁכְּבָר נוֹשְׁעוּ הַנְּפָשׁוֹת דְּיִשְׂרָאֵל בְּאוֹתוֹ עִנְיָן שֶׁהָיָה לָהֶם אֵיזֶה חִסָּרוֹן מַה</w:t>
      </w:r>
      <w:r w:rsidDel="00000000" w:rsidR="00000000" w:rsidRPr="00000000">
        <w:rPr>
          <w:rFonts w:ascii="Times New Roman" w:cs="Times New Roman" w:eastAsia="Times New Roman" w:hAnsi="Times New Roman"/>
          <w:b w:val="1"/>
          <w:bCs w:val="1"/>
          <w:sz w:val="19"/>
          <w:szCs w:val="19"/>
          <w:rtl w:val="0"/>
        </w:rPr>
        <w:t xml:space="preserve">, – it is because the souls of Israel had already been redeemed in that specific realm wherein they had previously suffered some spiritual lack, </w:t>
      </w:r>
      <w:r w:rsidDel="00000000" w:rsidR="00000000" w:rsidRPr="00000000">
        <w:rPr>
          <w:rFonts w:ascii="Times New Roman" w:cs="Times New Roman" w:eastAsia="Times New Roman" w:hAnsi="Times New Roman"/>
          <w:b w:val="0"/>
          <w:bCs w:val="0"/>
          <w:sz w:val="19"/>
          <w:szCs w:val="19"/>
          <w:rtl w:val="1"/>
        </w:rPr>
        <w:t>דְּמַחֲמָתוֹ הָיָה הַגְּזֵירוֹת וְהַצָּרוֹת מִקּוֹדֶם, דְּהַכֹּל בְּמִשְׁפָּט</w:t>
      </w:r>
      <w:r w:rsidDel="00000000" w:rsidR="00000000" w:rsidRPr="00000000">
        <w:rPr>
          <w:rFonts w:ascii="Times New Roman" w:cs="Times New Roman" w:eastAsia="Times New Roman" w:hAnsi="Times New Roman"/>
          <w:b w:val="1"/>
          <w:bCs w:val="1"/>
          <w:sz w:val="19"/>
          <w:szCs w:val="19"/>
          <w:rtl w:val="0"/>
        </w:rPr>
        <w:t xml:space="preserve">. – on account of which the decrees and afflictions had earlier come about, for everything occurs through exact divine justice. </w:t>
      </w:r>
      <w:r w:rsidDel="00000000" w:rsidR="00000000" w:rsidRPr="00000000">
        <w:rPr>
          <w:rFonts w:ascii="Times New Roman" w:cs="Times New Roman" w:eastAsia="Times New Roman" w:hAnsi="Times New Roman"/>
          <w:b w:val="0"/>
          <w:bCs w:val="0"/>
          <w:sz w:val="19"/>
          <w:szCs w:val="19"/>
          <w:rtl w:val="1"/>
        </w:rPr>
        <w:t>וּכְשֶׁנִּתְעוֹרְרוּ בְּנֵי יִשְׂרָאֵל לְתַקֵּן לְאוֹתוֹ הַחִסָּרוֹן בִּלְבָבָם, אָז נוֹשְׁעוּ מֵהַצָּרָה</w:t>
      </w:r>
      <w:r w:rsidDel="00000000" w:rsidR="00000000" w:rsidRPr="00000000">
        <w:rPr>
          <w:rFonts w:ascii="Times New Roman" w:cs="Times New Roman" w:eastAsia="Times New Roman" w:hAnsi="Times New Roman"/>
          <w:b w:val="1"/>
          <w:bCs w:val="1"/>
          <w:sz w:val="19"/>
          <w:szCs w:val="19"/>
          <w:rtl w:val="0"/>
        </w:rPr>
        <w:t xml:space="preserve">. – And once the children of Israel were aroused to rectify that deficiency within their hearts, they were then saved from the affliction. </w:t>
      </w:r>
      <w:r w:rsidDel="00000000" w:rsidR="00000000" w:rsidRPr="00000000">
        <w:rPr>
          <w:rFonts w:ascii="Times New Roman" w:cs="Times New Roman" w:eastAsia="Times New Roman" w:hAnsi="Times New Roman"/>
          <w:b w:val="0"/>
          <w:bCs w:val="0"/>
          <w:sz w:val="19"/>
          <w:szCs w:val="19"/>
          <w:rtl w:val="1"/>
        </w:rPr>
        <w:t>וְכַאֲשֶׁר תִּיקְּנוּ לְגַמְרֵי אוֹתוֹ עִנְיָן עַד הַשּׁוֹרֶשׁ שֶׁל כְּלָלוּת כְּנֶסֶת יִשְׂרָאֵל</w:t>
      </w:r>
      <w:r w:rsidDel="00000000" w:rsidR="00000000" w:rsidRPr="00000000">
        <w:rPr>
          <w:rFonts w:ascii="Times New Roman" w:cs="Times New Roman" w:eastAsia="Times New Roman" w:hAnsi="Times New Roman"/>
          <w:b w:val="1"/>
          <w:bCs w:val="1"/>
          <w:sz w:val="19"/>
          <w:szCs w:val="19"/>
          <w:rtl w:val="0"/>
        </w:rPr>
        <w:t xml:space="preserve">, – Furthermore, when they thoroughly mended that matter to the very root of collective Knesset Yisrael, </w:t>
      </w:r>
      <w:r w:rsidDel="00000000" w:rsidR="00000000" w:rsidRPr="00000000">
        <w:rPr>
          <w:rFonts w:ascii="Times New Roman" w:cs="Times New Roman" w:eastAsia="Times New Roman" w:hAnsi="Times New Roman"/>
          <w:b w:val="0"/>
          <w:bCs w:val="0"/>
          <w:sz w:val="19"/>
          <w:szCs w:val="19"/>
          <w:rtl w:val="1"/>
        </w:rPr>
        <w:t>בְּעִנְיָן שֶׁמֵּהַיּוֹם וָהֵילָךְ כָּל נְפָשׁוֹת דִּבְנֵי יִשְׂרָאֵל הֵם מְתוּקָּנִים בִּפְרָט זֶה</w:t>
      </w:r>
      <w:r w:rsidDel="00000000" w:rsidR="00000000" w:rsidRPr="00000000">
        <w:rPr>
          <w:rFonts w:ascii="Times New Roman" w:cs="Times New Roman" w:eastAsia="Times New Roman" w:hAnsi="Times New Roman"/>
          <w:b w:val="1"/>
          <w:bCs w:val="1"/>
          <w:sz w:val="19"/>
          <w:szCs w:val="19"/>
          <w:rtl w:val="0"/>
        </w:rPr>
        <w:t xml:space="preserve">, – in such a manner that from that day forward all the souls of the children of Israel are rectified in this specific detail, </w:t>
      </w:r>
      <w:r w:rsidDel="00000000" w:rsidR="00000000" w:rsidRPr="00000000">
        <w:rPr>
          <w:rFonts w:ascii="Times New Roman" w:cs="Times New Roman" w:eastAsia="Times New Roman" w:hAnsi="Times New Roman"/>
          <w:b w:val="0"/>
          <w:bCs w:val="0"/>
          <w:sz w:val="19"/>
          <w:szCs w:val="19"/>
          <w:rtl w:val="1"/>
        </w:rPr>
        <w:t>אָז נִקְבְּעָה יְשׁוּעָה זוֹ זֵכֶר לְדוֹרוֹת</w:t>
      </w:r>
      <w:r w:rsidDel="00000000" w:rsidR="00000000" w:rsidRPr="00000000">
        <w:rPr>
          <w:rFonts w:ascii="Times New Roman" w:cs="Times New Roman" w:eastAsia="Times New Roman" w:hAnsi="Times New Roman"/>
          <w:b w:val="1"/>
          <w:bCs w:val="1"/>
          <w:sz w:val="19"/>
          <w:szCs w:val="19"/>
          <w:rtl w:val="0"/>
        </w:rPr>
        <w:t xml:space="preserve">. – then was this salvation established as an eternal remembrance for all generations. </w:t>
      </w:r>
      <w:r w:rsidDel="00000000" w:rsidR="00000000" w:rsidRPr="00000000">
        <w:rPr>
          <w:rFonts w:ascii="Times New Roman" w:cs="Times New Roman" w:eastAsia="Times New Roman" w:hAnsi="Times New Roman"/>
          <w:b w:val="0"/>
          <w:bCs w:val="0"/>
          <w:sz w:val="19"/>
          <w:szCs w:val="19"/>
          <w:rtl w:val="1"/>
        </w:rPr>
        <w:t>וְקָבְעוּ אֵיזֶה מִצְוָה לִהְיוֹת לְאִתְעָרוּתָא דִּלְתַתָּא בְּאוֹתוֹ זְמַן, לְהַמְשִׁיךְ עֲלֵיהֶם קְדֻשַּׁת תִּיקּוּן זֶה</w:t>
      </w:r>
      <w:r w:rsidDel="00000000" w:rsidR="00000000" w:rsidRPr="00000000">
        <w:rPr>
          <w:rFonts w:ascii="Times New Roman" w:cs="Times New Roman" w:eastAsia="Times New Roman" w:hAnsi="Times New Roman"/>
          <w:b w:val="1"/>
          <w:bCs w:val="1"/>
          <w:sz w:val="19"/>
          <w:szCs w:val="19"/>
          <w:rtl w:val="0"/>
        </w:rPr>
        <w:t xml:space="preserve">. – And the Sages established a designated mitzvah to serve as an awakening from below at that recurring time, to draw down upon them the sanctity of this rectification. </w:t>
      </w:r>
      <w:r w:rsidDel="00000000" w:rsidR="00000000" w:rsidRPr="00000000">
        <w:rPr>
          <w:rFonts w:ascii="Times New Roman" w:cs="Times New Roman" w:eastAsia="Times New Roman" w:hAnsi="Times New Roman"/>
          <w:b w:val="0"/>
          <w:bCs w:val="0"/>
          <w:sz w:val="19"/>
          <w:szCs w:val="19"/>
          <w:rtl w:val="1"/>
        </w:rPr>
        <w:t>דְּכָל דָּבָר שֶׁל קְדֻשָּׁה אֵין בָּא בְּעַצְמוֹ לַלֵּב</w:t>
      </w:r>
      <w:r w:rsidDel="00000000" w:rsidR="00000000" w:rsidRPr="00000000">
        <w:rPr>
          <w:rFonts w:ascii="Times New Roman" w:cs="Times New Roman" w:eastAsia="Times New Roman" w:hAnsi="Times New Roman"/>
          <w:b w:val="1"/>
          <w:bCs w:val="1"/>
          <w:sz w:val="19"/>
          <w:szCs w:val="19"/>
          <w:rtl w:val="0"/>
        </w:rPr>
        <w:t xml:space="preserve"> – For any matter of holiness does not enter the heart entirely on its own, </w:t>
      </w:r>
      <w:r w:rsidDel="00000000" w:rsidR="00000000" w:rsidRPr="00000000">
        <w:rPr>
          <w:rFonts w:ascii="Times New Roman" w:cs="Times New Roman" w:eastAsia="Times New Roman" w:hAnsi="Times New Roman"/>
          <w:b w:val="0"/>
          <w:bCs w:val="0"/>
          <w:sz w:val="19"/>
          <w:szCs w:val="19"/>
          <w:rtl w:val="1"/>
        </w:rPr>
        <w:t>אֶלָּא עַל יְדֵי אֵיזֶה אִתְעָרוּתָא דִּלְתַתָּא וּפְתִיחָה כְּחֻדָּהּ שֶׁל מַחַט מִלְּמַטָּה</w:t>
      </w:r>
      <w:r w:rsidDel="00000000" w:rsidR="00000000" w:rsidRPr="00000000">
        <w:rPr>
          <w:rFonts w:ascii="Times New Roman" w:cs="Times New Roman" w:eastAsia="Times New Roman" w:hAnsi="Times New Roman"/>
          <w:b w:val="1"/>
          <w:bCs w:val="1"/>
          <w:sz w:val="19"/>
          <w:szCs w:val="19"/>
          <w:rtl w:val="0"/>
        </w:rPr>
        <w:t xml:space="preserve">, – except by means of an awakening from below and an opening like the eye of a needle from beneath; </w:t>
      </w:r>
      <w:r w:rsidDel="00000000" w:rsidR="00000000" w:rsidRPr="00000000">
        <w:rPr>
          <w:rFonts w:ascii="Times New Roman" w:cs="Times New Roman" w:eastAsia="Times New Roman" w:hAnsi="Times New Roman"/>
          <w:b w:val="0"/>
          <w:bCs w:val="0"/>
          <w:sz w:val="19"/>
          <w:szCs w:val="19"/>
          <w:rtl w:val="1"/>
        </w:rPr>
        <w:t>וְקָבְעוּ מִצְוָה הָרְאוּיָה לִפְתִיחַת אוֹתוֹ הָאוֹר וְהַקְּדֻשָּׁה בַּלֵּב</w:t>
      </w:r>
      <w:r w:rsidDel="00000000" w:rsidR="00000000" w:rsidRPr="00000000">
        <w:rPr>
          <w:rFonts w:ascii="Times New Roman" w:cs="Times New Roman" w:eastAsia="Times New Roman" w:hAnsi="Times New Roman"/>
          <w:b w:val="1"/>
          <w:bCs w:val="1"/>
          <w:sz w:val="19"/>
          <w:szCs w:val="19"/>
          <w:rtl w:val="0"/>
        </w:rPr>
        <w:t xml:space="preserve">. – they therefore instituted a commandment uniquely suited to open that specific light and holiness within the heart. </w:t>
      </w:r>
      <w:r w:rsidDel="00000000" w:rsidR="00000000" w:rsidRPr="00000000">
        <w:rPr>
          <w:rFonts w:ascii="Times New Roman" w:cs="Times New Roman" w:eastAsia="Times New Roman" w:hAnsi="Times New Roman"/>
          <w:b w:val="0"/>
          <w:bCs w:val="0"/>
          <w:sz w:val="19"/>
          <w:szCs w:val="19"/>
          <w:rtl w:val="1"/>
        </w:rPr>
        <w:t>וְיָדוּעַ מִטַּעַם הָאֲרִ"י זִכְרוֹנוֹ לִבְרָכָה, דְּמַתִּתְיָהוּ תִּיקֵּן הַהוֹד שֶׁהָיָה מִקּוֹדֶם "הוֹדִי נֶהְפַּךְ עָלַי לְמַשְׁחִית</w:t>
      </w:r>
      <w:r w:rsidDel="00000000" w:rsidR="00000000" w:rsidRPr="00000000">
        <w:rPr>
          <w:rFonts w:ascii="Times New Roman" w:cs="Times New Roman" w:eastAsia="Times New Roman" w:hAnsi="Times New Roman"/>
          <w:b w:val="1"/>
          <w:bCs w:val="1"/>
          <w:sz w:val="19"/>
          <w:szCs w:val="19"/>
          <w:rtl w:val="0"/>
        </w:rPr>
        <w:t>" – It is known from the teachings of the holy Ari, of blessed memory, that Mattathias rectified the sefirah of Hod, which had previously fallen into “my splendor was turned into corruption upon me” [</w:t>
      </w:r>
      <w:r w:rsidDel="00000000" w:rsidR="00000000" w:rsidRPr="00000000">
        <w:rPr>
          <w:rFonts w:ascii="Times New Roman" w:cs="Times New Roman" w:eastAsia="Times New Roman" w:hAnsi="Times New Roman"/>
          <w:b w:val="0"/>
          <w:bCs w:val="0"/>
          <w:sz w:val="19"/>
          <w:szCs w:val="19"/>
          <w:rtl w:val="1"/>
        </w:rPr>
        <w:t>וּמִקְרָא זֶה אָמוּר בְּדָנִיֵּאל י׳ כַּאֲשֶׁר נִתְגַּלָּה לוֹ דְּהִנֵּה שַׂר יָוָן בָּא, עַיֵּין שָׁם</w:t>
      </w:r>
      <w:r w:rsidDel="00000000" w:rsidR="00000000" w:rsidRPr="00000000">
        <w:rPr>
          <w:rFonts w:ascii="Times New Roman" w:cs="Times New Roman" w:eastAsia="Times New Roman" w:hAnsi="Times New Roman"/>
          <w:b w:val="1"/>
          <w:bCs w:val="1"/>
          <w:sz w:val="19"/>
          <w:szCs w:val="19"/>
          <w:rtl w:val="0"/>
        </w:rPr>
        <w:t xml:space="preserve">], – and this verse is spoken in Daniel 10 when it was revealed to him that behold, the celestial prince of Greece was coming; see there, </w:t>
      </w:r>
      <w:r w:rsidDel="00000000" w:rsidR="00000000" w:rsidRPr="00000000">
        <w:rPr>
          <w:rFonts w:ascii="Times New Roman" w:cs="Times New Roman" w:eastAsia="Times New Roman" w:hAnsi="Times New Roman"/>
          <w:b w:val="0"/>
          <w:bCs w:val="0"/>
          <w:sz w:val="19"/>
          <w:szCs w:val="19"/>
          <w:rtl w:val="1"/>
        </w:rPr>
        <w:t>וְעַל כֵּן תִּיקְּנוּ "עַל הַנִּסִּים" בְּהוֹדָאָה</w:t>
      </w:r>
      <w:r w:rsidDel="00000000" w:rsidR="00000000" w:rsidRPr="00000000">
        <w:rPr>
          <w:rFonts w:ascii="Times New Roman" w:cs="Times New Roman" w:eastAsia="Times New Roman" w:hAnsi="Times New Roman"/>
          <w:b w:val="1"/>
          <w:bCs w:val="1"/>
          <w:sz w:val="19"/>
          <w:szCs w:val="19"/>
          <w:rtl w:val="0"/>
        </w:rPr>
        <w:t xml:space="preserve">. – and on this account they established the insertion of Al HaNissim within the blessing of Thanksgiving (Modim/Hod). </w:t>
      </w:r>
      <w:r w:rsidDel="00000000" w:rsidR="00000000" w:rsidRPr="00000000">
        <w:rPr>
          <w:rFonts w:ascii="Times New Roman" w:cs="Times New Roman" w:eastAsia="Times New Roman" w:hAnsi="Times New Roman"/>
          <w:b w:val="0"/>
          <w:bCs w:val="0"/>
          <w:sz w:val="19"/>
          <w:szCs w:val="19"/>
          <w:rtl w:val="1"/>
        </w:rPr>
        <w:t>וְעַל כֵּן הֵם שְׁמוֹנָה יָמִים, כִּי הוֹד הוּא סְפִירָה שְׁמִינִית</w:t>
      </w:r>
      <w:r w:rsidDel="00000000" w:rsidR="00000000" w:rsidRPr="00000000">
        <w:rPr>
          <w:rFonts w:ascii="Times New Roman" w:cs="Times New Roman" w:eastAsia="Times New Roman" w:hAnsi="Times New Roman"/>
          <w:b w:val="1"/>
          <w:bCs w:val="1"/>
          <w:sz w:val="19"/>
          <w:szCs w:val="19"/>
          <w:rtl w:val="0"/>
        </w:rPr>
        <w:t xml:space="preserve">, – Therefore the festival lasts eight days, because Hod is the eighth sefirah from the top, </w:t>
      </w:r>
      <w:r w:rsidDel="00000000" w:rsidR="00000000" w:rsidRPr="00000000">
        <w:rPr>
          <w:rFonts w:ascii="Times New Roman" w:cs="Times New Roman" w:eastAsia="Times New Roman" w:hAnsi="Times New Roman"/>
          <w:b w:val="0"/>
          <w:bCs w:val="0"/>
          <w:sz w:val="19"/>
          <w:szCs w:val="19"/>
          <w:rtl w:val="1"/>
        </w:rPr>
        <w:t>וּמַמְשִׁיכִים לַהּ עַל יְדֵי הַדְלָקַת הַנֵּרוֹת אוֹר מִשְּׁמוֹנֶה סְפִירוֹת הַקּוֹדֶמֶת עַד הַכֶּתֶר</w:t>
      </w:r>
      <w:r w:rsidDel="00000000" w:rsidR="00000000" w:rsidRPr="00000000">
        <w:rPr>
          <w:rFonts w:ascii="Times New Roman" w:cs="Times New Roman" w:eastAsia="Times New Roman" w:hAnsi="Times New Roman"/>
          <w:b w:val="1"/>
          <w:bCs w:val="1"/>
          <w:sz w:val="19"/>
          <w:szCs w:val="19"/>
          <w:rtl w:val="0"/>
        </w:rPr>
        <w:t xml:space="preserve">. – and through the kindling of the lamps they draw down to it an illumination spanning the preceding eight sefirot all the way up to Keter. </w:t>
      </w:r>
      <w:r w:rsidDel="00000000" w:rsidR="00000000" w:rsidRPr="00000000">
        <w:rPr>
          <w:rFonts w:ascii="Times New Roman" w:cs="Times New Roman" w:eastAsia="Times New Roman" w:hAnsi="Times New Roman"/>
          <w:b w:val="0"/>
          <w:bCs w:val="0"/>
          <w:sz w:val="19"/>
          <w:szCs w:val="19"/>
          <w:rtl w:val="1"/>
        </w:rPr>
        <w:t>וּבֵיאוּר זֶה, כַּיָּדוּעַ דְּנֶצַח וָהוֹד הֵם תְּרֵין יַרְכִין אוֹ תְּרֵין בֵּיעִין דִּדְכוּרָא</w:t>
      </w:r>
      <w:r w:rsidDel="00000000" w:rsidR="00000000" w:rsidRPr="00000000">
        <w:rPr>
          <w:rFonts w:ascii="Times New Roman" w:cs="Times New Roman" w:eastAsia="Times New Roman" w:hAnsi="Times New Roman"/>
          <w:b w:val="1"/>
          <w:bCs w:val="1"/>
          <w:sz w:val="19"/>
          <w:szCs w:val="19"/>
          <w:rtl w:val="0"/>
        </w:rPr>
        <w:t xml:space="preserve">, – The elucidation of this is that, as is known, Netzach and Hod are the two thighs or the two testicles of the male form, </w:t>
      </w:r>
      <w:r w:rsidDel="00000000" w:rsidR="00000000" w:rsidRPr="00000000">
        <w:rPr>
          <w:rFonts w:ascii="Times New Roman" w:cs="Times New Roman" w:eastAsia="Times New Roman" w:hAnsi="Times New Roman"/>
          <w:b w:val="0"/>
          <w:bCs w:val="0"/>
          <w:sz w:val="19"/>
          <w:szCs w:val="19"/>
          <w:rtl w:val="1"/>
        </w:rPr>
        <w:t>וְרָצָה לוֹמַר כֹּחוֹת הַהַשְׁפָּעָה לַזּוּלַת</w:t>
      </w:r>
      <w:r w:rsidDel="00000000" w:rsidR="00000000" w:rsidRPr="00000000">
        <w:rPr>
          <w:rFonts w:ascii="Times New Roman" w:cs="Times New Roman" w:eastAsia="Times New Roman" w:hAnsi="Times New Roman"/>
          <w:b w:val="1"/>
          <w:bCs w:val="1"/>
          <w:sz w:val="19"/>
          <w:szCs w:val="19"/>
          <w:rtl w:val="0"/>
        </w:rPr>
        <w:t xml:space="preserve">. – which represents the spiritual faculties that channel influence outward to others. </w:t>
      </w:r>
      <w:r w:rsidDel="00000000" w:rsidR="00000000" w:rsidRPr="00000000">
        <w:rPr>
          <w:rFonts w:ascii="Times New Roman" w:cs="Times New Roman" w:eastAsia="Times New Roman" w:hAnsi="Times New Roman"/>
          <w:b w:val="0"/>
          <w:bCs w:val="0"/>
          <w:sz w:val="19"/>
          <w:szCs w:val="19"/>
          <w:rtl w:val="1"/>
        </w:rPr>
        <w:t>וְשָׁם הָיָה נְגִיעַת שָׂרוֹ שֶׁל עֵשָׂו בְּיַעֲקֹב אָבִינוּ, עָלָיו הַשָּׁלוֹם</w:t>
      </w:r>
      <w:r w:rsidDel="00000000" w:rsidR="00000000" w:rsidRPr="00000000">
        <w:rPr>
          <w:rFonts w:ascii="Times New Roman" w:cs="Times New Roman" w:eastAsia="Times New Roman" w:hAnsi="Times New Roman"/>
          <w:b w:val="1"/>
          <w:bCs w:val="1"/>
          <w:sz w:val="19"/>
          <w:szCs w:val="19"/>
          <w:rtl w:val="0"/>
        </w:rPr>
        <w:t xml:space="preserve">, – It was precisely there that the guardian angel of Esau struck our father Jacob, peace be upon him, </w:t>
      </w:r>
      <w:r w:rsidDel="00000000" w:rsidR="00000000" w:rsidRPr="00000000">
        <w:rPr>
          <w:rFonts w:ascii="Times New Roman" w:cs="Times New Roman" w:eastAsia="Times New Roman" w:hAnsi="Times New Roman"/>
          <w:b w:val="0"/>
          <w:bCs w:val="0"/>
          <w:sz w:val="19"/>
          <w:szCs w:val="19"/>
          <w:rtl w:val="1"/>
        </w:rPr>
        <w:t>כִּי לֹא יָכוֹל לוֹ לְעַצְמוּתוֹ, שֶׁכֻּלּוֹ אֱמֶת וּמִטָּתוֹ שְׁלֵמָה וְאֵין בּוֹ פְּסֹלֶת כְּלָל</w:t>
      </w:r>
      <w:r w:rsidDel="00000000" w:rsidR="00000000" w:rsidRPr="00000000">
        <w:rPr>
          <w:rFonts w:ascii="Times New Roman" w:cs="Times New Roman" w:eastAsia="Times New Roman" w:hAnsi="Times New Roman"/>
          <w:b w:val="1"/>
          <w:bCs w:val="1"/>
          <w:sz w:val="19"/>
          <w:szCs w:val="19"/>
          <w:rtl w:val="0"/>
        </w:rPr>
        <w:t xml:space="preserve">, – for he could not overcome Jacob's essential being, which was completely truth, whose bed was whole, and who possessed no spiritual dross whatsoever; </w:t>
      </w:r>
      <w:r w:rsidDel="00000000" w:rsidR="00000000" w:rsidRPr="00000000">
        <w:rPr>
          <w:rFonts w:ascii="Times New Roman" w:cs="Times New Roman" w:eastAsia="Times New Roman" w:hAnsi="Times New Roman"/>
          <w:b w:val="0"/>
          <w:bCs w:val="0"/>
          <w:sz w:val="19"/>
          <w:szCs w:val="19"/>
          <w:rtl w:val="1"/>
        </w:rPr>
        <w:t>אֲבָל נָגַע בְּכַף יְרֵכו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instead, he touched the hollow of his thigh, </w:t>
      </w:r>
      <w:r w:rsidDel="00000000" w:rsidR="00000000" w:rsidRPr="00000000">
        <w:rPr>
          <w:rFonts w:ascii="Times New Roman" w:cs="Times New Roman" w:eastAsia="Times New Roman" w:hAnsi="Times New Roman"/>
          <w:b w:val="0"/>
          <w:bCs w:val="0"/>
          <w:sz w:val="19"/>
          <w:szCs w:val="19"/>
          <w:rtl w:val="1"/>
        </w:rPr>
        <w:t>וְאָמְרוּ בִּבְרֵאשִׁית רַבָּה סוֹף פָּרָשָׁה ע״ז: בַּצַּדִּיקִים וְצִדְקָנִיּוֹת, נְבִיאִים וּנְבִיאוֹת שֶׁיָּצְאוּ מִמֶּנּוּ, וְאֵיזֶה? זֶה דּוֹרוֹ שֶׁל שְׁמָד</w:t>
      </w:r>
      <w:r w:rsidDel="00000000" w:rsidR="00000000" w:rsidRPr="00000000">
        <w:rPr>
          <w:rFonts w:ascii="Times New Roman" w:cs="Times New Roman" w:eastAsia="Times New Roman" w:hAnsi="Times New Roman"/>
          <w:b w:val="1"/>
          <w:bCs w:val="1"/>
          <w:sz w:val="19"/>
          <w:szCs w:val="19"/>
          <w:rtl w:val="0"/>
        </w:rPr>
        <w:t xml:space="preserve">. – which the Sages in Bereishit Rabbah, end of parashah 77, expounded as referring to the righteous men and women, the prophets and prophetesses destined to descend from him—and which is that? That is the generation of religious persecution. </w:t>
      </w:r>
      <w:r w:rsidDel="00000000" w:rsidR="00000000" w:rsidRPr="00000000">
        <w:rPr>
          <w:rFonts w:ascii="Times New Roman" w:cs="Times New Roman" w:eastAsia="Times New Roman" w:hAnsi="Times New Roman"/>
          <w:b w:val="0"/>
          <w:bCs w:val="0"/>
          <w:sz w:val="19"/>
          <w:szCs w:val="19"/>
          <w:rtl w:val="1"/>
        </w:rPr>
        <w:t>וּבֶאֱמֶת בִּזְמַן הַשְּׁמָד שֶׁהִתְחִיל מֵהַיְּוָנִים כְּבָר פָּסְקָה נְבוּאָה מִיִּשְׂרָאֵל</w:t>
      </w:r>
      <w:r w:rsidDel="00000000" w:rsidR="00000000" w:rsidRPr="00000000">
        <w:rPr>
          <w:rFonts w:ascii="Times New Roman" w:cs="Times New Roman" w:eastAsia="Times New Roman" w:hAnsi="Times New Roman"/>
          <w:b w:val="1"/>
          <w:bCs w:val="1"/>
          <w:sz w:val="19"/>
          <w:szCs w:val="19"/>
          <w:rtl w:val="0"/>
        </w:rPr>
        <w:t xml:space="preserve">, – In truth, during the time of the persecution that began with the Greeks, prophecy had already ceased from Israel, </w:t>
      </w:r>
      <w:r>
        <w:rPr>
          <w:rFonts w:ascii="Times New Roman" w:cs="Times New Roman" w:eastAsia="Times New Roman" w:hAnsi="Times New Roman"/>
          <w:b w:val="0"/>
          <w:bCs w:val="0"/>
          <w:sz w:val="19"/>
          <w:szCs w:val="19"/>
          <w:rtl w:val="1"/>
        </w:rPr>
        <w:t xml:space="preserve">אֲבָל "אַף עַל פִּי שֶׁאֵינָן נְבִיאִים — בְּנֵי נְבִיאִים הֵם" (פְּסָחִים ס״ו</w:t>
      </w:r>
      <w:r>
        <w:rPr>
          <w:rStyle w:val="FootnoteReference"/>
          <w:rFonts w:ascii="Times New Roman" w:hAnsi="Times New Roman" w:eastAsia="Times New Roman" w:cs="Times New Roman"/>
          <w:sz w:val="19"/>
          <w:szCs w:val="19"/>
          <w:rtl/>
        </w:rPr>
        <w:footnoteReference w:id="1267"/>
      </w:r>
      <w:r>
        <w:rPr>
          <w:rFonts w:ascii="Times New Roman" w:cs="Times New Roman" w:eastAsia="Times New Roman" w:hAnsi="Times New Roman"/>
          <w:b w:val="0"/>
          <w:bCs w:val="0"/>
          <w:sz w:val="19"/>
          <w:szCs w:val="19"/>
          <w:rtl w:val="1"/>
        </w:rPr>
        <w:t xml:space="preserve"> עַמּוּד א׳) וְיֵשׁ בָּהֶם כֹּחַ הַנְּבוּאָה</w:t>
      </w:r>
      <w:r w:rsidDel="00000000" w:rsidR="00000000" w:rsidRPr="00000000">
        <w:rPr>
          <w:rFonts w:ascii="Times New Roman" w:cs="Times New Roman" w:eastAsia="Times New Roman" w:hAnsi="Times New Roman"/>
          <w:b w:val="1"/>
          <w:bCs w:val="1"/>
          <w:sz w:val="19"/>
          <w:szCs w:val="19"/>
          <w:rtl w:val="0"/>
        </w:rPr>
        <w:t xml:space="preserve">, – yet “even though they are not prophets, they are the children of prophets” (Pesachim 66a) and possess the latent power of prophecy, </w:t>
      </w:r>
      <w:r w:rsidDel="00000000" w:rsidR="00000000" w:rsidRPr="00000000">
        <w:rPr>
          <w:rFonts w:ascii="Times New Roman" w:cs="Times New Roman" w:eastAsia="Times New Roman" w:hAnsi="Times New Roman"/>
          <w:b w:val="0"/>
          <w:bCs w:val="0"/>
          <w:sz w:val="19"/>
          <w:szCs w:val="19"/>
          <w:rtl w:val="1"/>
        </w:rPr>
        <w:t>כִּי מֵהַיְּרֵכַיִם, נֶצַח וָהוֹד, שָׁם יְנִיקַת הַנְּבִיאִים כַּיָּדוּעַ, וְעַל כֵּן קְרָאוּם כָּאן נְבִיאִים</w:t>
      </w:r>
      <w:r w:rsidDel="00000000" w:rsidR="00000000" w:rsidRPr="00000000">
        <w:rPr>
          <w:rFonts w:ascii="Times New Roman" w:cs="Times New Roman" w:eastAsia="Times New Roman" w:hAnsi="Times New Roman"/>
          <w:b w:val="1"/>
          <w:bCs w:val="1"/>
          <w:sz w:val="19"/>
          <w:szCs w:val="19"/>
          <w:rtl w:val="0"/>
        </w:rPr>
        <w:t xml:space="preserve">. – for from the thighs—Netzach and Hod—is the spiritual nurture of the prophets drawn, as is known, wherefore the Midrash calls them here “prophets.” </w:t>
      </w:r>
      <w:r w:rsidDel="00000000" w:rsidR="00000000" w:rsidRPr="00000000">
        <w:rPr>
          <w:rFonts w:ascii="Times New Roman" w:cs="Times New Roman" w:eastAsia="Times New Roman" w:hAnsi="Times New Roman"/>
          <w:b w:val="0"/>
          <w:bCs w:val="0"/>
          <w:sz w:val="19"/>
          <w:szCs w:val="19"/>
          <w:rtl w:val="1"/>
        </w:rPr>
        <w:t>וְיַעֲקֹב אָבִינוּ, עָלָיו הַשָּׁלוֹם, הֶעֱמִיד קוֹמָה שְׁלֵמָה שֶׁל כְּנֶסֶת יִשְׂרָאֵל, כֻּלָּם זֶרַע אֱמֶת</w:t>
      </w:r>
      <w:r w:rsidDel="00000000" w:rsidR="00000000" w:rsidRPr="00000000">
        <w:rPr>
          <w:rFonts w:ascii="Times New Roman" w:cs="Times New Roman" w:eastAsia="Times New Roman" w:hAnsi="Times New Roman"/>
          <w:b w:val="1"/>
          <w:bCs w:val="1"/>
          <w:sz w:val="19"/>
          <w:szCs w:val="19"/>
          <w:rtl w:val="0"/>
        </w:rPr>
        <w:t xml:space="preserve">; – And our father Jacob, peace be upon him, erected the complete stature of Knesset Yisrael, all of them a seed of truth; </w:t>
      </w:r>
      <w:r w:rsidDel="00000000" w:rsidR="00000000" w:rsidRPr="00000000">
        <w:rPr>
          <w:rFonts w:ascii="Times New Roman" w:cs="Times New Roman" w:eastAsia="Times New Roman" w:hAnsi="Times New Roman"/>
          <w:b w:val="0"/>
          <w:bCs w:val="0"/>
          <w:sz w:val="19"/>
          <w:szCs w:val="19"/>
          <w:rtl w:val="1"/>
        </w:rPr>
        <w:t>אֲבָל יָדוּעַ דְּמִדַּת הַמַּלְכוּת, שֶׁהִיא רָזָא דִּכְנֶסֶת יִשְׂרָאֵל, "רַגְלֶיהָ יוֹרְדוֹת מָוֶת</w:t>
      </w:r>
      <w:r w:rsidDel="00000000" w:rsidR="00000000" w:rsidRPr="00000000">
        <w:rPr>
          <w:rFonts w:ascii="Times New Roman" w:cs="Times New Roman" w:eastAsia="Times New Roman" w:hAnsi="Times New Roman"/>
          <w:b w:val="1"/>
          <w:bCs w:val="1"/>
          <w:sz w:val="19"/>
          <w:szCs w:val="19"/>
          <w:rtl w:val="0"/>
        </w:rPr>
        <w:t xml:space="preserve">". – yet it is known that concerning the attribute of Malkhut, which is the mystery of Knesset Yisrael, “her feet descend unto death.” </w:t>
      </w:r>
      <w:r w:rsidDel="00000000" w:rsidR="00000000" w:rsidRPr="00000000">
        <w:rPr>
          <w:rFonts w:ascii="Times New Roman" w:cs="Times New Roman" w:eastAsia="Times New Roman" w:hAnsi="Times New Roman"/>
          <w:b w:val="0"/>
          <w:bCs w:val="0"/>
          <w:sz w:val="19"/>
          <w:szCs w:val="19"/>
          <w:rtl w:val="1"/>
        </w:rPr>
        <w:t>וְהָעִנְיָן, דִּבְכָל קוֹמָה הַשְּׁלֹשָׁה תַּחְתּוֹנוֹת הֵם כֹּחוֹת הַמַּשְׁפִּיעִים לַזּוּלַת</w:t>
      </w:r>
      <w:r w:rsidDel="00000000" w:rsidR="00000000" w:rsidRPr="00000000">
        <w:rPr>
          <w:rFonts w:ascii="Times New Roman" w:cs="Times New Roman" w:eastAsia="Times New Roman" w:hAnsi="Times New Roman"/>
          <w:b w:val="1"/>
          <w:bCs w:val="1"/>
          <w:sz w:val="19"/>
          <w:szCs w:val="19"/>
          <w:rtl w:val="0"/>
        </w:rPr>
        <w:t xml:space="preserve">, – The underlying concept is that within every spiritual configuration the lower three sefirot are the faculties that channel influence outward to the other, </w:t>
      </w:r>
      <w:r w:rsidDel="00000000" w:rsidR="00000000" w:rsidRPr="00000000">
        <w:rPr>
          <w:rFonts w:ascii="Times New Roman" w:cs="Times New Roman" w:eastAsia="Times New Roman" w:hAnsi="Times New Roman"/>
          <w:b w:val="0"/>
          <w:bCs w:val="0"/>
          <w:sz w:val="19"/>
          <w:szCs w:val="19"/>
          <w:rtl w:val="1"/>
        </w:rPr>
        <w:t>וְגַם בִּכְנֶסֶת יִשְׂרָאֵל יֵשׁ כֹּחַ זֶה לְהַשְׁפִּיעַ לַזּוּלַת גַּם כֵּן</w:t>
      </w:r>
      <w:r w:rsidDel="00000000" w:rsidR="00000000" w:rsidRPr="00000000">
        <w:rPr>
          <w:rFonts w:ascii="Times New Roman" w:cs="Times New Roman" w:eastAsia="Times New Roman" w:hAnsi="Times New Roman"/>
          <w:b w:val="1"/>
          <w:bCs w:val="1"/>
          <w:sz w:val="19"/>
          <w:szCs w:val="19"/>
          <w:rtl w:val="0"/>
        </w:rPr>
        <w:t xml:space="preserve">; – and within Knesset Yisrael as well there exists this capacity to bestow influence upon that which lies beyond it; </w:t>
      </w:r>
      <w:r w:rsidDel="00000000" w:rsidR="00000000" w:rsidRPr="00000000">
        <w:rPr>
          <w:rFonts w:ascii="Times New Roman" w:cs="Times New Roman" w:eastAsia="Times New Roman" w:hAnsi="Times New Roman"/>
          <w:b w:val="0"/>
          <w:bCs w:val="0"/>
          <w:sz w:val="19"/>
          <w:szCs w:val="19"/>
          <w:rtl w:val="1"/>
        </w:rPr>
        <w:t>וּמַה שֶּׁזּוּלַת כְּנֶסֶת יִשְׂרָאֵל הַיְינוּ אֻמּוֹת הָעוֹלָם</w:t>
      </w:r>
      <w:r w:rsidDel="00000000" w:rsidR="00000000" w:rsidRPr="00000000">
        <w:rPr>
          <w:rFonts w:ascii="Times New Roman" w:cs="Times New Roman" w:eastAsia="Times New Roman" w:hAnsi="Times New Roman"/>
          <w:b w:val="1"/>
          <w:bCs w:val="1"/>
          <w:sz w:val="19"/>
          <w:szCs w:val="19"/>
          <w:rtl w:val="0"/>
        </w:rPr>
        <w:t xml:space="preserve">, – and that which lies outside Knesset Yisrael is the nations of the world, </w:t>
      </w:r>
      <w:r w:rsidDel="00000000" w:rsidR="00000000" w:rsidRPr="00000000">
        <w:rPr>
          <w:rFonts w:ascii="Times New Roman" w:cs="Times New Roman" w:eastAsia="Times New Roman" w:hAnsi="Times New Roman"/>
          <w:b w:val="0"/>
          <w:bCs w:val="0"/>
          <w:sz w:val="19"/>
          <w:szCs w:val="19"/>
          <w:rtl w:val="1"/>
        </w:rPr>
        <w:t>כְּמוֹ שֶׁמַּקְרִיבִים שִׁבְעִים פָּרֵי הַחַג נֶגֶד שִׁבְעִים אֻמּוֹת</w:t>
      </w:r>
      <w:r w:rsidDel="00000000" w:rsidR="00000000" w:rsidRPr="00000000">
        <w:rPr>
          <w:rFonts w:ascii="Times New Roman" w:cs="Times New Roman" w:eastAsia="Times New Roman" w:hAnsi="Times New Roman"/>
          <w:b w:val="1"/>
          <w:bCs w:val="1"/>
          <w:sz w:val="19"/>
          <w:szCs w:val="19"/>
          <w:rtl w:val="0"/>
        </w:rPr>
        <w:t xml:space="preserve">. – just as we offer seventy bullocks on the Festival of Sukkot on behalf of the seventy nations. </w:t>
      </w:r>
      <w:r>
        <w:rPr>
          <w:rFonts w:ascii="Times New Roman" w:cs="Times New Roman" w:eastAsia="Times New Roman" w:hAnsi="Times New Roman"/>
          <w:b w:val="0"/>
          <w:bCs w:val="0"/>
          <w:sz w:val="19"/>
          <w:szCs w:val="19"/>
          <w:rtl w:val="1"/>
        </w:rPr>
        <w:t xml:space="preserve">וּכְמוֹ שֶׁיִּהְיֶה לֶעָתִיד, דְּמָשִׁיחַ יָבוֹא לִיתֵּן קְצָת מִצְוֹת וּלְלַמֵּד תּוֹרָה גַּם לְאֻמּוֹת הָעוֹלָם (בְּרֵאשִׁית רַבָּה פָּרָשָׁה צ״ח</w:t>
      </w:r>
      <w:r>
        <w:rPr>
          <w:rStyle w:val="FootnoteReference"/>
          <w:rFonts w:ascii="Times New Roman" w:hAnsi="Times New Roman" w:eastAsia="Times New Roman" w:cs="Times New Roman"/>
          <w:sz w:val="19"/>
          <w:szCs w:val="19"/>
          <w:rtl/>
        </w:rPr>
        <w:footnoteReference w:id="1268"/>
      </w:r>
      <w:r w:rsidDel="00000000" w:rsidR="00000000" w:rsidRPr="00000000">
        <w:rPr>
          <w:rFonts w:ascii="Times New Roman" w:cs="Times New Roman" w:eastAsia="Times New Roman" w:hAnsi="Times New Roman"/>
          <w:b w:val="1"/>
          <w:bCs w:val="1"/>
          <w:sz w:val="19"/>
          <w:szCs w:val="19"/>
          <w:rtl w:val="0"/>
        </w:rPr>
        <w:t xml:space="preserve">), – And as it will be in the future, when Mashiach will come to give certain commandments and teach Torah to the nations of the world as well (Bereishit Rabbah 98), </w:t>
      </w:r>
      <w:r w:rsidDel="00000000" w:rsidR="00000000" w:rsidRPr="00000000">
        <w:rPr>
          <w:rFonts w:ascii="Times New Roman" w:cs="Times New Roman" w:eastAsia="Times New Roman" w:hAnsi="Times New Roman"/>
          <w:b w:val="0"/>
          <w:bCs w:val="0"/>
          <w:sz w:val="19"/>
          <w:szCs w:val="19"/>
          <w:rtl w:val="1"/>
        </w:rPr>
        <w:t>וְ"נָהֲרוּ אֵלָיו" וְגוֹמֵר "עַמִּים רַבִּים" וְגוֹמֵר, וְ"אָז אֶהְפֹּךְ אֶל עַמִּים שָׂפָה בְרוּרָה</w:t>
      </w:r>
      <w:r w:rsidDel="00000000" w:rsidR="00000000" w:rsidRPr="00000000">
        <w:rPr>
          <w:rFonts w:ascii="Times New Roman" w:cs="Times New Roman" w:eastAsia="Times New Roman" w:hAnsi="Times New Roman"/>
          <w:b w:val="1"/>
          <w:bCs w:val="1"/>
          <w:sz w:val="19"/>
          <w:szCs w:val="19"/>
          <w:rtl w:val="0"/>
        </w:rPr>
        <w:t xml:space="preserve">". – when “many nations shall flow unto him...” and “Then will I turn to the peoples a pure language.” </w:t>
      </w:r>
      <w:r w:rsidDel="00000000" w:rsidR="00000000" w:rsidRPr="00000000">
        <w:rPr>
          <w:rFonts w:ascii="Times New Roman" w:cs="Times New Roman" w:eastAsia="Times New Roman" w:hAnsi="Times New Roman"/>
          <w:b w:val="0"/>
          <w:bCs w:val="0"/>
          <w:sz w:val="19"/>
          <w:szCs w:val="19"/>
          <w:rtl w:val="1"/>
        </w:rPr>
        <w:t>וְזֶהוּ הָרַגְלִין הַיּוֹרְדוֹת מָוֶת, מְקוֹם הַקְּלִיפּוֹת וְהָרָע שֶׁהוּא כֹּחוֹת הָאֻמּוֹת</w:t>
      </w:r>
      <w:r w:rsidDel="00000000" w:rsidR="00000000" w:rsidRPr="00000000">
        <w:rPr>
          <w:rFonts w:ascii="Times New Roman" w:cs="Times New Roman" w:eastAsia="Times New Roman" w:hAnsi="Times New Roman"/>
          <w:b w:val="1"/>
          <w:bCs w:val="1"/>
          <w:sz w:val="19"/>
          <w:szCs w:val="19"/>
          <w:rtl w:val="0"/>
        </w:rPr>
        <w:t xml:space="preserve">, – And this is the feet descending unto death, reaching down into the realm of the kelipot and evil that constitutes the forces of the nations, </w:t>
      </w:r>
      <w:r w:rsidDel="00000000" w:rsidR="00000000" w:rsidRPr="00000000">
        <w:rPr>
          <w:rFonts w:ascii="Times New Roman" w:cs="Times New Roman" w:eastAsia="Times New Roman" w:hAnsi="Times New Roman"/>
          <w:b w:val="0"/>
          <w:bCs w:val="0"/>
          <w:sz w:val="19"/>
          <w:szCs w:val="19"/>
          <w:rtl w:val="1"/>
        </w:rPr>
        <w:t>לְהוֹצִיא גַּם הַנִּיצוֹצוֹת קְדוֹשׁוֹת שֶׁבָּהֶם וּלְהַחֲזִירָם אֶל הַקְּדֻשָּׁה</w:t>
      </w:r>
      <w:r w:rsidDel="00000000" w:rsidR="00000000" w:rsidRPr="00000000">
        <w:rPr>
          <w:rFonts w:ascii="Times New Roman" w:cs="Times New Roman" w:eastAsia="Times New Roman" w:hAnsi="Times New Roman"/>
          <w:b w:val="1"/>
          <w:bCs w:val="1"/>
          <w:sz w:val="19"/>
          <w:szCs w:val="19"/>
          <w:rtl w:val="0"/>
        </w:rPr>
        <w:t xml:space="preserve">. – in order to extract even the holy sparks embedded within them and restore them to the domain of holiness. </w:t>
      </w:r>
      <w:r w:rsidDel="00000000" w:rsidR="00000000" w:rsidRPr="00000000">
        <w:rPr>
          <w:rFonts w:ascii="Times New Roman" w:cs="Times New Roman" w:eastAsia="Times New Roman" w:hAnsi="Times New Roman"/>
          <w:b w:val="0"/>
          <w:bCs w:val="0"/>
          <w:sz w:val="19"/>
          <w:szCs w:val="19"/>
          <w:rtl w:val="1"/>
        </w:rPr>
        <w:t>וְעַל יְדֵי כֹּחַ זֶה שֶׁבִּכְנֶסֶת יִשְׂרָאֵל, שֶׁרוֹצִים לְהַחֲזִיר גַּם כֹּחוֹת הָעַמִּים לִקְדוּשָּׁה</w:t>
      </w:r>
      <w:r w:rsidDel="00000000" w:rsidR="00000000" w:rsidRPr="00000000">
        <w:rPr>
          <w:rFonts w:ascii="Times New Roman" w:cs="Times New Roman" w:eastAsia="Times New Roman" w:hAnsi="Times New Roman"/>
          <w:b w:val="1"/>
          <w:bCs w:val="1"/>
          <w:sz w:val="19"/>
          <w:szCs w:val="19"/>
          <w:rtl w:val="0"/>
        </w:rPr>
        <w:t xml:space="preserve">, – And through this potency within Knesset Yisrael, desiring to return the forces of the nations to holiness, </w:t>
      </w:r>
      <w:r w:rsidDel="00000000" w:rsidR="00000000" w:rsidRPr="00000000">
        <w:rPr>
          <w:rFonts w:ascii="Times New Roman" w:cs="Times New Roman" w:eastAsia="Times New Roman" w:hAnsi="Times New Roman"/>
          <w:b w:val="0"/>
          <w:bCs w:val="0"/>
          <w:sz w:val="19"/>
          <w:szCs w:val="19"/>
          <w:rtl w:val="1"/>
        </w:rPr>
        <w:t>עַל יְדֵי כֹּחַ זֶה שֶׁבָּרָע, דְּ"זֶה לְעֻמַּת זֶה עָשָׂה אֱלֹהִים</w:t>
      </w:r>
      <w:r w:rsidDel="00000000" w:rsidR="00000000" w:rsidRPr="00000000">
        <w:rPr>
          <w:rFonts w:ascii="Times New Roman" w:cs="Times New Roman" w:eastAsia="Times New Roman" w:hAnsi="Times New Roman"/>
          <w:b w:val="1"/>
          <w:bCs w:val="1"/>
          <w:sz w:val="19"/>
          <w:szCs w:val="19"/>
          <w:rtl w:val="0"/>
        </w:rPr>
        <w:t xml:space="preserve">", – there is aroused through the parallel power of evil—since “God has made one opposite the other”— </w:t>
      </w:r>
      <w:r w:rsidDel="00000000" w:rsidR="00000000" w:rsidRPr="00000000">
        <w:rPr>
          <w:rFonts w:ascii="Times New Roman" w:cs="Times New Roman" w:eastAsia="Times New Roman" w:hAnsi="Times New Roman"/>
          <w:b w:val="0"/>
          <w:bCs w:val="0"/>
          <w:sz w:val="19"/>
          <w:szCs w:val="19"/>
          <w:rtl w:val="1"/>
        </w:rPr>
        <w:t>נִתְעוֹרֵר בָּאֻמּוֹת הַכֹּחַ וְהָרָצוֹן לִגְזוֹר שְׁמָד, חַס וְשָׁלוֹם, עַל יִשְׂרָאֵל</w:t>
      </w:r>
      <w:r w:rsidDel="00000000" w:rsidR="00000000" w:rsidRPr="00000000">
        <w:rPr>
          <w:rFonts w:ascii="Times New Roman" w:cs="Times New Roman" w:eastAsia="Times New Roman" w:hAnsi="Times New Roman"/>
          <w:b w:val="1"/>
          <w:bCs w:val="1"/>
          <w:sz w:val="19"/>
          <w:szCs w:val="19"/>
          <w:rtl w:val="0"/>
        </w:rPr>
        <w:t xml:space="preserve">, – the power and desire within the nations to decree religious destruction, God forbid, upon Israel, </w:t>
      </w:r>
      <w:r w:rsidDel="00000000" w:rsidR="00000000" w:rsidRPr="00000000">
        <w:rPr>
          <w:rFonts w:ascii="Times New Roman" w:cs="Times New Roman" w:eastAsia="Times New Roman" w:hAnsi="Times New Roman"/>
          <w:b w:val="0"/>
          <w:bCs w:val="0"/>
          <w:sz w:val="19"/>
          <w:szCs w:val="19"/>
          <w:rtl w:val="1"/>
        </w:rPr>
        <w:t>לְהַחֲזִיר אַדְּרַבָּה כְּנֶסֶת יִשְׂרָאֵל, חַס וְשָׁלוֹם, לָהֶם</w:t>
      </w:r>
      <w:r w:rsidDel="00000000" w:rsidR="00000000" w:rsidRPr="00000000">
        <w:rPr>
          <w:rFonts w:ascii="Times New Roman" w:cs="Times New Roman" w:eastAsia="Times New Roman" w:hAnsi="Times New Roman"/>
          <w:b w:val="1"/>
          <w:bCs w:val="1"/>
          <w:sz w:val="19"/>
          <w:szCs w:val="19"/>
          <w:rtl w:val="0"/>
        </w:rPr>
        <w:t xml:space="preserve">. – to draw Knesset Yisrael, Heaven forbid, conversely into their own unholy fold. </w:t>
      </w:r>
      <w:r w:rsidDel="00000000" w:rsidR="00000000" w:rsidRPr="00000000">
        <w:rPr>
          <w:rFonts w:ascii="Times New Roman" w:cs="Times New Roman" w:eastAsia="Times New Roman" w:hAnsi="Times New Roman"/>
          <w:b w:val="0"/>
          <w:bCs w:val="0"/>
          <w:sz w:val="19"/>
          <w:szCs w:val="19"/>
          <w:rtl w:val="1"/>
        </w:rPr>
        <w:t>אֲבָל כָּל זְמַן שֶׁכְּנֶסֶת יִשְׂרָאֵל בִּשְׁלֵמוּתָה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so long as Knesset Yisrael remains in its integrity, </w:t>
      </w:r>
      <w:r w:rsidDel="00000000" w:rsidR="00000000" w:rsidRPr="00000000">
        <w:rPr>
          <w:rFonts w:ascii="Times New Roman" w:cs="Times New Roman" w:eastAsia="Times New Roman" w:hAnsi="Times New Roman"/>
          <w:b w:val="0"/>
          <w:bCs w:val="0"/>
          <w:sz w:val="19"/>
          <w:szCs w:val="19"/>
          <w:rtl w:val="1"/>
        </w:rPr>
        <w:t>הַיְינוּ שֶׁאֵין כַּוָּנָתָם בְּהִתְחַבְּרוּתָם עִם אֻמּוֹת הָעוֹלָם אֶלָּא לְשֵׁם שָׁמַיִם לְהוֹצִיא הַנִּיצוֹצוֹת קְדוֹשׁוֹת שֶׁבָּהֶם</w:t>
      </w:r>
      <w:r w:rsidDel="00000000" w:rsidR="00000000" w:rsidRPr="00000000">
        <w:rPr>
          <w:rFonts w:ascii="Times New Roman" w:cs="Times New Roman" w:eastAsia="Times New Roman" w:hAnsi="Times New Roman"/>
          <w:b w:val="1"/>
          <w:bCs w:val="1"/>
          <w:sz w:val="19"/>
          <w:szCs w:val="19"/>
          <w:rtl w:val="0"/>
        </w:rPr>
        <w:t xml:space="preserve">, – meaning that their intention in any interaction with the nations is solely for the sake of Heaven, to extract the holy sparks within them, </w:t>
      </w:r>
      <w:r w:rsidDel="00000000" w:rsidR="00000000" w:rsidRPr="00000000">
        <w:rPr>
          <w:rFonts w:ascii="Times New Roman" w:cs="Times New Roman" w:eastAsia="Times New Roman" w:hAnsi="Times New Roman"/>
          <w:b w:val="0"/>
          <w:bCs w:val="0"/>
          <w:sz w:val="19"/>
          <w:szCs w:val="19"/>
          <w:rtl w:val="1"/>
        </w:rPr>
        <w:t>דְּהַיְּרֵכַיִם מְחֻבָּרִין עִם הַגּוּף</w:t>
      </w:r>
      <w:r w:rsidDel="00000000" w:rsidR="00000000" w:rsidRPr="00000000">
        <w:rPr>
          <w:rFonts w:ascii="Times New Roman" w:cs="Times New Roman" w:eastAsia="Times New Roman" w:hAnsi="Times New Roman"/>
          <w:b w:val="1"/>
          <w:bCs w:val="1"/>
          <w:sz w:val="19"/>
          <w:szCs w:val="19"/>
          <w:rtl w:val="0"/>
        </w:rPr>
        <w:t xml:space="preserve">, – such that the thighs remain firmly integrated with the torso, </w:t>
      </w:r>
      <w:r w:rsidDel="00000000" w:rsidR="00000000" w:rsidRPr="00000000">
        <w:rPr>
          <w:rFonts w:ascii="Times New Roman" w:cs="Times New Roman" w:eastAsia="Times New Roman" w:hAnsi="Times New Roman"/>
          <w:b w:val="0"/>
          <w:bCs w:val="0"/>
          <w:sz w:val="19"/>
          <w:szCs w:val="19"/>
          <w:rtl w:val="1"/>
        </w:rPr>
        <w:t>אָז אַף עַל פִּי שֶׁ"צוֹפֶה רָשָׁע לַצַּדִּיק" וְגוֹמֵר, "ה' לֹא יַעַזְבֶנּוּ בְיָדו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then even though “The wicked watches the righteous... Hashem will not leave him in his hand.” </w:t>
      </w:r>
      <w:r>
        <w:rPr>
          <w:rFonts w:ascii="Times New Roman" w:cs="Times New Roman" w:eastAsia="Times New Roman" w:hAnsi="Times New Roman"/>
          <w:b w:val="0"/>
          <w:bCs w:val="0"/>
          <w:sz w:val="19"/>
          <w:szCs w:val="19"/>
          <w:rtl w:val="1"/>
        </w:rPr>
        <w:t xml:space="preserve">אֲבָל בֶּאֱמֶת נֶאֱמַר: "בְּהִתְחַבֶּרְךָ עִם אֲחַזְיָהוּ" וְגוֹמֵר</w:t>
      </w:r>
      <w:r>
        <w:rPr>
          <w:rStyle w:val="FootnoteReference"/>
          <w:rFonts w:ascii="Times New Roman" w:hAnsi="Times New Roman" w:eastAsia="Times New Roman" w:cs="Times New Roman"/>
          <w:sz w:val="19"/>
          <w:szCs w:val="19"/>
          <w:rtl/>
        </w:rPr>
        <w:footnoteReference w:id="1269"/>
      </w:r>
      <w:r w:rsidDel="00000000" w:rsidR="00000000" w:rsidRPr="00000000">
        <w:rPr>
          <w:rFonts w:ascii="Times New Roman" w:cs="Times New Roman" w:eastAsia="Times New Roman" w:hAnsi="Times New Roman"/>
          <w:b w:val="1"/>
          <w:bCs w:val="1"/>
          <w:sz w:val="19"/>
          <w:szCs w:val="19"/>
          <w:rtl w:val="0"/>
        </w:rPr>
        <w:t xml:space="preserve">; – Yet in truth it was warned: “Because you have joined with Ahaziah...” and so forth; </w:t>
      </w:r>
      <w:r w:rsidDel="00000000" w:rsidR="00000000" w:rsidRPr="00000000">
        <w:rPr>
          <w:rFonts w:ascii="Times New Roman" w:cs="Times New Roman" w:eastAsia="Times New Roman" w:hAnsi="Times New Roman"/>
          <w:b w:val="0"/>
          <w:bCs w:val="0"/>
          <w:sz w:val="19"/>
          <w:szCs w:val="19"/>
          <w:rtl w:val="1"/>
        </w:rPr>
        <w:t>וְאַף עַל פִּי שֶׁנִּתְכַּוֵּין לְשֵׁם שָׁמַיִם בִּתְחִלָּתו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even though one originally intended for the sake of Heaven, </w:t>
      </w:r>
      <w:r w:rsidDel="00000000" w:rsidR="00000000" w:rsidRPr="00000000">
        <w:rPr>
          <w:rFonts w:ascii="Times New Roman" w:cs="Times New Roman" w:eastAsia="Times New Roman" w:hAnsi="Times New Roman"/>
          <w:b w:val="0"/>
          <w:bCs w:val="0"/>
          <w:sz w:val="19"/>
          <w:szCs w:val="19"/>
          <w:rtl w:val="1"/>
        </w:rPr>
        <w:t>מִכָּל מָקוֹם הָעוֹסֵק עִם מְנֻוָּל — מִתְנַוֵּל</w:t>
      </w:r>
      <w:r w:rsidDel="00000000" w:rsidR="00000000" w:rsidRPr="00000000">
        <w:rPr>
          <w:rFonts w:ascii="Times New Roman" w:cs="Times New Roman" w:eastAsia="Times New Roman" w:hAnsi="Times New Roman"/>
          <w:b w:val="1"/>
          <w:bCs w:val="1"/>
          <w:sz w:val="19"/>
          <w:szCs w:val="19"/>
          <w:rtl w:val="0"/>
        </w:rPr>
        <w:t xml:space="preserve">, – nevertheless, he who engages with the contaminated becomes himself contaminated, </w:t>
      </w:r>
      <w:r w:rsidDel="00000000" w:rsidR="00000000" w:rsidRPr="00000000">
        <w:rPr>
          <w:rFonts w:ascii="Times New Roman" w:cs="Times New Roman" w:eastAsia="Times New Roman" w:hAnsi="Times New Roman"/>
          <w:b w:val="0"/>
          <w:bCs w:val="0"/>
          <w:sz w:val="19"/>
          <w:szCs w:val="19"/>
          <w:rtl w:val="1"/>
        </w:rPr>
        <w:t>וּכְמוֹ הַגּוֹרֵף בִּיבִין שֶׁאִי אֶפְשָׁר שֶׁלֹּא יִתְלַכְלֵךְ גּוּפוֹ בְּטִיט וְצוֹאָה</w:t>
      </w:r>
      <w:r w:rsidDel="00000000" w:rsidR="00000000" w:rsidRPr="00000000">
        <w:rPr>
          <w:rFonts w:ascii="Times New Roman" w:cs="Times New Roman" w:eastAsia="Times New Roman" w:hAnsi="Times New Roman"/>
          <w:b w:val="1"/>
          <w:bCs w:val="1"/>
          <w:sz w:val="19"/>
          <w:szCs w:val="19"/>
          <w:rtl w:val="0"/>
        </w:rPr>
        <w:t xml:space="preserve">. – like one who cleans out sewage pipes, who cannot avoid dirtying his body with mire and filth. </w:t>
      </w:r>
      <w:r w:rsidDel="00000000" w:rsidR="00000000" w:rsidRPr="00000000">
        <w:rPr>
          <w:rFonts w:ascii="Times New Roman" w:cs="Times New Roman" w:eastAsia="Times New Roman" w:hAnsi="Times New Roman"/>
          <w:b w:val="0"/>
          <w:bCs w:val="0"/>
          <w:sz w:val="19"/>
          <w:szCs w:val="19"/>
          <w:rtl w:val="1"/>
        </w:rPr>
        <w:t>וְצָרִיךְ לָזֶה זְרִיזוּת וּגְבוּרָה גְּדוֹלָה שֶׁלֹּא לְהַנִּיחַ שׁוּם טִנּוֹפֶת לִידָּבֵק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requires exceptional vigilance and immense spiritual fortitude to allow no filth to adhere to him, </w:t>
      </w:r>
      <w:r w:rsidDel="00000000" w:rsidR="00000000" w:rsidRPr="00000000">
        <w:rPr>
          <w:rFonts w:ascii="Times New Roman" w:cs="Times New Roman" w:eastAsia="Times New Roman" w:hAnsi="Times New Roman"/>
          <w:b w:val="0"/>
          <w:bCs w:val="0"/>
          <w:sz w:val="19"/>
          <w:szCs w:val="19"/>
          <w:rtl w:val="1"/>
        </w:rPr>
        <w:t>וְלֹא כָּל אָדָם זוֹכֶה</w:t>
      </w:r>
      <w:r w:rsidDel="00000000" w:rsidR="00000000" w:rsidRPr="00000000">
        <w:rPr>
          <w:rFonts w:ascii="Times New Roman" w:cs="Times New Roman" w:eastAsia="Times New Roman" w:hAnsi="Times New Roman"/>
          <w:b w:val="1"/>
          <w:bCs w:val="1"/>
          <w:sz w:val="19"/>
          <w:szCs w:val="19"/>
          <w:rtl w:val="0"/>
        </w:rPr>
        <w:t xml:space="preserve">. – and not every person merits this level. </w:t>
      </w:r>
      <w:r w:rsidDel="00000000" w:rsidR="00000000" w:rsidRPr="00000000">
        <w:rPr>
          <w:rFonts w:ascii="Times New Roman" w:cs="Times New Roman" w:eastAsia="Times New Roman" w:hAnsi="Times New Roman"/>
          <w:b w:val="0"/>
          <w:bCs w:val="0"/>
          <w:sz w:val="19"/>
          <w:szCs w:val="19"/>
          <w:rtl w:val="1"/>
        </w:rPr>
        <w:t>וּבְהֵאָבְקוֹ עִמּוֹ, אָז נִיתַּק כַּף הַיָּרֵךְ מֵהַגּוּף</w:t>
      </w:r>
      <w:r w:rsidDel="00000000" w:rsidR="00000000" w:rsidRPr="00000000">
        <w:rPr>
          <w:rFonts w:ascii="Times New Roman" w:cs="Times New Roman" w:eastAsia="Times New Roman" w:hAnsi="Times New Roman"/>
          <w:b w:val="1"/>
          <w:bCs w:val="1"/>
          <w:sz w:val="19"/>
          <w:szCs w:val="19"/>
          <w:rtl w:val="0"/>
        </w:rPr>
        <w:t xml:space="preserve">, – Thus when the angel wrestled with Jacob, the socket of the thigh became displaced from the body, </w:t>
      </w:r>
      <w:r w:rsidDel="00000000" w:rsidR="00000000" w:rsidRPr="00000000">
        <w:rPr>
          <w:rFonts w:ascii="Times New Roman" w:cs="Times New Roman" w:eastAsia="Times New Roman" w:hAnsi="Times New Roman"/>
          <w:b w:val="0"/>
          <w:bCs w:val="0"/>
          <w:sz w:val="19"/>
          <w:szCs w:val="19"/>
          <w:rtl w:val="1"/>
        </w:rPr>
        <w:t>הַיְינוּ שֶׁלֹּא הָיָה נִמְשָׁךְ הַהַשְׁפָּעָה לַזּוּלַת עוֹד מֵהַגּוּף שֶׁהוּא הָאֱמֶת לַאֲמִתּו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the outward influence to others was no longer drawn purely from the body of absolute truth, </w:t>
      </w:r>
      <w:r w:rsidDel="00000000" w:rsidR="00000000" w:rsidRPr="00000000">
        <w:rPr>
          <w:rFonts w:ascii="Times New Roman" w:cs="Times New Roman" w:eastAsia="Times New Roman" w:hAnsi="Times New Roman"/>
          <w:b w:val="0"/>
          <w:bCs w:val="0"/>
          <w:sz w:val="19"/>
          <w:szCs w:val="19"/>
          <w:rtl w:val="1"/>
        </w:rPr>
        <w:t>רַק אֵיזֶה כַּוָּנָה זָרָה וְחִיצוֹנִית</w:t>
      </w:r>
      <w:r w:rsidDel="00000000" w:rsidR="00000000" w:rsidRPr="00000000">
        <w:rPr>
          <w:rFonts w:ascii="Times New Roman" w:cs="Times New Roman" w:eastAsia="Times New Roman" w:hAnsi="Times New Roman"/>
          <w:b w:val="1"/>
          <w:bCs w:val="1"/>
          <w:sz w:val="19"/>
          <w:szCs w:val="19"/>
          <w:rtl w:val="0"/>
        </w:rPr>
        <w:t xml:space="preserve">, – but became tainted with some alien and external motivation, </w:t>
      </w:r>
      <w:r w:rsidDel="00000000" w:rsidR="00000000" w:rsidRPr="00000000">
        <w:rPr>
          <w:rFonts w:ascii="Times New Roman" w:cs="Times New Roman" w:eastAsia="Times New Roman" w:hAnsi="Times New Roman"/>
          <w:b w:val="0"/>
          <w:bCs w:val="0"/>
          <w:sz w:val="19"/>
          <w:szCs w:val="19"/>
          <w:rtl w:val="1"/>
        </w:rPr>
        <w:t>וְזֶה גָּרַם נְגִיעָתוֹ בּו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what enabled the angel’s touch to take hold of him. </w:t>
      </w:r>
      <w:r w:rsidDel="00000000" w:rsidR="00000000" w:rsidRPr="00000000">
        <w:rPr>
          <w:rFonts w:ascii="Times New Roman" w:cs="Times New Roman" w:eastAsia="Times New Roman" w:hAnsi="Times New Roman"/>
          <w:b w:val="0"/>
          <w:bCs w:val="0"/>
          <w:sz w:val="19"/>
          <w:szCs w:val="19"/>
          <w:rtl w:val="1"/>
        </w:rPr>
        <w:t>וּבָזֶה לְבַד יֵשׁ לוֹ נְגִיעָה בִּכְנֶסֶת יִשְׂרָאֵל</w:t>
      </w:r>
      <w:r w:rsidDel="00000000" w:rsidR="00000000" w:rsidRPr="00000000">
        <w:rPr>
          <w:rFonts w:ascii="Times New Roman" w:cs="Times New Roman" w:eastAsia="Times New Roman" w:hAnsi="Times New Roman"/>
          <w:b w:val="1"/>
          <w:bCs w:val="1"/>
          <w:sz w:val="19"/>
          <w:szCs w:val="19"/>
          <w:rtl w:val="0"/>
        </w:rPr>
        <w:t xml:space="preserve">, – And only in this vulnerability does the adversary have a point of contact against Knesset Yisrael: </w:t>
      </w:r>
      <w:r w:rsidDel="00000000" w:rsidR="00000000" w:rsidRPr="00000000">
        <w:rPr>
          <w:rFonts w:ascii="Times New Roman" w:cs="Times New Roman" w:eastAsia="Times New Roman" w:hAnsi="Times New Roman"/>
          <w:b w:val="0"/>
          <w:bCs w:val="0"/>
          <w:sz w:val="19"/>
          <w:szCs w:val="19"/>
          <w:rtl w:val="1"/>
        </w:rPr>
        <w:t>כַּאֲשֶׁר הֵם רוֹצִים לְהִתְחַבֵּר עִמָּהֶם</w:t>
      </w:r>
      <w:r w:rsidDel="00000000" w:rsidR="00000000" w:rsidRPr="00000000">
        <w:rPr>
          <w:rFonts w:ascii="Times New Roman" w:cs="Times New Roman" w:eastAsia="Times New Roman" w:hAnsi="Times New Roman"/>
          <w:b w:val="1"/>
          <w:bCs w:val="1"/>
          <w:sz w:val="19"/>
          <w:szCs w:val="19"/>
          <w:rtl w:val="0"/>
        </w:rPr>
        <w:t xml:space="preserve">, – namely, when they seek to attach themselves to the nations, </w:t>
      </w:r>
      <w:r w:rsidDel="00000000" w:rsidR="00000000" w:rsidRPr="00000000">
        <w:rPr>
          <w:rFonts w:ascii="Times New Roman" w:cs="Times New Roman" w:eastAsia="Times New Roman" w:hAnsi="Times New Roman"/>
          <w:b w:val="0"/>
          <w:bCs w:val="0"/>
          <w:sz w:val="19"/>
          <w:szCs w:val="19"/>
          <w:rtl w:val="1"/>
        </w:rPr>
        <w:t>אַף שֶׁהוּא כְּדֵי לְהֵאָבֵק בָּם וּלְהַכְנִיסָם לִקְדוּשָׁה</w:t>
      </w:r>
      <w:r w:rsidDel="00000000" w:rsidR="00000000" w:rsidRPr="00000000">
        <w:rPr>
          <w:rFonts w:ascii="Times New Roman" w:cs="Times New Roman" w:eastAsia="Times New Roman" w:hAnsi="Times New Roman"/>
          <w:b w:val="1"/>
          <w:bCs w:val="1"/>
          <w:sz w:val="19"/>
          <w:szCs w:val="19"/>
          <w:rtl w:val="0"/>
        </w:rPr>
        <w:t xml:space="preserve">, – even when it is intended to wrestle with them and bring them into holiness, </w:t>
      </w:r>
      <w:r w:rsidDel="00000000" w:rsidR="00000000" w:rsidRPr="00000000">
        <w:rPr>
          <w:rFonts w:ascii="Times New Roman" w:cs="Times New Roman" w:eastAsia="Times New Roman" w:hAnsi="Times New Roman"/>
          <w:b w:val="0"/>
          <w:bCs w:val="0"/>
          <w:sz w:val="19"/>
          <w:szCs w:val="19"/>
          <w:rtl w:val="1"/>
        </w:rPr>
        <w:t>מִכָּל מָקוֹם חִבּוּר זֶה גּוֹרֵם אֵיזֶה חִסָּרוֹן וּנְתִיקָה מִכַּוָּנַת הָאֱמֶת לְיַעֲקֹב</w:t>
      </w:r>
      <w:r w:rsidDel="00000000" w:rsidR="00000000" w:rsidRPr="00000000">
        <w:rPr>
          <w:rFonts w:ascii="Times New Roman" w:cs="Times New Roman" w:eastAsia="Times New Roman" w:hAnsi="Times New Roman"/>
          <w:b w:val="1"/>
          <w:bCs w:val="1"/>
          <w:sz w:val="19"/>
          <w:szCs w:val="19"/>
          <w:rtl w:val="0"/>
        </w:rPr>
        <w:t xml:space="preserve">, – nevertheless this contact causes a subtle defect and a severance from Jacob’s pure intention of truth, </w:t>
      </w:r>
      <w:r w:rsidDel="00000000" w:rsidR="00000000" w:rsidRPr="00000000">
        <w:rPr>
          <w:rFonts w:ascii="Times New Roman" w:cs="Times New Roman" w:eastAsia="Times New Roman" w:hAnsi="Times New Roman"/>
          <w:b w:val="0"/>
          <w:bCs w:val="0"/>
          <w:sz w:val="19"/>
          <w:szCs w:val="19"/>
          <w:rtl w:val="1"/>
        </w:rPr>
        <w:t>וְעַל יְדֵי זֶה הֵם בָּאִים כְּנֶגְדָּם לְנַתְּקָם לְגַמְרֵי בִּגְזֵרַת שְׁמָד</w:t>
      </w:r>
      <w:r w:rsidDel="00000000" w:rsidR="00000000" w:rsidRPr="00000000">
        <w:rPr>
          <w:rFonts w:ascii="Times New Roman" w:cs="Times New Roman" w:eastAsia="Times New Roman" w:hAnsi="Times New Roman"/>
          <w:b w:val="1"/>
          <w:bCs w:val="1"/>
          <w:sz w:val="19"/>
          <w:szCs w:val="19"/>
          <w:rtl w:val="0"/>
        </w:rPr>
        <w:t xml:space="preserve">, – and through this the nations rise up against them to sever them completely through decrees of apostasy, </w:t>
      </w:r>
      <w:r w:rsidDel="00000000" w:rsidR="00000000" w:rsidRPr="00000000">
        <w:rPr>
          <w:rFonts w:ascii="Times New Roman" w:cs="Times New Roman" w:eastAsia="Times New Roman" w:hAnsi="Times New Roman"/>
          <w:b w:val="0"/>
          <w:bCs w:val="0"/>
          <w:sz w:val="19"/>
          <w:szCs w:val="19"/>
          <w:rtl w:val="1"/>
        </w:rPr>
        <w:t>שֶׁחוֹשְׁבִים שֶׁיּוּכְלוּ לְנַתֵּק וְלַעֲקוֹר הַיָּרֵךְ לְגַמְרֵי מֵהַגּוּף</w:t>
      </w:r>
      <w:r w:rsidDel="00000000" w:rsidR="00000000" w:rsidRPr="00000000">
        <w:rPr>
          <w:rFonts w:ascii="Times New Roman" w:cs="Times New Roman" w:eastAsia="Times New Roman" w:hAnsi="Times New Roman"/>
          <w:b w:val="1"/>
          <w:bCs w:val="1"/>
          <w:sz w:val="19"/>
          <w:szCs w:val="19"/>
          <w:rtl w:val="0"/>
        </w:rPr>
        <w:t xml:space="preserve">. – imagining they can permanently wrench and uproot the thigh away from the body. </w:t>
      </w:r>
      <w:r w:rsidDel="00000000" w:rsidR="00000000" w:rsidRPr="00000000">
        <w:rPr>
          <w:rFonts w:ascii="Times New Roman" w:cs="Times New Roman" w:eastAsia="Times New Roman" w:hAnsi="Times New Roman"/>
          <w:b w:val="0"/>
          <w:bCs w:val="0"/>
          <w:sz w:val="19"/>
          <w:szCs w:val="19"/>
          <w:rtl w:val="1"/>
        </w:rPr>
        <w:t>וּבֶאֱמֶת זֶה אִי אֶפְשָׁר כְּלָל</w:t>
      </w:r>
      <w:r w:rsidDel="00000000" w:rsidR="00000000" w:rsidRPr="00000000">
        <w:rPr>
          <w:rFonts w:ascii="Times New Roman" w:cs="Times New Roman" w:eastAsia="Times New Roman" w:hAnsi="Times New Roman"/>
          <w:b w:val="1"/>
          <w:bCs w:val="1"/>
          <w:sz w:val="19"/>
          <w:szCs w:val="19"/>
          <w:rtl w:val="0"/>
        </w:rPr>
        <w:t xml:space="preserve">, – Yet in truth this is utterly impossible, </w:t>
      </w:r>
      <w:r w:rsidDel="00000000" w:rsidR="00000000" w:rsidRPr="00000000">
        <w:rPr>
          <w:rFonts w:ascii="Times New Roman" w:cs="Times New Roman" w:eastAsia="Times New Roman" w:hAnsi="Times New Roman"/>
          <w:b w:val="0"/>
          <w:bCs w:val="0"/>
          <w:sz w:val="19"/>
          <w:szCs w:val="19"/>
          <w:rtl w:val="1"/>
        </w:rPr>
        <w:t>כִּי הָיָה רַק נְתִיקָה לְפִי שָׁעָה בְּעֵת חֶשְׁכַּת לַיִל שֶׁלֹּא יָדַע לְהִזָּהֵר</w:t>
      </w:r>
      <w:r w:rsidDel="00000000" w:rsidR="00000000" w:rsidRPr="00000000">
        <w:rPr>
          <w:rFonts w:ascii="Times New Roman" w:cs="Times New Roman" w:eastAsia="Times New Roman" w:hAnsi="Times New Roman"/>
          <w:b w:val="1"/>
          <w:bCs w:val="1"/>
          <w:sz w:val="19"/>
          <w:szCs w:val="19"/>
          <w:rtl w:val="0"/>
        </w:rPr>
        <w:t xml:space="preserve">, – for it was only a temporary dislocation in the dark obscurity of the night when one could not exercise full vigilance; </w:t>
      </w:r>
      <w:r w:rsidDel="00000000" w:rsidR="00000000" w:rsidRPr="00000000">
        <w:rPr>
          <w:rFonts w:ascii="Times New Roman" w:cs="Times New Roman" w:eastAsia="Times New Roman" w:hAnsi="Times New Roman"/>
          <w:b w:val="0"/>
          <w:bCs w:val="0"/>
          <w:sz w:val="19"/>
          <w:szCs w:val="19"/>
          <w:rtl w:val="1"/>
        </w:rPr>
        <w:t>וּכְשֶׁזָּרַח לוֹ הַשֶּׁמֶשׁ וְהֵאִירוּ עֵינָיו, נִתְרַפָּא מִצַּלְעָתוֹ וְשָׁב הַיָּרֵךְ לְאֵיתָנוֹ בַּגּוּף</w:t>
      </w:r>
      <w:r w:rsidDel="00000000" w:rsidR="00000000" w:rsidRPr="00000000">
        <w:rPr>
          <w:rFonts w:ascii="Times New Roman" w:cs="Times New Roman" w:eastAsia="Times New Roman" w:hAnsi="Times New Roman"/>
          <w:b w:val="1"/>
          <w:bCs w:val="1"/>
          <w:sz w:val="19"/>
          <w:szCs w:val="19"/>
          <w:rtl w:val="0"/>
        </w:rPr>
        <w:t xml:space="preserve">. – and once the sun rose upon him and his eyes were illuminated, he was healed of his limping and the thigh returned to its full strength within the body. </w:t>
      </w:r>
      <w:r w:rsidDel="00000000" w:rsidR="00000000" w:rsidRPr="00000000">
        <w:rPr>
          <w:rFonts w:ascii="Times New Roman" w:cs="Times New Roman" w:eastAsia="Times New Roman" w:hAnsi="Times New Roman"/>
          <w:b w:val="0"/>
          <w:bCs w:val="0"/>
          <w:sz w:val="19"/>
          <w:szCs w:val="19"/>
          <w:rtl w:val="1"/>
        </w:rPr>
        <w:t>וַאֲפִילּוּ הַמְּשֻׁמָּדִים שֶׁבְּיִשְׂרָאֵל לֹא יִדַּח מֵהֶם נִדָּח לְעֵת קֵץ</w:t>
      </w:r>
      <w:r w:rsidDel="00000000" w:rsidR="00000000" w:rsidRPr="00000000">
        <w:rPr>
          <w:rFonts w:ascii="Times New Roman" w:cs="Times New Roman" w:eastAsia="Times New Roman" w:hAnsi="Times New Roman"/>
          <w:b w:val="1"/>
          <w:bCs w:val="1"/>
          <w:sz w:val="19"/>
          <w:szCs w:val="19"/>
          <w:rtl w:val="0"/>
        </w:rPr>
        <w:t xml:space="preserve">, – And even the apostates of Israel shall not have a single outcast cast away at the End of Days, </w:t>
      </w:r>
      <w:r w:rsidDel="00000000" w:rsidR="00000000" w:rsidRPr="00000000">
        <w:rPr>
          <w:rFonts w:ascii="Times New Roman" w:cs="Times New Roman" w:eastAsia="Times New Roman" w:hAnsi="Times New Roman"/>
          <w:b w:val="0"/>
          <w:bCs w:val="0"/>
          <w:sz w:val="19"/>
          <w:szCs w:val="19"/>
          <w:rtl w:val="1"/>
        </w:rPr>
        <w:t>כְּשֶׁיָּבוֹא הַיּוֹם — עוֹלָם הַבָּא הַדּוֹמֶה לְיוֹם</w:t>
      </w:r>
      <w:r w:rsidDel="00000000" w:rsidR="00000000" w:rsidRPr="00000000">
        <w:rPr>
          <w:rFonts w:ascii="Times New Roman" w:cs="Times New Roman" w:eastAsia="Times New Roman" w:hAnsi="Times New Roman"/>
          <w:b w:val="1"/>
          <w:bCs w:val="1"/>
          <w:sz w:val="19"/>
          <w:szCs w:val="19"/>
          <w:rtl w:val="0"/>
        </w:rPr>
        <w:t xml:space="preserve"> — – when that Day arrives—the World to Come, which is compared to broad day— "</w:t>
      </w:r>
      <w:r w:rsidDel="00000000" w:rsidR="00000000" w:rsidRPr="00000000">
        <w:rPr>
          <w:rFonts w:ascii="Times New Roman" w:cs="Times New Roman" w:eastAsia="Times New Roman" w:hAnsi="Times New Roman"/>
          <w:b w:val="0"/>
          <w:bCs w:val="0"/>
          <w:sz w:val="19"/>
          <w:szCs w:val="19"/>
          <w:rtl w:val="1"/>
        </w:rPr>
        <w:t>וְזָרְחָה לָכֶם יִרְאֵי שְׁמִי שֶׁמֶשׁ צְדָקָה וּמַרְפֵּא בִּכְנָפֶיה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it says: “Unto you who fear My Name shall the sun of righteousness arise with healing in its wings”; </w:t>
      </w:r>
      <w:r w:rsidDel="00000000" w:rsidR="00000000" w:rsidRPr="00000000">
        <w:rPr>
          <w:rFonts w:ascii="Times New Roman" w:cs="Times New Roman" w:eastAsia="Times New Roman" w:hAnsi="Times New Roman"/>
          <w:b w:val="0"/>
          <w:bCs w:val="0"/>
          <w:sz w:val="19"/>
          <w:szCs w:val="19"/>
          <w:rtl w:val="1"/>
        </w:rPr>
        <w:t>וְכָל יִשְׂרָאֵל נִקְרָאִים "יִרְאֵי שְׁמִי", שֶׁהוּא דַּרְגָּא דִּכְנֶסֶת יִשְׂרָאֵל כַּנּוֹדָע</w:t>
      </w:r>
      <w:r w:rsidDel="00000000" w:rsidR="00000000" w:rsidRPr="00000000">
        <w:rPr>
          <w:rFonts w:ascii="Times New Roman" w:cs="Times New Roman" w:eastAsia="Times New Roman" w:hAnsi="Times New Roman"/>
          <w:b w:val="1"/>
          <w:bCs w:val="1"/>
          <w:sz w:val="19"/>
          <w:szCs w:val="19"/>
          <w:rtl w:val="0"/>
        </w:rPr>
        <w:t xml:space="preserve">. – and all of Israel are called “those who fear My Name,” which is the spiritual level of Knesset Yisrael, as is known. </w:t>
      </w:r>
      <w:r w:rsidDel="00000000" w:rsidR="00000000" w:rsidRPr="00000000">
        <w:rPr>
          <w:rFonts w:ascii="Times New Roman" w:cs="Times New Roman" w:eastAsia="Times New Roman" w:hAnsi="Times New Roman"/>
          <w:b w:val="0"/>
          <w:bCs w:val="0"/>
          <w:sz w:val="19"/>
          <w:szCs w:val="19"/>
          <w:rtl w:val="1"/>
        </w:rPr>
        <w:t>וְכָל זְמַן שֶׁהָיוּ יִשְׂרָאֵל בְּאֶרֶץ יִשְׂרָאֵל, לֹא הָיָה לָהֶם שׁוּם הִתְחַבְּרוּת לָעַמִּים</w:t>
      </w:r>
      <w:r w:rsidDel="00000000" w:rsidR="00000000" w:rsidRPr="00000000">
        <w:rPr>
          <w:rFonts w:ascii="Times New Roman" w:cs="Times New Roman" w:eastAsia="Times New Roman" w:hAnsi="Times New Roman"/>
          <w:b w:val="1"/>
          <w:bCs w:val="1"/>
          <w:sz w:val="19"/>
          <w:szCs w:val="19"/>
          <w:rtl w:val="0"/>
        </w:rPr>
        <w:t xml:space="preserve">; – And as long as Israel dwelt in the Land of Israel, they had no close mingling with the surrounding peoples; </w:t>
      </w:r>
      <w:r w:rsidDel="00000000" w:rsidR="00000000" w:rsidRPr="00000000">
        <w:rPr>
          <w:rFonts w:ascii="Times New Roman" w:cs="Times New Roman" w:eastAsia="Times New Roman" w:hAnsi="Times New Roman"/>
          <w:b w:val="0"/>
          <w:bCs w:val="0"/>
          <w:sz w:val="19"/>
          <w:szCs w:val="19"/>
          <w:rtl w:val="1"/>
        </w:rPr>
        <w:t>רַק אַחַר הַגָּלוּת הִתְחִילוּ לְחַבֵּר עִמָּהֶם</w:t>
      </w:r>
      <w:r w:rsidDel="00000000" w:rsidR="00000000" w:rsidRPr="00000000">
        <w:rPr>
          <w:rFonts w:ascii="Times New Roman" w:cs="Times New Roman" w:eastAsia="Times New Roman" w:hAnsi="Times New Roman"/>
          <w:b w:val="1"/>
          <w:bCs w:val="1"/>
          <w:sz w:val="19"/>
          <w:szCs w:val="19"/>
          <w:rtl w:val="0"/>
        </w:rPr>
        <w:t xml:space="preserve">, – it was only after the exile that they began to associate closely with them, </w:t>
      </w:r>
      <w:r w:rsidDel="00000000" w:rsidR="00000000" w:rsidRPr="00000000">
        <w:rPr>
          <w:rFonts w:ascii="Times New Roman" w:cs="Times New Roman" w:eastAsia="Times New Roman" w:hAnsi="Times New Roman"/>
          <w:b w:val="0"/>
          <w:bCs w:val="0"/>
          <w:sz w:val="19"/>
          <w:szCs w:val="19"/>
          <w:rtl w:val="1"/>
        </w:rPr>
        <w:t>וְעַד שֶׁחָטְאוּ בִּנְשִׂיאַת נָשִׁים נָכְרִיּוֹת</w:t>
      </w:r>
      <w:r w:rsidDel="00000000" w:rsidR="00000000" w:rsidRPr="00000000">
        <w:rPr>
          <w:rFonts w:ascii="Times New Roman" w:cs="Times New Roman" w:eastAsia="Times New Roman" w:hAnsi="Times New Roman"/>
          <w:b w:val="1"/>
          <w:bCs w:val="1"/>
          <w:sz w:val="19"/>
          <w:szCs w:val="19"/>
          <w:rtl w:val="0"/>
        </w:rPr>
        <w:t xml:space="preserve">, – reaching the point of sinning by taking foreign wives, </w:t>
      </w:r>
      <w:r w:rsidDel="00000000" w:rsidR="00000000" w:rsidRPr="00000000">
        <w:rPr>
          <w:rFonts w:ascii="Times New Roman" w:cs="Times New Roman" w:eastAsia="Times New Roman" w:hAnsi="Times New Roman"/>
          <w:b w:val="0"/>
          <w:bCs w:val="0"/>
          <w:sz w:val="19"/>
          <w:szCs w:val="19"/>
          <w:rtl w:val="1"/>
        </w:rPr>
        <w:t>אֶלָּא שֶׁשָּׁבוּ עַל זֶה בִּתְשׁוּבָה שְׁלֵמָה עַל יְדֵי עֶזְרָא וּנְחֶמְיָה</w:t>
      </w:r>
      <w:r w:rsidDel="00000000" w:rsidR="00000000" w:rsidRPr="00000000">
        <w:rPr>
          <w:rFonts w:ascii="Times New Roman" w:cs="Times New Roman" w:eastAsia="Times New Roman" w:hAnsi="Times New Roman"/>
          <w:b w:val="1"/>
          <w:bCs w:val="1"/>
          <w:sz w:val="19"/>
          <w:szCs w:val="19"/>
          <w:rtl w:val="0"/>
        </w:rPr>
        <w:t xml:space="preserve">. – save that they returned concerning this in complete repentance under the guidance of Ezra and Nehemiah. </w:t>
      </w:r>
      <w:r w:rsidDel="00000000" w:rsidR="00000000" w:rsidRPr="00000000">
        <w:rPr>
          <w:rFonts w:ascii="Times New Roman" w:cs="Times New Roman" w:eastAsia="Times New Roman" w:hAnsi="Times New Roman"/>
          <w:b w:val="0"/>
          <w:bCs w:val="0"/>
          <w:sz w:val="19"/>
          <w:szCs w:val="19"/>
          <w:rtl w:val="1"/>
        </w:rPr>
        <w:t>וּמִכָּל מָקוֹם, כִּמְדוּמֶּה בְּעֵינַי</w:t>
      </w:r>
      <w:r w:rsidDel="00000000" w:rsidR="00000000" w:rsidRPr="00000000">
        <w:rPr>
          <w:rFonts w:ascii="Times New Roman" w:cs="Times New Roman" w:eastAsia="Times New Roman" w:hAnsi="Times New Roman"/>
          <w:b w:val="1"/>
          <w:bCs w:val="1"/>
          <w:sz w:val="19"/>
          <w:szCs w:val="19"/>
          <w:rtl w:val="0"/>
        </w:rPr>
        <w:t xml:space="preserve">, – Nevertheless, it appears in my view, </w:t>
      </w:r>
      <w:r w:rsidDel="00000000" w:rsidR="00000000" w:rsidRPr="00000000">
        <w:rPr>
          <w:rFonts w:ascii="Times New Roman" w:cs="Times New Roman" w:eastAsia="Times New Roman" w:hAnsi="Times New Roman"/>
          <w:b w:val="0"/>
          <w:bCs w:val="0"/>
          <w:sz w:val="19"/>
          <w:szCs w:val="19"/>
          <w:rtl w:val="1"/>
        </w:rPr>
        <w:t>דְּהַבָּנִים שֶׁהִשִּׂיאוּ — הֵן הֵם אוֹ צֶאֱצָאֵיהֶם שֶׁנִּשְׁתַּמְּדוּ בִּימֵי הַיְּוָנִים</w:t>
      </w:r>
      <w:r w:rsidDel="00000000" w:rsidR="00000000" w:rsidRPr="00000000">
        <w:rPr>
          <w:rFonts w:ascii="Times New Roman" w:cs="Times New Roman" w:eastAsia="Times New Roman" w:hAnsi="Times New Roman"/>
          <w:b w:val="1"/>
          <w:bCs w:val="1"/>
          <w:sz w:val="19"/>
          <w:szCs w:val="19"/>
          <w:rtl w:val="0"/>
        </w:rPr>
        <w:t xml:space="preserve">, – that the sons who were married off—either they themselves or their descendants were the ones who apostatized in the days of the Greeks, </w:t>
      </w:r>
      <w:r w:rsidDel="00000000" w:rsidR="00000000" w:rsidRPr="00000000">
        <w:rPr>
          <w:rFonts w:ascii="Times New Roman" w:cs="Times New Roman" w:eastAsia="Times New Roman" w:hAnsi="Times New Roman"/>
          <w:b w:val="0"/>
          <w:bCs w:val="0"/>
          <w:sz w:val="19"/>
          <w:szCs w:val="19"/>
          <w:rtl w:val="1"/>
        </w:rPr>
        <w:t>וְעוֹרְרוּ הַשְּׁמָדוֹת שֶׁהָיוּ עַל יְדֵי מְשֻׁמָּדִים מִבְּנֵי יִשְׂרָאֵל, כַּכָּתוּב בְּיוֹסִיפוֹן</w:t>
      </w:r>
      <w:r w:rsidDel="00000000" w:rsidR="00000000" w:rsidRPr="00000000">
        <w:rPr>
          <w:rFonts w:ascii="Times New Roman" w:cs="Times New Roman" w:eastAsia="Times New Roman" w:hAnsi="Times New Roman"/>
          <w:b w:val="1"/>
          <w:bCs w:val="1"/>
          <w:sz w:val="19"/>
          <w:szCs w:val="19"/>
          <w:rtl w:val="0"/>
        </w:rPr>
        <w:t xml:space="preserve">. – and instigated the persecutions, which were brought about through apostates from among the children of Israel, as recorded in Sefer Yosippon. </w:t>
      </w:r>
      <w:r w:rsidDel="00000000" w:rsidR="00000000" w:rsidRPr="00000000">
        <w:rPr>
          <w:rFonts w:ascii="Times New Roman" w:cs="Times New Roman" w:eastAsia="Times New Roman" w:hAnsi="Times New Roman"/>
          <w:b w:val="0"/>
          <w:bCs w:val="0"/>
          <w:sz w:val="19"/>
          <w:szCs w:val="19"/>
          <w:rtl w:val="1"/>
        </w:rPr>
        <w:t>וְהָרִאשׁוֹנִים שֶׁנִּזְכְּרוּ בָּזֶה בַּכָּתוּב הֵם בְּנֵי יְהוֹשֻׁעַ בֶּן יְהוֹצָדָק כֹּהֵן גָּדוֹל</w:t>
      </w:r>
      <w:r w:rsidDel="00000000" w:rsidR="00000000" w:rsidRPr="00000000">
        <w:rPr>
          <w:rFonts w:ascii="Times New Roman" w:cs="Times New Roman" w:eastAsia="Times New Roman" w:hAnsi="Times New Roman"/>
          <w:b w:val="1"/>
          <w:bCs w:val="1"/>
          <w:sz w:val="19"/>
          <w:szCs w:val="19"/>
          <w:rtl w:val="0"/>
        </w:rPr>
        <w:t xml:space="preserve">; – And the very first ones mentioned regarding this in Scripture are the sons of Joshua son of Jehozadak the High Priest; </w:t>
      </w:r>
      <w:r w:rsidDel="00000000" w:rsidR="00000000" w:rsidRPr="00000000">
        <w:rPr>
          <w:rFonts w:ascii="Times New Roman" w:cs="Times New Roman" w:eastAsia="Times New Roman" w:hAnsi="Times New Roman"/>
          <w:b w:val="0"/>
          <w:bCs w:val="0"/>
          <w:sz w:val="19"/>
          <w:szCs w:val="19"/>
          <w:rtl w:val="1"/>
        </w:rPr>
        <w:t>וּכְשֶׁהֶעֱבִירוּ עֲוֹנוֹ בָּזֶה לִפְנֵי הַמַּלְאָךְ, אָמַר לוֹ בִּזְכַרְיָה ג</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when they removed his guilt in this matter before the angel, Zechariah 3 records that he was told: "</w:t>
      </w:r>
      <w:r>
        <w:rPr>
          <w:rFonts w:ascii="Times New Roman" w:cs="Times New Roman" w:eastAsia="Times New Roman" w:hAnsi="Times New Roman"/>
          <w:b w:val="0"/>
          <w:bCs w:val="0"/>
          <w:sz w:val="19"/>
          <w:szCs w:val="19"/>
          <w:rtl w:val="1"/>
        </w:rPr>
        <w:t xml:space="preserve">שְׁמַע נָא" וְגוֹמֵר "וְרֵעֶיךָ הַיֹּשְׁבִים לְפָנֶיךָ" וְגוֹמֵר "מֵבִיא אֶת עַבְדִּי צֶמַח</w:t>
      </w:r>
      <w:r>
        <w:rPr>
          <w:rStyle w:val="FootnoteReference"/>
          <w:rFonts w:ascii="Times New Roman" w:hAnsi="Times New Roman" w:eastAsia="Times New Roman" w:cs="Times New Roman"/>
          <w:sz w:val="19"/>
          <w:szCs w:val="19"/>
          <w:rtl/>
        </w:rPr>
        <w:footnoteReference w:id="1270"/>
      </w:r>
      <w:r w:rsidDel="00000000" w:rsidR="00000000" w:rsidRPr="00000000">
        <w:rPr>
          <w:rFonts w:ascii="Times New Roman" w:cs="Times New Roman" w:eastAsia="Times New Roman" w:hAnsi="Times New Roman"/>
          <w:b w:val="1"/>
          <w:bCs w:val="1"/>
          <w:sz w:val="19"/>
          <w:szCs w:val="19"/>
          <w:rtl w:val="0"/>
        </w:rPr>
        <w:t xml:space="preserve">". – “Hear now...” and so forth, “you and your companions who sit before you...” and so forth, “I am bringing My servant, the Tzemach (Sprout).” </w:t>
      </w:r>
      <w:r>
        <w:rPr>
          <w:rFonts w:ascii="Times New Roman" w:cs="Times New Roman" w:eastAsia="Times New Roman" w:hAnsi="Times New Roman"/>
          <w:b w:val="0"/>
          <w:bCs w:val="0"/>
          <w:sz w:val="19"/>
          <w:szCs w:val="19"/>
          <w:rtl w:val="1"/>
        </w:rPr>
        <w:t xml:space="preserve">וְאָמְרוּ זִכְרוֹנָם לִבְרָכָה (סַנְהֶדְרִין צ״ג</w:t>
      </w:r>
      <w:r>
        <w:rPr>
          <w:rStyle w:val="FootnoteReference"/>
          <w:rFonts w:ascii="Times New Roman" w:hAnsi="Times New Roman" w:eastAsia="Times New Roman" w:cs="Times New Roman"/>
          <w:sz w:val="19"/>
          <w:szCs w:val="19"/>
          <w:rtl/>
        </w:rPr>
        <w:footnoteReference w:id="1271"/>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our Sages of blessed memory explained (Sanhedrin 93a): </w:t>
      </w:r>
      <w:r w:rsidDel="00000000" w:rsidR="00000000" w:rsidRPr="00000000">
        <w:rPr>
          <w:rFonts w:ascii="Times New Roman" w:cs="Times New Roman" w:eastAsia="Times New Roman" w:hAnsi="Times New Roman"/>
          <w:b w:val="0"/>
          <w:bCs w:val="0"/>
          <w:sz w:val="19"/>
          <w:szCs w:val="19"/>
          <w:rtl w:val="1"/>
        </w:rPr>
        <w:t>דְּרֵיעָיו הֵם חֲנַנְיָה, מִישָׁאֵל, וַעֲזַרְיָה שֶׁנַּעֲשָׂה לָהֶם מוֹפֵת</w:t>
      </w:r>
      <w:r w:rsidDel="00000000" w:rsidR="00000000" w:rsidRPr="00000000">
        <w:rPr>
          <w:rFonts w:ascii="Times New Roman" w:cs="Times New Roman" w:eastAsia="Times New Roman" w:hAnsi="Times New Roman"/>
          <w:b w:val="1"/>
          <w:bCs w:val="1"/>
          <w:sz w:val="19"/>
          <w:szCs w:val="19"/>
          <w:rtl w:val="0"/>
        </w:rPr>
        <w:t xml:space="preserve">, – that his companions were Hananiah, Mishael, and Azariah, for whom a public miracle was wrought, </w:t>
      </w:r>
      <w:r w:rsidDel="00000000" w:rsidR="00000000" w:rsidRPr="00000000">
        <w:rPr>
          <w:rFonts w:ascii="Times New Roman" w:cs="Times New Roman" w:eastAsia="Times New Roman" w:hAnsi="Times New Roman"/>
          <w:b w:val="0"/>
          <w:bCs w:val="0"/>
          <w:sz w:val="19"/>
          <w:szCs w:val="19"/>
          <w:rtl w:val="1"/>
        </w:rPr>
        <w:t>דְּגַם הֵם כָּל עִסְקָם עִם הָעַמִּים לְבָרֵר אֲמִיתּוּת אֱמוּנָתֵנוּ לְעֵינֵי כָּל הַגּוֹיִם</w:t>
      </w:r>
      <w:r w:rsidDel="00000000" w:rsidR="00000000" w:rsidRPr="00000000">
        <w:rPr>
          <w:rFonts w:ascii="Times New Roman" w:cs="Times New Roman" w:eastAsia="Times New Roman" w:hAnsi="Times New Roman"/>
          <w:b w:val="1"/>
          <w:bCs w:val="1"/>
          <w:sz w:val="19"/>
          <w:szCs w:val="19"/>
          <w:rtl w:val="0"/>
        </w:rPr>
        <w:t xml:space="preserve">. – since their entire dealings with the nations were devoted to clarifying the absolute truth of our faith before the eyes of all peoples. </w:t>
      </w:r>
      <w:r w:rsidDel="00000000" w:rsidR="00000000" w:rsidRPr="00000000">
        <w:rPr>
          <w:rFonts w:ascii="Times New Roman" w:cs="Times New Roman" w:eastAsia="Times New Roman" w:hAnsi="Times New Roman"/>
          <w:b w:val="0"/>
          <w:bCs w:val="0"/>
          <w:sz w:val="19"/>
          <w:szCs w:val="19"/>
          <w:rtl w:val="1"/>
        </w:rPr>
        <w:t>וְעַל כֵּן דָּנִיֵּאל הוּא שֶׁאָמַר: "הוֹדִי נֶהְפַּךְ" וְגוֹמֵר, כִּי הוּא הָיָה לוֹ שְׁלֵמוּת מִדַּת הַהוֹד</w:t>
      </w:r>
      <w:r w:rsidDel="00000000" w:rsidR="00000000" w:rsidRPr="00000000">
        <w:rPr>
          <w:rFonts w:ascii="Times New Roman" w:cs="Times New Roman" w:eastAsia="Times New Roman" w:hAnsi="Times New Roman"/>
          <w:b w:val="1"/>
          <w:bCs w:val="1"/>
          <w:sz w:val="19"/>
          <w:szCs w:val="19"/>
          <w:rtl w:val="0"/>
        </w:rPr>
        <w:t xml:space="preserve">. – Therefore it was Daniel who said, “My splendor was turned...”, because he possessed the perfection of the attribute of Hod. </w:t>
      </w:r>
      <w:r w:rsidDel="00000000" w:rsidR="00000000" w:rsidRPr="00000000">
        <w:rPr>
          <w:rFonts w:ascii="Times New Roman" w:cs="Times New Roman" w:eastAsia="Times New Roman" w:hAnsi="Times New Roman"/>
          <w:b w:val="0"/>
          <w:bCs w:val="0"/>
          <w:sz w:val="19"/>
          <w:szCs w:val="19"/>
          <w:rtl w:val="1"/>
        </w:rPr>
        <w:t>וְהֵם הַיּוֹשְׁבִים לִפְנֵי יְהוֹשֻׁעַ בֶּן יְהוֹצָדָק</w:t>
      </w:r>
      <w:r w:rsidDel="00000000" w:rsidR="00000000" w:rsidRPr="00000000">
        <w:rPr>
          <w:rFonts w:ascii="Times New Roman" w:cs="Times New Roman" w:eastAsia="Times New Roman" w:hAnsi="Times New Roman"/>
          <w:b w:val="1"/>
          <w:bCs w:val="1"/>
          <w:sz w:val="19"/>
          <w:szCs w:val="19"/>
          <w:rtl w:val="0"/>
        </w:rPr>
        <w:t xml:space="preserve">, – And they are the ones who sat before Joshua son of Jehozadak, </w:t>
      </w:r>
      <w:r w:rsidDel="00000000" w:rsidR="00000000" w:rsidRPr="00000000">
        <w:rPr>
          <w:rFonts w:ascii="Times New Roman" w:cs="Times New Roman" w:eastAsia="Times New Roman" w:hAnsi="Times New Roman"/>
          <w:b w:val="0"/>
          <w:bCs w:val="0"/>
          <w:sz w:val="19"/>
          <w:szCs w:val="19"/>
          <w:rtl w:val="1"/>
        </w:rPr>
        <w:t>שֶׁהוּא מִזַּרְעָא דְּאַהֲרֹן וְכֹהֵן גָּדוֹל בִּמְקוֹמוֹ, שֶׁהוּא שֹׁרֶשׁ מִדַּת הַהוֹד כַּנּוֹדָע</w:t>
      </w:r>
      <w:r w:rsidDel="00000000" w:rsidR="00000000" w:rsidRPr="00000000">
        <w:rPr>
          <w:rFonts w:ascii="Times New Roman" w:cs="Times New Roman" w:eastAsia="Times New Roman" w:hAnsi="Times New Roman"/>
          <w:b w:val="1"/>
          <w:bCs w:val="1"/>
          <w:sz w:val="19"/>
          <w:szCs w:val="19"/>
          <w:rtl w:val="0"/>
        </w:rPr>
        <w:t xml:space="preserve">. – who descended from Aaron and held the office of High Priest, which is the root of the attribute of Hod, as is known. </w:t>
      </w:r>
      <w:r w:rsidDel="00000000" w:rsidR="00000000" w:rsidRPr="00000000">
        <w:rPr>
          <w:rFonts w:ascii="Times New Roman" w:cs="Times New Roman" w:eastAsia="Times New Roman" w:hAnsi="Times New Roman"/>
          <w:b w:val="0"/>
          <w:bCs w:val="0"/>
          <w:sz w:val="19"/>
          <w:szCs w:val="19"/>
          <w:rtl w:val="1"/>
        </w:rPr>
        <w:t>וְהוּא, שֶׁהָיָה כֹּהֵן גָּדוֹל הָרִאשׁוֹן בְּבַיִת שֵׁנִי</w:t>
      </w:r>
      <w:r w:rsidDel="00000000" w:rsidR="00000000" w:rsidRPr="00000000">
        <w:rPr>
          <w:rFonts w:ascii="Times New Roman" w:cs="Times New Roman" w:eastAsia="Times New Roman" w:hAnsi="Times New Roman"/>
          <w:b w:val="1"/>
          <w:bCs w:val="1"/>
          <w:sz w:val="19"/>
          <w:szCs w:val="19"/>
          <w:rtl w:val="0"/>
        </w:rPr>
        <w:t xml:space="preserve">, – And he, who was the first High Priest of the Second Temple, </w:t>
      </w:r>
      <w:r w:rsidDel="00000000" w:rsidR="00000000" w:rsidRPr="00000000">
        <w:rPr>
          <w:rFonts w:ascii="Times New Roman" w:cs="Times New Roman" w:eastAsia="Times New Roman" w:hAnsi="Times New Roman"/>
          <w:b w:val="0"/>
          <w:bCs w:val="0"/>
          <w:sz w:val="19"/>
          <w:szCs w:val="19"/>
          <w:rtl w:val="1"/>
        </w:rPr>
        <w:t>מִסְּתָמָא נִתְחַזֵּק וְנִתְאַמֵּץ בְּמִדָּה זוֹ בִּשְׁלֵמוּת</w:t>
      </w:r>
      <w:r w:rsidDel="00000000" w:rsidR="00000000" w:rsidRPr="00000000">
        <w:rPr>
          <w:rFonts w:ascii="Times New Roman" w:cs="Times New Roman" w:eastAsia="Times New Roman" w:hAnsi="Times New Roman"/>
          <w:b w:val="1"/>
          <w:bCs w:val="1"/>
          <w:sz w:val="19"/>
          <w:szCs w:val="19"/>
          <w:rtl w:val="0"/>
        </w:rPr>
        <w:t xml:space="preserve">, – presumably strengthened and exerted himself in this attribute in its utmost perfection, </w:t>
      </w:r>
      <w:r w:rsidDel="00000000" w:rsidR="00000000" w:rsidRPr="00000000">
        <w:rPr>
          <w:rFonts w:ascii="Times New Roman" w:cs="Times New Roman" w:eastAsia="Times New Roman" w:hAnsi="Times New Roman"/>
          <w:b w:val="0"/>
          <w:bCs w:val="0"/>
          <w:sz w:val="19"/>
          <w:szCs w:val="19"/>
          <w:rtl w:val="1"/>
        </w:rPr>
        <w:t>וְעַל כֵּן נִקְרָאִים הֵם "רֵיעָיו הַיּוֹשְׁבִים לְפָנָיו</w:t>
      </w:r>
      <w:r w:rsidDel="00000000" w:rsidR="00000000" w:rsidRPr="00000000">
        <w:rPr>
          <w:rFonts w:ascii="Times New Roman" w:cs="Times New Roman" w:eastAsia="Times New Roman" w:hAnsi="Times New Roman"/>
          <w:b w:val="1"/>
          <w:bCs w:val="1"/>
          <w:sz w:val="19"/>
          <w:szCs w:val="19"/>
          <w:rtl w:val="0"/>
        </w:rPr>
        <w:t xml:space="preserve">", – wherefore they are called “his companions who sit before him,” </w:t>
      </w:r>
      <w:r w:rsidDel="00000000" w:rsidR="00000000" w:rsidRPr="00000000">
        <w:rPr>
          <w:rFonts w:ascii="Times New Roman" w:cs="Times New Roman" w:eastAsia="Times New Roman" w:hAnsi="Times New Roman"/>
          <w:b w:val="0"/>
          <w:bCs w:val="0"/>
          <w:sz w:val="19"/>
          <w:szCs w:val="19"/>
          <w:rtl w:val="1"/>
        </w:rPr>
        <w:t>דְּזֶהוּ שְׁלֵמוּת הַהוֹד</w:t>
      </w:r>
      <w:r w:rsidDel="00000000" w:rsidR="00000000" w:rsidRPr="00000000">
        <w:rPr>
          <w:rFonts w:ascii="Times New Roman" w:cs="Times New Roman" w:eastAsia="Times New Roman" w:hAnsi="Times New Roman"/>
          <w:b w:val="1"/>
          <w:bCs w:val="1"/>
          <w:sz w:val="19"/>
          <w:szCs w:val="19"/>
          <w:rtl w:val="0"/>
        </w:rPr>
        <w:t xml:space="preserve">, – for this represents the perfection of Hod, </w:t>
      </w:r>
      <w:r w:rsidDel="00000000" w:rsidR="00000000" w:rsidRPr="00000000">
        <w:rPr>
          <w:rFonts w:ascii="Times New Roman" w:cs="Times New Roman" w:eastAsia="Times New Roman" w:hAnsi="Times New Roman"/>
          <w:b w:val="0"/>
          <w:bCs w:val="0"/>
          <w:sz w:val="19"/>
          <w:szCs w:val="19"/>
          <w:rtl w:val="1"/>
        </w:rPr>
        <w:t>כְּעִנְיַן קַרְנֵי הוֹד דְּמֹשֶׁה רַבֵּינוּ, עָלָיו הַשָּׁלוֹם, שֶׁמֵּאִיר וְיוֹצֵא הוֹד מִמֶּנּוּ לְזוּלָתו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akin to the rays of majesty (Hod) of Moses our teacher, peace be upon him, radiating and channeling splendor from him outward to others. </w:t>
      </w:r>
      <w:r w:rsidDel="00000000" w:rsidR="00000000" w:rsidRPr="00000000">
        <w:rPr>
          <w:rFonts w:ascii="Times New Roman" w:cs="Times New Roman" w:eastAsia="Times New Roman" w:hAnsi="Times New Roman"/>
          <w:b w:val="0"/>
          <w:bCs w:val="0"/>
          <w:sz w:val="19"/>
          <w:szCs w:val="19"/>
          <w:rtl w:val="1"/>
        </w:rPr>
        <w:t>וְעַל יְדֵי זֶה נִתְפַּס הַצּוֹאָה בִּבְגָדָיו</w:t>
      </w:r>
      <w:r w:rsidDel="00000000" w:rsidR="00000000" w:rsidRPr="00000000">
        <w:rPr>
          <w:rFonts w:ascii="Times New Roman" w:cs="Times New Roman" w:eastAsia="Times New Roman" w:hAnsi="Times New Roman"/>
          <w:b w:val="1"/>
          <w:bCs w:val="1"/>
          <w:sz w:val="19"/>
          <w:szCs w:val="19"/>
          <w:rtl w:val="0"/>
        </w:rPr>
        <w:t xml:space="preserve">, – Yet through this reaching outward, the excrement adhered to his garments, </w:t>
      </w:r>
      <w:r w:rsidDel="00000000" w:rsidR="00000000" w:rsidRPr="00000000">
        <w:rPr>
          <w:rFonts w:ascii="Times New Roman" w:cs="Times New Roman" w:eastAsia="Times New Roman" w:hAnsi="Times New Roman"/>
          <w:b w:val="0"/>
          <w:bCs w:val="0"/>
          <w:sz w:val="19"/>
          <w:szCs w:val="19"/>
          <w:rtl w:val="1"/>
        </w:rPr>
        <w:t>אֶלָּא שֶׁשָּׁבוּ בָּנָיו בִּתְשׁוּבָה וְזָכָה לִלְבּוֹשׁ מַחֲלָצוֹת</w:t>
      </w:r>
      <w:r w:rsidDel="00000000" w:rsidR="00000000" w:rsidRPr="00000000">
        <w:rPr>
          <w:rFonts w:ascii="Times New Roman" w:cs="Times New Roman" w:eastAsia="Times New Roman" w:hAnsi="Times New Roman"/>
          <w:b w:val="1"/>
          <w:bCs w:val="1"/>
          <w:sz w:val="19"/>
          <w:szCs w:val="19"/>
          <w:rtl w:val="0"/>
        </w:rPr>
        <w:t xml:space="preserve">. – save that his sons subsequently repented, and he merited to be clothed in robes of state (machalatzot). </w:t>
      </w:r>
      <w:r w:rsidDel="00000000" w:rsidR="00000000" w:rsidRPr="00000000">
        <w:rPr>
          <w:rFonts w:ascii="Times New Roman" w:cs="Times New Roman" w:eastAsia="Times New Roman" w:hAnsi="Times New Roman"/>
          <w:b w:val="0"/>
          <w:bCs w:val="0"/>
          <w:sz w:val="19"/>
          <w:szCs w:val="19"/>
          <w:rtl w:val="1"/>
        </w:rPr>
        <w:t>וְנִרְאֶה לִי פֵּירוּשׁ "מַחֲלָצוֹת</w:t>
      </w:r>
      <w:r w:rsidDel="00000000" w:rsidR="00000000" w:rsidRPr="00000000">
        <w:rPr>
          <w:rFonts w:ascii="Times New Roman" w:cs="Times New Roman" w:eastAsia="Times New Roman" w:hAnsi="Times New Roman"/>
          <w:b w:val="1"/>
          <w:bCs w:val="1"/>
          <w:sz w:val="19"/>
          <w:szCs w:val="19"/>
          <w:rtl w:val="0"/>
        </w:rPr>
        <w:t xml:space="preserve">" — – And it appears to me that the meaning of machalatzot is: </w:t>
      </w:r>
      <w:r w:rsidDel="00000000" w:rsidR="00000000" w:rsidRPr="00000000">
        <w:rPr>
          <w:rFonts w:ascii="Times New Roman" w:cs="Times New Roman" w:eastAsia="Times New Roman" w:hAnsi="Times New Roman"/>
          <w:b w:val="0"/>
          <w:bCs w:val="0"/>
          <w:sz w:val="19"/>
          <w:szCs w:val="19"/>
          <w:rtl w:val="1"/>
        </w:rPr>
        <w:t>הַיְינוּ מַלְבּוּשׁ שֶׁיּוּכְלוּ לְחָלְצוֹ וּלְפָשְׁטוֹ תָּמִיד</w:t>
      </w:r>
      <w:r w:rsidDel="00000000" w:rsidR="00000000" w:rsidRPr="00000000">
        <w:rPr>
          <w:rFonts w:ascii="Times New Roman" w:cs="Times New Roman" w:eastAsia="Times New Roman" w:hAnsi="Times New Roman"/>
          <w:b w:val="1"/>
          <w:bCs w:val="1"/>
          <w:sz w:val="19"/>
          <w:szCs w:val="19"/>
          <w:rtl w:val="0"/>
        </w:rPr>
        <w:t xml:space="preserve">, – namely, a garment that can easily be removed and stripped off at any moment; </w:t>
      </w:r>
      <w:r w:rsidDel="00000000" w:rsidR="00000000" w:rsidRPr="00000000">
        <w:rPr>
          <w:rFonts w:ascii="Times New Roman" w:cs="Times New Roman" w:eastAsia="Times New Roman" w:hAnsi="Times New Roman"/>
          <w:b w:val="0"/>
          <w:bCs w:val="0"/>
          <w:sz w:val="19"/>
          <w:szCs w:val="19"/>
          <w:rtl w:val="1"/>
        </w:rPr>
        <w:t>כִּי לֹא יַעֲזוֹב מַדְרֵגָתו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he would not abandon his high spiritual level, </w:t>
      </w:r>
      <w:r w:rsidDel="00000000" w:rsidR="00000000" w:rsidRPr="00000000">
        <w:rPr>
          <w:rFonts w:ascii="Times New Roman" w:cs="Times New Roman" w:eastAsia="Times New Roman" w:hAnsi="Times New Roman"/>
          <w:b w:val="0"/>
          <w:bCs w:val="0"/>
          <w:sz w:val="19"/>
          <w:szCs w:val="19"/>
          <w:rtl w:val="1"/>
        </w:rPr>
        <w:t>אֶלָּא שֶׁכְּשֶׁמִּתְלַכְלֵךְ קְצָת יוּכַל לְפָשְׁטוֹ מִיָּד, וּבָזֶה יוּכַל לְהִתְחַזֵּק בְּמִדָּתו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only that should it become somewhat soiled, he could divest himself of it immediately, and thereby maintain strength in his attribute. </w:t>
      </w:r>
      <w:r w:rsidDel="00000000" w:rsidR="00000000" w:rsidRPr="00000000">
        <w:rPr>
          <w:rFonts w:ascii="Times New Roman" w:cs="Times New Roman" w:eastAsia="Times New Roman" w:hAnsi="Times New Roman"/>
          <w:b w:val="0"/>
          <w:bCs w:val="0"/>
          <w:sz w:val="19"/>
          <w:szCs w:val="19"/>
          <w:rtl w:val="1"/>
        </w:rPr>
        <w:t>וְהִבְטִיחוּהוּ בְּבִיאַת מָשִׁיחַ, שֶׁהוּא יִגְמוֹר הַתִּיקּוּן לְכָל הָעוֹלָם כֻּלּו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they promised him the coming of Mashiach, who will bring about the final rectification for the entirety of the world. </w:t>
      </w:r>
      <w:r w:rsidDel="00000000" w:rsidR="00000000" w:rsidRPr="00000000">
        <w:rPr>
          <w:rFonts w:ascii="Times New Roman" w:cs="Times New Roman" w:eastAsia="Times New Roman" w:hAnsi="Times New Roman"/>
          <w:b w:val="0"/>
          <w:bCs w:val="0"/>
          <w:sz w:val="19"/>
          <w:szCs w:val="19"/>
          <w:rtl w:val="1"/>
        </w:rPr>
        <w:t>אוּלָם קוֹדֶם זֶה "הוֹדִי" דַּיְקָא — הַהוֹד דִּקְדוּשָּׁה</w:t>
      </w:r>
      <w:r w:rsidDel="00000000" w:rsidR="00000000" w:rsidRPr="00000000">
        <w:rPr>
          <w:rFonts w:ascii="Times New Roman" w:cs="Times New Roman" w:eastAsia="Times New Roman" w:hAnsi="Times New Roman"/>
          <w:b w:val="1"/>
          <w:bCs w:val="1"/>
          <w:sz w:val="19"/>
          <w:szCs w:val="19"/>
          <w:rtl w:val="0"/>
        </w:rPr>
        <w:t xml:space="preserve"> — – However, prior to that time, it was specifically “my Hod”—the holy splendor itself— </w:t>
      </w:r>
      <w:r w:rsidDel="00000000" w:rsidR="00000000" w:rsidRPr="00000000">
        <w:rPr>
          <w:rFonts w:ascii="Times New Roman" w:cs="Times New Roman" w:eastAsia="Times New Roman" w:hAnsi="Times New Roman"/>
          <w:b w:val="0"/>
          <w:bCs w:val="0"/>
          <w:sz w:val="19"/>
          <w:szCs w:val="19"/>
          <w:rtl w:val="1"/>
        </w:rPr>
        <w:t>הוּא עַצְמוֹ נֶהְפַּךְ לְמַשְׁחִית</w:t>
      </w:r>
      <w:r w:rsidDel="00000000" w:rsidR="00000000" w:rsidRPr="00000000">
        <w:rPr>
          <w:rFonts w:ascii="Times New Roman" w:cs="Times New Roman" w:eastAsia="Times New Roman" w:hAnsi="Times New Roman"/>
          <w:b w:val="1"/>
          <w:bCs w:val="1"/>
          <w:sz w:val="19"/>
          <w:szCs w:val="19"/>
          <w:rtl w:val="0"/>
        </w:rPr>
        <w:t xml:space="preserve">, – that was turned into a source of destruction; </w:t>
      </w:r>
      <w:r w:rsidDel="00000000" w:rsidR="00000000" w:rsidRPr="00000000">
        <w:rPr>
          <w:rFonts w:ascii="Times New Roman" w:cs="Times New Roman" w:eastAsia="Times New Roman" w:hAnsi="Times New Roman"/>
          <w:b w:val="0"/>
          <w:bCs w:val="0"/>
          <w:sz w:val="19"/>
          <w:szCs w:val="19"/>
          <w:rtl w:val="1"/>
        </w:rPr>
        <w:t>דְּעַל יְדֵי הוֹפָעָתוֹ לִהְיוֹת מוּרְגָּשׁ גַּם לְאֻמּוֹת הָעוֹלָם</w:t>
      </w:r>
      <w:r w:rsidDel="00000000" w:rsidR="00000000" w:rsidRPr="00000000">
        <w:rPr>
          <w:rFonts w:ascii="Times New Roman" w:cs="Times New Roman" w:eastAsia="Times New Roman" w:hAnsi="Times New Roman"/>
          <w:b w:val="1"/>
          <w:bCs w:val="1"/>
          <w:sz w:val="19"/>
          <w:szCs w:val="19"/>
          <w:rtl w:val="0"/>
        </w:rPr>
        <w:t xml:space="preserve">, – for because its radiance became perceptible to the nations of the world as well, </w:t>
      </w:r>
      <w:r w:rsidDel="00000000" w:rsidR="00000000" w:rsidRPr="00000000">
        <w:rPr>
          <w:rFonts w:ascii="Times New Roman" w:cs="Times New Roman" w:eastAsia="Times New Roman" w:hAnsi="Times New Roman"/>
          <w:b w:val="0"/>
          <w:bCs w:val="0"/>
          <w:sz w:val="19"/>
          <w:szCs w:val="19"/>
          <w:rtl w:val="1"/>
        </w:rPr>
        <w:t>בָּאוּ לְהִתְחַבֵּר עִמָּהֶם עַד שֶׁנֶּהְפַּךְ עַל יְדֵי זֶה לְמַשְׁחִית</w:t>
      </w:r>
      <w:r w:rsidDel="00000000" w:rsidR="00000000" w:rsidRPr="00000000">
        <w:rPr>
          <w:rFonts w:ascii="Times New Roman" w:cs="Times New Roman" w:eastAsia="Times New Roman" w:hAnsi="Times New Roman"/>
          <w:b w:val="1"/>
          <w:bCs w:val="1"/>
          <w:sz w:val="19"/>
          <w:szCs w:val="19"/>
          <w:rtl w:val="0"/>
        </w:rPr>
        <w:t xml:space="preserve">. – the people came to assimilate with them, until through this very affinity it turned into corruption. </w:t>
      </w:r>
      <w:r w:rsidDel="00000000" w:rsidR="00000000" w:rsidRPr="00000000">
        <w:rPr>
          <w:rFonts w:ascii="Times New Roman" w:cs="Times New Roman" w:eastAsia="Times New Roman" w:hAnsi="Times New Roman"/>
          <w:b w:val="0"/>
          <w:bCs w:val="0"/>
          <w:sz w:val="19"/>
          <w:szCs w:val="19"/>
          <w:rtl w:val="1"/>
        </w:rPr>
        <w:t>וְהַתְחָלַת שְׁמַד יְוָנִים הָיָה עַל יְדֵי הַעְתָּקַת הַתּוֹרָה יְוָנִית</w:t>
      </w:r>
      <w:r w:rsidDel="00000000" w:rsidR="00000000" w:rsidRPr="00000000">
        <w:rPr>
          <w:rFonts w:ascii="Times New Roman" w:cs="Times New Roman" w:eastAsia="Times New Roman" w:hAnsi="Times New Roman"/>
          <w:b w:val="1"/>
          <w:bCs w:val="1"/>
          <w:sz w:val="19"/>
          <w:szCs w:val="19"/>
          <w:rtl w:val="0"/>
        </w:rPr>
        <w:t xml:space="preserve">, – The onset of the Greek persecution was brought about through the translation of the Torah into Greek (the Septuagint), </w:t>
      </w:r>
      <w:r w:rsidDel="00000000" w:rsidR="00000000" w:rsidRPr="00000000">
        <w:rPr>
          <w:rFonts w:ascii="Times New Roman" w:cs="Times New Roman" w:eastAsia="Times New Roman" w:hAnsi="Times New Roman"/>
          <w:b w:val="0"/>
          <w:bCs w:val="0"/>
          <w:sz w:val="19"/>
          <w:szCs w:val="19"/>
          <w:rtl w:val="1"/>
        </w:rPr>
        <w:t>שֶׁזֶּה הָיָה עַל יְדֵי הַרְגָּשַׁת הַהוֹד דִּכְנֶסֶת יִשְׂרָאֵל עַד שֶׁגַּם מַלְכֵי עַמִּים הוֹדוּ לָהֶם</w:t>
      </w:r>
      <w:r w:rsidDel="00000000" w:rsidR="00000000" w:rsidRPr="00000000">
        <w:rPr>
          <w:rFonts w:ascii="Times New Roman" w:cs="Times New Roman" w:eastAsia="Times New Roman" w:hAnsi="Times New Roman"/>
          <w:b w:val="1"/>
          <w:bCs w:val="1"/>
          <w:sz w:val="19"/>
          <w:szCs w:val="19"/>
          <w:rtl w:val="0"/>
        </w:rPr>
        <w:t xml:space="preserve">. – which unfolded through the recognition of the majesty of Knesset Yisrael, to the point that even gentile kings acknowledged them. </w:t>
      </w:r>
      <w:r w:rsidDel="00000000" w:rsidR="00000000" w:rsidRPr="00000000">
        <w:rPr>
          <w:rFonts w:ascii="Times New Roman" w:cs="Times New Roman" w:eastAsia="Times New Roman" w:hAnsi="Times New Roman"/>
          <w:b w:val="0"/>
          <w:bCs w:val="0"/>
          <w:sz w:val="19"/>
          <w:szCs w:val="19"/>
          <w:rtl w:val="1"/>
        </w:rPr>
        <w:t>כִּי בַּקָּשַׁת הַעְתָּקַת הַתּוֹרָה הָיָה בִּשְׁבִיל שֶׁהִכִּירוּ מַעֲלָתָה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Ptolemy's request to translate the Torah was because they recognized its sublime excellence, </w:t>
      </w:r>
      <w:r w:rsidDel="00000000" w:rsidR="00000000" w:rsidRPr="00000000">
        <w:rPr>
          <w:rFonts w:ascii="Times New Roman" w:cs="Times New Roman" w:eastAsia="Times New Roman" w:hAnsi="Times New Roman"/>
          <w:b w:val="0"/>
          <w:bCs w:val="0"/>
          <w:sz w:val="19"/>
          <w:szCs w:val="19"/>
          <w:rtl w:val="1"/>
        </w:rPr>
        <w:t>וְכָבוֹד גָּדוֹל כִּבְּדָם תַּלְמַי עַל זֶה</w:t>
      </w:r>
      <w:r w:rsidDel="00000000" w:rsidR="00000000" w:rsidRPr="00000000">
        <w:rPr>
          <w:rFonts w:ascii="Times New Roman" w:cs="Times New Roman" w:eastAsia="Times New Roman" w:hAnsi="Times New Roman"/>
          <w:b w:val="1"/>
          <w:bCs w:val="1"/>
          <w:sz w:val="19"/>
          <w:szCs w:val="19"/>
          <w:rtl w:val="0"/>
        </w:rPr>
        <w:t xml:space="preserve">, – and Ptolemy accorded them immense honor on this account, </w:t>
      </w:r>
      <w:r w:rsidDel="00000000" w:rsidR="00000000" w:rsidRPr="00000000">
        <w:rPr>
          <w:rFonts w:ascii="Times New Roman" w:cs="Times New Roman" w:eastAsia="Times New Roman" w:hAnsi="Times New Roman"/>
          <w:b w:val="0"/>
          <w:bCs w:val="0"/>
          <w:sz w:val="19"/>
          <w:szCs w:val="19"/>
          <w:rtl w:val="1"/>
        </w:rPr>
        <w:t>וְעַל כֵּן הָיָה הַהַעְתָּקָה עַל יְדֵי כֹּהֲנִים</w:t>
      </w:r>
      <w:r w:rsidDel="00000000" w:rsidR="00000000" w:rsidRPr="00000000">
        <w:rPr>
          <w:rFonts w:ascii="Times New Roman" w:cs="Times New Roman" w:eastAsia="Times New Roman" w:hAnsi="Times New Roman"/>
          <w:b w:val="1"/>
          <w:bCs w:val="1"/>
          <w:sz w:val="19"/>
          <w:szCs w:val="19"/>
          <w:rtl w:val="0"/>
        </w:rPr>
        <w:t xml:space="preserve">. – wherefore the translation was undertaken specifically by priests. </w:t>
      </w:r>
      <w:r w:rsidDel="00000000" w:rsidR="00000000" w:rsidRPr="00000000">
        <w:rPr>
          <w:rFonts w:ascii="Times New Roman" w:cs="Times New Roman" w:eastAsia="Times New Roman" w:hAnsi="Times New Roman"/>
          <w:b w:val="0"/>
          <w:bCs w:val="0"/>
          <w:sz w:val="19"/>
          <w:szCs w:val="19"/>
          <w:rtl w:val="1"/>
        </w:rPr>
        <w:t>אֲבָל חַכְמֵי יִשְׂרָאֵל הִרְגִּישׁוּ שֶׁזֶּה הָיָה הֲפִיכַת הַהוֹד לְמַשְׁחִית</w:t>
      </w:r>
      <w:r w:rsidDel="00000000" w:rsidR="00000000" w:rsidRPr="00000000">
        <w:rPr>
          <w:rFonts w:ascii="Times New Roman" w:cs="Times New Roman" w:eastAsia="Times New Roman" w:hAnsi="Times New Roman"/>
          <w:b w:val="1"/>
          <w:bCs w:val="1"/>
          <w:sz w:val="19"/>
          <w:szCs w:val="19"/>
          <w:rtl w:val="0"/>
        </w:rPr>
        <w:t xml:space="preserve">, – Yet the sages of Israel sensed that this was the very turning of Hod into corruption, </w:t>
      </w:r>
      <w:r w:rsidDel="00000000" w:rsidR="00000000" w:rsidRPr="00000000">
        <w:rPr>
          <w:rFonts w:ascii="Times New Roman" w:cs="Times New Roman" w:eastAsia="Times New Roman" w:hAnsi="Times New Roman"/>
          <w:b w:val="0"/>
          <w:bCs w:val="0"/>
          <w:sz w:val="19"/>
          <w:szCs w:val="19"/>
          <w:rtl w:val="1"/>
        </w:rPr>
        <w:t>וְגָזְרוּ תַּעֲנִית עַל זֶה</w:t>
      </w:r>
      <w:r w:rsidDel="00000000" w:rsidR="00000000" w:rsidRPr="00000000">
        <w:rPr>
          <w:rFonts w:ascii="Times New Roman" w:cs="Times New Roman" w:eastAsia="Times New Roman" w:hAnsi="Times New Roman"/>
          <w:b w:val="1"/>
          <w:bCs w:val="1"/>
          <w:sz w:val="19"/>
          <w:szCs w:val="19"/>
          <w:rtl w:val="0"/>
        </w:rPr>
        <w:t xml:space="preserve">, – and decreed a fast day over this event; </w:t>
      </w:r>
      <w:r w:rsidDel="00000000" w:rsidR="00000000" w:rsidRPr="00000000">
        <w:rPr>
          <w:rFonts w:ascii="Times New Roman" w:cs="Times New Roman" w:eastAsia="Times New Roman" w:hAnsi="Times New Roman"/>
          <w:b w:val="0"/>
          <w:bCs w:val="0"/>
          <w:sz w:val="19"/>
          <w:szCs w:val="19"/>
          <w:rtl w:val="1"/>
        </w:rPr>
        <w:t>וּכְמוֹ שֶׁכָּתוּב בִּמְגִלַּת תַּעֲנִית: דְּהַחֹשֶׁךְ בָּא לָעוֹלָם אָז שְׁלֹשָׁה יָמִים</w:t>
      </w:r>
      <w:r w:rsidDel="00000000" w:rsidR="00000000" w:rsidRPr="00000000">
        <w:rPr>
          <w:rFonts w:ascii="Times New Roman" w:cs="Times New Roman" w:eastAsia="Times New Roman" w:hAnsi="Times New Roman"/>
          <w:b w:val="1"/>
          <w:bCs w:val="1"/>
          <w:sz w:val="19"/>
          <w:szCs w:val="19"/>
          <w:rtl w:val="0"/>
        </w:rPr>
        <w:t xml:space="preserve">, – and as recorded in Megillat Taanit: that darkness descended upon the world at that time for three days, </w:t>
      </w:r>
      <w:r w:rsidDel="00000000" w:rsidR="00000000" w:rsidRPr="00000000">
        <w:rPr>
          <w:rFonts w:ascii="Times New Roman" w:cs="Times New Roman" w:eastAsia="Times New Roman" w:hAnsi="Times New Roman"/>
          <w:b w:val="0"/>
          <w:bCs w:val="0"/>
          <w:sz w:val="19"/>
          <w:szCs w:val="19"/>
          <w:rtl w:val="1"/>
        </w:rPr>
        <w:t>שֶׁהוּא הֵיפֶךְ הַהוֹד שֶׁהוּא זִיו וְאוֹר הַמֵּאִיר לְכָל בָּאֵי עוֹלָם</w:t>
      </w:r>
      <w:r w:rsidDel="00000000" w:rsidR="00000000" w:rsidRPr="00000000">
        <w:rPr>
          <w:rFonts w:ascii="Times New Roman" w:cs="Times New Roman" w:eastAsia="Times New Roman" w:hAnsi="Times New Roman"/>
          <w:b w:val="1"/>
          <w:bCs w:val="1"/>
          <w:sz w:val="19"/>
          <w:szCs w:val="19"/>
          <w:rtl w:val="0"/>
        </w:rPr>
        <w:t>. – which is the exact antithesis of Hod, which is the radiance and illumination that shines for all inhabitants of the world.</w:t>
      </w:r>
    </w:p>
    <w:p w:rsidR="00000000" w:rsidDel="00000000" w:rsidP="00000000" w:rsidRDefault="00000000" w:rsidRPr="00000000" w14:paraId="000000D3">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4">
      <w:pPr>
        <w:keepNext/>
        <w:keepLines/>
        <w:spacing w:after="20" w:line="240" w:lineRule="auto" w:before="60"/>
        <w:jc w:val="left"/>
        <w:rPr>
          <w:rFonts w:ascii="Arial" w:cs="Arial" w:eastAsia="Arial" w:hAnsi="Arial"/>
          <w:sz w:val="18"/>
          <w:szCs w:val="18"/>
        </w:rPr>
      </w:pPr>
      <w:bookmarkStart w:id="9197" w:name="_RLToc0197"/>
      <w:r>
        <w:rPr>
          <w:rFonts w:ascii="Times New Roman" w:hAnsi="Times New Roman" w:eastAsia="Times New Roman" w:cs="Times New Roman"/>
          <w:b w:val="0"/>
          <w:i w:val="0"/>
          <w:sz w:val="19"/>
          <w:szCs w:val="19"/>
        </w:rPr>
        <w:t>Seif 2 - Moshe's Seventy-Language Torah and Holy Clarification</w:t>
      </w:r>
      <w:bookmarkEnd w:id="9197"/>
    </w:p>
    <w:p>
      <w:pPr>
        <w:keepNext/>
        <w:keepLines/>
        <w:spacing w:before="0" w:after="60" w:line="240" w:lineRule="auto"/>
        <w:jc w:val="left"/>
      </w:pPr>
      <w:r>
        <w:rPr>
          <w:rFonts w:ascii="Times New Roman" w:hAnsi="Times New Roman" w:eastAsia="Times New Roman" w:cs="Times New Roman"/>
          <w:b w:val="0"/>
          <w:i/>
          <w:sz w:val="17"/>
          <w:szCs w:val="17"/>
        </w:rPr>
        <w:t>Moshe could expose Torah without mixture, while Chanukah clarifies and severs later bonds that threatened Israel's distinctness.</w:t>
      </w:r>
    </w:p>
    <w:p w:rsidR="00000000" w:rsidDel="00000000" w:rsidP="00000000" w:rsidRDefault="00000000" w:rsidRPr="00000000" w14:paraId="000000D5">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6">
      <w:pPr>
        <w:spacing w:after="0" w:line="276" w:lineRule="auto"/>
        <w:rPr>
          <w:rFonts w:ascii="Arial" w:cs="Arial" w:eastAsia="Arial" w:hAnsi="Arial"/>
          <w:sz w:val="18"/>
          <w:szCs w:val="18"/>
        </w:rPr>
      </w:pPr>
      <w:r>
        <w:rPr>
          <w:rFonts w:ascii="Times New Roman" w:cs="Times New Roman" w:eastAsia="Times New Roman" w:hAnsi="Times New Roman"/>
          <w:b w:val="0"/>
          <w:bCs w:val="0"/>
          <w:sz w:val="19"/>
          <w:szCs w:val="19"/>
          <w:rtl w:val="1"/>
        </w:rPr>
        <w:t xml:space="preserve">וּמֹשֶׁה רַבֵּינוּ, עָלָיו הַשָּׁלוֹם, כָּתַב הַתּוֹרָה עַל הָאֲבָנִים "בַּאֵר הֵיטֵב" בְּשִׁבְעִים לָשׁוֹן</w:t>
      </w:r>
      <w:r>
        <w:rPr>
          <w:rStyle w:val="FootnoteReference"/>
          <w:rFonts w:ascii="Times New Roman" w:hAnsi="Times New Roman" w:eastAsia="Times New Roman" w:cs="Times New Roman"/>
          <w:sz w:val="19"/>
          <w:szCs w:val="19"/>
          <w:rtl/>
        </w:rPr>
        <w:footnoteReference w:id="1272"/>
      </w:r>
      <w:r>
        <w:rPr>
          <w:rFonts w:ascii="Times New Roman" w:cs="Times New Roman" w:eastAsia="Times New Roman" w:hAnsi="Times New Roman"/>
          <w:b w:val="0"/>
          <w:bCs w:val="0"/>
          <w:sz w:val="19"/>
          <w:szCs w:val="19"/>
          <w:rtl w:val="1"/>
        </w:rPr>
        <w:t xml:space="preserve"> (סוֹטָה ל״ה עַמּוּד ב׳, וְעַיֵּין יְרוּשַׁלְמִי הוּבָא בְּתוֹסָפוֹת</w:t>
      </w:r>
      <w:r w:rsidDel="00000000" w:rsidR="00000000" w:rsidRPr="00000000">
        <w:rPr>
          <w:rFonts w:ascii="Times New Roman" w:cs="Times New Roman" w:eastAsia="Times New Roman" w:hAnsi="Times New Roman"/>
          <w:b w:val="1"/>
          <w:bCs w:val="1"/>
          <w:sz w:val="19"/>
          <w:szCs w:val="19"/>
          <w:rtl w:val="0"/>
        </w:rPr>
        <w:t xml:space="preserve">); – And Moses our teacher, peace be upon him, inscribed the Torah upon the stones, "well explained," in seventy languages (Sotah 35b; and see the Jerusalem Talmud cited in Tosafot); </w:t>
      </w:r>
      <w:r w:rsidDel="00000000" w:rsidR="00000000" w:rsidRPr="00000000">
        <w:rPr>
          <w:rFonts w:ascii="Times New Roman" w:cs="Times New Roman" w:eastAsia="Times New Roman" w:hAnsi="Times New Roman"/>
          <w:b w:val="0"/>
          <w:bCs w:val="0"/>
          <w:sz w:val="19"/>
          <w:szCs w:val="19"/>
          <w:rtl w:val="1"/>
        </w:rPr>
        <w:t>אֶלָּא שֶׁמִּצַּד מִדָּתוֹ שֶׁהוּא בְּנִצּוּחַ לָעַמִּים</w:t>
      </w:r>
      <w:r w:rsidDel="00000000" w:rsidR="00000000" w:rsidRPr="00000000">
        <w:rPr>
          <w:rFonts w:ascii="Times New Roman" w:cs="Times New Roman" w:eastAsia="Times New Roman" w:hAnsi="Times New Roman"/>
          <w:b w:val="1"/>
          <w:bCs w:val="1"/>
          <w:sz w:val="19"/>
          <w:szCs w:val="19"/>
          <w:rtl w:val="0"/>
        </w:rPr>
        <w:t xml:space="preserve">, – except that from the side of his attribute, which stands in total victory (Netzach) over the nations, </w:t>
      </w:r>
      <w:r w:rsidDel="00000000" w:rsidR="00000000" w:rsidRPr="00000000">
        <w:rPr>
          <w:rFonts w:ascii="Times New Roman" w:cs="Times New Roman" w:eastAsia="Times New Roman" w:hAnsi="Times New Roman"/>
          <w:b w:val="0"/>
          <w:bCs w:val="0"/>
          <w:sz w:val="19"/>
          <w:szCs w:val="19"/>
          <w:rtl w:val="1"/>
        </w:rPr>
        <w:t>וּמַה שֶּׁקֵּירַב עֵרֶב רַב הָיָה רַק עַל יְדֵי שֶׁגִּיְּרָם — לֹא הֵזִיק זֶה</w:t>
      </w:r>
      <w:r w:rsidDel="00000000" w:rsidR="00000000" w:rsidRPr="00000000">
        <w:rPr>
          <w:rFonts w:ascii="Times New Roman" w:cs="Times New Roman" w:eastAsia="Times New Roman" w:hAnsi="Times New Roman"/>
          <w:b w:val="1"/>
          <w:bCs w:val="1"/>
          <w:sz w:val="19"/>
          <w:szCs w:val="19"/>
          <w:rtl w:val="0"/>
        </w:rPr>
        <w:t xml:space="preserve">. – and since his bringing close of the mixed multitude was only through properly converting them, this caused no spiritual harm. </w:t>
      </w:r>
      <w:r w:rsidDel="00000000" w:rsidR="00000000" w:rsidRPr="00000000">
        <w:rPr>
          <w:rFonts w:ascii="Times New Roman" w:cs="Times New Roman" w:eastAsia="Times New Roman" w:hAnsi="Times New Roman"/>
          <w:b w:val="0"/>
          <w:bCs w:val="0"/>
          <w:sz w:val="19"/>
          <w:szCs w:val="19"/>
          <w:rtl w:val="1"/>
        </w:rPr>
        <w:t>כִּי הוּא לֹא הָלַךְ לִמְסוֹר לָהֶם</w:t>
      </w:r>
      <w:r w:rsidDel="00000000" w:rsidR="00000000" w:rsidRPr="00000000">
        <w:rPr>
          <w:rFonts w:ascii="Times New Roman" w:cs="Times New Roman" w:eastAsia="Times New Roman" w:hAnsi="Times New Roman"/>
          <w:b w:val="1"/>
          <w:bCs w:val="1"/>
          <w:sz w:val="19"/>
          <w:szCs w:val="19"/>
          <w:rtl w:val="0"/>
        </w:rPr>
        <w:t xml:space="preserve">, – For he did not go out to transmit it directly to them; </w:t>
      </w:r>
      <w:r w:rsidDel="00000000" w:rsidR="00000000" w:rsidRPr="00000000">
        <w:rPr>
          <w:rFonts w:ascii="Times New Roman" w:cs="Times New Roman" w:eastAsia="Times New Roman" w:hAnsi="Times New Roman"/>
          <w:b w:val="0"/>
          <w:bCs w:val="0"/>
          <w:sz w:val="19"/>
          <w:szCs w:val="19"/>
          <w:rtl w:val="1"/>
        </w:rPr>
        <w:t>רַק כָּתַב עַל הָאֲבָנִים וְהִנִּיחַ הֶפְקֵר</w:t>
      </w:r>
      <w:r w:rsidDel="00000000" w:rsidR="00000000" w:rsidRPr="00000000">
        <w:rPr>
          <w:rFonts w:ascii="Times New Roman" w:cs="Times New Roman" w:eastAsia="Times New Roman" w:hAnsi="Times New Roman"/>
          <w:b w:val="1"/>
          <w:bCs w:val="1"/>
          <w:sz w:val="19"/>
          <w:szCs w:val="19"/>
          <w:rtl w:val="0"/>
        </w:rPr>
        <w:t xml:space="preserve">, – he merely inscribed it upon the stones and left it ownerless, </w:t>
      </w:r>
      <w:r w:rsidDel="00000000" w:rsidR="00000000" w:rsidRPr="00000000">
        <w:rPr>
          <w:rFonts w:ascii="Times New Roman" w:cs="Times New Roman" w:eastAsia="Times New Roman" w:hAnsi="Times New Roman"/>
          <w:b w:val="0"/>
          <w:bCs w:val="0"/>
          <w:sz w:val="19"/>
          <w:szCs w:val="19"/>
          <w:rtl w:val="1"/>
        </w:rPr>
        <w:t>וְהֵם מֵעַצְמָם שִׁגְּרוּ נוֹטָרִין וְהֶעְתִּיקו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they of their own initiative dispatched scribes and copied it. </w:t>
      </w:r>
      <w:r w:rsidDel="00000000" w:rsidR="00000000" w:rsidRPr="00000000">
        <w:rPr>
          <w:rFonts w:ascii="Times New Roman" w:cs="Times New Roman" w:eastAsia="Times New Roman" w:hAnsi="Times New Roman"/>
          <w:b w:val="0"/>
          <w:bCs w:val="0"/>
          <w:sz w:val="19"/>
          <w:szCs w:val="19"/>
          <w:rtl w:val="1"/>
        </w:rPr>
        <w:t>כִּי כֵּן הוּא הַמִּדָּה: "יָמִין דּוֹחָה וּשְׂמֹאל מְקָרֶבֶת</w:t>
      </w:r>
      <w:r w:rsidDel="00000000" w:rsidR="00000000" w:rsidRPr="00000000">
        <w:rPr>
          <w:rFonts w:ascii="Times New Roman" w:cs="Times New Roman" w:eastAsia="Times New Roman" w:hAnsi="Times New Roman"/>
          <w:b w:val="1"/>
          <w:bCs w:val="1"/>
          <w:sz w:val="19"/>
          <w:szCs w:val="19"/>
          <w:rtl w:val="0"/>
        </w:rPr>
        <w:t xml:space="preserve">", – For such is the divine attribute: "the right hand repels and the left hand draws close," </w:t>
      </w:r>
      <w:r w:rsidDel="00000000" w:rsidR="00000000" w:rsidRPr="00000000">
        <w:rPr>
          <w:rFonts w:ascii="Times New Roman" w:cs="Times New Roman" w:eastAsia="Times New Roman" w:hAnsi="Times New Roman"/>
          <w:b w:val="0"/>
          <w:bCs w:val="0"/>
          <w:sz w:val="19"/>
          <w:szCs w:val="19"/>
          <w:rtl w:val="1"/>
        </w:rPr>
        <w:t>וְהוּא מִדַּת אַהֲרֹן, עָלָיו הַשָּׁלוֹם, "אוֹהֵב שָׁלוֹם</w:t>
      </w:r>
      <w:r w:rsidDel="00000000" w:rsidR="00000000" w:rsidRPr="00000000">
        <w:rPr>
          <w:rFonts w:ascii="Times New Roman" w:cs="Times New Roman" w:eastAsia="Times New Roman" w:hAnsi="Times New Roman"/>
          <w:b w:val="1"/>
          <w:bCs w:val="1"/>
          <w:sz w:val="19"/>
          <w:szCs w:val="19"/>
          <w:rtl w:val="0"/>
        </w:rPr>
        <w:t xml:space="preserve">"; – and this was the attribute of Aaron, peace be upon him, a "lover of peace"; </w:t>
      </w:r>
      <w:r>
        <w:rPr>
          <w:rFonts w:ascii="Times New Roman" w:cs="Times New Roman" w:eastAsia="Times New Roman" w:hAnsi="Times New Roman"/>
          <w:b w:val="0"/>
          <w:bCs w:val="0"/>
          <w:sz w:val="19"/>
          <w:szCs w:val="19"/>
          <w:rtl w:val="1"/>
        </w:rPr>
        <w:t xml:space="preserve">וְעַל כֵּן, אַף דְּמֵאֲחוֹרֵיהּ אֲתָא וְנַשְׁיֵהּ לְתַרְוַיְיהוּ, כְּמוֹ שֶׁאָמְרוּ בְּחֻלִּין (צ״א</w:t>
      </w:r>
      <w:r>
        <w:rPr>
          <w:rStyle w:val="FootnoteReference"/>
          <w:rFonts w:ascii="Times New Roman" w:hAnsi="Times New Roman" w:eastAsia="Times New Roman" w:cs="Times New Roman"/>
          <w:sz w:val="19"/>
          <w:szCs w:val="19"/>
          <w:rtl/>
        </w:rPr>
        <w:footnoteReference w:id="1273"/>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therefore, even though the angel came from behind him and struck them both, as they taught in Chullin 91a, </w:t>
      </w:r>
      <w:r w:rsidDel="00000000" w:rsidR="00000000" w:rsidRPr="00000000">
        <w:rPr>
          <w:rFonts w:ascii="Times New Roman" w:cs="Times New Roman" w:eastAsia="Times New Roman" w:hAnsi="Times New Roman"/>
          <w:b w:val="0"/>
          <w:bCs w:val="0"/>
          <w:sz w:val="19"/>
          <w:szCs w:val="19"/>
          <w:rtl w:val="1"/>
        </w:rPr>
        <w:t>עִיקַּר הַתְחָלַת הַשְּׁלִיטָה הָיָה מִצַּד הַשְּׂמֹאל, שֶׁהוּא נֶגֶד הַיָּמִין</w:t>
      </w:r>
      <w:r w:rsidDel="00000000" w:rsidR="00000000" w:rsidRPr="00000000">
        <w:rPr>
          <w:rFonts w:ascii="Times New Roman" w:cs="Times New Roman" w:eastAsia="Times New Roman" w:hAnsi="Times New Roman"/>
          <w:b w:val="1"/>
          <w:bCs w:val="1"/>
          <w:sz w:val="19"/>
          <w:szCs w:val="19"/>
          <w:rtl w:val="0"/>
        </w:rPr>
        <w:t xml:space="preserve">, – the primary beginning of the adversary's dominion came from the left side, which stands opposite the right, </w:t>
      </w:r>
      <w:r w:rsidDel="00000000" w:rsidR="00000000" w:rsidRPr="00000000">
        <w:rPr>
          <w:rFonts w:ascii="Times New Roman" w:cs="Times New Roman" w:eastAsia="Times New Roman" w:hAnsi="Times New Roman"/>
          <w:b w:val="0"/>
          <w:bCs w:val="0"/>
          <w:sz w:val="19"/>
          <w:szCs w:val="19"/>
          <w:rtl w:val="1"/>
        </w:rPr>
        <w:t>דְּזֶה לְעֻמַּת זֶה שֶׁבּוֹ הָאָדָם בְּלִיַּעַל חָפֵץ לְנַצֵּחַ וְלִפְשֹׁט אַדְּרַבָּה הוֹדו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it is the unholy counterpart in which the base adversary desires to conquer and, on the contrary, extend his own splendor. </w:t>
      </w:r>
      <w:r w:rsidDel="00000000" w:rsidR="00000000" w:rsidRPr="00000000">
        <w:rPr>
          <w:rFonts w:ascii="Times New Roman" w:cs="Times New Roman" w:eastAsia="Times New Roman" w:hAnsi="Times New Roman"/>
          <w:b w:val="0"/>
          <w:bCs w:val="0"/>
          <w:sz w:val="19"/>
          <w:szCs w:val="19"/>
          <w:rtl w:val="1"/>
        </w:rPr>
        <w:t>וְעַל יְדֵי שְׁלִיטָתוֹ בְּהַעֲלָמַת הַהוֹד דִּקְדוּשָּׁה</w:t>
      </w:r>
      <w:r w:rsidDel="00000000" w:rsidR="00000000" w:rsidRPr="00000000">
        <w:rPr>
          <w:rFonts w:ascii="Times New Roman" w:cs="Times New Roman" w:eastAsia="Times New Roman" w:hAnsi="Times New Roman"/>
          <w:b w:val="1"/>
          <w:bCs w:val="1"/>
          <w:sz w:val="19"/>
          <w:szCs w:val="19"/>
          <w:rtl w:val="0"/>
        </w:rPr>
        <w:t xml:space="preserve">, – And through his mastery in obscuring the Hod (splendor) of holiness, </w:t>
      </w:r>
      <w:r w:rsidDel="00000000" w:rsidR="00000000" w:rsidRPr="00000000">
        <w:rPr>
          <w:rFonts w:ascii="Times New Roman" w:cs="Times New Roman" w:eastAsia="Times New Roman" w:hAnsi="Times New Roman"/>
          <w:b w:val="0"/>
          <w:bCs w:val="0"/>
          <w:sz w:val="19"/>
          <w:szCs w:val="19"/>
          <w:rtl w:val="1"/>
        </w:rPr>
        <w:t>עַל יְדֵי זֶה רוֹצֶה אַחַר כָּךְ לְהִתְגַּבֵּר גַּם עַל מִדַּת הַנִּצּוּחַ שֶׁלָּהֶם</w:t>
      </w:r>
      <w:r w:rsidDel="00000000" w:rsidR="00000000" w:rsidRPr="00000000">
        <w:rPr>
          <w:rFonts w:ascii="Times New Roman" w:cs="Times New Roman" w:eastAsia="Times New Roman" w:hAnsi="Times New Roman"/>
          <w:b w:val="1"/>
          <w:bCs w:val="1"/>
          <w:sz w:val="19"/>
          <w:szCs w:val="19"/>
          <w:rtl w:val="0"/>
        </w:rPr>
        <w:t xml:space="preserve"> – he subsequently seeks through this to overpower their attribute of triumph (Netzach) as well, </w:t>
      </w:r>
      <w:r w:rsidDel="00000000" w:rsidR="00000000" w:rsidRPr="00000000">
        <w:rPr>
          <w:rFonts w:ascii="Times New Roman" w:cs="Times New Roman" w:eastAsia="Times New Roman" w:hAnsi="Times New Roman"/>
          <w:b w:val="0"/>
          <w:bCs w:val="0"/>
          <w:sz w:val="19"/>
          <w:szCs w:val="19"/>
          <w:rtl w:val="1"/>
        </w:rPr>
        <w:t>כָּל זְמַן חֶשְׁכַּת הַלַּיְלָה</w:t>
      </w:r>
      <w:r w:rsidDel="00000000" w:rsidR="00000000" w:rsidRPr="00000000">
        <w:rPr>
          <w:rFonts w:ascii="Times New Roman" w:cs="Times New Roman" w:eastAsia="Times New Roman" w:hAnsi="Times New Roman"/>
          <w:b w:val="1"/>
          <w:bCs w:val="1"/>
          <w:sz w:val="19"/>
          <w:szCs w:val="19"/>
          <w:rtl w:val="0"/>
        </w:rPr>
        <w:t xml:space="preserve">, – throughout the duration of the darkness of the night, </w:t>
      </w:r>
      <w:r w:rsidDel="00000000" w:rsidR="00000000" w:rsidRPr="00000000">
        <w:rPr>
          <w:rFonts w:ascii="Times New Roman" w:cs="Times New Roman" w:eastAsia="Times New Roman" w:hAnsi="Times New Roman"/>
          <w:b w:val="0"/>
          <w:bCs w:val="0"/>
          <w:sz w:val="19"/>
          <w:szCs w:val="19"/>
          <w:rtl w:val="1"/>
        </w:rPr>
        <w:t>עַד זְרִיחַת הַשֶּׁמֶשׁ לִרְפוּאוֹת</w:t>
      </w:r>
      <w:r w:rsidDel="00000000" w:rsidR="00000000" w:rsidRPr="00000000">
        <w:rPr>
          <w:rFonts w:ascii="Times New Roman" w:cs="Times New Roman" w:eastAsia="Times New Roman" w:hAnsi="Times New Roman"/>
          <w:b w:val="1"/>
          <w:bCs w:val="1"/>
          <w:sz w:val="19"/>
          <w:szCs w:val="19"/>
          <w:rtl w:val="0"/>
        </w:rPr>
        <w:t xml:space="preserve">, – until the rising of the sun to bring healing, </w:t>
      </w:r>
      <w:r w:rsidDel="00000000" w:rsidR="00000000" w:rsidRPr="00000000">
        <w:rPr>
          <w:rFonts w:ascii="Times New Roman" w:cs="Times New Roman" w:eastAsia="Times New Roman" w:hAnsi="Times New Roman"/>
          <w:b w:val="0"/>
          <w:bCs w:val="0"/>
          <w:sz w:val="19"/>
          <w:szCs w:val="19"/>
          <w:rtl w:val="1"/>
        </w:rPr>
        <w:t>שֶׁהָיָה גַּם כֵּן עַל יְדֵי הַכֹּהֲנִים בְּנֵי חַשְׁמוֹנַאי</w:t>
      </w:r>
      <w:r w:rsidDel="00000000" w:rsidR="00000000" w:rsidRPr="00000000">
        <w:rPr>
          <w:rFonts w:ascii="Times New Roman" w:cs="Times New Roman" w:eastAsia="Times New Roman" w:hAnsi="Times New Roman"/>
          <w:b w:val="1"/>
          <w:bCs w:val="1"/>
          <w:sz w:val="19"/>
          <w:szCs w:val="19"/>
          <w:rtl w:val="0"/>
        </w:rPr>
        <w:t xml:space="preserve">, – which likewise came about through the Priests, the sons of the Hasmoneans, </w:t>
      </w:r>
      <w:r w:rsidDel="00000000" w:rsidR="00000000" w:rsidRPr="00000000">
        <w:rPr>
          <w:rFonts w:ascii="Times New Roman" w:cs="Times New Roman" w:eastAsia="Times New Roman" w:hAnsi="Times New Roman"/>
          <w:b w:val="0"/>
          <w:bCs w:val="0"/>
          <w:sz w:val="19"/>
          <w:szCs w:val="19"/>
          <w:rtl w:val="1"/>
        </w:rPr>
        <w:t>שֶׁהֱשִׁיבוּ אוֹר הַהוֹד לִמְקוֹמוֹ עַל יְדֵי קִדּוּשׁ שֵׁם שָׁמַיִם דְּאוֹתָן שֶׁמָּסְרוּ עַצְמָן עַל קִדּוּשׁ הַשֵּׁם</w:t>
      </w:r>
      <w:r w:rsidDel="00000000" w:rsidR="00000000" w:rsidRPr="00000000">
        <w:rPr>
          <w:rFonts w:ascii="Times New Roman" w:cs="Times New Roman" w:eastAsia="Times New Roman" w:hAnsi="Times New Roman"/>
          <w:b w:val="1"/>
          <w:bCs w:val="1"/>
          <w:sz w:val="19"/>
          <w:szCs w:val="19"/>
          <w:rtl w:val="0"/>
        </w:rPr>
        <w:t xml:space="preserve">. – who restored the light of Hod to its rightful place through the sanctification of the Name of Heaven by those who gave their lives in martyrdom. </w:t>
      </w:r>
      <w:r w:rsidDel="00000000" w:rsidR="00000000" w:rsidRPr="00000000">
        <w:rPr>
          <w:rFonts w:ascii="Times New Roman" w:cs="Times New Roman" w:eastAsia="Times New Roman" w:hAnsi="Times New Roman"/>
          <w:b w:val="0"/>
          <w:bCs w:val="0"/>
          <w:sz w:val="19"/>
          <w:szCs w:val="19"/>
          <w:rtl w:val="1"/>
        </w:rPr>
        <w:t>וְאֶלְעָזָר הַכֹּהֵן, רֹאשׁ הַמַּעְתִּיקִים הַתּוֹרָה יְוָנִית</w:t>
      </w:r>
      <w:r w:rsidDel="00000000" w:rsidR="00000000" w:rsidRPr="00000000">
        <w:rPr>
          <w:rFonts w:ascii="Times New Roman" w:cs="Times New Roman" w:eastAsia="Times New Roman" w:hAnsi="Times New Roman"/>
          <w:b w:val="1"/>
          <w:bCs w:val="1"/>
          <w:sz w:val="19"/>
          <w:szCs w:val="19"/>
          <w:rtl w:val="0"/>
        </w:rPr>
        <w:t xml:space="preserve">, – And Eleazar the Priest, the head of those who translated the Torah into Greek, </w:t>
      </w:r>
      <w:r w:rsidDel="00000000" w:rsidR="00000000" w:rsidRPr="00000000">
        <w:rPr>
          <w:rFonts w:ascii="Times New Roman" w:cs="Times New Roman" w:eastAsia="Times New Roman" w:hAnsi="Times New Roman"/>
          <w:b w:val="0"/>
          <w:bCs w:val="0"/>
          <w:sz w:val="19"/>
          <w:szCs w:val="19"/>
          <w:rtl w:val="1"/>
        </w:rPr>
        <w:t>גַּם כֵּן תִּיקֵּן אֶת עַצְמוֹ בָּזֶה שֶׁזָּכָה לֵהָרֵג אַחַר כָּךְ עַל קִדּוּשׁ הַשֵּׁם, כַּכָּתוּב בְּיוֹסִיפוֹן</w:t>
      </w:r>
      <w:r w:rsidDel="00000000" w:rsidR="00000000" w:rsidRPr="00000000">
        <w:rPr>
          <w:rFonts w:ascii="Times New Roman" w:cs="Times New Roman" w:eastAsia="Times New Roman" w:hAnsi="Times New Roman"/>
          <w:b w:val="1"/>
          <w:bCs w:val="1"/>
          <w:sz w:val="19"/>
          <w:szCs w:val="19"/>
          <w:rtl w:val="0"/>
        </w:rPr>
        <w:t xml:space="preserve">; – likewise rectified himself in this matter in that he subsequently merited to be martyred for the sanctification of the Name, as recorded in Sefer Yosippon; </w:t>
      </w:r>
      <w:r w:rsidDel="00000000" w:rsidR="00000000" w:rsidRPr="00000000">
        <w:rPr>
          <w:rFonts w:ascii="Times New Roman" w:cs="Times New Roman" w:eastAsia="Times New Roman" w:hAnsi="Times New Roman"/>
          <w:b w:val="0"/>
          <w:bCs w:val="0"/>
          <w:sz w:val="19"/>
          <w:szCs w:val="19"/>
          <w:rtl w:val="1"/>
        </w:rPr>
        <w:t>שֶׁבָּזֶה נִתְגַּלָּה הַהוֹד דִּבְנֵי יִשְׂרָאֵל</w:t>
      </w:r>
      <w:r w:rsidDel="00000000" w:rsidR="00000000" w:rsidRPr="00000000">
        <w:rPr>
          <w:rFonts w:ascii="Times New Roman" w:cs="Times New Roman" w:eastAsia="Times New Roman" w:hAnsi="Times New Roman"/>
          <w:b w:val="1"/>
          <w:bCs w:val="1"/>
          <w:sz w:val="19"/>
          <w:szCs w:val="19"/>
          <w:rtl w:val="0"/>
        </w:rPr>
        <w:t xml:space="preserve">, – for through this was revealed the Hod of the children of Israel, </w:t>
      </w:r>
      <w:r w:rsidDel="00000000" w:rsidR="00000000" w:rsidRPr="00000000">
        <w:rPr>
          <w:rFonts w:ascii="Times New Roman" w:cs="Times New Roman" w:eastAsia="Times New Roman" w:hAnsi="Times New Roman"/>
          <w:b w:val="0"/>
          <w:bCs w:val="0"/>
          <w:sz w:val="19"/>
          <w:szCs w:val="19"/>
          <w:rtl w:val="1"/>
        </w:rPr>
        <w:t>שֶׁאֵין יְכֹלֶת בְּיַד הָאָדָם בְּלִיַּעַל לְנַצְּחָם כְּלָל</w:t>
      </w:r>
      <w:r w:rsidDel="00000000" w:rsidR="00000000" w:rsidRPr="00000000">
        <w:rPr>
          <w:rFonts w:ascii="Times New Roman" w:cs="Times New Roman" w:eastAsia="Times New Roman" w:hAnsi="Times New Roman"/>
          <w:b w:val="1"/>
          <w:bCs w:val="1"/>
          <w:sz w:val="19"/>
          <w:szCs w:val="19"/>
          <w:rtl w:val="0"/>
        </w:rPr>
        <w:t xml:space="preserve">. – demonstrating that the base adversary has no power to conquer them whatsoever. </w:t>
      </w:r>
      <w:r w:rsidDel="00000000" w:rsidR="00000000" w:rsidRPr="00000000">
        <w:rPr>
          <w:rFonts w:ascii="Times New Roman" w:cs="Times New Roman" w:eastAsia="Times New Roman" w:hAnsi="Times New Roman"/>
          <w:b w:val="0"/>
          <w:bCs w:val="0"/>
          <w:sz w:val="19"/>
          <w:szCs w:val="19"/>
          <w:rtl w:val="1"/>
        </w:rPr>
        <w:t>וְעַל יְדֵי זֶה זָכוּ לְנֵס דְּשֶׁמֶן</w:t>
      </w:r>
      <w:r w:rsidDel="00000000" w:rsidR="00000000" w:rsidRPr="00000000">
        <w:rPr>
          <w:rFonts w:ascii="Times New Roman" w:cs="Times New Roman" w:eastAsia="Times New Roman" w:hAnsi="Times New Roman"/>
          <w:b w:val="1"/>
          <w:bCs w:val="1"/>
          <w:sz w:val="19"/>
          <w:szCs w:val="19"/>
          <w:rtl w:val="0"/>
        </w:rPr>
        <w:t xml:space="preserve">, – And through this they merited the miracle of the oil, </w:t>
      </w:r>
      <w:r w:rsidDel="00000000" w:rsidR="00000000" w:rsidRPr="00000000">
        <w:rPr>
          <w:rFonts w:ascii="Times New Roman" w:cs="Times New Roman" w:eastAsia="Times New Roman" w:hAnsi="Times New Roman"/>
          <w:b w:val="0"/>
          <w:bCs w:val="0"/>
          <w:sz w:val="19"/>
          <w:szCs w:val="19"/>
          <w:rtl w:val="1"/>
        </w:rPr>
        <w:t>שֶׁהֶרְאָה לָהֶם הַשֵּׁם יִתְבָּרַךְ שֶׁהֵם רְאוּיִם לְהָאִיר לְפָנָיו בְּבֵית הַמִּקְדָּש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wherein the blessed Hashem showed them that they are worthy to shine before Him in the Holy Temple, </w:t>
      </w:r>
      <w:r w:rsidDel="00000000" w:rsidR="00000000" w:rsidRPr="00000000">
        <w:rPr>
          <w:rFonts w:ascii="Times New Roman" w:cs="Times New Roman" w:eastAsia="Times New Roman" w:hAnsi="Times New Roman"/>
          <w:b w:val="0"/>
          <w:bCs w:val="0"/>
          <w:sz w:val="19"/>
          <w:szCs w:val="19"/>
          <w:rtl w:val="1"/>
        </w:rPr>
        <w:t>שֶׁמִּשָּׁם הָאוֹרָה יוֹצְאָה לָעוֹלָם (מִדְרָשׁ רַבָּה רֵישׁ פָּרָשַׁת בְּהַעֲלֹתְך</w:t>
      </w:r>
      <w:r>
        <w:rPr>
          <w:rFonts w:ascii="Times New Roman" w:cs="Times New Roman" w:eastAsia="Times New Roman" w:hAnsi="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1274"/>
      </w:r>
      <w:r>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from where illumination issues forth to the entire world (Midrash Rabbah, beginning of Parashat Behaalotecha). </w:t>
      </w:r>
      <w:r w:rsidDel="00000000" w:rsidR="00000000" w:rsidRPr="00000000">
        <w:rPr>
          <w:rFonts w:ascii="Times New Roman" w:cs="Times New Roman" w:eastAsia="Times New Roman" w:hAnsi="Times New Roman"/>
          <w:b w:val="0"/>
          <w:bCs w:val="0"/>
          <w:sz w:val="19"/>
          <w:szCs w:val="19"/>
          <w:rtl w:val="1"/>
        </w:rPr>
        <w:t>וְזֶהוּ עִנְיַן מִצְוַת נֵרוֹת דְּבֵית הַמִּקְדָּש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inner purpose of the mitzvah of the Menorah lamps in the Holy Temple, </w:t>
      </w:r>
      <w:r w:rsidDel="00000000" w:rsidR="00000000" w:rsidRPr="00000000">
        <w:rPr>
          <w:rFonts w:ascii="Times New Roman" w:cs="Times New Roman" w:eastAsia="Times New Roman" w:hAnsi="Times New Roman"/>
          <w:b w:val="0"/>
          <w:bCs w:val="0"/>
          <w:sz w:val="19"/>
          <w:szCs w:val="19"/>
          <w:rtl w:val="1"/>
        </w:rPr>
        <w:t>שֶׁהוּא לְהָאִיר לְפָנָיו בַּמְּבוֹאוֹת הָאֲפֵלִים</w:t>
      </w:r>
      <w:r w:rsidDel="00000000" w:rsidR="00000000" w:rsidRPr="00000000">
        <w:rPr>
          <w:rFonts w:ascii="Times New Roman" w:cs="Times New Roman" w:eastAsia="Times New Roman" w:hAnsi="Times New Roman"/>
          <w:b w:val="1"/>
          <w:bCs w:val="1"/>
          <w:sz w:val="19"/>
          <w:szCs w:val="19"/>
          <w:rtl w:val="0"/>
        </w:rPr>
        <w:t xml:space="preserve">; – which is to shine before Him into the dark alleyways; </w:t>
      </w:r>
      <w:r w:rsidDel="00000000" w:rsidR="00000000" w:rsidRPr="00000000">
        <w:rPr>
          <w:rFonts w:ascii="Times New Roman" w:cs="Times New Roman" w:eastAsia="Times New Roman" w:hAnsi="Times New Roman"/>
          <w:b w:val="0"/>
          <w:bCs w:val="0"/>
          <w:sz w:val="19"/>
          <w:szCs w:val="19"/>
          <w:rtl w:val="1"/>
        </w:rPr>
        <w:t>כִּי הָעוֹלָם הַזֶּה הוּא מְבוֹאוֹת הָאֲפֵלִים מֵאוֹר הַשֵּׁם יִתְבָּרַךְ עַל יְדֵי הָאֻמּוֹת הָעוֹלָם</w:t>
      </w:r>
      <w:r w:rsidDel="00000000" w:rsidR="00000000" w:rsidRPr="00000000">
        <w:rPr>
          <w:rFonts w:ascii="Times New Roman" w:cs="Times New Roman" w:eastAsia="Times New Roman" w:hAnsi="Times New Roman"/>
          <w:b w:val="1"/>
          <w:bCs w:val="1"/>
          <w:sz w:val="19"/>
          <w:szCs w:val="19"/>
          <w:rtl w:val="0"/>
        </w:rPr>
        <w:t xml:space="preserve">. – for this world consists of alleyways darkened from the light of the blessed Hashem by the nations of the world. </w:t>
      </w:r>
      <w:r>
        <w:rPr>
          <w:rFonts w:ascii="Times New Roman" w:cs="Times New Roman" w:eastAsia="Times New Roman" w:hAnsi="Times New Roman"/>
          <w:b w:val="0"/>
          <w:bCs w:val="0"/>
          <w:sz w:val="19"/>
          <w:szCs w:val="19"/>
          <w:rtl w:val="1"/>
        </w:rPr>
        <w:t xml:space="preserve">וּכְמוֹ שֶׁאָמְרוּ בִּבְרֵאשִׁית רַבָּה (סוֹף פָּרָשָׁה ל</w:t>
      </w:r>
      <w:r>
        <w:rPr>
          <w:rStyle w:val="FootnoteReference"/>
          <w:rFonts w:ascii="Times New Roman" w:hAnsi="Times New Roman" w:eastAsia="Times New Roman" w:cs="Times New Roman"/>
          <w:sz w:val="19"/>
          <w:szCs w:val="19"/>
          <w:rtl/>
        </w:rPr>
        <w:footnoteReference w:id="1275"/>
      </w:r>
      <w:r>
        <w:rPr>
          <w:rFonts w:ascii="Times New Roman" w:cs="Times New Roman" w:eastAsia="Times New Roman" w:hAnsi="Times New Roman"/>
          <w:b w:val="0"/>
          <w:bCs w:val="0"/>
          <w:sz w:val="19"/>
          <w:szCs w:val="19"/>
          <w:rtl w:val="1"/>
        </w:rPr>
        <w:t xml:space="preserve">׳) עַל אַבְרָהָם אָבִינוּ, עָלָיו הַשָּׁלוֹם</w:t>
      </w:r>
      <w:r w:rsidDel="00000000" w:rsidR="00000000" w:rsidRPr="00000000">
        <w:rPr>
          <w:rFonts w:ascii="Times New Roman" w:cs="Times New Roman" w:eastAsia="Times New Roman" w:hAnsi="Times New Roman"/>
          <w:b w:val="1"/>
          <w:bCs w:val="1"/>
          <w:sz w:val="19"/>
          <w:szCs w:val="19"/>
          <w:rtl w:val="0"/>
        </w:rPr>
        <w:t xml:space="preserve">, – And as the Sages said in Bereishit Rabbah (end of parashah 30) concerning our father Abraham, peace be upon him, </w:t>
      </w:r>
      <w:r w:rsidDel="00000000" w:rsidR="00000000" w:rsidRPr="00000000">
        <w:rPr>
          <w:rFonts w:ascii="Times New Roman" w:cs="Times New Roman" w:eastAsia="Times New Roman" w:hAnsi="Times New Roman"/>
          <w:b w:val="0"/>
          <w:bCs w:val="0"/>
          <w:sz w:val="19"/>
          <w:szCs w:val="19"/>
          <w:rtl w:val="1"/>
        </w:rPr>
        <w:t>שֶׁבָּא וְהֵאִיר לְפָנָיו, כִּבְיָכוֹל, בַּמְּבוֹאוֹת הָאֲפֵלִים</w:t>
      </w:r>
      <w:r w:rsidDel="00000000" w:rsidR="00000000" w:rsidRPr="00000000">
        <w:rPr>
          <w:rFonts w:ascii="Times New Roman" w:cs="Times New Roman" w:eastAsia="Times New Roman" w:hAnsi="Times New Roman"/>
          <w:b w:val="1"/>
          <w:bCs w:val="1"/>
          <w:sz w:val="19"/>
          <w:szCs w:val="19"/>
          <w:rtl w:val="0"/>
        </w:rPr>
        <w:t xml:space="preserve">, – that he came and illuminated before Him, as it were, in the dark alleyways, </w:t>
      </w:r>
      <w:r w:rsidDel="00000000" w:rsidR="00000000" w:rsidRPr="00000000">
        <w:rPr>
          <w:rFonts w:ascii="Times New Roman" w:cs="Times New Roman" w:eastAsia="Times New Roman" w:hAnsi="Times New Roman"/>
          <w:b w:val="0"/>
          <w:bCs w:val="0"/>
          <w:sz w:val="19"/>
          <w:szCs w:val="19"/>
          <w:rtl w:val="1"/>
        </w:rPr>
        <w:t>הַיְינוּ בְּמַה שֶּׁפִּרְסֵם אֱלֹהוּתוֹ יִתְבָּרַךְ לְכָל הָאֻמּוֹת</w:t>
      </w:r>
      <w:r w:rsidDel="00000000" w:rsidR="00000000" w:rsidRPr="00000000">
        <w:rPr>
          <w:rFonts w:ascii="Times New Roman" w:cs="Times New Roman" w:eastAsia="Times New Roman" w:hAnsi="Times New Roman"/>
          <w:b w:val="1"/>
          <w:bCs w:val="1"/>
          <w:sz w:val="19"/>
          <w:szCs w:val="19"/>
          <w:rtl w:val="0"/>
        </w:rPr>
        <w:t xml:space="preserve">. – meaning by virtue of his publicizing His blessed Divinity to all the nations. </w:t>
      </w:r>
      <w:r w:rsidDel="00000000" w:rsidR="00000000" w:rsidRPr="00000000">
        <w:rPr>
          <w:rFonts w:ascii="Times New Roman" w:cs="Times New Roman" w:eastAsia="Times New Roman" w:hAnsi="Times New Roman"/>
          <w:b w:val="0"/>
          <w:bCs w:val="0"/>
          <w:sz w:val="19"/>
          <w:szCs w:val="19"/>
          <w:rtl w:val="1"/>
        </w:rPr>
        <w:t>וְזֶה הָיָה גַּם כֵּן כָּל הָעֲבוֹדוֹת דְּבֵית הַמִּקְדָּש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was likewise the intent of all the sacred services in the Holy Temple, </w:t>
      </w:r>
      <w:r w:rsidDel="00000000" w:rsidR="00000000" w:rsidRPr="00000000">
        <w:rPr>
          <w:rFonts w:ascii="Times New Roman" w:cs="Times New Roman" w:eastAsia="Times New Roman" w:hAnsi="Times New Roman"/>
          <w:b w:val="0"/>
          <w:bCs w:val="0"/>
          <w:sz w:val="19"/>
          <w:szCs w:val="19"/>
          <w:rtl w:val="1"/>
        </w:rPr>
        <w:t>שֶׁהָיָה שָׁם גִּלּוּי שְׁכִינָה לְפַרְסֵם אֱלֹהוּתו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wherein the Shechinah was revealed in order to make His Divinity known; </w:t>
      </w:r>
      <w:r w:rsidDel="00000000" w:rsidR="00000000" w:rsidRPr="00000000">
        <w:rPr>
          <w:rFonts w:ascii="Times New Roman" w:cs="Times New Roman" w:eastAsia="Times New Roman" w:hAnsi="Times New Roman"/>
          <w:b w:val="0"/>
          <w:bCs w:val="0"/>
          <w:sz w:val="19"/>
          <w:szCs w:val="19"/>
          <w:rtl w:val="1"/>
        </w:rPr>
        <w:t>וְהַדְלָקַת הַנֵּרוֹת הוּא לְהָאִיר לְכָל בָּאֵי עוֹלָם</w:t>
      </w:r>
      <w:r w:rsidDel="00000000" w:rsidR="00000000" w:rsidRPr="00000000">
        <w:rPr>
          <w:rFonts w:ascii="Times New Roman" w:cs="Times New Roman" w:eastAsia="Times New Roman" w:hAnsi="Times New Roman"/>
          <w:b w:val="1"/>
          <w:bCs w:val="1"/>
          <w:sz w:val="19"/>
          <w:szCs w:val="19"/>
          <w:rtl w:val="0"/>
        </w:rPr>
        <w:t xml:space="preserve">, – and the kindling of the lamps is to bring light to all inhabitants of the world, </w:t>
      </w:r>
      <w:r w:rsidDel="00000000" w:rsidR="00000000" w:rsidRPr="00000000">
        <w:rPr>
          <w:rFonts w:ascii="Times New Roman" w:cs="Times New Roman" w:eastAsia="Times New Roman" w:hAnsi="Times New Roman"/>
          <w:b w:val="0"/>
          <w:bCs w:val="0"/>
          <w:sz w:val="19"/>
          <w:szCs w:val="19"/>
          <w:rtl w:val="1"/>
        </w:rPr>
        <w:t>גַּם לְאוֹתָם שֶׁבְּתַכְלִית הַחַשְׁכוּת</w:t>
      </w:r>
      <w:r w:rsidDel="00000000" w:rsidR="00000000" w:rsidRPr="00000000">
        <w:rPr>
          <w:rFonts w:ascii="Times New Roman" w:cs="Times New Roman" w:eastAsia="Times New Roman" w:hAnsi="Times New Roman"/>
          <w:b w:val="1"/>
          <w:bCs w:val="1"/>
          <w:sz w:val="19"/>
          <w:szCs w:val="19"/>
          <w:rtl w:val="0"/>
        </w:rPr>
        <w:t xml:space="preserve">. – even to those immersed in the deepest obscurity. </w:t>
      </w:r>
      <w:r w:rsidDel="00000000" w:rsidR="00000000" w:rsidRPr="00000000">
        <w:rPr>
          <w:rFonts w:ascii="Times New Roman" w:cs="Times New Roman" w:eastAsia="Times New Roman" w:hAnsi="Times New Roman"/>
          <w:b w:val="0"/>
          <w:bCs w:val="0"/>
          <w:sz w:val="19"/>
          <w:szCs w:val="19"/>
          <w:rtl w:val="1"/>
        </w:rPr>
        <w:t>וְעַל כֵּן בְּנוּסַח "עַל הַנִּסִּים" פָּרַט מִכָּל הָעֲבוֹדוֹת מַה שֶּׁהִדְלִיקוּ נֵרוֹת</w:t>
      </w:r>
      <w:r w:rsidDel="00000000" w:rsidR="00000000" w:rsidRPr="00000000">
        <w:rPr>
          <w:rFonts w:ascii="Times New Roman" w:cs="Times New Roman" w:eastAsia="Times New Roman" w:hAnsi="Times New Roman"/>
          <w:b w:val="1"/>
          <w:bCs w:val="1"/>
          <w:sz w:val="19"/>
          <w:szCs w:val="19"/>
          <w:rtl w:val="0"/>
        </w:rPr>
        <w:t xml:space="preserve">, – Therefore, in the liturgy of Al HaNissim it singled out from all the Temple services that they kindled lamps, </w:t>
      </w:r>
      <w:r w:rsidDel="00000000" w:rsidR="00000000" w:rsidRPr="00000000">
        <w:rPr>
          <w:rFonts w:ascii="Times New Roman" w:cs="Times New Roman" w:eastAsia="Times New Roman" w:hAnsi="Times New Roman"/>
          <w:b w:val="0"/>
          <w:bCs w:val="0"/>
          <w:sz w:val="19"/>
          <w:szCs w:val="19"/>
          <w:rtl w:val="1"/>
        </w:rPr>
        <w:t>שֶׁזֶּהוּ עִיקַּר שְׁלֵמוּת מִדַּת הַהוֹד שֶׁתִּיקְּנוּ אָז</w:t>
      </w:r>
      <w:r w:rsidDel="00000000" w:rsidR="00000000" w:rsidRPr="00000000">
        <w:rPr>
          <w:rFonts w:ascii="Times New Roman" w:cs="Times New Roman" w:eastAsia="Times New Roman" w:hAnsi="Times New Roman"/>
          <w:b w:val="1"/>
          <w:bCs w:val="1"/>
          <w:sz w:val="19"/>
          <w:szCs w:val="19"/>
          <w:rtl w:val="0"/>
        </w:rPr>
        <w:t xml:space="preserve">. – for this is the essential perfection of the attribute of Hod that they rectified then. </w:t>
      </w:r>
      <w:r w:rsidDel="00000000" w:rsidR="00000000" w:rsidRPr="00000000">
        <w:rPr>
          <w:rFonts w:ascii="Times New Roman" w:cs="Times New Roman" w:eastAsia="Times New Roman" w:hAnsi="Times New Roman"/>
          <w:b w:val="0"/>
          <w:bCs w:val="0"/>
          <w:sz w:val="19"/>
          <w:szCs w:val="19"/>
          <w:rtl w:val="1"/>
        </w:rPr>
        <w:t>וְלֹא נִזְכַּר הַנֵּס שֶׁהָיָה לָהֶם בָּזֶה</w:t>
      </w:r>
      <w:r w:rsidDel="00000000" w:rsidR="00000000" w:rsidRPr="00000000">
        <w:rPr>
          <w:rFonts w:ascii="Times New Roman" w:cs="Times New Roman" w:eastAsia="Times New Roman" w:hAnsi="Times New Roman"/>
          <w:b w:val="1"/>
          <w:bCs w:val="1"/>
          <w:sz w:val="19"/>
          <w:szCs w:val="19"/>
          <w:rtl w:val="0"/>
        </w:rPr>
        <w:t xml:space="preserve">, – And the supernatural miracle that occurred to them therein was not explicitly mentioned, </w:t>
      </w:r>
      <w:r w:rsidDel="00000000" w:rsidR="00000000" w:rsidRPr="00000000">
        <w:rPr>
          <w:rFonts w:ascii="Times New Roman" w:cs="Times New Roman" w:eastAsia="Times New Roman" w:hAnsi="Times New Roman"/>
          <w:b w:val="0"/>
          <w:bCs w:val="0"/>
          <w:sz w:val="19"/>
          <w:szCs w:val="19"/>
          <w:rtl w:val="1"/>
        </w:rPr>
        <w:t>דְּאֵין זֶה מֵעִנְיַן הַנֵּס וְהַיְשׁוּעָה דַּחֲנֻכָּה</w:t>
      </w:r>
      <w:r w:rsidDel="00000000" w:rsidR="00000000" w:rsidRPr="00000000">
        <w:rPr>
          <w:rFonts w:ascii="Times New Roman" w:cs="Times New Roman" w:eastAsia="Times New Roman" w:hAnsi="Times New Roman"/>
          <w:b w:val="1"/>
          <w:bCs w:val="1"/>
          <w:sz w:val="19"/>
          <w:szCs w:val="19"/>
          <w:rtl w:val="0"/>
        </w:rPr>
        <w:t xml:space="preserve">, – because that was not the primary substance of the historical miracle and salvation of Chanukah; </w:t>
      </w:r>
      <w:r w:rsidDel="00000000" w:rsidR="00000000" w:rsidRPr="00000000">
        <w:rPr>
          <w:rFonts w:ascii="Times New Roman" w:cs="Times New Roman" w:eastAsia="Times New Roman" w:hAnsi="Times New Roman"/>
          <w:b w:val="0"/>
          <w:bCs w:val="0"/>
          <w:sz w:val="19"/>
          <w:szCs w:val="19"/>
          <w:rtl w:val="1"/>
        </w:rPr>
        <w:t>רַק הוּא מַה שֶּׁגִּלּוּ לָהֶם מִן הַשָּׁמַיִם שֶׁנִּתְרַצּוּ לְפָנָיו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it was merely an indication revealed to them from Heaven that they were favorably accepted before Him, </w:t>
      </w:r>
      <w:r w:rsidDel="00000000" w:rsidR="00000000" w:rsidRPr="00000000">
        <w:rPr>
          <w:rFonts w:ascii="Times New Roman" w:cs="Times New Roman" w:eastAsia="Times New Roman" w:hAnsi="Times New Roman"/>
          <w:b w:val="0"/>
          <w:bCs w:val="0"/>
          <w:sz w:val="19"/>
          <w:szCs w:val="19"/>
          <w:rtl w:val="1"/>
        </w:rPr>
        <w:t>וְשֶׁתִּיקְּנוּ בִּשְׁלֵמוּת, עַד שֶׁמִּן הַשָּׁמַיִם סִיְּעוּם לְהָאִיר לְפָנָיו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that they had achieved full rectification, to the extent that Heaven assisted them in illuminating before Him. </w:t>
      </w:r>
      <w:r w:rsidDel="00000000" w:rsidR="00000000" w:rsidRPr="00000000">
        <w:rPr>
          <w:rFonts w:ascii="Times New Roman" w:cs="Times New Roman" w:eastAsia="Times New Roman" w:hAnsi="Times New Roman"/>
          <w:b w:val="0"/>
          <w:bCs w:val="0"/>
          <w:sz w:val="19"/>
          <w:szCs w:val="19"/>
          <w:rtl w:val="1"/>
        </w:rPr>
        <w:t>וּמִזֶּה הֵבִינוּ לִקְבּוֹעַ יְמֵי חֲנֻכָּה לְדוֹרוֹת עוֹלָם</w:t>
      </w:r>
      <w:r w:rsidDel="00000000" w:rsidR="00000000" w:rsidRPr="00000000">
        <w:rPr>
          <w:rFonts w:ascii="Times New Roman" w:cs="Times New Roman" w:eastAsia="Times New Roman" w:hAnsi="Times New Roman"/>
          <w:b w:val="1"/>
          <w:bCs w:val="1"/>
          <w:sz w:val="19"/>
          <w:szCs w:val="19"/>
          <w:rtl w:val="0"/>
        </w:rPr>
        <w:t xml:space="preserve">, – And from this they understood to establish the days of Chanukah for all generations, </w:t>
      </w:r>
      <w:r w:rsidDel="00000000" w:rsidR="00000000" w:rsidRPr="00000000">
        <w:rPr>
          <w:rFonts w:ascii="Times New Roman" w:cs="Times New Roman" w:eastAsia="Times New Roman" w:hAnsi="Times New Roman"/>
          <w:b w:val="0"/>
          <w:bCs w:val="0"/>
          <w:sz w:val="19"/>
          <w:szCs w:val="19"/>
          <w:rtl w:val="1"/>
        </w:rPr>
        <w:t>לְהַדְלִיק נֵרוֹת גַּם שֶׁלֹּא בְּבֵית הַמִּקְדָּשׁ בַּגְּבוּלִין</w:t>
      </w:r>
      <w:r w:rsidDel="00000000" w:rsidR="00000000" w:rsidRPr="00000000">
        <w:rPr>
          <w:rFonts w:ascii="Times New Roman" w:cs="Times New Roman" w:eastAsia="Times New Roman" w:hAnsi="Times New Roman"/>
          <w:b w:val="1"/>
          <w:bCs w:val="1"/>
          <w:sz w:val="19"/>
          <w:szCs w:val="19"/>
          <w:rtl w:val="0"/>
        </w:rPr>
        <w:t xml:space="preserve">. – to kindle lights even outside the Holy Temple throughout all dwelling places. </w:t>
      </w:r>
      <w:r w:rsidDel="00000000" w:rsidR="00000000" w:rsidRPr="00000000">
        <w:rPr>
          <w:rFonts w:ascii="Times New Roman" w:cs="Times New Roman" w:eastAsia="Times New Roman" w:hAnsi="Times New Roman"/>
          <w:b w:val="0"/>
          <w:bCs w:val="0"/>
          <w:sz w:val="19"/>
          <w:szCs w:val="19"/>
          <w:rtl w:val="1"/>
        </w:rPr>
        <w:t>וְאַחַר הַחֻרְבָּן יֵשׁ גַּם כֵּן נֵר לְכָל אֶחָד וְאֶחָד אוֹ "נֵר אִישׁ וּבֵיתוֹ" עַל כָּל פָּנִים</w:t>
      </w:r>
      <w:r w:rsidDel="00000000" w:rsidR="00000000" w:rsidRPr="00000000">
        <w:rPr>
          <w:rFonts w:ascii="Times New Roman" w:cs="Times New Roman" w:eastAsia="Times New Roman" w:hAnsi="Times New Roman"/>
          <w:b w:val="1"/>
          <w:bCs w:val="1"/>
          <w:sz w:val="19"/>
          <w:szCs w:val="19"/>
          <w:rtl w:val="0"/>
        </w:rPr>
        <w:t xml:space="preserve">, – And following the Destruction of the Temple, there is likewise a light for each individual or at least "a lamp for a man and his household," </w:t>
      </w:r>
      <w:r w:rsidDel="00000000" w:rsidR="00000000" w:rsidRPr="00000000">
        <w:rPr>
          <w:rFonts w:ascii="Times New Roman" w:cs="Times New Roman" w:eastAsia="Times New Roman" w:hAnsi="Times New Roman"/>
          <w:b w:val="0"/>
          <w:bCs w:val="0"/>
          <w:sz w:val="19"/>
          <w:szCs w:val="19"/>
          <w:rtl w:val="1"/>
        </w:rPr>
        <w:t>לְהָאִיר בּוֹ לְכָל בָּאֵי עוֹלָם</w:t>
      </w:r>
      <w:r w:rsidDel="00000000" w:rsidR="00000000" w:rsidRPr="00000000">
        <w:rPr>
          <w:rFonts w:ascii="Times New Roman" w:cs="Times New Roman" w:eastAsia="Times New Roman" w:hAnsi="Times New Roman"/>
          <w:b w:val="1"/>
          <w:bCs w:val="1"/>
          <w:sz w:val="19"/>
          <w:szCs w:val="19"/>
          <w:rtl w:val="0"/>
        </w:rPr>
        <w:t xml:space="preserve">. – through which to radiate light to all the inhabitants of the world. </w:t>
      </w:r>
      <w:r w:rsidDel="00000000" w:rsidR="00000000" w:rsidRPr="00000000">
        <w:rPr>
          <w:rFonts w:ascii="Times New Roman" w:cs="Times New Roman" w:eastAsia="Times New Roman" w:hAnsi="Times New Roman"/>
          <w:b w:val="0"/>
          <w:bCs w:val="0"/>
          <w:sz w:val="19"/>
          <w:szCs w:val="19"/>
          <w:rtl w:val="1"/>
        </w:rPr>
        <w:t>דְּעַל כֵּן עִיקַּר מִצְוָתָהּ לְהַעֲמִיד מִבַּחוּץ לְהָאִיר לָעוֹלָם</w:t>
      </w:r>
      <w:r w:rsidDel="00000000" w:rsidR="00000000" w:rsidRPr="00000000">
        <w:rPr>
          <w:rFonts w:ascii="Times New Roman" w:cs="Times New Roman" w:eastAsia="Times New Roman" w:hAnsi="Times New Roman"/>
          <w:b w:val="1"/>
          <w:bCs w:val="1"/>
          <w:sz w:val="19"/>
          <w:szCs w:val="19"/>
          <w:rtl w:val="0"/>
        </w:rPr>
        <w:t xml:space="preserve">; – Wherefore the primary fulfillment of the mitzvah is to place it on the outside to shine into the world; </w:t>
      </w:r>
      <w:r w:rsidDel="00000000" w:rsidR="00000000" w:rsidRPr="00000000">
        <w:rPr>
          <w:rFonts w:ascii="Times New Roman" w:cs="Times New Roman" w:eastAsia="Times New Roman" w:hAnsi="Times New Roman"/>
          <w:b w:val="0"/>
          <w:bCs w:val="0"/>
          <w:sz w:val="19"/>
          <w:szCs w:val="19"/>
          <w:rtl w:val="1"/>
        </w:rPr>
        <w:t>וְרַק מִשֶּׁנִּתְעָרְבוּ בַּגּוֹיִם אוֹר זֶה נֶעְלַם</w:t>
      </w:r>
      <w:r w:rsidDel="00000000" w:rsidR="00000000" w:rsidRPr="00000000">
        <w:rPr>
          <w:rFonts w:ascii="Times New Roman" w:cs="Times New Roman" w:eastAsia="Times New Roman" w:hAnsi="Times New Roman"/>
          <w:b w:val="1"/>
          <w:bCs w:val="1"/>
          <w:sz w:val="19"/>
          <w:szCs w:val="19"/>
          <w:rtl w:val="0"/>
        </w:rPr>
        <w:t xml:space="preserve">, – and only once they became intermingled among the gentiles was this light concealed, </w:t>
      </w:r>
      <w:r w:rsidDel="00000000" w:rsidR="00000000" w:rsidRPr="00000000">
        <w:rPr>
          <w:rFonts w:ascii="Times New Roman" w:cs="Times New Roman" w:eastAsia="Times New Roman" w:hAnsi="Times New Roman"/>
          <w:b w:val="0"/>
          <w:bCs w:val="0"/>
          <w:sz w:val="19"/>
          <w:szCs w:val="19"/>
          <w:rtl w:val="1"/>
        </w:rPr>
        <w:t>וְעַל כֵּן אָנוּ מַדְלִיקִין בַּבַּיִת כִּבִּשְׁעַת הַסַּכָּנָה</w:t>
      </w:r>
      <w:r w:rsidDel="00000000" w:rsidR="00000000" w:rsidRPr="00000000">
        <w:rPr>
          <w:rFonts w:ascii="Times New Roman" w:cs="Times New Roman" w:eastAsia="Times New Roman" w:hAnsi="Times New Roman"/>
          <w:b w:val="1"/>
          <w:bCs w:val="1"/>
          <w:sz w:val="19"/>
          <w:szCs w:val="19"/>
          <w:rtl w:val="0"/>
        </w:rPr>
        <w:t xml:space="preserve">, – and therefore we kindle inside the home as in a time of danger, </w:t>
      </w:r>
      <w:r w:rsidDel="00000000" w:rsidR="00000000" w:rsidRPr="00000000">
        <w:rPr>
          <w:rFonts w:ascii="Times New Roman" w:cs="Times New Roman" w:eastAsia="Times New Roman" w:hAnsi="Times New Roman"/>
          <w:b w:val="0"/>
          <w:bCs w:val="0"/>
          <w:sz w:val="19"/>
          <w:szCs w:val="19"/>
          <w:rtl w:val="1"/>
        </w:rPr>
        <w:t>דְּהוּא גַּם כֵּן זְמַן הִתְעוֹרְרוּת הָעַמִּים בִּגְזֵרַת שְׁמָד שֶׁבָּא מִצַּד הִתְחַבְּרוּת יִשְׂרָאֵל לָהֶם</w:t>
      </w:r>
      <w:r w:rsidDel="00000000" w:rsidR="00000000" w:rsidRPr="00000000">
        <w:rPr>
          <w:rFonts w:ascii="Times New Roman" w:cs="Times New Roman" w:eastAsia="Times New Roman" w:hAnsi="Times New Roman"/>
          <w:b w:val="1"/>
          <w:bCs w:val="1"/>
          <w:sz w:val="19"/>
          <w:szCs w:val="19"/>
          <w:rtl w:val="0"/>
        </w:rPr>
        <w:t xml:space="preserve">. – which is likewise the time when the nations are stirred to decrees of religious persecution arising from Israel's association with them. </w:t>
      </w:r>
      <w:r w:rsidDel="00000000" w:rsidR="00000000" w:rsidRPr="00000000">
        <w:rPr>
          <w:rFonts w:ascii="Times New Roman" w:cs="Times New Roman" w:eastAsia="Times New Roman" w:hAnsi="Times New Roman"/>
          <w:b w:val="0"/>
          <w:bCs w:val="0"/>
          <w:sz w:val="19"/>
          <w:szCs w:val="19"/>
          <w:rtl w:val="1"/>
        </w:rPr>
        <w:t>וְכֵן אָנוּ עַתָּה תָּמִיד, בַּעֲוֹנוֹתֵינוּ הָרַבִּים, בְּהִתְחַבְּרוּת בְּיוֹתֵר בֵּינֵיהֶם</w:t>
      </w:r>
      <w:r w:rsidDel="00000000" w:rsidR="00000000" w:rsidRPr="00000000">
        <w:rPr>
          <w:rFonts w:ascii="Times New Roman" w:cs="Times New Roman" w:eastAsia="Times New Roman" w:hAnsi="Times New Roman"/>
          <w:b w:val="1"/>
          <w:bCs w:val="1"/>
          <w:sz w:val="19"/>
          <w:szCs w:val="19"/>
          <w:rtl w:val="0"/>
        </w:rPr>
        <w:t xml:space="preserve">, – And so we are currently, due to our many iniquities, in extensive association among them, </w:t>
      </w:r>
      <w:r>
        <w:rPr>
          <w:rFonts w:ascii="Times New Roman" w:cs="Times New Roman" w:eastAsia="Times New Roman" w:hAnsi="Times New Roman"/>
          <w:b w:val="0"/>
          <w:bCs w:val="0"/>
          <w:sz w:val="19"/>
          <w:szCs w:val="19"/>
          <w:rtl w:val="1"/>
        </w:rPr>
        <w:t xml:space="preserve">עַד שֶׁאָמְרוּ בַּעֲבוֹדָה זָרָה (ח</w:t>
      </w:r>
      <w:r>
        <w:rPr>
          <w:rStyle w:val="FootnoteReference"/>
          <w:rFonts w:ascii="Times New Roman" w:hAnsi="Times New Roman" w:eastAsia="Times New Roman" w:cs="Times New Roman"/>
          <w:sz w:val="19"/>
          <w:szCs w:val="19"/>
          <w:rtl/>
        </w:rPr>
        <w:footnoteReference w:id="1276"/>
      </w:r>
      <w:r>
        <w:rPr>
          <w:rFonts w:ascii="Times New Roman" w:cs="Times New Roman" w:eastAsia="Times New Roman" w:hAnsi="Times New Roman"/>
          <w:b w:val="0"/>
          <w:bCs w:val="0"/>
          <w:sz w:val="19"/>
          <w:szCs w:val="19"/>
          <w:rtl w:val="1"/>
        </w:rPr>
        <w:t xml:space="preserve">׳ עַמּוּד א׳) דְּיִשְׂרָאֵל בְּחוּץ לָאָרֶץ עוֹבְדֵי עֲבוֹדָה זָרָה בְּטָהֳרָה</w:t>
      </w:r>
      <w:r w:rsidDel="00000000" w:rsidR="00000000" w:rsidRPr="00000000">
        <w:rPr>
          <w:rFonts w:ascii="Times New Roman" w:cs="Times New Roman" w:eastAsia="Times New Roman" w:hAnsi="Times New Roman"/>
          <w:b w:val="1"/>
          <w:bCs w:val="1"/>
          <w:sz w:val="19"/>
          <w:szCs w:val="19"/>
          <w:rtl w:val="0"/>
        </w:rPr>
        <w:t xml:space="preserve">, – to the extent that the Sages said in Avodah Zarah 8a that Jews in the Diaspora serve idols in purity, </w:t>
      </w:r>
      <w:r w:rsidDel="00000000" w:rsidR="00000000" w:rsidRPr="00000000">
        <w:rPr>
          <w:rFonts w:ascii="Times New Roman" w:cs="Times New Roman" w:eastAsia="Times New Roman" w:hAnsi="Times New Roman"/>
          <w:b w:val="0"/>
          <w:bCs w:val="0"/>
          <w:sz w:val="19"/>
          <w:szCs w:val="19"/>
          <w:rtl w:val="1"/>
        </w:rPr>
        <w:t>וְעַד שֶׁהִתִּירוּ מַאֲכָל וּמִשְׁתֵּה אֵידֵיהֶן וְכַיּוֹצֵא</w:t>
      </w:r>
      <w:r w:rsidDel="00000000" w:rsidR="00000000" w:rsidRPr="00000000">
        <w:rPr>
          <w:rFonts w:ascii="Times New Roman" w:cs="Times New Roman" w:eastAsia="Times New Roman" w:hAnsi="Times New Roman"/>
          <w:b w:val="1"/>
          <w:bCs w:val="1"/>
          <w:sz w:val="19"/>
          <w:szCs w:val="19"/>
          <w:rtl w:val="0"/>
        </w:rPr>
        <w:t xml:space="preserve">; – and even permitted food and drink of their festivals, and the like; </w:t>
      </w:r>
      <w:r w:rsidDel="00000000" w:rsidR="00000000" w:rsidRPr="00000000">
        <w:rPr>
          <w:rFonts w:ascii="Times New Roman" w:cs="Times New Roman" w:eastAsia="Times New Roman" w:hAnsi="Times New Roman"/>
          <w:b w:val="0"/>
          <w:bCs w:val="0"/>
          <w:sz w:val="19"/>
          <w:szCs w:val="19"/>
          <w:rtl w:val="1"/>
        </w:rPr>
        <w:t>וְאֵין הָאוֹר בְּהִתְגַּלּוּת בַּחוּץ</w:t>
      </w:r>
      <w:r w:rsidDel="00000000" w:rsidR="00000000" w:rsidRPr="00000000">
        <w:rPr>
          <w:rFonts w:ascii="Times New Roman" w:cs="Times New Roman" w:eastAsia="Times New Roman" w:hAnsi="Times New Roman"/>
          <w:b w:val="1"/>
          <w:bCs w:val="1"/>
          <w:sz w:val="19"/>
          <w:szCs w:val="19"/>
          <w:rtl w:val="0"/>
        </w:rPr>
        <w:t xml:space="preserve">, – and the light is not openly revealed on the outside, </w:t>
      </w:r>
      <w:r w:rsidDel="00000000" w:rsidR="00000000" w:rsidRPr="00000000">
        <w:rPr>
          <w:rFonts w:ascii="Times New Roman" w:cs="Times New Roman" w:eastAsia="Times New Roman" w:hAnsi="Times New Roman"/>
          <w:b w:val="0"/>
          <w:bCs w:val="0"/>
          <w:sz w:val="19"/>
          <w:szCs w:val="19"/>
          <w:rtl w:val="1"/>
        </w:rPr>
        <w:t>אֲבָל מִכָּל מָקוֹם הוּא מֵאִיר מִבִּפְנִים</w:t>
      </w:r>
      <w:r w:rsidDel="00000000" w:rsidR="00000000" w:rsidRPr="00000000">
        <w:rPr>
          <w:rFonts w:ascii="Times New Roman" w:cs="Times New Roman" w:eastAsia="Times New Roman" w:hAnsi="Times New Roman"/>
          <w:b w:val="1"/>
          <w:bCs w:val="1"/>
          <w:sz w:val="19"/>
          <w:szCs w:val="19"/>
          <w:rtl w:val="0"/>
        </w:rPr>
        <w:t xml:space="preserve">, – nevertheless it shines from within; </w:t>
      </w:r>
      <w:r w:rsidDel="00000000" w:rsidR="00000000" w:rsidRPr="00000000">
        <w:rPr>
          <w:rFonts w:ascii="Times New Roman" w:cs="Times New Roman" w:eastAsia="Times New Roman" w:hAnsi="Times New Roman"/>
          <w:b w:val="0"/>
          <w:bCs w:val="0"/>
          <w:sz w:val="19"/>
          <w:szCs w:val="19"/>
          <w:rtl w:val="1"/>
        </w:rPr>
        <w:t>כִּי בֶּאֱמֶת בְּמַעֲמַקֵּי הַלֵּב הוּא מֵאִיר אוֹר זֶה דְּהוֹד</w:t>
      </w:r>
      <w:r w:rsidDel="00000000" w:rsidR="00000000" w:rsidRPr="00000000">
        <w:rPr>
          <w:rFonts w:ascii="Times New Roman" w:cs="Times New Roman" w:eastAsia="Times New Roman" w:hAnsi="Times New Roman"/>
          <w:b w:val="1"/>
          <w:bCs w:val="1"/>
          <w:sz w:val="19"/>
          <w:szCs w:val="19"/>
          <w:rtl w:val="0"/>
        </w:rPr>
        <w:t xml:space="preserve">, – for in truth, in the depths of the heart this light of Hod shines, </w:t>
      </w:r>
      <w:r w:rsidDel="00000000" w:rsidR="00000000" w:rsidRPr="00000000">
        <w:rPr>
          <w:rFonts w:ascii="Times New Roman" w:cs="Times New Roman" w:eastAsia="Times New Roman" w:hAnsi="Times New Roman"/>
          <w:b w:val="0"/>
          <w:bCs w:val="0"/>
          <w:sz w:val="19"/>
          <w:szCs w:val="19"/>
          <w:rtl w:val="1"/>
        </w:rPr>
        <w:t>וְכָל הִתְחַבְּרוּת שֶׁלָּהֶם הוּא בְּטָהֳרָה</w:t>
      </w:r>
      <w:r w:rsidDel="00000000" w:rsidR="00000000" w:rsidRPr="00000000">
        <w:rPr>
          <w:rFonts w:ascii="Times New Roman" w:cs="Times New Roman" w:eastAsia="Times New Roman" w:hAnsi="Times New Roman"/>
          <w:b w:val="1"/>
          <w:bCs w:val="1"/>
          <w:sz w:val="19"/>
          <w:szCs w:val="19"/>
          <w:rtl w:val="0"/>
        </w:rPr>
        <w:t xml:space="preserve">, – and all their association with them is in purity, </w:t>
      </w:r>
      <w:r w:rsidDel="00000000" w:rsidR="00000000" w:rsidRPr="00000000">
        <w:rPr>
          <w:rFonts w:ascii="Times New Roman" w:cs="Times New Roman" w:eastAsia="Times New Roman" w:hAnsi="Times New Roman"/>
          <w:b w:val="0"/>
          <w:bCs w:val="0"/>
          <w:sz w:val="19"/>
          <w:szCs w:val="19"/>
          <w:rtl w:val="1"/>
        </w:rPr>
        <w:t>דִּכְבָר נִתְקַן זֶה עַל יְדֵי מַתִּתְיָהוּ שֶׁהָיָה מִיָּד בַּשְּׁמָד הָרִאשׁוֹן שֶׁנִּגְזַר עַל בְּנֵי יִשְׂרָאֵל</w:t>
      </w:r>
      <w:r w:rsidDel="00000000" w:rsidR="00000000" w:rsidRPr="00000000">
        <w:rPr>
          <w:rFonts w:ascii="Times New Roman" w:cs="Times New Roman" w:eastAsia="Times New Roman" w:hAnsi="Times New Roman"/>
          <w:b w:val="1"/>
          <w:bCs w:val="1"/>
          <w:sz w:val="19"/>
          <w:szCs w:val="19"/>
          <w:rtl w:val="0"/>
        </w:rPr>
        <w:t xml:space="preserve">, – since this was already rectified by Mattathias, who arose immediately during the first religious persecution decreed upon Israel, </w:t>
      </w:r>
      <w:r w:rsidDel="00000000" w:rsidR="00000000" w:rsidRPr="00000000">
        <w:rPr>
          <w:rFonts w:ascii="Times New Roman" w:cs="Times New Roman" w:eastAsia="Times New Roman" w:hAnsi="Times New Roman"/>
          <w:b w:val="0"/>
          <w:bCs w:val="0"/>
          <w:sz w:val="19"/>
          <w:szCs w:val="19"/>
          <w:rtl w:val="1"/>
        </w:rPr>
        <w:t>וְנִתְבָּרֵר זֶה דְּמַעֲמַקֵּי לִבְבוֹת בְּנֵי יִשְׂרָאֵל דָּבוּק לְעוֹלָם בַּהַשֵּׁם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it was clarified that the depths of the hearts of Israel are forever cleaved to the blessed Hashem, </w:t>
      </w:r>
      <w:r w:rsidDel="00000000" w:rsidR="00000000" w:rsidRPr="00000000">
        <w:rPr>
          <w:rFonts w:ascii="Times New Roman" w:cs="Times New Roman" w:eastAsia="Times New Roman" w:hAnsi="Times New Roman"/>
          <w:b w:val="0"/>
          <w:bCs w:val="0"/>
          <w:sz w:val="19"/>
          <w:szCs w:val="19"/>
          <w:rtl w:val="1"/>
        </w:rPr>
        <w:t>וְכָל חִבּוּרָם עִם הָאֻמּוֹת, בֶּאֱמֶת לַאֲמִתּוֹ, הוּא רַק לִקְלוֹט נִיצוֹצוֹת קְדוֹשׁוֹת מֵהֶם</w:t>
      </w:r>
      <w:r w:rsidDel="00000000" w:rsidR="00000000" w:rsidRPr="00000000">
        <w:rPr>
          <w:rFonts w:ascii="Times New Roman" w:cs="Times New Roman" w:eastAsia="Times New Roman" w:hAnsi="Times New Roman"/>
          <w:b w:val="1"/>
          <w:bCs w:val="1"/>
          <w:sz w:val="19"/>
          <w:szCs w:val="19"/>
          <w:rtl w:val="0"/>
        </w:rPr>
        <w:t xml:space="preserve">. – and all their connection with the nations, in absolute truth, is solely to absorb holy sparks from them. </w:t>
      </w:r>
      <w:r>
        <w:rPr>
          <w:rFonts w:ascii="Times New Roman" w:cs="Times New Roman" w:eastAsia="Times New Roman" w:hAnsi="Times New Roman"/>
          <w:b w:val="0"/>
          <w:bCs w:val="0"/>
          <w:sz w:val="19"/>
          <w:szCs w:val="19"/>
          <w:rtl w:val="1"/>
        </w:rPr>
        <w:t xml:space="preserve">וּכְמוֹ שֶׁאָמְרוּ (פְּסָחִים פ״ז</w:t>
      </w:r>
      <w:r>
        <w:rPr>
          <w:rStyle w:val="FootnoteReference"/>
          <w:rFonts w:ascii="Times New Roman" w:hAnsi="Times New Roman" w:eastAsia="Times New Roman" w:cs="Times New Roman"/>
          <w:sz w:val="19"/>
          <w:szCs w:val="19"/>
          <w:rtl/>
        </w:rPr>
        <w:footnoteReference w:id="1277"/>
      </w:r>
      <w:r>
        <w:rPr>
          <w:rFonts w:ascii="Times New Roman" w:cs="Times New Roman" w:eastAsia="Times New Roman" w:hAnsi="Times New Roman"/>
          <w:b w:val="0"/>
          <w:bCs w:val="0"/>
          <w:sz w:val="19"/>
          <w:szCs w:val="19"/>
          <w:rtl w:val="1"/>
        </w:rPr>
        <w:t xml:space="preserve"> עַמּוּד ב׳): לֹא גָּלוּ יִשְׂרָאֵל אֶלָּא כְּדֵי שֶׁיִּתְוַסְּפוּ עֲלֵיהֶם גֵּרִים</w:t>
      </w:r>
      <w:r w:rsidDel="00000000" w:rsidR="00000000" w:rsidRPr="00000000">
        <w:rPr>
          <w:rFonts w:ascii="Times New Roman" w:cs="Times New Roman" w:eastAsia="Times New Roman" w:hAnsi="Times New Roman"/>
          <w:b w:val="1"/>
          <w:bCs w:val="1"/>
          <w:sz w:val="19"/>
          <w:szCs w:val="19"/>
          <w:rtl w:val="0"/>
        </w:rPr>
        <w:t xml:space="preserve">, – And as they said (Pesachim 87b): Israel was exiled only so that converts should be added to them, </w:t>
      </w:r>
      <w:r w:rsidDel="00000000" w:rsidR="00000000" w:rsidRPr="00000000">
        <w:rPr>
          <w:rFonts w:ascii="Times New Roman" w:cs="Times New Roman" w:eastAsia="Times New Roman" w:hAnsi="Times New Roman"/>
          <w:b w:val="0"/>
          <w:bCs w:val="0"/>
          <w:sz w:val="19"/>
          <w:szCs w:val="19"/>
          <w:rtl w:val="1"/>
        </w:rPr>
        <w:t>וְלָאו דַּוְקָא גֵּרִים בַּפֹּעַל</w:t>
      </w:r>
      <w:r w:rsidDel="00000000" w:rsidR="00000000" w:rsidRPr="00000000">
        <w:rPr>
          <w:rFonts w:ascii="Times New Roman" w:cs="Times New Roman" w:eastAsia="Times New Roman" w:hAnsi="Times New Roman"/>
          <w:b w:val="1"/>
          <w:bCs w:val="1"/>
          <w:sz w:val="19"/>
          <w:szCs w:val="19"/>
          <w:rtl w:val="0"/>
        </w:rPr>
        <w:t xml:space="preserve">, – which does not mean exclusively literal converts, </w:t>
      </w:r>
      <w:r w:rsidDel="00000000" w:rsidR="00000000" w:rsidRPr="00000000">
        <w:rPr>
          <w:rFonts w:ascii="Times New Roman" w:cs="Times New Roman" w:eastAsia="Times New Roman" w:hAnsi="Times New Roman"/>
          <w:b w:val="0"/>
          <w:bCs w:val="0"/>
          <w:sz w:val="19"/>
          <w:szCs w:val="19"/>
          <w:rtl w:val="1"/>
        </w:rPr>
        <w:t>רַק הוֹסָפַת קְלִיטַת כֹּחוֹת הָעַמִּים לְהַחֲזִירָם אֶל הַקְּדֻשָּׁה לְאַט לְאַט, עַד בּוֹא עֵת קֵץ שֶׁיָּשׁוּב הַכֹּל לִקְדוּשָׁה</w:t>
      </w:r>
      <w:r w:rsidDel="00000000" w:rsidR="00000000" w:rsidRPr="00000000">
        <w:rPr>
          <w:rFonts w:ascii="Times New Roman" w:cs="Times New Roman" w:eastAsia="Times New Roman" w:hAnsi="Times New Roman"/>
          <w:b w:val="1"/>
          <w:bCs w:val="1"/>
          <w:sz w:val="19"/>
          <w:szCs w:val="19"/>
          <w:rtl w:val="0"/>
        </w:rPr>
        <w:t xml:space="preserve">. – but rather the cumulative absorption of the spiritual forces of the nations to restore them to holiness gradually, until the End of Days when everything will return to sanctity. </w:t>
      </w:r>
      <w:r w:rsidDel="00000000" w:rsidR="00000000" w:rsidRPr="00000000">
        <w:rPr>
          <w:rFonts w:ascii="Times New Roman" w:cs="Times New Roman" w:eastAsia="Times New Roman" w:hAnsi="Times New Roman"/>
          <w:b w:val="0"/>
          <w:bCs w:val="0"/>
          <w:sz w:val="19"/>
          <w:szCs w:val="19"/>
          <w:rtl w:val="1"/>
        </w:rPr>
        <w:t>וְאַף שֶׁבְּהִתְגַּלּוּת אֵין זֶה גִּלּוּי עֲדַיִן</w:t>
      </w:r>
      <w:r w:rsidDel="00000000" w:rsidR="00000000" w:rsidRPr="00000000">
        <w:rPr>
          <w:rFonts w:ascii="Times New Roman" w:cs="Times New Roman" w:eastAsia="Times New Roman" w:hAnsi="Times New Roman"/>
          <w:b w:val="1"/>
          <w:bCs w:val="1"/>
          <w:sz w:val="19"/>
          <w:szCs w:val="19"/>
          <w:rtl w:val="0"/>
        </w:rPr>
        <w:t xml:space="preserve">, – And although externally this is not yet manifest, </w:t>
      </w:r>
      <w:r w:rsidDel="00000000" w:rsidR="00000000" w:rsidRPr="00000000">
        <w:rPr>
          <w:rFonts w:ascii="Times New Roman" w:cs="Times New Roman" w:eastAsia="Times New Roman" w:hAnsi="Times New Roman"/>
          <w:b w:val="0"/>
          <w:bCs w:val="0"/>
          <w:sz w:val="19"/>
          <w:szCs w:val="19"/>
          <w:rtl w:val="1"/>
        </w:rPr>
        <w:t>מִכָּל מָקוֹם בִּפְנִימִיּוּת הַלֵּב אוֹר זֶה גָּלוּי וּמֵאִיר הֵיטֵב, וּפוֹעֵל פְּעֻלָּתוֹ מִכָּל מָקוֹם</w:t>
      </w:r>
      <w:r w:rsidDel="00000000" w:rsidR="00000000" w:rsidRPr="00000000">
        <w:rPr>
          <w:rFonts w:ascii="Times New Roman" w:cs="Times New Roman" w:eastAsia="Times New Roman" w:hAnsi="Times New Roman"/>
          <w:b w:val="1"/>
          <w:bCs w:val="1"/>
          <w:sz w:val="19"/>
          <w:szCs w:val="19"/>
          <w:rtl w:val="0"/>
        </w:rPr>
        <w:t xml:space="preserve">. – nevertheless in the interior of the heart this light is revealed and shines brightly, effecting its purpose regardless. </w:t>
      </w:r>
      <w:r w:rsidDel="00000000" w:rsidR="00000000" w:rsidRPr="00000000">
        <w:rPr>
          <w:rFonts w:ascii="Times New Roman" w:cs="Times New Roman" w:eastAsia="Times New Roman" w:hAnsi="Times New Roman"/>
          <w:b w:val="0"/>
          <w:bCs w:val="0"/>
          <w:sz w:val="19"/>
          <w:szCs w:val="19"/>
          <w:rtl w:val="1"/>
        </w:rPr>
        <w:t>וְכָל הַמּוּמָרִים מִבְּנֵי יִשְׂרָאֵל שֶׁנִּתְחַבְּרוּ לָהֶם לְגַמְרֵי בָּעוֹלָם הַזֶּה</w:t>
      </w:r>
      <w:r w:rsidDel="00000000" w:rsidR="00000000" w:rsidRPr="00000000">
        <w:rPr>
          <w:rFonts w:ascii="Times New Roman" w:cs="Times New Roman" w:eastAsia="Times New Roman" w:hAnsi="Times New Roman"/>
          <w:b w:val="1"/>
          <w:bCs w:val="1"/>
          <w:sz w:val="19"/>
          <w:szCs w:val="19"/>
          <w:rtl w:val="0"/>
        </w:rPr>
        <w:t xml:space="preserve">, – And regarding all those apostates of Israel who became completely bound to the nations in this world, </w:t>
      </w:r>
      <w:r w:rsidDel="00000000" w:rsidR="00000000" w:rsidRPr="00000000">
        <w:rPr>
          <w:rFonts w:ascii="Times New Roman" w:cs="Times New Roman" w:eastAsia="Times New Roman" w:hAnsi="Times New Roman"/>
          <w:b w:val="0"/>
          <w:bCs w:val="0"/>
          <w:sz w:val="19"/>
          <w:szCs w:val="19"/>
          <w:rtl w:val="1"/>
        </w:rPr>
        <w:t>יָדוּעַ דִּבְרֵי הָרַמְבַּ"ן שֶׁהוּא עַל יְדֵי אֵיזֶה שֹׁרֶשׁ פֹּרֶה רֹאשׁ בְּתוֹלַדְתּוֹ מֵעִרְבּוּב בְּנֵי נֵכָר</w:t>
      </w:r>
      <w:r w:rsidDel="00000000" w:rsidR="00000000" w:rsidRPr="00000000">
        <w:rPr>
          <w:rFonts w:ascii="Times New Roman" w:cs="Times New Roman" w:eastAsia="Times New Roman" w:hAnsi="Times New Roman"/>
          <w:b w:val="1"/>
          <w:bCs w:val="1"/>
          <w:sz w:val="19"/>
          <w:szCs w:val="19"/>
          <w:rtl w:val="0"/>
        </w:rPr>
        <w:t xml:space="preserve">. – the words of Nachmanides are well known, that this stems from some root producing poison and gall in his birth through an intermixture of foreign ancestry. </w:t>
      </w:r>
      <w:r>
        <w:rPr>
          <w:rFonts w:ascii="Times New Roman" w:cs="Times New Roman" w:eastAsia="Times New Roman" w:hAnsi="Times New Roman"/>
          <w:b w:val="0"/>
          <w:bCs w:val="0"/>
          <w:sz w:val="19"/>
          <w:szCs w:val="19"/>
          <w:rtl w:val="1"/>
        </w:rPr>
        <w:t xml:space="preserve">וְזֶה סוֹד שֶׁשָּׁמַעְתִּי עַל מַה שֶּׁאָמְרוּ (שַׁבָּת כ״א</w:t>
      </w:r>
      <w:r>
        <w:rPr>
          <w:rStyle w:val="FootnoteReference"/>
          <w:rFonts w:ascii="Times New Roman" w:hAnsi="Times New Roman" w:eastAsia="Times New Roman" w:cs="Times New Roman"/>
          <w:sz w:val="19"/>
          <w:szCs w:val="19"/>
          <w:rtl/>
        </w:rPr>
        <w:footnoteReference w:id="1278"/>
      </w:r>
      <w:r>
        <w:rPr>
          <w:rFonts w:ascii="Times New Roman" w:cs="Times New Roman" w:eastAsia="Times New Roman" w:hAnsi="Times New Roman"/>
          <w:b w:val="0"/>
          <w:bCs w:val="0"/>
          <w:sz w:val="19"/>
          <w:szCs w:val="19"/>
          <w:rtl w:val="1"/>
        </w:rPr>
        <w:t xml:space="preserve"> עַמּוּד ב׳) בְּהַדְלָקַת נֵר חֲנֻכָּה: "עַד דְּכָלְיָא רַגְלָא דְּתַרְמוֹדָאֵי</w:t>
      </w:r>
      <w:r w:rsidDel="00000000" w:rsidR="00000000" w:rsidRPr="00000000">
        <w:rPr>
          <w:rFonts w:ascii="Times New Roman" w:cs="Times New Roman" w:eastAsia="Times New Roman" w:hAnsi="Times New Roman"/>
          <w:b w:val="1"/>
          <w:bCs w:val="1"/>
          <w:sz w:val="19"/>
          <w:szCs w:val="19"/>
          <w:rtl w:val="0"/>
        </w:rPr>
        <w:t xml:space="preserve">", – And this is the mystical meaning I heard concerning what the Sages taught (Shabbat 21b) regarding the Chanukah light: "until the foot of the Tarmodites ceases," </w:t>
      </w:r>
      <w:r>
        <w:rPr>
          <w:rFonts w:ascii="Times New Roman" w:cs="Times New Roman" w:eastAsia="Times New Roman" w:hAnsi="Times New Roman"/>
          <w:b w:val="0"/>
          <w:bCs w:val="0"/>
          <w:sz w:val="19"/>
          <w:szCs w:val="19"/>
          <w:rtl w:val="1"/>
        </w:rPr>
        <w:t xml:space="preserve">דְּרָצָה לוֹמַר שֶׁיִּכְלֶה עִרְבּוּב הַפְּסוּלִים מִבְּנֵי נֵכָר בְּמִשְׁפְּחוֹת יִשְׂרָאֵל שֶׁהָיָה עַל יְדֵי הַתַּרְמוֹדָאֵי, כְּמוֹ שֶׁאָמְרוּ בִּיבָמוֹת (י״ז</w:t>
      </w:r>
      <w:r>
        <w:rPr>
          <w:rStyle w:val="FootnoteReference"/>
          <w:rFonts w:ascii="Times New Roman" w:hAnsi="Times New Roman" w:eastAsia="Times New Roman" w:cs="Times New Roman"/>
          <w:sz w:val="19"/>
          <w:szCs w:val="19"/>
          <w:rtl/>
        </w:rPr>
        <w:footnoteReference w:id="1279"/>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the tainted intermixture of foreign elements within Jewish families caused by the Tarmodites should cease, as they taught in Yevamot 17a. </w:t>
      </w:r>
      <w:r w:rsidDel="00000000" w:rsidR="00000000" w:rsidRPr="00000000">
        <w:rPr>
          <w:rFonts w:ascii="Times New Roman" w:cs="Times New Roman" w:eastAsia="Times New Roman" w:hAnsi="Times New Roman"/>
          <w:b w:val="0"/>
          <w:bCs w:val="0"/>
          <w:sz w:val="19"/>
          <w:szCs w:val="19"/>
          <w:rtl w:val="1"/>
        </w:rPr>
        <w:t>וְהַיְינוּ דְּנֵר חֲנֻכָּה מֵאִיר גַּם לָהֶם עַד שֶׁיִּכְלֶה גַּם זֶה הַפְּסֹלֶת הַמְּעֹרְבָב</w:t>
      </w:r>
      <w:r w:rsidDel="00000000" w:rsidR="00000000" w:rsidRPr="00000000">
        <w:rPr>
          <w:rFonts w:ascii="Times New Roman" w:cs="Times New Roman" w:eastAsia="Times New Roman" w:hAnsi="Times New Roman"/>
          <w:b w:val="1"/>
          <w:bCs w:val="1"/>
          <w:sz w:val="19"/>
          <w:szCs w:val="19"/>
          <w:rtl w:val="0"/>
        </w:rPr>
        <w:t xml:space="preserve">, – That is, the Chanukah light shines even upon them until this intermixed dross is eliminated, </w:t>
      </w:r>
      <w:r w:rsidDel="00000000" w:rsidR="00000000" w:rsidRPr="00000000">
        <w:rPr>
          <w:rFonts w:ascii="Times New Roman" w:cs="Times New Roman" w:eastAsia="Times New Roman" w:hAnsi="Times New Roman"/>
          <w:b w:val="0"/>
          <w:bCs w:val="0"/>
          <w:sz w:val="19"/>
          <w:szCs w:val="19"/>
          <w:rtl w:val="1"/>
        </w:rPr>
        <w:t>וְלֹא יִהְיֶה עוֹד שׁוּם חִבּוּר גַּם לְמַרְאִית עַיִן</w:t>
      </w:r>
      <w:r w:rsidDel="00000000" w:rsidR="00000000" w:rsidRPr="00000000">
        <w:rPr>
          <w:rFonts w:ascii="Times New Roman" w:cs="Times New Roman" w:eastAsia="Times New Roman" w:hAnsi="Times New Roman"/>
          <w:b w:val="1"/>
          <w:bCs w:val="1"/>
          <w:sz w:val="19"/>
          <w:szCs w:val="19"/>
          <w:rtl w:val="0"/>
        </w:rPr>
        <w:t xml:space="preserve">. – so that there will no longer remain any union with them even in appearance. </w:t>
      </w:r>
      <w:r w:rsidDel="00000000" w:rsidR="00000000" w:rsidRPr="00000000">
        <w:rPr>
          <w:rFonts w:ascii="Times New Roman" w:cs="Times New Roman" w:eastAsia="Times New Roman" w:hAnsi="Times New Roman"/>
          <w:b w:val="0"/>
          <w:bCs w:val="0"/>
          <w:sz w:val="19"/>
          <w:szCs w:val="19"/>
          <w:rtl w:val="1"/>
        </w:rPr>
        <w:t>דְּחִבּוּר זֶה נִמְשָׁךְ עַל יְדֵי עִרְבּוּבְיָא זֶה שֶׁבְּמִשְׁפְּחוֹת יִשְׂרָאֵל</w:t>
      </w:r>
      <w:r w:rsidDel="00000000" w:rsidR="00000000" w:rsidRPr="00000000">
        <w:rPr>
          <w:rFonts w:ascii="Times New Roman" w:cs="Times New Roman" w:eastAsia="Times New Roman" w:hAnsi="Times New Roman"/>
          <w:b w:val="1"/>
          <w:bCs w:val="1"/>
          <w:sz w:val="19"/>
          <w:szCs w:val="19"/>
          <w:rtl w:val="0"/>
        </w:rPr>
        <w:t xml:space="preserve">, – For this attachment stems from this genetic mingling within the families of Israel, </w:t>
      </w:r>
      <w:r w:rsidDel="00000000" w:rsidR="00000000" w:rsidRPr="00000000">
        <w:rPr>
          <w:rFonts w:ascii="Times New Roman" w:cs="Times New Roman" w:eastAsia="Times New Roman" w:hAnsi="Times New Roman"/>
          <w:b w:val="0"/>
          <w:bCs w:val="0"/>
          <w:sz w:val="19"/>
          <w:szCs w:val="19"/>
          <w:rtl w:val="1"/>
        </w:rPr>
        <w:t>כִּי מִזֶּה נַעֲשָׂה חִבּוּר עָצוּם לִהְיוֹת לְבָשָׂר אֶחָד</w:t>
      </w:r>
      <w:r w:rsidDel="00000000" w:rsidR="00000000" w:rsidRPr="00000000">
        <w:rPr>
          <w:rFonts w:ascii="Times New Roman" w:cs="Times New Roman" w:eastAsia="Times New Roman" w:hAnsi="Times New Roman"/>
          <w:b w:val="1"/>
          <w:bCs w:val="1"/>
          <w:sz w:val="19"/>
          <w:szCs w:val="19"/>
          <w:rtl w:val="0"/>
        </w:rPr>
        <w:t xml:space="preserve">; – since from this arose a powerful bond of becoming one flesh; </w:t>
      </w:r>
      <w:r w:rsidDel="00000000" w:rsidR="00000000" w:rsidRPr="00000000">
        <w:rPr>
          <w:rFonts w:ascii="Times New Roman" w:cs="Times New Roman" w:eastAsia="Times New Roman" w:hAnsi="Times New Roman"/>
          <w:b w:val="0"/>
          <w:bCs w:val="0"/>
          <w:sz w:val="19"/>
          <w:szCs w:val="19"/>
          <w:rtl w:val="1"/>
        </w:rPr>
        <w:t>וְנֵר חֲנֻכָּה מֵאִיר בְּתֹקֶף כָּל כָּךְ עַד שֶׁיַּפְרִיד גַּם חִבּוּר זֶה</w:t>
      </w:r>
      <w:r w:rsidDel="00000000" w:rsidR="00000000" w:rsidRPr="00000000">
        <w:rPr>
          <w:rFonts w:ascii="Times New Roman" w:cs="Times New Roman" w:eastAsia="Times New Roman" w:hAnsi="Times New Roman"/>
          <w:b w:val="1"/>
          <w:bCs w:val="1"/>
          <w:sz w:val="19"/>
          <w:szCs w:val="19"/>
          <w:rtl w:val="0"/>
        </w:rPr>
        <w:t xml:space="preserve">, – and the Chanukah light shines with such potency that it severs even this bond, </w:t>
      </w:r>
      <w:r w:rsidDel="00000000" w:rsidR="00000000" w:rsidRPr="00000000">
        <w:rPr>
          <w:rFonts w:ascii="Times New Roman" w:cs="Times New Roman" w:eastAsia="Times New Roman" w:hAnsi="Times New Roman"/>
          <w:b w:val="0"/>
          <w:bCs w:val="0"/>
          <w:sz w:val="19"/>
          <w:szCs w:val="19"/>
          <w:rtl w:val="1"/>
        </w:rPr>
        <w:t>וִיבָרֵר שֶׁגַּם זֶה הָיָה רַק לִקְלוֹט אֶל הַקֹּדֶשׁ מַה שֶּׁרָאוּי לִקְלוֹט, וְלֹא זוּלַת זֶה</w:t>
      </w:r>
      <w:r w:rsidDel="00000000" w:rsidR="00000000" w:rsidRPr="00000000">
        <w:rPr>
          <w:rFonts w:ascii="Times New Roman" w:cs="Times New Roman" w:eastAsia="Times New Roman" w:hAnsi="Times New Roman"/>
          <w:b w:val="1"/>
          <w:bCs w:val="1"/>
          <w:sz w:val="19"/>
          <w:szCs w:val="19"/>
          <w:rtl w:val="0"/>
        </w:rPr>
        <w:t>. – and clarifies that even this was intended solely to absorb into holiness whatever was fit to be absorbed, and nothing beyond that.</w:t>
      </w:r>
    </w:p>
    <w:p w:rsidR="00000000" w:rsidDel="00000000" w:rsidP="00000000" w:rsidRDefault="00000000" w:rsidRPr="00000000" w14:paraId="000000D7">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8">
      <w:pPr>
        <w:keepNext/>
        <w:keepLines/>
        <w:spacing w:after="20" w:line="240" w:lineRule="auto" w:before="60"/>
        <w:jc w:val="left"/>
        <w:rPr>
          <w:rFonts w:ascii="Arial" w:cs="Arial" w:eastAsia="Arial" w:hAnsi="Arial"/>
          <w:sz w:val="18"/>
          <w:szCs w:val="18"/>
        </w:rPr>
      </w:pPr>
      <w:bookmarkStart w:id="9198" w:name="_RLToc0198"/>
      <w:r>
        <w:rPr>
          <w:rFonts w:ascii="Times New Roman" w:hAnsi="Times New Roman" w:eastAsia="Times New Roman" w:cs="Times New Roman"/>
          <w:b w:val="0"/>
          <w:i w:val="0"/>
          <w:sz w:val="19"/>
          <w:szCs w:val="19"/>
        </w:rPr>
        <w:t>Seif 3 - The Decree of Intermarriage and the Hasmonean Revolt</w:t>
      </w:r>
      <w:bookmarkEnd w:id="9198"/>
    </w:p>
    <w:p>
      <w:pPr>
        <w:keepNext/>
        <w:keepLines/>
        <w:spacing w:before="0" w:after="60" w:line="240" w:lineRule="auto"/>
        <w:jc w:val="left"/>
      </w:pPr>
      <w:r>
        <w:rPr>
          <w:rFonts w:ascii="Times New Roman" w:hAnsi="Times New Roman" w:eastAsia="Times New Roman" w:cs="Times New Roman"/>
          <w:b w:val="0"/>
          <w:i/>
          <w:sz w:val="17"/>
          <w:szCs w:val="17"/>
        </w:rPr>
        <w:t>The Hasmonean uprising begins against forced sexual mixture, revealing Chanukah as a defense of covenantal separation.</w:t>
      </w:r>
    </w:p>
    <w:p w:rsidR="00000000" w:rsidDel="00000000" w:rsidP="00000000" w:rsidRDefault="00000000" w:rsidRPr="00000000" w14:paraId="000000D9">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A">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וּתְחִלַּת הִתְעוֹרְרוּת הַחַשְׁמוֹנָאִים, כְּפִי מַה שֶּׁאוֹמְרִים בַּיּוֹצֵר לַחֲנֻכָּה, הָיָה עַל זֶה: שֶׁלֹּא תִּבָּעֵל אֲחוֹתָם לַהֶגְמוֹן</w:t>
      </w:r>
      <w:r w:rsidDel="00000000" w:rsidR="00000000" w:rsidRPr="00000000">
        <w:rPr>
          <w:rFonts w:ascii="Times New Roman" w:cs="Times New Roman" w:eastAsia="Times New Roman" w:hAnsi="Times New Roman"/>
          <w:b w:val="1"/>
          <w:bCs w:val="1"/>
          <w:sz w:val="19"/>
          <w:szCs w:val="19"/>
          <w:rtl w:val="0"/>
        </w:rPr>
        <w:t xml:space="preserve">. – And the initial awakening of the Hasmoneans, according to what is recited in the liturgical Yotzer for Chanukah, was over this: that their sister should not be violated by the Greek governor. </w:t>
      </w:r>
      <w:r>
        <w:rPr>
          <w:rFonts w:ascii="Times New Roman" w:cs="Times New Roman" w:eastAsia="Times New Roman" w:hAnsi="Times New Roman"/>
          <w:b w:val="0"/>
          <w:bCs w:val="0"/>
          <w:sz w:val="19"/>
          <w:szCs w:val="19"/>
          <w:rtl w:val="1"/>
        </w:rPr>
        <w:t xml:space="preserve">וְגַם רַשִׁ"י בְּשַׁבָּת (כ״ג</w:t>
      </w:r>
      <w:r>
        <w:rPr>
          <w:rStyle w:val="FootnoteReference"/>
          <w:rFonts w:ascii="Times New Roman" w:hAnsi="Times New Roman" w:eastAsia="Times New Roman" w:cs="Times New Roman"/>
          <w:sz w:val="19"/>
          <w:szCs w:val="19"/>
          <w:rtl/>
        </w:rPr>
        <w:footnoteReference w:id="1280"/>
      </w:r>
      <w:r>
        <w:rPr>
          <w:rFonts w:ascii="Times New Roman" w:cs="Times New Roman" w:eastAsia="Times New Roman" w:hAnsi="Times New Roman"/>
          <w:b w:val="0"/>
          <w:bCs w:val="0"/>
          <w:sz w:val="19"/>
          <w:szCs w:val="19"/>
          <w:rtl w:val="1"/>
        </w:rPr>
        <w:t xml:space="preserve"> עַמּוּד א׳) עַל "שֶׁאַף הֵן הָיוּ בְּאוֹתוֹ הַנֵּס" פֵּירֵשׁ: בַּגְּזֵרָה דְּתִבָּעֵל לַהֶגְמוֹן</w:t>
      </w:r>
      <w:r w:rsidDel="00000000" w:rsidR="00000000" w:rsidRPr="00000000">
        <w:rPr>
          <w:rFonts w:ascii="Times New Roman" w:cs="Times New Roman" w:eastAsia="Times New Roman" w:hAnsi="Times New Roman"/>
          <w:b w:val="1"/>
          <w:bCs w:val="1"/>
          <w:sz w:val="19"/>
          <w:szCs w:val="19"/>
          <w:rtl w:val="0"/>
        </w:rPr>
        <w:t xml:space="preserve">, – And Rashi too in Shabbat 23a, on the dictum "for they also were included in that miracle," explained: regarding the decree that a maiden must submit to the governor, </w:t>
      </w:r>
      <w:r w:rsidDel="00000000" w:rsidR="00000000" w:rsidRPr="00000000">
        <w:rPr>
          <w:rFonts w:ascii="Times New Roman" w:cs="Times New Roman" w:eastAsia="Times New Roman" w:hAnsi="Times New Roman"/>
          <w:b w:val="0"/>
          <w:bCs w:val="0"/>
          <w:sz w:val="19"/>
          <w:szCs w:val="19"/>
          <w:rtl w:val="1"/>
        </w:rPr>
        <w:t>שֶׁזֶּה הָיָה עִיקַּר נֵס דַּחֲנֻכָּה — לְבַטֵּל עֵירוּב וְחִבּוּר זֶה</w:t>
      </w:r>
      <w:r w:rsidDel="00000000" w:rsidR="00000000" w:rsidRPr="00000000">
        <w:rPr>
          <w:rFonts w:ascii="Times New Roman" w:cs="Times New Roman" w:eastAsia="Times New Roman" w:hAnsi="Times New Roman"/>
          <w:b w:val="1"/>
          <w:bCs w:val="1"/>
          <w:sz w:val="19"/>
          <w:szCs w:val="19"/>
          <w:rtl w:val="0"/>
        </w:rPr>
        <w:t xml:space="preserve">. – for this was the essential miracle of Chanukah: to nullify this intermixture and union. </w:t>
      </w:r>
      <w:r w:rsidDel="00000000" w:rsidR="00000000" w:rsidRPr="00000000">
        <w:rPr>
          <w:rFonts w:ascii="Times New Roman" w:cs="Times New Roman" w:eastAsia="Times New Roman" w:hAnsi="Times New Roman"/>
          <w:b w:val="0"/>
          <w:bCs w:val="0"/>
          <w:sz w:val="19"/>
          <w:szCs w:val="19"/>
          <w:rtl w:val="1"/>
        </w:rPr>
        <w:t>עַל כֵּן כְּשֶׁבָּא הוֹרְדוֹס לִידָּבֵק בְּזַרְעָם לֹא עָלְתָה בְּיָדוֹ, כְּמוֹ שֶׁאָמְרוּ בְּרֵישׁ בָּבָא בַּתְרָא (ג׳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Therefore, when Herod sought to graft himself onto their lineage he did not succeed, as they taught at the beginning of Bava Batra 3b; </w:t>
      </w:r>
      <w:r w:rsidDel="00000000" w:rsidR="00000000" w:rsidRPr="00000000">
        <w:rPr>
          <w:rFonts w:ascii="Times New Roman" w:cs="Times New Roman" w:eastAsia="Times New Roman" w:hAnsi="Times New Roman"/>
          <w:b w:val="0"/>
          <w:bCs w:val="0"/>
          <w:sz w:val="19"/>
          <w:szCs w:val="19"/>
          <w:rtl w:val="1"/>
        </w:rPr>
        <w:t>כִּי זֶה כָּל שֹׁרֶשׁ קְדֻשַּׁת הַחַשְׁמוֹנָאִים הַמִּתְפַּשֵּׁט בְּכָל זַרְעָם אַחֲרֵיהֶם</w:t>
      </w:r>
      <w:r w:rsidDel="00000000" w:rsidR="00000000" w:rsidRPr="00000000">
        <w:rPr>
          <w:rFonts w:ascii="Times New Roman" w:cs="Times New Roman" w:eastAsia="Times New Roman" w:hAnsi="Times New Roman"/>
          <w:b w:val="1"/>
          <w:bCs w:val="1"/>
          <w:sz w:val="19"/>
          <w:szCs w:val="19"/>
          <w:rtl w:val="0"/>
        </w:rPr>
        <w:t xml:space="preserve">, – for this was the entire root holiness of the Hasmoneans extending throughout all their descendants after them, </w:t>
      </w:r>
      <w:r w:rsidDel="00000000" w:rsidR="00000000" w:rsidRPr="00000000">
        <w:rPr>
          <w:rFonts w:ascii="Times New Roman" w:cs="Times New Roman" w:eastAsia="Times New Roman" w:hAnsi="Times New Roman"/>
          <w:b w:val="0"/>
          <w:bCs w:val="0"/>
          <w:sz w:val="19"/>
          <w:szCs w:val="19"/>
          <w:rtl w:val="1"/>
        </w:rPr>
        <w:t>מֵאַחַר שֶׁפָּעֲלוּ הַקְּדֻשָּׁה לְהִשָּׁאֵר קָבוּעַ לְדוֹרוֹת עוֹלָם שֶׁלֹּא יַנִּיחוּ לְהִתְעָרֵב עִמָּהֶם זֶרַע נֵכָר</w:t>
      </w:r>
      <w:r w:rsidDel="00000000" w:rsidR="00000000" w:rsidRPr="00000000">
        <w:rPr>
          <w:rFonts w:ascii="Times New Roman" w:cs="Times New Roman" w:eastAsia="Times New Roman" w:hAnsi="Times New Roman"/>
          <w:b w:val="1"/>
          <w:bCs w:val="1"/>
          <w:sz w:val="19"/>
          <w:szCs w:val="19"/>
          <w:rtl w:val="0"/>
        </w:rPr>
        <w:t xml:space="preserve">. – since they established the sanctity permanently for all generations that no alien seed be permitted to intermingle with them. </w:t>
      </w:r>
      <w:r w:rsidDel="00000000" w:rsidR="00000000" w:rsidRPr="00000000">
        <w:rPr>
          <w:rFonts w:ascii="Times New Roman" w:cs="Times New Roman" w:eastAsia="Times New Roman" w:hAnsi="Times New Roman"/>
          <w:b w:val="0"/>
          <w:bCs w:val="0"/>
          <w:sz w:val="19"/>
          <w:szCs w:val="19"/>
          <w:rtl w:val="1"/>
        </w:rPr>
        <w:t>וּלְפִי שֶׁהַשֵּׁם יִתְבָּרַךְ רָצָה לְהַנִּיחַ עִרְבּוּבְיָא זֶה עֲדַיִן בָּעוֹלָם עַד עֵת קֵץ</w:t>
      </w:r>
      <w:r w:rsidDel="00000000" w:rsidR="00000000" w:rsidRPr="00000000">
        <w:rPr>
          <w:rFonts w:ascii="Times New Roman" w:cs="Times New Roman" w:eastAsia="Times New Roman" w:hAnsi="Times New Roman"/>
          <w:b w:val="1"/>
          <w:bCs w:val="1"/>
          <w:sz w:val="19"/>
          <w:szCs w:val="19"/>
          <w:rtl w:val="0"/>
        </w:rPr>
        <w:t xml:space="preserve">, – And because the blessed Hashem desired to allow this mixture to remain in the world until the End of Days, </w:t>
      </w:r>
      <w:r w:rsidDel="00000000" w:rsidR="00000000" w:rsidRPr="00000000">
        <w:rPr>
          <w:rFonts w:ascii="Times New Roman" w:cs="Times New Roman" w:eastAsia="Times New Roman" w:hAnsi="Times New Roman"/>
          <w:b w:val="0"/>
          <w:bCs w:val="0"/>
          <w:sz w:val="19"/>
          <w:szCs w:val="19"/>
          <w:rtl w:val="1"/>
        </w:rPr>
        <w:t>עַל כֵּן נִתְעַלֵּם זֶרַע הַחַשְׁמוֹנָאִים</w:t>
      </w:r>
      <w:r w:rsidDel="00000000" w:rsidR="00000000" w:rsidRPr="00000000">
        <w:rPr>
          <w:rFonts w:ascii="Times New Roman" w:cs="Times New Roman" w:eastAsia="Times New Roman" w:hAnsi="Times New Roman"/>
          <w:b w:val="1"/>
          <w:bCs w:val="1"/>
          <w:sz w:val="19"/>
          <w:szCs w:val="19"/>
          <w:rtl w:val="0"/>
        </w:rPr>
        <w:t xml:space="preserve">, – the seed of the Hasmoneans was therefore hidden and eclipsed, </w:t>
      </w:r>
      <w:r>
        <w:rPr>
          <w:rFonts w:ascii="Times New Roman" w:cs="Times New Roman" w:eastAsia="Times New Roman" w:hAnsi="Times New Roman"/>
          <w:b w:val="0"/>
          <w:bCs w:val="0"/>
          <w:sz w:val="19"/>
          <w:szCs w:val="19"/>
          <w:rtl w:val="1"/>
        </w:rPr>
        <w:t xml:space="preserve">כְּמוֹ שֶׁאָמְרוּ (שָׁם)</w:t>
      </w:r>
      <w:r>
        <w:rPr>
          <w:rStyle w:val="FootnoteReference"/>
          <w:rFonts w:ascii="Times New Roman" w:hAnsi="Times New Roman" w:eastAsia="Times New Roman" w:cs="Times New Roman"/>
          <w:sz w:val="19"/>
          <w:szCs w:val="19"/>
          <w:rtl/>
        </w:rPr>
        <w:footnoteReference w:id="1281"/>
      </w:r>
      <w:r>
        <w:rPr>
          <w:rFonts w:ascii="Times New Roman" w:cs="Times New Roman" w:eastAsia="Times New Roman" w:hAnsi="Times New Roman"/>
          <w:b w:val="0"/>
          <w:bCs w:val="0"/>
          <w:sz w:val="19"/>
          <w:szCs w:val="19"/>
          <w:rtl w:val="1"/>
        </w:rPr>
        <w:t xml:space="preserve">: דְּמַאן דְּאָמַר "מִבֵּית חַשְׁמוֹנַאי אָתֵינָא" — עַבְדָּא הוּא</w:t>
      </w:r>
      <w:r w:rsidDel="00000000" w:rsidR="00000000" w:rsidRPr="00000000">
        <w:rPr>
          <w:rFonts w:ascii="Times New Roman" w:cs="Times New Roman" w:eastAsia="Times New Roman" w:hAnsi="Times New Roman"/>
          <w:b w:val="1"/>
          <w:bCs w:val="1"/>
          <w:sz w:val="19"/>
          <w:szCs w:val="19"/>
          <w:rtl w:val="0"/>
        </w:rPr>
        <w:t xml:space="preserve">. – as they said there: whoever declares "I come from the royal house of the Hasmoneans" is a slave. </w:t>
      </w:r>
      <w:r w:rsidDel="00000000" w:rsidR="00000000" w:rsidRPr="00000000">
        <w:rPr>
          <w:rFonts w:ascii="Times New Roman" w:cs="Times New Roman" w:eastAsia="Times New Roman" w:hAnsi="Times New Roman"/>
          <w:b w:val="0"/>
          <w:bCs w:val="0"/>
          <w:sz w:val="19"/>
          <w:szCs w:val="19"/>
          <w:rtl w:val="1"/>
        </w:rPr>
        <w:t>וּבָרוּר בְּעֵינַי דְּמַה שֶּׁאָמְרוּ "דְּלָא אִשְׁתַּיַּיר מִנַּיְיהוּ" וְכוּלֵי אֵין רְצוֹנוֹ לוֹמַר דְּלֹא נִשְׁאַר לְגַמְרֵי מֵהֶם</w:t>
      </w:r>
      <w:r w:rsidDel="00000000" w:rsidR="00000000" w:rsidRPr="00000000">
        <w:rPr>
          <w:rFonts w:ascii="Times New Roman" w:cs="Times New Roman" w:eastAsia="Times New Roman" w:hAnsi="Times New Roman"/>
          <w:b w:val="1"/>
          <w:bCs w:val="1"/>
          <w:sz w:val="19"/>
          <w:szCs w:val="19"/>
          <w:rtl w:val="0"/>
        </w:rPr>
        <w:t xml:space="preserve">, – And it is clear in my eyes that their statement that "none remained of them" does not mean that literally none of them survived, </w:t>
      </w:r>
      <w:r w:rsidDel="00000000" w:rsidR="00000000" w:rsidRPr="00000000">
        <w:rPr>
          <w:rFonts w:ascii="Times New Roman" w:cs="Times New Roman" w:eastAsia="Times New Roman" w:hAnsi="Times New Roman"/>
          <w:b w:val="0"/>
          <w:bCs w:val="0"/>
          <w:sz w:val="19"/>
          <w:szCs w:val="19"/>
          <w:rtl w:val="1"/>
        </w:rPr>
        <w:t>וְחָלִילָה מִי שֶׁעָשָׂה הַתְּשׁוּעָה הַגְּדוֹלָה הַזֹּאת בְּיִשְׂרָאֵל יִכְלֶה זַרְעוֹ מִן הָעוֹלָם</w:t>
      </w:r>
      <w:r w:rsidDel="00000000" w:rsidR="00000000" w:rsidRPr="00000000">
        <w:rPr>
          <w:rFonts w:ascii="Times New Roman" w:cs="Times New Roman" w:eastAsia="Times New Roman" w:hAnsi="Times New Roman"/>
          <w:b w:val="1"/>
          <w:bCs w:val="1"/>
          <w:sz w:val="19"/>
          <w:szCs w:val="19"/>
          <w:rtl w:val="0"/>
        </w:rPr>
        <w:t xml:space="preserve">. – and God forbid that those who wrought this great salvation in Israel should have their lineage eliminated from the earth. </w:t>
      </w:r>
      <w:r w:rsidDel="00000000" w:rsidR="00000000" w:rsidRPr="00000000">
        <w:rPr>
          <w:rFonts w:ascii="Times New Roman" w:cs="Times New Roman" w:eastAsia="Times New Roman" w:hAnsi="Times New Roman"/>
          <w:b w:val="0"/>
          <w:bCs w:val="0"/>
          <w:sz w:val="19"/>
          <w:szCs w:val="19"/>
          <w:rtl w:val="1"/>
        </w:rPr>
        <w:t>וְאַף דְּהָרַמְבַּ"ן פָּרָשַׁת וַיְחִי נָתַן טַעַם לָזֶה מִפְּנֵי שֶׁנָּטְלוּ מְלוּכָה</w:t>
      </w:r>
      <w:r w:rsidDel="00000000" w:rsidR="00000000" w:rsidRPr="00000000">
        <w:rPr>
          <w:rFonts w:ascii="Times New Roman" w:cs="Times New Roman" w:eastAsia="Times New Roman" w:hAnsi="Times New Roman"/>
          <w:b w:val="1"/>
          <w:bCs w:val="1"/>
          <w:sz w:val="19"/>
          <w:szCs w:val="19"/>
          <w:rtl w:val="0"/>
        </w:rPr>
        <w:t xml:space="preserve">, – And although Nachmanides in Parashat Vayechi gave a reason for this, that they usurped the monarchy, </w:t>
      </w:r>
      <w:r w:rsidDel="00000000" w:rsidR="00000000" w:rsidRPr="00000000">
        <w:rPr>
          <w:rFonts w:ascii="Times New Roman" w:cs="Times New Roman" w:eastAsia="Times New Roman" w:hAnsi="Times New Roman"/>
          <w:b w:val="0"/>
          <w:bCs w:val="0"/>
          <w:sz w:val="19"/>
          <w:szCs w:val="19"/>
          <w:rtl w:val="1"/>
        </w:rPr>
        <w:t>אֵין זֶה מַסְפִּיק לְהָסִיר הַשְּׁאֵלָה: לָמָּה יַגִּיעַ עֹנֶשׁ זֶה לְחַשְׁמוֹנַאי הַצַּדִּיק שֶׁלֹּא נָטַל מְלוּכָה, שֶׁלֹּא יִשָּׁאֵר כְּלוּם מִזַּרְעו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this does not suffice to resolve the question: why should such a punishment reach the righteous Hasmonean elder who never took the kingship, that nothing should remain of his seed? </w:t>
      </w:r>
      <w:r w:rsidDel="00000000" w:rsidR="00000000" w:rsidRPr="00000000">
        <w:rPr>
          <w:rFonts w:ascii="Times New Roman" w:cs="Times New Roman" w:eastAsia="Times New Roman" w:hAnsi="Times New Roman"/>
          <w:b w:val="0"/>
          <w:bCs w:val="0"/>
          <w:sz w:val="19"/>
          <w:szCs w:val="19"/>
          <w:rtl w:val="1"/>
        </w:rPr>
        <w:t>אֲבָל בָּרוּר בְּעֵינַי דְּהַכַּוָּנָה שֶׁלֹּא נִשְׁתַּיֵּיר מִזַּרְעוֹ בְּפִרְסוּם וּמִי שֶׁיִּתְיַחֵס אַחֲרָיו</w:t>
      </w:r>
      <w:r w:rsidDel="00000000" w:rsidR="00000000" w:rsidRPr="00000000">
        <w:rPr>
          <w:rFonts w:ascii="Times New Roman" w:cs="Times New Roman" w:eastAsia="Times New Roman" w:hAnsi="Times New Roman"/>
          <w:b w:val="1"/>
          <w:bCs w:val="1"/>
          <w:sz w:val="19"/>
          <w:szCs w:val="19"/>
          <w:rtl w:val="0"/>
        </w:rPr>
        <w:t xml:space="preserve">; – Rather, it is clear to me that the intention is that none of his descendants survived openly with public lineage traced back to him; </w:t>
      </w:r>
      <w:r w:rsidDel="00000000" w:rsidR="00000000" w:rsidRPr="00000000">
        <w:rPr>
          <w:rFonts w:ascii="Times New Roman" w:cs="Times New Roman" w:eastAsia="Times New Roman" w:hAnsi="Times New Roman"/>
          <w:b w:val="0"/>
          <w:bCs w:val="0"/>
          <w:sz w:val="19"/>
          <w:szCs w:val="19"/>
          <w:rtl w:val="1"/>
        </w:rPr>
        <w:t>וּ"קַטְלִינְהוּ לְכוּלְּהוּ מָרָתֵיהּ" הַיְינוּ כָּל אוֹתָם שֶׁמָּצָא, וְהֵם נֶעֶנְשׁוּ בַּעֲוֹנָם</w:t>
      </w:r>
      <w:r w:rsidDel="00000000" w:rsidR="00000000" w:rsidRPr="00000000">
        <w:rPr>
          <w:rFonts w:ascii="Times New Roman" w:cs="Times New Roman" w:eastAsia="Times New Roman" w:hAnsi="Times New Roman"/>
          <w:b w:val="1"/>
          <w:bCs w:val="1"/>
          <w:sz w:val="19"/>
          <w:szCs w:val="19"/>
          <w:rtl w:val="0"/>
        </w:rPr>
        <w:t xml:space="preserve">, – and Herod's "slaughtering all his masters" refers only to all those whom he managed to find, who were punished for their specific sin, </w:t>
      </w:r>
      <w:r w:rsidDel="00000000" w:rsidR="00000000" w:rsidRPr="00000000">
        <w:rPr>
          <w:rFonts w:ascii="Times New Roman" w:cs="Times New Roman" w:eastAsia="Times New Roman" w:hAnsi="Times New Roman"/>
          <w:b w:val="0"/>
          <w:bCs w:val="0"/>
          <w:sz w:val="19"/>
          <w:szCs w:val="19"/>
          <w:rtl w:val="1"/>
        </w:rPr>
        <w:t>וְהַשְּׁאָר נֶחְבְּאוּ וְהֶעֱלִימוּ עַצְמָם וְלֹא פִּרְסְמוּ יִחוּסָם</w:t>
      </w:r>
      <w:r w:rsidDel="00000000" w:rsidR="00000000" w:rsidRPr="00000000">
        <w:rPr>
          <w:rFonts w:ascii="Times New Roman" w:cs="Times New Roman" w:eastAsia="Times New Roman" w:hAnsi="Times New Roman"/>
          <w:b w:val="1"/>
          <w:bCs w:val="1"/>
          <w:sz w:val="19"/>
          <w:szCs w:val="19"/>
          <w:rtl w:val="0"/>
        </w:rPr>
        <w:t xml:space="preserve">. – while the rest went into hiding, concealed their identities, and did not publicize their genealogy. </w:t>
      </w:r>
      <w:r w:rsidDel="00000000" w:rsidR="00000000" w:rsidRPr="00000000">
        <w:rPr>
          <w:rFonts w:ascii="Times New Roman" w:cs="Times New Roman" w:eastAsia="Times New Roman" w:hAnsi="Times New Roman"/>
          <w:b w:val="0"/>
          <w:bCs w:val="0"/>
          <w:sz w:val="19"/>
          <w:szCs w:val="19"/>
          <w:rtl w:val="1"/>
        </w:rPr>
        <w:t>וּלְפִי שֶׁמָּשְׁכָה מַלְכוּת הוֹרְדוֹס וְזַרְעוֹ מֵאָה שָׁנָה</w:t>
      </w:r>
      <w:r w:rsidDel="00000000" w:rsidR="00000000" w:rsidRPr="00000000">
        <w:rPr>
          <w:rFonts w:ascii="Times New Roman" w:cs="Times New Roman" w:eastAsia="Times New Roman" w:hAnsi="Times New Roman"/>
          <w:b w:val="1"/>
          <w:bCs w:val="1"/>
          <w:sz w:val="19"/>
          <w:szCs w:val="19"/>
          <w:rtl w:val="0"/>
        </w:rPr>
        <w:t xml:space="preserve">, – And because the reign of Herod and his dynasty lasted a hundred years, </w:t>
      </w:r>
      <w:r w:rsidDel="00000000" w:rsidR="00000000" w:rsidRPr="00000000">
        <w:rPr>
          <w:rFonts w:ascii="Times New Roman" w:cs="Times New Roman" w:eastAsia="Times New Roman" w:hAnsi="Times New Roman"/>
          <w:b w:val="0"/>
          <w:bCs w:val="0"/>
          <w:sz w:val="19"/>
          <w:szCs w:val="19"/>
          <w:rtl w:val="1"/>
        </w:rPr>
        <w:t>שֶׁכָּל אוֹתָם הַיָּמִים הָיָה יָרֵא לְפַרְסֵם עַצְמוֹ מִי שֶׁהָיָה מִבֵּית חַשְׁמוֹנַאי</w:t>
      </w:r>
      <w:r w:rsidDel="00000000" w:rsidR="00000000" w:rsidRPr="00000000">
        <w:rPr>
          <w:rFonts w:ascii="Times New Roman" w:cs="Times New Roman" w:eastAsia="Times New Roman" w:hAnsi="Times New Roman"/>
          <w:b w:val="1"/>
          <w:bCs w:val="1"/>
          <w:sz w:val="19"/>
          <w:szCs w:val="19"/>
          <w:rtl w:val="0"/>
        </w:rPr>
        <w:t xml:space="preserve">, – during all of which anyone of the Hasmonean house feared to expose himself, </w:t>
      </w:r>
      <w:r w:rsidDel="00000000" w:rsidR="00000000" w:rsidRPr="00000000">
        <w:rPr>
          <w:rFonts w:ascii="Times New Roman" w:cs="Times New Roman" w:eastAsia="Times New Roman" w:hAnsi="Times New Roman"/>
          <w:b w:val="0"/>
          <w:bCs w:val="0"/>
          <w:sz w:val="19"/>
          <w:szCs w:val="19"/>
          <w:rtl w:val="1"/>
        </w:rPr>
        <w:t>עַל כֵּן נִשְׁתַּקַּע וְנִשְׁתַּכַּח זֵכֶר יִחוּסָם מִן הָעוֹלָם</w:t>
      </w:r>
      <w:r w:rsidDel="00000000" w:rsidR="00000000" w:rsidRPr="00000000">
        <w:rPr>
          <w:rFonts w:ascii="Times New Roman" w:cs="Times New Roman" w:eastAsia="Times New Roman" w:hAnsi="Times New Roman"/>
          <w:b w:val="1"/>
          <w:bCs w:val="1"/>
          <w:sz w:val="19"/>
          <w:szCs w:val="19"/>
          <w:rtl w:val="0"/>
        </w:rPr>
        <w:t xml:space="preserve">; – the recorded knowledge of their lineage consequently faded away and was forgotten from the world; </w:t>
      </w:r>
      <w:r w:rsidDel="00000000" w:rsidR="00000000" w:rsidRPr="00000000">
        <w:rPr>
          <w:rFonts w:ascii="Times New Roman" w:cs="Times New Roman" w:eastAsia="Times New Roman" w:hAnsi="Times New Roman"/>
          <w:b w:val="0"/>
          <w:bCs w:val="0"/>
          <w:sz w:val="19"/>
          <w:szCs w:val="19"/>
          <w:rtl w:val="1"/>
        </w:rPr>
        <w:t>וְלֹא נִשְׁאַר מִי שֶׁמִּתְיַחֵס אַחֲרֵיהֶם אֶלָּא אוֹתָם הָעֲבָדִים בְּנֵי הוֹרְדוֹס</w:t>
      </w:r>
      <w:r w:rsidDel="00000000" w:rsidR="00000000" w:rsidRPr="00000000">
        <w:rPr>
          <w:rFonts w:ascii="Times New Roman" w:cs="Times New Roman" w:eastAsia="Times New Roman" w:hAnsi="Times New Roman"/>
          <w:b w:val="1"/>
          <w:bCs w:val="1"/>
          <w:sz w:val="19"/>
          <w:szCs w:val="19"/>
          <w:rtl w:val="0"/>
        </w:rPr>
        <w:t xml:space="preserve">, – and there remained no one openly claiming descent from them except those slaves, the offspring of Herod, </w:t>
      </w:r>
      <w:r w:rsidDel="00000000" w:rsidR="00000000" w:rsidRPr="00000000">
        <w:rPr>
          <w:rFonts w:ascii="Times New Roman" w:cs="Times New Roman" w:eastAsia="Times New Roman" w:hAnsi="Times New Roman"/>
          <w:b w:val="0"/>
          <w:bCs w:val="0"/>
          <w:sz w:val="19"/>
          <w:szCs w:val="19"/>
          <w:rtl w:val="1"/>
        </w:rPr>
        <w:t>שֶׁאָמַר שֶׁנָּשָׂא מִבְּנוֹתָם כְּדֵי לְיַחֵס זַרְעוֹ אַחֲרֵיהֶם</w:t>
      </w:r>
      <w:r w:rsidDel="00000000" w:rsidR="00000000" w:rsidRPr="00000000">
        <w:rPr>
          <w:rFonts w:ascii="Times New Roman" w:cs="Times New Roman" w:eastAsia="Times New Roman" w:hAnsi="Times New Roman"/>
          <w:b w:val="1"/>
          <w:bCs w:val="1"/>
          <w:sz w:val="19"/>
          <w:szCs w:val="19"/>
          <w:rtl w:val="0"/>
        </w:rPr>
        <w:t xml:space="preserve">; – who claimed he had married one of their daughters in order to trace his seed to them; </w:t>
      </w:r>
      <w:r w:rsidDel="00000000" w:rsidR="00000000" w:rsidRPr="00000000">
        <w:rPr>
          <w:rFonts w:ascii="Times New Roman" w:cs="Times New Roman" w:eastAsia="Times New Roman" w:hAnsi="Times New Roman"/>
          <w:b w:val="0"/>
          <w:bCs w:val="0"/>
          <w:sz w:val="19"/>
          <w:szCs w:val="19"/>
          <w:rtl w:val="1"/>
        </w:rPr>
        <w:t>וְעַל כָּל פָּנִים גַּם זֶה הָיָה מִן הַשָּׁמַיִם שֶׁיִּשְׁתַּקַּע וְיִשְׁתַּכַּח יִחוּסוֹ מִן הָעוֹלָם</w:t>
      </w:r>
      <w:r w:rsidDel="00000000" w:rsidR="00000000" w:rsidRPr="00000000">
        <w:rPr>
          <w:rFonts w:ascii="Times New Roman" w:cs="Times New Roman" w:eastAsia="Times New Roman" w:hAnsi="Times New Roman"/>
          <w:b w:val="1"/>
          <w:bCs w:val="1"/>
          <w:sz w:val="19"/>
          <w:szCs w:val="19"/>
          <w:rtl w:val="0"/>
        </w:rPr>
        <w:t xml:space="preserve">. – and at all events, this forgetting and sinking of their lineage into obscurity was ordained from Heaven. </w:t>
      </w:r>
      <w:r w:rsidDel="00000000" w:rsidR="00000000" w:rsidRPr="00000000">
        <w:rPr>
          <w:rFonts w:ascii="Times New Roman" w:cs="Times New Roman" w:eastAsia="Times New Roman" w:hAnsi="Times New Roman"/>
          <w:b w:val="0"/>
          <w:bCs w:val="0"/>
          <w:sz w:val="19"/>
          <w:szCs w:val="19"/>
          <w:rtl w:val="1"/>
        </w:rPr>
        <w:t>כִּי שֹׁרֶשׁ יִחוּסוֹ הוּא בְּתַכְלִית הָרִחוּק מֵעֵירוּב בְּנֵי נֵכָר</w:t>
      </w:r>
      <w:r w:rsidDel="00000000" w:rsidR="00000000" w:rsidRPr="00000000">
        <w:rPr>
          <w:rFonts w:ascii="Times New Roman" w:cs="Times New Roman" w:eastAsia="Times New Roman" w:hAnsi="Times New Roman"/>
          <w:b w:val="1"/>
          <w:bCs w:val="1"/>
          <w:sz w:val="19"/>
          <w:szCs w:val="19"/>
          <w:rtl w:val="0"/>
        </w:rPr>
        <w:t xml:space="preserve">, – For the root of their pedigree stands at the absolute antithesis of any mixture with foreigners, </w:t>
      </w:r>
      <w:r w:rsidDel="00000000" w:rsidR="00000000" w:rsidRPr="00000000">
        <w:rPr>
          <w:rFonts w:ascii="Times New Roman" w:cs="Times New Roman" w:eastAsia="Times New Roman" w:hAnsi="Times New Roman"/>
          <w:b w:val="0"/>
          <w:bCs w:val="0"/>
          <w:sz w:val="19"/>
          <w:szCs w:val="19"/>
          <w:rtl w:val="1"/>
        </w:rPr>
        <w:t>וְאַף עַל פִּי שֶׁזֶּה אֱמֶת בְּכָל זֶרַע יַעֲקֹב גַּם כֵּן</w:t>
      </w:r>
      <w:r w:rsidDel="00000000" w:rsidR="00000000" w:rsidRPr="00000000">
        <w:rPr>
          <w:rFonts w:ascii="Times New Roman" w:cs="Times New Roman" w:eastAsia="Times New Roman" w:hAnsi="Times New Roman"/>
          <w:b w:val="1"/>
          <w:bCs w:val="1"/>
          <w:sz w:val="19"/>
          <w:szCs w:val="19"/>
          <w:rtl w:val="0"/>
        </w:rPr>
        <w:t xml:space="preserve">, – and although this is true fundamentally of all the seed of Jacob as well, </w:t>
      </w:r>
      <w:r w:rsidDel="00000000" w:rsidR="00000000" w:rsidRPr="00000000">
        <w:rPr>
          <w:rFonts w:ascii="Times New Roman" w:cs="Times New Roman" w:eastAsia="Times New Roman" w:hAnsi="Times New Roman"/>
          <w:b w:val="0"/>
          <w:bCs w:val="0"/>
          <w:sz w:val="19"/>
          <w:szCs w:val="19"/>
          <w:rtl w:val="1"/>
        </w:rPr>
        <w:t>מִכָּל מָקוֹם בָּעוֹלָם הַזֶּה הוּא בְּתַכְלִית הַהֶעְלֵם, בִּפְרָט אַחַר הַחֻרְבָּן</w:t>
      </w:r>
      <w:r w:rsidDel="00000000" w:rsidR="00000000" w:rsidRPr="00000000">
        <w:rPr>
          <w:rFonts w:ascii="Times New Roman" w:cs="Times New Roman" w:eastAsia="Times New Roman" w:hAnsi="Times New Roman"/>
          <w:b w:val="1"/>
          <w:bCs w:val="1"/>
          <w:sz w:val="19"/>
          <w:szCs w:val="19"/>
          <w:rtl w:val="0"/>
        </w:rPr>
        <w:t xml:space="preserve">. – in this world it is nevertheless deeply concealed, especially after the Destruction of the Temple. </w:t>
      </w:r>
      <w:r w:rsidDel="00000000" w:rsidR="00000000" w:rsidRPr="00000000">
        <w:rPr>
          <w:rFonts w:ascii="Times New Roman" w:cs="Times New Roman" w:eastAsia="Times New Roman" w:hAnsi="Times New Roman"/>
          <w:b w:val="0"/>
          <w:bCs w:val="0"/>
          <w:sz w:val="19"/>
          <w:szCs w:val="19"/>
          <w:rtl w:val="1"/>
        </w:rPr>
        <w:t>וּמֵהַתְחָלַת הִתְעוֹרְרוּת הַחֻרְבָּן שֶׁהָיָה מִתְּחִלַּת מַלְכוּת הוֹרְדוֹס</w:t>
      </w:r>
      <w:r w:rsidDel="00000000" w:rsidR="00000000" w:rsidRPr="00000000">
        <w:rPr>
          <w:rFonts w:ascii="Times New Roman" w:cs="Times New Roman" w:eastAsia="Times New Roman" w:hAnsi="Times New Roman"/>
          <w:b w:val="1"/>
          <w:bCs w:val="1"/>
          <w:sz w:val="19"/>
          <w:szCs w:val="19"/>
          <w:rtl w:val="0"/>
        </w:rPr>
        <w:t xml:space="preserve">, – And from the initial stirrings of the Destruction, which began with the reign of Herod, </w:t>
      </w:r>
      <w:r w:rsidDel="00000000" w:rsidR="00000000" w:rsidRPr="00000000">
        <w:rPr>
          <w:rFonts w:ascii="Times New Roman" w:cs="Times New Roman" w:eastAsia="Times New Roman" w:hAnsi="Times New Roman"/>
          <w:b w:val="0"/>
          <w:bCs w:val="0"/>
          <w:sz w:val="19"/>
          <w:szCs w:val="19"/>
          <w:rtl w:val="1"/>
        </w:rPr>
        <w:t>שֶׁהָיָה עֶבֶד וּמִבְּנֵי נֵכָר וּמָשַׁל עַל יְדֵי כֹּחַ מַלְכוּת רוֹמִי</w:t>
      </w:r>
      <w:r w:rsidDel="00000000" w:rsidR="00000000" w:rsidRPr="00000000">
        <w:rPr>
          <w:rFonts w:ascii="Times New Roman" w:cs="Times New Roman" w:eastAsia="Times New Roman" w:hAnsi="Times New Roman"/>
          <w:b w:val="1"/>
          <w:bCs w:val="1"/>
          <w:sz w:val="19"/>
          <w:szCs w:val="19"/>
          <w:rtl w:val="0"/>
        </w:rPr>
        <w:t xml:space="preserve">, – who was an Edomite slave and ruled through the military power of the Roman Empire, </w:t>
      </w:r>
      <w:r w:rsidDel="00000000" w:rsidR="00000000" w:rsidRPr="00000000">
        <w:rPr>
          <w:rFonts w:ascii="Times New Roman" w:cs="Times New Roman" w:eastAsia="Times New Roman" w:hAnsi="Times New Roman"/>
          <w:b w:val="0"/>
          <w:bCs w:val="0"/>
          <w:sz w:val="19"/>
          <w:szCs w:val="19"/>
          <w:rtl w:val="1"/>
        </w:rPr>
        <w:t>וְנִטְּלָה הַמַּלְכוּת מִיִּשְׂרָאֵל</w:t>
      </w:r>
      <w:r w:rsidDel="00000000" w:rsidR="00000000" w:rsidRPr="00000000">
        <w:rPr>
          <w:rFonts w:ascii="Times New Roman" w:cs="Times New Roman" w:eastAsia="Times New Roman" w:hAnsi="Times New Roman"/>
          <w:b w:val="1"/>
          <w:bCs w:val="1"/>
          <w:sz w:val="19"/>
          <w:szCs w:val="19"/>
          <w:rtl w:val="0"/>
        </w:rPr>
        <w:t xml:space="preserve">; – and the sovereign crown was taken from Israel; </w:t>
      </w:r>
      <w:r w:rsidDel="00000000" w:rsidR="00000000" w:rsidRPr="00000000">
        <w:rPr>
          <w:rFonts w:ascii="Times New Roman" w:cs="Times New Roman" w:eastAsia="Times New Roman" w:hAnsi="Times New Roman"/>
          <w:b w:val="0"/>
          <w:bCs w:val="0"/>
          <w:sz w:val="19"/>
          <w:szCs w:val="19"/>
          <w:rtl w:val="1"/>
        </w:rPr>
        <w:t>וְעַל כֵּן עַל יָדוֹ הָיָה הִתְעַלְּמוּת יַחַס הַחַשְׁמוֹנָאִים</w:t>
      </w:r>
      <w:r w:rsidDel="00000000" w:rsidR="00000000" w:rsidRPr="00000000">
        <w:rPr>
          <w:rFonts w:ascii="Times New Roman" w:cs="Times New Roman" w:eastAsia="Times New Roman" w:hAnsi="Times New Roman"/>
          <w:b w:val="1"/>
          <w:bCs w:val="1"/>
          <w:sz w:val="19"/>
          <w:szCs w:val="19"/>
          <w:rtl w:val="0"/>
        </w:rPr>
        <w:t xml:space="preserve">, – therefore through him came about the concealment of the genealogy of the Hasmoneans, </w:t>
      </w:r>
      <w:r w:rsidDel="00000000" w:rsidR="00000000" w:rsidRPr="00000000">
        <w:rPr>
          <w:rFonts w:ascii="Times New Roman" w:cs="Times New Roman" w:eastAsia="Times New Roman" w:hAnsi="Times New Roman"/>
          <w:b w:val="0"/>
          <w:bCs w:val="0"/>
          <w:sz w:val="19"/>
          <w:szCs w:val="19"/>
          <w:rtl w:val="1"/>
        </w:rPr>
        <w:t>שֶׁהֵם הַמִּשְׁתַּדְּלִים לְכַלּוֹת "רַגְלָא דְּתַרְמוֹדָאֵי" וְעִרְבּוּב בְּנֵי נֵכָר מִיִּשְׂרָאֵל</w:t>
      </w:r>
      <w:r w:rsidDel="00000000" w:rsidR="00000000" w:rsidRPr="00000000">
        <w:rPr>
          <w:rFonts w:ascii="Times New Roman" w:cs="Times New Roman" w:eastAsia="Times New Roman" w:hAnsi="Times New Roman"/>
          <w:b w:val="1"/>
          <w:bCs w:val="1"/>
          <w:sz w:val="19"/>
          <w:szCs w:val="19"/>
          <w:rtl w:val="0"/>
        </w:rPr>
        <w:t xml:space="preserve">. – who were the very ones dedicated to eliminating the "foot of the Tarmodites" and the mixture of foreign lineage from Israel. </w:t>
      </w:r>
      <w:r w:rsidDel="00000000" w:rsidR="00000000" w:rsidRPr="00000000">
        <w:rPr>
          <w:rFonts w:ascii="Times New Roman" w:cs="Times New Roman" w:eastAsia="Times New Roman" w:hAnsi="Times New Roman"/>
          <w:b w:val="0"/>
          <w:bCs w:val="0"/>
          <w:sz w:val="19"/>
          <w:szCs w:val="19"/>
          <w:rtl w:val="1"/>
        </w:rPr>
        <w:t>וְנִרְאֶה לִי דְּזֶה עִנְיַן סְמִיכוּת הַדְּרָשׁוֹת בְּשַׁבָּת כ״ב רֵישׁ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And it appears to me that this is the deeper link between the juxtaposed homilies in Shabbat 22a: "</w:t>
      </w:r>
      <w:r>
        <w:rPr>
          <w:rFonts w:ascii="Times New Roman" w:cs="Times New Roman" w:eastAsia="Times New Roman" w:hAnsi="Times New Roman"/>
          <w:b w:val="0"/>
          <w:bCs w:val="0"/>
          <w:sz w:val="19"/>
          <w:szCs w:val="19"/>
          <w:rtl w:val="1"/>
        </w:rPr>
        <w:t xml:space="preserve">נֵר חֲנֻכָּה שֶׁהִנִּיחָהּ לְמַעְלָה מֵעֶשְׂרִים" וְכוּלֵי</w:t>
      </w:r>
      <w:r>
        <w:rPr>
          <w:rStyle w:val="FootnoteReference"/>
          <w:rFonts w:ascii="Times New Roman" w:hAnsi="Times New Roman" w:eastAsia="Times New Roman" w:cs="Times New Roman"/>
          <w:sz w:val="19"/>
          <w:szCs w:val="19"/>
          <w:rtl/>
        </w:rPr>
        <w:footnoteReference w:id="1282"/>
      </w:r>
      <w:r w:rsidDel="00000000" w:rsidR="00000000" w:rsidRPr="00000000">
        <w:rPr>
          <w:rFonts w:ascii="Times New Roman" w:cs="Times New Roman" w:eastAsia="Times New Roman" w:hAnsi="Times New Roman"/>
          <w:b w:val="1"/>
          <w:bCs w:val="1"/>
          <w:sz w:val="19"/>
          <w:szCs w:val="19"/>
          <w:rtl w:val="0"/>
        </w:rPr>
        <w:t>, – “A Chanukah lamp that was placed above twenty cubits...” and so forth, "</w:t>
      </w:r>
      <w:r w:rsidDel="00000000" w:rsidR="00000000" w:rsidRPr="00000000">
        <w:rPr>
          <w:rFonts w:ascii="Times New Roman" w:cs="Times New Roman" w:eastAsia="Times New Roman" w:hAnsi="Times New Roman"/>
          <w:b w:val="0"/>
          <w:bCs w:val="0"/>
          <w:sz w:val="19"/>
          <w:szCs w:val="19"/>
          <w:rtl w:val="1"/>
        </w:rPr>
        <w:t>וְהַבּוֹר רֵק אֵין בּוֹ מַיִם" וְכוּלֵי</w:t>
      </w:r>
      <w:r w:rsidDel="00000000" w:rsidR="00000000" w:rsidRPr="00000000">
        <w:rPr>
          <w:rFonts w:ascii="Times New Roman" w:cs="Times New Roman" w:eastAsia="Times New Roman" w:hAnsi="Times New Roman"/>
          <w:b w:val="1"/>
          <w:bCs w:val="1"/>
          <w:sz w:val="19"/>
          <w:szCs w:val="19"/>
          <w:rtl w:val="0"/>
        </w:rPr>
        <w:t xml:space="preserve">; – and “The pit was empty, there was no water in it...” and so forth; </w:t>
      </w:r>
      <w:r w:rsidDel="00000000" w:rsidR="00000000" w:rsidRPr="00000000">
        <w:rPr>
          <w:rFonts w:ascii="Times New Roman" w:cs="Times New Roman" w:eastAsia="Times New Roman" w:hAnsi="Times New Roman"/>
          <w:b w:val="0"/>
          <w:bCs w:val="0"/>
          <w:sz w:val="19"/>
          <w:szCs w:val="19"/>
          <w:rtl w:val="1"/>
        </w:rPr>
        <w:t>וּכְפִי הַנִּרְאֶה דְּרָשִׁינְהוּ כָּךְ יַחַד בְּשַׁבַּת חֲנֻכָּה פָּרָשַׁת וַיֵּשֶׁב</w:t>
      </w:r>
      <w:r w:rsidDel="00000000" w:rsidR="00000000" w:rsidRPr="00000000">
        <w:rPr>
          <w:rFonts w:ascii="Times New Roman" w:cs="Times New Roman" w:eastAsia="Times New Roman" w:hAnsi="Times New Roman"/>
          <w:b w:val="1"/>
          <w:bCs w:val="1"/>
          <w:sz w:val="19"/>
          <w:szCs w:val="19"/>
          <w:rtl w:val="0"/>
        </w:rPr>
        <w:t xml:space="preserve">, – for evidently the Sage expounded them together on Shabbat Chanukah during the week of Parashat Vayeshev, </w:t>
      </w:r>
      <w:r w:rsidDel="00000000" w:rsidR="00000000" w:rsidRPr="00000000">
        <w:rPr>
          <w:rFonts w:ascii="Times New Roman" w:cs="Times New Roman" w:eastAsia="Times New Roman" w:hAnsi="Times New Roman"/>
          <w:b w:val="0"/>
          <w:bCs w:val="0"/>
          <w:sz w:val="19"/>
          <w:szCs w:val="19"/>
          <w:rtl w:val="1"/>
        </w:rPr>
        <w:t>וְדָרַשׁ הֲלָכָה מֵעִנְיַן הַיּוֹם וְאַגָּדָה מֵאוֹתָהּ פָּרָשָׁה</w:t>
      </w:r>
      <w:r w:rsidDel="00000000" w:rsidR="00000000" w:rsidRPr="00000000">
        <w:rPr>
          <w:rFonts w:ascii="Times New Roman" w:cs="Times New Roman" w:eastAsia="Times New Roman" w:hAnsi="Times New Roman"/>
          <w:b w:val="1"/>
          <w:bCs w:val="1"/>
          <w:sz w:val="19"/>
          <w:szCs w:val="19"/>
          <w:rtl w:val="0"/>
        </w:rPr>
        <w:t xml:space="preserve">, – delivering a halachah of the festival day alongside an aggadah from that week's Torah portion, </w:t>
      </w:r>
      <w:r w:rsidDel="00000000" w:rsidR="00000000" w:rsidRPr="00000000">
        <w:rPr>
          <w:rFonts w:ascii="Times New Roman" w:cs="Times New Roman" w:eastAsia="Times New Roman" w:hAnsi="Times New Roman"/>
          <w:b w:val="0"/>
          <w:bCs w:val="0"/>
          <w:sz w:val="19"/>
          <w:szCs w:val="19"/>
          <w:rtl w:val="1"/>
        </w:rPr>
        <w:t>וְשַׁיָּיכֵי לַהֲדָדֵי</w:t>
      </w:r>
      <w:r w:rsidDel="00000000" w:rsidR="00000000" w:rsidRPr="00000000">
        <w:rPr>
          <w:rFonts w:ascii="Times New Roman" w:cs="Times New Roman" w:eastAsia="Times New Roman" w:hAnsi="Times New Roman"/>
          <w:b w:val="1"/>
          <w:bCs w:val="1"/>
          <w:sz w:val="19"/>
          <w:szCs w:val="19"/>
          <w:rtl w:val="0"/>
        </w:rPr>
        <w:t xml:space="preserve">. – and they are profoundly connected to one another. </w:t>
      </w:r>
      <w:r w:rsidDel="00000000" w:rsidR="00000000" w:rsidRPr="00000000">
        <w:rPr>
          <w:rFonts w:ascii="Times New Roman" w:cs="Times New Roman" w:eastAsia="Times New Roman" w:hAnsi="Times New Roman"/>
          <w:b w:val="0"/>
          <w:bCs w:val="0"/>
          <w:sz w:val="19"/>
          <w:szCs w:val="19"/>
          <w:rtl w:val="1"/>
        </w:rPr>
        <w:t>כִּי יוֹסֵף, שֶׁהוּא הַיְסוֹד וְשֹׁרֶשׁ הַהַשְׁפָּעָה לַזּוּלַת</w:t>
      </w:r>
      <w:r w:rsidDel="00000000" w:rsidR="00000000" w:rsidRPr="00000000">
        <w:rPr>
          <w:rFonts w:ascii="Times New Roman" w:cs="Times New Roman" w:eastAsia="Times New Roman" w:hAnsi="Times New Roman"/>
          <w:b w:val="1"/>
          <w:bCs w:val="1"/>
          <w:sz w:val="19"/>
          <w:szCs w:val="19"/>
          <w:rtl w:val="0"/>
        </w:rPr>
        <w:t xml:space="preserve">, – For Joseph, who corresponds to the sefirah of Yesod and the root of channeling divine influence outward to others, </w:t>
      </w:r>
      <w:r w:rsidDel="00000000" w:rsidR="00000000" w:rsidRPr="00000000">
        <w:rPr>
          <w:rFonts w:ascii="Times New Roman" w:cs="Times New Roman" w:eastAsia="Times New Roman" w:hAnsi="Times New Roman"/>
          <w:b w:val="0"/>
          <w:bCs w:val="0"/>
          <w:sz w:val="19"/>
          <w:szCs w:val="19"/>
          <w:rtl w:val="1"/>
        </w:rPr>
        <w:t>וְהוּא "הַמַּשְׁבִּיר בַּר לְכָל עַמֵּי הָאָרֶץ</w:t>
      </w:r>
      <w:r w:rsidDel="00000000" w:rsidR="00000000" w:rsidRPr="00000000">
        <w:rPr>
          <w:rFonts w:ascii="Times New Roman" w:cs="Times New Roman" w:eastAsia="Times New Roman" w:hAnsi="Times New Roman"/>
          <w:b w:val="1"/>
          <w:bCs w:val="1"/>
          <w:sz w:val="19"/>
          <w:szCs w:val="19"/>
          <w:rtl w:val="0"/>
        </w:rPr>
        <w:t xml:space="preserve">", – and who was "the provider of grain to all the peoples of the land," </w:t>
      </w:r>
      <w:r w:rsidDel="00000000" w:rsidR="00000000" w:rsidRPr="00000000">
        <w:rPr>
          <w:rFonts w:ascii="Times New Roman" w:cs="Times New Roman" w:eastAsia="Times New Roman" w:hAnsi="Times New Roman"/>
          <w:b w:val="0"/>
          <w:bCs w:val="0"/>
          <w:sz w:val="19"/>
          <w:szCs w:val="19"/>
          <w:rtl w:val="1"/>
        </w:rPr>
        <w:t>הוּא הָיָה בְּתַכְלִית הָרִחוּק מִבְּנֵי נֵכָר כַּאֲשֶׁר נִתְנַסָּה בְּפוֹטִיפַר</w:t>
      </w:r>
      <w:r w:rsidDel="00000000" w:rsidR="00000000" w:rsidRPr="00000000">
        <w:rPr>
          <w:rFonts w:ascii="Times New Roman" w:cs="Times New Roman" w:eastAsia="Times New Roman" w:hAnsi="Times New Roman"/>
          <w:b w:val="1"/>
          <w:bCs w:val="1"/>
          <w:sz w:val="19"/>
          <w:szCs w:val="19"/>
          <w:rtl w:val="0"/>
        </w:rPr>
        <w:t xml:space="preserve">; – stood at the absolute pinnacle of separation from foreigners when he was tested with Potiphar's wife; </w:t>
      </w:r>
      <w:r>
        <w:rPr>
          <w:rFonts w:ascii="Times New Roman" w:cs="Times New Roman" w:eastAsia="Times New Roman" w:hAnsi="Times New Roman"/>
          <w:b w:val="0"/>
          <w:bCs w:val="0"/>
          <w:sz w:val="19"/>
          <w:szCs w:val="19"/>
          <w:rtl w:val="1"/>
        </w:rPr>
        <w:t xml:space="preserve">וְכֵן לֹא רָצָה לִמְכּוֹר לָהֶם עַד שֶׁיִּמּוֹלוּ, כְּמוֹ שֶׁאָמְרוּ זִכְרוֹנָם לִבְרָכָה (מִדְרָשׁ תַּנְחוּמָא מִקֵּץ</w:t>
      </w:r>
      <w:r>
        <w:rPr>
          <w:rStyle w:val="FootnoteReference"/>
          <w:rFonts w:ascii="Times New Roman" w:hAnsi="Times New Roman" w:eastAsia="Times New Roman" w:cs="Times New Roman"/>
          <w:sz w:val="19"/>
          <w:szCs w:val="19"/>
          <w:rtl/>
        </w:rPr>
        <w:footnoteReference w:id="1283"/>
      </w:r>
      <w:r w:rsidDel="00000000" w:rsidR="00000000" w:rsidRPr="00000000">
        <w:rPr>
          <w:rFonts w:ascii="Times New Roman" w:cs="Times New Roman" w:eastAsia="Times New Roman" w:hAnsi="Times New Roman"/>
          <w:b w:val="1"/>
          <w:bCs w:val="1"/>
          <w:sz w:val="19"/>
          <w:szCs w:val="19"/>
          <w:rtl w:val="0"/>
        </w:rPr>
        <w:t xml:space="preserve">), – and likewise he refused to sell grain to the Egyptians until they circumcised themselves (Midrash Tanchuma, Miketz), </w:t>
      </w:r>
      <w:r w:rsidDel="00000000" w:rsidR="00000000" w:rsidRPr="00000000">
        <w:rPr>
          <w:rFonts w:ascii="Times New Roman" w:cs="Times New Roman" w:eastAsia="Times New Roman" w:hAnsi="Times New Roman"/>
          <w:b w:val="0"/>
          <w:bCs w:val="0"/>
          <w:sz w:val="19"/>
          <w:szCs w:val="19"/>
          <w:rtl w:val="1"/>
        </w:rPr>
        <w:t>וְלֹא רָצָה לְהַשְׁפִּיעַ לַעֲרֵלִים כְּלָל</w:t>
      </w:r>
      <w:r w:rsidDel="00000000" w:rsidR="00000000" w:rsidRPr="00000000">
        <w:rPr>
          <w:rFonts w:ascii="Times New Roman" w:cs="Times New Roman" w:eastAsia="Times New Roman" w:hAnsi="Times New Roman"/>
          <w:b w:val="1"/>
          <w:bCs w:val="1"/>
          <w:sz w:val="19"/>
          <w:szCs w:val="19"/>
          <w:rtl w:val="0"/>
        </w:rPr>
        <w:t xml:space="preserve">. – unwilling to channel sustenance to the uncircumcised at all. </w:t>
      </w:r>
      <w:r w:rsidDel="00000000" w:rsidR="00000000" w:rsidRPr="00000000">
        <w:rPr>
          <w:rFonts w:ascii="Times New Roman" w:cs="Times New Roman" w:eastAsia="Times New Roman" w:hAnsi="Times New Roman"/>
          <w:b w:val="0"/>
          <w:bCs w:val="0"/>
          <w:sz w:val="19"/>
          <w:szCs w:val="19"/>
          <w:rtl w:val="1"/>
        </w:rPr>
        <w:t>כִּי הַנְּגִיעָה הָיָה רַק בַּיְּרֵכַיִם שֶׁהֵם הַמְּכִינִים הַהַשְׁפָּעָה</w:t>
      </w:r>
      <w:r w:rsidDel="00000000" w:rsidR="00000000" w:rsidRPr="00000000">
        <w:rPr>
          <w:rFonts w:ascii="Times New Roman" w:cs="Times New Roman" w:eastAsia="Times New Roman" w:hAnsi="Times New Roman"/>
          <w:b w:val="1"/>
          <w:bCs w:val="1"/>
          <w:sz w:val="19"/>
          <w:szCs w:val="19"/>
          <w:rtl w:val="0"/>
        </w:rPr>
        <w:t xml:space="preserve">, – For the adversary's touch struck only the thighs, which prepare the outward influence, </w:t>
      </w:r>
      <w:r w:rsidDel="00000000" w:rsidR="00000000" w:rsidRPr="00000000">
        <w:rPr>
          <w:rFonts w:ascii="Times New Roman" w:cs="Times New Roman" w:eastAsia="Times New Roman" w:hAnsi="Times New Roman"/>
          <w:b w:val="0"/>
          <w:bCs w:val="0"/>
          <w:sz w:val="19"/>
          <w:szCs w:val="19"/>
          <w:rtl w:val="1"/>
        </w:rPr>
        <w:t>וְלֹא בַּיְסוֹד שֶׁהוּא גְּמַר יְצִיאַת הַהַשְׁפָּעָה לַפֹּעַל</w:t>
      </w:r>
      <w:r w:rsidDel="00000000" w:rsidR="00000000" w:rsidRPr="00000000">
        <w:rPr>
          <w:rFonts w:ascii="Times New Roman" w:cs="Times New Roman" w:eastAsia="Times New Roman" w:hAnsi="Times New Roman"/>
          <w:b w:val="1"/>
          <w:bCs w:val="1"/>
          <w:sz w:val="19"/>
          <w:szCs w:val="19"/>
          <w:rtl w:val="0"/>
        </w:rPr>
        <w:t xml:space="preserve">, – and not the Yesod, which is the actual culmination of the influence brought into reality, </w:t>
      </w:r>
      <w:r w:rsidDel="00000000" w:rsidR="00000000" w:rsidRPr="00000000">
        <w:rPr>
          <w:rFonts w:ascii="Times New Roman" w:cs="Times New Roman" w:eastAsia="Times New Roman" w:hAnsi="Times New Roman"/>
          <w:b w:val="0"/>
          <w:bCs w:val="0"/>
          <w:sz w:val="19"/>
          <w:szCs w:val="19"/>
          <w:rtl w:val="1"/>
        </w:rPr>
        <w:t>דְּזֶה וַדַּאי אֵינוֹ אֶלָּא בִּמְקוֹם הָרָאוּי כִּרְצוֹן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this surely takes place only in its proper holy vessel according to the will of the blessed Hashem. </w:t>
      </w:r>
      <w:r w:rsidDel="00000000" w:rsidR="00000000" w:rsidRPr="00000000">
        <w:rPr>
          <w:rFonts w:ascii="Times New Roman" w:cs="Times New Roman" w:eastAsia="Times New Roman" w:hAnsi="Times New Roman"/>
          <w:b w:val="0"/>
          <w:bCs w:val="0"/>
          <w:sz w:val="19"/>
          <w:szCs w:val="19"/>
          <w:rtl w:val="1"/>
        </w:rPr>
        <w:t>וּמַה שֶּׁהַשְּׁבָטִים מְכָרוּהוּ הָיָה גַּם כֵּן לְבָרֵר זֶה</w:t>
      </w:r>
      <w:r w:rsidDel="00000000" w:rsidR="00000000" w:rsidRPr="00000000">
        <w:rPr>
          <w:rFonts w:ascii="Times New Roman" w:cs="Times New Roman" w:eastAsia="Times New Roman" w:hAnsi="Times New Roman"/>
          <w:b w:val="1"/>
          <w:bCs w:val="1"/>
          <w:sz w:val="19"/>
          <w:szCs w:val="19"/>
          <w:rtl w:val="0"/>
        </w:rPr>
        <w:t xml:space="preserve">, – And the brothers' selling him was likewise to clarify this matter, </w:t>
      </w:r>
      <w:r w:rsidDel="00000000" w:rsidR="00000000" w:rsidRPr="00000000">
        <w:rPr>
          <w:rFonts w:ascii="Times New Roman" w:cs="Times New Roman" w:eastAsia="Times New Roman" w:hAnsi="Times New Roman"/>
          <w:b w:val="0"/>
          <w:bCs w:val="0"/>
          <w:sz w:val="19"/>
          <w:szCs w:val="19"/>
          <w:rtl w:val="1"/>
        </w:rPr>
        <w:t>כִּי הֵם לֹא הֶאֱמִינוּ בְּצִדְקָתוֹ וְשֶׁהוּא הַיְסוֹד עוֹלָם</w:t>
      </w:r>
      <w:r w:rsidDel="00000000" w:rsidR="00000000" w:rsidRPr="00000000">
        <w:rPr>
          <w:rFonts w:ascii="Times New Roman" w:cs="Times New Roman" w:eastAsia="Times New Roman" w:hAnsi="Times New Roman"/>
          <w:b w:val="1"/>
          <w:bCs w:val="1"/>
          <w:sz w:val="19"/>
          <w:szCs w:val="19"/>
          <w:rtl w:val="0"/>
        </w:rPr>
        <w:t xml:space="preserve">, – for they did not believe in his supreme righteousness and that he was the "foundation of the world" (Tzaddik Yesod Olam), </w:t>
      </w:r>
      <w:r w:rsidDel="00000000" w:rsidR="00000000" w:rsidRPr="00000000">
        <w:rPr>
          <w:rFonts w:ascii="Times New Roman" w:cs="Times New Roman" w:eastAsia="Times New Roman" w:hAnsi="Times New Roman"/>
          <w:b w:val="0"/>
          <w:bCs w:val="0"/>
          <w:sz w:val="19"/>
          <w:szCs w:val="19"/>
          <w:rtl w:val="1"/>
        </w:rPr>
        <w:t>וְחָשְׁבוּ בִּמְכִירָה בֵּין הָאֻמּוֹת יִתְבָּרֵר זֶה</w:t>
      </w:r>
      <w:r w:rsidDel="00000000" w:rsidR="00000000" w:rsidRPr="00000000">
        <w:rPr>
          <w:rFonts w:ascii="Times New Roman" w:cs="Times New Roman" w:eastAsia="Times New Roman" w:hAnsi="Times New Roman"/>
          <w:b w:val="1"/>
          <w:bCs w:val="1"/>
          <w:sz w:val="19"/>
          <w:szCs w:val="19"/>
          <w:rtl w:val="0"/>
        </w:rPr>
        <w:t xml:space="preserve">, – thinking that through his sale among the nations this truth would be tested: </w:t>
      </w:r>
      <w:r w:rsidDel="00000000" w:rsidR="00000000" w:rsidRPr="00000000">
        <w:rPr>
          <w:rFonts w:ascii="Times New Roman" w:cs="Times New Roman" w:eastAsia="Times New Roman" w:hAnsi="Times New Roman"/>
          <w:b w:val="0"/>
          <w:bCs w:val="0"/>
          <w:sz w:val="19"/>
          <w:szCs w:val="19"/>
          <w:rtl w:val="1"/>
        </w:rPr>
        <w:t>שֶׁאִם הוּא בֶּאֱמֶת כְּמִדָּתוֹ, אִי אֶפְשָׁר שֶׁיִּתְעָרֵב בַּגּוֹיִם לִהְיוֹת כְּמוֹהֶם כְּלָל</w:t>
      </w:r>
      <w:r w:rsidDel="00000000" w:rsidR="00000000" w:rsidRPr="00000000">
        <w:rPr>
          <w:rFonts w:ascii="Times New Roman" w:cs="Times New Roman" w:eastAsia="Times New Roman" w:hAnsi="Times New Roman"/>
          <w:b w:val="1"/>
          <w:bCs w:val="1"/>
          <w:sz w:val="19"/>
          <w:szCs w:val="19"/>
          <w:rtl w:val="0"/>
        </w:rPr>
        <w:t xml:space="preserve">; – that if he was genuinely true to his spiritual stature, he could never assimilate among the gentiles to become like them at all; </w:t>
      </w:r>
      <w:r w:rsidDel="00000000" w:rsidR="00000000" w:rsidRPr="00000000">
        <w:rPr>
          <w:rFonts w:ascii="Times New Roman" w:cs="Times New Roman" w:eastAsia="Times New Roman" w:hAnsi="Times New Roman"/>
          <w:b w:val="0"/>
          <w:bCs w:val="0"/>
          <w:sz w:val="19"/>
          <w:szCs w:val="19"/>
          <w:rtl w:val="1"/>
        </w:rPr>
        <w:t>וְאִם לָאו, כָּל זְמַן שֶׁהוּא בְּבֵית יַעֲקֹב וְלָמַד מֵאָבִיו הָיָה טוֹב</w:t>
      </w:r>
      <w:r w:rsidDel="00000000" w:rsidR="00000000" w:rsidRPr="00000000">
        <w:rPr>
          <w:rFonts w:ascii="Times New Roman" w:cs="Times New Roman" w:eastAsia="Times New Roman" w:hAnsi="Times New Roman"/>
          <w:b w:val="1"/>
          <w:bCs w:val="1"/>
          <w:sz w:val="19"/>
          <w:szCs w:val="19"/>
          <w:rtl w:val="0"/>
        </w:rPr>
        <w:t xml:space="preserve">, – whereas if not, then it was only while in Jacob's house learning from his father that he remained good, </w:t>
      </w:r>
      <w:r w:rsidDel="00000000" w:rsidR="00000000" w:rsidRPr="00000000">
        <w:rPr>
          <w:rFonts w:ascii="Times New Roman" w:cs="Times New Roman" w:eastAsia="Times New Roman" w:hAnsi="Times New Roman"/>
          <w:b w:val="0"/>
          <w:bCs w:val="0"/>
          <w:sz w:val="19"/>
          <w:szCs w:val="19"/>
          <w:rtl w:val="1"/>
        </w:rPr>
        <w:t>וּכְשֶׁיָּבוֹא לְבֵין הַגּוֹיִם לֹא יִהְיֶה כֵּן</w:t>
      </w:r>
      <w:r w:rsidDel="00000000" w:rsidR="00000000" w:rsidRPr="00000000">
        <w:rPr>
          <w:rFonts w:ascii="Times New Roman" w:cs="Times New Roman" w:eastAsia="Times New Roman" w:hAnsi="Times New Roman"/>
          <w:b w:val="1"/>
          <w:bCs w:val="1"/>
          <w:sz w:val="19"/>
          <w:szCs w:val="19"/>
          <w:rtl w:val="0"/>
        </w:rPr>
        <w:t xml:space="preserve">. – and once exposed among the gentiles he would falter. </w:t>
      </w:r>
      <w:r w:rsidDel="00000000" w:rsidR="00000000" w:rsidRPr="00000000">
        <w:rPr>
          <w:rFonts w:ascii="Times New Roman" w:cs="Times New Roman" w:eastAsia="Times New Roman" w:hAnsi="Times New Roman"/>
          <w:b w:val="0"/>
          <w:bCs w:val="0"/>
          <w:sz w:val="19"/>
          <w:szCs w:val="19"/>
          <w:rtl w:val="1"/>
        </w:rPr>
        <w:t>וְזֶה הָיָה גַּם כֵּן הַהַשְׁלָכָה לַבּוֹר</w:t>
      </w:r>
      <w:r w:rsidDel="00000000" w:rsidR="00000000" w:rsidRPr="00000000">
        <w:rPr>
          <w:rFonts w:ascii="Times New Roman" w:cs="Times New Roman" w:eastAsia="Times New Roman" w:hAnsi="Times New Roman"/>
          <w:b w:val="1"/>
          <w:bCs w:val="1"/>
          <w:sz w:val="19"/>
          <w:szCs w:val="19"/>
          <w:rtl w:val="0"/>
        </w:rPr>
        <w:t>: – And this was also the purpose of casting him into the pit: "</w:t>
      </w:r>
      <w:r>
        <w:rPr>
          <w:rFonts w:ascii="Times New Roman" w:cs="Times New Roman" w:eastAsia="Times New Roman" w:hAnsi="Times New Roman"/>
          <w:b w:val="0"/>
          <w:bCs w:val="0"/>
          <w:sz w:val="19"/>
          <w:szCs w:val="19"/>
          <w:rtl w:val="1"/>
        </w:rPr>
        <w:t xml:space="preserve">שֶׁאֵין בּוֹ מַיִם" — זוֹ תּוֹרָה, כְּמוֹ שֶׁאָמְרוּ בִּבְרֵאשִׁית רַבָּה (פָּרָשָׁה פ״ד)</w:t>
      </w:r>
      <w:r>
        <w:rPr>
          <w:rStyle w:val="FootnoteReference"/>
          <w:rFonts w:ascii="Times New Roman" w:hAnsi="Times New Roman" w:eastAsia="Times New Roman" w:cs="Times New Roman"/>
          <w:sz w:val="19"/>
          <w:szCs w:val="19"/>
          <w:rtl/>
        </w:rPr>
        <w:footnoteReference w:id="1284"/>
      </w:r>
      <w:r>
        <w:rPr>
          <w:rFonts w:ascii="Times New Roman" w:cs="Times New Roman" w:eastAsia="Times New Roman" w:hAnsi="Times New Roman"/>
          <w:b w:val="0"/>
          <w:bCs w:val="0"/>
          <w:sz w:val="19"/>
          <w:szCs w:val="19"/>
          <w:rtl w:val="1"/>
        </w:rPr>
        <w:t xml:space="preserve"> עַל פָּסוּק זֶה</w:t>
      </w:r>
      <w:r w:rsidDel="00000000" w:rsidR="00000000" w:rsidRPr="00000000">
        <w:rPr>
          <w:rFonts w:ascii="Times New Roman" w:cs="Times New Roman" w:eastAsia="Times New Roman" w:hAnsi="Times New Roman"/>
          <w:b w:val="1"/>
          <w:bCs w:val="1"/>
          <w:sz w:val="19"/>
          <w:szCs w:val="19"/>
          <w:rtl w:val="0"/>
        </w:rPr>
        <w:t xml:space="preserve">, – “wherein there was no water”—this refers to Torah, as the Sages expounded in Bereishit Rabbah 84 on this verse, </w:t>
      </w:r>
      <w:r w:rsidDel="00000000" w:rsidR="00000000" w:rsidRPr="00000000">
        <w:rPr>
          <w:rFonts w:ascii="Times New Roman" w:cs="Times New Roman" w:eastAsia="Times New Roman" w:hAnsi="Times New Roman"/>
          <w:b w:val="0"/>
          <w:bCs w:val="0"/>
          <w:sz w:val="19"/>
          <w:szCs w:val="19"/>
          <w:rtl w:val="1"/>
        </w:rPr>
        <w:t>וְהוּא גַּם כֵּן לְעִנְיַן יוֹסֵף</w:t>
      </w:r>
      <w:r w:rsidDel="00000000" w:rsidR="00000000" w:rsidRPr="00000000">
        <w:rPr>
          <w:rFonts w:ascii="Times New Roman" w:cs="Times New Roman" w:eastAsia="Times New Roman" w:hAnsi="Times New Roman"/>
          <w:b w:val="1"/>
          <w:bCs w:val="1"/>
          <w:sz w:val="19"/>
          <w:szCs w:val="19"/>
          <w:rtl w:val="0"/>
        </w:rPr>
        <w:t xml:space="preserve">, – and this applies directly to the trial of Joseph; </w:t>
      </w:r>
      <w:r w:rsidDel="00000000" w:rsidR="00000000" w:rsidRPr="00000000">
        <w:rPr>
          <w:rFonts w:ascii="Times New Roman" w:cs="Times New Roman" w:eastAsia="Times New Roman" w:hAnsi="Times New Roman"/>
          <w:b w:val="0"/>
          <w:bCs w:val="0"/>
          <w:sz w:val="19"/>
          <w:szCs w:val="19"/>
          <w:rtl w:val="1"/>
        </w:rPr>
        <w:t>דְּכָל נִסָּיוֹן שֶׁהוּא לְבָרֵר עַצְמִיּוּתו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any trial designed to test an individual's intrinsic essence </w:t>
      </w:r>
      <w:r w:rsidDel="00000000" w:rsidR="00000000" w:rsidRPr="00000000">
        <w:rPr>
          <w:rFonts w:ascii="Times New Roman" w:cs="Times New Roman" w:eastAsia="Times New Roman" w:hAnsi="Times New Roman"/>
          <w:b w:val="0"/>
          <w:bCs w:val="0"/>
          <w:sz w:val="19"/>
          <w:szCs w:val="19"/>
          <w:rtl w:val="1"/>
        </w:rPr>
        <w:t>הוּא כַּאֲשֶׁר יַעֲלִימוּ מִמֶּנּוּ דִּבְרֵי תוֹרָה הַמַּצִּילִים מֵהַחֵטְא</w:t>
      </w:r>
      <w:r w:rsidDel="00000000" w:rsidR="00000000" w:rsidRPr="00000000">
        <w:rPr>
          <w:rFonts w:ascii="Times New Roman" w:cs="Times New Roman" w:eastAsia="Times New Roman" w:hAnsi="Times New Roman"/>
          <w:b w:val="1"/>
          <w:bCs w:val="1"/>
          <w:sz w:val="19"/>
          <w:szCs w:val="19"/>
          <w:rtl w:val="0"/>
        </w:rPr>
        <w:t xml:space="preserve">, – occurs when the explicit protections of Torah that rescue from sin are obscured from him, </w:t>
      </w:r>
      <w:r w:rsidDel="00000000" w:rsidR="00000000" w:rsidRPr="00000000">
        <w:rPr>
          <w:rFonts w:ascii="Times New Roman" w:cs="Times New Roman" w:eastAsia="Times New Roman" w:hAnsi="Times New Roman"/>
          <w:b w:val="0"/>
          <w:bCs w:val="0"/>
          <w:sz w:val="19"/>
          <w:szCs w:val="19"/>
          <w:rtl w:val="1"/>
        </w:rPr>
        <w:t>רַק שֶׁהוּא בְּלִבּוֹ וּבְעַצְמוֹ יַעֲשֶׂה כִּרְצוֹנו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leaving him solely to his own heart and inner will to act, </w:t>
      </w:r>
      <w:r w:rsidDel="00000000" w:rsidR="00000000" w:rsidRPr="00000000">
        <w:rPr>
          <w:rFonts w:ascii="Times New Roman" w:cs="Times New Roman" w:eastAsia="Times New Roman" w:hAnsi="Times New Roman"/>
          <w:b w:val="0"/>
          <w:bCs w:val="0"/>
          <w:sz w:val="19"/>
          <w:szCs w:val="19"/>
          <w:rtl w:val="1"/>
        </w:rPr>
        <w:t>וְזֶהוּ הַנִּסָּיוֹן לְבָרֵר מַה שֶּׁבְּלִבּוֹ כַּנּוֹדָע</w:t>
      </w:r>
      <w:r w:rsidDel="00000000" w:rsidR="00000000" w:rsidRPr="00000000">
        <w:rPr>
          <w:rFonts w:ascii="Times New Roman" w:cs="Times New Roman" w:eastAsia="Times New Roman" w:hAnsi="Times New Roman"/>
          <w:b w:val="1"/>
          <w:bCs w:val="1"/>
          <w:sz w:val="19"/>
          <w:szCs w:val="19"/>
          <w:rtl w:val="0"/>
        </w:rPr>
        <w:t xml:space="preserve">. – and this constitutes the ultimate trial to demonstrate what is genuinely in his heart, as is known. </w:t>
      </w:r>
      <w:r w:rsidDel="00000000" w:rsidR="00000000" w:rsidRPr="00000000">
        <w:rPr>
          <w:rFonts w:ascii="Times New Roman" w:cs="Times New Roman" w:eastAsia="Times New Roman" w:hAnsi="Times New Roman"/>
          <w:b w:val="0"/>
          <w:bCs w:val="0"/>
          <w:sz w:val="19"/>
          <w:szCs w:val="19"/>
          <w:rtl w:val="1"/>
        </w:rPr>
        <w:t>וְהִשְׁלִיכוּהוּ לַבּוֹר רֵיק מִדִּבְרֵי תוֹרָה</w:t>
      </w:r>
      <w:r w:rsidDel="00000000" w:rsidR="00000000" w:rsidRPr="00000000">
        <w:rPr>
          <w:rFonts w:ascii="Times New Roman" w:cs="Times New Roman" w:eastAsia="Times New Roman" w:hAnsi="Times New Roman"/>
          <w:b w:val="1"/>
          <w:bCs w:val="1"/>
          <w:sz w:val="19"/>
          <w:szCs w:val="19"/>
          <w:rtl w:val="0"/>
        </w:rPr>
        <w:t xml:space="preserve">, – They cast him into a pit void of the outward presence of Torah, </w:t>
      </w:r>
      <w:r w:rsidDel="00000000" w:rsidR="00000000" w:rsidRPr="00000000">
        <w:rPr>
          <w:rFonts w:ascii="Times New Roman" w:cs="Times New Roman" w:eastAsia="Times New Roman" w:hAnsi="Times New Roman"/>
          <w:b w:val="0"/>
          <w:bCs w:val="0"/>
          <w:sz w:val="19"/>
          <w:szCs w:val="19"/>
          <w:rtl w:val="1"/>
        </w:rPr>
        <w:t>אֲבָל נְחָשִׁים וְעַקְרַבִּים הַמְּסִיתִים לְכָל מִינֵי רָע, שֶׁזֶּהוּ שֹׁרֶשׁ הַנָּחָשׁ, יֵשׁ שָׁם</w:t>
      </w:r>
      <w:r w:rsidDel="00000000" w:rsidR="00000000" w:rsidRPr="00000000">
        <w:rPr>
          <w:rFonts w:ascii="Times New Roman" w:cs="Times New Roman" w:eastAsia="Times New Roman" w:hAnsi="Times New Roman"/>
          <w:b w:val="1"/>
          <w:bCs w:val="1"/>
          <w:sz w:val="19"/>
          <w:szCs w:val="19"/>
          <w:rtl w:val="0"/>
        </w:rPr>
        <w:t xml:space="preserve">, – yet serpents and scorpions inciting to every form of evil—which is the primordial serpent's root—were present there, </w:t>
      </w:r>
      <w:r w:rsidDel="00000000" w:rsidR="00000000" w:rsidRPr="00000000">
        <w:rPr>
          <w:rFonts w:ascii="Times New Roman" w:cs="Times New Roman" w:eastAsia="Times New Roman" w:hAnsi="Times New Roman"/>
          <w:b w:val="0"/>
          <w:bCs w:val="0"/>
          <w:sz w:val="19"/>
          <w:szCs w:val="19"/>
          <w:rtl w:val="1"/>
        </w:rPr>
        <w:t>וּבָזֶה נִתְבָּרֵר שֶׁהוּא מְרֻחָק מֵרַע בְּשָׁרְשׁו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through this it was proven that in his very root he is completely detached from evil. </w:t>
      </w:r>
      <w:r w:rsidDel="00000000" w:rsidR="00000000" w:rsidRPr="00000000">
        <w:rPr>
          <w:rFonts w:ascii="Times New Roman" w:cs="Times New Roman" w:eastAsia="Times New Roman" w:hAnsi="Times New Roman"/>
          <w:b w:val="0"/>
          <w:bCs w:val="0"/>
          <w:sz w:val="19"/>
          <w:szCs w:val="19"/>
          <w:rtl w:val="1"/>
        </w:rPr>
        <w:t>וְזֶהוּ שֹׁרֶשׁ קְדֻשַּׁת הַיְסוֹד דִּכְנֶסֶת יִשְׂרָאֵל</w:t>
      </w:r>
      <w:r w:rsidDel="00000000" w:rsidR="00000000" w:rsidRPr="00000000">
        <w:rPr>
          <w:rFonts w:ascii="Times New Roman" w:cs="Times New Roman" w:eastAsia="Times New Roman" w:hAnsi="Times New Roman"/>
          <w:b w:val="1"/>
          <w:bCs w:val="1"/>
          <w:sz w:val="19"/>
          <w:szCs w:val="19"/>
          <w:rtl w:val="0"/>
        </w:rPr>
        <w:t xml:space="preserve">, – And this is the root holiness of Yesod within Knesset Yisrael, </w:t>
      </w:r>
      <w:r w:rsidDel="00000000" w:rsidR="00000000" w:rsidRPr="00000000">
        <w:rPr>
          <w:rFonts w:ascii="Times New Roman" w:cs="Times New Roman" w:eastAsia="Times New Roman" w:hAnsi="Times New Roman"/>
          <w:b w:val="0"/>
          <w:bCs w:val="0"/>
          <w:sz w:val="19"/>
          <w:szCs w:val="19"/>
          <w:rtl w:val="1"/>
        </w:rPr>
        <w:t>שֶׁאֵין צְרִיכִים לְעֵצוֹת דְּדִבְרֵי תוֹרָה</w:t>
      </w:r>
      <w:r w:rsidDel="00000000" w:rsidR="00000000" w:rsidRPr="00000000">
        <w:rPr>
          <w:rFonts w:ascii="Times New Roman" w:cs="Times New Roman" w:eastAsia="Times New Roman" w:hAnsi="Times New Roman"/>
          <w:b w:val="1"/>
          <w:bCs w:val="1"/>
          <w:sz w:val="19"/>
          <w:szCs w:val="19"/>
          <w:rtl w:val="0"/>
        </w:rPr>
        <w:t xml:space="preserve">, – in that they do not depend solely on external admonitions of Torah; </w:t>
      </w:r>
      <w:r w:rsidDel="00000000" w:rsidR="00000000" w:rsidRPr="00000000">
        <w:rPr>
          <w:rFonts w:ascii="Times New Roman" w:cs="Times New Roman" w:eastAsia="Times New Roman" w:hAnsi="Times New Roman"/>
          <w:b w:val="0"/>
          <w:bCs w:val="0"/>
          <w:sz w:val="19"/>
          <w:szCs w:val="19"/>
          <w:rtl w:val="1"/>
        </w:rPr>
        <w:t>כִּי הֵם מִתְקַשְּׁרִים בַּהַשֵּׁם יִתְבָּרַךְ לְגַמְרֵי בִּיסוֹד קָבוּעַ וְקַיָּם שֶׁלֹּא יִנָּתֵק</w:t>
      </w:r>
      <w:r w:rsidDel="00000000" w:rsidR="00000000" w:rsidRPr="00000000">
        <w:rPr>
          <w:rFonts w:ascii="Times New Roman" w:cs="Times New Roman" w:eastAsia="Times New Roman" w:hAnsi="Times New Roman"/>
          <w:b w:val="1"/>
          <w:bCs w:val="1"/>
          <w:sz w:val="19"/>
          <w:szCs w:val="19"/>
          <w:rtl w:val="0"/>
        </w:rPr>
        <w:t xml:space="preserve">, – for they are bound to the blessed Hashem entirely through a steadfast, unshakeable foundation that cannot be severed, </w:t>
      </w:r>
      <w:r w:rsidDel="00000000" w:rsidR="00000000" w:rsidRPr="00000000">
        <w:rPr>
          <w:rFonts w:ascii="Times New Roman" w:cs="Times New Roman" w:eastAsia="Times New Roman" w:hAnsi="Times New Roman"/>
          <w:b w:val="0"/>
          <w:bCs w:val="0"/>
          <w:sz w:val="19"/>
          <w:szCs w:val="19"/>
          <w:rtl w:val="1"/>
        </w:rPr>
        <w:t>בֵּין עַל יְדֵי מְסִיתִים וּמְפַתִּים כְּנָחָשׁ וּשְׂאוֹר שֶׁבָּעִסָּה</w:t>
      </w:r>
      <w:r w:rsidDel="00000000" w:rsidR="00000000" w:rsidRPr="00000000">
        <w:rPr>
          <w:rFonts w:ascii="Times New Roman" w:cs="Times New Roman" w:eastAsia="Times New Roman" w:hAnsi="Times New Roman"/>
          <w:b w:val="1"/>
          <w:bCs w:val="1"/>
          <w:sz w:val="19"/>
          <w:szCs w:val="19"/>
          <w:rtl w:val="0"/>
        </w:rPr>
        <w:t xml:space="preserve">, – neither through enticers and seducers like the serpent and the leaven in the dough, </w:t>
      </w:r>
      <w:r w:rsidDel="00000000" w:rsidR="00000000" w:rsidRPr="00000000">
        <w:rPr>
          <w:rFonts w:ascii="Times New Roman" w:cs="Times New Roman" w:eastAsia="Times New Roman" w:hAnsi="Times New Roman"/>
          <w:b w:val="0"/>
          <w:bCs w:val="0"/>
          <w:sz w:val="19"/>
          <w:szCs w:val="19"/>
          <w:rtl w:val="1"/>
        </w:rPr>
        <w:t>בֵּין עַל יְדֵי כְּפִיָּה וּגְזֵרוֹת וְיִסּוּרִין כְּעַקְרַבִּים וְשִׁעְבּוּד מַלְכֻיּוֹת</w:t>
      </w:r>
      <w:r w:rsidDel="00000000" w:rsidR="00000000" w:rsidRPr="00000000">
        <w:rPr>
          <w:rFonts w:ascii="Times New Roman" w:cs="Times New Roman" w:eastAsia="Times New Roman" w:hAnsi="Times New Roman"/>
          <w:b w:val="1"/>
          <w:bCs w:val="1"/>
          <w:sz w:val="19"/>
          <w:szCs w:val="19"/>
          <w:rtl w:val="0"/>
        </w:rPr>
        <w:t xml:space="preserve"> — – nor through coercion, harsh decrees, and afflictions like scorpions and foreign subjugation— </w:t>
      </w:r>
      <w:r w:rsidDel="00000000" w:rsidR="00000000" w:rsidRPr="00000000">
        <w:rPr>
          <w:rFonts w:ascii="Times New Roman" w:cs="Times New Roman" w:eastAsia="Times New Roman" w:hAnsi="Times New Roman"/>
          <w:b w:val="0"/>
          <w:bCs w:val="0"/>
          <w:sz w:val="19"/>
          <w:szCs w:val="19"/>
          <w:rtl w:val="1"/>
        </w:rPr>
        <w:t>לֹא יוּכְלוּ לְעָרְבְבוֹ עִמָּהֶם גַּם בְּלִי שׁוּם סִיּוּעַ דְּתוֹרָה תַּבְלִין, שֶׁהוּא נֶגֶד הֲסָתַת פְּרָטִיּוּת דְּיֵצֶר הָרָע</w:t>
      </w:r>
      <w:r w:rsidDel="00000000" w:rsidR="00000000" w:rsidRPr="00000000">
        <w:rPr>
          <w:rFonts w:ascii="Times New Roman" w:cs="Times New Roman" w:eastAsia="Times New Roman" w:hAnsi="Times New Roman"/>
          <w:b w:val="1"/>
          <w:bCs w:val="1"/>
          <w:sz w:val="19"/>
          <w:szCs w:val="19"/>
          <w:rtl w:val="0"/>
        </w:rPr>
        <w:t xml:space="preserve">. – none of these can cause them to assimilate, even without the overt aid of the Torah's seasoning, which combats specific inclinations to sin. </w:t>
      </w:r>
      <w:r w:rsidDel="00000000" w:rsidR="00000000" w:rsidRPr="00000000">
        <w:rPr>
          <w:rFonts w:ascii="Times New Roman" w:cs="Times New Roman" w:eastAsia="Times New Roman" w:hAnsi="Times New Roman"/>
          <w:b w:val="0"/>
          <w:bCs w:val="0"/>
          <w:sz w:val="19"/>
          <w:szCs w:val="19"/>
          <w:rtl w:val="1"/>
        </w:rPr>
        <w:t>אֲבָל נֶגֶד שֹׁרֶשׁ הַיַּהֲדוּת שֶׁלֹּא יִתְעָרֵב בַּגּוֹיִם</w:t>
      </w:r>
      <w:r w:rsidDel="00000000" w:rsidR="00000000" w:rsidRPr="00000000">
        <w:rPr>
          <w:rFonts w:ascii="Times New Roman" w:cs="Times New Roman" w:eastAsia="Times New Roman" w:hAnsi="Times New Roman"/>
          <w:b w:val="1"/>
          <w:bCs w:val="1"/>
          <w:sz w:val="19"/>
          <w:szCs w:val="19"/>
          <w:rtl w:val="0"/>
        </w:rPr>
        <w:t xml:space="preserve">, – However, regarding the essential root of Jewish identity never to assimilate with the nations, </w:t>
      </w:r>
      <w:r w:rsidDel="00000000" w:rsidR="00000000" w:rsidRPr="00000000">
        <w:rPr>
          <w:rFonts w:ascii="Times New Roman" w:cs="Times New Roman" w:eastAsia="Times New Roman" w:hAnsi="Times New Roman"/>
          <w:b w:val="0"/>
          <w:bCs w:val="0"/>
          <w:sz w:val="19"/>
          <w:szCs w:val="19"/>
          <w:rtl w:val="1"/>
        </w:rPr>
        <w:t>בָּזֶה בְּנֵי יִשְׂרָאֵל נִבְדָּלִים מִשָּׁרְשָׁם מִלֵּדָה מִבֶּטֶן</w:t>
      </w:r>
      <w:r w:rsidDel="00000000" w:rsidR="00000000" w:rsidRPr="00000000">
        <w:rPr>
          <w:rFonts w:ascii="Times New Roman" w:cs="Times New Roman" w:eastAsia="Times New Roman" w:hAnsi="Times New Roman"/>
          <w:b w:val="1"/>
          <w:bCs w:val="1"/>
          <w:sz w:val="19"/>
          <w:szCs w:val="19"/>
          <w:rtl w:val="0"/>
        </w:rPr>
        <w:t xml:space="preserve">, – in this the children of Israel are intrinsically distinct from their root from the very womb, </w:t>
      </w:r>
      <w:r w:rsidDel="00000000" w:rsidR="00000000" w:rsidRPr="00000000">
        <w:rPr>
          <w:rFonts w:ascii="Times New Roman" w:cs="Times New Roman" w:eastAsia="Times New Roman" w:hAnsi="Times New Roman"/>
          <w:b w:val="0"/>
          <w:bCs w:val="0"/>
          <w:sz w:val="19"/>
          <w:szCs w:val="19"/>
          <w:rtl w:val="1"/>
        </w:rPr>
        <w:t>וְנִימּוֹלִים לִשְׁמוֹנָה, טֶרֶם יֵדַע הַנַּעַר כְּלוּם</w:t>
      </w:r>
      <w:r w:rsidDel="00000000" w:rsidR="00000000" w:rsidRPr="00000000">
        <w:rPr>
          <w:rFonts w:ascii="Times New Roman" w:cs="Times New Roman" w:eastAsia="Times New Roman" w:hAnsi="Times New Roman"/>
          <w:b w:val="1"/>
          <w:bCs w:val="1"/>
          <w:sz w:val="19"/>
          <w:szCs w:val="19"/>
          <w:rtl w:val="0"/>
        </w:rPr>
        <w:t xml:space="preserve">, – being circumcised on the eighth day before the infant possesses any awareness, </w:t>
      </w:r>
      <w:r w:rsidDel="00000000" w:rsidR="00000000" w:rsidRPr="00000000">
        <w:rPr>
          <w:rFonts w:ascii="Times New Roman" w:cs="Times New Roman" w:eastAsia="Times New Roman" w:hAnsi="Times New Roman"/>
          <w:b w:val="0"/>
          <w:bCs w:val="0"/>
          <w:sz w:val="19"/>
          <w:szCs w:val="19"/>
          <w:rtl w:val="1"/>
        </w:rPr>
        <w:t>בָּא בִּבְרִית חוֹתָמוֹ שֶׁל הַשֵּׁם יִתְבָּרַךְ שֶׁהוּא הַמַּבְדִּיל בֵּין יִשְׂרָאֵל לָעַמִּים</w:t>
      </w:r>
      <w:r w:rsidDel="00000000" w:rsidR="00000000" w:rsidRPr="00000000">
        <w:rPr>
          <w:rFonts w:ascii="Times New Roman" w:cs="Times New Roman" w:eastAsia="Times New Roman" w:hAnsi="Times New Roman"/>
          <w:b w:val="1"/>
          <w:bCs w:val="1"/>
          <w:sz w:val="19"/>
          <w:szCs w:val="19"/>
          <w:rtl w:val="0"/>
        </w:rPr>
        <w:t xml:space="preserve">, – entering the covenant of the blessed Hashem's seal that separates Israel from the nations, </w:t>
      </w:r>
      <w:r>
        <w:rPr>
          <w:rFonts w:ascii="Times New Roman" w:cs="Times New Roman" w:eastAsia="Times New Roman" w:hAnsi="Times New Roman"/>
          <w:b w:val="0"/>
          <w:bCs w:val="0"/>
          <w:sz w:val="19"/>
          <w:szCs w:val="19"/>
          <w:rtl w:val="1"/>
        </w:rPr>
        <w:t xml:space="preserve">דְּאֵין הָעָרְלָה נִקְרֵאת אֶלָּא עַל שֵׁם הָעוֹבְדֵי כּוֹכָבִים וּמַזָּלוֹת (נְדָרִים ל״א</w:t>
      </w:r>
      <w:r>
        <w:rPr>
          <w:rStyle w:val="FootnoteReference"/>
          <w:rFonts w:ascii="Times New Roman" w:hAnsi="Times New Roman" w:eastAsia="Times New Roman" w:cs="Times New Roman"/>
          <w:sz w:val="19"/>
          <w:szCs w:val="19"/>
          <w:rtl/>
        </w:rPr>
        <w:footnoteReference w:id="1285"/>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foreskin is associated solely with idolaters (Nedarim 31b), </w:t>
      </w:r>
      <w:r w:rsidDel="00000000" w:rsidR="00000000" w:rsidRPr="00000000">
        <w:rPr>
          <w:rFonts w:ascii="Times New Roman" w:cs="Times New Roman" w:eastAsia="Times New Roman" w:hAnsi="Times New Roman"/>
          <w:b w:val="0"/>
          <w:bCs w:val="0"/>
          <w:sz w:val="19"/>
          <w:szCs w:val="19"/>
          <w:rtl w:val="1"/>
        </w:rPr>
        <w:t>וַאֲפִילּוּ פּוֹשְׁעֵי יִשְׂרָאֵל עַמֵּי הָאָרֶץ מוּבְדָּלִים מֵהֶם</w:t>
      </w:r>
      <w:r w:rsidDel="00000000" w:rsidR="00000000" w:rsidRPr="00000000">
        <w:rPr>
          <w:rFonts w:ascii="Times New Roman" w:cs="Times New Roman" w:eastAsia="Times New Roman" w:hAnsi="Times New Roman"/>
          <w:b w:val="1"/>
          <w:bCs w:val="1"/>
          <w:sz w:val="19"/>
          <w:szCs w:val="19"/>
          <w:rtl w:val="0"/>
        </w:rPr>
        <w:t xml:space="preserve">, – and even the willful transgressors and ignorant of Israel remain distinct from them; </w:t>
      </w:r>
      <w:r>
        <w:rPr>
          <w:rFonts w:ascii="Times New Roman" w:cs="Times New Roman" w:eastAsia="Times New Roman" w:hAnsi="Times New Roman"/>
          <w:b w:val="0"/>
          <w:bCs w:val="0"/>
          <w:sz w:val="19"/>
          <w:szCs w:val="19"/>
          <w:rtl w:val="1"/>
        </w:rPr>
        <w:t xml:space="preserve">וּכְמוֹ שֶׁאָמְרוּ (גִּיטִּין נ״ז</w:t>
      </w:r>
      <w:r>
        <w:rPr>
          <w:rStyle w:val="FootnoteReference"/>
          <w:rFonts w:ascii="Times New Roman" w:hAnsi="Times New Roman" w:eastAsia="Times New Roman" w:cs="Times New Roman"/>
          <w:sz w:val="19"/>
          <w:szCs w:val="19"/>
          <w:rtl/>
        </w:rPr>
        <w:footnoteReference w:id="1286"/>
      </w:r>
      <w:r>
        <w:rPr>
          <w:rFonts w:ascii="Times New Roman" w:cs="Times New Roman" w:eastAsia="Times New Roman" w:hAnsi="Times New Roman"/>
          <w:b w:val="0"/>
          <w:bCs w:val="0"/>
          <w:sz w:val="19"/>
          <w:szCs w:val="19"/>
          <w:rtl w:val="1"/>
        </w:rPr>
        <w:t xml:space="preserve"> עַמּוּד א׳): תָּא חֲזִי מַה בֵּין פּוֹשְׁעֵי יִשְׂרָאֵל לִנְבִיאֵי אֻמּוֹת הָעוֹלָם וְכוּלֵי</w:t>
      </w:r>
      <w:r w:rsidDel="00000000" w:rsidR="00000000" w:rsidRPr="00000000">
        <w:rPr>
          <w:rFonts w:ascii="Times New Roman" w:cs="Times New Roman" w:eastAsia="Times New Roman" w:hAnsi="Times New Roman"/>
          <w:b w:val="1"/>
          <w:bCs w:val="1"/>
          <w:sz w:val="19"/>
          <w:szCs w:val="19"/>
          <w:rtl w:val="0"/>
        </w:rPr>
        <w:t xml:space="preserve">. – as the Sages stated (Gittin 57a): "Come and see the difference between the sinners of Israel and the prophets of the nations," and so forth. </w:t>
      </w:r>
      <w:r w:rsidDel="00000000" w:rsidR="00000000" w:rsidRPr="00000000">
        <w:rPr>
          <w:rFonts w:ascii="Times New Roman" w:cs="Times New Roman" w:eastAsia="Times New Roman" w:hAnsi="Times New Roman"/>
          <w:b w:val="0"/>
          <w:bCs w:val="0"/>
          <w:sz w:val="19"/>
          <w:szCs w:val="19"/>
          <w:rtl w:val="1"/>
        </w:rPr>
        <w:t>וְזֶהוּ קְדֻשַּׁת הַפּוּרִים "עַד דְּלָא יָדַע בֵּין" וְכוּלֵי, דְּאֵין צָרִיךְ יְדִיעָה כְּלָל</w:t>
      </w:r>
      <w:r w:rsidDel="00000000" w:rsidR="00000000" w:rsidRPr="00000000">
        <w:rPr>
          <w:rFonts w:ascii="Times New Roman" w:cs="Times New Roman" w:eastAsia="Times New Roman" w:hAnsi="Times New Roman"/>
          <w:b w:val="1"/>
          <w:bCs w:val="1"/>
          <w:sz w:val="19"/>
          <w:szCs w:val="19"/>
          <w:rtl w:val="0"/>
        </w:rPr>
        <w:t xml:space="preserve">, – And this is the sanctity of Purim, "until one does not know between...", where conscious intellect is completely unnecessary; </w:t>
      </w:r>
      <w:r w:rsidDel="00000000" w:rsidR="00000000" w:rsidRPr="00000000">
        <w:rPr>
          <w:rFonts w:ascii="Times New Roman" w:cs="Times New Roman" w:eastAsia="Times New Roman" w:hAnsi="Times New Roman"/>
          <w:b w:val="0"/>
          <w:bCs w:val="0"/>
          <w:sz w:val="19"/>
          <w:szCs w:val="19"/>
          <w:rtl w:val="1"/>
        </w:rPr>
        <w:t>וְאֵין עֲמָלֵק נוֹפֵל אֶלָּא בְּיַד זַרְעָהּ שֶׁל רָחֵל</w:t>
      </w:r>
      <w:r w:rsidDel="00000000" w:rsidR="00000000" w:rsidRPr="00000000">
        <w:rPr>
          <w:rFonts w:ascii="Times New Roman" w:cs="Times New Roman" w:eastAsia="Times New Roman" w:hAnsi="Times New Roman"/>
          <w:b w:val="1"/>
          <w:bCs w:val="1"/>
          <w:sz w:val="19"/>
          <w:szCs w:val="19"/>
          <w:rtl w:val="0"/>
        </w:rPr>
        <w:t xml:space="preserve">, – and Amalek falls only into the hands of the descendants of Rachel, </w:t>
      </w:r>
      <w:r>
        <w:rPr>
          <w:rFonts w:ascii="Times New Roman" w:cs="Times New Roman" w:eastAsia="Times New Roman" w:hAnsi="Times New Roman"/>
          <w:b w:val="0"/>
          <w:bCs w:val="0"/>
          <w:sz w:val="19"/>
          <w:szCs w:val="19"/>
          <w:rtl w:val="1"/>
        </w:rPr>
        <w:t xml:space="preserve">וְעַל שֵׁם זֶה נִקְרָאִים כָּל יִשְׂרָאֵל "שְׁאֵרִית יוֹסֵף" (בְּרֵאשִׁית רַבָּה פָּרָשָׁה ע״א</w:t>
      </w:r>
      <w:r>
        <w:rPr>
          <w:rStyle w:val="FootnoteReference"/>
          <w:rFonts w:ascii="Times New Roman" w:hAnsi="Times New Roman" w:eastAsia="Times New Roman" w:cs="Times New Roman"/>
          <w:sz w:val="19"/>
          <w:szCs w:val="19"/>
          <w:rtl/>
        </w:rPr>
        <w:footnoteReference w:id="1287"/>
      </w:r>
      <w:r w:rsidDel="00000000" w:rsidR="00000000" w:rsidRPr="00000000">
        <w:rPr>
          <w:rFonts w:ascii="Times New Roman" w:cs="Times New Roman" w:eastAsia="Times New Roman" w:hAnsi="Times New Roman"/>
          <w:b w:val="1"/>
          <w:bCs w:val="1"/>
          <w:sz w:val="19"/>
          <w:szCs w:val="19"/>
          <w:rtl w:val="0"/>
        </w:rPr>
        <w:t xml:space="preserve">); – and on this account all of Israel are called "the remnant of Joseph" (Bereishit Rabbah 71); </w:t>
      </w:r>
      <w:r w:rsidDel="00000000" w:rsidR="00000000" w:rsidRPr="00000000">
        <w:rPr>
          <w:rFonts w:ascii="Times New Roman" w:cs="Times New Roman" w:eastAsia="Times New Roman" w:hAnsi="Times New Roman"/>
          <w:b w:val="0"/>
          <w:bCs w:val="0"/>
          <w:sz w:val="19"/>
          <w:szCs w:val="19"/>
          <w:rtl w:val="1"/>
        </w:rPr>
        <w:t>וְדָבָר זֶה הוּא בְּהִתְגַּלּוּת בַּפֹּעַל</w:t>
      </w:r>
      <w:r w:rsidDel="00000000" w:rsidR="00000000" w:rsidRPr="00000000">
        <w:rPr>
          <w:rFonts w:ascii="Times New Roman" w:cs="Times New Roman" w:eastAsia="Times New Roman" w:hAnsi="Times New Roman"/>
          <w:b w:val="1"/>
          <w:bCs w:val="1"/>
          <w:sz w:val="19"/>
          <w:szCs w:val="19"/>
          <w:rtl w:val="0"/>
        </w:rPr>
        <w:t xml:space="preserve">, – and this matter was openly revealed in actual practice, </w:t>
      </w:r>
      <w:r w:rsidDel="00000000" w:rsidR="00000000" w:rsidRPr="00000000">
        <w:rPr>
          <w:rFonts w:ascii="Times New Roman" w:cs="Times New Roman" w:eastAsia="Times New Roman" w:hAnsi="Times New Roman"/>
          <w:b w:val="0"/>
          <w:bCs w:val="0"/>
          <w:sz w:val="19"/>
          <w:szCs w:val="19"/>
          <w:rtl w:val="1"/>
        </w:rPr>
        <w:t>כַּיָּדוּעַ מִדּוֹרוֹ שֶׁל שְׁמָד, הַרְבֵּה פּוֹשְׁעֵי יִשְׂרָאֵל וְרֵיקִים שֶׁמָּסְרוּ עַצְמָם עַל קִדּוּשׁ הַשֵּׁם וְלֹא רָצוּ לְהִתְעָרֵב בַּגּוֹיִם</w:t>
      </w:r>
      <w:r w:rsidDel="00000000" w:rsidR="00000000" w:rsidRPr="00000000">
        <w:rPr>
          <w:rFonts w:ascii="Times New Roman" w:cs="Times New Roman" w:eastAsia="Times New Roman" w:hAnsi="Times New Roman"/>
          <w:b w:val="1"/>
          <w:bCs w:val="1"/>
          <w:sz w:val="19"/>
          <w:szCs w:val="19"/>
          <w:rtl w:val="0"/>
        </w:rPr>
        <w:t xml:space="preserve">. – as is known from the generation of religious persecution, when numerous Jewish sinners and empty youths sacrificed their lives for the sanctification of the Name rather than assimilate among the gentiles. </w:t>
      </w:r>
      <w:r w:rsidDel="00000000" w:rsidR="00000000" w:rsidRPr="00000000">
        <w:rPr>
          <w:rFonts w:ascii="Times New Roman" w:cs="Times New Roman" w:eastAsia="Times New Roman" w:hAnsi="Times New Roman"/>
          <w:b w:val="0"/>
          <w:bCs w:val="0"/>
          <w:sz w:val="19"/>
          <w:szCs w:val="19"/>
          <w:rtl w:val="1"/>
        </w:rPr>
        <w:t>וְעַל כֵּן נֵס דְּפוּרִים נִיתַּן לִכְתֹּב</w:t>
      </w:r>
      <w:r w:rsidDel="00000000" w:rsidR="00000000" w:rsidRPr="00000000">
        <w:rPr>
          <w:rFonts w:ascii="Times New Roman" w:cs="Times New Roman" w:eastAsia="Times New Roman" w:hAnsi="Times New Roman"/>
          <w:b w:val="1"/>
          <w:bCs w:val="1"/>
          <w:sz w:val="19"/>
          <w:szCs w:val="19"/>
          <w:rtl w:val="0"/>
        </w:rPr>
        <w:t xml:space="preserve">, – Therefore the miracle of Purim was permitted to be set down in canonical writing, </w:t>
      </w:r>
      <w:r w:rsidDel="00000000" w:rsidR="00000000" w:rsidRPr="00000000">
        <w:rPr>
          <w:rFonts w:ascii="Times New Roman" w:cs="Times New Roman" w:eastAsia="Times New Roman" w:hAnsi="Times New Roman"/>
          <w:b w:val="0"/>
          <w:bCs w:val="0"/>
          <w:sz w:val="19"/>
          <w:szCs w:val="19"/>
          <w:rtl w:val="1"/>
        </w:rPr>
        <w:t>וְהוּא סוֹף כָּל הַנִּסִּים, נֶגֶד מִדַּת יְסוֹד וּמַלְכוּת — סִיּוּמָא דְּגוּפָא</w:t>
      </w:r>
      <w:r w:rsidDel="00000000" w:rsidR="00000000" w:rsidRPr="00000000">
        <w:rPr>
          <w:rFonts w:ascii="Times New Roman" w:cs="Times New Roman" w:eastAsia="Times New Roman" w:hAnsi="Times New Roman"/>
          <w:b w:val="1"/>
          <w:bCs w:val="1"/>
          <w:sz w:val="19"/>
          <w:szCs w:val="19"/>
          <w:rtl w:val="0"/>
        </w:rPr>
        <w:t xml:space="preserve">; – and it stands as the conclusion of all the miracles, corresponding to the attributes of Yesod and Malkhut—the completion of the spiritual body; </w:t>
      </w:r>
      <w:r w:rsidDel="00000000" w:rsidR="00000000" w:rsidRPr="00000000">
        <w:rPr>
          <w:rFonts w:ascii="Times New Roman" w:cs="Times New Roman" w:eastAsia="Times New Roman" w:hAnsi="Times New Roman"/>
          <w:b w:val="0"/>
          <w:bCs w:val="0"/>
          <w:sz w:val="19"/>
          <w:szCs w:val="19"/>
          <w:rtl w:val="1"/>
        </w:rPr>
        <w:t>וְהוּא הַהֲכָנָה לְנֵס דַּחֲנֻכָּה</w:t>
      </w:r>
      <w:r w:rsidDel="00000000" w:rsidR="00000000" w:rsidRPr="00000000">
        <w:rPr>
          <w:rFonts w:ascii="Times New Roman" w:cs="Times New Roman" w:eastAsia="Times New Roman" w:hAnsi="Times New Roman"/>
          <w:b w:val="1"/>
          <w:bCs w:val="1"/>
          <w:sz w:val="19"/>
          <w:szCs w:val="19"/>
          <w:rtl w:val="0"/>
        </w:rPr>
        <w:t xml:space="preserve">, – and it serves as the preparation for the miracle of Chanukah, </w:t>
      </w:r>
      <w:r w:rsidDel="00000000" w:rsidR="00000000" w:rsidRPr="00000000">
        <w:rPr>
          <w:rFonts w:ascii="Times New Roman" w:cs="Times New Roman" w:eastAsia="Times New Roman" w:hAnsi="Times New Roman"/>
          <w:b w:val="0"/>
          <w:bCs w:val="0"/>
          <w:sz w:val="19"/>
          <w:szCs w:val="19"/>
          <w:rtl w:val="1"/>
        </w:rPr>
        <w:t>שֶׁהוּא לְבַדּוֹ מֵהַנִּסִּים שֶׁלֹּא נִתְּנוּ לִכְתֹּב שֶׁנִּקְבְּעוּ לְדוֹרוֹת</w:t>
      </w:r>
      <w:r w:rsidDel="00000000" w:rsidR="00000000" w:rsidRPr="00000000">
        <w:rPr>
          <w:rFonts w:ascii="Times New Roman" w:cs="Times New Roman" w:eastAsia="Times New Roman" w:hAnsi="Times New Roman"/>
          <w:b w:val="1"/>
          <w:bCs w:val="1"/>
          <w:sz w:val="19"/>
          <w:szCs w:val="19"/>
          <w:rtl w:val="0"/>
        </w:rPr>
        <w:t xml:space="preserve">, – which is unique among the miracles not permitted to be written down in being established for all generations, </w:t>
      </w:r>
      <w:r w:rsidDel="00000000" w:rsidR="00000000" w:rsidRPr="00000000">
        <w:rPr>
          <w:rFonts w:ascii="Times New Roman" w:cs="Times New Roman" w:eastAsia="Times New Roman" w:hAnsi="Times New Roman"/>
          <w:b w:val="0"/>
          <w:bCs w:val="0"/>
          <w:sz w:val="19"/>
          <w:szCs w:val="19"/>
          <w:rtl w:val="1"/>
        </w:rPr>
        <w:t>כִּי הַנִּסִּים שֶׁלֹּא נִתְּנוּ לִכְתֹּב אֵין לָהֶם הִתְגַּלּוּת בַּפֹּעַל עֲדַיִן</w:t>
      </w:r>
      <w:r w:rsidDel="00000000" w:rsidR="00000000" w:rsidRPr="00000000">
        <w:rPr>
          <w:rFonts w:ascii="Times New Roman" w:cs="Times New Roman" w:eastAsia="Times New Roman" w:hAnsi="Times New Roman"/>
          <w:b w:val="1"/>
          <w:bCs w:val="1"/>
          <w:sz w:val="19"/>
          <w:szCs w:val="19"/>
          <w:rtl w:val="0"/>
        </w:rPr>
        <w:t xml:space="preserve">, – for miracles not granted canonical scripture do not yet possess outward, corporeal manifestation, </w:t>
      </w:r>
      <w:r w:rsidDel="00000000" w:rsidR="00000000" w:rsidRPr="00000000">
        <w:rPr>
          <w:rFonts w:ascii="Times New Roman" w:cs="Times New Roman" w:eastAsia="Times New Roman" w:hAnsi="Times New Roman"/>
          <w:b w:val="0"/>
          <w:bCs w:val="0"/>
          <w:sz w:val="19"/>
          <w:szCs w:val="19"/>
          <w:rtl w:val="1"/>
        </w:rPr>
        <w:t>וְאִי אֶפְשָׁר שֶׁיִּקָּבְעוּ לְדוֹרוֹת כָּל אֶחָד בִּפְרָט</w:t>
      </w:r>
      <w:r w:rsidDel="00000000" w:rsidR="00000000" w:rsidRPr="00000000">
        <w:rPr>
          <w:rFonts w:ascii="Times New Roman" w:cs="Times New Roman" w:eastAsia="Times New Roman" w:hAnsi="Times New Roman"/>
          <w:b w:val="1"/>
          <w:bCs w:val="1"/>
          <w:sz w:val="19"/>
          <w:szCs w:val="19"/>
          <w:rtl w:val="0"/>
        </w:rPr>
        <w:t xml:space="preserve">. – and they cannot be instituted for posterity each on its own. </w:t>
      </w:r>
      <w:r w:rsidDel="00000000" w:rsidR="00000000" w:rsidRPr="00000000">
        <w:rPr>
          <w:rFonts w:ascii="Times New Roman" w:cs="Times New Roman" w:eastAsia="Times New Roman" w:hAnsi="Times New Roman"/>
          <w:b w:val="0"/>
          <w:bCs w:val="0"/>
          <w:sz w:val="19"/>
          <w:szCs w:val="19"/>
          <w:rtl w:val="1"/>
        </w:rPr>
        <w:t>רַק נֵס חֲנֻכָּה הוּא כְּלָלוּת כָּל הַנִּסִּים דְּעֵת הַגָּלוּת שֶׁלֹּא נִתְּנוּ לִכְתֹּב</w:t>
      </w:r>
      <w:r w:rsidDel="00000000" w:rsidR="00000000" w:rsidRPr="00000000">
        <w:rPr>
          <w:rFonts w:ascii="Times New Roman" w:cs="Times New Roman" w:eastAsia="Times New Roman" w:hAnsi="Times New Roman"/>
          <w:b w:val="1"/>
          <w:bCs w:val="1"/>
          <w:sz w:val="19"/>
          <w:szCs w:val="19"/>
          <w:rtl w:val="0"/>
        </w:rPr>
        <w:t xml:space="preserve">, – Rather, the miracle of Chanukah is the collective inclusion of all the unwritten miracles of the exile era, </w:t>
      </w:r>
      <w:r w:rsidDel="00000000" w:rsidR="00000000" w:rsidRPr="00000000">
        <w:rPr>
          <w:rFonts w:ascii="Times New Roman" w:cs="Times New Roman" w:eastAsia="Times New Roman" w:hAnsi="Times New Roman"/>
          <w:b w:val="0"/>
          <w:bCs w:val="0"/>
          <w:sz w:val="19"/>
          <w:szCs w:val="19"/>
          <w:rtl w:val="1"/>
        </w:rPr>
        <w:t>שֶׁיֵּשׁ בּוֹ קְבִיעוּת לְדוֹרוֹת רַק בְּהֶאָרַת נֵר</w:t>
      </w:r>
      <w:r w:rsidDel="00000000" w:rsidR="00000000" w:rsidRPr="00000000">
        <w:rPr>
          <w:rFonts w:ascii="Times New Roman" w:cs="Times New Roman" w:eastAsia="Times New Roman" w:hAnsi="Times New Roman"/>
          <w:b w:val="1"/>
          <w:bCs w:val="1"/>
          <w:sz w:val="19"/>
          <w:szCs w:val="19"/>
          <w:rtl w:val="0"/>
        </w:rPr>
        <w:t xml:space="preserve">, – possessing a permanent observance for future generations exclusively through the kindling of the lamp, </w:t>
      </w:r>
      <w:r w:rsidDel="00000000" w:rsidR="00000000" w:rsidRPr="00000000">
        <w:rPr>
          <w:rFonts w:ascii="Times New Roman" w:cs="Times New Roman" w:eastAsia="Times New Roman" w:hAnsi="Times New Roman"/>
          <w:b w:val="0"/>
          <w:bCs w:val="0"/>
          <w:sz w:val="19"/>
          <w:szCs w:val="19"/>
          <w:rtl w:val="1"/>
        </w:rPr>
        <w:t>שֶׁהוּא הֶאָרָה זוֹ דְּהִתְגַּלּוּת קְדֻשַּׁת הַיְסוֹד שֶׁבַּחִיצוֹנִיּוּת בַּפֹּעַל מַמָּש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represents that illumination revealing the sanctity of Yesod externally in tangible deed, </w:t>
      </w:r>
      <w:r w:rsidDel="00000000" w:rsidR="00000000" w:rsidRPr="00000000">
        <w:rPr>
          <w:rFonts w:ascii="Times New Roman" w:cs="Times New Roman" w:eastAsia="Times New Roman" w:hAnsi="Times New Roman"/>
          <w:b w:val="0"/>
          <w:bCs w:val="0"/>
          <w:sz w:val="19"/>
          <w:szCs w:val="19"/>
          <w:rtl w:val="1"/>
        </w:rPr>
        <w:t>לִהְיוֹת מֵאִיר גַּם בִּפְנִימִיּוּת, דְּהַיְינוּ בְּכָל מִינֵי עִרְבּוּבִים</w:t>
      </w:r>
      <w:r w:rsidDel="00000000" w:rsidR="00000000" w:rsidRPr="00000000">
        <w:rPr>
          <w:rFonts w:ascii="Times New Roman" w:cs="Times New Roman" w:eastAsia="Times New Roman" w:hAnsi="Times New Roman"/>
          <w:b w:val="1"/>
          <w:bCs w:val="1"/>
          <w:sz w:val="19"/>
          <w:szCs w:val="19"/>
          <w:rtl w:val="0"/>
        </w:rPr>
        <w:t xml:space="preserve">. – to shine into the innermost dimensions, namely throughout every form of worldly intermixture. </w:t>
      </w:r>
      <w:r w:rsidDel="00000000" w:rsidR="00000000" w:rsidRPr="00000000">
        <w:rPr>
          <w:rFonts w:ascii="Times New Roman" w:cs="Times New Roman" w:eastAsia="Times New Roman" w:hAnsi="Times New Roman"/>
          <w:b w:val="0"/>
          <w:bCs w:val="0"/>
          <w:sz w:val="19"/>
          <w:szCs w:val="19"/>
          <w:rtl w:val="1"/>
        </w:rPr>
        <w:t>וְאַחַר שֶׁנִּתְבָּרֵר בַּפֹּעַל שֶׁלֹּא עַל יְדֵי דִּבְרֵי תוֹרָה</w:t>
      </w:r>
      <w:r w:rsidDel="00000000" w:rsidR="00000000" w:rsidRPr="00000000">
        <w:rPr>
          <w:rFonts w:ascii="Times New Roman" w:cs="Times New Roman" w:eastAsia="Times New Roman" w:hAnsi="Times New Roman"/>
          <w:b w:val="1"/>
          <w:bCs w:val="1"/>
          <w:sz w:val="19"/>
          <w:szCs w:val="19"/>
          <w:rtl w:val="0"/>
        </w:rPr>
        <w:t xml:space="preserve">, – And once this intrinsic steadfastness was proven in deed even without the conscious study of Torah, </w:t>
      </w:r>
      <w:r w:rsidDel="00000000" w:rsidR="00000000" w:rsidRPr="00000000">
        <w:rPr>
          <w:rFonts w:ascii="Times New Roman" w:cs="Times New Roman" w:eastAsia="Times New Roman" w:hAnsi="Times New Roman"/>
          <w:b w:val="0"/>
          <w:bCs w:val="0"/>
          <w:sz w:val="19"/>
          <w:szCs w:val="19"/>
          <w:rtl w:val="1"/>
        </w:rPr>
        <w:t>הוּא הוֹלֵךְ וּמִתְגַּלֶּה בְּכָל פְּרָטֵי הַכֹּחוֹת בְּכָל זְמַן הֶמְשֵׁךְ הַגָּלוּת</w:t>
      </w:r>
      <w:r w:rsidDel="00000000" w:rsidR="00000000" w:rsidRPr="00000000">
        <w:rPr>
          <w:rFonts w:ascii="Times New Roman" w:cs="Times New Roman" w:eastAsia="Times New Roman" w:hAnsi="Times New Roman"/>
          <w:b w:val="1"/>
          <w:bCs w:val="1"/>
          <w:sz w:val="19"/>
          <w:szCs w:val="19"/>
          <w:rtl w:val="0"/>
        </w:rPr>
        <w:t xml:space="preserve">; – it continues to unfold throughout all specific faculties during the entire course of the exile; </w:t>
      </w:r>
      <w:r w:rsidDel="00000000" w:rsidR="00000000" w:rsidRPr="00000000">
        <w:rPr>
          <w:rFonts w:ascii="Times New Roman" w:cs="Times New Roman" w:eastAsia="Times New Roman" w:hAnsi="Times New Roman"/>
          <w:b w:val="0"/>
          <w:bCs w:val="0"/>
          <w:sz w:val="19"/>
          <w:szCs w:val="19"/>
          <w:rtl w:val="1"/>
        </w:rPr>
        <w:t>וְדָבָר זֶה הוּא רַק עַל יְדֵי דִּבְרֵי תוֹרָה וּמִצְוֹתֶיה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sustained revelation occurs solely through the words of Torah and its commandments, </w:t>
      </w:r>
      <w:r w:rsidDel="00000000" w:rsidR="00000000" w:rsidRPr="00000000">
        <w:rPr>
          <w:rFonts w:ascii="Times New Roman" w:cs="Times New Roman" w:eastAsia="Times New Roman" w:hAnsi="Times New Roman"/>
          <w:b w:val="0"/>
          <w:bCs w:val="0"/>
          <w:sz w:val="19"/>
          <w:szCs w:val="19"/>
          <w:rtl w:val="1"/>
        </w:rPr>
        <w:t>כִּי "נֵר מִצְוָה וְתוֹרָה אוֹר" שֶׁהֵם הַמְּאִירִים לָאָדָם</w:t>
      </w:r>
      <w:r w:rsidDel="00000000" w:rsidR="00000000" w:rsidRPr="00000000">
        <w:rPr>
          <w:rFonts w:ascii="Times New Roman" w:cs="Times New Roman" w:eastAsia="Times New Roman" w:hAnsi="Times New Roman"/>
          <w:b w:val="1"/>
          <w:bCs w:val="1"/>
          <w:sz w:val="19"/>
          <w:szCs w:val="19"/>
          <w:rtl w:val="0"/>
        </w:rPr>
        <w:t xml:space="preserve">. – for "the mitzvah is a lamp and the Torah is light," which illuminate a person's path. </w:t>
      </w:r>
      <w:r w:rsidDel="00000000" w:rsidR="00000000" w:rsidRPr="00000000">
        <w:rPr>
          <w:rFonts w:ascii="Times New Roman" w:cs="Times New Roman" w:eastAsia="Times New Roman" w:hAnsi="Times New Roman"/>
          <w:b w:val="0"/>
          <w:bCs w:val="0"/>
          <w:sz w:val="19"/>
          <w:szCs w:val="19"/>
          <w:rtl w:val="1"/>
        </w:rPr>
        <w:t>וְזֶהוּ יְשׁוּעָה דַּחֲנֻכָּה, שֶׁיּוּכְלוּ לַעֲסוֹק בַּתּוֹרָה וּלְקַיֵּם מִצְוֹתֶיה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was the salvation of Chanukah, enabling them to labor in Torah and fulfill its commandments; </w:t>
      </w:r>
      <w:r w:rsidDel="00000000" w:rsidR="00000000" w:rsidRPr="00000000">
        <w:rPr>
          <w:rFonts w:ascii="Times New Roman" w:cs="Times New Roman" w:eastAsia="Times New Roman" w:hAnsi="Times New Roman"/>
          <w:b w:val="0"/>
          <w:bCs w:val="0"/>
          <w:sz w:val="19"/>
          <w:szCs w:val="19"/>
          <w:rtl w:val="1"/>
        </w:rPr>
        <w:t>וְנַעֲשָׂה עַל יְדֵי הַכֹּהֲנִים, שֶׁהֵם שֹׁרֶשׁ הַתּוֹרָה דִּבְנֵי יִשְׂרָאֵל</w:t>
      </w:r>
      <w:r w:rsidDel="00000000" w:rsidR="00000000" w:rsidRPr="00000000">
        <w:rPr>
          <w:rFonts w:ascii="Times New Roman" w:cs="Times New Roman" w:eastAsia="Times New Roman" w:hAnsi="Times New Roman"/>
          <w:b w:val="1"/>
          <w:bCs w:val="1"/>
          <w:sz w:val="19"/>
          <w:szCs w:val="19"/>
          <w:rtl w:val="0"/>
        </w:rPr>
        <w:t xml:space="preserve">, – and it was wrought through the Priests, who are the root of Torah within the children of Israel, </w:t>
      </w:r>
      <w:r w:rsidDel="00000000" w:rsidR="00000000" w:rsidRPr="00000000">
        <w:rPr>
          <w:rFonts w:ascii="Times New Roman" w:cs="Times New Roman" w:eastAsia="Times New Roman" w:hAnsi="Times New Roman"/>
          <w:b w:val="0"/>
          <w:bCs w:val="0"/>
          <w:sz w:val="19"/>
          <w:szCs w:val="19"/>
          <w:rtl w:val="1"/>
        </w:rPr>
        <w:t>כְּמוֹ שֶׁכָּתוּב: "יוֹרוּ מִשְׁפָּטֶיךָ" וְגוֹמֵר</w:t>
      </w:r>
      <w:r w:rsidDel="00000000" w:rsidR="00000000" w:rsidRPr="00000000">
        <w:rPr>
          <w:rFonts w:ascii="Times New Roman" w:cs="Times New Roman" w:eastAsia="Times New Roman" w:hAnsi="Times New Roman"/>
          <w:b w:val="1"/>
          <w:bCs w:val="1"/>
          <w:sz w:val="19"/>
          <w:szCs w:val="19"/>
          <w:rtl w:val="0"/>
        </w:rPr>
        <w:t xml:space="preserve">, – as it is written: “They shall teach Your laws...” and so forth, </w:t>
      </w:r>
      <w:r w:rsidDel="00000000" w:rsidR="00000000" w:rsidRPr="00000000">
        <w:rPr>
          <w:rFonts w:ascii="Times New Roman" w:cs="Times New Roman" w:eastAsia="Times New Roman" w:hAnsi="Times New Roman"/>
          <w:b w:val="0"/>
          <w:bCs w:val="0"/>
          <w:sz w:val="19"/>
          <w:szCs w:val="19"/>
          <w:rtl w:val="1"/>
        </w:rPr>
        <w:t>וְנֶאֱמַר: "שִׂפְתֵי כֹהֵן יִשְׁמְרוּ דַעַת וְתוֹרָה יְבַקְשׁוּ מִפִּיהו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Scripture states: “The lips of the priest shall preserve knowledge, and they shall seek Torah from his mouth,” </w:t>
      </w:r>
      <w:r w:rsidDel="00000000" w:rsidR="00000000" w:rsidRPr="00000000">
        <w:rPr>
          <w:rFonts w:ascii="Times New Roman" w:cs="Times New Roman" w:eastAsia="Times New Roman" w:hAnsi="Times New Roman"/>
          <w:b w:val="0"/>
          <w:bCs w:val="0"/>
          <w:sz w:val="19"/>
          <w:szCs w:val="19"/>
          <w:rtl w:val="1"/>
        </w:rPr>
        <w:t>שֶׁהַדַּעַת, שֶׁהוּא דַּרְגָּא דְּמֹשֶׁה רַבֵּינוּ, עָלָיו הַשָּׁלוֹם, וְדוֹר הַמִּדְבָּר — דּוֹר דֵּעָה מְקַבְּלֵי הַתּוֹרָה — גְּנִיז בְּפוּמֵיה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Da'at (divine knowledge)—which was the spiritual level of Moses our teacher, peace be upon him, and the generation of the wilderness, the "generation of knowledge" who received the Torah—is concealed within his mouth. </w:t>
      </w:r>
      <w:r w:rsidDel="00000000" w:rsidR="00000000" w:rsidRPr="00000000">
        <w:rPr>
          <w:rFonts w:ascii="Times New Roman" w:cs="Times New Roman" w:eastAsia="Times New Roman" w:hAnsi="Times New Roman"/>
          <w:b w:val="0"/>
          <w:bCs w:val="0"/>
          <w:sz w:val="19"/>
          <w:szCs w:val="19"/>
          <w:rtl w:val="1"/>
        </w:rPr>
        <w:t>שֶׁהַפֶּה הוּא הִתְגַּלּוּת מַה שֶּׁבַּלֵּב לַזּוּלַת</w:t>
      </w:r>
      <w:r w:rsidDel="00000000" w:rsidR="00000000" w:rsidRPr="00000000">
        <w:rPr>
          <w:rFonts w:ascii="Times New Roman" w:cs="Times New Roman" w:eastAsia="Times New Roman" w:hAnsi="Times New Roman"/>
          <w:b w:val="1"/>
          <w:bCs w:val="1"/>
          <w:sz w:val="19"/>
          <w:szCs w:val="19"/>
          <w:rtl w:val="0"/>
        </w:rPr>
        <w:t xml:space="preserve">, – For the mouth serves as the revealed conduit conveying that which is in the heart to another, </w:t>
      </w:r>
      <w:r w:rsidDel="00000000" w:rsidR="00000000" w:rsidRPr="00000000">
        <w:rPr>
          <w:rFonts w:ascii="Times New Roman" w:cs="Times New Roman" w:eastAsia="Times New Roman" w:hAnsi="Times New Roman"/>
          <w:b w:val="0"/>
          <w:bCs w:val="0"/>
          <w:sz w:val="19"/>
          <w:szCs w:val="19"/>
          <w:rtl w:val="1"/>
        </w:rPr>
        <w:t>וְעַל יָדוֹ הוּא הַהִתְגַּלּוּת דִּבְרֵי תוֹרָה לַזּוּלַת וּלְכָל בָּאֵי עוֹלָם</w:t>
      </w:r>
      <w:r w:rsidDel="00000000" w:rsidR="00000000" w:rsidRPr="00000000">
        <w:rPr>
          <w:rFonts w:ascii="Times New Roman" w:cs="Times New Roman" w:eastAsia="Times New Roman" w:hAnsi="Times New Roman"/>
          <w:b w:val="1"/>
          <w:bCs w:val="1"/>
          <w:sz w:val="19"/>
          <w:szCs w:val="19"/>
          <w:rtl w:val="0"/>
        </w:rPr>
        <w:t>. – and through it comes the revelation of words of Torah to others and to all who enter the world.</w:t>
      </w:r>
    </w:p>
    <w:p w:rsidR="00000000" w:rsidDel="00000000" w:rsidP="00000000" w:rsidRDefault="00000000" w:rsidRPr="00000000" w14:paraId="000000DB">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C">
      <w:pPr>
        <w:keepNext/>
        <w:keepLines/>
        <w:spacing w:after="20" w:line="240" w:lineRule="auto" w:before="60"/>
        <w:jc w:val="left"/>
        <w:rPr>
          <w:rFonts w:ascii="Arial" w:cs="Arial" w:eastAsia="Arial" w:hAnsi="Arial"/>
          <w:sz w:val="18"/>
          <w:szCs w:val="18"/>
        </w:rPr>
      </w:pPr>
      <w:bookmarkStart w:id="9199" w:name="_RLToc0199"/>
      <w:r>
        <w:rPr>
          <w:rFonts w:ascii="Times New Roman" w:hAnsi="Times New Roman" w:eastAsia="Times New Roman" w:cs="Times New Roman"/>
          <w:b w:val="0"/>
          <w:i w:val="0"/>
          <w:sz w:val="19"/>
          <w:szCs w:val="19"/>
        </w:rPr>
        <w:t>Seif 4 - The Chanukah Lamp and the Purification of Mixture</w:t>
      </w:r>
      <w:bookmarkEnd w:id="9199"/>
    </w:p>
    <w:p>
      <w:pPr>
        <w:keepNext/>
        <w:keepLines/>
        <w:spacing w:before="0" w:after="60" w:line="240" w:lineRule="auto"/>
        <w:jc w:val="left"/>
      </w:pPr>
      <w:r>
        <w:rPr>
          <w:rFonts w:ascii="Times New Roman" w:hAnsi="Times New Roman" w:eastAsia="Times New Roman" w:cs="Times New Roman"/>
          <w:b w:val="0"/>
          <w:i/>
          <w:sz w:val="17"/>
          <w:szCs w:val="17"/>
        </w:rPr>
        <w:t>The lamp removes foreign admixture from Israel's desires and clarifies Netzach, Hod, and the concealed holiness of Yesod.</w:t>
      </w:r>
    </w:p>
    <w:p w:rsidR="00000000" w:rsidDel="00000000" w:rsidP="00000000" w:rsidRDefault="00000000" w:rsidRPr="00000000" w14:paraId="000000DD">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DE">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וְזֶהוּ הַהֶאָרָה דְּנֵר חֲנֻכָּה שֶׁנִּקְבַּע לְדוֹרוֹת</w:t>
      </w:r>
      <w:r w:rsidDel="00000000" w:rsidR="00000000" w:rsidRPr="00000000">
        <w:rPr>
          <w:rFonts w:ascii="Times New Roman" w:cs="Times New Roman" w:eastAsia="Times New Roman" w:hAnsi="Times New Roman"/>
          <w:b w:val="1"/>
          <w:bCs w:val="1"/>
          <w:sz w:val="19"/>
          <w:szCs w:val="19"/>
          <w:rtl w:val="0"/>
        </w:rPr>
        <w:t xml:space="preserve">, – And this is the illumination of the Chanukah lamp that was established for all generations, </w:t>
      </w:r>
      <w:r w:rsidDel="00000000" w:rsidR="00000000" w:rsidRPr="00000000">
        <w:rPr>
          <w:rFonts w:ascii="Times New Roman" w:cs="Times New Roman" w:eastAsia="Times New Roman" w:hAnsi="Times New Roman"/>
          <w:b w:val="0"/>
          <w:bCs w:val="0"/>
          <w:sz w:val="19"/>
          <w:szCs w:val="19"/>
          <w:rtl w:val="1"/>
        </w:rPr>
        <w:t>לְכַלּוֹת עַל יְדֵי אוֹר זֶה כָּל מִינֵי עִרְבּוּבְיָא מִיִּשְׂרָאֵל</w:t>
      </w:r>
      <w:r w:rsidDel="00000000" w:rsidR="00000000" w:rsidRPr="00000000">
        <w:rPr>
          <w:rFonts w:ascii="Times New Roman" w:cs="Times New Roman" w:eastAsia="Times New Roman" w:hAnsi="Times New Roman"/>
          <w:b w:val="1"/>
          <w:bCs w:val="1"/>
          <w:sz w:val="19"/>
          <w:szCs w:val="19"/>
          <w:rtl w:val="0"/>
        </w:rPr>
        <w:t xml:space="preserve">, – to eliminate through this light every kind of foreign intermixture from Israel, </w:t>
      </w:r>
      <w:r w:rsidDel="00000000" w:rsidR="00000000" w:rsidRPr="00000000">
        <w:rPr>
          <w:rFonts w:ascii="Times New Roman" w:cs="Times New Roman" w:eastAsia="Times New Roman" w:hAnsi="Times New Roman"/>
          <w:b w:val="0"/>
          <w:bCs w:val="0"/>
          <w:sz w:val="19"/>
          <w:szCs w:val="19"/>
          <w:rtl w:val="1"/>
        </w:rPr>
        <w:t>הַנִּמְשָׁךְ עַל יְדֵי עִרְבּוּב פְּנִימִיּוּת הַכֹּחוֹת דִּבְנֵי יִשְׂרָאֵל בִּרְצוֹנוֹת מְעֹרָבוֹת שֶׁאֵינָם מְבֹרָרִים</w:t>
      </w:r>
      <w:r w:rsidDel="00000000" w:rsidR="00000000" w:rsidRPr="00000000">
        <w:rPr>
          <w:rFonts w:ascii="Times New Roman" w:cs="Times New Roman" w:eastAsia="Times New Roman" w:hAnsi="Times New Roman"/>
          <w:b w:val="1"/>
          <w:bCs w:val="1"/>
          <w:sz w:val="19"/>
          <w:szCs w:val="19"/>
          <w:rtl w:val="0"/>
        </w:rPr>
        <w:t xml:space="preserve"> – which stems from the intermingling of the inner faculties of the children of Israel with mixed desires that are not purified </w:t>
      </w:r>
      <w:r w:rsidDel="00000000" w:rsidR="00000000" w:rsidRPr="00000000">
        <w:rPr>
          <w:rFonts w:ascii="Times New Roman" w:cs="Times New Roman" w:eastAsia="Times New Roman" w:hAnsi="Times New Roman"/>
          <w:b w:val="0"/>
          <w:bCs w:val="0"/>
          <w:sz w:val="19"/>
          <w:szCs w:val="19"/>
          <w:rtl w:val="1"/>
        </w:rPr>
        <w:t>שֶׁהֵם רַק לְשֵׁם שָׁמַיִם וְלֹא לְשׁוּם מַחֲשָׁבָה וּפְנִיָּה אַחֶרֶת</w:t>
      </w:r>
      <w:r w:rsidDel="00000000" w:rsidR="00000000" w:rsidRPr="00000000">
        <w:rPr>
          <w:rFonts w:ascii="Times New Roman" w:cs="Times New Roman" w:eastAsia="Times New Roman" w:hAnsi="Times New Roman"/>
          <w:b w:val="1"/>
          <w:bCs w:val="1"/>
          <w:sz w:val="19"/>
          <w:szCs w:val="19"/>
          <w:rtl w:val="0"/>
        </w:rPr>
        <w:t xml:space="preserve">, – so as to be directed solely for the sake of Heaven, free of any alien thought or self-serving motive, </w:t>
      </w:r>
      <w:r w:rsidDel="00000000" w:rsidR="00000000" w:rsidRPr="00000000">
        <w:rPr>
          <w:rFonts w:ascii="Times New Roman" w:cs="Times New Roman" w:eastAsia="Times New Roman" w:hAnsi="Times New Roman"/>
          <w:b w:val="0"/>
          <w:bCs w:val="0"/>
          <w:sz w:val="19"/>
          <w:szCs w:val="19"/>
          <w:rtl w:val="1"/>
        </w:rPr>
        <w:t>כָּרָאוּי לְשֹׁרֶשׁ הַיַּהֲדוּת דִּכְנֶסֶת יִשְׂרָאֵל, אֲשֶׁר הֵם דְּבוּקִים לְגַמְרֵי בֵּאלֹהִים חַיִּים</w:t>
      </w:r>
      <w:r w:rsidDel="00000000" w:rsidR="00000000" w:rsidRPr="00000000">
        <w:rPr>
          <w:rFonts w:ascii="Times New Roman" w:cs="Times New Roman" w:eastAsia="Times New Roman" w:hAnsi="Times New Roman"/>
          <w:b w:val="1"/>
          <w:bCs w:val="1"/>
          <w:sz w:val="19"/>
          <w:szCs w:val="19"/>
          <w:rtl w:val="0"/>
        </w:rPr>
        <w:t xml:space="preserve">. – as befits the essential root of Jewishness belonging to Knesset Yisrael, who are completely cleaved to the living God. </w:t>
      </w:r>
      <w:r w:rsidDel="00000000" w:rsidR="00000000" w:rsidRPr="00000000">
        <w:rPr>
          <w:rFonts w:ascii="Times New Roman" w:cs="Times New Roman" w:eastAsia="Times New Roman" w:hAnsi="Times New Roman"/>
          <w:b w:val="0"/>
          <w:bCs w:val="0"/>
          <w:sz w:val="19"/>
          <w:szCs w:val="19"/>
          <w:rtl w:val="1"/>
        </w:rPr>
        <w:t>וּבֶאֱמֶת, כָּל כֹּחַ הַיְסוֹד נִמְשָׁךְ רַק מֵהַנֶּצַח וָהוֹד</w:t>
      </w:r>
      <w:r w:rsidDel="00000000" w:rsidR="00000000" w:rsidRPr="00000000">
        <w:rPr>
          <w:rFonts w:ascii="Times New Roman" w:cs="Times New Roman" w:eastAsia="Times New Roman" w:hAnsi="Times New Roman"/>
          <w:b w:val="1"/>
          <w:bCs w:val="1"/>
          <w:sz w:val="19"/>
          <w:szCs w:val="19"/>
          <w:rtl w:val="0"/>
        </w:rPr>
        <w:t xml:space="preserve">, – And in truth, the entire power of Yesod is drawn solely from Netzach and Hod; </w:t>
      </w:r>
      <w:r w:rsidDel="00000000" w:rsidR="00000000" w:rsidRPr="00000000">
        <w:rPr>
          <w:rFonts w:ascii="Times New Roman" w:cs="Times New Roman" w:eastAsia="Times New Roman" w:hAnsi="Times New Roman"/>
          <w:b w:val="0"/>
          <w:bCs w:val="0"/>
          <w:sz w:val="19"/>
          <w:szCs w:val="19"/>
          <w:rtl w:val="1"/>
        </w:rPr>
        <w:t>וְאִם הַיְסוֹד מְבֹרָר — גַּם נֶצַח וָהוֹד מְבֹרָרִים</w:t>
      </w:r>
      <w:r w:rsidDel="00000000" w:rsidR="00000000" w:rsidRPr="00000000">
        <w:rPr>
          <w:rFonts w:ascii="Times New Roman" w:cs="Times New Roman" w:eastAsia="Times New Roman" w:hAnsi="Times New Roman"/>
          <w:b w:val="1"/>
          <w:bCs w:val="1"/>
          <w:sz w:val="19"/>
          <w:szCs w:val="19"/>
          <w:rtl w:val="0"/>
        </w:rPr>
        <w:t xml:space="preserve">. – and if Yesod is clarified and pure, Netzach and Hod are likewise clarified and pure. </w:t>
      </w:r>
      <w:r w:rsidDel="00000000" w:rsidR="00000000" w:rsidRPr="00000000">
        <w:rPr>
          <w:rFonts w:ascii="Times New Roman" w:cs="Times New Roman" w:eastAsia="Times New Roman" w:hAnsi="Times New Roman"/>
          <w:b w:val="0"/>
          <w:bCs w:val="0"/>
          <w:sz w:val="19"/>
          <w:szCs w:val="19"/>
          <w:rtl w:val="1"/>
        </w:rPr>
        <w:t>אֶלָּא שֶׁאֵצֶל הַיְסוֹד הוּא בְּהִתְגַּלּוּת בַּפֹּעַל</w:t>
      </w:r>
      <w:r w:rsidDel="00000000" w:rsidR="00000000" w:rsidRPr="00000000">
        <w:rPr>
          <w:rFonts w:ascii="Times New Roman" w:cs="Times New Roman" w:eastAsia="Times New Roman" w:hAnsi="Times New Roman"/>
          <w:b w:val="1"/>
          <w:bCs w:val="1"/>
          <w:sz w:val="19"/>
          <w:szCs w:val="19"/>
          <w:rtl w:val="0"/>
        </w:rPr>
        <w:t xml:space="preserve">, – Except that within Yesod this purity is revealed in actual deed, </w:t>
      </w:r>
      <w:r w:rsidDel="00000000" w:rsidR="00000000" w:rsidRPr="00000000">
        <w:rPr>
          <w:rFonts w:ascii="Times New Roman" w:cs="Times New Roman" w:eastAsia="Times New Roman" w:hAnsi="Times New Roman"/>
          <w:b w:val="0"/>
          <w:bCs w:val="0"/>
          <w:sz w:val="19"/>
          <w:szCs w:val="19"/>
          <w:rtl w:val="1"/>
        </w:rPr>
        <w:t>וְאֵצֶל הַנֶּצַח וָהוֹד הוּא עֲדַיִן בַּכֹּחַ, וְהַיְצִיאָה לַפּוֹעַל נֶעְלָם עֲדַיִן</w:t>
      </w:r>
      <w:r w:rsidDel="00000000" w:rsidR="00000000" w:rsidRPr="00000000">
        <w:rPr>
          <w:rFonts w:ascii="Times New Roman" w:cs="Times New Roman" w:eastAsia="Times New Roman" w:hAnsi="Times New Roman"/>
          <w:b w:val="1"/>
          <w:bCs w:val="1"/>
          <w:sz w:val="19"/>
          <w:szCs w:val="19"/>
          <w:rtl w:val="0"/>
        </w:rPr>
        <w:t xml:space="preserve">. – whereas within Netzach and Hod it remains in potential, and its emergence into actualization is still hidden. </w:t>
      </w:r>
      <w:r w:rsidDel="00000000" w:rsidR="00000000" w:rsidRPr="00000000">
        <w:rPr>
          <w:rFonts w:ascii="Times New Roman" w:cs="Times New Roman" w:eastAsia="Times New Roman" w:hAnsi="Times New Roman"/>
          <w:b w:val="0"/>
          <w:bCs w:val="0"/>
          <w:sz w:val="19"/>
          <w:szCs w:val="19"/>
          <w:rtl w:val="1"/>
        </w:rPr>
        <w:t>וּמִצַּד הַהֶעְלֵם יֵשׁ מָקוֹם לִטְעוֹת וְצָרִיךְ נֵר לְהָאִיר</w:t>
      </w:r>
      <w:r w:rsidDel="00000000" w:rsidR="00000000" w:rsidRPr="00000000">
        <w:rPr>
          <w:rFonts w:ascii="Times New Roman" w:cs="Times New Roman" w:eastAsia="Times New Roman" w:hAnsi="Times New Roman"/>
          <w:b w:val="1"/>
          <w:bCs w:val="1"/>
          <w:sz w:val="19"/>
          <w:szCs w:val="19"/>
          <w:rtl w:val="0"/>
        </w:rPr>
        <w:t xml:space="preserve">, – And from the perspective of this concealment there is room for error, requiring a lamp to illuminate; </w:t>
      </w:r>
      <w:r w:rsidDel="00000000" w:rsidR="00000000" w:rsidRPr="00000000">
        <w:rPr>
          <w:rFonts w:ascii="Times New Roman" w:cs="Times New Roman" w:eastAsia="Times New Roman" w:hAnsi="Times New Roman"/>
          <w:b w:val="0"/>
          <w:bCs w:val="0"/>
          <w:sz w:val="19"/>
          <w:szCs w:val="19"/>
          <w:rtl w:val="1"/>
        </w:rPr>
        <w:t>וְעַל כֵּן "לְמַעְלָה מֵעֶשְׂרִים פְּסוּלָה, דְּלָא שָׁלְטָא בֵּיהּ עֵינָא", וַעֲדַיִן הוּא בְּהֶעְלֵם</w:t>
      </w:r>
      <w:r w:rsidDel="00000000" w:rsidR="00000000" w:rsidRPr="00000000">
        <w:rPr>
          <w:rFonts w:ascii="Times New Roman" w:cs="Times New Roman" w:eastAsia="Times New Roman" w:hAnsi="Times New Roman"/>
          <w:b w:val="1"/>
          <w:bCs w:val="1"/>
          <w:sz w:val="19"/>
          <w:szCs w:val="19"/>
          <w:rtl w:val="0"/>
        </w:rPr>
        <w:t xml:space="preserve">. – therefore, a lamp placed above twenty cubits is invalid because the eye does not discern it, and it remains in concealment. </w:t>
      </w:r>
      <w:r w:rsidDel="00000000" w:rsidR="00000000" w:rsidRPr="00000000">
        <w:rPr>
          <w:rFonts w:ascii="Times New Roman" w:cs="Times New Roman" w:eastAsia="Times New Roman" w:hAnsi="Times New Roman"/>
          <w:b w:val="0"/>
          <w:bCs w:val="0"/>
          <w:sz w:val="19"/>
          <w:szCs w:val="19"/>
          <w:rtl w:val="1"/>
        </w:rPr>
        <w:t>וְעִיקַּר נֵר חֲנֻכָּה לְהוֹצִיא מִן הַהֶעְלֵם לַגִּילּוּי</w:t>
      </w:r>
      <w:r w:rsidDel="00000000" w:rsidR="00000000" w:rsidRPr="00000000">
        <w:rPr>
          <w:rFonts w:ascii="Times New Roman" w:cs="Times New Roman" w:eastAsia="Times New Roman" w:hAnsi="Times New Roman"/>
          <w:b w:val="1"/>
          <w:bCs w:val="1"/>
          <w:sz w:val="19"/>
          <w:szCs w:val="19"/>
          <w:rtl w:val="0"/>
        </w:rPr>
        <w:t xml:space="preserve">; – And the primary purpose of the Chanukah lamp is to bring forth from concealment into revelation; </w:t>
      </w:r>
      <w:r w:rsidDel="00000000" w:rsidR="00000000" w:rsidRPr="00000000">
        <w:rPr>
          <w:rFonts w:ascii="Times New Roman" w:cs="Times New Roman" w:eastAsia="Times New Roman" w:hAnsi="Times New Roman"/>
          <w:b w:val="0"/>
          <w:bCs w:val="0"/>
          <w:sz w:val="19"/>
          <w:szCs w:val="19"/>
          <w:rtl w:val="1"/>
        </w:rPr>
        <w:t>וּבָזֶה "כָּלְיָא רַגְלָא", הֵם הָרַגְלִין דְּנֶצַח וָהוֹד דְּתַרְמוֹדָאֵי</w:t>
      </w:r>
      <w:r w:rsidDel="00000000" w:rsidR="00000000" w:rsidRPr="00000000">
        <w:rPr>
          <w:rFonts w:ascii="Times New Roman" w:cs="Times New Roman" w:eastAsia="Times New Roman" w:hAnsi="Times New Roman"/>
          <w:b w:val="1"/>
          <w:bCs w:val="1"/>
          <w:sz w:val="19"/>
          <w:szCs w:val="19"/>
          <w:rtl w:val="0"/>
        </w:rPr>
        <w:t xml:space="preserve">, – and through this "the foot ceases"—referring to the feet of Netzach and Hod of the Tarmodites, </w:t>
      </w:r>
      <w:r w:rsidDel="00000000" w:rsidR="00000000" w:rsidRPr="00000000">
        <w:rPr>
          <w:rFonts w:ascii="Times New Roman" w:cs="Times New Roman" w:eastAsia="Times New Roman" w:hAnsi="Times New Roman"/>
          <w:b w:val="0"/>
          <w:bCs w:val="0"/>
          <w:sz w:val="19"/>
          <w:szCs w:val="19"/>
          <w:rtl w:val="1"/>
        </w:rPr>
        <w:t>שֶׁהוּא זֶה לְעֻמַּת זֶה נֶגֶד יְרוּשָׁלַיִם</w:t>
      </w:r>
      <w:r w:rsidDel="00000000" w:rsidR="00000000" w:rsidRPr="00000000">
        <w:rPr>
          <w:rFonts w:ascii="Times New Roman" w:cs="Times New Roman" w:eastAsia="Times New Roman" w:hAnsi="Times New Roman"/>
          <w:b w:val="1"/>
          <w:bCs w:val="1"/>
          <w:sz w:val="19"/>
          <w:szCs w:val="19"/>
          <w:rtl w:val="0"/>
        </w:rPr>
        <w:t xml:space="preserve">. – which is the unholy counterpart standing opposite Jerusalem. </w:t>
      </w:r>
      <w:r>
        <w:rPr>
          <w:rFonts w:ascii="Times New Roman" w:cs="Times New Roman" w:eastAsia="Times New Roman" w:hAnsi="Times New Roman"/>
          <w:b w:val="0"/>
          <w:bCs w:val="0"/>
          <w:sz w:val="19"/>
          <w:szCs w:val="19"/>
          <w:rtl w:val="1"/>
        </w:rPr>
        <w:t xml:space="preserve">וְעַל כֵּן הֵם נִפְנוּ עַל בְּנוֹת יְרוּשָׁלַיִם, כְּמוֹ שֶׁאָמְרוּ זִכְרוֹנָם לִבְרָכָה (יְבָמוֹת ט״ז</w:t>
      </w:r>
      <w:r>
        <w:rPr>
          <w:rStyle w:val="FootnoteReference"/>
          <w:rFonts w:ascii="Times New Roman" w:hAnsi="Times New Roman" w:eastAsia="Times New Roman" w:cs="Times New Roman"/>
          <w:sz w:val="19"/>
          <w:szCs w:val="19"/>
          <w:rtl/>
        </w:rPr>
        <w:footnoteReference w:id="1288"/>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Therefore they turned their lust upon the daughters of Jerusalem, as the Sages said (Yevamot 16b), </w:t>
      </w:r>
      <w:r w:rsidDel="00000000" w:rsidR="00000000" w:rsidRPr="00000000">
        <w:rPr>
          <w:rFonts w:ascii="Times New Roman" w:cs="Times New Roman" w:eastAsia="Times New Roman" w:hAnsi="Times New Roman"/>
          <w:b w:val="0"/>
          <w:bCs w:val="0"/>
          <w:sz w:val="19"/>
          <w:szCs w:val="19"/>
          <w:rtl w:val="1"/>
        </w:rPr>
        <w:t>וּבָא עַל יְדֵי זֶה עִרְבּוּבְיָא בְּיִחוּסִין דְּיִשְׂרָאֵל</w:t>
      </w:r>
      <w:r w:rsidDel="00000000" w:rsidR="00000000" w:rsidRPr="00000000">
        <w:rPr>
          <w:rFonts w:ascii="Times New Roman" w:cs="Times New Roman" w:eastAsia="Times New Roman" w:hAnsi="Times New Roman"/>
          <w:b w:val="1"/>
          <w:bCs w:val="1"/>
          <w:sz w:val="19"/>
          <w:szCs w:val="19"/>
          <w:rtl w:val="0"/>
        </w:rPr>
        <w:t xml:space="preserve">, – and through this an intermixture was introduced into the genealogical lineages of Israel, </w:t>
      </w:r>
      <w:r>
        <w:rPr>
          <w:rFonts w:ascii="Times New Roman" w:cs="Times New Roman" w:eastAsia="Times New Roman" w:hAnsi="Times New Roman"/>
          <w:b w:val="0"/>
          <w:bCs w:val="0"/>
          <w:sz w:val="19"/>
          <w:szCs w:val="19"/>
          <w:rtl w:val="1"/>
        </w:rPr>
        <w:t xml:space="preserve">הַגּוֹרֶמֶת חֶשְׁכַּת עַיִן, כְּמוֹ שֶׁאָמְרוּ בִּפְסָחִים (ס״ב</w:t>
      </w:r>
      <w:r>
        <w:rPr>
          <w:rStyle w:val="FootnoteReference"/>
          <w:rFonts w:ascii="Times New Roman" w:hAnsi="Times New Roman" w:eastAsia="Times New Roman" w:cs="Times New Roman"/>
          <w:sz w:val="19"/>
          <w:szCs w:val="19"/>
          <w:rtl/>
        </w:rPr>
        <w:footnoteReference w:id="1289"/>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causes darkness of the eyes, as they said in Pesachim 62b: </w:t>
      </w:r>
      <w:r w:rsidDel="00000000" w:rsidR="00000000" w:rsidRPr="00000000">
        <w:rPr>
          <w:rFonts w:ascii="Times New Roman" w:cs="Times New Roman" w:eastAsia="Times New Roman" w:hAnsi="Times New Roman"/>
          <w:b w:val="0"/>
          <w:bCs w:val="0"/>
          <w:sz w:val="19"/>
          <w:szCs w:val="19"/>
          <w:rtl w:val="1"/>
        </w:rPr>
        <w:t>דְּמִשֶּׁנִּגְנַז סֵפֶר יוּחֲסִין חָשְׁכוּ עֵינֵיהֶם</w:t>
      </w:r>
      <w:r w:rsidDel="00000000" w:rsidR="00000000" w:rsidRPr="00000000">
        <w:rPr>
          <w:rFonts w:ascii="Times New Roman" w:cs="Times New Roman" w:eastAsia="Times New Roman" w:hAnsi="Times New Roman"/>
          <w:b w:val="1"/>
          <w:bCs w:val="1"/>
          <w:sz w:val="19"/>
          <w:szCs w:val="19"/>
          <w:rtl w:val="0"/>
        </w:rPr>
        <w:t xml:space="preserve">, – that from the time the Book of Genealogies was hidden their eyes grew dark, </w:t>
      </w:r>
      <w:r w:rsidDel="00000000" w:rsidR="00000000" w:rsidRPr="00000000">
        <w:rPr>
          <w:rFonts w:ascii="Times New Roman" w:cs="Times New Roman" w:eastAsia="Times New Roman" w:hAnsi="Times New Roman"/>
          <w:b w:val="0"/>
          <w:bCs w:val="0"/>
          <w:sz w:val="19"/>
          <w:szCs w:val="19"/>
          <w:rtl w:val="1"/>
        </w:rPr>
        <w:t>הַיְינוּ הָאוֹר רוּחַ הַקֹּדֶשׁ הַמֵּאִיר אֶת הָעֵינַיִם</w:t>
      </w:r>
      <w:r w:rsidDel="00000000" w:rsidR="00000000" w:rsidRPr="00000000">
        <w:rPr>
          <w:rFonts w:ascii="Times New Roman" w:cs="Times New Roman" w:eastAsia="Times New Roman" w:hAnsi="Times New Roman"/>
          <w:b w:val="1"/>
          <w:bCs w:val="1"/>
          <w:sz w:val="19"/>
          <w:szCs w:val="19"/>
          <w:rtl w:val="0"/>
        </w:rPr>
        <w:t xml:space="preserve">; – meaning the light of the Holy Spirit that illuminates the eyes; </w:t>
      </w:r>
      <w:r>
        <w:rPr>
          <w:rFonts w:ascii="Times New Roman" w:cs="Times New Roman" w:eastAsia="Times New Roman" w:hAnsi="Times New Roman"/>
          <w:b w:val="0"/>
          <w:bCs w:val="0"/>
          <w:sz w:val="19"/>
          <w:szCs w:val="19"/>
          <w:rtl w:val="1"/>
        </w:rPr>
        <w:t xml:space="preserve">וּכְמוֹ שֶׁאָמְרוּ (קִדּוּשִׁין ע׳ סוֹף עַמּוּד ב</w:t>
      </w:r>
      <w:r>
        <w:rPr>
          <w:rStyle w:val="FootnoteReference"/>
          <w:rFonts w:ascii="Times New Roman" w:hAnsi="Times New Roman" w:eastAsia="Times New Roman" w:cs="Times New Roman"/>
          <w:sz w:val="19"/>
          <w:szCs w:val="19"/>
          <w:rtl/>
        </w:rPr>
        <w:footnoteReference w:id="1290"/>
      </w:r>
      <w:r>
        <w:rPr>
          <w:rFonts w:ascii="Times New Roman" w:cs="Times New Roman" w:eastAsia="Times New Roman" w:hAnsi="Times New Roman"/>
          <w:b w:val="0"/>
          <w:bCs w:val="0"/>
          <w:sz w:val="19"/>
          <w:szCs w:val="19"/>
          <w:rtl w:val="1"/>
        </w:rPr>
        <w:t xml:space="preserve">׳): דְּאֵין הַשְּׁכִינָה שׁוֹרָה אֶלָּא עַל מִשְׁפָּחוֹת הַמְיוּחָסוֹת</w:t>
      </w:r>
      <w:r w:rsidDel="00000000" w:rsidR="00000000" w:rsidRPr="00000000">
        <w:rPr>
          <w:rFonts w:ascii="Times New Roman" w:cs="Times New Roman" w:eastAsia="Times New Roman" w:hAnsi="Times New Roman"/>
          <w:b w:val="1"/>
          <w:bCs w:val="1"/>
          <w:sz w:val="19"/>
          <w:szCs w:val="19"/>
          <w:rtl w:val="0"/>
        </w:rPr>
        <w:t xml:space="preserve">. – and as they said (Kiddushin 70b): the Shechinah rests only upon families of unblemished lineage. </w:t>
      </w:r>
      <w:r w:rsidDel="00000000" w:rsidR="00000000" w:rsidRPr="00000000">
        <w:rPr>
          <w:rFonts w:ascii="Times New Roman" w:cs="Times New Roman" w:eastAsia="Times New Roman" w:hAnsi="Times New Roman"/>
          <w:b w:val="0"/>
          <w:bCs w:val="0"/>
          <w:sz w:val="19"/>
          <w:szCs w:val="19"/>
          <w:rtl w:val="1"/>
        </w:rPr>
        <w:t>וְכָל יִשְׂרָאֵל, אִם אֵין נְבִיאִים — בְּנֵי נְבִיאִים, לְכַוֵּן גַּם בְּהֶעְלֵם לָאֱמֶת, וְזֶהוּ רַק הַמְיוּחָסִים</w:t>
      </w:r>
      <w:r w:rsidDel="00000000" w:rsidR="00000000" w:rsidRPr="00000000">
        <w:rPr>
          <w:rFonts w:ascii="Times New Roman" w:cs="Times New Roman" w:eastAsia="Times New Roman" w:hAnsi="Times New Roman"/>
          <w:b w:val="1"/>
          <w:bCs w:val="1"/>
          <w:sz w:val="19"/>
          <w:szCs w:val="19"/>
          <w:rtl w:val="0"/>
        </w:rPr>
        <w:t xml:space="preserve">. – And all of Israel, if they are not prophets, are the sons of prophets, able to orient themselves to truth even in concealment, and this capacity belongs specifically to the lineage-pure. </w:t>
      </w:r>
      <w:r w:rsidDel="00000000" w:rsidR="00000000" w:rsidRPr="00000000">
        <w:rPr>
          <w:rFonts w:ascii="Times New Roman" w:cs="Times New Roman" w:eastAsia="Times New Roman" w:hAnsi="Times New Roman"/>
          <w:b w:val="0"/>
          <w:bCs w:val="0"/>
          <w:sz w:val="19"/>
          <w:szCs w:val="19"/>
          <w:rtl w:val="1"/>
        </w:rPr>
        <w:t>וְגַם בְּפוּרִים "לַיְּהוּדִים הָיְתָה אוֹרָה</w:t>
      </w:r>
      <w:r w:rsidDel="00000000" w:rsidR="00000000" w:rsidRPr="00000000">
        <w:rPr>
          <w:rFonts w:ascii="Times New Roman" w:cs="Times New Roman" w:eastAsia="Times New Roman" w:hAnsi="Times New Roman"/>
          <w:b w:val="1"/>
          <w:bCs w:val="1"/>
          <w:sz w:val="19"/>
          <w:szCs w:val="19"/>
          <w:rtl w:val="0"/>
        </w:rPr>
        <w:t xml:space="preserve">", – And on Purim as well, "the Jews had light," </w:t>
      </w:r>
      <w:r w:rsidDel="00000000" w:rsidR="00000000" w:rsidRPr="00000000">
        <w:rPr>
          <w:rFonts w:ascii="Times New Roman" w:cs="Times New Roman" w:eastAsia="Times New Roman" w:hAnsi="Times New Roman"/>
          <w:b w:val="0"/>
          <w:bCs w:val="0"/>
          <w:sz w:val="19"/>
          <w:szCs w:val="19"/>
          <w:rtl w:val="1"/>
        </w:rPr>
        <w:t>אֶלָּא שֶׁהָיְתָה אָז לְפִי שָׁעָה וְאַחַר כָּךְ חָזַר וְנֶעְלַם</w:t>
      </w:r>
      <w:r w:rsidDel="00000000" w:rsidR="00000000" w:rsidRPr="00000000">
        <w:rPr>
          <w:rFonts w:ascii="Times New Roman" w:cs="Times New Roman" w:eastAsia="Times New Roman" w:hAnsi="Times New Roman"/>
          <w:b w:val="1"/>
          <w:bCs w:val="1"/>
          <w:sz w:val="19"/>
          <w:szCs w:val="19"/>
          <w:rtl w:val="0"/>
        </w:rPr>
        <w:t xml:space="preserve">; – save that it was only temporary for that hour, and afterward retreated and became concealed again; </w:t>
      </w:r>
      <w:r w:rsidDel="00000000" w:rsidR="00000000" w:rsidRPr="00000000">
        <w:rPr>
          <w:rFonts w:ascii="Times New Roman" w:cs="Times New Roman" w:eastAsia="Times New Roman" w:hAnsi="Times New Roman"/>
          <w:b w:val="0"/>
          <w:bCs w:val="0"/>
          <w:sz w:val="19"/>
          <w:szCs w:val="19"/>
          <w:rtl w:val="1"/>
        </w:rPr>
        <w:t>כִּי עִיקַּר הַפּוּרִים הוּא "עַד דְּלָא יָדַע", וּבְהֶעְדֵּר "אוֹרָה — זוֹ תּוֹרָה</w:t>
      </w:r>
      <w:r w:rsidDel="00000000" w:rsidR="00000000" w:rsidRPr="00000000">
        <w:rPr>
          <w:rFonts w:ascii="Times New Roman" w:cs="Times New Roman" w:eastAsia="Times New Roman" w:hAnsi="Times New Roman"/>
          <w:b w:val="1"/>
          <w:bCs w:val="1"/>
          <w:sz w:val="19"/>
          <w:szCs w:val="19"/>
          <w:rtl w:val="0"/>
        </w:rPr>
        <w:t xml:space="preserve">". – for the essence of Purim is "until one does not know," characterized by the absence of "light—this is Torah." </w:t>
      </w:r>
      <w:r w:rsidDel="00000000" w:rsidR="00000000" w:rsidRPr="00000000">
        <w:rPr>
          <w:rFonts w:ascii="Times New Roman" w:cs="Times New Roman" w:eastAsia="Times New Roman" w:hAnsi="Times New Roman"/>
          <w:b w:val="0"/>
          <w:bCs w:val="0"/>
          <w:sz w:val="19"/>
          <w:szCs w:val="19"/>
          <w:rtl w:val="1"/>
        </w:rPr>
        <w:t>אֲבָל בַּחֲנֻכָּה, עִיקַּר זֵכֶר הַנֵּס הוּא עַל יְדֵי הָאוֹר הַנִּשְׁאָר קָבוּעַ לְדוֹרוֹת</w:t>
      </w:r>
      <w:r w:rsidDel="00000000" w:rsidR="00000000" w:rsidRPr="00000000">
        <w:rPr>
          <w:rFonts w:ascii="Times New Roman" w:cs="Times New Roman" w:eastAsia="Times New Roman" w:hAnsi="Times New Roman"/>
          <w:b w:val="1"/>
          <w:bCs w:val="1"/>
          <w:sz w:val="19"/>
          <w:szCs w:val="19"/>
          <w:rtl w:val="0"/>
        </w:rPr>
        <w:t xml:space="preserve">, – However, on Chanukah, the primary commemoration of the miracle is through the light that remains fixed for all generations, </w:t>
      </w:r>
      <w:r w:rsidDel="00000000" w:rsidR="00000000" w:rsidRPr="00000000">
        <w:rPr>
          <w:rFonts w:ascii="Times New Roman" w:cs="Times New Roman" w:eastAsia="Times New Roman" w:hAnsi="Times New Roman"/>
          <w:b w:val="0"/>
          <w:bCs w:val="0"/>
          <w:sz w:val="19"/>
          <w:szCs w:val="19"/>
          <w:rtl w:val="1"/>
        </w:rPr>
        <w:t>לְהָאִיר בַּמְּבוֹאוֹת הָאֲפֵלוֹת</w:t>
      </w:r>
      <w:r w:rsidDel="00000000" w:rsidR="00000000" w:rsidRPr="00000000">
        <w:rPr>
          <w:rFonts w:ascii="Times New Roman" w:cs="Times New Roman" w:eastAsia="Times New Roman" w:hAnsi="Times New Roman"/>
          <w:b w:val="1"/>
          <w:bCs w:val="1"/>
          <w:sz w:val="19"/>
          <w:szCs w:val="19"/>
          <w:rtl w:val="0"/>
        </w:rPr>
        <w:t xml:space="preserve">, – to shine into the dark alleyways, </w:t>
      </w:r>
      <w:r w:rsidDel="00000000" w:rsidR="00000000" w:rsidRPr="00000000">
        <w:rPr>
          <w:rFonts w:ascii="Times New Roman" w:cs="Times New Roman" w:eastAsia="Times New Roman" w:hAnsi="Times New Roman"/>
          <w:b w:val="0"/>
          <w:bCs w:val="0"/>
          <w:sz w:val="19"/>
          <w:szCs w:val="19"/>
          <w:rtl w:val="1"/>
        </w:rPr>
        <w:t>לָדַעַת כִּי "ה' בָּדָד יַנְחֶנּוּ וְאֵין עִמּוֹ" עִרְבּוּבְיָא דְּ"אֵל נֵכָר</w:t>
      </w:r>
      <w:r w:rsidDel="00000000" w:rsidR="00000000" w:rsidRPr="00000000">
        <w:rPr>
          <w:rFonts w:ascii="Times New Roman" w:cs="Times New Roman" w:eastAsia="Times New Roman" w:hAnsi="Times New Roman"/>
          <w:b w:val="1"/>
          <w:bCs w:val="1"/>
          <w:sz w:val="19"/>
          <w:szCs w:val="19"/>
          <w:rtl w:val="0"/>
        </w:rPr>
        <w:t xml:space="preserve">". – to know that "Hashem alone shall guide him, and there is no" mixture of an "alien god" with Him. </w:t>
      </w:r>
      <w:r w:rsidDel="00000000" w:rsidR="00000000" w:rsidRPr="00000000">
        <w:rPr>
          <w:rFonts w:ascii="Times New Roman" w:cs="Times New Roman" w:eastAsia="Times New Roman" w:hAnsi="Times New Roman"/>
          <w:b w:val="0"/>
          <w:bCs w:val="0"/>
          <w:sz w:val="19"/>
          <w:szCs w:val="19"/>
          <w:rtl w:val="1"/>
        </w:rPr>
        <w:t>וְזֶהוּ כְּסֻכָּה וּכְמָבוֹי</w:t>
      </w:r>
      <w:r w:rsidDel="00000000" w:rsidR="00000000" w:rsidRPr="00000000">
        <w:rPr>
          <w:rFonts w:ascii="Times New Roman" w:cs="Times New Roman" w:eastAsia="Times New Roman" w:hAnsi="Times New Roman"/>
          <w:b w:val="1"/>
          <w:bCs w:val="1"/>
          <w:sz w:val="19"/>
          <w:szCs w:val="19"/>
          <w:rtl w:val="0"/>
        </w:rPr>
        <w:t xml:space="preserve">: – And this is parallel to the laws of Sukkah and Mavoi (an alleyway): </w:t>
      </w:r>
      <w:r w:rsidDel="00000000" w:rsidR="00000000" w:rsidRPr="00000000">
        <w:rPr>
          <w:rFonts w:ascii="Times New Roman" w:cs="Times New Roman" w:eastAsia="Times New Roman" w:hAnsi="Times New Roman"/>
          <w:b w:val="0"/>
          <w:bCs w:val="0"/>
          <w:sz w:val="19"/>
          <w:szCs w:val="19"/>
          <w:rtl w:val="1"/>
        </w:rPr>
        <w:t>דִּבְסֻכָּה נֶאֱמַר: "כָּל הָאֶזְרָח בְּיִשְׂרָאֵל</w:t>
      </w:r>
      <w:r w:rsidDel="00000000" w:rsidR="00000000" w:rsidRPr="00000000">
        <w:rPr>
          <w:rFonts w:ascii="Times New Roman" w:cs="Times New Roman" w:eastAsia="Times New Roman" w:hAnsi="Times New Roman"/>
          <w:b w:val="1"/>
          <w:bCs w:val="1"/>
          <w:sz w:val="19"/>
          <w:szCs w:val="19"/>
          <w:rtl w:val="0"/>
        </w:rPr>
        <w:t xml:space="preserve">", – for regarding the Sukkah it is written: "All citizens in Israel [shall dwell in booths]," </w:t>
      </w:r>
      <w:r w:rsidDel="00000000" w:rsidR="00000000" w:rsidRPr="00000000">
        <w:rPr>
          <w:rFonts w:ascii="Times New Roman" w:cs="Times New Roman" w:eastAsia="Times New Roman" w:hAnsi="Times New Roman"/>
          <w:b w:val="0"/>
          <w:bCs w:val="0"/>
          <w:sz w:val="19"/>
          <w:szCs w:val="19"/>
          <w:rtl w:val="1"/>
        </w:rPr>
        <w:t>וְנֶאֱמַר: "זֹאת" וְגוֹמֵר "וְחַטַּאת כָּל הַגּוֹיִם אֲשֶׁר לֹא יַעֲלוּ לָחֹג אֶת חַג הַסֻּכּוֹת</w:t>
      </w:r>
      <w:r w:rsidDel="00000000" w:rsidR="00000000" w:rsidRPr="00000000">
        <w:rPr>
          <w:rFonts w:ascii="Times New Roman" w:cs="Times New Roman" w:eastAsia="Times New Roman" w:hAnsi="Times New Roman"/>
          <w:b w:val="1"/>
          <w:bCs w:val="1"/>
          <w:sz w:val="19"/>
          <w:szCs w:val="19"/>
          <w:rtl w:val="0"/>
        </w:rPr>
        <w:t xml:space="preserve">"; – and it is written: "This shall be..." and so forth, "and the punishment of all nations that do not go up to celebrate the Festival of Sukkot"; </w:t>
      </w:r>
      <w:r w:rsidDel="00000000" w:rsidR="00000000" w:rsidRPr="00000000">
        <w:rPr>
          <w:rFonts w:ascii="Times New Roman" w:cs="Times New Roman" w:eastAsia="Times New Roman" w:hAnsi="Times New Roman"/>
          <w:b w:val="0"/>
          <w:bCs w:val="0"/>
          <w:sz w:val="19"/>
          <w:szCs w:val="19"/>
          <w:rtl w:val="1"/>
        </w:rPr>
        <w:t>וּכְמוֹ שֶׁאָמְרוּ בְּרֵישׁ עֲבוֹדָה זָרָה (ג׳ עַמּוּד א׳), דְּהַנִּסָּיוֹן יִהְיֶה בְּמִצְוַת סֻכָּה</w:t>
      </w:r>
      <w:r w:rsidDel="00000000" w:rsidR="00000000" w:rsidRPr="00000000">
        <w:rPr>
          <w:rFonts w:ascii="Times New Roman" w:cs="Times New Roman" w:eastAsia="Times New Roman" w:hAnsi="Times New Roman"/>
          <w:b w:val="1"/>
          <w:bCs w:val="1"/>
          <w:sz w:val="19"/>
          <w:szCs w:val="19"/>
          <w:rtl w:val="0"/>
        </w:rPr>
        <w:t xml:space="preserve">, – and as the Sages taught at the beginning of Avodah Zarah (3a), the ultimate eschatological trial will be through the mitzvah of Sukkah, </w:t>
      </w:r>
      <w:r w:rsidDel="00000000" w:rsidR="00000000" w:rsidRPr="00000000">
        <w:rPr>
          <w:rFonts w:ascii="Times New Roman" w:cs="Times New Roman" w:eastAsia="Times New Roman" w:hAnsi="Times New Roman"/>
          <w:b w:val="0"/>
          <w:bCs w:val="0"/>
          <w:sz w:val="19"/>
          <w:szCs w:val="19"/>
          <w:rtl w:val="1"/>
        </w:rPr>
        <w:t>דְּזֶה שַׁיָּיךְ רַק לְיִשְׂרָאֵל הַיּוֹשְׁבִים בִּמְחִיצָה לְבַדָּם תַּחַת "צִלָּא דִּמְהֵימְנוּתָא</w:t>
      </w:r>
      <w:r w:rsidDel="00000000" w:rsidR="00000000" w:rsidRPr="00000000">
        <w:rPr>
          <w:rFonts w:ascii="Times New Roman" w:cs="Times New Roman" w:eastAsia="Times New Roman" w:hAnsi="Times New Roman"/>
          <w:b w:val="1"/>
          <w:bCs w:val="1"/>
          <w:sz w:val="19"/>
          <w:szCs w:val="19"/>
          <w:rtl w:val="0"/>
        </w:rPr>
        <w:t xml:space="preserve">". – for this belongs solely to Israel, who dwell in a partitioned domain alone under the "shade of faith." </w:t>
      </w:r>
      <w:r w:rsidDel="00000000" w:rsidR="00000000" w:rsidRPr="00000000">
        <w:rPr>
          <w:rFonts w:ascii="Times New Roman" w:cs="Times New Roman" w:eastAsia="Times New Roman" w:hAnsi="Times New Roman"/>
          <w:b w:val="0"/>
          <w:bCs w:val="0"/>
          <w:sz w:val="19"/>
          <w:szCs w:val="19"/>
          <w:rtl w:val="1"/>
        </w:rPr>
        <w:t>וְכֵן מָבוֹי הוּא הָעוֹשֶׂה מְחִיצָה לְבַדּוֹ, וּרְשׁוּת הַיָּחִיד — יְחִידוֹ שֶׁל עוֹלָם</w:t>
      </w:r>
      <w:r w:rsidDel="00000000" w:rsidR="00000000" w:rsidRPr="00000000">
        <w:rPr>
          <w:rFonts w:ascii="Times New Roman" w:cs="Times New Roman" w:eastAsia="Times New Roman" w:hAnsi="Times New Roman"/>
          <w:b w:val="1"/>
          <w:bCs w:val="1"/>
          <w:sz w:val="19"/>
          <w:szCs w:val="19"/>
          <w:rtl w:val="0"/>
        </w:rPr>
        <w:t xml:space="preserve">, – Likewise, the enclosing of an alleyway establishes a partition of its own, turning it into a private domain (reshut hayachid)—the realm of the Singular One of the universe, </w:t>
      </w:r>
      <w:r w:rsidDel="00000000" w:rsidR="00000000" w:rsidRPr="00000000">
        <w:rPr>
          <w:rFonts w:ascii="Times New Roman" w:cs="Times New Roman" w:eastAsia="Times New Roman" w:hAnsi="Times New Roman"/>
          <w:b w:val="0"/>
          <w:bCs w:val="0"/>
          <w:sz w:val="19"/>
          <w:szCs w:val="19"/>
          <w:rtl w:val="1"/>
        </w:rPr>
        <w:t>וְלֹא רְשׁוּת הָרַבִּים מִסִּטְרָא דְּפֵירוּדָא</w:t>
      </w:r>
      <w:r w:rsidDel="00000000" w:rsidR="00000000" w:rsidRPr="00000000">
        <w:rPr>
          <w:rFonts w:ascii="Times New Roman" w:cs="Times New Roman" w:eastAsia="Times New Roman" w:hAnsi="Times New Roman"/>
          <w:b w:val="1"/>
          <w:bCs w:val="1"/>
          <w:sz w:val="19"/>
          <w:szCs w:val="19"/>
          <w:rtl w:val="0"/>
        </w:rPr>
        <w:t xml:space="preserve">, – and not a public domain (reshut harabbim), which stems from the side of fragmentation, </w:t>
      </w:r>
      <w:r w:rsidDel="00000000" w:rsidR="00000000" w:rsidRPr="00000000">
        <w:rPr>
          <w:rFonts w:ascii="Times New Roman" w:cs="Times New Roman" w:eastAsia="Times New Roman" w:hAnsi="Times New Roman"/>
          <w:b w:val="0"/>
          <w:bCs w:val="0"/>
          <w:sz w:val="19"/>
          <w:szCs w:val="19"/>
          <w:rtl w:val="1"/>
        </w:rPr>
        <w:t>כְּעֵשָׂו שֶׁכָּתוּב בּוֹ "נְפָשׁוֹת" רַבִּים</w:t>
      </w:r>
      <w:r w:rsidDel="00000000" w:rsidR="00000000" w:rsidRPr="00000000">
        <w:rPr>
          <w:rFonts w:ascii="Times New Roman" w:cs="Times New Roman" w:eastAsia="Times New Roman" w:hAnsi="Times New Roman"/>
          <w:b w:val="1"/>
          <w:bCs w:val="1"/>
          <w:sz w:val="19"/>
          <w:szCs w:val="19"/>
          <w:rtl w:val="0"/>
        </w:rPr>
        <w:t xml:space="preserve">, – like Esau, regarding whom Scripture writes "souls" in the plural, </w:t>
      </w:r>
      <w:r w:rsidDel="00000000" w:rsidR="00000000" w:rsidRPr="00000000">
        <w:rPr>
          <w:rFonts w:ascii="Times New Roman" w:cs="Times New Roman" w:eastAsia="Times New Roman" w:hAnsi="Times New Roman"/>
          <w:b w:val="0"/>
          <w:bCs w:val="0"/>
          <w:sz w:val="19"/>
          <w:szCs w:val="19"/>
          <w:rtl w:val="1"/>
        </w:rPr>
        <w:t>מַה שֶּׁאֵין כֵּן בֵּית יַעֲקֹב "נֶפֶשׁ" לְשׁוֹן יָחִיד, שֶׁהַכֹּל רְשׁוּת הַיָּחִיד</w:t>
      </w:r>
      <w:r w:rsidDel="00000000" w:rsidR="00000000" w:rsidRPr="00000000">
        <w:rPr>
          <w:rFonts w:ascii="Times New Roman" w:cs="Times New Roman" w:eastAsia="Times New Roman" w:hAnsi="Times New Roman"/>
          <w:b w:val="1"/>
          <w:bCs w:val="1"/>
          <w:sz w:val="19"/>
          <w:szCs w:val="19"/>
          <w:rtl w:val="0"/>
        </w:rPr>
        <w:t xml:space="preserve">. – unlike the House of Jacob who are described as "soul" in the singular, for everything forms a unified private domain. </w:t>
      </w:r>
      <w:r w:rsidDel="00000000" w:rsidR="00000000" w:rsidRPr="00000000">
        <w:rPr>
          <w:rFonts w:ascii="Times New Roman" w:cs="Times New Roman" w:eastAsia="Times New Roman" w:hAnsi="Times New Roman"/>
          <w:b w:val="0"/>
          <w:bCs w:val="0"/>
          <w:sz w:val="19"/>
          <w:szCs w:val="19"/>
          <w:rtl w:val="1"/>
        </w:rPr>
        <w:t>וּבִשְׁנֵיהֶם פָּסוּל לְמַעְלָה מֵעֶשְׂרִים, דְּלֵיכָּא הֶיכֵּירָא</w:t>
      </w:r>
      <w:r w:rsidDel="00000000" w:rsidR="00000000" w:rsidRPr="00000000">
        <w:rPr>
          <w:rFonts w:ascii="Times New Roman" w:cs="Times New Roman" w:eastAsia="Times New Roman" w:hAnsi="Times New Roman"/>
          <w:b w:val="1"/>
          <w:bCs w:val="1"/>
          <w:sz w:val="19"/>
          <w:szCs w:val="19"/>
          <w:rtl w:val="0"/>
        </w:rPr>
        <w:t xml:space="preserve">, – And in both of them an enclosure higher than twenty cubits is invalid because there is no visual recognition; </w:t>
      </w:r>
      <w:r w:rsidDel="00000000" w:rsidR="00000000" w:rsidRPr="00000000">
        <w:rPr>
          <w:rFonts w:ascii="Times New Roman" w:cs="Times New Roman" w:eastAsia="Times New Roman" w:hAnsi="Times New Roman"/>
          <w:b w:val="0"/>
          <w:bCs w:val="0"/>
          <w:sz w:val="19"/>
          <w:szCs w:val="19"/>
          <w:rtl w:val="1"/>
        </w:rPr>
        <w:t>כִּי מְחִיצָה הַמְגַדֶּרֶת בֵּין יִשְׂרָאֵל לָעַמִּים צְרִיכָא הֶיכֵּירָא שֶׁלֹּא יִהְיֶה עִרְבּוּבְיָא</w:t>
      </w:r>
      <w:r w:rsidDel="00000000" w:rsidR="00000000" w:rsidRPr="00000000">
        <w:rPr>
          <w:rFonts w:ascii="Times New Roman" w:cs="Times New Roman" w:eastAsia="Times New Roman" w:hAnsi="Times New Roman"/>
          <w:b w:val="1"/>
          <w:bCs w:val="1"/>
          <w:sz w:val="19"/>
          <w:szCs w:val="19"/>
          <w:rtl w:val="0"/>
        </w:rPr>
        <w:t xml:space="preserve">, – for the partition that creates a boundary between Israel and the nations requires clear recognition so that there be no intermingling; </w:t>
      </w:r>
      <w:r w:rsidDel="00000000" w:rsidR="00000000" w:rsidRPr="00000000">
        <w:rPr>
          <w:rFonts w:ascii="Times New Roman" w:cs="Times New Roman" w:eastAsia="Times New Roman" w:hAnsi="Times New Roman"/>
          <w:b w:val="0"/>
          <w:bCs w:val="0"/>
          <w:sz w:val="19"/>
          <w:szCs w:val="19"/>
          <w:rtl w:val="1"/>
        </w:rPr>
        <w:t>וְכֵן לְנֵר חֲנֻכָּה</w:t>
      </w:r>
      <w:r w:rsidDel="00000000" w:rsidR="00000000" w:rsidRPr="00000000">
        <w:rPr>
          <w:rFonts w:ascii="Times New Roman" w:cs="Times New Roman" w:eastAsia="Times New Roman" w:hAnsi="Times New Roman"/>
          <w:b w:val="1"/>
          <w:bCs w:val="1"/>
          <w:sz w:val="19"/>
          <w:szCs w:val="19"/>
          <w:rtl w:val="0"/>
        </w:rPr>
        <w:t xml:space="preserve">. – and so it is with the Chanukah lamp. </w:t>
      </w:r>
      <w:r w:rsidDel="00000000" w:rsidR="00000000" w:rsidRPr="00000000">
        <w:rPr>
          <w:rFonts w:ascii="Times New Roman" w:cs="Times New Roman" w:eastAsia="Times New Roman" w:hAnsi="Times New Roman"/>
          <w:b w:val="0"/>
          <w:bCs w:val="0"/>
          <w:sz w:val="19"/>
          <w:szCs w:val="19"/>
          <w:rtl w:val="1"/>
        </w:rPr>
        <w:t>וְזֶהוּ בֵּירוּר הַנֶּצַח וָהוֹד בְּאוֹר נִיכָּר</w:t>
      </w:r>
      <w:r w:rsidDel="00000000" w:rsidR="00000000" w:rsidRPr="00000000">
        <w:rPr>
          <w:rFonts w:ascii="Times New Roman" w:cs="Times New Roman" w:eastAsia="Times New Roman" w:hAnsi="Times New Roman"/>
          <w:b w:val="1"/>
          <w:bCs w:val="1"/>
          <w:sz w:val="19"/>
          <w:szCs w:val="19"/>
          <w:rtl w:val="0"/>
        </w:rPr>
        <w:t xml:space="preserve">, – And this is the clarification of Netzach and Hod through a clearly discernible light, </w:t>
      </w:r>
      <w:r w:rsidDel="00000000" w:rsidR="00000000" w:rsidRPr="00000000">
        <w:rPr>
          <w:rFonts w:ascii="Times New Roman" w:cs="Times New Roman" w:eastAsia="Times New Roman" w:hAnsi="Times New Roman"/>
          <w:b w:val="0"/>
          <w:bCs w:val="0"/>
          <w:sz w:val="19"/>
          <w:szCs w:val="19"/>
          <w:rtl w:val="1"/>
        </w:rPr>
        <w:t>וְעַל יְדֵי זֶה מִמֵּילָא הַיְסוֹד מְבֹרָר גַּם בְּתַכְלִית הַהֶעְלֵם</w:t>
      </w:r>
      <w:r w:rsidDel="00000000" w:rsidR="00000000" w:rsidRPr="00000000">
        <w:rPr>
          <w:rFonts w:ascii="Times New Roman" w:cs="Times New Roman" w:eastAsia="Times New Roman" w:hAnsi="Times New Roman"/>
          <w:b w:val="1"/>
          <w:bCs w:val="1"/>
          <w:sz w:val="19"/>
          <w:szCs w:val="19"/>
          <w:rtl w:val="0"/>
        </w:rPr>
        <w:t xml:space="preserve">, – and through this Yesod is automatically clarified even in absolute concealment, </w:t>
      </w:r>
      <w:r w:rsidDel="00000000" w:rsidR="00000000" w:rsidRPr="00000000">
        <w:rPr>
          <w:rFonts w:ascii="Times New Roman" w:cs="Times New Roman" w:eastAsia="Times New Roman" w:hAnsi="Times New Roman"/>
          <w:b w:val="0"/>
          <w:bCs w:val="0"/>
          <w:sz w:val="19"/>
          <w:szCs w:val="19"/>
          <w:rtl w:val="1"/>
        </w:rPr>
        <w:t>שֶׁ"הַבּוֹר רֵק" וְכוּלֵי "אֲבָל" וְכוּלֵי</w:t>
      </w:r>
      <w:r w:rsidDel="00000000" w:rsidR="00000000" w:rsidRPr="00000000">
        <w:rPr>
          <w:rFonts w:ascii="Times New Roman" w:cs="Times New Roman" w:eastAsia="Times New Roman" w:hAnsi="Times New Roman"/>
          <w:b w:val="1"/>
          <w:bCs w:val="1"/>
          <w:sz w:val="19"/>
          <w:szCs w:val="19"/>
          <w:rtl w:val="0"/>
        </w:rPr>
        <w:t xml:space="preserve">, – where "the pit was empty..." and so forth, "however..." and so forth, </w:t>
      </w:r>
      <w:r w:rsidDel="00000000" w:rsidR="00000000" w:rsidRPr="00000000">
        <w:rPr>
          <w:rFonts w:ascii="Times New Roman" w:cs="Times New Roman" w:eastAsia="Times New Roman" w:hAnsi="Times New Roman"/>
          <w:b w:val="0"/>
          <w:bCs w:val="0"/>
          <w:sz w:val="19"/>
          <w:szCs w:val="19"/>
          <w:rtl w:val="1"/>
        </w:rPr>
        <w:t>עִם כָּל זֶה הוּא בִּקְדֻשָּׁתוֹ עוֹמֵד</w:t>
      </w:r>
      <w:r w:rsidDel="00000000" w:rsidR="00000000" w:rsidRPr="00000000">
        <w:rPr>
          <w:rFonts w:ascii="Times New Roman" w:cs="Times New Roman" w:eastAsia="Times New Roman" w:hAnsi="Times New Roman"/>
          <w:b w:val="1"/>
          <w:bCs w:val="1"/>
          <w:sz w:val="19"/>
          <w:szCs w:val="19"/>
          <w:rtl w:val="0"/>
        </w:rPr>
        <w:t>. – and nevertheless he remains standing in his pristine sanctity.</w:t>
      </w:r>
    </w:p>
    <w:p w:rsidR="00000000" w:rsidDel="00000000" w:rsidP="00000000" w:rsidRDefault="00000000" w:rsidRPr="00000000" w14:paraId="000000DF">
      <w:pPr>
        <w:spacing w:after="0" w:line="276" w:lineRule="auto"/>
        <w:rPr>
          <w:rFonts w:ascii="Arial" w:cs="Arial" w:eastAsia="Arial" w:hAnsi="Arial"/>
          <w:sz w:val="18"/>
          <w:szCs w:val="18"/>
        </w:rPr>
        <w:sectPr>
          <w:footerReference w:type="default" r:id="rId4138"/>
          <w:headerReference w:type="default" r:id="rId4079"/>
          <w:type w:val="nextPage"/>
          <w:pgSz w:h="14400" w:w="10080" w:orient="portrait"/>
          <w:pgMar w:bottom="1080" w:top="1080" w:left="1260" w:right="720" w:header="540" w:footer="540" w:gutter="0"/>
          <w:pgNumType w:fmt="decimal"/>
        </w:sect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0">
      <w:pPr>
        <w:keepNext/>
        <w:keepLines/>
        <w:spacing w:after="30" w:line="240" w:lineRule="auto" w:before="0"/>
        <w:jc w:val="center"/>
        <w:rPr>
          <w:rFonts w:ascii="Arial" w:cs="Arial" w:eastAsia="Arial" w:hAnsi="Arial"/>
          <w:sz w:val="18"/>
          <w:szCs w:val="18"/>
        </w:rPr>
      </w:pPr>
      <w:bookmarkStart w:id="9200" w:name="_RLToc0200"/>
      <w:r>
        <w:rPr>
          <w:rFonts w:ascii="Times New Roman" w:hAnsi="Times New Roman" w:eastAsia="Times New Roman" w:cs="Times New Roman"/>
          <w:b w:val="0"/>
          <w:i w:val="0"/>
          <w:sz w:val="21"/>
          <w:szCs w:val="21"/>
        </w:rPr>
        <w:t>Siman 58 - Purim, Adar, and Holiness within Concealment</w:t>
      </w:r>
      <w:bookmarkEnd w:id="9200"/>
    </w:p>
    <w:p>
      <w:pPr>
        <w:keepNext/>
        <w:keepLines/>
        <w:spacing w:before="0" w:after="60" w:line="240" w:lineRule="auto"/>
        <w:jc w:val="center"/>
      </w:pPr>
      <w:r>
        <w:rPr>
          <w:rFonts w:ascii="Times New Roman" w:hAnsi="Times New Roman" w:eastAsia="Times New Roman" w:cs="Times New Roman"/>
          <w:b w:val="0"/>
          <w:i/>
          <w:sz w:val="17"/>
          <w:szCs w:val="17"/>
        </w:rPr>
        <w:t>Purim reveals that Israel's holiness persists precisely within hiddenness, overturning Haman's lot and exposing the covenant, peace, and divine light concealed within exile.</w:t>
      </w:r>
    </w:p>
    <w:p>
      <w:pPr>
        <w:keepNext/>
        <w:keepLines/>
        <w:spacing w:before="20" w:after="20" w:line="240" w:lineRule="auto"/>
        <w:jc w:val="left"/>
      </w:pPr>
      <w:bookmarkStart w:id="9201" w:name="_RLToc0201"/>
      <w:r>
        <w:rPr>
          <w:rFonts w:ascii="Times New Roman" w:hAnsi="Times New Roman" w:eastAsia="Times New Roman" w:cs="Times New Roman"/>
          <w:b w:val="0"/>
          <w:i w:val="0"/>
          <w:sz w:val="19"/>
          <w:szCs w:val="19"/>
        </w:rPr>
        <w:t>Seif 1 - Why Purim Is Named for the Persian Lot</w:t>
      </w:r>
      <w:bookmarkEnd w:id="9201"/>
    </w:p>
    <w:p>
      <w:pPr>
        <w:keepNext/>
        <w:keepLines/>
        <w:spacing w:before="0" w:after="60" w:line="240" w:lineRule="auto"/>
        <w:jc w:val="left"/>
      </w:pPr>
      <w:r>
        <w:rPr>
          <w:rFonts w:ascii="Times New Roman" w:hAnsi="Times New Roman" w:eastAsia="Times New Roman" w:cs="Times New Roman"/>
          <w:b w:val="0"/>
          <w:i/>
          <w:sz w:val="17"/>
          <w:szCs w:val="17"/>
        </w:rPr>
        <w:t>The foreign name Pur reveals divine light emerging from Persian darkness for Israel while remaining concealed from the nations.</w:t>
      </w:r>
    </w:p>
    <w:p w:rsidR="00000000" w:rsidDel="00000000" w:rsidP="00000000" w:rsidRDefault="00000000" w:rsidRPr="00000000" w14:paraId="000000E1">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2">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עִנְיַן קְרִיאַת יְמֵי הַפּוּרִים עַל שֵׁם הַפּוּר וְהוּא הַגּוֹרָל</w:t>
      </w:r>
      <w:r w:rsidDel="00000000" w:rsidR="00000000" w:rsidRPr="00000000">
        <w:rPr>
          <w:rFonts w:ascii="Times New Roman" w:cs="Times New Roman" w:eastAsia="Times New Roman" w:hAnsi="Times New Roman"/>
          <w:b w:val="1"/>
          <w:bCs w:val="1"/>
          <w:sz w:val="19"/>
          <w:szCs w:val="19"/>
          <w:rtl w:val="0"/>
        </w:rPr>
        <w:t xml:space="preserve">, – The matter of naming the days of Purim after the "Pur," which is the lot, </w:t>
      </w:r>
      <w:r w:rsidDel="00000000" w:rsidR="00000000" w:rsidRPr="00000000">
        <w:rPr>
          <w:rFonts w:ascii="Times New Roman" w:cs="Times New Roman" w:eastAsia="Times New Roman" w:hAnsi="Times New Roman"/>
          <w:b w:val="0"/>
          <w:bCs w:val="0"/>
          <w:sz w:val="19"/>
          <w:szCs w:val="19"/>
          <w:rtl w:val="1"/>
        </w:rPr>
        <w:t>אֶלָּא שֶׁבִּלְשׁוֹן פַּרְסִי נִקְרָא "פּוּר</w:t>
      </w:r>
      <w:r w:rsidDel="00000000" w:rsidR="00000000" w:rsidRPr="00000000">
        <w:rPr>
          <w:rFonts w:ascii="Times New Roman" w:cs="Times New Roman" w:eastAsia="Times New Roman" w:hAnsi="Times New Roman"/>
          <w:b w:val="1"/>
          <w:bCs w:val="1"/>
          <w:sz w:val="19"/>
          <w:szCs w:val="19"/>
          <w:rtl w:val="0"/>
        </w:rPr>
        <w:t xml:space="preserve">", – except that in the Persian language it is called "pur," </w:t>
      </w:r>
      <w:r w:rsidDel="00000000" w:rsidR="00000000" w:rsidRPr="00000000">
        <w:rPr>
          <w:rFonts w:ascii="Times New Roman" w:cs="Times New Roman" w:eastAsia="Times New Roman" w:hAnsi="Times New Roman"/>
          <w:b w:val="0"/>
          <w:bCs w:val="0"/>
          <w:sz w:val="19"/>
          <w:szCs w:val="19"/>
          <w:rtl w:val="1"/>
        </w:rPr>
        <w:t>וְהֻצְרַךְ הַכָּתוּב לִזְכּוֹר שְׁמוֹ בִּלְשׁוֹן פַּרְסִי וּלְתַרְגְּמוֹ לִלְשׁוֹן הַקֹּדֶש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Scripture had to mention its name in the Persian tongue and translate it into the Holy Tongue, </w:t>
      </w:r>
      <w:r w:rsidDel="00000000" w:rsidR="00000000" w:rsidRPr="00000000">
        <w:rPr>
          <w:rFonts w:ascii="Times New Roman" w:cs="Times New Roman" w:eastAsia="Times New Roman" w:hAnsi="Times New Roman"/>
          <w:b w:val="0"/>
          <w:bCs w:val="0"/>
          <w:sz w:val="19"/>
          <w:szCs w:val="19"/>
          <w:rtl w:val="1"/>
        </w:rPr>
        <w:t>לְפִי שֶׁהַיָּמִים קָרְאוּ כְּשֵׁם הַפַּרְסִי, שֶׁכְּפִי הַנִּרְאֶה הָיָה נִקְרָא כֵּן בְּפִי בְּנֵי יִשְׂרָאֵל אָז</w:t>
      </w:r>
      <w:r w:rsidDel="00000000" w:rsidR="00000000" w:rsidRPr="00000000">
        <w:rPr>
          <w:rFonts w:ascii="Times New Roman" w:cs="Times New Roman" w:eastAsia="Times New Roman" w:hAnsi="Times New Roman"/>
          <w:b w:val="1"/>
          <w:bCs w:val="1"/>
          <w:sz w:val="19"/>
          <w:szCs w:val="19"/>
          <w:rtl w:val="0"/>
        </w:rPr>
        <w:t xml:space="preserve">. – because they named the days by the Persian name, as it apparently was called by the children of Israel at that time. </w:t>
      </w:r>
      <w:r>
        <w:rPr>
          <w:rFonts w:ascii="Times New Roman" w:cs="Times New Roman" w:eastAsia="Times New Roman" w:hAnsi="Times New Roman"/>
          <w:b w:val="0"/>
          <w:bCs w:val="0"/>
          <w:sz w:val="19"/>
          <w:szCs w:val="19"/>
          <w:rtl w:val="1"/>
        </w:rPr>
        <w:t xml:space="preserve">וְזֶה טַעַם "עַל כֵּן קָרְאוּ" וְגוֹמֵר</w:t>
      </w:r>
      <w:r>
        <w:rPr>
          <w:rStyle w:val="FootnoteReference"/>
          <w:rFonts w:ascii="Times New Roman" w:hAnsi="Times New Roman" w:eastAsia="Times New Roman" w:cs="Times New Roman"/>
          <w:sz w:val="19"/>
          <w:szCs w:val="19"/>
          <w:rtl/>
        </w:rPr>
        <w:footnoteReference w:id="1291"/>
      </w:r>
      <w:r>
        <w:rPr>
          <w:rFonts w:ascii="Times New Roman" w:cs="Times New Roman" w:eastAsia="Times New Roman" w:hAnsi="Times New Roman"/>
          <w:b w:val="0"/>
          <w:bCs w:val="0"/>
          <w:sz w:val="19"/>
          <w:szCs w:val="19"/>
          <w:rtl w:val="1"/>
        </w:rPr>
        <w:t xml:space="preserve">, וְלֹא פֵּירֵשׁ מִי</w:t>
      </w:r>
      <w:r w:rsidDel="00000000" w:rsidR="00000000" w:rsidRPr="00000000">
        <w:rPr>
          <w:rFonts w:ascii="Times New Roman" w:cs="Times New Roman" w:eastAsia="Times New Roman" w:hAnsi="Times New Roman"/>
          <w:b w:val="1"/>
          <w:bCs w:val="1"/>
          <w:sz w:val="19"/>
          <w:szCs w:val="19"/>
          <w:rtl w:val="0"/>
        </w:rPr>
        <w:t xml:space="preserve">, – And this is the reason Scripture says "Therefore they called..." and so forth, without specifying who, </w:t>
      </w:r>
      <w:r w:rsidDel="00000000" w:rsidR="00000000" w:rsidRPr="00000000">
        <w:rPr>
          <w:rFonts w:ascii="Times New Roman" w:cs="Times New Roman" w:eastAsia="Times New Roman" w:hAnsi="Times New Roman"/>
          <w:b w:val="0"/>
          <w:bCs w:val="0"/>
          <w:sz w:val="19"/>
          <w:szCs w:val="19"/>
          <w:rtl w:val="1"/>
        </w:rPr>
        <w:t>דְּרָצָה לוֹמַר הֲמוֹן בְּנֵי יִשְׂרָאֵל קָרְאוּ כֵן, שֶׁכָּךְ הוּא מְפֻרְסָם שֵׁם יָמִים הַלָּלוּ אָז</w:t>
      </w:r>
      <w:r w:rsidDel="00000000" w:rsidR="00000000" w:rsidRPr="00000000">
        <w:rPr>
          <w:rFonts w:ascii="Times New Roman" w:cs="Times New Roman" w:eastAsia="Times New Roman" w:hAnsi="Times New Roman"/>
          <w:b w:val="1"/>
          <w:bCs w:val="1"/>
          <w:sz w:val="19"/>
          <w:szCs w:val="19"/>
          <w:rtl w:val="0"/>
        </w:rPr>
        <w:t xml:space="preserve">. – meaning that the common masses of Israel called them so, as that was the publicized name of these days then. </w:t>
      </w:r>
      <w:r w:rsidDel="00000000" w:rsidR="00000000" w:rsidRPr="00000000">
        <w:rPr>
          <w:rFonts w:ascii="Times New Roman" w:cs="Times New Roman" w:eastAsia="Times New Roman" w:hAnsi="Times New Roman"/>
          <w:b w:val="0"/>
          <w:bCs w:val="0"/>
          <w:sz w:val="19"/>
          <w:szCs w:val="19"/>
          <w:rtl w:val="1"/>
        </w:rPr>
        <w:t>כִּי הַפּוּר הוּא שֶׁגָּרַם לְיָמִים אֵלּו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pur was the catalyst that brought about these days; </w:t>
      </w:r>
      <w:r w:rsidDel="00000000" w:rsidR="00000000" w:rsidRPr="00000000">
        <w:rPr>
          <w:rFonts w:ascii="Times New Roman" w:cs="Times New Roman" w:eastAsia="Times New Roman" w:hAnsi="Times New Roman"/>
          <w:b w:val="0"/>
          <w:bCs w:val="0"/>
          <w:sz w:val="19"/>
          <w:szCs w:val="19"/>
          <w:rtl w:val="1"/>
        </w:rPr>
        <w:t>כִּי לוּלֵי נָפַל לְהָמָן הַפּוּר עַל חֹדֶשׁ זֶה שֶׁבּוֹ יַצְלִיחַ, לֹא הָיָה מַתְחִיל לַעֲשׂוֹת כְּלוּם</w:t>
      </w:r>
      <w:r w:rsidDel="00000000" w:rsidR="00000000" w:rsidRPr="00000000">
        <w:rPr>
          <w:rFonts w:ascii="Times New Roman" w:cs="Times New Roman" w:eastAsia="Times New Roman" w:hAnsi="Times New Roman"/>
          <w:b w:val="1"/>
          <w:bCs w:val="1"/>
          <w:sz w:val="19"/>
          <w:szCs w:val="19"/>
          <w:rtl w:val="0"/>
        </w:rPr>
        <w:t xml:space="preserve">. – for had the lot not fallen for Haman upon this month as the one in which he would succeed, he would not have begun to do anything. </w:t>
      </w:r>
      <w:r>
        <w:rPr>
          <w:rFonts w:ascii="Times New Roman" w:cs="Times New Roman" w:eastAsia="Times New Roman" w:hAnsi="Times New Roman"/>
          <w:b w:val="0"/>
          <w:bCs w:val="0"/>
          <w:sz w:val="19"/>
          <w:szCs w:val="19"/>
          <w:rtl w:val="1"/>
        </w:rPr>
        <w:t xml:space="preserve">וְהִנֵּה הַגּוֹרָל אֵינוֹ מִקְרֶה, כְּמוֹ שֶׁכָּתוּב: "וּמֵה' כָּל מִשְׁפָּטוֹ</w:t>
      </w:r>
      <w:r>
        <w:rPr>
          <w:rStyle w:val="FootnoteReference"/>
          <w:rFonts w:ascii="Times New Roman" w:hAnsi="Times New Roman" w:eastAsia="Times New Roman" w:cs="Times New Roman"/>
          <w:sz w:val="19"/>
          <w:szCs w:val="19"/>
          <w:rtl/>
        </w:rPr>
        <w:footnoteReference w:id="1292"/>
      </w:r>
      <w:r>
        <w:rPr>
          <w:rFonts w:ascii="Times New Roman" w:cs="Times New Roman" w:eastAsia="Times New Roman" w:hAnsi="Times New Roman"/>
          <w:b w:val="0"/>
          <w:bCs w:val="0"/>
          <w:sz w:val="19"/>
          <w:szCs w:val="19"/>
          <w:rtl w:val="1"/>
        </w:rPr>
        <w:t xml:space="preserve">", כִּי הַכֹּל הַנְהָגַת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behold, the casting of lots is not chance, as it is written: "and its entire judgment is from Hashem," for everything is governed by the blessed Hashem; </w:t>
      </w:r>
      <w:r w:rsidDel="00000000" w:rsidR="00000000" w:rsidRPr="00000000">
        <w:rPr>
          <w:rFonts w:ascii="Times New Roman" w:cs="Times New Roman" w:eastAsia="Times New Roman" w:hAnsi="Times New Roman"/>
          <w:b w:val="0"/>
          <w:bCs w:val="0"/>
          <w:sz w:val="19"/>
          <w:szCs w:val="19"/>
          <w:rtl w:val="1"/>
        </w:rPr>
        <w:t>וְכָל הָאֻמּוֹת גַּם כֵּן הֶאֱמִינוּ בְּגוֹרָלוֹת</w:t>
      </w:r>
      <w:r w:rsidDel="00000000" w:rsidR="00000000" w:rsidRPr="00000000">
        <w:rPr>
          <w:rFonts w:ascii="Times New Roman" w:cs="Times New Roman" w:eastAsia="Times New Roman" w:hAnsi="Times New Roman"/>
          <w:b w:val="1"/>
          <w:bCs w:val="1"/>
          <w:sz w:val="19"/>
          <w:szCs w:val="19"/>
          <w:rtl w:val="0"/>
        </w:rPr>
        <w:t xml:space="preserve">, – and all the nations likewise believed in lots, </w:t>
      </w:r>
      <w:r w:rsidDel="00000000" w:rsidR="00000000" w:rsidRPr="00000000">
        <w:rPr>
          <w:rFonts w:ascii="Times New Roman" w:cs="Times New Roman" w:eastAsia="Times New Roman" w:hAnsi="Times New Roman"/>
          <w:b w:val="0"/>
          <w:bCs w:val="0"/>
          <w:sz w:val="19"/>
          <w:szCs w:val="19"/>
          <w:rtl w:val="1"/>
        </w:rPr>
        <w:t>אֶלָּא שֶׁ"כָּל הָעַמִּים יֵלְכוּ אִישׁ בְּשֵׁם אֱלֹהָיו</w:t>
      </w:r>
      <w:r w:rsidDel="00000000" w:rsidR="00000000" w:rsidRPr="00000000">
        <w:rPr>
          <w:rFonts w:ascii="Times New Roman" w:cs="Times New Roman" w:eastAsia="Times New Roman" w:hAnsi="Times New Roman"/>
          <w:b w:val="1"/>
          <w:bCs w:val="1"/>
          <w:sz w:val="19"/>
          <w:szCs w:val="19"/>
          <w:rtl w:val="0"/>
        </w:rPr>
        <w:t xml:space="preserve">" — – except that "all the peoples walk each in the name of its god" — </w:t>
      </w:r>
      <w:r w:rsidDel="00000000" w:rsidR="00000000" w:rsidRPr="00000000">
        <w:rPr>
          <w:rFonts w:ascii="Times New Roman" w:cs="Times New Roman" w:eastAsia="Times New Roman" w:hAnsi="Times New Roman"/>
          <w:b w:val="0"/>
          <w:bCs w:val="0"/>
          <w:sz w:val="19"/>
          <w:szCs w:val="19"/>
          <w:rtl w:val="1"/>
        </w:rPr>
        <w:t>הֵם שָׂרֵי הָאֻמּוֹת הַמַּנְהִיגִים אוֹתָם, שֶׁכָּל פְּעֻלּוֹתֵיהֶם נִמְשָׁךְ מֵהֶם</w:t>
      </w:r>
      <w:r w:rsidDel="00000000" w:rsidR="00000000" w:rsidRPr="00000000">
        <w:rPr>
          <w:rFonts w:ascii="Times New Roman" w:cs="Times New Roman" w:eastAsia="Times New Roman" w:hAnsi="Times New Roman"/>
          <w:b w:val="1"/>
          <w:bCs w:val="1"/>
          <w:sz w:val="19"/>
          <w:szCs w:val="19"/>
          <w:rtl w:val="0"/>
        </w:rPr>
        <w:t xml:space="preserve">. – namely the celestial princes of the nations who lead them, from whom all their operations derive. </w:t>
      </w:r>
      <w:r w:rsidDel="00000000" w:rsidR="00000000" w:rsidRPr="00000000">
        <w:rPr>
          <w:rFonts w:ascii="Times New Roman" w:cs="Times New Roman" w:eastAsia="Times New Roman" w:hAnsi="Times New Roman"/>
          <w:b w:val="0"/>
          <w:bCs w:val="0"/>
          <w:sz w:val="19"/>
          <w:szCs w:val="19"/>
          <w:rtl w:val="1"/>
        </w:rPr>
        <w:t>וּכְמוֹ שֶׁהֵם רַק לְשָׁעָה, כָּךְ כָּל פְּעֻלָּתָם</w:t>
      </w:r>
      <w:r w:rsidDel="00000000" w:rsidR="00000000" w:rsidRPr="00000000">
        <w:rPr>
          <w:rFonts w:ascii="Times New Roman" w:cs="Times New Roman" w:eastAsia="Times New Roman" w:hAnsi="Times New Roman"/>
          <w:b w:val="1"/>
          <w:bCs w:val="1"/>
          <w:sz w:val="19"/>
          <w:szCs w:val="19"/>
          <w:rtl w:val="0"/>
        </w:rPr>
        <w:t xml:space="preserve">, – And just as these princes have only a temporary existence, so is all their activity; </w:t>
      </w:r>
      <w:r w:rsidDel="00000000" w:rsidR="00000000" w:rsidRPr="00000000">
        <w:rPr>
          <w:rFonts w:ascii="Times New Roman" w:cs="Times New Roman" w:eastAsia="Times New Roman" w:hAnsi="Times New Roman"/>
          <w:b w:val="0"/>
          <w:bCs w:val="0"/>
          <w:sz w:val="19"/>
          <w:szCs w:val="19"/>
          <w:rtl w:val="1"/>
        </w:rPr>
        <w:t>וְכֵן הוֹרָאַת גּוֹרְלוֹתֵיהֶם הוּא כְּפִי מַה שֶּׁהָעִנְיָן לְשָׁעָה</w:t>
      </w:r>
      <w:r w:rsidDel="00000000" w:rsidR="00000000" w:rsidRPr="00000000">
        <w:rPr>
          <w:rFonts w:ascii="Times New Roman" w:cs="Times New Roman" w:eastAsia="Times New Roman" w:hAnsi="Times New Roman"/>
          <w:b w:val="1"/>
          <w:bCs w:val="1"/>
          <w:sz w:val="19"/>
          <w:szCs w:val="19"/>
          <w:rtl w:val="0"/>
        </w:rPr>
        <w:t xml:space="preserve">, – and likewise the indication of their lots reflects only the transient, temporal state of the matter, </w:t>
      </w:r>
      <w:r w:rsidDel="00000000" w:rsidR="00000000" w:rsidRPr="00000000">
        <w:rPr>
          <w:rFonts w:ascii="Times New Roman" w:cs="Times New Roman" w:eastAsia="Times New Roman" w:hAnsi="Times New Roman"/>
          <w:b w:val="0"/>
          <w:bCs w:val="0"/>
          <w:sz w:val="19"/>
          <w:szCs w:val="19"/>
          <w:rtl w:val="1"/>
        </w:rPr>
        <w:t>וְלֹא כְּמוֹ שֶׁהָעִנְיָן בֶּאֱמֶת לַאֲמִתּו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not how the matter stands in its absolute, ultimate truth, </w:t>
      </w:r>
      <w:r w:rsidDel="00000000" w:rsidR="00000000" w:rsidRPr="00000000">
        <w:rPr>
          <w:rFonts w:ascii="Times New Roman" w:cs="Times New Roman" w:eastAsia="Times New Roman" w:hAnsi="Times New Roman"/>
          <w:b w:val="0"/>
          <w:bCs w:val="0"/>
          <w:sz w:val="19"/>
          <w:szCs w:val="19"/>
          <w:rtl w:val="1"/>
        </w:rPr>
        <w:t>כְּגוֹרְלוֹת בְּנֵי יִשְׂרָאֵל שֶׁהֵם מֵהַשֵּׁם יִתְבָּרַךְ, הֵם מוֹרִים הָאֱמֶת הַקַּיָּים לָעַד</w:t>
      </w:r>
      <w:r w:rsidDel="00000000" w:rsidR="00000000" w:rsidRPr="00000000">
        <w:rPr>
          <w:rFonts w:ascii="Times New Roman" w:cs="Times New Roman" w:eastAsia="Times New Roman" w:hAnsi="Times New Roman"/>
          <w:b w:val="1"/>
          <w:bCs w:val="1"/>
          <w:sz w:val="19"/>
          <w:szCs w:val="19"/>
          <w:rtl w:val="0"/>
        </w:rPr>
        <w:t xml:space="preserve">, – unlike the lots of the children of Israel, which stem from the blessed Hashem and indicate the truth that endures forever, </w:t>
      </w:r>
      <w:r w:rsidDel="00000000" w:rsidR="00000000" w:rsidRPr="00000000">
        <w:rPr>
          <w:rFonts w:ascii="Times New Roman" w:cs="Times New Roman" w:eastAsia="Times New Roman" w:hAnsi="Times New Roman"/>
          <w:b w:val="0"/>
          <w:bCs w:val="0"/>
          <w:sz w:val="19"/>
          <w:szCs w:val="19"/>
          <w:rtl w:val="1"/>
        </w:rPr>
        <w:t>כְּחֲלוּקַּת הָאָרֶץ בְּגוֹרָל שֶׁהוּא חֶלְקוֹ וְנַחֲלָתוֹ לְעוֹלְמֵי עַד</w:t>
      </w:r>
      <w:r w:rsidDel="00000000" w:rsidR="00000000" w:rsidRPr="00000000">
        <w:rPr>
          <w:rFonts w:ascii="Times New Roman" w:cs="Times New Roman" w:eastAsia="Times New Roman" w:hAnsi="Times New Roman"/>
          <w:b w:val="1"/>
          <w:bCs w:val="1"/>
          <w:sz w:val="19"/>
          <w:szCs w:val="19"/>
          <w:rtl w:val="0"/>
        </w:rPr>
        <w:t xml:space="preserve">. – such as the division of the Land by lot, which established each tribe's portion and inheritance for all eternity. </w:t>
      </w:r>
      <w:r w:rsidDel="00000000" w:rsidR="00000000" w:rsidRPr="00000000">
        <w:rPr>
          <w:rFonts w:ascii="Times New Roman" w:cs="Times New Roman" w:eastAsia="Times New Roman" w:hAnsi="Times New Roman"/>
          <w:b w:val="0"/>
          <w:bCs w:val="0"/>
          <w:sz w:val="19"/>
          <w:szCs w:val="19"/>
          <w:rtl w:val="1"/>
        </w:rPr>
        <w:t>אֲבָל גּוֹרַל הָמָן, אַף דְּגַם כֵּן לֹא הָיָה דָּבָר רֵיק</w:t>
      </w:r>
      <w:r w:rsidDel="00000000" w:rsidR="00000000" w:rsidRPr="00000000">
        <w:rPr>
          <w:rFonts w:ascii="Times New Roman" w:cs="Times New Roman" w:eastAsia="Times New Roman" w:hAnsi="Times New Roman"/>
          <w:b w:val="1"/>
          <w:bCs w:val="1"/>
          <w:sz w:val="19"/>
          <w:szCs w:val="19"/>
          <w:rtl w:val="0"/>
        </w:rPr>
        <w:t xml:space="preserve">, – However, Haman's lot, although it too was not an empty occurrence, </w:t>
      </w:r>
      <w:r w:rsidDel="00000000" w:rsidR="00000000" w:rsidRPr="00000000">
        <w:rPr>
          <w:rFonts w:ascii="Times New Roman" w:cs="Times New Roman" w:eastAsia="Times New Roman" w:hAnsi="Times New Roman"/>
          <w:b w:val="0"/>
          <w:bCs w:val="0"/>
          <w:sz w:val="19"/>
          <w:szCs w:val="19"/>
          <w:rtl w:val="1"/>
        </w:rPr>
        <w:t>הוֹרָאָתוֹ הָיָה רַק כְּפִי מַה שֶּׁיִּהְיֶה לְמַרְאִית הָעַיִן לְשָׁעָה</w:t>
      </w:r>
      <w:r w:rsidDel="00000000" w:rsidR="00000000" w:rsidRPr="00000000">
        <w:rPr>
          <w:rFonts w:ascii="Times New Roman" w:cs="Times New Roman" w:eastAsia="Times New Roman" w:hAnsi="Times New Roman"/>
          <w:b w:val="1"/>
          <w:bCs w:val="1"/>
          <w:sz w:val="19"/>
          <w:szCs w:val="19"/>
          <w:rtl w:val="0"/>
        </w:rPr>
        <w:t xml:space="preserve">, – its indication was solely according to what appeared outwardly for that temporary moment, </w:t>
      </w:r>
      <w:r w:rsidDel="00000000" w:rsidR="00000000" w:rsidRPr="00000000">
        <w:rPr>
          <w:rFonts w:ascii="Times New Roman" w:cs="Times New Roman" w:eastAsia="Times New Roman" w:hAnsi="Times New Roman"/>
          <w:b w:val="0"/>
          <w:bCs w:val="0"/>
          <w:sz w:val="19"/>
          <w:szCs w:val="19"/>
          <w:rtl w:val="1"/>
        </w:rPr>
        <w:t>וּכְפִי מַחֲשֶׁבֶת הַדִּמְיוֹן שֶׁחָשְׁבוּ כֵּן הוּא</w:t>
      </w:r>
      <w:r w:rsidDel="00000000" w:rsidR="00000000" w:rsidRPr="00000000">
        <w:rPr>
          <w:rFonts w:ascii="Times New Roman" w:cs="Times New Roman" w:eastAsia="Times New Roman" w:hAnsi="Times New Roman"/>
          <w:b w:val="1"/>
          <w:bCs w:val="1"/>
          <w:sz w:val="19"/>
          <w:szCs w:val="19"/>
          <w:rtl w:val="0"/>
        </w:rPr>
        <w:t xml:space="preserve">, – and according to the imaginary thought where they presumed it to be so, </w:t>
      </w:r>
      <w:r w:rsidDel="00000000" w:rsidR="00000000" w:rsidRPr="00000000">
        <w:rPr>
          <w:rFonts w:ascii="Times New Roman" w:cs="Times New Roman" w:eastAsia="Times New Roman" w:hAnsi="Times New Roman"/>
          <w:b w:val="0"/>
          <w:bCs w:val="0"/>
          <w:sz w:val="19"/>
          <w:szCs w:val="19"/>
          <w:rtl w:val="1"/>
        </w:rPr>
        <w:t>שֶׁהֵם מוּכָנִים, חַס וְשָׁלוֹם, לְיוֹם הֲרִיגָה לְאוֹתוֹ חֹדֶש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that Israel was destined, God forbid, for a day of slaughter in that month. </w:t>
      </w:r>
      <w:r w:rsidDel="00000000" w:rsidR="00000000" w:rsidRPr="00000000">
        <w:rPr>
          <w:rFonts w:ascii="Times New Roman" w:cs="Times New Roman" w:eastAsia="Times New Roman" w:hAnsi="Times New Roman"/>
          <w:b w:val="0"/>
          <w:bCs w:val="0"/>
          <w:sz w:val="19"/>
          <w:szCs w:val="19"/>
          <w:rtl w:val="1"/>
        </w:rPr>
        <w:t>אֲבָל בֶּאֱמֶת לַאֲמִתּוֹ "נַהֲפוֹךְ הוּא</w:t>
      </w:r>
      <w:r w:rsidDel="00000000" w:rsidR="00000000" w:rsidRPr="00000000">
        <w:rPr>
          <w:rFonts w:ascii="Times New Roman" w:cs="Times New Roman" w:eastAsia="Times New Roman" w:hAnsi="Times New Roman"/>
          <w:b w:val="1"/>
          <w:bCs w:val="1"/>
          <w:sz w:val="19"/>
          <w:szCs w:val="19"/>
          <w:rtl w:val="0"/>
        </w:rPr>
        <w:t xml:space="preserve">", – Yet in absolute truth "the opposite occurred," </w:t>
      </w:r>
      <w:r w:rsidDel="00000000" w:rsidR="00000000" w:rsidRPr="00000000">
        <w:rPr>
          <w:rFonts w:ascii="Times New Roman" w:cs="Times New Roman" w:eastAsia="Times New Roman" w:hAnsi="Times New Roman"/>
          <w:b w:val="0"/>
          <w:bCs w:val="0"/>
          <w:sz w:val="19"/>
          <w:szCs w:val="19"/>
          <w:rtl w:val="1"/>
        </w:rPr>
        <w:t>כִּי הַאי עָלְמָא שֶׁהוּא עוֹלַם הַדִּמְיוֹן, כְּמוֹ שֶׁכָּתוּב: "בְּשׁוּב" וְגוֹמֵר "הָיִינוּ כְּחֹלְמִים</w:t>
      </w:r>
      <w:r w:rsidDel="00000000" w:rsidR="00000000" w:rsidRPr="00000000">
        <w:rPr>
          <w:rFonts w:ascii="Times New Roman" w:cs="Times New Roman" w:eastAsia="Times New Roman" w:hAnsi="Times New Roman"/>
          <w:b w:val="1"/>
          <w:bCs w:val="1"/>
          <w:sz w:val="19"/>
          <w:szCs w:val="19"/>
          <w:rtl w:val="0"/>
        </w:rPr>
        <w:t xml:space="preserve">", – for this world is the world of imagination, as it is written: "When Hashem returns..." and so forth, "we were like dreamers," </w:t>
      </w:r>
      <w:r w:rsidDel="00000000" w:rsidR="00000000" w:rsidRPr="00000000">
        <w:rPr>
          <w:rFonts w:ascii="Times New Roman" w:cs="Times New Roman" w:eastAsia="Times New Roman" w:hAnsi="Times New Roman"/>
          <w:b w:val="0"/>
          <w:bCs w:val="0"/>
          <w:sz w:val="19"/>
          <w:szCs w:val="19"/>
          <w:rtl w:val="1"/>
        </w:rPr>
        <w:t>נִקְרָא "עָלְמָא דְּשִׁקְרָא" שֶׁהוּא הֵיפֶךְ הָאֱמֶת</w:t>
      </w:r>
      <w:r w:rsidDel="00000000" w:rsidR="00000000" w:rsidRPr="00000000">
        <w:rPr>
          <w:rFonts w:ascii="Times New Roman" w:cs="Times New Roman" w:eastAsia="Times New Roman" w:hAnsi="Times New Roman"/>
          <w:b w:val="1"/>
          <w:bCs w:val="1"/>
          <w:sz w:val="19"/>
          <w:szCs w:val="19"/>
          <w:rtl w:val="0"/>
        </w:rPr>
        <w:t xml:space="preserve">; – and is called the "world of falsehood," which is the antithesis of truth; </w:t>
      </w:r>
      <w:r w:rsidDel="00000000" w:rsidR="00000000" w:rsidRPr="00000000">
        <w:rPr>
          <w:rFonts w:ascii="Times New Roman" w:cs="Times New Roman" w:eastAsia="Times New Roman" w:hAnsi="Times New Roman"/>
          <w:b w:val="0"/>
          <w:bCs w:val="0"/>
          <w:sz w:val="19"/>
          <w:szCs w:val="19"/>
          <w:rtl w:val="1"/>
        </w:rPr>
        <w:t>וְכָל שְׁלִיטַת הַשָּׂרִים וְעִנְיָנֵיהֶם הוּא רַק בְּהַאי עָלְמָא, הַמַּרְאֶה הַכֹּל דִּמְיוֹן הֵיפֶךְ הָאֱמֶת</w:t>
      </w:r>
      <w:r w:rsidDel="00000000" w:rsidR="00000000" w:rsidRPr="00000000">
        <w:rPr>
          <w:rFonts w:ascii="Times New Roman" w:cs="Times New Roman" w:eastAsia="Times New Roman" w:hAnsi="Times New Roman"/>
          <w:b w:val="1"/>
          <w:bCs w:val="1"/>
          <w:sz w:val="19"/>
          <w:szCs w:val="19"/>
          <w:rtl w:val="0"/>
        </w:rPr>
        <w:t xml:space="preserve">, – and the entire dominion of the celestial princes and their affairs is confined to this world, which displays everything as an illusion opposite the truth, </w:t>
      </w:r>
      <w:r w:rsidDel="00000000" w:rsidR="00000000" w:rsidRPr="00000000">
        <w:rPr>
          <w:rFonts w:ascii="Times New Roman" w:cs="Times New Roman" w:eastAsia="Times New Roman" w:hAnsi="Times New Roman"/>
          <w:b w:val="0"/>
          <w:bCs w:val="0"/>
          <w:sz w:val="19"/>
          <w:szCs w:val="19"/>
          <w:rtl w:val="1"/>
        </w:rPr>
        <w:t>וְכֵן כָּל הוֹרָאוֹתֵיהֶם</w:t>
      </w:r>
      <w:r w:rsidDel="00000000" w:rsidR="00000000" w:rsidRPr="00000000">
        <w:rPr>
          <w:rFonts w:ascii="Times New Roman" w:cs="Times New Roman" w:eastAsia="Times New Roman" w:hAnsi="Times New Roman"/>
          <w:b w:val="1"/>
          <w:bCs w:val="1"/>
          <w:sz w:val="19"/>
          <w:szCs w:val="19"/>
          <w:rtl w:val="0"/>
        </w:rPr>
        <w:t xml:space="preserve">. – and so are all their prophetic indications. </w:t>
      </w:r>
      <w:r w:rsidDel="00000000" w:rsidR="00000000" w:rsidRPr="00000000">
        <w:rPr>
          <w:rFonts w:ascii="Times New Roman" w:cs="Times New Roman" w:eastAsia="Times New Roman" w:hAnsi="Times New Roman"/>
          <w:b w:val="0"/>
          <w:bCs w:val="0"/>
          <w:sz w:val="19"/>
          <w:szCs w:val="19"/>
          <w:rtl w:val="1"/>
        </w:rPr>
        <w:t>כִּי כָּל הַשָּׂגָתָם הוּא כְּפִי הַדִּמְיוֹן, וַהֲרֵי בַּדִּמְיוֹן פָּעַל הָמָן גְּזֵרָה רָעָה</w:t>
      </w:r>
      <w:r w:rsidDel="00000000" w:rsidR="00000000" w:rsidRPr="00000000">
        <w:rPr>
          <w:rFonts w:ascii="Times New Roman" w:cs="Times New Roman" w:eastAsia="Times New Roman" w:hAnsi="Times New Roman"/>
          <w:b w:val="1"/>
          <w:bCs w:val="1"/>
          <w:sz w:val="19"/>
          <w:szCs w:val="19"/>
          <w:rtl w:val="0"/>
        </w:rPr>
        <w:t xml:space="preserve">. – For all their perception is aligned with imagination, and indeed within the realm of imagination Haman effected an evil decree. </w:t>
      </w:r>
      <w:r w:rsidDel="00000000" w:rsidR="00000000" w:rsidRPr="00000000">
        <w:rPr>
          <w:rFonts w:ascii="Times New Roman" w:cs="Times New Roman" w:eastAsia="Times New Roman" w:hAnsi="Times New Roman"/>
          <w:b w:val="0"/>
          <w:bCs w:val="0"/>
          <w:sz w:val="19"/>
          <w:szCs w:val="19"/>
          <w:rtl w:val="1"/>
        </w:rPr>
        <w:t>וְיָדוּעַ כִּי הֵם זֶה לְעֻמַּת זֶה</w:t>
      </w:r>
      <w:r w:rsidDel="00000000" w:rsidR="00000000" w:rsidRPr="00000000">
        <w:rPr>
          <w:rFonts w:ascii="Times New Roman" w:cs="Times New Roman" w:eastAsia="Times New Roman" w:hAnsi="Times New Roman"/>
          <w:b w:val="1"/>
          <w:bCs w:val="1"/>
          <w:sz w:val="19"/>
          <w:szCs w:val="19"/>
          <w:rtl w:val="0"/>
        </w:rPr>
        <w:t xml:space="preserve">, – And it is known that they correspond one opposite the other: </w:t>
      </w:r>
      <w:r w:rsidDel="00000000" w:rsidR="00000000" w:rsidRPr="00000000">
        <w:rPr>
          <w:rFonts w:ascii="Times New Roman" w:cs="Times New Roman" w:eastAsia="Times New Roman" w:hAnsi="Times New Roman"/>
          <w:b w:val="0"/>
          <w:bCs w:val="0"/>
          <w:sz w:val="19"/>
          <w:szCs w:val="19"/>
          <w:rtl w:val="1"/>
        </w:rPr>
        <w:t>הַקְּלִיפָּה וְהַחִיצוֹנִיּוּת מַלְבֶּשֶׁת אֶת הַפְּנִימִיּוּת וְהַקְּדֻשָּׁה אֵיבָר נֶגֶד אֵיבָר</w:t>
      </w:r>
      <w:r w:rsidDel="00000000" w:rsidR="00000000" w:rsidRPr="00000000">
        <w:rPr>
          <w:rFonts w:ascii="Times New Roman" w:cs="Times New Roman" w:eastAsia="Times New Roman" w:hAnsi="Times New Roman"/>
          <w:b w:val="1"/>
          <w:bCs w:val="1"/>
          <w:sz w:val="19"/>
          <w:szCs w:val="19"/>
          <w:rtl w:val="0"/>
        </w:rPr>
        <w:t xml:space="preserve">, – the shell and the exterior clothe the inner essence and the holiness, limb corresponding to limb, </w:t>
      </w:r>
      <w:r w:rsidDel="00000000" w:rsidR="00000000" w:rsidRPr="00000000">
        <w:rPr>
          <w:rFonts w:ascii="Times New Roman" w:cs="Times New Roman" w:eastAsia="Times New Roman" w:hAnsi="Times New Roman"/>
          <w:b w:val="0"/>
          <w:bCs w:val="0"/>
          <w:sz w:val="19"/>
          <w:szCs w:val="19"/>
          <w:rtl w:val="1"/>
        </w:rPr>
        <w:t>וּבְכָל עִנְיָן דִּמְיוֹן הָאֱמֶת דִּבְנֵי יִשְׂרָאֵל בַּגּוֹיִם הוּא גַּם כֵּן דֻּגְמָתָן, רַק שֶׁהוּא בְּהֵיפֶך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every matter the reflection of Israel's truth among the nations is likewise structured after it, only in inverted form. </w:t>
      </w:r>
      <w:r w:rsidDel="00000000" w:rsidR="00000000" w:rsidRPr="00000000">
        <w:rPr>
          <w:rFonts w:ascii="Times New Roman" w:cs="Times New Roman" w:eastAsia="Times New Roman" w:hAnsi="Times New Roman"/>
          <w:b w:val="0"/>
          <w:bCs w:val="0"/>
          <w:sz w:val="19"/>
          <w:szCs w:val="19"/>
          <w:rtl w:val="1"/>
        </w:rPr>
        <w:t>וְעַל כֵּן כְּפִי הָאֱמֶת הָיָה גַּם כֵּן אוֹתוֹ עִנְיָן דְּהָרֹג וְאַבֵּד וּבֵין יְהוּדִים וְגוֹיִם</w:t>
      </w:r>
      <w:r w:rsidDel="00000000" w:rsidR="00000000" w:rsidRPr="00000000">
        <w:rPr>
          <w:rFonts w:ascii="Times New Roman" w:cs="Times New Roman" w:eastAsia="Times New Roman" w:hAnsi="Times New Roman"/>
          <w:b w:val="1"/>
          <w:bCs w:val="1"/>
          <w:sz w:val="19"/>
          <w:szCs w:val="19"/>
          <w:rtl w:val="0"/>
        </w:rPr>
        <w:t xml:space="preserve">, – Therefore, according to the truth there was likewise that very same dynamic of slaying and destroying between Jews and gentiles, </w:t>
      </w:r>
      <w:r w:rsidDel="00000000" w:rsidR="00000000" w:rsidRPr="00000000">
        <w:rPr>
          <w:rFonts w:ascii="Times New Roman" w:cs="Times New Roman" w:eastAsia="Times New Roman" w:hAnsi="Times New Roman"/>
          <w:b w:val="0"/>
          <w:bCs w:val="0"/>
          <w:sz w:val="19"/>
          <w:szCs w:val="19"/>
          <w:rtl w:val="1"/>
        </w:rPr>
        <w:t>אֶלָּא שֶׁהָיָה נֶהְפָּךְ מֵהוֹרָאַת הַדִּמְיוֹן</w:t>
      </w:r>
      <w:r w:rsidDel="00000000" w:rsidR="00000000" w:rsidRPr="00000000">
        <w:rPr>
          <w:rFonts w:ascii="Times New Roman" w:cs="Times New Roman" w:eastAsia="Times New Roman" w:hAnsi="Times New Roman"/>
          <w:b w:val="1"/>
          <w:bCs w:val="1"/>
          <w:sz w:val="19"/>
          <w:szCs w:val="19"/>
          <w:rtl w:val="0"/>
        </w:rPr>
        <w:t xml:space="preserve">; – except that it was completely reversed from the indication of the imagination; </w:t>
      </w:r>
      <w:r w:rsidDel="00000000" w:rsidR="00000000" w:rsidRPr="00000000">
        <w:rPr>
          <w:rFonts w:ascii="Times New Roman" w:cs="Times New Roman" w:eastAsia="Times New Roman" w:hAnsi="Times New Roman"/>
          <w:b w:val="0"/>
          <w:bCs w:val="0"/>
          <w:sz w:val="19"/>
          <w:szCs w:val="19"/>
          <w:rtl w:val="1"/>
        </w:rPr>
        <w:t>וְלָכֵן הַמַּשְׂכִּילִים יָבִינוּ הָאֱמֶת מִתּוֹךְ הַדִּמְיוֹן</w:t>
      </w:r>
      <w:r w:rsidDel="00000000" w:rsidR="00000000" w:rsidRPr="00000000">
        <w:rPr>
          <w:rFonts w:ascii="Times New Roman" w:cs="Times New Roman" w:eastAsia="Times New Roman" w:hAnsi="Times New Roman"/>
          <w:b w:val="1"/>
          <w:bCs w:val="1"/>
          <w:sz w:val="19"/>
          <w:szCs w:val="19"/>
          <w:rtl w:val="0"/>
        </w:rPr>
        <w:t xml:space="preserve">. – and therefore the wise will discern the inner truth through the outer illusion. </w:t>
      </w:r>
      <w:r w:rsidDel="00000000" w:rsidR="00000000" w:rsidRPr="00000000">
        <w:rPr>
          <w:rFonts w:ascii="Times New Roman" w:cs="Times New Roman" w:eastAsia="Times New Roman" w:hAnsi="Times New Roman"/>
          <w:b w:val="0"/>
          <w:bCs w:val="0"/>
          <w:sz w:val="19"/>
          <w:szCs w:val="19"/>
          <w:rtl w:val="1"/>
        </w:rPr>
        <w:t>וְזֶה טַעַם "פּוּר הוּא הַגּוֹרָל</w:t>
      </w:r>
      <w:r w:rsidDel="00000000" w:rsidR="00000000" w:rsidRPr="00000000">
        <w:rPr>
          <w:rFonts w:ascii="Times New Roman" w:cs="Times New Roman" w:eastAsia="Times New Roman" w:hAnsi="Times New Roman"/>
          <w:b w:val="1"/>
          <w:bCs w:val="1"/>
          <w:sz w:val="19"/>
          <w:szCs w:val="19"/>
          <w:rtl w:val="0"/>
        </w:rPr>
        <w:t xml:space="preserve">", – And this is the meaning of "the Pur, that is the lot": </w:t>
      </w:r>
      <w:r w:rsidDel="00000000" w:rsidR="00000000" w:rsidRPr="00000000">
        <w:rPr>
          <w:rFonts w:ascii="Times New Roman" w:cs="Times New Roman" w:eastAsia="Times New Roman" w:hAnsi="Times New Roman"/>
          <w:b w:val="0"/>
          <w:bCs w:val="0"/>
          <w:sz w:val="19"/>
          <w:szCs w:val="19"/>
          <w:rtl w:val="1"/>
        </w:rPr>
        <w:t>כִּי "פּוּר" הַפַּרְסִי וְשֶׁל אֻמּוֹת הָעוֹלָם נְפִילָתוֹ הוּא כְּפִי הַדִּמְיוֹן</w:t>
      </w:r>
      <w:r w:rsidDel="00000000" w:rsidR="00000000" w:rsidRPr="00000000">
        <w:rPr>
          <w:rFonts w:ascii="Times New Roman" w:cs="Times New Roman" w:eastAsia="Times New Roman" w:hAnsi="Times New Roman"/>
          <w:b w:val="1"/>
          <w:bCs w:val="1"/>
          <w:sz w:val="19"/>
          <w:szCs w:val="19"/>
          <w:rtl w:val="0"/>
        </w:rPr>
        <w:t xml:space="preserve">, – for the Persian "pur" of the nations falls according to illusion, </w:t>
      </w:r>
      <w:r w:rsidDel="00000000" w:rsidR="00000000" w:rsidRPr="00000000">
        <w:rPr>
          <w:rFonts w:ascii="Times New Roman" w:cs="Times New Roman" w:eastAsia="Times New Roman" w:hAnsi="Times New Roman"/>
          <w:b w:val="0"/>
          <w:bCs w:val="0"/>
          <w:sz w:val="19"/>
          <w:szCs w:val="19"/>
          <w:rtl w:val="1"/>
        </w:rPr>
        <w:t>וּמְבָרֵר רַק אֵיךְ הַדָּבָר מִצַּד הַדִּמְיוֹן שֶׁל שָׁעָה</w:t>
      </w:r>
      <w:r w:rsidDel="00000000" w:rsidR="00000000" w:rsidRPr="00000000">
        <w:rPr>
          <w:rFonts w:ascii="Times New Roman" w:cs="Times New Roman" w:eastAsia="Times New Roman" w:hAnsi="Times New Roman"/>
          <w:b w:val="1"/>
          <w:bCs w:val="1"/>
          <w:sz w:val="19"/>
          <w:szCs w:val="19"/>
          <w:rtl w:val="0"/>
        </w:rPr>
        <w:t xml:space="preserve">, – clarifying only how the matter appears from the vantage point of temporal imagination; </w:t>
      </w:r>
      <w:r w:rsidDel="00000000" w:rsidR="00000000" w:rsidRPr="00000000">
        <w:rPr>
          <w:rFonts w:ascii="Times New Roman" w:cs="Times New Roman" w:eastAsia="Times New Roman" w:hAnsi="Times New Roman"/>
          <w:b w:val="0"/>
          <w:bCs w:val="0"/>
          <w:sz w:val="19"/>
          <w:szCs w:val="19"/>
          <w:rtl w:val="1"/>
        </w:rPr>
        <w:t>מִכָּל מָקוֹם הוּא עַצְמוֹ הַגּוֹרָל שֶׁבִּלְשׁוֹן הַקֹּדֶשׁ שֶׁהוּא הַמּוֹדִיעַ הָאֱמֶת לַאֲמִתּו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nevertheless, it is identical to the "goral" in the Holy Tongue, which announces the absolute, ultimate truth. </w:t>
      </w:r>
      <w:r w:rsidDel="00000000" w:rsidR="00000000" w:rsidRPr="00000000">
        <w:rPr>
          <w:rFonts w:ascii="Times New Roman" w:cs="Times New Roman" w:eastAsia="Times New Roman" w:hAnsi="Times New Roman"/>
          <w:b w:val="0"/>
          <w:bCs w:val="0"/>
          <w:sz w:val="19"/>
          <w:szCs w:val="19"/>
          <w:rtl w:val="1"/>
        </w:rPr>
        <w:t>וַהֲמוֹן בְּנֵי יִשְׂרָאֵל, אִם אֵינָם נְבִיאִים — בְּנֵי נְבִיאִים הֵם</w:t>
      </w:r>
      <w:r w:rsidDel="00000000" w:rsidR="00000000" w:rsidRPr="00000000">
        <w:rPr>
          <w:rFonts w:ascii="Times New Roman" w:cs="Times New Roman" w:eastAsia="Times New Roman" w:hAnsi="Times New Roman"/>
          <w:b w:val="1"/>
          <w:bCs w:val="1"/>
          <w:sz w:val="19"/>
          <w:szCs w:val="19"/>
          <w:rtl w:val="0"/>
        </w:rPr>
        <w:t xml:space="preserve">, – And the common masses of Israel, if they are not prophets, are the sons of prophets; </w:t>
      </w:r>
      <w:r w:rsidDel="00000000" w:rsidR="00000000" w:rsidRPr="00000000">
        <w:rPr>
          <w:rFonts w:ascii="Times New Roman" w:cs="Times New Roman" w:eastAsia="Times New Roman" w:hAnsi="Times New Roman"/>
          <w:b w:val="0"/>
          <w:bCs w:val="0"/>
          <w:sz w:val="19"/>
          <w:szCs w:val="19"/>
          <w:rtl w:val="1"/>
        </w:rPr>
        <w:t>קָרְאוּ לַיָּמִים עַל שֵׁם הַפּוּר וְהוֹרָאָתוֹ הַדִּמְיוֹן</w:t>
      </w:r>
      <w:r w:rsidDel="00000000" w:rsidR="00000000" w:rsidRPr="00000000">
        <w:rPr>
          <w:rFonts w:ascii="Times New Roman" w:cs="Times New Roman" w:eastAsia="Times New Roman" w:hAnsi="Times New Roman"/>
          <w:b w:val="1"/>
          <w:bCs w:val="1"/>
          <w:sz w:val="19"/>
          <w:szCs w:val="19"/>
          <w:rtl w:val="0"/>
        </w:rPr>
        <w:t xml:space="preserve">, – they named the festival after the "pur" and its imaginary manifestation, </w:t>
      </w:r>
      <w:r w:rsidDel="00000000" w:rsidR="00000000" w:rsidRPr="00000000">
        <w:rPr>
          <w:rFonts w:ascii="Times New Roman" w:cs="Times New Roman" w:eastAsia="Times New Roman" w:hAnsi="Times New Roman"/>
          <w:b w:val="0"/>
          <w:bCs w:val="0"/>
          <w:sz w:val="19"/>
          <w:szCs w:val="19"/>
          <w:rtl w:val="1"/>
        </w:rPr>
        <w:t>כִּי זֶה כָּל קְדֻשַּׁת יְמֵי הַפּוּרִים</w:t>
      </w:r>
      <w:r w:rsidDel="00000000" w:rsidR="00000000" w:rsidRPr="00000000">
        <w:rPr>
          <w:rFonts w:ascii="Times New Roman" w:cs="Times New Roman" w:eastAsia="Times New Roman" w:hAnsi="Times New Roman"/>
          <w:b w:val="1"/>
          <w:bCs w:val="1"/>
          <w:sz w:val="19"/>
          <w:szCs w:val="19"/>
          <w:rtl w:val="0"/>
        </w:rPr>
        <w:t xml:space="preserve">, – for this constitutes the entire sanctity of the days of Purim: </w:t>
      </w:r>
      <w:r w:rsidDel="00000000" w:rsidR="00000000" w:rsidRPr="00000000">
        <w:rPr>
          <w:rFonts w:ascii="Times New Roman" w:cs="Times New Roman" w:eastAsia="Times New Roman" w:hAnsi="Times New Roman"/>
          <w:b w:val="0"/>
          <w:bCs w:val="0"/>
          <w:sz w:val="19"/>
          <w:szCs w:val="19"/>
          <w:rtl w:val="1"/>
        </w:rPr>
        <w:t>לְבָרֵר הָאֱמֶת הַגָּנוּז וְנֶעְלָם תּוֹךְ הַדִּמְיוֹן</w:t>
      </w:r>
      <w:r w:rsidDel="00000000" w:rsidR="00000000" w:rsidRPr="00000000">
        <w:rPr>
          <w:rFonts w:ascii="Times New Roman" w:cs="Times New Roman" w:eastAsia="Times New Roman" w:hAnsi="Times New Roman"/>
          <w:b w:val="1"/>
          <w:bCs w:val="1"/>
          <w:sz w:val="19"/>
          <w:szCs w:val="19"/>
          <w:rtl w:val="0"/>
        </w:rPr>
        <w:t xml:space="preserve">, – to clarify the truth concealed and hidden within the illusion, </w:t>
      </w:r>
      <w:r w:rsidDel="00000000" w:rsidR="00000000" w:rsidRPr="00000000">
        <w:rPr>
          <w:rFonts w:ascii="Times New Roman" w:cs="Times New Roman" w:eastAsia="Times New Roman" w:hAnsi="Times New Roman"/>
          <w:b w:val="0"/>
          <w:bCs w:val="0"/>
          <w:sz w:val="19"/>
          <w:szCs w:val="19"/>
          <w:rtl w:val="1"/>
        </w:rPr>
        <w:t>עַד שֶׁהַדִּמְיוֹן שָׁב לִהְיוֹת כְּלִי לְהָאֱמֶת שֶׁבְּתוֹכוֹ וְנִטְפָּל אֵלָיו</w:t>
      </w:r>
      <w:r w:rsidDel="00000000" w:rsidR="00000000" w:rsidRPr="00000000">
        <w:rPr>
          <w:rFonts w:ascii="Times New Roman" w:cs="Times New Roman" w:eastAsia="Times New Roman" w:hAnsi="Times New Roman"/>
          <w:b w:val="1"/>
          <w:bCs w:val="1"/>
          <w:sz w:val="19"/>
          <w:szCs w:val="19"/>
          <w:rtl w:val="0"/>
        </w:rPr>
        <w:t xml:space="preserve">. – until the illusion itself is transformed into a vessel for the truth within it and becomes subordinate to it. </w:t>
      </w:r>
      <w:r w:rsidDel="00000000" w:rsidR="00000000" w:rsidRPr="00000000">
        <w:rPr>
          <w:rFonts w:ascii="Times New Roman" w:cs="Times New Roman" w:eastAsia="Times New Roman" w:hAnsi="Times New Roman"/>
          <w:b w:val="0"/>
          <w:bCs w:val="0"/>
          <w:sz w:val="19"/>
          <w:szCs w:val="19"/>
          <w:rtl w:val="1"/>
        </w:rPr>
        <w:t>וּכְמוֹ שֶׁהָיָה בְּנֵס דְּפוּרִים</w:t>
      </w:r>
      <w:r w:rsidDel="00000000" w:rsidR="00000000" w:rsidRPr="00000000">
        <w:rPr>
          <w:rFonts w:ascii="Times New Roman" w:cs="Times New Roman" w:eastAsia="Times New Roman" w:hAnsi="Times New Roman"/>
          <w:b w:val="1"/>
          <w:bCs w:val="1"/>
          <w:sz w:val="19"/>
          <w:szCs w:val="19"/>
          <w:rtl w:val="0"/>
        </w:rPr>
        <w:t xml:space="preserve">, – And as it occurred in the miracle of Purim, </w:t>
      </w:r>
      <w:r w:rsidDel="00000000" w:rsidR="00000000" w:rsidRPr="00000000">
        <w:rPr>
          <w:rFonts w:ascii="Times New Roman" w:cs="Times New Roman" w:eastAsia="Times New Roman" w:hAnsi="Times New Roman"/>
          <w:b w:val="0"/>
          <w:bCs w:val="0"/>
          <w:sz w:val="19"/>
          <w:szCs w:val="19"/>
          <w:rtl w:val="1"/>
        </w:rPr>
        <w:t>הַהֲרִיגָה בָּאוֹיְבִים הָיָה רַק עַל יְדֵי גְּזֵרַת הָמָן לִהְיוֹת הַיְּהוּדִים עֲתִידִים לַיּוֹם הַזֶּה</w:t>
      </w:r>
      <w:r w:rsidDel="00000000" w:rsidR="00000000" w:rsidRPr="00000000">
        <w:rPr>
          <w:rFonts w:ascii="Times New Roman" w:cs="Times New Roman" w:eastAsia="Times New Roman" w:hAnsi="Times New Roman"/>
          <w:b w:val="1"/>
          <w:bCs w:val="1"/>
          <w:sz w:val="19"/>
          <w:szCs w:val="19"/>
          <w:rtl w:val="0"/>
        </w:rPr>
        <w:t xml:space="preserve">, – the slaughter of the enemies was made possible solely by Haman's decree that the Jews should be prepared for that day, </w:t>
      </w:r>
      <w:r w:rsidDel="00000000" w:rsidR="00000000" w:rsidRPr="00000000">
        <w:rPr>
          <w:rFonts w:ascii="Times New Roman" w:cs="Times New Roman" w:eastAsia="Times New Roman" w:hAnsi="Times New Roman"/>
          <w:b w:val="0"/>
          <w:bCs w:val="0"/>
          <w:sz w:val="19"/>
          <w:szCs w:val="19"/>
          <w:rtl w:val="1"/>
        </w:rPr>
        <w:t>הֻכְרְחוּ לַהֲפֹךְ הַדָּבָר שֶׁיִּהְיוּ עֲתִידִים לַהֲרֹג בָּאוֹיְבִים</w:t>
      </w:r>
      <w:r w:rsidDel="00000000" w:rsidR="00000000" w:rsidRPr="00000000">
        <w:rPr>
          <w:rFonts w:ascii="Times New Roman" w:cs="Times New Roman" w:eastAsia="Times New Roman" w:hAnsi="Times New Roman"/>
          <w:b w:val="1"/>
          <w:bCs w:val="1"/>
          <w:sz w:val="19"/>
          <w:szCs w:val="19"/>
          <w:rtl w:val="0"/>
        </w:rPr>
        <w:t xml:space="preserve">. – whereby they were forced to reverse the matter so that they would be prepared to strike down their enemies. </w:t>
      </w:r>
      <w:r w:rsidDel="00000000" w:rsidR="00000000" w:rsidRPr="00000000">
        <w:rPr>
          <w:rFonts w:ascii="Times New Roman" w:cs="Times New Roman" w:eastAsia="Times New Roman" w:hAnsi="Times New Roman"/>
          <w:b w:val="0"/>
          <w:bCs w:val="0"/>
          <w:sz w:val="19"/>
          <w:szCs w:val="19"/>
          <w:rtl w:val="1"/>
        </w:rPr>
        <w:t>וְנִמְצָא הַדִּמְיוֹן הוּא הוּא הַגּוֹרֵם הַיְשׁוּעָה בְּיֶתֶר שְׂאֵת</w:t>
      </w:r>
      <w:r w:rsidDel="00000000" w:rsidR="00000000" w:rsidRPr="00000000">
        <w:rPr>
          <w:rFonts w:ascii="Times New Roman" w:cs="Times New Roman" w:eastAsia="Times New Roman" w:hAnsi="Times New Roman"/>
          <w:b w:val="1"/>
          <w:bCs w:val="1"/>
          <w:sz w:val="19"/>
          <w:szCs w:val="19"/>
          <w:rtl w:val="0"/>
        </w:rPr>
        <w:t xml:space="preserve">, – Thus the illusion itself was the very instrument that produced the salvation with even greater power, </w:t>
      </w:r>
      <w:r w:rsidDel="00000000" w:rsidR="00000000" w:rsidRPr="00000000">
        <w:rPr>
          <w:rFonts w:ascii="Times New Roman" w:cs="Times New Roman" w:eastAsia="Times New Roman" w:hAnsi="Times New Roman"/>
          <w:b w:val="0"/>
          <w:bCs w:val="0"/>
          <w:sz w:val="19"/>
          <w:szCs w:val="19"/>
          <w:rtl w:val="1"/>
        </w:rPr>
        <w:t>וְעַל כֵּן הֻכְרַח לִהְיוֹת הַדִּמְיוֹן גַּם כֵּן לְצוֹרֶךְ הָאֱמֶת שֶׁאַחַר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therefore the illusion was necessarily designed for the sake of the subsequent truth, </w:t>
      </w:r>
      <w:r w:rsidDel="00000000" w:rsidR="00000000" w:rsidRPr="00000000">
        <w:rPr>
          <w:rFonts w:ascii="Times New Roman" w:cs="Times New Roman" w:eastAsia="Times New Roman" w:hAnsi="Times New Roman"/>
          <w:b w:val="0"/>
          <w:bCs w:val="0"/>
          <w:sz w:val="19"/>
          <w:szCs w:val="19"/>
          <w:rtl w:val="1"/>
        </w:rPr>
        <w:t>וְנִמְצָא גַּם הַדִּמְיוֹן הוּא מִכְּלַל הַנֵּס וְהַיְשׁוּעָה שֶׁאַחַר כָּךְ, כִּי הָיָה רַק לְצוֹרֶךְ יְשׁוּעָה</w:t>
      </w:r>
      <w:r w:rsidDel="00000000" w:rsidR="00000000" w:rsidRPr="00000000">
        <w:rPr>
          <w:rFonts w:ascii="Times New Roman" w:cs="Times New Roman" w:eastAsia="Times New Roman" w:hAnsi="Times New Roman"/>
          <w:b w:val="1"/>
          <w:bCs w:val="1"/>
          <w:sz w:val="19"/>
          <w:szCs w:val="19"/>
          <w:rtl w:val="0"/>
        </w:rPr>
        <w:t xml:space="preserve">. – meaning that the initial illusion was itself part of the miracle and salvation that followed, since it existed solely for the sake of salvation. </w:t>
      </w:r>
      <w:r w:rsidDel="00000000" w:rsidR="00000000" w:rsidRPr="00000000">
        <w:rPr>
          <w:rFonts w:ascii="Times New Roman" w:cs="Times New Roman" w:eastAsia="Times New Roman" w:hAnsi="Times New Roman"/>
          <w:b w:val="0"/>
          <w:bCs w:val="0"/>
          <w:sz w:val="19"/>
          <w:szCs w:val="19"/>
          <w:rtl w:val="1"/>
        </w:rPr>
        <w:t>וְעַל כֵּן "חַיָּיב לִבְסוֹמֵי</w:t>
      </w:r>
      <w:r w:rsidDel="00000000" w:rsidR="00000000" w:rsidRPr="00000000">
        <w:rPr>
          <w:rFonts w:ascii="Times New Roman" w:cs="Times New Roman" w:eastAsia="Times New Roman" w:hAnsi="Times New Roman"/>
          <w:b w:val="1"/>
          <w:bCs w:val="1"/>
          <w:sz w:val="19"/>
          <w:szCs w:val="19"/>
          <w:rtl w:val="0"/>
        </w:rPr>
        <w:t xml:space="preserve">", – Therefore "one is obligated to become intoxicated," </w:t>
      </w:r>
      <w:r w:rsidDel="00000000" w:rsidR="00000000" w:rsidRPr="00000000">
        <w:rPr>
          <w:rFonts w:ascii="Times New Roman" w:cs="Times New Roman" w:eastAsia="Times New Roman" w:hAnsi="Times New Roman"/>
          <w:b w:val="0"/>
          <w:bCs w:val="0"/>
          <w:sz w:val="19"/>
          <w:szCs w:val="19"/>
          <w:rtl w:val="1"/>
        </w:rPr>
        <w:t>כִּי הַשִּׁכּוֹר הוּא מָלֵא דִּמְיוֹן וְאֵין לוֹ מַחְשֶׁבֶת אֱמֶת כְּלָל</w:t>
      </w:r>
      <w:r w:rsidDel="00000000" w:rsidR="00000000" w:rsidRPr="00000000">
        <w:rPr>
          <w:rFonts w:ascii="Times New Roman" w:cs="Times New Roman" w:eastAsia="Times New Roman" w:hAnsi="Times New Roman"/>
          <w:b w:val="1"/>
          <w:bCs w:val="1"/>
          <w:sz w:val="19"/>
          <w:szCs w:val="19"/>
          <w:rtl w:val="0"/>
        </w:rPr>
        <w:t xml:space="preserve">, – for the intoxicated person is filled with illusion and lacks rational thought entirely, </w:t>
      </w:r>
      <w:r w:rsidDel="00000000" w:rsidR="00000000" w:rsidRPr="00000000">
        <w:rPr>
          <w:rFonts w:ascii="Times New Roman" w:cs="Times New Roman" w:eastAsia="Times New Roman" w:hAnsi="Times New Roman"/>
          <w:b w:val="0"/>
          <w:bCs w:val="0"/>
          <w:sz w:val="19"/>
          <w:szCs w:val="19"/>
          <w:rtl w:val="1"/>
        </w:rPr>
        <w:t>אֲבָל אֵצֶל בְּנֵי יִשְׂרָאֵל גַּם הַדִּמְיוֹן הוּא אֱמֶת</w:t>
      </w:r>
      <w:r w:rsidDel="00000000" w:rsidR="00000000" w:rsidRPr="00000000">
        <w:rPr>
          <w:rFonts w:ascii="Times New Roman" w:cs="Times New Roman" w:eastAsia="Times New Roman" w:hAnsi="Times New Roman"/>
          <w:b w:val="1"/>
          <w:bCs w:val="1"/>
          <w:sz w:val="19"/>
          <w:szCs w:val="19"/>
          <w:rtl w:val="0"/>
        </w:rPr>
        <w:t xml:space="preserve">. – yet among the children of Israel even the illusion turns into truth. </w:t>
      </w:r>
      <w:r w:rsidDel="00000000" w:rsidR="00000000" w:rsidRPr="00000000">
        <w:rPr>
          <w:rFonts w:ascii="Times New Roman" w:cs="Times New Roman" w:eastAsia="Times New Roman" w:hAnsi="Times New Roman"/>
          <w:b w:val="0"/>
          <w:bCs w:val="0"/>
          <w:sz w:val="19"/>
          <w:szCs w:val="19"/>
          <w:rtl w:val="1"/>
        </w:rPr>
        <w:t>וְעַל כֵּן קָרְאוּ לַיָּמִים "פּוּרִים</w:t>
      </w:r>
      <w:r w:rsidDel="00000000" w:rsidR="00000000" w:rsidRPr="00000000">
        <w:rPr>
          <w:rFonts w:ascii="Times New Roman" w:cs="Times New Roman" w:eastAsia="Times New Roman" w:hAnsi="Times New Roman"/>
          <w:b w:val="1"/>
          <w:bCs w:val="1"/>
          <w:sz w:val="19"/>
          <w:szCs w:val="19"/>
          <w:rtl w:val="0"/>
        </w:rPr>
        <w:t xml:space="preserve">", – Therefore they named the days "Purim," </w:t>
      </w:r>
      <w:r w:rsidDel="00000000" w:rsidR="00000000" w:rsidRPr="00000000">
        <w:rPr>
          <w:rFonts w:ascii="Times New Roman" w:cs="Times New Roman" w:eastAsia="Times New Roman" w:hAnsi="Times New Roman"/>
          <w:b w:val="0"/>
          <w:bCs w:val="0"/>
          <w:sz w:val="19"/>
          <w:szCs w:val="19"/>
          <w:rtl w:val="1"/>
        </w:rPr>
        <w:t>לְהוֹרוֹת כִּי הַפּוּר הוּא עַצְמוֹ הַגּוֹרָל וְהוּא גַּם כֵּן בִּכְלַל הַנֵּס</w:t>
      </w:r>
      <w:r w:rsidDel="00000000" w:rsidR="00000000" w:rsidRPr="00000000">
        <w:rPr>
          <w:rFonts w:ascii="Times New Roman" w:cs="Times New Roman" w:eastAsia="Times New Roman" w:hAnsi="Times New Roman"/>
          <w:b w:val="1"/>
          <w:bCs w:val="1"/>
          <w:sz w:val="19"/>
          <w:szCs w:val="19"/>
          <w:rtl w:val="0"/>
        </w:rPr>
        <w:t xml:space="preserve">. – to demonstrate that the pur is itself the divine lot and is likewise included in the miracle. </w:t>
      </w:r>
      <w:r>
        <w:rPr>
          <w:rFonts w:ascii="Times New Roman" w:cs="Times New Roman" w:eastAsia="Times New Roman" w:hAnsi="Times New Roman"/>
          <w:b w:val="0"/>
          <w:bCs w:val="0"/>
          <w:sz w:val="19"/>
          <w:szCs w:val="19"/>
          <w:rtl w:val="1"/>
        </w:rPr>
        <w:t xml:space="preserve">וְעַל כֵּן הַמְּגִלָּה מַתְחֶלֶת בְּאוֹת וָא"ו וּמְסַיֶּמֶת בְּוָא"ו, שֶׁהוּא אוֹת אֱמֶת כַּיָּדוּעַ בַּזֹּהַר (רֵישׁ פָּרָשַׁת וַיִּקְרָא</w:t>
      </w:r>
      <w:r>
        <w:rPr>
          <w:rStyle w:val="FootnoteReference"/>
          <w:rFonts w:ascii="Times New Roman" w:hAnsi="Times New Roman" w:eastAsia="Times New Roman" w:cs="Times New Roman"/>
          <w:sz w:val="19"/>
          <w:szCs w:val="19"/>
          <w:rtl/>
        </w:rPr>
        <w:footnoteReference w:id="1293"/>
      </w:r>
      <w:r w:rsidDel="00000000" w:rsidR="00000000" w:rsidRPr="00000000">
        <w:rPr>
          <w:rFonts w:ascii="Times New Roman" w:cs="Times New Roman" w:eastAsia="Times New Roman" w:hAnsi="Times New Roman"/>
          <w:b w:val="1"/>
          <w:bCs w:val="1"/>
          <w:sz w:val="19"/>
          <w:szCs w:val="19"/>
          <w:rtl w:val="0"/>
        </w:rPr>
        <w:t xml:space="preserve">); – And therefore the Megillah opens with the letter vav and concludes with the letter vav, which is the letter of truth, as is known from the Zohar (beginning of Parashat Vayikra); </w:t>
      </w:r>
      <w:r w:rsidDel="00000000" w:rsidR="00000000" w:rsidRPr="00000000">
        <w:rPr>
          <w:rFonts w:ascii="Times New Roman" w:cs="Times New Roman" w:eastAsia="Times New Roman" w:hAnsi="Times New Roman"/>
          <w:b w:val="0"/>
          <w:bCs w:val="0"/>
          <w:sz w:val="19"/>
          <w:szCs w:val="19"/>
          <w:rtl w:val="1"/>
        </w:rPr>
        <w:t>וְהוּא מִדַּת הָאֱמֶת לְיַעֲקֹב, שֶׁכֻּלּוֹ זֶרַע אֱמֶת</w:t>
      </w:r>
      <w:r w:rsidDel="00000000" w:rsidR="00000000" w:rsidRPr="00000000">
        <w:rPr>
          <w:rFonts w:ascii="Times New Roman" w:cs="Times New Roman" w:eastAsia="Times New Roman" w:hAnsi="Times New Roman"/>
          <w:b w:val="1"/>
          <w:bCs w:val="1"/>
          <w:sz w:val="19"/>
          <w:szCs w:val="19"/>
          <w:rtl w:val="0"/>
        </w:rPr>
        <w:t xml:space="preserve">, – and it represents the attribute of truth belonging to Jacob, whose entire progeny is a seed of truth; </w:t>
      </w:r>
      <w:r w:rsidDel="00000000" w:rsidR="00000000" w:rsidRPr="00000000">
        <w:rPr>
          <w:rFonts w:ascii="Times New Roman" w:cs="Times New Roman" w:eastAsia="Times New Roman" w:hAnsi="Times New Roman"/>
          <w:b w:val="0"/>
          <w:bCs w:val="0"/>
          <w:sz w:val="19"/>
          <w:szCs w:val="19"/>
          <w:rtl w:val="1"/>
        </w:rPr>
        <w:t>דְּזֶהוּ מִדַּת הָאֱמֶת, כַּאֲשֶׁר כֻּלּוֹ כָּךְ, מַבְרִיחַ מִן הַקָּצֶה אֶל הַקָּצֶה וְאֵין בּוֹ דָּבָר מִלְּבַר</w:t>
      </w:r>
      <w:r w:rsidDel="00000000" w:rsidR="00000000" w:rsidRPr="00000000">
        <w:rPr>
          <w:rFonts w:ascii="Times New Roman" w:cs="Times New Roman" w:eastAsia="Times New Roman" w:hAnsi="Times New Roman"/>
          <w:b w:val="1"/>
          <w:bCs w:val="1"/>
          <w:sz w:val="19"/>
          <w:szCs w:val="19"/>
          <w:rtl w:val="0"/>
        </w:rPr>
        <w:t xml:space="preserve">, – for this is the essence of truth: when the whole reality is so, running from end to end without any alien element outside of it, </w:t>
      </w:r>
      <w:r w:rsidDel="00000000" w:rsidR="00000000" w:rsidRPr="00000000">
        <w:rPr>
          <w:rFonts w:ascii="Times New Roman" w:cs="Times New Roman" w:eastAsia="Times New Roman" w:hAnsi="Times New Roman"/>
          <w:b w:val="0"/>
          <w:bCs w:val="0"/>
          <w:sz w:val="19"/>
          <w:szCs w:val="19"/>
          <w:rtl w:val="1"/>
        </w:rPr>
        <w:t>כִּי "שְׂפַת אֱמֶת תִּכּוֹן לָעַד</w:t>
      </w:r>
      <w:r w:rsidDel="00000000" w:rsidR="00000000" w:rsidRPr="00000000">
        <w:rPr>
          <w:rFonts w:ascii="Times New Roman" w:cs="Times New Roman" w:eastAsia="Times New Roman" w:hAnsi="Times New Roman"/>
          <w:b w:val="1"/>
          <w:bCs w:val="1"/>
          <w:sz w:val="19"/>
          <w:szCs w:val="19"/>
          <w:rtl w:val="0"/>
        </w:rPr>
        <w:t xml:space="preserve">". – for "the lip of truth shall be established forever." </w:t>
      </w:r>
      <w:r w:rsidDel="00000000" w:rsidR="00000000" w:rsidRPr="00000000">
        <w:rPr>
          <w:rFonts w:ascii="Times New Roman" w:cs="Times New Roman" w:eastAsia="Times New Roman" w:hAnsi="Times New Roman"/>
          <w:b w:val="0"/>
          <w:bCs w:val="0"/>
          <w:sz w:val="19"/>
          <w:szCs w:val="19"/>
          <w:rtl w:val="1"/>
        </w:rPr>
        <w:t>וְכַאֲשֶׁר נֶהְפַּךְ הַדִּמְיוֹן לִהְיוֹת גַּם כֵּן אֱמֶת</w:t>
      </w:r>
      <w:r w:rsidDel="00000000" w:rsidR="00000000" w:rsidRPr="00000000">
        <w:rPr>
          <w:rFonts w:ascii="Times New Roman" w:cs="Times New Roman" w:eastAsia="Times New Roman" w:hAnsi="Times New Roman"/>
          <w:b w:val="1"/>
          <w:bCs w:val="1"/>
          <w:sz w:val="19"/>
          <w:szCs w:val="19"/>
          <w:rtl w:val="0"/>
        </w:rPr>
        <w:t xml:space="preserve">, – And when the illusion is transformed to become truth as well, </w:t>
      </w:r>
      <w:r w:rsidDel="00000000" w:rsidR="00000000" w:rsidRPr="00000000">
        <w:rPr>
          <w:rFonts w:ascii="Times New Roman" w:cs="Times New Roman" w:eastAsia="Times New Roman" w:hAnsi="Times New Roman"/>
          <w:b w:val="0"/>
          <w:bCs w:val="0"/>
          <w:sz w:val="19"/>
          <w:szCs w:val="19"/>
          <w:rtl w:val="1"/>
        </w:rPr>
        <w:t>זֶהוּ שְׁלֵמוּת אוֹת אֱמֶת, שֶׁהוּא הַבְּרִיחַ הַתִּיכוֹן הַמַּבְרִיחַ מִן הַקָּצֶה אֶל הַקָּצֶה</w:t>
      </w:r>
      <w:r w:rsidDel="00000000" w:rsidR="00000000" w:rsidRPr="00000000">
        <w:rPr>
          <w:rFonts w:ascii="Times New Roman" w:cs="Times New Roman" w:eastAsia="Times New Roman" w:hAnsi="Times New Roman"/>
          <w:b w:val="1"/>
          <w:bCs w:val="1"/>
          <w:sz w:val="19"/>
          <w:szCs w:val="19"/>
          <w:rtl w:val="0"/>
        </w:rPr>
        <w:t xml:space="preserve">. – this is the ultimate perfection of the letter of truth, which is the central bar traversing from one extreme to the other. </w:t>
      </w:r>
      <w:r w:rsidDel="00000000" w:rsidR="00000000" w:rsidRPr="00000000">
        <w:rPr>
          <w:rFonts w:ascii="Times New Roman" w:cs="Times New Roman" w:eastAsia="Times New Roman" w:hAnsi="Times New Roman"/>
          <w:b w:val="0"/>
          <w:bCs w:val="0"/>
          <w:sz w:val="19"/>
          <w:szCs w:val="19"/>
          <w:rtl w:val="1"/>
        </w:rPr>
        <w:t>וּתְחִלָּתוֹ "וַיְהִי", שֶׁהוּא מוֹרֶה צָרָה</w:t>
      </w:r>
      <w:r w:rsidDel="00000000" w:rsidR="00000000" w:rsidRPr="00000000">
        <w:rPr>
          <w:rFonts w:ascii="Times New Roman" w:cs="Times New Roman" w:eastAsia="Times New Roman" w:hAnsi="Times New Roman"/>
          <w:b w:val="1"/>
          <w:bCs w:val="1"/>
          <w:sz w:val="19"/>
          <w:szCs w:val="19"/>
          <w:rtl w:val="0"/>
        </w:rPr>
        <w:t xml:space="preserve">, – And its opening word is "Vayehi," which denotes distress, </w:t>
      </w:r>
      <w:r>
        <w:rPr>
          <w:rFonts w:ascii="Times New Roman" w:cs="Times New Roman" w:eastAsia="Times New Roman" w:hAnsi="Times New Roman"/>
          <w:b w:val="0"/>
          <w:bCs w:val="0"/>
          <w:sz w:val="19"/>
          <w:szCs w:val="19"/>
          <w:rtl w:val="1"/>
        </w:rPr>
        <w:t xml:space="preserve">כְּמִדָּתָן שֶׁל צַדִּיקִים: תְּחִלָּתָן יִסּוּרִין וְסוֹפָן שַׁלְוָה (בְּרֵאשִׁית רַבָּה פָּרָשָׁה ס״ו</w:t>
      </w:r>
      <w:r>
        <w:rPr>
          <w:rStyle w:val="FootnoteReference"/>
          <w:rFonts w:ascii="Times New Roman" w:hAnsi="Times New Roman" w:eastAsia="Times New Roman" w:cs="Times New Roman"/>
          <w:sz w:val="19"/>
          <w:szCs w:val="19"/>
          <w:rtl/>
        </w:rPr>
        <w:footnoteReference w:id="1294"/>
      </w:r>
      <w:r w:rsidDel="00000000" w:rsidR="00000000" w:rsidRPr="00000000">
        <w:rPr>
          <w:rFonts w:ascii="Times New Roman" w:cs="Times New Roman" w:eastAsia="Times New Roman" w:hAnsi="Times New Roman"/>
          <w:b w:val="1"/>
          <w:bCs w:val="1"/>
          <w:sz w:val="19"/>
          <w:szCs w:val="19"/>
          <w:rtl w:val="0"/>
        </w:rPr>
        <w:t xml:space="preserve">); – in the manner of the righteous: their beginning is suffering and their end is tranquility (Bereishit Rabbah 66); </w:t>
      </w:r>
      <w:r w:rsidDel="00000000" w:rsidR="00000000" w:rsidRPr="00000000">
        <w:rPr>
          <w:rFonts w:ascii="Times New Roman" w:cs="Times New Roman" w:eastAsia="Times New Roman" w:hAnsi="Times New Roman"/>
          <w:b w:val="0"/>
          <w:bCs w:val="0"/>
          <w:sz w:val="19"/>
          <w:szCs w:val="19"/>
          <w:rtl w:val="1"/>
        </w:rPr>
        <w:t>וְעַל יְדֵי הַיִּסּוּרִין הַקּוֹדְמִין גַּם כֵּן הַשַּׁלְוָה יוֹתֵר גְּדוֹלָה, וְהֵם הַהֲכָנָה לַשַּׁלְוָה שֶׁאַחַר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through the preceding afflictions the tranquility becomes even greater, as they serve as the preparation for the subsequent peace. </w:t>
      </w:r>
      <w:r w:rsidDel="00000000" w:rsidR="00000000" w:rsidRPr="00000000">
        <w:rPr>
          <w:rFonts w:ascii="Times New Roman" w:cs="Times New Roman" w:eastAsia="Times New Roman" w:hAnsi="Times New Roman"/>
          <w:b w:val="0"/>
          <w:bCs w:val="0"/>
          <w:sz w:val="19"/>
          <w:szCs w:val="19"/>
          <w:rtl w:val="1"/>
        </w:rPr>
        <w:t>וְעַל כֵּן גַּם זֶה מַתְחִיל בְּאוֹת אֱמֶת</w:t>
      </w:r>
      <w:r w:rsidDel="00000000" w:rsidR="00000000" w:rsidRPr="00000000">
        <w:rPr>
          <w:rFonts w:ascii="Times New Roman" w:cs="Times New Roman" w:eastAsia="Times New Roman" w:hAnsi="Times New Roman"/>
          <w:b w:val="1"/>
          <w:bCs w:val="1"/>
          <w:sz w:val="19"/>
          <w:szCs w:val="19"/>
          <w:rtl w:val="0"/>
        </w:rPr>
        <w:t xml:space="preserve">, – Therefore this too begins with the letter of truth, </w:t>
      </w:r>
      <w:r w:rsidDel="00000000" w:rsidR="00000000" w:rsidRPr="00000000">
        <w:rPr>
          <w:rFonts w:ascii="Times New Roman" w:cs="Times New Roman" w:eastAsia="Times New Roman" w:hAnsi="Times New Roman"/>
          <w:b w:val="0"/>
          <w:bCs w:val="0"/>
          <w:sz w:val="19"/>
          <w:szCs w:val="19"/>
          <w:rtl w:val="1"/>
        </w:rPr>
        <w:t>וְהוּא מִדַּת יַעֲקֹב אָבִינוּ, עָלָיו הַשָּׁלוֹם, שֶׁבִּקֵּשׁ לֵישֵׁב בְּשַׁלְוָה וְקָפְצוּ עָלָיו הַיִּסּוּרִין</w:t>
      </w:r>
      <w:r w:rsidDel="00000000" w:rsidR="00000000" w:rsidRPr="00000000">
        <w:rPr>
          <w:rFonts w:ascii="Times New Roman" w:cs="Times New Roman" w:eastAsia="Times New Roman" w:hAnsi="Times New Roman"/>
          <w:b w:val="1"/>
          <w:bCs w:val="1"/>
          <w:sz w:val="19"/>
          <w:szCs w:val="19"/>
          <w:rtl w:val="0"/>
        </w:rPr>
        <w:t xml:space="preserve">, – and this is the quality of our father Jacob, peace be upon him, who sought to dwell in tranquility and upon whom afflictions sprang; </w:t>
      </w:r>
      <w:r w:rsidDel="00000000" w:rsidR="00000000" w:rsidRPr="00000000">
        <w:rPr>
          <w:rFonts w:ascii="Times New Roman" w:cs="Times New Roman" w:eastAsia="Times New Roman" w:hAnsi="Times New Roman"/>
          <w:b w:val="0"/>
          <w:bCs w:val="0"/>
          <w:sz w:val="19"/>
          <w:szCs w:val="19"/>
          <w:rtl w:val="1"/>
        </w:rPr>
        <w:t>לֹא לְנַגֵּד לִרְצוֹנוֹ שֶׁל הַיְשִׁיבָה בְּשַׁלְוָה עַל יְדֵי זֶה</w:t>
      </w:r>
      <w:r w:rsidDel="00000000" w:rsidR="00000000" w:rsidRPr="00000000">
        <w:rPr>
          <w:rFonts w:ascii="Times New Roman" w:cs="Times New Roman" w:eastAsia="Times New Roman" w:hAnsi="Times New Roman"/>
          <w:b w:val="1"/>
          <w:bCs w:val="1"/>
          <w:sz w:val="19"/>
          <w:szCs w:val="19"/>
          <w:rtl w:val="0"/>
        </w:rPr>
        <w:t xml:space="preserve">, – which occurred not to thwart his desire to dwell in peace through this, </w:t>
      </w:r>
      <w:r w:rsidDel="00000000" w:rsidR="00000000" w:rsidRPr="00000000">
        <w:rPr>
          <w:rFonts w:ascii="Times New Roman" w:cs="Times New Roman" w:eastAsia="Times New Roman" w:hAnsi="Times New Roman"/>
          <w:b w:val="0"/>
          <w:bCs w:val="0"/>
          <w:sz w:val="19"/>
          <w:szCs w:val="19"/>
          <w:rtl w:val="1"/>
        </w:rPr>
        <w:t>כִּי כָּל רְצוֹנוֹתָיו לְשֵׁם שָׁמַיִם, וּ"רְצוֹן יְרֵאָיו יַעֲשֶׂה</w:t>
      </w:r>
      <w:r w:rsidDel="00000000" w:rsidR="00000000" w:rsidRPr="00000000">
        <w:rPr>
          <w:rFonts w:ascii="Times New Roman" w:cs="Times New Roman" w:eastAsia="Times New Roman" w:hAnsi="Times New Roman"/>
          <w:b w:val="1"/>
          <w:bCs w:val="1"/>
          <w:sz w:val="19"/>
          <w:szCs w:val="19"/>
          <w:rtl w:val="0"/>
        </w:rPr>
        <w:t xml:space="preserve">", – for all his desires were for the sake of Heaven, and "He fulfills the desire of those who fear Him", </w:t>
      </w:r>
      <w:r w:rsidDel="00000000" w:rsidR="00000000" w:rsidRPr="00000000">
        <w:rPr>
          <w:rFonts w:ascii="Times New Roman" w:cs="Times New Roman" w:eastAsia="Times New Roman" w:hAnsi="Times New Roman"/>
          <w:b w:val="0"/>
          <w:bCs w:val="0"/>
          <w:sz w:val="19"/>
          <w:szCs w:val="19"/>
          <w:rtl w:val="1"/>
        </w:rPr>
        <w:t>רַק לְמַלֹּאות רְצוֹנוֹ וּמְבוּקָשׁוֹ לֵישֵׁב בְּשַׁלְוָה</w:t>
      </w:r>
      <w:r w:rsidDel="00000000" w:rsidR="00000000" w:rsidRPr="00000000">
        <w:rPr>
          <w:rFonts w:ascii="Times New Roman" w:cs="Times New Roman" w:eastAsia="Times New Roman" w:hAnsi="Times New Roman"/>
          <w:b w:val="1"/>
          <w:bCs w:val="1"/>
          <w:sz w:val="19"/>
          <w:szCs w:val="19"/>
          <w:rtl w:val="0"/>
        </w:rPr>
        <w:t xml:space="preserve">. – but rather to fulfill his will and quest to dwell in true peace. </w:t>
      </w:r>
      <w:r>
        <w:rPr>
          <w:rFonts w:ascii="Times New Roman" w:cs="Times New Roman" w:eastAsia="Times New Roman" w:hAnsi="Times New Roman"/>
          <w:b w:val="0"/>
          <w:bCs w:val="0"/>
          <w:sz w:val="19"/>
          <w:szCs w:val="19"/>
          <w:rtl w:val="1"/>
        </w:rPr>
        <w:t xml:space="preserve">וְהַשַּׁלְוָה שֶׁלּוֹ הַיְינוּ חַיִּים שֶׁלֹּא בְּצַעַר וּבְיֵצֶר הָרָע, שֶׁזָּכָה לוֹ, כְּמוֹ שֶׁכָּתוּב בְּתַנָּא דְּבֵי אֵלִיָּהוּ רַבָּה (פֶּרֶק ה</w:t>
      </w:r>
      <w:r>
        <w:rPr>
          <w:rStyle w:val="FootnoteReference"/>
          <w:rFonts w:ascii="Times New Roman" w:hAnsi="Times New Roman" w:eastAsia="Times New Roman" w:cs="Times New Roman"/>
          <w:sz w:val="19"/>
          <w:szCs w:val="19"/>
          <w:rtl/>
        </w:rPr>
        <w:footnoteReference w:id="1295"/>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his peace meant a life without sorrow and without the evil inclination, which he merited, as written in Tanna Devei Eliyahu Rabbah (chapter 5); </w:t>
      </w:r>
      <w:r w:rsidDel="00000000" w:rsidR="00000000" w:rsidRPr="00000000">
        <w:rPr>
          <w:rFonts w:ascii="Times New Roman" w:cs="Times New Roman" w:eastAsia="Times New Roman" w:hAnsi="Times New Roman"/>
          <w:b w:val="0"/>
          <w:bCs w:val="0"/>
          <w:sz w:val="19"/>
          <w:szCs w:val="19"/>
          <w:rtl w:val="1"/>
        </w:rPr>
        <w:t>וְהַיְינוּ בְּאוֹתָם שָׁנִים שֶׁיָּשַׁב בְּמִצְרַיִם, שֶׁנֶּאֱמַר עֲלֵיהֶם "וַיְחִי יַעֲקֹב", שֶׁאָז הָיָה לוֹ שְׁלֵמוּת הַחַיּוּת</w:t>
      </w:r>
      <w:r w:rsidDel="00000000" w:rsidR="00000000" w:rsidRPr="00000000">
        <w:rPr>
          <w:rFonts w:ascii="Times New Roman" w:cs="Times New Roman" w:eastAsia="Times New Roman" w:hAnsi="Times New Roman"/>
          <w:b w:val="1"/>
          <w:bCs w:val="1"/>
          <w:sz w:val="19"/>
          <w:szCs w:val="19"/>
          <w:rtl w:val="0"/>
        </w:rPr>
        <w:t xml:space="preserve">. – namely during those years he dwelt in Egypt, concerning which it says "And Jacob lived," for then he possessed the fullness of vitality. </w:t>
      </w:r>
      <w:r w:rsidDel="00000000" w:rsidR="00000000" w:rsidRPr="00000000">
        <w:rPr>
          <w:rFonts w:ascii="Times New Roman" w:cs="Times New Roman" w:eastAsia="Times New Roman" w:hAnsi="Times New Roman"/>
          <w:b w:val="0"/>
          <w:bCs w:val="0"/>
          <w:sz w:val="19"/>
          <w:szCs w:val="19"/>
          <w:rtl w:val="1"/>
        </w:rPr>
        <w:t>וְלַעֲשׂוֹת מְבוּקָשׁוֹ קָפַץ עָלָיו רָגְזוֹ שֶׁל יוֹסֵף, שֶׁעַל יְדֵי זֶה בָּא לְמִצְרַיִם</w:t>
      </w:r>
      <w:r w:rsidDel="00000000" w:rsidR="00000000" w:rsidRPr="00000000">
        <w:rPr>
          <w:rFonts w:ascii="Times New Roman" w:cs="Times New Roman" w:eastAsia="Times New Roman" w:hAnsi="Times New Roman"/>
          <w:b w:val="1"/>
          <w:bCs w:val="1"/>
          <w:sz w:val="19"/>
          <w:szCs w:val="19"/>
          <w:rtl w:val="0"/>
        </w:rPr>
        <w:t xml:space="preserve">. – And in order to realize his ultimate quest, the turmoil of Joseph sprang upon him, through which he arrived in Egypt. </w:t>
      </w:r>
      <w:r w:rsidDel="00000000" w:rsidR="00000000" w:rsidRPr="00000000">
        <w:rPr>
          <w:rFonts w:ascii="Times New Roman" w:cs="Times New Roman" w:eastAsia="Times New Roman" w:hAnsi="Times New Roman"/>
          <w:b w:val="0"/>
          <w:bCs w:val="0"/>
          <w:sz w:val="19"/>
          <w:szCs w:val="19"/>
          <w:rtl w:val="1"/>
        </w:rPr>
        <w:t>וְסוֹפוֹ מְסַיֶּמֶת בְּ"זַרְעוֹ", לִזְכּוֹת לְזֶרַע אֱמֶת גַּם כֵּן</w:t>
      </w:r>
      <w:r w:rsidDel="00000000" w:rsidR="00000000" w:rsidRPr="00000000">
        <w:rPr>
          <w:rFonts w:ascii="Times New Roman" w:cs="Times New Roman" w:eastAsia="Times New Roman" w:hAnsi="Times New Roman"/>
          <w:b w:val="1"/>
          <w:bCs w:val="1"/>
          <w:sz w:val="19"/>
          <w:szCs w:val="19"/>
          <w:rtl w:val="0"/>
        </w:rPr>
        <w:t xml:space="preserve">; – And the end of the Megillah concludes with the word "zar'o" (his seed), to merit a seed of truth as well; </w:t>
      </w:r>
      <w:r w:rsidDel="00000000" w:rsidR="00000000" w:rsidRPr="00000000">
        <w:rPr>
          <w:rFonts w:ascii="Times New Roman" w:cs="Times New Roman" w:eastAsia="Times New Roman" w:hAnsi="Times New Roman"/>
          <w:b w:val="0"/>
          <w:bCs w:val="0"/>
          <w:sz w:val="19"/>
          <w:szCs w:val="19"/>
          <w:rtl w:val="1"/>
        </w:rPr>
        <w:t>כַּאֲשֶׁר שָׁמַעְתִּי, כִּי עַל יְדֵי מְחִיַּת עֲמָלֵק, שֶׁמִּצְוָתוֹ לְאַבֵּד כָּל זֵכֶר לָמו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I have heard, that through the obliteration of Amalek, whose commandment is to erase all memory of them, </w:t>
      </w:r>
      <w:r w:rsidDel="00000000" w:rsidR="00000000" w:rsidRPr="00000000">
        <w:rPr>
          <w:rFonts w:ascii="Times New Roman" w:cs="Times New Roman" w:eastAsia="Times New Roman" w:hAnsi="Times New Roman"/>
          <w:b w:val="0"/>
          <w:bCs w:val="0"/>
          <w:sz w:val="19"/>
          <w:szCs w:val="19"/>
          <w:rtl w:val="1"/>
        </w:rPr>
        <w:t>אָז בְּ"זֶה לְעֻמַּת זֶה", כְּשֶׁזֶּה נוֹפֵל זֶה קָם, נִתְוַסֵּף רִבּוּי בְּנַפְשׁוֹת דְּיִשְׂרָאֵל</w:t>
      </w:r>
      <w:r w:rsidDel="00000000" w:rsidR="00000000" w:rsidRPr="00000000">
        <w:rPr>
          <w:rFonts w:ascii="Times New Roman" w:cs="Times New Roman" w:eastAsia="Times New Roman" w:hAnsi="Times New Roman"/>
          <w:b w:val="1"/>
          <w:bCs w:val="1"/>
          <w:sz w:val="19"/>
          <w:szCs w:val="19"/>
          <w:rtl w:val="0"/>
        </w:rPr>
        <w:t xml:space="preserve">, – then in the principle of "one opposite the other," when this one falls that one rises, an increase is added to the souls of Israel, </w:t>
      </w:r>
      <w:r w:rsidDel="00000000" w:rsidR="00000000" w:rsidRPr="00000000">
        <w:rPr>
          <w:rFonts w:ascii="Times New Roman" w:cs="Times New Roman" w:eastAsia="Times New Roman" w:hAnsi="Times New Roman"/>
          <w:b w:val="0"/>
          <w:bCs w:val="0"/>
          <w:sz w:val="19"/>
          <w:szCs w:val="19"/>
          <w:rtl w:val="1"/>
        </w:rPr>
        <w:t>וְזוֹכֶה לְזֶרַע מִי שֶׁצָּרִיךְ לַה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whoever requires children merits offspring. </w:t>
      </w:r>
      <w:r w:rsidDel="00000000" w:rsidR="00000000" w:rsidRPr="00000000">
        <w:rPr>
          <w:rFonts w:ascii="Times New Roman" w:cs="Times New Roman" w:eastAsia="Times New Roman" w:hAnsi="Times New Roman"/>
          <w:b w:val="0"/>
          <w:bCs w:val="0"/>
          <w:sz w:val="19"/>
          <w:szCs w:val="19"/>
          <w:rtl w:val="1"/>
        </w:rPr>
        <w:t>וּלְדַעְתִּי נִרְמַז זֶה בְּסִיּוּם הַמְּגִלָּה בְּמִלַּת "זַרְעו</w:t>
      </w:r>
      <w:r>
        <w:rPr>
          <w:rFonts w:ascii="Times New Roman" w:cs="Times New Roman" w:eastAsia="Times New Roman" w:hAnsi="Times New Roman"/>
          <w:b w:val="0"/>
          <w:bCs w:val="0"/>
          <w:sz w:val="19"/>
          <w:szCs w:val="19"/>
          <w:rtl w:val="1"/>
        </w:rPr>
        <w:t xml:space="preserve">ֹ</w:t>
      </w:r>
      <w:r>
        <w:rPr>
          <w:rStyle w:val="FootnoteReference"/>
          <w:rFonts w:ascii="Times New Roman" w:hAnsi="Times New Roman" w:eastAsia="Times New Roman" w:cs="Times New Roman"/>
          <w:sz w:val="19"/>
          <w:szCs w:val="19"/>
          <w:rtl/>
        </w:rPr>
        <w:footnoteReference w:id="1296"/>
      </w:r>
      <w:r>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my opinion, this is alluded to at the conclusion of the Megillah in the word "zar'o"; </w:t>
      </w:r>
      <w:r w:rsidDel="00000000" w:rsidR="00000000" w:rsidRPr="00000000">
        <w:rPr>
          <w:rFonts w:ascii="Times New Roman" w:cs="Times New Roman" w:eastAsia="Times New Roman" w:hAnsi="Times New Roman"/>
          <w:b w:val="0"/>
          <w:bCs w:val="0"/>
          <w:sz w:val="19"/>
          <w:szCs w:val="19"/>
          <w:rtl w:val="1"/>
        </w:rPr>
        <w:t>כִּי לְעוֹלָם הַמִּלָּה שֶׁבַּהַתְחָלָה הוּא שֹׁרֶשׁ הַדָּבָר מִצַּד הַהַתְחָלָה</w:t>
      </w:r>
      <w:r w:rsidDel="00000000" w:rsidR="00000000" w:rsidRPr="00000000">
        <w:rPr>
          <w:rFonts w:ascii="Times New Roman" w:cs="Times New Roman" w:eastAsia="Times New Roman" w:hAnsi="Times New Roman"/>
          <w:b w:val="1"/>
          <w:bCs w:val="1"/>
          <w:sz w:val="19"/>
          <w:szCs w:val="19"/>
          <w:rtl w:val="0"/>
        </w:rPr>
        <w:t xml:space="preserve">, – for always the word at the opening reveals the root of the matter from its start, </w:t>
      </w:r>
      <w:r w:rsidDel="00000000" w:rsidR="00000000" w:rsidRPr="00000000">
        <w:rPr>
          <w:rFonts w:ascii="Times New Roman" w:cs="Times New Roman" w:eastAsia="Times New Roman" w:hAnsi="Times New Roman"/>
          <w:b w:val="0"/>
          <w:bCs w:val="0"/>
          <w:sz w:val="19"/>
          <w:szCs w:val="19"/>
          <w:rtl w:val="1"/>
        </w:rPr>
        <w:t>וְהַמִּלָּה הָאַחֲרוֹנָה הוּא שֹׁרֶשׁ סוֹף וְתַכְלִית הַמְּכֻוָּן בְּדָבָר זֶה</w:t>
      </w:r>
      <w:r w:rsidDel="00000000" w:rsidR="00000000" w:rsidRPr="00000000">
        <w:rPr>
          <w:rFonts w:ascii="Times New Roman" w:cs="Times New Roman" w:eastAsia="Times New Roman" w:hAnsi="Times New Roman"/>
          <w:b w:val="1"/>
          <w:bCs w:val="1"/>
          <w:sz w:val="19"/>
          <w:szCs w:val="19"/>
          <w:rtl w:val="0"/>
        </w:rPr>
        <w:t xml:space="preserve">. – while the concluding word reveals the root, conclusion, and ultimate purpose of that matter. </w:t>
      </w:r>
      <w:r w:rsidDel="00000000" w:rsidR="00000000" w:rsidRPr="00000000">
        <w:rPr>
          <w:rFonts w:ascii="Times New Roman" w:cs="Times New Roman" w:eastAsia="Times New Roman" w:hAnsi="Times New Roman"/>
          <w:b w:val="0"/>
          <w:bCs w:val="0"/>
          <w:sz w:val="19"/>
          <w:szCs w:val="19"/>
          <w:rtl w:val="1"/>
        </w:rPr>
        <w:t>וְהַמְּכֻוָּן בִּמְחִיַּת עֲמָלֵק לִהְיוֹת הַשֵּׁם שָׁלֵם</w:t>
      </w:r>
      <w:r w:rsidDel="00000000" w:rsidR="00000000" w:rsidRPr="00000000">
        <w:rPr>
          <w:rFonts w:ascii="Times New Roman" w:cs="Times New Roman" w:eastAsia="Times New Roman" w:hAnsi="Times New Roman"/>
          <w:b w:val="1"/>
          <w:bCs w:val="1"/>
          <w:sz w:val="19"/>
          <w:szCs w:val="19"/>
          <w:rtl w:val="0"/>
        </w:rPr>
        <w:t xml:space="preserve">; – And the intended purpose of wiping out Amalek is that the Divine Name become whole; </w:t>
      </w:r>
      <w:r w:rsidDel="00000000" w:rsidR="00000000" w:rsidRPr="00000000">
        <w:rPr>
          <w:rFonts w:ascii="Times New Roman" w:cs="Times New Roman" w:eastAsia="Times New Roman" w:hAnsi="Times New Roman"/>
          <w:b w:val="0"/>
          <w:bCs w:val="0"/>
          <w:sz w:val="19"/>
          <w:szCs w:val="19"/>
          <w:rtl w:val="1"/>
        </w:rPr>
        <w:t>וְנוֹדַע כִּי שְׁתֵּי אוֹתִיּוֹת רִאשׁוֹנוֹת שֶׁל שֵׁם הֵם הָאָבוֹת, וַאֲחֲרוֹנוֹת הֵם הַצֶּאֱצָאִים</w:t>
      </w:r>
      <w:r w:rsidDel="00000000" w:rsidR="00000000" w:rsidRPr="00000000">
        <w:rPr>
          <w:rFonts w:ascii="Times New Roman" w:cs="Times New Roman" w:eastAsia="Times New Roman" w:hAnsi="Times New Roman"/>
          <w:b w:val="1"/>
          <w:bCs w:val="1"/>
          <w:sz w:val="19"/>
          <w:szCs w:val="19"/>
          <w:rtl w:val="0"/>
        </w:rPr>
        <w:t xml:space="preserve">. – and it is known that the first two letters of the Name (Yud-Kei) correspond to the fathers, while the latter two (Vav-Kei) correspond to the offspring. </w:t>
      </w:r>
      <w:r w:rsidDel="00000000" w:rsidR="00000000" w:rsidRPr="00000000">
        <w:rPr>
          <w:rFonts w:ascii="Times New Roman" w:cs="Times New Roman" w:eastAsia="Times New Roman" w:hAnsi="Times New Roman"/>
          <w:b w:val="0"/>
          <w:bCs w:val="0"/>
          <w:sz w:val="19"/>
          <w:szCs w:val="19"/>
          <w:rtl w:val="1"/>
        </w:rPr>
        <w:t>וְכַאֲשֶׁר הַשֵּׁם שָׁלֵם הוּא שֶׁהָאָבוֹת זוֹכִים לִרְאוֹת צֶאֱצָאִים סְמוּכִים לָהֶם</w:t>
      </w:r>
      <w:r w:rsidDel="00000000" w:rsidR="00000000" w:rsidRPr="00000000">
        <w:rPr>
          <w:rFonts w:ascii="Times New Roman" w:cs="Times New Roman" w:eastAsia="Times New Roman" w:hAnsi="Times New Roman"/>
          <w:b w:val="1"/>
          <w:bCs w:val="1"/>
          <w:sz w:val="19"/>
          <w:szCs w:val="19"/>
          <w:rtl w:val="0"/>
        </w:rPr>
        <w:t xml:space="preserve"> – And when the Name is whole, the parents merit to see offspring close beside them [</w:t>
      </w:r>
      <w:r>
        <w:rPr>
          <w:rFonts w:ascii="Times New Roman" w:cs="Times New Roman" w:eastAsia="Times New Roman" w:hAnsi="Times New Roman"/>
          <w:b w:val="0"/>
          <w:bCs w:val="0"/>
          <w:sz w:val="19"/>
          <w:szCs w:val="19"/>
          <w:rtl w:val="1"/>
        </w:rPr>
        <w:t xml:space="preserve">וְעַיֵּין זֹהַר פָּרָשַׁת וַיִּקְרָא ז׳ עַמּוּד א׳, עַיֵּין שָׁם</w:t>
      </w:r>
      <w:r>
        <w:rPr>
          <w:rStyle w:val="FootnoteReference"/>
          <w:rFonts w:ascii="Times New Roman" w:hAnsi="Times New Roman" w:eastAsia="Times New Roman" w:cs="Times New Roman"/>
          <w:sz w:val="19"/>
          <w:szCs w:val="19"/>
          <w:rtl/>
        </w:rPr>
        <w:footnoteReference w:id="1297"/>
      </w:r>
      <w:r w:rsidDel="00000000" w:rsidR="00000000" w:rsidRPr="00000000">
        <w:rPr>
          <w:rFonts w:ascii="Times New Roman" w:cs="Times New Roman" w:eastAsia="Times New Roman" w:hAnsi="Times New Roman"/>
          <w:b w:val="1"/>
          <w:bCs w:val="1"/>
          <w:sz w:val="19"/>
          <w:szCs w:val="19"/>
          <w:rtl w:val="0"/>
        </w:rPr>
        <w:t xml:space="preserve">], – and see Zohar, Parashat Vayikra 7a; examine it there, </w:t>
      </w:r>
      <w:r w:rsidDel="00000000" w:rsidR="00000000" w:rsidRPr="00000000">
        <w:rPr>
          <w:rFonts w:ascii="Times New Roman" w:cs="Times New Roman" w:eastAsia="Times New Roman" w:hAnsi="Times New Roman"/>
          <w:b w:val="0"/>
          <w:bCs w:val="0"/>
          <w:sz w:val="19"/>
          <w:szCs w:val="19"/>
          <w:rtl w:val="1"/>
        </w:rPr>
        <w:t>וְזוֹכִין לָזֶה בִּמְחִיַּת עֲמָלֵק</w:t>
      </w:r>
      <w:r w:rsidDel="00000000" w:rsidR="00000000" w:rsidRPr="00000000">
        <w:rPr>
          <w:rFonts w:ascii="Times New Roman" w:cs="Times New Roman" w:eastAsia="Times New Roman" w:hAnsi="Times New Roman"/>
          <w:b w:val="1"/>
          <w:bCs w:val="1"/>
          <w:sz w:val="19"/>
          <w:szCs w:val="19"/>
          <w:rtl w:val="0"/>
        </w:rPr>
        <w:t xml:space="preserve">. – and one merits this through the eradication of Amalek. </w:t>
      </w:r>
      <w:r w:rsidDel="00000000" w:rsidR="00000000" w:rsidRPr="00000000">
        <w:rPr>
          <w:rFonts w:ascii="Times New Roman" w:cs="Times New Roman" w:eastAsia="Times New Roman" w:hAnsi="Times New Roman"/>
          <w:b w:val="0"/>
          <w:bCs w:val="0"/>
          <w:sz w:val="19"/>
          <w:szCs w:val="19"/>
          <w:rtl w:val="1"/>
        </w:rPr>
        <w:t>וְעַל כֵּן אֲדָר מַזָּלוֹ דָּגִים, הָרוֹמֵז עַל "וְיִדְגּוּ לָרֹב</w:t>
      </w:r>
      <w:r w:rsidDel="00000000" w:rsidR="00000000" w:rsidRPr="00000000">
        <w:rPr>
          <w:rFonts w:ascii="Times New Roman" w:cs="Times New Roman" w:eastAsia="Times New Roman" w:hAnsi="Times New Roman"/>
          <w:b w:val="1"/>
          <w:bCs w:val="1"/>
          <w:sz w:val="19"/>
          <w:szCs w:val="19"/>
          <w:rtl w:val="0"/>
        </w:rPr>
        <w:t xml:space="preserve">"; – Therefore the zodiac sign of Adar is Pisces (fish), which hints at "and let them multiply like fish in the midst of the earth"; </w:t>
      </w:r>
      <w:r w:rsidDel="00000000" w:rsidR="00000000" w:rsidRPr="00000000">
        <w:rPr>
          <w:rFonts w:ascii="Times New Roman" w:cs="Times New Roman" w:eastAsia="Times New Roman" w:hAnsi="Times New Roman"/>
          <w:b w:val="0"/>
          <w:bCs w:val="0"/>
          <w:sz w:val="19"/>
          <w:szCs w:val="19"/>
          <w:rtl w:val="1"/>
        </w:rPr>
        <w:t>וְכֵן שָׁמַעְתִּי, כִּי חֹדֶשׁ זֶה מְסֻגָּל לְהוֹלִיד בּוֹ יוֹתֵר מִבִּשְׁאָר חֳדָשִׁים</w:t>
      </w:r>
      <w:r w:rsidDel="00000000" w:rsidR="00000000" w:rsidRPr="00000000">
        <w:rPr>
          <w:rFonts w:ascii="Times New Roman" w:cs="Times New Roman" w:eastAsia="Times New Roman" w:hAnsi="Times New Roman"/>
          <w:b w:val="1"/>
          <w:bCs w:val="1"/>
          <w:sz w:val="19"/>
          <w:szCs w:val="19"/>
          <w:rtl w:val="0"/>
        </w:rPr>
        <w:t xml:space="preserve">, – and likewise I heard that this month is especially propitious for childbearing more than other months, </w:t>
      </w:r>
      <w:r>
        <w:rPr>
          <w:rFonts w:ascii="Times New Roman" w:cs="Times New Roman" w:eastAsia="Times New Roman" w:hAnsi="Times New Roman"/>
          <w:b w:val="0"/>
          <w:bCs w:val="0"/>
          <w:sz w:val="19"/>
          <w:szCs w:val="19"/>
          <w:rtl w:val="1"/>
        </w:rPr>
        <w:t xml:space="preserve">עַל פִּי מַה שֶּׁאָמְרוּ בְּפֶרֶק קַמָּא דְּרֹאשׁ הַשָּׁנָה (ח</w:t>
      </w:r>
      <w:r>
        <w:rPr>
          <w:rStyle w:val="FootnoteReference"/>
          <w:rFonts w:ascii="Times New Roman" w:hAnsi="Times New Roman" w:eastAsia="Times New Roman" w:cs="Times New Roman"/>
          <w:sz w:val="19"/>
          <w:szCs w:val="19"/>
          <w:rtl/>
        </w:rPr>
        <w:footnoteReference w:id="1298"/>
      </w:r>
      <w:r>
        <w:rPr>
          <w:rFonts w:ascii="Times New Roman" w:cs="Times New Roman" w:eastAsia="Times New Roman" w:hAnsi="Times New Roman"/>
          <w:b w:val="0"/>
          <w:bCs w:val="0"/>
          <w:sz w:val="19"/>
          <w:szCs w:val="19"/>
          <w:rtl w:val="1"/>
        </w:rPr>
        <w:t xml:space="preserve">׳ עַמּוּד א׳): בְּצֹאן מִתְעַבְּרוֹת בַּאֲדָר, וְכֵן בְּצֹאן יִשְׂרָאֵל</w:t>
      </w:r>
      <w:r w:rsidDel="00000000" w:rsidR="00000000" w:rsidRPr="00000000">
        <w:rPr>
          <w:rFonts w:ascii="Times New Roman" w:cs="Times New Roman" w:eastAsia="Times New Roman" w:hAnsi="Times New Roman"/>
          <w:b w:val="1"/>
          <w:bCs w:val="1"/>
          <w:sz w:val="19"/>
          <w:szCs w:val="19"/>
          <w:rtl w:val="0"/>
        </w:rPr>
        <w:t xml:space="preserve">. – based on what they taught in the first chapter of Rosh Hashanah (8a): sheep conceive in Adar, and so it is with the flock of Israel. </w:t>
      </w:r>
      <w:r w:rsidDel="00000000" w:rsidR="00000000" w:rsidRPr="00000000">
        <w:rPr>
          <w:rFonts w:ascii="Times New Roman" w:cs="Times New Roman" w:eastAsia="Times New Roman" w:hAnsi="Times New Roman"/>
          <w:b w:val="0"/>
          <w:bCs w:val="0"/>
          <w:sz w:val="19"/>
          <w:szCs w:val="19"/>
          <w:rtl w:val="1"/>
        </w:rPr>
        <w:t>וְעַל יְדֵי הָרִבּוּי דְּיִשְׂרָאֵל מִמֵּילָא בָּא הַמִּעוּט לְזֶרַע עֲמָלֵק</w:t>
      </w:r>
      <w:r w:rsidDel="00000000" w:rsidR="00000000" w:rsidRPr="00000000">
        <w:rPr>
          <w:rFonts w:ascii="Times New Roman" w:cs="Times New Roman" w:eastAsia="Times New Roman" w:hAnsi="Times New Roman"/>
          <w:b w:val="1"/>
          <w:bCs w:val="1"/>
          <w:sz w:val="19"/>
          <w:szCs w:val="19"/>
          <w:rtl w:val="0"/>
        </w:rPr>
        <w:t xml:space="preserve">, – And through the multiplication of Israel, the diminishment of the seed of Amalek automatically follows, </w:t>
      </w:r>
      <w:r w:rsidDel="00000000" w:rsidR="00000000" w:rsidRPr="00000000">
        <w:rPr>
          <w:rFonts w:ascii="Times New Roman" w:cs="Times New Roman" w:eastAsia="Times New Roman" w:hAnsi="Times New Roman"/>
          <w:b w:val="0"/>
          <w:bCs w:val="0"/>
          <w:sz w:val="19"/>
          <w:szCs w:val="19"/>
          <w:rtl w:val="1"/>
        </w:rPr>
        <w:t>דִּכְשֶׁזֶּה קָם זֶה נוֹפֵל</w:t>
      </w:r>
      <w:r w:rsidDel="00000000" w:rsidR="00000000" w:rsidRPr="00000000">
        <w:rPr>
          <w:rFonts w:ascii="Times New Roman" w:cs="Times New Roman" w:eastAsia="Times New Roman" w:hAnsi="Times New Roman"/>
          <w:b w:val="1"/>
          <w:bCs w:val="1"/>
          <w:sz w:val="19"/>
          <w:szCs w:val="19"/>
          <w:rtl w:val="0"/>
        </w:rPr>
        <w:t xml:space="preserve">; – for when one rises, the other falls; </w:t>
      </w:r>
      <w:r w:rsidDel="00000000" w:rsidR="00000000" w:rsidRPr="00000000">
        <w:rPr>
          <w:rFonts w:ascii="Times New Roman" w:cs="Times New Roman" w:eastAsia="Times New Roman" w:hAnsi="Times New Roman"/>
          <w:b w:val="0"/>
          <w:bCs w:val="0"/>
          <w:sz w:val="19"/>
          <w:szCs w:val="19"/>
          <w:rtl w:val="1"/>
        </w:rPr>
        <w:t>וְעַל כֵּן חֹדֶשׁ זֶה מְסֻגָּל לִמְחִיַּת עֲמָלֵק וּלְאַבֵּד כָּל זֵכֶר לָמו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therefore this month is auspicious for wiping out Amalek and erasing all remembrance of them. </w:t>
      </w:r>
      <w:r w:rsidDel="00000000" w:rsidR="00000000" w:rsidRPr="00000000">
        <w:rPr>
          <w:rFonts w:ascii="Times New Roman" w:cs="Times New Roman" w:eastAsia="Times New Roman" w:hAnsi="Times New Roman"/>
          <w:b w:val="0"/>
          <w:bCs w:val="0"/>
          <w:sz w:val="19"/>
          <w:szCs w:val="19"/>
          <w:rtl w:val="1"/>
        </w:rPr>
        <w:t>וְהָמָן חָשַׁב אַדְּרַבָּה לְהֵיפֶךְ: כִּי אָז יֹאבַד, חַס וְשָׁלוֹם, כָּל זֵכֶר מִיִּשְׂרָאֵל</w:t>
      </w:r>
      <w:r w:rsidDel="00000000" w:rsidR="00000000" w:rsidRPr="00000000">
        <w:rPr>
          <w:rFonts w:ascii="Times New Roman" w:cs="Times New Roman" w:eastAsia="Times New Roman" w:hAnsi="Times New Roman"/>
          <w:b w:val="1"/>
          <w:bCs w:val="1"/>
          <w:sz w:val="19"/>
          <w:szCs w:val="19"/>
          <w:rtl w:val="0"/>
        </w:rPr>
        <w:t xml:space="preserve">, – And Haman thought, on the contrary, the exact opposite: that then, God forbid, every remembrance of Israel would be lost, </w:t>
      </w:r>
      <w:r w:rsidDel="00000000" w:rsidR="00000000" w:rsidRPr="00000000">
        <w:rPr>
          <w:rFonts w:ascii="Times New Roman" w:cs="Times New Roman" w:eastAsia="Times New Roman" w:hAnsi="Times New Roman"/>
          <w:b w:val="0"/>
          <w:bCs w:val="0"/>
          <w:sz w:val="19"/>
          <w:szCs w:val="19"/>
          <w:rtl w:val="1"/>
        </w:rPr>
        <w:t>מִצַּד כֹּחַ הַדִּמְיוֹן שֶׁלּוֹ הַמַּרְאֶה לוֹ כֵּן</w:t>
      </w:r>
      <w:r w:rsidDel="00000000" w:rsidR="00000000" w:rsidRPr="00000000">
        <w:rPr>
          <w:rFonts w:ascii="Times New Roman" w:cs="Times New Roman" w:eastAsia="Times New Roman" w:hAnsi="Times New Roman"/>
          <w:b w:val="1"/>
          <w:bCs w:val="1"/>
          <w:sz w:val="19"/>
          <w:szCs w:val="19"/>
          <w:rtl w:val="0"/>
        </w:rPr>
        <w:t xml:space="preserve">; – from the power of his illusion that displayed this to him; </w:t>
      </w:r>
      <w:r w:rsidDel="00000000" w:rsidR="00000000" w:rsidRPr="00000000">
        <w:rPr>
          <w:rFonts w:ascii="Times New Roman" w:cs="Times New Roman" w:eastAsia="Times New Roman" w:hAnsi="Times New Roman"/>
          <w:b w:val="0"/>
          <w:bCs w:val="0"/>
          <w:sz w:val="19"/>
          <w:szCs w:val="19"/>
          <w:rtl w:val="1"/>
        </w:rPr>
        <w:t>וְדִמְיוֹן זֶה גָּרַם אַדְּרַבָּה לְרִבּוּי</w:t>
      </w:r>
      <w:r w:rsidDel="00000000" w:rsidR="00000000" w:rsidRPr="00000000">
        <w:rPr>
          <w:rFonts w:ascii="Times New Roman" w:cs="Times New Roman" w:eastAsia="Times New Roman" w:hAnsi="Times New Roman"/>
          <w:b w:val="1"/>
          <w:bCs w:val="1"/>
          <w:sz w:val="19"/>
          <w:szCs w:val="19"/>
          <w:rtl w:val="0"/>
        </w:rPr>
        <w:t xml:space="preserve">, – yet this very illusion, on the contrary, brought about multiplication, </w:t>
      </w:r>
      <w:r>
        <w:rPr>
          <w:rFonts w:ascii="Times New Roman" w:cs="Times New Roman" w:eastAsia="Times New Roman" w:hAnsi="Times New Roman"/>
          <w:b w:val="0"/>
          <w:bCs w:val="0"/>
          <w:sz w:val="19"/>
          <w:szCs w:val="19"/>
          <w:rtl w:val="1"/>
        </w:rPr>
        <w:t xml:space="preserve">עַל דֶּרֶךְ "כַּאֲשֶׁר יְעַנּוּ אֹתוֹ", וְחָשְׁבוּ לְמַעֲטָם, "כֵּן יִרְבֶּה" וְגוֹמֵר</w:t>
      </w:r>
      <w:r>
        <w:rPr>
          <w:rStyle w:val="FootnoteReference"/>
          <w:rFonts w:ascii="Times New Roman" w:hAnsi="Times New Roman" w:eastAsia="Times New Roman" w:cs="Times New Roman"/>
          <w:sz w:val="19"/>
          <w:szCs w:val="19"/>
          <w:rtl/>
        </w:rPr>
        <w:footnoteReference w:id="1299"/>
      </w:r>
      <w:r w:rsidDel="00000000" w:rsidR="00000000" w:rsidRPr="00000000">
        <w:rPr>
          <w:rFonts w:ascii="Times New Roman" w:cs="Times New Roman" w:eastAsia="Times New Roman" w:hAnsi="Times New Roman"/>
          <w:b w:val="1"/>
          <w:bCs w:val="1"/>
          <w:sz w:val="19"/>
          <w:szCs w:val="19"/>
          <w:rtl w:val="0"/>
        </w:rPr>
        <w:t xml:space="preserve">. – in the manner of "As they afflicted them"—and thought to diminish them—"so they multiplied" and so forth. </w:t>
      </w:r>
      <w:r w:rsidDel="00000000" w:rsidR="00000000" w:rsidRPr="00000000">
        <w:rPr>
          <w:rFonts w:ascii="Times New Roman" w:cs="Times New Roman" w:eastAsia="Times New Roman" w:hAnsi="Times New Roman"/>
          <w:b w:val="0"/>
          <w:bCs w:val="0"/>
          <w:sz w:val="19"/>
          <w:szCs w:val="19"/>
          <w:rtl w:val="1"/>
        </w:rPr>
        <w:t>כִּי כֵן הוּא מִדַּת הָרִבּוּי שֶׁל יִשְׂרָאֵל</w:t>
      </w:r>
      <w:r w:rsidDel="00000000" w:rsidR="00000000" w:rsidRPr="00000000">
        <w:rPr>
          <w:rFonts w:ascii="Times New Roman" w:cs="Times New Roman" w:eastAsia="Times New Roman" w:hAnsi="Times New Roman"/>
          <w:b w:val="1"/>
          <w:bCs w:val="1"/>
          <w:sz w:val="19"/>
          <w:szCs w:val="19"/>
          <w:rtl w:val="0"/>
        </w:rPr>
        <w:t xml:space="preserve">: – For such is the nature of Israel's increase: </w:t>
      </w:r>
      <w:r w:rsidDel="00000000" w:rsidR="00000000" w:rsidRPr="00000000">
        <w:rPr>
          <w:rFonts w:ascii="Times New Roman" w:cs="Times New Roman" w:eastAsia="Times New Roman" w:hAnsi="Times New Roman"/>
          <w:b w:val="0"/>
          <w:bCs w:val="0"/>
          <w:sz w:val="19"/>
          <w:szCs w:val="19"/>
          <w:rtl w:val="1"/>
        </w:rPr>
        <w:t>לִהְיוֹת נִמְשָׁךְ דַּוְקָא עַל יְדֵי הַדִּמְיוֹן הַמַּרְאֶה הֵיפֶךְ מִקּוֹדֶם</w:t>
      </w:r>
      <w:r w:rsidDel="00000000" w:rsidR="00000000" w:rsidRPr="00000000">
        <w:rPr>
          <w:rFonts w:ascii="Times New Roman" w:cs="Times New Roman" w:eastAsia="Times New Roman" w:hAnsi="Times New Roman"/>
          <w:b w:val="1"/>
          <w:bCs w:val="1"/>
          <w:sz w:val="19"/>
          <w:szCs w:val="19"/>
          <w:rtl w:val="0"/>
        </w:rPr>
        <w:t xml:space="preserve">. – to be drawn down specifically through the illusion that shows the opposite beforehand. </w:t>
      </w:r>
      <w:r>
        <w:rPr>
          <w:rFonts w:ascii="Times New Roman" w:cs="Times New Roman" w:eastAsia="Times New Roman" w:hAnsi="Times New Roman"/>
          <w:b w:val="0"/>
          <w:bCs w:val="0"/>
          <w:sz w:val="19"/>
          <w:szCs w:val="19"/>
          <w:rtl w:val="1"/>
        </w:rPr>
        <w:t xml:space="preserve">כְּמוֹ צוּר חֻצָּבוּ, אַבְרָהָם אָבִינוּ, עָלָיו הַשָּׁלוֹם, דְּאָמַר לוֹ: "צֵא מֵאִצְטַגְנִינוּת שֶׁלְּךָ" וְכוּלֵי</w:t>
      </w:r>
      <w:r>
        <w:rPr>
          <w:rStyle w:val="FootnoteReference"/>
          <w:rFonts w:ascii="Times New Roman" w:hAnsi="Times New Roman" w:eastAsia="Times New Roman" w:cs="Times New Roman"/>
          <w:sz w:val="19"/>
          <w:szCs w:val="19"/>
          <w:rtl/>
        </w:rPr>
        <w:footnoteReference w:id="1300"/>
      </w:r>
      <w:r>
        <w:rPr>
          <w:rFonts w:ascii="Times New Roman" w:cs="Times New Roman" w:eastAsia="Times New Roman" w:hAnsi="Times New Roman"/>
          <w:b w:val="0"/>
          <w:bCs w:val="0"/>
          <w:sz w:val="19"/>
          <w:szCs w:val="19"/>
          <w:rtl w:val="1"/>
        </w:rPr>
        <w:t xml:space="preserve"> (שַׁבָּת קנ״ו סוֹף עַמּוּד א</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Just like the rock from which they were hewn, our father Abraham, peace be upon him, to whom Hashem said: "Go forth from your astrology..." and so forth (Shabbat 156b), </w:t>
      </w:r>
      <w:r w:rsidDel="00000000" w:rsidR="00000000" w:rsidRPr="00000000">
        <w:rPr>
          <w:rFonts w:ascii="Times New Roman" w:cs="Times New Roman" w:eastAsia="Times New Roman" w:hAnsi="Times New Roman"/>
          <w:b w:val="0"/>
          <w:bCs w:val="0"/>
          <w:sz w:val="19"/>
          <w:szCs w:val="19"/>
          <w:rtl w:val="1"/>
        </w:rPr>
        <w:t>וְהוּא הוֹרָאַת הַדִּמְיוֹן שֶׁתַּחַת הַשָּׁמַיִם</w:t>
      </w:r>
      <w:r w:rsidDel="00000000" w:rsidR="00000000" w:rsidRPr="00000000">
        <w:rPr>
          <w:rFonts w:ascii="Times New Roman" w:cs="Times New Roman" w:eastAsia="Times New Roman" w:hAnsi="Times New Roman"/>
          <w:b w:val="1"/>
          <w:bCs w:val="1"/>
          <w:sz w:val="19"/>
          <w:szCs w:val="19"/>
          <w:rtl w:val="0"/>
        </w:rPr>
        <w:t xml:space="preserve">, – which was the indication of illusion beneath the heavens, </w:t>
      </w:r>
      <w:r w:rsidDel="00000000" w:rsidR="00000000" w:rsidRPr="00000000">
        <w:rPr>
          <w:rFonts w:ascii="Times New Roman" w:cs="Times New Roman" w:eastAsia="Times New Roman" w:hAnsi="Times New Roman"/>
          <w:b w:val="0"/>
          <w:bCs w:val="0"/>
          <w:sz w:val="19"/>
          <w:szCs w:val="19"/>
          <w:rtl w:val="1"/>
        </w:rPr>
        <w:t>דְּכָל הוֹרָאַת הָאִצְטַגְנִינוּת הוּא מִצַּד הַדִּמְיוֹן עוֹלָם הַזֶּה שֶׁתַּחַת הַשָּׁמַיִם</w:t>
      </w:r>
      <w:r w:rsidDel="00000000" w:rsidR="00000000" w:rsidRPr="00000000">
        <w:rPr>
          <w:rFonts w:ascii="Times New Roman" w:cs="Times New Roman" w:eastAsia="Times New Roman" w:hAnsi="Times New Roman"/>
          <w:b w:val="1"/>
          <w:bCs w:val="1"/>
          <w:sz w:val="19"/>
          <w:szCs w:val="19"/>
          <w:rtl w:val="0"/>
        </w:rPr>
        <w:t xml:space="preserve">. – for every astrological forecast belongs to the realm of this world's illusion beneath the heavens. </w:t>
      </w:r>
      <w:r w:rsidDel="00000000" w:rsidR="00000000" w:rsidRPr="00000000">
        <w:rPr>
          <w:rFonts w:ascii="Times New Roman" w:cs="Times New Roman" w:eastAsia="Times New Roman" w:hAnsi="Times New Roman"/>
          <w:b w:val="0"/>
          <w:bCs w:val="0"/>
          <w:sz w:val="19"/>
          <w:szCs w:val="19"/>
          <w:rtl w:val="1"/>
        </w:rPr>
        <w:t>וְכָל עֵסֶק אַבְרָהָם אָבִינוּ, עָלָיו הַשָּׁלוֹם, וּבִנְיַן אֻמָּה הַיִּשְׂרְאֵלִית</w:t>
      </w:r>
      <w:r w:rsidDel="00000000" w:rsidR="00000000" w:rsidRPr="00000000">
        <w:rPr>
          <w:rFonts w:ascii="Times New Roman" w:cs="Times New Roman" w:eastAsia="Times New Roman" w:hAnsi="Times New Roman"/>
          <w:b w:val="1"/>
          <w:bCs w:val="1"/>
          <w:sz w:val="19"/>
          <w:szCs w:val="19"/>
          <w:rtl w:val="0"/>
        </w:rPr>
        <w:t xml:space="preserve"> – And the entire spiritual labor of our father Abraham, peace be upon him, and the construction of the Jewish nation </w:t>
      </w:r>
      <w:r w:rsidDel="00000000" w:rsidR="00000000" w:rsidRPr="00000000">
        <w:rPr>
          <w:rFonts w:ascii="Times New Roman" w:cs="Times New Roman" w:eastAsia="Times New Roman" w:hAnsi="Times New Roman"/>
          <w:b w:val="0"/>
          <w:bCs w:val="0"/>
          <w:sz w:val="19"/>
          <w:szCs w:val="19"/>
          <w:rtl w:val="1"/>
        </w:rPr>
        <w:t>הוּא לָצֵאת מֵהַדִּמְיוֹן</w:t>
      </w:r>
      <w:r w:rsidDel="00000000" w:rsidR="00000000" w:rsidRPr="00000000">
        <w:rPr>
          <w:rFonts w:ascii="Times New Roman" w:cs="Times New Roman" w:eastAsia="Times New Roman" w:hAnsi="Times New Roman"/>
          <w:b w:val="1"/>
          <w:bCs w:val="1"/>
          <w:sz w:val="19"/>
          <w:szCs w:val="19"/>
          <w:rtl w:val="0"/>
        </w:rPr>
        <w:t xml:space="preserve">, – is to transcend illusion, </w:t>
      </w:r>
      <w:r w:rsidDel="00000000" w:rsidR="00000000" w:rsidRPr="00000000">
        <w:rPr>
          <w:rFonts w:ascii="Times New Roman" w:cs="Times New Roman" w:eastAsia="Times New Roman" w:hAnsi="Times New Roman"/>
          <w:b w:val="0"/>
          <w:bCs w:val="0"/>
          <w:sz w:val="19"/>
          <w:szCs w:val="19"/>
          <w:rtl w:val="1"/>
        </w:rPr>
        <w:t>שֶׁהֵם כָּל הַבְלֵי הָעוֹלָם הַזֶּה שֶׁתַּחַת הַשֶּׁמֶשׁ, דְּהַכֹּל הֶבֶל וְדִמְיוֹן וְרַק עַד אַרְגִּיעָה</w:t>
      </w:r>
      <w:r w:rsidDel="00000000" w:rsidR="00000000" w:rsidRPr="00000000">
        <w:rPr>
          <w:rFonts w:ascii="Times New Roman" w:cs="Times New Roman" w:eastAsia="Times New Roman" w:hAnsi="Times New Roman"/>
          <w:b w:val="1"/>
          <w:bCs w:val="1"/>
          <w:sz w:val="19"/>
          <w:szCs w:val="19"/>
          <w:rtl w:val="0"/>
        </w:rPr>
        <w:t xml:space="preserve">. – which comprises all the vanities of this world under the sun, where all is vanity, illusion, and only fleeting. </w:t>
      </w:r>
      <w:r w:rsidDel="00000000" w:rsidR="00000000" w:rsidRPr="00000000">
        <w:rPr>
          <w:rFonts w:ascii="Times New Roman" w:cs="Times New Roman" w:eastAsia="Times New Roman" w:hAnsi="Times New Roman"/>
          <w:b w:val="0"/>
          <w:bCs w:val="0"/>
          <w:sz w:val="19"/>
          <w:szCs w:val="19"/>
          <w:rtl w:val="1"/>
        </w:rPr>
        <w:t>וְשֹׁרֶשׁ יִשְׂרָאֵל הוּא לְבַקֵּשׁ "שְׂפַת אֱמֶת אֲשֶׁר תִּכּוֹן לָעַד</w:t>
      </w:r>
      <w:r w:rsidDel="00000000" w:rsidR="00000000" w:rsidRPr="00000000">
        <w:rPr>
          <w:rFonts w:ascii="Times New Roman" w:cs="Times New Roman" w:eastAsia="Times New Roman" w:hAnsi="Times New Roman"/>
          <w:b w:val="1"/>
          <w:bCs w:val="1"/>
          <w:sz w:val="19"/>
          <w:szCs w:val="19"/>
          <w:rtl w:val="0"/>
        </w:rPr>
        <w:t xml:space="preserve">"; – And the root of Israel is to seek "the lip of truth that shall be established forever"; </w:t>
      </w:r>
      <w:r w:rsidDel="00000000" w:rsidR="00000000" w:rsidRPr="00000000">
        <w:rPr>
          <w:rFonts w:ascii="Times New Roman" w:cs="Times New Roman" w:eastAsia="Times New Roman" w:hAnsi="Times New Roman"/>
          <w:b w:val="0"/>
          <w:bCs w:val="0"/>
          <w:sz w:val="19"/>
          <w:szCs w:val="19"/>
          <w:rtl w:val="1"/>
        </w:rPr>
        <w:t>וְדָבָר זֶה נֶעְלָם בָּעוֹלָם הַזֶּה</w:t>
      </w:r>
      <w:r w:rsidDel="00000000" w:rsidR="00000000" w:rsidRPr="00000000">
        <w:rPr>
          <w:rFonts w:ascii="Times New Roman" w:cs="Times New Roman" w:eastAsia="Times New Roman" w:hAnsi="Times New Roman"/>
          <w:b w:val="1"/>
          <w:bCs w:val="1"/>
          <w:sz w:val="19"/>
          <w:szCs w:val="19"/>
          <w:rtl w:val="0"/>
        </w:rPr>
        <w:t xml:space="preserve">, – and this matter is concealed in this world, </w:t>
      </w:r>
      <w:r>
        <w:rPr>
          <w:rFonts w:ascii="Times New Roman" w:cs="Times New Roman" w:eastAsia="Times New Roman" w:hAnsi="Times New Roman"/>
          <w:b w:val="0"/>
          <w:bCs w:val="0"/>
          <w:sz w:val="19"/>
          <w:szCs w:val="19"/>
          <w:rtl w:val="1"/>
        </w:rPr>
        <w:t xml:space="preserve">שֶׁכָּךְ הָיָה בְּרִיָּתוֹ שֶׁל עוֹלָם: "בְּרֵישָׁא חֲשׁוֹכָא וַהֲדַר נְהוֹרָא" (שָׁם ע״ז</w:t>
      </w:r>
      <w:r>
        <w:rPr>
          <w:rStyle w:val="FootnoteReference"/>
          <w:rFonts w:ascii="Times New Roman" w:hAnsi="Times New Roman" w:eastAsia="Times New Roman" w:cs="Times New Roman"/>
          <w:sz w:val="19"/>
          <w:szCs w:val="19"/>
          <w:rtl/>
        </w:rPr>
        <w:footnoteReference w:id="1301"/>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such was the creation of the world: "first darkness and then light" (ibid. 77b), </w:t>
      </w:r>
      <w:r w:rsidDel="00000000" w:rsidR="00000000" w:rsidRPr="00000000">
        <w:rPr>
          <w:rFonts w:ascii="Times New Roman" w:cs="Times New Roman" w:eastAsia="Times New Roman" w:hAnsi="Times New Roman"/>
          <w:b w:val="0"/>
          <w:bCs w:val="0"/>
          <w:sz w:val="19"/>
          <w:szCs w:val="19"/>
          <w:rtl w:val="1"/>
        </w:rPr>
        <w:t>שֶׁאֵין הָאוֹר נִגְלֶה מִיָּד</w:t>
      </w:r>
      <w:r w:rsidDel="00000000" w:rsidR="00000000" w:rsidRPr="00000000">
        <w:rPr>
          <w:rFonts w:ascii="Times New Roman" w:cs="Times New Roman" w:eastAsia="Times New Roman" w:hAnsi="Times New Roman"/>
          <w:b w:val="1"/>
          <w:bCs w:val="1"/>
          <w:sz w:val="19"/>
          <w:szCs w:val="19"/>
          <w:rtl w:val="0"/>
        </w:rPr>
        <w:t xml:space="preserve">, – in that the light is not revealed immediately, </w:t>
      </w:r>
      <w:r w:rsidDel="00000000" w:rsidR="00000000" w:rsidRPr="00000000">
        <w:rPr>
          <w:rFonts w:ascii="Times New Roman" w:cs="Times New Roman" w:eastAsia="Times New Roman" w:hAnsi="Times New Roman"/>
          <w:b w:val="0"/>
          <w:bCs w:val="0"/>
          <w:sz w:val="19"/>
          <w:szCs w:val="19"/>
          <w:rtl w:val="1"/>
        </w:rPr>
        <w:t>רַק מִתּוֹךְ הַחֹשֶׁךְ וְהַהֶעְלֵם נִגְלֶה הָאוֹר לִמְבַקְשָׁיו, וְהֵם בְּנֵי יִשְׂרָאֵל</w:t>
      </w:r>
      <w:r w:rsidDel="00000000" w:rsidR="00000000" w:rsidRPr="00000000">
        <w:rPr>
          <w:rFonts w:ascii="Times New Roman" w:cs="Times New Roman" w:eastAsia="Times New Roman" w:hAnsi="Times New Roman"/>
          <w:b w:val="1"/>
          <w:bCs w:val="1"/>
          <w:sz w:val="19"/>
          <w:szCs w:val="19"/>
          <w:rtl w:val="0"/>
        </w:rPr>
        <w:t xml:space="preserve">. – rather from within darkness and concealment the light becomes revealed to those who seek it, namely the children of Israel. </w:t>
      </w:r>
      <w:r w:rsidDel="00000000" w:rsidR="00000000" w:rsidRPr="00000000">
        <w:rPr>
          <w:rFonts w:ascii="Times New Roman" w:cs="Times New Roman" w:eastAsia="Times New Roman" w:hAnsi="Times New Roman"/>
          <w:b w:val="0"/>
          <w:bCs w:val="0"/>
          <w:sz w:val="19"/>
          <w:szCs w:val="19"/>
          <w:rtl w:val="1"/>
        </w:rPr>
        <w:t>אֲבָל אֻמּוֹת הָעוֹלָם נִשְׁאָרִים בַּחֹשֶׁך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The nations of the world, however, remain in darkness, </w:t>
      </w:r>
      <w:r w:rsidDel="00000000" w:rsidR="00000000" w:rsidRPr="00000000">
        <w:rPr>
          <w:rFonts w:ascii="Times New Roman" w:cs="Times New Roman" w:eastAsia="Times New Roman" w:hAnsi="Times New Roman"/>
          <w:b w:val="0"/>
          <w:bCs w:val="0"/>
          <w:sz w:val="19"/>
          <w:szCs w:val="19"/>
          <w:rtl w:val="1"/>
        </w:rPr>
        <w:t>אֲשֶׁר "יְכַסֶּה אֶרֶץ וַעֲרָפֶל לְאֻמִּים</w:t>
      </w:r>
      <w:r w:rsidDel="00000000" w:rsidR="00000000" w:rsidRPr="00000000">
        <w:rPr>
          <w:rFonts w:ascii="Times New Roman" w:cs="Times New Roman" w:eastAsia="Times New Roman" w:hAnsi="Times New Roman"/>
          <w:b w:val="1"/>
          <w:bCs w:val="1"/>
          <w:sz w:val="19"/>
          <w:szCs w:val="19"/>
          <w:rtl w:val="0"/>
        </w:rPr>
        <w:t xml:space="preserve">", – which "shall cover the earth, and gross darkness the peoples," </w:t>
      </w:r>
      <w:r w:rsidDel="00000000" w:rsidR="00000000" w:rsidRPr="00000000">
        <w:rPr>
          <w:rFonts w:ascii="Times New Roman" w:cs="Times New Roman" w:eastAsia="Times New Roman" w:hAnsi="Times New Roman"/>
          <w:b w:val="0"/>
          <w:bCs w:val="0"/>
          <w:sz w:val="19"/>
          <w:szCs w:val="19"/>
          <w:rtl w:val="1"/>
        </w:rPr>
        <w:t>וְרַק "עָלַיִךְ יִזְרַח" וְגוֹמֵר</w:t>
      </w:r>
      <w:r w:rsidDel="00000000" w:rsidR="00000000" w:rsidRPr="00000000">
        <w:rPr>
          <w:rFonts w:ascii="Times New Roman" w:cs="Times New Roman" w:eastAsia="Times New Roman" w:hAnsi="Times New Roman"/>
          <w:b w:val="1"/>
          <w:bCs w:val="1"/>
          <w:sz w:val="19"/>
          <w:szCs w:val="19"/>
          <w:rtl w:val="0"/>
        </w:rPr>
        <w:t xml:space="preserve">, – and only "upon you shall Hashem shine..." and so forth, </w:t>
      </w:r>
      <w:r w:rsidDel="00000000" w:rsidR="00000000" w:rsidRPr="00000000">
        <w:rPr>
          <w:rFonts w:ascii="Times New Roman" w:cs="Times New Roman" w:eastAsia="Times New Roman" w:hAnsi="Times New Roman"/>
          <w:b w:val="0"/>
          <w:bCs w:val="0"/>
          <w:sz w:val="19"/>
          <w:szCs w:val="19"/>
          <w:rtl w:val="1"/>
        </w:rPr>
        <w:t>דְּ"כִּי אֵשֵׁב בַּחֹשֶׁךְ ה' אוֹר לִי</w:t>
      </w:r>
      <w:r w:rsidDel="00000000" w:rsidR="00000000" w:rsidRPr="00000000">
        <w:rPr>
          <w:rFonts w:ascii="Times New Roman" w:cs="Times New Roman" w:eastAsia="Times New Roman" w:hAnsi="Times New Roman"/>
          <w:b w:val="1"/>
          <w:bCs w:val="1"/>
          <w:sz w:val="19"/>
          <w:szCs w:val="19"/>
          <w:rtl w:val="0"/>
        </w:rPr>
        <w:t>". – for "though I sit in darkness, Hashem is a light unto me."</w:t>
      </w:r>
    </w:p>
    <w:p w:rsidR="00000000" w:rsidDel="00000000" w:rsidP="00000000" w:rsidRDefault="00000000" w:rsidRPr="00000000" w14:paraId="000000E3">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4">
      <w:pPr>
        <w:keepNext/>
        <w:keepLines/>
        <w:spacing w:after="20" w:line="240" w:lineRule="auto" w:before="60"/>
        <w:jc w:val="left"/>
        <w:rPr>
          <w:rFonts w:ascii="Arial" w:cs="Arial" w:eastAsia="Arial" w:hAnsi="Arial"/>
          <w:sz w:val="18"/>
          <w:szCs w:val="18"/>
        </w:rPr>
      </w:pPr>
      <w:bookmarkStart w:id="9202" w:name="_RLToc0202"/>
      <w:r>
        <w:rPr>
          <w:rFonts w:ascii="Times New Roman" w:hAnsi="Times New Roman" w:eastAsia="Times New Roman" w:cs="Times New Roman"/>
          <w:b w:val="0"/>
          <w:i w:val="0"/>
          <w:sz w:val="19"/>
          <w:szCs w:val="19"/>
        </w:rPr>
        <w:t>Seif 2 - The Ten Plagues and the Erasure of Amalek</w:t>
      </w:r>
      <w:bookmarkEnd w:id="9202"/>
    </w:p>
    <w:p>
      <w:pPr>
        <w:keepNext/>
        <w:keepLines/>
        <w:spacing w:before="0" w:after="60" w:line="240" w:lineRule="auto"/>
        <w:jc w:val="left"/>
      </w:pPr>
      <w:r>
        <w:rPr>
          <w:rFonts w:ascii="Times New Roman" w:hAnsi="Times New Roman" w:eastAsia="Times New Roman" w:cs="Times New Roman"/>
          <w:b w:val="0"/>
          <w:i/>
          <w:sz w:val="17"/>
          <w:szCs w:val="17"/>
        </w:rPr>
        <w:t>Egypt's tenfold separation refined Israel and teaches that evil disappears when cut off from its divine life-source.</w:t>
      </w:r>
    </w:p>
    <w:p w:rsidR="00000000" w:rsidDel="00000000" w:rsidP="00000000" w:rsidRDefault="00000000" w:rsidRPr="00000000" w14:paraId="000000E5">
      <w:pPr>
        <w:keepNext/>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6">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וּבִיצִיאַת מִצְרַיִם, שֶׁהִיא תְּחִלַּת בִּנְיַן הָאֻמָּה</w:t>
      </w:r>
      <w:r w:rsidDel="00000000" w:rsidR="00000000" w:rsidRPr="00000000">
        <w:rPr>
          <w:rFonts w:ascii="Times New Roman" w:cs="Times New Roman" w:eastAsia="Times New Roman" w:hAnsi="Times New Roman"/>
          <w:b w:val="1"/>
          <w:bCs w:val="1"/>
          <w:sz w:val="19"/>
          <w:szCs w:val="19"/>
          <w:rtl w:val="0"/>
        </w:rPr>
        <w:t xml:space="preserve">, – And at the Exodus from Egypt, which was the beginning of the building of the nation, </w:t>
      </w:r>
      <w:r w:rsidDel="00000000" w:rsidR="00000000" w:rsidRPr="00000000">
        <w:rPr>
          <w:rFonts w:ascii="Times New Roman" w:cs="Times New Roman" w:eastAsia="Times New Roman" w:hAnsi="Times New Roman"/>
          <w:b w:val="0"/>
          <w:bCs w:val="0"/>
          <w:sz w:val="19"/>
          <w:szCs w:val="19"/>
          <w:rtl w:val="1"/>
        </w:rPr>
        <w:t>וְיָדוּעַ דְּכָל קוֹמָה שְׁלֵמָה נֶחֱלָק לְעֶשֶׂר</w:t>
      </w:r>
      <w:r w:rsidDel="00000000" w:rsidR="00000000" w:rsidRPr="00000000">
        <w:rPr>
          <w:rFonts w:ascii="Times New Roman" w:cs="Times New Roman" w:eastAsia="Times New Roman" w:hAnsi="Times New Roman"/>
          <w:b w:val="1"/>
          <w:bCs w:val="1"/>
          <w:sz w:val="19"/>
          <w:szCs w:val="19"/>
          <w:rtl w:val="0"/>
        </w:rPr>
        <w:t xml:space="preserve">, – and it is known that every complete spiritual structure is divided into ten levels, </w:t>
      </w:r>
      <w:r w:rsidDel="00000000" w:rsidR="00000000" w:rsidRPr="00000000">
        <w:rPr>
          <w:rFonts w:ascii="Times New Roman" w:cs="Times New Roman" w:eastAsia="Times New Roman" w:hAnsi="Times New Roman"/>
          <w:b w:val="0"/>
          <w:bCs w:val="0"/>
          <w:sz w:val="19"/>
          <w:szCs w:val="19"/>
          <w:rtl w:val="1"/>
        </w:rPr>
        <w:t>וְהָיוּ צְרִיכִים לְהִשְׁתַּלֵּם בְּעֶשֶׂר מִדּוֹתֵיהֶם</w:t>
      </w:r>
      <w:r w:rsidDel="00000000" w:rsidR="00000000" w:rsidRPr="00000000">
        <w:rPr>
          <w:rFonts w:ascii="Times New Roman" w:cs="Times New Roman" w:eastAsia="Times New Roman" w:hAnsi="Times New Roman"/>
          <w:b w:val="1"/>
          <w:bCs w:val="1"/>
          <w:sz w:val="19"/>
          <w:szCs w:val="19"/>
          <w:rtl w:val="0"/>
        </w:rPr>
        <w:t xml:space="preserve">, – and they needed to attain perfection in their ten attributes, </w:t>
      </w:r>
      <w:r w:rsidDel="00000000" w:rsidR="00000000" w:rsidRPr="00000000">
        <w:rPr>
          <w:rFonts w:ascii="Times New Roman" w:cs="Times New Roman" w:eastAsia="Times New Roman" w:hAnsi="Times New Roman"/>
          <w:b w:val="0"/>
          <w:bCs w:val="0"/>
          <w:sz w:val="19"/>
          <w:szCs w:val="19"/>
          <w:rtl w:val="1"/>
        </w:rPr>
        <w:t>שֶׁיִּהְיוּ כֻּלּוֹ זֶרַע אֱמֶת נִבְדָּל מֵהָעַמִּים</w:t>
      </w:r>
      <w:r w:rsidDel="00000000" w:rsidR="00000000" w:rsidRPr="00000000">
        <w:rPr>
          <w:rFonts w:ascii="Times New Roman" w:cs="Times New Roman" w:eastAsia="Times New Roman" w:hAnsi="Times New Roman"/>
          <w:b w:val="1"/>
          <w:bCs w:val="1"/>
          <w:sz w:val="19"/>
          <w:szCs w:val="19"/>
          <w:rtl w:val="0"/>
        </w:rPr>
        <w:t xml:space="preserve">. – so that they would be entirely a seed of truth, separated from the nations. </w:t>
      </w:r>
      <w:r w:rsidDel="00000000" w:rsidR="00000000" w:rsidRPr="00000000">
        <w:rPr>
          <w:rFonts w:ascii="Times New Roman" w:cs="Times New Roman" w:eastAsia="Times New Roman" w:hAnsi="Times New Roman"/>
          <w:b w:val="0"/>
          <w:bCs w:val="0"/>
          <w:sz w:val="19"/>
          <w:szCs w:val="19"/>
          <w:rtl w:val="1"/>
        </w:rPr>
        <w:t>הָיוּ הַבֵּרוּר בְּעֶשֶׂר מַכּוֹת שֶׁבָּאוּ עַל הַמִּצְרִיִּים</w:t>
      </w:r>
      <w:r w:rsidDel="00000000" w:rsidR="00000000" w:rsidRPr="00000000">
        <w:rPr>
          <w:rFonts w:ascii="Times New Roman" w:cs="Times New Roman" w:eastAsia="Times New Roman" w:hAnsi="Times New Roman"/>
          <w:b w:val="1"/>
          <w:bCs w:val="1"/>
          <w:sz w:val="19"/>
          <w:szCs w:val="19"/>
          <w:rtl w:val="0"/>
        </w:rPr>
        <w:t xml:space="preserve">, – The clarification and refinement took place through the ten plagues that came upon the Egyptians, </w:t>
      </w:r>
      <w:r w:rsidDel="00000000" w:rsidR="00000000" w:rsidRPr="00000000">
        <w:rPr>
          <w:rFonts w:ascii="Times New Roman" w:cs="Times New Roman" w:eastAsia="Times New Roman" w:hAnsi="Times New Roman"/>
          <w:b w:val="0"/>
          <w:bCs w:val="0"/>
          <w:sz w:val="19"/>
          <w:szCs w:val="19"/>
          <w:rtl w:val="1"/>
        </w:rPr>
        <w:t>וּבְכָל מַכָּה הִפְלִיא ה' בֵּין מִצְרַיִם וּבֵין בְּנֵי יִשְׂרָאֵל</w:t>
      </w:r>
      <w:r w:rsidDel="00000000" w:rsidR="00000000" w:rsidRPr="00000000">
        <w:rPr>
          <w:rFonts w:ascii="Times New Roman" w:cs="Times New Roman" w:eastAsia="Times New Roman" w:hAnsi="Times New Roman"/>
          <w:b w:val="1"/>
          <w:bCs w:val="1"/>
          <w:sz w:val="19"/>
          <w:szCs w:val="19"/>
          <w:rtl w:val="0"/>
        </w:rPr>
        <w:t xml:space="preserve">. – and with each plague Hashem distinguished between Egypt and the children of Israel. </w:t>
      </w:r>
      <w:r w:rsidDel="00000000" w:rsidR="00000000" w:rsidRPr="00000000">
        <w:rPr>
          <w:rFonts w:ascii="Times New Roman" w:cs="Times New Roman" w:eastAsia="Times New Roman" w:hAnsi="Times New Roman"/>
          <w:b w:val="0"/>
          <w:bCs w:val="0"/>
          <w:sz w:val="19"/>
          <w:szCs w:val="19"/>
          <w:rtl w:val="1"/>
        </w:rPr>
        <w:t>וְיָדוּעַ מַה שֶּׁכָּתְבוּ קַמָּאֵי</w:t>
      </w:r>
      <w:r w:rsidDel="00000000" w:rsidR="00000000" w:rsidRPr="00000000">
        <w:rPr>
          <w:rFonts w:ascii="Times New Roman" w:cs="Times New Roman" w:eastAsia="Times New Roman" w:hAnsi="Times New Roman"/>
          <w:b w:val="1"/>
          <w:bCs w:val="1"/>
          <w:sz w:val="19"/>
          <w:szCs w:val="19"/>
          <w:rtl w:val="0"/>
        </w:rPr>
        <w:t xml:space="preserve">, – And it is known what the early masters wrote, </w:t>
      </w:r>
      <w:r w:rsidDel="00000000" w:rsidR="00000000" w:rsidRPr="00000000">
        <w:rPr>
          <w:rFonts w:ascii="Times New Roman" w:cs="Times New Roman" w:eastAsia="Times New Roman" w:hAnsi="Times New Roman"/>
          <w:b w:val="0"/>
          <w:bCs w:val="0"/>
          <w:sz w:val="19"/>
          <w:szCs w:val="19"/>
          <w:rtl w:val="1"/>
        </w:rPr>
        <w:t>דִּבְבִיאַת הַמַּכּוֹת הָיָה פַּחַד גַּם לִבְנֵי יִשְׂרָאֵל</w:t>
      </w:r>
      <w:r w:rsidDel="00000000" w:rsidR="00000000" w:rsidRPr="00000000">
        <w:rPr>
          <w:rFonts w:ascii="Times New Roman" w:cs="Times New Roman" w:eastAsia="Times New Roman" w:hAnsi="Times New Roman"/>
          <w:b w:val="1"/>
          <w:bCs w:val="1"/>
          <w:sz w:val="19"/>
          <w:szCs w:val="19"/>
          <w:rtl w:val="0"/>
        </w:rPr>
        <w:t xml:space="preserve">, – that upon the arrival of the plagues there was fear also for the children of Israel, </w:t>
      </w:r>
      <w:r w:rsidDel="00000000" w:rsidR="00000000" w:rsidRPr="00000000">
        <w:rPr>
          <w:rFonts w:ascii="Times New Roman" w:cs="Times New Roman" w:eastAsia="Times New Roman" w:hAnsi="Times New Roman"/>
          <w:b w:val="0"/>
          <w:bCs w:val="0"/>
          <w:sz w:val="19"/>
          <w:szCs w:val="19"/>
          <w:rtl w:val="1"/>
        </w:rPr>
        <w:t>דְּנִתְיָרְאוּ שֶׁמָּא יִהְיֶה גַּם עֲלֵיהֶם</w:t>
      </w:r>
      <w:r w:rsidDel="00000000" w:rsidR="00000000" w:rsidRPr="00000000">
        <w:rPr>
          <w:rFonts w:ascii="Times New Roman" w:cs="Times New Roman" w:eastAsia="Times New Roman" w:hAnsi="Times New Roman"/>
          <w:b w:val="1"/>
          <w:bCs w:val="1"/>
          <w:sz w:val="19"/>
          <w:szCs w:val="19"/>
          <w:rtl w:val="0"/>
        </w:rPr>
        <w:t xml:space="preserve">; – for they feared lest the plagues fall upon them as well; </w:t>
      </w:r>
      <w:r w:rsidDel="00000000" w:rsidR="00000000" w:rsidRPr="00000000">
        <w:rPr>
          <w:rFonts w:ascii="Times New Roman" w:cs="Times New Roman" w:eastAsia="Times New Roman" w:hAnsi="Times New Roman"/>
          <w:b w:val="0"/>
          <w:bCs w:val="0"/>
          <w:sz w:val="19"/>
          <w:szCs w:val="19"/>
          <w:rtl w:val="1"/>
        </w:rPr>
        <w:t>וְכָךְ הָיָה רָאוּי כְּפִי הַדִּמְיוֹן הַכּוֹזֵב</w:t>
      </w:r>
      <w:r w:rsidDel="00000000" w:rsidR="00000000" w:rsidRPr="00000000">
        <w:rPr>
          <w:rFonts w:ascii="Times New Roman" w:cs="Times New Roman" w:eastAsia="Times New Roman" w:hAnsi="Times New Roman"/>
          <w:b w:val="1"/>
          <w:bCs w:val="1"/>
          <w:sz w:val="19"/>
          <w:szCs w:val="19"/>
          <w:rtl w:val="0"/>
        </w:rPr>
        <w:t xml:space="preserve">, – and so it appeared fitting according to false worldly illusion, </w:t>
      </w:r>
      <w:r w:rsidDel="00000000" w:rsidR="00000000" w:rsidRPr="00000000">
        <w:rPr>
          <w:rFonts w:ascii="Times New Roman" w:cs="Times New Roman" w:eastAsia="Times New Roman" w:hAnsi="Times New Roman"/>
          <w:b w:val="0"/>
          <w:bCs w:val="0"/>
          <w:sz w:val="19"/>
          <w:szCs w:val="19"/>
          <w:rtl w:val="1"/>
        </w:rPr>
        <w:t>וְשֶׁהֵם יֵצְאוּ מֵהַדִּמְיוֹן וְיִדְבְּקוּ בֶּאֱמֶת</w:t>
      </w:r>
      <w:r w:rsidDel="00000000" w:rsidR="00000000" w:rsidRPr="00000000">
        <w:rPr>
          <w:rFonts w:ascii="Times New Roman" w:cs="Times New Roman" w:eastAsia="Times New Roman" w:hAnsi="Times New Roman"/>
          <w:b w:val="1"/>
          <w:bCs w:val="1"/>
          <w:sz w:val="19"/>
          <w:szCs w:val="19"/>
          <w:rtl w:val="0"/>
        </w:rPr>
        <w:t xml:space="preserve">, – until they would emerge from that illusion and cleave to the absolute truth, </w:t>
      </w:r>
      <w:r w:rsidDel="00000000" w:rsidR="00000000" w:rsidRPr="00000000">
        <w:rPr>
          <w:rFonts w:ascii="Times New Roman" w:cs="Times New Roman" w:eastAsia="Times New Roman" w:hAnsi="Times New Roman"/>
          <w:b w:val="0"/>
          <w:bCs w:val="0"/>
          <w:sz w:val="19"/>
          <w:szCs w:val="19"/>
          <w:rtl w:val="1"/>
        </w:rPr>
        <w:t>וְאָז יַכִּירוּ הָאֱמֶת שֶׁאֵין לָהֶם שַׁיָּכוּת עִם הַמַּכּוֹת כְּלָל</w:t>
      </w:r>
      <w:r w:rsidDel="00000000" w:rsidR="00000000" w:rsidRPr="00000000">
        <w:rPr>
          <w:rFonts w:ascii="Times New Roman" w:cs="Times New Roman" w:eastAsia="Times New Roman" w:hAnsi="Times New Roman"/>
          <w:b w:val="1"/>
          <w:bCs w:val="1"/>
          <w:sz w:val="19"/>
          <w:szCs w:val="19"/>
          <w:rtl w:val="0"/>
        </w:rPr>
        <w:t>. – and then they would recognize the truth that they had no connection to the plagues whatsoever.</w:t>
      </w:r>
    </w:p>
    <w:p w:rsidR="00000000" w:rsidDel="00000000" w:rsidP="00000000" w:rsidRDefault="00000000" w:rsidRPr="00000000" w14:paraId="000000E7">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8">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וּמַכַּת חֹשֶׁךְ הוּא הַתְּשִׁיעִי נֶגֶד הַיְסוֹד</w:t>
      </w:r>
      <w:r w:rsidDel="00000000" w:rsidR="00000000" w:rsidRPr="00000000">
        <w:rPr>
          <w:rFonts w:ascii="Times New Roman" w:cs="Times New Roman" w:eastAsia="Times New Roman" w:hAnsi="Times New Roman"/>
          <w:b w:val="1"/>
          <w:bCs w:val="1"/>
          <w:sz w:val="19"/>
          <w:szCs w:val="19"/>
          <w:rtl w:val="0"/>
        </w:rPr>
        <w:t xml:space="preserve">, – And the plague of darkness was the ninth, corresponding to the attribute of Yesod, </w:t>
      </w:r>
      <w:r w:rsidDel="00000000" w:rsidR="00000000" w:rsidRPr="00000000">
        <w:rPr>
          <w:rFonts w:ascii="Times New Roman" w:cs="Times New Roman" w:eastAsia="Times New Roman" w:hAnsi="Times New Roman"/>
          <w:b w:val="0"/>
          <w:bCs w:val="0"/>
          <w:sz w:val="19"/>
          <w:szCs w:val="19"/>
          <w:rtl w:val="1"/>
        </w:rPr>
        <w:t>שֶׁשָּׁם עִיקַר זֻהֲמַת מִצְרַיִם, עֶרְוַת הָאָרֶץ</w:t>
      </w:r>
      <w:r w:rsidDel="00000000" w:rsidR="00000000" w:rsidRPr="00000000">
        <w:rPr>
          <w:rFonts w:ascii="Times New Roman" w:cs="Times New Roman" w:eastAsia="Times New Roman" w:hAnsi="Times New Roman"/>
          <w:b w:val="1"/>
          <w:bCs w:val="1"/>
          <w:sz w:val="19"/>
          <w:szCs w:val="19"/>
          <w:rtl w:val="0"/>
        </w:rPr>
        <w:t xml:space="preserve">; – where lay the primary filth and defilement of Egypt, "the nakedness of the land"; </w:t>
      </w:r>
      <w:r w:rsidDel="00000000" w:rsidR="00000000" w:rsidRPr="00000000">
        <w:rPr>
          <w:rFonts w:ascii="Times New Roman" w:cs="Times New Roman" w:eastAsia="Times New Roman" w:hAnsi="Times New Roman"/>
          <w:b w:val="0"/>
          <w:bCs w:val="0"/>
          <w:sz w:val="19"/>
          <w:szCs w:val="19"/>
          <w:rtl w:val="1"/>
        </w:rPr>
        <w:t>וְעַל כֵּן בְּמִדָּה זוֹ הַחֹשֶׁךְ יְכַסֶּה אֶרֶץ שָׁם</w:t>
      </w:r>
      <w:r w:rsidDel="00000000" w:rsidR="00000000" w:rsidRPr="00000000">
        <w:rPr>
          <w:rFonts w:ascii="Times New Roman" w:cs="Times New Roman" w:eastAsia="Times New Roman" w:hAnsi="Times New Roman"/>
          <w:b w:val="1"/>
          <w:bCs w:val="1"/>
          <w:sz w:val="19"/>
          <w:szCs w:val="19"/>
          <w:rtl w:val="0"/>
        </w:rPr>
        <w:t xml:space="preserve">, – therefore in this attribute darkness covered the earth there, </w:t>
      </w:r>
      <w:r w:rsidDel="00000000" w:rsidR="00000000" w:rsidRPr="00000000">
        <w:rPr>
          <w:rFonts w:ascii="Times New Roman" w:cs="Times New Roman" w:eastAsia="Times New Roman" w:hAnsi="Times New Roman"/>
          <w:b w:val="0"/>
          <w:bCs w:val="0"/>
          <w:sz w:val="19"/>
          <w:szCs w:val="19"/>
          <w:rtl w:val="1"/>
        </w:rPr>
        <w:t>וּלְכָל בְּנֵי יִשְׂרָאֵל הָיָה אוֹר בְּמוֹשְׁבֹתָם</w:t>
      </w:r>
      <w:r w:rsidDel="00000000" w:rsidR="00000000" w:rsidRPr="00000000">
        <w:rPr>
          <w:rFonts w:ascii="Times New Roman" w:cs="Times New Roman" w:eastAsia="Times New Roman" w:hAnsi="Times New Roman"/>
          <w:b w:val="1"/>
          <w:bCs w:val="1"/>
          <w:sz w:val="19"/>
          <w:szCs w:val="19"/>
          <w:rtl w:val="0"/>
        </w:rPr>
        <w:t xml:space="preserve">, – while for all the children of Israel there was light in their dwellings, </w:t>
      </w:r>
      <w:r w:rsidDel="00000000" w:rsidR="00000000" w:rsidRPr="00000000">
        <w:rPr>
          <w:rFonts w:ascii="Times New Roman" w:cs="Times New Roman" w:eastAsia="Times New Roman" w:hAnsi="Times New Roman"/>
          <w:b w:val="0"/>
          <w:bCs w:val="0"/>
          <w:sz w:val="19"/>
          <w:szCs w:val="19"/>
          <w:rtl w:val="1"/>
        </w:rPr>
        <w:t>כִּי הֵם הָיוּ גְּדוּרִים בַּעֲרָיוֹת</w:t>
      </w:r>
      <w:r w:rsidDel="00000000" w:rsidR="00000000" w:rsidRPr="00000000">
        <w:rPr>
          <w:rFonts w:ascii="Times New Roman" w:cs="Times New Roman" w:eastAsia="Times New Roman" w:hAnsi="Times New Roman"/>
          <w:b w:val="1"/>
          <w:bCs w:val="1"/>
          <w:sz w:val="19"/>
          <w:szCs w:val="19"/>
          <w:rtl w:val="0"/>
        </w:rPr>
        <w:t xml:space="preserve">, – because they were strictly fenced against sexual immorality, </w:t>
      </w:r>
      <w:r>
        <w:rPr>
          <w:rFonts w:ascii="Times New Roman" w:cs="Times New Roman" w:eastAsia="Times New Roman" w:hAnsi="Times New Roman"/>
          <w:b w:val="0"/>
          <w:bCs w:val="0"/>
          <w:sz w:val="19"/>
          <w:szCs w:val="19"/>
          <w:rtl w:val="1"/>
        </w:rPr>
        <w:t xml:space="preserve">וּשְׁמוֹ מֵעִיד עֲלֵיהֶם נֶגֶד הַמִּצְרִים לְעֵדוּת הַשֵּׁם יוּ"ד הֵ"א (שִׁיר הַשִּׁירִים רַבָּה פָּרָשָׁה ד, אוֹת יב</w:t>
      </w:r>
      <w:r>
        <w:rPr>
          <w:rStyle w:val="FootnoteReference"/>
          <w:rFonts w:ascii="Times New Roman" w:hAnsi="Times New Roman" w:eastAsia="Times New Roman" w:cs="Times New Roman"/>
          <w:sz w:val="19"/>
          <w:szCs w:val="19"/>
          <w:rtl/>
        </w:rPr>
        <w:footnoteReference w:id="1302"/>
      </w:r>
      <w:r w:rsidDel="00000000" w:rsidR="00000000" w:rsidRPr="00000000">
        <w:rPr>
          <w:rFonts w:ascii="Times New Roman" w:cs="Times New Roman" w:eastAsia="Times New Roman" w:hAnsi="Times New Roman"/>
          <w:b w:val="1"/>
          <w:bCs w:val="1"/>
          <w:sz w:val="19"/>
          <w:szCs w:val="19"/>
          <w:rtl w:val="0"/>
        </w:rPr>
        <w:t xml:space="preserve">), – and His Name testified for them against the Egyptians through the testimony of the Divine Name Yah (Shir HaShirim Rabbah 4:12), </w:t>
      </w:r>
      <w:r w:rsidDel="00000000" w:rsidR="00000000" w:rsidRPr="00000000">
        <w:rPr>
          <w:rFonts w:ascii="Times New Roman" w:cs="Times New Roman" w:eastAsia="Times New Roman" w:hAnsi="Times New Roman"/>
          <w:b w:val="0"/>
          <w:bCs w:val="0"/>
          <w:sz w:val="19"/>
          <w:szCs w:val="19"/>
          <w:rtl w:val="1"/>
        </w:rPr>
        <w:t>שֶׁהֵם שְׁתַּיִם רִאשׁוֹנוֹת הַמּוֹרוֹת עַל הַנִּסְתָּרוֹת,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are the first two letters pointing to the concealed realms, as is known. </w:t>
      </w:r>
      <w:r w:rsidDel="00000000" w:rsidR="00000000" w:rsidRPr="00000000">
        <w:rPr>
          <w:rFonts w:ascii="Times New Roman" w:cs="Times New Roman" w:eastAsia="Times New Roman" w:hAnsi="Times New Roman"/>
          <w:b w:val="0"/>
          <w:bCs w:val="0"/>
          <w:sz w:val="19"/>
          <w:szCs w:val="19"/>
          <w:rtl w:val="1"/>
        </w:rPr>
        <w:t>כִּי מִצַּד הַנִּגְלֶה הָיָה טַעֲנָה</w:t>
      </w:r>
      <w:r w:rsidDel="00000000" w:rsidR="00000000" w:rsidRPr="00000000">
        <w:rPr>
          <w:rFonts w:ascii="Times New Roman" w:cs="Times New Roman" w:eastAsia="Times New Roman" w:hAnsi="Times New Roman"/>
          <w:b w:val="1"/>
          <w:bCs w:val="1"/>
          <w:sz w:val="19"/>
          <w:szCs w:val="19"/>
          <w:rtl w:val="0"/>
        </w:rPr>
        <w:t xml:space="preserve">, – For from the perspective of what was outwardly revealed there was an accusation, </w:t>
      </w:r>
      <w:r w:rsidDel="00000000" w:rsidR="00000000" w:rsidRPr="00000000">
        <w:rPr>
          <w:rFonts w:ascii="Times New Roman" w:cs="Times New Roman" w:eastAsia="Times New Roman" w:hAnsi="Times New Roman"/>
          <w:b w:val="0"/>
          <w:bCs w:val="0"/>
          <w:sz w:val="19"/>
          <w:szCs w:val="19"/>
          <w:rtl w:val="1"/>
        </w:rPr>
        <w:t>וְאֻמּוֹת הָעוֹלָם מוֹנִין אוֹתָם</w:t>
      </w:r>
      <w:r w:rsidDel="00000000" w:rsidR="00000000" w:rsidRPr="00000000">
        <w:rPr>
          <w:rFonts w:ascii="Times New Roman" w:cs="Times New Roman" w:eastAsia="Times New Roman" w:hAnsi="Times New Roman"/>
          <w:b w:val="1"/>
          <w:bCs w:val="1"/>
          <w:sz w:val="19"/>
          <w:szCs w:val="19"/>
          <w:rtl w:val="0"/>
        </w:rPr>
        <w:t xml:space="preserve">, – and the nations of the world taunted them; </w:t>
      </w:r>
      <w:r w:rsidDel="00000000" w:rsidR="00000000" w:rsidRPr="00000000">
        <w:rPr>
          <w:rFonts w:ascii="Times New Roman" w:cs="Times New Roman" w:eastAsia="Times New Roman" w:hAnsi="Times New Roman"/>
          <w:b w:val="0"/>
          <w:bCs w:val="0"/>
          <w:sz w:val="19"/>
          <w:szCs w:val="19"/>
          <w:rtl w:val="1"/>
        </w:rPr>
        <w:t>וּכְפִי גּוֹדֶל שִׁקּוּעָם בְּמִצְרַיִם</w:t>
      </w:r>
      <w:r w:rsidDel="00000000" w:rsidR="00000000" w:rsidRPr="00000000">
        <w:rPr>
          <w:rFonts w:ascii="Times New Roman" w:cs="Times New Roman" w:eastAsia="Times New Roman" w:hAnsi="Times New Roman"/>
          <w:b w:val="1"/>
          <w:bCs w:val="1"/>
          <w:sz w:val="19"/>
          <w:szCs w:val="19"/>
          <w:rtl w:val="0"/>
        </w:rPr>
        <w:t xml:space="preserve">, – and according to the depth of their immersion within Egypt, </w:t>
      </w:r>
      <w:r>
        <w:rPr>
          <w:rFonts w:ascii="Times New Roman" w:cs="Times New Roman" w:eastAsia="Times New Roman" w:hAnsi="Times New Roman"/>
          <w:b w:val="0"/>
          <w:bCs w:val="0"/>
          <w:sz w:val="19"/>
          <w:szCs w:val="19"/>
          <w:rtl w:val="1"/>
        </w:rPr>
        <w:t xml:space="preserve">עַד שֶׁנִּקְרָאִים "גּוֹי מִקֶּרֶב גּוֹי", כְּעֻבָּר בְּבֶטֶן אִמּוֹ (שׁוֹחֵר טוֹב מִזְמוֹר קז</w:t>
      </w:r>
      <w:r>
        <w:rPr>
          <w:rStyle w:val="FootnoteReference"/>
          <w:rFonts w:ascii="Times New Roman" w:hAnsi="Times New Roman" w:eastAsia="Times New Roman" w:cs="Times New Roman"/>
          <w:sz w:val="19"/>
          <w:szCs w:val="19"/>
          <w:rtl/>
        </w:rPr>
        <w:footnoteReference w:id="1303"/>
      </w:r>
      <w:r w:rsidDel="00000000" w:rsidR="00000000" w:rsidRPr="00000000">
        <w:rPr>
          <w:rFonts w:ascii="Times New Roman" w:cs="Times New Roman" w:eastAsia="Times New Roman" w:hAnsi="Times New Roman"/>
          <w:b w:val="1"/>
          <w:bCs w:val="1"/>
          <w:sz w:val="19"/>
          <w:szCs w:val="19"/>
          <w:rtl w:val="0"/>
        </w:rPr>
        <w:t xml:space="preserve">), – to the extent that they were termed "a nation from the midst of a nation," like an embryo in its mother's womb (Midrash Tehillim 107), </w:t>
      </w:r>
      <w:r w:rsidDel="00000000" w:rsidR="00000000" w:rsidRPr="00000000">
        <w:rPr>
          <w:rFonts w:ascii="Times New Roman" w:cs="Times New Roman" w:eastAsia="Times New Roman" w:hAnsi="Times New Roman"/>
          <w:b w:val="0"/>
          <w:bCs w:val="0"/>
          <w:sz w:val="19"/>
          <w:szCs w:val="19"/>
          <w:rtl w:val="1"/>
        </w:rPr>
        <w:t>הָיָה נִרְאֶה כְּאִלּוּ גַּם הֵם מְזֹהָמִים, חַס וְשָׁלוֹם, כְּמוֹהֶם</w:t>
      </w:r>
      <w:r w:rsidDel="00000000" w:rsidR="00000000" w:rsidRPr="00000000">
        <w:rPr>
          <w:rFonts w:ascii="Times New Roman" w:cs="Times New Roman" w:eastAsia="Times New Roman" w:hAnsi="Times New Roman"/>
          <w:b w:val="1"/>
          <w:bCs w:val="1"/>
          <w:sz w:val="19"/>
          <w:szCs w:val="19"/>
          <w:rtl w:val="0"/>
        </w:rPr>
        <w:t xml:space="preserve">. – it appeared as if they too were defiled, Heaven forbid, just like them. </w:t>
      </w:r>
      <w:r w:rsidDel="00000000" w:rsidR="00000000" w:rsidRPr="00000000">
        <w:rPr>
          <w:rFonts w:ascii="Times New Roman" w:cs="Times New Roman" w:eastAsia="Times New Roman" w:hAnsi="Times New Roman"/>
          <w:b w:val="0"/>
          <w:bCs w:val="0"/>
          <w:sz w:val="19"/>
          <w:szCs w:val="19"/>
          <w:rtl w:val="1"/>
        </w:rPr>
        <w:t>אֲבָל בֶּאֱמֶת שָׁם דַּוְקָא נִתְבָּרְרָה טָהֳרַת בְּנֵי יִשְׂרָאֵל</w:t>
      </w:r>
      <w:r w:rsidDel="00000000" w:rsidR="00000000" w:rsidRPr="00000000">
        <w:rPr>
          <w:rFonts w:ascii="Times New Roman" w:cs="Times New Roman" w:eastAsia="Times New Roman" w:hAnsi="Times New Roman"/>
          <w:b w:val="1"/>
          <w:bCs w:val="1"/>
          <w:sz w:val="19"/>
          <w:szCs w:val="19"/>
          <w:rtl w:val="0"/>
        </w:rPr>
        <w:t xml:space="preserve">, – In truth, however, precisely there the purity of the children of Israel was clarified, </w:t>
      </w:r>
      <w:r w:rsidDel="00000000" w:rsidR="00000000" w:rsidRPr="00000000">
        <w:rPr>
          <w:rFonts w:ascii="Times New Roman" w:cs="Times New Roman" w:eastAsia="Times New Roman" w:hAnsi="Times New Roman"/>
          <w:b w:val="0"/>
          <w:bCs w:val="0"/>
          <w:sz w:val="19"/>
          <w:szCs w:val="19"/>
          <w:rtl w:val="1"/>
        </w:rPr>
        <w:t>וְזָכוּ לִפְסִיקַת הַזֻּהֲמָא לְגַמְרֵי</w:t>
      </w:r>
      <w:r w:rsidDel="00000000" w:rsidR="00000000" w:rsidRPr="00000000">
        <w:rPr>
          <w:rFonts w:ascii="Times New Roman" w:cs="Times New Roman" w:eastAsia="Times New Roman" w:hAnsi="Times New Roman"/>
          <w:b w:val="1"/>
          <w:bCs w:val="1"/>
          <w:sz w:val="19"/>
          <w:szCs w:val="19"/>
          <w:rtl w:val="0"/>
        </w:rPr>
        <w:t xml:space="preserve"> – and they merited the complete cessation of defilement </w:t>
      </w:r>
      <w:r w:rsidDel="00000000" w:rsidR="00000000" w:rsidRPr="00000000">
        <w:rPr>
          <w:rFonts w:ascii="Times New Roman" w:cs="Times New Roman" w:eastAsia="Times New Roman" w:hAnsi="Times New Roman"/>
          <w:b w:val="0"/>
          <w:bCs w:val="0"/>
          <w:sz w:val="19"/>
          <w:szCs w:val="19"/>
          <w:rtl w:val="1"/>
        </w:rPr>
        <w:t>עַל יְדֵי הַהֲכָנָה בְּגָלוּת מִצְרַיִם דַּוְקָא</w:t>
      </w:r>
      <w:r w:rsidDel="00000000" w:rsidR="00000000" w:rsidRPr="00000000">
        <w:rPr>
          <w:rFonts w:ascii="Times New Roman" w:cs="Times New Roman" w:eastAsia="Times New Roman" w:hAnsi="Times New Roman"/>
          <w:b w:val="1"/>
          <w:bCs w:val="1"/>
          <w:sz w:val="19"/>
          <w:szCs w:val="19"/>
          <w:rtl w:val="0"/>
        </w:rPr>
        <w:t xml:space="preserve">, – specifically through the preparation within the Egyptian exile, </w:t>
      </w:r>
      <w:r w:rsidDel="00000000" w:rsidR="00000000" w:rsidRPr="00000000">
        <w:rPr>
          <w:rFonts w:ascii="Times New Roman" w:cs="Times New Roman" w:eastAsia="Times New Roman" w:hAnsi="Times New Roman"/>
          <w:b w:val="0"/>
          <w:bCs w:val="0"/>
          <w:sz w:val="19"/>
          <w:szCs w:val="19"/>
          <w:rtl w:val="1"/>
        </w:rPr>
        <w:t>שֶׁהָיָה הַחֲשׁוֹכָא דִּבְרֵישָׁא</w:t>
      </w:r>
      <w:r w:rsidDel="00000000" w:rsidR="00000000" w:rsidRPr="00000000">
        <w:rPr>
          <w:rFonts w:ascii="Times New Roman" w:cs="Times New Roman" w:eastAsia="Times New Roman" w:hAnsi="Times New Roman"/>
          <w:b w:val="1"/>
          <w:bCs w:val="1"/>
          <w:sz w:val="19"/>
          <w:szCs w:val="19"/>
          <w:rtl w:val="0"/>
        </w:rPr>
        <w:t xml:space="preserve">, – which constituted the "darkness at first," </w:t>
      </w:r>
      <w:r w:rsidDel="00000000" w:rsidR="00000000" w:rsidRPr="00000000">
        <w:rPr>
          <w:rFonts w:ascii="Times New Roman" w:cs="Times New Roman" w:eastAsia="Times New Roman" w:hAnsi="Times New Roman"/>
          <w:b w:val="0"/>
          <w:bCs w:val="0"/>
          <w:sz w:val="19"/>
          <w:szCs w:val="19"/>
          <w:rtl w:val="1"/>
        </w:rPr>
        <w:t>וּמִזֶּה זָכוּ לִנְהוֹרָא בְּמוֹשְׁבֹתָם אַחַר כָּך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from this they merited the radiant light in their dwellings afterward, </w:t>
      </w:r>
      <w:r w:rsidDel="00000000" w:rsidR="00000000" w:rsidRPr="00000000">
        <w:rPr>
          <w:rFonts w:ascii="Times New Roman" w:cs="Times New Roman" w:eastAsia="Times New Roman" w:hAnsi="Times New Roman"/>
          <w:b w:val="0"/>
          <w:bCs w:val="0"/>
          <w:sz w:val="19"/>
          <w:szCs w:val="19"/>
          <w:rtl w:val="1"/>
        </w:rPr>
        <w:t>וּבְכָל מָקוֹם שֶׁהָיָה הַיִּשְׂרָאֵל הוֹלֵךְ, הָיָה הָאוֹר מְמַשְׁמֵשׁ וּבָא עִמּו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wherever a Jew went, the light moved and accompanied him. </w:t>
      </w:r>
      <w:r w:rsidDel="00000000" w:rsidR="00000000" w:rsidRPr="00000000">
        <w:rPr>
          <w:rFonts w:ascii="Times New Roman" w:cs="Times New Roman" w:eastAsia="Times New Roman" w:hAnsi="Times New Roman"/>
          <w:b w:val="0"/>
          <w:bCs w:val="0"/>
          <w:sz w:val="19"/>
          <w:szCs w:val="19"/>
          <w:rtl w:val="1"/>
        </w:rPr>
        <w:t>וְהוּא כְּטַעַם: בַּחֹשֶׁךְ וְעֹמֶק הַשִּׁקּוּעַ ה' אוֹר לָהֶם</w:t>
      </w:r>
      <w:r w:rsidDel="00000000" w:rsidR="00000000" w:rsidRPr="00000000">
        <w:rPr>
          <w:rFonts w:ascii="Times New Roman" w:cs="Times New Roman" w:eastAsia="Times New Roman" w:hAnsi="Times New Roman"/>
          <w:b w:val="1"/>
          <w:bCs w:val="1"/>
          <w:sz w:val="19"/>
          <w:szCs w:val="19"/>
          <w:rtl w:val="0"/>
        </w:rPr>
        <w:t xml:space="preserve">, – And it is in the sense of: in the dark and in the depth of sinking down, Hashem is light to them, </w:t>
      </w:r>
      <w:r w:rsidDel="00000000" w:rsidR="00000000" w:rsidRPr="00000000">
        <w:rPr>
          <w:rFonts w:ascii="Times New Roman" w:cs="Times New Roman" w:eastAsia="Times New Roman" w:hAnsi="Times New Roman"/>
          <w:b w:val="0"/>
          <w:bCs w:val="0"/>
          <w:sz w:val="19"/>
          <w:szCs w:val="19"/>
          <w:rtl w:val="1"/>
        </w:rPr>
        <w:t>וְאִי אֶפְשָׁר לַחֹשֶׁךְ לְהַחְשִׁיךְ לָהֶם כְּלָל</w:t>
      </w:r>
      <w:r w:rsidDel="00000000" w:rsidR="00000000" w:rsidRPr="00000000">
        <w:rPr>
          <w:rFonts w:ascii="Times New Roman" w:cs="Times New Roman" w:eastAsia="Times New Roman" w:hAnsi="Times New Roman"/>
          <w:b w:val="1"/>
          <w:bCs w:val="1"/>
          <w:sz w:val="19"/>
          <w:szCs w:val="19"/>
          <w:rtl w:val="0"/>
        </w:rPr>
        <w:t>. – and it is impossible for darkness to darken them at all.</w:t>
      </w:r>
    </w:p>
    <w:p w:rsidR="00000000" w:rsidDel="00000000" w:rsidP="00000000" w:rsidRDefault="00000000" w:rsidRPr="00000000" w14:paraId="000000E9">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A">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וּמַכַּת בְּכוֹרוֹת הוּא שֶׁנִּקְרָאִים "בְּנִי בְכוֹרִי</w:t>
      </w:r>
      <w:r w:rsidDel="00000000" w:rsidR="00000000" w:rsidRPr="00000000">
        <w:rPr>
          <w:rFonts w:ascii="Times New Roman" w:cs="Times New Roman" w:eastAsia="Times New Roman" w:hAnsi="Times New Roman"/>
          <w:b w:val="1"/>
          <w:bCs w:val="1"/>
          <w:sz w:val="19"/>
          <w:szCs w:val="19"/>
          <w:rtl w:val="0"/>
        </w:rPr>
        <w:t xml:space="preserve">", – And the plague of the firstborn relates to Israel being called "My firstborn son," </w:t>
      </w:r>
      <w:r w:rsidDel="00000000" w:rsidR="00000000" w:rsidRPr="00000000">
        <w:rPr>
          <w:rFonts w:ascii="Times New Roman" w:cs="Times New Roman" w:eastAsia="Times New Roman" w:hAnsi="Times New Roman"/>
          <w:b w:val="0"/>
          <w:bCs w:val="0"/>
          <w:sz w:val="19"/>
          <w:szCs w:val="19"/>
          <w:rtl w:val="1"/>
        </w:rPr>
        <w:t>וּמִזֶּה נִמְשַׁךְ הַמִּיתָה וְהַבִּטּוּל יוֹתֵר גָּדוֹל עַל בְּנֵי יִשְׂרָאֵל</w:t>
      </w:r>
      <w:r w:rsidDel="00000000" w:rsidR="00000000" w:rsidRPr="00000000">
        <w:rPr>
          <w:rFonts w:ascii="Times New Roman" w:cs="Times New Roman" w:eastAsia="Times New Roman" w:hAnsi="Times New Roman"/>
          <w:b w:val="1"/>
          <w:bCs w:val="1"/>
          <w:sz w:val="19"/>
          <w:szCs w:val="19"/>
          <w:rtl w:val="0"/>
        </w:rPr>
        <w:t xml:space="preserve">, – and from this a seemingly greater danger of death and nullification extended over the children of Israel, </w:t>
      </w:r>
      <w:r w:rsidDel="00000000" w:rsidR="00000000" w:rsidRPr="00000000">
        <w:rPr>
          <w:rFonts w:ascii="Times New Roman" w:cs="Times New Roman" w:eastAsia="Times New Roman" w:hAnsi="Times New Roman"/>
          <w:b w:val="0"/>
          <w:bCs w:val="0"/>
          <w:sz w:val="19"/>
          <w:szCs w:val="19"/>
          <w:rtl w:val="1"/>
        </w:rPr>
        <w:t>שֶׁהֲרֵי הֻזְהֲרוּ שֶׁלֹּא לָצֵאת מִפֶּתַח בֵּיתָם</w:t>
      </w:r>
      <w:r w:rsidDel="00000000" w:rsidR="00000000" w:rsidRPr="00000000">
        <w:rPr>
          <w:rFonts w:ascii="Times New Roman" w:cs="Times New Roman" w:eastAsia="Times New Roman" w:hAnsi="Times New Roman"/>
          <w:b w:val="1"/>
          <w:bCs w:val="1"/>
          <w:sz w:val="19"/>
          <w:szCs w:val="19"/>
          <w:rtl w:val="0"/>
        </w:rPr>
        <w:t xml:space="preserve">, – for they were warned not to go out from the entrance of their house, </w:t>
      </w:r>
      <w:r w:rsidDel="00000000" w:rsidR="00000000" w:rsidRPr="00000000">
        <w:rPr>
          <w:rFonts w:ascii="Times New Roman" w:cs="Times New Roman" w:eastAsia="Times New Roman" w:hAnsi="Times New Roman"/>
          <w:b w:val="0"/>
          <w:bCs w:val="0"/>
          <w:sz w:val="19"/>
          <w:szCs w:val="19"/>
          <w:rtl w:val="1"/>
        </w:rPr>
        <w:t>וְהֻצְרְכוּ לְדַם פֶּסַח לְהָגֵן בַּעֲדָם</w:t>
      </w:r>
      <w:r w:rsidDel="00000000" w:rsidR="00000000" w:rsidRPr="00000000">
        <w:rPr>
          <w:rFonts w:ascii="Times New Roman" w:cs="Times New Roman" w:eastAsia="Times New Roman" w:hAnsi="Times New Roman"/>
          <w:b w:val="1"/>
          <w:bCs w:val="1"/>
          <w:sz w:val="19"/>
          <w:szCs w:val="19"/>
          <w:rtl w:val="0"/>
        </w:rPr>
        <w:t xml:space="preserve">, – and required the blood of the Passover offering to shield them, </w:t>
      </w:r>
      <w:r w:rsidDel="00000000" w:rsidR="00000000" w:rsidRPr="00000000">
        <w:rPr>
          <w:rFonts w:ascii="Times New Roman" w:cs="Times New Roman" w:eastAsia="Times New Roman" w:hAnsi="Times New Roman"/>
          <w:b w:val="0"/>
          <w:bCs w:val="0"/>
          <w:sz w:val="19"/>
          <w:szCs w:val="19"/>
          <w:rtl w:val="1"/>
        </w:rPr>
        <w:t>נִרְאֶה שֶׁהָיָה מָקוֹם לַמַּשְׁחִית לִשְׁלוֹט, חַס וְשָׁלוֹם, בֶּאֱמֶת גַּם בָּהֶם</w:t>
      </w:r>
      <w:r w:rsidDel="00000000" w:rsidR="00000000" w:rsidRPr="00000000">
        <w:rPr>
          <w:rFonts w:ascii="Times New Roman" w:cs="Times New Roman" w:eastAsia="Times New Roman" w:hAnsi="Times New Roman"/>
          <w:b w:val="1"/>
          <w:bCs w:val="1"/>
          <w:sz w:val="19"/>
          <w:szCs w:val="19"/>
          <w:rtl w:val="0"/>
        </w:rPr>
        <w:t xml:space="preserve">. – so that it appeared as though there was room for the destroyer to rule, Heaven forbid, in truth over them as well. </w:t>
      </w:r>
      <w:r w:rsidDel="00000000" w:rsidR="00000000" w:rsidRPr="00000000">
        <w:rPr>
          <w:rFonts w:ascii="Times New Roman" w:cs="Times New Roman" w:eastAsia="Times New Roman" w:hAnsi="Times New Roman"/>
          <w:b w:val="0"/>
          <w:bCs w:val="0"/>
          <w:sz w:val="19"/>
          <w:szCs w:val="19"/>
          <w:rtl w:val="1"/>
        </w:rPr>
        <w:t>וְלִכְאוֹרָה, אִם מִצְרַיִם חָטְאוּ שֶׁלֹּא רָצוּ לְהוֹצִיא בְּנֵי יִשְׂרָאֵל</w:t>
      </w:r>
      <w:r w:rsidDel="00000000" w:rsidR="00000000" w:rsidRPr="00000000">
        <w:rPr>
          <w:rFonts w:ascii="Times New Roman" w:cs="Times New Roman" w:eastAsia="Times New Roman" w:hAnsi="Times New Roman"/>
          <w:b w:val="1"/>
          <w:bCs w:val="1"/>
          <w:sz w:val="19"/>
          <w:szCs w:val="19"/>
          <w:rtl w:val="0"/>
        </w:rPr>
        <w:t xml:space="preserve">, – And at first glance: if the Egyptians sinned because they refused to release the children of Israel, </w:t>
      </w:r>
      <w:r w:rsidDel="00000000" w:rsidR="00000000" w:rsidRPr="00000000">
        <w:rPr>
          <w:rFonts w:ascii="Times New Roman" w:cs="Times New Roman" w:eastAsia="Times New Roman" w:hAnsi="Times New Roman"/>
          <w:b w:val="0"/>
          <w:bCs w:val="0"/>
          <w:sz w:val="19"/>
          <w:szCs w:val="19"/>
          <w:rtl w:val="1"/>
        </w:rPr>
        <w:t>יִשְׂרָאֵל מַה חָטְאו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what was Israel's sin? </w:t>
      </w:r>
      <w:r w:rsidDel="00000000" w:rsidR="00000000" w:rsidRPr="00000000">
        <w:rPr>
          <w:rFonts w:ascii="Times New Roman" w:cs="Times New Roman" w:eastAsia="Times New Roman" w:hAnsi="Times New Roman"/>
          <w:b w:val="0"/>
          <w:bCs w:val="0"/>
          <w:sz w:val="19"/>
          <w:szCs w:val="19"/>
          <w:rtl w:val="1"/>
        </w:rPr>
        <w:t>וְגַם אוֹתָהּ מַכָּה הָיָה עַל יְדֵי הַשֵּׁם יִתְבָּרַךְ בְּעַצְמו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Furthermore, that plague was executed by the Blessed Name Himself, </w:t>
      </w:r>
      <w:r>
        <w:rPr>
          <w:rFonts w:ascii="Times New Roman" w:cs="Times New Roman" w:eastAsia="Times New Roman" w:hAnsi="Times New Roman"/>
          <w:b w:val="0"/>
          <w:bCs w:val="0"/>
          <w:sz w:val="19"/>
          <w:szCs w:val="19"/>
          <w:rtl w:val="1"/>
        </w:rPr>
        <w:t xml:space="preserve">כְּמוֹ שֶׁאָמְרוּ: "אֲנִי וְלֹא מַלְאָךְ" וְכוּלֵי "וְהִכֵּיתִי" וְכוּלֵי</w:t>
      </w:r>
      <w:r>
        <w:rPr>
          <w:rStyle w:val="FootnoteReference"/>
          <w:rFonts w:ascii="Times New Roman" w:hAnsi="Times New Roman" w:eastAsia="Times New Roman" w:cs="Times New Roman"/>
          <w:sz w:val="19"/>
          <w:szCs w:val="19"/>
          <w:rtl/>
        </w:rPr>
        <w:footnoteReference w:id="1304"/>
      </w:r>
      <w:r w:rsidDel="00000000" w:rsidR="00000000" w:rsidRPr="00000000">
        <w:rPr>
          <w:rFonts w:ascii="Times New Roman" w:cs="Times New Roman" w:eastAsia="Times New Roman" w:hAnsi="Times New Roman"/>
          <w:b w:val="1"/>
          <w:bCs w:val="1"/>
          <w:sz w:val="19"/>
          <w:szCs w:val="19"/>
          <w:rtl w:val="0"/>
        </w:rPr>
        <w:t xml:space="preserve">, – as the Sages expounded: "I and not an angel... and I will smite...," </w:t>
      </w:r>
      <w:r>
        <w:rPr>
          <w:rFonts w:ascii="Times New Roman" w:cs="Times New Roman" w:eastAsia="Times New Roman" w:hAnsi="Times New Roman"/>
          <w:b w:val="0"/>
          <w:bCs w:val="0"/>
          <w:sz w:val="19"/>
          <w:szCs w:val="19"/>
          <w:rtl w:val="1"/>
        </w:rPr>
        <w:t xml:space="preserve">וְלֹא שַׁיָּךְ "כֵּיוָן שֶׁנִּתַּן רְשׁוּת לַמַּשְׁחִית" וְכוּלֵי</w:t>
      </w:r>
      <w:r>
        <w:rPr>
          <w:rStyle w:val="FootnoteReference"/>
          <w:rFonts w:ascii="Times New Roman" w:hAnsi="Times New Roman" w:eastAsia="Times New Roman" w:cs="Times New Roman"/>
          <w:sz w:val="19"/>
          <w:szCs w:val="19"/>
          <w:rtl/>
        </w:rPr>
        <w:footnoteReference w:id="1305"/>
      </w:r>
      <w:r w:rsidDel="00000000" w:rsidR="00000000" w:rsidRPr="00000000">
        <w:rPr>
          <w:rFonts w:ascii="Times New Roman" w:cs="Times New Roman" w:eastAsia="Times New Roman" w:hAnsi="Times New Roman"/>
          <w:b w:val="1"/>
          <w:bCs w:val="1"/>
          <w:sz w:val="19"/>
          <w:szCs w:val="19"/>
          <w:rtl w:val="0"/>
        </w:rPr>
        <w:t xml:space="preserve">. – and the principle of "once permission is granted to the destroyer to harm..." does not seem to apply. </w:t>
      </w:r>
      <w:r w:rsidDel="00000000" w:rsidR="00000000" w:rsidRPr="00000000">
        <w:rPr>
          <w:rFonts w:ascii="Times New Roman" w:cs="Times New Roman" w:eastAsia="Times New Roman" w:hAnsi="Times New Roman"/>
          <w:b w:val="0"/>
          <w:bCs w:val="0"/>
          <w:sz w:val="19"/>
          <w:szCs w:val="19"/>
          <w:rtl w:val="1"/>
        </w:rPr>
        <w:t>אֲבָל עִנְיַן מַכַּת בְּכוֹרוֹת שֶׁהָיָה עַל יְדֵי הַשֵּׁם יִתְבָּרַךְ בְּעַצְמו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However, the inner matter of the plague of the firstborn being carried out by the Blessed Name Himself is: </w:t>
      </w:r>
      <w:r w:rsidDel="00000000" w:rsidR="00000000" w:rsidRPr="00000000">
        <w:rPr>
          <w:rFonts w:ascii="Times New Roman" w:cs="Times New Roman" w:eastAsia="Times New Roman" w:hAnsi="Times New Roman"/>
          <w:b w:val="0"/>
          <w:bCs w:val="0"/>
          <w:sz w:val="19"/>
          <w:szCs w:val="19"/>
          <w:rtl w:val="1"/>
        </w:rPr>
        <w:t>אַף דְּמִפִּי עֶלְיוֹן לֹא תֵצֵא הָרָעוֹת</w:t>
      </w:r>
      <w:r w:rsidDel="00000000" w:rsidR="00000000" w:rsidRPr="00000000">
        <w:rPr>
          <w:rFonts w:ascii="Times New Roman" w:cs="Times New Roman" w:eastAsia="Times New Roman" w:hAnsi="Times New Roman"/>
          <w:b w:val="1"/>
          <w:bCs w:val="1"/>
          <w:sz w:val="19"/>
          <w:szCs w:val="19"/>
          <w:rtl w:val="0"/>
        </w:rPr>
        <w:t xml:space="preserve">, – even though from the mouth of the Most High evil does not emerge, </w:t>
      </w:r>
      <w:r w:rsidDel="00000000" w:rsidR="00000000" w:rsidRPr="00000000">
        <w:rPr>
          <w:rFonts w:ascii="Times New Roman" w:cs="Times New Roman" w:eastAsia="Times New Roman" w:hAnsi="Times New Roman"/>
          <w:b w:val="0"/>
          <w:bCs w:val="0"/>
          <w:sz w:val="19"/>
          <w:szCs w:val="19"/>
          <w:rtl w:val="1"/>
        </w:rPr>
        <w:t>עַל כָּרְחֲךָ דְּאֵין זֶה רָעָתָם אֶלָּא טוֹבָתָם</w:t>
      </w:r>
      <w:r w:rsidDel="00000000" w:rsidR="00000000" w:rsidRPr="00000000">
        <w:rPr>
          <w:rFonts w:ascii="Times New Roman" w:cs="Times New Roman" w:eastAsia="Times New Roman" w:hAnsi="Times New Roman"/>
          <w:b w:val="1"/>
          <w:bCs w:val="1"/>
          <w:sz w:val="19"/>
          <w:szCs w:val="19"/>
          <w:rtl w:val="0"/>
        </w:rPr>
        <w:t xml:space="preserve">. – you are forced to conclude that this was not intrinsic evil, but ultimate goodness. </w:t>
      </w:r>
      <w:r w:rsidDel="00000000" w:rsidR="00000000" w:rsidRPr="00000000">
        <w:rPr>
          <w:rFonts w:ascii="Times New Roman" w:cs="Times New Roman" w:eastAsia="Times New Roman" w:hAnsi="Times New Roman"/>
          <w:b w:val="0"/>
          <w:bCs w:val="0"/>
          <w:sz w:val="19"/>
          <w:szCs w:val="19"/>
          <w:rtl w:val="1"/>
        </w:rPr>
        <w:t>כִּי עִנְיַן מִיתָתָם הָיָה עַל יְדֵי תֹּקֶף הִתְגַּלּוּת מוֹרָא גָּדוֹל דְּגִלּוּי שְׁכִינָה</w:t>
      </w:r>
      <w:r w:rsidDel="00000000" w:rsidR="00000000" w:rsidRPr="00000000">
        <w:rPr>
          <w:rFonts w:ascii="Times New Roman" w:cs="Times New Roman" w:eastAsia="Times New Roman" w:hAnsi="Times New Roman"/>
          <w:b w:val="1"/>
          <w:bCs w:val="1"/>
          <w:sz w:val="19"/>
          <w:szCs w:val="19"/>
          <w:rtl w:val="0"/>
        </w:rPr>
        <w:t xml:space="preserve">, – For the reality of their death was brought about through the intense revelation of the "great terror" of the Shechinah's disclosure, </w:t>
      </w:r>
      <w:r w:rsidDel="00000000" w:rsidR="00000000" w:rsidRPr="00000000">
        <w:rPr>
          <w:rFonts w:ascii="Times New Roman" w:cs="Times New Roman" w:eastAsia="Times New Roman" w:hAnsi="Times New Roman"/>
          <w:b w:val="0"/>
          <w:bCs w:val="0"/>
          <w:sz w:val="19"/>
          <w:szCs w:val="19"/>
          <w:rtl w:val="1"/>
        </w:rPr>
        <w:t>נָפַל פַּחַד עָצוּם עַל הַמִּצְרִיִּים</w:t>
      </w:r>
      <w:r w:rsidDel="00000000" w:rsidR="00000000" w:rsidRPr="00000000">
        <w:rPr>
          <w:rFonts w:ascii="Times New Roman" w:cs="Times New Roman" w:eastAsia="Times New Roman" w:hAnsi="Times New Roman"/>
          <w:b w:val="1"/>
          <w:bCs w:val="1"/>
          <w:sz w:val="19"/>
          <w:szCs w:val="19"/>
          <w:rtl w:val="0"/>
        </w:rPr>
        <w:t xml:space="preserve">. – when an immense dread fell upon the Egyptians. </w:t>
      </w:r>
      <w:r w:rsidDel="00000000" w:rsidR="00000000" w:rsidRPr="00000000">
        <w:rPr>
          <w:rFonts w:ascii="Times New Roman" w:cs="Times New Roman" w:eastAsia="Times New Roman" w:hAnsi="Times New Roman"/>
          <w:b w:val="0"/>
          <w:bCs w:val="0"/>
          <w:sz w:val="19"/>
          <w:szCs w:val="19"/>
          <w:rtl w:val="1"/>
        </w:rPr>
        <w:t>וְהַבְּכוֹרוֹת שֶׁבָּהֶם — רֵאשִׁית וְעִיקַר הָאוֹן וְהַכֹּחַ שֶׁל הָאֻמָּה</w:t>
      </w:r>
      <w:r w:rsidDel="00000000" w:rsidR="00000000" w:rsidRPr="00000000">
        <w:rPr>
          <w:rFonts w:ascii="Times New Roman" w:cs="Times New Roman" w:eastAsia="Times New Roman" w:hAnsi="Times New Roman"/>
          <w:b w:val="1"/>
          <w:bCs w:val="1"/>
          <w:sz w:val="19"/>
          <w:szCs w:val="19"/>
          <w:rtl w:val="0"/>
        </w:rPr>
        <w:t xml:space="preserve">, – And the firstborn among them—the firstfruit and primary vigor and strength of the nation, </w:t>
      </w:r>
      <w:r w:rsidDel="00000000" w:rsidR="00000000" w:rsidRPr="00000000">
        <w:rPr>
          <w:rFonts w:ascii="Times New Roman" w:cs="Times New Roman" w:eastAsia="Times New Roman" w:hAnsi="Times New Roman"/>
          <w:b w:val="0"/>
          <w:bCs w:val="0"/>
          <w:sz w:val="19"/>
          <w:szCs w:val="19"/>
          <w:rtl w:val="1"/>
        </w:rPr>
        <w:t>דְּעַל כֵּן קֹדֶם מַתַּן תּוֹרָה הָיָה הַהַקְרָבָה בַּבְּכוֹרוֹת</w:t>
      </w:r>
      <w:r w:rsidDel="00000000" w:rsidR="00000000" w:rsidRPr="00000000">
        <w:rPr>
          <w:rFonts w:ascii="Times New Roman" w:cs="Times New Roman" w:eastAsia="Times New Roman" w:hAnsi="Times New Roman"/>
          <w:b w:val="1"/>
          <w:bCs w:val="1"/>
          <w:sz w:val="19"/>
          <w:szCs w:val="19"/>
          <w:rtl w:val="0"/>
        </w:rPr>
        <w:t xml:space="preserve">, – wherefore prior to the Giving of the Torah sacrificial service was performed by the firstborn, </w:t>
      </w:r>
      <w:r w:rsidDel="00000000" w:rsidR="00000000" w:rsidRPr="00000000">
        <w:rPr>
          <w:rFonts w:ascii="Times New Roman" w:cs="Times New Roman" w:eastAsia="Times New Roman" w:hAnsi="Times New Roman"/>
          <w:b w:val="0"/>
          <w:bCs w:val="0"/>
          <w:sz w:val="19"/>
          <w:szCs w:val="19"/>
          <w:rtl w:val="1"/>
        </w:rPr>
        <w:t>שֶׁהֵם הַנִּבְחָרִים שֶׁבָּאֻמָּה</w:t>
      </w:r>
      <w:r w:rsidDel="00000000" w:rsidR="00000000" w:rsidRPr="00000000">
        <w:rPr>
          <w:rFonts w:ascii="Times New Roman" w:cs="Times New Roman" w:eastAsia="Times New Roman" w:hAnsi="Times New Roman"/>
          <w:b w:val="1"/>
          <w:bCs w:val="1"/>
          <w:sz w:val="19"/>
          <w:szCs w:val="19"/>
          <w:rtl w:val="0"/>
        </w:rPr>
        <w:t xml:space="preserve">, – who are the elite of the nation— </w:t>
      </w:r>
      <w:r w:rsidDel="00000000" w:rsidR="00000000" w:rsidRPr="00000000">
        <w:rPr>
          <w:rFonts w:ascii="Times New Roman" w:cs="Times New Roman" w:eastAsia="Times New Roman" w:hAnsi="Times New Roman"/>
          <w:b w:val="0"/>
          <w:bCs w:val="0"/>
          <w:sz w:val="19"/>
          <w:szCs w:val="19"/>
          <w:rtl w:val="1"/>
        </w:rPr>
        <w:t>עֲלֵיהֶם הָיָה הַפַּחַד בְּיֶתֶר תֹּקֶף</w:t>
      </w:r>
      <w:r w:rsidDel="00000000" w:rsidR="00000000" w:rsidRPr="00000000">
        <w:rPr>
          <w:rFonts w:ascii="Times New Roman" w:cs="Times New Roman" w:eastAsia="Times New Roman" w:hAnsi="Times New Roman"/>
          <w:b w:val="1"/>
          <w:bCs w:val="1"/>
          <w:sz w:val="19"/>
          <w:szCs w:val="19"/>
          <w:rtl w:val="0"/>
        </w:rPr>
        <w:t xml:space="preserve">, – upon them the dread fell with supreme intensity, </w:t>
      </w:r>
      <w:r w:rsidDel="00000000" w:rsidR="00000000" w:rsidRPr="00000000">
        <w:rPr>
          <w:rFonts w:ascii="Times New Roman" w:cs="Times New Roman" w:eastAsia="Times New Roman" w:hAnsi="Times New Roman"/>
          <w:b w:val="0"/>
          <w:bCs w:val="0"/>
          <w:sz w:val="19"/>
          <w:szCs w:val="19"/>
          <w:rtl w:val="1"/>
        </w:rPr>
        <w:t>עַד שֶׁיָּצְאָה נִשְׁמָתָם מִגּוֹדֶל הַפַּחַד</w:t>
      </w:r>
      <w:r w:rsidDel="00000000" w:rsidR="00000000" w:rsidRPr="00000000">
        <w:rPr>
          <w:rFonts w:ascii="Times New Roman" w:cs="Times New Roman" w:eastAsia="Times New Roman" w:hAnsi="Times New Roman"/>
          <w:b w:val="1"/>
          <w:bCs w:val="1"/>
          <w:sz w:val="19"/>
          <w:szCs w:val="19"/>
          <w:rtl w:val="0"/>
        </w:rPr>
        <w:t xml:space="preserve">. – until their souls departed from the magnitude of that terror. </w:t>
      </w:r>
      <w:r w:rsidDel="00000000" w:rsidR="00000000" w:rsidRPr="00000000">
        <w:rPr>
          <w:rFonts w:ascii="Times New Roman" w:cs="Times New Roman" w:eastAsia="Times New Roman" w:hAnsi="Times New Roman"/>
          <w:b w:val="0"/>
          <w:bCs w:val="0"/>
          <w:sz w:val="19"/>
          <w:szCs w:val="19"/>
          <w:rtl w:val="1"/>
        </w:rPr>
        <w:t>וְזֶה עִנְיַן קְדֻשַּׁת פֶּטֶר חֲמוֹר שֶׁהֻקְדְּשׁוּ מֵאָז</w:t>
      </w:r>
      <w:r w:rsidDel="00000000" w:rsidR="00000000" w:rsidRPr="00000000">
        <w:rPr>
          <w:rFonts w:ascii="Times New Roman" w:cs="Times New Roman" w:eastAsia="Times New Roman" w:hAnsi="Times New Roman"/>
          <w:b w:val="1"/>
          <w:bCs w:val="1"/>
          <w:sz w:val="19"/>
          <w:szCs w:val="19"/>
          <w:rtl w:val="0"/>
        </w:rPr>
        <w:t xml:space="preserve">, – And this is the matter of the sanctity of the firstling of a donkey consecrated from that time, </w:t>
      </w:r>
      <w:r>
        <w:rPr>
          <w:rFonts w:ascii="Times New Roman" w:cs="Times New Roman" w:eastAsia="Times New Roman" w:hAnsi="Times New Roman"/>
          <w:b w:val="0"/>
          <w:bCs w:val="0"/>
          <w:sz w:val="19"/>
          <w:szCs w:val="19"/>
          <w:rtl w:val="1"/>
        </w:rPr>
        <w:t xml:space="preserve">נֶגֶד מִצְרַיִם שֶׁנִּמְשְׁלוּ לַחֲמוֹר, כְּמוֹ שֶׁאָמְרוּ זִכְרוֹנָם לִבְרָכָה (בְּרֵאשִׁית רַבָּה פָּרָשָׁה צו</w:t>
      </w:r>
      <w:r>
        <w:rPr>
          <w:rStyle w:val="FootnoteReference"/>
          <w:rFonts w:ascii="Times New Roman" w:hAnsi="Times New Roman" w:eastAsia="Times New Roman" w:cs="Times New Roman"/>
          <w:sz w:val="19"/>
          <w:szCs w:val="19"/>
          <w:rtl/>
        </w:rPr>
        <w:footnoteReference w:id="1306"/>
      </w:r>
      <w:r w:rsidDel="00000000" w:rsidR="00000000" w:rsidRPr="00000000">
        <w:rPr>
          <w:rFonts w:ascii="Times New Roman" w:cs="Times New Roman" w:eastAsia="Times New Roman" w:hAnsi="Times New Roman"/>
          <w:b w:val="1"/>
          <w:bCs w:val="1"/>
          <w:sz w:val="19"/>
          <w:szCs w:val="19"/>
          <w:rtl w:val="0"/>
        </w:rPr>
        <w:t xml:space="preserve">); – corresponding to the Egyptians who were compared to a donkey, as our Sages of blessed memory taught (Bereishit Rabbah 96); </w:t>
      </w:r>
      <w:r w:rsidDel="00000000" w:rsidR="00000000" w:rsidRPr="00000000">
        <w:rPr>
          <w:rFonts w:ascii="Times New Roman" w:cs="Times New Roman" w:eastAsia="Times New Roman" w:hAnsi="Times New Roman"/>
          <w:b w:val="0"/>
          <w:bCs w:val="0"/>
          <w:sz w:val="19"/>
          <w:szCs w:val="19"/>
          <w:rtl w:val="1"/>
        </w:rPr>
        <w:t>כִּי מַכָּה שֶׁלָּהֶם הָיָה עַל יְדֵי הַרְגָּשַׁת קְדֻשָּׁה</w:t>
      </w:r>
      <w:r w:rsidDel="00000000" w:rsidR="00000000" w:rsidRPr="00000000">
        <w:rPr>
          <w:rFonts w:ascii="Times New Roman" w:cs="Times New Roman" w:eastAsia="Times New Roman" w:hAnsi="Times New Roman"/>
          <w:b w:val="1"/>
          <w:bCs w:val="1"/>
          <w:sz w:val="19"/>
          <w:szCs w:val="19"/>
          <w:rtl w:val="0"/>
        </w:rPr>
        <w:t xml:space="preserve">, – for their plague was struck through the felt impact of holiness, </w:t>
      </w:r>
      <w:r w:rsidDel="00000000" w:rsidR="00000000" w:rsidRPr="00000000">
        <w:rPr>
          <w:rFonts w:ascii="Times New Roman" w:cs="Times New Roman" w:eastAsia="Times New Roman" w:hAnsi="Times New Roman"/>
          <w:b w:val="0"/>
          <w:bCs w:val="0"/>
          <w:sz w:val="19"/>
          <w:szCs w:val="19"/>
          <w:rtl w:val="1"/>
        </w:rPr>
        <w:t>אֶלָּא שֶׁהֵם טְמֵאִים בְּעֶצֶם</w:t>
      </w:r>
      <w:r w:rsidDel="00000000" w:rsidR="00000000" w:rsidRPr="00000000">
        <w:rPr>
          <w:rFonts w:ascii="Times New Roman" w:cs="Times New Roman" w:eastAsia="Times New Roman" w:hAnsi="Times New Roman"/>
          <w:b w:val="1"/>
          <w:bCs w:val="1"/>
          <w:sz w:val="19"/>
          <w:szCs w:val="19"/>
          <w:rtl w:val="0"/>
        </w:rPr>
        <w:t xml:space="preserve">, – only that they were intrinsically impure, </w:t>
      </w:r>
      <w:r w:rsidDel="00000000" w:rsidR="00000000" w:rsidRPr="00000000">
        <w:rPr>
          <w:rFonts w:ascii="Times New Roman" w:cs="Times New Roman" w:eastAsia="Times New Roman" w:hAnsi="Times New Roman"/>
          <w:b w:val="0"/>
          <w:bCs w:val="0"/>
          <w:sz w:val="19"/>
          <w:szCs w:val="19"/>
          <w:rtl w:val="1"/>
        </w:rPr>
        <w:t>עַל כֵּן אֵין שַׁיָּךְ בָּהֶם קְדֻשָּׁה בְּעֶצֶם כְּלָל</w:t>
      </w:r>
      <w:r w:rsidDel="00000000" w:rsidR="00000000" w:rsidRPr="00000000">
        <w:rPr>
          <w:rFonts w:ascii="Times New Roman" w:cs="Times New Roman" w:eastAsia="Times New Roman" w:hAnsi="Times New Roman"/>
          <w:b w:val="1"/>
          <w:bCs w:val="1"/>
          <w:sz w:val="19"/>
          <w:szCs w:val="19"/>
          <w:rtl w:val="0"/>
        </w:rPr>
        <w:t xml:space="preserve">, – therefore intrinsic holiness could not take hold within them at all, </w:t>
      </w:r>
      <w:r w:rsidDel="00000000" w:rsidR="00000000" w:rsidRPr="00000000">
        <w:rPr>
          <w:rFonts w:ascii="Times New Roman" w:cs="Times New Roman" w:eastAsia="Times New Roman" w:hAnsi="Times New Roman"/>
          <w:b w:val="0"/>
          <w:bCs w:val="0"/>
          <w:sz w:val="19"/>
          <w:szCs w:val="19"/>
          <w:rtl w:val="1"/>
        </w:rPr>
        <w:t>רַק קְדֻשָּׁתָם לִפְדּוֹתָם בְּשֶׂה אוֹ לְעָרְפָם</w:t>
      </w:r>
      <w:r w:rsidDel="00000000" w:rsidR="00000000" w:rsidRPr="00000000">
        <w:rPr>
          <w:rFonts w:ascii="Times New Roman" w:cs="Times New Roman" w:eastAsia="Times New Roman" w:hAnsi="Times New Roman"/>
          <w:b w:val="1"/>
          <w:bCs w:val="1"/>
          <w:sz w:val="19"/>
          <w:szCs w:val="19"/>
          <w:rtl w:val="0"/>
        </w:rPr>
        <w:t xml:space="preserve">. – and their only sanctification is to redeem them with a lamb or break their neck. </w:t>
      </w:r>
      <w:r w:rsidDel="00000000" w:rsidR="00000000" w:rsidRPr="00000000">
        <w:rPr>
          <w:rFonts w:ascii="Times New Roman" w:cs="Times New Roman" w:eastAsia="Times New Roman" w:hAnsi="Times New Roman"/>
          <w:b w:val="0"/>
          <w:bCs w:val="0"/>
          <w:sz w:val="19"/>
          <w:szCs w:val="19"/>
          <w:rtl w:val="1"/>
        </w:rPr>
        <w:t>וּבְמִצְרַיִם הָיָה שְׁנֵיהֶם: הֵם נֶעֶרְפו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in Egypt both occurred: the Egyptians had their necks broken in death, </w:t>
      </w:r>
      <w:r w:rsidDel="00000000" w:rsidR="00000000" w:rsidRPr="00000000">
        <w:rPr>
          <w:rFonts w:ascii="Times New Roman" w:cs="Times New Roman" w:eastAsia="Times New Roman" w:hAnsi="Times New Roman"/>
          <w:b w:val="0"/>
          <w:bCs w:val="0"/>
          <w:sz w:val="19"/>
          <w:szCs w:val="19"/>
          <w:rtl w:val="1"/>
        </w:rPr>
        <w:t>וְהַקְּדֻשָּׁה נִכְנַס בְּשֵׂה יִשְׂרָאֵל</w:t>
      </w:r>
      <w:r w:rsidDel="00000000" w:rsidR="00000000" w:rsidRPr="00000000">
        <w:rPr>
          <w:rFonts w:ascii="Times New Roman" w:cs="Times New Roman" w:eastAsia="Times New Roman" w:hAnsi="Times New Roman"/>
          <w:b w:val="1"/>
          <w:bCs w:val="1"/>
          <w:sz w:val="19"/>
          <w:szCs w:val="19"/>
          <w:rtl w:val="0"/>
        </w:rPr>
        <w:t xml:space="preserve">, – while the holiness entered the lamb of Israel, </w:t>
      </w:r>
      <w:r>
        <w:rPr>
          <w:rFonts w:ascii="Times New Roman" w:cs="Times New Roman" w:eastAsia="Times New Roman" w:hAnsi="Times New Roman"/>
          <w:b w:val="0"/>
          <w:bCs w:val="0"/>
          <w:sz w:val="19"/>
          <w:szCs w:val="19"/>
          <w:rtl w:val="1"/>
        </w:rPr>
        <w:t xml:space="preserve">כְּמוֹ שֶׁכָּתוּב: "כִּי לִי כָל בְּכוֹר בִּבְנֵי יִשְׂרָאֵל" וְגוֹמֵר "בְּיוֹם הַכֹּתִי" וְגוֹמֵר</w:t>
      </w:r>
      <w:r>
        <w:rPr>
          <w:rStyle w:val="FootnoteReference"/>
          <w:rFonts w:ascii="Times New Roman" w:hAnsi="Times New Roman" w:eastAsia="Times New Roman" w:cs="Times New Roman"/>
          <w:sz w:val="19"/>
          <w:szCs w:val="19"/>
          <w:rtl/>
        </w:rPr>
        <w:footnoteReference w:id="1307"/>
      </w:r>
      <w:r w:rsidDel="00000000" w:rsidR="00000000" w:rsidRPr="00000000">
        <w:rPr>
          <w:rFonts w:ascii="Times New Roman" w:cs="Times New Roman" w:eastAsia="Times New Roman" w:hAnsi="Times New Roman"/>
          <w:b w:val="1"/>
          <w:bCs w:val="1"/>
          <w:sz w:val="19"/>
          <w:szCs w:val="19"/>
          <w:rtl w:val="0"/>
        </w:rPr>
        <w:t xml:space="preserve">; – as it is written: "For every firstborn among the children of Israel is Mine... on the day I smote..." and so forth; </w:t>
      </w:r>
      <w:r w:rsidDel="00000000" w:rsidR="00000000" w:rsidRPr="00000000">
        <w:rPr>
          <w:rFonts w:ascii="Times New Roman" w:cs="Times New Roman" w:eastAsia="Times New Roman" w:hAnsi="Times New Roman"/>
          <w:b w:val="0"/>
          <w:bCs w:val="0"/>
          <w:sz w:val="19"/>
          <w:szCs w:val="19"/>
          <w:rtl w:val="1"/>
        </w:rPr>
        <w:t>וְלֹא שֶׁהָיוּ פִּדְיוֹנָם</w:t>
      </w:r>
      <w:r w:rsidDel="00000000" w:rsidR="00000000" w:rsidRPr="00000000">
        <w:rPr>
          <w:rFonts w:ascii="Times New Roman" w:cs="Times New Roman" w:eastAsia="Times New Roman" w:hAnsi="Times New Roman"/>
          <w:b w:val="1"/>
          <w:bCs w:val="1"/>
          <w:sz w:val="19"/>
          <w:szCs w:val="19"/>
          <w:rtl w:val="0"/>
        </w:rPr>
        <w:t xml:space="preserve">, – not that the Israelite firstborn were a mere redemption payment for them, </w:t>
      </w:r>
      <w:r w:rsidDel="00000000" w:rsidR="00000000" w:rsidRPr="00000000">
        <w:rPr>
          <w:rFonts w:ascii="Times New Roman" w:cs="Times New Roman" w:eastAsia="Times New Roman" w:hAnsi="Times New Roman"/>
          <w:b w:val="0"/>
          <w:bCs w:val="0"/>
          <w:sz w:val="19"/>
          <w:szCs w:val="19"/>
          <w:rtl w:val="1"/>
        </w:rPr>
        <w:t>רַק שֶׁהֵם קָדְשׁוּ גַּם כֵּן בְּאוֹתוֹ פֶּרֶק שֶׁהָיָה גִּלּוּי שְׁכִינָה</w:t>
      </w:r>
      <w:r w:rsidDel="00000000" w:rsidR="00000000" w:rsidRPr="00000000">
        <w:rPr>
          <w:rFonts w:ascii="Times New Roman" w:cs="Times New Roman" w:eastAsia="Times New Roman" w:hAnsi="Times New Roman"/>
          <w:b w:val="1"/>
          <w:bCs w:val="1"/>
          <w:sz w:val="19"/>
          <w:szCs w:val="19"/>
          <w:rtl w:val="0"/>
        </w:rPr>
        <w:t xml:space="preserve">, – but that they too were sanctified at that precise moment of the Shechinah's revelation, </w:t>
      </w:r>
      <w:r w:rsidDel="00000000" w:rsidR="00000000" w:rsidRPr="00000000">
        <w:rPr>
          <w:rFonts w:ascii="Times New Roman" w:cs="Times New Roman" w:eastAsia="Times New Roman" w:hAnsi="Times New Roman"/>
          <w:b w:val="0"/>
          <w:bCs w:val="0"/>
          <w:sz w:val="19"/>
          <w:szCs w:val="19"/>
          <w:rtl w:val="1"/>
        </w:rPr>
        <w:t>וְנִתְגַּלֵּית קְדֻשָּׁה גַּם לָהֶם</w:t>
      </w:r>
      <w:r w:rsidDel="00000000" w:rsidR="00000000" w:rsidRPr="00000000">
        <w:rPr>
          <w:rFonts w:ascii="Times New Roman" w:cs="Times New Roman" w:eastAsia="Times New Roman" w:hAnsi="Times New Roman"/>
          <w:b w:val="1"/>
          <w:bCs w:val="1"/>
          <w:sz w:val="19"/>
          <w:szCs w:val="19"/>
          <w:rtl w:val="0"/>
        </w:rPr>
        <w:t xml:space="preserve">; – and holiness was revealed to them as well; </w:t>
      </w:r>
      <w:r w:rsidDel="00000000" w:rsidR="00000000" w:rsidRPr="00000000">
        <w:rPr>
          <w:rFonts w:ascii="Times New Roman" w:cs="Times New Roman" w:eastAsia="Times New Roman" w:hAnsi="Times New Roman"/>
          <w:b w:val="0"/>
          <w:bCs w:val="0"/>
          <w:sz w:val="19"/>
          <w:szCs w:val="19"/>
          <w:rtl w:val="1"/>
        </w:rPr>
        <w:t>אֶלָּא שֶׁהֵם קְדוֹשִׁים בְּעֶצֶם, וְיָכְלוּ לִסְבּוֹל</w:t>
      </w:r>
      <w:r w:rsidDel="00000000" w:rsidR="00000000" w:rsidRPr="00000000">
        <w:rPr>
          <w:rFonts w:ascii="Times New Roman" w:cs="Times New Roman" w:eastAsia="Times New Roman" w:hAnsi="Times New Roman"/>
          <w:b w:val="1"/>
          <w:bCs w:val="1"/>
          <w:sz w:val="19"/>
          <w:szCs w:val="19"/>
          <w:rtl w:val="0"/>
        </w:rPr>
        <w:t xml:space="preserve">, – except that Israel is intrinsically holy, and they were capable of enduring the divine light, </w:t>
      </w:r>
      <w:r w:rsidDel="00000000" w:rsidR="00000000" w:rsidRPr="00000000">
        <w:rPr>
          <w:rFonts w:ascii="Times New Roman" w:cs="Times New Roman" w:eastAsia="Times New Roman" w:hAnsi="Times New Roman"/>
          <w:b w:val="0"/>
          <w:bCs w:val="0"/>
          <w:sz w:val="19"/>
          <w:szCs w:val="19"/>
          <w:rtl w:val="1"/>
        </w:rPr>
        <w:t>וְלֹא יָצְאָה חַיּוּתָם</w:t>
      </w:r>
      <w:r w:rsidDel="00000000" w:rsidR="00000000" w:rsidRPr="00000000">
        <w:rPr>
          <w:rFonts w:ascii="Times New Roman" w:cs="Times New Roman" w:eastAsia="Times New Roman" w:hAnsi="Times New Roman"/>
          <w:b w:val="1"/>
          <w:bCs w:val="1"/>
          <w:sz w:val="19"/>
          <w:szCs w:val="19"/>
          <w:rtl w:val="0"/>
        </w:rPr>
        <w:t xml:space="preserve">; – so their life-force did not depart; </w:t>
      </w:r>
      <w:r w:rsidDel="00000000" w:rsidR="00000000" w:rsidRPr="00000000">
        <w:rPr>
          <w:rFonts w:ascii="Times New Roman" w:cs="Times New Roman" w:eastAsia="Times New Roman" w:hAnsi="Times New Roman"/>
          <w:b w:val="0"/>
          <w:bCs w:val="0"/>
          <w:sz w:val="19"/>
          <w:szCs w:val="19"/>
          <w:rtl w:val="1"/>
        </w:rPr>
        <w:t>אַדְּרַבָּה, נִתְדַּבְּקוּ עַל יְדֵי זֶה בֵּאלֹהִים חַיִּים, לִהְיוֹת שַׁיָּךְ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on the contrary, through this they cleaved to the living God, belonging wholly to Him.</w:t>
      </w:r>
    </w:p>
    <w:p w:rsidR="00000000" w:rsidDel="00000000" w:rsidP="00000000" w:rsidRDefault="00000000" w:rsidRPr="00000000" w14:paraId="000000EB">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C">
      <w:pPr>
        <w:spacing w:after="0" w:line="276" w:lineRule="auto"/>
        <w:rPr>
          <w:rFonts w:ascii="Arial" w:cs="Arial" w:eastAsia="Arial" w:hAnsi="Arial"/>
          <w:sz w:val="18"/>
          <w:szCs w:val="18"/>
        </w:rPr>
      </w:pPr>
      <w:r>
        <w:rPr>
          <w:rFonts w:ascii="Times New Roman" w:cs="Times New Roman" w:eastAsia="Times New Roman" w:hAnsi="Times New Roman"/>
          <w:b w:val="0"/>
          <w:bCs w:val="0"/>
          <w:sz w:val="19"/>
          <w:szCs w:val="19"/>
          <w:rtl w:val="1"/>
        </w:rPr>
        <w:t xml:space="preserve">וּכְטַעַם: "הֲשָׁמַע עָם קוֹל" וְגוֹמֵר "כַּאֲשֶׁר" וְגוֹמֵר "וַיֶּחִי</w:t>
      </w:r>
      <w:r>
        <w:rPr>
          <w:rStyle w:val="FootnoteReference"/>
          <w:rFonts w:ascii="Times New Roman" w:hAnsi="Times New Roman" w:eastAsia="Times New Roman" w:cs="Times New Roman"/>
          <w:sz w:val="19"/>
          <w:szCs w:val="19"/>
          <w:rtl/>
        </w:rPr>
        <w:footnoteReference w:id="1308"/>
      </w:r>
      <w:r w:rsidDel="00000000" w:rsidR="00000000" w:rsidRPr="00000000">
        <w:rPr>
          <w:rFonts w:ascii="Times New Roman" w:cs="Times New Roman" w:eastAsia="Times New Roman" w:hAnsi="Times New Roman"/>
          <w:b w:val="1"/>
          <w:bCs w:val="1"/>
          <w:sz w:val="19"/>
          <w:szCs w:val="19"/>
          <w:rtl w:val="0"/>
        </w:rPr>
        <w:t xml:space="preserve">", – And it is like the principle of: "Did a people ever hear the voice..." and so forth "as you have heard, and live?" </w:t>
      </w:r>
      <w:r w:rsidDel="00000000" w:rsidR="00000000" w:rsidRPr="00000000">
        <w:rPr>
          <w:rFonts w:ascii="Times New Roman" w:cs="Times New Roman" w:eastAsia="Times New Roman" w:hAnsi="Times New Roman"/>
          <w:b w:val="0"/>
          <w:bCs w:val="0"/>
          <w:sz w:val="19"/>
          <w:szCs w:val="19"/>
          <w:rtl w:val="1"/>
        </w:rPr>
        <w:t>כִּי עַל יְדֵי תֹּקֶף הַשָּׂגָה כִּשְׁמִיעַת קוֹל ה' מִסְתַּלֵּק הַחַיּוּת</w:t>
      </w:r>
      <w:r w:rsidDel="00000000" w:rsidR="00000000" w:rsidRPr="00000000">
        <w:rPr>
          <w:rFonts w:ascii="Times New Roman" w:cs="Times New Roman" w:eastAsia="Times New Roman" w:hAnsi="Times New Roman"/>
          <w:b w:val="1"/>
          <w:bCs w:val="1"/>
          <w:sz w:val="19"/>
          <w:szCs w:val="19"/>
          <w:rtl w:val="0"/>
        </w:rPr>
        <w:t xml:space="preserve">, – for through the intensity of an apprehension such as hearing Hashem's voice, physical life departs, </w:t>
      </w:r>
      <w:r w:rsidDel="00000000" w:rsidR="00000000" w:rsidRPr="00000000">
        <w:rPr>
          <w:rFonts w:ascii="Times New Roman" w:cs="Times New Roman" w:eastAsia="Times New Roman" w:hAnsi="Times New Roman"/>
          <w:b w:val="0"/>
          <w:bCs w:val="0"/>
          <w:sz w:val="19"/>
          <w:szCs w:val="19"/>
          <w:rtl w:val="1"/>
        </w:rPr>
        <w:t>עַל דֶּרֶךְ "כִּי לֹא יִרְאַנִי הָאָדָם וָחָי</w:t>
      </w:r>
      <w:r w:rsidDel="00000000" w:rsidR="00000000" w:rsidRPr="00000000">
        <w:rPr>
          <w:rFonts w:ascii="Times New Roman" w:cs="Times New Roman" w:eastAsia="Times New Roman" w:hAnsi="Times New Roman"/>
          <w:b w:val="1"/>
          <w:bCs w:val="1"/>
          <w:sz w:val="19"/>
          <w:szCs w:val="19"/>
          <w:rtl w:val="0"/>
        </w:rPr>
        <w:t xml:space="preserve">", – in the manner of "for man shall not see Me and live," </w:t>
      </w:r>
      <w:r>
        <w:rPr>
          <w:rFonts w:ascii="Times New Roman" w:cs="Times New Roman" w:eastAsia="Times New Roman" w:hAnsi="Times New Roman"/>
          <w:b w:val="0"/>
          <w:bCs w:val="0"/>
          <w:sz w:val="19"/>
          <w:szCs w:val="19"/>
          <w:rtl w:val="1"/>
        </w:rPr>
        <w:t xml:space="preserve">אֲבָל בִּשְׁעַת מִיתָתָן רוֹאִין (סִפְרֵי בְּהַעֲלֹתְךָ פִּסְקָא קג)</w:t>
      </w:r>
      <w:r>
        <w:rPr>
          <w:rStyle w:val="FootnoteReference"/>
          <w:rFonts w:ascii="Times New Roman" w:hAnsi="Times New Roman" w:eastAsia="Times New Roman" w:cs="Times New Roman"/>
          <w:sz w:val="19"/>
          <w:szCs w:val="19"/>
          <w:rtl/>
        </w:rPr>
        <w:footnoteReference w:id="1309"/>
      </w:r>
      <w:r>
        <w:rPr>
          <w:rFonts w:ascii="Times New Roman" w:cs="Times New Roman" w:eastAsia="Times New Roman" w:hAnsi="Times New Roman"/>
          <w:b w:val="0"/>
          <w:bCs w:val="0"/>
          <w:sz w:val="19"/>
          <w:szCs w:val="19"/>
          <w:rtl w:val="1"/>
        </w:rPr>
        <w:t xml:space="preserve"> וּמִסְתַּלֵּק הַחַיּוּת</w:t>
      </w:r>
      <w:r w:rsidDel="00000000" w:rsidR="00000000" w:rsidRPr="00000000">
        <w:rPr>
          <w:rFonts w:ascii="Times New Roman" w:cs="Times New Roman" w:eastAsia="Times New Roman" w:hAnsi="Times New Roman"/>
          <w:b w:val="1"/>
          <w:bCs w:val="1"/>
          <w:sz w:val="19"/>
          <w:szCs w:val="19"/>
          <w:rtl w:val="0"/>
        </w:rPr>
        <w:t xml:space="preserve">. – though at the moment of their passing mortals behold the Divine (Sifrei, Behaalotecha 103) and bodily life departs. </w:t>
      </w:r>
      <w:r w:rsidDel="00000000" w:rsidR="00000000" w:rsidRPr="00000000">
        <w:rPr>
          <w:rFonts w:ascii="Times New Roman" w:cs="Times New Roman" w:eastAsia="Times New Roman" w:hAnsi="Times New Roman"/>
          <w:b w:val="0"/>
          <w:bCs w:val="0"/>
          <w:sz w:val="19"/>
          <w:szCs w:val="19"/>
          <w:rtl w:val="1"/>
        </w:rPr>
        <w:t>וּבְנֵי יִשְׂרָאֵל שֶׁחַיּוּתָם הוּא גַּם כֵּן חֵלֶק אֱלוֹהַּ מִמַּעַל</w:t>
      </w:r>
      <w:r w:rsidDel="00000000" w:rsidR="00000000" w:rsidRPr="00000000">
        <w:rPr>
          <w:rFonts w:ascii="Times New Roman" w:cs="Times New Roman" w:eastAsia="Times New Roman" w:hAnsi="Times New Roman"/>
          <w:b w:val="1"/>
          <w:bCs w:val="1"/>
          <w:sz w:val="19"/>
          <w:szCs w:val="19"/>
          <w:rtl w:val="0"/>
        </w:rPr>
        <w:t xml:space="preserve">, – Yet the children of Israel, whose soul-vitality is an actual portion of God from Above, </w:t>
      </w:r>
      <w:r w:rsidDel="00000000" w:rsidR="00000000" w:rsidRPr="00000000">
        <w:rPr>
          <w:rFonts w:ascii="Times New Roman" w:cs="Times New Roman" w:eastAsia="Times New Roman" w:hAnsi="Times New Roman"/>
          <w:b w:val="0"/>
          <w:bCs w:val="0"/>
          <w:sz w:val="19"/>
          <w:szCs w:val="19"/>
          <w:rtl w:val="1"/>
        </w:rPr>
        <w:t>הֵם יוּכְלוּ לִשְׁמֹעַ וְלִחְיוֹת</w:t>
      </w:r>
      <w:r w:rsidDel="00000000" w:rsidR="00000000" w:rsidRPr="00000000">
        <w:rPr>
          <w:rFonts w:ascii="Times New Roman" w:cs="Times New Roman" w:eastAsia="Times New Roman" w:hAnsi="Times New Roman"/>
          <w:b w:val="1"/>
          <w:bCs w:val="1"/>
          <w:sz w:val="19"/>
          <w:szCs w:val="19"/>
          <w:rtl w:val="0"/>
        </w:rPr>
        <w:t xml:space="preserve">, – are able to hear and yet live, </w:t>
      </w:r>
      <w:r w:rsidDel="00000000" w:rsidR="00000000" w:rsidRPr="00000000">
        <w:rPr>
          <w:rFonts w:ascii="Times New Roman" w:cs="Times New Roman" w:eastAsia="Times New Roman" w:hAnsi="Times New Roman"/>
          <w:b w:val="0"/>
          <w:bCs w:val="0"/>
          <w:sz w:val="19"/>
          <w:szCs w:val="19"/>
          <w:rtl w:val="1"/>
        </w:rPr>
        <w:t>וְכֵן בְּגִלּוּי שְׁכִינָה דְּמִצְרַיִם</w:t>
      </w:r>
      <w:r w:rsidDel="00000000" w:rsidR="00000000" w:rsidRPr="00000000">
        <w:rPr>
          <w:rFonts w:ascii="Times New Roman" w:cs="Times New Roman" w:eastAsia="Times New Roman" w:hAnsi="Times New Roman"/>
          <w:b w:val="1"/>
          <w:bCs w:val="1"/>
          <w:sz w:val="19"/>
          <w:szCs w:val="19"/>
          <w:rtl w:val="0"/>
        </w:rPr>
        <w:t xml:space="preserve">. – and so it was during the revelation of the Shechinah in Egypt. </w:t>
      </w:r>
      <w:r w:rsidDel="00000000" w:rsidR="00000000" w:rsidRPr="00000000">
        <w:rPr>
          <w:rFonts w:ascii="Times New Roman" w:cs="Times New Roman" w:eastAsia="Times New Roman" w:hAnsi="Times New Roman"/>
          <w:b w:val="0"/>
          <w:bCs w:val="0"/>
          <w:sz w:val="19"/>
          <w:szCs w:val="19"/>
          <w:rtl w:val="1"/>
        </w:rPr>
        <w:t>אֲבָל יָדוּעַ לְמַאן דְּעָיְילֵי וְנָפְקֵי</w:t>
      </w:r>
      <w:r w:rsidDel="00000000" w:rsidR="00000000" w:rsidRPr="00000000">
        <w:rPr>
          <w:rFonts w:ascii="Times New Roman" w:cs="Times New Roman" w:eastAsia="Times New Roman" w:hAnsi="Times New Roman"/>
          <w:b w:val="1"/>
          <w:bCs w:val="1"/>
          <w:sz w:val="19"/>
          <w:szCs w:val="19"/>
          <w:rtl w:val="0"/>
        </w:rPr>
        <w:t xml:space="preserve">, – Nevertheless, it is well known to those who enter and emerge from esoteric wisdom, </w:t>
      </w:r>
      <w:r w:rsidDel="00000000" w:rsidR="00000000" w:rsidRPr="00000000">
        <w:rPr>
          <w:rFonts w:ascii="Times New Roman" w:cs="Times New Roman" w:eastAsia="Times New Roman" w:hAnsi="Times New Roman"/>
          <w:b w:val="0"/>
          <w:bCs w:val="0"/>
          <w:sz w:val="19"/>
          <w:szCs w:val="19"/>
          <w:rtl w:val="1"/>
        </w:rPr>
        <w:t>כִּי דָּבָר זֶה כְּפִי מַדְרֵגַת הָאָדָם</w:t>
      </w:r>
      <w:r w:rsidDel="00000000" w:rsidR="00000000" w:rsidRPr="00000000">
        <w:rPr>
          <w:rFonts w:ascii="Times New Roman" w:cs="Times New Roman" w:eastAsia="Times New Roman" w:hAnsi="Times New Roman"/>
          <w:b w:val="1"/>
          <w:bCs w:val="1"/>
          <w:sz w:val="19"/>
          <w:szCs w:val="19"/>
          <w:rtl w:val="0"/>
        </w:rPr>
        <w:t xml:space="preserve">, – that this capacity corresponds strictly to a person's spiritual level, </w:t>
      </w:r>
      <w:r w:rsidDel="00000000" w:rsidR="00000000" w:rsidRPr="00000000">
        <w:rPr>
          <w:rFonts w:ascii="Times New Roman" w:cs="Times New Roman" w:eastAsia="Times New Roman" w:hAnsi="Times New Roman"/>
          <w:b w:val="0"/>
          <w:bCs w:val="0"/>
          <w:sz w:val="19"/>
          <w:szCs w:val="19"/>
          <w:rtl w:val="1"/>
        </w:rPr>
        <w:t>וְצָרִיךְ לִכָּנֵס בְּהַדְרָגָה מִמַּדְרֵגָה לְמַדְרֵגָה</w:t>
      </w:r>
      <w:r w:rsidDel="00000000" w:rsidR="00000000" w:rsidRPr="00000000">
        <w:rPr>
          <w:rFonts w:ascii="Times New Roman" w:cs="Times New Roman" w:eastAsia="Times New Roman" w:hAnsi="Times New Roman"/>
          <w:b w:val="1"/>
          <w:bCs w:val="1"/>
          <w:sz w:val="19"/>
          <w:szCs w:val="19"/>
          <w:rtl w:val="0"/>
        </w:rPr>
        <w:t xml:space="preserve">; – and one must ascend gradually from one rung to the next; </w:t>
      </w:r>
      <w:r w:rsidDel="00000000" w:rsidR="00000000" w:rsidRPr="00000000">
        <w:rPr>
          <w:rFonts w:ascii="Times New Roman" w:cs="Times New Roman" w:eastAsia="Times New Roman" w:hAnsi="Times New Roman"/>
          <w:b w:val="0"/>
          <w:bCs w:val="0"/>
          <w:sz w:val="19"/>
          <w:szCs w:val="19"/>
          <w:rtl w:val="1"/>
        </w:rPr>
        <w:t>אֲבָל אִם יַשִּׂיג הַשָּׂגָה שֶׁלְּמַעְלָה מִמַּדְרֵגָתוֹ, יוּכַל לָצֵאת נַפְשׁו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if one attains an apprehension beyond his rung, his soul may depart, </w:t>
      </w:r>
      <w:r>
        <w:rPr>
          <w:rFonts w:ascii="Times New Roman" w:cs="Times New Roman" w:eastAsia="Times New Roman" w:hAnsi="Times New Roman"/>
          <w:b w:val="0"/>
          <w:bCs w:val="0"/>
          <w:sz w:val="19"/>
          <w:szCs w:val="19"/>
          <w:rtl w:val="1"/>
        </w:rPr>
        <w:t xml:space="preserve">כְּעִנְיַן (חֲגִיגָה יד</w:t>
      </w:r>
      <w:r>
        <w:rPr>
          <w:rStyle w:val="FootnoteReference"/>
          <w:rFonts w:ascii="Times New Roman" w:hAnsi="Times New Roman" w:eastAsia="Times New Roman" w:cs="Times New Roman"/>
          <w:sz w:val="19"/>
          <w:szCs w:val="19"/>
          <w:rtl/>
        </w:rPr>
        <w:footnoteReference w:id="1310"/>
      </w:r>
      <w:r>
        <w:rPr>
          <w:rFonts w:ascii="Times New Roman" w:cs="Times New Roman" w:eastAsia="Times New Roman" w:hAnsi="Times New Roman"/>
          <w:b w:val="0"/>
          <w:bCs w:val="0"/>
          <w:sz w:val="19"/>
          <w:szCs w:val="19"/>
          <w:rtl w:val="1"/>
        </w:rPr>
        <w:t xml:space="preserve"> עַמּוּד ב): בֶּן עַזַּאי הֵצִיץ וָמֵת מִתֹּקֶף הַהַשָּׂגָה</w:t>
      </w:r>
      <w:r w:rsidDel="00000000" w:rsidR="00000000" w:rsidRPr="00000000">
        <w:rPr>
          <w:rFonts w:ascii="Times New Roman" w:cs="Times New Roman" w:eastAsia="Times New Roman" w:hAnsi="Times New Roman"/>
          <w:b w:val="1"/>
          <w:bCs w:val="1"/>
          <w:sz w:val="19"/>
          <w:szCs w:val="19"/>
          <w:rtl w:val="0"/>
        </w:rPr>
        <w:t xml:space="preserve">. – as in the case of (Chagigah 14b): Ben Azzai peered and died from the sheer intensity of the perception. </w:t>
      </w:r>
      <w:r w:rsidDel="00000000" w:rsidR="00000000" w:rsidRPr="00000000">
        <w:rPr>
          <w:rFonts w:ascii="Times New Roman" w:cs="Times New Roman" w:eastAsia="Times New Roman" w:hAnsi="Times New Roman"/>
          <w:b w:val="0"/>
          <w:bCs w:val="0"/>
          <w:sz w:val="19"/>
          <w:szCs w:val="19"/>
          <w:rtl w:val="1"/>
        </w:rPr>
        <w:t>וְכֵן מִיתַת נָדָב וַאֲבִיהוּא הָיָה עַל דֶּרֶךְ זֶה</w:t>
      </w:r>
      <w:r w:rsidDel="00000000" w:rsidR="00000000" w:rsidRPr="00000000">
        <w:rPr>
          <w:rFonts w:ascii="Times New Roman" w:cs="Times New Roman" w:eastAsia="Times New Roman" w:hAnsi="Times New Roman"/>
          <w:b w:val="1"/>
          <w:bCs w:val="1"/>
          <w:sz w:val="19"/>
          <w:szCs w:val="19"/>
          <w:rtl w:val="0"/>
        </w:rPr>
        <w:t xml:space="preserve">; – So too was the death of Nadav and Avihu; </w:t>
      </w:r>
      <w:r>
        <w:rPr>
          <w:rFonts w:ascii="Times New Roman" w:cs="Times New Roman" w:eastAsia="Times New Roman" w:hAnsi="Times New Roman"/>
          <w:b w:val="0"/>
          <w:bCs w:val="0"/>
          <w:sz w:val="19"/>
          <w:szCs w:val="19"/>
          <w:rtl w:val="1"/>
        </w:rPr>
        <w:t xml:space="preserve">וּבְמַתַּן תּוֹרָה גַּם כֵּן בְּדִבּוּר אֶחָד יָצְאָה נִשְׁמָתָם (שַׁבָּת פח</w:t>
      </w:r>
      <w:r>
        <w:rPr>
          <w:rStyle w:val="FootnoteReference"/>
          <w:rFonts w:ascii="Times New Roman" w:hAnsi="Times New Roman" w:eastAsia="Times New Roman" w:cs="Times New Roman"/>
          <w:sz w:val="19"/>
          <w:szCs w:val="19"/>
          <w:rtl/>
        </w:rPr>
        <w:footnoteReference w:id="1311"/>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1"/>
          <w:bCs w:val="1"/>
          <w:sz w:val="19"/>
          <w:szCs w:val="19"/>
          <w:rtl w:val="0"/>
        </w:rPr>
        <w:t xml:space="preserve">), – and at the Giving of the Torah, likewise, with a single divine Utterance their souls departed (Shabbat 88b), </w:t>
      </w:r>
      <w:r w:rsidDel="00000000" w:rsidR="00000000" w:rsidRPr="00000000">
        <w:rPr>
          <w:rFonts w:ascii="Times New Roman" w:cs="Times New Roman" w:eastAsia="Times New Roman" w:hAnsi="Times New Roman"/>
          <w:b w:val="0"/>
          <w:bCs w:val="0"/>
          <w:sz w:val="19"/>
          <w:szCs w:val="19"/>
          <w:rtl w:val="1"/>
        </w:rPr>
        <w:t>שֶׁלֹּא הָיוּ מוּכָנִים כֻּלָּם לְמַדְרֵגַת נְבוּאָה</w:t>
      </w:r>
      <w:r w:rsidDel="00000000" w:rsidR="00000000" w:rsidRPr="00000000">
        <w:rPr>
          <w:rFonts w:ascii="Times New Roman" w:cs="Times New Roman" w:eastAsia="Times New Roman" w:hAnsi="Times New Roman"/>
          <w:b w:val="1"/>
          <w:bCs w:val="1"/>
          <w:sz w:val="19"/>
          <w:szCs w:val="19"/>
          <w:rtl w:val="0"/>
        </w:rPr>
        <w:t xml:space="preserve">, – because not all of them were spiritually prepared for that rung of prophecy, </w:t>
      </w:r>
      <w:r w:rsidDel="00000000" w:rsidR="00000000" w:rsidRPr="00000000">
        <w:rPr>
          <w:rFonts w:ascii="Times New Roman" w:cs="Times New Roman" w:eastAsia="Times New Roman" w:hAnsi="Times New Roman"/>
          <w:b w:val="0"/>
          <w:bCs w:val="0"/>
          <w:sz w:val="19"/>
          <w:szCs w:val="19"/>
          <w:rtl w:val="1"/>
        </w:rPr>
        <w:t>אֶלָּא שֶׁהוֹרִיד טַל שֶׁל תְּחִיָּה, הַיְנוּ שֶׁפַע חַיּוּת חָדָשׁ שֶׁנַּעֲשׂוּ בְּרִיָּה חֲדָשָׁה</w:t>
      </w:r>
      <w:r w:rsidDel="00000000" w:rsidR="00000000" w:rsidRPr="00000000">
        <w:rPr>
          <w:rFonts w:ascii="Times New Roman" w:cs="Times New Roman" w:eastAsia="Times New Roman" w:hAnsi="Times New Roman"/>
          <w:b w:val="1"/>
          <w:bCs w:val="1"/>
          <w:sz w:val="19"/>
          <w:szCs w:val="19"/>
          <w:rtl w:val="0"/>
        </w:rPr>
        <w:t xml:space="preserve">; – except that He brought down the dew of resurrection—a fresh flow of vitality whereby they became a new creation; </w:t>
      </w:r>
      <w:r w:rsidDel="00000000" w:rsidR="00000000" w:rsidRPr="00000000">
        <w:rPr>
          <w:rFonts w:ascii="Times New Roman" w:cs="Times New Roman" w:eastAsia="Times New Roman" w:hAnsi="Times New Roman"/>
          <w:b w:val="0"/>
          <w:bCs w:val="0"/>
          <w:sz w:val="19"/>
          <w:szCs w:val="19"/>
          <w:rtl w:val="1"/>
        </w:rPr>
        <w:t>וְכֵן בְּכָל הַשָּׂגָה שֶׁלְּמַעְלָה מִמַּדְרֵגָה</w:t>
      </w:r>
      <w:r w:rsidDel="00000000" w:rsidR="00000000" w:rsidRPr="00000000">
        <w:rPr>
          <w:rFonts w:ascii="Times New Roman" w:cs="Times New Roman" w:eastAsia="Times New Roman" w:hAnsi="Times New Roman"/>
          <w:b w:val="1"/>
          <w:bCs w:val="1"/>
          <w:sz w:val="19"/>
          <w:szCs w:val="19"/>
          <w:rtl w:val="0"/>
        </w:rPr>
        <w:t xml:space="preserve">. – and so it is with every perception transcending one's rung. </w:t>
      </w:r>
      <w:r w:rsidDel="00000000" w:rsidR="00000000" w:rsidRPr="00000000">
        <w:rPr>
          <w:rFonts w:ascii="Times New Roman" w:cs="Times New Roman" w:eastAsia="Times New Roman" w:hAnsi="Times New Roman"/>
          <w:b w:val="0"/>
          <w:bCs w:val="0"/>
          <w:sz w:val="19"/>
          <w:szCs w:val="19"/>
          <w:rtl w:val="1"/>
        </w:rPr>
        <w:t>וְהַבַּעַל תְּשׁוּבָה שֶׁזּוֹכֶה בְּשַׁעְתָּא חֲדָא בְּרִגְעָא חֲדָא לְתַכְלִית הַשְּׁלֵמוּת, כַּיָּדוּע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baal teshuvah who merits in a single hour, in an instant, ultimate perfection, as is known, </w:t>
      </w:r>
      <w:r w:rsidDel="00000000" w:rsidR="00000000" w:rsidRPr="00000000">
        <w:rPr>
          <w:rFonts w:ascii="Times New Roman" w:cs="Times New Roman" w:eastAsia="Times New Roman" w:hAnsi="Times New Roman"/>
          <w:b w:val="0"/>
          <w:bCs w:val="0"/>
          <w:sz w:val="19"/>
          <w:szCs w:val="19"/>
          <w:rtl w:val="1"/>
        </w:rPr>
        <w:t>גַּם כֵּן כְּשֶׁקּוֹנֶה עוֹלָמוֹ בְּשָׁעָה אַחַת תֵּצֵא נַפְשׁו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likewise, when he acquires his eternal world in a single hour, his soul may depart, </w:t>
      </w:r>
      <w:r>
        <w:rPr>
          <w:rFonts w:ascii="Times New Roman" w:cs="Times New Roman" w:eastAsia="Times New Roman" w:hAnsi="Times New Roman"/>
          <w:b w:val="0"/>
          <w:bCs w:val="0"/>
          <w:sz w:val="19"/>
          <w:szCs w:val="19"/>
          <w:rtl w:val="1"/>
        </w:rPr>
        <w:t xml:space="preserve">כְּרַבִּי אֶלְעָזָר בֶּן דּוֹרְדַיָּא בַּעֲבוֹדָה זָרָה (יז</w:t>
      </w:r>
      <w:r>
        <w:rPr>
          <w:rStyle w:val="FootnoteReference"/>
          <w:rFonts w:ascii="Times New Roman" w:hAnsi="Times New Roman" w:eastAsia="Times New Roman" w:cs="Times New Roman"/>
          <w:sz w:val="19"/>
          <w:szCs w:val="19"/>
          <w:rtl/>
        </w:rPr>
        <w:footnoteReference w:id="1312"/>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1"/>
          <w:bCs w:val="1"/>
          <w:sz w:val="19"/>
          <w:szCs w:val="19"/>
          <w:rtl w:val="0"/>
        </w:rPr>
        <w:t>). – like Rabbi Elazar ben Dordia in Avodah Zarah (17a).</w:t>
      </w:r>
    </w:p>
    <w:p w:rsidR="00000000" w:rsidDel="00000000" w:rsidP="00000000" w:rsidRDefault="00000000" w:rsidRPr="00000000" w14:paraId="000000ED">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EE">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וְיָדוּעַ דִּבִיצִיאַת מִצְרַיִם הִשִּׂיגוּ בְּרִגְעָא חֲדָא שֶׁלֹּא בְּהַדְרָגָה</w:t>
      </w:r>
      <w:r w:rsidDel="00000000" w:rsidR="00000000" w:rsidRPr="00000000">
        <w:rPr>
          <w:rFonts w:ascii="Times New Roman" w:cs="Times New Roman" w:eastAsia="Times New Roman" w:hAnsi="Times New Roman"/>
          <w:b w:val="1"/>
          <w:bCs w:val="1"/>
          <w:sz w:val="19"/>
          <w:szCs w:val="19"/>
          <w:rtl w:val="0"/>
        </w:rPr>
        <w:t xml:space="preserve">, – And it is known that at the Exodus from Egypt they attained their level in a single moment without gradual ascent, </w:t>
      </w:r>
      <w:r w:rsidDel="00000000" w:rsidR="00000000" w:rsidRPr="00000000">
        <w:rPr>
          <w:rFonts w:ascii="Times New Roman" w:cs="Times New Roman" w:eastAsia="Times New Roman" w:hAnsi="Times New Roman"/>
          <w:b w:val="0"/>
          <w:bCs w:val="0"/>
          <w:sz w:val="19"/>
          <w:szCs w:val="19"/>
          <w:rtl w:val="1"/>
        </w:rPr>
        <w:t>רַק בְּדִלּוּג וְקִפּוּץ עַל הַמַּדְרֵגוֹת וּבְחִפָּזוֹן</w:t>
      </w:r>
      <w:r w:rsidDel="00000000" w:rsidR="00000000" w:rsidRPr="00000000">
        <w:rPr>
          <w:rFonts w:ascii="Times New Roman" w:cs="Times New Roman" w:eastAsia="Times New Roman" w:hAnsi="Times New Roman"/>
          <w:b w:val="1"/>
          <w:bCs w:val="1"/>
          <w:sz w:val="19"/>
          <w:szCs w:val="19"/>
          <w:rtl w:val="0"/>
        </w:rPr>
        <w:t xml:space="preserve">; – but rather by leaping and bounding over spiritual rungs in haste; </w:t>
      </w:r>
      <w:r w:rsidDel="00000000" w:rsidR="00000000" w:rsidRPr="00000000">
        <w:rPr>
          <w:rFonts w:ascii="Times New Roman" w:cs="Times New Roman" w:eastAsia="Times New Roman" w:hAnsi="Times New Roman"/>
          <w:b w:val="0"/>
          <w:bCs w:val="0"/>
          <w:sz w:val="19"/>
          <w:szCs w:val="19"/>
          <w:rtl w:val="1"/>
        </w:rPr>
        <w:t>וְעַל כֵּן הֻצְרְכוּ לְהֲגַנַּת דַּם פֶּסַח עַל הַמַּשְׁקוֹף וּמְזוּזוֹת</w:t>
      </w:r>
      <w:r w:rsidDel="00000000" w:rsidR="00000000" w:rsidRPr="00000000">
        <w:rPr>
          <w:rFonts w:ascii="Times New Roman" w:cs="Times New Roman" w:eastAsia="Times New Roman" w:hAnsi="Times New Roman"/>
          <w:b w:val="1"/>
          <w:bCs w:val="1"/>
          <w:sz w:val="19"/>
          <w:szCs w:val="19"/>
          <w:rtl w:val="0"/>
        </w:rPr>
        <w:t xml:space="preserve">, – therefore they required the protection of the blood of the Passover offering upon the lintel and doorposts, </w:t>
      </w:r>
      <w:r w:rsidDel="00000000" w:rsidR="00000000" w:rsidRPr="00000000">
        <w:rPr>
          <w:rFonts w:ascii="Times New Roman" w:cs="Times New Roman" w:eastAsia="Times New Roman" w:hAnsi="Times New Roman"/>
          <w:b w:val="0"/>
          <w:bCs w:val="0"/>
          <w:sz w:val="19"/>
          <w:szCs w:val="19"/>
          <w:rtl w:val="1"/>
        </w:rPr>
        <w:t>כִּי הַדָּם הוּא הַנֶּפֶש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the blood is the life-soul; </w:t>
      </w:r>
      <w:r w:rsidDel="00000000" w:rsidR="00000000" w:rsidRPr="00000000">
        <w:rPr>
          <w:rFonts w:ascii="Times New Roman" w:cs="Times New Roman" w:eastAsia="Times New Roman" w:hAnsi="Times New Roman"/>
          <w:b w:val="0"/>
          <w:bCs w:val="0"/>
          <w:sz w:val="19"/>
          <w:szCs w:val="19"/>
          <w:rtl w:val="1"/>
        </w:rPr>
        <w:t>וְכַאֲשֶׁר מַקְרִיב נַפְשׁוֹ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when a person offers his very soul to the Blessed Name, </w:t>
      </w:r>
      <w:r w:rsidDel="00000000" w:rsidR="00000000" w:rsidRPr="00000000">
        <w:rPr>
          <w:rFonts w:ascii="Times New Roman" w:cs="Times New Roman" w:eastAsia="Times New Roman" w:hAnsi="Times New Roman"/>
          <w:b w:val="0"/>
          <w:bCs w:val="0"/>
          <w:sz w:val="19"/>
          <w:szCs w:val="19"/>
          <w:rtl w:val="1"/>
        </w:rPr>
        <w:t>זֶהוּ דִּינָא לְמִצְרַיִם וְרַחֲמֵי לְיִשְׂרָאֵל</w:t>
      </w:r>
      <w:r w:rsidDel="00000000" w:rsidR="00000000" w:rsidRPr="00000000">
        <w:rPr>
          <w:rFonts w:ascii="Times New Roman" w:cs="Times New Roman" w:eastAsia="Times New Roman" w:hAnsi="Times New Roman"/>
          <w:b w:val="1"/>
          <w:bCs w:val="1"/>
          <w:sz w:val="19"/>
          <w:szCs w:val="19"/>
          <w:rtl w:val="0"/>
        </w:rPr>
        <w:t xml:space="preserve">, – this manifests as judgment to Egypt and mercy to Israel, </w:t>
      </w:r>
      <w:r w:rsidDel="00000000" w:rsidR="00000000" w:rsidRPr="00000000">
        <w:rPr>
          <w:rFonts w:ascii="Times New Roman" w:cs="Times New Roman" w:eastAsia="Times New Roman" w:hAnsi="Times New Roman"/>
          <w:b w:val="0"/>
          <w:bCs w:val="0"/>
          <w:sz w:val="19"/>
          <w:szCs w:val="19"/>
          <w:rtl w:val="1"/>
        </w:rPr>
        <w:t>כְּמוֹ שֶׁכָּתוּב בַּזֹּהַר (בֹּא לו עַמּוּד א</w:t>
      </w:r>
      <w:r w:rsidDel="00000000" w:rsidR="00000000" w:rsidRPr="00000000">
        <w:rPr>
          <w:rFonts w:ascii="Times New Roman" w:cs="Times New Roman" w:eastAsia="Times New Roman" w:hAnsi="Times New Roman"/>
          <w:b w:val="1"/>
          <w:bCs w:val="1"/>
          <w:sz w:val="19"/>
          <w:szCs w:val="19"/>
          <w:rtl w:val="0"/>
        </w:rPr>
        <w:t xml:space="preserve">), – as it is written in the Zohar (Bo 36a), </w:t>
      </w:r>
      <w:r w:rsidDel="00000000" w:rsidR="00000000" w:rsidRPr="00000000">
        <w:rPr>
          <w:rFonts w:ascii="Times New Roman" w:cs="Times New Roman" w:eastAsia="Times New Roman" w:hAnsi="Times New Roman"/>
          <w:b w:val="0"/>
          <w:bCs w:val="0"/>
          <w:sz w:val="19"/>
          <w:szCs w:val="19"/>
          <w:rtl w:val="1"/>
        </w:rPr>
        <w:t>כִּי עַל הַפֶּתַח פֵּרֵשׁ שָׁם: פֶּתַח הַגּוּף זוֹ מִילָה</w:t>
      </w:r>
      <w:r w:rsidDel="00000000" w:rsidR="00000000" w:rsidRPr="00000000">
        <w:rPr>
          <w:rFonts w:ascii="Times New Roman" w:cs="Times New Roman" w:eastAsia="Times New Roman" w:hAnsi="Times New Roman"/>
          <w:b w:val="1"/>
          <w:bCs w:val="1"/>
          <w:sz w:val="19"/>
          <w:szCs w:val="19"/>
          <w:rtl w:val="0"/>
        </w:rPr>
        <w:t xml:space="preserve">, – for concerning "upon the entrance" the Zohar explains there: the entrance of the body is circumcision, </w:t>
      </w:r>
      <w:r w:rsidDel="00000000" w:rsidR="00000000" w:rsidRPr="00000000">
        <w:rPr>
          <w:rFonts w:ascii="Times New Roman" w:cs="Times New Roman" w:eastAsia="Times New Roman" w:hAnsi="Times New Roman"/>
          <w:b w:val="0"/>
          <w:bCs w:val="0"/>
          <w:sz w:val="19"/>
          <w:szCs w:val="19"/>
          <w:rtl w:val="1"/>
        </w:rPr>
        <w:t>שֶׁזֶּהוּ הַתְחָלַת בִּנְיַן הַגּוּף וְלֵידַת אִישׁ הַיִּשְׂרְאֵלִי</w:t>
      </w:r>
      <w:r w:rsidDel="00000000" w:rsidR="00000000" w:rsidRPr="00000000">
        <w:rPr>
          <w:rFonts w:ascii="Times New Roman" w:cs="Times New Roman" w:eastAsia="Times New Roman" w:hAnsi="Times New Roman"/>
          <w:b w:val="1"/>
          <w:bCs w:val="1"/>
          <w:sz w:val="19"/>
          <w:szCs w:val="19"/>
          <w:rtl w:val="0"/>
        </w:rPr>
        <w:t xml:space="preserve">, – which is the inception of bodily construction and the birth of the Jewish person, </w:t>
      </w:r>
      <w:r w:rsidDel="00000000" w:rsidR="00000000" w:rsidRPr="00000000">
        <w:rPr>
          <w:rFonts w:ascii="Times New Roman" w:cs="Times New Roman" w:eastAsia="Times New Roman" w:hAnsi="Times New Roman"/>
          <w:b w:val="0"/>
          <w:bCs w:val="0"/>
          <w:sz w:val="19"/>
          <w:szCs w:val="19"/>
          <w:rtl w:val="1"/>
        </w:rPr>
        <w:t>לִהְיוֹת מָסוּר לְהַשֵּׁם יִתְבָּרַךְ מִלֵּדָה מִבֶּטֶן</w:t>
      </w:r>
      <w:r w:rsidDel="00000000" w:rsidR="00000000" w:rsidRPr="00000000">
        <w:rPr>
          <w:rFonts w:ascii="Times New Roman" w:cs="Times New Roman" w:eastAsia="Times New Roman" w:hAnsi="Times New Roman"/>
          <w:b w:val="1"/>
          <w:bCs w:val="1"/>
          <w:sz w:val="19"/>
          <w:szCs w:val="19"/>
          <w:rtl w:val="0"/>
        </w:rPr>
        <w:t xml:space="preserve">. – to be dedicated to the Blessed Name from birth, from the womb. </w:t>
      </w:r>
      <w:r w:rsidDel="00000000" w:rsidR="00000000" w:rsidRPr="00000000">
        <w:rPr>
          <w:rFonts w:ascii="Times New Roman" w:cs="Times New Roman" w:eastAsia="Times New Roman" w:hAnsi="Times New Roman"/>
          <w:b w:val="0"/>
          <w:bCs w:val="0"/>
          <w:sz w:val="19"/>
          <w:szCs w:val="19"/>
          <w:rtl w:val="1"/>
        </w:rPr>
        <w:t>וְדָבָר זֶה לְאֻמּוֹת הָעוֹלָם הוּא סִלּוּק חַיּוּת</w:t>
      </w:r>
      <w:r w:rsidDel="00000000" w:rsidR="00000000" w:rsidRPr="00000000">
        <w:rPr>
          <w:rFonts w:ascii="Times New Roman" w:cs="Times New Roman" w:eastAsia="Times New Roman" w:hAnsi="Times New Roman"/>
          <w:b w:val="1"/>
          <w:bCs w:val="1"/>
          <w:sz w:val="19"/>
          <w:szCs w:val="19"/>
          <w:rtl w:val="0"/>
        </w:rPr>
        <w:t xml:space="preserve">, – This total surrender, for the nations of the world, constitutes the departure of life-force, </w:t>
      </w:r>
      <w:r w:rsidDel="00000000" w:rsidR="00000000" w:rsidRPr="00000000">
        <w:rPr>
          <w:rFonts w:ascii="Times New Roman" w:cs="Times New Roman" w:eastAsia="Times New Roman" w:hAnsi="Times New Roman"/>
          <w:b w:val="0"/>
          <w:bCs w:val="0"/>
          <w:sz w:val="19"/>
          <w:szCs w:val="19"/>
          <w:rtl w:val="1"/>
        </w:rPr>
        <w:t>שֶׁאִי אֶפְשָׁר לָהֶם לִמְסֹר עַצְמָם לְגַמְרֵי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it is impossible for them to surrender themselves entirely to the Blessed Name; </w:t>
      </w:r>
      <w:r>
        <w:rPr>
          <w:rFonts w:ascii="Times New Roman" w:cs="Times New Roman" w:eastAsia="Times New Roman" w:hAnsi="Times New Roman"/>
          <w:b w:val="0"/>
          <w:bCs w:val="0"/>
          <w:sz w:val="19"/>
          <w:szCs w:val="19"/>
          <w:rtl w:val="1"/>
        </w:rPr>
        <w:t xml:space="preserve">וּכְמוֹ שֶׁאָמְרוּ בְּשַׁבָּת (פח</w:t>
      </w:r>
      <w:r>
        <w:rPr>
          <w:rStyle w:val="FootnoteReference"/>
          <w:rFonts w:ascii="Times New Roman" w:hAnsi="Times New Roman" w:eastAsia="Times New Roman" w:cs="Times New Roman"/>
          <w:sz w:val="19"/>
          <w:szCs w:val="19"/>
          <w:rtl/>
        </w:rPr>
        <w:footnoteReference w:id="1313"/>
      </w:r>
      <w:r>
        <w:rPr>
          <w:rFonts w:ascii="Times New Roman" w:cs="Times New Roman" w:eastAsia="Times New Roman" w:hAnsi="Times New Roman"/>
          <w:b w:val="0"/>
          <w:bCs w:val="0"/>
          <w:sz w:val="19"/>
          <w:szCs w:val="19"/>
          <w:rtl w:val="1"/>
        </w:rPr>
        <w:t xml:space="preserve"> עַמּוּד א): "בְּרֵישָׁא אִיבַּעְיָא לְכוּ לְמִשְׁמַע אִי מָצֵיתוּ" וְכוּלֵי</w:t>
      </w:r>
      <w:r w:rsidDel="00000000" w:rsidR="00000000" w:rsidRPr="00000000">
        <w:rPr>
          <w:rFonts w:ascii="Times New Roman" w:cs="Times New Roman" w:eastAsia="Times New Roman" w:hAnsi="Times New Roman"/>
          <w:b w:val="1"/>
          <w:bCs w:val="1"/>
          <w:sz w:val="19"/>
          <w:szCs w:val="19"/>
          <w:rtl w:val="0"/>
        </w:rPr>
        <w:t xml:space="preserve">, – and as the gentile mocked in Shabbat (88a): "First you should have listened to hear whether you were able...," and so forth, </w:t>
      </w:r>
      <w:r w:rsidDel="00000000" w:rsidR="00000000" w:rsidRPr="00000000">
        <w:rPr>
          <w:rFonts w:ascii="Times New Roman" w:cs="Times New Roman" w:eastAsia="Times New Roman" w:hAnsi="Times New Roman"/>
          <w:b w:val="0"/>
          <w:bCs w:val="0"/>
          <w:sz w:val="19"/>
          <w:szCs w:val="19"/>
          <w:rtl w:val="1"/>
        </w:rPr>
        <w:t>כִּי לֹא יָכְלוּ לְקַבֵּל עַל עַצְמָם עוֹל הַשֵּׁם יִתְבָּרַךְ בְּכָל אֲשֶׁר יֹאמַר</w:t>
      </w:r>
      <w:r w:rsidDel="00000000" w:rsidR="00000000" w:rsidRPr="00000000">
        <w:rPr>
          <w:rFonts w:ascii="Times New Roman" w:cs="Times New Roman" w:eastAsia="Times New Roman" w:hAnsi="Times New Roman"/>
          <w:b w:val="1"/>
          <w:bCs w:val="1"/>
          <w:sz w:val="19"/>
          <w:szCs w:val="19"/>
          <w:rtl w:val="0"/>
        </w:rPr>
        <w:t xml:space="preserve"> – because they could not accept upon themselves the yoke of the Blessed Name in whatever He commands </w:t>
      </w:r>
      <w:r w:rsidDel="00000000" w:rsidR="00000000" w:rsidRPr="00000000">
        <w:rPr>
          <w:rFonts w:ascii="Times New Roman" w:cs="Times New Roman" w:eastAsia="Times New Roman" w:hAnsi="Times New Roman"/>
          <w:b w:val="0"/>
          <w:bCs w:val="0"/>
          <w:sz w:val="19"/>
          <w:szCs w:val="19"/>
          <w:rtl w:val="1"/>
        </w:rPr>
        <w:t>רַק אַחַר שֶׁיִּשְׁמְעוּ אִם הוּא בִּיכָלְתָּם</w:t>
      </w:r>
      <w:r w:rsidDel="00000000" w:rsidR="00000000" w:rsidRPr="00000000">
        <w:rPr>
          <w:rFonts w:ascii="Times New Roman" w:cs="Times New Roman" w:eastAsia="Times New Roman" w:hAnsi="Times New Roman"/>
          <w:b w:val="1"/>
          <w:bCs w:val="1"/>
          <w:sz w:val="19"/>
          <w:szCs w:val="19"/>
          <w:rtl w:val="0"/>
        </w:rPr>
        <w:t xml:space="preserve">. – except after hearing whether it lay within their power. </w:t>
      </w:r>
      <w:r w:rsidDel="00000000" w:rsidR="00000000" w:rsidRPr="00000000">
        <w:rPr>
          <w:rFonts w:ascii="Times New Roman" w:cs="Times New Roman" w:eastAsia="Times New Roman" w:hAnsi="Times New Roman"/>
          <w:b w:val="0"/>
          <w:bCs w:val="0"/>
          <w:sz w:val="19"/>
          <w:szCs w:val="19"/>
          <w:rtl w:val="1"/>
        </w:rPr>
        <w:t>וְעַל כֵּן כְּשֶׁהֶרְאָה הַשֵּׁם יִתְבָּרַךְ לְיִשְׁמָעֵאל "לֹא תִנְאָף" וּלֶאֱדוֹם "לֹא תִרְצַח</w:t>
      </w:r>
      <w:r w:rsidDel="00000000" w:rsidR="00000000" w:rsidRPr="00000000">
        <w:rPr>
          <w:rFonts w:ascii="Times New Roman" w:cs="Times New Roman" w:eastAsia="Times New Roman" w:hAnsi="Times New Roman"/>
          <w:b w:val="1"/>
          <w:bCs w:val="1"/>
          <w:sz w:val="19"/>
          <w:szCs w:val="19"/>
          <w:rtl w:val="0"/>
        </w:rPr>
        <w:t xml:space="preserve">", – Therefore when the Blessed Name presented "Do not commit adultery" to Ishmael and "Do not murder" to Edom, </w:t>
      </w:r>
      <w:r w:rsidDel="00000000" w:rsidR="00000000" w:rsidRPr="00000000">
        <w:rPr>
          <w:rFonts w:ascii="Times New Roman" w:cs="Times New Roman" w:eastAsia="Times New Roman" w:hAnsi="Times New Roman"/>
          <w:b w:val="0"/>
          <w:bCs w:val="0"/>
          <w:sz w:val="19"/>
          <w:szCs w:val="19"/>
          <w:rtl w:val="1"/>
        </w:rPr>
        <w:t>וְכַדּוֹמֶה כָּל אֻמָּה בַּמֶּה שֶׁהֵם מְשֻׁקָּעִים שֶׁכָּל חַיּוּתָם תָּלוּי בָּזֶה</w:t>
      </w:r>
      <w:r w:rsidDel="00000000" w:rsidR="00000000" w:rsidRPr="00000000">
        <w:rPr>
          <w:rFonts w:ascii="Times New Roman" w:cs="Times New Roman" w:eastAsia="Times New Roman" w:hAnsi="Times New Roman"/>
          <w:b w:val="1"/>
          <w:bCs w:val="1"/>
          <w:sz w:val="19"/>
          <w:szCs w:val="19"/>
          <w:rtl w:val="0"/>
        </w:rPr>
        <w:t xml:space="preserve">, – and similarly to each nation in that wherein they were steeped and their entire vitality depended, </w:t>
      </w:r>
      <w:r>
        <w:rPr>
          <w:rFonts w:ascii="Times New Roman" w:cs="Times New Roman" w:eastAsia="Times New Roman" w:hAnsi="Times New Roman"/>
          <w:b w:val="0"/>
          <w:bCs w:val="0"/>
          <w:sz w:val="19"/>
          <w:szCs w:val="19"/>
          <w:rtl w:val="1"/>
        </w:rPr>
        <w:t xml:space="preserve">לֹא רָצוּ לְקַבֵּל (זֹהַר חֵלֶק ג, קצב עַמּוּד ב</w:t>
      </w:r>
      <w:r>
        <w:rPr>
          <w:rStyle w:val="FootnoteReference"/>
          <w:rFonts w:ascii="Times New Roman" w:hAnsi="Times New Roman" w:eastAsia="Times New Roman" w:cs="Times New Roman"/>
          <w:sz w:val="19"/>
          <w:szCs w:val="19"/>
          <w:rtl/>
        </w:rPr>
        <w:footnoteReference w:id="1314"/>
      </w:r>
      <w:r w:rsidDel="00000000" w:rsidR="00000000" w:rsidRPr="00000000">
        <w:rPr>
          <w:rFonts w:ascii="Times New Roman" w:cs="Times New Roman" w:eastAsia="Times New Roman" w:hAnsi="Times New Roman"/>
          <w:b w:val="1"/>
          <w:bCs w:val="1"/>
          <w:sz w:val="19"/>
          <w:szCs w:val="19"/>
          <w:rtl w:val="0"/>
        </w:rPr>
        <w:t xml:space="preserve">), – they refused to accept the Torah (Zohar, Part III, 192b), </w:t>
      </w:r>
      <w:r w:rsidDel="00000000" w:rsidR="00000000" w:rsidRPr="00000000">
        <w:rPr>
          <w:rFonts w:ascii="Times New Roman" w:cs="Times New Roman" w:eastAsia="Times New Roman" w:hAnsi="Times New Roman"/>
          <w:b w:val="0"/>
          <w:bCs w:val="0"/>
          <w:sz w:val="19"/>
          <w:szCs w:val="19"/>
          <w:rtl w:val="1"/>
        </w:rPr>
        <w:t>כִּי אִם יַנִּיחוּ זֶה, יַנִּיחוּ חַיּוּתָם לְגַמְרֵי</w:t>
      </w:r>
      <w:r w:rsidDel="00000000" w:rsidR="00000000" w:rsidRPr="00000000">
        <w:rPr>
          <w:rFonts w:ascii="Times New Roman" w:cs="Times New Roman" w:eastAsia="Times New Roman" w:hAnsi="Times New Roman"/>
          <w:b w:val="1"/>
          <w:bCs w:val="1"/>
          <w:sz w:val="19"/>
          <w:szCs w:val="19"/>
          <w:rtl w:val="0"/>
        </w:rPr>
        <w:t xml:space="preserve">, – for were they to abandon that trait, they would relinquish their very vitality completely, </w:t>
      </w:r>
      <w:r w:rsidDel="00000000" w:rsidR="00000000" w:rsidRPr="00000000">
        <w:rPr>
          <w:rFonts w:ascii="Times New Roman" w:cs="Times New Roman" w:eastAsia="Times New Roman" w:hAnsi="Times New Roman"/>
          <w:b w:val="0"/>
          <w:bCs w:val="0"/>
          <w:sz w:val="19"/>
          <w:szCs w:val="19"/>
          <w:rtl w:val="1"/>
        </w:rPr>
        <w:t>כִּי כָּל חַיּוּתָם הוּא מִתַּאֲוָה זו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since their entire life-force stems from that appetite.</w:t>
      </w:r>
    </w:p>
    <w:p w:rsidR="00000000" w:rsidDel="00000000" w:rsidP="00000000" w:rsidRDefault="00000000" w:rsidRPr="00000000" w14:paraId="000000EF">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0">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וְעַל כֵּן הָעָרְלָה נִקְרָא עַל שְׁמָם</w:t>
      </w:r>
      <w:r w:rsidDel="00000000" w:rsidR="00000000" w:rsidRPr="00000000">
        <w:rPr>
          <w:rFonts w:ascii="Times New Roman" w:cs="Times New Roman" w:eastAsia="Times New Roman" w:hAnsi="Times New Roman"/>
          <w:b w:val="1"/>
          <w:bCs w:val="1"/>
          <w:sz w:val="19"/>
          <w:szCs w:val="19"/>
          <w:rtl w:val="0"/>
        </w:rPr>
        <w:t xml:space="preserve">, – Therefore the prepuce (orlah) is named after them, </w:t>
      </w:r>
      <w:r w:rsidDel="00000000" w:rsidR="00000000" w:rsidRPr="00000000">
        <w:rPr>
          <w:rFonts w:ascii="Times New Roman" w:cs="Times New Roman" w:eastAsia="Times New Roman" w:hAnsi="Times New Roman"/>
          <w:b w:val="0"/>
          <w:bCs w:val="0"/>
          <w:sz w:val="19"/>
          <w:szCs w:val="19"/>
          <w:rtl w:val="1"/>
        </w:rPr>
        <w:t>שֶׁאִי אֶפְשָׁר לָהֶם לִהְיוֹת נִמּוֹלִים כְּלָל</w:t>
      </w:r>
      <w:r w:rsidDel="00000000" w:rsidR="00000000" w:rsidRPr="00000000">
        <w:rPr>
          <w:rFonts w:ascii="Times New Roman" w:cs="Times New Roman" w:eastAsia="Times New Roman" w:hAnsi="Times New Roman"/>
          <w:b w:val="1"/>
          <w:bCs w:val="1"/>
          <w:sz w:val="19"/>
          <w:szCs w:val="19"/>
          <w:rtl w:val="0"/>
        </w:rPr>
        <w:t xml:space="preserve">, – for it is impossible for them to become circumcised in soul at all; </w:t>
      </w:r>
      <w:r w:rsidDel="00000000" w:rsidR="00000000" w:rsidRPr="00000000">
        <w:rPr>
          <w:rFonts w:ascii="Times New Roman" w:cs="Times New Roman" w:eastAsia="Times New Roman" w:hAnsi="Times New Roman"/>
          <w:b w:val="0"/>
          <w:bCs w:val="0"/>
          <w:sz w:val="19"/>
          <w:szCs w:val="19"/>
          <w:rtl w:val="1"/>
        </w:rPr>
        <w:t>כִּי הַמִּילָה הוּא חוֹתַם הַבְּרִית שֶׁהַיְּהוּדִי כּוֹרֵת עִם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because circumcision is the seal of the covenant that the Jew cuts with the Blessed Name, </w:t>
      </w:r>
      <w:r w:rsidDel="00000000" w:rsidR="00000000" w:rsidRPr="00000000">
        <w:rPr>
          <w:rFonts w:ascii="Times New Roman" w:cs="Times New Roman" w:eastAsia="Times New Roman" w:hAnsi="Times New Roman"/>
          <w:b w:val="0"/>
          <w:bCs w:val="0"/>
          <w:sz w:val="19"/>
          <w:szCs w:val="19"/>
          <w:rtl w:val="1"/>
        </w:rPr>
        <w:t>לִהְיוֹת נֶאֱמָן לֵאלֹהָיו בִּמְסִירַת כָּל כֹּחוֹת גּוּפוֹ וְנַפְשׁוֹ אֵלָיו לְגַמְרֵי מִלֵּדָה מִבֶּטֶן</w:t>
      </w:r>
      <w:r w:rsidDel="00000000" w:rsidR="00000000" w:rsidRPr="00000000">
        <w:rPr>
          <w:rFonts w:ascii="Times New Roman" w:cs="Times New Roman" w:eastAsia="Times New Roman" w:hAnsi="Times New Roman"/>
          <w:b w:val="1"/>
          <w:bCs w:val="1"/>
          <w:sz w:val="19"/>
          <w:szCs w:val="19"/>
          <w:rtl w:val="0"/>
        </w:rPr>
        <w:t xml:space="preserve">, – to remain faithful to his God through the total surrender of all bodily and psychic faculties to Him from birth, from the womb, </w:t>
      </w:r>
      <w:r w:rsidDel="00000000" w:rsidR="00000000" w:rsidRPr="00000000">
        <w:rPr>
          <w:rFonts w:ascii="Times New Roman" w:cs="Times New Roman" w:eastAsia="Times New Roman" w:hAnsi="Times New Roman"/>
          <w:b w:val="0"/>
          <w:bCs w:val="0"/>
          <w:sz w:val="19"/>
          <w:szCs w:val="19"/>
          <w:rtl w:val="1"/>
        </w:rPr>
        <w:t>שֶׁלְּמַעְלָה מֵהַדַּעַת וְהַהֲבָנָה וְהַכָּרַת הַשֵּׂכֶל</w:t>
      </w:r>
      <w:r w:rsidDel="00000000" w:rsidR="00000000" w:rsidRPr="00000000">
        <w:rPr>
          <w:rFonts w:ascii="Times New Roman" w:cs="Times New Roman" w:eastAsia="Times New Roman" w:hAnsi="Times New Roman"/>
          <w:b w:val="1"/>
          <w:bCs w:val="1"/>
          <w:sz w:val="19"/>
          <w:szCs w:val="19"/>
          <w:rtl w:val="0"/>
        </w:rPr>
        <w:t xml:space="preserve">, – transcending intellectual reason, comprehension, and human cognition, </w:t>
      </w:r>
      <w:r w:rsidDel="00000000" w:rsidR="00000000" w:rsidRPr="00000000">
        <w:rPr>
          <w:rFonts w:ascii="Times New Roman" w:cs="Times New Roman" w:eastAsia="Times New Roman" w:hAnsi="Times New Roman"/>
          <w:b w:val="0"/>
          <w:bCs w:val="0"/>
          <w:sz w:val="19"/>
          <w:szCs w:val="19"/>
          <w:rtl w:val="1"/>
        </w:rPr>
        <w:t>רַק שֶׁבְּטִבְעוֹ וְתוֹלַדְתּוֹ הוּא כֵּן</w:t>
      </w:r>
      <w:r w:rsidDel="00000000" w:rsidR="00000000" w:rsidRPr="00000000">
        <w:rPr>
          <w:rFonts w:ascii="Times New Roman" w:cs="Times New Roman" w:eastAsia="Times New Roman" w:hAnsi="Times New Roman"/>
          <w:b w:val="1"/>
          <w:bCs w:val="1"/>
          <w:sz w:val="19"/>
          <w:szCs w:val="19"/>
          <w:rtl w:val="0"/>
        </w:rPr>
        <w:t xml:space="preserve">. – proceeding strictly as his inborn, innate spiritual nature. </w:t>
      </w:r>
      <w:r>
        <w:rPr>
          <w:rFonts w:ascii="Times New Roman" w:cs="Times New Roman" w:eastAsia="Times New Roman" w:hAnsi="Times New Roman"/>
          <w:b w:val="0"/>
          <w:bCs w:val="0"/>
          <w:sz w:val="19"/>
          <w:szCs w:val="19"/>
          <w:rtl w:val="1"/>
        </w:rPr>
        <w:t xml:space="preserve">דְּעַל כֵּן אֲפִלּוּ עַרְלֵי יִשְׂרָאֵל נִקְרְאוּ מוּלִים (נְדָרִים לא</w:t>
      </w:r>
      <w:r>
        <w:rPr>
          <w:rStyle w:val="FootnoteReference"/>
          <w:rFonts w:ascii="Times New Roman" w:hAnsi="Times New Roman" w:eastAsia="Times New Roman" w:cs="Times New Roman"/>
          <w:sz w:val="19"/>
          <w:szCs w:val="19"/>
          <w:rtl/>
        </w:rPr>
        <w:footnoteReference w:id="1315"/>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1"/>
          <w:bCs w:val="1"/>
          <w:sz w:val="19"/>
          <w:szCs w:val="19"/>
          <w:rtl w:val="0"/>
        </w:rPr>
        <w:t xml:space="preserve">), – Wherefore even uncircumcised Jews are halachically called circumcised (Nedarim 31b); </w:t>
      </w:r>
      <w:r w:rsidDel="00000000" w:rsidR="00000000" w:rsidRPr="00000000">
        <w:rPr>
          <w:rFonts w:ascii="Times New Roman" w:cs="Times New Roman" w:eastAsia="Times New Roman" w:hAnsi="Times New Roman"/>
          <w:b w:val="0"/>
          <w:bCs w:val="0"/>
          <w:sz w:val="19"/>
          <w:szCs w:val="19"/>
          <w:rtl w:val="1"/>
        </w:rPr>
        <w:t>וְהַיְנוּ אֲפִלּוּ מוּמָר לַעֲרָלוֹת שֶׁאֵינוֹ שׁוֹמֵר הַבְּרִית</w:t>
      </w:r>
      <w:r w:rsidDel="00000000" w:rsidR="00000000" w:rsidRPr="00000000">
        <w:rPr>
          <w:rFonts w:ascii="Times New Roman" w:cs="Times New Roman" w:eastAsia="Times New Roman" w:hAnsi="Times New Roman"/>
          <w:b w:val="1"/>
          <w:bCs w:val="1"/>
          <w:sz w:val="19"/>
          <w:szCs w:val="19"/>
          <w:rtl w:val="0"/>
        </w:rPr>
        <w:t xml:space="preserve"> – meaning even an apostate regarding uncircumcision who fails to guard the covenant </w:t>
      </w:r>
      <w:r w:rsidDel="00000000" w:rsidR="00000000" w:rsidRPr="00000000">
        <w:rPr>
          <w:rFonts w:ascii="Times New Roman" w:cs="Times New Roman" w:eastAsia="Times New Roman" w:hAnsi="Times New Roman"/>
          <w:b w:val="0"/>
          <w:bCs w:val="0"/>
          <w:sz w:val="19"/>
          <w:szCs w:val="19"/>
          <w:rtl w:val="1"/>
        </w:rPr>
        <w:t>וּמְטַמֵּא עַצְמוֹ בְּכָל מִינֵי טֻמְאוֹת</w:t>
      </w:r>
      <w:r w:rsidDel="00000000" w:rsidR="00000000" w:rsidRPr="00000000">
        <w:rPr>
          <w:rFonts w:ascii="Times New Roman" w:cs="Times New Roman" w:eastAsia="Times New Roman" w:hAnsi="Times New Roman"/>
          <w:b w:val="1"/>
          <w:bCs w:val="1"/>
          <w:sz w:val="19"/>
          <w:szCs w:val="19"/>
          <w:rtl w:val="0"/>
        </w:rPr>
        <w:t xml:space="preserve">, – and defiles himself with every variety of impurity, </w:t>
      </w:r>
      <w:r w:rsidDel="00000000" w:rsidR="00000000" w:rsidRPr="00000000">
        <w:rPr>
          <w:rFonts w:ascii="Times New Roman" w:cs="Times New Roman" w:eastAsia="Times New Roman" w:hAnsi="Times New Roman"/>
          <w:b w:val="0"/>
          <w:bCs w:val="0"/>
          <w:sz w:val="19"/>
          <w:szCs w:val="19"/>
          <w:rtl w:val="1"/>
        </w:rPr>
        <w:t>אִי אֶפְשָׁר לְהִנָּתֵק שֵׁם יִשְׂרָאֵל מִמֶּנּו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it is impossible to sever the status and name of Israel from him, </w:t>
      </w:r>
      <w:r w:rsidDel="00000000" w:rsidR="00000000" w:rsidRPr="00000000">
        <w:rPr>
          <w:rFonts w:ascii="Times New Roman" w:cs="Times New Roman" w:eastAsia="Times New Roman" w:hAnsi="Times New Roman"/>
          <w:b w:val="0"/>
          <w:bCs w:val="0"/>
          <w:sz w:val="19"/>
          <w:szCs w:val="19"/>
          <w:rtl w:val="1"/>
        </w:rPr>
        <w:t>שֶׁהוּא כֹּחַ הַיַּהֲדוּת שֶׁיֵּשׁ בּוֹ בְּתוֹלַדְתּוֹ מוֹרָשָׁה מֵהָאָבוֹת</w:t>
      </w:r>
      <w:r w:rsidDel="00000000" w:rsidR="00000000" w:rsidRPr="00000000">
        <w:rPr>
          <w:rFonts w:ascii="Times New Roman" w:cs="Times New Roman" w:eastAsia="Times New Roman" w:hAnsi="Times New Roman"/>
          <w:b w:val="1"/>
          <w:bCs w:val="1"/>
          <w:sz w:val="19"/>
          <w:szCs w:val="19"/>
          <w:rtl w:val="0"/>
        </w:rPr>
        <w:t xml:space="preserve">, – which is the innate power of Jewishness inborn in him as an inheritance from the Patriarchs, </w:t>
      </w:r>
      <w:r w:rsidDel="00000000" w:rsidR="00000000" w:rsidRPr="00000000">
        <w:rPr>
          <w:rFonts w:ascii="Times New Roman" w:cs="Times New Roman" w:eastAsia="Times New Roman" w:hAnsi="Times New Roman"/>
          <w:b w:val="0"/>
          <w:bCs w:val="0"/>
          <w:sz w:val="19"/>
          <w:szCs w:val="19"/>
          <w:rtl w:val="1"/>
        </w:rPr>
        <w:t>וּמִיָּד כְּשֶׁיִּרְצֶה לָשׁוּב, כֹּחוֹ יָפֶה לִמְסֹר כָּל כֹּחוֹת נַפְשׁוֹ לְגַמְרֵי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moment he desires to return, he possesses full spiritual power to surrender all faculties of his soul entirely to the Blessed Name. </w:t>
      </w:r>
      <w:r w:rsidDel="00000000" w:rsidR="00000000" w:rsidRPr="00000000">
        <w:rPr>
          <w:rFonts w:ascii="Times New Roman" w:cs="Times New Roman" w:eastAsia="Times New Roman" w:hAnsi="Times New Roman"/>
          <w:b w:val="0"/>
          <w:bCs w:val="0"/>
          <w:sz w:val="19"/>
          <w:szCs w:val="19"/>
          <w:rtl w:val="1"/>
        </w:rPr>
        <w:t>וְכַנּוֹדָע בְּדוֹרוֹת הַשְּׁמָד, אֲפִלּוּ הַרְבֵּה מִפּוֹשְׁעֵי יִשְׂרָאֵל מָסְרוּ עַצְמָם עַל קִדּוּשׁ הַשֵּׁם</w:t>
      </w:r>
      <w:r w:rsidDel="00000000" w:rsidR="00000000" w:rsidRPr="00000000">
        <w:rPr>
          <w:rFonts w:ascii="Times New Roman" w:cs="Times New Roman" w:eastAsia="Times New Roman" w:hAnsi="Times New Roman"/>
          <w:b w:val="1"/>
          <w:bCs w:val="1"/>
          <w:sz w:val="19"/>
          <w:szCs w:val="19"/>
          <w:rtl w:val="0"/>
        </w:rPr>
        <w:t xml:space="preserve">, – And as was known in generations of persecution, even many of the transgressors of Israel surrendered their lives for the sanctification of the Divine Name, </w:t>
      </w:r>
      <w:r>
        <w:rPr>
          <w:rFonts w:ascii="Times New Roman" w:cs="Times New Roman" w:eastAsia="Times New Roman" w:hAnsi="Times New Roman"/>
          <w:b w:val="0"/>
          <w:bCs w:val="0"/>
          <w:sz w:val="19"/>
          <w:szCs w:val="19"/>
          <w:rtl w:val="1"/>
        </w:rPr>
        <w:t xml:space="preserve">וְכֵן בִּבְרֵאשִׁית רַבָּה (סוֹף פָּרָשָׁה סה)</w:t>
      </w:r>
      <w:r>
        <w:rPr>
          <w:rStyle w:val="FootnoteReference"/>
          <w:rFonts w:ascii="Times New Roman" w:hAnsi="Times New Roman" w:eastAsia="Times New Roman" w:cs="Times New Roman"/>
          <w:sz w:val="19"/>
          <w:szCs w:val="19"/>
          <w:rtl/>
        </w:rPr>
        <w:footnoteReference w:id="1316"/>
      </w:r>
      <w:r>
        <w:rPr>
          <w:rFonts w:ascii="Times New Roman" w:cs="Times New Roman" w:eastAsia="Times New Roman" w:hAnsi="Times New Roman"/>
          <w:b w:val="0"/>
          <w:bCs w:val="0"/>
          <w:sz w:val="19"/>
          <w:szCs w:val="19"/>
          <w:rtl w:val="1"/>
        </w:rPr>
        <w:t xml:space="preserve"> גַּבֵּי יָקוּם אִישׁ צְרוֹרוֹת וְכַיּוֹצֵא</w:t>
      </w:r>
      <w:r w:rsidDel="00000000" w:rsidR="00000000" w:rsidRPr="00000000">
        <w:rPr>
          <w:rFonts w:ascii="Times New Roman" w:cs="Times New Roman" w:eastAsia="Times New Roman" w:hAnsi="Times New Roman"/>
          <w:b w:val="1"/>
          <w:bCs w:val="1"/>
          <w:sz w:val="19"/>
          <w:szCs w:val="19"/>
          <w:rtl w:val="0"/>
        </w:rPr>
        <w:t>. – and likewise in Bereishit Rabbah (end of parashah 65) regarding Yakum of Tzerorot and similar figures.</w:t>
      </w:r>
    </w:p>
    <w:p w:rsidR="00000000" w:rsidDel="00000000" w:rsidP="00000000" w:rsidRDefault="00000000" w:rsidRPr="00000000" w14:paraId="000000F1">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2">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וְזֶהוּ רְשִׁימַת הַדָּם עַל הַפֶּתַח</w:t>
      </w:r>
      <w:r w:rsidDel="00000000" w:rsidR="00000000" w:rsidRPr="00000000">
        <w:rPr>
          <w:rFonts w:ascii="Times New Roman" w:cs="Times New Roman" w:eastAsia="Times New Roman" w:hAnsi="Times New Roman"/>
          <w:b w:val="1"/>
          <w:bCs w:val="1"/>
          <w:sz w:val="19"/>
          <w:szCs w:val="19"/>
          <w:rtl w:val="0"/>
        </w:rPr>
        <w:t xml:space="preserve">, – And this was the inscription of the blood upon the entrance: </w:t>
      </w:r>
      <w:r>
        <w:rPr>
          <w:rFonts w:ascii="Times New Roman" w:cs="Times New Roman" w:eastAsia="Times New Roman" w:hAnsi="Times New Roman"/>
          <w:b w:val="0"/>
          <w:bCs w:val="0"/>
          <w:sz w:val="19"/>
          <w:szCs w:val="19"/>
          <w:rtl w:val="1"/>
        </w:rPr>
        <w:t xml:space="preserve">דְּאַף דִּ"בְּרֵישׁ כָּל מַרְעִין אֲנָא דָם" (בָּבָא בַּתְרָא נח</w:t>
      </w:r>
      <w:r>
        <w:rPr>
          <w:rStyle w:val="FootnoteReference"/>
          <w:rFonts w:ascii="Times New Roman" w:hAnsi="Times New Roman" w:eastAsia="Times New Roman" w:cs="Times New Roman"/>
          <w:sz w:val="19"/>
          <w:szCs w:val="19"/>
          <w:rtl/>
        </w:rPr>
        <w:footnoteReference w:id="1317"/>
      </w:r>
      <w:r>
        <w:rPr>
          <w:rFonts w:ascii="Times New Roman" w:cs="Times New Roman" w:eastAsia="Times New Roman" w:hAnsi="Times New Roman"/>
          <w:b w:val="0"/>
          <w:bCs w:val="0"/>
          <w:sz w:val="19"/>
          <w:szCs w:val="19"/>
          <w:rtl w:val="1"/>
        </w:rPr>
        <w:t xml:space="preserve"> עַמּוּד ב</w:t>
      </w:r>
      <w:r w:rsidDel="00000000" w:rsidR="00000000" w:rsidRPr="00000000">
        <w:rPr>
          <w:rFonts w:ascii="Times New Roman" w:cs="Times New Roman" w:eastAsia="Times New Roman" w:hAnsi="Times New Roman"/>
          <w:b w:val="1"/>
          <w:bCs w:val="1"/>
          <w:sz w:val="19"/>
          <w:szCs w:val="19"/>
          <w:rtl w:val="0"/>
        </w:rPr>
        <w:t xml:space="preserve">), – that although "at the head of all sicknesses am I, the blood" (Bava Batra 58b), </w:t>
      </w:r>
      <w:r w:rsidDel="00000000" w:rsidR="00000000" w:rsidRPr="00000000">
        <w:rPr>
          <w:rFonts w:ascii="Times New Roman" w:cs="Times New Roman" w:eastAsia="Times New Roman" w:hAnsi="Times New Roman"/>
          <w:b w:val="0"/>
          <w:bCs w:val="0"/>
          <w:sz w:val="19"/>
          <w:szCs w:val="19"/>
          <w:rtl w:val="1"/>
        </w:rPr>
        <w:t>שֶׁהוּא הַנֶּפֶשׁ הַבַּהֲמִית שֶׁמִּכֹּחָהּ כָּל מִינֵי רָע שֶׁבַּגּוּף</w:t>
      </w:r>
      <w:r w:rsidDel="00000000" w:rsidR="00000000" w:rsidRPr="00000000">
        <w:rPr>
          <w:rFonts w:ascii="Times New Roman" w:cs="Times New Roman" w:eastAsia="Times New Roman" w:hAnsi="Times New Roman"/>
          <w:b w:val="1"/>
          <w:bCs w:val="1"/>
          <w:sz w:val="19"/>
          <w:szCs w:val="19"/>
          <w:rtl w:val="0"/>
        </w:rPr>
        <w:t xml:space="preserve">, – referring to the animal soul from whose energy stems every bodily evil, </w:t>
      </w:r>
      <w:r w:rsidDel="00000000" w:rsidR="00000000" w:rsidRPr="00000000">
        <w:rPr>
          <w:rFonts w:ascii="Times New Roman" w:cs="Times New Roman" w:eastAsia="Times New Roman" w:hAnsi="Times New Roman"/>
          <w:b w:val="0"/>
          <w:bCs w:val="0"/>
          <w:sz w:val="19"/>
          <w:szCs w:val="19"/>
          <w:rtl w:val="1"/>
        </w:rPr>
        <w:t>מִכָּל מָקוֹם הֵם מוֹסְרִים וּמַקְרִיבִים זֶה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nevertheless they surrender and sacrifice even this to the Blessed Name. </w:t>
      </w:r>
      <w:r w:rsidDel="00000000" w:rsidR="00000000" w:rsidRPr="00000000">
        <w:rPr>
          <w:rFonts w:ascii="Times New Roman" w:cs="Times New Roman" w:eastAsia="Times New Roman" w:hAnsi="Times New Roman"/>
          <w:b w:val="0"/>
          <w:bCs w:val="0"/>
          <w:sz w:val="19"/>
          <w:szCs w:val="19"/>
          <w:rtl w:val="1"/>
        </w:rPr>
        <w:t>וְזֶהוּ הָעֵצָה שֶׁיּוּכַל לְקַבֵּל גִּלּוּי שְׁכִינָה וְלֹא תֵצֵא נַפְשׁו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sacred counsel whereby one can receive the revelation of the Shechinah and not have his soul expire; </w:t>
      </w:r>
      <w:r w:rsidDel="00000000" w:rsidR="00000000" w:rsidRPr="00000000">
        <w:rPr>
          <w:rFonts w:ascii="Times New Roman" w:cs="Times New Roman" w:eastAsia="Times New Roman" w:hAnsi="Times New Roman"/>
          <w:b w:val="0"/>
          <w:bCs w:val="0"/>
          <w:sz w:val="19"/>
          <w:szCs w:val="19"/>
          <w:rtl w:val="1"/>
        </w:rPr>
        <w:t>אַדְּרַבָּה, יַמְשִׁיךְ חַיּוּת חָדָשׁ וְתוֹסֶפֶת חַיּוּת עַל יְדֵי הַדְּבֵקוּת בֵּאלֹהִים חַיִּים</w:t>
      </w:r>
      <w:r w:rsidDel="00000000" w:rsidR="00000000" w:rsidRPr="00000000">
        <w:rPr>
          <w:rFonts w:ascii="Times New Roman" w:cs="Times New Roman" w:eastAsia="Times New Roman" w:hAnsi="Times New Roman"/>
          <w:b w:val="1"/>
          <w:bCs w:val="1"/>
          <w:sz w:val="19"/>
          <w:szCs w:val="19"/>
          <w:rtl w:val="0"/>
        </w:rPr>
        <w:t xml:space="preserve">, – on the contrary, he draws down fresh vitality and an increase of life through cleaving to the living God, </w:t>
      </w:r>
      <w:r w:rsidDel="00000000" w:rsidR="00000000" w:rsidRPr="00000000">
        <w:rPr>
          <w:rFonts w:ascii="Times New Roman" w:cs="Times New Roman" w:eastAsia="Times New Roman" w:hAnsi="Times New Roman"/>
          <w:b w:val="0"/>
          <w:bCs w:val="0"/>
          <w:sz w:val="19"/>
          <w:szCs w:val="19"/>
          <w:rtl w:val="1"/>
        </w:rPr>
        <w:t>וְהוּא עַל יְדֵי הַקְרָבַת כָּל כֹּחוֹת וְחַיּוּת נַפְשׁוֹ הַטִּבְעִיִּים הַמֻּשְׁרָשִׁים בּוֹ, כֻּלָּם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occurs through dedicating all natural faculties and soul-vitality rooted within him, all of them, to the Blessed Name. </w:t>
      </w:r>
      <w:r w:rsidDel="00000000" w:rsidR="00000000" w:rsidRPr="00000000">
        <w:rPr>
          <w:rFonts w:ascii="Times New Roman" w:cs="Times New Roman" w:eastAsia="Times New Roman" w:hAnsi="Times New Roman"/>
          <w:b w:val="0"/>
          <w:bCs w:val="0"/>
          <w:sz w:val="19"/>
          <w:szCs w:val="19"/>
          <w:rtl w:val="1"/>
        </w:rPr>
        <w:t>שֶׁזֶּהוּ שֹׁרֶשׁ קְדֻשַּׁת הַכְּנֶסֶת יִשְׂרָאֵל, וְהוּא שֹׁרֶשׁ חַיּוּתָם</w:t>
      </w:r>
      <w:r w:rsidDel="00000000" w:rsidR="00000000" w:rsidRPr="00000000">
        <w:rPr>
          <w:rFonts w:ascii="Times New Roman" w:cs="Times New Roman" w:eastAsia="Times New Roman" w:hAnsi="Times New Roman"/>
          <w:b w:val="1"/>
          <w:bCs w:val="1"/>
          <w:sz w:val="19"/>
          <w:szCs w:val="19"/>
          <w:rtl w:val="0"/>
        </w:rPr>
        <w:t xml:space="preserve">, – For this is the root of the holiness of the Congregation of Israel, and it is the root of their vitality; </w:t>
      </w:r>
      <w:r w:rsidDel="00000000" w:rsidR="00000000" w:rsidRPr="00000000">
        <w:rPr>
          <w:rFonts w:ascii="Times New Roman" w:cs="Times New Roman" w:eastAsia="Times New Roman" w:hAnsi="Times New Roman"/>
          <w:b w:val="0"/>
          <w:bCs w:val="0"/>
          <w:sz w:val="19"/>
          <w:szCs w:val="19"/>
          <w:rtl w:val="1"/>
        </w:rPr>
        <w:t>דְּכָל חַיּוּת אִישׁ הַיְּהוּדִי הוּא רַק כַּאֲשֶׁר מַכִּיר זֶה בְּבֵרוּר גָּמוּר</w:t>
      </w:r>
      <w:r w:rsidDel="00000000" w:rsidR="00000000" w:rsidRPr="00000000">
        <w:rPr>
          <w:rFonts w:ascii="Times New Roman" w:cs="Times New Roman" w:eastAsia="Times New Roman" w:hAnsi="Times New Roman"/>
          <w:b w:val="1"/>
          <w:bCs w:val="1"/>
          <w:sz w:val="19"/>
          <w:szCs w:val="19"/>
          <w:rtl w:val="0"/>
        </w:rPr>
        <w:t xml:space="preserve"> – for the entire vitality of a Jewish person exists only when he recognizes with absolute clarity </w:t>
      </w:r>
      <w:r w:rsidDel="00000000" w:rsidR="00000000" w:rsidRPr="00000000">
        <w:rPr>
          <w:rFonts w:ascii="Times New Roman" w:cs="Times New Roman" w:eastAsia="Times New Roman" w:hAnsi="Times New Roman"/>
          <w:b w:val="0"/>
          <w:bCs w:val="0"/>
          <w:sz w:val="19"/>
          <w:szCs w:val="19"/>
          <w:rtl w:val="1"/>
        </w:rPr>
        <w:t>שֶׁאֵין לוֹ שׁוּם כֹּחַ עַצְמוֹ, רַק כָּל כֹּחוֹתָיו מֵהַשֵּׁם יִתְבָּרַךְ וּמְסָרָם אֵלָיו</w:t>
      </w:r>
      <w:r w:rsidDel="00000000" w:rsidR="00000000" w:rsidRPr="00000000">
        <w:rPr>
          <w:rFonts w:ascii="Times New Roman" w:cs="Times New Roman" w:eastAsia="Times New Roman" w:hAnsi="Times New Roman"/>
          <w:b w:val="1"/>
          <w:bCs w:val="1"/>
          <w:sz w:val="19"/>
          <w:szCs w:val="19"/>
          <w:rtl w:val="0"/>
        </w:rPr>
        <w:t xml:space="preserve">. – that he possesses no independent power of his own, but all his faculties stem from the Blessed Name and are surrendered to Him. </w:t>
      </w:r>
      <w:r w:rsidDel="00000000" w:rsidR="00000000" w:rsidRPr="00000000">
        <w:rPr>
          <w:rFonts w:ascii="Times New Roman" w:cs="Times New Roman" w:eastAsia="Times New Roman" w:hAnsi="Times New Roman"/>
          <w:b w:val="0"/>
          <w:bCs w:val="0"/>
          <w:sz w:val="19"/>
          <w:szCs w:val="19"/>
          <w:rtl w:val="1"/>
        </w:rPr>
        <w:t>וְזֶהוּ הַיְצִיאַת מִצְרַיִם שֶׁנַּעֲשָׂה לְאֻמָּה שְׁלֵמָה מְיֻחֶדֶת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this is the Exodus from Egypt, through which Israel became a complete nation uniquely consecrated to the Blessed Name, </w:t>
      </w:r>
      <w:r w:rsidDel="00000000" w:rsidR="00000000" w:rsidRPr="00000000">
        <w:rPr>
          <w:rFonts w:ascii="Times New Roman" w:cs="Times New Roman" w:eastAsia="Times New Roman" w:hAnsi="Times New Roman"/>
          <w:b w:val="0"/>
          <w:bCs w:val="0"/>
          <w:sz w:val="19"/>
          <w:szCs w:val="19"/>
          <w:rtl w:val="1"/>
        </w:rPr>
        <w:t>וּלְהָאֻמּוֹת זֶהוּ מִיתָתָם</w:t>
      </w:r>
      <w:r w:rsidDel="00000000" w:rsidR="00000000" w:rsidRPr="00000000">
        <w:rPr>
          <w:rFonts w:ascii="Times New Roman" w:cs="Times New Roman" w:eastAsia="Times New Roman" w:hAnsi="Times New Roman"/>
          <w:b w:val="1"/>
          <w:bCs w:val="1"/>
          <w:sz w:val="19"/>
          <w:szCs w:val="19"/>
          <w:rtl w:val="0"/>
        </w:rPr>
        <w:t xml:space="preserve">; – while for the nations, such total surrender is their death; </w:t>
      </w:r>
      <w:r w:rsidDel="00000000" w:rsidR="00000000" w:rsidRPr="00000000">
        <w:rPr>
          <w:rFonts w:ascii="Times New Roman" w:cs="Times New Roman" w:eastAsia="Times New Roman" w:hAnsi="Times New Roman"/>
          <w:b w:val="0"/>
          <w:bCs w:val="0"/>
          <w:sz w:val="19"/>
          <w:szCs w:val="19"/>
          <w:rtl w:val="1"/>
        </w:rPr>
        <w:t>וּמִצְרַיִם בְּיִחוּד הֵם הַקְּלִפָּה הַסּוֹבֶבֶת הִתְגַּלּוּת אֻמָּה הַיִּשְׂרְאֵלִית לְעַם בִּפְנֵי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Egypt specifically was the husk encasing the manifestation of the Jewish nation as an independent people, </w:t>
      </w:r>
      <w:r w:rsidDel="00000000" w:rsidR="00000000" w:rsidRPr="00000000">
        <w:rPr>
          <w:rFonts w:ascii="Times New Roman" w:cs="Times New Roman" w:eastAsia="Times New Roman" w:hAnsi="Times New Roman"/>
          <w:b w:val="0"/>
          <w:bCs w:val="0"/>
          <w:sz w:val="19"/>
          <w:szCs w:val="19"/>
          <w:rtl w:val="1"/>
        </w:rPr>
        <w:t>דְּעַל כֵּן שִׁעְבְּדוּם וְרָצוּ לְעַכֵּב הִתְגַּלּוּת זֶה</w:t>
      </w:r>
      <w:r w:rsidDel="00000000" w:rsidR="00000000" w:rsidRPr="00000000">
        <w:rPr>
          <w:rFonts w:ascii="Times New Roman" w:cs="Times New Roman" w:eastAsia="Times New Roman" w:hAnsi="Times New Roman"/>
          <w:b w:val="1"/>
          <w:bCs w:val="1"/>
          <w:sz w:val="19"/>
          <w:szCs w:val="19"/>
          <w:rtl w:val="0"/>
        </w:rPr>
        <w:t xml:space="preserve">. – wherefore they enslaved them and sought to obstruct this manifestation. </w:t>
      </w:r>
      <w:r w:rsidDel="00000000" w:rsidR="00000000" w:rsidRPr="00000000">
        <w:rPr>
          <w:rFonts w:ascii="Times New Roman" w:cs="Times New Roman" w:eastAsia="Times New Roman" w:hAnsi="Times New Roman"/>
          <w:b w:val="0"/>
          <w:bCs w:val="0"/>
          <w:sz w:val="19"/>
          <w:szCs w:val="19"/>
          <w:rtl w:val="1"/>
        </w:rPr>
        <w:t>וְדַוְקָא שָׁם נִבְנוּ לְעַם בִּפְנֵי עַצְמו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Yet precisely there they were forged into a nation in their own right, </w:t>
      </w:r>
      <w:r w:rsidDel="00000000" w:rsidR="00000000" w:rsidRPr="00000000">
        <w:rPr>
          <w:rFonts w:ascii="Times New Roman" w:cs="Times New Roman" w:eastAsia="Times New Roman" w:hAnsi="Times New Roman"/>
          <w:b w:val="0"/>
          <w:bCs w:val="0"/>
          <w:sz w:val="19"/>
          <w:szCs w:val="19"/>
          <w:rtl w:val="1"/>
        </w:rPr>
        <w:t>וְ"כַאֲשֶׁר יְעַנּוּ... כֵּן יִרְבֶּה</w:t>
      </w:r>
      <w:r w:rsidDel="00000000" w:rsidR="00000000" w:rsidRPr="00000000">
        <w:rPr>
          <w:rFonts w:ascii="Times New Roman" w:cs="Times New Roman" w:eastAsia="Times New Roman" w:hAnsi="Times New Roman"/>
          <w:b w:val="1"/>
          <w:bCs w:val="1"/>
          <w:sz w:val="19"/>
          <w:szCs w:val="19"/>
          <w:rtl w:val="0"/>
        </w:rPr>
        <w:t xml:space="preserve">". – and "as they afflicted them... so did they multiply." </w:t>
      </w:r>
      <w:r w:rsidDel="00000000" w:rsidR="00000000" w:rsidRPr="00000000">
        <w:rPr>
          <w:rFonts w:ascii="Times New Roman" w:cs="Times New Roman" w:eastAsia="Times New Roman" w:hAnsi="Times New Roman"/>
          <w:b w:val="0"/>
          <w:bCs w:val="0"/>
          <w:sz w:val="19"/>
          <w:szCs w:val="19"/>
          <w:rtl w:val="1"/>
        </w:rPr>
        <w:t>וּבְגִלּוּי שְׁכִינָה, שֶׁהוּא הִתְגַּלּוּת שֹׁרֶשׁ מִדַּת כְּנֶסֶת יִשְׂרָאֵל וְהַחַיּוּת שֶׁל אֻמָּה הַיִּשְׂרְאֵלִית</w:t>
      </w:r>
      <w:r w:rsidDel="00000000" w:rsidR="00000000" w:rsidRPr="00000000">
        <w:rPr>
          <w:rFonts w:ascii="Times New Roman" w:cs="Times New Roman" w:eastAsia="Times New Roman" w:hAnsi="Times New Roman"/>
          <w:b w:val="1"/>
          <w:bCs w:val="1"/>
          <w:sz w:val="19"/>
          <w:szCs w:val="19"/>
          <w:rtl w:val="0"/>
        </w:rPr>
        <w:t xml:space="preserve">, – And through the revelation of the Shechinah, which is the disclosure of the root attribute of Knesset Yisrael and the vitality of the Jewish people, </w:t>
      </w:r>
      <w:r w:rsidDel="00000000" w:rsidR="00000000" w:rsidRPr="00000000">
        <w:rPr>
          <w:rFonts w:ascii="Times New Roman" w:cs="Times New Roman" w:eastAsia="Times New Roman" w:hAnsi="Times New Roman"/>
          <w:b w:val="0"/>
          <w:bCs w:val="0"/>
          <w:sz w:val="19"/>
          <w:szCs w:val="19"/>
          <w:rtl w:val="1"/>
        </w:rPr>
        <w:t>שֶׁהוּא עַל יְדֵי שֶׁהַשֵּׁם יִתְבָּרַךְ שׁוֹכֵן בְּתוֹכָם</w:t>
      </w:r>
      <w:r w:rsidDel="00000000" w:rsidR="00000000" w:rsidRPr="00000000">
        <w:rPr>
          <w:rFonts w:ascii="Times New Roman" w:cs="Times New Roman" w:eastAsia="Times New Roman" w:hAnsi="Times New Roman"/>
          <w:b w:val="1"/>
          <w:bCs w:val="1"/>
          <w:sz w:val="19"/>
          <w:szCs w:val="19"/>
          <w:rtl w:val="0"/>
        </w:rPr>
        <w:t xml:space="preserve">, – which comes from the Blessed Name dwelling in their midst, </w:t>
      </w:r>
      <w:r w:rsidDel="00000000" w:rsidR="00000000" w:rsidRPr="00000000">
        <w:rPr>
          <w:rFonts w:ascii="Times New Roman" w:cs="Times New Roman" w:eastAsia="Times New Roman" w:hAnsi="Times New Roman"/>
          <w:b w:val="0"/>
          <w:bCs w:val="0"/>
          <w:sz w:val="19"/>
          <w:szCs w:val="19"/>
          <w:rtl w:val="1"/>
        </w:rPr>
        <w:t>עַל יְדֵי זֶה נִגְרַם מִמֵּילָא מִיתָה לִבְכוֹרֵי מִצְרַיִם</w:t>
      </w:r>
      <w:r w:rsidDel="00000000" w:rsidR="00000000" w:rsidRPr="00000000">
        <w:rPr>
          <w:rFonts w:ascii="Times New Roman" w:cs="Times New Roman" w:eastAsia="Times New Roman" w:hAnsi="Times New Roman"/>
          <w:b w:val="1"/>
          <w:bCs w:val="1"/>
          <w:sz w:val="19"/>
          <w:szCs w:val="19"/>
          <w:rtl w:val="0"/>
        </w:rPr>
        <w:t xml:space="preserve">, – there was automatically caused the death of the firstborn of Egypt, </w:t>
      </w:r>
      <w:r w:rsidDel="00000000" w:rsidR="00000000" w:rsidRPr="00000000">
        <w:rPr>
          <w:rFonts w:ascii="Times New Roman" w:cs="Times New Roman" w:eastAsia="Times New Roman" w:hAnsi="Times New Roman"/>
          <w:b w:val="0"/>
          <w:bCs w:val="0"/>
          <w:sz w:val="19"/>
          <w:szCs w:val="19"/>
          <w:rtl w:val="1"/>
        </w:rPr>
        <w:t>דְּשֹׁרֶשׁ חַיּוּתָם הוּא הֵיפֶךְ מִגִּלּוּי זֶה</w:t>
      </w:r>
      <w:r w:rsidDel="00000000" w:rsidR="00000000" w:rsidRPr="00000000">
        <w:rPr>
          <w:rFonts w:ascii="Times New Roman" w:cs="Times New Roman" w:eastAsia="Times New Roman" w:hAnsi="Times New Roman"/>
          <w:b w:val="1"/>
          <w:bCs w:val="1"/>
          <w:sz w:val="19"/>
          <w:szCs w:val="19"/>
          <w:rtl w:val="0"/>
        </w:rPr>
        <w:t>. – for the root of their vitality is the direct opposite of this holy disclosure.</w:t>
      </w:r>
    </w:p>
    <w:p w:rsidR="00000000" w:rsidDel="00000000" w:rsidP="00000000" w:rsidRDefault="00000000" w:rsidRPr="00000000" w14:paraId="000000F3">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4">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וְהֻבְטְחוּ בִּקְרִיעַת יַם סוּף שֶׁלֹּא יוֹסִיפוּ לִרְאוֹתָם עַד עוֹלָם</w:t>
      </w:r>
      <w:r w:rsidDel="00000000" w:rsidR="00000000" w:rsidRPr="00000000">
        <w:rPr>
          <w:rFonts w:ascii="Times New Roman" w:cs="Times New Roman" w:eastAsia="Times New Roman" w:hAnsi="Times New Roman"/>
          <w:b w:val="1"/>
          <w:bCs w:val="1"/>
          <w:sz w:val="19"/>
          <w:szCs w:val="19"/>
          <w:rtl w:val="0"/>
        </w:rPr>
        <w:t xml:space="preserve">, – And they were promised at the splitting of the Red Sea that they would never see Egypt again forever, </w:t>
      </w:r>
      <w:r w:rsidDel="00000000" w:rsidR="00000000" w:rsidRPr="00000000">
        <w:rPr>
          <w:rFonts w:ascii="Times New Roman" w:cs="Times New Roman" w:eastAsia="Times New Roman" w:hAnsi="Times New Roman"/>
          <w:b w:val="0"/>
          <w:bCs w:val="0"/>
          <w:sz w:val="19"/>
          <w:szCs w:val="19"/>
          <w:rtl w:val="1"/>
        </w:rPr>
        <w:t>הַיְנוּ שֶׁכְּבָר נִבְחֲרוּ וְנִקְבְּעוּ לִכְנֵסִיָּה מְיֻחֶדֶת וְעַם מְיֻחָד</w:t>
      </w:r>
      <w:r w:rsidDel="00000000" w:rsidR="00000000" w:rsidRPr="00000000">
        <w:rPr>
          <w:rFonts w:ascii="Times New Roman" w:cs="Times New Roman" w:eastAsia="Times New Roman" w:hAnsi="Times New Roman"/>
          <w:b w:val="1"/>
          <w:bCs w:val="1"/>
          <w:sz w:val="19"/>
          <w:szCs w:val="19"/>
          <w:rtl w:val="0"/>
        </w:rPr>
        <w:t xml:space="preserve">, – meaning that they had already been chosen and permanently established as a distinct congregation and a unique people, </w:t>
      </w:r>
      <w:r w:rsidDel="00000000" w:rsidR="00000000" w:rsidRPr="00000000">
        <w:rPr>
          <w:rFonts w:ascii="Times New Roman" w:cs="Times New Roman" w:eastAsia="Times New Roman" w:hAnsi="Times New Roman"/>
          <w:b w:val="0"/>
          <w:bCs w:val="0"/>
          <w:sz w:val="19"/>
          <w:szCs w:val="19"/>
          <w:rtl w:val="1"/>
        </w:rPr>
        <w:t>וְאִי אֶפְשָׁר לָהֶם לִרְאוֹת עוֹד עִנְיַן מִצְרַיִם</w:t>
      </w:r>
      <w:r w:rsidDel="00000000" w:rsidR="00000000" w:rsidRPr="00000000">
        <w:rPr>
          <w:rFonts w:ascii="Times New Roman" w:cs="Times New Roman" w:eastAsia="Times New Roman" w:hAnsi="Times New Roman"/>
          <w:b w:val="1"/>
          <w:bCs w:val="1"/>
          <w:sz w:val="19"/>
          <w:szCs w:val="19"/>
          <w:rtl w:val="0"/>
        </w:rPr>
        <w:t xml:space="preserve">, – and it became impossible for them ever again to experience the state of Egypt, </w:t>
      </w:r>
      <w:r w:rsidDel="00000000" w:rsidR="00000000" w:rsidRPr="00000000">
        <w:rPr>
          <w:rFonts w:ascii="Times New Roman" w:cs="Times New Roman" w:eastAsia="Times New Roman" w:hAnsi="Times New Roman"/>
          <w:b w:val="0"/>
          <w:bCs w:val="0"/>
          <w:sz w:val="19"/>
          <w:szCs w:val="19"/>
          <w:rtl w:val="1"/>
        </w:rPr>
        <w:t>שֶׁהוּא הַקְּלִפָּה הַמַּעֲלֶמֶת הִתְגַּלּוּת עַם בְּנֵי יִשְׂרָאֵל לְגַמְרֵי</w:t>
      </w:r>
      <w:r w:rsidDel="00000000" w:rsidR="00000000" w:rsidRPr="00000000">
        <w:rPr>
          <w:rFonts w:ascii="Times New Roman" w:cs="Times New Roman" w:eastAsia="Times New Roman" w:hAnsi="Times New Roman"/>
          <w:b w:val="1"/>
          <w:bCs w:val="1"/>
          <w:sz w:val="19"/>
          <w:szCs w:val="19"/>
          <w:rtl w:val="0"/>
        </w:rPr>
        <w:t xml:space="preserve">. – which is the husk that totally obscures the visible identity of the people of Israel. </w:t>
      </w:r>
      <w:r w:rsidDel="00000000" w:rsidR="00000000" w:rsidRPr="00000000">
        <w:rPr>
          <w:rFonts w:ascii="Times New Roman" w:cs="Times New Roman" w:eastAsia="Times New Roman" w:hAnsi="Times New Roman"/>
          <w:b w:val="0"/>
          <w:bCs w:val="0"/>
          <w:sz w:val="19"/>
          <w:szCs w:val="19"/>
          <w:rtl w:val="1"/>
        </w:rPr>
        <w:t>דְּזֶה לֹא יִהְיֶה עוֹד עַד עוֹלָם</w:t>
      </w:r>
      <w:r w:rsidDel="00000000" w:rsidR="00000000" w:rsidRPr="00000000">
        <w:rPr>
          <w:rFonts w:ascii="Times New Roman" w:cs="Times New Roman" w:eastAsia="Times New Roman" w:hAnsi="Times New Roman"/>
          <w:b w:val="1"/>
          <w:bCs w:val="1"/>
          <w:sz w:val="19"/>
          <w:szCs w:val="19"/>
          <w:rtl w:val="0"/>
        </w:rPr>
        <w:t xml:space="preserve">, – For this total concealment shall never happen again for all eternity, </w:t>
      </w:r>
      <w:r w:rsidDel="00000000" w:rsidR="00000000" w:rsidRPr="00000000">
        <w:rPr>
          <w:rFonts w:ascii="Times New Roman" w:cs="Times New Roman" w:eastAsia="Times New Roman" w:hAnsi="Times New Roman"/>
          <w:b w:val="0"/>
          <w:bCs w:val="0"/>
          <w:sz w:val="19"/>
          <w:szCs w:val="19"/>
          <w:rtl w:val="1"/>
        </w:rPr>
        <w:t>דִּבְכָל הַגָּלֻיּוֹת לֹא נִתְעָרְבוּ בֵּין הַגּוֹיִם כְּדֶרֶךְ שֶׁאָמְרוּ בְּמִצְרַיִם: "גּוֹי מִקֶּרֶב גּוֹי</w:t>
      </w:r>
      <w:r w:rsidDel="00000000" w:rsidR="00000000" w:rsidRPr="00000000">
        <w:rPr>
          <w:rFonts w:ascii="Times New Roman" w:cs="Times New Roman" w:eastAsia="Times New Roman" w:hAnsi="Times New Roman"/>
          <w:b w:val="1"/>
          <w:bCs w:val="1"/>
          <w:sz w:val="19"/>
          <w:szCs w:val="19"/>
          <w:rtl w:val="0"/>
        </w:rPr>
        <w:t xml:space="preserve">", – for throughout all the exiles they never merged among the nations as they had in Egypt, as "a nation within a nation," </w:t>
      </w:r>
      <w:r w:rsidDel="00000000" w:rsidR="00000000" w:rsidRPr="00000000">
        <w:rPr>
          <w:rFonts w:ascii="Times New Roman" w:cs="Times New Roman" w:eastAsia="Times New Roman" w:hAnsi="Times New Roman"/>
          <w:b w:val="0"/>
          <w:bCs w:val="0"/>
          <w:sz w:val="19"/>
          <w:szCs w:val="19"/>
          <w:rtl w:val="1"/>
        </w:rPr>
        <w:t>וְכָל רוֹאֵיהֶם יַכִּירוּם לְעַם בִּפְנֵי עַצְמוֹ, מְצֻיָּן וּמֻבְדָּל</w:t>
      </w:r>
      <w:r w:rsidDel="00000000" w:rsidR="00000000" w:rsidRPr="00000000">
        <w:rPr>
          <w:rFonts w:ascii="Times New Roman" w:cs="Times New Roman" w:eastAsia="Times New Roman" w:hAnsi="Times New Roman"/>
          <w:b w:val="1"/>
          <w:bCs w:val="1"/>
          <w:sz w:val="19"/>
          <w:szCs w:val="19"/>
          <w:rtl w:val="0"/>
        </w:rPr>
        <w:t xml:space="preserve">. – and all who behold them recognize them as a distinct nation, marked and set apart. </w:t>
      </w:r>
      <w:r w:rsidDel="00000000" w:rsidR="00000000" w:rsidRPr="00000000">
        <w:rPr>
          <w:rFonts w:ascii="Times New Roman" w:cs="Times New Roman" w:eastAsia="Times New Roman" w:hAnsi="Times New Roman"/>
          <w:b w:val="0"/>
          <w:bCs w:val="0"/>
          <w:sz w:val="19"/>
          <w:szCs w:val="19"/>
          <w:rtl w:val="1"/>
        </w:rPr>
        <w:t>וְכַאֲשֶׁר הוּסְרָה קְלִפָּה זוֹ הַמַּעֲלֶמֶת גִּלּוּי הָאֱמֶת לְיַעֲקֹב</w:t>
      </w:r>
      <w:r w:rsidDel="00000000" w:rsidR="00000000" w:rsidRPr="00000000">
        <w:rPr>
          <w:rFonts w:ascii="Times New Roman" w:cs="Times New Roman" w:eastAsia="Times New Roman" w:hAnsi="Times New Roman"/>
          <w:b w:val="1"/>
          <w:bCs w:val="1"/>
          <w:sz w:val="19"/>
          <w:szCs w:val="19"/>
          <w:rtl w:val="0"/>
        </w:rPr>
        <w:t xml:space="preserve">, – And when this husk concealing the revelation of "truth to Jacob" was removed, </w:t>
      </w:r>
      <w:r w:rsidDel="00000000" w:rsidR="00000000" w:rsidRPr="00000000">
        <w:rPr>
          <w:rFonts w:ascii="Times New Roman" w:cs="Times New Roman" w:eastAsia="Times New Roman" w:hAnsi="Times New Roman"/>
          <w:b w:val="0"/>
          <w:bCs w:val="0"/>
          <w:sz w:val="19"/>
          <w:szCs w:val="19"/>
          <w:rtl w:val="1"/>
        </w:rPr>
        <w:t>נִתְיָרְאוּ כָּל אֻמּוֹת הָעוֹלָם מֵהֶם</w:t>
      </w:r>
      <w:r w:rsidDel="00000000" w:rsidR="00000000" w:rsidRPr="00000000">
        <w:rPr>
          <w:rFonts w:ascii="Times New Roman" w:cs="Times New Roman" w:eastAsia="Times New Roman" w:hAnsi="Times New Roman"/>
          <w:b w:val="1"/>
          <w:bCs w:val="1"/>
          <w:sz w:val="19"/>
          <w:szCs w:val="19"/>
          <w:rtl w:val="0"/>
        </w:rPr>
        <w:t xml:space="preserve">, – all the nations of the world were filled with dread before them, </w:t>
      </w:r>
      <w:r w:rsidDel="00000000" w:rsidR="00000000" w:rsidRPr="00000000">
        <w:rPr>
          <w:rFonts w:ascii="Times New Roman" w:cs="Times New Roman" w:eastAsia="Times New Roman" w:hAnsi="Times New Roman"/>
          <w:b w:val="0"/>
          <w:bCs w:val="0"/>
          <w:sz w:val="19"/>
          <w:szCs w:val="19"/>
          <w:rtl w:val="1"/>
        </w:rPr>
        <w:t>דְּ"רָאוּ כָּל עַמֵּי הָאָרֶץ כִּי שֵׁם ה' נִקְרָא עָלֶיךָ וְיָרְאוּ מִמֶּך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"all peoples of the earth saw that the Name of Hashem is called upon you, and they feared you." </w:t>
      </w:r>
      <w:r w:rsidDel="00000000" w:rsidR="00000000" w:rsidRPr="00000000">
        <w:rPr>
          <w:rFonts w:ascii="Times New Roman" w:cs="Times New Roman" w:eastAsia="Times New Roman" w:hAnsi="Times New Roman"/>
          <w:b w:val="0"/>
          <w:bCs w:val="0"/>
          <w:sz w:val="19"/>
          <w:szCs w:val="19"/>
          <w:rtl w:val="1"/>
        </w:rPr>
        <w:t>עַד שֶׁבָּא עֲמָלֵק וְקֵרְרָהּ בִּפְנֵיהֶם</w:t>
      </w:r>
      <w:r w:rsidDel="00000000" w:rsidR="00000000" w:rsidRPr="00000000">
        <w:rPr>
          <w:rFonts w:ascii="Times New Roman" w:cs="Times New Roman" w:eastAsia="Times New Roman" w:hAnsi="Times New Roman"/>
          <w:b w:val="1"/>
          <w:bCs w:val="1"/>
          <w:sz w:val="19"/>
          <w:szCs w:val="19"/>
          <w:rtl w:val="0"/>
        </w:rPr>
        <w:t xml:space="preserve">, – Until Amalek came and cooled that dread before them, </w:t>
      </w:r>
      <w:r w:rsidDel="00000000" w:rsidR="00000000" w:rsidRPr="00000000">
        <w:rPr>
          <w:rFonts w:ascii="Times New Roman" w:cs="Times New Roman" w:eastAsia="Times New Roman" w:hAnsi="Times New Roman"/>
          <w:b w:val="0"/>
          <w:bCs w:val="0"/>
          <w:sz w:val="19"/>
          <w:szCs w:val="19"/>
          <w:rtl w:val="1"/>
        </w:rPr>
        <w:t>כִּי הוּא "רֵאשִׁית גּוֹיִם</w:t>
      </w:r>
      <w:r w:rsidDel="00000000" w:rsidR="00000000" w:rsidRPr="00000000">
        <w:rPr>
          <w:rFonts w:ascii="Times New Roman" w:cs="Times New Roman" w:eastAsia="Times New Roman" w:hAnsi="Times New Roman"/>
          <w:b w:val="1"/>
          <w:bCs w:val="1"/>
          <w:sz w:val="19"/>
          <w:szCs w:val="19"/>
          <w:rtl w:val="0"/>
        </w:rPr>
        <w:t xml:space="preserve">", – for he is "the first of the nations," </w:t>
      </w:r>
      <w:r w:rsidDel="00000000" w:rsidR="00000000" w:rsidRPr="00000000">
        <w:rPr>
          <w:rFonts w:ascii="Times New Roman" w:cs="Times New Roman" w:eastAsia="Times New Roman" w:hAnsi="Times New Roman"/>
          <w:b w:val="0"/>
          <w:bCs w:val="0"/>
          <w:sz w:val="19"/>
          <w:szCs w:val="19"/>
          <w:rtl w:val="1"/>
        </w:rPr>
        <w:t>שֹׁרֶשׁ הַדִּמְיוֹן הַחוֹשֵׁב וּמְדַמֶּה הַדִּמְיוֹן לֶאֱמֶת</w:t>
      </w:r>
      <w:r w:rsidDel="00000000" w:rsidR="00000000" w:rsidRPr="00000000">
        <w:rPr>
          <w:rFonts w:ascii="Times New Roman" w:cs="Times New Roman" w:eastAsia="Times New Roman" w:hAnsi="Times New Roman"/>
          <w:b w:val="1"/>
          <w:bCs w:val="1"/>
          <w:sz w:val="19"/>
          <w:szCs w:val="19"/>
          <w:rtl w:val="0"/>
        </w:rPr>
        <w:t xml:space="preserve">, – the root of delusion that conceptualizes and equates fantasy with truth, </w:t>
      </w:r>
      <w:r w:rsidDel="00000000" w:rsidR="00000000" w:rsidRPr="00000000">
        <w:rPr>
          <w:rFonts w:ascii="Times New Roman" w:cs="Times New Roman" w:eastAsia="Times New Roman" w:hAnsi="Times New Roman"/>
          <w:b w:val="0"/>
          <w:bCs w:val="0"/>
          <w:sz w:val="19"/>
          <w:szCs w:val="19"/>
          <w:rtl w:val="1"/>
        </w:rPr>
        <w:t>וְהוּא שֹׁרֶשׁ פְּשִׁיטוּת טְלָפַיִם דְּעֵשָׂו, לוֹמַר: "טָהוֹר אֲנִי</w:t>
      </w:r>
      <w:r w:rsidDel="00000000" w:rsidR="00000000" w:rsidRPr="00000000">
        <w:rPr>
          <w:rFonts w:ascii="Times New Roman" w:cs="Times New Roman" w:eastAsia="Times New Roman" w:hAnsi="Times New Roman"/>
          <w:b w:val="1"/>
          <w:bCs w:val="1"/>
          <w:sz w:val="19"/>
          <w:szCs w:val="19"/>
          <w:rtl w:val="0"/>
        </w:rPr>
        <w:t xml:space="preserve">". – and he is the root of Esau's stretching forth split hooves to say: "I am kosher and pure." </w:t>
      </w:r>
      <w:r w:rsidDel="00000000" w:rsidR="00000000" w:rsidRPr="00000000">
        <w:rPr>
          <w:rFonts w:ascii="Times New Roman" w:cs="Times New Roman" w:eastAsia="Times New Roman" w:hAnsi="Times New Roman"/>
          <w:b w:val="0"/>
          <w:bCs w:val="0"/>
          <w:sz w:val="19"/>
          <w:szCs w:val="19"/>
          <w:rtl w:val="1"/>
        </w:rPr>
        <w:t>וְעַל כֵּן הוּא הָרִאשׁוֹן הַנִּלְחָם עִם בְּנֵי יִשְׂרָאֵל אַחַר יְצִיאַת מִצְרַיִם</w:t>
      </w:r>
      <w:r w:rsidDel="00000000" w:rsidR="00000000" w:rsidRPr="00000000">
        <w:rPr>
          <w:rFonts w:ascii="Times New Roman" w:cs="Times New Roman" w:eastAsia="Times New Roman" w:hAnsi="Times New Roman"/>
          <w:b w:val="1"/>
          <w:bCs w:val="1"/>
          <w:sz w:val="19"/>
          <w:szCs w:val="19"/>
          <w:rtl w:val="0"/>
        </w:rPr>
        <w:t xml:space="preserve">, – Therefore he was the first to wage war against the children of Israel after the Exodus from Egypt, </w:t>
      </w:r>
      <w:r w:rsidDel="00000000" w:rsidR="00000000" w:rsidRPr="00000000">
        <w:rPr>
          <w:rFonts w:ascii="Times New Roman" w:cs="Times New Roman" w:eastAsia="Times New Roman" w:hAnsi="Times New Roman"/>
          <w:b w:val="0"/>
          <w:bCs w:val="0"/>
          <w:sz w:val="19"/>
          <w:szCs w:val="19"/>
          <w:rtl w:val="1"/>
        </w:rPr>
        <w:t>שֶׁנִּתְגַּלָּה הַתְחָלַת בִּנְיַן כְּנֶסֶת יִשְׂרָאֵל</w:t>
      </w:r>
      <w:r w:rsidDel="00000000" w:rsidR="00000000" w:rsidRPr="00000000">
        <w:rPr>
          <w:rFonts w:ascii="Times New Roman" w:cs="Times New Roman" w:eastAsia="Times New Roman" w:hAnsi="Times New Roman"/>
          <w:b w:val="1"/>
          <w:bCs w:val="1"/>
          <w:sz w:val="19"/>
          <w:szCs w:val="19"/>
          <w:rtl w:val="0"/>
        </w:rPr>
        <w:t xml:space="preserve">, – for as the inception of the construction of Knesset Yisrael was revealed, </w:t>
      </w:r>
      <w:r>
        <w:rPr>
          <w:rFonts w:ascii="Times New Roman" w:cs="Times New Roman" w:eastAsia="Times New Roman" w:hAnsi="Times New Roman"/>
          <w:b w:val="0"/>
          <w:bCs w:val="0"/>
          <w:sz w:val="19"/>
          <w:szCs w:val="19"/>
          <w:rtl w:val="1"/>
        </w:rPr>
        <w:t xml:space="preserve">נִתְגַּלָּה גַּם כֵּן זֶה לְעֻמַּת זֶה הַתְחָלַת הָאֵשֶׁת זְנוּנִים הַמִּתְדַּמֵּית לְאֵשֶׁת חַיִל כְּקוֹף בִּפְנֵי אָדָם (זֹהַר חֵלֶק ב, קמח עַמּוּד ב</w:t>
      </w:r>
      <w:r>
        <w:rPr>
          <w:rStyle w:val="FootnoteReference"/>
          <w:rFonts w:ascii="Times New Roman" w:hAnsi="Times New Roman" w:eastAsia="Times New Roman" w:cs="Times New Roman"/>
          <w:sz w:val="19"/>
          <w:szCs w:val="19"/>
          <w:rtl/>
        </w:rPr>
        <w:footnoteReference w:id="1318"/>
      </w:r>
      <w:r w:rsidDel="00000000" w:rsidR="00000000" w:rsidRPr="00000000">
        <w:rPr>
          <w:rFonts w:ascii="Times New Roman" w:cs="Times New Roman" w:eastAsia="Times New Roman" w:hAnsi="Times New Roman"/>
          <w:b w:val="1"/>
          <w:bCs w:val="1"/>
          <w:sz w:val="19"/>
          <w:szCs w:val="19"/>
          <w:rtl w:val="0"/>
        </w:rPr>
        <w:t>). – there was likewise revealed, "this opposite that," the inception of the harlot mimicking the woman of valor like an ape mimicking a human being (Zohar, Part II, 148b).</w:t>
      </w:r>
    </w:p>
    <w:p w:rsidR="00000000" w:rsidDel="00000000" w:rsidP="00000000" w:rsidRDefault="00000000" w:rsidRPr="00000000" w14:paraId="000000F5">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6">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וְהִתְפַּשְּׁטוּת כֹּחוֹת הַדִּמְיוֹן אֶפְשָׁר לְהַכְנִיסָם לִקְדֻשָּׁה</w:t>
      </w:r>
      <w:r w:rsidDel="00000000" w:rsidR="00000000" w:rsidRPr="00000000">
        <w:rPr>
          <w:rFonts w:ascii="Times New Roman" w:cs="Times New Roman" w:eastAsia="Times New Roman" w:hAnsi="Times New Roman"/>
          <w:b w:val="1"/>
          <w:bCs w:val="1"/>
          <w:sz w:val="19"/>
          <w:szCs w:val="19"/>
          <w:rtl w:val="0"/>
        </w:rPr>
        <w:t xml:space="preserve">, – The outspread branches of imaginative forces can be brought into holiness, </w:t>
      </w:r>
      <w:r w:rsidDel="00000000" w:rsidR="00000000" w:rsidRPr="00000000">
        <w:rPr>
          <w:rFonts w:ascii="Times New Roman" w:cs="Times New Roman" w:eastAsia="Times New Roman" w:hAnsi="Times New Roman"/>
          <w:b w:val="0"/>
          <w:bCs w:val="0"/>
          <w:sz w:val="19"/>
          <w:szCs w:val="19"/>
          <w:rtl w:val="1"/>
        </w:rPr>
        <w:t>כִּי כָּל כֹּחַ פְּרָטִי בִּפְנֵי עַצְמוֹ הוּא כֹּחַ מִכֹּחוֹת הַנֶּפֶשׁ הַבַּהֲמִית</w:t>
      </w:r>
      <w:r w:rsidDel="00000000" w:rsidR="00000000" w:rsidRPr="00000000">
        <w:rPr>
          <w:rFonts w:ascii="Times New Roman" w:cs="Times New Roman" w:eastAsia="Times New Roman" w:hAnsi="Times New Roman"/>
          <w:b w:val="1"/>
          <w:bCs w:val="1"/>
          <w:sz w:val="19"/>
          <w:szCs w:val="19"/>
          <w:rtl w:val="0"/>
        </w:rPr>
        <w:t xml:space="preserve">, – for every specific faculty on its own is one of the powers of the animal soul, </w:t>
      </w:r>
      <w:r w:rsidDel="00000000" w:rsidR="00000000" w:rsidRPr="00000000">
        <w:rPr>
          <w:rFonts w:ascii="Times New Roman" w:cs="Times New Roman" w:eastAsia="Times New Roman" w:hAnsi="Times New Roman"/>
          <w:b w:val="0"/>
          <w:bCs w:val="0"/>
          <w:sz w:val="19"/>
          <w:szCs w:val="19"/>
          <w:rtl w:val="1"/>
        </w:rPr>
        <w:t>וְהַיְּהוּדִי שֶׁמּוֹסֵר כָּל נַפְשׁוֹ לְהַשֵּׁם יִתְבָּרַךְ מִשְׁתַּמֵּשׁ בְּאוֹתָן הַכֹּחוֹת בִּקְדֻשָּׁה כִּרְצוֹן 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Jew who dedicates his entire soul to the Blessed Name utilizes those faculties in holiness according to the will of the Blessed Name. </w:t>
      </w:r>
      <w:r w:rsidDel="00000000" w:rsidR="00000000" w:rsidRPr="00000000">
        <w:rPr>
          <w:rFonts w:ascii="Times New Roman" w:cs="Times New Roman" w:eastAsia="Times New Roman" w:hAnsi="Times New Roman"/>
          <w:b w:val="0"/>
          <w:bCs w:val="0"/>
          <w:sz w:val="19"/>
          <w:szCs w:val="19"/>
          <w:rtl w:val="1"/>
        </w:rPr>
        <w:t>וְאוֹתָן מַצָּעוֹת שֶׁהִצִּיעָה בְּאִסּוּר בְּגַיּוּת</w:t>
      </w:r>
      <w:r w:rsidDel="00000000" w:rsidR="00000000" w:rsidRPr="00000000">
        <w:rPr>
          <w:rFonts w:ascii="Times New Roman" w:cs="Times New Roman" w:eastAsia="Times New Roman" w:hAnsi="Times New Roman"/>
          <w:b w:val="1"/>
          <w:bCs w:val="1"/>
          <w:sz w:val="19"/>
          <w:szCs w:val="19"/>
          <w:rtl w:val="0"/>
        </w:rPr>
        <w:t xml:space="preserve">, – And those very couches and garments she arranged in forbidden immorality during gentiledom, </w:t>
      </w:r>
      <w:r>
        <w:rPr>
          <w:rFonts w:ascii="Times New Roman" w:cs="Times New Roman" w:eastAsia="Times New Roman" w:hAnsi="Times New Roman"/>
          <w:b w:val="0"/>
          <w:bCs w:val="0"/>
          <w:sz w:val="19"/>
          <w:szCs w:val="19"/>
          <w:rtl w:val="1"/>
        </w:rPr>
        <w:t xml:space="preserve">אֶפְשָׁר לְהַצִּיעָן בְּהֶתֵּר בְּיַהֲדוּת</w:t>
      </w:r>
      <w:r>
        <w:rPr>
          <w:rStyle w:val="FootnoteReference"/>
          <w:rFonts w:ascii="Times New Roman" w:hAnsi="Times New Roman" w:eastAsia="Times New Roman" w:cs="Times New Roman"/>
          <w:sz w:val="19"/>
          <w:szCs w:val="19"/>
          <w:rtl/>
        </w:rPr>
        <w:footnoteReference w:id="1319"/>
      </w:r>
      <w:r>
        <w:rPr>
          <w:rFonts w:ascii="Times New Roman" w:cs="Times New Roman" w:eastAsia="Times New Roman" w:hAnsi="Times New Roman"/>
          <w:b w:val="0"/>
          <w:bCs w:val="0"/>
          <w:sz w:val="19"/>
          <w:szCs w:val="19"/>
          <w:rtl w:val="1"/>
        </w:rPr>
        <w:t xml:space="preserve"> (מְנָחוֹת מד עַמּוּד א</w:t>
      </w:r>
      <w:r w:rsidDel="00000000" w:rsidR="00000000" w:rsidRPr="00000000">
        <w:rPr>
          <w:rFonts w:ascii="Times New Roman" w:cs="Times New Roman" w:eastAsia="Times New Roman" w:hAnsi="Times New Roman"/>
          <w:b w:val="1"/>
          <w:bCs w:val="1"/>
          <w:sz w:val="19"/>
          <w:szCs w:val="19"/>
          <w:rtl w:val="0"/>
        </w:rPr>
        <w:t xml:space="preserve">). – can be arranged in permissible sanctity within Judaism (Menachot 44a). </w:t>
      </w:r>
      <w:r w:rsidDel="00000000" w:rsidR="00000000" w:rsidRPr="00000000">
        <w:rPr>
          <w:rFonts w:ascii="Times New Roman" w:cs="Times New Roman" w:eastAsia="Times New Roman" w:hAnsi="Times New Roman"/>
          <w:b w:val="0"/>
          <w:bCs w:val="0"/>
          <w:sz w:val="19"/>
          <w:szCs w:val="19"/>
          <w:rtl w:val="1"/>
        </w:rPr>
        <w:t>אֲבָל שֹׁרֶשׁ הַדִּמְיוֹן, שֶׁהוּא הַהִתְדַּמּוּת הַדִּמְיוֹן לֶאֱמֶת, שֶׁהוּא שֹׁרֶשׁ עֲמָלֵק</w:t>
      </w:r>
      <w:r w:rsidDel="00000000" w:rsidR="00000000" w:rsidRPr="00000000">
        <w:rPr>
          <w:rFonts w:ascii="Times New Roman" w:cs="Times New Roman" w:eastAsia="Times New Roman" w:hAnsi="Times New Roman"/>
          <w:b w:val="1"/>
          <w:bCs w:val="1"/>
          <w:sz w:val="19"/>
          <w:szCs w:val="19"/>
          <w:rtl w:val="0"/>
        </w:rPr>
        <w:t xml:space="preserve">, – However, the very core of illusion—which is the mimicry claiming illusion is absolute truth, the core of Amalek— </w:t>
      </w:r>
      <w:r w:rsidDel="00000000" w:rsidR="00000000" w:rsidRPr="00000000">
        <w:rPr>
          <w:rFonts w:ascii="Times New Roman" w:cs="Times New Roman" w:eastAsia="Times New Roman" w:hAnsi="Times New Roman"/>
          <w:b w:val="0"/>
          <w:bCs w:val="0"/>
          <w:sz w:val="19"/>
          <w:szCs w:val="19"/>
          <w:rtl w:val="1"/>
        </w:rPr>
        <w:t>זֶה אֵין לוֹ תַּקָּנָה אֶלָּא לִמְחוֹתו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this there is no rectification except to utterly wipe it out; </w:t>
      </w:r>
      <w:r w:rsidDel="00000000" w:rsidR="00000000" w:rsidRPr="00000000">
        <w:rPr>
          <w:rFonts w:ascii="Times New Roman" w:cs="Times New Roman" w:eastAsia="Times New Roman" w:hAnsi="Times New Roman"/>
          <w:b w:val="0"/>
          <w:bCs w:val="0"/>
          <w:sz w:val="19"/>
          <w:szCs w:val="19"/>
          <w:rtl w:val="1"/>
        </w:rPr>
        <w:t>וּבָזֶה נַעֲשָׂה אֵצֶל בְּנֵי יִשְׂרָאֵל גַּם הַדִּמְיוֹן אֱמֶת</w:t>
      </w:r>
      <w:r w:rsidDel="00000000" w:rsidR="00000000" w:rsidRPr="00000000">
        <w:rPr>
          <w:rFonts w:ascii="Times New Roman" w:cs="Times New Roman" w:eastAsia="Times New Roman" w:hAnsi="Times New Roman"/>
          <w:b w:val="1"/>
          <w:bCs w:val="1"/>
          <w:sz w:val="19"/>
          <w:szCs w:val="19"/>
          <w:rtl w:val="0"/>
        </w:rPr>
        <w:t xml:space="preserve">, – and through this, among the children of Israel, even the imagination is transformed into truth, </w:t>
      </w:r>
      <w:r w:rsidDel="00000000" w:rsidR="00000000" w:rsidRPr="00000000">
        <w:rPr>
          <w:rFonts w:ascii="Times New Roman" w:cs="Times New Roman" w:eastAsia="Times New Roman" w:hAnsi="Times New Roman"/>
          <w:b w:val="0"/>
          <w:bCs w:val="0"/>
          <w:sz w:val="19"/>
          <w:szCs w:val="19"/>
          <w:rtl w:val="1"/>
        </w:rPr>
        <w:t>וְהוּא עַל יְדֵי שֶׁ"נַהֲפֹךְ הוּא</w:t>
      </w:r>
      <w:r w:rsidDel="00000000" w:rsidR="00000000" w:rsidRPr="00000000">
        <w:rPr>
          <w:rFonts w:ascii="Times New Roman" w:cs="Times New Roman" w:eastAsia="Times New Roman" w:hAnsi="Times New Roman"/>
          <w:b w:val="1"/>
          <w:bCs w:val="1"/>
          <w:sz w:val="19"/>
          <w:szCs w:val="19"/>
          <w:rtl w:val="0"/>
        </w:rPr>
        <w:t xml:space="preserve">". – which occurs through the principle of "it was reversed." </w:t>
      </w:r>
      <w:r w:rsidDel="00000000" w:rsidR="00000000" w:rsidRPr="00000000">
        <w:rPr>
          <w:rFonts w:ascii="Times New Roman" w:cs="Times New Roman" w:eastAsia="Times New Roman" w:hAnsi="Times New Roman"/>
          <w:b w:val="0"/>
          <w:bCs w:val="0"/>
          <w:sz w:val="19"/>
          <w:szCs w:val="19"/>
          <w:rtl w:val="1"/>
        </w:rPr>
        <w:t>כַּיָּדוּעַ דְּיֵשׁ שְׁנֵי מִינֵי מִתּוּק לַיֵּצֶר: לְאִכְפַּיָּא וּלְאַהְפָּכָא</w:t>
      </w:r>
      <w:r w:rsidDel="00000000" w:rsidR="00000000" w:rsidRPr="00000000">
        <w:rPr>
          <w:rFonts w:ascii="Times New Roman" w:cs="Times New Roman" w:eastAsia="Times New Roman" w:hAnsi="Times New Roman"/>
          <w:b w:val="1"/>
          <w:bCs w:val="1"/>
          <w:sz w:val="19"/>
          <w:szCs w:val="19"/>
          <w:rtl w:val="0"/>
        </w:rPr>
        <w:t xml:space="preserve">. – As is known, there are two modes of sweetening the inclination: subjugating it (itkafya) and transforming it (ithapkha). </w:t>
      </w:r>
      <w:r w:rsidDel="00000000" w:rsidR="00000000" w:rsidRPr="00000000">
        <w:rPr>
          <w:rFonts w:ascii="Times New Roman" w:cs="Times New Roman" w:eastAsia="Times New Roman" w:hAnsi="Times New Roman"/>
          <w:b w:val="0"/>
          <w:bCs w:val="0"/>
          <w:sz w:val="19"/>
          <w:szCs w:val="19"/>
          <w:rtl w:val="1"/>
        </w:rPr>
        <w:t>וּלְאִכְפַּיָּא הַיְנוּ שֶׁיֶּשְׁנוֹ בַּמְּצִיאוּת עֲדַיִן</w:t>
      </w:r>
      <w:r w:rsidDel="00000000" w:rsidR="00000000" w:rsidRPr="00000000">
        <w:rPr>
          <w:rFonts w:ascii="Times New Roman" w:cs="Times New Roman" w:eastAsia="Times New Roman" w:hAnsi="Times New Roman"/>
          <w:b w:val="1"/>
          <w:bCs w:val="1"/>
          <w:sz w:val="19"/>
          <w:szCs w:val="19"/>
          <w:rtl w:val="0"/>
        </w:rPr>
        <w:t xml:space="preserve">, – Subjugation means that it still remains in existence, </w:t>
      </w:r>
      <w:r w:rsidDel="00000000" w:rsidR="00000000" w:rsidRPr="00000000">
        <w:rPr>
          <w:rFonts w:ascii="Times New Roman" w:cs="Times New Roman" w:eastAsia="Times New Roman" w:hAnsi="Times New Roman"/>
          <w:b w:val="0"/>
          <w:bCs w:val="0"/>
          <w:sz w:val="19"/>
          <w:szCs w:val="19"/>
          <w:rtl w:val="1"/>
        </w:rPr>
        <w:t>אֶלָּא שֶׁאֵינוֹ שׁוֹמֵעַ לוֹ לַעֲשׂוֹת אִסּוּר</w:t>
      </w:r>
      <w:r w:rsidDel="00000000" w:rsidR="00000000" w:rsidRPr="00000000">
        <w:rPr>
          <w:rFonts w:ascii="Times New Roman" w:cs="Times New Roman" w:eastAsia="Times New Roman" w:hAnsi="Times New Roman"/>
          <w:b w:val="1"/>
          <w:bCs w:val="1"/>
          <w:sz w:val="19"/>
          <w:szCs w:val="19"/>
          <w:rtl w:val="0"/>
        </w:rPr>
        <w:t xml:space="preserve">, – only that one does not obey it to commit a sin, </w:t>
      </w:r>
      <w:r w:rsidDel="00000000" w:rsidR="00000000" w:rsidRPr="00000000">
        <w:rPr>
          <w:rFonts w:ascii="Times New Roman" w:cs="Times New Roman" w:eastAsia="Times New Roman" w:hAnsi="Times New Roman"/>
          <w:b w:val="0"/>
          <w:bCs w:val="0"/>
          <w:sz w:val="19"/>
          <w:szCs w:val="19"/>
          <w:rtl w:val="1"/>
        </w:rPr>
        <w:t>וְכוֹפֵהוּ לִהְיוֹת נִשְׁמָע לַעֲצַת הַתּוֹרָה וְהַיֵּצֶר טוֹב</w:t>
      </w:r>
      <w:r w:rsidDel="00000000" w:rsidR="00000000" w:rsidRPr="00000000">
        <w:rPr>
          <w:rFonts w:ascii="Times New Roman" w:cs="Times New Roman" w:eastAsia="Times New Roman" w:hAnsi="Times New Roman"/>
          <w:b w:val="1"/>
          <w:bCs w:val="1"/>
          <w:sz w:val="19"/>
          <w:szCs w:val="19"/>
          <w:rtl w:val="0"/>
        </w:rPr>
        <w:t xml:space="preserve">. – and compels it to submit to the counsel of the Torah and the good inclination. </w:t>
      </w:r>
      <w:r w:rsidDel="00000000" w:rsidR="00000000" w:rsidRPr="00000000">
        <w:rPr>
          <w:rFonts w:ascii="Times New Roman" w:cs="Times New Roman" w:eastAsia="Times New Roman" w:hAnsi="Times New Roman"/>
          <w:b w:val="0"/>
          <w:bCs w:val="0"/>
          <w:sz w:val="19"/>
          <w:szCs w:val="19"/>
          <w:rtl w:val="1"/>
        </w:rPr>
        <w:t>וְזֶהוּ כֹּחַ הַיֵּצֶר שֶׁיִּשָּׁאֵר גַּם לֶעָתִיד</w:t>
      </w:r>
      <w:r w:rsidDel="00000000" w:rsidR="00000000" w:rsidRPr="00000000">
        <w:rPr>
          <w:rFonts w:ascii="Times New Roman" w:cs="Times New Roman" w:eastAsia="Times New Roman" w:hAnsi="Times New Roman"/>
          <w:b w:val="1"/>
          <w:bCs w:val="1"/>
          <w:sz w:val="19"/>
          <w:szCs w:val="19"/>
          <w:rtl w:val="0"/>
        </w:rPr>
        <w:t xml:space="preserve">, – And this is the power of the inclination that will endure in the future, </w:t>
      </w:r>
      <w:r>
        <w:rPr>
          <w:rFonts w:ascii="Times New Roman" w:cs="Times New Roman" w:eastAsia="Times New Roman" w:hAnsi="Times New Roman"/>
          <w:b w:val="0"/>
          <w:bCs w:val="0"/>
          <w:sz w:val="19"/>
          <w:szCs w:val="19"/>
          <w:rtl w:val="1"/>
        </w:rPr>
        <w:t xml:space="preserve">רַק דְּנִקְרָא לָבָן דְּאִתְלַבַּן, כְּמוֹ שֶׁאָמְרוּ בַּמִּדְרָשׁ הַנֶּעְלָם (זֹהַר חֵלֶק א, קלז עַמּוּד א</w:t>
      </w:r>
      <w:r>
        <w:rPr>
          <w:rStyle w:val="FootnoteReference"/>
          <w:rFonts w:ascii="Times New Roman" w:hAnsi="Times New Roman" w:eastAsia="Times New Roman" w:cs="Times New Roman"/>
          <w:sz w:val="19"/>
          <w:szCs w:val="19"/>
          <w:rtl/>
        </w:rPr>
        <w:footnoteReference w:id="1320"/>
      </w:r>
      <w:r w:rsidDel="00000000" w:rsidR="00000000" w:rsidRPr="00000000">
        <w:rPr>
          <w:rFonts w:ascii="Times New Roman" w:cs="Times New Roman" w:eastAsia="Times New Roman" w:hAnsi="Times New Roman"/>
          <w:b w:val="1"/>
          <w:bCs w:val="1"/>
          <w:sz w:val="19"/>
          <w:szCs w:val="19"/>
          <w:rtl w:val="0"/>
        </w:rPr>
        <w:t xml:space="preserve">), – only that it is termed "white" because it has been purified, as taught in Midrash HaNe'elam (Zohar, Part I, 137a), </w:t>
      </w:r>
      <w:r w:rsidDel="00000000" w:rsidR="00000000" w:rsidRPr="00000000">
        <w:rPr>
          <w:rFonts w:ascii="Times New Roman" w:cs="Times New Roman" w:eastAsia="Times New Roman" w:hAnsi="Times New Roman"/>
          <w:b w:val="0"/>
          <w:bCs w:val="0"/>
          <w:sz w:val="19"/>
          <w:szCs w:val="19"/>
          <w:rtl w:val="1"/>
        </w:rPr>
        <w:t>שֶׁאֵין צָרִיךְ לְבַטְּלוֹ לְגַמְרֵי</w:t>
      </w:r>
      <w:r w:rsidDel="00000000" w:rsidR="00000000" w:rsidRPr="00000000">
        <w:rPr>
          <w:rFonts w:ascii="Times New Roman" w:cs="Times New Roman" w:eastAsia="Times New Roman" w:hAnsi="Times New Roman"/>
          <w:b w:val="1"/>
          <w:bCs w:val="1"/>
          <w:sz w:val="19"/>
          <w:szCs w:val="19"/>
          <w:rtl w:val="0"/>
        </w:rPr>
        <w:t xml:space="preserve">. – since it does not need to be eliminated completely. </w:t>
      </w:r>
      <w:r w:rsidDel="00000000" w:rsidR="00000000" w:rsidRPr="00000000">
        <w:rPr>
          <w:rFonts w:ascii="Times New Roman" w:cs="Times New Roman" w:eastAsia="Times New Roman" w:hAnsi="Times New Roman"/>
          <w:b w:val="0"/>
          <w:bCs w:val="0"/>
          <w:sz w:val="19"/>
          <w:szCs w:val="19"/>
          <w:rtl w:val="1"/>
        </w:rPr>
        <w:t>אֲבָל שֹׁרֶשׁ הַיֵּצֶר הָרַע וְעִקָּרוֹ יְבֻטַּל לְגַמְרֵי לֶעָתִיד</w:t>
      </w:r>
      <w:r w:rsidDel="00000000" w:rsidR="00000000" w:rsidRPr="00000000">
        <w:rPr>
          <w:rFonts w:ascii="Times New Roman" w:cs="Times New Roman" w:eastAsia="Times New Roman" w:hAnsi="Times New Roman"/>
          <w:b w:val="1"/>
          <w:bCs w:val="1"/>
          <w:sz w:val="19"/>
          <w:szCs w:val="19"/>
          <w:rtl w:val="0"/>
        </w:rPr>
        <w:t xml:space="preserve">, – However, the root of the evil inclination and its core will be abolished completely in the future, </w:t>
      </w:r>
      <w:r w:rsidDel="00000000" w:rsidR="00000000" w:rsidRPr="00000000">
        <w:rPr>
          <w:rFonts w:ascii="Times New Roman" w:cs="Times New Roman" w:eastAsia="Times New Roman" w:hAnsi="Times New Roman"/>
          <w:b w:val="0"/>
          <w:bCs w:val="0"/>
          <w:sz w:val="19"/>
          <w:szCs w:val="19"/>
          <w:rtl w:val="1"/>
        </w:rPr>
        <w:t>וְזֶהוּ הַחֵלֶק מִמֶּנּוּ שֶׁהַהִשְׁתַּדְּלוּת בּוֹ בָּעוֹלָם הַזֶּה לְאַהְפָּכָא</w:t>
      </w:r>
      <w:r w:rsidDel="00000000" w:rsidR="00000000" w:rsidRPr="00000000">
        <w:rPr>
          <w:rFonts w:ascii="Times New Roman" w:cs="Times New Roman" w:eastAsia="Times New Roman" w:hAnsi="Times New Roman"/>
          <w:b w:val="1"/>
          <w:bCs w:val="1"/>
          <w:sz w:val="19"/>
          <w:szCs w:val="19"/>
          <w:rtl w:val="0"/>
        </w:rPr>
        <w:t xml:space="preserve">, – and this is the dimension regarding which our striving in this world is to transform it, </w:t>
      </w:r>
      <w:r w:rsidDel="00000000" w:rsidR="00000000" w:rsidRPr="00000000">
        <w:rPr>
          <w:rFonts w:ascii="Times New Roman" w:cs="Times New Roman" w:eastAsia="Times New Roman" w:hAnsi="Times New Roman"/>
          <w:b w:val="0"/>
          <w:bCs w:val="0"/>
          <w:sz w:val="19"/>
          <w:szCs w:val="19"/>
          <w:rtl w:val="1"/>
        </w:rPr>
        <w:t>שֶׁיֵּעָשֶׂה מִמֶּנּוּ טוֹב</w:t>
      </w:r>
      <w:r w:rsidDel="00000000" w:rsidR="00000000" w:rsidRPr="00000000">
        <w:rPr>
          <w:rFonts w:ascii="Times New Roman" w:cs="Times New Roman" w:eastAsia="Times New Roman" w:hAnsi="Times New Roman"/>
          <w:b w:val="1"/>
          <w:bCs w:val="1"/>
          <w:sz w:val="19"/>
          <w:szCs w:val="19"/>
          <w:rtl w:val="0"/>
        </w:rPr>
        <w:t xml:space="preserve">, – so that good shall be made from it, </w:t>
      </w:r>
      <w:r w:rsidDel="00000000" w:rsidR="00000000" w:rsidRPr="00000000">
        <w:rPr>
          <w:rFonts w:ascii="Times New Roman" w:cs="Times New Roman" w:eastAsia="Times New Roman" w:hAnsi="Times New Roman"/>
          <w:b w:val="0"/>
          <w:bCs w:val="0"/>
          <w:sz w:val="19"/>
          <w:szCs w:val="19"/>
          <w:rtl w:val="1"/>
        </w:rPr>
        <w:t>וְיִתְבַּטֵּל הָרַע לְגַמְרֵי מֵהָעוֹלָם מְעַט מְעַט</w:t>
      </w:r>
      <w:r w:rsidDel="00000000" w:rsidR="00000000" w:rsidRPr="00000000">
        <w:rPr>
          <w:rFonts w:ascii="Times New Roman" w:cs="Times New Roman" w:eastAsia="Times New Roman" w:hAnsi="Times New Roman"/>
          <w:b w:val="1"/>
          <w:bCs w:val="1"/>
          <w:sz w:val="19"/>
          <w:szCs w:val="19"/>
          <w:rtl w:val="0"/>
        </w:rPr>
        <w:t xml:space="preserve">, – and evil will be eliminated entirely from the world step by step, </w:t>
      </w:r>
      <w:r w:rsidDel="00000000" w:rsidR="00000000" w:rsidRPr="00000000">
        <w:rPr>
          <w:rFonts w:ascii="Times New Roman" w:cs="Times New Roman" w:eastAsia="Times New Roman" w:hAnsi="Times New Roman"/>
          <w:b w:val="0"/>
          <w:bCs w:val="0"/>
          <w:sz w:val="19"/>
          <w:szCs w:val="19"/>
          <w:rtl w:val="1"/>
        </w:rPr>
        <w:t>עַד שֶׁיַּגִּיעוּ לִזְבִיחַת הַיֵּצֶר לֶעָתִיד לָבוֹא</w:t>
      </w:r>
      <w:r w:rsidDel="00000000" w:rsidR="00000000" w:rsidRPr="00000000">
        <w:rPr>
          <w:rFonts w:ascii="Times New Roman" w:cs="Times New Roman" w:eastAsia="Times New Roman" w:hAnsi="Times New Roman"/>
          <w:b w:val="1"/>
          <w:bCs w:val="1"/>
          <w:sz w:val="19"/>
          <w:szCs w:val="19"/>
          <w:rtl w:val="0"/>
        </w:rPr>
        <w:t xml:space="preserve">, – until they reach the slaughtering of the evil inclination in the time to come, </w:t>
      </w:r>
      <w:r w:rsidDel="00000000" w:rsidR="00000000" w:rsidRPr="00000000">
        <w:rPr>
          <w:rFonts w:ascii="Times New Roman" w:cs="Times New Roman" w:eastAsia="Times New Roman" w:hAnsi="Times New Roman"/>
          <w:b w:val="0"/>
          <w:bCs w:val="0"/>
          <w:sz w:val="19"/>
          <w:szCs w:val="19"/>
          <w:rtl w:val="1"/>
        </w:rPr>
        <w:t>שֶׁיִּהְיֶה כְּשֶׁיִּמָּחֶה זַרְעוֹ שֶׁל עֲמָלֵק מִן הָעוֹלָם לְגַמְרֵי</w:t>
      </w:r>
      <w:r w:rsidDel="00000000" w:rsidR="00000000" w:rsidRPr="00000000">
        <w:rPr>
          <w:rFonts w:ascii="Times New Roman" w:cs="Times New Roman" w:eastAsia="Times New Roman" w:hAnsi="Times New Roman"/>
          <w:b w:val="1"/>
          <w:bCs w:val="1"/>
          <w:sz w:val="19"/>
          <w:szCs w:val="19"/>
          <w:rtl w:val="0"/>
        </w:rPr>
        <w:t xml:space="preserve">. – which will occur when the seed of Amalek is blotted out from the world completely. </w:t>
      </w:r>
      <w:r w:rsidDel="00000000" w:rsidR="00000000" w:rsidRPr="00000000">
        <w:rPr>
          <w:rFonts w:ascii="Times New Roman" w:cs="Times New Roman" w:eastAsia="Times New Roman" w:hAnsi="Times New Roman"/>
          <w:b w:val="0"/>
          <w:bCs w:val="0"/>
          <w:sz w:val="19"/>
          <w:szCs w:val="19"/>
          <w:rtl w:val="1"/>
        </w:rPr>
        <w:t>דְּהַכֹּל אֶחָד, כִּי מִמֶּנּוּ הוּא שֹׁרֶשׁ הַיֵּצֶר הָרַע בָּעוֹלָם</w:t>
      </w:r>
      <w:r w:rsidDel="00000000" w:rsidR="00000000" w:rsidRPr="00000000">
        <w:rPr>
          <w:rFonts w:ascii="Times New Roman" w:cs="Times New Roman" w:eastAsia="Times New Roman" w:hAnsi="Times New Roman"/>
          <w:b w:val="1"/>
          <w:bCs w:val="1"/>
          <w:sz w:val="19"/>
          <w:szCs w:val="19"/>
          <w:rtl w:val="0"/>
        </w:rPr>
        <w:t xml:space="preserve"> – For all is one: since from Amalek stems the root of the evil inclination in the world, </w:t>
      </w:r>
      <w:r w:rsidDel="00000000" w:rsidR="00000000" w:rsidRPr="00000000">
        <w:rPr>
          <w:rFonts w:ascii="Times New Roman" w:cs="Times New Roman" w:eastAsia="Times New Roman" w:hAnsi="Times New Roman"/>
          <w:b w:val="0"/>
          <w:bCs w:val="0"/>
          <w:sz w:val="19"/>
          <w:szCs w:val="19"/>
          <w:rtl w:val="1"/>
        </w:rPr>
        <w:t>הַנִּמְשָׁךְ גַּם לְלִבְבוֹת בְּנֵי יִשְׂרָאֵל</w:t>
      </w:r>
      <w:r w:rsidDel="00000000" w:rsidR="00000000" w:rsidRPr="00000000">
        <w:rPr>
          <w:rFonts w:ascii="Times New Roman" w:cs="Times New Roman" w:eastAsia="Times New Roman" w:hAnsi="Times New Roman"/>
          <w:b w:val="1"/>
          <w:bCs w:val="1"/>
          <w:sz w:val="19"/>
          <w:szCs w:val="19"/>
          <w:rtl w:val="0"/>
        </w:rPr>
        <w:t xml:space="preserve">, – which extends also into the hearts of the children of Israel, </w:t>
      </w:r>
      <w:r w:rsidDel="00000000" w:rsidR="00000000" w:rsidRPr="00000000">
        <w:rPr>
          <w:rFonts w:ascii="Times New Roman" w:cs="Times New Roman" w:eastAsia="Times New Roman" w:hAnsi="Times New Roman"/>
          <w:b w:val="0"/>
          <w:bCs w:val="0"/>
          <w:sz w:val="19"/>
          <w:szCs w:val="19"/>
          <w:rtl w:val="1"/>
        </w:rPr>
        <w:t>שֶׁצְּרִיכִים לִמְחוֹתוֹ וְלִהְיוֹת "נַהֲפֹך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they must wipe out and bring about the reversal, </w:t>
      </w:r>
      <w:r w:rsidDel="00000000" w:rsidR="00000000" w:rsidRPr="00000000">
        <w:rPr>
          <w:rFonts w:ascii="Times New Roman" w:cs="Times New Roman" w:eastAsia="Times New Roman" w:hAnsi="Times New Roman"/>
          <w:b w:val="0"/>
          <w:bCs w:val="0"/>
          <w:sz w:val="19"/>
          <w:szCs w:val="19"/>
          <w:rtl w:val="1"/>
        </w:rPr>
        <w:t>שֶׁיִּשְׁלְטוּ הַיְּהוּדִים הֵמָּה בְּשׂוֹנְאֵיהֶם</w:t>
      </w:r>
      <w:r w:rsidDel="00000000" w:rsidR="00000000" w:rsidRPr="00000000">
        <w:rPr>
          <w:rFonts w:ascii="Times New Roman" w:cs="Times New Roman" w:eastAsia="Times New Roman" w:hAnsi="Times New Roman"/>
          <w:b w:val="1"/>
          <w:bCs w:val="1"/>
          <w:sz w:val="19"/>
          <w:szCs w:val="19"/>
          <w:rtl w:val="0"/>
        </w:rPr>
        <w:t xml:space="preserve"> — – so that the Jews themselves rule over their enemies— </w:t>
      </w:r>
      <w:r w:rsidDel="00000000" w:rsidR="00000000" w:rsidRPr="00000000">
        <w:rPr>
          <w:rFonts w:ascii="Times New Roman" w:cs="Times New Roman" w:eastAsia="Times New Roman" w:hAnsi="Times New Roman"/>
          <w:b w:val="0"/>
          <w:bCs w:val="0"/>
          <w:sz w:val="19"/>
          <w:szCs w:val="19"/>
          <w:rtl w:val="1"/>
        </w:rPr>
        <w:t>הֵם שׂוֹנְאֵי הַנֶּפֶשׁ דְּיַהֲדוּת</w:t>
      </w:r>
      <w:r w:rsidDel="00000000" w:rsidR="00000000" w:rsidRPr="00000000">
        <w:rPr>
          <w:rFonts w:ascii="Times New Roman" w:cs="Times New Roman" w:eastAsia="Times New Roman" w:hAnsi="Times New Roman"/>
          <w:b w:val="1"/>
          <w:bCs w:val="1"/>
          <w:sz w:val="19"/>
          <w:szCs w:val="19"/>
          <w:rtl w:val="0"/>
        </w:rPr>
        <w:t xml:space="preserve">, – meaning the spiritual enemies of Jewish soulhood, </w:t>
      </w:r>
      <w:r w:rsidDel="00000000" w:rsidR="00000000" w:rsidRPr="00000000">
        <w:rPr>
          <w:rFonts w:ascii="Times New Roman" w:cs="Times New Roman" w:eastAsia="Times New Roman" w:hAnsi="Times New Roman"/>
          <w:b w:val="0"/>
          <w:bCs w:val="0"/>
          <w:sz w:val="19"/>
          <w:szCs w:val="19"/>
          <w:rtl w:val="1"/>
        </w:rPr>
        <w:t>שֶׁהוּא מְסִירַת הַנֶּפֶשׁ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which consists of the total surrender of the soul to the Blessed Name.</w:t>
      </w:r>
    </w:p>
    <w:p w:rsidR="00000000" w:rsidDel="00000000" w:rsidP="00000000" w:rsidRDefault="00000000" w:rsidRPr="00000000" w14:paraId="000000F7">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8">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וַעֲמָלֵק שׂוֹנֵא זֶה</w:t>
      </w:r>
      <w:r w:rsidDel="00000000" w:rsidR="00000000" w:rsidRPr="00000000">
        <w:rPr>
          <w:rFonts w:ascii="Times New Roman" w:cs="Times New Roman" w:eastAsia="Times New Roman" w:hAnsi="Times New Roman"/>
          <w:b w:val="1"/>
          <w:bCs w:val="1"/>
          <w:sz w:val="19"/>
          <w:szCs w:val="19"/>
          <w:rtl w:val="0"/>
        </w:rPr>
        <w:t xml:space="preserve">, – And Amalek despises this surrender, </w:t>
      </w:r>
      <w:r>
        <w:rPr>
          <w:rFonts w:ascii="Times New Roman" w:cs="Times New Roman" w:eastAsia="Times New Roman" w:hAnsi="Times New Roman"/>
          <w:b w:val="0"/>
          <w:bCs w:val="0"/>
          <w:sz w:val="19"/>
          <w:szCs w:val="19"/>
          <w:rtl w:val="1"/>
        </w:rPr>
        <w:t xml:space="preserve">כְּמוֹ שֶׁאָמְרוּ</w:t>
      </w:r>
      <w:r>
        <w:rPr>
          <w:rStyle w:val="FootnoteReference"/>
          <w:rFonts w:ascii="Times New Roman" w:hAnsi="Times New Roman" w:eastAsia="Times New Roman" w:cs="Times New Roman"/>
          <w:sz w:val="19"/>
          <w:szCs w:val="19"/>
          <w:rtl/>
        </w:rPr>
        <w:footnoteReference w:id="1321"/>
      </w:r>
      <w:r>
        <w:rPr>
          <w:rFonts w:ascii="Times New Roman" w:cs="Times New Roman" w:eastAsia="Times New Roman" w:hAnsi="Times New Roman"/>
          <w:b w:val="0"/>
          <w:bCs w:val="0"/>
          <w:sz w:val="19"/>
          <w:szCs w:val="19"/>
          <w:rtl w:val="1"/>
        </w:rPr>
        <w:t xml:space="preserve"> (בְּרֵאשִׁית רַבָּה פָּרָשָׁה סג) עַל פָּסוּק "דָּם שָׂנֵאת</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as they expounded (Bereishit Rabbah 63) on the verse "you hated blood": </w:t>
      </w:r>
      <w:r w:rsidDel="00000000" w:rsidR="00000000" w:rsidRPr="00000000">
        <w:rPr>
          <w:rFonts w:ascii="Times New Roman" w:cs="Times New Roman" w:eastAsia="Times New Roman" w:hAnsi="Times New Roman"/>
          <w:b w:val="0"/>
          <w:bCs w:val="0"/>
          <w:sz w:val="19"/>
          <w:szCs w:val="19"/>
          <w:rtl w:val="1"/>
        </w:rPr>
        <w:t>דַּם הַפֶּסַח וְדַם הַמִּילָה</w:t>
      </w:r>
      <w:r w:rsidDel="00000000" w:rsidR="00000000" w:rsidRPr="00000000">
        <w:rPr>
          <w:rFonts w:ascii="Times New Roman" w:cs="Times New Roman" w:eastAsia="Times New Roman" w:hAnsi="Times New Roman"/>
          <w:b w:val="1"/>
          <w:bCs w:val="1"/>
          <w:sz w:val="19"/>
          <w:szCs w:val="19"/>
          <w:rtl w:val="0"/>
        </w:rPr>
        <w:t xml:space="preserve">, – referring to the blood of the Passover offering and the blood of circumcision, </w:t>
      </w:r>
      <w:r w:rsidDel="00000000" w:rsidR="00000000" w:rsidRPr="00000000">
        <w:rPr>
          <w:rFonts w:ascii="Times New Roman" w:cs="Times New Roman" w:eastAsia="Times New Roman" w:hAnsi="Times New Roman"/>
          <w:b w:val="0"/>
          <w:bCs w:val="0"/>
          <w:sz w:val="19"/>
          <w:szCs w:val="19"/>
          <w:rtl w:val="1"/>
        </w:rPr>
        <w:t>דִּשְׁנֵיהֶם מְיֻחָדִים בִּבְנֵי יִשְׂרָאֵל לְבַד</w:t>
      </w:r>
      <w:r w:rsidDel="00000000" w:rsidR="00000000" w:rsidRPr="00000000">
        <w:rPr>
          <w:rFonts w:ascii="Times New Roman" w:cs="Times New Roman" w:eastAsia="Times New Roman" w:hAnsi="Times New Roman"/>
          <w:b w:val="1"/>
          <w:bCs w:val="1"/>
          <w:sz w:val="19"/>
          <w:szCs w:val="19"/>
          <w:rtl w:val="0"/>
        </w:rPr>
        <w:t xml:space="preserve">, – both of which are unique to the children of Israel alone, </w:t>
      </w:r>
      <w:r w:rsidDel="00000000" w:rsidR="00000000" w:rsidRPr="00000000">
        <w:rPr>
          <w:rFonts w:ascii="Times New Roman" w:cs="Times New Roman" w:eastAsia="Times New Roman" w:hAnsi="Times New Roman"/>
          <w:b w:val="0"/>
          <w:bCs w:val="0"/>
          <w:sz w:val="19"/>
          <w:szCs w:val="19"/>
          <w:rtl w:val="1"/>
        </w:rPr>
        <w:t>הַמְבַטְּלִים כָּל כֹּחוֹת נַפְשָׁם לְהַשֵּׁם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who nullify all faculties of their souls to the Blessed Name. </w:t>
      </w:r>
      <w:r w:rsidDel="00000000" w:rsidR="00000000" w:rsidRPr="00000000">
        <w:rPr>
          <w:rFonts w:ascii="Times New Roman" w:cs="Times New Roman" w:eastAsia="Times New Roman" w:hAnsi="Times New Roman"/>
          <w:b w:val="0"/>
          <w:bCs w:val="0"/>
          <w:sz w:val="19"/>
          <w:szCs w:val="19"/>
          <w:rtl w:val="1"/>
        </w:rPr>
        <w:t>וַעֲמָלֵק, שֶׁהוּא "רֵאשִׁית גּוֹיִם", הוּא שֹׁרֶשׁ הַשִּׂנְאָה לְכֹחַ זֶה</w:t>
      </w:r>
      <w:r w:rsidDel="00000000" w:rsidR="00000000" w:rsidRPr="00000000">
        <w:rPr>
          <w:rFonts w:ascii="Times New Roman" w:cs="Times New Roman" w:eastAsia="Times New Roman" w:hAnsi="Times New Roman"/>
          <w:b w:val="1"/>
          <w:bCs w:val="1"/>
          <w:sz w:val="19"/>
          <w:szCs w:val="19"/>
          <w:rtl w:val="0"/>
        </w:rPr>
        <w:t xml:space="preserve">, – And Amalek, who is "the first of the nations," is the wellspring of hatred against this power, </w:t>
      </w:r>
      <w:r w:rsidDel="00000000" w:rsidR="00000000" w:rsidRPr="00000000">
        <w:rPr>
          <w:rFonts w:ascii="Times New Roman" w:cs="Times New Roman" w:eastAsia="Times New Roman" w:hAnsi="Times New Roman"/>
          <w:b w:val="0"/>
          <w:bCs w:val="0"/>
          <w:sz w:val="19"/>
          <w:szCs w:val="19"/>
          <w:rtl w:val="1"/>
        </w:rPr>
        <w:t>כִּי שֹׁרֶשׁ הַדִּמְיוֹן — שֶׁהוּא הַדִּמְיוֹן שֶׁהַדִּמְיוֹן אֱמֶת</w:t>
      </w:r>
      <w:r w:rsidDel="00000000" w:rsidR="00000000" w:rsidRPr="00000000">
        <w:rPr>
          <w:rFonts w:ascii="Times New Roman" w:cs="Times New Roman" w:eastAsia="Times New Roman" w:hAnsi="Times New Roman"/>
          <w:b w:val="1"/>
          <w:bCs w:val="1"/>
          <w:sz w:val="19"/>
          <w:szCs w:val="19"/>
          <w:rtl w:val="0"/>
        </w:rPr>
        <w:t xml:space="preserve"> — – for the root of illusion—which is the fantasy that illusion is truth— </w:t>
      </w:r>
      <w:r w:rsidDel="00000000" w:rsidR="00000000" w:rsidRPr="00000000">
        <w:rPr>
          <w:rFonts w:ascii="Times New Roman" w:cs="Times New Roman" w:eastAsia="Times New Roman" w:hAnsi="Times New Roman"/>
          <w:b w:val="0"/>
          <w:bCs w:val="0"/>
          <w:sz w:val="19"/>
          <w:szCs w:val="19"/>
          <w:rtl w:val="1"/>
        </w:rPr>
        <w:t>מְדַמֶּה שֶׁזֶּה אֱמֶת שֶׁ"הָאָרֶץ נָתַן לִבְנֵי אָדָם" לִהְיוֹת כֹּחוֹת נִפְרָדִים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imagines it to be true that "the earth He gave to the children of men" to exist as independent entities separate from the Blessed Name. </w:t>
      </w:r>
      <w:r w:rsidDel="00000000" w:rsidR="00000000" w:rsidRPr="00000000">
        <w:rPr>
          <w:rFonts w:ascii="Times New Roman" w:cs="Times New Roman" w:eastAsia="Times New Roman" w:hAnsi="Times New Roman"/>
          <w:b w:val="0"/>
          <w:bCs w:val="0"/>
          <w:sz w:val="19"/>
          <w:szCs w:val="19"/>
          <w:rtl w:val="1"/>
        </w:rPr>
        <w:t>וְזֶהוּ שֶׁאֵין הַשֵּׁם שָׁלֵם</w:t>
      </w:r>
      <w:r w:rsidDel="00000000" w:rsidR="00000000" w:rsidRPr="00000000">
        <w:rPr>
          <w:rFonts w:ascii="Times New Roman" w:cs="Times New Roman" w:eastAsia="Times New Roman" w:hAnsi="Times New Roman"/>
          <w:b w:val="1"/>
          <w:bCs w:val="1"/>
          <w:sz w:val="19"/>
          <w:szCs w:val="19"/>
          <w:rtl w:val="0"/>
        </w:rPr>
        <w:t xml:space="preserve">, – And this is the mystical lack wherein the Divine Name is not whole, </w:t>
      </w:r>
      <w:r w:rsidDel="00000000" w:rsidR="00000000" w:rsidRPr="00000000">
        <w:rPr>
          <w:rFonts w:ascii="Times New Roman" w:cs="Times New Roman" w:eastAsia="Times New Roman" w:hAnsi="Times New Roman"/>
          <w:b w:val="0"/>
          <w:bCs w:val="0"/>
          <w:sz w:val="19"/>
          <w:szCs w:val="19"/>
          <w:rtl w:val="1"/>
        </w:rPr>
        <w:t>דְּהַיְנוּ יִחוּד עוֹלָמוֹת עֶלְיוֹנִים עִם הַתַּחְתּוֹנִים</w:t>
      </w:r>
      <w:r w:rsidDel="00000000" w:rsidR="00000000" w:rsidRPr="00000000">
        <w:rPr>
          <w:rFonts w:ascii="Times New Roman" w:cs="Times New Roman" w:eastAsia="Times New Roman" w:hAnsi="Times New Roman"/>
          <w:b w:val="1"/>
          <w:bCs w:val="1"/>
          <w:sz w:val="19"/>
          <w:szCs w:val="19"/>
          <w:rtl w:val="0"/>
        </w:rPr>
        <w:t xml:space="preserve">, – namely the unification of the upper realms with the lower realms, </w:t>
      </w:r>
      <w:r w:rsidDel="00000000" w:rsidR="00000000" w:rsidRPr="00000000">
        <w:rPr>
          <w:rFonts w:ascii="Times New Roman" w:cs="Times New Roman" w:eastAsia="Times New Roman" w:hAnsi="Times New Roman"/>
          <w:b w:val="0"/>
          <w:bCs w:val="0"/>
          <w:sz w:val="19"/>
          <w:szCs w:val="19"/>
          <w:rtl w:val="1"/>
        </w:rPr>
        <w:t>כִּי כָל חֵפֶץ עֲמָלֵק לְהַפְרִיד הָאָרֶץ וּמְלֹאָהּ וְכֹחוֹת הַנִּבְרָאִים כֻּלָּם מֵהַבּוֹרֵא</w:t>
      </w:r>
      <w:r w:rsidDel="00000000" w:rsidR="00000000" w:rsidRPr="00000000">
        <w:rPr>
          <w:rFonts w:ascii="Times New Roman" w:cs="Times New Roman" w:eastAsia="Times New Roman" w:hAnsi="Times New Roman"/>
          <w:b w:val="1"/>
          <w:bCs w:val="1"/>
          <w:sz w:val="19"/>
          <w:szCs w:val="19"/>
          <w:rtl w:val="0"/>
        </w:rPr>
        <w:t xml:space="preserve">. – for the entire desire of Amalek is to sever the earth and all that fills it and all created forces from the Creator. </w:t>
      </w:r>
      <w:r w:rsidDel="00000000" w:rsidR="00000000" w:rsidRPr="00000000">
        <w:rPr>
          <w:rFonts w:ascii="Times New Roman" w:cs="Times New Roman" w:eastAsia="Times New Roman" w:hAnsi="Times New Roman"/>
          <w:b w:val="0"/>
          <w:bCs w:val="0"/>
          <w:sz w:val="19"/>
          <w:szCs w:val="19"/>
          <w:rtl w:val="1"/>
        </w:rPr>
        <w:t>וְעַל כֵּן חָשַׁב לְאַבֵּד הַיְּהוּדִים</w:t>
      </w:r>
      <w:r w:rsidDel="00000000" w:rsidR="00000000" w:rsidRPr="00000000">
        <w:rPr>
          <w:rFonts w:ascii="Times New Roman" w:cs="Times New Roman" w:eastAsia="Times New Roman" w:hAnsi="Times New Roman"/>
          <w:b w:val="1"/>
          <w:bCs w:val="1"/>
          <w:sz w:val="19"/>
          <w:szCs w:val="19"/>
          <w:rtl w:val="0"/>
        </w:rPr>
        <w:t xml:space="preserve">, – Therefore he conspired to destroy the Jews, </w:t>
      </w:r>
      <w:r w:rsidDel="00000000" w:rsidR="00000000" w:rsidRPr="00000000">
        <w:rPr>
          <w:rFonts w:ascii="Times New Roman" w:cs="Times New Roman" w:eastAsia="Times New Roman" w:hAnsi="Times New Roman"/>
          <w:b w:val="0"/>
          <w:bCs w:val="0"/>
          <w:sz w:val="19"/>
          <w:szCs w:val="19"/>
          <w:rtl w:val="1"/>
        </w:rPr>
        <w:t>שֶׁהֵם הַמּוֹרִידִים שְׁכִינָה בַּתַּחְתּוֹנִים</w:t>
      </w:r>
      <w:r w:rsidDel="00000000" w:rsidR="00000000" w:rsidRPr="00000000">
        <w:rPr>
          <w:rFonts w:ascii="Times New Roman" w:cs="Times New Roman" w:eastAsia="Times New Roman" w:hAnsi="Times New Roman"/>
          <w:b w:val="1"/>
          <w:bCs w:val="1"/>
          <w:sz w:val="19"/>
          <w:szCs w:val="19"/>
          <w:rtl w:val="0"/>
        </w:rPr>
        <w:t xml:space="preserve">, – who draw down the Shechinah into the lower realms, </w:t>
      </w:r>
      <w:r w:rsidDel="00000000" w:rsidR="00000000" w:rsidRPr="00000000">
        <w:rPr>
          <w:rFonts w:ascii="Times New Roman" w:cs="Times New Roman" w:eastAsia="Times New Roman" w:hAnsi="Times New Roman"/>
          <w:b w:val="0"/>
          <w:bCs w:val="0"/>
          <w:sz w:val="19"/>
          <w:szCs w:val="19"/>
          <w:rtl w:val="1"/>
        </w:rPr>
        <w:t>וּמְחַבְּרִים הַבּוֹרֵא עִם הַנִּבְרָאִים וּמְיַחֲדִים הַכֹּל</w:t>
      </w:r>
      <w:r w:rsidDel="00000000" w:rsidR="00000000" w:rsidRPr="00000000">
        <w:rPr>
          <w:rFonts w:ascii="Times New Roman" w:cs="Times New Roman" w:eastAsia="Times New Roman" w:hAnsi="Times New Roman"/>
          <w:b w:val="1"/>
          <w:bCs w:val="1"/>
          <w:sz w:val="19"/>
          <w:szCs w:val="19"/>
          <w:rtl w:val="0"/>
        </w:rPr>
        <w:t xml:space="preserve">; – and join the Creator with the creations and unify all; </w:t>
      </w:r>
      <w:r w:rsidDel="00000000" w:rsidR="00000000" w:rsidRPr="00000000">
        <w:rPr>
          <w:rFonts w:ascii="Times New Roman" w:cs="Times New Roman" w:eastAsia="Times New Roman" w:hAnsi="Times New Roman"/>
          <w:b w:val="0"/>
          <w:bCs w:val="0"/>
          <w:sz w:val="19"/>
          <w:szCs w:val="19"/>
          <w:rtl w:val="1"/>
        </w:rPr>
        <w:t>וְהוּא שׂוֹנֵא יִחוּד זֶה שֶׁל בִּטּוּל הַנֶּפֶשׁ הַבַּהֲמִית גַּם כֵּן בִּמְקוֹרָה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he hates this unification through which even the animal soul is nullified in its supernal Source, </w:t>
      </w:r>
      <w:r w:rsidDel="00000000" w:rsidR="00000000" w:rsidRPr="00000000">
        <w:rPr>
          <w:rFonts w:ascii="Times New Roman" w:cs="Times New Roman" w:eastAsia="Times New Roman" w:hAnsi="Times New Roman"/>
          <w:b w:val="0"/>
          <w:bCs w:val="0"/>
          <w:sz w:val="19"/>
          <w:szCs w:val="19"/>
          <w:rtl w:val="1"/>
        </w:rPr>
        <w:t>לִהְיוֹת יִחוּד גָּמוּר גַּם מִשֶּׁנִּבְרָא הָעוֹלָם כְּעַד שֶׁלֹּא נִבְרָא הָעוֹלָם</w:t>
      </w:r>
      <w:r w:rsidDel="00000000" w:rsidR="00000000" w:rsidRPr="00000000">
        <w:rPr>
          <w:rFonts w:ascii="Times New Roman" w:cs="Times New Roman" w:eastAsia="Times New Roman" w:hAnsi="Times New Roman"/>
          <w:b w:val="1"/>
          <w:bCs w:val="1"/>
          <w:sz w:val="19"/>
          <w:szCs w:val="19"/>
          <w:rtl w:val="0"/>
        </w:rPr>
        <w:t xml:space="preserve">. – so that complete oneness prevails after the creation of the world just as it was before the world was created. </w:t>
      </w:r>
      <w:r w:rsidDel="00000000" w:rsidR="00000000" w:rsidRPr="00000000">
        <w:rPr>
          <w:rFonts w:ascii="Times New Roman" w:cs="Times New Roman" w:eastAsia="Times New Roman" w:hAnsi="Times New Roman"/>
          <w:b w:val="0"/>
          <w:bCs w:val="0"/>
          <w:sz w:val="19"/>
          <w:szCs w:val="19"/>
          <w:rtl w:val="1"/>
        </w:rPr>
        <w:t>דְּבָזֶה אֵין מָקוֹם לְהִתְפַּשְּׁטוּתוֹ וְהִתְפָּאֲרוּתו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For under this oneness there is no place for his expansion and self-aggrandizement </w:t>
      </w:r>
      <w:r w:rsidDel="00000000" w:rsidR="00000000" w:rsidRPr="00000000">
        <w:rPr>
          <w:rFonts w:ascii="Times New Roman" w:cs="Times New Roman" w:eastAsia="Times New Roman" w:hAnsi="Times New Roman"/>
          <w:b w:val="0"/>
          <w:bCs w:val="0"/>
          <w:sz w:val="19"/>
          <w:szCs w:val="19"/>
          <w:rtl w:val="1"/>
        </w:rPr>
        <w:t>בִּכְבוֹד עָשְׁרוֹ וְרֹב בָּנָיו וַאֲשֶׁר גִּדְּלוֹ הַמֶּלֶך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the glory of his riches, the multitude of his sons, and how the king elevated him, </w:t>
      </w:r>
      <w:r w:rsidDel="00000000" w:rsidR="00000000" w:rsidRPr="00000000">
        <w:rPr>
          <w:rFonts w:ascii="Times New Roman" w:cs="Times New Roman" w:eastAsia="Times New Roman" w:hAnsi="Times New Roman"/>
          <w:b w:val="0"/>
          <w:bCs w:val="0"/>
          <w:sz w:val="19"/>
          <w:szCs w:val="19"/>
          <w:rtl w:val="1"/>
        </w:rPr>
        <w:t>שֶׁזֶּה כָּל הָאָדָם הַגַּשְׁמִי בָּעוֹלָם הַזֶּה מִצַּד גּוּפָנִיּוּתו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represents the whole striving of corporeal man in this world from his bodily perspective: </w:t>
      </w:r>
      <w:r w:rsidDel="00000000" w:rsidR="00000000" w:rsidRPr="00000000">
        <w:rPr>
          <w:rFonts w:ascii="Times New Roman" w:cs="Times New Roman" w:eastAsia="Times New Roman" w:hAnsi="Times New Roman"/>
          <w:b w:val="0"/>
          <w:bCs w:val="0"/>
          <w:sz w:val="19"/>
          <w:szCs w:val="19"/>
          <w:rtl w:val="1"/>
        </w:rPr>
        <w:t>כָּל הִשְׁתַּדְּלוּתוֹ וּמַאֲוַיָּיו לִזְכּוֹת לְעֹשֶׁר</w:t>
      </w:r>
      <w:r w:rsidDel="00000000" w:rsidR="00000000" w:rsidRPr="00000000">
        <w:rPr>
          <w:rFonts w:ascii="Times New Roman" w:cs="Times New Roman" w:eastAsia="Times New Roman" w:hAnsi="Times New Roman"/>
          <w:b w:val="1"/>
          <w:bCs w:val="1"/>
          <w:sz w:val="19"/>
          <w:szCs w:val="19"/>
          <w:rtl w:val="0"/>
        </w:rPr>
        <w:t xml:space="preserve">, – all his striving and longings are to attain wealth, </w:t>
      </w:r>
      <w:r w:rsidDel="00000000" w:rsidR="00000000" w:rsidRPr="00000000">
        <w:rPr>
          <w:rFonts w:ascii="Times New Roman" w:cs="Times New Roman" w:eastAsia="Times New Roman" w:hAnsi="Times New Roman"/>
          <w:b w:val="0"/>
          <w:bCs w:val="0"/>
          <w:sz w:val="19"/>
          <w:szCs w:val="19"/>
          <w:rtl w:val="1"/>
        </w:rPr>
        <w:t>שֶׁבָּזֶה יוּכַל לְהַגִּיעַ לְכָל מִינֵי תַּאֲווֹת</w:t>
      </w:r>
      <w:r w:rsidDel="00000000" w:rsidR="00000000" w:rsidRPr="00000000">
        <w:rPr>
          <w:rFonts w:ascii="Times New Roman" w:cs="Times New Roman" w:eastAsia="Times New Roman" w:hAnsi="Times New Roman"/>
          <w:b w:val="1"/>
          <w:bCs w:val="1"/>
          <w:sz w:val="19"/>
          <w:szCs w:val="19"/>
          <w:rtl w:val="0"/>
        </w:rPr>
        <w:t xml:space="preserve">, – through which he can achieve all kinds of desires, </w:t>
      </w:r>
      <w:r w:rsidDel="00000000" w:rsidR="00000000" w:rsidRPr="00000000">
        <w:rPr>
          <w:rFonts w:ascii="Times New Roman" w:cs="Times New Roman" w:eastAsia="Times New Roman" w:hAnsi="Times New Roman"/>
          <w:b w:val="0"/>
          <w:bCs w:val="0"/>
          <w:sz w:val="19"/>
          <w:szCs w:val="19"/>
          <w:rtl w:val="1"/>
        </w:rPr>
        <w:t>וּלְכָבוֹד, וּבִכְלָלוֹ גַּם הֲסָרַת הַקִּנְאָה, כִּי כְּלוּם מִתְקַנֵּא גָּדוֹל בְּקָטָן</w:t>
      </w:r>
      <w:r w:rsidDel="00000000" w:rsidR="00000000" w:rsidRPr="00000000">
        <w:rPr>
          <w:rFonts w:ascii="Times New Roman" w:cs="Times New Roman" w:eastAsia="Times New Roman" w:hAnsi="Times New Roman"/>
          <w:b w:val="1"/>
          <w:bCs w:val="1"/>
          <w:sz w:val="19"/>
          <w:szCs w:val="19"/>
          <w:rtl w:val="0"/>
        </w:rPr>
        <w:t xml:space="preserve">; – and honor, including the elimination of envy, for an elite person does not envy the lowly; </w:t>
      </w:r>
      <w:r w:rsidDel="00000000" w:rsidR="00000000" w:rsidRPr="00000000">
        <w:rPr>
          <w:rFonts w:ascii="Times New Roman" w:cs="Times New Roman" w:eastAsia="Times New Roman" w:hAnsi="Times New Roman"/>
          <w:b w:val="0"/>
          <w:bCs w:val="0"/>
          <w:sz w:val="19"/>
          <w:szCs w:val="19"/>
          <w:rtl w:val="1"/>
        </w:rPr>
        <w:t>וּלְבָנִים, שֶׁבָּזֶה חוֹשֵׁב שֶׁיֵּשׁ לוֹ הַנִּצְחִיּוּת גַּם כֵּן וְהַקִּיּוּם בַּמִּין</w:t>
      </w:r>
      <w:r w:rsidDel="00000000" w:rsidR="00000000" w:rsidRPr="00000000">
        <w:rPr>
          <w:rFonts w:ascii="Times New Roman" w:cs="Times New Roman" w:eastAsia="Times New Roman" w:hAnsi="Times New Roman"/>
          <w:b w:val="1"/>
          <w:bCs w:val="1"/>
          <w:sz w:val="19"/>
          <w:szCs w:val="19"/>
          <w:rtl w:val="0"/>
        </w:rPr>
        <w:t xml:space="preserve">, – and children, through which he imagines he secures eternity and continuity of species, </w:t>
      </w:r>
      <w:r w:rsidDel="00000000" w:rsidR="00000000" w:rsidRPr="00000000">
        <w:rPr>
          <w:rFonts w:ascii="Times New Roman" w:cs="Times New Roman" w:eastAsia="Times New Roman" w:hAnsi="Times New Roman"/>
          <w:b w:val="0"/>
          <w:bCs w:val="0"/>
          <w:sz w:val="19"/>
          <w:szCs w:val="19"/>
          <w:rtl w:val="1"/>
        </w:rPr>
        <w:t>אַחַר שֶׁיָּמוּת עֲדַיִן יִשָּׁאֵר גִּזְעוֹ בָּעוֹלָם הַזֶּה</w:t>
      </w:r>
      <w:r w:rsidDel="00000000" w:rsidR="00000000" w:rsidRPr="00000000">
        <w:rPr>
          <w:rFonts w:ascii="Times New Roman" w:cs="Times New Roman" w:eastAsia="Times New Roman" w:hAnsi="Times New Roman"/>
          <w:b w:val="1"/>
          <w:bCs w:val="1"/>
          <w:sz w:val="19"/>
          <w:szCs w:val="19"/>
          <w:rtl w:val="0"/>
        </w:rPr>
        <w:t xml:space="preserve">. – so that after he dies his branch will still endure in this world. </w:t>
      </w:r>
      <w:r w:rsidDel="00000000" w:rsidR="00000000" w:rsidRPr="00000000">
        <w:rPr>
          <w:rFonts w:ascii="Times New Roman" w:cs="Times New Roman" w:eastAsia="Times New Roman" w:hAnsi="Times New Roman"/>
          <w:b w:val="0"/>
          <w:bCs w:val="0"/>
          <w:sz w:val="19"/>
          <w:szCs w:val="19"/>
          <w:rtl w:val="1"/>
        </w:rPr>
        <w:t>וְזֶהוּ תַּכְלִית שְׁלֵמוּת הָעוֹלָם הַזֶּה לִבְנֵי עוֹלָם הַזֶּה</w:t>
      </w:r>
      <w:r w:rsidDel="00000000" w:rsidR="00000000" w:rsidRPr="00000000">
        <w:rPr>
          <w:rFonts w:ascii="Times New Roman" w:cs="Times New Roman" w:eastAsia="Times New Roman" w:hAnsi="Times New Roman"/>
          <w:b w:val="1"/>
          <w:bCs w:val="1"/>
          <w:sz w:val="19"/>
          <w:szCs w:val="19"/>
          <w:rtl w:val="0"/>
        </w:rPr>
        <w:t>. – And this is the pinnacle of worldly perfection for the people of this world.</w:t>
      </w:r>
    </w:p>
    <w:p w:rsidR="00000000" w:rsidDel="00000000" w:rsidP="00000000" w:rsidRDefault="00000000" w:rsidRPr="00000000" w14:paraId="000000F9">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A">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וְהַהִתְפָּאֲרוּת בִּשְׁלֵמוּת זֶה הוּא רַק לַמְשֻׁקָּע בָּעוֹלָם הַזֶּה וְנִפְרָד לְגַמְרֵי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boasting in such worldly perfection belongs only to one immersed in this world and totally severed from the Blessed Name, </w:t>
      </w:r>
      <w:r w:rsidDel="00000000" w:rsidR="00000000" w:rsidRPr="00000000">
        <w:rPr>
          <w:rFonts w:ascii="Times New Roman" w:cs="Times New Roman" w:eastAsia="Times New Roman" w:hAnsi="Times New Roman"/>
          <w:b w:val="0"/>
          <w:bCs w:val="0"/>
          <w:sz w:val="19"/>
          <w:szCs w:val="19"/>
          <w:rtl w:val="1"/>
        </w:rPr>
        <w:t>כְּגוֹיֵי הָאֲרָצוֹת אֲשֶׁר הֵם יִתְהַלְלו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like the gentile nations who glory in themselves: "</w:t>
      </w:r>
      <w:r w:rsidDel="00000000" w:rsidR="00000000" w:rsidRPr="00000000">
        <w:rPr>
          <w:rFonts w:ascii="Times New Roman" w:cs="Times New Roman" w:eastAsia="Times New Roman" w:hAnsi="Times New Roman"/>
          <w:b w:val="0"/>
          <w:bCs w:val="0"/>
          <w:sz w:val="19"/>
          <w:szCs w:val="19"/>
          <w:rtl w:val="1"/>
        </w:rPr>
        <w:t>הֶחָכָם בְּחָכְמָתוֹ", שֶׁזָּכָה לְכָבוֹד אֲשֶׁר חֲכָמִים יִנְחָלו</w:t>
      </w:r>
      <w:r w:rsidDel="00000000" w:rsidR="00000000" w:rsidRPr="00000000">
        <w:rPr>
          <w:rFonts w:ascii="Times New Roman" w:cs="Times New Roman" w:eastAsia="Times New Roman" w:hAnsi="Times New Roman"/>
          <w:b w:val="0"/>
          <w:bCs w:val="0"/>
          <w:sz w:val="19"/>
          <w:szCs w:val="19"/>
          <w:rtl w:val="1"/>
        </w:rPr>
        <w:t>ּ; – "</w:t>
      </w:r>
      <w:r w:rsidDel="00000000" w:rsidR="00000000" w:rsidRPr="00000000">
        <w:rPr>
          <w:rFonts w:ascii="Times New Roman" w:cs="Times New Roman" w:eastAsia="Times New Roman" w:hAnsi="Times New Roman"/>
          <w:b w:val="1"/>
          <w:bCs w:val="1"/>
          <w:sz w:val="19"/>
          <w:szCs w:val="19"/>
          <w:rtl w:val="0"/>
        </w:rPr>
        <w:t xml:space="preserve">the wise man in his wisdom," boasting in the honor sages inherit; </w:t>
      </w:r>
      <w:r w:rsidDel="00000000" w:rsidR="00000000" w:rsidRPr="00000000">
        <w:rPr>
          <w:rFonts w:ascii="Times New Roman" w:cs="Times New Roman" w:eastAsia="Times New Roman" w:hAnsi="Times New Roman"/>
          <w:b w:val="0"/>
          <w:bCs w:val="0"/>
          <w:sz w:val="19"/>
          <w:szCs w:val="19"/>
          <w:rtl w:val="1"/>
        </w:rPr>
        <w:t>וְ"הַגִּבּוֹר בִּגְבוּרָתוֹ", שֶׁזָּכָה לִבְנֵי הַנְּעוּרִים אֲשֶׁר הֵם "כְּחִצִּים בְּיַד גִּבּוֹר" וּכְאִישׁ גְּבוּרָתו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mighty man in his might," boasting in youthful sons who are "like arrows in the hand of a warrior"; </w:t>
      </w:r>
      <w:r w:rsidDel="00000000" w:rsidR="00000000" w:rsidRPr="00000000">
        <w:rPr>
          <w:rFonts w:ascii="Times New Roman" w:cs="Times New Roman" w:eastAsia="Times New Roman" w:hAnsi="Times New Roman"/>
          <w:b w:val="0"/>
          <w:bCs w:val="0"/>
          <w:sz w:val="19"/>
          <w:szCs w:val="19"/>
          <w:rtl w:val="1"/>
        </w:rPr>
        <w:t>וְ"הֶעָשִׁיר בְּעָשְׁרו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 rich man in his riches." </w:t>
      </w:r>
      <w:r w:rsidDel="00000000" w:rsidR="00000000" w:rsidRPr="00000000">
        <w:rPr>
          <w:rFonts w:ascii="Times New Roman" w:cs="Times New Roman" w:eastAsia="Times New Roman" w:hAnsi="Times New Roman"/>
          <w:b w:val="0"/>
          <w:bCs w:val="0"/>
          <w:sz w:val="19"/>
          <w:szCs w:val="19"/>
          <w:rtl w:val="1"/>
        </w:rPr>
        <w:t>אֲבָל הַנָּבִיא אָמַר שֶׁלֹּא יִתְהַלְלוּ בָּזֶה</w:t>
      </w:r>
      <w:r w:rsidDel="00000000" w:rsidR="00000000" w:rsidRPr="00000000">
        <w:rPr>
          <w:rFonts w:ascii="Times New Roman" w:cs="Times New Roman" w:eastAsia="Times New Roman" w:hAnsi="Times New Roman"/>
          <w:b w:val="1"/>
          <w:bCs w:val="1"/>
          <w:sz w:val="19"/>
          <w:szCs w:val="19"/>
          <w:rtl w:val="0"/>
        </w:rPr>
        <w:t xml:space="preserve">, – Yet the prophet declared that one must not glory in these, </w:t>
      </w:r>
      <w:r w:rsidDel="00000000" w:rsidR="00000000" w:rsidRPr="00000000">
        <w:rPr>
          <w:rFonts w:ascii="Times New Roman" w:cs="Times New Roman" w:eastAsia="Times New Roman" w:hAnsi="Times New Roman"/>
          <w:b w:val="0"/>
          <w:bCs w:val="0"/>
          <w:sz w:val="19"/>
          <w:szCs w:val="19"/>
          <w:rtl w:val="1"/>
        </w:rPr>
        <w:t>כִּי אִם "בְּהַשְׂכֵּל וְיָדֹעַ אוֹתִי</w:t>
      </w:r>
      <w:r w:rsidDel="00000000" w:rsidR="00000000" w:rsidRPr="00000000">
        <w:rPr>
          <w:rFonts w:ascii="Times New Roman" w:cs="Times New Roman" w:eastAsia="Times New Roman" w:hAnsi="Times New Roman"/>
          <w:b w:val="1"/>
          <w:bCs w:val="1"/>
          <w:sz w:val="19"/>
          <w:szCs w:val="19"/>
          <w:rtl w:val="0"/>
        </w:rPr>
        <w:t xml:space="preserve">", – but only in "understanding and knowing Me," </w:t>
      </w:r>
      <w:r w:rsidDel="00000000" w:rsidR="00000000" w:rsidRPr="00000000">
        <w:rPr>
          <w:rFonts w:ascii="Times New Roman" w:cs="Times New Roman" w:eastAsia="Times New Roman" w:hAnsi="Times New Roman"/>
          <w:b w:val="0"/>
          <w:bCs w:val="0"/>
          <w:sz w:val="19"/>
          <w:szCs w:val="19"/>
          <w:rtl w:val="1"/>
        </w:rPr>
        <w:t>דְּהַיְנוּ שֶׁמַּכִּיר דְּהַכֹּל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means recognizing that everything is from the Blessed Name: </w:t>
      </w:r>
      <w:r w:rsidDel="00000000" w:rsidR="00000000" w:rsidRPr="00000000">
        <w:rPr>
          <w:rFonts w:ascii="Times New Roman" w:cs="Times New Roman" w:eastAsia="Times New Roman" w:hAnsi="Times New Roman"/>
          <w:b w:val="0"/>
          <w:bCs w:val="0"/>
          <w:sz w:val="19"/>
          <w:szCs w:val="19"/>
          <w:rtl w:val="1"/>
        </w:rPr>
        <w:t>כָּל חָכְמָתוֹ וּגְבוּרָתוֹ וְעָשְׁרוֹ וּכְבוֹדוֹ וְרֹב בָּנָיו</w:t>
      </w:r>
      <w:r w:rsidDel="00000000" w:rsidR="00000000" w:rsidRPr="00000000">
        <w:rPr>
          <w:rFonts w:ascii="Times New Roman" w:cs="Times New Roman" w:eastAsia="Times New Roman" w:hAnsi="Times New Roman"/>
          <w:b w:val="1"/>
          <w:bCs w:val="1"/>
          <w:sz w:val="19"/>
          <w:szCs w:val="19"/>
          <w:rtl w:val="0"/>
        </w:rPr>
        <w:t xml:space="preserve">, – all of one's wisdom, strength, wealth, honor, and multitude of children, </w:t>
      </w:r>
      <w:r w:rsidDel="00000000" w:rsidR="00000000" w:rsidRPr="00000000">
        <w:rPr>
          <w:rFonts w:ascii="Times New Roman" w:cs="Times New Roman" w:eastAsia="Times New Roman" w:hAnsi="Times New Roman"/>
          <w:b w:val="0"/>
          <w:bCs w:val="0"/>
          <w:sz w:val="19"/>
          <w:szCs w:val="19"/>
          <w:rtl w:val="1"/>
        </w:rPr>
        <w:t>הַכֹּל לְפִי שֶׁהַשֵּׁם יִתְבָּרַךְ רָצָה לָתֵת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all exist solely because the Blessed Name willed to bestow them upon him, </w:t>
      </w:r>
      <w:r w:rsidDel="00000000" w:rsidR="00000000" w:rsidRPr="00000000">
        <w:rPr>
          <w:rFonts w:ascii="Times New Roman" w:cs="Times New Roman" w:eastAsia="Times New Roman" w:hAnsi="Times New Roman"/>
          <w:b w:val="0"/>
          <w:bCs w:val="0"/>
          <w:sz w:val="19"/>
          <w:szCs w:val="19"/>
          <w:rtl w:val="1"/>
        </w:rPr>
        <w:t>וְלֵית לֵיהּ מִגַּרְמֵיהּ כְּלוּם</w:t>
      </w:r>
      <w:r w:rsidDel="00000000" w:rsidR="00000000" w:rsidRPr="00000000">
        <w:rPr>
          <w:rFonts w:ascii="Times New Roman" w:cs="Times New Roman" w:eastAsia="Times New Roman" w:hAnsi="Times New Roman"/>
          <w:b w:val="1"/>
          <w:bCs w:val="1"/>
          <w:sz w:val="19"/>
          <w:szCs w:val="19"/>
          <w:rtl w:val="0"/>
        </w:rPr>
        <w:t xml:space="preserve">, – and he has nothing whatsoever of his own, </w:t>
      </w:r>
      <w:r w:rsidDel="00000000" w:rsidR="00000000" w:rsidRPr="00000000">
        <w:rPr>
          <w:rFonts w:ascii="Times New Roman" w:cs="Times New Roman" w:eastAsia="Times New Roman" w:hAnsi="Times New Roman"/>
          <w:b w:val="0"/>
          <w:bCs w:val="0"/>
          <w:sz w:val="19"/>
          <w:szCs w:val="19"/>
          <w:rtl w:val="1"/>
        </w:rPr>
        <w:t>וְכָךְ יוּכַל לָתֵת לְאַחֵר כְּמוֹ לו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just as He gave to him, He could give to another; </w:t>
      </w:r>
      <w:r w:rsidDel="00000000" w:rsidR="00000000" w:rsidRPr="00000000">
        <w:rPr>
          <w:rFonts w:ascii="Times New Roman" w:cs="Times New Roman" w:eastAsia="Times New Roman" w:hAnsi="Times New Roman"/>
          <w:b w:val="0"/>
          <w:bCs w:val="0"/>
          <w:sz w:val="19"/>
          <w:szCs w:val="19"/>
          <w:rtl w:val="1"/>
        </w:rPr>
        <w:t>וּבַמֶּה יִתְהַלֵּל</w:t>
      </w:r>
      <w:r w:rsidDel="00000000" w:rsidR="00000000" w:rsidRPr="00000000">
        <w:rPr>
          <w:rFonts w:ascii="Times New Roman" w:cs="Times New Roman" w:eastAsia="Times New Roman" w:hAnsi="Times New Roman"/>
          <w:b w:val="1"/>
          <w:bCs w:val="1"/>
          <w:sz w:val="19"/>
          <w:szCs w:val="19"/>
          <w:rtl w:val="0"/>
        </w:rPr>
        <w:t xml:space="preserve">? – and in what then shall he boast? </w:t>
      </w:r>
      <w:r w:rsidDel="00000000" w:rsidR="00000000" w:rsidRPr="00000000">
        <w:rPr>
          <w:rFonts w:ascii="Times New Roman" w:cs="Times New Roman" w:eastAsia="Times New Roman" w:hAnsi="Times New Roman"/>
          <w:b w:val="0"/>
          <w:bCs w:val="0"/>
          <w:sz w:val="19"/>
          <w:szCs w:val="19"/>
          <w:rtl w:val="1"/>
        </w:rPr>
        <w:t>רַק הוּא תְּהִלָּתוֹ מַה שֶׁהוּא מַכִּיר שֶׁהוּא מֵהַשֵּׁם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His sole praise is this: that he acknowledges that everything comes from the Blessed Name. </w:t>
      </w:r>
      <w:r w:rsidDel="00000000" w:rsidR="00000000" w:rsidRPr="00000000">
        <w:rPr>
          <w:rFonts w:ascii="Times New Roman" w:cs="Times New Roman" w:eastAsia="Times New Roman" w:hAnsi="Times New Roman"/>
          <w:b w:val="0"/>
          <w:bCs w:val="0"/>
          <w:sz w:val="19"/>
          <w:szCs w:val="19"/>
          <w:rtl w:val="1"/>
        </w:rPr>
        <w:t>וְעַל יְדֵי זֶה הוּא שְׁלִיטַת הַיְּהוּדִים בְּשׂוֹנְאֵיהֶם</w:t>
      </w:r>
      <w:r w:rsidDel="00000000" w:rsidR="00000000" w:rsidRPr="00000000">
        <w:rPr>
          <w:rFonts w:ascii="Times New Roman" w:cs="Times New Roman" w:eastAsia="Times New Roman" w:hAnsi="Times New Roman"/>
          <w:b w:val="1"/>
          <w:bCs w:val="1"/>
          <w:sz w:val="19"/>
          <w:szCs w:val="19"/>
          <w:rtl w:val="0"/>
        </w:rPr>
        <w:t xml:space="preserve">, – And through this realization comes the dominion of the Jews over their enemies, </w:t>
      </w:r>
      <w:r w:rsidDel="00000000" w:rsidR="00000000" w:rsidRPr="00000000">
        <w:rPr>
          <w:rFonts w:ascii="Times New Roman" w:cs="Times New Roman" w:eastAsia="Times New Roman" w:hAnsi="Times New Roman"/>
          <w:b w:val="0"/>
          <w:bCs w:val="0"/>
          <w:sz w:val="19"/>
          <w:szCs w:val="19"/>
          <w:rtl w:val="1"/>
        </w:rPr>
        <w:t>וּשְׁלִיטַת מָרְדֳּכַי עַל בֵּית הָמָן</w:t>
      </w:r>
      <w:r w:rsidDel="00000000" w:rsidR="00000000" w:rsidRPr="00000000">
        <w:rPr>
          <w:rFonts w:ascii="Times New Roman" w:cs="Times New Roman" w:eastAsia="Times New Roman" w:hAnsi="Times New Roman"/>
          <w:b w:val="1"/>
          <w:bCs w:val="1"/>
          <w:sz w:val="19"/>
          <w:szCs w:val="19"/>
          <w:rtl w:val="0"/>
        </w:rPr>
        <w:t xml:space="preserve">, – and the dominion of Mordechai over the house of Haman, </w:t>
      </w:r>
      <w:r w:rsidDel="00000000" w:rsidR="00000000" w:rsidRPr="00000000">
        <w:rPr>
          <w:rFonts w:ascii="Times New Roman" w:cs="Times New Roman" w:eastAsia="Times New Roman" w:hAnsi="Times New Roman"/>
          <w:b w:val="0"/>
          <w:bCs w:val="0"/>
          <w:sz w:val="19"/>
          <w:szCs w:val="19"/>
          <w:rtl w:val="1"/>
        </w:rPr>
        <w:t>וְנִתַּן לוֹ כָּל הַכָּבוֹד וְהָעֹשֶׁר</w:t>
      </w:r>
      <w:r w:rsidDel="00000000" w:rsidR="00000000" w:rsidRPr="00000000">
        <w:rPr>
          <w:rFonts w:ascii="Times New Roman" w:cs="Times New Roman" w:eastAsia="Times New Roman" w:hAnsi="Times New Roman"/>
          <w:b w:val="1"/>
          <w:bCs w:val="1"/>
          <w:sz w:val="19"/>
          <w:szCs w:val="19"/>
          <w:rtl w:val="0"/>
        </w:rPr>
        <w:t xml:space="preserve">, – whereby all honor and wealth were granted to him, </w:t>
      </w:r>
      <w:r w:rsidDel="00000000" w:rsidR="00000000" w:rsidRPr="00000000">
        <w:rPr>
          <w:rFonts w:ascii="Times New Roman" w:cs="Times New Roman" w:eastAsia="Times New Roman" w:hAnsi="Times New Roman"/>
          <w:b w:val="0"/>
          <w:bCs w:val="0"/>
          <w:sz w:val="19"/>
          <w:szCs w:val="19"/>
          <w:rtl w:val="1"/>
        </w:rPr>
        <w:t>וְכֵן מִסְּתָמָא גַּם לְרֹב בָּנִים</w:t>
      </w:r>
      <w:r w:rsidDel="00000000" w:rsidR="00000000" w:rsidRPr="00000000">
        <w:rPr>
          <w:rFonts w:ascii="Times New Roman" w:cs="Times New Roman" w:eastAsia="Times New Roman" w:hAnsi="Times New Roman"/>
          <w:b w:val="1"/>
          <w:bCs w:val="1"/>
          <w:sz w:val="19"/>
          <w:szCs w:val="19"/>
          <w:rtl w:val="0"/>
        </w:rPr>
        <w:t xml:space="preserve">, – and so too, presumably, an abundance of children, </w:t>
      </w:r>
      <w:r w:rsidDel="00000000" w:rsidR="00000000" w:rsidRPr="00000000">
        <w:rPr>
          <w:rFonts w:ascii="Times New Roman" w:cs="Times New Roman" w:eastAsia="Times New Roman" w:hAnsi="Times New Roman"/>
          <w:b w:val="0"/>
          <w:bCs w:val="0"/>
          <w:sz w:val="19"/>
          <w:szCs w:val="19"/>
          <w:rtl w:val="1"/>
        </w:rPr>
        <w:t>דְּעַל כֵּן אָמַר: "דֹּבֵר שָׁלוֹם לְכָל זַרְעוֹ", כִּי זָכָה לְזֶרַע רַב גַּם כֵּן</w:t>
      </w:r>
      <w:r w:rsidDel="00000000" w:rsidR="00000000" w:rsidRPr="00000000">
        <w:rPr>
          <w:rFonts w:ascii="Times New Roman" w:cs="Times New Roman" w:eastAsia="Times New Roman" w:hAnsi="Times New Roman"/>
          <w:b w:val="1"/>
          <w:bCs w:val="1"/>
          <w:sz w:val="19"/>
          <w:szCs w:val="19"/>
          <w:rtl w:val="0"/>
        </w:rPr>
        <w:t>. – which is why Scripture states: "speaking peace to all his seed," for he was blessed with abundant offspring as well.</w:t>
      </w:r>
    </w:p>
    <w:p w:rsidR="00000000" w:rsidDel="00000000" w:rsidP="00000000" w:rsidRDefault="00000000" w:rsidRPr="00000000" w14:paraId="000000FB">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C">
      <w:pPr>
        <w:spacing w:after="0" w:line="276" w:lineRule="auto"/>
        <w:rPr>
          <w:rFonts w:ascii="Arial" w:cs="Arial" w:eastAsia="Arial" w:hAnsi="Arial"/>
          <w:sz w:val="18"/>
          <w:szCs w:val="18"/>
        </w:rPr>
      </w:pPr>
      <w:r>
        <w:rPr>
          <w:rFonts w:ascii="Times New Roman" w:cs="Times New Roman" w:eastAsia="Times New Roman" w:hAnsi="Times New Roman"/>
          <w:b w:val="0"/>
          <w:bCs w:val="0"/>
          <w:sz w:val="19"/>
          <w:szCs w:val="19"/>
          <w:rtl w:val="1"/>
        </w:rPr>
        <w:t xml:space="preserve">כִּי "בָּנֵי, חַיֵּי, וּמְזוֹנֵי לָאו בִּזְכוּתָא תַּלְיָא אֶלָּא בְּמַזָּלָא" (מוֹעֵד קָטָן כח</w:t>
      </w:r>
      <w:r>
        <w:rPr>
          <w:rStyle w:val="FootnoteReference"/>
          <w:rFonts w:ascii="Times New Roman" w:hAnsi="Times New Roman" w:eastAsia="Times New Roman" w:cs="Times New Roman"/>
          <w:sz w:val="19"/>
          <w:szCs w:val="19"/>
          <w:rtl/>
        </w:rPr>
        <w:footnoteReference w:id="1322"/>
      </w:r>
      <w:r>
        <w:rPr>
          <w:rFonts w:ascii="Times New Roman" w:cs="Times New Roman" w:eastAsia="Times New Roman" w:hAnsi="Times New Roman"/>
          <w:b w:val="0"/>
          <w:bCs w:val="0"/>
          <w:sz w:val="19"/>
          <w:szCs w:val="19"/>
          <w:rtl w:val="1"/>
        </w:rPr>
        <w:t xml:space="preserve"> עַמּוּד א</w:t>
      </w:r>
      <w:r w:rsidDel="00000000" w:rsidR="00000000" w:rsidRPr="00000000">
        <w:rPr>
          <w:rFonts w:ascii="Times New Roman" w:cs="Times New Roman" w:eastAsia="Times New Roman" w:hAnsi="Times New Roman"/>
          <w:b w:val="1"/>
          <w:bCs w:val="1"/>
          <w:sz w:val="19"/>
          <w:szCs w:val="19"/>
          <w:rtl w:val="0"/>
        </w:rPr>
        <w:t xml:space="preserve">), – For "children, life, and sustenance depend not on merit but on mazal" (Moed Katan 28a), </w:t>
      </w:r>
      <w:r w:rsidDel="00000000" w:rsidR="00000000" w:rsidRPr="00000000">
        <w:rPr>
          <w:rFonts w:ascii="Times New Roman" w:cs="Times New Roman" w:eastAsia="Times New Roman" w:hAnsi="Times New Roman"/>
          <w:b w:val="0"/>
          <w:bCs w:val="0"/>
          <w:sz w:val="19"/>
          <w:szCs w:val="19"/>
          <w:rtl w:val="1"/>
        </w:rPr>
        <w:t>וְיָדוּעַ דְּמַזָּלָא הַיְנוּ שֹׁרֶשׁ הַנֶּפֶשׁ בִּמְקוֹרָה</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it is known that mazal denotes the soul's supernal root in its transcendent source, </w:t>
      </w:r>
      <w:r w:rsidDel="00000000" w:rsidR="00000000" w:rsidRPr="00000000">
        <w:rPr>
          <w:rFonts w:ascii="Times New Roman" w:cs="Times New Roman" w:eastAsia="Times New Roman" w:hAnsi="Times New Roman"/>
          <w:b w:val="0"/>
          <w:bCs w:val="0"/>
          <w:sz w:val="19"/>
          <w:szCs w:val="19"/>
          <w:rtl w:val="1"/>
        </w:rPr>
        <w:t>הַמַּזִּיל וּמַטִּיף חַיּוּת לְכָל הִתְפַּשְּׁטוּת הַנֶּפֶש</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which drips and channels vitality to all outward extensions of the soul; </w:t>
      </w:r>
      <w:r w:rsidDel="00000000" w:rsidR="00000000" w:rsidRPr="00000000">
        <w:rPr>
          <w:rFonts w:ascii="Times New Roman" w:cs="Times New Roman" w:eastAsia="Times New Roman" w:hAnsi="Times New Roman"/>
          <w:b w:val="0"/>
          <w:bCs w:val="0"/>
          <w:sz w:val="19"/>
          <w:szCs w:val="19"/>
          <w:rtl w:val="1"/>
        </w:rPr>
        <w:t>וְ"אֵין מַזָּל לְיִשְׂרָאֵל", יָדוּעַ הַפֵּרוּשׁ: שֶׁהָ"אַיִן" הוּא מַזָּלָם</w:t>
      </w:r>
      <w:r w:rsidDel="00000000" w:rsidR="00000000" w:rsidRPr="00000000">
        <w:rPr>
          <w:rFonts w:ascii="Times New Roman" w:cs="Times New Roman" w:eastAsia="Times New Roman" w:hAnsi="Times New Roman"/>
          <w:b w:val="1"/>
          <w:bCs w:val="1"/>
          <w:sz w:val="19"/>
          <w:szCs w:val="19"/>
          <w:rtl w:val="0"/>
        </w:rPr>
        <w:t xml:space="preserve">, – and regarding "there is no mazal for Israel," the well-known esoteric meaning is: the divine "Ayin" (Nothingness) is their mazal, </w:t>
      </w:r>
      <w:r w:rsidDel="00000000" w:rsidR="00000000" w:rsidRPr="00000000">
        <w:rPr>
          <w:rFonts w:ascii="Times New Roman" w:cs="Times New Roman" w:eastAsia="Times New Roman" w:hAnsi="Times New Roman"/>
          <w:b w:val="0"/>
          <w:bCs w:val="0"/>
          <w:sz w:val="19"/>
          <w:szCs w:val="19"/>
          <w:rtl w:val="1"/>
        </w:rPr>
        <w:t>רָצָה לוֹמַר שֶׁשֹּׁרֶשׁ חַיּוּתָם וְכֹחַ נַפְשָׁם הוּא שֶׁהֵם אַיִן וְאֶפֶס מִגַּרְמַיְהו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meaning that the root of their vitality and soul-strength is that they are nothing and naught on their own, </w:t>
      </w:r>
      <w:r w:rsidDel="00000000" w:rsidR="00000000" w:rsidRPr="00000000">
        <w:rPr>
          <w:rFonts w:ascii="Times New Roman" w:cs="Times New Roman" w:eastAsia="Times New Roman" w:hAnsi="Times New Roman"/>
          <w:b w:val="0"/>
          <w:bCs w:val="0"/>
          <w:sz w:val="19"/>
          <w:szCs w:val="19"/>
          <w:rtl w:val="1"/>
        </w:rPr>
        <w:t>רַק מַה שֶּׁהַשֵּׁם יִתְבָּרַךְ מַשְׁפִּיע</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receiving only that which the Blessed Name bestows; </w:t>
      </w:r>
      <w:r w:rsidDel="00000000" w:rsidR="00000000" w:rsidRPr="00000000">
        <w:rPr>
          <w:rFonts w:ascii="Times New Roman" w:cs="Times New Roman" w:eastAsia="Times New Roman" w:hAnsi="Times New Roman"/>
          <w:b w:val="0"/>
          <w:bCs w:val="0"/>
          <w:sz w:val="19"/>
          <w:szCs w:val="19"/>
          <w:rtl w:val="1"/>
        </w:rPr>
        <w:t>וְזֶהוּ הַמַּזִּיל וְהַמַּטִּיף לָהֶם הַשֶּׁפַע דְּבָנֵי, חַיֵּי, וּמְזוֹנֵי</w:t>
      </w:r>
      <w:r w:rsidDel="00000000" w:rsidR="00000000" w:rsidRPr="00000000">
        <w:rPr>
          <w:rFonts w:ascii="Times New Roman" w:cs="Times New Roman" w:eastAsia="Times New Roman" w:hAnsi="Times New Roman"/>
          <w:b w:val="1"/>
          <w:bCs w:val="1"/>
          <w:sz w:val="19"/>
          <w:szCs w:val="19"/>
          <w:rtl w:val="0"/>
        </w:rPr>
        <w:t xml:space="preserve">. – and this Divine Nothingness is what drips and channels to them the bounty of children, life, and sustenance. </w:t>
      </w:r>
      <w:r w:rsidDel="00000000" w:rsidR="00000000" w:rsidRPr="00000000">
        <w:rPr>
          <w:rFonts w:ascii="Times New Roman" w:cs="Times New Roman" w:eastAsia="Times New Roman" w:hAnsi="Times New Roman"/>
          <w:b w:val="0"/>
          <w:bCs w:val="0"/>
          <w:sz w:val="19"/>
          <w:szCs w:val="19"/>
          <w:rtl w:val="1"/>
        </w:rPr>
        <w:t>אֲבָל מִצַּד פְּרִידָתָם בְּיֵשׁוּת, כְּאִלּוּ הֵם יֵשׁ וְדָבָר נִפְרָד</w:t>
      </w:r>
      <w:r w:rsidDel="00000000" w:rsidR="00000000" w:rsidRPr="00000000">
        <w:rPr>
          <w:rFonts w:ascii="Times New Roman" w:cs="Times New Roman" w:eastAsia="Times New Roman" w:hAnsi="Times New Roman"/>
          <w:b w:val="1"/>
          <w:bCs w:val="1"/>
          <w:sz w:val="19"/>
          <w:szCs w:val="19"/>
          <w:rtl w:val="0"/>
        </w:rPr>
        <w:t xml:space="preserve">, – However, from the perspective of falling into egoistic separateness (yeshut), as if they were independent entities, </w:t>
      </w:r>
      <w:r w:rsidDel="00000000" w:rsidR="00000000" w:rsidRPr="00000000">
        <w:rPr>
          <w:rFonts w:ascii="Times New Roman" w:cs="Times New Roman" w:eastAsia="Times New Roman" w:hAnsi="Times New Roman"/>
          <w:b w:val="0"/>
          <w:bCs w:val="0"/>
          <w:sz w:val="19"/>
          <w:szCs w:val="19"/>
          <w:rtl w:val="1"/>
        </w:rPr>
        <w:t>אֵין לָהֶם מְצִיאוּת וְשֶׁפַע דְּבָנֵי, חַיֵּי, וּמְזוֹנֵי כְּלָל</w:t>
      </w:r>
      <w:r w:rsidDel="00000000" w:rsidR="00000000" w:rsidRPr="00000000">
        <w:rPr>
          <w:rFonts w:ascii="Times New Roman" w:cs="Times New Roman" w:eastAsia="Times New Roman" w:hAnsi="Times New Roman"/>
          <w:b w:val="1"/>
          <w:bCs w:val="1"/>
          <w:sz w:val="19"/>
          <w:szCs w:val="19"/>
          <w:rtl w:val="0"/>
        </w:rPr>
        <w:t xml:space="preserve">, – they possess no authentic existence or flow of children, life, and sustenance at all, </w:t>
      </w:r>
      <w:r w:rsidDel="00000000" w:rsidR="00000000" w:rsidRPr="00000000">
        <w:rPr>
          <w:rFonts w:ascii="Times New Roman" w:cs="Times New Roman" w:eastAsia="Times New Roman" w:hAnsi="Times New Roman"/>
          <w:b w:val="0"/>
          <w:bCs w:val="0"/>
          <w:sz w:val="19"/>
          <w:szCs w:val="19"/>
          <w:rtl w:val="1"/>
        </w:rPr>
        <w:t>כִּי אֵינָם תַּחַת הַמַּזָּל דְּיֵשׁוּת שֶׁהוּא תַּחַת הַשָּׁמַיִם, מֶמְשֶׁלֶת הַכּוֹכָבִים וּמַזָּלוֹת</w:t>
      </w:r>
      <w:r w:rsidDel="00000000" w:rsidR="00000000" w:rsidRPr="00000000">
        <w:rPr>
          <w:rFonts w:ascii="Times New Roman" w:cs="Times New Roman" w:eastAsia="Times New Roman" w:hAnsi="Times New Roman"/>
          <w:b w:val="1"/>
          <w:bCs w:val="1"/>
          <w:sz w:val="19"/>
          <w:szCs w:val="19"/>
          <w:rtl w:val="0"/>
        </w:rPr>
        <w:t xml:space="preserve">, – because they are not placed beneath the cosmic mazal of worldly selfhood under the heavens—the rule of stars and constellations, </w:t>
      </w:r>
      <w:r w:rsidDel="00000000" w:rsidR="00000000" w:rsidRPr="00000000">
        <w:rPr>
          <w:rFonts w:ascii="Times New Roman" w:cs="Times New Roman" w:eastAsia="Times New Roman" w:hAnsi="Times New Roman"/>
          <w:b w:val="0"/>
          <w:bCs w:val="0"/>
          <w:sz w:val="19"/>
          <w:szCs w:val="19"/>
          <w:rtl w:val="1"/>
        </w:rPr>
        <w:t>שֶׁהוּא הַמַּזָּל דְּעוֹבְדֵי כּוֹכָבִים וּמַזָּלוֹת</w:t>
      </w:r>
      <w:r w:rsidDel="00000000" w:rsidR="00000000" w:rsidRPr="00000000">
        <w:rPr>
          <w:rFonts w:ascii="Times New Roman" w:cs="Times New Roman" w:eastAsia="Times New Roman" w:hAnsi="Times New Roman"/>
          <w:b w:val="1"/>
          <w:bCs w:val="1"/>
          <w:sz w:val="19"/>
          <w:szCs w:val="19"/>
          <w:rtl w:val="0"/>
        </w:rPr>
        <w:t xml:space="preserve">, – which is the mazal governing the nations, </w:t>
      </w:r>
      <w:r w:rsidDel="00000000" w:rsidR="00000000" w:rsidRPr="00000000">
        <w:rPr>
          <w:rFonts w:ascii="Times New Roman" w:cs="Times New Roman" w:eastAsia="Times New Roman" w:hAnsi="Times New Roman"/>
          <w:b w:val="0"/>
          <w:bCs w:val="0"/>
          <w:sz w:val="19"/>
          <w:szCs w:val="19"/>
          <w:rtl w:val="1"/>
        </w:rPr>
        <w:t>שֶׁהֵם יֵשׁ לָהֶם שֶׁפַע בָּנֵי, חַיֵּי, וּמְזוֹנֵי דְּיֵשׁוּת שֶׁמִּצַּד הַמַּזָּל שֶׁתַּחַת הַשָּׁמָיִם</w:t>
      </w:r>
      <w:r w:rsidDel="00000000" w:rsidR="00000000" w:rsidRPr="00000000">
        <w:rPr>
          <w:rFonts w:ascii="Times New Roman" w:cs="Times New Roman" w:eastAsia="Times New Roman" w:hAnsi="Times New Roman"/>
          <w:b w:val="1"/>
          <w:bCs w:val="1"/>
          <w:sz w:val="19"/>
          <w:szCs w:val="19"/>
          <w:rtl w:val="0"/>
        </w:rPr>
        <w:t>. – who receive an egocentric flow of children, life, and sustenance through planetary determinism beneath the sky.</w:t>
      </w:r>
    </w:p>
    <w:p w:rsidR="00000000" w:rsidDel="00000000" w:rsidP="00000000" w:rsidRDefault="00000000" w:rsidRPr="00000000" w14:paraId="000000FD">
      <w:pPr>
        <w:spacing w:after="0" w:line="276" w:lineRule="auto"/>
        <w:rPr>
          <w:rFonts w:ascii="Arial" w:cs="Arial" w:eastAsia="Arial" w:hAnsi="Arial"/>
          <w:sz w:val="18"/>
          <w:szCs w:val="18"/>
        </w:rPr>
      </w:pPr>
      <w:r w:rsidDel="00000000" w:rsidR="00000000" w:rsidRPr="00000000">
        <w:rPr>
          <w:rFonts w:ascii="Times New Roman" w:hAnsi="Times New Roman" w:eastAsia="Times New Roman" w:cs="Times New Roman"/>
          <w:b w:val="0"/>
          <w:bCs w:val="0"/>
          <w:sz w:val="19"/>
          <w:szCs w:val="19"/>
          <w:rtl w:val="0"/>
        </w:rPr>
      </w:r>
    </w:p>
    <w:p w:rsidR="00000000" w:rsidDel="00000000" w:rsidP="00000000" w:rsidRDefault="00000000" w:rsidRPr="00000000" w14:paraId="000000FE">
      <w:pPr>
        <w:spacing w:after="0" w:line="276" w:lineRule="auto"/>
        <w:rPr>
          <w:rFonts w:ascii="Arial" w:cs="Arial" w:eastAsia="Arial" w:hAnsi="Arial"/>
          <w:sz w:val="18"/>
          <w:szCs w:val="18"/>
        </w:rPr>
      </w:pPr>
      <w:r w:rsidDel="00000000" w:rsidR="00000000" w:rsidRPr="00000000">
        <w:rPr>
          <w:rFonts w:ascii="Times New Roman" w:cs="Times New Roman" w:eastAsia="Times New Roman" w:hAnsi="Times New Roman"/>
          <w:b w:val="0"/>
          <w:bCs w:val="0"/>
          <w:sz w:val="19"/>
          <w:szCs w:val="19"/>
          <w:rtl w:val="1"/>
        </w:rPr>
        <w:t>וַעֲמָלֵק, שֶׁהוּא הָרֵאשִׁית גּוֹיִם</w:t>
      </w:r>
      <w:r w:rsidDel="00000000" w:rsidR="00000000" w:rsidRPr="00000000">
        <w:rPr>
          <w:rFonts w:ascii="Times New Roman" w:cs="Times New Roman" w:eastAsia="Times New Roman" w:hAnsi="Times New Roman"/>
          <w:b w:val="1"/>
          <w:bCs w:val="1"/>
          <w:sz w:val="19"/>
          <w:szCs w:val="19"/>
          <w:rtl w:val="0"/>
        </w:rPr>
        <w:t xml:space="preserve">, – And Amalek, who is "the first of the nations," </w:t>
      </w:r>
      <w:r w:rsidDel="00000000" w:rsidR="00000000" w:rsidRPr="00000000">
        <w:rPr>
          <w:rFonts w:ascii="Times New Roman" w:cs="Times New Roman" w:eastAsia="Times New Roman" w:hAnsi="Times New Roman"/>
          <w:b w:val="0"/>
          <w:bCs w:val="0"/>
          <w:sz w:val="19"/>
          <w:szCs w:val="19"/>
          <w:rtl w:val="1"/>
        </w:rPr>
        <w:t>הוּא הַמַּזָּלָא דְּאֻמּוֹת הָעוֹלָם</w:t>
      </w:r>
      <w:r w:rsidDel="00000000" w:rsidR="00000000" w:rsidRPr="00000000">
        <w:rPr>
          <w:rFonts w:ascii="Times New Roman" w:cs="Times New Roman" w:eastAsia="Times New Roman" w:hAnsi="Times New Roman"/>
          <w:b w:val="1"/>
          <w:bCs w:val="1"/>
          <w:sz w:val="19"/>
          <w:szCs w:val="19"/>
          <w:rtl w:val="0"/>
        </w:rPr>
        <w:t xml:space="preserve">, – is the cosmic root-mazal of the nations of the world, </w:t>
      </w:r>
      <w:r w:rsidDel="00000000" w:rsidR="00000000" w:rsidRPr="00000000">
        <w:rPr>
          <w:rFonts w:ascii="Times New Roman" w:cs="Times New Roman" w:eastAsia="Times New Roman" w:hAnsi="Times New Roman"/>
          <w:b w:val="0"/>
          <w:bCs w:val="0"/>
          <w:sz w:val="19"/>
          <w:szCs w:val="19"/>
          <w:rtl w:val="1"/>
        </w:rPr>
        <w:t>שֶׁעַל יָדוֹ נִמְשָׁךְ הַשֶּׁפַע דְּבָנֵי, חַיֵּי, וּמְזוֹנֵי לְכָל הָאֻמּוֹת</w:t>
      </w:r>
      <w:r w:rsidDel="00000000" w:rsidR="00000000" w:rsidRPr="00000000">
        <w:rPr>
          <w:rFonts w:ascii="Times New Roman" w:cs="Times New Roman" w:eastAsia="Times New Roman" w:hAnsi="Times New Roman"/>
          <w:b w:val="1"/>
          <w:bCs w:val="1"/>
          <w:sz w:val="19"/>
          <w:szCs w:val="19"/>
          <w:rtl w:val="0"/>
        </w:rPr>
        <w:t xml:space="preserve">; – through whom the egocentric flow of children, life, and sustenance is drawn to all gentile peoples; </w:t>
      </w:r>
      <w:r w:rsidDel="00000000" w:rsidR="00000000" w:rsidRPr="00000000">
        <w:rPr>
          <w:rFonts w:ascii="Times New Roman" w:cs="Times New Roman" w:eastAsia="Times New Roman" w:hAnsi="Times New Roman"/>
          <w:b w:val="0"/>
          <w:bCs w:val="0"/>
          <w:sz w:val="19"/>
          <w:szCs w:val="19"/>
          <w:rtl w:val="1"/>
        </w:rPr>
        <w:t>וּכְשֶׁיִּמָּחֶה זַרְעוֹ מִן הָעוֹלָם, יִתְבַּטֵּל כָּל הַשֶּׁפַע מֵאֻמּוֹת הָעוֹלָם</w:t>
      </w:r>
      <w:r w:rsidDel="00000000" w:rsidR="00000000" w:rsidRPr="00000000">
        <w:rPr>
          <w:rFonts w:ascii="Times New Roman" w:cs="Times New Roman" w:eastAsia="Times New Roman" w:hAnsi="Times New Roman"/>
          <w:b w:val="1"/>
          <w:bCs w:val="1"/>
          <w:sz w:val="19"/>
          <w:szCs w:val="19"/>
          <w:rtl w:val="0"/>
        </w:rPr>
        <w:t xml:space="preserve">, – and when his seed is wiped out from the world, all that unholy bounty will be cut off from the nations, </w:t>
      </w:r>
      <w:r w:rsidDel="00000000" w:rsidR="00000000" w:rsidRPr="00000000">
        <w:rPr>
          <w:rFonts w:ascii="Times New Roman" w:cs="Times New Roman" w:eastAsia="Times New Roman" w:hAnsi="Times New Roman"/>
          <w:b w:val="0"/>
          <w:bCs w:val="0"/>
          <w:sz w:val="19"/>
          <w:szCs w:val="19"/>
          <w:rtl w:val="1"/>
        </w:rPr>
        <w:t>וְיִהְיוּ גֵּרִים גְּרוּרִים לֶעָתִיד לָבוֹא</w:t>
      </w:r>
      <w:r w:rsidDel="00000000" w:rsidR="00000000" w:rsidRPr="00000000">
        <w:rPr>
          <w:rFonts w:ascii="Times New Roman" w:cs="Times New Roman" w:eastAsia="Times New Roman" w:hAnsi="Times New Roman"/>
          <w:b w:val="1"/>
          <w:bCs w:val="1"/>
          <w:sz w:val="19"/>
          <w:szCs w:val="19"/>
          <w:rtl w:val="0"/>
        </w:rPr>
        <w:t xml:space="preserve">. – and they will become "dragged-along converts" in the future to come. </w:t>
      </w:r>
      <w:r w:rsidDel="00000000" w:rsidR="00000000" w:rsidRPr="00000000">
        <w:rPr>
          <w:rFonts w:ascii="Times New Roman" w:cs="Times New Roman" w:eastAsia="Times New Roman" w:hAnsi="Times New Roman"/>
          <w:b w:val="0"/>
          <w:bCs w:val="0"/>
          <w:sz w:val="19"/>
          <w:szCs w:val="19"/>
          <w:rtl w:val="1"/>
        </w:rPr>
        <w:t>כִּי כָּל שֶׁפַע שֶׁלָּהֶם הוּא רַק מִצַּד הַדִּמְיוֹן וְשֶׁפַע דְּהַאי עָלְמָא דְּשִׁקְרָא</w:t>
      </w:r>
      <w:r w:rsidDel="00000000" w:rsidR="00000000" w:rsidRPr="00000000">
        <w:rPr>
          <w:rFonts w:ascii="Times New Roman" w:cs="Times New Roman" w:eastAsia="Times New Roman" w:hAnsi="Times New Roman"/>
          <w:b w:val="1"/>
          <w:bCs w:val="1"/>
          <w:sz w:val="19"/>
          <w:szCs w:val="19"/>
          <w:rtl w:val="0"/>
        </w:rPr>
        <w:t xml:space="preserve">, – For all their bounty derives merely from illusion and the flow of this realm of falsehood, </w:t>
      </w:r>
      <w:r w:rsidDel="00000000" w:rsidR="00000000" w:rsidRPr="00000000">
        <w:rPr>
          <w:rFonts w:ascii="Times New Roman" w:cs="Times New Roman" w:eastAsia="Times New Roman" w:hAnsi="Times New Roman"/>
          <w:b w:val="0"/>
          <w:bCs w:val="0"/>
          <w:sz w:val="19"/>
          <w:szCs w:val="19"/>
          <w:rtl w:val="1"/>
        </w:rPr>
        <w:t>שֶׁהוּא רַק "עַד אַרְגִּיעָה</w:t>
      </w:r>
      <w:r w:rsidDel="00000000" w:rsidR="00000000" w:rsidRPr="00000000">
        <w:rPr>
          <w:rFonts w:ascii="Times New Roman" w:cs="Times New Roman" w:eastAsia="Times New Roman" w:hAnsi="Times New Roman"/>
          <w:b w:val="1"/>
          <w:bCs w:val="1"/>
          <w:sz w:val="19"/>
          <w:szCs w:val="19"/>
          <w:rtl w:val="0"/>
        </w:rPr>
        <w:t xml:space="preserve">". – which endures only "for a fleeting moment." </w:t>
      </w:r>
      <w:r w:rsidDel="00000000" w:rsidR="00000000" w:rsidRPr="00000000">
        <w:rPr>
          <w:rFonts w:ascii="Times New Roman" w:cs="Times New Roman" w:eastAsia="Times New Roman" w:hAnsi="Times New Roman"/>
          <w:b w:val="0"/>
          <w:bCs w:val="0"/>
          <w:sz w:val="19"/>
          <w:szCs w:val="19"/>
          <w:rtl w:val="1"/>
        </w:rPr>
        <w:t>וְהוּא חָשַׁב שֶׁזֶּה אֱמֶת</w:t>
      </w:r>
      <w:r w:rsidDel="00000000" w:rsidR="00000000" w:rsidRPr="00000000">
        <w:rPr>
          <w:rFonts w:ascii="Times New Roman" w:cs="Times New Roman" w:eastAsia="Times New Roman" w:hAnsi="Times New Roman"/>
          <w:b w:val="1"/>
          <w:bCs w:val="1"/>
          <w:sz w:val="19"/>
          <w:szCs w:val="19"/>
          <w:rtl w:val="0"/>
        </w:rPr>
        <w:t xml:space="preserve">; – And Haman imagined that this temporary vanity was absolute reality; </w:t>
      </w:r>
      <w:r w:rsidDel="00000000" w:rsidR="00000000" w:rsidRPr="00000000">
        <w:rPr>
          <w:rFonts w:ascii="Times New Roman" w:cs="Times New Roman" w:eastAsia="Times New Roman" w:hAnsi="Times New Roman"/>
          <w:b w:val="0"/>
          <w:bCs w:val="0"/>
          <w:sz w:val="19"/>
          <w:szCs w:val="19"/>
          <w:rtl w:val="1"/>
        </w:rPr>
        <w:t>וּבְעֵת תַּכְלִית תָּקְפּוֹ וּגְדֻלָּתו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at the very pinnacle of his power and grandeur, </w:t>
      </w:r>
      <w:r w:rsidDel="00000000" w:rsidR="00000000" w:rsidRPr="00000000">
        <w:rPr>
          <w:rFonts w:ascii="Times New Roman" w:cs="Times New Roman" w:eastAsia="Times New Roman" w:hAnsi="Times New Roman"/>
          <w:b w:val="0"/>
          <w:bCs w:val="0"/>
          <w:sz w:val="19"/>
          <w:szCs w:val="19"/>
          <w:rtl w:val="1"/>
        </w:rPr>
        <w:t>שֶׁחָשַׁב לִתְלוֹת מָרְדֳּכַי וְ"לְמִי יַחְפֹּץ הַמֶּלֶךְ לַעֲשׂוֹת יְקָר" וְכוּלֵי</w:t>
      </w:r>
      <w:r w:rsidDel="00000000" w:rsidR="00000000" w:rsidRPr="00000000">
        <w:rPr>
          <w:rFonts w:ascii="Times New Roman" w:cs="Times New Roman" w:eastAsia="Times New Roman" w:hAnsi="Times New Roman"/>
          <w:b w:val="1"/>
          <w:bCs w:val="1"/>
          <w:sz w:val="19"/>
          <w:szCs w:val="19"/>
          <w:rtl w:val="0"/>
        </w:rPr>
        <w:t xml:space="preserve">, – when he planned to hang Mordechai and assumed: "Whom would the king delight to honor more than myself...", </w:t>
      </w:r>
      <w:r w:rsidDel="00000000" w:rsidR="00000000" w:rsidRPr="00000000">
        <w:rPr>
          <w:rFonts w:ascii="Times New Roman" w:cs="Times New Roman" w:eastAsia="Times New Roman" w:hAnsi="Times New Roman"/>
          <w:b w:val="0"/>
          <w:bCs w:val="0"/>
          <w:sz w:val="19"/>
          <w:szCs w:val="19"/>
          <w:rtl w:val="1"/>
        </w:rPr>
        <w:t>דְּעַתָּה יִגְדַּל כְּבוֹדוֹ עוֹד יוֹתֵר שֶׁיַּרְכִּיבוּהוּ בָּרְחוֹב וְגוֹמֵר</w:t>
      </w:r>
      <w:r w:rsidDel="00000000" w:rsidR="00000000" w:rsidRPr="00000000">
        <w:rPr>
          <w:rFonts w:ascii="Times New Roman" w:cs="Times New Roman" w:eastAsia="Times New Roman" w:hAnsi="Times New Roman"/>
          <w:b w:val="1"/>
          <w:bCs w:val="1"/>
          <w:sz w:val="19"/>
          <w:szCs w:val="19"/>
          <w:rtl w:val="0"/>
        </w:rPr>
        <w:t xml:space="preserve">, – presuming that his honor would now swell further by being paraded through the city street, </w:t>
      </w:r>
      <w:r w:rsidDel="00000000" w:rsidR="00000000" w:rsidRPr="00000000">
        <w:rPr>
          <w:rFonts w:ascii="Times New Roman" w:cs="Times New Roman" w:eastAsia="Times New Roman" w:hAnsi="Times New Roman"/>
          <w:b w:val="0"/>
          <w:bCs w:val="0"/>
          <w:sz w:val="19"/>
          <w:szCs w:val="19"/>
          <w:rtl w:val="1"/>
        </w:rPr>
        <w:t>נַהֲפֹךְ הוּא</w:t>
      </w:r>
      <w:r w:rsidDel="00000000" w:rsidR="00000000" w:rsidRPr="00000000">
        <w:rPr>
          <w:rFonts w:ascii="Times New Roman" w:cs="Times New Roman" w:eastAsia="Times New Roman" w:hAnsi="Times New Roman"/>
          <w:b w:val="1"/>
          <w:bCs w:val="1"/>
          <w:sz w:val="19"/>
          <w:szCs w:val="19"/>
          <w:rtl w:val="0"/>
        </w:rPr>
        <w:t xml:space="preserve">, – the exact reverse occurred, </w:t>
      </w:r>
      <w:r w:rsidDel="00000000" w:rsidR="00000000" w:rsidRPr="00000000">
        <w:rPr>
          <w:rFonts w:ascii="Times New Roman" w:cs="Times New Roman" w:eastAsia="Times New Roman" w:hAnsi="Times New Roman"/>
          <w:b w:val="0"/>
          <w:bCs w:val="0"/>
          <w:sz w:val="19"/>
          <w:szCs w:val="19"/>
          <w:rtl w:val="1"/>
        </w:rPr>
        <w:t>וְנִתְגַּלָּה לוֹ תַּכְלִית שִׁפְלוּתו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and there was exposed to him the ultimate depths of his degradation, </w:t>
      </w:r>
      <w:r w:rsidDel="00000000" w:rsidR="00000000" w:rsidRPr="00000000">
        <w:rPr>
          <w:rFonts w:ascii="Times New Roman" w:cs="Times New Roman" w:eastAsia="Times New Roman" w:hAnsi="Times New Roman"/>
          <w:b w:val="0"/>
          <w:bCs w:val="0"/>
          <w:sz w:val="19"/>
          <w:szCs w:val="19"/>
          <w:rtl w:val="1"/>
        </w:rPr>
        <w:t>וְסוֹפוֹ לִתְלוֹתוֹ עַל יְדֵי זֶה</w:t>
      </w:r>
      <w:r w:rsidDel="00000000" w:rsidR="00000000" w:rsidRPr="00000000">
        <w:rPr>
          <w:rFonts w:ascii="Times New Roman" w:cs="Times New Roman" w:eastAsia="Times New Roman" w:hAnsi="Times New Roman"/>
          <w:b w:val="1"/>
          <w:bCs w:val="1"/>
          <w:sz w:val="19"/>
          <w:szCs w:val="19"/>
          <w:rtl w:val="0"/>
        </w:rPr>
        <w:t xml:space="preserve">. – culminating in him being hanged upon that very gallows. </w:t>
      </w:r>
      <w:r w:rsidDel="00000000" w:rsidR="00000000" w:rsidRPr="00000000">
        <w:rPr>
          <w:rFonts w:ascii="Times New Roman" w:cs="Times New Roman" w:eastAsia="Times New Roman" w:hAnsi="Times New Roman"/>
          <w:b w:val="0"/>
          <w:bCs w:val="0"/>
          <w:sz w:val="19"/>
          <w:szCs w:val="19"/>
          <w:rtl w:val="1"/>
        </w:rPr>
        <w:t>וְרָאָה כִּי כָל כְּבוֹדוֹ דִּמְיוֹן</w:t>
      </w:r>
      <w:r w:rsidDel="00000000" w:rsidR="00000000" w:rsidRPr="00000000">
        <w:rPr>
          <w:rFonts w:ascii="Times New Roman" w:cs="Times New Roman" w:eastAsia="Times New Roman" w:hAnsi="Times New Roman"/>
          <w:b w:val="1"/>
          <w:bCs w:val="1"/>
          <w:sz w:val="19"/>
          <w:szCs w:val="19"/>
          <w:rtl w:val="0"/>
        </w:rPr>
        <w:t xml:space="preserve">, – And he saw that his entire honor was an illusion, </w:t>
      </w:r>
      <w:r w:rsidDel="00000000" w:rsidR="00000000" w:rsidRPr="00000000">
        <w:rPr>
          <w:rFonts w:ascii="Times New Roman" w:cs="Times New Roman" w:eastAsia="Times New Roman" w:hAnsi="Times New Roman"/>
          <w:b w:val="0"/>
          <w:bCs w:val="0"/>
          <w:sz w:val="19"/>
          <w:szCs w:val="19"/>
          <w:rtl w:val="1"/>
        </w:rPr>
        <w:t>וּמַחֲשַׁבְתּוֹ שֶׁהַדִּמְיוֹן שֶׁלּוֹ אֱמֶת — זֶה שֶׁקֶר גָּמוּר</w:t>
      </w:r>
      <w:r w:rsidDel="00000000" w:rsidR="00000000" w:rsidRPr="00000000">
        <w:rPr>
          <w:rFonts w:ascii="Times New Roman" w:cs="Times New Roman" w:eastAsia="Times New Roman" w:hAnsi="Times New Roman"/>
          <w:b w:val="1"/>
          <w:bCs w:val="1"/>
          <w:sz w:val="19"/>
          <w:szCs w:val="19"/>
          <w:rtl w:val="0"/>
        </w:rPr>
        <w:t xml:space="preserve">; – and his conviction that his illusion was truth was complete falsehood; </w:t>
      </w:r>
      <w:r w:rsidDel="00000000" w:rsidR="00000000" w:rsidRPr="00000000">
        <w:rPr>
          <w:rFonts w:ascii="Times New Roman" w:cs="Times New Roman" w:eastAsia="Times New Roman" w:hAnsi="Times New Roman"/>
          <w:b w:val="0"/>
          <w:bCs w:val="0"/>
          <w:sz w:val="19"/>
          <w:szCs w:val="19"/>
          <w:rtl w:val="1"/>
        </w:rPr>
        <w:t>כִּי הָאֱמֶת שֶׁ"אֵין עוֹד מִלְּבַדּוֹ" וְ"אַתָּה מְחַיֶּה אֶת כֻּלָּם</w:t>
      </w:r>
      <w:r w:rsidDel="00000000" w:rsidR="00000000" w:rsidRPr="00000000">
        <w:rPr>
          <w:rFonts w:ascii="Times New Roman" w:cs="Times New Roman" w:eastAsia="Times New Roman" w:hAnsi="Times New Roman"/>
          <w:b w:val="1"/>
          <w:bCs w:val="1"/>
          <w:sz w:val="19"/>
          <w:szCs w:val="19"/>
          <w:rtl w:val="0"/>
        </w:rPr>
        <w:t xml:space="preserve">", – for the absolute truth is that "there is none else besides Him" and "You give life to them all," </w:t>
      </w:r>
      <w:r w:rsidDel="00000000" w:rsidR="00000000" w:rsidRPr="00000000">
        <w:rPr>
          <w:rFonts w:ascii="Times New Roman" w:cs="Times New Roman" w:eastAsia="Times New Roman" w:hAnsi="Times New Roman"/>
          <w:b w:val="0"/>
          <w:bCs w:val="0"/>
          <w:sz w:val="19"/>
          <w:szCs w:val="19"/>
          <w:rtl w:val="1"/>
        </w:rPr>
        <w:t>שֶׁאֵין חַיּוּת לְשׁוּם בְּרִיָּה וְדָבָר שֶׁבָּעוֹלָם אֶלָּא מֵחַיּוּתוֹ יִתְבָּרַך</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 xml:space="preserve">in that there is no vitality in any creature or thing in the world other than His blessed life-force, </w:t>
      </w:r>
      <w:r w:rsidDel="00000000" w:rsidR="00000000" w:rsidRPr="00000000">
        <w:rPr>
          <w:rFonts w:ascii="Times New Roman" w:cs="Times New Roman" w:eastAsia="Times New Roman" w:hAnsi="Times New Roman"/>
          <w:b w:val="0"/>
          <w:bCs w:val="0"/>
          <w:sz w:val="19"/>
          <w:szCs w:val="19"/>
          <w:rtl w:val="1"/>
        </w:rPr>
        <w:t>וְאִי אֶפְשָׁר לְהַפְרִיד כְּלָל הַנִּבְרָאִים מֵהַבּוֹרֵא</w:t>
      </w:r>
      <w:r w:rsidDel="00000000" w:rsidR="00000000" w:rsidRPr="00000000">
        <w:rPr>
          <w:rFonts w:ascii="Times New Roman" w:cs="Times New Roman" w:eastAsia="Times New Roman" w:hAnsi="Times New Roman"/>
          <w:b w:val="1"/>
          <w:bCs w:val="1"/>
          <w:sz w:val="19"/>
          <w:szCs w:val="19"/>
          <w:rtl w:val="0"/>
        </w:rPr>
        <w:t xml:space="preserve">, – and it is entirely impossible to separate the creations from the Creator, </w:t>
      </w:r>
      <w:r w:rsidDel="00000000" w:rsidR="00000000" w:rsidRPr="00000000">
        <w:rPr>
          <w:rFonts w:ascii="Times New Roman" w:cs="Times New Roman" w:eastAsia="Times New Roman" w:hAnsi="Times New Roman"/>
          <w:b w:val="0"/>
          <w:bCs w:val="0"/>
          <w:sz w:val="19"/>
          <w:szCs w:val="19"/>
          <w:rtl w:val="1"/>
        </w:rPr>
        <w:t>דְּאָז לֹא הָיָה לָהֶם מְצִיאוּת כְּלָל</w:t>
      </w:r>
      <w:r w:rsidDel="00000000" w:rsidR="00000000" w:rsidRPr="00000000">
        <w:rPr>
          <w:rFonts w:ascii="Times New Roman" w:cs="Times New Roman" w:eastAsia="Times New Roman" w:hAnsi="Times New Roman"/>
          <w:b w:val="1"/>
          <w:bCs w:val="1"/>
          <w:sz w:val="19"/>
          <w:szCs w:val="19"/>
          <w:rtl w:val="0"/>
        </w:rPr>
        <w:t xml:space="preserve">. – for then they would have no existence whatsoever. </w:t>
      </w:r>
      <w:r w:rsidDel="00000000" w:rsidR="00000000" w:rsidRPr="00000000">
        <w:rPr>
          <w:rFonts w:ascii="Times New Roman" w:cs="Times New Roman" w:eastAsia="Times New Roman" w:hAnsi="Times New Roman"/>
          <w:b w:val="0"/>
          <w:bCs w:val="0"/>
          <w:sz w:val="19"/>
          <w:szCs w:val="19"/>
          <w:rtl w:val="1"/>
        </w:rPr>
        <w:t>וְהוּא נִמְחֶה מִן הָעוֹלָם לְגַמְרֵי</w:t>
      </w:r>
      <w:r w:rsidDel="00000000" w:rsidR="00000000" w:rsidRPr="00000000">
        <w:rPr>
          <w:rFonts w:ascii="Times New Roman" w:cs="Times New Roman" w:eastAsia="Times New Roman" w:hAnsi="Times New Roman"/>
          <w:b w:val="1"/>
          <w:bCs w:val="1"/>
          <w:sz w:val="19"/>
          <w:szCs w:val="19"/>
          <w:rtl w:val="0"/>
        </w:rPr>
        <w:t xml:space="preserve"> – And he is utterly wiped out from the world </w:t>
      </w:r>
      <w:r w:rsidDel="00000000" w:rsidR="00000000" w:rsidRPr="00000000">
        <w:rPr>
          <w:rFonts w:ascii="Times New Roman" w:cs="Times New Roman" w:eastAsia="Times New Roman" w:hAnsi="Times New Roman"/>
          <w:b w:val="0"/>
          <w:bCs w:val="0"/>
          <w:sz w:val="19"/>
          <w:szCs w:val="19"/>
          <w:rtl w:val="1"/>
        </w:rPr>
        <w:t>כַּאֲשֶׁר פּוֹסֵק קַבָּלַת חַיּוּתוֹ מִבּוֹרְאו</w:t>
      </w:r>
      <w:r w:rsidDel="00000000" w:rsidR="00000000" w:rsidRPr="00000000">
        <w:rPr>
          <w:rFonts w:ascii="Times New Roman" w:cs="Times New Roman" w:eastAsia="Times New Roman" w:hAnsi="Times New Roman"/>
          <w:b w:val="0"/>
          <w:bCs w:val="0"/>
          <w:sz w:val="19"/>
          <w:szCs w:val="19"/>
          <w:rtl w:val="1"/>
        </w:rPr>
        <w:t xml:space="preserve">ֹ. – </w:t>
      </w:r>
      <w:r w:rsidDel="00000000" w:rsidR="00000000" w:rsidRPr="00000000">
        <w:rPr>
          <w:rFonts w:ascii="Times New Roman" w:cs="Times New Roman" w:eastAsia="Times New Roman" w:hAnsi="Times New Roman"/>
          <w:b w:val="1"/>
          <w:bCs w:val="1"/>
          <w:sz w:val="19"/>
          <w:szCs w:val="19"/>
          <w:rtl w:val="0"/>
        </w:rPr>
        <w:t>when the reception of his sustained life-force from his Creator is brought to an end.</w:t>
      </w:r>
    </w:p>
    <w:p>
      <w:pPr>
        <w:spacing w:after="0" w:line="276" w:lineRule="auto"/>
      </w:pPr>
    </w:p>
    <w:p>
      <w:pPr>
        <w:keepNext/>
        <w:keepLines/>
        <w:spacing w:after="20" w:line="240" w:lineRule="auto" w:before="60"/>
        <w:jc w:val="left"/>
      </w:pPr>
      <w:bookmarkStart w:id="9203" w:name="_RLToc0203"/>
      <w:r>
        <w:rPr>
          <w:rFonts w:ascii="Times New Roman" w:hAnsi="Times New Roman" w:eastAsia="Times New Roman" w:cs="Times New Roman"/>
          <w:b w:val="0"/>
          <w:i w:val="0"/>
          <w:sz w:val="19"/>
          <w:szCs w:val="19"/>
        </w:rPr>
        <w:t>Seif 3 - Holiness Hidden from the World's Eyes</w:t>
      </w:r>
      <w:bookmarkEnd w:id="9203"/>
    </w:p>
    <w:p>
      <w:pPr>
        <w:keepNext/>
        <w:keepLines/>
        <w:spacing w:before="0" w:after="60" w:line="240" w:lineRule="auto"/>
        <w:jc w:val="left"/>
      </w:pPr>
      <w:r>
        <w:rPr>
          <w:rFonts w:ascii="Times New Roman" w:hAnsi="Times New Roman" w:eastAsia="Times New Roman" w:cs="Times New Roman"/>
          <w:b w:val="0"/>
          <w:i/>
          <w:sz w:val="17"/>
          <w:szCs w:val="17"/>
        </w:rPr>
        <w:t>Purim reveals divine rule within concealment and shows that Israel's covenantal holiness remains true despite outward appearances.</w:t>
      </w:r>
    </w:p>
    <w:p>
      <w:pPr>
        <w:keepNext/>
        <w:spacing w:after="0" w:line="276" w:lineRule="auto"/>
      </w:pPr>
    </w:p>
    <w:p>
      <w:pPr>
        <w:spacing w:after="0" w:line="276" w:lineRule="auto"/>
      </w:pPr>
      <w:r>
        <w:rPr>
          <w:rFonts w:ascii="Times New Roman" w:hAnsi="Times New Roman" w:eastAsia="Times New Roman" w:cs="Times New Roman"/>
          <w:b w:val="0"/>
          <w:bCs w:val="0"/>
          <w:sz w:val="19"/>
          <w:szCs w:val="19"/>
          <w:rtl w:val="1"/>
        </w:rPr>
        <w:t>אֲבָל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נֶעְלַם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הַנִּמְשָׁל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לַלַּיְלָה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וְכַאֲשֶׁר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נִתְגַּלָּה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בַּלְּבָבוֹת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לְהַכִּיר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בְּבֵרוּר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גָּמוּר</w:t>
      </w:r>
      <w:r>
        <w:rPr>
          <w:rFonts w:ascii="Times New Roman" w:hAnsi="Times New Roman" w:eastAsia="Times New Roman" w:cs="Times New Roman"/>
          <w:b w:val="1"/>
          <w:bCs w:val="1"/>
          <w:sz w:val="19"/>
          <w:szCs w:val="19"/>
          <w:rtl w:val="0"/>
        </w:rPr>
        <w:t xml:space="preserve"> – But this matter is concealed in this world, which is compared to night; and when it was revealed in the hearts of the children of Israel to recognize with absolute clarity </w:t>
      </w:r>
      <w:r>
        <w:rPr>
          <w:rFonts w:ascii="Times New Roman" w:hAnsi="Times New Roman" w:eastAsia="Times New Roman" w:cs="Times New Roman"/>
          <w:b w:val="0"/>
          <w:bCs w:val="0"/>
          <w:sz w:val="19"/>
          <w:szCs w:val="19"/>
          <w:rtl w:val="1"/>
        </w:rPr>
        <w:t>דְּגַם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הַנְהָגַת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מִמֶּנּוּ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וּמַלְכוּתוֹ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מָשָׁלָה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אָז</w:t>
      </w:r>
      <w:r>
        <w:rPr>
          <w:rFonts w:ascii="Times New Roman" w:hAnsi="Times New Roman" w:eastAsia="Times New Roman" w:cs="Times New Roman"/>
          <w:b w:val="1"/>
          <w:bCs w:val="1"/>
          <w:sz w:val="19"/>
          <w:szCs w:val="19"/>
          <w:rtl w:val="0"/>
        </w:rPr>
        <w:t xml:space="preserve"> – that all the conduct of this world as well is from Him, blessed be He, and His kingship rules over all, as it was then,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בִּמְגִלָּה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(יא.)</w:t>
      </w:r>
      <w:r>
        <w:rPr>
          <w:rStyle w:val="FootnoteReference"/>
          <w:rFonts w:ascii="Times New Roman" w:hAnsi="Times New Roman" w:eastAsia="Times New Roman" w:cs="Times New Roman"/>
          <w:sz w:val="19"/>
          <w:szCs w:val="19"/>
          <w:rtl/>
        </w:rPr>
        <w:footnoteReference w:id="1323"/>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אֵימָתַי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רָאוּ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אַפְסֵי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אָרֶץ</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וְכוּלֵי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בִּימֵי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מָרְדְּכַי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וְעַד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שֶׁרַבִּים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מֵעַמֵּי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הָאָרֶץ</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מִתְיַהֲדִים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מֵעֵין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דֻּגְמָא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דִּלְעָתִיד.</w:t>
      </w:r>
      <w:r>
        <w:rPr>
          <w:rFonts w:ascii="Times New Roman" w:hAnsi="Times New Roman" w:eastAsia="Times New Roman" w:cs="Times New Roman"/>
          <w:b w:val="1"/>
          <w:bCs w:val="1"/>
          <w:sz w:val="19"/>
          <w:szCs w:val="19"/>
          <w:rtl w:val="0"/>
        </w:rPr>
        <w:t xml:space="preserve"> – as it is written in Megillah (11a), 'When did all the ends of the earth see...' and so forth? In the days of Mordechai; to the point that 'many of the peoples of the land became Jews,' a semblance of what will be in the future. </w:t>
      </w:r>
      <w:r>
        <w:rPr>
          <w:rFonts w:ascii="Times New Roman" w:hAnsi="Times New Roman" w:eastAsia="Times New Roman" w:cs="Times New Roman"/>
          <w:b w:val="0"/>
          <w:bCs w:val="0"/>
          <w:sz w:val="19"/>
          <w:szCs w:val="19"/>
          <w:rtl w:val="1"/>
        </w:rPr>
        <w:t>אָז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דִּלְעָתִיד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בְּשׁוּב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וְגוֹמֵר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כְּחוֹלְמִים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עִנְיְנֵי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כַּחֲלוֹם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בְּעָלְמָא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רָאוּ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אָז</w:t>
      </w:r>
      <w:r>
        <w:rPr>
          <w:rFonts w:ascii="Times New Roman" w:hAnsi="Times New Roman" w:eastAsia="Times New Roman" w:cs="Times New Roman"/>
          <w:b w:val="1"/>
          <w:bCs w:val="1"/>
          <w:sz w:val="19"/>
          <w:szCs w:val="19"/>
          <w:rtl w:val="0"/>
        </w:rPr>
        <w:t xml:space="preserve"> – Then, just as in the future, when 'Hashem returns...' and so forth, 'we will be like dreamers,' all the affairs of this world will be like a mere dream and illusion; so too they saw then </w:t>
      </w:r>
      <w:r>
        <w:rPr>
          <w:rFonts w:ascii="Times New Roman" w:hAnsi="Times New Roman" w:eastAsia="Times New Roman" w:cs="Times New Roman"/>
          <w:b w:val="0"/>
          <w:bCs w:val="0"/>
          <w:sz w:val="19"/>
          <w:szCs w:val="19"/>
          <w:rtl w:val="1"/>
        </w:rPr>
        <w:t>שֶׁכׇּל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הַגְּזֵרָה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וְהַפַּחַד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הַיְּהוּדִים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מִקֹּדֶם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הוֹעִיל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לְהָשִׁיב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לְבָבוֹת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לַאֲבִיהֶם</w:t>
      </w:r>
      <w:r>
        <w:rPr>
          <w:rFonts w:ascii="Times New Roman" w:hAnsi="Times New Roman" w:eastAsia="Times New Roman" w:cs="Times New Roman"/>
          <w:b w:val="1"/>
          <w:bCs w:val="1"/>
          <w:sz w:val="19"/>
          <w:szCs w:val="19"/>
          <w:rtl w:val="0"/>
        </w:rPr>
        <w:t xml:space="preserve"> – that the entire decree and fear that had previously been upon the Jews was only a dream and illusion. Yet this illusion served to return the hearts of the children of Israel to their Father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שֶׁבַּשָּׁמַיִם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יָד</w:t>
      </w:r>
      <w:r>
        <w:rPr>
          <w:rStyle w:val="FootnoteReference"/>
          <w:rFonts w:ascii="Times New Roman" w:hAnsi="Times New Roman" w:eastAsia="Times New Roman" w:cs="Times New Roman"/>
          <w:sz w:val="19"/>
          <w:szCs w:val="19"/>
          <w:rtl/>
        </w:rPr>
        <w:footnoteReference w:id="1324"/>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גְּדוֹלָה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הֲסָרַת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טַבַּעַת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מֵאַרְבָּעִים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וּשְׁמוֹנָה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נְבִיאִים.</w:t>
      </w:r>
      <w:r>
        <w:rPr>
          <w:rFonts w:ascii="Times New Roman" w:hAnsi="Times New Roman" w:eastAsia="Times New Roman" w:cs="Times New Roman"/>
          <w:b w:val="1"/>
          <w:bCs w:val="1"/>
          <w:sz w:val="19"/>
          <w:szCs w:val="19"/>
          <w:rtl w:val="0"/>
        </w:rPr>
        <w:t xml:space="preserve"> – in Heaven, as it is written there (14a): 'Greater was the removal of the ring than forty-eight prophets.' </w:t>
      </w:r>
      <w:r>
        <w:rPr>
          <w:rFonts w:ascii="Times New Roman" w:hAnsi="Times New Roman" w:eastAsia="Times New Roman" w:cs="Times New Roman"/>
          <w:b w:val="0"/>
          <w:bCs w:val="0"/>
          <w:sz w:val="19"/>
          <w:szCs w:val="19"/>
          <w:rtl w:val="1"/>
        </w:rPr>
        <w:t>וְכֵן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אָמְרוּ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בְּסַנְהֶדְרִין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(צז:)</w:t>
      </w:r>
      <w:r>
        <w:rPr>
          <w:rStyle w:val="FootnoteReference"/>
          <w:rFonts w:ascii="Times New Roman" w:hAnsi="Times New Roman" w:eastAsia="Times New Roman" w:cs="Times New Roman"/>
          <w:sz w:val="19"/>
          <w:szCs w:val="19"/>
          <w:rtl/>
        </w:rPr>
        <w:footnoteReference w:id="1325"/>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אַלֶּעָתִיד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מַעֲמִיד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מֶלֶךְ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כְּהָמָן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בִּתְשׁוּבָה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וְדִיֵּק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כְּהָמָן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דְּכֵיוָן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דְּהַכַּוָּנָה</w:t>
      </w:r>
      <w:r>
        <w:rPr>
          <w:rFonts w:ascii="Times New Roman" w:hAnsi="Times New Roman" w:eastAsia="Times New Roman" w:cs="Times New Roman"/>
          <w:b w:val="1"/>
          <w:bCs w:val="1"/>
          <w:sz w:val="19"/>
          <w:szCs w:val="19"/>
          <w:rtl w:val="0"/>
        </w:rPr>
        <w:t xml:space="preserve"> – And likewise they said in Sanhedrin (97b): in the future He will establish a king as harsh as Haman, and they will return in repentance. It says specifically 'as Haman,' because since the intention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לַהֲשִׁיבָם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בִּתְשׁוּבָה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קַשְׁיוּתוֹ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כּוֹזֵב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בְּעָלְמָא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בְּהַמָּן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מֵאַחַר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רְצוֹן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לָזֶה.</w:t>
      </w:r>
      <w:r>
        <w:rPr>
          <w:rFonts w:ascii="Times New Roman" w:hAnsi="Times New Roman" w:eastAsia="Times New Roman" w:cs="Times New Roman"/>
          <w:b w:val="1"/>
          <w:bCs w:val="1"/>
          <w:sz w:val="19"/>
          <w:szCs w:val="19"/>
          <w:rtl w:val="0"/>
        </w:rPr>
        <w:t xml:space="preserve"> – is only to return them in repentance, all his harshness is nothing but a false illusion, just as it was with Haman, since in truth the Blessed Name has no desire for this at all. </w:t>
      </w:r>
      <w:r>
        <w:rPr>
          <w:rFonts w:ascii="Times New Roman" w:hAnsi="Times New Roman" w:eastAsia="Times New Roman" w:cs="Times New Roman"/>
          <w:b w:val="0"/>
          <w:bCs w:val="0"/>
          <w:sz w:val="19"/>
          <w:szCs w:val="19"/>
          <w:rtl w:val="1"/>
        </w:rPr>
        <w:t>וְנִמְצָא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גָּרַם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לְבִטּוּל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וְהִתְגַּלּוּת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אֱמֶת</w:t>
      </w:r>
      <w:r>
        <w:rPr>
          <w:rFonts w:ascii="Times New Roman" w:hAnsi="Times New Roman" w:eastAsia="Times New Roman" w:cs="Times New Roman"/>
          <w:b w:val="1"/>
          <w:bCs w:val="1"/>
          <w:sz w:val="19"/>
          <w:szCs w:val="19"/>
          <w:rtl w:val="0"/>
        </w:rPr>
        <w:t xml:space="preserve"> – Thus the illusion itself caused the nullification of illusion and the revelation of truth; and through this, illusion returned to become truth—not that the illusion itself is truth </w:t>
      </w:r>
      <w:r>
        <w:rPr>
          <w:rFonts w:ascii="Times New Roman" w:hAnsi="Times New Roman" w:eastAsia="Times New Roman" w:cs="Times New Roman"/>
          <w:b w:val="0"/>
          <w:bCs w:val="0"/>
          <w:sz w:val="19"/>
          <w:szCs w:val="19"/>
          <w:rtl w:val="1"/>
        </w:rPr>
        <w:t>כְּמוֹת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שֶׁקֶר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שֶׁמִּצַּד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הַהִתְהַפְּכוּת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נַעֲשֶׂה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מִמֶּנּוּ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הֲכָנָה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לַטּוֹב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יִשְׁלְטוּ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הַיְּהוּדִים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וְגוֹמֵר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וְהוּא</w:t>
      </w:r>
      <w:r>
        <w:rPr>
          <w:rFonts w:ascii="Times New Roman" w:hAnsi="Times New Roman" w:eastAsia="Times New Roman" w:cs="Times New Roman"/>
          <w:b w:val="1"/>
          <w:bCs w:val="1"/>
          <w:sz w:val="19"/>
          <w:szCs w:val="19"/>
          <w:rtl w:val="0"/>
        </w:rPr>
        <w:t xml:space="preserve"> – as it stands, for that is falsehood; rather, through its reversal it became a preparation for the good, 'that the Jews should rule...' and so forth. This comes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שֶׁיִּתְגַּלֶּה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וְיִשְׁלְטוּ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הַמַּעְלִים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וּלְפִי</w:t>
      </w:r>
      <w:r>
        <w:rPr>
          <w:rFonts w:ascii="Times New Roman" w:hAnsi="Times New Roman" w:eastAsia="Times New Roman" w:cs="Times New Roman"/>
          <w:b w:val="1"/>
          <w:bCs w:val="1"/>
          <w:sz w:val="19"/>
          <w:szCs w:val="19"/>
          <w:rtl w:val="0"/>
        </w:rPr>
        <w:t xml:space="preserve"> – through the truth being revealed to them by this, so that they rule over the illusion that conceals the truth. And because </w:t>
      </w:r>
      <w:r>
        <w:rPr>
          <w:rFonts w:ascii="Times New Roman" w:hAnsi="Times New Roman" w:eastAsia="Times New Roman" w:cs="Times New Roman"/>
          <w:b w:val="0"/>
          <w:bCs w:val="0"/>
          <w:sz w:val="19"/>
          <w:szCs w:val="19"/>
          <w:rtl w:val="1"/>
        </w:rPr>
        <w:t>שֶׁלְּעוֹלָם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שְׁלִיטַת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לְרַע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בְּלִיַּעַל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כַּיָּדוּעַ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הַלְבָּשָׁה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חֵלֶק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בְּחֵלֶק</w:t>
      </w:r>
      <w:r>
        <w:rPr>
          <w:rFonts w:ascii="Times New Roman" w:hAnsi="Times New Roman" w:eastAsia="Times New Roman" w:cs="Times New Roman"/>
          <w:b w:val="1"/>
          <w:bCs w:val="1"/>
          <w:sz w:val="19"/>
          <w:szCs w:val="19"/>
          <w:rtl w:val="0"/>
        </w:rPr>
        <w:t xml:space="preserve"> – the rule of man over man to his harm—over the worthless man, as is known—is always by way of one part being clothed in the corresponding part, </w:t>
      </w:r>
      <w:r>
        <w:rPr>
          <w:rFonts w:ascii="Times New Roman" w:hAnsi="Times New Roman" w:eastAsia="Times New Roman" w:cs="Times New Roman"/>
          <w:b w:val="0"/>
          <w:bCs w:val="0"/>
          <w:sz w:val="19"/>
          <w:szCs w:val="19"/>
          <w:rtl w:val="1"/>
        </w:rPr>
        <w:t>וְאֵבֶר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לְעֻמַּת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כִּקְלִפָּה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הַסּוֹבֶבֶת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לַפְּרִי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כַּיָּדוּעַ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וְכַאֲשֶׁר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חוֹזֵר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לִשְׁלֹט</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דֻּגְמַת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שַׁלִּיטָתוֹ</w:t>
      </w:r>
      <w:r>
        <w:rPr>
          <w:rFonts w:ascii="Times New Roman" w:hAnsi="Times New Roman" w:eastAsia="Times New Roman" w:cs="Times New Roman"/>
          <w:b w:val="1"/>
          <w:bCs w:val="1"/>
          <w:sz w:val="19"/>
          <w:szCs w:val="19"/>
          <w:rtl w:val="0"/>
        </w:rPr>
        <w:t xml:space="preserve"> – and limb in limb, this opposite that, like a shell surrounding the fruit, as is known; when the other returns to rule over him, it is in the very pattern of his former rule,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כְּנֶגְדּוֹ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מַמָּשׁ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חָשַׁב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לְאַבֵּד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כֹּחַ</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דַּעֲמָלֵק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שֶׁרוֹצֶה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לַהֲרֹג</w:t>
      </w:r>
      <w:r>
        <w:rPr>
          <w:rFonts w:ascii="Times New Roman" w:hAnsi="Times New Roman" w:eastAsia="Times New Roman" w:cs="Times New Roman"/>
          <w:b w:val="1"/>
          <w:bCs w:val="1"/>
          <w:sz w:val="19"/>
          <w:szCs w:val="19"/>
          <w:rtl w:val="0"/>
        </w:rPr>
        <w:t xml:space="preserve"> – for he stands exactly opposite him. Therefore, just as he plotted to destroy—for this is the evil power of Amalek, which seeks to kill </w:t>
      </w:r>
      <w:r>
        <w:rPr>
          <w:rFonts w:ascii="Times New Roman" w:hAnsi="Times New Roman" w:eastAsia="Times New Roman" w:cs="Times New Roman"/>
          <w:b w:val="0"/>
          <w:bCs w:val="0"/>
          <w:sz w:val="19"/>
          <w:szCs w:val="19"/>
          <w:rtl w:val="1"/>
        </w:rPr>
        <w:t>וּלְאַבֵּד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אַחַר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נֶהְפַּךְ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שֶׁהַיְּהוּדִים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הָרְגוּ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וְאָבְדוּ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בָּהֶם.</w:t>
      </w:r>
      <w:r>
        <w:rPr>
          <w:rFonts w:ascii="Times New Roman" w:hAnsi="Times New Roman" w:eastAsia="Times New Roman" w:cs="Times New Roman"/>
          <w:b w:val="1"/>
          <w:bCs w:val="1"/>
          <w:sz w:val="19"/>
          <w:szCs w:val="19"/>
          <w:rtl w:val="0"/>
        </w:rPr>
        <w:t xml:space="preserve"> – and destroy—afterward it was reversed, and the Jews killed and destroyed among them.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הַפּוּר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הוֹרָאַת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דְּהַיְנוּ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הַמָּקוֹר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וְהָרָאשִׁית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טֶרֶם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שֶׁנִּתְגַּלָּה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לַפּוֹעֵל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שֹׁרֶשׁ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עֲמָלֵק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הָרָאשִׁית</w:t>
      </w:r>
      <w:r>
        <w:rPr>
          <w:rFonts w:ascii="Times New Roman" w:hAnsi="Times New Roman" w:eastAsia="Times New Roman" w:cs="Times New Roman"/>
          <w:b w:val="1"/>
          <w:bCs w:val="1"/>
          <w:sz w:val="19"/>
          <w:szCs w:val="19"/>
          <w:rtl w:val="0"/>
        </w:rPr>
        <w:t xml:space="preserve"> – This is the pur, which signifies the imaginative faculty: the source and beginning of imagination before it comes forth into actuality. This is the root of Amalek, the first </w:t>
      </w:r>
      <w:r>
        <w:rPr>
          <w:rFonts w:ascii="Times New Roman" w:hAnsi="Times New Roman" w:eastAsia="Times New Roman" w:cs="Times New Roman"/>
          <w:b w:val="0"/>
          <w:bCs w:val="0"/>
          <w:sz w:val="19"/>
          <w:szCs w:val="19"/>
          <w:rtl w:val="1"/>
        </w:rPr>
        <w:t>דְּגוֹיִם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הַדִּמְיוֹנִי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הַמַּזָּל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רוֹמְמוּת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נֶגֶד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כְּפִי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הַדִּמְיוֹן.</w:t>
      </w:r>
      <w:r>
        <w:rPr>
          <w:rFonts w:ascii="Times New Roman" w:hAnsi="Times New Roman" w:eastAsia="Times New Roman" w:cs="Times New Roman"/>
          <w:b w:val="1"/>
          <w:bCs w:val="1"/>
          <w:sz w:val="19"/>
          <w:szCs w:val="19"/>
          <w:rtl w:val="0"/>
        </w:rPr>
        <w:t xml:space="preserve"> – of the nations, who comprise this imaginary world; and it is the mazal of the elevation of the nations over Israel according to appearances. </w:t>
      </w:r>
      <w:r>
        <w:rPr>
          <w:rFonts w:ascii="Times New Roman" w:hAnsi="Times New Roman" w:eastAsia="Times New Roman" w:cs="Times New Roman"/>
          <w:b w:val="0"/>
          <w:bCs w:val="0"/>
          <w:sz w:val="19"/>
          <w:szCs w:val="19"/>
          <w:rtl w:val="1"/>
        </w:rPr>
        <w:t>נֶהְפַּךְ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לְפוּרֵינוּ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אַדְּרַבָּא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רוֹמְמוּת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קֶרֶן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נֶגֶד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נִמְחָה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זַרְעוֹ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עֲמָלֵק</w:t>
      </w:r>
      <w:r>
        <w:rPr>
          <w:rFonts w:ascii="Times New Roman" w:hAnsi="Times New Roman" w:eastAsia="Times New Roman" w:cs="Times New Roman"/>
          <w:b w:val="1"/>
          <w:bCs w:val="1"/>
          <w:sz w:val="19"/>
          <w:szCs w:val="19"/>
          <w:rtl w:val="0"/>
        </w:rPr>
        <w:t xml:space="preserve"> – It was transformed into our Pur, so that, on the contrary, then the horn of Israel was raised over the nations, for the seed of Amalek was blotted out, </w:t>
      </w:r>
      <w:r>
        <w:rPr>
          <w:rFonts w:ascii="Times New Roman" w:hAnsi="Times New Roman" w:eastAsia="Times New Roman" w:cs="Times New Roman"/>
          <w:b w:val="0"/>
          <w:bCs w:val="0"/>
          <w:sz w:val="19"/>
          <w:szCs w:val="19"/>
          <w:rtl w:val="1"/>
        </w:rPr>
        <w:t>וְנַעֲשָׂה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הַמַּזָּל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לְיִשְׂרָאֵל.</w:t>
      </w:r>
      <w:r>
        <w:rPr>
          <w:rFonts w:ascii="Times New Roman" w:hAnsi="Times New Roman" w:eastAsia="Times New Roman" w:cs="Times New Roman"/>
          <w:b w:val="1"/>
          <w:bCs w:val="1"/>
          <w:sz w:val="19"/>
          <w:szCs w:val="19"/>
          <w:rtl w:val="0"/>
        </w:rPr>
        <w:t xml:space="preserve"> – and being was turned into nothingness; and that nothingness is Israel's mazal. </w:t>
      </w:r>
      <w:r>
        <w:rPr>
          <w:rFonts w:ascii="Times New Roman" w:hAnsi="Times New Roman" w:eastAsia="Times New Roman" w:cs="Times New Roman"/>
          <w:b w:val="0"/>
          <w:bCs w:val="0"/>
          <w:sz w:val="19"/>
          <w:szCs w:val="19"/>
          <w:rtl w:val="1"/>
        </w:rPr>
        <w:t>וּפוּר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אַדְּרַבָּא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הִזִּיל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וְהִטִּיף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שֶׁפַע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הַגּוֹרָל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מִשְׁפָּטוֹ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אֱלֹהֵי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לְבַד.</w:t>
      </w:r>
      <w:r>
        <w:rPr>
          <w:rFonts w:ascii="Times New Roman" w:hAnsi="Times New Roman" w:eastAsia="Times New Roman" w:cs="Times New Roman"/>
          <w:b w:val="1"/>
          <w:bCs w:val="1"/>
          <w:sz w:val="19"/>
          <w:szCs w:val="19"/>
          <w:rtl w:val="0"/>
        </w:rPr>
        <w:t xml:space="preserve"> – Indeed, this very pur, on the contrary, poured and dripped an influx of blessing to Israel, for it is the lot whose every judgment is from Hashem, and He alone is the God of Israel.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הַבְּרִיאָה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דְּשֵׁשֶׁת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בְּרֵאשִׁית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בִּשְׁבִיל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קִיּוּם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הַבְּרִיאָה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דְּשֵׁשֶׁת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אַלְפֵי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בִּשְׁבִיל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1"/>
          <w:bCs w:val="1"/>
          <w:sz w:val="19"/>
          <w:szCs w:val="19"/>
          <w:rtl w:val="0"/>
        </w:rPr>
        <w:t xml:space="preserve"> – Just as the entirety of Creation during the six days of Creation was for the sake of Israel, so too the entire continuance of Creation through the six thousand years is all for the sake of Israel, </w:t>
      </w:r>
      <w:r>
        <w:rPr>
          <w:rFonts w:ascii="Times New Roman" w:hAnsi="Times New Roman" w:eastAsia="Times New Roman" w:cs="Times New Roman"/>
          <w:b w:val="0"/>
          <w:bCs w:val="0"/>
          <w:sz w:val="19"/>
          <w:szCs w:val="19"/>
          <w:rtl w:val="1"/>
        </w:rPr>
        <w:t>וְכׇל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שֶׁנַּעֲשָׂה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וְנִפְעַל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לְצֹרֶךְ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בִּיבָמוֹת</w:t>
      </w:r>
      <w:r>
        <w:rPr>
          <w:rStyle w:val="FootnoteReference"/>
          <w:rFonts w:ascii="Times New Roman" w:hAnsi="Times New Roman" w:eastAsia="Times New Roman" w:cs="Times New Roman"/>
          <w:sz w:val="19"/>
          <w:szCs w:val="19"/>
          <w:rtl/>
        </w:rPr>
        <w:footnoteReference w:id="1326"/>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(סג.)</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אֲפִלּוּ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סְפִינָה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הַבָּאָה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מְגַלְּיָא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וְכוּלֵי.</w:t>
      </w:r>
      <w:r>
        <w:rPr>
          <w:rFonts w:ascii="Times New Roman" w:hAnsi="Times New Roman" w:eastAsia="Times New Roman" w:cs="Times New Roman"/>
          <w:b w:val="1"/>
          <w:bCs w:val="1"/>
          <w:sz w:val="19"/>
          <w:szCs w:val="19"/>
          <w:rtl w:val="0"/>
        </w:rPr>
        <w:t xml:space="preserve"> – and everything that is done and effected in the world is all for Israel's need, as it is written in Yevamot (63a): even a ship coming from Gaul, and so forth. </w:t>
      </w: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הִפִּיל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רָצָה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וְיוֹם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לְקַבֵּל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לְהָרַע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לְיִשְׂרָאֵל</w:t>
      </w:r>
      <w:r>
        <w:rPr>
          <w:rFonts w:ascii="Times New Roman" w:hAnsi="Times New Roman" w:eastAsia="Times New Roman" w:cs="Times New Roman"/>
          <w:b w:val="1"/>
          <w:bCs w:val="1"/>
          <w:sz w:val="19"/>
          <w:szCs w:val="19"/>
          <w:rtl w:val="0"/>
        </w:rPr>
        <w:t xml:space="preserve"> – Therefore he cast the pur from day to day and from month to month, for no month or day wished to accept a pur to bring harm upon Israel,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בַּתַּרְגּוּם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נִבְרָא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הַבְּרִיאָה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לְצֹרֶךְ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1"/>
          <w:bCs w:val="1"/>
          <w:sz w:val="19"/>
          <w:szCs w:val="19"/>
          <w:rtl w:val="0"/>
        </w:rPr>
        <w:t xml:space="preserve"> – as is written in the Targum; for time too was created as part of Creation, and it too exists for Israel's sake, </w:t>
      </w:r>
      <w:r>
        <w:rPr>
          <w:rFonts w:ascii="Times New Roman" w:hAnsi="Times New Roman" w:eastAsia="Times New Roman" w:cs="Times New Roman"/>
          <w:b w:val="0"/>
          <w:bCs w:val="0"/>
          <w:sz w:val="19"/>
          <w:szCs w:val="19"/>
          <w:rtl w:val="1"/>
        </w:rPr>
        <w:t>וּכְמוֹ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לָכֶם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וְאֵיךְ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יְקַבֵּל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לְהָרַע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לְאַבְּדָן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לְגַמְרֵי</w:t>
      </w:r>
      <w:r>
        <w:rPr>
          <w:rFonts w:ascii="Times New Roman" w:hAnsi="Times New Roman" w:eastAsia="Times New Roman" w:cs="Times New Roman"/>
          <w:b w:val="1"/>
          <w:bCs w:val="1"/>
          <w:sz w:val="19"/>
          <w:szCs w:val="19"/>
          <w:rtl w:val="0"/>
        </w:rPr>
        <w:t xml:space="preserve"> – as it is written, 'This month shall be for you.' How, then, could it accept upon itself to harm Israel through it, and all the more so to destroy them from the world entirely,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חַס</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יְאַבֵּד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הַבְּרִיאָה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וִיאַבֵּד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וְהַיּוֹם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w:t>
      </w:r>
      <w:r>
        <w:rPr>
          <w:rFonts w:ascii="Times New Roman" w:hAnsi="Times New Roman" w:eastAsia="Times New Roman" w:cs="Times New Roman"/>
          <w:b w:val="1"/>
          <w:bCs w:val="1"/>
          <w:sz w:val="19"/>
          <w:szCs w:val="19"/>
          <w:rtl w:val="0"/>
        </w:rPr>
        <w:t xml:space="preserve"> – Heaven forbid? For if so, it would destroy all Creation, and would destroy time, the day, and the month itself from the world as well—until </w:t>
      </w:r>
      <w:r>
        <w:rPr>
          <w:rFonts w:ascii="Times New Roman" w:hAnsi="Times New Roman" w:eastAsia="Times New Roman" w:cs="Times New Roman"/>
          <w:b w:val="0"/>
          <w:bCs w:val="0"/>
          <w:sz w:val="19"/>
          <w:szCs w:val="19"/>
          <w:rtl w:val="1"/>
        </w:rPr>
        <w:t>שֶׁהִגִּיעַ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נָפַל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הַפּוּר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וְשָׂמַח</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לְפִי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הַשָּׁלוֹם.</w:t>
      </w:r>
      <w:r>
        <w:rPr>
          <w:rFonts w:ascii="Times New Roman" w:hAnsi="Times New Roman" w:eastAsia="Times New Roman" w:cs="Times New Roman"/>
          <w:b w:val="1"/>
          <w:bCs w:val="1"/>
          <w:sz w:val="19"/>
          <w:szCs w:val="19"/>
          <w:rtl w:val="0"/>
        </w:rPr>
        <w:t xml:space="preserve"> – he reached the month of Adar, upon which the pur fell, and he rejoiced because Moses our teacher, peace be upon him, died in it. </w:t>
      </w:r>
      <w:r>
        <w:rPr>
          <w:rFonts w:ascii="Times New Roman" w:hAnsi="Times New Roman" w:eastAsia="Times New Roman" w:cs="Times New Roman"/>
          <w:b w:val="0"/>
          <w:bCs w:val="0"/>
          <w:sz w:val="19"/>
          <w:szCs w:val="19"/>
          <w:rtl w:val="1"/>
        </w:rPr>
        <w:t>הָעִנְיָן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מְיֻחָד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בִּפְנֵי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כְּפִי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הָאוֹתִיּוֹת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שֶׁנִּבְרְאוּ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1"/>
          <w:bCs w:val="1"/>
          <w:sz w:val="19"/>
          <w:szCs w:val="19"/>
          <w:rtl w:val="0"/>
        </w:rPr>
        <w:t xml:space="preserve"> – The matter is that every month possesses a unique light of its own, according to the letters through which it was created,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בְּסֵפֶר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יְצִירָה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דִּשְׁנֵים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פְּשׁוּטוֹת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נֶגֶד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וְנִיסָן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הָרוֹמֵז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לַשְּׁכִינָה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הַתְחָלַת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גִּלּוּי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שְׁכִינָה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בַּתַּחְתּוֹנִים.</w:t>
      </w:r>
      <w:r>
        <w:rPr>
          <w:rFonts w:ascii="Times New Roman" w:hAnsi="Times New Roman" w:eastAsia="Times New Roman" w:cs="Times New Roman"/>
          <w:b w:val="1"/>
          <w:bCs w:val="1"/>
          <w:sz w:val="19"/>
          <w:szCs w:val="19"/>
          <w:rtl w:val="0"/>
        </w:rPr>
        <w:t xml:space="preserve"> – as is written in Sefer Yetzirah: the twelve simple letters correspond to the twelve months; and Nisan was created with the letter heh, which alludes to the Shechinah, for in it begins the revelation of the Shechinah below. </w:t>
      </w: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רֹאשׁ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חֳדָשִׁים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תַּכְלִית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הַמְכֻוָּן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דַּחֲדָשִׁים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מוֹנִין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לַלְּבָנָה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שֶׁעֲתִידִים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לְהִתְחַדֵּשׁ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כְּמוֹתָהּ.</w:t>
      </w:r>
      <w:r>
        <w:rPr>
          <w:rFonts w:ascii="Times New Roman" w:hAnsi="Times New Roman" w:eastAsia="Times New Roman" w:cs="Times New Roman"/>
          <w:b w:val="1"/>
          <w:bCs w:val="1"/>
          <w:sz w:val="19"/>
          <w:szCs w:val="19"/>
          <w:rtl w:val="0"/>
        </w:rPr>
        <w:t xml:space="preserve"> – Therefore it is the head of the months, for this is the ultimate purpose of the months that Israel counts by the moon, since they are destined to be renewed like it.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בְּכׇל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הַשָּׂגַת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הִתְגַּלּוּת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מְיֻחָד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שֶׁכְּנֶסֶת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מְקַבֶּלֶת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מִדּוֹדָה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כַּלְּבָנָה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הַמְקַבֶּלֶת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מֵהַחַמָּה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כַּנּוֹדָע.</w:t>
      </w:r>
      <w:r>
        <w:rPr>
          <w:rFonts w:ascii="Times New Roman" w:hAnsi="Times New Roman" w:eastAsia="Times New Roman" w:cs="Times New Roman"/>
          <w:b w:val="1"/>
          <w:bCs w:val="1"/>
          <w:sz w:val="19"/>
          <w:szCs w:val="19"/>
          <w:rtl w:val="0"/>
        </w:rPr>
        <w:t xml:space="preserve"> – In every month there is the attainment of a distinct revelation that Knesset Yisrael receives from her Beloved, like the moon receiving from the sun, as is known. </w:t>
      </w:r>
      <w:r>
        <w:rPr>
          <w:rFonts w:ascii="Times New Roman" w:hAnsi="Times New Roman" w:eastAsia="Times New Roman" w:cs="Times New Roman"/>
          <w:b w:val="0"/>
          <w:bCs w:val="0"/>
          <w:sz w:val="19"/>
          <w:szCs w:val="19"/>
          <w:rtl w:val="1"/>
        </w:rPr>
        <w:t>וּבְנִיסָן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הִתְגַּלּוּת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גָּמוּר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לְהָאִיר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בְּחֶשְׁכַת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וְרָאֲתָה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שִׁפְחָה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וְכוּלֵי</w:t>
      </w:r>
      <w:r>
        <w:rPr>
          <w:rStyle w:val="FootnoteReference"/>
          <w:rFonts w:ascii="Times New Roman" w:hAnsi="Times New Roman" w:eastAsia="Times New Roman" w:cs="Times New Roman"/>
          <w:sz w:val="19"/>
          <w:szCs w:val="19"/>
          <w:rtl/>
        </w:rPr>
        <w:footnoteReference w:id="1327"/>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בִּרְאִיָּה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גְּמוּרָה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יְדֵי</w:t>
      </w:r>
      <w:r>
        <w:rPr>
          <w:rFonts w:ascii="Times New Roman" w:hAnsi="Times New Roman" w:eastAsia="Times New Roman" w:cs="Times New Roman"/>
          <w:b w:val="1"/>
          <w:bCs w:val="1"/>
          <w:sz w:val="19"/>
          <w:szCs w:val="19"/>
          <w:rtl w:val="0"/>
        </w:rPr>
        <w:t xml:space="preserve"> – In Nisan there is a complete revelation that illuminates even the darkness of night: 'a maidservant at the sea saw...' and so forth, with complete vision, through </w:t>
      </w:r>
      <w:r>
        <w:rPr>
          <w:rFonts w:ascii="Times New Roman" w:hAnsi="Times New Roman" w:eastAsia="Times New Roman" w:cs="Times New Roman"/>
          <w:b w:val="0"/>
          <w:bCs w:val="0"/>
          <w:sz w:val="19"/>
          <w:szCs w:val="19"/>
          <w:rtl w:val="1"/>
        </w:rPr>
        <w:t>שֶׁמֵּאִיר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הַלַּיְלָה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וּלְכׇל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גָּמוּר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בְּמוֹשְׁבֹתָם.</w:t>
      </w:r>
      <w:r>
        <w:rPr>
          <w:rFonts w:ascii="Times New Roman" w:hAnsi="Times New Roman" w:eastAsia="Times New Roman" w:cs="Times New Roman"/>
          <w:b w:val="1"/>
          <w:bCs w:val="1"/>
          <w:sz w:val="19"/>
          <w:szCs w:val="19"/>
          <w:rtl w:val="0"/>
        </w:rPr>
        <w:t xml:space="preserve"> – the entire night being illuminated; and for all the children of Israel there was complete light in their dwellings. </w:t>
      </w:r>
      <w:r>
        <w:rPr>
          <w:rFonts w:ascii="Times New Roman" w:hAnsi="Times New Roman" w:eastAsia="Times New Roman" w:cs="Times New Roman"/>
          <w:b w:val="0"/>
          <w:bCs w:val="0"/>
          <w:sz w:val="19"/>
          <w:szCs w:val="19"/>
          <w:rtl w:val="1"/>
        </w:rPr>
        <w:t>וְנוֹדַע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דְּיִתְרוֹן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הַחוֹשֵׂךְ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דְּכַאֲשֶׁר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בָּהִיר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בַּשְּׁחָקִים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רְבוּתָא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כָּךְ</w:t>
      </w:r>
      <w:r>
        <w:rPr>
          <w:rFonts w:ascii="Times New Roman" w:hAnsi="Times New Roman" w:eastAsia="Times New Roman" w:cs="Times New Roman"/>
          <w:b w:val="1"/>
          <w:bCs w:val="1"/>
          <w:sz w:val="19"/>
          <w:szCs w:val="19"/>
          <w:rtl w:val="0"/>
        </w:rPr>
        <w:t xml:space="preserve"> – It is known that the advantage of light comes from darkness. When there is brilliant light in the skies, there is not such great distinction,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כַּאֲשֶׁר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חֹשֶׁךְ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וּמֵאִיר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נִכָּר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הַיִּתְרוֹן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וּשְׁלֵמוֹת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תַּכְלִית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בְּרִיאַת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בְּרֵישָׁא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חֲשׁוֹכָא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וְאַחַר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דַּיְקָא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נְהוֹרָא.</w:t>
      </w:r>
      <w:r>
        <w:rPr>
          <w:rFonts w:ascii="Times New Roman" w:hAnsi="Times New Roman" w:eastAsia="Times New Roman" w:cs="Times New Roman"/>
          <w:b w:val="1"/>
          <w:bCs w:val="1"/>
          <w:sz w:val="19"/>
          <w:szCs w:val="19"/>
          <w:rtl w:val="0"/>
        </w:rPr>
        <w:t xml:space="preserve"> – but when there is darkness and then light shines, the advantage and perfection of the light become recognizable. For this purpose Creation was made: first darkness, and only afterward light.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הִשְׁתַּלְשְׁלוּת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הַחֲדָשִׁים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מֵרֵאשִׁית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בְּנִיסָן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הַגִּלּוּי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הַגָּמוּר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אֲבָל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בִּרְאִיָּה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בְּעָלְמָא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w:t>
      </w:r>
      <w:r>
        <w:rPr>
          <w:rFonts w:ascii="Times New Roman" w:hAnsi="Times New Roman" w:eastAsia="Times New Roman" w:cs="Times New Roman"/>
          <w:b w:val="1"/>
          <w:bCs w:val="1"/>
          <w:sz w:val="19"/>
          <w:szCs w:val="19"/>
          <w:rtl w:val="0"/>
        </w:rPr>
        <w:t xml:space="preserve"> – This is the entire progression of the months, from the beginning of the year in Nisan, which is complete revelation, but only as a vision, until </w:t>
      </w:r>
      <w:r>
        <w:rPr>
          <w:rFonts w:ascii="Times New Roman" w:hAnsi="Times New Roman" w:eastAsia="Times New Roman" w:cs="Times New Roman"/>
          <w:b w:val="0"/>
          <w:bCs w:val="0"/>
          <w:sz w:val="19"/>
          <w:szCs w:val="19"/>
          <w:rtl w:val="1"/>
        </w:rPr>
        <w:t>שֶׁיִּקְבַּע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בְּקִנְיָן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גָּמוּר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בְּאַחֲרִית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לְהַכִּיר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הַגִּלּוּי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מִתּוֹךְ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תֹּקֶף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הַהֶעְלֵם.</w:t>
      </w:r>
      <w:r>
        <w:rPr>
          <w:rFonts w:ascii="Times New Roman" w:hAnsi="Times New Roman" w:eastAsia="Times New Roman" w:cs="Times New Roman"/>
          <w:b w:val="1"/>
          <w:bCs w:val="1"/>
          <w:sz w:val="19"/>
          <w:szCs w:val="19"/>
          <w:rtl w:val="0"/>
        </w:rPr>
        <w:t xml:space="preserve"> – it becomes fixed as a complete acquisition at the end of the year—to recognize the revelation even from within the very intensity of concealment. </w:t>
      </w:r>
      <w:r>
        <w:rPr>
          <w:rFonts w:ascii="Times New Roman" w:hAnsi="Times New Roman" w:eastAsia="Times New Roman" w:cs="Times New Roman"/>
          <w:b w:val="0"/>
          <w:bCs w:val="0"/>
          <w:sz w:val="19"/>
          <w:szCs w:val="19"/>
          <w:rtl w:val="1"/>
        </w:rPr>
        <w:t>וְזֶהוּ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שֶׁנִּבְרָא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הָרוֹמֵז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בְּשַׁבָּת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(קד.)</w:t>
      </w:r>
      <w:r>
        <w:rPr>
          <w:rStyle w:val="FootnoteReference"/>
          <w:rFonts w:ascii="Times New Roman" w:hAnsi="Times New Roman" w:eastAsia="Times New Roman" w:cs="Times New Roman"/>
          <w:sz w:val="19"/>
          <w:szCs w:val="19"/>
          <w:rtl/>
        </w:rPr>
        <w:footnoteReference w:id="1328"/>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קָדוֹשׁ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בִּמְקוֹם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עֶרְוָה</w:t>
      </w:r>
      <w:r>
        <w:rPr>
          <w:rFonts w:ascii="Times New Roman" w:hAnsi="Times New Roman" w:eastAsia="Times New Roman" w:cs="Times New Roman"/>
          <w:b w:val="1"/>
          <w:bCs w:val="1"/>
          <w:sz w:val="19"/>
          <w:szCs w:val="19"/>
          <w:rtl w:val="0"/>
        </w:rPr>
        <w:t xml:space="preserve"> – This occurs in Adar, which was created with the letter kuf, alluding to holiness, as it is written in Shabbat (104a), 'kuf—holy,' which is at the place of the boundary against sexual immorality,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בִּיבָמוֹת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(יְרוּשַׁלְמִי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הֲלָכָה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ד)</w:t>
      </w:r>
      <w:r>
        <w:rPr>
          <w:rStyle w:val="FootnoteReference"/>
          <w:rFonts w:ascii="Times New Roman" w:hAnsi="Times New Roman" w:eastAsia="Times New Roman" w:cs="Times New Roman"/>
          <w:sz w:val="19"/>
          <w:szCs w:val="19"/>
          <w:rtl/>
        </w:rPr>
        <w:footnoteReference w:id="1329"/>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1"/>
          <w:bCs w:val="1"/>
          <w:sz w:val="19"/>
          <w:szCs w:val="19"/>
          <w:rtl w:val="0"/>
        </w:rPr>
        <w:t xml:space="preserve"> – as is written in the Jerusalem Talmud, Yevamot (chapter 2, halakhah 4).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הַיִּחוּד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מְיַחֵד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וּמוֹסֵר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כֹּחוֹתָיו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דֻּגְמַת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קִדּוּשֵׁי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שֶׁהִיא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נִקְנֵית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לְבַעְלָהּ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מֻתֶּרֶת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1"/>
          <w:bCs w:val="1"/>
          <w:sz w:val="19"/>
          <w:szCs w:val="19"/>
          <w:rtl w:val="0"/>
        </w:rPr>
        <w:t xml:space="preserve"> – For holiness is the unification whereby a person sets apart and gives over himself and all his powers to the Blessed Name, like the betrothal of a woman, through which she is acquired to her husband and becomes permitted to him.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נִמְצָא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בְּמָקוֹם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שֶׁנִּמְצָא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עֶרְוָה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דְּעוֹבְדֵי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כּוֹכָבִים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וּמַזָּלוֹת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פִּי</w:t>
      </w:r>
      <w:r>
        <w:rPr>
          <w:rFonts w:ascii="Times New Roman" w:hAnsi="Times New Roman" w:eastAsia="Times New Roman" w:cs="Times New Roman"/>
          <w:b w:val="1"/>
          <w:bCs w:val="1"/>
          <w:sz w:val="19"/>
          <w:szCs w:val="19"/>
          <w:rtl w:val="0"/>
        </w:rPr>
        <w:t xml:space="preserve"> – This is found only where there is a boundary against sexual immorality—namely, among Israel. Although the worshippers of stars and constellations </w:t>
      </w:r>
      <w:r>
        <w:rPr>
          <w:rFonts w:ascii="Times New Roman" w:hAnsi="Times New Roman" w:eastAsia="Times New Roman" w:cs="Times New Roman"/>
          <w:b w:val="0"/>
          <w:bCs w:val="0"/>
          <w:sz w:val="19"/>
          <w:szCs w:val="19"/>
          <w:rtl w:val="1"/>
        </w:rPr>
        <w:t>שֶׁגָּדְרוּ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בַּעֲרָיוֹת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הַמַּבּוּל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מָקוֹם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הָעׇרְלָה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נִקְרָא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(נְדָרִים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לא:)</w:t>
      </w:r>
      <w:r>
        <w:rPr>
          <w:rStyle w:val="FootnoteReference"/>
          <w:rFonts w:ascii="Times New Roman" w:hAnsi="Times New Roman" w:eastAsia="Times New Roman" w:cs="Times New Roman"/>
          <w:sz w:val="19"/>
          <w:szCs w:val="19"/>
          <w:rtl/>
        </w:rPr>
        <w:footnoteReference w:id="1330"/>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1"/>
          <w:bCs w:val="1"/>
          <w:sz w:val="19"/>
          <w:szCs w:val="19"/>
          <w:rtl w:val="0"/>
        </w:rPr>
        <w:t xml:space="preserve"> – restrained themselves from sexual immorality from the days of the Flood, nevertheless the foreskin is called specifically by their name (Nedarim 31b).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הַמִּילָה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הַחוֹתָם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הָעֶרְוָה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מְיֻחָד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דִּבְאֵבֶר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תֹּקֶף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הַתַּאֲוָה</w:t>
      </w:r>
      <w:r>
        <w:rPr>
          <w:rFonts w:ascii="Times New Roman" w:hAnsi="Times New Roman" w:eastAsia="Times New Roman" w:cs="Times New Roman"/>
          <w:b w:val="1"/>
          <w:bCs w:val="1"/>
          <w:sz w:val="19"/>
          <w:szCs w:val="19"/>
          <w:rtl w:val="0"/>
        </w:rPr>
        <w:t xml:space="preserve"> – For circumcision is the seal of the Blessed Name upon the boundary against sexual immorality, showing that this organ too is designated for the Blessed Name, precisely where desire is most intense, </w:t>
      </w:r>
      <w:r>
        <w:rPr>
          <w:rFonts w:ascii="Times New Roman" w:hAnsi="Times New Roman" w:eastAsia="Times New Roman" w:cs="Times New Roman"/>
          <w:b w:val="0"/>
          <w:bCs w:val="0"/>
          <w:sz w:val="19"/>
          <w:szCs w:val="19"/>
          <w:rtl w:val="1"/>
        </w:rPr>
        <w:t>וְהַכַּוָּנָה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לְגַרְמֵיהּ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מֵחֵטְא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הָרִאשׁוֹן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וְאֵילָךְ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(מִדְרַשׁ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פָּרָשַׁת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תַּזְרִיעַ)</w:t>
      </w:r>
      <w:r>
        <w:rPr>
          <w:rStyle w:val="FootnoteReference"/>
          <w:rFonts w:ascii="Times New Roman" w:hAnsi="Times New Roman" w:eastAsia="Times New Roman" w:cs="Times New Roman"/>
          <w:sz w:val="19"/>
          <w:szCs w:val="19"/>
          <w:rtl/>
        </w:rPr>
        <w:footnoteReference w:id="1331"/>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דַּאֲפִלּוּ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חָסִיד</w:t>
      </w:r>
      <w:r>
        <w:rPr>
          <w:rFonts w:ascii="Times New Roman" w:hAnsi="Times New Roman" w:eastAsia="Times New Roman" w:cs="Times New Roman"/>
          <w:b w:val="1"/>
          <w:bCs w:val="1"/>
          <w:sz w:val="19"/>
          <w:szCs w:val="19"/>
          <w:rtl w:val="0"/>
        </w:rPr>
        <w:t xml:space="preserve"> – together with the self-directed intent that has existed in man from the sin of Adam the first and onward, as it is written in Midrash Rabbah at the beginning of Parashat Tazria: even the most pious </w:t>
      </w:r>
      <w:r>
        <w:rPr>
          <w:rFonts w:ascii="Times New Roman" w:hAnsi="Times New Roman" w:eastAsia="Times New Roman" w:cs="Times New Roman"/>
          <w:b w:val="0"/>
          <w:bCs w:val="0"/>
          <w:sz w:val="19"/>
          <w:szCs w:val="19"/>
          <w:rtl w:val="1"/>
        </w:rPr>
        <w:t>שֶׁבַּחֲסִידִים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וְכוּלֵי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בְּעֶטְיוֹ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נָחָשׁ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עֵטָיו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נָחָשׁ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וְחֵטְא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הָרִאשׁוֹן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נִמְשָׁךְ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זַרְעוֹ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1"/>
          <w:bCs w:val="1"/>
          <w:sz w:val="19"/>
          <w:szCs w:val="19"/>
          <w:rtl w:val="0"/>
        </w:rPr>
        <w:t xml:space="preserve"> – of the pious, and so forth—namely Yishai, who died through the serpent's counsel. This is the serpent's counsel and Adam's sin, through which this tendency was drawn into all his descendants.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וְהַתִּקּוּן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הַמִּילָה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אָמְרוּ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(סַנְהֶדְרִין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לח:)</w:t>
      </w:r>
      <w:r>
        <w:rPr>
          <w:rStyle w:val="FootnoteReference"/>
          <w:rFonts w:ascii="Times New Roman" w:hAnsi="Times New Roman" w:eastAsia="Times New Roman" w:cs="Times New Roman"/>
          <w:sz w:val="19"/>
          <w:szCs w:val="19"/>
          <w:rtl/>
        </w:rPr>
        <w:footnoteReference w:id="1332"/>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הָרִאשׁוֹן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מָשׁוּךְ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בְּעׇרְלָתוֹ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דְּנוֹצֵר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מָהוּל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אֲבָל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הַחֵטְא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נִמְשַׁךְ.</w:t>
      </w:r>
      <w:r>
        <w:rPr>
          <w:rFonts w:ascii="Times New Roman" w:hAnsi="Times New Roman" w:eastAsia="Times New Roman" w:cs="Times New Roman"/>
          <w:b w:val="1"/>
          <w:bCs w:val="1"/>
          <w:sz w:val="19"/>
          <w:szCs w:val="19"/>
          <w:rtl w:val="0"/>
        </w:rPr>
        <w:t xml:space="preserve"> – Its rectification is circumcision. Therefore they said (Sanhedrin 38b) that Adam the first drew his foreskin: he had been created circumcised, but through the sin it was drawn forth. </w:t>
      </w: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אַבְרָהָם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אָבִינוּ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שֶׁנִּצְטַוָּה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שֶׁקִּיֵּם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הַתּוֹרָה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w:t>
      </w:r>
      <w:r>
        <w:rPr>
          <w:rFonts w:ascii="Times New Roman" w:hAnsi="Times New Roman" w:eastAsia="Times New Roman" w:cs="Times New Roman"/>
          <w:b w:val="1"/>
          <w:bCs w:val="1"/>
          <w:sz w:val="19"/>
          <w:szCs w:val="19"/>
          <w:rtl w:val="0"/>
        </w:rPr>
        <w:t xml:space="preserve"> – Therefore our father Abraham, peace be upon him, did not circumcise himself before he was commanded, even though he observed the entire Torah before </w:t>
      </w:r>
      <w:r>
        <w:rPr>
          <w:rFonts w:ascii="Times New Roman" w:hAnsi="Times New Roman" w:eastAsia="Times New Roman" w:cs="Times New Roman"/>
          <w:b w:val="0"/>
          <w:bCs w:val="0"/>
          <w:sz w:val="19"/>
          <w:szCs w:val="19"/>
          <w:rtl w:val="1"/>
        </w:rPr>
        <w:t>שֶׁלֹּא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נִתְּנָה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לְתַקֵּן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לְגַמְרֵי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אֶפְשָׁר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קֵץ</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יְבֻלַּע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לָנֶצַח</w:t>
      </w:r>
      <w:r>
        <w:rPr>
          <w:rFonts w:ascii="Times New Roman" w:hAnsi="Times New Roman" w:eastAsia="Times New Roman" w:cs="Times New Roman"/>
          <w:b w:val="1"/>
          <w:bCs w:val="1"/>
          <w:sz w:val="19"/>
          <w:szCs w:val="19"/>
          <w:rtl w:val="0"/>
        </w:rPr>
        <w:t xml:space="preserve"> – it was given; for complete rectification is impossible until the time of the End, when death will truly be swallowed up forever. </w:t>
      </w:r>
      <w:r>
        <w:rPr>
          <w:rFonts w:ascii="Times New Roman" w:hAnsi="Times New Roman" w:eastAsia="Times New Roman" w:cs="Times New Roman"/>
          <w:b w:val="0"/>
          <w:bCs w:val="0"/>
          <w:sz w:val="19"/>
          <w:szCs w:val="19"/>
          <w:rtl w:val="1"/>
        </w:rPr>
        <w:t>אֲבָל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הֶעָלִים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הַקָּדוֹשׁ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בָּרוּךְ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עֵץ</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הַחַיִּים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רָצָה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שֶׁיְּתֻקַּן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תֵּכֶף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לְגַמְרֵי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שֶׁיִּכְלוּ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הַנְּשָׁמוֹת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שֶׁבַּגּוּף</w:t>
      </w:r>
      <w:r>
        <w:rPr>
          <w:rStyle w:val="FootnoteReference"/>
          <w:rFonts w:ascii="Times New Roman" w:hAnsi="Times New Roman" w:eastAsia="Times New Roman" w:cs="Times New Roman"/>
          <w:sz w:val="19"/>
          <w:szCs w:val="19"/>
          <w:rtl/>
        </w:rPr>
        <w:footnoteReference w:id="1333"/>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1"/>
          <w:bCs w:val="1"/>
          <w:sz w:val="19"/>
          <w:szCs w:val="19"/>
          <w:rtl w:val="0"/>
        </w:rPr>
        <w:t xml:space="preserve"> – But in this world the Holy One, blessed be He, concealed the way to the Tree of Life and did not desire that it be completely rectified immediately, until all the souls in the body are exhausted. </w:t>
      </w:r>
      <w:r>
        <w:rPr>
          <w:rFonts w:ascii="Times New Roman" w:hAnsi="Times New Roman" w:eastAsia="Times New Roman" w:cs="Times New Roman"/>
          <w:b w:val="0"/>
          <w:bCs w:val="0"/>
          <w:sz w:val="19"/>
          <w:szCs w:val="19"/>
          <w:rtl w:val="1"/>
        </w:rPr>
        <w:t>וְאִם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הַמִּילָה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מֵעַצְמוֹ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כְּעַרְבִי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וְגִבְעוֹנִי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מָהוּל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דמִכָּל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מָקוֹם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נִקְרָא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עָרֵל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אֶפְשָׁר</w:t>
      </w:r>
      <w:r>
        <w:rPr>
          <w:rFonts w:ascii="Times New Roman" w:hAnsi="Times New Roman" w:eastAsia="Times New Roman" w:cs="Times New Roman"/>
          <w:b w:val="1"/>
          <w:bCs w:val="1"/>
          <w:sz w:val="19"/>
          <w:szCs w:val="19"/>
          <w:rtl w:val="0"/>
        </w:rPr>
        <w:t xml:space="preserve"> – If so, circumcising oneself on one's own is nothing; it is like an Arab or a Gibeonite who is circumcised yet is nevertheless called uncircumcised. It is impossible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מְצֻוֶּה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וְעוֹשֶׂה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מְצֻוֶּה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כָּאן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עֲשִׂיָּה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דַּהֲרֵי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כַּוָּנָה</w:t>
      </w:r>
      <w:r>
        <w:rPr>
          <w:rFonts w:ascii="Times New Roman" w:hAnsi="Times New Roman" w:eastAsia="Times New Roman" w:cs="Times New Roman"/>
          <w:b w:val="1"/>
          <w:bCs w:val="1"/>
          <w:sz w:val="19"/>
          <w:szCs w:val="19"/>
          <w:rtl w:val="0"/>
        </w:rPr>
        <w:t xml:space="preserve"> – for the category here to be 'one who is not commanded yet performs,' because wherever there is no command, there is no deed here either; for in truth, in this world there still remains an intention </w:t>
      </w:r>
      <w:r>
        <w:rPr>
          <w:rFonts w:ascii="Times New Roman" w:hAnsi="Times New Roman" w:eastAsia="Times New Roman" w:cs="Times New Roman"/>
          <w:b w:val="0"/>
          <w:bCs w:val="0"/>
          <w:sz w:val="19"/>
          <w:szCs w:val="19"/>
          <w:rtl w:val="1"/>
        </w:rPr>
        <w:t>לַהֲנָאַת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שֶׁלְּאוֹתָם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צִוָּה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לָמוּל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עֲלֵיהֶם</w:t>
      </w:r>
      <w:r>
        <w:rPr>
          <w:rFonts w:ascii="Times New Roman" w:hAnsi="Times New Roman" w:eastAsia="Times New Roman" w:cs="Times New Roman"/>
          <w:b w:val="1"/>
          <w:bCs w:val="1"/>
          <w:sz w:val="19"/>
          <w:szCs w:val="19"/>
          <w:rtl w:val="0"/>
        </w:rPr>
        <w:t xml:space="preserve"> – for one's own benefit. But regarding those whom the Blessed Name commanded to circumcise—meaning that He placed the seal of His Name upon them— </w:t>
      </w:r>
      <w:r>
        <w:rPr>
          <w:rFonts w:ascii="Times New Roman" w:hAnsi="Times New Roman" w:eastAsia="Times New Roman" w:cs="Times New Roman"/>
          <w:b w:val="0"/>
          <w:bCs w:val="0"/>
          <w:sz w:val="19"/>
          <w:szCs w:val="19"/>
          <w:rtl w:val="1"/>
        </w:rPr>
        <w:t>דְּהֵם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עֹמֶק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אֲמִתּוּת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כַּוָּנַת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הֲנָאַת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לַשָּׁמַיִם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חֵלֶק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עַמּוֹ.</w:t>
      </w:r>
      <w:r>
        <w:rPr>
          <w:rFonts w:ascii="Times New Roman" w:hAnsi="Times New Roman" w:eastAsia="Times New Roman" w:cs="Times New Roman"/>
          <w:b w:val="1"/>
          <w:bCs w:val="1"/>
          <w:sz w:val="19"/>
          <w:szCs w:val="19"/>
          <w:rtl w:val="0"/>
        </w:rPr>
        <w:t xml:space="preserve"> – the deepest truth of even their intention for their own benefit is in fact only for Heaven, for 'Hashem's portion is His people.' </w:t>
      </w:r>
      <w:r>
        <w:rPr>
          <w:rFonts w:ascii="Times New Roman" w:hAnsi="Times New Roman" w:eastAsia="Times New Roman" w:cs="Times New Roman"/>
          <w:b w:val="0"/>
          <w:bCs w:val="0"/>
          <w:sz w:val="19"/>
          <w:szCs w:val="19"/>
          <w:rtl w:val="1"/>
        </w:rPr>
        <w:t>וְעַיֵּן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עוֹד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שֶׁאָמְרוּ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בְּאַבְרָהָם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וּכְרוּת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וְכוּלֵי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אָחַז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(בְּרֵאשִׁית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פָּרָשָׁה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אַרְבָּעִים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וְתֵשַׁע)</w:t>
      </w:r>
      <w:r>
        <w:rPr>
          <w:rStyle w:val="FootnoteReference"/>
          <w:rFonts w:ascii="Times New Roman" w:hAnsi="Times New Roman" w:eastAsia="Times New Roman" w:cs="Times New Roman"/>
          <w:sz w:val="19"/>
          <w:szCs w:val="19"/>
          <w:rtl/>
        </w:rPr>
        <w:footnoteReference w:id="1334"/>
      </w:r>
      <w:r>
        <w:rPr>
          <w:rFonts w:ascii="Times New Roman" w:hAnsi="Times New Roman" w:eastAsia="Times New Roman" w:cs="Times New Roman"/>
          <w:b w:val="1"/>
          <w:bCs w:val="1"/>
          <w:sz w:val="19"/>
          <w:szCs w:val="19"/>
          <w:rtl w:val="0"/>
        </w:rPr>
        <w:t xml:space="preserve"> – See further what they said regarding Abraham, 'and He cut [the covenant] with him...' and so forth—that the Blessed Name held together with him (Bereishit Rabbah, chapter 49), </w:t>
      </w:r>
      <w:r>
        <w:rPr>
          <w:rFonts w:ascii="Times New Roman" w:hAnsi="Times New Roman" w:eastAsia="Times New Roman" w:cs="Times New Roman"/>
          <w:b w:val="0"/>
          <w:bCs w:val="0"/>
          <w:sz w:val="19"/>
          <w:szCs w:val="19"/>
          <w:rtl w:val="1"/>
        </w:rPr>
        <w:t>וּמָצָא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מָהוּל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מז)</w:t>
      </w:r>
      <w:r>
        <w:rPr>
          <w:rStyle w:val="FootnoteReference"/>
          <w:rFonts w:ascii="Times New Roman" w:hAnsi="Times New Roman" w:eastAsia="Times New Roman" w:cs="Times New Roman"/>
          <w:sz w:val="19"/>
          <w:szCs w:val="19"/>
          <w:rtl/>
        </w:rPr>
        <w:footnoteReference w:id="1335"/>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כְּאִלּוּ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הִשְׁתַּדְּלוּתוֹ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1"/>
          <w:bCs w:val="1"/>
          <w:sz w:val="19"/>
          <w:szCs w:val="19"/>
          <w:rtl w:val="0"/>
        </w:rPr>
        <w:t xml:space="preserve"> – and that he found himself circumcised (there, end of chapter 47), not that he circumcised himself as though his own effort had effected it.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טַעַם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עִנְיַן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הִשְׁתַּדְּלוּת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כְּבִשְׁאָר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מִצְוֹת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נִמּוֹל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בְּעוֹדוֹ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תִּינוֹק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כְּלוּם</w:t>
      </w:r>
      <w:r>
        <w:rPr>
          <w:rFonts w:ascii="Times New Roman" w:hAnsi="Times New Roman" w:eastAsia="Times New Roman" w:cs="Times New Roman"/>
          <w:b w:val="1"/>
          <w:bCs w:val="1"/>
          <w:sz w:val="19"/>
          <w:szCs w:val="19"/>
          <w:rtl w:val="0"/>
        </w:rPr>
        <w:t xml:space="preserve"> – This is why circumcision does not involve human effort as do other mitzvot, and therefore one is circumcised while still an infant who knows nothing,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הִשְׁתַּדְּלוּתוֹ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הֶחְתִּימוּ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בְּחוֹתָמוֹ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מֻגְדָּר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מֵעֶרְוָה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וַאֲפִלּוּ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שֶׁלְּמַרְאִית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1"/>
          <w:bCs w:val="1"/>
          <w:sz w:val="19"/>
          <w:szCs w:val="19"/>
          <w:rtl w:val="0"/>
        </w:rPr>
        <w:t xml:space="preserve"> – for his own effort is not involved; rather, the Blessed Name stamped him with His seal, that in his essence he is bounded against sexual immorality, even if outwardly it does not appear so. </w:t>
      </w:r>
      <w:r>
        <w:rPr>
          <w:rFonts w:ascii="Times New Roman" w:hAnsi="Times New Roman" w:eastAsia="Times New Roman" w:cs="Times New Roman"/>
          <w:b w:val="0"/>
          <w:bCs w:val="0"/>
          <w:sz w:val="19"/>
          <w:szCs w:val="19"/>
          <w:rtl w:val="1"/>
        </w:rPr>
        <w:t>וְעוֹבְדֵי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כּוֹכָבִים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וּמַזָּלוֹת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בְּהִפּוּךְ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אֲפִלּוּ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הַמּוּלִים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רָצָה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הַמַּרְאִים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בְּפֹעַל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בְּתַכְלִית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הַהַגְדָּרָה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1"/>
          <w:bCs w:val="1"/>
          <w:sz w:val="19"/>
          <w:szCs w:val="19"/>
          <w:rtl w:val="0"/>
        </w:rPr>
        <w:t xml:space="preserve"> – The worshippers of stars and constellations are the reverse: even those who are circumcised—meaning those who outwardly display the utmost restraint—in truth are not so, </w:t>
      </w:r>
      <w:r>
        <w:rPr>
          <w:rFonts w:ascii="Times New Roman" w:hAnsi="Times New Roman" w:eastAsia="Times New Roman" w:cs="Times New Roman"/>
          <w:b w:val="0"/>
          <w:bCs w:val="0"/>
          <w:sz w:val="19"/>
          <w:szCs w:val="19"/>
          <w:rtl w:val="1"/>
        </w:rPr>
        <w:t>וּכְמוֹ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בִּלְעָם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נָבִיא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אַדְּרַבָּא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פָּרַץ</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עֶרְוָה.</w:t>
      </w:r>
      <w:r>
        <w:rPr>
          <w:rFonts w:ascii="Times New Roman" w:hAnsi="Times New Roman" w:eastAsia="Times New Roman" w:cs="Times New Roman"/>
          <w:b w:val="1"/>
          <w:bCs w:val="1"/>
          <w:sz w:val="19"/>
          <w:szCs w:val="19"/>
          <w:rtl w:val="0"/>
        </w:rPr>
        <w:t xml:space="preserve"> – as with Balaam, prophet of the nations, who on the contrary breached the boundary of sexual immorality. </w:t>
      </w:r>
      <w:r>
        <w:rPr>
          <w:rFonts w:ascii="Times New Roman" w:hAnsi="Times New Roman" w:eastAsia="Times New Roman" w:cs="Times New Roman"/>
          <w:b w:val="0"/>
          <w:bCs w:val="0"/>
          <w:sz w:val="19"/>
          <w:szCs w:val="19"/>
          <w:rtl w:val="1"/>
        </w:rPr>
        <w:t>וַעֲמָלֵק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חָתַךְ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מִילוֹתֵיהֶן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טֹל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שֶׁבָּחַרְתָּ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(מִדְרַשׁ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תַּנְחוּמָא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תֵּצֵא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ט)</w:t>
      </w:r>
      <w:r>
        <w:rPr>
          <w:rStyle w:val="FootnoteReference"/>
          <w:rFonts w:ascii="Times New Roman" w:hAnsi="Times New Roman" w:eastAsia="Times New Roman" w:cs="Times New Roman"/>
          <w:sz w:val="19"/>
          <w:szCs w:val="19"/>
          <w:rtl/>
        </w:rPr>
        <w:footnoteReference w:id="1336"/>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קוֹרְאִים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שׂוֹנֵא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זִמָּה</w:t>
      </w:r>
      <w:r>
        <w:rPr>
          <w:rFonts w:ascii="Times New Roman" w:hAnsi="Times New Roman" w:eastAsia="Times New Roman" w:cs="Times New Roman"/>
          <w:b w:val="1"/>
          <w:bCs w:val="1"/>
          <w:sz w:val="19"/>
          <w:szCs w:val="19"/>
          <w:rtl w:val="0"/>
        </w:rPr>
        <w:t xml:space="preserve"> – Amalek cut off their circumcisions and said, 'Take what You chose' (Midrash Tanchuma, Ki Tetzei 9), for the nations call the Blessed Name 'One who hates immorality,'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בְּסַנְהֶדְרִין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(צג.)</w:t>
      </w:r>
      <w:r>
        <w:rPr>
          <w:rStyle w:val="FootnoteReference"/>
          <w:rFonts w:ascii="Times New Roman" w:hAnsi="Times New Roman" w:eastAsia="Times New Roman" w:cs="Times New Roman"/>
          <w:sz w:val="19"/>
          <w:szCs w:val="19"/>
          <w:rtl/>
        </w:rPr>
        <w:footnoteReference w:id="1337"/>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גַּבֵּי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נְבוּכַדְנֶצַּר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וְגַבֵּי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בִּלְעָם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קו.)</w:t>
      </w:r>
      <w:r>
        <w:rPr>
          <w:rStyle w:val="FootnoteReference"/>
          <w:rFonts w:ascii="Times New Roman" w:hAnsi="Times New Roman" w:eastAsia="Times New Roman" w:cs="Times New Roman"/>
          <w:sz w:val="19"/>
          <w:szCs w:val="19"/>
          <w:rtl/>
        </w:rPr>
        <w:footnoteReference w:id="1338"/>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וְחָשְׁבוּ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שֶׁבָּחַר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הַמּוּלִים</w:t>
      </w:r>
      <w:r>
        <w:rPr>
          <w:rFonts w:ascii="Times New Roman" w:hAnsi="Times New Roman" w:eastAsia="Times New Roman" w:cs="Times New Roman"/>
          <w:b w:val="1"/>
          <w:bCs w:val="1"/>
          <w:sz w:val="19"/>
          <w:szCs w:val="19"/>
          <w:rtl w:val="0"/>
        </w:rPr>
        <w:t xml:space="preserve"> – as is written in Sanhedrin (93a) concerning Nebuchadnezzar and concerning Balaam (there, 106a), and they thought this was why He chose circumcised Israel, </w:t>
      </w:r>
      <w:r>
        <w:rPr>
          <w:rFonts w:ascii="Times New Roman" w:hAnsi="Times New Roman" w:eastAsia="Times New Roman" w:cs="Times New Roman"/>
          <w:b w:val="0"/>
          <w:bCs w:val="0"/>
          <w:sz w:val="19"/>
          <w:szCs w:val="19"/>
          <w:rtl w:val="1"/>
        </w:rPr>
        <w:t>לְפִי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מִלִּים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וְגוֹדְרִים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וּכְשֶׁרָאָה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אוֹתָם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הַנֶּחֱשָׁלִים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דְּהַיְנוּ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שֶׁאֵינָן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שֶׁאָמְרוּ (מִדְרַשׁ תַּנְחוּמָא שָׁם)</w:t>
      </w:r>
      <w:r>
        <w:rPr>
          <w:rStyle w:val="FootnoteReference"/>
          <w:rFonts w:ascii="Times New Roman" w:hAnsi="Times New Roman" w:eastAsia="Times New Roman" w:cs="Times New Roman"/>
          <w:sz w:val="19"/>
          <w:szCs w:val="19"/>
          <w:rtl/>
        </w:rPr>
        <w:footnoteReference w:id="1339"/>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פָּסוּק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קָרְךָ</w:t>
      </w:r>
      <w:r>
        <w:rPr>
          <w:rFonts w:ascii="Times New Roman" w:hAnsi="Times New Roman" w:eastAsia="Times New Roman" w:cs="Times New Roman"/>
          <w:b w:val="1"/>
          <w:bCs w:val="1"/>
          <w:sz w:val="19"/>
          <w:szCs w:val="19"/>
          <w:rtl w:val="0"/>
        </w:rPr>
        <w:t xml:space="preserve"> – because they are circumcised and restrain themselves. When he saw those who had grown weak—meaning those who were not so, as </w:t>
      </w:r>
      <w:r>
        <w:rPr>
          <w:rFonts w:ascii="Times New Roman" w:hAnsi="Times New Roman" w:eastAsia="Times New Roman" w:cs="Times New Roman"/>
          <w:b w:val="1"/>
          <w:bCs w:val="1"/>
          <w:sz w:val="19"/>
          <w:szCs w:val="19"/>
          <w:rtl w:val="0"/>
        </w:rPr>
        <w:t xml:space="preserve">they said in Midrash Tanchuma, cited above, </w:t>
      </w:r>
      <w:r>
        <w:rPr>
          <w:rFonts w:ascii="Times New Roman" w:hAnsi="Times New Roman" w:eastAsia="Times New Roman" w:cs="Times New Roman"/>
          <w:b w:val="1"/>
          <w:bCs w:val="1"/>
          <w:sz w:val="19"/>
          <w:szCs w:val="19"/>
          <w:rtl w:val="0"/>
        </w:rPr>
        <w:t xml:space="preserve">on the verse 'who happened upon you'— </w:t>
      </w:r>
      <w:r>
        <w:rPr>
          <w:rFonts w:ascii="Times New Roman" w:hAnsi="Times New Roman" w:eastAsia="Times New Roman" w:cs="Times New Roman"/>
          <w:b w:val="0"/>
          <w:bCs w:val="0"/>
          <w:sz w:val="19"/>
          <w:szCs w:val="19"/>
          <w:rtl w:val="1"/>
        </w:rPr>
        <w:t>שֶׁנַּעֲשׂוּ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בַּעֲלֵי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קְרָיִין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שֶׁהֱבִיאָן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בַּנִּסָּיוֹן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עָמְדוּ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טֹל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שֶׁבָּחַרְתָּ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הַגּוֹיִם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1"/>
          <w:bCs w:val="1"/>
          <w:sz w:val="19"/>
          <w:szCs w:val="19"/>
          <w:rtl w:val="0"/>
        </w:rPr>
        <w:t xml:space="preserve"> – that they had become subject to seminal emissions, for he brought them to temptation and they did not withstand it, he therefore said, 'Take what You chose,' for behold, the house of Israel is like all the nations. </w:t>
      </w:r>
      <w:r>
        <w:rPr>
          <w:rFonts w:ascii="Times New Roman" w:hAnsi="Times New Roman" w:eastAsia="Times New Roman" w:cs="Times New Roman"/>
          <w:b w:val="0"/>
          <w:bCs w:val="0"/>
          <w:sz w:val="19"/>
          <w:szCs w:val="19"/>
          <w:rtl w:val="1"/>
        </w:rPr>
        <w:t>אֲבָל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יַעֲקֹב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בָּחַר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לִסְגֻלָּתוֹ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כַּיָּדוּעַ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הַפֵּירוּשׁ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וִהְיִיתֶם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הָעַמִּים</w:t>
      </w:r>
      <w:r>
        <w:rPr>
          <w:rFonts w:ascii="Times New Roman" w:hAnsi="Times New Roman" w:eastAsia="Times New Roman" w:cs="Times New Roman"/>
          <w:b w:val="1"/>
          <w:bCs w:val="1"/>
          <w:sz w:val="19"/>
          <w:szCs w:val="19"/>
          <w:rtl w:val="0"/>
        </w:rPr>
        <w:t xml:space="preserve"> – But in truth, 'Jacob did Yah choose for Himself, Israel for His treasure.' As is known, the meaning of 'you shall be to Me a treasure from among all the peoples' </w:t>
      </w:r>
      <w:r>
        <w:rPr>
          <w:rFonts w:ascii="Times New Roman" w:hAnsi="Times New Roman" w:eastAsia="Times New Roman" w:cs="Times New Roman"/>
          <w:b w:val="0"/>
          <w:bCs w:val="0"/>
          <w:sz w:val="19"/>
          <w:szCs w:val="19"/>
          <w:rtl w:val="1"/>
        </w:rPr>
        <w:t>דְּרָצָה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טַעַם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מְסֻגָּל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בִּסְגֻלָּה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כָּךְ</w:t>
      </w:r>
      <w:r>
        <w:rPr>
          <w:rFonts w:ascii="Times New Roman" w:hAnsi="Times New Roman" w:eastAsia="Times New Roman" w:cs="Times New Roman"/>
          <w:b w:val="1"/>
          <w:bCs w:val="1"/>
          <w:sz w:val="19"/>
          <w:szCs w:val="19"/>
          <w:rtl w:val="0"/>
        </w:rPr>
        <w:t xml:space="preserve"> – is like a segulah, whose effect has no revealed reason; the thing simply has this special property. So too,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הָעַמִּים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טַעַם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בְּהִתְגַּלּוּת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כְּלָל.</w:t>
      </w:r>
      <w:r>
        <w:rPr>
          <w:rFonts w:ascii="Times New Roman" w:hAnsi="Times New Roman" w:eastAsia="Times New Roman" w:cs="Times New Roman"/>
          <w:b w:val="1"/>
          <w:bCs w:val="1"/>
          <w:sz w:val="19"/>
          <w:szCs w:val="19"/>
          <w:rtl w:val="0"/>
        </w:rPr>
        <w:t xml:space="preserve"> – the fact that the children of Israel belong to Him, blessed be He, from among all the peoples has no reason that is revealed in this world at all. </w:t>
      </w:r>
      <w:r>
        <w:rPr>
          <w:rFonts w:ascii="Times New Roman" w:hAnsi="Times New Roman" w:eastAsia="Times New Roman" w:cs="Times New Roman"/>
          <w:b w:val="0"/>
          <w:bCs w:val="0"/>
          <w:sz w:val="19"/>
          <w:szCs w:val="19"/>
          <w:rtl w:val="1"/>
        </w:rPr>
        <w:t>דַּהֲגַם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דִּשְׁנֵיהֶם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שָׁוִין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לְמַרְאִית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וְאוֹהֵב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יַעֲקֹב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הֵפֶךְ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שׂוֹנֵא</w:t>
      </w:r>
      <w:r>
        <w:rPr>
          <w:rFonts w:ascii="Times New Roman" w:hAnsi="Times New Roman" w:eastAsia="Times New Roman" w:cs="Times New Roman"/>
          <w:b w:val="1"/>
          <w:bCs w:val="1"/>
          <w:sz w:val="19"/>
          <w:szCs w:val="19"/>
          <w:rtl w:val="0"/>
        </w:rPr>
        <w:t xml:space="preserve"> – Although both may appear equal to the eye in this world, 'I love Jacob,' who is the opposite of the immorality that the Blessed Name hates, </w:t>
      </w:r>
      <w:r>
        <w:rPr>
          <w:rFonts w:ascii="Times New Roman" w:hAnsi="Times New Roman" w:eastAsia="Times New Roman" w:cs="Times New Roman"/>
          <w:b w:val="0"/>
          <w:bCs w:val="0"/>
          <w:sz w:val="19"/>
          <w:szCs w:val="19"/>
          <w:rtl w:val="1"/>
        </w:rPr>
        <w:t>וְאֶת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עֵשָׂו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שָׂנֵאתִי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דִּלְמַרְאִית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מָקוֹם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מַכִּיר</w:t>
      </w:r>
      <w:r>
        <w:rPr>
          <w:rFonts w:ascii="Times New Roman" w:hAnsi="Times New Roman" w:eastAsia="Times New Roman" w:cs="Times New Roman"/>
          <w:b w:val="1"/>
          <w:bCs w:val="1"/>
          <w:sz w:val="19"/>
          <w:szCs w:val="19"/>
          <w:rtl w:val="0"/>
        </w:rPr>
        <w:t xml:space="preserve"> – and 'Esau I hated,' for he is full of immorality—even if outwardly this is not so. Nevertheless the Blessed Name recognizes </w:t>
      </w:r>
      <w:r>
        <w:rPr>
          <w:rFonts w:ascii="Times New Roman" w:hAnsi="Times New Roman" w:eastAsia="Times New Roman" w:cs="Times New Roman"/>
          <w:b w:val="0"/>
          <w:bCs w:val="0"/>
          <w:sz w:val="19"/>
          <w:szCs w:val="19"/>
          <w:rtl w:val="1"/>
        </w:rPr>
        <w:t>שֶׁרָשַׁם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הַנֶּעֱלָם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מֵעֵינֵי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הָרוֹאֶה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לָעֵינַיִם.</w:t>
      </w:r>
      <w:r>
        <w:rPr>
          <w:rFonts w:ascii="Times New Roman" w:hAnsi="Times New Roman" w:eastAsia="Times New Roman" w:cs="Times New Roman"/>
          <w:b w:val="1"/>
          <w:bCs w:val="1"/>
          <w:sz w:val="19"/>
          <w:szCs w:val="19"/>
          <w:rtl w:val="0"/>
        </w:rPr>
        <w:t xml:space="preserve"> – their hidden roots, concealed from human eyes in this world, which sees only what is before the eyes. </w:t>
      </w:r>
      <w:r>
        <w:rPr>
          <w:rFonts w:ascii="Times New Roman" w:hAnsi="Times New Roman" w:eastAsia="Times New Roman" w:cs="Times New Roman"/>
          <w:b w:val="0"/>
          <w:bCs w:val="0"/>
          <w:sz w:val="19"/>
          <w:szCs w:val="19"/>
          <w:rtl w:val="1"/>
        </w:rPr>
        <w:t>וְהַמִּילָה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הַשֹּׁרֶשׁ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הַנֶּעֱלָם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דְּשׇׁרְשָׁם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גְּדוּרִים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בַּעֲרָיוֹת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וְעַמֵּךְ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צַדִּיקִים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וּקְדוֹשִׁים</w:t>
      </w:r>
      <w:r>
        <w:rPr>
          <w:rFonts w:ascii="Times New Roman" w:hAnsi="Times New Roman" w:eastAsia="Times New Roman" w:cs="Times New Roman"/>
          <w:b w:val="1"/>
          <w:bCs w:val="1"/>
          <w:sz w:val="19"/>
          <w:szCs w:val="19"/>
          <w:rtl w:val="0"/>
        </w:rPr>
        <w:t xml:space="preserve"> – Circumcision is testimony to the root of the children of Israel that is concealed in this world: at their root they are bounded against sexual immorality, and 'Your people are all righteous' and holy,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נִרְאֶה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מִצַּד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דְּהַיְנוּ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כְּחוֹלְמִים:</w:t>
      </w:r>
      <w:r>
        <w:rPr>
          <w:rFonts w:ascii="Times New Roman" w:hAnsi="Times New Roman" w:eastAsia="Times New Roman" w:cs="Times New Roman"/>
          <w:b w:val="1"/>
          <w:bCs w:val="1"/>
          <w:sz w:val="19"/>
          <w:szCs w:val="19"/>
          <w:rtl w:val="0"/>
        </w:rPr>
        <w:t xml:space="preserve"> – and whatever does not appear so is only from the illusion of this world—that is, 'we are like dreamers.' </w:t>
      </w:r>
    </w:p>
    <w:p>
      <w:pPr>
        <w:spacing w:after="0" w:line="276" w:lineRule="auto"/>
      </w:pPr>
    </w:p>
    <w:p>
      <w:pPr>
        <w:keepNext/>
        <w:keepLines/>
        <w:spacing w:after="20" w:line="240" w:lineRule="auto" w:before="60"/>
        <w:jc w:val="left"/>
      </w:pPr>
      <w:bookmarkStart w:id="9204" w:name="_RLToc0204"/>
      <w:r>
        <w:rPr>
          <w:rFonts w:ascii="Times New Roman" w:hAnsi="Times New Roman" w:eastAsia="Times New Roman" w:cs="Times New Roman"/>
          <w:b w:val="0"/>
          <w:i w:val="0"/>
          <w:sz w:val="19"/>
          <w:szCs w:val="19"/>
        </w:rPr>
        <w:t>Seif 4 - Adar, Joseph, and the Sanctity of the Covenant</w:t>
      </w:r>
      <w:bookmarkEnd w:id="9204"/>
    </w:p>
    <w:p>
      <w:pPr>
        <w:keepNext/>
        <w:keepLines/>
        <w:spacing w:before="0" w:after="60" w:line="240" w:lineRule="auto"/>
        <w:jc w:val="left"/>
      </w:pPr>
      <w:r>
        <w:rPr>
          <w:rFonts w:ascii="Times New Roman" w:hAnsi="Times New Roman" w:eastAsia="Times New Roman" w:cs="Times New Roman"/>
          <w:b w:val="0"/>
          <w:i/>
          <w:sz w:val="17"/>
          <w:szCs w:val="17"/>
        </w:rPr>
        <w:t>Adar belongs to Joseph's guarded covenant, where even bodily desire can become wholly holy and Amalek's accusation collapses.</w:t>
      </w:r>
    </w:p>
    <w:p>
      <w:pPr>
        <w:keepNext/>
        <w:spacing w:after="0" w:line="276" w:lineRule="auto"/>
      </w:pPr>
    </w:p>
    <w:p>
      <w:pPr>
        <w:spacing w:after="0" w:line="276" w:lineRule="auto"/>
      </w:pPr>
      <w:r>
        <w:rPr>
          <w:rFonts w:ascii="Times New Roman" w:hAnsi="Times New Roman" w:eastAsia="Times New Roman" w:cs="Times New Roman"/>
          <w:b w:val="0"/>
          <w:bCs w:val="0"/>
          <w:sz w:val="19"/>
          <w:szCs w:val="19"/>
          <w:rtl w:val="1"/>
        </w:rPr>
        <w:t>וְזֶהוּ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נֶגֶד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זַרְעָא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דְּיוֹסֵף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שׁוֹמְרֵי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הַבְּרִית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שֶׁגָּדַר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מֵעֶרְוָה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אַתָּה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מוֹצֵא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קְדֻשָּׁה.</w:t>
      </w:r>
      <w:r>
        <w:rPr>
          <w:rFonts w:ascii="Times New Roman" w:hAnsi="Times New Roman" w:eastAsia="Times New Roman" w:cs="Times New Roman"/>
          <w:b w:val="1"/>
          <w:bCs w:val="1"/>
          <w:sz w:val="19"/>
          <w:szCs w:val="19"/>
          <w:rtl w:val="0"/>
        </w:rPr>
        <w:t xml:space="preserve"> – This is the holiness of the month of Adar, corresponding to the seed of Joseph, guardians of the covenant—he who fenced himself away from sexual immorality; and there you find holiness.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נִבְרָא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עֲמָלֵק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נוֹפֵל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בְּיָדָם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טַעֲנָתוֹ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נֶגֶד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זוֹ</w:t>
      </w:r>
      <w:r>
        <w:rPr>
          <w:rFonts w:ascii="Times New Roman" w:hAnsi="Times New Roman" w:eastAsia="Times New Roman" w:cs="Times New Roman"/>
          <w:b w:val="1"/>
          <w:bCs w:val="1"/>
          <w:sz w:val="19"/>
          <w:szCs w:val="19"/>
          <w:rtl w:val="0"/>
        </w:rPr>
        <w:t xml:space="preserve"> – Therefore it was created with the letter kuf, and Amalek falls only into their hands, for his entire claim is directed against this holiness, </w:t>
      </w:r>
      <w:r>
        <w:rPr>
          <w:rFonts w:ascii="Times New Roman" w:hAnsi="Times New Roman" w:eastAsia="Times New Roman" w:cs="Times New Roman"/>
          <w:b w:val="0"/>
          <w:bCs w:val="0"/>
          <w:sz w:val="19"/>
          <w:szCs w:val="19"/>
          <w:rtl w:val="1"/>
        </w:rPr>
        <w:t>דְּעַל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וַיְזַנֵּב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וְגוֹמֵר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כַּיָּדוּעַ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נוֹלַד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הַשָּׁלוֹם</w:t>
      </w:r>
      <w:r>
        <w:rPr>
          <w:rFonts w:ascii="Times New Roman" w:hAnsi="Times New Roman" w:eastAsia="Times New Roman" w:cs="Times New Roman"/>
          <w:b w:val="1"/>
          <w:bCs w:val="1"/>
          <w:sz w:val="19"/>
          <w:szCs w:val="19"/>
          <w:rtl w:val="0"/>
        </w:rPr>
        <w:t xml:space="preserve"> – and therefore it says, 'he struck those at your rear,' and so forth, as is known. Therefore Moses our teacher, peace be upon him, was born in this month,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שֹׁרֶשׁ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שֶׁפֵּרַשׁ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לְגַמְרֵי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1"/>
          <w:bCs w:val="1"/>
          <w:sz w:val="19"/>
          <w:szCs w:val="19"/>
          <w:rtl w:val="0"/>
        </w:rPr>
        <w:t xml:space="preserve"> – for he is the root of the holiness of the children of Israel, to the point that he separated completely from his wife; and in this month he also died,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הִתְגַּלּוּת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גָּלוּי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בְּפֹעַל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גָּמוּר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נֶעְלֶמֶת.</w:t>
      </w:r>
      <w:r>
        <w:rPr>
          <w:rFonts w:ascii="Times New Roman" w:hAnsi="Times New Roman" w:eastAsia="Times New Roman" w:cs="Times New Roman"/>
          <w:b w:val="1"/>
          <w:bCs w:val="1"/>
          <w:sz w:val="19"/>
          <w:szCs w:val="19"/>
          <w:rtl w:val="0"/>
        </w:rPr>
        <w:t xml:space="preserve"> – because the holiness of the children of Israel has still not been revealed to everyone in complete actuality, and the truth remains concealed.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מִצַּד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אוֹתוֹ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מִצַּד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כְּנֶגְדּוֹ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לְעֻמַּת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1"/>
          <w:bCs w:val="1"/>
          <w:sz w:val="19"/>
          <w:szCs w:val="19"/>
          <w:rtl w:val="0"/>
        </w:rPr>
        <w:t xml:space="preserve"> – This too comes from that month, from the imaginative aspect within it; for corresponding to every true thing there is an imitation, this opposite that. </w:t>
      </w:r>
      <w:r>
        <w:rPr>
          <w:rFonts w:ascii="Times New Roman" w:hAnsi="Times New Roman" w:eastAsia="Times New Roman" w:cs="Times New Roman"/>
          <w:b w:val="0"/>
          <w:bCs w:val="0"/>
          <w:sz w:val="19"/>
          <w:szCs w:val="19"/>
          <w:rtl w:val="1"/>
        </w:rPr>
        <w:t>וְגַם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וְגֶדֶר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עֶרְוָה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קְדוֹשִׁים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אֵצֶל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גּוֹי</w:t>
      </w:r>
      <w:r>
        <w:rPr>
          <w:rFonts w:ascii="Times New Roman" w:hAnsi="Times New Roman" w:eastAsia="Times New Roman" w:cs="Times New Roman"/>
          <w:b w:val="1"/>
          <w:bCs w:val="1"/>
          <w:sz w:val="19"/>
          <w:szCs w:val="19"/>
          <w:rtl w:val="0"/>
        </w:rPr>
        <w:t xml:space="preserve"> – Thus even in holiness and the boundary against sexual immorality there are those who are truly holy—this is found in the collective children of Israel, 'He did not do so for any nation'— </w:t>
      </w:r>
      <w:r>
        <w:rPr>
          <w:rFonts w:ascii="Times New Roman" w:hAnsi="Times New Roman" w:eastAsia="Times New Roman" w:cs="Times New Roman"/>
          <w:b w:val="0"/>
          <w:bCs w:val="0"/>
          <w:sz w:val="19"/>
          <w:szCs w:val="19"/>
          <w:rtl w:val="1"/>
        </w:rPr>
        <w:t>וְיֵשׁ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שֶׁכְּפִי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נִרְאֶה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מֻגְדָּר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וְקָדוֹשׁ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כַּיָּדוּעַ</w:t>
      </w:r>
      <w:r>
        <w:rPr>
          <w:rFonts w:ascii="Times New Roman" w:hAnsi="Times New Roman" w:eastAsia="Times New Roman" w:cs="Times New Roman"/>
          <w:b w:val="1"/>
          <w:bCs w:val="1"/>
          <w:sz w:val="19"/>
          <w:szCs w:val="19"/>
          <w:rtl w:val="0"/>
        </w:rPr>
        <w:t xml:space="preserve"> – and there are those who, according to the illusion of this world, appear restrained and holy; this too is found among the nations, as is known, </w:t>
      </w:r>
      <w:r>
        <w:rPr>
          <w:rFonts w:ascii="Times New Roman" w:hAnsi="Times New Roman" w:eastAsia="Times New Roman" w:cs="Times New Roman"/>
          <w:b w:val="0"/>
          <w:bCs w:val="0"/>
          <w:sz w:val="19"/>
          <w:szCs w:val="19"/>
          <w:rtl w:val="1"/>
        </w:rPr>
        <w:t>שֶׁמָּצוּי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אֶצְלָם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הַפְּרוּשִׁים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מֵעֲרָיוֹת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לְגַמְרֵי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וְיַחְשְׁבוּם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לִקְדוֹשִׁים.</w:t>
      </w:r>
      <w:r>
        <w:rPr>
          <w:rFonts w:ascii="Times New Roman" w:hAnsi="Times New Roman" w:eastAsia="Times New Roman" w:cs="Times New Roman"/>
          <w:b w:val="1"/>
          <w:bCs w:val="1"/>
          <w:sz w:val="19"/>
          <w:szCs w:val="19"/>
          <w:rtl w:val="0"/>
        </w:rPr>
        <w:t xml:space="preserve"> – for among them too are found those who abstain entirely from sexual immorality and are considered holy. </w:t>
      </w:r>
      <w:r>
        <w:rPr>
          <w:rFonts w:ascii="Times New Roman" w:hAnsi="Times New Roman" w:eastAsia="Times New Roman" w:cs="Times New Roman"/>
          <w:b w:val="0"/>
          <w:bCs w:val="0"/>
          <w:sz w:val="19"/>
          <w:szCs w:val="19"/>
          <w:rtl w:val="1"/>
        </w:rPr>
        <w:t>וּבֶאֱמֶת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כּוֹזֵב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אֲפִלּוּ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הַפָּרוּץ</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פִּרְצָתוֹ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מִצַּד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הַהוּצֵי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הַסּוֹבְבִים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לְאָסָא</w:t>
      </w:r>
      <w:r>
        <w:rPr>
          <w:rFonts w:ascii="Times New Roman" w:hAnsi="Times New Roman" w:eastAsia="Times New Roman" w:cs="Times New Roman"/>
          <w:b w:val="1"/>
          <w:bCs w:val="1"/>
          <w:sz w:val="19"/>
          <w:szCs w:val="19"/>
          <w:rtl w:val="0"/>
        </w:rPr>
        <w:t xml:space="preserve"> – In truth, however, it is a false appearance. Just as among Israel even one who is morally breached has a breach that is only like thorns surrounding a myrtle,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בְּסַנְהֶדְרִין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(מד.)</w:t>
      </w:r>
      <w:r>
        <w:rPr>
          <w:rStyle w:val="FootnoteReference"/>
          <w:rFonts w:ascii="Times New Roman" w:hAnsi="Times New Roman" w:eastAsia="Times New Roman" w:cs="Times New Roman"/>
          <w:sz w:val="19"/>
          <w:szCs w:val="19"/>
          <w:rtl/>
        </w:rPr>
        <w:footnoteReference w:id="1340"/>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וּכְדֶרֶךְ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שֶׁאָמְרוּ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בְּשִׁיר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הַשִּׁירִים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פָּסוּק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שֶׁשִּׁזַּפְתַּנִי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הַשֶּׁמֶשׁ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דְּבִרְחִיצָה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מוּעֶטֶת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מִתְלַבְּנִים.</w:t>
      </w:r>
      <w:r>
        <w:rPr>
          <w:rFonts w:ascii="Times New Roman" w:hAnsi="Times New Roman" w:eastAsia="Times New Roman" w:cs="Times New Roman"/>
          <w:b w:val="1"/>
          <w:bCs w:val="1"/>
          <w:sz w:val="19"/>
          <w:szCs w:val="19"/>
          <w:rtl w:val="0"/>
        </w:rPr>
        <w:t xml:space="preserve"> – as is written in Sanhedrin (44a), and as they said in Shir HaShirim Rabbah on the verse 'the sun has darkened me': with a little washing they become white,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בְּעוֹבְדֵי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כּוֹכָבִים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וּמַזָּלוֹת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לְהֵפֶךְ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שְׁחֹרִים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מִמְּעֵי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שֶׁמִּתְלַבְּנִים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וּמַרְאִים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קְדוֹשִׁים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לְמַרְאִית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הָעַיִן</w:t>
      </w:r>
      <w:r>
        <w:rPr>
          <w:rFonts w:ascii="Times New Roman" w:hAnsi="Times New Roman" w:eastAsia="Times New Roman" w:cs="Times New Roman"/>
          <w:b w:val="1"/>
          <w:bCs w:val="1"/>
          <w:sz w:val="19"/>
          <w:szCs w:val="19"/>
          <w:rtl w:val="0"/>
        </w:rPr>
        <w:t xml:space="preserve"> – so with the worshippers of stars and constellations it is the reverse: they are dark from their mother's womb, and whatever whitening they display, presenting themselves as holy, is only outward appearance; </w:t>
      </w:r>
      <w:r>
        <w:rPr>
          <w:rFonts w:ascii="Times New Roman" w:hAnsi="Times New Roman" w:eastAsia="Times New Roman" w:cs="Times New Roman"/>
          <w:b w:val="0"/>
          <w:bCs w:val="0"/>
          <w:sz w:val="19"/>
          <w:szCs w:val="19"/>
          <w:rtl w:val="1"/>
        </w:rPr>
        <w:t>וּבִרְחִיצָה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מוּעֶטֶת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מִתְגַּלֶּה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שַׁחֲרוּתָם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הָעַצְמִי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מָקוֹם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מִצַּד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נִרְאֶה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ובָּעוֹלָם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זְמַן</w:t>
      </w:r>
      <w:r>
        <w:rPr>
          <w:rFonts w:ascii="Times New Roman" w:hAnsi="Times New Roman" w:eastAsia="Times New Roman" w:cs="Times New Roman"/>
          <w:b w:val="1"/>
          <w:bCs w:val="1"/>
          <w:sz w:val="19"/>
          <w:szCs w:val="19"/>
          <w:rtl w:val="0"/>
        </w:rPr>
        <w:t xml:space="preserve"> – with a little washing their intrinsic darkness is revealed. Nevertheless, from the standpoint of appearance even this seems like holiness; and in this world, as long </w:t>
      </w:r>
      <w:r>
        <w:rPr>
          <w:rFonts w:ascii="Times New Roman" w:hAnsi="Times New Roman" w:eastAsia="Times New Roman" w:cs="Times New Roman"/>
          <w:b w:val="0"/>
          <w:bCs w:val="0"/>
          <w:sz w:val="19"/>
          <w:szCs w:val="19"/>
          <w:rtl w:val="1"/>
        </w:rPr>
        <w:t>שֶׁלֹּא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בִּלַּע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הָאֲמִתּוּת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הַשָּׁלוֹם</w:t>
      </w:r>
      <w:r>
        <w:rPr>
          <w:rFonts w:ascii="Times New Roman" w:hAnsi="Times New Roman" w:eastAsia="Times New Roman" w:cs="Times New Roman"/>
          <w:b w:val="1"/>
          <w:bCs w:val="1"/>
          <w:sz w:val="19"/>
          <w:szCs w:val="19"/>
          <w:rtl w:val="0"/>
        </w:rPr>
        <w:t xml:space="preserve"> – as death has not been swallowed up, true holiness has not yet been fully revealed. Therefore Moses our teacher, peace be upon him, died in this month, </w:t>
      </w:r>
      <w:r>
        <w:rPr>
          <w:rFonts w:ascii="Times New Roman" w:hAnsi="Times New Roman" w:eastAsia="Times New Roman" w:cs="Times New Roman"/>
          <w:b w:val="0"/>
          <w:bCs w:val="0"/>
          <w:sz w:val="19"/>
          <w:szCs w:val="19"/>
          <w:rtl w:val="1"/>
        </w:rPr>
        <w:t>וְגַם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בְּאוֹתוֹ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קָדוֹשׁ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פָּגְעָה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מִדַּת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מִיתָה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מִצַּד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חֶסְרוֹן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הַגְּמוּרָה</w:t>
      </w:r>
      <w:r>
        <w:rPr>
          <w:rFonts w:ascii="Times New Roman" w:hAnsi="Times New Roman" w:eastAsia="Times New Roman" w:cs="Times New Roman"/>
          <w:b w:val="1"/>
          <w:bCs w:val="1"/>
          <w:sz w:val="19"/>
          <w:szCs w:val="19"/>
          <w:rtl w:val="0"/>
        </w:rPr>
        <w:t xml:space="preserve"> – and even that holy man was touched by the Attribute of Judgment; for every death comes only from a deficiency in complete holiness.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וְאֶצְלוֹ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חֶסְרוֹן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קְבֻרָתוֹ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וּמֵת</w:t>
      </w:r>
      <w:r>
        <w:rPr>
          <w:rFonts w:ascii="Times New Roman" w:hAnsi="Times New Roman" w:eastAsia="Times New Roman" w:cs="Times New Roman"/>
          <w:b w:val="1"/>
          <w:bCs w:val="1"/>
          <w:sz w:val="19"/>
          <w:szCs w:val="19"/>
          <w:rtl w:val="0"/>
        </w:rPr>
        <w:t xml:space="preserve"> – Yet in him there was no deficiency of holiness at all. Therefore no man knew his burial place, and he died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בִּנְשִׁיקָה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(בָּבָא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יז.)</w:t>
      </w:r>
      <w:r>
        <w:rPr>
          <w:rStyle w:val="FootnoteReference"/>
          <w:rFonts w:ascii="Times New Roman" w:hAnsi="Times New Roman" w:eastAsia="Times New Roman" w:cs="Times New Roman"/>
          <w:sz w:val="19"/>
          <w:szCs w:val="19"/>
          <w:rtl/>
        </w:rPr>
        <w:footnoteReference w:id="1341"/>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אַדְּרַבָּא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מִצַּד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תֹּקֶף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הַקְּדֻשָּׁה.</w:t>
      </w:r>
      <w:r>
        <w:rPr>
          <w:rFonts w:ascii="Times New Roman" w:hAnsi="Times New Roman" w:eastAsia="Times New Roman" w:cs="Times New Roman"/>
          <w:b w:val="1"/>
          <w:bCs w:val="1"/>
          <w:sz w:val="19"/>
          <w:szCs w:val="19"/>
          <w:rtl w:val="0"/>
        </w:rPr>
        <w:t xml:space="preserve"> – only by the mouth of Hashem, with a kiss (Bava Batra 17a), which on the contrary came from the very intensity of holiness. </w:t>
      </w:r>
      <w:r>
        <w:rPr>
          <w:rFonts w:ascii="Times New Roman" w:hAnsi="Times New Roman" w:eastAsia="Times New Roman" w:cs="Times New Roman"/>
          <w:b w:val="0"/>
          <w:bCs w:val="0"/>
          <w:sz w:val="19"/>
          <w:szCs w:val="19"/>
          <w:rtl w:val="1"/>
        </w:rPr>
        <w:t>אֶלָּא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גָּרַם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חִסָּרוֹן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לְמַרְאִית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שֶׁאֶצְלָם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מֻרְגָּשׁ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בְּפֹעַל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כָּךְ</w:t>
      </w:r>
      <w:r>
        <w:rPr>
          <w:rFonts w:ascii="Times New Roman" w:hAnsi="Times New Roman" w:eastAsia="Times New Roman" w:cs="Times New Roman"/>
          <w:b w:val="1"/>
          <w:bCs w:val="1"/>
          <w:sz w:val="19"/>
          <w:szCs w:val="19"/>
          <w:rtl w:val="0"/>
        </w:rPr>
        <w:t xml:space="preserve"> – Rather, through this he caused an apparent deficiency in the holiness of the children of Israel, for in them holiness was not yet tangibly felt in actuality to such a degree, </w:t>
      </w:r>
      <w:r>
        <w:rPr>
          <w:rFonts w:ascii="Times New Roman" w:hAnsi="Times New Roman" w:eastAsia="Times New Roman" w:cs="Times New Roman"/>
          <w:b w:val="0"/>
          <w:bCs w:val="0"/>
          <w:sz w:val="19"/>
          <w:szCs w:val="19"/>
          <w:rtl w:val="1"/>
        </w:rPr>
        <w:t>וּמִצַּד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נֶחְשָׁב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הַחִסָּרוֹן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פַּרְנָס</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הַדּוֹר.</w:t>
      </w:r>
      <w:r>
        <w:rPr>
          <w:rFonts w:ascii="Times New Roman" w:hAnsi="Times New Roman" w:eastAsia="Times New Roman" w:cs="Times New Roman"/>
          <w:b w:val="1"/>
          <w:bCs w:val="1"/>
          <w:sz w:val="19"/>
          <w:szCs w:val="19"/>
          <w:rtl w:val="0"/>
        </w:rPr>
        <w:t xml:space="preserve"> – and from this aspect the deficiency was reckoned to him, for the leader is the generation. </w:t>
      </w:r>
      <w:r>
        <w:rPr>
          <w:rFonts w:ascii="Times New Roman" w:hAnsi="Times New Roman" w:eastAsia="Times New Roman" w:cs="Times New Roman"/>
          <w:b w:val="0"/>
          <w:bCs w:val="0"/>
          <w:sz w:val="19"/>
          <w:szCs w:val="19"/>
          <w:rtl w:val="1"/>
        </w:rPr>
        <w:t>וְזֶהוּ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הַחֵטְא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מְרִיבָה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יַעַן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הֶאֱמַנְתֶּם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לְהַקְדִּישֵׁנִי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וִיקַדֵּשׁ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צִלֵּךְ</w:t>
      </w:r>
      <w:r>
        <w:rPr>
          <w:rFonts w:ascii="Times New Roman" w:hAnsi="Times New Roman" w:eastAsia="Times New Roman" w:cs="Times New Roman"/>
          <w:b w:val="1"/>
          <w:bCs w:val="1"/>
          <w:sz w:val="19"/>
          <w:szCs w:val="19"/>
          <w:rtl w:val="0"/>
        </w:rPr>
        <w:t xml:space="preserve"> – This was the sin of the waters of Meribah: 'because you did not believe in Me to sanctify Me'; and yet 'He was sanctified through them,' for 'Hashem is your shadow.'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וּבִקְדֻשַּׁת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לְעֻמָּתוֹ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נִקְדַּשׁ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בְּתוֹךְ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1"/>
          <w:bCs w:val="1"/>
          <w:sz w:val="19"/>
          <w:szCs w:val="19"/>
          <w:rtl w:val="0"/>
        </w:rPr>
        <w:t xml:space="preserve"> – Through the holiness of the person, the Blessed Name correspondingly becomes sanctified within the children of Israel—namely through the holiness of the children of Israel. </w:t>
      </w:r>
      <w:r>
        <w:rPr>
          <w:rFonts w:ascii="Times New Roman" w:hAnsi="Times New Roman" w:eastAsia="Times New Roman" w:cs="Times New Roman"/>
          <w:b w:val="0"/>
          <w:bCs w:val="0"/>
          <w:sz w:val="19"/>
          <w:szCs w:val="19"/>
          <w:rtl w:val="1"/>
        </w:rPr>
        <w:t>דְּיָדוּעַ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רוֹמֵז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לְתַאֲוָה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מְרֻחָק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לְגַמְרֵי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תַּאֲוָה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וְחֶמְדוֹת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1"/>
          <w:bCs w:val="1"/>
          <w:sz w:val="19"/>
          <w:szCs w:val="19"/>
          <w:rtl w:val="0"/>
        </w:rPr>
        <w:t xml:space="preserve"> – It is known that water alludes to desire, while Moses our teacher, peace be upon him, was completely removed from every kind of desire and craving of this world, </w:t>
      </w:r>
      <w:r>
        <w:rPr>
          <w:rFonts w:ascii="Times New Roman" w:hAnsi="Times New Roman" w:eastAsia="Times New Roman" w:cs="Times New Roman"/>
          <w:b w:val="0"/>
          <w:bCs w:val="0"/>
          <w:sz w:val="19"/>
          <w:szCs w:val="19"/>
          <w:rtl w:val="1"/>
        </w:rPr>
        <w:t>וּכְמוֹ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שַׁיָּכוּת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לְמַדְרֵגָתוֹ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לְהַמְטִיר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לֶחֶם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הַשָּׁמַיִם</w:t>
      </w:r>
      <w:r>
        <w:rPr>
          <w:rFonts w:ascii="Times New Roman" w:hAnsi="Times New Roman" w:eastAsia="Times New Roman" w:cs="Times New Roman"/>
          <w:b w:val="1"/>
          <w:bCs w:val="1"/>
          <w:sz w:val="19"/>
          <w:szCs w:val="19"/>
          <w:rtl w:val="0"/>
        </w:rPr>
        <w:t xml:space="preserve"> – as he said, 'From where have I meat?' Such a thing had no relation to his level; his way was rather to rain down bread from heaven, </w:t>
      </w:r>
      <w:r>
        <w:rPr>
          <w:rFonts w:ascii="Times New Roman" w:hAnsi="Times New Roman" w:eastAsia="Times New Roman" w:cs="Times New Roman"/>
          <w:b w:val="0"/>
          <w:bCs w:val="0"/>
          <w:sz w:val="19"/>
          <w:szCs w:val="19"/>
          <w:rtl w:val="1"/>
        </w:rPr>
        <w:t>וְהוֹלִיכָם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בַּמִּדְבָּר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הַמְנֻגָּב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טוֹבָה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וְהוֹצִיא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מָצוֹר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הַחַלָּמִישׁ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הַמְנֻגָּב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לְגַמְרֵי.</w:t>
      </w:r>
      <w:r>
        <w:rPr>
          <w:rFonts w:ascii="Times New Roman" w:hAnsi="Times New Roman" w:eastAsia="Times New Roman" w:cs="Times New Roman"/>
          <w:b w:val="1"/>
          <w:bCs w:val="1"/>
          <w:sz w:val="19"/>
          <w:szCs w:val="19"/>
          <w:rtl w:val="0"/>
        </w:rPr>
        <w:t xml:space="preserve"> – to lead them through the wilderness, stripped of every worldly good, and to bring water forth from the flinty rock, utterly dry. </w:t>
      </w:r>
      <w:r>
        <w:rPr>
          <w:rFonts w:ascii="Times New Roman" w:hAnsi="Times New Roman" w:eastAsia="Times New Roman" w:cs="Times New Roman"/>
          <w:b w:val="0"/>
          <w:bCs w:val="0"/>
          <w:sz w:val="19"/>
          <w:szCs w:val="19"/>
          <w:rtl w:val="1"/>
        </w:rPr>
        <w:t>וְהַשֵּׁם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שֶׁיְּדַבֵּר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הַסֶּלַע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וְנָתַן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מֵימָיו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הַתַּאֲוָה</w:t>
      </w:r>
      <w:r>
        <w:rPr>
          <w:rFonts w:ascii="Times New Roman" w:hAnsi="Times New Roman" w:eastAsia="Times New Roman" w:cs="Times New Roman"/>
          <w:b w:val="1"/>
          <w:bCs w:val="1"/>
          <w:sz w:val="19"/>
          <w:szCs w:val="19"/>
          <w:rtl w:val="0"/>
        </w:rPr>
        <w:t xml:space="preserve"> – But the Blessed Name told him to speak to the rock and 'it shall give its waters'—meaning that even it has waters, for in truth the Blessed Name created desire,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וְאֵינוֹ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לְבַטָּלָה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כְּשֶׁלֹּא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יַחְמֹד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וְיִתְאַוֶּה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w:t>
      </w:r>
      <w:r>
        <w:rPr>
          <w:rFonts w:ascii="Times New Roman" w:hAnsi="Times New Roman" w:eastAsia="Times New Roman" w:cs="Times New Roman"/>
          <w:b w:val="1"/>
          <w:bCs w:val="1"/>
          <w:sz w:val="19"/>
          <w:szCs w:val="19"/>
          <w:rtl w:val="0"/>
        </w:rPr>
        <w:t xml:space="preserve"> – and it was not created in vain, provided a person does not covet and desire what does not belong to him. </w:t>
      </w:r>
      <w:r>
        <w:rPr>
          <w:rFonts w:ascii="Times New Roman" w:hAnsi="Times New Roman" w:eastAsia="Times New Roman" w:cs="Times New Roman"/>
          <w:b w:val="0"/>
          <w:bCs w:val="0"/>
          <w:sz w:val="19"/>
          <w:szCs w:val="19"/>
          <w:rtl w:val="1"/>
        </w:rPr>
        <w:t>וְאֵין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חֵשֶׁק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וְתַאֲוָה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לְאֵיזֶה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הַשַּׁיָּךְ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מֵימָיו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הַשַּׁיָּכִים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1"/>
          <w:bCs w:val="1"/>
          <w:sz w:val="19"/>
          <w:szCs w:val="19"/>
          <w:rtl w:val="0"/>
        </w:rPr>
        <w:t xml:space="preserve"> – There is no creature that lacks a longing and desire for some matter that belongs to it; these are 'its waters,' the waters appropriate to it. </w:t>
      </w: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הַדִּבּוּר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הַנְּתִינָה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הַתְאוֹת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פִּי</w:t>
      </w:r>
      <w:r>
        <w:rPr>
          <w:rFonts w:ascii="Times New Roman" w:hAnsi="Times New Roman" w:eastAsia="Times New Roman" w:cs="Times New Roman"/>
          <w:b w:val="1"/>
          <w:bCs w:val="1"/>
          <w:sz w:val="19"/>
          <w:szCs w:val="19"/>
          <w:rtl w:val="0"/>
        </w:rPr>
        <w:t xml:space="preserve"> – Through speech for the sake of the Name, the giving too would be for the sake of Heaven. This is the holiness of the desires of the children of Israel: although </w:t>
      </w:r>
      <w:r>
        <w:rPr>
          <w:rFonts w:ascii="Times New Roman" w:hAnsi="Times New Roman" w:eastAsia="Times New Roman" w:cs="Times New Roman"/>
          <w:b w:val="0"/>
          <w:bCs w:val="0"/>
          <w:sz w:val="19"/>
          <w:szCs w:val="19"/>
          <w:rtl w:val="1"/>
        </w:rPr>
        <w:t>שֶׁגַּם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תַּאֲוָה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אֲמִתּוּת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תַּאֲוָתָם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תַּאֲוָתָם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שָׁמַיִם.</w:t>
      </w:r>
      <w:r>
        <w:rPr>
          <w:rFonts w:ascii="Times New Roman" w:hAnsi="Times New Roman" w:eastAsia="Times New Roman" w:cs="Times New Roman"/>
          <w:b w:val="1"/>
          <w:bCs w:val="1"/>
          <w:sz w:val="19"/>
          <w:szCs w:val="19"/>
          <w:rtl w:val="0"/>
        </w:rPr>
        <w:t xml:space="preserve"> – they too possess desire, the true desire of Israel is for the Blessed Name, and all their desires are for the sake of Heaven. </w:t>
      </w:r>
      <w:r>
        <w:rPr>
          <w:rFonts w:ascii="Times New Roman" w:hAnsi="Times New Roman" w:eastAsia="Times New Roman" w:cs="Times New Roman"/>
          <w:b w:val="0"/>
          <w:bCs w:val="0"/>
          <w:sz w:val="19"/>
          <w:szCs w:val="19"/>
          <w:rtl w:val="1"/>
        </w:rPr>
        <w:t>וּמֹשֶׁה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הִכָּה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בְּסֶלַע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הַכָּאָה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רוֹמֵז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לְיִסּוּרִין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וּבְיִטּוֹשׁ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קֻשְׁיוֹת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הַגּוּף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יִשְׁקַע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בְּתַאֲוֹתָיו</w:t>
      </w:r>
      <w:r>
        <w:rPr>
          <w:rFonts w:ascii="Times New Roman" w:hAnsi="Times New Roman" w:eastAsia="Times New Roman" w:cs="Times New Roman"/>
          <w:b w:val="1"/>
          <w:bCs w:val="1"/>
          <w:sz w:val="19"/>
          <w:szCs w:val="19"/>
          <w:rtl w:val="0"/>
        </w:rPr>
        <w:t xml:space="preserve"> – Moses our teacher, peace be upon him, struck the rock. Striking alludes to affliction and the battering of the body's hardness, so that it not sink into its desires,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חָפֵץ</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לְהַרְחִיק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מִתַּאֲוַת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לְמַרְאִית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חָשַׁב</w:t>
      </w:r>
      <w:r>
        <w:rPr>
          <w:rFonts w:ascii="Times New Roman" w:hAnsi="Times New Roman" w:eastAsia="Times New Roman" w:cs="Times New Roman"/>
          <w:b w:val="1"/>
          <w:bCs w:val="1"/>
          <w:sz w:val="19"/>
          <w:szCs w:val="19"/>
          <w:rtl w:val="0"/>
        </w:rPr>
        <w:t xml:space="preserve"> – for he wished to distance the children of Israel from desire even in outward appearance, because he thought </w:t>
      </w:r>
      <w:r>
        <w:rPr>
          <w:rFonts w:ascii="Times New Roman" w:hAnsi="Times New Roman" w:eastAsia="Times New Roman" w:cs="Times New Roman"/>
          <w:b w:val="0"/>
          <w:bCs w:val="0"/>
          <w:sz w:val="19"/>
          <w:szCs w:val="19"/>
          <w:rtl w:val="1"/>
        </w:rPr>
        <w:t>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שֶׁלְּמַרְאִית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תַּאֲוָה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הֵפֶךְ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גָּרַם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חִסָּרוֹן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1"/>
          <w:bCs w:val="1"/>
          <w:sz w:val="19"/>
          <w:szCs w:val="19"/>
          <w:rtl w:val="0"/>
        </w:rPr>
        <w:t xml:space="preserve"> – that whatever looks like desire is itself the opposite of holiness. This caused a deficiency in the sanctification of the Blessed Name,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תָּלוּי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נִגְזַר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עֲלֵיהֶם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מִיתָה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וִיקַדֵּשׁ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בְּמִיתָתָם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נִתְגַּלָּה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הַקְּדֻשָּׁה</w:t>
      </w:r>
      <w:r>
        <w:rPr>
          <w:rFonts w:ascii="Times New Roman" w:hAnsi="Times New Roman" w:eastAsia="Times New Roman" w:cs="Times New Roman"/>
          <w:b w:val="1"/>
          <w:bCs w:val="1"/>
          <w:sz w:val="19"/>
          <w:szCs w:val="19"/>
          <w:rtl w:val="0"/>
        </w:rPr>
        <w:t xml:space="preserve"> – which depends upon the holiness of the children of Israel. Therefore death was decreed upon them, and 'He was sanctified through them' in their death; through this the holiness </w:t>
      </w:r>
      <w:r>
        <w:rPr>
          <w:rFonts w:ascii="Times New Roman" w:hAnsi="Times New Roman" w:eastAsia="Times New Roman" w:cs="Times New Roman"/>
          <w:b w:val="0"/>
          <w:bCs w:val="0"/>
          <w:sz w:val="19"/>
          <w:szCs w:val="19"/>
          <w:rtl w:val="1"/>
        </w:rPr>
        <w:t>שֶׁבְּתַאֲוַת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דְּמֵחֲמָתוֹ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נֶעֶנְשׁוּ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וְנוֹסָף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הִתְגַּלּוּת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1"/>
          <w:bCs w:val="1"/>
          <w:sz w:val="19"/>
          <w:szCs w:val="19"/>
          <w:rtl w:val="0"/>
        </w:rPr>
        <w:t xml:space="preserve"> – within the desires of the children of Israel—because of which they were punished—was revealed, and the revelation of His holiness, blessed be He, was increased.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כַּאֲשֶׁר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קְדוֹשִׁים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תַּאֲוֹתֵיהֶם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(נִדָּה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לֹא.)</w:t>
      </w:r>
      <w:r>
        <w:rPr>
          <w:rStyle w:val="FootnoteReference"/>
          <w:rFonts w:ascii="Times New Roman" w:hAnsi="Times New Roman" w:eastAsia="Times New Roman" w:cs="Times New Roman"/>
          <w:sz w:val="19"/>
          <w:szCs w:val="19"/>
          <w:rtl/>
        </w:rPr>
        <w:footnoteReference w:id="1342"/>
      </w:r>
      <w:r>
        <w:rPr>
          <w:rFonts w:ascii="Times New Roman" w:hAnsi="Times New Roman" w:eastAsia="Times New Roman" w:cs="Times New Roman"/>
          <w:b w:val="1"/>
          <w:bCs w:val="1"/>
          <w:sz w:val="19"/>
          <w:szCs w:val="19"/>
          <w:rtl w:val="0"/>
        </w:rPr>
        <w:t xml:space="preserve"> – For this is His holiness: when Israel are holy, so that even all their desires are for the sake of Heaven, as is written (Niddah 31a),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וּמִסְפַּר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דְּאוֹתוֹ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רָשָׁע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קָדוֹשׁ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וּמְשָׁרְתָיו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קְדוֹשִׁים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יִסְתַּכֵּל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בְּדָבָר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אֶפְשָׁרוּת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בְּדָבָר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1"/>
          <w:bCs w:val="1"/>
          <w:sz w:val="19"/>
          <w:szCs w:val="19"/>
          <w:rtl w:val="0"/>
        </w:rPr>
        <w:t xml:space="preserve"> – 'and the number of the seed of Israel.' That wicked man said: He who is holy, and whose servants are holy, should look at this matter—he could not conceive the possibility of holiness in such a thing. </w:t>
      </w:r>
      <w:r>
        <w:rPr>
          <w:rFonts w:ascii="Times New Roman" w:hAnsi="Times New Roman" w:eastAsia="Times New Roman" w:cs="Times New Roman"/>
          <w:b w:val="0"/>
          <w:bCs w:val="0"/>
          <w:sz w:val="19"/>
          <w:szCs w:val="19"/>
          <w:rtl w:val="1"/>
        </w:rPr>
        <w:t>אֲבָל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אֵצֶל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קְדֻשָּׁה:</w:t>
      </w:r>
      <w:r>
        <w:rPr>
          <w:rFonts w:ascii="Times New Roman" w:hAnsi="Times New Roman" w:eastAsia="Times New Roman" w:cs="Times New Roman"/>
          <w:b w:val="1"/>
          <w:bCs w:val="1"/>
          <w:sz w:val="19"/>
          <w:szCs w:val="19"/>
          <w:rtl w:val="0"/>
        </w:rPr>
        <w:t xml:space="preserve"> – But in truth, among the children of Israel everything is holiness. </w:t>
      </w:r>
    </w:p>
    <w:p>
      <w:pPr>
        <w:spacing w:after="0" w:line="276" w:lineRule="auto"/>
      </w:pPr>
    </w:p>
    <w:p>
      <w:pPr>
        <w:keepNext/>
        <w:keepLines/>
        <w:spacing w:after="20" w:line="240" w:lineRule="auto" w:before="60"/>
        <w:jc w:val="left"/>
      </w:pPr>
      <w:bookmarkStart w:id="9205" w:name="_RLToc0205"/>
      <w:r>
        <w:rPr>
          <w:rFonts w:ascii="Times New Roman" w:hAnsi="Times New Roman" w:eastAsia="Times New Roman" w:cs="Times New Roman"/>
          <w:b w:val="0"/>
          <w:i w:val="0"/>
          <w:sz w:val="19"/>
          <w:szCs w:val="19"/>
        </w:rPr>
        <w:t>Seif 5 - Moshe's Death, Birth, and the Peace of Purim</w:t>
      </w:r>
      <w:bookmarkEnd w:id="9205"/>
    </w:p>
    <w:p>
      <w:pPr>
        <w:keepNext/>
        <w:keepLines/>
        <w:spacing w:before="0" w:after="60" w:line="240" w:lineRule="auto"/>
        <w:jc w:val="left"/>
      </w:pPr>
      <w:r>
        <w:rPr>
          <w:rFonts w:ascii="Times New Roman" w:hAnsi="Times New Roman" w:eastAsia="Times New Roman" w:cs="Times New Roman"/>
          <w:b w:val="0"/>
          <w:i/>
          <w:sz w:val="17"/>
          <w:szCs w:val="17"/>
        </w:rPr>
        <w:t>Haman misread Moshe's death as concealment, but Adar turns hidden holiness into deeper revelation and peace.</w:t>
      </w:r>
    </w:p>
    <w:p>
      <w:pPr>
        <w:keepNext/>
        <w:spacing w:after="0" w:line="276" w:lineRule="auto"/>
      </w:pPr>
    </w:p>
    <w:p>
      <w:pPr>
        <w:spacing w:after="0" w:line="276" w:lineRule="auto"/>
      </w:pPr>
      <w:r>
        <w:rPr>
          <w:rFonts w:ascii="Times New Roman" w:hAnsi="Times New Roman" w:eastAsia="Times New Roman" w:cs="Times New Roman"/>
          <w:b w:val="0"/>
          <w:bCs w:val="0"/>
          <w:sz w:val="19"/>
          <w:szCs w:val="19"/>
          <w:rtl w:val="1"/>
        </w:rPr>
        <w:t>וְהָמָן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כְּשֶׁרָאָה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שָׂמַח</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חָשַׁב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1"/>
          <w:bCs w:val="1"/>
          <w:sz w:val="19"/>
          <w:szCs w:val="19"/>
          <w:rtl w:val="0"/>
        </w:rPr>
        <w:t xml:space="preserve"> – When Haman saw that Moses our teacher, peace be upon him, died in this month, he rejoiced, thinking that this was truly a time when the holiness of the children of Israel was concealed. </w:t>
      </w:r>
      <w:r>
        <w:rPr>
          <w:rFonts w:ascii="Times New Roman" w:hAnsi="Times New Roman" w:eastAsia="Times New Roman" w:cs="Times New Roman"/>
          <w:b w:val="0"/>
          <w:bCs w:val="0"/>
          <w:sz w:val="19"/>
          <w:szCs w:val="19"/>
          <w:rtl w:val="1"/>
        </w:rPr>
        <w:t>וְלֹא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דְּהֶעְלֵם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אַדְּרַבָּא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תּוֹסָפוֹת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גָּדוֹל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בְּהִתְגַּלּוּת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קְדֻשָּׁתָם.</w:t>
      </w:r>
      <w:r>
        <w:rPr>
          <w:rFonts w:ascii="Times New Roman" w:hAnsi="Times New Roman" w:eastAsia="Times New Roman" w:cs="Times New Roman"/>
          <w:b w:val="1"/>
          <w:bCs w:val="1"/>
          <w:sz w:val="19"/>
          <w:szCs w:val="19"/>
          <w:rtl w:val="0"/>
        </w:rPr>
        <w:t xml:space="preserve"> – He did not know that this concealment is, on the contrary, a great addition to the revelation of their holiness. </w:t>
      </w:r>
      <w:r>
        <w:rPr>
          <w:rFonts w:ascii="Times New Roman" w:hAnsi="Times New Roman" w:eastAsia="Times New Roman" w:cs="Times New Roman"/>
          <w:b w:val="0"/>
          <w:bCs w:val="0"/>
          <w:sz w:val="19"/>
          <w:szCs w:val="19"/>
          <w:rtl w:val="1"/>
        </w:rPr>
        <w:t>וְלֹא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נוֹלַד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אַדְּרַבָּא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הִתְגַּלּוּת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מִיתָתוֹ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תֹּקֶף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גִּלּוּי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בְּהֶעְלֵם.</w:t>
      </w:r>
      <w:r>
        <w:rPr>
          <w:rFonts w:ascii="Times New Roman" w:hAnsi="Times New Roman" w:eastAsia="Times New Roman" w:cs="Times New Roman"/>
          <w:b w:val="1"/>
          <w:bCs w:val="1"/>
          <w:sz w:val="19"/>
          <w:szCs w:val="19"/>
          <w:rtl w:val="0"/>
        </w:rPr>
        <w:t xml:space="preserve"> – He did not know that Moses was also born in it, so that on the contrary it contains the revelation of Israel's holiness; and even his death is an intense revelation within concealment. </w:t>
      </w:r>
      <w:r>
        <w:rPr>
          <w:rFonts w:ascii="Times New Roman" w:hAnsi="Times New Roman" w:eastAsia="Times New Roman" w:cs="Times New Roman"/>
          <w:b w:val="0"/>
          <w:bCs w:val="0"/>
          <w:sz w:val="19"/>
          <w:szCs w:val="19"/>
          <w:rtl w:val="1"/>
        </w:rPr>
        <w:t>וְזֶהוּ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לְהַרְאוֹת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בְּתוֹךְ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תֹּקֶף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הַחַשְׁכוּת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וְהַהֶעְלֵם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חַיָּב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לִבְסוּמֵי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w:t>
      </w:r>
      <w:r>
        <w:rPr>
          <w:rFonts w:ascii="Times New Roman" w:hAnsi="Times New Roman" w:eastAsia="Times New Roman" w:cs="Times New Roman"/>
          <w:b w:val="1"/>
          <w:bCs w:val="1"/>
          <w:sz w:val="19"/>
          <w:szCs w:val="19"/>
          <w:rtl w:val="0"/>
        </w:rPr>
        <w:t xml:space="preserve"> – This is the entire holiness of the month of Adar: to display the holiness of the children of Israel even within the most intense darkness and concealment. Therefore one is obligated to become intoxicated until </w:t>
      </w:r>
      <w:r>
        <w:rPr>
          <w:rFonts w:ascii="Times New Roman" w:hAnsi="Times New Roman" w:eastAsia="Times New Roman" w:cs="Times New Roman"/>
          <w:b w:val="0"/>
          <w:bCs w:val="0"/>
          <w:sz w:val="19"/>
          <w:szCs w:val="19"/>
          <w:rtl w:val="1"/>
        </w:rPr>
        <w:t>דְּלָא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ז:)</w:t>
      </w:r>
      <w:r>
        <w:rPr>
          <w:rStyle w:val="FootnoteReference"/>
          <w:rFonts w:ascii="Times New Roman" w:hAnsi="Times New Roman" w:eastAsia="Times New Roman" w:cs="Times New Roman"/>
          <w:sz w:val="19"/>
          <w:szCs w:val="19"/>
          <w:rtl/>
        </w:rPr>
        <w:footnoteReference w:id="1343"/>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וּבְלֹא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דַּעַת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מִיתַת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סוֹד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הַדַּעַת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כַּנּוֹדָע]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נִכָּר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הַהֶבְדֵּל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לָעַמִּים.</w:t>
      </w:r>
      <w:r>
        <w:rPr>
          <w:rFonts w:ascii="Times New Roman" w:hAnsi="Times New Roman" w:eastAsia="Times New Roman" w:cs="Times New Roman"/>
          <w:b w:val="1"/>
          <w:bCs w:val="1"/>
          <w:sz w:val="19"/>
          <w:szCs w:val="19"/>
          <w:rtl w:val="0"/>
        </w:rPr>
        <w:t xml:space="preserve"> – he does not know (Megillah 7b); and even without knowledge [for the death of Moses our teacher, peace be upon him, who embodies the mystery of da'at, is this lack of knowledge], the distinction between Israel and the nations is still recognizable.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וַהֲגַם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דְּקָם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וְשַׁחֲטֵיהּ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לְרַבִּי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זֵירָא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לְמָחָר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הַחֲיֵהוּ</w:t>
      </w:r>
      <w:r>
        <w:rPr>
          <w:rStyle w:val="FootnoteReference"/>
          <w:rFonts w:ascii="Times New Roman" w:hAnsi="Times New Roman" w:eastAsia="Times New Roman" w:cs="Times New Roman"/>
          <w:sz w:val="19"/>
          <w:szCs w:val="19"/>
          <w:rtl/>
        </w:rPr>
        <w:footnoteReference w:id="1344"/>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וְהָרְצִיחָה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לְמַרְאִית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וּמִצַּד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כִּרְצִיחָה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דְּעוֹבְדֵי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כּוֹכָבִים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וּמַזָּלוֹת.</w:t>
      </w:r>
      <w:r>
        <w:rPr>
          <w:rFonts w:ascii="Times New Roman" w:hAnsi="Times New Roman" w:eastAsia="Times New Roman" w:cs="Times New Roman"/>
          <w:b w:val="1"/>
          <w:bCs w:val="1"/>
          <w:sz w:val="19"/>
          <w:szCs w:val="19"/>
          <w:rtl w:val="0"/>
        </w:rPr>
        <w:t xml:space="preserve"> – And although Rabbah arose and slaughtered Rabbi Zeira, and on the next day revived him, his killing was only in outward appearance and from the side of imagination, not like the killing of the worshippers of stars and constellations.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אֵצֶל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רְצִיחָה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וּשְׁתִיַּת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הַתַּאֲוָה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חֵטְא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הָרִאשׁוֹן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לְמַאן</w:t>
      </w:r>
      <w:r>
        <w:rPr>
          <w:rFonts w:ascii="Times New Roman" w:hAnsi="Times New Roman" w:eastAsia="Times New Roman" w:cs="Times New Roman"/>
          <w:b w:val="1"/>
          <w:bCs w:val="1"/>
          <w:sz w:val="19"/>
          <w:szCs w:val="19"/>
          <w:rtl w:val="0"/>
        </w:rPr>
        <w:t xml:space="preserve"> – For among the children of Israel there is no true murder at all. Drinking wine itself is the desire involved in the sin of Adam the first, according to the one </w:t>
      </w:r>
      <w:r>
        <w:rPr>
          <w:rFonts w:ascii="Times New Roman" w:hAnsi="Times New Roman" w:eastAsia="Times New Roman" w:cs="Times New Roman"/>
          <w:b w:val="0"/>
          <w:bCs w:val="0"/>
          <w:sz w:val="19"/>
          <w:szCs w:val="19"/>
          <w:rtl w:val="1"/>
        </w:rPr>
        <w:t>דְּאָמַר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עֲנָבִים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סָחֲטָה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חָטָא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נֹחַ</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וַיִּשְׁכָּר</w:t>
      </w:r>
      <w:r>
        <w:rPr>
          <w:rStyle w:val="FootnoteReference"/>
          <w:rFonts w:ascii="Times New Roman" w:hAnsi="Times New Roman" w:eastAsia="Times New Roman" w:cs="Times New Roman"/>
          <w:sz w:val="19"/>
          <w:szCs w:val="19"/>
          <w:rtl/>
        </w:rPr>
        <w:footnoteReference w:id="1345"/>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וְחָטָא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דַּעֲשֶׂרֶת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הַשְּׁבָטִים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הַשֹּׁתִים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בְּמִזְרְקֵי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בְּשַׁבָּת</w:t>
      </w:r>
      <w:r>
        <w:rPr>
          <w:rStyle w:val="FootnoteReference"/>
          <w:rFonts w:ascii="Times New Roman" w:hAnsi="Times New Roman" w:eastAsia="Times New Roman" w:cs="Times New Roman"/>
          <w:sz w:val="19"/>
          <w:szCs w:val="19"/>
          <w:rtl/>
        </w:rPr>
        <w:footnoteReference w:id="1346"/>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(קמז:)</w:t>
      </w:r>
      <w:r>
        <w:rPr>
          <w:rFonts w:ascii="Times New Roman" w:hAnsi="Times New Roman" w:eastAsia="Times New Roman" w:cs="Times New Roman"/>
          <w:b w:val="1"/>
          <w:bCs w:val="1"/>
          <w:sz w:val="19"/>
          <w:szCs w:val="19"/>
          <w:rtl w:val="0"/>
        </w:rPr>
        <w:t xml:space="preserve"> – who says that she squeezed grapes for him; Noah likewise sinned and became drunk, and the ten tribes sinned as those 'who drink wine from bowls,' as is written in Shabbat (147b), </w:t>
      </w:r>
      <w:r>
        <w:rPr>
          <w:rFonts w:ascii="Times New Roman" w:hAnsi="Times New Roman" w:eastAsia="Times New Roman" w:cs="Times New Roman"/>
          <w:b w:val="0"/>
          <w:bCs w:val="0"/>
          <w:sz w:val="19"/>
          <w:szCs w:val="19"/>
          <w:rtl w:val="1"/>
        </w:rPr>
        <w:t>וּבְוַיִּקְרָא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(פָּרָשָׁה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ה)</w:t>
      </w:r>
      <w:r>
        <w:rPr>
          <w:rStyle w:val="FootnoteReference"/>
          <w:rFonts w:ascii="Times New Roman" w:hAnsi="Times New Roman" w:eastAsia="Times New Roman" w:cs="Times New Roman"/>
          <w:sz w:val="19"/>
          <w:szCs w:val="19"/>
          <w:rtl/>
        </w:rPr>
        <w:footnoteReference w:id="1347"/>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מֵחַמְרָא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דִּפְרוֹגִיתָא.</w:t>
      </w:r>
      <w:r>
        <w:rPr>
          <w:rFonts w:ascii="Times New Roman" w:hAnsi="Times New Roman" w:eastAsia="Times New Roman" w:cs="Times New Roman"/>
          <w:b w:val="1"/>
          <w:bCs w:val="1"/>
          <w:sz w:val="19"/>
          <w:szCs w:val="19"/>
          <w:rtl w:val="0"/>
        </w:rPr>
        <w:t xml:space="preserve"> – and in Vayikra Rabbah (chapter 5), concerning the wine of Phrygia. </w:t>
      </w:r>
      <w:r>
        <w:rPr>
          <w:rFonts w:ascii="Times New Roman" w:hAnsi="Times New Roman" w:eastAsia="Times New Roman" w:cs="Times New Roman"/>
          <w:b w:val="0"/>
          <w:bCs w:val="0"/>
          <w:sz w:val="19"/>
          <w:szCs w:val="19"/>
          <w:rtl w:val="1"/>
        </w:rPr>
        <w:t>אֲבָל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בְּפוּרִים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חַיָּב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לִבְסוּמֵי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וְהַשְּׁתִיָּה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כַּדָּת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תּוֹרָה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שֶׁשּׁוֹתֶה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וּמִשְׂתַּכֵּר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1"/>
          <w:bCs w:val="1"/>
          <w:sz w:val="19"/>
          <w:szCs w:val="19"/>
          <w:rtl w:val="0"/>
        </w:rPr>
        <w:t xml:space="preserve"> – But on Purim one is obligated to become intoxicated, and the drinking is in accordance with the law of Torah. Although he drinks and becomes drunk, and this is generally among the things that Hashem hates,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(פְּסָחִים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קיג:)</w:t>
      </w:r>
      <w:r>
        <w:rPr>
          <w:rStyle w:val="FootnoteReference"/>
          <w:rFonts w:ascii="Times New Roman" w:hAnsi="Times New Roman" w:eastAsia="Times New Roman" w:cs="Times New Roman"/>
          <w:sz w:val="19"/>
          <w:szCs w:val="19"/>
          <w:rtl/>
        </w:rPr>
        <w:footnoteReference w:id="1348"/>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הַקָּדוֹשׁ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בָּרוּךְ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אוֹהֲבָן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מִשְׂתַּכֵּר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נִשְׁמַע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לֵץ</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שֵׁכָר.</w:t>
      </w:r>
      <w:r>
        <w:rPr>
          <w:rFonts w:ascii="Times New Roman" w:hAnsi="Times New Roman" w:eastAsia="Times New Roman" w:cs="Times New Roman"/>
          <w:b w:val="1"/>
          <w:bCs w:val="1"/>
          <w:sz w:val="19"/>
          <w:szCs w:val="19"/>
          <w:rtl w:val="0"/>
        </w:rPr>
        <w:t xml:space="preserve"> – as is written (Pesachim 113b): three the Holy One, blessed be He, loves, including one who does not become intoxicated; and from the affirmative the negative is understood, for 'wine is a scoffer, strong drink is boisterous.' </w:t>
      </w:r>
      <w:r>
        <w:rPr>
          <w:rFonts w:ascii="Times New Roman" w:hAnsi="Times New Roman" w:eastAsia="Times New Roman" w:cs="Times New Roman"/>
          <w:b w:val="0"/>
          <w:bCs w:val="0"/>
          <w:sz w:val="19"/>
          <w:szCs w:val="19"/>
          <w:rtl w:val="1"/>
        </w:rPr>
        <w:t>אֲבָל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בְּפוּרִים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עִקַּר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הַפּוּרִים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שֶׁנִּתְבָּרֵר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הַתְאוֹת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1"/>
          <w:bCs w:val="1"/>
          <w:sz w:val="19"/>
          <w:szCs w:val="19"/>
          <w:rtl w:val="0"/>
        </w:rPr>
        <w:t xml:space="preserve"> – Yet on Purim there is no evil in this, for the essential holiness of Purim is the clarification that all the desires of the children of Israel are in holiness, and everything is directed to the Blessed Name, </w:t>
      </w:r>
      <w:r>
        <w:rPr>
          <w:rFonts w:ascii="Times New Roman" w:hAnsi="Times New Roman" w:eastAsia="Times New Roman" w:cs="Times New Roman"/>
          <w:b w:val="0"/>
          <w:bCs w:val="0"/>
          <w:sz w:val="19"/>
          <w:szCs w:val="19"/>
          <w:rtl w:val="1"/>
        </w:rPr>
        <w:t>וְכׇל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שֶׁעָשׂוּ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נֶגֶד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עָשׂוּ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לִפְנִים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וּלְמַרְאִית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עֵינָהּ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מִלִּבּוֹ</w:t>
      </w:r>
      <w:r>
        <w:rPr>
          <w:rStyle w:val="FootnoteReference"/>
          <w:rFonts w:ascii="Times New Roman" w:hAnsi="Times New Roman" w:eastAsia="Times New Roman" w:cs="Times New Roman"/>
          <w:sz w:val="19"/>
          <w:szCs w:val="19"/>
          <w:rtl/>
        </w:rPr>
        <w:footnoteReference w:id="1349"/>
      </w:r>
      <w:r>
        <w:rPr>
          <w:rFonts w:ascii="Times New Roman" w:hAnsi="Times New Roman" w:eastAsia="Times New Roman" w:cs="Times New Roman"/>
          <w:b w:val="0"/>
          <w:bCs w:val="0"/>
          <w:sz w:val="19"/>
          <w:szCs w:val="19"/>
          <w:rtl w:val="1"/>
        </w:rPr>
        <w:t xml:space="preserve">.</w:t>
      </w:r>
      <w:r>
        <w:rPr>
          <w:rFonts w:ascii="Times New Roman" w:hAnsi="Times New Roman" w:eastAsia="Times New Roman" w:cs="Times New Roman"/>
          <w:b w:val="1"/>
          <w:bCs w:val="1"/>
          <w:sz w:val="19"/>
          <w:szCs w:val="19"/>
          <w:rtl w:val="0"/>
        </w:rPr>
        <w:t xml:space="preserve"> – and whatever they did contrary to this was only outwardly and for appearance, not from the depth of the heart. </w:t>
      </w: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זוֹכִין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אַבְרָהָם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אָבִינוּ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רֹאשׁ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הַיִּשְׂרְאֵלִית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זָכָה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לְבָנִים</w:t>
      </w:r>
      <w:r>
        <w:rPr>
          <w:rFonts w:ascii="Times New Roman" w:hAnsi="Times New Roman" w:eastAsia="Times New Roman" w:cs="Times New Roman"/>
          <w:b w:val="1"/>
          <w:bCs w:val="1"/>
          <w:sz w:val="19"/>
          <w:szCs w:val="19"/>
          <w:rtl w:val="0"/>
        </w:rPr>
        <w:t xml:space="preserve"> – Therefore through this they merit children. Our father Abraham, peace be upon him, the head of the Israelite nation, did not merit children </w:t>
      </w:r>
      <w:r>
        <w:rPr>
          <w:rFonts w:ascii="Times New Roman" w:hAnsi="Times New Roman" w:eastAsia="Times New Roman" w:cs="Times New Roman"/>
          <w:b w:val="0"/>
          <w:bCs w:val="0"/>
          <w:sz w:val="19"/>
          <w:szCs w:val="19"/>
          <w:rtl w:val="1"/>
        </w:rPr>
        <w:t>שֶׁיִּקָּרֵא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זֶרַע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אַחַר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שֶׁנִּמּוֹל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הַמִּילָה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הִשְׁתַּנּוּת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הַגּוּף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שֶׁנַּעֲשָׂה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אַחֵר</w:t>
      </w:r>
      <w:r>
        <w:rPr>
          <w:rFonts w:ascii="Times New Roman" w:hAnsi="Times New Roman" w:eastAsia="Times New Roman" w:cs="Times New Roman"/>
          <w:b w:val="1"/>
          <w:bCs w:val="1"/>
          <w:sz w:val="19"/>
          <w:szCs w:val="19"/>
          <w:rtl w:val="0"/>
        </w:rPr>
        <w:t xml:space="preserve"> – who would be called his seed until after he was circumcised; for circumcision is a transformation of the very body, so that it becomes another body,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וְאָז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יוּכַל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לְהוֹלִיד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בְּדוֹמֶה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שֶׁנִּשְׁתַּנָּה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עַצְמִיּוּתוֹ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כָּךְ.</w:t>
      </w:r>
      <w:r>
        <w:rPr>
          <w:rFonts w:ascii="Times New Roman" w:hAnsi="Times New Roman" w:eastAsia="Times New Roman" w:cs="Times New Roman"/>
          <w:b w:val="1"/>
          <w:bCs w:val="1"/>
          <w:sz w:val="19"/>
          <w:szCs w:val="19"/>
          <w:rtl w:val="0"/>
        </w:rPr>
        <w:t xml:space="preserve"> – and then he can beget one like himself, since his essential nature has been transformed accordingly. </w:t>
      </w:r>
      <w:r>
        <w:rPr>
          <w:rFonts w:ascii="Times New Roman" w:hAnsi="Times New Roman" w:eastAsia="Times New Roman" w:cs="Times New Roman"/>
          <w:b w:val="0"/>
          <w:bCs w:val="0"/>
          <w:sz w:val="19"/>
          <w:szCs w:val="19"/>
          <w:rtl w:val="1"/>
        </w:rPr>
        <w:t>וּכְמוֹ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מוֹלִיד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וּבְהֵמָה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מוֹלִיד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בְּהֵמָה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מוֹלִיד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וְעוֹבְדֵי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כּוֹכָבִים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וּמַזָּלוֹת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מוֹלִיד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עוֹבְדֵי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כּוֹכָבִים</w:t>
      </w:r>
      <w:r>
        <w:rPr>
          <w:rFonts w:ascii="Times New Roman" w:hAnsi="Times New Roman" w:eastAsia="Times New Roman" w:cs="Times New Roman"/>
          <w:b w:val="1"/>
          <w:bCs w:val="1"/>
          <w:sz w:val="19"/>
          <w:szCs w:val="19"/>
          <w:rtl w:val="0"/>
        </w:rPr>
        <w:t xml:space="preserve"> – Just as a human begets a human and an animal begets an animal, so Israel begets Israel, and worshippers of stars and constellations beget worshippers of stars </w:t>
      </w:r>
      <w:r>
        <w:rPr>
          <w:rFonts w:ascii="Times New Roman" w:hAnsi="Times New Roman" w:eastAsia="Times New Roman" w:cs="Times New Roman"/>
          <w:b w:val="0"/>
          <w:bCs w:val="0"/>
          <w:sz w:val="19"/>
          <w:szCs w:val="19"/>
          <w:rtl w:val="1"/>
        </w:rPr>
        <w:t>וּמַזָּלוֹת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אֶפְשָׁר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לְעוֹבְדֵי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כּוֹכָבִים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וּמַזָּלוֹת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לָצֵאת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מֵעוֹבְדֵי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כּוֹכָבִים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וּמַזָּלוֹת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מִלֵּדָה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מִבֶּטֶן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נִפְרָדִים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וְשׁוֹנִים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מִזֶּה.</w:t>
      </w:r>
      <w:r>
        <w:rPr>
          <w:rFonts w:ascii="Times New Roman" w:hAnsi="Times New Roman" w:eastAsia="Times New Roman" w:cs="Times New Roman"/>
          <w:b w:val="1"/>
          <w:bCs w:val="1"/>
          <w:sz w:val="19"/>
          <w:szCs w:val="19"/>
          <w:rtl w:val="0"/>
        </w:rPr>
        <w:t xml:space="preserve"> – and constellations. It is impossible for a worshipper of stars and constellations to issue from Israel, or Israel from them, because from birth and from the womb they are separated and distinct from one another. </w:t>
      </w:r>
      <w:r>
        <w:rPr>
          <w:rFonts w:ascii="Times New Roman" w:hAnsi="Times New Roman" w:eastAsia="Times New Roman" w:cs="Times New Roman"/>
          <w:b w:val="0"/>
          <w:bCs w:val="0"/>
          <w:sz w:val="19"/>
          <w:szCs w:val="19"/>
          <w:rtl w:val="1"/>
        </w:rPr>
        <w:t>וְלֹא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רָצָה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שֶׁיּוֹלִיד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הַרְאוּיָם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לִקָּרֵא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וְזֶרַע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וּבִבְנֵי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w:t>
      </w:r>
      <w:r>
        <w:rPr>
          <w:rFonts w:ascii="Times New Roman" w:hAnsi="Times New Roman" w:eastAsia="Times New Roman" w:cs="Times New Roman"/>
          <w:b w:val="1"/>
          <w:bCs w:val="1"/>
          <w:sz w:val="19"/>
          <w:szCs w:val="19"/>
          <w:rtl w:val="0"/>
        </w:rPr>
        <w:t xml:space="preserve"> – The Blessed Name did not desire him to beget children except those fit to be called 'children of the living God' and 'seed of truth.' And among the children of Israel themselves, whoever </w:t>
      </w:r>
      <w:r>
        <w:rPr>
          <w:rFonts w:ascii="Times New Roman" w:hAnsi="Times New Roman" w:eastAsia="Times New Roman" w:cs="Times New Roman"/>
          <w:b w:val="0"/>
          <w:bCs w:val="0"/>
          <w:sz w:val="19"/>
          <w:szCs w:val="19"/>
          <w:rtl w:val="1"/>
        </w:rPr>
        <w:t>שֶׁיֵּשׁ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וְהַגְדָּרַת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עֶרְוָה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יוֹתֵר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זוֹכֶה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לְרִבּוּי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יוֹתֵר</w:t>
      </w:r>
      <w:r>
        <w:rPr>
          <w:rFonts w:ascii="Times New Roman" w:hAnsi="Times New Roman" w:eastAsia="Times New Roman" w:cs="Times New Roman"/>
          <w:b w:val="1"/>
          <w:bCs w:val="1"/>
          <w:sz w:val="19"/>
          <w:szCs w:val="19"/>
          <w:rtl w:val="0"/>
        </w:rPr>
        <w:t xml:space="preserve"> – possesses greater holiness and a stronger boundary against sexual immorality merits a greater multiplication of children,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לְמַעְלָה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מִשִּׁשִּׁים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(בְּרָכוֹת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עַמּוּד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א)</w:t>
      </w:r>
      <w:r>
        <w:rPr>
          <w:rStyle w:val="FootnoteReference"/>
          <w:rFonts w:ascii="Times New Roman" w:hAnsi="Times New Roman" w:eastAsia="Times New Roman" w:cs="Times New Roman"/>
          <w:sz w:val="19"/>
          <w:szCs w:val="19"/>
          <w:rtl/>
        </w:rPr>
        <w:footnoteReference w:id="1350"/>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וּבְזַרְעָא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דְּיוֹסֵף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אַתָּה.</w:t>
      </w:r>
      <w:r>
        <w:rPr>
          <w:rFonts w:ascii="Times New Roman" w:hAnsi="Times New Roman" w:eastAsia="Times New Roman" w:cs="Times New Roman"/>
          <w:b w:val="1"/>
          <w:bCs w:val="1"/>
          <w:sz w:val="19"/>
          <w:szCs w:val="19"/>
          <w:rtl w:val="0"/>
        </w:rPr>
        <w:t xml:space="preserve"> – as is written that the descendants of Moses multiplied to more than six hundred thousand (Berakhot 7a, end), and of Joseph's seed it is said, 'You are a numerous people.' </w:t>
      </w:r>
      <w:r>
        <w:rPr>
          <w:rFonts w:ascii="Times New Roman" w:hAnsi="Times New Roman" w:eastAsia="Times New Roman" w:cs="Times New Roman"/>
          <w:b w:val="0"/>
          <w:bCs w:val="0"/>
          <w:sz w:val="19"/>
          <w:szCs w:val="19"/>
          <w:rtl w:val="1"/>
        </w:rPr>
        <w:t>וּבִכְלַל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בִּימֵי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הַמֶּלֶךְ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וּבִנְיַן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הַמִּקְדָּשׁ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לְהִתְגַּלּוֹת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שְׁכִינָה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בַּתַּחְתּוֹנִים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בִּקְבִיעוּת</w:t>
      </w:r>
      <w:r>
        <w:rPr>
          <w:rFonts w:ascii="Times New Roman" w:hAnsi="Times New Roman" w:eastAsia="Times New Roman" w:cs="Times New Roman"/>
          <w:b w:val="1"/>
          <w:bCs w:val="1"/>
          <w:sz w:val="19"/>
          <w:szCs w:val="19"/>
          <w:rtl w:val="0"/>
        </w:rPr>
        <w:t xml:space="preserve"> – Likewise, concerning Israel as a whole in the days of King Solomon, peace be upon him, and the building of the Temple, when the Shechinah was revealed below in permanence, </w:t>
      </w:r>
      <w:r>
        <w:rPr>
          <w:rFonts w:ascii="Times New Roman" w:hAnsi="Times New Roman" w:eastAsia="Times New Roman" w:cs="Times New Roman"/>
          <w:b w:val="0"/>
          <w:bCs w:val="0"/>
          <w:sz w:val="19"/>
          <w:szCs w:val="19"/>
          <w:rtl w:val="1"/>
        </w:rPr>
        <w:t>שֶׁהָיוּ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בְּתַכְלִית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תֹּקֶף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יְהוּדָה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כַּחוֹל.</w:t>
      </w:r>
      <w:r>
        <w:rPr>
          <w:rFonts w:ascii="Times New Roman" w:hAnsi="Times New Roman" w:eastAsia="Times New Roman" w:cs="Times New Roman"/>
          <w:b w:val="1"/>
          <w:bCs w:val="1"/>
          <w:sz w:val="19"/>
          <w:szCs w:val="19"/>
          <w:rtl w:val="0"/>
        </w:rPr>
        <w:t xml:space="preserve"> – when they were at the greatest intensity of holiness, it is said: 'Judah and Israel were numerous as the sand.'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הָרִבּוּי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נִמְשָׁךְ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וְהַגְדָּרַת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הָעֶרְוָה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דַּוְקָא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לְמַרְאִית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גּוֹרֵם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מִעוּט</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הָרִבּוּי</w:t>
      </w:r>
      <w:r>
        <w:rPr>
          <w:rFonts w:ascii="Times New Roman" w:hAnsi="Times New Roman" w:eastAsia="Times New Roman" w:cs="Times New Roman"/>
          <w:b w:val="1"/>
          <w:bCs w:val="1"/>
          <w:sz w:val="19"/>
          <w:szCs w:val="19"/>
          <w:rtl w:val="0"/>
        </w:rPr>
        <w:t xml:space="preserve"> – For the multiplication of the children of Israel is drawn specifically from holiness and the boundary against sexual immorality, which outwardly would seem to reduce multiplication, </w:t>
      </w:r>
      <w:r>
        <w:rPr>
          <w:rFonts w:ascii="Times New Roman" w:hAnsi="Times New Roman" w:eastAsia="Times New Roman" w:cs="Times New Roman"/>
          <w:b w:val="0"/>
          <w:bCs w:val="0"/>
          <w:sz w:val="19"/>
          <w:szCs w:val="19"/>
          <w:rtl w:val="1"/>
        </w:rPr>
        <w:t>אֲבָל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אֵצֶל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אַדְּרַבָּא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יִרְבֶּה.</w:t>
      </w:r>
      <w:r>
        <w:rPr>
          <w:rFonts w:ascii="Times New Roman" w:hAnsi="Times New Roman" w:eastAsia="Times New Roman" w:cs="Times New Roman"/>
          <w:b w:val="1"/>
          <w:bCs w:val="1"/>
          <w:sz w:val="19"/>
          <w:szCs w:val="19"/>
          <w:rtl w:val="0"/>
        </w:rPr>
        <w:t xml:space="preserve"> – but among the children of Israel, on the contrary, through this 'so shall they multiply.'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לְהוֹצִיא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לֶעָתִיד</w:t>
      </w:r>
      <w:r>
        <w:rPr>
          <w:rFonts w:ascii="Times New Roman" w:hAnsi="Times New Roman" w:eastAsia="Times New Roman" w:cs="Times New Roman"/>
          <w:b w:val="1"/>
          <w:bCs w:val="1"/>
          <w:sz w:val="19"/>
          <w:szCs w:val="19"/>
          <w:rtl w:val="0"/>
        </w:rPr>
        <w:t xml:space="preserve"> – For holiness is that one has only a heart of flesh, as will be in the future,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שֶׁאָמְרוּ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זִכְרוֹנָם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לִבְרָכָה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חֵלֶק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קלז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עַמּוּד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ב)</w:t>
      </w:r>
      <w:r>
        <w:rPr>
          <w:rStyle w:val="FootnoteReference"/>
          <w:rFonts w:ascii="Times New Roman" w:hAnsi="Times New Roman" w:eastAsia="Times New Roman" w:cs="Times New Roman"/>
          <w:sz w:val="19"/>
          <w:szCs w:val="19"/>
          <w:rtl/>
        </w:rPr>
        <w:footnoteReference w:id="1351"/>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פָּסוּק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וְנָתַתִּי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לָכֶם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בָּשָׂר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יִתְבָּרַךְ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נוֹתֵן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1"/>
          <w:bCs w:val="1"/>
          <w:sz w:val="19"/>
          <w:szCs w:val="19"/>
          <w:rtl w:val="0"/>
        </w:rPr>
        <w:t xml:space="preserve"> – as our Sages of blessed memory said (Zohar, Part I, 137b) on the verse 'I will give you a heart of flesh'; and the Blessed Name grants them this. </w:t>
      </w:r>
      <w:r>
        <w:rPr>
          <w:rFonts w:ascii="Times New Roman" w:hAnsi="Times New Roman" w:eastAsia="Times New Roman" w:cs="Times New Roman"/>
          <w:b w:val="0"/>
          <w:bCs w:val="0"/>
          <w:sz w:val="19"/>
          <w:szCs w:val="19"/>
          <w:rtl w:val="1"/>
        </w:rPr>
        <w:t>וְאָמְרוּ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זִכְרוֹנָם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לִבְרָכָה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בַּזֹּהַר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כְּתַב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פָּסוּק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יָלַד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הוּבָא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בְּסֵפֶר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חַסְדֵי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אָבוֹת</w:t>
      </w:r>
      <w:r>
        <w:rPr>
          <w:rFonts w:ascii="Times New Roman" w:hAnsi="Times New Roman" w:eastAsia="Times New Roman" w:cs="Times New Roman"/>
          <w:b w:val="1"/>
          <w:bCs w:val="1"/>
          <w:sz w:val="19"/>
          <w:szCs w:val="19"/>
          <w:rtl w:val="0"/>
        </w:rPr>
        <w:t xml:space="preserve"> – Our Sages of blessed memory also said in a manuscript Zohar on the verse 'Who bore me these?'—cited in Sefer Chasdei Avot— </w:t>
      </w:r>
      <w:r>
        <w:rPr>
          <w:rFonts w:ascii="Times New Roman" w:hAnsi="Times New Roman" w:eastAsia="Times New Roman" w:cs="Times New Roman"/>
          <w:b w:val="0"/>
          <w:bCs w:val="0"/>
          <w:sz w:val="19"/>
          <w:szCs w:val="19"/>
          <w:rtl w:val="1"/>
        </w:rPr>
        <w:t>דְּאֵין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טִפָּה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לְבַטָּלָה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נַעֲשִׂים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נְפָשׁוֹת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קְדוֹשׁוֹת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לֶעָתִיד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לָבוֹא.</w:t>
      </w:r>
      <w:r>
        <w:rPr>
          <w:rFonts w:ascii="Times New Roman" w:hAnsi="Times New Roman" w:eastAsia="Times New Roman" w:cs="Times New Roman"/>
          <w:b w:val="1"/>
          <w:bCs w:val="1"/>
          <w:sz w:val="19"/>
          <w:szCs w:val="19"/>
          <w:rtl w:val="0"/>
        </w:rPr>
        <w:t xml:space="preserve"> – that no drop from the children of Israel goes to waste; all eventually become holy souls in the future. </w:t>
      </w:r>
      <w:r>
        <w:rPr>
          <w:rFonts w:ascii="Times New Roman" w:hAnsi="Times New Roman" w:eastAsia="Times New Roman" w:cs="Times New Roman"/>
          <w:b w:val="0"/>
          <w:bCs w:val="0"/>
          <w:sz w:val="19"/>
          <w:szCs w:val="19"/>
          <w:rtl w:val="1"/>
        </w:rPr>
        <w:t>וְזֶהוּ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גּוֹי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כַּוָּנָתָם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הָאֲמִתִּית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הָעַצְמִיּוֹת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לְתַאֲוַת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עַצְמָם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לְבַד</w:t>
      </w:r>
      <w:r>
        <w:rPr>
          <w:rFonts w:ascii="Times New Roman" w:hAnsi="Times New Roman" w:eastAsia="Times New Roman" w:cs="Times New Roman"/>
          <w:b w:val="1"/>
          <w:bCs w:val="1"/>
          <w:sz w:val="19"/>
          <w:szCs w:val="19"/>
          <w:rtl w:val="0"/>
        </w:rPr>
        <w:t xml:space="preserve"> – This is only among the children of Israel, 'He did not do so for any nation,' for among them the true, essential intention is only toward their own desire,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וַאֲפִלּוּ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מִתְכַּוֵּן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לְהוֹלִיד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כַּוָּנָתוֹ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הָאֲמִתִּית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כְּלָל.</w:t>
      </w:r>
      <w:r>
        <w:rPr>
          <w:rFonts w:ascii="Times New Roman" w:hAnsi="Times New Roman" w:eastAsia="Times New Roman" w:cs="Times New Roman"/>
          <w:b w:val="1"/>
          <w:bCs w:val="1"/>
          <w:sz w:val="19"/>
          <w:szCs w:val="19"/>
          <w:rtl w:val="0"/>
        </w:rPr>
        <w:t xml:space="preserve"> – and even when one intends to beget a son, this is not his true underlying intention at all. </w:t>
      </w:r>
      <w:r>
        <w:rPr>
          <w:rFonts w:ascii="Times New Roman" w:hAnsi="Times New Roman" w:eastAsia="Times New Roman" w:cs="Times New Roman"/>
          <w:b w:val="0"/>
          <w:bCs w:val="0"/>
          <w:sz w:val="19"/>
          <w:szCs w:val="19"/>
          <w:rtl w:val="1"/>
        </w:rPr>
        <w:t>וְאָמַר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חָכָם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פִּילוֹסוֹפִי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מֵחַכְמֵי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הַבָּנִים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הַמָּמוֹן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חׇכְמָתָם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לִמְאֹס</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בְּרִבּוּי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בָּנִים</w:t>
      </w:r>
      <w:r>
        <w:rPr>
          <w:rFonts w:ascii="Times New Roman" w:hAnsi="Times New Roman" w:eastAsia="Times New Roman" w:cs="Times New Roman"/>
          <w:b w:val="1"/>
          <w:bCs w:val="1"/>
          <w:sz w:val="19"/>
          <w:szCs w:val="19"/>
          <w:rtl w:val="0"/>
        </w:rPr>
        <w:t xml:space="preserve"> – A philosophical sage among the sages of the nations said, 'Many children are the decay of wealth.' Thus their whole wisdom is to reject having many children, </w:t>
      </w:r>
      <w:r>
        <w:rPr>
          <w:rFonts w:ascii="Times New Roman" w:hAnsi="Times New Roman" w:eastAsia="Times New Roman" w:cs="Times New Roman"/>
          <w:b w:val="0"/>
          <w:bCs w:val="0"/>
          <w:sz w:val="19"/>
          <w:szCs w:val="19"/>
          <w:rtl w:val="1"/>
        </w:rPr>
        <w:t>שֶׁאֵין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מַאֲמִינִים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דְּמַאן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דְּיָהֵיב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חַיֵּי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יָהֵיב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מְזוֹנֵי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וְהַבּוֹרֵא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נְפָשׁוֹת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פַּרְנָסָתָן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לְהַחֲיוֹת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בָּהֶן.</w:t>
      </w:r>
      <w:r>
        <w:rPr>
          <w:rFonts w:ascii="Times New Roman" w:hAnsi="Times New Roman" w:eastAsia="Times New Roman" w:cs="Times New Roman"/>
          <w:b w:val="1"/>
          <w:bCs w:val="1"/>
          <w:sz w:val="19"/>
          <w:szCs w:val="19"/>
          <w:rtl w:val="0"/>
        </w:rPr>
        <w:t xml:space="preserve"> – for they do not believe that He who gives life also gives sustenance, and that the Creator who creates many souls creates their livelihood by which to sustain them. </w:t>
      </w:r>
      <w:r>
        <w:rPr>
          <w:rFonts w:ascii="Times New Roman" w:hAnsi="Times New Roman" w:eastAsia="Times New Roman" w:cs="Times New Roman"/>
          <w:b w:val="0"/>
          <w:bCs w:val="0"/>
          <w:sz w:val="19"/>
          <w:szCs w:val="19"/>
          <w:rtl w:val="1"/>
        </w:rPr>
        <w:t>וְכֵן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שָׁמַעְתִּי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בְּתַנָּא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אֵלִיָּהוּ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אֵלִיָּהוּ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כ)</w:t>
      </w:r>
      <w:r>
        <w:rPr>
          <w:rStyle w:val="FootnoteReference"/>
          <w:rFonts w:ascii="Times New Roman" w:hAnsi="Times New Roman" w:eastAsia="Times New Roman" w:cs="Times New Roman"/>
          <w:sz w:val="19"/>
          <w:szCs w:val="19"/>
          <w:rtl/>
        </w:rPr>
        <w:footnoteReference w:id="1352"/>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אַגַּג</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שֶׁנֶּאֱנָח</w:t>
      </w:r>
      <w:r>
        <w:rPr>
          <w:rFonts w:ascii="Times New Roman" w:hAnsi="Times New Roman" w:eastAsia="Times New Roman" w:cs="Times New Roman"/>
          <w:b w:val="1"/>
          <w:bCs w:val="1"/>
          <w:sz w:val="19"/>
          <w:szCs w:val="19"/>
          <w:rtl w:val="0"/>
        </w:rPr>
        <w:t xml:space="preserve"> – I also heard an explanation of what is written in Tanna Devei Eliyahu (Seder Eliyahu Rabbah, end of chapter 20) concerning Agag, who groaned </w:t>
      </w:r>
      <w:r>
        <w:rPr>
          <w:rFonts w:ascii="Times New Roman" w:hAnsi="Times New Roman" w:eastAsia="Times New Roman" w:cs="Times New Roman"/>
          <w:b w:val="0"/>
          <w:bCs w:val="0"/>
          <w:sz w:val="19"/>
          <w:szCs w:val="19"/>
          <w:rtl w:val="1"/>
        </w:rPr>
        <w:t>שֶׁיִּכְלֶה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זַרְעוֹ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זָכָה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לְהוֹלִיד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לָמְדוּ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תּוֹרָה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אֲנָחָה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אֵצֶל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הָעוֹלָם</w:t>
      </w:r>
      <w:r>
        <w:rPr>
          <w:rFonts w:ascii="Times New Roman" w:hAnsi="Times New Roman" w:eastAsia="Times New Roman" w:cs="Times New Roman"/>
          <w:b w:val="1"/>
          <w:bCs w:val="1"/>
          <w:sz w:val="19"/>
          <w:szCs w:val="19"/>
          <w:rtl w:val="0"/>
        </w:rPr>
        <w:t xml:space="preserve"> – that his seed would be eradicated, and through this merited to beget—meaning, that descendants of his descendants studied Torah—for such a groan is not characteristic of the nations,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שֶׁאֵין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דּוֹאֲגִין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הַשְׁאָרַת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לְאַחַר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מוֹתוֹ.</w:t>
      </w:r>
      <w:r>
        <w:rPr>
          <w:rFonts w:ascii="Times New Roman" w:hAnsi="Times New Roman" w:eastAsia="Times New Roman" w:cs="Times New Roman"/>
          <w:b w:val="1"/>
          <w:bCs w:val="1"/>
          <w:sz w:val="19"/>
          <w:szCs w:val="19"/>
          <w:rtl w:val="0"/>
        </w:rPr>
        <w:t xml:space="preserve"> – who do not worry at all about leaving children after their death.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מִצַּד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שׇׁרְשׁוֹ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מֵעֵשָׂו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שֶׁנִּקְרָא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מוּמָר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בְּקִדּוּשִׁין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(יח.)</w:t>
      </w:r>
      <w:r>
        <w:rPr>
          <w:rStyle w:val="FootnoteReference"/>
          <w:rFonts w:ascii="Times New Roman" w:hAnsi="Times New Roman" w:eastAsia="Times New Roman" w:cs="Times New Roman"/>
          <w:sz w:val="19"/>
          <w:szCs w:val="19"/>
          <w:rtl/>
        </w:rPr>
        <w:footnoteReference w:id="1353"/>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שֹׁרֶשׁ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יַהֲדוּת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מֵאֲבוֹתָיו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וְזוֹ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אֲנָחָה</w:t>
      </w:r>
      <w:r>
        <w:rPr>
          <w:rFonts w:ascii="Times New Roman" w:hAnsi="Times New Roman" w:eastAsia="Times New Roman" w:cs="Times New Roman"/>
          <w:b w:val="1"/>
          <w:bCs w:val="1"/>
          <w:sz w:val="19"/>
          <w:szCs w:val="19"/>
          <w:rtl w:val="0"/>
        </w:rPr>
        <w:t xml:space="preserve"> – Rather, it came from his root in Esau, who is called an apostate Israelite in Kiddushin (18a), for he retained a root of Jewishness from his forefathers; this was a groan </w:t>
      </w:r>
      <w:r>
        <w:rPr>
          <w:rFonts w:ascii="Times New Roman" w:hAnsi="Times New Roman" w:eastAsia="Times New Roman" w:cs="Times New Roman"/>
          <w:b w:val="0"/>
          <w:bCs w:val="0"/>
          <w:sz w:val="19"/>
          <w:szCs w:val="19"/>
          <w:rtl w:val="1"/>
        </w:rPr>
        <w:t>שֶׁל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יַהֲדוּת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זָכָה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מִמֶּנּוּ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הַשְׁאָרָה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1"/>
          <w:bCs w:val="1"/>
          <w:sz w:val="19"/>
          <w:szCs w:val="19"/>
          <w:rtl w:val="0"/>
        </w:rPr>
        <w:t xml:space="preserve"> – of Jewishness. Therefore he merited to leave some continuation among Israel. </w:t>
      </w:r>
      <w:r>
        <w:rPr>
          <w:rFonts w:ascii="Times New Roman" w:hAnsi="Times New Roman" w:eastAsia="Times New Roman" w:cs="Times New Roman"/>
          <w:b w:val="0"/>
          <w:bCs w:val="0"/>
          <w:sz w:val="19"/>
          <w:szCs w:val="19"/>
          <w:rtl w:val="1"/>
        </w:rPr>
        <w:t>וְכֵן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שֶׁנִּתְפָּאֵר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נִרְאֶה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מִצַּד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הַטּוֹב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הַגָּנוּז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קְצָת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שֹׁרֶשׁ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לְהַכִּיר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הִתְפָּאֲרוּת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וְטוֹבָה.</w:t>
      </w:r>
      <w:r>
        <w:rPr>
          <w:rFonts w:ascii="Times New Roman" w:hAnsi="Times New Roman" w:eastAsia="Times New Roman" w:cs="Times New Roman"/>
          <w:b w:val="1"/>
          <w:bCs w:val="1"/>
          <w:sz w:val="19"/>
          <w:szCs w:val="19"/>
          <w:rtl w:val="0"/>
        </w:rPr>
        <w:t xml:space="preserve"> – Similarly, Haman's boasting in the multitude of his children appears also to have come from a little of the hidden good within him, a root connected to the children of Israel, recognizing that there is something praiseworthy and good in this. </w:t>
      </w:r>
      <w:r>
        <w:rPr>
          <w:rFonts w:ascii="Times New Roman" w:hAnsi="Times New Roman" w:eastAsia="Times New Roman" w:cs="Times New Roman"/>
          <w:b w:val="0"/>
          <w:bCs w:val="0"/>
          <w:sz w:val="19"/>
          <w:szCs w:val="19"/>
          <w:rtl w:val="1"/>
        </w:rPr>
        <w:t>אֲבָל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מָקוֹם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אָחַז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לְשׁוֹן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אֲבוֹתָיו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דְּעָשׂוּ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וְיַעֲקֹב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1"/>
          <w:bCs w:val="1"/>
          <w:sz w:val="19"/>
          <w:szCs w:val="19"/>
          <w:rtl w:val="0"/>
        </w:rPr>
        <w:t xml:space="preserve"> – Nevertheless, he used the language of his fathers: Esau said, 'I have much,' while Jacob said, 'I have everything.'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וְאֵצֶל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מָרְדְּכַי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זַרְעוֹ.</w:t>
      </w:r>
      <w:r>
        <w:rPr>
          <w:rFonts w:ascii="Times New Roman" w:hAnsi="Times New Roman" w:eastAsia="Times New Roman" w:cs="Times New Roman"/>
          <w:b w:val="1"/>
          <w:bCs w:val="1"/>
          <w:sz w:val="19"/>
          <w:szCs w:val="19"/>
          <w:rtl w:val="0"/>
        </w:rPr>
        <w:t xml:space="preserve"> – So too Haman said 'the multitude of his sons,' whereas of Mordechai it is said, 'to all his seed.'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מִדַּת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הִסְתַּפְּקוּת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אֶצְלוֹ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w:t>
      </w:r>
      <w:r>
        <w:rPr>
          <w:rFonts w:ascii="Times New Roman" w:hAnsi="Times New Roman" w:eastAsia="Times New Roman" w:cs="Times New Roman"/>
          <w:b w:val="1"/>
          <w:bCs w:val="1"/>
          <w:sz w:val="19"/>
          <w:szCs w:val="19"/>
          <w:rtl w:val="0"/>
        </w:rPr>
        <w:t xml:space="preserve"> – For one who possesses the trait of contentment regards whatever he has as though he has everything; unlike one </w:t>
      </w:r>
      <w:r>
        <w:rPr>
          <w:rFonts w:ascii="Times New Roman" w:hAnsi="Times New Roman" w:eastAsia="Times New Roman" w:cs="Times New Roman"/>
          <w:b w:val="0"/>
          <w:bCs w:val="0"/>
          <w:sz w:val="19"/>
          <w:szCs w:val="19"/>
          <w:rtl w:val="1"/>
        </w:rPr>
        <w:t>שֶׁהוֹמָה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וּמֵהַמַּה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בְּתַאֲוַת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אֲפִלּוּ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מְאֹד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אוֹמֵר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אֲבָל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1"/>
          <w:bCs w:val="1"/>
          <w:sz w:val="19"/>
          <w:szCs w:val="19"/>
          <w:rtl w:val="0"/>
        </w:rPr>
        <w:t xml:space="preserve"> – who clamors and yearns with desire: even if he has very much, he says he has much, but not everything,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וַחֲצִי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תַּאֲוָתוֹ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בְּיָדוֹ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(קֹהֶלֶת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פָּרָשָׁה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א)</w:t>
      </w:r>
      <w:r>
        <w:rPr>
          <w:rStyle w:val="FootnoteReference"/>
          <w:rFonts w:ascii="Times New Roman" w:hAnsi="Times New Roman" w:eastAsia="Times New Roman" w:cs="Times New Roman"/>
          <w:sz w:val="19"/>
          <w:szCs w:val="19"/>
          <w:rtl/>
        </w:rPr>
        <w:footnoteReference w:id="1354"/>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רִבּוּי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הַבָּנִים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שֶׁנִּתְפָּאֵר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אֶצְלוֹ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לְתַאֲוָה</w:t>
      </w:r>
      <w:r>
        <w:rPr>
          <w:rFonts w:ascii="Times New Roman" w:hAnsi="Times New Roman" w:eastAsia="Times New Roman" w:cs="Times New Roman"/>
          <w:b w:val="1"/>
          <w:bCs w:val="1"/>
          <w:sz w:val="19"/>
          <w:szCs w:val="19"/>
          <w:rtl w:val="0"/>
        </w:rPr>
        <w:t xml:space="preserve"> – for no person dies with even half his desire in his hand (Kohelet Rabbah, chapter 1). So too, the multitude of children in which Haman boasted became for him an object of lust, </w:t>
      </w:r>
      <w:r>
        <w:rPr>
          <w:rFonts w:ascii="Times New Roman" w:hAnsi="Times New Roman" w:eastAsia="Times New Roman" w:cs="Times New Roman"/>
          <w:b w:val="0"/>
          <w:bCs w:val="0"/>
          <w:sz w:val="19"/>
          <w:szCs w:val="19"/>
          <w:rtl w:val="1"/>
        </w:rPr>
        <w:t>וְחָמְדָה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חֶמְדַּת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מַסְפִּיק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עֲדַיִן.</w:t>
      </w:r>
      <w:r>
        <w:rPr>
          <w:rFonts w:ascii="Times New Roman" w:hAnsi="Times New Roman" w:eastAsia="Times New Roman" w:cs="Times New Roman"/>
          <w:b w:val="1"/>
          <w:bCs w:val="1"/>
          <w:sz w:val="19"/>
          <w:szCs w:val="19"/>
          <w:rtl w:val="0"/>
        </w:rPr>
        <w:t xml:space="preserve"> – and craving like every craving of this world, because he did not intend it for the sake of Heaven, and whatever he possessed was still not enough for him.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סוֹפוֹ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עֲשָׂרָה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נֶהֶרְגוּ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וַעֲשָׂרָה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נִתְלוּ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וַעֲשָׂרָה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מְחַזְּרִים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הַפְּתָחִים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טו:)</w:t>
      </w:r>
      <w:r>
        <w:rPr>
          <w:rStyle w:val="FootnoteReference"/>
          <w:rFonts w:ascii="Times New Roman" w:hAnsi="Times New Roman" w:eastAsia="Times New Roman" w:cs="Times New Roman"/>
          <w:sz w:val="19"/>
          <w:szCs w:val="19"/>
          <w:rtl/>
        </w:rPr>
        <w:footnoteReference w:id="1355"/>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לְהִתְפָּאֵר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רֶגַע.</w:t>
      </w:r>
      <w:r>
        <w:rPr>
          <w:rFonts w:ascii="Times New Roman" w:hAnsi="Times New Roman" w:eastAsia="Times New Roman" w:cs="Times New Roman"/>
          <w:b w:val="1"/>
          <w:bCs w:val="1"/>
          <w:sz w:val="19"/>
          <w:szCs w:val="19"/>
          <w:rtl w:val="0"/>
        </w:rPr>
        <w:t xml:space="preserve"> – Therefore his end was that ten were killed, ten were hanged, and ten went begging from door to door (Megillah 15b); he had nothing in which to boast except for a brief moment. </w:t>
      </w:r>
      <w:r>
        <w:rPr>
          <w:rFonts w:ascii="Times New Roman" w:hAnsi="Times New Roman" w:eastAsia="Times New Roman" w:cs="Times New Roman"/>
          <w:b w:val="0"/>
          <w:bCs w:val="0"/>
          <w:sz w:val="19"/>
          <w:szCs w:val="19"/>
          <w:rtl w:val="1"/>
        </w:rPr>
        <w:t>וּמַה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שֶׁנִּשְׁאַר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מִמֶּנּוּ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לְעוֹלְמֵי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שֶׁלָּמְדוּ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תּוֹרָה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נִכְתַּב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הִתְפָּאֲרוּתוֹ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בִּמְגִלָּה</w:t>
      </w:r>
      <w:r>
        <w:rPr>
          <w:rFonts w:ascii="Times New Roman" w:hAnsi="Times New Roman" w:eastAsia="Times New Roman" w:cs="Times New Roman"/>
          <w:b w:val="1"/>
          <w:bCs w:val="1"/>
          <w:sz w:val="19"/>
          <w:szCs w:val="19"/>
          <w:rtl w:val="0"/>
        </w:rPr>
        <w:t xml:space="preserve"> – As for what remained from him forever—descendants of his descendants who studied Torah—therefore this boasting of his was written in the Megillah,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רֵיק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לְגַמְרֵי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נִקְרָא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שֶׁנִּתְגַּיֵּר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כְּקָטָן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שֶׁנּוֹלַד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עוֹד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יַחַס</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אָבוֹת.</w:t>
      </w:r>
      <w:r>
        <w:rPr>
          <w:rFonts w:ascii="Times New Roman" w:hAnsi="Times New Roman" w:eastAsia="Times New Roman" w:cs="Times New Roman"/>
          <w:b w:val="1"/>
          <w:bCs w:val="1"/>
          <w:sz w:val="19"/>
          <w:szCs w:val="19"/>
          <w:rtl w:val="0"/>
        </w:rPr>
        <w:t xml:space="preserve"> – for it was not entirely empty; yet this cannot truly be called by his name, because a convert who converts is like a newborn child and no longer has paternal lineage. </w:t>
      </w:r>
      <w:r>
        <w:rPr>
          <w:rFonts w:ascii="Times New Roman" w:hAnsi="Times New Roman" w:eastAsia="Times New Roman" w:cs="Times New Roman"/>
          <w:b w:val="0"/>
          <w:bCs w:val="0"/>
          <w:sz w:val="19"/>
          <w:szCs w:val="19"/>
          <w:rtl w:val="1"/>
        </w:rPr>
        <w:t>וְאֵצֶל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לְהֵפֶךְ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בְּמָרְדְּכַי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לְקָחָהּ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נִרְאֶה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כְּלָל</w:t>
      </w:r>
      <w:r>
        <w:rPr>
          <w:rFonts w:ascii="Times New Roman" w:hAnsi="Times New Roman" w:eastAsia="Times New Roman" w:cs="Times New Roman"/>
          <w:b w:val="1"/>
          <w:bCs w:val="1"/>
          <w:sz w:val="19"/>
          <w:szCs w:val="19"/>
          <w:rtl w:val="0"/>
        </w:rPr>
        <w:t xml:space="preserve"> – With the children of Israel it is the reverse. From what is written of Mordechai, 'he took her as a daughter,' it appears that he had no children at all, </w:t>
      </w:r>
      <w:r>
        <w:rPr>
          <w:rFonts w:ascii="Times New Roman" w:hAnsi="Times New Roman" w:eastAsia="Times New Roman" w:cs="Times New Roman"/>
          <w:b w:val="0"/>
          <w:bCs w:val="0"/>
          <w:sz w:val="19"/>
          <w:szCs w:val="19"/>
          <w:rtl w:val="1"/>
        </w:rPr>
        <w:t>וְעַל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לָקַח</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יְתוֹמָה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לְגַדֵּל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שֶׁתִּהְיֶה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לִקָּרֵא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עָלֶיהָ.</w:t>
      </w:r>
      <w:r>
        <w:rPr>
          <w:rFonts w:ascii="Times New Roman" w:hAnsi="Times New Roman" w:eastAsia="Times New Roman" w:cs="Times New Roman"/>
          <w:b w:val="1"/>
          <w:bCs w:val="1"/>
          <w:sz w:val="19"/>
          <w:szCs w:val="19"/>
          <w:rtl w:val="0"/>
        </w:rPr>
        <w:t xml:space="preserve"> – and therefore he took an orphan girl to raise so that she would be as a daughter to him, with his name called upon her.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נוֹפֵל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וְאַחַר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נָפַל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קָם</w:t>
      </w:r>
      <w:r>
        <w:rPr>
          <w:rFonts w:ascii="Times New Roman" w:hAnsi="Times New Roman" w:eastAsia="Times New Roman" w:cs="Times New Roman"/>
          <w:b w:val="1"/>
          <w:bCs w:val="1"/>
          <w:sz w:val="19"/>
          <w:szCs w:val="19"/>
          <w:rtl w:val="0"/>
        </w:rPr>
        <w:t xml:space="preserve"> – For whenever this one rises, that one falls; and after this one fell, the other rose, </w:t>
      </w:r>
      <w:r>
        <w:rPr>
          <w:rFonts w:ascii="Times New Roman" w:hAnsi="Times New Roman" w:eastAsia="Times New Roman" w:cs="Times New Roman"/>
          <w:b w:val="0"/>
          <w:bCs w:val="0"/>
          <w:sz w:val="19"/>
          <w:szCs w:val="19"/>
          <w:rtl w:val="1"/>
        </w:rPr>
        <w:t>וְזָכָה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לִהְיוֹת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דּוֹבֵר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זַרְעוֹ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וְיָדוּעַ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רוֹמֵז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לְמִדַּת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הַיְּסוֹד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וְדוֹבֵר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לְשׁוֹן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הַנְהָגָה</w:t>
      </w:r>
      <w:r>
        <w:rPr>
          <w:rFonts w:ascii="Times New Roman" w:hAnsi="Times New Roman" w:eastAsia="Times New Roman" w:cs="Times New Roman"/>
          <w:b w:val="1"/>
          <w:bCs w:val="1"/>
          <w:sz w:val="19"/>
          <w:szCs w:val="19"/>
          <w:rtl w:val="0"/>
        </w:rPr>
        <w:t xml:space="preserve"> – and he merited also to be 'speaking peace to all his seed.' It is known that peace alludes to the attribute of Yesod, domestic peace; and 'speaking' is language of governance,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יְדַבֵּר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עַמִּים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שֶׁהִנְהִיג</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וְהִכְנִיס</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מִדַּת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זַרְעוֹ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שֶׁיִּהְיֶה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זֶרַע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וּזְרוֹעֵי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זֶרַע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לְמֵנַם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בִּקְדֻשָּׁה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וּבְשֶׁלִּימוֹת.</w:t>
      </w:r>
      <w:r>
        <w:rPr>
          <w:rFonts w:ascii="Times New Roman" w:hAnsi="Times New Roman" w:eastAsia="Times New Roman" w:cs="Times New Roman"/>
          <w:b w:val="1"/>
          <w:bCs w:val="1"/>
          <w:sz w:val="19"/>
          <w:szCs w:val="19"/>
          <w:rtl w:val="0"/>
        </w:rPr>
        <w:t xml:space="preserve"> – as in 'he shall rule peoples': he led and instilled the attribute of peace throughout all his seed, so that they would be holy seed, sowers of seed in holiness and perfection. </w:t>
      </w:r>
      <w:r>
        <w:rPr>
          <w:rFonts w:ascii="Times New Roman" w:hAnsi="Times New Roman" w:eastAsia="Times New Roman" w:cs="Times New Roman"/>
          <w:b w:val="0"/>
          <w:bCs w:val="0"/>
          <w:sz w:val="19"/>
          <w:szCs w:val="19"/>
          <w:rtl w:val="1"/>
        </w:rPr>
        <w:t>וְאַף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רָצִי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לְרֹב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אֶחָיו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אֶחָיו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שֶׁפֵּרְשׁוּ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מִמֶּנּוּ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סַנְהֶדְרִין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טז:)</w:t>
      </w:r>
      <w:r>
        <w:rPr>
          <w:rStyle w:val="FootnoteReference"/>
          <w:rFonts w:ascii="Times New Roman" w:hAnsi="Times New Roman" w:eastAsia="Times New Roman" w:cs="Times New Roman"/>
          <w:sz w:val="19"/>
          <w:szCs w:val="19"/>
          <w:rtl/>
        </w:rPr>
        <w:footnoteReference w:id="1356"/>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1"/>
          <w:bCs w:val="1"/>
          <w:sz w:val="19"/>
          <w:szCs w:val="19"/>
          <w:rtl w:val="0"/>
        </w:rPr>
        <w:t xml:space="preserve"> – Although he was 'accepted by most of his brethren' and not by all his brethren, since members of the Sanhedrin separated from him (Megillah 16b), and if so, </w:t>
      </w:r>
      <w:r>
        <w:rPr>
          <w:rFonts w:ascii="Times New Roman" w:hAnsi="Times New Roman" w:eastAsia="Times New Roman" w:cs="Times New Roman"/>
          <w:b w:val="0"/>
          <w:bCs w:val="0"/>
          <w:sz w:val="19"/>
          <w:szCs w:val="19"/>
          <w:rtl w:val="1"/>
        </w:rPr>
        <w:t>כְּפִי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הַנִּרְאֶה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תַּלְמִידֵי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חֲכָמִים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הַמַּרְבִּים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אָמַר</w:t>
      </w:r>
      <w:r>
        <w:rPr>
          <w:rFonts w:ascii="Times New Roman" w:hAnsi="Times New Roman" w:eastAsia="Times New Roman" w:cs="Times New Roman"/>
          <w:b w:val="1"/>
          <w:bCs w:val="1"/>
          <w:sz w:val="19"/>
          <w:szCs w:val="19"/>
          <w:rtl w:val="0"/>
        </w:rPr>
        <w:t xml:space="preserve"> – outwardly he would not seem to be included among the Torah scholars who increase peace in the world; concerning this it says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מָקוֹם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דּוֹבֵר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זַרְעוֹ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וְרַב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צָרִיךְ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תִּקְרָא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אֶלָּא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בּוֹנֶיךָ</w:t>
      </w:r>
      <w:r>
        <w:rPr>
          <w:rFonts w:ascii="Times New Roman" w:hAnsi="Times New Roman" w:eastAsia="Times New Roman" w:cs="Times New Roman"/>
          <w:b w:val="1"/>
          <w:bCs w:val="1"/>
          <w:sz w:val="19"/>
          <w:szCs w:val="19"/>
          <w:rtl w:val="0"/>
        </w:rPr>
        <w:t xml:space="preserve"> – that nevertheless he was 'speaking peace to all his seed.' 'Great is the peace of your children' need not be reread as 'your builders'; </w:t>
      </w:r>
      <w:r>
        <w:rPr>
          <w:rFonts w:ascii="Times New Roman" w:hAnsi="Times New Roman" w:eastAsia="Times New Roman" w:cs="Times New Roman"/>
          <w:b w:val="0"/>
          <w:bCs w:val="0"/>
          <w:sz w:val="19"/>
          <w:szCs w:val="19"/>
          <w:rtl w:val="1"/>
        </w:rPr>
        <w:t>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כִּפְשׁוּטוֹ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עִקַּר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וּרְאֵה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לְבָנֶיךָ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1"/>
          <w:bCs w:val="1"/>
          <w:sz w:val="19"/>
          <w:szCs w:val="19"/>
          <w:rtl w:val="0"/>
        </w:rPr>
        <w:t xml:space="preserve"> – rather, 'your children' can be understood literally, for this is the essence of peace, as it is written, 'May you see children to your children—peace upon Israel.' </w:t>
      </w:r>
    </w:p>
    <w:p>
      <w:pPr>
        <w:spacing w:after="0" w:line="276" w:lineRule="auto"/>
      </w:pPr>
    </w:p>
    <w:p>
      <w:pPr>
        <w:keepNext/>
        <w:keepLines/>
        <w:spacing w:after="20" w:line="240" w:lineRule="auto" w:before="60"/>
        <w:jc w:val="left"/>
      </w:pPr>
      <w:bookmarkStart w:id="9206" w:name="_RLToc0206"/>
      <w:r>
        <w:rPr>
          <w:rFonts w:ascii="Times New Roman" w:hAnsi="Times New Roman" w:eastAsia="Times New Roman" w:cs="Times New Roman"/>
          <w:b w:val="0"/>
          <w:i w:val="0"/>
          <w:sz w:val="19"/>
          <w:szCs w:val="19"/>
        </w:rPr>
        <w:t>Seif 6 - The False Peace of the Wicked and Purim's Abundant Peace</w:t>
      </w:r>
      <w:bookmarkEnd w:id="9206"/>
    </w:p>
    <w:p>
      <w:pPr>
        <w:keepNext/>
        <w:keepLines/>
        <w:spacing w:before="0" w:after="60" w:line="240" w:lineRule="auto"/>
        <w:jc w:val="left"/>
      </w:pPr>
      <w:r>
        <w:rPr>
          <w:rFonts w:ascii="Times New Roman" w:hAnsi="Times New Roman" w:eastAsia="Times New Roman" w:cs="Times New Roman"/>
          <w:b w:val="0"/>
          <w:i/>
          <w:sz w:val="17"/>
          <w:szCs w:val="17"/>
        </w:rPr>
        <w:t>Haman's temporary peace becomes the path to destruction, while Purim reveals the higher peace that seals all blessing.</w:t>
      </w:r>
    </w:p>
    <w:p>
      <w:pPr>
        <w:keepNext/>
        <w:spacing w:after="0" w:line="276" w:lineRule="auto"/>
      </w:pPr>
    </w:p>
    <w:p>
      <w:pPr>
        <w:spacing w:after="0" w:line="276" w:lineRule="auto"/>
      </w:pPr>
      <w:r>
        <w:rPr>
          <w:rFonts w:ascii="Times New Roman" w:hAnsi="Times New Roman" w:eastAsia="Times New Roman" w:cs="Times New Roman"/>
          <w:b w:val="0"/>
          <w:bCs w:val="0"/>
          <w:sz w:val="19"/>
          <w:szCs w:val="19"/>
          <w:rtl w:val="1"/>
        </w:rPr>
        <w:t>וּתְחִלָּה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נִתַּן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כְּפִי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הַדִּמְיוֹן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דְּעַד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אַרְגִיעָה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וּכְדֶרֶךְ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שֶׁאָמְרוּ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בַּזֹּהַר</w:t>
      </w:r>
      <w:r>
        <w:rPr>
          <w:rFonts w:ascii="Times New Roman" w:hAnsi="Times New Roman" w:eastAsia="Times New Roman" w:cs="Times New Roman"/>
          <w:b w:val="1"/>
          <w:bCs w:val="1"/>
          <w:sz w:val="19"/>
          <w:szCs w:val="19"/>
          <w:rtl w:val="0"/>
        </w:rPr>
        <w:t xml:space="preserve"> – At first, this was granted to Haman according to the illusion of 'for but a moment,' as they said in the Zohar, </w:t>
      </w:r>
      <w:r>
        <w:rPr>
          <w:rFonts w:ascii="Times New Roman" w:hAnsi="Times New Roman" w:eastAsia="Times New Roman" w:cs="Times New Roman"/>
          <w:b w:val="0"/>
          <w:bCs w:val="0"/>
          <w:sz w:val="19"/>
          <w:szCs w:val="19"/>
          <w:rtl w:val="1"/>
        </w:rPr>
        <w:t>וַיִּקְרָא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ט׳</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רֵישׁ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עַמּוּד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קוּדְשָׁא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בְּרִיךְ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לְאִתְפְּרָעָא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מִרְשִׁיעָיָא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וּלְאוֹבְדָא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יָהֵיב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שָׁם.</w:t>
      </w:r>
      <w:r>
        <w:rPr>
          <w:rFonts w:ascii="Times New Roman" w:hAnsi="Times New Roman" w:eastAsia="Times New Roman" w:cs="Times New Roman"/>
          <w:b w:val="1"/>
          <w:bCs w:val="1"/>
          <w:sz w:val="19"/>
          <w:szCs w:val="19"/>
          <w:rtl w:val="0"/>
        </w:rPr>
        <w:t xml:space="preserve"> – Vayikra 9a: 'When the Holy One, blessed be He, wishes to exact payment from the wicked and destroy them, He gives them peace'; see there. </w:t>
      </w:r>
      <w:r>
        <w:rPr>
          <w:rFonts w:ascii="Times New Roman" w:hAnsi="Times New Roman" w:eastAsia="Times New Roman" w:cs="Times New Roman"/>
          <w:b w:val="0"/>
          <w:bCs w:val="0"/>
          <w:sz w:val="19"/>
          <w:szCs w:val="19"/>
          <w:rtl w:val="1"/>
        </w:rPr>
        <w:t>וְאַף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לָרְשָׁעִים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שֶׁנִּתַּן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כְּדֵי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לְהַאֲבִידָם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בֶּאֱמֶת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מֵאַחַר</w:t>
      </w:r>
      <w:r>
        <w:rPr>
          <w:rFonts w:ascii="Times New Roman" w:hAnsi="Times New Roman" w:eastAsia="Times New Roman" w:cs="Times New Roman"/>
          <w:b w:val="1"/>
          <w:bCs w:val="1"/>
          <w:sz w:val="19"/>
          <w:szCs w:val="19"/>
          <w:rtl w:val="0"/>
        </w:rPr>
        <w:t xml:space="preserve"> – And although 'there is no peace, says Hashem, for the wicked,' the peace given to them in order to destroy them is in truth no peace at all, since </w:t>
      </w:r>
      <w:r>
        <w:rPr>
          <w:rFonts w:ascii="Times New Roman" w:hAnsi="Times New Roman" w:eastAsia="Times New Roman" w:cs="Times New Roman"/>
          <w:b w:val="0"/>
          <w:bCs w:val="0"/>
          <w:sz w:val="19"/>
          <w:szCs w:val="19"/>
          <w:rtl w:val="1"/>
        </w:rPr>
        <w:t>שֶׁהַכֹּל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הוֹלֵךְ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אַחַר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הַתַּכְלִית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וְהַמְכֻוָּן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וְכֵיוָן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שֶׁהַגָּאוֹן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לִפְנֵי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גַּם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מִכְּלַל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הַשֶּׁבֶר.</w:t>
      </w:r>
      <w:r>
        <w:rPr>
          <w:rFonts w:ascii="Times New Roman" w:hAnsi="Times New Roman" w:eastAsia="Times New Roman" w:cs="Times New Roman"/>
          <w:b w:val="1"/>
          <w:bCs w:val="1"/>
          <w:sz w:val="19"/>
          <w:szCs w:val="19"/>
          <w:rtl w:val="0"/>
        </w:rPr>
        <w:t xml:space="preserve"> – everything follows its ultimate end and intended purpose; and since pride comes before destruction, that pride itself is part of the destruction.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וּכְשֶׁנִּתְגַּלָּה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דְּנַהֲפֹךְ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נִתַּן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אֲמִתִּי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וּפוּרִים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בְּגֵימַטְרִיָּא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מֵאוֹת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שְׁלֹשִׁים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וְשֵׁשׁ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וְחָסֵר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הַסְּתוּמָה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הָרוֹמֵז</w:t>
      </w:r>
      <w:r>
        <w:rPr>
          <w:rFonts w:ascii="Times New Roman" w:hAnsi="Times New Roman" w:eastAsia="Times New Roman" w:cs="Times New Roman"/>
          <w:b w:val="1"/>
          <w:bCs w:val="1"/>
          <w:sz w:val="19"/>
          <w:szCs w:val="19"/>
          <w:rtl w:val="0"/>
        </w:rPr>
        <w:t xml:space="preserve"> – When it was revealed that the matter had been reversed, true peace was then given to Israel. 'Purim' has the numerical value three hundred thirty-six, lacking the closed mem that alludes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הַסְּתִימָה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וְהַהַעֲלָמָה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בָּעוֹלָם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הַזֶּה.</w:t>
      </w:r>
      <w:r>
        <w:rPr>
          <w:rFonts w:ascii="Times New Roman" w:hAnsi="Times New Roman" w:eastAsia="Times New Roman" w:cs="Times New Roman"/>
          <w:b w:val="1"/>
          <w:bCs w:val="1"/>
          <w:sz w:val="19"/>
          <w:szCs w:val="19"/>
          <w:rtl w:val="0"/>
        </w:rPr>
        <w:t xml:space="preserve"> – to closure and concealment in this world. </w:t>
      </w:r>
      <w:r>
        <w:rPr>
          <w:rFonts w:ascii="Times New Roman" w:hAnsi="Times New Roman" w:eastAsia="Times New Roman" w:cs="Times New Roman"/>
          <w:b w:val="0"/>
          <w:bCs w:val="0"/>
          <w:sz w:val="19"/>
          <w:szCs w:val="19"/>
          <w:rtl w:val="1"/>
        </w:rPr>
        <w:t>וְהוּא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הַנִּסִּים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שֶׁכָּתוּב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בְּיוֹמָא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(כט.)</w:t>
      </w:r>
      <w:r>
        <w:rPr>
          <w:rStyle w:val="FootnoteReference"/>
          <w:rFonts w:ascii="Times New Roman" w:hAnsi="Times New Roman" w:eastAsia="Times New Roman" w:cs="Times New Roman"/>
          <w:sz w:val="19"/>
          <w:szCs w:val="19"/>
          <w:rtl/>
        </w:rPr>
        <w:footnoteReference w:id="1357"/>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וְסוֹף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הַזְּמַנִּים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קָבָעֵי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w:t>
      </w:r>
      <w:r>
        <w:rPr>
          <w:rFonts w:ascii="Times New Roman" w:hAnsi="Times New Roman" w:eastAsia="Times New Roman" w:cs="Times New Roman"/>
          <w:b w:val="1"/>
          <w:bCs w:val="1"/>
          <w:sz w:val="19"/>
          <w:szCs w:val="19"/>
          <w:rtl w:val="0"/>
        </w:rPr>
        <w:t xml:space="preserve"> – It is the end of all the miracles, as is written in Yoma (29a), and the end of all the sanctities of time that the children of Israel establish, </w:t>
      </w:r>
      <w:r>
        <w:rPr>
          <w:rFonts w:ascii="Times New Roman" w:hAnsi="Times New Roman" w:eastAsia="Times New Roman" w:cs="Times New Roman"/>
          <w:b w:val="0"/>
          <w:bCs w:val="0"/>
          <w:sz w:val="19"/>
          <w:szCs w:val="19"/>
          <w:rtl w:val="1"/>
        </w:rPr>
        <w:t>דְּיִשְׂרָאֵל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מְקַדְּשִׁי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[לְאַפּוֹקֵי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שַׁבָּת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דִּקְבִיעָא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וְקַיְמָא]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אַחֲרָיו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עוֹד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זְמַן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עַד</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רֹאשׁ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חֹדֶשׁ</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נִיסָן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רִאשׁוֹן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לְחׇדְשֵׁי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הַשָּׁנָה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וְהַתְחָלַת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סֵדֶר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חָדָשׁ.</w:t>
      </w:r>
      <w:r>
        <w:rPr>
          <w:rFonts w:ascii="Times New Roman" w:hAnsi="Times New Roman" w:eastAsia="Times New Roman" w:cs="Times New Roman"/>
          <w:b w:val="1"/>
          <w:bCs w:val="1"/>
          <w:sz w:val="19"/>
          <w:szCs w:val="19"/>
          <w:rtl w:val="0"/>
        </w:rPr>
        <w:t xml:space="preserve"> – for Israel sanctifies them [excluding Shabbat, which is fixed and enduring]. After it there is no further sanctity of time until Rosh Chodesh Nisan, which is first of the months of the year and begins a new order.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חוֹתֵם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הַבְּרָכוֹת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בְּבִרְכַּת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כֹּהֲנִים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וּבִתְפִלַּת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שְׁמוֹנֶה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עֶשְׂרֵה.</w:t>
      </w:r>
      <w:r>
        <w:rPr>
          <w:rFonts w:ascii="Times New Roman" w:hAnsi="Times New Roman" w:eastAsia="Times New Roman" w:cs="Times New Roman"/>
          <w:b w:val="1"/>
          <w:bCs w:val="1"/>
          <w:sz w:val="19"/>
          <w:szCs w:val="19"/>
          <w:rtl w:val="0"/>
        </w:rPr>
        <w:t xml:space="preserve"> – It is like peace, which seals all blessings in the Priestly Blessing and in the Amidah. </w:t>
      </w:r>
      <w:r>
        <w:rPr>
          <w:rFonts w:ascii="Times New Roman" w:hAnsi="Times New Roman" w:eastAsia="Times New Roman" w:cs="Times New Roman"/>
          <w:b w:val="0"/>
          <w:bCs w:val="0"/>
          <w:sz w:val="19"/>
          <w:szCs w:val="19"/>
          <w:rtl w:val="1"/>
        </w:rPr>
        <w:t>וּבְוַיִּקְרָא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פָּרָשָׁה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ט׳</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הַבְּרָכוֹת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טוֹבוֹת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וְנֶחָמוֹת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חוֹתְמִין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הַסּוֹף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וְהַתַּכְלִית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הַמְכֻוָּן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הַבְּרָכוֹת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לְיַחֵד</w:t>
      </w:r>
      <w:r>
        <w:rPr>
          <w:rFonts w:ascii="Times New Roman" w:hAnsi="Times New Roman" w:eastAsia="Times New Roman" w:cs="Times New Roman"/>
          <w:b w:val="1"/>
          <w:bCs w:val="1"/>
          <w:sz w:val="19"/>
          <w:szCs w:val="19"/>
          <w:rtl w:val="0"/>
        </w:rPr>
        <w:t xml:space="preserve"> – And in Vayikra Rabbah, at the end of chapter 9, it says that all blessings, good tidings, and consolations conclude with peace, because it is the final end and intended purpose of all blessing: to unite </w:t>
      </w:r>
      <w:r>
        <w:rPr>
          <w:rFonts w:ascii="Times New Roman" w:hAnsi="Times New Roman" w:eastAsia="Times New Roman" w:cs="Times New Roman"/>
          <w:b w:val="0"/>
          <w:bCs w:val="0"/>
          <w:sz w:val="19"/>
          <w:szCs w:val="19"/>
          <w:rtl w:val="1"/>
        </w:rPr>
        <w:t>כְּנֶסֶת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יִשְׂרָאֵל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דּוֹדָהּ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וְאָז</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יִהְיֶה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1"/>
          <w:bCs w:val="1"/>
          <w:sz w:val="19"/>
          <w:szCs w:val="19"/>
          <w:rtl w:val="0"/>
        </w:rPr>
        <w:t xml:space="preserve"> – Knesset Yisrael with her Beloved; then there will be peace—everything will be peace. </w:t>
      </w:r>
      <w:r>
        <w:rPr>
          <w:rFonts w:ascii="Times New Roman" w:hAnsi="Times New Roman" w:eastAsia="Times New Roman" w:cs="Times New Roman"/>
          <w:b w:val="0"/>
          <w:bCs w:val="0"/>
          <w:sz w:val="19"/>
          <w:szCs w:val="19"/>
          <w:rtl w:val="1"/>
        </w:rPr>
        <w:t>וְשָׁם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הַבְּרָכוֹת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כְּלוּלוֹת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אָמְרוּ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בְּסוֹף</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עֻקְצִין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דְּרַק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הַכְּלִי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הַמַּחֲזִיק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בְּרָכָה.</w:t>
      </w:r>
      <w:r>
        <w:rPr>
          <w:rFonts w:ascii="Times New Roman" w:hAnsi="Times New Roman" w:eastAsia="Times New Roman" w:cs="Times New Roman"/>
          <w:b w:val="1"/>
          <w:bCs w:val="1"/>
          <w:sz w:val="19"/>
          <w:szCs w:val="19"/>
          <w:rtl w:val="0"/>
        </w:rPr>
        <w:t xml:space="preserve"> – There it also says that all blessings are included in peace; and likewise they said at the end of Uktzin that peace alone is the vessel that holds blessing. </w:t>
      </w:r>
    </w:p>
    <w:p>
      <w:pPr>
        <w:spacing w:after="0" w:line="276" w:lineRule="auto"/>
      </w:pPr>
    </w:p>
    <w:p>
      <w:pPr>
        <w:spacing w:after="0" w:line="276" w:lineRule="auto"/>
      </w:pPr>
      <w:r>
        <w:rPr>
          <w:rFonts w:ascii="Times New Roman" w:hAnsi="Times New Roman" w:eastAsia="Times New Roman" w:cs="Times New Roman"/>
          <w:b w:val="0"/>
          <w:bCs w:val="0"/>
          <w:sz w:val="19"/>
          <w:szCs w:val="19"/>
          <w:rtl w:val="1"/>
        </w:rPr>
        <w:t>וְכֵן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קְדֻשַּׁת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הַפּוּרִים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מַחְזִיק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בְּרָכָה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וְכוֹלֵל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מִינֵי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בְּרָכוֹת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אָמְרוּ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בַּתִּקּוּנִים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(תִּיקּוּן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כא)</w:t>
      </w:r>
      <w:r>
        <w:rPr>
          <w:rStyle w:val="FootnoteReference"/>
          <w:rFonts w:ascii="Times New Roman" w:hAnsi="Times New Roman" w:eastAsia="Times New Roman" w:cs="Times New Roman"/>
          <w:sz w:val="19"/>
          <w:szCs w:val="19"/>
          <w:rtl/>
        </w:rPr>
        <w:footnoteReference w:id="1358"/>
      </w:r>
      <w:r>
        <w:rPr>
          <w:rFonts w:ascii="Times New Roman" w:hAnsi="Times New Roman" w:eastAsia="Times New Roman" w:cs="Times New Roman"/>
          <w:b w:val="1"/>
          <w:bCs w:val="1"/>
          <w:sz w:val="19"/>
          <w:szCs w:val="19"/>
          <w:rtl w:val="0"/>
        </w:rPr>
        <w:t xml:space="preserve"> – So too, the holiness of the days of Purim is a vessel that holds blessing and includes every kind of blessing. Therefore the Tikkunim (Tikkun 21) said </w:t>
      </w:r>
      <w:r>
        <w:rPr>
          <w:rFonts w:ascii="Times New Roman" w:hAnsi="Times New Roman" w:eastAsia="Times New Roman" w:cs="Times New Roman"/>
          <w:b w:val="0"/>
          <w:bCs w:val="0"/>
          <w:sz w:val="19"/>
          <w:szCs w:val="19"/>
          <w:rtl w:val="1"/>
        </w:rPr>
        <w:t>עַל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הַכִּפּוּרִים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דְּרָצָה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לוֹמַר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כִּפּוּרִים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כְּמוֹ</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פּוּרִים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וְיָדוּעַ</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נִתְלֶה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קָטָן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בַּגָּדוֹל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(תַּעֲנִית</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 xml:space="preserve">ז.)</w:t>
      </w:r>
      <w:r>
        <w:rPr>
          <w:rStyle w:val="FootnoteReference"/>
          <w:rFonts w:ascii="Times New Roman" w:hAnsi="Times New Roman" w:eastAsia="Times New Roman" w:cs="Times New Roman"/>
          <w:sz w:val="19"/>
          <w:szCs w:val="19"/>
          <w:rtl/>
        </w:rPr>
        <w:footnoteReference w:id="1359"/>
      </w:r>
      <w:r>
        <w:rPr>
          <w:rFonts w:ascii="Times New Roman" w:hAnsi="Times New Roman" w:eastAsia="Times New Roman" w:cs="Times New Roman"/>
          <w:b w:val="1"/>
          <w:bCs w:val="1"/>
          <w:sz w:val="19"/>
          <w:szCs w:val="19"/>
          <w:rtl w:val="0"/>
        </w:rPr>
        <w:t xml:space="preserve"> – of Yom HaKippurim that it means 'a day like Purim'; and it is known that the lesser is compared to the greater (Taanit 7a),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פּוּרִים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יְמֵי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רָצוֹן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הַרְבֵּה</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יוֹתֵר</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מִיּוֹם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הַכִּפּוּרִים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הוּא</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רַב</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שָׁלוֹם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הָאֲמִתִּי</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חוֹתֵם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כׇּל</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הַבְּרָכוֹת.</w:t>
      </w:r>
      <w:r>
        <w:rPr>
          <w:rFonts w:ascii="Times New Roman" w:hAnsi="Times New Roman" w:eastAsia="Times New Roman" w:cs="Times New Roman"/>
          <w:b w:val="1"/>
          <w:bCs w:val="1"/>
          <w:sz w:val="19"/>
          <w:szCs w:val="19"/>
          <w:rtl w:val="0"/>
        </w:rPr>
        <w:t xml:space="preserve"> – for Purim is a time of Divine favor far greater than Yom Kippur, because it is the true 'abundant peace,' the seal of all blessings. </w:t>
      </w:r>
      <w:r>
        <w:rPr>
          <w:rFonts w:ascii="Times New Roman" w:hAnsi="Times New Roman" w:eastAsia="Times New Roman" w:cs="Times New Roman"/>
          <w:b w:val="0"/>
          <w:bCs w:val="0"/>
          <w:sz w:val="19"/>
          <w:szCs w:val="19"/>
          <w:rtl w:val="1"/>
        </w:rPr>
        <w:t>וְאֵין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כָּאן</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מָקוֹם</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לְהַאֲרִיךְ</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יוֹתֵר:</w:t>
      </w:r>
      <w:r>
        <w:rPr>
          <w:rFonts w:ascii="Times New Roman" w:hAnsi="Times New Roman" w:eastAsia="Times New Roman" w:cs="Times New Roman"/>
          <w:b w:val="1"/>
          <w:bCs w:val="1"/>
          <w:sz w:val="19"/>
          <w:szCs w:val="19"/>
          <w:rtl w:val="0"/>
        </w:rPr>
        <w:t xml:space="preserve"> – There is no place here to elaborate further. </w:t>
      </w:r>
    </w:p>
    <w:p>
      <w:pPr>
        <w:spacing w:after="0" w:line="276" w:lineRule="auto"/>
      </w:pPr>
    </w:p>
    <w:p>
      <w:pPr>
        <w:keepNext/>
        <w:keepLines/>
        <w:spacing w:after="20" w:line="240" w:lineRule="auto" w:before="60"/>
        <w:jc w:val="left"/>
      </w:pPr>
      <w:bookmarkStart w:id="9207" w:name="_RLToc0207"/>
      <w:r>
        <w:rPr>
          <w:rFonts w:ascii="Times New Roman" w:hAnsi="Times New Roman" w:eastAsia="Times New Roman" w:cs="Times New Roman"/>
          <w:b w:val="0"/>
          <w:i w:val="0"/>
          <w:sz w:val="19"/>
          <w:szCs w:val="19"/>
        </w:rPr>
        <w:t>Seif 7 - Conclusion</w:t>
      </w:r>
      <w:bookmarkEnd w:id="9207"/>
    </w:p>
    <w:p>
      <w:pPr>
        <w:keepNext/>
        <w:keepLines/>
        <w:spacing w:before="0" w:after="60" w:line="240" w:lineRule="auto"/>
        <w:jc w:val="left"/>
      </w:pPr>
      <w:r>
        <w:rPr>
          <w:rFonts w:ascii="Times New Roman" w:hAnsi="Times New Roman" w:eastAsia="Times New Roman" w:cs="Times New Roman"/>
          <w:b w:val="0"/>
          <w:i/>
          <w:sz w:val="17"/>
          <w:szCs w:val="17"/>
        </w:rPr>
        <w:t>The sefer concludes after tracing how divine light, Torah, and Israel's holiness remain present even within concealment.</w:t>
      </w:r>
    </w:p>
    <w:p>
      <w:pPr>
        <w:keepNext/>
        <w:spacing w:after="0" w:line="276" w:lineRule="auto"/>
      </w:pPr>
    </w:p>
    <w:p>
      <w:pPr>
        <w:spacing w:after="0" w:line="276" w:lineRule="auto"/>
      </w:pPr>
      <w:r>
        <w:rPr>
          <w:rFonts w:ascii="Times New Roman" w:hAnsi="Times New Roman" w:eastAsia="Times New Roman" w:cs="Times New Roman"/>
          <w:b w:val="0"/>
          <w:bCs w:val="0"/>
          <w:sz w:val="19"/>
          <w:szCs w:val="19"/>
          <w:rtl w:val="1"/>
        </w:rPr>
        <w:t>סְלִיק</w:t>
      </w:r>
      <w:r>
        <w:rPr>
          <w:rFonts w:ascii="Times New Roman" w:hAnsi="Times New Roman" w:eastAsia="Times New Roman" w:cs="Times New Roman"/>
          <w:b w:val="0"/>
          <w:bCs w:val="0"/>
          <w:sz w:val="19"/>
          <w:szCs w:val="19"/>
          <w:rtl w:val="1"/>
        </w:rPr>
        <w:t xml:space="preserve"> </w:t>
      </w:r>
      <w:r>
        <w:rPr>
          <w:rFonts w:ascii="Times New Roman" w:hAnsi="Times New Roman" w:eastAsia="Times New Roman" w:cs="Times New Roman"/>
          <w:b w:val="0"/>
          <w:bCs w:val="0"/>
          <w:sz w:val="19"/>
          <w:szCs w:val="19"/>
          <w:rtl w:val="1"/>
        </w:rPr>
        <w:t>סֵפֶר</w:t>
      </w:r>
      <w:r>
        <w:rPr>
          <w:rFonts w:ascii="Times New Roman" w:hAnsi="Times New Roman" w:eastAsia="Times New Roman" w:cs="Times New Roman"/>
          <w:b w:val="1"/>
          <w:bCs w:val="1"/>
          <w:sz w:val="19"/>
          <w:szCs w:val="19"/>
          <w:rtl w:val="0"/>
        </w:rPr>
        <w:t xml:space="preserve"> – The book is concluded. </w:t>
      </w:r>
    </w:p>
    <w:sectPr>
      <w:footerReference w:type="default" r:id="rId4139"/>
      <w:headerReference w:type="default" r:id="rId4080"/>
      <w:pgSz w:h="14400" w:w="10080" w:orient="portrait"/>
      <w:pgMar w:bottom="1080" w:top="1080" w:left="1260" w:right="720" w:header="540" w:footer="540" w:gutter="0"/>
      <w:pgNumType w:fmt="decimal"/>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w:t>
    </w:r>
    <w:r>
      <w:rPr>
        <w:rFonts w:ascii="Times New Roman" w:hAnsi="Times New Roman" w:eastAsia="Times New Roman" w:cs="Times New Roman"/>
        <w:sz w:val="19"/>
        <w:szCs w:val="19"/>
      </w:rPr>
      <w:fldChar w:fldCharType="end"/>
    </w:r>
  </w:p>
</w:ftr>
</file>

<file path=word/footer2.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w:t>
    </w:r>
    <w:r>
      <w:rPr>
        <w:rFonts w:ascii="Times New Roman" w:hAnsi="Times New Roman" w:eastAsia="Times New Roman" w:cs="Times New Roman"/>
        <w:sz w:val="19"/>
        <w:szCs w:val="19"/>
      </w:rPr>
      <w:fldChar w:fldCharType="end"/>
    </w:r>
  </w:p>
</w:ftr>
</file>

<file path=word/footer3.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w:t>
    </w:r>
    <w:r>
      <w:rPr>
        <w:rFonts w:ascii="Times New Roman" w:hAnsi="Times New Roman" w:eastAsia="Times New Roman" w:cs="Times New Roman"/>
        <w:sz w:val="19"/>
        <w:szCs w:val="19"/>
      </w:rPr>
      <w:fldChar w:fldCharType="end"/>
    </w:r>
  </w:p>
</w:ftr>
</file>

<file path=word/footer4.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w:t>
    </w:r>
    <w:r>
      <w:rPr>
        <w:rFonts w:ascii="Times New Roman" w:hAnsi="Times New Roman" w:eastAsia="Times New Roman" w:cs="Times New Roman"/>
        <w:sz w:val="19"/>
        <w:szCs w:val="19"/>
      </w:rPr>
      <w:fldChar w:fldCharType="end"/>
    </w:r>
  </w:p>
</w:ftr>
</file>

<file path=word/footer5.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6</w:t>
    </w:r>
    <w:r>
      <w:rPr>
        <w:rFonts w:ascii="Times New Roman" w:hAnsi="Times New Roman" w:eastAsia="Times New Roman" w:cs="Times New Roman"/>
        <w:sz w:val="19"/>
        <w:szCs w:val="19"/>
      </w:rPr>
      <w:fldChar w:fldCharType="end"/>
    </w:r>
  </w:p>
</w:ftr>
</file>

<file path=word/footer6.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8</w:t>
    </w:r>
    <w:r>
      <w:rPr>
        <w:rFonts w:ascii="Times New Roman" w:hAnsi="Times New Roman" w:eastAsia="Times New Roman" w:cs="Times New Roman"/>
        <w:sz w:val="19"/>
        <w:szCs w:val="19"/>
      </w:rPr>
      <w:fldChar w:fldCharType="end"/>
    </w:r>
  </w:p>
</w:ftr>
</file>

<file path=word/footer7.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11</w:t>
    </w:r>
    <w:r>
      <w:rPr>
        <w:rFonts w:ascii="Times New Roman" w:hAnsi="Times New Roman" w:eastAsia="Times New Roman" w:cs="Times New Roman"/>
        <w:sz w:val="19"/>
        <w:szCs w:val="19"/>
      </w:rPr>
      <w:fldChar w:fldCharType="end"/>
    </w:r>
  </w:p>
</w:ftr>
</file>

<file path=word/footer8.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12</w:t>
    </w:r>
    <w:r>
      <w:rPr>
        <w:rFonts w:ascii="Times New Roman" w:hAnsi="Times New Roman" w:eastAsia="Times New Roman" w:cs="Times New Roman"/>
        <w:sz w:val="19"/>
        <w:szCs w:val="19"/>
      </w:rPr>
      <w:fldChar w:fldCharType="end"/>
    </w:r>
  </w:p>
</w:ftr>
</file>

<file path=word/footer9.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16</w:t>
    </w:r>
    <w:r>
      <w:rPr>
        <w:rFonts w:ascii="Times New Roman" w:hAnsi="Times New Roman" w:eastAsia="Times New Roman" w:cs="Times New Roman"/>
        <w:sz w:val="19"/>
        <w:szCs w:val="19"/>
      </w:rPr>
      <w:fldChar w:fldCharType="end"/>
    </w:r>
  </w:p>
</w:ftr>
</file>

<file path=word/footer10.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19</w:t>
    </w:r>
    <w:r>
      <w:rPr>
        <w:rFonts w:ascii="Times New Roman" w:hAnsi="Times New Roman" w:eastAsia="Times New Roman" w:cs="Times New Roman"/>
        <w:sz w:val="19"/>
        <w:szCs w:val="19"/>
      </w:rPr>
      <w:fldChar w:fldCharType="end"/>
    </w:r>
  </w:p>
</w:ftr>
</file>

<file path=word/footer1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22</w:t>
    </w:r>
    <w:r>
      <w:rPr>
        <w:rFonts w:ascii="Times New Roman" w:hAnsi="Times New Roman" w:eastAsia="Times New Roman" w:cs="Times New Roman"/>
        <w:sz w:val="19"/>
        <w:szCs w:val="19"/>
      </w:rPr>
      <w:fldChar w:fldCharType="end"/>
    </w:r>
  </w:p>
</w:ftr>
</file>

<file path=word/footer12.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27</w:t>
    </w:r>
    <w:r>
      <w:rPr>
        <w:rFonts w:ascii="Times New Roman" w:hAnsi="Times New Roman" w:eastAsia="Times New Roman" w:cs="Times New Roman"/>
        <w:sz w:val="19"/>
        <w:szCs w:val="19"/>
      </w:rPr>
      <w:fldChar w:fldCharType="end"/>
    </w:r>
  </w:p>
</w:ftr>
</file>

<file path=word/footer13.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29</w:t>
    </w:r>
    <w:r>
      <w:rPr>
        <w:rFonts w:ascii="Times New Roman" w:hAnsi="Times New Roman" w:eastAsia="Times New Roman" w:cs="Times New Roman"/>
        <w:sz w:val="19"/>
        <w:szCs w:val="19"/>
      </w:rPr>
      <w:fldChar w:fldCharType="end"/>
    </w:r>
  </w:p>
</w:ftr>
</file>

<file path=word/footer14.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33</w:t>
    </w:r>
    <w:r>
      <w:rPr>
        <w:rFonts w:ascii="Times New Roman" w:hAnsi="Times New Roman" w:eastAsia="Times New Roman" w:cs="Times New Roman"/>
        <w:sz w:val="19"/>
        <w:szCs w:val="19"/>
      </w:rPr>
      <w:fldChar w:fldCharType="end"/>
    </w:r>
  </w:p>
</w:ftr>
</file>

<file path=word/footer15.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35</w:t>
    </w:r>
    <w:r>
      <w:rPr>
        <w:rFonts w:ascii="Times New Roman" w:hAnsi="Times New Roman" w:eastAsia="Times New Roman" w:cs="Times New Roman"/>
        <w:sz w:val="19"/>
        <w:szCs w:val="19"/>
      </w:rPr>
      <w:fldChar w:fldCharType="end"/>
    </w:r>
  </w:p>
</w:ftr>
</file>

<file path=word/footer16.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39</w:t>
    </w:r>
    <w:r>
      <w:rPr>
        <w:rFonts w:ascii="Times New Roman" w:hAnsi="Times New Roman" w:eastAsia="Times New Roman" w:cs="Times New Roman"/>
        <w:sz w:val="19"/>
        <w:szCs w:val="19"/>
      </w:rPr>
      <w:fldChar w:fldCharType="end"/>
    </w:r>
  </w:p>
</w:ftr>
</file>

<file path=word/footer17.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42</w:t>
    </w:r>
    <w:r>
      <w:rPr>
        <w:rFonts w:ascii="Times New Roman" w:hAnsi="Times New Roman" w:eastAsia="Times New Roman" w:cs="Times New Roman"/>
        <w:sz w:val="19"/>
        <w:szCs w:val="19"/>
      </w:rPr>
      <w:fldChar w:fldCharType="end"/>
    </w:r>
  </w:p>
</w:ftr>
</file>

<file path=word/footer18.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44</w:t>
    </w:r>
    <w:r>
      <w:rPr>
        <w:rFonts w:ascii="Times New Roman" w:hAnsi="Times New Roman" w:eastAsia="Times New Roman" w:cs="Times New Roman"/>
        <w:sz w:val="19"/>
        <w:szCs w:val="19"/>
      </w:rPr>
      <w:fldChar w:fldCharType="end"/>
    </w:r>
  </w:p>
</w:ftr>
</file>

<file path=word/footer19.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47</w:t>
    </w:r>
    <w:r>
      <w:rPr>
        <w:rFonts w:ascii="Times New Roman" w:hAnsi="Times New Roman" w:eastAsia="Times New Roman" w:cs="Times New Roman"/>
        <w:sz w:val="19"/>
        <w:szCs w:val="19"/>
      </w:rPr>
      <w:fldChar w:fldCharType="end"/>
    </w:r>
  </w:p>
</w:ftr>
</file>

<file path=word/footer20.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51</w:t>
    </w:r>
    <w:r>
      <w:rPr>
        <w:rFonts w:ascii="Times New Roman" w:hAnsi="Times New Roman" w:eastAsia="Times New Roman" w:cs="Times New Roman"/>
        <w:sz w:val="19"/>
        <w:szCs w:val="19"/>
      </w:rPr>
      <w:fldChar w:fldCharType="end"/>
    </w:r>
  </w:p>
</w:ftr>
</file>

<file path=word/footer2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56</w:t>
    </w:r>
    <w:r>
      <w:rPr>
        <w:rFonts w:ascii="Times New Roman" w:hAnsi="Times New Roman" w:eastAsia="Times New Roman" w:cs="Times New Roman"/>
        <w:sz w:val="19"/>
        <w:szCs w:val="19"/>
      </w:rPr>
      <w:fldChar w:fldCharType="end"/>
    </w:r>
  </w:p>
</w:ftr>
</file>

<file path=word/footer22.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63</w:t>
    </w:r>
    <w:r>
      <w:rPr>
        <w:rFonts w:ascii="Times New Roman" w:hAnsi="Times New Roman" w:eastAsia="Times New Roman" w:cs="Times New Roman"/>
        <w:sz w:val="19"/>
        <w:szCs w:val="19"/>
      </w:rPr>
      <w:fldChar w:fldCharType="end"/>
    </w:r>
  </w:p>
</w:ftr>
</file>

<file path=word/footer23.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67</w:t>
    </w:r>
    <w:r>
      <w:rPr>
        <w:rFonts w:ascii="Times New Roman" w:hAnsi="Times New Roman" w:eastAsia="Times New Roman" w:cs="Times New Roman"/>
        <w:sz w:val="19"/>
        <w:szCs w:val="19"/>
      </w:rPr>
      <w:fldChar w:fldCharType="end"/>
    </w:r>
  </w:p>
</w:ftr>
</file>

<file path=word/footer24.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71</w:t>
    </w:r>
    <w:r>
      <w:rPr>
        <w:rFonts w:ascii="Times New Roman" w:hAnsi="Times New Roman" w:eastAsia="Times New Roman" w:cs="Times New Roman"/>
        <w:sz w:val="19"/>
        <w:szCs w:val="19"/>
      </w:rPr>
      <w:fldChar w:fldCharType="end"/>
    </w:r>
  </w:p>
</w:ftr>
</file>

<file path=word/footer25.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76</w:t>
    </w:r>
    <w:r>
      <w:rPr>
        <w:rFonts w:ascii="Times New Roman" w:hAnsi="Times New Roman" w:eastAsia="Times New Roman" w:cs="Times New Roman"/>
        <w:sz w:val="19"/>
        <w:szCs w:val="19"/>
      </w:rPr>
      <w:fldChar w:fldCharType="end"/>
    </w:r>
  </w:p>
</w:ftr>
</file>

<file path=word/footer26.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81</w:t>
    </w:r>
    <w:r>
      <w:rPr>
        <w:rFonts w:ascii="Times New Roman" w:hAnsi="Times New Roman" w:eastAsia="Times New Roman" w:cs="Times New Roman"/>
        <w:sz w:val="19"/>
        <w:szCs w:val="19"/>
      </w:rPr>
      <w:fldChar w:fldCharType="end"/>
    </w:r>
  </w:p>
</w:ftr>
</file>

<file path=word/footer27.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87</w:t>
    </w:r>
    <w:r>
      <w:rPr>
        <w:rFonts w:ascii="Times New Roman" w:hAnsi="Times New Roman" w:eastAsia="Times New Roman" w:cs="Times New Roman"/>
        <w:sz w:val="19"/>
        <w:szCs w:val="19"/>
      </w:rPr>
      <w:fldChar w:fldCharType="end"/>
    </w:r>
  </w:p>
</w:ftr>
</file>

<file path=word/footer28.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90</w:t>
    </w:r>
    <w:r>
      <w:rPr>
        <w:rFonts w:ascii="Times New Roman" w:hAnsi="Times New Roman" w:eastAsia="Times New Roman" w:cs="Times New Roman"/>
        <w:sz w:val="19"/>
        <w:szCs w:val="19"/>
      </w:rPr>
      <w:fldChar w:fldCharType="end"/>
    </w:r>
  </w:p>
</w:ftr>
</file>

<file path=word/footer29.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95</w:t>
    </w:r>
    <w:r>
      <w:rPr>
        <w:rFonts w:ascii="Times New Roman" w:hAnsi="Times New Roman" w:eastAsia="Times New Roman" w:cs="Times New Roman"/>
        <w:sz w:val="19"/>
        <w:szCs w:val="19"/>
      </w:rPr>
      <w:fldChar w:fldCharType="end"/>
    </w:r>
  </w:p>
</w:ftr>
</file>

<file path=word/footer30.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98</w:t>
    </w:r>
    <w:r>
      <w:rPr>
        <w:rFonts w:ascii="Times New Roman" w:hAnsi="Times New Roman" w:eastAsia="Times New Roman" w:cs="Times New Roman"/>
        <w:sz w:val="19"/>
        <w:szCs w:val="19"/>
      </w:rPr>
      <w:fldChar w:fldCharType="end"/>
    </w:r>
  </w:p>
</w:ftr>
</file>

<file path=word/footer3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102</w:t>
    </w:r>
    <w:r>
      <w:rPr>
        <w:rFonts w:ascii="Times New Roman" w:hAnsi="Times New Roman" w:eastAsia="Times New Roman" w:cs="Times New Roman"/>
        <w:sz w:val="19"/>
        <w:szCs w:val="19"/>
      </w:rPr>
      <w:fldChar w:fldCharType="end"/>
    </w:r>
  </w:p>
</w:ftr>
</file>

<file path=word/footer32.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108</w:t>
    </w:r>
    <w:r>
      <w:rPr>
        <w:rFonts w:ascii="Times New Roman" w:hAnsi="Times New Roman" w:eastAsia="Times New Roman" w:cs="Times New Roman"/>
        <w:sz w:val="19"/>
        <w:szCs w:val="19"/>
      </w:rPr>
      <w:fldChar w:fldCharType="end"/>
    </w:r>
  </w:p>
</w:ftr>
</file>

<file path=word/footer33.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116</w:t>
    </w:r>
    <w:r>
      <w:rPr>
        <w:rFonts w:ascii="Times New Roman" w:hAnsi="Times New Roman" w:eastAsia="Times New Roman" w:cs="Times New Roman"/>
        <w:sz w:val="19"/>
        <w:szCs w:val="19"/>
      </w:rPr>
      <w:fldChar w:fldCharType="end"/>
    </w:r>
  </w:p>
</w:ftr>
</file>

<file path=word/footer34.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121</w:t>
    </w:r>
    <w:r>
      <w:rPr>
        <w:rFonts w:ascii="Times New Roman" w:hAnsi="Times New Roman" w:eastAsia="Times New Roman" w:cs="Times New Roman"/>
        <w:sz w:val="19"/>
        <w:szCs w:val="19"/>
      </w:rPr>
      <w:fldChar w:fldCharType="end"/>
    </w:r>
  </w:p>
</w:ftr>
</file>

<file path=word/footer35.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129</w:t>
    </w:r>
    <w:r>
      <w:rPr>
        <w:rFonts w:ascii="Times New Roman" w:hAnsi="Times New Roman" w:eastAsia="Times New Roman" w:cs="Times New Roman"/>
        <w:sz w:val="19"/>
        <w:szCs w:val="19"/>
      </w:rPr>
      <w:fldChar w:fldCharType="end"/>
    </w:r>
  </w:p>
</w:ftr>
</file>

<file path=word/footer36.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136</w:t>
    </w:r>
    <w:r>
      <w:rPr>
        <w:rFonts w:ascii="Times New Roman" w:hAnsi="Times New Roman" w:eastAsia="Times New Roman" w:cs="Times New Roman"/>
        <w:sz w:val="19"/>
        <w:szCs w:val="19"/>
      </w:rPr>
      <w:fldChar w:fldCharType="end"/>
    </w:r>
  </w:p>
</w:ftr>
</file>

<file path=word/footer37.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144</w:t>
    </w:r>
    <w:r>
      <w:rPr>
        <w:rFonts w:ascii="Times New Roman" w:hAnsi="Times New Roman" w:eastAsia="Times New Roman" w:cs="Times New Roman"/>
        <w:sz w:val="19"/>
        <w:szCs w:val="19"/>
      </w:rPr>
      <w:fldChar w:fldCharType="end"/>
    </w:r>
  </w:p>
</w:ftr>
</file>

<file path=word/footer38.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152</w:t>
    </w:r>
    <w:r>
      <w:rPr>
        <w:rFonts w:ascii="Times New Roman" w:hAnsi="Times New Roman" w:eastAsia="Times New Roman" w:cs="Times New Roman"/>
        <w:sz w:val="19"/>
        <w:szCs w:val="19"/>
      </w:rPr>
      <w:fldChar w:fldCharType="end"/>
    </w:r>
  </w:p>
</w:ftr>
</file>

<file path=word/footer39.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158</w:t>
    </w:r>
    <w:r>
      <w:rPr>
        <w:rFonts w:ascii="Times New Roman" w:hAnsi="Times New Roman" w:eastAsia="Times New Roman" w:cs="Times New Roman"/>
        <w:sz w:val="19"/>
        <w:szCs w:val="19"/>
      </w:rPr>
      <w:fldChar w:fldCharType="end"/>
    </w:r>
  </w:p>
</w:ftr>
</file>

<file path=word/footer40.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165</w:t>
    </w:r>
    <w:r>
      <w:rPr>
        <w:rFonts w:ascii="Times New Roman" w:hAnsi="Times New Roman" w:eastAsia="Times New Roman" w:cs="Times New Roman"/>
        <w:sz w:val="19"/>
        <w:szCs w:val="19"/>
      </w:rPr>
      <w:fldChar w:fldCharType="end"/>
    </w:r>
  </w:p>
</w:ftr>
</file>

<file path=word/footer4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170</w:t>
    </w:r>
    <w:r>
      <w:rPr>
        <w:rFonts w:ascii="Times New Roman" w:hAnsi="Times New Roman" w:eastAsia="Times New Roman" w:cs="Times New Roman"/>
        <w:sz w:val="19"/>
        <w:szCs w:val="19"/>
      </w:rPr>
      <w:fldChar w:fldCharType="end"/>
    </w:r>
  </w:p>
</w:ftr>
</file>

<file path=word/footer42.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175</w:t>
    </w:r>
    <w:r>
      <w:rPr>
        <w:rFonts w:ascii="Times New Roman" w:hAnsi="Times New Roman" w:eastAsia="Times New Roman" w:cs="Times New Roman"/>
        <w:sz w:val="19"/>
        <w:szCs w:val="19"/>
      </w:rPr>
      <w:fldChar w:fldCharType="end"/>
    </w:r>
  </w:p>
</w:ftr>
</file>

<file path=word/footer43.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184</w:t>
    </w:r>
    <w:r>
      <w:rPr>
        <w:rFonts w:ascii="Times New Roman" w:hAnsi="Times New Roman" w:eastAsia="Times New Roman" w:cs="Times New Roman"/>
        <w:sz w:val="19"/>
        <w:szCs w:val="19"/>
      </w:rPr>
      <w:fldChar w:fldCharType="end"/>
    </w:r>
  </w:p>
</w:ftr>
</file>

<file path=word/footer44.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191</w:t>
    </w:r>
    <w:r>
      <w:rPr>
        <w:rFonts w:ascii="Times New Roman" w:hAnsi="Times New Roman" w:eastAsia="Times New Roman" w:cs="Times New Roman"/>
        <w:sz w:val="19"/>
        <w:szCs w:val="19"/>
      </w:rPr>
      <w:fldChar w:fldCharType="end"/>
    </w:r>
  </w:p>
</w:ftr>
</file>

<file path=word/footer45.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200</w:t>
    </w:r>
    <w:r>
      <w:rPr>
        <w:rFonts w:ascii="Times New Roman" w:hAnsi="Times New Roman" w:eastAsia="Times New Roman" w:cs="Times New Roman"/>
        <w:sz w:val="19"/>
        <w:szCs w:val="19"/>
      </w:rPr>
      <w:fldChar w:fldCharType="end"/>
    </w:r>
  </w:p>
</w:ftr>
</file>

<file path=word/footer46.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204</w:t>
    </w:r>
    <w:r>
      <w:rPr>
        <w:rFonts w:ascii="Times New Roman" w:hAnsi="Times New Roman" w:eastAsia="Times New Roman" w:cs="Times New Roman"/>
        <w:sz w:val="19"/>
        <w:szCs w:val="19"/>
      </w:rPr>
      <w:fldChar w:fldCharType="end"/>
    </w:r>
  </w:p>
</w:ftr>
</file>

<file path=word/footer47.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212</w:t>
    </w:r>
    <w:r>
      <w:rPr>
        <w:rFonts w:ascii="Times New Roman" w:hAnsi="Times New Roman" w:eastAsia="Times New Roman" w:cs="Times New Roman"/>
        <w:sz w:val="19"/>
        <w:szCs w:val="19"/>
      </w:rPr>
      <w:fldChar w:fldCharType="end"/>
    </w:r>
  </w:p>
</w:ftr>
</file>

<file path=word/footer48.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219</w:t>
    </w:r>
    <w:r>
      <w:rPr>
        <w:rFonts w:ascii="Times New Roman" w:hAnsi="Times New Roman" w:eastAsia="Times New Roman" w:cs="Times New Roman"/>
        <w:sz w:val="19"/>
        <w:szCs w:val="19"/>
      </w:rPr>
      <w:fldChar w:fldCharType="end"/>
    </w:r>
  </w:p>
</w:ftr>
</file>

<file path=word/footer49.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230</w:t>
    </w:r>
    <w:r>
      <w:rPr>
        <w:rFonts w:ascii="Times New Roman" w:hAnsi="Times New Roman" w:eastAsia="Times New Roman" w:cs="Times New Roman"/>
        <w:sz w:val="19"/>
        <w:szCs w:val="19"/>
      </w:rPr>
      <w:fldChar w:fldCharType="end"/>
    </w:r>
  </w:p>
</w:ftr>
</file>

<file path=word/footer50.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235</w:t>
    </w:r>
    <w:r>
      <w:rPr>
        <w:rFonts w:ascii="Times New Roman" w:hAnsi="Times New Roman" w:eastAsia="Times New Roman" w:cs="Times New Roman"/>
        <w:sz w:val="19"/>
        <w:szCs w:val="19"/>
      </w:rPr>
      <w:fldChar w:fldCharType="end"/>
    </w:r>
  </w:p>
</w:ftr>
</file>

<file path=word/footer5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242</w:t>
    </w:r>
    <w:r>
      <w:rPr>
        <w:rFonts w:ascii="Times New Roman" w:hAnsi="Times New Roman" w:eastAsia="Times New Roman" w:cs="Times New Roman"/>
        <w:sz w:val="19"/>
        <w:szCs w:val="19"/>
      </w:rPr>
      <w:fldChar w:fldCharType="end"/>
    </w:r>
  </w:p>
</w:ftr>
</file>

<file path=word/footer52.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251</w:t>
    </w:r>
    <w:r>
      <w:rPr>
        <w:rFonts w:ascii="Times New Roman" w:hAnsi="Times New Roman" w:eastAsia="Times New Roman" w:cs="Times New Roman"/>
        <w:sz w:val="19"/>
        <w:szCs w:val="19"/>
      </w:rPr>
      <w:fldChar w:fldCharType="end"/>
    </w:r>
  </w:p>
</w:ftr>
</file>

<file path=word/footer53.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279</w:t>
    </w:r>
    <w:r>
      <w:rPr>
        <w:rFonts w:ascii="Times New Roman" w:hAnsi="Times New Roman" w:eastAsia="Times New Roman" w:cs="Times New Roman"/>
        <w:sz w:val="19"/>
        <w:szCs w:val="19"/>
      </w:rPr>
      <w:fldChar w:fldCharType="end"/>
    </w:r>
  </w:p>
</w:ftr>
</file>

<file path=word/footer54.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292</w:t>
    </w:r>
    <w:r>
      <w:rPr>
        <w:rFonts w:ascii="Times New Roman" w:hAnsi="Times New Roman" w:eastAsia="Times New Roman" w:cs="Times New Roman"/>
        <w:sz w:val="19"/>
        <w:szCs w:val="19"/>
      </w:rPr>
      <w:fldChar w:fldCharType="end"/>
    </w:r>
  </w:p>
</w:ftr>
</file>

<file path=word/footer55.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312</w:t>
    </w:r>
    <w:r>
      <w:rPr>
        <w:rFonts w:ascii="Times New Roman" w:hAnsi="Times New Roman" w:eastAsia="Times New Roman" w:cs="Times New Roman"/>
        <w:sz w:val="19"/>
        <w:szCs w:val="19"/>
      </w:rPr>
      <w:fldChar w:fldCharType="end"/>
    </w:r>
  </w:p>
</w:ftr>
</file>

<file path=word/footer56.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318</w:t>
    </w:r>
    <w:r>
      <w:rPr>
        <w:rFonts w:ascii="Times New Roman" w:hAnsi="Times New Roman" w:eastAsia="Times New Roman" w:cs="Times New Roman"/>
        <w:sz w:val="19"/>
        <w:szCs w:val="19"/>
      </w:rPr>
      <w:fldChar w:fldCharType="end"/>
    </w:r>
  </w:p>
</w:ftr>
</file>

<file path=word/footer57.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343</w:t>
    </w:r>
    <w:r>
      <w:rPr>
        <w:rFonts w:ascii="Times New Roman" w:hAnsi="Times New Roman" w:eastAsia="Times New Roman" w:cs="Times New Roman"/>
        <w:sz w:val="19"/>
        <w:szCs w:val="19"/>
      </w:rPr>
      <w:fldChar w:fldCharType="end"/>
    </w:r>
  </w:p>
</w:ftr>
</file>

<file path=word/footer58.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19"/>
        <w:szCs w:val="19"/>
      </w:rPr>
      <w:fldChar w:fldCharType="begin" w:dirty="true"/>
    </w:r>
    <w:r>
      <w:rPr>
        <w:rFonts w:ascii="Times New Roman" w:hAnsi="Times New Roman" w:eastAsia="Times New Roman" w:cs="Times New Roman"/>
        <w:sz w:val="19"/>
        <w:szCs w:val="19"/>
      </w:rPr>
      <w:instrText xml:space="preserve"> PAGE \* Arabic </w:instrText>
    </w:r>
    <w:r>
      <w:rPr>
        <w:rFonts w:ascii="Times New Roman" w:hAnsi="Times New Roman" w:eastAsia="Times New Roman" w:cs="Times New Roman"/>
        <w:sz w:val="19"/>
        <w:szCs w:val="19"/>
      </w:rPr>
      <w:fldChar w:fldCharType="separate"/>
    </w:r>
    <w:r>
      <w:rPr>
        <w:rFonts w:ascii="Times New Roman" w:hAnsi="Times New Roman" w:eastAsia="Times New Roman" w:cs="Times New Roman"/>
        <w:sz w:val="19"/>
        <w:szCs w:val="19"/>
      </w:rPr>
      <w:t>354</w:t>
    </w:r>
    <w:r>
      <w:rPr>
        <w:rFonts w:ascii="Times New Roman" w:hAnsi="Times New Roman" w:eastAsia="Times New Roman" w:cs="Times New Roman"/>
        <w:sz w:val="19"/>
        <w:szCs w:val="1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6b — </w:t>
      </w:r>
      <w:r>
        <w:rPr>
          <w:rFonts w:ascii="Times New Roman" w:cs="Times New Roman" w:eastAsia="Times New Roman" w:hAnsi="Times New Roman"/>
          <w:sz w:val="17"/>
          <w:szCs w:val="17"/>
        </w:rPr>
        <w:t xml:space="preserve">“The sum of the matter, when all has been heard: fear God and keep His commandments, for this is the whole man.” What is meant by “for this is the whole man”? R. Elazar said: The Holy One, blessed be He, said — the entire world was created only for the sake of this one. R. Abba bar Kahana said: This one is worth as much as the entire world. R. Shimon ben Azzai says — and some report it in the name of R. Shimon ben Zoma — the entire world was created only to be a companion to this one.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"Only for the sake of this one" — that is, in order that this one be created; and "to be a companion" he renders by the Old French for keeping a man company.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By its plain sense the verse should have said "hear it all" in the imperative, as it goes on "fear God"; but since it says "all having been heard," the verse is speaking in praise of the God-fearing man, and so the close of the verse, "for this is the whole man," must be his praise as well. The three Sages therefore do not disagree — each took up one of the three worlds. "The entire world was created only for this one" takes in even the world of the angels, which was created for the sake of man, who has free choice, so that he might earn merit; "he is worth as much as the entire world" is said of the middle world; and "the entire world was created only to be a companion to him" of the lower world, created only to attend upon him and do his service, as Ben Zoma said, "Blessed is He who created all these to serve me."</w:t>
      </w:r>
      <w:r>
        <w:rPr>
          <w:rFonts w:ascii="Times New Roman" w:cs="Times New Roman" w:eastAsia="Times New Roman" w:hAnsi="Times New Roman"/>
          <w:b/>
          <w:bCs/>
          <w:i/>
          <w:iCs/>
          <w:sz w:val="17"/>
          <w:szCs w:val="17"/>
        </w:rPr>
        <w:t xml:space="preserve">  Maharal (Nesivos Olam, Nesiv Yiras Hashem 1): </w:t>
      </w:r>
      <w:r>
        <w:rPr>
          <w:rFonts w:ascii="Times New Roman" w:cs="Times New Roman" w:eastAsia="Times New Roman" w:hAnsi="Times New Roman"/>
          <w:sz w:val="17"/>
          <w:szCs w:val="17"/>
        </w:rPr>
        <w:t xml:space="preserve">R. Elazar's "the entire world was created only for this one" means, as was said above, that the world was created for the sake of the fear of Heaven. He is "worth as much as the entire world" because creation is due to the world on one ground, that it is the totality of the world, and due to the God-fearing man on a second, that he makes himself an effect subordinate to his Cause; the two grounds are equal, and so the two are equal. Ben Azzai held that neither may be said, for the Holy One, blessed be He, surely willed to create the world in its own right; rather the God-fearing man is the essence of the creation, being the effect for whom creation is fitting, and the rest of the world was created for his sake.</w:t>
      </w:r>
    </w:p>
  </w:footnote>
  <w:footnote w:id="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54a — </w:t>
      </w:r>
      <w:r>
        <w:rPr>
          <w:rFonts w:ascii="Times New Roman" w:cs="Times New Roman" w:eastAsia="Times New Roman" w:hAnsi="Times New Roman"/>
          <w:sz w:val="17"/>
          <w:szCs w:val="17"/>
        </w:rPr>
        <w:t xml:space="preserve">R. Yehoshua ben Levi said: One who walks along the road and has no escort with him should occupy himself with Torah, as it is stated: "For they shall be a graceful wreath [livyat chen] for your head" (Proverbs 1:9).</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"For they shall be a graceful wreath [livyat chen]" — occupation with Torah gives him grace upon the road in the eyes of all who see him, as we say in the Wayfarer's Prayer, "and grant us grace and kindness … in Your eyes and in the eyes of all who see us."</w:t>
      </w:r>
      <w:r>
        <w:rPr>
          <w:rFonts w:ascii="Times New Roman" w:cs="Times New Roman" w:eastAsia="Times New Roman" w:hAnsi="Times New Roman"/>
          <w:b/>
          <w:bCs/>
          <w:i/>
          <w:iCs/>
          <w:sz w:val="17"/>
          <w:szCs w:val="17"/>
        </w:rPr>
        <w:t xml:space="preserve">  Maharal (Tiferes Yisrael, ch. 62): </w:t>
      </w:r>
      <w:r>
        <w:rPr>
          <w:rFonts w:ascii="Times New Roman" w:cs="Times New Roman" w:eastAsia="Times New Roman" w:hAnsi="Times New Roman"/>
          <w:sz w:val="17"/>
          <w:szCs w:val="17"/>
        </w:rPr>
        <w:t xml:space="preserve">One who walks the road needs an escort because he departs from settled habitation, which is the very substance of existence, for "He did not create it a waste, He formed it to be inhabited"; where existence is not, he has cause to fear that he will come to non-existence, and this is why they said that all roads are presumed dangerous. Now the Torah is the order of existence, so that when a man occupies himself with it he is joined and attached to that order, and it is this that guards him from all evil, that nothing outside the order should befall him. Therefore they said that if he has no escort he should occupy himself with Torah, for then he will certainly not be in danger.</w:t>
      </w:r>
    </w:p>
  </w:footnote>
  <w:footnote w:id="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21a — </w:t>
      </w:r>
      <w:r>
        <w:rPr>
          <w:rFonts w:ascii="Times New Roman" w:cs="Times New Roman" w:eastAsia="Times New Roman" w:hAnsi="Times New Roman"/>
          <w:sz w:val="17"/>
          <w:szCs w:val="17"/>
        </w:rPr>
        <w:t xml:space="preserve">And [Scripture compared] the Torah to light, to tell you: just as light protects forever, so the Torah protects forever. And it says: "When you walk it shall lead you; when you lie down it shall watch over you; and when you awake it shall talk with you" (Proverbs 6:22). "When you walk it shall lead you" — this is in this world. "When you lie down it shall watch over you" — this is death. "And when you awake it shall talk with you" — this is in the time to come.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shall talk with you" — it will plead your merit on your behalf.</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verse, which immediately precedes "For the commandment is a lamp and the Torah is light," also speaks of the Torah and teaches that it protects forever: in this world "it shall lead you" — in the sense of giving you rest from all troubles; when you lie in the grave "it shall watch over you" against the beating of the grave; and in the World to Come "it shall talk with you," pleading on your behalf against the judgment of Gehinnom. As for Tosafot's difficulty — that by the Gemara's conclusion a mitzva too protects forever — a mitzva protects forever only in this world, whereas the Torah protects even in the World to Come from the judgment of Gehinnom, as the verse "and when you awake it shall talk with you" shows.</w:t>
      </w:r>
      <w:r>
        <w:rPr>
          <w:rFonts w:ascii="Times New Roman" w:cs="Times New Roman" w:eastAsia="Times New Roman" w:hAnsi="Times New Roman"/>
          <w:b/>
          <w:bCs/>
          <w:i/>
          <w:iCs/>
          <w:sz w:val="17"/>
          <w:szCs w:val="17"/>
        </w:rPr>
        <w:t xml:space="preserve">  Maharal (Chiddushei Aggados, Sotah 21a): </w:t>
      </w:r>
      <w:r>
        <w:rPr>
          <w:rFonts w:ascii="Times New Roman" w:cs="Times New Roman" w:eastAsia="Times New Roman" w:hAnsi="Times New Roman"/>
          <w:sz w:val="17"/>
          <w:szCs w:val="17"/>
        </w:rPr>
        <w:t xml:space="preserve">The Torah is intellectual, and whatever is intellectual does not fall under time; therefore it protects forever, as befits that which is beyond time and has no change, whereas the mitzva, like everything physical, falls under time and comes to an end, and so protects only for the moment. And since light signifies complete existence — without light nothing has existence, which is why a blind man is considered as though dead — one who holds fast to the Torah, which is complete light, cannot be abandoned by it to nonexistence: in this world, where a man is a "walker" who has no rest and may do something that brings him to ruin, it leads him; after death, the time of dissolution, it guards him from loss and gives him existence; and in the time to come, when he returns to life, it gives him speech, which is life — "it shall talk with you."</w:t>
      </w:r>
      <w:r>
        <w:rPr>
          <w:rFonts w:ascii="Times New Roman" w:cs="Times New Roman" w:eastAsia="Times New Roman" w:hAnsi="Times New Roman"/>
          <w:b/>
          <w:bCs/>
          <w:i/>
          <w:iCs/>
          <w:sz w:val="17"/>
          <w:szCs w:val="17"/>
        </w:rPr>
        <w:t xml:space="preserve">  Rav Tzadok (Pri Tzaddik, Chanukah 10): </w:t>
      </w:r>
      <w:r>
        <w:rPr>
          <w:rFonts w:ascii="Times New Roman" w:cs="Times New Roman" w:eastAsia="Times New Roman" w:hAnsi="Times New Roman"/>
          <w:sz w:val="17"/>
          <w:szCs w:val="17"/>
        </w:rPr>
        <w:t xml:space="preserve">Death stems from the first corruption of Adam, and its repair is through occupation with words of Torah, of which it is said: "When you walk it shall lead you" — this is this world; "when you lie down it shall watch over you" — this is death; "and when you awake it shall talk with you" — in the time to come. For then, at the resurrection of the dead, the clarification will be complete, [showing] that death was only like sleep in this world, as the Sages called death "when he lay down to sleep," and the dew of Torah revives him.</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The world is full of turmoil and has no rest; therefore they said, "When you walk it shall lead you" — in this world, for this world is the time of walking, since "man is born to toil." But there are those whose toil is with knowledge and skill in deed, and whose walking is in holiness. The angels are called "standing," for they remain on the one level at which they were created, but man walks constantly from level to level and has no rest, like the righteous mentioned above — and this is truly the ultimate rest.</w:t>
      </w:r>
      <w:r>
        <w:rPr>
          <w:rFonts w:ascii="Times New Roman" w:cs="Times New Roman" w:eastAsia="Times New Roman" w:hAnsi="Times New Roman"/>
          <w:b/>
          <w:bCs/>
          <w:i/>
          <w:iCs/>
          <w:sz w:val="17"/>
          <w:szCs w:val="17"/>
        </w:rPr>
        <w:t xml:space="preserve">  Beis Yaakov (Vayeishev 5): </w:t>
      </w:r>
      <w:r>
        <w:rPr>
          <w:rFonts w:ascii="Times New Roman" w:cs="Times New Roman" w:eastAsia="Times New Roman" w:hAnsi="Times New Roman"/>
          <w:sz w:val="17"/>
          <w:szCs w:val="17"/>
        </w:rPr>
        <w:t xml:space="preserve">One who has no words of Torah has none of the good itself, for through words of Torah a person is awakened to all good things, as they expounded: "When you walk it shall lead you" — in this world; "when you lie down it shall watch over you" — this is death; "and when you awake it shall talk with you" — in the time to come. In the time to come the Blessed One will fill the treasuries of Israel and reveal to their eyes the light hidden in the performance of the mitzvos, and then they will see that all the knowledge, intentions and lights Israel had in this world were like a dream compared to its interpretation.</w:t>
      </w:r>
    </w:p>
  </w:footnote>
  <w:footnote w:id="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11a — </w:t>
      </w:r>
      <w:r>
        <w:rPr>
          <w:rFonts w:ascii="Times New Roman" w:cs="Times New Roman" w:eastAsia="Times New Roman" w:hAnsi="Times New Roman"/>
          <w:sz w:val="17"/>
          <w:szCs w:val="17"/>
        </w:rPr>
        <w:t xml:space="preserve">As it was taught: “When you sit in your house” — this excludes one who is engaged in a commandment; “and when you walk on the way” — this excludes a bridegroom. From here they said: One who marries a virgin is exempt, and one who marries a widow is obligated. … If so, even one who marries a widow [should be exempt]! — This one is preoccupied, and that one is not. If the exemption is on account of preoccupation, then even one whose ship sank at sea [should be exempt]! And should you say that is indeed so, why then did R. Abba bar Zavda say in the name of Rav: A mourner is obligated in all the commandments stated in the Torah except tefillin, since “splendor” is said of them, as it is said: “Bind your splendor upon you” (Ezekiel 24:17)? — There [the bridegroom] is preoccupied with the preoccupation of a commandment; here [the mourner] is preoccupied with the preoccupation of an optional matter.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Rashi explains that the bridegroom needed a verse of his own because the exclusion drawn from "in your house" removes only one busy with the actual work of a commandment, while the bridegroom's is an occupation of the mind alone — he is thinking about the consummation of the marriage. On the resolution at the end: since all we are deriving here is an exclusion — "excluding a bridegroom" — it is enough that what the verse excludes be a preoccupation belonging to a commandment [and not preoccupation of every kind].</w:t>
      </w:r>
      <w:r>
        <w:rPr>
          <w:rFonts w:ascii="Times New Roman" w:cs="Times New Roman" w:eastAsia="Times New Roman" w:hAnsi="Times New Roman"/>
          <w:b/>
          <w:bCs/>
          <w:i/>
          <w:iCs/>
          <w:sz w:val="17"/>
          <w:szCs w:val="17"/>
        </w:rPr>
        <w:t xml:space="preserve">  Rav Tzadok (Likutei Ma'amarim, festival discourses 13): </w:t>
      </w:r>
      <w:r>
        <w:rPr>
          <w:rFonts w:ascii="Times New Roman" w:cs="Times New Roman" w:eastAsia="Times New Roman" w:hAnsi="Times New Roman"/>
          <w:sz w:val="17"/>
          <w:szCs w:val="17"/>
        </w:rPr>
        <w:t xml:space="preserve">One kind of sinking into forgetfulness of the Blessed One comes through the power of action — zeal and excessive effort in worldly affairs, the rich man with his money and trade, the ruler with his rule — until a man has not a moment's rest to take time to remember the Blessed One, for he is preoccupied and confused by his affairs. This is called Ashur, for Ashur denotes strength and power and also way and walking, which is preoccupation, as the Sages said on the verse "and when you walk on the way" that he is preoccupied.</w:t>
      </w:r>
    </w:p>
  </w:footnote>
  <w:footnote w:id="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Berakhot 2:4 — </w:t>
      </w:r>
      <w:r>
        <w:rPr>
          <w:rFonts w:ascii="Times New Roman" w:cs="Times New Roman" w:eastAsia="Times New Roman" w:hAnsi="Times New Roman"/>
          <w:sz w:val="17"/>
          <w:szCs w:val="17"/>
        </w:rPr>
        <w:t xml:space="preserve">R. Yirmiah said in the name of R. Elazar: One who prayed and did not direct his heart — if he knows that he can go back and direct his heart, let him pray; and if not, let him not pray. R. Chiya the Great said: I have never in my days had proper intention. Once I sought to concentrate, and my mind wandered and I said: Who enters before the king first, the arkafta [a Persian official] or the Exilarch? Shmuel said: I counted chicks. R. Bun bar Chiya said: I counted courses of masonry.</w:t>
      </w:r>
      <w:r>
        <w:rPr>
          <w:rFonts w:ascii="Times New Roman" w:cs="Times New Roman" w:eastAsia="Times New Roman" w:hAnsi="Times New Roman"/>
          <w:b/>
          <w:bCs/>
          <w:i/>
          <w:iCs/>
          <w:sz w:val="17"/>
          <w:szCs w:val="17"/>
        </w:rPr>
        <w:t xml:space="preserve">  Pnei Moshe (s.v. "I have never in my days had proper intention"): </w:t>
      </w:r>
      <w:r>
        <w:rPr>
          <w:rFonts w:ascii="Times New Roman" w:cs="Times New Roman" w:eastAsia="Times New Roman" w:hAnsi="Times New Roman"/>
          <w:sz w:val="17"/>
          <w:szCs w:val="17"/>
        </w:rPr>
        <w:t xml:space="preserve">It was because he was preoccupied with meditating upon Torah — and so with all those that follow. The "arkafta" is the alkafta, an official who ranks above the Exilarch, and his musing was whether those admitted before the king are presented from the lower rank upward or from the higher downward, since the alkafta precedes the Exilarch. "Courses of masonry" are courses of a building.</w:t>
      </w:r>
    </w:p>
  </w:footnote>
  <w:footnote w:id="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3a — </w:t>
      </w:r>
      <w:r>
        <w:rPr>
          <w:rFonts w:ascii="Times New Roman" w:cs="Times New Roman" w:eastAsia="Times New Roman" w:hAnsi="Times New Roman"/>
          <w:sz w:val="17"/>
          <w:szCs w:val="17"/>
        </w:rPr>
        <w:t xml:space="preserve">They said before Him: Master of the Universe, give it to us anew and we will perform it. The Holy One, blessed be He, said to them: Fools of the world! One who toiled on the eve of Shabbat will eat on Shabbat; one who did not toil on the eve of Shabbat — from where will he eat on Shabbat?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 the eve of Shabbat" means in this world.</w:t>
      </w:r>
      <w:r>
        <w:rPr>
          <w:rFonts w:ascii="Times New Roman" w:cs="Times New Roman" w:eastAsia="Times New Roman" w:hAnsi="Times New Roman"/>
          <w:b/>
          <w:bCs/>
          <w:i/>
          <w:iCs/>
          <w:sz w:val="17"/>
          <w:szCs w:val="17"/>
        </w:rPr>
        <w:t xml:space="preserve">  Maharal (Chiddushei Aggados, Avodah Zarah 3a, s.v. "and sukkah is its name"): </w:t>
      </w:r>
      <w:r>
        <w:rPr>
          <w:rFonts w:ascii="Times New Roman" w:cs="Times New Roman" w:eastAsia="Times New Roman" w:hAnsi="Times New Roman"/>
          <w:sz w:val="17"/>
          <w:szCs w:val="17"/>
        </w:rPr>
        <w:t xml:space="preserve">Since the nations claim to be fit for the Torah, which is intellectual and beyond nature, He gave them the commandment that shows a person going out of his nature: leaving his fixed, natural dwelling to sit in the shade of the sukkah. The nations, whose whole conduct is natural, cannot bear this and kick at it; Israel too are somewhat natural, for man is not an angel, and are exempt from the sukkah when it causes them suffering, yet they do not kick, for they desire and love to go beyond nature, only that at such times it is impossible for them. This shows that the Torah, the whole of which is beyond nature, is not fit for the nations at all.</w:t>
      </w:r>
      <w:r>
        <w:rPr>
          <w:rFonts w:ascii="Times New Roman" w:cs="Times New Roman" w:eastAsia="Times New Roman" w:hAnsi="Times New Roman"/>
          <w:b/>
          <w:bCs/>
          <w:i/>
          <w:iCs/>
          <w:sz w:val="17"/>
          <w:szCs w:val="17"/>
        </w:rPr>
        <w:t xml:space="preserve">  Maharal (Chiddushei Aggados, Avodah Zarah 3a, s.v. "one who toiled on the eve of Shabbat"): </w:t>
      </w:r>
      <w:r>
        <w:rPr>
          <w:rFonts w:ascii="Times New Roman" w:cs="Times New Roman" w:eastAsia="Times New Roman" w:hAnsi="Times New Roman"/>
          <w:sz w:val="17"/>
          <w:szCs w:val="17"/>
        </w:rPr>
        <w:t xml:space="preserve">That is, this world is the physical world, which is always in potential, and therefore commandments and good deeds belong to it, for in it things go out from potential into actuality. But in the World to Come a person is already in actuality, and going out into actuality has no place there, since it is not physical; the World to Come is therefore cessation and rest. Hence he said that one who toiled on the eve of Shabbat, the day of action, will eat on Shabbat, the day of rest, on which nothing goes out into actuality — and so the commandments pertain to this world alone.</w:t>
      </w:r>
      <w:r>
        <w:rPr>
          <w:rFonts w:ascii="Times New Roman" w:cs="Times New Roman" w:eastAsia="Times New Roman" w:hAnsi="Times New Roman"/>
          <w:b/>
          <w:bCs/>
          <w:i/>
          <w:iCs/>
          <w:sz w:val="17"/>
          <w:szCs w:val="17"/>
        </w:rPr>
        <w:t xml:space="preserve">  Rav Tzadok (Kometz HaMinchah, part II 25): </w:t>
      </w:r>
      <w:r>
        <w:rPr>
          <w:rFonts w:ascii="Times New Roman" w:cs="Times New Roman" w:eastAsia="Times New Roman" w:hAnsi="Times New Roman"/>
          <w:sz w:val="17"/>
          <w:szCs w:val="17"/>
        </w:rPr>
        <w:t xml:space="preserve">Shabbat is [the day on which God Himself is one's light, needing no fire of fear]; nevertheless one must toil to cook the food on the eve of Shabbat, for "one who did not toil on the eve of Shabbat, what will he eat on Shabbat?" and "today to do them and tomorrow to receive their reward": this light does not come to a person by itself. So too the Shabbat lamp must be lit from the eve of Shabbat, for on Shabbat there is no longer time to arouse fear, the day being entirely love and cleaving to God.</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This world is the world of toil, and "one who toiled on the eve of Shabbat will eat on Shabbat" refers to the world to come, the day that is entirely Shabbat, where there is no doing even of Torah and mitzvot, as they said, "today to do them and tomorrow to receive their reward"; and Shabbat is a semblance of the world to come, the time of the Blessed One's rest.</w:t>
      </w:r>
      <w:r>
        <w:rPr>
          <w:rFonts w:ascii="Times New Roman" w:cs="Times New Roman" w:eastAsia="Times New Roman" w:hAnsi="Times New Roman"/>
          <w:b/>
          <w:bCs/>
          <w:i/>
          <w:iCs/>
          <w:sz w:val="17"/>
          <w:szCs w:val="17"/>
        </w:rPr>
        <w:t xml:space="preserve">  Mei HaShiloach (vol. II, Sukkah): </w:t>
      </w:r>
      <w:r>
        <w:rPr>
          <w:rFonts w:ascii="Times New Roman" w:cs="Times New Roman" w:eastAsia="Times New Roman" w:hAnsi="Times New Roman"/>
          <w:sz w:val="17"/>
          <w:szCs w:val="17"/>
        </w:rPr>
        <w:t xml:space="preserve">Shabbat alludes to the future, when there will be no labor, but only what a person acquired in this world through his deeds will then be fixed in his heart, according to how much he toiled in this world. Therefore all labors are forbidden on Shabbat in this world, and only what one toiled for on the eve of Shabbat does one eat on Shabbat.</w:t>
      </w:r>
      <w:r>
        <w:rPr>
          <w:rFonts w:ascii="Times New Roman" w:cs="Times New Roman" w:eastAsia="Times New Roman" w:hAnsi="Times New Roman"/>
          <w:b/>
          <w:bCs/>
          <w:i/>
          <w:iCs/>
          <w:sz w:val="17"/>
          <w:szCs w:val="17"/>
        </w:rPr>
        <w:t xml:space="preserve">  Beis Yaakov (Vayeishev 3): </w:t>
      </w:r>
      <w:r>
        <w:rPr>
          <w:rFonts w:ascii="Times New Roman" w:cs="Times New Roman" w:eastAsia="Times New Roman" w:hAnsi="Times New Roman"/>
          <w:sz w:val="17"/>
          <w:szCs w:val="17"/>
        </w:rPr>
        <w:t xml:space="preserve">All the possession a person acquires for himself in the world of action comes only from performing the mitzvot, and clarity [of understanding] alone does not suffice; by this he acquires the life of the world to come, for this world is like the eve of Shabbat and the world to come like Shabbat, and "one who toiled on the eve of Shabbat will have what to eat on Shabbat."</w:t>
      </w:r>
      <w:r>
        <w:rPr>
          <w:rFonts w:ascii="Times New Roman" w:cs="Times New Roman" w:eastAsia="Times New Roman" w:hAnsi="Times New Roman"/>
          <w:b/>
          <w:bCs/>
          <w:i/>
          <w:iCs/>
          <w:sz w:val="17"/>
          <w:szCs w:val="17"/>
        </w:rPr>
        <w:t xml:space="preserve">  Tiferes Yosef (Shemini Atzeres 4): </w:t>
      </w:r>
      <w:r>
        <w:rPr>
          <w:rFonts w:ascii="Times New Roman" w:cs="Times New Roman" w:eastAsia="Times New Roman" w:hAnsi="Times New Roman"/>
          <w:sz w:val="17"/>
          <w:szCs w:val="17"/>
        </w:rPr>
        <w:t xml:space="preserve">A person calls his labor "toil" only where he does not see its purpose; on Shabbat he attains the light of the Blessed One and recognizes that he attained it through the work of the six days. This is "one who toiled on the eve of Shabbat will eat on Shabbat": through the toil and labor he expended he attains this light, and so he recognizes retroactively that all the activity of the six weekdays was not futile toil for him either.</w:t>
      </w:r>
      <w:r>
        <w:rPr>
          <w:rFonts w:ascii="Times New Roman" w:cs="Times New Roman" w:eastAsia="Times New Roman" w:hAnsi="Times New Roman"/>
          <w:b/>
          <w:bCs/>
          <w:i/>
          <w:iCs/>
          <w:sz w:val="17"/>
          <w:szCs w:val="17"/>
        </w:rPr>
        <w:t xml:space="preserve">  Sod Yesharim (Sukkos 18): </w:t>
      </w:r>
      <w:r>
        <w:rPr>
          <w:rFonts w:ascii="Times New Roman" w:cs="Times New Roman" w:eastAsia="Times New Roman" w:hAnsi="Times New Roman"/>
          <w:sz w:val="17"/>
          <w:szCs w:val="17"/>
        </w:rPr>
        <w:t xml:space="preserve">In the future the nations will want to begin from the start, without first entering the gate of Abraham, Isaac and Jacob, and the Blessed One answers that this is impossible: "one who toiled on the eve of Shabbat" means that had they first refined themselves to be included in Abraham, Isaac and Jacob, within "every citizen in Israel" [which includes converts], they too could have kept the mitzvah of sukkah. But to begin now without that prior inclusion is impossible, for one who did not toil on the eve of Shabbat has nothing to eat on Shabbat, and from where would he gain a share in the mitzvah of sukkah?</w:t>
      </w:r>
    </w:p>
  </w:footnote>
  <w:footnote w:id="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Berakhot 1:5 — </w:t>
      </w:r>
      <w:r>
        <w:rPr>
          <w:rFonts w:ascii="Times New Roman" w:cs="Times New Roman" w:eastAsia="Times New Roman" w:hAnsi="Times New Roman"/>
          <w:sz w:val="17"/>
          <w:szCs w:val="17"/>
        </w:rPr>
        <w:t xml:space="preserve">"You shall not commit adultery" corresponds to "You shall not stray after your heart and after your eyes" (Numbers 15:39). R. Levi said: The heart and the eye are the two agents of sin. It is written, "My son, give Me your heart, and let your eyes observe My ways" (Proverbs 23:26). The Holy One, blessed be He, said: If you give Me your heart and your eye, I know that you are Mine.</w:t>
      </w:r>
      <w:r>
        <w:rPr>
          <w:rFonts w:ascii="Times New Roman" w:cs="Times New Roman" w:eastAsia="Times New Roman" w:hAnsi="Times New Roman"/>
          <w:b/>
          <w:bCs/>
          <w:i/>
          <w:iCs/>
          <w:sz w:val="17"/>
          <w:szCs w:val="17"/>
        </w:rPr>
        <w:t xml:space="preserve">  Pnei Moshe (s.v. "It is written, 'My son, give Me your heart'"): </w:t>
      </w:r>
      <w:r>
        <w:rPr>
          <w:rFonts w:ascii="Times New Roman" w:cs="Times New Roman" w:eastAsia="Times New Roman" w:hAnsi="Times New Roman"/>
          <w:sz w:val="17"/>
          <w:szCs w:val="17"/>
        </w:rPr>
        <w:t xml:space="preserve">He expounds "and your eyes" as belonging to what precedes it: if you give Me your heart and your eyes, then "they will observe My ways" — as he concludes, "The Holy One, blessed be He, said: If you give Me your heart and your eye, I know that you are Mine."</w:t>
      </w:r>
      <w:r>
        <w:rPr>
          <w:rFonts w:ascii="Times New Roman" w:cs="Times New Roman" w:eastAsia="Times New Roman" w:hAnsi="Times New Roman"/>
          <w:b/>
          <w:bCs/>
          <w:i/>
          <w:iCs/>
          <w:sz w:val="17"/>
          <w:szCs w:val="17"/>
        </w:rPr>
        <w:t xml:space="preserve">  Rav Tzadok (Divrei Soferim 35): </w:t>
      </w:r>
      <w:r>
        <w:rPr>
          <w:rFonts w:ascii="Times New Roman" w:cs="Times New Roman" w:eastAsia="Times New Roman" w:hAnsi="Times New Roman"/>
          <w:sz w:val="17"/>
          <w:szCs w:val="17"/>
        </w:rPr>
        <w:t xml:space="preserve">Because of the Yerushalmi's "if you give Me your eye and your heart, I know that you are Mine," they expounded "you shall guard yourself [from every evil thing]" as a warning against [impure] thoughts: even where such a thought incurs no punishment, the mitzvah of guarding one's heart rests upon him. For the essence of Jewishness is in the heart, and fear [of Heaven], the essence of what God asks of you, is only in the heart.</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In the Yerushalmi's "if you give Me your eye and your heart," the eye is wisdom ("the wise man's eyes are in his head"; "who is wise? one who sees what will be born") and the heart is the understanding of the heart, the two powers by which a person overcomes his inclination and gives birth to a good deed; [the Yerushalmi] reverses the order of the verse "after your hearts and after your eyes." A person need give the Blessed One only these, while the completion comes from the Blessed One's help.</w:t>
      </w:r>
      <w:r>
        <w:rPr>
          <w:rFonts w:ascii="Times New Roman" w:cs="Times New Roman" w:eastAsia="Times New Roman" w:hAnsi="Times New Roman"/>
          <w:b/>
          <w:bCs/>
          <w:i/>
          <w:iCs/>
          <w:sz w:val="17"/>
          <w:szCs w:val="17"/>
        </w:rPr>
        <w:t xml:space="preserve">  Rav Tzadok (Likutei Ma'amarim, festival discourses 10): </w:t>
      </w:r>
      <w:r>
        <w:rPr>
          <w:rFonts w:ascii="Times New Roman" w:cs="Times New Roman" w:eastAsia="Times New Roman" w:hAnsi="Times New Roman"/>
          <w:sz w:val="17"/>
          <w:szCs w:val="17"/>
        </w:rPr>
        <w:t xml:space="preserve">Of the righteous man whose nature is not evil Ezekiel speaks in the future tense, yet "his eyes he did not lift" and "his neighbor's wife he did not defile" are in the past tense, for these are the two agents of which the Sages said, "if you give Me your eye and your heart, I know that you are Mine." Once he has handed these two over to the Blessed One in actual deed, through the effort of turning from evil when a transgression came his way and he was saved, he no longer needs effort in deed, only that his heart be ready to turn from evil and do good when the occasion comes.</w:t>
      </w:r>
      <w:r>
        <w:rPr>
          <w:rFonts w:ascii="Times New Roman" w:cs="Times New Roman" w:eastAsia="Times New Roman" w:hAnsi="Times New Roman"/>
          <w:b/>
          <w:bCs/>
          <w:i/>
          <w:iCs/>
          <w:sz w:val="17"/>
          <w:szCs w:val="17"/>
        </w:rPr>
        <w:t xml:space="preserve">  Rav Tzadok (Pri Tzaddik, Kedushas HaShabbos 6): </w:t>
      </w:r>
      <w:r>
        <w:rPr>
          <w:rFonts w:ascii="Times New Roman" w:cs="Times New Roman" w:eastAsia="Times New Roman" w:hAnsi="Times New Roman"/>
          <w:sz w:val="17"/>
          <w:szCs w:val="17"/>
        </w:rPr>
        <w:t xml:space="preserve">David, praised as "beautiful of eyes", was truly pure of all the filth of this world's desires, and this showed in the eyes, for the eye and the heart are the two agents of sin, and "if you give Me your eye and your heart, I know that you are Mine." The heart is hidden from all ("man sees with the eyes, but God sees into the heart"), whereas the eyes are in the open.</w:t>
      </w:r>
      <w:r>
        <w:rPr>
          <w:rFonts w:ascii="Times New Roman" w:cs="Times New Roman" w:eastAsia="Times New Roman" w:hAnsi="Times New Roman"/>
          <w:b/>
          <w:bCs/>
          <w:i/>
          <w:iCs/>
          <w:sz w:val="17"/>
          <w:szCs w:val="17"/>
        </w:rPr>
        <w:t xml:space="preserve">  Rav Tzadok (Tzidkas HaTzaddik 190): </w:t>
      </w:r>
      <w:r>
        <w:rPr>
          <w:rFonts w:ascii="Times New Roman" w:cs="Times New Roman" w:eastAsia="Times New Roman" w:hAnsi="Times New Roman"/>
          <w:sz w:val="17"/>
          <w:szCs w:val="17"/>
        </w:rPr>
        <w:t xml:space="preserve">The eye and the heart are the agents of sin, as the Yerushalmi says, and likewise agents for good, as it says there, "if you give Me your eye and your heart"; they are the two levels of seeing and knowing, of which it is said "Send Your light and Your truth," the essence of seeing being light. They are the levels of Jacob and Joseph: "truth to Jacob" and "light is sown for the righteous."</w:t>
      </w:r>
    </w:p>
  </w:footnote>
  <w:footnote w:id="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28b — </w:t>
      </w:r>
      <w:r>
        <w:rPr>
          <w:rFonts w:ascii="Times New Roman" w:cs="Times New Roman" w:eastAsia="Times New Roman" w:hAnsi="Times New Roman"/>
          <w:sz w:val="17"/>
          <w:szCs w:val="17"/>
        </w:rPr>
        <w:t xml:space="preserve">There was a certain maidservant in the house of Mar Shmuel whose eye became inflamed on Shabbat. She cried out, and there was none who attended to her, and her eye burst. The next day Mar Shmuel went out and expounded: An eye that has rebelled — it is permitted to apply eye salve to it on Shabbat. What is the reason? Because the tendons of the eye are bound up with the understanding of the heart.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 eye that has rebelled" — it seeks to come out [of its socket], like a man who rebels and goes out; and its being "bound up with the heart" means that the light of the eye is intertwined with and held fast in the membranes of the heart [so that the danger is to life itself].</w:t>
      </w:r>
      <w:r>
        <w:rPr>
          <w:rFonts w:ascii="Times New Roman" w:cs="Times New Roman" w:eastAsia="Times New Roman" w:hAnsi="Times New Roman"/>
          <w:b/>
          <w:bCs/>
          <w:i/>
          <w:iCs/>
          <w:sz w:val="17"/>
          <w:szCs w:val="17"/>
        </w:rPr>
        <w:t xml:space="preserve">  Tosafos (s.v. "the tendons of the eye are bound up with the heart"): </w:t>
      </w:r>
      <w:r>
        <w:rPr>
          <w:rFonts w:ascii="Times New Roman" w:cs="Times New Roman" w:eastAsia="Times New Roman" w:hAnsi="Times New Roman"/>
          <w:sz w:val="17"/>
          <w:szCs w:val="17"/>
        </w:rPr>
        <w:t xml:space="preserve">Rashi explains that the light of the eye depends on the membranes of the heart, but it seems rather that the reading is "upon the understanding of the heart" — that is, the eye's seeing depends upon the heart's understanding. Accordingly the word for "tendons" is spelled with a shin, from "I behold him," or with a samekh, from the expression "he surveys his property"; and "understanding" is with a bet, from the word for comprehension, as is said of the Chariot, "he would see with the understanding of the heart."</w:t>
      </w:r>
      <w:r>
        <w:rPr>
          <w:rFonts w:ascii="Times New Roman" w:cs="Times New Roman" w:eastAsia="Times New Roman" w:hAnsi="Times New Roman"/>
          <w:b/>
          <w:bCs/>
          <w:i/>
          <w:iCs/>
          <w:sz w:val="17"/>
          <w:szCs w:val="17"/>
        </w:rPr>
        <w:t xml:space="preserve">  Rav Tzadok (Tzidkas HaTzaddik 190): </w:t>
      </w:r>
      <w:r>
        <w:rPr>
          <w:rFonts w:ascii="Times New Roman" w:cs="Times New Roman" w:eastAsia="Times New Roman" w:hAnsi="Times New Roman"/>
          <w:sz w:val="17"/>
          <w:szCs w:val="17"/>
        </w:rPr>
        <w:t xml:space="preserve">Joseph [whose level is the eye] reported that his brothers "cast their eyes" [on the daughters of the land], for he held that "the tendons of the eye are bound up with the heart," as they also said, "a bride whose eyes are beautiful [needs no examination of her whole body]." But in truth the essence is the heart, "for from it are the issues of life," since in it lies the essence of vitality and of cleaving to the living God.</w:t>
      </w:r>
    </w:p>
  </w:footnote>
  <w:footnote w:id="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Exodus 23:8 — </w:t>
      </w:r>
      <w:r>
        <w:rPr>
          <w:rFonts w:ascii="Times New Roman" w:cs="Times New Roman" w:eastAsia="Times New Roman" w:hAnsi="Times New Roman"/>
          <w:sz w:val="17"/>
          <w:szCs w:val="17"/>
        </w:rPr>
        <w:t xml:space="preserve">And you shall take no bribe, for the bribe blinds the clear-sighted and perverts the words of the righteous.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"You shall take no bribe" — even in order to judge truthfully, and all the more so in order to pervert judgment, for the perverting of judgment is already forbidden elsewhere: "you shall not pervert justice." "It blinds the clear-sighted" — even one learned in Torah who takes a bribe will in the end have his mind confounded, forget his learning and lose the light of his eyes; and "the words of the righteous" means words that are just, true judgments.</w:t>
      </w:r>
    </w:p>
  </w:footnote>
  <w:footnote w:id="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72b — </w:t>
      </w:r>
      <w:r>
        <w:rPr>
          <w:rFonts w:ascii="Times New Roman" w:cs="Times New Roman" w:eastAsia="Times New Roman" w:hAnsi="Times New Roman"/>
          <w:sz w:val="17"/>
          <w:szCs w:val="17"/>
        </w:rPr>
        <w:t xml:space="preserve">R. Shmuel bar Nachmani said that R. Yonatan said: What is meant by "Why is there a price in the hand of a fool to buy wisdom, seeing he has no heart?" Woe to them, the enemies of the Torah scholars [that is, the scholars themselves], who occupy themselves with Torah and have no fear of Heaven in them. R. Yannai would proclaim: A pity for him who has no courtyard, yet makes a gate for his courtyard.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"Courtyard": a court. "And makes a gate for his courtyard": for the Torah is only a gate through which to enter into the fear of Heaven; therefore he must acquire the fear of Heaven first.</w:t>
      </w:r>
      <w:r>
        <w:rPr>
          <w:rFonts w:ascii="Times New Roman" w:cs="Times New Roman" w:eastAsia="Times New Roman" w:hAnsi="Times New Roman"/>
          <w:b/>
          <w:bCs/>
          <w:i/>
          <w:iCs/>
          <w:sz w:val="17"/>
          <w:szCs w:val="17"/>
        </w:rPr>
        <w:t xml:space="preserve">  Maharsha (s.v. "seeing he has no heart"): </w:t>
      </w:r>
      <w:r>
        <w:rPr>
          <w:rFonts w:ascii="Times New Roman" w:cs="Times New Roman" w:eastAsia="Times New Roman" w:hAnsi="Times New Roman"/>
          <w:sz w:val="17"/>
          <w:szCs w:val="17"/>
        </w:rPr>
        <w:t xml:space="preserve">Taken plainly [the verse is difficult], for even one who has no heart to understand should study Torah, which "makes wise the simple"; therefore they said that a fool can certainly come to wisdom through study, but "he has no heart" means that it is not in his heart to fulfill it, only to acquire a name, as Rashi explains on the verse, that is, he has no fear of Heaven.</w:t>
      </w:r>
      <w:r>
        <w:rPr>
          <w:rFonts w:ascii="Times New Roman" w:cs="Times New Roman" w:eastAsia="Times New Roman" w:hAnsi="Times New Roman"/>
          <w:b/>
          <w:bCs/>
          <w:i/>
          <w:iCs/>
          <w:sz w:val="17"/>
          <w:szCs w:val="17"/>
        </w:rPr>
        <w:t xml:space="preserve">  Maharal (Nesivos Olam, Nesiv Yiras Hashem 4): </w:t>
      </w:r>
      <w:r>
        <w:rPr>
          <w:rFonts w:ascii="Times New Roman" w:cs="Times New Roman" w:eastAsia="Times New Roman" w:hAnsi="Times New Roman"/>
          <w:sz w:val="17"/>
          <w:szCs w:val="17"/>
        </w:rPr>
        <w:t xml:space="preserve">Casting off the yoke of the fear of Heaven is graver in Torah scholars than in other men, since such a one knows his Maker and leads others to cast it off as well; hence "woe," for they were fit for a great and supreme level, and now that level is turned for them to evil, more so than for others. R. Yannai speaks of a scholar who is not careful in his deeds, though he does not sin outright, of whom one would not say "woe," yet it is "a pity": for Torah and wisdom are the gate by which one enters, while through the fear of Heaven a man has his dwelling with the Blessed One, as it is written, "The fear of the Lord is His treasure," so that the fear of Heaven is the house. One who has Torah without the fear of Heaven has made a gate where there is no house; his Torah is in vain, and he is further from the Blessed One than another man.</w:t>
      </w:r>
      <w:r>
        <w:rPr>
          <w:rFonts w:ascii="Times New Roman" w:cs="Times New Roman" w:eastAsia="Times New Roman" w:hAnsi="Times New Roman"/>
          <w:b/>
          <w:bCs/>
          <w:i/>
          <w:iCs/>
          <w:sz w:val="17"/>
          <w:szCs w:val="17"/>
        </w:rPr>
        <w:t xml:space="preserve">  Rav Tzadok (Likutei Ma'amarim, on completing the Talmud 5): </w:t>
      </w:r>
      <w:r>
        <w:rPr>
          <w:rFonts w:ascii="Times New Roman" w:cs="Times New Roman" w:eastAsia="Times New Roman" w:hAnsi="Times New Roman"/>
          <w:sz w:val="17"/>
          <w:szCs w:val="17"/>
        </w:rPr>
        <w:t xml:space="preserve">"Why is there a price in the hand of a fool to acquire wisdom, seeing he has no heart" speaks of one who has Torah [without fear of Heaven]: lacking fear of Heaven, the fencing of the heart from evil desires, he wants to put his effort into wisdom alone, and of him they said, "whoever says he has only Torah does not have [even Torah]," for effort applies only below wisdom, not to wisdom itself. Through this he comes to deny the Oral Torah and believe only in the Written Torah.</w:t>
      </w:r>
    </w:p>
  </w:footnote>
  <w:footnote w:id="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Bamidbar Rabbah 10:2 — </w:t>
      </w:r>
      <w:r>
        <w:rPr>
          <w:rFonts w:ascii="Times New Roman" w:cs="Times New Roman" w:eastAsia="Times New Roman" w:hAnsi="Times New Roman"/>
          <w:sz w:val="17"/>
          <w:szCs w:val="17"/>
        </w:rPr>
        <w:t xml:space="preserve">"My son, give Me your heart, and let your eyes observe My ways" (Proverbs 23:26). What did the Holy One, blessed be He, see, that He asked of Israel the heart and the eyes, that they should follow after Him? Because transgression depends upon them, as it is written: "You shall not stray after your heart and after your eyes" (Numbers 15:39). The eye and the heart are the two agents of sin. "For a harlot is a deep pit" (Proverbs 23:27) — as Moses said, "after which you stray" (Numbers 15:39), to say that harlotry depends upon them: the eyes see the harlot, and the heart contemplates her.</w:t>
      </w:r>
      <w:r>
        <w:rPr>
          <w:rFonts w:ascii="Times New Roman" w:cs="Times New Roman" w:eastAsia="Times New Roman" w:hAnsi="Times New Roman"/>
          <w:b/>
          <w:bCs/>
          <w:i/>
          <w:iCs/>
          <w:sz w:val="17"/>
          <w:szCs w:val="17"/>
        </w:rPr>
        <w:t xml:space="preserve">  Rav Tzadok (Likutei Ma'amarim, on Samson 16): </w:t>
      </w:r>
      <w:r>
        <w:rPr>
          <w:rFonts w:ascii="Times New Roman" w:cs="Times New Roman" w:eastAsia="Times New Roman" w:hAnsi="Times New Roman"/>
          <w:sz w:val="17"/>
          <w:szCs w:val="17"/>
        </w:rPr>
        <w:t xml:space="preserve">The Sages' words "the eye sees, the heart desires, and the organs of action complete [the deed]" describe three levels. Wisdom is the stage still at "the eye sees" alone, momentary and not yet spread through to the end, unlike prophecy, which has passed through all the levels and is fully possessed; yet wisdom is superior, in the manner of "better is the sight of the eyes than the wandering of the soul" (Ecclesiastes 6:9).</w:t>
      </w:r>
      <w:r>
        <w:rPr>
          <w:rFonts w:ascii="Times New Roman" w:cs="Times New Roman" w:eastAsia="Times New Roman" w:hAnsi="Times New Roman"/>
          <w:b/>
          <w:bCs/>
          <w:i/>
          <w:iCs/>
          <w:sz w:val="17"/>
          <w:szCs w:val="17"/>
        </w:rPr>
        <w:t xml:space="preserve">  Rav Tzadok (Machshavos Charutz 1): </w:t>
      </w:r>
      <w:r>
        <w:rPr>
          <w:rFonts w:ascii="Times New Roman" w:cs="Times New Roman" w:eastAsia="Times New Roman" w:hAnsi="Times New Roman"/>
          <w:sz w:val="17"/>
          <w:szCs w:val="17"/>
        </w:rPr>
        <w:t xml:space="preserve">A thought that reaches the root of wisdom in the brain is joined to the understanding in the heart, so that it is at once felt in the heart and gives birth to the powers of action, as in "the eye sees, the heart desires, and the organs of action complete [the deed]"; for we find seeing associated with wisdom, as it is written, "my heart has seen much wisdom" (Ecclesiastes 1:16).</w:t>
      </w:r>
      <w:r>
        <w:rPr>
          <w:rFonts w:ascii="Times New Roman" w:cs="Times New Roman" w:eastAsia="Times New Roman" w:hAnsi="Times New Roman"/>
          <w:b/>
          <w:bCs/>
          <w:i/>
          <w:iCs/>
          <w:sz w:val="17"/>
          <w:szCs w:val="17"/>
        </w:rPr>
        <w:t xml:space="preserve">  Mei HaShiloach (vol. I, Tetzaveh): </w:t>
      </w:r>
      <w:r>
        <w:rPr>
          <w:rFonts w:ascii="Times New Roman" w:cs="Times New Roman" w:eastAsia="Times New Roman" w:hAnsi="Times New Roman"/>
          <w:sz w:val="17"/>
          <w:szCs w:val="17"/>
        </w:rPr>
        <w:t xml:space="preserve">The kapores corresponds to the heart and the menorah to the eyes, and these alone were of pure gold [without a core of acacia wood], because in them a person must be clean of any self-interest in this world, since "the eye and the heart are the two agents of sin: the eye sees and the heart desires." The eye should be stripped of all worldly desire and serve only as an instrument for the soul, like clear glass through which the soul looks at each thing and judges whether to accept it; but when the eye itself craves the delights of this world, it is no longer the soul's instrument but acts on its own and covets, and the soul cannot sort the good from the bad.</w:t>
      </w:r>
    </w:p>
  </w:footnote>
  <w:footnote w:id="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Avot 3:17 — </w:t>
      </w:r>
      <w:r>
        <w:rPr>
          <w:rFonts w:ascii="Times New Roman" w:cs="Times New Roman" w:eastAsia="Times New Roman" w:hAnsi="Times New Roman"/>
          <w:sz w:val="17"/>
          <w:szCs w:val="17"/>
        </w:rPr>
        <w:t xml:space="preserve">R. Elazar ben Azariah said: Where there is no Torah, there is no proper conduct; where there is no proper conduct, there is no Torah. Where there is no wisdom, there is no fear [of Heaven]; where there is no fear, there is no wisdom. Where there is no understanding, there is no knowledge; where there is no knowledge, there is no understanding. Where there is no flour, there is no Torah; where there is no Torah, there is no flour.</w:t>
      </w:r>
    </w:p>
  </w:footnote>
  <w:footnote w:id="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32b — </w:t>
      </w:r>
      <w:r>
        <w:rPr>
          <w:rFonts w:ascii="Times New Roman" w:cs="Times New Roman" w:eastAsia="Times New Roman" w:hAnsi="Times New Roman"/>
          <w:sz w:val="17"/>
          <w:szCs w:val="17"/>
        </w:rPr>
        <w:t xml:space="preserve">Rami bar Abba said: What is meant by that which is written, "There was a little city, and few men within it"? "A little city" — this is the body; "and few men within it" — these are the limbs; "and there came a great king against it and besieged it" — this is the evil inclination; "and built great bulwarks against it" — these are the sins. "And there was found in it a poor wise man" — this is the good inclination; "and he by his wisdom delivered the city" — this is repentance and good deeds. "Yet no man remembered that same poor man" — for at the hour of the evil inclination there is none who calls the good inclination to mind.</w:t>
      </w:r>
      <w:r>
        <w:rPr>
          <w:rFonts w:ascii="Times New Roman" w:cs="Times New Roman" w:eastAsia="Times New Roman" w:hAnsi="Times New Roman"/>
          <w:b/>
          <w:bCs/>
          <w:i/>
          <w:iCs/>
          <w:sz w:val="17"/>
          <w:szCs w:val="17"/>
        </w:rPr>
        <w:t xml:space="preserve">  Maharsha (s.v. "a little city"): </w:t>
      </w:r>
      <w:r>
        <w:rPr>
          <w:rFonts w:ascii="Times New Roman" w:cs="Times New Roman" w:eastAsia="Times New Roman" w:hAnsi="Times New Roman"/>
          <w:sz w:val="17"/>
          <w:szCs w:val="17"/>
        </w:rPr>
        <w:t xml:space="preserve">On the plain sense the verse should have said that the great king came against it with many men and his armies, for there is no king without a people — as it did say of the city itself, "and few men within it"; and "besieged it and built great bulwarks against it" implies that he did so by himself, without a people, which is not the way of a king. But according to the interpretation, the "great king" is the evil inclination, which itself surrounds the city — that is, the body — and itself builds against it; and "the men" Rashi explains in Ecclesiastes, following the interpretation, as a man's limbs, and so it is in the Midrash Rabbah.</w:t>
      </w:r>
      <w:r>
        <w:rPr>
          <w:rFonts w:ascii="Times New Roman" w:cs="Times New Roman" w:eastAsia="Times New Roman" w:hAnsi="Times New Roman"/>
          <w:b/>
          <w:bCs/>
          <w:i/>
          <w:iCs/>
          <w:sz w:val="17"/>
          <w:szCs w:val="17"/>
        </w:rPr>
        <w:t xml:space="preserve">  Maharal (Nesivos Olam, Nesiv HaTochachah 2): </w:t>
      </w:r>
      <w:r>
        <w:rPr>
          <w:rFonts w:ascii="Times New Roman" w:cs="Times New Roman" w:eastAsia="Times New Roman" w:hAnsi="Times New Roman"/>
          <w:sz w:val="17"/>
          <w:szCs w:val="17"/>
        </w:rPr>
        <w:t xml:space="preserve">The body is called a city, as they said of the verse "a little city and few men within it"; and the intellect within the body rules over the body and directs [its limbs] in what they are to do.</w:t>
      </w:r>
      <w:r>
        <w:rPr>
          <w:rFonts w:ascii="Times New Roman" w:cs="Times New Roman" w:eastAsia="Times New Roman" w:hAnsi="Times New Roman"/>
          <w:b/>
          <w:bCs/>
          <w:i/>
          <w:iCs/>
          <w:sz w:val="17"/>
          <w:szCs w:val="17"/>
        </w:rPr>
        <w:t xml:space="preserve">  Rav Tzadok (Tzidkas HaTzaddik 220): </w:t>
      </w:r>
      <w:r>
        <w:rPr>
          <w:rFonts w:ascii="Times New Roman" w:cs="Times New Roman" w:eastAsia="Times New Roman" w:hAnsi="Times New Roman"/>
          <w:sz w:val="17"/>
          <w:szCs w:val="17"/>
        </w:rPr>
        <w:t xml:space="preserve">As long as a person remembers the yoke of the kingdom of Heaven, of Torah and of the commandments upon him, he can easily rebuke the inclination and push away every alien thought; the inclination's work is to make him forget this, as they said, "at the hour of the evil inclination no one remembers the good inclination," as it says, "yet no man remembered" (Ecclesiastes 9:15), for then the good thoughts of the unity of the Creator are forgotten from the heart and none of them is recalled. For this is the commandment of tzitzis: to remind him.</w:t>
      </w:r>
      <w:r>
        <w:rPr>
          <w:rFonts w:ascii="Times New Roman" w:cs="Times New Roman" w:eastAsia="Times New Roman" w:hAnsi="Times New Roman"/>
          <w:b/>
          <w:bCs/>
          <w:i/>
          <w:iCs/>
          <w:sz w:val="17"/>
          <w:szCs w:val="17"/>
        </w:rPr>
        <w:t xml:space="preserve">  Mei HaShiloach (vol. I, Vayeishev): </w:t>
      </w:r>
      <w:r>
        <w:rPr>
          <w:rFonts w:ascii="Times New Roman" w:cs="Times New Roman" w:eastAsia="Times New Roman" w:hAnsi="Times New Roman"/>
          <w:sz w:val="17"/>
          <w:szCs w:val="17"/>
        </w:rPr>
        <w:t xml:space="preserve">"At the hour of the evil inclination no one remembers the good inclination": when the Blessed One wishes to test a person, He makes him forget the whole gravity of the prohibition in the matter in which He tests him. So it was with the brothers when they wished to kill Joseph: the prohibition was hidden from them, and he was saved only by counsel outside the law, Judah's worldly reasoning "What profit is it?"; as soon as they agreed not to kill him, they saw the gravity of the prohibition.</w:t>
      </w:r>
      <w:r>
        <w:rPr>
          <w:rFonts w:ascii="Times New Roman" w:cs="Times New Roman" w:eastAsia="Times New Roman" w:hAnsi="Times New Roman"/>
          <w:b/>
          <w:bCs/>
          <w:i/>
          <w:iCs/>
          <w:sz w:val="17"/>
          <w:szCs w:val="17"/>
        </w:rPr>
        <w:t xml:space="preserve">  Beis Yaakov (Vayechi 23): </w:t>
      </w:r>
      <w:r>
        <w:rPr>
          <w:rFonts w:ascii="Times New Roman" w:cs="Times New Roman" w:eastAsia="Times New Roman" w:hAnsi="Times New Roman"/>
          <w:sz w:val="17"/>
          <w:szCs w:val="17"/>
        </w:rPr>
        <w:t xml:space="preserve">Joseph the righteous is the "trace of life" that stays awake within the community of Israel, rousing their souls through his service so that they do not fall asleep in the darkness and concealment of this world. Thus, although the Gemara says, "at the hour of the evil inclination no one remembers the good inclination," Joseph does not let it be forgotten entirely, God forbid, but constantly reminds Israel.</w:t>
      </w:r>
      <w:r>
        <w:rPr>
          <w:rFonts w:ascii="Times New Roman" w:cs="Times New Roman" w:eastAsia="Times New Roman" w:hAnsi="Times New Roman"/>
          <w:b/>
          <w:bCs/>
          <w:i/>
          <w:iCs/>
          <w:sz w:val="17"/>
          <w:szCs w:val="17"/>
        </w:rPr>
        <w:t xml:space="preserve">  Tiferes Yosef (Ki Savo 2): </w:t>
      </w:r>
      <w:r>
        <w:rPr>
          <w:rFonts w:ascii="Times New Roman" w:cs="Times New Roman" w:eastAsia="Times New Roman" w:hAnsi="Times New Roman"/>
          <w:sz w:val="17"/>
          <w:szCs w:val="17"/>
        </w:rPr>
        <w:t xml:space="preserve">Going out "on the way" alludes to distraction, and one fears that amid the distraction he will forget the Blessed One, as "at the hour of the evil inclination no one remembers the good inclination." The counsel for this is "take counsel with your Maker and then go out": to accept the yoke of the kingdom of Heaven before entering the distraction, so that even in its midst he will not forget the Blessed One.</w:t>
      </w:r>
    </w:p>
  </w:footnote>
  <w:footnote w:id="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20a–20b — </w:t>
      </w:r>
      <w:r>
        <w:rPr>
          <w:rFonts w:ascii="Times New Roman" w:cs="Times New Roman" w:eastAsia="Times New Roman" w:hAnsi="Times New Roman"/>
          <w:sz w:val="17"/>
          <w:szCs w:val="17"/>
        </w:rPr>
        <w:t xml:space="preserve">Our Rabbis taught: A person should always be soft as a reed and not hard as a cedar. It once happened that R. Elazar son of R. Shimon was returning from Migdal Gedor, from the house of his teacher, riding on a donkey and making his way along the riverbank, and he was rejoicing greatly, and he felt himself lofty because he had learned much Torah. There chanced upon him a man who was exceedingly ugly, who said to him: “Peace be upon you, my master.” He did not return his greeting. He said to him: “Empty one! How ugly is that man! Is everyone in your town as ugly as you?” He answered: “I do not know. But go and say to the Craftsman who made me — how ugly is this vessel You have made.” When he realized that he had sinned, he dismounted from the donkey, prostrated himself before him and said: “I have wronged you; forgive me.” He said: “I will not forgive you until you go to the Craftsman who made me and say to Him: how ugly is this vessel You have made.” He walked behind him until he reached his city. The people of his city came out to greet him, saying: “Peace be upon you, my master, my master, my teacher, my teacher.” He said to them: “Whom are you calling ‘my master, my master’?” They said: “The one walking behind you.” He said to them: “If this is a master, may there not be many like him in Israel.” They said: “Why?” He told them what he had done to him. They said to him: “Even so, forgive him, for he is a great man in Torah.” He said: “For your sakes I forgive him — provided he does not make a habit of acting this way.” Immediately R. Elazar son of R. Shimon went in and expounded: A person should always be soft as a reed and not hard as a cedar; and it is for this reason that the reed merited that a quill be taken from it with which to write a Torah scroll, tefillin and mezuzot.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"Making his way": [strolling] for enjoyment. "There chanced upon him a man": some texts read, "Elijah, of blessed memory"; and he meant to rebuke him, so that he would not make a habit of the matter.</w:t>
      </w:r>
      <w:r>
        <w:rPr>
          <w:rFonts w:ascii="Times New Roman" w:cs="Times New Roman" w:eastAsia="Times New Roman" w:hAnsi="Times New Roman"/>
          <w:b/>
          <w:bCs/>
          <w:i/>
          <w:iCs/>
          <w:sz w:val="17"/>
          <w:szCs w:val="17"/>
        </w:rPr>
        <w:t xml:space="preserve">  Tosafos (s.v. "there chanced upon him a man who was exceedingly ugly"): </w:t>
      </w:r>
      <w:r>
        <w:rPr>
          <w:rFonts w:ascii="Times New Roman" w:cs="Times New Roman" w:eastAsia="Times New Roman" w:hAnsi="Times New Roman"/>
          <w:sz w:val="17"/>
          <w:szCs w:val="17"/>
        </w:rPr>
        <w:t xml:space="preserve">In Tractate Derekh Eretz it is explained that this man was Elijah, and he meant it for good, so that [R. Elazar] would not make a habit of the matter.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called him "empty one" perhaps because, being exceedingly ugly and black, the man looked to him like a foreigner from Cush — hence "is everyone in your town [that is, in the land of Cush] as ugly as you?"; and he answered, "I do not know" — I cannot tell you that they are ugly, for Scripture did not speak disparagingly even of an unclean animal, since that imputes a defect to the creation; but you, in saying of me "how ugly," impute a defect to the creation, and to the Craftsman as well, who made an ugly vessel. "I have wronged you; forgive me" means: I confess that I did not speak well. "Provided he does not make a habit of acting this way" cannot mean that he may do so now and then; rather: provided he does not do what habituates him to it — that his mind not be haughty, for that is what habituated him to speak disparagingly of people as he did.</w:t>
      </w:r>
      <w:r>
        <w:rPr>
          <w:rFonts w:ascii="Times New Roman" w:cs="Times New Roman" w:eastAsia="Times New Roman" w:hAnsi="Times New Roman"/>
          <w:b/>
          <w:bCs/>
          <w:i/>
          <w:iCs/>
          <w:sz w:val="17"/>
          <w:szCs w:val="17"/>
        </w:rPr>
        <w:t xml:space="preserve">  Maharal (Nesivos Olam, Nesiv HaAnavah 7): </w:t>
      </w:r>
      <w:r>
        <w:rPr>
          <w:rFonts w:ascii="Times New Roman" w:cs="Times New Roman" w:eastAsia="Times New Roman" w:hAnsi="Times New Roman"/>
          <w:sz w:val="17"/>
          <w:szCs w:val="17"/>
        </w:rPr>
        <w:t xml:space="preserve">The name Migdal Gedor — "tower" and "fence" — found nowhere else, teaches that this was no sin of real pride in the righteous man: the Torah is high above all like a tower and set apart from the world like a fence set apart from the public domain, so its master naturally has a little pride, seeing himself as high and set apart from other creatures. But because R. Elazar was not sufficiently on guard against pride, he came to say "how ugly is this man," disparaging the creation, which is from the Blessed Name — unfitting for one great in Torah; had the man been born lacking an eye, which is not the way of the world, one could not say "go to the Craftsman who made me," but this man had no blemish, so his form was indeed the Craftsman's work. Knowing that he had sinned, he expounded that the scholar who has risen to the eminence of the Torah must be soft as a reed, which the higher it grows the more it bows its head, for it is soft; whereas the cedar, being hard, grows ever more erect the higher it rises.</w:t>
      </w:r>
      <w:r>
        <w:rPr>
          <w:rFonts w:ascii="Times New Roman" w:cs="Times New Roman" w:eastAsia="Times New Roman" w:hAnsi="Times New Roman"/>
          <w:b/>
          <w:bCs/>
          <w:i/>
          <w:iCs/>
          <w:sz w:val="17"/>
          <w:szCs w:val="17"/>
        </w:rPr>
        <w:t xml:space="preserve">  Rav Tzadok (Pri Tzaddik, Ki Savo 10): </w:t>
      </w:r>
      <w:r>
        <w:rPr>
          <w:rFonts w:ascii="Times New Roman" w:cs="Times New Roman" w:eastAsia="Times New Roman" w:hAnsi="Times New Roman"/>
          <w:sz w:val="17"/>
          <w:szCs w:val="17"/>
        </w:rPr>
        <w:t xml:space="preserve">Elijah, the angel of the covenant, came upon R. Elazar b. R. Shimon in the guise of an "ugly" man, one flawed in the covenant, to rebuke him for disparaging such a person as though he were beyond hope. If such a person only sets his heart to improve his ways, he can repair all that has passed with this very plea, "go to the Craftsman who made me": after repentance it becomes clear that all that befell him was also from the will of the Blessed One, who created man with the evil inclination, which "overpowers him every day, and were it not for the Holy One, blessed be He, helping him, he could not withstand it." Not everyone may make this plea, God forbid, as license to do as his heart desires; only one who knows that all his attainments come from the Blessed One and not from his own strength may strengthen his heart with it after a stumbling.</w:t>
      </w:r>
      <w:r>
        <w:rPr>
          <w:rFonts w:ascii="Times New Roman" w:cs="Times New Roman" w:eastAsia="Times New Roman" w:hAnsi="Times New Roman"/>
          <w:b/>
          <w:bCs/>
          <w:i/>
          <w:iCs/>
          <w:sz w:val="17"/>
          <w:szCs w:val="17"/>
        </w:rPr>
        <w:t xml:space="preserve">  Tiferes Yosef (Talmud Anthology, Ta'anis 16): </w:t>
      </w:r>
      <w:r>
        <w:rPr>
          <w:rFonts w:ascii="Times New Roman" w:cs="Times New Roman" w:eastAsia="Times New Roman" w:hAnsi="Times New Roman"/>
          <w:sz w:val="17"/>
          <w:szCs w:val="17"/>
        </w:rPr>
        <w:t xml:space="preserve">As his father explained: no creature may claim to be refined of himself, so a person must ascribe his own failing to himself even when he believes himself clean; but a failing he sees in his fellow he may not ascribe to him, and must judge him favorably, that he is surely clean of the bad traits that appear in him and the sin was "like an error that proceeds from the ruler." R. Elazar judged the man as unrefined, and the man answered: though I must lay the deficiency on myself, you have no right to lay it on me but must judge me favorably, so "go to the Craftsman who made me and say, How ugly is this vessel that You have made."</w:t>
      </w:r>
    </w:p>
  </w:footnote>
  <w:footnote w:id="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57b — </w:t>
      </w:r>
      <w:r>
        <w:rPr>
          <w:rFonts w:ascii="Times New Roman" w:cs="Times New Roman" w:eastAsia="Times New Roman" w:hAnsi="Times New Roman"/>
          <w:sz w:val="17"/>
          <w:szCs w:val="17"/>
        </w:rPr>
        <w:t xml:space="preserve">Five things are each a sixtieth part, and these are they: fire, honey, Shabbat, sleep and a dream. Fire is a sixtieth of Gehinnom; honey, a sixtieth of the manna; Shabbat, a sixtieth of the World to Come; sleep, a sixtieth of death; a dream, a sixtieth of prophecy.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"One-sixtieth" is not meant precisely, as Tosafot write in several places. One may also explain it from the law of nullification, where one part in sixty is not nullified but retains something of substance — as we learn from the boiled foreleg [of the nazirite's ram]; so too here he speaks by way of resemblance, that in each of the things enumerated there is some small measure of the substance of that which it resembles.</w:t>
      </w:r>
      <w:r>
        <w:rPr>
          <w:rFonts w:ascii="Times New Roman" w:cs="Times New Roman" w:eastAsia="Times New Roman" w:hAnsi="Times New Roman"/>
          <w:b/>
          <w:bCs/>
          <w:i/>
          <w:iCs/>
          <w:sz w:val="17"/>
          <w:szCs w:val="17"/>
        </w:rPr>
        <w:t xml:space="preserve">  Maharal (Nesivos Olam, Nesiv Gemilus Chasadim 3): </w:t>
      </w:r>
      <w:r>
        <w:rPr>
          <w:rFonts w:ascii="Times New Roman" w:cs="Times New Roman" w:eastAsia="Times New Roman" w:hAnsi="Times New Roman"/>
          <w:sz w:val="17"/>
          <w:szCs w:val="17"/>
        </w:rPr>
        <w:t xml:space="preserve">Precisely a sixtieth, since [one who shares another's illness] does not receive the essence of the illness; and anything that is not the essence of a thing is one part in sixty of it — as the Sages said, "a dream is a sixtieth of prophecy."</w:t>
      </w:r>
      <w:r>
        <w:rPr>
          <w:rFonts w:ascii="Times New Roman" w:cs="Times New Roman" w:eastAsia="Times New Roman" w:hAnsi="Times New Roman"/>
          <w:b/>
          <w:bCs/>
          <w:i/>
          <w:iCs/>
          <w:sz w:val="17"/>
          <w:szCs w:val="17"/>
        </w:rPr>
        <w:t xml:space="preserve">  Rav Tzadok (Machshavos Charutz 18): </w:t>
      </w:r>
      <w:r>
        <w:rPr>
          <w:rFonts w:ascii="Times New Roman" w:cs="Times New Roman" w:eastAsia="Times New Roman" w:hAnsi="Times New Roman"/>
          <w:sz w:val="17"/>
          <w:szCs w:val="17"/>
        </w:rPr>
        <w:t xml:space="preserve">The first stage of the falling is sleep, "and [the Lord God] cast a deep sleep" [upon Adam], as Bereishis Rabbah expounds on that verse; it is "one-sixtieth of death," for in it wisdom and understanding depart, as do all the attributes man possessed at the start of creation, when "God made man upright" and fit to dwell in the Garden of Eden.</w:t>
      </w:r>
    </w:p>
  </w:footnote>
  <w:footnote w:id="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15a — </w:t>
      </w:r>
      <w:r>
        <w:rPr>
          <w:rFonts w:ascii="Times New Roman" w:cs="Times New Roman" w:eastAsia="Times New Roman" w:hAnsi="Times New Roman"/>
          <w:sz w:val="17"/>
          <w:szCs w:val="17"/>
        </w:rPr>
        <w:t xml:space="preserve">Acher said to R. Meir: R. Akiva your teacher did not say so, but rather: He created the righteous and He created the wicked; He created the Garden of Eden and He created Gehenna. Each and every man has two portions, one in the Garden of Eden and one in Gehenna. If he is worthy, being righteous, he takes his own portion and his fellow's portion in the Garden of Eden; if he is found guilty, being wicked, he takes his own portion and his fellow's portion in Gehenna.</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word "corresponding" cannot govern the righteous and the wicked, for these are not equals but a thing and its opposite; the correspondence here is only partial — He created the righteous and He created the Garden of Eden, He created the wicked and He created Gehinnom, creating for each what belongs to it. And since the choice to be righteous or wicked is given to man, for all is in the hands of Heaven except the fear of Heaven, and the Holy One, blessed be He, withholds from no creature its reward or its punishment, He created the Garden of Eden for all, should they all merit it, and Gehinnom for all, should they not. He also reads it from the end of the verse, "so that man should find nothing after him": when the wicked man dies he finds nothing of his portion in the Garden of Eden, for the righteous man has taken it — and conversely.</w:t>
      </w:r>
      <w:r>
        <w:rPr>
          <w:rFonts w:ascii="Times New Roman" w:cs="Times New Roman" w:eastAsia="Times New Roman" w:hAnsi="Times New Roman"/>
          <w:b/>
          <w:bCs/>
          <w:i/>
          <w:iCs/>
          <w:sz w:val="17"/>
          <w:szCs w:val="17"/>
        </w:rPr>
        <w:t xml:space="preserve">  Rav Tzadok (Divrei Soferim 19): </w:t>
      </w:r>
      <w:r>
        <w:rPr>
          <w:rFonts w:ascii="Times New Roman" w:cs="Times New Roman" w:eastAsia="Times New Roman" w:hAnsi="Times New Roman"/>
          <w:sz w:val="17"/>
          <w:szCs w:val="17"/>
        </w:rPr>
        <w:t xml:space="preserve">At the giving of the Torah Israel merited to separate the portion of good from the portion of evil, as is known from the secret of "if worthy, he takes his own portion and his fellow's portion." A gentile too is called "fellow": as long as the nations exist in this world there is some life-giving holy spark in them which Israel must absorb, each the one belonging to him, while he hands over to the gentile the portion of evil in himself that belongs to him; in this respect they are called "fellows" in this dictum.</w:t>
      </w:r>
      <w:r>
        <w:rPr>
          <w:rFonts w:ascii="Times New Roman" w:cs="Times New Roman" w:eastAsia="Times New Roman" w:hAnsi="Times New Roman"/>
          <w:b/>
          <w:bCs/>
          <w:i/>
          <w:iCs/>
          <w:sz w:val="17"/>
          <w:szCs w:val="17"/>
        </w:rPr>
        <w:t xml:space="preserve">  Rav Tzadok (Dover Tzedek, Miscellany 4:17): </w:t>
      </w:r>
      <w:r>
        <w:rPr>
          <w:rFonts w:ascii="Times New Roman" w:cs="Times New Roman" w:eastAsia="Times New Roman" w:hAnsi="Times New Roman"/>
          <w:sz w:val="17"/>
          <w:szCs w:val="17"/>
        </w:rPr>
        <w:t xml:space="preserve">Every person has a portion of good and of evil, that is, a good inclination and an evil inclination, as in the Arizal's words on "if worthy, he takes his own portion and his fellow's portion in the Garden of Eden"; and Moses' "fellow's portion" was the Midianites among whom he grew up. Since a person departs the world once he has completed all he can, Moses' final completion was the vengeance against Midian, when Balaam, his exact opposite, "the one corresponding to the other," was killed.</w:t>
      </w:r>
      <w:r>
        <w:rPr>
          <w:rFonts w:ascii="Times New Roman" w:cs="Times New Roman" w:eastAsia="Times New Roman" w:hAnsi="Times New Roman"/>
          <w:b/>
          <w:bCs/>
          <w:i/>
          <w:iCs/>
          <w:sz w:val="17"/>
          <w:szCs w:val="17"/>
        </w:rPr>
        <w:t xml:space="preserve">  Rav Tzadok (Likutei Ma'amarim, on the Book of Joshua 23): </w:t>
      </w:r>
      <w:r>
        <w:rPr>
          <w:rFonts w:ascii="Times New Roman" w:cs="Times New Roman" w:eastAsia="Times New Roman" w:hAnsi="Times New Roman"/>
          <w:sz w:val="17"/>
          <w:szCs w:val="17"/>
        </w:rPr>
        <w:t xml:space="preserve">Even stumblings are of the Blessed One's ordering and a preparation for words of Torah, which is why through repentance intentional sins become merits; but if one did not merit to repent in his lifetime, another stands upon the words of Torah that he prepared through his stumbling. This is "if not worthy, he takes his own portion and his fellow's portion in Gehinnom," that is, in the stumblings that were his fellow's due, while his fellow, who is worthy, takes his own portion and his fellow's portion in the Garden of Eden.</w:t>
      </w:r>
      <w:r>
        <w:rPr>
          <w:rFonts w:ascii="Times New Roman" w:cs="Times New Roman" w:eastAsia="Times New Roman" w:hAnsi="Times New Roman"/>
          <w:b/>
          <w:bCs/>
          <w:i/>
          <w:iCs/>
          <w:sz w:val="17"/>
          <w:szCs w:val="17"/>
        </w:rPr>
        <w:t xml:space="preserve">  Rav Tzadok (Ohr Zarua LaTzaddik, The Egyptian Exile 5): </w:t>
      </w:r>
      <w:r>
        <w:rPr>
          <w:rFonts w:ascii="Times New Roman" w:cs="Times New Roman" w:eastAsia="Times New Roman" w:hAnsi="Times New Roman"/>
          <w:sz w:val="17"/>
          <w:szCs w:val="17"/>
        </w:rPr>
        <w:t xml:space="preserve">R. Akiva, though descended from converts, was in his essential soul of the stock of Israel, that small root of Israelite holiness that was in Esau; and that portion truly belongs to Jacob, as in "if worthy, he takes his own portion and his fellow's portion in the Garden of Eden": Jacob was worthy and took it from Esau, and therefore R. Akiva cleaved to the house of Jacob.</w:t>
      </w:r>
      <w:r>
        <w:rPr>
          <w:rFonts w:ascii="Times New Roman" w:cs="Times New Roman" w:eastAsia="Times New Roman" w:hAnsi="Times New Roman"/>
          <w:b/>
          <w:bCs/>
          <w:i/>
          <w:iCs/>
          <w:sz w:val="17"/>
          <w:szCs w:val="17"/>
        </w:rPr>
        <w:t xml:space="preserve">  Rav Tzadok (Pri Tzaddik, Kedushas HaShabbos 4): </w:t>
      </w:r>
      <w:r>
        <w:rPr>
          <w:rFonts w:ascii="Times New Roman" w:cs="Times New Roman" w:eastAsia="Times New Roman" w:hAnsi="Times New Roman"/>
          <w:sz w:val="17"/>
          <w:szCs w:val="17"/>
        </w:rPr>
        <w:t xml:space="preserve">All of man's service in this world is to sort the good from the evil and set each apart, as they said, "each and every one has two portions... if worthy, being righteous, he takes his own portion and his fellow's portion": although He created righteous and wicked, in each there is also a portion of the opposite, and "God has made the one corresponding to the other," so that opposite every righteous person stands a wicked one in the portion of evil. The righteous must refine himself and separate the evil from himself so that it remains wholly in the wicked one's portion, and absorb the portion of good in that wicked one which belongs to him; thus he is completed wholly in holiness, and the evil, left wholly evil, goes to perdition.</w:t>
      </w:r>
      <w:r>
        <w:rPr>
          <w:rFonts w:ascii="Times New Roman" w:cs="Times New Roman" w:eastAsia="Times New Roman" w:hAnsi="Times New Roman"/>
          <w:b/>
          <w:bCs/>
          <w:i/>
          <w:iCs/>
          <w:sz w:val="17"/>
          <w:szCs w:val="17"/>
        </w:rPr>
        <w:t xml:space="preserve">  Rav Tzadok (Takanas HaShavin 15): </w:t>
      </w:r>
      <w:r>
        <w:rPr>
          <w:rFonts w:ascii="Times New Roman" w:cs="Times New Roman" w:eastAsia="Times New Roman" w:hAnsi="Times New Roman"/>
          <w:sz w:val="17"/>
          <w:szCs w:val="17"/>
        </w:rPr>
        <w:t xml:space="preserve">Among human beings good and evil are mixed: though there is complete evil, there is also complete good, one corresponding to the other, and through man's dominion over man they are intermingled. About this they said, "if worthy, he takes his own portion and his fellow's portion in the Garden of Eden, and the other takes both portions in Gehinnom," for the good is separated from the evil; and this is the seventy souls of Israel corresponding to the seventy nations.</w:t>
      </w:r>
      <w:r>
        <w:rPr>
          <w:rFonts w:ascii="Times New Roman" w:cs="Times New Roman" w:eastAsia="Times New Roman" w:hAnsi="Times New Roman"/>
          <w:b/>
          <w:bCs/>
          <w:i/>
          <w:iCs/>
          <w:sz w:val="17"/>
          <w:szCs w:val="17"/>
        </w:rPr>
        <w:t xml:space="preserve">  Rav Tzadok (Tzidkas HaTzaddik 250): </w:t>
      </w:r>
      <w:r>
        <w:rPr>
          <w:rFonts w:ascii="Times New Roman" w:cs="Times New Roman" w:eastAsia="Times New Roman" w:hAnsi="Times New Roman"/>
          <w:sz w:val="17"/>
          <w:szCs w:val="17"/>
        </w:rPr>
        <w:t xml:space="preserve">Esau had the greater force of desire, and Jacob acquired his birthright with a "pottage," his own boiling for the delights of this world: he gave Esau that boiling and absorbed the good boiling, the boiling of Torah. This is in the manner of "if worthy, he takes his own portion and his fellow's portion... if guilty, he takes his own portion and his fellow's portion": Jacob exchanged with Esau, giving him his share of boiling in its animal form and receiving the good from him [such as the souls of R. Akiva and R. Meir, absorbed into the seed of Jacob through this acquisition], for each person necessarily has two portions, the good inclination and the [evil] inclination.</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"God has made the one corresponding to the other" was the whole matter of creation, and man's task in this world is to recognize and separate good from evil: there is no righteous person without a wicked "fellow" opposite him, joined to him through this correspondence that God made. About this they said, "each one has [two portions]... if worthy, being righteous, he takes his own portion and his fellow's portion in the Garden of Eden; if guilty, being wicked, he takes his own portion and his fellow's portion in Gehinnom"; and not for nothing did they call him "his fellow," for there is necessarily a bond between them through which one can take his fellow's portion, the one for good and the other for the opposite.</w:t>
      </w:r>
    </w:p>
  </w:footnote>
  <w:footnote w:id="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16b — </w:t>
      </w:r>
      <w:r>
        <w:rPr>
          <w:rFonts w:ascii="Times New Roman" w:cs="Times New Roman" w:eastAsia="Times New Roman" w:hAnsi="Times New Roman"/>
          <w:sz w:val="17"/>
          <w:szCs w:val="17"/>
        </w:rPr>
        <w:t xml:space="preserve">R. Elazar, after he had finished his prayer, would say thus: May it be Your will, Lord our God, that You cause to dwell in our lot love and brotherhood and peace and companionship; that You broaden our borders with disciples; that You prosper our end with a future and a hope; that You set our portion in the Garden of Eden; that You furnish us with a good companion and a good inclination in Your world. And may we rise early and find our heart's yearning to fear Your name, and may the contentment of our soul come before You for good.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Rashi glosses "in our lot [pureinu]" as "in our portion," and "a future and a hope" as: that our end be good and that we see what we have hoped for. On "may we rise early and find our heart's yearning to fear Your name": that the evil inclination not overcome us through the thoughts of the night and so turn us from You by day; rather, when we rise each morning may we find our heart yearning toward You. "May the contentment of our soul come before You" means the supplying of our needs and our peace of mind.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Beside Rashi's rendering of "pureinu" as "our lot," Maharsha offers a second reading: it is our marriage bed, that our household be whole in love — and it is for this reason that the same words, love and brotherhood and peace and companionship, were fixed in the seven wedding blessings. On "and may we find the yearning [yichul] of our heart" he prefers to read the word with a yod, from trembling and dread, as in "my heart trembles within me," and he hears in "the contentment [korat] of our soul" an allusion to "as cold water [mayim karim] to a faint soul."</w:t>
      </w:r>
      <w:r>
        <w:rPr>
          <w:rFonts w:ascii="Times New Roman" w:cs="Times New Roman" w:eastAsia="Times New Roman" w:hAnsi="Times New Roman"/>
          <w:b/>
          <w:bCs/>
          <w:i/>
          <w:iCs/>
          <w:sz w:val="17"/>
          <w:szCs w:val="17"/>
        </w:rPr>
        <w:t xml:space="preserve">  Rav Tzadok (Dover Tzedek, Kuntres Dover Tzedek, Berakhot 3): </w:t>
      </w:r>
      <w:r>
        <w:rPr>
          <w:rFonts w:ascii="Times New Roman" w:cs="Times New Roman" w:eastAsia="Times New Roman" w:hAnsi="Times New Roman"/>
          <w:sz w:val="17"/>
          <w:szCs w:val="17"/>
        </w:rPr>
        <w:t xml:space="preserve">Kerias Shema is the constant acceptance of the yoke of Heaven, in which one must be so bound up in thought that even lying on his bed he knows before Whom he lies, so that it will be as in "may we rise early and find our heart's yearning": as soon as he rises he finds himself in the place where he lay down, in that same thought. So it was with Jacob, "and behold, the Lord stood over him," for all day the Lord was before him and even at night his heart did not lie down in another thought.</w:t>
      </w:r>
      <w:r>
        <w:rPr>
          <w:rFonts w:ascii="Times New Roman" w:cs="Times New Roman" w:eastAsia="Times New Roman" w:hAnsi="Times New Roman"/>
          <w:b/>
          <w:bCs/>
          <w:i/>
          <w:iCs/>
          <w:sz w:val="17"/>
          <w:szCs w:val="17"/>
        </w:rPr>
        <w:t xml:space="preserve">  Rav Tzadok (Pri Tzaddik, Purim Katan 2): </w:t>
      </w:r>
      <w:r>
        <w:rPr>
          <w:rFonts w:ascii="Times New Roman" w:cs="Times New Roman" w:eastAsia="Times New Roman" w:hAnsi="Times New Roman"/>
          <w:sz w:val="17"/>
          <w:szCs w:val="17"/>
        </w:rPr>
        <w:t xml:space="preserve">The Shulchan Aruch opens with "one should strengthen himself like a lion," for the main thing is to overcome the evil inclination and rise in the morning to the service of one's Creator; this is akin to "may we rise early and find our heart's yearning to fear Your name," meaning that without any preparation or deeds our heart's longing should be for the fear of Heaven and His service. Only afterward can the evil inclination gain strength, and for this the Rema opened with "I have set the Lord before me always."</w:t>
      </w:r>
    </w:p>
  </w:footnote>
  <w:footnote w:id="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71b — </w:t>
      </w:r>
      <w:r>
        <w:rPr>
          <w:rFonts w:ascii="Times New Roman" w:cs="Times New Roman" w:eastAsia="Times New Roman" w:hAnsi="Times New Roman"/>
          <w:sz w:val="17"/>
          <w:szCs w:val="17"/>
        </w:rPr>
        <w:t xml:space="preserve">Wine and sleep for the wicked are a benefit to them and a benefit to the world; and for the righteous they are an evil to them and an evil to the world.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As long as they are drinking and sleeping they do not sin and do no harm to people. For the righteous it is an evil to them, for [then] they are not occupied with Torah; and an evil to the world, for the Torah with which they occupy themselves protects the generation, and when they are idle from it, punishment comes to the world.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From the pleasure of the wine on which he becomes drunk he comes to the pleasure of sleep in the morning until the fourth hour, as is said of the gentile kings. So it is with the rebellious son: wine and sleep are a benefit to him and a benefit to the world, for as long as he has the means to buy wine and is asleep he does not rob people, until he has used up his property.</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"Wine and sleep for the wicked are a benefit to them, etc., but for the righteous an evil, etc." — for wine "was created only to comfort mourners and to give reward to the wicked," who through it are sunk in lust as they please, which is their whole desire and their benefit; and it is also a benefit to the world that they are sunk in lust and do no harm to others. For the righteous, however, it is the beginning of a fall: even when wine causes no outright evil, it brings on sleep and a slackening of the hands from the service of the Blessed One.</w:t>
      </w:r>
      <w:r>
        <w:rPr>
          <w:rFonts w:ascii="Times New Roman" w:cs="Times New Roman" w:eastAsia="Times New Roman" w:hAnsi="Times New Roman"/>
          <w:b/>
          <w:bCs/>
          <w:i/>
          <w:iCs/>
          <w:sz w:val="17"/>
          <w:szCs w:val="17"/>
        </w:rPr>
        <w:t xml:space="preserve">  Rav Tzadok (Tzidkas HaTzaddik 238): </w:t>
      </w:r>
      <w:r>
        <w:rPr>
          <w:rFonts w:ascii="Times New Roman" w:cs="Times New Roman" w:eastAsia="Times New Roman" w:hAnsi="Times New Roman"/>
          <w:sz w:val="17"/>
          <w:szCs w:val="17"/>
        </w:rPr>
        <w:t xml:space="preserve">Sleep too is good for re-awakening after the mind has fallen into a confusion of alien thoughts: in sleep the mind departs and afterwards a new soul returns, so that one can strengthen himself anew and forget all that was the day before. This is the reason for "sleep for the wicked, etc." and the reverse for the righteous: the mind and holy thoughts they held all day depart, and the next day they need a fresh strengthening and a new beginning, and all beginnings are hard, whereas within the day the thought remains bound and continues. With the wicked it is the reverse: their scheming thought continues all day, so that it can hardly cleave to words of Torah except with great difficulty, so strongly is it bound to the alien things he thinks of.</w:t>
      </w:r>
    </w:p>
  </w:footnote>
  <w:footnote w:id="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5a — </w:t>
      </w:r>
      <w:r>
        <w:rPr>
          <w:rFonts w:ascii="Times New Roman" w:cs="Times New Roman" w:eastAsia="Times New Roman" w:hAnsi="Times New Roman"/>
          <w:sz w:val="17"/>
          <w:szCs w:val="17"/>
        </w:rPr>
        <w:t xml:space="preserve">If he is a Torah scholar, he need not [recite the Shema upon his bed]. Abaye said: Even a Torah scholar must recite one verse of supplication, such as "Into Your hand I entrust my spirit; You have redeemed me, Lord, God of truth." And R. Yitzchak said: Whoever recites the Shema upon his bed — the demons keep away from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"If he is a Torah scholar" — one who is regular in his learning and constantly reviews it; that is sufficient for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His Torah certainly protects him, as the passage of the Shema does; nevertheless he must also say one verse of supplication in place of the evening prayer, namely "Into Your hand I entrust my spirit." This accords with the Midrash: a mortal deposits an article with his fellow and receives it back worn and spoiled, but a man deposits his soul each evening in the hand of the Holy One, blessed be He, weary, and He returns it to him rested. That is "You have redeemed me, Lord, God of truth" — not like a mortal, who lays a hand upon the deposit entrusted to him and ruins it.</w:t>
      </w:r>
      <w:r>
        <w:rPr>
          <w:rFonts w:ascii="Times New Roman" w:cs="Times New Roman" w:eastAsia="Times New Roman" w:hAnsi="Times New Roman"/>
          <w:b/>
          <w:bCs/>
          <w:i/>
          <w:iCs/>
          <w:sz w:val="17"/>
          <w:szCs w:val="17"/>
        </w:rPr>
        <w:t xml:space="preserve">  Maharal (Nesivos Olam, Nesiv HaAvodah 19): </w:t>
      </w:r>
      <w:r>
        <w:rPr>
          <w:rFonts w:ascii="Times New Roman" w:cs="Times New Roman" w:eastAsia="Times New Roman" w:hAnsi="Times New Roman"/>
          <w:sz w:val="17"/>
          <w:szCs w:val="17"/>
        </w:rPr>
        <w:t xml:space="preserve">The power of the demons lies in duality — which is why the Sages forbade eating and drinking in pairs — for they were not created at the first and in essence as the rest of creation was, but follow after this world and are not the essence of creation; they were made at twilight on the eve of the Sabbath, and having no unity with the world, they harm it. Therefore one who recites the Shema, declaring "the Lord is One," cleaves to unity and is delivered from the duality that is the demons; and since the recitation at night exempts him for the whole night, that Torah shields him all night long.</w:t>
      </w:r>
      <w:r>
        <w:rPr>
          <w:rFonts w:ascii="Times New Roman" w:cs="Times New Roman" w:eastAsia="Times New Roman" w:hAnsi="Times New Roman"/>
          <w:b/>
          <w:bCs/>
          <w:i/>
          <w:iCs/>
          <w:sz w:val="17"/>
          <w:szCs w:val="17"/>
        </w:rPr>
        <w:t xml:space="preserve">  Rav Tzadok (Tzidkas HaTzaddik 243): </w:t>
      </w:r>
      <w:r>
        <w:rPr>
          <w:rFonts w:ascii="Times New Roman" w:cs="Times New Roman" w:eastAsia="Times New Roman" w:hAnsi="Times New Roman"/>
          <w:sz w:val="17"/>
          <w:szCs w:val="17"/>
        </w:rPr>
        <w:t xml:space="preserve">The Shema upon the bed, through which "the demons keep away," is the acceptance of the yoke of the kingdom of Heaven "with all your heart, with all your soul and with all your might," which nullifies every kind of alien thought; though it lasts but a brief moment, it helps when close to sleep. "If he is a Torah scholar he need not," for his thoughts are in any case always immersed in words of Torah; yet he still needs "one verse of mercy," because being a Torah scholar means not that he has wholly escaped the inclination in the left chamber of the heart, only that he draws it toward words of Torah, and in sleep, when the mind departs from words of Torah, the inclination can burn with the fire of its lust and bring about a nocturnal emission, Heaven forfend. Therefore he must say "Into Your hand I entrust my spirit," handing over his spirit — the will of the heart with which he longed for words of Torah — as a deposit in the hand of the Blessed One.</w:t>
      </w:r>
    </w:p>
  </w:footnote>
  <w:footnote w:id="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87:2 — </w:t>
      </w:r>
      <w:r>
        <w:rPr>
          <w:rFonts w:ascii="Times New Roman" w:cs="Times New Roman" w:eastAsia="Times New Roman" w:hAnsi="Times New Roman"/>
          <w:sz w:val="17"/>
          <w:szCs w:val="17"/>
        </w:rPr>
        <w:t xml:space="preserve">“Its foundation is in the holy mountains.” The foundation of the world stands in the merit of two mountains of holiness — Mount Sinai and Mount Moriah. R. Pinchas said in the name of R. Reuven: In time to come the Holy One, blessed be He, will bring Sinai, Tabor and Carmel, and set Jerusalem at their head, as it is said, “The mountain of the Lord’s house shall be established at the head of the mountains.”</w:t>
      </w:r>
    </w:p>
  </w:footnote>
  <w:footnote w:id="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67a — </w:t>
      </w:r>
      <w:r>
        <w:rPr>
          <w:rFonts w:ascii="Times New Roman" w:cs="Times New Roman" w:eastAsia="Times New Roman" w:hAnsi="Times New Roman"/>
          <w:sz w:val="17"/>
          <w:szCs w:val="17"/>
        </w:rPr>
        <w:t xml:space="preserve">“Thornbush, thornbush! Not because you are the tallest of all the trees did the Holy One, blessed be He, rest His Presence upon you, but because you are the lowliest of all the trees did the Holy One, blessed be He, rest His Presence upon you.”</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Since these verses of the thornbush allude to the healing of the soul, they were taken for healing the body; and the thornbush is addressed thus because the essence of the healing of the soul is that a man lower himself and so be healed — as is expounded of the leper, that of "flesh" it is written "and it is healed" (Leviticus 13:18): if a man makes himself as flesh, [he is healed].</w:t>
      </w:r>
    </w:p>
  </w:footnote>
  <w:footnote w:id="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7a — </w:t>
      </w:r>
      <w:r>
        <w:rPr>
          <w:rFonts w:ascii="Times New Roman" w:cs="Times New Roman" w:eastAsia="Times New Roman" w:hAnsi="Times New Roman"/>
          <w:sz w:val="17"/>
          <w:szCs w:val="17"/>
        </w:rPr>
        <w:t xml:space="preserve">The daughter of the Emperor said to R. Yehoshua ben Chananya: “Such splendid wisdom, in so ugly a vessel!” — for R. Yehoshua was of unattractive appearance. He said to her: “Your father keeps his wine in earthenware vessels.” She said: “In what else should he keep it?” He said: “You, who are people of importance, should store it in vessels of gold and silver.” She went and told her father, and the wine was put into gold and silver vessels — and it turned sour. They came and told him. He said to his daughter: “Who told you to do this?” She said: “R. Yehoshua ben Chananya.” They summoned him and he said: “Just as she said to me, so I said to her.” — “But there are handsome men who are learned!” — Had they been ugly, they would have been more learned still.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"Your father keeps his wine in earthenware vessels": he said it in jest, hinting: What are you saying to me — does not your father put wine in ugly earthenware vessels? "Just as she said to me": she said, "Alas for glorious wisdom in an ugly vessel," and so I said to her that wine is preserved in an ugly vessel — so too the Torah endures in me more than if I were handsome. "Had they been ugly" — those handsome men who are learned — "they would have been more learned still," for a handsome man cannot humble his mind, and so he comes to forgetfulness.</w:t>
      </w:r>
      <w:r>
        <w:rPr>
          <w:rFonts w:ascii="Times New Roman" w:cs="Times New Roman" w:eastAsia="Times New Roman" w:hAnsi="Times New Roman"/>
          <w:b/>
          <w:bCs/>
          <w:i/>
          <w:iCs/>
          <w:sz w:val="17"/>
          <w:szCs w:val="17"/>
        </w:rPr>
        <w:t xml:space="preserve">  Tosafos (s.v. "were they ugly"): </w:t>
      </w:r>
      <w:r>
        <w:rPr>
          <w:rFonts w:ascii="Times New Roman" w:cs="Times New Roman" w:eastAsia="Times New Roman" w:hAnsi="Times New Roman"/>
          <w:sz w:val="17"/>
          <w:szCs w:val="17"/>
        </w:rPr>
        <w:t xml:space="preserve">That is: had they hated beauty, they would have been greater Torah scholars still.</w:t>
      </w:r>
      <w:r>
        <w:rPr>
          <w:rFonts w:ascii="Times New Roman" w:cs="Times New Roman" w:eastAsia="Times New Roman" w:hAnsi="Times New Roman"/>
          <w:b/>
          <w:bCs/>
          <w:i/>
          <w:iCs/>
          <w:sz w:val="17"/>
          <w:szCs w:val="17"/>
        </w:rPr>
        <w:t xml:space="preserve">  Maharsha (Chiddushei Aggados, Nedarim 50b): </w:t>
      </w:r>
      <w:r>
        <w:rPr>
          <w:rFonts w:ascii="Times New Roman" w:cs="Times New Roman" w:eastAsia="Times New Roman" w:hAnsi="Times New Roman"/>
          <w:sz w:val="17"/>
          <w:szCs w:val="17"/>
        </w:rPr>
        <w:t xml:space="preserve">The root of this matter is set out in the first chapter of Taanit: words of Torah endure only in one whose mind is lowly, and a handsome, good-looking man is apt to grow haughty, as in the episode of the Nazirite [Nedarim 9b]. Tosafot there, who explain "had they been ugly" as "had they hated beauty," meant this too: it surely does not depend on one's natural make-up, as though an ugly man learns and reasons better than a handsome one; rather, had they hated their beauty and not grown haughty because of it, they would be more learned than they are now. So the wording implies, for the word he uses is from the language of hatred — he did not say "had they been ugly."</w:t>
      </w:r>
      <w:r>
        <w:rPr>
          <w:rFonts w:ascii="Times New Roman" w:cs="Times New Roman" w:eastAsia="Times New Roman" w:hAnsi="Times New Roman"/>
          <w:b/>
          <w:bCs/>
          <w:i/>
          <w:iCs/>
          <w:sz w:val="17"/>
          <w:szCs w:val="17"/>
        </w:rPr>
        <w:t xml:space="preserve">  Maharal (Chiddushei Aggados, Nedarim 50b): </w:t>
      </w:r>
      <w:r>
        <w:rPr>
          <w:rFonts w:ascii="Times New Roman" w:cs="Times New Roman" w:eastAsia="Times New Roman" w:hAnsi="Times New Roman"/>
          <w:sz w:val="17"/>
          <w:szCs w:val="17"/>
        </w:rPr>
        <w:t xml:space="preserve">[R. Yehoshua's reply, "so too the Torah,"] is explained by what they said (Taanit 7a) of the Torah, which is likened to water: just as water leaves a high place and goes down to a low place, so words of Torah are not found in one who is haughty, only in one who humbles himself. For pride pertains to the physical, and the Torah, a divine and separate wisdom, is not fitting for one whose soul has an affinity with the physical; therefore he said that beauty, which belongs to the body, is a physical excellence and not fitting for the Torah.</w:t>
      </w:r>
      <w:r>
        <w:rPr>
          <w:rFonts w:ascii="Times New Roman" w:cs="Times New Roman" w:eastAsia="Times New Roman" w:hAnsi="Times New Roman"/>
          <w:b/>
          <w:bCs/>
          <w:i/>
          <w:iCs/>
          <w:sz w:val="17"/>
          <w:szCs w:val="17"/>
        </w:rPr>
        <w:t xml:space="preserve">  Maharal (Nesivos Olam, Nesiv HaTorah 2): </w:t>
      </w:r>
      <w:r>
        <w:rPr>
          <w:rFonts w:ascii="Times New Roman" w:cs="Times New Roman" w:eastAsia="Times New Roman" w:hAnsi="Times New Roman"/>
          <w:sz w:val="17"/>
          <w:szCs w:val="17"/>
        </w:rPr>
        <w:t xml:space="preserve">An earthenware vessel, on account of its simplicity, does not act upon the liquid, whereas silver and gold, which are not simple as the humblest of vessels is simple, change it; so too the Torah endures only in one whose mind is lowly, for then he has the quality of simplicity. And so with what is said right after [R. Oshaya's teaching], "Alas for glorious wisdom in an ugly vessel": this whole matter is because the more a person has of the quality of simplicity, the more fit he is to receive the simple intellect.</w:t>
      </w:r>
    </w:p>
  </w:footnote>
  <w:footnote w:id="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7a-7b — </w:t>
      </w:r>
      <w:r>
        <w:rPr>
          <w:rFonts w:ascii="Times New Roman" w:cs="Times New Roman" w:eastAsia="Times New Roman" w:hAnsi="Times New Roman"/>
          <w:sz w:val="17"/>
          <w:szCs w:val="17"/>
        </w:rPr>
        <w:t xml:space="preserve">[R. Oshaya had likened words of Torah to water, wine and milk, which keep only in the meanest of vessels; and the emperor's daughter had said to R. Yehoshua ben Chananya, who was ugly: Alas for glorious wisdom in so ugly a vessel!] The emperor said to him: But there are handsome men who are learned! [He answered:] Were they ugly, they would be more learned still.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"Were they ugly": those handsome men who are learned. "They would be more learned still": for a handsome man cannot humble his mind, and so he comes to forgetfulness.</w:t>
      </w:r>
      <w:r>
        <w:rPr>
          <w:rFonts w:ascii="Times New Roman" w:cs="Times New Roman" w:eastAsia="Times New Roman" w:hAnsi="Times New Roman"/>
          <w:b/>
          <w:bCs/>
          <w:i/>
          <w:iCs/>
          <w:sz w:val="17"/>
          <w:szCs w:val="17"/>
        </w:rPr>
        <w:t xml:space="preserve">  Tosafos (s.v. "were they ugly"): </w:t>
      </w:r>
      <w:r>
        <w:rPr>
          <w:rFonts w:ascii="Times New Roman" w:cs="Times New Roman" w:eastAsia="Times New Roman" w:hAnsi="Times New Roman"/>
          <w:sz w:val="17"/>
          <w:szCs w:val="17"/>
        </w:rPr>
        <w:t xml:space="preserve">That is: had they hated beauty, they would have been greater Torah scholars still.</w:t>
      </w:r>
      <w:r>
        <w:rPr>
          <w:rFonts w:ascii="Times New Roman" w:cs="Times New Roman" w:eastAsia="Times New Roman" w:hAnsi="Times New Roman"/>
          <w:b/>
          <w:bCs/>
          <w:i/>
          <w:iCs/>
          <w:sz w:val="17"/>
          <w:szCs w:val="17"/>
        </w:rPr>
        <w:t xml:space="preserve">  Maharsha (Chiddushei Aggados, Nedarim 50b): </w:t>
      </w:r>
      <w:r>
        <w:rPr>
          <w:rFonts w:ascii="Times New Roman" w:cs="Times New Roman" w:eastAsia="Times New Roman" w:hAnsi="Times New Roman"/>
          <w:sz w:val="17"/>
          <w:szCs w:val="17"/>
        </w:rPr>
        <w:t xml:space="preserve">Tosafot's explanation, "had they hated beauty," means this: it surely does not depend on one's natural make-up, as though an ugly man learns and reasons better than a handsome one; rather, had they hated their beauty and not grown haughty because of it, they would be more learned than they are now — for words of Torah endure only in one whose mind is lowly, and a handsome, good-looking man is apt to grow haughty. So the wording implies, for the word he uses is from the language of hatred: he did not say "had they been ugly."</w:t>
      </w:r>
      <w:r>
        <w:rPr>
          <w:rFonts w:ascii="Times New Roman" w:cs="Times New Roman" w:eastAsia="Times New Roman" w:hAnsi="Times New Roman"/>
          <w:b/>
          <w:bCs/>
          <w:i/>
          <w:iCs/>
          <w:sz w:val="17"/>
          <w:szCs w:val="17"/>
        </w:rPr>
        <w:t xml:space="preserve">  Maharal (Chiddushei Aggados, Nedarim 50b): </w:t>
      </w:r>
      <w:r>
        <w:rPr>
          <w:rFonts w:ascii="Times New Roman" w:cs="Times New Roman" w:eastAsia="Times New Roman" w:hAnsi="Times New Roman"/>
          <w:sz w:val="17"/>
          <w:szCs w:val="17"/>
        </w:rPr>
        <w:t xml:space="preserve">He said that beauty, which belongs to the body, is a physical excellence and not fitting for the Torah, [a divine and separate wisdom]. Nor is this contradicted by "A man's wisdom makes his face shine" (Ecclesiastes 8:1), [cited just before, Nedarim 49b,] from which it would seem that beauty befits the man of intellect: that is as it was with Moses, of whom it is said, "the skin of his face shone" (Exodus 34:29) — not a physical beauty but a separate light, befitting a master of intellect, for wisdom is surely light; but the beauty spoken of here is physical beauty, and that is not fitting for wisdom.</w:t>
      </w:r>
      <w:r>
        <w:rPr>
          <w:rFonts w:ascii="Times New Roman" w:cs="Times New Roman" w:eastAsia="Times New Roman" w:hAnsi="Times New Roman"/>
          <w:b/>
          <w:bCs/>
          <w:i/>
          <w:iCs/>
          <w:sz w:val="17"/>
          <w:szCs w:val="17"/>
        </w:rPr>
        <w:t xml:space="preserve">  Rav Tzadok (Poked Akarim 6): </w:t>
      </w:r>
      <w:r>
        <w:rPr>
          <w:rFonts w:ascii="Times New Roman" w:cs="Times New Roman" w:eastAsia="Times New Roman" w:hAnsi="Times New Roman"/>
          <w:sz w:val="17"/>
          <w:szCs w:val="17"/>
        </w:rPr>
        <w:t xml:space="preserve">Wisdom does not bring about a shedding of corporeality to the same degree [as prophecy], and of this it was said, "Glorious wisdom in an ugly vessel," and he answered, "Were they ugly, they would be more learned still" — for so the Blessed One established, that it be specifically in an ugly vessel. The beauty and ugliness of which the Sages spoke are all in terms of bodily deeds, as in "Are you not as the children of the Kushites to Me" and "Do not look upon me, that I am swarthy"; for through the ugliness of the body his heart is broken and anxious within him, and thereby he becomes a vessel to receive words of Torah, which descend only to a low place.</w:t>
      </w:r>
    </w:p>
  </w:footnote>
  <w:footnote w:id="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81a — </w:t>
      </w:r>
      <w:r>
        <w:rPr>
          <w:rFonts w:ascii="Times New Roman" w:cs="Times New Roman" w:eastAsia="Times New Roman" w:hAnsi="Times New Roman"/>
          <w:sz w:val="17"/>
          <w:szCs w:val="17"/>
        </w:rPr>
        <w:t xml:space="preserve">They sent from there [the Land of Israel]: Be careful with grime; be careful to study in company; and be careful with the sons of the poor, for from them the Torah goes forth, as it is stated: "Water shall flow from his branches [midalyav]" — from the poor [midalim] among them the Torah goes forth. And for what reason is it not common for Torah scholars to have sons who are Torah scholars? Rav Yosef said: So that they should not say the Torah is their inheritance. Rav Sheshet son of Rav Idi said: So that they should not lord themselves over the community. Mar Zutra said: Because they domineer over the community. Rav Ashi said: Because they call ordinary people donkeys.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"Be careful to study in company" — for a man only sharpens his reasoning through his fellow's learning; "be careful with the sons of the poor" — that they should not be light in your eyes, so that you teach them Torah. "So that they should not say" — so that people should not say that the Torah is an inheritance for them and that we need not trouble ourselves to learn it; "so that they should not lord themselves" — that they should not assume authority when they see that they and their fathers and their sons are Torah scholars. "Because they call ordinary people donkeys" — because they do not treat them with respect but despise them on account of the Torah they possess.</w:t>
      </w:r>
      <w:r>
        <w:rPr>
          <w:rFonts w:ascii="Times New Roman" w:cs="Times New Roman" w:eastAsia="Times New Roman" w:hAnsi="Times New Roman"/>
          <w:b/>
          <w:bCs/>
          <w:i/>
          <w:iCs/>
          <w:sz w:val="17"/>
          <w:szCs w:val="17"/>
        </w:rPr>
        <w:t xml:space="preserve">  Tosafos: </w:t>
      </w:r>
      <w:r>
        <w:rPr>
          <w:rFonts w:ascii="Times New Roman" w:cs="Times New Roman" w:eastAsia="Times New Roman" w:hAnsi="Times New Roman"/>
          <w:sz w:val="17"/>
          <w:szCs w:val="17"/>
        </w:rPr>
        <w:t xml:space="preserve">"Be careful with grime" means be careful about laundering, and "be careful in a group" means that you should learn Torah in company. "The Torah is an inheritance" — for the Torah scholars, and [people say] we need not trouble ourselves to learn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In the chapter Chelek they expounded "water shall flow from his branches" of kingship, but here they expound it of Torah, which is called water, as it is said, "Ho, everyone who thirsts, come for water"; the sense is that the water which is Torah flows from the poor, so that the offspring of the poor shall be "in many waters," that is, Torah scholars. "Because they call ordinary people donkeys" — as though by the very nature of their creation they were unfit for wisdom, like this donkey; and on their own premise that one begets his like, the objection follows: since they themselves are scholars, why are their sons not scholars?</w:t>
      </w:r>
      <w:r>
        <w:rPr>
          <w:rFonts w:ascii="Times New Roman" w:cs="Times New Roman" w:eastAsia="Times New Roman" w:hAnsi="Times New Roman"/>
          <w:b/>
          <w:bCs/>
          <w:i/>
          <w:iCs/>
          <w:sz w:val="17"/>
          <w:szCs w:val="17"/>
        </w:rPr>
        <w:t xml:space="preserve">  Maharal (Chiddushei Aggados, Nedarim 81a): </w:t>
      </w:r>
      <w:r>
        <w:rPr>
          <w:rFonts w:ascii="Times New Roman" w:cs="Times New Roman" w:eastAsia="Times New Roman" w:hAnsi="Times New Roman"/>
          <w:sz w:val="17"/>
          <w:szCs w:val="17"/>
        </w:rPr>
        <w:t xml:space="preserve">"Water shall flow from his branches" means that the Torah is more readily brought forth into actuality through the poor, who do not possess wealth, which is the rank of this world; for when a man is removed from the rank of this world it is fitting that the intellectual Torah, which is separate from this world, should come forth through him. As for "so that they should not say that the Torah is an inheritance for them": intellectual wisdom is separate from man, and inheritance does not apply to it, for a man bequeaths to his son only what is bodily, since his kinship to his son is on the side of the body alone — he bequeaths stature and beauty and the like, but not a thing entirely separate from bodily man, as the Torah is.</w:t>
      </w:r>
      <w:r>
        <w:rPr>
          <w:rFonts w:ascii="Times New Roman" w:cs="Times New Roman" w:eastAsia="Times New Roman" w:hAnsi="Times New Roman"/>
          <w:b/>
          <w:bCs/>
          <w:i/>
          <w:iCs/>
          <w:sz w:val="17"/>
          <w:szCs w:val="17"/>
        </w:rPr>
        <w:t xml:space="preserve">  Rav Tzadok (Dover Tzedek, Miscellany 4:145): </w:t>
      </w:r>
      <w:r>
        <w:rPr>
          <w:rFonts w:ascii="Times New Roman" w:cs="Times New Roman" w:eastAsia="Times New Roman" w:hAnsi="Times New Roman"/>
          <w:sz w:val="17"/>
          <w:szCs w:val="17"/>
        </w:rPr>
        <w:t xml:space="preserve">Hence the difference between "Torah scholars' sons are not Torah scholars" and what they said in Eduyos, "a father confers merit on his son in wisdom": "confers merit" means by virtue of his righteousness, not by virtue of his wisdom. For the Torah scholar and the righteous man who serves God, the pillars of Torah and of service, correspond to mind and heart; from the heart "are the issues of life," the extension of the seven lower [attributes] into the body, and these are the seven things in which a father confers merit on his son, whereas from the side of the mind there is no such extension.</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From the standpoint of Torah, inheritance by one's offspring does not apply, for it is ownerless to all; on the contrary, the Blessed One is particular that people should not say the Torah is an inheritance, as they said, "Why is it not common for Torah scholars [to have sons who are Torah scholars]..." Therefore Moses our teacher did not bequeath his crown to his sons — not on his own account, although a father confers merit on his son in wisdom, but because the Blessed One did not wish it on account of the generation, which was not worthy and could have erred [into thinking] that Torah is an inheritance.</w:t>
      </w:r>
      <w:r>
        <w:rPr>
          <w:rFonts w:ascii="Times New Roman" w:cs="Times New Roman" w:eastAsia="Times New Roman" w:hAnsi="Times New Roman"/>
          <w:b/>
          <w:bCs/>
          <w:i/>
          <w:iCs/>
          <w:sz w:val="17"/>
          <w:szCs w:val="17"/>
        </w:rPr>
        <w:t xml:space="preserve">  Rav Tzadok (Ohr Zarua LaTzaddik, Thirteen Principles of Conduct 10): </w:t>
      </w:r>
      <w:r>
        <w:rPr>
          <w:rFonts w:ascii="Times New Roman" w:cs="Times New Roman" w:eastAsia="Times New Roman" w:hAnsi="Times New Roman"/>
          <w:sz w:val="17"/>
          <w:szCs w:val="17"/>
        </w:rPr>
        <w:t xml:space="preserve">One who is righteous, his offspring too is not forsaken, and is a Torah scholar; and though "Torah scholars are not commonly succeeded by sons who are Torah scholars," that refers to [sons who are] likewise exceedingly great. And it returns to the seed of their seed: whoever is a Torah scholar, and his son and his grandson, is assured that it will not cease.</w:t>
      </w:r>
    </w:p>
  </w:footnote>
  <w:footnote w:id="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72b — </w:t>
      </w:r>
      <w:r>
        <w:rPr>
          <w:rFonts w:ascii="Times New Roman" w:cs="Times New Roman" w:eastAsia="Times New Roman" w:hAnsi="Times New Roman"/>
          <w:sz w:val="17"/>
          <w:szCs w:val="17"/>
        </w:rPr>
        <w:t xml:space="preserve">R. Yochanan said: There are three crowns — that of the altar, that of the Ark, and that of the table. That of the altar — Aaron was worthy of it and took it. That of the table — David was worthy of it and took it. That of the Ark still lies unclaimed: whoever wishes to take it, let him come and take it. Lest you say it is the lesser of them, Scripture states, "Through me kings reign."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"Three crowns": they were made on the holy vessels: that of the altar a sign of the crown of priesthood, that of the Ark a sign of the crown of Torah, and that of the table a sign of the crown of kingship, for the table is a sign of the wealth of kings. "That of the altar, Aaron was worthy of it and took it; that of the table, David was worthy of it and took it": for the priesthood was given to Aaron as "a covenant of salt" (Numbers 18:19), and likewise the kingship to David and his seed. "Through me kings reign": and he who makes kings is greater than the king, and it is the Torah that speaks this verse.</w:t>
      </w:r>
      <w:r>
        <w:rPr>
          <w:rFonts w:ascii="Times New Roman" w:cs="Times New Roman" w:eastAsia="Times New Roman" w:hAnsi="Times New Roman"/>
          <w:b/>
          <w:bCs/>
          <w:i/>
          <w:iCs/>
          <w:sz w:val="17"/>
          <w:szCs w:val="17"/>
        </w:rPr>
        <w:t xml:space="preserve">  Maharsha (s.v. "there are three crowns"): </w:t>
      </w:r>
      <w:r>
        <w:rPr>
          <w:rFonts w:ascii="Times New Roman" w:cs="Times New Roman" w:eastAsia="Times New Roman" w:hAnsi="Times New Roman"/>
          <w:sz w:val="17"/>
          <w:szCs w:val="17"/>
        </w:rPr>
        <w:t xml:space="preserve">These are precisely the three crowns taught in Avos, "There are three crowns: the crown of priesthood, the crown of kingship and the crown of Torah": the crown of kingship is meant literally, David's crown, which fitted him; the crown of priesthood is the tzitz upon the High Priest; and the crown of Torah is the tefillin upon the head of every man, for whoever wishes to take it may take it. "Lest you say it is the lesser," since every man can merit it, Scripture states, "Through me kings reign," as Rashi explains; and in regard to the priesthood too it is said [of the Torah], "She is more precious than pearls," [more precious] than the High Priest, who wears pearls upon the tzitz.</w:t>
      </w:r>
      <w:r>
        <w:rPr>
          <w:rFonts w:ascii="Times New Roman" w:cs="Times New Roman" w:eastAsia="Times New Roman" w:hAnsi="Times New Roman"/>
          <w:b/>
          <w:bCs/>
          <w:i/>
          <w:iCs/>
          <w:sz w:val="17"/>
          <w:szCs w:val="17"/>
        </w:rPr>
        <w:t xml:space="preserve">  Maharal (Derech Chaim 4:13): </w:t>
      </w:r>
      <w:r>
        <w:rPr>
          <w:rFonts w:ascii="Times New Roman" w:cs="Times New Roman" w:eastAsia="Times New Roman" w:hAnsi="Times New Roman"/>
          <w:sz w:val="17"/>
          <w:szCs w:val="17"/>
        </w:rPr>
        <w:t xml:space="preserve">The crown of priesthood requires a special preparation, and therefore Aaron and his seed in particular merited it, for they are prepared for it; so too the crown of kingship requires a special preparation, and David and his seed merited it; and one who is prepared for the one is not prepared for the other, for they are divided. But the crown of Torah, since this crown is the intellect, which is separate from man, requires no preparation, and therefore it lies before all. The Torah alludes to this: of the crowns of the table and of the altar it is written, "you shall make for it," a word of possession, but of the Ark, "you shall make upon it," which implies that it is separate.</w:t>
      </w:r>
      <w:r>
        <w:rPr>
          <w:rFonts w:ascii="Times New Roman" w:cs="Times New Roman" w:eastAsia="Times New Roman" w:hAnsi="Times New Roman"/>
          <w:b/>
          <w:bCs/>
          <w:i/>
          <w:iCs/>
          <w:sz w:val="17"/>
          <w:szCs w:val="17"/>
        </w:rPr>
        <w:t xml:space="preserve">  Rav Tzadok (Pri Tzaddik, Tetzaveh 2): </w:t>
      </w:r>
      <w:r>
        <w:rPr>
          <w:rFonts w:ascii="Times New Roman" w:cs="Times New Roman" w:eastAsia="Times New Roman" w:hAnsi="Times New Roman"/>
          <w:sz w:val="17"/>
          <w:szCs w:val="17"/>
        </w:rPr>
        <w:t xml:space="preserve">The golden crown of the incense altar alludes to the crown of priesthood, which Aaron merited and took for himself and his descendants, and the crown of the table to the crown of kingship, which David merited and took for himself and his descendants; Moses merited the crown of Torah, the source and root of them all. Therefore he too served as priest and was "king in Jeshurun," but only by virtue of the crown of Torah, in which everything is included, not in their own right, and so they did not pass to his descendants.</w:t>
      </w:r>
      <w:r>
        <w:rPr>
          <w:rFonts w:ascii="Times New Roman" w:cs="Times New Roman" w:eastAsia="Times New Roman" w:hAnsi="Times New Roman"/>
          <w:b/>
          <w:bCs/>
          <w:i/>
          <w:iCs/>
          <w:sz w:val="17"/>
          <w:szCs w:val="17"/>
        </w:rPr>
        <w:t xml:space="preserve">  Rav Tzadok (Tzidkas HaTzaddik 62): </w:t>
      </w:r>
      <w:r>
        <w:rPr>
          <w:rFonts w:ascii="Times New Roman" w:cs="Times New Roman" w:eastAsia="Times New Roman" w:hAnsi="Times New Roman"/>
          <w:sz w:val="17"/>
          <w:szCs w:val="17"/>
        </w:rPr>
        <w:t xml:space="preserve">The great ones of the generations each merited a particular level and took it for their descendants after them (Jacob the name "Israel", Joseph "righteous", David "pious", Levi "pure", Aaron "holy"), but Moses, who merited the level of Torah and wisdom, did not merit it for his descendants, for the sons of Torah scholars are not usually Torah scholars. That is why they said, "the crown of Torah lies ready for all," and why Moses is called "father in Torah": he is the father of all the Torah scholars in Israel.</w:t>
      </w:r>
    </w:p>
  </w:footnote>
  <w:footnote w:id="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55:7 — </w:t>
      </w:r>
      <w:r>
        <w:rPr>
          <w:rFonts w:ascii="Times New Roman" w:cs="Times New Roman" w:eastAsia="Times New Roman" w:hAnsi="Times New Roman"/>
          <w:sz w:val="17"/>
          <w:szCs w:val="17"/>
        </w:rPr>
        <w:t xml:space="preserve">"And go to the land of Moriah." R. Chiya the Great and R. Yannai: one said, to the place from which instruction went out to the world; the other said, to the place from which awe went out to the world. R. Shimon ben Yochai said: to the place that corresponds to the Temple above. The Rabbis said: to the place where the incense is offered, as you say, "I will go to the mountain of myrrh and to the hill of frankincense."</w:t>
      </w:r>
    </w:p>
  </w:footnote>
  <w:footnote w:id="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10b — </w:t>
      </w:r>
      <w:r>
        <w:rPr>
          <w:rFonts w:ascii="Times New Roman" w:cs="Times New Roman" w:eastAsia="Times New Roman" w:hAnsi="Times New Roman"/>
          <w:sz w:val="17"/>
          <w:szCs w:val="17"/>
        </w:rPr>
        <w:t xml:space="preserve">R. Shmuel bar Nachmani opened his exposition of this passage from here: "Instead of the thorn shall come up the cypress, and instead of the nettle shall come up the myrtle" (Isaiah 55:13). "Shall come up the cypress" — this is Mordecai, who is called the chief of all the spices, as it is stated: "And you, take for yourself choice spices: flowing myrrh" (Exodus 30:23), which we render [in Aramaic] as "pure myrrh."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As is set out at the end of tractate Chullin, Mordecai had other names, Petachiah and Bilshan, yet in the Megillah he is called Mordecai on account of his eminence and greatness — that he was chief in greatness, like "flowing myrrh," which is rendered "pure myrrh" and is the chief of the spices. That is the meaning of "shall come up the cypress": that he should rise to greatness, after the pattern of the chief of the spices, which is itself so named for its excellence.</w:t>
      </w:r>
      <w:r>
        <w:rPr>
          <w:rFonts w:ascii="Times New Roman" w:cs="Times New Roman" w:eastAsia="Times New Roman" w:hAnsi="Times New Roman"/>
          <w:b/>
          <w:bCs/>
          <w:i/>
          <w:iCs/>
          <w:sz w:val="17"/>
          <w:szCs w:val="17"/>
        </w:rPr>
        <w:t xml:space="preserve">  Maharal (Ohr Chadash, Pesichah): </w:t>
      </w:r>
      <w:r>
        <w:rPr>
          <w:rFonts w:ascii="Times New Roman" w:cs="Times New Roman" w:eastAsia="Times New Roman" w:hAnsi="Times New Roman"/>
          <w:sz w:val="17"/>
          <w:szCs w:val="17"/>
        </w:rPr>
        <w:t xml:space="preserve">Among the excellences of this Megillah is that from it one learns a very great thing about the ways of the Holy One, blessed be He: that He cuts off the wicked and sets the righteous in their place, and this is to His renown and praise. If His Name is sanctified when He takes vengeance on His enemies, as He did with Pharaoh and Sennacherib, all the more so is it sanctified when He takes vengeance on His enemies and puts those who love His Name in their place. Moreover, when He takes vengeance on His enemies one might suppose that the blow came upon the enemy by chance; but when the righteous one comes in his place — as here, where Esther came in place of Vashti and Mordecai in place of Haman — it cannot be ascribed to chance.</w:t>
      </w:r>
    </w:p>
  </w:footnote>
  <w:footnote w:id="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64a — </w:t>
      </w:r>
      <w:r>
        <w:rPr>
          <w:rFonts w:ascii="Times New Roman" w:cs="Times New Roman" w:eastAsia="Times New Roman" w:hAnsi="Times New Roman"/>
          <w:sz w:val="17"/>
          <w:szCs w:val="17"/>
        </w:rPr>
        <w:t xml:space="preserve">R. Yitzchak said: Isaac our father was barren, as it is said, "And Isaac entreated the Lord opposite his wife." It does not say "for his wife" but "opposite" — teaching that both of them were barren. If so, why does it say "and the Lord let Himself be entreated by him"? It should say "by them"! Because the prayer of a righteous man who is the son of a righteous man is not like the prayer of a righteous man who is the son of a wicked man.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should say 'by them'": Granted, if you say that Isaac's prayer was on behalf of his wife, that is why it is written "and [the Lord] let Himself be entreated by him," since he was praying for her, "and Rebecca his wife conceived"; but if you say he was praying for himself, and "opposite his wife" implies that both of them were crying out, facing one another, it should say "by them." "Because it is not alike": his prayer, for he was a righteous man son of a righteous man, is not like her prayer, for she was a righteous woman daughter of a wicked man; therefore Scripture ascribed it to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 the initial assumption that only Rebecca was barren, Isaac prayed on her behalf rather than she for herself, because the prayer of another on a person's behalf is more readily accepted than his own — "a prisoner cannot free himself from prison" — and so "He let Himself be entreated by him" was fitting. But now that R. Yitzchak explains "opposite" as "equal to her," he too being barren as she was, both of them prayed, each for the other, and so it should have said "by them." And although in Berakhot (7a) the suggestion that the righteous man who prospers is a righteous man son of a righteous man, and the righteous man who suffers a righteous man son of a wicked man, is rejected, this reasoning stands with regard to prayer being more readily accepted to annul the decree of barrenness.</w:t>
      </w:r>
      <w:r>
        <w:rPr>
          <w:rFonts w:ascii="Times New Roman" w:cs="Times New Roman" w:eastAsia="Times New Roman" w:hAnsi="Times New Roman"/>
          <w:b/>
          <w:bCs/>
          <w:i/>
          <w:iCs/>
          <w:sz w:val="17"/>
          <w:szCs w:val="17"/>
        </w:rPr>
        <w:t xml:space="preserve">  Maharal (Chiddushei Aggados, Yevamos 64a): </w:t>
      </w:r>
      <w:r>
        <w:rPr>
          <w:rFonts w:ascii="Times New Roman" w:cs="Times New Roman" w:eastAsia="Times New Roman" w:hAnsi="Times New Roman"/>
          <w:sz w:val="17"/>
          <w:szCs w:val="17"/>
        </w:rPr>
        <w:t xml:space="preserve">[The Gemara] explains that the forefathers were barren because the Blessed Name longs for the prayer of the righteous: the forefathers are the fathers and the foundation of the world, and prayer is the binding of the caused to its Cause, so that when they are bound to Him the whole world is bound to Him, blessed be He, as is fitting — for the Blessed Name wishes and desires that the caused be attached to its Cause and not separated from Him. Jacob, however, was not barren, for Jacob cleaved to the source of life from which children come — Jacob our father did not die; but Isaac was barren, and Abraham and Sarah even more so.</w:t>
      </w:r>
    </w:p>
  </w:footnote>
  <w:footnote w:id="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18a — </w:t>
      </w:r>
      <w:r>
        <w:rPr>
          <w:rFonts w:ascii="Times New Roman" w:cs="Times New Roman" w:eastAsia="Times New Roman" w:hAnsi="Times New Roman"/>
          <w:sz w:val="17"/>
          <w:szCs w:val="17"/>
        </w:rPr>
        <w:t xml:space="preserve">It was taught: R. Meir used to say — two men took to their sickbeds with the same illness, and likewise two men went up to the scaffold to be judged on the same charge; one came down and one did not, one was saved and one was not. Why did this one come down and that one not, this one escape and that one not? This one prayed and was answered, and that one prayed and was not answered. And why was this one answered and that one not? This one prayed a complete prayer — with full concentration, as Rashi explains — and was answered; and that one did not pray a complete prayer, and was not answered.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"To the scaffold" — a house of assembly where capital cases are tried for execution. "And their judgment was the same" — both had been seized on the same charge. "This one came down" — from the bed; "this one was saved" — from the tribunal. "A complete prayer" — he directed his intent.</w:t>
      </w:r>
      <w:r>
        <w:rPr>
          <w:rFonts w:ascii="Times New Roman" w:cs="Times New Roman" w:eastAsia="Times New Roman" w:hAnsi="Times New Roman"/>
          <w:b/>
          <w:bCs/>
          <w:i/>
          <w:iCs/>
          <w:sz w:val="17"/>
          <w:szCs w:val="17"/>
        </w:rPr>
        <w:t xml:space="preserve">  Maharsha (s.v. "two who went up to bed"): </w:t>
      </w:r>
      <w:r>
        <w:rPr>
          <w:rFonts w:ascii="Times New Roman" w:cs="Times New Roman" w:eastAsia="Times New Roman" w:hAnsi="Times New Roman"/>
          <w:sz w:val="17"/>
          <w:szCs w:val="17"/>
        </w:rPr>
        <w:t xml:space="preserve">They are compared in the same way in chapter Bameh Madlikin [Shabbat 32a], where it is said that one who went up to his bed and fell ill should regard himself as though he had been brought up to the scaffold, and it concludes there, "These are a man's advocates: repentance and good deeds"; the same holds for prayer, as we say here, "this one prayed and was answered, and that one prayed and was not answered." [The baraita] could just as well have said "and that one did not pray at all," but it teaches that even if he prayed, if [his prayer] was not complete he was not answered.</w:t>
      </w:r>
    </w:p>
  </w:footnote>
  <w:footnote w:id="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Rosh Hashanah 18a:3:1 — </w:t>
      </w:r>
      <w:r>
        <w:rPr>
          <w:rFonts w:ascii="Times New Roman" w:cs="Times New Roman" w:eastAsia="Times New Roman" w:hAnsi="Times New Roman"/>
          <w:sz w:val="17"/>
          <w:szCs w:val="17"/>
        </w:rPr>
        <w:t xml:space="preserve">On the teaching "Why was this one answered and this one not answered? This one prayed a complete prayer and was answered, and this one did not pray a complete prayer and was not answered" — Rashi: "A complete prayer" — he directed his intent.</w:t>
      </w:r>
    </w:p>
  </w:footnote>
  <w:footnote w:id="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6b — </w:t>
      </w:r>
      <w:r>
        <w:rPr>
          <w:rFonts w:ascii="Times New Roman" w:cs="Times New Roman" w:eastAsia="Times New Roman" w:hAnsi="Times New Roman"/>
          <w:sz w:val="17"/>
          <w:szCs w:val="17"/>
        </w:rPr>
        <w:t xml:space="preserve">One of the Sages said to Rav Bibi bar Abaye, and some say Rav Bibi said to Rav Nachman bar Yitzchak: What is the meaning of "when vileness is exalted among the sons of men"? He said to him: These are the things that stand at the very height of the world, and people treat them lightly.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vileness is exalted" is the latter half of the verse quoted just above, "The wicked walk round about." And "matters that stand at the very height of the world" — such as prayer, which ascends on high.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plainly refers back to the opening of the verse: one who prays round about the synagogue, that is, outside it, is called wicked precisely because he treats prayer lightly, prayer being one of those "matters that stand at the very height of the world."</w:t>
      </w:r>
      <w:r>
        <w:rPr>
          <w:rFonts w:ascii="Times New Roman" w:cs="Times New Roman" w:eastAsia="Times New Roman" w:hAnsi="Times New Roman"/>
          <w:b/>
          <w:bCs/>
          <w:i/>
          <w:iCs/>
          <w:sz w:val="17"/>
          <w:szCs w:val="17"/>
        </w:rPr>
        <w:t xml:space="preserve">  Mei HaShiloach (vol. II, Tehillim 34): </w:t>
      </w:r>
      <w:r>
        <w:rPr>
          <w:rFonts w:ascii="Times New Roman" w:cs="Times New Roman" w:eastAsia="Times New Roman" w:hAnsi="Times New Roman"/>
          <w:sz w:val="17"/>
          <w:szCs w:val="17"/>
        </w:rPr>
        <w:t xml:space="preserve">Although in human eyes the deed seems to be the main thing, the chief guarding is truly of the mouth and tongue, for everything is clarified through the tongue — as the Baal Shem Tov explained the Gemara's "things that stand at the height of the world": it is words [spoken words] that stand at the height of the world. As the holy Zohar says, "once he has brought a word out of his mouth, that word becomes a voice, splits the airs and firmaments, and rises on high."</w:t>
      </w:r>
    </w:p>
  </w:footnote>
  <w:footnote w:id="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Zevachim 54b — </w:t>
      </w:r>
      <w:r>
        <w:rPr>
          <w:rFonts w:ascii="Times New Roman" w:cs="Times New Roman" w:eastAsia="Times New Roman" w:hAnsi="Times New Roman"/>
          <w:sz w:val="17"/>
          <w:szCs w:val="17"/>
        </w:rPr>
        <w:t xml:space="preserve">They had thought to build the Temple at Ein Eitam, which is higher ground; but they said, let us set it somewhat lower, as it is written, “and He dwells between his shoulders.” Rashi: We shall make it a little lower and build it in Jerusalem, which lies below — for Scripture writes “his shoulders” and does not write “his head.”</w:t>
      </w:r>
      <w:r>
        <w:rPr>
          <w:rFonts w:ascii="Times New Roman" w:cs="Times New Roman" w:eastAsia="Times New Roman" w:hAnsi="Times New Roman"/>
          <w:b/>
          <w:bCs/>
          <w:i/>
          <w:iCs/>
          <w:sz w:val="17"/>
          <w:szCs w:val="17"/>
        </w:rPr>
        <w:t xml:space="preserve">  Rashi (s.v. "they had thought to build it at Ein Eitam"): </w:t>
      </w:r>
      <w:r>
        <w:rPr>
          <w:rFonts w:ascii="Times New Roman" w:cs="Times New Roman" w:eastAsia="Times New Roman" w:hAnsi="Times New Roman"/>
          <w:sz w:val="17"/>
          <w:szCs w:val="17"/>
        </w:rPr>
        <w:t xml:space="preserve">It seems to me that this is the spring of the waters of Nephtoah mentioned there [in Joshua], after the ascent of the mountain that faces the valley of Ben Hinnom, with no descent written in between.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Although Ein Eitam is then higher than the Temple, "Then you shall arise and go up to the place" is still rightly said of the Temple relative to all "your gates," for Ein Eitam did not count as a city with a gate, since it was removed from the Temple by only twenty-three cubits, as Rashi explains in his commentary on the Torah.</w:t>
      </w:r>
      <w:r>
        <w:rPr>
          <w:rFonts w:ascii="Times New Roman" w:cs="Times New Roman" w:eastAsia="Times New Roman" w:hAnsi="Times New Roman"/>
          <w:b/>
          <w:bCs/>
          <w:i/>
          <w:iCs/>
          <w:sz w:val="17"/>
          <w:szCs w:val="17"/>
        </w:rPr>
        <w:t xml:space="preserve">  Maharal (Chiddushei Aggados, Zevachim 54b): </w:t>
      </w:r>
      <w:r>
        <w:rPr>
          <w:rFonts w:ascii="Times New Roman" w:cs="Times New Roman" w:eastAsia="Times New Roman" w:hAnsi="Times New Roman"/>
          <w:sz w:val="17"/>
          <w:szCs w:val="17"/>
        </w:rPr>
        <w:t xml:space="preserve">We have already said that Benjamin in particular is prepared to receive the glory of the Divine Presence, and therefore it is written "and He dwells between his shoulders": for the shoulders are designated to receive a burden — the head is not designated to receive, only the shoulders. Therefore it is fitting to build only at a place resembling that which receives, namely the shoulders.</w:t>
      </w:r>
    </w:p>
  </w:footnote>
  <w:footnote w:id="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1:23b — </w:t>
      </w:r>
      <w:r>
        <w:rPr>
          <w:rFonts w:ascii="Times New Roman" w:cs="Times New Roman" w:eastAsia="Times New Roman" w:hAnsi="Times New Roman"/>
          <w:sz w:val="17"/>
          <w:szCs w:val="17"/>
        </w:rPr>
        <w:t xml:space="preserve">“A prayer of the poor man, when he is faint.” The poor man’s prayer wraps itself about all the other prayers and holds them back, so that none of them enters before it — until the prayer of the poor man has entered. “When he is faint” means that he delays them.</w:t>
      </w:r>
    </w:p>
  </w:footnote>
  <w:footnote w:id="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Bereshit 17:187 — </w:t>
      </w:r>
      <w:r>
        <w:rPr>
          <w:rFonts w:ascii="Times New Roman" w:cs="Times New Roman" w:eastAsia="Times New Roman" w:hAnsi="Times New Roman"/>
          <w:sz w:val="17"/>
          <w:szCs w:val="17"/>
        </w:rPr>
        <w:t xml:space="preserve">And David, because of the exile, said, "hungry and weary and thirsty in the wilderness," for he saw the Shekhinah laid waste and parched, and he bore suffering on her account. Afterward, when he saw that Israel were returning in joy, he composed ten kinds of song, and at the end of them all he said, "A prayer of the poor man, when he is faint." This is the prayer that wraps up all the prayers that precede it, [holding them back] until his own prayer enters. For this reason the poor man precedes them all.</w:t>
      </w:r>
    </w:p>
  </w:footnote>
  <w:footnote w:id="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27a — </w:t>
      </w:r>
      <w:r>
        <w:rPr>
          <w:rFonts w:ascii="Times New Roman" w:cs="Times New Roman" w:eastAsia="Times New Roman" w:hAnsi="Times New Roman"/>
          <w:sz w:val="17"/>
          <w:szCs w:val="17"/>
        </w:rPr>
        <w:t xml:space="preserve">Bar Kappara expounded: What is meant by “And he burned the house of the Lord, and the king’s house, and all the houses of Jerusalem, and every great house he burned with fire”? “The house of the Lord” — this is the Temple. “The king’s house” — these are the king’s palaces. “And all the houses of Jerusalem” — as they are plainly meant. “And every great house he burned with fire” — R. Yochanan and R. Yehoshua ben Levi: one said, a place where Torah is made great; and the other said, a place where prayer is made great. The one who said prayer — as it is written, “Tell me, I pray, the great things that Elisha has done,” and what Elisha did, he did through prayer.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he burned the house of the Lord … and every great house” — this is written of Nebuzaradan.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“And every great house” is superfluous, since such houses are already included in “all the houses of Jerusalem”; they therefore expounded it of a place where Torah is made great, for through a study hall, where many gather to learn, Torah is increased and made great, as they said, “the more study, the more wisdom.” And the one who said “a place where prayer is made great” means that the prayer of the many, gathered together in a synagogue, is the more readily accepted, as it is said, “for they were with me in multitudes”; and the proof from Elisha is that in his prayer he was answered as though many were praying with him.</w:t>
      </w:r>
    </w:p>
  </w:footnote>
  <w:footnote w:id="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8a — </w:t>
      </w:r>
      <w:r>
        <w:rPr>
          <w:rFonts w:ascii="Times New Roman" w:cs="Times New Roman" w:eastAsia="Times New Roman" w:hAnsi="Times New Roman"/>
          <w:sz w:val="17"/>
          <w:szCs w:val="17"/>
        </w:rPr>
        <w:t xml:space="preserve">R. Chiyya bar Ami said in the name of Ulla: Since the day the Temple was destroyed, the Holy One, blessed be He, has nothing in His world but the four cubits of halakhah alone. And Abaye said: At first I would study in my house and pray in the synagogue; but once I heard this teaching of R. Chiyya bar Ami in the name of Ulla, I would pray only where I study. R. Ami and R. Asi, although they had thirteen synagogues in Tiberias, would pray only between the pillars, where they studied.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"Between the pillars" — for the study house was built upon them, above.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While the Temple stood there was the Chamber of Hewn Stone, from which decided halakhah went forth by the Sanhedrin, and with them the Divine Presence surely dwelt. Now that the Temple is destroyed, those four cubits of halakhah which every Torah scholar fixes as the place of his study in the Talmud stand in its stead, so that the Divine Presence is with him there.</w:t>
      </w:r>
      <w:r>
        <w:rPr>
          <w:rFonts w:ascii="Times New Roman" w:cs="Times New Roman" w:eastAsia="Times New Roman" w:hAnsi="Times New Roman"/>
          <w:b/>
          <w:bCs/>
          <w:i/>
          <w:iCs/>
          <w:sz w:val="17"/>
          <w:szCs w:val="17"/>
        </w:rPr>
        <w:t xml:space="preserve">  Maharal (Tiferes Yisrael 70): </w:t>
      </w:r>
      <w:r>
        <w:rPr>
          <w:rFonts w:ascii="Times New Roman" w:cs="Times New Roman" w:eastAsia="Times New Roman" w:hAnsi="Times New Roman"/>
          <w:sz w:val="17"/>
          <w:szCs w:val="17"/>
        </w:rPr>
        <w:t xml:space="preserve">The Holy One, blessed be He, has nothing in the corporeal world, for the corporeal is removed from Him; what is His is the four cubits of halakhah. It is called halakhah because, as one who walks a road does not swerve to right or left, so a ruling of halakhah does not swerve from the point of truth. Just as He chose the Temple, which is fit for holiness because it stands at the centre — and the centre has no distance about it, distance belonging to the corporeal — so halakhah is wholly simple intellect, with no relation to the corporeal, and therefore the place where halakhah is belongs to Him.</w:t>
      </w:r>
      <w:r>
        <w:rPr>
          <w:rFonts w:ascii="Times New Roman" w:cs="Times New Roman" w:eastAsia="Times New Roman" w:hAnsi="Times New Roman"/>
          <w:b/>
          <w:bCs/>
          <w:i/>
          <w:iCs/>
          <w:sz w:val="17"/>
          <w:szCs w:val="17"/>
        </w:rPr>
        <w:t xml:space="preserve">  Rav Tzadok (Likutei Ma'amarim, festival discourses 11): </w:t>
      </w:r>
      <w:r>
        <w:rPr>
          <w:rFonts w:ascii="Times New Roman" w:cs="Times New Roman" w:eastAsia="Times New Roman" w:hAnsi="Times New Roman"/>
          <w:sz w:val="17"/>
          <w:szCs w:val="17"/>
        </w:rPr>
        <w:t xml:space="preserve">Torah is "voice", the male, and prayer, said in a whisper, is "speech", the female; and just as "a woman who seeds first bears a male" and the females are made dependent on the males, so it says "they would pray only where they studied", and in Megillah the reverse, "they would study only where they prayed": for through the voice of Torah one merits prayer, and through prayer one begets the voice of Torah.</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The word "voice" is joined to Jacob because the voice of the Oral Torah is the essential root of Jacob, and the voice of prayer is drawn from it, as with R. Ami and R. Asi, who would pray only between the pillars where they studied. For [the Sages] instituted that one first say "O Lord, open my lips", since one can pray only when the Blessed One opens his lips, and this opening comes through the Oral Torah.</w:t>
      </w:r>
    </w:p>
  </w:footnote>
  <w:footnote w:id="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Menachot 29b — </w:t>
      </w:r>
      <w:r>
        <w:rPr>
          <w:rFonts w:ascii="Times New Roman" w:cs="Times New Roman" w:eastAsia="Times New Roman" w:hAnsi="Times New Roman"/>
          <w:sz w:val="17"/>
          <w:szCs w:val="17"/>
        </w:rPr>
        <w:t xml:space="preserve">As R. Yehuda bar R. Ilai expounded: These are the two worlds that the Holy One, blessed be He, created — one with the letter heh and one with the letter yod. And I do not know whether the World to Come was created with the yod and this world with the heh, or this world with the yod and the World to Come with the heh. When Scripture says "These are the generations of the heaven and the earth when they were created [behibare'am]" (Genesis 2:4), do not read it behibare'am but beheh bera'am — He created them with the letter heh.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"One with a heh and one with a yod" — He divided His Name and let three drops fall from each of the letters, and from those drops were made water and fire and air and the whole world; so it is written in Sefer Yetzirah.</w:t>
      </w:r>
      <w:r>
        <w:rPr>
          <w:rFonts w:ascii="Times New Roman" w:cs="Times New Roman" w:eastAsia="Times New Roman" w:hAnsi="Times New Roman"/>
          <w:b/>
          <w:bCs/>
          <w:i/>
          <w:iCs/>
          <w:sz w:val="17"/>
          <w:szCs w:val="17"/>
        </w:rPr>
        <w:t xml:space="preserve">  Maharsha (s.v. "they hook the roof of the ḥet"): </w:t>
      </w:r>
      <w:r>
        <w:rPr>
          <w:rFonts w:ascii="Times New Roman" w:cs="Times New Roman" w:eastAsia="Times New Roman" w:hAnsi="Times New Roman"/>
          <w:sz w:val="17"/>
          <w:szCs w:val="17"/>
        </w:rPr>
        <w:t xml:space="preserve">The letters yod and heh themselves allude to this, that with them the Holy One, blessed be He, formed the two worlds; and the uncertainty is only which of them takes precedence — this world, which is prior in time, or the World to Come, which is prior in rank.</w:t>
      </w:r>
      <w:r>
        <w:rPr>
          <w:rFonts w:ascii="Times New Roman" w:cs="Times New Roman" w:eastAsia="Times New Roman" w:hAnsi="Times New Roman"/>
          <w:b/>
          <w:bCs/>
          <w:i/>
          <w:iCs/>
          <w:sz w:val="17"/>
          <w:szCs w:val="17"/>
        </w:rPr>
        <w:t xml:space="preserve">  Maharal (Derech Chaim 5:1): </w:t>
      </w:r>
      <w:r>
        <w:rPr>
          <w:rFonts w:ascii="Times New Roman" w:cs="Times New Roman" w:eastAsia="Times New Roman" w:hAnsi="Times New Roman"/>
          <w:sz w:val="17"/>
          <w:szCs w:val="17"/>
        </w:rPr>
        <w:t xml:space="preserve">The World to Come was created with the yod because the numerical value of the yod is ten, and the number ten belongs to everything that has a sacred elevation. This world was created with the heh because the heh has two parts, to hint that this world contains two things: it is a physical world, and yet a higher, sacred rank cleaves to it as well — for the heh is a dalet, and within the dalet there is a yod.</w:t>
      </w:r>
    </w:p>
  </w:footnote>
  <w:footnote w:id="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Lech Lecha 34:383 — </w:t>
      </w:r>
      <w:r>
        <w:rPr>
          <w:rFonts w:ascii="Times New Roman" w:cs="Times New Roman" w:eastAsia="Times New Roman" w:hAnsi="Times New Roman"/>
          <w:sz w:val="17"/>
          <w:szCs w:val="17"/>
        </w:rPr>
        <w:t xml:space="preserve">And this is what is written, "These are the generations of the heavens and the earth when they were created" — and we have learned: with the letter heh He created them; and we have learned: for the sake of Abraham. What do they mean? Rather, this one is Chesed and this one is the Shekhinah, and all descends as one; there is no difficulty — it is both this and that.</w:t>
      </w:r>
    </w:p>
  </w:footnote>
  <w:footnote w:id="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Psalms 92:3 — </w:t>
      </w:r>
      <w:r>
        <w:rPr>
          <w:rFonts w:ascii="Times New Roman" w:cs="Times New Roman" w:eastAsia="Times New Roman" w:hAnsi="Times New Roman"/>
          <w:sz w:val="17"/>
          <w:szCs w:val="17"/>
        </w:rPr>
        <w:t xml:space="preserve">To declare Your kindness in the morning, and Your faithfulness in the nights.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“To declare Your loving-kindness in the morning” — at the time of the redemption; “and Your faithfulness in the nights” — and while the distress of the exile still lasts, to believe in You that You will keep Your promise: all this is comely and good.</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By day and by night it is for us to declare the loving-kindness You have done with us in giving us the Sabbath day for rest, and the faithfulness by which You will fulfil Your loving-kindness to us at all times. He says “in the morning” because on all the days of the week a man rises in the morning and goes out to his labor, whereas on this morning he rises to rest and to the delight of body and soul, and then I recall the loving-kindness of God; and he says “in the nights” in the plural because the nights are freer than the days for declaring the Lord’s loving-kindness and His faithfulness.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“In the morning” — every morning; “and Your faithfulness” — the fulfilment of Your promise we shall declare in every night.</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natural governance is called “faithfulness,” for at the creation of the world He promised to keep the statutes of nature as a law that does not pass away, while the wondrous governance is called “loving-kindness,” since to that He did not obligate Himself. The poet marks these two by the morning and the night: the morning, when the creatures are roused to fresh activity and God renews the work of creation, signifies the time when God performs new deeds through His providential governance — “to declare Your loving-kindness in the morning”; and the night, when the living rest from their labors and God lets nature run its course, signifies “and Your faithfulness in the nights,” that all the works of creation keep their statutes and stand in their nature as He implanted it in them in the six days of creation.</w:t>
      </w:r>
    </w:p>
  </w:footnote>
  <w:footnote w:id="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2b — </w:t>
      </w:r>
      <w:r>
        <w:rPr>
          <w:rFonts w:ascii="Times New Roman" w:cs="Times New Roman" w:eastAsia="Times New Roman" w:hAnsi="Times New Roman"/>
          <w:sz w:val="17"/>
          <w:szCs w:val="17"/>
        </w:rPr>
        <w:t xml:space="preserve">They raised an objection: “And I said: Surely darkness shall envelop me, and the night shall be light about me” (Psalms 139:11) — evidently “light” means day! There, this is what David said: I had said, surely darkness will envelop me in the World to Come, which resembles day; [but] now this world, which resembles night, is light about 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 the objection:] David had thought in his affliction, when he was pursued, that he would surely die in this darkness, which would "envelop" him — darken over him continually (from the word for twilight) — and instead the night and darkness in which he dwelt became "light about me"; since it is set against "night," "light" means day: the night became day for me. [On the answer:] "I said" that because of my sin I would be driven even from the World to Come; and now that He has forgiven me that sin, even this world, in which I had dwelt in darkness and disgrace, has shone about me — for in Solomon's days, when he sought to bring the Ark into the Holy of Holies and the gates cleaved to one another, the Holy One, blessed be He, made known to David's enemies that He had forgiven David (Moed Katan 9a).</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At first sight, on the Gemara's present assumption that "night" is said figuratively of his being in distress and darkness, as Rashi explains, one could equally say that "light" comes from "to shine" [and does not mean day] — just as the Gemara takes it at the end, where "night" is a figure for this world and "light" is from "to shine," as Rashi explains; and this can be resolved.</w:t>
      </w:r>
      <w:r>
        <w:rPr>
          <w:rFonts w:ascii="Times New Roman" w:cs="Times New Roman" w:eastAsia="Times New Roman" w:hAnsi="Times New Roman"/>
          <w:b/>
          <w:bCs/>
          <w:i/>
          <w:iCs/>
          <w:sz w:val="17"/>
          <w:szCs w:val="17"/>
        </w:rPr>
        <w:t xml:space="preserve">  Maharal (Derashas Shabbos HaGadol): </w:t>
      </w:r>
      <w:r>
        <w:rPr>
          <w:rFonts w:ascii="Times New Roman" w:cs="Times New Roman" w:eastAsia="Times New Roman" w:hAnsi="Times New Roman"/>
          <w:sz w:val="17"/>
          <w:szCs w:val="17"/>
        </w:rPr>
        <w:t xml:space="preserve">This world, being a physical world, is called "night" because of matter, which does not exist in complete actuality; and what does not [fully] exist is called "night" and "darkness." For whatever stands within turbid matter is said to be in darkness, and what is in darkness is reckoned as though it does not exist at all.</w:t>
      </w:r>
      <w:r>
        <w:rPr>
          <w:rFonts w:ascii="Times New Roman" w:cs="Times New Roman" w:eastAsia="Times New Roman" w:hAnsi="Times New Roman"/>
          <w:b/>
          <w:bCs/>
          <w:i/>
          <w:iCs/>
          <w:sz w:val="17"/>
          <w:szCs w:val="17"/>
        </w:rPr>
        <w:t xml:space="preserve">  Maharal (Netzach Yisrael, ch. 19): </w:t>
      </w:r>
      <w:r>
        <w:rPr>
          <w:rFonts w:ascii="Times New Roman" w:cs="Times New Roman" w:eastAsia="Times New Roman" w:hAnsi="Times New Roman"/>
          <w:sz w:val="17"/>
          <w:szCs w:val="17"/>
        </w:rPr>
        <w:t xml:space="preserve">[On "to declare Your kindness in the morning and Your faithfulness in the nights":] "Morning" is the World to Come, which is entirely light, as in the first chapter of Pesachim, where the World to Come is called "morning" and this world "night." In the World to Come the kindness and good that the Holy One, blessed be He, does with the righteous will be seen; but in this world, which is like night and in which the righteous do not dwell in good, one declares His faithfulness — for though he is in distress, he believes in Him that the good will be his in the World to Come.</w:t>
      </w:r>
      <w:r>
        <w:rPr>
          <w:rFonts w:ascii="Times New Roman" w:cs="Times New Roman" w:eastAsia="Times New Roman" w:hAnsi="Times New Roman"/>
          <w:b/>
          <w:bCs/>
          <w:i/>
          <w:iCs/>
          <w:sz w:val="17"/>
          <w:szCs w:val="17"/>
        </w:rPr>
        <w:t xml:space="preserve">  Rav Tzadok (Machshavos Charutz 2): </w:t>
      </w:r>
      <w:r>
        <w:rPr>
          <w:rFonts w:ascii="Times New Roman" w:cs="Times New Roman" w:eastAsia="Times New Roman" w:hAnsi="Times New Roman"/>
          <w:sz w:val="17"/>
          <w:szCs w:val="17"/>
        </w:rPr>
        <w:t xml:space="preserve">Truth is what is clarified and revealed in the heart and needs no faith, but in concealment truth is clothed in faith (the secret of "True and firm" in the morning and "True and faithful" in the evening), so that even in concealment one believes in the Life of the worlds by way of faith. This is the state of all of man in this world, which is likened to night, and all the more so in the time of exile, the full darkness of night; and since this world is full of deceptions and the darkness of the evil inclination, one must at least strengthen himself in faith.</w:t>
      </w:r>
    </w:p>
  </w:footnote>
  <w:footnote w:id="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30b — </w:t>
      </w:r>
      <w:r>
        <w:rPr>
          <w:rFonts w:ascii="Times New Roman" w:cs="Times New Roman" w:eastAsia="Times New Roman" w:hAnsi="Times New Roman"/>
          <w:sz w:val="17"/>
          <w:szCs w:val="17"/>
        </w:rPr>
        <w:t xml:space="preserve">The Sages taught: "And you shall place [vesamtem] these words of Mine upon your heart" — read it as sam tam, a perfect remedy; the Torah is likened to an elixir of life. A parable: a man struck his son a great blow and laid a bandage upon the wound, and said to him, My son, so long as this bandage is on your wound, eat what you please and drink what you please and bathe as you please, and have no fear; but if you remove it, the wound will fester. So the Holy One, blessed be He, said to Israel: My children, I created the evil inclination, and I created the Torah as its antidote; if you occupy yourselves with Torah you will not be delivered into its hand.</w:t>
      </w:r>
      <w:r>
        <w:rPr>
          <w:rFonts w:ascii="Times New Roman" w:cs="Times New Roman" w:eastAsia="Times New Roman" w:hAnsi="Times New Roman"/>
          <w:b/>
          <w:bCs/>
          <w:i/>
          <w:iCs/>
          <w:sz w:val="17"/>
          <w:szCs w:val="17"/>
        </w:rPr>
        <w:t xml:space="preserve">  Rashi (s.v. "a perfect remedy"): </w:t>
      </w:r>
      <w:r>
        <w:rPr>
          <w:rFonts w:ascii="Times New Roman" w:cs="Times New Roman" w:eastAsia="Times New Roman" w:hAnsi="Times New Roman"/>
          <w:sz w:val="17"/>
          <w:szCs w:val="17"/>
        </w:rPr>
        <w:t xml:space="preserve">"A perfect remedy" means a complete one, lacking nothing needed for the cure. "What you please" — whatever your mind is drawn to, even honey and every kind of sweet thing, which are bad for a wound.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In a homiletic vein the baraita speaks of an elixir of life in place of sam tam, for the opposite of tam, "whole", is met, "dead" — that the drug upon his wound would otherwise be a deadly one, since the evil inclination is the angel of death. In the analogue: so long as you occupy yourselves with Torah, which is the bandage over the wound that is the evil inclination, you may take pleasure in this world and will not come to sin, for the Torah shields a man as the bandage shields the wound from festering; but to leave off Torah is to remove the bandage, and then it is impossible not to come to sin, as in "an ignoramus cannot be pious" — he does not know wherein he will stumble.</w:t>
      </w:r>
      <w:r>
        <w:rPr>
          <w:rFonts w:ascii="Times New Roman" w:cs="Times New Roman" w:eastAsia="Times New Roman" w:hAnsi="Times New Roman"/>
          <w:b/>
          <w:bCs/>
          <w:i/>
          <w:iCs/>
          <w:sz w:val="17"/>
          <w:szCs w:val="17"/>
        </w:rPr>
        <w:t xml:space="preserve">  Maharal (Chiddushei Aggados, Kiddushin 30b): </w:t>
      </w:r>
      <w:r>
        <w:rPr>
          <w:rFonts w:ascii="Times New Roman" w:cs="Times New Roman" w:eastAsia="Times New Roman" w:hAnsi="Times New Roman"/>
          <w:sz w:val="17"/>
          <w:szCs w:val="17"/>
        </w:rPr>
        <w:t xml:space="preserve">The Torah is likened to an elixir of life and prevails over the inclination because nothing of privation pertains to the Torah: the intellect is complete in actuality, and the Torah above all is a rank over which privation has no dominion. Therefore the Torah does not let the evil inclination gain the upper hand, for the evil inclination is privation, and privation cleaves to matter; once a man follows the intellect of the Torah, the evil inclination that is the privation cleaving to matter does not overcome him, and in this sense the Torah is the antidote to the inclination.</w:t>
      </w:r>
      <w:r>
        <w:rPr>
          <w:rFonts w:ascii="Times New Roman" w:cs="Times New Roman" w:eastAsia="Times New Roman" w:hAnsi="Times New Roman"/>
          <w:b/>
          <w:bCs/>
          <w:i/>
          <w:iCs/>
          <w:sz w:val="17"/>
          <w:szCs w:val="17"/>
        </w:rPr>
        <w:t xml:space="preserve">  Rav Tzadok (Dover Tzedek, Miscellany 4:19): </w:t>
      </w:r>
      <w:r>
        <w:rPr>
          <w:rFonts w:ascii="Times New Roman" w:cs="Times New Roman" w:eastAsia="Times New Roman" w:hAnsi="Times New Roman"/>
          <w:sz w:val="17"/>
          <w:szCs w:val="17"/>
        </w:rPr>
        <w:t xml:space="preserve">As the Midrash HaNe'lam says, even in the future the evil inclination will not be nullified, for without it there would be no delight in Torah; and on this they said, "I created the evil inclination, I created Torah as its spice", literally like a spice that seasons a food until it becomes "very good", as the Sages said of "very good": this is the evil inclination. For one places all his longing and desire and the natural passion of his body into desire for words of Torah, in which there is truly great desire to know the depth of its wisdom; and then the evil inclination becomes a good inclination, "inclination" meaning desire in one's mind and heart.</w:t>
      </w:r>
      <w:r>
        <w:rPr>
          <w:rFonts w:ascii="Times New Roman" w:cs="Times New Roman" w:eastAsia="Times New Roman" w:hAnsi="Times New Roman"/>
          <w:b/>
          <w:bCs/>
          <w:i/>
          <w:iCs/>
          <w:sz w:val="17"/>
          <w:szCs w:val="17"/>
        </w:rPr>
        <w:t xml:space="preserve">  Rav Tzadok (Likutei Ma'amarim, festival discourses 11): </w:t>
      </w:r>
      <w:r>
        <w:rPr>
          <w:rFonts w:ascii="Times New Roman" w:cs="Times New Roman" w:eastAsia="Times New Roman" w:hAnsi="Times New Roman"/>
          <w:sz w:val="17"/>
          <w:szCs w:val="17"/>
        </w:rPr>
        <w:t xml:space="preserve">Prayer, "the service of the heart", requires toil to direct one's heart, like a servant before the king; whereas Torah, like a minister, requires no toil to direct the heart, for through delving deeply into words of Torah the heart straightens of itself, in the sense of "I created Torah as its spice", since mind and heart are inseparable companions, and through the wisdom in the heart the heart too is aroused.</w:t>
      </w:r>
      <w:r>
        <w:rPr>
          <w:rFonts w:ascii="Times New Roman" w:cs="Times New Roman" w:eastAsia="Times New Roman" w:hAnsi="Times New Roman"/>
          <w:b/>
          <w:bCs/>
          <w:i/>
          <w:iCs/>
          <w:sz w:val="17"/>
          <w:szCs w:val="17"/>
        </w:rPr>
        <w:t xml:space="preserve">  Rav Tzadok (Pri Tzaddik, Bechukosai 9): </w:t>
      </w:r>
      <w:r>
        <w:rPr>
          <w:rFonts w:ascii="Times New Roman" w:cs="Times New Roman" w:eastAsia="Times New Roman" w:hAnsi="Times New Roman"/>
          <w:sz w:val="17"/>
          <w:szCs w:val="17"/>
        </w:rPr>
        <w:t xml:space="preserve">The creation of evil is not written explicitly in the account of creation because in truth the Holy One, blessed be He, created nothing evil in the world: even the evil inclination was not created for evil, as it says, "I created the evil inclination, I created Torah as a spice against it"; it is only you who make it evil.</w:t>
      </w:r>
      <w:r>
        <w:rPr>
          <w:rFonts w:ascii="Times New Roman" w:cs="Times New Roman" w:eastAsia="Times New Roman" w:hAnsi="Times New Roman"/>
          <w:b/>
          <w:bCs/>
          <w:i/>
          <w:iCs/>
          <w:sz w:val="17"/>
          <w:szCs w:val="17"/>
        </w:rPr>
        <w:t xml:space="preserve">  Rav Tzadok (Tzidkas HaTzaddik 97): </w:t>
      </w:r>
      <w:r>
        <w:rPr>
          <w:rFonts w:ascii="Times New Roman" w:cs="Times New Roman" w:eastAsia="Times New Roman" w:hAnsi="Times New Roman"/>
          <w:sz w:val="17"/>
          <w:szCs w:val="17"/>
        </w:rPr>
        <w:t xml:space="preserve">The rectification of mazal is occupation with Torah, as it says, "I created the evil inclination, I created Torah as its spice." A spice is to sweeten the food, that is, to turn the evil into "very good", as the Sages said that ["very good"] is the evil inclination, which is sweetened through words of Torah.</w:t>
      </w:r>
    </w:p>
  </w:footnote>
  <w:footnote w:id="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31a — </w:t>
      </w:r>
      <w:r>
        <w:rPr>
          <w:rFonts w:ascii="Times New Roman" w:cs="Times New Roman" w:eastAsia="Times New Roman" w:hAnsi="Times New Roman"/>
          <w:sz w:val="17"/>
          <w:szCs w:val="17"/>
        </w:rPr>
        <w:t xml:space="preserve">Reish Lakish said: What is meant by "And the faithfulness of your times shall be a store of salvation, wisdom and knowledge"? "Faithfulness" — this is the Order of Zeraim; "your times" — this is the Order of Moed; "a store" — this is the Order of Nashim; "salvation" — this is the Order of Nezikin; "wisdom" — this is the Order of Kodashim; "and knowledge" — this is the Order of Taharot. And even so, "the fear of the Lord is his treasure."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"Faithfulness" is the Order of Zeraim, for one relies on a person's faithfulness to set aside his tithes properly. "A store" [חוסן] is an expression for heirs, and heirs are born through a woman; "salvation" is the Order of Nezikin, for it saves them by warning them to keep away from causing damage and from incurring monetary liability; and "knowledge" surpasses wisdom. "Is his treasure": it is the chief thing, esteemed in his eyes, to store away and make a treasured possession for remembrance.</w:t>
      </w:r>
      <w:r>
        <w:rPr>
          <w:rFonts w:ascii="Times New Roman" w:cs="Times New Roman" w:eastAsia="Times New Roman" w:hAnsi="Times New Roman"/>
          <w:b/>
          <w:bCs/>
          <w:i/>
          <w:iCs/>
          <w:sz w:val="17"/>
          <w:szCs w:val="17"/>
        </w:rPr>
        <w:t xml:space="preserve">  Tosafos (s.v. "'faithfulness' — this is the Order of Zeraim"): </w:t>
      </w:r>
      <w:r>
        <w:rPr>
          <w:rFonts w:ascii="Times New Roman" w:cs="Times New Roman" w:eastAsia="Times New Roman" w:hAnsi="Times New Roman"/>
          <w:sz w:val="17"/>
          <w:szCs w:val="17"/>
        </w:rPr>
        <w:t xml:space="preserve">The Yerushalmi explains: because he trusts in the Life of the worlds and sows.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"Faithfulness" may also refer to Berakhot, the first tractate of Zeraim, on account of the hundred blessings mentioned in it, for greater is the one who answers "Amen" to them; and "salvation" is Nezikin because the four primary categories of damage on earth allude to four heavenly damages, from which we need mercy to save and rescue us. Although, as Rashi says, knowledge surpasses wisdom — knowledge being the holy spirit — so that "knowledge" should properly have been Kodashim, since holiness surpasses purity, [Reish Lakish] took the orders in their sequence, Kodashim before Taharot.</w:t>
      </w:r>
      <w:r>
        <w:rPr>
          <w:rFonts w:ascii="Times New Roman" w:cs="Times New Roman" w:eastAsia="Times New Roman" w:hAnsi="Times New Roman"/>
          <w:b/>
          <w:bCs/>
          <w:i/>
          <w:iCs/>
          <w:sz w:val="17"/>
          <w:szCs w:val="17"/>
        </w:rPr>
        <w:t xml:space="preserve">  Maharal (Chiddushei Aggados, Shabbos 31a): </w:t>
      </w:r>
      <w:r>
        <w:rPr>
          <w:rFonts w:ascii="Times New Roman" w:cs="Times New Roman" w:eastAsia="Times New Roman" w:hAnsi="Times New Roman"/>
          <w:sz w:val="17"/>
          <w:szCs w:val="17"/>
        </w:rPr>
        <w:t xml:space="preserve">"Faithfulness — this is the Order of Zeraim": since the Blessed Name sustains man, man should have faith in Him in all things; and the Yerushalmi's explanation, that one trusts in the Life of the worlds and sows, means that sowing is itself faith in Him, for it shows that the Blessed Name sustains man. "Even so, 'the fear of the Lord is his treasure'": eternal permanence comes only through the fear of the Blessed Name — hence it is called a treasury, where things are put to be preserved — so that even the whole Torah has permanence only through it, for what is caused has no permanence of its own, only from its Cause. Love, being between two parties, leaves each a thing of its own; but one who fears Heaven nullifies himself entirely before the Blessed Name, as though he were nothing and all were from Him, and so, wholly given over to Him, he receives eternity.</w:t>
      </w:r>
      <w:r>
        <w:rPr>
          <w:rFonts w:ascii="Times New Roman" w:cs="Times New Roman" w:eastAsia="Times New Roman" w:hAnsi="Times New Roman"/>
          <w:b/>
          <w:bCs/>
          <w:i/>
          <w:iCs/>
          <w:sz w:val="17"/>
          <w:szCs w:val="17"/>
        </w:rPr>
        <w:t xml:space="preserve">  Maharal (Tiferes Yisrael, ch. 10): </w:t>
      </w:r>
      <w:r>
        <w:rPr>
          <w:rFonts w:ascii="Times New Roman" w:cs="Times New Roman" w:eastAsia="Times New Roman" w:hAnsi="Times New Roman"/>
          <w:sz w:val="17"/>
          <w:szCs w:val="17"/>
        </w:rPr>
        <w:t xml:space="preserve">In the six orders the Sages divided all of existence, ascending from the material to the separate: Zeraim, the growth of the earth, is "faithfulness" because the earth does not alter what was deposited in it, like a faithful man who returns a deposit; Moed belongs to the heavens, whose sun and moon fix the festivals; Nashim and Nezikin correspond to woman, the more material, and to man in general; Kodashim, treating of holiness, is "wisdom," and Taharot "knowledge," for purity is separate from matter and cleaves wholly to the Blessed Name. "Even so, the fear of the Lord is his treasure": all the wisdoms are only a preparation for a higher level, not eternal permanence itself, which comes from the Blessed Name alone through cleaving to Him — and that is through fear rather than love, for one who fears counts himself as nothing and nullifies his existence before Him, whereas the lover is joined to Him as two lovers are joined.</w:t>
      </w:r>
      <w:r>
        <w:rPr>
          <w:rFonts w:ascii="Times New Roman" w:cs="Times New Roman" w:eastAsia="Times New Roman" w:hAnsi="Times New Roman"/>
          <w:b/>
          <w:bCs/>
          <w:i/>
          <w:iCs/>
          <w:sz w:val="17"/>
          <w:szCs w:val="17"/>
        </w:rPr>
        <w:t xml:space="preserve">  Rav Tzadok (Dover Tzedek, Kuntres Dover Tzedek, Berakhot 1): </w:t>
      </w:r>
      <w:r>
        <w:rPr>
          <w:rFonts w:ascii="Times New Roman" w:cs="Times New Roman" w:eastAsia="Times New Roman" w:hAnsi="Times New Roman"/>
          <w:sz w:val="17"/>
          <w:szCs w:val="17"/>
        </w:rPr>
        <w:t xml:space="preserve">"Faithfulness is the Order of Zera'im": faith is the goal toward which all the commandments of the Torah are directed, as "Habakkuk came and based them on one", and all of man's essential needs in this world lie in seeds, which sustain his life. Therefore the positive and negative commandments of Zera'im came to root in his heart that the sustenance of his life is from the Blessed One, and he was commanded to give the first of his harvest, grain and dough to the kohen, so that his thought at the beginning of his deeds is for the sake of God.</w:t>
      </w:r>
      <w:r>
        <w:rPr>
          <w:rFonts w:ascii="Times New Roman" w:cs="Times New Roman" w:eastAsia="Times New Roman" w:hAnsi="Times New Roman"/>
          <w:b/>
          <w:bCs/>
          <w:i/>
          <w:iCs/>
          <w:sz w:val="17"/>
          <w:szCs w:val="17"/>
        </w:rPr>
        <w:t xml:space="preserve">  Rav Tzadok (Pri Tzaddik, Bereishis 2): </w:t>
      </w:r>
      <w:r>
        <w:rPr>
          <w:rFonts w:ascii="Times New Roman" w:cs="Times New Roman" w:eastAsia="Times New Roman" w:hAnsi="Times New Roman"/>
          <w:sz w:val="17"/>
          <w:szCs w:val="17"/>
        </w:rPr>
        <w:t xml:space="preserve">"Faithfulness" is the Order of Zera'im, for he believes in the Life of the worlds and sows, as Tosafos explain. Seemingly the gentiles also sow although they have no faith; but this is precisely the novelty of Israel's faith: though he acts as the way of nature requires, as with sowing, which makes things grow because the world follows its natural course, he nevertheless knows with certainty that everything comes from the Creator's providence, even what is left to human action.</w:t>
      </w:r>
      <w:r>
        <w:rPr>
          <w:rFonts w:ascii="Times New Roman" w:cs="Times New Roman" w:eastAsia="Times New Roman" w:hAnsi="Times New Roman"/>
          <w:b/>
          <w:bCs/>
          <w:i/>
          <w:iCs/>
          <w:sz w:val="17"/>
          <w:szCs w:val="17"/>
        </w:rPr>
        <w:t xml:space="preserve">  Beis Yaakov (Noach 37): </w:t>
      </w:r>
      <w:r>
        <w:rPr>
          <w:rFonts w:ascii="Times New Roman" w:cs="Times New Roman" w:eastAsia="Times New Roman" w:hAnsi="Times New Roman"/>
          <w:sz w:val="17"/>
          <w:szCs w:val="17"/>
        </w:rPr>
        <w:t xml:space="preserve">Sowing is a garment for prayer and faith in the Blessed One, as in "Faithfulness is the Order of Zera'im", which the Yerushalmi and the Midrash on Psalms explain, "for he believes in the Life of the worlds and sows." Harvest is the opposite, for at harvest time one may err and say "my strength and the might of my hand made me this wealth"; and the connecting vav [in "seedtime and harvest"] teaches that even at harvest there must be something of sowing, standing in faith and prayer to the Blessed One.</w:t>
      </w:r>
      <w:r>
        <w:rPr>
          <w:rFonts w:ascii="Times New Roman" w:cs="Times New Roman" w:eastAsia="Times New Roman" w:hAnsi="Times New Roman"/>
          <w:b/>
          <w:bCs/>
          <w:i/>
          <w:iCs/>
          <w:sz w:val="17"/>
          <w:szCs w:val="17"/>
        </w:rPr>
        <w:t xml:space="preserve">  Sod Yesharim (Sukkos 72): </w:t>
      </w:r>
      <w:r>
        <w:rPr>
          <w:rFonts w:ascii="Times New Roman" w:cs="Times New Roman" w:eastAsia="Times New Roman" w:hAnsi="Times New Roman"/>
          <w:sz w:val="17"/>
          <w:szCs w:val="17"/>
        </w:rPr>
        <w:t xml:space="preserve">Sowing is in truth a matter of prayer, as in "Faithfulness is the Order of Zera'im", explained in the Midrash, "for he believes in the Life of the worlds and sows": for without faith how could one sow? Perhaps his sowing would be lost and nothing would grow; rather, the very fact that a person sows proves that he believes in the Life of the worlds, that his sowing will surely not be lost but will grow.</w:t>
      </w:r>
      <w:r>
        <w:rPr>
          <w:rFonts w:ascii="Times New Roman" w:cs="Times New Roman" w:eastAsia="Times New Roman" w:hAnsi="Times New Roman"/>
          <w:b/>
          <w:bCs/>
          <w:i/>
          <w:iCs/>
          <w:sz w:val="17"/>
          <w:szCs w:val="17"/>
        </w:rPr>
        <w:t xml:space="preserve">  Sha'ar HaEmunah (Entrance to the Gate 1): </w:t>
      </w:r>
      <w:r>
        <w:rPr>
          <w:rFonts w:ascii="Times New Roman" w:cs="Times New Roman" w:eastAsia="Times New Roman" w:hAnsi="Times New Roman"/>
          <w:sz w:val="17"/>
          <w:szCs w:val="17"/>
        </w:rPr>
        <w:t xml:space="preserve">The fear of the Lord is the vessel for receiving the Torah, as it says, "the fear of the Lord is his treasure"; so in Shabbat, "Faithfulness" is the Order of Zera'im (as Tosafos explain, for he believes in the Life of the worlds and sows), and the Gemara concludes, "even so, if the fear of the Lord is his treasure, yes; if not, no." The matter is that the beginning of judgment is about faith, for faith is the root of fear and fear is the vessel that holds the faith: a person believes in the Blessed One, and through faith in His surpassing power and exaltedness [comes to fear Him].</w:t>
      </w:r>
    </w:p>
  </w:footnote>
  <w:footnote w:id="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19:11 — </w:t>
      </w:r>
      <w:r>
        <w:rPr>
          <w:rFonts w:ascii="Times New Roman" w:cs="Times New Roman" w:eastAsia="Times New Roman" w:hAnsi="Times New Roman"/>
          <w:sz w:val="17"/>
          <w:szCs w:val="17"/>
        </w:rPr>
        <w:t xml:space="preserve">R. Tanchuma expounded it of the six orders of the Mishnah: "The Torah of the Lord is perfect" — this is the order Nashim; "the testimony of the Lord is faithful" — this is the order Zera'im, for he has faith in the Life of the worlds and sows; "the fear of the Lord is pure" — this is the order Tohorot, for it separates between impurity and purity.</w:t>
      </w:r>
      <w:r>
        <w:rPr>
          <w:rFonts w:ascii="Times New Roman" w:cs="Times New Roman" w:eastAsia="Times New Roman" w:hAnsi="Times New Roman"/>
          <w:b/>
          <w:bCs/>
          <w:i/>
          <w:iCs/>
          <w:sz w:val="17"/>
          <w:szCs w:val="17"/>
        </w:rPr>
        <w:t xml:space="preserve">  Rav Tzadok (Dover Tzedek, Kuntres Dover Tzedek, Berakhot 1): </w:t>
      </w:r>
      <w:r>
        <w:rPr>
          <w:rFonts w:ascii="Times New Roman" w:cs="Times New Roman" w:eastAsia="Times New Roman" w:hAnsi="Times New Roman"/>
          <w:sz w:val="17"/>
          <w:szCs w:val="17"/>
        </w:rPr>
        <w:t xml:space="preserve">Knowing this [that the earth and its fullness are the Lord's] is called faith, and the Yerushalmi explains, "for he believes in the Life of the worlds and sows": the very beginning of sowing comes from believing in the Life of the worlds and recognizing that the Blessed One (who gives life to every living being and to all the worlds, and from whom grow the seeds that sustain our life and the life of the seeds themselves, which is the title "Life of the worlds") is the One who makes it grow; not nature alone, but He gives nature its power.</w:t>
      </w:r>
      <w:r>
        <w:rPr>
          <w:rFonts w:ascii="Times New Roman" w:cs="Times New Roman" w:eastAsia="Times New Roman" w:hAnsi="Times New Roman"/>
          <w:b/>
          <w:bCs/>
          <w:i/>
          <w:iCs/>
          <w:sz w:val="17"/>
          <w:szCs w:val="17"/>
        </w:rPr>
        <w:t xml:space="preserve">  Rav Tzadok (Pri Tzaddik, Chanukah 14): </w:t>
      </w:r>
      <w:r>
        <w:rPr>
          <w:rFonts w:ascii="Times New Roman" w:cs="Times New Roman" w:eastAsia="Times New Roman" w:hAnsi="Times New Roman"/>
          <w:sz w:val="17"/>
          <w:szCs w:val="17"/>
        </w:rPr>
        <w:t xml:space="preserve">R. Chanina ben Dosa recognized explicitly that everything is from the Blessed One, and that oil burning is also a miracle; and this is the meaning of "Faithfulness is the Order of Zera'im", which Tosafos explain from the Yerushalmi, "for he believes in the Life of the worlds and sows": the nations sow and think that it grows by nature, while Israel believe in the Life of the worlds, that it is He who makes it grow.</w:t>
      </w:r>
      <w:r>
        <w:rPr>
          <w:rFonts w:ascii="Times New Roman" w:cs="Times New Roman" w:eastAsia="Times New Roman" w:hAnsi="Times New Roman"/>
          <w:b/>
          <w:bCs/>
          <w:i/>
          <w:iCs/>
          <w:sz w:val="17"/>
          <w:szCs w:val="17"/>
        </w:rPr>
        <w:t xml:space="preserve">  Beis Yaakov (Mikeitz 3): </w:t>
      </w:r>
      <w:r>
        <w:rPr>
          <w:rFonts w:ascii="Times New Roman" w:cs="Times New Roman" w:eastAsia="Times New Roman" w:hAnsi="Times New Roman"/>
          <w:sz w:val="17"/>
          <w:szCs w:val="17"/>
        </w:rPr>
        <w:t xml:space="preserve">Joseph's attribute of restraining oneself in every action draws down all good influence, like a king who wished to give a man a maneh and he accepted only half, so that the king must give anew. This is also why there is no growth except through sowing: the Blessed One gave man grain, which is his to eat, but man restrains himself, gives it back, and "believes in the Life of the worlds and sows"; therefore the Blessed One makes a great increase grow for him anew.</w:t>
      </w:r>
      <w:r>
        <w:rPr>
          <w:rFonts w:ascii="Times New Roman" w:cs="Times New Roman" w:eastAsia="Times New Roman" w:hAnsi="Times New Roman"/>
          <w:b/>
          <w:bCs/>
          <w:i/>
          <w:iCs/>
          <w:sz w:val="17"/>
          <w:szCs w:val="17"/>
        </w:rPr>
        <w:t xml:space="preserve">  Sod Yesharim (Sukkos 10): </w:t>
      </w:r>
      <w:r>
        <w:rPr>
          <w:rFonts w:ascii="Times New Roman" w:cs="Times New Roman" w:eastAsia="Times New Roman" w:hAnsi="Times New Roman"/>
          <w:sz w:val="17"/>
          <w:szCs w:val="17"/>
        </w:rPr>
        <w:t xml:space="preserve">Sowing is a garment in this world for faith, as the Sages said, "Faithfulness is the Order of Zera'im, for he believes in the Life of the worlds and sows"; but one who stole a se'ah of wheat and sows it certainly has no faith, so what sowing is this, and if it is no sowing, how could anything grow from it? What appears outwardly as sowing and growth is mere imagination, born of the concealment by which the world seems to follow its natural course, while in truth the Blessed One never relinquished His governance.</w:t>
      </w:r>
    </w:p>
  </w:footnote>
  <w:footnote w:id="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Beshalach 1:12 — </w:t>
      </w:r>
      <w:r>
        <w:rPr>
          <w:rFonts w:ascii="Times New Roman" w:cs="Times New Roman" w:eastAsia="Times New Roman" w:hAnsi="Times New Roman"/>
          <w:sz w:val="17"/>
          <w:szCs w:val="17"/>
        </w:rPr>
        <w:t xml:space="preserve">"And Gehazi said: But she has no son." Elisha said to her: Surely the hour has come, for the day brings it about. "And he said: At this season, when the time comes round, you shall embrace a son." Afterward he died. Why did he die? Because he was given to her and not to her husband, and he was bound from the place of the female; and whoever is bound to the female — death is made ready before him. How do we know that he was given to her? Because it is written, "you shall embrace a son." Come and see: of Abraham it is written, "I will surely return to you" — to you and not to her; in you he was bound, and not in the female. Whoever comes from the side of the female — death runs before his feet.</w:t>
      </w:r>
    </w:p>
  </w:footnote>
  <w:footnote w:id="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118a — </w:t>
      </w:r>
      <w:r>
        <w:rPr>
          <w:rFonts w:ascii="Times New Roman" w:cs="Times New Roman" w:eastAsia="Times New Roman" w:hAnsi="Times New Roman"/>
          <w:sz w:val="17"/>
          <w:szCs w:val="17"/>
        </w:rPr>
        <w:t xml:space="preserve">R. Shimon ben Pazi said in the name of R. Yehoshua ben Levi, citing Bar Kappara: Whoever fulfils the obligation of three meals on Shabbat is saved from three calamities — from the birth-pangs of Mashiach, from the judgment of Gehinnom, and from the war of Gog and Magog.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birth-pangs of Mashiach" — as we say in Ketubot (112b): the generation in which the son of David comes will see accusation against Torah scholars, as it is said, "And if there be yet a tenth in it" etc.; "pangs" [chevlei] is an expression for the pangs of a woman in childbirth (Hosea 13).</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birth-pangs of Mashiach precede his coming, and the meaning is that one will be saved from them and merit the day of his coming. He is saved from these three days of distress because after them will come the days of cessation and rest for the righteous, which Shabbat signifies; therefore one who keeps Shabbat and delights in it properly with the three meals deserves that these days of distress, too, be for him days of rest and peace, with no distress after them.</w:t>
      </w:r>
      <w:r>
        <w:rPr>
          <w:rFonts w:ascii="Times New Roman" w:cs="Times New Roman" w:eastAsia="Times New Roman" w:hAnsi="Times New Roman"/>
          <w:b/>
          <w:bCs/>
          <w:i/>
          <w:iCs/>
          <w:sz w:val="17"/>
          <w:szCs w:val="17"/>
        </w:rPr>
        <w:t xml:space="preserve">  Maharal (Chiddushei Aggados, Shabbos 118a): </w:t>
      </w:r>
      <w:r>
        <w:rPr>
          <w:rFonts w:ascii="Times New Roman" w:cs="Times New Roman" w:eastAsia="Times New Roman" w:hAnsi="Times New Roman"/>
          <w:sz w:val="17"/>
          <w:szCs w:val="17"/>
        </w:rPr>
        <w:t xml:space="preserve">One who keeps the three meals, corresponding to the three parts of the day, fulfills the true essence of the Shabbat day, whose three parts are delight and good; he is therefore saved from the three calamities that exist in the world by the nature of existence — for these, unlike most calamities, which come incidentally on account of sin, stem from man's deficiency and are ordained by the Blessed One from the very essence of creation. Shabbat is the completion of creation, and its three meals signify the good in the Blessed One's creation; therefore, by virtue of the good and completeness in creation, those who keep them are saved from the three calamities that arise from creation's deficiency.</w:t>
      </w:r>
      <w:r>
        <w:rPr>
          <w:rFonts w:ascii="Times New Roman" w:cs="Times New Roman" w:eastAsia="Times New Roman" w:hAnsi="Times New Roman"/>
          <w:b/>
          <w:bCs/>
          <w:i/>
          <w:iCs/>
          <w:sz w:val="17"/>
          <w:szCs w:val="17"/>
        </w:rPr>
        <w:t xml:space="preserve">  Rav Tzadok (Pri Tzaddik, Shemini 9): </w:t>
      </w:r>
      <w:r>
        <w:rPr>
          <w:rFonts w:ascii="Times New Roman" w:cs="Times New Roman" w:eastAsia="Times New Roman" w:hAnsi="Times New Roman"/>
          <w:sz w:val="17"/>
          <w:szCs w:val="17"/>
        </w:rPr>
        <w:t xml:space="preserve">The birth-pangs of Mashiach and the war of Gog and Magog will come only in that generation — and Bar Kappara lived some two centuries before Mashiach could come — yet every individual soul is saved from them, for just as "whoever has knowledge, it is as if the Temple was built in his days," every Jewish soul can build the Temple inwardly, and so the rectifications of the birth-pangs of Mashiach and of the wars of Gog and Magog also exist spiritually in each soul. These three calamities rectify the three evil traits from which the damage grew since creation — envy, lust and honor — and their remedy is the three Shabbat meals, which draw on the holiness of the three Patriarchs. The Friday-night meal corresponds to Isaac's holiness, the fear of the Lord, and saves from the birth-pangs of Mashiach — the "accusation against Torah scholars" — which correspond to the blemish of envy and baseless hatred.</w:t>
      </w:r>
    </w:p>
  </w:footnote>
  <w:footnote w:id="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19a — </w:t>
      </w:r>
      <w:r>
        <w:rPr>
          <w:rFonts w:ascii="Times New Roman" w:cs="Times New Roman" w:eastAsia="Times New Roman" w:hAnsi="Times New Roman"/>
          <w:sz w:val="17"/>
          <w:szCs w:val="17"/>
        </w:rPr>
        <w:t xml:space="preserve">But is there not also "Gehinnom"? — A valley so deep that all go down into it for the sake of worthless things. But is there not also "Tophteh," as it is written, "For Tophteh is ordered from of old"? — That is the place where everyone who is enticed by his impulse falls.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worthless things [hinnam]" means forbidden relations. "Tophteh" is Gehinnom, for in that very verse it is written, "its pile is fire and much wood" (Isaiah 30:33).</w:t>
      </w:r>
      <w:r>
        <w:rPr>
          <w:rFonts w:ascii="Times New Roman" w:cs="Times New Roman" w:eastAsia="Times New Roman" w:hAnsi="Times New Roman"/>
          <w:b/>
          <w:bCs/>
          <w:i/>
          <w:iCs/>
          <w:sz w:val="17"/>
          <w:szCs w:val="17"/>
        </w:rPr>
        <w:t xml:space="preserve">  Tosafos (s.v. "but is there not also Tophteh"): </w:t>
      </w:r>
      <w:r>
        <w:rPr>
          <w:rFonts w:ascii="Times New Roman" w:cs="Times New Roman" w:eastAsia="Times New Roman" w:hAnsi="Times New Roman"/>
          <w:sz w:val="17"/>
          <w:szCs w:val="17"/>
        </w:rPr>
        <w:t xml:space="preserve">It is puzzling that "the leech" (Proverbs 30:15) was not counted among the names of Gehinnom. Rabbeinu Tam explains that "leech" is the name of a sage, like "to Ithiel," and that the reason it is applied to Gehinnom in Avodah Zarah [17a] is only that the verse goes on, "the grave, and the barren womb."</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appears that two things are being said at once: it is called Gehinnom after the Valley of ben Hinnom named at the beginning of the verse, because that valley is seen to be exceedingly deep; and further, because all go down into this valley for the sake of "nothing [hinnam]," that is, forbidden relations, as it is expounded, "which we ate in Egypt for nothing" — this refers to forbidden relations.</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fire of Gehinnom has no dominion over Torah scholars, whose whole body is fire, because the fire of Gehinnom is the fire of lust — as written in Eruvin that all go down "for the sake of worthless things," and as it is said, "Your spirit is a fire that shall consume you," so that the fire of Gehinnom is made from the sin itself — and the fire of the Torah is a fire that consumes the fire of Gehinnom.</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Our father Abraham, head of the circumcised, brings all Israel up from Gehinnom, for all go down there "for the sake of worthless things," and whoever is enticed by his impulse falls there — that is, through lust — and the seal of the covenant testifies to save them, [showing] that their lust came only from the thorns surrounding the myrtle, while at their root they are circumcised and fenced off from lust. The exception is one who has relations with a gentile woman: through his desire to cleave to the nations she becomes for him a foreskin enveloping the circumcision; yet since one whose foreskin is drawn forward is still circumcised by Torah law, "Abraham does not recognize him" means that to the human eye he looks uncircumcised, and only the Blessed One Himself, who sees into the heart, saves him, for in the depths of his heart he too is circumcised.</w:t>
      </w:r>
      <w:r>
        <w:rPr>
          <w:rFonts w:ascii="Times New Roman" w:cs="Times New Roman" w:eastAsia="Times New Roman" w:hAnsi="Times New Roman"/>
          <w:b/>
          <w:bCs/>
          <w:i/>
          <w:iCs/>
          <w:sz w:val="17"/>
          <w:szCs w:val="17"/>
        </w:rPr>
        <w:t xml:space="preserve">  Rav Tzadok (Takanas HaShavin 15): </w:t>
      </w:r>
      <w:r>
        <w:rPr>
          <w:rFonts w:ascii="Times New Roman" w:cs="Times New Roman" w:eastAsia="Times New Roman" w:hAnsi="Times New Roman"/>
          <w:sz w:val="17"/>
          <w:szCs w:val="17"/>
        </w:rPr>
        <w:t xml:space="preserve">The Gemara in Eruvin goes on to say that all go down into Gehinnom "for the sake of worthless things," which Rashi explains as forbidden relations — implying that this is because it is a commonly found transgression, and also that the main dominion of Gehinnom's fire is to consume the fire of the impulse for forbidden relations, which is itself a fire, as it is said, "They are all adulterers, like an oven heated … burning like a flaming fire."</w:t>
      </w:r>
      <w:r>
        <w:rPr>
          <w:rFonts w:ascii="Times New Roman" w:cs="Times New Roman" w:eastAsia="Times New Roman" w:hAnsi="Times New Roman"/>
          <w:b/>
          <w:bCs/>
          <w:i/>
          <w:iCs/>
          <w:sz w:val="17"/>
          <w:szCs w:val="17"/>
        </w:rPr>
        <w:t xml:space="preserve">  Rav Tzadok (Tzidkas HaTzaddik 194): </w:t>
      </w:r>
      <w:r>
        <w:rPr>
          <w:rFonts w:ascii="Times New Roman" w:cs="Times New Roman" w:eastAsia="Times New Roman" w:hAnsi="Times New Roman"/>
          <w:sz w:val="17"/>
          <w:szCs w:val="17"/>
        </w:rPr>
        <w:t xml:space="preserve">When one reaches such fear of Heaven that he sweats, the river of fire of his fear burns away the whole root of the evil lusts in his heart, which is what is called "the heads of the wicked in Gehinnom" — for Gehinnom is essentially lust, as stated in Eruvin, that all go down "for the sake of worthless things."</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Through circumcision Israel are saved from Gehinnom, and our father Abraham, who by his own effort attained circumcision and left the ranks of the uncircumcised, is the one who saves them; for all of Gehinnom is over evil lusts, as they said that all go down "for the sake of worthless things" and forbidden relations, and circumcision testifies that the organ of lust of the children of Israel is holy to God. Even one who has relations with a gentile woman, whose foreskin is drawn forward, is truly circumcised by Torah law and needs re-circumcision only for appearance's sake; so "Abraham does not recognize him" refers to outward appearance, for man — even the greatest of giants, like our father Abraham — "sees what is before the eyes," while "the Lord sees into the heart" and will save them too.</w:t>
      </w:r>
    </w:p>
  </w:footnote>
  <w:footnote w:id="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18b — </w:t>
      </w:r>
      <w:r>
        <w:rPr>
          <w:rFonts w:ascii="Times New Roman" w:cs="Times New Roman" w:eastAsia="Times New Roman" w:hAnsi="Times New Roman"/>
          <w:sz w:val="17"/>
          <w:szCs w:val="17"/>
        </w:rPr>
        <w:t xml:space="preserve">Our Rabbis taught: One who counts out coins to a woman from his hand to hers or from her hand to his in order to gaze at her — even if he is like Moses our teacher, who received the Torah at Mount Sinai — will not be cleared of the judgment of Gehinnom. Of him Scripture says, "Hand to hand, the evil man shall not be cleared" — he shall not be cleared of the judgment of Gehinnom.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"Counts out" means that he counts them. "Hand to hand" refers to one who passes the coins from his hand to hers — even if he is like Moses, who received the Torah from the hand of the Holy One, blessed be He, into his own hand.</w:t>
      </w:r>
      <w:r>
        <w:rPr>
          <w:rFonts w:ascii="Times New Roman" w:cs="Times New Roman" w:eastAsia="Times New Roman" w:hAnsi="Times New Roman"/>
          <w:b/>
          <w:bCs/>
          <w:i/>
          <w:iCs/>
          <w:sz w:val="17"/>
          <w:szCs w:val="17"/>
        </w:rPr>
        <w:t xml:space="preserve">  Tosafos (s.v. "hand to hand, the evil man shall not be cleared"): </w:t>
      </w:r>
      <w:r>
        <w:rPr>
          <w:rFonts w:ascii="Times New Roman" w:cs="Times New Roman" w:eastAsia="Times New Roman" w:hAnsi="Times New Roman"/>
          <w:sz w:val="17"/>
          <w:szCs w:val="17"/>
        </w:rPr>
        <w:t xml:space="preserve">This is not the verse expounded in Sotah [4b] with regard to arrogance; there the exposition is from "Everyone that is proud in heart is an abomination to the Lord; though hand join in hand, he shall not be unpunished" (Proverbs 16:5), whereas the verse here is "Hand to hand, the evil man shall not be cleared, but the seed of the righteous shall escape" (Proverbs 11:21).</w:t>
      </w:r>
      <w:r>
        <w:rPr>
          <w:rFonts w:ascii="Times New Roman" w:cs="Times New Roman" w:eastAsia="Times New Roman" w:hAnsi="Times New Roman"/>
          <w:b/>
          <w:bCs/>
          <w:i/>
          <w:iCs/>
          <w:sz w:val="17"/>
          <w:szCs w:val="17"/>
        </w:rPr>
        <w:t xml:space="preserve">  Maharal (Nesivos Olam, Nesiv HaPerishus 2): </w:t>
      </w:r>
      <w:r>
        <w:rPr>
          <w:rFonts w:ascii="Times New Roman" w:cs="Times New Roman" w:eastAsia="Times New Roman" w:hAnsi="Times New Roman"/>
          <w:sz w:val="17"/>
          <w:szCs w:val="17"/>
        </w:rPr>
        <w:t xml:space="preserve">The eyes are instruments that serve licentiousness, and the hands too are instruments by which a man — who is himself an intellectual being — carries out the deeds he ought to do; this man presses those instruments into the service of a licentious act, and therefore he is not delivered from the judgment of Gehinnom, even if he received the Torah from the hand of the Holy One, blessed be He, and those very hands served to receive it. There is no evil like this, for these limbs were not created that a man should use them for so degraded an act, and that is why it is evil.</w:t>
      </w:r>
      <w:r>
        <w:rPr>
          <w:rFonts w:ascii="Times New Roman" w:cs="Times New Roman" w:eastAsia="Times New Roman" w:hAnsi="Times New Roman"/>
          <w:b/>
          <w:bCs/>
          <w:i/>
          <w:iCs/>
          <w:sz w:val="17"/>
          <w:szCs w:val="17"/>
        </w:rPr>
        <w:t xml:space="preserve">  Rav Tzadok (Yisrael Kedoshim 2): </w:t>
      </w:r>
      <w:r>
        <w:rPr>
          <w:rFonts w:ascii="Times New Roman" w:cs="Times New Roman" w:eastAsia="Times New Roman" w:hAnsi="Times New Roman"/>
          <w:sz w:val="17"/>
          <w:szCs w:val="17"/>
        </w:rPr>
        <w:t xml:space="preserve">When the Sages say of Gehazi that he "was not holy, for he grabbed her," it cannot mean that he grabbed her intentionally for his pleasure, for of that one would not say merely that he is not holy — he would even be called wicked, as follows from "one who counts out coins …" in Eruvin. Rather, as he came to push her away it happened that he grabbed her, and such a thing does not happen to one who is holy.</w:t>
      </w:r>
    </w:p>
  </w:footnote>
  <w:footnote w:id="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17a — </w:t>
      </w:r>
      <w:r>
        <w:rPr>
          <w:rFonts w:ascii="Times New Roman" w:cs="Times New Roman" w:eastAsia="Times New Roman" w:hAnsi="Times New Roman"/>
          <w:sz w:val="17"/>
          <w:szCs w:val="17"/>
        </w:rPr>
        <w:t xml:space="preserve">Rav was wont to say: The World to Come is not like this world. In the World to Come there is no eating and no drinking, no procreation and no commerce, no envy and no hatred and no rivalry. Rather, the righteous sit with their crowns upon their heads and take delight in the radiance of the Divine Presence, as it is stated: “And they beheld God, and they ate and drank” (Exodus 24:11).</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they ate and drank" — they were sated by the radiance of the Divine Presence as though they had eaten and drunk.</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derives the point from the redundancy and the change of wording in the verse: Scripture had already said "and they saw the God of Israel," and then says again "and they beheld God" — and "beholding" generally denotes an intellectual vision, a prophecy. They beheld and took delight in the radiance of the Divine Presence as though they had eaten and drunk; for at the giving of the Torah they were in the likeness of the World to Come, their crowns upon their heads, as it is said [in Shabbat 88a] that every Israelite received two crowns, and they were removed from bodily things, as it is said of Moses that he did not eat for forty days.</w:t>
      </w:r>
      <w:r>
        <w:rPr>
          <w:rFonts w:ascii="Times New Roman" w:cs="Times New Roman" w:eastAsia="Times New Roman" w:hAnsi="Times New Roman"/>
          <w:b/>
          <w:bCs/>
          <w:i/>
          <w:iCs/>
          <w:sz w:val="17"/>
          <w:szCs w:val="17"/>
        </w:rPr>
        <w:t xml:space="preserve">  Maharal (Derech Chaim on Avot 3:16): </w:t>
      </w:r>
      <w:r>
        <w:rPr>
          <w:rFonts w:ascii="Times New Roman" w:cs="Times New Roman" w:eastAsia="Times New Roman" w:hAnsi="Times New Roman"/>
          <w:sz w:val="17"/>
          <w:szCs w:val="17"/>
        </w:rPr>
        <w:t xml:space="preserve">The meaning is that in the World to Come a man needs no completing, unlike this world, in which a man must receive his completion; there he will be complete on a higher level. He will therefore need no eating and drinking to complete himself, nor procreation — for offspring are a man's completion — nor commerce, by which a man supplies what he lacks; and there will be no envy or hatred, since these are themselves a defect. And "the righteous sit": the World to Come is not a thing of motion as this world is, and sitting signifies that a man is already complete in actuality and no longer moving toward his completion.</w:t>
      </w:r>
      <w:r>
        <w:rPr>
          <w:rFonts w:ascii="Times New Roman" w:cs="Times New Roman" w:eastAsia="Times New Roman" w:hAnsi="Times New Roman"/>
          <w:b/>
          <w:bCs/>
          <w:i/>
          <w:iCs/>
          <w:sz w:val="17"/>
          <w:szCs w:val="17"/>
        </w:rPr>
        <w:t xml:space="preserve">  Rav Tzadok (Divrei Soferim 4): </w:t>
      </w:r>
      <w:r>
        <w:rPr>
          <w:rFonts w:ascii="Times New Roman" w:cs="Times New Roman" w:eastAsia="Times New Roman" w:hAnsi="Times New Roman"/>
          <w:sz w:val="17"/>
          <w:szCs w:val="17"/>
        </w:rPr>
        <w:t xml:space="preserve">Seeking to be a son of the World to Come purely for one's own sake is no different from seeking a reward in this world; but the essence of the World to Come, that "they delight in the radiance of the Shechinah," is not self-benefit. One can merit this even in this world — the "one hour of repentance and good deeds in this world" that is better than all the World to Come — when the reward of a mitzvah brings one to repentance, love and cleaving; for such a reward one may hope, and serving for it is wholly for its own sake, out of love.</w:t>
      </w:r>
      <w:r>
        <w:rPr>
          <w:rFonts w:ascii="Times New Roman" w:cs="Times New Roman" w:eastAsia="Times New Roman" w:hAnsi="Times New Roman"/>
          <w:b/>
          <w:bCs/>
          <w:i/>
          <w:iCs/>
          <w:sz w:val="17"/>
          <w:szCs w:val="17"/>
        </w:rPr>
        <w:t xml:space="preserve">  Rav Tzadok (Likutei Ma'amarim, festival discourses 7): </w:t>
      </w:r>
      <w:r>
        <w:rPr>
          <w:rFonts w:ascii="Times New Roman" w:cs="Times New Roman" w:eastAsia="Times New Roman" w:hAnsi="Times New Roman"/>
          <w:sz w:val="17"/>
          <w:szCs w:val="17"/>
        </w:rPr>
        <w:t xml:space="preserve">Shabbat is one-sixtieth of the World to Come, and the World to Come is the absence of the action of "today to do them" — only "the righteous [sit] … and delight in the radiance of the Shechinah" — and Shabbat holds a semblance of this, which is why, though there is no reward for mitzvos in this world, Shabbat is called "a good gift." In this world one employs the powers of action, whereas the World to Come is the heart alone.</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From within this world, which is likened to night, they will merit the light of the World to Come, which is wholly day with no darkness or evil — the light of the world of Atzilus, the light of the seven days of creation hidden away for the righteous — when they sit "with their crowns on their heads," that is, their attachment to their root in the Blessed One, "and delight in the radiance of the Shechinah," that is, the upper Shechinah. This is the first heh of the Name, alluding to the understanding in the heart, the secret of the World to Come, where the attachment of the hearts of Israel to their source is revealed.</w:t>
      </w:r>
      <w:r>
        <w:rPr>
          <w:rFonts w:ascii="Times New Roman" w:cs="Times New Roman" w:eastAsia="Times New Roman" w:hAnsi="Times New Roman"/>
          <w:b/>
          <w:bCs/>
          <w:i/>
          <w:iCs/>
          <w:sz w:val="17"/>
          <w:szCs w:val="17"/>
        </w:rPr>
        <w:t xml:space="preserve">  Tiferes Yosef (Rosh Hashanah 1): </w:t>
      </w:r>
      <w:r>
        <w:rPr>
          <w:rFonts w:ascii="Times New Roman" w:cs="Times New Roman" w:eastAsia="Times New Roman" w:hAnsi="Times New Roman"/>
          <w:sz w:val="17"/>
          <w:szCs w:val="17"/>
        </w:rPr>
        <w:t xml:space="preserve">With the creation of man "tohu and bohu" were set aside, for a person can raise his actions without limit and reach a lofty place, as stated: "In the World to Come there is no eating and no drinking … rather the righteous sit with their crowns on their heads and delight in the radiance of the Shechinah." Through the act of the mitzvah of shofar one arouses the "great shofar," which shows that Israel raise all their actions up to the "upper sun," to the place where the righteous sit with their crowns on their heads and delight in the radiance of the Shechinah, and through the shofar one can reach with one's actions and service to the light of the Infinite.</w:t>
      </w:r>
    </w:p>
  </w:footnote>
  <w:footnote w:id="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73a — </w:t>
      </w:r>
      <w:r>
        <w:rPr>
          <w:rFonts w:ascii="Times New Roman" w:cs="Times New Roman" w:eastAsia="Times New Roman" w:hAnsi="Times New Roman"/>
          <w:sz w:val="17"/>
          <w:szCs w:val="17"/>
        </w:rPr>
        <w:t xml:space="preserve">When Rav Shmuel bar Yehuda came [from the Land of Israel] he said that R. Yochanan said: They taught this only where the pitcher of water fell in first; but if the pitcher of water did not fall in first, [the forbidden wine] has found its own kind and is roused.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"First" means before the libation wine, for when the libation wine fell in the water was already there and nullified it. "It has found its own kind" — at the end — "and is roused," that is, it gathered strength and its prohibition grew, and the wine outweighed the water; "roused" is like a man who wakes [ye'or] from his sleep, as in "one who is awake [ha-ni'or] at night."</w:t>
      </w:r>
    </w:p>
  </w:footnote>
  <w:footnote w:id="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71a — </w:t>
      </w:r>
      <w:r>
        <w:rPr>
          <w:rFonts w:ascii="Times New Roman" w:cs="Times New Roman" w:eastAsia="Times New Roman" w:hAnsi="Times New Roman"/>
          <w:sz w:val="17"/>
          <w:szCs w:val="17"/>
        </w:rPr>
        <w:t xml:space="preserve">Reaping draws in reaping, and grinding draws in grinding [so that the atonement for one act extends to the other]. But if he became aware of the reaping done knowing it was the Sabbath but unaware that the labors were forbidden, the reaping draws in the reaping and the grinding done with it, and the grinding opposite it stays in its place. Abaye said: Grinding, too, draws in grinding, for it is all one category of grinding.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"Reaping draws in reaping": [it draws] the second into its atonement, and grinding draws in the second grinding, and all are atoned. For we hold that one who ate two olive-measures of forbidden fat in one lapse of awareness is liable only once; and although the lapse in the second reaping differs somewhat from that in the first [the one forgetting that it was Shabbat, the other that the labors were forbidden], it is still one lapse, since he did not learn of his sin in between, and it is awareness of the sin that divides — so the sin-offering brought for the first reaping and grinding stands for both the reaping and the grinding, and with the reaping all his reapings of that lapse are atoned, and with the grinding all his grindings. "It is one category of grinding": even though the first grinding itself is atoned only by being drawn in, [Abaye holds that] what is drawn in draws in further.</w:t>
      </w:r>
      <w:r>
        <w:rPr>
          <w:rFonts w:ascii="Times New Roman" w:cs="Times New Roman" w:eastAsia="Times New Roman" w:hAnsi="Times New Roman"/>
          <w:b/>
          <w:bCs/>
          <w:i/>
          <w:iCs/>
          <w:sz w:val="17"/>
          <w:szCs w:val="17"/>
        </w:rPr>
        <w:t xml:space="preserve">  Maharsha (Chiddushei Halachos, on Rashi s.v. "reaping draws in reaping"): </w:t>
      </w:r>
      <w:r>
        <w:rPr>
          <w:rFonts w:ascii="Times New Roman" w:cs="Times New Roman" w:eastAsia="Times New Roman" w:hAnsi="Times New Roman"/>
          <w:sz w:val="17"/>
          <w:szCs w:val="17"/>
        </w:rPr>
        <w:t xml:space="preserve">Some object to Rashi: if a lapse that differs in this way still counts as one lapse, what was the Talmud's difficulty above in finding a case of "if he did them all in one lapse he is liable for each one"? It could be found where he did thirty-eight labors knowing it was Shabbat but not that they were forbidden, and one labor forgetting that it was Shabbat. One may answer that such a case is certainly not called "one lapse" without qualification; Rashi means only that two reapings in such a situation have the law of one lapse, so that he is liable only once.</w:t>
      </w:r>
    </w:p>
  </w:footnote>
  <w:footnote w:id="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Terumah 47:517 — </w:t>
      </w:r>
      <w:r>
        <w:rPr>
          <w:rFonts w:ascii="Times New Roman" w:cs="Times New Roman" w:eastAsia="Times New Roman" w:hAnsi="Times New Roman"/>
          <w:sz w:val="17"/>
          <w:szCs w:val="17"/>
        </w:rPr>
        <w:t xml:space="preserve">And the priests would gather the fruit of the Table from Sabbath eve to Sabbath eve, to show that supernal sustenance issues from within that Table. And because of that bread which the priests gathered, all the food and drink that they ate and drank was blessed, so that the evil inclination should not accuse them over it — for the evil inclination is found only through eating and drinking. This is what is written, "lest I be sated and deny" — for through eating and drinking the evil inclination grows in a man's innards.</w:t>
      </w:r>
    </w:p>
  </w:footnote>
  <w:footnote w:id="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48:2 — </w:t>
      </w:r>
      <w:r>
        <w:rPr>
          <w:rFonts w:ascii="Times New Roman" w:cs="Times New Roman" w:eastAsia="Times New Roman" w:hAnsi="Times New Roman"/>
          <w:sz w:val="17"/>
          <w:szCs w:val="17"/>
        </w:rPr>
        <w:t xml:space="preserve">"The joy of all the earth" — and in what way was it a joy? That it gladdened all the earth. If a man committed a transgression, he would be anxious in his heart and his heart was bowed down within him; as Solomon said, "Anxiety in a man's heart bows it down, but a good word gladdens it." He would go up to Jerusalem and bring an offering and be atoned for, and his heart was glad within him, and he would leave there rejoicing. Therefore, "the joy of all the earth."</w:t>
      </w:r>
    </w:p>
  </w:footnote>
  <w:footnote w:id="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9a — </w:t>
      </w:r>
      <w:r>
        <w:rPr>
          <w:rFonts w:ascii="Times New Roman" w:cs="Times New Roman" w:eastAsia="Times New Roman" w:hAnsi="Times New Roman"/>
          <w:sz w:val="17"/>
          <w:szCs w:val="17"/>
        </w:rPr>
        <w:t xml:space="preserve">R. Yochanan met the young son of Reish Lakish. He said to him: Recite for me your verse. He said to him: “You shall surely tithe.” He said to him: And what is “you shall surely tithe”? He said to him: Tithe so that you may become rich. He said to him: How do you know this? He said to him: Go and test it. He said to him: And is it permitted to test the Holy One, blessed be He? Is it not written, “You shall not test the Lord”? He said to him: Thus said R. Hoshaya — except in this case, as it is said, “Bring the whole tithe into the storehouse, that there may be food in My house, and test Me now in this, says the Lord of Hosts, if I will not open for you the windows of heaven and pour out for you blessing until there is no sufficiency.”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young son of Reish Lakish": the son of R. Yochanan's sister, and [this was] after Reish Lakish's death, as is evident below. "He said": [that is,] the child [said] to R. Yochanan, "What is 'you shall surely tithe'?" "He said to him": the child [said], "But is it not written, 'You shall not test'?"</w:t>
      </w:r>
      <w:r>
        <w:rPr>
          <w:rFonts w:ascii="Times New Roman" w:cs="Times New Roman" w:eastAsia="Times New Roman" w:hAnsi="Times New Roman"/>
          <w:b/>
          <w:bCs/>
          <w:i/>
          <w:iCs/>
          <w:sz w:val="17"/>
          <w:szCs w:val="17"/>
        </w:rPr>
        <w:t xml:space="preserve">  Tosafos (s.v. "you shall surely tithe"): </w:t>
      </w:r>
      <w:r>
        <w:rPr>
          <w:rFonts w:ascii="Times New Roman" w:cs="Times New Roman" w:eastAsia="Times New Roman" w:hAnsi="Times New Roman"/>
          <w:sz w:val="17"/>
          <w:szCs w:val="17"/>
        </w:rPr>
        <w:t xml:space="preserve">So the Sifrei expounds "all the produce of your seed" to include interest, commerce and every other profit; and the Aggadah reads "that which comes forth from the field year by year" to mean that if you do not tithe your field properly, it will yield only what you used to set aside from it as tithe. So it happened with a rich man whose field yielded a thousand kor, of which he set aside a hundred; when his son withheld the tithe, the field yielded only a hundred, and his kinsmen told him: at first you were the householder and the Holy One, blessed be He, the priest; now that you did not set aside His portion, He is the householder and you are the priest.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"Tithe so that you may become rich": the second verb [of "you shall surely tithe"] would then denote wealth; alternatively it too denotes tithing, and it means: give a tithe of what is yours, and by this you will merit to tithe of your own yet again. "And test Me now in this": because in this a person is especially prone to put [God] to the test — how can it be that by diminishing his money to give a tithe his wealth will be increased? So He says: do not wonder at this, "test Me now in this" great matter, "if I will not open for you the windows of heaven," from which the curse came upon the world in the Flood, as it is written, "and the windows of heaven were opened" — and from them, through the tithe you give, "I will pour out for you blessing until there is no sufficiency."</w:t>
      </w:r>
      <w:r>
        <w:rPr>
          <w:rFonts w:ascii="Times New Roman" w:cs="Times New Roman" w:eastAsia="Times New Roman" w:hAnsi="Times New Roman"/>
          <w:b/>
          <w:bCs/>
          <w:i/>
          <w:iCs/>
          <w:sz w:val="17"/>
          <w:szCs w:val="17"/>
        </w:rPr>
        <w:t xml:space="preserve">  Maharal (Derech Chaim 3:13): </w:t>
      </w:r>
      <w:r>
        <w:rPr>
          <w:rFonts w:ascii="Times New Roman" w:cs="Times New Roman" w:eastAsia="Times New Roman" w:hAnsi="Times New Roman"/>
          <w:sz w:val="17"/>
          <w:szCs w:val="17"/>
        </w:rPr>
        <w:t xml:space="preserve">When a person gives of his money to the Blessed Name, blessing comes from the Blessed Name upon his money, for he has brought of his wealth near to Him; therefore He commanded that one of every ten be given to Him, and thereby one brings his money into His domain. The particulars [up to nine] are mere parts, and every part is deficient, but the tenth, which completes the ten, is no particular and has no deficiency; so one who gives the tithe to the Blessed Name cleaves to Him in that He encompasses all, and then he has blessing and increase, for the whole is blessing — in the whole there is no deficiency, only wealth. For this reason the tenth is called by the term "wealth."</w:t>
      </w:r>
    </w:p>
  </w:footnote>
  <w:footnote w:id="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119a — </w:t>
      </w:r>
      <w:r>
        <w:rPr>
          <w:rFonts w:ascii="Times New Roman" w:cs="Times New Roman" w:eastAsia="Times New Roman" w:hAnsi="Times New Roman"/>
          <w:sz w:val="17"/>
          <w:szCs w:val="17"/>
        </w:rPr>
        <w:t xml:space="preserve">R. Yehuda HaNasi asked R. Yishmael son of R. Yosei: The wealthy of the Land of Israel, by what do they merit it? He said to him: Because they tithe, as it is said, "You shall surely tithe" — tithe so that you may become wealthy. And those of Babylonia, by what do they merit it? He said to him: Because they honor the Torah. And those of the other lands, by what do they merit it? He said to him: Because they honor the Sabbath.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"By what do they merit it": [by what do they merit] such great wealth.</w:t>
      </w:r>
      <w:r>
        <w:rPr>
          <w:rFonts w:ascii="Times New Roman" w:cs="Times New Roman" w:eastAsia="Times New Roman" w:hAnsi="Times New Roman"/>
          <w:b/>
          <w:bCs/>
          <w:i/>
          <w:iCs/>
          <w:sz w:val="17"/>
          <w:szCs w:val="17"/>
        </w:rPr>
        <w:t xml:space="preserve">  Maharal (Chiddushei Aggados, Shabbos 119a): </w:t>
      </w:r>
      <w:r>
        <w:rPr>
          <w:rFonts w:ascii="Times New Roman" w:cs="Times New Roman" w:eastAsia="Times New Roman" w:hAnsi="Times New Roman"/>
          <w:sz w:val="17"/>
          <w:szCs w:val="17"/>
        </w:rPr>
        <w:t xml:space="preserve">One who honors the Shabbat or the Torah is fit for wealth, for both are holy — the Shabbat is holy of itself, unlike the festivals, which Israel sanctify — and what is holy, being separate from the physical, has no deficiency, so one who honors it is full and complete and lacks nothing; moreover, whoever gives honor is himself honored ("for those who honor Me I will honor"), and wealth is honor. "Honoring the Torah" means honoring its scholars, since that is done for the Torah's sake. The tithe works the same way: the tenth is everywhere set apart and belongs to the Holy One, blessed be He, and when one's wealth contains the tenth that is His, the supernal blessing, which lacks nothing, cleaves to his wealth — hence "wealth" (עושר) and "tenth" (עשירי) are one word, and the tithe, the honor of the Torah and the honor of the Shabbat are all one matter.</w:t>
      </w:r>
    </w:p>
  </w:footnote>
  <w:footnote w:id="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Petichta 17 — </w:t>
      </w:r>
      <w:r>
        <w:rPr>
          <w:rFonts w:ascii="Times New Roman" w:cs="Times New Roman" w:eastAsia="Times New Roman" w:hAnsi="Times New Roman"/>
          <w:sz w:val="17"/>
          <w:szCs w:val="17"/>
        </w:rPr>
        <w:t xml:space="preserve">R. Abbahu opened: "They that sit in the gate talk of me" — these are the nations of the world, who sit in theatres and circuses; once they have sat and eaten and drunk and grown drunk, they sit and talk of me and mock me, saying, "May we never be reduced to carobs like the Jews." They bring the dead into their theatre with his head shaved, and say to one another, "Why is this one's head shaved?" And he answers: "These Jews are Sabbath-keepers, and whatever they toil for all the days of the week they eat on the Sabbath. They have no wood to cook with, so they break their beds and cook with them; and they sleep on the ground and are covered with dust and anoint themselves with oil — and therefore oil is dear."</w:t>
      </w:r>
    </w:p>
  </w:footnote>
  <w:footnote w:id="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151b — </w:t>
      </w:r>
      <w:r>
        <w:rPr>
          <w:rFonts w:ascii="Times New Roman" w:cs="Times New Roman" w:eastAsia="Times New Roman" w:hAnsi="Times New Roman"/>
          <w:sz w:val="17"/>
          <w:szCs w:val="17"/>
        </w:rPr>
        <w:t xml:space="preserve">It was taught: R. Gamliel son of Rabbi says: "And He will give you mercy, and have mercy upon you, and multiply you" — whoever has mercy upon [God's] creatures is shown mercy from Heaven, and whoever has no mercy upon creatures is not shown mercy from Heaven.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He will give you mercy" — that you will have mercy upon creatures.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is brought here in connection with charity: whoever has mercy upon creatures by giving charity is shown mercy [from Heaven], as is found in Tractate Beitzah. In this light one may explain "Let Your mercies speedily come to meet us, for we are brought very low" (Psalms 79:8): although the order is that one is shown mercy from Heaven only after he has mercy upon creatures — as in the verse cited here, first "He will give you mercy," that you have mercy upon creatures, and afterward "and have mercy upon you" — we ask that His mercies come first, before we show mercy, "for we are brought very low" and have not the means to give charity and have mercy upon creatures beforehand.</w:t>
      </w:r>
      <w:r>
        <w:rPr>
          <w:rFonts w:ascii="Times New Roman" w:cs="Times New Roman" w:eastAsia="Times New Roman" w:hAnsi="Times New Roman"/>
          <w:b/>
          <w:bCs/>
          <w:i/>
          <w:iCs/>
          <w:sz w:val="17"/>
          <w:szCs w:val="17"/>
        </w:rPr>
        <w:t xml:space="preserve">  Maharal (Chiddushei Aggados, Shabbos 151b): </w:t>
      </w:r>
      <w:r>
        <w:rPr>
          <w:rFonts w:ascii="Times New Roman" w:cs="Times New Roman" w:eastAsia="Times New Roman" w:hAnsi="Times New Roman"/>
          <w:sz w:val="17"/>
          <w:szCs w:val="17"/>
        </w:rPr>
        <w:t xml:space="preserve">The quality of mercy comes from one's being bound and united with the one upon whom he has mercy — which is why a man has mercy upon his son, for his mind is bound up with his son. One who holds fast to this quality cleaves to the level at which divided things are united and bound together, and it is not a thing by halves: just as he binds himself to the one who needs mercy, [namely] the poor man, so too the Blessed Name binds Himself to him, and so he too is shown mercy on account of this unity.</w:t>
      </w:r>
      <w:r>
        <w:rPr>
          <w:rFonts w:ascii="Times New Roman" w:cs="Times New Roman" w:eastAsia="Times New Roman" w:hAnsi="Times New Roman"/>
          <w:b/>
          <w:bCs/>
          <w:i/>
          <w:iCs/>
          <w:sz w:val="17"/>
          <w:szCs w:val="17"/>
        </w:rPr>
        <w:t xml:space="preserve">  Rav Tzadok (Pri Tzaddik, Rosh Chodesh Nisan 3): </w:t>
      </w:r>
      <w:r>
        <w:rPr>
          <w:rFonts w:ascii="Times New Roman" w:cs="Times New Roman" w:eastAsia="Times New Roman" w:hAnsi="Times New Roman"/>
          <w:sz w:val="17"/>
          <w:szCs w:val="17"/>
        </w:rPr>
        <w:t xml:space="preserve">Anger has no good in it at all, [serving] only against Amalek; and likewise being cruel to the wicked, as with the condemned city, which is complete mercy, as is said in the passage of the condemned city, "And He will give you mercy and have mercy upon you."</w:t>
      </w:r>
      <w:r>
        <w:rPr>
          <w:rFonts w:ascii="Times New Roman" w:cs="Times New Roman" w:eastAsia="Times New Roman" w:hAnsi="Times New Roman"/>
          <w:b/>
          <w:bCs/>
          <w:i/>
          <w:iCs/>
          <w:sz w:val="17"/>
          <w:szCs w:val="17"/>
        </w:rPr>
        <w:t xml:space="preserve">  Mei HaShiloach (vol. I, Re'eh): </w:t>
      </w:r>
      <w:r>
        <w:rPr>
          <w:rFonts w:ascii="Times New Roman" w:cs="Times New Roman" w:eastAsia="Times New Roman" w:hAnsi="Times New Roman"/>
          <w:sz w:val="17"/>
          <w:szCs w:val="17"/>
        </w:rPr>
        <w:t xml:space="preserve">"And He will give you mercy and have mercy upon you": since the passage of the condemned city, which commands killing the whole city, appears to human eyes as cruel wrath, it says of this, "and He will give you mercy and have mercy upon you" — that through fulfilling the Lord's command the trait of compassion will come into you, so that you will be merciful where mercy is called for.</w:t>
      </w:r>
      <w:r>
        <w:rPr>
          <w:rFonts w:ascii="Times New Roman" w:cs="Times New Roman" w:eastAsia="Times New Roman" w:hAnsi="Times New Roman"/>
          <w:b/>
          <w:bCs/>
          <w:i/>
          <w:iCs/>
          <w:sz w:val="17"/>
          <w:szCs w:val="17"/>
        </w:rPr>
        <w:t xml:space="preserve">  Beis Yaakov (Vayeira 25): </w:t>
      </w:r>
      <w:r>
        <w:rPr>
          <w:rFonts w:ascii="Times New Roman" w:cs="Times New Roman" w:eastAsia="Times New Roman" w:hAnsi="Times New Roman"/>
          <w:sz w:val="17"/>
          <w:szCs w:val="17"/>
        </w:rPr>
        <w:t xml:space="preserve">As is written, "And He will give you mercy and have mercy upon you": there are things for which the Holy One, blessed be He, sends a person mercy, so that he will have mercy on them and pray for them that they may endure; for though they are forbidden in themselves they do have being, and if they rise by stages from level to level they will become fit to be included in the form of man and be refined for their good within Israel.</w:t>
      </w:r>
      <w:r>
        <w:rPr>
          <w:rFonts w:ascii="Times New Roman" w:cs="Times New Roman" w:eastAsia="Times New Roman" w:hAnsi="Times New Roman"/>
          <w:b/>
          <w:bCs/>
          <w:i/>
          <w:iCs/>
          <w:sz w:val="17"/>
          <w:szCs w:val="17"/>
        </w:rPr>
        <w:t xml:space="preserve">  Sod Yesharim (Parashas Zachor 16): </w:t>
      </w:r>
      <w:r>
        <w:rPr>
          <w:rFonts w:ascii="Times New Roman" w:cs="Times New Roman" w:eastAsia="Times New Roman" w:hAnsi="Times New Roman"/>
          <w:sz w:val="17"/>
          <w:szCs w:val="17"/>
        </w:rPr>
        <w:t xml:space="preserve">This cruelty [toward Amalek] was rightly reckoned as compassion, for the essence of compassion is to remove a destroyer from the world — as we find with the condemned city, that after judgment was executed upon them it says at once, "And He will give you mercy and have mercy upon you," for eliminating evil is truly the essence of compassion.</w:t>
      </w:r>
    </w:p>
  </w:footnote>
  <w:footnote w:id="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46b — </w:t>
      </w:r>
      <w:r>
        <w:rPr>
          <w:rFonts w:ascii="Times New Roman" w:cs="Times New Roman" w:eastAsia="Times New Roman" w:hAnsi="Times New Roman"/>
          <w:sz w:val="17"/>
          <w:szCs w:val="17"/>
        </w:rPr>
        <w:t xml:space="preserve">Our Rabbis taught: “And all the elders of that city, who are nearest to the slain man, shall wash their hands over the heifer whose neck was broken in the valley, and they shall say: Our hands did not shed this blood, neither did our eyes see it.” — Would it enter our minds that the court are shedders of blood? Rather: he did not come into our hands and we dismissed him without food, and we did not see him and let him go without escort.</w:t>
      </w:r>
      <w:r>
        <w:rPr>
          <w:rFonts w:ascii="Times New Roman" w:cs="Times New Roman" w:eastAsia="Times New Roman" w:hAnsi="Times New Roman"/>
          <w:b/>
          <w:bCs/>
          <w:i/>
          <w:iCs/>
          <w:sz w:val="17"/>
          <w:szCs w:val="17"/>
        </w:rPr>
        <w:t xml:space="preserve">  Rashi (on the Mishna, 45b): </w:t>
      </w:r>
      <w:r>
        <w:rPr>
          <w:rFonts w:ascii="Times New Roman" w:cs="Times New Roman" w:eastAsia="Times New Roman" w:hAnsi="Times New Roman"/>
          <w:sz w:val="17"/>
          <w:szCs w:val="17"/>
        </w:rPr>
        <w:t xml:space="preserve">"He did not come into our hands and we dismissed him" — the Gemara explains: without food; and this is "our hands did not shed": he was not killed through us, in that we dismissed him without food so that he was forced to rob people and was killed on that account. "We did not see him and let him go" — alone, without company; and this is "neither did our eyes see."</w:t>
      </w:r>
      <w:r>
        <w:rPr>
          <w:rFonts w:ascii="Times New Roman" w:cs="Times New Roman" w:eastAsia="Times New Roman" w:hAnsi="Times New Roman"/>
          <w:b/>
          <w:bCs/>
          <w:i/>
          <w:iCs/>
          <w:sz w:val="17"/>
          <w:szCs w:val="17"/>
        </w:rPr>
        <w:t xml:space="preserve">  Maharsha (on the Mishna, 45b): </w:t>
      </w:r>
      <w:r>
        <w:rPr>
          <w:rFonts w:ascii="Times New Roman" w:cs="Times New Roman" w:eastAsia="Times New Roman" w:hAnsi="Times New Roman"/>
          <w:sz w:val="17"/>
          <w:szCs w:val="17"/>
        </w:rPr>
        <w:t xml:space="preserve">The Yefeh Mar'eh objected to Rashi's "alone, without company" that a court is hardly obliged to provide company for everyone who travels alone, and took it as escort at his leaving the city; but the teachings about one who walks alone on the road and about escort in Chullin show that Rashi is right — this is escort on the road, so that he not be alone in a place of danger, for all roads are presumed dangerous. Yet escort applies even in the city, even for four cubits and even when he is not alone, as a special virtue by which the escorted man is saved from harm: since the escort means to protect him on his way, his thought and will benefit his fellow along the whole road — either as "He will fulfill the desire of those who fear Him" or because the escort's angels carry out his intention and go with the traveler in his stead.</w:t>
      </w:r>
      <w:r>
        <w:rPr>
          <w:rFonts w:ascii="Times New Roman" w:cs="Times New Roman" w:eastAsia="Times New Roman" w:hAnsi="Times New Roman"/>
          <w:b/>
          <w:bCs/>
          <w:i/>
          <w:iCs/>
          <w:sz w:val="17"/>
          <w:szCs w:val="17"/>
        </w:rPr>
        <w:t xml:space="preserve">  Maharal (Chiddushei Aggados, Sotah 46b): </w:t>
      </w:r>
      <w:r>
        <w:rPr>
          <w:rFonts w:ascii="Times New Roman" w:cs="Times New Roman" w:eastAsia="Times New Roman" w:hAnsi="Times New Roman"/>
          <w:sz w:val="17"/>
          <w:szCs w:val="17"/>
        </w:rPr>
        <w:t xml:space="preserve">A man's strength is greater when he is within the community of mankind, for then he has the strength of the many, whereas one who is alone and separate has only individual strength, and then harms befall him; escorting a departing man shows that the many are joined to him, and then he is joined above as well, so that the higher beings, and even the Holy One, blessed be He, accompany him on the way — but one sent out alone is reckoned a mere individual, as though he had no place among mankind, and harms prevail over him. Hence "our hands did not shed this blood, neither did our eyes see it": one who is sent off without food or escort and not attended to is as though he had no share in the community; they have removed him from the collective of mankind, and that is called shedding blood, for they have nullified his strength and impaired his fortune.</w:t>
      </w:r>
    </w:p>
  </w:footnote>
  <w:footnote w:id="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Arakhin 17a — </w:t>
      </w:r>
      <w:r>
        <w:rPr>
          <w:rFonts w:ascii="Times New Roman" w:cs="Times New Roman" w:eastAsia="Times New Roman" w:hAnsi="Times New Roman"/>
          <w:sz w:val="17"/>
          <w:szCs w:val="17"/>
        </w:rPr>
        <w:t xml:space="preserve">"This is the generation of those who seek Him, who seek Your face, Jacob, selah." R. Yehuda Nesia and the Rabbis disagree about it: one said, the generation follows its leader; and one said, the leader follows his generation. ... Rather, we say it with regard to sternness and mildness.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verse "This is the generation of those who seek Him" sets the generation alongside those who seek Him, comparing the one to the other. In the conclusion, "sternness" means anger, and "mildness" means being easily appeased.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"Mildness" — Rashi explains it as humility: if the generation is harsh, the Holy One, blessed be He, sets over them a harsh leader, and if the people of the generation are gentle with one another, He sets over them a leader who guides them gently; and according to the one who says the generation follows its leader, the reverse, for the generation is drawn after its leader. The Sages did not wish to say that "those who seek Him" refers to the generation, as though they were all seekers of the Lord, but rather to the good leaders, who are certainly seekers of the Lord — or else the phrase refers to the leaders as those who seek the good of the generation, as it is said, "seeking the good of his people."</w:t>
      </w:r>
    </w:p>
  </w:footnote>
  <w:footnote w:id="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21a — </w:t>
      </w:r>
      <w:r>
        <w:rPr>
          <w:rFonts w:ascii="Times New Roman" w:cs="Times New Roman" w:eastAsia="Times New Roman" w:hAnsi="Times New Roman"/>
          <w:sz w:val="17"/>
          <w:szCs w:val="17"/>
        </w:rPr>
        <w:t xml:space="preserve">Rav Yosef said: A mitzva, at the time one is engaged in it, protects and saves; at a time one is not engaged in it, it protects but does not save. Torah, whether at a time one is engaged in it or at a time one is not engaged in it, protects and saves. Rabba objected: If so, did Doeg and Ahithophel not engage in Torah? Why did it not protect them? Rather, Rava said: Torah, at the time one is engaged in it, protects and saves; when one is not engaged in it, it protects but does not save. A mitzva, whether one is engaged in it or not, protects but does not save.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Rav Yosef holds that a mitzva does in fact protect a great deal from sufferings, and the baraita's "only for the moment" refers to sin, that the evil inclination not overpower him: while one is engaged in the mitzva it shields him from sufferings and saves him from the evil inclination lest it make him stumble, but once the mitzva is finished it shields him from punishment and does not save him. And when the baraita says "a transgression extinguishes a mitzva," it means not its shielding from sufferings but the receiving of reward in the time to come. Rabba's "why did it not protect them" means: why did it not save them from the evil inclination, which led them to sin and made them utterly wicked?</w:t>
      </w:r>
      <w:r>
        <w:rPr>
          <w:rFonts w:ascii="Times New Roman" w:cs="Times New Roman" w:eastAsia="Times New Roman" w:hAnsi="Times New Roman"/>
          <w:b/>
          <w:bCs/>
          <w:i/>
          <w:iCs/>
          <w:sz w:val="17"/>
          <w:szCs w:val="17"/>
        </w:rPr>
        <w:t xml:space="preserve">  Tosafos (s.v. "a mitzva, whether one is engaged in it or not"): </w:t>
      </w:r>
      <w:r>
        <w:rPr>
          <w:rFonts w:ascii="Times New Roman" w:cs="Times New Roman" w:eastAsia="Times New Roman" w:hAnsi="Times New Roman"/>
          <w:sz w:val="17"/>
          <w:szCs w:val="17"/>
        </w:rPr>
        <w:t xml:space="preserve">This is difficult: what then does the baraita mean by comparing the mitzva to a lamp, which protects only for the moment? If it means protection from the evil inclination, [by Rava] a mitzva does not protect at all; if from punishment, it protects forever. Likewise, why did Scripture compare the Torah to light because it protects forever? If from punishment, a mitzva also protects forever; and if from the evil inclination, the Torah saves only for the moment [while one is engaged in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There is a slight difficulty: since [by Rava] the Torah still protects forever, why did Doeg and Ahithophel die before their time, as is said in Perek Chelek — why did the Torah not protect them? One may answer that he says the Torah protects only from punishments and sufferings, not from death.</w:t>
      </w:r>
      <w:r>
        <w:rPr>
          <w:rFonts w:ascii="Times New Roman" w:cs="Times New Roman" w:eastAsia="Times New Roman" w:hAnsi="Times New Roman"/>
          <w:b/>
          <w:bCs/>
          <w:i/>
          <w:iCs/>
          <w:sz w:val="17"/>
          <w:szCs w:val="17"/>
        </w:rPr>
        <w:t xml:space="preserve">  Maharal (Tiferes Yisrael 14): </w:t>
      </w:r>
      <w:r>
        <w:rPr>
          <w:rFonts w:ascii="Times New Roman" w:cs="Times New Roman" w:eastAsia="Times New Roman" w:hAnsi="Times New Roman"/>
          <w:sz w:val="17"/>
          <w:szCs w:val="17"/>
        </w:rPr>
        <w:t xml:space="preserve">According to Rav Yosef, while one is engaged in a mitzva he is performing a divine act and is worthy of both protection and rescue, but when he is not, it protects without saving, for the mitzva, being bound to the body, is bound to time — the baraita's "for the moment" refers to saving — whereas the Torah, which is not physical, saves forever. Rava holds that when one is not engaged in the Torah, since he has turned his mind away from the intellectual Torah, it protects but does not save, while a mitzva, engaged in or not, only protects; and that is why the mitzva is called "for the moment": it affords mere protection, and full punishment may still come upon him afterward, since it does not save completely.</w:t>
      </w:r>
      <w:r>
        <w:rPr>
          <w:rFonts w:ascii="Times New Roman" w:cs="Times New Roman" w:eastAsia="Times New Roman" w:hAnsi="Times New Roman"/>
          <w:b/>
          <w:bCs/>
          <w:i/>
          <w:iCs/>
          <w:sz w:val="17"/>
          <w:szCs w:val="17"/>
        </w:rPr>
        <w:t xml:space="preserve">  Rav Tzadok (Tzidkas HaTzaddik 59): </w:t>
      </w:r>
      <w:r>
        <w:rPr>
          <w:rFonts w:ascii="Times New Roman" w:cs="Times New Roman" w:eastAsia="Times New Roman" w:hAnsi="Times New Roman"/>
          <w:sz w:val="17"/>
          <w:szCs w:val="17"/>
        </w:rPr>
        <w:t xml:space="preserve">Torah is so called from "instructing the way," as the Sages said, "the light within it brings him back to the good"; and the light of Torah — which "protects and saves" from sin, as stated in Sotah, and this is "brings him back to the good" — is only for those who "go to the right" in it, for whom it is an elixir of life. But [one who studies] not for its own sake does not attain the light, and so it does not instruct him or bring him back to the good.</w:t>
      </w:r>
      <w:r>
        <w:rPr>
          <w:rFonts w:ascii="Times New Roman" w:cs="Times New Roman" w:eastAsia="Times New Roman" w:hAnsi="Times New Roman"/>
          <w:b/>
          <w:bCs/>
          <w:i/>
          <w:iCs/>
          <w:sz w:val="17"/>
          <w:szCs w:val="17"/>
        </w:rPr>
        <w:t xml:space="preserve">  Beis Yaakov (Vayeishev 5): </w:t>
      </w:r>
      <w:r>
        <w:rPr>
          <w:rFonts w:ascii="Times New Roman" w:cs="Times New Roman" w:eastAsia="Times New Roman" w:hAnsi="Times New Roman"/>
          <w:sz w:val="17"/>
          <w:szCs w:val="17"/>
        </w:rPr>
        <w:t xml:space="preserve">Mitzvos protect only while one is engaged in them, for their light is like the light of a lamp, which shines only while it clings to the wick — like wealth stored in a treasury, which gives a man security but no strength to overcome his fellow until he buys food and drink with it and takes it into his body. Words of Torah, however, protect and save even when one is not engaged in them, for a person has strength from them constantly, without interruption, as it is written, "like dew from the Lord," and Torah is likened to dew. Yet in truth the light in the performance of the mitzvos is far greater than the light in words of Torah; only the Blessed One contracted it in garments, so that a person can attain in a single hour, by performing the mitzvah, what he could not attain without the act.</w:t>
      </w:r>
    </w:p>
  </w:footnote>
  <w:footnote w:id="6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Psalms 51:19 — </w:t>
      </w:r>
      <w:r>
        <w:rPr>
          <w:rFonts w:ascii="Times New Roman" w:cs="Times New Roman" w:eastAsia="Times New Roman" w:hAnsi="Times New Roman"/>
          <w:sz w:val="17"/>
          <w:szCs w:val="17"/>
        </w:rPr>
        <w:t xml:space="preserve">The sacrifices of God are a broken spirit; a broken and crushed heart, O God, You will not despise.</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The sacrifices He desires are a broken spirit; and “a broken and contrite heart, O God, You will not despise” even though no sacrifice accompanies it — whereas the sacrifice itself You despise when the heart is not broken.</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A broken spirit is the sacrifice that finds favor; and if so, You will not despise my broken and contrite heart.</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essential sacrifice in which God takes pleasure is a broken spirit — that a man break his inner spirit, which raises images upon the heart, so that it no longer forms evil images but only images of wisdom and the fear of the Lord; this the Lord accepts as a sacrifice. And a broken and contrite heart too God does not despise: the heart is the outer vessel in which the spirit dwells, and when it is broken through submission, fasting and affliction, the outer vessel itself is broken so that it no longer craves.</w:t>
      </w:r>
    </w:p>
  </w:footnote>
  <w:footnote w:id="6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Bereshit 17:187 — </w:t>
      </w:r>
      <w:r>
        <w:rPr>
          <w:rFonts w:ascii="Times New Roman" w:cs="Times New Roman" w:eastAsia="Times New Roman" w:hAnsi="Times New Roman"/>
          <w:sz w:val="17"/>
          <w:szCs w:val="17"/>
        </w:rPr>
        <w:t xml:space="preserve">And David, because of the exile, said, "hungry and weary and thirsty in the wilderness," for he saw the Shekhinah laid waste and parched, and he bore suffering on her account. Afterward, when he saw that Israel were returning in joy, he composed ten kinds of song, and at the end of them all he said, "A prayer of the poor man, when he is faint." This is the prayer that wraps up all the prayers that precede it, [holding them back] until his own prayer enters. For this reason the poor man precedes them all.</w:t>
      </w:r>
    </w:p>
  </w:footnote>
  <w:footnote w:id="6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Ecclesiastes 7:19 — </w:t>
      </w:r>
      <w:r>
        <w:rPr>
          <w:rFonts w:ascii="Times New Roman" w:cs="Times New Roman" w:eastAsia="Times New Roman" w:hAnsi="Times New Roman"/>
          <w:sz w:val="17"/>
          <w:szCs w:val="17"/>
        </w:rPr>
        <w:t xml:space="preserve">Wisdom gives strength to the wise man more than ten rulers who are in a city.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"Wisdom gives strength to the wise" — since it had said "do not be overly wicked" [verse 17], meaning that if you have been somewhat wicked do not add to it but examine your deeds and regret the sin, he now says that wisdom gives the wise man strength, for it counsels him to repent. "More than ten rulers" — we find of Josiah that Scripture testified of him that there had been no king like him before him: his wisdom stood by him and he examined his deeds, and it was better for him than ten rulers of Jerusalem who did wickedly and did not turn from their way.</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"Gives strength to the wise" — it gives strength to the wise man, more than a man is strengthened by the might of ten rulers set in a city to rule over it; and ten is said because it is a round number.</w:t>
      </w:r>
    </w:p>
  </w:footnote>
  <w:footnote w:id="6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72b — </w:t>
      </w:r>
      <w:r>
        <w:rPr>
          <w:rFonts w:ascii="Times New Roman" w:cs="Times New Roman" w:eastAsia="Times New Roman" w:hAnsi="Times New Roman"/>
          <w:sz w:val="17"/>
          <w:szCs w:val="17"/>
        </w:rPr>
        <w:t xml:space="preserve">R. Yehoshua ben Levi said: What is meant by "And this is the Torah which Moses set [sam] before the children of Israel"? If he is worthy, it becomes for him a potion [sam] of life; if he is not worthy, it becomes for him a potion of death. And this is what Rava said: To one who is skilled in it, a drug of life; to one who is not skilled in it, a drug of death.</w:t>
      </w:r>
      <w:r>
        <w:rPr>
          <w:rFonts w:ascii="Times New Roman" w:cs="Times New Roman" w:eastAsia="Times New Roman" w:hAnsi="Times New Roman"/>
          <w:b/>
          <w:bCs/>
          <w:i/>
          <w:iCs/>
          <w:sz w:val="17"/>
          <w:szCs w:val="17"/>
        </w:rPr>
        <w:t xml:space="preserve">  Maharsha (s.v. "which Moses set"): </w:t>
      </w:r>
      <w:r>
        <w:rPr>
          <w:rFonts w:ascii="Times New Roman" w:cs="Times New Roman" w:eastAsia="Times New Roman" w:hAnsi="Times New Roman"/>
          <w:sz w:val="17"/>
          <w:szCs w:val="17"/>
        </w:rPr>
        <w:t xml:space="preserve">The expression "setting" does not fit [the Torah] in its plain sense, just as we say in the first chapter of Sanhedrin of "which you shall set before them" that it should have said "which you shall teach them"; therefore they expounded "sam" here in the sense of a potion of life and a potion of death. And he said: to one who is skilled in it, who studies it for its own sake, it is a potion of life; to one who is not skilled in it, who studies it not for its own sake, it is a potion of death.</w:t>
      </w:r>
      <w:r>
        <w:rPr>
          <w:rFonts w:ascii="Times New Roman" w:cs="Times New Roman" w:eastAsia="Times New Roman" w:hAnsi="Times New Roman"/>
          <w:b/>
          <w:bCs/>
          <w:i/>
          <w:iCs/>
          <w:sz w:val="17"/>
          <w:szCs w:val="17"/>
        </w:rPr>
        <w:t xml:space="preserve">  Maharal (Nesivos Olam, Nesiv Yiras Hashem 4): </w:t>
      </w:r>
      <w:r>
        <w:rPr>
          <w:rFonts w:ascii="Times New Roman" w:cs="Times New Roman" w:eastAsia="Times New Roman" w:hAnsi="Times New Roman"/>
          <w:sz w:val="17"/>
          <w:szCs w:val="17"/>
        </w:rPr>
        <w:t xml:space="preserve">Although expounding "sam" [set] as "sam" [potion] seems far-fetched, this derasha is clear: Scripture does not say "the Torah which Moses taught" but "which Moses set," an expression used of a tangible thing, to teach you that the Torah is a real thing acting upon a man, so that just as it brings him life, so it brings him death. One who has merit of soul through the commandments acquires through the Torah, the supreme divine intellect, a yet higher level; but when a sinner whose soul is full of filth enters this supreme level, which is close to the Blessed One, he is like an impure person who eats of sacred offerings; how should it not bring him death? This does not mean one who sinned in the past and no longer sins, for he is called a penitent, but one who is a master of Torah and a sinner.</w:t>
      </w:r>
    </w:p>
  </w:footnote>
  <w:footnote w:id="6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Berakhot 1:2 — </w:t>
      </w:r>
      <w:r>
        <w:rPr>
          <w:rFonts w:ascii="Times New Roman" w:cs="Times New Roman" w:eastAsia="Times New Roman" w:hAnsi="Times New Roman"/>
          <w:sz w:val="17"/>
          <w:szCs w:val="17"/>
        </w:rPr>
        <w:t xml:space="preserve">R. Yochanan said: One who learns without intending to act — better for him had his afterbirth been turned over his face and he had never come into the world.</w:t>
      </w:r>
      <w:r>
        <w:rPr>
          <w:rFonts w:ascii="Times New Roman" w:cs="Times New Roman" w:eastAsia="Times New Roman" w:hAnsi="Times New Roman"/>
          <w:b/>
          <w:bCs/>
          <w:i/>
          <w:iCs/>
          <w:sz w:val="17"/>
          <w:szCs w:val="17"/>
        </w:rPr>
        <w:t xml:space="preserve">  Pnei Moshe (s.v. "and does he not concede"): </w:t>
      </w:r>
      <w:r>
        <w:rPr>
          <w:rFonts w:ascii="Times New Roman" w:cs="Times New Roman" w:eastAsia="Times New Roman" w:hAnsi="Times New Roman"/>
          <w:sz w:val="17"/>
          <w:szCs w:val="17"/>
        </w:rPr>
        <w:t xml:space="preserve">Does R. Shimon b. Yochai not concede that one interrupts words of Torah in order to perform a commandment and fulfil it in its proper time, such as making a sukkah or a lulav? And the very purpose of study is in order to act — so why did he not interrupt in order to fulfil the commandment of reciting the Shema? [His reason is] that the Shema is itself "recitation," and one does not set aside the speaking of one study for the sake of another study.</w:t>
      </w:r>
    </w:p>
  </w:footnote>
  <w:footnote w:id="6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50b — </w:t>
      </w:r>
      <w:r>
        <w:rPr>
          <w:rFonts w:ascii="Times New Roman" w:cs="Times New Roman" w:eastAsia="Times New Roman" w:hAnsi="Times New Roman"/>
          <w:sz w:val="17"/>
          <w:szCs w:val="17"/>
        </w:rPr>
        <w:t xml:space="preserve">R. Yehuda said that Rav said: A person should always occupy himself with Torah and with the commandments even not for their own sake, for out of [doing them] not for their own sake he comes to [do them] for their own sake.</w:t>
      </w:r>
      <w:r>
        <w:rPr>
          <w:rFonts w:ascii="Times New Roman" w:cs="Times New Roman" w:eastAsia="Times New Roman" w:hAnsi="Times New Roman"/>
          <w:b/>
          <w:bCs/>
          <w:i/>
          <w:iCs/>
          <w:sz w:val="17"/>
          <w:szCs w:val="17"/>
        </w:rPr>
        <w:t xml:space="preserve">  Rashi (s.v. "those who act for its own sake"): </w:t>
      </w:r>
      <w:r>
        <w:rPr>
          <w:rFonts w:ascii="Times New Roman" w:cs="Times New Roman" w:eastAsia="Times New Roman" w:hAnsi="Times New Roman"/>
          <w:sz w:val="17"/>
          <w:szCs w:val="17"/>
        </w:rPr>
        <w:t xml:space="preserve">For those who act for its own sake [His kindness is] "above the heavens"; for those who act not for its own sake, "up to the heavens" — for he is at any rate performing a commandment, as Rav Yehuda [taught].</w:t>
      </w:r>
      <w:r>
        <w:rPr>
          <w:rFonts w:ascii="Times New Roman" w:cs="Times New Roman" w:eastAsia="Times New Roman" w:hAnsi="Times New Roman"/>
          <w:b/>
          <w:bCs/>
          <w:i/>
          <w:iCs/>
          <w:sz w:val="17"/>
          <w:szCs w:val="17"/>
        </w:rPr>
        <w:t xml:space="preserve">  Tosafos (s.v. "and here, those who act not for its own sake, as Rav Yehuda"): </w:t>
      </w:r>
      <w:r>
        <w:rPr>
          <w:rFonts w:ascii="Times New Roman" w:cs="Times New Roman" w:eastAsia="Times New Roman" w:hAnsi="Times New Roman"/>
          <w:sz w:val="17"/>
          <w:szCs w:val="17"/>
        </w:rPr>
        <w:t xml:space="preserve">This is puzzling, for he himself said in the second chapter of Berakhot (17a): "Whoever engages in Torah not for its own sake, it would have been better for him not to have been created." R. Yitzchak [the Ri] answers that there it speaks of one who studies in order to be haughty, to taunt and to best his fellows in halachah, and not in order to practice; but here it speaks of one like "the lowly one who profits" mentioned above, who does no work all week nor on the eve of the Sabbath — one who intends nothing bad but acts out of laziness — and even so, His kindness is great up to the heavens.</w:t>
      </w:r>
      <w:r>
        <w:rPr>
          <w:rFonts w:ascii="Times New Roman" w:cs="Times New Roman" w:eastAsia="Times New Roman" w:hAnsi="Times New Roman"/>
          <w:b/>
          <w:bCs/>
          <w:i/>
          <w:iCs/>
          <w:sz w:val="17"/>
          <w:szCs w:val="17"/>
        </w:rPr>
        <w:t xml:space="preserve">  Maharsha (s.v. "and it is written: For great above the heavens"): </w:t>
      </w:r>
      <w:r>
        <w:rPr>
          <w:rFonts w:ascii="Times New Roman" w:cs="Times New Roman" w:eastAsia="Times New Roman" w:hAnsi="Times New Roman"/>
          <w:sz w:val="17"/>
          <w:szCs w:val="17"/>
        </w:rPr>
        <w:t xml:space="preserve">One who acts not for its own sake — that is, for some lower end, though without intending evil, as Tosafot wrote — has his kindness in this world reach only the lower world, "up to the heavens"; but one who acts for its own sake, whose aim reaches above, has his kindness even in this world come from above, "above the heavens." Both verses end "and Your truth unto the skies," for both, those who act for its own sake and those who do not, will merit the reward of the World to Come.</w:t>
      </w:r>
      <w:r>
        <w:rPr>
          <w:rFonts w:ascii="Times New Roman" w:cs="Times New Roman" w:eastAsia="Times New Roman" w:hAnsi="Times New Roman"/>
          <w:b/>
          <w:bCs/>
          <w:i/>
          <w:iCs/>
          <w:sz w:val="17"/>
          <w:szCs w:val="17"/>
        </w:rPr>
        <w:t xml:space="preserve">  Maharal (Derech Chaim 4:5): </w:t>
      </w:r>
      <w:r>
        <w:rPr>
          <w:rFonts w:ascii="Times New Roman" w:cs="Times New Roman" w:eastAsia="Times New Roman" w:hAnsi="Times New Roman"/>
          <w:sz w:val="17"/>
          <w:szCs w:val="17"/>
        </w:rPr>
        <w:t xml:space="preserve">[Against Tosafot's question from "it would have been better for him not to have been created":] I do not see the difficulty, for the meaning is that if he does not study not for its own sake, he will not study for its own sake either. One who studies not for its own sake is certainly not good, and it would be better for him not to have been created — yet that is better than not studying at all, for of one who does not study at all this is true all the more. So this is what he says: even if he does not study for its own sake he should study nonetheless, for out of not for its own sake he comes to for its own sake.</w:t>
      </w:r>
      <w:r>
        <w:rPr>
          <w:rFonts w:ascii="Times New Roman" w:cs="Times New Roman" w:eastAsia="Times New Roman" w:hAnsi="Times New Roman"/>
          <w:b/>
          <w:bCs/>
          <w:i/>
          <w:iCs/>
          <w:sz w:val="17"/>
          <w:szCs w:val="17"/>
        </w:rPr>
        <w:t xml:space="preserve">  Maharal (Nesivos Olam, Nesiv Ahavas Hashem 2): </w:t>
      </w:r>
      <w:r>
        <w:rPr>
          <w:rFonts w:ascii="Times New Roman" w:cs="Times New Roman" w:eastAsia="Times New Roman" w:hAnsi="Times New Roman"/>
          <w:sz w:val="17"/>
          <w:szCs w:val="17"/>
        </w:rPr>
        <w:t xml:space="preserve">Although of one who acts not for its own sake it is said that it would have been better for him not to have been created, he nonetheless has great reward — though certainly the essence is to do the commandment out of love of the Holy One, blessed be He, for that is the essence of the deed. A commandment not for its own sake has something that a transgression for its own sake lacks: from a transgression for its own sake one will not come to a commandment for its own sake, but from a commandment not for its own sake one does come to a commandment for its own sake, for the deed is one and the same.</w:t>
      </w:r>
    </w:p>
  </w:footnote>
  <w:footnote w:id="6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40b — </w:t>
      </w:r>
      <w:r>
        <w:rPr>
          <w:rFonts w:ascii="Times New Roman" w:cs="Times New Roman" w:eastAsia="Times New Roman" w:hAnsi="Times New Roman"/>
          <w:sz w:val="17"/>
          <w:szCs w:val="17"/>
        </w:rPr>
        <w:t xml:space="preserve">R. Tarfon and the Elders were once reclining in the upper chamber of the house of Nitza in Lod, and this question was put before them: Is study greater, or is action greater? R. Tarfon answered and said: Action is greater. R. Akiva answered and said: Study is greater. They all answered and said: Study is greater, for study brings to action.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house of Nitza" is the name of the man. "For study brings to action" — so that he has both of them in hand.</w:t>
      </w:r>
      <w:r>
        <w:rPr>
          <w:rFonts w:ascii="Times New Roman" w:cs="Times New Roman" w:eastAsia="Times New Roman" w:hAnsi="Times New Roman"/>
          <w:b/>
          <w:bCs/>
          <w:i/>
          <w:iCs/>
          <w:sz w:val="17"/>
          <w:szCs w:val="17"/>
        </w:rPr>
        <w:t xml:space="preserve">  Tosafos (s.v. "Study is greater, for study brings to action"): </w:t>
      </w:r>
      <w:r>
        <w:rPr>
          <w:rFonts w:ascii="Times New Roman" w:cs="Times New Roman" w:eastAsia="Times New Roman" w:hAnsi="Times New Roman"/>
          <w:sz w:val="17"/>
          <w:szCs w:val="17"/>
        </w:rPr>
        <w:t xml:space="preserve">In tractate Bava Kamma this very statement is adduced to prove that action is greater, which is difficult. The resolution is that for a man himself action is indeed preferable, but teaching others is certainly greater than action — and that is why we say to a man "you have fulfilled" and do not say "you have taught." Others explain that one who has not yet learned and comes to ask whether to study first or to act is told to study first, since an ignoramus cannot be pious; but for one who has already learned, action is better than study.</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The word "once" shows that the incident belongs to the mishna here: "anyone who is engaged in Bible and in Mishna" — the two parts of Torah study — "and in the desired mode of behavior," which is the practice of good character. Since Scripture does not say "three cords are not quickly broken" but "a threefold cord is not quickly broken," one of the three must be the principal strand, made threefold by the two that accompany it; and it was over which of them is the principal and greatest that R. Tarfon and the Elders were in doubt.</w:t>
      </w:r>
      <w:r>
        <w:rPr>
          <w:rFonts w:ascii="Times New Roman" w:cs="Times New Roman" w:eastAsia="Times New Roman" w:hAnsi="Times New Roman"/>
          <w:b/>
          <w:bCs/>
          <w:i/>
          <w:iCs/>
          <w:sz w:val="17"/>
          <w:szCs w:val="17"/>
        </w:rPr>
        <w:t xml:space="preserve">  Maharal (Chiddushei Aggados, Kiddushin 40b): </w:t>
      </w:r>
      <w:r>
        <w:rPr>
          <w:rFonts w:ascii="Times New Roman" w:cs="Times New Roman" w:eastAsia="Times New Roman" w:hAnsi="Times New Roman"/>
          <w:sz w:val="17"/>
          <w:szCs w:val="17"/>
        </w:rPr>
        <w:t xml:space="preserve">R. Tarfon says action is greater because action is the end, and study, which is learning in order to do, is not essential as the deed is; for man is not pure intellect — were he wholly intellect his Torah would be the principal thing, but since he is not, the deed is principal, for every deed is done in the body while Torah is in the intellect. R. Akiva holds that study is greater because it brings to action: study is the beginning, and all is in the power of the beginning, and whatever comes first is of greater rank, since it is the cause, and the cause is greater than that which it causes.</w:t>
      </w:r>
      <w:r>
        <w:rPr>
          <w:rFonts w:ascii="Times New Roman" w:cs="Times New Roman" w:eastAsia="Times New Roman" w:hAnsi="Times New Roman"/>
          <w:b/>
          <w:bCs/>
          <w:i/>
          <w:iCs/>
          <w:sz w:val="17"/>
          <w:szCs w:val="17"/>
        </w:rPr>
        <w:t xml:space="preserve">  Mei HaShiloach (vol. II, Kedoshim): </w:t>
      </w:r>
      <w:r>
        <w:rPr>
          <w:rFonts w:ascii="Times New Roman" w:cs="Times New Roman" w:eastAsia="Times New Roman" w:hAnsi="Times New Roman"/>
          <w:sz w:val="17"/>
          <w:szCs w:val="17"/>
        </w:rPr>
        <w:t xml:space="preserve">"Every man shall fear his mother and his father, and keep My Sabbaths": the father is study and the mother is action, and study is greater, for it brings to action, as the Gemara states; "and keep My Sabbaths" — for in these two the essential intent is found, since the essential intent of performing the commandments is called Shabbat, Shabbat being a name of the Holy One, blessed be He, as the holy Zohar states.</w:t>
      </w:r>
      <w:r>
        <w:rPr>
          <w:rFonts w:ascii="Times New Roman" w:cs="Times New Roman" w:eastAsia="Times New Roman" w:hAnsi="Times New Roman"/>
          <w:b/>
          <w:bCs/>
          <w:i/>
          <w:iCs/>
          <w:sz w:val="17"/>
          <w:szCs w:val="17"/>
        </w:rPr>
        <w:t xml:space="preserve">  Tiferes Yosef (Bamidbar 4): </w:t>
      </w:r>
      <w:r>
        <w:rPr>
          <w:rFonts w:ascii="Times New Roman" w:cs="Times New Roman" w:eastAsia="Times New Roman" w:hAnsi="Times New Roman"/>
          <w:sz w:val="17"/>
          <w:szCs w:val="17"/>
        </w:rPr>
        <w:t xml:space="preserve">As the Talmud says, "Study is greater, for study brings to action" — and my honored grandfather and master, of blessed memory, said that its main intent is not the plain sense: "study" signifies the "hosts of Torah," a person's longing for words of Torah, which, being only longing and not yet firmly fixed, does not yet show the virtue of study. The virtue of study is that it "brings to action": his longing for words of Torah worked so powerfully that it acted upon all the vessels of the body, so that he carried out his will in deed with those very words of Torah, for the inner content of performing the commandments is words of Torah.</w:t>
      </w:r>
    </w:p>
  </w:footnote>
  <w:footnote w:id="6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Psalms 111:10 — </w:t>
      </w:r>
      <w:r>
        <w:rPr>
          <w:rFonts w:ascii="Times New Roman" w:cs="Times New Roman" w:eastAsia="Times New Roman" w:hAnsi="Times New Roman"/>
          <w:sz w:val="17"/>
          <w:szCs w:val="17"/>
        </w:rPr>
        <w:t xml:space="preserve">The beginning of wisdom is the fear of the Lord; all who practice it have good understanding. His praise endures forever.</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One who has prepared his heart to occupy himself with wisdom should first occupy himself with the fear of the Lord and make it his root and foundation, and conduct himself by its ways in the wisdom that he learns; for if a man studies speculative wisdom first, he may grow bold and deny the great signs and wonders found in the holy Scriptures. “A good understanding to all who do them” — a good understanding and a good providence belong to one who does both, occupying himself with the fear of the Lord and with wisdom; or “good understanding” means success, that one who engages in both will prosper in this world and in the world to come.</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The right course is that at the very beginning of his study of wisdom a man root the fear of the Lord in his heart, and this is reckoned a good understanding for all who do so. For then his praise will stand forever, and he will be renowned for his wisdom, because it will endure — which is not so if the fear does not precede the wisdom.</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beginning and root of wisdom is the fear of the Lord, for since wisdom is received from the Master of wisdom and its statutes and roots are not established by demonstrations, while desire and the inclination entice a man to turn aside from them, he must bind his soul in the bonds of fear, so that fearing the Lord he will not transgress the statutes of wisdom. Then there is “a good understanding to all who do them” — to those who perform the precepts — for the spirit of the Lord will enlighten them to grasp their reasons and their secrets.</w:t>
      </w:r>
    </w:p>
  </w:footnote>
  <w:footnote w:id="6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Deuteronomy 10:12 — </w:t>
      </w:r>
      <w:r>
        <w:rPr>
          <w:rFonts w:ascii="Times New Roman" w:cs="Times New Roman" w:eastAsia="Times New Roman" w:hAnsi="Times New Roman"/>
          <w:sz w:val="17"/>
          <w:szCs w:val="17"/>
        </w:rPr>
        <w:t xml:space="preserve">And now, O Israel, what does the Lord your God ask of you but to fear the Lord your God, to walk in all His ways, and to love Him, and to serve the Lord your God with all your heart and with all your soul.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now, Israel" — although you did all this, His mercy and His love are still upon you, and for all that you have sinned before Him He asks of you nothing "but to fear [the Lord your God]." Our Rabbis derived from here that everything is in the hands of Heaven except the fear of Heaven.</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"What does the Lord your God ask of you" is joined to "for your good" [in the next verse]: He asks nothing of you for His own need, only for your need, as in "If you are righteous, what do you give Him?" — it is all for your good. And he gave the reason, that the heavens and the heaven of heavens and the earth and all that is in it belong to the Lord and all give honor to His name, so that He has no need of you; only He desired your fathers and chose their seed after them.</w:t>
      </w:r>
    </w:p>
  </w:footnote>
  <w:footnote w:id="6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Ecclesiastes 12:13 — </w:t>
      </w:r>
      <w:r>
        <w:rPr>
          <w:rFonts w:ascii="Times New Roman" w:cs="Times New Roman" w:eastAsia="Times New Roman" w:hAnsi="Times New Roman"/>
          <w:sz w:val="17"/>
          <w:szCs w:val="17"/>
        </w:rPr>
        <w:t xml:space="preserve">The sum of the matter, when all has been heard: fear God and keep His commandments, for this is the whole man.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end of the matter, all having been heard: fear God" — do what you can, and let your heart be directed to Heaven. "And keep His commandments, for this is the whole man" — for it was for this that the whole man was created.</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"The end of the matter" — the purpose of everything. "All has been heard" — everything a man does is heard before the Omnipresent, blessed be He, and nothing is hidden from Him; therefore fear God and do not transgress what He warned you not to do. "For this is the whole man" — what was said above of what befalls a man in his life and in his death is the lot of every man without exception, and therefore be very careful in the commandments of the Omnipresent, blessed be He.</w:t>
      </w:r>
    </w:p>
  </w:footnote>
  <w:footnote w:id="7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31a-b — </w:t>
      </w:r>
      <w:r>
        <w:rPr>
          <w:rFonts w:ascii="Times New Roman" w:cs="Times New Roman" w:eastAsia="Times New Roman" w:hAnsi="Times New Roman"/>
          <w:sz w:val="17"/>
          <w:szCs w:val="17"/>
        </w:rPr>
        <w:t xml:space="preserve">Rabbah bar Rav Huna said: Any man who has Torah in him but has no fear of Heaven is like a treasurer to whom they handed the keys of the inner chamber but did not hand the keys of the outer one — with what is he to enter? R. Yannai used to proclaim: Alas for one who has no courtyard, yet makes a gate for a courtyard.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[Fear of Heaven] is like the outer doors, by way of which one enters the inner ones: so too, if he is God-fearing he becomes anxious to observe and to do, and if not, he does not care for his Torah. "With what is he to enter?": by which door is he to enter, so as to open the inner ones?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Fear precedes wisdom, as we learned, "Anyone whose fear of sin precedes his wisdom, his wisdom endures"; and this is like the preceding [parable], that fear preserves what is within, as the measure of salt-earth preserves the grain in the storehouse. On this [the Gemara] also brings "Alas for one who has no courtyard…": the Torah is only a gate for entering into fear of Heaven, so fear of Heaven must come first — as Rashi explains in chapter Ba Lo [of Yoma].</w:t>
      </w:r>
      <w:r>
        <w:rPr>
          <w:rFonts w:ascii="Times New Roman" w:cs="Times New Roman" w:eastAsia="Times New Roman" w:hAnsi="Times New Roman"/>
          <w:b/>
          <w:bCs/>
          <w:i/>
          <w:iCs/>
          <w:sz w:val="17"/>
          <w:szCs w:val="17"/>
        </w:rPr>
        <w:t xml:space="preserve">  Maharal (Chiddushei Aggados, Shabbos 31a): </w:t>
      </w:r>
      <w:r>
        <w:rPr>
          <w:rFonts w:ascii="Times New Roman" w:cs="Times New Roman" w:eastAsia="Times New Roman" w:hAnsi="Times New Roman"/>
          <w:sz w:val="17"/>
          <w:szCs w:val="17"/>
        </w:rPr>
        <w:t xml:space="preserve">Torah and wisdom are the keys to the inner chambers, by which a person rises level after level through the intellect — but only when he is himself a complete being, for the philosophers' claim that everything depends on the intellect is vanity: the intellect is not the man. Fear of Heaven is the essential thing, through which he is counted a complete being fit for elevation, while the Torah is the elevation that befits him; so one who has wisdom without fear of Heaven is like one handed the inner keys but not the outer. So too "Alas for one who has no courtyard, yet makes a gate for a courtyard": the house is the essential thing and the gate its improvement — without fear of Heaven, which makes him a complete creation, what does wisdom, the improvement of man, avail?</w:t>
      </w:r>
      <w:r>
        <w:rPr>
          <w:rFonts w:ascii="Times New Roman" w:cs="Times New Roman" w:eastAsia="Times New Roman" w:hAnsi="Times New Roman"/>
          <w:b/>
          <w:bCs/>
          <w:i/>
          <w:iCs/>
          <w:sz w:val="17"/>
          <w:szCs w:val="17"/>
        </w:rPr>
        <w:t xml:space="preserve">  Maharal (Nesivos Olam, Nesiv Yiras Hashem 4): </w:t>
      </w:r>
      <w:r>
        <w:rPr>
          <w:rFonts w:ascii="Times New Roman" w:cs="Times New Roman" w:eastAsia="Times New Roman" w:hAnsi="Times New Roman"/>
          <w:sz w:val="17"/>
          <w:szCs w:val="17"/>
        </w:rPr>
        <w:t xml:space="preserve">R. Yannai cries out over a great loss: to make a gate for a dwelling one does not have is a futile, idle act, and so is Torah without fear of Heaven. Torah and wisdom are the opening and gate into the house and courtyard where one dwells, while fear of Heaven is the house itself, for through it a person dwells with the Blessed Name — nothing is with Him but the fear of Him, as it is written, "the fear of the Lord is His treasure"; corporeal man has a screen and partition between himself and the Blessed Name, and through the Torah he has an opening, but this man has no dwelling with the Blessed Name at all, and is further from Him than another man.</w:t>
      </w:r>
      <w:r>
        <w:rPr>
          <w:rFonts w:ascii="Times New Roman" w:cs="Times New Roman" w:eastAsia="Times New Roman" w:hAnsi="Times New Roman"/>
          <w:b/>
          <w:bCs/>
          <w:i/>
          <w:iCs/>
          <w:sz w:val="17"/>
          <w:szCs w:val="17"/>
        </w:rPr>
        <w:t xml:space="preserve">  Maharal (Tiferes Yisrael, ch. 10): </w:t>
      </w:r>
      <w:r>
        <w:rPr>
          <w:rFonts w:ascii="Times New Roman" w:cs="Times New Roman" w:eastAsia="Times New Roman" w:hAnsi="Times New Roman"/>
          <w:sz w:val="17"/>
          <w:szCs w:val="17"/>
        </w:rPr>
        <w:t xml:space="preserve">One who has no fear of Heaven is separated and set apart from the Blessed Name, and once he is set apart from Him, what inner, higher level can he acquire through wisdom? He has no beginning by which to enter — hence he is like one who holds the inner keys but not the outer. And in R. Yannai's saying, fear of Heaven makes a person a house with the Blessed Name, who is the place and house of all beings that cleave to Him, while wisdom is the gate by which he ascends to his place with Him; so he is like one who makes a gate, which is only the house's preparation, when he lacks the house itself.</w:t>
      </w:r>
    </w:p>
  </w:footnote>
  <w:footnote w:id="7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Avot 3:17 — </w:t>
      </w:r>
      <w:r>
        <w:rPr>
          <w:rFonts w:ascii="Times New Roman" w:cs="Times New Roman" w:eastAsia="Times New Roman" w:hAnsi="Times New Roman"/>
          <w:sz w:val="17"/>
          <w:szCs w:val="17"/>
        </w:rPr>
        <w:t xml:space="preserve">R. Elazar ben Azariah said: Where there is no Torah, there is no proper conduct; where there is no proper conduct, there is no Torah. Where there is no wisdom, there is no fear [of Heaven]; where there is no fear, there is no wisdom. Where there is no understanding, there is no knowledge; where there is no knowledge, there is no understanding. Where there is no flour, there is no Torah; where there is no Torah, there is no flour.</w:t>
      </w:r>
    </w:p>
  </w:footnote>
  <w:footnote w:id="7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40a — </w:t>
      </w:r>
      <w:r>
        <w:rPr>
          <w:rFonts w:ascii="Times New Roman" w:cs="Times New Roman" w:eastAsia="Times New Roman" w:hAnsi="Times New Roman"/>
          <w:sz w:val="17"/>
          <w:szCs w:val="17"/>
        </w:rPr>
        <w:t xml:space="preserve">Rava said: One who transgresses the words of the Sages — it is permitted to call him a transgressor.</w:t>
      </w:r>
    </w:p>
  </w:footnote>
  <w:footnote w:id="7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Psalms 50:16 — </w:t>
      </w:r>
      <w:r>
        <w:rPr>
          <w:rFonts w:ascii="Times New Roman" w:cs="Times New Roman" w:eastAsia="Times New Roman" w:hAnsi="Times New Roman"/>
          <w:sz w:val="17"/>
          <w:szCs w:val="17"/>
        </w:rPr>
        <w:t xml:space="preserve">But to the wicked God said: What right have you to recite My statutes, and to take My covenant upon your lips?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take My covenant upon your mouth” — My Torah.</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Until here he reproved those who bring the sacrifice and do not turn from their wickedness; now he reproves those who study and do not practice. A man who shows himself wicked is wicked in the eyes of God and of men, and for that very reason is close to repenting, since men recognize him and reprove him; but one who shows himself good and a servant of God while his heart is evil and his deeds evil in secret is very far from repentance. So too one who studies the Torah and does not practice it: men who see him study and do the opposite of what he studies learn from his deeds and are led to sin, and they come to despise the study of the Torah.</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But to the wicked man, who does not confess his transgressions when he brings his sacrifice and does not turn back from them, God says: what have you to do with reciting My statutes — that is, with performing My commandments without the heart’s intent, as a man recites a tale of words with no intention at all? “And take My covenant in your mouth” — the words of the Torah, which were given with a covenant, you bear only upon your mouth, speaking them with the lips alone and not with the heart.</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God says to the wicked man who thinks to bribe Him with the many sacrifices he brings: what have you to do with reciting My statutes? The Lord commanded statutes, which are commandments with no [evident] reason, such as the commandments of the sacrifices, and rational commandments whose reason is known, such as those concerning theft, adultery, slander and the like; and you who act wickedly in the rational commandments “recite My statutes” by bringing sacrifices, and by this “take My covenant upon your mouth,” as though on this account I had made a covenant with you to love you.</w:t>
      </w:r>
    </w:p>
  </w:footnote>
  <w:footnote w:id="7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49b — </w:t>
      </w:r>
      <w:r>
        <w:rPr>
          <w:rFonts w:ascii="Times New Roman" w:cs="Times New Roman" w:eastAsia="Times New Roman" w:hAnsi="Times New Roman"/>
          <w:sz w:val="17"/>
          <w:szCs w:val="17"/>
        </w:rPr>
        <w:t xml:space="preserve">Great is the hatred with which the ignorant hate a Torah scholar — greater than the hatred with which the nations of the world hate Israel; and their wives more than they. It was taught: One who studied and then withdrew — more than all of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"One who studied and withdrew": a student who studied and then withdrew from the Torah, and who knows how much Torah scholars disparage the ignorant and how lowly they are in their eyes — he hates more than all of them.</w:t>
      </w:r>
      <w:r>
        <w:rPr>
          <w:rFonts w:ascii="Times New Roman" w:cs="Times New Roman" w:eastAsia="Times New Roman" w:hAnsi="Times New Roman"/>
          <w:b/>
          <w:bCs/>
          <w:i/>
          <w:iCs/>
          <w:sz w:val="17"/>
          <w:szCs w:val="17"/>
        </w:rPr>
        <w:t xml:space="preserve">  Maharal (Nesivos Olam, Nesiv HaTorah 15): </w:t>
      </w:r>
      <w:r>
        <w:rPr>
          <w:rFonts w:ascii="Times New Roman" w:cs="Times New Roman" w:eastAsia="Times New Roman" w:hAnsi="Times New Roman"/>
          <w:sz w:val="17"/>
          <w:szCs w:val="17"/>
        </w:rPr>
        <w:t xml:space="preserve">The ignorant man is more material than the gentile: the gentile too is material compared with Israel, who have the Torah, yet he is not reckoned as material as the ignorant man, who ought to acquire intellect and does not want it — for he too received the Torah of Moses and does not study it, and so he is worse than the gentile who never received it, and further from and more opposed to the intellectual. Their wives are more so, for woman is yet more material. And one who studied and withdrew is more than all of them, for having had the Torah and withdrawn from it shows that he is wholly opposed to the intellectual; it is the materiality in him that makes him withdraw from the Torah, and so he is the harshest of all.</w:t>
      </w:r>
      <w:r>
        <w:rPr>
          <w:rFonts w:ascii="Times New Roman" w:cs="Times New Roman" w:eastAsia="Times New Roman" w:hAnsi="Times New Roman"/>
          <w:b/>
          <w:bCs/>
          <w:i/>
          <w:iCs/>
          <w:sz w:val="17"/>
          <w:szCs w:val="17"/>
        </w:rPr>
        <w:t xml:space="preserve">  Maharal (Tiferes Yisrael, ch. 57): </w:t>
      </w:r>
      <w:r>
        <w:rPr>
          <w:rFonts w:ascii="Times New Roman" w:cs="Times New Roman" w:eastAsia="Times New Roman" w:hAnsi="Times New Roman"/>
          <w:sz w:val="17"/>
          <w:szCs w:val="17"/>
        </w:rPr>
        <w:t xml:space="preserve">Separation from a thing is of a greater degree than [the state of] one who never had need to separate; therefore they said of the Torah (Pesachim 49b) that one who withdraws from the Torah is farther from the Torah than one who never saw Torah in his life. So too, one who withdrew from sin, which inclines toward this physical world, stands higher than one who never inclined after it at all.</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Esau, who came from only two of the patriarchs, could renounce himself entirely, and through this exchange he is the root and beginning of the nations; for the beginning of evil always has an affinity with and hold on the end of good, and in that respect it is worse than all, in the manner of what is said (Pesachim 49b), "One who studied and withdrew is worst of all," because he knew and rebelled.</w:t>
      </w:r>
    </w:p>
  </w:footnote>
  <w:footnote w:id="7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86a — </w:t>
      </w:r>
      <w:r>
        <w:rPr>
          <w:rFonts w:ascii="Times New Roman" w:cs="Times New Roman" w:eastAsia="Times New Roman" w:hAnsi="Times New Roman"/>
          <w:sz w:val="17"/>
          <w:szCs w:val="17"/>
        </w:rPr>
        <w:t xml:space="preserve">It was taught: “And you shall love the Lord your God” — that the Name of Heaven should become beloved through you. A man should read Scripture and study Mishnah and attend upon Torah scholars, and his dealings with others should be gentle. What do people then say of him? “Fortunate is his father who taught him Torah, fortunate is his teacher who taught him Torah.” But one who reads and studies and attends upon scholars, yet is not honest in his dealings and does not speak pleasantly with others — what do people say of him? “Woe to so-and-so who studied Torah, woe to his father who taught him Torah, woe to his teacher who taught him Torah. So-and-so who studied Torah — see how corrupt are his deeds and how ugly his ways.”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"Become beloved through you": to your fellow [men]. "Read": Scripture; "study": Mishnah; "and attend upon Torah scholars": to learn [from them], that is, the working out of the reasons of the mishnayot — what their reasons are and from where they derived them.</w:t>
      </w:r>
      <w:r>
        <w:rPr>
          <w:rFonts w:ascii="Times New Roman" w:cs="Times New Roman" w:eastAsia="Times New Roman" w:hAnsi="Times New Roman"/>
          <w:b/>
          <w:bCs/>
          <w:i/>
          <w:iCs/>
          <w:sz w:val="17"/>
          <w:szCs w:val="17"/>
        </w:rPr>
        <w:t xml:space="preserve">  Maharsha (s.v. "fortunate is his father"): </w:t>
      </w:r>
      <w:r>
        <w:rPr>
          <w:rFonts w:ascii="Times New Roman" w:cs="Times New Roman" w:eastAsia="Times New Roman" w:hAnsi="Times New Roman"/>
          <w:sz w:val="17"/>
          <w:szCs w:val="17"/>
        </w:rPr>
        <w:t xml:space="preserve">For certainly his father and his teacher taught him Torah for its own sake, and the Name of Heaven is exalted and made beloved thereby; conversely, "woe to his father who taught him" means that they taught him Torah not for its own sake. People do not say woe of everyone who learns not for its own sake, since from learning not for its own sake one comes to learning for its own sake; but in this man they have seen that he did not come to learn for its own sake, and so they say woe of him, and of his father and his teacher as well.</w:t>
      </w:r>
      <w:r>
        <w:rPr>
          <w:rFonts w:ascii="Times New Roman" w:cs="Times New Roman" w:eastAsia="Times New Roman" w:hAnsi="Times New Roman"/>
          <w:b/>
          <w:bCs/>
          <w:i/>
          <w:iCs/>
          <w:sz w:val="17"/>
          <w:szCs w:val="17"/>
        </w:rPr>
        <w:t xml:space="preserve">  Maharsha (s.v. "that the Name of Heaven should become beloved through you"): </w:t>
      </w:r>
      <w:r>
        <w:rPr>
          <w:rFonts w:ascii="Times New Roman" w:cs="Times New Roman" w:eastAsia="Times New Roman" w:hAnsi="Times New Roman"/>
          <w:sz w:val="17"/>
          <w:szCs w:val="17"/>
        </w:rPr>
        <w:t xml:space="preserve">They seem to have derived this from the particle et [את] in "And you shall love the Lord" because here they did not see fit to expound it as including Torah scholars, as they expounded the et of "The Lord your God you shall fear": with regard to fear, the fear of one's teacher may be equated with the fear of Heaven, but love of one's teacher cannot be equated with love of Heaven. Therefore they expounded the et of "And you shall love" as including that [the Name] should become beloved through you.</w:t>
      </w:r>
      <w:r>
        <w:rPr>
          <w:rFonts w:ascii="Times New Roman" w:cs="Times New Roman" w:eastAsia="Times New Roman" w:hAnsi="Times New Roman"/>
          <w:b/>
          <w:bCs/>
          <w:i/>
          <w:iCs/>
          <w:sz w:val="17"/>
          <w:szCs w:val="17"/>
        </w:rPr>
        <w:t xml:space="preserve">  Maharal (Nesivos Olam, Nesiv Ahavas Hashem 2): </w:t>
      </w:r>
      <w:r>
        <w:rPr>
          <w:rFonts w:ascii="Times New Roman" w:cs="Times New Roman" w:eastAsia="Times New Roman" w:hAnsi="Times New Roman"/>
          <w:sz w:val="17"/>
          <w:szCs w:val="17"/>
        </w:rPr>
        <w:t xml:space="preserve">He infers this from Scripture's writing "And you shall love the Lord your God" where it could have written "And you shall love the Lord": the name "your God" belongs with fear, for "God" denotes the attribute of justice ("The Lord your God you shall fear"), not with love — hence they expounded that the Name of Heaven should become beloved through you, that is, that people will say that He is your God and the Name of the Lord is called upon you, for He is glorified and made beloved through you. They applied the verse to Torah scholars because they stand first in relation to God, His Godship resting upon them first; and when the scholar, upon whom the Torah of God is called, conducts himself in an upright and fitting way, others too are drawn after him and accept His Godship, until all are drawn after God, blessed be He.</w:t>
      </w:r>
      <w:r>
        <w:rPr>
          <w:rFonts w:ascii="Times New Roman" w:cs="Times New Roman" w:eastAsia="Times New Roman" w:hAnsi="Times New Roman"/>
          <w:b/>
          <w:bCs/>
          <w:i/>
          <w:iCs/>
          <w:sz w:val="17"/>
          <w:szCs w:val="17"/>
        </w:rPr>
        <w:t xml:space="preserve">  Maharal (Nesivos Olam, Nesiv Yiras Hashem 4): </w:t>
      </w:r>
      <w:r>
        <w:rPr>
          <w:rFonts w:ascii="Times New Roman" w:cs="Times New Roman" w:eastAsia="Times New Roman" w:hAnsi="Times New Roman"/>
          <w:sz w:val="17"/>
          <w:szCs w:val="17"/>
        </w:rPr>
        <w:t xml:space="preserve">One who belongs to God ought to be acceptable to people, and people take pleasure in him because he is ordered in his deeds — for order in a man is pleasing and acceptable to people — and therefore through such a man the Name of Heaven is sanctified; conversely, the Name of Heaven is desecrated most of all when his deeds are not set right, for this leads [people] away from Him. That is "And you shall love the Lord your God": that you bring about the love of God, blessed be He, because He is your God, called upon you, and your deeds are pleasing — and this is the sanctification of His Name.</w:t>
      </w:r>
    </w:p>
  </w:footnote>
  <w:footnote w:id="7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88a — </w:t>
      </w:r>
      <w:r>
        <w:rPr>
          <w:rFonts w:ascii="Times New Roman" w:cs="Times New Roman" w:eastAsia="Times New Roman" w:hAnsi="Times New Roman"/>
          <w:sz w:val="17"/>
          <w:szCs w:val="17"/>
        </w:rPr>
        <w:t xml:space="preserve">R. Elazar said: When Israel gave precedence to “we will do” over “we will hear,” a Heavenly voice went forth and said to them: Who revealed to My children this secret, which the ministering angels employ? — as it is written, “Bless the Lord, O His angels, mighty in strength, who do His word, hearkening to the voice of His word”: first “who do,” and only then “hearkening.” And R. Chama son of R. Chanina said: “As the apple tree among the trees of the wood” — why are Israel likened to an apple tree? To teach you that just as with the apple tree the fruit comes before the leaves, so Israel gave precedence to “we will do” over “we will hear.”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["Who do His word, hearkening":] they are ready to do before they hear, not in the manner of other servants, who first hear the matter to know whether they can take it upon themselves or not. ["Its fruit comes before its leaves":] such is its nature, and in this it differs from other trees: the budding of its fruit precedes its leaves.</w:t>
      </w:r>
      <w:r>
        <w:rPr>
          <w:rFonts w:ascii="Times New Roman" w:cs="Times New Roman" w:eastAsia="Times New Roman" w:hAnsi="Times New Roman"/>
          <w:b/>
          <w:bCs/>
          <w:i/>
          <w:iCs/>
          <w:sz w:val="17"/>
          <w:szCs w:val="17"/>
        </w:rPr>
        <w:t xml:space="preserve">  Tosafos (s.v. "its fruit comes before its leaves"): </w:t>
      </w:r>
      <w:r>
        <w:rPr>
          <w:rFonts w:ascii="Times New Roman" w:cs="Times New Roman" w:eastAsia="Times New Roman" w:hAnsi="Times New Roman"/>
          <w:sz w:val="17"/>
          <w:szCs w:val="17"/>
        </w:rPr>
        <w:t xml:space="preserve">R. Tam objected that we see it grows like other trees, and explained that the "apple" is the etrog — "the scent of your nose like apples" is rendered [in the Targum] "like the scent of the etrog" — whose fruit stays on the tree from year to year, so that when last year's leaves fall and others come, the fruit precedes those leaves. But it is puzzling that he cites "As an apple tree among the trees of the wood," for in that verse it is not Israel who is likened to the apple tree but the Holy One, blessed be He — "so is my beloved among the sons"; he should rather have cited "the scent of your nose like apples" (Song of Songs 7:9).</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["Who revealed to My children this secret":] The angel, being wholly spiritual, has no other mind but to do the will of the Blessed One and is ready as though he had already done it, whereas man, joined of body and soul, has in him also the mind of the evil inclination, which entices him to evil, so that he is not ready to do the will of his Father in Heaven; at the Giving of the Torah this secret was revealed to Israel — that their two hearts, the two inclinations, should have one mind ("O that they had such a heart"), ready like these angels to do before hearing. ["As an apple tree":] In its context the verse likens the Holy One, blessed be He, to the apple tree, but by this exposition it may refer back to "so is my love among the daughters" — Israel among the nations; he likens the doing to the fruit and the hearing to the leaves, for the deed is the main thing, as it is said: "Not study is the main thing, but the deed."</w:t>
      </w:r>
      <w:r>
        <w:rPr>
          <w:rFonts w:ascii="Times New Roman" w:cs="Times New Roman" w:eastAsia="Times New Roman" w:hAnsi="Times New Roman"/>
          <w:b/>
          <w:bCs/>
          <w:i/>
          <w:iCs/>
          <w:sz w:val="17"/>
          <w:szCs w:val="17"/>
        </w:rPr>
        <w:t xml:space="preserve">  Maharal (Tiferes Yisrael, ch. 29): </w:t>
      </w:r>
      <w:r>
        <w:rPr>
          <w:rFonts w:ascii="Times New Roman" w:cs="Times New Roman" w:eastAsia="Times New Roman" w:hAnsi="Times New Roman"/>
          <w:sz w:val="17"/>
          <w:szCs w:val="17"/>
        </w:rPr>
        <w:t xml:space="preserve">Doing is carrying out what the Blessed One decrees, and what comes from His side is necessary and so precedes hearing, which is intellect, comes from the side of the recipient, and is only contingent; therefore the angels, created to do their Creator's errand, put "we will do" before "we will hear," and so did Israel, who were created to do the decree the Blessed One decrees upon them. For other men the deed follows from knowing that a thing is good to do, but Israel's very essence is to serve the Blessed One in deed, and the knowledge follows the deed — as with the angels, each created for its own task, which is why it is written first "who do His word" and afterwards "hearkening to the voice of His word." Therefore they are likened to the apple tree: other trees put out their leaves first, since leaves are easy to bring forth, but the apple tree has greater power of bringing forth and yields its fruit, the principal thing, first, and afterwards the leaves, which are subsidiary and guard the fruit.</w:t>
      </w:r>
    </w:p>
  </w:footnote>
  <w:footnote w:id="7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Ketubot 110b — </w:t>
      </w:r>
      <w:r>
        <w:rPr>
          <w:rFonts w:ascii="Times New Roman" w:cs="Times New Roman" w:eastAsia="Times New Roman" w:hAnsi="Times New Roman"/>
          <w:sz w:val="17"/>
          <w:szCs w:val="17"/>
        </w:rPr>
        <w:t xml:space="preserve">The Sages taught: A person should always dwell in the Land of Israel, even in a city most of whose inhabitants are idolaters, and not dwell outside the Land, even in a city most of whose inhabitants are Jews. For whoever dwells in the Land of Israel is like one who has a God, and whoever dwells outside the Land is like one who has no God, as it is said: "To give you the land of Canaan, to be your God" (Leviticus 25:38).</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The Holy One, blessed be He, is of course God of the whole world, but He is called "God of the Land" after the Land of Israel, as Nachmanides writes on the portion of Vayelech. Accordingly, "whoever dwells in the Land of Israel is like one who has a God" is well said with respect to His being God of the Land; but since He is also called God of the whole world, it cannot properly be said of one outside the Land that he has no God, and this is what the Talmud finds difficult. The answer is that he is "like one who has no God" in the sense that it is as though he does not accept the Holy One, blessed be He, as God, but serves idols like the rest of the nations of the lands.</w:t>
      </w:r>
      <w:r>
        <w:rPr>
          <w:rFonts w:ascii="Times New Roman" w:cs="Times New Roman" w:eastAsia="Times New Roman" w:hAnsi="Times New Roman"/>
          <w:b/>
          <w:bCs/>
          <w:i/>
          <w:iCs/>
          <w:sz w:val="17"/>
          <w:szCs w:val="17"/>
        </w:rPr>
        <w:t xml:space="preserve">  Maharal (Chiddushei Aggados, Kesuvos 110b): </w:t>
      </w:r>
      <w:r>
        <w:rPr>
          <w:rFonts w:ascii="Times New Roman" w:cs="Times New Roman" w:eastAsia="Times New Roman" w:hAnsi="Times New Roman"/>
          <w:sz w:val="17"/>
          <w:szCs w:val="17"/>
        </w:rPr>
        <w:t xml:space="preserve">The Holy One, blessed be He, is called God of the Land, for the Land of Israel is called His own land, while the other lands He gave over to the princes appointed over them. Hence one who dwells outside the Land is as one who serves the power appointed over the land in which he dwells, and as one who receives it as a god and a master; being handed over under its dominion is itself reckoned as service to it.</w:t>
      </w:r>
      <w:r>
        <w:rPr>
          <w:rFonts w:ascii="Times New Roman" w:cs="Times New Roman" w:eastAsia="Times New Roman" w:hAnsi="Times New Roman"/>
          <w:b/>
          <w:bCs/>
          <w:i/>
          <w:iCs/>
          <w:sz w:val="17"/>
          <w:szCs w:val="17"/>
        </w:rPr>
        <w:t xml:space="preserve">  Rav Tzadok (Sichas Malachei HaShares 1): </w:t>
      </w:r>
      <w:r>
        <w:rPr>
          <w:rFonts w:ascii="Times New Roman" w:cs="Times New Roman" w:eastAsia="Times New Roman" w:hAnsi="Times New Roman"/>
          <w:sz w:val="17"/>
          <w:szCs w:val="17"/>
        </w:rPr>
        <w:t xml:space="preserve">As is said (Ketubot 110b), whoever dwells in the Land of Israel is like one who has a God, and whoever dwells outside the Land is like one who has no God. The word "like" means that it is so in the imagination, for in truth, God forbid — "the whole earth is full of His glory"; but the imagination misleads a person so that he does not grasp that the Blessed One stands before him wherever he is, while in the Land of Israel even the imagination is pure, as is said, "the air of the Land of Israel makes one wise."</w:t>
      </w:r>
      <w:r>
        <w:rPr>
          <w:rFonts w:ascii="Times New Roman" w:cs="Times New Roman" w:eastAsia="Times New Roman" w:hAnsi="Times New Roman"/>
          <w:b/>
          <w:bCs/>
          <w:i/>
          <w:iCs/>
          <w:sz w:val="17"/>
          <w:szCs w:val="17"/>
        </w:rPr>
        <w:t xml:space="preserve">  Beis Yaakov (Lech Lecha 31): </w:t>
      </w:r>
      <w:r>
        <w:rPr>
          <w:rFonts w:ascii="Times New Roman" w:cs="Times New Roman" w:eastAsia="Times New Roman" w:hAnsi="Times New Roman"/>
          <w:sz w:val="17"/>
          <w:szCs w:val="17"/>
        </w:rPr>
        <w:t xml:space="preserve">This is also the difference between the Land of Israel and outside the Land: in the Land of Israel there is the union of the name Havayah with the name Elokim, for the Blessed One always seeks it out and in every act there is recognition that the Lord is God, as the Talmud and the holy Zohar state, "whoever dwells in the Land of Israel is like one who has a God." In other lands there is a separation between the name Havayah and the name Elokim, because great distractions there disturb a person's mind so that he does not recognize the Blessed One's rule even over this world, until they said, "whoever dwells outside the Land is like one who has no God"; and this stems from its being the land of the nations, for the nations disturb their own understanding.</w:t>
      </w:r>
    </w:p>
  </w:footnote>
  <w:footnote w:id="7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Moed Katan 25a — </w:t>
      </w:r>
      <w:r>
        <w:rPr>
          <w:rFonts w:ascii="Times New Roman" w:cs="Times New Roman" w:eastAsia="Times New Roman" w:hAnsi="Times New Roman"/>
          <w:sz w:val="17"/>
          <w:szCs w:val="17"/>
        </w:rPr>
        <w:t xml:space="preserve">R. Abba opened his eulogy over him: Our master was worthy that the Divine Presence should rest upon him, except that Babylonia caused it not to be. R. Nachman bar Chisda objected: But it is written, "The word of the Lord came [hayo haya] to Ezekiel son of Buzi the priest in the land of the Chaldeans"! His father struck him with his sandal and said to him: Did I not tell you not to trouble everyone? What is meant by "haya"? — That it had already been [before, in the Land of Israel].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"Babylonia caused it" — for the Divine Presence does not rest outside the Land. "His father struck him with his sandal" — Rav Chisda tapped Rav Nachman upon his sandal, as a man quietly touches his fellow's foot, so that those standing about Rav Huna's bier should not hear; [he meant:] do not burden everyone with objections. "That it had already been" — that is, it was at that hour alone and no more; and some say that it had already been in the Land of Israel, where the Divine Spirit had rested upon him.</w:t>
      </w:r>
      <w:r>
        <w:rPr>
          <w:rFonts w:ascii="Times New Roman" w:cs="Times New Roman" w:eastAsia="Times New Roman" w:hAnsi="Times New Roman"/>
          <w:b/>
          <w:bCs/>
          <w:i/>
          <w:iCs/>
          <w:sz w:val="17"/>
          <w:szCs w:val="17"/>
        </w:rPr>
        <w:t xml:space="preserve">  Maharsha (Chidushei Agadot, s.v. "What is meant by 'haya'? — that it had already been"): </w:t>
      </w:r>
      <w:r>
        <w:rPr>
          <w:rFonts w:ascii="Times New Roman" w:cs="Times New Roman" w:eastAsia="Times New Roman" w:hAnsi="Times New Roman"/>
          <w:sz w:val="17"/>
          <w:szCs w:val="17"/>
        </w:rPr>
        <w:t xml:space="preserve">Rashi's second explanation is found in the Midrash [Yalkut] on this matter, and it derives it from the doubled expression "hayo haya, the word of the Lord": "hayo" — that He had spoken with him in the Land; "haya" — that He spoke with him outside the Land.</w:t>
      </w:r>
    </w:p>
  </w:footnote>
  <w:footnote w:id="7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50:10 — </w:t>
      </w:r>
      <w:r>
        <w:rPr>
          <w:rFonts w:ascii="Times New Roman" w:cs="Times New Roman" w:eastAsia="Times New Roman" w:hAnsi="Times New Roman"/>
          <w:sz w:val="17"/>
          <w:szCs w:val="17"/>
        </w:rPr>
        <w:t xml:space="preserve">"And your two daughters who are present [hanimtza'ot]" — R. Toviyah bar R. Yitzchak said: Two finds — Ruth the Moabite and Naamah the Ammonite. R. Yitzchak said: "I found David My servant" — where did I find him? In Sodom.</w:t>
      </w:r>
      <w:r>
        <w:rPr>
          <w:rFonts w:ascii="Times New Roman" w:cs="Times New Roman" w:eastAsia="Times New Roman" w:hAnsi="Times New Roman"/>
          <w:b/>
          <w:bCs/>
          <w:i/>
          <w:iCs/>
          <w:sz w:val="17"/>
          <w:szCs w:val="17"/>
        </w:rPr>
        <w:t xml:space="preserve">  Rav Tzadok (Machshavos Charutz 2): </w:t>
      </w:r>
      <w:r>
        <w:rPr>
          <w:rFonts w:ascii="Times New Roman" w:cs="Times New Roman" w:eastAsia="Times New Roman" w:hAnsi="Times New Roman"/>
          <w:sz w:val="17"/>
          <w:szCs w:val="17"/>
        </w:rPr>
        <w:t xml:space="preserve">Abraham our father, who chose exile, is the foundation of faith, and with him began the revelation of the trait of King David, as it is said, "Where did I find him? In Sodom" — for there faith was in exile. With the overturning of Sodom Abraham drew the holy sparks out from there and took in the foundation of faith ("and he believed in the Lord"), to root it in his descendants after him.</w:t>
      </w:r>
    </w:p>
  </w:footnote>
  <w:footnote w:id="8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104a — </w:t>
      </w:r>
      <w:r>
        <w:rPr>
          <w:rFonts w:ascii="Times New Roman" w:cs="Times New Roman" w:eastAsia="Times New Roman" w:hAnsi="Times New Roman"/>
          <w:sz w:val="17"/>
          <w:szCs w:val="17"/>
        </w:rPr>
        <w:t xml:space="preserve">Why did they not count Amon [among those who have no share in the World to Come]? Because of the honor of Josiah. Then let them not count Manasseh either, because of the honor of Hezekiah! A son confers merit upon a father, but a father does not confer merit upon a son, as it is written, "and there is none that can deliver out of My hand" — Abraham cannot deliver Ishmael, Isaac cannot deliver Esau.</w:t>
      </w:r>
      <w:r>
        <w:rPr>
          <w:rFonts w:ascii="Times New Roman" w:cs="Times New Roman" w:eastAsia="Times New Roman" w:hAnsi="Times New Roman"/>
          <w:b/>
          <w:bCs/>
          <w:i/>
          <w:iCs/>
          <w:sz w:val="17"/>
          <w:szCs w:val="17"/>
        </w:rPr>
        <w:t xml:space="preserve">  Rashi (s.v. "a son confers merit upon a father"): </w:t>
      </w:r>
      <w:r>
        <w:rPr>
          <w:rFonts w:ascii="Times New Roman" w:cs="Times New Roman" w:eastAsia="Times New Roman" w:hAnsi="Times New Roman"/>
          <w:sz w:val="17"/>
          <w:szCs w:val="17"/>
        </w:rPr>
        <w:t xml:space="preserve">Josiah confers merit upon Amon his father, but Hezekiah does not upon Manasseh his son, as it is written, "and there is none that can deliver out of My hand," which is expounded in the aggadah: Abraham cannot deliver [Ishmael], etc.</w:t>
      </w:r>
      <w:r>
        <w:rPr>
          <w:rFonts w:ascii="Times New Roman" w:cs="Times New Roman" w:eastAsia="Times New Roman" w:hAnsi="Times New Roman"/>
          <w:b/>
          <w:bCs/>
          <w:i/>
          <w:iCs/>
          <w:sz w:val="17"/>
          <w:szCs w:val="17"/>
        </w:rPr>
        <w:t xml:space="preserve">  Maharsha (s.v. "a father does not confer merit"): </w:t>
      </w:r>
      <w:r>
        <w:rPr>
          <w:rFonts w:ascii="Times New Roman" w:cs="Times New Roman" w:eastAsia="Times New Roman" w:hAnsi="Times New Roman"/>
          <w:sz w:val="17"/>
          <w:szCs w:val="17"/>
        </w:rPr>
        <w:t xml:space="preserve">It is the way of some wicked men not to want their sons to be like them, but rather righteous; therefore a son confers merit upon his father, for the father, though wicked, rebuked him and guided him on the good path. But a father does not confer merit upon a son, for the son had someone to learn from and did not learn.</w:t>
      </w:r>
      <w:r>
        <w:rPr>
          <w:rFonts w:ascii="Times New Roman" w:cs="Times New Roman" w:eastAsia="Times New Roman" w:hAnsi="Times New Roman"/>
          <w:b/>
          <w:bCs/>
          <w:i/>
          <w:iCs/>
          <w:sz w:val="17"/>
          <w:szCs w:val="17"/>
        </w:rPr>
        <w:t xml:space="preserve">  Rav Tzadok (Machshavos Charutz 15): </w:t>
      </w:r>
      <w:r>
        <w:rPr>
          <w:rFonts w:ascii="Times New Roman" w:cs="Times New Roman" w:eastAsia="Times New Roman" w:hAnsi="Times New Roman"/>
          <w:sz w:val="17"/>
          <w:szCs w:val="17"/>
        </w:rPr>
        <w:t xml:space="preserve">The transgressors of Israel, alluded to by the willow, attain their rectification and eternal life through their offspring after them, for "a son confers merit upon a father"; even those listed in Perek Chelek as having no share in the World to Come, though they have no permanence as individuals, endure through their seed, who are called by their name. Nor is this an empty remembrance: the son is related to the father because something of the father's power is in him — the fathers are the root of the sons' souls — and since the son's soul endures forever, the father's root, which is its root, endures with it.</w:t>
      </w:r>
      <w:r>
        <w:rPr>
          <w:rFonts w:ascii="Times New Roman" w:cs="Times New Roman" w:eastAsia="Times New Roman" w:hAnsi="Times New Roman"/>
          <w:b/>
          <w:bCs/>
          <w:i/>
          <w:iCs/>
          <w:sz w:val="17"/>
          <w:szCs w:val="17"/>
        </w:rPr>
        <w:t xml:space="preserve">  Rav Tzadok (Tzidkas HaTzaddik 229): </w:t>
      </w:r>
      <w:r>
        <w:rPr>
          <w:rFonts w:ascii="Times New Roman" w:cs="Times New Roman" w:eastAsia="Times New Roman" w:hAnsi="Times New Roman"/>
          <w:sz w:val="17"/>
          <w:szCs w:val="17"/>
        </w:rPr>
        <w:t xml:space="preserve">["Honor your father and your mother" applies] also to father and mother in the plain sense, in the vein of "a son confers merit upon a father": when one reaches this level, in which the root of his supernal root is refined, the sin at the beginning of his creation ("and in sin did my mother conceive me") is also repaired, and his father and mother are refined as well — and thereby he honors them.</w:t>
      </w:r>
    </w:p>
  </w:footnote>
  <w:footnote w:id="8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Genesis 19:3; Rashi on Genesis 27:9 — </w:t>
      </w:r>
      <w:r>
        <w:rPr>
          <w:rFonts w:ascii="Times New Roman" w:cs="Times New Roman" w:eastAsia="Times New Roman" w:hAnsi="Times New Roman"/>
          <w:sz w:val="17"/>
          <w:szCs w:val="17"/>
        </w:rPr>
        <w:t xml:space="preserve">Rashi on "and he baked unleavened bread": It was Passover. Rashi on "two kids of the goats": And were two kids of the goats Isaac's meal? Rather, it was Passover: the one he offered for his Passover offering, and of the other he made the savory dish — so in Pirkei DeRabbi Eliezer.</w:t>
      </w:r>
    </w:p>
  </w:footnote>
  <w:footnote w:id="8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DeRabbi Eliezer 32:15 — </w:t>
      </w:r>
      <w:r>
        <w:rPr>
          <w:rFonts w:ascii="Times New Roman" w:cs="Times New Roman" w:eastAsia="Times New Roman" w:hAnsi="Times New Roman"/>
          <w:sz w:val="17"/>
          <w:szCs w:val="17"/>
        </w:rPr>
        <w:t xml:space="preserve">[The night of Passover had come.] He went and brought two kids of the goats. And were two kids of the goats Isaac's meal? Surely one would have been enough for him, as it is said, "The righteous man eats to satisfy his soul." Rather, one corresponded to the Passover offering, and one was to make him the savory dish to eat — for we have learned that the Passover offering is eaten only when one is already sated.</w:t>
      </w:r>
    </w:p>
  </w:footnote>
  <w:footnote w:id="8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12b — </w:t>
      </w:r>
      <w:r>
        <w:rPr>
          <w:rFonts w:ascii="Times New Roman" w:cs="Times New Roman" w:eastAsia="Times New Roman" w:hAnsi="Times New Roman"/>
          <w:sz w:val="17"/>
          <w:szCs w:val="17"/>
        </w:rPr>
        <w:t xml:space="preserve">R. Chanina bar Pappa said: That day [on which Moses was cast into the river] was the twenty-first of Nisan. The ministering angels said before the Holy One, blessed be He: Master of the universe, shall the one who is destined to recite the Song at the Sea on this day be stricken on this day? R. Acha bar Chanina said: That day was the sixth of Sivan. The ministering angels said before the Holy One, blessed be He: Master of the universe, shall the one who is destined to receive the Torah at Mount Sinai on this day be stricken on this day?</w:t>
      </w:r>
      <w:r>
        <w:rPr>
          <w:rFonts w:ascii="Times New Roman" w:cs="Times New Roman" w:eastAsia="Times New Roman" w:hAnsi="Times New Roman"/>
          <w:b/>
          <w:bCs/>
          <w:i/>
          <w:iCs/>
          <w:sz w:val="17"/>
          <w:szCs w:val="17"/>
        </w:rPr>
        <w:t xml:space="preserve">  Rashi (s.v. "the Song at the Sea"): </w:t>
      </w:r>
      <w:r>
        <w:rPr>
          <w:rFonts w:ascii="Times New Roman" w:cs="Times New Roman" w:eastAsia="Times New Roman" w:hAnsi="Times New Roman"/>
          <w:sz w:val="17"/>
          <w:szCs w:val="17"/>
        </w:rPr>
        <w:t xml:space="preserve">It was said on the twenty-first of Nisan, as taught in Seder Olam: from Rameses to Sukkot, from Sukkot to Etham, and from Etham to before Pi-hahiroth — that is three [days]; on the fourth, "it was told to the king of Egypt that the people had fled"; on the fifth and sixth the Egyptians pursued; on the night of the seventh they went down into the sea. In the morning they said the Song, and it was the seventh day, the last festival day of Passover.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These two statements are cited as disputing the preceding one: whereas it was said above that [Pharaoh's astrologers] did not know that he would be stricken over the waters of Meribah, these [Sages] hold that they certainly knew, and the principal striking by water that they foresaw was his being cast into the river. But he was saved from that decree through the ministering angels who pleaded for him — on the twenty-first of Nisan according to one, on the sixth of Sivan according to the other — for by the merit the angels invoked the decree was annulled, as it is said at the end of Tractate Shabbat that Israel is not subject to the constellations, since great merit annuls the decree of the constellation.</w:t>
      </w:r>
    </w:p>
  </w:footnote>
  <w:footnote w:id="8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87:7 — </w:t>
      </w:r>
      <w:r>
        <w:rPr>
          <w:rFonts w:ascii="Times New Roman" w:cs="Times New Roman" w:eastAsia="Times New Roman" w:hAnsi="Times New Roman"/>
          <w:sz w:val="17"/>
          <w:szCs w:val="17"/>
        </w:rPr>
        <w:t xml:space="preserve">"And singers as well as dancers: all my springs are in you." R. Judah bar R. Simon said in the name of R. Meir: Just as a well wells up with fresh water at every hour, so Israel utter a new song at every hour. That is what is written, "And singers as well as dancers: all my springs are in you."</w:t>
      </w:r>
    </w:p>
  </w:footnote>
  <w:footnote w:id="8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25a — </w:t>
      </w:r>
      <w:r>
        <w:rPr>
          <w:rFonts w:ascii="Times New Roman" w:cs="Times New Roman" w:eastAsia="Times New Roman" w:hAnsi="Times New Roman"/>
          <w:sz w:val="17"/>
          <w:szCs w:val="17"/>
        </w:rPr>
        <w:t xml:space="preserve">Rabbi [Yehuda HaNasi] said to R. Chiyya: Go to Ein Tav and sanctify the new month there, and send me the sign: David, king of Israel, lives and endures.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Rabbi sent R. Chiyya to Ein Tav because he was anxious lest the people of his own town murmur against him when he sanctified the month the next day, since they had seen the old moon all through the twenty-ninth (his teacher explained that a decree had been issued in Rabbi's place forbidding the sanctification of the month). David is the sign because he is likened to the moon, as it is said of him: "His throne as the sun before Me; as the moon it shall be established forever" (Psalms 89:37–38).</w:t>
      </w:r>
      <w:r>
        <w:rPr>
          <w:rFonts w:ascii="Times New Roman" w:cs="Times New Roman" w:eastAsia="Times New Roman" w:hAnsi="Times New Roman"/>
          <w:b/>
          <w:bCs/>
          <w:i/>
          <w:iCs/>
          <w:sz w:val="17"/>
          <w:szCs w:val="17"/>
        </w:rPr>
        <w:t xml:space="preserve">  Tosafos (s.v. "Go to Ein Tav and sanctify it"): </w:t>
      </w:r>
      <w:r>
        <w:rPr>
          <w:rFonts w:ascii="Times New Roman" w:cs="Times New Roman" w:eastAsia="Times New Roman" w:hAnsi="Times New Roman"/>
          <w:sz w:val="17"/>
          <w:szCs w:val="17"/>
        </w:rPr>
        <w:t xml:space="preserve">There the court was established for sanctifying the month, as the Pesikta says on "Blow the shofar at the new moon": the court sanctifies the month at Ein Tav because it is the house of assembly. And the Yerushalmi says that just as they blew the shofar at Yavneh so they blew it at Ein Tav, which implies that a fixed court sat there, like the one at Yavneh.</w:t>
      </w:r>
      <w:r>
        <w:rPr>
          <w:rFonts w:ascii="Times New Roman" w:cs="Times New Roman" w:eastAsia="Times New Roman" w:hAnsi="Times New Roman"/>
          <w:b/>
          <w:bCs/>
          <w:i/>
          <w:iCs/>
          <w:sz w:val="17"/>
          <w:szCs w:val="17"/>
        </w:rPr>
        <w:t xml:space="preserve">  Maharal (Chiddushei Aggados, Rosh Hashanah 25a): </w:t>
      </w:r>
      <w:r>
        <w:rPr>
          <w:rFonts w:ascii="Times New Roman" w:cs="Times New Roman" w:eastAsia="Times New Roman" w:hAnsi="Times New Roman"/>
          <w:sz w:val="17"/>
          <w:szCs w:val="17"/>
        </w:rPr>
        <w:t xml:space="preserve">David's kingship resembles the moon: like the moon he is called "small"; of Tamar's twins, Zerach corresponds to the sun and Peretz, from whom the house of David comes, to the moon; and the twenty-eight generations from Peretz to Zedekiah correspond to the twenty-eight days on which the moon's light is seen — for Israel reckon by the moon and the nations by the sun. Hence the sign "David, king of Israel, lives and endures": since the Holy One, blessed be He, likened David's kingdom to the moon, then just as the moon endures forever, so does his kingdom, as it is written, "His throne as the sun before Me; as the moon it shall be established forever." Some explain it as a mystery — David's attribute, on which the sanctification of the month depends (so the Ramban) — but he holds that the words are meant in their plain sense.</w:t>
      </w:r>
      <w:r>
        <w:rPr>
          <w:rFonts w:ascii="Times New Roman" w:cs="Times New Roman" w:eastAsia="Times New Roman" w:hAnsi="Times New Roman"/>
          <w:b/>
          <w:bCs/>
          <w:i/>
          <w:iCs/>
          <w:sz w:val="17"/>
          <w:szCs w:val="17"/>
        </w:rPr>
        <w:t xml:space="preserve">  Rav Tzadok (Kometz HaMinchah, part II 17): </w:t>
      </w:r>
      <w:r>
        <w:rPr>
          <w:rFonts w:ascii="Times New Roman" w:cs="Times New Roman" w:eastAsia="Times New Roman" w:hAnsi="Times New Roman"/>
          <w:sz w:val="17"/>
          <w:szCs w:val="17"/>
        </w:rPr>
        <w:t xml:space="preserve">Israel, who come from Abraham, called "pious," are not content [with the nations' reckoning by the sun] and count by the moon, the trait of King David, as it is said, "and send me the sign: David, king of Israel…" — the lesser luminary, lowliness. Though the moon belongs rather to the realm of desire, by it they overcome desire, like David "the small," who makes himself small and need not prevail through the opposite, self-exaltation.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David, king of Israel, is rooted in the attribute of kingship, and his kingship is "established forever as the moon," as is known from "and send me the sign: David, king of Israel, lives and endures": he is likened to the moon, which has nothing of its own. Therefore he called himself "poor," having only what the Blessed One gives him and being unable to do anything at all against His will — and this is the root of the attribute of kingship.</w:t>
      </w:r>
      <w:r>
        <w:rPr>
          <w:rFonts w:ascii="Times New Roman" w:cs="Times New Roman" w:eastAsia="Times New Roman" w:hAnsi="Times New Roman"/>
          <w:b/>
          <w:bCs/>
          <w:i/>
          <w:iCs/>
          <w:sz w:val="17"/>
          <w:szCs w:val="17"/>
        </w:rPr>
        <w:t xml:space="preserve">  Rav Tzadok (Pri Tzaddik, Miketz 10): </w:t>
      </w:r>
      <w:r>
        <w:rPr>
          <w:rFonts w:ascii="Times New Roman" w:cs="Times New Roman" w:eastAsia="Times New Roman" w:hAnsi="Times New Roman"/>
          <w:sz w:val="17"/>
          <w:szCs w:val="17"/>
        </w:rPr>
        <w:t xml:space="preserve">The abolition of the month [sought by the Greeks] means the sanctification of the month, as we find, "Go to Ein Tav and sanctify it": they were afraid to sanctify it in its proper place, and he said, "send me the sign: David, king of Israel, lives and endures," because they feared to say "sanctification of the month" explicitly, so he told him to send it by allusion.</w:t>
      </w:r>
    </w:p>
  </w:footnote>
  <w:footnote w:id="8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DeRabbi Eliezer 45:4 — </w:t>
      </w:r>
      <w:r>
        <w:rPr>
          <w:rFonts w:ascii="Times New Roman" w:cs="Times New Roman" w:eastAsia="Times New Roman" w:hAnsi="Times New Roman"/>
          <w:sz w:val="17"/>
          <w:szCs w:val="17"/>
        </w:rPr>
        <w:t xml:space="preserve">Aaron reasoned within himself: If I say to Israel, "Give me silver and gold," they will bring it at once; rather I will say to them, "Give me the earrings of your wives and of your sons and daughters," and the matter will come to nothing. The women heard and would not agree to give their earrings to their husbands, but said to them, "You wish to make an abomination and a detestable thing that has no power to save?" They did not listen to them. And the Holy One, blessed be He, gave the women their reward in this world and in the world to come: in this world, that they keep the New Moons, as it is said, "Who satisfies your years with good, so that your youth is renewed like the eagle's."</w:t>
      </w:r>
    </w:p>
  </w:footnote>
  <w:footnote w:id="8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28b — </w:t>
      </w:r>
      <w:r>
        <w:rPr>
          <w:rFonts w:ascii="Times New Roman" w:cs="Times New Roman" w:eastAsia="Times New Roman" w:hAnsi="Times New Roman"/>
          <w:sz w:val="17"/>
          <w:szCs w:val="17"/>
        </w:rPr>
        <w:t xml:space="preserve">Rav happened to come to Babylonia and saw them reciting Hallel on the New Moon. He thought to stop them; but when he saw that they were skipping portions, he said: I may infer from this that they are holding to the custom of their fathers.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"Skipping portions": as we do, skipping "Not to us, O Lord, not to us" and beginning [again] from "The Lord has remembered us; He will bless." "They are holding to the custom of their fathers": but the Hallel of Chanukah, for instance on the first of Tevet, certainly does override [the lay delegation's morning service]; for since the prophets instituted that it be said at every season and over every trouble (may it not come upon them), so that when they are redeemed they say it over their redemption, it is as though it were from the Torah.</w:t>
      </w:r>
      <w:r>
        <w:rPr>
          <w:rFonts w:ascii="Times New Roman" w:cs="Times New Roman" w:eastAsia="Times New Roman" w:hAnsi="Times New Roman"/>
          <w:b/>
          <w:bCs/>
          <w:i/>
          <w:iCs/>
          <w:sz w:val="17"/>
          <w:szCs w:val="17"/>
        </w:rPr>
        <w:t xml:space="preserve">  Tosafos (s.v. "they are holding to the custom of their fathers"): </w:t>
      </w:r>
      <w:r>
        <w:rPr>
          <w:rFonts w:ascii="Times New Roman" w:cs="Times New Roman" w:eastAsia="Times New Roman" w:hAnsi="Times New Roman"/>
          <w:sz w:val="17"/>
          <w:szCs w:val="17"/>
        </w:rPr>
        <w:t xml:space="preserve">Some explain that from here [we learn] that one does not recite a blessing over a custom, as is also implied in Sukkah (44b), where the willow was beaten without a blessing because it is a custom of the prophets. But Rabbeinu Tam ruled that one does: otherwise Rav could have recognized that they were reciting it as a custom from their not blessing (and he was present from the start, since it says "Rav happened to come to Babylonia," not "he happened into a synagogue"), rather than inferring it from their skipping. The willow is different, being merely a custom of handling; but over other customs, such as reading Hallel, one certainly blesses, and so is the halacha in practice.</w:t>
      </w:r>
    </w:p>
  </w:footnote>
  <w:footnote w:id="8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116:3 — </w:t>
      </w:r>
      <w:r>
        <w:rPr>
          <w:rFonts w:ascii="Times New Roman" w:cs="Times New Roman" w:eastAsia="Times New Roman" w:hAnsi="Times New Roman"/>
          <w:sz w:val="17"/>
          <w:szCs w:val="17"/>
        </w:rPr>
        <w:t xml:space="preserve">"To my voice, my supplications" — the Congregation of Israel said before the Holy One, blessed be He: Even if all the nations of the world call upon You, leave them and hear my prayer; therefore, "to my voice, my supplications." And so the Holy One, blessed be He, did: "for He has inclined His ear to me." The ears on high are open to hear nothing but my prayer alone, as it is said, "Ears You have dug for me," and it is written, "Incline Your ear to me."</w:t>
      </w:r>
    </w:p>
  </w:footnote>
  <w:footnote w:id="8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9:5-7 — </w:t>
      </w:r>
      <w:r>
        <w:rPr>
          <w:rFonts w:ascii="Times New Roman" w:cs="Times New Roman" w:eastAsia="Times New Roman" w:hAnsi="Times New Roman"/>
          <w:sz w:val="17"/>
          <w:szCs w:val="17"/>
        </w:rPr>
        <w:t xml:space="preserve">In R. Meir's Torah scroll they found written: "And behold, it was very good" — "and behold, death is good." R. Simeon ben Elazar said: "And behold, it was very good" — and behold, sleep is good. And is sleep very good? Rather, because a man sleeps a little he rises and labors much in Torah. R. Nachman bar Shmuel said in the name of R. Shmuel bar Nachman: "Behold, it was good" — this is the good inclination; "and behold, it was very good" — this is the evil inclination. And is the evil inclination very good? Rather, were it not for the evil inclination a man would not build a house, or marry a wife, or beget children, or engage in trade.</w:t>
      </w:r>
    </w:p>
  </w:footnote>
  <w:footnote w:id="9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Menachot 29b — </w:t>
      </w:r>
      <w:r>
        <w:rPr>
          <w:rFonts w:ascii="Times New Roman" w:cs="Times New Roman" w:eastAsia="Times New Roman" w:hAnsi="Times New Roman"/>
          <w:sz w:val="17"/>
          <w:szCs w:val="17"/>
        </w:rPr>
        <w:t xml:space="preserve">Moshe said before Him: Master of the Universe, You have shown me his Torah — show me his reward. He said to him: Turn around. He turned around and saw them weighing out his flesh in the market stalls. He said before Him: Master of the Universe — such Torah, and such its reward? He said to him: Be silent; so it arose in thought before 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"In the market stalls" — the place of the butchers. They were weighing out his flesh, as is said in Berakhot 61b, that they raked his flesh with combs of iron.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"Turn around" here too means the letters expounded in reverse, from tav to alef, as is set out in the chapter HaBoneh [Shabbat 104a], where the reversed alphabet is expounded first of the measure of the wicked and then of the measure of the righteous, and it is explained there that the righteous receive their punishment in this world in order that their reward in the World to Come be increased. Thus "such Torah, and such its reward?" — the vision itself alludes to the reward that their punishment earns; and He answered that so it did arise in thought, just as you suppose.</w:t>
      </w:r>
      <w:r>
        <w:rPr>
          <w:rFonts w:ascii="Times New Roman" w:cs="Times New Roman" w:eastAsia="Times New Roman" w:hAnsi="Times New Roman"/>
          <w:b/>
          <w:bCs/>
          <w:i/>
          <w:iCs/>
          <w:sz w:val="17"/>
          <w:szCs w:val="17"/>
        </w:rPr>
        <w:t xml:space="preserve">  Maharal (Chiddushei Aggados, Menachos 29b): </w:t>
      </w:r>
      <w:r>
        <w:rPr>
          <w:rFonts w:ascii="Times New Roman" w:cs="Times New Roman" w:eastAsia="Times New Roman" w:hAnsi="Times New Roman"/>
          <w:sz w:val="17"/>
          <w:szCs w:val="17"/>
        </w:rPr>
        <w:t xml:space="preserve">Moshe now knew that R. Akiva had no portion in the existence of this world, and therefore he asked to be shown his reward in it; "Turn around" meant that he should apprehend the order of existence that would come after him, and in that order he saw them weighing out his flesh. "Be silent, so it arose in thought" means that although by the measure of the Torah it was not fitting that this should be so, nevertheless the order that the Holy One, blessed be He, arranged decreed it. For R. Akiva had no portion at all in the perceptible world — which is why he expounded the crowns of the letters, whose apprehension is remote and separate from it — and so the nations, who have a portion only in the perceptible world and none at all in the separate world, prevailed over him, since they are his very opposite.</w:t>
      </w:r>
    </w:p>
  </w:footnote>
  <w:footnote w:id="9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Ketubot 46a — </w:t>
      </w:r>
      <w:r>
        <w:rPr>
          <w:rFonts w:ascii="Times New Roman" w:cs="Times New Roman" w:eastAsia="Times New Roman" w:hAnsi="Times New Roman"/>
          <w:sz w:val="17"/>
          <w:szCs w:val="17"/>
        </w:rPr>
        <w:t xml:space="preserve">A man should not entertain such thoughts by day, and so come to impurity at night.</w:t>
      </w:r>
      <w:r>
        <w:rPr>
          <w:rFonts w:ascii="Times New Roman" w:cs="Times New Roman" w:eastAsia="Times New Roman" w:hAnsi="Times New Roman"/>
          <w:b/>
          <w:bCs/>
          <w:i/>
          <w:iCs/>
          <w:sz w:val="17"/>
          <w:szCs w:val="17"/>
        </w:rPr>
        <w:t xml:space="preserve">  Rashi (s.v. "that a man should not entertain thoughts by day"): </w:t>
      </w:r>
      <w:r>
        <w:rPr>
          <w:rFonts w:ascii="Times New Roman" w:cs="Times New Roman" w:eastAsia="Times New Roman" w:hAnsi="Times New Roman"/>
          <w:sz w:val="17"/>
          <w:szCs w:val="17"/>
        </w:rPr>
        <w:t xml:space="preserve">"For the teaching of R. Pinchas" — it is in tractate Avodah Zarah. "That a man should not entertain thoughts by day and so come to impurity at night" — because next to that verse stands, "If there be among you a man who is not clean by reason of that which happens him by night" (Deuteronomy 23:11).</w:t>
      </w:r>
    </w:p>
  </w:footnote>
  <w:footnote w:id="9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Kedushat Levi, Exodus, Tetzaveh 8 — </w:t>
      </w:r>
      <w:r>
        <w:rPr>
          <w:rFonts w:ascii="Times New Roman" w:cs="Times New Roman" w:eastAsia="Times New Roman" w:hAnsi="Times New Roman"/>
          <w:sz w:val="17"/>
          <w:szCs w:val="17"/>
        </w:rPr>
        <w:t xml:space="preserve">And they correspond to the twelve tribes of Yah, the twelve stones of the breastplate. And the month of Adar corresponds to Joseph, from whom two tribes issued, Ephraim and Manasseh; therefore the month of Adar is the one that is doubled, and there are at times two months of Adar. And therefore Adar's constellation is Fishes, which is the aspect of Joseph, of whom it is written, "and may they multiply like fish in the midst of the earth."</w:t>
      </w:r>
    </w:p>
  </w:footnote>
  <w:footnote w:id="9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8a — </w:t>
      </w:r>
      <w:r>
        <w:rPr>
          <w:rFonts w:ascii="Times New Roman" w:cs="Times New Roman" w:eastAsia="Times New Roman" w:hAnsi="Times New Roman"/>
          <w:sz w:val="17"/>
          <w:szCs w:val="17"/>
        </w:rPr>
        <w:t xml:space="preserve">R. Yochanan said: Both of them expounded a single verse, as it is said, "The meadows are clothed with flocks, and the valleys are covered over with grain; they shout for joy, they also sing." R. Meir holds: When are the meadows clothed with flocks? At the time when the valleys are covered over with grain. And when are the valleys covered over with grain? In Adar. They conceive in Adar and give birth in Av, and their New Year is Elul.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meadows are clothed with flocks" is a verse in Psalms: the ewes are "clothed", that is, they conceive; "the valleys are covered over with grain": the sown seed sprouts and is plainly visible; "they shout for joy, they also sing": in Nisan, when harvest time comes and the grain stands on its stalks, the wind blows and they knock against one another, and a sound is heard, so that they seem to be singing. The gestation of small cattle is five months; and "their New Year is Elul" because the division between their new and old [animals] at the renewal of the year falls close to the completion [of their births].</w:t>
      </w:r>
      <w:r>
        <w:rPr>
          <w:rFonts w:ascii="Times New Roman" w:cs="Times New Roman" w:eastAsia="Times New Roman" w:hAnsi="Times New Roman"/>
          <w:b/>
          <w:bCs/>
          <w:i/>
          <w:iCs/>
          <w:sz w:val="17"/>
          <w:szCs w:val="17"/>
        </w:rPr>
        <w:t xml:space="preserve">  Tosafos (s.v. "the meadows are clothed with flocks"): </w:t>
      </w:r>
      <w:r>
        <w:rPr>
          <w:rFonts w:ascii="Times New Roman" w:cs="Times New Roman" w:eastAsia="Times New Roman" w:hAnsi="Times New Roman"/>
          <w:sz w:val="17"/>
          <w:szCs w:val="17"/>
        </w:rPr>
        <w:t xml:space="preserve">The Targum renders it "the rams mount the flocks", which is a euphemism [for mating]. Rashi explains it in this way below (11a), on R. Yehoshua's statement that the world was created in Nisan, where it is said that that season is the time when cattle and beasts mate with one another; but here he did not explain it so.</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This month corresponds to the power of desire, and its sign is the fish — "let them multiply like fish" — in which lies the power of increase, for the power of "be fruitful and multiply" was first stated of the fish. And it says in Rosh Hashanah, "When are the meadows clothed with flocks? In Adar; they conceive in Adar," and Israel are likened to a flock, for they too are exceedingly fruitful and multiply.</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month of Adar, whose sign is the fish, corresponds to Joseph, whose blessing is "let them multiply like fish," for in it lies the power of fruitfulness of that blessing, which is in Adar — as it says in Rosh Hashanah, "the flocks conceive in Adar," and Israel are everywhere likened to a flock. It is called Adar from adir, "mighty," denoting strength and might, whose essence is the subduing of the inclination.</w:t>
      </w:r>
      <w:r>
        <w:rPr>
          <w:rFonts w:ascii="Times New Roman" w:cs="Times New Roman" w:eastAsia="Times New Roman" w:hAnsi="Times New Roman"/>
          <w:b/>
          <w:bCs/>
          <w:i/>
          <w:iCs/>
          <w:sz w:val="17"/>
          <w:szCs w:val="17"/>
        </w:rPr>
        <w:t xml:space="preserve">  Rav Tzadok (Poked Akarim 5): </w:t>
      </w:r>
      <w:r>
        <w:rPr>
          <w:rFonts w:ascii="Times New Roman" w:cs="Times New Roman" w:eastAsia="Times New Roman" w:hAnsi="Times New Roman"/>
          <w:sz w:val="17"/>
          <w:szCs w:val="17"/>
        </w:rPr>
        <w:t xml:space="preserve">Therefore it says in Rosh Hashanah, "When are the meadows clothed with flocks? In Adar; they conceive in Adar" — Israel are likened to a flock, and that is the time of their increase. I have received that this month is therefore auspicious for barren men and women to be remembered, because it is designated for the eradication of Amalek, and every withholding of childbirth among the seed of Israel comes only from the accusation of Amalek.</w:t>
      </w:r>
    </w:p>
  </w:footnote>
  <w:footnote w:id="9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Deuteronomy 32:47 — </w:t>
      </w:r>
      <w:r>
        <w:rPr>
          <w:rFonts w:ascii="Times New Roman" w:cs="Times New Roman" w:eastAsia="Times New Roman" w:hAnsi="Times New Roman"/>
          <w:sz w:val="17"/>
          <w:szCs w:val="17"/>
        </w:rPr>
        <w:t xml:space="preserve">For it is no empty thing for you, for it is your life; and through this thing you shall prolong your days upon the land which you are crossing the Jordan to possess.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it is not an empty thing for you" — it is not for nothing that you labor in it, for much reward depends upon it, "for it is your life." Another explanation: there is no empty word in the Torah which, if you expound it properly, has no grant of reward attached to it.</w:t>
      </w:r>
    </w:p>
  </w:footnote>
  <w:footnote w:id="9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Peah 1:1 — </w:t>
      </w:r>
      <w:r>
        <w:rPr>
          <w:rFonts w:ascii="Times New Roman" w:cs="Times New Roman" w:eastAsia="Times New Roman" w:hAnsi="Times New Roman"/>
          <w:sz w:val="17"/>
          <w:szCs w:val="17"/>
        </w:rPr>
        <w:t xml:space="preserve">This accords with what R. Mana said: "For it is not an empty thing from you" — and if it is empty, it is from you, because you do not labor in it. "For it is your life" — when is it your life? At the time when you labor in it.</w:t>
      </w:r>
      <w:r>
        <w:rPr>
          <w:rFonts w:ascii="Times New Roman" w:cs="Times New Roman" w:eastAsia="Times New Roman" w:hAnsi="Times New Roman"/>
          <w:b/>
          <w:bCs/>
          <w:i/>
          <w:iCs/>
          <w:sz w:val="17"/>
          <w:szCs w:val="17"/>
        </w:rPr>
        <w:t xml:space="preserve">  Pnei Moshe (s.v. "This accords with what R. Mana said"): </w:t>
      </w:r>
      <w:r>
        <w:rPr>
          <w:rFonts w:ascii="Times New Roman" w:cs="Times New Roman" w:eastAsia="Times New Roman" w:hAnsi="Times New Roman"/>
          <w:sz w:val="17"/>
          <w:szCs w:val="17"/>
        </w:rPr>
        <w:t xml:space="preserve">On the verse "for it is not an empty thing from you, for it is your life": the two halves are not a thing and its opposite, and what is added by the word "from you"? He therefore expounds it thus — it is not an empty thing, and if it is empty, that is "from you," it only appears so to you because you do not labor in it. "For it is your life" is a further step beyond that: at the time when you do labor in it, not only will it not be empty for you, it will also be your very life and will endure in your hands.</w:t>
      </w:r>
    </w:p>
  </w:footnote>
  <w:footnote w:id="9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3a — </w:t>
      </w:r>
      <w:r>
        <w:rPr>
          <w:rFonts w:ascii="Times New Roman" w:cs="Times New Roman" w:eastAsia="Times New Roman" w:hAnsi="Times New Roman"/>
          <w:sz w:val="17"/>
          <w:szCs w:val="17"/>
        </w:rPr>
        <w:t xml:space="preserve">They said before Him: Master of the Universe, give it to us anew and we will perform it. The Holy One, blessed be He, said to them: Fools of the world! One who toiled on the eve of Shabbat will eat on Shabbat; one who did not toil on the eve of Shabbat — from where will he eat on Shabbat?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 the eve of Shabbat" means in this world.</w:t>
      </w:r>
      <w:r>
        <w:rPr>
          <w:rFonts w:ascii="Times New Roman" w:cs="Times New Roman" w:eastAsia="Times New Roman" w:hAnsi="Times New Roman"/>
          <w:b/>
          <w:bCs/>
          <w:i/>
          <w:iCs/>
          <w:sz w:val="17"/>
          <w:szCs w:val="17"/>
        </w:rPr>
        <w:t xml:space="preserve">  Maharal (Chiddushei Aggados, Avodah Zarah 3a, s.v. "and sukkah is its name"): </w:t>
      </w:r>
      <w:r>
        <w:rPr>
          <w:rFonts w:ascii="Times New Roman" w:cs="Times New Roman" w:eastAsia="Times New Roman" w:hAnsi="Times New Roman"/>
          <w:sz w:val="17"/>
          <w:szCs w:val="17"/>
        </w:rPr>
        <w:t xml:space="preserve">Since the nations claim to be fit for the Torah, which is intellectual and beyond nature, He gave them the commandment that shows a person going out of his nature: leaving his fixed, natural dwelling to sit in the shade of the sukkah. The nations, whose whole conduct is natural, cannot bear this and kick at it; Israel too are somewhat natural, for man is not an angel, and are exempt from the sukkah when it causes them suffering, yet they do not kick, for they desire and love to go beyond nature, only that at such times it is impossible for them. This shows that the Torah, the whole of which is beyond nature, is not fit for the nations at all.</w:t>
      </w:r>
      <w:r>
        <w:rPr>
          <w:rFonts w:ascii="Times New Roman" w:cs="Times New Roman" w:eastAsia="Times New Roman" w:hAnsi="Times New Roman"/>
          <w:b/>
          <w:bCs/>
          <w:i/>
          <w:iCs/>
          <w:sz w:val="17"/>
          <w:szCs w:val="17"/>
        </w:rPr>
        <w:t xml:space="preserve">  Maharal (Chiddushei Aggados, Avodah Zarah 3a, s.v. "one who toiled on the eve of Shabbat"): </w:t>
      </w:r>
      <w:r>
        <w:rPr>
          <w:rFonts w:ascii="Times New Roman" w:cs="Times New Roman" w:eastAsia="Times New Roman" w:hAnsi="Times New Roman"/>
          <w:sz w:val="17"/>
          <w:szCs w:val="17"/>
        </w:rPr>
        <w:t xml:space="preserve">That is, this world is the physical world, which is always in potential, and therefore commandments and good deeds belong to it, for in it things go out from potential into actuality. But in the World to Come a person is already in actuality, and going out into actuality has no place there, since it is not physical; the World to Come is therefore cessation and rest. Hence he said that one who toiled on the eve of Shabbat, the day of action, will eat on Shabbat, the day of rest, on which nothing goes out into actuality — and so the commandments pertain to this world alone.</w:t>
      </w:r>
      <w:r>
        <w:rPr>
          <w:rFonts w:ascii="Times New Roman" w:cs="Times New Roman" w:eastAsia="Times New Roman" w:hAnsi="Times New Roman"/>
          <w:b/>
          <w:bCs/>
          <w:i/>
          <w:iCs/>
          <w:sz w:val="17"/>
          <w:szCs w:val="17"/>
        </w:rPr>
        <w:t xml:space="preserve">  Rav Tzadok (Kometz HaMinchah, part II 25): </w:t>
      </w:r>
      <w:r>
        <w:rPr>
          <w:rFonts w:ascii="Times New Roman" w:cs="Times New Roman" w:eastAsia="Times New Roman" w:hAnsi="Times New Roman"/>
          <w:sz w:val="17"/>
          <w:szCs w:val="17"/>
        </w:rPr>
        <w:t xml:space="preserve">Shabbat is [the day on which God Himself is one's light, needing no fire of fear]; nevertheless one must toil to cook the food on the eve of Shabbat, for "one who did not toil on the eve of Shabbat, what will he eat on Shabbat?" and "today to do them and tomorrow to receive their reward": this light does not come to a person by itself. So too the Shabbat lamp must be lit from the eve of Shabbat, for on Shabbat there is no longer time to arouse fear, the day being entirely love and cleaving to God.</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This world is the world of toil, and "one who toiled on the eve of Shabbat will eat on Shabbat" refers to the world to come, the day that is entirely Shabbat, where there is no doing even of Torah and mitzvot, as they said, "today to do them and tomorrow to receive their reward"; and Shabbat is a semblance of the world to come, the time of the Blessed One's rest.</w:t>
      </w:r>
      <w:r>
        <w:rPr>
          <w:rFonts w:ascii="Times New Roman" w:cs="Times New Roman" w:eastAsia="Times New Roman" w:hAnsi="Times New Roman"/>
          <w:b/>
          <w:bCs/>
          <w:i/>
          <w:iCs/>
          <w:sz w:val="17"/>
          <w:szCs w:val="17"/>
        </w:rPr>
        <w:t xml:space="preserve">  Mei HaShiloach (vol. II, Sukkah): </w:t>
      </w:r>
      <w:r>
        <w:rPr>
          <w:rFonts w:ascii="Times New Roman" w:cs="Times New Roman" w:eastAsia="Times New Roman" w:hAnsi="Times New Roman"/>
          <w:sz w:val="17"/>
          <w:szCs w:val="17"/>
        </w:rPr>
        <w:t xml:space="preserve">Shabbat alludes to the future, when there will be no labor, but only what a person acquired in this world through his deeds will then be fixed in his heart, according to how much he toiled in this world. Therefore all labors are forbidden on Shabbat in this world, and only what one toiled for on the eve of Shabbat does one eat on Shabbat.</w:t>
      </w:r>
      <w:r>
        <w:rPr>
          <w:rFonts w:ascii="Times New Roman" w:cs="Times New Roman" w:eastAsia="Times New Roman" w:hAnsi="Times New Roman"/>
          <w:b/>
          <w:bCs/>
          <w:i/>
          <w:iCs/>
          <w:sz w:val="17"/>
          <w:szCs w:val="17"/>
        </w:rPr>
        <w:t xml:space="preserve">  Beis Yaakov (Vayeishev 3): </w:t>
      </w:r>
      <w:r>
        <w:rPr>
          <w:rFonts w:ascii="Times New Roman" w:cs="Times New Roman" w:eastAsia="Times New Roman" w:hAnsi="Times New Roman"/>
          <w:sz w:val="17"/>
          <w:szCs w:val="17"/>
        </w:rPr>
        <w:t xml:space="preserve">All the possession a person acquires for himself in the world of action comes only from performing the mitzvot, and clarity [of understanding] alone does not suffice; by this he acquires the life of the world to come, for this world is like the eve of Shabbat and the world to come like Shabbat, and "one who toiled on the eve of Shabbat will have what to eat on Shabbat."</w:t>
      </w:r>
      <w:r>
        <w:rPr>
          <w:rFonts w:ascii="Times New Roman" w:cs="Times New Roman" w:eastAsia="Times New Roman" w:hAnsi="Times New Roman"/>
          <w:b/>
          <w:bCs/>
          <w:i/>
          <w:iCs/>
          <w:sz w:val="17"/>
          <w:szCs w:val="17"/>
        </w:rPr>
        <w:t xml:space="preserve">  Tiferes Yosef (Shemini Atzeres 4): </w:t>
      </w:r>
      <w:r>
        <w:rPr>
          <w:rFonts w:ascii="Times New Roman" w:cs="Times New Roman" w:eastAsia="Times New Roman" w:hAnsi="Times New Roman"/>
          <w:sz w:val="17"/>
          <w:szCs w:val="17"/>
        </w:rPr>
        <w:t xml:space="preserve">A person calls his labor "toil" only where he does not see its purpose; on Shabbat he attains the light of the Blessed One and recognizes that he attained it through the work of the six days. This is "one who toiled on the eve of Shabbat will eat on Shabbat": through the toil and labor he expended he attains this light, and so he recognizes retroactively that all the activity of the six weekdays was not futile toil for him either.</w:t>
      </w:r>
      <w:r>
        <w:rPr>
          <w:rFonts w:ascii="Times New Roman" w:cs="Times New Roman" w:eastAsia="Times New Roman" w:hAnsi="Times New Roman"/>
          <w:b/>
          <w:bCs/>
          <w:i/>
          <w:iCs/>
          <w:sz w:val="17"/>
          <w:szCs w:val="17"/>
        </w:rPr>
        <w:t xml:space="preserve">  Sod Yesharim (Sukkos 18): </w:t>
      </w:r>
      <w:r>
        <w:rPr>
          <w:rFonts w:ascii="Times New Roman" w:cs="Times New Roman" w:eastAsia="Times New Roman" w:hAnsi="Times New Roman"/>
          <w:sz w:val="17"/>
          <w:szCs w:val="17"/>
        </w:rPr>
        <w:t xml:space="preserve">In the future the nations will want to begin from the start, without first entering the gate of Abraham, Isaac and Jacob, and the Blessed One answers that this is impossible: "one who toiled on the eve of Shabbat" means that had they first refined themselves to be included in Abraham, Isaac and Jacob, within "every citizen in Israel" [which includes converts], they too could have kept the mitzvah of sukkah. But to begin now without that prior inclusion is impossible, for one who did not toil on the eve of Shabbat has nothing to eat on Shabbat, and from where would he gain a share in the mitzvah of sukkah?</w:t>
      </w:r>
    </w:p>
  </w:footnote>
  <w:footnote w:id="9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31b — </w:t>
      </w:r>
      <w:r>
        <w:rPr>
          <w:rFonts w:ascii="Times New Roman" w:cs="Times New Roman" w:eastAsia="Times New Roman" w:hAnsi="Times New Roman"/>
          <w:sz w:val="17"/>
          <w:szCs w:val="17"/>
        </w:rPr>
        <w:t xml:space="preserve">One who vows that benefit from the uncircumcised is forbidden to him is permitted to derive benefit from uncircumcised Jews and prohibited from the circumcised of the nations of the world. One who vows that benefit from the circumcised is forbidden to him is prohibited from deriving benefit from uncircumcised Jews and permitted to benefit from the circumcised of the nations of the world — for uncircumcision is ascribed only to the nations of the world, as it is stated: "For all the nations are uncircumcised, and all the house of Israel are uncircumcised of heart"; and it says: "And this uncircumcised Philistine shall be"; and it says: "Lest the daughters of the Philistines rejoice, lest the daughters of the uncircumcised triumph."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he is forbidden with respect to the circumcised of the nations of the world" — because they are included in the category of the uncircumcised. "Uncircumcised Jews" are included in the category of the circumcised — such as one whose brothers died on account of circumcision [and who was therefore left uncircumcised].</w:t>
      </w:r>
      <w:r>
        <w:rPr>
          <w:rFonts w:ascii="Times New Roman" w:cs="Times New Roman" w:eastAsia="Times New Roman" w:hAnsi="Times New Roman"/>
          <w:b/>
          <w:bCs/>
          <w:i/>
          <w:iCs/>
          <w:sz w:val="17"/>
          <w:szCs w:val="17"/>
        </w:rPr>
        <w:t xml:space="preserve">  Maharsha (s.v. "as it is stated... and it says... and it says"): </w:t>
      </w:r>
      <w:r>
        <w:rPr>
          <w:rFonts w:ascii="Times New Roman" w:cs="Times New Roman" w:eastAsia="Times New Roman" w:hAnsi="Times New Roman"/>
          <w:sz w:val="17"/>
          <w:szCs w:val="17"/>
        </w:rPr>
        <w:t xml:space="preserve">From the first verse, "For all the nations are uncircumcised," one learns only that when a man vows against "the uncircumcised" in the plural, the circumcised of the nations are also included; but had he vowed in the singular against "this uncircumcised man," one might have said that if that man is in fact circumcised he is not called uncircumcised — and therefore it brings "And this uncircumcised Philistine shall be," for David did not know whether he was circumcised. And lest you say that only the men of the nations fall under the name of uncircumcision but not their daughters, it brings "lest the daughters of the uncircumcised triumph," that the daughters too are disgraced by that name after their fathers.</w:t>
      </w:r>
      <w:r>
        <w:rPr>
          <w:rFonts w:ascii="Times New Roman" w:cs="Times New Roman" w:eastAsia="Times New Roman" w:hAnsi="Times New Roman"/>
          <w:b/>
          <w:bCs/>
          <w:i/>
          <w:iCs/>
          <w:sz w:val="17"/>
          <w:szCs w:val="17"/>
        </w:rPr>
        <w:t xml:space="preserve">  Rav Tzadok (Dover Tzedek, Miscellany 4:18): </w:t>
      </w:r>
      <w:r>
        <w:rPr>
          <w:rFonts w:ascii="Times New Roman" w:cs="Times New Roman" w:eastAsia="Times New Roman" w:hAnsi="Times New Roman"/>
          <w:sz w:val="17"/>
          <w:szCs w:val="17"/>
        </w:rPr>
        <w:t xml:space="preserve">Because of the flaws in the covenant among Israel, it seems to the nations that they are alike in the yesod, the foundation of the whole structure, and hence alike in everything — but this is only imagination, as stated in Nedarim, "one who vows [not to benefit] from the circumcised is forbidden with the uncircumcised of Israel." Therefore Balaam, whose prophecy was founded on Israel's flaws in the covenant, testified that they are not like all the nations, who truly are so.</w:t>
      </w:r>
      <w:r>
        <w:rPr>
          <w:rFonts w:ascii="Times New Roman" w:cs="Times New Roman" w:eastAsia="Times New Roman" w:hAnsi="Times New Roman"/>
          <w:b/>
          <w:bCs/>
          <w:i/>
          <w:iCs/>
          <w:sz w:val="17"/>
          <w:szCs w:val="17"/>
        </w:rPr>
        <w:t xml:space="preserve">  Rav Tzadok (Likutei Ma'amarim, festival discourses 15): </w:t>
      </w:r>
      <w:r>
        <w:rPr>
          <w:rFonts w:ascii="Times New Roman" w:cs="Times New Roman" w:eastAsia="Times New Roman" w:hAnsi="Times New Roman"/>
          <w:sz w:val="17"/>
          <w:szCs w:val="17"/>
        </w:rPr>
        <w:t xml:space="preserve">Circumcision is the root of Jewishness, as the Sages said that the foreskin is called only after the nations of the world; a Jew, "though he has sinned, is Israel" through circumcision, the covenant of the Blessed One's seal between us, marking that we belong to Him — and even the uncircumcised of Israel are called circumcised. This is "walk before Me," the level of Israel's wholeness, whereby even one who does not walk with the Blessed One at all and defies His word is also walking in His ways, only without intending to.</w:t>
      </w:r>
      <w:r>
        <w:rPr>
          <w:rFonts w:ascii="Times New Roman" w:cs="Times New Roman" w:eastAsia="Times New Roman" w:hAnsi="Times New Roman"/>
          <w:b/>
          <w:bCs/>
          <w:i/>
          <w:iCs/>
          <w:sz w:val="17"/>
          <w:szCs w:val="17"/>
        </w:rPr>
        <w:t xml:space="preserve">  Rav Tzadok (Machshavos Charutz 20): </w:t>
      </w:r>
      <w:r>
        <w:rPr>
          <w:rFonts w:ascii="Times New Roman" w:cs="Times New Roman" w:eastAsia="Times New Roman" w:hAnsi="Times New Roman"/>
          <w:sz w:val="17"/>
          <w:szCs w:val="17"/>
        </w:rPr>
        <w:t xml:space="preserve">Jacob our father merited a complete bed because he never saw an emission, and therefore none of his seed is banished, and "though he has sinned, he is Israel": he is called circumcised even if wholly uncircumcised, for the foreskin is called only after the nations, as the Sages said in Nedarim. This is from the power of Jacob's root of holiness present in all his seed after him, from their beginning in holiness — from birth and from the womb they are circumcised to His Name — and all the sins and flaws of the covenant come only from the thorns surrounding the myrtle, concealing it in this world.</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To bring so precious a soul as Isaac into the world, the very holiness of circumcision first had to be revealed in the world through Abraham our father, and "the foreskin is called only after the nations" — that is, the root of Jewishness had to be revealed first. Therefore immediately after Abraham was circumcised the angels came to announce Isaac's birth, for he was now ready and able to beget him.</w:t>
      </w:r>
      <w:r>
        <w:rPr>
          <w:rFonts w:ascii="Times New Roman" w:cs="Times New Roman" w:eastAsia="Times New Roman" w:hAnsi="Times New Roman"/>
          <w:b/>
          <w:bCs/>
          <w:i/>
          <w:iCs/>
          <w:sz w:val="17"/>
          <w:szCs w:val="17"/>
        </w:rPr>
        <w:t xml:space="preserve">  Rav Tzadok (Pri Tzaddik, Miketz 14): </w:t>
      </w:r>
      <w:r>
        <w:rPr>
          <w:rFonts w:ascii="Times New Roman" w:cs="Times New Roman" w:eastAsia="Times New Roman" w:hAnsi="Times New Roman"/>
          <w:sz w:val="17"/>
          <w:szCs w:val="17"/>
        </w:rPr>
        <w:t xml:space="preserve">Shabbos, circumcision and the sanctification of the month are called "the statutes of Your will" because they are engraved as a sign in the very souls of Israel, by which they are set apart from the nations. The holiness of circumcision, too, is a sign for Israel alone, as stated in Nedarim, that one who vows [not to benefit] from the circumcised is forbidden with the uncircumcised of Israel.</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The division [into Jewish and gentile spirits] applies only to the shedin, as in Nedarim, that the foreskin is called only after the nations: the whole difference between Israel and the nations lies only in the sign of the covenant, which is the difference between one body and another, brought about by human action — through his effort a change is made in the body, in the yesod, so that this yesod is falsehood and that one is truth and holy. This comes about by uncovering the garment of foreskin and husk that covers it, for that is the essence of truth, when the fruit is revealed from the husk that covers and darkens it.</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"Your people are all righteous" — all, even the transgressors of Israel and the utterly wicked — for the name tzaddik means one who guards the covenant, like Joseph, and the Sages said in Nedarim that the foreskin is called only after the nations and even the uncircumcised of Israel are called circumcised. The essential distinction between Israel and the nations lies in the sign of the covenant, which is why the foreskin is named after the nations — meaning the holiness of the root of one's birth: in deed the two may be equal, but this one's root is good; therefore even the transgressors of Israel are included in "the remnant of Joseph" and are "all righteous," while even the pious of the nations have no part in this.</w:t>
      </w:r>
      <w:r>
        <w:rPr>
          <w:rFonts w:ascii="Times New Roman" w:cs="Times New Roman" w:eastAsia="Times New Roman" w:hAnsi="Times New Roman"/>
          <w:b/>
          <w:bCs/>
          <w:i/>
          <w:iCs/>
          <w:sz w:val="17"/>
          <w:szCs w:val="17"/>
        </w:rPr>
        <w:t xml:space="preserve">  Sod Yesharim (Purim 13): </w:t>
      </w:r>
      <w:r>
        <w:rPr>
          <w:rFonts w:ascii="Times New Roman" w:cs="Times New Roman" w:eastAsia="Times New Roman" w:hAnsi="Times New Roman"/>
          <w:sz w:val="17"/>
          <w:szCs w:val="17"/>
        </w:rPr>
        <w:t xml:space="preserve">With circumcision it seems that man repairs a deficiency the Blessed One created in him — but would the Blessed One create a deficiency? Rather, the holiness of the covenant of circumcision is permanently fixed in every Jewish soul even if he was not circumcised, as the Gemara rules: the nations, even when circumcised, are called uncircumcised, and a Jew, even when uncircumcised, is called circumcised. Yet one cannot recognize this fixed holiness unless he first circumcises himself; so there must first be a concealment in which it seems he is repairing a deficiency through his own work, and once he is circumcised it is revealed retroactively that the holiness of the covenant was fixed in him all along.</w:t>
      </w:r>
    </w:p>
  </w:footnote>
  <w:footnote w:id="9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Isaiah 51:21 — </w:t>
      </w:r>
      <w:r>
        <w:rPr>
          <w:rFonts w:ascii="Times New Roman" w:cs="Times New Roman" w:eastAsia="Times New Roman" w:hAnsi="Times New Roman"/>
          <w:sz w:val="17"/>
          <w:szCs w:val="17"/>
        </w:rPr>
        <w:t xml:space="preserve">"Therefore hear now this, you afflicted one, drunken, but not with wine."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drunken, but not with wine" — drunk from something other than wine.</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"And drunken, but not with wine" — the meaning is: drunk with troubles, and not with wine.</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"Therefore" — since you have already received the recompense of your sin, hear now this. "And drunken" — confused like a drunkard, not from drinking wine but from trouble and grief.</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"Therefore" — since there is none of your sons to save you, "hear now this, you afflicted one," made so by the cup of wrath; "and drunken, but not with wine" — drunk from troubles, by the cup of reeling, that is to say, made drunk by poverty and distress.</w:t>
      </w:r>
    </w:p>
  </w:footnote>
  <w:footnote w:id="9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123b — </w:t>
      </w:r>
      <w:r>
        <w:rPr>
          <w:rFonts w:ascii="Times New Roman" w:cs="Times New Roman" w:eastAsia="Times New Roman" w:hAnsi="Times New Roman"/>
          <w:sz w:val="17"/>
          <w:szCs w:val="17"/>
        </w:rPr>
        <w:t xml:space="preserve">R. Chelbo asked R. Shmuel bar Nachmani: It is written, "And it came to pass, when Rachel had borne Joseph" (Genesis 30:25) — what was different once Joseph was born [that Jacob then asked to return home]? He said to him: Jacob our father saw that the seed of Esau would be delivered only into the hand of the seed of Joseph, as it is stated: "And the house of Jacob shall be a fire, and the house of Joseph a flame, and the house of Esau for straw, and they shall kindle in them and consume them" (Obadiah 1:18).</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"What was different" — why he did not wish to return to his father's house until Joseph was born.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By acquiring the birthright and taking the blessing from Esau it was granted to Jacob that he should rule over Esau, who was the elder; and all of this Jacob handed on to Joseph, as is derived from "And I have given to you one portion above your brothers, which I took from the hand of the Amorite" (Genesis 48:22). It is in this way that the seed of Esau was delivered into the hand of Joseph and was not delivered into the hand of his other brothers.</w:t>
      </w:r>
      <w:r>
        <w:rPr>
          <w:rFonts w:ascii="Times New Roman" w:cs="Times New Roman" w:eastAsia="Times New Roman" w:hAnsi="Times New Roman"/>
          <w:b/>
          <w:bCs/>
          <w:i/>
          <w:iCs/>
          <w:sz w:val="17"/>
          <w:szCs w:val="17"/>
        </w:rPr>
        <w:t xml:space="preserve">  Maharal (Chiddushei Aggadot, Bava Batra 123b): </w:t>
      </w:r>
      <w:r>
        <w:rPr>
          <w:rFonts w:ascii="Times New Roman" w:cs="Times New Roman" w:eastAsia="Times New Roman" w:hAnsi="Times New Roman"/>
          <w:sz w:val="17"/>
          <w:szCs w:val="17"/>
        </w:rPr>
        <w:t xml:space="preserve">This matter — that the seed of Esau falls only into the hand of the seed of Joseph — is exceedingly deep. Over the seed of Joseph the eye has no power, while Esau's blessing is the opposite of this, as it is said, "and the hands are the hands of Esau" (Genesis 27:22) — for the hands are the most outward of the limbs, the rest being within. The seed of Joseph therefore prevail, because their blessing is from a place and a level over which Esau's eye has no power; whereas the other tribes, whose blessing was from the revealed level, could not overcome the power of Esau, which is itself revealed.</w:t>
      </w:r>
      <w:r>
        <w:rPr>
          <w:rFonts w:ascii="Times New Roman" w:cs="Times New Roman" w:eastAsia="Times New Roman" w:hAnsi="Times New Roman"/>
          <w:b/>
          <w:bCs/>
          <w:i/>
          <w:iCs/>
          <w:sz w:val="17"/>
          <w:szCs w:val="17"/>
        </w:rPr>
        <w:t xml:space="preserve">  Rav Tzadok (Kometz HaMinchah, part II 58): </w:t>
      </w:r>
      <w:r>
        <w:rPr>
          <w:rFonts w:ascii="Times New Roman" w:cs="Times New Roman" w:eastAsia="Times New Roman" w:hAnsi="Times New Roman"/>
          <w:sz w:val="17"/>
          <w:szCs w:val="17"/>
        </w:rPr>
        <w:t xml:space="preserve">Esau, who belongs only to this world, is called 'aluf', a captain of a thousand (the utmost of this world's blessing), but not the rank of a king who endures forever. Therefore Esau falls only into the hand of the seed of Joseph, who was "ruler over all the land of Egypt": a ruler, that is, a minister and chief of the same pattern as 'aluf', like Messiah son of Joseph, who is at the rank of ruler and is slain, having no everlasting endurance, which belongs only to David.</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obstinacy of Israel issues from wisdom, through the knowledge that joins wisdom to the powers of action, and is obstinate only for the honor of Heaven; therefore Amalek falls only into the hand of the seed of Joseph. For Amalek is the root of obstinacy, his chief claim being against the desires of Israel, as the Sages said on "who happened upon you"; but his obstinacy is against the will of the Blessed One, whereas the obstinacy of Joseph's seed accords with the will of the Blessed One.</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Of Amalek it is said, "and he feared not God," and the Sages said that this is why he falls into the hand of the seed of Joseph, of whom it is said, "I fear God." And though "he feared not God" refers to Israel, it means [that it came upon them] through Amalek "who happened upon you," who brought into them imaginings and forces of forgetfulness, whereby they became "faint and weary" and did not fear God.</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Esau falls only into the hand of the seed of Joseph because, as the Sages said, "everything is in the hands of Heaven except the fear of Heaven": fear of Heaven is the province of man's choice and effort, for love can come into a person's heart of itself, but fear cannot.</w:t>
      </w:r>
      <w:r>
        <w:rPr>
          <w:rFonts w:ascii="Times New Roman" w:cs="Times New Roman" w:eastAsia="Times New Roman" w:hAnsi="Times New Roman"/>
          <w:b/>
          <w:bCs/>
          <w:i/>
          <w:iCs/>
          <w:sz w:val="17"/>
          <w:szCs w:val="17"/>
        </w:rPr>
        <w:t xml:space="preserve">  Rav Tzadok (Pri Tzaddik, Va'eira 1): </w:t>
      </w:r>
      <w:r>
        <w:rPr>
          <w:rFonts w:ascii="Times New Roman" w:cs="Times New Roman" w:eastAsia="Times New Roman" w:hAnsi="Times New Roman"/>
          <w:sz w:val="17"/>
          <w:szCs w:val="17"/>
        </w:rPr>
        <w:t xml:space="preserve">Before Benjamin's birth Jacob was given tidings of Benjamin, Menashe and Ephraim, who are Amalek's adversaries, as the Gemara says that the seed of Esau is delivered only into the hand of the seed of Joseph. For Amalek stands against the holiness of the covenant (they would cut off the circumcisions of Israel), while Menashe and Ephraim are Joseph's two tribes, and Benjamin too is the attribute of the Tzaddik; therefore the name E-l Sha-dai, which corresponds to the attribute of the Tzaddik, the foundation of the world, is mentioned there.</w:t>
      </w:r>
      <w:r>
        <w:rPr>
          <w:rFonts w:ascii="Times New Roman" w:cs="Times New Roman" w:eastAsia="Times New Roman" w:hAnsi="Times New Roman"/>
          <w:b/>
          <w:bCs/>
          <w:i/>
          <w:iCs/>
          <w:sz w:val="17"/>
          <w:szCs w:val="17"/>
        </w:rPr>
        <w:t xml:space="preserve">  Beis Yaakov (Vayechi 38): </w:t>
      </w:r>
      <w:r>
        <w:rPr>
          <w:rFonts w:ascii="Times New Roman" w:cs="Times New Roman" w:eastAsia="Times New Roman" w:hAnsi="Times New Roman"/>
          <w:sz w:val="17"/>
          <w:szCs w:val="17"/>
        </w:rPr>
        <w:t xml:space="preserve">On account of Rachel's modesty the Holy One, blessed be He, restored [the birthright] to her, in that every beginning of salvation is aroused through her children. Thus every beginning of salvation is revealed through the children of Rachel, as the Gemara says that Jacob saw that the seed of Esau would be delivered only into the hand of the seed of Joseph.</w:t>
      </w:r>
      <w:r>
        <w:rPr>
          <w:rFonts w:ascii="Times New Roman" w:cs="Times New Roman" w:eastAsia="Times New Roman" w:hAnsi="Times New Roman"/>
          <w:b/>
          <w:bCs/>
          <w:i/>
          <w:iCs/>
          <w:sz w:val="17"/>
          <w:szCs w:val="17"/>
        </w:rPr>
        <w:t xml:space="preserve">  Sod Yesharim (Purim 15): </w:t>
      </w:r>
      <w:r>
        <w:rPr>
          <w:rFonts w:ascii="Times New Roman" w:cs="Times New Roman" w:eastAsia="Times New Roman" w:hAnsi="Times New Roman"/>
          <w:sz w:val="17"/>
          <w:szCs w:val="17"/>
        </w:rPr>
        <w:t xml:space="preserve">If Israel rely on the strength they possess from their root, Amalek at once stands against them, claiming that he too has strength from the root, being born of Isaac and Rebecca. Therefore the Sages said that the seed of Esau is delivered only into the hand of the seed of Joseph: the seed of Joseph rely on no strength at all, but clarify wherever there is something to clarify, and where the power of their service does not reach, there the Blessed One will clarify it for good.</w:t>
      </w:r>
    </w:p>
  </w:footnote>
  <w:footnote w:id="10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Psalms 92:6 — </w:t>
      </w:r>
      <w:r>
        <w:rPr>
          <w:rFonts w:ascii="Times New Roman" w:cs="Times New Roman" w:eastAsia="Times New Roman" w:hAnsi="Times New Roman"/>
          <w:sz w:val="17"/>
          <w:szCs w:val="17"/>
        </w:rPr>
        <w:t xml:space="preserve">How great are Your works, O Lord; Your thoughts are very deep.</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When I contemplate Your works I recognize that they are great, and too high for us to grasp them in their perfection. So too "Your thoughts are very deep" — the reasons of the world were never disclosed even to the wise, who are left with hard questions such as why God created the world at this particular time and not earlier; the answer is that His wisdom so decreed, and we do not know His mind.</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"They are deep" — these are deep matters, and they cannot be understood.</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Your ordered works of nature are "great" and plain to every eye, but "Your thoughts are very deep" in that You have hidden Your providential governance, so that a man does not always find it and many suppose that the world simply runs its course by nature. This depth is deliberate: were the wicked punished at once and all governance openly providential, men would be afraid to do evil and there would be no free choice, and so no reward and punishment.</w:t>
      </w:r>
    </w:p>
  </w:footnote>
  <w:footnote w:id="10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Rosh Hashanah 3:8 — </w:t>
      </w:r>
      <w:r>
        <w:rPr>
          <w:rFonts w:ascii="Times New Roman" w:cs="Times New Roman" w:eastAsia="Times New Roman" w:hAnsi="Times New Roman"/>
          <w:sz w:val="17"/>
          <w:szCs w:val="17"/>
        </w:rPr>
        <w:t xml:space="preserve">Samuel said: "And a host was given over, together with the daily offering, through transgression" (Daniel 8:12) — through the transgression of the Torah. "And it cast truth to the ground" — whenever Israel casts the words of the Torah to the ground, this wicked kingdom decrees and succeeds. What is the reason? "It cast truth to the ground, and it acted and succeeded." And there is no truth but Torah, as you say, "Buy truth and do not sell it, wisdom and instruction and understanding" (Proverbs 23:23).</w:t>
      </w:r>
      <w:r>
        <w:rPr>
          <w:rFonts w:ascii="Times New Roman" w:cs="Times New Roman" w:eastAsia="Times New Roman" w:hAnsi="Times New Roman"/>
          <w:b/>
          <w:bCs/>
          <w:i/>
          <w:iCs/>
          <w:sz w:val="17"/>
          <w:szCs w:val="17"/>
        </w:rPr>
        <w:t xml:space="preserve">  Pnei Moshe (s.v. "through the transgression of the Torah"): </w:t>
      </w:r>
      <w:r>
        <w:rPr>
          <w:rFonts w:ascii="Times New Roman" w:cs="Times New Roman" w:eastAsia="Times New Roman" w:hAnsi="Times New Roman"/>
          <w:sz w:val="17"/>
          <w:szCs w:val="17"/>
        </w:rPr>
        <w:t xml:space="preserve">When transgressors grow slack and cast the Torah aside, then "a host is given over" against them. And because the verse "they encamped in Rephidim" is likewise expounded to mean that they let their hands go slack from the Torah, and therefore "Amalek came," these verses too are expounded here in the same manner.</w:t>
      </w:r>
    </w:p>
  </w:footnote>
  <w:footnote w:id="10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an Israelite. R. Abba said: This is what people say — a myrtle that stands among thorns, its name is still myrtle and people call it myrtle.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10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63b — </w:t>
      </w:r>
      <w:r>
        <w:rPr>
          <w:rFonts w:ascii="Times New Roman" w:cs="Times New Roman" w:eastAsia="Times New Roman" w:hAnsi="Times New Roman"/>
          <w:sz w:val="17"/>
          <w:szCs w:val="17"/>
        </w:rPr>
        <w:t xml:space="preserve">Rav Yehuda said in the name of Rav: Israel knew that idolatry has no substance to it, and they served idols only in order to permit themselves forbidden sexual relations in public.</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"Only to permit themselves forbidden relations in public": because their inclination overpowered them in the matter of forbidden relations, they said, "Let us throw off the whole yoke of the Torah from upon us, and let no one rebuke us over forbidden relations"; but in the matter of idolatry their inclination did not overpower them.</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Sages said that [Israel] served idolatry only to permit forbidden relations, for the root of idolatry is not found in Israel at all; and what is said, "lest there be among you a root," stems only from the inclination to forbidden relations, which exists in Israel too.</w:t>
      </w:r>
      <w:r>
        <w:rPr>
          <w:rFonts w:ascii="Times New Roman" w:cs="Times New Roman" w:eastAsia="Times New Roman" w:hAnsi="Times New Roman"/>
          <w:b/>
          <w:bCs/>
          <w:i/>
          <w:iCs/>
          <w:sz w:val="17"/>
          <w:szCs w:val="17"/>
        </w:rPr>
        <w:t xml:space="preserve">  Rav Tzadok (Machshavos Charutz 9): </w:t>
      </w:r>
      <w:r>
        <w:rPr>
          <w:rFonts w:ascii="Times New Roman" w:cs="Times New Roman" w:eastAsia="Times New Roman" w:hAnsi="Times New Roman"/>
          <w:sz w:val="17"/>
          <w:szCs w:val="17"/>
        </w:rPr>
        <w:t xml:space="preserve">Although the inclination to idolatry, once it came into action among the nations, spread to Israel as well, the Gemara says that they served idolatry only to permit forbidden relations: among them this inclination found no full expansion within their hearts of its own accord, and they came to idolatry only through being enticed toward desire, until "after they had become attached to it," when this inclination too entered their very hearts.</w:t>
      </w:r>
      <w:r>
        <w:rPr>
          <w:rFonts w:ascii="Times New Roman" w:cs="Times New Roman" w:eastAsia="Times New Roman" w:hAnsi="Times New Roman"/>
          <w:b/>
          <w:bCs/>
          <w:i/>
          <w:iCs/>
          <w:sz w:val="17"/>
          <w:szCs w:val="17"/>
        </w:rPr>
        <w:t xml:space="preserve">  Rav Tzadok (Pri Tzaddik, Kuntres Amalah shel Torah 3): </w:t>
      </w:r>
      <w:r>
        <w:rPr>
          <w:rFonts w:ascii="Times New Roman" w:cs="Times New Roman" w:eastAsia="Times New Roman" w:hAnsi="Times New Roman"/>
          <w:sz w:val="17"/>
          <w:szCs w:val="17"/>
        </w:rPr>
        <w:t xml:space="preserve">The root of all the particular forces of evil is the desire for eating, the first entry of evil, from which one comes afterward to every kind of evil; even the inclination to idolatry begins from desire, as it says, "Israel served idolatry only to permit forbidden relations."</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Micah, who kicked at the root of Jewishness, was led to his idol by being swept up in a desire for money beyond all bounds, serving no pleasure at all; for all desire for bodily pleasure falls under the desire for forbidden relations, which exists in Israel too, and "they served idolatry only to permit forbidden relations in public." Hence the impurity of zivah, which comes through desire, does not send one out of the camp of Israel, for it is within the bond [of all Israel].</w:t>
      </w:r>
    </w:p>
  </w:footnote>
  <w:footnote w:id="10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Chullin 56b — </w:t>
      </w:r>
      <w:r>
        <w:rPr>
          <w:rFonts w:ascii="Times New Roman" w:cs="Times New Roman" w:eastAsia="Times New Roman" w:hAnsi="Times New Roman"/>
          <w:sz w:val="17"/>
          <w:szCs w:val="17"/>
        </w:rPr>
        <w:t xml:space="preserve">And these are kosher among birds: if the windpipe was pierced or split; if a weasel struck it on the head in a place that does not render it a torn animal; if the crop was pierced; if its innards came out but were not pierced; if its wings were broken; if its legs were broken; if its wing feathers were plucked.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crop" is the pouch in which the food collects. "Its wings" means the bones of the wings; "its legs were broken" means from the knee-joint downward, or even above it, provided the bone did not protrude — for where it protruded we have learned that the bird is a torn animal. "Its wing feathers were plucked" refers to the large plumage covering the whole body, whereas the down is the fine covering next to the flesh, which has no quills.</w:t>
      </w:r>
      <w:r>
        <w:rPr>
          <w:rFonts w:ascii="Times New Roman" w:cs="Times New Roman" w:eastAsia="Times New Roman" w:hAnsi="Times New Roman"/>
          <w:b/>
          <w:bCs/>
          <w:i/>
          <w:iCs/>
          <w:sz w:val="17"/>
          <w:szCs w:val="17"/>
        </w:rPr>
        <w:t xml:space="preserve">  Tosafos (s.v. "but if he jumbled them it is a torn animal"): </w:t>
      </w:r>
      <w:r>
        <w:rPr>
          <w:rFonts w:ascii="Times New Roman" w:cs="Times New Roman" w:eastAsia="Times New Roman" w:hAnsi="Times New Roman"/>
          <w:sz w:val="17"/>
          <w:szCs w:val="17"/>
        </w:rPr>
        <w:t xml:space="preserve">This falls within the mishna's own category of "perforated," for the reason is that they will in the end be perforated and rot.</w:t>
      </w:r>
    </w:p>
  </w:footnote>
  <w:footnote w:id="10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Introduction 13:120-123 — </w:t>
      </w:r>
      <w:r>
        <w:rPr>
          <w:rFonts w:ascii="Times New Roman" w:cs="Times New Roman" w:eastAsia="Times New Roman" w:hAnsi="Times New Roman"/>
          <w:sz w:val="17"/>
          <w:szCs w:val="17"/>
        </w:rPr>
        <w:t xml:space="preserve">"The beginning of wisdom is the fear of the Lord." This verse ought to have read, "The end of wisdom is the fear of the Lord," since the fear of the Lord is the end of wisdom. Rather, it is the beginning, for entering into the grade of supernal Wisdom; as it is written, "Open to me the gates of righteousness" — "This is the gate to the Lord" indeed, for whoever does not enter by this gate never enters at all. So too, the first gate to supernal Wisdom is the fear of the Lord. Therefore fear rests in this place, and this is the gate through which one enters to all the good of the world.</w:t>
      </w:r>
    </w:p>
  </w:footnote>
  <w:footnote w:id="10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47a — </w:t>
      </w:r>
      <w:r>
        <w:rPr>
          <w:rFonts w:ascii="Times New Roman" w:cs="Times New Roman" w:eastAsia="Times New Roman" w:hAnsi="Times New Roman"/>
          <w:sz w:val="17"/>
          <w:szCs w:val="17"/>
        </w:rPr>
        <w:t xml:space="preserve">Our Rabbis taught: Let the left hand always push away and the right hand draw near — not as Elisha did, who thrust Gehazi away with both hands.</w:t>
      </w:r>
      <w:r>
        <w:rPr>
          <w:rFonts w:ascii="Times New Roman" w:cs="Times New Roman" w:eastAsia="Times New Roman" w:hAnsi="Times New Roman"/>
          <w:b/>
          <w:bCs/>
          <w:i/>
          <w:iCs/>
          <w:sz w:val="17"/>
          <w:szCs w:val="17"/>
        </w:rPr>
        <w:t xml:space="preserve">  Maharsha (on the parallel sugya, Sanhedrin 107b, to which he refers here): </w:t>
      </w:r>
      <w:r>
        <w:rPr>
          <w:rFonts w:ascii="Times New Roman" w:cs="Times New Roman" w:eastAsia="Times New Roman" w:hAnsi="Times New Roman"/>
          <w:sz w:val="17"/>
          <w:szCs w:val="17"/>
        </w:rPr>
        <w:t xml:space="preserve">[The baraita] assigns the pushing away to the left hand and the drawing near to the right because everywhere the left alludes to the attribute of judgment and the right to mercy: thus "let the left," which is the attribute of judgment, push away, and let the right, which is mercy, draw near. "Not as Elisha, who thrust Gehazi away with both hands" — that is, he turned even the mercy into anger.</w:t>
      </w:r>
    </w:p>
  </w:footnote>
  <w:footnote w:id="10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Sukkah 52b — </w:t>
      </w:r>
      <w:r>
        <w:rPr>
          <w:rFonts w:ascii="Times New Roman" w:cs="Times New Roman" w:eastAsia="Times New Roman" w:hAnsi="Times New Roman"/>
          <w:sz w:val="17"/>
          <w:szCs w:val="17"/>
        </w:rPr>
        <w:t xml:space="preserve">The school of R. Yishmael taught: If this loathsome one accosts you, drag him to the study hall. If he is stone he will dissolve; if he is iron he will shatter. If he is stone he will dissolve, as it is written, "Ho, everyone who thirsts, come for water," and it is written, "Water wears away stones." If he is iron he will shatter, as it is written, "Is not My word like fire, says the Lord, and like a hammer that shatters rock?"</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"This loathsome one": the evil inclination. "Come for water": Torah is likened to water, and it is written, "Water wears away stones." "My word like fire": and fire penetrates iron; this is "shatters," for the sparks fly off from it.</w:t>
      </w:r>
      <w:r>
        <w:rPr>
          <w:rFonts w:ascii="Times New Roman" w:cs="Times New Roman" w:eastAsia="Times New Roman" w:hAnsi="Times New Roman"/>
          <w:b/>
          <w:bCs/>
          <w:i/>
          <w:iCs/>
          <w:sz w:val="17"/>
          <w:szCs w:val="17"/>
        </w:rPr>
        <w:t xml:space="preserve">  Tosafos (s.v. "if he is iron he will shatter"): </w:t>
      </w:r>
      <w:r>
        <w:rPr>
          <w:rFonts w:ascii="Times New Roman" w:cs="Times New Roman" w:eastAsia="Times New Roman" w:hAnsi="Times New Roman"/>
          <w:sz w:val="17"/>
          <w:szCs w:val="17"/>
        </w:rPr>
        <w:t xml:space="preserve">This is puzzling, for the verse implies that the hammer, which is iron, shatters the rock [and is not itself shattered]; some therefore read here, "If he is iron, [fire] penetrates him, as it is said, 'Is not My word like fire,' and fire penetrates iron; if he is rock, he shatters, as it is said, 'like a hammer that shatters rock.'" Rabbeinu Tam upholds the reading of the books and explains "like a hammer that the rock shatters," as in the Midrash of a man who bought a sapphire and tested it on an anvil with a hammer: the anvil split and the hammer broke, but the sapphire did not move from its place.</w:t>
      </w:r>
      <w:r>
        <w:rPr>
          <w:rFonts w:ascii="Times New Roman" w:cs="Times New Roman" w:eastAsia="Times New Roman" w:hAnsi="Times New Roman"/>
          <w:b/>
          <w:bCs/>
          <w:i/>
          <w:iCs/>
          <w:sz w:val="17"/>
          <w:szCs w:val="17"/>
        </w:rPr>
        <w:t xml:space="preserve">  Maharal (Nesivos Olam, Nesiv Koach HaYetzer 1): </w:t>
      </w:r>
      <w:r>
        <w:rPr>
          <w:rFonts w:ascii="Times New Roman" w:cs="Times New Roman" w:eastAsia="Times New Roman" w:hAnsi="Times New Roman"/>
          <w:sz w:val="17"/>
          <w:szCs w:val="17"/>
        </w:rPr>
        <w:t xml:space="preserve">This comes to make known the virtue of the Torah: the evil inclination is called "loathsome" because it is the deficiency that clings to man, whereas the Torah is perfect and without any deficiency, so that insofar as a man is joined to the Torah the evil inclination does not rule him, and he remains at the level of an angel, as though wholly intellect. "Stone" is the inclination to sexual immorality, which lies in the body — "I will remove the heart of stone from your flesh" — for stone, the hardest of things, corresponds to the inclination that clings to inert matter; and "iron," from which the sword and the axe and all instruments of destruction are made, corresponds to the evil inclination in the soul, which is an active power, a power that does evil.</w:t>
      </w:r>
      <w:r>
        <w:rPr>
          <w:rFonts w:ascii="Times New Roman" w:cs="Times New Roman" w:eastAsia="Times New Roman" w:hAnsi="Times New Roman"/>
          <w:b/>
          <w:bCs/>
          <w:i/>
          <w:iCs/>
          <w:sz w:val="17"/>
          <w:szCs w:val="17"/>
        </w:rPr>
        <w:t xml:space="preserve">  Rav Tzadok (Divrei Soferim 26): </w:t>
      </w:r>
      <w:r>
        <w:rPr>
          <w:rFonts w:ascii="Times New Roman" w:cs="Times New Roman" w:eastAsia="Times New Roman" w:hAnsi="Times New Roman"/>
          <w:sz w:val="17"/>
          <w:szCs w:val="17"/>
        </w:rPr>
        <w:t xml:space="preserve">Words of Torah are like fire, burning up every evil desire: "If this loathsome one accosts you" — that is the inclination to forbidden relations and lust — and when one drags him to the study hall he dissolves and shatters. They said "drag him to the study hall," not that he should go and learn by himself, nor "drag him to words of Torah," because although all words of Torah are like fire, there is a strong, blazing fire and a small, weak one, and so are the levels of words of Torah: in the study hall, where Torah is disseminated and the many study together, words of Torah act more, for the power of the fire in them is stronger.</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All sanctifying of the power of desire is only through Torah, as stated: "If this loathsome one accosts you" — this is the power of desire, which is utter loathsomeness, and they said "this" as though pointing with a finger, because it is present in everyone, even the most pious — "drag him to the study hall; if he is stone he will dissolve," as it is written, "Water wears away stones," for words of Torah too are likened to water. He draws all his desire and longing into words of Torah and finds all his delight there, and thereby the heart of stone, which signifies the force of desire, dissolves; and "if he is iron he will shatter" may allude to the inclination to murder, for iron kills.</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"Drag him to the study hall": the ordinary inclination is that of desire, especially since the inclination to idolatry was nullified, and it is the one called "loathsome," for there is no loathsomeness like it. The remedy the Blessed One created for this desire is desire for words of Torah: that they draw all their desire into words of Torah, for which they have great longing, and find in it the fulfillment of their desire.</w:t>
      </w:r>
      <w:r>
        <w:rPr>
          <w:rFonts w:ascii="Times New Roman" w:cs="Times New Roman" w:eastAsia="Times New Roman" w:hAnsi="Times New Roman"/>
          <w:b/>
          <w:bCs/>
          <w:i/>
          <w:iCs/>
          <w:sz w:val="17"/>
          <w:szCs w:val="17"/>
        </w:rPr>
        <w:t xml:space="preserve">  Rav Tzadok (Pri Tzaddik, Noach 3): </w:t>
      </w:r>
      <w:r>
        <w:rPr>
          <w:rFonts w:ascii="Times New Roman" w:cs="Times New Roman" w:eastAsia="Times New Roman" w:hAnsi="Times New Roman"/>
          <w:sz w:val="17"/>
          <w:szCs w:val="17"/>
        </w:rPr>
        <w:t xml:space="preserve">Suffering repairs the past, and the Oral Torah repairs for the future, for nothing breaks the evil inclination except Torah — that is, the Oral Torah, as stated, "If this loathsome one accosts you, drag him to the study hall," which is the place where new halakhos are innovated.</w:t>
      </w:r>
      <w:r>
        <w:rPr>
          <w:rFonts w:ascii="Times New Roman" w:cs="Times New Roman" w:eastAsia="Times New Roman" w:hAnsi="Times New Roman"/>
          <w:b/>
          <w:bCs/>
          <w:i/>
          <w:iCs/>
          <w:sz w:val="17"/>
          <w:szCs w:val="17"/>
        </w:rPr>
        <w:t xml:space="preserve">  Rav Tzadok (Tzidkas HaTzaddik 223): </w:t>
      </w:r>
      <w:r>
        <w:rPr>
          <w:rFonts w:ascii="Times New Roman" w:cs="Times New Roman" w:eastAsia="Times New Roman" w:hAnsi="Times New Roman"/>
          <w:sz w:val="17"/>
          <w:szCs w:val="17"/>
        </w:rPr>
        <w:t xml:space="preserve">Words of Torah are like a sword, which kills at close range: even one surrounded and entangled in stray thoughts on every side, if he turns to words of Torah, they kill and nullify them, as stated, "If this loathsome one accosts you" — even if he has already accosted and touched you, drag him to the study hall and he shatters. But the synagogue and prayer do not help at all once he has already accosted and one is entangled in such thoughts.</w:t>
      </w:r>
    </w:p>
  </w:footnote>
  <w:footnote w:id="10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27a — </w:t>
      </w:r>
      <w:r>
        <w:rPr>
          <w:rFonts w:ascii="Times New Roman" w:cs="Times New Roman" w:eastAsia="Times New Roman" w:hAnsi="Times New Roman"/>
          <w:sz w:val="17"/>
          <w:szCs w:val="17"/>
        </w:rPr>
        <w:t xml:space="preserve">R. Abbahu said in the name of R. Elazar: The fire of Gehenna has no power over Torah scholars. This follows a fortiori from the salamander: if the salamander, which is born of fire, is such that one who anoints himself with its blood is untouched by fire, then Torah scholars, whose whole body is fire — as it is written, "Is not My word like fire, says the Lord" — how much more so.</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salamander is a creature born of fire, formed when a fire is kept burning in one place for seven years continuously, without interruption.</w:t>
      </w:r>
      <w:r>
        <w:rPr>
          <w:rFonts w:ascii="Times New Roman" w:cs="Times New Roman" w:eastAsia="Times New Roman" w:hAnsi="Times New Roman"/>
          <w:b/>
          <w:bCs/>
          <w:i/>
          <w:iCs/>
          <w:sz w:val="17"/>
          <w:szCs w:val="17"/>
        </w:rPr>
        <w:t xml:space="preserve">  Tosafos (s.v. "salamander"): </w:t>
      </w:r>
      <w:r>
        <w:rPr>
          <w:rFonts w:ascii="Times New Roman" w:cs="Times New Roman" w:eastAsia="Times New Roman" w:hAnsi="Times New Roman"/>
          <w:sz w:val="17"/>
          <w:szCs w:val="17"/>
        </w:rPr>
        <w:t xml:space="preserve">The Arukh: "the weasel and the mouse" (Leviticus 11:29) are rendered by Yonatan as karkushta and salamandra.</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Because the words of Torah are themselves fire, the bodies of those who learn them become fire, as they said, "A Torah scholar who seethes — it is the Torah within him that makes him seethe." As for Acher, from whose grave smoke rose and over whom the fire of Gehenna did have power, he was worse than other Torah scholars, for, as the Jerusalem Talmud says, he knew his Master and rebelled against Him.</w:t>
      </w:r>
      <w:r>
        <w:rPr>
          <w:rFonts w:ascii="Times New Roman" w:cs="Times New Roman" w:eastAsia="Times New Roman" w:hAnsi="Times New Roman"/>
          <w:b/>
          <w:bCs/>
          <w:i/>
          <w:iCs/>
          <w:sz w:val="17"/>
          <w:szCs w:val="17"/>
        </w:rPr>
        <w:t xml:space="preserve">  Rav Tzadok (Divrei Soferim 26): </w:t>
      </w:r>
      <w:r>
        <w:rPr>
          <w:rFonts w:ascii="Times New Roman" w:cs="Times New Roman" w:eastAsia="Times New Roman" w:hAnsi="Times New Roman"/>
          <w:sz w:val="17"/>
          <w:szCs w:val="17"/>
        </w:rPr>
        <w:t xml:space="preserve">At the end of Chagigah the fire of Torah is likened to the fire of Gehenna — therefore the fire of Gehenna has no power over Torah scholars, and they derived it from the salamander, for it is all one fire — and afterwards the fire of Gehenna is likened there to the fire of the altar, a fire from above that consumes yet does not destroy. It is like the purging of an iron vessel in fire, which expels the absorbed flavors while the vessel itself remains: it burns only the evil absorbed in this world, and in Torah scholars the fire of Torah burns it away in this world.</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Although the inclination is stronger in Torah scholars, they said at the end of Chagigah that the fire of Gehenna has no power over them because their whole body is fire; for the fire of Gehenna is the fire of the desires — "your spirit is a fire that shall consume you": the fire of Gehenna is made from the sin itself — and the fire of Torah is a fire that consumes the fire of Gehenna. "Their whole body is fire" means that they leave the category of body altogether, for everywhere fire alludes to something spiritual.</w:t>
      </w:r>
      <w:r>
        <w:rPr>
          <w:rFonts w:ascii="Times New Roman" w:cs="Times New Roman" w:eastAsia="Times New Roman" w:hAnsi="Times New Roman"/>
          <w:b/>
          <w:bCs/>
          <w:i/>
          <w:iCs/>
          <w:sz w:val="17"/>
          <w:szCs w:val="17"/>
        </w:rPr>
        <w:t xml:space="preserve">  Rav Tzadok (Machshavos Charutz 15): </w:t>
      </w:r>
      <w:r>
        <w:rPr>
          <w:rFonts w:ascii="Times New Roman" w:cs="Times New Roman" w:eastAsia="Times New Roman" w:hAnsi="Times New Roman"/>
          <w:sz w:val="17"/>
          <w:szCs w:val="17"/>
        </w:rPr>
        <w:t xml:space="preserve">Gehenna is chiefly for corruptions of the covenant, and for this there is no repair except through Torah; about this they said that the fire of Gehenna has no power over Torah scholars — for they have surely repented, since the light of Torah brings them back to the good and they repair what came before.</w:t>
      </w:r>
      <w:r>
        <w:rPr>
          <w:rFonts w:ascii="Times New Roman" w:cs="Times New Roman" w:eastAsia="Times New Roman" w:hAnsi="Times New Roman"/>
          <w:b/>
          <w:bCs/>
          <w:i/>
          <w:iCs/>
          <w:sz w:val="17"/>
          <w:szCs w:val="17"/>
        </w:rPr>
        <w:t xml:space="preserve">  Rav Tzadok (Pri Tzaddik, Kedushas HaShabbos 4): </w:t>
      </w:r>
      <w:r>
        <w:rPr>
          <w:rFonts w:ascii="Times New Roman" w:cs="Times New Roman" w:eastAsia="Times New Roman" w:hAnsi="Times New Roman"/>
          <w:sz w:val="17"/>
          <w:szCs w:val="17"/>
        </w:rPr>
        <w:t xml:space="preserve">Of Israel who engage in Torah it is said at the end of Chagigah that their whole body is fire, as it says, "Is not My word like fire"; and the sinners of Israel too, of whom it is said there that they are full of mitzvos — when they engage in the Torah's mitzvos they are engaged in Torah and cleave to it and become fire, and therefore the fire of Gehenna has no power over them either. This comes through their cleaving to the Blessed One by engaging in His mitzvos, for He is a fire that consumes the fire of Gehenna, which comes from the burning of evil desires.</w:t>
      </w:r>
      <w:r>
        <w:rPr>
          <w:rFonts w:ascii="Times New Roman" w:cs="Times New Roman" w:eastAsia="Times New Roman" w:hAnsi="Times New Roman"/>
          <w:b/>
          <w:bCs/>
          <w:i/>
          <w:iCs/>
          <w:sz w:val="17"/>
          <w:szCs w:val="17"/>
        </w:rPr>
        <w:t xml:space="preserve">  Rav Tzadok (Takanas HaShavin 15): </w:t>
      </w:r>
      <w:r>
        <w:rPr>
          <w:rFonts w:ascii="Times New Roman" w:cs="Times New Roman" w:eastAsia="Times New Roman" w:hAnsi="Times New Roman"/>
          <w:sz w:val="17"/>
          <w:szCs w:val="17"/>
        </w:rPr>
        <w:t xml:space="preserve">Reish Lakish's statement about the sinners of Israel is introduced as "said Reish Lakish," not "Reish Lakish said" as one who comes to disagree, implying that the two do not disagree; but then, if the fire of Gehenna has no power even over all the sinners of Israel, why need R. Elazar say it only of Torah scholars, because their body is fire? They said "has no power," not "they do not enter at all," so clearly they do enter, only the fire does not rule over them — yet this cannot mean that they do not feel the burning at all, for then why would they enter? And from Acher, from whose grave smoke rose, we see that it did rule over him even though his whole body was fire.</w:t>
      </w:r>
      <w:r>
        <w:rPr>
          <w:rFonts w:ascii="Times New Roman" w:cs="Times New Roman" w:eastAsia="Times New Roman" w:hAnsi="Times New Roman"/>
          <w:b/>
          <w:bCs/>
          <w:i/>
          <w:iCs/>
          <w:sz w:val="17"/>
          <w:szCs w:val="17"/>
        </w:rPr>
        <w:t xml:space="preserve">  Rav Tzadok (Tzidkas HaTzaddik 144): </w:t>
      </w:r>
      <w:r>
        <w:rPr>
          <w:rFonts w:ascii="Times New Roman" w:cs="Times New Roman" w:eastAsia="Times New Roman" w:hAnsi="Times New Roman"/>
          <w:sz w:val="17"/>
          <w:szCs w:val="17"/>
        </w:rPr>
        <w:t xml:space="preserve">The essence of a person is not the body but the soul, which is the power that thinks; wherever his thought is fixed, there the whole person is. So one who cleaves to Torah and thinks of it constantly — all his limbs become so, as the Sages said: the fire of Gehenna has no power over Torah scholars, for their whole body is fire, as it says, "Is not My word like fire."</w:t>
      </w:r>
      <w:r>
        <w:rPr>
          <w:rFonts w:ascii="Times New Roman" w:cs="Times New Roman" w:eastAsia="Times New Roman" w:hAnsi="Times New Roman"/>
          <w:b/>
          <w:bCs/>
          <w:i/>
          <w:iCs/>
          <w:sz w:val="17"/>
          <w:szCs w:val="17"/>
        </w:rPr>
        <w:t xml:space="preserve">  Rav Tzadok (Yisrael Kedoshim 10): </w:t>
      </w:r>
      <w:r>
        <w:rPr>
          <w:rFonts w:ascii="Times New Roman" w:cs="Times New Roman" w:eastAsia="Times New Roman" w:hAnsi="Times New Roman"/>
          <w:sz w:val="17"/>
          <w:szCs w:val="17"/>
        </w:rPr>
        <w:t xml:space="preserve">Through R. Yochanan, Acher too entered the Garden of Eden: the smoke and fire of the evil desires that surrounded him were extinguished, and the light of his Torah was revealed, though his deeds were not so. When his daughter said to Rebbi, "Remember his Torah," fire licked at [Rebbi's] bench — that is, the fire of his Torah, for "Is not My word like fire," and Torah scholars' whole body is fire, wherefore the fire of Gehenna has no power over them, as they said at the end of Chagigah.</w:t>
      </w:r>
    </w:p>
  </w:footnote>
  <w:footnote w:id="10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Mishnah Eduyot 2:9 — </w:t>
      </w:r>
      <w:r>
        <w:rPr>
          <w:rFonts w:ascii="Times New Roman" w:cs="Times New Roman" w:eastAsia="Times New Roman" w:hAnsi="Times New Roman"/>
          <w:sz w:val="17"/>
          <w:szCs w:val="17"/>
        </w:rPr>
        <w:t xml:space="preserve">He used to say: A father endows his son with beauty, with strength, with wealth, with wisdom, and with length of years, and with the number of the generations before him — and that is the End [of the exile], as it is said, "He calls the generations from the beginning." Even though it is said, "And they shall serve them and afflict them four hundred years," it is also said, "And in the fourth generation they shall return here."</w:t>
      </w:r>
      <w:r>
        <w:rPr>
          <w:rFonts w:ascii="Times New Roman" w:cs="Times New Roman" w:eastAsia="Times New Roman" w:hAnsi="Times New Roman"/>
          <w:b/>
          <w:bCs/>
          <w:i/>
          <w:iCs/>
          <w:sz w:val="17"/>
          <w:szCs w:val="17"/>
        </w:rPr>
        <w:t xml:space="preserve">  Rav Tzadok (Divrei Chalomos 18): </w:t>
      </w:r>
      <w:r>
        <w:rPr>
          <w:rFonts w:ascii="Times New Roman" w:cs="Times New Roman" w:eastAsia="Times New Roman" w:hAnsi="Times New Roman"/>
          <w:sz w:val="17"/>
          <w:szCs w:val="17"/>
        </w:rPr>
        <w:t xml:space="preserve">David was chosen both for his own merit and for his father's; the Sages' reading implies that the choice was from the outset one of Jesse's sons, for "a father endows his son" etc. So too many came by the merit of their fathers, and mostly their fathers' merit assists them; only Abraham, the father of the whole world, who had none before him and did not come by his fathers' merit, is therefore called the first of converts.</w:t>
      </w:r>
      <w:r>
        <w:rPr>
          <w:rFonts w:ascii="Times New Roman" w:cs="Times New Roman" w:eastAsia="Times New Roman" w:hAnsi="Times New Roman"/>
          <w:b/>
          <w:bCs/>
          <w:i/>
          <w:iCs/>
          <w:sz w:val="17"/>
          <w:szCs w:val="17"/>
        </w:rPr>
        <w:t xml:space="preserve">  Rav Tzadok (Dover Tzedek, Miscellany 4:143): </w:t>
      </w:r>
      <w:r>
        <w:rPr>
          <w:rFonts w:ascii="Times New Roman" w:cs="Times New Roman" w:eastAsia="Times New Roman" w:hAnsi="Times New Roman"/>
          <w:sz w:val="17"/>
          <w:szCs w:val="17"/>
        </w:rPr>
        <w:t xml:space="preserve">[Solomon attained this] as an inheritance from his father: since the halakha is that a son inherits his father, it is truly his, and "a father endows his son" etc., for the son is drawn from the father's very essence. He truly has the father's power in him, only with more added, and therefore the father endows the son and not the son the father.</w:t>
      </w:r>
      <w:r>
        <w:rPr>
          <w:rFonts w:ascii="Times New Roman" w:cs="Times New Roman" w:eastAsia="Times New Roman" w:hAnsi="Times New Roman"/>
          <w:b/>
          <w:bCs/>
          <w:i/>
          <w:iCs/>
          <w:sz w:val="17"/>
          <w:szCs w:val="17"/>
        </w:rPr>
        <w:t xml:space="preserve">  Rav Tzadok (Kometz HaMinchah, part I 61): </w:t>
      </w:r>
      <w:r>
        <w:rPr>
          <w:rFonts w:ascii="Times New Roman" w:cs="Times New Roman" w:eastAsia="Times New Roman" w:hAnsi="Times New Roman"/>
          <w:sz w:val="17"/>
          <w:szCs w:val="17"/>
        </w:rPr>
        <w:t xml:space="preserve">This is also why Torah scholars do not have sons who are Torah scholars: a father endows his son with wisdom, even though choice is in man's hand, only through the blessing "Make [the words of Your Torah] pleasant … and our offspring"; and it comes about because they did not recite this blessing.</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Moses did not bequeath his crown to his sons — not on his own account, even though a father endows his son with wisdom, but because the Blessed One did not want it, on account of the generation, which was not worthy and might have erred into thinking that Torah is an inheritance.</w:t>
      </w:r>
    </w:p>
  </w:footnote>
  <w:footnote w:id="1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14:5 — </w:t>
      </w:r>
      <w:r>
        <w:rPr>
          <w:rFonts w:ascii="Times New Roman" w:cs="Times New Roman" w:eastAsia="Times New Roman" w:hAnsi="Times New Roman"/>
          <w:sz w:val="17"/>
          <w:szCs w:val="17"/>
        </w:rPr>
        <w:t xml:space="preserve">Even the most pious of the pious cannot be free of some measure of transgression in this matter.</w:t>
      </w:r>
      <w:r>
        <w:rPr>
          <w:rFonts w:ascii="Times New Roman" w:cs="Times New Roman" w:eastAsia="Times New Roman" w:hAnsi="Times New Roman"/>
          <w:b/>
          <w:bCs/>
          <w:i/>
          <w:iCs/>
          <w:sz w:val="17"/>
          <w:szCs w:val="17"/>
        </w:rPr>
        <w:t xml:space="preserve">  Rav Tzadok (Dover Tzedek, Miscellany 4:10): </w:t>
      </w:r>
      <w:r>
        <w:rPr>
          <w:rFonts w:ascii="Times New Roman" w:cs="Times New Roman" w:eastAsia="Times New Roman" w:hAnsi="Times New Roman"/>
          <w:sz w:val="17"/>
          <w:szCs w:val="17"/>
        </w:rPr>
        <w:t xml:space="preserve">The meaning of "the counsel of the serpent" is learned from Jesse, who is counted among the four who died through it, and of whom the Sages said, on "in iniquity was I formed," "even the most pious of the pious…". In Elijah, who did not die, even the serpent's counsel was rectified, and he, the angel of the covenant, testifies concerning birth that it is not, Heaven forbid, in iniquity, but that all are holy from the womb.</w:t>
      </w:r>
      <w:r>
        <w:rPr>
          <w:rFonts w:ascii="Times New Roman" w:cs="Times New Roman" w:eastAsia="Times New Roman" w:hAnsi="Times New Roman"/>
          <w:b/>
          <w:bCs/>
          <w:i/>
          <w:iCs/>
          <w:sz w:val="17"/>
          <w:szCs w:val="17"/>
        </w:rPr>
        <w:t xml:space="preserve">  Rav Tzadok (Es HaOchel 12): </w:t>
      </w:r>
      <w:r>
        <w:rPr>
          <w:rFonts w:ascii="Times New Roman" w:cs="Times New Roman" w:eastAsia="Times New Roman" w:hAnsi="Times New Roman"/>
          <w:sz w:val="17"/>
          <w:szCs w:val="17"/>
        </w:rPr>
        <w:t xml:space="preserve">Death still comes through the counsel of the serpent, that is, the filth the serpent cast [into Eve], and that filth is the desire for lewdness, about which the Sages said of Jesse, one of the four who died through the serpent's counsel, "even the most pious of the pious…". Only Israel, who stood at Mount Sinai, had their filth cease, and then they were truly free of the evil inclination.</w:t>
      </w:r>
      <w:r>
        <w:rPr>
          <w:rFonts w:ascii="Times New Roman" w:cs="Times New Roman" w:eastAsia="Times New Roman" w:hAnsi="Times New Roman"/>
          <w:b/>
          <w:bCs/>
          <w:i/>
          <w:iCs/>
          <w:sz w:val="17"/>
          <w:szCs w:val="17"/>
        </w:rPr>
        <w:t xml:space="preserve">  Rav Tzadok (Likutei Ma'amarim, on Samson 19): </w:t>
      </w:r>
      <w:r>
        <w:rPr>
          <w:rFonts w:ascii="Times New Roman" w:cs="Times New Roman" w:eastAsia="Times New Roman" w:hAnsi="Times New Roman"/>
          <w:sz w:val="17"/>
          <w:szCs w:val="17"/>
        </w:rPr>
        <w:t xml:space="preserve">The seminal drop is drawn from the brain, but because it comes with the desire of this world, as the Sages said, "even the most pious of the pious…", it imparts impurity; yet the Holy One, blessed be He, brings forth the pure from the impure, for a child is formed from it.</w:t>
      </w:r>
      <w:r>
        <w:rPr>
          <w:rFonts w:ascii="Times New Roman" w:cs="Times New Roman" w:eastAsia="Times New Roman" w:hAnsi="Times New Roman"/>
          <w:b/>
          <w:bCs/>
          <w:i/>
          <w:iCs/>
          <w:sz w:val="17"/>
          <w:szCs w:val="17"/>
        </w:rPr>
        <w:t xml:space="preserve">  Rav Tzadok (Machshavos Charutz 16): </w:t>
      </w:r>
      <w:r>
        <w:rPr>
          <w:rFonts w:ascii="Times New Roman" w:cs="Times New Roman" w:eastAsia="Times New Roman" w:hAnsi="Times New Roman"/>
          <w:sz w:val="17"/>
          <w:szCs w:val="17"/>
        </w:rPr>
        <w:t xml:space="preserve">The beginning [of a fall] is in matters of desire, where everyone is in any case somewhat lax about complete holiness like that of Jacob our father, who intended only to raise offspring and was aroused only for the sake of the mitzvah and of Heaven; not every person merits this, as the Sages said on "in iniquity," "even the most pious of the pious…". This comes from laxity in the service of the Blessed One and in bringing the holiness of the words of Torah into one's heart, for one whose thought cleaves to the love of Torah will let no desire for anything else enter him.</w:t>
      </w:r>
      <w:r>
        <w:rPr>
          <w:rFonts w:ascii="Times New Roman" w:cs="Times New Roman" w:eastAsia="Times New Roman" w:hAnsi="Times New Roman"/>
          <w:b/>
          <w:bCs/>
          <w:i/>
          <w:iCs/>
          <w:sz w:val="17"/>
          <w:szCs w:val="17"/>
        </w:rPr>
        <w:t xml:space="preserve">  Rav Tzadok (Ohr Zarua LaTzaddik, The Egyptian Exile 1): </w:t>
      </w:r>
      <w:r>
        <w:rPr>
          <w:rFonts w:ascii="Times New Roman" w:cs="Times New Roman" w:eastAsia="Times New Roman" w:hAnsi="Times New Roman"/>
          <w:sz w:val="17"/>
          <w:szCs w:val="17"/>
        </w:rPr>
        <w:t xml:space="preserve">On "in iniquity was I formed," with "iniquity" written full, the Midrash says that even the most pious of the pious intends only his own pleasure; this is Jesse, the father of David, and this is the counsel of the serpent, a deficiency in the birth of everyone born of woman, of the offspring of Eve, against which no effort avails, even for the most pious of the pious. Only, as the Sages said, "Who purifies you? The Holy One, blessed be He": the purification from this is His, for He testifies that this desire of Israel is clean and pure.</w:t>
      </w:r>
      <w:r>
        <w:rPr>
          <w:rFonts w:ascii="Times New Roman" w:cs="Times New Roman" w:eastAsia="Times New Roman" w:hAnsi="Times New Roman"/>
          <w:b/>
          <w:bCs/>
          <w:i/>
          <w:iCs/>
          <w:sz w:val="17"/>
          <w:szCs w:val="17"/>
        </w:rPr>
        <w:t xml:space="preserve">  Rav Tzadok (Pri Tzaddik, Tazria 5): </w:t>
      </w:r>
      <w:r>
        <w:rPr>
          <w:rFonts w:ascii="Times New Roman" w:cs="Times New Roman" w:eastAsia="Times New Roman" w:hAnsi="Times New Roman"/>
          <w:sz w:val="17"/>
          <w:szCs w:val="17"/>
        </w:rPr>
        <w:t xml:space="preserve">The impurity of childbirth applies even when a woman bears a righteous one, even the Messiah, and its reason is the Midrash on "Behold, in iniquity was I formed": R. Acha says, "even the most pious of the pious… did my father Jesse intend to bring me into being? Surely he intended only his own pleasure." This was said of Jesse, who died through the counsel of the serpent, and the serpent's counsel is what the serpent instilled in man, that he should feel his own pleasure; from this sprang the impurity of the menstruant and the seven-day impurity of childbirth.</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Jesse, who died through the counsel of the serpent, was clarified through the birth of David, who applied to himself "Behold, in iniquity was I formed," which the Sages expounded from "iniquity" being written full: "even the most pious of the pious…". As is known from the Arizal, wherever letters of the Divine Name are added they indicate added holiness, and vav is the letter of truth; for desire is called falsehood, being a pleasure of the moment, whereas the desire of Israel, who cleave to the living God, endures as they do, for all their powers cleave to holiness.</w:t>
      </w:r>
      <w:r>
        <w:rPr>
          <w:rFonts w:ascii="Times New Roman" w:cs="Times New Roman" w:eastAsia="Times New Roman" w:hAnsi="Times New Roman"/>
          <w:b/>
          <w:bCs/>
          <w:i/>
          <w:iCs/>
          <w:sz w:val="17"/>
          <w:szCs w:val="17"/>
        </w:rPr>
        <w:t xml:space="preserve">  Rav Tzadok (Tzidkas HaTzaddik 147): </w:t>
      </w:r>
      <w:r>
        <w:rPr>
          <w:rFonts w:ascii="Times New Roman" w:cs="Times New Roman" w:eastAsia="Times New Roman" w:hAnsi="Times New Roman"/>
          <w:sz w:val="17"/>
          <w:szCs w:val="17"/>
        </w:rPr>
        <w:t xml:space="preserve">Only the Unique One of the world can bring forth the pure from the impure, for in this desire lies the source of the deficiencies that come from the serpent, as the Sages said on "in iniquity" [written full], and that is Jesse, who died through the counsel of the serpent. Man's root is in truth impure, as it is written, "in iniquity was I formed," yet there is holiness and purity in it as well; Balaam, being of an evil root, did not believe this, for he did not know that there could be holiness here too.</w:t>
      </w:r>
    </w:p>
  </w:footnote>
  <w:footnote w:id="1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Proverbs 27:4 — </w:t>
      </w:r>
      <w:r>
        <w:rPr>
          <w:rFonts w:ascii="Times New Roman" w:cs="Times New Roman" w:eastAsia="Times New Roman" w:hAnsi="Times New Roman"/>
          <w:sz w:val="17"/>
          <w:szCs w:val="17"/>
        </w:rPr>
        <w:t xml:space="preserve">Wrath is cruel and anger overwhelming, but who can stand before jealousy?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“But who can stand before jealousy” — who can stand before the jealousy of Him who is jealous and vengeful?</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Fury brings a man to cruelty, and anger incites him to sweep away and destroy; but before a jealous man, who can stand and endure? For jealousy is harsher still than fury and anger, since the jealous man will choose the evil that falls upon his fellow as well over the good that would come to himself and his fellow alike.</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“Fury” is inward anger, in which a man nurses hatred in his heart, and “anger” is outward anger. There is anger without inward fury, and it has sweeping force, since in his anger he sweeps on and chastises, but not cruelty; and there is fury without anger, which has cruelty but no sweeping force, since he does not punish now. But jealousy, when a man is zealous for his honor that has been profaned, has both cruelty and sweeping force, for the jealous man avenges himself at once.</w:t>
      </w:r>
      <w:r>
        <w:rPr>
          <w:rFonts w:ascii="Times New Roman" w:cs="Times New Roman" w:eastAsia="Times New Roman" w:hAnsi="Times New Roman"/>
          <w:b/>
          <w:bCs/>
          <w:i/>
          <w:iCs/>
          <w:sz w:val="17"/>
          <w:szCs w:val="17"/>
        </w:rPr>
        <w:t xml:space="preserve">  Rav Tzadok (Tzidkas HaTzaddik 233): </w:t>
      </w:r>
      <w:r>
        <w:rPr>
          <w:rFonts w:ascii="Times New Roman" w:cs="Times New Roman" w:eastAsia="Times New Roman" w:hAnsi="Times New Roman"/>
          <w:sz w:val="17"/>
          <w:szCs w:val="17"/>
        </w:rPr>
        <w:t xml:space="preserve">There is hardly a person entirely free of these three, jealousy, desire, and honor: as it says, "who can stand before jealousy?"; of desire the Sages said, "even the most pious of the pious…"; and needless to say honor, which includes both. Jealousy is the worst of them all and the root of the serpent, and corresponding to it is the leper, who is sent outside the camp of Israel.</w:t>
      </w:r>
    </w:p>
  </w:footnote>
  <w:footnote w:id="1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164b — </w:t>
      </w:r>
      <w:r>
        <w:rPr>
          <w:rFonts w:ascii="Times New Roman" w:cs="Times New Roman" w:eastAsia="Times New Roman" w:hAnsi="Times New Roman"/>
          <w:sz w:val="17"/>
          <w:szCs w:val="17"/>
        </w:rPr>
        <w:t xml:space="preserve">Rav Amram said in the name of Rav: There are three transgressions from which no man is spared on any day — sinful thought, want of concentration in prayer, and malicious speech. Malicious speech — can that enter your mind? Rather, the dust of malicious speech.</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Deliberation in prayer: some explain that after a man has prayed he reckons in his heart that the Holy One, blessed be He, will now pay him his reward, supply his needs and hear his prayer, because he prayed with concentration.</w:t>
      </w:r>
      <w:r>
        <w:rPr>
          <w:rFonts w:ascii="Times New Roman" w:cs="Times New Roman" w:eastAsia="Times New Roman" w:hAnsi="Times New Roman"/>
          <w:b/>
          <w:bCs/>
          <w:i/>
          <w:iCs/>
          <w:sz w:val="17"/>
          <w:szCs w:val="17"/>
        </w:rPr>
        <w:t xml:space="preserve">  Tosafos (s.v. "deliberation in prayer"): </w:t>
      </w:r>
      <w:r>
        <w:rPr>
          <w:rFonts w:ascii="Times New Roman" w:cs="Times New Roman" w:eastAsia="Times New Roman" w:hAnsi="Times New Roman"/>
          <w:sz w:val="17"/>
          <w:szCs w:val="17"/>
        </w:rPr>
        <w:t xml:space="preserve">One might explain that the fault is looking for one's prayer to be answered, as in Berakhot, where such deliberation brings a man to heartache and is listed among the things that call his sins to mind — which would match sinful thought and malicious speech, neither of them a mitzvah. Tosafot rejects this: many people never look for their prayer to be answered, since they do not concentrate that much, so why should no man escape it on any day? Rather the transgression is the want of deliberation — failing to pray with concentration — and from this no man is spared on any day, for nobody is able to concentrate properly in his prayer.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If no man can escape these three, in what sense are they transgressions at all, and why does Rav say "no man [adam]"? Man is called adam after ash, blood and bile: because he is moulded of dust and ash he cannot fix his mind in prayer; because he has blood, its heat brings him to sinful thought; and because he has bile, he comes to malicious speech and evil traits. But one who so conducts himself as to resemble an angel of the Lord can indeed be saved from all three — and it is for that reason that they are properly called transgressions.</w:t>
      </w:r>
    </w:p>
  </w:footnote>
  <w:footnote w:id="1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37a — </w:t>
      </w:r>
      <w:r>
        <w:rPr>
          <w:rFonts w:ascii="Times New Roman" w:cs="Times New Roman" w:eastAsia="Times New Roman" w:hAnsi="Times New Roman"/>
          <w:sz w:val="17"/>
          <w:szCs w:val="17"/>
        </w:rPr>
        <w:t xml:space="preserve">Reish Lakish said: From here — "Your temples are like a pomegranate split open" (Song of Songs 6:7): even the empty ones among you are as full of commandments as a pomegranate is of seeds.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Reish Lakish reads the whole verse [Song of Songs 4:3] as speaking of the niddah: "your lips are like a thread of scarlet" are the bloodstains, red as scarlet, and "your speech is comely" means that although all closeness is forbidden, speech with her is permitted — or that she may still adorn herself in her days of niddah, as R. Akiva holds, lest she become repugnant to her husband. Even so the man does not come to transgress, for "your temples are like a pomegranate split open" — even the empty ones among you, etc.; and "behind your veil" means that beyond this they restrain themselves further so as not to come to transgression — that a man with a discharge may not eat together with a woman with a discharge, and other such distancings.</w:t>
      </w:r>
      <w:r>
        <w:rPr>
          <w:rFonts w:ascii="Times New Roman" w:cs="Times New Roman" w:eastAsia="Times New Roman" w:hAnsi="Times New Roman"/>
          <w:b/>
          <w:bCs/>
          <w:i/>
          <w:iCs/>
          <w:sz w:val="17"/>
          <w:szCs w:val="17"/>
        </w:rPr>
        <w:t xml:space="preserve">  Maharal (Chiddushei Aggados, Sanhedrin 37a): </w:t>
      </w:r>
      <w:r>
        <w:rPr>
          <w:rFonts w:ascii="Times New Roman" w:cs="Times New Roman" w:eastAsia="Times New Roman" w:hAnsi="Times New Roman"/>
          <w:sz w:val="17"/>
          <w:szCs w:val="17"/>
        </w:rPr>
        <w:t xml:space="preserve">This is because Israel are, in themselves, fit for the Torah, and therefore even the empty ones among them are full of commandments like a pomegranate. For what a thing is by its own nature carries great strength: just as the pomegranate is full [of seeds] by the very essence of its creation, so the empty ones are full of commandments by the very essence of theirs.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Esau's heart was full of crookedness, and only through the dimming of his eyes could Isaac think well of him; through that same dimming he afterwards did not recognize Jacob either, but he smelled "the smell of his traitors," for even the sinners of Israel are full of mitzvot like a pomegranate, and there is no room at all to accuse him.</w:t>
      </w:r>
      <w:r>
        <w:rPr>
          <w:rFonts w:ascii="Times New Roman" w:cs="Times New Roman" w:eastAsia="Times New Roman" w:hAnsi="Times New Roman"/>
          <w:b/>
          <w:bCs/>
          <w:i/>
          <w:iCs/>
          <w:sz w:val="17"/>
          <w:szCs w:val="17"/>
        </w:rPr>
        <w:t xml:space="preserve">  Rav Tzadok (Dover Tzedek, Miscellany 4:57): </w:t>
      </w:r>
      <w:r>
        <w:rPr>
          <w:rFonts w:ascii="Times New Roman" w:cs="Times New Roman" w:eastAsia="Times New Roman" w:hAnsi="Times New Roman"/>
          <w:sz w:val="17"/>
          <w:szCs w:val="17"/>
        </w:rPr>
        <w:t xml:space="preserve">Jacob's service was chiefly in intention for the sake of Heaven, and the "garments" of deed began only with Laban, where he began to beget the souls of Israel, who are themselves the commandments of the Torah; hence it says then that [Rebecca] dressed him in Esau's garments. Therefore the Sages read "the smell of his garments" as "the smell of his traitors," meaning, as they said, that even the sinners of Israel are full of mitzvot like a pomegranate: they too have a garment of the deed of the mitzvot.</w:t>
      </w:r>
      <w:r>
        <w:rPr>
          <w:rFonts w:ascii="Times New Roman" w:cs="Times New Roman" w:eastAsia="Times New Roman" w:hAnsi="Times New Roman"/>
          <w:b/>
          <w:bCs/>
          <w:i/>
          <w:iCs/>
          <w:sz w:val="17"/>
          <w:szCs w:val="17"/>
        </w:rPr>
        <w:t xml:space="preserve">  Rav Tzadok (Likutei Ma'amarim, on Samson 9): </w:t>
      </w:r>
      <w:r>
        <w:rPr>
          <w:rFonts w:ascii="Times New Roman" w:cs="Times New Roman" w:eastAsia="Times New Roman" w:hAnsi="Times New Roman"/>
          <w:sz w:val="17"/>
          <w:szCs w:val="17"/>
        </w:rPr>
        <w:t xml:space="preserve">Even [Acher] belongs to the secret of the broken vessels, which were also placed in the Ark; thus "R. Meir found a pomegranate," as it is written, "your temples are like a slice of pomegranate," "even the empty ones among you…": one from whom the light has been emptied resembles a pomegranate.</w:t>
      </w:r>
      <w:r>
        <w:rPr>
          <w:rFonts w:ascii="Times New Roman" w:cs="Times New Roman" w:eastAsia="Times New Roman" w:hAnsi="Times New Roman"/>
          <w:b/>
          <w:bCs/>
          <w:i/>
          <w:iCs/>
          <w:sz w:val="17"/>
          <w:szCs w:val="17"/>
        </w:rPr>
        <w:t xml:space="preserve">  Rav Tzadok (Pri Tzaddik, Kedushas HaShabbos 5): </w:t>
      </w:r>
      <w:r>
        <w:rPr>
          <w:rFonts w:ascii="Times New Roman" w:cs="Times New Roman" w:eastAsia="Times New Roman" w:hAnsi="Times New Roman"/>
          <w:sz w:val="17"/>
          <w:szCs w:val="17"/>
        </w:rPr>
        <w:t xml:space="preserve">When Jacob donned Esau's garments to receive the blessings, Isaac smelled in him "the smell of his traitors," which come from the mixture of good and evil; but in Israel it is the reverse: the evil is only on the exterior, in the garment, while the interior is good, for even the empty ones and the sinners of Israel are full of mitzvot like a pomegranate. And scent is something the soul enjoys, which comes from the interior.</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the seed of Jacob none is cast off, for just as evening and morning make one day, so His praise rises from the wicked as from the righteous: even the empty ones of Israel are full of mitzvot like a pomegranate, and the sinners of Israel are full of remorse. Of this the Sages said, "he smelled the smell of his garments — the smell of his traitors," and Bereishis Rabbah applies it to the likes of Yakim of Tzeroros, who in a brief moment preceded Yose ben Yoezer, a perfect tzaddik who had toiled all his days, to the World to Come; for the penitent attains this in a single moment.</w:t>
      </w:r>
    </w:p>
  </w:footnote>
  <w:footnote w:id="1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37a — </w:t>
      </w:r>
      <w:r>
        <w:rPr>
          <w:rFonts w:ascii="Times New Roman" w:cs="Times New Roman" w:eastAsia="Times New Roman" w:hAnsi="Times New Roman"/>
          <w:sz w:val="17"/>
          <w:szCs w:val="17"/>
        </w:rPr>
        <w:t xml:space="preserve">R. Zeira said: From here — "And he smelled the smell of his garments and blessed him" (Genesis 27:27): do not read "his garments [begadav]" but "his traitors [bogedav]."</w:t>
      </w:r>
      <w:r>
        <w:rPr>
          <w:rFonts w:ascii="Times New Roman" w:cs="Times New Roman" w:eastAsia="Times New Roman" w:hAnsi="Times New Roman"/>
          <w:b/>
          <w:bCs/>
          <w:i/>
          <w:iCs/>
          <w:sz w:val="17"/>
          <w:szCs w:val="17"/>
        </w:rPr>
        <w:t xml:space="preserve">  Tosafos (s.v. "and he smelled the smell of his garments"): </w:t>
      </w:r>
      <w:r>
        <w:rPr>
          <w:rFonts w:ascii="Times New Roman" w:cs="Times New Roman" w:eastAsia="Times New Roman" w:hAnsi="Times New Roman"/>
          <w:sz w:val="17"/>
          <w:szCs w:val="17"/>
        </w:rPr>
        <w:t xml:space="preserve">"Smell" is a term that belongs to menstrual blood, as we say at the end of chapter Kol HaYad (Niddah 20b): a certain woman brought blood before R. Elazar; he smelled it and said, "This is blood of desire."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Jacob was certainly perfectly righteous, but he was now wearing the garments of the wicked Esau, which Esau had coveted from the wicked Nimrod, and how many bloodstains from the murders of these wicked men were on them; yet when Jacob came before his father even these garments gave off a good fragrance, as it is said, "and he smelled the smell of his garments," for the fragrance of the Garden of Eden entered with him. This is a sign for his children, that even the traitors among them give off a fragrance through the commandments, as with the bloodstains of niddah.</w:t>
      </w:r>
      <w:r>
        <w:rPr>
          <w:rFonts w:ascii="Times New Roman" w:cs="Times New Roman" w:eastAsia="Times New Roman" w:hAnsi="Times New Roman"/>
          <w:b/>
          <w:bCs/>
          <w:i/>
          <w:iCs/>
          <w:sz w:val="17"/>
          <w:szCs w:val="17"/>
        </w:rPr>
        <w:t xml:space="preserve">  Maharal (Chiddushei Aggados, Sanhedrin 37a): </w:t>
      </w:r>
      <w:r>
        <w:rPr>
          <w:rFonts w:ascii="Times New Roman" w:cs="Times New Roman" w:eastAsia="Times New Roman" w:hAnsi="Times New Roman"/>
          <w:sz w:val="17"/>
          <w:szCs w:val="17"/>
        </w:rPr>
        <w:t xml:space="preserve">The garments allude to the empty ones: garments are secondary to the man, and so the empty ones are not the essence of "man" — for the righteous are always likened to man, and Israel, being more righteous than the nations, are called "man" (Yevamot 61a); therefore the wicked are likened to garments, which are not the man himself and are far from him. The good deed that the empty ones do for the sake of Heaven is called "smell" because smell reaches from far away, and so the Holy One, blessed be He, smells the commandments of the empty ones, who are far from Him; further, smell is associated with the attribute of judgment, and the empty ones, who subdue their inclination with great strength and wage war against it, belong to that attribute.</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Esau's heart was full of crookedness, and only through the dimming of his eyes could Isaac think well of him; through that same dimming he afterwards did not recognize Jacob either, but he smelled "the smell of his traitors," for even the sinners of Israel are full of mitzvot like a pomegranate, and there is no room at all to accuse him.</w:t>
      </w:r>
      <w:r>
        <w:rPr>
          <w:rFonts w:ascii="Times New Roman" w:cs="Times New Roman" w:eastAsia="Times New Roman" w:hAnsi="Times New Roman"/>
          <w:b/>
          <w:bCs/>
          <w:i/>
          <w:iCs/>
          <w:sz w:val="17"/>
          <w:szCs w:val="17"/>
        </w:rPr>
        <w:t xml:space="preserve">  Rav Tzadok (Dover Tzedek, Miscellany 4:57): </w:t>
      </w:r>
      <w:r>
        <w:rPr>
          <w:rFonts w:ascii="Times New Roman" w:cs="Times New Roman" w:eastAsia="Times New Roman" w:hAnsi="Times New Roman"/>
          <w:sz w:val="17"/>
          <w:szCs w:val="17"/>
        </w:rPr>
        <w:t xml:space="preserve">Jacob's service was chiefly in intention for the sake of Heaven, and the "garments" of deed began only with Laban, where he began to beget the souls of Israel, who are themselves the commandments of the Torah; hence it says then that [Rebecca] dressed him in Esau's garments. Therefore the Sages read "the smell of his garments" as "the smell of his traitors," meaning, as they said, that even the sinners of Israel are full of mitzvot like a pomegranate: they too have a garment of the deed of the mitzvot.</w:t>
      </w:r>
      <w:r>
        <w:rPr>
          <w:rFonts w:ascii="Times New Roman" w:cs="Times New Roman" w:eastAsia="Times New Roman" w:hAnsi="Times New Roman"/>
          <w:b/>
          <w:bCs/>
          <w:i/>
          <w:iCs/>
          <w:sz w:val="17"/>
          <w:szCs w:val="17"/>
        </w:rPr>
        <w:t xml:space="preserve">  Rav Tzadok (Likutei Ma'amarim, on Samson 10): </w:t>
      </w:r>
      <w:r>
        <w:rPr>
          <w:rFonts w:ascii="Times New Roman" w:cs="Times New Roman" w:eastAsia="Times New Roman" w:hAnsi="Times New Roman"/>
          <w:sz w:val="17"/>
          <w:szCs w:val="17"/>
        </w:rPr>
        <w:t xml:space="preserve">In Israel the evil stems from the vessels themselves, not from what is drawn out of them, and in the essence of the vessels there is no evil at all; therefore "he smelled the smell of his garments — the smell of his traitors": they too give off a good fragrance, as it says, "the sinners of Israel are full of mitzvot." As the Sages said of the myrtle, fragrance without taste, so in Israel there are those who have mitzvot but not Torah.</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The penitent breaks through every bound and in a single moment can rise from the utmost darkness to great light, which is the good name that spreads from one end of the world to the other; and of this it is said, "he smelled the smell of his garments — the smell of his traitors": once they have returned from [their betrayals], theirs is the chief good fragrance, smelled throughout the whole world.</w:t>
      </w:r>
      <w:r>
        <w:rPr>
          <w:rFonts w:ascii="Times New Roman" w:cs="Times New Roman" w:eastAsia="Times New Roman" w:hAnsi="Times New Roman"/>
          <w:b/>
          <w:bCs/>
          <w:i/>
          <w:iCs/>
          <w:sz w:val="17"/>
          <w:szCs w:val="17"/>
        </w:rPr>
        <w:t xml:space="preserve">  Rav Tzadok (Pri Tzaddik, Toldos 5): </w:t>
      </w:r>
      <w:r>
        <w:rPr>
          <w:rFonts w:ascii="Times New Roman" w:cs="Times New Roman" w:eastAsia="Times New Roman" w:hAnsi="Times New Roman"/>
          <w:sz w:val="17"/>
          <w:szCs w:val="17"/>
        </w:rPr>
        <w:t xml:space="preserve">When Isaac asked, "Are you my son Esau?", he meant that in the smell of his garments he sensed deeds, for which he called him "Esau" [as one who does the will of his Maker]; and the Midrash indeed reads "his garments" as "his traitors." To this Jacob answered "I am": I am the one who performs the deeds of the mitzvot, and what you sensed is the fragrance of Jacob's traitors, for the sinners of Israel are full of mitzvot like a pomegranate, and they too give off a good fragrance.</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Even when Israel sins, it is like a myrtle standing among reeds, for the essence of a Jew's heart always gives off a good fragrance like the myrtle, as the Sages said on "he smelled the smell of his garments": "the smell of his traitors." The sins are only like thorns surrounding the rose, which prick it for the moment, and in the future this will be made clear in all Israel, when "the iniquity of Israel shall be sought, and there shall be none."</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the seed of Jacob none is cast off, for just as evening and morning make one day, so His praise rises from the wicked as from the righteous: even the empty ones of Israel are full of mitzvot like a pomegranate, and the sinners of Israel are full of remorse. Of this the Sages said, "he smelled the smell of his garments — the smell of his traitors," and Bereishis Rabbah applies it to the likes of Yakim of Tzeroros, who in a brief moment preceded Yose ben Yoezer, a perfect tzaddik who had toiled all his days, to the World to Come; for the penitent attains this in a single moment.</w:t>
      </w:r>
    </w:p>
  </w:footnote>
  <w:footnote w:id="1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31a — </w:t>
      </w:r>
      <w:r>
        <w:rPr>
          <w:rFonts w:ascii="Times New Roman" w:cs="Times New Roman" w:eastAsia="Times New Roman" w:hAnsi="Times New Roman"/>
          <w:sz w:val="17"/>
          <w:szCs w:val="17"/>
        </w:rPr>
        <w:t xml:space="preserve">In time to come the Holy One, blessed be He, will make a circle-dance for the righteous, and He will sit among them in the Garden of Eden, and each and every one will point with his finger, as it is said: “And it shall be said on that day: Behold, this is our God, for whom we waited that He might save us; this is the Lord, for whom we waited — let us be glad and rejoice in His salvation.”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circle-dance” [machol]: [a dance] round about, as in the term “the surrounding space [machol] of the vineyard” (Kilayim 4:1). “Points with his finger”: and says, “This is the Lord, for whom we waited that He might save us; this is the Lord, for whom we waited — let us be glad and rejoice in His salvation.”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language [“this is our God… this is the Lord”] is doubled because a person must bless God for the attribute of judgment upon him just as for the attribute of mercy, as it is said, “In God I will praise His word; in the Lord I will praise His word”: when He is “our God” in the attribute of judgment, we waited for Him to save us, and “this is the Lord” in the attribute of mercy toward us, we waited for Him. And it does not say “in our salvation” but “in His salvation,” in the manner of “I am with him in distress”: when He saves us, He too is saved with us, and over this we will be glad and rejoice.</w:t>
      </w:r>
      <w:r>
        <w:rPr>
          <w:rFonts w:ascii="Times New Roman" w:cs="Times New Roman" w:eastAsia="Times New Roman" w:hAnsi="Times New Roman"/>
          <w:b/>
          <w:bCs/>
          <w:i/>
          <w:iCs/>
          <w:sz w:val="17"/>
          <w:szCs w:val="17"/>
        </w:rPr>
        <w:t xml:space="preserve">  Maharal (Be'er HaGolah, Be'er 4): </w:t>
      </w:r>
      <w:r>
        <w:rPr>
          <w:rFonts w:ascii="Times New Roman" w:cs="Times New Roman" w:eastAsia="Times New Roman" w:hAnsi="Times New Roman"/>
          <w:sz w:val="17"/>
          <w:szCs w:val="17"/>
        </w:rPr>
        <w:t xml:space="preserve">A dance [machol] is a circle, and every point on a circle is turned, along its line, toward the center, which is set apart from the whole circle; so the righteous, raised entirely above materiality, will all be drawn toward and joined to the Holy One, blessed be He, who sits in their midst — joined to Him not from one side but from every side, since the dance goes round — while He remains set apart from them as the center is from the circle. And each points to Him with his finger because one points with the finger at something singular and distinct from all else: the righteous will cleave to His truth as the One who is set apart from all beings.</w:t>
      </w:r>
      <w:r>
        <w:rPr>
          <w:rFonts w:ascii="Times New Roman" w:cs="Times New Roman" w:eastAsia="Times New Roman" w:hAnsi="Times New Roman"/>
          <w:b/>
          <w:bCs/>
          <w:i/>
          <w:iCs/>
          <w:sz w:val="17"/>
          <w:szCs w:val="17"/>
        </w:rPr>
        <w:t xml:space="preserve">  Rav Tzadok (Pri Tzaddik, Rosh Chodesh Kislev 6): </w:t>
      </w:r>
      <w:r>
        <w:rPr>
          <w:rFonts w:ascii="Times New Roman" w:cs="Times New Roman" w:eastAsia="Times New Roman" w:hAnsi="Times New Roman"/>
          <w:sz w:val="17"/>
          <w:szCs w:val="17"/>
        </w:rPr>
        <w:t xml:space="preserve">The letter samekh points to the future, when the Holy One, blessed be He, will slaughter the evil inclination and make a circle-dance for the righteous, that is, without distinction of levels, like every round thing, which has no head or end. And although there will be levels then too, for Torah scholars "go from strength to strength," since there will be no evil inclination the levels will not come from new service but only from the service of this world.</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Moses, in his blessing, which is the blessing of the time to come, called Dan a lion, by virtue of the revelation of the level of circles, when the Holy One, blessed be He, will make a circle-dance for the righteous in the time to come; then Dan will be joined together with Judah, so that the end is embedded in the beginning.</w:t>
      </w:r>
      <w:r>
        <w:rPr>
          <w:rFonts w:ascii="Times New Roman" w:cs="Times New Roman" w:eastAsia="Times New Roman" w:hAnsi="Times New Roman"/>
          <w:b/>
          <w:bCs/>
          <w:i/>
          <w:iCs/>
          <w:sz w:val="17"/>
          <w:szCs w:val="17"/>
        </w:rPr>
        <w:t xml:space="preserve">  Mei HaShiloach (vol. I, Korach): </w:t>
      </w:r>
      <w:r>
        <w:rPr>
          <w:rFonts w:ascii="Times New Roman" w:cs="Times New Roman" w:eastAsia="Times New Roman" w:hAnsi="Times New Roman"/>
          <w:sz w:val="17"/>
          <w:szCs w:val="17"/>
        </w:rPr>
        <w:t xml:space="preserve">Korach's claim was that no Jew is elevated above another, for "the Lord is in their midst": the Blessed One dwells within all of them equally, as taught that in the future the Holy One, blessed be He, will make a circle-dance for the righteous, a dance being a circle in which no one is closer than his fellow. And Korach claimed that it is so now as well.</w:t>
      </w:r>
    </w:p>
  </w:footnote>
  <w:footnote w:id="1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Arakhin 17a — </w:t>
      </w:r>
      <w:r>
        <w:rPr>
          <w:rFonts w:ascii="Times New Roman" w:cs="Times New Roman" w:eastAsia="Times New Roman" w:hAnsi="Times New Roman"/>
          <w:sz w:val="17"/>
          <w:szCs w:val="17"/>
        </w:rPr>
        <w:t xml:space="preserve">"Such is the generation of those who seek Him, who seek Your face, O Jacob. Selah." R. Yehuda Nesia and the Rabbis differ about this. One said: The generation is according to its leader; and one said: The leader is according to his generation. [The dispute] is said with respect to severity and gentleness.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verse "This is the generation of those who seek Him" sets the generation alongside those who seek Him, comparing the one to the other. In the conclusion, "severity" means anger, and "gentleness" means being easily appeased.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"Gentleness" — Rashi explains it as humility: if the generation is harsh, the Holy One, blessed be He, sets over them a harsh leader, and if the people of the generation are gentle with one another, He sets over them a leader who guides them gently; and according to the one who says the generation follows its leader, the reverse, for the generation is drawn after its leader. The Sages did not wish to say that "those who seek Him" refers to the generation, as though they were all seekers of the Lord, but rather to the good leaders, who are certainly seekers of the Lord — or else the phrase refers to the leaders as those who seek the good of the generation, as it is said, "seeking the good of his people."</w:t>
      </w:r>
    </w:p>
  </w:footnote>
  <w:footnote w:id="1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R. Abba bar Zavda said: Even though he has sinned, he is Israel. R. Abba said: This is what people say — a myrtle that stands among thorns, its name is myrtle, and myrtle they call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1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18a — </w:t>
      </w:r>
      <w:r>
        <w:rPr>
          <w:rFonts w:ascii="Times New Roman" w:cs="Times New Roman" w:eastAsia="Times New Roman" w:hAnsi="Times New Roman"/>
          <w:sz w:val="17"/>
          <w:szCs w:val="17"/>
        </w:rPr>
        <w:t xml:space="preserve">"Afterward the children of Israel shall return and seek the Lord their God and David their king." And once David has come, prayer has come, as it is said: "I will bring them to My holy mountain and make them joyful in My house of prayer." And once prayer has come, the Temple service has come, as it is said: "Their burnt offerings and their sacrifices shall be accepted upon My altar."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"Afterward the children of Israel shall return" — after they return to the Temple [that is, once Jerusalem has been rebuilt], they will then seek the Holy One, blessed be He, and David their king.</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derives the coming of David from this verse, for the Sages said that three commandments were given to Israel upon their entry into the Land — to appoint themselves a king, to cut off the seed of Amalek, and to build the Chosen House — and the conclusion is that the king is appointed first; so it will surely be in the time to come as well, and since "I will bring them to My holy mountain" means the building of the Chosen House, David must necessarily have come before it. And he says "once prayer has come, the Temple service has come" because prayer, which is the service of the heart, precedes the service of the altar — and so Solomon did when he built the Temple: first he prayed that no trouble should come, and only afterward is it written, "And Solomon sacrificed to the Lord twenty-two thousand oxen."</w:t>
      </w:r>
    </w:p>
  </w:footnote>
  <w:footnote w:id="1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6b — </w:t>
      </w:r>
      <w:r>
        <w:rPr>
          <w:rFonts w:ascii="Times New Roman" w:cs="Times New Roman" w:eastAsia="Times New Roman" w:hAnsi="Times New Roman"/>
          <w:sz w:val="17"/>
          <w:szCs w:val="17"/>
        </w:rPr>
        <w:t xml:space="preserve">“When vileness is exalted among the sons of men.” One of the Sages said to Rav Bibi bar Abaye, and some say Rav Bibi said to Rav Nachman bar Yitzchak: What is this? He said to him: These are matters that stand at the very height of the world, and yet people treat them lightly.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vileness is exalted" is the latter half of the verse quoted just above, "The wicked walk round about." And "matters that stand at the very height of the world" — such as prayer, which ascends on high.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plainly refers back to the opening of the verse: one who prays round about the synagogue, that is, outside it, is called wicked precisely because he treats prayer lightly, prayer being one of those "matters that stand at the very height of the world."</w:t>
      </w:r>
      <w:r>
        <w:rPr>
          <w:rFonts w:ascii="Times New Roman" w:cs="Times New Roman" w:eastAsia="Times New Roman" w:hAnsi="Times New Roman"/>
          <w:b/>
          <w:bCs/>
          <w:i/>
          <w:iCs/>
          <w:sz w:val="17"/>
          <w:szCs w:val="17"/>
        </w:rPr>
        <w:t xml:space="preserve">  Mei HaShiloach (vol. II, Tehillim 34): </w:t>
      </w:r>
      <w:r>
        <w:rPr>
          <w:rFonts w:ascii="Times New Roman" w:cs="Times New Roman" w:eastAsia="Times New Roman" w:hAnsi="Times New Roman"/>
          <w:sz w:val="17"/>
          <w:szCs w:val="17"/>
        </w:rPr>
        <w:t xml:space="preserve">Although in human eyes the deed seems to be the main thing, the chief guarding is truly of the mouth and tongue, for everything is clarified through the tongue — as the Baal Shem Tov explained the Gemara's "things that stand at the height of the world": it is words [spoken words] that stand at the height of the world. As the holy Zohar says, "once he has brought a word out of his mouth, that word becomes a voice, splits the airs and firmaments, and rises on high."</w:t>
      </w:r>
    </w:p>
  </w:footnote>
  <w:footnote w:id="1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64a — </w:t>
      </w:r>
      <w:r>
        <w:rPr>
          <w:rFonts w:ascii="Times New Roman" w:cs="Times New Roman" w:eastAsia="Times New Roman" w:hAnsi="Times New Roman"/>
          <w:sz w:val="17"/>
          <w:szCs w:val="17"/>
        </w:rPr>
        <w:t xml:space="preserve">Rabbah bar Rav Huna said: One who has drunk should not pray; but if he prayed, his prayer is a prayer. One who is intoxicated should not pray; and if he prayed, his prayer is an abomination. What is the case of one who has drunk, and what of one who is intoxicated? One who is intoxicated is anyone unable to speak in the presence of a king; one who has drunk is anyone still able to speak before a king.</w:t>
      </w:r>
      <w:r>
        <w:rPr>
          <w:rFonts w:ascii="Times New Roman" w:cs="Times New Roman" w:eastAsia="Times New Roman" w:hAnsi="Times New Roman"/>
          <w:b/>
          <w:bCs/>
          <w:i/>
          <w:iCs/>
          <w:sz w:val="17"/>
          <w:szCs w:val="17"/>
        </w:rPr>
        <w:t xml:space="preserve">  Tosafos (s.v. "One who is intoxicated should not pray, and if he prayed his prayer is an abomination"): </w:t>
      </w:r>
      <w:r>
        <w:rPr>
          <w:rFonts w:ascii="Times New Roman" w:cs="Times New Roman" w:eastAsia="Times New Roman" w:hAnsi="Times New Roman"/>
          <w:sz w:val="17"/>
          <w:szCs w:val="17"/>
        </w:rPr>
        <w:t xml:space="preserve">He has not fulfilled his obligation, since he cannot speak in the presence of a king, and he must go back and pray again — as in the case of one who prayed with excrement before him (Berakhot 22b), where the conclusion is that since he sinned, his prayer, though he prayed it, is an abomination and must be repeated. The two are not alike in every respect: one who has merely drunk may not pray until his wine wears off, and even with mixed wine he may not pray after more than a quarter-log; yet it is obvious that one who has drunk does recite Grace after Meals and all the other blessings.</w:t>
      </w:r>
      <w:r>
        <w:rPr>
          <w:rFonts w:ascii="Times New Roman" w:cs="Times New Roman" w:eastAsia="Times New Roman" w:hAnsi="Times New Roman"/>
          <w:b/>
          <w:bCs/>
          <w:i/>
          <w:iCs/>
          <w:sz w:val="17"/>
          <w:szCs w:val="17"/>
        </w:rPr>
        <w:t xml:space="preserve">  Maharsha (Chidushei Halachot): </w:t>
      </w:r>
      <w:r>
        <w:rPr>
          <w:rFonts w:ascii="Times New Roman" w:cs="Times New Roman" w:eastAsia="Times New Roman" w:hAnsi="Times New Roman"/>
          <w:sz w:val="17"/>
          <w:szCs w:val="17"/>
        </w:rPr>
        <w:t xml:space="preserve">On Tosafot's closing words, that on account of urine it is obvious one need not repeat the blessing: he might better have said the stronger thing, that on account of urine one certainly need not repeat the prayer either, since it is excrement that was taught as an impediment and not urine.</w:t>
      </w:r>
      <w:r>
        <w:rPr>
          <w:rFonts w:ascii="Times New Roman" w:cs="Times New Roman" w:eastAsia="Times New Roman" w:hAnsi="Times New Roman"/>
          <w:b/>
          <w:bCs/>
          <w:i/>
          <w:iCs/>
          <w:sz w:val="17"/>
          <w:szCs w:val="17"/>
        </w:rPr>
        <w:t xml:space="preserve">  Maharal (Nesivos Olam, Nesiv HaAvodah 2): </w:t>
      </w:r>
      <w:r>
        <w:rPr>
          <w:rFonts w:ascii="Times New Roman" w:cs="Times New Roman" w:eastAsia="Times New Roman" w:hAnsi="Times New Roman"/>
          <w:sz w:val="17"/>
          <w:szCs w:val="17"/>
        </w:rPr>
        <w:t xml:space="preserve">"Abomination" is said of one who inclines to what is alien — as all the forbidden relations, the harlotry of the material, are called "abomination" — so that whoever is drawn after the physical to excess, until he becomes wholly a creature of body and intellect is removed from him, is an abomination to the Blessed Name. Hence the prayer of a drunkard is an abomination: intellect has already left him and he has become physical, and when he asks the Blessed Name to supply his needs it is as though he wanted Him to grant his request to fill his bodily desire, as the body without intellect that he now is. A man ought to pray that the Blessed Name grant his needs so that he may serve Him and study Torah, and then his prayer is surely acceptable; but the drunkard prays at the moment he has inclined most toward the body, and this is surely an abomination.</w:t>
      </w:r>
    </w:p>
  </w:footnote>
  <w:footnote w:id="1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6b — </w:t>
      </w:r>
      <w:r>
        <w:rPr>
          <w:rFonts w:ascii="Times New Roman" w:cs="Times New Roman" w:eastAsia="Times New Roman" w:hAnsi="Times New Roman"/>
          <w:sz w:val="17"/>
          <w:szCs w:val="17"/>
        </w:rPr>
        <w:t xml:space="preserve">And our father Abraham — whence do we know that he fixed a place [for his prayer]? For it is written, "And Abraham rose early in the morning to the place where he had stood"; and "standing" means nothing other than prayer, as it is said, "And Pinchas stood and prayed."</w:t>
      </w:r>
      <w:r>
        <w:rPr>
          <w:rFonts w:ascii="Times New Roman" w:cs="Times New Roman" w:eastAsia="Times New Roman" w:hAnsi="Times New Roman"/>
          <w:b/>
          <w:bCs/>
          <w:i/>
          <w:iCs/>
          <w:sz w:val="17"/>
          <w:szCs w:val="17"/>
        </w:rPr>
        <w:t xml:space="preserve">  Maharal (Nesivos Olam, Nesiv HaAvodah 4): </w:t>
      </w:r>
      <w:r>
        <w:rPr>
          <w:rFonts w:ascii="Times New Roman" w:cs="Times New Roman" w:eastAsia="Times New Roman" w:hAnsi="Times New Roman"/>
          <w:sz w:val="17"/>
          <w:szCs w:val="17"/>
        </w:rPr>
        <w:t xml:space="preserve">Abraham fixed a place for his prayer, and his cleaving to the Blessed One was therefore fixed and not incidental, as it is written, "to the place where he had stood." For that reason the Blessed One was with him continually and fixedly, with no removal at all, and he was joined to the Divine Presence; and when he went out to war the Divine Presence fought his enemies and was always his help — all because he fixed a place for his prayer, that is, because his prayer, which is his cleaving to Him, was fixed and not incidental, and what is fixed is never removed, unlike the incidental, which does not endure.</w:t>
      </w:r>
    </w:p>
  </w:footnote>
  <w:footnote w:id="1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Tikkunei Zohar 29b:10 — </w:t>
      </w:r>
      <w:r>
        <w:rPr>
          <w:rFonts w:ascii="Times New Roman" w:cs="Times New Roman" w:eastAsia="Times New Roman" w:hAnsi="Times New Roman"/>
          <w:sz w:val="17"/>
          <w:szCs w:val="17"/>
        </w:rPr>
        <w:t xml:space="preserve">And therefore a herald goes out every day: Whoever slays that serpent which nests among the great mountains, they give him the daughter of the King — that is prayer — who sits upon the tower of which it is said, "The name of the Lord is a strong tower; the righteous runs into it and is set on high."</w:t>
      </w:r>
      <w:r>
        <w:rPr>
          <w:rFonts w:ascii="Times New Roman" w:cs="Times New Roman" w:eastAsia="Times New Roman" w:hAnsi="Times New Roman"/>
          <w:b/>
          <w:bCs/>
          <w:i/>
          <w:iCs/>
          <w:sz w:val="17"/>
          <w:szCs w:val="17"/>
        </w:rPr>
        <w:t xml:space="preserve">  Rav Tzadok (Likutei Ma'amarim, festival discourses 11): </w:t>
      </w:r>
      <w:r>
        <w:rPr>
          <w:rFonts w:ascii="Times New Roman" w:cs="Times New Roman" w:eastAsia="Times New Roman" w:hAnsi="Times New Roman"/>
          <w:sz w:val="17"/>
          <w:szCs w:val="17"/>
        </w:rPr>
        <w:t xml:space="preserve">The life of the moment comes from the bond of soul and body and dwells in the heart, the place of toil, for the evil inclination sits at the two openings of the heart, and only "whoever prevails in battle, they give him the King's daughter — that is prayer." But the eternal life of Torah, which does not come from the bond with the body and resides in the brain, is free to all: if [the evil one] meets you, drag him to the study house, and one who has not prevailed should engage in Torah, not only after the victory.</w:t>
      </w:r>
      <w:r>
        <w:rPr>
          <w:rFonts w:ascii="Times New Roman" w:cs="Times New Roman" w:eastAsia="Times New Roman" w:hAnsi="Times New Roman"/>
          <w:b/>
          <w:bCs/>
          <w:i/>
          <w:iCs/>
          <w:sz w:val="17"/>
          <w:szCs w:val="17"/>
        </w:rPr>
        <w:t xml:space="preserve">  Rav Tzadok (Tzidkas HaTzaddik 208): </w:t>
      </w:r>
      <w:r>
        <w:rPr>
          <w:rFonts w:ascii="Times New Roman" w:cs="Times New Roman" w:eastAsia="Times New Roman" w:hAnsi="Times New Roman"/>
          <w:sz w:val="17"/>
          <w:szCs w:val="17"/>
        </w:rPr>
        <w:t xml:space="preserve">A person's main battle with his inclination is over imaginings and thoughts in the heart and mind, and of this the Tikkunim say, "whoever prevails in battle, they give him the King's daughter — that is prayer." For prayer is the recognition of the Presence, as one standing before the King, which requires the heart and mind to stand firm; and one who overcomes his inclination, leaving imagination and stray thoughts, is granted that the Blessed One be present before his eyes at the time of prayer.</w:t>
      </w:r>
    </w:p>
  </w:footnote>
  <w:footnote w:id="1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2b — </w:t>
      </w:r>
      <w:r>
        <w:rPr>
          <w:rFonts w:ascii="Times New Roman" w:cs="Times New Roman" w:eastAsia="Times New Roman" w:hAnsi="Times New Roman"/>
          <w:sz w:val="17"/>
          <w:szCs w:val="17"/>
        </w:rPr>
        <w:t xml:space="preserve">They raised an objection: “And I said: Surely darkness shall envelop me, and the night shall be light about me” (Psalms 139:11) — evidently “light” means day! There, this is what David said: I had said, surely darkness will envelop me in the World to Come, which resembles day; [but] now this world, which resembles night, is light about 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 the objection:] David had thought in his affliction, when he was pursued, that he would surely die in this darkness, which would "envelop" him — darken over him continually (from the word for twilight) — and instead the night and darkness in which he dwelt became "light about me"; since it is set against "night," "light" means day: the night became day for me. [On the answer:] "I said" that because of my sin I would be driven even from the World to Come; and now that He has forgiven me that sin, even this world, in which I had dwelt in darkness and disgrace, has shone about me — for in Solomon's days, when he sought to bring the Ark into the Holy of Holies and the gates cleaved to one another, the Holy One, blessed be He, made known to David's enemies that He had forgiven David (Moed Katan 9a).</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At first sight, on the Gemara's present assumption that "night" is said figuratively of his being in distress and darkness, as Rashi explains, one could equally say that "light" comes from "to shine" [and does not mean day] — just as the Gemara takes it at the end, where "night" is a figure for this world and "light" is from "to shine," as Rashi explains; and this can be resolved.</w:t>
      </w:r>
      <w:r>
        <w:rPr>
          <w:rFonts w:ascii="Times New Roman" w:cs="Times New Roman" w:eastAsia="Times New Roman" w:hAnsi="Times New Roman"/>
          <w:b/>
          <w:bCs/>
          <w:i/>
          <w:iCs/>
          <w:sz w:val="17"/>
          <w:szCs w:val="17"/>
        </w:rPr>
        <w:t xml:space="preserve">  Maharal (Derashas Shabbos HaGadol): </w:t>
      </w:r>
      <w:r>
        <w:rPr>
          <w:rFonts w:ascii="Times New Roman" w:cs="Times New Roman" w:eastAsia="Times New Roman" w:hAnsi="Times New Roman"/>
          <w:sz w:val="17"/>
          <w:szCs w:val="17"/>
        </w:rPr>
        <w:t xml:space="preserve">This world, being a physical world, is called "night" because of matter, which does not exist in complete actuality; and what does not [fully] exist is called "night" and "darkness." For whatever stands within turbid matter is said to be in darkness, and what is in darkness is reckoned as though it does not exist at all.</w:t>
      </w:r>
      <w:r>
        <w:rPr>
          <w:rFonts w:ascii="Times New Roman" w:cs="Times New Roman" w:eastAsia="Times New Roman" w:hAnsi="Times New Roman"/>
          <w:b/>
          <w:bCs/>
          <w:i/>
          <w:iCs/>
          <w:sz w:val="17"/>
          <w:szCs w:val="17"/>
        </w:rPr>
        <w:t xml:space="preserve">  Maharal (Netzach Yisrael, ch. 19): </w:t>
      </w:r>
      <w:r>
        <w:rPr>
          <w:rFonts w:ascii="Times New Roman" w:cs="Times New Roman" w:eastAsia="Times New Roman" w:hAnsi="Times New Roman"/>
          <w:sz w:val="17"/>
          <w:szCs w:val="17"/>
        </w:rPr>
        <w:t xml:space="preserve">[On "to declare Your kindness in the morning and Your faithfulness in the nights":] "Morning" is the World to Come, which is entirely light, as in the first chapter of Pesachim, where the World to Come is called "morning" and this world "night." In the World to Come the kindness and good that the Holy One, blessed be He, does with the righteous will be seen; but in this world, which is like night and in which the righteous do not dwell in good, one declares His faithfulness — for though he is in distress, he believes in Him that the good will be his in the World to Come.</w:t>
      </w:r>
      <w:r>
        <w:rPr>
          <w:rFonts w:ascii="Times New Roman" w:cs="Times New Roman" w:eastAsia="Times New Roman" w:hAnsi="Times New Roman"/>
          <w:b/>
          <w:bCs/>
          <w:i/>
          <w:iCs/>
          <w:sz w:val="17"/>
          <w:szCs w:val="17"/>
        </w:rPr>
        <w:t xml:space="preserve">  Rav Tzadok (Machshavos Charutz 2): </w:t>
      </w:r>
      <w:r>
        <w:rPr>
          <w:rFonts w:ascii="Times New Roman" w:cs="Times New Roman" w:eastAsia="Times New Roman" w:hAnsi="Times New Roman"/>
          <w:sz w:val="17"/>
          <w:szCs w:val="17"/>
        </w:rPr>
        <w:t xml:space="preserve">Truth is what is clarified and revealed in the heart and needs no faith, but in concealment truth is clothed in faith (the secret of "True and firm" in the morning and "True and faithful" in the evening), so that even in concealment one believes in the Life of the worlds by way of faith. This is the state of all of man in this world, which is likened to night, and all the more so in the time of exile, the full darkness of night; and since this world is full of deceptions and the darkness of the evil inclination, one must at least strengthen himself in faith.</w:t>
      </w:r>
    </w:p>
  </w:footnote>
  <w:footnote w:id="1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19:1 — </w:t>
      </w:r>
      <w:r>
        <w:rPr>
          <w:rFonts w:ascii="Times New Roman" w:cs="Times New Roman" w:eastAsia="Times New Roman" w:hAnsi="Times New Roman"/>
          <w:sz w:val="17"/>
          <w:szCs w:val="17"/>
        </w:rPr>
        <w:t xml:space="preserve">"For the leader. A psalm of David. The heavens declare the glory of God." This is what Scripture says: "The Lord has made everything for His own sake" (Proverbs 16:4) — for His praise, as it is said, "Sing to the Lord with thanksgiving" (Psalms 147:7).</w:t>
      </w:r>
      <w:r>
        <w:rPr>
          <w:rFonts w:ascii="Times New Roman" w:cs="Times New Roman" w:eastAsia="Times New Roman" w:hAnsi="Times New Roman"/>
          <w:b/>
          <w:bCs/>
          <w:i/>
          <w:iCs/>
          <w:sz w:val="17"/>
          <w:szCs w:val="17"/>
        </w:rPr>
        <w:t xml:space="preserve">  Rav Tzadok (Machshavos Charutz 2): </w:t>
      </w:r>
      <w:r>
        <w:rPr>
          <w:rFonts w:ascii="Times New Roman" w:cs="Times New Roman" w:eastAsia="Times New Roman" w:hAnsi="Times New Roman"/>
          <w:sz w:val="17"/>
          <w:szCs w:val="17"/>
        </w:rPr>
        <w:t xml:space="preserve">The aim of the whole Torah is to come to a complete apprehension that there is a Creator, Ruler and Overseer, which was the purpose of the creation of the world: "the Lord made everything for His sake" — for His praise. All 613 commandments are counsels for reaching this, for the Torah is called truth, being counsels for reaching a clear apprehension in the heart, so manifest that it needs no faith.</w:t>
      </w:r>
      <w:r>
        <w:rPr>
          <w:rFonts w:ascii="Times New Roman" w:cs="Times New Roman" w:eastAsia="Times New Roman" w:hAnsi="Times New Roman"/>
          <w:b/>
          <w:bCs/>
          <w:i/>
          <w:iCs/>
          <w:sz w:val="17"/>
          <w:szCs w:val="17"/>
        </w:rPr>
        <w:t xml:space="preserve">  Rav Tzadok (Pri Tzaddik, Kuntres Amalah shel Torah 6): </w:t>
      </w:r>
      <w:r>
        <w:rPr>
          <w:rFonts w:ascii="Times New Roman" w:cs="Times New Roman" w:eastAsia="Times New Roman" w:hAnsi="Times New Roman"/>
          <w:sz w:val="17"/>
          <w:szCs w:val="17"/>
        </w:rPr>
        <w:t xml:space="preserve">Everything the Holy One, blessed be He, created for His glory, He created to reveal the glory of His kingship and His Presence among the lower beings, and "the Lord made everything for His sake" — for His praise. The building of the Tabernacle and the Temple is man's work of building a place for His Presence after the sin, when the Presence is not revealed everywhere, in the pattern of the Blessed One's work in creation; had man not sinned, the whole world would have been a Tabernacle and a Sanctuary.</w:t>
      </w:r>
      <w:r>
        <w:rPr>
          <w:rFonts w:ascii="Times New Roman" w:cs="Times New Roman" w:eastAsia="Times New Roman" w:hAnsi="Times New Roman"/>
          <w:b/>
          <w:bCs/>
          <w:i/>
          <w:iCs/>
          <w:sz w:val="17"/>
          <w:szCs w:val="17"/>
        </w:rPr>
        <w:t xml:space="preserve">  Rav Tzadok (Takanas HaShavin 2): </w:t>
      </w:r>
      <w:r>
        <w:rPr>
          <w:rFonts w:ascii="Times New Roman" w:cs="Times New Roman" w:eastAsia="Times New Roman" w:hAnsi="Times New Roman"/>
          <w:sz w:val="17"/>
          <w:szCs w:val="17"/>
        </w:rPr>
        <w:t xml:space="preserve">The angels cry, "Where is the place of His glory?", but man grasps the Throne of Glory, for "the Lord made everything for His sake" — for His praise; the purpose of creation is the revelation of His glory, and its purpose is man. For the chief revelation of glory is when a person with free choice, whose body inclines toward impurity, nevertheless subdues his inclination and desires for the sake of Heaven's honor, which the angels, who have no evil inclination, cannot attain at all.</w:t>
      </w:r>
    </w:p>
  </w:footnote>
  <w:footnote w:id="1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46a — </w:t>
      </w:r>
      <w:r>
        <w:rPr>
          <w:rFonts w:ascii="Times New Roman" w:cs="Times New Roman" w:eastAsia="Times New Roman" w:hAnsi="Times New Roman"/>
          <w:sz w:val="17"/>
          <w:szCs w:val="17"/>
        </w:rPr>
        <w:t xml:space="preserve">R. Yochanan said: Here is the table, here is the meat and here is the knife — and we have nothing to eat.</w:t>
      </w:r>
      <w:r>
        <w:rPr>
          <w:rFonts w:ascii="Times New Roman" w:cs="Times New Roman" w:eastAsia="Times New Roman" w:hAnsi="Times New Roman"/>
          <w:b/>
          <w:bCs/>
          <w:i/>
          <w:iCs/>
          <w:sz w:val="17"/>
          <w:szCs w:val="17"/>
        </w:rPr>
        <w:t xml:space="preserve">  Rashi (s.v. "Here is the table"): </w:t>
      </w:r>
      <w:r>
        <w:rPr>
          <w:rFonts w:ascii="Times New Roman" w:cs="Times New Roman" w:eastAsia="Times New Roman" w:hAnsi="Times New Roman"/>
          <w:sz w:val="17"/>
          <w:szCs w:val="17"/>
        </w:rPr>
        <w:t xml:space="preserve">That is to say: we have a mishna taught before us, and we do not know how to explain it.</w:t>
      </w:r>
    </w:p>
  </w:footnote>
  <w:footnote w:id="1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5a — </w:t>
      </w:r>
      <w:r>
        <w:rPr>
          <w:rFonts w:ascii="Times New Roman" w:cs="Times New Roman" w:eastAsia="Times New Roman" w:hAnsi="Times New Roman"/>
          <w:sz w:val="17"/>
          <w:szCs w:val="17"/>
        </w:rPr>
        <w:t xml:space="preserve">"And with him that is of a contrite and lowly spirit." Rav Huna and Rav Chisda: one said, [read] "the contrite one is with Me"; and one said, "I am with the contrite one." And it stands to reason like the one who said "I am with the contrite one," for the Holy One, blessed be He, passed over all the mountains and hills and rested His Presence upon Mount Sinai, and did not raise Mount Sinai upward.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contrite one is with Me" — I raise him up until he dwells beside Me, and this is [the sense of the verse] "I dwell [on high] … with the contrite." "I am with the contrite one" — I lower My Presence to be beside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practical lesson [of the view that 'I am with the contrite one'] is that even a distinguished person should lower himself toward one beneath him, and not say that this is beneath his dignity, for there is no honor greater than the honor of Heaven.</w:t>
      </w:r>
      <w:r>
        <w:rPr>
          <w:rFonts w:ascii="Times New Roman" w:cs="Times New Roman" w:eastAsia="Times New Roman" w:hAnsi="Times New Roman"/>
          <w:b/>
          <w:bCs/>
          <w:i/>
          <w:iCs/>
          <w:sz w:val="17"/>
          <w:szCs w:val="17"/>
        </w:rPr>
        <w:t xml:space="preserve">  Maharal (Chiddushei Aggados, Sotah 5a): </w:t>
      </w:r>
      <w:r>
        <w:rPr>
          <w:rFonts w:ascii="Times New Roman" w:cs="Times New Roman" w:eastAsia="Times New Roman" w:hAnsi="Times New Roman"/>
          <w:sz w:val="17"/>
          <w:szCs w:val="17"/>
        </w:rPr>
        <w:t xml:space="preserve">According to the one who says "the contrite one is with Me," the Holy One, blessed be He, raises up the contrite: just as arrogance inclines toward the material, humility is a separate [transcendent] level, as Moses possessed it, so it is fitting that the humble man be elevated to God and be with Him. According to the one who says "I am with the contrite one," God rests His Presence upon what is crushed and lowly, because the lowly are simple — as the Sages hinted that the essence of the Divine Presence was [originally] among the lower beings. [It stands to reason like the latter,] for when God joins Himself to the contrite one the union is according to His power and is complete, whereas when the contrite one is with God the union is not as full.</w:t>
      </w:r>
      <w:r>
        <w:rPr>
          <w:rFonts w:ascii="Times New Roman" w:cs="Times New Roman" w:eastAsia="Times New Roman" w:hAnsi="Times New Roman"/>
          <w:b/>
          <w:bCs/>
          <w:i/>
          <w:iCs/>
          <w:sz w:val="17"/>
          <w:szCs w:val="17"/>
        </w:rPr>
        <w:t xml:space="preserve">  Maharal (Nesivos Olam, Nesiv HaAnavah 1): </w:t>
      </w:r>
      <w:r>
        <w:rPr>
          <w:rFonts w:ascii="Times New Roman" w:cs="Times New Roman" w:eastAsia="Times New Roman" w:hAnsi="Times New Roman"/>
          <w:sz w:val="17"/>
          <w:szCs w:val="17"/>
        </w:rPr>
        <w:t xml:space="preserve">On either view the contrite one, as the effect, is joined to God, the Cause: according to "I am with the contrite one" the Cause turns toward the effect, which is prepared to receive His glory, and according to "the contrite one is with Me" the effect is raised to be with the Cause. It stands to reason like "I am with the contrite one," for one who comes to another is wholly with him, since the other receives him entirely, whereas one who comes to the great cannot be joined with him so fully. God comes to the humble man to be with him — passing over all the high mountains to rest His Presence on Mount Sinai — because the humble man possesses something of his Maker's own attribute, and like things are found together.</w:t>
      </w:r>
    </w:p>
  </w:footnote>
  <w:footnote w:id="1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Sotah 5a — </w:t>
      </w:r>
      <w:r>
        <w:rPr>
          <w:rFonts w:ascii="Times New Roman" w:cs="Times New Roman" w:eastAsia="Times New Roman" w:hAnsi="Times New Roman"/>
          <w:sz w:val="17"/>
          <w:szCs w:val="17"/>
        </w:rPr>
        <w:t xml:space="preserve">“I am with the contrite” — I raise him up to dwell beside Me; that is to say, I cause the contrite to dwell with Me. “I am with the contrite” — I lower My Presence to be beside him.</w:t>
      </w:r>
    </w:p>
  </w:footnote>
  <w:footnote w:id="1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1:5 — </w:t>
      </w:r>
      <w:r>
        <w:rPr>
          <w:rFonts w:ascii="Times New Roman" w:cs="Times New Roman" w:eastAsia="Times New Roman" w:hAnsi="Times New Roman"/>
          <w:sz w:val="17"/>
          <w:szCs w:val="17"/>
        </w:rPr>
        <w:t xml:space="preserve">"May the words of my mouth find favor" — that they be enacted for the generations, and written down for the generations, and inscribed for the generations; and that men not read them as one reads [ordinary] books, but that they read them and receive reward for them as for [the tractates] Nega'im and Ohalot. "May the words of my mouth find favor." R. Yirmeyah bar Shalom said in the name of R. Yochanan: What is meant by "Let me dwell in Your tent forever"? Could it enter your mind that David asked to dwell in two worlds? Rather, David said: Let them make mention of me in the synagogues and study houses, and it will be as though I were alive and enduring in both worlds.</w:t>
      </w:r>
      <w:r>
        <w:rPr>
          <w:rFonts w:ascii="Times New Roman" w:cs="Times New Roman" w:eastAsia="Times New Roman" w:hAnsi="Times New Roman"/>
          <w:b/>
          <w:bCs/>
          <w:i/>
          <w:iCs/>
          <w:sz w:val="17"/>
          <w:szCs w:val="17"/>
        </w:rPr>
        <w:t xml:space="preserve">  Rav Tzadok (Pri Tzaddik, Vayeitzei 7): </w:t>
      </w:r>
      <w:r>
        <w:rPr>
          <w:rFonts w:ascii="Times New Roman" w:cs="Times New Roman" w:eastAsia="Times New Roman" w:hAnsi="Times New Roman"/>
          <w:sz w:val="17"/>
          <w:szCs w:val="17"/>
        </w:rPr>
        <w:t xml:space="preserve">David asked that the reader of Psalms receive reward as for Nega'im and Ohalot, rather than simply as one engaged in Torah, because the impurities of those tractates correspond to the flaws of jealousy and of the pursuit of honor, the flaws of Doeg and Ahithophel, who disputed with him. His intent was that through Psalms one should be able to rectify even these two flaws, which are grave and hardest to rectify in this world.</w:t>
      </w:r>
    </w:p>
  </w:footnote>
  <w:footnote w:id="1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25:6 — </w:t>
      </w:r>
      <w:r>
        <w:rPr>
          <w:rFonts w:ascii="Times New Roman" w:cs="Times New Roman" w:eastAsia="Times New Roman" w:hAnsi="Times New Roman"/>
          <w:sz w:val="17"/>
          <w:szCs w:val="17"/>
        </w:rPr>
        <w:t xml:space="preserve">"Guide me in Your truth and teach me, for You are the God of my salvation; in You do I hope all the day." And is it possible for a man to pray the whole day? Rather, because this world is day for the nations of the world and night for Israel — therefore, "in You do I hope all the day."</w:t>
      </w:r>
    </w:p>
  </w:footnote>
  <w:footnote w:id="1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86:2 — </w:t>
      </w:r>
      <w:r>
        <w:rPr>
          <w:rFonts w:ascii="Times New Roman" w:cs="Times New Roman" w:eastAsia="Times New Roman" w:hAnsi="Times New Roman"/>
          <w:sz w:val="17"/>
          <w:szCs w:val="17"/>
        </w:rPr>
        <w:t xml:space="preserve">"Be gracious to me, O Lord, for to You do I call all the day." And is it possible for a man to pray the whole day? Rather, it is this world, which is day for the nations and night for Israel. Hence, "for to You do I call all the day."</w:t>
      </w:r>
    </w:p>
  </w:footnote>
  <w:footnote w:id="1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Miketz 9 — </w:t>
      </w:r>
      <w:r>
        <w:rPr>
          <w:rFonts w:ascii="Times New Roman" w:cs="Times New Roman" w:eastAsia="Times New Roman" w:hAnsi="Times New Roman"/>
          <w:sz w:val="17"/>
          <w:szCs w:val="17"/>
        </w:rPr>
        <w:t xml:space="preserve">R. Yose bar Chalafta says: There are set times for prayer, as it is said, "But as for me, may my prayer to You, O Lord, be at a favorable time." When is a favorable time? When the congregation is praying.</w:t>
      </w:r>
    </w:p>
  </w:footnote>
  <w:footnote w:id="1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34b — </w:t>
      </w:r>
      <w:r>
        <w:rPr>
          <w:rFonts w:ascii="Times New Roman" w:cs="Times New Roman" w:eastAsia="Times New Roman" w:hAnsi="Times New Roman"/>
          <w:sz w:val="17"/>
          <w:szCs w:val="17"/>
        </w:rPr>
        <w:t xml:space="preserve">R. Chanina ben Dosa used to pray for the sick and say: “This one will live,” or “This one will die.” They asked him: How do you know? He said to them: If my prayer flows fluently in my mouth, I know that it is accepted; and if not, I know that it is rejected.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"If it is fluent" — if my prayer is ordered in my mouth and runs smoothly and I do not stumble, and my supplication wells up from my heart to my mouth for as long as I wish to prolong my pleading. "That it is rejected [metoraf]" — that the sick man [is doomed]; another explanation, it is the expression "they fling his prayer back in his face" — that is, the prayer offered for him is flung back and driven away from him and is not accepted.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See Rashi. The Arukh explains "metoraf" from "tereifa" in its literal sense, like the eighteen tereifot: at the very hour when he prayed for the one who died, that man was already a tereifa and would certainly die, according to the view that a tereifa cannot live.</w:t>
      </w:r>
      <w:r>
        <w:rPr>
          <w:rFonts w:ascii="Times New Roman" w:cs="Times New Roman" w:eastAsia="Times New Roman" w:hAnsi="Times New Roman"/>
          <w:b/>
          <w:bCs/>
          <w:i/>
          <w:iCs/>
          <w:sz w:val="17"/>
          <w:szCs w:val="17"/>
        </w:rPr>
        <w:t xml:space="preserve">  Beis Yaakov (Vayigash 7): </w:t>
      </w:r>
      <w:r>
        <w:rPr>
          <w:rFonts w:ascii="Times New Roman" w:cs="Times New Roman" w:eastAsia="Times New Roman" w:hAnsi="Times New Roman"/>
          <w:sz w:val="17"/>
          <w:szCs w:val="17"/>
        </w:rPr>
        <w:t xml:space="preserve">As the Talmud relates, R. Chanina ben Dosa would pray for the sick and say, "This one will live and this one will die," and when asked how he knew, answered, "If my prayer is fluent in my mouth, I know that it is accepted"; he learned this from the verse "Who creates the fruit of the lips: peace, peace." That is, if the lips and the organs of action assist a person in praying his prayer, he may trust in the Lord that his prayer is accepted and heard; and the word used for "fruit" denotes prophecy, from the language of a spring that flows forth and yields produce, meaning that the Blessed One stirs prophecy in him in abundance, and it will surely be fulfilled.</w:t>
      </w:r>
    </w:p>
  </w:footnote>
  <w:footnote w:id="1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Balak 14:188 — </w:t>
      </w:r>
      <w:r>
        <w:rPr>
          <w:rFonts w:ascii="Times New Roman" w:cs="Times New Roman" w:eastAsia="Times New Roman" w:hAnsi="Times New Roman"/>
          <w:sz w:val="17"/>
          <w:szCs w:val="17"/>
        </w:rPr>
        <w:t xml:space="preserve">Why so? Because the poor man is broken of heart, and it is written, "The Lord is near to the broken-hearted." The poor man is forever contending with the Holy One, blessed be He, and the Holy One, blessed be He, listens and hears his words. Once he has prayed his prayer, He opens all the windows of the firmaments, and all the other prayers that ascend on high are pushed aside by that broken-hearted poor man; as it is written, "A prayer of the poor man when he is enwrapped." It should have said, "when he wraps himself." What is "when he is enwrapped"? Rather, he makes a wrapping about all the prayers of the world, and they do not enter until his own prayer has entered.</w:t>
      </w:r>
      <w:r>
        <w:rPr>
          <w:rFonts w:ascii="Times New Roman" w:cs="Times New Roman" w:eastAsia="Times New Roman" w:hAnsi="Times New Roman"/>
          <w:b/>
          <w:bCs/>
          <w:i/>
          <w:iCs/>
          <w:sz w:val="17"/>
          <w:szCs w:val="17"/>
        </w:rPr>
        <w:t xml:space="preserve">  Rav Tzadok (Tzidkas HaTzaddik 213): </w:t>
      </w:r>
      <w:r>
        <w:rPr>
          <w:rFonts w:ascii="Times New Roman" w:cs="Times New Roman" w:eastAsia="Times New Roman" w:hAnsi="Times New Roman"/>
          <w:sz w:val="17"/>
          <w:szCs w:val="17"/>
        </w:rPr>
        <w:t xml:space="preserve">One who is lacking and asks for completion cannot fail to be answered by the Holy One, blessed be He, as it is written, "The Lord is near to the broken-hearted," and as the Zohar says, the prayer of the poor man encompasses all prayers and splits the firmaments. And "there is no poor man except in knowledge": even one who does not know how to pray and appease his Maker "pours out his speech before the Lord," that is, he speaks without knowing how, not deliberately and in order, but out of the brokenness of his heart pours out his soul to God in disordered words, and such a prayer is more acceptable.</w:t>
      </w:r>
    </w:p>
  </w:footnote>
  <w:footnote w:id="1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21:5 — </w:t>
      </w:r>
      <w:r>
        <w:rPr>
          <w:rFonts w:ascii="Times New Roman" w:cs="Times New Roman" w:eastAsia="Times New Roman" w:hAnsi="Times New Roman"/>
          <w:sz w:val="17"/>
          <w:szCs w:val="17"/>
        </w:rPr>
        <w:t xml:space="preserve">And why did the Holy One, blessed be He, do this to them? Because He longed for their prayer. R. Yehoshua ben Levi said: To what may the matter be compared? To a king who was travelling on the road, and a princess cried out to him: I beg you, save me from the brigands. The king heard and rescued her. After some time he wished to take her as a wife, and he longed for her to speak with him, but she would not. What did the king do? He incited the brigands against her, so that she would cry out and the king would hear. When the brigands came upon her she began crying out to the king. The king said to her: This is what I longed for — to hear your voice. So too He incited Pharaoh to pursue Israel, as it is said, "And Pharaoh drew near" — immediately, "the children of Israel cried out to the Lord."</w:t>
      </w:r>
    </w:p>
  </w:footnote>
  <w:footnote w:id="1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64a — </w:t>
      </w:r>
      <w:r>
        <w:rPr>
          <w:rFonts w:ascii="Times New Roman" w:cs="Times New Roman" w:eastAsia="Times New Roman" w:hAnsi="Times New Roman"/>
          <w:sz w:val="17"/>
          <w:szCs w:val="17"/>
        </w:rPr>
        <w:t xml:space="preserve">R. Yitzchak said: Why were our forefathers barren? Because the Holy One, blessed be He, longs for the prayer of the righteous. R. Yitzchak said: Why is the prayer of the righteous likened to a pitchfork? Just as this pitchfork turns the grain over from place to place, so the prayer of the righteous turns the attributes of the Holy One, blessed be He, from the attribute of anger to the attribute of mercy.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"Pitchfork [eter]": pala in the vernacular [a shovel].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comparison seems to be this: just as the pitchfork turns the grain over to separate its bad part, the chaff, from its good part, so the prayer of the righteous turns [the attributes] over to separate the attribute of judgment from the attribute of mercy. This is said of Isaac more than of the other forefathers because his attribute was the attribute of judgment, as it is written, "the Fear of Isaac" (Genesis 31:42), and "Jacob swore by the Fear of his father Isaac" (Genesis 31:53); yet through his prayer he turned the attribute of judgment into the attribute of mercy, changing their natural barrenness. So too in Bereshit Rabbah: he overturned the decree, and therefore [the implement] is called atra, for it overturns the threshing floor.</w:t>
      </w:r>
      <w:r>
        <w:rPr>
          <w:rFonts w:ascii="Times New Roman" w:cs="Times New Roman" w:eastAsia="Times New Roman" w:hAnsi="Times New Roman"/>
          <w:b/>
          <w:bCs/>
          <w:i/>
          <w:iCs/>
          <w:sz w:val="17"/>
          <w:szCs w:val="17"/>
        </w:rPr>
        <w:t xml:space="preserve">  Maharal (Chiddushei Aggados, Yevamos 64a): </w:t>
      </w:r>
      <w:r>
        <w:rPr>
          <w:rFonts w:ascii="Times New Roman" w:cs="Times New Roman" w:eastAsia="Times New Roman" w:hAnsi="Times New Roman"/>
          <w:sz w:val="17"/>
          <w:szCs w:val="17"/>
        </w:rPr>
        <w:t xml:space="preserve">"Why were our forefathers barren?": Since the Blessed Name is the Cause of all and the forefathers are the beginning and cause of the nation, it had to be found in them that they are themselves caused, created by the Cause; so they were barren and needed the Cause, praying to Him for children — for whoever prays is caused in relation to the Blessed Name, needing the Cause to Whom he prays. He longs for the prayer of the righteous in particular because there is no Cause without a caused, and the righteous man humbles himself and makes himself caused before the Cause, whereas the wicked man does not. "From the attribute of anger to the attribute of mercy": the prayer of the righteous cleaves to complete mercy, and so it turns the attribute of the Blessed Name from judgment entirely to mercy — whereas for other men, even when the Blessed Name grants their request and prayer, He does not turn to the opposite, from the attribute of anger to the attribute of mercy.</w:t>
      </w:r>
      <w:r>
        <w:rPr>
          <w:rFonts w:ascii="Times New Roman" w:cs="Times New Roman" w:eastAsia="Times New Roman" w:hAnsi="Times New Roman"/>
          <w:b/>
          <w:bCs/>
          <w:i/>
          <w:iCs/>
          <w:sz w:val="17"/>
          <w:szCs w:val="17"/>
        </w:rPr>
        <w:t xml:space="preserve">  Rav Tzadok (Pri Tzaddik, Beshalach 8): </w:t>
      </w:r>
      <w:r>
        <w:rPr>
          <w:rFonts w:ascii="Times New Roman" w:cs="Times New Roman" w:eastAsia="Times New Roman" w:hAnsi="Times New Roman"/>
          <w:sz w:val="17"/>
          <w:szCs w:val="17"/>
        </w:rPr>
        <w:t xml:space="preserve">Why does it say "and you shall hold your peace" — why should they not pray, when the Holy One, blessed be He, longs for the prayer of the righteous? But wherever there is a revelation of Atika, there is no place for prayer and arousal from below, as we find that whoever delights in the Sabbath is granted the requests of his heart.</w:t>
      </w:r>
    </w:p>
  </w:footnote>
  <w:footnote w:id="1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44b — </w:t>
      </w:r>
      <w:r>
        <w:rPr>
          <w:rFonts w:ascii="Times New Roman" w:cs="Times New Roman" w:eastAsia="Times New Roman" w:hAnsi="Times New Roman"/>
          <w:sz w:val="17"/>
          <w:szCs w:val="17"/>
        </w:rPr>
        <w:t xml:space="preserve">"Would you set out your cry before distress comes?" (Job 36:19). R. Elazar said: A person should always offer his prayer before trouble comes, for had Abraham not offered prayer before the trouble between Bethel and Ai, there would not have been left of the enemies of Israel [a euphemism for Israel itself] a remnant or a survivor.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So Job's friends were saying to him: Did you set out your cry "not in distress" — before the trouble had come? Had you done so, all would have strengthened your power.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They derived this because just before, Scripture states that Abraham built an altar over the tidings of offspring and of the Land, whereas here it says without explanation, "and he pitched his tent, with Bethel on the west and Ai on the east, and he built there an altar" (Genesis 12:8), not stating why; hence they concluded that he did so on account of the future, and so the verse ends "and he called upon the name of the Lord" — that is, he prayed there concerning the sin of Achan.</w:t>
      </w:r>
      <w:r>
        <w:rPr>
          <w:rFonts w:ascii="Times New Roman" w:cs="Times New Roman" w:eastAsia="Times New Roman" w:hAnsi="Times New Roman"/>
          <w:b/>
          <w:bCs/>
          <w:i/>
          <w:iCs/>
          <w:sz w:val="17"/>
          <w:szCs w:val="17"/>
        </w:rPr>
        <w:t xml:space="preserve">  Maharal (Chiddushei Aggados, Sanhedrin 44b): </w:t>
      </w:r>
      <w:r>
        <w:rPr>
          <w:rFonts w:ascii="Times New Roman" w:cs="Times New Roman" w:eastAsia="Times New Roman" w:hAnsi="Times New Roman"/>
          <w:sz w:val="17"/>
          <w:szCs w:val="17"/>
        </w:rPr>
        <w:t xml:space="preserve">For when a person offers his prayer in advance, at that time he has no adversaries on high, and then his prayer is heard, since he has no adversaries above; therefore a person should offer prayer before trouble comes.</w:t>
      </w:r>
    </w:p>
  </w:footnote>
  <w:footnote w:id="1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2:17a — </w:t>
      </w:r>
      <w:r>
        <w:rPr>
          <w:rFonts w:ascii="Times New Roman" w:cs="Times New Roman" w:eastAsia="Times New Roman" w:hAnsi="Times New Roman"/>
          <w:sz w:val="17"/>
          <w:szCs w:val="17"/>
        </w:rPr>
        <w:t xml:space="preserve">R. Chiya said: The nations have no dominion over Israel save for one day alone, which is a day of the Holy One, blessed be He — and that is a thousand years. This is what is written, "He has made me desolate and faint all the day" (Lamentations 1:13) — one day alone, and no more. R. Yose said: If they are enslaved longer, that is not by decree of the King, but because they do not wish to return to Him.</w:t>
      </w:r>
    </w:p>
  </w:footnote>
  <w:footnote w:id="1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Berakhot 2:4 — </w:t>
      </w:r>
      <w:r>
        <w:rPr>
          <w:rFonts w:ascii="Times New Roman" w:cs="Times New Roman" w:eastAsia="Times New Roman" w:hAnsi="Times New Roman"/>
          <w:sz w:val="17"/>
          <w:szCs w:val="17"/>
        </w:rPr>
        <w:t xml:space="preserve">R. Yudan son of R. Aivu said: It happened that a Jew was plowing in the valley of Arbel, and his cow lowed before him. An Arab passed by and heard its voice. He said to him: Jew, Jew, unyoke your ox and loosen your plow, for the Temple has been destroyed. It lowed a second time. He said to him: Jew, Jew, yoke your ox and fasten your plow, for King Messiah has been born. He said to him: What is his name? — Menaḥem. And what is his father's name? — Ḥizkiyah. And where is he? — In the royal capital, in Bethlehem of Judah.</w:t>
      </w:r>
      <w:r>
        <w:rPr>
          <w:rFonts w:ascii="Times New Roman" w:cs="Times New Roman" w:eastAsia="Times New Roman" w:hAnsi="Times New Roman"/>
          <w:b/>
          <w:bCs/>
          <w:i/>
          <w:iCs/>
          <w:sz w:val="17"/>
          <w:szCs w:val="17"/>
        </w:rPr>
        <w:t xml:space="preserve">  Pnei Moshe (s.v. "he was standing and plowing"): </w:t>
      </w:r>
      <w:r>
        <w:rPr>
          <w:rFonts w:ascii="Times New Roman" w:cs="Times New Roman" w:eastAsia="Times New Roman" w:hAnsi="Times New Roman"/>
          <w:sz w:val="17"/>
          <w:szCs w:val="17"/>
        </w:rPr>
        <w:t xml:space="preserve">He was standing and plowing, and his ox gave one cry; an Arab who passed before him said to him: Jew, unfasten your yoke of oxen and your plow and stop plowing, because today your Temple has been destroyed. And afterwards, when it cried a second time, he said to him: tie up your ox and plow, because on this very day your King Messiah has been born.</w:t>
      </w:r>
      <w:r>
        <w:rPr>
          <w:rFonts w:ascii="Times New Roman" w:cs="Times New Roman" w:eastAsia="Times New Roman" w:hAnsi="Times New Roman"/>
          <w:b/>
          <w:bCs/>
          <w:i/>
          <w:iCs/>
          <w:sz w:val="17"/>
          <w:szCs w:val="17"/>
        </w:rPr>
        <w:t xml:space="preserve">  Maharal (Netzach Yisrael 26): </w:t>
      </w:r>
      <w:r>
        <w:rPr>
          <w:rFonts w:ascii="Times New Roman" w:cs="Times New Roman" w:eastAsia="Times New Roman" w:hAnsi="Times New Roman"/>
          <w:sz w:val="17"/>
          <w:szCs w:val="17"/>
        </w:rPr>
        <w:t xml:space="preserve">Dumb animals receive impressions from above more readily than man does, whose form is not simple enough to be a mere receiver; one need not wonder, then, that this Arab knew how to understand from a beast that lacks speech that the Temple had been destroyed. The Messiah is called "Menachem" because he is the consolation of Israel in their exile; and since every consolation gives strength to the one who receives it, he is called "son of Chizkiyah" [from chozek, strength]. So too the verse, "For the comforter that should relieve my soul is far from me" (Lamentations 1:16) — for he who restores the soul is one who strengthens another out of his weakness.</w:t>
      </w:r>
    </w:p>
  </w:footnote>
  <w:footnote w:id="1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54b — </w:t>
      </w:r>
      <w:r>
        <w:rPr>
          <w:rFonts w:ascii="Times New Roman" w:cs="Times New Roman" w:eastAsia="Times New Roman" w:hAnsi="Times New Roman"/>
          <w:sz w:val="17"/>
          <w:szCs w:val="17"/>
        </w:rPr>
        <w:t xml:space="preserve">Reish Lakish said: When the gentiles entered the Sanctuary they saw the cherubs entwined one with the other. They took them out to the marketplace and said: These Israelites, whose blessing is a blessing and whose curse is a curse — shall they occupy themselves with such things? At once they debased them, as it is stated: "All who honored her debase her, for they have seen her nakedness."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took them out to the marketplace": they peeled them off the wall.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Israel's blessing is a blessing [for the nations too], for through the sacrifices (the seventy bullocks of the Festival correspond to the seventy nations) Israel's blessing was a blessing for the idolaters as well, and likewise their curse; yet, they said, they occupy themselves with such things, which are unchastity and idolatry, so "all who honored her," the nations for whom the offerings atoned, "debase her, for they have seen her nakedness," thinking it unchastity and idolatry. Alternatively, the cherubs' being entwined was a sign of blessing and love for Israel and their not being entwined a sign of curse and hatred; the gentiles said this was not so, for even at the destruction, a time of curse, they were entwined, and so "all who honored her" as a sign of blessing and curse "debase her, for they have seen her nakedness," that even now they were entwined.</w:t>
      </w:r>
      <w:r>
        <w:rPr>
          <w:rFonts w:ascii="Times New Roman" w:cs="Times New Roman" w:eastAsia="Times New Roman" w:hAnsi="Times New Roman"/>
          <w:b/>
          <w:bCs/>
          <w:i/>
          <w:iCs/>
          <w:sz w:val="17"/>
          <w:szCs w:val="17"/>
        </w:rPr>
        <w:t xml:space="preserve">  Rav Tzadok (Pri Tzaddik, Devarim 13): </w:t>
      </w:r>
      <w:r>
        <w:rPr>
          <w:rFonts w:ascii="Times New Roman" w:cs="Times New Roman" w:eastAsia="Times New Roman" w:hAnsi="Times New Roman"/>
          <w:sz w:val="17"/>
          <w:szCs w:val="17"/>
        </w:rPr>
        <w:t xml:space="preserve">The Ritva asked about the statement that when the nations entered the Sanctuary they saw the cherubs entwined with one another: is it not said that when Israel do not do the will of the Omnipresent the cherubs face the House, and at the time of the destruction they were not doing His will? The answer is that before the Temple was destroyed they were indeed not doing His will, for it never occurred to them that it would be destroyed; but when they saw the enemies enter the Sanctuary, all Israel at once had thoughts of repentance, only the decree had already been sealed, and at once they were counted among those who do the will of the Omnipresent, and from this the Messiah was born at once; therefore the cherubs immediately turned their faces toward one another, and when the nations entered they found them entwined.</w:t>
      </w:r>
      <w:r>
        <w:rPr>
          <w:rFonts w:ascii="Times New Roman" w:cs="Times New Roman" w:eastAsia="Times New Roman" w:hAnsi="Times New Roman"/>
          <w:b/>
          <w:bCs/>
          <w:i/>
          <w:iCs/>
          <w:sz w:val="17"/>
          <w:szCs w:val="17"/>
        </w:rPr>
        <w:t xml:space="preserve">  Rav Tzadok (Tzidkas HaTzaddik 171): </w:t>
      </w:r>
      <w:r>
        <w:rPr>
          <w:rFonts w:ascii="Times New Roman" w:cs="Times New Roman" w:eastAsia="Times New Roman" w:hAnsi="Times New Roman"/>
          <w:sz w:val="17"/>
          <w:szCs w:val="17"/>
        </w:rPr>
        <w:t xml:space="preserve">In the place, time and soul in which the Blessed One's payment and reward flow, the very abundance of the flow becomes retribution for evil, as in the breaking of the vessels through the abundance of light. Therefore the Sages said that the cherubs were found entwined although Israel were not doing the will of the Omnipresent: for at that time there was the full force of the abundant flow of light, which is why Ezekiel merited "visions of God," and one who truly merits receives the payment of good then, which is the matter of the Messiah's birth on the Ninth of Av.</w:t>
      </w:r>
    </w:p>
  </w:footnote>
  <w:footnote w:id="1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Ki Teitzei 25:121 — </w:t>
      </w:r>
      <w:r>
        <w:rPr>
          <w:rFonts w:ascii="Times New Roman" w:cs="Times New Roman" w:eastAsia="Times New Roman" w:hAnsi="Times New Roman"/>
          <w:sz w:val="17"/>
          <w:szCs w:val="17"/>
        </w:rPr>
        <w:t xml:space="preserve">With these the wicked Esau made Edom, and his female counterpart Ma'adim — she is the shedding of Israel's blood — and she caused it to be fulfilled in the Matrona: "The Lord has delivered me into the hands of those I cannot withstand"; "He has made me desolate, faint (davah) all the day" — HOD was turned into DAVAH. For Netzach and Hod correspond to them: Yakhin and Boaz, "the two upon which the House rests."</w:t>
      </w:r>
    </w:p>
  </w:footnote>
  <w:footnote w:id="1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2:2 — </w:t>
      </w:r>
      <w:r>
        <w:rPr>
          <w:rFonts w:ascii="Times New Roman" w:cs="Times New Roman" w:eastAsia="Times New Roman" w:hAnsi="Times New Roman"/>
          <w:sz w:val="17"/>
          <w:szCs w:val="17"/>
        </w:rPr>
        <w:t xml:space="preserve">“Or has God ventured to come and take Him a nation from the midst of a nation?” R. Yehoshua said in the name of R. Chanan: It is not written here “a nation from the midst of a people,” nor “a people from the midst of a nation,” but “a nation from the midst of a nation” — for these were uncircumcised and these were uncircumcised, these grew a forelock and these grew a forelock, these wore mixed kinds and these wore mixed kinds. If so, the attribute of strict justice would never have allowed Israel to be redeemed.</w:t>
      </w:r>
    </w:p>
  </w:footnote>
  <w:footnote w:id="1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17a — </w:t>
      </w:r>
      <w:r>
        <w:rPr>
          <w:rFonts w:ascii="Times New Roman" w:cs="Times New Roman" w:eastAsia="Times New Roman" w:hAnsi="Times New Roman"/>
          <w:sz w:val="17"/>
          <w:szCs w:val="17"/>
        </w:rPr>
        <w:t xml:space="preserve">After he had prayed, R. Alexandri would say: Master of the Universe, it is revealed and known before You that our will is to do Your will — and what prevents us? The yeast in the dough and subjection to the kingdoms. May it be Your will to deliver us from their hand, that we may return to perform the statutes of Your will with a whole heart.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what prevents us" — from doing Your will. "The yeast in the dough" — the evil inclination in our heart, which leavens us.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explains it after what Maimonides wrote in the Eight Chapters, that a man must keep to the middle path in his traits and his deeds. The evil inclination drives him to one extreme within what is permitted him — to be arrogant and to indulge in permitted desire — and is therefore likened to the leaven in the dough, which raises the dough and makes it more than its true measure; while subjection to the gentile kingdoms forces him to the opposite extreme, for they do not allow Israel to hold themselves up but abase them utterly and withhold from them every good, even what they need for the service of God. Thus "our will is to do Your will" — to walk the middle path — "and what prevents us?" These two, each pulling toward its own extreme; may it be Your will to subdue them before us and behind us, that is, both extremes, "that we may return" to walk in the middle.</w:t>
      </w:r>
      <w:r>
        <w:rPr>
          <w:rFonts w:ascii="Times New Roman" w:cs="Times New Roman" w:eastAsia="Times New Roman" w:hAnsi="Times New Roman"/>
          <w:b/>
          <w:bCs/>
          <w:i/>
          <w:iCs/>
          <w:sz w:val="17"/>
          <w:szCs w:val="17"/>
        </w:rPr>
        <w:t xml:space="preserve">  Rav Tzadok (Divrei Soferim 21): </w:t>
      </w:r>
      <w:r>
        <w:rPr>
          <w:rFonts w:ascii="Times New Roman" w:cs="Times New Roman" w:eastAsia="Times New Roman" w:hAnsi="Times New Roman"/>
          <w:sz w:val="17"/>
          <w:szCs w:val="17"/>
        </w:rPr>
        <w:t xml:space="preserve">In Israel a thought that is not for its own sake comes only from the [evil] inclination, which accustoms one to seek his own pleasure in everything, but the depths of the hearts of the children of Israel are solely for the sake of Heaven, as it says, "It is revealed and known that our will is to do Your will." Hence, when there is an actual deed, that suffices to join it to the will in the depths of the heart, and no account is taken of the thought of the "yeast in the dough" that confuses it.</w:t>
      </w:r>
      <w:r>
        <w:rPr>
          <w:rFonts w:ascii="Times New Roman" w:cs="Times New Roman" w:eastAsia="Times New Roman" w:hAnsi="Times New Roman"/>
          <w:b/>
          <w:bCs/>
          <w:i/>
          <w:iCs/>
          <w:sz w:val="17"/>
          <w:szCs w:val="17"/>
        </w:rPr>
        <w:t xml:space="preserve">  Rav Tzadok (Dover Tzedek, Miscellany 1): </w:t>
      </w:r>
      <w:r>
        <w:rPr>
          <w:rFonts w:ascii="Times New Roman" w:cs="Times New Roman" w:eastAsia="Times New Roman" w:hAnsi="Times New Roman"/>
          <w:sz w:val="17"/>
          <w:szCs w:val="17"/>
        </w:rPr>
        <w:t xml:space="preserve">The sign of the covenant testifies that the holy flesh of Israel does not desire evil, as it says, "It is revealed and known that our will … and who prevents us …": this depth of will stems from our father Abraham, while the Torah is the spice against the [evil] inclination and the Land of Israel is the opposite of subjugation to the kingdoms. "Our will," the depth of the will, is freedom from the evil inclination and from subjugation; hence no exile came from Abraham's side, and the sufferings come only from the side of the inclination and the subjugation.</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Though Israel sank in exile into the forty-nine gates of impurity, this was a clarification before Him who examines hearts of the difference between the nations' immersion, which stems from the essence of their hearts, and Israel's, which comes only from their being mixed among the nations, whereas in the essence of their hearts "it is revealed and known that our will is to do [Your will]." The essence of Israel's hearts is not immersed in impurity at all, and from this side comes the redemption from the nations.</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Even the wicked of Israel are all righteous, just as all Israel are called circumcised, even one actually uncircumcised; so one who is wicked in deed is so only from the side of the [evil] inclination and not from his heart, as it says, "It is revealed and known that our will …," and as the Rambam explains the reason for coercing [a husband] until he says "I want." Though he is called wicked for his actual sin, even the sinners of Israel are full of regret, and there is no wicked Jew who does not regret for some moment once the pleasure has passed and the inclination no longer incites him, because of the depth of good in the depths of his heart.</w:t>
      </w:r>
      <w:r>
        <w:rPr>
          <w:rFonts w:ascii="Times New Roman" w:cs="Times New Roman" w:eastAsia="Times New Roman" w:hAnsi="Times New Roman"/>
          <w:b/>
          <w:bCs/>
          <w:i/>
          <w:iCs/>
          <w:sz w:val="17"/>
          <w:szCs w:val="17"/>
        </w:rPr>
        <w:t xml:space="preserve">  Rav Tzadok (Pri Tzaddik, Shavuos 24): </w:t>
      </w:r>
      <w:r>
        <w:rPr>
          <w:rFonts w:ascii="Times New Roman" w:cs="Times New Roman" w:eastAsia="Times New Roman" w:hAnsi="Times New Roman"/>
          <w:sz w:val="17"/>
          <w:szCs w:val="17"/>
        </w:rPr>
        <w:t xml:space="preserve">On Atzeres, the time of accepting the yoke of Torah and mitzvos, there is a mitzvah to give pleasure to the body as well, for the yoke is felt mainly by the body, whereas as for the soul, "it is revealed and known that our will is to do Your will." By this we show that although for the body it is a yoke, it nevertheless rejoices in accepting the yoke of the kingdom of Heaven, of Torah and of mitzvos.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holiness of the name Israel at the root of every Jew cannot be uprooted, and even if he multiplies sins it is all from the side of the "yeast in the dough" and the "subjugation to the kingdoms" that surround the root of Judaism, as it says, "It is revealed and known that our will …" Therefore he is compared to a myrtle standing among reeds: the sins are only in the reeds surrounding the myrtle, but the essence of the myrtle has not changed.</w:t>
      </w:r>
      <w:r>
        <w:rPr>
          <w:rFonts w:ascii="Times New Roman" w:cs="Times New Roman" w:eastAsia="Times New Roman" w:hAnsi="Times New Roman"/>
          <w:b/>
          <w:bCs/>
          <w:i/>
          <w:iCs/>
          <w:sz w:val="17"/>
          <w:szCs w:val="17"/>
        </w:rPr>
        <w:t xml:space="preserve">  Rav Tzadok (Tzidkas HaTzaddik 263): </w:t>
      </w:r>
      <w:r>
        <w:rPr>
          <w:rFonts w:ascii="Times New Roman" w:cs="Times New Roman" w:eastAsia="Times New Roman" w:hAnsi="Times New Roman"/>
          <w:sz w:val="17"/>
          <w:szCs w:val="17"/>
        </w:rPr>
        <w:t xml:space="preserve">The reason the Holy One, blessed be He, does not join an evil thought to the deed is that in truth "the hidden things belong to the Lord our God" and "the Lord's portion is His people," as it says, "It is revealed and known … and who prevents us …"; but in idolatry, where one denies [God], God forbid, even an evil thought is joined [to the deed].</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the depths of the heart "it is revealed and known that our will is to do Your will — and who prevents us …": even the hindrances in a heart that inclines to evil lie only in the revealed part of the heart, from the "yeast in the dough" that sits at the openings of the heart and the "subjugation to the kingdoms" — the thorns that surround the rose and clothe it, one from without and the other from within. But it is all only a garment and not the essence, which is the depth of his heart, where his essential vitality cleaves to the Blessed One.</w:t>
      </w:r>
    </w:p>
  </w:footnote>
  <w:footnote w:id="1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Deuteronomy 28:10 — </w:t>
      </w:r>
      <w:r>
        <w:rPr>
          <w:rFonts w:ascii="Times New Roman" w:cs="Times New Roman" w:eastAsia="Times New Roman" w:hAnsi="Times New Roman"/>
          <w:sz w:val="17"/>
          <w:szCs w:val="17"/>
        </w:rPr>
        <w:t xml:space="preserve">And all the peoples of the earth shall see that the name of the Lord is called upon you, and they shall fear you.</w:t>
      </w:r>
    </w:p>
  </w:footnote>
  <w:footnote w:id="1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13a — </w:t>
      </w:r>
      <w:r>
        <w:rPr>
          <w:rFonts w:ascii="Times New Roman" w:cs="Times New Roman" w:eastAsia="Times New Roman" w:hAnsi="Times New Roman"/>
          <w:sz w:val="17"/>
          <w:szCs w:val="17"/>
        </w:rPr>
        <w:t xml:space="preserve">R. Ami said: Words of Torah are not transmitted to a gentile, as it is said, "He has not done so for any other nation; and as for His ordinances, they have not known them."</w:t>
      </w:r>
      <w:r>
        <w:rPr>
          <w:rFonts w:ascii="Times New Roman" w:cs="Times New Roman" w:eastAsia="Times New Roman" w:hAnsi="Times New Roman"/>
          <w:b/>
          <w:bCs/>
          <w:i/>
          <w:iCs/>
          <w:sz w:val="17"/>
          <w:szCs w:val="17"/>
        </w:rPr>
        <w:t xml:space="preserve">  Tosafos (s.v. "words of Torah are not transmitted to a gentile"): </w:t>
      </w:r>
      <w:r>
        <w:rPr>
          <w:rFonts w:ascii="Times New Roman" w:cs="Times New Roman" w:eastAsia="Times New Roman" w:hAnsi="Times New Roman"/>
          <w:sz w:val="17"/>
          <w:szCs w:val="17"/>
        </w:rPr>
        <w:t xml:space="preserve">R. Elchanan asked why a verse is needed at all, since a gentile who engages in Torah is liable to death, and one who teaches him already transgresses "do not put a stumbling block before the blind"; and if you say the case is the seven commandments, for which he is not liable, it is a positive duty to transmit those to them. He answers that our passage speaks even where another gentile is ready to teach him — where, as with handing a cup of wine to a nazirite who is not on the far bank of a river, there is no stumbling block — and even so it is forbidden, from "He declares His word to Jacob."</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does not say that one may not teach Torah to a gentile, for the seven commandments are certainly taught to them. Rather, as the context shows, what is not transmitted to a gentile is the reason and the inner sense of the commandments; even of their own seven, the reason and the secret are not handed over. That is the force of "He has not done so for any other nation": though they too have ordinances and a civil law they are bound to keep, since law is one of the seven commandments of the sons of Noah, still "His ordinances they have not known" — they do not know their reasons and the secret of these matters.</w:t>
      </w:r>
    </w:p>
  </w:footnote>
  <w:footnote w:id="1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87b — </w:t>
      </w:r>
      <w:r>
        <w:rPr>
          <w:rFonts w:ascii="Times New Roman" w:cs="Times New Roman" w:eastAsia="Times New Roman" w:hAnsi="Times New Roman"/>
          <w:sz w:val="17"/>
          <w:szCs w:val="17"/>
        </w:rPr>
        <w:t xml:space="preserve">And R. Elazar said: The Holy One, blessed be He, exiled Israel among the nations only so that converts should be added to them, as it is stated: "And I will sow her to Me in the land." Does a man sow a se'ah except to bring in many kor?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exiled... only":] for had it been as punishment for their sin, He could have punished them with other things; rather, it was so that converts should be added to them — that is, to make the faith known among the other nations as well.</w:t>
      </w:r>
      <w:r>
        <w:rPr>
          <w:rFonts w:ascii="Times New Roman" w:cs="Times New Roman" w:eastAsia="Times New Roman" w:hAnsi="Times New Roman"/>
          <w:b/>
          <w:bCs/>
          <w:i/>
          <w:iCs/>
          <w:sz w:val="17"/>
          <w:szCs w:val="17"/>
        </w:rPr>
        <w:t xml:space="preserve">  Rav Tzadok (Dover Tzedek, Miscellany 4:77): </w:t>
      </w:r>
      <w:r>
        <w:rPr>
          <w:rFonts w:ascii="Times New Roman" w:cs="Times New Roman" w:eastAsia="Times New Roman" w:hAnsi="Times New Roman"/>
          <w:sz w:val="17"/>
          <w:szCs w:val="17"/>
        </w:rPr>
        <w:t xml:space="preserve">The Sages said, "Israel was exiled only so as to add converts," for the exile is because the Blessed One wished that even in dark places, in the concealment of His countenance, they should find His truth and recognize Him even "from behind," as it were; and from this aspect converts too are added, yet they are nevertheless hard for Israel "like a scab."</w:t>
      </w:r>
      <w:r>
        <w:rPr>
          <w:rFonts w:ascii="Times New Roman" w:cs="Times New Roman" w:eastAsia="Times New Roman" w:hAnsi="Times New Roman"/>
          <w:b/>
          <w:bCs/>
          <w:i/>
          <w:iCs/>
          <w:sz w:val="17"/>
          <w:szCs w:val="17"/>
        </w:rPr>
        <w:t xml:space="preserve">  Rav Tzadok (Likutei Ma'amarim, festival discourses 10): </w:t>
      </w:r>
      <w:r>
        <w:rPr>
          <w:rFonts w:ascii="Times New Roman" w:cs="Times New Roman" w:eastAsia="Times New Roman" w:hAnsi="Times New Roman"/>
          <w:sz w:val="17"/>
          <w:szCs w:val="17"/>
        </w:rPr>
        <w:t xml:space="preserve">The Land, being soft and not rocky, yields more fruit, as the Sages expounded "And I will sow her to Me in the land," that through sowing in the holiness of the Land comes the vast increase; and "they were exiled only so as to add converts" means that each gentile has a particular power that he cannot change at all, nor can the convert change it. What is added in exile is that Israel absorbs the power of the lands of the nations, the particular obstinacy and heart of stone of each place, and by clarifying that in that power they are not obstinate like the nations but can change it for the glory of Heaven as the Blessed One wills, converts are added: the power of the nations' heart of stone is also granted to join Israel and be called by the name of Israel.</w:t>
      </w:r>
      <w:r>
        <w:rPr>
          <w:rFonts w:ascii="Times New Roman" w:cs="Times New Roman" w:eastAsia="Times New Roman" w:hAnsi="Times New Roman"/>
          <w:b/>
          <w:bCs/>
          <w:i/>
          <w:iCs/>
          <w:sz w:val="17"/>
          <w:szCs w:val="17"/>
        </w:rPr>
        <w:t xml:space="preserve">  Rav Tzadok (Pri Tzaddik, Parshas Parah 3): </w:t>
      </w:r>
      <w:r>
        <w:rPr>
          <w:rFonts w:ascii="Times New Roman" w:cs="Times New Roman" w:eastAsia="Times New Roman" w:hAnsi="Times New Roman"/>
          <w:sz w:val="17"/>
          <w:szCs w:val="17"/>
        </w:rPr>
        <w:t xml:space="preserve">The Midrash's "Israel from the nations" does not mean their descent from Terah, which is already covered by "Abraham from Terah," but refers to "The Holy One, blessed be He, exiled Israel only so that converts would be added to them," which was explained to mean not actual converts but the holy sparks and vitality within the nations, as in "and You give life to them all," which are brought out through the exiles. All the nations have holy sparks from which their life derives, and for this reason exile among all seventy nations was needed.</w:t>
      </w:r>
      <w:r>
        <w:rPr>
          <w:rFonts w:ascii="Times New Roman" w:cs="Times New Roman" w:eastAsia="Times New Roman" w:hAnsi="Times New Roman"/>
          <w:b/>
          <w:bCs/>
          <w:i/>
          <w:iCs/>
          <w:sz w:val="17"/>
          <w:szCs w:val="17"/>
        </w:rPr>
        <w:t xml:space="preserve">  Beis Yaakov (Vayeitzei 10): </w:t>
      </w:r>
      <w:r>
        <w:rPr>
          <w:rFonts w:ascii="Times New Roman" w:cs="Times New Roman" w:eastAsia="Times New Roman" w:hAnsi="Times New Roman"/>
          <w:sz w:val="17"/>
          <w:szCs w:val="17"/>
        </w:rPr>
        <w:t xml:space="preserve">Through the length of their wanderings Israel brings out further holiness that is found [among the nations], as it says, "The Holy One, blessed be He, did righteousness with Israel by scattering them among the nations," and "He exiled Israel among the nations only so that converts would be added to them." The matter is that every nation was created for His glory, that the glory of Heaven should come forth from it, only they are its opposite; by entering among the nations Israel clarifies how the glory of Heaven is built even from them, and in this lies great preciousness: to understand and bring forth the glory of Heaven even from its opposite.</w:t>
      </w:r>
      <w:r>
        <w:rPr>
          <w:rFonts w:ascii="Times New Roman" w:cs="Times New Roman" w:eastAsia="Times New Roman" w:hAnsi="Times New Roman"/>
          <w:b/>
          <w:bCs/>
          <w:i/>
          <w:iCs/>
          <w:sz w:val="17"/>
          <w:szCs w:val="17"/>
        </w:rPr>
        <w:t xml:space="preserve">  Tiferes Yosef (Rosh Hashanah 17): </w:t>
      </w:r>
      <w:r>
        <w:rPr>
          <w:rFonts w:ascii="Times New Roman" w:cs="Times New Roman" w:eastAsia="Times New Roman" w:hAnsi="Times New Roman"/>
          <w:sz w:val="17"/>
          <w:szCs w:val="17"/>
        </w:rPr>
        <w:t xml:space="preserve">The main purpose of the exile is as the Talmud says on "the righteousness of His scattering in Israel": the Holy One, blessed be He, did righteousness with Israel so that converts would be added to them, like one who sows with a scattering hand, the whole aim of whose intention is that a crop should grow from it. So too, in the future the Blessed One will show that the aim of the exile was that souls be added to Israel, and that not a single individual was cast away.</w:t>
      </w:r>
    </w:p>
  </w:footnote>
  <w:footnote w:id="1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24b — </w:t>
      </w:r>
      <w:r>
        <w:rPr>
          <w:rFonts w:ascii="Times New Roman" w:cs="Times New Roman" w:eastAsia="Times New Roman" w:hAnsi="Times New Roman"/>
          <w:sz w:val="17"/>
          <w:szCs w:val="17"/>
        </w:rPr>
        <w:t xml:space="preserve">Our Rabbis taught: Converts are not accepted in the days of the Messiah. Similarly, they accepted no converts in the days of David, nor in the days of Solomon. R. Eliezer said: What is the verse? "Behold, one may surely sojourn [as a convert] when I am not [with you]; whoever sojourns with you [now, in your poverty] shall settle beside you" (Isaiah 54:15) — but the other [who comes later], no.</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"Behold, one may surely sojourn": one who comes to convert may sojourn "when I am not" — while I am not with you, let him convert, that is, at the present time. "Whoever sojourns with you": in your poverty, as stated. "Shall settle beside you" (lit. "shall fall upon you"): in the World to Come; "fall" means "rest," as in "he fell [i.e., settled] in the presence of all his brethren" (Genesis 25:18) and "a thousand shall fall at your side" (Psalms 91:7).</w:t>
      </w:r>
      <w:r>
        <w:rPr>
          <w:rFonts w:ascii="Times New Roman" w:cs="Times New Roman" w:eastAsia="Times New Roman" w:hAnsi="Times New Roman"/>
          <w:b/>
          <w:bCs/>
          <w:i/>
          <w:iCs/>
          <w:sz w:val="17"/>
          <w:szCs w:val="17"/>
        </w:rPr>
        <w:t xml:space="preserve">  Tosafos (s.v. "nor in the days of David, nor in the days of Solomon"): </w:t>
      </w:r>
      <w:r>
        <w:rPr>
          <w:rFonts w:ascii="Times New Roman" w:cs="Times New Roman" w:eastAsia="Times New Roman" w:hAnsi="Times New Roman"/>
          <w:sz w:val="17"/>
          <w:szCs w:val="17"/>
        </w:rPr>
        <w:t xml:space="preserve">Ittai the Gittite, and Pharaoh's daughter in Solomon's days, pose no difficulty, for the only reason [converts were refused then] was the king's table, and these had no need of it; but it is difficult from what we say below (79a) about the Gibeonites, that in David's days a hundred and fifty thousand converts were added to Israel. One may answer that they converted of their own accord, as we find in the days of Mordecai and Esther, "And many of the people of the land became Jews"; and some texts read that they did not accept converts in the days of David and Solomon, but these became converts who attached themselves [unaccepted].</w:t>
      </w:r>
      <w:r>
        <w:rPr>
          <w:rFonts w:ascii="Times New Roman" w:cs="Times New Roman" w:eastAsia="Times New Roman" w:hAnsi="Times New Roman"/>
          <w:b/>
          <w:bCs/>
          <w:i/>
          <w:iCs/>
          <w:sz w:val="17"/>
          <w:szCs w:val="17"/>
        </w:rPr>
        <w:t xml:space="preserve">  Maharal (Netzach Yisrael, ch. 46): </w:t>
      </w:r>
      <w:r>
        <w:rPr>
          <w:rFonts w:ascii="Times New Roman" w:cs="Times New Roman" w:eastAsia="Times New Roman" w:hAnsi="Times New Roman"/>
          <w:sz w:val="17"/>
          <w:szCs w:val="17"/>
        </w:rPr>
        <w:t xml:space="preserve">"Whoever sojourns with you" in your poverty, he "shall fall to you," but otherwise not. Thus you see that converts are not accepted when the days of good arrive, because one does not make a beginning in good days, for in such a case a man certainly serves God, blessed be He, because he sees the good; therefore his beginning must come before, and then he acquires the World to Come even in the good days.</w:t>
      </w:r>
      <w:r>
        <w:rPr>
          <w:rFonts w:ascii="Times New Roman" w:cs="Times New Roman" w:eastAsia="Times New Roman" w:hAnsi="Times New Roman"/>
          <w:b/>
          <w:bCs/>
          <w:i/>
          <w:iCs/>
          <w:sz w:val="17"/>
          <w:szCs w:val="17"/>
        </w:rPr>
        <w:t xml:space="preserve">  Rav Tzadok (Dover Tzedek, Miscellany 2): </w:t>
      </w:r>
      <w:r>
        <w:rPr>
          <w:rFonts w:ascii="Times New Roman" w:cs="Times New Roman" w:eastAsia="Times New Roman" w:hAnsi="Times New Roman"/>
          <w:sz w:val="17"/>
          <w:szCs w:val="17"/>
        </w:rPr>
        <w:t xml:space="preserve">Sin and the serpent's filth come from the Blessed One so that through them there should be additions, absorbed from within the husk into holiness, as in "Israel was exiled only so that converts would be added to them." And the Sages read "whoever sojourns with you [shall fall to you]" as "in your poverty," for the main addition of converts comes specifically in Israel's poverty, through the sins and the serpent's filth, and not in the time to come.</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The love of Torah is revealed most in converts: Israel were brought out of bondage and drawn near by the Holy One, blessed be He, but the convert left the tranquility of this world and the license he had among the nations to follow his desire, and came of his own will to fence himself in and cleave to Israel, afflicted, lowly and downtrodden in this world. For only "in your poverty shall he fall to you," and converts were not accepted in the days of David and Solomon, nor one who converts out of love for some thing; only for love of the Torah does he draw near and enter under the yoke of the Kingdom of Heaven.</w:t>
      </w:r>
      <w:r>
        <w:rPr>
          <w:rFonts w:ascii="Times New Roman" w:cs="Times New Roman" w:eastAsia="Times New Roman" w:hAnsi="Times New Roman"/>
          <w:b/>
          <w:bCs/>
          <w:i/>
          <w:iCs/>
          <w:sz w:val="17"/>
          <w:szCs w:val="17"/>
        </w:rPr>
        <w:t xml:space="preserve">  Rav Tzadok (Pri Tzaddik, Vayakhel 2): </w:t>
      </w:r>
      <w:r>
        <w:rPr>
          <w:rFonts w:ascii="Times New Roman" w:cs="Times New Roman" w:eastAsia="Times New Roman" w:hAnsi="Times New Roman"/>
          <w:sz w:val="17"/>
          <w:szCs w:val="17"/>
        </w:rPr>
        <w:t xml:space="preserve">The law regarding the mixed multitude was that of "converts are not accepted in the days of the Messiah; similarly, they did not accept converts in the days of David or Solomon," that is, because their intention is not desirable for the sake of Heaven. Yet after the fact, as Rambam writes, once they have converted the great court does not reject them, since they have immersed, but neither does it draw them near until their end is seen.</w:t>
      </w:r>
      <w:r>
        <w:rPr>
          <w:rFonts w:ascii="Times New Roman" w:cs="Times New Roman" w:eastAsia="Times New Roman" w:hAnsi="Times New Roman"/>
          <w:b/>
          <w:bCs/>
          <w:i/>
          <w:iCs/>
          <w:sz w:val="17"/>
          <w:szCs w:val="17"/>
        </w:rPr>
        <w:t xml:space="preserve">  Rav Tzadok (Yisrael Kedoshim 10): </w:t>
      </w:r>
      <w:r>
        <w:rPr>
          <w:rFonts w:ascii="Times New Roman" w:cs="Times New Roman" w:eastAsia="Times New Roman" w:hAnsi="Times New Roman"/>
          <w:sz w:val="17"/>
          <w:szCs w:val="17"/>
        </w:rPr>
        <w:t xml:space="preserve">Of the future it is said that [Esau] will wrap himself in his tallis, and he will surely think then that he truly wishes it and is not merely deceiving; but in truth converts are not accepted in the days of the Messiah, because they come then only out of love of reward or fear of punishment.</w:t>
      </w:r>
      <w:r>
        <w:rPr>
          <w:rFonts w:ascii="Times New Roman" w:cs="Times New Roman" w:eastAsia="Times New Roman" w:hAnsi="Times New Roman"/>
          <w:b/>
          <w:bCs/>
          <w:i/>
          <w:iCs/>
          <w:sz w:val="17"/>
          <w:szCs w:val="17"/>
        </w:rPr>
        <w:t xml:space="preserve">  Beis Yaakov (Vayeira 30): </w:t>
      </w:r>
      <w:r>
        <w:rPr>
          <w:rFonts w:ascii="Times New Roman" w:cs="Times New Roman" w:eastAsia="Times New Roman" w:hAnsi="Times New Roman"/>
          <w:sz w:val="17"/>
          <w:szCs w:val="17"/>
        </w:rPr>
        <w:t xml:space="preserve">In the future the world will be conducted by the attribute of Isaac, as shown by "converts are not accepted in the days of the Messiah" and "each righteous man has a dwelling of his own": that is, then the world will be conducted by the measure of "what is mine is mine," each one holding back from yielding his portion, as Isaac restrained himself from bestowing where it is not the will of the Blessed One. Only in the future, after the clarifications are complete, will the attribute of Isaac govern; for now, in this world, a person must conduct himself by the attribute of kindness.</w:t>
      </w:r>
    </w:p>
  </w:footnote>
  <w:footnote w:id="1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41b — </w:t>
      </w:r>
      <w:r>
        <w:rPr>
          <w:rFonts w:ascii="Times New Roman" w:cs="Times New Roman" w:eastAsia="Times New Roman" w:hAnsi="Times New Roman"/>
          <w:sz w:val="17"/>
          <w:szCs w:val="17"/>
        </w:rPr>
        <w:t xml:space="preserve">The Sages taught: Three things drive a man out of his own mind and out of the mind of his Maker, and these are they: the nations [that oppress him], an evil spirit, and grinding poverty. What difference does this make? That one should ask for mercy on their behalf.</w:t>
      </w:r>
      <w:r>
        <w:rPr>
          <w:rFonts w:ascii="Times New Roman" w:cs="Times New Roman" w:eastAsia="Times New Roman" w:hAnsi="Times New Roman"/>
          <w:b/>
          <w:bCs/>
          <w:i/>
          <w:iCs/>
          <w:sz w:val="17"/>
          <w:szCs w:val="17"/>
        </w:rPr>
        <w:t xml:space="preserve">  Tosafos (s.v. "out of his own mind and out of the mind of his Maker"): </w:t>
      </w:r>
      <w:r>
        <w:rPr>
          <w:rFonts w:ascii="Times New Roman" w:cs="Times New Roman" w:eastAsia="Times New Roman" w:hAnsi="Times New Roman"/>
          <w:sz w:val="17"/>
          <w:szCs w:val="17"/>
        </w:rPr>
        <w:t xml:space="preserve">There is also sorcery, which weakens the heavenly retinue, but it seems to be included under "an evil spirit." As for the evil inclination, although it appears in Moed Katan 17a that a man's inclination sometimes overpowers him so that he cannot subdue it, even so a man is able to take care not to come to that.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Surely a man must be on his guard that grinding poverty not drive him out of his mind, for it says below, "Three do not see the face of Gehenna, and these are they: grinding poverty …" — which must mean one who guarded himself and did not transgress against his own mind and the mind of his Maker, and that only with great difficulty. This is unlike the evil inclination, against which one must be more careful still, as Tosafot wrote, and which is therefore not counted here; or one may say that those in grinding poverty likewise do not see Gehenna only because mercy is asked on their behalf.</w:t>
      </w:r>
    </w:p>
  </w:footnote>
  <w:footnote w:id="1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17a — </w:t>
      </w:r>
      <w:r>
        <w:rPr>
          <w:rFonts w:ascii="Times New Roman" w:cs="Times New Roman" w:eastAsia="Times New Roman" w:hAnsi="Times New Roman"/>
          <w:sz w:val="17"/>
          <w:szCs w:val="17"/>
        </w:rPr>
        <w:t xml:space="preserve">After he had prayed, R. Alexandri would say: Master of the Universe, it is revealed and known before You that our will is to do Your will — and what prevents us? The yeast in the dough and subjection to the kingdoms. May it be Your will to deliver us from their hand, that we may return to perform the statutes of Your will with a whole heart.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what prevents us" — from doing Your will. "The yeast in the dough" — the evil inclination in our heart, which leavens us.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explains it after what Maimonides wrote in the Eight Chapters, that a man must keep to the middle path in his traits and his deeds. The evil inclination drives him to one extreme within what is permitted him — to be arrogant and to indulge in permitted desire — and is therefore likened to the leaven in the dough, which raises the dough and makes it more than its true measure; while subjection to the gentile kingdoms forces him to the opposite extreme, for they do not allow Israel to hold themselves up but abase them utterly and withhold from them every good, even what they need for the service of God. Thus "our will is to do Your will" — to walk the middle path — "and what prevents us?" These two, each pulling toward its own extreme; may it be Your will to subdue them before us and behind us, that is, both extremes, "that we may return" to walk in the middle.</w:t>
      </w:r>
      <w:r>
        <w:rPr>
          <w:rFonts w:ascii="Times New Roman" w:cs="Times New Roman" w:eastAsia="Times New Roman" w:hAnsi="Times New Roman"/>
          <w:b/>
          <w:bCs/>
          <w:i/>
          <w:iCs/>
          <w:sz w:val="17"/>
          <w:szCs w:val="17"/>
        </w:rPr>
        <w:t xml:space="preserve">  Rav Tzadok (Divrei Soferim 21): </w:t>
      </w:r>
      <w:r>
        <w:rPr>
          <w:rFonts w:ascii="Times New Roman" w:cs="Times New Roman" w:eastAsia="Times New Roman" w:hAnsi="Times New Roman"/>
          <w:sz w:val="17"/>
          <w:szCs w:val="17"/>
        </w:rPr>
        <w:t xml:space="preserve">In Israel a thought that is not for its own sake comes only from the [evil] inclination, which accustoms one to seek his own pleasure in everything, but the depths of the hearts of the children of Israel are solely for the sake of Heaven, as it says, "It is revealed and known that our will is to do Your will." Hence, when there is an actual deed, that suffices to join it to the will in the depths of the heart, and no account is taken of the thought of the "yeast in the dough" that confuses it.</w:t>
      </w:r>
      <w:r>
        <w:rPr>
          <w:rFonts w:ascii="Times New Roman" w:cs="Times New Roman" w:eastAsia="Times New Roman" w:hAnsi="Times New Roman"/>
          <w:b/>
          <w:bCs/>
          <w:i/>
          <w:iCs/>
          <w:sz w:val="17"/>
          <w:szCs w:val="17"/>
        </w:rPr>
        <w:t xml:space="preserve">  Rav Tzadok (Dover Tzedek, Miscellany 1): </w:t>
      </w:r>
      <w:r>
        <w:rPr>
          <w:rFonts w:ascii="Times New Roman" w:cs="Times New Roman" w:eastAsia="Times New Roman" w:hAnsi="Times New Roman"/>
          <w:sz w:val="17"/>
          <w:szCs w:val="17"/>
        </w:rPr>
        <w:t xml:space="preserve">The sign of the covenant testifies that the holy flesh of Israel does not desire evil, as it says, "It is revealed and known that our will … and who prevents us …": this depth of will stems from our father Abraham, while the Torah is the spice against the [evil] inclination and the Land of Israel is the opposite of subjugation to the kingdoms. "Our will," the depth of the will, is freedom from the evil inclination and from subjugation; hence no exile came from Abraham's side, and the sufferings come only from the side of the inclination and the subjugation.</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Though Israel sank in exile into the forty-nine gates of impurity, this was a clarification before Him who examines hearts of the difference between the nations' immersion, which stems from the essence of their hearts, and Israel's, which comes only from their being mixed among the nations, whereas in the essence of their hearts "it is revealed and known that our will is to do [Your will]." The essence of Israel's hearts is not immersed in impurity at all, and from this side comes the redemption from the nations.</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Even the wicked of Israel are all righteous, just as all Israel are called circumcised, even one actually uncircumcised; so one who is wicked in deed is so only from the side of the [evil] inclination and not from his heart, as it says, "It is revealed and known that our will …," and as the Rambam explains the reason for coercing [a husband] until he says "I want." Though he is called wicked for his actual sin, even the sinners of Israel are full of regret, and there is no wicked Jew who does not regret for some moment once the pleasure has passed and the inclination no longer incites him, because of the depth of good in the depths of his heart.</w:t>
      </w:r>
      <w:r>
        <w:rPr>
          <w:rFonts w:ascii="Times New Roman" w:cs="Times New Roman" w:eastAsia="Times New Roman" w:hAnsi="Times New Roman"/>
          <w:b/>
          <w:bCs/>
          <w:i/>
          <w:iCs/>
          <w:sz w:val="17"/>
          <w:szCs w:val="17"/>
        </w:rPr>
        <w:t xml:space="preserve">  Rav Tzadok (Pri Tzaddik, Shavuos 24): </w:t>
      </w:r>
      <w:r>
        <w:rPr>
          <w:rFonts w:ascii="Times New Roman" w:cs="Times New Roman" w:eastAsia="Times New Roman" w:hAnsi="Times New Roman"/>
          <w:sz w:val="17"/>
          <w:szCs w:val="17"/>
        </w:rPr>
        <w:t xml:space="preserve">On Atzeres, the time of accepting the yoke of Torah and mitzvos, there is a mitzvah to give pleasure to the body as well, for the yoke is felt mainly by the body, whereas as for the soul, "it is revealed and known that our will is to do Your will." By this we show that although for the body it is a yoke, it nevertheless rejoices in accepting the yoke of the kingdom of Heaven, of Torah and of mitzvos.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holiness of the name Israel at the root of every Jew cannot be uprooted, and even if he multiplies sins it is all from the side of the "yeast in the dough" and the "subjugation to the kingdoms" that surround the root of Judaism, as it says, "It is revealed and known that our will …" Therefore he is compared to a myrtle standing among reeds: the sins are only in the reeds surrounding the myrtle, but the essence of the myrtle has not changed.</w:t>
      </w:r>
      <w:r>
        <w:rPr>
          <w:rFonts w:ascii="Times New Roman" w:cs="Times New Roman" w:eastAsia="Times New Roman" w:hAnsi="Times New Roman"/>
          <w:b/>
          <w:bCs/>
          <w:i/>
          <w:iCs/>
          <w:sz w:val="17"/>
          <w:szCs w:val="17"/>
        </w:rPr>
        <w:t xml:space="preserve">  Rav Tzadok (Tzidkas HaTzaddik 263): </w:t>
      </w:r>
      <w:r>
        <w:rPr>
          <w:rFonts w:ascii="Times New Roman" w:cs="Times New Roman" w:eastAsia="Times New Roman" w:hAnsi="Times New Roman"/>
          <w:sz w:val="17"/>
          <w:szCs w:val="17"/>
        </w:rPr>
        <w:t xml:space="preserve">The reason the Holy One, blessed be He, does not join an evil thought to the deed is that in truth "the hidden things belong to the Lord our God" and "the Lord's portion is His people," as it says, "It is revealed and known … and who prevents us …"; but in idolatry, where one denies [God], God forbid, even an evil thought is joined [to the deed].</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the depths of the heart "it is revealed and known that our will is to do Your will — and who prevents us …": even the hindrances in a heart that inclines to evil lie only in the revealed part of the heart, from the "yeast in the dough" that sits at the openings of the heart and the "subjugation to the kingdoms" — the thorns that surround the rose and clothe it, one from without and the other from within. But it is all only a garment and not the essence, which is the depth of his heart, where his essential vitality cleaves to the Blessed One.</w:t>
      </w:r>
    </w:p>
  </w:footnote>
  <w:footnote w:id="1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2a — </w:t>
      </w:r>
      <w:r>
        <w:rPr>
          <w:rFonts w:ascii="Times New Roman" w:cs="Times New Roman" w:eastAsia="Times New Roman" w:hAnsi="Times New Roman"/>
          <w:sz w:val="17"/>
          <w:szCs w:val="17"/>
        </w:rPr>
        <w:t xml:space="preserve">As it was taught: "To love the Lord your God and to serve Him with all your heart" — what is the service that is in the heart? You must say: This is prayer. And it is written thereafter, "And I will give the rain of your land in its season, the early rain and the late rain."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One may ask why the Gemara must ask, "From where do we know [that rain is mentioned] in prayer?" — it is explicit in Solomon's prayer: "When the heavens are shut up and there is no rain … and they pray" (I Kings 8:35). The answer is that that verse speaks only of prayer in a time of distress, once the heavens are already shut up; here the Gemara seeks a source for [mentioning rain] not in a time of distress but in the fixed prayer of every day, and it derives it from "to serve Him with all your heart" — "what is the service [that is in the heart]?" — which speaks of the service and fixed prayer of every day.</w:t>
      </w:r>
      <w:r>
        <w:rPr>
          <w:rFonts w:ascii="Times New Roman" w:cs="Times New Roman" w:eastAsia="Times New Roman" w:hAnsi="Times New Roman"/>
          <w:b/>
          <w:bCs/>
          <w:i/>
          <w:iCs/>
          <w:sz w:val="17"/>
          <w:szCs w:val="17"/>
        </w:rPr>
        <w:t xml:space="preserve">  Maharal (Nesivos Olam, Nesiv HaAvodah 3): </w:t>
      </w:r>
      <w:r>
        <w:rPr>
          <w:rFonts w:ascii="Times New Roman" w:cs="Times New Roman" w:eastAsia="Times New Roman" w:hAnsi="Times New Roman"/>
          <w:sz w:val="17"/>
          <w:szCs w:val="17"/>
        </w:rPr>
        <w:t xml:space="preserve">The service of God that Israel has in their exile, in every place, is prayer. Prayer is called "service" because when a person prays to God it shows that he depends upon Him, needs Him, and has no existence apart from Him — and this is His Godhead, that all beings need Him and depend upon Him; therefore prayer, and not the fear of God, is called service, for fear does not show that a person depends upon Him. And when a person depends upon Him it is as though he is brought near to Him, for whatever depends upon another is brought near and given over to it; therefore prayer is complete service to God.</w:t>
      </w:r>
    </w:p>
  </w:footnote>
  <w:footnote w:id="1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31a — </w:t>
      </w:r>
      <w:r>
        <w:rPr>
          <w:rFonts w:ascii="Times New Roman" w:cs="Times New Roman" w:eastAsia="Times New Roman" w:hAnsi="Times New Roman"/>
          <w:sz w:val="17"/>
          <w:szCs w:val="17"/>
        </w:rPr>
        <w:t xml:space="preserve">The Sages taught: One who prays must direct his heart to Heaven. Abba Shaul says: A sign for the matter — “You will direct their heart, You will incline Your ear” (Psalms 10:17).</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Read the verse as a condition: if "You will direct their heart," then "You will incline Your ear."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In Yevamot 105b the requirement that the heart be directed upward is derived from a different verse, "Let us lift up our heart with our hands"; here the baraita adduces this verse only for the point that direction of the heart is required.</w:t>
      </w:r>
    </w:p>
  </w:footnote>
  <w:footnote w:id="1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35a — </w:t>
      </w:r>
      <w:r>
        <w:rPr>
          <w:rFonts w:ascii="Times New Roman" w:cs="Times New Roman" w:eastAsia="Times New Roman" w:hAnsi="Times New Roman"/>
          <w:sz w:val="17"/>
          <w:szCs w:val="17"/>
        </w:rPr>
        <w:t xml:space="preserve">Shall we try him on the eve of Shabbat and conclude his verdict on Sunday? They will forget their reasons. And even though two scribes of the judges stand before them and write down the words of those who acquit and the words of those who convict — granted that they write down what was spoken aloud, the hearts of men forget. Therefore it is not possible.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"Let them try him on the eve of the Sabbath and conclude on Sunday" — for as long as the verdict is not concluded there is no torment of judgment, since every moment he hopes to be saved, whereas once it is concluded he spends the whole day awaiting death. "They would forget their reasons" — which they had debated and weighed carefully on the first day. "What is in the heart is forgotten" — what is in men's hearts they do not write, and though one remembers the basis of the reasoning, the way he had worked it out is forgotten from his heart, and he cannot compose it to give a proper reason as at first.</w:t>
      </w:r>
      <w:r>
        <w:rPr>
          <w:rFonts w:ascii="Times New Roman" w:cs="Times New Roman" w:eastAsia="Times New Roman" w:hAnsi="Times New Roman"/>
          <w:b/>
          <w:bCs/>
          <w:i/>
          <w:iCs/>
          <w:sz w:val="17"/>
          <w:szCs w:val="17"/>
        </w:rPr>
        <w:t xml:space="preserve">  Sod Yesharim (Parashas Zachor 15): </w:t>
      </w:r>
      <w:r>
        <w:rPr>
          <w:rFonts w:ascii="Times New Roman" w:cs="Times New Roman" w:eastAsia="Times New Roman" w:hAnsi="Times New Roman"/>
          <w:sz w:val="17"/>
          <w:szCs w:val="17"/>
        </w:rPr>
        <w:t xml:space="preserve">The full warmth of remembrance is on the very day; on the next day the matter has grown old and is no longer called "remember" but "keep," as we find in the Gemara: "Shall we try him on the eve of Shabbat and conclude on Sunday? They will forget their reasoning; though two court scribes stand before them and write the words of those who acquit and those who convict, granted that they write what is said aloud, the heart of men forgets." That is, even though they remember the matter as on that day, the warmth of the remembrance cannot be on the following day as it was on the very day.</w:t>
      </w:r>
    </w:p>
  </w:footnote>
  <w:footnote w:id="1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Vayikra 3:37 — </w:t>
      </w:r>
      <w:r>
        <w:rPr>
          <w:rFonts w:ascii="Times New Roman" w:cs="Times New Roman" w:eastAsia="Times New Roman" w:hAnsi="Times New Roman"/>
          <w:sz w:val="17"/>
          <w:szCs w:val="17"/>
        </w:rPr>
        <w:t xml:space="preserve">R. Shimon said: All of this is well said, but the inner meaning of the matter is: "Eat, O friends" — above; "drink and be drunk, O beloved ones" — below. R. Elazar said to him: Who are those above, and who are those below? He said to him: You have asked well. It is that supernal place where they are in union and in joy and are never parted — these are called "friends." This is what is written, "And a river goes out of Eden": Eden and that river are never parted, and are found forever in desire, in union, in joy. "Drink and be drunk, O beloved ones" — these are the ones below, who are called "beloved," at appointed times.</w:t>
      </w:r>
      <w:r>
        <w:rPr>
          <w:rFonts w:ascii="Times New Roman" w:cs="Times New Roman" w:eastAsia="Times New Roman" w:hAnsi="Times New Roman"/>
          <w:b/>
          <w:bCs/>
          <w:i/>
          <w:iCs/>
          <w:sz w:val="17"/>
          <w:szCs w:val="17"/>
        </w:rPr>
        <w:t xml:space="preserve">  Rav Tzadok (Machshavos Charutz 1): </w:t>
      </w:r>
      <w:r>
        <w:rPr>
          <w:rFonts w:ascii="Times New Roman" w:cs="Times New Roman" w:eastAsia="Times New Roman" w:hAnsi="Times New Roman"/>
          <w:sz w:val="17"/>
          <w:szCs w:val="17"/>
        </w:rPr>
        <w:t xml:space="preserve">The essence of thought is chochmah, which makes an impression in the mind that spreads at once to the heart and from it to the whole body; for Abba and Imma are "two companions that never part": a thought that reaches the root of Abba, chochmah in the mind, is joined with binah in the heart, a person's faculty of feeling, and he feels it in his heart at once. Together they give birth to the powers of action, as in "the eye sees, the heart desires, and the instruments of action complete it."</w:t>
      </w:r>
      <w:r>
        <w:rPr>
          <w:rFonts w:ascii="Times New Roman" w:cs="Times New Roman" w:eastAsia="Times New Roman" w:hAnsi="Times New Roman"/>
          <w:b/>
          <w:bCs/>
          <w:i/>
          <w:iCs/>
          <w:sz w:val="17"/>
          <w:szCs w:val="17"/>
        </w:rPr>
        <w:t xml:space="preserve">  Rav Tzadok (Pri Tzaddik, Pesach 52): </w:t>
      </w:r>
      <w:r>
        <w:rPr>
          <w:rFonts w:ascii="Times New Roman" w:cs="Times New Roman" w:eastAsia="Times New Roman" w:hAnsi="Times New Roman"/>
          <w:sz w:val="17"/>
          <w:szCs w:val="17"/>
        </w:rPr>
        <w:t xml:space="preserve">When a person merits the supernal fear that enters the depths of the heart, "binah is the heart," he merits chochmah as well, for they are "two companions that never part." So our master taught that a person's main effort is in the attribute of fear, after which he merits love as a gift from the Blessed One: by bringing fear into the depths of his heart, as "binah is the heart," he merits chochmah, which is love, for chochmah and binah are "two companions that never part" forever.</w:t>
      </w:r>
    </w:p>
  </w:footnote>
  <w:footnote w:id="1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Berakhot 1:2 — </w:t>
      </w:r>
      <w:r>
        <w:rPr>
          <w:rFonts w:ascii="Times New Roman" w:cs="Times New Roman" w:eastAsia="Times New Roman" w:hAnsi="Times New Roman"/>
          <w:sz w:val="17"/>
          <w:szCs w:val="17"/>
        </w:rPr>
        <w:t xml:space="preserve">R. Yochanan said: One who learns without intending to act — better for him had his afterbirth been turned over his face and he had never come into the world.</w:t>
      </w:r>
      <w:r>
        <w:rPr>
          <w:rFonts w:ascii="Times New Roman" w:cs="Times New Roman" w:eastAsia="Times New Roman" w:hAnsi="Times New Roman"/>
          <w:b/>
          <w:bCs/>
          <w:i/>
          <w:iCs/>
          <w:sz w:val="17"/>
          <w:szCs w:val="17"/>
        </w:rPr>
        <w:t xml:space="preserve">  Pnei Moshe (s.v. "and does he not concede"): </w:t>
      </w:r>
      <w:r>
        <w:rPr>
          <w:rFonts w:ascii="Times New Roman" w:cs="Times New Roman" w:eastAsia="Times New Roman" w:hAnsi="Times New Roman"/>
          <w:sz w:val="17"/>
          <w:szCs w:val="17"/>
        </w:rPr>
        <w:t xml:space="preserve">Does R. Shimon b. Yochai not concede that one interrupts words of Torah in order to perform a commandment and fulfil it in its proper time, such as making a sukkah or a lulav? And the very purpose of study is in order to act — so why did he not interrupt in order to fulfil the commandment of reciting the Shema? [His reason is] that the Shema is itself "recitation," and one does not set aside the speaking of one study for the sake of another study.</w:t>
      </w:r>
    </w:p>
  </w:footnote>
  <w:footnote w:id="1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109b — </w:t>
      </w:r>
      <w:r>
        <w:rPr>
          <w:rFonts w:ascii="Times New Roman" w:cs="Times New Roman" w:eastAsia="Times New Roman" w:hAnsi="Times New Roman"/>
          <w:sz w:val="17"/>
          <w:szCs w:val="17"/>
        </w:rPr>
        <w:t xml:space="preserve">It was taught: R. Yose says, anyone who says he has no Torah has no Torah. That is obvious! Rather: anyone who says he has nothing but Torah has nothing but Torah. That too is obvious! Rather, he does not even have Torah. What is the reason? Rav Pappa said: The verse states, "And you shall learn them and take care to do them" — whoever is included in doing is included in learning; whoever is not included in doing is not included in learning.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"Anyone who says he has no Torah" — [who says] he does not occupy himself with Torah; "has no Torah" — he receives no reward for study. "Nothing but Torah" — and he does not fulfill [it]. "Not even Torah" — he does not even have the reward for study.</w:t>
      </w:r>
      <w:r>
        <w:rPr>
          <w:rFonts w:ascii="Times New Roman" w:cs="Times New Roman" w:eastAsia="Times New Roman" w:hAnsi="Times New Roman"/>
          <w:b/>
          <w:bCs/>
          <w:i/>
          <w:iCs/>
          <w:sz w:val="17"/>
          <w:szCs w:val="17"/>
        </w:rPr>
        <w:t xml:space="preserve">  Maharsha (s.v. "whoever is included in doing"): </w:t>
      </w:r>
      <w:r>
        <w:rPr>
          <w:rFonts w:ascii="Times New Roman" w:cs="Times New Roman" w:eastAsia="Times New Roman" w:hAnsi="Times New Roman"/>
          <w:sz w:val="17"/>
          <w:szCs w:val="17"/>
        </w:rPr>
        <w:t xml:space="preserve">Here the Gemara makes the first clause [learning] depend on the second [doing], whereas on "You shall bind them … and you shall write them" it makes the second depend on the first ("whoever is included in binding is included in writing"). The reason is that here the reverse, "whoever is included in learning is included in doing," could not be expounded with respect to reward, for one who is not included in learning is certainly not included in doing at all: study leads to action, and "a boor does not fear sin, nor is an ignoramus pious."</w:t>
      </w:r>
      <w:r>
        <w:rPr>
          <w:rFonts w:ascii="Times New Roman" w:cs="Times New Roman" w:eastAsia="Times New Roman" w:hAnsi="Times New Roman"/>
          <w:b/>
          <w:bCs/>
          <w:i/>
          <w:iCs/>
          <w:sz w:val="17"/>
          <w:szCs w:val="17"/>
        </w:rPr>
        <w:t xml:space="preserve">  Maharal (Chiddushei Aggados, Yevamos 109b): </w:t>
      </w:r>
      <w:r>
        <w:rPr>
          <w:rFonts w:ascii="Times New Roman" w:cs="Times New Roman" w:eastAsia="Times New Roman" w:hAnsi="Times New Roman"/>
          <w:sz w:val="17"/>
          <w:szCs w:val="17"/>
        </w:rPr>
        <w:t xml:space="preserve">Rashi's words suggest one who does not observe [the commandments] and commits transgressions, God forbid — but would that need saying? Rather, it means one who keeps himself away from performing the commandments: if he has a sukkah to build, he tells someone else to build it, and although it would not take him from his study he pays it no heed, for all his intent is on Torah. Such a one, having no doing, does not have the Torah in actuality, for through the intellect with which he studies the Torah is not actual, but only through performing the commandments; hence it is written, "And you shall learn them and do them" — whoever is included in doing is included in learning.</w:t>
      </w:r>
      <w:r>
        <w:rPr>
          <w:rFonts w:ascii="Times New Roman" w:cs="Times New Roman" w:eastAsia="Times New Roman" w:hAnsi="Times New Roman"/>
          <w:b/>
          <w:bCs/>
          <w:i/>
          <w:iCs/>
          <w:sz w:val="17"/>
          <w:szCs w:val="17"/>
        </w:rPr>
        <w:t xml:space="preserve">  Rav Tzadok (Likutei Ma'amarim, on completing the Talmud 5): </w:t>
      </w:r>
      <w:r>
        <w:rPr>
          <w:rFonts w:ascii="Times New Roman" w:cs="Times New Roman" w:eastAsia="Times New Roman" w:hAnsi="Times New Roman"/>
          <w:sz w:val="17"/>
          <w:szCs w:val="17"/>
        </w:rPr>
        <w:t xml:space="preserve">Without fear of Heaven, which fences the heart against evil desires, one who wants to place his effort in wisdom alone is the one of whom they said, "Whoever says he has nothing but Torah does not have [even Torah]": for effort applies only from chochmah downward, while in chochmah itself effort has no place at all, and one cannot speak of "having" it. Through this he turns heretic, believing not in the Oral Torah but only in the Written Torah, which is the root of chochmah.</w:t>
      </w:r>
    </w:p>
  </w:footnote>
  <w:footnote w:id="1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106b — </w:t>
      </w:r>
      <w:r>
        <w:rPr>
          <w:rFonts w:ascii="Times New Roman" w:cs="Times New Roman" w:eastAsia="Times New Roman" w:hAnsi="Times New Roman"/>
          <w:sz w:val="17"/>
          <w:szCs w:val="17"/>
        </w:rPr>
        <w:t xml:space="preserve">And R. Yitzchak said: What is meant by that which is written, "But to the wicked God says: What have you to do to declare My statutes, and that you have taken My covenant in your mouth"? The Holy One, blessed be He, said to Doeg the wicked: What have you to do to declare My statutes? When you reach the section of murderers and the section of slanderers, what do you expound in them? "And you have taken My covenant in your mouth" — R. Ami said: The Torah of Doeg was only from the lips outward.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section of murderers" — for he slew [the city of] Nob. "In your mouth" — but not in the heart.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"What have you to do to declare [literally, to count] My statutes": since he counted three hundred laws (as below), all the more did he count the six hundred and thirteen commandments; so He said to him: What is their counting to you, when in your hands the whole section of murderers and the section of slanderers are missing from the count, for you transgress them in their plain sense — and what do you expound in them, to take them out of the plain meaning of Scripture? As for "from the lips outward," beyond Rashi's "not in the heart," it may mean that he did not use even the inner organs of speech, such as the palate and the throat, for words of Torah, only the lips, without making his voice heard — as with Hannah, "only her lips moved," which is the rule for prayer, whereas in Torah study one must make one's voice heard.</w:t>
      </w:r>
    </w:p>
  </w:footnote>
  <w:footnote w:id="1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Psalms 50:16 — </w:t>
      </w:r>
      <w:r>
        <w:rPr>
          <w:rFonts w:ascii="Times New Roman" w:cs="Times New Roman" w:eastAsia="Times New Roman" w:hAnsi="Times New Roman"/>
          <w:sz w:val="17"/>
          <w:szCs w:val="17"/>
        </w:rPr>
        <w:t xml:space="preserve">“But to the wicked God says: What right have you to recount My statutes, and to take My covenant upon your lips?”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take My covenant upon your mouth” — My Torah.</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Until here he reproved those who bring the sacrifice and do not turn from their wickedness; now he reproves those who study and do not practice. A man who shows himself wicked is wicked in the eyes of God and of men, and for that very reason is close to repenting, since men recognize him and reprove him; but one who shows himself good and a servant of God while his heart is evil and his deeds evil in secret is very far from repentance. So too one who studies the Torah and does not practice it: men who see him study and do the opposite of what he studies learn from his deeds and are led to sin, and they come to despise the study of the Torah.</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But to the wicked man, who does not confess his transgressions when he brings his sacrifice and does not turn back from them, God says: what have you to do with reciting My statutes — that is, with performing My commandments without the heart’s intent, as a man recites a tale of words with no intention at all? “And take My covenant in your mouth” — the words of the Torah, which were given with a covenant, you bear only upon your mouth, speaking them with the lips alone and not with the heart.</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God says to the wicked man who thinks to bribe Him with the many sacrifices he brings: what have you to do with reciting My statutes? The Lord commanded statutes, which are commandments with no [evident] reason, such as the commandments of the sacrifices, and rational commandments whose reason is known, such as those concerning theft, adultery, slander and the like; and you who act wickedly in the rational commandments “recite My statutes” by bringing sacrifices, and by this “take My covenant upon your mouth,” as though on this account I had made a covenant with you to love you.</w:t>
      </w:r>
    </w:p>
  </w:footnote>
  <w:footnote w:id="1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17:1 — </w:t>
      </w:r>
      <w:r>
        <w:rPr>
          <w:rFonts w:ascii="Times New Roman" w:cs="Times New Roman" w:eastAsia="Times New Roman" w:hAnsi="Times New Roman"/>
          <w:sz w:val="17"/>
          <w:szCs w:val="17"/>
        </w:rPr>
        <w:t xml:space="preserve">"Happy is the man whose strength is in You" — one might think this applies to all; therefore it says, "in whose heart are the highways" — these are they in whose hearts the paths of the Torah are beaten out.</w:t>
      </w:r>
      <w:r>
        <w:rPr>
          <w:rFonts w:ascii="Times New Roman" w:cs="Times New Roman" w:eastAsia="Times New Roman" w:hAnsi="Times New Roman"/>
          <w:b/>
          <w:bCs/>
          <w:i/>
          <w:iCs/>
          <w:sz w:val="17"/>
          <w:szCs w:val="17"/>
        </w:rPr>
        <w:t xml:space="preserve">  Rav Tzadok (Pri Tzaddik, Tetzaveh 7): </w:t>
      </w:r>
      <w:r>
        <w:rPr>
          <w:rFonts w:ascii="Times New Roman" w:cs="Times New Roman" w:eastAsia="Times New Roman" w:hAnsi="Times New Roman"/>
          <w:sz w:val="17"/>
          <w:szCs w:val="17"/>
        </w:rPr>
        <w:t xml:space="preserve">"To illuminate paths" [in the Zohar's words] is as it is said, "highways in their hearts," of which the Midrash says: these are they in whose hearts the paths of the Torah are beaten. This is [the promise] "I will open for you openings through which wagons and carts can enter": through the awakening from below in the aspect of fear, one merits that the words of Torah become "highways in their hearts," illuminating the paths.</w:t>
      </w:r>
    </w:p>
  </w:footnote>
  <w:footnote w:id="1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119:7 — </w:t>
      </w:r>
      <w:r>
        <w:rPr>
          <w:rFonts w:ascii="Times New Roman" w:cs="Times New Roman" w:eastAsia="Times New Roman" w:hAnsi="Times New Roman"/>
          <w:sz w:val="17"/>
          <w:szCs w:val="17"/>
        </w:rPr>
        <w:t xml:space="preserve">"In my heart I have hidden Your word, that I might not sin against You." The evil inclination has no power over the Torah; and whoever has the Torah in his heart, the evil inclination has no power over him and does not touch him. And so it says, "I, Wisdom, dwell with prudence" — and in the place where I dwell, prudence is round about me, and over prudence the evil inclination has no power. And so it says, "The Torah of his God is in his heart; his steps do not slip." And so Moses says, "And you shall place these My words upon your heart and upon your soul." Hence, "In my heart I have hidden Your word."</w:t>
      </w:r>
    </w:p>
  </w:footnote>
  <w:footnote w:id="1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Sukkah 52a — </w:t>
      </w:r>
      <w:r>
        <w:rPr>
          <w:rFonts w:ascii="Times New Roman" w:cs="Times New Roman" w:eastAsia="Times New Roman" w:hAnsi="Times New Roman"/>
          <w:sz w:val="17"/>
          <w:szCs w:val="17"/>
        </w:rPr>
        <w:t xml:space="preserve">“For he has done greatly” — Abaye said: And among Torah scholars more than all of them, as Abaye once heard a certain man saying to a woman, “Let us rise early and go on our way.” Abaye said: I will go and separate them from transgression. He followed them three parasangs through the marshes, and when they were parting he heard them say, “The way is long and the company pleasant.” Abaye said: Had it been I, I could not have restrained myself. He went and leaned against a doorpost in anguish. A certain elder came and taught him: Whoever is greater than his fellow, his evil inclination is greater than his.</w:t>
      </w:r>
      <w:r>
        <w:rPr>
          <w:rFonts w:ascii="Times New Roman" w:cs="Times New Roman" w:eastAsia="Times New Roman" w:hAnsi="Times New Roman"/>
          <w:b/>
          <w:bCs/>
          <w:i/>
          <w:iCs/>
          <w:sz w:val="17"/>
          <w:szCs w:val="17"/>
        </w:rPr>
        <w:t xml:space="preserve">  Rashi (s.v. "had it been the one who hates me"): </w:t>
      </w:r>
      <w:r>
        <w:rPr>
          <w:rFonts w:ascii="Times New Roman" w:cs="Times New Roman" w:eastAsia="Times New Roman" w:hAnsi="Times New Roman"/>
          <w:sz w:val="17"/>
          <w:szCs w:val="17"/>
        </w:rPr>
        <w:t xml:space="preserve">Had my enemy been alone with the woman, he could not have restrained himself from sinning; and he was speaking of himself.</w:t>
      </w:r>
      <w:r>
        <w:rPr>
          <w:rFonts w:ascii="Times New Roman" w:cs="Times New Roman" w:eastAsia="Times New Roman" w:hAnsi="Times New Roman"/>
          <w:b/>
          <w:bCs/>
          <w:i/>
          <w:iCs/>
          <w:sz w:val="17"/>
          <w:szCs w:val="17"/>
        </w:rPr>
        <w:t xml:space="preserve">  Rashi (s.v. "he leaned"): </w:t>
      </w:r>
      <w:r>
        <w:rPr>
          <w:rFonts w:ascii="Times New Roman" w:cs="Times New Roman" w:eastAsia="Times New Roman" w:hAnsi="Times New Roman"/>
          <w:sz w:val="17"/>
          <w:szCs w:val="17"/>
        </w:rPr>
        <w:t xml:space="preserve">He leaned against the bolt of the door, like a man who is brooding and in distress.</w:t>
      </w:r>
      <w:r>
        <w:rPr>
          <w:rFonts w:ascii="Times New Roman" w:cs="Times New Roman" w:eastAsia="Times New Roman" w:hAnsi="Times New Roman"/>
          <w:b/>
          <w:bCs/>
          <w:i/>
          <w:iCs/>
          <w:sz w:val="17"/>
          <w:szCs w:val="17"/>
        </w:rPr>
        <w:t xml:space="preserve">  Rashi (s.v. "the way is long, and the company pleasant"): </w:t>
      </w:r>
      <w:r>
        <w:rPr>
          <w:rFonts w:ascii="Times New Roman" w:cs="Times New Roman" w:eastAsia="Times New Roman" w:hAnsi="Times New Roman"/>
          <w:sz w:val="17"/>
          <w:szCs w:val="17"/>
        </w:rPr>
        <w:t xml:space="preserve">It is a long way between our two places, and we cannot go on together any further; had we been able to go by one road, our company would have been pleasant.</w:t>
      </w:r>
      <w:r>
        <w:rPr>
          <w:rFonts w:ascii="Times New Roman" w:cs="Times New Roman" w:eastAsia="Times New Roman" w:hAnsi="Times New Roman"/>
          <w:b/>
          <w:bCs/>
          <w:i/>
          <w:iCs/>
          <w:sz w:val="17"/>
          <w:szCs w:val="17"/>
        </w:rPr>
        <w:t xml:space="preserve">  Rashi (s.v. "when they were parting from one another"): </w:t>
      </w:r>
      <w:r>
        <w:rPr>
          <w:rFonts w:ascii="Times New Roman" w:cs="Times New Roman" w:eastAsia="Times New Roman" w:hAnsi="Times New Roman"/>
          <w:sz w:val="17"/>
          <w:szCs w:val="17"/>
        </w:rPr>
        <w:t xml:space="preserve">They were from two towns, and when they reached a fork in the road he turned one way and she the other.</w:t>
      </w:r>
      <w:r>
        <w:rPr>
          <w:rFonts w:ascii="Times New Roman" w:cs="Times New Roman" w:eastAsia="Times New Roman" w:hAnsi="Times New Roman"/>
          <w:b/>
          <w:bCs/>
          <w:i/>
          <w:iCs/>
          <w:sz w:val="17"/>
          <w:szCs w:val="17"/>
        </w:rPr>
        <w:t xml:space="preserve">  Maharsha (on "for he has done greatly"): </w:t>
      </w:r>
      <w:r>
        <w:rPr>
          <w:rFonts w:ascii="Times New Roman" w:cs="Times New Roman" w:eastAsia="Times New Roman" w:hAnsi="Times New Roman"/>
          <w:sz w:val="17"/>
          <w:szCs w:val="17"/>
        </w:rPr>
        <w:t xml:space="preserve">The verse concludes "for he has done greatly," meaning that he provokes the great more, as Abaye concludes. Alternatively, "he has done greatly" means that he has made himself great in relation to the righteous, [appearing to them] as a mountain, as was said above that at first he resembles a spider's thread and in the end cart-ropes; and "among Torah scholars more than all of them" is then a statement in its own right, as in the incident of Abaye.</w:t>
      </w:r>
      <w:r>
        <w:rPr>
          <w:rFonts w:ascii="Times New Roman" w:cs="Times New Roman" w:eastAsia="Times New Roman" w:hAnsi="Times New Roman"/>
          <w:b/>
          <w:bCs/>
          <w:i/>
          <w:iCs/>
          <w:sz w:val="17"/>
          <w:szCs w:val="17"/>
        </w:rPr>
        <w:t xml:space="preserve">  Maharsha (s.v. "the way is long"): </w:t>
      </w:r>
      <w:r>
        <w:rPr>
          <w:rFonts w:ascii="Times New Roman" w:cs="Times New Roman" w:eastAsia="Times New Roman" w:hAnsi="Times New Roman"/>
          <w:sz w:val="17"/>
          <w:szCs w:val="17"/>
        </w:rPr>
        <w:t xml:space="preserve">It may also be explained as referring to the past: we have come a long way, but the company was pleasant, so that because of the company the way did not seem so long to us.</w:t>
      </w:r>
      <w:r>
        <w:rPr>
          <w:rFonts w:ascii="Times New Roman" w:cs="Times New Roman" w:eastAsia="Times New Roman" w:hAnsi="Times New Roman"/>
          <w:b/>
          <w:bCs/>
          <w:i/>
          <w:iCs/>
          <w:sz w:val="17"/>
          <w:szCs w:val="17"/>
        </w:rPr>
        <w:t xml:space="preserve">  Maharal (Nesivos Olam, Nesiv Koach HaYetzer 2): </w:t>
      </w:r>
      <w:r>
        <w:rPr>
          <w:rFonts w:ascii="Times New Roman" w:cs="Times New Roman" w:eastAsia="Times New Roman" w:hAnsi="Times New Roman"/>
          <w:sz w:val="17"/>
          <w:szCs w:val="17"/>
        </w:rPr>
        <w:t xml:space="preserve">The evil inclination provokes the Torah scholar more than all, although he is complete, being a man of intellect: for the intellect a man possesses [in this world] is never in its completeness but is held with deficiency, so that the Torah scholar and Israel lack the completeness fitting for them, whereas other men and other nations, who have only the small level, cannot be called so deficient. Therefore the evil inclination provokes them more and more, and whoever has a higher level must guard himself against the evil inclination.</w:t>
      </w:r>
      <w:r>
        <w:rPr>
          <w:rFonts w:ascii="Times New Roman" w:cs="Times New Roman" w:eastAsia="Times New Roman" w:hAnsi="Times New Roman"/>
          <w:b/>
          <w:bCs/>
          <w:i/>
          <w:iCs/>
          <w:sz w:val="17"/>
          <w:szCs w:val="17"/>
        </w:rPr>
        <w:t xml:space="preserve">  Maharal (Tiferes Yisrael, ch. 48): </w:t>
      </w:r>
      <w:r>
        <w:rPr>
          <w:rFonts w:ascii="Times New Roman" w:cs="Times New Roman" w:eastAsia="Times New Roman" w:hAnsi="Times New Roman"/>
          <w:sz w:val="17"/>
          <w:szCs w:val="17"/>
        </w:rPr>
        <w:t xml:space="preserve">After Israel received the Torah and reached a supreme level, the evil inclination provoked them to sin, in the manner of "whoever is greater than his fellow, his inclination is greater than his": because they had reached a supreme level that the rest of creation had not reached, the evil inclination, which is Satan, seeks to cast them down from their level. For privation clings more to a man who has a supreme level, one not fitting for every man, than it clings to the low level that is found in all.</w:t>
      </w:r>
      <w:r>
        <w:rPr>
          <w:rFonts w:ascii="Times New Roman" w:cs="Times New Roman" w:eastAsia="Times New Roman" w:hAnsi="Times New Roman"/>
          <w:b/>
          <w:bCs/>
          <w:i/>
          <w:iCs/>
          <w:sz w:val="17"/>
          <w:szCs w:val="17"/>
        </w:rPr>
        <w:t xml:space="preserve">  Rav Tzadok (Divrei Soferim 19): </w:t>
      </w:r>
      <w:r>
        <w:rPr>
          <w:rFonts w:ascii="Times New Roman" w:cs="Times New Roman" w:eastAsia="Times New Roman" w:hAnsi="Times New Roman"/>
          <w:sz w:val="17"/>
          <w:szCs w:val="17"/>
        </w:rPr>
        <w:t xml:space="preserve">Just as "whoever is greater than his fellow, his inclination is greater than his" (and that elder, who was Elijah according to some commentators in Tosafos, a view I have received as primary, was revealed to Abaye through his anguish to tell him this and console him), so too, when someone's inclination is greater than his fellow's, this is a sign that he is also greater than him in the holy sparks within him, for God has made one opposite the other in each person, and the choice is in his hands.</w:t>
      </w:r>
      <w:r>
        <w:rPr>
          <w:rFonts w:ascii="Times New Roman" w:cs="Times New Roman" w:eastAsia="Times New Roman" w:hAnsi="Times New Roman"/>
          <w:b/>
          <w:bCs/>
          <w:i/>
          <w:iCs/>
          <w:sz w:val="17"/>
          <w:szCs w:val="17"/>
        </w:rPr>
        <w:t xml:space="preserve">  Rav Tzadok (Likutei Ma'amarim, on Samson 6): </w:t>
      </w:r>
      <w:r>
        <w:rPr>
          <w:rFonts w:ascii="Times New Roman" w:cs="Times New Roman" w:eastAsia="Times New Roman" w:hAnsi="Times New Roman"/>
          <w:sz w:val="17"/>
          <w:szCs w:val="17"/>
        </w:rPr>
        <w:t xml:space="preserve">Such an abundance of light would bring great hardship to those who walk in the way of God, for the same reason as "whoever is greater than his fellow, his inclination is greater than his": with a greater abundance of the light of the Blessed One, the evil in that same place grows stronger too, because so much light lies within it, for evil always surrounds the good.</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Since the Blessed One does not deal tyrannically with His creatures, and even one created righteous must choose against an inclination that overpowers him daily, "whoever is greater than his fellow, his inclination is greater than his". Therefore the inclination appears to the righteous like a mountain, for its assault on them is enormous, matching the great power of good innate in them.</w:t>
      </w:r>
      <w:r>
        <w:rPr>
          <w:rFonts w:ascii="Times New Roman" w:cs="Times New Roman" w:eastAsia="Times New Roman" w:hAnsi="Times New Roman"/>
          <w:b/>
          <w:bCs/>
          <w:i/>
          <w:iCs/>
          <w:sz w:val="17"/>
          <w:szCs w:val="17"/>
        </w:rPr>
        <w:t xml:space="preserve">  Rav Tzadok (Pri Tzaddik, Terumah 8): </w:t>
      </w:r>
      <w:r>
        <w:rPr>
          <w:rFonts w:ascii="Times New Roman" w:cs="Times New Roman" w:eastAsia="Times New Roman" w:hAnsi="Times New Roman"/>
          <w:sz w:val="17"/>
          <w:szCs w:val="17"/>
        </w:rPr>
        <w:t xml:space="preserve">The Sages said that the evil inclination provokes Torah scholars more than all and that "whoever is greater than his fellow, his inclination is greater than his"; why should this be? The inclination is longing, and the purpose of its creation is to be the delight of Torah; so the one who is greater, in whom the delight of Torah is sunk more deeply, has, since "God has made the one opposite the other," a stronger desire toward the opposite as well, while one who does not magnify the delight of Torah in himself has no strong desire for the opposite either.</w:t>
      </w:r>
      <w:r>
        <w:rPr>
          <w:rFonts w:ascii="Times New Roman" w:cs="Times New Roman" w:eastAsia="Times New Roman" w:hAnsi="Times New Roman"/>
          <w:b/>
          <w:bCs/>
          <w:i/>
          <w:iCs/>
          <w:sz w:val="17"/>
          <w:szCs w:val="17"/>
        </w:rPr>
        <w:t xml:space="preserve">  Rav Tzadok (Sichas Malachei HaShares 2): </w:t>
      </w:r>
      <w:r>
        <w:rPr>
          <w:rFonts w:ascii="Times New Roman" w:cs="Times New Roman" w:eastAsia="Times New Roman" w:hAnsi="Times New Roman"/>
          <w:sz w:val="17"/>
          <w:szCs w:val="17"/>
        </w:rPr>
        <w:t xml:space="preserve">"Whoever is greater than his fellow, his inclination is greater than his," for the virtue is drawn together with the deficiency: as great and precious wealth needs more guarding than a small thing, being more liable to harm because more people strive after it, so in the soul, the greater its stature, that is, the more divine power it holds (and the will toward the opposite is also a divine power), the greater in it is this power of inclination as well, and it needs guarding.</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"Whoever is greater than his fellow, his inclination is greater than his," for as the strength of the virtue, so is the strength of the deficiency, from the side of the Tree of Knowledge of good and evil, where evil stands opposite the good and corresponds to it. Hence Dan, the lowest of the tribes in virtue, is lower in his deficiency as well, and the inclination is not as strong in him.</w:t>
      </w:r>
      <w:r>
        <w:rPr>
          <w:rFonts w:ascii="Times New Roman" w:cs="Times New Roman" w:eastAsia="Times New Roman" w:hAnsi="Times New Roman"/>
          <w:b/>
          <w:bCs/>
          <w:i/>
          <w:iCs/>
          <w:sz w:val="17"/>
          <w:szCs w:val="17"/>
        </w:rPr>
        <w:t xml:space="preserve">  Rav Tzadok (Tzidkas HaTzaddik 134): </w:t>
      </w:r>
      <w:r>
        <w:rPr>
          <w:rFonts w:ascii="Times New Roman" w:cs="Times New Roman" w:eastAsia="Times New Roman" w:hAnsi="Times New Roman"/>
          <w:sz w:val="17"/>
          <w:szCs w:val="17"/>
        </w:rPr>
        <w:t xml:space="preserve">When a person reaches a higher level, by the measure of that level he has not yet begun to repent, and his sin returns in full force; of this it is said, "whoever is greater than his fellow, his inclination is greater than his", for the sin is the deficiency in a person, and so is the inclination.</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Where the strength of the virtue lies, there lies the strength of the deficiency, for "whoever is greater than his fellow, his inclination is greater than his": as is known, in Adam's sin the "man of Belial" ruled over the holy man limb for limb, God having made the one opposite the other, so that corresponding to the holiness of each limb and power is the dominion of the "man of Belial" in enticing to evil.</w:t>
      </w:r>
      <w:r>
        <w:rPr>
          <w:rFonts w:ascii="Times New Roman" w:cs="Times New Roman" w:eastAsia="Times New Roman" w:hAnsi="Times New Roman"/>
          <w:b/>
          <w:bCs/>
          <w:i/>
          <w:iCs/>
          <w:sz w:val="17"/>
          <w:szCs w:val="17"/>
        </w:rPr>
        <w:t xml:space="preserve">  Mei HaShiloach (vol. I, Mishlei 19): </w:t>
      </w:r>
      <w:r>
        <w:rPr>
          <w:rFonts w:ascii="Times New Roman" w:cs="Times New Roman" w:eastAsia="Times New Roman" w:hAnsi="Times New Roman"/>
          <w:sz w:val="17"/>
          <w:szCs w:val="17"/>
        </w:rPr>
        <w:t xml:space="preserve">"The desire of a man is his kindness": the desire found in a person's heart is also a kindness from the Blessed One, for "whoever is greater than his fellow, his inclination is greater than his", and if he brings the power of his longing and desire into holiness, his stature grows all the more.</w:t>
      </w:r>
      <w:r>
        <w:rPr>
          <w:rFonts w:ascii="Times New Roman" w:cs="Times New Roman" w:eastAsia="Times New Roman" w:hAnsi="Times New Roman"/>
          <w:b/>
          <w:bCs/>
          <w:i/>
          <w:iCs/>
          <w:sz w:val="17"/>
          <w:szCs w:val="17"/>
        </w:rPr>
        <w:t xml:space="preserve">  Beis Yaakov (Vayishlach 4): </w:t>
      </w:r>
      <w:r>
        <w:rPr>
          <w:rFonts w:ascii="Times New Roman" w:cs="Times New Roman" w:eastAsia="Times New Roman" w:hAnsi="Times New Roman"/>
          <w:sz w:val="17"/>
          <w:szCs w:val="17"/>
        </w:rPr>
        <w:t xml:space="preserve">"Whoever is greater than his fellow, his inclination is greater than his," for "God has made the one opposite the other": the power of good against the power of its opposite. Yet every person has the power of good to overcome his inclination, and through this he rises, gathering wealth in holiness little by little, which is the whole purpose of man's creation in this world.</w:t>
      </w:r>
      <w:r>
        <w:rPr>
          <w:rFonts w:ascii="Times New Roman" w:cs="Times New Roman" w:eastAsia="Times New Roman" w:hAnsi="Times New Roman"/>
          <w:b/>
          <w:bCs/>
          <w:i/>
          <w:iCs/>
          <w:sz w:val="17"/>
          <w:szCs w:val="17"/>
        </w:rPr>
        <w:t xml:space="preserve">  Sod Yesharim (Seventh Night of Pesach 16): </w:t>
      </w:r>
      <w:r>
        <w:rPr>
          <w:rFonts w:ascii="Times New Roman" w:cs="Times New Roman" w:eastAsia="Times New Roman" w:hAnsi="Times New Roman"/>
          <w:sz w:val="17"/>
          <w:szCs w:val="17"/>
        </w:rPr>
        <w:t xml:space="preserve">The vessel [of longing] that a person attains in old age was already in him on the day he was born, only that each time he clarifies himself further, the vessel grows larger in him too, as the Sages said, "whoever is greater than his fellow, his inclination is greater than his".</w:t>
      </w:r>
    </w:p>
  </w:footnote>
  <w:footnote w:id="16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27a — </w:t>
      </w:r>
      <w:r>
        <w:rPr>
          <w:rFonts w:ascii="Times New Roman" w:cs="Times New Roman" w:eastAsia="Times New Roman" w:hAnsi="Times New Roman"/>
          <w:sz w:val="17"/>
          <w:szCs w:val="17"/>
        </w:rPr>
        <w:t xml:space="preserve">R. Abbahu said that R. Elazar said: The fire of Gehenna has no power over Torah scholars. This may be inferred a fortiori from the salamander: if the salamander, which is a creature born of fire, is such that one who anoints himself with its blood is immune to fire, then Torah scholars, whose whole body is fire, as it is written "Is not My word like fire, says the Lord" — how much more so. Reish Lakish said: The fire of Gehenna has no power over the sinners of Israel. This may be inferred a fortiori from the golden altar: if the golden altar, which has upon it no more than the thickness of a gold dinar, stood so many years and the fire had no power over it, then the sinners of Israel, who are as full of commandments as a pomegranate, as it is written "Your temples are like a pomegranate split open" — do not read "your temples [rakkatekh]" but "the empty ones among you [reikanin shebakh]" — how much more so.</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salamander is a creature born of fire, formed when a fire is kept burning in one place for seven years continuously, without interruption. "No more than the thickness of a gold dinar" — a slight thing, and yet its gold was not diminished, for a miracle was performed with it.</w:t>
      </w:r>
      <w:r>
        <w:rPr>
          <w:rFonts w:ascii="Times New Roman" w:cs="Times New Roman" w:eastAsia="Times New Roman" w:hAnsi="Times New Roman"/>
          <w:b/>
          <w:bCs/>
          <w:i/>
          <w:iCs/>
          <w:sz w:val="17"/>
          <w:szCs w:val="17"/>
        </w:rPr>
        <w:t xml:space="preserve">  Tosafos (s.v. "the fire of Gehenna has no power over the sinners of Israel"): </w:t>
      </w:r>
      <w:r>
        <w:rPr>
          <w:rFonts w:ascii="Times New Roman" w:cs="Times New Roman" w:eastAsia="Times New Roman" w:hAnsi="Times New Roman"/>
          <w:sz w:val="17"/>
          <w:szCs w:val="17"/>
        </w:rPr>
        <w:t xml:space="preserve">This cannot be said of the sinners of Israel in their bodies, for it is taught in Rosh Hashanah that for them Gehenna is consumed but they are not consumed; it speaks rather of those who are transgressors only in part.</w:t>
      </w:r>
      <w:r>
        <w:rPr>
          <w:rFonts w:ascii="Times New Roman" w:cs="Times New Roman" w:eastAsia="Times New Roman" w:hAnsi="Times New Roman"/>
          <w:b/>
          <w:bCs/>
          <w:i/>
          <w:iCs/>
          <w:sz w:val="17"/>
          <w:szCs w:val="17"/>
        </w:rPr>
        <w:t xml:space="preserve">  Tosafos (s.v. "which has upon it no more than the thickness of a dinar"): </w:t>
      </w:r>
      <w:r>
        <w:rPr>
          <w:rFonts w:ascii="Times New Roman" w:cs="Times New Roman" w:eastAsia="Times New Roman" w:hAnsi="Times New Roman"/>
          <w:sz w:val="17"/>
          <w:szCs w:val="17"/>
        </w:rPr>
        <w:t xml:space="preserve">In the Tanchuma: Moses wondered at this, that the wood could not but be burned; and the Omnipresent said to him, Such is My way with the fire of above — fire consumes fire and yet does not destroy it, as it is written, "and the bush was not consumed" (Exodus 3:2).</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Because the words of Torah are themselves fire, the bodies of those who learn them become fire, as they said, "A Torah scholar who seethes — it is the Torah within him that makes him seethe." And from the Tosafot it appears that the golden altar's meaning is this: its coating was no thicker than a gold dinar, and even so the wood beneath it was not burned, for the thin gold shielded it — and in like manner the sinners of Israel, who are also full of commandments, as it is written, "like a pomegranate split open"; and these commandments, which are likened to gold, as it is said, "more desirable than gold," shield them so that the fire of Gehenna has no power over them.</w:t>
      </w:r>
      <w:r>
        <w:rPr>
          <w:rFonts w:ascii="Times New Roman" w:cs="Times New Roman" w:eastAsia="Times New Roman" w:hAnsi="Times New Roman"/>
          <w:b/>
          <w:bCs/>
          <w:i/>
          <w:iCs/>
          <w:sz w:val="17"/>
          <w:szCs w:val="17"/>
        </w:rPr>
        <w:t xml:space="preserve">  Rav Tzadok (Divrei Soferim 26): </w:t>
      </w:r>
      <w:r>
        <w:rPr>
          <w:rFonts w:ascii="Times New Roman" w:cs="Times New Roman" w:eastAsia="Times New Roman" w:hAnsi="Times New Roman"/>
          <w:sz w:val="17"/>
          <w:szCs w:val="17"/>
        </w:rPr>
        <w:t xml:space="preserve">At the end of Chagigah the fire of Torah is likened to the fire of Gehenna — therefore the fire of Gehenna has no power over Torah scholars, and they derived it from the salamander, for it is all one fire — and afterwards the fire of Gehenna is likened there to the fire of the altar, a fire from above that consumes yet does not destroy. It is like the purging of an iron vessel in fire, which expels the absorbed flavors while the vessel itself remains: it burns only the evil absorbed in this world, and in Torah scholars the fire of Torah burns it away in this world.</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Although the inclination is stronger in Torah scholars, they said at the end of Chagigah that the fire of Gehenna has no power over them because their whole body is fire; for the fire of Gehenna is the fire of the desires — "your spirit is a fire that shall consume you": the fire of Gehenna is made from the sin itself — and the fire of Torah is a fire that consumes the fire of Gehenna. "Their whole body is fire" means that they leave the category of body altogether, for everywhere fire alludes to something spiritual.</w:t>
      </w:r>
      <w:r>
        <w:rPr>
          <w:rFonts w:ascii="Times New Roman" w:cs="Times New Roman" w:eastAsia="Times New Roman" w:hAnsi="Times New Roman"/>
          <w:b/>
          <w:bCs/>
          <w:i/>
          <w:iCs/>
          <w:sz w:val="17"/>
          <w:szCs w:val="17"/>
        </w:rPr>
        <w:t xml:space="preserve">  Rav Tzadok (Machshavos Charutz 15): </w:t>
      </w:r>
      <w:r>
        <w:rPr>
          <w:rFonts w:ascii="Times New Roman" w:cs="Times New Roman" w:eastAsia="Times New Roman" w:hAnsi="Times New Roman"/>
          <w:sz w:val="17"/>
          <w:szCs w:val="17"/>
        </w:rPr>
        <w:t xml:space="preserve">Gehenna is chiefly for corruptions of the covenant, and for this there is no repair except through Torah; about this they said that the fire of Gehenna has no power over Torah scholars — for they have surely repented, since the light of Torah brings them back to the good and they repair what came before.</w:t>
      </w:r>
      <w:r>
        <w:rPr>
          <w:rFonts w:ascii="Times New Roman" w:cs="Times New Roman" w:eastAsia="Times New Roman" w:hAnsi="Times New Roman"/>
          <w:b/>
          <w:bCs/>
          <w:i/>
          <w:iCs/>
          <w:sz w:val="17"/>
          <w:szCs w:val="17"/>
        </w:rPr>
        <w:t xml:space="preserve">  Rav Tzadok (Pri Tzaddik, Kedushas HaShabbos 4): </w:t>
      </w:r>
      <w:r>
        <w:rPr>
          <w:rFonts w:ascii="Times New Roman" w:cs="Times New Roman" w:eastAsia="Times New Roman" w:hAnsi="Times New Roman"/>
          <w:sz w:val="17"/>
          <w:szCs w:val="17"/>
        </w:rPr>
        <w:t xml:space="preserve">Of Israel who engage in Torah it is said at the end of Chagigah that their whole body is fire, as it says, "Is not My word like fire"; and the sinners of Israel too, of whom it is said there that they are full of mitzvos — when they engage in the Torah's mitzvos they are engaged in Torah and cleave to it and become fire, and therefore the fire of Gehenna has no power over them either. This comes through their cleaving to the Blessed One by engaging in His mitzvos, for He is a fire that consumes the fire of Gehenna, which comes from the burning of evil desires.</w:t>
      </w:r>
      <w:r>
        <w:rPr>
          <w:rFonts w:ascii="Times New Roman" w:cs="Times New Roman" w:eastAsia="Times New Roman" w:hAnsi="Times New Roman"/>
          <w:b/>
          <w:bCs/>
          <w:i/>
          <w:iCs/>
          <w:sz w:val="17"/>
          <w:szCs w:val="17"/>
        </w:rPr>
        <w:t xml:space="preserve">  Rav Tzadok (Takanas HaShavin 15): </w:t>
      </w:r>
      <w:r>
        <w:rPr>
          <w:rFonts w:ascii="Times New Roman" w:cs="Times New Roman" w:eastAsia="Times New Roman" w:hAnsi="Times New Roman"/>
          <w:sz w:val="17"/>
          <w:szCs w:val="17"/>
        </w:rPr>
        <w:t xml:space="preserve">Reish Lakish's statement about the sinners of Israel is introduced as "said Reish Lakish," not "Reish Lakish said" as one who comes to disagree, implying that the two do not disagree; but then, if the fire of Gehenna has no power even over all the sinners of Israel, why need R. Elazar say it only of Torah scholars, because their body is fire? They said "has no power," not "they do not enter at all," so clearly they do enter, only the fire does not rule over them — yet this cannot mean that they do not feel the burning at all, for then why would they enter? And from Acher, from whose grave smoke rose, we see that it did rule over him even though his whole body was fire.</w:t>
      </w:r>
      <w:r>
        <w:rPr>
          <w:rFonts w:ascii="Times New Roman" w:cs="Times New Roman" w:eastAsia="Times New Roman" w:hAnsi="Times New Roman"/>
          <w:b/>
          <w:bCs/>
          <w:i/>
          <w:iCs/>
          <w:sz w:val="17"/>
          <w:szCs w:val="17"/>
        </w:rPr>
        <w:t xml:space="preserve">  Rav Tzadok (Tzidkas HaTzaddik 144): </w:t>
      </w:r>
      <w:r>
        <w:rPr>
          <w:rFonts w:ascii="Times New Roman" w:cs="Times New Roman" w:eastAsia="Times New Roman" w:hAnsi="Times New Roman"/>
          <w:sz w:val="17"/>
          <w:szCs w:val="17"/>
        </w:rPr>
        <w:t xml:space="preserve">The essence of a person is not the body but the soul, which is the power that thinks; wherever his thought is fixed, there the whole person is. So one who cleaves to Torah and thinks of it constantly — all his limbs become so, as the Sages said: the fire of Gehenna has no power over Torah scholars, for their whole body is fire, as it says, "Is not My word like fire."</w:t>
      </w:r>
      <w:r>
        <w:rPr>
          <w:rFonts w:ascii="Times New Roman" w:cs="Times New Roman" w:eastAsia="Times New Roman" w:hAnsi="Times New Roman"/>
          <w:b/>
          <w:bCs/>
          <w:i/>
          <w:iCs/>
          <w:sz w:val="17"/>
          <w:szCs w:val="17"/>
        </w:rPr>
        <w:t xml:space="preserve">  Rav Tzadok (Yisrael Kedoshim 10): </w:t>
      </w:r>
      <w:r>
        <w:rPr>
          <w:rFonts w:ascii="Times New Roman" w:cs="Times New Roman" w:eastAsia="Times New Roman" w:hAnsi="Times New Roman"/>
          <w:sz w:val="17"/>
          <w:szCs w:val="17"/>
        </w:rPr>
        <w:t xml:space="preserve">Through R. Yochanan, Acher too entered the Garden of Eden: the smoke and fire of the evil desires that surrounded him were extinguished, and the light of his Torah was revealed, though his deeds were not so. When his daughter said to Rebbi, "Remember his Torah," fire licked at [Rebbi's] bench — that is, the fire of his Torah, for "Is not My word like fire," and Torah scholars' whole body is fire, wherefore the fire of Gehenna has no power over them, as they said at the end of Chagigah.</w:t>
      </w:r>
    </w:p>
  </w:footnote>
  <w:footnote w:id="16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104b — </w:t>
      </w:r>
      <w:r>
        <w:rPr>
          <w:rFonts w:ascii="Times New Roman" w:cs="Times New Roman" w:eastAsia="Times New Roman" w:hAnsi="Times New Roman"/>
          <w:sz w:val="17"/>
          <w:szCs w:val="17"/>
        </w:rPr>
        <w:t xml:space="preserve">The expounders of hidden meanings used to say: All of them enter the World to Come, as it is said, "Gilead is Mine and Manasseh is Mine, Ephraim also is the stronghold of My head, Judah is My lawgiver; Moab is My washpot, upon Edom I will cast My shoe, over Philistia I will shout." "Gilead is Mine" — this is Ahab, who fell at Ramoth-gilead. "Manasseh" — as its plain sense. "Ephraim is the stronghold of My head" — this is Jeroboam, who came from Ephraim. "Judah is My lawgiver" — this is Ahithophel.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expounders of hidden meanings" are expounders of verses, as it is written, "that which is inscribed [ha-rashum] in the writing of truth" (Daniel 10:21); they would say that all of them have a share, even Manasseh, Jeroboam and Ahab. "Gilead is Mine and Manasseh is Mine" — it is upon Me to bear their iniquity so that they may merit [the World to Come]; "Manasseh" in its plain sense is Manasseh son of Hezekiah. Ahithophel [is "Judah"] because he was of the tribe of Judah like David, who called him "my familiar friend," that is, my kinsman.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Ahab's fall and death at Ramoth-gilead was itself his atonement, by which he merits the World to Come; and Manasseh alone is named "in its plain sense" because the others are designated by other names, their own names having been names of wickedness all their lives, whereas Manasseh repented in his lifetime and his own name, now in repentance, brings him to the World to Come. Jeroboam is "the stronghold of My head" because he was the first of all the kings of Israel and was made king at the word of the prophet, so he is not fit to be among those who go down to Gehinnom. "Judah is My lawgiver" is spoken by David: Ahithophel was David's teacher — "my lawgiver" — and through David his disciple he merited the World to Come, just as R. Meir, his disciple, brought Acher to the World to Come.</w:t>
      </w:r>
      <w:r>
        <w:rPr>
          <w:rFonts w:ascii="Times New Roman" w:cs="Times New Roman" w:eastAsia="Times New Roman" w:hAnsi="Times New Roman"/>
          <w:b/>
          <w:bCs/>
          <w:i/>
          <w:iCs/>
          <w:sz w:val="17"/>
          <w:szCs w:val="17"/>
        </w:rPr>
        <w:t xml:space="preserve">  Rav Tzadok (Dover Tzedek, Kuntres Dover Tzedek, Eruvin 2): </w:t>
      </w:r>
      <w:r>
        <w:rPr>
          <w:rFonts w:ascii="Times New Roman" w:cs="Times New Roman" w:eastAsia="Times New Roman" w:hAnsi="Times New Roman"/>
          <w:sz w:val="17"/>
          <w:szCs w:val="17"/>
        </w:rPr>
        <w:t xml:space="preserve">The world was created with measure and limit, with room for choice between good and evil and for reward and punishment, whereas the World to Come has no choice; therefore the dorshei reshumos said that all of them come to the World to Come, for the World to Come is truly without limit, as it is written, "and I will feed you the heritage of Jacob your father," a heritage without boundaries. This world is not so: it is bounded, with time and with deeds good and evil.</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There are many levels of what is called "having no share": such a soul still has existence and is not wholly annihilated like the souls of the nations, enduring forever through its attachment to its root in the living God, only it has no share of its own; and this apart from the dorshei reshumos saying that all of them have a share in the World to Come. Though they said it of the particular souls listed in the Mishnah, from the particular one learns about the whole, for these seven marked individuals correspond to seven kinds of corruption through which one's share in the World to Come can be lost.</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This is the exposition of the dorshei reshumos ["expounders of hidden meanings"] that all of them have a share in the World to Come, all who are of the seed of Abraham, Isaac and Jacob, except Balaam: "reshumos" denotes the level of chochmah above binah, binah being the World to Come and the heart, where feeling lies; chochmah in the mind is not felt, only its impression (reshimu) is felt in the heart. From the standpoint of the attainment of chochmah there is no dross at all in the seed of Jacob, and even things that have no remedy through repentance, which alludes to the World to Come, are rectified by the opening of the gate of chochmah, which is above the level of repentance.</w:t>
      </w:r>
    </w:p>
  </w:footnote>
  <w:footnote w:id="16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Proverbs 18:21 — </w:t>
      </w:r>
      <w:r>
        <w:rPr>
          <w:rFonts w:ascii="Times New Roman" w:cs="Times New Roman" w:eastAsia="Times New Roman" w:hAnsi="Times New Roman"/>
          <w:sz w:val="17"/>
          <w:szCs w:val="17"/>
        </w:rPr>
        <w:t xml:space="preserve">Death and life are in the power of the tongue, and those who love it shall eat its fruit.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those who love it shall eat its fruit" — one who loves his tongue and accustoms it to Torah eats its reward in this world.</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Death and life are given over to the power of the tongue: if a man speaks words of Torah he lives, and if he speaks slander he dies. And one who loves to multiply words with it eats its fruit, whether for good or for ill.</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"tongue" points to the higher, reasoned speech that draws one thing out of another and judges between truth and falsehood, and upon it depend death and life: one who by such reasoning believes in the principles of faith lives, while one who walks crookedly and denies God's existence, His providence, and reward and punishment dies. "And those who love it shall eat its fruit" — he will never be sated but will eat continually, for understanding has no limit and he will always go on deriving one thing from another.</w:t>
      </w:r>
    </w:p>
  </w:footnote>
  <w:footnote w:id="16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Chadash, More about Parshat Vayera 4 — </w:t>
      </w:r>
      <w:r>
        <w:rPr>
          <w:rFonts w:ascii="Times New Roman" w:cs="Times New Roman" w:eastAsia="Times New Roman" w:hAnsi="Times New Roman"/>
          <w:sz w:val="17"/>
          <w:szCs w:val="17"/>
        </w:rPr>
        <w:t xml:space="preserve">And we have further learned in this mystery another matter in support of it: "for that he also is flesh" — and we have established that "beshagam" is Moses, who was destined to give the Torah in the generation of the Flood; but they were wicked, and the Holy One, blessed be He, stored it away for the righteous.</w:t>
      </w:r>
    </w:p>
  </w:footnote>
  <w:footnote w:id="16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3a — </w:t>
      </w:r>
      <w:r>
        <w:rPr>
          <w:rFonts w:ascii="Times New Roman" w:cs="Times New Roman" w:eastAsia="Times New Roman" w:hAnsi="Times New Roman"/>
          <w:sz w:val="17"/>
          <w:szCs w:val="17"/>
        </w:rPr>
        <w:t xml:space="preserve">Reish Lakish said: A man commits a transgression only if a spirit of folly has entered into him, as it is stated: "If any man's wife goes astray [tisteh]" (Numbers 5:12) — it is written tishteh, from the word for folly.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For were it from the sense of "turning aside," it should have been written titeh, and were it from the sense of "straying," as in "I hate the doing of those who turn aside [setim]" (Psalms 101:3), it should have been written with a samekh, tisteh; perforce they expounded it from the word for folly. The Midrash Rabbah derives it from "He who commits adultery with a woman lacks understanding" (Proverbs 6:32), meaning that the adulteress entices him even with words of folly and he does her will; but the Talmud's wording, "a man commits a transgression only if…," implies that this is to be learned of every transgression — that the spirit misleads him and befools him, [turning him] from the good way to the evil way.</w:t>
      </w:r>
      <w:r>
        <w:rPr>
          <w:rFonts w:ascii="Times New Roman" w:cs="Times New Roman" w:eastAsia="Times New Roman" w:hAnsi="Times New Roman"/>
          <w:b/>
          <w:bCs/>
          <w:i/>
          <w:iCs/>
          <w:sz w:val="17"/>
          <w:szCs w:val="17"/>
        </w:rPr>
        <w:t xml:space="preserve">  Maharal (Chiddushei Aggados, Sotah 3a): </w:t>
      </w:r>
      <w:r>
        <w:rPr>
          <w:rFonts w:ascii="Times New Roman" w:cs="Times New Roman" w:eastAsia="Times New Roman" w:hAnsi="Times New Roman"/>
          <w:sz w:val="17"/>
          <w:szCs w:val="17"/>
        </w:rPr>
        <w:t xml:space="preserve">That is, sin is not found in the realm of the intellect; therefore they said that a man sins only if a spirit of folly has entered into him, and then he sins. And so Shlomo calls the wicked man a "fool" throughout the book of Kohelet.</w:t>
      </w:r>
    </w:p>
  </w:footnote>
  <w:footnote w:id="16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69b — </w:t>
      </w:r>
      <w:r>
        <w:rPr>
          <w:rFonts w:ascii="Times New Roman" w:cs="Times New Roman" w:eastAsia="Times New Roman" w:hAnsi="Times New Roman"/>
          <w:sz w:val="17"/>
          <w:szCs w:val="17"/>
        </w:rPr>
        <w:t xml:space="preserve">"And they cried with a loud voice to the Lord their God" (Nehemiah 9:4). What did they say? Rav said, and some say R. Yochanan: Woe, woe! This is the one that destroyed the Temple, and burned its Sanctuary, and killed all the righteous, and exiled Israel from their land — and still it dances among us. Did You give it to us for anything but that we should receive reward through it? We do not want it, and we do not want its reward. They fasted three days and three nights, and it was delivered to them. A fiery lion cub came forth from the Holy of Holies, and the prophet said to Israel: This is the inclination for idolatry.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"Woe, woe": an expression of crying out and complaint. "This is the one that destroyed the Temple": they were praying for mercy, that the evil inclination for idolatry be delivered into their hands. "That we should receive reward through it": that we should subdue it and receive reward. "The prophet said to them": Zechariah son of Iddo.</w:t>
      </w:r>
      <w:r>
        <w:rPr>
          <w:rFonts w:ascii="Times New Roman" w:cs="Times New Roman" w:eastAsia="Times New Roman" w:hAnsi="Times New Roman"/>
          <w:b/>
          <w:bCs/>
          <w:i/>
          <w:iCs/>
          <w:sz w:val="17"/>
          <w:szCs w:val="17"/>
        </w:rPr>
        <w:t xml:space="preserve">  Maharsha (Sanhedrin 64a, s.v. "what did they say"): </w:t>
      </w:r>
      <w:r>
        <w:rPr>
          <w:rFonts w:ascii="Times New Roman" w:cs="Times New Roman" w:eastAsia="Times New Roman" w:hAnsi="Times New Roman"/>
          <w:sz w:val="17"/>
          <w:szCs w:val="17"/>
        </w:rPr>
        <w:t xml:space="preserve">They hurled words toward Heaven with a loud voice, as Elijah did, [pleading] that it is in the hand of the Holy One, blessed be He, to remove the evil inclination from us, as it is written, "and whom I have made evil" (Micah 4:6). This is no true plea in judgment, since man was given free choice, and the Torah as the antidote [to the inclination]; but it is some plea. And their fasting until the inclination for idolatry was delivered into their hands means that they annulled its power in the heart with the help of Heaven, as "one who comes to purify himself is helped"; for the inclination for idolatry is the evil inclination of the heart.</w:t>
      </w:r>
      <w:r>
        <w:rPr>
          <w:rFonts w:ascii="Times New Roman" w:cs="Times New Roman" w:eastAsia="Times New Roman" w:hAnsi="Times New Roman"/>
          <w:b/>
          <w:bCs/>
          <w:i/>
          <w:iCs/>
          <w:sz w:val="17"/>
          <w:szCs w:val="17"/>
        </w:rPr>
        <w:t xml:space="preserve">  Maharsha (s.v. "like a fiery lion cub"): </w:t>
      </w:r>
      <w:r>
        <w:rPr>
          <w:rFonts w:ascii="Times New Roman" w:cs="Times New Roman" w:eastAsia="Times New Roman" w:hAnsi="Times New Roman"/>
          <w:sz w:val="17"/>
          <w:szCs w:val="17"/>
        </w:rPr>
        <w:t xml:space="preserve">It is the constellation Leo, the sign of the month of Av, in which the Temple was destroyed because they worshipped idols; therefore he said, "This is the inclination for idolatry," through which the First Temple was destroyed, as is said in the first chapter of this tractate.</w:t>
      </w:r>
      <w:r>
        <w:rPr>
          <w:rFonts w:ascii="Times New Roman" w:cs="Times New Roman" w:eastAsia="Times New Roman" w:hAnsi="Times New Roman"/>
          <w:b/>
          <w:bCs/>
          <w:i/>
          <w:iCs/>
          <w:sz w:val="17"/>
          <w:szCs w:val="17"/>
        </w:rPr>
        <w:t xml:space="preserve">  Maharal (Derech Chaim 5:23): </w:t>
      </w:r>
      <w:r>
        <w:rPr>
          <w:rFonts w:ascii="Times New Roman" w:cs="Times New Roman" w:eastAsia="Times New Roman" w:hAnsi="Times New Roman"/>
          <w:sz w:val="17"/>
          <w:szCs w:val="17"/>
        </w:rPr>
        <w:t xml:space="preserve">As is stated in Yoma and in Sanhedrin, "Did You give us the evil inclination for anything but to receive reward? We want neither it nor its reward": from this you see that because one fulfills the commandment through the pain of the evil inclination, his reward is greater. For one who fulfills the commandment despite the pain draws near to the Blessed One by his own strength, against what hinders him, and reward is only according to one's nearness to the Blessed One.</w:t>
      </w:r>
      <w:r>
        <w:rPr>
          <w:rFonts w:ascii="Times New Roman" w:cs="Times New Roman" w:eastAsia="Times New Roman" w:hAnsi="Times New Roman"/>
          <w:b/>
          <w:bCs/>
          <w:i/>
          <w:iCs/>
          <w:sz w:val="17"/>
          <w:szCs w:val="17"/>
        </w:rPr>
        <w:t xml:space="preserve">  Maharal (Netzach Yisrael, ch. 46): </w:t>
      </w:r>
      <w:r>
        <w:rPr>
          <w:rFonts w:ascii="Times New Roman" w:cs="Times New Roman" w:eastAsia="Times New Roman" w:hAnsi="Times New Roman"/>
          <w:sz w:val="17"/>
          <w:szCs w:val="17"/>
        </w:rPr>
        <w:t xml:space="preserve">When there is no evil inclination there is no merit, as they said in Tractate Yoma, "Did You create the evil inclination for anything but to receive reward…"; therefore [in the days of the Messiah, when the evil inclination is removed,] there will be neither merit nor guilt.</w:t>
      </w:r>
      <w:r>
        <w:rPr>
          <w:rFonts w:ascii="Times New Roman" w:cs="Times New Roman" w:eastAsia="Times New Roman" w:hAnsi="Times New Roman"/>
          <w:b/>
          <w:bCs/>
          <w:i/>
          <w:iCs/>
          <w:sz w:val="17"/>
          <w:szCs w:val="17"/>
        </w:rPr>
        <w:t xml:space="preserve">  Maharal (Tiferes Yisrael, ch. 6): </w:t>
      </w:r>
      <w:r>
        <w:rPr>
          <w:rFonts w:ascii="Times New Roman" w:cs="Times New Roman" w:eastAsia="Times New Roman" w:hAnsi="Times New Roman"/>
          <w:sz w:val="17"/>
          <w:szCs w:val="17"/>
        </w:rPr>
        <w:t xml:space="preserve">Even if the commandments are for our good, this too is by decree, and not like one who wishes to benefit another, where the recipient, if he does not wish to accept, may exempt himself, in the manner of "Did You give it to us for anything but that we should receive reward? We want neither it nor its reward." That is not so; rather, that good itself is decreed upon Israel.</w:t>
      </w:r>
      <w:r>
        <w:rPr>
          <w:rFonts w:ascii="Times New Roman" w:cs="Times New Roman" w:eastAsia="Times New Roman" w:hAnsi="Times New Roman"/>
          <w:b/>
          <w:bCs/>
          <w:i/>
          <w:iCs/>
          <w:sz w:val="17"/>
          <w:szCs w:val="17"/>
        </w:rPr>
        <w:t xml:space="preserve">  Rav Tzadok (Divrei Soferim 33): </w:t>
      </w:r>
      <w:r>
        <w:rPr>
          <w:rFonts w:ascii="Times New Roman" w:cs="Times New Roman" w:eastAsia="Times New Roman" w:hAnsi="Times New Roman"/>
          <w:sz w:val="17"/>
          <w:szCs w:val="17"/>
        </w:rPr>
        <w:t xml:space="preserve">The only mitzvah of a feast is on Purim, and it seems to me that it was instituted then through the slaughter of the inclination for idolatry, which the Men of the Great Assembly accomplished in the days of the Persian kings. [Israel] were then wholehearted in other matters and merited the slaughter of the inclination, a foretaste of the future, when it will be slaughtered entirely; and then there will be the great feast, on the day He is to bestow kindness on the seed of Isaac.</w:t>
      </w:r>
      <w:r>
        <w:rPr>
          <w:rFonts w:ascii="Times New Roman" w:cs="Times New Roman" w:eastAsia="Times New Roman" w:hAnsi="Times New Roman"/>
          <w:b/>
          <w:bCs/>
          <w:i/>
          <w:iCs/>
          <w:sz w:val="17"/>
          <w:szCs w:val="17"/>
        </w:rPr>
        <w:t xml:space="preserve">  Rav Tzadok (Machshavos Charutz 15): </w:t>
      </w:r>
      <w:r>
        <w:rPr>
          <w:rFonts w:ascii="Times New Roman" w:cs="Times New Roman" w:eastAsia="Times New Roman" w:hAnsi="Times New Roman"/>
          <w:sz w:val="17"/>
          <w:szCs w:val="17"/>
        </w:rPr>
        <w:t xml:space="preserve">All [Israel] is one assembly, and a deficiency in part of it is in the whole; this brought about the destruction of the First Temple, until the Men of the Great Assembly arose to repair the assembly by nullifying the inclination for idolatry, and therefore they were called the Great Assembly, for through them the assembly was made great. But the inclination for sexual transgression remained, which causes licentiousness and the casting off of the yoke, and from it derive heresy and the Sadducees.</w:t>
      </w:r>
      <w:r>
        <w:rPr>
          <w:rFonts w:ascii="Times New Roman" w:cs="Times New Roman" w:eastAsia="Times New Roman" w:hAnsi="Times New Roman"/>
          <w:b/>
          <w:bCs/>
          <w:i/>
          <w:iCs/>
          <w:sz w:val="17"/>
          <w:szCs w:val="17"/>
        </w:rPr>
        <w:t xml:space="preserve">  Rav Tzadok (Pri Tzaddik, Yisro 6): </w:t>
      </w:r>
      <w:r>
        <w:rPr>
          <w:rFonts w:ascii="Times New Roman" w:cs="Times New Roman" w:eastAsia="Times New Roman" w:hAnsi="Times New Roman"/>
          <w:sz w:val="17"/>
          <w:szCs w:val="17"/>
        </w:rPr>
        <w:t xml:space="preserve">Israel put "we will do" before "we will hear" because they longed and desired to do [His will] and wished to be like angels, without free choice; they spoke in the manner of the Men of the Great Assembly, who said, "We want neither it nor its reward." For although reward and punishment rest chiefly on free choice, they declared that they did not want to receive any reward at all, and wished to serve the Blessed One like angels, without any free choice.</w:t>
      </w:r>
      <w:r>
        <w:rPr>
          <w:rFonts w:ascii="Times New Roman" w:cs="Times New Roman" w:eastAsia="Times New Roman" w:hAnsi="Times New Roman"/>
          <w:b/>
          <w:bCs/>
          <w:i/>
          <w:iCs/>
          <w:sz w:val="17"/>
          <w:szCs w:val="17"/>
        </w:rPr>
        <w:t xml:space="preserve">  Rav Tzadok (Sichas Malachei HaShares, from the Yerushalmi 16): </w:t>
      </w:r>
      <w:r>
        <w:rPr>
          <w:rFonts w:ascii="Times New Roman" w:cs="Times New Roman" w:eastAsia="Times New Roman" w:hAnsi="Times New Roman"/>
          <w:sz w:val="17"/>
          <w:szCs w:val="17"/>
        </w:rPr>
        <w:t xml:space="preserve">Seeing the magnitude of the sins, the Men of the Great Assembly said, "We want neither it nor its reward," and nullified the inclination for idolatry. Through subduing that inclination, the opposite of recognizing the Blessed One, [Israel] had attained the revelation of the Shechinah; so once the sin made it necessary to nullify it, prophecy and the Shechinah departed from Israel as a matter of course, for nothing was left through which to attain that revelation, and everything was in concealment.</w:t>
      </w:r>
      <w:r>
        <w:rPr>
          <w:rFonts w:ascii="Times New Roman" w:cs="Times New Roman" w:eastAsia="Times New Roman" w:hAnsi="Times New Roman"/>
          <w:b/>
          <w:bCs/>
          <w:i/>
          <w:iCs/>
          <w:sz w:val="17"/>
          <w:szCs w:val="17"/>
        </w:rPr>
        <w:t xml:space="preserve">  Sod Yesharim (Purim 32): </w:t>
      </w:r>
      <w:r>
        <w:rPr>
          <w:rFonts w:ascii="Times New Roman" w:cs="Times New Roman" w:eastAsia="Times New Roman" w:hAnsi="Times New Roman"/>
          <w:sz w:val="17"/>
          <w:szCs w:val="17"/>
        </w:rPr>
        <w:t xml:space="preserve">In the days of Ahasuerus the Blessed One handed over to the Men of the Great Assembly the entire conduct [of the world] until the time of the end, as we find that the inclinations for idolatry and for sexual transgression were delivered into their hands. Had they wished, it was within their power to subdue all the forces in the world beneath them and bring them into holiness; but they held themselves back from receiving any good before the time that had arisen in His simple will to grant it to them.</w:t>
      </w:r>
    </w:p>
  </w:footnote>
  <w:footnote w:id="16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69b — </w:t>
      </w:r>
      <w:r>
        <w:rPr>
          <w:rFonts w:ascii="Times New Roman" w:cs="Times New Roman" w:eastAsia="Times New Roman" w:hAnsi="Times New Roman"/>
          <w:sz w:val="17"/>
          <w:szCs w:val="17"/>
        </w:rPr>
        <w:t xml:space="preserve">They fasted three days and three nights, and He delivered the evil inclination for idolatry into their hands. It came forth from the Holy of Holies like a fiery lion cub. The prophet said to Israel: This is the inclination for idolatry. They seized it, and one of its hairs was torn out, and it let out a cry that was heard four hundred parasangs away. They said: What shall we do? Perhaps, Heaven forbid, they will have mercy on it from Heaven. The prophet said to them: Cast it into a lead pot and seal its mouth with lead, for lead absorbs sound.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prophet said to them": Zechariah son of Iddo. "One of its hairs": a hair. "A lead pot": a pot made of lead. "Lead absorbs sound": the sound enters into the lead and does not come out of it.</w:t>
      </w:r>
      <w:r>
        <w:rPr>
          <w:rFonts w:ascii="Times New Roman" w:cs="Times New Roman" w:eastAsia="Times New Roman" w:hAnsi="Times New Roman"/>
          <w:b/>
          <w:bCs/>
          <w:i/>
          <w:iCs/>
          <w:sz w:val="17"/>
          <w:szCs w:val="17"/>
        </w:rPr>
        <w:t xml:space="preserve">  Maharsha (s.v. "like a fiery lion cub"): </w:t>
      </w:r>
      <w:r>
        <w:rPr>
          <w:rFonts w:ascii="Times New Roman" w:cs="Times New Roman" w:eastAsia="Times New Roman" w:hAnsi="Times New Roman"/>
          <w:sz w:val="17"/>
          <w:szCs w:val="17"/>
        </w:rPr>
        <w:t xml:space="preserve">The fiery lion cub is the constellation Leo, the sign of the month of Av, in which the Temple was destroyed because they worshipped idols; hence he said, "This is the inclination for idolatry," through which the First Temple was destroyed. The hair [se'ar] torn from it alludes to Se'ir, that is Edom, whose power they came to annul, for the Second Temple too was destroyed in Av, under Leo, by the Romans; and its cry alludes to the cry of Esau, "and he cried a great [and exceedingly bitter] cry" (Genesis 27:34), through which he merited to rule over Israel, and over the Land of Israel, which is four hundred parasangs. Casting it into a lead pot means curbing the power of the mouth of wickedness somewhat in this world until the World to Come, as it is said, "and all wickedness shall vanish like smoke," and "iniquity shall shut her mouth."</w:t>
      </w:r>
      <w:r>
        <w:rPr>
          <w:rFonts w:ascii="Times New Roman" w:cs="Times New Roman" w:eastAsia="Times New Roman" w:hAnsi="Times New Roman"/>
          <w:b/>
          <w:bCs/>
          <w:i/>
          <w:iCs/>
          <w:sz w:val="17"/>
          <w:szCs w:val="17"/>
        </w:rPr>
        <w:t xml:space="preserve">  Maharal (Nesivos Olam, Nesiv HaLashon 6): </w:t>
      </w:r>
      <w:r>
        <w:rPr>
          <w:rFonts w:ascii="Times New Roman" w:cs="Times New Roman" w:eastAsia="Times New Roman" w:hAnsi="Times New Roman"/>
          <w:sz w:val="17"/>
          <w:szCs w:val="17"/>
        </w:rPr>
        <w:t xml:space="preserve">In Tractate Yoma and in Tractate Sanhedrin they said that there are two inclinations, the inclination for sexual immorality and the inclination for idolatry, and these correspond to the body and the soul; the body certainly does not incline to idolatry, for idolatry concerns spiritual powers, and this pertains to the soul in particular, not to the body. This was more so in the early days, as is stated in its place; and now this great thing, that the soul should have an inclination toward external powers, has been removed.</w:t>
      </w:r>
      <w:r>
        <w:rPr>
          <w:rFonts w:ascii="Times New Roman" w:cs="Times New Roman" w:eastAsia="Times New Roman" w:hAnsi="Times New Roman"/>
          <w:b/>
          <w:bCs/>
          <w:i/>
          <w:iCs/>
          <w:sz w:val="17"/>
          <w:szCs w:val="17"/>
        </w:rPr>
        <w:t xml:space="preserve">  Rav Tzadok (Divrei Soferim 33): </w:t>
      </w:r>
      <w:r>
        <w:rPr>
          <w:rFonts w:ascii="Times New Roman" w:cs="Times New Roman" w:eastAsia="Times New Roman" w:hAnsi="Times New Roman"/>
          <w:sz w:val="17"/>
          <w:szCs w:val="17"/>
        </w:rPr>
        <w:t xml:space="preserve">The only mitzvah of a feast is on Purim, and it seems to me that it was instituted then through the slaughter of the inclination for idolatry, which the Men of the Great Assembly accomplished in the days of the Persian kings. [Israel] were then wholehearted in other matters and merited the slaughter of the inclination, a foretaste of the future, when it will be slaughtered entirely; and then there will be the great feast, on the day He is to bestow kindness on the seed of Isaac.</w:t>
      </w:r>
      <w:r>
        <w:rPr>
          <w:rFonts w:ascii="Times New Roman" w:cs="Times New Roman" w:eastAsia="Times New Roman" w:hAnsi="Times New Roman"/>
          <w:b/>
          <w:bCs/>
          <w:i/>
          <w:iCs/>
          <w:sz w:val="17"/>
          <w:szCs w:val="17"/>
        </w:rPr>
        <w:t xml:space="preserve">  Rav Tzadok (Machshavos Charutz 15): </w:t>
      </w:r>
      <w:r>
        <w:rPr>
          <w:rFonts w:ascii="Times New Roman" w:cs="Times New Roman" w:eastAsia="Times New Roman" w:hAnsi="Times New Roman"/>
          <w:sz w:val="17"/>
          <w:szCs w:val="17"/>
        </w:rPr>
        <w:t xml:space="preserve">All [Israel] is one assembly, and a deficiency in part of it is in the whole; this brought about the destruction of the First Temple, until the Men of the Great Assembly arose to repair the assembly by nullifying the inclination for idolatry, and therefore they were called the Great Assembly, for through them the assembly was made great. But the inclination for sexual transgression remained, which causes licentiousness and the casting off of the yoke, and from it derive heresy and the Sadducees.</w:t>
      </w:r>
      <w:r>
        <w:rPr>
          <w:rFonts w:ascii="Times New Roman" w:cs="Times New Roman" w:eastAsia="Times New Roman" w:hAnsi="Times New Roman"/>
          <w:b/>
          <w:bCs/>
          <w:i/>
          <w:iCs/>
          <w:sz w:val="17"/>
          <w:szCs w:val="17"/>
        </w:rPr>
        <w:t xml:space="preserve">  Rav Tzadok (Pri Tzaddik, Tzav 5): </w:t>
      </w:r>
      <w:r>
        <w:rPr>
          <w:rFonts w:ascii="Times New Roman" w:cs="Times New Roman" w:eastAsia="Times New Roman" w:hAnsi="Times New Roman"/>
          <w:sz w:val="17"/>
          <w:szCs w:val="17"/>
        </w:rPr>
        <w:t xml:space="preserve">The shell of idolatry can be repaired completely, from its root, so that it is nullified entirely, as we find with the Men of the Great Assembly, who nullified the inclination for idolatry. But the corruption of Adam, which came about through the serpent in the lust for eating, after which [the serpent] cast filth into Eve, is a blemish that cannot be repaired entirely in this world.</w:t>
      </w:r>
      <w:r>
        <w:rPr>
          <w:rFonts w:ascii="Times New Roman" w:cs="Times New Roman" w:eastAsia="Times New Roman" w:hAnsi="Times New Roman"/>
          <w:b/>
          <w:bCs/>
          <w:i/>
          <w:iCs/>
          <w:sz w:val="17"/>
          <w:szCs w:val="17"/>
        </w:rPr>
        <w:t xml:space="preserve">  Rav Tzadok (Sichas Malachei HaShares, from the Yerushalmi 16): </w:t>
      </w:r>
      <w:r>
        <w:rPr>
          <w:rFonts w:ascii="Times New Roman" w:cs="Times New Roman" w:eastAsia="Times New Roman" w:hAnsi="Times New Roman"/>
          <w:sz w:val="17"/>
          <w:szCs w:val="17"/>
        </w:rPr>
        <w:t xml:space="preserve">Seeing the magnitude of the sins, the Men of the Great Assembly said, "We want neither it nor its reward," and nullified the inclination for idolatry. Through subduing that inclination, the opposite of recognizing the Blessed One, [Israel] had attained the revelation of the Shechinah; so once the sin made it necessary to nullify it, prophecy and the Shechinah departed from Israel as a matter of course, for nothing was left through which to attain that revelation, and everything was in concealment.</w:t>
      </w:r>
      <w:r>
        <w:rPr>
          <w:rFonts w:ascii="Times New Roman" w:cs="Times New Roman" w:eastAsia="Times New Roman" w:hAnsi="Times New Roman"/>
          <w:b/>
          <w:bCs/>
          <w:i/>
          <w:iCs/>
          <w:sz w:val="17"/>
          <w:szCs w:val="17"/>
        </w:rPr>
        <w:t xml:space="preserve">  Sod Yesharim (Purim 32): </w:t>
      </w:r>
      <w:r>
        <w:rPr>
          <w:rFonts w:ascii="Times New Roman" w:cs="Times New Roman" w:eastAsia="Times New Roman" w:hAnsi="Times New Roman"/>
          <w:sz w:val="17"/>
          <w:szCs w:val="17"/>
        </w:rPr>
        <w:t xml:space="preserve">In the days of Ahasuerus the Blessed One handed over to the Men of the Great Assembly the entire conduct [of the world] until the time of the end, as we find that the inclinations for idolatry and for sexual transgression were delivered into their hands. Had they wished, it was within their power to subdue all the forces in the world beneath them and bring them into holiness; but they held themselves back from receiving any good before the time that had arisen in His simple will to grant it to them.</w:t>
      </w:r>
    </w:p>
  </w:footnote>
  <w:footnote w:id="16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Chiddushei Ramban on Bava Batra 12a — </w:t>
      </w:r>
      <w:r>
        <w:rPr>
          <w:rFonts w:ascii="Times New Roman" w:cs="Times New Roman" w:eastAsia="Times New Roman" w:hAnsi="Times New Roman"/>
          <w:sz w:val="17"/>
          <w:szCs w:val="17"/>
        </w:rPr>
        <w:t xml:space="preserve">As to what we say, "From the day the Temple was destroyed, although prophecy was taken from the prophets, from the Sages it was not taken" — Rashi explained: although it was taken from prophets who are not Sages. But this may be objected to, for we say in tractate Nedarim (38a) that the Holy One, blessed be He, causes His Presence to rest only upon one who is wise, mighty, and wealthy. Rather, this is what is meant: although the prophecy of the prophets, which is vision and sight, was taken away, the prophecy of the Sages, which comes by way of wisdom, was not taken away; rather they know the truth through the holy spirit that is within them.</w:t>
      </w:r>
      <w:r>
        <w:rPr>
          <w:rFonts w:ascii="Times New Roman" w:cs="Times New Roman" w:eastAsia="Times New Roman" w:hAnsi="Times New Roman"/>
          <w:b/>
          <w:bCs/>
          <w:i/>
          <w:iCs/>
          <w:sz w:val="17"/>
          <w:szCs w:val="17"/>
        </w:rPr>
        <w:t xml:space="preserve">  Rav Tzadok (Pri Tzaddik, Korach 14): </w:t>
      </w:r>
      <w:r>
        <w:rPr>
          <w:rFonts w:ascii="Times New Roman" w:cs="Times New Roman" w:eastAsia="Times New Roman" w:hAnsi="Times New Roman"/>
          <w:sz w:val="17"/>
          <w:szCs w:val="17"/>
        </w:rPr>
        <w:t xml:space="preserve">As the Zohar says, Malchus "is the holy spirit," and this is the aspect of the Oral Torah, as the Ramban wrote: it is concerning this that they said "a sage is preferable to a prophet," for [the sage's wisdom] comes through the holy spirit.</w:t>
      </w:r>
    </w:p>
  </w:footnote>
  <w:footnote w:id="16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7:8 — </w:t>
      </w:r>
      <w:r>
        <w:rPr>
          <w:rFonts w:ascii="Times New Roman" w:cs="Times New Roman" w:eastAsia="Times New Roman" w:hAnsi="Times New Roman"/>
          <w:sz w:val="17"/>
          <w:szCs w:val="17"/>
        </w:rPr>
        <w:t xml:space="preserve">"This your stature is like a palm tree." R. Chuniya said in the name of R. Dosa bar Tevet: Two inclinations did the Holy One, blessed be He, create in His world — the inclination to idolatry and the inclination to sexual immorality. The inclination to idolatry has already been uprooted; the inclination to immorality still stands. The Holy One, blessed be He, said: Whoever is able to withstand immorality, I credit it to him as though he had withstood both of them.</w:t>
      </w:r>
      <w:r>
        <w:rPr>
          <w:rFonts w:ascii="Times New Roman" w:cs="Times New Roman" w:eastAsia="Times New Roman" w:hAnsi="Times New Roman"/>
          <w:b/>
          <w:bCs/>
          <w:i/>
          <w:iCs/>
          <w:sz w:val="17"/>
          <w:szCs w:val="17"/>
        </w:rPr>
        <w:t xml:space="preserve">  Rav Tzadok (Sichas Malachei HaShares, from the Tanchuma 9): </w:t>
      </w:r>
      <w:r>
        <w:rPr>
          <w:rFonts w:ascii="Times New Roman" w:cs="Times New Roman" w:eastAsia="Times New Roman" w:hAnsi="Times New Roman"/>
          <w:sz w:val="17"/>
          <w:szCs w:val="17"/>
        </w:rPr>
        <w:t xml:space="preserve">The misleadings of the inclination are in sum two, the inclination for idolatry and the inclination for sexual transgression, as in Shir HaShirim Rabbah: the latter is immersion in all the delights of the lowly world and total forgetting of the Blessed One, the power in man that cleaves to material things, while the inclination for idolatry comes from the power of the soul to cleave to the supernal, and cleaves to foreign supernal powers. For whatever is in the great world is in man: as heaven and earth include all of creation, so these two powers are in man, to use for good or the reverse; with the heavenly he may cleave to the host of heaven to worship them, with the earthly to all the pleasures of the earth, and the other inclinations are secondary to them.</w:t>
      </w:r>
    </w:p>
  </w:footnote>
  <w:footnote w:id="16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102b — </w:t>
      </w:r>
      <w:r>
        <w:rPr>
          <w:rFonts w:ascii="Times New Roman" w:cs="Times New Roman" w:eastAsia="Times New Roman" w:hAnsi="Times New Roman"/>
          <w:sz w:val="17"/>
          <w:szCs w:val="17"/>
        </w:rPr>
        <w:t xml:space="preserve">Rav Ashi broke off his lecture at [the chapter of] the three kings and said: Tomorrow we will open with our colleagues. Manasseh came and appeared to him in his dream. He said to him: You call us your colleague and your father's colleague? From where are you required to begin breaking the loaf for [the blessing] "Who brings forth bread"? He said to him: I do not know. He said to him: You have not learned even from where you must begin breaking the loaf for "Who brings forth bread," and you call us your colleague? He said to him: Teach it to me, and tomorrow I will expound it in your name in my lecture. He said to him: From the place where it has been crusted by the baking.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Rav Ashi concluded that chapter of his lecture on reaching the three kings and said, "Tomorrow we will open with our colleagues" — we will expound about our colleagues, who were Torah scholars like us and have no share in the World to Come. "From where do you break for 'Who brings forth'" — from which place in the loaf you must break for the blessing; answer: from where the face of the loaf has crusted in the oven — the top, the sides or the edges, but not the middle — so that even if a slice of bread is brought to him he should break and bless from the edge of the loaf and not from its middle. "You would have lifted the hem of your garment" — you would have raised the edge of your robe from between your legs so as to run lightly, and would have run there, because of the inclination to idolatry that then held sway.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"We will open with our colleagues" was said on account of Menashe, who according to R. Yehuda has a share in the World to Come because he repented; of Jeroboam and Ahab Rav Ashi would not have said it. Menashe therefore objected to being counted with them as "your colleague" in this world and "your father's colleague" in the World to Come, for they have no share there while he, through his repentance, has one; and his question about where to begin "Who brings forth" hints at the same point: the blessing over bread differs from the other blessings over created things, because after Adam's sin the earth no longer yields bread by its nature, and it is by God's kindness, won through repentance, that He "brings forth bread from the earth." "You would have grasped the hems" recalls "her impurity is in her skirts": you too would have lusted after the impurity of idolatry and run after me, for the inclination to idolatry still existed until the Men of the Great Assembly abolished it.</w:t>
      </w:r>
      <w:r>
        <w:rPr>
          <w:rFonts w:ascii="Times New Roman" w:cs="Times New Roman" w:eastAsia="Times New Roman" w:hAnsi="Times New Roman"/>
          <w:b/>
          <w:bCs/>
          <w:i/>
          <w:iCs/>
          <w:sz w:val="17"/>
          <w:szCs w:val="17"/>
        </w:rPr>
        <w:t xml:space="preserve">  Maharal (Chiddushei Aggados, Sanhedrin 102b): </w:t>
      </w:r>
      <w:r>
        <w:rPr>
          <w:rFonts w:ascii="Times New Roman" w:cs="Times New Roman" w:eastAsia="Times New Roman" w:hAnsi="Times New Roman"/>
          <w:sz w:val="17"/>
          <w:szCs w:val="17"/>
        </w:rPr>
        <w:t xml:space="preserve">Rav Ashi held that the kings strayed after idolatry not because their evil inclination overpowered them but because they were not so wise, and Menashe answered that they were wise, but the inclination overpowered the intellect: a wise sinner who knows that he sins but cannot master his inclination longs for some impediment to stop him, whereas a fool removes any impediment, not knowing how great his sin is — so "you would have grasped the hems of your cloak" in your teeth, lest it hold you back from running after idolatry. As for "from where does one begin 'Who brings forth'": Rav Ashi thought they turned to idolatry because they could not see how multiplicity issues from the One, and Menashe showed that he knew the answer — multiplicity comes by way of a "first," just as bread has its "first," the part crusted in the baking, over which one must bless "Who brings forth bread from the earth." Hence "Since you were so wise" — knowing how the chain of existence proceeds from the One — "why did you worship idols?"</w:t>
      </w:r>
    </w:p>
  </w:footnote>
  <w:footnote w:id="17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Moed Katan 25a — </w:t>
      </w:r>
      <w:r>
        <w:rPr>
          <w:rFonts w:ascii="Times New Roman" w:cs="Times New Roman" w:eastAsia="Times New Roman" w:hAnsi="Times New Roman"/>
          <w:sz w:val="17"/>
          <w:szCs w:val="17"/>
        </w:rPr>
        <w:t xml:space="preserve">It is written, "The word of the Lord came [hayo haya] to Ezekiel son of Buzi the priest in the land of the Chaldeans" — yet Babylonia is not a place for the Divine Presence to rest. What is meant by "haya"? — That it had already been [before, in the Land of Israel].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"Babylonia caused it" — for the Divine Presence does not rest outside the Land. "That it had already been" — that is, it was at that hour alone and no more; and some say that it had already been in the Land of Israel, where the Divine Spirit had rested upon him.</w:t>
      </w:r>
      <w:r>
        <w:rPr>
          <w:rFonts w:ascii="Times New Roman" w:cs="Times New Roman" w:eastAsia="Times New Roman" w:hAnsi="Times New Roman"/>
          <w:b/>
          <w:bCs/>
          <w:i/>
          <w:iCs/>
          <w:sz w:val="17"/>
          <w:szCs w:val="17"/>
        </w:rPr>
        <w:t xml:space="preserve">  Maharsha (Chidushei Agadot, s.v. "What is meant by 'haya'? — that it had already been"): </w:t>
      </w:r>
      <w:r>
        <w:rPr>
          <w:rFonts w:ascii="Times New Roman" w:cs="Times New Roman" w:eastAsia="Times New Roman" w:hAnsi="Times New Roman"/>
          <w:sz w:val="17"/>
          <w:szCs w:val="17"/>
        </w:rPr>
        <w:t xml:space="preserve">Rashi's second explanation is found in the Midrash [Yalkut] on this matter, and it derives it from the doubled expression "hayo haya, the word of the Lord": "hayo" — that He had spoken with him in the Land; "haya" — that He spoke with him outside the Land.</w:t>
      </w:r>
    </w:p>
  </w:footnote>
  <w:footnote w:id="17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35a — </w:t>
      </w:r>
      <w:r>
        <w:rPr>
          <w:rFonts w:ascii="Times New Roman" w:cs="Times New Roman" w:eastAsia="Times New Roman" w:hAnsi="Times New Roman"/>
          <w:sz w:val="17"/>
          <w:szCs w:val="17"/>
        </w:rPr>
        <w:t xml:space="preserve">Let them try him on the eve of Sabbath and conclude his verdict on Sunday? — They would forget their reasoning. And although two court scribes stand before them and write down the words of those who acquit and the words of those who convict — granted that they write what is spoken by mouth, but what is in the heart is forgotten. Therefore it is not possible.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"Let them try him on the eve of the Sabbath and conclude on Sunday" — for as long as the verdict is not concluded there is no torment of judgment, since every moment he hopes to be saved, whereas once it is concluded he spends the whole day awaiting death. "They would forget their reasons" — which they had debated and weighed carefully on the first day. "What is in the heart is forgotten" — what is in men's hearts they do not write, and though one remembers the basis of the reasoning, the way he had worked it out is forgotten from his heart, and he cannot compose it to give a proper reason as at first.</w:t>
      </w:r>
      <w:r>
        <w:rPr>
          <w:rFonts w:ascii="Times New Roman" w:cs="Times New Roman" w:eastAsia="Times New Roman" w:hAnsi="Times New Roman"/>
          <w:b/>
          <w:bCs/>
          <w:i/>
          <w:iCs/>
          <w:sz w:val="17"/>
          <w:szCs w:val="17"/>
        </w:rPr>
        <w:t xml:space="preserve">  Sod Yesharim (Parashas Zachor 15): </w:t>
      </w:r>
      <w:r>
        <w:rPr>
          <w:rFonts w:ascii="Times New Roman" w:cs="Times New Roman" w:eastAsia="Times New Roman" w:hAnsi="Times New Roman"/>
          <w:sz w:val="17"/>
          <w:szCs w:val="17"/>
        </w:rPr>
        <w:t xml:space="preserve">The full warmth of remembrance is on the very day; on the next day the matter has grown old and is no longer called "remember" but "keep," as we find in the Gemara: "Shall we try him on the eve of Shabbat and conclude on Sunday? They will forget their reasoning; though two court scribes stand before them and write the words of those who acquit and those who convict, granted that they write what is said aloud, the heart of men forgets." That is, even though they remember the matter as on that day, the warmth of the remembrance cannot be on the following day as it was on the very day.</w:t>
      </w:r>
    </w:p>
  </w:footnote>
  <w:footnote w:id="17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57b — </w:t>
      </w:r>
      <w:r>
        <w:rPr>
          <w:rFonts w:ascii="Times New Roman" w:cs="Times New Roman" w:eastAsia="Times New Roman" w:hAnsi="Times New Roman"/>
          <w:sz w:val="17"/>
          <w:szCs w:val="17"/>
        </w:rPr>
        <w:t xml:space="preserve">Five things are each a sixtieth part, and these are they: fire, honey, Shabbat, sleep and a dream. Fire is a sixtieth of Gehinnom; honey, a sixtieth of the manna; Shabbat, a sixtieth of the World to Come; sleep, a sixtieth of death; a dream, a sixtieth of prophecy.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"One-sixtieth" is not meant precisely, as Tosafot write in several places. One may also explain it from the law of nullification, where one part in sixty is not nullified but retains something of substance — as we learn from the boiled foreleg [of the nazirite's ram]; so too here he speaks by way of resemblance, that in each of the things enumerated there is some small measure of the substance of that which it resembles.</w:t>
      </w:r>
      <w:r>
        <w:rPr>
          <w:rFonts w:ascii="Times New Roman" w:cs="Times New Roman" w:eastAsia="Times New Roman" w:hAnsi="Times New Roman"/>
          <w:b/>
          <w:bCs/>
          <w:i/>
          <w:iCs/>
          <w:sz w:val="17"/>
          <w:szCs w:val="17"/>
        </w:rPr>
        <w:t xml:space="preserve">  Maharal (Nesivos Olam, Nesiv Gemilus Chasadim 3): </w:t>
      </w:r>
      <w:r>
        <w:rPr>
          <w:rFonts w:ascii="Times New Roman" w:cs="Times New Roman" w:eastAsia="Times New Roman" w:hAnsi="Times New Roman"/>
          <w:sz w:val="17"/>
          <w:szCs w:val="17"/>
        </w:rPr>
        <w:t xml:space="preserve">Precisely a sixtieth, since [one who shares another's illness] does not receive the essence of the illness; and anything that is not the essence of a thing is one part in sixty of it — as the Sages said, "a dream is a sixtieth of prophecy."</w:t>
      </w:r>
    </w:p>
  </w:footnote>
  <w:footnote w:id="17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86:5 — </w:t>
      </w:r>
      <w:r>
        <w:rPr>
          <w:rFonts w:ascii="Times New Roman" w:cs="Times New Roman" w:eastAsia="Times New Roman" w:hAnsi="Times New Roman"/>
          <w:sz w:val="17"/>
          <w:szCs w:val="17"/>
        </w:rPr>
        <w:t xml:space="preserve">“And the Lord was with Yosef.” He would enter whispering and leave whispering. His master said to him: Mix me a cup of warm water — and it was warm; hot — and it was hot. He said to him: What is this whispering in your mouth? Is it sorcery? He said to him: This is the prayer I pray constantly.</w:t>
      </w:r>
    </w:p>
  </w:footnote>
  <w:footnote w:id="17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Tisa 19 — </w:t>
      </w:r>
      <w:r>
        <w:rPr>
          <w:rFonts w:ascii="Times New Roman" w:cs="Times New Roman" w:eastAsia="Times New Roman" w:hAnsi="Times New Roman"/>
          <w:sz w:val="17"/>
          <w:szCs w:val="17"/>
        </w:rPr>
        <w:t xml:space="preserve">Some say it was Micah, who had been pressed into the building [in Egypt] and whom Moses had rescued from among the bricks. He took the tablet on which Moses had written "Rise up, ox" when he brought up Joseph's coffin, and cast it into the furnace among the earrings, and the calf came out bellowing and prancing. They began to say, "This is your god, O Israel." The ministering angels thereupon declared, "They forgot God their savior, who did great things in Egypt."</w:t>
      </w:r>
    </w:p>
  </w:footnote>
  <w:footnote w:id="17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Chadash, Balak 124 — </w:t>
      </w:r>
      <w:r>
        <w:rPr>
          <w:rFonts w:ascii="Times New Roman" w:cs="Times New Roman" w:eastAsia="Times New Roman" w:hAnsi="Times New Roman"/>
          <w:sz w:val="17"/>
          <w:szCs w:val="17"/>
        </w:rPr>
        <w:t xml:space="preserve">And this Messiah is of the tribe of Ephraim, and he comes from the seed of Jeroboam son of Nebat, from his son Abijah, who died in his youth. On the very day that he died a son was born to him, and he was taken from the house of Jeroboam out to the wilderness; and there a hundred and seventy warriors went with him, all of them righteous men of the tribe of Ephraim who had not been found in Jeroboam's sin. And from this son of Abijah comes forth this Messiah.</w:t>
      </w:r>
    </w:p>
  </w:footnote>
  <w:footnote w:id="17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77b — </w:t>
      </w:r>
      <w:r>
        <w:rPr>
          <w:rFonts w:ascii="Times New Roman" w:cs="Times New Roman" w:eastAsia="Times New Roman" w:hAnsi="Times New Roman"/>
          <w:sz w:val="17"/>
          <w:szCs w:val="17"/>
        </w:rPr>
        <w:t xml:space="preserve">R. Zeira found Rav Yehudah standing at the entrance of his father-in-law's house and saw that he was in good spirits, such that had he asked him about all the hollows of the world he would have told him. He said to him: Why do the goats walk at the head and the sheep after them? He said to him: It is as at the creation of the world — first darkness and afterward light.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"All the hollows of the world": that is, the things that happen throughout the space of the world. "First darkness": goats are generally black, and ewes generally white.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Although the natural philosophers gave reasons for how each thing is formed, and the Talmud too has a few such ("why is the whole ear hard and the lobe soft"), these reasons are forced in their plain sense, so they must be meant as a parable on matters of Torah: Greece is likened to a goat ("and the he-goat grew exceedingly great", Daniel 8:8) and Israel to a sheep ("Israel is a scattered sheep", Jeremiah 50:17), and he asked why in the Second Temple the goats — the kings of Greece, Alexander of Macedon and those after him — reigned first, and only afterward the sheep, the kings of Israel. He answered that this was already alluded to in the creation of the world: first darkness — "and darkness was upon the face of the deep", which Bereshit Rabbah expounds of Greece, who darkened Israel's eyes — and afterward light, the Hasmonean kingdom, who came to reign through the miracle of the Chanukah lights.</w:t>
      </w:r>
      <w:r>
        <w:rPr>
          <w:rFonts w:ascii="Times New Roman" w:cs="Times New Roman" w:eastAsia="Times New Roman" w:hAnsi="Times New Roman"/>
          <w:b/>
          <w:bCs/>
          <w:i/>
          <w:iCs/>
          <w:sz w:val="17"/>
          <w:szCs w:val="17"/>
        </w:rPr>
        <w:t xml:space="preserve">  Maharal (Chiddushei Aggados, Shabbos 77b): </w:t>
      </w:r>
      <w:r>
        <w:rPr>
          <w:rFonts w:ascii="Times New Roman" w:cs="Times New Roman" w:eastAsia="Times New Roman" w:hAnsi="Times New Roman"/>
          <w:sz w:val="17"/>
          <w:szCs w:val="17"/>
        </w:rPr>
        <w:t xml:space="preserve">The goats derive from the power of the attribute of judgment, which is the attribute of night; and night came before day because the attribute of judgment, by the very strength of that attribute, hastens to go forth into actuality. So too the goats walk at the head of the flock because of the swiftness of action they receive from the attribute of judgment — and this is what he answered him: as at the creation of the world.</w:t>
      </w:r>
      <w:r>
        <w:rPr>
          <w:rFonts w:ascii="Times New Roman" w:cs="Times New Roman" w:eastAsia="Times New Roman" w:hAnsi="Times New Roman"/>
          <w:b/>
          <w:bCs/>
          <w:i/>
          <w:iCs/>
          <w:sz w:val="17"/>
          <w:szCs w:val="17"/>
        </w:rPr>
        <w:t xml:space="preserve">  Rav Tzadok (Dover Tzedek, Kuntres Ner HaMitzvos 1): </w:t>
      </w:r>
      <w:r>
        <w:rPr>
          <w:rFonts w:ascii="Times New Roman" w:cs="Times New Roman" w:eastAsia="Times New Roman" w:hAnsi="Times New Roman"/>
          <w:sz w:val="17"/>
          <w:szCs w:val="17"/>
        </w:rPr>
        <w:t xml:space="preserve">With respect to night, which is darkness, cessation and darkness come before day, as at the creation of the world, "first darkness...": for one who stands in darkness, darkness comes first and afterward light, and so there were two thousand years of chaos and afterward two thousand of Torah. But for one who stands in the day, day comes first and afterward night, to rest from his toil; and so once the Torah was given there was light for the world, and light comes before darkness.</w:t>
      </w:r>
      <w:r>
        <w:rPr>
          <w:rFonts w:ascii="Times New Roman" w:cs="Times New Roman" w:eastAsia="Times New Roman" w:hAnsi="Times New Roman"/>
          <w:b/>
          <w:bCs/>
          <w:i/>
          <w:iCs/>
          <w:sz w:val="17"/>
          <w:szCs w:val="17"/>
        </w:rPr>
        <w:t xml:space="preserve">  Rav Tzadok (Kometz HaMinchah, part II 61): </w:t>
      </w:r>
      <w:r>
        <w:rPr>
          <w:rFonts w:ascii="Times New Roman" w:cs="Times New Roman" w:eastAsia="Times New Roman" w:hAnsi="Times New Roman"/>
          <w:sz w:val="17"/>
          <w:szCs w:val="17"/>
        </w:rPr>
        <w:t xml:space="preserve">Esau was the firstborn in birth, which is the emergence into actuality, as at the creation of the world, "first darkness": on the side of the refuse the left is the right and comes first, and the this-world of Esau, in which darkness prevails, comes first. But in formation [yetzirah], which is the hidden world, the thought of creation and the conception of the world, the right comes first.</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The creation of the world was "first darkness and afterward light": first comes the portion of Bereishis, in the knowledge of the vessels, and afterward the attainment of the light of Abraham our father through knowledge, in the manner of "the advantage of light over darkness." Such too is the order of man's attainment of the light of the Blessed One, like the creation of the world: first the six days of work and afterward Shabbos; but for man's own action the light must come first and afterward the making of the vessel.</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This light [of the soul's root] can be attained in this world only through repentance, for such is the creation of the world, "first darkness and afterward light." Thus for certain righteous men, such as King David in the trial of Bathsheba, the Blessed One arranged a deed of the wicked in order to establish the yoke of repentance, for this cannot come about except through a preceding darkness.</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[In the Oral Torah and the innovation of laws not yet clarified] it is impossible to stand at all without a prior stumbling, as at the creation of the world, "first darkness and afterward light," for so is the light attained by created beings: specifically out of darkness and concealment. Therefore Esau was formed before Jacob, being the preceding darkness that leads to the attainment of the light of Torah afterward.</w:t>
      </w:r>
      <w:r>
        <w:rPr>
          <w:rFonts w:ascii="Times New Roman" w:cs="Times New Roman" w:eastAsia="Times New Roman" w:hAnsi="Times New Roman"/>
          <w:b/>
          <w:bCs/>
          <w:i/>
          <w:iCs/>
          <w:sz w:val="17"/>
          <w:szCs w:val="17"/>
        </w:rPr>
        <w:t xml:space="preserve">  Rav Tzadok (Pri Tzaddik, Chanukah 21): </w:t>
      </w:r>
      <w:r>
        <w:rPr>
          <w:rFonts w:ascii="Times New Roman" w:cs="Times New Roman" w:eastAsia="Times New Roman" w:hAnsi="Times New Roman"/>
          <w:sz w:val="17"/>
          <w:szCs w:val="17"/>
        </w:rPr>
        <w:t xml:space="preserve">On "Why do the goats go first... as at the creation of the world, first darkness and afterward light," Rashi explains that goats are ordinarily black. So Teves, whose sign is the kid, is the aspect of darkness, and specifically then [the Hasmoneans] brought about their miracle through their self-sacrifice, to shine out of the darkness with greater excellence, as the Zohar says, "there is no light except that which comes out of darkness"; and this is like the creation of the world.</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Since it is of the working of the Blessed One that it be so, "first darkness and afterward light," for the advantage of light is recognized only from darkness, [the forces of evil] therefore begin to act first, and from this the light shines forth, as in "He made darkness His hiding place," for there He is hidden.</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Such is the way of the Blessed One in the creation of the world, "first darkness and afterward light"; and so [the Sages] said that He would create worlds and destroy them, these being the worlds of chaos, until the world of rectification emerged. So it is in everything: all the incarnations of the Messiah that have already been in the world are akin to "creating worlds and destroying them," and specifically through those destructions the world of rectification is built, by raising up the lights of the broken vessels.</w:t>
      </w:r>
      <w:r>
        <w:rPr>
          <w:rFonts w:ascii="Times New Roman" w:cs="Times New Roman" w:eastAsia="Times New Roman" w:hAnsi="Times New Roman"/>
          <w:b/>
          <w:bCs/>
          <w:i/>
          <w:iCs/>
          <w:sz w:val="17"/>
          <w:szCs w:val="17"/>
        </w:rPr>
        <w:t xml:space="preserve">  Rav Tzadok (Tzidkas HaTzaddik 174): </w:t>
      </w:r>
      <w:r>
        <w:rPr>
          <w:rFonts w:ascii="Times New Roman" w:cs="Times New Roman" w:eastAsia="Times New Roman" w:hAnsi="Times New Roman"/>
          <w:sz w:val="17"/>
          <w:szCs w:val="17"/>
        </w:rPr>
        <w:t xml:space="preserve">Since in natural things the Blessed One established this order, "first darkness and afterward light," it is certainly the essence of His will, as [the Sages said], "In the place where penitents stand...". Although, Heaven forbid, one may not say "I will sin and repent" and do so by choice, it nonetheless happens of itself, for "there is no righteous man on earth..."; and such is the order: "the people who walked in darkness have seen a great light," far beyond one who did not walk in darkness.</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From the standpoint of this world's imagination it seemed at first that everything belonged to Esau, for such is the creation of the world, "first darkness and afterward light," as [the Sages] said at the beginning of Berakhos, which is why the evening Shema was placed first. For the Shema, the recognition of [God's] unity, was the essence of the creation of the world, and first one must recognize it out of darkness and concealment, for that was the whole matter of creation.</w:t>
      </w:r>
      <w:r>
        <w:rPr>
          <w:rFonts w:ascii="Times New Roman" w:cs="Times New Roman" w:eastAsia="Times New Roman" w:hAnsi="Times New Roman"/>
          <w:b/>
          <w:bCs/>
          <w:i/>
          <w:iCs/>
          <w:sz w:val="17"/>
          <w:szCs w:val="17"/>
        </w:rPr>
        <w:t xml:space="preserve">  Mei HaShiloach (vol. I, Shabbos): </w:t>
      </w:r>
      <w:r>
        <w:rPr>
          <w:rFonts w:ascii="Times New Roman" w:cs="Times New Roman" w:eastAsia="Times New Roman" w:hAnsi="Times New Roman"/>
          <w:sz w:val="17"/>
          <w:szCs w:val="17"/>
        </w:rPr>
        <w:t xml:space="preserve">This is as it is written, "The Lord my God illuminates my darkness": after a person recognizes his sin and is pained over it, he merits that the Blessed One shines for him a rectification for it. Through the darkness, the remorse and pain he felt over the deed, he merits the light that reveals its rectification; and this is "first darkness and afterward light."</w:t>
      </w:r>
      <w:r>
        <w:rPr>
          <w:rFonts w:ascii="Times New Roman" w:cs="Times New Roman" w:eastAsia="Times New Roman" w:hAnsi="Times New Roman"/>
          <w:b/>
          <w:bCs/>
          <w:i/>
          <w:iCs/>
          <w:sz w:val="17"/>
          <w:szCs w:val="17"/>
        </w:rPr>
        <w:t xml:space="preserve">  Beis Yaakov (Vayeitzei 71): </w:t>
      </w:r>
      <w:r>
        <w:rPr>
          <w:rFonts w:ascii="Times New Roman" w:cs="Times New Roman" w:eastAsia="Times New Roman" w:hAnsi="Times New Roman"/>
          <w:sz w:val="17"/>
          <w:szCs w:val="17"/>
        </w:rPr>
        <w:t xml:space="preserve">The Blessed One set the light in this world surrounded and encompassed by darkness, to leave man room to distinguish himself, that he remove the darkness and shine even within it. Therefore, when the Blessed One shines His bright light, He will shine it only for one who on his part walked in the light and did His will; He created the darkness only for the sake of one who desires the light, that for his sake He will illuminate the darkness too.</w:t>
      </w:r>
      <w:r>
        <w:rPr>
          <w:rFonts w:ascii="Times New Roman" w:cs="Times New Roman" w:eastAsia="Times New Roman" w:hAnsi="Times New Roman"/>
          <w:b/>
          <w:bCs/>
          <w:i/>
          <w:iCs/>
          <w:sz w:val="17"/>
          <w:szCs w:val="17"/>
        </w:rPr>
        <w:t xml:space="preserve">  Tiferes Yosef (Shavuos 7): </w:t>
      </w:r>
      <w:r>
        <w:rPr>
          <w:rFonts w:ascii="Times New Roman" w:cs="Times New Roman" w:eastAsia="Times New Roman" w:hAnsi="Times New Roman"/>
          <w:sz w:val="17"/>
          <w:szCs w:val="17"/>
        </w:rPr>
        <w:t xml:space="preserve">It is written, "who forms light and creates darkness," yet at the creation of the world "there was evening and there was morning," first darkness and afterward light, so here too it should have said "creates darkness" first. The explanation: the first light was not yet within creation's capacity to receive, and light that creation cannot receive is called darkness from creation's standpoint; therefore it says "forms light and creates darkness," for from creation's standpoint it begins with day, since in the first evening creation had no grasp at all.</w:t>
      </w:r>
      <w:r>
        <w:rPr>
          <w:rFonts w:ascii="Times New Roman" w:cs="Times New Roman" w:eastAsia="Times New Roman" w:hAnsi="Times New Roman"/>
          <w:b/>
          <w:bCs/>
          <w:i/>
          <w:iCs/>
          <w:sz w:val="17"/>
          <w:szCs w:val="17"/>
        </w:rPr>
        <w:t xml:space="preserve">  Sod Yesharim (Shabbos HaGadol 6): </w:t>
      </w:r>
      <w:r>
        <w:rPr>
          <w:rFonts w:ascii="Times New Roman" w:cs="Times New Roman" w:eastAsia="Times New Roman" w:hAnsi="Times New Roman"/>
          <w:sz w:val="17"/>
          <w:szCs w:val="17"/>
        </w:rPr>
        <w:t xml:space="preserve">As my father and teacher explained, the whole purpose of the darkness that the Blessed One set first is only that the light afterward be the more explicit; therefore "it was evening" is said first and then "it was morning." So too with Abraham our father: all the concealment he had at first, until he said, "Shall you say the palace has no master?", was the darkness that came first, only so that the Blessed One would afterward shine to him with greater clarity, "I am the master of the palace."</w:t>
      </w:r>
    </w:p>
  </w:footnote>
  <w:footnote w:id="17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9:7 — </w:t>
      </w:r>
      <w:r>
        <w:rPr>
          <w:rFonts w:ascii="Times New Roman" w:cs="Times New Roman" w:eastAsia="Times New Roman" w:hAnsi="Times New Roman"/>
          <w:sz w:val="17"/>
          <w:szCs w:val="17"/>
        </w:rPr>
        <w:t xml:space="preserve">R. Nachman bar Shmuel bar Nachman said in the name of R. Shmuel bar Nachman: "Behold, it was very good" — this is the good inclination; "and behold, it was very good" — this is the evil inclination. But is the evil inclination very good? Astonishing! Rather, were it not for the evil inclination a man would not build a house, nor marry a wife, nor beget children, nor engage in trade. And so Solomon says, "For it is a man's rivalry with his fellow."</w:t>
      </w:r>
    </w:p>
  </w:footnote>
  <w:footnote w:id="17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an Israelite. R. Abba said: This is what people say — a myrtle that stands among thorns, its name is still myrtle and people call it myrtle.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17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Berakhot 2:4 — </w:t>
      </w:r>
      <w:r>
        <w:rPr>
          <w:rFonts w:ascii="Times New Roman" w:cs="Times New Roman" w:eastAsia="Times New Roman" w:hAnsi="Times New Roman"/>
          <w:sz w:val="17"/>
          <w:szCs w:val="17"/>
        </w:rPr>
        <w:t xml:space="preserve">An Arab said to a Jew who was plowing: Jew, Jew, unyoke your ox and loosen your plow, for the Temple has been destroyed. The cow lowed a second time. He said to him: Jew, Jew, yoke your ox and fasten your plow, for King Messiah has been born. [The child's mother later said:] I would sooner strangle him, for on the day he was born the Temple was destroyed. He said to her: We are confident that at his feet it was destroyed, and at his feet it will be rebuilt.</w:t>
      </w:r>
      <w:r>
        <w:rPr>
          <w:rFonts w:ascii="Times New Roman" w:cs="Times New Roman" w:eastAsia="Times New Roman" w:hAnsi="Times New Roman"/>
          <w:b/>
          <w:bCs/>
          <w:i/>
          <w:iCs/>
          <w:sz w:val="17"/>
          <w:szCs w:val="17"/>
        </w:rPr>
        <w:t xml:space="preserve">  Pnei Moshe (s.v. "and he made himself a seller of swaddling cloths for infants"): </w:t>
      </w:r>
      <w:r>
        <w:rPr>
          <w:rFonts w:ascii="Times New Roman" w:cs="Times New Roman" w:eastAsia="Times New Roman" w:hAnsi="Times New Roman"/>
          <w:sz w:val="17"/>
          <w:szCs w:val="17"/>
        </w:rPr>
        <w:t xml:space="preserve">"I would sooner strangle him, the enemy of Israel" — she was speaking of the child himself by euphemism, because on the day he was born the Temple was destroyed. And the man said to her: I am confident that just as it was destroyed on his day, so it is destined to be rebuilt on his day; come and buy for him.</w:t>
      </w:r>
      <w:r>
        <w:rPr>
          <w:rFonts w:ascii="Times New Roman" w:cs="Times New Roman" w:eastAsia="Times New Roman" w:hAnsi="Times New Roman"/>
          <w:b/>
          <w:bCs/>
          <w:i/>
          <w:iCs/>
          <w:sz w:val="17"/>
          <w:szCs w:val="17"/>
        </w:rPr>
        <w:t xml:space="preserve">  Maharal (Netzach Yisrael 26): </w:t>
      </w:r>
      <w:r>
        <w:rPr>
          <w:rFonts w:ascii="Times New Roman" w:cs="Times New Roman" w:eastAsia="Times New Roman" w:hAnsi="Times New Roman"/>
          <w:sz w:val="17"/>
          <w:szCs w:val="17"/>
        </w:rPr>
        <w:t xml:space="preserve">Because the destruction of the Temple is itself the cause of the Messiah's coming to be — for what is already complete does not come into being — he answered her, "at his feet it was destroyed and at his feet it will be rebuilt." This birth is no bodily birth, for the Sages are not speaking of bodily matters at all; they mean that from that hour the very power of the Messiah is present in the world, which it was not before the Temple was destroyed. That he is nonetheless withheld is from another side altogether: the forces of impurity still prevail in the world, until the Holy One, blessed be He, removes them from it.</w:t>
      </w:r>
    </w:p>
  </w:footnote>
  <w:footnote w:id="18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Horayot 10b — </w:t>
      </w:r>
      <w:r>
        <w:rPr>
          <w:rFonts w:ascii="Times New Roman" w:cs="Times New Roman" w:eastAsia="Times New Roman" w:hAnsi="Times New Roman"/>
          <w:sz w:val="17"/>
          <w:szCs w:val="17"/>
        </w:rPr>
        <w:t xml:space="preserve">[Rabban Gamliel] said to them: Do you suppose that I am giving you authority? It is servitude that I am giving you, as it is said, "And they spoke to him saying: If today you will be a servant to this people [and serve them and answer them and speak good words to them, then they will be your servants forever]."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"Servitude I am giving you" — for high office is servitude to a man, since the yoke of the public is laid upon him.</w:t>
      </w:r>
      <w:r>
        <w:rPr>
          <w:rFonts w:ascii="Times New Roman" w:cs="Times New Roman" w:eastAsia="Times New Roman" w:hAnsi="Times New Roman"/>
          <w:b/>
          <w:bCs/>
          <w:i/>
          <w:iCs/>
          <w:sz w:val="17"/>
          <w:szCs w:val="17"/>
        </w:rPr>
        <w:t xml:space="preserve">  Maharal (Nesivos Olam, Nesiv HaAnavah 5): </w:t>
      </w:r>
      <w:r>
        <w:rPr>
          <w:rFonts w:ascii="Times New Roman" w:cs="Times New Roman" w:eastAsia="Times New Roman" w:hAnsi="Times New Roman"/>
          <w:sz w:val="17"/>
          <w:szCs w:val="17"/>
        </w:rPr>
        <w:t xml:space="preserve">This teaching comes to make known that even when the Blessed One gives a man high office, he should not think in his heart that the office is his own, nor exalt himself in that office and that honour, for it is nothing but servitude to him. The prince, and even the king, has the whole purpose of his kingship in the need of the people; and whatever exists for the sake of something else is subordinate to it and subject to it. Were the purpose of the kingship for the king himself it would be reckoned kingship; but since the kingship is for the need of the people, the king is subordinate and subject to them, and is therefore called a servant.</w:t>
      </w:r>
    </w:p>
  </w:footnote>
  <w:footnote w:id="18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31a — </w:t>
      </w:r>
      <w:r>
        <w:rPr>
          <w:rFonts w:ascii="Times New Roman" w:cs="Times New Roman" w:eastAsia="Times New Roman" w:hAnsi="Times New Roman"/>
          <w:sz w:val="17"/>
          <w:szCs w:val="17"/>
        </w:rPr>
        <w:t xml:space="preserve">R. Yochanan said: Wherever you find the might of the Holy One, blessed be He, there you find His humility. This is written in the Torah, repeated in the Prophets, and stated a third time in the Writings. Written in the Torah: "For the Lord your God is God of gods and Lord of lords" — and after it, "who executes justice for the orphan and the widow." Repeated in the Prophets: "Thus says the High and Exalted One, who dwells forever, and whose name is holy" — and after it, "and with the contrite and lowly of spirit." Stated a third time in the Writings: "Extol Him who rides upon the heavens, the Lord is His name" — and after it, "father of orphans and judge of widows."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“Wherever” is not exact, for in many verses His might is mentioned without His humility following; it means rather: in the Torah, in the Prophets and in the Writings alike. Nor is “might” exact, since the verses cited from the Prophets and the Writings use no term of might; it means wherever the exaltedness of the Holy One, blessed be He, is spoken of, and “might” was chosen because the verse from the Torah contains “the great, the mighty and the awesome God.” The point is that His way is not the way of flesh and blood, where the mighty man keeps the crushed and lowly of spirit — orphans and widows — at a distance; He, on the contrary, draws them near and watches over them all the more.</w:t>
      </w:r>
      <w:r>
        <w:rPr>
          <w:rFonts w:ascii="Times New Roman" w:cs="Times New Roman" w:eastAsia="Times New Roman" w:hAnsi="Times New Roman"/>
          <w:b/>
          <w:bCs/>
          <w:i/>
          <w:iCs/>
          <w:sz w:val="17"/>
          <w:szCs w:val="17"/>
        </w:rPr>
        <w:t xml:space="preserve">  Maharal (Nesivos Olam, Nesiv HaAnavah 1): </w:t>
      </w:r>
      <w:r>
        <w:rPr>
          <w:rFonts w:ascii="Times New Roman" w:cs="Times New Roman" w:eastAsia="Times New Roman" w:hAnsi="Times New Roman"/>
          <w:sz w:val="17"/>
          <w:szCs w:val="17"/>
        </w:rPr>
        <w:t xml:space="preserve">R. Yochanan means that humility is itself the very greatness, the greatness above all greatness, than which there is none higher; were it not so, His humility would not be found in every place where His greatness is found. For one who possesses humility is bounded and defined by nothing, and this indicates absolute simplicity, and what is absolutely simple is without limit. Therefore “He executes justice for the orphan and the widow” follows upon His greatness: out of that simplicity He is not confined to doing justice for the great rather than the small, but does justice for all alike.</w:t>
      </w:r>
      <w:r>
        <w:rPr>
          <w:rFonts w:ascii="Times New Roman" w:cs="Times New Roman" w:eastAsia="Times New Roman" w:hAnsi="Times New Roman"/>
          <w:b/>
          <w:bCs/>
          <w:i/>
          <w:iCs/>
          <w:sz w:val="17"/>
          <w:szCs w:val="17"/>
        </w:rPr>
        <w:t xml:space="preserve">  Rav Tzadok (Pri Tzaddik, Pesach 47): </w:t>
      </w:r>
      <w:r>
        <w:rPr>
          <w:rFonts w:ascii="Times New Roman" w:cs="Times New Roman" w:eastAsia="Times New Roman" w:hAnsi="Times New Roman"/>
          <w:sz w:val="17"/>
          <w:szCs w:val="17"/>
        </w:rPr>
        <w:t xml:space="preserve">At the Sea the Blessed One appeared as a mighty warrior only because Pharaoh had grown haughty, so He clothed Himself, as it were, in a garment of might against him. When Israel's hearts opened to sing, they grasped this and said, "I will sing to the Lord, for He is exalted" [over the proud] — all His majesty is directed only against the proud, while the truth is "I, the Lord, dwell with the contrite," as the Sages said, "wherever you find His greatness, there you find His humility ... to revive the heart of the contrite."</w:t>
      </w:r>
      <w:r>
        <w:rPr>
          <w:rFonts w:ascii="Times New Roman" w:cs="Times New Roman" w:eastAsia="Times New Roman" w:hAnsi="Times New Roman"/>
          <w:b/>
          <w:bCs/>
          <w:i/>
          <w:iCs/>
          <w:sz w:val="17"/>
          <w:szCs w:val="17"/>
        </w:rPr>
        <w:t xml:space="preserve">  Rav Tzadok (Sichas Malachei HaShares 4): </w:t>
      </w:r>
      <w:r>
        <w:rPr>
          <w:rFonts w:ascii="Times New Roman" w:cs="Times New Roman" w:eastAsia="Times New Roman" w:hAnsi="Times New Roman"/>
          <w:sz w:val="17"/>
          <w:szCs w:val="17"/>
        </w:rPr>
        <w:t xml:space="preserve">Holiness denotes God's exaltedness and greatness as a person recognizes it, and the ultimate knowledge of created beings is to know that the Blessed One is set apart and exalted far beyond created intellect. That is why the Sages said, "wherever you find the greatness of the Holy One, blessed be He, there you find His humility": in the very place where His greatness and exaltedness is grasped by a creature, there is His humility, to be grasped even by the lowliest creature, for in grasping His exaltedness he grasps the Blessed One. Hence "Holy, holy, holy" concludes "the whole earth is full of His glory" — His glory is grasped throughout the earth and fills all the lowly parts of creation.</w:t>
      </w:r>
      <w:r>
        <w:rPr>
          <w:rFonts w:ascii="Times New Roman" w:cs="Times New Roman" w:eastAsia="Times New Roman" w:hAnsi="Times New Roman"/>
          <w:b/>
          <w:bCs/>
          <w:i/>
          <w:iCs/>
          <w:sz w:val="17"/>
          <w:szCs w:val="17"/>
        </w:rPr>
        <w:t xml:space="preserve">  Beis Yaakov (Lech Lecha 45): </w:t>
      </w:r>
      <w:r>
        <w:rPr>
          <w:rFonts w:ascii="Times New Roman" w:cs="Times New Roman" w:eastAsia="Times New Roman" w:hAnsi="Times New Roman"/>
          <w:sz w:val="17"/>
          <w:szCs w:val="17"/>
        </w:rPr>
        <w:t xml:space="preserve">The name Shaddai teaches that the Blessed One measures out for each creature its fitting place and watches over the small as over the great: unlike flesh and blood, for whom some things are essential and others secondary and superfluous, for the Blessed One all matters are equal, and there is "enough" [dai] in His divinity for every creature, even the smallest. This flows from the secret of the Most High, that "wherever you find the greatness of the Holy One, blessed be He, there you find His humility," and it is hinted in the verse, "He who dwells in the shelter of the Most High abides in the shadow of Shaddai."</w:t>
      </w:r>
    </w:p>
  </w:footnote>
  <w:footnote w:id="18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5:2:1 — </w:t>
      </w:r>
      <w:r>
        <w:rPr>
          <w:rFonts w:ascii="Times New Roman" w:cs="Times New Roman" w:eastAsia="Times New Roman" w:hAnsi="Times New Roman"/>
          <w:sz w:val="17"/>
          <w:szCs w:val="17"/>
        </w:rPr>
        <w:t xml:space="preserve">"I am asleep, but my heart is awake" (Song of Songs 5:2). The congregation of Israel said before the Holy One, blessed be He: Master of the universe, I am asleep with respect to the commandments, but my heart is awake for acts of kindness. I am asleep with respect to the redemption, but the heart of the Holy One, blessed be He, is awake to redeem me. R. Chiyya bar Abba said: Where do we find that the Holy One, blessed be He, is called the heart of Israel? From this verse: "God is the rock of my heart and my portion forever" (Psalms 73:26).</w:t>
      </w:r>
      <w:r>
        <w:rPr>
          <w:rFonts w:ascii="Times New Roman" w:cs="Times New Roman" w:eastAsia="Times New Roman" w:hAnsi="Times New Roman"/>
          <w:b/>
          <w:bCs/>
          <w:i/>
          <w:iCs/>
          <w:sz w:val="17"/>
          <w:szCs w:val="17"/>
        </w:rPr>
        <w:t xml:space="preserve">  Rav Tzadok (Pri Tzaddik, Rosh Chodesh Adar 8): </w:t>
      </w:r>
      <w:r>
        <w:rPr>
          <w:rFonts w:ascii="Times New Roman" w:cs="Times New Roman" w:eastAsia="Times New Roman" w:hAnsi="Times New Roman"/>
          <w:sz w:val="17"/>
          <w:szCs w:val="17"/>
        </w:rPr>
        <w:t xml:space="preserve">The theme of this month [Adar] is that even in sleep Israel are holy, since they are bound at their root to the Blessed One — as the Midrash says, "I am asleep from the commandments ... but my heart is awake to perform them ... where do we find that the Holy One, blessed be He, is the heart of Israel? 'God is the rock of my heart.'" From the side of the Blessed One, "the voice of my beloved knocks, open for me": "my heart is awake" means that the Blessed One, the heart of Israel, rouses Israel from their sleep to perform the commandments.</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The Congregation of Israel boasts, "I am asleep but my heart is awake," which the Sages expounded as referring to the Holy One, blessed be He — "rock of my heart." Even when they are asleep from the commandments and have no "eyes," as in sleep when the eyes are shut and the heart is sunk in imaginings, since the root of the soul is a portion of God and the depths of the heart cleave to the Blessed One, all the imaginings too cleave to Him; even at the height of immersion in the imaginings of this world, which hide the truth, there remains in him a power of awakening to the Blessed One through the heart's cleaving to the living God.</w:t>
      </w:r>
      <w:r>
        <w:rPr>
          <w:rFonts w:ascii="Times New Roman" w:cs="Times New Roman" w:eastAsia="Times New Roman" w:hAnsi="Times New Roman"/>
          <w:b/>
          <w:bCs/>
          <w:i/>
          <w:iCs/>
          <w:sz w:val="17"/>
          <w:szCs w:val="17"/>
        </w:rPr>
        <w:t xml:space="preserve">  Rav Tzadok (Tzidkas HaTzaddik 68): </w:t>
      </w:r>
      <w:r>
        <w:rPr>
          <w:rFonts w:ascii="Times New Roman" w:cs="Times New Roman" w:eastAsia="Times New Roman" w:hAnsi="Times New Roman"/>
          <w:sz w:val="17"/>
          <w:szCs w:val="17"/>
        </w:rPr>
        <w:t xml:space="preserve">All the service of the body's limbs, and the commandments performed with them, serve only to set the heart straight; the essential thing is the heart, the dwelling place of the Blessed One, as the Sages said, "the Holy One, blessed be He, is the heart of Israel, as it says, 'rock of my heart.'" Therefore these [outward acts] are not to be a person's goal in themselves, but only things that lead to the goal, as the Zohar calls the 613 commandments "613 counsels."</w:t>
      </w:r>
    </w:p>
  </w:footnote>
  <w:footnote w:id="18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119:21 — </w:t>
      </w:r>
      <w:r>
        <w:rPr>
          <w:rFonts w:ascii="Times New Roman" w:cs="Times New Roman" w:eastAsia="Times New Roman" w:hAnsi="Times New Roman"/>
          <w:sz w:val="17"/>
          <w:szCs w:val="17"/>
        </w:rPr>
        <w:t xml:space="preserve">Moshe said: “For you are a holy people to the Lord your God.” It is not written here “the Lord our God chose among you,” but “the Lord your God chose you” — even one of you is more beloved before the Holy One, blessed be He, than all the nations. And so Yeshayahu said: “All the nations are as nothing before Him.”</w:t>
      </w:r>
    </w:p>
  </w:footnote>
  <w:footnote w:id="18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Mekhilta DeRabbi Yishmael, Tractate Shirah 3:10 — </w:t>
      </w:r>
      <w:r>
        <w:rPr>
          <w:rFonts w:ascii="Times New Roman" w:cs="Times New Roman" w:eastAsia="Times New Roman" w:hAnsi="Times New Roman"/>
          <w:sz w:val="17"/>
          <w:szCs w:val="17"/>
        </w:rPr>
        <w:t xml:space="preserve">"This is my God." R. Eliezer says: Whence do you say that a maidservant saw at the Sea what Isaiah and Ezekiel did not see? For it is said, "And by the hand of the prophets I was imagined," and "The heavens were opened and I saw visions of God." They gave a parable: to what may the matter be compared? To a king of flesh and blood who entered a city, with a bodyguard about him and mighty men to his right and to his left and his troops before him and behind him, and everyone was asking, "Which one is the king?" — since he is flesh and blood like them. But when the Holy One, blessed be He, revealed Himself at the Sea, not one of them needed to ask "Which one is He?" Rather, as soon as they saw Him they recognized Him, and they all opened their mouths and said: "This is my God and I will glorify Him, the God of my father and I will exalt Him!"</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At the splitting of the Red Sea came the revelation of sight — "a maidservant saw at the Sea," etc. — which they afterwards attained as a possession at the giving of the Torah.</w:t>
      </w:r>
      <w:r>
        <w:rPr>
          <w:rFonts w:ascii="Times New Roman" w:cs="Times New Roman" w:eastAsia="Times New Roman" w:hAnsi="Times New Roman"/>
          <w:b/>
          <w:bCs/>
          <w:i/>
          <w:iCs/>
          <w:sz w:val="17"/>
          <w:szCs w:val="17"/>
        </w:rPr>
        <w:t xml:space="preserve">  Rav Tzadok (Dover Tzedek, Miscellany 4:35): </w:t>
      </w:r>
      <w:r>
        <w:rPr>
          <w:rFonts w:ascii="Times New Roman" w:cs="Times New Roman" w:eastAsia="Times New Roman" w:hAnsi="Times New Roman"/>
          <w:sz w:val="17"/>
          <w:szCs w:val="17"/>
        </w:rPr>
        <w:t xml:space="preserve">Therefore the Sages said, "a maidservant saw at the Sea," etc.: with the complete destruction of Egypt, the hidden root of evil, the hidden root of good was clarified — that the root of things is from the Blessed One alone — and this is the ultimate unity, when it becomes clear to the eye. Then she saw the entire Account of the Chariot of Ezekiel, that is, how the Blessed One rides upon all of creation, which is only a throne and chariot for Him and nothing apart from Him or a thing in its own right.</w:t>
      </w:r>
      <w:r>
        <w:rPr>
          <w:rFonts w:ascii="Times New Roman" w:cs="Times New Roman" w:eastAsia="Times New Roman" w:hAnsi="Times New Roman"/>
          <w:b/>
          <w:bCs/>
          <w:i/>
          <w:iCs/>
          <w:sz w:val="17"/>
          <w:szCs w:val="17"/>
        </w:rPr>
        <w:t xml:space="preserve">  Rav Tzadok (Likutei Ma'amarim, on completing the Talmud 2): </w:t>
      </w:r>
      <w:r>
        <w:rPr>
          <w:rFonts w:ascii="Times New Roman" w:cs="Times New Roman" w:eastAsia="Times New Roman" w:hAnsi="Times New Roman"/>
          <w:sz w:val="17"/>
          <w:szCs w:val="17"/>
        </w:rPr>
        <w:t xml:space="preserve">The Talmud opens in Berakhos with Shema, prayer and blessings — speech addressed to the Blessed One and clear recognition of His truth — in the manner of "a maidservant saw at the Sea": when a Jew first begins to draw near to words of Torah, the Blessed One opens a great light for him. Afterwards the light is dimmed, as at Sinai, where after the first utterance the Holy One, blessed be He, brought down dew; for there are depths and light above light, and the Blessed One wishes to raise a person ever higher.</w:t>
      </w:r>
      <w:r>
        <w:rPr>
          <w:rFonts w:ascii="Times New Roman" w:cs="Times New Roman" w:eastAsia="Times New Roman" w:hAnsi="Times New Roman"/>
          <w:b/>
          <w:bCs/>
          <w:i/>
          <w:iCs/>
          <w:sz w:val="17"/>
          <w:szCs w:val="17"/>
        </w:rPr>
        <w:t xml:space="preserve">  Rav Tzadok (Ohr Zarua LaTzaddik, The Egyptian Exile 1): </w:t>
      </w:r>
      <w:r>
        <w:rPr>
          <w:rFonts w:ascii="Times New Roman" w:cs="Times New Roman" w:eastAsia="Times New Roman" w:hAnsi="Times New Roman"/>
          <w:sz w:val="17"/>
          <w:szCs w:val="17"/>
        </w:rPr>
        <w:t xml:space="preserve">Holy sight stems from awe, the level of Isaac; its clarification began with Isaac's birth and continued four hundred years until the Exodus, when "a maidservant saw at the Sea," as the Sages said — for then the seeing was completed in full.</w:t>
      </w:r>
      <w:r>
        <w:rPr>
          <w:rFonts w:ascii="Times New Roman" w:cs="Times New Roman" w:eastAsia="Times New Roman" w:hAnsi="Times New Roman"/>
          <w:b/>
          <w:bCs/>
          <w:i/>
          <w:iCs/>
          <w:sz w:val="17"/>
          <w:szCs w:val="17"/>
        </w:rPr>
        <w:t xml:space="preserve">  Rav Tzadok (Pri Tzaddik, Bo 3): </w:t>
      </w:r>
      <w:r>
        <w:rPr>
          <w:rFonts w:ascii="Times New Roman" w:cs="Times New Roman" w:eastAsia="Times New Roman" w:hAnsi="Times New Roman"/>
          <w:sz w:val="17"/>
          <w:szCs w:val="17"/>
        </w:rPr>
        <w:t xml:space="preserve">The distinction made in the plague of pestilence was of the aspect of supernal wonder, as at the splitting of the Red Sea, which depended on Atika [the Ancient One]; and when the Sages said, "a maidservant saw at the Sea what Ezekiel did not see," this is the revelation of Atika, of whom it is written, "doing wonders."</w:t>
      </w:r>
      <w:r>
        <w:rPr>
          <w:rFonts w:ascii="Times New Roman" w:cs="Times New Roman" w:eastAsia="Times New Roman" w:hAnsi="Times New Roman"/>
          <w:b/>
          <w:bCs/>
          <w:i/>
          <w:iCs/>
          <w:sz w:val="17"/>
          <w:szCs w:val="17"/>
        </w:rPr>
        <w:t xml:space="preserve">  Rav Tzadok (Tzidkas HaTzaddik 189): </w:t>
      </w:r>
      <w:r>
        <w:rPr>
          <w:rFonts w:ascii="Times New Roman" w:cs="Times New Roman" w:eastAsia="Times New Roman" w:hAnsi="Times New Roman"/>
          <w:sz w:val="17"/>
          <w:szCs w:val="17"/>
        </w:rPr>
        <w:t xml:space="preserve">Apprehending God through His governance — how the Blessed One "rides" upon His creatures — is called the Account of the Chariot, the level of "knowledge" of Moses our teacher. The generation of the wilderness, called the "generation of knowledge," of whom it is said, "a maidservant saw at the Sea what Ezekiel did not see" — that is, the Account of the Chariot — were all prepared for this knowledge, the level of Moses, the leader who encompassed them all.</w:t>
      </w:r>
      <w:r>
        <w:rPr>
          <w:rFonts w:ascii="Times New Roman" w:cs="Times New Roman" w:eastAsia="Times New Roman" w:hAnsi="Times New Roman"/>
          <w:b/>
          <w:bCs/>
          <w:i/>
          <w:iCs/>
          <w:sz w:val="17"/>
          <w:szCs w:val="17"/>
        </w:rPr>
        <w:t xml:space="preserve">  Mei HaShiloach (vol. II, Bava Metzia): </w:t>
      </w:r>
      <w:r>
        <w:rPr>
          <w:rFonts w:ascii="Times New Roman" w:cs="Times New Roman" w:eastAsia="Times New Roman" w:hAnsi="Times New Roman"/>
          <w:sz w:val="17"/>
          <w:szCs w:val="17"/>
        </w:rPr>
        <w:t xml:space="preserve">At the Exodus Israel attained by sight, as it says, "a maidservant saw at the Sea," and they thought that by this seeing they had acquired the light as a full possession. But afterwards they went three days without finding water — without longing, for "water" is Torah — and recognized that they did not yet have a full possession, until they attained it completely at the giving of the Torah. What a person attains by sight he can later acquire fully through effort, and only what he acquires by his own effort remains his in the World to Come.</w:t>
      </w:r>
    </w:p>
  </w:footnote>
  <w:footnote w:id="18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38b — </w:t>
      </w:r>
      <w:r>
        <w:rPr>
          <w:rFonts w:ascii="Times New Roman" w:cs="Times New Roman" w:eastAsia="Times New Roman" w:hAnsi="Times New Roman"/>
          <w:sz w:val="17"/>
          <w:szCs w:val="17"/>
        </w:rPr>
        <w:t xml:space="preserve">"And from your own they shall give You." No man touches what is prepared for his fellow, and no kingdom encroaches upon its neighbor even by a hairbreadth.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of your own they will give you": that is, it is not a gift of theirs, but sustenance allotted to you from Heaven. "No kingdom encroaches upon its neighbor": once the time has come for a kingdom to fall and another to arise, it is not delayed even by a hairbreadth; one whose time to fall is at night falls at night, as it is stated, "In that very night Belshazzar was slain" (Daniel 5:30), and one whose time is by day falls by day, as it is stated, "At Tehaphnehes the day shall be darkened" (Ezekiel 30:18).</w:t>
      </w:r>
      <w:r>
        <w:rPr>
          <w:rFonts w:ascii="Times New Roman" w:cs="Times New Roman" w:eastAsia="Times New Roman" w:hAnsi="Times New Roman"/>
          <w:b/>
          <w:bCs/>
          <w:i/>
          <w:iCs/>
          <w:sz w:val="17"/>
          <w:szCs w:val="17"/>
        </w:rPr>
        <w:t xml:space="preserve">  Maharsha (Yoma 38a, s.v. "in disparagement of them"): </w:t>
      </w:r>
      <w:r>
        <w:rPr>
          <w:rFonts w:ascii="Times New Roman" w:cs="Times New Roman" w:eastAsia="Times New Roman" w:hAnsi="Times New Roman"/>
          <w:sz w:val="17"/>
          <w:szCs w:val="17"/>
        </w:rPr>
        <w:t xml:space="preserve">"Of your own they will give you": whatever was given to them [the House of Garmu and the House of Avtinas] from the Temple treasury was their own, so they did not thereby diminish the honor of the Omnipresent; and "no man touches what is prepared for his fellow": the craftsmen who had been brought [from Alexandria] were unable to touch what was prepared for them; and he concluded that in the same way no kingdom encroaches upon its neighbor.</w:t>
      </w:r>
      <w:r>
        <w:rPr>
          <w:rFonts w:ascii="Times New Roman" w:cs="Times New Roman" w:eastAsia="Times New Roman" w:hAnsi="Times New Roman"/>
          <w:b/>
          <w:bCs/>
          <w:i/>
          <w:iCs/>
          <w:sz w:val="17"/>
          <w:szCs w:val="17"/>
        </w:rPr>
        <w:t xml:space="preserve">  Maharal (Nesivos Olam, Nesiv HaTzedek 3): </w:t>
      </w:r>
      <w:r>
        <w:rPr>
          <w:rFonts w:ascii="Times New Roman" w:cs="Times New Roman" w:eastAsia="Times New Roman" w:hAnsi="Times New Roman"/>
          <w:sz w:val="17"/>
          <w:szCs w:val="17"/>
        </w:rPr>
        <w:t xml:space="preserve">If the Holy One, blessed be He, gave each and every hair its own source of nourishment, how much more did He give each person his own: He has ordained for each one what is fitting for him, and no man touches what God has ordained for his fellow; if he does, it is reckoned as robbery. And just as He has ordered the individuals of the species, each receiving what befits him, so He has ordered each generation as a whole, giving it a king and setting it apart by itself, so that no kingdom encroaches upon its neighbor; the two are alike, the one being the order of the individual and the other the order of the generation as a whole.</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Every desire for the sake of Heaven needs guarding, lest one desire what does not belong to him — hence the warning "you shall not covet," the last of the Ten Commandments, whose end is bound to their beginning: one who recognizes "I am the Lord your God" does not covet what is not his, for he knows that "from your own they shall give you" and that "no man touches what is prepared for his fellow," since the Lord God guides him.</w:t>
      </w:r>
    </w:p>
  </w:footnote>
  <w:footnote w:id="18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Genesis 25:22:1 — </w:t>
      </w:r>
      <w:r>
        <w:rPr>
          <w:rFonts w:ascii="Times New Roman" w:cs="Times New Roman" w:eastAsia="Times New Roman" w:hAnsi="Times New Roman"/>
          <w:sz w:val="17"/>
          <w:szCs w:val="17"/>
        </w:rPr>
        <w:t xml:space="preserve">"And the children struggled within her." Our Rabbis expounded it as an expression of running: when she passed by the doors of Torah of Shem and Ever, Jacob would run and struggle to come out; when she passed the door of idolatry, Esau would struggle to come out. Another explanation: they were struggling with one another and quarreling over the inheritance of the two worlds.</w:t>
      </w:r>
    </w:p>
  </w:footnote>
  <w:footnote w:id="18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Menachot 85a — </w:t>
      </w:r>
      <w:r>
        <w:rPr>
          <w:rFonts w:ascii="Times New Roman" w:cs="Times New Roman" w:eastAsia="Times New Roman" w:hAnsi="Times New Roman"/>
          <w:sz w:val="17"/>
          <w:szCs w:val="17"/>
        </w:rPr>
        <w:t xml:space="preserve">Yochana and Mamre said to Moses: Are you bringing straw to Afarayim? He said to them: People say — to a city of vegetables, bring vegetables.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Yochana and Mamre were the chief sorcerers of Egypt, and they said this to Moshe our teacher when he began to perform the signs before Pharaoh, for they supposed he was doing them by sorcery. "Do you bring straw to Afarayim?" — Afarayim is a place of much grain; do you bring grain there to sell? So too, the land of Egypt is full of sorcery: do you come there to busy yourself with sorcery? And he answered them: to a city where much greenstuff grows, bring your greenstuff to sell, since everyone gathers there to buy — they spoke to him in mockery, and he answered them in their own idiom.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parable may be explained from the verse, "The prophet that has a dream, let him tell a dream, and he that has My word, let him speak My word in truth: what has the straw to do with the wheat?" — which Rashi explains there as: what has falsehood to do with truth. So they were saying: as we here busy ourselves with sorcery, a false thing like this straw, so do you busy yourself. And he answered them with another parable: the greens brought to market to sell are certainly not all alike, some poor and some esteemed — if your greens are falsehood and sorcery and worth nothing, not so mine, for my matter is a true and esteemed thing, and it is from Him, blessed be He.</w:t>
      </w:r>
      <w:r>
        <w:rPr>
          <w:rFonts w:ascii="Times New Roman" w:cs="Times New Roman" w:eastAsia="Times New Roman" w:hAnsi="Times New Roman"/>
          <w:b/>
          <w:bCs/>
          <w:i/>
          <w:iCs/>
          <w:sz w:val="17"/>
          <w:szCs w:val="17"/>
        </w:rPr>
        <w:t xml:space="preserve">  Maharal (Chiddushei Aggados, Menachos 85a): </w:t>
      </w:r>
      <w:r>
        <w:rPr>
          <w:rFonts w:ascii="Times New Roman" w:cs="Times New Roman" w:eastAsia="Times New Roman" w:hAnsi="Times New Roman"/>
          <w:sz w:val="17"/>
          <w:szCs w:val="17"/>
        </w:rPr>
        <w:t xml:space="preserve">It appears that there were two of them, one for the work of demons and the second for the work of sorcery; and Mamre was the one for the work of sorcery, which "contradicts the heavenly retinue" — for such men rebel [mamrin] against the household above.</w:t>
      </w:r>
      <w:r>
        <w:rPr>
          <w:rFonts w:ascii="Times New Roman" w:cs="Times New Roman" w:eastAsia="Times New Roman" w:hAnsi="Times New Roman"/>
          <w:b/>
          <w:bCs/>
          <w:i/>
          <w:iCs/>
          <w:sz w:val="17"/>
          <w:szCs w:val="17"/>
        </w:rPr>
        <w:t xml:space="preserve">  Rav Tzadok (Pri Tzaddik, Miketz 4): </w:t>
      </w:r>
      <w:r>
        <w:rPr>
          <w:rFonts w:ascii="Times New Roman" w:cs="Times New Roman" w:eastAsia="Times New Roman" w:hAnsi="Times New Roman"/>
          <w:sz w:val="17"/>
          <w:szCs w:val="17"/>
        </w:rPr>
        <w:t xml:space="preserve">The Egyptian exile was a preparation for the Written Torah, which was then itself in exile in Egypt, where its opposing counterpart was the wisdom of Egypt, worked through sorcery — as stated, "Are you bringing straw to Afarayim?", which Rashi explains: Egypt is full of sorcery, and you come there to practice sorcery? Sorcery is the counterpart of Torah from Heaven, for it too is a received wisdom, though through the forces of impurity; and through the Egyptian exile Israel merited the "great wealth," the giving of the Torah.</w:t>
      </w:r>
    </w:p>
  </w:footnote>
  <w:footnote w:id="18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67b — </w:t>
      </w:r>
      <w:r>
        <w:rPr>
          <w:rFonts w:ascii="Times New Roman" w:cs="Times New Roman" w:eastAsia="Times New Roman" w:hAnsi="Times New Roman"/>
          <w:sz w:val="17"/>
          <w:szCs w:val="17"/>
        </w:rPr>
        <w:t xml:space="preserve">R. Yochanan said: Why are they called keshafim (acts of sorcery)? Because they contradict the heavenly retinue.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"If it succeeds for you" — if you succeed in working sorcery on me, do it; "'there is none beside Him' is written" — if the Omnipresent desires me, you will not be able to harm me, and if you are able, it has come from Him, and I accept it. Keshafim is an abbreviation of "they contradict (kachash) the heavenly retinue," for they put to death one on whom it was decreed that he live. "His merits were abundant" — and Heaven exerts itself to save him.</w:t>
      </w:r>
      <w:r>
        <w:rPr>
          <w:rFonts w:ascii="Times New Roman" w:cs="Times New Roman" w:eastAsia="Times New Roman" w:hAnsi="Times New Roman"/>
          <w:b/>
          <w:bCs/>
          <w:i/>
          <w:iCs/>
          <w:sz w:val="17"/>
          <w:szCs w:val="17"/>
        </w:rPr>
        <w:t xml:space="preserve">  Maharsha (Chullin 7b, to which he refers here): </w:t>
      </w:r>
      <w:r>
        <w:rPr>
          <w:rFonts w:ascii="Times New Roman" w:cs="Times New Roman" w:eastAsia="Times New Roman" w:hAnsi="Times New Roman"/>
          <w:sz w:val="17"/>
          <w:szCs w:val="17"/>
        </w:rPr>
        <w:t xml:space="preserve">The verse means that "there is none else" can be said only of the Holy One, blessed be He: what He decrees, no other powers — the forces of impurity and sorcery — can change; but what is decreed through sorcery, there is still the Holy One, blessed be He, who can change that decree by virtue of merits, as in the case of R. Chanina.</w:t>
      </w:r>
      <w:r>
        <w:rPr>
          <w:rFonts w:ascii="Times New Roman" w:cs="Times New Roman" w:eastAsia="Times New Roman" w:hAnsi="Times New Roman"/>
          <w:b/>
          <w:bCs/>
          <w:i/>
          <w:iCs/>
          <w:sz w:val="17"/>
          <w:szCs w:val="17"/>
        </w:rPr>
        <w:t xml:space="preserve">  Maharal (Chiddushei Aggados, Sanhedrin 67b): </w:t>
      </w:r>
      <w:r>
        <w:rPr>
          <w:rFonts w:ascii="Times New Roman" w:cs="Times New Roman" w:eastAsia="Times New Roman" w:hAnsi="Times New Roman"/>
          <w:sz w:val="17"/>
          <w:szCs w:val="17"/>
        </w:rPr>
        <w:t xml:space="preserve">Sorcery is that which alters the order of the world, and this is what he meant by "they contradict the heavenly retinue." A demon can bring about something new, but it does not contradict the heavenly retinue, for a demon cannot alter the power of the heavenly retinue; only the act of sorcery, which throws the order into confusion, thereby contradicts the heavenly retinue.</w:t>
      </w:r>
    </w:p>
  </w:footnote>
  <w:footnote w:id="18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67b — </w:t>
      </w:r>
      <w:r>
        <w:rPr>
          <w:rFonts w:ascii="Times New Roman" w:cs="Times New Roman" w:eastAsia="Times New Roman" w:hAnsi="Times New Roman"/>
          <w:sz w:val="17"/>
          <w:szCs w:val="17"/>
        </w:rPr>
        <w:t xml:space="preserve">"There is none else besides Him" (Deuteronomy 4:35) — R. Chanina said: even in a matter of sorcery. A certain woman was trying to take dust from beneath R. Chanina's feet [to work sorcery upon him]. He said to her: If you succeed, go and do it — "There is none else besides Him" is written.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"Even in a matter of sorcery" — it has no power before His decree, for there is no power beside Him. "From beneath his feet" — in order to work sorcery on him; "'there is none else besides Him' is written" — if the Omnipresent desires me, you will not be able to harm me, and if you are able, it has come from Him, and I accept it.</w:t>
      </w:r>
      <w:r>
        <w:rPr>
          <w:rFonts w:ascii="Times New Roman" w:cs="Times New Roman" w:eastAsia="Times New Roman" w:hAnsi="Times New Roman"/>
          <w:b/>
          <w:bCs/>
          <w:i/>
          <w:iCs/>
          <w:sz w:val="17"/>
          <w:szCs w:val="17"/>
        </w:rPr>
        <w:t xml:space="preserve">  Maharsha (Chullin 7b, to which he refers here): </w:t>
      </w:r>
      <w:r>
        <w:rPr>
          <w:rFonts w:ascii="Times New Roman" w:cs="Times New Roman" w:eastAsia="Times New Roman" w:hAnsi="Times New Roman"/>
          <w:sz w:val="17"/>
          <w:szCs w:val="17"/>
        </w:rPr>
        <w:t xml:space="preserve">The verse means that "there is none else" can be said only of the Holy One, blessed be He: what He decrees, no other powers — the forces of impurity and sorcery — can change; but what is decreed through sorcery, there is still the Holy One, blessed be He, who can change that decree by virtue of merits, as in the case of R. Chanina.</w:t>
      </w:r>
    </w:p>
  </w:footnote>
  <w:footnote w:id="19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Exodus 14:13 — </w:t>
      </w:r>
      <w:r>
        <w:rPr>
          <w:rFonts w:ascii="Times New Roman" w:cs="Times New Roman" w:eastAsia="Times New Roman" w:hAnsi="Times New Roman"/>
          <w:sz w:val="17"/>
          <w:szCs w:val="17"/>
        </w:rPr>
        <w:t xml:space="preserve">And Moses said to the people: Fear not, stand firm and see the salvation of the Lord which He will work for you today; for as you have seen Egypt today, you shall never see them again.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as you have seen Egypt" — what you have seen of them is only for today; today is when you saw them, and you shall not see them again.</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According to our Rabbis this is a negative commandment binding for all generations. The verse is therefore saying: do not fear, stand in your place and see the salvation of the Lord who saves you from their hand today, and do not go back to their servitude — for concerning the Egypt you have seen today the Holy One, blessed be He, further commands you never again of your own will to look upon them, from now and forever.</w:t>
      </w:r>
    </w:p>
  </w:footnote>
  <w:footnote w:id="19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Numbers 31:3 — </w:t>
      </w:r>
      <w:r>
        <w:rPr>
          <w:rFonts w:ascii="Times New Roman" w:cs="Times New Roman" w:eastAsia="Times New Roman" w:hAnsi="Times New Roman"/>
          <w:sz w:val="17"/>
          <w:szCs w:val="17"/>
        </w:rPr>
        <w:t xml:space="preserve">"The vengeance of the Lord" — for one who stands against Israel is as though he stands against the Holy One, blessed be He.</w:t>
      </w:r>
    </w:p>
  </w:footnote>
  <w:footnote w:id="19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13b — </w:t>
      </w:r>
      <w:r>
        <w:rPr>
          <w:rFonts w:ascii="Times New Roman" w:cs="Times New Roman" w:eastAsia="Times New Roman" w:hAnsi="Times New Roman"/>
          <w:sz w:val="17"/>
          <w:szCs w:val="17"/>
        </w:rPr>
        <w:t xml:space="preserve">R. Abba said in the name of Shmuel: For three years Beit Shammai and Beit Hillel were in dispute, these saying, The halakhah is in accordance with us, and these saying, The halakhah is in accordance with us. A Divine Voice went forth and said: Both these and those are the words of the living God, and the halakhah is in accordance with Beit Hillel.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like of this was said in the first chapter of Chagigah [3b], and it is explained there.</w:t>
      </w:r>
      <w:r>
        <w:rPr>
          <w:rFonts w:ascii="Times New Roman" w:cs="Times New Roman" w:eastAsia="Times New Roman" w:hAnsi="Times New Roman"/>
          <w:b/>
          <w:bCs/>
          <w:i/>
          <w:iCs/>
          <w:sz w:val="17"/>
          <w:szCs w:val="17"/>
        </w:rPr>
        <w:t xml:space="preserve">  Maharal (Derech Chaim 5:16): </w:t>
      </w:r>
      <w:r>
        <w:rPr>
          <w:rFonts w:ascii="Times New Roman" w:cs="Times New Roman" w:eastAsia="Times New Roman" w:hAnsi="Times New Roman"/>
          <w:sz w:val="17"/>
          <w:szCs w:val="17"/>
        </w:rPr>
        <w:t xml:space="preserve">One might ask why the Heavenly Voice said "these and those are the words of the living God" of Beit Shammai and Beit Hillel in particular, when every dispute of sages is likewise such that both sides are "from the mouth of the Master of all deeds." But there is a difference: in other disputes, although everything is from the Blessed One, one of the two opinions stands nearer to Him than the other; whereas with Beit Shammai and Beit Hillel the two are the words of the living God in altogether equal measure, the reasons on the two sides being perfectly balanced, one to permit and one to forbid.</w:t>
      </w:r>
      <w:r>
        <w:rPr>
          <w:rFonts w:ascii="Times New Roman" w:cs="Times New Roman" w:eastAsia="Times New Roman" w:hAnsi="Times New Roman"/>
          <w:b/>
          <w:bCs/>
          <w:i/>
          <w:iCs/>
          <w:sz w:val="17"/>
          <w:szCs w:val="17"/>
        </w:rPr>
        <w:t xml:space="preserve">  Rav Tzadok (Dover Tzedek, Miscellany 4:83): </w:t>
      </w:r>
      <w:r>
        <w:rPr>
          <w:rFonts w:ascii="Times New Roman" w:cs="Times New Roman" w:eastAsia="Times New Roman" w:hAnsi="Times New Roman"/>
          <w:sz w:val="17"/>
          <w:szCs w:val="17"/>
        </w:rPr>
        <w:t xml:space="preserve">The halakhah follows Beit Hillel because they taught both their own words and those of Beit Shammai: Beit Shammai taught only their own view, holding that the truth is with them alone, since truth is one, whereas Beit Hillel knew that "these and these are the words of the living God" and so taught Beit Shammai's words as well. Hence as soon as the Heavenly voice declared "these and these are the words of the living God," it immediately added that the halakhah follows Beit Hillel, for the one depends on the other — this was the essence of their wisdom and the point on which they differed from Beit Shammai.</w:t>
      </w:r>
      <w:r>
        <w:rPr>
          <w:rFonts w:ascii="Times New Roman" w:cs="Times New Roman" w:eastAsia="Times New Roman" w:hAnsi="Times New Roman"/>
          <w:b/>
          <w:bCs/>
          <w:i/>
          <w:iCs/>
          <w:sz w:val="17"/>
          <w:szCs w:val="17"/>
        </w:rPr>
        <w:t xml:space="preserve">  Rav Tzadok (Tzidkas HaTzaddik 221): </w:t>
      </w:r>
      <w:r>
        <w:rPr>
          <w:rFonts w:ascii="Times New Roman" w:cs="Times New Roman" w:eastAsia="Times New Roman" w:hAnsi="Times New Roman"/>
          <w:sz w:val="17"/>
          <w:szCs w:val="17"/>
        </w:rPr>
        <w:t xml:space="preserve">Words of Torah are called "words of the living God" in the language of the Sages: "these and these are the words of the living God." Because the Blessed One is called Elohim, Master of all the powers, what is with Him is called "words," speech in particulars: the angels proclaim only the general voice of His will for that day, while each person, through understanding and the heart's perception, grasps the particulars of the words of the living God according to his level — and "these and these are the words of the living God," even though they differ over particulars in the Oral Torah.</w:t>
      </w:r>
    </w:p>
  </w:footnote>
  <w:footnote w:id="19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Proverbs 21:1 — </w:t>
      </w:r>
      <w:r>
        <w:rPr>
          <w:rFonts w:ascii="Times New Roman" w:cs="Times New Roman" w:eastAsia="Times New Roman" w:hAnsi="Times New Roman"/>
          <w:sz w:val="17"/>
          <w:szCs w:val="17"/>
        </w:rPr>
        <w:t xml:space="preserve">“A king’s heart is like streams of water in the hand of the Lord; He turns it wherever He wishes.”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Just as channels of water are in a man's hand to divert wherever he wishes by digging trenches, so the heart of a king is in the hand of the Lord, to turn it wherever He wishes.</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Although the heart of a private man is given over to him and the choice is his, the heart of a king is not, since the welfare of the community depends on his choices and if he chooses an evil way he will destroy many; therefore this public heart of his is in the hand of the Lord, and in matters of the community he is without free choice. He is likened to channels of water, which men dig and divert toward the places that need them and away from places they would harm, because that is the public need; so too the king's heart, since from his deeds the affairs of the community flow, whether for chastisement or for kindness, for war or for peace, and God turns it at the very first inclination, as channels of water are diverted at the beginning of their course.</w:t>
      </w:r>
    </w:p>
  </w:footnote>
  <w:footnote w:id="19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62a — </w:t>
      </w:r>
      <w:r>
        <w:rPr>
          <w:rFonts w:ascii="Times New Roman" w:cs="Times New Roman" w:eastAsia="Times New Roman" w:hAnsi="Times New Roman"/>
          <w:sz w:val="17"/>
          <w:szCs w:val="17"/>
        </w:rPr>
        <w:t xml:space="preserve">Rav Huna and Rav Ḥisda were sitting when Geneiva passed by them. Meanwhile he came over to them and said: Peace upon you, kings, peace upon you, kings. They said to him: From where do you know that the Sages are called kings? He said to them: As it is written, "Through me kings reign."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man of Torah" — a son of Torah. "A contentious man" — one who disputes with the Sages, for he used to vex Mar Ukva, who was head of the court, as stated in the first chapter.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very same incident appears at the end of the chapter "Kol HaGet," where it is not mentioned that he greeted them, because there the Gemara needed only the matter it was dealing with; here, however, the main point for which it is brought is that we double the greeting for Torah scholars, who are called kings. The matter is plain: a king of Israel, and the Torah scholar likewise, makes peace above and below, as they said that whoever occupies himself with Torah for its own sake makes peace in the household above and the household below, as it is stated, "Let him take hold of My strength, let him make peace with Me."</w:t>
      </w:r>
      <w:r>
        <w:rPr>
          <w:rFonts w:ascii="Times New Roman" w:cs="Times New Roman" w:eastAsia="Times New Roman" w:hAnsi="Times New Roman"/>
          <w:b/>
          <w:bCs/>
          <w:i/>
          <w:iCs/>
          <w:sz w:val="17"/>
          <w:szCs w:val="17"/>
        </w:rPr>
        <w:t xml:space="preserve">  Maharal (Chiddushei Aggados, Gittin 62a): </w:t>
      </w:r>
      <w:r>
        <w:rPr>
          <w:rFonts w:ascii="Times New Roman" w:cs="Times New Roman" w:eastAsia="Times New Roman" w:hAnsi="Times New Roman"/>
          <w:sz w:val="17"/>
          <w:szCs w:val="17"/>
        </w:rPr>
        <w:t xml:space="preserve">A king's greeting is doubled, one for himself and one on account of his kingship, since in the king's peace lies the peace of everything; but that reason does not fit a Torah scholar. Rather, one may say it is because the Sages said that Torah scholars increase peace in the world, just as the king increases peace in the world — for were it not for fear of the government, a man would swallow his fellow alive. And so, since Torah scholars increase peace in the world, we double the greeting to them: one for his own peace and one for the peace of the world.</w:t>
      </w:r>
      <w:r>
        <w:rPr>
          <w:rFonts w:ascii="Times New Roman" w:cs="Times New Roman" w:eastAsia="Times New Roman" w:hAnsi="Times New Roman"/>
          <w:b/>
          <w:bCs/>
          <w:i/>
          <w:iCs/>
          <w:sz w:val="17"/>
          <w:szCs w:val="17"/>
        </w:rPr>
        <w:t xml:space="preserve">  Rav Tzadok (Likutei Ma'amarim, on the Book of Joshua 27): </w:t>
      </w:r>
      <w:r>
        <w:rPr>
          <w:rFonts w:ascii="Times New Roman" w:cs="Times New Roman" w:eastAsia="Times New Roman" w:hAnsi="Times New Roman"/>
          <w:sz w:val="17"/>
          <w:szCs w:val="17"/>
        </w:rPr>
        <w:t xml:space="preserve">A Torah scholar who can produce novel insights through pilpul — the level of Moses — thereby attains the level of kingship, as stated, "Who are kings? The Rabbis," and of prophecy. Kingship, too, attains true sovereignty from the well and flowing spring that is the source of wisdom, as it says, "Through me kings reign": kingship derives from the Torah, and when it is a flowing spring it never ceases and the reign endures, like that of King David.</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The blessing of Israel, who are called "man," is "subdue it and rule" — to conquer all the earthliness and physicality of this world. The Torah is the template of all creation, and "Who are kings? The Rabbis" — for through their attainment in Torah they rule over all of creation.</w:t>
      </w:r>
    </w:p>
  </w:footnote>
  <w:footnote w:id="19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Kamma 17a — </w:t>
      </w:r>
      <w:r>
        <w:rPr>
          <w:rFonts w:ascii="Times New Roman" w:cs="Times New Roman" w:eastAsia="Times New Roman" w:hAnsi="Times New Roman"/>
          <w:sz w:val="17"/>
          <w:szCs w:val="17"/>
        </w:rPr>
        <w:t xml:space="preserve">R. Yochanan said in the name of R. Shimon ben Yochai: What is meant by "Happy are you that sow beside all waters, that send forth the feet of the ox and the donkey"? Whoever occupies himself with Torah and with acts of kindness merits the inheritance of two tribes. For it is said, "Happy are you that sow" — and sowing means nothing other than charity, as it is said, "Sow for yourselves according to charity, reap according to kindness"; and water means nothing other than Torah, as it is said, "Ho, everyone that thirsts, come for water."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"That sow" means charity and acts of kindness, as the Gemara goes on to explain. "The inheritance of two tribes" — for this is the implication of the verse: your feet shall be sent forth into the inheritance of the ox and the donkey, that is, of Joseph and of Issachar.</w:t>
      </w:r>
      <w:r>
        <w:rPr>
          <w:rFonts w:ascii="Times New Roman" w:cs="Times New Roman" w:eastAsia="Times New Roman" w:hAnsi="Times New Roman"/>
          <w:b/>
          <w:bCs/>
          <w:i/>
          <w:iCs/>
          <w:sz w:val="17"/>
          <w:szCs w:val="17"/>
        </w:rPr>
        <w:t xml:space="preserve">  Maharsha (s.v. "he merits a canopy like Joseph"): </w:t>
      </w:r>
      <w:r>
        <w:rPr>
          <w:rFonts w:ascii="Times New Roman" w:cs="Times New Roman" w:eastAsia="Times New Roman" w:hAnsi="Times New Roman"/>
          <w:sz w:val="17"/>
          <w:szCs w:val="17"/>
        </w:rPr>
        <w:t xml:space="preserve">The two inheritances answer to the two merits. The canopy of Joseph is the reward of acts of kindness — worthy children are called an inheritance, "behold, children are an inheritance of the Lord," and Joseph sustained and provided for his brothers in Egypt until they multiplied exceedingly — while the inheritance of Issachar, who was rich in possessions and so able to occupy himself with study, is the reward of Torah.</w:t>
      </w:r>
    </w:p>
  </w:footnote>
  <w:footnote w:id="19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12a — </w:t>
      </w:r>
      <w:r>
        <w:rPr>
          <w:rFonts w:ascii="Times New Roman" w:cs="Times New Roman" w:eastAsia="Times New Roman" w:hAnsi="Times New Roman"/>
          <w:sz w:val="17"/>
          <w:szCs w:val="17"/>
        </w:rPr>
        <w:t xml:space="preserve">R. Avdimi of Haifa said: From the day the Temple was destroyed, prophecy was taken from the prophets and given to the Sages. Is a Sage then not a prophet? This is what he means: even though it was taken from the prophets, from the Sages it was not taken.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"Prophecy was taken" — this statement is brought here because just above R. Yose said "these are nothing but words of prophecy," calling the words of the Sages prophecy. "Is a Sage then not a prophet?" means: is a Sage not fit to be a prophet? For the Master said that it was taken from the prophets and given to the Sages, which implies that at first the Sages had no prophecy. The answer is: even though it was taken from the prophets — that is, from those prophets who are not Sages — from the Sages it was not taken, and prophets do have a heart of wisdom.</w:t>
      </w:r>
      <w:r>
        <w:rPr>
          <w:rFonts w:ascii="Times New Roman" w:cs="Times New Roman" w:eastAsia="Times New Roman" w:hAnsi="Times New Roman"/>
          <w:b/>
          <w:bCs/>
          <w:i/>
          <w:iCs/>
          <w:sz w:val="17"/>
          <w:szCs w:val="17"/>
        </w:rPr>
        <w:t xml:space="preserve">  Tosafos (s.v. "Is a Sage then not a prophet?"): </w:t>
      </w:r>
      <w:r>
        <w:rPr>
          <w:rFonts w:ascii="Times New Roman" w:cs="Times New Roman" w:eastAsia="Times New Roman" w:hAnsi="Times New Roman"/>
          <w:sz w:val="17"/>
          <w:szCs w:val="17"/>
        </w:rPr>
        <w:t xml:space="preserve">One might raise the same difficulty against the statement in Sanhedrin that from the day the Temple was destroyed the savor of intercourse was taken and given to transgressors: did transgressors have no such savor before the destruction, since it is derived from "Stolen waters are sweet" (Proverbs 9:17)? The answer is that there too one could resolve it as it is resolved here — it was taken from others but from transgressors it was not taken — and the Gemara simply did not trouble to raise the question in every place.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 Rashi's reading — that it was taken from prophets who are not Sages — some object: how was there prophecy among men who were not Sages even before the Temple was destroyed, since we are taught that the Holy One, blessed be He, rests His Presence only on one who is wealthy, mighty and wise, all of it derived from Moses? The difficulty is resolved by the Rosh's explanation there, that "He does not rest His Presence" means that He does not do so permanently.</w:t>
      </w:r>
      <w:r>
        <w:rPr>
          <w:rFonts w:ascii="Times New Roman" w:cs="Times New Roman" w:eastAsia="Times New Roman" w:hAnsi="Times New Roman"/>
          <w:b/>
          <w:bCs/>
          <w:i/>
          <w:iCs/>
          <w:sz w:val="17"/>
          <w:szCs w:val="17"/>
        </w:rPr>
        <w:t xml:space="preserve">  Maharal (Chiddushei Aggadot, Bava Batra 12a): </w:t>
      </w:r>
      <w:r>
        <w:rPr>
          <w:rFonts w:ascii="Times New Roman" w:cs="Times New Roman" w:eastAsia="Times New Roman" w:hAnsi="Times New Roman"/>
          <w:sz w:val="17"/>
          <w:szCs w:val="17"/>
        </w:rPr>
        <w:t xml:space="preserve">A prophet is simply one who knows what is not known to everyone, and whoever knows what is hidden from all is called a prophet — hence the objection, "Is a Sage then not a prophet?", for he too knows what others do not. And what difference is there between the prophet, whose prophecy is told him by the Holy One, blessed be He, and the Sage, to whom the Holy One, blessed be He, likewise makes known what is hidden from all? For although the Sage knows it by his own intellect, the intellect does not pass from potentiality to actuality of itself; it is the Holy One, blessed be He, who brings a man's intellect from potentiality to actuality — and since He does, the Sage too is a prophet.</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Although [such an apprehension] is lesser, it has this advantage: through an apprehension that is not openly revealed one can grasp what cannot be grasped by the high apprehension of open revelation, to the point that they said "a Sage is greater than a prophet." This is the holy-spirit apprehension of the Sages, from whom prophecy was not taken, as stated there and as the Ramban writes in his novellae; it is a far smaller level than prophecy, yet it is superior, for through it they can attain higher apprehensions (as the Midrash says on "and his eye saw every precious thing," that things not revealed to Moses were revealed to R. Akiva and his colleagues), since whatever apprehension is smaller in quality is greater in quantity.</w:t>
      </w:r>
    </w:p>
  </w:footnote>
  <w:footnote w:id="19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7a — </w:t>
      </w:r>
      <w:r>
        <w:rPr>
          <w:rFonts w:ascii="Times New Roman" w:cs="Times New Roman" w:eastAsia="Times New Roman" w:hAnsi="Times New Roman"/>
          <w:sz w:val="17"/>
          <w:szCs w:val="17"/>
        </w:rPr>
        <w:t xml:space="preserve">There was a certain man who went about saying: Happy is he who hears himself abused and keeps silent — a hundred evils pass him by. Shmuel said to Rav Yehuda: A verse states it, "The beginning of strife is as when one lets out water" — the beginning of a hundred lawsuits.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"Happy is he who hears and keeps silent" — happy is he who hears himself insulted and is silent, and accustoms himself to it; through his silence a hundred evils that would have come upon him through the quarrel pass him by. "One who lets out water" — one who begins and opens a quarrel, that is the beginning of a hundred lawsuits. מדון ["strife"] is an acronym of מאה דיני ["a hundred lawsuits"]; another version: מדון has the numerical value of a hundred.</w:t>
      </w:r>
      <w:r>
        <w:rPr>
          <w:rFonts w:ascii="Times New Roman" w:cs="Times New Roman" w:eastAsia="Times New Roman" w:hAnsi="Times New Roman"/>
          <w:b/>
          <w:bCs/>
          <w:i/>
          <w:iCs/>
          <w:sz w:val="17"/>
          <w:szCs w:val="17"/>
        </w:rPr>
        <w:t xml:space="preserve">  Maharal (Nesivos Olam, Nesiv HaShalom 1): </w:t>
      </w:r>
      <w:r>
        <w:rPr>
          <w:rFonts w:ascii="Times New Roman" w:cs="Times New Roman" w:eastAsia="Times New Roman" w:hAnsi="Times New Roman"/>
          <w:sz w:val="17"/>
          <w:szCs w:val="17"/>
        </w:rPr>
        <w:t xml:space="preserve">This is alluded to in the open mem [with which the word מחלוקת, "dispute", begins], which is open only a little, and so [strife] keeps on growing, for this is the nature of strife. For privation clings to strife and dispute, just as peace [שלום] is whole [שלם]; and whatever privation clings to, the privation in it keeps increasing — a whole garment is hard to tear, but once it has begun to tear, the tear keeps spreading.</w:t>
      </w:r>
      <w:r>
        <w:rPr>
          <w:rFonts w:ascii="Times New Roman" w:cs="Times New Roman" w:eastAsia="Times New Roman" w:hAnsi="Times New Roman"/>
          <w:b/>
          <w:bCs/>
          <w:i/>
          <w:iCs/>
          <w:sz w:val="17"/>
          <w:szCs w:val="17"/>
        </w:rPr>
        <w:t xml:space="preserve">  Rav Tzadok (Dover Tzedek, Miscellany 4:135): </w:t>
      </w:r>
      <w:r>
        <w:rPr>
          <w:rFonts w:ascii="Times New Roman" w:cs="Times New Roman" w:eastAsia="Times New Roman" w:hAnsi="Times New Roman"/>
          <w:sz w:val="17"/>
          <w:szCs w:val="17"/>
        </w:rPr>
        <w:t xml:space="preserve">As I heard on "the beginning of a hundred lawsuits" in the first chapter of Sanhedrin: while [a matter] is in the heart it is of the number ten, but in the brain each ten is filled out by ten and becomes a hundred, and strife pertains to the brain.</w:t>
      </w:r>
    </w:p>
  </w:footnote>
  <w:footnote w:id="19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35a — </w:t>
      </w:r>
      <w:r>
        <w:rPr>
          <w:rFonts w:ascii="Times New Roman" w:cs="Times New Roman" w:eastAsia="Times New Roman" w:hAnsi="Times New Roman"/>
          <w:sz w:val="17"/>
          <w:szCs w:val="17"/>
        </w:rPr>
        <w:t xml:space="preserve">Shall we judge him on the eve of Shabbat and conclude the verdict on Sunday? They will forget their reasoning. And though two scribes of the judges stand before them and write down the words of those who acquit and the words of those who convict — granted that they write what was spoken aloud, the heart of men forgets. Therefore it is not possible.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"Let them try him on the eve of the Sabbath and conclude on Sunday" — for as long as the verdict is not concluded there is no torment of judgment, since every moment he hopes to be saved, whereas once it is concluded he spends the whole day awaiting death. "They would forget their reasons" — which they had debated and weighed carefully on the first day. "What is in the heart is forgotten" — what is in men's hearts they do not write, and though one remembers the basis of the reasoning, the way he had worked it out is forgotten from his heart, and he cannot compose it to give a proper reason as at first.</w:t>
      </w:r>
      <w:r>
        <w:rPr>
          <w:rFonts w:ascii="Times New Roman" w:cs="Times New Roman" w:eastAsia="Times New Roman" w:hAnsi="Times New Roman"/>
          <w:b/>
          <w:bCs/>
          <w:i/>
          <w:iCs/>
          <w:sz w:val="17"/>
          <w:szCs w:val="17"/>
        </w:rPr>
        <w:t xml:space="preserve">  Sod Yesharim (Parashas Zachor 15): </w:t>
      </w:r>
      <w:r>
        <w:rPr>
          <w:rFonts w:ascii="Times New Roman" w:cs="Times New Roman" w:eastAsia="Times New Roman" w:hAnsi="Times New Roman"/>
          <w:sz w:val="17"/>
          <w:szCs w:val="17"/>
        </w:rPr>
        <w:t xml:space="preserve">The full warmth of remembrance is on the very day; on the next day the matter has grown old and is no longer called "remember" but "keep," as we find in the Gemara: "Shall we try him on the eve of Shabbat and conclude on Sunday? They will forget their reasoning; though two court scribes stand before them and write the words of those who acquit and those who convict, granted that they write what is said aloud, the heart of men forgets." That is, even though they remember the matter as on that day, the warmth of the remembrance cannot be on the following day as it was on the very day.</w:t>
      </w:r>
    </w:p>
  </w:footnote>
  <w:footnote w:id="19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12 — </w:t>
      </w:r>
      <w:r>
        <w:rPr>
          <w:rFonts w:ascii="Times New Roman" w:cs="Times New Roman" w:eastAsia="Times New Roman" w:hAnsi="Times New Roman"/>
          <w:sz w:val="17"/>
          <w:szCs w:val="17"/>
        </w:rPr>
        <w:t xml:space="preserve">A seasoned disciple would give forty-nine reasons to declare a thing impure and forty-nine reasons to declare it pure.</w:t>
      </w:r>
    </w:p>
  </w:footnote>
  <w:footnote w:id="20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21b — </w:t>
      </w:r>
      <w:r>
        <w:rPr>
          <w:rFonts w:ascii="Times New Roman" w:cs="Times New Roman" w:eastAsia="Times New Roman" w:hAnsi="Times New Roman"/>
          <w:sz w:val="17"/>
          <w:szCs w:val="17"/>
        </w:rPr>
        <w:t xml:space="preserve">Rav and Shmuel. One said: Fifty gates of understanding were created in the world, and all of them were given to Moses save one, as it is stated: "You have made him but little less than God." "Kohelet sought to find words of delight" — Kohelet sought to be like Moses. A Divine Voice went forth and said to him: "And that which was written uprightly, words of truth" — "And there has not arisen a prophet again in Israel like Moses."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Rav and Shmuel are expounding the end of this verse: "refined sevenfold" means seven sevens, which are fifty less one — the gates that were transmitted to Moses; and we learn that fifty were created, since he was made "but little less than God" (a verse from the psalm "What is man that You are mindful of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"words of delight" that Kohelet sought are the gates of intellect and understanding in which the Holy One, blessed be He, delights that man should gain understanding, as it is said: "that he understands and knows Me… for in these I delight" (Jeremiah 9:23). The Divine Voice's "written uprightly" follows the teaching that the "Book of the Upright" is Deuteronomy, of which it is said "and you shall do the upright and the good" (Avodah Zarah 25a): what is written in Deuteronomy — "And there has not arisen a prophet… like Moses" — is words of truth.</w:t>
      </w:r>
      <w:r>
        <w:rPr>
          <w:rFonts w:ascii="Times New Roman" w:cs="Times New Roman" w:eastAsia="Times New Roman" w:hAnsi="Times New Roman"/>
          <w:b/>
          <w:bCs/>
          <w:i/>
          <w:iCs/>
          <w:sz w:val="17"/>
          <w:szCs w:val="17"/>
        </w:rPr>
        <w:t xml:space="preserve">  Maharal (Chiddushei Aggados, Rosh Hashanah 21b): </w:t>
      </w:r>
      <w:r>
        <w:rPr>
          <w:rFonts w:ascii="Times New Roman" w:cs="Times New Roman" w:eastAsia="Times New Roman" w:hAnsi="Times New Roman"/>
          <w:sz w:val="17"/>
          <w:szCs w:val="17"/>
        </w:rPr>
        <w:t xml:space="preserve">The fiftieth gate corresponds to the Jubilee, which is holy of holies: it is the apprehension of the Holy One, blessed be He, in His own true essence, known to none but Himself, whereas the forty-nine — seven times seven, for the world created in seven days is sevenfold and each of its sevens contains all seven — belong to man, who is in the world. Moses, the seventh righteous man (Abraham, Isaac, Jacob, Levi, Kehath, Amram, Moses), was fit for the forty-nine, but the fiftieth, which binds and unites all the gates, is beyond one who is in this world, founded as it is on seven. It is called "little" because it is a single gate — little in quantity and great in quality.</w:t>
      </w:r>
      <w:r>
        <w:rPr>
          <w:rFonts w:ascii="Times New Roman" w:cs="Times New Roman" w:eastAsia="Times New Roman" w:hAnsi="Times New Roman"/>
          <w:b/>
          <w:bCs/>
          <w:i/>
          <w:iCs/>
          <w:sz w:val="17"/>
          <w:szCs w:val="17"/>
        </w:rPr>
        <w:t xml:space="preserve">  Maharal (Chiddushei Aggados, Rosh Hashanah 21b, s.v. "but among the kings one did arise"): </w:t>
      </w:r>
      <w:r>
        <w:rPr>
          <w:rFonts w:ascii="Times New Roman" w:cs="Times New Roman" w:eastAsia="Times New Roman" w:hAnsi="Times New Roman"/>
          <w:sz w:val="17"/>
          <w:szCs w:val="17"/>
        </w:rPr>
        <w:t xml:space="preserve">The Sages expounded the verse because it should have said "Kohelet sought to find delight, to write upright words": "delight" means that he desired to be like the wisest of men, Moses, and "written uprightly" is the answer — though he desired it, so uprightness requires, for no prophet like Moses has arisen again. Nor may one object that if none arose among the prophets, all the more so none could arise among the kings: kingship has a great level of its own, above all the king of Israel — like Solomon, who "sat on the throne of the Lord" (I Chronicles 29:23) and ruled over the upper and the lower beings — to whom an inner level belongs by virtue of kingship.</w:t>
      </w:r>
    </w:p>
  </w:footnote>
  <w:footnote w:id="20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13b — </w:t>
      </w:r>
      <w:r>
        <w:rPr>
          <w:rFonts w:ascii="Times New Roman" w:cs="Times New Roman" w:eastAsia="Times New Roman" w:hAnsi="Times New Roman"/>
          <w:sz w:val="17"/>
          <w:szCs w:val="17"/>
        </w:rPr>
        <w:t xml:space="preserve">Since both these and those are the words of the living God, why did Beit Hillel merit that the halakhah be fixed in accordance with their opinion? Because they were agreeable and forbearing, and they would teach both their own words and the words of Beit Shammai; and not only that, but they would place the words of Beit Shammai before their own.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"Forbearing" means long-suffering. That they would teach both their own words and the words of Beit Shammai means this: when Beit Shammai brought a proof for their view from a verse and Beit Hillel brought their proof from another verse, Beit Hillel would nonetheless expound Beit Shammai's verse and ask what it comes to teach, and it was not light in their eyes; and that they placed Beit Shammai's words before their own is seen where they said, "the elders of Beit Shammai and the elders of Beit Hillel went," naming Beit Shammai first.</w:t>
      </w:r>
      <w:r>
        <w:rPr>
          <w:rFonts w:ascii="Times New Roman" w:cs="Times New Roman" w:eastAsia="Times New Roman" w:hAnsi="Times New Roman"/>
          <w:b/>
          <w:bCs/>
          <w:i/>
          <w:iCs/>
          <w:sz w:val="17"/>
          <w:szCs w:val="17"/>
        </w:rPr>
        <w:t xml:space="preserve">  Maharal (Nesivos Olam, Nesiv HaKaas 1): </w:t>
      </w:r>
      <w:r>
        <w:rPr>
          <w:rFonts w:ascii="Times New Roman" w:cs="Times New Roman" w:eastAsia="Times New Roman" w:hAnsi="Times New Roman"/>
          <w:sz w:val="17"/>
          <w:szCs w:val="17"/>
        </w:rPr>
        <w:t xml:space="preserve">A man of composure does not depart from rectitude at all but remains in balance, unlike the man without composure, who is carried out of balance altogether; and the halakhah is the way that does not turn to the right or to the left but goes evenly — which is why it is called halakhah, a going straight. Beit Hillel had this measure in all their conduct: they were agreeable and did not take offence even when offended, they taught their opponents' words together with their own and even before their own, and in all of this they were ordered and never went out of the order. And do not say that Beit Shammai were not sages — on the contrary, they were great sages and sharp; but the halakhah, which is the straight path, is with Beit Hillel, because they were men of composure who did not depart from the order and the balance.</w:t>
      </w:r>
      <w:r>
        <w:rPr>
          <w:rFonts w:ascii="Times New Roman" w:cs="Times New Roman" w:eastAsia="Times New Roman" w:hAnsi="Times New Roman"/>
          <w:b/>
          <w:bCs/>
          <w:i/>
          <w:iCs/>
          <w:sz w:val="17"/>
          <w:szCs w:val="17"/>
        </w:rPr>
        <w:t xml:space="preserve">  Rav Tzadok (Dover Tzedek, Miscellany 4:83): </w:t>
      </w:r>
      <w:r>
        <w:rPr>
          <w:rFonts w:ascii="Times New Roman" w:cs="Times New Roman" w:eastAsia="Times New Roman" w:hAnsi="Times New Roman"/>
          <w:sz w:val="17"/>
          <w:szCs w:val="17"/>
        </w:rPr>
        <w:t xml:space="preserve">The halakhah follows Beit Hillel because they taught both their own words and those of Beit Shammai: Beit Shammai taught only their own view, holding that the truth is with them alone, since truth is one, whereas Beit Hillel knew that "these and these are the words of the living God" and so taught Beit Shammai's words as well. Hence as soon as the Heavenly voice declared "these and these are the words of the living God," it immediately added that the halakhah follows Beit Hillel, for the one depends on the other — this was the essence of their wisdom and the point on which they differed from Beit Shammai.</w:t>
      </w:r>
    </w:p>
  </w:footnote>
  <w:footnote w:id="20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129b — </w:t>
      </w:r>
      <w:r>
        <w:rPr>
          <w:rFonts w:ascii="Times New Roman" w:cs="Times New Roman" w:eastAsia="Times New Roman" w:hAnsi="Times New Roman"/>
          <w:sz w:val="17"/>
          <w:szCs w:val="17"/>
        </w:rPr>
        <w:t xml:space="preserve">Rav proclaimed: A hundred gourds for a zuz, a hundred heads for a zuz, a hundred mustaches for nothing. Rav Yosef said: When we were in the academy of Rav Huna, on a day when the Sages took a break from their studies they would say, Today is a day of mustaches — and I did not know what they were saying.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hundred karei": gourds. "A hundred heads for a zuz": that is, if animal heads are very cheap, buy them, and if not, do not buy them, for they are not healthy to eat. "A hundred sifmei": as in "upon the upper lip" (Leviticus 13:45) — the lips of an animal. "A day when the Rabbis were idle": when the students were lax about coming to the study hall, it was called "a day of lips" — that is, this day is lost to him and there is no benefit in it.</w:t>
      </w:r>
      <w:r>
        <w:rPr>
          <w:rFonts w:ascii="Times New Roman" w:cs="Times New Roman" w:eastAsia="Times New Roman" w:hAnsi="Times New Roman"/>
          <w:b/>
          <w:bCs/>
          <w:i/>
          <w:iCs/>
          <w:sz w:val="17"/>
          <w:szCs w:val="17"/>
        </w:rPr>
        <w:t xml:space="preserve">  Tosafos (s.v. "a hundred heads for a zuz"): </w:t>
      </w:r>
      <w:r>
        <w:rPr>
          <w:rFonts w:ascii="Times New Roman" w:cs="Times New Roman" w:eastAsia="Times New Roman" w:hAnsi="Times New Roman"/>
          <w:sz w:val="17"/>
          <w:szCs w:val="17"/>
        </w:rPr>
        <w:t xml:space="preserve">By Rashi's explanation it is puzzling what this has to do with [bloodletting] here. Rabbeinu Chananel reads "a hundred horns (קרני) for a zuz" and takes "heads" as human heads: the fixed rate was to shave a hundred heads for a zuz and to let blood with a hundred [cupping] horns for a zuz, but a hundred mustaches were trimmed for nothing, since the trimming came with the fee for shaving and bloodletting, and on a day he trimmed mustaches alone he took nothing. Hence it became a proverb: anyone who toiled and received no wage was said to have had "a day of mustaches."</w:t>
      </w:r>
      <w:r>
        <w:rPr>
          <w:rFonts w:ascii="Times New Roman" w:cs="Times New Roman" w:eastAsia="Times New Roman" w:hAnsi="Times New Roman"/>
          <w:b/>
          <w:bCs/>
          <w:i/>
          <w:iCs/>
          <w:sz w:val="17"/>
          <w:szCs w:val="17"/>
        </w:rPr>
        <w:t xml:space="preserve">  Tosafos (s.v. "the Rabbis were idle"): </w:t>
      </w:r>
      <w:r>
        <w:rPr>
          <w:rFonts w:ascii="Times New Roman" w:cs="Times New Roman" w:eastAsia="Times New Roman" w:hAnsi="Times New Roman"/>
          <w:sz w:val="17"/>
          <w:szCs w:val="17"/>
        </w:rPr>
        <w:t xml:space="preserve">Their strength had failed, and they were weak and unable to study, as in "two hundred men who were too faint (פגרו) to cross the brook Besor" (I Samuel 30:10).</w:t>
      </w:r>
    </w:p>
  </w:footnote>
  <w:footnote w:id="20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3:47b — </w:t>
      </w:r>
      <w:r>
        <w:rPr>
          <w:rFonts w:ascii="Times New Roman" w:cs="Times New Roman" w:eastAsia="Times New Roman" w:hAnsi="Times New Roman"/>
          <w:sz w:val="17"/>
          <w:szCs w:val="17"/>
        </w:rPr>
        <w:t xml:space="preserve">"And I saw that wisdom excels folly" — from folly itself benefit comes to wisdom, for were folly not found in the world, wisdom and its words would not be known, just as benefit comes to light from darkness, for were there no darkness light would not be known. "As light excels darkness" — the benefit of light comes only out of darkness. What perfects white? Black; were there no black, white would not be recognized, and it is by reason of black that white is raised up and honored. R. Yitzchak said: It is like the sweet within the bitter — a man does not know the taste of the sweet until he has tasted the bitter. Who makes this sweet? Say: this bitter one. And so it is written, "God has made the one corresponding to the other."</w:t>
      </w:r>
    </w:p>
  </w:footnote>
  <w:footnote w:id="20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93a — </w:t>
      </w:r>
      <w:r>
        <w:rPr>
          <w:rFonts w:ascii="Times New Roman" w:cs="Times New Roman" w:eastAsia="Times New Roman" w:hAnsi="Times New Roman"/>
          <w:sz w:val="17"/>
          <w:szCs w:val="17"/>
        </w:rPr>
        <w:t xml:space="preserve">The righteous are greater than the ministering angels, as it is stated: "He answered and said: Behold, I see four men loose, walking in the midst of the fire, and they have no hurt; and the appearance of the fourth is like a son of the gods."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[the verse] reckons the three righteous men first and the angel last, as it is written: "and the appearance of the fourth is like a son of the gods."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verse says only "four men," including the angel with them; but Rashi's point is that "the appearance of the fourth is like a son of the gods" implies that the angel is the fourth because they are greater than he: as they walked they went before him, and he came fourth, behind them. Alternatively: we find that the wise are called "gods," as in "the cause of both parties shall come before the gods" [i.e., the judges], whereas the angel is called only "a son of the gods," for he is not as distinguished as the righteous, who are called "gods."</w:t>
      </w:r>
    </w:p>
  </w:footnote>
  <w:footnote w:id="20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89a — </w:t>
      </w:r>
      <w:r>
        <w:rPr>
          <w:rFonts w:ascii="Times New Roman" w:cs="Times New Roman" w:eastAsia="Times New Roman" w:hAnsi="Times New Roman"/>
          <w:sz w:val="17"/>
          <w:szCs w:val="17"/>
        </w:rPr>
        <w:t xml:space="preserve">[Moses said to the ministering angels:] Again, what is written in it? "Honor your father and your mother" — do you have a father and a mother? Again, what is written in it? "You shall not murder," "You shall not commit adultery," "You shall not steal" — is there jealousy among you? Is there an evil inclination among you? At once they conceded to the Holy One, blessed be He.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 there jealousy among you?" — through which you would come to murder.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Once it had been shown that even the hidden part of the Torah is within man's reach, through the soul that is bound to the Throne of Glory, Moshe argued that the Torah should be given to him rather than set in heaven, on account of its revealed part — "what is written in it?" Therefore "at once the ministering angels conceded" that it is more fitting to give the Torah to Israel than to set its glory and secret in heaven, since the revealed Torah has no application in heaven.</w:t>
      </w:r>
      <w:r>
        <w:rPr>
          <w:rFonts w:ascii="Times New Roman" w:cs="Times New Roman" w:eastAsia="Times New Roman" w:hAnsi="Times New Roman"/>
          <w:b/>
          <w:bCs/>
          <w:i/>
          <w:iCs/>
          <w:sz w:val="17"/>
          <w:szCs w:val="17"/>
        </w:rPr>
        <w:t xml:space="preserve">  Maharal (Derush al HaTorah 5): </w:t>
      </w:r>
      <w:r>
        <w:rPr>
          <w:rFonts w:ascii="Times New Roman" w:cs="Times New Roman" w:eastAsia="Times New Roman" w:hAnsi="Times New Roman"/>
          <w:sz w:val="17"/>
          <w:szCs w:val="17"/>
        </w:rPr>
        <w:t xml:space="preserve">Moshe answered each of the first five commandments separately but the later ones in a single reply, because the first five are between man and God — "Honor your father and your mother" among them, for there are three partners in a person, and one who honors his parents is accounted as having honored the Holy One, blessed be He — while the last five are all between man and his fellow. These are joined together, since a sin against people leaves its mark on the one sinned against, whereas of a sin against Heaven it is said, "If you have sinned, what do you effect against Him?"</w:t>
      </w:r>
      <w:r>
        <w:rPr>
          <w:rFonts w:ascii="Times New Roman" w:cs="Times New Roman" w:eastAsia="Times New Roman" w:hAnsi="Times New Roman"/>
          <w:b/>
          <w:bCs/>
          <w:i/>
          <w:iCs/>
          <w:sz w:val="17"/>
          <w:szCs w:val="17"/>
        </w:rPr>
        <w:t xml:space="preserve">  Maharal (Tiferes Yisrael, ch. 24): </w:t>
      </w:r>
      <w:r>
        <w:rPr>
          <w:rFonts w:ascii="Times New Roman" w:cs="Times New Roman" w:eastAsia="Times New Roman" w:hAnsi="Times New Roman"/>
          <w:sz w:val="17"/>
          <w:szCs w:val="17"/>
        </w:rPr>
        <w:t xml:space="preserve">Moshe's "what is written in it?" means that although the angels grasp of themselves that there is an order ordained by the Blessed One, the order itself belongs to man alone: the Torah, though created before the world, is arranged according to man's humanity — its commandments correspond to his 248 limbs — and, like the Divine image, which needs a physical body to bear it, it rests upon physical things, the practical commandments, and requires a physical bearer. That was the answer to the angels, and therefore "they conceded."</w:t>
      </w:r>
    </w:p>
  </w:footnote>
  <w:footnote w:id="20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118a — </w:t>
      </w:r>
      <w:r>
        <w:rPr>
          <w:rFonts w:ascii="Times New Roman" w:cs="Times New Roman" w:eastAsia="Times New Roman" w:hAnsi="Times New Roman"/>
          <w:sz w:val="17"/>
          <w:szCs w:val="17"/>
        </w:rPr>
        <w:t xml:space="preserve">R. Yochanan said in the name of R. Yose: Whoever delights in the Shabbat is given an inheritance without bounds, as it is stated: "Then you shall delight in the Lord, and I will make you ride upon the high places of the earth, and I will feed you with the heritage of Jacob your father."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"Without bounds": that is, it has no end. "Then you shall delight": this is written after "and you call the Sabbath a delight." "The heritage of Yaakov" — and not the heritage of Avraham and Yitzchak: "its length and its breadth" means this land and no more, and "these lands" means these and nothing further.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Beit Yosef (Tur, Orach Chayim 242) explains it as measure for measure: as he spends without limit for the Shabbat, so he is given an inheritance without limit. Alternatively, the delight of Shabbat touches the spiritual — the additional soul, through which one merits the day that is wholly Shabbat, which has no bound in space — so its reward too has no bound, and "you shall spread out" (ופרצת) is read here as the breaching of a fence, so that his inheritance has no fence or border. The blessing was given to Yaakov and not to Avraham and Yitzchak because in their merit bounded lands were given to other nations as well (to Lot and to the children of Esav), whereas in the merit of Yaakov, through whom the merit passed down from fathers to sons, this further blessing of an inheritance without bounds was added.</w:t>
      </w:r>
      <w:r>
        <w:rPr>
          <w:rFonts w:ascii="Times New Roman" w:cs="Times New Roman" w:eastAsia="Times New Roman" w:hAnsi="Times New Roman"/>
          <w:b/>
          <w:bCs/>
          <w:i/>
          <w:iCs/>
          <w:sz w:val="17"/>
          <w:szCs w:val="17"/>
        </w:rPr>
        <w:t xml:space="preserve">  Maharal (Chiddushei Aggados, Shabbos 118a): </w:t>
      </w:r>
      <w:r>
        <w:rPr>
          <w:rFonts w:ascii="Times New Roman" w:cs="Times New Roman" w:eastAsia="Times New Roman" w:hAnsi="Times New Roman"/>
          <w:sz w:val="17"/>
          <w:szCs w:val="17"/>
        </w:rPr>
        <w:t xml:space="preserve">Delight by its nature has no constraint — one who is hemmed in by distress is not in delight at all — and since the Shabbat, being a day of rest, is the one day fit for delight, one who delights in it is given a portion likewise without constraint: an inheritance with a border is hemmed in by what lies beyond it, while one without a border extends in every direction. Further, holiness is the attribute of Yaakov (hence the blessing corresponding to him is "You are holy"), and the Shabbat is the holiness in the world; the holy, being separate from the physical, has no limit, since only the physical, which has extension, has an end — therefore Yaakov's inheritance, and that of one who delights in the Shabbat, is without bounds.</w:t>
      </w:r>
      <w:r>
        <w:rPr>
          <w:rFonts w:ascii="Times New Roman" w:cs="Times New Roman" w:eastAsia="Times New Roman" w:hAnsi="Times New Roman"/>
          <w:b/>
          <w:bCs/>
          <w:i/>
          <w:iCs/>
          <w:sz w:val="17"/>
          <w:szCs w:val="17"/>
        </w:rPr>
        <w:t xml:space="preserve">  Rav Tzadok (Pri Tzaddik, Shelach 3): </w:t>
      </w:r>
      <w:r>
        <w:rPr>
          <w:rFonts w:ascii="Times New Roman" w:cs="Times New Roman" w:eastAsia="Times New Roman" w:hAnsi="Times New Roman"/>
          <w:sz w:val="17"/>
          <w:szCs w:val="17"/>
        </w:rPr>
        <w:t xml:space="preserve">Scripture says of Shabbat "in all your dwellings" in keeping with the teaching "Whoever delights in the Shabbat is given an inheritance without bounds … like Jacob, of whom it is written, 'And you shall spread out to the west and to the east.'" That is, wherever he goes the holiness of the Land of Israel goes with him; therefore on Shabbat a Jew merits that every place where he stands is holy ground, and in all one's dwellings one can attain the holiness of the Land of Israel, the inheritance from the Patriarchs.</w:t>
      </w:r>
      <w:r>
        <w:rPr>
          <w:rFonts w:ascii="Times New Roman" w:cs="Times New Roman" w:eastAsia="Times New Roman" w:hAnsi="Times New Roman"/>
          <w:b/>
          <w:bCs/>
          <w:i/>
          <w:iCs/>
          <w:sz w:val="17"/>
          <w:szCs w:val="17"/>
        </w:rPr>
        <w:t xml:space="preserve">  Beis Yaakov (Vayechi 5): </w:t>
      </w:r>
      <w:r>
        <w:rPr>
          <w:rFonts w:ascii="Times New Roman" w:cs="Times New Roman" w:eastAsia="Times New Roman" w:hAnsi="Times New Roman"/>
          <w:sz w:val="17"/>
          <w:szCs w:val="17"/>
        </w:rPr>
        <w:t xml:space="preserve">Abraham was given a possession still within boundaries — "all the land which you see," that is, wherever you see the glory of Heaven — because Ishmael issued from him, and had it been given without limit he too would have taken of it without choice; likewise Esau issued from Isaac, so to him it was given with constrictions, "all these lands." But in Jacob there was no dross at all, so it was given to him without any boundaries: "And you shall spread out to the west and to the east." On Shabbat the verse mentions Jacob alone, "the heritage of Jacob your father," because Shabbat alludes to the future, when "the Lord shall be One and His name One," and then it is the inheritance without bounds, the portion of Jacob.</w:t>
      </w:r>
    </w:p>
  </w:footnote>
  <w:footnote w:id="20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77b — </w:t>
      </w:r>
      <w:r>
        <w:rPr>
          <w:rFonts w:ascii="Times New Roman" w:cs="Times New Roman" w:eastAsia="Times New Roman" w:hAnsi="Times New Roman"/>
          <w:sz w:val="17"/>
          <w:szCs w:val="17"/>
        </w:rPr>
        <w:t xml:space="preserve">R. Zeira found Rav Yehudah standing at the entrance of his father-in-law's house and saw that he was in good spirits, such that had he asked him about all the hollows of the world he would have told him. He said to him: Why do the goats walk at the head and the sheep after them? He said to him: It is as at the creation of the world — first darkness and afterward light.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"All the hollows of the world": that is, the things that happen throughout the space of the world. "First darkness": goats are generally black, and ewes generally white.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Although the natural philosophers gave reasons for how each thing is formed, and the Talmud too has a few such ("why is the whole ear hard and the lobe soft"), these reasons are forced in their plain sense, so they must be meant as a parable on matters of Torah: Greece is likened to a goat ("and the he-goat grew exceedingly great", Daniel 8:8) and Israel to a sheep ("Israel is a scattered sheep", Jeremiah 50:17), and he asked why in the Second Temple the goats — the kings of Greece, Alexander of Macedon and those after him — reigned first, and only afterward the sheep, the kings of Israel. He answered that this was already alluded to in the creation of the world: first darkness — "and darkness was upon the face of the deep", which Bereshit Rabbah expounds of Greece, who darkened Israel's eyes — and afterward light, the Hasmonean kingdom, who came to reign through the miracle of the Chanukah lights.</w:t>
      </w:r>
      <w:r>
        <w:rPr>
          <w:rFonts w:ascii="Times New Roman" w:cs="Times New Roman" w:eastAsia="Times New Roman" w:hAnsi="Times New Roman"/>
          <w:b/>
          <w:bCs/>
          <w:i/>
          <w:iCs/>
          <w:sz w:val="17"/>
          <w:szCs w:val="17"/>
        </w:rPr>
        <w:t xml:space="preserve">  Maharal (Chiddushei Aggados, Shabbos 77b): </w:t>
      </w:r>
      <w:r>
        <w:rPr>
          <w:rFonts w:ascii="Times New Roman" w:cs="Times New Roman" w:eastAsia="Times New Roman" w:hAnsi="Times New Roman"/>
          <w:sz w:val="17"/>
          <w:szCs w:val="17"/>
        </w:rPr>
        <w:t xml:space="preserve">The goats derive from the power of the attribute of judgment, which is the attribute of night; and night came before day because the attribute of judgment, by the very strength of that attribute, hastens to go forth into actuality. So too the goats walk at the head of the flock because of the swiftness of action they receive from the attribute of judgment — and this is what he answered him: as at the creation of the world.</w:t>
      </w:r>
      <w:r>
        <w:rPr>
          <w:rFonts w:ascii="Times New Roman" w:cs="Times New Roman" w:eastAsia="Times New Roman" w:hAnsi="Times New Roman"/>
          <w:b/>
          <w:bCs/>
          <w:i/>
          <w:iCs/>
          <w:sz w:val="17"/>
          <w:szCs w:val="17"/>
        </w:rPr>
        <w:t xml:space="preserve">  Rav Tzadok (Dover Tzedek, Kuntres Ner HaMitzvos 1): </w:t>
      </w:r>
      <w:r>
        <w:rPr>
          <w:rFonts w:ascii="Times New Roman" w:cs="Times New Roman" w:eastAsia="Times New Roman" w:hAnsi="Times New Roman"/>
          <w:sz w:val="17"/>
          <w:szCs w:val="17"/>
        </w:rPr>
        <w:t xml:space="preserve">With respect to night, which is darkness, cessation and darkness come before day, as at the creation of the world, "first darkness...": for one who stands in darkness, darkness comes first and afterward light, and so there were two thousand years of chaos and afterward two thousand of Torah. But for one who stands in the day, day comes first and afterward night, to rest from his toil; and so once the Torah was given there was light for the world, and light comes before darkness.</w:t>
      </w:r>
      <w:r>
        <w:rPr>
          <w:rFonts w:ascii="Times New Roman" w:cs="Times New Roman" w:eastAsia="Times New Roman" w:hAnsi="Times New Roman"/>
          <w:b/>
          <w:bCs/>
          <w:i/>
          <w:iCs/>
          <w:sz w:val="17"/>
          <w:szCs w:val="17"/>
        </w:rPr>
        <w:t xml:space="preserve">  Rav Tzadok (Kometz HaMinchah, part II 61): </w:t>
      </w:r>
      <w:r>
        <w:rPr>
          <w:rFonts w:ascii="Times New Roman" w:cs="Times New Roman" w:eastAsia="Times New Roman" w:hAnsi="Times New Roman"/>
          <w:sz w:val="17"/>
          <w:szCs w:val="17"/>
        </w:rPr>
        <w:t xml:space="preserve">Esau was the firstborn in birth, which is the emergence into actuality, as at the creation of the world, "first darkness": on the side of the refuse the left is the right and comes first, and the this-world of Esau, in which darkness prevails, comes first. But in formation [yetzirah], which is the hidden world, the thought of creation and the conception of the world, the right comes first.</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The creation of the world was "first darkness and afterward light": first comes the portion of Bereishis, in the knowledge of the vessels, and afterward the attainment of the light of Abraham our father through knowledge, in the manner of "the advantage of light over darkness." Such too is the order of man's attainment of the light of the Blessed One, like the creation of the world: first the six days of work and afterward Shabbos; but for man's own action the light must come first and afterward the making of the vessel.</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This light [of the soul's root] can be attained in this world only through repentance, for such is the creation of the world, "first darkness and afterward light." Thus for certain righteous men, such as King David in the trial of Bathsheba, the Blessed One arranged a deed of the wicked in order to establish the yoke of repentance, for this cannot come about except through a preceding darkness.</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[In the Oral Torah and the innovation of laws not yet clarified] it is impossible to stand at all without a prior stumbling, as at the creation of the world, "first darkness and afterward light," for so is the light attained by created beings: specifically out of darkness and concealment. Therefore Esau was formed before Jacob, being the preceding darkness that leads to the attainment of the light of Torah afterward.</w:t>
      </w:r>
      <w:r>
        <w:rPr>
          <w:rFonts w:ascii="Times New Roman" w:cs="Times New Roman" w:eastAsia="Times New Roman" w:hAnsi="Times New Roman"/>
          <w:b/>
          <w:bCs/>
          <w:i/>
          <w:iCs/>
          <w:sz w:val="17"/>
          <w:szCs w:val="17"/>
        </w:rPr>
        <w:t xml:space="preserve">  Rav Tzadok (Pri Tzaddik, Chanukah 21): </w:t>
      </w:r>
      <w:r>
        <w:rPr>
          <w:rFonts w:ascii="Times New Roman" w:cs="Times New Roman" w:eastAsia="Times New Roman" w:hAnsi="Times New Roman"/>
          <w:sz w:val="17"/>
          <w:szCs w:val="17"/>
        </w:rPr>
        <w:t xml:space="preserve">On "Why do the goats go first... as at the creation of the world, first darkness and afterward light," Rashi explains that goats are ordinarily black. So Teves, whose sign is the kid, is the aspect of darkness, and specifically then [the Hasmoneans] brought about their miracle through their self-sacrifice, to shine out of the darkness with greater excellence, as the Zohar says, "there is no light except that which comes out of darkness"; and this is like the creation of the world.</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Since it is of the working of the Blessed One that it be so, "first darkness and afterward light," for the advantage of light is recognized only from darkness, [the forces of evil] therefore begin to act first, and from this the light shines forth, as in "He made darkness His hiding place," for there He is hidden.</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Such is the way of the Blessed One in the creation of the world, "first darkness and afterward light"; and so [the Sages] said that He would create worlds and destroy them, these being the worlds of chaos, until the world of rectification emerged. So it is in everything: all the incarnations of the Messiah that have already been in the world are akin to "creating worlds and destroying them," and specifically through those destructions the world of rectification is built, by raising up the lights of the broken vessels.</w:t>
      </w:r>
      <w:r>
        <w:rPr>
          <w:rFonts w:ascii="Times New Roman" w:cs="Times New Roman" w:eastAsia="Times New Roman" w:hAnsi="Times New Roman"/>
          <w:b/>
          <w:bCs/>
          <w:i/>
          <w:iCs/>
          <w:sz w:val="17"/>
          <w:szCs w:val="17"/>
        </w:rPr>
        <w:t xml:space="preserve">  Rav Tzadok (Tzidkas HaTzaddik 174): </w:t>
      </w:r>
      <w:r>
        <w:rPr>
          <w:rFonts w:ascii="Times New Roman" w:cs="Times New Roman" w:eastAsia="Times New Roman" w:hAnsi="Times New Roman"/>
          <w:sz w:val="17"/>
          <w:szCs w:val="17"/>
        </w:rPr>
        <w:t xml:space="preserve">Since in natural things the Blessed One established this order, "first darkness and afterward light," it is certainly the essence of His will, as [the Sages said], "In the place where penitents stand...". Although, Heaven forbid, one may not say "I will sin and repent" and do so by choice, it nonetheless happens of itself, for "there is no righteous man on earth..."; and such is the order: "the people who walked in darkness have seen a great light," far beyond one who did not walk in darkness.</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From the standpoint of this world's imagination it seemed at first that everything belonged to Esau, for such is the creation of the world, "first darkness and afterward light," as [the Sages] said at the beginning of Berakhos, which is why the evening Shema was placed first. For the Shema, the recognition of [God's] unity, was the essence of the creation of the world, and first one must recognize it out of darkness and concealment, for that was the whole matter of creation.</w:t>
      </w:r>
      <w:r>
        <w:rPr>
          <w:rFonts w:ascii="Times New Roman" w:cs="Times New Roman" w:eastAsia="Times New Roman" w:hAnsi="Times New Roman"/>
          <w:b/>
          <w:bCs/>
          <w:i/>
          <w:iCs/>
          <w:sz w:val="17"/>
          <w:szCs w:val="17"/>
        </w:rPr>
        <w:t xml:space="preserve">  Mei HaShiloach (vol. I, Shabbos): </w:t>
      </w:r>
      <w:r>
        <w:rPr>
          <w:rFonts w:ascii="Times New Roman" w:cs="Times New Roman" w:eastAsia="Times New Roman" w:hAnsi="Times New Roman"/>
          <w:sz w:val="17"/>
          <w:szCs w:val="17"/>
        </w:rPr>
        <w:t xml:space="preserve">This is as it is written, "The Lord my God illuminates my darkness": after a person recognizes his sin and is pained over it, he merits that the Blessed One shines for him a rectification for it. Through the darkness, the remorse and pain he felt over the deed, he merits the light that reveals its rectification; and this is "first darkness and afterward light."</w:t>
      </w:r>
      <w:r>
        <w:rPr>
          <w:rFonts w:ascii="Times New Roman" w:cs="Times New Roman" w:eastAsia="Times New Roman" w:hAnsi="Times New Roman"/>
          <w:b/>
          <w:bCs/>
          <w:i/>
          <w:iCs/>
          <w:sz w:val="17"/>
          <w:szCs w:val="17"/>
        </w:rPr>
        <w:t xml:space="preserve">  Beis Yaakov (Vayeitzei 71): </w:t>
      </w:r>
      <w:r>
        <w:rPr>
          <w:rFonts w:ascii="Times New Roman" w:cs="Times New Roman" w:eastAsia="Times New Roman" w:hAnsi="Times New Roman"/>
          <w:sz w:val="17"/>
          <w:szCs w:val="17"/>
        </w:rPr>
        <w:t xml:space="preserve">The Blessed One set the light in this world surrounded and encompassed by darkness, to leave man room to distinguish himself, that he remove the darkness and shine even within it. Therefore, when the Blessed One shines His bright light, He will shine it only for one who on his part walked in the light and did His will; He created the darkness only for the sake of one who desires the light, that for his sake He will illuminate the darkness too.</w:t>
      </w:r>
      <w:r>
        <w:rPr>
          <w:rFonts w:ascii="Times New Roman" w:cs="Times New Roman" w:eastAsia="Times New Roman" w:hAnsi="Times New Roman"/>
          <w:b/>
          <w:bCs/>
          <w:i/>
          <w:iCs/>
          <w:sz w:val="17"/>
          <w:szCs w:val="17"/>
        </w:rPr>
        <w:t xml:space="preserve">  Tiferes Yosef (Shavuos 7): </w:t>
      </w:r>
      <w:r>
        <w:rPr>
          <w:rFonts w:ascii="Times New Roman" w:cs="Times New Roman" w:eastAsia="Times New Roman" w:hAnsi="Times New Roman"/>
          <w:sz w:val="17"/>
          <w:szCs w:val="17"/>
        </w:rPr>
        <w:t xml:space="preserve">It is written, "who forms light and creates darkness," yet at the creation of the world "there was evening and there was morning," first darkness and afterward light, so here too it should have said "creates darkness" first. The explanation: the first light was not yet within creation's capacity to receive, and light that creation cannot receive is called darkness from creation's standpoint; therefore it says "forms light and creates darkness," for from creation's standpoint it begins with day, since in the first evening creation had no grasp at all.</w:t>
      </w:r>
      <w:r>
        <w:rPr>
          <w:rFonts w:ascii="Times New Roman" w:cs="Times New Roman" w:eastAsia="Times New Roman" w:hAnsi="Times New Roman"/>
          <w:b/>
          <w:bCs/>
          <w:i/>
          <w:iCs/>
          <w:sz w:val="17"/>
          <w:szCs w:val="17"/>
        </w:rPr>
        <w:t xml:space="preserve">  Sod Yesharim (Shabbos HaGadol 6): </w:t>
      </w:r>
      <w:r>
        <w:rPr>
          <w:rFonts w:ascii="Times New Roman" w:cs="Times New Roman" w:eastAsia="Times New Roman" w:hAnsi="Times New Roman"/>
          <w:sz w:val="17"/>
          <w:szCs w:val="17"/>
        </w:rPr>
        <w:t xml:space="preserve">As my father and teacher explained, the whole purpose of the darkness that the Blessed One set first is only that the light afterward be the more explicit; therefore "it was evening" is said first and then "it was morning." So too with Abraham our father: all the concealment he had at first, until he said, "Shall you say the palace has no master?", was the darkness that came first, only so that the Blessed One would afterward shine to him with greater clarity, "I am the master of the palace."</w:t>
      </w:r>
    </w:p>
  </w:footnote>
  <w:footnote w:id="20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Mishnah Yadayim 3:5 — </w:t>
      </w:r>
      <w:r>
        <w:rPr>
          <w:rFonts w:ascii="Times New Roman" w:cs="Times New Roman" w:eastAsia="Times New Roman" w:hAnsi="Times New Roman"/>
          <w:sz w:val="17"/>
          <w:szCs w:val="17"/>
        </w:rPr>
        <w:t xml:space="preserve">R. Akiva said: Heaven forbid — no man in Israel ever disputed that the Song of Songs renders the hands impure, for the whole world is not worth the day on which the Song of Songs was given to Israel; for all the Writings are holy, but the Song of Songs is the holy of holies. And if they disputed, they disputed only about Ecclesiastes.</w:t>
      </w:r>
    </w:p>
  </w:footnote>
  <w:footnote w:id="20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24:6 — </w:t>
      </w:r>
      <w:r>
        <w:rPr>
          <w:rFonts w:ascii="Times New Roman" w:cs="Times New Roman" w:eastAsia="Times New Roman" w:hAnsi="Times New Roman"/>
          <w:sz w:val="17"/>
          <w:szCs w:val="17"/>
        </w:rPr>
        <w:t xml:space="preserve">R. Yehudah ben Pazi said: Why was the section of forbidden relations set beside the section "You shall be holy"? Only to teach you that in every place where you find a fence against sexual immorality, you find holiness. And this accords with R. Yehudah ben Pazi, who said: Whoever fences himself off from sexual immorality is called holy.</w:t>
      </w:r>
      <w:r>
        <w:rPr>
          <w:rFonts w:ascii="Times New Roman" w:cs="Times New Roman" w:eastAsia="Times New Roman" w:hAnsi="Times New Roman"/>
          <w:b/>
          <w:bCs/>
          <w:i/>
          <w:iCs/>
          <w:sz w:val="17"/>
          <w:szCs w:val="17"/>
        </w:rPr>
        <w:t xml:space="preserve">  Rav Tzadok (Pri Tzaddik, Shoftim 5): </w:t>
      </w:r>
      <w:r>
        <w:rPr>
          <w:rFonts w:ascii="Times New Roman" w:cs="Times New Roman" w:eastAsia="Times New Roman" w:hAnsi="Times New Roman"/>
          <w:sz w:val="17"/>
          <w:szCs w:val="17"/>
        </w:rPr>
        <w:t xml:space="preserve">[The Sabbath] also corresponds to the holiness of Joseph; this is what is said, "and He sanctified it": this is holiness, as they said, "wherever you find a fence against sexual immorality you find holiness," and Joseph the Righteous is the chariot of this attribute.</w:t>
      </w:r>
      <w:r>
        <w:rPr>
          <w:rFonts w:ascii="Times New Roman" w:cs="Times New Roman" w:eastAsia="Times New Roman" w:hAnsi="Times New Roman"/>
          <w:b/>
          <w:bCs/>
          <w:i/>
          <w:iCs/>
          <w:sz w:val="17"/>
          <w:szCs w:val="17"/>
        </w:rPr>
        <w:t xml:space="preserve">  Rav Tzadok (Yisrael Kedoshim 1): </w:t>
      </w:r>
      <w:r>
        <w:rPr>
          <w:rFonts w:ascii="Times New Roman" w:cs="Times New Roman" w:eastAsia="Times New Roman" w:hAnsi="Times New Roman"/>
          <w:sz w:val="17"/>
          <w:szCs w:val="17"/>
        </w:rPr>
        <w:t xml:space="preserve">The essence of holiness is the holiness of the covenant, as they said in Vayikra Rabbah, "wherever you find a fence against sexual immorality you find holiness," as R. Yehudah ben Pazi said, "whoever fences himself off from immorality is called holy." The Nazirite too is called holy in the Torah, essentially because he has separated himself from wine, which is a fence against immorality; and included in this are all restraints of bodily desires, which are fences against immorality, and therefore, according to one opinion, one who sits in a fast is called holy.</w:t>
      </w:r>
      <w:r>
        <w:rPr>
          <w:rFonts w:ascii="Times New Roman" w:cs="Times New Roman" w:eastAsia="Times New Roman" w:hAnsi="Times New Roman"/>
          <w:b/>
          <w:bCs/>
          <w:i/>
          <w:iCs/>
          <w:sz w:val="17"/>
          <w:szCs w:val="17"/>
        </w:rPr>
        <w:t xml:space="preserve">  Beis Yaakov (Vayeishev 35): </w:t>
      </w:r>
      <w:r>
        <w:rPr>
          <w:rFonts w:ascii="Times New Roman" w:cs="Times New Roman" w:eastAsia="Times New Roman" w:hAnsi="Times New Roman"/>
          <w:sz w:val="17"/>
          <w:szCs w:val="17"/>
        </w:rPr>
        <w:t xml:space="preserve">Joseph the Righteous is the light of all Israel, for through guarding the covenant and a person's self-restraint one merits to see the face of the King, the Lord, in His beauty, explicitly before him. And "wherever you find a fence against sexual immorality you find a fence of holiness": the fence against immorality is the aspect of Joseph the Righteous, and the fence of holiness is confidence, strength and joy.</w:t>
      </w:r>
      <w:r>
        <w:rPr>
          <w:rFonts w:ascii="Times New Roman" w:cs="Times New Roman" w:eastAsia="Times New Roman" w:hAnsi="Times New Roman"/>
          <w:b/>
          <w:bCs/>
          <w:i/>
          <w:iCs/>
          <w:sz w:val="17"/>
          <w:szCs w:val="17"/>
        </w:rPr>
        <w:t xml:space="preserve">  Sod Yesharim (Seventh Night of Pesach 29): </w:t>
      </w:r>
      <w:r>
        <w:rPr>
          <w:rFonts w:ascii="Times New Roman" w:cs="Times New Roman" w:eastAsia="Times New Roman" w:hAnsi="Times New Roman"/>
          <w:sz w:val="17"/>
          <w:szCs w:val="17"/>
        </w:rPr>
        <w:t xml:space="preserve">This is as the Sages said, "wherever you find a fence against sexual immorality, there you find a fence of holiness": the fence of holiness is true life, without any falsehood or levity, whereas for those who are not fenced off from this desire, their life is falsehood and no real life at all, only mere levity. But Israel, because they are fenced off from this desire, have the structure of their bodies ever further strengthened with true life.</w:t>
      </w:r>
    </w:p>
  </w:footnote>
  <w:footnote w:id="2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39b — </w:t>
      </w:r>
      <w:r>
        <w:rPr>
          <w:rFonts w:ascii="Times New Roman" w:cs="Times New Roman" w:eastAsia="Times New Roman" w:hAnsi="Times New Roman"/>
          <w:sz w:val="17"/>
          <w:szCs w:val="17"/>
        </w:rPr>
        <w:t xml:space="preserve">From the forest itself comes the handle for the axe — that is, a thing is brought down by what issues from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"Abba" is a forest: from the very wood of the forest [a piece] goes into the axe to be its handle, and with it they cut down the forest. So too Obadiah against Edom, and David against Moab, for he descended from Ruth the Moabite.</w:t>
      </w:r>
      <w:r>
        <w:rPr>
          <w:rFonts w:ascii="Times New Roman" w:cs="Times New Roman" w:eastAsia="Times New Roman" w:hAnsi="Times New Roman"/>
          <w:b/>
          <w:bCs/>
          <w:i/>
          <w:iCs/>
          <w:sz w:val="17"/>
          <w:szCs w:val="17"/>
        </w:rPr>
        <w:t xml:space="preserve">  Maharsha (s.v. "Obadiah was an Edomite convert"): </w:t>
      </w:r>
      <w:r>
        <w:rPr>
          <w:rFonts w:ascii="Times New Roman" w:cs="Times New Roman" w:eastAsia="Times New Roman" w:hAnsi="Times New Roman"/>
          <w:sz w:val="17"/>
          <w:szCs w:val="17"/>
        </w:rPr>
        <w:t xml:space="preserve">That is, the prophecy is all the more borne out because Obadiah was one of their own, testifying against them — as was said above of Balaam. So too with "and he measured them with a line": we do not find that David did such a thing to any other nation he conquered, but because he himself came from Moab, being one of their own he did this to them, so that it would be all the more borne out that they deserved it.</w:t>
      </w:r>
      <w:r>
        <w:rPr>
          <w:rFonts w:ascii="Times New Roman" w:cs="Times New Roman" w:eastAsia="Times New Roman" w:hAnsi="Times New Roman"/>
          <w:b/>
          <w:bCs/>
          <w:i/>
          <w:iCs/>
          <w:sz w:val="17"/>
          <w:szCs w:val="17"/>
        </w:rPr>
        <w:t xml:space="preserve">  Maharal (Chiddushei Aggados, Sanhedrin 39b): </w:t>
      </w:r>
      <w:r>
        <w:rPr>
          <w:rFonts w:ascii="Times New Roman" w:cs="Times New Roman" w:eastAsia="Times New Roman" w:hAnsi="Times New Roman"/>
          <w:sz w:val="17"/>
          <w:szCs w:val="17"/>
        </w:rPr>
        <w:t xml:space="preserve">A person is more apt to act upon himself than upon another, for a thing is close to itself; therefore it was Obadiah who prophesied against Edom, to bring the retribution upon Edom. And this is what R. Yochanan said [of David and Moab], "from it and in it, the axe": retribution usually comes upon a person from within himself, because one is apt to act upon oneself, whereas through others it does not so readily take effect.</w:t>
      </w:r>
      <w:r>
        <w:rPr>
          <w:rFonts w:ascii="Times New Roman" w:cs="Times New Roman" w:eastAsia="Times New Roman" w:hAnsi="Times New Roman"/>
          <w:b/>
          <w:bCs/>
          <w:i/>
          <w:iCs/>
          <w:sz w:val="17"/>
          <w:szCs w:val="17"/>
        </w:rPr>
        <w:t xml:space="preserve">  Rav Tzadok (Ohr Zarua LaTzaddik, The Egyptian Exile 5): </w:t>
      </w:r>
      <w:r>
        <w:rPr>
          <w:rFonts w:ascii="Times New Roman" w:cs="Times New Roman" w:eastAsia="Times New Roman" w:hAnsi="Times New Roman"/>
          <w:sz w:val="17"/>
          <w:szCs w:val="17"/>
        </w:rPr>
        <w:t xml:space="preserve">R. Akiva, the foundation of the Oral Torah, was a son of converts and came from Esau, in the manner of what the Sages said in Sanhedrin about Obadiah, an Edomite convert who prophesied against Edom, because "from the forest itself [comes the handle for the axe]." That is, because Esau came from Isaac, on which account the Sages call Esau "an apostate Israelite"; and since there was in some respect a connection to Isaac, the beginning of the Israelite lineage, Esau too had some share in it.</w:t>
      </w:r>
    </w:p>
  </w:footnote>
  <w:footnote w:id="2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Proverbs 16:33 — </w:t>
      </w:r>
      <w:r>
        <w:rPr>
          <w:rFonts w:ascii="Times New Roman" w:cs="Times New Roman" w:eastAsia="Times New Roman" w:hAnsi="Times New Roman"/>
          <w:sz w:val="17"/>
          <w:szCs w:val="17"/>
        </w:rPr>
        <w:t xml:space="preserve">The lot is cast into the lap, but its every decision is from the Lord.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lot is cast into the lap" — a man casts the lot privately, by himself. "But its every judgment is from the Lord" — to select for each and every one his portion.</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Those who cast lots place the slips in the lap or in some other hidden place and draw them out to assign the portions. Scripture says: do not question the lot and say that it came by chance, for while the slips were still cast into the lap, before they were drawn out, the judgment of the matter had already been decreed by the Lord, and each man received the portion God above apportioned to him.</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There are matters that appear to be left to chance and are in fact governed by Providence, for where human choice and effort break off the eye of Providence appears — as when a matter is in doubt between two men and they cast a lot to learn to whom the disputed share belongs. Though the lot is cast in the lap, hidden from the human eye and given over to chance, the eye of the Lord's providence rests upon it, and the verdict the lot yields is no accident but "from the Lord" — as with the division of the land, where the lot fell by His providence.</w:t>
      </w:r>
    </w:p>
  </w:footnote>
  <w:footnote w:id="2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90a — </w:t>
      </w:r>
      <w:r>
        <w:rPr>
          <w:rFonts w:ascii="Times New Roman" w:cs="Times New Roman" w:eastAsia="Times New Roman" w:hAnsi="Times New Roman"/>
          <w:sz w:val="17"/>
          <w:szCs w:val="17"/>
        </w:rPr>
        <w:t xml:space="preserve">And why to such an extent? It was taught: He denied the resurrection of the dead; therefore he shall have no share in the resurrection of the dead — for all the measures of the Holy One, blessed be He, are measure for measure.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That this is a grave heresy is certain; rather, "why to such an extent" asks why [the mishnah] placed the denial of the resurrection of the dead before the denial that the Torah is from Heaven and before the heretic. And it answers that [the punishment for] this one is measure for measure more than for the other heresies.</w:t>
      </w:r>
      <w:r>
        <w:rPr>
          <w:rFonts w:ascii="Times New Roman" w:cs="Times New Roman" w:eastAsia="Times New Roman" w:hAnsi="Times New Roman"/>
          <w:b/>
          <w:bCs/>
          <w:i/>
          <w:iCs/>
          <w:sz w:val="17"/>
          <w:szCs w:val="17"/>
        </w:rPr>
        <w:t xml:space="preserve">  Maharal (Chiddushei Aggados, Sanhedrin 90a): </w:t>
      </w:r>
      <w:r>
        <w:rPr>
          <w:rFonts w:ascii="Times New Roman" w:cs="Times New Roman" w:eastAsia="Times New Roman" w:hAnsi="Times New Roman"/>
          <w:sz w:val="17"/>
          <w:szCs w:val="17"/>
        </w:rPr>
        <w:t xml:space="preserve">Because the measures of the Holy One, blessed be He, are measure for measure, it is known that no evil comes from God, only good, and that man brings the evil upon himself by the measure with which he measured. When a loan is repaid with exactly what was lent, the repayment is ascribed not to the one who repays but to the one who lent; so too, because the Holy One, blessed be He, repays measure for measure, [the punishment] is ascribed to the man himself and not to God.</w:t>
      </w:r>
      <w:r>
        <w:rPr>
          <w:rFonts w:ascii="Times New Roman" w:cs="Times New Roman" w:eastAsia="Times New Roman" w:hAnsi="Times New Roman"/>
          <w:b/>
          <w:bCs/>
          <w:i/>
          <w:iCs/>
          <w:sz w:val="17"/>
          <w:szCs w:val="17"/>
        </w:rPr>
        <w:t xml:space="preserve">  Maharal (Derech Chaim 4:16): </w:t>
      </w:r>
      <w:r>
        <w:rPr>
          <w:rFonts w:ascii="Times New Roman" w:cs="Times New Roman" w:eastAsia="Times New Roman" w:hAnsi="Times New Roman"/>
          <w:sz w:val="17"/>
          <w:szCs w:val="17"/>
        </w:rPr>
        <w:t xml:space="preserve">The Gemara explains the reason: because he denied the resurrection of the dead, he shall have no share in the resurrection of the dead — which shows explicitly that the World to Come is the world that will be after the resurrection. Therefore it says "He denied the resurrection of the dead," and so he shall have no share in the resurrection of the dead, which is the World to Come.</w:t>
      </w:r>
    </w:p>
  </w:footnote>
  <w:footnote w:id="2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Numbers 24:14 — </w:t>
      </w:r>
      <w:r>
        <w:rPr>
          <w:rFonts w:ascii="Times New Roman" w:cs="Times New Roman" w:eastAsia="Times New Roman" w:hAnsi="Times New Roman"/>
          <w:sz w:val="17"/>
          <w:szCs w:val="17"/>
        </w:rPr>
        <w:t xml:space="preserve">"I go to my people" — from now on I am like the rest of my people, for the Holy One, blessed be He, has withdrawn from him. "Come, I will counsel you" — what you are to do; and what was the counsel? The God of these people hates licentiousness, and so forth, as related in [Sanhedrin] chapter Chelek. Know that it was Balaam who gave this counsel to make them stumble through licentiousness, for it is said, "Behold, these caused the children of Israel, by the counsel of Balaam."</w:t>
      </w:r>
    </w:p>
  </w:footnote>
  <w:footnote w:id="2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65:1 — </w:t>
      </w:r>
      <w:r>
        <w:rPr>
          <w:rFonts w:ascii="Times New Roman" w:cs="Times New Roman" w:eastAsia="Times New Roman" w:hAnsi="Times New Roman"/>
          <w:sz w:val="17"/>
          <w:szCs w:val="17"/>
        </w:rPr>
        <w:t xml:space="preserve">“Esau was forty years old” — that is what is written: “The boar out of the wood ravages it” (Psalms 80:14). R. Pinchas in the name of R. Simon: Of all the prophets, only two publicized it [the character of the wicked kingdom] — Moses and Asaph. Moses said: “And the swine, because it parts the hoof”; Asaph said: “The boar out of the wood ravages it.” Why does he liken it to a pig? Because just as this pig, when it lies down, stretches out its hooves as if to say, “I am pure,” so this wicked kingdom robs and plunders, yet appears as though it were setting up the seat of judgment.</w:t>
      </w:r>
      <w:r>
        <w:rPr>
          <w:rFonts w:ascii="Times New Roman" w:cs="Times New Roman" w:eastAsia="Times New Roman" w:hAnsi="Times New Roman"/>
          <w:b/>
          <w:bCs/>
          <w:i/>
          <w:iCs/>
          <w:sz w:val="17"/>
          <w:szCs w:val="17"/>
        </w:rPr>
        <w:t xml:space="preserve">  Rav Tzadok (Dover Tzedek, Miscellany 3): </w:t>
      </w:r>
      <w:r>
        <w:rPr>
          <w:rFonts w:ascii="Times New Roman" w:cs="Times New Roman" w:eastAsia="Times New Roman" w:hAnsi="Times New Roman"/>
          <w:sz w:val="17"/>
          <w:szCs w:val="17"/>
        </w:rPr>
        <w:t xml:space="preserve">No convert is accepted from Amalek, meaning that he cannot convert at all: even if he performs the commandments, and not in deed alone but even accepts in thought and will to be a complete Israelite, he is still called only one who "stretches out its hooves like a pig" to say "pure," for the deepest beginning and root of his thought and will, hidden even from himself, is certainly not so, and it is complete falsehood.</w:t>
      </w:r>
      <w:r>
        <w:rPr>
          <w:rFonts w:ascii="Times New Roman" w:cs="Times New Roman" w:eastAsia="Times New Roman" w:hAnsi="Times New Roman"/>
          <w:b/>
          <w:bCs/>
          <w:i/>
          <w:iCs/>
          <w:sz w:val="17"/>
          <w:szCs w:val="17"/>
        </w:rPr>
        <w:t xml:space="preserve">  Rav Tzadok (Kometz HaMinchah, part II 24): </w:t>
      </w:r>
      <w:r>
        <w:rPr>
          <w:rFonts w:ascii="Times New Roman" w:cs="Times New Roman" w:eastAsia="Times New Roman" w:hAnsi="Times New Roman"/>
          <w:sz w:val="17"/>
          <w:szCs w:val="17"/>
        </w:rPr>
        <w:t xml:space="preserve">So too Esau "stretches out his hooves like a pig": the pig has a sign of purity in its hooves, and of the two signs, which allude to deed and thought, the hooves correspond to deed; these he stretches out, for "the hunt was in his mouth" but not in his heart, saying "see, I am pure." Yet he is not even half pure; rather, whatever lacks the four signs is entirely impure.</w:t>
      </w:r>
      <w:r>
        <w:rPr>
          <w:rFonts w:ascii="Times New Roman" w:cs="Times New Roman" w:eastAsia="Times New Roman" w:hAnsi="Times New Roman"/>
          <w:b/>
          <w:bCs/>
          <w:i/>
          <w:iCs/>
          <w:sz w:val="17"/>
          <w:szCs w:val="17"/>
        </w:rPr>
        <w:t xml:space="preserve">  Rav Tzadok (Likutei Ma'amarim, on Samson 20): </w:t>
      </w:r>
      <w:r>
        <w:rPr>
          <w:rFonts w:ascii="Times New Roman" w:cs="Times New Roman" w:eastAsia="Times New Roman" w:hAnsi="Times New Roman"/>
          <w:sz w:val="17"/>
          <w:szCs w:val="17"/>
        </w:rPr>
        <w:t xml:space="preserve">In deed, Esau too "stretches out his hooves like a pig," and Amalek is called "the first of nations" because only his deepest beginning is evil: he can stretch out his hooves through all nine levels that unfold from the deepest beginning of thought, appearing as though he too were good, yet his deepest beginning is utterly evil, and so he is wholly evil. With Israel it is the reverse: even one who has sinned, as the Sages said of Achan that he denied the entire Torah, still has his deepest beginning cleaving to the good, and so he is wholly good.</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Toward this the preparation is the exile of Edom, of which the Sages said "it stretches out its hooves like a pig and says, I am pure." For the Giving of the Torah is a clarification over against Egypt, which was openly "flesh of donkeys," whereas Edom's revealed aspect is pure; therefore it came from Esau, born of Isaac, with whom holy flesh begins, and so the Sages called Esau "an apostate Israelite," except that he apostatized and became like a complete gentile. For the clarification always comes through its opposite, since in truth Edom is the one entirely lacking purity by birth.</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From this side comes the hold of Esau, who "stretches out his hooves like a pig" (that is, his heel), and of whom the Sages said that he "sets up the tribunal," showing himself as righteous, for there are some light commandments among the nations. And although it is also true that "the kindness of the nations is a sin for them," since all they do is only for self-aggrandizement and to stretch out their hooves, nevertheless, from the standpoint of what is revealed in this world, it is not discernible.</w:t>
      </w:r>
    </w:p>
  </w:footnote>
  <w:footnote w:id="2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Deuteronomy 25:19 — </w:t>
      </w:r>
      <w:r>
        <w:rPr>
          <w:rFonts w:ascii="Times New Roman" w:cs="Times New Roman" w:eastAsia="Times New Roman" w:hAnsi="Times New Roman"/>
          <w:sz w:val="17"/>
          <w:szCs w:val="17"/>
        </w:rPr>
        <w:t xml:space="preserve">“You shall blot out the memory of Amalek from under the heavens; you shall not forget.”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"You shall blot out the remembrance of Amalek" — man and woman, infant and suckling, ox and sheep, so that the name of Amalek should never again be mentioned even of a beast, to say, "This beast belonged to Amalek."</w:t>
      </w:r>
      <w:r>
        <w:rPr>
          <w:rFonts w:ascii="Times New Roman" w:cs="Times New Roman" w:eastAsia="Times New Roman" w:hAnsi="Times New Roman"/>
          <w:b/>
          <w:bCs/>
          <w:i/>
          <w:iCs/>
          <w:sz w:val="17"/>
          <w:szCs w:val="17"/>
        </w:rPr>
        <w:t xml:space="preserve">  Rav Tzadok (Dover Tzedek, Miscellany 3): </w:t>
      </w:r>
      <w:r>
        <w:rPr>
          <w:rFonts w:ascii="Times New Roman" w:cs="Times New Roman" w:eastAsia="Times New Roman" w:hAnsi="Times New Roman"/>
          <w:sz w:val="17"/>
          <w:szCs w:val="17"/>
        </w:rPr>
        <w:t xml:space="preserve">Therefore the rule not to accept a convert from Amalek was not stated explicitly in the Torah; even though it says "you shall blot out," [that is no proof,] for of the Canaanites too it says "you shall not let any soul live," and nevertheless Joshua sent three proclamations. Rather, concerning this no command or warning applies, for one who cleaves so deeply to the Blessed One at the deepest beginning stands by this of himself and need not be commanded.</w:t>
      </w:r>
    </w:p>
  </w:footnote>
  <w:footnote w:id="2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Menachot 110a — </w:t>
      </w:r>
      <w:r>
        <w:rPr>
          <w:rFonts w:ascii="Times New Roman" w:cs="Times New Roman" w:eastAsia="Times New Roman" w:hAnsi="Times New Roman"/>
          <w:sz w:val="17"/>
          <w:szCs w:val="17"/>
        </w:rPr>
        <w:t xml:space="preserve">R. Abba bar Rav Yitzchak said that Rav Chisda said — and some say Rav Yehuda said that Rav said: From Tyre to Carthage they recognize Israel and their Father in Heaven; but west of Tyre and east of Carthage they recognize neither Israel nor their Father in Heaven. Rav Shimi bar Chiyya raised an objection to Rav: "From the rising of the sun to its setting My name is great among the nations, and in every place offerings are presented to My name, and a pure meal offering" (Malachi 1:11). He said to him: Shimi, is it you [who asks this]? They call Him the God of gods.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recognize Israel" — they acknowledge them in their former honor and do not lay a heavy yoke upon them; "and their Father in Heaven" — they hold fast to the Holy One, blessed be He, and not to idolatry. "Shimi, is it you?" is said in astonishment: are you, Shimi, a great scholar, the one who raises such a difficulty against me? Some say that Rav never lifted his eyes but always kept them lowered out of modesty [and so did not know who was speaking].</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Israel is mentioned first because it is through Israel below that His divinity and His power in the lower world became known — that He is the God of Israel and watches over the earth, which is what "their Father in Heaven" means. But west of Tyre, since they do not recognize Israel, they do not recognize their Father in Heaven as one who watches over this lowly world; they acknowledge Him only as "the God of gods," holding that He gave power and dominion below to the deities beneath Him and does not Himself watch over the lower world.</w:t>
      </w:r>
      <w:r>
        <w:rPr>
          <w:rFonts w:ascii="Times New Roman" w:cs="Times New Roman" w:eastAsia="Times New Roman" w:hAnsi="Times New Roman"/>
          <w:b/>
          <w:bCs/>
          <w:i/>
          <w:iCs/>
          <w:sz w:val="17"/>
          <w:szCs w:val="17"/>
        </w:rPr>
        <w:t xml:space="preserve">  Maharal (Chiddushei Aggados, Menachos 110a): </w:t>
      </w:r>
      <w:r>
        <w:rPr>
          <w:rFonts w:ascii="Times New Roman" w:cs="Times New Roman" w:eastAsia="Times New Roman" w:hAnsi="Times New Roman"/>
          <w:sz w:val="17"/>
          <w:szCs w:val="17"/>
        </w:rPr>
        <w:t xml:space="preserve">The meaning is that they recognize the Holy One, blessed be He, as the Cause and Israel as that which is caused by Him; that is why it says "Israel and their Father in Heaven." All the nations concede that Israel is the people chosen by the Holy One, blessed be He; but those at the far east and the far west, remote from the settled world, have gone out from the mean to the extreme, and therefore recognize neither the caused, which is Israel, nor the Cause, who is their Father in Heaven — for what befits Israel is the middle, the Land of Israel, which lies at the center of the world. And the answer "they call Him the God of gods" means that they call Him a great god but not the Cause of all; in that respect they do not recognize Him at all, since they have gone out entirely to the extreme.</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Corresponding to "to destroy" [in Haman's decree]: that wicked one intended the removal of the Divine Presence from the lower world, which is the destruction of the Congregation of Israel — for without sheep there is no shepherd, no one on earth upon whom to unify His Name — leaving only "the God of heaven," whom they call "the God of gods," as stated at the end of Menachos. This is the essential aim of the evil of "the first of nations" [Amalek].</w:t>
      </w:r>
      <w:r>
        <w:rPr>
          <w:rFonts w:ascii="Times New Roman" w:cs="Times New Roman" w:eastAsia="Times New Roman" w:hAnsi="Times New Roman"/>
          <w:b/>
          <w:bCs/>
          <w:i/>
          <w:iCs/>
          <w:sz w:val="17"/>
          <w:szCs w:val="17"/>
        </w:rPr>
        <w:t xml:space="preserve">  Rav Tzadok (Pri Tzaddik, Bereishis 12): </w:t>
      </w:r>
      <w:r>
        <w:rPr>
          <w:rFonts w:ascii="Times New Roman" w:cs="Times New Roman" w:eastAsia="Times New Roman" w:hAnsi="Times New Roman"/>
          <w:sz w:val="17"/>
          <w:szCs w:val="17"/>
        </w:rPr>
        <w:t xml:space="preserve">The fourth husk is heresy, and corresponding to it is Gog and Magog, who will gather [forces] from all seventy nations and come "against the Lord and against His anointed" — for all the nations, as the Gemara says at the end of Menachos, call Him "the God of gods." He will gather all the nations against the Lord and His anointed, and will arise at the very end, when the Messiah has already come.</w:t>
      </w:r>
      <w:r>
        <w:rPr>
          <w:rFonts w:ascii="Times New Roman" w:cs="Times New Roman" w:eastAsia="Times New Roman" w:hAnsi="Times New Roman"/>
          <w:b/>
          <w:bCs/>
          <w:i/>
          <w:iCs/>
          <w:sz w:val="17"/>
          <w:szCs w:val="17"/>
        </w:rPr>
        <w:t xml:space="preserve">  Mei HaShiloach (vol. II, Noach): </w:t>
      </w:r>
      <w:r>
        <w:rPr>
          <w:rFonts w:ascii="Times New Roman" w:cs="Times New Roman" w:eastAsia="Times New Roman" w:hAnsi="Times New Roman"/>
          <w:sz w:val="17"/>
          <w:szCs w:val="17"/>
        </w:rPr>
        <w:t xml:space="preserve">The builders of the Tower wanted fear [of Heaven] to be imprinted in them by nature, so that they would not need [the labor of] service — the opposite of the Temple, where all Israel united and crowned the Lord. This is the matter of the Gemara's statement that they call Him "the God of gods": that they would not need to fear, since nature itself would take on the power of fear; and the Holy One, blessed be He, showed them that a unity contrary to His will cannot endure.</w:t>
      </w:r>
      <w:r>
        <w:rPr>
          <w:rFonts w:ascii="Times New Roman" w:cs="Times New Roman" w:eastAsia="Times New Roman" w:hAnsi="Times New Roman"/>
          <w:b/>
          <w:bCs/>
          <w:i/>
          <w:iCs/>
          <w:sz w:val="17"/>
          <w:szCs w:val="17"/>
        </w:rPr>
        <w:t xml:space="preserve">  Tiferes Yosef (Sukkos 7): </w:t>
      </w:r>
      <w:r>
        <w:rPr>
          <w:rFonts w:ascii="Times New Roman" w:cs="Times New Roman" w:eastAsia="Times New Roman" w:hAnsi="Times New Roman"/>
          <w:sz w:val="17"/>
          <w:szCs w:val="17"/>
        </w:rPr>
        <w:t xml:space="preserve">From the Blessed One's side even those who transgress His will uphold His glory, as it is written, "From the rising of the sun to its setting My name is great among the nations"; the difference, however, is as the Talmud says, that they call Him "the God of gods." That is, the nations hold that it is not His way to watch over the lower world, so they set up a deity for themselves and worship the cause that seems to them to bestow good on them — and when the good stops they turn insolent and say, "There is no judgment and no Judge"; whereas Israel serve the Blessed One constantly, at every moment.</w:t>
      </w:r>
    </w:p>
  </w:footnote>
  <w:footnote w:id="2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Teitzei 11 — </w:t>
      </w:r>
      <w:r>
        <w:rPr>
          <w:rFonts w:ascii="Times New Roman" w:cs="Times New Roman" w:eastAsia="Times New Roman" w:hAnsi="Times New Roman"/>
          <w:sz w:val="17"/>
          <w:szCs w:val="17"/>
        </w:rPr>
        <w:t xml:space="preserve">R. Levi said in the name of R. Acha b. R. Chanina: So long as the seed of Amalek exists in the world, neither is the Name complete nor is the Throne complete. Once the seed of Amalek has perished, the Name is complete and the Throne is complete. What is the reason? "The enemy is finished, ruins forever." And what is written after it? "But the Lord sits enthroned forever; He has established His throne for judgment" — behold, the Name is complete and the Throne is complete.</w:t>
      </w:r>
      <w:r>
        <w:rPr>
          <w:rFonts w:ascii="Times New Roman" w:cs="Times New Roman" w:eastAsia="Times New Roman" w:hAnsi="Times New Roman"/>
          <w:b/>
          <w:bCs/>
          <w:i/>
          <w:iCs/>
          <w:sz w:val="17"/>
          <w:szCs w:val="17"/>
        </w:rPr>
        <w:t xml:space="preserve">  Rav Tzadok (Kometz HaMinchah, part II 79): </w:t>
      </w:r>
      <w:r>
        <w:rPr>
          <w:rFonts w:ascii="Times New Roman" w:cs="Times New Roman" w:eastAsia="Times New Roman" w:hAnsi="Times New Roman"/>
          <w:sz w:val="17"/>
          <w:szCs w:val="17"/>
        </w:rPr>
        <w:t xml:space="preserve">That [Jacob and the angel] raised dust up to the Throne of Glory alludes to "the Throne is not complete until the seed of Amalek is blotted out": the throne alludes to fear [of Heaven], through which desire is conquered, and as a throne is the king's seat, nothing can hold the "sitting" of the Blessed One — that is, apprehend His reality — except the conquest of the desires, for desire is a screen that keeps one from apprehending the spiritual. So when the Throne is complete, Amalek is blotted out and the power of Esau is nullified; and "the Name is not complete" is stated first, alluding to the Torah, which is entirely names of the Holy One, blessed be He.</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So long as the evil inclination is in the world, all influences from above must also come in modesty and concealment because of the accusers, and this is why "the Name is not complete and the Throne is not complete." The first two letters of the Name are the hidden things, the concealed unity that is not revealed — hence "This is My name l'olam" is written [to conceal] — for so long as the seed of Amalek, the root of evil in the world, exists, the attachment of the Congregation of Israel to their Father in Heaven cannot be revealed, since he always finds claims and accusation; and "the Throne is not complete" because "the Master (Aluf) of the world" [the letter alef] is hidden and concealed — the hidden light.</w:t>
      </w:r>
      <w:r>
        <w:rPr>
          <w:rFonts w:ascii="Times New Roman" w:cs="Times New Roman" w:eastAsia="Times New Roman" w:hAnsi="Times New Roman"/>
          <w:b/>
          <w:bCs/>
          <w:i/>
          <w:iCs/>
          <w:sz w:val="17"/>
          <w:szCs w:val="17"/>
        </w:rPr>
        <w:t xml:space="preserve">  Sod Yesharim (Rosh Hashanah 1): </w:t>
      </w:r>
      <w:r>
        <w:rPr>
          <w:rFonts w:ascii="Times New Roman" w:cs="Times New Roman" w:eastAsia="Times New Roman" w:hAnsi="Times New Roman"/>
          <w:sz w:val="17"/>
          <w:szCs w:val="17"/>
        </w:rPr>
        <w:t xml:space="preserve">As a flame has no hold or existence without its bond to the coal, so the Blessed One, as it were, established that His will should have no completeness without Israel, since only through their service is His will completed — as the Sages said, "the Name is not complete and the Throne is not complete." That is, there will be no completeness without the service of Israel within the boundaries of this world.</w:t>
      </w:r>
    </w:p>
  </w:footnote>
  <w:footnote w:id="2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50a — </w:t>
      </w:r>
      <w:r>
        <w:rPr>
          <w:rFonts w:ascii="Times New Roman" w:cs="Times New Roman" w:eastAsia="Times New Roman" w:hAnsi="Times New Roman"/>
          <w:sz w:val="17"/>
          <w:szCs w:val="17"/>
        </w:rPr>
        <w:t xml:space="preserve">R. Avina raised a contradiction: It is written, "This is My name forever," and it is written, "and this is My memorial for all generations." The Holy One, blessed be He, said: I am not read as I am written. I am written with yod-heh, and I am read with alef-dalet.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is written "This is My name le'alem" — in concealment — and it is written "This is My memorial," which implies reading aloud and not concealment. Alternatively: once it says "This is My name," it is obvious that "this is My memorial" — how else would He be called but by His name? "I am not read as I am written": [the verse] taught two names, the name of writing and the name of reading.</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"His name one" means the Unique Name, [used] in the World to Come in writing and in reading alike; the rest, he says, is explained in chapter Asarah Yuchasin. There (Kiddushin 71a) he explains that in this world the attribute of judgment rules in partnership with mercy, as at creation, so the Name is written as the name of mercy and read as the name of judgment — Adonai, a "remembrance," which denotes judgment; but the World to Come is entirely mercy, and then the Name will be complete, read as it is written.</w:t>
      </w:r>
      <w:r>
        <w:rPr>
          <w:rFonts w:ascii="Times New Roman" w:cs="Times New Roman" w:eastAsia="Times New Roman" w:hAnsi="Times New Roman"/>
          <w:b/>
          <w:bCs/>
          <w:i/>
          <w:iCs/>
          <w:sz w:val="17"/>
          <w:szCs w:val="17"/>
        </w:rPr>
        <w:t xml:space="preserve">  Maharal (Netzach Yisrael, ch. 42): </w:t>
      </w:r>
      <w:r>
        <w:rPr>
          <w:rFonts w:ascii="Times New Roman" w:cs="Times New Roman" w:eastAsia="Times New Roman" w:hAnsi="Times New Roman"/>
          <w:sz w:val="17"/>
          <w:szCs w:val="17"/>
        </w:rPr>
        <w:t xml:space="preserve">He, blessed be He, is ever One in Himself; the difference lies with the recipients, for this world is not conducted according to the truth of His name. The writing of the Name indicates the truth of His essence, while the reading is directed toward man; in this world, where man is physical and material and a screen separates him from God, He is read as Adonai, "Master," for He stands to His world as a master to a servant, who is separate from him. But in the World to Come, when man will be at the level of the angels, removed from physicality, and He will stand joined and connected to His world as a son is joined to his father, He will be written and read alike with the Unique Name.</w:t>
      </w:r>
      <w:r>
        <w:rPr>
          <w:rFonts w:ascii="Times New Roman" w:cs="Times New Roman" w:eastAsia="Times New Roman" w:hAnsi="Times New Roman"/>
          <w:b/>
          <w:bCs/>
          <w:i/>
          <w:iCs/>
          <w:sz w:val="17"/>
          <w:szCs w:val="17"/>
        </w:rPr>
        <w:t xml:space="preserve">  Maharal (Tiferes Yisrael, ch. 15): </w:t>
      </w:r>
      <w:r>
        <w:rPr>
          <w:rFonts w:ascii="Times New Roman" w:cs="Times New Roman" w:eastAsia="Times New Roman" w:hAnsi="Times New Roman"/>
          <w:sz w:val="17"/>
          <w:szCs w:val="17"/>
        </w:rPr>
        <w:t xml:space="preserve">[Explaining why one who pronounces the Name with its letters has no share in the World to Come:] It is fitting to conceal this Name, the Unique Name, as the Sages expounded "This is My name le'olam" — le'alem ["to conceal"] is written — for the Unique Name has a hidden and concealed level. One who pronounces the Name with its letters departs from that hidden and concealed level, and so has no share in the World to Come, which is itself of a hidden and concealed level.</w:t>
      </w:r>
      <w:r>
        <w:rPr>
          <w:rFonts w:ascii="Times New Roman" w:cs="Times New Roman" w:eastAsia="Times New Roman" w:hAnsi="Times New Roman"/>
          <w:b/>
          <w:bCs/>
          <w:i/>
          <w:iCs/>
          <w:sz w:val="17"/>
          <w:szCs w:val="17"/>
        </w:rPr>
        <w:t xml:space="preserve">  Rav Tzadok (Dover Tzedek, Kuntres Dover Tzedek, Berakhot 2): </w:t>
      </w:r>
      <w:r>
        <w:rPr>
          <w:rFonts w:ascii="Times New Roman" w:cs="Times New Roman" w:eastAsia="Times New Roman" w:hAnsi="Times New Roman"/>
          <w:sz w:val="17"/>
          <w:szCs w:val="17"/>
        </w:rPr>
        <w:t xml:space="preserve">Because in this world [the glory of Heaven] is not yet acquired in the heart, "in this world I am not read as I am written," and every blessing opens in direct address, "Blessed are You," and then turns to the hidden. The Name Havayah denotes true presence, as a son speaks face to face with his father, while Adonai, "Master of all," is hidden, as a servant is abashed to look at his master's face; when [this recognition] is acquired in the heart, with the complete redemption, He will be called by Havayah as well, but in this world that level is possible only "in writing" — potentially, not in actuality — so in practice one must stand in solemnity, like a servant before his master.</w:t>
      </w:r>
      <w:r>
        <w:rPr>
          <w:rFonts w:ascii="Times New Roman" w:cs="Times New Roman" w:eastAsia="Times New Roman" w:hAnsi="Times New Roman"/>
          <w:b/>
          <w:bCs/>
          <w:i/>
          <w:iCs/>
          <w:sz w:val="17"/>
          <w:szCs w:val="17"/>
        </w:rPr>
        <w:t xml:space="preserve">  Rav Tzadok (Likutei Ma'amarim, festival discourses 9): </w:t>
      </w:r>
      <w:r>
        <w:rPr>
          <w:rFonts w:ascii="Times New Roman" w:cs="Times New Roman" w:eastAsia="Times New Roman" w:hAnsi="Times New Roman"/>
          <w:sz w:val="17"/>
          <w:szCs w:val="17"/>
        </w:rPr>
        <w:t xml:space="preserve">The Name Havayah signifies "He was, is and will be" — One and unique even now, as before the world was created — and this is "This is My name forever": in this world it is not read as it is written. In writing, that is, in thought, [the unity] is revealed in this world too, for Israel arose in [God's] thought, where the unity is, and Israel can sense it in thought; but not in reading and speech, which reveal the world of action, where what appears are separate things.</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As regards this world, "This is My name l'olam" is written [defectively, to conceal], so that it is not read as it is written: the Name Havayah, which signifies the union of all the hidden powers with the revealed ones, all for the Lord alone, is concealed in this world, and though Scripture states explicitly that this is the truth, it is [held] by way of faith and concealment. In the future it will become clear that "Your people are all righteous" even in actual deed — that all our deeds too were for the sake of Heaven — and then it will be read as it is written; but in this world it is not read aloud as something clarified.</w:t>
      </w:r>
      <w:r>
        <w:rPr>
          <w:rFonts w:ascii="Times New Roman" w:cs="Times New Roman" w:eastAsia="Times New Roman" w:hAnsi="Times New Roman"/>
          <w:b/>
          <w:bCs/>
          <w:i/>
          <w:iCs/>
          <w:sz w:val="17"/>
          <w:szCs w:val="17"/>
        </w:rPr>
        <w:t xml:space="preserve">  Rav Tzadok (Pri Tzaddik, Chukas 7): </w:t>
      </w:r>
      <w:r>
        <w:rPr>
          <w:rFonts w:ascii="Times New Roman" w:cs="Times New Roman" w:eastAsia="Times New Roman" w:hAnsi="Times New Roman"/>
          <w:sz w:val="17"/>
          <w:szCs w:val="17"/>
        </w:rPr>
        <w:t xml:space="preserve">In Nishmas, "shall bless Your name, O Lord our God" follows what the Sages said: "This is My name forever" — I am written with yod-heh, that is, the Name Havayah. And "shall glorify and exalt Your remembrance" follows the same Gemara: "This is My remembrance for all generations" — I am read as Adonai, which is the last attribute, Malchus.</w:t>
      </w:r>
      <w:r>
        <w:rPr>
          <w:rFonts w:ascii="Times New Roman" w:cs="Times New Roman" w:eastAsia="Times New Roman" w:hAnsi="Times New Roman"/>
          <w:b/>
          <w:bCs/>
          <w:i/>
          <w:iCs/>
          <w:sz w:val="17"/>
          <w:szCs w:val="17"/>
        </w:rPr>
        <w:t xml:space="preserve">  Beis Yaakov (Vayeira 22): </w:t>
      </w:r>
      <w:r>
        <w:rPr>
          <w:rFonts w:ascii="Times New Roman" w:cs="Times New Roman" w:eastAsia="Times New Roman" w:hAnsi="Times New Roman"/>
          <w:sz w:val="17"/>
          <w:szCs w:val="17"/>
        </w:rPr>
        <w:t xml:space="preserve">In this world a person must go by way of the Oral Torah, recognizing the glory of Heaven through his own self-restraint. This is the meaning of the Talmud's "Not as I am written am I read": the writing is the Name Havayah and the reading is Adonai, because a person needs fear and clarifications.</w:t>
      </w:r>
      <w:r>
        <w:rPr>
          <w:rFonts w:ascii="Times New Roman" w:cs="Times New Roman" w:eastAsia="Times New Roman" w:hAnsi="Times New Roman"/>
          <w:b/>
          <w:bCs/>
          <w:i/>
          <w:iCs/>
          <w:sz w:val="17"/>
          <w:szCs w:val="17"/>
        </w:rPr>
        <w:t xml:space="preserve">  Sod Yesharim (Night of Shabbos Chol HaMoed Pesach 9): </w:t>
      </w:r>
      <w:r>
        <w:rPr>
          <w:rFonts w:ascii="Times New Roman" w:cs="Times New Roman" w:eastAsia="Times New Roman" w:hAnsi="Times New Roman"/>
          <w:sz w:val="17"/>
          <w:szCs w:val="17"/>
        </w:rPr>
        <w:t xml:space="preserve">"On that day the Lord shall be One and His name One": seemingly it should have said "the Lord and His name shall be one," since His name pertains to the service of creation; but it is as the Gemara says: "Not as I am written am I read — I am written yod-heh and read alef-dalet, and in the World to Come I am read as I am written." In this world His being written yod-heh indicates that no thought can grasp Him at all, and when a person constrains himself to submit to this and accepts His mastery and lordship upon himself, that is His being read as Adonai; and "on that day," when the Blessed One reveals His great light, the lordship Israel accepted in this world will be their protection, for His name signifies Israel's service, through which they will never be nullified.</w:t>
      </w:r>
    </w:p>
  </w:footnote>
  <w:footnote w:id="2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56b — </w:t>
      </w:r>
      <w:r>
        <w:rPr>
          <w:rFonts w:ascii="Times New Roman" w:cs="Times New Roman" w:eastAsia="Times New Roman" w:hAnsi="Times New Roman"/>
          <w:sz w:val="17"/>
          <w:szCs w:val="17"/>
        </w:rPr>
        <w:t xml:space="preserve">The Sages taught: "And so shall he do for the Tent of Meeting that dwells with them in the midst of their impurity" — even at a time when they are impure, the Divine Presence is with them.</w:t>
      </w:r>
      <w:r>
        <w:rPr>
          <w:rFonts w:ascii="Times New Roman" w:cs="Times New Roman" w:eastAsia="Times New Roman" w:hAnsi="Times New Roman"/>
          <w:b/>
          <w:bCs/>
          <w:i/>
          <w:iCs/>
          <w:sz w:val="17"/>
          <w:szCs w:val="17"/>
        </w:rPr>
        <w:t xml:space="preserve">  Maharsha (Yoma 57a, s.v. "now you are certainly impure"): </w:t>
      </w:r>
      <w:r>
        <w:rPr>
          <w:rFonts w:ascii="Times New Roman" w:cs="Times New Roman" w:eastAsia="Times New Roman" w:hAnsi="Times New Roman"/>
          <w:sz w:val="17"/>
          <w:szCs w:val="17"/>
        </w:rPr>
        <w:t xml:space="preserve">[The Sadducee] meant: even if you were once pure, now in exile you have certainly become impure, as it is written, "Her impurity is in her skirts," and He separates Himself from you as one keeps apart from the impurity of a menstruant. [R. Chanina] answered him from what is written of them, "that dwells with them [in the midst of their impurity]," that He does not separate entirely, but as a man keeps apart from his wife while she is a menstruant yet lives with her in one house; so the Holy One, blessed be He, dwells with us even now in exile, as it is said, "I will be with him in distress."</w:t>
      </w:r>
      <w:r>
        <w:rPr>
          <w:rFonts w:ascii="Times New Roman" w:cs="Times New Roman" w:eastAsia="Times New Roman" w:hAnsi="Times New Roman"/>
          <w:b/>
          <w:bCs/>
          <w:i/>
          <w:iCs/>
          <w:sz w:val="17"/>
          <w:szCs w:val="17"/>
        </w:rPr>
        <w:t xml:space="preserve">  Maharal (Netzach Yisrael, ch. 4): </w:t>
      </w:r>
      <w:r>
        <w:rPr>
          <w:rFonts w:ascii="Times New Roman" w:cs="Times New Roman" w:eastAsia="Times New Roman" w:hAnsi="Times New Roman"/>
          <w:sz w:val="17"/>
          <w:szCs w:val="17"/>
        </w:rPr>
        <w:t xml:space="preserve">The Blessed One does not dwell in the midst of their impurity unless the sin was unwitting, and of that it is written, "And so shall he do for the Tent of Meeting that dwells with them in the midst of their impurity." [Hence the First Temple, whose distinction was that the Divine Presence rested in it,] was destroyed when they defiled the Sanctuary through idolatry, sexual immorality and bloodshed, the three sins that are called impurity.</w:t>
      </w:r>
      <w:r>
        <w:rPr>
          <w:rFonts w:ascii="Times New Roman" w:cs="Times New Roman" w:eastAsia="Times New Roman" w:hAnsi="Times New Roman"/>
          <w:b/>
          <w:bCs/>
          <w:i/>
          <w:iCs/>
          <w:sz w:val="17"/>
          <w:szCs w:val="17"/>
        </w:rPr>
        <w:t xml:space="preserve">  Rav Tzadok (Dover Tzedek, Kuntres Dover Tzedek, Eruvin 1): </w:t>
      </w:r>
      <w:r>
        <w:rPr>
          <w:rFonts w:ascii="Times New Roman" w:cs="Times New Roman" w:eastAsia="Times New Roman" w:hAnsi="Times New Roman"/>
          <w:sz w:val="17"/>
          <w:szCs w:val="17"/>
        </w:rPr>
        <w:t xml:space="preserve">The Divine Presence does not depart even toward evening, in the time of darkness, as it is likewise said, "who dwells with them amid their impurity." For the souls of all Israel are bound and linked together as in a chain, so that the revelation of the Divine light — in concealment, hiddenness and great contraction — is not absent from the heart of any Jew; even the lowest of the low has in him a portion of life, a portion of God from above.</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Regarding spiritual holiness it is said, "who dwells with them amid their impurity," and "the Divine Presence never departed from the Western Wall": in concealment it never departed, even in every kind of sinking into evil bitterer than death — "I will fear no evil, for You are with me." We suppose this a deficiency, but in truth it is the strength of completeness and the ultimate clarification: that wherever a person sinks, his heart remains bound to the Blessed One with a bond that cannot be severed.</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Holy One, blessed be He, as it were entered Egypt, the place of impurity, and this was the great miracle and the first of the miracles: the clarification of "I am the Lord who dwells with them amid their impurity," from their beginning and root in the Patriarchs, who are truly holy seed with no connection to any impurity, so that it was revealed that impurity has no real existence. Esther is the end: even in the lowest levels, where the nations hold sway, the Blessed One is with them, even in the place of impurity's greatest strength, as when Esther entered the house of Ahasuerus.</w:t>
      </w:r>
      <w:r>
        <w:rPr>
          <w:rFonts w:ascii="Times New Roman" w:cs="Times New Roman" w:eastAsia="Times New Roman" w:hAnsi="Times New Roman"/>
          <w:b/>
          <w:bCs/>
          <w:i/>
          <w:iCs/>
          <w:sz w:val="17"/>
          <w:szCs w:val="17"/>
        </w:rPr>
        <w:t xml:space="preserve">  Rav Tzadok (Pri Tzaddik, Kedushas HaShabbos 4): </w:t>
      </w:r>
      <w:r>
        <w:rPr>
          <w:rFonts w:ascii="Times New Roman" w:cs="Times New Roman" w:eastAsia="Times New Roman" w:hAnsi="Times New Roman"/>
          <w:sz w:val="17"/>
          <w:szCs w:val="17"/>
        </w:rPr>
        <w:t xml:space="preserve">Raising the holy sparks out of the matters of this world, by engaging in them for the sake of Heaven, is like a king's son returning from captivity, whose joy exceeds that of one who was always in the palace; of this it is said, "I am the Lord who dwells with them amid their impurity" — amid it precisely. Over this that wicked one [Bilaam] was blinded when he spoke of "the fourth of Israel" and said "He who is holy…," for he did not know that there is holiness even in bodily matters.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So too the souls of Israel outside the Land are like the Tabernacle [dismantled in order to be rebuilt], for the Blessed One dwells with them amid their impurity and His Presence is within the hearts of Israel: wherever they were exiled the Divine Presence went into exile with them, and that place became their place. Through the exile they gather in the bit of good among the nations and return it all to holiness, and that place too becomes sanctified with the holiness of the air of the Land of Israel.</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Even when sin caused Israel to be exiled among the nations, outside even the holiness of the Land, wherever they were exiled the Divine Presence went with them — for even "in the lands of their enemies I have not rejected them," and "I am the Lord who dwells with them amid their impurity." Nonetheless they are never separated from the root of holiness, and in the end all will be redeemed, even those wholly assimilated among the nations.</w:t>
      </w:r>
    </w:p>
  </w:footnote>
  <w:footnote w:id="2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2:2 — </w:t>
      </w:r>
      <w:r>
        <w:rPr>
          <w:rFonts w:ascii="Times New Roman" w:cs="Times New Roman" w:eastAsia="Times New Roman" w:hAnsi="Times New Roman"/>
          <w:sz w:val="17"/>
          <w:szCs w:val="17"/>
        </w:rPr>
        <w:t xml:space="preserve">R. Elazar says: The Shechinah has not departed from within the Sanctuary, as it says, "And My eyes and My heart shall be there," etc. (II Chronicles 7:16). … Rav Acha said: The Shechinah never departs from the Western Wall, as it says, "Behold, He stands behind our wall" (Song of Songs 2:9). [Shir HaShirim Rabbah 2:9, named in the text, says on this verse only that the Western Wall will never be destroyed.]</w:t>
      </w:r>
      <w:r>
        <w:rPr>
          <w:rFonts w:ascii="Times New Roman" w:cs="Times New Roman" w:eastAsia="Times New Roman" w:hAnsi="Times New Roman"/>
          <w:b/>
          <w:bCs/>
          <w:i/>
          <w:iCs/>
          <w:sz w:val="17"/>
          <w:szCs w:val="17"/>
        </w:rPr>
        <w:t xml:space="preserve">  Rav Tzadok (Dover Tzedek, Kuntres Dover Tzedek, Eruvin 1): </w:t>
      </w:r>
      <w:r>
        <w:rPr>
          <w:rFonts w:ascii="Times New Roman" w:cs="Times New Roman" w:eastAsia="Times New Roman" w:hAnsi="Times New Roman"/>
          <w:sz w:val="17"/>
          <w:szCs w:val="17"/>
        </w:rPr>
        <w:t xml:space="preserve">"The Divine Presence never departed from the Western Wall": it is the wall where the light sets — that is, at the wall near sunset, toward evening and the time of darkness, the Divine Presence does not depart. For the souls of all Israel are bound together as in a chain, so that the revelation of the Divine light, in concealment and great contraction, is not absent from the heart of any Jew, even the lowest of the low.</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Divine Presence never departed from the Western Wall": the west is called the "back," as in "you shall see My back" — seeing the face was in the Temple, at the time of full revelation, but "from the Western Wall," that is, in concealment, it never departed, even in all the concealments. We suppose this a deficiency, but in truth it is the strength of completeness: that wherever a person sinks, his heart remains bound to the Blessed One with a bond that cannot be severed.</w:t>
      </w:r>
    </w:p>
  </w:footnote>
  <w:footnote w:id="2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Mishneh Torah, Divorce 2:20 — </w:t>
      </w:r>
      <w:r>
        <w:rPr>
          <w:rFonts w:ascii="Times New Roman" w:cs="Times New Roman" w:eastAsia="Times New Roman" w:hAnsi="Times New Roman"/>
          <w:sz w:val="17"/>
          <w:szCs w:val="17"/>
        </w:rPr>
        <w:t xml:space="preserve">One whom the law obligates to divorce his wife and who refuses to divorce — a Jewish court, in every place and at every time, beats him until he says "I consent," and he writes the bill of divorce, and it is valid. We call a man coerced only when he is pressed and forced to do something the Torah does not obligate him to do. But this man, who does not wish to divorce — since he wishes to be of Israel, and wishes to perform all the commandments and to keep far from transgressions, and it is his impulse that has overpowered him, once he has been beaten until his impulse weakened and he said "I consent," he has already divorced of his own will.</w:t>
      </w:r>
      <w:r>
        <w:rPr>
          <w:rFonts w:ascii="Times New Roman" w:cs="Times New Roman" w:eastAsia="Times New Roman" w:hAnsi="Times New Roman"/>
          <w:b/>
          <w:bCs/>
          <w:i/>
          <w:iCs/>
          <w:sz w:val="17"/>
          <w:szCs w:val="17"/>
        </w:rPr>
        <w:t xml:space="preserve">  Rav Tzadok (Divrei Soferim 21): </w:t>
      </w:r>
      <w:r>
        <w:rPr>
          <w:rFonts w:ascii="Times New Roman" w:cs="Times New Roman" w:eastAsia="Times New Roman" w:hAnsi="Times New Roman"/>
          <w:sz w:val="17"/>
          <w:szCs w:val="17"/>
        </w:rPr>
        <w:t xml:space="preserve">This follows the Rambam's reason for "they coerce him until he says, 'I am willing'": in the depths of the heart everyone wishes to heed the words of the Sages and only the leaven in the dough holds him back, so once he has been beaten and his inclination has weakened until he also says with his mouth, "I am willing," it suffices. So too, intention not for the sake of Heaven in a Jew comes only from the inclination, which accustoms him to seek his own benefit in everything, whereas the depths of the heart of the children of Israel are solely for the sake of Heaven.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That the name Israel can never be uprooted from a Jew seems to take away his free choice; this is the mountain held over them at Sinai, that he will be Israel against his will. But when they accepted [the Torah] again in the days of Ahasuerus it was clarified that this is not coercion, for at his root he truly chooses the Blessed One of his own will; as the Rambam wrote on the reason for "they coerce him until he says, 'I am willing,'" even if he is wicked and unwilling to accept the words of the Sages, his true will is not so.</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"All Israel have a share in the World to Come" includes even the wicked of Israel, for all are called righteous, just as all Israel are called circumcised even one who is in fact uncircumcised. One who is wicked in deed is so only because of the evil inclination and not from his heart, as it says, "It is revealed and known before You that our will [is to do Your will]," and as is known from the Rambam's words on the reason for "they coerce him until he says, 'I am willing.'"</w:t>
      </w:r>
      <w:r>
        <w:rPr>
          <w:rFonts w:ascii="Times New Roman" w:cs="Times New Roman" w:eastAsia="Times New Roman" w:hAnsi="Times New Roman"/>
          <w:b/>
          <w:bCs/>
          <w:i/>
          <w:iCs/>
          <w:sz w:val="17"/>
          <w:szCs w:val="17"/>
        </w:rPr>
        <w:t xml:space="preserve">  Rav Tzadok (Ohr Zarua LaTzaddik, The Egyptian Exile 3): </w:t>
      </w:r>
      <w:r>
        <w:rPr>
          <w:rFonts w:ascii="Times New Roman" w:cs="Times New Roman" w:eastAsia="Times New Roman" w:hAnsi="Times New Roman"/>
          <w:sz w:val="17"/>
          <w:szCs w:val="17"/>
        </w:rPr>
        <w:t xml:space="preserve">There was a "great protest" against the Torah [since it was accepted under coercion] until they accepted it again in the days of Ahasuerus, when the Blessed One clarified that the point of the heart is truly good; consequently there is no "great protest," as is known from the Rambam's words on the reason for "they coerce until he says, 'I am willing'": since in truth he wants it, it is not called duress, and so they were already acquired as a people and for eternal life.</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Even the wicked and the sinners of Israel have this: although they sin through the incitement of the inclination, the leaven in the dough, in their true will there is this point, that they can abandon all the desires of this world for the will of the Blessed One. That is why "they coerce until he says, 'I am willing'" is effective, as is known from the Rambam's reason; and this is an inheritance from our father Isaac.</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Therefore, although he has sinned, he is still Israel in every respect, for all of it comes only from the leaven in the dough and not from the truth of the point of the heart, as is known from the Rambam's words on the reason for "they coerce until he says, 'I am willing,'" which holds even for one who apostatizes from the whole Torah out of spite. This stems from the root of Jewish holiness that was fixed as a lasting acquisition in the heart of all Israel at the giving of the Torah.</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holiness of the name Israel cannot be uprooted from a Jew however many his sins: even when he multiplies sins, it all comes from the leaven in the dough and the subjugation of the kingdoms that surround the root of Jewishness, as it says, "It is revealed and known before You that our will...," and similarly in the Rambam on the reason for "they coerce until he says, 'I am willing.'" Therefore [the Sages] compared [the sinner of Israel] to a myrtle standing among reeds: the sins are only in the reeds surrounding the myrtle, while the myrtle itself has not changed.</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As is known from the Rambam's words on the reason for "they coerce him until he says, 'I am willing,'" what in the heart is unwilling is so only because of the evil inclination. On this it says, "The lips of the righteous know what is acceptable [ratzon]," and I received the interpretation that even when one sees that his heart's will is not yet in it, speaking good with the mouth, which is called "the lips of the righteous," helps to teach and to draw the will into the heart as well.</w:t>
      </w:r>
      <w:r>
        <w:rPr>
          <w:rFonts w:ascii="Times New Roman" w:cs="Times New Roman" w:eastAsia="Times New Roman" w:hAnsi="Times New Roman"/>
          <w:b/>
          <w:bCs/>
          <w:i/>
          <w:iCs/>
          <w:sz w:val="17"/>
          <w:szCs w:val="17"/>
        </w:rPr>
        <w:t xml:space="preserve">  Mei HaShiloach (vol. I, Mishlei 10): </w:t>
      </w:r>
      <w:r>
        <w:rPr>
          <w:rFonts w:ascii="Times New Roman" w:cs="Times New Roman" w:eastAsia="Times New Roman" w:hAnsi="Times New Roman"/>
          <w:sz w:val="17"/>
          <w:szCs w:val="17"/>
        </w:rPr>
        <w:t xml:space="preserve">"The lips of the righteous know what is acceptable [ratzon]": as the Sages said, "they coerce him until he says, 'I am willing,'" that is, through his speech he brings the will into his heart as well. What he says with his lips while his heart is not yet clarified helps him to clarify his heart toward the will wholeheartedly: for instance, when anger at his fellow sprouts in his heart, his counsel is first to speak kindly to his fellow even if not wholeheartedly, and by this he gradually brings love into his heart in place of hatred.</w:t>
      </w:r>
      <w:r>
        <w:rPr>
          <w:rFonts w:ascii="Times New Roman" w:cs="Times New Roman" w:eastAsia="Times New Roman" w:hAnsi="Times New Roman"/>
          <w:b/>
          <w:bCs/>
          <w:i/>
          <w:iCs/>
          <w:sz w:val="17"/>
          <w:szCs w:val="17"/>
        </w:rPr>
        <w:t xml:space="preserve">  Beis Yaakov (Lech Lecha 57): </w:t>
      </w:r>
      <w:r>
        <w:rPr>
          <w:rFonts w:ascii="Times New Roman" w:cs="Times New Roman" w:eastAsia="Times New Roman" w:hAnsi="Times New Roman"/>
          <w:sz w:val="17"/>
          <w:szCs w:val="17"/>
        </w:rPr>
        <w:t xml:space="preserve">When a person shortchanges himself in divine service, this is "the buyer was defrauded," and a buyer defrauded by less than a sixth is like what the Talmud says, "they coerce him until he says, 'I am willing'": in truth the depth of the heart of Israel is drawn after the will of the Blessed One, but on the outer garment there are impediments that keep him from serving God, and he is shortchanged by them. Yet this is only less than a sixth, which is wholly waived [and the sale stands].</w:t>
      </w:r>
    </w:p>
  </w:footnote>
  <w:footnote w:id="2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4a — </w:t>
      </w:r>
      <w:r>
        <w:rPr>
          <w:rFonts w:ascii="Times New Roman" w:cs="Times New Roman" w:eastAsia="Times New Roman" w:hAnsi="Times New Roman"/>
          <w:sz w:val="17"/>
          <w:szCs w:val="17"/>
        </w:rPr>
        <w:t xml:space="preserve">One who says, “This coin is for charity so that my son may live,” or “so that I may merit the World to Come” — such a man is a wholly righteous person. This applies to Israel; but of a gentile who makes such a condition, since he regrets it afterwards, it is not so.</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"With respect" [literally, "from your burden"]: from the very text with which you came against us to refute us I give you an answer — see what is written in it: "that they may offer pleasing sacrifices to the God of heaven and pray for the life of the king and his sons"; you learn that he did it not for the sake of Heaven but for his own benefit. "Such a man is wholly righteous": if he is accustomed to this. "Here, of an Israelite": whose heart is directed to Heaven, and if it goes ill with him in his life he does not complain but ascribes the suffering to his sin; but a gentile, if he is not repaid in kind, complains.</w:t>
      </w:r>
      <w:r>
        <w:rPr>
          <w:rFonts w:ascii="Times New Roman" w:cs="Times New Roman" w:eastAsia="Times New Roman" w:hAnsi="Times New Roman"/>
          <w:b/>
          <w:bCs/>
          <w:i/>
          <w:iCs/>
          <w:sz w:val="17"/>
          <w:szCs w:val="17"/>
        </w:rPr>
        <w:t xml:space="preserve">  Tosafos (s.v. "so that my sons may live"): </w:t>
      </w:r>
      <w:r>
        <w:rPr>
          <w:rFonts w:ascii="Times New Roman" w:cs="Times New Roman" w:eastAsia="Times New Roman" w:hAnsi="Times New Roman"/>
          <w:sz w:val="17"/>
          <w:szCs w:val="17"/>
        </w:rPr>
        <w:t xml:space="preserve">And what we learned in the first chapter of Avos, "Do not be like servants who serve the master in order to receive a reward", refers to the nations of the world, who come to regret their earlier [good deeds].</w:t>
      </w:r>
      <w:r>
        <w:rPr>
          <w:rFonts w:ascii="Times New Roman" w:cs="Times New Roman" w:eastAsia="Times New Roman" w:hAnsi="Times New Roman"/>
          <w:b/>
          <w:bCs/>
          <w:i/>
          <w:iCs/>
          <w:sz w:val="17"/>
          <w:szCs w:val="17"/>
        </w:rPr>
        <w:t xml:space="preserve">  Maharsha (Chiddushei Halachos, on Tosafot s.v. "so that my sons may live"): </w:t>
      </w:r>
      <w:r>
        <w:rPr>
          <w:rFonts w:ascii="Times New Roman" w:cs="Times New Roman" w:eastAsia="Times New Roman" w:hAnsi="Times New Roman"/>
          <w:sz w:val="17"/>
          <w:szCs w:val="17"/>
        </w:rPr>
        <w:t xml:space="preserve">The reading [in Tosafot] should be "like the nations of the world", as in Tosafot Yeshanim; for it is unreasonable that the Mishnah [in Avos] speaks only of the nations of the world, since Tzadok and Baitus, who erred in [Antigonos's] words, were Israelites.</w:t>
      </w:r>
      <w:r>
        <w:rPr>
          <w:rFonts w:ascii="Times New Roman" w:cs="Times New Roman" w:eastAsia="Times New Roman" w:hAnsi="Times New Roman"/>
          <w:b/>
          <w:bCs/>
          <w:i/>
          <w:iCs/>
          <w:sz w:val="17"/>
          <w:szCs w:val="17"/>
        </w:rPr>
        <w:t xml:space="preserve">  Maharal (Chiddushei Aggados, Rosh Hashanah 4a): </w:t>
      </w:r>
      <w:r>
        <w:rPr>
          <w:rFonts w:ascii="Times New Roman" w:cs="Times New Roman" w:eastAsia="Times New Roman" w:hAnsi="Times New Roman"/>
          <w:sz w:val="17"/>
          <w:szCs w:val="17"/>
        </w:rPr>
        <w:t xml:space="preserve">This does not contradict "Do not be like servants who serve the master in order to receive a reward" (Avos 1:3), which speaks of one who performs a commandment for the sake of the reward of that very commandment, so that the aim of his service is not the Blessed One but himself; this man performs the commandment as it should be, out of love of the Blessed One, only that the aim of his love is that it should go well with him — and since in the end he loves the Blessed One and serves Him as is fitting, he is wholly righteous. As for the distinction between Israel and a gentile: the very being and rank of Israel is righteousness and goodness, so that an Israelite who performs a commandment for his own benefit is wholly righteous, for "righteous" means only one who is drawn along the path of uprightness (to look to nothing but love of the Blessed One is the rank of the pious man, not a condition of the righteous); but the nations are not in their essence of the rank of righteousness, so a gentile is righteous only when his whole intention is for the sake of Heaven.</w:t>
      </w:r>
    </w:p>
  </w:footnote>
  <w:footnote w:id="2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15:5 — </w:t>
      </w:r>
      <w:r>
        <w:rPr>
          <w:rFonts w:ascii="Times New Roman" w:cs="Times New Roman" w:eastAsia="Times New Roman" w:hAnsi="Times New Roman"/>
          <w:sz w:val="17"/>
          <w:szCs w:val="17"/>
        </w:rPr>
        <w:t xml:space="preserve">R. Shimon said: Great is the love borne to Israel, that the Holy One, blessed be He, revealed Himself in a place of idolatry, in a place of filth, and in a place of impurity, in order to redeem them. A parable: a priest whose teruma fell into a cemetery. He says: What shall I do? To defile myself is impossible; to abandon my teruma is impossible. Better that I defile myself once and then purify myself again, than that I lose my teruma. So too our fathers were the teruma of the Holy One, blessed be He, as it is said, "Israel is holy to the Lord" (Jeremiah 2:3); and they were among the graves, as it is said, "for there was no house where there was not one dead" (Exodus 12:30). The Holy One, blessed be He, said: How shall I redeem them? To abandon them is impossible; better that I go down and rescue them.</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whole force of the miracle of Egypt is that they had sunk deeply there, and He entered Egypt, as it were, a place of impurity, as the Sages said, "a parable of a priest: even a thousand impurities I will enter." This was a great miracle and the first of all miracles, the clarification of "I am the Lord who dwells with them in the midst of their impurity," by virtue of their beginning and root in the Patriarchs, who are truly holy seed with no connection to any impurity at all.</w:t>
      </w:r>
    </w:p>
  </w:footnote>
  <w:footnote w:id="2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85b — </w:t>
      </w:r>
      <w:r>
        <w:rPr>
          <w:rFonts w:ascii="Times New Roman" w:cs="Times New Roman" w:eastAsia="Times New Roman" w:hAnsi="Times New Roman"/>
          <w:sz w:val="17"/>
          <w:szCs w:val="17"/>
        </w:rPr>
        <w:t xml:space="preserve">R. Akiva said: Happy are you, Israel! Before whom are you purified, and who purifies you? Your Father in Heaven, as it is stated, "And I will sprinkle pure water upon you, and you shall be pure." And it says, "The Lord is the ritual bath of Israel" — just as a ritual bath purifies the impure, so does the Holy One, blessed be He, purify Israel.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Israel in their sins are like those defiled by the dead, who need both sprinkling and immersion: "I will sprinkle pure water upon you" is the sprinkling of the purification waters, and "the ritual bath" is the immersion, so that they attain complete purity when the Holy One, blessed be He, forgives all their sins. The evil inclination is called impure and entices a person toward the impurity of death, so its impurity requires purification of both body and soul; and as sprinkling is done by the pure upon the impure, through another, while immersion one performs oneself before the Pure, so "I will sprinkle" — from the Pure One, the Holy One, blessed be He, upon the impure — purifies the soul, while "and you shall be pure" refers to the impurity of the body. Hence "before whom are you purified" refers to the impurity of the body, and "who purifies you" to that of the soul.</w:t>
      </w:r>
      <w:r>
        <w:rPr>
          <w:rFonts w:ascii="Times New Roman" w:cs="Times New Roman" w:eastAsia="Times New Roman" w:hAnsi="Times New Roman"/>
          <w:b/>
          <w:bCs/>
          <w:i/>
          <w:iCs/>
          <w:sz w:val="17"/>
          <w:szCs w:val="17"/>
        </w:rPr>
        <w:t xml:space="preserve">  Maharal (Derush l'Shabbos Shuvah): </w:t>
      </w:r>
      <w:r>
        <w:rPr>
          <w:rFonts w:ascii="Times New Roman" w:cs="Times New Roman" w:eastAsia="Times New Roman" w:hAnsi="Times New Roman"/>
          <w:sz w:val="17"/>
          <w:szCs w:val="17"/>
        </w:rPr>
        <w:t xml:space="preserve">R. Akiva explains why Yom Kippur atones only for sins between man and God: "before whom are you purified" — Israel are purified on Yom Kippur because they cleave to Him, as it is written, "But you who cleave to the Lord your God," and there is no higher rank than this; and "who purifies you" — their very cleaving to Him, to whom sin has no relation, removes sin from them. Hence "just as a ritual bath purifies the impure": the ritual bath, to which impurity has no relation, purifies the impure person who cleaves to it wholly without any interposition, and so the Holy One, blessed be He, purifies Israel, who cleave to Him wholly without interposition or separation.</w:t>
      </w:r>
      <w:r>
        <w:rPr>
          <w:rFonts w:ascii="Times New Roman" w:cs="Times New Roman" w:eastAsia="Times New Roman" w:hAnsi="Times New Roman"/>
          <w:b/>
          <w:bCs/>
          <w:i/>
          <w:iCs/>
          <w:sz w:val="17"/>
          <w:szCs w:val="17"/>
        </w:rPr>
        <w:t xml:space="preserve">  Maharal (Netzach Yisrael, ch. 56): </w:t>
      </w:r>
      <w:r>
        <w:rPr>
          <w:rFonts w:ascii="Times New Roman" w:cs="Times New Roman" w:eastAsia="Times New Roman" w:hAnsi="Times New Roman"/>
          <w:sz w:val="17"/>
          <w:szCs w:val="17"/>
        </w:rPr>
        <w:t xml:space="preserve">In respect of their true essence Israel belong to God, and in that respect their sin is removed entirely, for He, blessed be He, is a ritual bath of purity from whom there is no separation, and so He purifies Israel, who cleave to Him. A ritual bath [מקוה] is so called because the waters are gathered [נקוים] into it; and to Him, blessed be He, all existence is gathered, so He purifies all that is gathered to Him — and Israel in particular are gathered to Him, therefore He purifies them.</w:t>
      </w:r>
    </w:p>
  </w:footnote>
  <w:footnote w:id="2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1:2:5 — </w:t>
      </w:r>
      <w:r>
        <w:rPr>
          <w:rFonts w:ascii="Times New Roman" w:cs="Times New Roman" w:eastAsia="Times New Roman" w:hAnsi="Times New Roman"/>
          <w:sz w:val="17"/>
          <w:szCs w:val="17"/>
        </w:rPr>
        <w:t xml:space="preserve">Another interpretation: "Let Him kiss me [yishakeni] with the kisses of His mouth" — let Him arm me, let Him purify me, let Him join me to Himself. Another interpretation: "Let Him kiss me with the kisses of His mouth" — let Him purify me, like a man who brings two cisterns into contact with one another and thereby joins them, as it is said, "as the joining of pools [k'mashak gevim]" (Isaiah 33:4). Another interpretation: "Yishakeni" — let Him make me cleave to Him, as it is said, "and the sound of the wings of the living creatures touching [mashikot] one another" (Ezekiel 3:13).</w:t>
      </w:r>
    </w:p>
  </w:footnote>
  <w:footnote w:id="2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146a — </w:t>
      </w:r>
      <w:r>
        <w:rPr>
          <w:rFonts w:ascii="Times New Roman" w:cs="Times New Roman" w:eastAsia="Times New Roman" w:hAnsi="Times New Roman"/>
          <w:sz w:val="17"/>
          <w:szCs w:val="17"/>
        </w:rPr>
        <w:t xml:space="preserve">When the serpent came upon Eve, he injected a contamination into her. Israel, who stood at Mount Sinai — their contamination ceased; the nations, who did not stand at Mount Sinai — their contamination did not cease. Rav Acha son of Rava said to Rav Ashi: And what of converts? He said to him: Even though they themselves were not there, their guardian angels were there, as it is written, "with him who stands here with us this day before the Lord our God, and with him who is not here with us this day."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the serpent came upon Eve": when he counseled her to eat from the tree, he came upon her, as it is written, "The serpent beguiled me (השיאני)" — a term of marriage (נשואין). "What of converts": who were not at Mount Sinai — from where did their contamination cease? "Their mazal was there": at Sinai; and all who stood at Mount Sinai were sanctified, purified and healed of every blemish, even the blind and the lame among Israel, as taught in the Sifrei.</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All the generations yet to come were included in "him who is not here with us this day" (as stated in Shevuot 39a); but of Israel one can say that although their bodies were not there, their souls, bound up in the bond of life, were present, whereas of converts this cannot be said — only that their mazal was there.</w:t>
      </w:r>
      <w:r>
        <w:rPr>
          <w:rFonts w:ascii="Times New Roman" w:cs="Times New Roman" w:eastAsia="Times New Roman" w:hAnsi="Times New Roman"/>
          <w:b/>
          <w:bCs/>
          <w:i/>
          <w:iCs/>
          <w:sz w:val="17"/>
          <w:szCs w:val="17"/>
        </w:rPr>
        <w:t xml:space="preserve">  Maharal (Chiddushei Aggados, Shabbos 146a): </w:t>
      </w:r>
      <w:r>
        <w:rPr>
          <w:rFonts w:ascii="Times New Roman" w:cs="Times New Roman" w:eastAsia="Times New Roman" w:hAnsi="Times New Roman"/>
          <w:sz w:val="17"/>
          <w:szCs w:val="17"/>
        </w:rPr>
        <w:t xml:space="preserve">As explained on Sotah 9a, the serpent came upon Eve because he wished to kill Adam and marry Eve; he truly joined himself to her, and through that improper union he cast filth and abomination into her. Because Eve had a union with the serpent, the contamination passed from it to her, so that all the nations bear contamination on account of that union; but Israel, who stood at Mount Sinai, were freed of it, for against Eve's union with the serpent stands Israel's union with the Holy One, blessed be He, and this ended the contamination that came of joining with the serpent.</w:t>
      </w:r>
      <w:r>
        <w:rPr>
          <w:rFonts w:ascii="Times New Roman" w:cs="Times New Roman" w:eastAsia="Times New Roman" w:hAnsi="Times New Roman"/>
          <w:b/>
          <w:bCs/>
          <w:i/>
          <w:iCs/>
          <w:sz w:val="17"/>
          <w:szCs w:val="17"/>
        </w:rPr>
        <w:t xml:space="preserve">  Rav Tzadok (Divrei Soferim 17): </w:t>
      </w:r>
      <w:r>
        <w:rPr>
          <w:rFonts w:ascii="Times New Roman" w:cs="Times New Roman" w:eastAsia="Times New Roman" w:hAnsi="Times New Roman"/>
          <w:sz w:val="17"/>
          <w:szCs w:val="17"/>
        </w:rPr>
        <w:t xml:space="preserve">Although the law follows R. Yehudah ben Beseira that words of Torah do not contract impurity, that is only after the giving of the Torah, when "their filth ceased": the root of the impurity of lust, which came through the serpent's coming upon Eve and is therefore found more in women, is not severed by the Torah as a "spice" but ceased through the Torah entirely. Therefore converts too need immersion before accepting the Torah: although their guardian angel stood at Mount Sinai and their filth too ceased thereby, it does not leave the convert at his birth, and while a gentile he is like all the filth-laden nations; only when he converts does it cease, through his acceptance of the Torah, as it did for all Israel at the giving of the Torah.</w:t>
      </w:r>
      <w:r>
        <w:rPr>
          <w:rFonts w:ascii="Times New Roman" w:cs="Times New Roman" w:eastAsia="Times New Roman" w:hAnsi="Times New Roman"/>
          <w:b/>
          <w:bCs/>
          <w:i/>
          <w:iCs/>
          <w:sz w:val="17"/>
          <w:szCs w:val="17"/>
        </w:rPr>
        <w:t xml:space="preserve">  Rav Tzadok (Pri Tzaddik, Ki Sisa 1): </w:t>
      </w:r>
      <w:r>
        <w:rPr>
          <w:rFonts w:ascii="Times New Roman" w:cs="Times New Roman" w:eastAsia="Times New Roman" w:hAnsi="Times New Roman"/>
          <w:sz w:val="17"/>
          <w:szCs w:val="17"/>
        </w:rPr>
        <w:t xml:space="preserve">The main thing is to repair the flaw of the serpent, which began with his enticement through eating, after which he cast filth into Eve, and the filth clung to her offspring. At the giving of the Torah Israel's filth ceased, and they then repaired the whole flaw of the serpent, as it says, "I said, you are gods," for they would not have died; presumably the entire flaw of the serpent that brought death was then repaired.</w:t>
      </w:r>
    </w:p>
  </w:footnote>
  <w:footnote w:id="2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3:10 — </w:t>
      </w:r>
      <w:r>
        <w:rPr>
          <w:rFonts w:ascii="Times New Roman" w:cs="Times New Roman" w:eastAsia="Times New Roman" w:hAnsi="Times New Roman"/>
          <w:sz w:val="17"/>
          <w:szCs w:val="17"/>
        </w:rPr>
        <w:t xml:space="preserve">R. Yudan and R. Levi in the name of R. Yochanan: Wherever it is said in this scroll "to King Ahasuerus," Scripture speaks of King Ahasuerus; and wherever it says simply "to the king," it serves both the sacred and the profane.</w:t>
      </w:r>
      <w:r>
        <w:rPr>
          <w:rFonts w:ascii="Times New Roman" w:cs="Times New Roman" w:eastAsia="Times New Roman" w:hAnsi="Times New Roman"/>
          <w:b/>
          <w:bCs/>
          <w:i/>
          <w:iCs/>
          <w:sz w:val="17"/>
          <w:szCs w:val="17"/>
        </w:rPr>
        <w:t xml:space="preserve">  Rav Tzadok (Likutei Ma'amarim, festival discourses 5): </w:t>
      </w:r>
      <w:r>
        <w:rPr>
          <w:rFonts w:ascii="Times New Roman" w:cs="Times New Roman" w:eastAsia="Times New Roman" w:hAnsi="Times New Roman"/>
          <w:sz w:val="17"/>
          <w:szCs w:val="17"/>
        </w:rPr>
        <w:t xml:space="preserve">The Sages said that wherever "the king" appears without qualification it speaks of the King of the kings of kings, the Holy One, blessed be He, by virtue of His clothing Himself in Ahasuerus to bestow [His bounty]. This is the reason for Mordechai's intention to save him from Bigsan and Teresh: even in the height of the darkness he understood the purpose of all that was happening, that Esther's being taken by Ahasuerus was no accident, and that everything was truly by the providence of the Blessed One.</w:t>
      </w:r>
      <w:r>
        <w:rPr>
          <w:rFonts w:ascii="Times New Roman" w:cs="Times New Roman" w:eastAsia="Times New Roman" w:hAnsi="Times New Roman"/>
          <w:b/>
          <w:bCs/>
          <w:i/>
          <w:iCs/>
          <w:sz w:val="17"/>
          <w:szCs w:val="17"/>
        </w:rPr>
        <w:t xml:space="preserve">  Rav Tzadok (Machshavos Charutz 6): </w:t>
      </w:r>
      <w:r>
        <w:rPr>
          <w:rFonts w:ascii="Times New Roman" w:cs="Times New Roman" w:eastAsia="Times New Roman" w:hAnsi="Times New Roman"/>
          <w:sz w:val="17"/>
          <w:szCs w:val="17"/>
        </w:rPr>
        <w:t xml:space="preserve">The Sages said, "No one knew how to slander like Haman," and the Midrash says that every unqualified "king" speaks of the King of the kings of kings, the Holy One, blessed be He; if so, all his words, "it is not worthwhile for the king to tolerate them" and "I will weigh out into the king's treasuries," were directed on high. He first accused them of their sins, [claiming] that they had already entirely corrupted the whole stature of man.</w:t>
      </w:r>
      <w:r>
        <w:rPr>
          <w:rFonts w:ascii="Times New Roman" w:cs="Times New Roman" w:eastAsia="Times New Roman" w:hAnsi="Times New Roman"/>
          <w:b/>
          <w:bCs/>
          <w:i/>
          <w:iCs/>
          <w:sz w:val="17"/>
          <w:szCs w:val="17"/>
        </w:rPr>
        <w:t xml:space="preserve">  Rav Tzadok (Pri Tzaddik, Tetzaveh 2): </w:t>
      </w:r>
      <w:r>
        <w:rPr>
          <w:rFonts w:ascii="Times New Roman" w:cs="Times New Roman" w:eastAsia="Times New Roman" w:hAnsi="Times New Roman"/>
          <w:sz w:val="17"/>
          <w:szCs w:val="17"/>
        </w:rPr>
        <w:t xml:space="preserve">"No one knew how to slander like Haman" refers not to his slandering and disparaging Israel before Ahasuerus but to his accusing Israel before the Blessed One, saying, "and they do not keep the king's laws," for wherever the Megillah says "the king" without qualification, Scripture speaks of the King of the kings of kings. His accusation concerned Daniel's decree against their bread, wine and daughters: Haman judged that it was not from the law and command of the King, the Holy One, blessed be He, and claimed they did it only out of haughtiness.</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Through Esther's feast Mordechai attained the holiness of the World to Come, going out "in royal apparel," for even in his garment he cleaved wholly to the kingdom of Heaven: every unqualified "king" in Esther speaks of the King of the kings of kings, as they said in the Midrash, and likewise unqualified "royalty," as they said in the Megillah on "And Esther clothed herself in royalty," that the holy spirit clothed her, that is, the kingdom of Heaven.</w:t>
      </w:r>
    </w:p>
  </w:footnote>
  <w:footnote w:id="2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14a — </w:t>
      </w:r>
      <w:r>
        <w:rPr>
          <w:rFonts w:ascii="Times New Roman" w:cs="Times New Roman" w:eastAsia="Times New Roman" w:hAnsi="Times New Roman"/>
          <w:sz w:val="17"/>
          <w:szCs w:val="17"/>
        </w:rPr>
        <w:t xml:space="preserve">Why is Hallel not recited on Purim? … R. Nachman said: The reading of the Megillah itself is its Hallel. Rava said: This is well for the miracle of the Exodus, where we may say “Give praise, servants of the Lord” — servants of the Lord and not servants of Pharaoh. But here, what shall we say — “servants of the Lord” and not servants of Achashverosh? We are still the servants of Achashverosh.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not servants of Pharaoh" — for at the Exodus they went out into freedom. "We are still servants of Ahasuerus" — for at Purim they were redeemed from death alone [and not from their servitude].</w:t>
      </w:r>
      <w:r>
        <w:rPr>
          <w:rFonts w:ascii="Times New Roman" w:cs="Times New Roman" w:eastAsia="Times New Roman" w:hAnsi="Times New Roman"/>
          <w:b/>
          <w:bCs/>
          <w:i/>
          <w:iCs/>
          <w:sz w:val="17"/>
          <w:szCs w:val="17"/>
        </w:rPr>
        <w:t xml:space="preserve">  Maharsha (Chidushei Agadot, s.v. "Its reading is its hallel"): </w:t>
      </w:r>
      <w:r>
        <w:rPr>
          <w:rFonts w:ascii="Times New Roman" w:cs="Times New Roman" w:eastAsia="Times New Roman" w:hAnsi="Times New Roman"/>
          <w:sz w:val="17"/>
          <w:szCs w:val="17"/>
        </w:rPr>
        <w:t xml:space="preserve">Since the reading of the Megillah is itself the reciting of hallel, the inference "if for deliverance from slavery to freedom we recite song…" teaches that the Megillah is read both by night and by day, just as hallel is recited on Passover by night and by day; earlier the Gemara derived this from verses.</w:t>
      </w:r>
      <w:r>
        <w:rPr>
          <w:rFonts w:ascii="Times New Roman" w:cs="Times New Roman" w:eastAsia="Times New Roman" w:hAnsi="Times New Roman"/>
          <w:b/>
          <w:bCs/>
          <w:i/>
          <w:iCs/>
          <w:sz w:val="17"/>
          <w:szCs w:val="17"/>
        </w:rPr>
        <w:t xml:space="preserve">  Beis Yaakov (Miketz 5): </w:t>
      </w:r>
      <w:r>
        <w:rPr>
          <w:rFonts w:ascii="Times New Roman" w:cs="Times New Roman" w:eastAsia="Times New Roman" w:hAnsi="Times New Roman"/>
          <w:sz w:val="17"/>
          <w:szCs w:val="17"/>
        </w:rPr>
        <w:t xml:space="preserve">When Joseph came out of prison our father Jacob surely felt something of it, but it was like the salvation of the Second Temple, which came without victory — as the Sages said, "We are still the servants of Achashverosh," for the nations say all day long, "Where is your God?"</w:t>
      </w:r>
      <w:r>
        <w:rPr>
          <w:rFonts w:ascii="Times New Roman" w:cs="Times New Roman" w:eastAsia="Times New Roman" w:hAnsi="Times New Roman"/>
          <w:b/>
          <w:bCs/>
          <w:i/>
          <w:iCs/>
          <w:sz w:val="17"/>
          <w:szCs w:val="17"/>
        </w:rPr>
        <w:t xml:space="preserve">  Tiferes Yosef (Pesachim 8): </w:t>
      </w:r>
      <w:r>
        <w:rPr>
          <w:rFonts w:ascii="Times New Roman" w:cs="Times New Roman" w:eastAsia="Times New Roman" w:hAnsi="Times New Roman"/>
          <w:sz w:val="17"/>
          <w:szCs w:val="17"/>
        </w:rPr>
        <w:t xml:space="preserve">In Egypt Israel were sunk in exile together with their very understanding, and the Blessed One redeemed us to everlasting freedom, so that never again would Israel's understanding be in exile — of this one may say, "Give praise, servants of the Lord, and not servants of Pharaoh." But in the days of Achashverosh the understanding was not, Heaven forbid, in exile, only the body, and from bodily exile we have not yet fully escaped and are in such an exile still today; therefore there is no place for Hallel, for "we are still the servants of Achashverosh."</w:t>
      </w:r>
    </w:p>
  </w:footnote>
  <w:footnote w:id="2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Taanit 1:1 — </w:t>
      </w:r>
      <w:r>
        <w:rPr>
          <w:rFonts w:ascii="Times New Roman" w:cs="Times New Roman" w:eastAsia="Times New Roman" w:hAnsi="Times New Roman"/>
          <w:sz w:val="17"/>
          <w:szCs w:val="17"/>
        </w:rPr>
        <w:t xml:space="preserve">R. Simeon ben Yochai taught: Wherever Israel was exiled, the Divine Presence was exiled with them. They were exiled to Egypt and the Divine Presence was exiled with them — what is the reason? "Did I not reveal Myself to your father's house when they were in Egypt, in the house of Pharaoh?" (I Samuel 2:27). They were exiled to Babylon and the Divine Presence was exiled with them — "For your sake I was sent to Babylon" (Isaiah 43:14). They were exiled to Media and the Divine Presence was exiled with them — "And I will set My throne in Elam" (Jeremiah 49:38); and Elam is nothing other than Media, as you say, "And I was in Shushan the capital, which is in the province of Elam" (Daniel 8:2).</w:t>
      </w:r>
      <w:r>
        <w:rPr>
          <w:rFonts w:ascii="Times New Roman" w:cs="Times New Roman" w:eastAsia="Times New Roman" w:hAnsi="Times New Roman"/>
          <w:b/>
          <w:bCs/>
          <w:i/>
          <w:iCs/>
          <w:sz w:val="17"/>
          <w:szCs w:val="17"/>
        </w:rPr>
        <w:t xml:space="preserve">  Pnei Moshe (on the preceding line, s.v. "My God — from where was He joined to me"): </w:t>
      </w:r>
      <w:r>
        <w:rPr>
          <w:rFonts w:ascii="Times New Roman" w:cs="Times New Roman" w:eastAsia="Times New Roman" w:hAnsi="Times New Roman"/>
          <w:sz w:val="17"/>
          <w:szCs w:val="17"/>
        </w:rPr>
        <w:t xml:space="preserve">"From where was He joined to me, to hearken to my voice? From Se'ir" — that is Edom, which is Rome; as R. Yehoshua ben Levi said, if a man says to you, "Where is your God now, in the exile?" say to him, "In the great city of Rome." That is to say, wherever Israel was exiled the Divine Presence was exiled with them, as R. Simeon ben Yochai taught.</w:t>
      </w:r>
      <w:r>
        <w:rPr>
          <w:rFonts w:ascii="Times New Roman" w:cs="Times New Roman" w:eastAsia="Times New Roman" w:hAnsi="Times New Roman"/>
          <w:b/>
          <w:bCs/>
          <w:i/>
          <w:iCs/>
          <w:sz w:val="17"/>
          <w:szCs w:val="17"/>
        </w:rPr>
        <w:t xml:space="preserve">  Maharal (Netzach Yisrael 10): </w:t>
      </w:r>
      <w:r>
        <w:rPr>
          <w:rFonts w:ascii="Times New Roman" w:cs="Times New Roman" w:eastAsia="Times New Roman" w:hAnsi="Times New Roman"/>
          <w:sz w:val="17"/>
          <w:szCs w:val="17"/>
        </w:rPr>
        <w:t xml:space="preserve">I say that the words are to be taken at face value, and that there is more reason for Him to be with Israel in the exile than when they come out of it. For whatever stands in need of guarding receives His providence the more; and Israel in exile are like a sick man who has departed from his nature, since it is not in the nature or the order of the world that one nation should be subject to another. And a second reason: it is the measure of the Holy One, blessed be He, that His Presence is with the crushed, as it is said, "I dwell with the contrite and lowly of spirit" (Isaiah 57:15) — and Israel in exile are crushed, so His Presence is fittingly with them.</w:t>
      </w:r>
      <w:r>
        <w:rPr>
          <w:rFonts w:ascii="Times New Roman" w:cs="Times New Roman" w:eastAsia="Times New Roman" w:hAnsi="Times New Roman"/>
          <w:b/>
          <w:bCs/>
          <w:i/>
          <w:iCs/>
          <w:sz w:val="17"/>
          <w:szCs w:val="17"/>
        </w:rPr>
        <w:t xml:space="preserve">  Rav Tzadok (Pri Tzaddik, Devarim 12): </w:t>
      </w:r>
      <w:r>
        <w:rPr>
          <w:rFonts w:ascii="Times New Roman" w:cs="Times New Roman" w:eastAsia="Times New Roman" w:hAnsi="Times New Roman"/>
          <w:sz w:val="17"/>
          <w:szCs w:val="17"/>
        </w:rPr>
        <w:t xml:space="preserve">Even in exile the Blessed One alone is the leader, as it says, "And I will set My throne in Elam and destroy from there king and princes" — "king," this is Vashti — and as they said, "wherever they were exiled, the Divine Presence is with them." The world merely runs its course in concealment, so that it seems the leadership has been handed over to [the nations], but in truth the Blessed One leads, and through this [concealment] Israel suffers.</w:t>
      </w:r>
      <w:r>
        <w:rPr>
          <w:rFonts w:ascii="Times New Roman" w:cs="Times New Roman" w:eastAsia="Times New Roman" w:hAnsi="Times New Roman"/>
          <w:b/>
          <w:bCs/>
          <w:i/>
          <w:iCs/>
          <w:sz w:val="17"/>
          <w:szCs w:val="17"/>
        </w:rPr>
        <w:t xml:space="preserve">  Rav Tzadok (Sichas Malachei HaShares 4): </w:t>
      </w:r>
      <w:r>
        <w:rPr>
          <w:rFonts w:ascii="Times New Roman" w:cs="Times New Roman" w:eastAsia="Times New Roman" w:hAnsi="Times New Roman"/>
          <w:sz w:val="17"/>
          <w:szCs w:val="17"/>
        </w:rPr>
        <w:t xml:space="preserve">Faith is implanted in [a Jew] from the day of his birth and persists also at night, that is, in exile, as it says, "I will go down with you to Egypt," from which the Sages learned that "wherever they were exiled, the Divine Presence was exiled with them." For the Divine Presence is the Blessed One's dwelling amid their impurity — hidden in the heart of every Jew even when he is at the farthest remove from the Blessed One — and this holds even in exile.</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Blessed One dwells with Israel amid their impurity and His Presence is within their hearts, and wherever they were exiled the Divine Presence was exiled with them and that place became their place. For by gathering up the bit of good among the nations and returning it all to holiness, that place too is sanctified with the holiness of the air of the Land of Israel, so that the whole world will be sanctified with the holiness of the Land of Israel through Israel's having been there in exile.</w:t>
      </w:r>
    </w:p>
  </w:footnote>
  <w:footnote w:id="2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Jeremiah 49:38 — </w:t>
      </w:r>
      <w:r>
        <w:rPr>
          <w:rFonts w:ascii="Times New Roman" w:cs="Times New Roman" w:eastAsia="Times New Roman" w:hAnsi="Times New Roman"/>
          <w:sz w:val="17"/>
          <w:szCs w:val="17"/>
        </w:rPr>
        <w:t xml:space="preserve">"And I will set My throne in Elam, and I will destroy from there king and princes, says the Lord."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I will set My throne" — My siege-works.</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Since I shall destroy from her king and princes, and they will understand that it is from Me, it is as though I had set My throne there and set a king over her. Our Rabbis explained the verse of the affair of Vashti and of Haman and his sons, all of which God brought about for Israel's good in their exile: "king" is Vashti and "princes" are Haman and his ten sons, and this is "I will set My throne in Elam," for all knew that the deliverance was from the Lord.</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"I will set My throne" — that is, none will rule in Elam but I alone, for I will destroy their princes from them and there will be no one left to rule.</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"I will set My throne" — since they will have no king and no princes, I Myself will rule over them.</w:t>
      </w:r>
      <w:r>
        <w:rPr>
          <w:rFonts w:ascii="Times New Roman" w:cs="Times New Roman" w:eastAsia="Times New Roman" w:hAnsi="Times New Roman"/>
          <w:b/>
          <w:bCs/>
          <w:i/>
          <w:iCs/>
          <w:sz w:val="17"/>
          <w:szCs w:val="17"/>
        </w:rPr>
        <w:t xml:space="preserve">  Rav Tzadok (Pri Tzaddik, Devarim 12): </w:t>
      </w:r>
      <w:r>
        <w:rPr>
          <w:rFonts w:ascii="Times New Roman" w:cs="Times New Roman" w:eastAsia="Times New Roman" w:hAnsi="Times New Roman"/>
          <w:sz w:val="17"/>
          <w:szCs w:val="17"/>
        </w:rPr>
        <w:t xml:space="preserve">Even in exile the Blessed One alone is the leader, as it says, "And I will set My throne in Elam and destroy from there king and princes" — "king," this is Vashti — and as the Sages said, wherever they were exiled the Divine Presence is with them. The world merely runs its course in concealment, so that it seems the leadership has been handed over to [the nations], but in truth the Blessed One leads.</w:t>
      </w:r>
    </w:p>
  </w:footnote>
  <w:footnote w:id="2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10b — </w:t>
      </w:r>
      <w:r>
        <w:rPr>
          <w:rFonts w:ascii="Times New Roman" w:cs="Times New Roman" w:eastAsia="Times New Roman" w:hAnsi="Times New Roman"/>
          <w:sz w:val="17"/>
          <w:szCs w:val="17"/>
        </w:rPr>
        <w:t xml:space="preserve">Rabbah bar Ofran opened his discourse on this passage from here: "And I will set My throne in Elam, and destroy from there king and princes." "King" — this is Vashti; "and princes" — this is Haman and his ten sons.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I will set My throne in Elam" — Shushan the capital was in Elam, as it is written in the book of Daniel, "in Shushan the capital, which is in the province of Elam."</w:t>
      </w:r>
      <w:r>
        <w:rPr>
          <w:rFonts w:ascii="Times New Roman" w:cs="Times New Roman" w:eastAsia="Times New Roman" w:hAnsi="Times New Roman"/>
          <w:b/>
          <w:bCs/>
          <w:i/>
          <w:iCs/>
          <w:sz w:val="17"/>
          <w:szCs w:val="17"/>
        </w:rPr>
        <w:t xml:space="preserve">  Tosafos (s.v. "Rabbah bar Ofran"): </w:t>
      </w:r>
      <w:r>
        <w:rPr>
          <w:rFonts w:ascii="Times New Roman" w:cs="Times New Roman" w:eastAsia="Times New Roman" w:hAnsi="Times New Roman"/>
          <w:sz w:val="17"/>
          <w:szCs w:val="17"/>
        </w:rPr>
        <w:t xml:space="preserve">The reading is "Ofran" and not "Efron," since "the name of the wicked shall rot" (Prov. 10:7), and they would not call themselves by such names.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would appear that the prophecy in which it is said "Behold, I will break the bow of Elam" was spoken of the destruction of the Persian kingdom by Alexander, after the Second Temple was built; but this verse, "And I will set My throne in Elam," he understands to have been said of the days of the exile, before the Second Temple was built, when the throne of the Holy One, blessed be He, was in Elam — as they said, when they were exiled to Elam the Divine Presence was with them. And since we do not find that any king and princes were destroyed there in war at that time, it must be said of Vashti, who was a queen and a king’s daughter, and of Haman and his sons, who were princes.</w:t>
      </w:r>
      <w:r>
        <w:rPr>
          <w:rFonts w:ascii="Times New Roman" w:cs="Times New Roman" w:eastAsia="Times New Roman" w:hAnsi="Times New Roman"/>
          <w:b/>
          <w:bCs/>
          <w:i/>
          <w:iCs/>
          <w:sz w:val="17"/>
          <w:szCs w:val="17"/>
        </w:rPr>
        <w:t xml:space="preserve">  Maharal (Ohr Chadash, Pesichah): </w:t>
      </w:r>
      <w:r>
        <w:rPr>
          <w:rFonts w:ascii="Times New Roman" w:cs="Times New Roman" w:eastAsia="Times New Roman" w:hAnsi="Times New Roman"/>
          <w:sz w:val="17"/>
          <w:szCs w:val="17"/>
        </w:rPr>
        <w:t xml:space="preserve">This too was a cause of the events of the Megillah: when Israel went into exile and were under the kingdom of Media, the Holy One, blessed be He, was with them there as well, so that His throne is said to be in Elam, where Israel were, just as before they were exiled the throne of His kingship was in Jerusalem. All this is so that He not abandon Israel, for otherwise they would be consumed in their exile under the nations; rather He is with them, and His providence is upon them. This verse is therefore a promise to Israel: because His providence is over Israel not to abandon them, He destroys before them the king and princes who oppress them.</w:t>
      </w:r>
      <w:r>
        <w:rPr>
          <w:rFonts w:ascii="Times New Roman" w:cs="Times New Roman" w:eastAsia="Times New Roman" w:hAnsi="Times New Roman"/>
          <w:b/>
          <w:bCs/>
          <w:i/>
          <w:iCs/>
          <w:sz w:val="17"/>
          <w:szCs w:val="17"/>
        </w:rPr>
        <w:t xml:space="preserve">  Rav Tzadok (Machshavos Charutz 20): </w:t>
      </w:r>
      <w:r>
        <w:rPr>
          <w:rFonts w:ascii="Times New Roman" w:cs="Times New Roman" w:eastAsia="Times New Roman" w:hAnsi="Times New Roman"/>
          <w:sz w:val="17"/>
          <w:szCs w:val="17"/>
        </w:rPr>
        <w:t xml:space="preserve">They were exiled to Elam and the Shechinah was with them, as it says, "And I will set My throne in Elam"; and "I will destroy from there king and princes," which the Sages expounded of Vashti and of Haman and his sons. For even "when they are in the land of their enemies I have not rejected them," and He is the one who sits upon the throne of the kings of the nations, only that the Shechinah is in exile, not revealed so as to clothe itself in the holy garment of the holy kings of Israel, but only in the sackcloth garment of the husk.</w:t>
      </w:r>
      <w:r>
        <w:rPr>
          <w:rFonts w:ascii="Times New Roman" w:cs="Times New Roman" w:eastAsia="Times New Roman" w:hAnsi="Times New Roman"/>
          <w:b/>
          <w:bCs/>
          <w:i/>
          <w:iCs/>
          <w:sz w:val="17"/>
          <w:szCs w:val="17"/>
        </w:rPr>
        <w:t xml:space="preserve">  Rav Tzadok (Pri Tzaddik, Devarim 12): </w:t>
      </w:r>
      <w:r>
        <w:rPr>
          <w:rFonts w:ascii="Times New Roman" w:cs="Times New Roman" w:eastAsia="Times New Roman" w:hAnsi="Times New Roman"/>
          <w:sz w:val="17"/>
          <w:szCs w:val="17"/>
        </w:rPr>
        <w:t xml:space="preserve">In the seven attributes which the Blessed One emanated for the conduct of this world, even in exile it is the Blessed One alone who leads, as it says, "And I will set My throne in Elam and destroy from there king and princes" — "king" is Vashti, etc. — and as they said, wherever they were exiled the Shechinah was with them. The world follows its natural course in concealment, and it appears as if the conduct had been handed over to them, Heaven forfend; but in truth the Blessed One leads, only in concealment, and for this Israel suffers pain.</w:t>
      </w:r>
    </w:p>
  </w:footnote>
  <w:footnote w:id="2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Tanna DeBei Eliyahu Zuta 9 — </w:t>
      </w:r>
      <w:r>
        <w:rPr>
          <w:rFonts w:ascii="Times New Roman" w:cs="Times New Roman" w:eastAsia="Times New Roman" w:hAnsi="Times New Roman"/>
          <w:sz w:val="17"/>
          <w:szCs w:val="17"/>
        </w:rPr>
        <w:t xml:space="preserve">From here they said: Even if a man has piled up many transgressions, one above the other, and afterward returns in repentance, the Holy One, blessed be He, says: I am with him in mercy, and I accept his repentance. And even if a man stood and reviled and blasphemed toward Heaven and afterward returned in repentance, the Holy One, blessed be He, says: I am with him in mercy.</w:t>
      </w:r>
    </w:p>
  </w:footnote>
  <w:footnote w:id="2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12b — </w:t>
      </w:r>
      <w:r>
        <w:rPr>
          <w:rFonts w:ascii="Times New Roman" w:cs="Times New Roman" w:eastAsia="Times New Roman" w:hAnsi="Times New Roman"/>
          <w:sz w:val="17"/>
          <w:szCs w:val="17"/>
        </w:rPr>
        <w:t xml:space="preserve">Or is it not so, but rather even the first tithe is annulled [in the third year]? The verse states: "Speak to the Levites and say to them: When you take from the children of Israel the tithe which I have given you from them for your inheritance." Scripture likened it to an inheritance: just as an inheritance has no interruption, so too the first tithe has no interruption.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"Or perhaps even the first tithe is annulled": and "the year of the tithe" speaks of a single tithe, the one the verse goes on to specify — "to the Levite, the stranger, the orphan and the widow" — namely the poor man's tithe, the Levite too being counted among the poor, since he has no portion in the land.</w:t>
      </w:r>
    </w:p>
  </w:footnote>
  <w:footnote w:id="2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14a — </w:t>
      </w:r>
      <w:r>
        <w:rPr>
          <w:rFonts w:ascii="Times New Roman" w:cs="Times New Roman" w:eastAsia="Times New Roman" w:hAnsi="Times New Roman"/>
          <w:sz w:val="17"/>
          <w:szCs w:val="17"/>
        </w:rPr>
        <w:t xml:space="preserve">A parable of Ahasuerus and Haman: to what may the matter be compared? To two men, one of whom had a mound in the middle of his field and one of whom had a ditch in the middle of his field. The owner of the ditch said: Who will give me that mound for money! The owner of the mound said: Who will give me that ditch for money! In time they met one another. The owner of the ditch said to the owner of the mound: Sell me your mound. He said to him: Take it for nothing — and would that you had taken it sooner!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That is to say, one may learn from Ahasuerus that he too had it in mind to destroy them.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Haman’s offer of ten thousand talents and the king’s reply, “The silver is given to you, the people also, to do with them as it seems good to you,” are precisely the parable: “Sell me your mound,” and the answer, “Take it for nothing.” He likened Ahasuerus to the owner of the mound — the mound standing for Israel, for whom Ahasuerus had no desire — and Haman to the owner of the ditch and pit, who wanted the mound in order to cast it into his pit; and in Haman was fulfilled “he who digs a pit shall fall into it” (Proverbs 26:27).</w:t>
      </w:r>
      <w:r>
        <w:rPr>
          <w:rFonts w:ascii="Times New Roman" w:cs="Times New Roman" w:eastAsia="Times New Roman" w:hAnsi="Times New Roman"/>
          <w:b/>
          <w:bCs/>
          <w:i/>
          <w:iCs/>
          <w:sz w:val="17"/>
          <w:szCs w:val="17"/>
        </w:rPr>
        <w:t xml:space="preserve">  Maharal (Ohr Chadash, Esther 3:9): </w:t>
      </w:r>
      <w:r>
        <w:rPr>
          <w:rFonts w:ascii="Times New Roman" w:cs="Times New Roman" w:eastAsia="Times New Roman" w:hAnsi="Times New Roman"/>
          <w:sz w:val="17"/>
          <w:szCs w:val="17"/>
        </w:rPr>
        <w:t xml:space="preserve">Ahasuerus, like the rest of the four kingdoms, was opposed to Israel, and so to him Israel were like a mound in the middle of a man's field, something superfluous that does not belong to him, for Israel have no part in the kingdom of the nations; yet a mound does the owner of the field no harm, and a king — above all one who, like Ahasuerus, reigned over the whole world, his kingship coming to him from the Holy One, blessed be He — exists to sustain all things, so that reason does not allow destruction to come from him. The ditch, however, is a pit, a thing of lack and privation, and to Haman Israel were reckoned a pit. It was Haman who took them out of the domain of Ahasuerus, as Scripture says, "when a man rose up against us" — a man and not a king: for a king is there to sustain existence, whereas a man, on the contrary, seeks to destroy his fellow.</w:t>
      </w:r>
      <w:r>
        <w:rPr>
          <w:rFonts w:ascii="Times New Roman" w:cs="Times New Roman" w:eastAsia="Times New Roman" w:hAnsi="Times New Roman"/>
          <w:b/>
          <w:bCs/>
          <w:i/>
          <w:iCs/>
          <w:sz w:val="17"/>
          <w:szCs w:val="17"/>
        </w:rPr>
        <w:t xml:space="preserve">  Rav Tzadok (Pri Tzaddik, Emor 3): </w:t>
      </w:r>
      <w:r>
        <w:rPr>
          <w:rFonts w:ascii="Times New Roman" w:cs="Times New Roman" w:eastAsia="Times New Roman" w:hAnsi="Times New Roman"/>
          <w:sz w:val="17"/>
          <w:szCs w:val="17"/>
        </w:rPr>
        <w:t xml:space="preserve">Haman's decree was something that had never entered anyone's mind: oppressors such as Sennacherib and Nebuchadnezzar exiled Israel, but who had ever heard of handing over an entire nation to slaughter for nothing? Even Achashverosh, in whose heart it had arisen, as the Gemara says in the parable of the owner of the mound and the owner of the ditch, could not bring it to his lips until Haman came.</w:t>
      </w:r>
    </w:p>
  </w:footnote>
  <w:footnote w:id="2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9:1 — </w:t>
      </w:r>
      <w:r>
        <w:rPr>
          <w:rFonts w:ascii="Times New Roman" w:cs="Times New Roman" w:eastAsia="Times New Roman" w:hAnsi="Times New Roman"/>
          <w:sz w:val="17"/>
          <w:szCs w:val="17"/>
        </w:rPr>
        <w:t xml:space="preserve">She came into the inner court, facing the king, and stood before him, and the king was seated on his royal throne in garments of gold and precious stone. He lifted his eyes and saw Esther standing before him, and his wrath blazed up against her exceedingly, because she had broken his law and come before him unsummoned. Esther lifted her eyes and saw the king's face, and behold, his eyes were like burning fire from the fury in his heart; the queen perceived the king's rage and was greatly terrified and her spirit failed her. Then our God saw and had pity on His people, and turned to the distress of the orphan who trusted in Him, and gave her favor before the king, and added beauty to her beauty and splendor to her splendor. And the king rose in alarm from his throne and ran to Esther and embraced her and kissed her.</w:t>
      </w:r>
    </w:p>
  </w:footnote>
  <w:footnote w:id="2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15a — </w:t>
      </w:r>
      <w:r>
        <w:rPr>
          <w:rFonts w:ascii="Times New Roman" w:cs="Times New Roman" w:eastAsia="Times New Roman" w:hAnsi="Times New Roman"/>
          <w:sz w:val="17"/>
          <w:szCs w:val="17"/>
        </w:rPr>
        <w:t xml:space="preserve">"And it came to pass on the third day, that Esther clothed herself in royalty" — it should have said "in royal garments." R. Elazar said in the name of R. Chanina: this teaches that she clothed herself in the Divine Spirit. It is written here "and she clothed herself," and it is written there, "and the spirit clothed Amasai."</w:t>
      </w:r>
      <w:r>
        <w:rPr>
          <w:rFonts w:ascii="Times New Roman" w:cs="Times New Roman" w:eastAsia="Times New Roman" w:hAnsi="Times New Roman"/>
          <w:b/>
          <w:bCs/>
          <w:i/>
          <w:iCs/>
          <w:sz w:val="17"/>
          <w:szCs w:val="17"/>
        </w:rPr>
        <w:t xml:space="preserve">  Tosafos (s.v. "on the third day"): </w:t>
      </w:r>
      <w:r>
        <w:rPr>
          <w:rFonts w:ascii="Times New Roman" w:cs="Times New Roman" w:eastAsia="Times New Roman" w:hAnsi="Times New Roman"/>
          <w:sz w:val="17"/>
          <w:szCs w:val="17"/>
        </w:rPr>
        <w:t xml:space="preserve">In the merit of the Torah, the Prophets and the Writings; or in the merit of priests, Levites and Israelites; or in the merit of Moses, Aaron and Miriam; or because it was the third day of the giving of the Torah.</w:t>
      </w:r>
      <w:r>
        <w:rPr>
          <w:rFonts w:ascii="Times New Roman" w:cs="Times New Roman" w:eastAsia="Times New Roman" w:hAnsi="Times New Roman"/>
          <w:b/>
          <w:bCs/>
          <w:i/>
          <w:iCs/>
          <w:sz w:val="17"/>
          <w:szCs w:val="17"/>
        </w:rPr>
        <w:t xml:space="preserve">  Maharsha (Chidushei Agadot, Megillah 14b, s.v. "and Esther clothed herself in royalty"): </w:t>
      </w:r>
      <w:r>
        <w:rPr>
          <w:rFonts w:ascii="Times New Roman" w:cs="Times New Roman" w:eastAsia="Times New Roman" w:hAnsi="Times New Roman"/>
          <w:sz w:val="17"/>
          <w:szCs w:val="17"/>
        </w:rPr>
        <w:t xml:space="preserve">"Royalty" is the last of the ten attributes, and from it the Divine Spirit is bestowed upon whoever is worthy of it. The verse brought as proof, "and the spirit clothed Amasai," certainly does not there speak of the Divine Spirit, for no prophecy of his is recorded anywhere; it means rather a spirit of willingness, as the commentators explain, like "and the spirit of the Lord came upon Jephthah." It is cited here only because there too Scripture uses the language of "clothing" with regard to a spirit.</w:t>
      </w:r>
      <w:r>
        <w:rPr>
          <w:rFonts w:ascii="Times New Roman" w:cs="Times New Roman" w:eastAsia="Times New Roman" w:hAnsi="Times New Roman"/>
          <w:b/>
          <w:bCs/>
          <w:i/>
          <w:iCs/>
          <w:sz w:val="17"/>
          <w:szCs w:val="17"/>
        </w:rPr>
        <w:t xml:space="preserve">  Maharal (Ohr Chadash, Esther 5:1): </w:t>
      </w:r>
      <w:r>
        <w:rPr>
          <w:rFonts w:ascii="Times New Roman" w:cs="Times New Roman" w:eastAsia="Times New Roman" w:hAnsi="Times New Roman"/>
          <w:sz w:val="17"/>
          <w:szCs w:val="17"/>
        </w:rPr>
        <w:t xml:space="preserve">Scripture does not say "royal garments," since even a commoner can put on royal garments; but of Esther, who was herself queen, it is fitting to say that when she put on royal garments she put on royalty entirely. The explanation of R. Elazar's teaching is that when Esther put on royal garments in this way, she thereby put on the Divine Spirit as well, for the Divine Spirit clothed her, that is, it rested upon her — just as "and the spirit clothed Amasai" means that the spirit rested upon him. So "Esther clothed herself in royalty" means that when she clothed herself in royalty, the Divine Spirit then rested upon her.</w:t>
      </w:r>
    </w:p>
  </w:footnote>
  <w:footnote w:id="2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Ezra 9:9 — </w:t>
      </w:r>
      <w:r>
        <w:rPr>
          <w:rFonts w:ascii="Times New Roman" w:cs="Times New Roman" w:eastAsia="Times New Roman" w:hAnsi="Times New Roman"/>
          <w:sz w:val="17"/>
          <w:szCs w:val="17"/>
        </w:rPr>
        <w:t xml:space="preserve">“For we are slaves; yet in our bondage our God has not forsaken us, but has extended mercy to us before the kings of Persia.”</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we are slaves" — to Darius, king of Persia. "And He extended lovingkindness to us" is the causative form: He inclined His lovingkindness upon us. "A fence" refers to the fence they made about themselves to guard His commandments.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We are still slaves to the kings of Persia, yet even in our servitude He has not forsaken us altogether. "Its ruins" are the ruins of this House [the Temple]; and "a fence" means to be fenced about on every side, so that we should no longer be trampled underfoot by all.</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He explains that we are still servants of the kings of Persia, and that this was therefore no complete redemption, since it came only by permission of those kings and as an act of grace from the Lord: to give us sustenance, to raise up the House of our God, to preserve the building from the adversaries of Judah and Benjamin who had written an accusation against its building, and to give us "a fence." By that fence they could remain set apart from the nations, having their own governor, their own leaders and their own judges, so that they were a distinct people.</w:t>
      </w:r>
    </w:p>
  </w:footnote>
  <w:footnote w:id="2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29b — </w:t>
      </w:r>
      <w:r>
        <w:rPr>
          <w:rFonts w:ascii="Times New Roman" w:cs="Times New Roman" w:eastAsia="Times New Roman" w:hAnsi="Times New Roman"/>
          <w:sz w:val="17"/>
          <w:szCs w:val="17"/>
        </w:rPr>
        <w:t xml:space="preserve">R. Papa said: Therefore a Jew who has litigation with a gentile should avoid him in the month of Av, when fortune is bad, and should make himself available in Adar, when his fortune is good.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"Let him go with him" [in Adar, i.e., make himself available]: to their courts.</w:t>
      </w:r>
      <w:r>
        <w:rPr>
          <w:rFonts w:ascii="Times New Roman" w:cs="Times New Roman" w:eastAsia="Times New Roman" w:hAnsi="Times New Roman"/>
          <w:b/>
          <w:bCs/>
          <w:i/>
          <w:iCs/>
          <w:sz w:val="17"/>
          <w:szCs w:val="17"/>
        </w:rPr>
        <w:t xml:space="preserve">  Tosafos (s.v. "R. Papa said: therefore"): </w:t>
      </w:r>
      <w:r>
        <w:rPr>
          <w:rFonts w:ascii="Times New Roman" w:cs="Times New Roman" w:eastAsia="Times New Roman" w:hAnsi="Times New Roman"/>
          <w:sz w:val="17"/>
          <w:szCs w:val="17"/>
        </w:rPr>
        <w:t xml:space="preserve">That is, because it was said above that "liability is brought about on a day of liability."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"In Av, when his fortune is bad... in Adar, when his fortune is good": although they said that Israel is not subject to the constellations, nevertheless merit is brought about on a day of merit and liability on a day of liability, as was said above.</w:t>
      </w:r>
      <w:r>
        <w:rPr>
          <w:rFonts w:ascii="Times New Roman" w:cs="Times New Roman" w:eastAsia="Times New Roman" w:hAnsi="Times New Roman"/>
          <w:b/>
          <w:bCs/>
          <w:i/>
          <w:iCs/>
          <w:sz w:val="17"/>
          <w:szCs w:val="17"/>
        </w:rPr>
        <w:t xml:space="preserve">  Rav Tzadok (Pri Tzaddik, Rosh Chodesh Adar II 1): </w:t>
      </w:r>
      <w:r>
        <w:rPr>
          <w:rFonts w:ascii="Times New Roman" w:cs="Times New Roman" w:eastAsia="Times New Roman" w:hAnsi="Times New Roman"/>
          <w:sz w:val="17"/>
          <w:szCs w:val="17"/>
        </w:rPr>
        <w:t xml:space="preserve">Adar corresponds to Joseph, whose power is victory over the nations, and so the Sages said one should "make himself available in Adar, when his fortune is good." One might think Nisan more fitting, since its redemption was greater, whereas of Adar it is said, "We are still the servants of Achashverosh"; but in Nisan the essence of the redemption was to benefit and exalt Israel, while in Adar the essential aim was the slaying of their enemies and the eradication of Amalek — therefore let him present himself in Adar, for that is the time of victory over them.</w:t>
      </w:r>
    </w:p>
  </w:footnote>
  <w:footnote w:id="2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6b — </w:t>
      </w:r>
      <w:r>
        <w:rPr>
          <w:rFonts w:ascii="Times New Roman" w:cs="Times New Roman" w:eastAsia="Times New Roman" w:hAnsi="Times New Roman"/>
          <w:sz w:val="17"/>
          <w:szCs w:val="17"/>
        </w:rPr>
        <w:t xml:space="preserve">Rabban Shimon ben Gamliel holds: "in each and every year" — just as in each and every year Purim falls in the Adar adjacent to Nisan, so too here. R. Tavi said: The reason of Rabban Shimon ben Gamliel is that it is preferable to join one redemption to the other.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"One redemption to the other" means Purim to Passover.</w:t>
      </w:r>
      <w:r>
        <w:rPr>
          <w:rFonts w:ascii="Times New Roman" w:cs="Times New Roman" w:eastAsia="Times New Roman" w:hAnsi="Times New Roman"/>
          <w:b/>
          <w:bCs/>
          <w:i/>
          <w:iCs/>
          <w:sz w:val="17"/>
          <w:szCs w:val="17"/>
        </w:rPr>
        <w:t xml:space="preserve">  Rav Tzadok (Pri Tzaddik, Rosh Chodesh Adar II 1): </w:t>
      </w:r>
      <w:r>
        <w:rPr>
          <w:rFonts w:ascii="Times New Roman" w:cs="Times New Roman" w:eastAsia="Times New Roman" w:hAnsi="Times New Roman"/>
          <w:sz w:val="17"/>
          <w:szCs w:val="17"/>
        </w:rPr>
        <w:t xml:space="preserve">After Adar comes Nisan, corresponding to the tribe of Judah, from whom the Messiah son of David will come to rectify everything. This is the depth of "it is preferable to join one redemption to the other": the month of Adar corresponds to Joseph, whose power is victory over the nations, and afterwards Nisan corresponds to Judah, from whom comes the redeeming Messiah.</w:t>
      </w:r>
    </w:p>
  </w:footnote>
  <w:footnote w:id="2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an Israelite. R. Abba said: This is what people say — a myrtle that stands among thorns, its name is still myrtle and people call it myrtle.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2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3:230a — </w:t>
      </w:r>
      <w:r>
        <w:rPr>
          <w:rFonts w:ascii="Times New Roman" w:cs="Times New Roman" w:eastAsia="Times New Roman" w:hAnsi="Times New Roman"/>
          <w:sz w:val="17"/>
          <w:szCs w:val="17"/>
        </w:rPr>
        <w:t xml:space="preserve">As He is humble, His Presence is humble; He is kind, and she is kind; He is mighty, and she is mistress over all the nations of the world; He is truth, and she is faith; He is prophet, and she is prophetess; He is righteous, and she is righteous; He is King, and she is Kingship; He is wise, and she is wisdom; He is understanding, and she is His discernment; He is crown, and she is His diadem, "a crown of glory."</w:t>
      </w:r>
    </w:p>
  </w:footnote>
  <w:footnote w:id="2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97a — </w:t>
      </w:r>
      <w:r>
        <w:rPr>
          <w:rFonts w:ascii="Times New Roman" w:cs="Times New Roman" w:eastAsia="Times New Roman" w:hAnsi="Times New Roman"/>
          <w:sz w:val="17"/>
          <w:szCs w:val="17"/>
        </w:rPr>
        <w:t xml:space="preserve">Reish Lakish said: One who suspects the innocent is stricken in his body, for it is written, "But they will not believe me" — and it was revealed before the Holy One, blessed be He, that Israel would believe. He said to him: They are believers, the children of believers, and you in the end will not believe. They are believers, as it is written, "And the people believed"; the children of believers, as it says of Abraham, "And he believed in the Lord."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Because Moses suspected Israel of not believing him, the sign given him was one in which he himself was stricken. He was at fault, though he could not know they would believe without a sign, because the Holy One, blessed be He, had already told him "and they will hearken to your voice" — for, as the Midrash says, the elders held a tradition that the redeemer would come with the words "I have surely remembered." Hence they are "children of believers," holding that tradition from their fathers; and "And the people believed" continues "and they heard that the Lord had remembered" — they believed on account of that tradition, not merely because of the signs.</w:t>
      </w:r>
      <w:r>
        <w:rPr>
          <w:rFonts w:ascii="Times New Roman" w:cs="Times New Roman" w:eastAsia="Times New Roman" w:hAnsi="Times New Roman"/>
          <w:b/>
          <w:bCs/>
          <w:i/>
          <w:iCs/>
          <w:sz w:val="17"/>
          <w:szCs w:val="17"/>
        </w:rPr>
        <w:t xml:space="preserve">  Maharal (Chiddushei Aggados, Shabbos 97a): </w:t>
      </w:r>
      <w:r>
        <w:rPr>
          <w:rFonts w:ascii="Times New Roman" w:cs="Times New Roman" w:eastAsia="Times New Roman" w:hAnsi="Times New Roman"/>
          <w:sz w:val="17"/>
          <w:szCs w:val="17"/>
        </w:rPr>
        <w:t xml:space="preserve">One who suspects the innocent deserves to be stricken in his body. It is like one who throws a stone at a wall: if the wall is of stone and does not receive the stone, it rebounds upon him, but if the wall is of clay it receives the stone and it does not rebound. So when a person suspects another, if the suspicion is true the other "receives" it and it does not return upon him; but if he suspects the innocent, the suspected one does not receive it, since it is untrue, and the suspicion returns upon the one who suspected.</w:t>
      </w:r>
      <w:r>
        <w:rPr>
          <w:rFonts w:ascii="Times New Roman" w:cs="Times New Roman" w:eastAsia="Times New Roman" w:hAnsi="Times New Roman"/>
          <w:b/>
          <w:bCs/>
          <w:i/>
          <w:iCs/>
          <w:sz w:val="17"/>
          <w:szCs w:val="17"/>
        </w:rPr>
        <w:t xml:space="preserve">  Rav Tzadok (Likutei Ma'amarim, on Samson 22): </w:t>
      </w:r>
      <w:r>
        <w:rPr>
          <w:rFonts w:ascii="Times New Roman" w:cs="Times New Roman" w:eastAsia="Times New Roman" w:hAnsi="Times New Roman"/>
          <w:sz w:val="17"/>
          <w:szCs w:val="17"/>
        </w:rPr>
        <w:t xml:space="preserve">"I am [the Lord]" was not said in the language of command, since faith cannot be commanded — if one does not believe in the Blessed One, how would he obey His command? — but all the seed of Israel are "believers, the children of believers." One who kicks at faith appears to have left the community of Israel, as if he were not of the seed of Israel; but that is only to outward appearance in this world, the world of falsehood, while the Blessed One keeps truth forever so that none of them is banished.</w:t>
      </w:r>
      <w:r>
        <w:rPr>
          <w:rFonts w:ascii="Times New Roman" w:cs="Times New Roman" w:eastAsia="Times New Roman" w:hAnsi="Times New Roman"/>
          <w:b/>
          <w:bCs/>
          <w:i/>
          <w:iCs/>
          <w:sz w:val="17"/>
          <w:szCs w:val="17"/>
        </w:rPr>
        <w:t xml:space="preserve">  Rav Tzadok (Pri Tzaddik, Pesach 45): </w:t>
      </w:r>
      <w:r>
        <w:rPr>
          <w:rFonts w:ascii="Times New Roman" w:cs="Times New Roman" w:eastAsia="Times New Roman" w:hAnsi="Times New Roman"/>
          <w:sz w:val="17"/>
          <w:szCs w:val="17"/>
        </w:rPr>
        <w:t xml:space="preserve">If Moses' worry was that they would say "the Lord did not appear to you," what proof is there from Abraham, to whom the Lord did appear? Rather, Moses' claim was "by what merit shall I redeem them?" — they would not believe because they felt they had no merit of their own for which to be redeemed — and the Blessed One answered that they are "believers, the children of believers," children of Abraham, who believed in Me that I can send illumination into a person's heart even when he has nothing of his own. This was their faith in Egypt, as it says, "And the people believed."</w:t>
      </w:r>
    </w:p>
  </w:footnote>
  <w:footnote w:id="2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7b — </w:t>
      </w:r>
      <w:r>
        <w:rPr>
          <w:rFonts w:ascii="Times New Roman" w:cs="Times New Roman" w:eastAsia="Times New Roman" w:hAnsi="Times New Roman"/>
          <w:sz w:val="17"/>
          <w:szCs w:val="17"/>
        </w:rPr>
        <w:t xml:space="preserve">Rava said: A man is obliged to become intoxicated on Purim until he no longer knows the difference between "cursed is Haman" and "blessed is Mordecai."</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"To become intoxicated" means to become drunk with wine.</w:t>
      </w:r>
      <w:r>
        <w:rPr>
          <w:rFonts w:ascii="Times New Roman" w:cs="Times New Roman" w:eastAsia="Times New Roman" w:hAnsi="Times New Roman"/>
          <w:b/>
          <w:bCs/>
          <w:i/>
          <w:iCs/>
          <w:sz w:val="17"/>
          <w:szCs w:val="17"/>
        </w:rPr>
        <w:t xml:space="preserve">  Tosafos (s.v. "that he does not know the difference between 'cursed is Haman' and 'blessed is Mordecai'"): </w:t>
      </w:r>
      <w:r>
        <w:rPr>
          <w:rFonts w:ascii="Times New Roman" w:cs="Times New Roman" w:eastAsia="Times New Roman" w:hAnsi="Times New Roman"/>
          <w:sz w:val="17"/>
          <w:szCs w:val="17"/>
        </w:rPr>
        <w:t xml:space="preserve">In the Jerusalem Talmud [the formula runs]: "Cursed is Zeresh, blessed is Esther; cursed are all the wicked, blessed are all the Jews."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There is a righteous man who suffers in this world — one not wholly righteous, who receives his punishment here — and a wicked man who prospers here — one not wholly wicked, so that he may be driven out of the World to Come; but the wholly righteous man is granted both tables, as Mordecai was granted all his greatness in this world too, and the wholly wicked man, like Haman of the seed of Amalek and Esau, loses even this world. "Until he does not know" therefore means that he no longer sets his heart to discern the vast distance between "cursed is Haman," who was wholly wicked and lost both worlds, and "blessed is Mordecai," who was wholly righteous and was granted both worlds.</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Even in drunkenness "until he does not know," when he has no understanding to act from, the depths of [a Jew's] heart are steeped in love of Israel. This is the whole clarification of Purim — that Israel's sins and their seeming like all the nations are only external: even when one is intoxicated "until he does not know between 'cursed is Haman' and 'blessed is Mordecai,'" not recognizing openly the difference between Israel and the nations, they bear no likeness at all and are utterly distinct in the depths of their hearts.</w:t>
      </w:r>
      <w:r>
        <w:rPr>
          <w:rFonts w:ascii="Times New Roman" w:cs="Times New Roman" w:eastAsia="Times New Roman" w:hAnsi="Times New Roman"/>
          <w:b/>
          <w:bCs/>
          <w:i/>
          <w:iCs/>
          <w:sz w:val="17"/>
          <w:szCs w:val="17"/>
        </w:rPr>
        <w:t xml:space="preserve">  Rav Tzadok (Pri Tzaddik, Purim 3): </w:t>
      </w:r>
      <w:r>
        <w:rPr>
          <w:rFonts w:ascii="Times New Roman" w:cs="Times New Roman" w:eastAsia="Times New Roman" w:hAnsi="Times New Roman"/>
          <w:sz w:val="17"/>
          <w:szCs w:val="17"/>
        </w:rPr>
        <w:t xml:space="preserve">Haman's eye was evil toward Israel's festivals, for he did not believe there could be any holiness in bodily enjoyment such as eating and drinking. Hence "a person is obliged to become intoxicated on Purim until...": precisely through drunkenness with wine, without conscious understanding, the inner holiness of Israel is made clear — that even their enjoyment of food and drink is in holiness — after the manner of "wine enters, the secret comes out."</w:t>
      </w:r>
    </w:p>
  </w:footnote>
  <w:footnote w:id="2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65b — </w:t>
      </w:r>
      <w:r>
        <w:rPr>
          <w:rFonts w:ascii="Times New Roman" w:cs="Times New Roman" w:eastAsia="Times New Roman" w:hAnsi="Times New Roman"/>
          <w:sz w:val="17"/>
          <w:szCs w:val="17"/>
        </w:rPr>
        <w:t xml:space="preserve">R. Ila'i said: In three things a man is known — in his cup, in his purse, and in his anger. And some say: also in his laughter.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man is known" — whether he is a worthy man. "In his cup" — whether his mind stays settled upon him with his wine. "In his purse" — whether he acts in good faith when he deals with people. "In his anger" — that he is not exacting beyond measure.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traits fall in general into three classes: good toward Heaven, good toward one's fellows, and good toward oneself. "In his purse" — whether he deals faithfully with men, that is, good or bad toward his fellows; "in his cup" — whether he remains settled with his wine, which is good toward himself, and not like those of whom it is said, "Who has woe, who has sorrow?"; "in his anger" — if he does not grow angry he is good toward Heaven, whereas of one who grows angry they said that it is as though he worshipped idols. And because these three words are close in sound, he took them as a mnemonic for those three divisions.</w:t>
      </w:r>
      <w:r>
        <w:rPr>
          <w:rFonts w:ascii="Times New Roman" w:cs="Times New Roman" w:eastAsia="Times New Roman" w:hAnsi="Times New Roman"/>
          <w:b/>
          <w:bCs/>
          <w:i/>
          <w:iCs/>
          <w:sz w:val="17"/>
          <w:szCs w:val="17"/>
        </w:rPr>
        <w:t xml:space="preserve">  Rav Tzadok (Pri Tzaddik, Purim 3): </w:t>
      </w:r>
      <w:r>
        <w:rPr>
          <w:rFonts w:ascii="Times New Roman" w:cs="Times New Roman" w:eastAsia="Times New Roman" w:hAnsi="Times New Roman"/>
          <w:sz w:val="17"/>
          <w:szCs w:val="17"/>
        </w:rPr>
        <w:t xml:space="preserve">"In three things a person is known — in his cup...": that is, precisely through drunkenness, when understanding is taken from him, the difference between the holiness of Israel and the nations is recognized and made clear, for in Israel there is inner holiness even in this-worldly enjoyments.</w:t>
      </w:r>
      <w:r>
        <w:rPr>
          <w:rFonts w:ascii="Times New Roman" w:cs="Times New Roman" w:eastAsia="Times New Roman" w:hAnsi="Times New Roman"/>
          <w:b/>
          <w:bCs/>
          <w:i/>
          <w:iCs/>
          <w:sz w:val="17"/>
          <w:szCs w:val="17"/>
        </w:rPr>
        <w:t xml:space="preserve">  Beis Yaakov (Lech Lecha 12): </w:t>
      </w:r>
      <w:r>
        <w:rPr>
          <w:rFonts w:ascii="Times New Roman" w:cs="Times New Roman" w:eastAsia="Times New Roman" w:hAnsi="Times New Roman"/>
          <w:sz w:val="17"/>
          <w:szCs w:val="17"/>
        </w:rPr>
        <w:t xml:space="preserve">The Sages give as the sign by which a person is known "his cup, his purse and his anger," and not the hour when he stands in the synagogue wrapped in a tallis and crowned with tefillin, implying that this is no proof. The main recognition comes when he enters the concealments of this-worldly affairs, dealing with people in the markets and streets; then one can recognize the preciousness in a person — what he is in the depths of his heart.</w:t>
      </w:r>
    </w:p>
  </w:footnote>
  <w:footnote w:id="2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38a — </w:t>
      </w:r>
      <w:r>
        <w:rPr>
          <w:rFonts w:ascii="Times New Roman" w:cs="Times New Roman" w:eastAsia="Times New Roman" w:hAnsi="Times New Roman"/>
          <w:sz w:val="17"/>
          <w:szCs w:val="17"/>
        </w:rPr>
        <w:t xml:space="preserve">R. Chiyya said to him: My teacher, let it not be evil in your eyes. "Wine" is given in seventy [the numerical value of its letters], and "secret" is given in seventy: when wine goes in, the secret comes out.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"In seventy letters" — that is, by numerical value.</w:t>
      </w:r>
      <w:r>
        <w:rPr>
          <w:rFonts w:ascii="Times New Roman" w:cs="Times New Roman" w:eastAsia="Times New Roman" w:hAnsi="Times New Roman"/>
          <w:b/>
          <w:bCs/>
          <w:i/>
          <w:iCs/>
          <w:sz w:val="17"/>
          <w:szCs w:val="17"/>
        </w:rPr>
        <w:t xml:space="preserve">  Tosafos (s.v. "wine went in, the secret came out"): </w:t>
      </w:r>
      <w:r>
        <w:rPr>
          <w:rFonts w:ascii="Times New Roman" w:cs="Times New Roman" w:eastAsia="Times New Roman" w:hAnsi="Times New Roman"/>
          <w:sz w:val="17"/>
          <w:szCs w:val="17"/>
        </w:rPr>
        <w:t xml:space="preserve">This is what is said in chapter HaDar (Eruvin 65a): whoever stays settled in his wine has in him the understanding of seventy elders — for in him the secret prevails over the wine, and the wine has no power to draw it out.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"secret" is the secret of intercalating the month: the kingship of the House of David is likened to the moon, which begins to wane after fifteen days, and it waned after fifteen kings, in Zedekiah's time, leaving only a little rule — the Exilarch in Babylonia and the Nasi in the Land of Israel; and as the moon wanes entirely before it is renewed, so when these two have come to an end David's kingship will be renewed. Rebbi was pained that his office would come to an end, and R. Chiyya told him not to take it ill, for with the wine that went in, the "secret" of the intercalation had come out of them — that the kingship of the House of David will be renewed, and with it the greatness of the families of the Nesi'im.</w:t>
      </w:r>
      <w:r>
        <w:rPr>
          <w:rFonts w:ascii="Times New Roman" w:cs="Times New Roman" w:eastAsia="Times New Roman" w:hAnsi="Times New Roman"/>
          <w:b/>
          <w:bCs/>
          <w:i/>
          <w:iCs/>
          <w:sz w:val="17"/>
          <w:szCs w:val="17"/>
        </w:rPr>
        <w:t xml:space="preserve">  Maharal (Chiddushei Aggados, Sanhedrin 38a): </w:t>
      </w:r>
      <w:r>
        <w:rPr>
          <w:rFonts w:ascii="Times New Roman" w:cs="Times New Roman" w:eastAsia="Times New Roman" w:hAnsi="Times New Roman"/>
          <w:sz w:val="17"/>
          <w:szCs w:val="17"/>
        </w:rPr>
        <w:t xml:space="preserve">Wine comes from a place of secrecy, for wine issues from the inner part [of the fruit]; you see from this that wine is from a hidden and concealed place, and therefore "wine" equals "secret" in numerical value. When wine goes in, it cleaves and draws near to the secret, and when it draws near to the secret, the secret is laid bare and comes out.</w:t>
      </w:r>
      <w:r>
        <w:rPr>
          <w:rFonts w:ascii="Times New Roman" w:cs="Times New Roman" w:eastAsia="Times New Roman" w:hAnsi="Times New Roman"/>
          <w:b/>
          <w:bCs/>
          <w:i/>
          <w:iCs/>
          <w:sz w:val="17"/>
          <w:szCs w:val="17"/>
        </w:rPr>
        <w:t xml:space="preserve">  Rav Tzadok (Divrei Chalomos 20): </w:t>
      </w:r>
      <w:r>
        <w:rPr>
          <w:rFonts w:ascii="Times New Roman" w:cs="Times New Roman" w:eastAsia="Times New Roman" w:hAnsi="Times New Roman"/>
          <w:sz w:val="17"/>
          <w:szCs w:val="17"/>
        </w:rPr>
        <w:t xml:space="preserve">Further, from that same night: one who reveals mysteries and secrets that ought not to be revealed is punished by being reincarnated, and in his second incarnation he is a drunkard, for "when wine goes in, the secret comes out."</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[The Purim feast reveals each year that all the feasting of Israel is holy:] when wine goes in the secret comes out, and the mysteries in the hearts of Israel are revealed, for the Holy One, blessed be He, is the heart of Israel, as it is written, "the Rock of my heart."</w:t>
      </w:r>
      <w:r>
        <w:rPr>
          <w:rFonts w:ascii="Times New Roman" w:cs="Times New Roman" w:eastAsia="Times New Roman" w:hAnsi="Times New Roman"/>
          <w:b/>
          <w:bCs/>
          <w:i/>
          <w:iCs/>
          <w:sz w:val="17"/>
          <w:szCs w:val="17"/>
        </w:rPr>
        <w:t xml:space="preserve">  Rav Tzadok (Pri Tzaddik, Purim 3): </w:t>
      </w:r>
      <w:r>
        <w:rPr>
          <w:rFonts w:ascii="Times New Roman" w:cs="Times New Roman" w:eastAsia="Times New Roman" w:hAnsi="Times New Roman"/>
          <w:sz w:val="17"/>
          <w:szCs w:val="17"/>
        </w:rPr>
        <w:t xml:space="preserve">[On the obligation to become intoxicated on Purim:] It is precisely through intoxication with wine, without awareness, that the inner holiness of Israel is made clear — that even their enjoyment of eating and drinking is in holiness — in the manner of "Give the youngsters much wine so that they will say something … when wine goes in, the secret comes out."</w:t>
      </w:r>
      <w:r>
        <w:rPr>
          <w:rFonts w:ascii="Times New Roman" w:cs="Times New Roman" w:eastAsia="Times New Roman" w:hAnsi="Times New Roman"/>
          <w:b/>
          <w:bCs/>
          <w:i/>
          <w:iCs/>
          <w:sz w:val="17"/>
          <w:szCs w:val="17"/>
        </w:rPr>
        <w:t xml:space="preserve">  Rav Tzadok (Tzidkas HaTzaddik 199): </w:t>
      </w:r>
      <w:r>
        <w:rPr>
          <w:rFonts w:ascii="Times New Roman" w:cs="Times New Roman" w:eastAsia="Times New Roman" w:hAnsi="Times New Roman"/>
          <w:sz w:val="17"/>
          <w:szCs w:val="17"/>
        </w:rPr>
        <w:t xml:space="preserve">"By his cup" corresponds to "with all your heart," as it is written, "Wine and new wine take the heart." The heart is tested when it is unsettled; but if its whole cavity is already filled through and through with true love of the Blessed One, then even when wine goes in, the secret that comes out is the "secret of the Lord" stored within him.</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On Purim, the festival founded on Haman's downfall, one is obliged to become intoxicated so as to be "recognized by his cup," for by it the strength of Israel's holiness is recognized: when wine goes in the secret comes out, and what was hidden in the depths of the heart is revealed — that the holy Israel cleave in the depths of their hearts to the holiness of the Blessed One, "the Rock of their heart and their portion."</w:t>
      </w:r>
    </w:p>
  </w:footnote>
  <w:footnote w:id="2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1:11b — </w:t>
      </w:r>
      <w:r>
        <w:rPr>
          <w:rFonts w:ascii="Times New Roman" w:cs="Times New Roman" w:eastAsia="Times New Roman" w:hAnsi="Times New Roman"/>
          <w:sz w:val="17"/>
          <w:szCs w:val="17"/>
        </w:rPr>
        <w:t xml:space="preserve">"In the beginning God created" — this is the first commandment of all, and this commandment is called the fear of the Lord, which is called "beginning," as it is written, "The beginning of wisdom is the fear of the Lord," [and] "The fear of the Lord is the beginning of knowledge" — for this thing is called "beginning." And this is the gate through which one enters into faith, and upon this commandment the whole world stands.</w:t>
      </w:r>
      <w:r>
        <w:rPr>
          <w:rFonts w:ascii="Times New Roman" w:cs="Times New Roman" w:eastAsia="Times New Roman" w:hAnsi="Times New Roman"/>
          <w:b/>
          <w:bCs/>
          <w:i/>
          <w:iCs/>
          <w:sz w:val="17"/>
          <w:szCs w:val="17"/>
        </w:rPr>
        <w:t xml:space="preserve">  Rav Tzadok (Pri Tzaddik, Tetzaveh 7): </w:t>
      </w:r>
      <w:r>
        <w:rPr>
          <w:rFonts w:ascii="Times New Roman" w:cs="Times New Roman" w:eastAsia="Times New Roman" w:hAnsi="Times New Roman"/>
          <w:sz w:val="17"/>
          <w:szCs w:val="17"/>
        </w:rPr>
        <w:t xml:space="preserve">[In the Zohar's words that Israel below stand] "to open paths," this is the aspect of fear, which is "the gate for entering into faith" — the arousal from Israel's side, as in "Open for Me one opening of repentance like the eye of a needle, and I will open for you openings through which wagons and carriages can enter"; this opening is fear, which comes from Israel's side.</w:t>
      </w:r>
      <w:r>
        <w:rPr>
          <w:rFonts w:ascii="Times New Roman" w:cs="Times New Roman" w:eastAsia="Times New Roman" w:hAnsi="Times New Roman"/>
          <w:b/>
          <w:bCs/>
          <w:i/>
          <w:iCs/>
          <w:sz w:val="17"/>
          <w:szCs w:val="17"/>
        </w:rPr>
        <w:t xml:space="preserve">  Sha'ar HaEmunah (Entrance to the Gate 1): </w:t>
      </w:r>
      <w:r>
        <w:rPr>
          <w:rFonts w:ascii="Times New Roman" w:cs="Times New Roman" w:eastAsia="Times New Roman" w:hAnsi="Times New Roman"/>
          <w:sz w:val="17"/>
          <w:szCs w:val="17"/>
        </w:rPr>
        <w:t xml:space="preserve">The fear of the Lord is the receptacle for receiving the Torah. Faith is the root of fear, and fear is the vessel that holds faith: fear is rooted in a person's believing in the Blessed One, and through his faith in the vastness of His power and exaltedness [he comes to fear Him] — as in the Zohar's introduction, "In the beginning God created: this is the first commandment of all … and this is the gate for entering into faith."</w:t>
      </w:r>
    </w:p>
  </w:footnote>
  <w:footnote w:id="2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16a — </w:t>
      </w:r>
      <w:r>
        <w:rPr>
          <w:rFonts w:ascii="Times New Roman" w:cs="Times New Roman" w:eastAsia="Times New Roman" w:hAnsi="Times New Roman"/>
          <w:sz w:val="17"/>
          <w:szCs w:val="17"/>
        </w:rPr>
        <w:t xml:space="preserve">And this is what is written: "And Mordecai returned to the king's gate." Rav Sheshet said: He returned to his sackcloth and to his fast.</w:t>
      </w:r>
      <w:r>
        <w:rPr>
          <w:rFonts w:ascii="Times New Roman" w:cs="Times New Roman" w:eastAsia="Times New Roman" w:hAnsi="Times New Roman"/>
          <w:b/>
          <w:bCs/>
          <w:i/>
          <w:iCs/>
          <w:sz w:val="17"/>
          <w:szCs w:val="17"/>
        </w:rPr>
        <w:t xml:space="preserve">  Rashi (s.v. "and to his fast"): </w:t>
      </w:r>
      <w:r>
        <w:rPr>
          <w:rFonts w:ascii="Times New Roman" w:cs="Times New Roman" w:eastAsia="Times New Roman" w:hAnsi="Times New Roman"/>
          <w:sz w:val="17"/>
          <w:szCs w:val="17"/>
        </w:rPr>
        <w:t xml:space="preserve">It was the third day of the fast, for they had begun to fast on the fourteenth of Nisan; and what Scripture says, "And it came to pass on the third day, that Esther clothed herself in royalty," was the third day from the sending out of the couriers.</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Scripture need not have told us where he returned to, were it not to teach that he returned to his sackcloth, which lay before the king's gate. And although "to the king's gate" earlier means within the gate, here — since one may not enter the king's gate clothed in sackcloth — it is proved that "to the king's gate" means no further than the gate.</w:t>
      </w:r>
      <w:r>
        <w:rPr>
          <w:rFonts w:ascii="Times New Roman" w:cs="Times New Roman" w:eastAsia="Times New Roman" w:hAnsi="Times New Roman"/>
          <w:b/>
          <w:bCs/>
          <w:i/>
          <w:iCs/>
          <w:sz w:val="17"/>
          <w:szCs w:val="17"/>
        </w:rPr>
        <w:t xml:space="preserve">  Maharal (Ohr Chadash, Esther 6:12): </w:t>
      </w:r>
      <w:r>
        <w:rPr>
          <w:rFonts w:ascii="Times New Roman" w:cs="Times New Roman" w:eastAsia="Times New Roman" w:hAnsi="Times New Roman"/>
          <w:sz w:val="17"/>
          <w:szCs w:val="17"/>
        </w:rPr>
        <w:t xml:space="preserve">[On the plain sense of the verse:] Mordecai returned to the king's gate and did not come before the king: rather than send for him and tell him that this greatness was his reward for reporting Bigthan and Teresh, the king had Haman take him from the king's gate, so that he would return there of himself — and from this Mordecai knew that the king wanted him not beside him but at the gate, keeping watch there against anyone who would harm the king. It is also possible that Ahasuerus meant him to sit at the king's gate because, for all the good Mordecai had done him, he had sold all the Jews to Haman, Mordecai among them, and had not yet annulled his decree.</w:t>
      </w:r>
    </w:p>
  </w:footnote>
  <w:footnote w:id="2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Tikkunei Zohar 29b — </w:t>
      </w:r>
      <w:r>
        <w:rPr>
          <w:rFonts w:ascii="Times New Roman" w:cs="Times New Roman" w:eastAsia="Times New Roman" w:hAnsi="Times New Roman"/>
          <w:sz w:val="17"/>
          <w:szCs w:val="17"/>
        </w:rPr>
        <w:t xml:space="preserve">Therefore a herald goes forth each day: Whoever slays that serpent which nests in the great mountains, they give him the king's daughter, who is prayer, seated upon the tower of which it is said, "The name of the Lord is a strong tower; the righteous runs into it and is set on high."</w:t>
      </w:r>
      <w:r>
        <w:rPr>
          <w:rFonts w:ascii="Times New Roman" w:cs="Times New Roman" w:eastAsia="Times New Roman" w:hAnsi="Times New Roman"/>
          <w:b/>
          <w:bCs/>
          <w:i/>
          <w:iCs/>
          <w:sz w:val="17"/>
          <w:szCs w:val="17"/>
        </w:rPr>
        <w:t xml:space="preserve">  Rav Tzadok (Likutei Ma'amarim, festival discourses 11): </w:t>
      </w:r>
      <w:r>
        <w:rPr>
          <w:rFonts w:ascii="Times New Roman" w:cs="Times New Roman" w:eastAsia="Times New Roman" w:hAnsi="Times New Roman"/>
          <w:sz w:val="17"/>
          <w:szCs w:val="17"/>
        </w:rPr>
        <w:t xml:space="preserve">The "life of the hour" comes from the union of the soul with the body, and that vitality dwells in the heart, the place of toil, for the evil inclination sits at the two openings of the heart; so only "whoever conquers in battle is given the king's daughter, which is prayer." The eternal life of Torah, by contrast, which is in the mind and does not come from the union with the body, is open to all: one who has not conquered [his inclination] should engage in Torah, and not only after the victory.</w:t>
      </w:r>
      <w:r>
        <w:rPr>
          <w:rFonts w:ascii="Times New Roman" w:cs="Times New Roman" w:eastAsia="Times New Roman" w:hAnsi="Times New Roman"/>
          <w:b/>
          <w:bCs/>
          <w:i/>
          <w:iCs/>
          <w:sz w:val="17"/>
          <w:szCs w:val="17"/>
        </w:rPr>
        <w:t xml:space="preserve">  Rav Tzadok (Tzidkas HaTzaddik 208): </w:t>
      </w:r>
      <w:r>
        <w:rPr>
          <w:rFonts w:ascii="Times New Roman" w:cs="Times New Roman" w:eastAsia="Times New Roman" w:hAnsi="Times New Roman"/>
          <w:sz w:val="17"/>
          <w:szCs w:val="17"/>
        </w:rPr>
        <w:t xml:space="preserve">A person's main war with his inclination is over the imaginings and thoughts of the heart and mind, and of this the Tikkunim say, "whoever conquers in battle is given the king's daughter, which is prayer." For prayer is awareness of [God's] presence, like standing before the King — a standing of heart and mind — and whenever a stray thought befalls a person, at that moment he is not standing before the Blessed One; one who conquers his inclination and leaves imagination and outside thoughts is "given" that the Blessed One is present before his eyes at the time of prayer.</w:t>
      </w:r>
    </w:p>
  </w:footnote>
  <w:footnote w:id="2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5:2 — </w:t>
      </w:r>
      <w:r>
        <w:rPr>
          <w:rFonts w:ascii="Times New Roman" w:cs="Times New Roman" w:eastAsia="Times New Roman" w:hAnsi="Times New Roman"/>
          <w:sz w:val="17"/>
          <w:szCs w:val="17"/>
        </w:rPr>
        <w:t xml:space="preserve">"I am asleep, but my heart is awake" (Song of Songs 5:2). The congregation of Israel said before the Holy One, blessed be He: Master of the universe, I am asleep with respect to the commandments, but my heart is awake for acts of kindness; I am asleep with respect to the redemption, but the heart of the Holy One, blessed be He, is awake to redeem me. R. Chiyya bar Abba said: Where do we find that the Holy One, blessed be He, is called the heart of Israel? From this verse: "God is the rock of my heart and my portion forever" (Psalms 73:26).</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Blessed One always dwells in the depths of one's heart, as Shir HaShirim Rabbah says that the Holy One, blessed be He, is the heart of Israel — "the Rock of my heart and my portion" — and on this they expounded "I am asleep but my heart is awake": though a person is sunk in imagination, which is the sleep, the imagination does not reach the depths of the heart, where the point of "the Rock of his heart" is always awake, and through it he can awaken from his slumber and merit the complete redemption.</w:t>
      </w:r>
      <w:r>
        <w:rPr>
          <w:rFonts w:ascii="Times New Roman" w:cs="Times New Roman" w:eastAsia="Times New Roman" w:hAnsi="Times New Roman"/>
          <w:b/>
          <w:bCs/>
          <w:i/>
          <w:iCs/>
          <w:sz w:val="17"/>
          <w:szCs w:val="17"/>
        </w:rPr>
        <w:t xml:space="preserve">  Rav Tzadok (Pri Tzaddik, Ki Sisa 7): </w:t>
      </w:r>
      <w:r>
        <w:rPr>
          <w:rFonts w:ascii="Times New Roman" w:cs="Times New Roman" w:eastAsia="Times New Roman" w:hAnsi="Times New Roman"/>
          <w:sz w:val="17"/>
          <w:szCs w:val="17"/>
        </w:rPr>
        <w:t xml:space="preserve">[The Zohar reads] "Many of those who sleep in the dust shall awaken" with "I am asleep but my heart is awake": when the Blessed One dwells in the heart of Israel, as they said that the Holy One, blessed be He, is the heart of Israel ("God is the Rock of my heart and my portion forever"), death is only like sleep. Even though the flaw that brought death has not been repaired in the world at large, one who merits that his heart be a dwelling for the Shechinah is redeemed completely, and his death is only like sleep followed by awakening.</w:t>
      </w:r>
    </w:p>
  </w:footnote>
  <w:footnote w:id="2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30a — </w:t>
      </w:r>
      <w:r>
        <w:rPr>
          <w:rFonts w:ascii="Times New Roman" w:cs="Times New Roman" w:eastAsia="Times New Roman" w:hAnsi="Times New Roman"/>
          <w:sz w:val="17"/>
          <w:szCs w:val="17"/>
        </w:rPr>
        <w:t xml:space="preserve">The Sages taught: … One standing outside the Land should direct his heart toward the Land of Israel, as it is stated: “and they pray to You by way of their land” (I Kings 8:48). One standing in the Land of Israel should direct his heart toward Jerusalem, as it is stated: “and they pray to the Lord by way of the city which You have chosen” (I Kings 8:44). One standing in Jerusalem should direct his heart toward the Temple, as it is stated: “and they pray toward this house” (II Chronicles 6:32). One standing in the Temple should direct his heart toward the Chamber of the Holy of Holies, as it is stated: “and they pray toward this place” (I Kings 8:35). One standing in the Chamber of the Holy of Holies should direct his heart toward the Ark cover. One standing behind the Ark cover should regard himself as though he stood before the Ark cover. Accordingly, one standing in the east turns his face to the west; in the west, he turns his face to the east; in the south, he turns his face to the north; in the north, he turns his face to the south. Thus all Israel direct their hearts toward one place.</w:t>
      </w:r>
      <w:r>
        <w:rPr>
          <w:rFonts w:ascii="Times New Roman" w:cs="Times New Roman" w:eastAsia="Times New Roman" w:hAnsi="Times New Roman"/>
          <w:b/>
          <w:bCs/>
          <w:i/>
          <w:iCs/>
          <w:sz w:val="17"/>
          <w:szCs w:val="17"/>
        </w:rPr>
        <w:t xml:space="preserve">  Rashi (s.v. "behind the Ark cover"): </w:t>
      </w:r>
      <w:r>
        <w:rPr>
          <w:rFonts w:ascii="Times New Roman" w:cs="Times New Roman" w:eastAsia="Times New Roman" w:hAnsi="Times New Roman"/>
          <w:sz w:val="17"/>
          <w:szCs w:val="17"/>
        </w:rPr>
        <w:t xml:space="preserve">To the west of the Temple courtyard there were eleven cubits of court, from the wall of the Holy of Holies to the western wall of the courtyard; one standing there turns his face eastward, toward the Ark cover.</w:t>
      </w:r>
      <w:r>
        <w:rPr>
          <w:rFonts w:ascii="Times New Roman" w:cs="Times New Roman" w:eastAsia="Times New Roman" w:hAnsi="Times New Roman"/>
          <w:b/>
          <w:bCs/>
          <w:i/>
          <w:iCs/>
          <w:sz w:val="17"/>
          <w:szCs w:val="17"/>
        </w:rPr>
        <w:t xml:space="preserve">  Tosafos (s.v. "one standing outside the Land should direct toward the Land of Israel"): </w:t>
      </w:r>
      <w:r>
        <w:rPr>
          <w:rFonts w:ascii="Times New Roman" w:cs="Times New Roman" w:eastAsia="Times New Roman" w:hAnsi="Times New Roman"/>
          <w:sz w:val="17"/>
          <w:szCs w:val="17"/>
        </w:rPr>
        <w:t xml:space="preserve">We do not read "his heart" here, for it is his face that is meant, as the latter clause teaches: "one standing in the east turns his face to the west."</w:t>
      </w:r>
    </w:p>
  </w:footnote>
  <w:footnote w:id="2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1:11; Midrash Tanchuma, Terumah 9 — </w:t>
      </w:r>
      <w:r>
        <w:rPr>
          <w:rFonts w:ascii="Times New Roman" w:cs="Times New Roman" w:eastAsia="Times New Roman" w:hAnsi="Times New Roman"/>
          <w:sz w:val="17"/>
          <w:szCs w:val="17"/>
        </w:rPr>
        <w:t xml:space="preserve">Had the nations of the world known how good the Tent of Meeting was for them, they would have surrounded it with tents and encampments [to guard it]. And in the Tanchuma: Had the nations known how good the Tabernacle and the Temple were for them, they would have surrounded them with tents and encampments to guard them.</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The revelation of the Shechinah [in the Temple], where the Foundation Stone lies, sustains the whole world, even the nations, as the Sages said, "If they knew how good the Temple is for them …," and [so too] the seventy bullocks to atone for them. For when Israel is on its land as one nation, it passes the residue of its bounty to the nations, so that they too have existence, and in drawing from Israel's residue they have some connection with Israel.</w:t>
      </w:r>
    </w:p>
  </w:footnote>
  <w:footnote w:id="2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16b — </w:t>
      </w:r>
      <w:r>
        <w:rPr>
          <w:rFonts w:ascii="Times New Roman" w:cs="Times New Roman" w:eastAsia="Times New Roman" w:hAnsi="Times New Roman"/>
          <w:sz w:val="17"/>
          <w:szCs w:val="17"/>
        </w:rPr>
        <w:t xml:space="preserve">On "The Jews had light and gladness, and joy and honor," Rav Yehuda expounded: "Honor" — these are the phylacteries, and so it says: "And all the peoples of the earth shall see that the name of the Lord is called upon you, and they shall fear you." And it is taught in a baraita: R. Eliezer the Great says: These are the phylacteries of the head.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Among the commandments there are some that serve as a sign and a testimony for Israel — the Sabbath, of which it says "between Me and you," the phylacteries, of which it says "and it shall be a sign upon your hand," [and circumcision, which is the sign of the covenant] — and it was against these in particular that Haman decreed, because they are the testimony of Israel. "Honor" is the phylacteries, which are the glory of Israel, as the verse says "that the name of the Lord is called upon you, and they shall fear you"; and to this they returned, as it is written, "for the fear of Mordecai had fallen upon them."</w:t>
      </w:r>
      <w:r>
        <w:rPr>
          <w:rFonts w:ascii="Times New Roman" w:cs="Times New Roman" w:eastAsia="Times New Roman" w:hAnsi="Times New Roman"/>
          <w:b/>
          <w:bCs/>
          <w:i/>
          <w:iCs/>
          <w:sz w:val="17"/>
          <w:szCs w:val="17"/>
        </w:rPr>
        <w:t xml:space="preserve">  Maharal (Gevuros Hashem 39): </w:t>
      </w:r>
      <w:r>
        <w:rPr>
          <w:rFonts w:ascii="Times New Roman" w:cs="Times New Roman" w:eastAsia="Times New Roman" w:hAnsi="Times New Roman"/>
          <w:sz w:val="17"/>
          <w:szCs w:val="17"/>
        </w:rPr>
        <w:t xml:space="preserve">The phylacteries teach that Israel belong to the unique Name, for in them the going out from Egypt is recalled, which He brought about by wonders; therefore "they shall fear you," because of His mighty and awesome deeds. R. Eliezer said specifically "the phylacteries of the head" because the phylacteries of the arm express the binding and cleaving of Israel to the Holy One, blessed be He, and where there is cleaving there is no fear; but in the phylacteries of the head there is no binding, only that His name is called upon them — and in being called "the God of Israel" He is set apart from them, and on that side there is fear, for it is fitting to fear the God of Israel, to whom belongs might.</w:t>
      </w:r>
      <w:r>
        <w:rPr>
          <w:rFonts w:ascii="Times New Roman" w:cs="Times New Roman" w:eastAsia="Times New Roman" w:hAnsi="Times New Roman"/>
          <w:b/>
          <w:bCs/>
          <w:i/>
          <w:iCs/>
          <w:sz w:val="17"/>
          <w:szCs w:val="17"/>
        </w:rPr>
        <w:t xml:space="preserve">  Rav Tzadok (Dover Tzedek, Miscellany 4:40): </w:t>
      </w:r>
      <w:r>
        <w:rPr>
          <w:rFonts w:ascii="Times New Roman" w:cs="Times New Roman" w:eastAsia="Times New Roman" w:hAnsi="Times New Roman"/>
          <w:sz w:val="17"/>
          <w:szCs w:val="17"/>
        </w:rPr>
        <w:t xml:space="preserve">In front are the tefillin themselves, of which the Sages said, "'And all the peoples of the earth shall see that the name of the Lord is called upon you' — these are the tefillin of the head," for it is recognizable to all that the name of the Lord is called upon him. But at the back there is no such clear recognition, only the knot of the tefillin, from which the "smallness" that desires for its own sake draws, so that an accuser can claim that it is truly for himself and not for the will of the Blessed One.</w:t>
      </w:r>
      <w:r>
        <w:rPr>
          <w:rFonts w:ascii="Times New Roman" w:cs="Times New Roman" w:eastAsia="Times New Roman" w:hAnsi="Times New Roman"/>
          <w:b/>
          <w:bCs/>
          <w:i/>
          <w:iCs/>
          <w:sz w:val="17"/>
          <w:szCs w:val="17"/>
        </w:rPr>
        <w:t xml:space="preserve">  Rav Tzadok (Pri Tzaddik, Parshas Zachor 13): </w:t>
      </w:r>
      <w:r>
        <w:rPr>
          <w:rFonts w:ascii="Times New Roman" w:cs="Times New Roman" w:eastAsia="Times New Roman" w:hAnsi="Times New Roman"/>
          <w:sz w:val="17"/>
          <w:szCs w:val="17"/>
        </w:rPr>
        <w:t xml:space="preserve">"And honor — these are the tefillin of the head": this shows that Israel are bound at the root, above the grasp of human intellect; hence the Sages were precise to say tefillin "that are in the head" and not "that are on the head," for the meaning is that they are bound in the brain. Against this Amalek accused, and since they merited to wipe out Amalek, they merited the aspect of "honor," which signifies attachment at the root, the aspect of Atika.</w:t>
      </w:r>
      <w:r>
        <w:rPr>
          <w:rFonts w:ascii="Times New Roman" w:cs="Times New Roman" w:eastAsia="Times New Roman" w:hAnsi="Times New Roman"/>
          <w:b/>
          <w:bCs/>
          <w:i/>
          <w:iCs/>
          <w:sz w:val="17"/>
          <w:szCs w:val="17"/>
        </w:rPr>
        <w:t xml:space="preserve">  Mei HaShiloach (vol. I, Vezos HaBerachah): </w:t>
      </w:r>
      <w:r>
        <w:rPr>
          <w:rFonts w:ascii="Times New Roman" w:cs="Times New Roman" w:eastAsia="Times New Roman" w:hAnsi="Times New Roman"/>
          <w:sz w:val="17"/>
          <w:szCs w:val="17"/>
        </w:rPr>
        <w:t xml:space="preserve">Tefillin allude to strength and boldness for Israel, as it is written, "And all the peoples of the earth shall see that the name of the Lord is called upon you, and they shall fear you," and the Gemara says, "These are the tefillin of the head." Therefore [Elisha, "the man of wings,"] was filled with strength and boldness to go out wearing tefillin [despite the decree], trusting that if the quaestor saw him he would fear him, and that he would thereby know he had acted according to the will of the Blessed One.</w:t>
      </w:r>
      <w:r>
        <w:rPr>
          <w:rFonts w:ascii="Times New Roman" w:cs="Times New Roman" w:eastAsia="Times New Roman" w:hAnsi="Times New Roman"/>
          <w:b/>
          <w:bCs/>
          <w:i/>
          <w:iCs/>
          <w:sz w:val="17"/>
          <w:szCs w:val="17"/>
        </w:rPr>
        <w:t xml:space="preserve">  Beis Yaakov (Vayetzei 72): </w:t>
      </w:r>
      <w:r>
        <w:rPr>
          <w:rFonts w:ascii="Times New Roman" w:cs="Times New Roman" w:eastAsia="Times New Roman" w:hAnsi="Times New Roman"/>
          <w:sz w:val="17"/>
          <w:szCs w:val="17"/>
        </w:rPr>
        <w:t xml:space="preserve">Jacob's dealings with the sheep were a compelling and overcoming of the sitra achra, so as to bring [what it held] into holiness; and, as the Zohar says, the work of the rods is the secret of tefillin, for tefillin allude to triumph, as it is written, "And all the peoples of the earth shall see that the name of the Lord is called upon you, and they shall fear you," and it is taught: "R. Eliezer the Great says: These are the tefillin of the head."</w:t>
      </w:r>
      <w:r>
        <w:rPr>
          <w:rFonts w:ascii="Times New Roman" w:cs="Times New Roman" w:eastAsia="Times New Roman" w:hAnsi="Times New Roman"/>
          <w:b/>
          <w:bCs/>
          <w:i/>
          <w:iCs/>
          <w:sz w:val="17"/>
          <w:szCs w:val="17"/>
        </w:rPr>
        <w:t xml:space="preserve">  Sod Yesharim (Purim 1): </w:t>
      </w:r>
      <w:r>
        <w:rPr>
          <w:rFonts w:ascii="Times New Roman" w:cs="Times New Roman" w:eastAsia="Times New Roman" w:hAnsi="Times New Roman"/>
          <w:sz w:val="17"/>
          <w:szCs w:val="17"/>
        </w:rPr>
        <w:t xml:space="preserve">"And honor — these are the tefillin": in the tefillin of the Master of the world it is written, "For what great nation…," that is, tefillin are a garment for His light — the light of His will is clothed in this mitzvah, and when a person dons them he can attain His light that is clothed in them; and they allude to all the deeds of the mitzvos, in which a person can dig and reveal the light that dwells within them. Amalek denies this, saying that all these things are what the Ancient of Days covered so that there should be concealment, and that it is not His will to reveal the concealment in this world.</w:t>
      </w:r>
    </w:p>
  </w:footnote>
  <w:footnote w:id="2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13b — </w:t>
      </w:r>
      <w:r>
        <w:rPr>
          <w:rFonts w:ascii="Times New Roman" w:cs="Times New Roman" w:eastAsia="Times New Roman" w:hAnsi="Times New Roman"/>
          <w:sz w:val="17"/>
          <w:szCs w:val="17"/>
        </w:rPr>
        <w:t xml:space="preserve">"There is one people scattered abroad and dispersed" (Esther 3:8). Rava said: There was none who knew how to slander like Haman. He said to him: Come, let us destroy them. He said to him: I fear their God, lest He do to me as He did to those before me. He said to him: "There is" [yeshno] — they have slumbered [yashnu] away from the commandments. He said to him: But there are sages among them. He said to him: They are "one people" [all alike].</w:t>
      </w:r>
      <w:r>
        <w:rPr>
          <w:rFonts w:ascii="Times New Roman" w:cs="Times New Roman" w:eastAsia="Times New Roman" w:hAnsi="Times New Roman"/>
          <w:b/>
          <w:bCs/>
          <w:i/>
          <w:iCs/>
          <w:sz w:val="17"/>
          <w:szCs w:val="17"/>
        </w:rPr>
        <w:t xml:space="preserve">  Rashi (s.v. “There are Sages among them”): </w:t>
      </w:r>
      <w:r>
        <w:rPr>
          <w:rFonts w:ascii="Times New Roman" w:cs="Times New Roman" w:eastAsia="Times New Roman" w:hAnsi="Times New Roman"/>
          <w:sz w:val="17"/>
          <w:szCs w:val="17"/>
        </w:rPr>
        <w:t xml:space="preserve">From Haman’s reply we learn that this is how Ahasuerus had answered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verse is superfluous, and its expressions are doubled — it need only have written “there is” [yesh] and not “yeshno” — and therefore they expounded that Haman told him they had slumbered away from the commandments: either from the word “change,” that they alter their commandments, or from the word “sleep,” that they sleep away from them. And from the superfluous word “one” they expounded Ahasuerus’s objection, “There are Sages among them” who will shield them by their good deeds — to which Haman answered, “They are one people”: just as the rest of the people do not keep the commandments, so too the Sages among them do not keep them.</w:t>
      </w:r>
      <w:r>
        <w:rPr>
          <w:rFonts w:ascii="Times New Roman" w:cs="Times New Roman" w:eastAsia="Times New Roman" w:hAnsi="Times New Roman"/>
          <w:b/>
          <w:bCs/>
          <w:i/>
          <w:iCs/>
          <w:sz w:val="17"/>
          <w:szCs w:val="17"/>
        </w:rPr>
        <w:t xml:space="preserve">  Maharal (Ohr Chadash, Esther 3:8): </w:t>
      </w:r>
      <w:r>
        <w:rPr>
          <w:rFonts w:ascii="Times New Roman" w:cs="Times New Roman" w:eastAsia="Times New Roman" w:hAnsi="Times New Roman"/>
          <w:sz w:val="17"/>
          <w:szCs w:val="17"/>
        </w:rPr>
        <w:t xml:space="preserve">As for their expounding "there is" [yeshno] as "they have slumbered from the commandments," it seems that the exposition does not rest chiefly on the word yeshno being a form of "sleep"; rather, the expression "there is a people" itself implies it — that they are nothing but a people, whereas the commandments do not derive from their being a "people" but from the name "Israel," for all the other nations, which are peoples, have no commandments. So he said that these too are merely "a people," like every other people that is called only "a people," since they do not perform the divine commandments.</w:t>
      </w:r>
      <w:r>
        <w:rPr>
          <w:rFonts w:ascii="Times New Roman" w:cs="Times New Roman" w:eastAsia="Times New Roman" w:hAnsi="Times New Roman"/>
          <w:b/>
          <w:bCs/>
          <w:i/>
          <w:iCs/>
          <w:sz w:val="17"/>
          <w:szCs w:val="17"/>
        </w:rPr>
        <w:t xml:space="preserve">  Rav Tzadok (Pri Tzaddik, Purim 7): </w:t>
      </w:r>
      <w:r>
        <w:rPr>
          <w:rFonts w:ascii="Times New Roman" w:cs="Times New Roman" w:eastAsia="Times New Roman" w:hAnsi="Times New Roman"/>
          <w:sz w:val="17"/>
          <w:szCs w:val="17"/>
        </w:rPr>
        <w:t xml:space="preserve">Haman — of whom the Sages said that none knew how to slander like him — aimed his accusation against Israel above: he said, "They have slumbered from the mitzvos," and of the Rabbis, "They too are one people," that is, he accused Israel's own sanctity, which comes through Torah and mitzvos, saying that all of them, even the Torah scholars, had slumbered from Torah and mitzvos. And against the sanctity that comes from the Blessed One he said that He of whom it is said "the Lord is One" has fallen asleep away from His people.</w:t>
      </w:r>
      <w:r>
        <w:rPr>
          <w:rFonts w:ascii="Times New Roman" w:cs="Times New Roman" w:eastAsia="Times New Roman" w:hAnsi="Times New Roman"/>
          <w:b/>
          <w:bCs/>
          <w:i/>
          <w:iCs/>
          <w:sz w:val="17"/>
          <w:szCs w:val="17"/>
        </w:rPr>
        <w:t xml:space="preserve">  Sod Yesharim (Purim 25): </w:t>
      </w:r>
      <w:r>
        <w:rPr>
          <w:rFonts w:ascii="Times New Roman" w:cs="Times New Roman" w:eastAsia="Times New Roman" w:hAnsi="Times New Roman"/>
          <w:sz w:val="17"/>
          <w:szCs w:val="17"/>
        </w:rPr>
        <w:t xml:space="preserve">"They have slumbered from the mitzvos," and in the Midrash, "[Haman] said: their God is asleep" — as the Arizal wrote, this is like the deep sleep at the beginning of Creation: when a person nullifies himself entirely and surrenders all his selfhood to the Blessed One, He returns to him a sprouting of salvation all the more, and every salvation must be preceded by such nullification. The destruction and exile were such a self-nullification, in which Israel surrendered to the Blessed One all the might they had drawn from the mitzvos dependent on the Land, until they appeared to be sleeping from the mitzvos, and from this the Second Temple sprouted. At that very time, when they appeared to be asleep, Haman said "their God is asleep, they have slumbered from the mitzvos," seeking to accuse Israel, and the Blessed One showed him, "Behold, the Guardian of Israel neither slumbers nor sleeps."</w:t>
      </w:r>
    </w:p>
  </w:footnote>
  <w:footnote w:id="2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5:2:1 — </w:t>
      </w:r>
      <w:r>
        <w:rPr>
          <w:rFonts w:ascii="Times New Roman" w:cs="Times New Roman" w:eastAsia="Times New Roman" w:hAnsi="Times New Roman"/>
          <w:sz w:val="17"/>
          <w:szCs w:val="17"/>
        </w:rPr>
        <w:t xml:space="preserve">"I am asleep, but my heart is awake" (Song of Songs 5:2). The congregation of Israel said before the Holy One, blessed be He: Master of the universe, I am asleep with respect to the commandments, but my heart is awake for acts of kindness. I am asleep with respect to charity, but my heart is awake to perform it. I am asleep with respect to the offerings, but my heart is awake for the recitation of Shema and prayer. I am asleep with respect to the Temple, but my heart is awake in the synagogues and the study houses.</w:t>
      </w:r>
      <w:r>
        <w:rPr>
          <w:rFonts w:ascii="Times New Roman" w:cs="Times New Roman" w:eastAsia="Times New Roman" w:hAnsi="Times New Roman"/>
          <w:b/>
          <w:bCs/>
          <w:i/>
          <w:iCs/>
          <w:sz w:val="17"/>
          <w:szCs w:val="17"/>
        </w:rPr>
        <w:t xml:space="preserve">  Rav Tzadok (Pri Tzaddik, Rosh Chodesh Adar 8): </w:t>
      </w:r>
      <w:r>
        <w:rPr>
          <w:rFonts w:ascii="Times New Roman" w:cs="Times New Roman" w:eastAsia="Times New Roman" w:hAnsi="Times New Roman"/>
          <w:sz w:val="17"/>
          <w:szCs w:val="17"/>
        </w:rPr>
        <w:t xml:space="preserve">The theme of this month [Adar] is that even in sleep Israel are holy, since they are bound at their root to the Blessed One — as the Midrash says, "I am asleep from the commandments ... but my heart is awake to perform them ... where do we find that the Holy One, blessed be He, is the heart of Israel? 'God is the rock of my heart.'" From the side of the Blessed One, "the voice of my beloved knocks, open for me": "my heart is awake" means that the Blessed One, the heart of Israel, rouses Israel from their sleep to perform the commandments.</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The Congregation of Israel boasts, "I am asleep but my heart is awake," which the Sages expounded as referring to the Holy One, blessed be He — "rock of my heart." Even when they are asleep from the commandments and have no "eyes," as in sleep when the eyes are shut and the heart is sunk in imaginings, since the root of the soul is a portion of God and the depths of the heart cleave to the Blessed One, all the imaginings too cleave to Him; even at the height of immersion in the imaginings of this world, which hide the truth, there remains in him a power of awakening to the Blessed One through the heart's cleaving to the living God.</w:t>
      </w:r>
    </w:p>
  </w:footnote>
  <w:footnote w:id="2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17a — </w:t>
      </w:r>
      <w:r>
        <w:rPr>
          <w:rFonts w:ascii="Times New Roman" w:cs="Times New Roman" w:eastAsia="Times New Roman" w:hAnsi="Times New Roman"/>
          <w:sz w:val="17"/>
          <w:szCs w:val="17"/>
        </w:rPr>
        <w:t xml:space="preserve">After he had prayed, R. Alexandri would say: Master of the Universe, it is revealed and known before You that our will is to do Your will — and what prevents us? The yeast in the dough and subjection to the kingdoms. May it be Your will to deliver us from their hand, that we may return to perform the statutes of Your will with a whole heart.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what prevents us" — from doing Your will. "The yeast in the dough" — the evil inclination in our heart, which leavens us.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explains it after what Maimonides wrote in the Eight Chapters, that a man must keep to the middle path in his traits and his deeds. The evil inclination drives him to one extreme within what is permitted him — to be arrogant and to indulge in permitted desire — and is therefore likened to the leaven in the dough, which raises the dough and makes it more than its true measure; while subjection to the gentile kingdoms forces him to the opposite extreme, for they do not allow Israel to hold themselves up but abase them utterly and withhold from them every good, even what they need for the service of God. Thus "our will is to do Your will" — to walk the middle path — "and what prevents us?" These two, each pulling toward its own extreme; may it be Your will to subdue them before us and behind us, that is, both extremes, "that we may return" to walk in the middle.</w:t>
      </w:r>
      <w:r>
        <w:rPr>
          <w:rFonts w:ascii="Times New Roman" w:cs="Times New Roman" w:eastAsia="Times New Roman" w:hAnsi="Times New Roman"/>
          <w:b/>
          <w:bCs/>
          <w:i/>
          <w:iCs/>
          <w:sz w:val="17"/>
          <w:szCs w:val="17"/>
        </w:rPr>
        <w:t xml:space="preserve">  Rav Tzadok (Divrei Soferim 21): </w:t>
      </w:r>
      <w:r>
        <w:rPr>
          <w:rFonts w:ascii="Times New Roman" w:cs="Times New Roman" w:eastAsia="Times New Roman" w:hAnsi="Times New Roman"/>
          <w:sz w:val="17"/>
          <w:szCs w:val="17"/>
        </w:rPr>
        <w:t xml:space="preserve">In Israel a thought that is not for its own sake comes only from the [evil] inclination, which accustoms one to seek his own pleasure in everything, but the depths of the hearts of the children of Israel are solely for the sake of Heaven, as it says, "It is revealed and known that our will is to do Your will." Hence, when there is an actual deed, that suffices to join it to the will in the depths of the heart, and no account is taken of the thought of the "yeast in the dough" that confuses it.</w:t>
      </w:r>
      <w:r>
        <w:rPr>
          <w:rFonts w:ascii="Times New Roman" w:cs="Times New Roman" w:eastAsia="Times New Roman" w:hAnsi="Times New Roman"/>
          <w:b/>
          <w:bCs/>
          <w:i/>
          <w:iCs/>
          <w:sz w:val="17"/>
          <w:szCs w:val="17"/>
        </w:rPr>
        <w:t xml:space="preserve">  Rav Tzadok (Dover Tzedek, Miscellany 1): </w:t>
      </w:r>
      <w:r>
        <w:rPr>
          <w:rFonts w:ascii="Times New Roman" w:cs="Times New Roman" w:eastAsia="Times New Roman" w:hAnsi="Times New Roman"/>
          <w:sz w:val="17"/>
          <w:szCs w:val="17"/>
        </w:rPr>
        <w:t xml:space="preserve">The sign of the covenant testifies that the holy flesh of Israel does not desire evil, as it says, "It is revealed and known that our will … and who prevents us …": this depth of will stems from our father Abraham, while the Torah is the spice against the [evil] inclination and the Land of Israel is the opposite of subjugation to the kingdoms. "Our will," the depth of the will, is freedom from the evil inclination and from subjugation; hence no exile came from Abraham's side, and the sufferings come only from the side of the inclination and the subjugation.</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Though Israel sank in exile into the forty-nine gates of impurity, this was a clarification before Him who examines hearts of the difference between the nations' immersion, which stems from the essence of their hearts, and Israel's, which comes only from their being mixed among the nations, whereas in the essence of their hearts "it is revealed and known that our will is to do [Your will]." The essence of Israel's hearts is not immersed in impurity at all, and from this side comes the redemption from the nations.</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Even the wicked of Israel are all righteous, just as all Israel are called circumcised, even one actually uncircumcised; so one who is wicked in deed is so only from the side of the [evil] inclination and not from his heart, as it says, "It is revealed and known that our will …," and as the Rambam explains the reason for coercing [a husband] until he says "I want." Though he is called wicked for his actual sin, even the sinners of Israel are full of regret, and there is no wicked Jew who does not regret for some moment once the pleasure has passed and the inclination no longer incites him, because of the depth of good in the depths of his heart.</w:t>
      </w:r>
      <w:r>
        <w:rPr>
          <w:rFonts w:ascii="Times New Roman" w:cs="Times New Roman" w:eastAsia="Times New Roman" w:hAnsi="Times New Roman"/>
          <w:b/>
          <w:bCs/>
          <w:i/>
          <w:iCs/>
          <w:sz w:val="17"/>
          <w:szCs w:val="17"/>
        </w:rPr>
        <w:t xml:space="preserve">  Rav Tzadok (Pri Tzaddik, Shavuos 24): </w:t>
      </w:r>
      <w:r>
        <w:rPr>
          <w:rFonts w:ascii="Times New Roman" w:cs="Times New Roman" w:eastAsia="Times New Roman" w:hAnsi="Times New Roman"/>
          <w:sz w:val="17"/>
          <w:szCs w:val="17"/>
        </w:rPr>
        <w:t xml:space="preserve">On Atzeres, the time of accepting the yoke of Torah and mitzvos, there is a mitzvah to give pleasure to the body as well, for the yoke is felt mainly by the body, whereas as for the soul, "it is revealed and known that our will is to do Your will." By this we show that although for the body it is a yoke, it nevertheless rejoices in accepting the yoke of the kingdom of Heaven, of Torah and of mitzvos.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holiness of the name Israel at the root of every Jew cannot be uprooted, and even if he multiplies sins it is all from the side of the "yeast in the dough" and the "subjugation to the kingdoms" that surround the root of Judaism, as it says, "It is revealed and known that our will …" Therefore he is compared to a myrtle standing among reeds: the sins are only in the reeds surrounding the myrtle, but the essence of the myrtle has not changed.</w:t>
      </w:r>
      <w:r>
        <w:rPr>
          <w:rFonts w:ascii="Times New Roman" w:cs="Times New Roman" w:eastAsia="Times New Roman" w:hAnsi="Times New Roman"/>
          <w:b/>
          <w:bCs/>
          <w:i/>
          <w:iCs/>
          <w:sz w:val="17"/>
          <w:szCs w:val="17"/>
        </w:rPr>
        <w:t xml:space="preserve">  Rav Tzadok (Tzidkas HaTzaddik 263): </w:t>
      </w:r>
      <w:r>
        <w:rPr>
          <w:rFonts w:ascii="Times New Roman" w:cs="Times New Roman" w:eastAsia="Times New Roman" w:hAnsi="Times New Roman"/>
          <w:sz w:val="17"/>
          <w:szCs w:val="17"/>
        </w:rPr>
        <w:t xml:space="preserve">The reason the Holy One, blessed be He, does not join an evil thought to the deed is that in truth "the hidden things belong to the Lord our God" and "the Lord's portion is His people," as it says, "It is revealed and known … and who prevents us …"; but in idolatry, where one denies [God], God forbid, even an evil thought is joined [to the deed].</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the depths of the heart "it is revealed and known that our will is to do Your will — and who prevents us …": even the hindrances in a heart that inclines to evil lie only in the revealed part of the heart, from the "yeast in the dough" that sits at the openings of the heart and the "subjugation to the kingdoms" — the thorns that surround the rose and clothe it, one from without and the other from within. But it is all only a garment and not the essence, which is the depth of his heart, where his essential vitality cleaves to the Blessed One.</w:t>
      </w:r>
    </w:p>
  </w:footnote>
  <w:footnote w:id="2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65:1 — </w:t>
      </w:r>
      <w:r>
        <w:rPr>
          <w:rFonts w:ascii="Times New Roman" w:cs="Times New Roman" w:eastAsia="Times New Roman" w:hAnsi="Times New Roman"/>
          <w:sz w:val="17"/>
          <w:szCs w:val="17"/>
        </w:rPr>
        <w:t xml:space="preserve">“Esau was forty years old” — that is what is written: “The boar out of the wood ravages it” (Psalms 80:14). R. Pinchas in the name of R. Simon: Of all the prophets, only two publicized it [the character of the wicked kingdom] — Moses and Asaph. Moses said: “And the swine, because it parts the hoof”; Asaph said: “The boar out of the wood ravages it.” Why does he liken it to a pig? Because just as this pig, when it lies down, stretches out its hooves as if to say, “I am pure,” so this wicked kingdom robs and plunders, yet appears as though it were setting up the seat of judgment.</w:t>
      </w:r>
      <w:r>
        <w:rPr>
          <w:rFonts w:ascii="Times New Roman" w:cs="Times New Roman" w:eastAsia="Times New Roman" w:hAnsi="Times New Roman"/>
          <w:b/>
          <w:bCs/>
          <w:i/>
          <w:iCs/>
          <w:sz w:val="17"/>
          <w:szCs w:val="17"/>
        </w:rPr>
        <w:t xml:space="preserve">  Rav Tzadok (Dover Tzedek, Miscellany 3): </w:t>
      </w:r>
      <w:r>
        <w:rPr>
          <w:rFonts w:ascii="Times New Roman" w:cs="Times New Roman" w:eastAsia="Times New Roman" w:hAnsi="Times New Roman"/>
          <w:sz w:val="17"/>
          <w:szCs w:val="17"/>
        </w:rPr>
        <w:t xml:space="preserve">No convert is accepted from Amalek, meaning that he cannot convert at all: even if he performs the commandments, and not in deed alone but even accepts in thought and will to be a complete Israelite, he is still called only one who "stretches out its hooves like a pig" to say "pure," for the deepest beginning and root of his thought and will, hidden even from himself, is certainly not so, and it is complete falsehood.</w:t>
      </w:r>
      <w:r>
        <w:rPr>
          <w:rFonts w:ascii="Times New Roman" w:cs="Times New Roman" w:eastAsia="Times New Roman" w:hAnsi="Times New Roman"/>
          <w:b/>
          <w:bCs/>
          <w:i/>
          <w:iCs/>
          <w:sz w:val="17"/>
          <w:szCs w:val="17"/>
        </w:rPr>
        <w:t xml:space="preserve">  Rav Tzadok (Kometz HaMinchah, part II 24): </w:t>
      </w:r>
      <w:r>
        <w:rPr>
          <w:rFonts w:ascii="Times New Roman" w:cs="Times New Roman" w:eastAsia="Times New Roman" w:hAnsi="Times New Roman"/>
          <w:sz w:val="17"/>
          <w:szCs w:val="17"/>
        </w:rPr>
        <w:t xml:space="preserve">So too Esau "stretches out his hooves like a pig": the pig has a sign of purity in its hooves, and of the two signs, which allude to deed and thought, the hooves correspond to deed; these he stretches out, for "the hunt was in his mouth" but not in his heart, saying "see, I am pure." Yet he is not even half pure; rather, whatever lacks the four signs is entirely impure.</w:t>
      </w:r>
      <w:r>
        <w:rPr>
          <w:rFonts w:ascii="Times New Roman" w:cs="Times New Roman" w:eastAsia="Times New Roman" w:hAnsi="Times New Roman"/>
          <w:b/>
          <w:bCs/>
          <w:i/>
          <w:iCs/>
          <w:sz w:val="17"/>
          <w:szCs w:val="17"/>
        </w:rPr>
        <w:t xml:space="preserve">  Rav Tzadok (Likutei Ma'amarim, on Samson 20): </w:t>
      </w:r>
      <w:r>
        <w:rPr>
          <w:rFonts w:ascii="Times New Roman" w:cs="Times New Roman" w:eastAsia="Times New Roman" w:hAnsi="Times New Roman"/>
          <w:sz w:val="17"/>
          <w:szCs w:val="17"/>
        </w:rPr>
        <w:t xml:space="preserve">In deed, Esau too "stretches out his hooves like a pig," and Amalek is called "the first of nations" because only his deepest beginning is evil: he can stretch out his hooves through all nine levels that unfold from the deepest beginning of thought, appearing as though he too were good, yet his deepest beginning is utterly evil, and so he is wholly evil. With Israel it is the reverse: even one who has sinned, as the Sages said of Achan that he denied the entire Torah, still has his deepest beginning cleaving to the good, and so he is wholly good.</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Toward this the preparation is the exile of Edom, of which the Sages said "it stretches out its hooves like a pig and says, I am pure." For the Giving of the Torah is a clarification over against Egypt, which was openly "flesh of donkeys," whereas Edom's revealed aspect is pure; therefore it came from Esau, born of Isaac, with whom holy flesh begins, and so the Sages called Esau "an apostate Israelite," except that he apostatized and became like a complete gentile. For the clarification always comes through its opposite, since in truth Edom is the one entirely lacking purity by birth.</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From this side comes the hold of Esau, who "stretches out his hooves like a pig" (that is, his heel), and of whom the Sages said that he "sets up the tribunal," showing himself as righteous, for there are some light commandments among the nations. And although it is also true that "the kindness of the nations is a sin for them," since all they do is only for self-aggrandizement and to stretch out their hooves, nevertheless, from the standpoint of what is revealed in this world, it is not discernible.</w:t>
      </w:r>
    </w:p>
  </w:footnote>
  <w:footnote w:id="2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DeRabbi Eliezer 44 — </w:t>
      </w:r>
      <w:r>
        <w:rPr>
          <w:rFonts w:ascii="Times New Roman" w:cs="Times New Roman" w:eastAsia="Times New Roman" w:hAnsi="Times New Roman"/>
          <w:sz w:val="17"/>
          <w:szCs w:val="17"/>
        </w:rPr>
        <w:t xml:space="preserve">R. Zecharyah says: Amalek was the grandson of Esau, and in his grandfather's enmity he came against them to take vengeance upon them. The pillar of cloud encircled the camp of Israel like a city surrounded by a wall, and no foe or enemy could reach them; only whoever required immersion would the cloud cast outside the camp of Israel, which was holy, and Amalek cut down and killed whatever was behind the cloud, as it is said, "and he cut off all the stragglers in your rear."</w:t>
      </w:r>
    </w:p>
  </w:footnote>
  <w:footnote w:id="2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10b — </w:t>
      </w:r>
      <w:r>
        <w:rPr>
          <w:rFonts w:ascii="Times New Roman" w:cs="Times New Roman" w:eastAsia="Times New Roman" w:hAnsi="Times New Roman"/>
          <w:sz w:val="17"/>
          <w:szCs w:val="17"/>
        </w:rPr>
        <w:t xml:space="preserve">Rabban Yochanan ben Zakkai said to them: Just as a sin-offering atones for Israel, so charity atones for the nations of the world. Ifra Hurmiz, the mother of King Shapur, sent four hundred dinars to R. Ami, and he did not accept them. She sent them to Rava, and he accepted them for the sake of peace with the kingdom. R. Ami heard and was angered. He said: Does he not hold with "When its boughs are withered they shall be broken off; women come and set them alight" (Isaiah 27:11)? And Rava — [he accepted] for the sake of peace with the kingdom.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its boughs are withered they shall be broken off" — when the merit they hold is used up and the sap of their acts of charity has dried out, then they are broken.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 this exposition, "Righteousness exalts a nation" is said of the nations of the world as well, for the charity and kindness they perform is reckoned to them in place of the sin-offering of Israel. That is why this exposition does not cite "a nation — these are Israel, as it is written 'And who is like Your people Israel'" as the earlier Sages did.</w:t>
      </w:r>
    </w:p>
  </w:footnote>
  <w:footnote w:id="2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59a — </w:t>
      </w:r>
      <w:r>
        <w:rPr>
          <w:rFonts w:ascii="Times New Roman" w:cs="Times New Roman" w:eastAsia="Times New Roman" w:hAnsi="Times New Roman"/>
          <w:sz w:val="17"/>
          <w:szCs w:val="17"/>
        </w:rPr>
        <w:t xml:space="preserve">And R. Yochanan said: A gentile who occupies himself with Torah is liable to death, as it is stated: "Moses commanded us a Torah, an inheritance of the congregation of Jacob" (Deuteronomy 33:4) — an inheritance for us, and not for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 inheritance" for us and not for them — so [his studying it] involves robbery, as [the Gemara] goes on to explain.</w:t>
      </w:r>
      <w:r>
        <w:rPr>
          <w:rFonts w:ascii="Times New Roman" w:cs="Times New Roman" w:eastAsia="Times New Roman" w:hAnsi="Times New Roman"/>
          <w:b/>
          <w:bCs/>
          <w:i/>
          <w:iCs/>
          <w:sz w:val="17"/>
          <w:szCs w:val="17"/>
        </w:rPr>
        <w:t xml:space="preserve">  Maharsha (on 58b, s.v. "a gentile who rests on the Sabbath"): </w:t>
      </w:r>
      <w:r>
        <w:rPr>
          <w:rFonts w:ascii="Times New Roman" w:cs="Times New Roman" w:eastAsia="Times New Roman" w:hAnsi="Times New Roman"/>
          <w:sz w:val="17"/>
          <w:szCs w:val="17"/>
        </w:rPr>
        <w:t xml:space="preserve">Why should a gentile be liable to death precisely for these two things — resting on the Sabbath and engaging in Torah — which we are obligated to do? Because the Torah is called "betrothed" (as expounded in Pesachim, reading "inheritance" as "betrothed"): since most people do not engage in it, to them it is like a betrothed woman still in her father's house, while to one who engages in it, it is like a married wife and is called "his Torah." Gentiles have no category of a betrothed woman, so for a gentile, engaging in the Torah is as though he had relations with an Israelite's betrothed, for which he is judged under Israelite law.</w:t>
      </w:r>
      <w:r>
        <w:rPr>
          <w:rFonts w:ascii="Times New Roman" w:cs="Times New Roman" w:eastAsia="Times New Roman" w:hAnsi="Times New Roman"/>
          <w:b/>
          <w:bCs/>
          <w:i/>
          <w:iCs/>
          <w:sz w:val="17"/>
          <w:szCs w:val="17"/>
        </w:rPr>
        <w:t xml:space="preserve">  Maharal (Chiddushei Aggados, Sanhedrin 59a): </w:t>
      </w:r>
      <w:r>
        <w:rPr>
          <w:rFonts w:ascii="Times New Roman" w:cs="Times New Roman" w:eastAsia="Times New Roman" w:hAnsi="Times New Roman"/>
          <w:sz w:val="17"/>
          <w:szCs w:val="17"/>
        </w:rPr>
        <w:t xml:space="preserve">Just as the Sabbath rest, which belongs to one who has reached actual completion, does not belong to the gentiles, so the supernal intellect [of the Torah] is not fitting for them, and they have no relation at all to that level. Therefore he is liable to death, for he has entered a level not fitting for him: when a gentile enters the level of the Torah, a level that is lacking and absent in him, he takes on privation, and so he is liable to death, which is privation.</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It seems to me that what they said in Sanhedrin, too, "A gentile who occupies himself with Torah is liable to death," refers to engaging in it in order to understand what is written in it, which is the Oral Torah; for all the words of the Written Torah are closed, and one who engages in it must interpret them, so that one cannot engage in the Written Torah at all without the Oral Torah. This is the "inheritance" and the "betrothed" of the congregation of Jacob alone, to whom the Torah is entirely handed over, whereas the Written Torah by itself was written on the stones in seventy languages.</w:t>
      </w:r>
    </w:p>
  </w:footnote>
  <w:footnote w:id="26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2:13 — </w:t>
      </w:r>
      <w:r>
        <w:rPr>
          <w:rFonts w:ascii="Times New Roman" w:cs="Times New Roman" w:eastAsia="Times New Roman" w:hAnsi="Times New Roman"/>
          <w:sz w:val="17"/>
          <w:szCs w:val="17"/>
        </w:rPr>
        <w:t xml:space="preserve">"Her king and her princes are among the nations; there is no Torah." If a man says to you, There is wisdom among the nations — believe it, as it is written, "I will destroy the wise out of Edom and understanding out of the mountain of Esau." [If he says,] There is Torah among the nations — do not believe it, as it is written, "Her king and her princes are among the nations; there is no Torah."</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Although there are wise men among the nations too — over whom one blesses "Who has given of His wisdom" — the essence of wisdom is the wisdom of the Torah. As the Sages already said, "There is wisdom among the nations — believe it, as it says, 'I will destroy the wise out of Edom'; there is Torah — do not believe it," for the Torah is da'as, the apprehension of the Blessed One's wisdom, which is above human wisdom.</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Oral Torah — what the Sages of Israel draw forth from their hearts — is in the hands of Israel alone: if one says there is Torah among the nations, do not believe it, for although there is wisdom among the nations, words of Torah are never made from their wisdom, only from the wisdom that springs from the heart of Israel. Not for nothing did the Sages phrase it, "If a person says to you there is Torah…" — why would anyone say so? But they foresaw by the holy spirit that the philosophizers of later generations would claim that the external wisdom of the Greeks is the secrets of the Torah, and informed us not to believe it.</w:t>
      </w:r>
    </w:p>
  </w:footnote>
  <w:footnote w:id="26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Jeremiah 9:22-23 — </w:t>
      </w:r>
      <w:r>
        <w:rPr>
          <w:rFonts w:ascii="Times New Roman" w:cs="Times New Roman" w:eastAsia="Times New Roman" w:hAnsi="Times New Roman"/>
          <w:sz w:val="17"/>
          <w:szCs w:val="17"/>
        </w:rPr>
        <w:t xml:space="preserve">“Thus says the Lord: Let not the wise man glory in his wisdom, nor the mighty man glory in his might, nor the rich man glory in his riches. But let him that glories glory in this — that he understands and knows Me, that I am the Lord who exercises kindness, justice and righteousness in the earth; for in these things I delight, says the Lord.”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"Let not the wise man boast" — do not boast, saying, "We are wise"; you have rejected My words, so what wisdom have you? If you have understood and known Me, then you may boast of your wisdom.</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If there are wise men among you, let them not boast of their wisdom, for it will not avail them, since they did not know the Lord and did not walk in His ways; and so too the mighty, whose strength will not save them from death or from captivity, and the rich, whose wealth will not redeem them from the sword. He named these three because it is the way of the world that a man escapes by his cunning, or by his strength, or by ransoming himself with his money — and the prophet tells them that by these three they will not be saved.</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Let not the wise man boast, for he cannot save himself by his wisdom, nor the mighty man by his might, nor can the rich man redeem himself with his wealth; there is nothing in these to boast of, since no benefit will come to them from them. "But in this let him that boasts boast" — in understanding and knowing Me, that I am the Lord and there is none besides Me, and that I am the one who does kindness to those who love Me and keep My commandments, judgment to exact payment from the wicked, and righteousness to receive those who return.</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Let no man boast of wisdom, might or wealth, for none of them will help him if the Lord has decreed evil against him. But a man may boast of them when he uses them as instruments for a worthy end — his wisdom "to understand and know Me, that I am the Lord," and his might and his wealth "to do kindness, justice and righteousness in the earth," doing justice for the oppressed by his might and kindness and charity by his wealth — "for in these I delight," these being the end I seek.</w:t>
      </w:r>
    </w:p>
  </w:footnote>
  <w:footnote w:id="26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Niddah 16b — </w:t>
      </w:r>
      <w:r>
        <w:rPr>
          <w:rFonts w:ascii="Times New Roman" w:cs="Times New Roman" w:eastAsia="Times New Roman" w:hAnsi="Times New Roman"/>
          <w:sz w:val="17"/>
          <w:szCs w:val="17"/>
        </w:rPr>
        <w:t xml:space="preserve">R. Chanina bar Pappa expounded: The angel appointed over conception is named Night. He takes the drop and sets it before the Holy One, blessed be He, and says before Him: Master of the Universe, what shall become of this drop? Mighty or weak? Wise or foolish? Rich or poor? But "wicked or righteous" he does not say — in accordance with R. Chanina, who said: All is in the hands of Heaven except the fear of Heaven, as it is stated: "And now, Israel, what does the Lord your God ask of you but to fear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“Everything is in the hands of Heaven” — all a man's qualities and all that befalls him come upon him by the decree of the King, except this one. “But to fear” — this alone He asks of you, because everything else is in His hand and this is in yours.</w:t>
      </w:r>
      <w:r>
        <w:rPr>
          <w:rFonts w:ascii="Times New Roman" w:cs="Times New Roman" w:eastAsia="Times New Roman" w:hAnsi="Times New Roman"/>
          <w:b/>
          <w:bCs/>
          <w:i/>
          <w:iCs/>
          <w:sz w:val="17"/>
          <w:szCs w:val="17"/>
        </w:rPr>
        <w:t xml:space="preserve">  Tosafos (s.v. “the angel appointed over conception”): </w:t>
      </w:r>
      <w:r>
        <w:rPr>
          <w:rFonts w:ascii="Times New Roman" w:cs="Times New Roman" w:eastAsia="Times New Roman" w:hAnsi="Times New Roman"/>
          <w:sz w:val="17"/>
          <w:szCs w:val="17"/>
        </w:rPr>
        <w:t xml:space="preserve">But over birth no angel is appointed, as is said at the beginning of Ta'anit: three keys are in the hand of the Holy One, blessed be He — of a woman in childbirth, of rain, and of the resurrection of the dead. Even those three keys are at times handed over to an agent for a time, for Elijah held the key of rain and revived the dead, and so did Elisha and many righteous men; and even Beri, who is the prince of rain, acts only by the permission of the Holy One, blessed be He.</w:t>
      </w:r>
      <w:r>
        <w:rPr>
          <w:rFonts w:ascii="Times New Roman" w:cs="Times New Roman" w:eastAsia="Times New Roman" w:hAnsi="Times New Roman"/>
          <w:b/>
          <w:bCs/>
          <w:i/>
          <w:iCs/>
          <w:sz w:val="17"/>
          <w:szCs w:val="17"/>
        </w:rPr>
        <w:t xml:space="preserve">  Tosafos (s.v. “everything is in the hands of Heaven except the fear of Heaven”): </w:t>
      </w:r>
      <w:r>
        <w:rPr>
          <w:rFonts w:ascii="Times New Roman" w:cs="Times New Roman" w:eastAsia="Times New Roman" w:hAnsi="Times New Roman"/>
          <w:sz w:val="17"/>
          <w:szCs w:val="17"/>
        </w:rPr>
        <w:t xml:space="preserve">In “Elu Na'arot” it is said that everything is in the hands of Heaven except cold and heat. Here the statement concerns a man's nature and his traits, while there it concerns the things that befall him, such as illnesses and calamities, all of which are decreed upon him and against which he cannot guard himself — except cold and heat, against which he can guard himself.</w:t>
      </w:r>
      <w:r>
        <w:rPr>
          <w:rFonts w:ascii="Times New Roman" w:cs="Times New Roman" w:eastAsia="Times New Roman" w:hAnsi="Times New Roman"/>
          <w:b/>
          <w:bCs/>
          <w:i/>
          <w:iCs/>
          <w:sz w:val="17"/>
          <w:szCs w:val="17"/>
        </w:rPr>
        <w:t xml:space="preserve">  Maharsha (Chidushei Agadot, s.v. “this drop, what shall become of it — mighty or weak, wise [or foolish]”): </w:t>
      </w:r>
      <w:r>
        <w:rPr>
          <w:rFonts w:ascii="Times New Roman" w:cs="Times New Roman" w:eastAsia="Times New Roman" w:hAnsi="Times New Roman"/>
          <w:sz w:val="17"/>
          <w:szCs w:val="17"/>
        </w:rPr>
        <w:t xml:space="preserve">This is the meaning of the verse “Let not the wise man glory in his wisdom”: what is compelled is neither praised nor blamed, and therefore these three — wisdom, might and wealth — which are compelled by the decree from the hour of a man's formation, are no ground for glorying. “But let him that glories glory in this, that he understands and knows Me” — for that is the thing which depends upon his choice.</w:t>
      </w:r>
      <w:r>
        <w:rPr>
          <w:rFonts w:ascii="Times New Roman" w:cs="Times New Roman" w:eastAsia="Times New Roman" w:hAnsi="Times New Roman"/>
          <w:b/>
          <w:bCs/>
          <w:i/>
          <w:iCs/>
          <w:sz w:val="17"/>
          <w:szCs w:val="17"/>
        </w:rPr>
        <w:t xml:space="preserve">  Maharal (Chiddushei Aggados, Niddah 16b): </w:t>
      </w:r>
      <w:r>
        <w:rPr>
          <w:rFonts w:ascii="Times New Roman" w:cs="Times New Roman" w:eastAsia="Times New Roman" w:hAnsi="Times New Roman"/>
          <w:sz w:val="17"/>
          <w:szCs w:val="17"/>
        </w:rPr>
        <w:t xml:space="preserve">He is called Night because the gestation takes place in the woman's belly, “like the bones in the womb of her that is with child,” and the child is there in darkness. Therefore the angel appointed over gestation is called Night, since in the belly it is always night and never day.</w:t>
      </w:r>
      <w:r>
        <w:rPr>
          <w:rFonts w:ascii="Times New Roman" w:cs="Times New Roman" w:eastAsia="Times New Roman" w:hAnsi="Times New Roman"/>
          <w:b/>
          <w:bCs/>
          <w:i/>
          <w:iCs/>
          <w:sz w:val="17"/>
          <w:szCs w:val="17"/>
        </w:rPr>
        <w:t xml:space="preserve">  Rav Tzadok (Kometz HaMinchah, part I 4): </w:t>
      </w:r>
      <w:r>
        <w:rPr>
          <w:rFonts w:ascii="Times New Roman" w:cs="Times New Roman" w:eastAsia="Times New Roman" w:hAnsi="Times New Roman"/>
          <w:sz w:val="17"/>
          <w:szCs w:val="17"/>
        </w:rPr>
        <w:t xml:space="preserve">"If you have learned much Torah, do not claim credit for yourself" [as if] you were better than others, "for that is why you were created," as stated in Niddah: "wise or foolish." And so the early authorities explained "Let not the wise man glory in his wisdom … but let him who glories glory in this," in keeping with what is said there: "righteous or wicked he does not say."</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Sages said that "children, life and sustenance depend not on merit but on mazal," for these three comprise all of a man's needs in this world, and this is decreed at the beginning of his formation: "wise or foolish" — and "wisdom gives life to those who possess it," so from it life is drawn; "mighty or weak" — from this come children, "like arrows in the hand of a mighty man, so are the children of youth"; "rich or poor" is the flow of sustenance. But "righteous or wicked," which is a matter of merit, he did not say.</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The Sages said "You created righteous, You created wicked," yet they said "righteous or wicked he does not say"; but in truth "a gourd is known by its shoot," and one can recognize even in children that some are formed from the outset with a good nature, to walk in innocence and uprightness, and some the opposite, and this falls under "wise or foolish," for the intent is not human wisdom but the wisdom of truth, to conduct oneself as is fitting. This has nothing to do with the choice between righteous and wicked: even one created righteous has an inclination that overpowers him every day, and the choice is his, and one created wicked likewise has the choice to subdue the inclination of heart he was born with and return to the Blessed One.</w:t>
      </w:r>
    </w:p>
  </w:footnote>
  <w:footnote w:id="26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Avot 4:1 — </w:t>
      </w:r>
      <w:r>
        <w:rPr>
          <w:rFonts w:ascii="Times New Roman" w:cs="Times New Roman" w:eastAsia="Times New Roman" w:hAnsi="Times New Roman"/>
          <w:sz w:val="17"/>
          <w:szCs w:val="17"/>
        </w:rPr>
        <w:t xml:space="preserve">Ben Zoma said: Who is rich? One who rejoices in his portion, as it is stated: "When you eat the labor of your hands, you are happy and it is well with you" (Psalms 128:2) — "you are happy" in this world, "and it is well with you" in the World to Come.</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The "rich" [on whom prophecy rests] is rich in deeds, and "Who is rich? One who rejoices in his portion" means that the perfection of deeds is in the hand of the Omnipresent, and "poor or rich" is pronounced at the beginning of formation; therefore one should not seek great things but be content with what God has apportioned him. It says "rejoices" because joy is drawn from wisdom; and the Gemara's wording, "one who has satisfaction of spirit in his wealth," speaks of the spirit, which is in the heart, the seat of choice, and therefore it says "in his wealth," whereas regarding wisdom it says "in his portion," which God apportioned him.</w:t>
      </w:r>
      <w:r>
        <w:rPr>
          <w:rFonts w:ascii="Times New Roman" w:cs="Times New Roman" w:eastAsia="Times New Roman" w:hAnsi="Times New Roman"/>
          <w:b/>
          <w:bCs/>
          <w:i/>
          <w:iCs/>
          <w:sz w:val="17"/>
          <w:szCs w:val="17"/>
        </w:rPr>
        <w:t xml:space="preserve">  Rav Tzadok (Pri Tzaddik, Rosh Chodesh Adar 6): </w:t>
      </w:r>
      <w:r>
        <w:rPr>
          <w:rFonts w:ascii="Times New Roman" w:cs="Times New Roman" w:eastAsia="Times New Roman" w:hAnsi="Times New Roman"/>
          <w:sz w:val="17"/>
          <w:szCs w:val="17"/>
        </w:rPr>
        <w:t xml:space="preserve">In this world there is no satiety, as it is written, "He who loves silver will not be satisfied with silver"; but "sated with favor" [said of Naftali] means that the Blessed One bestows favor [ratzon] upon him, and thereby he is sated. So the Sifrei teaches that Naftali was happy with his portion, and the Gemara says, "Who is rich? Whoever has satisfaction in his wealth," which Rashi explains as one happy with his portion, in the language of the Mishnah in Avos, "Who is rich? One who rejoices in his portion."</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[David called himself poor though he was very rich, for] the intent is not physical poverty: the Sages already said, "Who is rich? One who rejoices in his portion," and there is a poor man who rejoices in his portion, delights in it and lacks nothing, and this is the trait of the pious of Israel such as King David, to whom poverty does not apply at all. But the wicked, even when they are rich, are not at ease, for "one who has a maneh wants two hundred," and they are very poor.</w:t>
      </w:r>
      <w:r>
        <w:rPr>
          <w:rFonts w:ascii="Times New Roman" w:cs="Times New Roman" w:eastAsia="Times New Roman" w:hAnsi="Times New Roman"/>
          <w:b/>
          <w:bCs/>
          <w:i/>
          <w:iCs/>
          <w:sz w:val="17"/>
          <w:szCs w:val="17"/>
        </w:rPr>
        <w:t xml:space="preserve">  Mei HaShiloach (vol. II, Anthology, Jeremiah 9; from Tiferes Yosef, Talmud Anthology, Chagigah 5): </w:t>
      </w:r>
      <w:r>
        <w:rPr>
          <w:rFonts w:ascii="Times New Roman" w:cs="Times New Roman" w:eastAsia="Times New Roman" w:hAnsi="Times New Roman"/>
          <w:sz w:val="17"/>
          <w:szCs w:val="17"/>
        </w:rPr>
        <w:t xml:space="preserve">The verse "Let not the wise man glory in his wisdom, let not the mighty man glory in his might, let not the rich man glory in his riches" is not speaking of matters of this world; rather, "Who is mighty? One who conquers his inclination," and "Who is rich? One who rejoices in his portion," that is, whose soul is content with it, and the wise is one whose heart is illuminated by the light of Torah. Yet a person should not glory in this or take any power to himself from it: the one who rejoices in his portion should recognize well that this power is illuminated to him by the Blessed One.</w:t>
      </w:r>
    </w:p>
  </w:footnote>
  <w:footnote w:id="26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Terumot 8:4 — </w:t>
      </w:r>
      <w:r>
        <w:rPr>
          <w:rFonts w:ascii="Times New Roman" w:cs="Times New Roman" w:eastAsia="Times New Roman" w:hAnsi="Times New Roman"/>
          <w:sz w:val="17"/>
          <w:szCs w:val="17"/>
        </w:rPr>
        <w:t xml:space="preserve">R. Yochanan said: I have been robbed by the men of Kanya. He went up to the study hall, and R. Simeon ben Lakish put a question to him and he did not answer; he put it to him again and he did not answer. He said to him: What is this? He said to him: All the limbs depend upon the heart, and the heart depends upon the purse.</w:t>
      </w:r>
      <w:r>
        <w:rPr>
          <w:rFonts w:ascii="Times New Roman" w:cs="Times New Roman" w:eastAsia="Times New Roman" w:hAnsi="Times New Roman"/>
          <w:b/>
          <w:bCs/>
          <w:i/>
          <w:iCs/>
          <w:sz w:val="17"/>
          <w:szCs w:val="17"/>
        </w:rPr>
        <w:t xml:space="preserve">  Pnei Moshe (s.v. "I have been robbed by the men of Kanya"): </w:t>
      </w:r>
      <w:r>
        <w:rPr>
          <w:rFonts w:ascii="Times New Roman" w:cs="Times New Roman" w:eastAsia="Times New Roman" w:hAnsi="Times New Roman"/>
          <w:sz w:val="17"/>
          <w:szCs w:val="17"/>
        </w:rPr>
        <w:t xml:space="preserve">"The men of Kanya" was the name of the brigands who plundered and robbed R. Yochanan of what was his. He entered the study hall, and Reish Lakish put a matter of law to him and he did not answer, and asked him again and he did not answer; he said to him, Why are you sunk in such distress? — and he answered, All the limbs depend upon the heart, and the heart upon the purse; and then he told him, I have been robbed by these men of Kanya, and they have taken all my money.</w:t>
      </w:r>
      <w:r>
        <w:rPr>
          <w:rFonts w:ascii="Times New Roman" w:cs="Times New Roman" w:eastAsia="Times New Roman" w:hAnsi="Times New Roman"/>
          <w:b/>
          <w:bCs/>
          <w:i/>
          <w:iCs/>
          <w:sz w:val="17"/>
          <w:szCs w:val="17"/>
        </w:rPr>
        <w:t xml:space="preserve">  Maharal (Nesivos Olam, Nesiv Ahavas Hashem 1): </w:t>
      </w:r>
      <w:r>
        <w:rPr>
          <w:rFonts w:ascii="Times New Roman" w:cs="Times New Roman" w:eastAsia="Times New Roman" w:hAnsi="Times New Roman"/>
          <w:sz w:val="17"/>
          <w:szCs w:val="17"/>
        </w:rPr>
        <w:t xml:space="preserve">When a man loses his money his understanding is thereby taken from him, as they said: a man's heart is bound up with his purse — for a man's understanding is drawn after his money, since it is his money that gives him his continuance. This is why Scripture says "with all your might," that is, with all your money: even if He takes your money from you, and that is for you the loss of understanding, [you are to love Him still].</w:t>
      </w:r>
    </w:p>
  </w:footnote>
  <w:footnote w:id="26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Avot 4:13 — </w:t>
      </w:r>
      <w:r>
        <w:rPr>
          <w:rFonts w:ascii="Times New Roman" w:cs="Times New Roman" w:eastAsia="Times New Roman" w:hAnsi="Times New Roman"/>
          <w:sz w:val="17"/>
          <w:szCs w:val="17"/>
        </w:rPr>
        <w:t xml:space="preserve">R. Shimon says: There are three crowns — the crown of Torah, the crown of priesthood and the crown of kingship; and the crown of a good name rises above them all.</w:t>
      </w:r>
    </w:p>
  </w:footnote>
  <w:footnote w:id="26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55a — </w:t>
      </w:r>
      <w:r>
        <w:rPr>
          <w:rFonts w:ascii="Times New Roman" w:cs="Times New Roman" w:eastAsia="Times New Roman" w:hAnsi="Times New Roman"/>
          <w:sz w:val="17"/>
          <w:szCs w:val="17"/>
        </w:rPr>
        <w:t xml:space="preserve">R. Yochanan said: Three things the Holy One, blessed be He, proclaims Himself, and these are they: famine, plenty, and a good leader. Famine — as it is written, "For the Lord has called for a famine." Plenty — as it is written, "And I will call for the corn and will increase it." A good leader — as it is written, "And the Lord spoke to Moses, saying: See, I have called by name Bezalel."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"Calling" in its literal sense, as in "And the Lord called to Moses," cannot be said of something that does not hear, such as the famine or the grain; and as for Bezalel, since we do not find that he was a prophet or that the Holy One, blessed be He, spoke with him, "See, I have called by name" cannot be literal either. They therefore explained it in the sense of a proclamation, as in "a voice says: Proclaim" and "a voice proclaims in the wilderness" — the Holy One, blessed be He, Himself proclaims, so that the matter should stand firm and not be changed.</w:t>
      </w:r>
      <w:r>
        <w:rPr>
          <w:rFonts w:ascii="Times New Roman" w:cs="Times New Roman" w:eastAsia="Times New Roman" w:hAnsi="Times New Roman"/>
          <w:b/>
          <w:bCs/>
          <w:i/>
          <w:iCs/>
          <w:sz w:val="17"/>
          <w:szCs w:val="17"/>
        </w:rPr>
        <w:t xml:space="preserve">  Maharal (Nesivos Olam, Nesiv HaTorah 4): </w:t>
      </w:r>
      <w:r>
        <w:rPr>
          <w:rFonts w:ascii="Times New Roman" w:cs="Times New Roman" w:eastAsia="Times New Roman" w:hAnsi="Times New Roman"/>
          <w:sz w:val="17"/>
          <w:szCs w:val="17"/>
        </w:rPr>
        <w:t xml:space="preserve">[Explaining why the Holy One, blessed be He, weeps over a leader who lords it over the community:] Nothing is as close to the Blessed Name as the Torah, and likewise the leader who must guide the community, for he is the emissary of the Blessed Name; therefore they said in Tractate Berakhos that the Holy One, blessed be He, Himself proclaims the leader who guides the community. From this you see that the governance of one who is leader over the community belongs to the Blessed Name Himself, who governs all creatures, and the leader who governs is His emissary.</w:t>
      </w:r>
    </w:p>
  </w:footnote>
  <w:footnote w:id="26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58a — </w:t>
      </w:r>
      <w:r>
        <w:rPr>
          <w:rFonts w:ascii="Times New Roman" w:cs="Times New Roman" w:eastAsia="Times New Roman" w:hAnsi="Times New Roman"/>
          <w:sz w:val="17"/>
          <w:szCs w:val="17"/>
        </w:rPr>
        <w:t xml:space="preserve">The Sages taught: One who sees the Sages of Israel says, "Blessed... Who has shared of His wisdom with those who fear Him"; the sages of the nations of the world, he says, "Blessed... Who has given of His wisdom to flesh and blood." One who sees the kings of Israel says, "Blessed... Who has shared of His glory with those who fear Him"; the kings of the nations of the world, he says, "Blessed... Who has given of His glory to flesh and blood."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Of the Sages of Israel he says "Who has shared of His wisdom," for they are the portion of His inheritance, and it is as though He shares with them His own wisdom, which is the wisdom of the Torah; He calls them "those who fear Him" in accordance with the teaching that one whose fear of sin precedes his wisdom, his wisdom endures. But to the sages of the nations He does not share the wisdom of the Torah; He gives them only a worldly wisdom. So too with glory: of the kings of Israel he says "Who has shared of His glory," which is the true glory, since "there is no glory but Torah," and that He shared with those who fear Him; whereas to the kings of the nations He gives a worldly glory.</w:t>
      </w:r>
      <w:r>
        <w:rPr>
          <w:rFonts w:ascii="Times New Roman" w:cs="Times New Roman" w:eastAsia="Times New Roman" w:hAnsi="Times New Roman"/>
          <w:b/>
          <w:bCs/>
          <w:i/>
          <w:iCs/>
          <w:sz w:val="17"/>
          <w:szCs w:val="17"/>
        </w:rPr>
        <w:t xml:space="preserve">  Maharal (Nesivos Olam, Nesiv HaTorah 14): </w:t>
      </w:r>
      <w:r>
        <w:rPr>
          <w:rFonts w:ascii="Times New Roman" w:cs="Times New Roman" w:eastAsia="Times New Roman" w:hAnsi="Times New Roman"/>
          <w:sz w:val="17"/>
          <w:szCs w:val="17"/>
        </w:rPr>
        <w:t xml:space="preserve">The difference between the two blessings is that the language of "giving" implies that what is given is not of the very substance of the wisdom that belongs to the Holy One, blessed be He. Of the nations one says "Who has given of His wisdom to flesh and blood," for it is insofar as they are flesh and blood, material, that He bestowed wisdom upon them, and this is not of the truth of God's wisdom, which is separate and divine; but upon Israel He bestowed the supernal, divine wisdom.</w:t>
      </w:r>
    </w:p>
  </w:footnote>
  <w:footnote w:id="26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16b — </w:t>
      </w:r>
      <w:r>
        <w:rPr>
          <w:rFonts w:ascii="Times New Roman" w:cs="Times New Roman" w:eastAsia="Times New Roman" w:hAnsi="Times New Roman"/>
          <w:sz w:val="17"/>
          <w:szCs w:val="17"/>
        </w:rPr>
        <w:t xml:space="preserve">"The Jews had light and gladness, and joy and honor." Rav Yehuda said: "Light" — this is Torah, and so it says: "For the commandment is a lamp and the Torah is light." "Gladness" — this is the festival, and so it says: "And you shall rejoice on your festival." "Joy" — this is circumcision, and so it says: "I rejoice over Your word." "Honor" — these are the phylacteries, and so it says: "And all the peoples of the earth shall see that the name of the Lord is called upon you." And it is taught in a baraita: R. Eliezer the Great says: These are the phylacteries of the head.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"Light — this is Torah": Haman had decreed against them that they should not occupy themselves with Torah, and he had decreed against all of these as well; now they took the festivals upon themselves once more. "I rejoice over Your word" is circumcision, which was given with a "saying" and not with a "speaking" — "And God said to Abraham: And you shall keep My covenant"; and we find that David rejoiced over it, for when he was in the bathhouse and saw himself without Torah and without commandments, as soon as he looked at his circumcision he rejoiced.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By the plain sense the verse should have read "there was light" [in the masculine], as in "there was light in their dwellings"; since it says "there was orah" in the feminine, they expounded it of the Torah, which is everywhere spoken of in the feminine. Certain commandments serve as a sign and a testimony for Israel — the Sabbath, the phylacteries [and circumcision] — and Haman decreed against these in particular because they are Israel's testimony, so that when his decree was annulled these testimonies returned to their former state. "Gladness" is the festival, which is a day of rest, and they turned from mourning to a festival; "joy" is circumcision, to which they returned, as "many of the peoples of the land became Jews"; and "honor" is the phylacteries, the glory of Israel, to which they returned, as "the fear of Mordecai had fallen upon them."</w:t>
      </w:r>
      <w:r>
        <w:rPr>
          <w:rFonts w:ascii="Times New Roman" w:cs="Times New Roman" w:eastAsia="Times New Roman" w:hAnsi="Times New Roman"/>
          <w:b/>
          <w:bCs/>
          <w:i/>
          <w:iCs/>
          <w:sz w:val="17"/>
          <w:szCs w:val="17"/>
        </w:rPr>
        <w:t xml:space="preserve">  Maharal (Gevuros Hashem 39): </w:t>
      </w:r>
      <w:r>
        <w:rPr>
          <w:rFonts w:ascii="Times New Roman" w:cs="Times New Roman" w:eastAsia="Times New Roman" w:hAnsi="Times New Roman"/>
          <w:sz w:val="17"/>
          <w:szCs w:val="17"/>
        </w:rPr>
        <w:t xml:space="preserve">R. Eliezer said specifically "the phylacteries of the head" because the phylacteries of the arm express the binding and cleaving of Israel to the Holy One, blessed be He, and where there is cleaving there is no fear. But in the phylacteries of the head there is no binding, only that His name is called upon them — and in being called "the God of Israel" He is set apart from them, and on that side there is fear, for it is fitting to fear the God of Israel, to whom belongs might.</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Through the outpouring of wrath upon Haman — for "it is a joy to the righteous to do justice" — [Esther] drew down for the Jews "light and gladness": "light — this is Torah," the Oral Torah, which is a great light emerging from within the darkness; and "gladness" is the joy of the righteous in the Lord, their stronghold in a time of trouble, when the trouble, the dross of the judgments, is turned into strength and might.</w:t>
      </w:r>
      <w:r>
        <w:rPr>
          <w:rFonts w:ascii="Times New Roman" w:cs="Times New Roman" w:eastAsia="Times New Roman" w:hAnsi="Times New Roman"/>
          <w:b/>
          <w:bCs/>
          <w:i/>
          <w:iCs/>
          <w:sz w:val="17"/>
          <w:szCs w:val="17"/>
        </w:rPr>
        <w:t xml:space="preserve">  Rav Tzadok (Likutei Ma'amarim, festival discourses 4): </w:t>
      </w:r>
      <w:r>
        <w:rPr>
          <w:rFonts w:ascii="Times New Roman" w:cs="Times New Roman" w:eastAsia="Times New Roman" w:hAnsi="Times New Roman"/>
          <w:sz w:val="17"/>
          <w:szCs w:val="17"/>
        </w:rPr>
        <w:t xml:space="preserve">"The Jews had light" — this is the illumination of the yesod of Abba, which is called Torah; and "gladness — this is the festival," the sanctity of the times, which Israel sanctify: by virtue of Purim, the clothing of His wisdom in the Written Torah within the Congregation of Israel, the festival that Israel sanctify becomes holy like the Sabbath, which is fixed and established and sanctified by the Blessed One, for all is one; and from the sanctity of Purim comes an addition of joy to every festival. "And joy — this is circumcision": the sanctity of the yesod, in guarding the covenant.</w:t>
      </w:r>
      <w:r>
        <w:rPr>
          <w:rFonts w:ascii="Times New Roman" w:cs="Times New Roman" w:eastAsia="Times New Roman" w:hAnsi="Times New Roman"/>
          <w:b/>
          <w:bCs/>
          <w:i/>
          <w:iCs/>
          <w:sz w:val="17"/>
          <w:szCs w:val="17"/>
        </w:rPr>
        <w:t xml:space="preserve">  Rav Tzadok (Pri Tzaddik, Purim 7): </w:t>
      </w:r>
      <w:r>
        <w:rPr>
          <w:rFonts w:ascii="Times New Roman" w:cs="Times New Roman" w:eastAsia="Times New Roman" w:hAnsi="Times New Roman"/>
          <w:sz w:val="17"/>
          <w:szCs w:val="17"/>
        </w:rPr>
        <w:t xml:space="preserve">Israel is sanctified with three sanctities, rooted in "You shall sanctify yourselves and be holy, for I am holy": their own, through the awakening from below; the sanctity rooted in the Patriarchs; and the sanctity from above, from the Blessed One; and after the miracle all three were revealed. "Light — this is Torah" and "gladness — this is the festival" revealed Israel's own sanctity, for they engaged in Torah and mitzvos and "accepted it anew in the days of Ahasuerus," and the festival is the sanctity of time, which Israel sanctify — for although they did not accept Purim as a festival with a prohibition of labor, its joy and mitzvos fall at a time fixed by the month, which Israel sanctify. "Joy — this is circumcision" revealed the sanctity that comes from the Patriarchs, and "honor — these are the tefillin" revealed Israel's sanctity from the side of the Blessed One, for they are bound at the root.</w:t>
      </w:r>
      <w:r>
        <w:rPr>
          <w:rFonts w:ascii="Times New Roman" w:cs="Times New Roman" w:eastAsia="Times New Roman" w:hAnsi="Times New Roman"/>
          <w:b/>
          <w:bCs/>
          <w:i/>
          <w:iCs/>
          <w:sz w:val="17"/>
          <w:szCs w:val="17"/>
        </w:rPr>
        <w:t xml:space="preserve">  Sod Yesharim (Purim 1): </w:t>
      </w:r>
      <w:r>
        <w:rPr>
          <w:rFonts w:ascii="Times New Roman" w:cs="Times New Roman" w:eastAsia="Times New Roman" w:hAnsi="Times New Roman"/>
          <w:sz w:val="17"/>
          <w:szCs w:val="17"/>
        </w:rPr>
        <w:t xml:space="preserve">On this day the Blessed One revealed openly to Israel the light of all the things that Amalek denies. "Gladness — this is the festival": the festivals are called "the face of the Lord," for just as a face attests to all the limbs of the body, so at the time of a festival one can recognize all that the Blessed One seeks of a person, since in those days there is a straight path for every individual soul that seeks the Lord to reach what is sought of it; and Amalek denies this, saying that in this world there can be no straight path to recognizing the light of His will.</w:t>
      </w:r>
    </w:p>
  </w:footnote>
  <w:footnote w:id="26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16b — </w:t>
      </w:r>
      <w:r>
        <w:rPr>
          <w:rFonts w:ascii="Times New Roman" w:cs="Times New Roman" w:eastAsia="Times New Roman" w:hAnsi="Times New Roman"/>
          <w:sz w:val="17"/>
          <w:szCs w:val="17"/>
        </w:rPr>
        <w:t xml:space="preserve">"Words of peace and truth." R. Tanchum said, and some say R. Assi said: This teaches that it requires ruled lines, like the truth of the Torah [a Torah scroll].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"Like the truth of the Torah" — like a Torah scroll itself; the requirement of ruled lines is a law given to Moses at Sinai.</w:t>
      </w:r>
      <w:r>
        <w:rPr>
          <w:rFonts w:ascii="Times New Roman" w:cs="Times New Roman" w:eastAsia="Times New Roman" w:hAnsi="Times New Roman"/>
          <w:b/>
          <w:bCs/>
          <w:i/>
          <w:iCs/>
          <w:sz w:val="17"/>
          <w:szCs w:val="17"/>
        </w:rPr>
        <w:t xml:space="preserve">  Maharal (Ohr Chadash, Esther 9:30): </w:t>
      </w:r>
      <w:r>
        <w:rPr>
          <w:rFonts w:ascii="Times New Roman" w:cs="Times New Roman" w:eastAsia="Times New Roman" w:hAnsi="Times New Roman"/>
          <w:sz w:val="17"/>
          <w:szCs w:val="17"/>
        </w:rPr>
        <w:t xml:space="preserve">Ruled lines signify the complete straightness of the book written with them, and this befits the Torah alone, for the Torah is complete straightness and never departs from it — whereas the Prophets, which tell of the kindness God, blessed be He, does beyond the line of strict law, need no ruling. But in the Megillah, Haman sought to destroy Israel entirely, and God would certainly not allow them to be destroyed, since they have the Torah on which the world stands; Haman's downfall was therefore sheer straightness, a peace in which there is truth. Hence it needs ruled lines "like the truth of the Torah," for there is no truth greater than the Torah, all of whose words are truth and straightness.</w:t>
      </w:r>
      <w:r>
        <w:rPr>
          <w:rFonts w:ascii="Times New Roman" w:cs="Times New Roman" w:eastAsia="Times New Roman" w:hAnsi="Times New Roman"/>
          <w:b/>
          <w:bCs/>
          <w:i/>
          <w:iCs/>
          <w:sz w:val="17"/>
          <w:szCs w:val="17"/>
        </w:rPr>
        <w:t xml:space="preserve">  Rav Tzadok (Divrei Soferim 32): </w:t>
      </w:r>
      <w:r>
        <w:rPr>
          <w:rFonts w:ascii="Times New Roman" w:cs="Times New Roman" w:eastAsia="Times New Roman" w:hAnsi="Times New Roman"/>
          <w:sz w:val="17"/>
          <w:szCs w:val="17"/>
        </w:rPr>
        <w:t xml:space="preserve">No Divine Name is written anywhere in the Megillah, for the Name of Heaven was not revealed to the eye; nevertheless it "requires ruled lines like the truth of the Torah," for the Torah too was given scroll by scroll, the meaning of megillah being the revelation of words of wisdom. The Torah issues from the yesod of Abba, the influx of wisdom, while the Megillah is the yesod of Abba entering the Nukva and emerging from it — the Blessed One's wisdom entering the hearts of Israel and revealed from within the hearts of the Sages of Israel.</w:t>
      </w:r>
    </w:p>
  </w:footnote>
  <w:footnote w:id="27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5b — </w:t>
      </w:r>
      <w:r>
        <w:rPr>
          <w:rFonts w:ascii="Times New Roman" w:cs="Times New Roman" w:eastAsia="Times New Roman" w:hAnsi="Times New Roman"/>
          <w:sz w:val="17"/>
          <w:szCs w:val="17"/>
        </w:rPr>
        <w:t xml:space="preserve">Rabbah son of Rava said: Even if you say that he planted on his own day of Purim — they accepted upon themselves eulogy and fasting, but labor they did not accept upon themselves. For at first it is written, "gladness and feasting and a festival day," and at the end it is written, "to make them days of feasting and gladness," while "a festival day" is not written.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Our reading is “Even if you say it was on his own day”: Rabbi planted on the very day on which his townsmen read the Megillah. As for your difficulty from “a festival day,” on which labor is forbidden — the verse “gladness and feasting and a festival day” is written at the outset, before they accepted the days upon themselves; but when they accepted them they accepted only gladness and feasting, so as to forbid eulogy and fasting, while “a festival day” they did not accept upon themselves.</w:t>
      </w:r>
      <w:r>
        <w:rPr>
          <w:rFonts w:ascii="Times New Roman" w:cs="Times New Roman" w:eastAsia="Times New Roman" w:hAnsi="Times New Roman"/>
          <w:b/>
          <w:bCs/>
          <w:i/>
          <w:iCs/>
          <w:sz w:val="17"/>
          <w:szCs w:val="17"/>
        </w:rPr>
        <w:t xml:space="preserve">  Rav Tzadok (Pri Tzaddik, Purim 7): </w:t>
      </w:r>
      <w:r>
        <w:rPr>
          <w:rFonts w:ascii="Times New Roman" w:cs="Times New Roman" w:eastAsia="Times New Roman" w:hAnsi="Times New Roman"/>
          <w:sz w:val="17"/>
          <w:szCs w:val="17"/>
        </w:rPr>
        <w:t xml:space="preserve">"Gladness — this is a festival day" is also the holiness of the festival, the holiness of time, which Israel sanctifies; and although "a festival day," as regards the prohibition of labor, "they did not accept upon themselves," as stated in Megillah 5b, nevertheless the joy and the mitzvos practiced on Purim fall at a fixed time of the month, which Israel sanctifies, since they intercalate the months.</w:t>
      </w:r>
    </w:p>
  </w:footnote>
  <w:footnote w:id="27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119a — </w:t>
      </w:r>
      <w:r>
        <w:rPr>
          <w:rFonts w:ascii="Times New Roman" w:cs="Times New Roman" w:eastAsia="Times New Roman" w:hAnsi="Times New Roman"/>
          <w:sz w:val="17"/>
          <w:szCs w:val="17"/>
        </w:rPr>
        <w:t xml:space="preserve">Abaye said: May [reward] come to me, for when I see a young scholar who has completed his tractate, I make a festive day for the Rabbis.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"Who has completed his tractate": who has studied it through. "I make a festive day for the Rabbis": for the students — he was head of the academy.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speaks first of "a young scholar" and then of a festive day "for the Rabbis": when he saw even one student — surely one of few — who had learned a whole tractate thoroughly, he made a festive day for all the Rabbis, as though he saw that all of them had learned thoroughly to the end. A support for such a feast is the Midrash that a feast is made at the completion of the Torah; hence it is called a siyum ("completion"), since it requires that he have completed the tractate.</w:t>
      </w:r>
      <w:r>
        <w:rPr>
          <w:rFonts w:ascii="Times New Roman" w:cs="Times New Roman" w:eastAsia="Times New Roman" w:hAnsi="Times New Roman"/>
          <w:b/>
          <w:bCs/>
          <w:i/>
          <w:iCs/>
          <w:sz w:val="17"/>
          <w:szCs w:val="17"/>
        </w:rPr>
        <w:t xml:space="preserve">  Maharal (Chiddushei Aggados, Shabbos 118b): </w:t>
      </w:r>
      <w:r>
        <w:rPr>
          <w:rFonts w:ascii="Times New Roman" w:cs="Times New Roman" w:eastAsia="Times New Roman" w:hAnsi="Times New Roman"/>
          <w:sz w:val="17"/>
          <w:szCs w:val="17"/>
        </w:rPr>
        <w:t xml:space="preserve">On the whole series of sayings "May [reward] come to me": all these sages mean that a person should be careful and zealous in at least one mitzvah, for through it he acquires a supernal reward — since a person stands at half merits and half liabilities, everything hangs on the one mitzvah that tips the balance. Each says "May [reward] come to me" because he fulfilled this particular mitzvah properly, so that it is performed in the world as it ought to be, and that is a reward in itself.</w:t>
      </w:r>
      <w:r>
        <w:rPr>
          <w:rFonts w:ascii="Times New Roman" w:cs="Times New Roman" w:eastAsia="Times New Roman" w:hAnsi="Times New Roman"/>
          <w:b/>
          <w:bCs/>
          <w:i/>
          <w:iCs/>
          <w:sz w:val="17"/>
          <w:szCs w:val="17"/>
        </w:rPr>
        <w:t xml:space="preserve">  Rav Tzadok (Pri Tzaddik, Chanukah 9): </w:t>
      </w:r>
      <w:r>
        <w:rPr>
          <w:rFonts w:ascii="Times New Roman" w:cs="Times New Roman" w:eastAsia="Times New Roman" w:hAnsi="Times New Roman"/>
          <w:sz w:val="17"/>
          <w:szCs w:val="17"/>
        </w:rPr>
        <w:t xml:space="preserve">On "I make a good day for the Rabbis" (Shabbat 119a; Kiddushin 31a), which Rashi explains as a feast: its meaning is that through the joy of a mitzvah in the feast, for completing a tractate, or for hearing that the halacha follows R. Yehuda and later that it does not, they had the power to bring holiness into the meal, so that whoever ate would sense the light "that it was good." This is what "good day" signifies: "day" is light, as in "And God called the light day," and "good" as in "And God saw the light, that it was good."</w:t>
      </w:r>
    </w:p>
  </w:footnote>
  <w:footnote w:id="27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66a — </w:t>
      </w:r>
      <w:r>
        <w:rPr>
          <w:rFonts w:ascii="Times New Roman" w:cs="Times New Roman" w:eastAsia="Times New Roman" w:hAnsi="Times New Roman"/>
          <w:sz w:val="17"/>
          <w:szCs w:val="17"/>
        </w:rPr>
        <w:t xml:space="preserve">Elazar ben Po'ira said to King Yannai: If you heed my counsel, crush them. [Yannai] said: But what will become of the Torah? [He replied:] It lies rolled up in a corner — whoever wishes to study, let him come and study. Rav Nachman bar Yitzchak said: Immediately heresy was injected into him, for he should have said: That is well for the Written Torah, but what of the Oral Torah?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"Crush them" means: kill them. "But what will become of the Torah?" — perhaps it will be forgotten; and he answered him that the Torah scroll lies rolled up with the commandments in it, so they will not be forgotten.</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In this too Elazar misled the king, for the king himself surely needs the crown of Torah, and by this counsel he would be leaving it to others. And Rav Nachman said that heresy was immediately injected into him, because even on the terms of that deception the answer holds only for the Written Torah — but what of the Oral Torah, of which others too would then know nothing?</w:t>
      </w:r>
    </w:p>
  </w:footnote>
  <w:footnote w:id="27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31b — </w:t>
      </w:r>
      <w:r>
        <w:rPr>
          <w:rFonts w:ascii="Times New Roman" w:cs="Times New Roman" w:eastAsia="Times New Roman" w:hAnsi="Times New Roman"/>
          <w:sz w:val="17"/>
          <w:szCs w:val="17"/>
        </w:rPr>
        <w:t xml:space="preserve">One who vows that benefit from the uncircumcised is forbidden to him is permitted to derive benefit from uncircumcised Jews and prohibited from the circumcised of the nations of the world. One who vows that benefit from the circumcised is forbidden to him is prohibited from deriving benefit from uncircumcised Jews and permitted to benefit from the circumcised of the nations of the world — for uncircumcision is ascribed only to the nations of the world, as it is stated: "For all the nations are uncircumcised, and all the house of Israel are uncircumcised of heart"; and it says: "And this uncircumcised Philistine shall be"; and it says: "Lest the daughters of the Philistines rejoice, lest the daughters of the uncircumcised triumph."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he is forbidden with respect to the circumcised of the nations of the world" — because they are included in the category of the uncircumcised. "Uncircumcised Jews" are included in the category of the circumcised — such as one whose brothers died on account of circumcision [and who was therefore left uncircumcised].</w:t>
      </w:r>
      <w:r>
        <w:rPr>
          <w:rFonts w:ascii="Times New Roman" w:cs="Times New Roman" w:eastAsia="Times New Roman" w:hAnsi="Times New Roman"/>
          <w:b/>
          <w:bCs/>
          <w:i/>
          <w:iCs/>
          <w:sz w:val="17"/>
          <w:szCs w:val="17"/>
        </w:rPr>
        <w:t xml:space="preserve">  Maharsha (s.v. "as it is stated... and it says... and it says"): </w:t>
      </w:r>
      <w:r>
        <w:rPr>
          <w:rFonts w:ascii="Times New Roman" w:cs="Times New Roman" w:eastAsia="Times New Roman" w:hAnsi="Times New Roman"/>
          <w:sz w:val="17"/>
          <w:szCs w:val="17"/>
        </w:rPr>
        <w:t xml:space="preserve">From the first verse, "For all the nations are uncircumcised," one learns only that when a man vows against "the uncircumcised" in the plural, the circumcised of the nations are also included; but had he vowed in the singular against "this uncircumcised man," one might have said that if that man is in fact circumcised he is not called uncircumcised — and therefore it brings "And this uncircumcised Philistine shall be," for David did not know whether he was circumcised. And lest you say that only the men of the nations fall under the name of uncircumcision but not their daughters, it brings "lest the daughters of the uncircumcised triumph," that the daughters too are disgraced by that name after their fathers.</w:t>
      </w:r>
      <w:r>
        <w:rPr>
          <w:rFonts w:ascii="Times New Roman" w:cs="Times New Roman" w:eastAsia="Times New Roman" w:hAnsi="Times New Roman"/>
          <w:b/>
          <w:bCs/>
          <w:i/>
          <w:iCs/>
          <w:sz w:val="17"/>
          <w:szCs w:val="17"/>
        </w:rPr>
        <w:t xml:space="preserve">  Rav Tzadok (Dover Tzedek, Miscellany 4:18): </w:t>
      </w:r>
      <w:r>
        <w:rPr>
          <w:rFonts w:ascii="Times New Roman" w:cs="Times New Roman" w:eastAsia="Times New Roman" w:hAnsi="Times New Roman"/>
          <w:sz w:val="17"/>
          <w:szCs w:val="17"/>
        </w:rPr>
        <w:t xml:space="preserve">Because of the flaws in the covenant among Israel, it seems to the nations that they are alike in the yesod, the foundation of the whole structure, and hence alike in everything — but this is only imagination, as stated in Nedarim, "one who vows [not to benefit] from the circumcised is forbidden with the uncircumcised of Israel." Therefore Balaam, whose prophecy was founded on Israel's flaws in the covenant, testified that they are not like all the nations, who truly are so.</w:t>
      </w:r>
      <w:r>
        <w:rPr>
          <w:rFonts w:ascii="Times New Roman" w:cs="Times New Roman" w:eastAsia="Times New Roman" w:hAnsi="Times New Roman"/>
          <w:b/>
          <w:bCs/>
          <w:i/>
          <w:iCs/>
          <w:sz w:val="17"/>
          <w:szCs w:val="17"/>
        </w:rPr>
        <w:t xml:space="preserve">  Rav Tzadok (Likutei Ma'amarim, festival discourses 15): </w:t>
      </w:r>
      <w:r>
        <w:rPr>
          <w:rFonts w:ascii="Times New Roman" w:cs="Times New Roman" w:eastAsia="Times New Roman" w:hAnsi="Times New Roman"/>
          <w:sz w:val="17"/>
          <w:szCs w:val="17"/>
        </w:rPr>
        <w:t xml:space="preserve">Circumcision is the root of Jewishness, as the Sages said that the foreskin is called only after the nations of the world; a Jew, "though he has sinned, is Israel" through circumcision, the covenant of the Blessed One's seal between us, marking that we belong to Him — and even the uncircumcised of Israel are called circumcised. This is "walk before Me," the level of Israel's wholeness, whereby even one who does not walk with the Blessed One at all and defies His word is also walking in His ways, only without intending to.</w:t>
      </w:r>
      <w:r>
        <w:rPr>
          <w:rFonts w:ascii="Times New Roman" w:cs="Times New Roman" w:eastAsia="Times New Roman" w:hAnsi="Times New Roman"/>
          <w:b/>
          <w:bCs/>
          <w:i/>
          <w:iCs/>
          <w:sz w:val="17"/>
          <w:szCs w:val="17"/>
        </w:rPr>
        <w:t xml:space="preserve">  Rav Tzadok (Machshavos Charutz 20): </w:t>
      </w:r>
      <w:r>
        <w:rPr>
          <w:rFonts w:ascii="Times New Roman" w:cs="Times New Roman" w:eastAsia="Times New Roman" w:hAnsi="Times New Roman"/>
          <w:sz w:val="17"/>
          <w:szCs w:val="17"/>
        </w:rPr>
        <w:t xml:space="preserve">Jacob our father merited a complete bed because he never saw an emission, and therefore none of his seed is banished, and "though he has sinned, he is Israel": he is called circumcised even if wholly uncircumcised, for the foreskin is called only after the nations, as the Sages said in Nedarim. This is from the power of Jacob's root of holiness present in all his seed after him, from their beginning in holiness — from birth and from the womb they are circumcised to His Name — and all the sins and flaws of the covenant come only from the thorns surrounding the myrtle, concealing it in this world.</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To bring so precious a soul as Isaac into the world, the very holiness of circumcision first had to be revealed in the world through Abraham our father, and "the foreskin is called only after the nations" — that is, the root of Jewishness had to be revealed first. Therefore immediately after Abraham was circumcised the angels came to announce Isaac's birth, for he was now ready and able to beget him.</w:t>
      </w:r>
      <w:r>
        <w:rPr>
          <w:rFonts w:ascii="Times New Roman" w:cs="Times New Roman" w:eastAsia="Times New Roman" w:hAnsi="Times New Roman"/>
          <w:b/>
          <w:bCs/>
          <w:i/>
          <w:iCs/>
          <w:sz w:val="17"/>
          <w:szCs w:val="17"/>
        </w:rPr>
        <w:t xml:space="preserve">  Rav Tzadok (Pri Tzaddik, Miketz 14): </w:t>
      </w:r>
      <w:r>
        <w:rPr>
          <w:rFonts w:ascii="Times New Roman" w:cs="Times New Roman" w:eastAsia="Times New Roman" w:hAnsi="Times New Roman"/>
          <w:sz w:val="17"/>
          <w:szCs w:val="17"/>
        </w:rPr>
        <w:t xml:space="preserve">Shabbos, circumcision and the sanctification of the month are called "the statutes of Your will" because they are engraved as a sign in the very souls of Israel, by which they are set apart from the nations. The holiness of circumcision, too, is a sign for Israel alone, as stated in Nedarim, that one who vows [not to benefit] from the circumcised is forbidden with the uncircumcised of Israel.</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The division [into Jewish and gentile spirits] applies only to the shedin, as in Nedarim, that the foreskin is called only after the nations: the whole difference between Israel and the nations lies only in the sign of the covenant, which is the difference between one body and another, brought about by human action — through his effort a change is made in the body, in the yesod, so that this yesod is falsehood and that one is truth and holy. This comes about by uncovering the garment of foreskin and husk that covers it, for that is the essence of truth, when the fruit is revealed from the husk that covers and darkens it.</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"Your people are all righteous" — all, even the transgressors of Israel and the utterly wicked — for the name tzaddik means one who guards the covenant, like Joseph, and the Sages said in Nedarim that the foreskin is called only after the nations and even the uncircumcised of Israel are called circumcised. The essential distinction between Israel and the nations lies in the sign of the covenant, which is why the foreskin is named after the nations — meaning the holiness of the root of one's birth: in deed the two may be equal, but this one's root is good; therefore even the transgressors of Israel are included in "the remnant of Joseph" and are "all righteous," while even the pious of the nations have no part in this.</w:t>
      </w:r>
      <w:r>
        <w:rPr>
          <w:rFonts w:ascii="Times New Roman" w:cs="Times New Roman" w:eastAsia="Times New Roman" w:hAnsi="Times New Roman"/>
          <w:b/>
          <w:bCs/>
          <w:i/>
          <w:iCs/>
          <w:sz w:val="17"/>
          <w:szCs w:val="17"/>
        </w:rPr>
        <w:t xml:space="preserve">  Sod Yesharim (Purim 13): </w:t>
      </w:r>
      <w:r>
        <w:rPr>
          <w:rFonts w:ascii="Times New Roman" w:cs="Times New Roman" w:eastAsia="Times New Roman" w:hAnsi="Times New Roman"/>
          <w:sz w:val="17"/>
          <w:szCs w:val="17"/>
        </w:rPr>
        <w:t xml:space="preserve">With circumcision it seems that man repairs a deficiency the Blessed One created in him — but would the Blessed One create a deficiency? Rather, the holiness of the covenant of circumcision is permanently fixed in every Jewish soul even if he was not circumcised, as the Gemara rules: the nations, even when circumcised, are called uncircumcised, and a Jew, even when uncircumcised, is called circumcised. Yet one cannot recognize this fixed holiness unless he first circumcises himself; so there must first be a concealment in which it seems he is repairing a deficiency through his own work, and once he is circumcised it is revealed retroactively that the holiness of the covenant was fixed in him all along.</w:t>
      </w:r>
    </w:p>
  </w:footnote>
  <w:footnote w:id="27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89b — </w:t>
      </w:r>
      <w:r>
        <w:rPr>
          <w:rFonts w:ascii="Times New Roman" w:cs="Times New Roman" w:eastAsia="Times New Roman" w:hAnsi="Times New Roman"/>
          <w:sz w:val="17"/>
          <w:szCs w:val="17"/>
        </w:rPr>
        <w:t xml:space="preserve">"If your sins be as scarlet" — why the plural form, when the singular would be expected? R. Yitzchak said: The Holy One, blessed be He, said to Israel: Even if your sins be like these years, which are ordered and come one after another from the six days of creation until now, "they shall be white as snow."</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should have said ka-shani" [in the singular] — parallel to "as snow," for it does not say "as snows."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"Like these years that are ordered" refers to the multitude of sin — as many as the years, presumably the years that have run in order since the six days of creation. One cannot read ka-shanim as "like two years," the minimal plural, for what novelty would there be in two sins? We say in the first chapter of Rosh Hashanah that He removes the first [sin] first, so for two sins "they shall be white as snow" would not be needed.</w:t>
      </w:r>
      <w:r>
        <w:rPr>
          <w:rFonts w:ascii="Times New Roman" w:cs="Times New Roman" w:eastAsia="Times New Roman" w:hAnsi="Times New Roman"/>
          <w:b/>
          <w:bCs/>
          <w:i/>
          <w:iCs/>
          <w:sz w:val="17"/>
          <w:szCs w:val="17"/>
        </w:rPr>
        <w:t xml:space="preserve">  Maharal (Chiddushei Aggados, Shabbos 89b): </w:t>
      </w:r>
      <w:r>
        <w:rPr>
          <w:rFonts w:ascii="Times New Roman" w:cs="Times New Roman" w:eastAsia="Times New Roman" w:hAnsi="Times New Roman"/>
          <w:sz w:val="17"/>
          <w:szCs w:val="17"/>
        </w:rPr>
        <w:t xml:space="preserve">Sin is open to atonement because it is committed by accident, and the accidental does not annul what a person is in essence; but sins committed in great number and constantly are no longer accidental, and so the Holy One, blessed be He, says that even if your sins are ordered and fixed like these years, they shall be white as snow. Nothing is more fixed and ordered than the years, which have run so since the six days of creation, yet even they will cease, since the world is physical and will end in destruction; so too Israel's sins, though fixed on the side of the physical, can be removed, because Israel's essential level is not physical.</w:t>
      </w:r>
      <w:r>
        <w:rPr>
          <w:rFonts w:ascii="Times New Roman" w:cs="Times New Roman" w:eastAsia="Times New Roman" w:hAnsi="Times New Roman"/>
          <w:b/>
          <w:bCs/>
          <w:i/>
          <w:iCs/>
          <w:sz w:val="17"/>
          <w:szCs w:val="17"/>
        </w:rPr>
        <w:t xml:space="preserve">  Rav Tzadok (Divrei Chalomos 19): </w:t>
      </w:r>
      <w:r>
        <w:rPr>
          <w:rFonts w:ascii="Times New Roman" w:cs="Times New Roman" w:eastAsia="Times New Roman" w:hAnsi="Times New Roman"/>
          <w:sz w:val="17"/>
          <w:szCs w:val="17"/>
        </w:rPr>
        <w:t xml:space="preserve">The holiness of Tisha B'Av in the future, when it becomes a festival, will not come from Israel's sanctifying it, for on the contrary they sinned and made it a day of calamity, but only because in the future "your sins will be like these years, which come in order from the six days of creation," as stated in Shabbos 89b: then "they shall be white as snow" and be turned into merits, through this, that such was the will of the Blessed One from the six days of creation. Thus the essence of its holiness is only that this was the Blessed One's will at the beginning of creation, a holiness fixed and abiding like the holiness of Shabbos, except that it is revealed only in the future, after the rectification.</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scarlet [shanim] shall be white as snow" means that the scarlet of holiness, too, will be whitened, after they lift their eyes to the Blessed One, as stated in Shabbos there; and the sins will be "like these years, which come in order from the six days of creation," that is, like merits; and afterwards they will rise still further, to the supernal whiteness, which is Wisdom, above Understanding.</w:t>
      </w:r>
      <w:r>
        <w:rPr>
          <w:rFonts w:ascii="Times New Roman" w:cs="Times New Roman" w:eastAsia="Times New Roman" w:hAnsi="Times New Roman"/>
          <w:b/>
          <w:bCs/>
          <w:i/>
          <w:iCs/>
          <w:sz w:val="17"/>
          <w:szCs w:val="17"/>
        </w:rPr>
        <w:t xml:space="preserve">  Rav Tzadok (Likutei Ma'amarim, on Samson 17): </w:t>
      </w:r>
      <w:r>
        <w:rPr>
          <w:rFonts w:ascii="Times New Roman" w:cs="Times New Roman" w:eastAsia="Times New Roman" w:hAnsi="Times New Roman"/>
          <w:sz w:val="17"/>
          <w:szCs w:val="17"/>
        </w:rPr>
        <w:t xml:space="preserve">The deed itself is ordered and set so, as "Bathsheba was destined for David from the six days of creation," and in truth this will be clarified in the future regarding all the sins of Israel, when they are refined and whitened, as the Sages said, "If your sins be like these years, which come in order from the six days of creation, they shall be white as snow." That is, since the true will of the Blessed One was so, it is like a transgression for the sake of Heaven.</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In the future this will be clarified regarding all the sins of Israel, as the Sages said in Shabbos 89b on the verse "If your sins be": "like these years, which come in order from the six days of creation" — it will be clarified that it was ordered from the true will of the Blessed One that it be so, and if so, in this too they did the will of the Blessed One, and it was all like a transgression for the sake of Heaven.</w:t>
      </w:r>
      <w:r>
        <w:rPr>
          <w:rFonts w:ascii="Times New Roman" w:cs="Times New Roman" w:eastAsia="Times New Roman" w:hAnsi="Times New Roman"/>
          <w:b/>
          <w:bCs/>
          <w:i/>
          <w:iCs/>
          <w:sz w:val="17"/>
          <w:szCs w:val="17"/>
        </w:rPr>
        <w:t xml:space="preserve">  Rav Tzadok (Pri Tzaddik, Naso 2): </w:t>
      </w:r>
      <w:r>
        <w:rPr>
          <w:rFonts w:ascii="Times New Roman" w:cs="Times New Roman" w:eastAsia="Times New Roman" w:hAnsi="Times New Roman"/>
          <w:sz w:val="17"/>
          <w:szCs w:val="17"/>
        </w:rPr>
        <w:t xml:space="preserve">Such was the intent in the creation of the world, "first darkness and then light," as the Zohar says, there is no light but that which comes out of darkness; and then "the Lord will not count iniquity to him," since it will be clarified that this was created only so that it be "very good." As they said, "If your sins be like these years, which come in order from the six days of creation, they shall be white as snow," that is, they will be as merits.</w:t>
      </w:r>
      <w:r>
        <w:rPr>
          <w:rFonts w:ascii="Times New Roman" w:cs="Times New Roman" w:eastAsia="Times New Roman" w:hAnsi="Times New Roman"/>
          <w:b/>
          <w:bCs/>
          <w:i/>
          <w:iCs/>
          <w:sz w:val="17"/>
          <w:szCs w:val="17"/>
        </w:rPr>
        <w:t xml:space="preserve">  Rav Tzadok (Takanas HaShavin 3): </w:t>
      </w:r>
      <w:r>
        <w:rPr>
          <w:rFonts w:ascii="Times New Roman" w:cs="Times New Roman" w:eastAsia="Times New Roman" w:hAnsi="Times New Roman"/>
          <w:sz w:val="17"/>
          <w:szCs w:val="17"/>
        </w:rPr>
        <w:t xml:space="preserve">From the side of the hidden things that will be revealed in the future there was no sin at all, and of this they said, "If your sins be like these years, which come in order from the six days of creation," that is, from the side of the "hidden things of the Merciful One," then "they shall be white as snow" entirely, for there is no sin at all.</w:t>
      </w:r>
      <w:r>
        <w:rPr>
          <w:rFonts w:ascii="Times New Roman" w:cs="Times New Roman" w:eastAsia="Times New Roman" w:hAnsi="Times New Roman"/>
          <w:b/>
          <w:bCs/>
          <w:i/>
          <w:iCs/>
          <w:sz w:val="17"/>
          <w:szCs w:val="17"/>
        </w:rPr>
        <w:t xml:space="preserve">  Mei HaShiloach (vol. II, Mishlei 31): </w:t>
      </w:r>
      <w:r>
        <w:rPr>
          <w:rFonts w:ascii="Times New Roman" w:cs="Times New Roman" w:eastAsia="Times New Roman" w:hAnsi="Times New Roman"/>
          <w:sz w:val="17"/>
          <w:szCs w:val="17"/>
        </w:rPr>
        <w:t xml:space="preserve">Snow alludes to fear, and so the Gemara says, "If your sins be like these years, which come in order from the six days of creation until now, they shall be white as snow": "years" alludes to cycles and order, that is, if there is an accusation, Heaven forbid, and it seems that a person sinned deliberately and in [recurring] cycles, the Blessed One will illuminate that this deed came only out of fear of the Blessed One, and this is "white as snow."</w:t>
      </w:r>
    </w:p>
  </w:footnote>
  <w:footnote w:id="27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Nazir 23b — </w:t>
      </w:r>
      <w:r>
        <w:rPr>
          <w:rFonts w:ascii="Times New Roman" w:cs="Times New Roman" w:eastAsia="Times New Roman" w:hAnsi="Times New Roman"/>
          <w:sz w:val="17"/>
          <w:szCs w:val="17"/>
        </w:rPr>
        <w:t xml:space="preserve">Ulla said: Tamar acted licentiously and Zimri acted licentiously. Tamar acted licentiously — kings and prophets came forth from her. Zimri acted licentiously — many tens of thousands of Israel fell on his account. R. Nachman bar Yitzchak said: A transgression for its own sake is greater than a commandment not for its own sake.</w:t>
      </w:r>
      <w:r>
        <w:rPr>
          <w:rFonts w:ascii="Times New Roman" w:cs="Times New Roman" w:eastAsia="Times New Roman" w:hAnsi="Times New Roman"/>
          <w:b/>
          <w:bCs/>
          <w:i/>
          <w:iCs/>
          <w:sz w:val="17"/>
          <w:szCs w:val="17"/>
        </w:rPr>
        <w:t xml:space="preserve">  Rashi (s.v. "Tamar acted licentiously"): </w:t>
      </w:r>
      <w:r>
        <w:rPr>
          <w:rFonts w:ascii="Times New Roman" w:cs="Times New Roman" w:eastAsia="Times New Roman" w:hAnsi="Times New Roman"/>
          <w:sz w:val="17"/>
          <w:szCs w:val="17"/>
        </w:rPr>
        <w:t xml:space="preserve">But she intended it for the sake of a commandment, to raise up seed, as it is written, "for she saw that Shelah had grown"; whereas Zimri intended it for the sake of transgression. "Kings and prophets came forth from her" — kings from David, and prophets from Isaiah.</w:t>
      </w:r>
      <w:r>
        <w:rPr>
          <w:rFonts w:ascii="Times New Roman" w:cs="Times New Roman" w:eastAsia="Times New Roman" w:hAnsi="Times New Roman"/>
          <w:b/>
          <w:bCs/>
          <w:i/>
          <w:iCs/>
          <w:sz w:val="17"/>
          <w:szCs w:val="17"/>
        </w:rPr>
        <w:t xml:space="preserve">  Rashi (s.v. "greater is a transgression for its own sake"): </w:t>
      </w:r>
      <w:r>
        <w:rPr>
          <w:rFonts w:ascii="Times New Roman" w:cs="Times New Roman" w:eastAsia="Times New Roman" w:hAnsi="Times New Roman"/>
          <w:sz w:val="17"/>
          <w:szCs w:val="17"/>
        </w:rPr>
        <w:t xml:space="preserve">That is to say, one done for the sake of a commandment.</w:t>
      </w:r>
      <w:r>
        <w:rPr>
          <w:rFonts w:ascii="Times New Roman" w:cs="Times New Roman" w:eastAsia="Times New Roman" w:hAnsi="Times New Roman"/>
          <w:b/>
          <w:bCs/>
          <w:i/>
          <w:iCs/>
          <w:sz w:val="17"/>
          <w:szCs w:val="17"/>
        </w:rPr>
        <w:t xml:space="preserve">  Tosafos (s.v. "Tamar acted licentiously"): </w:t>
      </w:r>
      <w:r>
        <w:rPr>
          <w:rFonts w:ascii="Times New Roman" w:cs="Times New Roman" w:eastAsia="Times New Roman" w:hAnsi="Times New Roman"/>
          <w:sz w:val="17"/>
          <w:szCs w:val="17"/>
        </w:rPr>
        <w:t xml:space="preserve">But she intended it for the sake of Heaven, as it is written, "for she saw that Shelah had grown." Kings came forth from her, as is written at the end of Ruth, "And these are the generations of Peretz ... unto Jesse"; and prophets, for the Master said that Amotz and Amatzyah were brothers — Amatzyah the king being of David's line — and it is an established tradition that wherever Scripture names a prophet's father in a prophecy, the father too was a prophet.</w:t>
      </w:r>
      <w:r>
        <w:rPr>
          <w:rFonts w:ascii="Times New Roman" w:cs="Times New Roman" w:eastAsia="Times New Roman" w:hAnsi="Times New Roman"/>
          <w:b/>
          <w:bCs/>
          <w:i/>
          <w:iCs/>
          <w:sz w:val="17"/>
          <w:szCs w:val="17"/>
        </w:rPr>
        <w:t xml:space="preserve">  Maharal (Chiddushei Aggados, Nazir 23b): </w:t>
      </w:r>
      <w:r>
        <w:rPr>
          <w:rFonts w:ascii="Times New Roman" w:cs="Times New Roman" w:eastAsia="Times New Roman" w:hAnsi="Times New Roman"/>
          <w:sz w:val="17"/>
          <w:szCs w:val="17"/>
        </w:rPr>
        <w:t xml:space="preserve">In Tamar's licentiousness her whole intent was to draw near to Israel, the holy seed; Zimri's intent was to remove himself far off and to cleave to the nations. Therefore from Tamar kings came forth, while through Zimri many tens of thousands of Israel fell.</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Esther's going [to the king], though outwardly it seemed the very opposite, since this time it was of her own will, was in truth [a case of] "a transgression for its own sake is greater than a commandment not for its own sake"; nor did she derive benefit from the transgression, since "all their good [is evil for the righteous]." It thus became for her a garment of commandment and holiness, and a means of attaining the holy spirit that comes through complete cleaving to His kingship.</w:t>
      </w:r>
    </w:p>
  </w:footnote>
  <w:footnote w:id="27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3:88b — </w:t>
      </w:r>
      <w:r>
        <w:rPr>
          <w:rFonts w:ascii="Times New Roman" w:cs="Times New Roman" w:eastAsia="Times New Roman" w:hAnsi="Times New Roman"/>
          <w:sz w:val="17"/>
          <w:szCs w:val="17"/>
        </w:rPr>
        <w:t xml:space="preserve">"Speak to the priests" — R. Yitzchak said: "Speak to the priests" — in a whisper. Just as all the acts of the priests are done in a whisper, so their speech is in a whisper. "Speak... and say to them" — once and twice, to warn them concerning their holiness, that they not become defiled.</w:t>
      </w:r>
    </w:p>
  </w:footnote>
  <w:footnote w:id="27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Metzia 85a — </w:t>
      </w:r>
      <w:r>
        <w:rPr>
          <w:rFonts w:ascii="Times New Roman" w:cs="Times New Roman" w:eastAsia="Times New Roman" w:hAnsi="Times New Roman"/>
          <w:sz w:val="17"/>
          <w:szCs w:val="17"/>
        </w:rPr>
        <w:t xml:space="preserve">R. Parnach said in the name of R. Yochanan: Whoever is a Torah scholar, and his son is a Torah scholar, and his son's son is a Torah scholar — the Torah never again ceases from his offspring, as it is stated, "And as for Me, this is My covenant... they shall not depart from your mouth, nor from the mouth of your seed, nor from the mouth of your seed's seed, said the Lord, from now and forever." What is meant by "said the Lord"? The Holy One, blessed be He, said: I am your guarantor in this matter.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"Nor from the mouth of your seed, nor from the mouth of your seed's seed, said the Lord, from now and forever" — the Holy One, blessed be He, said thus: I am guarantor from now on that it shall never depart.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Mishnah in Avot says "prepare yourself to study Torah, for it is not an inheritance to you," which is addressed precisely to the son of a Torah scholar: only if he rouses himself to study can he fill his fathers' place. A guarantor everywhere stands for the borrower; here the borrower is the man himself, who is bound to labor at Torah, and the Holy One, blessed be He, is guarantor that his labor will be repaid — that he will reach the standing of his fathers. And this is wherein the scholar's grandson has the advantage over the son of an unlearned man, for whom too everything depends on study: the Torah he learns "circles back to its lodging place," returning to assist him until he fills his fathers' place, for their house is her lodging.</w:t>
      </w:r>
      <w:r>
        <w:rPr>
          <w:rFonts w:ascii="Times New Roman" w:cs="Times New Roman" w:eastAsia="Times New Roman" w:hAnsi="Times New Roman"/>
          <w:b/>
          <w:bCs/>
          <w:i/>
          <w:iCs/>
          <w:sz w:val="17"/>
          <w:szCs w:val="17"/>
        </w:rPr>
        <w:t xml:space="preserve">  Rav Tzadok (Ohr Zarua LaTzaddik, Thirteen Principles of Conduct 10): </w:t>
      </w:r>
      <w:r>
        <w:rPr>
          <w:rFonts w:ascii="Times New Roman" w:cs="Times New Roman" w:eastAsia="Times New Roman" w:hAnsi="Times New Roman"/>
          <w:sz w:val="17"/>
          <w:szCs w:val="17"/>
        </w:rPr>
        <w:t xml:space="preserve">One who is righteous, his seed too is not forsaken, and he is a Torah scholar. Although Torah scholars are not commonly found to have sons who are Torah scholars, that means [sons who are] exceptionally great; and [the Torah] returns to their seed's seed, so that whoever is a Torah scholar, and his son, and his son's son, is assured that it will not cease. If he sees that it is ceasing, let him marry the daughter of a Torah scholar, and "through the scent of water it will bud."</w:t>
      </w:r>
    </w:p>
  </w:footnote>
  <w:footnote w:id="27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Mishnah Eduyot 2:9 — </w:t>
      </w:r>
      <w:r>
        <w:rPr>
          <w:rFonts w:ascii="Times New Roman" w:cs="Times New Roman" w:eastAsia="Times New Roman" w:hAnsi="Times New Roman"/>
          <w:sz w:val="17"/>
          <w:szCs w:val="17"/>
        </w:rPr>
        <w:t xml:space="preserve">He used to say: A father endows his son with beauty, with strength, with wealth, with wisdom, and with length of years, and with the number of the generations before him — and that is the appointed End, as it is said, "calling the generations from the beginning."</w:t>
      </w:r>
      <w:r>
        <w:rPr>
          <w:rFonts w:ascii="Times New Roman" w:cs="Times New Roman" w:eastAsia="Times New Roman" w:hAnsi="Times New Roman"/>
          <w:b/>
          <w:bCs/>
          <w:i/>
          <w:iCs/>
          <w:sz w:val="17"/>
          <w:szCs w:val="17"/>
        </w:rPr>
        <w:t xml:space="preserve">  Rav Tzadok (Divrei Chalomos 18): </w:t>
      </w:r>
      <w:r>
        <w:rPr>
          <w:rFonts w:ascii="Times New Roman" w:cs="Times New Roman" w:eastAsia="Times New Roman" w:hAnsi="Times New Roman"/>
          <w:sz w:val="17"/>
          <w:szCs w:val="17"/>
        </w:rPr>
        <w:t xml:space="preserve">David was chosen both for his own merit and for his father's; the Sages' reading implies that the choice was from the outset one of Jesse's sons, for "a father endows his son" etc. So too many came by the merit of their fathers, and mostly their fathers' merit assists them; only Abraham, the father of the whole world, who had none before him and did not come by his fathers' merit, is therefore called the first of converts.</w:t>
      </w:r>
      <w:r>
        <w:rPr>
          <w:rFonts w:ascii="Times New Roman" w:cs="Times New Roman" w:eastAsia="Times New Roman" w:hAnsi="Times New Roman"/>
          <w:b/>
          <w:bCs/>
          <w:i/>
          <w:iCs/>
          <w:sz w:val="17"/>
          <w:szCs w:val="17"/>
        </w:rPr>
        <w:t xml:space="preserve">  Rav Tzadok (Dover Tzedek, Miscellany 4:143): </w:t>
      </w:r>
      <w:r>
        <w:rPr>
          <w:rFonts w:ascii="Times New Roman" w:cs="Times New Roman" w:eastAsia="Times New Roman" w:hAnsi="Times New Roman"/>
          <w:sz w:val="17"/>
          <w:szCs w:val="17"/>
        </w:rPr>
        <w:t xml:space="preserve">[Solomon attained this] as an inheritance from his father: since the halakha is that a son inherits his father, it is truly his, and "a father endows his son" etc., for the son is drawn from the father's very essence. He truly has the father's power in him, only with more added, and therefore the father endows the son and not the son the father.</w:t>
      </w:r>
      <w:r>
        <w:rPr>
          <w:rFonts w:ascii="Times New Roman" w:cs="Times New Roman" w:eastAsia="Times New Roman" w:hAnsi="Times New Roman"/>
          <w:b/>
          <w:bCs/>
          <w:i/>
          <w:iCs/>
          <w:sz w:val="17"/>
          <w:szCs w:val="17"/>
        </w:rPr>
        <w:t xml:space="preserve">  Rav Tzadok (Kometz HaMinchah, part I 61): </w:t>
      </w:r>
      <w:r>
        <w:rPr>
          <w:rFonts w:ascii="Times New Roman" w:cs="Times New Roman" w:eastAsia="Times New Roman" w:hAnsi="Times New Roman"/>
          <w:sz w:val="17"/>
          <w:szCs w:val="17"/>
        </w:rPr>
        <w:t xml:space="preserve">This is also why Torah scholars do not have sons who are Torah scholars: a father endows his son with wisdom, even though choice is in man's hand, only through the blessing "Make [the words of Your Torah] pleasant … and our offspring"; and it comes about because they did not recite this blessing.</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Moses did not bequeath his crown to his sons — not on his own account, even though a father endows his son with wisdom, but because the Blessed One did not want it, on account of the generation, which was not worthy and might have erred into thinking that Torah is an inheritance.</w:t>
      </w:r>
    </w:p>
  </w:footnote>
  <w:footnote w:id="27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81a — </w:t>
      </w:r>
      <w:r>
        <w:rPr>
          <w:rFonts w:ascii="Times New Roman" w:cs="Times New Roman" w:eastAsia="Times New Roman" w:hAnsi="Times New Roman"/>
          <w:sz w:val="17"/>
          <w:szCs w:val="17"/>
        </w:rPr>
        <w:t xml:space="preserve">Ravina said [why Torah scholars do not commonly have sons who are Torah scholars]: Because they do not first recite a blessing over the Torah. For Rav Yehuda said in the name of Rav: What is meant by that which is written, "Who is the wise man that may understand this... for what reason is the land perished"? This matter was put to the Sages and to the prophets, and they could not explain it, until the Holy One, blessed be He, Himself explained it, as it is written: "And the Lord said: Because they have forsaken My Torah which I set before them, and have not hearkened to My voice, nor walked therein." Rav Yehuda said in the name of Rav: ["Nor walked therein" means] that they did not first recite a blessing over the Torah.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did not first recite a blessing" — when they rise early for Torah study; and scholars who are the sons of scholars, because they are diligent in Torah and accustomed to it, are not careful to recite the blessing when they begin, and so the blessing "may we and our offspring be learners of Torah" is not fulfilled in them. "It was put to the Sages" — as it is written, "Who is the wise man"; and to the prophets, as it is written, "and to whom the mouth of the Lord has spoken, that he may declare it."</w:t>
      </w:r>
      <w:r>
        <w:rPr>
          <w:rFonts w:ascii="Times New Roman" w:cs="Times New Roman" w:eastAsia="Times New Roman" w:hAnsi="Times New Roman"/>
          <w:b/>
          <w:bCs/>
          <w:i/>
          <w:iCs/>
          <w:sz w:val="17"/>
          <w:szCs w:val="17"/>
        </w:rPr>
        <w:t xml:space="preserve">  Tosafos (s.v. "they do not first recite a blessing over the Torah"): </w:t>
      </w:r>
      <w:r>
        <w:rPr>
          <w:rFonts w:ascii="Times New Roman" w:cs="Times New Roman" w:eastAsia="Times New Roman" w:hAnsi="Times New Roman"/>
          <w:sz w:val="17"/>
          <w:szCs w:val="17"/>
        </w:rPr>
        <w:t xml:space="preserve">When they rise early to study Torah they do not recite the blessings "to engage in words of Torah," "make pleasant," and "who chose us."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may further be explained in the light of what they said in the chapter Bnei HaIr, that any Torah scholar before whom an ignorant priest recites the blessing over the Torah is liable to death — that is, the scholars themselves were not first to bless over the Torah, but let an ignorant priest bless before them. This is what is expounded here from "nor walked therein," for whoever sees a scholar abased before an ignoramus says that there is no satisfaction in Torah; and it is then measure for measure that the sons of scholars are not commonly scholars.</w:t>
      </w:r>
      <w:r>
        <w:rPr>
          <w:rFonts w:ascii="Times New Roman" w:cs="Times New Roman" w:eastAsia="Times New Roman" w:hAnsi="Times New Roman"/>
          <w:b/>
          <w:bCs/>
          <w:i/>
          <w:iCs/>
          <w:sz w:val="17"/>
          <w:szCs w:val="17"/>
        </w:rPr>
        <w:t xml:space="preserve">  Maharal (Chiddushei Aggados, Nedarim 81a): </w:t>
      </w:r>
      <w:r>
        <w:rPr>
          <w:rFonts w:ascii="Times New Roman" w:cs="Times New Roman" w:eastAsia="Times New Roman" w:hAnsi="Times New Roman"/>
          <w:sz w:val="17"/>
          <w:szCs w:val="17"/>
        </w:rPr>
        <w:t xml:space="preserve">Heaven forbid that they did not bless over the Torah at all; they certainly recited the blessing with the mouth and also with the heart. Rather, they did not bless the Holy One for the giving of the Torah as it deserved, for one must bless for each thing according to the blessing the Holy One has given, and for the greatness of the good and the blessing that is the Torah which He gave Israel they did not bless with a whole heart, since that is not possible; so although they blessed with the mouth, they did not bless with the intention of heart that the blessing over the Torah deserves. Accordingly they were not cleaving to the Torah as they should, and therefore no Torah scholars issue from them.</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"Why is it not common for Torah scholars to have sons who are Torah scholars" — that the offspring should come from the side of wisdom, since they are exceedingly wise and the wisdom in their minds is great by the Blessed One, who created them so? But "they did not bless the Torah first": every blessing is the recognition of the Name of Heaven before one's eyes, knowing who commanded thus and who decreed thus, which is the fear in the heart. When the blessing precedes the Torah, which is wisdom, then the offspring too is a Torah scholar from the side of wisdom.</w:t>
      </w:r>
      <w:r>
        <w:rPr>
          <w:rFonts w:ascii="Times New Roman" w:cs="Times New Roman" w:eastAsia="Times New Roman" w:hAnsi="Times New Roman"/>
          <w:b/>
          <w:bCs/>
          <w:i/>
          <w:iCs/>
          <w:sz w:val="17"/>
          <w:szCs w:val="17"/>
        </w:rPr>
        <w:t xml:space="preserve">  Rav Tzadok (Sichas Malachei HaShares, From Tanchuma): </w:t>
      </w:r>
      <w:r>
        <w:rPr>
          <w:rFonts w:ascii="Times New Roman" w:cs="Times New Roman" w:eastAsia="Times New Roman" w:hAnsi="Times New Roman"/>
          <w:sz w:val="17"/>
          <w:szCs w:val="17"/>
        </w:rPr>
        <w:t xml:space="preserve">The sage, who is occupied with Torah, needs the warning "I am [the Lord]" to remember it, for out of immersion in Torah one can also come to forget the Blessed One; this is what is alluded to in "they did not bless the Torah first," that is, they did not know that there is a Giver of the Torah. The blessing beforehand is the recognition that "I am the Lord," that everything is from Him and from His hand He gave you the Torah and the wisdom.</w:t>
      </w:r>
    </w:p>
  </w:footnote>
  <w:footnote w:id="28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Proverbs 21:1 — </w:t>
      </w:r>
      <w:r>
        <w:rPr>
          <w:rFonts w:ascii="Times New Roman" w:cs="Times New Roman" w:eastAsia="Times New Roman" w:hAnsi="Times New Roman"/>
          <w:sz w:val="17"/>
          <w:szCs w:val="17"/>
        </w:rPr>
        <w:t xml:space="preserve">“A king’s heart is like streams of water in the hand of the Lord; He turns it wherever He wishes.”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Just as channels of water are in a man's hand to divert wherever he wishes by digging trenches, so the heart of a king is in the hand of the Lord, to turn it wherever He wishes.</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Although the heart of a private man is given over to him and the choice is his, the heart of a king is not, since the welfare of the community depends on his choices and if he chooses an evil way he will destroy many; therefore this public heart of his is in the hand of the Lord, and in matters of the community he is without free choice. He is likened to channels of water, which men dig and divert toward the places that need them and away from places they would harm, because that is the public need; so too the king's heart, since from his deeds the affairs of the community flow, whether for chastisement or for kindness, for war or for peace, and God turns it at the very first inclination, as channels of water are diverted at the beginning of their course.</w:t>
      </w:r>
    </w:p>
  </w:footnote>
  <w:footnote w:id="28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62a — </w:t>
      </w:r>
      <w:r>
        <w:rPr>
          <w:rFonts w:ascii="Times New Roman" w:cs="Times New Roman" w:eastAsia="Times New Roman" w:hAnsi="Times New Roman"/>
          <w:sz w:val="17"/>
          <w:szCs w:val="17"/>
        </w:rPr>
        <w:t xml:space="preserve">Rav Huna and Rav Ḥisda were sitting when Geneiva passed by them. Meanwhile he came over to them and said: Peace upon you, kings, peace upon you, kings. They said to him: From where do you know that the Sages are called kings? He said to them: As it is written, "Through me kings reign."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man of Torah" — a son of Torah. "A contentious man" — one who disputes with the Sages, for he used to vex Mar Ukva, who was head of the court, as stated in the first chapter.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very same incident appears at the end of the chapter "Kol HaGet," where it is not mentioned that he greeted them, because there the Gemara needed only the matter it was dealing with; here, however, the main point for which it is brought is that we double the greeting for Torah scholars, who are called kings. The matter is plain: a king of Israel, and the Torah scholar likewise, makes peace above and below, as they said that whoever occupies himself with Torah for its own sake makes peace in the household above and the household below, as it is stated, "Let him take hold of My strength, let him make peace with Me."</w:t>
      </w:r>
      <w:r>
        <w:rPr>
          <w:rFonts w:ascii="Times New Roman" w:cs="Times New Roman" w:eastAsia="Times New Roman" w:hAnsi="Times New Roman"/>
          <w:b/>
          <w:bCs/>
          <w:i/>
          <w:iCs/>
          <w:sz w:val="17"/>
          <w:szCs w:val="17"/>
        </w:rPr>
        <w:t xml:space="preserve">  Maharal (Chiddushei Aggados, Gittin 62a): </w:t>
      </w:r>
      <w:r>
        <w:rPr>
          <w:rFonts w:ascii="Times New Roman" w:cs="Times New Roman" w:eastAsia="Times New Roman" w:hAnsi="Times New Roman"/>
          <w:sz w:val="17"/>
          <w:szCs w:val="17"/>
        </w:rPr>
        <w:t xml:space="preserve">A king's greeting is doubled, one for himself and one on account of his kingship, since in the king's peace lies the peace of everything; but that reason does not fit a Torah scholar. Rather, one may say it is because the Sages said that Torah scholars increase peace in the world, just as the king increases peace in the world — for were it not for fear of the government, a man would swallow his fellow alive. And so, since Torah scholars increase peace in the world, we double the greeting to them: one for his own peace and one for the peace of the world.</w:t>
      </w:r>
      <w:r>
        <w:rPr>
          <w:rFonts w:ascii="Times New Roman" w:cs="Times New Roman" w:eastAsia="Times New Roman" w:hAnsi="Times New Roman"/>
          <w:b/>
          <w:bCs/>
          <w:i/>
          <w:iCs/>
          <w:sz w:val="17"/>
          <w:szCs w:val="17"/>
        </w:rPr>
        <w:t xml:space="preserve">  Rav Tzadok (Likutei Ma'amarim, on the Book of Joshua 27): </w:t>
      </w:r>
      <w:r>
        <w:rPr>
          <w:rFonts w:ascii="Times New Roman" w:cs="Times New Roman" w:eastAsia="Times New Roman" w:hAnsi="Times New Roman"/>
          <w:sz w:val="17"/>
          <w:szCs w:val="17"/>
        </w:rPr>
        <w:t xml:space="preserve">A Torah scholar who can produce novel insights through pilpul — the level of Moses — thereby attains the level of kingship, as stated, "Who are kings? The Rabbis," and of prophecy. Kingship, too, attains true sovereignty from the well and flowing spring that is the source of wisdom, as it says, "Through me kings reign": kingship derives from the Torah, and when it is a flowing spring it never ceases and the reign endures, like that of King David.</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The blessing of Israel, who are called "man," is "subdue it and rule" — to conquer all the earthliness and physicality of this world. The Torah is the template of all creation, and "Who are kings? The Rabbis" — for through their attainment in Torah they rule over all of creation.</w:t>
      </w:r>
    </w:p>
  </w:footnote>
  <w:footnote w:id="28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Tanna DeBei Eliyahu Rabbah 1 — </w:t>
      </w:r>
      <w:r>
        <w:rPr>
          <w:rFonts w:ascii="Times New Roman" w:cs="Times New Roman" w:eastAsia="Times New Roman" w:hAnsi="Times New Roman"/>
          <w:sz w:val="17"/>
          <w:szCs w:val="17"/>
        </w:rPr>
        <w:t xml:space="preserve">Blessed is the Omnipresent, blessed is He, who discerns at the outset what will be at the end, who declares the end from the beginning and from of old what has been done, who knows what has been done and what is destined to be done, who looks toward good and does not look toward evil, who is rich and rejoices in His portion; and by His wisdom and by His understanding He created His world and established it, and afterward created man within it.</w:t>
      </w:r>
    </w:p>
  </w:footnote>
  <w:footnote w:id="28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11a — </w:t>
      </w:r>
      <w:r>
        <w:rPr>
          <w:rFonts w:ascii="Times New Roman" w:cs="Times New Roman" w:eastAsia="Times New Roman" w:hAnsi="Times New Roman"/>
          <w:sz w:val="17"/>
          <w:szCs w:val="17"/>
        </w:rPr>
        <w:t xml:space="preserve">“Who reigned” — Rav said: That he reigned of his own accord. Some say this to his credit, and some say it to his discredit. Some say it to his credit — that there was no man as fit for kingship as he. And some say it to his discredit — that he was not fit for kingship at all, but he gave out abundant money and so rose to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"That he reigned of his own accord" — that he was not of the royal line.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Rav expounds the participle "who reigned" because otherwise Scripture should have written simply "this is Ahasuerus who was king from Hodu"; the opening of the verse, "And it came to pass in the days of Ahasuerus," already shows that it speaks in the past tense, so the unusual form is there to be expounded.</w:t>
      </w:r>
      <w:r>
        <w:rPr>
          <w:rFonts w:ascii="Times New Roman" w:cs="Times New Roman" w:eastAsia="Times New Roman" w:hAnsi="Times New Roman"/>
          <w:b/>
          <w:bCs/>
          <w:i/>
          <w:iCs/>
          <w:sz w:val="17"/>
          <w:szCs w:val="17"/>
        </w:rPr>
        <w:t xml:space="preserve">  Maharal (Ohr Chadash, Esther 1:1): </w:t>
      </w:r>
      <w:r>
        <w:rPr>
          <w:rFonts w:ascii="Times New Roman" w:cs="Times New Roman" w:eastAsia="Times New Roman" w:hAnsi="Times New Roman"/>
          <w:sz w:val="17"/>
          <w:szCs w:val="17"/>
        </w:rPr>
        <w:t xml:space="preserve">By the plain sense Scripture should have said "who reigned" in the past tense rather than the present participle, which implies that he reigns now; therefore the Gemara explained "who reigned of his own accord": when a king is the son of a king there is no departure from the order [of things], and no further departure follows from him, but his reigning of his own accord was a departure, and every alteration brings another in its train — therefore in his days came about the affair of Haman, an utter departure from the order of the world, to destroy an entire nation. According to the one who says it to his credit, Scripture is not speaking of the wicked man's virtue; rather "who reigned" is joined to "from India to Cush", explaining that he was so highly regarded that he reigned of his own accord and therefore ruled from India to Cush; according to the one who says it to his discredit, the word is joined to "He is Ahasuerus" and speaks of his disgrace.</w:t>
      </w:r>
    </w:p>
  </w:footnote>
  <w:footnote w:id="28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16a — </w:t>
      </w:r>
      <w:r>
        <w:rPr>
          <w:rFonts w:ascii="Times New Roman" w:cs="Times New Roman" w:eastAsia="Times New Roman" w:hAnsi="Times New Roman"/>
          <w:sz w:val="17"/>
          <w:szCs w:val="17"/>
        </w:rPr>
        <w:t xml:space="preserve">"And Haman recounted to Zeresh his wife and to all his friends." It calls them "his friends" and it calls them "his wise men." R. Yochanan said: Whoever says a word of wisdom, even among the nations of the world, is called a wise man.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"word of wisdom" for which they earned the name of wise men is a word of the wisdom of the Torah, namely what the verse goes on to say: "If Mordecai be of the seed of the Jews" — if he descends from the other tribes you can prevail over him, but if from Judah, Benjamin, Ephraim or Manasseh you cannot. For that Mordecai was a Jew they already knew, since it had been published throughout the provinces; until now they had supposed he came from one of the other tribes and that Haman could prevail over him, and only when they saw the beginning of Haman's fall did they take fright and say that he might be of those tribes for whom the Holy One, blessed be He, "stirs up His might."</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As stated in Megillah, one who says a word of wisdom among the nations is called a wise man — learned from Haman's "wise men," who grasped the truth that he would fall before the seed of the Jews. For this is the whole wisdom of the nations: to grasp the superiority of Israel, that they cannot prevail against them; but to grasp the wisdom of truth, the wisdom of the Torah — the apprehension of His truth — is impossible for them, for "He has not done so for any nation."</w:t>
      </w:r>
    </w:p>
  </w:footnote>
  <w:footnote w:id="28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3:109a — </w:t>
      </w:r>
      <w:r>
        <w:rPr>
          <w:rFonts w:ascii="Times New Roman" w:cs="Times New Roman" w:eastAsia="Times New Roman" w:hAnsi="Times New Roman"/>
          <w:sz w:val="17"/>
          <w:szCs w:val="17"/>
        </w:rPr>
        <w:t xml:space="preserve">R. Shimon said: But we find "courts" in the verse "And she stood in the inner court of the king's house, opposite the king's house" (Esther 5:1). And in every place where "the king" is said without qualification, this is the Holy One, blessed be He. "And she stood" — "standing" means nothing other than prayer. "Opposite the king's house" — opposite the Temple, for all Israel must offer their prayer toward that place and be facing the Temple.</w:t>
      </w:r>
      <w:r>
        <w:rPr>
          <w:rFonts w:ascii="Times New Roman" w:cs="Times New Roman" w:eastAsia="Times New Roman" w:hAnsi="Times New Roman"/>
          <w:b/>
          <w:bCs/>
          <w:i/>
          <w:iCs/>
          <w:sz w:val="17"/>
          <w:szCs w:val="17"/>
        </w:rPr>
        <w:t xml:space="preserve">  Rav Tzadok (Likutei Ma'amarim, festival discourses 5): </w:t>
      </w:r>
      <w:r>
        <w:rPr>
          <w:rFonts w:ascii="Times New Roman" w:cs="Times New Roman" w:eastAsia="Times New Roman" w:hAnsi="Times New Roman"/>
          <w:sz w:val="17"/>
          <w:szCs w:val="17"/>
        </w:rPr>
        <w:t xml:space="preserve">For one who understands, the whole Megillah is the story of the "slumber" of the King of kings of kings, the Holy One, blessed be He, from beginning to end. It begins from the feast of Shushan, for from there begins "the king" without qualification rather than "King Ahasuerus," meaning the King of kings of kings who clothed Himself [in him], and the hundred and eighty days before it were the preparation for receiving that clothing of the King of kings of kings.</w:t>
      </w:r>
      <w:r>
        <w:rPr>
          <w:rFonts w:ascii="Times New Roman" w:cs="Times New Roman" w:eastAsia="Times New Roman" w:hAnsi="Times New Roman"/>
          <w:b/>
          <w:bCs/>
          <w:i/>
          <w:iCs/>
          <w:sz w:val="17"/>
          <w:szCs w:val="17"/>
        </w:rPr>
        <w:t xml:space="preserve">  Rav Tzadok (Machshavos Charutz 13): </w:t>
      </w:r>
      <w:r>
        <w:rPr>
          <w:rFonts w:ascii="Times New Roman" w:cs="Times New Roman" w:eastAsia="Times New Roman" w:hAnsi="Times New Roman"/>
          <w:sz w:val="17"/>
          <w:szCs w:val="17"/>
        </w:rPr>
        <w:t xml:space="preserve">Haman said, "To whom would the king desire [to do honor]?" — and it is known from the Sages that "the king" without qualification speaks of the King of kings of kings: he thought that he was esteemed by the Blessed One as well, since not for nothing had He made him great and delivered Israel into his hand to destroy them, because they had grown lax in (lit. “slept from”) the commandments, and he imagined that He had chosen him in their stead. It became a mockery afterward, when he heard the king's words that it was Mordechai the Jew in whom he delighted, and that he himself would be a servant before him.</w:t>
      </w:r>
    </w:p>
  </w:footnote>
  <w:footnote w:id="28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Proverbs 18:16 — </w:t>
      </w:r>
      <w:r>
        <w:rPr>
          <w:rFonts w:ascii="Times New Roman" w:cs="Times New Roman" w:eastAsia="Times New Roman" w:hAnsi="Times New Roman"/>
          <w:sz w:val="17"/>
          <w:szCs w:val="17"/>
        </w:rPr>
        <w:t xml:space="preserve">“A man’s gift makes room for him, and brings him before great men.”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Take it in its plain sense. Its midrashic reading speaks of those who give charity, for charity widens a man's portion in the world to come, and in this life too it "leads him before the great," who say of him that he is a man of standing.</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A man whose affairs require him to go before the great — the gift he gives widens the way for him and leads him before them.</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There is a difference between the generous man and "a man of gifts": the latter is in the habit of giving presents even to the rich and the great. Though it seems that he is scattering his money for nothing, at times it makes room for him, for it leads him before the great, and when he is in straits they remember his gifts and exert themselves on his behalf.</w:t>
      </w:r>
    </w:p>
  </w:footnote>
  <w:footnote w:id="28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30:9 — </w:t>
      </w:r>
      <w:r>
        <w:rPr>
          <w:rFonts w:ascii="Times New Roman" w:cs="Times New Roman" w:eastAsia="Times New Roman" w:hAnsi="Times New Roman"/>
          <w:sz w:val="17"/>
          <w:szCs w:val="17"/>
        </w:rPr>
        <w:t xml:space="preserve">It once happened that Rabban Gamliel, R. Yehoshua, R. Elazar ben Azaryah and R. Akiva went to Rome and expounded there: The ways of the Holy One, blessed be He, are not like those of flesh and blood, who issues a decree and tells others to carry it out while he himself does nothing. A certain heretic was there, and after they had gone out he said to them: Your words are nothing but falsehood. Did you not say that God speaks and Himself performs? Why then does He not keep the Sabbath? They said to him: Wicked one, is a man not permitted to carry within his own courtyard on the Sabbath? He said to them: Yes. They said to him: The upper and lower worlds are the courtyard of the Holy One, blessed be He, as it is said, "The whole earth is full of His glory."</w:t>
      </w:r>
    </w:p>
  </w:footnote>
  <w:footnote w:id="28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6a — </w:t>
      </w:r>
      <w:r>
        <w:rPr>
          <w:rFonts w:ascii="Times New Roman" w:cs="Times New Roman" w:eastAsia="Times New Roman" w:hAnsi="Times New Roman"/>
          <w:sz w:val="17"/>
          <w:szCs w:val="17"/>
        </w:rPr>
        <w:t xml:space="preserve">R. Avin bar Rav Adda said that R. Yitzchak said: Whence do we know that the Holy One, blessed be He, dons phylacteries? For it is said, "The Lord has sworn by His right hand and by the arm of His strength." "By His right hand" — this is the Torah, as it is said, "From His right hand, a fiery law for them"; "and by the arm of His strength" — these are the phylacteries, as it is said, "The Lord will give strength to His people."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Others have written a hidden mystery here, but I see the matter as close to its plain sense: the substance of the mitzvah of phylacteries is that we should cleave to Him, and by donning them we cause His Presence to rest upon us through His Name; and correspondingly the Holy One, blessed be He, has a cleaving and a singling-out with Israel, as it is said, "I am my beloved's and my beloved is mine" — and this is why phylacteries are called "glory." He brings "the Lord has sworn by His right hand and by the arm of His strength" to show that He swore by two attributes, kindness and might: "by His right hand — this is the Torah," for the right is the attribute of kindness, as it is said of the Torah, "a Torah of kindness is on her tongue"; "and by the arm of His strength — these are the phylacteries" of the left arm, which is the attribute of might and strength, for through donning them a man causes the Divine Presence to rest upon him before the nations, so that they fear His might, as it is written, "and all the peoples of the earth shall see that the name of the Lord is called upon you."</w:t>
      </w:r>
      <w:r>
        <w:rPr>
          <w:rFonts w:ascii="Times New Roman" w:cs="Times New Roman" w:eastAsia="Times New Roman" w:hAnsi="Times New Roman"/>
          <w:b/>
          <w:bCs/>
          <w:i/>
          <w:iCs/>
          <w:sz w:val="17"/>
          <w:szCs w:val="17"/>
        </w:rPr>
        <w:t xml:space="preserve">  Maharal (Gevuros Hashem 44): </w:t>
      </w:r>
      <w:r>
        <w:rPr>
          <w:rFonts w:ascii="Times New Roman" w:cs="Times New Roman" w:eastAsia="Times New Roman" w:hAnsi="Times New Roman"/>
          <w:sz w:val="17"/>
          <w:szCs w:val="17"/>
        </w:rPr>
        <w:t xml:space="preserve">Any perfection that goes out to another — as when we say that the Holy One bestowed being upon all that exists — is a higher level and a greater perfection than a perfection that does not go out to another. Therefore they said that the Holy One, blessed be He, dons phylacteries: that splendor and perfection of His which goes out to another is what is called "phylacteries," for phylacteries are bound to the one who wears them and are not his own essence, and such an added elevation is called "glory." He wears them upon the head because wisdom is in the head — the glory He has in that all existing things are ordered by His wisdom — and upon the arm in that He is glorified through the deeds He performs in them, which is ascribed to the arm, as it is written, "and with Your outstretched arm."</w:t>
      </w:r>
      <w:r>
        <w:rPr>
          <w:rFonts w:ascii="Times New Roman" w:cs="Times New Roman" w:eastAsia="Times New Roman" w:hAnsi="Times New Roman"/>
          <w:b/>
          <w:bCs/>
          <w:i/>
          <w:iCs/>
          <w:sz w:val="17"/>
          <w:szCs w:val="17"/>
        </w:rPr>
        <w:t xml:space="preserve">  Rav Tzadok (Dover Tzedek, Miscellany 4:40): </w:t>
      </w:r>
      <w:r>
        <w:rPr>
          <w:rFonts w:ascii="Times New Roman" w:cs="Times New Roman" w:eastAsia="Times New Roman" w:hAnsi="Times New Roman"/>
          <w:sz w:val="17"/>
          <w:szCs w:val="17"/>
        </w:rPr>
        <w:t xml:space="preserve">The matter of tefillin is the binding of the Jew's entire being — his thoughts, will and deeds — to the Lord alone, through the depth of his hidden thought; and then, measure for measure, the Blessed One also binds Himself to him, which is the sense of "Whence do we know that the Holy One, blessed be He, dons tefillin?"</w:t>
      </w:r>
    </w:p>
  </w:footnote>
  <w:footnote w:id="28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Pesikta Rabbati 3 — </w:t>
      </w:r>
      <w:r>
        <w:rPr>
          <w:rFonts w:ascii="Times New Roman" w:cs="Times New Roman" w:eastAsia="Times New Roman" w:hAnsi="Times New Roman"/>
          <w:sz w:val="17"/>
          <w:szCs w:val="17"/>
        </w:rPr>
        <w:t xml:space="preserve">Let a man not say: I will not keep the commandments of the elders, since they are not from the Torah. The Holy One, blessed be He, said to him: No, My son; rather, whatever they decree upon you, keep it, as it is said, "According to the Torah which they shall teach you." And why? Because they decree even upon Me, as it is said, "You shall decree a thing and it shall be established for you." You may know this from Jacob: when he blessed Ephraim and Manasseh, "he set Ephraim before Manasseh" — he put the younger before the elder, and his decree was upheld, for at the offerings of the princes the tribe of Ephraim offered first.</w:t>
      </w:r>
      <w:r>
        <w:rPr>
          <w:rFonts w:ascii="Times New Roman" w:cs="Times New Roman" w:eastAsia="Times New Roman" w:hAnsi="Times New Roman"/>
          <w:b/>
          <w:bCs/>
          <w:i/>
          <w:iCs/>
          <w:sz w:val="17"/>
          <w:szCs w:val="17"/>
        </w:rPr>
        <w:t xml:space="preserve">  Rav Tzadok (Takanas HaShavin 12): </w:t>
      </w:r>
      <w:r>
        <w:rPr>
          <w:rFonts w:ascii="Times New Roman" w:cs="Times New Roman" w:eastAsia="Times New Roman" w:hAnsi="Times New Roman"/>
          <w:sz w:val="17"/>
          <w:szCs w:val="17"/>
        </w:rPr>
        <w:t xml:space="preserve">"You shall decree a thing and it shall be established": the righteous man decrees and the Holy One, blessed be He, fulfills, for he becomes the deciding voice in the court on high, and the law follows him in his decrees against the decree of the supernal judgment — since all judgments in all the upper worlds are according to the Torah, and the Torah has already been handed over to those below, so that as the Sages decide in this world, so is the decision in all the upper worlds. The fulfilled decree of the righteous means that he declares that this is how the judgment ought to be — that is what is called a decree — and therefore it is fulfilled.</w:t>
      </w:r>
    </w:p>
  </w:footnote>
  <w:footnote w:id="29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23a — </w:t>
      </w:r>
      <w:r>
        <w:rPr>
          <w:rFonts w:ascii="Times New Roman" w:cs="Times New Roman" w:eastAsia="Times New Roman" w:hAnsi="Times New Roman"/>
          <w:sz w:val="17"/>
          <w:szCs w:val="17"/>
        </w:rPr>
        <w:t xml:space="preserve">Our Rabbis taught: What did the members of the Chamber of Hewn Stone send to Choni the Circle-Drawer? "You shall decree a thing, and it shall be established for you, and light shall shine upon your ways." "You shall decree a thing" — you decreed below, and the Holy One, blessed be He, fulfills your word above. "And light shall shine upon your ways" — a generation that was dark, you lit up with your prayer.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Chamber of Hewn Stone": the Sanhedrin. "A generation that was dark": from the great distress, because the rains had not fallen.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They drew four [distinct] things from verses that seem to speak of one matter, because they were recounting all his deeds in the order told above: at first, when they had seen no rain at all, it was a dark generation, and "you lit it up with your prayer" when they saw the rains begin.</w:t>
      </w:r>
    </w:p>
  </w:footnote>
  <w:footnote w:id="29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54b — </w:t>
      </w:r>
      <w:r>
        <w:rPr>
          <w:rFonts w:ascii="Times New Roman" w:cs="Times New Roman" w:eastAsia="Times New Roman" w:hAnsi="Times New Roman"/>
          <w:sz w:val="17"/>
          <w:szCs w:val="17"/>
        </w:rPr>
        <w:t xml:space="preserve">“Stones of elgavish” — what are “stones of elgavish”? It was taught: stones that stopped on account of a man (al gav ish) and came down on account of a man. They stopped on account of a man — this is Moshe, as it is written, “And the man Moshe was very humble”; they came down on account of a man — this is Yehoshua, as it is written, “Take you Yehoshua son of Nun, a man in whom there is spirit.”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stopped" — in the air. "And no rain reached the earth" — it did not come down to the ground but stood in the air.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"Stones of elgavish" is a phrase from Ezekiel, said of the war of Gog and Magog, while the stones spoken of here are those of the descent of Beit Choron in the days of Joshua; the Gemara therefore explains that Ezekiel too calls them by this name because they stood on account of a man and came down on account of a man, some in Joshua's day and the rest destined to come down in the days of Gog and Magog. The point is that the messengers of the Omnipresent long to carry out the errand on which they were sent, to take God's vengeance upon His enemies; so when Moses' prayer suspended these stones, their mission was not annulled but held in reserve, and they stood waiting to fulfill it against God's enemies in Joshua's time and in the days of Gog and Magog.</w:t>
      </w:r>
    </w:p>
  </w:footnote>
  <w:footnote w:id="29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101b — </w:t>
      </w:r>
      <w:r>
        <w:rPr>
          <w:rFonts w:ascii="Times New Roman" w:cs="Times New Roman" w:eastAsia="Times New Roman" w:hAnsi="Times New Roman"/>
          <w:sz w:val="17"/>
          <w:szCs w:val="17"/>
        </w:rPr>
        <w:t xml:space="preserve">The mishna teaches: Boats tied to one another — one may carry from this one to that one. Is that not obvious? Rava said: It was necessary only to permit the small skiff between them. Rav Safra said to him: Moses, is what you say correct? We learned in the mishna, "One may carry from this one to that one"!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 that not obvious"] — that one may carry. The Mishnah's "one may carry" was needed only to permit carrying from one boat to the other by way of a small skiff lying between the two large ones: although it is not itself tied, it is permitted through the tying of the two outer boats, and we are not concerned that it may slip out from between them so that he carries through the airspace of a karmelit. "Moses" — that is, our master, who is in his generation as Moses was in his; "is what you say correct?" is said in astonishment, for "from this one to that one" implies that no other boat intervenes for the one carrying to pass into.</w:t>
      </w:r>
      <w:r>
        <w:rPr>
          <w:rFonts w:ascii="Times New Roman" w:cs="Times New Roman" w:eastAsia="Times New Roman" w:hAnsi="Times New Roman"/>
          <w:b/>
          <w:bCs/>
          <w:i/>
          <w:iCs/>
          <w:sz w:val="17"/>
          <w:szCs w:val="17"/>
        </w:rPr>
        <w:t xml:space="preserve">  Tosafos (s.v. "Is that not obvious"): </w:t>
      </w:r>
      <w:r>
        <w:rPr>
          <w:rFonts w:ascii="Times New Roman" w:cs="Times New Roman" w:eastAsia="Times New Roman" w:hAnsi="Times New Roman"/>
          <w:sz w:val="17"/>
          <w:szCs w:val="17"/>
        </w:rPr>
        <w:t xml:space="preserve">At this stage the Gemara supposes that both boats belong to one person, and therefore asks "Is that not obvious?"; when they are not tied one may not carry between them, by a decree lest the object fall into the water and he carry from a private domain into a karmelit and come to bring it back. Although above (97a) no such decree was made concerning two houses, with boats, which are not fixed in place, there is more reason to decree lest the object fall.</w:t>
      </w:r>
      <w:r>
        <w:rPr>
          <w:rFonts w:ascii="Times New Roman" w:cs="Times New Roman" w:eastAsia="Times New Roman" w:hAnsi="Times New Roman"/>
          <w:b/>
          <w:bCs/>
          <w:i/>
          <w:iCs/>
          <w:sz w:val="17"/>
          <w:szCs w:val="17"/>
        </w:rPr>
        <w:t xml:space="preserve">  Maharsha (Chiddushei Halachos, on Tosafot s.v. "Is that not obvious"): </w:t>
      </w:r>
      <w:r>
        <w:rPr>
          <w:rFonts w:ascii="Times New Roman" w:cs="Times New Roman" w:eastAsia="Times New Roman" w:hAnsi="Times New Roman"/>
          <w:sz w:val="17"/>
          <w:szCs w:val="17"/>
        </w:rPr>
        <w:t xml:space="preserve">Tosafot mean that he may be unable to reach the fallen object by hand from inside the boat, and would take a long reed and extend it out of the boat over the water to reach it; he would then have carried the reed from a private domain into a karmelit, and would come to bring the object and the reed back from the karmelit into the private domain.</w:t>
      </w:r>
      <w:r>
        <w:rPr>
          <w:rFonts w:ascii="Times New Roman" w:cs="Times New Roman" w:eastAsia="Times New Roman" w:hAnsi="Times New Roman"/>
          <w:b/>
          <w:bCs/>
          <w:i/>
          <w:iCs/>
          <w:sz w:val="17"/>
          <w:szCs w:val="17"/>
        </w:rPr>
        <w:t xml:space="preserve">  Rav Tzadok (Dover Tzedek, Miscellany 4:18): </w:t>
      </w:r>
      <w:r>
        <w:rPr>
          <w:rFonts w:ascii="Times New Roman" w:cs="Times New Roman" w:eastAsia="Times New Roman" w:hAnsi="Times New Roman"/>
          <w:sz w:val="17"/>
          <w:szCs w:val="17"/>
        </w:rPr>
        <w:t xml:space="preserve">Just as Moses our teacher is the root of all the wisdom of all the sages of Israel in every generation, as is known regarding the Gemara's expression "Moses, is what you say correct?", so Balaam is the root of all the wisdom of all the sages of the nations in every generation.</w:t>
      </w:r>
      <w:r>
        <w:rPr>
          <w:rFonts w:ascii="Times New Roman" w:cs="Times New Roman" w:eastAsia="Times New Roman" w:hAnsi="Times New Roman"/>
          <w:b/>
          <w:bCs/>
          <w:i/>
          <w:iCs/>
          <w:sz w:val="17"/>
          <w:szCs w:val="17"/>
        </w:rPr>
        <w:t xml:space="preserve">  Rav Tzadok (Likutei Ma'amarim, on the Book of Joshua 3): </w:t>
      </w:r>
      <w:r>
        <w:rPr>
          <w:rFonts w:ascii="Times New Roman" w:cs="Times New Roman" w:eastAsia="Times New Roman" w:hAnsi="Times New Roman"/>
          <w:sz w:val="17"/>
          <w:szCs w:val="17"/>
        </w:rPr>
        <w:t xml:space="preserve">Moses our teacher merited the fig tree, which is the source of wisdom, so that the Torah is called by his name; for, as is known from the Arizal's explanation of the Sages' expression "Moses, is what you say correct?", the power of Torah and wisdom in all the souls of Israel is the soul of Moses our teacher.</w:t>
      </w:r>
      <w:r>
        <w:rPr>
          <w:rFonts w:ascii="Times New Roman" w:cs="Times New Roman" w:eastAsia="Times New Roman" w:hAnsi="Times New Roman"/>
          <w:b/>
          <w:bCs/>
          <w:i/>
          <w:iCs/>
          <w:sz w:val="17"/>
          <w:szCs w:val="17"/>
        </w:rPr>
        <w:t xml:space="preserve">  Rav Tzadok (Machshavos Charutz 15): </w:t>
      </w:r>
      <w:r>
        <w:rPr>
          <w:rFonts w:ascii="Times New Roman" w:cs="Times New Roman" w:eastAsia="Times New Roman" w:hAnsi="Times New Roman"/>
          <w:sz w:val="17"/>
          <w:szCs w:val="17"/>
        </w:rPr>
        <w:t xml:space="preserve">"Judah is my lawgiver" — the root of the "lawgiver," as Moses our teacher is called, who is the root of the Torah scholars of Israel, as is known from the mystery of the expression found in several places in the Gemara, "Moses, is what you say correct?"; so too Judah is the root of the Torah scholars of Israel.</w:t>
      </w:r>
      <w:r>
        <w:rPr>
          <w:rFonts w:ascii="Times New Roman" w:cs="Times New Roman" w:eastAsia="Times New Roman" w:hAnsi="Times New Roman"/>
          <w:b/>
          <w:bCs/>
          <w:i/>
          <w:iCs/>
          <w:sz w:val="17"/>
          <w:szCs w:val="17"/>
        </w:rPr>
        <w:t xml:space="preserve">  Rav Tzadok (Ohr Zarua LaTzaddik, The Egyptian Exile 6): </w:t>
      </w:r>
      <w:r>
        <w:rPr>
          <w:rFonts w:ascii="Times New Roman" w:cs="Times New Roman" w:eastAsia="Times New Roman" w:hAnsi="Times New Roman"/>
          <w:sz w:val="17"/>
          <w:szCs w:val="17"/>
        </w:rPr>
        <w:t xml:space="preserve">It is known from the Arizal's explanation of the Sages' expression "Moses, is what you say correct?" that Moses is the root of the da'as [understanding] in all the Torah scholars of Israel in every generation, for the soul of Moses is the one that encompasses the Torah as a whole.</w:t>
      </w:r>
      <w:r>
        <w:rPr>
          <w:rFonts w:ascii="Times New Roman" w:cs="Times New Roman" w:eastAsia="Times New Roman" w:hAnsi="Times New Roman"/>
          <w:b/>
          <w:bCs/>
          <w:i/>
          <w:iCs/>
          <w:sz w:val="17"/>
          <w:szCs w:val="17"/>
        </w:rPr>
        <w:t xml:space="preserve">  Rav Tzadok (Pri Tzaddik, Parshas Shekalim 1): </w:t>
      </w:r>
      <w:r>
        <w:rPr>
          <w:rFonts w:ascii="Times New Roman" w:cs="Times New Roman" w:eastAsia="Times New Roman" w:hAnsi="Times New Roman"/>
          <w:sz w:val="17"/>
          <w:szCs w:val="17"/>
        </w:rPr>
        <w:t xml:space="preserve">Moses our teacher is the inwardness of all the souls of Israel, the da'as [understanding] in the souls of Israel in every generation; therefore the Gemara says, regarding words of Torah, "Moses, is what you say correct?" — in astonishment: where is your da'as? And there are leaders of a generation whose souls include that entire generation, like Moses, with their root in Moses, as the Arizal wrote on this expression: the great one of the generation is called by that name because he is a spark of Moses himself, reincarnated in every generation.</w:t>
      </w:r>
      <w:r>
        <w:rPr>
          <w:rFonts w:ascii="Times New Roman" w:cs="Times New Roman" w:eastAsia="Times New Roman" w:hAnsi="Times New Roman"/>
          <w:b/>
          <w:bCs/>
          <w:i/>
          <w:iCs/>
          <w:sz w:val="17"/>
          <w:szCs w:val="17"/>
        </w:rPr>
        <w:t xml:space="preserve">  Rav Tzadok (Tzidkas HaTzaddik 77): </w:t>
      </w:r>
      <w:r>
        <w:rPr>
          <w:rFonts w:ascii="Times New Roman" w:cs="Times New Roman" w:eastAsia="Times New Roman" w:hAnsi="Times New Roman"/>
          <w:sz w:val="17"/>
          <w:szCs w:val="17"/>
        </w:rPr>
        <w:t xml:space="preserve">[On "Even were he like Joshua son of Nun, I would not give him my daughter":] the speaker deliberately said "like Joshua son of Nun" and not "like Moses," because Moses is the root of the Torah, and with the crown of Torah there is no concern for lineage; had he been "like Moses" — that is, a great Torah scholar of the generation, who is "like Moses," as the Sages said, "Moses, is what you say correct?" — he would have given her.</w:t>
      </w:r>
    </w:p>
  </w:footnote>
  <w:footnote w:id="29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27:1 — </w:t>
      </w:r>
      <w:r>
        <w:rPr>
          <w:rFonts w:ascii="Times New Roman" w:cs="Times New Roman" w:eastAsia="Times New Roman" w:hAnsi="Times New Roman"/>
          <w:sz w:val="17"/>
          <w:szCs w:val="17"/>
        </w:rPr>
        <w:t xml:space="preserve">"Do not forsake your friend and your father's friend" (Proverbs 27:10). "Your friend" — this is the Holy One, blessed be He, as you say, "For the sake of my brothers and my friends." "And your father's friend" — this is Abraham, as it is said, "the seed of Abraham My beloved."</w:t>
      </w:r>
      <w:r>
        <w:rPr>
          <w:rFonts w:ascii="Times New Roman" w:cs="Times New Roman" w:eastAsia="Times New Roman" w:hAnsi="Times New Roman"/>
          <w:b/>
          <w:bCs/>
          <w:i/>
          <w:iCs/>
          <w:sz w:val="17"/>
          <w:szCs w:val="17"/>
        </w:rPr>
        <w:t xml:space="preserve">  Rav Tzadok (Pri Tzaddik, Purim 1): </w:t>
      </w:r>
      <w:r>
        <w:rPr>
          <w:rFonts w:ascii="Times New Roman" w:cs="Times New Roman" w:eastAsia="Times New Roman" w:hAnsi="Times New Roman"/>
          <w:sz w:val="17"/>
          <w:szCs w:val="17"/>
        </w:rPr>
        <w:t xml:space="preserve">The Blessed One fulfills the mitzvah of "sending portions each man to his friend," for in these days, when the unification of the Divine Name is accomplished, Israel are called friends of the Holy One, blessed be He — "for the sake of my brothers and my friends"; and Rashi (Shabbat 31a) explained "what is hateful to you, do not do to your fellow" as referring to the Blessed One, on the basis of the verse "your friend and your father's friend do not forsake."</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The Holy One, blessed be He, called Israel "my brothers and my friends": the brotherhood is from the side of Jacob, and the friendship from the side of Isaac, who is called "friend," as they expounded "your friend and your father's friend," which refers to Isaac, who is called simply "your father," as they said in Shabbat on "for You are our father." This is more than [being] a lover: an added closeness, face to face and eye to eye, as is the way of friends; and it is attained through love of Israel, by which they are one unique nation.</w:t>
      </w:r>
    </w:p>
  </w:footnote>
  <w:footnote w:id="29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Devarim Rabbah 2:26 — </w:t>
      </w:r>
      <w:r>
        <w:rPr>
          <w:rFonts w:ascii="Times New Roman" w:cs="Times New Roman" w:eastAsia="Times New Roman" w:hAnsi="Times New Roman"/>
          <w:sz w:val="17"/>
          <w:szCs w:val="17"/>
        </w:rPr>
        <w:t xml:space="preserve">"Then Moses set apart" (Deut. 4:41). This is what Scripture says: "He who loves silver will not be sated with silver" (Eccl. 5:9). Do we not already know that a man never fills his soul? What then is "with silver"? The Rabbis said: These are the Torah scholars, who love words of Torah, which are likened to silver, as it is said, "To acquire understanding is to be chosen above silver." Rav Nachman said: One who loves Torah is never sated with Torah. And what is "and he who loves abundance, without increase"? One who yearns and clamors after Torah yet raises up no disciples. Another interpretation of "He who loves silver": R. Yitzchak said — one who loves the commandments is never sated with the commandments. How so? You find two of the world's great men, David and Moses, who were not sated.</w:t>
      </w:r>
    </w:p>
  </w:footnote>
  <w:footnote w:id="29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38:5 — </w:t>
      </w:r>
      <w:r>
        <w:rPr>
          <w:rFonts w:ascii="Times New Roman" w:cs="Times New Roman" w:eastAsia="Times New Roman" w:hAnsi="Times New Roman"/>
          <w:sz w:val="17"/>
          <w:szCs w:val="17"/>
        </w:rPr>
        <w:t xml:space="preserve">"The wise shall inherit honor" (Proverbs 3:35) — honor is nothing other than Torah. Know this: what is said at the beginning of Chronicles? "Adam, Seth, Enosh," and so all of them; and you do not find honor written of any one of them until you reach Yabetz, as it is said, "And Yabetz was more honored than his brothers." Why is honor written of him? Because he toiled in Torah. Hence, "the wise shall inherit honor."</w:t>
      </w:r>
      <w:r>
        <w:rPr>
          <w:rFonts w:ascii="Times New Roman" w:cs="Times New Roman" w:eastAsia="Times New Roman" w:hAnsi="Times New Roman"/>
          <w:b/>
          <w:bCs/>
          <w:i/>
          <w:iCs/>
          <w:sz w:val="17"/>
          <w:szCs w:val="17"/>
        </w:rPr>
        <w:t xml:space="preserve">  Rav Tzadok (Pri Tzaddik, Tetzaveh 5): </w:t>
      </w:r>
      <w:r>
        <w:rPr>
          <w:rFonts w:ascii="Times New Roman" w:cs="Times New Roman" w:eastAsia="Times New Roman" w:hAnsi="Times New Roman"/>
          <w:sz w:val="17"/>
          <w:szCs w:val="17"/>
        </w:rPr>
        <w:t xml:space="preserve">This is hinted in the Tanchuma: thirty-six generations from Adam to Yabetz, and honor is written of none of them except Yabetz — "And Yabetz was more honored than his brothers." That is, he was the first in the world to learn Torah through toil, restoring by his dialectic the laws forgotten during the mourning for Moses, which is why he was called Yabetz, for he counseled and spread Torah in Israel; this is the root of the Oral Torah, which requires great toil to be engraved upon the heart of stone.</w:t>
      </w:r>
    </w:p>
  </w:footnote>
  <w:footnote w:id="29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Bamidbar Rabbah 22:7 — </w:t>
      </w:r>
      <w:r>
        <w:rPr>
          <w:rFonts w:ascii="Times New Roman" w:cs="Times New Roman" w:eastAsia="Times New Roman" w:hAnsi="Times New Roman"/>
          <w:sz w:val="17"/>
          <w:szCs w:val="17"/>
        </w:rPr>
        <w:t xml:space="preserve">Our Rabbis taught: Two wise men arose in the world, one from Israel and one from the nations — Ahithophel from Israel and Balaam from the nations of the world — and both were lost from the world. So too two mighty men arose in the world, one from Israel and one from the nations — Samson from Israel and Goliath from the nations of the world — and both were lost from the world. So too two rich men arose in the world, one from Israel and one from the nations — Korah from Israel and Haman from the nations of the world — and both were lost from the world. Why? Because their gift was not from the Holy One, blessed be He; rather, they snatched it for themselves.</w:t>
      </w:r>
    </w:p>
  </w:footnote>
  <w:footnote w:id="29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11a — </w:t>
      </w:r>
      <w:r>
        <w:rPr>
          <w:rFonts w:ascii="Times New Roman" w:cs="Times New Roman" w:eastAsia="Times New Roman" w:hAnsi="Times New Roman"/>
          <w:sz w:val="17"/>
          <w:szCs w:val="17"/>
        </w:rPr>
        <w:t xml:space="preserve">"He is Ahasuerus" (Esther 1:1) — he was in his wickedness from his beginning to his end. "He is Esau" (Genesis 36:43) — he was in his wickedness from his beginning to his end. "They are Dathan and Abiram" (Numbers 26:9) — they were in their wickedness from their beginning to their end. "He is King Ahaz" (II Chronicles 28:22) — he was in his wickedness from his beginning to his end.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began with "He is Ahasuerus," which is the paradigm for them all, since in his case it is stated most explicitly — "in the beginning of his reign they wrote an accusation" — and the verse means: as he was wicked at the outset, over the building of the Temple, so he was at the end, in the affair of Haman. So too Dathan and Abiram were in their wickedness at the outset, while still in Egypt, when Moses said, "Wicked one, why do you strike your fellow?", and so they were at the end, in the affair of Korah; and Esau at the outset, when he sold the birthright as a lad of fifteen, and at the end, when he contested Jacob’s burial; and of Ahaz the verse reads, "And in the time of his distress he trespassed yet more against the Lord — he is King Ahaz," that is, he had already been wicked at the outset and added to it at the end.</w:t>
      </w:r>
      <w:r>
        <w:rPr>
          <w:rFonts w:ascii="Times New Roman" w:cs="Times New Roman" w:eastAsia="Times New Roman" w:hAnsi="Times New Roman"/>
          <w:b/>
          <w:bCs/>
          <w:i/>
          <w:iCs/>
          <w:sz w:val="17"/>
          <w:szCs w:val="17"/>
        </w:rPr>
        <w:t xml:space="preserve">  Maharal (Ohr Chadash, Esther 1:1): </w:t>
      </w:r>
      <w:r>
        <w:rPr>
          <w:rFonts w:ascii="Times New Roman" w:cs="Times New Roman" w:eastAsia="Times New Roman" w:hAnsi="Times New Roman"/>
          <w:sz w:val="17"/>
          <w:szCs w:val="17"/>
        </w:rPr>
        <w:t xml:space="preserve">Our Rabbis mean that all the good that Ahasuerus did for Esther, for Mordecai and for Israel was entirely from the Holy One, blessed be He, who brought it about, for he himself was wicked from his beginning to his end. This is stated at the very beginning of the Megillah to make known that everything done in the Megillah was from the Holy One, blessed be He.</w:t>
      </w:r>
    </w:p>
  </w:footnote>
  <w:footnote w:id="29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Petichta 9 — </w:t>
      </w:r>
      <w:r>
        <w:rPr>
          <w:rFonts w:ascii="Times New Roman" w:cs="Times New Roman" w:eastAsia="Times New Roman" w:hAnsi="Times New Roman"/>
          <w:sz w:val="17"/>
          <w:szCs w:val="17"/>
        </w:rPr>
        <w:t xml:space="preserve">Another interpretation of "that a flattering man not reign, a snare of the people" (Job 34:30): this is Ahasuerus, who was a flatterer, for he killed his wife on account of his friend, and another time killed his friend on account of his wife. ... When the beloved children provoke their Father in Heaven by their deeds, He sets over them a flattering king to exact punishment from them; and who is this? Ahasuerus. And when all saw this, they began to cry out "Woe!" — "And it came to pass [va-yehi] in the days of Ahasuerus."</w:t>
      </w:r>
    </w:p>
  </w:footnote>
  <w:footnote w:id="29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Mekhilta DeRabbi Yishmael, Tractate Amalek 2 — </w:t>
      </w:r>
      <w:r>
        <w:rPr>
          <w:rFonts w:ascii="Times New Roman" w:cs="Times New Roman" w:eastAsia="Times New Roman" w:hAnsi="Times New Roman"/>
          <w:sz w:val="17"/>
          <w:szCs w:val="17"/>
        </w:rPr>
        <w:t xml:space="preserve">"From under the heavens" — that Amalek shall have neither offspring nor descendant under the whole expanse of the heavens; that they should not say, "This camel belonged to Amalek, this palm tree belonged to Amalek, this ewe belonged to Amalek." Therefore Scripture says, "From under the heavens" — that Amalek shall have neither offspring nor descendant under the whole expanse of the heavens.</w:t>
      </w:r>
    </w:p>
  </w:footnote>
  <w:footnote w:id="30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5b — </w:t>
      </w:r>
      <w:r>
        <w:rPr>
          <w:rFonts w:ascii="Times New Roman" w:cs="Times New Roman" w:eastAsia="Times New Roman" w:hAnsi="Times New Roman"/>
          <w:sz w:val="17"/>
          <w:szCs w:val="17"/>
        </w:rPr>
        <w:t xml:space="preserve">Rabbah son of Rava said: Even if you say that he planted on his own day of Purim — they accepted upon themselves eulogy and fasting, but labor they did not accept upon themselves. For at first it is written, "gladness and feasting and a festival day," and at the end it is written, "to make them days of feasting and gladness," while "a festival day" is not written.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Our reading is “Even if you say it was on his own day”: Rabbi planted on the very day on which his townsmen read the Megillah. As for your difficulty from “a festival day,” on which labor is forbidden — the verse “gladness and feasting and a festival day” is written at the outset, before they accepted the days upon themselves; but when they accepted them they accepted only gladness and feasting, so as to forbid eulogy and fasting, while “a festival day” they did not accept upon themselves.</w:t>
      </w:r>
      <w:r>
        <w:rPr>
          <w:rFonts w:ascii="Times New Roman" w:cs="Times New Roman" w:eastAsia="Times New Roman" w:hAnsi="Times New Roman"/>
          <w:b/>
          <w:bCs/>
          <w:i/>
          <w:iCs/>
          <w:sz w:val="17"/>
          <w:szCs w:val="17"/>
        </w:rPr>
        <w:t xml:space="preserve">  Rav Tzadok (Pri Tzaddik, Purim 7): </w:t>
      </w:r>
      <w:r>
        <w:rPr>
          <w:rFonts w:ascii="Times New Roman" w:cs="Times New Roman" w:eastAsia="Times New Roman" w:hAnsi="Times New Roman"/>
          <w:sz w:val="17"/>
          <w:szCs w:val="17"/>
        </w:rPr>
        <w:t xml:space="preserve">"Gladness — this is a festival day" is also the holiness of the festival, the holiness of time, which Israel sanctifies; and although "a festival day," as regards the prohibition of labor, "they did not accept upon themselves," as stated in Megillah 5b, nevertheless the joy and the mitzvos practiced on Purim fall at a fixed time of the month, which Israel sanctifies, since they intercalate the months.</w:t>
      </w:r>
    </w:p>
  </w:footnote>
  <w:footnote w:id="30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Mishlei 9 — </w:t>
      </w:r>
      <w:r>
        <w:rPr>
          <w:rFonts w:ascii="Times New Roman" w:cs="Times New Roman" w:eastAsia="Times New Roman" w:hAnsi="Times New Roman"/>
          <w:sz w:val="17"/>
          <w:szCs w:val="17"/>
        </w:rPr>
        <w:t xml:space="preserve">"She has also set her table" (Prov. 9:2) — she set a table for herself in this world and in the world to come. And what is this? The good name she acquired for herself in this world and in the world to come. For all the festivals are destined to be nullified, but the days of Purim will never be nullified, as it is said, "And these days of Purim shall not pass from among the Jews" (Esther 9:28). R. Elazar said: The Day of Atonement, too, will never be nullified, as it is said, "And this shall be for you an everlasting statute, to atone for the children of Israel from all their sins once a year."</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festivals will be nullified — so that one will no longer say "as the Lord lives, who brought out" — because each marks a going out from some particular immersion in evil, and the holiness of each, revealed through its particular miracle, is nullified when a greater holiness is revealed, like a candle in daylight; but Purim is not a going out from a particular immersion — it is the going out from the general root of evil, Amalek, "the first of the nations," and it clarifies the root of Israel: that even when they are in every evil, it is not truly so. Every redemption is a going out from evil to good, but Purim shows that even while in evil they are not evil at all; and this holiness is not nullified by a greater holiness, for all the others come from the side of virtue, whereas the virtue of the days of Purim comes from the side of lack, and the greater the lack, the greater the virtue.</w:t>
      </w:r>
    </w:p>
  </w:footnote>
  <w:footnote w:id="30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Ketubot 110b — </w:t>
      </w:r>
      <w:r>
        <w:rPr>
          <w:rFonts w:ascii="Times New Roman" w:cs="Times New Roman" w:eastAsia="Times New Roman" w:hAnsi="Times New Roman"/>
          <w:sz w:val="17"/>
          <w:szCs w:val="17"/>
        </w:rPr>
        <w:t xml:space="preserve">R. Yose bar Chanina said: From where do we know that dwelling in walled cities is hard? As it is said: "And the people blessed all the men who willingly offered themselves to dwell in Jerusalem" (Nehemiah 11:2).</w:t>
      </w:r>
      <w:r>
        <w:rPr>
          <w:rFonts w:ascii="Times New Roman" w:cs="Times New Roman" w:eastAsia="Times New Roman" w:hAnsi="Times New Roman"/>
          <w:b/>
          <w:bCs/>
          <w:i/>
          <w:iCs/>
          <w:sz w:val="17"/>
          <w:szCs w:val="17"/>
        </w:rPr>
        <w:t xml:space="preserve">  Rashi (s.v. "dwelling in walled cities is hard"): </w:t>
      </w:r>
      <w:r>
        <w:rPr>
          <w:rFonts w:ascii="Times New Roman" w:cs="Times New Roman" w:eastAsia="Times New Roman" w:hAnsi="Times New Roman"/>
          <w:sz w:val="17"/>
          <w:szCs w:val="17"/>
        </w:rPr>
        <w:t xml:space="preserve">Because everyone settles there and they are pressed together, and the houses are built close to one another so that there is no air; whereas in a town there are gardens and orchards adjoining the houses, and their air is good.</w:t>
      </w:r>
    </w:p>
  </w:footnote>
  <w:footnote w:id="30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5b — </w:t>
      </w:r>
      <w:r>
        <w:rPr>
          <w:rFonts w:ascii="Times New Roman" w:cs="Times New Roman" w:eastAsia="Times New Roman" w:hAnsi="Times New Roman"/>
          <w:sz w:val="17"/>
          <w:szCs w:val="17"/>
        </w:rPr>
        <w:t xml:space="preserve">With regard to the sale of houses in walled cities he had no doubt. Where he was in doubt was with regard to the reading of the Megillah: what are the unwalled towns and what are the walled cities of which Scripture speaks concerning the reading of the Megillah? Is it because these are exposed and those are not exposed — and this city too is exposed; or perhaps because these are sheltered and those are not sheltered — and this city too is sheltered? On that account he was in doubt.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“Where he was in doubt was with regard to the reading of the Megillah” — for there no wall is specified; Scripture writes only of unwalled towns and of those that are not unwalled, and he was in doubt whether “unwalled” denotes a place that lies exposed or denotes a city that is easily taken.</w:t>
      </w:r>
    </w:p>
  </w:footnote>
  <w:footnote w:id="30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Mekhilta DeRabbi Yishmael, Tractate Amalek 1 — </w:t>
      </w:r>
      <w:r>
        <w:rPr>
          <w:rFonts w:ascii="Times New Roman" w:cs="Times New Roman" w:eastAsia="Times New Roman" w:hAnsi="Times New Roman"/>
          <w:sz w:val="17"/>
          <w:szCs w:val="17"/>
        </w:rPr>
        <w:t xml:space="preserve">Others say: "Rephidim" means nothing other than slackness of hands. Because they let their hands go slack from words of Torah, the enemy came upon them; for the enemy comes only on account of a slackening of the hands from Torah, as it is said, "And it came to pass, when the kingdom of Rehoboam was established and he was strong, that he forsook the Torah of the Lord, and all Israel with him." And what was the punishment for this? "And it came to pass in the fifth year of King Rehoboam, Shishak king of Egypt came up against Jerusalem, because they had trespassed against the Lord."</w:t>
      </w:r>
    </w:p>
  </w:footnote>
  <w:footnote w:id="30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6a — </w:t>
      </w:r>
      <w:r>
        <w:rPr>
          <w:rFonts w:ascii="Times New Roman" w:cs="Times New Roman" w:eastAsia="Times New Roman" w:hAnsi="Times New Roman"/>
          <w:sz w:val="17"/>
          <w:szCs w:val="17"/>
        </w:rPr>
        <w:t xml:space="preserve">Caesarea and Jerusalem: if a man says to you that both are destroyed, do not believe him; that both are settled, do not believe him; that Caesarea is destroyed and Jerusalem settled, or that Jerusalem is destroyed and Caesarea settled — believe him. As it is said, "I shall be filled, now that she is laid waste": if this one is full, that one is laid waste; if that one is full, this one is laid waste. Rav Nachman bar Yitzchak said: From here — "and one people shall be stronger than the other people."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 shall be filled, now that she is laid waste” — the opening of the verse is “because Tyre said concerning Jerusalem”; that is, now I shall be filled from her ruin.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Of the first two alternatives “do not believe him” is said of each one separately, whereas “believe him” is said of the remaining two together and only once. Had “believe him” likewise been said of each separately, one might have understood that only one of them is to be believed — either that Jerusalem is always settled and Caesarea laid waste, or always the reverse; in truth both are to be believed, for at times Caesarea is settled and Jerusalem laid waste, and at times the opposite. So too “one people shall be stronger than the other people,” where Scripture leaves unstated which of them prevails — meaning that each prevails over the other, now this one and now that.</w:t>
      </w:r>
      <w:r>
        <w:rPr>
          <w:rFonts w:ascii="Times New Roman" w:cs="Times New Roman" w:eastAsia="Times New Roman" w:hAnsi="Times New Roman"/>
          <w:b/>
          <w:bCs/>
          <w:i/>
          <w:iCs/>
          <w:sz w:val="17"/>
          <w:szCs w:val="17"/>
        </w:rPr>
        <w:t xml:space="preserve">  Maharal (Gevuros Hashem, ch. 64): </w:t>
      </w:r>
      <w:r>
        <w:rPr>
          <w:rFonts w:ascii="Times New Roman" w:cs="Times New Roman" w:eastAsia="Times New Roman" w:hAnsi="Times New Roman"/>
          <w:sz w:val="17"/>
          <w:szCs w:val="17"/>
        </w:rPr>
        <w:t xml:space="preserve">There are nations whose prosperity cannot be found while Israel prospers, and when Israel prospers those nations do not. This is the meaning of “I shall be filled, now that she is laid waste” — Tyre was filled only from the ruin of Jerusalem; and so in time to come Jerusalem will be built and established when the city of Edom is in its turn laid waste.</w:t>
      </w:r>
      <w:r>
        <w:rPr>
          <w:rFonts w:ascii="Times New Roman" w:cs="Times New Roman" w:eastAsia="Times New Roman" w:hAnsi="Times New Roman"/>
          <w:b/>
          <w:bCs/>
          <w:i/>
          <w:iCs/>
          <w:sz w:val="17"/>
          <w:szCs w:val="17"/>
        </w:rPr>
        <w:t xml:space="preserve">  Rav Tzadok (Kometz HaMinchah, part II 35): </w:t>
      </w:r>
      <w:r>
        <w:rPr>
          <w:rFonts w:ascii="Times New Roman" w:cs="Times New Roman" w:eastAsia="Times New Roman" w:hAnsi="Times New Roman"/>
          <w:sz w:val="17"/>
          <w:szCs w:val="17"/>
        </w:rPr>
        <w:t xml:space="preserve">Abraham was full of holy desire and love, while Lot was full of lewdness; therefore "the land could not bear them to dwell together," for when this one rises that one falls — so much so that the Sages said it of Caesarea and Jerusalem. Only after Lot parted from him was Abraham assured of the holiness of the Land.</w:t>
      </w:r>
    </w:p>
  </w:footnote>
  <w:footnote w:id="30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Genesis 25:23 — </w:t>
      </w:r>
      <w:r>
        <w:rPr>
          <w:rFonts w:ascii="Times New Roman" w:cs="Times New Roman" w:eastAsia="Times New Roman" w:hAnsi="Times New Roman"/>
          <w:sz w:val="17"/>
          <w:szCs w:val="17"/>
        </w:rPr>
        <w:t xml:space="preserve">"And the one people shall be stronger than the other people" — they shall not be equal in greatness; when this one rises, the other falls. And so it says, "I shall be filled, now that she is laid waste" (Ezek. 26:2) — Tyre was filled only from the ruin of Jerusalem.</w:t>
      </w:r>
    </w:p>
  </w:footnote>
  <w:footnote w:id="30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123b — </w:t>
      </w:r>
      <w:r>
        <w:rPr>
          <w:rFonts w:ascii="Times New Roman" w:cs="Times New Roman" w:eastAsia="Times New Roman" w:hAnsi="Times New Roman"/>
          <w:sz w:val="17"/>
          <w:szCs w:val="17"/>
        </w:rPr>
        <w:t xml:space="preserve">R. Chelbo asked R. Shmuel bar Nachmani: It is written, "And it came to pass, when Rachel had borne Joseph" (Genesis 30:25) — what was different once Joseph was born [that Jacob then asked to return home]? He said to him: Jacob our father saw that the seed of Esau would be delivered only into the hand of the seed of Joseph, as it is stated: "And the house of Jacob shall be a fire, and the house of Joseph a flame, and the house of Esau for straw, and they shall kindle in them and consume them" (Obadiah 1:18).</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"What was different" — why he did not wish to return to his father's house until Joseph was born.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By acquiring the birthright and taking the blessing from Esau it was granted to Jacob that he should rule over Esau, who was the elder; and all of this Jacob handed on to Joseph, as is derived from "And I have given to you one portion above your brothers, which I took from the hand of the Amorite" (Genesis 48:22). It is in this way that the seed of Esau was delivered into the hand of Joseph and was not delivered into the hand of his other brothers.</w:t>
      </w:r>
      <w:r>
        <w:rPr>
          <w:rFonts w:ascii="Times New Roman" w:cs="Times New Roman" w:eastAsia="Times New Roman" w:hAnsi="Times New Roman"/>
          <w:b/>
          <w:bCs/>
          <w:i/>
          <w:iCs/>
          <w:sz w:val="17"/>
          <w:szCs w:val="17"/>
        </w:rPr>
        <w:t xml:space="preserve">  Maharal (Chiddushei Aggadot, Bava Batra 123b): </w:t>
      </w:r>
      <w:r>
        <w:rPr>
          <w:rFonts w:ascii="Times New Roman" w:cs="Times New Roman" w:eastAsia="Times New Roman" w:hAnsi="Times New Roman"/>
          <w:sz w:val="17"/>
          <w:szCs w:val="17"/>
        </w:rPr>
        <w:t xml:space="preserve">This matter — that the seed of Esau falls only into the hand of the seed of Joseph — is exceedingly deep. Over the seed of Joseph the eye has no power, while Esau's blessing is the opposite of this, as it is said, "and the hands are the hands of Esau" (Genesis 27:22) — for the hands are the most outward of the limbs, the rest being within. The seed of Joseph therefore prevail, because their blessing is from a place and a level over which Esau's eye has no power; whereas the other tribes, whose blessing was from the revealed level, could not overcome the power of Esau, which is itself revealed.</w:t>
      </w:r>
      <w:r>
        <w:rPr>
          <w:rFonts w:ascii="Times New Roman" w:cs="Times New Roman" w:eastAsia="Times New Roman" w:hAnsi="Times New Roman"/>
          <w:b/>
          <w:bCs/>
          <w:i/>
          <w:iCs/>
          <w:sz w:val="17"/>
          <w:szCs w:val="17"/>
        </w:rPr>
        <w:t xml:space="preserve">  Rav Tzadok (Kometz HaMinchah, part II 58): </w:t>
      </w:r>
      <w:r>
        <w:rPr>
          <w:rFonts w:ascii="Times New Roman" w:cs="Times New Roman" w:eastAsia="Times New Roman" w:hAnsi="Times New Roman"/>
          <w:sz w:val="17"/>
          <w:szCs w:val="17"/>
        </w:rPr>
        <w:t xml:space="preserve">Esau, who belongs only to this world, is called 'aluf', a captain of a thousand (the utmost of this world's blessing), but not the rank of a king who endures forever. Therefore Esau falls only into the hand of the seed of Joseph, who was "ruler over all the land of Egypt": a ruler, that is, a minister and chief of the same pattern as 'aluf', like Messiah son of Joseph, who is at the rank of ruler and is slain, having no everlasting endurance, which belongs only to David.</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obstinacy of Israel issues from wisdom, through the knowledge that joins wisdom to the powers of action, and is obstinate only for the honor of Heaven; therefore Amalek falls only into the hand of the seed of Joseph. For Amalek is the root of obstinacy, his chief claim being against the desires of Israel, as the Sages said on "who happened upon you"; but his obstinacy is against the will of the Blessed One, whereas the obstinacy of Joseph's seed accords with the will of the Blessed One.</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Of Amalek it is said, "and he feared not God," and the Sages said that this is why he falls into the hand of the seed of Joseph, of whom it is said, "I fear God." And though "he feared not God" refers to Israel, it means [that it came upon them] through Amalek "who happened upon you," who brought into them imaginings and forces of forgetfulness, whereby they became "faint and weary" and did not fear God.</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Esau falls only into the hand of the seed of Joseph because, as the Sages said, "everything is in the hands of Heaven except the fear of Heaven": fear of Heaven is the province of man's choice and effort, for love can come into a person's heart of itself, but fear cannot.</w:t>
      </w:r>
      <w:r>
        <w:rPr>
          <w:rFonts w:ascii="Times New Roman" w:cs="Times New Roman" w:eastAsia="Times New Roman" w:hAnsi="Times New Roman"/>
          <w:b/>
          <w:bCs/>
          <w:i/>
          <w:iCs/>
          <w:sz w:val="17"/>
          <w:szCs w:val="17"/>
        </w:rPr>
        <w:t xml:space="preserve">  Rav Tzadok (Pri Tzaddik, Va'eira 1): </w:t>
      </w:r>
      <w:r>
        <w:rPr>
          <w:rFonts w:ascii="Times New Roman" w:cs="Times New Roman" w:eastAsia="Times New Roman" w:hAnsi="Times New Roman"/>
          <w:sz w:val="17"/>
          <w:szCs w:val="17"/>
        </w:rPr>
        <w:t xml:space="preserve">Before Benjamin's birth Jacob was given tidings of Benjamin, Menashe and Ephraim, who are Amalek's adversaries, as the Gemara says that the seed of Esau is delivered only into the hand of the seed of Joseph. For Amalek stands against the holiness of the covenant (they would cut off the circumcisions of Israel), while Menashe and Ephraim are Joseph's two tribes, and Benjamin too is the attribute of the Tzaddik; therefore the name E-l Sha-dai, which corresponds to the attribute of the Tzaddik, the foundation of the world, is mentioned there.</w:t>
      </w:r>
      <w:r>
        <w:rPr>
          <w:rFonts w:ascii="Times New Roman" w:cs="Times New Roman" w:eastAsia="Times New Roman" w:hAnsi="Times New Roman"/>
          <w:b/>
          <w:bCs/>
          <w:i/>
          <w:iCs/>
          <w:sz w:val="17"/>
          <w:szCs w:val="17"/>
        </w:rPr>
        <w:t xml:space="preserve">  Beis Yaakov (Vayechi 38): </w:t>
      </w:r>
      <w:r>
        <w:rPr>
          <w:rFonts w:ascii="Times New Roman" w:cs="Times New Roman" w:eastAsia="Times New Roman" w:hAnsi="Times New Roman"/>
          <w:sz w:val="17"/>
          <w:szCs w:val="17"/>
        </w:rPr>
        <w:t xml:space="preserve">On account of Rachel's modesty the Holy One, blessed be He, restored [the birthright] to her, in that every beginning of salvation is aroused through her children. Thus every beginning of salvation is revealed through the children of Rachel, as the Gemara says that Jacob saw that the seed of Esau would be delivered only into the hand of the seed of Joseph.</w:t>
      </w:r>
      <w:r>
        <w:rPr>
          <w:rFonts w:ascii="Times New Roman" w:cs="Times New Roman" w:eastAsia="Times New Roman" w:hAnsi="Times New Roman"/>
          <w:b/>
          <w:bCs/>
          <w:i/>
          <w:iCs/>
          <w:sz w:val="17"/>
          <w:szCs w:val="17"/>
        </w:rPr>
        <w:t xml:space="preserve">  Sod Yesharim (Purim 15): </w:t>
      </w:r>
      <w:r>
        <w:rPr>
          <w:rFonts w:ascii="Times New Roman" w:cs="Times New Roman" w:eastAsia="Times New Roman" w:hAnsi="Times New Roman"/>
          <w:sz w:val="17"/>
          <w:szCs w:val="17"/>
        </w:rPr>
        <w:t xml:space="preserve">If Israel rely on the strength they possess from their root, Amalek at once stands against them, claiming that he too has strength from the root, being born of Isaac and Rebecca. Therefore the Sages said that the seed of Esau is delivered only into the hand of the seed of Joseph: the seed of Joseph rely on no strength at all, but clarify wherever there is something to clarify, and where the power of their service does not reach, there the Blessed One will clarify it for good.</w:t>
      </w:r>
    </w:p>
  </w:footnote>
  <w:footnote w:id="30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Makkot 10a — </w:t>
      </w:r>
      <w:r>
        <w:rPr>
          <w:rFonts w:ascii="Times New Roman" w:cs="Times New Roman" w:eastAsia="Times New Roman" w:hAnsi="Times New Roman"/>
          <w:sz w:val="17"/>
          <w:szCs w:val="17"/>
        </w:rPr>
        <w:t xml:space="preserve">As it is written, "Gilead is a city of evildoers, tracked with blood" (Hos. 6:8). What is "tracked with blood"? R. Elazar said: They would lie in ambush to kill people. And why are those on this side and on that side set far apart, while the middle ones are close together? Abaye said: In Shechem too murderers are common, as it is written, "And as bands of robbers lie in wait for a man, so is the company of priests; they murder on the way to Shechem" (Hos. 6:9). What is "the company of priests"? R. Elazar said: They would band together to kill people, like those priests who band together to divide the priestly gifts at the threshing floors.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would lie in ambush" — they would lie in wait for them. Hebron and Kadesh lie far from the borders of the land, two quarters of its length in, so that one who kills at the edge of the border must flee a quarter of the length of the land; the middle city is close, for one who kills between Hebron and Shechem, or between Shechem and Kadesh, is near a city of refuge on either side.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so, murderers were not as common in Shechem as they were in Gilead; for if they were, the original difficulty would return to its place — three cities beyond the Jordan and three in the Land of Israel.</w:t>
      </w:r>
      <w:r>
        <w:rPr>
          <w:rFonts w:ascii="Times New Roman" w:cs="Times New Roman" w:eastAsia="Times New Roman" w:hAnsi="Times New Roman"/>
          <w:b/>
          <w:bCs/>
          <w:i/>
          <w:iCs/>
          <w:sz w:val="17"/>
          <w:szCs w:val="17"/>
        </w:rPr>
        <w:t xml:space="preserve">  Rav Tzadok (Tzidkas HaTzaddik 250): </w:t>
      </w:r>
      <w:r>
        <w:rPr>
          <w:rFonts w:ascii="Times New Roman" w:cs="Times New Roman" w:eastAsia="Times New Roman" w:hAnsi="Times New Roman"/>
          <w:sz w:val="17"/>
          <w:szCs w:val="17"/>
        </w:rPr>
        <w:t xml:space="preserve">When Jacob saw Esau "faint" from murder — that he had an intense desire for it — he absorbed the power of holiness within it, and it was given to the seed of Rachel, and to Joseph in particular, as stated, "In Gilead and Shechem murderers are common" — that is, inadvertent ones, which is why cities of refuge are needed. Meaning, among them is the good that is in murder, as I heard on "your hair is like a flock of goats streaming down from Mount Gilead": "hair" means anger and murder, and "from Mount Gilead" is the good [in it].</w:t>
      </w:r>
    </w:p>
  </w:footnote>
  <w:footnote w:id="30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105b — </w:t>
      </w:r>
      <w:r>
        <w:rPr>
          <w:rFonts w:ascii="Times New Roman" w:cs="Times New Roman" w:eastAsia="Times New Roman" w:hAnsi="Times New Roman"/>
          <w:sz w:val="17"/>
          <w:szCs w:val="17"/>
        </w:rPr>
        <w:t xml:space="preserve">One who tears his garments in anger, or breaks his vessels in anger, or scatters his money in anger — let him be in your eyes as one who worships idols. For such is the craft of the evil inclination: today it says to him do this, and tomorrow it says to him do that, until at last it says to him worship idols — and he goes and worships.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Gemara cites this baraita to show that tearing in anger] is not a constructive act, for he thereby teaches and accustoms his inclination to come upon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evil inclination] works by craft to bring a person from a minor transgression to a major one, as is expounded on the verse "who draw iniquity with cords of vanity, and sin as with a cart rope"; and one who tears his garments [in anger] is certainly also committing a transgression, for he violates [the prohibition] "You shall not destroy."</w:t>
      </w:r>
      <w:r>
        <w:rPr>
          <w:rFonts w:ascii="Times New Roman" w:cs="Times New Roman" w:eastAsia="Times New Roman" w:hAnsi="Times New Roman"/>
          <w:b/>
          <w:bCs/>
          <w:i/>
          <w:iCs/>
          <w:sz w:val="17"/>
          <w:szCs w:val="17"/>
        </w:rPr>
        <w:t xml:space="preserve">  Maharal (Chiddushei Aggados, Shabbos 105b): </w:t>
      </w:r>
      <w:r>
        <w:rPr>
          <w:rFonts w:ascii="Times New Roman" w:cs="Times New Roman" w:eastAsia="Times New Roman" w:hAnsi="Times New Roman"/>
          <w:sz w:val="17"/>
          <w:szCs w:val="17"/>
        </w:rPr>
        <w:t xml:space="preserve">One who does something in anger to another, and not to himself, is regarded as accomplishing something for himself; but one who destroys his own garments commits utter ruin and is regarded as if he worships idols, for idolatry is destruction, as it is written, "lest you act destructively" (Deuteronomy 4:16), and one who goes after idolatry is utterly destroyed. The evil inclination, too, entices a person to his own destruction; hence, when a person follows it and heeds it to destroy and ruin, tomorrow it will entice him wholly after idolatry, which is destruction.</w:t>
      </w:r>
    </w:p>
  </w:footnote>
  <w:footnote w:id="3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21b — </w:t>
      </w:r>
      <w:r>
        <w:rPr>
          <w:rFonts w:ascii="Times New Roman" w:cs="Times New Roman" w:eastAsia="Times New Roman" w:hAnsi="Times New Roman"/>
          <w:sz w:val="17"/>
          <w:szCs w:val="17"/>
        </w:rPr>
        <w:t xml:space="preserve">"Come, my beloved, let us go out into the field" (Song of Songs 7:12) — the Congregation of Israel said before the Holy One, blessed be He: Master of the world, do not judge me like the inhabitants of the large cities, among whom there is robbery and forbidden relations and vain oaths and false oaths. "Let us go out into the field" — come and I will show You Torah scholars who occupy themselves with Torah out of hardship.</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"Large cities" are places of markets and of great settlement, where peddlers and merchants are constantly to be found; robbery and forbidden relations are therefore common in them. "The field" — countrymen and tillers of the soil, who nevertheless occupy themselves with Torah out of hardship.</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verse belongs with the exposition given just above, "The mandrakes yield a fragrance — these are the young men of Israel who never tasted the taste of sin," for the verse that follows continues the same subject, as it concludes here, "there I will give you my loves — I will show You my glory and my greatness, the praise of my sons and daughters." Those are the young men and the daughters of Israel spoken of above, who never came to any matter of sin.</w:t>
      </w:r>
    </w:p>
  </w:footnote>
  <w:footnote w:id="3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47a — </w:t>
      </w:r>
      <w:r>
        <w:rPr>
          <w:rFonts w:ascii="Times New Roman" w:cs="Times New Roman" w:eastAsia="Times New Roman" w:hAnsi="Times New Roman"/>
          <w:sz w:val="17"/>
          <w:szCs w:val="17"/>
        </w:rPr>
        <w:t xml:space="preserve">The Sages taught: The left hand should always push away and the right hand draw near — not like Elisha, who pushed Gehazi away with both his hands. It is taught: R. Shimon ben Elazar says: With the evil inclination, with a child, and with a wife, the left hand should push away and the right hand draw near.</w:t>
      </w:r>
      <w:r>
        <w:rPr>
          <w:rFonts w:ascii="Times New Roman" w:cs="Times New Roman" w:eastAsia="Times New Roman" w:hAnsi="Times New Roman"/>
          <w:b/>
          <w:bCs/>
          <w:i/>
          <w:iCs/>
          <w:sz w:val="17"/>
          <w:szCs w:val="17"/>
        </w:rPr>
        <w:t xml:space="preserve">  Maharsha (on the parallel sugya, Sanhedrin 107b, to which he refers here): </w:t>
      </w:r>
      <w:r>
        <w:rPr>
          <w:rFonts w:ascii="Times New Roman" w:cs="Times New Roman" w:eastAsia="Times New Roman" w:hAnsi="Times New Roman"/>
          <w:sz w:val="17"/>
          <w:szCs w:val="17"/>
        </w:rPr>
        <w:t xml:space="preserve">[The baraita] assigns the pushing away to the left hand and the drawing near to the right because everywhere the left alludes to the attribute of judgment and the right to mercy: thus "let the left," which is the attribute of judgment, push away, and let the right, which is mercy, draw near. "Not as Elisha, who thrust Gehazi away with both hands" — that is, he turned even the mercy into anger.</w:t>
      </w:r>
      <w:r>
        <w:rPr>
          <w:rFonts w:ascii="Times New Roman" w:cs="Times New Roman" w:eastAsia="Times New Roman" w:hAnsi="Times New Roman"/>
          <w:b/>
          <w:bCs/>
          <w:i/>
          <w:iCs/>
          <w:sz w:val="17"/>
          <w:szCs w:val="17"/>
        </w:rPr>
        <w:t xml:space="preserve">  Rav Tzadok (Tzidkas HaTzaddik 258): </w:t>
      </w:r>
      <w:r>
        <w:rPr>
          <w:rFonts w:ascii="Times New Roman" w:cs="Times New Roman" w:eastAsia="Times New Roman" w:hAnsi="Times New Roman"/>
          <w:sz w:val="17"/>
          <w:szCs w:val="17"/>
        </w:rPr>
        <w:t xml:space="preserve">Concerning this King Solomon asked, "Give me neither poverty nor riches": not to chase after the excesses of desire, which is called "poverty," and also not to hold back his desire entirely, which is called "riches"; rather one must keep to the middle line, as the Sages said of this: "The inclination — let the left push away and the right draw near."</w:t>
      </w:r>
      <w:r>
        <w:rPr>
          <w:rFonts w:ascii="Times New Roman" w:cs="Times New Roman" w:eastAsia="Times New Roman" w:hAnsi="Times New Roman"/>
          <w:b/>
          <w:bCs/>
          <w:i/>
          <w:iCs/>
          <w:sz w:val="17"/>
          <w:szCs w:val="17"/>
        </w:rPr>
        <w:t xml:space="preserve">  Mei HaShiloach (vol. II, Anthology, Sotah; from Dover Tzedek 12b): </w:t>
      </w:r>
      <w:r>
        <w:rPr>
          <w:rFonts w:ascii="Times New Roman" w:cs="Times New Roman" w:eastAsia="Times New Roman" w:hAnsi="Times New Roman"/>
          <w:sz w:val="17"/>
          <w:szCs w:val="17"/>
        </w:rPr>
        <w:t xml:space="preserve">On "R. Shimon ben Elazar says: The inclination … let the left push away and the right draw near": one may say that the right draws near precisely so that the left may push away, and this is "very good." And I heard that the Sages likened the inclination to the leaven in the dough — and the leaven is what makes the dough right, and it is said of leaven that a little of it is good.</w:t>
      </w:r>
      <w:r>
        <w:rPr>
          <w:rFonts w:ascii="Times New Roman" w:cs="Times New Roman" w:eastAsia="Times New Roman" w:hAnsi="Times New Roman"/>
          <w:b/>
          <w:bCs/>
          <w:i/>
          <w:iCs/>
          <w:sz w:val="17"/>
          <w:szCs w:val="17"/>
        </w:rPr>
        <w:t xml:space="preserve">  Beis Yaakov (Vayechi 12): </w:t>
      </w:r>
      <w:r>
        <w:rPr>
          <w:rFonts w:ascii="Times New Roman" w:cs="Times New Roman" w:eastAsia="Times New Roman" w:hAnsi="Times New Roman"/>
          <w:sz w:val="17"/>
          <w:szCs w:val="17"/>
        </w:rPr>
        <w:t xml:space="preserve">When a person receives some good or eats some food, he must watch himself not to be drawn too far into that pleasure and desire, setting all his thoughts and desire on it, until it darkens and dims his light and he cannot return to his holiness. Rather, a person must set a law, a measure and a limit for each and every pleasure, how far he will be drawn after it: "and the left pushes away and the right draws near."</w:t>
      </w:r>
    </w:p>
  </w:footnote>
  <w:footnote w:id="3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1:137a — </w:t>
      </w:r>
      <w:r>
        <w:rPr>
          <w:rFonts w:ascii="Times New Roman" w:cs="Times New Roman" w:eastAsia="Times New Roman" w:hAnsi="Times New Roman"/>
          <w:sz w:val="17"/>
          <w:szCs w:val="17"/>
        </w:rPr>
        <w:t xml:space="preserve">It was taught: R. Shimon said — he is a deceiver and was always a deceiver, and the evil inclination, which is a deceiver, dwells there. This is what is written, "the daughter of Bethuel the Aramean" — the deceitful bone; "from Paddan Aram" — from a yoke of deceivers, as we learned, a "paddan" of oxen is a yoke; "the sister of Laban the Aramean" — the sister of the evil inclination, the deceiver. As we learned: at first, when it was befouled with sins in this world, it was called Lot; in the time to come, when it will no longer be befouled as before, but is like one who has bathed and immersed away his defilement, they call it Laban ["white"]. In any case, the evil inclination is not abolished from the world.</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I heard that Shittim denotes folly [shtut], which will be healed in the future — "a spring shall come forth from the house of the Lord and water the valley of Shittim" — that is, after the slaughter of the evil inclination, which is called Laban because it is whitened, as written in Midrash HaNe'elam, and as the Sages said on the verse "a heart of flesh," that it will be only a heart to bring forth flesh.</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The evil inclination was created to serve man in permitted needs that aid the service of the Blessed One — that is, once a person subdues it so that he rules over it and his heart is in his control; then the evil inclination is called Laban, for it has been whitened, as they said in Midrash HaNe'elam of the time to come, that it will not be entirely abolished but only whitened. This is like what they said on "I will give you a heart of flesh" — a heart to bring forth flesh — and this is its servitude to the form of man in all the bad traits within the inclination's power, which also have some needed use.</w:t>
      </w:r>
    </w:p>
  </w:footnote>
  <w:footnote w:id="3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12a — </w:t>
      </w:r>
      <w:r>
        <w:rPr>
          <w:rFonts w:ascii="Times New Roman" w:cs="Times New Roman" w:eastAsia="Times New Roman" w:hAnsi="Times New Roman"/>
          <w:sz w:val="17"/>
          <w:szCs w:val="17"/>
        </w:rPr>
        <w:t xml:space="preserve">His students asked R. Shimon bar Yochai: Why were the enemies of Israel of that generation deserving of destruction? He said to them: You say it. They said: Because they took pleasure in the feast of that wicked man. He said: If so, only those in Shushan should have been destroyed, and not those in the rest of the world. They said: Then you tell us. He said to them: Because they bowed to the image.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"Because they prostrated themselves to the image" — the image of the days of Nebuchadnezzar.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 takes "the image" to be Nebuchadnezzar's, since Scripture implies that Hananiah, Mishael and Azariah alone refrained while all the rest bowed down; he is unwilling to explain it of bowing to Haman, which would imply that Mordecai alone refrained while all the rest bowed to him. And this is correct, for prostration to Haman took place only in Shushan, so that the objection would return — let those in Shushan be killed and not those in all the rest of the world — whereas the image in the plain of Dura was evidently set up for the whole world.</w:t>
      </w:r>
      <w:r>
        <w:rPr>
          <w:rFonts w:ascii="Times New Roman" w:cs="Times New Roman" w:eastAsia="Times New Roman" w:hAnsi="Times New Roman"/>
          <w:b/>
          <w:bCs/>
          <w:i/>
          <w:iCs/>
          <w:sz w:val="17"/>
          <w:szCs w:val="17"/>
        </w:rPr>
        <w:t xml:space="preserve">  Maharal (Or Chadash on Esther, introduction): </w:t>
      </w:r>
      <w:r>
        <w:rPr>
          <w:rFonts w:ascii="Times New Roman" w:cs="Times New Roman" w:eastAsia="Times New Roman" w:hAnsi="Times New Roman"/>
          <w:sz w:val="17"/>
          <w:szCs w:val="17"/>
        </w:rPr>
        <w:t xml:space="preserve">Even according to R. Shimon ben Yochai, what brought the decree out at that time was that they had enjoyed Ahasuerus's feast, for that sin was what caused the earlier sin of prostrating to Nebuchadnezzar's image to be recalled against them. This is why Scripture recounts the feast at such length: taking pleasure in it was itself close to idolatry, since the feast was made in praise of his kingdom, and Ahasuerus's was one of the four kingdoms of the world, which are set against Israel who cleave to God and which themselves cleave to idolatry. When they took pleasure in a feast made for the name and glory of that nation's kingdom, they were thereby giving praise to idolatry — though this is not outright idolatry — and so this sin caused the sin of the image to be remembered, even though only those in Shushan committed it.</w:t>
      </w:r>
      <w:r>
        <w:rPr>
          <w:rFonts w:ascii="Times New Roman" w:cs="Times New Roman" w:eastAsia="Times New Roman" w:hAnsi="Times New Roman"/>
          <w:b/>
          <w:bCs/>
          <w:i/>
          <w:iCs/>
          <w:sz w:val="17"/>
          <w:szCs w:val="17"/>
        </w:rPr>
        <w:t xml:space="preserve">  Rav Tzadok (Divrei Soferim 33): </w:t>
      </w:r>
      <w:r>
        <w:rPr>
          <w:rFonts w:ascii="Times New Roman" w:cs="Times New Roman" w:eastAsia="Times New Roman" w:hAnsi="Times New Roman"/>
          <w:sz w:val="17"/>
          <w:szCs w:val="17"/>
        </w:rPr>
        <w:t xml:space="preserve">Though the Jews were only joining gentiles at a single feast, the Gemara calls this "serving idols in purity," and this was the accusation: that they took pleasure in the feast of that wicked man, which is a trace of idolatry, and likewise that they bowed to the image — though it was only a [royal] statue and they did it only for appearance's sake, it is nevertheless a trace of idolatry, and "round about Him it storms greatly" [He is exacting with those near Him]. Because they then purified themselves in this matter until they had slaughtered the inclination to idolatry entirely, the Blessed One wished to establish a feast for them, to show that even in their drunkenness they need fear nothing, their hearts being already whole with Him.</w:t>
      </w:r>
      <w:r>
        <w:rPr>
          <w:rFonts w:ascii="Times New Roman" w:cs="Times New Roman" w:eastAsia="Times New Roman" w:hAnsi="Times New Roman"/>
          <w:b/>
          <w:bCs/>
          <w:i/>
          <w:iCs/>
          <w:sz w:val="17"/>
          <w:szCs w:val="17"/>
        </w:rPr>
        <w:t xml:space="preserve">  Rav Tzadok (Tzidkas HaTzaddik 255): </w:t>
      </w:r>
      <w:r>
        <w:rPr>
          <w:rFonts w:ascii="Times New Roman" w:cs="Times New Roman" w:eastAsia="Times New Roman" w:hAnsi="Times New Roman"/>
          <w:sz w:val="17"/>
          <w:szCs w:val="17"/>
        </w:rPr>
        <w:t xml:space="preserve">The Megillah opens with the feast because the decree sprouted from it, as the Sages said, "because they took pleasure"; and although the Gemara concludes that it was because they bowed to the image, they were not punished for that at the time, since in truth they did it only for appearance's sake, and "the Lord sees into the heart" — there was sin only from the human side, for "man sees what is before the eyes." As long as they conduct themselves with a generous eye, the Blessed One too has a generous eye toward them, bestowing on them by His measure of "seeing into the heart"; but on account of "they took pleasure" — the incitement of the power of the narrow eye — the Blessed One too said, "Mine is mine and yours is yours," judging by what is before the eyes.</w:t>
      </w:r>
    </w:p>
  </w:footnote>
  <w:footnote w:id="3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12a — </w:t>
      </w:r>
      <w:r>
        <w:rPr>
          <w:rFonts w:ascii="Times New Roman" w:cs="Times New Roman" w:eastAsia="Times New Roman" w:hAnsi="Times New Roman"/>
          <w:sz w:val="17"/>
          <w:szCs w:val="17"/>
        </w:rPr>
        <w:t xml:space="preserve">"That they should do according to the will of man and man" (Esther 1:8). Rava said: To do according to the will of Mordecai and Haman — Mordecai, as it is written, "a Jewish man"; Haman, "a man who is an adversary and an enemy."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"According to the will of Mordecai and Haman" — the two of them were the stewards of the drink at the feast.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Rashi's explanation, that they were the stewards of the drink, is not clear to me; on the contrary, the verse implies that the king charged the stewards to act according to the will of each and every man who was drinking. The Targum's rendering seems right: "to do according to the will of the man of the house of Israel and according to the will of the man of every nation and tongue." And since "a man and a man" is a superfluous expression, the Sages said that Scripture made all Israel depend upon Mordecai — that is, upon his will that they be given nothing forbidden to eat or drink, for Mordecai himself certainly took no pleasure whatever in that feast — and made all the nations depend upon Haman, whose will was for every kind of eating.</w:t>
      </w:r>
      <w:r>
        <w:rPr>
          <w:rFonts w:ascii="Times New Roman" w:cs="Times New Roman" w:eastAsia="Times New Roman" w:hAnsi="Times New Roman"/>
          <w:b/>
          <w:bCs/>
          <w:i/>
          <w:iCs/>
          <w:sz w:val="17"/>
          <w:szCs w:val="17"/>
        </w:rPr>
        <w:t xml:space="preserve">  Rav Tzadok (Divrei Soferim 33): </w:t>
      </w:r>
      <w:r>
        <w:rPr>
          <w:rFonts w:ascii="Times New Roman" w:cs="Times New Roman" w:eastAsia="Times New Roman" w:hAnsi="Times New Roman"/>
          <w:sz w:val="17"/>
          <w:szCs w:val="17"/>
        </w:rPr>
        <w:t xml:space="preserve">Jews too were at the feast in Shushan, and so the Sages said "according to the will of man and man — Mordecai and Haman," who were the ones appointed over it; this alludes to "from great to small," for Esau is called "great" and Jacob "small," and they divided this world and the World to Come between them. Thus the gentiles satisfied their appetites at that feast according to their will, lacking none of the desires of this world, while for the Jews who were there it was according to their will in restraining their appetites.</w:t>
      </w:r>
      <w:r>
        <w:rPr>
          <w:rFonts w:ascii="Times New Roman" w:cs="Times New Roman" w:eastAsia="Times New Roman" w:hAnsi="Times New Roman"/>
          <w:b/>
          <w:bCs/>
          <w:i/>
          <w:iCs/>
          <w:sz w:val="17"/>
          <w:szCs w:val="17"/>
        </w:rPr>
        <w:t xml:space="preserve">  Rav Tzadok (Tzidkas HaTzaddik 255): </w:t>
      </w:r>
      <w:r>
        <w:rPr>
          <w:rFonts w:ascii="Times New Roman" w:cs="Times New Roman" w:eastAsia="Times New Roman" w:hAnsi="Times New Roman"/>
          <w:sz w:val="17"/>
          <w:szCs w:val="17"/>
        </w:rPr>
        <w:t xml:space="preserve">Ahasuerus's feast was an incitement to make them submit to him, for "there is no incitement without eating and drinking," and those close to the king absorb his power most. So the Sages said "according to the will of man and man — Mordecai and Haman": as they were the chief stewards of the drink at the feast, they certainly absorbed the most from this incitement.</w:t>
      </w:r>
    </w:p>
  </w:footnote>
  <w:footnote w:id="3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22b — </w:t>
      </w:r>
      <w:r>
        <w:rPr>
          <w:rFonts w:ascii="Times New Roman" w:cs="Times New Roman" w:eastAsia="Times New Roman" w:hAnsi="Times New Roman"/>
          <w:sz w:val="17"/>
          <w:szCs w:val="17"/>
        </w:rPr>
        <w:t xml:space="preserve">"And he strove in the valley" (I Samuel 15:5). R. Mani said: over the matter of the valley. When the Holy One, blessed be He, said to Saul, "Go and strike Amalek," he said: If for a single life the Torah said to bring a heifer whose neck is broken, then for all these lives how much more so. And if the men have sinned, what have the animals sinned? And if the adults have sinned, what have the little ones sinned? A heavenly voice went forth and said to him: "Do not be overly righteous" (Ecclesiastes 7:16).</w:t>
      </w:r>
      <w:r>
        <w:rPr>
          <w:rFonts w:ascii="Times New Roman" w:cs="Times New Roman" w:eastAsia="Times New Roman" w:hAnsi="Times New Roman"/>
          <w:b/>
          <w:bCs/>
          <w:i/>
          <w:iCs/>
          <w:sz w:val="17"/>
          <w:szCs w:val="17"/>
        </w:rPr>
        <w:t xml:space="preserve">  Maharsha (s.v. "Do not be overly righteous"): </w:t>
      </w:r>
      <w:r>
        <w:rPr>
          <w:rFonts w:ascii="Times New Roman" w:cs="Times New Roman" w:eastAsia="Times New Roman" w:hAnsi="Times New Roman"/>
          <w:sz w:val="17"/>
          <w:szCs w:val="17"/>
        </w:rPr>
        <w:t xml:space="preserve">That is, by having mercy even on the wicked.</w:t>
      </w:r>
      <w:r>
        <w:rPr>
          <w:rFonts w:ascii="Times New Roman" w:cs="Times New Roman" w:eastAsia="Times New Roman" w:hAnsi="Times New Roman"/>
          <w:b/>
          <w:bCs/>
          <w:i/>
          <w:iCs/>
          <w:sz w:val="17"/>
          <w:szCs w:val="17"/>
        </w:rPr>
        <w:t xml:space="preserve">  Maharsha (s.v. "over the matter of the valley"): </w:t>
      </w:r>
      <w:r>
        <w:rPr>
          <w:rFonts w:ascii="Times New Roman" w:cs="Times New Roman" w:eastAsia="Times New Roman" w:hAnsi="Times New Roman"/>
          <w:sz w:val="17"/>
          <w:szCs w:val="17"/>
        </w:rPr>
        <w:t xml:space="preserve">That is, he contended with his Maker: when He commanded him, "Go and strike Amalek … infant and suckling, ox and sheep," he argued, "If for a single life …" The Sages took "he strove in the valley" out of its plain sense (that he fought and strove with Amalek in the valley) because Scripture implies that Amalek dwelt in the mountain ("Then the Amalekite came down, and the Canaanite who dwelt in that mountain"); and although Scripture records his pity only for Agag and the best of the flocks and herds, since he pitied Agag he presumably pitied the little ones as well, who had not sinned at all.</w:t>
      </w:r>
    </w:p>
  </w:footnote>
  <w:footnote w:id="3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Mishlei 9 — </w:t>
      </w:r>
      <w:r>
        <w:rPr>
          <w:rFonts w:ascii="Times New Roman" w:cs="Times New Roman" w:eastAsia="Times New Roman" w:hAnsi="Times New Roman"/>
          <w:sz w:val="17"/>
          <w:szCs w:val="17"/>
        </w:rPr>
        <w:t xml:space="preserve">"She has also set her table" (Prov. 9:2) — she set a table for herself in this world and in the world to come. And what is this? The good name she acquired for herself in this world and in the world to come. For all the festivals are destined to be nullified, but the days of Purim will never be nullified, as it is said, "And these days of Purim shall not pass from among the Jews" (Esther 9:28). R. Elazar said: The Day of Atonement, too, will never be nullified, as it is said, "And this shall be for you an everlasting statute, to atone for the children of Israel from all their sins once a year."</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festivals will be nullified — so that one will no longer say "as the Lord lives, who brought out" — because each marks a going out from some particular immersion in evil, and the holiness of each, revealed through its particular miracle, is nullified when a greater holiness is revealed, like a candle in daylight; but Purim is not a going out from a particular immersion — it is the going out from the general root of evil, Amalek, "the first of the nations," and it clarifies the root of Israel: that even when they are in every evil, it is not truly so. Every redemption is a going out from evil to good, but Purim shows that even while in evil they are not evil at all; and this holiness is not nullified by a greater holiness, for all the others come from the side of virtue, whereas the virtue of the days of Purim comes from the side of lack, and the greater the lack, the greater the virtue.</w:t>
      </w:r>
    </w:p>
  </w:footnote>
  <w:footnote w:id="3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77b — </w:t>
      </w:r>
      <w:r>
        <w:rPr>
          <w:rFonts w:ascii="Times New Roman" w:cs="Times New Roman" w:eastAsia="Times New Roman" w:hAnsi="Times New Roman"/>
          <w:sz w:val="17"/>
          <w:szCs w:val="17"/>
        </w:rPr>
        <w:t xml:space="preserve">R. Zeira found Rav Yehuda standing at the door of his father-in-law's house, and saw that he was in a cheerful mood, such that had he asked him about all the hollows of the world he would have told him. He said to him: Why do the goats walk at the front and the sheep after them? He said to him: It is as in the creation of the world — first darkness and afterward light.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"All the hollows of the world": that is, the things that happen throughout the space of the world. "First darkness": goats are generally black, and ewes generally white.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Although the natural philosophers gave reasons for how each thing is formed, and the Talmud too has a few such ("why is the whole ear hard and the lobe soft"), these reasons are forced in their plain sense, so they must be meant as a parable on matters of Torah: Greece is likened to a goat ("and the he-goat grew exceedingly great", Daniel 8:8) and Israel to a sheep ("Israel is a scattered sheep", Jeremiah 50:17), and he asked why in the Second Temple the goats — the kings of Greece, Alexander of Macedon and those after him — reigned first, and only afterward the sheep, the kings of Israel. He answered that this was already alluded to in the creation of the world: first darkness — "and darkness was upon the face of the deep", which Bereshit Rabbah expounds of Greece, who darkened Israel's eyes — and afterward light, the Hasmonean kingdom, who came to reign through the miracle of the Chanukah lights.</w:t>
      </w:r>
      <w:r>
        <w:rPr>
          <w:rFonts w:ascii="Times New Roman" w:cs="Times New Roman" w:eastAsia="Times New Roman" w:hAnsi="Times New Roman"/>
          <w:b/>
          <w:bCs/>
          <w:i/>
          <w:iCs/>
          <w:sz w:val="17"/>
          <w:szCs w:val="17"/>
        </w:rPr>
        <w:t xml:space="preserve">  Maharal (Chiddushei Aggados, Shabbos 77b): </w:t>
      </w:r>
      <w:r>
        <w:rPr>
          <w:rFonts w:ascii="Times New Roman" w:cs="Times New Roman" w:eastAsia="Times New Roman" w:hAnsi="Times New Roman"/>
          <w:sz w:val="17"/>
          <w:szCs w:val="17"/>
        </w:rPr>
        <w:t xml:space="preserve">The goats derive from the power of the attribute of judgment, which is the attribute of night; and night came before day because the attribute of judgment, by the very strength of that attribute, hastens to go forth into actuality. So too the goats walk at the head of the flock because of the swiftness of action they receive from the attribute of judgment — and this is what he answered him: as at the creation of the world.</w:t>
      </w:r>
      <w:r>
        <w:rPr>
          <w:rFonts w:ascii="Times New Roman" w:cs="Times New Roman" w:eastAsia="Times New Roman" w:hAnsi="Times New Roman"/>
          <w:b/>
          <w:bCs/>
          <w:i/>
          <w:iCs/>
          <w:sz w:val="17"/>
          <w:szCs w:val="17"/>
        </w:rPr>
        <w:t xml:space="preserve">  Rav Tzadok (Dover Tzedek, Kuntres Ner HaMitzvos 1): </w:t>
      </w:r>
      <w:r>
        <w:rPr>
          <w:rFonts w:ascii="Times New Roman" w:cs="Times New Roman" w:eastAsia="Times New Roman" w:hAnsi="Times New Roman"/>
          <w:sz w:val="17"/>
          <w:szCs w:val="17"/>
        </w:rPr>
        <w:t xml:space="preserve">With respect to night, which is darkness, cessation and darkness come before day, as at the creation of the world, "first darkness...": for one who stands in darkness, darkness comes first and afterward light, and so there were two thousand years of chaos and afterward two thousand of Torah. But for one who stands in the day, day comes first and afterward night, to rest from his toil; and so once the Torah was given there was light for the world, and light comes before darkness.</w:t>
      </w:r>
      <w:r>
        <w:rPr>
          <w:rFonts w:ascii="Times New Roman" w:cs="Times New Roman" w:eastAsia="Times New Roman" w:hAnsi="Times New Roman"/>
          <w:b/>
          <w:bCs/>
          <w:i/>
          <w:iCs/>
          <w:sz w:val="17"/>
          <w:szCs w:val="17"/>
        </w:rPr>
        <w:t xml:space="preserve">  Rav Tzadok (Kometz HaMinchah, part II 61): </w:t>
      </w:r>
      <w:r>
        <w:rPr>
          <w:rFonts w:ascii="Times New Roman" w:cs="Times New Roman" w:eastAsia="Times New Roman" w:hAnsi="Times New Roman"/>
          <w:sz w:val="17"/>
          <w:szCs w:val="17"/>
        </w:rPr>
        <w:t xml:space="preserve">Esau was the firstborn in birth, which is the emergence into actuality, as at the creation of the world, "first darkness": on the side of the refuse the left is the right and comes first, and the this-world of Esau, in which darkness prevails, comes first. But in formation [yetzirah], which is the hidden world, the thought of creation and the conception of the world, the right comes first.</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The creation of the world was "first darkness and afterward light": first comes the portion of Bereishis, in the knowledge of the vessels, and afterward the attainment of the light of Abraham our father through knowledge, in the manner of "the advantage of light over darkness." Such too is the order of man's attainment of the light of the Blessed One, like the creation of the world: first the six days of work and afterward Shabbos; but for man's own action the light must come first and afterward the making of the vessel.</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This light [of the soul's root] can be attained in this world only through repentance, for such is the creation of the world, "first darkness and afterward light." Thus for certain righteous men, such as King David in the trial of Bathsheba, the Blessed One arranged a deed of the wicked in order to establish the yoke of repentance, for this cannot come about except through a preceding darkness.</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[In the Oral Torah and the innovation of laws not yet clarified] it is impossible to stand at all without a prior stumbling, as at the creation of the world, "first darkness and afterward light," for so is the light attained by created beings: specifically out of darkness and concealment. Therefore Esau was formed before Jacob, being the preceding darkness that leads to the attainment of the light of Torah afterward.</w:t>
      </w:r>
      <w:r>
        <w:rPr>
          <w:rFonts w:ascii="Times New Roman" w:cs="Times New Roman" w:eastAsia="Times New Roman" w:hAnsi="Times New Roman"/>
          <w:b/>
          <w:bCs/>
          <w:i/>
          <w:iCs/>
          <w:sz w:val="17"/>
          <w:szCs w:val="17"/>
        </w:rPr>
        <w:t xml:space="preserve">  Rav Tzadok (Pri Tzaddik, Chanukah 21): </w:t>
      </w:r>
      <w:r>
        <w:rPr>
          <w:rFonts w:ascii="Times New Roman" w:cs="Times New Roman" w:eastAsia="Times New Roman" w:hAnsi="Times New Roman"/>
          <w:sz w:val="17"/>
          <w:szCs w:val="17"/>
        </w:rPr>
        <w:t xml:space="preserve">On "Why do the goats go first... as at the creation of the world, first darkness and afterward light," Rashi explains that goats are ordinarily black. So Teves, whose sign is the kid, is the aspect of darkness, and specifically then [the Hasmoneans] brought about their miracle through their self-sacrifice, to shine out of the darkness with greater excellence, as the Zohar says, "there is no light except that which comes out of darkness"; and this is like the creation of the world.</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Since it is of the working of the Blessed One that it be so, "first darkness and afterward light," for the advantage of light is recognized only from darkness, [the forces of evil] therefore begin to act first, and from this the light shines forth, as in "He made darkness His hiding place," for there He is hidden.</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Such is the way of the Blessed One in the creation of the world, "first darkness and afterward light"; and so [the Sages] said that He would create worlds and destroy them, these being the worlds of chaos, until the world of rectification emerged. So it is in everything: all the incarnations of the Messiah that have already been in the world are akin to "creating worlds and destroying them," and specifically through those destructions the world of rectification is built, by raising up the lights of the broken vessels.</w:t>
      </w:r>
      <w:r>
        <w:rPr>
          <w:rFonts w:ascii="Times New Roman" w:cs="Times New Roman" w:eastAsia="Times New Roman" w:hAnsi="Times New Roman"/>
          <w:b/>
          <w:bCs/>
          <w:i/>
          <w:iCs/>
          <w:sz w:val="17"/>
          <w:szCs w:val="17"/>
        </w:rPr>
        <w:t xml:space="preserve">  Rav Tzadok (Tzidkas HaTzaddik 174): </w:t>
      </w:r>
      <w:r>
        <w:rPr>
          <w:rFonts w:ascii="Times New Roman" w:cs="Times New Roman" w:eastAsia="Times New Roman" w:hAnsi="Times New Roman"/>
          <w:sz w:val="17"/>
          <w:szCs w:val="17"/>
        </w:rPr>
        <w:t xml:space="preserve">Since in natural things the Blessed One established this order, "first darkness and afterward light," it is certainly the essence of His will, as [the Sages said], "In the place where penitents stand...". Although, Heaven forbid, one may not say "I will sin and repent" and do so by choice, it nonetheless happens of itself, for "there is no righteous man on earth..."; and such is the order: "the people who walked in darkness have seen a great light," far beyond one who did not walk in darkness.</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From the standpoint of this world's imagination it seemed at first that everything belonged to Esau, for such is the creation of the world, "first darkness and afterward light," as [the Sages] said at the beginning of Berakhos, which is why the evening Shema was placed first. For the Shema, the recognition of [God's] unity, was the essence of the creation of the world, and first one must recognize it out of darkness and concealment, for that was the whole matter of creation.</w:t>
      </w:r>
      <w:r>
        <w:rPr>
          <w:rFonts w:ascii="Times New Roman" w:cs="Times New Roman" w:eastAsia="Times New Roman" w:hAnsi="Times New Roman"/>
          <w:b/>
          <w:bCs/>
          <w:i/>
          <w:iCs/>
          <w:sz w:val="17"/>
          <w:szCs w:val="17"/>
        </w:rPr>
        <w:t xml:space="preserve">  Mei HaShiloach (vol. I, Shabbos): </w:t>
      </w:r>
      <w:r>
        <w:rPr>
          <w:rFonts w:ascii="Times New Roman" w:cs="Times New Roman" w:eastAsia="Times New Roman" w:hAnsi="Times New Roman"/>
          <w:sz w:val="17"/>
          <w:szCs w:val="17"/>
        </w:rPr>
        <w:t xml:space="preserve">This is as it is written, "The Lord my God illuminates my darkness": after a person recognizes his sin and is pained over it, he merits that the Blessed One shines for him a rectification for it. Through the darkness, the remorse and pain he felt over the deed, he merits the light that reveals its rectification; and this is "first darkness and afterward light."</w:t>
      </w:r>
      <w:r>
        <w:rPr>
          <w:rFonts w:ascii="Times New Roman" w:cs="Times New Roman" w:eastAsia="Times New Roman" w:hAnsi="Times New Roman"/>
          <w:b/>
          <w:bCs/>
          <w:i/>
          <w:iCs/>
          <w:sz w:val="17"/>
          <w:szCs w:val="17"/>
        </w:rPr>
        <w:t xml:space="preserve">  Beis Yaakov (Vayeitzei 71): </w:t>
      </w:r>
      <w:r>
        <w:rPr>
          <w:rFonts w:ascii="Times New Roman" w:cs="Times New Roman" w:eastAsia="Times New Roman" w:hAnsi="Times New Roman"/>
          <w:sz w:val="17"/>
          <w:szCs w:val="17"/>
        </w:rPr>
        <w:t xml:space="preserve">The Blessed One set the light in this world surrounded and encompassed by darkness, to leave man room to distinguish himself, that he remove the darkness and shine even within it. Therefore, when the Blessed One shines His bright light, He will shine it only for one who on his part walked in the light and did His will; He created the darkness only for the sake of one who desires the light, that for his sake He will illuminate the darkness too.</w:t>
      </w:r>
      <w:r>
        <w:rPr>
          <w:rFonts w:ascii="Times New Roman" w:cs="Times New Roman" w:eastAsia="Times New Roman" w:hAnsi="Times New Roman"/>
          <w:b/>
          <w:bCs/>
          <w:i/>
          <w:iCs/>
          <w:sz w:val="17"/>
          <w:szCs w:val="17"/>
        </w:rPr>
        <w:t xml:space="preserve">  Tiferes Yosef (Shavuos 7): </w:t>
      </w:r>
      <w:r>
        <w:rPr>
          <w:rFonts w:ascii="Times New Roman" w:cs="Times New Roman" w:eastAsia="Times New Roman" w:hAnsi="Times New Roman"/>
          <w:sz w:val="17"/>
          <w:szCs w:val="17"/>
        </w:rPr>
        <w:t xml:space="preserve">It is written, "who forms light and creates darkness," yet at the creation of the world "there was evening and there was morning," first darkness and afterward light, so here too it should have said "creates darkness" first. The explanation: the first light was not yet within creation's capacity to receive, and light that creation cannot receive is called darkness from creation's standpoint; therefore it says "forms light and creates darkness," for from creation's standpoint it begins with day, since in the first evening creation had no grasp at all.</w:t>
      </w:r>
      <w:r>
        <w:rPr>
          <w:rFonts w:ascii="Times New Roman" w:cs="Times New Roman" w:eastAsia="Times New Roman" w:hAnsi="Times New Roman"/>
          <w:b/>
          <w:bCs/>
          <w:i/>
          <w:iCs/>
          <w:sz w:val="17"/>
          <w:szCs w:val="17"/>
        </w:rPr>
        <w:t xml:space="preserve">  Sod Yesharim (Shabbos HaGadol 6): </w:t>
      </w:r>
      <w:r>
        <w:rPr>
          <w:rFonts w:ascii="Times New Roman" w:cs="Times New Roman" w:eastAsia="Times New Roman" w:hAnsi="Times New Roman"/>
          <w:sz w:val="17"/>
          <w:szCs w:val="17"/>
        </w:rPr>
        <w:t xml:space="preserve">As my father and teacher explained, the whole purpose of the darkness that the Blessed One set first is only that the light afterward be the more explicit; therefore "it was evening" is said first and then "it was morning." So too with Abraham our father: all the concealment he had at first, until he said, "Shall you say the palace has no master?", was the darkness that came first, only so that the Blessed One would afterward shine to him with greater clarity, "I am the master of the palace."</w:t>
      </w:r>
    </w:p>
  </w:footnote>
  <w:footnote w:id="3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Zevachim 115b — </w:t>
      </w:r>
      <w:r>
        <w:rPr>
          <w:rFonts w:ascii="Times New Roman" w:cs="Times New Roman" w:eastAsia="Times New Roman" w:hAnsi="Times New Roman"/>
          <w:sz w:val="17"/>
          <w:szCs w:val="17"/>
        </w:rPr>
        <w:t xml:space="preserve">"And there I will meet with the children of Israel, and it shall be sanctified by My glory" — read not "by My glory" but "by My honored ones." This the Holy One, blessed be He, said to Moses, but they did not know its meaning until the sons of Aaron died. Once the sons of Aaron died, he said to him: Aaron my brother, your sons died only to sanctify the name of the Holy One, blessed be He. When Aaron knew that his sons were beloved of the Omnipresent, he was silent and received a reward, as it is stated, "And Aaron was silent."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it shall be sanctified by My glory": this was said to Moses on the day he was commanded concerning the work of the Tabernacle, hinting to him that on the day He caused His Presence to rest upon the House it would be sanctified through His honored ones; but the hint was not such that he could understand what it meant until they died. "Only so that the glory of the Omnipresent be sanctified through them": to make known that He is awesome over those who fear Him and those intimate with Him — and this is "This is what the Lord spoke" [Leviticus 10:3]: [what He spoke] to me on the day I was commanded concerning the Tabernacle, "and it shall be sanctified by My glory," that is, through those honored and near to Me I will be sanctified. "As it is stated, And Aaron was silent": thus he was silent and received the reward, which Bereshit Rabbah explains was that on this account he merited to have the Divine word addressed to him alone, for the section on those who have drunk wine, stated after that episode, mentions not Moses but only Aaron.</w:t>
      </w:r>
      <w:r>
        <w:rPr>
          <w:rFonts w:ascii="Times New Roman" w:cs="Times New Roman" w:eastAsia="Times New Roman" w:hAnsi="Times New Roman"/>
          <w:b/>
          <w:bCs/>
          <w:i/>
          <w:iCs/>
          <w:sz w:val="17"/>
          <w:szCs w:val="17"/>
        </w:rPr>
        <w:t xml:space="preserve">  Tosafos (s.v. "and he received a reward for his silence"): </w:t>
      </w:r>
      <w:r>
        <w:rPr>
          <w:rFonts w:ascii="Times New Roman" w:cs="Times New Roman" w:eastAsia="Times New Roman" w:hAnsi="Times New Roman"/>
          <w:sz w:val="17"/>
          <w:szCs w:val="17"/>
        </w:rPr>
        <w:t xml:space="preserve">It is taught in Torat Kohanim that as the reward for this the Divine word was addressed to him alone, for in the section "Do not drink wine or strong drink" it is written "And the Lord spoke to Aaron," and not "to Moses." This is puzzling, since the Sifrei, on "And [the Lord] spoke to Aaron" in the section of Korach, learns from "as the Lord spoke to him by the hand of Moses" that such speech was to Moses, to tell Aaron; perhaps, then, what it calls "addressed to him alone" is that Scripture writes "to Aaron," and not [a command] for him to tell the children of Israel.</w:t>
      </w:r>
      <w:r>
        <w:rPr>
          <w:rFonts w:ascii="Times New Roman" w:cs="Times New Roman" w:eastAsia="Times New Roman" w:hAnsi="Times New Roman"/>
          <w:b/>
          <w:bCs/>
          <w:i/>
          <w:iCs/>
          <w:sz w:val="17"/>
          <w:szCs w:val="17"/>
        </w:rPr>
        <w:t xml:space="preserve">  Tosafos (s.v. "the Holy One, blessed be He, hinted it to Moses, but he did not know it"): </w:t>
      </w:r>
      <w:r>
        <w:rPr>
          <w:rFonts w:ascii="Times New Roman" w:cs="Times New Roman" w:eastAsia="Times New Roman" w:hAnsi="Times New Roman"/>
          <w:sz w:val="17"/>
          <w:szCs w:val="17"/>
        </w:rPr>
        <w:t xml:space="preserve">That is, he did not know through whom; but he did know that the Holy One, blessed be He, was going to sanctify the Tabernacle through a great man, for it is said in the Midrash that Moses said to Aaron, 'I had thought it would be through me or through you.'</w:t>
      </w:r>
      <w:r>
        <w:rPr>
          <w:rFonts w:ascii="Times New Roman" w:cs="Times New Roman" w:eastAsia="Times New Roman" w:hAnsi="Times New Roman"/>
          <w:b/>
          <w:bCs/>
          <w:i/>
          <w:iCs/>
          <w:sz w:val="17"/>
          <w:szCs w:val="17"/>
        </w:rPr>
        <w:t xml:space="preserve">  Maharsha (s.v. "the Holy One, blessed be He, said to Moses, but he did not know"): </w:t>
      </w:r>
      <w:r>
        <w:rPr>
          <w:rFonts w:ascii="Times New Roman" w:cs="Times New Roman" w:eastAsia="Times New Roman" w:hAnsi="Times New Roman"/>
          <w:sz w:val="17"/>
          <w:szCs w:val="17"/>
        </w:rPr>
        <w:t xml:space="preserve">Moses' words, 'your sons died only to sanctify the Name,' cannot mean that they died without sin, for there is no sanctification or glory of the Omnipresent in that — far be it from Him to execute judgment without justice; rather, it is His glory to exact punishment from the righteous in this world for the few transgressions in their hands, and thereby He is exalted, sanctified and feared: if so with the righteous, how much more with the wicked. The meaning, then, is that they did not die on account of this sin [as such], but because "round about Him it storms mightily" (Psalms 50:3) [— He is exacting with those near Him], and through them His Name is sanctified and feared. This is why Moses said, 'I had thought it would be through me or through you,' we being the nearer; but when he saw their death he said that they were the more honored, and that it was of them He had hinted "sanctified by My glory" — by My honored ones — to exact punishment from them for light transgressions.</w:t>
      </w:r>
      <w:r>
        <w:rPr>
          <w:rFonts w:ascii="Times New Roman" w:cs="Times New Roman" w:eastAsia="Times New Roman" w:hAnsi="Times New Roman"/>
          <w:b/>
          <w:bCs/>
          <w:i/>
          <w:iCs/>
          <w:sz w:val="17"/>
          <w:szCs w:val="17"/>
        </w:rPr>
        <w:t xml:space="preserve">  Maharal (Derech Chaim 3:2): </w:t>
      </w:r>
      <w:r>
        <w:rPr>
          <w:rFonts w:ascii="Times New Roman" w:cs="Times New Roman" w:eastAsia="Times New Roman" w:hAnsi="Times New Roman"/>
          <w:sz w:val="17"/>
          <w:szCs w:val="17"/>
        </w:rPr>
        <w:t xml:space="preserve">Of Aaron it is written "And Aaron was silent": he accepted the attribute [of justice] of the Blessed Name in silence, and at once received a reward, as the Sages expounded (Torat Kohanim) from the next section, "And the Lord spoke to Moses and to Aaron, saying to them" — to Elazar and Itamar — because they had been alike in silence and accepted the decree of the Omnipresent with love. For whoever accepts the decree of the Blessed Name is fit for recompense, since he takes the yoke upon himself; every yoke is the essence of service, and all service stands to be recompensed — so the acceptance of the decree is fit above all to receive a reward.</w:t>
      </w:r>
      <w:r>
        <w:rPr>
          <w:rFonts w:ascii="Times New Roman" w:cs="Times New Roman" w:eastAsia="Times New Roman" w:hAnsi="Times New Roman"/>
          <w:b/>
          <w:bCs/>
          <w:i/>
          <w:iCs/>
          <w:sz w:val="17"/>
          <w:szCs w:val="17"/>
        </w:rPr>
        <w:t xml:space="preserve">  Maharal (Tiferes Yisrael, ch. 18): </w:t>
      </w:r>
      <w:r>
        <w:rPr>
          <w:rFonts w:ascii="Times New Roman" w:cs="Times New Roman" w:eastAsia="Times New Roman" w:hAnsi="Times New Roman"/>
          <w:sz w:val="17"/>
          <w:szCs w:val="17"/>
        </w:rPr>
        <w:t xml:space="preserve">Since man is physical, what he is to know must be made clear to him in a manner fitting a physical being; so, that all might know the sanctity of the Tabernacle, He said "and it shall be sanctified by My glory" — 'by My honored ones,' Nadav and Avihu, who would commit a sin and the House be sanctified through them. For He, blessed be He, who dwells in this House is separate from all beings, and that is the sanctity of the House; and this is shown in that even with the righteous He does not unite and has no joining with them. Were He joined to beings, He would surely be joined to those who love Him and are honored by Him, and then He would not execute judgment upon them; the judgment He executes upon the righteous shows that He, blessed be He, is entirely separate even from those who love Him.</w:t>
      </w:r>
    </w:p>
  </w:footnote>
  <w:footnote w:id="3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Avot 1:12 — </w:t>
      </w:r>
      <w:r>
        <w:rPr>
          <w:rFonts w:ascii="Times New Roman" w:cs="Times New Roman" w:eastAsia="Times New Roman" w:hAnsi="Times New Roman"/>
          <w:sz w:val="17"/>
          <w:szCs w:val="17"/>
        </w:rPr>
        <w:t xml:space="preserve">Hillel says: Be of the disciples of Aharon — loving peace and pursuing peace, loving people and drawing them near to the Torah.</w:t>
      </w:r>
    </w:p>
  </w:footnote>
  <w:footnote w:id="3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56b — </w:t>
      </w:r>
      <w:r>
        <w:rPr>
          <w:rFonts w:ascii="Times New Roman" w:cs="Times New Roman" w:eastAsia="Times New Roman" w:hAnsi="Times New Roman"/>
          <w:sz w:val="17"/>
          <w:szCs w:val="17"/>
        </w:rPr>
        <w:t xml:space="preserve">"Who dwells with them in the midst of their impurity" (Lev. 16:16) — even at a time when they are impure, the Divine Presence is with them.</w:t>
      </w:r>
      <w:r>
        <w:rPr>
          <w:rFonts w:ascii="Times New Roman" w:cs="Times New Roman" w:eastAsia="Times New Roman" w:hAnsi="Times New Roman"/>
          <w:b/>
          <w:bCs/>
          <w:i/>
          <w:iCs/>
          <w:sz w:val="17"/>
          <w:szCs w:val="17"/>
        </w:rPr>
        <w:t xml:space="preserve">  Maharsha (Yoma 57a, s.v. "now you are certainly impure"): </w:t>
      </w:r>
      <w:r>
        <w:rPr>
          <w:rFonts w:ascii="Times New Roman" w:cs="Times New Roman" w:eastAsia="Times New Roman" w:hAnsi="Times New Roman"/>
          <w:sz w:val="17"/>
          <w:szCs w:val="17"/>
        </w:rPr>
        <w:t xml:space="preserve">[The Sadducee] meant: even if you were once pure, now in exile you have certainly become impure, as it is written, "Her impurity is in her skirts," and He separates Himself from you as one keeps apart from the impurity of a menstruant. [R. Chanina] answered him from what is written of them, "that dwells with them [in the midst of their impurity]," that He does not separate entirely, but as a man keeps apart from his wife while she is a menstruant yet lives with her in one house; so the Holy One, blessed be He, dwells with us even now in exile, as it is said, "I will be with him in distress."</w:t>
      </w:r>
      <w:r>
        <w:rPr>
          <w:rFonts w:ascii="Times New Roman" w:cs="Times New Roman" w:eastAsia="Times New Roman" w:hAnsi="Times New Roman"/>
          <w:b/>
          <w:bCs/>
          <w:i/>
          <w:iCs/>
          <w:sz w:val="17"/>
          <w:szCs w:val="17"/>
        </w:rPr>
        <w:t xml:space="preserve">  Maharal (Netzach Yisrael, ch. 4): </w:t>
      </w:r>
      <w:r>
        <w:rPr>
          <w:rFonts w:ascii="Times New Roman" w:cs="Times New Roman" w:eastAsia="Times New Roman" w:hAnsi="Times New Roman"/>
          <w:sz w:val="17"/>
          <w:szCs w:val="17"/>
        </w:rPr>
        <w:t xml:space="preserve">The Blessed One does not dwell in the midst of their impurity unless the sin was unwitting, and of that it is written, "And so shall he do for the Tent of Meeting that dwells with them in the midst of their impurity." [Hence the First Temple, whose distinction was that the Divine Presence rested in it,] was destroyed when they defiled the Sanctuary through idolatry, sexual immorality and bloodshed, the three sins that are called impurity.</w:t>
      </w:r>
      <w:r>
        <w:rPr>
          <w:rFonts w:ascii="Times New Roman" w:cs="Times New Roman" w:eastAsia="Times New Roman" w:hAnsi="Times New Roman"/>
          <w:b/>
          <w:bCs/>
          <w:i/>
          <w:iCs/>
          <w:sz w:val="17"/>
          <w:szCs w:val="17"/>
        </w:rPr>
        <w:t xml:space="preserve">  Rav Tzadok (Dover Tzedek, Kuntres Dover Tzedek, Eruvin 1): </w:t>
      </w:r>
      <w:r>
        <w:rPr>
          <w:rFonts w:ascii="Times New Roman" w:cs="Times New Roman" w:eastAsia="Times New Roman" w:hAnsi="Times New Roman"/>
          <w:sz w:val="17"/>
          <w:szCs w:val="17"/>
        </w:rPr>
        <w:t xml:space="preserve">The Divine Presence does not depart even toward evening, in the time of darkness, as it is likewise said, "who dwells with them amid their impurity." For the souls of all Israel are bound and linked together as in a chain, so that the revelation of the Divine light — in concealment, hiddenness and great contraction — is not absent from the heart of any Jew; even the lowest of the low has in him a portion of life, a portion of God from above.</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Regarding spiritual holiness it is said, "who dwells with them amid their impurity," and "the Divine Presence never departed from the Western Wall": in concealment it never departed, even in every kind of sinking into evil bitterer than death — "I will fear no evil, for You are with me." We suppose this a deficiency, but in truth it is the strength of completeness and the ultimate clarification: that wherever a person sinks, his heart remains bound to the Blessed One with a bond that cannot be severed.</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Holy One, blessed be He, as it were entered Egypt, the place of impurity, and this was the great miracle and the first of the miracles: the clarification of "I am the Lord who dwells with them amid their impurity," from their beginning and root in the Patriarchs, who are truly holy seed with no connection to any impurity, so that it was revealed that impurity has no real existence. Esther is the end: even in the lowest levels, where the nations hold sway, the Blessed One is with them, even in the place of impurity's greatest strength, as when Esther entered the house of Ahasuerus.</w:t>
      </w:r>
      <w:r>
        <w:rPr>
          <w:rFonts w:ascii="Times New Roman" w:cs="Times New Roman" w:eastAsia="Times New Roman" w:hAnsi="Times New Roman"/>
          <w:b/>
          <w:bCs/>
          <w:i/>
          <w:iCs/>
          <w:sz w:val="17"/>
          <w:szCs w:val="17"/>
        </w:rPr>
        <w:t xml:space="preserve">  Rav Tzadok (Pri Tzaddik, Kedushas HaShabbos 4): </w:t>
      </w:r>
      <w:r>
        <w:rPr>
          <w:rFonts w:ascii="Times New Roman" w:cs="Times New Roman" w:eastAsia="Times New Roman" w:hAnsi="Times New Roman"/>
          <w:sz w:val="17"/>
          <w:szCs w:val="17"/>
        </w:rPr>
        <w:t xml:space="preserve">Raising the holy sparks out of the matters of this world, by engaging in them for the sake of Heaven, is like a king's son returning from captivity, whose joy exceeds that of one who was always in the palace; of this it is said, "I am the Lord who dwells with them amid their impurity" — amid it precisely. Over this that wicked one [Bilaam] was blinded when he spoke of "the fourth of Israel" and said "He who is holy…," for he did not know that there is holiness even in bodily matters.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So too the souls of Israel outside the Land are like the Tabernacle [dismantled in order to be rebuilt], for the Blessed One dwells with them amid their impurity and His Presence is within the hearts of Israel: wherever they were exiled the Divine Presence went into exile with them, and that place became their place. Through the exile they gather in the bit of good among the nations and return it all to holiness, and that place too becomes sanctified with the holiness of the air of the Land of Israel.</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Even when sin caused Israel to be exiled among the nations, outside even the holiness of the Land, wherever they were exiled the Divine Presence went with them — for even "in the lands of their enemies I have not rejected them," and "I am the Lord who dwells with them amid their impurity." Nonetheless they are never separated from the root of holiness, and in the end all will be redeemed, even those wholly assimilated among the nations.</w:t>
      </w:r>
    </w:p>
  </w:footnote>
  <w:footnote w:id="3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2a — </w:t>
      </w:r>
      <w:r>
        <w:rPr>
          <w:rFonts w:ascii="Times New Roman" w:cs="Times New Roman" w:eastAsia="Times New Roman" w:hAnsi="Times New Roman"/>
          <w:sz w:val="17"/>
          <w:szCs w:val="17"/>
        </w:rPr>
        <w:t xml:space="preserve">We find that the Tabernacle is called a Temple and that the Temple is called a Tabernacle. Granted, the Temple is called a Tabernacle, as it is written, "And I will set My Tabernacle among you" (Lev. 26:11). But whence do we know that the Tabernacle is called a Temple? Shall we say, from what is written, "And the Kohathites, bearers of the Sanctuary, set forward, and they set up the Tabernacle against their coming" (Num. 10:21)?</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I will set My Tabernacle among you": when this verse was spoken the Tabernacle had already been erected, for it is written in Leviticus, and that whole book was spoken in the Tent of Meeting, as it is written, "And the Lord spoke to him from the Tent of Meeting." What Tabernacle, then, was He still promising them, if not the Temple?</w:t>
      </w:r>
      <w:r>
        <w:rPr>
          <w:rFonts w:ascii="Times New Roman" w:cs="Times New Roman" w:eastAsia="Times New Roman" w:hAnsi="Times New Roman"/>
          <w:b/>
          <w:bCs/>
          <w:i/>
          <w:iCs/>
          <w:sz w:val="17"/>
          <w:szCs w:val="17"/>
        </w:rPr>
        <w:t xml:space="preserve">  Tosafos (s.v. "We find that the Tabernacle is called a Temple"): </w:t>
      </w:r>
      <w:r>
        <w:rPr>
          <w:rFonts w:ascii="Times New Roman" w:cs="Times New Roman" w:eastAsia="Times New Roman" w:hAnsi="Times New Roman"/>
          <w:sz w:val="17"/>
          <w:szCs w:val="17"/>
        </w:rPr>
        <w:t xml:space="preserve">The consequences of the equation are that its building does not override the Sabbath, and that a man may not enter it with the dust on his feet — which shows that Tabernacle and Temple are derived one from the other. But elsewhere (Shevuot 16b, Sotah 16a, Yoma 44a) the Gemara requires two separate verses for this; R. Nethanel answered that here no verse is needed, since the exposition really concerns the Temple alone, the Tabernacle having had no doors.</w:t>
      </w:r>
      <w:r>
        <w:rPr>
          <w:rFonts w:ascii="Times New Roman" w:cs="Times New Roman" w:eastAsia="Times New Roman" w:hAnsi="Times New Roman"/>
          <w:b/>
          <w:bCs/>
          <w:i/>
          <w:iCs/>
          <w:sz w:val="17"/>
          <w:szCs w:val="17"/>
        </w:rPr>
        <w:t xml:space="preserve">  Maharsha (Chidushei Halachot): </w:t>
      </w:r>
      <w:r>
        <w:rPr>
          <w:rFonts w:ascii="Times New Roman" w:cs="Times New Roman" w:eastAsia="Times New Roman" w:hAnsi="Times New Roman"/>
          <w:sz w:val="17"/>
          <w:szCs w:val="17"/>
        </w:rPr>
        <w:t xml:space="preserve">As for Tosafot's first consequence, that the building does not override the Sabbath: although for the Tabernacle itself this is expounded from the juxtaposition of the Sabbath to the work of the Tabernacle, that is a mere support, and the Gemara does not cite it; the real derivation concerns the Temple, from "You shall keep My Sabbaths and revere My Sanctuary" (Yevamot 6a). And by Tosafot's own conclusion — that the two are derived from one another only in a matter that does not depend on the sanctity of the Tabernacle — these very two examples do depend on sanctity and are not so derived; Tosafot listed them only in passing, being sure that there are other consequences that do not depend on that sanctity.</w:t>
      </w:r>
      <w:r>
        <w:rPr>
          <w:rFonts w:ascii="Times New Roman" w:cs="Times New Roman" w:eastAsia="Times New Roman" w:hAnsi="Times New Roman"/>
          <w:b/>
          <w:bCs/>
          <w:i/>
          <w:iCs/>
          <w:sz w:val="17"/>
          <w:szCs w:val="17"/>
        </w:rPr>
        <w:t xml:space="preserve">  Rav Tzadok (Dover Tzedek, Kuntres Dover Tzedek, Eruvin 1): </w:t>
      </w:r>
      <w:r>
        <w:rPr>
          <w:rFonts w:ascii="Times New Roman" w:cs="Times New Roman" w:eastAsia="Times New Roman" w:hAnsi="Times New Roman"/>
          <w:sz w:val="17"/>
          <w:szCs w:val="17"/>
        </w:rPr>
        <w:t xml:space="preserve">"We find the Tabernacle called a Temple" is the matter of "for the sake of the unification of the Holy One, blessed be He [and His Shechinah]," whose meaning the Chavos Yair wrote he did not know. The Shechinah is the portion of God dwelling within the hearts of Israel, as in "I will set My Tabernacle among you"; the title "the Holy One" denotes holiness, which everywhere means separation — God's light, separate from human hearts and too great to be grasped, which He contracted into the light of His Shechinah within the hearts of Israel.</w:t>
      </w:r>
      <w:r>
        <w:rPr>
          <w:rFonts w:ascii="Times New Roman" w:cs="Times New Roman" w:eastAsia="Times New Roman" w:hAnsi="Times New Roman"/>
          <w:b/>
          <w:bCs/>
          <w:i/>
          <w:iCs/>
          <w:sz w:val="17"/>
          <w:szCs w:val="17"/>
        </w:rPr>
        <w:t xml:space="preserve">  Rav Tzadok (Pri Tzaddik, Pekudei 2): </w:t>
      </w:r>
      <w:r>
        <w:rPr>
          <w:rFonts w:ascii="Times New Roman" w:cs="Times New Roman" w:eastAsia="Times New Roman" w:hAnsi="Times New Roman"/>
          <w:sz w:val="17"/>
          <w:szCs w:val="17"/>
        </w:rPr>
        <w:t xml:space="preserve">[On "These are the accounts of the Tabernacle, the Tabernacle of the Testimony":] although the Sages said, "We find the Tabernacle called a Temple and the Temple called a Tabernacle," each is nevertheless called principally by its own particular name.</w:t>
      </w:r>
    </w:p>
  </w:footnote>
  <w:footnote w:id="3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Tanna DeBei Eliyahu Rabbah 3:1 — </w:t>
      </w:r>
      <w:r>
        <w:rPr>
          <w:rFonts w:ascii="Times New Roman" w:cs="Times New Roman" w:eastAsia="Times New Roman" w:hAnsi="Times New Roman"/>
          <w:sz w:val="17"/>
          <w:szCs w:val="17"/>
        </w:rPr>
        <w:t xml:space="preserve">King David further said: My fear came out of my joy and my joy out of my fear, and my love rose above them both. Therefore the Holy One, blessed be He, made a covenant with me that I should be versed in Scripture, in Mishnah, in the laws and in the aggadot, as it is stated: "For is not my house so with God? For He has made with me an everlasting covenant, ordered in all things and secure" (II Samuel 23:5). And there is no covenant other than Torah, as it is stated: "My covenant was with him, life and peace" (Malachi 2:5).</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joy the Blessed One desires is possible only when the separating screen is removed; therefore Tanna DeBei Eliyahu says, "My fear out of my joy and my joy out of my fear," for the joy of Israel is only that which comes out of fear, and so it says both "Serve the Lord in fear" and "Serve the Lord in joy," since both are needed together. This is the proper joy, as opposed to the frivolous joy of filling the appetites of this world.</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Fear of Heaven in the heart arouses one to wisdom, leading to the Torah of the mind and then back to the fear in the heart from which good deeds issue; this is also what Tanna DeBei Eliyahu says, "My fear out of my joy and my joy out of my fear" — the joy is in Torah, as it is written, "The precepts of the Lord are upright, gladdening the heart."</w:t>
      </w:r>
      <w:r>
        <w:rPr>
          <w:rFonts w:ascii="Times New Roman" w:cs="Times New Roman" w:eastAsia="Times New Roman" w:hAnsi="Times New Roman"/>
          <w:b/>
          <w:bCs/>
          <w:i/>
          <w:iCs/>
          <w:sz w:val="17"/>
          <w:szCs w:val="17"/>
        </w:rPr>
        <w:t xml:space="preserve">  Rav Tzadok (Kometz HaMinchah, part II 79): </w:t>
      </w:r>
      <w:r>
        <w:rPr>
          <w:rFonts w:ascii="Times New Roman" w:cs="Times New Roman" w:eastAsia="Times New Roman" w:hAnsi="Times New Roman"/>
          <w:sz w:val="17"/>
          <w:szCs w:val="17"/>
        </w:rPr>
        <w:t xml:space="preserve">The unification and interweaving of the two Divine Names is what Tanna DeBei Eliyahu says, "My fear out of my joy and my joy out of my fear": in truth the Blessed One's essence is one, single and unique, and there are only two lights, that is, two kinds of perception for the human soul — when it perceives the Shechinah of the Blessed One within it, fear and shame come upon it, and when it perceives the infinite light, it attains joy.</w:t>
      </w:r>
      <w:r>
        <w:rPr>
          <w:rFonts w:ascii="Times New Roman" w:cs="Times New Roman" w:eastAsia="Times New Roman" w:hAnsi="Times New Roman"/>
          <w:b/>
          <w:bCs/>
          <w:i/>
          <w:iCs/>
          <w:sz w:val="17"/>
          <w:szCs w:val="17"/>
        </w:rPr>
        <w:t xml:space="preserve">  Rav Tzadok (Likutei Ma'amarim, festival discourses 13): </w:t>
      </w:r>
      <w:r>
        <w:rPr>
          <w:rFonts w:ascii="Times New Roman" w:cs="Times New Roman" w:eastAsia="Times New Roman" w:hAnsi="Times New Roman"/>
          <w:sz w:val="17"/>
          <w:szCs w:val="17"/>
        </w:rPr>
        <w:t xml:space="preserve">With the Blessed One love and fear are mixed together, in the sense of "My fear out of my joy and my joy out of my fear"; in truth everything was said in a single utterance, and only from man's side does he use sometimes the one and sometimes the other, as needed to overcome the inclination.</w:t>
      </w:r>
      <w:r>
        <w:rPr>
          <w:rFonts w:ascii="Times New Roman" w:cs="Times New Roman" w:eastAsia="Times New Roman" w:hAnsi="Times New Roman"/>
          <w:b/>
          <w:bCs/>
          <w:i/>
          <w:iCs/>
          <w:sz w:val="17"/>
          <w:szCs w:val="17"/>
        </w:rPr>
        <w:t xml:space="preserve">  Rav Tzadok (Machshavos Charutz 13): </w:t>
      </w:r>
      <w:r>
        <w:rPr>
          <w:rFonts w:ascii="Times New Roman" w:cs="Times New Roman" w:eastAsia="Times New Roman" w:hAnsi="Times New Roman"/>
          <w:sz w:val="17"/>
          <w:szCs w:val="17"/>
        </w:rPr>
        <w:t xml:space="preserve">[Isaac's laughter, drawn from joy,] belongs to holiness, as Tanna DeBei Eliyahu says, "My fear out of my joy and my joy out of my fear": the holy gevuros are the full force of the fear of the Blessed One, because He is Master and Ruler, and one has joy from this as well; whereas the evil gevurah of anger and murder is the opposite of joy, and the laughter that comes from it is only mockery of His creatures.</w:t>
      </w:r>
      <w:r>
        <w:rPr>
          <w:rFonts w:ascii="Times New Roman" w:cs="Times New Roman" w:eastAsia="Times New Roman" w:hAnsi="Times New Roman"/>
          <w:b/>
          <w:bCs/>
          <w:i/>
          <w:iCs/>
          <w:sz w:val="17"/>
          <w:szCs w:val="17"/>
        </w:rPr>
        <w:t xml:space="preserve">  Rav Tzadok (Pri Tzaddik, Kuntres Amalah shel Torah 4): </w:t>
      </w:r>
      <w:r>
        <w:rPr>
          <w:rFonts w:ascii="Times New Roman" w:cs="Times New Roman" w:eastAsia="Times New Roman" w:hAnsi="Times New Roman"/>
          <w:sz w:val="17"/>
          <w:szCs w:val="17"/>
        </w:rPr>
        <w:t xml:space="preserve">Every other fear is dread of some harm, and one wishes to be free of it; but of the fear of God it says, "My fear out of my joy and my joy out of my fear": joy in God brings one to fear Him for His exaltedness, which he recognizes through his joy, as in "rejoice with trembling"; and out of the fear, which comes from sensing the light of the revelation of His Presence within his heart, he comes to joy.</w:t>
      </w:r>
      <w:r>
        <w:rPr>
          <w:rFonts w:ascii="Times New Roman" w:cs="Times New Roman" w:eastAsia="Times New Roman" w:hAnsi="Times New Roman"/>
          <w:b/>
          <w:bCs/>
          <w:i/>
          <w:iCs/>
          <w:sz w:val="17"/>
          <w:szCs w:val="17"/>
        </w:rPr>
        <w:t xml:space="preserve">  Rav Tzadok (Tzidkas HaTzaddik 147): </w:t>
      </w:r>
      <w:r>
        <w:rPr>
          <w:rFonts w:ascii="Times New Roman" w:cs="Times New Roman" w:eastAsia="Times New Roman" w:hAnsi="Times New Roman"/>
          <w:sz w:val="17"/>
          <w:szCs w:val="17"/>
        </w:rPr>
        <w:t xml:space="preserve">[The vine signifies fear, and] "wine gladdens the heart," as Tanna DeBei Eliyahu says, "My fear out of my joy and my joy out of my fear": for when one knows that the Blessed One does everything and that it is He who gives him strength and might, from this flow both fear and joy.</w:t>
      </w:r>
      <w:r>
        <w:rPr>
          <w:rFonts w:ascii="Times New Roman" w:cs="Times New Roman" w:eastAsia="Times New Roman" w:hAnsi="Times New Roman"/>
          <w:b/>
          <w:bCs/>
          <w:i/>
          <w:iCs/>
          <w:sz w:val="17"/>
          <w:szCs w:val="17"/>
        </w:rPr>
        <w:t xml:space="preserve">  Mei HaShiloach (vol. II, Berakhos): </w:t>
      </w:r>
      <w:r>
        <w:rPr>
          <w:rFonts w:ascii="Times New Roman" w:cs="Times New Roman" w:eastAsia="Times New Roman" w:hAnsi="Times New Roman"/>
          <w:sz w:val="17"/>
          <w:szCs w:val="17"/>
        </w:rPr>
        <w:t xml:space="preserve">Joining redemption to prayer means joining joy and trust to fear; and since uniting joy and fear — as in "My fear out of my joy and my joy out of my fear" — is not within man's grasp but comes only from the Blessed One's salvation, one in whose hand God has made this succeed has a sign that he is a son of the World to Come.</w:t>
      </w:r>
    </w:p>
  </w:footnote>
  <w:footnote w:id="3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31a — </w:t>
      </w:r>
      <w:r>
        <w:rPr>
          <w:rFonts w:ascii="Times New Roman" w:cs="Times New Roman" w:eastAsia="Times New Roman" w:hAnsi="Times New Roman"/>
          <w:sz w:val="17"/>
          <w:szCs w:val="17"/>
        </w:rPr>
        <w:t xml:space="preserve">Rava said: When a man is brought in for judgment they say to him — Did you deal faithfully in business? Did you set fixed times for Torah? Did you engage in procreation? Did you hope for salvation? Did you debate matters of wisdom? Did you understand one thing from another? And even so, only if the fear of the Lord is his treasure — yes; if not — no. This may be compared to a man who said to his messenger: Take up a kor of wheat to the upper storey for me. He went and took it up. He said to him: Did you mix into it a kav of preservative? He said: No. He said to him: Better that you had not taken it up at all.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"Did you set fixed times": since a person must occupy himself with worldly affairs — for if there are no worldly affairs there is no Torah — he must set times for Torah, a fixed measure, so that the whole day is not drawn after worldly affairs. "Procreation" is the verse's "strength" and "understood one thing from another" is its "knowledge"; "hope for salvation" — as the prophets foretold. The "kav of preservative" is salty earth, which keeps the produce from becoming wormy.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verse just before — "The Lord is exalted… He has filled Zion with justice and righteousness" (Isaiah 33:5) — speaks of the judgment of the future, when these things are asked. The "fixed times" are two, one by day and one by night; he says not "did you fulfill" but "did you engage in procreation", that is, by marrying off an orphan boy and girl; "salvation" answers to the verse's plural "salvations", for one who hopes for it every hour hopes many times; and "debated in wisdom" excludes empty pilpul — the aim must be to reason with intellect, wisdom and knowledge. The parable means that wheat taken up to the storehouse does not keep without the preservative, and so all of these endure in that storehouse only through the fear of the Lord.</w:t>
      </w:r>
      <w:r>
        <w:rPr>
          <w:rFonts w:ascii="Times New Roman" w:cs="Times New Roman" w:eastAsia="Times New Roman" w:hAnsi="Times New Roman"/>
          <w:b/>
          <w:bCs/>
          <w:i/>
          <w:iCs/>
          <w:sz w:val="17"/>
          <w:szCs w:val="17"/>
        </w:rPr>
        <w:t xml:space="preserve">  Maharal (Nesivos Olam, Nesiv Yiras Hashem 2; similarly Netzach Yisrael 29): </w:t>
      </w:r>
      <w:r>
        <w:rPr>
          <w:rFonts w:ascii="Times New Roman" w:cs="Times New Roman" w:eastAsia="Times New Roman" w:hAnsi="Times New Roman"/>
          <w:sz w:val="17"/>
          <w:szCs w:val="17"/>
        </w:rPr>
        <w:t xml:space="preserve">The judgment asks whether a man lived as befits one who bears a soul from the separate, higher beings: they take nothing from one another, so he is asked first whether he dealt faithfully and took nothing not due to him; fixed times for Torah show that the intellect is his essence and not incidental; through procreation he is no longer a mere individual, just as the separate beings are not; hoping for the salvation, when the world will pass wholly from potential into actuality, places him in actuality as they always are; and debating wisdom and understanding one thing from another are wholly of the separate intellect. Yet even with all these he needs the fear of the Lord, for man is an effect with no existence of his own except through his Cause, and only through fear, which shows that he has a Cause whom he fears, is he sustained by it — hence it is called his "treasure", for a storehouse preserves, like the kav of preservative without which even the finest grain does not keep. It does not say "the love of the Lord is his treasure", for only in fear does a man know himself to be an effect sustained by its Cause.</w:t>
      </w:r>
      <w:r>
        <w:rPr>
          <w:rFonts w:ascii="Times New Roman" w:cs="Times New Roman" w:eastAsia="Times New Roman" w:hAnsi="Times New Roman"/>
          <w:b/>
          <w:bCs/>
          <w:i/>
          <w:iCs/>
          <w:sz w:val="17"/>
          <w:szCs w:val="17"/>
        </w:rPr>
        <w:t xml:space="preserve">  Sha'ar HaEmunah (Entrance to the Gate 1): </w:t>
      </w:r>
      <w:r>
        <w:rPr>
          <w:rFonts w:ascii="Times New Roman" w:cs="Times New Roman" w:eastAsia="Times New Roman" w:hAnsi="Times New Roman"/>
          <w:sz w:val="17"/>
          <w:szCs w:val="17"/>
        </w:rPr>
        <w:t xml:space="preserve">The fear of the Lord is the vessel for receiving the Torah, as it says, "the fear of the Lord is his treasure"; so in Shabbat, "Faithfulness" is the Order of Zera'im (as Tosafos explain, for he believes in the Life of the worlds and sows), and the Gemara concludes, "even so, if the fear of the Lord is his treasure, yes; if not, no." The matter is that the beginning of judgment is about faith, for faith is the root of fear and fear is the vessel that holds the faith: a person believes in the Blessed One, and through faith in His surpassing power and exaltedness [comes to fear Him].</w:t>
      </w:r>
    </w:p>
  </w:footnote>
  <w:footnote w:id="3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39a — </w:t>
      </w:r>
      <w:r>
        <w:rPr>
          <w:rFonts w:ascii="Times New Roman" w:cs="Times New Roman" w:eastAsia="Times New Roman" w:hAnsi="Times New Roman"/>
          <w:sz w:val="17"/>
          <w:szCs w:val="17"/>
        </w:rPr>
        <w:t xml:space="preserve">The emperor said to Rabban Gamliel: You say that wherever there are ten, the Divine Presence rests. How many Divine Presences are there? Rabban Gamliel summoned the emperor's servant and struck him on the neck. He said to him: Why did you let the sun into the emperor's house? He said to him: The sun rests upon the whole world. He said to him: And if the sun, which is one of a thousand thousand myriads of attendants who stand before the Holy One, blessed be He, rests upon the whole world, the Divine Presence of the Holy One, blessed be He, how much more so.</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Rabban Gamliel summoned the servant of the heretic [i.e., the emperor] and struck him on his neck; and the reply, "The sun rests upon the whole world," was the heretic's own.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is explained by what I wrote on the aggadot of the Elders of Athens [Bekhorot 8b]: the Holy One, blessed be He, has no bound of place, as it is said, "the whole earth is full of His glory," and "Blessed be the glory of the Lord from His place" — for He is the place of the world, and the world is not His place. The heretic, who believes in corporeality, will not accept this, and the emperor inclined to that belief; hence he asked how many Divine Presences there must be in so many places, if it rests wherever there are ten. So Rabban Gamliel brought him an analogy and a proof from the sun, which is a body and a single simple element and yet rests upon the whole world: all the more does the Divine Presence, which is not a body, rest upon the whole world, bounded by no place.</w:t>
      </w:r>
      <w:r>
        <w:rPr>
          <w:rFonts w:ascii="Times New Roman" w:cs="Times New Roman" w:eastAsia="Times New Roman" w:hAnsi="Times New Roman"/>
          <w:b/>
          <w:bCs/>
          <w:i/>
          <w:iCs/>
          <w:sz w:val="17"/>
          <w:szCs w:val="17"/>
        </w:rPr>
        <w:t xml:space="preserve">  Rav Tzadok (Dover Tzedek, Miscellany 4:4): </w:t>
      </w:r>
      <w:r>
        <w:rPr>
          <w:rFonts w:ascii="Times New Roman" w:cs="Times New Roman" w:eastAsia="Times New Roman" w:hAnsi="Times New Roman"/>
          <w:sz w:val="17"/>
          <w:szCs w:val="17"/>
        </w:rPr>
        <w:t xml:space="preserve">"Wherever there are ten, the Divine Presence rests" means that [ten] is called Knesses Yisrael, of which it is said, "I am the Lord who dwells with them in the midst [of their impurity]": the Blessed One testifies that the depth of their longing is for Him alone, even when the heart is full of ulterior motives and stray thoughts, and so their prayer is a complete unification. With an individual, by contrast, the Blessed One does not yet set His seal at once, and until He testifies it is not clear that his desire is truly for God alone.</w:t>
      </w:r>
      <w:r>
        <w:rPr>
          <w:rFonts w:ascii="Times New Roman" w:cs="Times New Roman" w:eastAsia="Times New Roman" w:hAnsi="Times New Roman"/>
          <w:b/>
          <w:bCs/>
          <w:i/>
          <w:iCs/>
          <w:sz w:val="17"/>
          <w:szCs w:val="17"/>
        </w:rPr>
        <w:t xml:space="preserve">  Rav Tzadok (Kometz HaMinchah, part II 55): </w:t>
      </w:r>
      <w:r>
        <w:rPr>
          <w:rFonts w:ascii="Times New Roman" w:cs="Times New Roman" w:eastAsia="Times New Roman" w:hAnsi="Times New Roman"/>
          <w:sz w:val="17"/>
          <w:szCs w:val="17"/>
        </w:rPr>
        <w:t xml:space="preserve">[Rebecca's] bracelets, the ornament of the hands that signifies completeness of deed, weighed ten, as in "Wherever there are ten, the Divine Presence rests" — that is, even without any act of mitzvah; for ten denotes general completeness, the good brought into the heart in full once evil has been removed, so that the Divine Presence rests within him until he needs no deed at all.</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Before [Joseph's] soul could be revealed in this world there had to be a complete congregation devoted to the Blessed One, for "Wherever there are ten, the Divine Presence rests" — since they bear the name of a congregation, the Shechinah rests among the seed of Jacob, who are a congregation; Isaac and Jacob, the fathers who beget the congregation, are not within it but above it.</w:t>
      </w:r>
      <w:r>
        <w:rPr>
          <w:rFonts w:ascii="Times New Roman" w:cs="Times New Roman" w:eastAsia="Times New Roman" w:hAnsi="Times New Roman"/>
          <w:b/>
          <w:bCs/>
          <w:i/>
          <w:iCs/>
          <w:sz w:val="17"/>
          <w:szCs w:val="17"/>
        </w:rPr>
        <w:t xml:space="preserve">  Mei HaShiloach (vol. I, Kedoshim): </w:t>
      </w:r>
      <w:r>
        <w:rPr>
          <w:rFonts w:ascii="Times New Roman" w:cs="Times New Roman" w:eastAsia="Times New Roman" w:hAnsi="Times New Roman"/>
          <w:sz w:val="17"/>
          <w:szCs w:val="17"/>
        </w:rPr>
        <w:t xml:space="preserve">"The congregation of the children of Israel" is wherever Israel gather as an assembly for the sake of Heaven, as the Gemara says, "Wherever there are ten, the Divine Presence rests"; there the Shechinah necessarily dwells with them. Therefore we were commanded to be refined and holy, like a king who says to his friend: since you have obliged me to go with you, see that you do not lead me through filthy places.</w:t>
      </w:r>
      <w:r>
        <w:rPr>
          <w:rFonts w:ascii="Times New Roman" w:cs="Times New Roman" w:eastAsia="Times New Roman" w:hAnsi="Times New Roman"/>
          <w:b/>
          <w:bCs/>
          <w:i/>
          <w:iCs/>
          <w:sz w:val="17"/>
          <w:szCs w:val="17"/>
        </w:rPr>
        <w:t xml:space="preserve">  Beis Yaakov (Toldos 29): </w:t>
      </w:r>
      <w:r>
        <w:rPr>
          <w:rFonts w:ascii="Times New Roman" w:cs="Times New Roman" w:eastAsia="Times New Roman" w:hAnsi="Times New Roman"/>
          <w:sz w:val="17"/>
          <w:szCs w:val="17"/>
        </w:rPr>
        <w:t xml:space="preserve">Holiness everywhere is at ten, as the Gemara says, "Wherever there are ten, the Divine Presence rests": that is, from man's side it is ten; somewhat above his grasp it is a hundred; and higher still, with the Blessed One, it is a thousand, which is why it says "Holy, holy, holy."</w:t>
      </w:r>
    </w:p>
  </w:footnote>
  <w:footnote w:id="3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6a — </w:t>
      </w:r>
      <w:r>
        <w:rPr>
          <w:rFonts w:ascii="Times New Roman" w:cs="Times New Roman" w:eastAsia="Times New Roman" w:hAnsi="Times New Roman"/>
          <w:sz w:val="17"/>
          <w:szCs w:val="17"/>
        </w:rPr>
        <w:t xml:space="preserve">And whence do we know that when ten pray, the Divine Presence is with them? For it is said, "God stands in the congregation of God." And since [the Divine Presence rests] even upon three [who sit in judgment], was it necessary to state ten? For ten, the Divine Presence comes ahead and is already there; for three, not until they are seated.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"Whence do we know [that when] ten [pray]" — a congregation is constituted by ten, as it is said, "How long shall this evil congregation [murmur against Me]" — Caleb and Joshua being excluded [from the twelve spies]. "The Divine Presence comes ahead" — before all ten have assembled, for "stands in the congregation of God" implies from the outset; "until they are seated" — as it is written "He judges," that is, at the time of judgment.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All these — ten, three, two and one — are already a complete mishnah in the third chapter of Avot, which brings them from these same verses; but there they are all cited with regard to Torah study, whereas here each verse is genuinely needed, as the Gemara's series of questions shows. The explanation is that of ten who pray it says "God stands," as it were standing there with those who pray, for one may not sit within four cubits of a man praying; while of three sitting in judgment, whose mitzvah is performed seated, it says "in the midst of the judges He judges," as they are seated — whence the conclusion, "for three, not until they are seated."</w:t>
      </w:r>
      <w:r>
        <w:rPr>
          <w:rFonts w:ascii="Times New Roman" w:cs="Times New Roman" w:eastAsia="Times New Roman" w:hAnsi="Times New Roman"/>
          <w:b/>
          <w:bCs/>
          <w:i/>
          <w:iCs/>
          <w:sz w:val="17"/>
          <w:szCs w:val="17"/>
        </w:rPr>
        <w:t xml:space="preserve">  Maharal (Derech Chaim 3:6): </w:t>
      </w:r>
      <w:r>
        <w:rPr>
          <w:rFonts w:ascii="Times New Roman" w:cs="Times New Roman" w:eastAsia="Times New Roman" w:hAnsi="Times New Roman"/>
          <w:sz w:val="17"/>
          <w:szCs w:val="17"/>
        </w:rPr>
        <w:t xml:space="preserve">Ten are wholly fit for the Divine Presence, so that there is no difference between ten, a hundred and a thousand; therefore the Divine Presence comes ahead of them, as it is written, "their king passed on before them and the Lord at their head." One should not say that a recipient is needed here, for a recipient would be required only for a number less than ten, which belongs to the lower world; but the number ten is everywhere set apart for holiness, reaching the rank of the separate world, and so it needs no one to receive the glory of the Presence. When they are three, however, the man counts as the recipient of the Divine Presence, and the recipient must come first — hence "not until they are seated."</w:t>
      </w:r>
    </w:p>
  </w:footnote>
  <w:footnote w:id="3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81a — </w:t>
      </w:r>
      <w:r>
        <w:rPr>
          <w:rFonts w:ascii="Times New Roman" w:cs="Times New Roman" w:eastAsia="Times New Roman" w:hAnsi="Times New Roman"/>
          <w:sz w:val="17"/>
          <w:szCs w:val="17"/>
        </w:rPr>
        <w:t xml:space="preserve">And why is it not common for Torah scholars to have Torah scholars issue from their sons? Rav Yosef said: So that people should not say that the Torah is an inheritance for them. Rav Sheshet son of Rav Idi says: So that they should not lord it over the community. Mar Zutra says: Because they domineer over the community. Rav Ashi says: Because they call ordinary people "donkeys." Ravina says: Because they do not first recite the blessing over the Torah.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"So that they should not say" — so that people should not say that the Torah is an inheritance for them and that we need not trouble ourselves to learn it; "so that they should not lord it over the community" — that they should not assume authority when they see that they and their fathers and their sons are all Torah scholars. "Because they call ordinary people donkeys" — because they do not treat them with respect but despise them on account of the Torah they possess. "Because they do not first recite the blessing over the Torah" — when they rise early for study; scholars who are the sons of scholars, being diligent and accustomed in Torah, are not careful to bless when they begin.</w:t>
      </w:r>
      <w:r>
        <w:rPr>
          <w:rFonts w:ascii="Times New Roman" w:cs="Times New Roman" w:eastAsia="Times New Roman" w:hAnsi="Times New Roman"/>
          <w:b/>
          <w:bCs/>
          <w:i/>
          <w:iCs/>
          <w:sz w:val="17"/>
          <w:szCs w:val="17"/>
        </w:rPr>
        <w:t xml:space="preserve">  Tosafos: </w:t>
      </w:r>
      <w:r>
        <w:rPr>
          <w:rFonts w:ascii="Times New Roman" w:cs="Times New Roman" w:eastAsia="Times New Roman" w:hAnsi="Times New Roman"/>
          <w:sz w:val="17"/>
          <w:szCs w:val="17"/>
        </w:rPr>
        <w:t xml:space="preserve">"The Torah is an inheritance" — for the Torah scholars, and [people say] we need not trouble ourselves to learn it; and "so that they should not lord it over the community." "They do not first recite a blessing over the Torah" — when they rise early to study they do not recite "to engage in words of Torah," "make pleasant," and "who chose us."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"Because they domineer over the community" — the Arukh reads here too "lord themselves"; the two opinions differ in this, that one holds it is not a punishment but a safeguard, to keep them from coming to self-aggrandizement, while the other holds it is a punishment for the offense of domineering over the community. "Because they call ordinary people donkeys" — as though by the very nature of their creation they were unfit for wisdom, like this donkey; and on their own premise that one begets his like, the objection follows: since they themselves are scholars, why are their sons not scholars?</w:t>
      </w:r>
      <w:r>
        <w:rPr>
          <w:rFonts w:ascii="Times New Roman" w:cs="Times New Roman" w:eastAsia="Times New Roman" w:hAnsi="Times New Roman"/>
          <w:b/>
          <w:bCs/>
          <w:i/>
          <w:iCs/>
          <w:sz w:val="17"/>
          <w:szCs w:val="17"/>
        </w:rPr>
        <w:t xml:space="preserve">  Maharal (Chiddushei Aggados, Nedarim 81a): </w:t>
      </w:r>
      <w:r>
        <w:rPr>
          <w:rFonts w:ascii="Times New Roman" w:cs="Times New Roman" w:eastAsia="Times New Roman" w:hAnsi="Times New Roman"/>
          <w:sz w:val="17"/>
          <w:szCs w:val="17"/>
        </w:rPr>
        <w:t xml:space="preserve">"So that they should not say that the Torah is an inheritance for them": intellectual wisdom is separate from man, and inheritance does not apply to it, for a man bequeaths to his son only what is bodily, since his kinship to his son is on the side of the body alone; he bequeaths stature and beauty and the like, but not a thing entirely separate from bodily man, as the Torah is. As for "they do not first recite the blessing over the Torah" — Heaven forbid that they did not bless at all; they blessed with the mouth, but they did not bless the Holy One for the giving of the Torah with the whole intention of heart that so great a good deserves, and so they were not cleaving to the Torah as they should, and therefore no scholars issue from them.</w:t>
      </w:r>
      <w:r>
        <w:rPr>
          <w:rFonts w:ascii="Times New Roman" w:cs="Times New Roman" w:eastAsia="Times New Roman" w:hAnsi="Times New Roman"/>
          <w:b/>
          <w:bCs/>
          <w:i/>
          <w:iCs/>
          <w:sz w:val="17"/>
          <w:szCs w:val="17"/>
        </w:rPr>
        <w:t xml:space="preserve">  Rav Tzadok (Dover Tzedek, Miscellany 4:145): </w:t>
      </w:r>
      <w:r>
        <w:rPr>
          <w:rFonts w:ascii="Times New Roman" w:cs="Times New Roman" w:eastAsia="Times New Roman" w:hAnsi="Times New Roman"/>
          <w:sz w:val="17"/>
          <w:szCs w:val="17"/>
        </w:rPr>
        <w:t xml:space="preserve">Hence the difference between "Torah scholars' sons are not Torah scholars" and what they said in Eduyos, "a father confers merit on his son in wisdom": "confers merit" means by virtue of his righteousness, not by virtue of his wisdom. For the Torah scholar and the righteous man who serves God, the pillars of Torah and of service, correspond to mind and heart; from the heart "are the issues of life," the extension of the seven lower [attributes] into the body, and these are the seven things in which a father confers merit on his son, whereas from the side of the mind there is no such extension.</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From the standpoint of Torah, inheritance by one's offspring does not apply, for it is ownerless to all; on the contrary, the Blessed One is particular that people should not say the Torah is an inheritance, as they said, "Why is it not common for Torah scholars [to have sons who are Torah scholars]..." Therefore Moses our teacher did not bequeath his crown to his sons — not on his own account, although a father confers merit on his son in wisdom, but because the Blessed One did not wish it on account of the generation, which was not worthy and could have erred [into thinking] that Torah is an inheritance.</w:t>
      </w:r>
      <w:r>
        <w:rPr>
          <w:rFonts w:ascii="Times New Roman" w:cs="Times New Roman" w:eastAsia="Times New Roman" w:hAnsi="Times New Roman"/>
          <w:b/>
          <w:bCs/>
          <w:i/>
          <w:iCs/>
          <w:sz w:val="17"/>
          <w:szCs w:val="17"/>
        </w:rPr>
        <w:t xml:space="preserve">  Rav Tzadok (Ohr Zarua LaTzaddik, Thirteen Principles of Conduct 10): </w:t>
      </w:r>
      <w:r>
        <w:rPr>
          <w:rFonts w:ascii="Times New Roman" w:cs="Times New Roman" w:eastAsia="Times New Roman" w:hAnsi="Times New Roman"/>
          <w:sz w:val="17"/>
          <w:szCs w:val="17"/>
        </w:rPr>
        <w:t xml:space="preserve">One who is righteous, his offspring too is not forsaken, and is a Torah scholar; and though "Torah scholars are not commonly succeeded by sons who are Torah scholars," that refers to [sons who are] likewise exceedingly great. And it returns to the seed of their seed: whoever is a Torah scholar, and his son and his grandson, is assured that it will not cease.</w:t>
      </w:r>
    </w:p>
  </w:footnote>
  <w:footnote w:id="3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Rosh Hashanah 1:3 — </w:t>
      </w:r>
      <w:r>
        <w:rPr>
          <w:rFonts w:ascii="Times New Roman" w:cs="Times New Roman" w:eastAsia="Times New Roman" w:hAnsi="Times New Roman"/>
          <w:sz w:val="17"/>
          <w:szCs w:val="17"/>
        </w:rPr>
        <w:t xml:space="preserve">R. Isaac the Elder in the name of Rabbi: A king and a community are judged every day. What is the reason? "To maintain the cause of His servant and the cause of His people Israel, each day's matter in its day" (I Kings 8:59).</w:t>
      </w:r>
    </w:p>
  </w:footnote>
  <w:footnote w:id="3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12:1 — </w:t>
      </w:r>
      <w:r>
        <w:rPr>
          <w:rFonts w:ascii="Times New Roman" w:cs="Times New Roman" w:eastAsia="Times New Roman" w:hAnsi="Times New Roman"/>
          <w:sz w:val="17"/>
          <w:szCs w:val="17"/>
        </w:rPr>
        <w:t xml:space="preserve">R. Shimon says: Aharon's sons died only because they entered the Tent of Meeting drunk with wine.</w:t>
      </w:r>
    </w:p>
  </w:footnote>
  <w:footnote w:id="3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Bamidbar Rabbah 15:24 — </w:t>
      </w:r>
      <w:r>
        <w:rPr>
          <w:rFonts w:ascii="Times New Roman" w:cs="Times New Roman" w:eastAsia="Times New Roman" w:hAnsi="Times New Roman"/>
          <w:sz w:val="17"/>
          <w:szCs w:val="17"/>
        </w:rPr>
        <w:t xml:space="preserve">They too had been light-headed when they went up to Mount Sinai and saw the Divine Presence: "And they beheld God, and they ate and drank" (Ex. 24:11). Was there eating and drinking there? To what may the matter be compared? To a servant attending his master with his rations in his hand, and he keeps biting at them. So did they act light-headedly, as though eating and drinking. The elders, and Nadab and Abihu, deserved to be burned at that very hour; but because the day of the giving of the Torah was precious before the Holy One, blessed be He, He did not wish to strike them on that day and make a breach among them — as it is written, "And upon the nobles of the children of Israel He did not lay His hand," implying that they deserved to have a hand laid upon them. But after a time He exacted it from them: Nadab and Abihu were burned when they entered the Tent of Meeting.</w:t>
      </w:r>
    </w:p>
  </w:footnote>
  <w:footnote w:id="3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Zevachim 115b — </w:t>
      </w:r>
      <w:r>
        <w:rPr>
          <w:rFonts w:ascii="Times New Roman" w:cs="Times New Roman" w:eastAsia="Times New Roman" w:hAnsi="Times New Roman"/>
          <w:sz w:val="17"/>
          <w:szCs w:val="17"/>
        </w:rPr>
        <w:t xml:space="preserve">"And there I will meet with the children of Israel, and it shall be sanctified by My glory" — read not "by My glory" but "by My honored ones." This the Holy One, blessed be He, said to Moses, but they did not know its meaning until the sons of Aaron died. Once the sons of Aaron died, he said to him: Aaron my brother, your sons died only to sanctify the name of the Holy One, blessed be He. When Aaron knew that his sons were beloved of the Omnipresent, he was silent and received a reward, as it is stated, "And Aaron was silent."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it shall be sanctified by My glory": this was said to Moses on the day he was commanded concerning the work of the Tabernacle, hinting to him that on the day He caused His Presence to rest upon the House it would be sanctified through His honored ones; but the hint was not such that he could understand what it meant until they died. "Only so that the glory of the Omnipresent be sanctified through them": to make known that He is awesome over those who fear Him and those intimate with Him — and this is "This is what the Lord spoke" [Leviticus 10:3]: [what He spoke] to me on the day I was commanded concerning the Tabernacle, "and it shall be sanctified by My glory," that is, through those honored and near to Me I will be sanctified. "As it is stated, And Aaron was silent": thus he was silent and received the reward, which Bereshit Rabbah explains was that on this account he merited to have the Divine word addressed to him alone, for the section on those who have drunk wine, stated after that episode, mentions not Moses but only Aaron.</w:t>
      </w:r>
      <w:r>
        <w:rPr>
          <w:rFonts w:ascii="Times New Roman" w:cs="Times New Roman" w:eastAsia="Times New Roman" w:hAnsi="Times New Roman"/>
          <w:b/>
          <w:bCs/>
          <w:i/>
          <w:iCs/>
          <w:sz w:val="17"/>
          <w:szCs w:val="17"/>
        </w:rPr>
        <w:t xml:space="preserve">  Tosafos (s.v. "and he received a reward for his silence"): </w:t>
      </w:r>
      <w:r>
        <w:rPr>
          <w:rFonts w:ascii="Times New Roman" w:cs="Times New Roman" w:eastAsia="Times New Roman" w:hAnsi="Times New Roman"/>
          <w:sz w:val="17"/>
          <w:szCs w:val="17"/>
        </w:rPr>
        <w:t xml:space="preserve">It is taught in Torat Kohanim that as the reward for this the Divine word was addressed to him alone, for in the section "Do not drink wine or strong drink" it is written "And the Lord spoke to Aaron," and not "to Moses." This is puzzling, since the Sifrei, on "And [the Lord] spoke to Aaron" in the section of Korach, learns from "as the Lord spoke to him by the hand of Moses" that such speech was to Moses, to tell Aaron; perhaps, then, what it calls "addressed to him alone" is that Scripture writes "to Aaron," and not [a command] for him to tell the children of Israel.</w:t>
      </w:r>
      <w:r>
        <w:rPr>
          <w:rFonts w:ascii="Times New Roman" w:cs="Times New Roman" w:eastAsia="Times New Roman" w:hAnsi="Times New Roman"/>
          <w:b/>
          <w:bCs/>
          <w:i/>
          <w:iCs/>
          <w:sz w:val="17"/>
          <w:szCs w:val="17"/>
        </w:rPr>
        <w:t xml:space="preserve">  Tosafos (s.v. "the Holy One, blessed be He, hinted it to Moses, but he did not know it"): </w:t>
      </w:r>
      <w:r>
        <w:rPr>
          <w:rFonts w:ascii="Times New Roman" w:cs="Times New Roman" w:eastAsia="Times New Roman" w:hAnsi="Times New Roman"/>
          <w:sz w:val="17"/>
          <w:szCs w:val="17"/>
        </w:rPr>
        <w:t xml:space="preserve">That is, he did not know through whom; but he did know that the Holy One, blessed be He, was going to sanctify the Tabernacle through a great man, for it is said in the Midrash that Moses said to Aaron, 'I had thought it would be through me or through you.'</w:t>
      </w:r>
      <w:r>
        <w:rPr>
          <w:rFonts w:ascii="Times New Roman" w:cs="Times New Roman" w:eastAsia="Times New Roman" w:hAnsi="Times New Roman"/>
          <w:b/>
          <w:bCs/>
          <w:i/>
          <w:iCs/>
          <w:sz w:val="17"/>
          <w:szCs w:val="17"/>
        </w:rPr>
        <w:t xml:space="preserve">  Maharsha (s.v. "the Holy One, blessed be He, said to Moses, but he did not know"): </w:t>
      </w:r>
      <w:r>
        <w:rPr>
          <w:rFonts w:ascii="Times New Roman" w:cs="Times New Roman" w:eastAsia="Times New Roman" w:hAnsi="Times New Roman"/>
          <w:sz w:val="17"/>
          <w:szCs w:val="17"/>
        </w:rPr>
        <w:t xml:space="preserve">Moses' words, 'your sons died only to sanctify the Name,' cannot mean that they died without sin, for there is no sanctification or glory of the Omnipresent in that — far be it from Him to execute judgment without justice; rather, it is His glory to exact punishment from the righteous in this world for the few transgressions in their hands, and thereby He is exalted, sanctified and feared: if so with the righteous, how much more with the wicked. The meaning, then, is that they did not die on account of this sin [as such], but because "round about Him it storms mightily" (Psalms 50:3) [— He is exacting with those near Him], and through them His Name is sanctified and feared. This is why Moses said, 'I had thought it would be through me or through you,' we being the nearer; but when he saw their death he said that they were the more honored, and that it was of them He had hinted "sanctified by My glory" — by My honored ones — to exact punishment from them for light transgressions.</w:t>
      </w:r>
      <w:r>
        <w:rPr>
          <w:rFonts w:ascii="Times New Roman" w:cs="Times New Roman" w:eastAsia="Times New Roman" w:hAnsi="Times New Roman"/>
          <w:b/>
          <w:bCs/>
          <w:i/>
          <w:iCs/>
          <w:sz w:val="17"/>
          <w:szCs w:val="17"/>
        </w:rPr>
        <w:t xml:space="preserve">  Maharal (Derech Chaim 3:2): </w:t>
      </w:r>
      <w:r>
        <w:rPr>
          <w:rFonts w:ascii="Times New Roman" w:cs="Times New Roman" w:eastAsia="Times New Roman" w:hAnsi="Times New Roman"/>
          <w:sz w:val="17"/>
          <w:szCs w:val="17"/>
        </w:rPr>
        <w:t xml:space="preserve">Of Aaron it is written "And Aaron was silent": he accepted the attribute [of justice] of the Blessed Name in silence, and at once received a reward, as the Sages expounded (Torat Kohanim) from the next section, "And the Lord spoke to Moses and to Aaron, saying to them" — to Elazar and Itamar — because they had been alike in silence and accepted the decree of the Omnipresent with love. For whoever accepts the decree of the Blessed Name is fit for recompense, since he takes the yoke upon himself; every yoke is the essence of service, and all service stands to be recompensed — so the acceptance of the decree is fit above all to receive a reward.</w:t>
      </w:r>
      <w:r>
        <w:rPr>
          <w:rFonts w:ascii="Times New Roman" w:cs="Times New Roman" w:eastAsia="Times New Roman" w:hAnsi="Times New Roman"/>
          <w:b/>
          <w:bCs/>
          <w:i/>
          <w:iCs/>
          <w:sz w:val="17"/>
          <w:szCs w:val="17"/>
        </w:rPr>
        <w:t xml:space="preserve">  Maharal (Tiferes Yisrael, ch. 18): </w:t>
      </w:r>
      <w:r>
        <w:rPr>
          <w:rFonts w:ascii="Times New Roman" w:cs="Times New Roman" w:eastAsia="Times New Roman" w:hAnsi="Times New Roman"/>
          <w:sz w:val="17"/>
          <w:szCs w:val="17"/>
        </w:rPr>
        <w:t xml:space="preserve">Since man is physical, what he is to know must be made clear to him in a manner fitting a physical being; so, that all might know the sanctity of the Tabernacle, He said "and it shall be sanctified by My glory" — 'by My honored ones,' Nadav and Avihu, who would commit a sin and the House be sanctified through them. For He, blessed be He, who dwells in this House is separate from all beings, and that is the sanctity of the House; and this is shown in that even with the righteous He does not unite and has no joining with them. Were He joined to beings, He would surely be joined to those who love Him and are honored by Him, and then He would not execute judgment upon them; the judgment He executes upon the righteous shows that He, blessed be He, is entirely separate even from those who love Him.</w:t>
      </w:r>
    </w:p>
  </w:footnote>
  <w:footnote w:id="3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Avot d'Rabbi Natan 27:1 — </w:t>
      </w:r>
      <w:r>
        <w:rPr>
          <w:rFonts w:ascii="Times New Roman" w:cs="Times New Roman" w:eastAsia="Times New Roman" w:hAnsi="Times New Roman"/>
          <w:sz w:val="17"/>
          <w:szCs w:val="17"/>
        </w:rPr>
        <w:t xml:space="preserve">R. Yose says: Whoever honours the Torah is himself honoured by others, as it is said, “For those who honour Me I shall honour, and those who despise Me shall be lightly esteemed.”</w:t>
      </w:r>
    </w:p>
  </w:footnote>
  <w:footnote w:id="3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55b — </w:t>
      </w:r>
      <w:r>
        <w:rPr>
          <w:rFonts w:ascii="Times New Roman" w:cs="Times New Roman" w:eastAsia="Times New Roman" w:hAnsi="Times New Roman"/>
          <w:sz w:val="17"/>
          <w:szCs w:val="17"/>
        </w:rPr>
        <w:t xml:space="preserve">R. Shmuel bar Nachmani said in the name of R. Yonatan: Whoever says that the sons of Eli sinned is simply mistaken, as it is said, "And the two sons of Eli, Hophni and Phinehas, were there with the Ark of the Covenant of God, priests to the Lord." Then how do I uphold "who lay with the women"? Since they delayed their bird-offerings, so that the women did not return to their husbands, Scripture accounts it to them as though they had lain with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"Whoever says that the sons of Eli sinned" — with a married woman — "is simply mistaken"; in contempt for the sacred offerings, however, they did sin. "Since they delayed their bird-offerings": they would refuse to offer any sacrifice except grudgingly, as it is written, "Even before they burned the fat…" (I Samuel 2:15); so when women after a flux or after childbirth came from elsewhere to Shiloh to offer their pairs of birds, they delayed offering them, and the women, unable to rely on them to offer them, stayed there and did not return to their husbands until they saw their offerings brought and were pure for sacred things and for entering the Temple court. Therefore Scripture accounts it to them as though they had lain with them, for they kept them from procreation.</w:t>
      </w:r>
      <w:r>
        <w:rPr>
          <w:rFonts w:ascii="Times New Roman" w:cs="Times New Roman" w:eastAsia="Times New Roman" w:hAnsi="Times New Roman"/>
          <w:b/>
          <w:bCs/>
          <w:i/>
          <w:iCs/>
          <w:sz w:val="17"/>
          <w:szCs w:val="17"/>
        </w:rPr>
        <w:t xml:space="preserve">  Tosafos (s.v. "whoever says that the sons of Eli sinned is simply mistaken"): </w:t>
      </w:r>
      <w:r>
        <w:rPr>
          <w:rFonts w:ascii="Times New Roman" w:cs="Times New Roman" w:eastAsia="Times New Roman" w:hAnsi="Times New Roman"/>
          <w:sz w:val="17"/>
          <w:szCs w:val="17"/>
        </w:rPr>
        <w:t xml:space="preserve">That is, in what is written, "who lay with the women", they did not sin; but they did treat the sacred offerings with contempt, as it is written, "Even before they burned the fat…" (I Samuel 2:15).</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verse "And the two sons of Eli, Hophni and Phinehas, were there, priests to the Lord" would be superfluous, with no purpose in its place, were it not for this exposition, which equates the two: just as Phinehas did not sin, so Hophni did not sin.</w:t>
      </w:r>
      <w:r>
        <w:rPr>
          <w:rFonts w:ascii="Times New Roman" w:cs="Times New Roman" w:eastAsia="Times New Roman" w:hAnsi="Times New Roman"/>
          <w:b/>
          <w:bCs/>
          <w:i/>
          <w:iCs/>
          <w:sz w:val="17"/>
          <w:szCs w:val="17"/>
        </w:rPr>
        <w:t xml:space="preserve">  Maharal (Chiddushei Aggados, Shabbos 55b): </w:t>
      </w:r>
      <w:r>
        <w:rPr>
          <w:rFonts w:ascii="Times New Roman" w:cs="Times New Roman" w:eastAsia="Times New Roman" w:hAnsi="Times New Roman"/>
          <w:sz w:val="17"/>
          <w:szCs w:val="17"/>
        </w:rPr>
        <w:t xml:space="preserve">Taking a woman away from her husband is itself accounted as lying with her, for lying with a woman is nothing other than taking her to oneself. With men as great as Hophni and Phinehas, "priests to the Lord" — and all the more since they did this to all the women of Israel, and above all when the women had brought their offerings to be purified for their husbands — they took the women from their husbands, and keeping the wives with themselves is accounted as lying and union with them.</w:t>
      </w:r>
    </w:p>
  </w:footnote>
  <w:footnote w:id="3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1:1:10 — </w:t>
      </w:r>
      <w:r>
        <w:rPr>
          <w:rFonts w:ascii="Times New Roman" w:cs="Times New Roman" w:eastAsia="Times New Roman" w:hAnsi="Times New Roman"/>
          <w:sz w:val="17"/>
          <w:szCs w:val="17"/>
        </w:rPr>
        <w:t xml:space="preserve">He wrote three books: Proverbs, Ecclesiastes, and Song of Songs. Which of them did he write first? R. Yonatan said: He said Song of Songs first, then Proverbs, and then Ecclesiastes. R. Yonatan derived it from the way of the world: when a man is young he utters words of song; when he has grown, he utters words of proverbs; when he grows old, he speaks of vanities.</w:t>
      </w:r>
    </w:p>
  </w:footnote>
  <w:footnote w:id="3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2:39a — </w:t>
      </w:r>
      <w:r>
        <w:rPr>
          <w:rFonts w:ascii="Times New Roman" w:cs="Times New Roman" w:eastAsia="Times New Roman" w:hAnsi="Times New Roman"/>
          <w:sz w:val="17"/>
          <w:szCs w:val="17"/>
        </w:rPr>
        <w:t xml:space="preserve">It was taught: His names were all named after wisdom, and therefore he composed three books — Song of Songs, Ecclesiastes, and Proverbs — all of them to complete wisdom. Song of Songs corresponds to lovingkindness, Ecclesiastes corresponds to judgment, Proverbs corresponds to mercy, all in order to complete wisdom. And everything he did, he did in order to display wisdom, corresponding to the supernal rung; and yet he said, "in the days of my vanity," "vanity of vanities."</w:t>
      </w:r>
    </w:p>
  </w:footnote>
  <w:footnote w:id="3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 Kings 2:26 — </w:t>
      </w:r>
      <w:r>
        <w:rPr>
          <w:rFonts w:ascii="Times New Roman" w:cs="Times New Roman" w:eastAsia="Times New Roman" w:hAnsi="Times New Roman"/>
          <w:sz w:val="17"/>
          <w:szCs w:val="17"/>
        </w:rPr>
        <w:t xml:space="preserve">And to Abiathar the priest the king said: "Go to Anathoth, to your own fields, for you are a man deserving of death; but on this day I will not put you to death, because you carried the Ark of the Lord God before David my father, and because you suffered in all that my father suffered."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"To Anathoth" — he was from there. "For you are a man deserving of death" — because you rebelled against my father's kingship in siding with Adonijah, to make him king without his knowledge. "For you carried the ark" — when my father fled before Absalom, and you were afflicted with him in that trouble, as it is said, "the people are hungry and weary and thirsty in the wilderness" [II Samuel 17:29].</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"Anathoth" — [go] to Anathoth, for he was from there, and Anathoth belonged to the priests. "A man of death" — one who rebels against the kingship is liable to death, and Abiathar rebelled against David in siding with Adonijah, knowing that David meant to crown Solomon; and even had he not known, it was rebellion to crown a king in David's lifetime without his leave. "You were afflicted" — for he went with David when he fled from Saul and when he fled from Absalom, and the hardship of the road was theirs.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He said this to Abiathar on seeing that he still persisted in his rebellion, in counselling Adonijah to ask for Abishag. "To Anathoth" — go to your own place, Anathoth, which was a city of priests; "for you are a man deserving of death" — for having been party to the conspiracy to crown Adonijah without my father the king's knowledge, and therefore you shall no longer sit here and see my face.</w:t>
      </w:r>
    </w:p>
  </w:footnote>
  <w:footnote w:id="3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Petichta 1 — </w:t>
      </w:r>
      <w:r>
        <w:rPr>
          <w:rFonts w:ascii="Times New Roman" w:cs="Times New Roman" w:eastAsia="Times New Roman" w:hAnsi="Times New Roman"/>
          <w:sz w:val="17"/>
          <w:szCs w:val="17"/>
        </w:rPr>
        <w:t xml:space="preserve">"Layish" (Isaiah 10:30) — and if not, "layish": the lion will come up against you. This is the wicked Nebuchadnezzar, of whom it is written, "The lion has gone up from his thicket" (Jeremiah 4:7). "Destitute" — destitute of righteous men, destitute of prophecy, destitute of commandments and good deeds. "Anathoth" — and if not, "Anathoth": that man of Anathoth will come and prophesy concerning you, as it is written, "The words of Jeremiah son of Hilkiah, of the priests who were in Anathoth" (Jeremiah 1:1). And when the punishment came, he lamented over them: "How [eikhah]..."</w:t>
      </w:r>
    </w:p>
  </w:footnote>
  <w:footnote w:id="3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Isaiah 10:30; Eichah Rabbah, Petichta 1 — </w:t>
      </w:r>
      <w:r>
        <w:rPr>
          <w:rFonts w:ascii="Times New Roman" w:cs="Times New Roman" w:eastAsia="Times New Roman" w:hAnsi="Times New Roman"/>
          <w:sz w:val="17"/>
          <w:szCs w:val="17"/>
        </w:rPr>
        <w:t xml:space="preserve">“Cry aloud, O daughter of Gallim; hearken, O Laishah; O poor Anathoth!” And they expounded this verse in Eichah Rabbah: “Hearken” — hearken to My commandments, hearken to words of Torah, hearken to the words of prophecy, hearken to righteousness and good deeds; and if not — “Anathoth,” I shall come and prophesy against you the words of the son of Chilkiyahu, who was of Anathoth. Since calamity was to come upon them, He lamented over them: Eichah!</w:t>
      </w:r>
    </w:p>
  </w:footnote>
  <w:footnote w:id="3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18a — </w:t>
      </w:r>
      <w:r>
        <w:rPr>
          <w:rFonts w:ascii="Times New Roman" w:cs="Times New Roman" w:eastAsia="Times New Roman" w:hAnsi="Times New Roman"/>
          <w:sz w:val="17"/>
          <w:szCs w:val="17"/>
        </w:rPr>
        <w:t xml:space="preserve">"And therefore I have sworn to the house of Eli that the iniquity of the house of Eli shall not be expiated by sacrifice or offering forever." Rava said: By sacrifice and offering it is not expiated, but it is expiated by Torah. Abaye said: By sacrifice and offering it is not expiated, but it is expiated by Torah and acts of kindness.</w:t>
      </w:r>
      <w:r>
        <w:rPr>
          <w:rFonts w:ascii="Times New Roman" w:cs="Times New Roman" w:eastAsia="Times New Roman" w:hAnsi="Times New Roman"/>
          <w:b/>
          <w:bCs/>
          <w:i/>
          <w:iCs/>
          <w:sz w:val="17"/>
          <w:szCs w:val="17"/>
        </w:rPr>
        <w:t xml:space="preserve">  Maharsha (on the parallel sugya, Yevamot 105a, to which he refers here): </w:t>
      </w:r>
      <w:r>
        <w:rPr>
          <w:rFonts w:ascii="Times New Roman" w:cs="Times New Roman" w:eastAsia="Times New Roman" w:hAnsi="Times New Roman"/>
          <w:sz w:val="17"/>
          <w:szCs w:val="17"/>
        </w:rPr>
        <w:t xml:space="preserve">These are the three pillars of the world, as we learned: "The world stands on three things — on Torah, on the [Temple] service, and on acts of kindness" (Avot 1:2). Since they sinned through the service, as it is said, "Why do you kick at My sacrifice and at My offering?" (I Samuel 2:29), and an accuser cannot become an advocate, [it is not expiated by that]; but by the other two pillars, Torah and acts of kindness, it is expiated.</w:t>
      </w:r>
      <w:r>
        <w:rPr>
          <w:rFonts w:ascii="Times New Roman" w:cs="Times New Roman" w:eastAsia="Times New Roman" w:hAnsi="Times New Roman"/>
          <w:b/>
          <w:bCs/>
          <w:i/>
          <w:iCs/>
          <w:sz w:val="17"/>
          <w:szCs w:val="17"/>
        </w:rPr>
        <w:t xml:space="preserve">  Maharal (Chiddushei Aggados, Rosh Hashanah 18a): </w:t>
      </w:r>
      <w:r>
        <w:rPr>
          <w:rFonts w:ascii="Times New Roman" w:cs="Times New Roman" w:eastAsia="Times New Roman" w:hAnsi="Times New Roman"/>
          <w:sz w:val="17"/>
          <w:szCs w:val="17"/>
        </w:rPr>
        <w:t xml:space="preserve">It is known that acts of kindness atone more than sacrifices, and so does the Torah, for acts of kindness stand above the sacrifices; therefore there is atonement through Torah and acts of kindness, for by them one cleaves to kindness and to Torah. [The house of Eli] sinned through sacrifice and offerings, as Scripture records, and the verse says that through sacrifice and offerings, by which they sinned, it shall not be expiated — but through something that stands above sacrifice and burnt offering it is expiated.</w:t>
      </w:r>
    </w:p>
  </w:footnote>
  <w:footnote w:id="3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8a — </w:t>
      </w:r>
      <w:r>
        <w:rPr>
          <w:rFonts w:ascii="Times New Roman" w:cs="Times New Roman" w:eastAsia="Times New Roman" w:hAnsi="Times New Roman"/>
          <w:sz w:val="17"/>
          <w:szCs w:val="17"/>
        </w:rPr>
        <w:t xml:space="preserve">R. Chiyya bar Ami said in the name of Ulla: Since the day the Temple was destroyed, the Holy One, blessed be He, has nothing in His world but the four cubits of halakhah alone. And Abaye said: At first I would study in my house and pray in the synagogue; but once I heard this teaching of R. Chiyya bar Ami in the name of Ulla, I would pray only where I study. R. Ami and R. Asi, although they had thirteen synagogues in Tiberias, would pray only between the pillars, where they studied.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"Between the pillars" — for the study house was built upon them, above.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While the Temple stood there was the Chamber of Hewn Stone, from which decided halakhah went forth by the Sanhedrin, and with them the Divine Presence surely dwelt. Now that the Temple is destroyed, those four cubits of halakhah which every Torah scholar fixes as the place of his study in the Talmud stand in its stead, so that the Divine Presence is with him there.</w:t>
      </w:r>
      <w:r>
        <w:rPr>
          <w:rFonts w:ascii="Times New Roman" w:cs="Times New Roman" w:eastAsia="Times New Roman" w:hAnsi="Times New Roman"/>
          <w:b/>
          <w:bCs/>
          <w:i/>
          <w:iCs/>
          <w:sz w:val="17"/>
          <w:szCs w:val="17"/>
        </w:rPr>
        <w:t xml:space="preserve">  Maharal (Tiferes Yisrael 70): </w:t>
      </w:r>
      <w:r>
        <w:rPr>
          <w:rFonts w:ascii="Times New Roman" w:cs="Times New Roman" w:eastAsia="Times New Roman" w:hAnsi="Times New Roman"/>
          <w:sz w:val="17"/>
          <w:szCs w:val="17"/>
        </w:rPr>
        <w:t xml:space="preserve">The Holy One, blessed be He, has nothing in the corporeal world, for the corporeal is removed from Him; what is His is the four cubits of halakhah. It is called halakhah because, as one who walks a road does not swerve to right or left, so a ruling of halakhah does not swerve from the point of truth. Just as He chose the Temple, which is fit for holiness because it stands at the centre — and the centre has no distance about it, distance belonging to the corporeal — so halakhah is wholly simple intellect, with no relation to the corporeal, and therefore the place where halakhah is belongs to Him.</w:t>
      </w:r>
      <w:r>
        <w:rPr>
          <w:rFonts w:ascii="Times New Roman" w:cs="Times New Roman" w:eastAsia="Times New Roman" w:hAnsi="Times New Roman"/>
          <w:b/>
          <w:bCs/>
          <w:i/>
          <w:iCs/>
          <w:sz w:val="17"/>
          <w:szCs w:val="17"/>
        </w:rPr>
        <w:t xml:space="preserve">  Rav Tzadok (Likutei Ma'amarim, festival discourses 11): </w:t>
      </w:r>
      <w:r>
        <w:rPr>
          <w:rFonts w:ascii="Times New Roman" w:cs="Times New Roman" w:eastAsia="Times New Roman" w:hAnsi="Times New Roman"/>
          <w:sz w:val="17"/>
          <w:szCs w:val="17"/>
        </w:rPr>
        <w:t xml:space="preserve">Torah is "voice", the male, and prayer, said in a whisper, is "speech", the female; and just as "a woman who seeds first bears a male" and the females are made dependent on the males, so it says "they would pray only where they studied", and in Megillah the reverse, "they would study only where they prayed": for through the voice of Torah one merits prayer, and through prayer one begets the voice of Torah.</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The word "voice" is joined to Jacob because the voice of the Oral Torah is the essential root of Jacob, and the voice of prayer is drawn from it, as with R. Ami and R. Asi, who would pray only between the pillars where they studied. For [the Sages] instituted that one first say "O Lord, open my lips", since one can pray only when the Blessed One opens his lips, and this opening comes through the Oral Torah.</w:t>
      </w:r>
    </w:p>
  </w:footnote>
  <w:footnote w:id="3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Vayechi 15 — </w:t>
      </w:r>
      <w:r>
        <w:rPr>
          <w:rFonts w:ascii="Times New Roman" w:cs="Times New Roman" w:eastAsia="Times New Roman" w:hAnsi="Times New Roman"/>
          <w:sz w:val="17"/>
          <w:szCs w:val="17"/>
        </w:rPr>
        <w:t xml:space="preserve">"All these are the twelve tribes of Israel." Elsewhere it is written, "Twelve princes shall he beget." These tribes correspond to the order of the world: twelve hours in the day and twelve hours in the night, and so too the constellations and the months, and the twelve stones of the ephod. Therefore, "All these are the twelve tribes of Israel."</w:t>
      </w:r>
    </w:p>
  </w:footnote>
  <w:footnote w:id="3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Shevuot 9a — </w:t>
      </w:r>
      <w:r>
        <w:rPr>
          <w:rFonts w:ascii="Times New Roman" w:cs="Times New Roman" w:eastAsia="Times New Roman" w:hAnsi="Times New Roman"/>
          <w:sz w:val="17"/>
          <w:szCs w:val="17"/>
        </w:rPr>
        <w:t xml:space="preserve">Reish Lakish said: Why is the goat of the New Moon different, that of it alone is it said, "for the Lord" (Numbers 28:15)? The Holy One, blessed be He, said: Let this goat be an atonement for Me, for having diminished the moon.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"Bring atonement" — to appease the moon.</w:t>
      </w:r>
      <w:r>
        <w:rPr>
          <w:rFonts w:ascii="Times New Roman" w:cs="Times New Roman" w:eastAsia="Times New Roman" w:hAnsi="Times New Roman"/>
          <w:b/>
          <w:bCs/>
          <w:i/>
          <w:iCs/>
          <w:sz w:val="17"/>
          <w:szCs w:val="17"/>
        </w:rPr>
        <w:t xml:space="preserve">  Tosafos (s.v. "this goat shall be an atonement for Me"): </w:t>
      </w:r>
      <w:r>
        <w:rPr>
          <w:rFonts w:ascii="Times New Roman" w:cs="Times New Roman" w:eastAsia="Times New Roman" w:hAnsi="Times New Roman"/>
          <w:sz w:val="17"/>
          <w:szCs w:val="17"/>
        </w:rPr>
        <w:t xml:space="preserve">The Arukh explains: this goat is an atonement for Israel, and "for Me" [means that it is] upon Me to fix a time for this atonement, and I fixed it on the New Moon to appease the moon.</w:t>
      </w:r>
      <w:r>
        <w:rPr>
          <w:rFonts w:ascii="Times New Roman" w:cs="Times New Roman" w:eastAsia="Times New Roman" w:hAnsi="Times New Roman"/>
          <w:b/>
          <w:bCs/>
          <w:i/>
          <w:iCs/>
          <w:sz w:val="17"/>
          <w:szCs w:val="17"/>
        </w:rPr>
        <w:t xml:space="preserve">  Maharsha (Chiddushei Aggados, Chullin 60b): </w:t>
      </w:r>
      <w:r>
        <w:rPr>
          <w:rFonts w:ascii="Times New Roman" w:cs="Times New Roman" w:eastAsia="Times New Roman" w:hAnsi="Times New Roman"/>
          <w:sz w:val="17"/>
          <w:szCs w:val="17"/>
        </w:rPr>
        <w:t xml:space="preserve">[The moon in this passage alludes to the Community of Israel, who diminish themselves in this world.] Seeing that her mind was not at ease at having no dominion at all in this world, He said that the goat of the New Moon would be [an atonement]: the goat [sa'ir] is Edom, the accuser of Israel, whose strength is to be sapped on the New Moon, so that Israel too would at times have dominion in this world — like the moon, which at one time grows from the beginning of the month and at another wanes at its end.</w:t>
      </w:r>
      <w:r>
        <w:rPr>
          <w:rFonts w:ascii="Times New Roman" w:cs="Times New Roman" w:eastAsia="Times New Roman" w:hAnsi="Times New Roman"/>
          <w:b/>
          <w:bCs/>
          <w:i/>
          <w:iCs/>
          <w:sz w:val="17"/>
          <w:szCs w:val="17"/>
        </w:rPr>
        <w:t xml:space="preserve">  Maharal (Chiddushei Aggados, Shevuos 9a): </w:t>
      </w:r>
      <w:r>
        <w:rPr>
          <w:rFonts w:ascii="Times New Roman" w:cs="Times New Roman" w:eastAsia="Times New Roman" w:hAnsi="Times New Roman"/>
          <w:sz w:val="17"/>
          <w:szCs w:val="17"/>
        </w:rPr>
        <w:t xml:space="preserve">Many are astonished at "Bring atonement for Me" only because the expression is used of one who sinned and brings atonement for his sin, which cannot apply to the Blessed One; but every removal and clearing-away is called kapparah. The moon had a grievance against the work of the Lord — though sun and moon are the two rulers of the world, she alone of all the heavenly host wanes every month until no light is left — and since it is the way of the Blessed One to give an elevation in place of the lowliness that befell a thing, so that all is equal, He gave her in exchange the New Moon offering, which neither the sun nor any of the heavenly host has; "Bring atonement for Me" means that this offering clears the grievance away from the Blessed One. So too chatat means nothing but deficiency, and "a sin-offering for the Lord" is written of this offering alone to say that it makes good the deficiency in the work of the Lord [namely, the diminishing of the moon].</w:t>
      </w:r>
      <w:r>
        <w:rPr>
          <w:rFonts w:ascii="Times New Roman" w:cs="Times New Roman" w:eastAsia="Times New Roman" w:hAnsi="Times New Roman"/>
          <w:b/>
          <w:bCs/>
          <w:i/>
          <w:iCs/>
          <w:sz w:val="17"/>
          <w:szCs w:val="17"/>
        </w:rPr>
        <w:t xml:space="preserve">  Rav Tzadok (Pri Tzaddik, Chanukah 1): </w:t>
      </w:r>
      <w:r>
        <w:rPr>
          <w:rFonts w:ascii="Times New Roman" w:cs="Times New Roman" w:eastAsia="Times New Roman" w:hAnsi="Times New Roman"/>
          <w:sz w:val="17"/>
          <w:szCs w:val="17"/>
        </w:rPr>
        <w:t xml:space="preserve">The Zohar says that those who bear the moon's defect together with it will be renewed with it, and these are called "sufferings of love," for the light of the lesser love was impaired, pushed away from the great love; and this is the secret of "Let it be an atonement for Me for having diminished the moon."</w:t>
      </w:r>
      <w:r>
        <w:rPr>
          <w:rFonts w:ascii="Times New Roman" w:cs="Times New Roman" w:eastAsia="Times New Roman" w:hAnsi="Times New Roman"/>
          <w:b/>
          <w:bCs/>
          <w:i/>
          <w:iCs/>
          <w:sz w:val="17"/>
          <w:szCs w:val="17"/>
        </w:rPr>
        <w:t xml:space="preserve">  Beis Yaakov (Mikeitz 16): </w:t>
      </w:r>
      <w:r>
        <w:rPr>
          <w:rFonts w:ascii="Times New Roman" w:cs="Times New Roman" w:eastAsia="Times New Roman" w:hAnsi="Times New Roman"/>
          <w:sz w:val="17"/>
          <w:szCs w:val="17"/>
        </w:rPr>
        <w:t xml:space="preserve">The New Moon offering is a sin-offering "for the Lord," as the Gemara says, "Bring an atonement for Me for having diminished the moon" — that is, [for the question] why the Blessed One did not put light into the soul so that it could stand up to and overcome the concealment found in the body. Yet man too is liable for this, since he assisted somewhat in the matter.</w:t>
      </w:r>
      <w:r>
        <w:rPr>
          <w:rFonts w:ascii="Times New Roman" w:cs="Times New Roman" w:eastAsia="Times New Roman" w:hAnsi="Times New Roman"/>
          <w:b/>
          <w:bCs/>
          <w:i/>
          <w:iCs/>
          <w:sz w:val="17"/>
          <w:szCs w:val="17"/>
        </w:rPr>
        <w:t xml:space="preserve">  Tiferes Yosef (Pesachim 6): </w:t>
      </w:r>
      <w:r>
        <w:rPr>
          <w:rFonts w:ascii="Times New Roman" w:cs="Times New Roman" w:eastAsia="Times New Roman" w:hAnsi="Times New Roman"/>
          <w:sz w:val="17"/>
          <w:szCs w:val="17"/>
        </w:rPr>
        <w:t xml:space="preserve">All the concealment and absence seen in the world stems from the diminishing of the moon, as in "Bring an atonement for Me for having diminished the moon," which alludes that it is only from the side of human perception that the Blessed One set a concealment of light in this world, so that man by his service would break through the apparent concealment and darkness to reach the light, and have room to distinguish himself.</w:t>
      </w:r>
    </w:p>
  </w:footnote>
  <w:footnote w:id="3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1:20 — </w:t>
      </w:r>
      <w:r>
        <w:rPr>
          <w:rFonts w:ascii="Times New Roman" w:cs="Times New Roman" w:eastAsia="Times New Roman" w:hAnsi="Times New Roman"/>
          <w:sz w:val="17"/>
          <w:szCs w:val="17"/>
        </w:rPr>
        <w:t xml:space="preserve">R. Eliezer of Modiin said: In time to come all the ministering princes of the nations of the world will come and accuse Israel before the Holy One, blessed be He, saying before Him: Master of the Universe, how are Israel different from the other nations? These are idolaters and these are idolaters; these are shedders of blood and these are shedders of blood; these are immoral and these are immoral — why should these go down to Gehinnom and these not go down? The Holy One, blessed be He, said to them: If so, let every nation go down to Gehinnom with its god and be tested, and let Israel too go and be tested. Israel answer and say before the Holy One, blessed be He: You are our hope and You are our trust; we have no security but You — if it be Your will, go before us first. And the Holy One, blessed be He, says to them: Fear not, for all of you wear a second garment, and this is the covenant of circumcision, as it is said, “She fears not the snow for her household, for all her household are clothed in scarlet”; and even so, I go with you, as it is said, “For all the peoples walk each in the name of his god, and we shall walk in the name of the Lord our God forever and ever.”</w:t>
      </w:r>
    </w:p>
  </w:footnote>
  <w:footnote w:id="3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2:41b — </w:t>
      </w:r>
      <w:r>
        <w:rPr>
          <w:rFonts w:ascii="Times New Roman" w:cs="Times New Roman" w:eastAsia="Times New Roman" w:hAnsi="Times New Roman"/>
          <w:sz w:val="17"/>
          <w:szCs w:val="17"/>
        </w:rPr>
        <w:t xml:space="preserve">What is written? “And you shall not break a bone in it” — to show contempt for it and for all the deities of the Egyptians. For the bones were cast in the marketplace, and dogs came and dragged them from place to place, and this was harder for them than anything, since the bones are the framework of the body; and Israel cast them into the marketplace in a manner of contempt. Therefore it is written, “And you shall not break a bone in it” — you shall not break them, but the dogs would come and break them.</w:t>
      </w:r>
    </w:p>
  </w:footnote>
  <w:footnote w:id="3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Chullin 84b — </w:t>
      </w:r>
      <w:r>
        <w:rPr>
          <w:rFonts w:ascii="Times New Roman" w:cs="Times New Roman" w:eastAsia="Times New Roman" w:hAnsi="Times New Roman"/>
          <w:sz w:val="17"/>
          <w:szCs w:val="17"/>
        </w:rPr>
        <w:t xml:space="preserve">One who wishes to become wealthy should occupy himself with small livestock. R. Chisda said: What is meant by "and the flocks [ashterot] of your sheep"? That they enrich [me'ashrot] their owners.</w:t>
      </w:r>
      <w:r>
        <w:rPr>
          <w:rFonts w:ascii="Times New Roman" w:cs="Times New Roman" w:eastAsia="Times New Roman" w:hAnsi="Times New Roman"/>
          <w:b/>
          <w:bCs/>
          <w:i/>
          <w:iCs/>
          <w:sz w:val="17"/>
          <w:szCs w:val="17"/>
        </w:rPr>
        <w:t xml:space="preserve">  Tosafos (s.v. "one who wishes to become wealthy should occupy himself with small livestock"): </w:t>
      </w:r>
      <w:r>
        <w:rPr>
          <w:rFonts w:ascii="Times New Roman" w:cs="Times New Roman" w:eastAsia="Times New Roman" w:hAnsi="Times New Roman"/>
          <w:sz w:val="17"/>
          <w:szCs w:val="17"/>
        </w:rPr>
        <w:t xml:space="preserve">If you ask: we say in Pesachim (50b) that one who occupies himself with small livestock sees no sign of blessing. Rabbeinu Tam answers that there it speaks of settled country, and the reason is the evil eye, whereas here it speaks of woodland, where the eye has no power over them.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 cites this exposition in his commentary on the portion of Ekev, and the Re'em wrote on the portion of Ki Tavo that even on this reading "ashterot" would derive from the sense of strength and not from the sense of wealth; but from our sugya it does not appear so.</w:t>
      </w:r>
    </w:p>
  </w:footnote>
  <w:footnote w:id="3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23:14 — </w:t>
      </w:r>
      <w:r>
        <w:rPr>
          <w:rFonts w:ascii="Times New Roman" w:cs="Times New Roman" w:eastAsia="Times New Roman" w:hAnsi="Times New Roman"/>
          <w:sz w:val="17"/>
          <w:szCs w:val="17"/>
        </w:rPr>
        <w:t xml:space="preserve">The waves of the sea appeared like mares, and the wicked Egyptians like lustful stallions, and they ran after them until they sank in the sea, as it is said, "the horse and its rider He cast into the sea." The Egyptian would say to his horse: Yesterday I was drawing you along to give you water and you would not come after me, and now you come to drown me in the sea? And the horse would answer him: "Ramah va-yam" — see what is in the sea [re'eh mah ba-yam]; the Exalted One of the world I see in the sea.</w:t>
      </w:r>
    </w:p>
  </w:footnote>
  <w:footnote w:id="3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2:41b — </w:t>
      </w:r>
      <w:r>
        <w:rPr>
          <w:rFonts w:ascii="Times New Roman" w:cs="Times New Roman" w:eastAsia="Times New Roman" w:hAnsi="Times New Roman"/>
          <w:sz w:val="17"/>
          <w:szCs w:val="17"/>
        </w:rPr>
        <w:t xml:space="preserve">What is written? “And you shall not break a bone in it” — to show contempt for it and for all the deities of the Egyptians. For the bones were cast in the marketplace, and dogs came and dragged them from place to place, and this was harder for them than anything, since the bones are the framework of the body; and Israel cast them into the marketplace in a manner of contempt. Therefore it is written, “And you shall not break a bone in it” — you shall not break them, but the dogs would come and break them.</w:t>
      </w:r>
    </w:p>
  </w:footnote>
  <w:footnote w:id="3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1:18 — </w:t>
      </w:r>
      <w:r>
        <w:rPr>
          <w:rFonts w:ascii="Times New Roman" w:cs="Times New Roman" w:eastAsia="Times New Roman" w:hAnsi="Times New Roman"/>
          <w:sz w:val="17"/>
          <w:szCs w:val="17"/>
        </w:rPr>
        <w:t xml:space="preserve">He says to them: If so, let every nation go down, and its god with it, as it is said, "For all the peoples walk each in the name of its god" (Micah 4:5). R. Reuven said in the name of R. Chanina: Were the verse not written, it would be impossible to say it — "For with fire the Lord will be judged" (Isaiah 66:16). It is not written here "the Lord judges," but "is judged."</w:t>
      </w:r>
    </w:p>
  </w:footnote>
  <w:footnote w:id="3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Isaiah 66:23 — </w:t>
      </w:r>
      <w:r>
        <w:rPr>
          <w:rFonts w:ascii="Times New Roman" w:cs="Times New Roman" w:eastAsia="Times New Roman" w:hAnsi="Times New Roman"/>
          <w:sz w:val="17"/>
          <w:szCs w:val="17"/>
        </w:rPr>
        <w:t xml:space="preserve">“And it shall come to pass, that from one New Moon to another, and from one Sabbath to another, all flesh shall come to bow down before Me, says the Lord.”</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"From one new moon to another" is like "month by month," and the word "as often as" indicates that the thing continues without interruption. He mentions two intervals, the nearer for those who are near and the more distant for those who are far off, according to how far their lands are from Jerusalem. "All flesh" means all men, even the other nations.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Whenever it is the new moon — and "in its month" means on the new moon itself, the set time not being allowed to pass — and likewise "from one Sabbath to another." "All flesh shall come" means all men, even the other nations, "to bow before Me" in the Temple.</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In every month and on every Sabbath fresh men will come from among the nations to bow before Me, to receive the true faith and to cast away their idols.</w:t>
      </w:r>
    </w:p>
  </w:footnote>
  <w:footnote w:id="3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Genesis 2:2 — </w:t>
      </w:r>
      <w:r>
        <w:rPr>
          <w:rFonts w:ascii="Times New Roman" w:cs="Times New Roman" w:eastAsia="Times New Roman" w:hAnsi="Times New Roman"/>
          <w:sz w:val="17"/>
          <w:szCs w:val="17"/>
        </w:rPr>
        <w:t xml:space="preserve">"And God finished on the seventh day" — R. Shimon says: Flesh and blood, who does not know his times and his moments, must add from the profane to the holy; but the Holy One, blessed be He, who knows His times and His moments, entered into it by a hairsbreadth, so that it appeared as though He completed the work on that very day. Another explanation: What was the world lacking? Rest. Shabbat came — rest came; the work was thereby ended and completed.</w:t>
      </w:r>
    </w:p>
  </w:footnote>
  <w:footnote w:id="3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DeRabbi Eliezer 45:4 — </w:t>
      </w:r>
      <w:r>
        <w:rPr>
          <w:rFonts w:ascii="Times New Roman" w:cs="Times New Roman" w:eastAsia="Times New Roman" w:hAnsi="Times New Roman"/>
          <w:sz w:val="17"/>
          <w:szCs w:val="17"/>
        </w:rPr>
        <w:t xml:space="preserve">The women heard and would not accept upon themselves to give their earrings to their husbands; rather they said to them: "You wish to make a detestable abomination that has no power to save?" They did not listen to them, and the Holy One, blessed be He, gave the women their reward in this world and in the world to come. And what reward did He give them? In this world, that they keep the New Moons, as it is said, "who satisfies you with good things, so that your youth is renewed like the eagle's" (Psalms 103:5).</w:t>
      </w:r>
    </w:p>
  </w:footnote>
  <w:footnote w:id="3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1:23b — </w:t>
      </w:r>
      <w:r>
        <w:rPr>
          <w:rFonts w:ascii="Times New Roman" w:cs="Times New Roman" w:eastAsia="Times New Roman" w:hAnsi="Times New Roman"/>
          <w:sz w:val="17"/>
          <w:szCs w:val="17"/>
        </w:rPr>
        <w:t xml:space="preserve">And David, because of the exile, said, "hungry and weary and thirsty in the wilderness"; because he saw the Shekhinah desolate and dry, he took her suffering upon himself. Afterward, when he saw that Israel would return in joy, he instituted ten kinds of song, and at the end of them all he said, "A prayer of the poor man when he is faint" (Psalms 102:1) — and this is the prayer that wraps up all the prayers that come before it, so that they do not enter until his own prayer enters. Therefore the poor man precedes them all.</w:t>
      </w:r>
    </w:p>
  </w:footnote>
  <w:footnote w:id="3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34b — </w:t>
      </w:r>
      <w:r>
        <w:rPr>
          <w:rFonts w:ascii="Times New Roman" w:cs="Times New Roman" w:eastAsia="Times New Roman" w:hAnsi="Times New Roman"/>
          <w:sz w:val="17"/>
          <w:szCs w:val="17"/>
        </w:rPr>
        <w:t xml:space="preserve">Again, it happened that R. Chanina ben Dosa went to study Torah with R. Yochanan ben Zakkai, and the son of R. Yochanan ben Zakkai fell ill. He said to him: Chanina my son, pray for mercy for him, that he may live. He put his head between his knees and prayed for mercy for him, and he lived. R. Yochanan ben Zakkai said: Had ben Zakkai pressed his head between his knees all day long, no heed would have been paid to him. His wife said to him: Is Chanina then greater than you? He said to her: No — but he is like a servant before the king, and I am like a nobleman before the king.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"Like a servant" — a member of the household, who comes in and goes out without permission. "Like a nobleman before the king" — who is not accustomed to come before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Another man's prayer sometimes avails more than one's own, as they said, "a prisoner cannot free himself from prison" — which is why Yitzchak prayed for Rivkah, and "the Lord granted his prayer," his and not hers; and this is why R. Yochanan ben Zakkai, like Rabban Gamliel above, turned to R. Chanina to pray for mercy. When he said, "Had ben Zakkai pressed his head between his knees all day long," he spoke out of his own humility, and to his wife, who did not know his real reason, he answered according to her understanding with this parable. He is like a servant, who is always near the king in his house — so R. Chanina was constantly in the house of the Lord, praying before Him over whatever befell men — whereas R. Yochanan ben Zakkai was like a nobleman who is not at home in the palace, for he was occupied with the needs of the community as head of the court of his generation and had no leisure to be always praying for others.</w:t>
      </w:r>
    </w:p>
  </w:footnote>
  <w:footnote w:id="3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II Chronicles 14:10 — </w:t>
      </w:r>
      <w:r>
        <w:rPr>
          <w:rFonts w:ascii="Times New Roman" w:cs="Times New Roman" w:eastAsia="Times New Roman" w:hAnsi="Times New Roman"/>
          <w:sz w:val="17"/>
          <w:szCs w:val="17"/>
        </w:rPr>
        <w:t xml:space="preserve">And Asa called to the Lord his God and said: "Lord, there is none beside You to help, between the mighty and him who has no strength. Help us, O Lord our God, for we rely upon You, and in Your name we have come against this multitude. O Lord, You are our God; let no mortal prevail against You."</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"There is none with You to help" — that is: though we are few and they are as numerous as the sand of the sea, and we have no strength before them, it is with You to help, whether the many or the powerless; it is known that You have power to help, and therefore "help us, Lord our God, for on You we lean." "Let no man prevail with You" — let not that man, our enemy, hold back the hands of Your people against You so as to defeat us, lest he say, "We have defeated their God."</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"Let no man prevail with You" — the word means "rule," as in "heir to the throne" [Judges 18:7]; that is, let them have no dominion against You. Or it means: let him not muster strength.</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"There is none with You to help" — with You there is no difference in helping, whether a numerous people or one who has no strength at all. "And in Your name" — trusting in Your name. "Let no man prevail with You" — let no man muster strength against You, to hold back Your power from prevailing.</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"There is none with You to help" — a man's help is a limited power, so it is easier for him to help one who already has much, since then only a little need be added to what the helped one has, and harder to help one with no strength at all, where he must do everything himself. But Your power is without limit and needs nothing from the one You help; there is none joined with You in helping, and so it makes no difference to You whether the one helped is a great multitude or has no strength — therefore help us, both because we lean on You and because in Your name we have come against this multitude.</w:t>
      </w:r>
    </w:p>
  </w:footnote>
  <w:footnote w:id="3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5a — </w:t>
      </w:r>
      <w:r>
        <w:rPr>
          <w:rFonts w:ascii="Times New Roman" w:cs="Times New Roman" w:eastAsia="Times New Roman" w:hAnsi="Times New Roman"/>
          <w:sz w:val="17"/>
          <w:szCs w:val="17"/>
        </w:rPr>
        <w:t xml:space="preserve">"[I dwell in the high and holy place,] and also with him that is of a contrite and humble spirit" (Isaiah 57:15). Rav Huna and Rav Chisda: one said, the contrite one is with Me; and one said, I am with the contrite one. And it stands to reason like the one who said, I am with the contrite one, for the Holy One, blessed be He, passed over all the mountains and hills and rested His Presence upon Mount Sinai, and He did not raise Mount Sinai up to Himself.</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contrite one is with Me" — I raise him up until he dwells beside Me, and this is [the sense of the verse] "I dwell [on high] … with the contrite." "I am with the contrite one" — I lower My Presence to be beside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practical lesson [of the view that 'I am with the contrite one'] is that even a distinguished person should lower himself toward one beneath him, and not say that this is beneath his dignity, for there is no honor greater than the honor of Heaven.</w:t>
      </w:r>
      <w:r>
        <w:rPr>
          <w:rFonts w:ascii="Times New Roman" w:cs="Times New Roman" w:eastAsia="Times New Roman" w:hAnsi="Times New Roman"/>
          <w:b/>
          <w:bCs/>
          <w:i/>
          <w:iCs/>
          <w:sz w:val="17"/>
          <w:szCs w:val="17"/>
        </w:rPr>
        <w:t xml:space="preserve">  Maharal (Chiddushei Aggados, Sotah 5a): </w:t>
      </w:r>
      <w:r>
        <w:rPr>
          <w:rFonts w:ascii="Times New Roman" w:cs="Times New Roman" w:eastAsia="Times New Roman" w:hAnsi="Times New Roman"/>
          <w:sz w:val="17"/>
          <w:szCs w:val="17"/>
        </w:rPr>
        <w:t xml:space="preserve">According to the one who says "the contrite one is with Me," the Holy One, blessed be He, raises up the contrite: just as arrogance inclines toward the material, humility is a separate [transcendent] level, as Moses possessed it, so it is fitting that the humble man be elevated to God and be with Him. According to the one who says "I am with the contrite one," God rests His Presence upon what is crushed and lowly, because the lowly are simple — as the Sages hinted that the essence of the Divine Presence was [originally] among the lower beings. [It stands to reason like the latter,] for when God joins Himself to the contrite one the union is according to His power and is complete, whereas when the contrite one is with God the union is not as full.</w:t>
      </w:r>
      <w:r>
        <w:rPr>
          <w:rFonts w:ascii="Times New Roman" w:cs="Times New Roman" w:eastAsia="Times New Roman" w:hAnsi="Times New Roman"/>
          <w:b/>
          <w:bCs/>
          <w:i/>
          <w:iCs/>
          <w:sz w:val="17"/>
          <w:szCs w:val="17"/>
        </w:rPr>
        <w:t xml:space="preserve">  Maharal (Nesivos Olam, Nesiv HaAnavah 1): </w:t>
      </w:r>
      <w:r>
        <w:rPr>
          <w:rFonts w:ascii="Times New Roman" w:cs="Times New Roman" w:eastAsia="Times New Roman" w:hAnsi="Times New Roman"/>
          <w:sz w:val="17"/>
          <w:szCs w:val="17"/>
        </w:rPr>
        <w:t xml:space="preserve">On either view the contrite one, as the effect, is joined to God, the Cause: according to "I am with the contrite one" the Cause turns toward the effect, which is prepared to receive His glory, and according to "the contrite one is with Me" the effect is raised to be with the Cause. It stands to reason like "I am with the contrite one," for one who comes to another is wholly with him, since the other receives him entirely, whereas one who comes to the great cannot be joined with him so fully. God comes to the humble man to be with him — passing over all the high mountains to rest His Presence on Mount Sinai — because the humble man possesses something of his Maker's own attribute, and like things are found together.</w:t>
      </w:r>
    </w:p>
  </w:footnote>
  <w:footnote w:id="3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1:122b — </w:t>
      </w:r>
      <w:r>
        <w:rPr>
          <w:rFonts w:ascii="Times New Roman" w:cs="Times New Roman" w:eastAsia="Times New Roman" w:hAnsi="Times New Roman"/>
          <w:sz w:val="17"/>
          <w:szCs w:val="17"/>
        </w:rPr>
        <w:t xml:space="preserve">Tosefta: Happy is the one who makes himself small in this world — how great and exalted he is in that world! And thus did the head of the academy open: One who is small, he is great; and one who is great, he is small. As it is written, "And the life of Sarah was a hundred years and twenty years and seven years": a hundred, which is a large number, is written with "year," the smaller form — He diminished it; seven, which is a small number, He increased and enlarged, as it is written "years." Come and see: the Holy One, blessed be He, raises up only the one who lowers himself, and lowers only the one who raises himself.</w:t>
      </w:r>
    </w:p>
  </w:footnote>
  <w:footnote w:id="3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Niddah 31a — </w:t>
      </w:r>
      <w:r>
        <w:rPr>
          <w:rFonts w:ascii="Times New Roman" w:cs="Times New Roman" w:eastAsia="Times New Roman" w:hAnsi="Times New Roman"/>
          <w:sz w:val="17"/>
          <w:szCs w:val="17"/>
        </w:rPr>
        <w:t xml:space="preserve">And it was over this matter that the eye of Bilam the wicked was blinded. He said: He who is pure and holy, and whose ministers are pure and holy — shall He look upon such a thing? Immediately his eye was blinded.</w:t>
      </w:r>
      <w:r>
        <w:rPr>
          <w:rFonts w:ascii="Times New Roman" w:cs="Times New Roman" w:eastAsia="Times New Roman" w:hAnsi="Times New Roman"/>
          <w:b/>
          <w:bCs/>
          <w:i/>
          <w:iCs/>
          <w:sz w:val="17"/>
          <w:szCs w:val="17"/>
        </w:rPr>
        <w:t xml:space="preserve">  Tosafos (s.v. “whose eye is shut”): </w:t>
      </w:r>
      <w:r>
        <w:rPr>
          <w:rFonts w:ascii="Times New Roman" w:cs="Times New Roman" w:eastAsia="Times New Roman" w:hAnsi="Times New Roman"/>
          <w:sz w:val="17"/>
          <w:szCs w:val="17"/>
        </w:rPr>
        <w:t xml:space="preserve">“Shut” [shetum] is a term of uncovering and opening, as the Targum renders it “who sees well,” and so it is used in the language of the Mishna in tractate Avoda Zara. Here the Gemara infers that his eye was blinded from the fact that “whose eye is shut” is written in the singular; and what is written elsewhere, “and whose eyes are open,” refers to how he was at first.</w:t>
      </w:r>
      <w:r>
        <w:rPr>
          <w:rFonts w:ascii="Times New Roman" w:cs="Times New Roman" w:eastAsia="Times New Roman" w:hAnsi="Times New Roman"/>
          <w:b/>
          <w:bCs/>
          <w:i/>
          <w:iCs/>
          <w:sz w:val="17"/>
          <w:szCs w:val="17"/>
        </w:rPr>
        <w:t xml:space="preserve">  Maharsha (Chidushei Agadot, s.v. “and on account of this the eye of Balaam was blinded”): </w:t>
      </w:r>
      <w:r>
        <w:rPr>
          <w:rFonts w:ascii="Times New Roman" w:cs="Times New Roman" w:eastAsia="Times New Roman" w:hAnsi="Times New Roman"/>
          <w:sz w:val="17"/>
          <w:szCs w:val="17"/>
        </w:rPr>
        <w:t xml:space="preserve">This is not explicit in that verse, and one must also consider how it can be said that his eye was blinded “immediately,” when several of Balaam's prophecies intervene. It seems that they relied on the exposition of the preceding verse, “And Balaam lifted up his eyes and saw Israel dwelling tribe by tribe” — that he sought to cast an evil eye upon them and diminish them, once he had seen that the Holy One, blessed be He, counts their couplings. Because he wished to set his eye upon them for evil, one eye was at once blinded, as is written thereafter “whose eye is shut”; and since “eye” is written in the singular, whereas above it says “he lifted up his eyes,” we learn that one of the two was blinded.</w:t>
      </w:r>
      <w:r>
        <w:rPr>
          <w:rFonts w:ascii="Times New Roman" w:cs="Times New Roman" w:eastAsia="Times New Roman" w:hAnsi="Times New Roman"/>
          <w:b/>
          <w:bCs/>
          <w:i/>
          <w:iCs/>
          <w:sz w:val="17"/>
          <w:szCs w:val="17"/>
        </w:rPr>
        <w:t xml:space="preserve">  Maharal (Chiddushei Aggados, Niddah 31a): </w:t>
      </w:r>
      <w:r>
        <w:rPr>
          <w:rFonts w:ascii="Times New Roman" w:cs="Times New Roman" w:eastAsia="Times New Roman" w:hAnsi="Times New Roman"/>
          <w:sz w:val="17"/>
          <w:szCs w:val="17"/>
        </w:rPr>
        <w:t xml:space="preserve">The Holy One, blessed be He, counts their couplings because the seed of Israel is drawn from an inward power, and there is no shame of nakedness in it — for nothing is called nakedness except where there is uncovering, as it is written “the nakedness of your mother you shall not uncover”; but what is inward is no nakedness at all. Balaam said that this was a thing of nakedness, and he entered that lofty apprehension improperly; and this came to him because he himself was a man of lewdness, for in itself the act does not depart from holiness, and it was only because he was such a man that it was a wonder to him. Because he entered to gaze upon what it was not fitting for him to gaze upon, his eye was blinded.</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As the Sages said, "Sanctify yourself in what is permitted to you," so that this laughter be in holiness; and over this matter the eye of that wicked one was blinded, who said, "He who is holy and whose ministers are holy — shall He gaze upon such a thing?" For one whose mind is [rooted in] scheming and the harlot cannot understand that holiness could have any connection with this at all.</w:t>
      </w:r>
      <w:r>
        <w:rPr>
          <w:rFonts w:ascii="Times New Roman" w:cs="Times New Roman" w:eastAsia="Times New Roman" w:hAnsi="Times New Roman"/>
          <w:b/>
          <w:bCs/>
          <w:i/>
          <w:iCs/>
          <w:sz w:val="17"/>
          <w:szCs w:val="17"/>
        </w:rPr>
        <w:t xml:space="preserve">  Rav Tzadok (Ohr Zarua LaTzaddik, The Egyptian Exile 1): </w:t>
      </w:r>
      <w:r>
        <w:rPr>
          <w:rFonts w:ascii="Times New Roman" w:cs="Times New Roman" w:eastAsia="Times New Roman" w:hAnsi="Times New Roman"/>
          <w:sz w:val="17"/>
          <w:szCs w:val="17"/>
        </w:rPr>
        <w:t xml:space="preserve">Impurity everywhere denotes desire, and the purification from it is that the Holy One, blessed be He, purifies — as the Sages said on the verse "and numbered the stock [rova] of Israel," "Over this matter the eye of that wicked one was blinded": the Holy One, blessed be He, testifies that this desire of Israel is clean and pure, and they are called "holy flesh," whereas the Egyptians, their opposite, are called in Scripture "the flesh of donkeys."</w:t>
      </w:r>
      <w:r>
        <w:rPr>
          <w:rFonts w:ascii="Times New Roman" w:cs="Times New Roman" w:eastAsia="Times New Roman" w:hAnsi="Times New Roman"/>
          <w:b/>
          <w:bCs/>
          <w:i/>
          <w:iCs/>
          <w:sz w:val="17"/>
          <w:szCs w:val="17"/>
        </w:rPr>
        <w:t xml:space="preserve">  Rav Tzadok (Pri Tzaddik, Purim 3): </w:t>
      </w:r>
      <w:r>
        <w:rPr>
          <w:rFonts w:ascii="Times New Roman" w:cs="Times New Roman" w:eastAsia="Times New Roman" w:hAnsi="Times New Roman"/>
          <w:sz w:val="17"/>
          <w:szCs w:val="17"/>
        </w:rPr>
        <w:t xml:space="preserve">Haman's eye was evil in this, for he did not believe that any holiness is found in bodily pleasures such as eating and drinking. So too the Sages said, "Over this matter the eye of the wicked Bilam was blinded: he said, He who is pure and holy and whose ministers are pure and holy — shall He gaze upon such a thing?" — that is, he did not believe that holiness could exist in this matter, since, as is known, this desire too derives from the blemish of the serpent, who cast filth into Eve.</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Over this matter the eye of that wicked one, who said "and numbered the stock [rova] of Israel," was blinded: he saw that all their desires too are in holiness and beloved to the Blessed One, and so he gave counsel to make them stumble with the daughters of Midian. For only among the children of Israel, where he and she alike are of holy seed and cleave to holiness, are all their deeds "the work of the righteous for life"; but when one cleaves to the daughter of a foreign god, who is from the side of death, her offspring is like her, and this is not called "the stock of Israel" at all.</w:t>
      </w:r>
      <w:r>
        <w:rPr>
          <w:rFonts w:ascii="Times New Roman" w:cs="Times New Roman" w:eastAsia="Times New Roman" w:hAnsi="Times New Roman"/>
          <w:b/>
          <w:bCs/>
          <w:i/>
          <w:iCs/>
          <w:sz w:val="17"/>
          <w:szCs w:val="17"/>
        </w:rPr>
        <w:t xml:space="preserve">  Rav Tzadok (Tzidkas HaTzaddik 147): </w:t>
      </w:r>
      <w:r>
        <w:rPr>
          <w:rFonts w:ascii="Times New Roman" w:cs="Times New Roman" w:eastAsia="Times New Roman" w:hAnsi="Times New Roman"/>
          <w:sz w:val="17"/>
          <w:szCs w:val="17"/>
        </w:rPr>
        <w:t xml:space="preserve">Bilam, being of an evil root, did not believe in this and said, "He who is pure and holy…," for he did not know at all that there could be holiness in this too, "a pure thing out of an impure." Bilam's root was lacking, with no good or purity in it, and therefore he could not understand this; only the children of Israel, who cleave to the One Unique in the world, [understand it].</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Through this the eye of that wicked one was blinded, who said, "He who is holy and whose ministers are holy — shall He gaze upon this secret?" For the nations, who have no connection to the words of Torah, regard the sense of touch as an utter disgrace, as the Greek philosopher said, and holiness for them lies only in complete separation, since they cannot attain holiness in bodily matters, which for them are full of filth and lewdness. Not so Jacob our father, who said "Give me my wife" — something even the most frivolous would not say — and felt no disgrace in it, for he intended only to raise offspring.</w:t>
      </w:r>
    </w:p>
  </w:footnote>
  <w:footnote w:id="3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56b — </w:t>
      </w:r>
      <w:r>
        <w:rPr>
          <w:rFonts w:ascii="Times New Roman" w:cs="Times New Roman" w:eastAsia="Times New Roman" w:hAnsi="Times New Roman"/>
          <w:sz w:val="17"/>
          <w:szCs w:val="17"/>
        </w:rPr>
        <w:t xml:space="preserve">"That dwells with them in the midst of their impurity" (Leviticus 16:16) — even at a time when they are impure, the Divine Presence is among them.</w:t>
      </w:r>
      <w:r>
        <w:rPr>
          <w:rFonts w:ascii="Times New Roman" w:cs="Times New Roman" w:eastAsia="Times New Roman" w:hAnsi="Times New Roman"/>
          <w:b/>
          <w:bCs/>
          <w:i/>
          <w:iCs/>
          <w:sz w:val="17"/>
          <w:szCs w:val="17"/>
        </w:rPr>
        <w:t xml:space="preserve">  Maharsha (Yoma 57a, s.v. "now you are certainly impure"): </w:t>
      </w:r>
      <w:r>
        <w:rPr>
          <w:rFonts w:ascii="Times New Roman" w:cs="Times New Roman" w:eastAsia="Times New Roman" w:hAnsi="Times New Roman"/>
          <w:sz w:val="17"/>
          <w:szCs w:val="17"/>
        </w:rPr>
        <w:t xml:space="preserve">[The Sadducee] meant: even if you were once pure, now in exile you have certainly become impure, as it is written, "Her impurity is in her skirts," and He separates Himself from you as one keeps apart from the impurity of a menstruant. [R. Chanina] answered him from what is written of them, "that dwells with them [in the midst of their impurity]," that He does not separate entirely, but as a man keeps apart from his wife while she is a menstruant yet lives with her in one house; so the Holy One, blessed be He, dwells with us even now in exile, as it is said, "I will be with him in distress."</w:t>
      </w:r>
      <w:r>
        <w:rPr>
          <w:rFonts w:ascii="Times New Roman" w:cs="Times New Roman" w:eastAsia="Times New Roman" w:hAnsi="Times New Roman"/>
          <w:b/>
          <w:bCs/>
          <w:i/>
          <w:iCs/>
          <w:sz w:val="17"/>
          <w:szCs w:val="17"/>
        </w:rPr>
        <w:t xml:space="preserve">  Maharal (Netzach Yisrael, ch. 4): </w:t>
      </w:r>
      <w:r>
        <w:rPr>
          <w:rFonts w:ascii="Times New Roman" w:cs="Times New Roman" w:eastAsia="Times New Roman" w:hAnsi="Times New Roman"/>
          <w:sz w:val="17"/>
          <w:szCs w:val="17"/>
        </w:rPr>
        <w:t xml:space="preserve">The Blessed One does not dwell in the midst of their impurity unless the sin was unwitting, and of that it is written, "And so shall he do for the Tent of Meeting that dwells with them in the midst of their impurity." [Hence the First Temple, whose distinction was that the Divine Presence rested in it,] was destroyed when they defiled the Sanctuary through idolatry, sexual immorality and bloodshed, the three sins that are called impurity.</w:t>
      </w:r>
      <w:r>
        <w:rPr>
          <w:rFonts w:ascii="Times New Roman" w:cs="Times New Roman" w:eastAsia="Times New Roman" w:hAnsi="Times New Roman"/>
          <w:b/>
          <w:bCs/>
          <w:i/>
          <w:iCs/>
          <w:sz w:val="17"/>
          <w:szCs w:val="17"/>
        </w:rPr>
        <w:t xml:space="preserve">  Rav Tzadok (Dover Tzedek, Kuntres Dover Tzedek, Eruvin 1): </w:t>
      </w:r>
      <w:r>
        <w:rPr>
          <w:rFonts w:ascii="Times New Roman" w:cs="Times New Roman" w:eastAsia="Times New Roman" w:hAnsi="Times New Roman"/>
          <w:sz w:val="17"/>
          <w:szCs w:val="17"/>
        </w:rPr>
        <w:t xml:space="preserve">The Divine Presence does not depart even toward evening, in the time of darkness, as it is likewise said, "who dwells with them amid their impurity." For the souls of all Israel are bound and linked together as in a chain, so that the revelation of the Divine light — in concealment, hiddenness and great contraction — is not absent from the heart of any Jew; even the lowest of the low has in him a portion of life, a portion of God from above.</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Regarding spiritual holiness it is said, "who dwells with them amid their impurity," and "the Divine Presence never departed from the Western Wall": in concealment it never departed, even in every kind of sinking into evil bitterer than death — "I will fear no evil, for You are with me." We suppose this a deficiency, but in truth it is the strength of completeness and the ultimate clarification: that wherever a person sinks, his heart remains bound to the Blessed One with a bond that cannot be severed.</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Holy One, blessed be He, as it were entered Egypt, the place of impurity, and this was the great miracle and the first of the miracles: the clarification of "I am the Lord who dwells with them amid their impurity," from their beginning and root in the Patriarchs, who are truly holy seed with no connection to any impurity, so that it was revealed that impurity has no real existence. Esther is the end: even in the lowest levels, where the nations hold sway, the Blessed One is with them, even in the place of impurity's greatest strength, as when Esther entered the house of Ahasuerus.</w:t>
      </w:r>
      <w:r>
        <w:rPr>
          <w:rFonts w:ascii="Times New Roman" w:cs="Times New Roman" w:eastAsia="Times New Roman" w:hAnsi="Times New Roman"/>
          <w:b/>
          <w:bCs/>
          <w:i/>
          <w:iCs/>
          <w:sz w:val="17"/>
          <w:szCs w:val="17"/>
        </w:rPr>
        <w:t xml:space="preserve">  Rav Tzadok (Pri Tzaddik, Kedushas HaShabbos 4): </w:t>
      </w:r>
      <w:r>
        <w:rPr>
          <w:rFonts w:ascii="Times New Roman" w:cs="Times New Roman" w:eastAsia="Times New Roman" w:hAnsi="Times New Roman"/>
          <w:sz w:val="17"/>
          <w:szCs w:val="17"/>
        </w:rPr>
        <w:t xml:space="preserve">Raising the holy sparks out of the matters of this world, by engaging in them for the sake of Heaven, is like a king's son returning from captivity, whose joy exceeds that of one who was always in the palace; of this it is said, "I am the Lord who dwells with them amid their impurity" — amid it precisely. Over this that wicked one [Bilaam] was blinded when he spoke of "the fourth of Israel" and said "He who is holy…," for he did not know that there is holiness even in bodily matters.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So too the souls of Israel outside the Land are like the Tabernacle [dismantled in order to be rebuilt], for the Blessed One dwells with them amid their impurity and His Presence is within the hearts of Israel: wherever they were exiled the Divine Presence went into exile with them, and that place became their place. Through the exile they gather in the bit of good among the nations and return it all to holiness, and that place too becomes sanctified with the holiness of the air of the Land of Israel.</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Even when sin caused Israel to be exiled among the nations, outside even the holiness of the Land, wherever they were exiled the Divine Presence went with them — for even "in the lands of their enemies I have not rejected them," and "I am the Lord who dwells with them amid their impurity." Nonetheless they are never separated from the root of holiness, and in the end all will be redeemed, even those wholly assimilated among the nations.</w:t>
      </w:r>
    </w:p>
  </w:footnote>
  <w:footnote w:id="3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an Israelite. R. Abba said: This is what people say — a myrtle that stands among thorns, its name is still myrtle and people call it myrtle.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3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63a — </w:t>
      </w:r>
      <w:r>
        <w:rPr>
          <w:rFonts w:ascii="Times New Roman" w:cs="Times New Roman" w:eastAsia="Times New Roman" w:hAnsi="Times New Roman"/>
          <w:sz w:val="17"/>
          <w:szCs w:val="17"/>
        </w:rPr>
        <w:t xml:space="preserve">Bar Kappara expounded: Which is the brief passage upon which all the essentials of the Torah depend? "In all your ways know Him, and He will make your paths straight." Rava said: Even for a matter of transgression. [The reading of Ein Yaakov continues: Rav Pappa said — this is what people say: the thief at the mouth of the tunnel calls upon the Merciful One.]</w:t>
      </w:r>
      <w:r>
        <w:rPr>
          <w:rFonts w:ascii="Times New Roman" w:cs="Times New Roman" w:eastAsia="Times New Roman" w:hAnsi="Times New Roman"/>
          <w:b/>
          <w:bCs/>
          <w:i/>
          <w:iCs/>
          <w:sz w:val="17"/>
          <w:szCs w:val="17"/>
        </w:rPr>
        <w:t xml:space="preserve">  Rashi (s.v. "in all your ways"): </w:t>
      </w:r>
      <w:r>
        <w:rPr>
          <w:rFonts w:ascii="Times New Roman" w:cs="Times New Roman" w:eastAsia="Times New Roman" w:hAnsi="Times New Roman"/>
          <w:sz w:val="17"/>
          <w:szCs w:val="17"/>
        </w:rPr>
        <w:t xml:space="preserve">"In all your ways" — even to commit a transgression. "Know Him" — give thought to whether it is required for a mitzvah, as with Elijah on Mount Carmel, and [if so] transgress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did not say "remember Him" but "know Him" — a true knowledge of His existence, and that He is able and watches over all your ways, to give good reward to the righteous and to punish the wicked. And it concludes, "and He will make your paths straight," after the manner of what they said: in the way a man wishes to go, he is led, and one who comes to purify himself is assisted.</w:t>
      </w:r>
      <w:r>
        <w:rPr>
          <w:rFonts w:ascii="Times New Roman" w:cs="Times New Roman" w:eastAsia="Times New Roman" w:hAnsi="Times New Roman"/>
          <w:b/>
          <w:bCs/>
          <w:i/>
          <w:iCs/>
          <w:sz w:val="17"/>
          <w:szCs w:val="17"/>
        </w:rPr>
        <w:t xml:space="preserve">  Rav Tzadok (Kometz HaMinchah, part II 34): </w:t>
      </w:r>
      <w:r>
        <w:rPr>
          <w:rFonts w:ascii="Times New Roman" w:cs="Times New Roman" w:eastAsia="Times New Roman" w:hAnsi="Times New Roman"/>
          <w:sz w:val="17"/>
          <w:szCs w:val="17"/>
        </w:rPr>
        <w:t xml:space="preserve">As it is written, "In all your ways know Him," and the Sages said, "even for a matter of transgression" — then "He will straighten [your paths]." That is, one should give himself over to the Blessed One even to the point of losing his entire share in the World to Come when such is the will of the Blessed One — as I heard concerning the trial of the Binding — and then "He will straighten": the Holy One, blessed be He, Himself straightens you and separates the evil from you without toil.</w:t>
      </w:r>
      <w:r>
        <w:rPr>
          <w:rFonts w:ascii="Times New Roman" w:cs="Times New Roman" w:eastAsia="Times New Roman" w:hAnsi="Times New Roman"/>
          <w:b/>
          <w:bCs/>
          <w:i/>
          <w:iCs/>
          <w:sz w:val="17"/>
          <w:szCs w:val="17"/>
        </w:rPr>
        <w:t xml:space="preserve">  Rav Tzadok (Pri Tzaddik, Eikev 19): </w:t>
      </w:r>
      <w:r>
        <w:rPr>
          <w:rFonts w:ascii="Times New Roman" w:cs="Times New Roman" w:eastAsia="Times New Roman" w:hAnsi="Times New Roman"/>
          <w:sz w:val="17"/>
          <w:szCs w:val="17"/>
        </w:rPr>
        <w:t xml:space="preserve">On "In all your ways know Him, and He will straighten your paths," Rava said, "even for a matter of transgression," and the reading of Ein Yaakov is: "Rav Pappa said, this is what people say: the thief at the mouth of the tunnel calls upon the Merciful One." That is, even though he commits an explicit transgression of "You shall not steal," since he does not forget the Blessed One and believes in Him at the moment of the act, calling upon the Merciful One, of this it is said "and He will straighten your paths": the Blessed One will straighten his paths, so that "the banished one is not banished from Him," and he will have a rectification.</w:t>
      </w:r>
      <w:r>
        <w:rPr>
          <w:rFonts w:ascii="Times New Roman" w:cs="Times New Roman" w:eastAsia="Times New Roman" w:hAnsi="Times New Roman"/>
          <w:b/>
          <w:bCs/>
          <w:i/>
          <w:iCs/>
          <w:sz w:val="17"/>
          <w:szCs w:val="17"/>
        </w:rPr>
        <w:t xml:space="preserve">  Mei HaShiloach (vol. I, Beshalach): </w:t>
      </w:r>
      <w:r>
        <w:rPr>
          <w:rFonts w:ascii="Times New Roman" w:cs="Times New Roman" w:eastAsia="Times New Roman" w:hAnsi="Times New Roman"/>
          <w:sz w:val="17"/>
          <w:szCs w:val="17"/>
        </w:rPr>
        <w:t xml:space="preserve">"Encamp opposite it by the sea": it is written, "In all your ways know Him" — even for a matter of transgression; and this is the meaning of "encamp opposite it": even though you perform deeds like those of the Egyptians, nevertheless the deeds of Israel are good, for the Israelite nation, the portion of the Blessed One, cleaves to simple life without any garment and draws from that source of life alone. All these powers, when among Israel, are full of holiness even though they resemble those of Egypt, for the Blessed One testifies about them that in the heart of Israel there is nothing but love of the Blessed One.</w:t>
      </w:r>
      <w:r>
        <w:rPr>
          <w:rFonts w:ascii="Times New Roman" w:cs="Times New Roman" w:eastAsia="Times New Roman" w:hAnsi="Times New Roman"/>
          <w:b/>
          <w:bCs/>
          <w:i/>
          <w:iCs/>
          <w:sz w:val="17"/>
          <w:szCs w:val="17"/>
        </w:rPr>
        <w:t xml:space="preserve">  Tiferes Yosef (Talmud Anthology, Berakhos 7): </w:t>
      </w:r>
      <w:r>
        <w:rPr>
          <w:rFonts w:ascii="Times New Roman" w:cs="Times New Roman" w:eastAsia="Times New Roman" w:hAnsi="Times New Roman"/>
          <w:sz w:val="17"/>
          <w:szCs w:val="17"/>
        </w:rPr>
        <w:t xml:space="preserve">[By placing "I am" before "You shall have no other gods," the Blessed One showed that] even one who has, Heaven forbid, stumbled in a deed that is not good is not barred from repentance and can perform mitzvos though he is not yet cleansed of "turning from evil." This is what the dictum "In all your ways know Him," on which all the essentials of the Torah depend, teaches; and as Rava concludes, "even for a matter of transgression" — that is, a person should not despair after stumbling in sin, for repentance is never withheld from him.</w:t>
      </w:r>
    </w:p>
  </w:footnote>
  <w:footnote w:id="36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Isaiah 66:2 — </w:t>
      </w:r>
      <w:r>
        <w:rPr>
          <w:rFonts w:ascii="Times New Roman" w:cs="Times New Roman" w:eastAsia="Times New Roman" w:hAnsi="Times New Roman"/>
          <w:sz w:val="17"/>
          <w:szCs w:val="17"/>
        </w:rPr>
        <w:t xml:space="preserve">“But to this one will I look: to him that is poor and of a contrite spirit, and who trembles at My word.”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"All these" — the heavens and the earth — "My hand has made"; it was for this that I confined My Presence among you while you were obedient to Me, for such is My way, to look to one who is poor and crushed in spirit and who hastens to do My bidding. But now I have no desire for you, for he who slaughters the ox has struck down its owner and robbed him of it.</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Do not think, because I said "the heaven is My throne and the earth My footstool," that they are as ancient as I am; rather I alone am the Ancient One, and I made all these anew. And though I am exalted above all, I look to the lowly and the humble and to those who tremble at My word to keep My commandments, even though they bring no offering — for one who does not sin needs no offering, while those who bring offerings and whose deeds are evil find their offering unacceptable.</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Even the heavens and the earth are not as ancient as I am, for My hand made them and only afterwards did they come to be. "And to this I will look" — although I am exalted above all that is exalted, I still look and attend to the lowly: to the poor, to one whose spirit is broken by sorrow and grief, and to one who trembles at My word to do it — but not to those who bring offerings while their heart is far from Me.</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That they should build Him a house to dwell in would imply that He lacks something and asks His own creatures to supply it; but how can that be said of the Lord, when "all these My hand has made" — both their first making and the continuance of their kinds are through Me alone. "And to this I will look, to the poor and contrite of spirit" — one poor in his outward state and broken in his inward state, who nonetheless trembles at My word to obey Me. This was the whole purpose of the Sanctuary and the offerings, that it is a satisfaction before Me that I spoke and My will was done; the offering itself is not what is sought, but the doing of My will and the submission a man shows before Me in obeying My word.</w:t>
      </w:r>
    </w:p>
  </w:footnote>
  <w:footnote w:id="36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7a — </w:t>
      </w:r>
      <w:r>
        <w:rPr>
          <w:rFonts w:ascii="Times New Roman" w:cs="Times New Roman" w:eastAsia="Times New Roman" w:hAnsi="Times New Roman"/>
          <w:sz w:val="17"/>
          <w:szCs w:val="17"/>
        </w:rPr>
        <w:t xml:space="preserve">And R. Yochanan said in the name of R. Yosei: Moses asked three things of the Holy One, blessed be He, and He granted them to him. He asked that the Divine Presence rest upon Israel, and He granted it to him, as it is said, "Is it not in that You go with us?" He asked that the Divine Presence not rest upon the nations of the world, and He granted it to him, as it is said, "So that we are distinguished, I and Your people."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"Three things Moses asked and He granted them to him" — for at the end of his request it is written, "This thing also that you have spoken I will do" (Exodus 33:17).</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Rashi's proof, "This thing also that you have spoken I will do," fits these two requests, which are drawn from the verse standing immediately before it. But to the request "Show me now Your ways" He had already replied, "My presence will go and I will give you rest," which He then explains with "I will be gracious to whom I will be gracious" — to the one fit for grace; and R. Meir disagrees and holds that this last request was not granted him at all.</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It was Moses our teacher who asked that the Divine Presence not rest upon the nations of the world, and it was granted to him — that is, not immediately but only after his death, for Bilam came afterwards, at the end of [Moses'] days; and so the Gemara in Bava Basra says that once Moses died, no more prophets arose among the nations. For the Blessed One loves justice, and by the justice governing this world each thing must have its counterpart, so that as long as Moses was among Israel, with their attainment of the knowledge above human intellect, the like had to exist among the nations.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Moses our teacher took in from Midian the good within its power of division and strife, to arouse strife between the nations and our Father in Heaven — as they said, he asked that the Divine Presence not rest upon the nations of the world — and he brought down destruction and hatred upon them, so that even should a gentile wish to mend his deeds completely he cannot, for even the pious of the nations have not the slightest connection to the holiness of Israel unless they convert and take the name of Israel.</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From Berakhos it is evident that it was Moses our teacher who asked that the Divine Presence not rest upon the nations of the world, and it was granted to him; yet Bava Basra says that once Moses died no more prophets arose among the nations — it was granted only after his death, since Bilam prophesied afterwards, at the end of his days — and this must be said of prophecy alone, not of the holy spirit. One may explain that Moses' request concerned the resting of the Divine Presence in the revelation of words of Torah, like the prophecy of Bilam, which is written in the Torah, and [that of] Job; and in any case prophecy did rest after Abraham on those not of his seed at all, so that Moses had to pray for this, Abraham having received no promise of it.</w:t>
      </w:r>
      <w:r>
        <w:rPr>
          <w:rFonts w:ascii="Times New Roman" w:cs="Times New Roman" w:eastAsia="Times New Roman" w:hAnsi="Times New Roman"/>
          <w:b/>
          <w:bCs/>
          <w:i/>
          <w:iCs/>
          <w:sz w:val="17"/>
          <w:szCs w:val="17"/>
        </w:rPr>
        <w:t xml:space="preserve">  Tiferes Yosef (Shavuos 1): </w:t>
      </w:r>
      <w:r>
        <w:rPr>
          <w:rFonts w:ascii="Times New Roman" w:cs="Times New Roman" w:eastAsia="Times New Roman" w:hAnsi="Times New Roman"/>
          <w:sz w:val="17"/>
          <w:szCs w:val="17"/>
        </w:rPr>
        <w:t xml:space="preserve">From the side of the Blessed One [the bestowal] is like "rain for all, for the righteous and for the wicked"; it is man who must limit the bestowal so that it goes only to those who do His will — as Moses our teacher asked, "So that we are distinguished, I and Your people," and as the Talmud says, he asked that the Divine Presence rest only upon Israel.</w:t>
      </w:r>
    </w:p>
  </w:footnote>
  <w:footnote w:id="36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16a — </w:t>
      </w:r>
      <w:r>
        <w:rPr>
          <w:rFonts w:ascii="Times New Roman" w:cs="Times New Roman" w:eastAsia="Times New Roman" w:hAnsi="Times New Roman"/>
          <w:sz w:val="17"/>
          <w:szCs w:val="17"/>
        </w:rPr>
        <w:t xml:space="preserve">"And Haman recounted to Zeresh his wife and to all his friends." It calls them "his friends" and it calls them "his wise men." R. Yochanan said: Whoever says a word of wisdom, even among the nations of the world, is called a wise man.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"word of wisdom" for which they earned the name of wise men is a word of the wisdom of the Torah, namely what the verse goes on to say: "If Mordecai be of the seed of the Jews" — if he descends from the other tribes you can prevail over him, but if from Judah, Benjamin, Ephraim or Manasseh you cannot. For that Mordecai was a Jew they already knew, since it had been published throughout the provinces; until now they had supposed he came from one of the other tribes and that Haman could prevail over him, and only when they saw the beginning of Haman's fall did they take fright and say that he might be of those tribes for whom the Holy One, blessed be He, "stirs up His might."</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As stated in Megillah, one who says a word of wisdom among the nations is called a wise man — learned from Haman's "wise men," who grasped the truth that he would fall before the seed of the Jews. For this is the whole wisdom of the nations: to grasp the superiority of Israel, that they cannot prevail against them; but to grasp the wisdom of truth, the wisdom of the Torah — the apprehension of His truth — is impossible for them, for "He has not done so for any nation."</w:t>
      </w:r>
    </w:p>
  </w:footnote>
  <w:footnote w:id="36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2:13 — </w:t>
      </w:r>
      <w:r>
        <w:rPr>
          <w:rFonts w:ascii="Times New Roman" w:cs="Times New Roman" w:eastAsia="Times New Roman" w:hAnsi="Times New Roman"/>
          <w:sz w:val="17"/>
          <w:szCs w:val="17"/>
        </w:rPr>
        <w:t xml:space="preserve">"Her king and her princes are among the nations, there is no Torah." If a man says to you: There is wisdom among the nations — believe it, as it is written, "And I will destroy the wise out of Edom, and understanding out of the mountain of Esau." [If he says:] There is Torah among the nations — do not believe it, as it is written, "Her king and her princes are among the nations, there is no Torah."</w:t>
      </w:r>
      <w:r>
        <w:rPr>
          <w:rFonts w:ascii="Times New Roman" w:cs="Times New Roman" w:eastAsia="Times New Roman" w:hAnsi="Times New Roman"/>
          <w:b/>
          <w:bCs/>
          <w:i/>
          <w:iCs/>
          <w:sz w:val="17"/>
          <w:szCs w:val="17"/>
        </w:rPr>
        <w:t xml:space="preserve">  Rav Tzadok (Likutei Ma'amarim, festival discourses 15): </w:t>
      </w:r>
      <w:r>
        <w:rPr>
          <w:rFonts w:ascii="Times New Roman" w:cs="Times New Roman" w:eastAsia="Times New Roman" w:hAnsi="Times New Roman"/>
          <w:sz w:val="17"/>
          <w:szCs w:val="17"/>
        </w:rPr>
        <w:t xml:space="preserve">Although the sages of the nations may originate wisdom in matters of the service of the Blessed One, it is not reckoned as Oral Torah — only what the Sages of Israel originate. And this is "He shone forth from Seir to them": human wisdom, which is chiefly in Seir, as the Sages said, "There is wisdom in Edom — believe it, as it says, 'I will destroy the wise out of Edom'"; and this shone forth to Israel, to be theirs alone, for nothing is called wisdom but the wisdom of the Torah.</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Although there are wise men among the nations too — over whom one blesses "Who has given of His wisdom" — the essence of wisdom is the wisdom of the Torah. As the Sages already said, "There is wisdom among the nations — believe it, as it says, 'I will destroy the wise out of Edom'; there is Torah — do not believe it," for the Torah is da'as, the apprehension of the Blessed One's wisdom, which is above human wisdom.</w:t>
      </w:r>
      <w:r>
        <w:rPr>
          <w:rFonts w:ascii="Times New Roman" w:cs="Times New Roman" w:eastAsia="Times New Roman" w:hAnsi="Times New Roman"/>
          <w:b/>
          <w:bCs/>
          <w:i/>
          <w:iCs/>
          <w:sz w:val="17"/>
          <w:szCs w:val="17"/>
        </w:rPr>
        <w:t xml:space="preserve">  Rav Tzadok (Pri Tzaddik, Shavuos 17): </w:t>
      </w:r>
      <w:r>
        <w:rPr>
          <w:rFonts w:ascii="Times New Roman" w:cs="Times New Roman" w:eastAsia="Times New Roman" w:hAnsi="Times New Roman"/>
          <w:sz w:val="17"/>
          <w:szCs w:val="17"/>
        </w:rPr>
        <w:t xml:space="preserve">"You have taken gifts among men [ba-adam]" — these are the spoils taken from Esau, the power of "we will do"; for "there is wisdom in Edom — believe it, as it says, 'I will destroy the wise out of Edom,'" that is, the wisdom of the Oral Torah, to rectify the excess of anger, while might is used only to conquer the evil inclination.</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Oral Torah — what the Sages of Israel draw forth from their hearts — is in the hands of Israel alone: if one says there is Torah among the nations, do not believe it, for although there is wisdom among the nations, words of Torah are never made from their wisdom, only from the wisdom that springs from the heart of Israel. Not for nothing did the Sages phrase it, "If a person says to you there is Torah…" — why would anyone say so? But they foresaw by the holy spirit that the philosophizers of later generations would claim that the external wisdom of the Greeks is the secrets of the Torah, and informed us not to believe it.</w:t>
      </w:r>
    </w:p>
  </w:footnote>
  <w:footnote w:id="36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5:2:1 — </w:t>
      </w:r>
      <w:r>
        <w:rPr>
          <w:rFonts w:ascii="Times New Roman" w:cs="Times New Roman" w:eastAsia="Times New Roman" w:hAnsi="Times New Roman"/>
          <w:sz w:val="17"/>
          <w:szCs w:val="17"/>
        </w:rPr>
        <w:t xml:space="preserve">R. Chiyya bar Abba said: Where do we find that the Holy One, blessed be He, is called the heart of Israel? From this verse, as it is written: "God is the rock of my heart and my portion forever" (Psalms 73:26).</w:t>
      </w:r>
      <w:r>
        <w:rPr>
          <w:rFonts w:ascii="Times New Roman" w:cs="Times New Roman" w:eastAsia="Times New Roman" w:hAnsi="Times New Roman"/>
          <w:b/>
          <w:bCs/>
          <w:i/>
          <w:iCs/>
          <w:sz w:val="17"/>
          <w:szCs w:val="17"/>
        </w:rPr>
        <w:t xml:space="preserve">  Rav Tzadok (Pri Tzaddik, Rosh Chodesh Adar 8): </w:t>
      </w:r>
      <w:r>
        <w:rPr>
          <w:rFonts w:ascii="Times New Roman" w:cs="Times New Roman" w:eastAsia="Times New Roman" w:hAnsi="Times New Roman"/>
          <w:sz w:val="17"/>
          <w:szCs w:val="17"/>
        </w:rPr>
        <w:t xml:space="preserve">The theme of this month [Adar] is that even in sleep Israel are holy, since they are bound at their root to the Blessed One — as the Midrash says, "I am asleep from the commandments ... but my heart is awake to perform them ... where do we find that the Holy One, blessed be He, is the heart of Israel? 'God is the rock of my heart.'" From the side of the Blessed One, "the voice of my beloved knocks, open for me": "my heart is awake" means that the Blessed One, the heart of Israel, rouses Israel from their sleep to perform the commandments.</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The Congregation of Israel boasts, "I am asleep but my heart is awake," which the Sages expounded as referring to the Holy One, blessed be He — "rock of my heart." Even when they are asleep from the commandments and have no "eyes," as in sleep when the eyes are shut and the heart is sunk in imaginings, since the root of the soul is a portion of God and the depths of the heart cleave to the Blessed One, all the imaginings too cleave to Him; even at the height of immersion in the imaginings of this world, which hide the truth, there remains in him a power of awakening to the Blessed One through the heart's cleaving to the living God.</w:t>
      </w:r>
      <w:r>
        <w:rPr>
          <w:rFonts w:ascii="Times New Roman" w:cs="Times New Roman" w:eastAsia="Times New Roman" w:hAnsi="Times New Roman"/>
          <w:b/>
          <w:bCs/>
          <w:i/>
          <w:iCs/>
          <w:sz w:val="17"/>
          <w:szCs w:val="17"/>
        </w:rPr>
        <w:t xml:space="preserve">  Rav Tzadok (Tzidkas HaTzaddik 68): </w:t>
      </w:r>
      <w:r>
        <w:rPr>
          <w:rFonts w:ascii="Times New Roman" w:cs="Times New Roman" w:eastAsia="Times New Roman" w:hAnsi="Times New Roman"/>
          <w:sz w:val="17"/>
          <w:szCs w:val="17"/>
        </w:rPr>
        <w:t xml:space="preserve">All the service of the body's limbs, and the commandments performed with them, serve only to set the heart straight; the essential thing is the heart, the dwelling place of the Blessed One, as the Sages said, "the Holy One, blessed be He, is the heart of Israel, as it says, 'rock of my heart.'" Therefore these [outward acts] are not to be a person's goal in themselves, but only things that lead to the goal, as the Zohar calls the 613 commandments "613 counsels."</w:t>
      </w:r>
    </w:p>
  </w:footnote>
  <w:footnote w:id="36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105a — </w:t>
      </w:r>
      <w:r>
        <w:rPr>
          <w:rFonts w:ascii="Times New Roman" w:cs="Times New Roman" w:eastAsia="Times New Roman" w:hAnsi="Times New Roman"/>
          <w:sz w:val="17"/>
          <w:szCs w:val="17"/>
        </w:rPr>
        <w:t xml:space="preserve">R. Yochanan said: Balaam was lame in one leg, as it is stated, "and he went limping [shefi]"; Samson in both his legs, as it is stated, "a horned snake [shefifon] upon the path." Balaam was blind in one eye, as it is stated, "whose eye is closed." He practiced divination with his membrum. It was stated: Mar Zutra said, he practiced divination with his membrum; Mar son of Ravina said, he had relations with his donkey. The one who says he practiced divination with his membrum — as we have said; and the one who says he had relations with his donkey — it is written here, "he crouched, he lay down," and it is written there, "between her legs."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Shefi ["limping"] is as in "the hip whose bone has slipped [shaf] from its place," and shefifon implies two. "Whose eye is shetum" means open, as in "its opening [shetumo] is noticeable": one eye was open, implying that the other was closed (some explain shetum as satum, "closed," but that is not correct); "divining with his membrum" is like one who raises [the dead] by his membrum. [On "he crouched, he lay down":] just as the crouching there, which involves falling, denotes intercourse, so the crouching here, where "falling" is written, denotes intercourse — that he had relations with his beast.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Shefi is from shufi, the hip bone. It teaches Balaam's evil heart toward Israel: he was lame in one leg, perhaps as a punishment for going to curse them, as it says, "and [the donkey] crushed Balaam's foot," and even so he did not hold back from saying "I will go; perhaps the Lord will come to meet me," though he went limping; his blindness in one eye was likewise a punishment for wishing to curse Israel, as the Midrash has it. Of Samson it teaches that although he was lame in both legs, he performed his mighty deeds against the Philistines.</w:t>
      </w:r>
      <w:r>
        <w:rPr>
          <w:rFonts w:ascii="Times New Roman" w:cs="Times New Roman" w:eastAsia="Times New Roman" w:hAnsi="Times New Roman"/>
          <w:b/>
          <w:bCs/>
          <w:i/>
          <w:iCs/>
          <w:sz w:val="17"/>
          <w:szCs w:val="17"/>
        </w:rPr>
        <w:t xml:space="preserve">  Maharal (Chiddushei Aggados, Sanhedrin 105a): </w:t>
      </w:r>
      <w:r>
        <w:rPr>
          <w:rFonts w:ascii="Times New Roman" w:cs="Times New Roman" w:eastAsia="Times New Roman" w:hAnsi="Times New Roman"/>
          <w:sz w:val="17"/>
          <w:szCs w:val="17"/>
        </w:rPr>
        <w:t xml:space="preserve">He divined from the side of his form, for the membrum signifies the form of "man" [ish], and Balaam divined from the very essence of his human form; the one who holds this likens Balaam, in his power of impurity, to Moses — as they said, "in Israel none arose [like Moses], but among the nations one did" — for Moses is called "the man Moses" on account of the eminence of his form. Mar son of Ravina, who says he had relations with his she-donkey, holds that the power of impurity that rested upon him came from his joining himself to matter [chomer], the donkey [chamor], through an abominable act. He likens Balaam to Abraham, of whom it is said "and he saddled his donkey" — except that Abraham's was a male, which he rode while remaining separate from it, whereas Balaam's was a she-donkey, to which he was joined.</w:t>
      </w:r>
      <w:r>
        <w:rPr>
          <w:rFonts w:ascii="Times New Roman" w:cs="Times New Roman" w:eastAsia="Times New Roman" w:hAnsi="Times New Roman"/>
          <w:b/>
          <w:bCs/>
          <w:i/>
          <w:iCs/>
          <w:sz w:val="17"/>
          <w:szCs w:val="17"/>
        </w:rPr>
        <w:t xml:space="preserve">  Maharal (Netzach Yisrael, ch. 57): </w:t>
      </w:r>
      <w:r>
        <w:rPr>
          <w:rFonts w:ascii="Times New Roman" w:cs="Times New Roman" w:eastAsia="Times New Roman" w:hAnsi="Times New Roman"/>
          <w:sz w:val="17"/>
          <w:szCs w:val="17"/>
        </w:rPr>
        <w:t xml:space="preserve">Both statements mean that Balaam cleaved to lewdness, harlotry and impurity. According to the one master, he used that shameful organ for spiritual matters, which is a great indecency and disgrace; according to the other, he had relations with his she-donkey, which is a great disgrace — to join oneself to a beast.</w:t>
      </w:r>
    </w:p>
  </w:footnote>
  <w:footnote w:id="36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2:13 — </w:t>
      </w:r>
      <w:r>
        <w:rPr>
          <w:rFonts w:ascii="Times New Roman" w:cs="Times New Roman" w:eastAsia="Times New Roman" w:hAnsi="Times New Roman"/>
          <w:sz w:val="17"/>
          <w:szCs w:val="17"/>
        </w:rPr>
        <w:t xml:space="preserve">"Her king and her princes are among the nations, there is no Torah" (Lamentations 2:9). If a man should say to you, There is wisdom among the nations — believe it, as it is written: "And I will destroy the wise men out of Edom, and discernment out of the mount of Esau" (Obadiah 1:8). [If he should say,] There is Torah among the nations — do not believe it, for it is written: "Her king and her princes are among the nations, there is no Torah."</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Although there are wise men among the nations too — over whom one blesses "Who has given of His wisdom" — the essence of wisdom is the wisdom of the Torah. As the Sages already said, "There is wisdom among the nations — believe it, as it says, 'I will destroy the wise out of Edom'; there is Torah — do not believe it," for the Torah is da'as, the apprehension of the Blessed One's wisdom, which is above human wisdom.</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Oral Torah — what the Sages of Israel draw forth from their hearts — is in the hands of Israel alone: if one says there is Torah among the nations, do not believe it, for although there is wisdom among the nations, words of Torah are never made from their wisdom, only from the wisdom that springs from the heart of Israel. Not for nothing did the Sages phrase it, "If a person says to you there is Torah…" — why would anyone say so? But they foresaw by the holy spirit that the philosophizers of later generations would claim that the external wisdom of the Greeks is the secrets of the Torah, and informed us not to believe it.</w:t>
      </w:r>
    </w:p>
  </w:footnote>
  <w:footnote w:id="36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Tisa 34 — </w:t>
      </w:r>
      <w:r>
        <w:rPr>
          <w:rFonts w:ascii="Times New Roman" w:cs="Times New Roman" w:eastAsia="Times New Roman" w:hAnsi="Times New Roman"/>
          <w:sz w:val="17"/>
          <w:szCs w:val="17"/>
        </w:rPr>
        <w:t xml:space="preserve">R. Yehudah bar Shalom said: When the Holy One, blessed be He, said to Moses, "Write these words," Moses asked that the Mishnah too be put in writing. But the Holy One, blessed be He, foresaw that the nations of the world were destined to translate the Torah and read it in Greek, and to say, "We are Israel." Until now the scales are balanced. The Holy One, blessed be He, said to the nations: You say that you are My children — I do not know; only those who hold My mysteries are My children. And which are they? This is the Mishnah, which was given orally, and from which everything is to be expounded.</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After prophecy departed, the sages of the Oral Torah began, and the Sages said, "He has set me in dark places — this is the Talmud of Babylonia"; but this is the mysteries of the Holy One, blessed be He, as it says in Tanchuma, "Those who hold My mysteries are Israel." For it is written, "He made darkness His hiding place" — there are His hidden things; and though it is darkness and the hiding of the Face, the darkness is cast by the shadow of His hand, shielding us by way of concealment, as one must make shade to protect against the blazing sun.</w:t>
      </w:r>
      <w:r>
        <w:rPr>
          <w:rFonts w:ascii="Times New Roman" w:cs="Times New Roman" w:eastAsia="Times New Roman" w:hAnsi="Times New Roman"/>
          <w:b/>
          <w:bCs/>
          <w:i/>
          <w:iCs/>
          <w:sz w:val="17"/>
          <w:szCs w:val="17"/>
        </w:rPr>
        <w:t xml:space="preserve">  Rav Tzadok (Dover Tzedek, Miscellany 4:86): </w:t>
      </w:r>
      <w:r>
        <w:rPr>
          <w:rFonts w:ascii="Times New Roman" w:cs="Times New Roman" w:eastAsia="Times New Roman" w:hAnsi="Times New Roman"/>
          <w:sz w:val="17"/>
          <w:szCs w:val="17"/>
        </w:rPr>
        <w:t xml:space="preserve">The Blessed One teaches human beings to exert effort, which is why the Torah began for Israel as the Written Torah; He wishes a person to arrive at His mysteries — as in the Midrash, "He who holds My mysteries…" — and to understand what He indicates to him with the compass. This is the essential effort: to come to the Oral Torah, which is the recognition that everything is from the Blessed One, the "finding" that comes after toil.</w:t>
      </w:r>
      <w:r>
        <w:rPr>
          <w:rFonts w:ascii="Times New Roman" w:cs="Times New Roman" w:eastAsia="Times New Roman" w:hAnsi="Times New Roman"/>
          <w:b/>
          <w:bCs/>
          <w:i/>
          <w:iCs/>
          <w:sz w:val="17"/>
          <w:szCs w:val="17"/>
        </w:rPr>
        <w:t xml:space="preserve">  Rav Tzadok (Machshavos Charutz 12): </w:t>
      </w:r>
      <w:r>
        <w:rPr>
          <w:rFonts w:ascii="Times New Roman" w:cs="Times New Roman" w:eastAsia="Times New Roman" w:hAnsi="Times New Roman"/>
          <w:sz w:val="17"/>
          <w:szCs w:val="17"/>
        </w:rPr>
        <w:t xml:space="preserve">The novel insights of Torah belong to the Oral Torah, whereas in the Written Torah, which is written and set down [before all], there are no novel insights; therefore the nations claim on the strength of the Written Torah, "We are Israel," and the Holy One, blessed be He, answers, "He who holds My mysteries…," for the Oral Torah exists only in the hearts of the children of Israel.</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Edom claims that they are the good and the pure by birth; therefore Haman's decree was a preparation for the Oral Torah, as the Midrash says: because the nations are destined to say "We are Israel," the Holy One, blessed be He, said, "He who holds My mysteries…" — for it is the Oral Torah that clarifies this. The Oral Torah is what springs from the heart of Israel, the hearts of the children of Israel being its originators, so that it is theirs alone, and this is the testimony that they, and no others, are the masters of the Torah.</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Just as there is wisdom among the nations but no Torah among the nations, so it says in Tanchuma, "He who holds My mysteries…": the Oral Torah was given over only to Israel. The nations, even if they study Torah and innovate in it by their wisdom, speak vanity and not Torah at all, for they innovate from their own wisdom, whereas the Torah is the wisdom of the Blessed One; but the sages of Israel bless over the Torah first and know that the Blessed One is the Giver of the Torah.</w:t>
      </w:r>
      <w:r>
        <w:rPr>
          <w:rFonts w:ascii="Times New Roman" w:cs="Times New Roman" w:eastAsia="Times New Roman" w:hAnsi="Times New Roman"/>
          <w:b/>
          <w:bCs/>
          <w:i/>
          <w:iCs/>
          <w:sz w:val="17"/>
          <w:szCs w:val="17"/>
        </w:rPr>
        <w:t xml:space="preserve">  Rav Tzadok (Pri Tzaddik, Kedushas HaShabbos 3): </w:t>
      </w:r>
      <w:r>
        <w:rPr>
          <w:rFonts w:ascii="Times New Roman" w:cs="Times New Roman" w:eastAsia="Times New Roman" w:hAnsi="Times New Roman"/>
          <w:sz w:val="17"/>
          <w:szCs w:val="17"/>
        </w:rPr>
        <w:t xml:space="preserve">The essence of the Torah is the Oral Torah, which reveals the hidden things of the Written Torah, as it says in Shemos Rabbah that the nations are destined to translate the Torah into Greek… "He who holds My mysteries…." This is an inheritance of the congregation of Jacob alone: the Torah is handed over to them according to what they clarify through their dialectic and their wisdom.</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They said in Tanchuma that the Oral Torah was given because the nations are destined to translate the Torah into Greek and say "We are Israel," and the Holy One, blessed be He, will say, "He who holds My mysteries…." That is, the nations too have a connection to the Written Torah, which is why it was revealed in writing to all who come into the world; but the Oral Torah is the mysteries of the Holy One, blessed be He, which cannot be revealed in writing at all, only "the secret of the Lord is with those who fear Him" — the Congregation of Israel, who look to the Blessed One from the depths of their hearts.</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All the innovation of the Oral Torah comes through the unions and complete cleaving to the Holy One, blessed be He, and this is His mysteries, as they said in Tanchuma at the end of Ki Sisa: because the nations of the world are destined to translate the Torah and say "We are Israel," the Holy One, blessed be He, said to them, "He who holds My mysteries…." This is the telling of secrets, which is for Jacob alone — and "telling" does not mean in writing — so "He tells [His words to Jacob]" means the Oral Torah, the handing over of the words of Torah of which it is said "He has not done so for any nation"; whereas the Written Torah alone was written on the stones in seventy languages.</w:t>
      </w:r>
    </w:p>
  </w:footnote>
  <w:footnote w:id="36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2:13 — </w:t>
      </w:r>
      <w:r>
        <w:rPr>
          <w:rFonts w:ascii="Times New Roman" w:cs="Times New Roman" w:eastAsia="Times New Roman" w:hAnsi="Times New Roman"/>
          <w:sz w:val="17"/>
          <w:szCs w:val="17"/>
        </w:rPr>
        <w:t xml:space="preserve">"Her king and her princes are among the nations, there is no Torah" (Lamentations 2:9). If a man should say to you, There is wisdom among the nations — believe it, as it is written: "And I will destroy the wise men out of Edom, and discernment out of the mount of Esau" (Obadiah 1:8). [If he should say,] There is Torah among the nations — do not believe it, for it is written: "Her king and her princes are among the nations, there is no Torah."</w:t>
      </w:r>
      <w:r>
        <w:rPr>
          <w:rFonts w:ascii="Times New Roman" w:cs="Times New Roman" w:eastAsia="Times New Roman" w:hAnsi="Times New Roman"/>
          <w:b/>
          <w:bCs/>
          <w:i/>
          <w:iCs/>
          <w:sz w:val="17"/>
          <w:szCs w:val="17"/>
        </w:rPr>
        <w:t xml:space="preserve">  Rav Tzadok (Likutei Ma'amarim, festival discourses 15): </w:t>
      </w:r>
      <w:r>
        <w:rPr>
          <w:rFonts w:ascii="Times New Roman" w:cs="Times New Roman" w:eastAsia="Times New Roman" w:hAnsi="Times New Roman"/>
          <w:sz w:val="17"/>
          <w:szCs w:val="17"/>
        </w:rPr>
        <w:t xml:space="preserve">Although the sages of the nations may originate wisdom in matters of the service of the Blessed One, it is not reckoned as Oral Torah — only what the Sages of Israel originate. And this is "He shone forth from Seir to them": human wisdom, which is chiefly in Seir, as the Sages said, "There is wisdom in Edom — believe it, as it says, 'I will destroy the wise out of Edom'"; and this shone forth to Israel, to be theirs alone, for nothing is called wisdom but the wisdom of the Torah.</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Although there are wise men among the nations too — over whom one blesses "Who has given of His wisdom" — the essence of wisdom is the wisdom of the Torah. As the Sages already said, "There is wisdom among the nations — believe it, as it says, 'I will destroy the wise out of Edom'; there is Torah — do not believe it," for the Torah is da'as, the apprehension of the Blessed One's wisdom, which is above human wisdom.</w:t>
      </w:r>
      <w:r>
        <w:rPr>
          <w:rFonts w:ascii="Times New Roman" w:cs="Times New Roman" w:eastAsia="Times New Roman" w:hAnsi="Times New Roman"/>
          <w:b/>
          <w:bCs/>
          <w:i/>
          <w:iCs/>
          <w:sz w:val="17"/>
          <w:szCs w:val="17"/>
        </w:rPr>
        <w:t xml:space="preserve">  Rav Tzadok (Pri Tzaddik, Shavuos 17): </w:t>
      </w:r>
      <w:r>
        <w:rPr>
          <w:rFonts w:ascii="Times New Roman" w:cs="Times New Roman" w:eastAsia="Times New Roman" w:hAnsi="Times New Roman"/>
          <w:sz w:val="17"/>
          <w:szCs w:val="17"/>
        </w:rPr>
        <w:t xml:space="preserve">"You have taken gifts among men [ba-adam]" — these are the spoils taken from Esau, the power of "we will do"; for "there is wisdom in Edom — believe it, as it says, 'I will destroy the wise out of Edom,'" that is, the wisdom of the Oral Torah, to rectify the excess of anger, while might is used only to conquer the evil inclination.</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Oral Torah — what the Sages of Israel draw forth from their hearts — is in the hands of Israel alone: if one says there is Torah among the nations, do not believe it, for although there is wisdom among the nations, words of Torah are never made from their wisdom, only from the wisdom that springs from the heart of Israel. Not for nothing did the Sages phrase it, "If a person says to you there is Torah…" — why would anyone say so? But they foresaw by the holy spirit that the philosophizers of later generations would claim that the external wisdom of the Greeks is the secrets of the Torah, and informed us not to believe it.</w:t>
      </w:r>
    </w:p>
  </w:footnote>
  <w:footnote w:id="36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8a — </w:t>
      </w:r>
      <w:r>
        <w:rPr>
          <w:rFonts w:ascii="Times New Roman" w:cs="Times New Roman" w:eastAsia="Times New Roman" w:hAnsi="Times New Roman"/>
          <w:sz w:val="17"/>
          <w:szCs w:val="17"/>
        </w:rPr>
        <w:t xml:space="preserve">Rav Chisda said: What is meant by "The Lord loves the gates of Zion more than all the dwellings of Jacob"? The Lord loves the gates distinguished in halakhah more than synagogues and study houses. And this accords with what R. Chiyya bar Ami said in the name of Ulla: From the day the Temple was destroyed, the Holy One, blessed be He, has nothing in His world but the four cubits of halakhah alone. And Abaye said: At first I would study in my house and pray in the synagogue; once I heard this teaching of R. Chiyya bar Ami in the name of Ulla, I would pray only where I study. R. Ami and R. Asi, though they had thirteen synagogues in Tiberias, would pray only between the pillars where they studied.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"Distinguished" — from tziyyun, a mark set up, and the assembling of a congregation. "Between the pillars" — for the study house was built upon them, above.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In a synagogue all sorts are found, small and great alike, and in their study houses some learn Scripture and some Mishnah, and the decided halakhah that issues from the Talmud does not come into their hands; "gates distinguished in halakhah" therefore means the place where each Torah scholar fixes a place for his study in the Talmud, which brings him a decided ruling. "Gates" here is like "in your gates," which the Targum renders "at the door of your court" — a fixed place from which instruction goes out to the townsfolk; and "dwellings" are the synagogues and study houses, which stand in place of the Tabernacle, the Divine Presence dwelling in them in exile. While the Temple stood there was the Chamber of Hewn Stone, from which decided halakhah went forth by the Sanhedrin, and the Divine Presence surely dwelt with them; now that it is destroyed, those four cubits of halakhah stand in its stead.</w:t>
      </w:r>
      <w:r>
        <w:rPr>
          <w:rFonts w:ascii="Times New Roman" w:cs="Times New Roman" w:eastAsia="Times New Roman" w:hAnsi="Times New Roman"/>
          <w:b/>
          <w:bCs/>
          <w:i/>
          <w:iCs/>
          <w:sz w:val="17"/>
          <w:szCs w:val="17"/>
        </w:rPr>
        <w:t xml:space="preserve">  Maharal (Tiferes Yisrael 70): </w:t>
      </w:r>
      <w:r>
        <w:rPr>
          <w:rFonts w:ascii="Times New Roman" w:cs="Times New Roman" w:eastAsia="Times New Roman" w:hAnsi="Times New Roman"/>
          <w:sz w:val="17"/>
          <w:szCs w:val="17"/>
        </w:rPr>
        <w:t xml:space="preserve">The Holy One, blessed be He, has nothing in the corporeal world, for the corporeal is removed from Him; what is His is the four cubits of halakhah. It is called halakhah because, as one who walks a road does not swerve to right or left, so a ruling of halakhah does not swerve from the point of truth. Just as He chose the Temple, which is fit for holiness because it stands at the centre — and the centre has no distance about it, distance belonging to the corporeal — so halakhah is wholly simple intellect, with no relation to the corporeal, and therefore the place where halakhah is belongs to Him.</w:t>
      </w:r>
      <w:r>
        <w:rPr>
          <w:rFonts w:ascii="Times New Roman" w:cs="Times New Roman" w:eastAsia="Times New Roman" w:hAnsi="Times New Roman"/>
          <w:b/>
          <w:bCs/>
          <w:i/>
          <w:iCs/>
          <w:sz w:val="17"/>
          <w:szCs w:val="17"/>
        </w:rPr>
        <w:t xml:space="preserve">  Rav Tzadok (Likutei Ma'amarim, festival discourses 11): </w:t>
      </w:r>
      <w:r>
        <w:rPr>
          <w:rFonts w:ascii="Times New Roman" w:cs="Times New Roman" w:eastAsia="Times New Roman" w:hAnsi="Times New Roman"/>
          <w:sz w:val="17"/>
          <w:szCs w:val="17"/>
        </w:rPr>
        <w:t xml:space="preserve">Torah is "voice", the male, and prayer, said in a whisper, is "speech", the female; and just as "a woman who seeds first bears a male" and the females are made dependent on the males, so it says "they would pray only where they studied", and in Megillah the reverse, "they would study only where they prayed": for through the voice of Torah one merits prayer, and through prayer one begets the voice of Torah.</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The word "voice" is joined to Jacob because the voice of the Oral Torah is the essential root of Jacob, and the voice of prayer is drawn from it, as with R. Ami and R. Asi, who would pray only between the pillars where they studied. For [the Sages] instituted that one first say "O Lord, open my lips", since one can pray only when the Blessed One opens his lips, and this opening comes through the Oral Torah.</w:t>
      </w:r>
    </w:p>
  </w:footnote>
  <w:footnote w:id="37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Sukkah 52a — </w:t>
      </w:r>
      <w:r>
        <w:rPr>
          <w:rFonts w:ascii="Times New Roman" w:cs="Times New Roman" w:eastAsia="Times New Roman" w:hAnsi="Times New Roman"/>
          <w:sz w:val="17"/>
          <w:szCs w:val="17"/>
        </w:rPr>
        <w:t xml:space="preserve">Abaye said: Had it been the one who hates me [meaning himself], he would not have been able to restrain himself. He went and leaned against the doorpost in distress. A certain elder came and taught him: Whoever is greater than his fellow, his inclination is greater than his.</w:t>
      </w:r>
      <w:r>
        <w:rPr>
          <w:rFonts w:ascii="Times New Roman" w:cs="Times New Roman" w:eastAsia="Times New Roman" w:hAnsi="Times New Roman"/>
          <w:b/>
          <w:bCs/>
          <w:i/>
          <w:iCs/>
          <w:sz w:val="17"/>
          <w:szCs w:val="17"/>
        </w:rPr>
        <w:t xml:space="preserve">  Rashi (s.v. "had it been the one who hates me"): </w:t>
      </w:r>
      <w:r>
        <w:rPr>
          <w:rFonts w:ascii="Times New Roman" w:cs="Times New Roman" w:eastAsia="Times New Roman" w:hAnsi="Times New Roman"/>
          <w:sz w:val="17"/>
          <w:szCs w:val="17"/>
        </w:rPr>
        <w:t xml:space="preserve">Had my enemy been alone with the woman, he could not have restrained himself from sinning; and he was speaking of himself.</w:t>
      </w:r>
      <w:r>
        <w:rPr>
          <w:rFonts w:ascii="Times New Roman" w:cs="Times New Roman" w:eastAsia="Times New Roman" w:hAnsi="Times New Roman"/>
          <w:b/>
          <w:bCs/>
          <w:i/>
          <w:iCs/>
          <w:sz w:val="17"/>
          <w:szCs w:val="17"/>
        </w:rPr>
        <w:t xml:space="preserve">  Rashi (s.v. "he leaned"): </w:t>
      </w:r>
      <w:r>
        <w:rPr>
          <w:rFonts w:ascii="Times New Roman" w:cs="Times New Roman" w:eastAsia="Times New Roman" w:hAnsi="Times New Roman"/>
          <w:sz w:val="17"/>
          <w:szCs w:val="17"/>
        </w:rPr>
        <w:t xml:space="preserve">He leaned against the bolt of the door, like a man who is brooding and in distress.</w:t>
      </w:r>
      <w:r>
        <w:rPr>
          <w:rFonts w:ascii="Times New Roman" w:cs="Times New Roman" w:eastAsia="Times New Roman" w:hAnsi="Times New Roman"/>
          <w:b/>
          <w:bCs/>
          <w:i/>
          <w:iCs/>
          <w:sz w:val="17"/>
          <w:szCs w:val="17"/>
        </w:rPr>
        <w:t xml:space="preserve">  Rashi (s.v. "the way is long, and the company pleasant"): </w:t>
      </w:r>
      <w:r>
        <w:rPr>
          <w:rFonts w:ascii="Times New Roman" w:cs="Times New Roman" w:eastAsia="Times New Roman" w:hAnsi="Times New Roman"/>
          <w:sz w:val="17"/>
          <w:szCs w:val="17"/>
        </w:rPr>
        <w:t xml:space="preserve">It is a long way between our two places, and we cannot go on together any further; had we been able to go by one road, our company would have been pleasant.</w:t>
      </w:r>
      <w:r>
        <w:rPr>
          <w:rFonts w:ascii="Times New Roman" w:cs="Times New Roman" w:eastAsia="Times New Roman" w:hAnsi="Times New Roman"/>
          <w:b/>
          <w:bCs/>
          <w:i/>
          <w:iCs/>
          <w:sz w:val="17"/>
          <w:szCs w:val="17"/>
        </w:rPr>
        <w:t xml:space="preserve">  Rashi (s.v. "when they were parting from one another"): </w:t>
      </w:r>
      <w:r>
        <w:rPr>
          <w:rFonts w:ascii="Times New Roman" w:cs="Times New Roman" w:eastAsia="Times New Roman" w:hAnsi="Times New Roman"/>
          <w:sz w:val="17"/>
          <w:szCs w:val="17"/>
        </w:rPr>
        <w:t xml:space="preserve">They were from two towns, and when they reached a fork in the road he turned one way and she the other.</w:t>
      </w:r>
      <w:r>
        <w:rPr>
          <w:rFonts w:ascii="Times New Roman" w:cs="Times New Roman" w:eastAsia="Times New Roman" w:hAnsi="Times New Roman"/>
          <w:b/>
          <w:bCs/>
          <w:i/>
          <w:iCs/>
          <w:sz w:val="17"/>
          <w:szCs w:val="17"/>
        </w:rPr>
        <w:t xml:space="preserve">  Maharsha (on "for he has done greatly"): </w:t>
      </w:r>
      <w:r>
        <w:rPr>
          <w:rFonts w:ascii="Times New Roman" w:cs="Times New Roman" w:eastAsia="Times New Roman" w:hAnsi="Times New Roman"/>
          <w:sz w:val="17"/>
          <w:szCs w:val="17"/>
        </w:rPr>
        <w:t xml:space="preserve">The verse concludes "for he has done greatly," meaning that he provokes the great more, as Abaye concludes. Alternatively, "he has done greatly" means that he has made himself great in relation to the righteous, [appearing to them] as a mountain, as was said above that at first he resembles a spider's thread and in the end cart-ropes; and "among Torah scholars more than all of them" is then a statement in its own right, as in the incident of Abaye.</w:t>
      </w:r>
      <w:r>
        <w:rPr>
          <w:rFonts w:ascii="Times New Roman" w:cs="Times New Roman" w:eastAsia="Times New Roman" w:hAnsi="Times New Roman"/>
          <w:b/>
          <w:bCs/>
          <w:i/>
          <w:iCs/>
          <w:sz w:val="17"/>
          <w:szCs w:val="17"/>
        </w:rPr>
        <w:t xml:space="preserve">  Maharsha (s.v. "the way is long"): </w:t>
      </w:r>
      <w:r>
        <w:rPr>
          <w:rFonts w:ascii="Times New Roman" w:cs="Times New Roman" w:eastAsia="Times New Roman" w:hAnsi="Times New Roman"/>
          <w:sz w:val="17"/>
          <w:szCs w:val="17"/>
        </w:rPr>
        <w:t xml:space="preserve">It may also be explained as referring to the past: we have come a long way, but the company was pleasant, so that because of the company the way did not seem so long to us.</w:t>
      </w:r>
      <w:r>
        <w:rPr>
          <w:rFonts w:ascii="Times New Roman" w:cs="Times New Roman" w:eastAsia="Times New Roman" w:hAnsi="Times New Roman"/>
          <w:b/>
          <w:bCs/>
          <w:i/>
          <w:iCs/>
          <w:sz w:val="17"/>
          <w:szCs w:val="17"/>
        </w:rPr>
        <w:t xml:space="preserve">  Maharal (Nesivos Olam, Nesiv Koach HaYetzer 2): </w:t>
      </w:r>
      <w:r>
        <w:rPr>
          <w:rFonts w:ascii="Times New Roman" w:cs="Times New Roman" w:eastAsia="Times New Roman" w:hAnsi="Times New Roman"/>
          <w:sz w:val="17"/>
          <w:szCs w:val="17"/>
        </w:rPr>
        <w:t xml:space="preserve">The evil inclination provokes the Torah scholar more than all, although he is complete, being a man of intellect: for the intellect a man possesses [in this world] is never in its completeness but is held with deficiency, so that the Torah scholar and Israel lack the completeness fitting for them, whereas other men and other nations, who have only the small level, cannot be called so deficient. Therefore the evil inclination provokes them more and more, and whoever has a higher level must guard himself against the evil inclination.</w:t>
      </w:r>
      <w:r>
        <w:rPr>
          <w:rFonts w:ascii="Times New Roman" w:cs="Times New Roman" w:eastAsia="Times New Roman" w:hAnsi="Times New Roman"/>
          <w:b/>
          <w:bCs/>
          <w:i/>
          <w:iCs/>
          <w:sz w:val="17"/>
          <w:szCs w:val="17"/>
        </w:rPr>
        <w:t xml:space="preserve">  Maharal (Tiferes Yisrael, ch. 48): </w:t>
      </w:r>
      <w:r>
        <w:rPr>
          <w:rFonts w:ascii="Times New Roman" w:cs="Times New Roman" w:eastAsia="Times New Roman" w:hAnsi="Times New Roman"/>
          <w:sz w:val="17"/>
          <w:szCs w:val="17"/>
        </w:rPr>
        <w:t xml:space="preserve">After Israel received the Torah and reached a supreme level, the evil inclination provoked them to sin, in the manner of "whoever is greater than his fellow, his inclination is greater than his": because they had reached a supreme level that the rest of creation had not reached, the evil inclination, which is Satan, seeks to cast them down from their level. For privation clings more to a man who has a supreme level, one not fitting for every man, than it clings to the low level that is found in all.</w:t>
      </w:r>
      <w:r>
        <w:rPr>
          <w:rFonts w:ascii="Times New Roman" w:cs="Times New Roman" w:eastAsia="Times New Roman" w:hAnsi="Times New Roman"/>
          <w:b/>
          <w:bCs/>
          <w:i/>
          <w:iCs/>
          <w:sz w:val="17"/>
          <w:szCs w:val="17"/>
        </w:rPr>
        <w:t xml:space="preserve">  Rav Tzadok (Divrei Soferim 19): </w:t>
      </w:r>
      <w:r>
        <w:rPr>
          <w:rFonts w:ascii="Times New Roman" w:cs="Times New Roman" w:eastAsia="Times New Roman" w:hAnsi="Times New Roman"/>
          <w:sz w:val="17"/>
          <w:szCs w:val="17"/>
        </w:rPr>
        <w:t xml:space="preserve">Just as "whoever is greater than his fellow, his inclination is greater than his" (and that elder, who was Elijah according to some commentators in Tosafos, a view I have received as primary, was revealed to Abaye through his anguish to tell him this and console him), so too, when someone's inclination is greater than his fellow's, this is a sign that he is also greater than him in the holy sparks within him, for God has made one opposite the other in each person, and the choice is in his hands.</w:t>
      </w:r>
      <w:r>
        <w:rPr>
          <w:rFonts w:ascii="Times New Roman" w:cs="Times New Roman" w:eastAsia="Times New Roman" w:hAnsi="Times New Roman"/>
          <w:b/>
          <w:bCs/>
          <w:i/>
          <w:iCs/>
          <w:sz w:val="17"/>
          <w:szCs w:val="17"/>
        </w:rPr>
        <w:t xml:space="preserve">  Rav Tzadok (Likutei Ma'amarim, on Samson 6): </w:t>
      </w:r>
      <w:r>
        <w:rPr>
          <w:rFonts w:ascii="Times New Roman" w:cs="Times New Roman" w:eastAsia="Times New Roman" w:hAnsi="Times New Roman"/>
          <w:sz w:val="17"/>
          <w:szCs w:val="17"/>
        </w:rPr>
        <w:t xml:space="preserve">Such an abundance of light would bring great hardship to those who walk in the way of God, for the same reason as "whoever is greater than his fellow, his inclination is greater than his": with a greater abundance of the light of the Blessed One, the evil in that same place grows stronger too, because so much light lies within it, for evil always surrounds the good.</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Since the Blessed One does not deal tyrannically with His creatures, and even one created righteous must choose against an inclination that overpowers him daily, "whoever is greater than his fellow, his inclination is greater than his". Therefore the inclination appears to the righteous like a mountain, for its assault on them is enormous, matching the great power of good innate in them.</w:t>
      </w:r>
      <w:r>
        <w:rPr>
          <w:rFonts w:ascii="Times New Roman" w:cs="Times New Roman" w:eastAsia="Times New Roman" w:hAnsi="Times New Roman"/>
          <w:b/>
          <w:bCs/>
          <w:i/>
          <w:iCs/>
          <w:sz w:val="17"/>
          <w:szCs w:val="17"/>
        </w:rPr>
        <w:t xml:space="preserve">  Rav Tzadok (Pri Tzaddik, Terumah 8): </w:t>
      </w:r>
      <w:r>
        <w:rPr>
          <w:rFonts w:ascii="Times New Roman" w:cs="Times New Roman" w:eastAsia="Times New Roman" w:hAnsi="Times New Roman"/>
          <w:sz w:val="17"/>
          <w:szCs w:val="17"/>
        </w:rPr>
        <w:t xml:space="preserve">The Sages said that the evil inclination provokes Torah scholars more than all and that "whoever is greater than his fellow, his inclination is greater than his"; why should this be? The inclination is longing, and the purpose of its creation is to be the delight of Torah; so the one who is greater, in whom the delight of Torah is sunk more deeply, has, since "God has made the one opposite the other," a stronger desire toward the opposite as well, while one who does not magnify the delight of Torah in himself has no strong desire for the opposite either.</w:t>
      </w:r>
      <w:r>
        <w:rPr>
          <w:rFonts w:ascii="Times New Roman" w:cs="Times New Roman" w:eastAsia="Times New Roman" w:hAnsi="Times New Roman"/>
          <w:b/>
          <w:bCs/>
          <w:i/>
          <w:iCs/>
          <w:sz w:val="17"/>
          <w:szCs w:val="17"/>
        </w:rPr>
        <w:t xml:space="preserve">  Rav Tzadok (Sichas Malachei HaShares 2): </w:t>
      </w:r>
      <w:r>
        <w:rPr>
          <w:rFonts w:ascii="Times New Roman" w:cs="Times New Roman" w:eastAsia="Times New Roman" w:hAnsi="Times New Roman"/>
          <w:sz w:val="17"/>
          <w:szCs w:val="17"/>
        </w:rPr>
        <w:t xml:space="preserve">"Whoever is greater than his fellow, his inclination is greater than his," for the virtue is drawn together with the deficiency: as great and precious wealth needs more guarding than a small thing, being more liable to harm because more people strive after it, so in the soul, the greater its stature, that is, the more divine power it holds (and the will toward the opposite is also a divine power), the greater in it is this power of inclination as well, and it needs guarding.</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"Whoever is greater than his fellow, his inclination is greater than his," for as the strength of the virtue, so is the strength of the deficiency, from the side of the Tree of Knowledge of good and evil, where evil stands opposite the good and corresponds to it. Hence Dan, the lowest of the tribes in virtue, is lower in his deficiency as well, and the inclination is not as strong in him.</w:t>
      </w:r>
      <w:r>
        <w:rPr>
          <w:rFonts w:ascii="Times New Roman" w:cs="Times New Roman" w:eastAsia="Times New Roman" w:hAnsi="Times New Roman"/>
          <w:b/>
          <w:bCs/>
          <w:i/>
          <w:iCs/>
          <w:sz w:val="17"/>
          <w:szCs w:val="17"/>
        </w:rPr>
        <w:t xml:space="preserve">  Rav Tzadok (Tzidkas HaTzaddik 134): </w:t>
      </w:r>
      <w:r>
        <w:rPr>
          <w:rFonts w:ascii="Times New Roman" w:cs="Times New Roman" w:eastAsia="Times New Roman" w:hAnsi="Times New Roman"/>
          <w:sz w:val="17"/>
          <w:szCs w:val="17"/>
        </w:rPr>
        <w:t xml:space="preserve">When a person reaches a higher level, by the measure of that level he has not yet begun to repent, and his sin returns in full force; of this it is said, "whoever is greater than his fellow, his inclination is greater than his", for the sin is the deficiency in a person, and so is the inclination.</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Where the strength of the virtue lies, there lies the strength of the deficiency, for "whoever is greater than his fellow, his inclination is greater than his": as is known, in Adam's sin the "man of Belial" ruled over the holy man limb for limb, God having made the one opposite the other, so that corresponding to the holiness of each limb and power is the dominion of the "man of Belial" in enticing to evil.</w:t>
      </w:r>
      <w:r>
        <w:rPr>
          <w:rFonts w:ascii="Times New Roman" w:cs="Times New Roman" w:eastAsia="Times New Roman" w:hAnsi="Times New Roman"/>
          <w:b/>
          <w:bCs/>
          <w:i/>
          <w:iCs/>
          <w:sz w:val="17"/>
          <w:szCs w:val="17"/>
        </w:rPr>
        <w:t xml:space="preserve">  Mei HaShiloach (vol. I, Mishlei 19): </w:t>
      </w:r>
      <w:r>
        <w:rPr>
          <w:rFonts w:ascii="Times New Roman" w:cs="Times New Roman" w:eastAsia="Times New Roman" w:hAnsi="Times New Roman"/>
          <w:sz w:val="17"/>
          <w:szCs w:val="17"/>
        </w:rPr>
        <w:t xml:space="preserve">"The desire of a man is his kindness": the desire found in a person's heart is also a kindness from the Blessed One, for "whoever is greater than his fellow, his inclination is greater than his", and if he brings the power of his longing and desire into holiness, his stature grows all the more.</w:t>
      </w:r>
      <w:r>
        <w:rPr>
          <w:rFonts w:ascii="Times New Roman" w:cs="Times New Roman" w:eastAsia="Times New Roman" w:hAnsi="Times New Roman"/>
          <w:b/>
          <w:bCs/>
          <w:i/>
          <w:iCs/>
          <w:sz w:val="17"/>
          <w:szCs w:val="17"/>
        </w:rPr>
        <w:t xml:space="preserve">  Beis Yaakov (Vayishlach 4): </w:t>
      </w:r>
      <w:r>
        <w:rPr>
          <w:rFonts w:ascii="Times New Roman" w:cs="Times New Roman" w:eastAsia="Times New Roman" w:hAnsi="Times New Roman"/>
          <w:sz w:val="17"/>
          <w:szCs w:val="17"/>
        </w:rPr>
        <w:t xml:space="preserve">"Whoever is greater than his fellow, his inclination is greater than his," for "God has made the one opposite the other": the power of good against the power of its opposite. Yet every person has the power of good to overcome his inclination, and through this he rises, gathering wealth in holiness little by little, which is the whole purpose of man's creation in this world.</w:t>
      </w:r>
      <w:r>
        <w:rPr>
          <w:rFonts w:ascii="Times New Roman" w:cs="Times New Roman" w:eastAsia="Times New Roman" w:hAnsi="Times New Roman"/>
          <w:b/>
          <w:bCs/>
          <w:i/>
          <w:iCs/>
          <w:sz w:val="17"/>
          <w:szCs w:val="17"/>
        </w:rPr>
        <w:t xml:space="preserve">  Sod Yesharim (Seventh Night of Pesach 16): </w:t>
      </w:r>
      <w:r>
        <w:rPr>
          <w:rFonts w:ascii="Times New Roman" w:cs="Times New Roman" w:eastAsia="Times New Roman" w:hAnsi="Times New Roman"/>
          <w:sz w:val="17"/>
          <w:szCs w:val="17"/>
        </w:rPr>
        <w:t xml:space="preserve">The vessel [of longing] that a person attains in old age was already in him on the day he was born, only that each time he clarifies himself further, the vessel grows larger in him too, as the Sages said, "whoever is greater than his fellow, his inclination is greater than his".</w:t>
      </w:r>
    </w:p>
  </w:footnote>
  <w:footnote w:id="37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Sukkah 52a — </w:t>
      </w:r>
      <w:r>
        <w:rPr>
          <w:rFonts w:ascii="Times New Roman" w:cs="Times New Roman" w:eastAsia="Times New Roman" w:hAnsi="Times New Roman"/>
          <w:sz w:val="17"/>
          <w:szCs w:val="17"/>
        </w:rPr>
        <w:t xml:space="preserve">Abaye said: Had it been the one who hates me [meaning himself], he would not have been able to restrain himself. He went and leaned against the doorpost in distress. A certain elder came and taught him: Whoever is greater than his fellow, his inclination is greater than his.</w:t>
      </w:r>
      <w:r>
        <w:rPr>
          <w:rFonts w:ascii="Times New Roman" w:cs="Times New Roman" w:eastAsia="Times New Roman" w:hAnsi="Times New Roman"/>
          <w:b/>
          <w:bCs/>
          <w:i/>
          <w:iCs/>
          <w:sz w:val="17"/>
          <w:szCs w:val="17"/>
        </w:rPr>
        <w:t xml:space="preserve">  Rashi (s.v. "had it been the one who hates me"): </w:t>
      </w:r>
      <w:r>
        <w:rPr>
          <w:rFonts w:ascii="Times New Roman" w:cs="Times New Roman" w:eastAsia="Times New Roman" w:hAnsi="Times New Roman"/>
          <w:sz w:val="17"/>
          <w:szCs w:val="17"/>
        </w:rPr>
        <w:t xml:space="preserve">Had my enemy been alone with the woman, he could not have restrained himself from sinning; and he was speaking of himself.</w:t>
      </w:r>
      <w:r>
        <w:rPr>
          <w:rFonts w:ascii="Times New Roman" w:cs="Times New Roman" w:eastAsia="Times New Roman" w:hAnsi="Times New Roman"/>
          <w:b/>
          <w:bCs/>
          <w:i/>
          <w:iCs/>
          <w:sz w:val="17"/>
          <w:szCs w:val="17"/>
        </w:rPr>
        <w:t xml:space="preserve">  Rashi (s.v. "he leaned"): </w:t>
      </w:r>
      <w:r>
        <w:rPr>
          <w:rFonts w:ascii="Times New Roman" w:cs="Times New Roman" w:eastAsia="Times New Roman" w:hAnsi="Times New Roman"/>
          <w:sz w:val="17"/>
          <w:szCs w:val="17"/>
        </w:rPr>
        <w:t xml:space="preserve">He leaned against the bolt of the door, like a man who is brooding and in distress.</w:t>
      </w:r>
      <w:r>
        <w:rPr>
          <w:rFonts w:ascii="Times New Roman" w:cs="Times New Roman" w:eastAsia="Times New Roman" w:hAnsi="Times New Roman"/>
          <w:b/>
          <w:bCs/>
          <w:i/>
          <w:iCs/>
          <w:sz w:val="17"/>
          <w:szCs w:val="17"/>
        </w:rPr>
        <w:t xml:space="preserve">  Rashi (s.v. "the way is long, and the company pleasant"): </w:t>
      </w:r>
      <w:r>
        <w:rPr>
          <w:rFonts w:ascii="Times New Roman" w:cs="Times New Roman" w:eastAsia="Times New Roman" w:hAnsi="Times New Roman"/>
          <w:sz w:val="17"/>
          <w:szCs w:val="17"/>
        </w:rPr>
        <w:t xml:space="preserve">It is a long way between our two places, and we cannot go on together any further; had we been able to go by one road, our company would have been pleasant.</w:t>
      </w:r>
      <w:r>
        <w:rPr>
          <w:rFonts w:ascii="Times New Roman" w:cs="Times New Roman" w:eastAsia="Times New Roman" w:hAnsi="Times New Roman"/>
          <w:b/>
          <w:bCs/>
          <w:i/>
          <w:iCs/>
          <w:sz w:val="17"/>
          <w:szCs w:val="17"/>
        </w:rPr>
        <w:t xml:space="preserve">  Rashi (s.v. "when they were parting from one another"): </w:t>
      </w:r>
      <w:r>
        <w:rPr>
          <w:rFonts w:ascii="Times New Roman" w:cs="Times New Roman" w:eastAsia="Times New Roman" w:hAnsi="Times New Roman"/>
          <w:sz w:val="17"/>
          <w:szCs w:val="17"/>
        </w:rPr>
        <w:t xml:space="preserve">They were from two towns, and when they reached a fork in the road he turned one way and she the other.</w:t>
      </w:r>
      <w:r>
        <w:rPr>
          <w:rFonts w:ascii="Times New Roman" w:cs="Times New Roman" w:eastAsia="Times New Roman" w:hAnsi="Times New Roman"/>
          <w:b/>
          <w:bCs/>
          <w:i/>
          <w:iCs/>
          <w:sz w:val="17"/>
          <w:szCs w:val="17"/>
        </w:rPr>
        <w:t xml:space="preserve">  Maharsha (on "for he has done greatly"): </w:t>
      </w:r>
      <w:r>
        <w:rPr>
          <w:rFonts w:ascii="Times New Roman" w:cs="Times New Roman" w:eastAsia="Times New Roman" w:hAnsi="Times New Roman"/>
          <w:sz w:val="17"/>
          <w:szCs w:val="17"/>
        </w:rPr>
        <w:t xml:space="preserve">The verse concludes "for he has done greatly," meaning that he provokes the great more, as Abaye concludes. Alternatively, "he has done greatly" means that he has made himself great in relation to the righteous, [appearing to them] as a mountain, as was said above that at first he resembles a spider's thread and in the end cart-ropes; and "among Torah scholars more than all of them" is then a statement in its own right, as in the incident of Abaye.</w:t>
      </w:r>
      <w:r>
        <w:rPr>
          <w:rFonts w:ascii="Times New Roman" w:cs="Times New Roman" w:eastAsia="Times New Roman" w:hAnsi="Times New Roman"/>
          <w:b/>
          <w:bCs/>
          <w:i/>
          <w:iCs/>
          <w:sz w:val="17"/>
          <w:szCs w:val="17"/>
        </w:rPr>
        <w:t xml:space="preserve">  Maharsha (s.v. "the way is long"): </w:t>
      </w:r>
      <w:r>
        <w:rPr>
          <w:rFonts w:ascii="Times New Roman" w:cs="Times New Roman" w:eastAsia="Times New Roman" w:hAnsi="Times New Roman"/>
          <w:sz w:val="17"/>
          <w:szCs w:val="17"/>
        </w:rPr>
        <w:t xml:space="preserve">It may also be explained as referring to the past: we have come a long way, but the company was pleasant, so that because of the company the way did not seem so long to us.</w:t>
      </w:r>
      <w:r>
        <w:rPr>
          <w:rFonts w:ascii="Times New Roman" w:cs="Times New Roman" w:eastAsia="Times New Roman" w:hAnsi="Times New Roman"/>
          <w:b/>
          <w:bCs/>
          <w:i/>
          <w:iCs/>
          <w:sz w:val="17"/>
          <w:szCs w:val="17"/>
        </w:rPr>
        <w:t xml:space="preserve">  Maharal (Nesivos Olam, Nesiv Koach HaYetzer 2): </w:t>
      </w:r>
      <w:r>
        <w:rPr>
          <w:rFonts w:ascii="Times New Roman" w:cs="Times New Roman" w:eastAsia="Times New Roman" w:hAnsi="Times New Roman"/>
          <w:sz w:val="17"/>
          <w:szCs w:val="17"/>
        </w:rPr>
        <w:t xml:space="preserve">The evil inclination provokes the Torah scholar more than all, although he is complete, being a man of intellect: for the intellect a man possesses [in this world] is never in its completeness but is held with deficiency, so that the Torah scholar and Israel lack the completeness fitting for them, whereas other men and other nations, who have only the small level, cannot be called so deficient. Therefore the evil inclination provokes them more and more, and whoever has a higher level must guard himself against the evil inclination.</w:t>
      </w:r>
      <w:r>
        <w:rPr>
          <w:rFonts w:ascii="Times New Roman" w:cs="Times New Roman" w:eastAsia="Times New Roman" w:hAnsi="Times New Roman"/>
          <w:b/>
          <w:bCs/>
          <w:i/>
          <w:iCs/>
          <w:sz w:val="17"/>
          <w:szCs w:val="17"/>
        </w:rPr>
        <w:t xml:space="preserve">  Maharal (Tiferes Yisrael, ch. 48): </w:t>
      </w:r>
      <w:r>
        <w:rPr>
          <w:rFonts w:ascii="Times New Roman" w:cs="Times New Roman" w:eastAsia="Times New Roman" w:hAnsi="Times New Roman"/>
          <w:sz w:val="17"/>
          <w:szCs w:val="17"/>
        </w:rPr>
        <w:t xml:space="preserve">After Israel received the Torah and reached a supreme level, the evil inclination provoked them to sin, in the manner of "whoever is greater than his fellow, his inclination is greater than his": because they had reached a supreme level that the rest of creation had not reached, the evil inclination, which is Satan, seeks to cast them down from their level. For privation clings more to a man who has a supreme level, one not fitting for every man, than it clings to the low level that is found in all.</w:t>
      </w:r>
      <w:r>
        <w:rPr>
          <w:rFonts w:ascii="Times New Roman" w:cs="Times New Roman" w:eastAsia="Times New Roman" w:hAnsi="Times New Roman"/>
          <w:b/>
          <w:bCs/>
          <w:i/>
          <w:iCs/>
          <w:sz w:val="17"/>
          <w:szCs w:val="17"/>
        </w:rPr>
        <w:t xml:space="preserve">  Rav Tzadok (Divrei Soferim 19): </w:t>
      </w:r>
      <w:r>
        <w:rPr>
          <w:rFonts w:ascii="Times New Roman" w:cs="Times New Roman" w:eastAsia="Times New Roman" w:hAnsi="Times New Roman"/>
          <w:sz w:val="17"/>
          <w:szCs w:val="17"/>
        </w:rPr>
        <w:t xml:space="preserve">Just as "whoever is greater than his fellow, his inclination is greater than his" (and that elder, who was Elijah according to some commentators in Tosafos, a view I have received as primary, was revealed to Abaye through his anguish to tell him this and console him), so too, when someone's inclination is greater than his fellow's, this is a sign that he is also greater than him in the holy sparks within him, for God has made one opposite the other in each person, and the choice is in his hands.</w:t>
      </w:r>
      <w:r>
        <w:rPr>
          <w:rFonts w:ascii="Times New Roman" w:cs="Times New Roman" w:eastAsia="Times New Roman" w:hAnsi="Times New Roman"/>
          <w:b/>
          <w:bCs/>
          <w:i/>
          <w:iCs/>
          <w:sz w:val="17"/>
          <w:szCs w:val="17"/>
        </w:rPr>
        <w:t xml:space="preserve">  Rav Tzadok (Likutei Ma'amarim, on Samson 6): </w:t>
      </w:r>
      <w:r>
        <w:rPr>
          <w:rFonts w:ascii="Times New Roman" w:cs="Times New Roman" w:eastAsia="Times New Roman" w:hAnsi="Times New Roman"/>
          <w:sz w:val="17"/>
          <w:szCs w:val="17"/>
        </w:rPr>
        <w:t xml:space="preserve">Such an abundance of light would bring great hardship to those who walk in the way of God, for the same reason as "whoever is greater than his fellow, his inclination is greater than his": with a greater abundance of the light of the Blessed One, the evil in that same place grows stronger too, because so much light lies within it, for evil always surrounds the good.</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Since the Blessed One does not deal tyrannically with His creatures, and even one created righteous must choose against an inclination that overpowers him daily, "whoever is greater than his fellow, his inclination is greater than his". Therefore the inclination appears to the righteous like a mountain, for its assault on them is enormous, matching the great power of good innate in them.</w:t>
      </w:r>
      <w:r>
        <w:rPr>
          <w:rFonts w:ascii="Times New Roman" w:cs="Times New Roman" w:eastAsia="Times New Roman" w:hAnsi="Times New Roman"/>
          <w:b/>
          <w:bCs/>
          <w:i/>
          <w:iCs/>
          <w:sz w:val="17"/>
          <w:szCs w:val="17"/>
        </w:rPr>
        <w:t xml:space="preserve">  Rav Tzadok (Pri Tzaddik, Terumah 8): </w:t>
      </w:r>
      <w:r>
        <w:rPr>
          <w:rFonts w:ascii="Times New Roman" w:cs="Times New Roman" w:eastAsia="Times New Roman" w:hAnsi="Times New Roman"/>
          <w:sz w:val="17"/>
          <w:szCs w:val="17"/>
        </w:rPr>
        <w:t xml:space="preserve">The Sages said that the evil inclination provokes Torah scholars more than all and that "whoever is greater than his fellow, his inclination is greater than his"; why should this be? The inclination is longing, and the purpose of its creation is to be the delight of Torah; so the one who is greater, in whom the delight of Torah is sunk more deeply, has, since "God has made the one opposite the other," a stronger desire toward the opposite as well, while one who does not magnify the delight of Torah in himself has no strong desire for the opposite either.</w:t>
      </w:r>
      <w:r>
        <w:rPr>
          <w:rFonts w:ascii="Times New Roman" w:cs="Times New Roman" w:eastAsia="Times New Roman" w:hAnsi="Times New Roman"/>
          <w:b/>
          <w:bCs/>
          <w:i/>
          <w:iCs/>
          <w:sz w:val="17"/>
          <w:szCs w:val="17"/>
        </w:rPr>
        <w:t xml:space="preserve">  Rav Tzadok (Sichas Malachei HaShares 2): </w:t>
      </w:r>
      <w:r>
        <w:rPr>
          <w:rFonts w:ascii="Times New Roman" w:cs="Times New Roman" w:eastAsia="Times New Roman" w:hAnsi="Times New Roman"/>
          <w:sz w:val="17"/>
          <w:szCs w:val="17"/>
        </w:rPr>
        <w:t xml:space="preserve">"Whoever is greater than his fellow, his inclination is greater than his," for the virtue is drawn together with the deficiency: as great and precious wealth needs more guarding than a small thing, being more liable to harm because more people strive after it, so in the soul, the greater its stature, that is, the more divine power it holds (and the will toward the opposite is also a divine power), the greater in it is this power of inclination as well, and it needs guarding.</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"Whoever is greater than his fellow, his inclination is greater than his," for as the strength of the virtue, so is the strength of the deficiency, from the side of the Tree of Knowledge of good and evil, where evil stands opposite the good and corresponds to it. Hence Dan, the lowest of the tribes in virtue, is lower in his deficiency as well, and the inclination is not as strong in him.</w:t>
      </w:r>
      <w:r>
        <w:rPr>
          <w:rFonts w:ascii="Times New Roman" w:cs="Times New Roman" w:eastAsia="Times New Roman" w:hAnsi="Times New Roman"/>
          <w:b/>
          <w:bCs/>
          <w:i/>
          <w:iCs/>
          <w:sz w:val="17"/>
          <w:szCs w:val="17"/>
        </w:rPr>
        <w:t xml:space="preserve">  Rav Tzadok (Tzidkas HaTzaddik 134): </w:t>
      </w:r>
      <w:r>
        <w:rPr>
          <w:rFonts w:ascii="Times New Roman" w:cs="Times New Roman" w:eastAsia="Times New Roman" w:hAnsi="Times New Roman"/>
          <w:sz w:val="17"/>
          <w:szCs w:val="17"/>
        </w:rPr>
        <w:t xml:space="preserve">When a person reaches a higher level, by the measure of that level he has not yet begun to repent, and his sin returns in full force; of this it is said, "whoever is greater than his fellow, his inclination is greater than his", for the sin is the deficiency in a person, and so is the inclination.</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Where the strength of the virtue lies, there lies the strength of the deficiency, for "whoever is greater than his fellow, his inclination is greater than his": as is known, in Adam's sin the "man of Belial" ruled over the holy man limb for limb, God having made the one opposite the other, so that corresponding to the holiness of each limb and power is the dominion of the "man of Belial" in enticing to evil.</w:t>
      </w:r>
      <w:r>
        <w:rPr>
          <w:rFonts w:ascii="Times New Roman" w:cs="Times New Roman" w:eastAsia="Times New Roman" w:hAnsi="Times New Roman"/>
          <w:b/>
          <w:bCs/>
          <w:i/>
          <w:iCs/>
          <w:sz w:val="17"/>
          <w:szCs w:val="17"/>
        </w:rPr>
        <w:t xml:space="preserve">  Mei HaShiloach (vol. I, Mishlei 19): </w:t>
      </w:r>
      <w:r>
        <w:rPr>
          <w:rFonts w:ascii="Times New Roman" w:cs="Times New Roman" w:eastAsia="Times New Roman" w:hAnsi="Times New Roman"/>
          <w:sz w:val="17"/>
          <w:szCs w:val="17"/>
        </w:rPr>
        <w:t xml:space="preserve">"The desire of a man is his kindness": the desire found in a person's heart is also a kindness from the Blessed One, for "whoever is greater than his fellow, his inclination is greater than his", and if he brings the power of his longing and desire into holiness, his stature grows all the more.</w:t>
      </w:r>
      <w:r>
        <w:rPr>
          <w:rFonts w:ascii="Times New Roman" w:cs="Times New Roman" w:eastAsia="Times New Roman" w:hAnsi="Times New Roman"/>
          <w:b/>
          <w:bCs/>
          <w:i/>
          <w:iCs/>
          <w:sz w:val="17"/>
          <w:szCs w:val="17"/>
        </w:rPr>
        <w:t xml:space="preserve">  Beis Yaakov (Vayishlach 4): </w:t>
      </w:r>
      <w:r>
        <w:rPr>
          <w:rFonts w:ascii="Times New Roman" w:cs="Times New Roman" w:eastAsia="Times New Roman" w:hAnsi="Times New Roman"/>
          <w:sz w:val="17"/>
          <w:szCs w:val="17"/>
        </w:rPr>
        <w:t xml:space="preserve">"Whoever is greater than his fellow, his inclination is greater than his," for "God has made the one opposite the other": the power of good against the power of its opposite. Yet every person has the power of good to overcome his inclination, and through this he rises, gathering wealth in holiness little by little, which is the whole purpose of man's creation in this world.</w:t>
      </w:r>
      <w:r>
        <w:rPr>
          <w:rFonts w:ascii="Times New Roman" w:cs="Times New Roman" w:eastAsia="Times New Roman" w:hAnsi="Times New Roman"/>
          <w:b/>
          <w:bCs/>
          <w:i/>
          <w:iCs/>
          <w:sz w:val="17"/>
          <w:szCs w:val="17"/>
        </w:rPr>
        <w:t xml:space="preserve">  Sod Yesharim (Seventh Night of Pesach 16): </w:t>
      </w:r>
      <w:r>
        <w:rPr>
          <w:rFonts w:ascii="Times New Roman" w:cs="Times New Roman" w:eastAsia="Times New Roman" w:hAnsi="Times New Roman"/>
          <w:sz w:val="17"/>
          <w:szCs w:val="17"/>
        </w:rPr>
        <w:t xml:space="preserve">The vessel [of longing] that a person attains in old age was already in him on the day he was born, only that each time he clarifies himself further, the vessel grows larger in him too, as the Sages said, "whoever is greater than his fellow, his inclination is greater than his".</w:t>
      </w:r>
    </w:p>
  </w:footnote>
  <w:footnote w:id="37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50a — </w:t>
      </w:r>
      <w:r>
        <w:rPr>
          <w:rFonts w:ascii="Times New Roman" w:cs="Times New Roman" w:eastAsia="Times New Roman" w:hAnsi="Times New Roman"/>
          <w:sz w:val="17"/>
          <w:szCs w:val="17"/>
        </w:rPr>
        <w:t xml:space="preserve">"On that day the Lord shall be One and His name one." What is meant by "one"? Is His name then not one now? R. Nachman bar Yitzchak said: The World to Come is not like this world. In this world [the Name] is written with yod-heh and read with alef-dalet; but in the World to Come it is all one — read with yod-heh and written with yod-heh.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"His name one": that is, the Unique Name, [used] in the World to Come in writing and in reading alike; the rest, he says, is explained in chapter Asarah Yuchasin. There (Kiddushin 71a) he explains that in this world the attribute of judgment rules in partnership with mercy, as at creation, so the Name is written as the name of mercy and read as the name of judgment — Adonai, a "remembrance," which denotes judgment; but the World to Come is entirely mercy, and then the Name will be complete, read as it is written.</w:t>
      </w:r>
      <w:r>
        <w:rPr>
          <w:rFonts w:ascii="Times New Roman" w:cs="Times New Roman" w:eastAsia="Times New Roman" w:hAnsi="Times New Roman"/>
          <w:b/>
          <w:bCs/>
          <w:i/>
          <w:iCs/>
          <w:sz w:val="17"/>
          <w:szCs w:val="17"/>
        </w:rPr>
        <w:t xml:space="preserve">  Maharal (Netzach Yisrael, ch. 42): </w:t>
      </w:r>
      <w:r>
        <w:rPr>
          <w:rFonts w:ascii="Times New Roman" w:cs="Times New Roman" w:eastAsia="Times New Roman" w:hAnsi="Times New Roman"/>
          <w:sz w:val="17"/>
          <w:szCs w:val="17"/>
        </w:rPr>
        <w:t xml:space="preserve">"On that day the Lord shall be One" does not, Heaven forbid, refer to Him in Himself, for He is ever One, but to the recipients: the beings of this world receive from Him both good and ill, and what they receive is not from the truth of His name. The writing of the Name indicates the truth of His essence, while the reading is directed toward man; in this world, where man is physical and a screen separates him from God, He is read as Adonai, "Master," for He stands to His world as a master to a servant, who is separate from him. But in the World to Come, when man will be at the level of the angels, removed from physicality, and He will stand joined and connected to His world as a son is joined to his father, He will be written and read alike with the Unique Name.</w:t>
      </w:r>
      <w:r>
        <w:rPr>
          <w:rFonts w:ascii="Times New Roman" w:cs="Times New Roman" w:eastAsia="Times New Roman" w:hAnsi="Times New Roman"/>
          <w:b/>
          <w:bCs/>
          <w:i/>
          <w:iCs/>
          <w:sz w:val="17"/>
          <w:szCs w:val="17"/>
        </w:rPr>
        <w:t xml:space="preserve">  Rav Tzadok (Dover Tzedek, Kuntres Dover Tzedek, Berakhot 2): </w:t>
      </w:r>
      <w:r>
        <w:rPr>
          <w:rFonts w:ascii="Times New Roman" w:cs="Times New Roman" w:eastAsia="Times New Roman" w:hAnsi="Times New Roman"/>
          <w:sz w:val="17"/>
          <w:szCs w:val="17"/>
        </w:rPr>
        <w:t xml:space="preserve">Because in this world [the glory of Heaven] is not yet acquired in the heart, "in this world I am not read as I am written," and every blessing opens in direct address, "Blessed are You," and then turns to the hidden. The Name Havayah denotes true presence, as a son speaks face to face with his father, while Adonai, "Master of all," is hidden, as a servant is abashed to look at his master's face; when [this recognition] is acquired in the heart, with the complete redemption, He will be called by Havayah as well, but in this world that level is possible only "in writing" — potentially, not in actuality — so in practice one must stand in solemnity, like a servant before his master.</w:t>
      </w:r>
      <w:r>
        <w:rPr>
          <w:rFonts w:ascii="Times New Roman" w:cs="Times New Roman" w:eastAsia="Times New Roman" w:hAnsi="Times New Roman"/>
          <w:b/>
          <w:bCs/>
          <w:i/>
          <w:iCs/>
          <w:sz w:val="17"/>
          <w:szCs w:val="17"/>
        </w:rPr>
        <w:t xml:space="preserve">  Rav Tzadok (Likutei Ma'amarim, festival discourses 11): </w:t>
      </w:r>
      <w:r>
        <w:rPr>
          <w:rFonts w:ascii="Times New Roman" w:cs="Times New Roman" w:eastAsia="Times New Roman" w:hAnsi="Times New Roman"/>
          <w:sz w:val="17"/>
          <w:szCs w:val="17"/>
        </w:rPr>
        <w:t xml:space="preserve">He is not called by this Name because Israel cannot yet grasp in their hearts the joining of all four letters — the unity of mind, heart, faculties and completed deed, all for the Lord alone; this was revealed only to the High Priest in the Holy of Holies on Yom Kippur, whereas for Israel at large in this world, "This is My name l'olam." Though it is written — Israel knows it through wisdom — it is not read in speech, which would bring this light out into actual revelation, for it will be revealed in actuality only in the future, when there will be no exile and no sin at all, sin arising from the concealment of this light.</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As regards this world, "This is My name l'olam" is written [defectively, to conceal], so that it is not read as it is written: the Name Havayah, which signifies the union of all the hidden powers with the revealed ones, all for the Lord alone, is concealed in this world, and though Scripture states explicitly that this is the truth, it is [held] by way of faith and concealment. In the future it will become clear that "Your people are all righteous" even in actual deed — that all our deeds too were for the sake of Heaven — and then it will be read as it is written; but in this world it is not read aloud as something clarified.</w:t>
      </w:r>
      <w:r>
        <w:rPr>
          <w:rFonts w:ascii="Times New Roman" w:cs="Times New Roman" w:eastAsia="Times New Roman" w:hAnsi="Times New Roman"/>
          <w:b/>
          <w:bCs/>
          <w:i/>
          <w:iCs/>
          <w:sz w:val="17"/>
          <w:szCs w:val="17"/>
        </w:rPr>
        <w:t xml:space="preserve">  Sod Yesharim (Night of Shabbos Chol HaMoed Pesach 9): </w:t>
      </w:r>
      <w:r>
        <w:rPr>
          <w:rFonts w:ascii="Times New Roman" w:cs="Times New Roman" w:eastAsia="Times New Roman" w:hAnsi="Times New Roman"/>
          <w:sz w:val="17"/>
          <w:szCs w:val="17"/>
        </w:rPr>
        <w:t xml:space="preserve">"On that day the Lord shall be One and His name One": seemingly it should have said "the Lord and His name shall be one," since His name pertains to the service of creation; but it is as the Gemara says: "Not as I am written am I read — I am written yod-heh and read alef-dalet, and in the World to Come I am read as I am written." In this world His being written yod-heh indicates that no thought can grasp Him at all, and when a person constrains himself to submit to this and accepts His mastery and lordship upon himself, that is His being read as Adonai; and "on that day," when the Blessed One reveals His great light, the lordship Israel accepted in this world will be their protection, for His name signifies Israel's service, through which they will never be nullified.</w:t>
      </w:r>
    </w:p>
  </w:footnote>
  <w:footnote w:id="37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63a — </w:t>
      </w:r>
      <w:r>
        <w:rPr>
          <w:rFonts w:ascii="Times New Roman" w:cs="Times New Roman" w:eastAsia="Times New Roman" w:hAnsi="Times New Roman"/>
          <w:sz w:val="17"/>
          <w:szCs w:val="17"/>
        </w:rPr>
        <w:t xml:space="preserve">Bar Kappara expounded: Which is the brief passage upon which all the essentials of the Torah depend? "In all your ways know Him, and He will make your paths straight." Rava said: Even for a matter of transgression.</w:t>
      </w:r>
      <w:r>
        <w:rPr>
          <w:rFonts w:ascii="Times New Roman" w:cs="Times New Roman" w:eastAsia="Times New Roman" w:hAnsi="Times New Roman"/>
          <w:b/>
          <w:bCs/>
          <w:i/>
          <w:iCs/>
          <w:sz w:val="17"/>
          <w:szCs w:val="17"/>
        </w:rPr>
        <w:t xml:space="preserve">  Rashi (s.v. "in all your ways"): </w:t>
      </w:r>
      <w:r>
        <w:rPr>
          <w:rFonts w:ascii="Times New Roman" w:cs="Times New Roman" w:eastAsia="Times New Roman" w:hAnsi="Times New Roman"/>
          <w:sz w:val="17"/>
          <w:szCs w:val="17"/>
        </w:rPr>
        <w:t xml:space="preserve">"In all your ways" — even to commit a transgression. "Know Him" — give thought to whether it is required for a mitzvah, as with Elijah on Mount Carmel, and [if so] transgress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did not say "remember Him" but "know Him" — a true knowledge of His existence, and that He is able and watches over all your ways, to give good reward to the righteous and to punish the wicked. And it concludes, "and He will make your paths straight," after the manner of what they said: in the way a man wishes to go, he is led, and one who comes to purify himself is assisted.</w:t>
      </w:r>
      <w:r>
        <w:rPr>
          <w:rFonts w:ascii="Times New Roman" w:cs="Times New Roman" w:eastAsia="Times New Roman" w:hAnsi="Times New Roman"/>
          <w:b/>
          <w:bCs/>
          <w:i/>
          <w:iCs/>
          <w:sz w:val="17"/>
          <w:szCs w:val="17"/>
        </w:rPr>
        <w:t xml:space="preserve">  Rav Tzadok (Kometz HaMinchah, part II 34): </w:t>
      </w:r>
      <w:r>
        <w:rPr>
          <w:rFonts w:ascii="Times New Roman" w:cs="Times New Roman" w:eastAsia="Times New Roman" w:hAnsi="Times New Roman"/>
          <w:sz w:val="17"/>
          <w:szCs w:val="17"/>
        </w:rPr>
        <w:t xml:space="preserve">As it is written, "In all your ways know Him," and the Sages said, "even for a matter of transgression" — then "He will straighten [your paths]." That is, one should give himself over to the Blessed One even to the point of losing his entire share in the World to Come when such is the will of the Blessed One — as I heard concerning the trial of the Binding — and then "He will straighten": the Holy One, blessed be He, Himself straightens you and separates the evil from you without toil.</w:t>
      </w:r>
      <w:r>
        <w:rPr>
          <w:rFonts w:ascii="Times New Roman" w:cs="Times New Roman" w:eastAsia="Times New Roman" w:hAnsi="Times New Roman"/>
          <w:b/>
          <w:bCs/>
          <w:i/>
          <w:iCs/>
          <w:sz w:val="17"/>
          <w:szCs w:val="17"/>
        </w:rPr>
        <w:t xml:space="preserve">  Rav Tzadok (Pri Tzaddik, Eikev 19): </w:t>
      </w:r>
      <w:r>
        <w:rPr>
          <w:rFonts w:ascii="Times New Roman" w:cs="Times New Roman" w:eastAsia="Times New Roman" w:hAnsi="Times New Roman"/>
          <w:sz w:val="17"/>
          <w:szCs w:val="17"/>
        </w:rPr>
        <w:t xml:space="preserve">On "In all your ways know Him, and He will straighten your paths," Rava said, "even for a matter of transgression," and the reading of Ein Yaakov is: "Rav Pappa said, this is what people say: the thief at the mouth of the tunnel calls upon the Merciful One." That is, even though he commits an explicit transgression of "You shall not steal," since he does not forget the Blessed One and believes in Him at the moment of the act, calling upon the Merciful One, of this it is said "and He will straighten your paths": the Blessed One will straighten his paths, so that "the banished one is not banished from Him," and he will have a rectification.</w:t>
      </w:r>
      <w:r>
        <w:rPr>
          <w:rFonts w:ascii="Times New Roman" w:cs="Times New Roman" w:eastAsia="Times New Roman" w:hAnsi="Times New Roman"/>
          <w:b/>
          <w:bCs/>
          <w:i/>
          <w:iCs/>
          <w:sz w:val="17"/>
          <w:szCs w:val="17"/>
        </w:rPr>
        <w:t xml:space="preserve">  Mei HaShiloach (vol. I, Beshalach): </w:t>
      </w:r>
      <w:r>
        <w:rPr>
          <w:rFonts w:ascii="Times New Roman" w:cs="Times New Roman" w:eastAsia="Times New Roman" w:hAnsi="Times New Roman"/>
          <w:sz w:val="17"/>
          <w:szCs w:val="17"/>
        </w:rPr>
        <w:t xml:space="preserve">"Encamp opposite it by the sea": it is written, "In all your ways know Him" — even for a matter of transgression; and this is the meaning of "encamp opposite it": even though you perform deeds like those of the Egyptians, nevertheless the deeds of Israel are good, for the Israelite nation, the portion of the Blessed One, cleaves to simple life without any garment and draws from that source of life alone. All these powers, when among Israel, are full of holiness even though they resemble those of Egypt, for the Blessed One testifies about them that in the heart of Israel there is nothing but love of the Blessed One.</w:t>
      </w:r>
      <w:r>
        <w:rPr>
          <w:rFonts w:ascii="Times New Roman" w:cs="Times New Roman" w:eastAsia="Times New Roman" w:hAnsi="Times New Roman"/>
          <w:b/>
          <w:bCs/>
          <w:i/>
          <w:iCs/>
          <w:sz w:val="17"/>
          <w:szCs w:val="17"/>
        </w:rPr>
        <w:t xml:space="preserve">  Tiferes Yosef (Talmud Anthology, Berakhos 7): </w:t>
      </w:r>
      <w:r>
        <w:rPr>
          <w:rFonts w:ascii="Times New Roman" w:cs="Times New Roman" w:eastAsia="Times New Roman" w:hAnsi="Times New Roman"/>
          <w:sz w:val="17"/>
          <w:szCs w:val="17"/>
        </w:rPr>
        <w:t xml:space="preserve">[By placing "I am" before "You shall have no other gods," the Blessed One showed that] even one who has, Heaven forbid, stumbled in a deed that is not good is not barred from repentance and can perform mitzvos though he is not yet cleansed of "turning from evil." This is what the dictum "In all your ways know Him," on which all the essentials of the Torah depend, teaches; and as Rava concludes, "even for a matter of transgression" — that is, a person should not despair after stumbling in sin, for repentance is never withheld from him.</w:t>
      </w:r>
    </w:p>
  </w:footnote>
  <w:footnote w:id="37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Tikkunei Zohar 117b — </w:t>
      </w:r>
      <w:r>
        <w:rPr>
          <w:rFonts w:ascii="Times New Roman" w:cs="Times New Roman" w:eastAsia="Times New Roman" w:hAnsi="Times New Roman"/>
          <w:sz w:val="17"/>
          <w:szCs w:val="17"/>
        </w:rPr>
        <w:t xml:space="preserve">The essence of the four letters and of the ten letters [of the Name] is Malkhut, which is comprised of all ten sefirot, and in it everything must be included; for whoever takes Malkhut without the nine sefirot cuts among the plantings, and whoever takes the nine sefirot without Malkhut denies the fundamental principle.</w:t>
      </w:r>
    </w:p>
  </w:footnote>
  <w:footnote w:id="37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69a-b — </w:t>
      </w:r>
      <w:r>
        <w:rPr>
          <w:rFonts w:ascii="Times New Roman" w:cs="Times New Roman" w:eastAsia="Times New Roman" w:hAnsi="Times New Roman"/>
          <w:sz w:val="17"/>
          <w:szCs w:val="17"/>
        </w:rPr>
        <w:t xml:space="preserve">Rav Huna said: Who is an Israelite apostate? One who desecrates the Sabbath in public. Rav Nachman said to him: In accordance with whose opinion? If in accordance with R. Meir, who said that one suspect in a single matter is suspect with regard to the entire Torah, then any one of the prohibitions of the Torah should equally [make him an apostate]; and if in accordance with the Rabbis, who said that one suspect in a single matter is not suspect with regard to the entire Torah, [he is not one] until he is an apostate with regard to idolatry. Rav Ashi said: This tanna holds that the Sabbath is as grave for him as idolatry — hence idolatry and the Sabbath are equivalent to one another.</w:t>
      </w:r>
      <w:r>
        <w:rPr>
          <w:rFonts w:ascii="Times New Roman" w:cs="Times New Roman" w:eastAsia="Times New Roman" w:hAnsi="Times New Roman"/>
          <w:b/>
          <w:bCs/>
          <w:i/>
          <w:iCs/>
          <w:sz w:val="17"/>
          <w:szCs w:val="17"/>
        </w:rPr>
        <w:t xml:space="preserve">  Rashi (s.v. "Rav Ashi said"): </w:t>
      </w:r>
      <w:r>
        <w:rPr>
          <w:rFonts w:ascii="Times New Roman" w:cs="Times New Roman" w:eastAsia="Times New Roman" w:hAnsi="Times New Roman"/>
          <w:sz w:val="17"/>
          <w:szCs w:val="17"/>
        </w:rPr>
        <w:t xml:space="preserve">In fact, the apostate of whom Rav Huna spoke is regarded as an apostate in every respect, and Rav Huna holds like the Rabbis; it is this tanna who holds the Sabbath to be as weighty as idolatry.</w:t>
      </w:r>
      <w:r>
        <w:rPr>
          <w:rFonts w:ascii="Times New Roman" w:cs="Times New Roman" w:eastAsia="Times New Roman" w:hAnsi="Times New Roman"/>
          <w:b/>
          <w:bCs/>
          <w:i/>
          <w:iCs/>
          <w:sz w:val="17"/>
          <w:szCs w:val="17"/>
        </w:rPr>
        <w:t xml:space="preserve">  Rashi (s.v. "except for one who is an apostate to pour libations or to desecrate the Sabbath"): </w:t>
      </w:r>
      <w:r>
        <w:rPr>
          <w:rFonts w:ascii="Times New Roman" w:cs="Times New Roman" w:eastAsia="Times New Roman" w:hAnsi="Times New Roman"/>
          <w:sz w:val="17"/>
          <w:szCs w:val="17"/>
        </w:rPr>
        <w:t xml:space="preserve">For he is like an apostate to the entire Torah, who is excluded by [the verse's] "of you" — and not all of you.</w:t>
      </w:r>
      <w:r>
        <w:rPr>
          <w:rFonts w:ascii="Times New Roman" w:cs="Times New Roman" w:eastAsia="Times New Roman" w:hAnsi="Times New Roman"/>
          <w:b/>
          <w:bCs/>
          <w:i/>
          <w:iCs/>
          <w:sz w:val="17"/>
          <w:szCs w:val="17"/>
        </w:rPr>
        <w:t xml:space="preserve">  Rashi (s.v. "until he is an apostate with regard to idolatry"): </w:t>
      </w:r>
      <w:r>
        <w:rPr>
          <w:rFonts w:ascii="Times New Roman" w:cs="Times New Roman" w:eastAsia="Times New Roman" w:hAnsi="Times New Roman"/>
          <w:sz w:val="17"/>
          <w:szCs w:val="17"/>
        </w:rPr>
        <w:t xml:space="preserve">For such a one is certainly suspect in every matter, as the master said: idolatry is so grave that whoever acknowledges it is as one who denies the entire Torah, as it is written, "And if you err and do not perform all these commandments" — and that verse speaks of idolatry.</w:t>
      </w:r>
      <w:r>
        <w:rPr>
          <w:rFonts w:ascii="Times New Roman" w:cs="Times New Roman" w:eastAsia="Times New Roman" w:hAnsi="Times New Roman"/>
          <w:b/>
          <w:bCs/>
          <w:i/>
          <w:iCs/>
          <w:sz w:val="17"/>
          <w:szCs w:val="17"/>
        </w:rPr>
        <w:t xml:space="preserve">  Rashi (s.v. "who is an Israelite apostate"): </w:t>
      </w:r>
      <w:r>
        <w:rPr>
          <w:rFonts w:ascii="Times New Roman" w:cs="Times New Roman" w:eastAsia="Times New Roman" w:hAnsi="Times New Roman"/>
          <w:sz w:val="17"/>
          <w:szCs w:val="17"/>
        </w:rPr>
        <w:t xml:space="preserve">That is, one whom we regard as an apostate in every respect.</w:t>
      </w:r>
      <w:r>
        <w:rPr>
          <w:rFonts w:ascii="Times New Roman" w:cs="Times New Roman" w:eastAsia="Times New Roman" w:hAnsi="Times New Roman"/>
          <w:b/>
          <w:bCs/>
          <w:i/>
          <w:iCs/>
          <w:sz w:val="17"/>
          <w:szCs w:val="17"/>
        </w:rPr>
        <w:t xml:space="preserve">  Tosafos (s.v. "if in accordance with R. Meir"): </w:t>
      </w:r>
      <w:r>
        <w:rPr>
          <w:rFonts w:ascii="Times New Roman" w:cs="Times New Roman" w:eastAsia="Times New Roman" w:hAnsi="Times New Roman"/>
          <w:sz w:val="17"/>
          <w:szCs w:val="17"/>
        </w:rPr>
        <w:t xml:space="preserve">So it is taught explicitly in Bekhorot: one suspected in a single matter is suspected regarding the entire Torah — the words of R. Meir. Tosafot note the difficulty that in Sanhedrin the Gemara implies that, according to Rava, R. Meir said this only of a plotting witness in monetary cases, whose offense is wrong both toward Heaven and toward people; and they answer that even according to Rava, one suspected in a matter that is wrong toward Heaven but not toward people is suspect regarding the entire Torah in matters of that same kind, even from a lighter prohibition to a graver one.</w:t>
      </w:r>
      <w:r>
        <w:rPr>
          <w:rFonts w:ascii="Times New Roman" w:cs="Times New Roman" w:eastAsia="Times New Roman" w:hAnsi="Times New Roman"/>
          <w:b/>
          <w:bCs/>
          <w:i/>
          <w:iCs/>
          <w:sz w:val="17"/>
          <w:szCs w:val="17"/>
        </w:rPr>
        <w:t xml:space="preserve">  Maharsha (Chidushei Halachot, Eruvin 69a): </w:t>
      </w:r>
      <w:r>
        <w:rPr>
          <w:rFonts w:ascii="Times New Roman" w:cs="Times New Roman" w:eastAsia="Times New Roman" w:hAnsi="Times New Roman"/>
          <w:sz w:val="17"/>
          <w:szCs w:val="17"/>
        </w:rPr>
        <w:t xml:space="preserve">What is said in this sugya, that R. Meir holds that one suspect in a single matter is suspect regarding the entire Torah, applies to Torah prohibitions, but not to rabbinic ones such as carrying without an eruv. Alternatively, even though such a person is called suspect regarding the entire Torah, he is nevertheless not an apostate, and he may renounce his domain like any Israelite.</w:t>
      </w:r>
    </w:p>
  </w:footnote>
  <w:footnote w:id="37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50a — </w:t>
      </w:r>
      <w:r>
        <w:rPr>
          <w:rFonts w:ascii="Times New Roman" w:cs="Times New Roman" w:eastAsia="Times New Roman" w:hAnsi="Times New Roman"/>
          <w:sz w:val="17"/>
          <w:szCs w:val="17"/>
        </w:rPr>
        <w:t xml:space="preserve">R. Nachman bar Yitzchak said: The World to Come is not like this world. In this world [the Name] is written with yod-heh and read with alef-dalet; but in the World to Come it is all one — read with yod-heh and written with yod-heh.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is written "This is My name le'alem" — in concealment — and it is written "This is My memorial," which implies reading aloud and not concealment. Alternatively: once it says "This is My name," it is obvious that "this is My memorial" — how else would He be called but by His name? "I am not read as I am written": [the verse] taught two names, the name of writing and the name of reading.</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"His name one" means the Unique Name, [used] in the World to Come in writing and in reading alike; the rest, he says, is explained in chapter Asarah Yuchasin. There (Kiddushin 71a) he explains that in this world the attribute of judgment rules in partnership with mercy, as at creation, so the Name is written as the name of mercy and read as the name of judgment — Adonai, a "remembrance," which denotes judgment; but the World to Come is entirely mercy, and then the Name will be complete, read as it is written.</w:t>
      </w:r>
      <w:r>
        <w:rPr>
          <w:rFonts w:ascii="Times New Roman" w:cs="Times New Roman" w:eastAsia="Times New Roman" w:hAnsi="Times New Roman"/>
          <w:b/>
          <w:bCs/>
          <w:i/>
          <w:iCs/>
          <w:sz w:val="17"/>
          <w:szCs w:val="17"/>
        </w:rPr>
        <w:t xml:space="preserve">  Maharal (Netzach Yisrael, ch. 42): </w:t>
      </w:r>
      <w:r>
        <w:rPr>
          <w:rFonts w:ascii="Times New Roman" w:cs="Times New Roman" w:eastAsia="Times New Roman" w:hAnsi="Times New Roman"/>
          <w:sz w:val="17"/>
          <w:szCs w:val="17"/>
        </w:rPr>
        <w:t xml:space="preserve">He, blessed be He, is ever One in Himself; the difference lies with the recipients, for this world is not conducted according to the truth of His name. The writing of the Name indicates the truth of His essence, while the reading is directed toward man; in this world, where man is physical and material and a screen separates him from God, He is read as Adonai, "Master," for He stands to His world as a master to a servant, who is separate from him. But in the World to Come, when man will be at the level of the angels, removed from physicality, and He will stand joined and connected to His world as a son is joined to his father, He will be written and read alike with the Unique Name.</w:t>
      </w:r>
      <w:r>
        <w:rPr>
          <w:rFonts w:ascii="Times New Roman" w:cs="Times New Roman" w:eastAsia="Times New Roman" w:hAnsi="Times New Roman"/>
          <w:b/>
          <w:bCs/>
          <w:i/>
          <w:iCs/>
          <w:sz w:val="17"/>
          <w:szCs w:val="17"/>
        </w:rPr>
        <w:t xml:space="preserve">  Maharal (Tiferes Yisrael, ch. 15): </w:t>
      </w:r>
      <w:r>
        <w:rPr>
          <w:rFonts w:ascii="Times New Roman" w:cs="Times New Roman" w:eastAsia="Times New Roman" w:hAnsi="Times New Roman"/>
          <w:sz w:val="17"/>
          <w:szCs w:val="17"/>
        </w:rPr>
        <w:t xml:space="preserve">[Explaining why one who pronounces the Name with its letters has no share in the World to Come:] It is fitting to conceal this Name, the Unique Name, as the Sages expounded "This is My name le'olam" — le'alem ["to conceal"] is written — for the Unique Name has a hidden and concealed level. One who pronounces the Name with its letters departs from that hidden and concealed level, and so has no share in the World to Come, which is itself of a hidden and concealed level.</w:t>
      </w:r>
      <w:r>
        <w:rPr>
          <w:rFonts w:ascii="Times New Roman" w:cs="Times New Roman" w:eastAsia="Times New Roman" w:hAnsi="Times New Roman"/>
          <w:b/>
          <w:bCs/>
          <w:i/>
          <w:iCs/>
          <w:sz w:val="17"/>
          <w:szCs w:val="17"/>
        </w:rPr>
        <w:t xml:space="preserve">  Rav Tzadok (Dover Tzedek, Kuntres Dover Tzedek, Berakhot 2): </w:t>
      </w:r>
      <w:r>
        <w:rPr>
          <w:rFonts w:ascii="Times New Roman" w:cs="Times New Roman" w:eastAsia="Times New Roman" w:hAnsi="Times New Roman"/>
          <w:sz w:val="17"/>
          <w:szCs w:val="17"/>
        </w:rPr>
        <w:t xml:space="preserve">Because in this world [the glory of Heaven] is not yet acquired in the heart, "in this world I am not read as I am written," and every blessing opens in direct address, "Blessed are You," and then turns to the hidden. The Name Havayah denotes true presence, as a son speaks face to face with his father, while Adonai, "Master of all," is hidden, as a servant is abashed to look at his master's face; when [this recognition] is acquired in the heart, with the complete redemption, He will be called by Havayah as well, but in this world that level is possible only "in writing" — potentially, not in actuality — so in practice one must stand in solemnity, like a servant before his master.</w:t>
      </w:r>
      <w:r>
        <w:rPr>
          <w:rFonts w:ascii="Times New Roman" w:cs="Times New Roman" w:eastAsia="Times New Roman" w:hAnsi="Times New Roman"/>
          <w:b/>
          <w:bCs/>
          <w:i/>
          <w:iCs/>
          <w:sz w:val="17"/>
          <w:szCs w:val="17"/>
        </w:rPr>
        <w:t xml:space="preserve">  Rav Tzadok (Likutei Ma'amarim, festival discourses 11): </w:t>
      </w:r>
      <w:r>
        <w:rPr>
          <w:rFonts w:ascii="Times New Roman" w:cs="Times New Roman" w:eastAsia="Times New Roman" w:hAnsi="Times New Roman"/>
          <w:sz w:val="17"/>
          <w:szCs w:val="17"/>
        </w:rPr>
        <w:t xml:space="preserve">He is not called by this Name because Israel cannot yet grasp in their hearts the joining of all four letters — the unity of mind, heart, faculties and completed deed, all for the Lord alone; this was revealed only to the High Priest in the Holy of Holies on Yom Kippur, whereas for Israel at large in this world, "This is My name l'olam." Though it is written — Israel knows it through wisdom — it is not read in speech, which would bring this light out into actual revelation, for it will be revealed in actuality only in the future, when there will be no exile and no sin at all, sin arising from the concealment of this light.</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As regards this world, "This is My name l'olam" is written [defectively, to conceal], so that it is not read as it is written: the Name Havayah, which signifies the union of all the hidden powers with the revealed ones, all for the Lord alone, is concealed in this world, and though Scripture states explicitly that this is the truth, it is [held] by way of faith and concealment. In the future it will become clear that "Your people are all righteous" even in actual deed — that all our deeds too were for the sake of Heaven — and then it will be read as it is written; but in this world it is not read aloud as something clarified.</w:t>
      </w:r>
      <w:r>
        <w:rPr>
          <w:rFonts w:ascii="Times New Roman" w:cs="Times New Roman" w:eastAsia="Times New Roman" w:hAnsi="Times New Roman"/>
          <w:b/>
          <w:bCs/>
          <w:i/>
          <w:iCs/>
          <w:sz w:val="17"/>
          <w:szCs w:val="17"/>
        </w:rPr>
        <w:t xml:space="preserve">  Sod Yesharim (Night of Shabbos Chol HaMoed Pesach 9): </w:t>
      </w:r>
      <w:r>
        <w:rPr>
          <w:rFonts w:ascii="Times New Roman" w:cs="Times New Roman" w:eastAsia="Times New Roman" w:hAnsi="Times New Roman"/>
          <w:sz w:val="17"/>
          <w:szCs w:val="17"/>
        </w:rPr>
        <w:t xml:space="preserve">"On that day the Lord shall be One and His name One": seemingly it should have said "the Lord and His name shall be one," since His name pertains to the service of creation; but it is as the Gemara says: "Not as I am written am I read — I am written yod-heh and read alef-dalet, and in the World to Come I am read as I am written." In this world His being written yod-heh indicates that no thought can grasp Him at all, and when a person constrains himself to submit to this and accepts His mastery and lordship upon himself, that is His being read as Adonai; and "on that day," when the Blessed One reveals His great light, the lordship Israel accepted in this world will be their protection, for His name signifies Israel's service, through which they will never be nullified.</w:t>
      </w:r>
    </w:p>
  </w:footnote>
  <w:footnote w:id="37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Isaiah 44:5 — </w:t>
      </w:r>
      <w:r>
        <w:rPr>
          <w:rFonts w:ascii="Times New Roman" w:cs="Times New Roman" w:eastAsia="Times New Roman" w:hAnsi="Times New Roman"/>
          <w:sz w:val="17"/>
          <w:szCs w:val="17"/>
        </w:rPr>
        <w:t xml:space="preserve">“One shall say, I am the Lord’s; and another shall call himself by the name of Yaakov; and another shall subscribe with his hand to the Lord, and surname himself by the name of Israel.”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"This one will say, I am the Lord's" — these are the wholly righteous; "and this one will call himself by the name of Jacob" — these are the young children of the wicked. "This one will inscribe his hand to the Lord" — these are the penitents; "and by the name of Israel he will call himself" — these are the converts from among the idolaters. So it is taught in Avot de-Rabbi Nathan [36:1].</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Those who remain in Israel will all be holy, and all will be called as belonging to the Lord and as of the seed of Jacob, as it is said, "He that is left in Zion and he that remains in Jerusalem shall be called holy" [Isaiah 4:3]. "He will inscribe his hand to the Lord" — he will say it with his mouth and write it with his hand, that he belongs to the Lord; and "he will call himself" — he will name himself by the name of Israel, not mentioning his own name but saying, "I am an Israelite."</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The righteous among them will say that they have always belonged to the Lord and believed in Him; the young children of the wicked will not incline after their wicked fathers' opinion but will call themselves by the name of Jacob, to be righteous as he was. The penitents will bind themselves to return to the Lord like a man who binds himself by his own signature; and those who call themselves by the name of Israel are the converts who will be added to them.</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divine abundance and the knowledge of God will so increase that the degrees within that knowledge will be many. One will say, "I am the Lord's" — gentiles who come to recognize God and, though they do not take on His Torah, declare that they belong to the Lord and not to a foreign god; another will call himself by the name of Jacob — the mass of the people of Jacob's seed, who keep their lineage so as to guard their fathers' faith; and another will inscribe his hand to the Lord — the righteous who walk before God continually, giving themselves over like one who writes himself a bond of service, and such a man is called by the name of Israel, for he is governed above nature.</w:t>
      </w:r>
    </w:p>
  </w:footnote>
  <w:footnote w:id="37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Kamma 85a — </w:t>
      </w:r>
      <w:r>
        <w:rPr>
          <w:rFonts w:ascii="Times New Roman" w:cs="Times New Roman" w:eastAsia="Times New Roman" w:hAnsi="Times New Roman"/>
          <w:sz w:val="17"/>
          <w:szCs w:val="17"/>
        </w:rPr>
        <w:t xml:space="preserve">Rather, we assess how much a man would be willing to take to have his hand — a hand already made over in writing to the government [for amputation] — severed with a sword rather than with a drug. They said: here too, he would not take money and bring pain upon himself. Rather, we assess how much a man would be willing to give to have his hand, already made over in writing to the government, severed with a drug rather than with a sword.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"Between a drug and a sword" — how much would he be willing to take to have his hand, already made over in writing to the king, severed with a sword, when it might be severed with a drug and with no pain at all. "He would not take" — no money in the world would he take to bring pain upon himself by having it cut off; and here the deed has already been done. "How much a man would be willing to give" — to the king's agent, who is to sever his hand, already made over to the government, with a sword, so that the agent will sever it with a drug instead.</w:t>
      </w:r>
    </w:p>
  </w:footnote>
  <w:footnote w:id="37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Genesis 28:13-15 — </w:t>
      </w:r>
      <w:r>
        <w:rPr>
          <w:rFonts w:ascii="Times New Roman" w:cs="Times New Roman" w:eastAsia="Times New Roman" w:hAnsi="Times New Roman"/>
          <w:sz w:val="17"/>
          <w:szCs w:val="17"/>
        </w:rPr>
        <w:t xml:space="preserve">“And behold, the Lord stood over him and said: I am the Lord, God of Avraham your father and God of Yitzchak. The land on which you lie, to you will I give it and to your seed. And your seed shall be as the dust of the earth, and you shall spread out to the west and to the east, to the north and to the south; and through you shall all the families of the earth be blessed, and through your seed. And behold, I am with you, and I will guard you wherever you go, and I will bring you back to this land; for I will not forsake you until I have done what I have spoken of to you.”</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"Standing over him" — to guard him. "The land upon which you lie": the Holy One, blessed be He, folded the whole Land of Israel beneath him, intimating to him that it would be as easy for his descendants to conquer as the four cubits a man occupies when he lies down. "I am with you" was said to him because he was afraid of Esau and of Laban.</w:t>
      </w:r>
      <w:r>
        <w:rPr>
          <w:rFonts w:ascii="Times New Roman" w:cs="Times New Roman" w:eastAsia="Times New Roman" w:hAnsi="Times New Roman"/>
          <w:b/>
          <w:bCs/>
          <w:i/>
          <w:iCs/>
          <w:sz w:val="17"/>
          <w:szCs w:val="17"/>
        </w:rPr>
        <w:t xml:space="preserve">  Rav Tzadok (Pri Tzaddik, Vayishlach 1): </w:t>
      </w:r>
      <w:r>
        <w:rPr>
          <w:rFonts w:ascii="Times New Roman" w:cs="Times New Roman" w:eastAsia="Times New Roman" w:hAnsi="Times New Roman"/>
          <w:sz w:val="17"/>
          <w:szCs w:val="17"/>
        </w:rPr>
        <w:t xml:space="preserve">Already when Jacob left his father, at sixty-three, the Holy One, blessed be He, promised him "and you shall spread out…," and this came through His promise "I am with you and will guard you wherever you go": he was promised that He would guard him from all evil and he would not stray after the evil inclination, and through this, as a matter of course, "you shall spread out." For victory over the evil inclination is also victory over the nations, since each nation has its own particular evil power, and together they make up all the powers of evil of the evil inclination.</w:t>
      </w:r>
      <w:r>
        <w:rPr>
          <w:rFonts w:ascii="Times New Roman" w:cs="Times New Roman" w:eastAsia="Times New Roman" w:hAnsi="Times New Roman"/>
          <w:b/>
          <w:bCs/>
          <w:i/>
          <w:iCs/>
          <w:sz w:val="17"/>
          <w:szCs w:val="17"/>
        </w:rPr>
        <w:t xml:space="preserve">  Beis Yaakov (Vayeitzei 39): </w:t>
      </w:r>
      <w:r>
        <w:rPr>
          <w:rFonts w:ascii="Times New Roman" w:cs="Times New Roman" w:eastAsia="Times New Roman" w:hAnsi="Times New Roman"/>
          <w:sz w:val="17"/>
          <w:szCs w:val="17"/>
        </w:rPr>
        <w:t xml:space="preserve">"And behold, I am with you, and I will guard you wherever you go, and I will bring you back": this is the blessing with which He blessed him, a blessing for exile — for "Anochi" ["I"] includes "I" and "He," the upper world and the lower world, [meaning] that man too can act through his service, as the Holy One, blessed be He, said to Moses, "You should have helped Me"; that is, the Blessed One desires and gives room for man's service and deeds, that man should serve Him and bless Him. "And I will bring you back to the land" — that is, I will bring this into holiness through it.</w:t>
      </w:r>
    </w:p>
  </w:footnote>
  <w:footnote w:id="38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5b — </w:t>
      </w:r>
      <w:r>
        <w:rPr>
          <w:rFonts w:ascii="Times New Roman" w:cs="Times New Roman" w:eastAsia="Times New Roman" w:hAnsi="Times New Roman"/>
          <w:sz w:val="17"/>
          <w:szCs w:val="17"/>
        </w:rPr>
        <w:t xml:space="preserve">R. Yochanan said: Yaakov our father did not die. He said to him: Was it then for nothing that they eulogized him and embalmed him and buried him? He said to him: I expound a verse — “And you, fear not, My servant Yaakov, says the Lord, and be not dismayed, O Israel, for behold I save you from afar and your seed from the land of their captivity.” Scripture likens him to his seed: just as his seed is alive, so too is he alive.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"Did not die": rather, he lives forever. "For nothing": was it for nothing that the eulogizers eulogized and the embalmers embalmed, as it is written of him, "and they embalmed … and they eulogized" (Genesis 50)? "Just as his seed is alive": when He gathers Israel from the land of their captivity, it is the living He gathers, for they are in captivity, and the dead are not in captivity; "so too is he alive": for He will bring him into the exile so as to redeem his children before his eyes, as we find in Egypt — "And Israel saw" (Exodus 14:31), expounded as Israel the Elder; and as for the embalming, it seemed to them that he had died, but he was alive.</w:t>
      </w:r>
      <w:r>
        <w:rPr>
          <w:rFonts w:ascii="Times New Roman" w:cs="Times New Roman" w:eastAsia="Times New Roman" w:hAnsi="Times New Roman"/>
          <w:b/>
          <w:bCs/>
          <w:i/>
          <w:iCs/>
          <w:sz w:val="17"/>
          <w:szCs w:val="17"/>
        </w:rPr>
        <w:t xml:space="preserve">  Tosafos (s.v. "Yaakov our father did not die"): </w:t>
      </w:r>
      <w:r>
        <w:rPr>
          <w:rFonts w:ascii="Times New Roman" w:cs="Times New Roman" w:eastAsia="Times New Roman" w:hAnsi="Times New Roman"/>
          <w:sz w:val="17"/>
          <w:szCs w:val="17"/>
        </w:rPr>
        <w:t xml:space="preserve">So too it is implied by Scripture, for it is written of him "and he expired" and not "and he died," as is explained in Sotah (13a) in connection with the episode of Chushim.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questioner] did not object from Scripture's mention of his death, for death is not stated of him, only "and he expired," as Tosafot write; and Rashi's explanation, that it only seemed to the embalmers that he had died, is forced, the crux of the answer being missing from the text. I have heard it explained that "Yaakov did not die" can mean either that he did not die even in body, or that he did not die in soul, like other righteous men, though in body he died: the questioner took it in the first sense and objected from the eulogies and the embalming, and the answer is that it was meant of the soul — and Yaakov is singled out because only he can be likened to his seed, unlike Avraham and Yitzchak, whose seed included Yishmael and Esav. Alternatively: the dead outside the Land do not live [as those within it], for the Land of Israel is called "the land of the living," so Avraham and Yitzchak, who died in the Land, are alive even in death, while one might argue that Yaakov, who died abroad, is not; hence he taught that Yaakov too is alive, as though he had died in the Land, deriving it from "I save you from afar" — that is, from Egypt, alive, as though he had died in the Land.</w:t>
      </w:r>
      <w:r>
        <w:rPr>
          <w:rFonts w:ascii="Times New Roman" w:cs="Times New Roman" w:eastAsia="Times New Roman" w:hAnsi="Times New Roman"/>
          <w:b/>
          <w:bCs/>
          <w:i/>
          <w:iCs/>
          <w:sz w:val="17"/>
          <w:szCs w:val="17"/>
        </w:rPr>
        <w:t xml:space="preserve">  Maharal (Derech Chaim 5:4): </w:t>
      </w:r>
      <w:r>
        <w:rPr>
          <w:rFonts w:ascii="Times New Roman" w:cs="Times New Roman" w:eastAsia="Times New Roman" w:hAnsi="Times New Roman"/>
          <w:sz w:val="17"/>
          <w:szCs w:val="17"/>
        </w:rPr>
        <w:t xml:space="preserve">One might ask: Yaakov's good, which signifies the end of Israel, ought to have been very great, yet at the end Yaakov's good was but slight, unlike the destiny of Israel, which is to be eternal. For this reason they said, "Yaakov our father did not die": he abides in an eternal good that will never be removed, signifying that the good of Israel will be eternal. And since the World to Come will be wholly spiritual, this is what the Sages' saying that Yaakov did not die signifies — for without doubt Yaakov's life now is spiritual, not like this life, which is natural.</w:t>
      </w:r>
      <w:r>
        <w:rPr>
          <w:rFonts w:ascii="Times New Roman" w:cs="Times New Roman" w:eastAsia="Times New Roman" w:hAnsi="Times New Roman"/>
          <w:b/>
          <w:bCs/>
          <w:i/>
          <w:iCs/>
          <w:sz w:val="17"/>
          <w:szCs w:val="17"/>
        </w:rPr>
        <w:t xml:space="preserve">  Maharal (Tiferes Yisrael, ch. 50): </w:t>
      </w:r>
      <w:r>
        <w:rPr>
          <w:rFonts w:ascii="Times New Roman" w:cs="Times New Roman" w:eastAsia="Times New Roman" w:hAnsi="Times New Roman"/>
          <w:sz w:val="17"/>
          <w:szCs w:val="17"/>
        </w:rPr>
        <w:t xml:space="preserve">Whatever ceases has an end; but where there are three, the middle one between them has no end at all, and what has no end does not cease. So it is with what they said in Taanit, "Yaakov our father did not die": this is because he was the third of the patriarchs, and the third is not bounded by an end; therefore he is alive and did not receive an end.</w:t>
      </w:r>
      <w:r>
        <w:rPr>
          <w:rFonts w:ascii="Times New Roman" w:cs="Times New Roman" w:eastAsia="Times New Roman" w:hAnsi="Times New Roman"/>
          <w:b/>
          <w:bCs/>
          <w:i/>
          <w:iCs/>
          <w:sz w:val="17"/>
          <w:szCs w:val="17"/>
        </w:rPr>
        <w:t xml:space="preserve">  Rav Tzadok (Machshavos Charutz 3): </w:t>
      </w:r>
      <w:r>
        <w:rPr>
          <w:rFonts w:ascii="Times New Roman" w:cs="Times New Roman" w:eastAsia="Times New Roman" w:hAnsi="Times New Roman"/>
          <w:sz w:val="17"/>
          <w:szCs w:val="17"/>
        </w:rPr>
        <w:t xml:space="preserve">The tribes are the whole of the Congregation of Israel, the seed of Yaakov our father, in whom the very essence of Yaakov's soul spreads forth; to this they alluded with "just as his seed is alive, so too is he alive" — that is, the totality of the souls of Israel in each generation is itself the stature of Yaakov's soul as it spreads forth in that generation.</w:t>
      </w:r>
      <w:r>
        <w:rPr>
          <w:rFonts w:ascii="Times New Roman" w:cs="Times New Roman" w:eastAsia="Times New Roman" w:hAnsi="Times New Roman"/>
          <w:b/>
          <w:bCs/>
          <w:i/>
          <w:iCs/>
          <w:sz w:val="17"/>
          <w:szCs w:val="17"/>
        </w:rPr>
        <w:t xml:space="preserve">  Rav Tzadok (Pri Tzaddik, Motzei Yom Kippur 4): </w:t>
      </w:r>
      <w:r>
        <w:rPr>
          <w:rFonts w:ascii="Times New Roman" w:cs="Times New Roman" w:eastAsia="Times New Roman" w:hAnsi="Times New Roman"/>
          <w:sz w:val="17"/>
          <w:szCs w:val="17"/>
        </w:rPr>
        <w:t xml:space="preserve">The abiding of the Torah of truth in the heart was realized chiefly in Yaakov, because he was the root of the life of holiness, as the Sages said, "Yaakov our father did not die"; through this one can be purified even from the impurity of the dead, cleaving to the root of the life of holiness and entering the camp of the Shechinah. Even though this is not perceptible in this world, Yaakov's own aspect is not perceptible in this world either, as the Gemara says, "Was it for nothing that they embalmed him?" until he answered, "I expound a verse … just as his seed is alive, so too is he alive."</w:t>
      </w:r>
      <w:r>
        <w:rPr>
          <w:rFonts w:ascii="Times New Roman" w:cs="Times New Roman" w:eastAsia="Times New Roman" w:hAnsi="Times New Roman"/>
          <w:b/>
          <w:bCs/>
          <w:i/>
          <w:iCs/>
          <w:sz w:val="17"/>
          <w:szCs w:val="17"/>
        </w:rPr>
        <w:t xml:space="preserve">  Rav Tzadok (Takanas HaShavin 12): </w:t>
      </w:r>
      <w:r>
        <w:rPr>
          <w:rFonts w:ascii="Times New Roman" w:cs="Times New Roman" w:eastAsia="Times New Roman" w:hAnsi="Times New Roman"/>
          <w:sz w:val="17"/>
          <w:szCs w:val="17"/>
        </w:rPr>
        <w:t xml:space="preserve">Yaakov our father is the complete man who was in this world, whose bed was whole and who did not die, for "just as his seed is alive…," as they said: that is, the stature of the Congregation of Israel, the seed of Yaakov our father, in each and every generation is itself the stature of Yaakov our father, only particularized and divided into many individual souls.</w:t>
      </w:r>
      <w:r>
        <w:rPr>
          <w:rFonts w:ascii="Times New Roman" w:cs="Times New Roman" w:eastAsia="Times New Roman" w:hAnsi="Times New Roman"/>
          <w:b/>
          <w:bCs/>
          <w:i/>
          <w:iCs/>
          <w:sz w:val="17"/>
          <w:szCs w:val="17"/>
        </w:rPr>
        <w:t xml:space="preserve">  Mei HaShiloach (vol. II, Anthology, Isaiah 26; from Pri Tzaddik, Lag BaOmer 3): </w:t>
      </w:r>
      <w:r>
        <w:rPr>
          <w:rFonts w:ascii="Times New Roman" w:cs="Times New Roman" w:eastAsia="Times New Roman" w:hAnsi="Times New Roman"/>
          <w:sz w:val="17"/>
          <w:szCs w:val="17"/>
        </w:rPr>
        <w:t xml:space="preserve">Every one of the seed of Israel will be shown, at the resurrection of the dead, not to have died but to have been as one asleep, as the Gemara expounds, "He likens him to his seed: just as his seed is alive, so too is he alive." And there is no half-analogy: as He likens Yaakov to his seed, so He likens his seed to him, so that all the seed of Yaakov will be clarified at the level of "Yaakov did not die," and when one awakens from his sleep he will remember all the words of Torah.</w:t>
      </w:r>
    </w:p>
  </w:footnote>
  <w:footnote w:id="38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5b — </w:t>
      </w:r>
      <w:r>
        <w:rPr>
          <w:rFonts w:ascii="Times New Roman" w:cs="Times New Roman" w:eastAsia="Times New Roman" w:hAnsi="Times New Roman"/>
          <w:sz w:val="17"/>
          <w:szCs w:val="17"/>
        </w:rPr>
        <w:t xml:space="preserve">R. Yochanan said: Yaakov our father did not die. He said to him: Was it then for nothing that they eulogized him and embalmed him and buried him? He said to him: I expound a verse — “And you, fear not, My servant Yaakov, says the Lord, and be not dismayed, O Israel, for behold I save you from afar and your seed from the land of their captivity.” Scripture likens him to his seed: just as his seed is alive, so too is he alive.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"Did not die": rather, he lives forever. "For nothing": was it for nothing that the eulogizers eulogized and the embalmers embalmed, as it is written of him, "and they embalmed … and they eulogized" (Genesis 50)? "Just as his seed is alive": when He gathers Israel from the land of their captivity, it is the living He gathers, for they are in captivity, and the dead are not in captivity; "so too is he alive": for He will bring him into the exile so as to redeem his children before his eyes, as we find in Egypt — "And Israel saw" (Exodus 14:31), expounded as Israel the Elder; and as for the embalming, it seemed to them that he had died, but he was alive.</w:t>
      </w:r>
      <w:r>
        <w:rPr>
          <w:rFonts w:ascii="Times New Roman" w:cs="Times New Roman" w:eastAsia="Times New Roman" w:hAnsi="Times New Roman"/>
          <w:b/>
          <w:bCs/>
          <w:i/>
          <w:iCs/>
          <w:sz w:val="17"/>
          <w:szCs w:val="17"/>
        </w:rPr>
        <w:t xml:space="preserve">  Tosafos (s.v. "Yaakov our father did not die"): </w:t>
      </w:r>
      <w:r>
        <w:rPr>
          <w:rFonts w:ascii="Times New Roman" w:cs="Times New Roman" w:eastAsia="Times New Roman" w:hAnsi="Times New Roman"/>
          <w:sz w:val="17"/>
          <w:szCs w:val="17"/>
        </w:rPr>
        <w:t xml:space="preserve">So too it is implied by Scripture, for it is written of him "and he expired" and not "and he died," as is explained in Sotah (13a) in connection with the episode of Chushim.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questioner] did not object from Scripture's mention of his death, for death is not stated of him, only "and he expired," as Tosafot write; and Rashi's explanation, that it only seemed to the embalmers that he had died, is forced, the crux of the answer being missing from the text. I have heard it explained that "Yaakov did not die" can mean either that he did not die even in body, or that he did not die in soul, like other righteous men, though in body he died: the questioner took it in the first sense and objected from the eulogies and the embalming, and the answer is that it was meant of the soul — and Yaakov is singled out because only he can be likened to his seed, unlike Avraham and Yitzchak, whose seed included Yishmael and Esav. Alternatively: the dead outside the Land do not live [as those within it], for the Land of Israel is called "the land of the living," so Avraham and Yitzchak, who died in the Land, are alive even in death, while one might argue that Yaakov, who died abroad, is not; hence he taught that Yaakov too is alive, as though he had died in the Land, deriving it from "I save you from afar" — that is, from Egypt, alive, as though he had died in the Land.</w:t>
      </w:r>
      <w:r>
        <w:rPr>
          <w:rFonts w:ascii="Times New Roman" w:cs="Times New Roman" w:eastAsia="Times New Roman" w:hAnsi="Times New Roman"/>
          <w:b/>
          <w:bCs/>
          <w:i/>
          <w:iCs/>
          <w:sz w:val="17"/>
          <w:szCs w:val="17"/>
        </w:rPr>
        <w:t xml:space="preserve">  Maharal (Derech Chaim 5:4): </w:t>
      </w:r>
      <w:r>
        <w:rPr>
          <w:rFonts w:ascii="Times New Roman" w:cs="Times New Roman" w:eastAsia="Times New Roman" w:hAnsi="Times New Roman"/>
          <w:sz w:val="17"/>
          <w:szCs w:val="17"/>
        </w:rPr>
        <w:t xml:space="preserve">One might ask: Yaakov's good, which signifies the end of Israel, ought to have been very great, yet at the end Yaakov's good was but slight, unlike the destiny of Israel, which is to be eternal. For this reason they said, "Yaakov our father did not die": he abides in an eternal good that will never be removed, signifying that the good of Israel will be eternal. And since the World to Come will be wholly spiritual, this is what the Sages' saying that Yaakov did not die signifies — for without doubt Yaakov's life now is spiritual, not like this life, which is natural.</w:t>
      </w:r>
      <w:r>
        <w:rPr>
          <w:rFonts w:ascii="Times New Roman" w:cs="Times New Roman" w:eastAsia="Times New Roman" w:hAnsi="Times New Roman"/>
          <w:b/>
          <w:bCs/>
          <w:i/>
          <w:iCs/>
          <w:sz w:val="17"/>
          <w:szCs w:val="17"/>
        </w:rPr>
        <w:t xml:space="preserve">  Maharal (Tiferes Yisrael, ch. 50): </w:t>
      </w:r>
      <w:r>
        <w:rPr>
          <w:rFonts w:ascii="Times New Roman" w:cs="Times New Roman" w:eastAsia="Times New Roman" w:hAnsi="Times New Roman"/>
          <w:sz w:val="17"/>
          <w:szCs w:val="17"/>
        </w:rPr>
        <w:t xml:space="preserve">Whatever ceases has an end; but where there are three, the middle one between them has no end at all, and what has no end does not cease. So it is with what they said in Taanit, "Yaakov our father did not die": this is because he was the third of the patriarchs, and the third is not bounded by an end; therefore he is alive and did not receive an end.</w:t>
      </w:r>
      <w:r>
        <w:rPr>
          <w:rFonts w:ascii="Times New Roman" w:cs="Times New Roman" w:eastAsia="Times New Roman" w:hAnsi="Times New Roman"/>
          <w:b/>
          <w:bCs/>
          <w:i/>
          <w:iCs/>
          <w:sz w:val="17"/>
          <w:szCs w:val="17"/>
        </w:rPr>
        <w:t xml:space="preserve">  Rav Tzadok (Machshavos Charutz 3): </w:t>
      </w:r>
      <w:r>
        <w:rPr>
          <w:rFonts w:ascii="Times New Roman" w:cs="Times New Roman" w:eastAsia="Times New Roman" w:hAnsi="Times New Roman"/>
          <w:sz w:val="17"/>
          <w:szCs w:val="17"/>
        </w:rPr>
        <w:t xml:space="preserve">The tribes are the whole of the Congregation of Israel, the seed of Yaakov our father, in whom the very essence of Yaakov's soul spreads forth; to this they alluded with "just as his seed is alive, so too is he alive" — that is, the totality of the souls of Israel in each generation is itself the stature of Yaakov's soul as it spreads forth in that generation.</w:t>
      </w:r>
      <w:r>
        <w:rPr>
          <w:rFonts w:ascii="Times New Roman" w:cs="Times New Roman" w:eastAsia="Times New Roman" w:hAnsi="Times New Roman"/>
          <w:b/>
          <w:bCs/>
          <w:i/>
          <w:iCs/>
          <w:sz w:val="17"/>
          <w:szCs w:val="17"/>
        </w:rPr>
        <w:t xml:space="preserve">  Rav Tzadok (Pri Tzaddik, Motzei Yom Kippur 4): </w:t>
      </w:r>
      <w:r>
        <w:rPr>
          <w:rFonts w:ascii="Times New Roman" w:cs="Times New Roman" w:eastAsia="Times New Roman" w:hAnsi="Times New Roman"/>
          <w:sz w:val="17"/>
          <w:szCs w:val="17"/>
        </w:rPr>
        <w:t xml:space="preserve">The abiding of the Torah of truth in the heart was realized chiefly in Yaakov, because he was the root of the life of holiness, as the Sages said, "Yaakov our father did not die"; through this one can be purified even from the impurity of the dead, cleaving to the root of the life of holiness and entering the camp of the Shechinah. Even though this is not perceptible in this world, Yaakov's own aspect is not perceptible in this world either, as the Gemara says, "Was it for nothing that they embalmed him?" until he answered, "I expound a verse … just as his seed is alive, so too is he alive."</w:t>
      </w:r>
      <w:r>
        <w:rPr>
          <w:rFonts w:ascii="Times New Roman" w:cs="Times New Roman" w:eastAsia="Times New Roman" w:hAnsi="Times New Roman"/>
          <w:b/>
          <w:bCs/>
          <w:i/>
          <w:iCs/>
          <w:sz w:val="17"/>
          <w:szCs w:val="17"/>
        </w:rPr>
        <w:t xml:space="preserve">  Rav Tzadok (Takanas HaShavin 12): </w:t>
      </w:r>
      <w:r>
        <w:rPr>
          <w:rFonts w:ascii="Times New Roman" w:cs="Times New Roman" w:eastAsia="Times New Roman" w:hAnsi="Times New Roman"/>
          <w:sz w:val="17"/>
          <w:szCs w:val="17"/>
        </w:rPr>
        <w:t xml:space="preserve">Yaakov our father is the complete man who was in this world, whose bed was whole and who did not die, for "just as his seed is alive…," as they said: that is, the stature of the Congregation of Israel, the seed of Yaakov our father, in each and every generation is itself the stature of Yaakov our father, only particularized and divided into many individual souls.</w:t>
      </w:r>
      <w:r>
        <w:rPr>
          <w:rFonts w:ascii="Times New Roman" w:cs="Times New Roman" w:eastAsia="Times New Roman" w:hAnsi="Times New Roman"/>
          <w:b/>
          <w:bCs/>
          <w:i/>
          <w:iCs/>
          <w:sz w:val="17"/>
          <w:szCs w:val="17"/>
        </w:rPr>
        <w:t xml:space="preserve">  Mei HaShiloach (vol. II, Anthology, Isaiah 26; from Pri Tzaddik, Lag BaOmer 3): </w:t>
      </w:r>
      <w:r>
        <w:rPr>
          <w:rFonts w:ascii="Times New Roman" w:cs="Times New Roman" w:eastAsia="Times New Roman" w:hAnsi="Times New Roman"/>
          <w:sz w:val="17"/>
          <w:szCs w:val="17"/>
        </w:rPr>
        <w:t xml:space="preserve">Every one of the seed of Israel will be shown, at the resurrection of the dead, not to have died but to have been as one asleep, as the Gemara expounds, "He likens him to his seed: just as his seed is alive, so too is he alive." And there is no half-analogy: as He likens Yaakov to his seed, so He likens his seed to him, so that all the seed of Yaakov will be clarified at the level of "Yaakov did not die," and when one awakens from his sleep he will remember all the words of Torah.</w:t>
      </w:r>
    </w:p>
  </w:footnote>
  <w:footnote w:id="38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3:273a — </w:t>
      </w:r>
      <w:r>
        <w:rPr>
          <w:rFonts w:ascii="Times New Roman" w:cs="Times New Roman" w:eastAsia="Times New Roman" w:hAnsi="Times New Roman"/>
          <w:sz w:val="17"/>
          <w:szCs w:val="17"/>
        </w:rPr>
        <w:t xml:space="preserve">From the moment you [Moses] were gathered from the world, you are like the sun that shines in every generation: for when the sun is gathered in at night, it shines in the moon and in six hundred thousand stars. So are you, who shine in six hundred thousand in every generation. And this is what Kohelet hinted at, "A generation goes and a generation comes" (Ecclesiastes 1:4); and the Sages explained: no generation has fewer than six hundred thousand. And they further explained: the generation that goes is the one that comes, to fulfill "That which was is that which shall be."</w:t>
      </w:r>
      <w:r>
        <w:rPr>
          <w:rFonts w:ascii="Times New Roman" w:cs="Times New Roman" w:eastAsia="Times New Roman" w:hAnsi="Times New Roman"/>
          <w:b/>
          <w:bCs/>
          <w:i/>
          <w:iCs/>
          <w:sz w:val="17"/>
          <w:szCs w:val="17"/>
        </w:rPr>
        <w:t xml:space="preserve">  Rav Tzadok (Dover Tzedek, Miscellany 4:131): </w:t>
      </w:r>
      <w:r>
        <w:rPr>
          <w:rFonts w:ascii="Times New Roman" w:cs="Times New Roman" w:eastAsia="Times New Roman" w:hAnsi="Times New Roman"/>
          <w:sz w:val="17"/>
          <w:szCs w:val="17"/>
        </w:rPr>
        <w:t xml:space="preserve">They said, "No generation has fewer than six hundred thousand," because the Torah is the root of the world, and it is known that the six hundred thousand letters of the Torah are the root of the six hundred thousand souls of Israel; necessarily it is so in every generation, since the existence of the whole world in every generation is only by virtue of the Torah.</w:t>
      </w:r>
    </w:p>
  </w:footnote>
  <w:footnote w:id="38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Bamidbar Rabbah 4:1 — </w:t>
      </w:r>
      <w:r>
        <w:rPr>
          <w:rFonts w:ascii="Times New Roman" w:cs="Times New Roman" w:eastAsia="Times New Roman" w:hAnsi="Times New Roman"/>
          <w:sz w:val="17"/>
          <w:szCs w:val="17"/>
        </w:rPr>
        <w:t xml:space="preserve">"Since you were precious in My eyes, you were honored" (Isaiah 43:4). The Holy One, blessed be He, said to Jacob: Jacob, you are exceedingly precious in My eyes, for, as it were, I have fixed your image upon My throne, and by your name the angels praise Me and say, "Blessed is the Lord, God of Israel, from eternity to eternity" (Psalms 41:14). Hence, "since you were precious in My eyes, you were honored."</w:t>
      </w:r>
    </w:p>
  </w:footnote>
  <w:footnote w:id="38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Sukkah 52a — </w:t>
      </w:r>
      <w:r>
        <w:rPr>
          <w:rFonts w:ascii="Times New Roman" w:cs="Times New Roman" w:eastAsia="Times New Roman" w:hAnsi="Times New Roman"/>
          <w:sz w:val="17"/>
          <w:szCs w:val="17"/>
        </w:rPr>
        <w:t xml:space="preserve">Abaye said: Had it been the one who hates me [meaning himself], he would not have been able to restrain himself. He went and leaned against the doorpost in distress. A certain elder came and taught him: Whoever is greater than his fellow, his inclination is greater than his.</w:t>
      </w:r>
      <w:r>
        <w:rPr>
          <w:rFonts w:ascii="Times New Roman" w:cs="Times New Roman" w:eastAsia="Times New Roman" w:hAnsi="Times New Roman"/>
          <w:b/>
          <w:bCs/>
          <w:i/>
          <w:iCs/>
          <w:sz w:val="17"/>
          <w:szCs w:val="17"/>
        </w:rPr>
        <w:t xml:space="preserve">  Rashi (s.v. "had it been the one who hates me"): </w:t>
      </w:r>
      <w:r>
        <w:rPr>
          <w:rFonts w:ascii="Times New Roman" w:cs="Times New Roman" w:eastAsia="Times New Roman" w:hAnsi="Times New Roman"/>
          <w:sz w:val="17"/>
          <w:szCs w:val="17"/>
        </w:rPr>
        <w:t xml:space="preserve">Had my enemy been alone with the woman, he could not have restrained himself from sinning; and he was speaking of himself.</w:t>
      </w:r>
      <w:r>
        <w:rPr>
          <w:rFonts w:ascii="Times New Roman" w:cs="Times New Roman" w:eastAsia="Times New Roman" w:hAnsi="Times New Roman"/>
          <w:b/>
          <w:bCs/>
          <w:i/>
          <w:iCs/>
          <w:sz w:val="17"/>
          <w:szCs w:val="17"/>
        </w:rPr>
        <w:t xml:space="preserve">  Rashi (s.v. "he leaned"): </w:t>
      </w:r>
      <w:r>
        <w:rPr>
          <w:rFonts w:ascii="Times New Roman" w:cs="Times New Roman" w:eastAsia="Times New Roman" w:hAnsi="Times New Roman"/>
          <w:sz w:val="17"/>
          <w:szCs w:val="17"/>
        </w:rPr>
        <w:t xml:space="preserve">He leaned against the bolt of the door, like a man who is brooding and in distress.</w:t>
      </w:r>
      <w:r>
        <w:rPr>
          <w:rFonts w:ascii="Times New Roman" w:cs="Times New Roman" w:eastAsia="Times New Roman" w:hAnsi="Times New Roman"/>
          <w:b/>
          <w:bCs/>
          <w:i/>
          <w:iCs/>
          <w:sz w:val="17"/>
          <w:szCs w:val="17"/>
        </w:rPr>
        <w:t xml:space="preserve">  Rashi (s.v. "the way is long, and the company pleasant"): </w:t>
      </w:r>
      <w:r>
        <w:rPr>
          <w:rFonts w:ascii="Times New Roman" w:cs="Times New Roman" w:eastAsia="Times New Roman" w:hAnsi="Times New Roman"/>
          <w:sz w:val="17"/>
          <w:szCs w:val="17"/>
        </w:rPr>
        <w:t xml:space="preserve">It is a long way between our two places, and we cannot go on together any further; had we been able to go by one road, our company would have been pleasant.</w:t>
      </w:r>
      <w:r>
        <w:rPr>
          <w:rFonts w:ascii="Times New Roman" w:cs="Times New Roman" w:eastAsia="Times New Roman" w:hAnsi="Times New Roman"/>
          <w:b/>
          <w:bCs/>
          <w:i/>
          <w:iCs/>
          <w:sz w:val="17"/>
          <w:szCs w:val="17"/>
        </w:rPr>
        <w:t xml:space="preserve">  Rashi (s.v. "when they were parting from one another"): </w:t>
      </w:r>
      <w:r>
        <w:rPr>
          <w:rFonts w:ascii="Times New Roman" w:cs="Times New Roman" w:eastAsia="Times New Roman" w:hAnsi="Times New Roman"/>
          <w:sz w:val="17"/>
          <w:szCs w:val="17"/>
        </w:rPr>
        <w:t xml:space="preserve">They were from two towns, and when they reached a fork in the road he turned one way and she the other.</w:t>
      </w:r>
      <w:r>
        <w:rPr>
          <w:rFonts w:ascii="Times New Roman" w:cs="Times New Roman" w:eastAsia="Times New Roman" w:hAnsi="Times New Roman"/>
          <w:b/>
          <w:bCs/>
          <w:i/>
          <w:iCs/>
          <w:sz w:val="17"/>
          <w:szCs w:val="17"/>
        </w:rPr>
        <w:t xml:space="preserve">  Maharsha (on "for he has done greatly"): </w:t>
      </w:r>
      <w:r>
        <w:rPr>
          <w:rFonts w:ascii="Times New Roman" w:cs="Times New Roman" w:eastAsia="Times New Roman" w:hAnsi="Times New Roman"/>
          <w:sz w:val="17"/>
          <w:szCs w:val="17"/>
        </w:rPr>
        <w:t xml:space="preserve">The verse concludes "for he has done greatly," meaning that he provokes the great more, as Abaye concludes. Alternatively, "he has done greatly" means that he has made himself great in relation to the righteous, [appearing to them] as a mountain, as was said above that at first he resembles a spider's thread and in the end cart-ropes; and "among Torah scholars more than all of them" is then a statement in its own right, as in the incident of Abaye.</w:t>
      </w:r>
      <w:r>
        <w:rPr>
          <w:rFonts w:ascii="Times New Roman" w:cs="Times New Roman" w:eastAsia="Times New Roman" w:hAnsi="Times New Roman"/>
          <w:b/>
          <w:bCs/>
          <w:i/>
          <w:iCs/>
          <w:sz w:val="17"/>
          <w:szCs w:val="17"/>
        </w:rPr>
        <w:t xml:space="preserve">  Maharsha (s.v. "the way is long"): </w:t>
      </w:r>
      <w:r>
        <w:rPr>
          <w:rFonts w:ascii="Times New Roman" w:cs="Times New Roman" w:eastAsia="Times New Roman" w:hAnsi="Times New Roman"/>
          <w:sz w:val="17"/>
          <w:szCs w:val="17"/>
        </w:rPr>
        <w:t xml:space="preserve">It may also be explained as referring to the past: we have come a long way, but the company was pleasant, so that because of the company the way did not seem so long to us.</w:t>
      </w:r>
      <w:r>
        <w:rPr>
          <w:rFonts w:ascii="Times New Roman" w:cs="Times New Roman" w:eastAsia="Times New Roman" w:hAnsi="Times New Roman"/>
          <w:b/>
          <w:bCs/>
          <w:i/>
          <w:iCs/>
          <w:sz w:val="17"/>
          <w:szCs w:val="17"/>
        </w:rPr>
        <w:t xml:space="preserve">  Maharal (Nesivos Olam, Nesiv Koach HaYetzer 2): </w:t>
      </w:r>
      <w:r>
        <w:rPr>
          <w:rFonts w:ascii="Times New Roman" w:cs="Times New Roman" w:eastAsia="Times New Roman" w:hAnsi="Times New Roman"/>
          <w:sz w:val="17"/>
          <w:szCs w:val="17"/>
        </w:rPr>
        <w:t xml:space="preserve">The evil inclination provokes the Torah scholar more than all, although he is complete, being a man of intellect: for the intellect a man possesses [in this world] is never in its completeness but is held with deficiency, so that the Torah scholar and Israel lack the completeness fitting for them, whereas other men and other nations, who have only the small level, cannot be called so deficient. Therefore the evil inclination provokes them more and more, and whoever has a higher level must guard himself against the evil inclination.</w:t>
      </w:r>
      <w:r>
        <w:rPr>
          <w:rFonts w:ascii="Times New Roman" w:cs="Times New Roman" w:eastAsia="Times New Roman" w:hAnsi="Times New Roman"/>
          <w:b/>
          <w:bCs/>
          <w:i/>
          <w:iCs/>
          <w:sz w:val="17"/>
          <w:szCs w:val="17"/>
        </w:rPr>
        <w:t xml:space="preserve">  Maharal (Tiferes Yisrael, ch. 48): </w:t>
      </w:r>
      <w:r>
        <w:rPr>
          <w:rFonts w:ascii="Times New Roman" w:cs="Times New Roman" w:eastAsia="Times New Roman" w:hAnsi="Times New Roman"/>
          <w:sz w:val="17"/>
          <w:szCs w:val="17"/>
        </w:rPr>
        <w:t xml:space="preserve">After Israel received the Torah and reached a supreme level, the evil inclination provoked them to sin, in the manner of "whoever is greater than his fellow, his inclination is greater than his": because they had reached a supreme level that the rest of creation had not reached, the evil inclination, which is Satan, seeks to cast them down from their level. For privation clings more to a man who has a supreme level, one not fitting for every man, than it clings to the low level that is found in all.</w:t>
      </w:r>
      <w:r>
        <w:rPr>
          <w:rFonts w:ascii="Times New Roman" w:cs="Times New Roman" w:eastAsia="Times New Roman" w:hAnsi="Times New Roman"/>
          <w:b/>
          <w:bCs/>
          <w:i/>
          <w:iCs/>
          <w:sz w:val="17"/>
          <w:szCs w:val="17"/>
        </w:rPr>
        <w:t xml:space="preserve">  Rav Tzadok (Divrei Soferim 19): </w:t>
      </w:r>
      <w:r>
        <w:rPr>
          <w:rFonts w:ascii="Times New Roman" w:cs="Times New Roman" w:eastAsia="Times New Roman" w:hAnsi="Times New Roman"/>
          <w:sz w:val="17"/>
          <w:szCs w:val="17"/>
        </w:rPr>
        <w:t xml:space="preserve">Just as "whoever is greater than his fellow, his inclination is greater than his" (and that elder, who was Elijah according to some commentators in Tosafos, a view I have received as primary, was revealed to Abaye through his anguish to tell him this and console him), so too, when someone's inclination is greater than his fellow's, this is a sign that he is also greater than him in the holy sparks within him, for God has made one opposite the other in each person, and the choice is in his hands.</w:t>
      </w:r>
      <w:r>
        <w:rPr>
          <w:rFonts w:ascii="Times New Roman" w:cs="Times New Roman" w:eastAsia="Times New Roman" w:hAnsi="Times New Roman"/>
          <w:b/>
          <w:bCs/>
          <w:i/>
          <w:iCs/>
          <w:sz w:val="17"/>
          <w:szCs w:val="17"/>
        </w:rPr>
        <w:t xml:space="preserve">  Rav Tzadok (Likutei Ma'amarim, on Samson 6): </w:t>
      </w:r>
      <w:r>
        <w:rPr>
          <w:rFonts w:ascii="Times New Roman" w:cs="Times New Roman" w:eastAsia="Times New Roman" w:hAnsi="Times New Roman"/>
          <w:sz w:val="17"/>
          <w:szCs w:val="17"/>
        </w:rPr>
        <w:t xml:space="preserve">Such an abundance of light would bring great hardship to those who walk in the way of God, for the same reason as "whoever is greater than his fellow, his inclination is greater than his": with a greater abundance of the light of the Blessed One, the evil in that same place grows stronger too, because so much light lies within it, for evil always surrounds the good.</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Since the Blessed One does not deal tyrannically with His creatures, and even one created righteous must choose against an inclination that overpowers him daily, "whoever is greater than his fellow, his inclination is greater than his". Therefore the inclination appears to the righteous like a mountain, for its assault on them is enormous, matching the great power of good innate in them.</w:t>
      </w:r>
      <w:r>
        <w:rPr>
          <w:rFonts w:ascii="Times New Roman" w:cs="Times New Roman" w:eastAsia="Times New Roman" w:hAnsi="Times New Roman"/>
          <w:b/>
          <w:bCs/>
          <w:i/>
          <w:iCs/>
          <w:sz w:val="17"/>
          <w:szCs w:val="17"/>
        </w:rPr>
        <w:t xml:space="preserve">  Rav Tzadok (Pri Tzaddik, Terumah 8): </w:t>
      </w:r>
      <w:r>
        <w:rPr>
          <w:rFonts w:ascii="Times New Roman" w:cs="Times New Roman" w:eastAsia="Times New Roman" w:hAnsi="Times New Roman"/>
          <w:sz w:val="17"/>
          <w:szCs w:val="17"/>
        </w:rPr>
        <w:t xml:space="preserve">The Sages said that the evil inclination provokes Torah scholars more than all and that "whoever is greater than his fellow, his inclination is greater than his"; why should this be? The inclination is longing, and the purpose of its creation is to be the delight of Torah; so the one who is greater, in whom the delight of Torah is sunk more deeply, has, since "God has made the one opposite the other," a stronger desire toward the opposite as well, while one who does not magnify the delight of Torah in himself has no strong desire for the opposite either.</w:t>
      </w:r>
      <w:r>
        <w:rPr>
          <w:rFonts w:ascii="Times New Roman" w:cs="Times New Roman" w:eastAsia="Times New Roman" w:hAnsi="Times New Roman"/>
          <w:b/>
          <w:bCs/>
          <w:i/>
          <w:iCs/>
          <w:sz w:val="17"/>
          <w:szCs w:val="17"/>
        </w:rPr>
        <w:t xml:space="preserve">  Rav Tzadok (Sichas Malachei HaShares 2): </w:t>
      </w:r>
      <w:r>
        <w:rPr>
          <w:rFonts w:ascii="Times New Roman" w:cs="Times New Roman" w:eastAsia="Times New Roman" w:hAnsi="Times New Roman"/>
          <w:sz w:val="17"/>
          <w:szCs w:val="17"/>
        </w:rPr>
        <w:t xml:space="preserve">"Whoever is greater than his fellow, his inclination is greater than his," for the virtue is drawn together with the deficiency: as great and precious wealth needs more guarding than a small thing, being more liable to harm because more people strive after it, so in the soul, the greater its stature, that is, the more divine power it holds (and the will toward the opposite is also a divine power), the greater in it is this power of inclination as well, and it needs guarding.</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"Whoever is greater than his fellow, his inclination is greater than his," for as the strength of the virtue, so is the strength of the deficiency, from the side of the Tree of Knowledge of good and evil, where evil stands opposite the good and corresponds to it. Hence Dan, the lowest of the tribes in virtue, is lower in his deficiency as well, and the inclination is not as strong in him.</w:t>
      </w:r>
      <w:r>
        <w:rPr>
          <w:rFonts w:ascii="Times New Roman" w:cs="Times New Roman" w:eastAsia="Times New Roman" w:hAnsi="Times New Roman"/>
          <w:b/>
          <w:bCs/>
          <w:i/>
          <w:iCs/>
          <w:sz w:val="17"/>
          <w:szCs w:val="17"/>
        </w:rPr>
        <w:t xml:space="preserve">  Rav Tzadok (Tzidkas HaTzaddik 134): </w:t>
      </w:r>
      <w:r>
        <w:rPr>
          <w:rFonts w:ascii="Times New Roman" w:cs="Times New Roman" w:eastAsia="Times New Roman" w:hAnsi="Times New Roman"/>
          <w:sz w:val="17"/>
          <w:szCs w:val="17"/>
        </w:rPr>
        <w:t xml:space="preserve">When a person reaches a higher level, by the measure of that level he has not yet begun to repent, and his sin returns in full force; of this it is said, "whoever is greater than his fellow, his inclination is greater than his", for the sin is the deficiency in a person, and so is the inclination.</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Where the strength of the virtue lies, there lies the strength of the deficiency, for "whoever is greater than his fellow, his inclination is greater than his": as is known, in Adam's sin the "man of Belial" ruled over the holy man limb for limb, God having made the one opposite the other, so that corresponding to the holiness of each limb and power is the dominion of the "man of Belial" in enticing to evil.</w:t>
      </w:r>
      <w:r>
        <w:rPr>
          <w:rFonts w:ascii="Times New Roman" w:cs="Times New Roman" w:eastAsia="Times New Roman" w:hAnsi="Times New Roman"/>
          <w:b/>
          <w:bCs/>
          <w:i/>
          <w:iCs/>
          <w:sz w:val="17"/>
          <w:szCs w:val="17"/>
        </w:rPr>
        <w:t xml:space="preserve">  Mei HaShiloach (vol. I, Mishlei 19): </w:t>
      </w:r>
      <w:r>
        <w:rPr>
          <w:rFonts w:ascii="Times New Roman" w:cs="Times New Roman" w:eastAsia="Times New Roman" w:hAnsi="Times New Roman"/>
          <w:sz w:val="17"/>
          <w:szCs w:val="17"/>
        </w:rPr>
        <w:t xml:space="preserve">"The desire of a man is his kindness": the desire found in a person's heart is also a kindness from the Blessed One, for "whoever is greater than his fellow, his inclination is greater than his", and if he brings the power of his longing and desire into holiness, his stature grows all the more.</w:t>
      </w:r>
      <w:r>
        <w:rPr>
          <w:rFonts w:ascii="Times New Roman" w:cs="Times New Roman" w:eastAsia="Times New Roman" w:hAnsi="Times New Roman"/>
          <w:b/>
          <w:bCs/>
          <w:i/>
          <w:iCs/>
          <w:sz w:val="17"/>
          <w:szCs w:val="17"/>
        </w:rPr>
        <w:t xml:space="preserve">  Beis Yaakov (Vayishlach 4): </w:t>
      </w:r>
      <w:r>
        <w:rPr>
          <w:rFonts w:ascii="Times New Roman" w:cs="Times New Roman" w:eastAsia="Times New Roman" w:hAnsi="Times New Roman"/>
          <w:sz w:val="17"/>
          <w:szCs w:val="17"/>
        </w:rPr>
        <w:t xml:space="preserve">"Whoever is greater than his fellow, his inclination is greater than his," for "God has made the one opposite the other": the power of good against the power of its opposite. Yet every person has the power of good to overcome his inclination, and through this he rises, gathering wealth in holiness little by little, which is the whole purpose of man's creation in this world.</w:t>
      </w:r>
      <w:r>
        <w:rPr>
          <w:rFonts w:ascii="Times New Roman" w:cs="Times New Roman" w:eastAsia="Times New Roman" w:hAnsi="Times New Roman"/>
          <w:b/>
          <w:bCs/>
          <w:i/>
          <w:iCs/>
          <w:sz w:val="17"/>
          <w:szCs w:val="17"/>
        </w:rPr>
        <w:t xml:space="preserve">  Sod Yesharim (Seventh Night of Pesach 16): </w:t>
      </w:r>
      <w:r>
        <w:rPr>
          <w:rFonts w:ascii="Times New Roman" w:cs="Times New Roman" w:eastAsia="Times New Roman" w:hAnsi="Times New Roman"/>
          <w:sz w:val="17"/>
          <w:szCs w:val="17"/>
        </w:rPr>
        <w:t xml:space="preserve">The vessel [of longing] that a person attains in old age was already in him on the day he was born, only that each time he clarifies himself further, the vessel grows larger in him too, as the Sages said, "whoever is greater than his fellow, his inclination is greater than his".</w:t>
      </w:r>
    </w:p>
  </w:footnote>
  <w:footnote w:id="38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19:1 — </w:t>
      </w:r>
      <w:r>
        <w:rPr>
          <w:rFonts w:ascii="Times New Roman" w:cs="Times New Roman" w:eastAsia="Times New Roman" w:hAnsi="Times New Roman"/>
          <w:sz w:val="17"/>
          <w:szCs w:val="17"/>
        </w:rPr>
        <w:t xml:space="preserve">"For the leader. A psalm of David. The heavens declare the glory of God." This is what Scripture says: "The Lord has made everything for His own sake" (Proverbs 16:4) — for His praise, as it is said, "Sing to the Lord with thanksgiving" (Psalms 147:7).</w:t>
      </w:r>
      <w:r>
        <w:rPr>
          <w:rFonts w:ascii="Times New Roman" w:cs="Times New Roman" w:eastAsia="Times New Roman" w:hAnsi="Times New Roman"/>
          <w:b/>
          <w:bCs/>
          <w:i/>
          <w:iCs/>
          <w:sz w:val="17"/>
          <w:szCs w:val="17"/>
        </w:rPr>
        <w:t xml:space="preserve">  Rav Tzadok (Machshavos Charutz 2): </w:t>
      </w:r>
      <w:r>
        <w:rPr>
          <w:rFonts w:ascii="Times New Roman" w:cs="Times New Roman" w:eastAsia="Times New Roman" w:hAnsi="Times New Roman"/>
          <w:sz w:val="17"/>
          <w:szCs w:val="17"/>
        </w:rPr>
        <w:t xml:space="preserve">The aim of the whole Torah is to come to a complete apprehension that there is a Creator, Ruler and Overseer, which was the purpose of the creation of the world: "the Lord made everything for His sake" — for His praise. All 613 commandments are counsels for reaching this, for the Torah is called truth, being counsels for reaching a clear apprehension in the heart, so manifest that it needs no faith.</w:t>
      </w:r>
      <w:r>
        <w:rPr>
          <w:rFonts w:ascii="Times New Roman" w:cs="Times New Roman" w:eastAsia="Times New Roman" w:hAnsi="Times New Roman"/>
          <w:b/>
          <w:bCs/>
          <w:i/>
          <w:iCs/>
          <w:sz w:val="17"/>
          <w:szCs w:val="17"/>
        </w:rPr>
        <w:t xml:space="preserve">  Rav Tzadok (Pri Tzaddik, Kuntres Amalah shel Torah 6): </w:t>
      </w:r>
      <w:r>
        <w:rPr>
          <w:rFonts w:ascii="Times New Roman" w:cs="Times New Roman" w:eastAsia="Times New Roman" w:hAnsi="Times New Roman"/>
          <w:sz w:val="17"/>
          <w:szCs w:val="17"/>
        </w:rPr>
        <w:t xml:space="preserve">Everything the Holy One, blessed be He, created for His glory, He created to reveal the glory of His kingship and His Presence among the lower beings, and "the Lord made everything for His sake" — for His praise. The building of the Tabernacle and the Temple is man's work of building a place for His Presence after the sin, when the Presence is not revealed everywhere, in the pattern of the Blessed One's work in creation; had man not sinned, the whole world would have been a Tabernacle and a Sanctuary.</w:t>
      </w:r>
      <w:r>
        <w:rPr>
          <w:rFonts w:ascii="Times New Roman" w:cs="Times New Roman" w:eastAsia="Times New Roman" w:hAnsi="Times New Roman"/>
          <w:b/>
          <w:bCs/>
          <w:i/>
          <w:iCs/>
          <w:sz w:val="17"/>
          <w:szCs w:val="17"/>
        </w:rPr>
        <w:t xml:space="preserve">  Rav Tzadok (Takanas HaShavin 2): </w:t>
      </w:r>
      <w:r>
        <w:rPr>
          <w:rFonts w:ascii="Times New Roman" w:cs="Times New Roman" w:eastAsia="Times New Roman" w:hAnsi="Times New Roman"/>
          <w:sz w:val="17"/>
          <w:szCs w:val="17"/>
        </w:rPr>
        <w:t xml:space="preserve">The angels cry, "Where is the place of His glory?", but man grasps the Throne of Glory, for "the Lord made everything for His sake" — for His praise; the purpose of creation is the revelation of His glory, and its purpose is man. For the chief revelation of glory is when a person with free choice, whose body inclines toward impurity, nevertheless subdues his inclination and desires for the sake of Heaven's honor, which the angels, who have no evil inclination, cannot attain at all.</w:t>
      </w:r>
    </w:p>
  </w:footnote>
  <w:footnote w:id="38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Sukkah 52a — </w:t>
      </w:r>
      <w:r>
        <w:rPr>
          <w:rFonts w:ascii="Times New Roman" w:cs="Times New Roman" w:eastAsia="Times New Roman" w:hAnsi="Times New Roman"/>
          <w:sz w:val="17"/>
          <w:szCs w:val="17"/>
        </w:rPr>
        <w:t xml:space="preserve">The Rabbis taught: "And I will remove the northerner far from you" (Joel 2:20) — this is the evil inclination, which lies hidden and stands in the heart of man. "And I will drive him into a land barren and desolate" — to a place where there are no men for him to provoke. "With his face toward the eastern sea" — for he set his eyes upon the First Temple and destroyed it, and killed the Torah scholars in it. "And his end toward the western sea" — for he set his eyes upon the Second Temple and destroyed it, and killed the Torah scholars in it. "And his stench shall rise and his foul odor come up" — for he leaves the nations of the world and provokes the enemies of Israel [that is, Israel themselves]. "For he has done great things" — Abaye said: and among the scholars more than among all of them.</w:t>
      </w:r>
      <w:r>
        <w:rPr>
          <w:rFonts w:ascii="Times New Roman" w:cs="Times New Roman" w:eastAsia="Times New Roman" w:hAnsi="Times New Roman"/>
          <w:b/>
          <w:bCs/>
          <w:i/>
          <w:iCs/>
          <w:sz w:val="17"/>
          <w:szCs w:val="17"/>
        </w:rPr>
        <w:t xml:space="preserve">  Rashi (s.v. "and his stench shall rise and his foul odor come up"): </w:t>
      </w:r>
      <w:r>
        <w:rPr>
          <w:rFonts w:ascii="Times New Roman" w:cs="Times New Roman" w:eastAsia="Times New Roman" w:hAnsi="Times New Roman"/>
          <w:sz w:val="17"/>
          <w:szCs w:val="17"/>
        </w:rPr>
        <w:t xml:space="preserve">And because he raised a stench and a foul smell, in that he left the nations and provoked Israel.</w:t>
      </w:r>
      <w:r>
        <w:rPr>
          <w:rFonts w:ascii="Times New Roman" w:cs="Times New Roman" w:eastAsia="Times New Roman" w:hAnsi="Times New Roman"/>
          <w:b/>
          <w:bCs/>
          <w:i/>
          <w:iCs/>
          <w:sz w:val="17"/>
          <w:szCs w:val="17"/>
        </w:rPr>
        <w:t xml:space="preserve">  Rashi (s.v. "his face toward the eastern sea"): </w:t>
      </w:r>
      <w:r>
        <w:rPr>
          <w:rFonts w:ascii="Times New Roman" w:cs="Times New Roman" w:eastAsia="Times New Roman" w:hAnsi="Times New Roman"/>
          <w:sz w:val="17"/>
          <w:szCs w:val="17"/>
        </w:rPr>
        <w:t xml:space="preserve">The First Temple, which was like a sea, for everyone gathered there, as all the rivers go to the sea.</w:t>
      </w:r>
      <w:r>
        <w:rPr>
          <w:rFonts w:ascii="Times New Roman" w:cs="Times New Roman" w:eastAsia="Times New Roman" w:hAnsi="Times New Roman"/>
          <w:b/>
          <w:bCs/>
          <w:i/>
          <w:iCs/>
          <w:sz w:val="17"/>
          <w:szCs w:val="17"/>
        </w:rPr>
        <w:t xml:space="preserve">  Maharsha (s.v. "a land barren and desolate"): </w:t>
      </w:r>
      <w:r>
        <w:rPr>
          <w:rFonts w:ascii="Times New Roman" w:cs="Times New Roman" w:eastAsia="Times New Roman" w:hAnsi="Times New Roman"/>
          <w:sz w:val="17"/>
          <w:szCs w:val="17"/>
        </w:rPr>
        <w:t xml:space="preserve">This is his slaying and nullification in the time to come: in this world we find that he comes "from roaming the earth and walking about in it" to provoke men, but [then] he will be driven to a place where men are not found for him to provoke.</w:t>
      </w:r>
      <w:r>
        <w:rPr>
          <w:rFonts w:ascii="Times New Roman" w:cs="Times New Roman" w:eastAsia="Times New Roman" w:hAnsi="Times New Roman"/>
          <w:b/>
          <w:bCs/>
          <w:i/>
          <w:iCs/>
          <w:sz w:val="17"/>
          <w:szCs w:val="17"/>
        </w:rPr>
        <w:t xml:space="preserve">  Maharsha (s.v. "for he leaves the nations of the world"): </w:t>
      </w:r>
      <w:r>
        <w:rPr>
          <w:rFonts w:ascii="Times New Roman" w:cs="Times New Roman" w:eastAsia="Times New Roman" w:hAnsi="Times New Roman"/>
          <w:sz w:val="17"/>
          <w:szCs w:val="17"/>
        </w:rPr>
        <w:t xml:space="preserve">Therefore he is driven away from before Him, blessed be He. And the verse concludes "for he has done great things," meaning that he provokes the great more, as Abaye concludes; alternatively, he has made himself great in relation to the righteous, [appearing to them] as a mountain, and Abaye's "and among the scholars more than all of them" is a statement in its own right, as in the incident of Abaye.</w:t>
      </w:r>
      <w:r>
        <w:rPr>
          <w:rFonts w:ascii="Times New Roman" w:cs="Times New Roman" w:eastAsia="Times New Roman" w:hAnsi="Times New Roman"/>
          <w:b/>
          <w:bCs/>
          <w:i/>
          <w:iCs/>
          <w:sz w:val="17"/>
          <w:szCs w:val="17"/>
        </w:rPr>
        <w:t xml:space="preserve">  Maharsha (s.v. "his face"): </w:t>
      </w:r>
      <w:r>
        <w:rPr>
          <w:rFonts w:ascii="Times New Roman" w:cs="Times New Roman" w:eastAsia="Times New Roman" w:hAnsi="Times New Roman"/>
          <w:sz w:val="17"/>
          <w:szCs w:val="17"/>
        </w:rPr>
        <w:t xml:space="preserve">The verse recalls the evil he had already done in this world. It likens the Temple to the sea because Israel, while settled [in their land], were fruitful like the fish of the sea and "many as the sand of the sea," and it says that this is what caused "his stench to rise and his foul odor to come up."</w:t>
      </w:r>
      <w:r>
        <w:rPr>
          <w:rFonts w:ascii="Times New Roman" w:cs="Times New Roman" w:eastAsia="Times New Roman" w:hAnsi="Times New Roman"/>
          <w:b/>
          <w:bCs/>
          <w:i/>
          <w:iCs/>
          <w:sz w:val="17"/>
          <w:szCs w:val="17"/>
        </w:rPr>
        <w:t xml:space="preserve">  Maharsha (s.v. "which lies hidden and stands in his heart"): </w:t>
      </w:r>
      <w:r>
        <w:rPr>
          <w:rFonts w:ascii="Times New Roman" w:cs="Times New Roman" w:eastAsia="Times New Roman" w:hAnsi="Times New Roman"/>
          <w:sz w:val="17"/>
          <w:szCs w:val="17"/>
        </w:rPr>
        <w:t xml:space="preserve">That is, he stands there always and does not budge from him, so as to be able to make him sin, as below: "A man's inclination overcomes him every day."</w:t>
      </w:r>
      <w:r>
        <w:rPr>
          <w:rFonts w:ascii="Times New Roman" w:cs="Times New Roman" w:eastAsia="Times New Roman" w:hAnsi="Times New Roman"/>
          <w:b/>
          <w:bCs/>
          <w:i/>
          <w:iCs/>
          <w:sz w:val="17"/>
          <w:szCs w:val="17"/>
        </w:rPr>
        <w:t xml:space="preserve">  Maharal (Netzach Yisrael, ch. 2): </w:t>
      </w:r>
      <w:r>
        <w:rPr>
          <w:rFonts w:ascii="Times New Roman" w:cs="Times New Roman" w:eastAsia="Times New Roman" w:hAnsi="Times New Roman"/>
          <w:sz w:val="17"/>
          <w:szCs w:val="17"/>
        </w:rPr>
        <w:t xml:space="preserve">He leaves the nations and provokes Israel, and the Torah scholars most of all, because whoever has a level greater than other men's is as though he has gone beyond the order and the measure, and a power attaches itself to him that stands ready to nullify that level; so it clings to Israel, who inherited the supreme level, and still more to Torah scholars, in whom intellect cannot be found in its completeness but only with deficiency. "And I will drive him into a land barren and desolate" means that in the time to come the world will be complete, and deficiency will remain only in what is fit to be deficient, like a desolate land, but not where human beings are, for whom completeness is fitting.</w:t>
      </w:r>
    </w:p>
  </w:footnote>
  <w:footnote w:id="38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Mekhilta DeRabbi Yishmael, Tractate Pischa 1 — </w:t>
      </w:r>
      <w:r>
        <w:rPr>
          <w:rFonts w:ascii="Times New Roman" w:cs="Times New Roman" w:eastAsia="Times New Roman" w:hAnsi="Times New Roman"/>
          <w:sz w:val="17"/>
          <w:szCs w:val="17"/>
        </w:rPr>
        <w:t xml:space="preserve">Jonah said: I will go outside the Land, to a place where the Divine Presence is not revealed — for the nations are close to repentance, so as not to bring guilt upon Israel. They offered a parable: to what may this be compared? To a priest's slave who fled from his master and said, I will go to the cemetery, a place my master cannot follow me. His master said to him: I have agents like you. So too the Omnipresent said to Jonah: I have many messengers like you, as it is stated, "And the Lord cast a great wind into the sea" (Jonah 1:4).</w:t>
      </w:r>
    </w:p>
  </w:footnote>
  <w:footnote w:id="38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63a — </w:t>
      </w:r>
      <w:r>
        <w:rPr>
          <w:rFonts w:ascii="Times New Roman" w:cs="Times New Roman" w:eastAsia="Times New Roman" w:hAnsi="Times New Roman"/>
          <w:sz w:val="17"/>
          <w:szCs w:val="17"/>
        </w:rPr>
        <w:t xml:space="preserve">R. Elazar bar Avina said: Calamity comes upon the world only on account of Israel, as it is stated: "I have cut off nations, their corners are desolate; I have laid waste their streets" (Zephaniah 3:6), and it is written: "I said: Surely you will fear Me, you will accept correction" (Zephaniah 3:7).</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 account of Israel": to make them afraid, so that they will repent.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For just before this [the prophet] recounts the abominations of Jerusalem — "Woe to her that is filthy and polluted, to the oppressing city; she did not listen to the voice" — and then breaks off with the matter of "I have cut off nations, their corners are desolate": that is, on account of their abominations and your iniquity I have cut off the idolaters, so that you will fear Me.</w:t>
      </w:r>
      <w:r>
        <w:rPr>
          <w:rFonts w:ascii="Times New Roman" w:cs="Times New Roman" w:eastAsia="Times New Roman" w:hAnsi="Times New Roman"/>
          <w:b/>
          <w:bCs/>
          <w:i/>
          <w:iCs/>
          <w:sz w:val="17"/>
          <w:szCs w:val="17"/>
        </w:rPr>
        <w:t xml:space="preserve">  Maharal (Chiddushei Aggados, Yevamos 63a): </w:t>
      </w:r>
      <w:r>
        <w:rPr>
          <w:rFonts w:ascii="Times New Roman" w:cs="Times New Roman" w:eastAsia="Times New Roman" w:hAnsi="Times New Roman"/>
          <w:sz w:val="17"/>
          <w:szCs w:val="17"/>
        </w:rPr>
        <w:t xml:space="preserve">It cannot be that the Blessed Name brings calamities upon the nations for their own sin, for only good comes from Him: calamity sent to destroy the nations would be evil, and it cannot be meant to return them to the good, since the nations, when suffering comes upon them, only grow more corrupt, reviling and blaspheming, whereas Israel in their distress call upon the Lord. Why then does calamity come? All of it is so that Israel may learn discipline and return to the good; and so everything that comes from the Blessed Name, even calamity, is good — for suffering atones for iniquity and removes sin, which has no application to the nations.</w:t>
      </w:r>
    </w:p>
  </w:footnote>
  <w:footnote w:id="38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16a — </w:t>
      </w:r>
      <w:r>
        <w:rPr>
          <w:rFonts w:ascii="Times New Roman" w:cs="Times New Roman" w:eastAsia="Times New Roman" w:hAnsi="Times New Roman"/>
          <w:sz w:val="17"/>
          <w:szCs w:val="17"/>
        </w:rPr>
        <w:t xml:space="preserve">Reish Lakish said: Satan, the evil inclination, and the angel of death are one. He is Satan, as it is written, "And Satan went forth from the presence of the Lord." He is the evil inclination, for it is written there, "Only evil all the day," and it is written here, "Only against himself do not put forth your hand." He is the angel of death, as it is written, "Only spare his life" — evidently his life rests in his hand.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"Evidently his life rests in his hand" — it lies with Satan to take the soul, and God warned him not to take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Our texts misquote the verse: it reads "only [akh] spare his life," not "only [rak]." The verbal analogy holds nonetheless, since "only [akh]" and "only [rak]" are alike terms of limitation. The hint in it is this: "only evil all the day" — let a man limit his evil inclination and master it, and then "only spare his life" — the Holy One, blessed be He, will limit the power of the angel of death, that he not rule over his soul.</w:t>
      </w:r>
      <w:r>
        <w:rPr>
          <w:rFonts w:ascii="Times New Roman" w:cs="Times New Roman" w:eastAsia="Times New Roman" w:hAnsi="Times New Roman"/>
          <w:b/>
          <w:bCs/>
          <w:i/>
          <w:iCs/>
          <w:sz w:val="17"/>
          <w:szCs w:val="17"/>
        </w:rPr>
        <w:t xml:space="preserve">  Rav Tzadok (Pri Tzaddik, Balak 14): </w:t>
      </w:r>
      <w:r>
        <w:rPr>
          <w:rFonts w:ascii="Times New Roman" w:cs="Times New Roman" w:eastAsia="Times New Roman" w:hAnsi="Times New Roman"/>
          <w:sz w:val="17"/>
          <w:szCs w:val="17"/>
        </w:rPr>
        <w:t xml:space="preserve">[At Sinai,] when neither death nor the Satan ruled over [Israel], the whole original flaw from the serpent was repaired; and since death was annulled, the evil inclination was annulled entirely, as it says, "He is the evil inclination, he is the angel of death."</w:t>
      </w:r>
      <w:r>
        <w:rPr>
          <w:rFonts w:ascii="Times New Roman" w:cs="Times New Roman" w:eastAsia="Times New Roman" w:hAnsi="Times New Roman"/>
          <w:b/>
          <w:bCs/>
          <w:i/>
          <w:iCs/>
          <w:sz w:val="17"/>
          <w:szCs w:val="17"/>
        </w:rPr>
        <w:t xml:space="preserve">  Beis Yaakov (Bereishis 63): </w:t>
      </w:r>
      <w:r>
        <w:rPr>
          <w:rFonts w:ascii="Times New Roman" w:cs="Times New Roman" w:eastAsia="Times New Roman" w:hAnsi="Times New Roman"/>
          <w:sz w:val="17"/>
          <w:szCs w:val="17"/>
        </w:rPr>
        <w:t xml:space="preserve">As the Gemara says, "It was taught: he descends and leads astray, ascends and provokes, takes permission and takes the soul … he is the Satan, he is the evil inclination, he is the angel of death": that is, the sin itself is the punishment, and they are not separate at all. At first a person is stirred to sin and drawn after it, and when he sinks into the sin until he commits it without any pleasure, that itself is the punishment — being separated from life and sunk wholly beneath the evil.</w:t>
      </w:r>
    </w:p>
  </w:footnote>
  <w:footnote w:id="39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an Israelite. R. Abba said: This is what people say — a myrtle that stands among thorns, its name is still myrtle and people call it myrtle.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39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63a — </w:t>
      </w:r>
      <w:r>
        <w:rPr>
          <w:rFonts w:ascii="Times New Roman" w:cs="Times New Roman" w:eastAsia="Times New Roman" w:hAnsi="Times New Roman"/>
          <w:sz w:val="17"/>
          <w:szCs w:val="17"/>
        </w:rPr>
        <w:t xml:space="preserve">Bar Kappara expounded: Which is the brief passage upon which all the essentials of the Torah depend? "In all your ways know Him, and He will straighten your paths." Rava said: Even for a matter of transgression.</w:t>
      </w:r>
      <w:r>
        <w:rPr>
          <w:rFonts w:ascii="Times New Roman" w:cs="Times New Roman" w:eastAsia="Times New Roman" w:hAnsi="Times New Roman"/>
          <w:b/>
          <w:bCs/>
          <w:i/>
          <w:iCs/>
          <w:sz w:val="17"/>
          <w:szCs w:val="17"/>
        </w:rPr>
        <w:t xml:space="preserve">  Rashi (s.v. "in all your ways"): </w:t>
      </w:r>
      <w:r>
        <w:rPr>
          <w:rFonts w:ascii="Times New Roman" w:cs="Times New Roman" w:eastAsia="Times New Roman" w:hAnsi="Times New Roman"/>
          <w:sz w:val="17"/>
          <w:szCs w:val="17"/>
        </w:rPr>
        <w:t xml:space="preserve">"In all your ways" — even to commit a transgression. "Know Him" — give thought to whether it is required for a mitzvah, as with Elijah on Mount Carmel, and [if so] transgress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did not say "remember Him" but "know Him" — a true knowledge of His existence, and that He is able and watches over all your ways, to give good reward to the righteous and to punish the wicked. And it concludes, "and He will make your paths straight," after the manner of what they said: in the way a man wishes to go, he is led, and one who comes to purify himself is assisted.</w:t>
      </w:r>
      <w:r>
        <w:rPr>
          <w:rFonts w:ascii="Times New Roman" w:cs="Times New Roman" w:eastAsia="Times New Roman" w:hAnsi="Times New Roman"/>
          <w:b/>
          <w:bCs/>
          <w:i/>
          <w:iCs/>
          <w:sz w:val="17"/>
          <w:szCs w:val="17"/>
        </w:rPr>
        <w:t xml:space="preserve">  Rav Tzadok (Kometz HaMinchah, part II 34): </w:t>
      </w:r>
      <w:r>
        <w:rPr>
          <w:rFonts w:ascii="Times New Roman" w:cs="Times New Roman" w:eastAsia="Times New Roman" w:hAnsi="Times New Roman"/>
          <w:sz w:val="17"/>
          <w:szCs w:val="17"/>
        </w:rPr>
        <w:t xml:space="preserve">As it is written, "In all your ways know Him," and the Sages said, "even for a matter of transgression" — then "He will straighten [your paths]." That is, one should give himself over to the Blessed One even to the point of losing his entire share in the World to Come when such is the will of the Blessed One — as I heard concerning the trial of the Binding — and then "He will straighten": the Holy One, blessed be He, Himself straightens you and separates the evil from you without toil.</w:t>
      </w:r>
      <w:r>
        <w:rPr>
          <w:rFonts w:ascii="Times New Roman" w:cs="Times New Roman" w:eastAsia="Times New Roman" w:hAnsi="Times New Roman"/>
          <w:b/>
          <w:bCs/>
          <w:i/>
          <w:iCs/>
          <w:sz w:val="17"/>
          <w:szCs w:val="17"/>
        </w:rPr>
        <w:t xml:space="preserve">  Rav Tzadok (Pri Tzaddik, Eikev 19): </w:t>
      </w:r>
      <w:r>
        <w:rPr>
          <w:rFonts w:ascii="Times New Roman" w:cs="Times New Roman" w:eastAsia="Times New Roman" w:hAnsi="Times New Roman"/>
          <w:sz w:val="17"/>
          <w:szCs w:val="17"/>
        </w:rPr>
        <w:t xml:space="preserve">On "In all your ways know Him, and He will straighten your paths," Rava said, "even for a matter of transgression," and the reading of Ein Yaakov is: "Rav Pappa said, this is what people say: the thief at the mouth of the tunnel calls upon the Merciful One." That is, even though he commits an explicit transgression of "You shall not steal," since he does not forget the Blessed One and believes in Him at the moment of the act, calling upon the Merciful One, of this it is said "and He will straighten your paths": the Blessed One will straighten his paths, so that "the banished one is not banished from Him," and he will have a rectification.</w:t>
      </w:r>
      <w:r>
        <w:rPr>
          <w:rFonts w:ascii="Times New Roman" w:cs="Times New Roman" w:eastAsia="Times New Roman" w:hAnsi="Times New Roman"/>
          <w:b/>
          <w:bCs/>
          <w:i/>
          <w:iCs/>
          <w:sz w:val="17"/>
          <w:szCs w:val="17"/>
        </w:rPr>
        <w:t xml:space="preserve">  Mei HaShiloach (vol. I, Beshalach): </w:t>
      </w:r>
      <w:r>
        <w:rPr>
          <w:rFonts w:ascii="Times New Roman" w:cs="Times New Roman" w:eastAsia="Times New Roman" w:hAnsi="Times New Roman"/>
          <w:sz w:val="17"/>
          <w:szCs w:val="17"/>
        </w:rPr>
        <w:t xml:space="preserve">"Encamp opposite it by the sea": it is written, "In all your ways know Him" — even for a matter of transgression; and this is the meaning of "encamp opposite it": even though you perform deeds like those of the Egyptians, nevertheless the deeds of Israel are good, for the Israelite nation, the portion of the Blessed One, cleaves to simple life without any garment and draws from that source of life alone. All these powers, when among Israel, are full of holiness even though they resemble those of Egypt, for the Blessed One testifies about them that in the heart of Israel there is nothing but love of the Blessed One.</w:t>
      </w:r>
      <w:r>
        <w:rPr>
          <w:rFonts w:ascii="Times New Roman" w:cs="Times New Roman" w:eastAsia="Times New Roman" w:hAnsi="Times New Roman"/>
          <w:b/>
          <w:bCs/>
          <w:i/>
          <w:iCs/>
          <w:sz w:val="17"/>
          <w:szCs w:val="17"/>
        </w:rPr>
        <w:t xml:space="preserve">  Tiferes Yosef (Talmud Anthology, Berakhos 7): </w:t>
      </w:r>
      <w:r>
        <w:rPr>
          <w:rFonts w:ascii="Times New Roman" w:cs="Times New Roman" w:eastAsia="Times New Roman" w:hAnsi="Times New Roman"/>
          <w:sz w:val="17"/>
          <w:szCs w:val="17"/>
        </w:rPr>
        <w:t xml:space="preserve">[By placing "I am" before "You shall have no other gods," the Blessed One showed that] even one who has, Heaven forbid, stumbled in a deed that is not good is not barred from repentance and can perform mitzvos though he is not yet cleansed of "turning from evil." This is what the dictum "In all your ways know Him," on which all the essentials of the Torah depend, teaches; and as Rava concludes, "even for a matter of transgression" — that is, a person should not despair after stumbling in sin, for repentance is never withheld from him.</w:t>
      </w:r>
    </w:p>
  </w:footnote>
  <w:footnote w:id="39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Eichah Rabbah 5:21 — </w:t>
      </w:r>
      <w:r>
        <w:rPr>
          <w:rFonts w:ascii="Times New Roman" w:cs="Times New Roman" w:eastAsia="Times New Roman" w:hAnsi="Times New Roman"/>
          <w:sz w:val="17"/>
          <w:szCs w:val="17"/>
        </w:rPr>
        <w:t xml:space="preserve">The Assembly of Israel said before the Holy One, blessed be He: Master of the Universe, it depends upon You — “Return us, O Lord, to You, and we shall return.” And He said to them: It depends upon you — “Return to Me, and I shall return to you.”</w:t>
      </w:r>
    </w:p>
  </w:footnote>
  <w:footnote w:id="39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Psalms 128:3-4 — </w:t>
      </w:r>
      <w:r>
        <w:rPr>
          <w:rFonts w:ascii="Times New Roman" w:cs="Times New Roman" w:eastAsia="Times New Roman" w:hAnsi="Times New Roman"/>
          <w:sz w:val="17"/>
          <w:szCs w:val="17"/>
        </w:rPr>
        <w:t xml:space="preserve">“Your wife shall be as a fruitful vine in the recesses of your house; your children like olive shoots around your table. Behold, thus shall the man be blessed who fears the Lord.”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“As a fruitful vine” — her children will be many. “In the recesses of your house” — because marital relations are conducted in private. “Your sons like olive shoots” — just as olive trees take no grafting, so will there be no disqualification among your sons.</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He likens her to a vine because there is no tree that men plant inside a house except the vine, which some plant in the recesses of their house and then lead out through an opening to the sun, so that its root is within and its branches without; so the wife is to be modest in the recesses of the house and not go out, while the sons go out for their work and for the needs of the house, like the branches of the vine. And he likens the sons to olives because the olive tree takes no grafting from another tree and its shoots are true sons of their father: so there will be no suspicion of illegitimacy in the sons of such a woman, since their mother is modest; and with such qualities and such practices is the man who fears the Lord blessed.</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She will be like a vine that bears fruit and stands at the rear of the house, close by, so that it can be tended, dunged and watered in its season, and its fruit is therefore abundant and good — so your wife will bear you many and goodly children. “Like olive shoots” — which keep their beauty all the year round; so the look of your sons’ faces will never grow dim, and they will be around your table and not seated at the table of others.</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Your wife will be like a fruitful vine in bearing children, and like a vine planted in the recesses of your house which, though it stands at the rear, raises its branches and tendrils to the roof and shelters the whole house from there — so she is modest, dwelling within the tent at the rear of the house, and yet guards and shelters the household as a whole. Your sons are like olive shoots, which take no grafting and yield oil for light: so they will be true seed, shining with the light of knowledge, and seated around your table.</w:t>
      </w:r>
      <w:r>
        <w:rPr>
          <w:rFonts w:ascii="Times New Roman" w:cs="Times New Roman" w:eastAsia="Times New Roman" w:hAnsi="Times New Roman"/>
          <w:b/>
          <w:bCs/>
          <w:i/>
          <w:iCs/>
          <w:sz w:val="17"/>
          <w:szCs w:val="17"/>
        </w:rPr>
        <w:t xml:space="preserve">  Rav Tzadok (Machshavos Charutz 18): </w:t>
      </w:r>
      <w:r>
        <w:rPr>
          <w:rFonts w:ascii="Times New Roman" w:cs="Times New Roman" w:eastAsia="Times New Roman" w:hAnsi="Times New Roman"/>
          <w:sz w:val="17"/>
          <w:szCs w:val="17"/>
        </w:rPr>
        <w:t xml:space="preserve">By rectifying himself for the moment through hearing the shofar [on Rosh Hashanah], a person draws down the flow of "children, life and sustenance": children through fear [of Heaven], as it says, "Happy is the man who fears the Lord … his seed shall be mighty in the land," and it says, "Happy is everyone who fears the Lord … your wife [shall be as a fruitful vine]."</w:t>
      </w:r>
    </w:p>
  </w:footnote>
  <w:footnote w:id="39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58a — </w:t>
      </w:r>
      <w:r>
        <w:rPr>
          <w:rFonts w:ascii="Times New Roman" w:cs="Times New Roman" w:eastAsia="Times New Roman" w:hAnsi="Times New Roman"/>
          <w:sz w:val="17"/>
          <w:szCs w:val="17"/>
        </w:rPr>
        <w:t xml:space="preserve">R. Sheila expounded: "Yours, O Lord, is the greatness" — this is the work of creation; "and the might" — this is the exodus from Egypt; "and the glory" — this is the sun and the moon that stood still for Joshua; "and the victory" — this is the downfall of Rome; "and the majesty" — this is the battle of the valleys of Arnon; "for all that is in heaven and on earth" — this is the war of Sisera; "Yours, O Lord, is the kingdom" — this is the war of Amalek; "and You are exalted" — this is the war of Gog and Magog.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"Yours is the kingdom — this is the war of Amalek": for concerning it a throne of kingship is written, "The hand upon the throne of the Lord" — that is, through the Lord's war against Amalek His throne will be exalted. "And You are exalted": since a term of exaltation is used, it refers to Gog, "the chief prince of Meshekh and Tubal."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By this exposition the items do not stand in their historical order, for the downfall of Rome is placed before the war of the valleys of Arnon and the war of Sisera; Scripture arranged them rather according to their attributes, the seven lower attributes in their order, as the masters of Kabbalah have written. R. Sheila came to expound the emanation of these seven, in each of which He acted according to its own measure: "the greatness" is the attribute of kindness, by which the work of creation came into being, as it is said, "the world is built by kindness"; by "the might" He acted in the exodus from Egypt through the plagues He brought upon the Egyptians; and by "the glory" the sun and the moon stood still for Joshua, which was to Joshua's name and glory in all the world.</w:t>
      </w:r>
      <w:r>
        <w:rPr>
          <w:rFonts w:ascii="Times New Roman" w:cs="Times New Roman" w:eastAsia="Times New Roman" w:hAnsi="Times New Roman"/>
          <w:b/>
          <w:bCs/>
          <w:i/>
          <w:iCs/>
          <w:sz w:val="17"/>
          <w:szCs w:val="17"/>
        </w:rPr>
        <w:t xml:space="preserve">  Maharal (Gevuros Hashem, Third Introduction): </w:t>
      </w:r>
      <w:r>
        <w:rPr>
          <w:rFonts w:ascii="Times New Roman" w:cs="Times New Roman" w:eastAsia="Times New Roman" w:hAnsi="Times New Roman"/>
          <w:sz w:val="17"/>
          <w:szCs w:val="17"/>
        </w:rPr>
        <w:t xml:space="preserve">Scripture names just these things in order to say that everything is His — that all the differences of existence and all the differing powers belong to Him; and the things that are opposed and divided one from another are, first of all, the six directions of the world, the four winds with above and below, and a seventh, the center, which stands over against them all. "Yours, O Lord, is the greatness — this is the work of creation" corresponds to the east, for from the east the sun rises and renews the work of creation each day; "and the might — this is the exodus from Egypt" to the west, where the sun sets and the undoing of existing things belongs, for as He brought the world into being by ten utterances, so He undid Egypt by ten plagues. "And the glory — this is the sun and the moon that stood still for Joshua" corresponds to the middle, for nothing rules over sun and moon except what is separate from matter, and everything separate is glorious, since the turbidity of the corporeal has been removed from it.</w:t>
      </w:r>
    </w:p>
  </w:footnote>
  <w:footnote w:id="39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74b — </w:t>
      </w:r>
      <w:r>
        <w:rPr>
          <w:rFonts w:ascii="Times New Roman" w:cs="Times New Roman" w:eastAsia="Times New Roman" w:hAnsi="Times New Roman"/>
          <w:sz w:val="17"/>
          <w:szCs w:val="17"/>
        </w:rPr>
        <w:t xml:space="preserve">R. Zeira said: What is the verse? "Better is the sight of the eyes than the wandering of the desire" (Ecclesiastes 6:9). Reish Lakish said: The sight of the eyes with a woman is better than the act itself, as it is stated, "Better is the sight of the eyes than the wandering of the desire."</w:t>
      </w:r>
    </w:p>
  </w:footnote>
  <w:footnote w:id="39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74b — </w:t>
      </w:r>
      <w:r>
        <w:rPr>
          <w:rFonts w:ascii="Times New Roman" w:cs="Times New Roman" w:eastAsia="Times New Roman" w:hAnsi="Times New Roman"/>
          <w:sz w:val="17"/>
          <w:szCs w:val="17"/>
        </w:rPr>
        <w:t xml:space="preserve">Reish Lakish said: Better is the sight of the eyes upon a woman than the act itself, as it is said, “Better is the sight of the eyes than the going of the soul.”</w:t>
      </w:r>
    </w:p>
  </w:footnote>
  <w:footnote w:id="39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11a — </w:t>
      </w:r>
      <w:r>
        <w:rPr>
          <w:rFonts w:ascii="Times New Roman" w:cs="Times New Roman" w:eastAsia="Times New Roman" w:hAnsi="Times New Roman"/>
          <w:sz w:val="17"/>
          <w:szCs w:val="17"/>
        </w:rPr>
        <w:t xml:space="preserve">As it is taught: "When you sit in your house" — excluding one occupied with a commandment; "and when you walk on the way" — excluding a bridegroom. From here they said: one who marries a virgin is exempt [from reciting the Shema], and one who marries a widow is obligated.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Although a bridegroom too is engaged in a commandment, a second verse is needed to exempt him: the exclusion drawn from "in your house" removes only one busy with the actual work of a commandment, where there is real occupation, whereas the bridegroom's is an occupation of the mind alone — he is thinking about the consummation of the marriage — and without the extra verse he would not have been excluded. Hence "one who marries a virgin is exempt," for his mind is taken up with the thought of the marital act that is a commandment.</w:t>
      </w:r>
    </w:p>
  </w:footnote>
  <w:footnote w:id="39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14:5 — </w:t>
      </w:r>
      <w:r>
        <w:rPr>
          <w:rFonts w:ascii="Times New Roman" w:cs="Times New Roman" w:eastAsia="Times New Roman" w:hAnsi="Times New Roman"/>
          <w:sz w:val="17"/>
          <w:szCs w:val="17"/>
        </w:rPr>
        <w:t xml:space="preserve">"Behold, I was brought forth in iniquity" (Psalms 51:7). R. Acha said: Even were one the most pious of the pious, it is impossible that he should not have one aspect of iniquity. David said before the Holy One, blessed be He: Master of the universe, did my father Jesse intend to bring me into being? Surely he intended only his own pleasure. Know that this is so, for after they have satisfied their need, this one turns his face this way and that one turns her face that way, and it is You who bring in every single drop that is in him. And this is what David said, "For my father and my mother have forsaken me, but the Lord will gather me in" (Psalms 27:10).</w:t>
      </w:r>
      <w:r>
        <w:rPr>
          <w:rFonts w:ascii="Times New Roman" w:cs="Times New Roman" w:eastAsia="Times New Roman" w:hAnsi="Times New Roman"/>
          <w:b/>
          <w:bCs/>
          <w:i/>
          <w:iCs/>
          <w:sz w:val="17"/>
          <w:szCs w:val="17"/>
        </w:rPr>
        <w:t xml:space="preserve">  Rav Tzadok (Dover Tzedek, Miscellany 4:10): </w:t>
      </w:r>
      <w:r>
        <w:rPr>
          <w:rFonts w:ascii="Times New Roman" w:cs="Times New Roman" w:eastAsia="Times New Roman" w:hAnsi="Times New Roman"/>
          <w:sz w:val="17"/>
          <w:szCs w:val="17"/>
        </w:rPr>
        <w:t xml:space="preserve">The meaning of "the counsel of the serpent" is learned from Jesse, who is counted among the four who died through it, and of whom the Sages said, on "in iniquity was I formed," "even the most pious of the pious…". In Elijah, who did not die, even the serpent's counsel was rectified, and he, the angel of the covenant, testifies concerning birth that it is not, Heaven forbid, in iniquity, but that all are holy from the womb.</w:t>
      </w:r>
      <w:r>
        <w:rPr>
          <w:rFonts w:ascii="Times New Roman" w:cs="Times New Roman" w:eastAsia="Times New Roman" w:hAnsi="Times New Roman"/>
          <w:b/>
          <w:bCs/>
          <w:i/>
          <w:iCs/>
          <w:sz w:val="17"/>
          <w:szCs w:val="17"/>
        </w:rPr>
        <w:t xml:space="preserve">  Rav Tzadok (Es HaOchel 12): </w:t>
      </w:r>
      <w:r>
        <w:rPr>
          <w:rFonts w:ascii="Times New Roman" w:cs="Times New Roman" w:eastAsia="Times New Roman" w:hAnsi="Times New Roman"/>
          <w:sz w:val="17"/>
          <w:szCs w:val="17"/>
        </w:rPr>
        <w:t xml:space="preserve">Death still comes through the counsel of the serpent, that is, the filth the serpent cast [into Eve], and that filth is the desire for lewdness, about which the Sages said of Jesse, one of the four who died through the serpent's counsel, "even the most pious of the pious…". Only Israel, who stood at Mount Sinai, had their filth cease, and then they were truly free of the evil inclination.</w:t>
      </w:r>
      <w:r>
        <w:rPr>
          <w:rFonts w:ascii="Times New Roman" w:cs="Times New Roman" w:eastAsia="Times New Roman" w:hAnsi="Times New Roman"/>
          <w:b/>
          <w:bCs/>
          <w:i/>
          <w:iCs/>
          <w:sz w:val="17"/>
          <w:szCs w:val="17"/>
        </w:rPr>
        <w:t xml:space="preserve">  Rav Tzadok (Likutei Ma'amarim, on Samson 19): </w:t>
      </w:r>
      <w:r>
        <w:rPr>
          <w:rFonts w:ascii="Times New Roman" w:cs="Times New Roman" w:eastAsia="Times New Roman" w:hAnsi="Times New Roman"/>
          <w:sz w:val="17"/>
          <w:szCs w:val="17"/>
        </w:rPr>
        <w:t xml:space="preserve">The seminal drop is drawn from the brain, but because it comes with the desire of this world, as the Sages said, "even the most pious of the pious…", it imparts impurity; yet the Holy One, blessed be He, brings forth the pure from the impure, for a child is formed from it.</w:t>
      </w:r>
      <w:r>
        <w:rPr>
          <w:rFonts w:ascii="Times New Roman" w:cs="Times New Roman" w:eastAsia="Times New Roman" w:hAnsi="Times New Roman"/>
          <w:b/>
          <w:bCs/>
          <w:i/>
          <w:iCs/>
          <w:sz w:val="17"/>
          <w:szCs w:val="17"/>
        </w:rPr>
        <w:t xml:space="preserve">  Rav Tzadok (Machshavos Charutz 16): </w:t>
      </w:r>
      <w:r>
        <w:rPr>
          <w:rFonts w:ascii="Times New Roman" w:cs="Times New Roman" w:eastAsia="Times New Roman" w:hAnsi="Times New Roman"/>
          <w:sz w:val="17"/>
          <w:szCs w:val="17"/>
        </w:rPr>
        <w:t xml:space="preserve">The beginning [of a fall] is in matters of desire, where everyone is in any case somewhat lax about complete holiness like that of Jacob our father, who intended only to raise offspring and was aroused only for the sake of the mitzvah and of Heaven; not every person merits this, as the Sages said on "in iniquity," "even the most pious of the pious…". This comes from laxity in the service of the Blessed One and in bringing the holiness of the words of Torah into one's heart, for one whose thought cleaves to the love of Torah will let no desire for anything else enter him.</w:t>
      </w:r>
      <w:r>
        <w:rPr>
          <w:rFonts w:ascii="Times New Roman" w:cs="Times New Roman" w:eastAsia="Times New Roman" w:hAnsi="Times New Roman"/>
          <w:b/>
          <w:bCs/>
          <w:i/>
          <w:iCs/>
          <w:sz w:val="17"/>
          <w:szCs w:val="17"/>
        </w:rPr>
        <w:t xml:space="preserve">  Rav Tzadok (Ohr Zarua LaTzaddik, The Egyptian Exile 1): </w:t>
      </w:r>
      <w:r>
        <w:rPr>
          <w:rFonts w:ascii="Times New Roman" w:cs="Times New Roman" w:eastAsia="Times New Roman" w:hAnsi="Times New Roman"/>
          <w:sz w:val="17"/>
          <w:szCs w:val="17"/>
        </w:rPr>
        <w:t xml:space="preserve">On "in iniquity was I formed," with "iniquity" written full, the Midrash says that even the most pious of the pious intends only his own pleasure; this is Jesse, the father of David, and this is the counsel of the serpent, a deficiency in the birth of everyone born of woman, of the offspring of Eve, against which no effort avails, even for the most pious of the pious. Only, as the Sages said, "Who purifies you? The Holy One, blessed be He": the purification from this is His, for He testifies that this desire of Israel is clean and pure.</w:t>
      </w:r>
      <w:r>
        <w:rPr>
          <w:rFonts w:ascii="Times New Roman" w:cs="Times New Roman" w:eastAsia="Times New Roman" w:hAnsi="Times New Roman"/>
          <w:b/>
          <w:bCs/>
          <w:i/>
          <w:iCs/>
          <w:sz w:val="17"/>
          <w:szCs w:val="17"/>
        </w:rPr>
        <w:t xml:space="preserve">  Rav Tzadok (Pri Tzaddik, Tazria 5): </w:t>
      </w:r>
      <w:r>
        <w:rPr>
          <w:rFonts w:ascii="Times New Roman" w:cs="Times New Roman" w:eastAsia="Times New Roman" w:hAnsi="Times New Roman"/>
          <w:sz w:val="17"/>
          <w:szCs w:val="17"/>
        </w:rPr>
        <w:t xml:space="preserve">The impurity of childbirth applies even when a woman bears a righteous one, even the Messiah, and its reason is the Midrash on "Behold, in iniquity was I formed": R. Acha says, "even the most pious of the pious… did my father Jesse intend to bring me into being? Surely he intended only his own pleasure." This was said of Jesse, who died through the counsel of the serpent, and the serpent's counsel is what the serpent instilled in man, that he should feel his own pleasure; from this sprang the impurity of the menstruant and the seven-day impurity of childbirth.</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Jesse, who died through the counsel of the serpent, was clarified through the birth of David, who applied to himself "Behold, in iniquity was I formed," which the Sages expounded from "iniquity" being written full: "even the most pious of the pious…". As is known from the Arizal, wherever letters of the Divine Name are added they indicate added holiness, and vav is the letter of truth; for desire is called falsehood, being a pleasure of the moment, whereas the desire of Israel, who cleave to the living God, endures as they do, for all their powers cleave to holiness.</w:t>
      </w:r>
      <w:r>
        <w:rPr>
          <w:rFonts w:ascii="Times New Roman" w:cs="Times New Roman" w:eastAsia="Times New Roman" w:hAnsi="Times New Roman"/>
          <w:b/>
          <w:bCs/>
          <w:i/>
          <w:iCs/>
          <w:sz w:val="17"/>
          <w:szCs w:val="17"/>
        </w:rPr>
        <w:t xml:space="preserve">  Rav Tzadok (Tzidkas HaTzaddik 147): </w:t>
      </w:r>
      <w:r>
        <w:rPr>
          <w:rFonts w:ascii="Times New Roman" w:cs="Times New Roman" w:eastAsia="Times New Roman" w:hAnsi="Times New Roman"/>
          <w:sz w:val="17"/>
          <w:szCs w:val="17"/>
        </w:rPr>
        <w:t xml:space="preserve">Only the Unique One of the world can bring forth the pure from the impure, for in this desire lies the source of the deficiencies that come from the serpent, as the Sages said on "in iniquity" [written full], and that is Jesse, who died through the counsel of the serpent. Man's root is in truth impure, as it is written, "in iniquity was I formed," yet there is holiness and purity in it as well; Balaam, being of an evil root, did not believe this, for he did not know that there could be holiness here too.</w:t>
      </w:r>
    </w:p>
  </w:footnote>
  <w:footnote w:id="39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55b — </w:t>
      </w:r>
      <w:r>
        <w:rPr>
          <w:rFonts w:ascii="Times New Roman" w:cs="Times New Roman" w:eastAsia="Times New Roman" w:hAnsi="Times New Roman"/>
          <w:sz w:val="17"/>
          <w:szCs w:val="17"/>
        </w:rPr>
        <w:t xml:space="preserve">Four died through the counsel of the serpent [and not through any sin of their own], and these are they: Benjamin son of Jacob, Amram father of Moses, Jesse father of David, and Chileab son of David.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"Through the counsel [be'etyo] of the serpent": through the counsel of the serpent, who enticed Eve, and not through any other sin, for they did not sin. "Etyo" is as in "counsel and discretion" (Daniel 2:14).</w:t>
      </w:r>
      <w:r>
        <w:rPr>
          <w:rFonts w:ascii="Times New Roman" w:cs="Times New Roman" w:eastAsia="Times New Roman" w:hAnsi="Times New Roman"/>
          <w:b/>
          <w:bCs/>
          <w:i/>
          <w:iCs/>
          <w:sz w:val="17"/>
          <w:szCs w:val="17"/>
        </w:rPr>
        <w:t xml:space="preserve">  Tosafos (s.v. "four died through the counsel of the serpent"): </w:t>
      </w:r>
      <w:r>
        <w:rPr>
          <w:rFonts w:ascii="Times New Roman" w:cs="Times New Roman" w:eastAsia="Times New Roman" w:hAnsi="Times New Roman"/>
          <w:sz w:val="17"/>
          <w:szCs w:val="17"/>
        </w:rPr>
        <w:t xml:space="preserve">And as for what is written, "For there is not a righteous man upon earth who does good and sins not" (Ecclesiastes 7:20) — that speaks of the majority of people.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 takes "etyo" in the sense of counsel, while the Aruch offers also the sense of a pen, as in "the pen [et] of a scribe". Besides Tosafot's answer, one may say that even one who has some slight sin is not deserving of death for it. And if one asks whether these four were then greater than Moses and Aaron, who died through their sin: they were not of such stature [as to be judged as exactingly], and they did not sin either.</w:t>
      </w:r>
      <w:r>
        <w:rPr>
          <w:rFonts w:ascii="Times New Roman" w:cs="Times New Roman" w:eastAsia="Times New Roman" w:hAnsi="Times New Roman"/>
          <w:b/>
          <w:bCs/>
          <w:i/>
          <w:iCs/>
          <w:sz w:val="17"/>
          <w:szCs w:val="17"/>
        </w:rPr>
        <w:t xml:space="preserve">  Maharal (Chiddushei Aggados, Shabbos 55b): </w:t>
      </w:r>
      <w:r>
        <w:rPr>
          <w:rFonts w:ascii="Times New Roman" w:cs="Times New Roman" w:eastAsia="Times New Roman" w:hAnsi="Times New Roman"/>
          <w:sz w:val="17"/>
          <w:szCs w:val="17"/>
        </w:rPr>
        <w:t xml:space="preserve">These four did not incline from uprightness at all, and each is named by his father or his son because that tie is the cause of it: Benjamin's soul was bound up with Jacob, who is called Jeshurun ["the upright one"], so that the offspring that came from Jacob was upright and without sin — as the Temple shows, which stood in his portion, at the center of the world, inclining to no side. Moses and David could have some sin, since so exalted a rank cannot be wholly free of deficiency, but the father who brought each of them into the world had to be wholly righteous, for had he strayed from uprightness such an offspring could not have come from him; and David, like Jacob, had a son joined to him who was without sin and died only through the counsel of the serpent.</w:t>
      </w:r>
    </w:p>
  </w:footnote>
  <w:footnote w:id="40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14:5; Shabbat 55b — </w:t>
      </w:r>
      <w:r>
        <w:rPr>
          <w:rFonts w:ascii="Times New Roman" w:cs="Times New Roman" w:eastAsia="Times New Roman" w:hAnsi="Times New Roman"/>
          <w:sz w:val="17"/>
          <w:szCs w:val="17"/>
        </w:rPr>
        <w:t xml:space="preserve">R. Acha said: Even the most pious of the pious cannot be free of some measure of transgression in this matter. David said before the Holy One, blessed be He: Master of the worlds, did my father Yishai intend to bring me into being? Surely he intended only his own pleasure. And in Shabbat 55b: Four died through the counsel of the serpent — Binyamin son of Yaakov, Amram father of Moshe, Yishai father of David, and Kilav son of David.</w:t>
      </w:r>
    </w:p>
  </w:footnote>
  <w:footnote w:id="40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Tanna DeBei Eliyahu Rabbah 18 — </w:t>
      </w:r>
      <w:r>
        <w:rPr>
          <w:rFonts w:ascii="Times New Roman" w:cs="Times New Roman" w:eastAsia="Times New Roman" w:hAnsi="Times New Roman"/>
          <w:sz w:val="17"/>
          <w:szCs w:val="17"/>
        </w:rPr>
        <w:t xml:space="preserve">They offered a parable: a king sat upon his throne with golden vessels set before him bearing figs and grapes, pomegranates and nuts, dates and dried figs, apples and citrons; he sat and sorted them, setting each kind by itself, and while he turned aside the wind came and mixed them together again. And so the Sages taught in the Mishnah: Ten genealogical classes came up from Babylonia. Had the Holy One, blessed be He, withdrawn His hand from Israel for two or three generations one after another, these ten would have become intermingled with one another and they would have been like the rest of the nations. Why, then, do you not acknowledge and bless and praise your Father in heaven, who has held you with His two hands upon His two arms and has guarded you from coming to disqualification?</w:t>
      </w:r>
    </w:p>
  </w:footnote>
  <w:footnote w:id="40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34b — </w:t>
      </w:r>
      <w:r>
        <w:rPr>
          <w:rFonts w:ascii="Times New Roman" w:cs="Times New Roman" w:eastAsia="Times New Roman" w:hAnsi="Times New Roman"/>
          <w:sz w:val="17"/>
          <w:szCs w:val="17"/>
        </w:rPr>
        <w:t xml:space="preserve">R. Chiya bar Abba said in the name of R. Yochanan: All the prophets prophesied only concerning penitents; but as for the wholly righteous — “no eye has seen, O God, but Yours.” And this differs from R. Abbahu, who said: In the place where penitents stand, the wholly righteous do not stand, as it is said, “Peace, peace, to the far and to the near” — to the far first, and then to the near. And R. Yochanan said: “Far” means one who was far from transgression from the outset; “near” means one who was near to transgression and has now distanced himself from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prophesied only" — [all their promises of] the good things and the consolations. "No eye has seen" — it was never seen and never revealed to any prophet. And "far" [in R. Yochanan's reading] is one who was far from transgression all his days, that is, righteous from the outset.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In penitents the bodily, material power once prevailed, and so they will have only a bodily and material reward, such as the prophets were able to foretell; not so the wholly righteous, who will merit a great spiritual reward, of which "no eye has seen." And since all three of these statements were said by R. Chiya bar Abba in the name of R. Yochanan, they must not contradict one another.</w:t>
      </w:r>
      <w:r>
        <w:rPr>
          <w:rFonts w:ascii="Times New Roman" w:cs="Times New Roman" w:eastAsia="Times New Roman" w:hAnsi="Times New Roman"/>
          <w:b/>
          <w:bCs/>
          <w:i/>
          <w:iCs/>
          <w:sz w:val="17"/>
          <w:szCs w:val="17"/>
        </w:rPr>
        <w:t xml:space="preserve">  Maharal (Nesivos Olam, Nesiv HaTeshuvah 4): </w:t>
      </w:r>
      <w:r>
        <w:rPr>
          <w:rFonts w:ascii="Times New Roman" w:cs="Times New Roman" w:eastAsia="Times New Roman" w:hAnsi="Times New Roman"/>
          <w:sz w:val="17"/>
          <w:szCs w:val="17"/>
        </w:rPr>
        <w:t xml:space="preserve">"All the prophets prophesied only concerning penitents" — for the prophets are men in a body, and it is impossible that they should behold in their prophecy the level of the righteous man who is wholly separated [from matter], the level that will be his in the time to come. They prophesied only of the level of penitents, whose soul had been sunk in matter when they sinned; and though they have turned back, their soul does not attain a wholly separated level.</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This is the "very good" within the evil inclination, for "in the place where penitents stand the wholly righteous do not stand": through the sin, when one afterwards merits repentance, he reaches a greater level. The penitent is not helped to re-enter by the gate through which he went out, resolving henceforth to behave like a wholly righteous man as if he had never sinned and restraining himself because the thing is forbidden, for the inclination has already overpowered him there; he must raise himself to the upper gate, of doing nothing that is not for the satisfaction and fulfillment of the will of the Blessed One, and this is the gate through which penitents come, a higher place than the lower gate that is open to the righteous.</w:t>
      </w:r>
      <w:r>
        <w:rPr>
          <w:rFonts w:ascii="Times New Roman" w:cs="Times New Roman" w:eastAsia="Times New Roman" w:hAnsi="Times New Roman"/>
          <w:b/>
          <w:bCs/>
          <w:i/>
          <w:iCs/>
          <w:sz w:val="17"/>
          <w:szCs w:val="17"/>
        </w:rPr>
        <w:t xml:space="preserve">  Rav Tzadok (Pri Tzaddik, Vayigash 8): </w:t>
      </w:r>
      <w:r>
        <w:rPr>
          <w:rFonts w:ascii="Times New Roman" w:cs="Times New Roman" w:eastAsia="Times New Roman" w:hAnsi="Times New Roman"/>
          <w:sz w:val="17"/>
          <w:szCs w:val="17"/>
        </w:rPr>
        <w:t xml:space="preserve">R. Yochanan said that all the prophets prophesied only about penitents, but of the wholly righteous "no eye has seen," and R. Abbahu said that in the place where penitents stand the wholly righteous do not stand; one may say that these and those are the words of the living God and they do not disagree, but it depends on the quality of the repentance: through repentance out of fear of punishment deliberate sins become like unwitting ones, whereas through repentance out of love they become like merits. The one who repents out of love, the Blessed One shines upon him and repairs the deed itself so that it becomes a merit, and therefore he is superior to a wholly righteous man, for he has new merits that one righteous from the outset has no power to attain, as in "there is no light except that which comes out of darkness."</w:t>
      </w:r>
      <w:r>
        <w:rPr>
          <w:rFonts w:ascii="Times New Roman" w:cs="Times New Roman" w:eastAsia="Times New Roman" w:hAnsi="Times New Roman"/>
          <w:b/>
          <w:bCs/>
          <w:i/>
          <w:iCs/>
          <w:sz w:val="17"/>
          <w:szCs w:val="17"/>
        </w:rPr>
        <w:t xml:space="preserve">  Rav Tzadok (Takanas HaShavin 3): </w:t>
      </w:r>
      <w:r>
        <w:rPr>
          <w:rFonts w:ascii="Times New Roman" w:cs="Times New Roman" w:eastAsia="Times New Roman" w:hAnsi="Times New Roman"/>
          <w:sz w:val="17"/>
          <w:szCs w:val="17"/>
        </w:rPr>
        <w:t xml:space="preserve">Repentance is above [human wisdom, the Torah and prophecy], and none of them can fathom its depth, as they said, "in the place where penitents stand the wholly righteous cannot stand": the place of the wholly righteous is what is due them according to their deeds, which follow the Torah, prophecy and wisdom without leaving their bounds, "this you shall do and this not," "thus far shall you come and no further." But the penitent has already breached the fence of the world as bounded by the Torah, the prophets and the sages, and sunk where he sank; and when he returns to God and repairs the past with the clear recognition that "You are with me" and that wherever he may be there is nothing besides Him, he merits the inheritance of Jacob, an inheritance without bounds.</w:t>
      </w:r>
      <w:r>
        <w:rPr>
          <w:rFonts w:ascii="Times New Roman" w:cs="Times New Roman" w:eastAsia="Times New Roman" w:hAnsi="Times New Roman"/>
          <w:b/>
          <w:bCs/>
          <w:i/>
          <w:iCs/>
          <w:sz w:val="17"/>
          <w:szCs w:val="17"/>
        </w:rPr>
        <w:t xml:space="preserve">  Rav Tzadok (Tzidkas HaTzaddik 164): </w:t>
      </w:r>
      <w:r>
        <w:rPr>
          <w:rFonts w:ascii="Times New Roman" w:cs="Times New Roman" w:eastAsia="Times New Roman" w:hAnsi="Times New Roman"/>
          <w:sz w:val="17"/>
          <w:szCs w:val="17"/>
        </w:rPr>
        <w:t xml:space="preserve">In people's minds the penitent is not like a wholly righteous man, still less are the sins he committed reckoned as merits, even though one believes the Sages' words that deliberate sins become merits and that "in the place where penitents stand [the wholly righteous do not stand]"; this is because repentance is called the "hidden world," and its preciousness and beauty are not revealed to people. [In a bracketed note he adds that] the dissenting view concerns the perception of the prophets: the one master derives his view from the verse "to the far and to the near," which is in the Prophets, while in the other's view it is not so from the standpoint of prophecy, since of the wholly righteous it is said "no eye has seen," which is from the standpoint of the Blessed One alone.</w:t>
      </w:r>
      <w:r>
        <w:rPr>
          <w:rFonts w:ascii="Times New Roman" w:cs="Times New Roman" w:eastAsia="Times New Roman" w:hAnsi="Times New Roman"/>
          <w:b/>
          <w:bCs/>
          <w:i/>
          <w:iCs/>
          <w:sz w:val="17"/>
          <w:szCs w:val="17"/>
        </w:rPr>
        <w:t xml:space="preserve">  Mei HaShiloach (vol. II, Sanhedrin): </w:t>
      </w:r>
      <w:r>
        <w:rPr>
          <w:rFonts w:ascii="Times New Roman" w:cs="Times New Roman" w:eastAsia="Times New Roman" w:hAnsi="Times New Roman"/>
          <w:sz w:val="17"/>
          <w:szCs w:val="17"/>
        </w:rPr>
        <w:t xml:space="preserve">As explained in Likutei HaShas, they do not disagree, and these and those are the words of the living God; their dispute is alluded to in the Mishnah, "The blood of the sin-offering precedes the blood of the burnt-offering because it atones; the limbs of the burnt-offering precede the sacrificial parts of the sin-offering because it is wholly consumed." The sin-offering is the penitent and its blood is the cry from the depth of the heart: the penitent's cry is greater, for he cries out because it seems to him that, God forbid, he has no remedy without the salvation of the Blessed One, and so his cry rises to the place where the righteous do not stand; but in the limbs of the burnt-offering, that is, the performance of the commandments, the wholly righteous take precedence, for their body is greatly refined and cleaves to the Blessed One, never separated for a moment.</w:t>
      </w:r>
    </w:p>
  </w:footnote>
  <w:footnote w:id="40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4:1:2; Bava Batra 4a — </w:t>
      </w:r>
      <w:r>
        <w:rPr>
          <w:rFonts w:ascii="Times New Roman" w:cs="Times New Roman" w:eastAsia="Times New Roman" w:hAnsi="Times New Roman"/>
          <w:sz w:val="17"/>
          <w:szCs w:val="17"/>
        </w:rPr>
        <w:t xml:space="preserve">"Your eyes are doves" — your eyes are the Sanhedrin, who are the eyes of the congregation, as it is written, "if it was done unwittingly, hidden from the eyes of the congregation" (Numbers 15:24). There are two hundred and forty-eight limbs in a man, and none of them goes or comes except after the eyes; so too Israel can do nothing without their Sanhedrin. And in Bava Batra, [Bava ben Buta said to Herod:] He who blinded the eye of the world — as it is written of the Sages, "if it was hidden from the eyes of the congregation" — let him go and occupy himself with the eye of the world, as it is written, "Behold, I will profane My Sanctuary, the pride of your strength, the delight of your eyes" (Ezekiel 24:21).</w:t>
      </w:r>
      <w:r>
        <w:rPr>
          <w:rFonts w:ascii="Times New Roman" w:cs="Times New Roman" w:eastAsia="Times New Roman" w:hAnsi="Times New Roman"/>
          <w:b/>
          <w:bCs/>
          <w:i/>
          <w:iCs/>
          <w:sz w:val="17"/>
          <w:szCs w:val="17"/>
        </w:rPr>
        <w:t xml:space="preserve">  Rav Tzadok (Divrei Soferim 10): </w:t>
      </w:r>
      <w:r>
        <w:rPr>
          <w:rFonts w:ascii="Times New Roman" w:cs="Times New Roman" w:eastAsia="Times New Roman" w:hAnsi="Times New Roman"/>
          <w:sz w:val="17"/>
          <w:szCs w:val="17"/>
        </w:rPr>
        <w:t xml:space="preserve">So too with the Sages of Israel, who are called the heads of the generation and "the eyes of the congregation": just as a community is reckoned as that very generation and "a community does not die," so the court, being the eyes of the generation, does not die, and it is as though it were that same court. And since they are the eyes of the Congregation of Israel — just as the Congregation of Israel is one and one generation bears the sins of another, so the eyes of the Congregation of Israel in this generation bear the sin of its eyes in another generation, for it is all one.</w:t>
      </w:r>
    </w:p>
  </w:footnote>
  <w:footnote w:id="40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Jeremiah 9:22-23 — </w:t>
      </w:r>
      <w:r>
        <w:rPr>
          <w:rFonts w:ascii="Times New Roman" w:cs="Times New Roman" w:eastAsia="Times New Roman" w:hAnsi="Times New Roman"/>
          <w:sz w:val="17"/>
          <w:szCs w:val="17"/>
        </w:rPr>
        <w:t xml:space="preserve">“Thus says the Lord: Let not the wise man glory in his wisdom, nor the mighty man glory in his might, nor the rich man glory in his riches. But let him that glories glory in this — that he understands and knows Me, that I am the Lord who exercises kindness, justice and righteousness in the earth; for in these things I delight, says the Lord.”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"Let not the wise man boast" — do not boast, saying, "We are wise"; you have rejected My words, so what wisdom have you? If you have understood and known Me, then you may boast of your wisdom.</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If there are wise men among you, let them not boast of their wisdom, for it will not avail them, since they did not know the Lord and did not walk in His ways; and so too the mighty, whose strength will not save them from death or from captivity, and the rich, whose wealth will not redeem them from the sword. He named these three because it is the way of the world that a man escapes by his cunning, or by his strength, or by ransoming himself with his money — and the prophet tells them that by these three they will not be saved.</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Let not the wise man boast, for he cannot save himself by his wisdom, nor the mighty man by his might, nor can the rich man redeem himself with his wealth; there is nothing in these to boast of, since no benefit will come to them from them. "But in this let him that boasts boast" — in understanding and knowing Me, that I am the Lord and there is none besides Me, and that I am the one who does kindness to those who love Me and keep My commandments, judgment to exact payment from the wicked, and righteousness to receive those who return.</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Let no man boast of wisdom, might or wealth, for none of them will help him if the Lord has decreed evil against him. But a man may boast of them when he uses them as instruments for a worthy end — his wisdom "to understand and know Me, that I am the Lord," and his might and his wealth "to do kindness, justice and righteousness in the earth," doing justice for the oppressed by his might and kindness and charity by his wealth — "for in these I delight," these being the end I seek.</w:t>
      </w:r>
    </w:p>
  </w:footnote>
  <w:footnote w:id="40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Terumot 8:4 — </w:t>
      </w:r>
      <w:r>
        <w:rPr>
          <w:rFonts w:ascii="Times New Roman" w:cs="Times New Roman" w:eastAsia="Times New Roman" w:hAnsi="Times New Roman"/>
          <w:sz w:val="17"/>
          <w:szCs w:val="17"/>
        </w:rPr>
        <w:t xml:space="preserve">R. Yochanan said: I have been robbed by the men of Kanya. He went up to the study hall, and R. Simeon ben Lakish put a question to him and he did not answer; he put it to him again and he did not answer. He said to him: What is this? He said to him: All the limbs depend upon the heart, and the heart depends upon the purse.</w:t>
      </w:r>
      <w:r>
        <w:rPr>
          <w:rFonts w:ascii="Times New Roman" w:cs="Times New Roman" w:eastAsia="Times New Roman" w:hAnsi="Times New Roman"/>
          <w:b/>
          <w:bCs/>
          <w:i/>
          <w:iCs/>
          <w:sz w:val="17"/>
          <w:szCs w:val="17"/>
        </w:rPr>
        <w:t xml:space="preserve">  Pnei Moshe (s.v. "I have been robbed by the men of Kanya"): </w:t>
      </w:r>
      <w:r>
        <w:rPr>
          <w:rFonts w:ascii="Times New Roman" w:cs="Times New Roman" w:eastAsia="Times New Roman" w:hAnsi="Times New Roman"/>
          <w:sz w:val="17"/>
          <w:szCs w:val="17"/>
        </w:rPr>
        <w:t xml:space="preserve">"The men of Kanya" was the name of the brigands who plundered and robbed R. Yochanan of what was his. He entered the study hall, and Reish Lakish put a matter of law to him and he did not answer, and asked him again and he did not answer; he said to him, Why are you sunk in such distress? — and he answered, All the limbs depend upon the heart, and the heart upon the purse; and then he told him, I have been robbed by these men of Kanya, and they have taken all my money.</w:t>
      </w:r>
      <w:r>
        <w:rPr>
          <w:rFonts w:ascii="Times New Roman" w:cs="Times New Roman" w:eastAsia="Times New Roman" w:hAnsi="Times New Roman"/>
          <w:b/>
          <w:bCs/>
          <w:i/>
          <w:iCs/>
          <w:sz w:val="17"/>
          <w:szCs w:val="17"/>
        </w:rPr>
        <w:t xml:space="preserve">  Maharal (Nesivos Olam, Nesiv Ahavas Hashem 1): </w:t>
      </w:r>
      <w:r>
        <w:rPr>
          <w:rFonts w:ascii="Times New Roman" w:cs="Times New Roman" w:eastAsia="Times New Roman" w:hAnsi="Times New Roman"/>
          <w:sz w:val="17"/>
          <w:szCs w:val="17"/>
        </w:rPr>
        <w:t xml:space="preserve">When a man loses his money his understanding is thereby taken from him, as they said: a man's heart is bound up with his purse — for a man's understanding is drawn after his money, since it is his money that gives him his continuance. This is why Scripture says "with all your might," that is, with all your money: even if He takes your money from you, and that is for you the loss of understanding, [you are to love Him still].</w:t>
      </w:r>
    </w:p>
  </w:footnote>
  <w:footnote w:id="40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19:1 — </w:t>
      </w:r>
      <w:r>
        <w:rPr>
          <w:rFonts w:ascii="Times New Roman" w:cs="Times New Roman" w:eastAsia="Times New Roman" w:hAnsi="Times New Roman"/>
          <w:sz w:val="17"/>
          <w:szCs w:val="17"/>
        </w:rPr>
        <w:t xml:space="preserve">"For the leader. A psalm of David. The heavens declare the glory of God." This is what Scripture says: "The Lord has made everything for His own sake" (Proverbs 16:4) — for His praise, as it is said, "Sing to the Lord with thanksgiving" (Psalms 147:7).</w:t>
      </w:r>
      <w:r>
        <w:rPr>
          <w:rFonts w:ascii="Times New Roman" w:cs="Times New Roman" w:eastAsia="Times New Roman" w:hAnsi="Times New Roman"/>
          <w:b/>
          <w:bCs/>
          <w:i/>
          <w:iCs/>
          <w:sz w:val="17"/>
          <w:szCs w:val="17"/>
        </w:rPr>
        <w:t xml:space="preserve">  Rav Tzadok (Machshavos Charutz 2): </w:t>
      </w:r>
      <w:r>
        <w:rPr>
          <w:rFonts w:ascii="Times New Roman" w:cs="Times New Roman" w:eastAsia="Times New Roman" w:hAnsi="Times New Roman"/>
          <w:sz w:val="17"/>
          <w:szCs w:val="17"/>
        </w:rPr>
        <w:t xml:space="preserve">The aim of the whole Torah is to come to a complete apprehension that there is a Creator, Ruler and Overseer, which was the purpose of the creation of the world: "the Lord made everything for His sake" — for His praise. All 613 commandments are counsels for reaching this, for the Torah is called truth, being counsels for reaching a clear apprehension in the heart, so manifest that it needs no faith.</w:t>
      </w:r>
      <w:r>
        <w:rPr>
          <w:rFonts w:ascii="Times New Roman" w:cs="Times New Roman" w:eastAsia="Times New Roman" w:hAnsi="Times New Roman"/>
          <w:b/>
          <w:bCs/>
          <w:i/>
          <w:iCs/>
          <w:sz w:val="17"/>
          <w:szCs w:val="17"/>
        </w:rPr>
        <w:t xml:space="preserve">  Rav Tzadok (Pri Tzaddik, Kuntres Amalah shel Torah 6): </w:t>
      </w:r>
      <w:r>
        <w:rPr>
          <w:rFonts w:ascii="Times New Roman" w:cs="Times New Roman" w:eastAsia="Times New Roman" w:hAnsi="Times New Roman"/>
          <w:sz w:val="17"/>
          <w:szCs w:val="17"/>
        </w:rPr>
        <w:t xml:space="preserve">Everything the Holy One, blessed be He, created for His glory, He created to reveal the glory of His kingship and His Presence among the lower beings, and "the Lord made everything for His sake" — for His praise. The building of the Tabernacle and the Temple is man's work of building a place for His Presence after the sin, when the Presence is not revealed everywhere, in the pattern of the Blessed One's work in creation; had man not sinned, the whole world would have been a Tabernacle and a Sanctuary.</w:t>
      </w:r>
      <w:r>
        <w:rPr>
          <w:rFonts w:ascii="Times New Roman" w:cs="Times New Roman" w:eastAsia="Times New Roman" w:hAnsi="Times New Roman"/>
          <w:b/>
          <w:bCs/>
          <w:i/>
          <w:iCs/>
          <w:sz w:val="17"/>
          <w:szCs w:val="17"/>
        </w:rPr>
        <w:t xml:space="preserve">  Rav Tzadok (Takanas HaShavin 2): </w:t>
      </w:r>
      <w:r>
        <w:rPr>
          <w:rFonts w:ascii="Times New Roman" w:cs="Times New Roman" w:eastAsia="Times New Roman" w:hAnsi="Times New Roman"/>
          <w:sz w:val="17"/>
          <w:szCs w:val="17"/>
        </w:rPr>
        <w:t xml:space="preserve">The angels cry, "Where is the place of His glory?", but man grasps the Throne of Glory, for "the Lord made everything for His sake" — for His praise; the purpose of creation is the revelation of His glory, and its purpose is man. For the chief revelation of glory is when a person with free choice, whose body inclines toward impurity, nevertheless subdues his inclination and desires for the sake of Heaven's honor, which the angels, who have no evil inclination, cannot attain at all.</w:t>
      </w:r>
    </w:p>
  </w:footnote>
  <w:footnote w:id="40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Psalms 121 — </w:t>
      </w:r>
      <w:r>
        <w:rPr>
          <w:rFonts w:ascii="Times New Roman" w:cs="Times New Roman" w:eastAsia="Times New Roman" w:hAnsi="Times New Roman"/>
          <w:sz w:val="17"/>
          <w:szCs w:val="17"/>
        </w:rPr>
        <w:t xml:space="preserve">“A song of ascents. I lift my eyes to the mountains — from where will my help come? My help is from the Lord, Maker of heaven and earth. He will not let your foot falter; your Guardian does not slumber. Behold, the Guardian of Israel neither slumbers nor sleeps. The Lord is your Guardian; the Lord is your shade at your right hand. By day the sun shall not strike you, nor the moon by night. The Lord shall guard you from all evil; He shall guard your soul. The Lord shall guard your going out and your coming in, from now and forever.”</w:t>
      </w:r>
      <w:r>
        <w:rPr>
          <w:rFonts w:ascii="Times New Roman" w:cs="Times New Roman" w:eastAsia="Times New Roman" w:hAnsi="Times New Roman"/>
          <w:b/>
          <w:bCs/>
          <w:i/>
          <w:iCs/>
          <w:sz w:val="17"/>
          <w:szCs w:val="17"/>
        </w:rPr>
        <w:t xml:space="preserve">  Rav Tzadok (Pri Tzaddik, Vayeitzei 2): </w:t>
      </w:r>
      <w:r>
        <w:rPr>
          <w:rFonts w:ascii="Times New Roman" w:cs="Times New Roman" w:eastAsia="Times New Roman" w:hAnsi="Times New Roman"/>
          <w:sz w:val="17"/>
          <w:szCs w:val="17"/>
        </w:rPr>
        <w:t xml:space="preserve">This explains R. Shmuel bar Nachman's opening, "I lift my eyes to the mountains" — "to the parents, to my teachers…": Yaakov was surely not distressed over the good of this world but over the accusation of the evil inclination [in what it adds of its own], against which words of Torah do not avail, so that even the Torah he had learned from his teachers Shem and Ever had not helped him — "from where will my help come?" Hence the Midrash: "I will not give up hope in my Creator, but 'my help is from the Lord, Maker of heaven and earth'" — He bears with and has mercy on all souls, from the loftiest, called heaven, to the lowest level, called earth.</w:t>
      </w:r>
      <w:r>
        <w:rPr>
          <w:rFonts w:ascii="Times New Roman" w:cs="Times New Roman" w:eastAsia="Times New Roman" w:hAnsi="Times New Roman"/>
          <w:b/>
          <w:bCs/>
          <w:i/>
          <w:iCs/>
          <w:sz w:val="17"/>
          <w:szCs w:val="17"/>
        </w:rPr>
        <w:t xml:space="preserve">  Mei HaShiloach (vol. I, Vayeitzei): </w:t>
      </w:r>
      <w:r>
        <w:rPr>
          <w:rFonts w:ascii="Times New Roman" w:cs="Times New Roman" w:eastAsia="Times New Roman" w:hAnsi="Times New Roman"/>
          <w:sz w:val="17"/>
          <w:szCs w:val="17"/>
        </w:rPr>
        <w:t xml:space="preserve">When Yaakov left Be'er Sheva with no bread to eat and had to go to Lavan and tend sheep for his livelihood, he was greatly dejected, for he looked [to his parents] and saw himself very small beside his fathers, who never needed to look to the matters of this world and were always occupied with divine service and the Work of the Chariot, while he had to occupy himself with such small things. Then he said, "I will not give up hope in my Creator": though they were engaged in great things and I see myself in small things, there is service of the Blessed One in this too, for He is the Maker of all.</w:t>
      </w:r>
      <w:r>
        <w:rPr>
          <w:rFonts w:ascii="Times New Roman" w:cs="Times New Roman" w:eastAsia="Times New Roman" w:hAnsi="Times New Roman"/>
          <w:b/>
          <w:bCs/>
          <w:i/>
          <w:iCs/>
          <w:sz w:val="17"/>
          <w:szCs w:val="17"/>
        </w:rPr>
        <w:t xml:space="preserve">  Tiferes Yosef (Tzav 1): </w:t>
      </w:r>
      <w:r>
        <w:rPr>
          <w:rFonts w:ascii="Times New Roman" w:cs="Times New Roman" w:eastAsia="Times New Roman" w:hAnsi="Times New Roman"/>
          <w:sz w:val="17"/>
          <w:szCs w:val="17"/>
        </w:rPr>
        <w:t xml:space="preserve">His father explained that from the side of the Blessed One there is truly no break in His light, even to the smallest garment; only from man's lowly perception does it seem that where the garment is remote His light cannot dwell. This is the meaning of "I lift my eyes to the parents, to my teachers and makers…": once a person removes from himself all his own interests, he recognizes clearly that nothing is, God forbid, devoid of His light.</w:t>
      </w:r>
      <w:r>
        <w:rPr>
          <w:rFonts w:ascii="Times New Roman" w:cs="Times New Roman" w:eastAsia="Times New Roman" w:hAnsi="Times New Roman"/>
          <w:b/>
          <w:bCs/>
          <w:i/>
          <w:iCs/>
          <w:sz w:val="17"/>
          <w:szCs w:val="17"/>
        </w:rPr>
        <w:t xml:space="preserve">  Sod Yesharim (Purim 11): </w:t>
      </w:r>
      <w:r>
        <w:rPr>
          <w:rFonts w:ascii="Times New Roman" w:cs="Times New Roman" w:eastAsia="Times New Roman" w:hAnsi="Times New Roman"/>
          <w:sz w:val="17"/>
          <w:szCs w:val="17"/>
        </w:rPr>
        <w:t xml:space="preserve">The salvation of the Blessed One need not come from another place: in the very place that seems bad to a person's perception, there the Blessed One can show him all the good, in the manner of the verse, "I lift my eyes to the mountains — from where will my help come? My help is from the Lord": once a person comes to [recognize] that his help is from the Lord, he finds in his heart all the help, right there with him.</w:t>
      </w:r>
    </w:p>
  </w:footnote>
  <w:footnote w:id="40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120b — </w:t>
      </w:r>
      <w:r>
        <w:rPr>
          <w:rFonts w:ascii="Times New Roman" w:cs="Times New Roman" w:eastAsia="Times New Roman" w:hAnsi="Times New Roman"/>
          <w:sz w:val="17"/>
          <w:szCs w:val="17"/>
        </w:rPr>
        <w:t xml:space="preserve">What are the circumstances of dozing? Rav Ashi said: Asleep and not asleep, awake and not awake — such that when they call him he answers, but he cannot return a reasoned reply, and when they remind him of a thing he recalls it.</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["A reasoned reply":] in a matter that requires reasoning — for instance, when they ask him, "Where did you put this vessel?" [he cannot answer]; but when they remind him, "You put it in such-and-such a place," he remembers and says yes or no.</w:t>
      </w:r>
    </w:p>
  </w:footnote>
  <w:footnote w:id="40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47a — </w:t>
      </w:r>
      <w:r>
        <w:rPr>
          <w:rFonts w:ascii="Times New Roman" w:cs="Times New Roman" w:eastAsia="Times New Roman" w:hAnsi="Times New Roman"/>
          <w:sz w:val="17"/>
          <w:szCs w:val="17"/>
        </w:rPr>
        <w:t xml:space="preserve">And just as they inform him of the punishment for the commandments, so they inform him of their reward. They say to him: Know that the World to Come is made only for the righteous, and that Israel at the present time are unable to bear either too much good or too much punishment.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"Not too much good": because the evil inclination pursues them, as we say in Tractate Sukkah (52b), and perhaps they would grow haughty over it and sin.</w:t>
      </w:r>
      <w:r>
        <w:rPr>
          <w:rFonts w:ascii="Times New Roman" w:cs="Times New Roman" w:eastAsia="Times New Roman" w:hAnsi="Times New Roman"/>
          <w:b/>
          <w:bCs/>
          <w:i/>
          <w:iCs/>
          <w:sz w:val="17"/>
          <w:szCs w:val="17"/>
        </w:rPr>
        <w:t xml:space="preserve">  Maharsha (Chiddushei Aggados, on "so they inform him of their reward"): </w:t>
      </w:r>
      <w:r>
        <w:rPr>
          <w:rFonts w:ascii="Times New Roman" w:cs="Times New Roman" w:eastAsia="Times New Roman" w:hAnsi="Times New Roman"/>
          <w:sz w:val="17"/>
          <w:szCs w:val="17"/>
        </w:rPr>
        <w:t xml:space="preserve">That is, the righteous have a portion in both worlds: their principal reward, in the World to Come, is for the righteous alone, and they also have a portion in this world, except that in this world they cannot receive either too much punishment or too much good, as Rashi explains; the wicked man, by contrast, receives much good in this world in order to drive him out of the World to Come entirely.</w:t>
      </w:r>
      <w:r>
        <w:rPr>
          <w:rFonts w:ascii="Times New Roman" w:cs="Times New Roman" w:eastAsia="Times New Roman" w:hAnsi="Times New Roman"/>
          <w:b/>
          <w:bCs/>
          <w:i/>
          <w:iCs/>
          <w:sz w:val="17"/>
          <w:szCs w:val="17"/>
        </w:rPr>
        <w:t xml:space="preserve">  Maharal (Netzach Yisrael, ch. 15): </w:t>
      </w:r>
      <w:r>
        <w:rPr>
          <w:rFonts w:ascii="Times New Roman" w:cs="Times New Roman" w:eastAsia="Times New Roman" w:hAnsi="Times New Roman"/>
          <w:sz w:val="17"/>
          <w:szCs w:val="17"/>
        </w:rPr>
        <w:t xml:space="preserve">One must ask why they cannot receive too much good at the present time: what prevents it? The explanation is that if Israel received much good in this world, Israel's level would be a physical one; but it is not so, for Israel cleave to the divine level that is not physical, and so they cannot receive too much good in the physical world. Likewise they cannot receive too much punishment, because of that divine level, which will not abandon them entirely so that they be cast off and forsaken, since they are prepared for the World to Come, and in this world a man must prepare himself for the World to Come; therefore they must be kept in existence in this world.</w:t>
      </w:r>
    </w:p>
  </w:footnote>
  <w:footnote w:id="4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Sukkah 52a-b — </w:t>
      </w:r>
      <w:r>
        <w:rPr>
          <w:rFonts w:ascii="Times New Roman" w:cs="Times New Roman" w:eastAsia="Times New Roman" w:hAnsi="Times New Roman"/>
          <w:sz w:val="17"/>
          <w:szCs w:val="17"/>
        </w:rPr>
        <w:t xml:space="preserve">R. Yitzchak said: A man’s evil inclination overcomes him every day, as it is said, “only evil all the day.” R. Shimon ben Lakish said: A man’s evil inclination overcomes him every day and seeks to kill him, as it is said, “The wicked watches the righteous and seeks to slay him”; and were it not that the Holy One, blessed be He, helps him, he could not withstand it.</w:t>
      </w:r>
      <w:r>
        <w:rPr>
          <w:rFonts w:ascii="Times New Roman" w:cs="Times New Roman" w:eastAsia="Times New Roman" w:hAnsi="Times New Roman"/>
          <w:b/>
          <w:bCs/>
          <w:i/>
          <w:iCs/>
          <w:sz w:val="17"/>
          <w:szCs w:val="17"/>
        </w:rPr>
        <w:t xml:space="preserve">  Rashi (s.v. "the Lord will not leave him in his hand"): </w:t>
      </w:r>
      <w:r>
        <w:rPr>
          <w:rFonts w:ascii="Times New Roman" w:cs="Times New Roman" w:eastAsia="Times New Roman" w:hAnsi="Times New Roman"/>
          <w:sz w:val="17"/>
          <w:szCs w:val="17"/>
        </w:rPr>
        <w:t xml:space="preserve">It is written immediately after ["The wicked watches the righteous and seeks to slay him"].</w:t>
      </w:r>
      <w:r>
        <w:rPr>
          <w:rFonts w:ascii="Times New Roman" w:cs="Times New Roman" w:eastAsia="Times New Roman" w:hAnsi="Times New Roman"/>
          <w:b/>
          <w:bCs/>
          <w:i/>
          <w:iCs/>
          <w:sz w:val="17"/>
          <w:szCs w:val="17"/>
        </w:rPr>
        <w:t xml:space="preserve">  Maharsha (s.v. "a man's inclination overcomes him"): </w:t>
      </w:r>
      <w:r>
        <w:rPr>
          <w:rFonts w:ascii="Times New Roman" w:cs="Times New Roman" w:eastAsia="Times New Roman" w:hAnsi="Times New Roman"/>
          <w:sz w:val="17"/>
          <w:szCs w:val="17"/>
        </w:rPr>
        <w:t xml:space="preserve">In the first chapter of Kiddushin [30b] the reading [of R. Yitzchak's statement] is "renews itself upon him."</w:t>
      </w:r>
      <w:r>
        <w:rPr>
          <w:rFonts w:ascii="Times New Roman" w:cs="Times New Roman" w:eastAsia="Times New Roman" w:hAnsi="Times New Roman"/>
          <w:b/>
          <w:bCs/>
          <w:i/>
          <w:iCs/>
          <w:sz w:val="17"/>
          <w:szCs w:val="17"/>
        </w:rPr>
        <w:t xml:space="preserve">  Maharal (Tiferes Yisrael, ch. 48): </w:t>
      </w:r>
      <w:r>
        <w:rPr>
          <w:rFonts w:ascii="Times New Roman" w:cs="Times New Roman" w:eastAsia="Times New Roman" w:hAnsi="Times New Roman"/>
          <w:sz w:val="17"/>
          <w:szCs w:val="17"/>
        </w:rPr>
        <w:t xml:space="preserve">The evil inclination in man is the deficiency and privation that clings to existing things, and this privation seeks to deprive man of existence and diminish him entirely, were it not for the Holy One, blessed be He, who upholds existing things and sustains them, and therefore does not let the power of privation prevail.</w:t>
      </w:r>
      <w:r>
        <w:rPr>
          <w:rFonts w:ascii="Times New Roman" w:cs="Times New Roman" w:eastAsia="Times New Roman" w:hAnsi="Times New Roman"/>
          <w:b/>
          <w:bCs/>
          <w:i/>
          <w:iCs/>
          <w:sz w:val="17"/>
          <w:szCs w:val="17"/>
        </w:rPr>
        <w:t xml:space="preserve">  Rav Tzadok (Pri Tzaddik, Rosh Hashanah 8): </w:t>
      </w:r>
      <w:r>
        <w:rPr>
          <w:rFonts w:ascii="Times New Roman" w:cs="Times New Roman" w:eastAsia="Times New Roman" w:hAnsi="Times New Roman"/>
          <w:sz w:val="17"/>
          <w:szCs w:val="17"/>
        </w:rPr>
        <w:t xml:space="preserve">Of himself Jacob said "the God who has shepherded me," for he had nothing through his own effort, only what the Blessed One illumines for him; and he said "From where will my help come? My help is from the Lord." Fear that comes from a person's own side, when he takes to heart that the King of kings stands over him, may not endure, for "a man's inclination overcomes him every day" and renews itself against him every day; but the trait of Jacob, upon whom fear falls from the side of the Blessed One, endures forever.</w:t>
      </w:r>
      <w:r>
        <w:rPr>
          <w:rFonts w:ascii="Times New Roman" w:cs="Times New Roman" w:eastAsia="Times New Roman" w:hAnsi="Times New Roman"/>
          <w:b/>
          <w:bCs/>
          <w:i/>
          <w:iCs/>
          <w:sz w:val="17"/>
          <w:szCs w:val="17"/>
        </w:rPr>
        <w:t xml:space="preserve">  Rav Tzadok (Takanas HaShavin 8): </w:t>
      </w:r>
      <w:r>
        <w:rPr>
          <w:rFonts w:ascii="Times New Roman" w:cs="Times New Roman" w:eastAsia="Times New Roman" w:hAnsi="Times New Roman"/>
          <w:sz w:val="17"/>
          <w:szCs w:val="17"/>
        </w:rPr>
        <w:t xml:space="preserve">When a person breaks his heart and repents, the book of his sentence is torn; yet he still needs the help of the Blessed One to complete every level of repentance fully, so that his inclination, which overcomes him every day, will not hold him back, as they said, "were it not that the Holy One, blessed be He, helps him, he could not withstand it." This concerns the future, of which it is said "I will heal."</w:t>
      </w:r>
    </w:p>
  </w:footnote>
  <w:footnote w:id="4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Deuteronomy 25:17-19 — </w:t>
      </w:r>
      <w:r>
        <w:rPr>
          <w:rFonts w:ascii="Times New Roman" w:cs="Times New Roman" w:eastAsia="Times New Roman" w:hAnsi="Times New Roman"/>
          <w:sz w:val="17"/>
          <w:szCs w:val="17"/>
        </w:rPr>
        <w:t xml:space="preserve">“Remember what Amalek did to you on the way, as you came out of Egypt — how he met you on the way and cut down all the stragglers at your rear, when you were faint and weary, and he did not fear God. Therefore, when the Lord your God grants you rest from all your enemies round about, in the land the Lord your God gives you as an inheritance to possess, you shall blot out the memory of Amalek from under the heavens; you shall not forget.”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"Remember what Amalek did to you" — if you falsify weights and measures, be anxious about the provocation of the enemy, as it is said, "A false balance is an abomination to the Lord," and immediately after it, "When insolence comes, then comes disgrace." "Who happened upon you on the way" — an expression of chance; another explanation, an expression of cold, for he cooled you and made you lukewarm before the nations after your boiling heat. "You shall blot out the remembrance of Amalek" — man and woman, infant and suckling, ox and sheep, so that the name of Amalek should not be mentioned even of a beast, to say, "This beast belonged to Amalek."</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The correct interpretation is that you are not to forget what Amalek did to us until we blot out his remembrance from under the heavens, and that we are to relate it to our children and to our generations, saying to them: "Thus did that wicked one do to us, and therefore we have been commanded to blot out his name."</w:t>
      </w:r>
    </w:p>
  </w:footnote>
  <w:footnote w:id="4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106a — </w:t>
      </w:r>
      <w:r>
        <w:rPr>
          <w:rFonts w:ascii="Times New Roman" w:cs="Times New Roman" w:eastAsia="Times New Roman" w:hAnsi="Times New Roman"/>
          <w:sz w:val="17"/>
          <w:szCs w:val="17"/>
        </w:rPr>
        <w:t xml:space="preserve">What is the meaning of the word "Rephidim"? R. Eliezer says: Rephidim was the name of the place. R. Yehoshua says: That they slackened [rippu] themselves from words of Torah, as it is said, "The fathers do not turn to their children, from feebleness [rifyon] of hands."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Gemara] cites Rephidim because R. Eliezer and R. Yehoshua disputed the meaning of "Shittim" just above, and they disputed Rephidim in the same manner. "The fathers do not turn to their children" — to do them good — "from feebleness of hands" in Torah and commandments; so too "Rephidim" is feebleness of hands: because they slackened their hands from the Torah, Amalek came upon them.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"They slackened themselves from words of Torah" means that they desecrated the Sabbath, which is equivalent to the entire Torah, as is evident in [Shabbat, chapter] Kol Kitvei; R. Yehoshua too agrees that this was the place's name, in accordance with the plain sense of the verse, but holds that it was so called on account of "slackness of hands." Rashi's explanation that in the prooftext too the feebleness of hands is from Torah is forced, for that verse is said of the downfall of the Philistines, and what has Torah to do with them?</w:t>
      </w:r>
      <w:r>
        <w:rPr>
          <w:rFonts w:ascii="Times New Roman" w:cs="Times New Roman" w:eastAsia="Times New Roman" w:hAnsi="Times New Roman"/>
          <w:b/>
          <w:bCs/>
          <w:i/>
          <w:iCs/>
          <w:sz w:val="17"/>
          <w:szCs w:val="17"/>
        </w:rPr>
        <w:t xml:space="preserve">  Maharal (Chiddushei Aggados, Sanhedrin 106a): </w:t>
      </w:r>
      <w:r>
        <w:rPr>
          <w:rFonts w:ascii="Times New Roman" w:cs="Times New Roman" w:eastAsia="Times New Roman" w:hAnsi="Times New Roman"/>
          <w:sz w:val="17"/>
          <w:szCs w:val="17"/>
        </w:rPr>
        <w:t xml:space="preserve">They dispute Rephidim just as they dispute Shittim: R. Eliezer, who says that was its name, holds that since man is a bodily being he is prone to sin of himself, while R. Yehoshua holds that a person comes to sin only because he turns away from the words of Torah. At Rephidim the sin was not of the body, like the harlotry at Shittim, but of the intellect — saying "Is the Lord among us?" — and according to R. Yehoshua they came to that sinful thought through turning away from the Torah, which is of the intellect.</w:t>
      </w:r>
      <w:r>
        <w:rPr>
          <w:rFonts w:ascii="Times New Roman" w:cs="Times New Roman" w:eastAsia="Times New Roman" w:hAnsi="Times New Roman"/>
          <w:b/>
          <w:bCs/>
          <w:i/>
          <w:iCs/>
          <w:sz w:val="17"/>
          <w:szCs w:val="17"/>
        </w:rPr>
        <w:t xml:space="preserve">  Rav Tzadok (Dover Tzedek, Miscellany 4:65): </w:t>
      </w:r>
      <w:r>
        <w:rPr>
          <w:rFonts w:ascii="Times New Roman" w:cs="Times New Roman" w:eastAsia="Times New Roman" w:hAnsi="Times New Roman"/>
          <w:sz w:val="17"/>
          <w:szCs w:val="17"/>
        </w:rPr>
        <w:t xml:space="preserve">A salvation that begins in the heart in smallness draws some error along with it: so before the giving of the Torah there was at Marah a slight opening of the light of words of Torah, and through it they came to error and to slackness of hands from words of Torah at Rephidim.</w:t>
      </w:r>
      <w:r>
        <w:rPr>
          <w:rFonts w:ascii="Times New Roman" w:cs="Times New Roman" w:eastAsia="Times New Roman" w:hAnsi="Times New Roman"/>
          <w:b/>
          <w:bCs/>
          <w:i/>
          <w:iCs/>
          <w:sz w:val="17"/>
          <w:szCs w:val="17"/>
        </w:rPr>
        <w:t xml:space="preserve">  Rav Tzadok (Pri Tzaddik, Parshas Zachor 10): </w:t>
      </w:r>
      <w:r>
        <w:rPr>
          <w:rFonts w:ascii="Times New Roman" w:cs="Times New Roman" w:eastAsia="Times New Roman" w:hAnsi="Times New Roman"/>
          <w:sz w:val="17"/>
          <w:szCs w:val="17"/>
        </w:rPr>
        <w:t xml:space="preserve">In the wilderness, when the time had come for the revelation of the Written Torah, Amalek attacked Israel to cancel their acceptance of it. This was at Rephidim, so named because they slackened themselves from words of Torah, and it was Amalek who cast that slackness of hands from words of Torah upon them, because he knew that through the giving of the Torah he would be entirely nullified.</w:t>
      </w:r>
    </w:p>
  </w:footnote>
  <w:footnote w:id="4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Exodus 17:16 — </w:t>
      </w:r>
      <w:r>
        <w:rPr>
          <w:rFonts w:ascii="Times New Roman" w:cs="Times New Roman" w:eastAsia="Times New Roman" w:hAnsi="Times New Roman"/>
          <w:sz w:val="17"/>
          <w:szCs w:val="17"/>
        </w:rPr>
        <w:t xml:space="preserve">“And he said: For a hand is on the throne of the Lord — the Lord shall have war with Amalek from generation to generation.”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a hand is upon the throne of the Lord" — the hand of the Holy One, blessed be He, was raised to swear by His throne that He would have war and enmity with Amalek forever. And since the word for "throne" is written short and the Divine Name is split in half, He swore that neither His Name nor His throne is complete until the name of Amalek is wholly blotted out.</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He cites Rashi's reading, and then gives as the plain sense the explanation of others: when a hand is upon the Lord's throne — that is, when a king of Israel sits upon the throne of the Lord — there shall be war for the Lord against Amalek. This is a hint to Saul, the first king, and "from generation to generation" means that every king of Israel is bound to fight them until they are blotted out.</w:t>
      </w:r>
    </w:p>
  </w:footnote>
  <w:footnote w:id="4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Teitzei 11 — </w:t>
      </w:r>
      <w:r>
        <w:rPr>
          <w:rFonts w:ascii="Times New Roman" w:cs="Times New Roman" w:eastAsia="Times New Roman" w:hAnsi="Times New Roman"/>
          <w:sz w:val="17"/>
          <w:szCs w:val="17"/>
        </w:rPr>
        <w:t xml:space="preserve">R. Levi said in the name of R. Acha bar Chanina: So long as the seed of Amalek is in the world, neither the Name is whole nor the throne is whole; once the seed of Amalek has perished, the Name is whole and the throne is whole. What is the proof? "The enemy is finished, in ruins forever" (Psalms 9:7); and what is written after it? "But the Lord sits enthroned forever, He has established His throne for judgment" (Psalms 9:8) — behold, the Name is whole and the throne is whole.</w:t>
      </w:r>
      <w:r>
        <w:rPr>
          <w:rFonts w:ascii="Times New Roman" w:cs="Times New Roman" w:eastAsia="Times New Roman" w:hAnsi="Times New Roman"/>
          <w:b/>
          <w:bCs/>
          <w:i/>
          <w:iCs/>
          <w:sz w:val="17"/>
          <w:szCs w:val="17"/>
        </w:rPr>
        <w:t xml:space="preserve">  Rav Tzadok (Kometz HaMinchah, part II 79): </w:t>
      </w:r>
      <w:r>
        <w:rPr>
          <w:rFonts w:ascii="Times New Roman" w:cs="Times New Roman" w:eastAsia="Times New Roman" w:hAnsi="Times New Roman"/>
          <w:sz w:val="17"/>
          <w:szCs w:val="17"/>
        </w:rPr>
        <w:t xml:space="preserve">That [Jacob and the angel] raised dust up to the Throne of Glory alludes to "the Throne is not complete until the seed of Amalek is blotted out": the throne alludes to fear [of Heaven], through which desire is conquered, and as a throne is the king's seat, nothing can hold the "sitting" of the Blessed One — that is, apprehend His reality — except the conquest of the desires, for desire is a screen that keeps one from apprehending the spiritual. So when the Throne is complete, Amalek is blotted out and the power of Esau is nullified; and "the Name is not complete" is stated first, alluding to the Torah, which is entirely names of the Holy One, blessed be He.</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So long as the evil inclination is in the world, all influences from above must also come in modesty and concealment because of the accusers, and this is why "the Name is not complete and the Throne is not complete." The first two letters of the Name are the hidden things, the concealed unity that is not revealed — hence "This is My name l'olam" is written [to conceal] — for so long as the seed of Amalek, the root of evil in the world, exists, the attachment of the Congregation of Israel to their Father in Heaven cannot be revealed, since he always finds claims and accusation; and "the Throne is not complete" because "the Master (Aluf) of the world" [the letter alef] is hidden and concealed — the hidden light.</w:t>
      </w:r>
      <w:r>
        <w:rPr>
          <w:rFonts w:ascii="Times New Roman" w:cs="Times New Roman" w:eastAsia="Times New Roman" w:hAnsi="Times New Roman"/>
          <w:b/>
          <w:bCs/>
          <w:i/>
          <w:iCs/>
          <w:sz w:val="17"/>
          <w:szCs w:val="17"/>
        </w:rPr>
        <w:t xml:space="preserve">  Sod Yesharim (Rosh Hashanah 1): </w:t>
      </w:r>
      <w:r>
        <w:rPr>
          <w:rFonts w:ascii="Times New Roman" w:cs="Times New Roman" w:eastAsia="Times New Roman" w:hAnsi="Times New Roman"/>
          <w:sz w:val="17"/>
          <w:szCs w:val="17"/>
        </w:rPr>
        <w:t xml:space="preserve">As a flame has no hold or existence without its bond to the coal, so the Blessed One, as it were, established that His will should have no completeness without Israel, since only through their service is His will completed — as the Sages said, "the Name is not complete and the Throne is not complete." That is, there will be no completeness without the service of Israel within the boundaries of this world.</w:t>
      </w:r>
    </w:p>
  </w:footnote>
  <w:footnote w:id="4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3:258a — </w:t>
      </w:r>
      <w:r>
        <w:rPr>
          <w:rFonts w:ascii="Times New Roman" w:cs="Times New Roman" w:eastAsia="Times New Roman" w:hAnsi="Times New Roman"/>
          <w:sz w:val="17"/>
          <w:szCs w:val="17"/>
        </w:rPr>
        <w:t xml:space="preserve">The tefillin of the Master of the world — that is Keter. And what is the Keter of the Master of the world? It is YHVH: yud is Chokhmah, heh is Binah, vav is Tiferet, which comprises the six sefirot, heh is Malkhut. And therefore, "Who is like Your people Israel," "For what great nation is there that has God near to it, as the Lord our God is whenever we call upon Him" — the four are all inscribed in the kaf of Keter, which is comprised of ten sefirot from above downward and of ten sefirot from below upward.</w:t>
      </w:r>
    </w:p>
  </w:footnote>
  <w:footnote w:id="4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123b — </w:t>
      </w:r>
      <w:r>
        <w:rPr>
          <w:rFonts w:ascii="Times New Roman" w:cs="Times New Roman" w:eastAsia="Times New Roman" w:hAnsi="Times New Roman"/>
          <w:sz w:val="17"/>
          <w:szCs w:val="17"/>
        </w:rPr>
        <w:t xml:space="preserve">R. Chelbo asked R. Shmuel bar Nachmani: It is written, "And it came to pass, when Rachel had borne Joseph" (Genesis 30:25) — what was different once Joseph was born [that Jacob then asked to return home]? He said to him: Jacob our father saw that the seed of Esau would be delivered only into the hand of the seed of Joseph, as it is stated: "And the house of Jacob shall be a fire, and the house of Joseph a flame, and the house of Esau for straw, and they shall kindle in them and consume them" (Obadiah 1:18).</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"What was different" — why he did not wish to return to his father's house until Joseph was born.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By acquiring the birthright and taking the blessing from Esau it was granted to Jacob that he should rule over Esau, who was the elder; and all of this Jacob handed on to Joseph, as is derived from "And I have given to you one portion above your brothers, which I took from the hand of the Amorite" (Genesis 48:22). It is in this way that the seed of Esau was delivered into the hand of Joseph and was not delivered into the hand of his other brothers.</w:t>
      </w:r>
      <w:r>
        <w:rPr>
          <w:rFonts w:ascii="Times New Roman" w:cs="Times New Roman" w:eastAsia="Times New Roman" w:hAnsi="Times New Roman"/>
          <w:b/>
          <w:bCs/>
          <w:i/>
          <w:iCs/>
          <w:sz w:val="17"/>
          <w:szCs w:val="17"/>
        </w:rPr>
        <w:t xml:space="preserve">  Maharal (Chiddushei Aggadot, Bava Batra 123b): </w:t>
      </w:r>
      <w:r>
        <w:rPr>
          <w:rFonts w:ascii="Times New Roman" w:cs="Times New Roman" w:eastAsia="Times New Roman" w:hAnsi="Times New Roman"/>
          <w:sz w:val="17"/>
          <w:szCs w:val="17"/>
        </w:rPr>
        <w:t xml:space="preserve">This matter — that the seed of Esau falls only into the hand of the seed of Joseph — is exceedingly deep. Over the seed of Joseph the eye has no power, while Esau's blessing is the opposite of this, as it is said, "and the hands are the hands of Esau" (Genesis 27:22) — for the hands are the most outward of the limbs, the rest being within. The seed of Joseph therefore prevail, because their blessing is from a place and a level over which Esau's eye has no power; whereas the other tribes, whose blessing was from the revealed level, could not overcome the power of Esau, which is itself revealed.</w:t>
      </w:r>
      <w:r>
        <w:rPr>
          <w:rFonts w:ascii="Times New Roman" w:cs="Times New Roman" w:eastAsia="Times New Roman" w:hAnsi="Times New Roman"/>
          <w:b/>
          <w:bCs/>
          <w:i/>
          <w:iCs/>
          <w:sz w:val="17"/>
          <w:szCs w:val="17"/>
        </w:rPr>
        <w:t xml:space="preserve">  Rav Tzadok (Kometz HaMinchah, part II 58): </w:t>
      </w:r>
      <w:r>
        <w:rPr>
          <w:rFonts w:ascii="Times New Roman" w:cs="Times New Roman" w:eastAsia="Times New Roman" w:hAnsi="Times New Roman"/>
          <w:sz w:val="17"/>
          <w:szCs w:val="17"/>
        </w:rPr>
        <w:t xml:space="preserve">Esau, who belongs only to this world, is called 'aluf', a captain of a thousand (the utmost of this world's blessing), but not the rank of a king who endures forever. Therefore Esau falls only into the hand of the seed of Joseph, who was "ruler over all the land of Egypt": a ruler, that is, a minister and chief of the same pattern as 'aluf', like Messiah son of Joseph, who is at the rank of ruler and is slain, having no everlasting endurance, which belongs only to David.</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obstinacy of Israel issues from wisdom, through the knowledge that joins wisdom to the powers of action, and is obstinate only for the honor of Heaven; therefore Amalek falls only into the hand of the seed of Joseph. For Amalek is the root of obstinacy, his chief claim being against the desires of Israel, as the Sages said on "who happened upon you"; but his obstinacy is against the will of the Blessed One, whereas the obstinacy of Joseph's seed accords with the will of the Blessed One.</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Of Amalek it is said, "and he feared not God," and the Sages said that this is why he falls into the hand of the seed of Joseph, of whom it is said, "I fear God." And though "he feared not God" refers to Israel, it means [that it came upon them] through Amalek "who happened upon you," who brought into them imaginings and forces of forgetfulness, whereby they became "faint and weary" and did not fear God.</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Esau falls only into the hand of the seed of Joseph because, as the Sages said, "everything is in the hands of Heaven except the fear of Heaven": fear of Heaven is the province of man's choice and effort, for love can come into a person's heart of itself, but fear cannot.</w:t>
      </w:r>
      <w:r>
        <w:rPr>
          <w:rFonts w:ascii="Times New Roman" w:cs="Times New Roman" w:eastAsia="Times New Roman" w:hAnsi="Times New Roman"/>
          <w:b/>
          <w:bCs/>
          <w:i/>
          <w:iCs/>
          <w:sz w:val="17"/>
          <w:szCs w:val="17"/>
        </w:rPr>
        <w:t xml:space="preserve">  Rav Tzadok (Pri Tzaddik, Va'eira 1): </w:t>
      </w:r>
      <w:r>
        <w:rPr>
          <w:rFonts w:ascii="Times New Roman" w:cs="Times New Roman" w:eastAsia="Times New Roman" w:hAnsi="Times New Roman"/>
          <w:sz w:val="17"/>
          <w:szCs w:val="17"/>
        </w:rPr>
        <w:t xml:space="preserve">Before Benjamin's birth Jacob was given tidings of Benjamin, Menashe and Ephraim, who are Amalek's adversaries, as the Gemara says that the seed of Esau is delivered only into the hand of the seed of Joseph. For Amalek stands against the holiness of the covenant (they would cut off the circumcisions of Israel), while Menashe and Ephraim are Joseph's two tribes, and Benjamin too is the attribute of the Tzaddik; therefore the name E-l Sha-dai, which corresponds to the attribute of the Tzaddik, the foundation of the world, is mentioned there.</w:t>
      </w:r>
      <w:r>
        <w:rPr>
          <w:rFonts w:ascii="Times New Roman" w:cs="Times New Roman" w:eastAsia="Times New Roman" w:hAnsi="Times New Roman"/>
          <w:b/>
          <w:bCs/>
          <w:i/>
          <w:iCs/>
          <w:sz w:val="17"/>
          <w:szCs w:val="17"/>
        </w:rPr>
        <w:t xml:space="preserve">  Beis Yaakov (Vayechi 38): </w:t>
      </w:r>
      <w:r>
        <w:rPr>
          <w:rFonts w:ascii="Times New Roman" w:cs="Times New Roman" w:eastAsia="Times New Roman" w:hAnsi="Times New Roman"/>
          <w:sz w:val="17"/>
          <w:szCs w:val="17"/>
        </w:rPr>
        <w:t xml:space="preserve">On account of Rachel's modesty the Holy One, blessed be He, restored [the birthright] to her, in that every beginning of salvation is aroused through her children. Thus every beginning of salvation is revealed through the children of Rachel, as the Gemara says that Jacob saw that the seed of Esau would be delivered only into the hand of the seed of Joseph.</w:t>
      </w:r>
      <w:r>
        <w:rPr>
          <w:rFonts w:ascii="Times New Roman" w:cs="Times New Roman" w:eastAsia="Times New Roman" w:hAnsi="Times New Roman"/>
          <w:b/>
          <w:bCs/>
          <w:i/>
          <w:iCs/>
          <w:sz w:val="17"/>
          <w:szCs w:val="17"/>
        </w:rPr>
        <w:t xml:space="preserve">  Sod Yesharim (Purim 15): </w:t>
      </w:r>
      <w:r>
        <w:rPr>
          <w:rFonts w:ascii="Times New Roman" w:cs="Times New Roman" w:eastAsia="Times New Roman" w:hAnsi="Times New Roman"/>
          <w:sz w:val="17"/>
          <w:szCs w:val="17"/>
        </w:rPr>
        <w:t xml:space="preserve">If Israel rely on the strength they possess from their root, Amalek at once stands against them, claiming that he too has strength from the root, being born of Isaac and Rebecca. Therefore the Sages said that the seed of Esau is delivered only into the hand of the seed of Joseph: the seed of Joseph rely on no strength at all, but clarify wherever there is something to clarify, and where the power of their service does not reach, there the Blessed One will clarify it for good.</w:t>
      </w:r>
    </w:p>
  </w:footnote>
  <w:footnote w:id="4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84:8 — </w:t>
      </w:r>
      <w:r>
        <w:rPr>
          <w:rFonts w:ascii="Times New Roman" w:cs="Times New Roman" w:eastAsia="Times New Roman" w:hAnsi="Times New Roman"/>
          <w:sz w:val="17"/>
          <w:szCs w:val="17"/>
        </w:rPr>
        <w:t xml:space="preserve">"And Israel loved Joseph." R. Yehudah and R. Nechemiah: R. Yehudah says, because the radiance of his features resembled his own. R. Nechemiah said, because all the laws that Shem and Ever transmitted to Jacob, he transmitted to him.</w:t>
      </w:r>
    </w:p>
  </w:footnote>
  <w:footnote w:id="4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7b — </w:t>
      </w:r>
      <w:r>
        <w:rPr>
          <w:rFonts w:ascii="Times New Roman" w:cs="Times New Roman" w:eastAsia="Times New Roman" w:hAnsi="Times New Roman"/>
          <w:sz w:val="17"/>
          <w:szCs w:val="17"/>
        </w:rPr>
        <w:t xml:space="preserve">Rava said: A man is obliged to become intoxicated on Purim until he no longer knows the difference between "cursed is Haman" and "blessed is Mordecai."</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"To become intoxicated" means to become drunk with wine.</w:t>
      </w:r>
      <w:r>
        <w:rPr>
          <w:rFonts w:ascii="Times New Roman" w:cs="Times New Roman" w:eastAsia="Times New Roman" w:hAnsi="Times New Roman"/>
          <w:b/>
          <w:bCs/>
          <w:i/>
          <w:iCs/>
          <w:sz w:val="17"/>
          <w:szCs w:val="17"/>
        </w:rPr>
        <w:t xml:space="preserve">  Tosafos (s.v. "that he does not know the difference between 'cursed is Haman' and 'blessed is Mordecai'"): </w:t>
      </w:r>
      <w:r>
        <w:rPr>
          <w:rFonts w:ascii="Times New Roman" w:cs="Times New Roman" w:eastAsia="Times New Roman" w:hAnsi="Times New Roman"/>
          <w:sz w:val="17"/>
          <w:szCs w:val="17"/>
        </w:rPr>
        <w:t xml:space="preserve">In the Jerusalem Talmud [the formula runs]: "Cursed is Zeresh, blessed is Esther; cursed are all the wicked, blessed are all the Jews."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There is a righteous man who suffers in this world — one not wholly righteous, who receives his punishment here — and a wicked man who prospers here — one not wholly wicked, so that he may be driven out of the World to Come; but the wholly righteous man is granted both tables, as Mordecai was granted all his greatness in this world too, and the wholly wicked man, like Haman of the seed of Amalek and Esau, loses even this world. "Until he does not know" therefore means that he no longer sets his heart to discern the vast distance between "cursed is Haman," who was wholly wicked and lost both worlds, and "blessed is Mordecai," who was wholly righteous and was granted both worlds.</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Even in drunkenness "until he does not know," when he has no understanding to act from, the depths of [a Jew's] heart are steeped in love of Israel. This is the whole clarification of Purim — that Israel's sins and their seeming like all the nations are only external: even when one is intoxicated "until he does not know between 'cursed is Haman' and 'blessed is Mordecai,'" not recognizing openly the difference between Israel and the nations, they bear no likeness at all and are utterly distinct in the depths of their hearts.</w:t>
      </w:r>
      <w:r>
        <w:rPr>
          <w:rFonts w:ascii="Times New Roman" w:cs="Times New Roman" w:eastAsia="Times New Roman" w:hAnsi="Times New Roman"/>
          <w:b/>
          <w:bCs/>
          <w:i/>
          <w:iCs/>
          <w:sz w:val="17"/>
          <w:szCs w:val="17"/>
        </w:rPr>
        <w:t xml:space="preserve">  Rav Tzadok (Pri Tzaddik, Purim 3): </w:t>
      </w:r>
      <w:r>
        <w:rPr>
          <w:rFonts w:ascii="Times New Roman" w:cs="Times New Roman" w:eastAsia="Times New Roman" w:hAnsi="Times New Roman"/>
          <w:sz w:val="17"/>
          <w:szCs w:val="17"/>
        </w:rPr>
        <w:t xml:space="preserve">Haman's eye was evil toward Israel's festivals, for he did not believe there could be any holiness in bodily enjoyment such as eating and drinking. Hence "a person is obliged to become intoxicated on Purim until...": precisely through drunkenness with wine, without conscious understanding, the inner holiness of Israel is made clear — that even their enjoyment of food and drink is in holiness — after the manner of "wine enters, the secret comes out."</w:t>
      </w:r>
    </w:p>
  </w:footnote>
  <w:footnote w:id="4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75a — </w:t>
      </w:r>
      <w:r>
        <w:rPr>
          <w:rFonts w:ascii="Times New Roman" w:cs="Times New Roman" w:eastAsia="Times New Roman" w:hAnsi="Times New Roman"/>
          <w:sz w:val="17"/>
          <w:szCs w:val="17"/>
        </w:rPr>
        <w:t xml:space="preserve">R. Ami and R. Asi differed. One said: Whoever fixes his eye on his cup — all the forbidden unions seem to him like level ground. And one said: Whoever fixes his eye on his cup — the whole world seems to him like level ground.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"His eye on his cup": one who loves drunkenness. "The whole world seems to him like level ground": the property of others seems to him permitted.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[All the forbidden unions seem level to him] because drinking wine leads to licentiousness, as it is written, "Harlotry and wine and new wine take away the heart" (Hosea 4:11). As for "the whole world," Rashi's "the property of others" means that once he has consumed his own money he seeks to feed his habit with the money of others; and it seems that on this view one should read "whoever sets his eyes on his purse [כיסו]," which is how the verse is written, with a yod — that is, one whose eye is grudging toward his own purse comes to covet the money of others.</w:t>
      </w:r>
    </w:p>
  </w:footnote>
  <w:footnote w:id="4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12b — </w:t>
      </w:r>
      <w:r>
        <w:rPr>
          <w:rFonts w:ascii="Times New Roman" w:cs="Times New Roman" w:eastAsia="Times New Roman" w:hAnsi="Times New Roman"/>
          <w:sz w:val="17"/>
          <w:szCs w:val="17"/>
        </w:rPr>
        <w:t xml:space="preserve">Rava said: The seventh day was the Sabbath — for when Israel eat and drink, they begin with words of Torah and words of praise; but the nations of the world, when they eat and drink, begin with nothing but words of frivolity.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Scripture need not have said "on the seventh day"; it comes to teach that it was on the Sabbath, which is called "the seventh," that his heart was merry with wine. Not so Israel, whose heart is not then merry with wine; rather, once they have eaten and drunk they begin with words of Torah, whereas the nations begin with words of licentiousness.</w:t>
      </w:r>
      <w:r>
        <w:rPr>
          <w:rFonts w:ascii="Times New Roman" w:cs="Times New Roman" w:eastAsia="Times New Roman" w:hAnsi="Times New Roman"/>
          <w:b/>
          <w:bCs/>
          <w:i/>
          <w:iCs/>
          <w:sz w:val="17"/>
          <w:szCs w:val="17"/>
        </w:rPr>
        <w:t xml:space="preserve">  Rav Tzadok (Pri Tzaddik, Rosh Chodesh Adar 4): </w:t>
      </w:r>
      <w:r>
        <w:rPr>
          <w:rFonts w:ascii="Times New Roman" w:cs="Times New Roman" w:eastAsia="Times New Roman" w:hAnsi="Times New Roman"/>
          <w:sz w:val="17"/>
          <w:szCs w:val="17"/>
        </w:rPr>
        <w:t xml:space="preserve">We do find songs and praises even in this world, and Israel are praised for beginning with words of Torah and words of praise when they eat and drink on the Sabbath; yet from "Then our mouth will be filled with laughter and our tongue with song" the Sages derive that one may not fill one's mouth with laughter in this world, and by the same token song should be forbidden. [He answers that] the full revelation of joy belongs to the future, which is called "then"; but on the Sabbath, when the Ancient One is revealed, the mouth too is opened to say songs and praises, and this also falls under "then our mouth will be filled."</w:t>
      </w:r>
    </w:p>
  </w:footnote>
  <w:footnote w:id="4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13b — </w:t>
      </w:r>
      <w:r>
        <w:rPr>
          <w:rFonts w:ascii="Times New Roman" w:cs="Times New Roman" w:eastAsia="Times New Roman" w:hAnsi="Times New Roman"/>
          <w:sz w:val="17"/>
          <w:szCs w:val="17"/>
        </w:rPr>
        <w:t xml:space="preserve">"They cast pur, that is, the lot" (Esther 3:7). It was taught: Once the lot fell in the month of Adar, he rejoiced greatly. He said: The lot has fallen for me in the month in which Moses died. But he did not know that on the seventh of Adar Moses died, and on the seventh of Adar he was born.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cast pur” — and what is the pur? It is the lot, cast “from day to day,” as to which day of the month the lot would fall upon, and likewise “from month to month”; and he cast the lot for them all on a single day. That Moses died on the seventh of Adar is reckoned back from “the people came up out of the Jordan on the tenth day of the first month” (Joshua 4:19), deducting the thirty days of mourning for Moses and the three days in which they prepared provisions; and that he was born on the seventh of Adar is learned from “I am a hundred and twenty years old this day” (Deuteronomy 31:2) — this day my days and my years are fulfilled — and the birth is fit to atone for the death.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That Moses died on the seventh of Adar is in some measure explicit in the verses, but that he was born on that day is only an exposition of the Sages, from “I am a hundred and twenty years old this day,” which teaches that the Holy One, blessed be He, fills out the years of the righteous from day to day — and this exposition Haman did not know. It appears further, from the precision of “on the seventh of Adar he died,” that Haman rejoiced over the day as well: the lot he cast “from day to day” fell on the thirteenth of Adar, which lies within the seven days of mourning for Moses, who died on the seventh.</w:t>
      </w:r>
      <w:r>
        <w:rPr>
          <w:rFonts w:ascii="Times New Roman" w:cs="Times New Roman" w:eastAsia="Times New Roman" w:hAnsi="Times New Roman"/>
          <w:b/>
          <w:bCs/>
          <w:i/>
          <w:iCs/>
          <w:sz w:val="17"/>
          <w:szCs w:val="17"/>
        </w:rPr>
        <w:t xml:space="preserve">  Maharal (Ohr Chadash, Esther 3:7): </w:t>
      </w:r>
      <w:r>
        <w:rPr>
          <w:rFonts w:ascii="Times New Roman" w:cs="Times New Roman" w:eastAsia="Times New Roman" w:hAnsi="Times New Roman"/>
          <w:sz w:val="17"/>
          <w:szCs w:val="17"/>
        </w:rPr>
        <w:t xml:space="preserve">When Haman cast lots to learn which time was the end of Israel and the lot fell on Adar, he rejoiced, for in that month Moses died, the master of Israel who is reckoned the form of all Israel, and he thought that this month, the last of the months, signified, Heaven forfend, the end of Israel as well. But he did not know that Moses was also born on the seventh of Adar: a thing that is complete has its end joined to its beginning, as in a sphere, so that Moses' end signified not cessation but completion, and what is complete returns to the Holy One, blessed be He, from whom it began. So too Israel: though they have an end, that end is only a completion, joined to their beginning in Nisan, when the Holy One, blessed be He, brought them out of Egypt, and from His side they have eternal existence.</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Therefore [Haman] rejoiced when the lot fell on Adar, for on this basis he imagined he had a claim against Israel, his proof being that Moses died then — for he understood death as it is among the nations, where the power is cut off entirely. But with Israel it is not so — "the sun rises and the sun sets": the earlier setting is what brings about the rising that follows, through the spreading of that power, and the proof is that Moses was also born then; on the contrary, that month is set apart for Israel's triumph over the nations.</w:t>
      </w:r>
      <w:r>
        <w:rPr>
          <w:rFonts w:ascii="Times New Roman" w:cs="Times New Roman" w:eastAsia="Times New Roman" w:hAnsi="Times New Roman"/>
          <w:b/>
          <w:bCs/>
          <w:i/>
          <w:iCs/>
          <w:sz w:val="17"/>
          <w:szCs w:val="17"/>
        </w:rPr>
        <w:t xml:space="preserve">  Rav Tzadok (Pri Tzaddik, Rosh Chodesh Adar 2): </w:t>
      </w:r>
      <w:r>
        <w:rPr>
          <w:rFonts w:ascii="Times New Roman" w:cs="Times New Roman" w:eastAsia="Times New Roman" w:hAnsi="Times New Roman"/>
          <w:sz w:val="17"/>
          <w:szCs w:val="17"/>
        </w:rPr>
        <w:t xml:space="preserve">Moses represents the revelation of the light "that it was good" of the Written Torah — as it says, "she saw him, that he was good," and when he was born the whole house was filled with light. When Haman saw that Moses died in Adar — that is, that the light of the Written Torah was hidden away — he thought he would thereby be able to prevail; but he did not know that this was precisely the cause of the revelation of the "light sown for the righteous" from the Oral Torah, as indeed at Moses' passing the Oral Torah at once shone forth through Osniel ben Kenaz, who restored the forgotten laws through his dialectic. This is "on the seventh of Adar he was born": precisely then the light sown for the righteous was born.</w:t>
      </w:r>
    </w:p>
  </w:footnote>
  <w:footnote w:id="4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88b — </w:t>
      </w:r>
      <w:r>
        <w:rPr>
          <w:rFonts w:ascii="Times New Roman" w:cs="Times New Roman" w:eastAsia="Times New Roman" w:hAnsi="Times New Roman"/>
          <w:sz w:val="17"/>
          <w:szCs w:val="17"/>
        </w:rPr>
        <w:t xml:space="preserve">R. Yehoshua ben Levi said: What is meant by "My beloved is to me a bundle of myrrh that lies between my breasts"? The Congregation of Israel said before the Holy One, blessed be He: Master of the Universe, though my Beloved presses and embitters me, still "he lies between my breasts." "My beloved is to me a cluster of henna in the vineyards of Ein Gedi" — He to whom everything belongs atones for me for the sin of the kid [the golden calf] that I gathered for myself.</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["Though my Beloved presses and embitters me":] at the [sin of the] calf, when He said, "Take off your ornaments." ["He lies between my breasts":] He at once said to make Him a Tabernacle, so that His Presence would be concentrated between the two staves [of the Ark], which in the First Temple appeared like two breasts pressing and protruding through the curtain opposite the entrance. ["Ein Gedi":] the sin of the calf, which is a kind of animal; alternatively, a term for idolatry, as in "who prepare a table for Gad" (Isaiah 65:11). ["That I gathered":] that I gathered to myself in lusting after many gods, as it is written, "These are your gods, O Israel" (Exodus 32:4).</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["Though He presses me":] Besides Rashi's explanation, one may explain it in the sense of "In all their affliction He was afflicted" — the Blessed Name is with us in every exile: though He presses and embitters me in exile, "He lies between my breasts (shadai)," in the sense of "He shall abide in the shadow of the Almighty (Shaddai)." ["He to whom everything belongs":] The Yalkut's reading, "the man (ish) to whom everything (kol) belongs" [expounding eshkol], is more correct, "man" being fitting for the Holy One, blessed be He, of whom it is said, "The Lord is a man of war"; and since "kid" means any young tender offspring, the calf included, as Rashi explains in the Torah, "Ein Gedi" suits the sin of the calf even in its plain sense.</w:t>
      </w:r>
      <w:r>
        <w:rPr>
          <w:rFonts w:ascii="Times New Roman" w:cs="Times New Roman" w:eastAsia="Times New Roman" w:hAnsi="Times New Roman"/>
          <w:b/>
          <w:bCs/>
          <w:i/>
          <w:iCs/>
          <w:sz w:val="17"/>
          <w:szCs w:val="17"/>
        </w:rPr>
        <w:t xml:space="preserve">  Maharal (Chiddushei Aggados, Shabbos 88b): </w:t>
      </w:r>
      <w:r>
        <w:rPr>
          <w:rFonts w:ascii="Times New Roman" w:cs="Times New Roman" w:eastAsia="Times New Roman" w:hAnsi="Times New Roman"/>
          <w:sz w:val="17"/>
          <w:szCs w:val="17"/>
        </w:rPr>
        <w:t xml:space="preserve">"For the sin of the kid" seems to me to mean: that I became a kid — after I had been a full-grown he-goat, and great, I became low and inferior; this is the reverse of "the kids have become he-goats" (Berakhot 63a), for here the he-goats became kids. And "that I gathered for myself" should be taken as a term of pressing: the sin is pressed into a person and fixed in him.</w:t>
      </w:r>
      <w:r>
        <w:rPr>
          <w:rFonts w:ascii="Times New Roman" w:cs="Times New Roman" w:eastAsia="Times New Roman" w:hAnsi="Times New Roman"/>
          <w:b/>
          <w:bCs/>
          <w:i/>
          <w:iCs/>
          <w:sz w:val="17"/>
          <w:szCs w:val="17"/>
        </w:rPr>
        <w:t xml:space="preserve">  Rav Tzadok (Machshavos Charutz 14): </w:t>
      </w:r>
      <w:r>
        <w:rPr>
          <w:rFonts w:ascii="Times New Roman" w:cs="Times New Roman" w:eastAsia="Times New Roman" w:hAnsi="Times New Roman"/>
          <w:sz w:val="17"/>
          <w:szCs w:val="17"/>
        </w:rPr>
        <w:t xml:space="preserve">When it is revealed in the hearts of Israel that the Blessed One extends through all creatures and gives life to them all, and that everything is His, this brings atonement for all sins, as they said, "He to whom everything belongs will atone for the sin of the kid." For since everything is His and nothing exists apart from Him, there is no iniquity or sin there at all, since all is from the truth of His will and there is none besides Him.</w:t>
      </w:r>
      <w:r>
        <w:rPr>
          <w:rFonts w:ascii="Times New Roman" w:cs="Times New Roman" w:eastAsia="Times New Roman" w:hAnsi="Times New Roman"/>
          <w:b/>
          <w:bCs/>
          <w:i/>
          <w:iCs/>
          <w:sz w:val="17"/>
          <w:szCs w:val="17"/>
        </w:rPr>
        <w:t xml:space="preserve">  Rav Tzadok (Pri Tzaddik, Chanukah 5): </w:t>
      </w:r>
      <w:r>
        <w:rPr>
          <w:rFonts w:ascii="Times New Roman" w:cs="Times New Roman" w:eastAsia="Times New Roman" w:hAnsi="Times New Roman"/>
          <w:sz w:val="17"/>
          <w:szCs w:val="17"/>
        </w:rPr>
        <w:t xml:space="preserve">One must understand why precisely here the Blessed One is called "cluster" [eshkol], "He to whom everything belongs," more than elsewhere. As in "Who makes peace and creates evil," where "evil" is written and "everything" is read as a euphemism, evil is called "everything"; so "cluster, He to whom everything belongs" means He who creates "everything," the aspect of evil, and "atones for me for the sin of the kid" refers to the darkness of creation, which will be turned into "very good."</w:t>
      </w:r>
    </w:p>
  </w:footnote>
  <w:footnote w:id="4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Avot d'Rabbi Natan 20 — </w:t>
      </w:r>
      <w:r>
        <w:rPr>
          <w:rFonts w:ascii="Times New Roman" w:cs="Times New Roman" w:eastAsia="Times New Roman" w:hAnsi="Times New Roman"/>
          <w:sz w:val="17"/>
          <w:szCs w:val="17"/>
        </w:rPr>
        <w:t xml:space="preserve">R. Chananyah, deputy of the priests, says: Whoever takes words of Torah to heart has many intrusive thoughts removed from him — thoughts of hunger, thoughts of folly, thoughts of immorality, thoughts of the evil inclination, thoughts of an evil wife, thoughts of idle matters, thoughts of the yoke of flesh and blood. For so it is written in the book of Psalms by David king of Israel: “The precepts of the Lord are upright, gladdening the heart; the commandment of the Lord is clear, enlightening the eyes.”</w:t>
      </w:r>
    </w:p>
  </w:footnote>
  <w:footnote w:id="4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Proverbs 6:22 — </w:t>
      </w:r>
      <w:r>
        <w:rPr>
          <w:rFonts w:ascii="Times New Roman" w:cs="Times New Roman" w:eastAsia="Times New Roman" w:hAnsi="Times New Roman"/>
          <w:sz w:val="17"/>
          <w:szCs w:val="17"/>
        </w:rPr>
        <w:t xml:space="preserve">“When you walk, it shall lead you; when you lie down, it shall watch over you; and when you awake, it shall talk with you.”</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you walk” — in your lifetime; “when you lie down” — in the grave; “and when you awake” — at the resurrection of the dead, to stand in judgment. “It shall talk with you” — it shall speak on your behalf.</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“It shall lead you” — it shall conduct you on the straight path; “it shall watch over you” — from those who plunder by night; “it shall talk with you” — it shall converse with you like a good friend who speaks with his companion to take delight in him.</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He is speaking of the three situations mentioned above [in 3:23–25] — a man walking on the road, lying down, and rising in his house. On the road, where there is the danger of the way, “it shall lead you” on the straight path; lying down, where there is danger because he is not then using his senses and his mind, “it shall watch over you”; and when you rouse from sleep, it will be the matter of your talk.</w:t>
      </w:r>
    </w:p>
  </w:footnote>
  <w:footnote w:id="4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11a — </w:t>
      </w:r>
      <w:r>
        <w:rPr>
          <w:rFonts w:ascii="Times New Roman" w:cs="Times New Roman" w:eastAsia="Times New Roman" w:hAnsi="Times New Roman"/>
          <w:sz w:val="17"/>
          <w:szCs w:val="17"/>
        </w:rPr>
        <w:t xml:space="preserve">If so, let the Merciful One write "in sitting and in walking"; what is meant by "when you sit and when you walk"? It is in your own sitting and in your own walking that you are obligated, but in that of a commandment you are exempt.</w:t>
      </w:r>
      <w:r>
        <w:rPr>
          <w:rFonts w:ascii="Times New Roman" w:cs="Times New Roman" w:eastAsia="Times New Roman" w:hAnsi="Times New Roman"/>
          <w:b/>
          <w:bCs/>
          <w:i/>
          <w:iCs/>
          <w:sz w:val="17"/>
          <w:szCs w:val="17"/>
        </w:rPr>
        <w:t xml:space="preserve">  Rashi (s.v. "Are we not dealing [with one who walks to perform a commandment]"): </w:t>
      </w:r>
      <w:r>
        <w:rPr>
          <w:rFonts w:ascii="Times New Roman" w:cs="Times New Roman" w:eastAsia="Times New Roman" w:hAnsi="Times New Roman"/>
          <w:sz w:val="17"/>
          <w:szCs w:val="17"/>
        </w:rPr>
        <w:t xml:space="preserve">Rashi explains the difficulty that these words answer: from where do we know that the verse speaks only of an optional journey? Scripture writes "on the way" without qualification, so that a journey undertaken for a commandment is implied by it as well, and even so the Merciful One said that he should recite the Shema.</w:t>
      </w:r>
      <w:r>
        <w:rPr>
          <w:rFonts w:ascii="Times New Roman" w:cs="Times New Roman" w:eastAsia="Times New Roman" w:hAnsi="Times New Roman"/>
          <w:b/>
          <w:bCs/>
          <w:i/>
          <w:iCs/>
          <w:sz w:val="17"/>
          <w:szCs w:val="17"/>
        </w:rPr>
        <w:t xml:space="preserve">  Rav Tzadok (Pri Tzaddik, Bechukosai 3): </w:t>
      </w:r>
      <w:r>
        <w:rPr>
          <w:rFonts w:ascii="Times New Roman" w:cs="Times New Roman" w:eastAsia="Times New Roman" w:hAnsi="Times New Roman"/>
          <w:sz w:val="17"/>
          <w:szCs w:val="17"/>
        </w:rPr>
        <w:t xml:space="preserve">"I considered my ways" — my own way, in the sense of what [the Sages] said, "when you walk" — in your own walking — you are obligated; and even so, "I turned my feet to Your testimonies." So too "If you walk in My statutes" says simply "walk," not mentioning walking for a mitzvah as in "those who walk in the Torah of the Lord," and unqualified walking means one's own walking. The meaning is: "if in My statutes" — if the words of Torah are engraved in the heart — "you walk": even your own walking will be to words of Torah, to the house of study.</w:t>
      </w:r>
    </w:p>
  </w:footnote>
  <w:footnote w:id="4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7:12 — </w:t>
      </w:r>
      <w:r>
        <w:rPr>
          <w:rFonts w:ascii="Times New Roman" w:cs="Times New Roman" w:eastAsia="Times New Roman" w:hAnsi="Times New Roman"/>
          <w:sz w:val="17"/>
          <w:szCs w:val="17"/>
        </w:rPr>
        <w:t xml:space="preserve">"And Haman said to King Ahasuerus: There is [yeshno] one people" — He of whom it is said "the Lord is one" has fallen asleep [yashen] toward His people. The Holy One, blessed be He, said to him: Before Me there is no sleep, as it is written, "Behold, the Guardian of Israel neither slumbers nor sleeps"; yet you have said that there is sleep before Me. By your life, out of that very sleep I shall rouse Myself against that man and destroy him from the world, as it is written, "Then the Lord awoke as one asleep, and He smote His adversaries backward."</w:t>
      </w:r>
      <w:r>
        <w:rPr>
          <w:rFonts w:ascii="Times New Roman" w:cs="Times New Roman" w:eastAsia="Times New Roman" w:hAnsi="Times New Roman"/>
          <w:b/>
          <w:bCs/>
          <w:i/>
          <w:iCs/>
          <w:sz w:val="17"/>
          <w:szCs w:val="17"/>
        </w:rPr>
        <w:t xml:space="preserve">  Sod Yesharim (Purim 25): </w:t>
      </w:r>
      <w:r>
        <w:rPr>
          <w:rFonts w:ascii="Times New Roman" w:cs="Times New Roman" w:eastAsia="Times New Roman" w:hAnsi="Times New Roman"/>
          <w:sz w:val="17"/>
          <w:szCs w:val="17"/>
        </w:rPr>
        <w:t xml:space="preserve">On the Gemara's "they are asleep from the commandments" and the Midrash's "[Haman] said, their God is asleep," the holy Arizal wrote that this was also the matter at the beginning of creation, "And the Lord God cast a deep sleep." When a person nullifies himself completely and hands all the power of his own being over to the Blessed One, the Blessed One returns to him a sprouting of salvation all the more, and before every sprouting of salvation there must first be such a nullification. So the destruction and exile were a nullification in which Israel handed back to the Blessed One all the might they had from performing the commandments, until they seemed asleep from the commandments, and this is the deep sleep.</w:t>
      </w:r>
    </w:p>
  </w:footnote>
  <w:footnote w:id="4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15b — </w:t>
      </w:r>
      <w:r>
        <w:rPr>
          <w:rFonts w:ascii="Times New Roman" w:cs="Times New Roman" w:eastAsia="Times New Roman" w:hAnsi="Times New Roman"/>
          <w:sz w:val="17"/>
          <w:szCs w:val="17"/>
        </w:rPr>
        <w:t xml:space="preserve">The Sages taught: What did Esther see that she invited Haman? R. Shimon ben Menasya says: Perhaps the Omnipresent will take notice and work a miracle for us.</w:t>
      </w:r>
      <w:r>
        <w:rPr>
          <w:rFonts w:ascii="Times New Roman" w:cs="Times New Roman" w:eastAsia="Times New Roman" w:hAnsi="Times New Roman"/>
          <w:b/>
          <w:bCs/>
          <w:i/>
          <w:iCs/>
          <w:sz w:val="17"/>
          <w:szCs w:val="17"/>
        </w:rPr>
        <w:t xml:space="preserve">  Rashi (s.v. "Perhaps the Omnipresent will take notice"): </w:t>
      </w:r>
      <w:r>
        <w:rPr>
          <w:rFonts w:ascii="Times New Roman" w:cs="Times New Roman" w:eastAsia="Times New Roman" w:hAnsi="Times New Roman"/>
          <w:sz w:val="17"/>
          <w:szCs w:val="17"/>
        </w:rPr>
        <w:t xml:space="preserve">That the Holy One, blessed be He, will notice that even I am drawing the enemy of Israel near me; or else that He will notice that I am reduced to flattering this wicked man and to slighting my own honour.</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Rashi's first explanation — that He will notice that even she is drawing the enemy of Israel near — is difficult: would she for that reason bring the trouble still closer and help him accomplish his design? Rather, that the Holy One, blessed be He, would notice and see that "there is none shut up or left at large" [and Israel has no helper at all].</w:t>
      </w:r>
      <w:r>
        <w:rPr>
          <w:rFonts w:ascii="Times New Roman" w:cs="Times New Roman" w:eastAsia="Times New Roman" w:hAnsi="Times New Roman"/>
          <w:b/>
          <w:bCs/>
          <w:i/>
          <w:iCs/>
          <w:sz w:val="17"/>
          <w:szCs w:val="17"/>
        </w:rPr>
        <w:t xml:space="preserve">  Maharal (Nesivos Olam, Nesiv Koach HaYetzer 1, on "What did Esther see"): </w:t>
      </w:r>
      <w:r>
        <w:rPr>
          <w:rFonts w:ascii="Times New Roman" w:cs="Times New Roman" w:eastAsia="Times New Roman" w:hAnsi="Times New Roman"/>
          <w:sz w:val="17"/>
          <w:szCs w:val="17"/>
        </w:rPr>
        <w:t xml:space="preserve">From this passage it is proved that Solomon's counsel, "If your enemy be hungry, give him bread to eat," is said even of a thoroughly wicked enemy, since the Sages applied it here to Esther's inviting Haman. The reason is that once an enemy takes his sustenance from you he can no longer stand opposed to you, for whoever receives from another passes under him — and so "you heap coals of fire upon his head." "And the Lord shall repay you": the Holy One, blessed be He, who desires no opposition at all, will deliver him into your hand, and will help and assist in this.</w:t>
      </w:r>
    </w:p>
  </w:footnote>
  <w:footnote w:id="4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5b — </w:t>
      </w:r>
      <w:r>
        <w:rPr>
          <w:rFonts w:ascii="Times New Roman" w:cs="Times New Roman" w:eastAsia="Times New Roman" w:hAnsi="Times New Roman"/>
          <w:sz w:val="17"/>
          <w:szCs w:val="17"/>
        </w:rPr>
        <w:t xml:space="preserve">R. Ila was going up the stairway of the house of Rabba bar Sheila. He heard a child reading: "For behold, He who forms the mountains and creates the wind, and declares to man what is his speech." He said: A servant whose master declares to him what is his speech — what remedy has he? What is meant by "what is his speech"? Rav said: Even the idle speech between a man and his wife is declared to a person at the hour of death.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"Idle speech" — words of levity before marital relations.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who forms the mountains and creates the wind" takes in both the body and the soul: the body was formed from the center of the world, from the Temple Mount, and the soul was created from the spirit of God, as it is said, "and He breathed into his nostrils the breath of life"; and a man's speech issues from the two together, since the organs of speech belong to the body and to the spirit alike. Hence "and declares to man what is his speech" — what remedy has he, seeing that He Himself formed and created them both? The verse could have said simply "his speech"; the word "what [mah]" was therefore expounded, since it denotes something slight, as in "and what are we" — that is, even the slightest speech between a man and his wife.</w:t>
      </w:r>
    </w:p>
  </w:footnote>
  <w:footnote w:id="4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Sukkah 21b — </w:t>
      </w:r>
      <w:r>
        <w:rPr>
          <w:rFonts w:ascii="Times New Roman" w:cs="Times New Roman" w:eastAsia="Times New Roman" w:hAnsi="Times New Roman"/>
          <w:sz w:val="17"/>
          <w:szCs w:val="17"/>
        </w:rPr>
        <w:t xml:space="preserve">R. Acha bar Adda said, and some say R. Acha bar Adda said in the name of Rav Hamnuna in the name of Rav: From where is it derived that even the ordinary talk of Torah scholars requires study? As it is stated: "And its leaf does not wither" (Psalms 1:3).</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"Requires study": those who hear them must give their attention to them. "Its leaf": the least weighty thing about him.</w:t>
      </w:r>
      <w:r>
        <w:rPr>
          <w:rFonts w:ascii="Times New Roman" w:cs="Times New Roman" w:eastAsia="Times New Roman" w:hAnsi="Times New Roman"/>
          <w:b/>
          <w:bCs/>
          <w:i/>
          <w:iCs/>
          <w:sz w:val="17"/>
          <w:szCs w:val="17"/>
        </w:rPr>
        <w:t xml:space="preserve">  Maharal (Tiferes Yisrael, ch. 59): </w:t>
      </w:r>
      <w:r>
        <w:rPr>
          <w:rFonts w:ascii="Times New Roman" w:cs="Times New Roman" w:eastAsia="Times New Roman" w:hAnsi="Times New Roman"/>
          <w:sz w:val="17"/>
          <w:szCs w:val="17"/>
        </w:rPr>
        <w:t xml:space="preserve">The essence of intellect is called "fruit," and the ordinary talk of Torah scholars is called "leaves," because leaves are the garment of the fruit: the leaves are on the outside and the fruit within. So too the intellect of a Torah scholar is something inward, while his ordinary talk, being something outward, is called "leaves," for it is a garment to the intellect.</w:t>
      </w:r>
      <w:r>
        <w:rPr>
          <w:rFonts w:ascii="Times New Roman" w:cs="Times New Roman" w:eastAsia="Times New Roman" w:hAnsi="Times New Roman"/>
          <w:b/>
          <w:bCs/>
          <w:i/>
          <w:iCs/>
          <w:sz w:val="17"/>
          <w:szCs w:val="17"/>
        </w:rPr>
        <w:t xml:space="preserve">  Rav Tzadok (Tzidkas HaTzaddik 118): </w:t>
      </w:r>
      <w:r>
        <w:rPr>
          <w:rFonts w:ascii="Times New Roman" w:cs="Times New Roman" w:eastAsia="Times New Roman" w:hAnsi="Times New Roman"/>
          <w:sz w:val="17"/>
          <w:szCs w:val="17"/>
        </w:rPr>
        <w:t xml:space="preserve">A Torah scholar, of whom even his ordinary talk requires study, as the Sages said, has the power even through his ordinary talk to rectify souls, for it is actual words of Torah — just as the Torah contains a number of narratives, and the Talmud many things that look like mundane stories, yet they are Torah in the full sense. And whoever is greater than his fellow, his ordinary talk is greater than his fellow's Torah, as it says, "The conversation of the patriarchs' servants is finer than the Torah of the sons." This was said in Sukkah of Rabban Gamliel's talk in his sukkah, which suggests that in the sukkah, through being in "the shade of faith," they merit to be so.</w:t>
      </w:r>
    </w:p>
  </w:footnote>
  <w:footnote w:id="4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26b — </w:t>
      </w:r>
      <w:r>
        <w:rPr>
          <w:rFonts w:ascii="Times New Roman" w:cs="Times New Roman" w:eastAsia="Times New Roman" w:hAnsi="Times New Roman"/>
          <w:sz w:val="17"/>
          <w:szCs w:val="17"/>
        </w:rPr>
        <w:t xml:space="preserve">Abraham instituted the morning prayer, as it is stated: “And Abraham rose early in the morning to the place where he had stood” (Genesis 19:27), and “standing” means nothing other than prayer, as it is stated: “Then Pinchas stood and prayed” (Psalms 106:30). Isaac instituted the afternoon prayer, as it is stated: “And Isaac went out to converse in the field toward evening” (Genesis 24:63), and “conversation” means nothing other than prayer, as it is stated: “A prayer of the afflicted, when he faints and pours out his converse before the Lord” (Psalms 102:1).</w:t>
      </w:r>
      <w:r>
        <w:rPr>
          <w:rFonts w:ascii="Times New Roman" w:cs="Times New Roman" w:eastAsia="Times New Roman" w:hAnsi="Times New Roman"/>
          <w:b/>
          <w:bCs/>
          <w:i/>
          <w:iCs/>
          <w:sz w:val="17"/>
          <w:szCs w:val="17"/>
        </w:rPr>
        <w:t xml:space="preserve">  Tosafos (s.v. "Isaac instituted the afternoon prayer"): </w:t>
      </w:r>
      <w:r>
        <w:rPr>
          <w:rFonts w:ascii="Times New Roman" w:cs="Times New Roman" w:eastAsia="Times New Roman" w:hAnsi="Times New Roman"/>
          <w:sz w:val="17"/>
          <w:szCs w:val="17"/>
        </w:rPr>
        <w:t xml:space="preserve">Even though we say (Yoma 28b) that Abraham's prayer was from the hour when the walls darken — that is, he too prayed in the afternoon — one may answer that this was only after Isaac had instituted it.</w:t>
      </w:r>
      <w:r>
        <w:rPr>
          <w:rFonts w:ascii="Times New Roman" w:cs="Times New Roman" w:eastAsia="Times New Roman" w:hAnsi="Times New Roman"/>
          <w:b/>
          <w:bCs/>
          <w:i/>
          <w:iCs/>
          <w:sz w:val="17"/>
          <w:szCs w:val="17"/>
        </w:rPr>
        <w:t xml:space="preserve">  Tosafos (s.v. "and 'conversation' means nothing other than prayer"): </w:t>
      </w:r>
      <w:r>
        <w:rPr>
          <w:rFonts w:ascii="Times New Roman" w:cs="Times New Roman" w:eastAsia="Times New Roman" w:hAnsi="Times New Roman"/>
          <w:sz w:val="17"/>
          <w:szCs w:val="17"/>
        </w:rPr>
        <w:t xml:space="preserve">This is difficult, for in Avodah Zarah 7b the Gemara proves the reverse, that "conversation" means prayer, from "And Isaac went out to converse in the field." One may answer that we find the like elsewhere: in Megillah 13a "and he raised Hadassah" is expounded from "and he stood among the myrtles," while in Sanhedrin 93a the derivation runs the other way.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patriarchs did not institute the order of the eighteen blessings, for that was arranged at Yavne; rather, from the patriarchs we learn that a man must pray three prayers each day, fulfilling what is said, "Evening and morning and noon I speak and moan" (Psalms 55:18). And Abraham surely prayed the afternoon and evening prayers as well, since we are told (Yoma 28b) that he observed even the eruv tavshilin; it is only that from each of the patriarchs we learn the prayer in connection with which Scripture records of him that he prayed.</w:t>
      </w:r>
      <w:r>
        <w:rPr>
          <w:rFonts w:ascii="Times New Roman" w:cs="Times New Roman" w:eastAsia="Times New Roman" w:hAnsi="Times New Roman"/>
          <w:b/>
          <w:bCs/>
          <w:i/>
          <w:iCs/>
          <w:sz w:val="17"/>
          <w:szCs w:val="17"/>
        </w:rPr>
        <w:t xml:space="preserve">  Maharal (Nesivos Olam, Nesiv HaAvodah 3): </w:t>
      </w:r>
      <w:r>
        <w:rPr>
          <w:rFonts w:ascii="Times New Roman" w:cs="Times New Roman" w:eastAsia="Times New Roman" w:hAnsi="Times New Roman"/>
          <w:sz w:val="17"/>
          <w:szCs w:val="17"/>
        </w:rPr>
        <w:t xml:space="preserve">The patriarchs instituted the prayers because they were the beginning of the whole world, as it were the first effect proceeding from the Blessed One, and prayer is the joining of the effect to its Cause; so each instituted [a prayer] according to his own attribute. Abraham instituted the morning prayer at the beginning of the day, for he was the beginning among the patriarchs and so resembled the morning, the beginning of the day, and the Blessed One is the beginning of the world; and Isaac instituted the afternoon prayer, after midday, which is the completion [of the day], as the Blessed One is also the completion of the world.</w:t>
      </w:r>
    </w:p>
  </w:footnote>
  <w:footnote w:id="4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13b — </w:t>
      </w:r>
      <w:r>
        <w:rPr>
          <w:rFonts w:ascii="Times New Roman" w:cs="Times New Roman" w:eastAsia="Times New Roman" w:hAnsi="Times New Roman"/>
          <w:sz w:val="17"/>
          <w:szCs w:val="17"/>
        </w:rPr>
        <w:t xml:space="preserve">And some say: Moses did not die. It is written here, "And Moses died there" (Deuteronomy 34:5), and it is written elsewhere, "And he was there with the Lord" (Exodus 34:28). Just as there he stood and served, so here he stands and serves.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is because of the difficulty raised in the first chapter of Bava Batra — could Moses have been dead and [yet] written "And Moses died"? — that they said he did not die, basing it on the verbal analogy of "there" [in both verses]. It speaks of his "serving" because, as is said elsewhere, serving [the Torah] is greater than studying it; and in the same vein they said in Ta'anit, "Jacob our father did not die."</w:t>
      </w:r>
      <w:r>
        <w:rPr>
          <w:rFonts w:ascii="Times New Roman" w:cs="Times New Roman" w:eastAsia="Times New Roman" w:hAnsi="Times New Roman"/>
          <w:b/>
          <w:bCs/>
          <w:i/>
          <w:iCs/>
          <w:sz w:val="17"/>
          <w:szCs w:val="17"/>
        </w:rPr>
        <w:t xml:space="preserve">  Rav Tzadok (Pri Tzaddik, Beha'aloscha 8): </w:t>
      </w:r>
      <w:r>
        <w:rPr>
          <w:rFonts w:ascii="Times New Roman" w:cs="Times New Roman" w:eastAsia="Times New Roman" w:hAnsi="Times New Roman"/>
          <w:sz w:val="17"/>
          <w:szCs w:val="17"/>
        </w:rPr>
        <w:t xml:space="preserve">Moses our teacher did not die — "just as there he stands and serves, so here he stands and serves" — and the Zohar says he rejoiced that this perfection was found in him, since through him came the manna, which is from the side of the Tree of Life, in which death does not dwell. And although they expounded that he did not die, it is nevertheless written of him "and no man knows his burial": no person can grasp how the term burial applies to Moses, yet at least the term is written of him — unlike Elijah, of whom no term of death is written at all, even outwardly.</w:t>
      </w:r>
    </w:p>
  </w:footnote>
  <w:footnote w:id="4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89b — </w:t>
      </w:r>
      <w:r>
        <w:rPr>
          <w:rFonts w:ascii="Times New Roman" w:cs="Times New Roman" w:eastAsia="Times New Roman" w:hAnsi="Times New Roman"/>
          <w:sz w:val="17"/>
          <w:szCs w:val="17"/>
        </w:rPr>
        <w:t xml:space="preserve">In time to come the Holy One, blessed be He, will say to Avraham: Your children have sinned against Me. He will say before Him: Master of the Universe, let them be wiped out for the sanctification of Your Name. He will say: I will tell it to Yaakov, who had the pain of raising children; perhaps he will ask mercy for them. He will say to him: Your children have sinned. He will say before Him: Master of the Universe, let them be wiped out for the sanctification of Your Name. He will say: There is no sense in the old, and no counsel in the young. He will say to Yitzchak: Your children have sinned against Me. He will say before Him: Master of the Universe — my children and not Your children? When they put “we will do” before “we will hear,” You called them “My son, My firstborn”; and now they are my children and not Your children? … They begin and say [to Yitzchak]: “For you are our father.” Yitzchak says to them: Before you praise me, praise the Holy One, blessed be He. … Immediately they lift their eyes on high and say: “You, O Lord, are our Father; our Redeemer from of old is Your name.”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"Let them be wiped out" — since they have sinned; and Your Name will be sanctified in the world when You execute judgment upon those who transgress Your words. "For you are our father" — they said this facing Yitzchak, and he told them: Point toward the Holy One, blessed be He, for He is your father.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Since the end of the verse says "You, O Lord, are our Father," the Gemara understood that "For you are our father" at its beginning, which lacks the Divine Name, refers not to the Holy One, blessed be He, but to Yitzchak — and not to Avraham and Yaakov, of whom it says "does not know us" and "does not acknowledge us." For Avraham's answer, "let them be wiped out for the sanctification of Your Name," can be taken for ill — that Israel be wiped out, God forbid — or for good — that their sins be wiped out, as in "atone for our sins for Your Name's sake"; Yaakov answered in the same words, and so it is said, "There is no sense in the old and no counsel in the young," for their words cannot be decided either way, and this is "Avraham does not know us and Israel does not acknowledge us."</w:t>
      </w:r>
      <w:r>
        <w:rPr>
          <w:rFonts w:ascii="Times New Roman" w:cs="Times New Roman" w:eastAsia="Times New Roman" w:hAnsi="Times New Roman"/>
          <w:b/>
          <w:bCs/>
          <w:i/>
          <w:iCs/>
          <w:sz w:val="17"/>
          <w:szCs w:val="17"/>
        </w:rPr>
        <w:t xml:space="preserve">  Maharal (Netzach Yisrael, ch. 13): </w:t>
      </w:r>
      <w:r>
        <w:rPr>
          <w:rFonts w:ascii="Times New Roman" w:cs="Times New Roman" w:eastAsia="Times New Roman" w:hAnsi="Times New Roman"/>
          <w:sz w:val="17"/>
          <w:szCs w:val="17"/>
        </w:rPr>
        <w:t xml:space="preserve">Avraham and Yaakov, the first and last of the Patriarchs, each say "let them be wiped out," because Israel can be vindicated only by going into the depth of judgment, and theirs is not the attribute of judgment: "There is no sense in the old and no counsel in the young," for sense and counsel belong to judgment, whose strength lies in the middle — as the Levites serve only between thirty and fifty — and among the Patriarchs that is Yitzchak. Therefore Yitzchak answers, "My children and not Your children?": Israel are caused by the Blessed One essentially and first of all, which is why they are called "My son, My firstborn," and whatever is joined to the Pure ought to be free of sin.</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"And if You say it is all upon me," that is, that the existence of the dross comes only from my side, because there is dross in me, "I offered up my soul," and I am a perfect burnt-offering before You, with no dross in me from myself; it comes only from the spreading-forth that the Blessed One willed in creating the world. When it is revealed that everything comes from the root, from the Blessed One, the screen that the sins made between Israel and their Father in Heaven is removed, and through this "the Holy One, blessed be He, is shown to them before their eyes," even though "man shall not see Me and live": for the Sages said that at the time of death they see, since then the screen of this world is removed, and so too with this revelation of "half upon You" the screen of this world will be removed.</w:t>
      </w:r>
      <w:r>
        <w:rPr>
          <w:rFonts w:ascii="Times New Roman" w:cs="Times New Roman" w:eastAsia="Times New Roman" w:hAnsi="Times New Roman"/>
          <w:b/>
          <w:bCs/>
          <w:i/>
          <w:iCs/>
          <w:sz w:val="17"/>
          <w:szCs w:val="17"/>
        </w:rPr>
        <w:t xml:space="preserve">  Rav Tzadok (Dover Tzedek, Miscellany 4:83): </w:t>
      </w:r>
      <w:r>
        <w:rPr>
          <w:rFonts w:ascii="Times New Roman" w:cs="Times New Roman" w:eastAsia="Times New Roman" w:hAnsi="Times New Roman"/>
          <w:sz w:val="17"/>
          <w:szCs w:val="17"/>
        </w:rPr>
        <w:t xml:space="preserve">The Torah was given specifically to the earth, the place of concealment, where face-to-face recognition is not known, and so one must judge only by the intellect of one in concealment; and face-to-face recognition comes from the side of strength [gevurah], in the sense of "Isaac shows them the Holy One, blessed be He, before their eyes."</w:t>
      </w:r>
      <w:r>
        <w:rPr>
          <w:rFonts w:ascii="Times New Roman" w:cs="Times New Roman" w:eastAsia="Times New Roman" w:hAnsi="Times New Roman"/>
          <w:b/>
          <w:bCs/>
          <w:i/>
          <w:iCs/>
          <w:sz w:val="17"/>
          <w:szCs w:val="17"/>
        </w:rPr>
        <w:t xml:space="preserve">  Rav Tzadok (Takanas HaShavin 2): </w:t>
      </w:r>
      <w:r>
        <w:rPr>
          <w:rFonts w:ascii="Times New Roman" w:cs="Times New Roman" w:eastAsia="Times New Roman" w:hAnsi="Times New Roman"/>
          <w:sz w:val="17"/>
          <w:szCs w:val="17"/>
        </w:rPr>
        <w:t xml:space="preserve">The recognition of "I am the Lord your God" is the recognition of "You are with me," and this is from the side of Isaac, as they said, "Isaac shows them the Holy One, blessed be He, before their eyes": complete seeing, face to face, comes through Isaac, for this apprehension, clear to the eye and in distinct levels, is from the attribute of contraction, which contracts apprehension into measures and levels.</w:t>
      </w:r>
      <w:r>
        <w:rPr>
          <w:rFonts w:ascii="Times New Roman" w:cs="Times New Roman" w:eastAsia="Times New Roman" w:hAnsi="Times New Roman"/>
          <w:b/>
          <w:bCs/>
          <w:i/>
          <w:iCs/>
          <w:sz w:val="17"/>
          <w:szCs w:val="17"/>
        </w:rPr>
        <w:t xml:space="preserve">  Rav Tzadok (Tzidkas HaTzaddik 190): </w:t>
      </w:r>
      <w:r>
        <w:rPr>
          <w:rFonts w:ascii="Times New Roman" w:cs="Times New Roman" w:eastAsia="Times New Roman" w:hAnsi="Times New Roman"/>
          <w:sz w:val="17"/>
          <w:szCs w:val="17"/>
        </w:rPr>
        <w:t xml:space="preserve">The root of Joseph is fear of sin, which is guarding the eye, and [fear, yirah,] has the letters of "seeing" [reiyah], in the sense of "Isaac shows them the Holy One, blessed be He, before their eyes," for this comes from the power of Isaac and from his attribute.</w:t>
      </w:r>
      <w:r>
        <w:rPr>
          <w:rFonts w:ascii="Times New Roman" w:cs="Times New Roman" w:eastAsia="Times New Roman" w:hAnsi="Times New Roman"/>
          <w:b/>
          <w:bCs/>
          <w:i/>
          <w:iCs/>
          <w:sz w:val="17"/>
          <w:szCs w:val="17"/>
        </w:rPr>
        <w:t xml:space="preserve">  Beis Yaakov (Lech Lecha 17): </w:t>
      </w:r>
      <w:r>
        <w:rPr>
          <w:rFonts w:ascii="Times New Roman" w:cs="Times New Roman" w:eastAsia="Times New Roman" w:hAnsi="Times New Roman"/>
          <w:sz w:val="17"/>
          <w:szCs w:val="17"/>
        </w:rPr>
        <w:t xml:space="preserve">[The blessing "Who revives the dead" is in the mystery of Isaac,] as the Gemara says: Isaac said to them, "Before you praise me, praise the Holy One, blessed be He," and Isaac shows them the Holy One, blessed be He, before their eyes. This alludes to the resurrection of the dead: it is not in the power of any creature in the world to show a person his foundation and the root from which he was hewn, to heal the root of his deficiency and comfort him in his grief; this was entrusted to no intermediary but given into the hand of the Blessed One alone.</w:t>
      </w:r>
      <w:r>
        <w:rPr>
          <w:rFonts w:ascii="Times New Roman" w:cs="Times New Roman" w:eastAsia="Times New Roman" w:hAnsi="Times New Roman"/>
          <w:b/>
          <w:bCs/>
          <w:i/>
          <w:iCs/>
          <w:sz w:val="17"/>
          <w:szCs w:val="17"/>
        </w:rPr>
        <w:t xml:space="preserve">  Sod Yesharim (Sukkos 73): </w:t>
      </w:r>
      <w:r>
        <w:rPr>
          <w:rFonts w:ascii="Times New Roman" w:cs="Times New Roman" w:eastAsia="Times New Roman" w:hAnsi="Times New Roman"/>
          <w:sz w:val="17"/>
          <w:szCs w:val="17"/>
        </w:rPr>
        <w:t xml:space="preserve">Isaac's attribute is always to hear from the depth of the supernal root, and the sight of the surface hue was a small thing to him; so the Gemara says that the Holy One says to Abraham and to Jacob, "Your children have sinned," but Isaac answered, "[They are] Your children, and not mine," for he always looked to the depth of the supernal root, where Israel are always called children of the Omnipresent, and therefore every kind of salvation for Israel is aroused from his side. Even the salvation that cannot be recognized in this world except by hearing, Isaac will show in the future to sight as well, so that it will be explicitly recognized upon all the hues of Israel's garments how His light dwells within them, as the Gemara says, "And Isaac shows them the Holy One, blessed be He, before their eyes."</w:t>
      </w:r>
    </w:p>
  </w:footnote>
  <w:footnote w:id="4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Berakhot 2:4 — </w:t>
      </w:r>
      <w:r>
        <w:rPr>
          <w:rFonts w:ascii="Times New Roman" w:cs="Times New Roman" w:eastAsia="Times New Roman" w:hAnsi="Times New Roman"/>
          <w:sz w:val="17"/>
          <w:szCs w:val="17"/>
        </w:rPr>
        <w:t xml:space="preserve">The great R. Ḥiyya said: In all my days I never prayed with intent. Once I tried to concentrate, and I mused in my heart and said: Who enters before the king first, the commandant of the fortress or the Exilarch? Samuel said: I counted chicks. R. Bun bar Ḥiyya said: I counted courses of stone. R. Mattaniah said: I am grateful to my head, for when it reaches "We give thanks" it bows of itself.</w:t>
      </w:r>
      <w:r>
        <w:rPr>
          <w:rFonts w:ascii="Times New Roman" w:cs="Times New Roman" w:eastAsia="Times New Roman" w:hAnsi="Times New Roman"/>
          <w:b/>
          <w:bCs/>
          <w:i/>
          <w:iCs/>
          <w:sz w:val="17"/>
          <w:szCs w:val="17"/>
        </w:rPr>
        <w:t xml:space="preserve">  Pnei Moshe (s.v. "In all my days I never prayed with intent"): </w:t>
      </w:r>
      <w:r>
        <w:rPr>
          <w:rFonts w:ascii="Times New Roman" w:cs="Times New Roman" w:eastAsia="Times New Roman" w:hAnsi="Times New Roman"/>
          <w:sz w:val="17"/>
          <w:szCs w:val="17"/>
        </w:rPr>
        <w:t xml:space="preserve">It was because he was preoccupied with meditating upon Torah — and so with all those that follow. The "arkafta" is the alkafta, an officer who ranks above the Exilarch, and his musing was whether those who enter before the king are presented from the lower rank upward or from the higher downward, since the alkafta precedes the Exilarch. "Courses" are courses of a building; and R. Mattaniah's head bows of itself even though he is preoccupied with meditating upon Torah.</w:t>
      </w:r>
    </w:p>
  </w:footnote>
  <w:footnote w:id="4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Proverbs 16:3 — </w:t>
      </w:r>
      <w:r>
        <w:rPr>
          <w:rFonts w:ascii="Times New Roman" w:cs="Times New Roman" w:eastAsia="Times New Roman" w:hAnsi="Times New Roman"/>
          <w:sz w:val="17"/>
          <w:szCs w:val="17"/>
        </w:rPr>
        <w:t xml:space="preserve">“Commit your works to the Lord, and your thoughts shall be established.”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"Roll your deeds upon the Lord" — roll and cast your needs upon Him, and your plans will be established, that is, founded and enduring. Another explanation: pray before Him for all your needs.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Turn your deeds toward the Lord, so that they bring you to His service, and then your plans will be established and made firm.</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Thoughts are many and sweep across the soul with nothing to fix or ground them; but if a man does all his deeds only for the Lord, to magnify God's honor and do His will, so that God is the purpose of his acts, then his thoughts have a base and foundation, for he will think only of doing what is God's honor and His will.</w:t>
      </w:r>
    </w:p>
  </w:footnote>
  <w:footnote w:id="4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3a — </w:t>
      </w:r>
      <w:r>
        <w:rPr>
          <w:rFonts w:ascii="Times New Roman" w:cs="Times New Roman" w:eastAsia="Times New Roman" w:hAnsi="Times New Roman"/>
          <w:sz w:val="17"/>
          <w:szCs w:val="17"/>
        </w:rPr>
        <w:t xml:space="preserve">Rava expounded: What is meant by "How beautiful are your steps in sandals, O daughter of the noble"? How beautiful are the feet of Israel when they go up for the pilgrimage festival. "Daughter of the noble" — the daughter of Abraham our father, who is called noble, as it is said, "The nobles of the peoples are gathered together, the people of the God of Abraham." "The God of Abraham," and not the God of Isaac and Jacob? Rather, "the God of Abraham," for he was the first of the converts.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"Who is called noble" — because his heart moved him of its own accord to recognize his Creator. "The nobles of the peoples" — these are the converts, who volunteer from among the nations to take upon themselves the yoke of the commandments.</w:t>
      </w:r>
      <w:r>
        <w:rPr>
          <w:rFonts w:ascii="Times New Roman" w:cs="Times New Roman" w:eastAsia="Times New Roman" w:hAnsi="Times New Roman"/>
          <w:b/>
          <w:bCs/>
          <w:i/>
          <w:iCs/>
          <w:sz w:val="17"/>
          <w:szCs w:val="17"/>
        </w:rPr>
        <w:t xml:space="preserve">  Tosafos (s.v. "the first of the converts"): </w:t>
      </w:r>
      <w:r>
        <w:rPr>
          <w:rFonts w:ascii="Times New Roman" w:cs="Times New Roman" w:eastAsia="Times New Roman" w:hAnsi="Times New Roman"/>
          <w:sz w:val="17"/>
          <w:szCs w:val="17"/>
        </w:rPr>
        <w:t xml:space="preserve">Because he was commanded concerning circumcision, unlike all those who came before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"How beautiful are the feet of Israel" — for whoever's foot is not sound does not go up at all, as below, "excluding one who is lame." And their beauty is made to depend on their going in sandals, because one who goes barefoot goes in pain, as it is said, "Withhold your foot from being unshod" (Jeremiah 2:25), whereas these went up on foot in gladness, with their offerings of rejoicing; and so the Targum renders it, "How lovely are your steps, three times a year, in sandals."</w:t>
      </w:r>
      <w:r>
        <w:rPr>
          <w:rFonts w:ascii="Times New Roman" w:cs="Times New Roman" w:eastAsia="Times New Roman" w:hAnsi="Times New Roman"/>
          <w:b/>
          <w:bCs/>
          <w:i/>
          <w:iCs/>
          <w:sz w:val="17"/>
          <w:szCs w:val="17"/>
        </w:rPr>
        <w:t xml:space="preserve">  Rav Tzadok (Dover Tzedek, Miscellany 3): </w:t>
      </w:r>
      <w:r>
        <w:rPr>
          <w:rFonts w:ascii="Times New Roman" w:cs="Times New Roman" w:eastAsia="Times New Roman" w:hAnsi="Times New Roman"/>
          <w:sz w:val="17"/>
          <w:szCs w:val="17"/>
        </w:rPr>
        <w:t xml:space="preserve">Tractate Avodah Zarah serves to clarify the distinctions between Israel and the idolaters, and Abraham's Avodah Zarah "was four hundred chapters," for Abraham is called "father of a multitude of nations" — as stated at the beginning of Chagigah, he is called "the first of the converts" — and, as it is said, he "recognized his Creator," implying that at first he did not. Hence [on Pesach night] one "begins with disgrace": "at first our fathers were idol worshippers."</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Abraham our father too is called "father of a multitude of nations," for he was not born from the womb of the seed of Israel, who are borne from the womb with the Blessed One as the rock of their heart by birth; for he is called "the first of the converts," since it was through his own effort that he merited the understanding of the heart and to be called "Eitan the Ezrachite" — like a native in Israel, who is an Israelite from the womb.</w:t>
      </w:r>
      <w:r>
        <w:rPr>
          <w:rFonts w:ascii="Times New Roman" w:cs="Times New Roman" w:eastAsia="Times New Roman" w:hAnsi="Times New Roman"/>
          <w:b/>
          <w:bCs/>
          <w:i/>
          <w:iCs/>
          <w:sz w:val="17"/>
          <w:szCs w:val="17"/>
        </w:rPr>
        <w:t xml:space="preserve">  Rav Tzadok (Pri Tzaddik, Bechukosai 14): </w:t>
      </w:r>
      <w:r>
        <w:rPr>
          <w:rFonts w:ascii="Times New Roman" w:cs="Times New Roman" w:eastAsia="Times New Roman" w:hAnsi="Times New Roman"/>
          <w:sz w:val="17"/>
          <w:szCs w:val="17"/>
        </w:rPr>
        <w:t xml:space="preserve">[If Israel cannot resemble Isaac, who was born in holiness, circumcised at eight days without his own knowledge, and so became Israel,] the deeds of Abraham suffice: for Abraham is called "the first of the converts" and sought to bring the whole world under the wings of the Shechinah, being "father of a multitude of nations" — the father of all converts — whereas Isaac is not found to have made converts. And although Abraham's converts were helped only in his lifetime, for after his passing they broke the covenant, his covenant helped at least his own seed, so that whoever is of the seed of Israel is in any case superior to a convert.</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Abraham our father, who is called "the first of the converts," is the beginning of the holiness that comes from below — fencing all his limbs and faculties within holiness — and he had to draw himself near, as is said of converts in Kiddushin; he was tested with ten trials so that every level would be clarified in him through his own holiness from below, in battle with the inclination. And although he afterwards merited to be called "Eitan the Ezrachite," reckoned as a native in Israel, that was after Jacob came forth from him.</w:t>
      </w:r>
    </w:p>
  </w:footnote>
  <w:footnote w:id="4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70b — </w:t>
      </w:r>
      <w:r>
        <w:rPr>
          <w:rFonts w:ascii="Times New Roman" w:cs="Times New Roman" w:eastAsia="Times New Roman" w:hAnsi="Times New Roman"/>
          <w:sz w:val="17"/>
          <w:szCs w:val="17"/>
        </w:rPr>
        <w:t xml:space="preserve">"And they shall be My people" (Jeremiah 30:22). Rabba bar Rav Huna said: This is a further distinction between Israelites and converts. Of Israelites it is written, "And I will be their God, and they shall be My people" (Ezekiel 37:27); but of converts it is written, "For who is he that has pledged his heart to approach Me, says the Lord — and you shall be My people, and I will be your God" (Jeremiah 30:21–22).</w:t>
      </w:r>
      <w:r>
        <w:rPr>
          <w:rFonts w:ascii="Times New Roman" w:cs="Times New Roman" w:eastAsia="Times New Roman" w:hAnsi="Times New Roman"/>
          <w:b/>
          <w:bCs/>
          <w:i/>
          <w:iCs/>
          <w:sz w:val="17"/>
          <w:szCs w:val="17"/>
        </w:rPr>
        <w:t xml:space="preserve">  Rashi (s.v. "Of Israelites it is written"): </w:t>
      </w:r>
      <w:r>
        <w:rPr>
          <w:rFonts w:ascii="Times New Roman" w:cs="Times New Roman" w:eastAsia="Times New Roman" w:hAnsi="Times New Roman"/>
          <w:sz w:val="17"/>
          <w:szCs w:val="17"/>
        </w:rPr>
        <w:t xml:space="preserve">"And I will be their God" — even though they are not yet His people; and since He draws them near, they come to be His people. Converts, however, are not drawn near from Heaven unless they first draw themselves near by becoming good.</w:t>
      </w:r>
      <w:r>
        <w:rPr>
          <w:rFonts w:ascii="Times New Roman" w:cs="Times New Roman" w:eastAsia="Times New Roman" w:hAnsi="Times New Roman"/>
          <w:b/>
          <w:bCs/>
          <w:i/>
          <w:iCs/>
          <w:sz w:val="17"/>
          <w:szCs w:val="17"/>
        </w:rPr>
        <w:t xml:space="preserve">  Maharal (Chiddushei Aggados, Kiddushin 70b): </w:t>
      </w:r>
      <w:r>
        <w:rPr>
          <w:rFonts w:ascii="Times New Roman" w:cs="Times New Roman" w:eastAsia="Times New Roman" w:hAnsi="Times New Roman"/>
          <w:sz w:val="17"/>
          <w:szCs w:val="17"/>
        </w:rPr>
        <w:t xml:space="preserve">Israel derive by an unbroken chain from the First Cause; and just as they derive from the First Cause, so the First Cause is their God and seeks after them, for there is no cause without its effect. As a father seeks after his son, so does He seek after Israel, who are called sons because they are His effects essentially and from the first; but the convert, in whom this is not so, must cleave to Him, blessed be He, of himself.</w:t>
      </w:r>
      <w:r>
        <w:rPr>
          <w:rFonts w:ascii="Times New Roman" w:cs="Times New Roman" w:eastAsia="Times New Roman" w:hAnsi="Times New Roman"/>
          <w:b/>
          <w:bCs/>
          <w:i/>
          <w:iCs/>
          <w:sz w:val="17"/>
          <w:szCs w:val="17"/>
        </w:rPr>
        <w:t xml:space="preserve">  Rav Tzadok (Yisrael Kedoshim 8): </w:t>
      </w:r>
      <w:r>
        <w:rPr>
          <w:rFonts w:ascii="Times New Roman" w:cs="Times New Roman" w:eastAsia="Times New Roman" w:hAnsi="Times New Roman"/>
          <w:sz w:val="17"/>
          <w:szCs w:val="17"/>
        </w:rPr>
        <w:t xml:space="preserve">This is the distinction between Israel and converts of which they said in Kiddushin, "this is a further superiority": of Israel it is written first "And I will be their God" and afterwards "and they shall be My people," meaning that the Blessed One is their God perforce, whether they wish it or not — as at the giving of the Torah, when He held the mountain over them like a barrel, and likewise in the future, "with a strong hand … will I reign." This is only in Israel, by virtue of the holiness they have from birth from their fathers, which is not so with converts.</w:t>
      </w:r>
    </w:p>
  </w:footnote>
  <w:footnote w:id="4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DeRabbi Eliezer 31 — </w:t>
      </w:r>
      <w:r>
        <w:rPr>
          <w:rFonts w:ascii="Times New Roman" w:cs="Times New Roman" w:eastAsia="Times New Roman" w:hAnsi="Times New Roman"/>
          <w:sz w:val="17"/>
          <w:szCs w:val="17"/>
        </w:rPr>
        <w:t xml:space="preserve">He said to Ishmael and to Eliezer: Do you see anything on one of these mountains? They said to him: No. He accounted them as the donkey. He said: Since you see nothing, "Stay here with the donkey" (Genesis 22:5) — with those who resemble a donkey.</w:t>
      </w:r>
    </w:p>
  </w:footnote>
  <w:footnote w:id="4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14:6 — </w:t>
      </w:r>
      <w:r>
        <w:rPr>
          <w:rFonts w:ascii="Times New Roman" w:cs="Times New Roman" w:eastAsia="Times New Roman" w:hAnsi="Times New Roman"/>
          <w:sz w:val="17"/>
          <w:szCs w:val="17"/>
        </w:rPr>
        <w:t xml:space="preserve">"The man" — by the merit of Abraham. R. Levi said: "The greatest man among the giants" — this is Abraham. Why does it call him great? Because he was fit to have been created before Adam the first man; but the Holy One, blessed be He, said: Perhaps he will bring ruin, and there will be no one to come and set it right in his place. Rather, I will create Adam first, so that if he brings ruin, Abraham will come and set it right in his place.</w:t>
      </w:r>
    </w:p>
  </w:footnote>
  <w:footnote w:id="4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18a — </w:t>
      </w:r>
      <w:r>
        <w:rPr>
          <w:rFonts w:ascii="Times New Roman" w:cs="Times New Roman" w:eastAsia="Times New Roman" w:hAnsi="Times New Roman"/>
          <w:sz w:val="17"/>
          <w:szCs w:val="17"/>
        </w:rPr>
        <w:t xml:space="preserve">R. Chiyya bar Avin said that R. Yochanan said: A gentile inherits from his father by Torah law, as it is written, "Because I have given Mount Seir to Esau as an inheritance" (Deuteronomy 2:5). But perhaps an apostate Israelite is different? Rather, [it is derived] from here: "Because I have given Ar to the children of Lot as an inheritance" (Deuteronomy 2:9).</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Isaac taught Torah only to his sons, and even among them there was one who was unworthy, except that he is called an "apostate Israelite" in Kiddushin, for he had a root of Jewishness from birth — his head is buried in the Cave of Machpelah in Isaac's bosom — and therefore he too had some hold on words of Torah; yet in the end he too was waste.</w:t>
      </w:r>
      <w:r>
        <w:rPr>
          <w:rFonts w:ascii="Times New Roman" w:cs="Times New Roman" w:eastAsia="Times New Roman" w:hAnsi="Times New Roman"/>
          <w:b/>
          <w:bCs/>
          <w:i/>
          <w:iCs/>
          <w:sz w:val="17"/>
          <w:szCs w:val="17"/>
        </w:rPr>
        <w:t xml:space="preserve">  Rav Tzadok (Pri Tzaddik, Vayigash 4): </w:t>
      </w:r>
      <w:r>
        <w:rPr>
          <w:rFonts w:ascii="Times New Roman" w:cs="Times New Roman" w:eastAsia="Times New Roman" w:hAnsi="Times New Roman"/>
          <w:sz w:val="17"/>
          <w:szCs w:val="17"/>
        </w:rPr>
        <w:t xml:space="preserve">[Isaac, the first to be circumcised at eight days, was the one in whom holiness began to take root in all his offspring;] and his wish to draw Esau near was because Esau had free choice, being called an "apostate Israelite," so that the matter stood in the balance whether he could enter into the holiness of Israel.</w:t>
      </w:r>
    </w:p>
  </w:footnote>
  <w:footnote w:id="4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an Israelite. R. Abba said: This is what people say — a myrtle that stands among thorns, its name is still myrtle and people call it myrtle.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4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37a — </w:t>
      </w:r>
      <w:r>
        <w:rPr>
          <w:rFonts w:ascii="Times New Roman" w:cs="Times New Roman" w:eastAsia="Times New Roman" w:hAnsi="Times New Roman"/>
          <w:sz w:val="17"/>
          <w:szCs w:val="17"/>
        </w:rPr>
        <w:t xml:space="preserve">R. Zeira said: From here — "And he smelled the smell of his garments and blessed him" (Genesis 27:27): do not read "his garments [begadav]" but "his traitors [bogedav]."</w:t>
      </w:r>
      <w:r>
        <w:rPr>
          <w:rFonts w:ascii="Times New Roman" w:cs="Times New Roman" w:eastAsia="Times New Roman" w:hAnsi="Times New Roman"/>
          <w:b/>
          <w:bCs/>
          <w:i/>
          <w:iCs/>
          <w:sz w:val="17"/>
          <w:szCs w:val="17"/>
        </w:rPr>
        <w:t xml:space="preserve">  Tosafos (s.v. "and he smelled the smell of his garments"): </w:t>
      </w:r>
      <w:r>
        <w:rPr>
          <w:rFonts w:ascii="Times New Roman" w:cs="Times New Roman" w:eastAsia="Times New Roman" w:hAnsi="Times New Roman"/>
          <w:sz w:val="17"/>
          <w:szCs w:val="17"/>
        </w:rPr>
        <w:t xml:space="preserve">"Smell" is a term that belongs to menstrual blood, as we say at the end of chapter Kol HaYad (Niddah 20b): a certain woman brought blood before R. Elazar; he smelled it and said, "This is blood of desire."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Jacob was certainly perfectly righteous, but he was now wearing the garments of the wicked Esau, which Esau had coveted from the wicked Nimrod, and how many bloodstains from the murders of these wicked men were on them; yet when Jacob came before his father even these garments gave off a good fragrance, as it is said, "and he smelled the smell of his garments," for the fragrance of the Garden of Eden entered with him. This is a sign for his children, that even the traitors among them give off a fragrance through the commandments, as with the bloodstains of niddah.</w:t>
      </w:r>
      <w:r>
        <w:rPr>
          <w:rFonts w:ascii="Times New Roman" w:cs="Times New Roman" w:eastAsia="Times New Roman" w:hAnsi="Times New Roman"/>
          <w:b/>
          <w:bCs/>
          <w:i/>
          <w:iCs/>
          <w:sz w:val="17"/>
          <w:szCs w:val="17"/>
        </w:rPr>
        <w:t xml:space="preserve">  Maharal (Chiddushei Aggados, Sanhedrin 37a): </w:t>
      </w:r>
      <w:r>
        <w:rPr>
          <w:rFonts w:ascii="Times New Roman" w:cs="Times New Roman" w:eastAsia="Times New Roman" w:hAnsi="Times New Roman"/>
          <w:sz w:val="17"/>
          <w:szCs w:val="17"/>
        </w:rPr>
        <w:t xml:space="preserve">The garments allude to the empty ones: garments are secondary to the man, and so the empty ones are not the essence of "man" — for the righteous are always likened to man, and Israel, being more righteous than the nations, are called "man" (Yevamot 61a); therefore the wicked are likened to garments, which are not the man himself and are far from him. The good deed that the empty ones do for the sake of Heaven is called "smell" because smell reaches from far away, and so the Holy One, blessed be He, smells the commandments of the empty ones, who are far from Him; further, smell is associated with the attribute of judgment, and the empty ones, who subdue their inclination with great strength and wage war against it, belong to that attribute.</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Esau's heart was full of crookedness, and only through the dimming of his eyes could Isaac think well of him; through that same dimming he afterwards did not recognize Jacob either, but he smelled "the smell of his traitors," for even the sinners of Israel are full of mitzvot like a pomegranate, and there is no room at all to accuse him.</w:t>
      </w:r>
      <w:r>
        <w:rPr>
          <w:rFonts w:ascii="Times New Roman" w:cs="Times New Roman" w:eastAsia="Times New Roman" w:hAnsi="Times New Roman"/>
          <w:b/>
          <w:bCs/>
          <w:i/>
          <w:iCs/>
          <w:sz w:val="17"/>
          <w:szCs w:val="17"/>
        </w:rPr>
        <w:t xml:space="preserve">  Rav Tzadok (Dover Tzedek, Miscellany 4:57): </w:t>
      </w:r>
      <w:r>
        <w:rPr>
          <w:rFonts w:ascii="Times New Roman" w:cs="Times New Roman" w:eastAsia="Times New Roman" w:hAnsi="Times New Roman"/>
          <w:sz w:val="17"/>
          <w:szCs w:val="17"/>
        </w:rPr>
        <w:t xml:space="preserve">Jacob's service was chiefly in intention for the sake of Heaven, and the "garments" of deed began only with Laban, where he began to beget the souls of Israel, who are themselves the commandments of the Torah; hence it says then that [Rebecca] dressed him in Esau's garments. Therefore the Sages read "the smell of his garments" as "the smell of his traitors," meaning, as they said, that even the sinners of Israel are full of mitzvot like a pomegranate: they too have a garment of the deed of the mitzvot.</w:t>
      </w:r>
      <w:r>
        <w:rPr>
          <w:rFonts w:ascii="Times New Roman" w:cs="Times New Roman" w:eastAsia="Times New Roman" w:hAnsi="Times New Roman"/>
          <w:b/>
          <w:bCs/>
          <w:i/>
          <w:iCs/>
          <w:sz w:val="17"/>
          <w:szCs w:val="17"/>
        </w:rPr>
        <w:t xml:space="preserve">  Rav Tzadok (Likutei Ma'amarim, on Samson 10): </w:t>
      </w:r>
      <w:r>
        <w:rPr>
          <w:rFonts w:ascii="Times New Roman" w:cs="Times New Roman" w:eastAsia="Times New Roman" w:hAnsi="Times New Roman"/>
          <w:sz w:val="17"/>
          <w:szCs w:val="17"/>
        </w:rPr>
        <w:t xml:space="preserve">In Israel the evil stems from the vessels themselves, not from what is drawn out of them, and in the essence of the vessels there is no evil at all; therefore "he smelled the smell of his garments — the smell of his traitors": they too give off a good fragrance, as it says, "the sinners of Israel are full of mitzvot." As the Sages said of the myrtle, fragrance without taste, so in Israel there are those who have mitzvot but not Torah.</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The penitent breaks through every bound and in a single moment can rise from the utmost darkness to great light, which is the good name that spreads from one end of the world to the other; and of this it is said, "he smelled the smell of his garments — the smell of his traitors": once they have returned from [their betrayals], theirs is the chief good fragrance, smelled throughout the whole world.</w:t>
      </w:r>
      <w:r>
        <w:rPr>
          <w:rFonts w:ascii="Times New Roman" w:cs="Times New Roman" w:eastAsia="Times New Roman" w:hAnsi="Times New Roman"/>
          <w:b/>
          <w:bCs/>
          <w:i/>
          <w:iCs/>
          <w:sz w:val="17"/>
          <w:szCs w:val="17"/>
        </w:rPr>
        <w:t xml:space="preserve">  Rav Tzadok (Pri Tzaddik, Toldos 5): </w:t>
      </w:r>
      <w:r>
        <w:rPr>
          <w:rFonts w:ascii="Times New Roman" w:cs="Times New Roman" w:eastAsia="Times New Roman" w:hAnsi="Times New Roman"/>
          <w:sz w:val="17"/>
          <w:szCs w:val="17"/>
        </w:rPr>
        <w:t xml:space="preserve">When Isaac asked, "Are you my son Esau?", he meant that in the smell of his garments he sensed deeds, for which he called him "Esau" [as one who does the will of his Maker]; and the Midrash indeed reads "his garments" as "his traitors." To this Jacob answered "I am": I am the one who performs the deeds of the mitzvot, and what you sensed is the fragrance of Jacob's traitors, for the sinners of Israel are full of mitzvot like a pomegranate, and they too give off a good fragrance.</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Even when Israel sins, it is like a myrtle standing among reeds, for the essence of a Jew's heart always gives off a good fragrance like the myrtle, as the Sages said on "he smelled the smell of his garments": "the smell of his traitors." The sins are only like thorns surrounding the rose, which prick it for the moment, and in the future this will be made clear in all Israel, when "the iniquity of Israel shall be sought, and there shall be none."</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the seed of Jacob none is cast off, for just as evening and morning make one day, so His praise rises from the wicked as from the righteous: even the empty ones of Israel are full of mitzvot like a pomegranate, and the sinners of Israel are full of remorse. Of this the Sages said, "he smelled the smell of his garments — the smell of his traitors," and Bereishis Rabbah applies it to the likes of Yakim of Tzeroros, who in a brief moment preceded Yose ben Yoezer, a perfect tzaddik who had toiled all his days, to the World to Come; for the penitent attains this in a single moment.</w:t>
      </w:r>
    </w:p>
  </w:footnote>
  <w:footnote w:id="4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50:3 — </w:t>
      </w:r>
      <w:r>
        <w:rPr>
          <w:rFonts w:ascii="Times New Roman" w:cs="Times New Roman" w:eastAsia="Times New Roman" w:hAnsi="Times New Roman"/>
          <w:sz w:val="17"/>
          <w:szCs w:val="17"/>
        </w:rPr>
        <w:t xml:space="preserve">R. Levi said: The Holy One, blessed be He, judges the nations of the world only at night, when they are asleep; and He judges Israel only by day, when they are occupied with the commandments. This is the meaning of the verse, “And He shall judge the world in righteousness.”</w:t>
      </w:r>
    </w:p>
  </w:footnote>
  <w:footnote w:id="4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Shulchan Aruch, Orach Chaim 1:1 (Rema) — </w:t>
      </w:r>
      <w:r>
        <w:rPr>
          <w:rFonts w:ascii="Times New Roman" w:cs="Times New Roman" w:eastAsia="Times New Roman" w:hAnsi="Times New Roman"/>
          <w:sz w:val="17"/>
          <w:szCs w:val="17"/>
        </w:rPr>
        <w:t xml:space="preserve">“I have set the Lord before me always” — this is a great principle in the Torah and among the virtues of the righteous who walk before God. For a man’s way of sitting, his movements and his dealings while he is alone in his house are not as his sitting, his movements and his dealings before a great king; nor is his speech and free expression while among his household and relatives as his speech in a king’s court. All the more so when a man takes to heart that the great King, the Holy One, blessed be He, whose glory fills the whole earth, stands over him and sees his deeds — as it is said, “If a man hides himself in secret places, shall I not see him? says the Lord” — at once he attains awe and submission in dread of the Blessed One, and is abashed before Him always.</w:t>
      </w:r>
    </w:p>
  </w:footnote>
  <w:footnote w:id="4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11b — </w:t>
      </w:r>
      <w:r>
        <w:rPr>
          <w:rFonts w:ascii="Times New Roman" w:cs="Times New Roman" w:eastAsia="Times New Roman" w:hAnsi="Times New Roman"/>
          <w:sz w:val="17"/>
          <w:szCs w:val="17"/>
        </w:rPr>
        <w:t xml:space="preserve">R. Elazar said: A man should always regard himself as though a holy one dwelt within his innards, as it is said, "The Holy One is in your midst, and I will not come into the city."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"As though a holy one dwelt within his innards": as though all his innards were holy, and it is forbidden to weaken them — for this is the sense of "the Holy One is in your midst," that is, that it is forbidden to fast. "The Holy One is in your midst": he is expounding the beginning of the verse, [whose sense is]: because the Holy One dwells in distress, "I will not come into the city" above until I build Jerusalem below; and [his use of it] is a mere allusion.</w:t>
      </w:r>
      <w:r>
        <w:rPr>
          <w:rFonts w:ascii="Times New Roman" w:cs="Times New Roman" w:eastAsia="Times New Roman" w:hAnsi="Times New Roman"/>
          <w:b/>
          <w:bCs/>
          <w:i/>
          <w:iCs/>
          <w:sz w:val="17"/>
          <w:szCs w:val="17"/>
        </w:rPr>
        <w:t xml:space="preserve">  Tosafos (s.v. "as though a holy one"): </w:t>
      </w:r>
      <w:r>
        <w:rPr>
          <w:rFonts w:ascii="Times New Roman" w:cs="Times New Roman" w:eastAsia="Times New Roman" w:hAnsi="Times New Roman"/>
          <w:sz w:val="17"/>
          <w:szCs w:val="17"/>
        </w:rPr>
        <w:t xml:space="preserve">[That is,] the Holy One, blessed be He. The objection is: but [R. Elazar] said above that he is called holy — that is, that one who sits in a fast is called holy.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"Within his innards": one may further explain [that he is called holy] because eating a meal is itself called holiness, as is said in the first chapter of Avodah Zarah on "purity leads to holiness": a person must sanctify himself in his eating, for so it is written concerning the forbidden foods, "Sanctify yourselves and be holy."</w:t>
      </w:r>
      <w:r>
        <w:rPr>
          <w:rFonts w:ascii="Times New Roman" w:cs="Times New Roman" w:eastAsia="Times New Roman" w:hAnsi="Times New Roman"/>
          <w:b/>
          <w:bCs/>
          <w:i/>
          <w:iCs/>
          <w:sz w:val="17"/>
          <w:szCs w:val="17"/>
        </w:rPr>
        <w:t xml:space="preserve">  Maharal (Nesivos Olam, Nesiv HaTeshuvah 7): </w:t>
      </w:r>
      <w:r>
        <w:rPr>
          <w:rFonts w:ascii="Times New Roman" w:cs="Times New Roman" w:eastAsia="Times New Roman" w:hAnsi="Times New Roman"/>
          <w:sz w:val="17"/>
          <w:szCs w:val="17"/>
        </w:rPr>
        <w:t xml:space="preserve">He should regard [himself] as though a holy one were within his innards — that is, holiness is with him, as though he himself were holy, and he ought not to fast. Though his innards hold his eating and drinking, let him regard it as though a holy one were there: let him not say, "I am a man and not holy, and I will follow my desire," but regard [himself] as though a holy one were within his innards, and not be drawn after his desire.</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It says in Ta'anis that one should regard oneself as though a holy one dwelt within his innards, and that therefore it is forbidden to fast; that is, through this his eating has the holiness of the sacrifices, and [one who fasts] is like one who removes sacrifices from the altar of God. And the murderer, who causes the Shechinah to depart from all Israel — all the more so it does not dwell within his innards.</w:t>
      </w:r>
      <w:r>
        <w:rPr>
          <w:rFonts w:ascii="Times New Roman" w:cs="Times New Roman" w:eastAsia="Times New Roman" w:hAnsi="Times New Roman"/>
          <w:b/>
          <w:bCs/>
          <w:i/>
          <w:iCs/>
          <w:sz w:val="17"/>
          <w:szCs w:val="17"/>
        </w:rPr>
        <w:t xml:space="preserve">  Mei HaShiloach (vol. II, Eikev): </w:t>
      </w:r>
      <w:r>
        <w:rPr>
          <w:rFonts w:ascii="Times New Roman" w:cs="Times New Roman" w:eastAsia="Times New Roman" w:hAnsi="Times New Roman"/>
          <w:sz w:val="17"/>
          <w:szCs w:val="17"/>
        </w:rPr>
        <w:t xml:space="preserve">Great is the eating of Israel, and everything requires divine help to become fit for Israel's eating and to enter the innards of Israel, for the innards too are written "between two letters" [i.e., two Divine Names] — "For the Lord your God is in your midst, a great and awesome God" — "your midst" meaning the innards. And this is what the Gemara says: "as though a holy one dwelt within his innards, as it is said, 'the Holy One is in your midst.'"</w:t>
      </w:r>
      <w:r>
        <w:rPr>
          <w:rFonts w:ascii="Times New Roman" w:cs="Times New Roman" w:eastAsia="Times New Roman" w:hAnsi="Times New Roman"/>
          <w:b/>
          <w:bCs/>
          <w:i/>
          <w:iCs/>
          <w:sz w:val="17"/>
          <w:szCs w:val="17"/>
        </w:rPr>
        <w:t xml:space="preserve">  Tiferes Yosef (Talmud Anthology, Ta'anis 9): </w:t>
      </w:r>
      <w:r>
        <w:rPr>
          <w:rFonts w:ascii="Times New Roman" w:cs="Times New Roman" w:eastAsia="Times New Roman" w:hAnsi="Times New Roman"/>
          <w:sz w:val="17"/>
          <w:szCs w:val="17"/>
        </w:rPr>
        <w:t xml:space="preserve">[Reconciling R. Elazar's statements, as his father taught:] when a person sees that enjoying a thing will not hold him back from the will of the Blessed One, and will even help him fulfil it, he is forbidden to fast from it, because it is said, "the Holy One is in your midst," and he must draw out the honor of Heaven that is in that thing, for the Holy One, blessed be He, created nothing in vain.</w:t>
      </w:r>
    </w:p>
  </w:footnote>
  <w:footnote w:id="4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Sukkah 52a — </w:t>
      </w:r>
      <w:r>
        <w:rPr>
          <w:rFonts w:ascii="Times New Roman" w:cs="Times New Roman" w:eastAsia="Times New Roman" w:hAnsi="Times New Roman"/>
          <w:sz w:val="17"/>
          <w:szCs w:val="17"/>
        </w:rPr>
        <w:t xml:space="preserve">Abaye heard a certain man say to a woman: Let us rise early and go on the road together. Abaye said: I will go and keep them from transgression. He followed them three parasangs through the marshes. As they parted from one another he heard them say: The way was long, and the company pleasant. Abaye said: Had it been the one who hates me [that is, I myself], I could not have restrained myself. He went and leaned against the bolt of a door in anguish. A certain elder came and taught him: Whoever is greater than his fellow, his evil inclination is greater than his.</w:t>
      </w:r>
      <w:r>
        <w:rPr>
          <w:rFonts w:ascii="Times New Roman" w:cs="Times New Roman" w:eastAsia="Times New Roman" w:hAnsi="Times New Roman"/>
          <w:b/>
          <w:bCs/>
          <w:i/>
          <w:iCs/>
          <w:sz w:val="17"/>
          <w:szCs w:val="17"/>
        </w:rPr>
        <w:t xml:space="preserve">  Rashi (s.v. "had it been the one who hates me"): </w:t>
      </w:r>
      <w:r>
        <w:rPr>
          <w:rFonts w:ascii="Times New Roman" w:cs="Times New Roman" w:eastAsia="Times New Roman" w:hAnsi="Times New Roman"/>
          <w:sz w:val="17"/>
          <w:szCs w:val="17"/>
        </w:rPr>
        <w:t xml:space="preserve">Had my enemy been alone with the woman, he could not have restrained himself from sinning; and he was speaking of himself.</w:t>
      </w:r>
      <w:r>
        <w:rPr>
          <w:rFonts w:ascii="Times New Roman" w:cs="Times New Roman" w:eastAsia="Times New Roman" w:hAnsi="Times New Roman"/>
          <w:b/>
          <w:bCs/>
          <w:i/>
          <w:iCs/>
          <w:sz w:val="17"/>
          <w:szCs w:val="17"/>
        </w:rPr>
        <w:t xml:space="preserve">  Rashi (s.v. "he leaned"): </w:t>
      </w:r>
      <w:r>
        <w:rPr>
          <w:rFonts w:ascii="Times New Roman" w:cs="Times New Roman" w:eastAsia="Times New Roman" w:hAnsi="Times New Roman"/>
          <w:sz w:val="17"/>
          <w:szCs w:val="17"/>
        </w:rPr>
        <w:t xml:space="preserve">He leaned against the bolt of the door, like a man who is brooding and in distress.</w:t>
      </w:r>
      <w:r>
        <w:rPr>
          <w:rFonts w:ascii="Times New Roman" w:cs="Times New Roman" w:eastAsia="Times New Roman" w:hAnsi="Times New Roman"/>
          <w:b/>
          <w:bCs/>
          <w:i/>
          <w:iCs/>
          <w:sz w:val="17"/>
          <w:szCs w:val="17"/>
        </w:rPr>
        <w:t xml:space="preserve">  Rashi (s.v. "the way is long, and the company pleasant"): </w:t>
      </w:r>
      <w:r>
        <w:rPr>
          <w:rFonts w:ascii="Times New Roman" w:cs="Times New Roman" w:eastAsia="Times New Roman" w:hAnsi="Times New Roman"/>
          <w:sz w:val="17"/>
          <w:szCs w:val="17"/>
        </w:rPr>
        <w:t xml:space="preserve">It is a long way between our two places, and we cannot go on together any further; had we been able to go by one road, our company would have been pleasant.</w:t>
      </w:r>
      <w:r>
        <w:rPr>
          <w:rFonts w:ascii="Times New Roman" w:cs="Times New Roman" w:eastAsia="Times New Roman" w:hAnsi="Times New Roman"/>
          <w:b/>
          <w:bCs/>
          <w:i/>
          <w:iCs/>
          <w:sz w:val="17"/>
          <w:szCs w:val="17"/>
        </w:rPr>
        <w:t xml:space="preserve">  Rashi (s.v. "when they were parting from one another"): </w:t>
      </w:r>
      <w:r>
        <w:rPr>
          <w:rFonts w:ascii="Times New Roman" w:cs="Times New Roman" w:eastAsia="Times New Roman" w:hAnsi="Times New Roman"/>
          <w:sz w:val="17"/>
          <w:szCs w:val="17"/>
        </w:rPr>
        <w:t xml:space="preserve">They were from two towns, and when they reached a fork in the road he turned one way and she the other.</w:t>
      </w:r>
      <w:r>
        <w:rPr>
          <w:rFonts w:ascii="Times New Roman" w:cs="Times New Roman" w:eastAsia="Times New Roman" w:hAnsi="Times New Roman"/>
          <w:b/>
          <w:bCs/>
          <w:i/>
          <w:iCs/>
          <w:sz w:val="17"/>
          <w:szCs w:val="17"/>
        </w:rPr>
        <w:t xml:space="preserve">  Maharsha (on "for he has done greatly"): </w:t>
      </w:r>
      <w:r>
        <w:rPr>
          <w:rFonts w:ascii="Times New Roman" w:cs="Times New Roman" w:eastAsia="Times New Roman" w:hAnsi="Times New Roman"/>
          <w:sz w:val="17"/>
          <w:szCs w:val="17"/>
        </w:rPr>
        <w:t xml:space="preserve">The verse concludes "for he has done greatly," meaning that he provokes the great more, as Abaye concludes. Alternatively, "he has done greatly" means that he has made himself great in relation to the righteous, [appearing to them] as a mountain, as was said above that at first he resembles a spider's thread and in the end cart-ropes; and "among Torah scholars more than all of them" is then a statement in its own right, as in the incident of Abaye.</w:t>
      </w:r>
      <w:r>
        <w:rPr>
          <w:rFonts w:ascii="Times New Roman" w:cs="Times New Roman" w:eastAsia="Times New Roman" w:hAnsi="Times New Roman"/>
          <w:b/>
          <w:bCs/>
          <w:i/>
          <w:iCs/>
          <w:sz w:val="17"/>
          <w:szCs w:val="17"/>
        </w:rPr>
        <w:t xml:space="preserve">  Maharsha (s.v. "the way is long"): </w:t>
      </w:r>
      <w:r>
        <w:rPr>
          <w:rFonts w:ascii="Times New Roman" w:cs="Times New Roman" w:eastAsia="Times New Roman" w:hAnsi="Times New Roman"/>
          <w:sz w:val="17"/>
          <w:szCs w:val="17"/>
        </w:rPr>
        <w:t xml:space="preserve">It may also be explained as referring to the past: we have come a long way, but the company was pleasant, so that because of the company the way did not seem so long to us.</w:t>
      </w:r>
      <w:r>
        <w:rPr>
          <w:rFonts w:ascii="Times New Roman" w:cs="Times New Roman" w:eastAsia="Times New Roman" w:hAnsi="Times New Roman"/>
          <w:b/>
          <w:bCs/>
          <w:i/>
          <w:iCs/>
          <w:sz w:val="17"/>
          <w:szCs w:val="17"/>
        </w:rPr>
        <w:t xml:space="preserve">  Maharal (Nesivos Olam, Nesiv Koach HaYetzer 2): </w:t>
      </w:r>
      <w:r>
        <w:rPr>
          <w:rFonts w:ascii="Times New Roman" w:cs="Times New Roman" w:eastAsia="Times New Roman" w:hAnsi="Times New Roman"/>
          <w:sz w:val="17"/>
          <w:szCs w:val="17"/>
        </w:rPr>
        <w:t xml:space="preserve">The evil inclination provokes the Torah scholar more than all, although he is complete, being a man of intellect: for the intellect a man possesses [in this world] is never in its completeness but is held with deficiency, so that the Torah scholar and Israel lack the completeness fitting for them, whereas other men and other nations, who have only the small level, cannot be called so deficient. Therefore the evil inclination provokes them more and more, and whoever has a higher level must guard himself against the evil inclination.</w:t>
      </w:r>
      <w:r>
        <w:rPr>
          <w:rFonts w:ascii="Times New Roman" w:cs="Times New Roman" w:eastAsia="Times New Roman" w:hAnsi="Times New Roman"/>
          <w:b/>
          <w:bCs/>
          <w:i/>
          <w:iCs/>
          <w:sz w:val="17"/>
          <w:szCs w:val="17"/>
        </w:rPr>
        <w:t xml:space="preserve">  Maharal (Tiferes Yisrael, ch. 48): </w:t>
      </w:r>
      <w:r>
        <w:rPr>
          <w:rFonts w:ascii="Times New Roman" w:cs="Times New Roman" w:eastAsia="Times New Roman" w:hAnsi="Times New Roman"/>
          <w:sz w:val="17"/>
          <w:szCs w:val="17"/>
        </w:rPr>
        <w:t xml:space="preserve">After Israel received the Torah and reached a supreme level, the evil inclination provoked them to sin, in the manner of "whoever is greater than his fellow, his inclination is greater than his": because they had reached a supreme level that the rest of creation had not reached, the evil inclination, which is Satan, seeks to cast them down from their level. For privation clings more to a man who has a supreme level, one not fitting for every man, than it clings to the low level that is found in all.</w:t>
      </w:r>
      <w:r>
        <w:rPr>
          <w:rFonts w:ascii="Times New Roman" w:cs="Times New Roman" w:eastAsia="Times New Roman" w:hAnsi="Times New Roman"/>
          <w:b/>
          <w:bCs/>
          <w:i/>
          <w:iCs/>
          <w:sz w:val="17"/>
          <w:szCs w:val="17"/>
        </w:rPr>
        <w:t xml:space="preserve">  Rav Tzadok (Divrei Soferim 19): </w:t>
      </w:r>
      <w:r>
        <w:rPr>
          <w:rFonts w:ascii="Times New Roman" w:cs="Times New Roman" w:eastAsia="Times New Roman" w:hAnsi="Times New Roman"/>
          <w:sz w:val="17"/>
          <w:szCs w:val="17"/>
        </w:rPr>
        <w:t xml:space="preserve">Just as "whoever is greater than his fellow, his inclination is greater than his" (and that elder, who was Elijah according to some commentators in Tosafos, a view I have received as primary, was revealed to Abaye through his anguish to tell him this and console him), so too, when someone's inclination is greater than his fellow's, this is a sign that he is also greater than him in the holy sparks within him, for God has made one opposite the other in each person, and the choice is in his hands.</w:t>
      </w:r>
      <w:r>
        <w:rPr>
          <w:rFonts w:ascii="Times New Roman" w:cs="Times New Roman" w:eastAsia="Times New Roman" w:hAnsi="Times New Roman"/>
          <w:b/>
          <w:bCs/>
          <w:i/>
          <w:iCs/>
          <w:sz w:val="17"/>
          <w:szCs w:val="17"/>
        </w:rPr>
        <w:t xml:space="preserve">  Rav Tzadok (Likutei Ma'amarim, on Samson 6): </w:t>
      </w:r>
      <w:r>
        <w:rPr>
          <w:rFonts w:ascii="Times New Roman" w:cs="Times New Roman" w:eastAsia="Times New Roman" w:hAnsi="Times New Roman"/>
          <w:sz w:val="17"/>
          <w:szCs w:val="17"/>
        </w:rPr>
        <w:t xml:space="preserve">Such an abundance of light would bring great hardship to those who walk in the way of God, for the same reason as "whoever is greater than his fellow, his inclination is greater than his": with a greater abundance of the light of the Blessed One, the evil in that same place grows stronger too, because so much light lies within it, for evil always surrounds the good.</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Since the Blessed One does not deal tyrannically with His creatures, and even one created righteous must choose against an inclination that overpowers him daily, "whoever is greater than his fellow, his inclination is greater than his". Therefore the inclination appears to the righteous like a mountain, for its assault on them is enormous, matching the great power of good innate in them.</w:t>
      </w:r>
      <w:r>
        <w:rPr>
          <w:rFonts w:ascii="Times New Roman" w:cs="Times New Roman" w:eastAsia="Times New Roman" w:hAnsi="Times New Roman"/>
          <w:b/>
          <w:bCs/>
          <w:i/>
          <w:iCs/>
          <w:sz w:val="17"/>
          <w:szCs w:val="17"/>
        </w:rPr>
        <w:t xml:space="preserve">  Rav Tzadok (Pri Tzaddik, Terumah 8): </w:t>
      </w:r>
      <w:r>
        <w:rPr>
          <w:rFonts w:ascii="Times New Roman" w:cs="Times New Roman" w:eastAsia="Times New Roman" w:hAnsi="Times New Roman"/>
          <w:sz w:val="17"/>
          <w:szCs w:val="17"/>
        </w:rPr>
        <w:t xml:space="preserve">The Sages said that the evil inclination provokes Torah scholars more than all and that "whoever is greater than his fellow, his inclination is greater than his"; why should this be? The inclination is longing, and the purpose of its creation is to be the delight of Torah; so the one who is greater, in whom the delight of Torah is sunk more deeply, has, since "God has made the one opposite the other," a stronger desire toward the opposite as well, while one who does not magnify the delight of Torah in himself has no strong desire for the opposite either.</w:t>
      </w:r>
      <w:r>
        <w:rPr>
          <w:rFonts w:ascii="Times New Roman" w:cs="Times New Roman" w:eastAsia="Times New Roman" w:hAnsi="Times New Roman"/>
          <w:b/>
          <w:bCs/>
          <w:i/>
          <w:iCs/>
          <w:sz w:val="17"/>
          <w:szCs w:val="17"/>
        </w:rPr>
        <w:t xml:space="preserve">  Rav Tzadok (Sichas Malachei HaShares 2): </w:t>
      </w:r>
      <w:r>
        <w:rPr>
          <w:rFonts w:ascii="Times New Roman" w:cs="Times New Roman" w:eastAsia="Times New Roman" w:hAnsi="Times New Roman"/>
          <w:sz w:val="17"/>
          <w:szCs w:val="17"/>
        </w:rPr>
        <w:t xml:space="preserve">"Whoever is greater than his fellow, his inclination is greater than his," for the virtue is drawn together with the deficiency: as great and precious wealth needs more guarding than a small thing, being more liable to harm because more people strive after it, so in the soul, the greater its stature, that is, the more divine power it holds (and the will toward the opposite is also a divine power), the greater in it is this power of inclination as well, and it needs guarding.</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"Whoever is greater than his fellow, his inclination is greater than his," for as the strength of the virtue, so is the strength of the deficiency, from the side of the Tree of Knowledge of good and evil, where evil stands opposite the good and corresponds to it. Hence Dan, the lowest of the tribes in virtue, is lower in his deficiency as well, and the inclination is not as strong in him.</w:t>
      </w:r>
      <w:r>
        <w:rPr>
          <w:rFonts w:ascii="Times New Roman" w:cs="Times New Roman" w:eastAsia="Times New Roman" w:hAnsi="Times New Roman"/>
          <w:b/>
          <w:bCs/>
          <w:i/>
          <w:iCs/>
          <w:sz w:val="17"/>
          <w:szCs w:val="17"/>
        </w:rPr>
        <w:t xml:space="preserve">  Rav Tzadok (Tzidkas HaTzaddik 134): </w:t>
      </w:r>
      <w:r>
        <w:rPr>
          <w:rFonts w:ascii="Times New Roman" w:cs="Times New Roman" w:eastAsia="Times New Roman" w:hAnsi="Times New Roman"/>
          <w:sz w:val="17"/>
          <w:szCs w:val="17"/>
        </w:rPr>
        <w:t xml:space="preserve">When a person reaches a higher level, by the measure of that level he has not yet begun to repent, and his sin returns in full force; of this it is said, "whoever is greater than his fellow, his inclination is greater than his", for the sin is the deficiency in a person, and so is the inclination.</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Where the strength of the virtue lies, there lies the strength of the deficiency, for "whoever is greater than his fellow, his inclination is greater than his": as is known, in Adam's sin the "man of Belial" ruled over the holy man limb for limb, God having made the one opposite the other, so that corresponding to the holiness of each limb and power is the dominion of the "man of Belial" in enticing to evil.</w:t>
      </w:r>
      <w:r>
        <w:rPr>
          <w:rFonts w:ascii="Times New Roman" w:cs="Times New Roman" w:eastAsia="Times New Roman" w:hAnsi="Times New Roman"/>
          <w:b/>
          <w:bCs/>
          <w:i/>
          <w:iCs/>
          <w:sz w:val="17"/>
          <w:szCs w:val="17"/>
        </w:rPr>
        <w:t xml:space="preserve">  Mei HaShiloach (vol. I, Mishlei 19): </w:t>
      </w:r>
      <w:r>
        <w:rPr>
          <w:rFonts w:ascii="Times New Roman" w:cs="Times New Roman" w:eastAsia="Times New Roman" w:hAnsi="Times New Roman"/>
          <w:sz w:val="17"/>
          <w:szCs w:val="17"/>
        </w:rPr>
        <w:t xml:space="preserve">"The desire of a man is his kindness": the desire found in a person's heart is also a kindness from the Blessed One, for "whoever is greater than his fellow, his inclination is greater than his", and if he brings the power of his longing and desire into holiness, his stature grows all the more.</w:t>
      </w:r>
      <w:r>
        <w:rPr>
          <w:rFonts w:ascii="Times New Roman" w:cs="Times New Roman" w:eastAsia="Times New Roman" w:hAnsi="Times New Roman"/>
          <w:b/>
          <w:bCs/>
          <w:i/>
          <w:iCs/>
          <w:sz w:val="17"/>
          <w:szCs w:val="17"/>
        </w:rPr>
        <w:t xml:space="preserve">  Beis Yaakov (Vayishlach 4): </w:t>
      </w:r>
      <w:r>
        <w:rPr>
          <w:rFonts w:ascii="Times New Roman" w:cs="Times New Roman" w:eastAsia="Times New Roman" w:hAnsi="Times New Roman"/>
          <w:sz w:val="17"/>
          <w:szCs w:val="17"/>
        </w:rPr>
        <w:t xml:space="preserve">"Whoever is greater than his fellow, his inclination is greater than his," for "God has made the one opposite the other": the power of good against the power of its opposite. Yet every person has the power of good to overcome his inclination, and through this he rises, gathering wealth in holiness little by little, which is the whole purpose of man's creation in this world.</w:t>
      </w:r>
      <w:r>
        <w:rPr>
          <w:rFonts w:ascii="Times New Roman" w:cs="Times New Roman" w:eastAsia="Times New Roman" w:hAnsi="Times New Roman"/>
          <w:b/>
          <w:bCs/>
          <w:i/>
          <w:iCs/>
          <w:sz w:val="17"/>
          <w:szCs w:val="17"/>
        </w:rPr>
        <w:t xml:space="preserve">  Sod Yesharim (Seventh Night of Pesach 16): </w:t>
      </w:r>
      <w:r>
        <w:rPr>
          <w:rFonts w:ascii="Times New Roman" w:cs="Times New Roman" w:eastAsia="Times New Roman" w:hAnsi="Times New Roman"/>
          <w:sz w:val="17"/>
          <w:szCs w:val="17"/>
        </w:rPr>
        <w:t xml:space="preserve">The vessel [of longing] that a person attains in old age was already in him on the day he was born, only that each time he clarifies himself further, the vessel grows larger in him too, as the Sages said, "whoever is greater than his fellow, his inclination is greater than his".</w:t>
      </w:r>
    </w:p>
  </w:footnote>
  <w:footnote w:id="4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99b — </w:t>
      </w:r>
      <w:r>
        <w:rPr>
          <w:rFonts w:ascii="Times New Roman" w:cs="Times New Roman" w:eastAsia="Times New Roman" w:hAnsi="Times New Roman"/>
          <w:sz w:val="17"/>
          <w:szCs w:val="17"/>
        </w:rPr>
        <w:t xml:space="preserve">R. Elazar said: Every man was created for toil, as it is stated, "For man is born to toil." And when it says, "This book of the Torah shall not depart from your mouth," you must conclude that he was created for the toil of Torah. And this is what Rava said: All bodies are carriers of burdens; happy is he who merits to be a carrier of the Torah.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"Carriers of burdens" — toilers; that is, all bodies were created for toil. "Happy is he who merits" — happy is he who merited that his toil and labour be in Torah. Another explanation: a "druftek" is a long purse into which money is put — all bodies are receptacles for receiving and taking things in, and happy is he who merited to become a receptacle for the Torah.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One might have thought man was created for the toil of conversation, even idle talk, since the purpose of his creation is that he is called "a speaking living being," and in this his form differs from the other living creatures; but it is not so — his speech is to be not idle talk but words of Torah, as it is said, "This book of the Torah shall not depart from your mouth." "Happy is he who merits" — who merits the purpose for which he was created.</w:t>
      </w:r>
      <w:r>
        <w:rPr>
          <w:rFonts w:ascii="Times New Roman" w:cs="Times New Roman" w:eastAsia="Times New Roman" w:hAnsi="Times New Roman"/>
          <w:b/>
          <w:bCs/>
          <w:i/>
          <w:iCs/>
          <w:sz w:val="17"/>
          <w:szCs w:val="17"/>
        </w:rPr>
        <w:t xml:space="preserve">  Maharal (Chiddushei Aggados, Sanhedrin 99b): </w:t>
      </w:r>
      <w:r>
        <w:rPr>
          <w:rFonts w:ascii="Times New Roman" w:cs="Times New Roman" w:eastAsia="Times New Roman" w:hAnsi="Times New Roman"/>
          <w:sz w:val="17"/>
          <w:szCs w:val="17"/>
        </w:rPr>
        <w:t xml:space="preserve">Man, being a bodily creature, cannot be at rest — rest befits only what is separate from matter — and, being in potential and not in actuality like every material thing, he needs toil, which is his going out into actuality; therefore "man is born to toil." Yet he was not created for the toil of conversation, for speech does not bring a man into actuality, but for the toil of the intellect, for it is through the Torah that man is in actuality. Hence Rava: every body, being in potential, cannot be without toil; but happy is he whose burden-bearing is in the Torah, for he toils in the very thing for which he was created — his final perfection, to be in actuality through the intellectual Torah.</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This world is the world of toil: "man is born to toil," and "happy is he who merits to be a carrier of Torah," for it was for this that the Torah was given — that man's toil should be in words of Torah, just as the Blessed One's work in the act of Creation was entirely through words of Torah.</w:t>
      </w:r>
      <w:r>
        <w:rPr>
          <w:rFonts w:ascii="Times New Roman" w:cs="Times New Roman" w:eastAsia="Times New Roman" w:hAnsi="Times New Roman"/>
          <w:b/>
          <w:bCs/>
          <w:i/>
          <w:iCs/>
          <w:sz w:val="17"/>
          <w:szCs w:val="17"/>
        </w:rPr>
        <w:t xml:space="preserve">  Rav Tzadok (Pri Tzaddik, Chanukah 2): </w:t>
      </w:r>
      <w:r>
        <w:rPr>
          <w:rFonts w:ascii="Times New Roman" w:cs="Times New Roman" w:eastAsia="Times New Roman" w:hAnsi="Times New Roman"/>
          <w:sz w:val="17"/>
          <w:szCs w:val="17"/>
        </w:rPr>
        <w:t xml:space="preserve">Israel are called "those who engage in Your Torah," for one should have an engagement in Torah, since man "is born to toil" — that is, he should have an occupation and not go idle; and truly he was created for the toil of Torah, and "happy is he who merits to be a carrier of Torah." In any case, one who must also engage in the toil of worldly occupation should know that he was created only to serve his Maker, his chief intent being to fix times for Torah, or, if he is not capable of that, to raise his children to Torah study.</w:t>
      </w:r>
    </w:p>
  </w:footnote>
  <w:footnote w:id="4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Sanhedrin 99b — </w:t>
      </w:r>
      <w:r>
        <w:rPr>
          <w:rFonts w:ascii="Times New Roman" w:cs="Times New Roman" w:eastAsia="Times New Roman" w:hAnsi="Times New Roman"/>
          <w:sz w:val="17"/>
          <w:szCs w:val="17"/>
        </w:rPr>
        <w:t xml:space="preserve">Fortunate is he who merited it, who laboured in Torah and toiled in it.</w:t>
      </w:r>
    </w:p>
  </w:footnote>
  <w:footnote w:id="4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Metzia 44b — </w:t>
      </w:r>
      <w:r>
        <w:rPr>
          <w:rFonts w:ascii="Times New Roman" w:cs="Times New Roman" w:eastAsia="Times New Roman" w:hAnsi="Times New Roman"/>
          <w:sz w:val="17"/>
          <w:szCs w:val="17"/>
        </w:rPr>
        <w:t xml:space="preserve">In his old age he held: silver, which circulates readily, is the currency; gold, which does not circulate readily, is the commodity — and it is the commodity that effects the acquisition of the currency.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"Which circulates" — it is spent freely and passes current with the merchant.</w:t>
      </w:r>
    </w:p>
  </w:footnote>
  <w:footnote w:id="4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Proverbs 17:3; 27:21 — </w:t>
      </w:r>
      <w:r>
        <w:rPr>
          <w:rFonts w:ascii="Times New Roman" w:cs="Times New Roman" w:eastAsia="Times New Roman" w:hAnsi="Times New Roman"/>
          <w:sz w:val="17"/>
          <w:szCs w:val="17"/>
        </w:rPr>
        <w:t xml:space="preserve">“The refining pot is for silver and the furnace for gold, but the Lord tests hearts.” And there: “The refining pot is for silver and the furnace for gold, and a man according to his praise.”</w:t>
      </w:r>
    </w:p>
  </w:footnote>
  <w:footnote w:id="4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22b — </w:t>
      </w:r>
      <w:r>
        <w:rPr>
          <w:rFonts w:ascii="Times New Roman" w:cs="Times New Roman" w:eastAsia="Times New Roman" w:hAnsi="Times New Roman"/>
          <w:sz w:val="17"/>
          <w:szCs w:val="17"/>
        </w:rPr>
        <w:t xml:space="preserve">The Sages taught: There are seven kinds of Pharisee: the Pharisee of Shechem, the bruised Pharisee, the bloodletting Pharisee, the pestle Pharisee, the Pharisee of "What is my duty, that I may do it?", the Pharisee out of love, and the Pharisee out of fear. The Pharisee of Shechem — this is one who acts as the men of Shechem acted. The bruised Pharisee — this is one who bruises his feet [dragging them to appear humble]. The bloodletting Pharisee — R. Nachman bar Yitzchak said: this is one who draws his blood against the walls [walking with his eyes shut]. The pestle Pharisee — Rabba bar Sheila said: one who stoops over like a pestle.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deed of Shechem": they circumcised themselves not for the sake of Heaven; so too this one's deeds are for his own benefit, that people should honor him, and not for the sake of Heaven. "Bruises his feet": he walks humbly, heel beside toe, without lifting his feet from the ground, and so strikes his toes against the stones; "draws blood against the walls": he makes himself like one who shuts his eyes so as not to look at women, and thereby strikes his head against the wall until the blood flows. "Stoops like a pestle": he walks bent over, like a pounder shaped like a mallet whose head is bent.</w:t>
      </w:r>
      <w:r>
        <w:rPr>
          <w:rFonts w:ascii="Times New Roman" w:cs="Times New Roman" w:eastAsia="Times New Roman" w:hAnsi="Times New Roman"/>
          <w:b/>
          <w:bCs/>
          <w:i/>
          <w:iCs/>
          <w:sz w:val="17"/>
          <w:szCs w:val="17"/>
        </w:rPr>
        <w:t xml:space="preserve">  Tosafos (s.v. "the Pharisee out of love, the Pharisee out of fear"): </w:t>
      </w:r>
      <w:r>
        <w:rPr>
          <w:rFonts w:ascii="Times New Roman" w:cs="Times New Roman" w:eastAsia="Times New Roman" w:hAnsi="Times New Roman"/>
          <w:sz w:val="17"/>
          <w:szCs w:val="17"/>
        </w:rPr>
        <w:t xml:space="preserve">The Jerusalem Talmud (Berakhot, ch. 9) explains the seven differently: the Pharisee of Shechem carries his mitzvot on his shoulder; the "bruised" one says, "Wait for me while I do a mitzva"; the "bloodletting" one does one sin and one mitzva and offsets the one against the other; another says, "Whatever I have, I deduct from it and do mitzvot"; the one of "What is my duty, that I may do it?" asks, "What sin have I committed, that I may do a mitzva to match it?"; the Pharisee out of fear is like Job and the Pharisee out of love like Abraham — and none of them is beloved but the Pharisee out of love, like Abraham, as it is written: "the seed of Abraham who loved Me" (Isaiah 41:8). There too it teaches: act out of love and act out of fear — out of love, for should you come to hate, know that you love, and one who loves does not hate; out of fear, for should you come to rebel, know that you fear, and one who fears does not rebel.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Gemara does not object here, as it does shortly after, that a person should engage in mitzvot even not for their own sake, because the "not for its own sake" of Shechem was worse and notorious, since they had already sinned and he had violated her, for which they were liable to death. The bruised Pharisee may also be understood through the teaching in Chullin that the blood of a bruise suffered on the way to a mitzva atones like the blood of a burnt-offering: he bruises his own feet so that people will think him a righteous man atoned for as by such blood. And though one should walk with head bowed, stooping like a pestle is excessive; perhaps all these refer to those who display abstinence before people without being abstinent, whereas a true Pharisee who does these things is praiseworthy.</w:t>
      </w:r>
      <w:r>
        <w:rPr>
          <w:rFonts w:ascii="Times New Roman" w:cs="Times New Roman" w:eastAsia="Times New Roman" w:hAnsi="Times New Roman"/>
          <w:b/>
          <w:bCs/>
          <w:i/>
          <w:iCs/>
          <w:sz w:val="17"/>
          <w:szCs w:val="17"/>
        </w:rPr>
        <w:t xml:space="preserve">  Maharal (Chiddushei Aggados, Sotah 22b): </w:t>
      </w:r>
      <w:r>
        <w:rPr>
          <w:rFonts w:ascii="Times New Roman" w:cs="Times New Roman" w:eastAsia="Times New Roman" w:hAnsi="Times New Roman"/>
          <w:sz w:val="17"/>
          <w:szCs w:val="17"/>
        </w:rPr>
        <w:t xml:space="preserve">The name "Pharisee" is said of one who separates himself from a thing although he is not obligated to, and does so; and there are seven, because such separations beyond obligation, by which people appear righteous in others' eyes, number seven. For anything that must be kept entirely distant, and after which people tend to be strongly drawn, has seven levels, from what is near to what is farthest, since this number is suited to such a thing.</w:t>
      </w:r>
    </w:p>
  </w:footnote>
  <w:footnote w:id="4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86b — </w:t>
      </w:r>
      <w:r>
        <w:rPr>
          <w:rFonts w:ascii="Times New Roman" w:cs="Times New Roman" w:eastAsia="Times New Roman" w:hAnsi="Times New Roman"/>
          <w:sz w:val="17"/>
          <w:szCs w:val="17"/>
        </w:rPr>
        <w:t xml:space="preserve">The hypocrites are exposed on account of the desecration of the Name, as it is stated: "When a righteous man turns from his righteousness and commits iniquity, I will lay a stumbling block before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hypocrites are exposed": those who are wicked yet present themselves as righteous — if anyone knows his deeds, it is a commandment to expose him because of the desecration of the Name, for people learn from his deeds, thinking him righteous; and moreover, when punishment comes upon him, people say, "What did his merit avail him?" "As it is stated, When a righteous man turns from his righteousness": the end of the verse is "I will lay a stumbling block before him" — I bring his way a sin, open to all, on which he stumbles, and they come to know his deeds.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As Rashi explains, they show themselves openly as righteous while their heart is not with them; and this is why it says "and commits iniquity," for the word "iniquity" [avel] is used of one who acts so in secret, the source of them all being "Indeed, in your heart you work iniquities" (Psalms 58:3).</w:t>
      </w:r>
    </w:p>
  </w:footnote>
  <w:footnote w:id="4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Vaera 9 — </w:t>
      </w:r>
      <w:r>
        <w:rPr>
          <w:rFonts w:ascii="Times New Roman" w:cs="Times New Roman" w:eastAsia="Times New Roman" w:hAnsi="Times New Roman"/>
          <w:sz w:val="17"/>
          <w:szCs w:val="17"/>
        </w:rPr>
        <w:t xml:space="preserve">The Holy One, blessed be He, displays the arrogance of the haughty to all creatures. The Holy One, blessed be He, said: “Can a man hide himself in secret places that I shall not see him? says the Lord.” R. Binyamin bar Levi said: The Holy One, blessed be He, said: Let a man sit in a corner of his house and occupy himself with Torah — I display him to all creatures; all the more so if a man hides himself to worship idols or to commit a transgression, I display him to all creatures, as it is said, “Can a man hide himself in secret places that I shall not see him? says the Lord.”</w:t>
      </w:r>
    </w:p>
  </w:footnote>
  <w:footnote w:id="4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56b — </w:t>
      </w:r>
      <w:r>
        <w:rPr>
          <w:rFonts w:ascii="Times New Roman" w:cs="Times New Roman" w:eastAsia="Times New Roman" w:hAnsi="Times New Roman"/>
          <w:sz w:val="17"/>
          <w:szCs w:val="17"/>
        </w:rPr>
        <w:t xml:space="preserve">The Sages taught: "And so shall he do for the Tent of Meeting that dwells with them in the midst of their impurity" — even at a time when they are impure, the Divine Presence is with them.</w:t>
      </w:r>
      <w:r>
        <w:rPr>
          <w:rFonts w:ascii="Times New Roman" w:cs="Times New Roman" w:eastAsia="Times New Roman" w:hAnsi="Times New Roman"/>
          <w:b/>
          <w:bCs/>
          <w:i/>
          <w:iCs/>
          <w:sz w:val="17"/>
          <w:szCs w:val="17"/>
        </w:rPr>
        <w:t xml:space="preserve">  Maharsha (Yoma 57a, s.v. "now you are certainly impure"): </w:t>
      </w:r>
      <w:r>
        <w:rPr>
          <w:rFonts w:ascii="Times New Roman" w:cs="Times New Roman" w:eastAsia="Times New Roman" w:hAnsi="Times New Roman"/>
          <w:sz w:val="17"/>
          <w:szCs w:val="17"/>
        </w:rPr>
        <w:t xml:space="preserve">[The Sadducee] meant: even if you were once pure, now in exile you have certainly become impure, as it is written, "Her impurity is in her skirts," and He separates Himself from you as one keeps apart from the impurity of a menstruant. [R. Chanina] answered him from what is written of them, "that dwells with them [in the midst of their impurity]," that He does not separate entirely, but as a man keeps apart from his wife while she is a menstruant yet lives with her in one house; so the Holy One, blessed be He, dwells with us even now in exile, as it is said, "I will be with him in distress."</w:t>
      </w:r>
      <w:r>
        <w:rPr>
          <w:rFonts w:ascii="Times New Roman" w:cs="Times New Roman" w:eastAsia="Times New Roman" w:hAnsi="Times New Roman"/>
          <w:b/>
          <w:bCs/>
          <w:i/>
          <w:iCs/>
          <w:sz w:val="17"/>
          <w:szCs w:val="17"/>
        </w:rPr>
        <w:t xml:space="preserve">  Maharal (Netzach Yisrael, ch. 4): </w:t>
      </w:r>
      <w:r>
        <w:rPr>
          <w:rFonts w:ascii="Times New Roman" w:cs="Times New Roman" w:eastAsia="Times New Roman" w:hAnsi="Times New Roman"/>
          <w:sz w:val="17"/>
          <w:szCs w:val="17"/>
        </w:rPr>
        <w:t xml:space="preserve">The Blessed One does not dwell in the midst of their impurity unless the sin was unwitting, and of that it is written, "And so shall he do for the Tent of Meeting that dwells with them in the midst of their impurity." [Hence the First Temple, whose distinction was that the Divine Presence rested in it,] was destroyed when they defiled the Sanctuary through idolatry, sexual immorality and bloodshed, the three sins that are called impurity.</w:t>
      </w:r>
      <w:r>
        <w:rPr>
          <w:rFonts w:ascii="Times New Roman" w:cs="Times New Roman" w:eastAsia="Times New Roman" w:hAnsi="Times New Roman"/>
          <w:b/>
          <w:bCs/>
          <w:i/>
          <w:iCs/>
          <w:sz w:val="17"/>
          <w:szCs w:val="17"/>
        </w:rPr>
        <w:t xml:space="preserve">  Rav Tzadok (Dover Tzedek, Kuntres Dover Tzedek, Eruvin 1): </w:t>
      </w:r>
      <w:r>
        <w:rPr>
          <w:rFonts w:ascii="Times New Roman" w:cs="Times New Roman" w:eastAsia="Times New Roman" w:hAnsi="Times New Roman"/>
          <w:sz w:val="17"/>
          <w:szCs w:val="17"/>
        </w:rPr>
        <w:t xml:space="preserve">The Divine Presence does not depart even toward evening, in the time of darkness, as it is likewise said, "who dwells with them amid their impurity." For the souls of all Israel are bound and linked together as in a chain, so that the revelation of the Divine light — in concealment, hiddenness and great contraction — is not absent from the heart of any Jew; even the lowest of the low has in him a portion of life, a portion of God from above.</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Regarding spiritual holiness it is said, "who dwells with them amid their impurity," and "the Divine Presence never departed from the Western Wall": in concealment it never departed, even in every kind of sinking into evil bitterer than death — "I will fear no evil, for You are with me." We suppose this a deficiency, but in truth it is the strength of completeness and the ultimate clarification: that wherever a person sinks, his heart remains bound to the Blessed One with a bond that cannot be severed.</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Holy One, blessed be He, as it were entered Egypt, the place of impurity, and this was the great miracle and the first of the miracles: the clarification of "I am the Lord who dwells with them amid their impurity," from their beginning and root in the Patriarchs, who are truly holy seed with no connection to any impurity, so that it was revealed that impurity has no real existence. Esther is the end: even in the lowest levels, where the nations hold sway, the Blessed One is with them, even in the place of impurity's greatest strength, as when Esther entered the house of Ahasuerus.</w:t>
      </w:r>
      <w:r>
        <w:rPr>
          <w:rFonts w:ascii="Times New Roman" w:cs="Times New Roman" w:eastAsia="Times New Roman" w:hAnsi="Times New Roman"/>
          <w:b/>
          <w:bCs/>
          <w:i/>
          <w:iCs/>
          <w:sz w:val="17"/>
          <w:szCs w:val="17"/>
        </w:rPr>
        <w:t xml:space="preserve">  Rav Tzadok (Pri Tzaddik, Kedushas HaShabbos 4): </w:t>
      </w:r>
      <w:r>
        <w:rPr>
          <w:rFonts w:ascii="Times New Roman" w:cs="Times New Roman" w:eastAsia="Times New Roman" w:hAnsi="Times New Roman"/>
          <w:sz w:val="17"/>
          <w:szCs w:val="17"/>
        </w:rPr>
        <w:t xml:space="preserve">Raising the holy sparks out of the matters of this world, by engaging in them for the sake of Heaven, is like a king's son returning from captivity, whose joy exceeds that of one who was always in the palace; of this it is said, "I am the Lord who dwells with them amid their impurity" — amid it precisely. Over this that wicked one [Bilaam] was blinded when he spoke of "the fourth of Israel" and said "He who is holy…," for he did not know that there is holiness even in bodily matters.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So too the souls of Israel outside the Land are like the Tabernacle [dismantled in order to be rebuilt], for the Blessed One dwells with them amid their impurity and His Presence is within the hearts of Israel: wherever they were exiled the Divine Presence went into exile with them, and that place became their place. Through the exile they gather in the bit of good among the nations and return it all to holiness, and that place too becomes sanctified with the holiness of the air of the Land of Israel.</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Even when sin caused Israel to be exiled among the nations, outside even the holiness of the Land, wherever they were exiled the Divine Presence went with them — for even "in the lands of their enemies I have not rejected them," and "I am the Lord who dwells with them amid their impurity." Nonetheless they are never separated from the root of holiness, and in the end all will be redeemed, even those wholly assimilated among the nations.</w:t>
      </w:r>
    </w:p>
  </w:footnote>
  <w:footnote w:id="4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16b — </w:t>
      </w:r>
      <w:r>
        <w:rPr>
          <w:rFonts w:ascii="Times New Roman" w:cs="Times New Roman" w:eastAsia="Times New Roman" w:hAnsi="Times New Roman"/>
          <w:sz w:val="17"/>
          <w:szCs w:val="17"/>
        </w:rPr>
        <w:t xml:space="preserve">After he had concluded his prayer, R. Elazar would say: May it be Your will, Lord our God, to cause love and brotherhood, peace and companionship to dwell in our lot; to make our borders rich in disciples; to prosper our end with a future and a hope; to set our portion in the Garden of Eden; and to provide us with a good companion and a good inclination in Your world. And may we rise early and find our heart’s longing to fear Your name, and may the contentment of our soul come before You for good.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Rashi glosses "in our lot [pureinu]" as "in our portion," and "a future and a hope" as: that our end be good and that we see what we have hoped for. On "may we rise early and find our heart's longing to fear Your name": that the evil inclination not overcome us through the thoughts of the night and so turn us from You by day; rather, when we rise each morning may we find our heart yearning toward You. "May the contentment of our soul come before You" means the supplying of our needs and our peace of mind.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Beside Rashi's rendering of "pureinu" as "our lot," Maharsha offers a second reading: it is our marriage bed, that our household be whole in love — and it is for this reason that the same words, love and brotherhood and peace and companionship, were fixed in the seven wedding blessings. On "and may we find the longing [yichul] of our heart" he prefers to read the word with a yod, from trembling and dread, as in "my heart trembles within me," and he hears in "the contentment [korat] of our soul" an allusion to "as cold water [mayim karim] to a faint soul."</w:t>
      </w:r>
      <w:r>
        <w:rPr>
          <w:rFonts w:ascii="Times New Roman" w:cs="Times New Roman" w:eastAsia="Times New Roman" w:hAnsi="Times New Roman"/>
          <w:b/>
          <w:bCs/>
          <w:i/>
          <w:iCs/>
          <w:sz w:val="17"/>
          <w:szCs w:val="17"/>
        </w:rPr>
        <w:t xml:space="preserve">  Rav Tzadok (Dover Tzedek, Kuntres Dover Tzedek, Berakhot 3): </w:t>
      </w:r>
      <w:r>
        <w:rPr>
          <w:rFonts w:ascii="Times New Roman" w:cs="Times New Roman" w:eastAsia="Times New Roman" w:hAnsi="Times New Roman"/>
          <w:sz w:val="17"/>
          <w:szCs w:val="17"/>
        </w:rPr>
        <w:t xml:space="preserve">Kerias Shema is the constant acceptance of the yoke of Heaven, in which one must be so bound up in thought that even lying on his bed he knows before Whom he lies, so that it will be as in "may we rise early and find our heart's yearning": as soon as he rises he finds himself in the place where he lay down, in that same thought. So it was with Jacob, "and behold, the Lord stood over him," for all day the Lord was before him and even at night his heart did not lie down in another thought.</w:t>
      </w:r>
      <w:r>
        <w:rPr>
          <w:rFonts w:ascii="Times New Roman" w:cs="Times New Roman" w:eastAsia="Times New Roman" w:hAnsi="Times New Roman"/>
          <w:b/>
          <w:bCs/>
          <w:i/>
          <w:iCs/>
          <w:sz w:val="17"/>
          <w:szCs w:val="17"/>
        </w:rPr>
        <w:t xml:space="preserve">  Rav Tzadok (Pri Tzaddik, Purim Katan 2): </w:t>
      </w:r>
      <w:r>
        <w:rPr>
          <w:rFonts w:ascii="Times New Roman" w:cs="Times New Roman" w:eastAsia="Times New Roman" w:hAnsi="Times New Roman"/>
          <w:sz w:val="17"/>
          <w:szCs w:val="17"/>
        </w:rPr>
        <w:t xml:space="preserve">The Shulchan Aruch opens with "one should strengthen himself like a lion," for the main thing is to overcome the evil inclination and rise in the morning to the service of one's Creator; this is akin to "may we rise early and find our heart's yearning to fear Your name," meaning that without any preparation or deeds our heart's longing should be for the fear of Heaven and His service. Only afterward can the evil inclination gain strength, and for this the Rema opened with "I have set the Lord before me always."</w:t>
      </w:r>
    </w:p>
  </w:footnote>
  <w:footnote w:id="4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13b — </w:t>
      </w:r>
      <w:r>
        <w:rPr>
          <w:rFonts w:ascii="Times New Roman" w:cs="Times New Roman" w:eastAsia="Times New Roman" w:hAnsi="Times New Roman"/>
          <w:sz w:val="17"/>
          <w:szCs w:val="17"/>
        </w:rPr>
        <w:t xml:space="preserve">"After these things" (Esther 3:1) — after what? Rava said: After the Holy One, blessed be He, had created the remedy for the blow. For Reish Lakish said: The Holy One, blessed be He, does not strike Israel unless He first creates a remedy for them, as it is stated: "When I would heal Israel, then the iniquity of Ephraim is uncovered" (Hosea 7:1). But with the nations of the world it is not so: He strikes them, and only afterward does He create a remedy for them, as it is stated: "And the Lord shall smite Egypt, smiting and healing" (Isaiah 19:22).</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“After these things the king promoted Haman” is written after the episode of Bigthan and Teresh, and the Gemara asks “after what?” — that is, what is Scripture testifying in telling us that he did not promote him until this affair had come about. “After the Holy One, blessed be He, had created the remedy for the blow” — for the blow that was destined to come later. And “when I would heal Israel” means: only afterward “is the iniquity of Ephraim uncovered,” through the blow that I bring upon them.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Holy One, blessed be He, has already assured us, “I will make a full end of all the nations … but of you I will not make a full end, and I will chastise you in measure” (Jeremiah 46:28); the sufferings that come upon Israel do not come to destroy them but to scour away their sin, and this is their remedy, prepared before the blow, for they will certainly be healed. Not so the nations of the world, for it is possible that they be utterly destroyed and never come to a remedy at all; only if they repent may healing come to them afterward, as it is said of them, “smiting and healing, and they shall return to the Lord” (Isaiah 19:22).</w:t>
      </w:r>
      <w:r>
        <w:rPr>
          <w:rFonts w:ascii="Times New Roman" w:cs="Times New Roman" w:eastAsia="Times New Roman" w:hAnsi="Times New Roman"/>
          <w:b/>
          <w:bCs/>
          <w:i/>
          <w:iCs/>
          <w:sz w:val="17"/>
          <w:szCs w:val="17"/>
        </w:rPr>
        <w:t xml:space="preserve">  Maharal (Ohr Chadash, Esther 3:1): </w:t>
      </w:r>
      <w:r>
        <w:rPr>
          <w:rFonts w:ascii="Times New Roman" w:cs="Times New Roman" w:eastAsia="Times New Roman" w:hAnsi="Times New Roman"/>
          <w:sz w:val="17"/>
          <w:szCs w:val="17"/>
        </w:rPr>
        <w:t xml:space="preserve">With Israel, were there no remedy the Holy One, blessed be He, would not strike them at all, for He does not destroy Israel, and the blow can never rest upon them except where there is a remedy for them; thus the remedy is the cause of the blow, and without the remedy there would be no blow. And since the cause of a thing precedes the thing it causes, the remedy comes first. With the nations, however, the remedy is not the cause of the blow; on the contrary, the blow is the cause of the remedy and the remedy follows upon it, and therefore the blow comes first.</w:t>
      </w:r>
    </w:p>
  </w:footnote>
  <w:footnote w:id="4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12a — </w:t>
      </w:r>
      <w:r>
        <w:rPr>
          <w:rFonts w:ascii="Times New Roman" w:cs="Times New Roman" w:eastAsia="Times New Roman" w:hAnsi="Times New Roman"/>
          <w:sz w:val="17"/>
          <w:szCs w:val="17"/>
        </w:rPr>
        <w:t xml:space="preserve">[R. Shimon ben Yochai said that the Jews of that generation were liable to destruction because they had prostrated themselves to the image.] They said to him: But is there favoritism in the matter [that they were nevertheless delivered]? He said to them: They did it only for appearance's sake, and so too the Holy One, blessed be He, dealt with them only for appearance's sake. And this is what is written: "For He does not afflict from His heart" (Lamentations 3:33).</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"But is there favoritism in the matter?" — that is, how then did they merit a miracle? "They did it only for appearance's sake" — out of fear.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That is, they acted so only from fear of being killed, as is set out in the book of Daniel, and did not intend in their hearts to serve the idol; so too the Holy One, blessed be He, dealt with them only outwardly, frightening them that they deserved destruction so that they should take alarm and repent on that account. And this is the sense of "For He does not afflict from His heart": when a man commits a transgression with his heart not in it, the Holy One, blessed be He, "grieves the children of men" only in order that he should repent and be delivered from the trouble.</w:t>
      </w:r>
      <w:r>
        <w:rPr>
          <w:rFonts w:ascii="Times New Roman" w:cs="Times New Roman" w:eastAsia="Times New Roman" w:hAnsi="Times New Roman"/>
          <w:b/>
          <w:bCs/>
          <w:i/>
          <w:iCs/>
          <w:sz w:val="17"/>
          <w:szCs w:val="17"/>
        </w:rPr>
        <w:t xml:space="preserve">  Rav Tzadok (Divrei Soferim 33): </w:t>
      </w:r>
      <w:r>
        <w:rPr>
          <w:rFonts w:ascii="Times New Roman" w:cs="Times New Roman" w:eastAsia="Times New Roman" w:hAnsi="Times New Roman"/>
          <w:sz w:val="17"/>
          <w:szCs w:val="17"/>
        </w:rPr>
        <w:t xml:space="preserve">Though the Jews were only joining gentiles at a single feast, the Gemara calls this "serving idols in purity," and this was the accusation: that they took pleasure in the feast of that wicked man, which is a trace of idolatry, and likewise that they bowed to the image — though it was only a [royal] statue and they did it only for appearance's sake, it is nevertheless a trace of idolatry, and "round about Him it storms greatly" [He is exacting with those near Him]. Because they then purified themselves in this matter until they had slaughtered the inclination to idolatry entirely, the Blessed One wished to establish a feast for them, to show that even in their drunkenness they need fear nothing, their hearts being already whole with Him.</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acceptance of the Torah in the days of Ahasuerus, though out of love, was in concealment, for in what was revealed there were claims against them, as the Sages said that "they did it only for appearance's sake" — that is, only in the outward, revealed deed, while the inwardness of their heart is for God. This was the redemption of that time, which made clear concerning Israel's sins that even when they sin, the inwardness of their heart is for Heaven.</w:t>
      </w:r>
      <w:r>
        <w:rPr>
          <w:rFonts w:ascii="Times New Roman" w:cs="Times New Roman" w:eastAsia="Times New Roman" w:hAnsi="Times New Roman"/>
          <w:b/>
          <w:bCs/>
          <w:i/>
          <w:iCs/>
          <w:sz w:val="17"/>
          <w:szCs w:val="17"/>
        </w:rPr>
        <w:t xml:space="preserve">  Rav Tzadok (Tzidkas HaTzaddik 255): </w:t>
      </w:r>
      <w:r>
        <w:rPr>
          <w:rFonts w:ascii="Times New Roman" w:cs="Times New Roman" w:eastAsia="Times New Roman" w:hAnsi="Times New Roman"/>
          <w:sz w:val="17"/>
          <w:szCs w:val="17"/>
        </w:rPr>
        <w:t xml:space="preserve">The Megillah opens with the feast because the decree sprouted from it, as the Sages said, "because they took pleasure"; and although the Gemara concludes that it was because they bowed to the image, they were not punished for that at the time, since in truth they did it only for appearance's sake, and "the Lord sees into the heart" — there was sin only from the human side, for "man sees what is before the eyes." As long as they conduct themselves with a generous eye, the Blessed One too has a generous eye toward them, bestowing on them by His measure of "seeing into the heart"; but on account of "they took pleasure" — the incitement of the power of the narrow eye — the Blessed One too said, "Mine is mine and yours is yours," judging by what is before the eyes.</w:t>
      </w:r>
    </w:p>
  </w:footnote>
  <w:footnote w:id="4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71b — </w:t>
      </w:r>
      <w:r>
        <w:rPr>
          <w:rFonts w:ascii="Times New Roman" w:cs="Times New Roman" w:eastAsia="Times New Roman" w:hAnsi="Times New Roman"/>
          <w:sz w:val="17"/>
          <w:szCs w:val="17"/>
        </w:rPr>
        <w:t xml:space="preserve">Wine and sleep for the wicked are a benefit to them and a benefit to the world; and for the righteous they are an evil to them and an evil to the world.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As long as they are drinking and sleeping they do not sin and do no harm to people. For the righteous it is an evil to them, for [then] they are not occupied with Torah; and an evil to the world, for the Torah with which they occupy themselves protects the generation, and when they are idle from it, punishment comes to the world.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From the pleasure of the wine on which he becomes drunk he comes to the pleasure of sleep in the morning until the fourth hour, as is said of the gentile kings. So it is with the rebellious son: wine and sleep are a benefit to him and a benefit to the world, for as long as he has the means to buy wine and is asleep he does not rob people, until he has used up his property.</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"Wine and sleep for the wicked are a benefit to them, etc., but for the righteous an evil, etc." — for wine "was created only to comfort mourners and to give reward to the wicked," who through it are sunk in lust as they please, which is their whole desire and their benefit; and it is also a benefit to the world that they are sunk in lust and do no harm to others. For the righteous, however, it is the beginning of a fall: even when wine causes no outright evil, it brings on sleep and a slackening of the hands from the service of the Blessed One.</w:t>
      </w:r>
      <w:r>
        <w:rPr>
          <w:rFonts w:ascii="Times New Roman" w:cs="Times New Roman" w:eastAsia="Times New Roman" w:hAnsi="Times New Roman"/>
          <w:b/>
          <w:bCs/>
          <w:i/>
          <w:iCs/>
          <w:sz w:val="17"/>
          <w:szCs w:val="17"/>
        </w:rPr>
        <w:t xml:space="preserve">  Rav Tzadok (Tzidkas HaTzaddik 238): </w:t>
      </w:r>
      <w:r>
        <w:rPr>
          <w:rFonts w:ascii="Times New Roman" w:cs="Times New Roman" w:eastAsia="Times New Roman" w:hAnsi="Times New Roman"/>
          <w:sz w:val="17"/>
          <w:szCs w:val="17"/>
        </w:rPr>
        <w:t xml:space="preserve">Sleep too is good for re-awakening after the mind has fallen into a confusion of alien thoughts: in sleep the mind departs and afterwards a new soul returns, so that one can strengthen himself anew and forget all that was the day before. This is the reason for "sleep for the wicked, etc." and the reverse for the righteous: the mind and holy thoughts they held all day depart, and the next day they need a fresh strengthening and a new beginning, and all beginnings are hard, whereas within the day the thought remains bound and continues. With the wicked it is the reverse: their scheming thought continues all day, so that it can hardly cleave to words of Torah except with great difficulty, so strongly is it bound to the alien things he thinks of.</w:t>
      </w:r>
    </w:p>
  </w:footnote>
  <w:footnote w:id="4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40a — </w:t>
      </w:r>
      <w:r>
        <w:rPr>
          <w:rFonts w:ascii="Times New Roman" w:cs="Times New Roman" w:eastAsia="Times New Roman" w:hAnsi="Times New Roman"/>
          <w:sz w:val="17"/>
          <w:szCs w:val="17"/>
        </w:rPr>
        <w:t xml:space="preserve">It was taught: The tree from which Adam ate — R. Meir says it was the vine, for nothing brings wailing upon a man but wine, as it is said, "And he drank of the wine and became drunk." R. Nechemiah says it was the fig, for by the very thing they were ruined by they were set right, as it is said, "And they sewed fig leaves." R. Yehudah says it was wheat, for a child does not know how to call "father" and "mother" until he has tasted the taste of grain.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"Nothing brings wailing upon a man but wine" — and this [tree] brought death [into the world]. "A child does not know how to call father and mother [until he has tasted grain]" — and this [tree] is called the Tree of Knowledge.</w:t>
      </w:r>
      <w:r>
        <w:rPr>
          <w:rFonts w:ascii="Times New Roman" w:cs="Times New Roman" w:eastAsia="Times New Roman" w:hAnsi="Times New Roman"/>
          <w:b/>
          <w:bCs/>
          <w:i/>
          <w:iCs/>
          <w:sz w:val="17"/>
          <w:szCs w:val="17"/>
        </w:rPr>
        <w:t xml:space="preserve">  Maharal (Derech Chaim 4:21): </w:t>
      </w:r>
      <w:r>
        <w:rPr>
          <w:rFonts w:ascii="Times New Roman" w:cs="Times New Roman" w:eastAsia="Times New Roman" w:hAnsi="Times New Roman"/>
          <w:sz w:val="17"/>
          <w:szCs w:val="17"/>
        </w:rPr>
        <w:t xml:space="preserve">All three powers of man were in the Tree of Knowledge, as the verse says, "that the tree was good for food" — against the appetite; "and that it was a delight to the eyes" — against the vital power of the soul; "and that the tree was to be desired to make one wise" — against the intellect; and the Sages differ only over which of them was the chief cause of death. R. Meir says the vine, since it is the vital power, in which sight resides, that is drawn after wine — "look not upon wine when it is red"; R. Yehudah says wheat, since eating grain gives understanding, and the sin lay in the intellect going out beyond its proper measure; R. Nechemiah says the fig, since of all fruits the fig is most desired for eating, and the death came through his being drawn after the natural power from which desire arises.</w:t>
      </w:r>
    </w:p>
  </w:footnote>
  <w:footnote w:id="4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149b — </w:t>
      </w:r>
      <w:r>
        <w:rPr>
          <w:rFonts w:ascii="Times New Roman" w:cs="Times New Roman" w:eastAsia="Times New Roman" w:hAnsi="Times New Roman"/>
          <w:sz w:val="17"/>
          <w:szCs w:val="17"/>
        </w:rPr>
        <w:t xml:space="preserve">Rather, it is derived from here: "Also, for a righteous man to bring punishment is not good" — and "not good" means nothing other than evil; and it is written, "For You are not a God who desires wickedness; evil shall not dwell with You" — You are righteous, Lord, and evil shall not dwell in Your dwelling.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"Also to punish the righteous is not good": a righteous man who brings about punishment is not good, and since he is not good, he is evil. "And it is written, evil shall not dwell with You": thus he does not enter His enclosure.</w:t>
      </w:r>
      <w:r>
        <w:rPr>
          <w:rFonts w:ascii="Times New Roman" w:cs="Times New Roman" w:eastAsia="Times New Roman" w:hAnsi="Times New Roman"/>
          <w:b/>
          <w:bCs/>
          <w:i/>
          <w:iCs/>
          <w:sz w:val="17"/>
          <w:szCs w:val="17"/>
        </w:rPr>
        <w:t xml:space="preserve">  Maharal (Chiddushei Aggados, Shabbos 149b): </w:t>
      </w:r>
      <w:r>
        <w:rPr>
          <w:rFonts w:ascii="Times New Roman" w:cs="Times New Roman" w:eastAsia="Times New Roman" w:hAnsi="Times New Roman"/>
          <w:sz w:val="17"/>
          <w:szCs w:val="17"/>
        </w:rPr>
        <w:t xml:space="preserve">Though the Holy One, blessed be He, punishes the sinner for his sin, because true justice requires that judgment be done — and all of it is for good, since even the evil that comes from Him serves the purpose of good — a man intends only the evil; therefore one through whom his fellow is punished, bringing his fellow to privation, himself inclines toward privation. So he is not brought into the enclosure of the Holy One, blessed be He, with whom there is no privation or lack: having been the cause of an evil thing, of which it is written "evil shall not dwell with You," he has no bond or connection with Him, for privation cannot join with Him who is complete existence.</w:t>
      </w:r>
    </w:p>
  </w:footnote>
  <w:footnote w:id="46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Pri Etz Chaim, Sha'ar HaPurim ch. 6 — </w:t>
      </w:r>
      <w:r>
        <w:rPr>
          <w:rFonts w:ascii="Times New Roman" w:cs="Times New Roman" w:eastAsia="Times New Roman" w:hAnsi="Times New Roman"/>
          <w:sz w:val="17"/>
          <w:szCs w:val="17"/>
        </w:rPr>
        <w:t xml:space="preserve">See Pri Etz Chaim, the Gate of Purim, chapter six, on the inner meaning of the day and its obligation of rejoicing.</w:t>
      </w:r>
    </w:p>
  </w:footnote>
  <w:footnote w:id="46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Mekhilta DeRabbi Yishmael, Tractate Amalek 2 — </w:t>
      </w:r>
      <w:r>
        <w:rPr>
          <w:rFonts w:ascii="Times New Roman" w:cs="Times New Roman" w:eastAsia="Times New Roman" w:hAnsi="Times New Roman"/>
          <w:sz w:val="17"/>
          <w:szCs w:val="17"/>
        </w:rPr>
        <w:t xml:space="preserve">R. Eliezer says: The Omnipresent swore by His throne that if one of any of the nations of the world comes to convert, Israel shall accept him, but from the house of Amalek they shall not accept him, as it is stated: "And David said to the young man who told him: Where are you from? And he said: I am the son of a stranger, an Amalekite" (II Samuel 1:13). At that moment David recalled what had been said to Moses, and said: "Your blood be upon your head, for your own mouth has testified against you" (II Samuel 1:16).</w:t>
      </w:r>
      <w:r>
        <w:rPr>
          <w:rFonts w:ascii="Times New Roman" w:cs="Times New Roman" w:eastAsia="Times New Roman" w:hAnsi="Times New Roman"/>
          <w:b/>
          <w:bCs/>
          <w:i/>
          <w:iCs/>
          <w:sz w:val="17"/>
          <w:szCs w:val="17"/>
        </w:rPr>
        <w:t xml:space="preserve">  Rav Tzadok (Poked Akarim 5): </w:t>
      </w:r>
      <w:r>
        <w:rPr>
          <w:rFonts w:ascii="Times New Roman" w:cs="Times New Roman" w:eastAsia="Times New Roman" w:hAnsi="Times New Roman"/>
          <w:sz w:val="17"/>
          <w:szCs w:val="17"/>
        </w:rPr>
        <w:t xml:space="preserve">Amalek is excluded from all the nations, in that Israel were commanded to wipe it out entirely and converts are not accepted from it, as stated in the Mekhilta. For each nation is a particular power of evil, and there is no evil trait in the world without some side of good, for otherwise it would not exist; but Amalek, "the first of the nations" and the beginning of the spread of every kind of evil, has no particular power of evil at all — it is the root of evil, for its whole power is that it is the opposite of good, and its whole will is to destroy the name of Israel, Heaven forbid, from the world.</w:t>
      </w:r>
    </w:p>
  </w:footnote>
  <w:footnote w:id="46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2:103a — </w:t>
      </w:r>
      <w:r>
        <w:rPr>
          <w:rFonts w:ascii="Times New Roman" w:cs="Times New Roman" w:eastAsia="Times New Roman" w:hAnsi="Times New Roman"/>
          <w:sz w:val="17"/>
          <w:szCs w:val="17"/>
        </w:rPr>
        <w:t xml:space="preserve">Come and see: it is written, "And a river went out of Eden to water the garden" (Genesis 2:10). That river never rests from spreading and increasing and bearing fruit. But the alien god is castrated, and has no desire at all, and does not increase, and bears no fruit — for were it to bear fruit, it would lay the whole world waste.</w:t>
      </w:r>
      <w:r>
        <w:rPr>
          <w:rFonts w:ascii="Times New Roman" w:cs="Times New Roman" w:eastAsia="Times New Roman" w:hAnsi="Times New Roman"/>
          <w:b/>
          <w:bCs/>
          <w:i/>
          <w:iCs/>
          <w:sz w:val="17"/>
          <w:szCs w:val="17"/>
        </w:rPr>
        <w:t xml:space="preserve">  Rav Tzadok (Divrei Soferim 29): </w:t>
      </w:r>
      <w:r>
        <w:rPr>
          <w:rFonts w:ascii="Times New Roman" w:cs="Times New Roman" w:eastAsia="Times New Roman" w:hAnsi="Times New Roman"/>
          <w:sz w:val="17"/>
          <w:szCs w:val="17"/>
        </w:rPr>
        <w:t xml:space="preserve">"The other god is castrated and bears no fruit," as is known, because in the kelipah there is no Da'as to join Chochmah and Binah.</w:t>
      </w:r>
      <w:r>
        <w:rPr>
          <w:rFonts w:ascii="Times New Roman" w:cs="Times New Roman" w:eastAsia="Times New Roman" w:hAnsi="Times New Roman"/>
          <w:b/>
          <w:bCs/>
          <w:i/>
          <w:iCs/>
          <w:sz w:val="17"/>
          <w:szCs w:val="17"/>
        </w:rPr>
        <w:t xml:space="preserve">  Rav Tzadok (Dover Tzedek, Miscellany 4:54): </w:t>
      </w:r>
      <w:r>
        <w:rPr>
          <w:rFonts w:ascii="Times New Roman" w:cs="Times New Roman" w:eastAsia="Times New Roman" w:hAnsi="Times New Roman"/>
          <w:sz w:val="17"/>
          <w:szCs w:val="17"/>
        </w:rPr>
        <w:t xml:space="preserve">The Sava of Mishpatim states that "the other god is castrated," which Etz Chaim explains to mean that it has no Da'as; therefore the nations have only a feminine nefesh, and therefore Moses has no counterpart among the nations at all — only Pharaoh, who is the Keser of evil, whereas Moses, on the side of holiness, is the nourishment of Da'as.</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souls of Israel renewed at every time, and the words of Torah and wisdom that a seasoned student is destined to innovate, exist only in Israel, for "the other god is castrated and bears no fruit" and has no increase at all. Every kind of wisdom that the sages of the nations innovate is drawn through the wisdom of Israel, and even the increase among the nations comes only through the deeds of Israel.</w:t>
      </w:r>
      <w:r>
        <w:rPr>
          <w:rFonts w:ascii="Times New Roman" w:cs="Times New Roman" w:eastAsia="Times New Roman" w:hAnsi="Times New Roman"/>
          <w:b/>
          <w:bCs/>
          <w:i/>
          <w:iCs/>
          <w:sz w:val="17"/>
          <w:szCs w:val="17"/>
        </w:rPr>
        <w:t xml:space="preserve">  Rav Tzadok (Poked Akarim 5): </w:t>
      </w:r>
      <w:r>
        <w:rPr>
          <w:rFonts w:ascii="Times New Roman" w:cs="Times New Roman" w:eastAsia="Times New Roman" w:hAnsi="Times New Roman"/>
          <w:sz w:val="17"/>
          <w:szCs w:val="17"/>
        </w:rPr>
        <w:t xml:space="preserve">The Zohar says that "the other god is castrated and bears no fruit," for it would lay the world waste if the spiritual power of evil could increase beyond what it was at the beginning of creation: all sins only empower and strengthen that evil power and conceal the good, but add no offspring to it, and all the offspring and increase of the nations is only physical, like the multiplying of animals. Only "you are called 'man'" — to be fruitful and multiply the Divine image and the spiritual — and through the multiplying of the children of holiness, holiness grows.</w:t>
      </w:r>
      <w:r>
        <w:rPr>
          <w:rFonts w:ascii="Times New Roman" w:cs="Times New Roman" w:eastAsia="Times New Roman" w:hAnsi="Times New Roman"/>
          <w:b/>
          <w:bCs/>
          <w:i/>
          <w:iCs/>
          <w:sz w:val="17"/>
          <w:szCs w:val="17"/>
        </w:rPr>
        <w:t xml:space="preserve">  Rav Tzadok (Tzidkas HaTzaddik 107): </w:t>
      </w:r>
      <w:r>
        <w:rPr>
          <w:rFonts w:ascii="Times New Roman" w:cs="Times New Roman" w:eastAsia="Times New Roman" w:hAnsi="Times New Roman"/>
          <w:sz w:val="17"/>
          <w:szCs w:val="17"/>
        </w:rPr>
        <w:t xml:space="preserve">"A person does not commit a transgression unless a spirit of folly enters him" — that is the other god of which the Zohar says it "is castrated and bears no fruit," which the Arizal explained as meaning that it has no Da'as; therefore Moses, who is the secret of Da'as, is its rectification.</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Since "the other god is castrated and bears no fruit," all the blessing of the nations lies in something that bears no fruit, like mules, which do not give birth.</w:t>
      </w:r>
      <w:r>
        <w:rPr>
          <w:rFonts w:ascii="Times New Roman" w:cs="Times New Roman" w:eastAsia="Times New Roman" w:hAnsi="Times New Roman"/>
          <w:b/>
          <w:bCs/>
          <w:i/>
          <w:iCs/>
          <w:sz w:val="17"/>
          <w:szCs w:val="17"/>
        </w:rPr>
        <w:t xml:space="preserve">  Sod Yesharim (Yom Kippur 23): </w:t>
      </w:r>
      <w:r>
        <w:rPr>
          <w:rFonts w:ascii="Times New Roman" w:cs="Times New Roman" w:eastAsia="Times New Roman" w:hAnsi="Times New Roman"/>
          <w:sz w:val="17"/>
          <w:szCs w:val="17"/>
        </w:rPr>
        <w:t xml:space="preserve">[That the goat belonging to that side is one that has not joined with a female] is explained by the Zohar's words, "the other god is castrated and bears no fruit": although they too have a complete stature, the whole existence of their stature lasts only as long as some trace of choice still stirs in their heart, and once every trace of choice is gone from them — once they are entirely settled in the view that they exist of necessity — they are nullified completely.</w:t>
      </w:r>
    </w:p>
  </w:footnote>
  <w:footnote w:id="46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1:11 — </w:t>
      </w:r>
      <w:r>
        <w:rPr>
          <w:rFonts w:ascii="Times New Roman" w:cs="Times New Roman" w:eastAsia="Times New Roman" w:hAnsi="Times New Roman"/>
          <w:sz w:val="17"/>
          <w:szCs w:val="17"/>
        </w:rPr>
        <w:t xml:space="preserve">"As the king sat [keshevet] on his royal throne" (Esther 1:2). R. Yitzchak said: The nations of the world have no sitting. They objected to him: But is it not written, "as the king sat"? He said to them: It is not written here "when the king sat [beshevet]," but "as the king sat [keshevet]" — a sitting that is not a sitting. But the sitting of Israel is a sitting, as it is stated: "While Israel dwelt in Cheshbon and its hamlets" (Judges 11:26).</w:t>
      </w:r>
    </w:p>
  </w:footnote>
  <w:footnote w:id="46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34:10 — </w:t>
      </w:r>
      <w:r>
        <w:rPr>
          <w:rFonts w:ascii="Times New Roman" w:cs="Times New Roman" w:eastAsia="Times New Roman" w:hAnsi="Times New Roman"/>
          <w:sz w:val="17"/>
          <w:szCs w:val="17"/>
        </w:rPr>
        <w:t xml:space="preserve">"The Lord said to His heart" — the wicked are in the power of their heart: "The scoundrel said in his heart"; "Esau said in his heart"; "Yeravam said in his heart"; "Haman said in his heart." But the righteous, their heart is in their power: "Hannah was speaking upon her heart"; "David said to his heart"; "Daniel set it upon his heart"; "the Lord said to His heart."</w:t>
      </w:r>
      <w:r>
        <w:rPr>
          <w:rFonts w:ascii="Times New Roman" w:cs="Times New Roman" w:eastAsia="Times New Roman" w:hAnsi="Times New Roman"/>
          <w:b/>
          <w:bCs/>
          <w:i/>
          <w:iCs/>
          <w:sz w:val="17"/>
          <w:szCs w:val="17"/>
        </w:rPr>
        <w:t xml:space="preserve">  Mei HaShiloach (vol. I, Beshalach): </w:t>
      </w:r>
      <w:r>
        <w:rPr>
          <w:rFonts w:ascii="Times New Roman" w:cs="Times New Roman" w:eastAsia="Times New Roman" w:hAnsi="Times New Roman"/>
          <w:sz w:val="17"/>
          <w:szCs w:val="17"/>
        </w:rPr>
        <w:t xml:space="preserve">The righteous rule over their heart, for "their heart is in their power": whatever first occurs to their mind they reconsider afterward, and if it is not proper before them they do not do it. The wicked are the opposite, for "they are in the power of their heart."</w:t>
      </w:r>
    </w:p>
  </w:footnote>
  <w:footnote w:id="46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Sifrei Devarim 357 — </w:t>
      </w:r>
      <w:r>
        <w:rPr>
          <w:rFonts w:ascii="Times New Roman" w:cs="Times New Roman" w:eastAsia="Times New Roman" w:hAnsi="Times New Roman"/>
          <w:sz w:val="17"/>
          <w:szCs w:val="17"/>
        </w:rPr>
        <w:t xml:space="preserve">"And there never arose a prophet in Israel like Moses" (Deuteronomy 34:10) — in Israel none arose, but among the nations of the world one arose. And who was he? Bilaam son of Beor. But there is a difference between the prophecy of Moses and the prophecy of Bilaam: Moses did not know Who was speaking with him, whereas Bilaam knew Who was speaking with him, as it is stated, "The saying of him who hears the words of God" (Numbers 24:16).</w:t>
      </w:r>
    </w:p>
  </w:footnote>
  <w:footnote w:id="46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16a — </w:t>
      </w:r>
      <w:r>
        <w:rPr>
          <w:rFonts w:ascii="Times New Roman" w:cs="Times New Roman" w:eastAsia="Times New Roman" w:hAnsi="Times New Roman"/>
          <w:sz w:val="17"/>
          <w:szCs w:val="17"/>
        </w:rPr>
        <w:t xml:space="preserve">"The gallows that he had prepared for him." A Sage taught: for himself he had prepared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himself he had prepared it" — for his own need.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word "for him" is superfluous in the verse; Scripture is thereby announcing to him that he had prepared it for himself and not for Mordecai.</w:t>
      </w:r>
      <w:r>
        <w:rPr>
          <w:rFonts w:ascii="Times New Roman" w:cs="Times New Roman" w:eastAsia="Times New Roman" w:hAnsi="Times New Roman"/>
          <w:b/>
          <w:bCs/>
          <w:i/>
          <w:iCs/>
          <w:sz w:val="17"/>
          <w:szCs w:val="17"/>
        </w:rPr>
        <w:t xml:space="preserve">  Maharal (Ohr Chadash, Esther 6:4): </w:t>
      </w:r>
      <w:r>
        <w:rPr>
          <w:rFonts w:ascii="Times New Roman" w:cs="Times New Roman" w:eastAsia="Times New Roman" w:hAnsi="Times New Roman"/>
          <w:sz w:val="17"/>
          <w:szCs w:val="17"/>
        </w:rPr>
        <w:t xml:space="preserve">The Sages inferred this because Scripture should have said "that he had made": the term "prepare" applies even where one did not intend it, for in the end, through his own deeds, it stands prepared for him; or else from the superfluous "for him," which is written to say that he prepared it for himself. Such was the way of Haman: all that he thought to do to Mordecai was turned upon himself, and it stood ready to be turned upon him from the very first, not only once the gallows were found. For when he thought to destroy Israel, whose existence is in God, blessed be He, Himself, it recoiled upon him, like a stone hurled with great force at an iron wall, which rebounds upon the thrower.</w:t>
      </w:r>
    </w:p>
  </w:footnote>
  <w:footnote w:id="46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6:4 — </w:t>
      </w:r>
      <w:r>
        <w:rPr>
          <w:rFonts w:ascii="Times New Roman" w:cs="Times New Roman" w:eastAsia="Times New Roman" w:hAnsi="Times New Roman"/>
          <w:sz w:val="17"/>
          <w:szCs w:val="17"/>
        </w:rPr>
        <w:t xml:space="preserve">“And the king said: Who is in the court? Now Haman had come into the outer court of the king’s house, to speak to the king about hanging Mordechai on the gallows he had prepared for him.”</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"Who is in the court?" — Scripture is making known the force of the miracle, that it was not natural but providential: at that very moment Haman came to hang Mordecai, so that He who orders all causes had already prepared for him the instrument of death.</w:t>
      </w:r>
    </w:p>
  </w:footnote>
  <w:footnote w:id="46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57b — </w:t>
      </w:r>
      <w:r>
        <w:rPr>
          <w:rFonts w:ascii="Times New Roman" w:cs="Times New Roman" w:eastAsia="Times New Roman" w:hAnsi="Times New Roman"/>
          <w:sz w:val="17"/>
          <w:szCs w:val="17"/>
        </w:rPr>
        <w:t xml:space="preserve">Some of Haman's descendants taught Torah in Bnei Brak; some of Sisera's descendants taught children in Jerusalem; some of Sennacherib's descendants taught Torah in public — who were they? Shemaya and Avtalyon.</w:t>
      </w:r>
      <w:r>
        <w:rPr>
          <w:rFonts w:ascii="Times New Roman" w:cs="Times New Roman" w:eastAsia="Times New Roman" w:hAnsi="Times New Roman"/>
          <w:b/>
          <w:bCs/>
          <w:i/>
          <w:iCs/>
          <w:sz w:val="17"/>
          <w:szCs w:val="17"/>
        </w:rPr>
        <w:t xml:space="preserve">  Maharal (Netzach Yisrael, ch. 7): </w:t>
      </w:r>
      <w:r>
        <w:rPr>
          <w:rFonts w:ascii="Times New Roman" w:cs="Times New Roman" w:eastAsia="Times New Roman" w:hAnsi="Times New Roman"/>
          <w:sz w:val="17"/>
          <w:szCs w:val="17"/>
        </w:rPr>
        <w:t xml:space="preserve">What is recounted here of the wicked whose seed converted within Israel and taught Torah in public is a wondrous thing. For when the wicked are extreme in wickedness and possess very great power, as these men did, it is impossible that their power was not joined to a higher power, the power of the Blessed One — only that with them it stood in impurity. But with the sons, once they converted, that power was refined and purified and made white, and therefore their sons were great men who taught Torah in public.</w:t>
      </w:r>
      <w:r>
        <w:rPr>
          <w:rFonts w:ascii="Times New Roman" w:cs="Times New Roman" w:eastAsia="Times New Roman" w:hAnsi="Times New Roman"/>
          <w:b/>
          <w:bCs/>
          <w:i/>
          <w:iCs/>
          <w:sz w:val="17"/>
          <w:szCs w:val="17"/>
        </w:rPr>
        <w:t xml:space="preserve">  Rav Tzadok (Dover Tzedek, Miscellany 4:135): </w:t>
      </w:r>
      <w:r>
        <w:rPr>
          <w:rFonts w:ascii="Times New Roman" w:cs="Times New Roman" w:eastAsia="Times New Roman" w:hAnsi="Times New Roman"/>
          <w:sz w:val="17"/>
          <w:szCs w:val="17"/>
        </w:rPr>
        <w:t xml:space="preserve">None of these three gifts flows to the nations except through Israel: Haman's wealth came because he issued from the power of Saul, who let Agag live, and Saul's rectification came through [Haman's] descendants who learned Torah in Bnei Brak.</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Saul's compassion was not, Heaven forbid, of an evil kind; he sensed something good in [Agag], as the Sages said, "Some of Haman's descendants learned Torah in public" — namely Rav Shmuel bar Shilat. It is clear to me that this came about through one of the seed of Amalek coming upon a daughter of Israel, since converts are not accepted from Amalek, and the child is fit; yet he is still called a descendant of Haman, just as the Torah calls [the blasphemer] "the son of an Egyptian man."</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"Some of Haman's descendants learned Torah": for the commandments of the Torah one needs faith in free choice, which lies in man's hand and is the opposite of [Divine] knowledge. Since some measure of the withdrawal of knowledge [that is Haman's root] is of use for words of Torah and the fulfilment of the commandments, Saul thought this was a root that must not be destroyed — it was this that he pitied, and from this side came [Haman's] descendants who learned Torah.</w:t>
      </w:r>
      <w:r>
        <w:rPr>
          <w:rFonts w:ascii="Times New Roman" w:cs="Times New Roman" w:eastAsia="Times New Roman" w:hAnsi="Times New Roman"/>
          <w:b/>
          <w:bCs/>
          <w:i/>
          <w:iCs/>
          <w:sz w:val="17"/>
          <w:szCs w:val="17"/>
        </w:rPr>
        <w:t xml:space="preserve">  Rav Tzadok (Poked Akarim 2): </w:t>
      </w:r>
      <w:r>
        <w:rPr>
          <w:rFonts w:ascii="Times New Roman" w:cs="Times New Roman" w:eastAsia="Times New Roman" w:hAnsi="Times New Roman"/>
          <w:sz w:val="17"/>
          <w:szCs w:val="17"/>
        </w:rPr>
        <w:t xml:space="preserve">As I heard on "Some of Haman's descendants learned Torah": it came about because Saul let Agag live that night, when Agag grieved that his seed would be cut off, and in reward Haman issued from him. And I heard that such grief over one's seed is the yearning of the seed of Israel — the nations do not grieve at all over the extinction of their line — and it came to Agag from the root within him of Haman's descendants who would emerge and cleave to Israel [which is why they are called by Haman's name].</w:t>
      </w:r>
      <w:r>
        <w:rPr>
          <w:rFonts w:ascii="Times New Roman" w:cs="Times New Roman" w:eastAsia="Times New Roman" w:hAnsi="Times New Roman"/>
          <w:b/>
          <w:bCs/>
          <w:i/>
          <w:iCs/>
          <w:sz w:val="17"/>
          <w:szCs w:val="17"/>
        </w:rPr>
        <w:t xml:space="preserve">  Rav Tzadok (Pri Tzaddik, Purim 2): </w:t>
      </w:r>
      <w:r>
        <w:rPr>
          <w:rFonts w:ascii="Times New Roman" w:cs="Times New Roman" w:eastAsia="Times New Roman" w:hAnsi="Times New Roman"/>
          <w:sz w:val="17"/>
          <w:szCs w:val="17"/>
        </w:rPr>
        <w:t xml:space="preserve">One must ask how "To the sinner He gives the task of gathering and amassing, to give to the one who is good" can be said of Haman, since nothing may be taken from Amalek. But it is as the Sages said, "Some of Haman's descendants learned Torah in Bnei Brak" — namely Rav Shmuel bar Shilat; and although converts are not accepted from Amalek, it appears that Rav Shmuel bar Shilat came from one of them who came upon a daughter of Israel, and so issued from Haman unwittingly.</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feminine aspect of Amalek can be absorbed [into holiness] only in this way: of Amalek it is written "you shall blot out," and converts are not accepted from it, yet some of Haman's descendants taught children in Jerusalem — so it must have been that a gentile of his descendants came upon a daughter of Israel, for the child is fit and is an Israelite, though he is still called the son of the gentile, as the Torah says, "the son of an Egyptian man."</w:t>
      </w:r>
      <w:r>
        <w:rPr>
          <w:rFonts w:ascii="Times New Roman" w:cs="Times New Roman" w:eastAsia="Times New Roman" w:hAnsi="Times New Roman"/>
          <w:b/>
          <w:bCs/>
          <w:i/>
          <w:iCs/>
          <w:sz w:val="17"/>
          <w:szCs w:val="17"/>
        </w:rPr>
        <w:t xml:space="preserve">  Mei HaShiloach (vol. II, Vayechi): </w:t>
      </w:r>
      <w:r>
        <w:rPr>
          <w:rFonts w:ascii="Times New Roman" w:cs="Times New Roman" w:eastAsia="Times New Roman" w:hAnsi="Times New Roman"/>
          <w:sz w:val="17"/>
          <w:szCs w:val="17"/>
        </w:rPr>
        <w:t xml:space="preserve">Although Saul's compassion on Agag was reckoned to him as a sin, the Blessed One nonetheless intended that a good thought remain from that act, as the Gemara says, "Some of Haman's descendants learned Torah in Bnei Brak"; through this Saul's intention was made clear — that he meant to bring out the good and the holiness that was in Agag.</w:t>
      </w:r>
      <w:r>
        <w:rPr>
          <w:rFonts w:ascii="Times New Roman" w:cs="Times New Roman" w:eastAsia="Times New Roman" w:hAnsi="Times New Roman"/>
          <w:b/>
          <w:bCs/>
          <w:i/>
          <w:iCs/>
          <w:sz w:val="17"/>
          <w:szCs w:val="17"/>
        </w:rPr>
        <w:t xml:space="preserve">  Tiferes Yosef (Talmud Anthology, Ta'anis 2): </w:t>
      </w:r>
      <w:r>
        <w:rPr>
          <w:rFonts w:ascii="Times New Roman" w:cs="Times New Roman" w:eastAsia="Times New Roman" w:hAnsi="Times New Roman"/>
          <w:sz w:val="17"/>
          <w:szCs w:val="17"/>
        </w:rPr>
        <w:t xml:space="preserve">From the side of the Blessed One everything was created only for the purpose of good, and the Holy One, blessed be He, created nothing in vain — to the point that the Sages said, "Some of Haman's descendants learned Torah in Bnei Brak; some of Sisera's descendants learned Torah in Jerusalem."</w:t>
      </w:r>
      <w:r>
        <w:rPr>
          <w:rFonts w:ascii="Times New Roman" w:cs="Times New Roman" w:eastAsia="Times New Roman" w:hAnsi="Times New Roman"/>
          <w:b/>
          <w:bCs/>
          <w:i/>
          <w:iCs/>
          <w:sz w:val="17"/>
          <w:szCs w:val="17"/>
        </w:rPr>
        <w:t xml:space="preserve">  Sod Yesharim (Parashas Zachor 7): </w:t>
      </w:r>
      <w:r>
        <w:rPr>
          <w:rFonts w:ascii="Times New Roman" w:cs="Times New Roman" w:eastAsia="Times New Roman" w:hAnsi="Times New Roman"/>
          <w:sz w:val="17"/>
          <w:szCs w:val="17"/>
        </w:rPr>
        <w:t xml:space="preserve">In truth, all the grace that King Saul perceived in Agag is what the Gemara says, "Some of Haman's descendants learned Torah in Bnei Brak"; but Agag, on his own part, had to be nullified entirely.</w:t>
      </w:r>
    </w:p>
  </w:footnote>
  <w:footnote w:id="46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Chullin 139b — </w:t>
      </w:r>
      <w:r>
        <w:rPr>
          <w:rFonts w:ascii="Times New Roman" w:cs="Times New Roman" w:eastAsia="Times New Roman" w:hAnsi="Times New Roman"/>
          <w:sz w:val="17"/>
          <w:szCs w:val="17"/>
        </w:rPr>
        <w:t xml:space="preserve">Where is Haman [indicated] in the Torah? "Have you eaten of [hamin] the tree of which I commanded you not to eat?" [the word being spelled as Haman is spelled].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"From where" — for the affair of Haman. "Of [hamin] the tree" — that he would be hanged upon the tree.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Each of these four — Moses, Haman, Esther and Mordecai — is known by a further name as well, and one might have argued that the familiar name is not the one rooted in the Torah, since Moses was so named by Pharaoh's daughter in the Egyptian tongue, while Haman, Mordecai and Esther appear to be Persian names; the Gemara therefore asks in each case from where in the Torah that particular name comes. For Haman it answers "Of the tree," from the episode of the serpent, because he was a viper's brood out of Esau and Amalek, whose power is the power of the primeval serpent; and the Midrash says that Haman and the serpent both opened with "af," and that both set their eyes upon what was not fitting for them.</w:t>
      </w:r>
      <w:r>
        <w:rPr>
          <w:rFonts w:ascii="Times New Roman" w:cs="Times New Roman" w:eastAsia="Times New Roman" w:hAnsi="Times New Roman"/>
          <w:b/>
          <w:bCs/>
          <w:i/>
          <w:iCs/>
          <w:sz w:val="17"/>
          <w:szCs w:val="17"/>
        </w:rPr>
        <w:t xml:space="preserve">  Maharal (Chiddushei Aggados, Chullin 139b): </w:t>
      </w:r>
      <w:r>
        <w:rPr>
          <w:rFonts w:ascii="Times New Roman" w:cs="Times New Roman" w:eastAsia="Times New Roman" w:hAnsi="Times New Roman"/>
          <w:sz w:val="17"/>
          <w:szCs w:val="17"/>
        </w:rPr>
        <w:t xml:space="preserve">This too is an exceedingly profound matter. For Haman was of the seed of Amalek, whose power is that of Samael the wicked, who rode upon the serpent and enticed the woman to eat of the tree of knowledge and brought death into the world; and just so did Haman seek to bring annihilation and death upon Israel, who in particular are called "man."</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Therefore they said in Chullin, "Where is Haman indicated in the Torah? 'Have you eaten of [hamin] the tree'" — this was the first accusation of the attribute of judgment, over the first sin in the world, for the questioning and the accusation began with the word hamin. And this is the root of Haman "from the Torah": there is nothing without a root in holiness, for otherwise it would have no existence in the world, and since all the worlds were created through the Torah, the blueprint of all the works of creation, everything must have its root in the Torah.</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The root of Haman, which the Sages said in Chullin is alluded to in the verse "Have you eaten of [hamin] the tree": the word hamin expresses a question, and this opened the way to the error that the Blessed One needs to ask — and the Blessed One willed it so, that whoever wishes to err may come and err. From this extends the root of Haman, the root of the error of thinking that the Blessed One has withdrawn His knowledge from the lower worlds, the root and beginning of sinking into imaginings and separation from the Blessed One.</w:t>
      </w:r>
      <w:r>
        <w:rPr>
          <w:rFonts w:ascii="Times New Roman" w:cs="Times New Roman" w:eastAsia="Times New Roman" w:hAnsi="Times New Roman"/>
          <w:b/>
          <w:bCs/>
          <w:i/>
          <w:iCs/>
          <w:sz w:val="17"/>
          <w:szCs w:val="17"/>
        </w:rPr>
        <w:t xml:space="preserve">  Rav Tzadok (Pri Tzaddik, Purim 3): </w:t>
      </w:r>
      <w:r>
        <w:rPr>
          <w:rFonts w:ascii="Times New Roman" w:cs="Times New Roman" w:eastAsia="Times New Roman" w:hAnsi="Times New Roman"/>
          <w:sz w:val="17"/>
          <w:szCs w:val="17"/>
        </w:rPr>
        <w:t xml:space="preserve">Haman did not believe there could be any holiness in bodily enjoyments such as eating and drinking, and this grew from the root of the serpent who enticed Adam in this. There is a hint of it in the Gemara, "Where is Haman indicated in the Torah? 'Have you eaten of [hamin] the tree,'" for there it is written, "of which I commanded you not to eat, have you eaten" — and this is the root of the kelipah of Haman: to be immersed in the lust of eating for bodily pleasure, as the serpent enticed.</w:t>
      </w:r>
    </w:p>
  </w:footnote>
  <w:footnote w:id="47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Genesis 3:11 — </w:t>
      </w:r>
      <w:r>
        <w:rPr>
          <w:rFonts w:ascii="Times New Roman" w:cs="Times New Roman" w:eastAsia="Times New Roman" w:hAnsi="Times New Roman"/>
          <w:sz w:val="17"/>
          <w:szCs w:val="17"/>
        </w:rPr>
        <w:t xml:space="preserve">“And He said: Who told you that you were naked? Have you eaten from the tree of which I commanded you not to eat?”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"Who told you?" — from where would you know what shame there is in standing naked? And "Have you eaten of the tree" is asked as a question.</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Therefore they said in Chullin, "Where is Haman indicated in the Torah? 'Have you eaten of [hamin] the tree'" — this was the first accusation of the attribute of judgment, over the first sin in the world, for the questioning and the accusation began with the word hamin. And this is the root of Haman "from the Torah": there is nothing without a root in holiness, for otherwise it would have no existence in the world, and since all the worlds were created through the Torah, the blueprint of all the works of creation, everything must have its root in the Torah.</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The root of Haman, which the Sages said in Chullin is alluded to in the verse "Have you eaten of [hamin] the tree": the word hamin expresses a question, and this opened the way to the error that the Blessed One needs to ask — and the Blessed One willed it so, that whoever wishes to err may come and err. From this extends the root of Haman, the root of the error of thinking that the Blessed One has withdrawn His knowledge from the lower worlds, the root and beginning of sinking into imaginings and separation from the Blessed One.</w:t>
      </w:r>
      <w:r>
        <w:rPr>
          <w:rFonts w:ascii="Times New Roman" w:cs="Times New Roman" w:eastAsia="Times New Roman" w:hAnsi="Times New Roman"/>
          <w:b/>
          <w:bCs/>
          <w:i/>
          <w:iCs/>
          <w:sz w:val="17"/>
          <w:szCs w:val="17"/>
        </w:rPr>
        <w:t xml:space="preserve">  Rav Tzadok (Pri Tzaddik, Purim 3): </w:t>
      </w:r>
      <w:r>
        <w:rPr>
          <w:rFonts w:ascii="Times New Roman" w:cs="Times New Roman" w:eastAsia="Times New Roman" w:hAnsi="Times New Roman"/>
          <w:sz w:val="17"/>
          <w:szCs w:val="17"/>
        </w:rPr>
        <w:t xml:space="preserve">Haman did not believe there could be any holiness in bodily enjoyments such as eating and drinking, and this grew from the root of the serpent who enticed Adam in this. There is a hint of it in the Gemara, "Where is Haman indicated in the Torah? 'Have you eaten of [hamin] the tree,'" for there it is written, "of which I commanded you not to eat, have you eaten" — and this is the root of the kelipah of Haman: to be immersed in the lust of eating for bodily pleasure, as the serpent enticed.</w:t>
      </w:r>
    </w:p>
  </w:footnote>
  <w:footnote w:id="47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1:3-5 — </w:t>
      </w:r>
      <w:r>
        <w:rPr>
          <w:rFonts w:ascii="Times New Roman" w:cs="Times New Roman" w:eastAsia="Times New Roman" w:hAnsi="Times New Roman"/>
          <w:sz w:val="17"/>
          <w:szCs w:val="17"/>
        </w:rPr>
        <w:t xml:space="preserve">“In the third year of his reign he made a feast for all his officers and servants, the army of Persia and Media, the nobles and officers of the provinces being before him — when he displayed the riches of his glorious kingdom and the splendid honour of his greatness for many days, a hundred and eighty days. And when these days were completed, the king made a seven-day feast for all the people present in Shushan the capital, from the greatest to the least, in the court of the garden of the king’s palace.”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"partemim" are governors, in the Persian tongue; "many days" means that he made the banquet for them all that time. "Garden" [ginnat] is a place sown with vegetables, and "pavilion" [bitan] is a place planted with trees.</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banquet was contrived to establish his kingship as unlimited rather than limited: by seating his own officers, servants and the army of Persia and Media ahead of "the nobles and the governors of the provinces" — who had been rulers only "before him," that is, before he conquered them — he showed that he held the throne by his sword and not by their choice. So too he displayed the treasure of the kingdom for a hundred and eighty days as though it were his private wealth and not the realm's, and then feasted all the people of Shushan "from great to small" to show that great and small alike were merely his servants.</w:t>
      </w:r>
    </w:p>
  </w:footnote>
  <w:footnote w:id="47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3:109a — </w:t>
      </w:r>
      <w:r>
        <w:rPr>
          <w:rFonts w:ascii="Times New Roman" w:cs="Times New Roman" w:eastAsia="Times New Roman" w:hAnsi="Times New Roman"/>
          <w:sz w:val="17"/>
          <w:szCs w:val="17"/>
        </w:rPr>
        <w:t xml:space="preserve">R. Shimon said: But we find "court" said of that which is written, "And she stood in the inner court of the king's house, opposite the king's house" (Esther 5:1) — and everywhere that "the king" is said without qualification, this is the Holy One, blessed be He. "And she stood" — standing means nothing other than prayer. "Opposite the king's house" — opposite the Temple, for all Israel must offer their prayer toward that place and face the Temple.</w:t>
      </w:r>
      <w:r>
        <w:rPr>
          <w:rFonts w:ascii="Times New Roman" w:cs="Times New Roman" w:eastAsia="Times New Roman" w:hAnsi="Times New Roman"/>
          <w:b/>
          <w:bCs/>
          <w:i/>
          <w:iCs/>
          <w:sz w:val="17"/>
          <w:szCs w:val="17"/>
        </w:rPr>
        <w:t xml:space="preserve">  Rav Tzadok (Likutei Ma'amarim, festival discourses 5): </w:t>
      </w:r>
      <w:r>
        <w:rPr>
          <w:rFonts w:ascii="Times New Roman" w:cs="Times New Roman" w:eastAsia="Times New Roman" w:hAnsi="Times New Roman"/>
          <w:sz w:val="17"/>
          <w:szCs w:val="17"/>
        </w:rPr>
        <w:t xml:space="preserve">For one who understands, the whole Megillah is the story of the "slumber" of the King of kings of kings, the Holy One, blessed be He, from beginning to end. It begins from the feast of Shushan, for from there begins "the king" without qualification rather than "King Ahasuerus," meaning the King of kings of kings who clothed Himself [in him], and the hundred and eighty days before it were the preparation for receiving that clothing of the King of kings of kings.</w:t>
      </w:r>
      <w:r>
        <w:rPr>
          <w:rFonts w:ascii="Times New Roman" w:cs="Times New Roman" w:eastAsia="Times New Roman" w:hAnsi="Times New Roman"/>
          <w:b/>
          <w:bCs/>
          <w:i/>
          <w:iCs/>
          <w:sz w:val="17"/>
          <w:szCs w:val="17"/>
        </w:rPr>
        <w:t xml:space="preserve">  Rav Tzadok (Machshavos Charutz 13): </w:t>
      </w:r>
      <w:r>
        <w:rPr>
          <w:rFonts w:ascii="Times New Roman" w:cs="Times New Roman" w:eastAsia="Times New Roman" w:hAnsi="Times New Roman"/>
          <w:sz w:val="17"/>
          <w:szCs w:val="17"/>
        </w:rPr>
        <w:t xml:space="preserve">Haman said, "To whom would the king desire [to do honor]?" — and it is known from the Sages that "the king" without qualification speaks of the King of kings of kings: he thought that he was esteemed by the Blessed One as well, since not for nothing had He made him great and delivered Israel into his hand to destroy them, because they had grown lax in (lit. “slept from”) the commandments, and he imagined that He had chosen him in their stead. It became a mockery afterward, when he heard the king's words that it was Mordechai the Jew in whom he delighted, and that he himself would be a servant before him.</w:t>
      </w:r>
    </w:p>
  </w:footnote>
  <w:footnote w:id="47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16b — </w:t>
      </w:r>
      <w:r>
        <w:rPr>
          <w:rFonts w:ascii="Times New Roman" w:cs="Times New Roman" w:eastAsia="Times New Roman" w:hAnsi="Times New Roman"/>
          <w:sz w:val="17"/>
          <w:szCs w:val="17"/>
        </w:rPr>
        <w:t xml:space="preserve">On "The Jews had light and gladness, and joy and honor," Rav Yehuda expounded: "Honor" — these are the phylacteries, and so it says: "And all the peoples of the earth shall see that the name of the Lord is called upon you, and they shall fear you." And it is taught in a baraita: R. Eliezer the Great says: These are the phylacteries of the head.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Among the commandments there are some that serve as a sign and a testimony for Israel — the Sabbath, of which it says "between Me and you," the phylacteries, of which it says "and it shall be a sign upon your hand," [and circumcision, which is the sign of the covenant] — and it was against these in particular that Haman decreed, because they are the testimony of Israel. "Honor" is the phylacteries, which are the glory of Israel, as the verse says "that the name of the Lord is called upon you, and they shall fear you"; and to this they returned, as it is written, "for the fear of Mordecai had fallen upon them."</w:t>
      </w:r>
      <w:r>
        <w:rPr>
          <w:rFonts w:ascii="Times New Roman" w:cs="Times New Roman" w:eastAsia="Times New Roman" w:hAnsi="Times New Roman"/>
          <w:b/>
          <w:bCs/>
          <w:i/>
          <w:iCs/>
          <w:sz w:val="17"/>
          <w:szCs w:val="17"/>
        </w:rPr>
        <w:t xml:space="preserve">  Maharal (Gevuros Hashem 39): </w:t>
      </w:r>
      <w:r>
        <w:rPr>
          <w:rFonts w:ascii="Times New Roman" w:cs="Times New Roman" w:eastAsia="Times New Roman" w:hAnsi="Times New Roman"/>
          <w:sz w:val="17"/>
          <w:szCs w:val="17"/>
        </w:rPr>
        <w:t xml:space="preserve">The phylacteries teach that Israel belong to the unique Name, for in them the going out from Egypt is recalled, which He brought about by wonders; therefore "they shall fear you," because of His mighty and awesome deeds. R. Eliezer said specifically "the phylacteries of the head" because the phylacteries of the arm express the binding and cleaving of Israel to the Holy One, blessed be He, and where there is cleaving there is no fear; but in the phylacteries of the head there is no binding, only that His name is called upon them — and in being called "the God of Israel" He is set apart from them, and on that side there is fear, for it is fitting to fear the God of Israel, to whom belongs might.</w:t>
      </w:r>
      <w:r>
        <w:rPr>
          <w:rFonts w:ascii="Times New Roman" w:cs="Times New Roman" w:eastAsia="Times New Roman" w:hAnsi="Times New Roman"/>
          <w:b/>
          <w:bCs/>
          <w:i/>
          <w:iCs/>
          <w:sz w:val="17"/>
          <w:szCs w:val="17"/>
        </w:rPr>
        <w:t xml:space="preserve">  Rav Tzadok (Dover Tzedek, Miscellany 4:40): </w:t>
      </w:r>
      <w:r>
        <w:rPr>
          <w:rFonts w:ascii="Times New Roman" w:cs="Times New Roman" w:eastAsia="Times New Roman" w:hAnsi="Times New Roman"/>
          <w:sz w:val="17"/>
          <w:szCs w:val="17"/>
        </w:rPr>
        <w:t xml:space="preserve">In front are the tefillin themselves, of which the Sages said, "'And all the peoples of the earth shall see that the name of the Lord is called upon you' — these are the tefillin of the head," for it is recognizable to all that the name of the Lord is called upon him. But at the back there is no such clear recognition, only the knot of the tefillin, from which the "smallness" that desires for its own sake draws, so that an accuser can claim that it is truly for himself and not for the will of the Blessed One.</w:t>
      </w:r>
      <w:r>
        <w:rPr>
          <w:rFonts w:ascii="Times New Roman" w:cs="Times New Roman" w:eastAsia="Times New Roman" w:hAnsi="Times New Roman"/>
          <w:b/>
          <w:bCs/>
          <w:i/>
          <w:iCs/>
          <w:sz w:val="17"/>
          <w:szCs w:val="17"/>
        </w:rPr>
        <w:t xml:space="preserve">  Rav Tzadok (Pri Tzaddik, Parshas Zachor 13): </w:t>
      </w:r>
      <w:r>
        <w:rPr>
          <w:rFonts w:ascii="Times New Roman" w:cs="Times New Roman" w:eastAsia="Times New Roman" w:hAnsi="Times New Roman"/>
          <w:sz w:val="17"/>
          <w:szCs w:val="17"/>
        </w:rPr>
        <w:t xml:space="preserve">"And honor — these are the tefillin of the head": this shows that Israel are bound at the root, above the grasp of human intellect; hence the Sages were precise to say tefillin "that are in the head" and not "that are on the head," for the meaning is that they are bound in the brain. Against this Amalek accused, and since they merited to wipe out Amalek, they merited the aspect of "honor," which signifies attachment at the root, the aspect of Atika.</w:t>
      </w:r>
      <w:r>
        <w:rPr>
          <w:rFonts w:ascii="Times New Roman" w:cs="Times New Roman" w:eastAsia="Times New Roman" w:hAnsi="Times New Roman"/>
          <w:b/>
          <w:bCs/>
          <w:i/>
          <w:iCs/>
          <w:sz w:val="17"/>
          <w:szCs w:val="17"/>
        </w:rPr>
        <w:t xml:space="preserve">  Mei HaShiloach (vol. I, Vezos HaBerachah): </w:t>
      </w:r>
      <w:r>
        <w:rPr>
          <w:rFonts w:ascii="Times New Roman" w:cs="Times New Roman" w:eastAsia="Times New Roman" w:hAnsi="Times New Roman"/>
          <w:sz w:val="17"/>
          <w:szCs w:val="17"/>
        </w:rPr>
        <w:t xml:space="preserve">Tefillin allude to strength and boldness for Israel, as it is written, "And all the peoples of the earth shall see that the name of the Lord is called upon you, and they shall fear you," and the Gemara says, "These are the tefillin of the head." Therefore [Elisha, "the man of wings,"] was filled with strength and boldness to go out wearing tefillin [despite the decree], trusting that if the quaestor saw him he would fear him, and that he would thereby know he had acted according to the will of the Blessed One.</w:t>
      </w:r>
      <w:r>
        <w:rPr>
          <w:rFonts w:ascii="Times New Roman" w:cs="Times New Roman" w:eastAsia="Times New Roman" w:hAnsi="Times New Roman"/>
          <w:b/>
          <w:bCs/>
          <w:i/>
          <w:iCs/>
          <w:sz w:val="17"/>
          <w:szCs w:val="17"/>
        </w:rPr>
        <w:t xml:space="preserve">  Beis Yaakov (Vayetzei 72): </w:t>
      </w:r>
      <w:r>
        <w:rPr>
          <w:rFonts w:ascii="Times New Roman" w:cs="Times New Roman" w:eastAsia="Times New Roman" w:hAnsi="Times New Roman"/>
          <w:sz w:val="17"/>
          <w:szCs w:val="17"/>
        </w:rPr>
        <w:t xml:space="preserve">Jacob's dealings with the sheep were a compelling and overcoming of the sitra achra, so as to bring [what it held] into holiness; and, as the Zohar says, the work of the rods is the secret of tefillin, for tefillin allude to triumph, as it is written, "And all the peoples of the earth shall see that the name of the Lord is called upon you, and they shall fear you," and it is taught: "R. Eliezer the Great says: These are the tefillin of the head."</w:t>
      </w:r>
      <w:r>
        <w:rPr>
          <w:rFonts w:ascii="Times New Roman" w:cs="Times New Roman" w:eastAsia="Times New Roman" w:hAnsi="Times New Roman"/>
          <w:b/>
          <w:bCs/>
          <w:i/>
          <w:iCs/>
          <w:sz w:val="17"/>
          <w:szCs w:val="17"/>
        </w:rPr>
        <w:t xml:space="preserve">  Sod Yesharim (Purim 1): </w:t>
      </w:r>
      <w:r>
        <w:rPr>
          <w:rFonts w:ascii="Times New Roman" w:cs="Times New Roman" w:eastAsia="Times New Roman" w:hAnsi="Times New Roman"/>
          <w:sz w:val="17"/>
          <w:szCs w:val="17"/>
        </w:rPr>
        <w:t xml:space="preserve">"And honor — these are the tefillin": in the tefillin of the Master of the world it is written, "For what great nation…," that is, tefillin are a garment for His light — the light of His will is clothed in this mitzvah, and when a person dons them he can attain His light that is clothed in them; and they allude to all the deeds of the mitzvos, in which a person can dig and reveal the light that dwells within them. Amalek denies this, saying that all these things are what the Ancient of Days covered so that there should be concealment, and that it is not His will to reveal the concealment in this world.</w:t>
      </w:r>
    </w:p>
  </w:footnote>
  <w:footnote w:id="47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1:10 — </w:t>
      </w:r>
      <w:r>
        <w:rPr>
          <w:rFonts w:ascii="Times New Roman" w:cs="Times New Roman" w:eastAsia="Times New Roman" w:hAnsi="Times New Roman"/>
          <w:sz w:val="17"/>
          <w:szCs w:val="17"/>
        </w:rPr>
        <w:t xml:space="preserve">“In those days” — this is one of the places where the ministering angels brought their petitions before the Holy One, blessed be He, saying before Him: Master of the Universe, the Temple lies in ruins, and this wicked man sits and holds his feasts? He said to them: Set days against days. This is what is written: “In those days I saw in Yehudah men treading winepresses on the Sabbath.”</w:t>
      </w:r>
    </w:p>
  </w:footnote>
  <w:footnote w:id="47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2:5 — </w:t>
      </w:r>
      <w:r>
        <w:rPr>
          <w:rFonts w:ascii="Times New Roman" w:cs="Times New Roman" w:eastAsia="Times New Roman" w:hAnsi="Times New Roman"/>
          <w:sz w:val="17"/>
          <w:szCs w:val="17"/>
        </w:rPr>
        <w:t xml:space="preserve">Rav Chanina bar Atal said: Jews were present at that feast. That wicked man said to them: Can your God do more for you than this? They said to him: “No eye has seen a god beside You” — if He were to make for us a feast like this one, we would say to Him: We have already eaten at the table of Achashverosh.</w:t>
      </w:r>
    </w:p>
  </w:footnote>
  <w:footnote w:id="47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Song of Songs 2:2 — </w:t>
      </w:r>
      <w:r>
        <w:rPr>
          <w:rFonts w:ascii="Times New Roman" w:cs="Times New Roman" w:eastAsia="Times New Roman" w:hAnsi="Times New Roman"/>
          <w:sz w:val="17"/>
          <w:szCs w:val="17"/>
        </w:rPr>
        <w:t xml:space="preserve">“As a lily among the thorns, so is my beloved among the daughters.”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thorns pierce the lily, yet it goes on standing in its beauty and its redness. "So is my beloved among the daughters" — they entice her to run after them and stray after other gods as they do, and she stands firm in her faith.</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The beloved sends word to her: it is true that you are like a lily, and I will add to your praise — set against all the other maidens you are like a lily standing among thorns, which no one can come near to handle and spoil its form. So too you, for all the beauty in you that inflames men's hearts to pursue your love, let no one draw near you; the lesson is that though all the idolaters entice Israel to walk in their ways and join them, she will not consent and will not listen to them.</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beloved answers: among the daughters of Jerusalem you are like a lily among thorns, for the stalk on which the lily grows is full of thorns, and if it mingles with them they pierce it and ruin it, so it must carry its head above them and not mix with them. So must you take care that the daughters of Jerusalem do not entice you to the love of Solomon.</w:t>
      </w:r>
    </w:p>
  </w:footnote>
  <w:footnote w:id="47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7:3 — </w:t>
      </w:r>
      <w:r>
        <w:rPr>
          <w:rFonts w:ascii="Times New Roman" w:cs="Times New Roman" w:eastAsia="Times New Roman" w:hAnsi="Times New Roman"/>
          <w:sz w:val="17"/>
          <w:szCs w:val="17"/>
        </w:rPr>
        <w:t xml:space="preserve">“Hedged about with lilies” — these are words of Torah, which are as tender as lilies. R. Levi said: It is the way of the world that a man marries a wife at thirty or at forty, and after he has spent what he has he comes to be intimate with her; and she says to him, I have seen something red — and he at once separates from her. Who caused him not to approach her? Was there a wall of iron between them? Was there a pillar of iron between them? Did a serpent bite him, or a scorpion sting him, that he should not approach her? Words of Torah, tender as a lily — for it is said of her, “And to a woman in the impurity of her separation you shall not approach.”</w:t>
      </w:r>
    </w:p>
  </w:footnote>
  <w:footnote w:id="47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37a — </w:t>
      </w:r>
      <w:r>
        <w:rPr>
          <w:rFonts w:ascii="Times New Roman" w:cs="Times New Roman" w:eastAsia="Times New Roman" w:hAnsi="Times New Roman"/>
          <w:sz w:val="17"/>
          <w:szCs w:val="17"/>
        </w:rPr>
        <w:t xml:space="preserve">A certain heretic said to Rav Kahana: You say that a woman in the state of niddah may be secluded with her husband — is it possible to place fire against tow and have it not blaze? He said to him: The Torah has testified concerning us, “hedged about with lilies” — that even a hedge of lilies they do not breach.</w:t>
      </w:r>
      <w:r>
        <w:rPr>
          <w:rFonts w:ascii="Times New Roman" w:cs="Times New Roman" w:eastAsia="Times New Roman" w:hAnsi="Times New Roman"/>
          <w:b/>
          <w:bCs/>
          <w:i/>
          <w:iCs/>
          <w:sz w:val="17"/>
          <w:szCs w:val="17"/>
        </w:rPr>
        <w:t xml:space="preserve">  Rashi (s.v. "blaze"): </w:t>
      </w:r>
      <w:r>
        <w:rPr>
          <w:rFonts w:ascii="Times New Roman" w:cs="Times New Roman" w:eastAsia="Times New Roman" w:hAnsi="Times New Roman"/>
          <w:sz w:val="17"/>
          <w:szCs w:val="17"/>
        </w:rPr>
        <w:t xml:space="preserve">Catch hold and burn.</w:t>
      </w:r>
      <w:r>
        <w:rPr>
          <w:rFonts w:ascii="Times New Roman" w:cs="Times New Roman" w:eastAsia="Times New Roman" w:hAnsi="Times New Roman"/>
          <w:b/>
          <w:bCs/>
          <w:i/>
          <w:iCs/>
          <w:sz w:val="17"/>
          <w:szCs w:val="17"/>
        </w:rPr>
        <w:t xml:space="preserve">  Rashi (s.v. "hedged about with lilies"): </w:t>
      </w:r>
      <w:r>
        <w:rPr>
          <w:rFonts w:ascii="Times New Roman" w:cs="Times New Roman" w:eastAsia="Times New Roman" w:hAnsi="Times New Roman"/>
          <w:sz w:val="17"/>
          <w:szCs w:val="17"/>
        </w:rPr>
        <w:t xml:space="preserve">Fenced about with lilies — that is, at a light warning and a slight separation they hold back from transgression and need no fence of stones to divide them: even when they are not far from the transgression, and only a fence of lilies stands between them, they do not break through it.</w:t>
      </w:r>
      <w:r>
        <w:rPr>
          <w:rFonts w:ascii="Times New Roman" w:cs="Times New Roman" w:eastAsia="Times New Roman" w:hAnsi="Times New Roman"/>
          <w:b/>
          <w:bCs/>
          <w:i/>
          <w:iCs/>
          <w:sz w:val="17"/>
          <w:szCs w:val="17"/>
        </w:rPr>
        <w:t xml:space="preserve">  Tosafos (s.v. "the Torah testified concerning us, 'hedged about with lilies'"): </w:t>
      </w:r>
      <w:r>
        <w:rPr>
          <w:rFonts w:ascii="Times New Roman" w:cs="Times New Roman" w:eastAsia="Times New Roman" w:hAnsi="Times New Roman"/>
          <w:sz w:val="17"/>
          <w:szCs w:val="17"/>
        </w:rPr>
        <w:t xml:space="preserve">The verse is expounded of menstrual blood: as soon as she says, "I saw blood like a red lily," he separates from her. As for how a verse from the Writings can permit seclusion, which the Torah forbids: the Torah forbade only [seclusion with] one like his mother, who can never become permitted, whereas a niddah will in the end become pure — though where he has not yet had relations with her, even a niddah is forbidden in seclusion (Ketubot 4a).</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 hedge of lilies is named because a person is drawn to uproot and breach that very hedge to enjoy the lilies' fragrance. The heretic would not have accepted this answer unless the verse itself spoke of menstruation, so it appears that the whole verse speaks of it, close to its plain sense: "your navel" is the source of her blood, whose regular period comes monthly like the moon, "a round goblet"; "your belly is a heap of wheat" is the pain of pregnancy and childbirth, decreed on account of the wheat that Eve ate; and in these days of niddah and childbirth she is "hedged about with lilies."</w:t>
      </w:r>
      <w:r>
        <w:rPr>
          <w:rFonts w:ascii="Times New Roman" w:cs="Times New Roman" w:eastAsia="Times New Roman" w:hAnsi="Times New Roman"/>
          <w:b/>
          <w:bCs/>
          <w:i/>
          <w:iCs/>
          <w:sz w:val="17"/>
          <w:szCs w:val="17"/>
        </w:rPr>
        <w:t xml:space="preserve">  Maharal (Chiddushei Aggados, Sanhedrin 37a): </w:t>
      </w:r>
      <w:r>
        <w:rPr>
          <w:rFonts w:ascii="Times New Roman" w:cs="Times New Roman" w:eastAsia="Times New Roman" w:hAnsi="Times New Roman"/>
          <w:sz w:val="17"/>
          <w:szCs w:val="17"/>
        </w:rPr>
        <w:t xml:space="preserve">Israel were given the Torah above all the nations and are fit for it, because they are close to accepting statute and fence; therefore even a hedge of lilies they do not breach. Not so the other nations, who are creatures of matter, and matter is subject to change, so they do not keep statute and fence, whereas Israel are likened to form; the reverse of this is at times for ill, for Israel are a stiff-necked people, far from repentance, since they stand firm and do not change their deeds, while the nations, bound to changeable matter, are closer to repentance.</w:t>
      </w:r>
    </w:p>
  </w:footnote>
  <w:footnote w:id="47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56b — </w:t>
      </w:r>
      <w:r>
        <w:rPr>
          <w:rFonts w:ascii="Times New Roman" w:cs="Times New Roman" w:eastAsia="Times New Roman" w:hAnsi="Times New Roman"/>
          <w:sz w:val="17"/>
          <w:szCs w:val="17"/>
        </w:rPr>
        <w:t xml:space="preserve">"That dwells with them in the midst of their impurity" (Leviticus 16:16) — even when they are impure, the Divine Presence rests among them. [And in the Sifrei, at the end of Masei:] "In whose midst I dwell" (Numbers 35:34) — beloved are Israel, for even though they are impure the Divine Presence is among them. R. Natan says: Beloved are Israel, for wherever they were exiled the Divine Presence went with them.</w:t>
      </w:r>
      <w:r>
        <w:rPr>
          <w:rFonts w:ascii="Times New Roman" w:cs="Times New Roman" w:eastAsia="Times New Roman" w:hAnsi="Times New Roman"/>
          <w:b/>
          <w:bCs/>
          <w:i/>
          <w:iCs/>
          <w:sz w:val="17"/>
          <w:szCs w:val="17"/>
        </w:rPr>
        <w:t xml:space="preserve">  Maharsha (Yoma 57a, s.v. "now you are certainly impure"): </w:t>
      </w:r>
      <w:r>
        <w:rPr>
          <w:rFonts w:ascii="Times New Roman" w:cs="Times New Roman" w:eastAsia="Times New Roman" w:hAnsi="Times New Roman"/>
          <w:sz w:val="17"/>
          <w:szCs w:val="17"/>
        </w:rPr>
        <w:t xml:space="preserve">[The Sadducee] meant: even if you were once pure, now in exile you have certainly become impure, as it is written, "Her impurity is in her skirts," and He separates Himself from you as one keeps apart from the impurity of a menstruant. [R. Chanina] answered him from what is written of them, "that dwells with them [in the midst of their impurity]," that He does not separate entirely, but as a man keeps apart from his wife while she is a menstruant yet lives with her in one house; so the Holy One, blessed be He, dwells with us even now in exile, as it is said, "I will be with him in distress."</w:t>
      </w:r>
      <w:r>
        <w:rPr>
          <w:rFonts w:ascii="Times New Roman" w:cs="Times New Roman" w:eastAsia="Times New Roman" w:hAnsi="Times New Roman"/>
          <w:b/>
          <w:bCs/>
          <w:i/>
          <w:iCs/>
          <w:sz w:val="17"/>
          <w:szCs w:val="17"/>
        </w:rPr>
        <w:t xml:space="preserve">  Maharal (Netzach Yisrael, ch. 4): </w:t>
      </w:r>
      <w:r>
        <w:rPr>
          <w:rFonts w:ascii="Times New Roman" w:cs="Times New Roman" w:eastAsia="Times New Roman" w:hAnsi="Times New Roman"/>
          <w:sz w:val="17"/>
          <w:szCs w:val="17"/>
        </w:rPr>
        <w:t xml:space="preserve">The Blessed One does not dwell in the midst of their impurity unless the sin was unwitting, and of that it is written, "And so shall he do for the Tent of Meeting that dwells with them in the midst of their impurity." [Hence the First Temple, whose distinction was that the Divine Presence rested in it,] was destroyed when they defiled the Sanctuary through idolatry, sexual immorality and bloodshed, the three sins that are called impurity.</w:t>
      </w:r>
      <w:r>
        <w:rPr>
          <w:rFonts w:ascii="Times New Roman" w:cs="Times New Roman" w:eastAsia="Times New Roman" w:hAnsi="Times New Roman"/>
          <w:b/>
          <w:bCs/>
          <w:i/>
          <w:iCs/>
          <w:sz w:val="17"/>
          <w:szCs w:val="17"/>
        </w:rPr>
        <w:t xml:space="preserve">  Rav Tzadok (Dover Tzedek, Kuntres Dover Tzedek, Eruvin 1): </w:t>
      </w:r>
      <w:r>
        <w:rPr>
          <w:rFonts w:ascii="Times New Roman" w:cs="Times New Roman" w:eastAsia="Times New Roman" w:hAnsi="Times New Roman"/>
          <w:sz w:val="17"/>
          <w:szCs w:val="17"/>
        </w:rPr>
        <w:t xml:space="preserve">The Divine Presence does not depart even toward evening, in the time of darkness, as it is likewise said, "who dwells with them amid their impurity." For the souls of all Israel are bound and linked together as in a chain, so that the revelation of the Divine light — in concealment, hiddenness and great contraction — is not absent from the heart of any Jew; even the lowest of the low has in him a portion of life, a portion of God from above.</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Regarding spiritual holiness it is said, "who dwells with them amid their impurity," and "the Divine Presence never departed from the Western Wall": in concealment it never departed, even in every kind of sinking into evil bitterer than death — "I will fear no evil, for You are with me." We suppose this a deficiency, but in truth it is the strength of completeness and the ultimate clarification: that wherever a person sinks, his heart remains bound to the Blessed One with a bond that cannot be severed.</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Holy One, blessed be He, as it were entered Egypt, the place of impurity, and this was the great miracle and the first of the miracles: the clarification of "I am the Lord who dwells with them amid their impurity," from their beginning and root in the Patriarchs, who are truly holy seed with no connection to any impurity, so that it was revealed that impurity has no real existence. Esther is the end: even in the lowest levels, where the nations hold sway, the Blessed One is with them, even in the place of impurity's greatest strength, as when Esther entered the house of Ahasuerus.</w:t>
      </w:r>
      <w:r>
        <w:rPr>
          <w:rFonts w:ascii="Times New Roman" w:cs="Times New Roman" w:eastAsia="Times New Roman" w:hAnsi="Times New Roman"/>
          <w:b/>
          <w:bCs/>
          <w:i/>
          <w:iCs/>
          <w:sz w:val="17"/>
          <w:szCs w:val="17"/>
        </w:rPr>
        <w:t xml:space="preserve">  Rav Tzadok (Pri Tzaddik, Kedushas HaShabbos 4): </w:t>
      </w:r>
      <w:r>
        <w:rPr>
          <w:rFonts w:ascii="Times New Roman" w:cs="Times New Roman" w:eastAsia="Times New Roman" w:hAnsi="Times New Roman"/>
          <w:sz w:val="17"/>
          <w:szCs w:val="17"/>
        </w:rPr>
        <w:t xml:space="preserve">Raising the holy sparks out of the matters of this world, by engaging in them for the sake of Heaven, is like a king's son returning from captivity, whose joy exceeds that of one who was always in the palace; of this it is said, "I am the Lord who dwells with them amid their impurity" — amid it precisely. Over this that wicked one [Bilaam] was blinded when he spoke of "the fourth of Israel" and said "He who is holy…," for he did not know that there is holiness even in bodily matters.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So too the souls of Israel outside the Land are like the Tabernacle [dismantled in order to be rebuilt], for the Blessed One dwells with them amid their impurity and His Presence is within the hearts of Israel: wherever they were exiled the Divine Presence went into exile with them, and that place became their place. Through the exile they gather in the bit of good among the nations and return it all to holiness, and that place too becomes sanctified with the holiness of the air of the Land of Israel.</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Even when sin caused Israel to be exiled among the nations, outside even the holiness of the Land, wherever they were exiled the Divine Presence went with them — for even "in the lands of their enemies I have not rejected them," and "I am the Lord who dwells with them amid their impurity." Nonetheless they are never separated from the root of holiness, and in the end all will be redeemed, even those wholly assimilated among the nations.</w:t>
      </w:r>
    </w:p>
  </w:footnote>
  <w:footnote w:id="48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Niddah 31b — </w:t>
      </w:r>
      <w:r>
        <w:rPr>
          <w:rFonts w:ascii="Times New Roman" w:cs="Times New Roman" w:eastAsia="Times New Roman" w:hAnsi="Times New Roman"/>
          <w:sz w:val="17"/>
          <w:szCs w:val="17"/>
        </w:rPr>
        <w:t xml:space="preserve">It is taught: R. Meir would say: Why did the Torah say that a menstruating woman is [forbidden] for seven days? Because her husband grows accustomed to her and becomes weary of her. Therefore the Torah said: Let her be impure seven days, so that she will be as beloved to her husband as at the hour she entered the wedding canopy.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menstruant for seven” — this does not refer to a woman after childbirth. “Because he grows accustomed to her” — [being with her] whenever he wishes; “and becomes weary of her” — she becomes repugnant to him. The Torah therefore said that whenever she sees blood she shall be impure for seven days, so that he not grow accustomed to her and she become dear to him.</w:t>
      </w:r>
      <w:r>
        <w:rPr>
          <w:rFonts w:ascii="Times New Roman" w:cs="Times New Roman" w:eastAsia="Times New Roman" w:hAnsi="Times New Roman"/>
          <w:b/>
          <w:bCs/>
          <w:i/>
          <w:iCs/>
          <w:sz w:val="17"/>
          <w:szCs w:val="17"/>
        </w:rPr>
        <w:t xml:space="preserve">  Maharsha (Chidushei Agadot, s.v. “why did the Torah say that a menstruant is for seven”): </w:t>
      </w:r>
      <w:r>
        <w:rPr>
          <w:rFonts w:ascii="Times New Roman" w:cs="Times New Roman" w:eastAsia="Times New Roman" w:hAnsi="Times New Roman"/>
          <w:sz w:val="17"/>
          <w:szCs w:val="17"/>
        </w:rPr>
        <w:t xml:space="preserve">One day would have sufficed in her days of menstruation, as in the days of ziva, where one who sees blood for a single day need only watch a day against a day; and to this the answer is given, “so that she will be beloved to her husband.” It is for this reason that a menstruant, whose impurity is the beginning of impurity, requires seven days, which is not so with ziva, where she has already become impure.</w:t>
      </w:r>
    </w:p>
  </w:footnote>
  <w:footnote w:id="48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89b — </w:t>
      </w:r>
      <w:r>
        <w:rPr>
          <w:rFonts w:ascii="Times New Roman" w:cs="Times New Roman" w:eastAsia="Times New Roman" w:hAnsi="Times New Roman"/>
          <w:sz w:val="17"/>
          <w:szCs w:val="17"/>
        </w:rPr>
        <w:t xml:space="preserve">"Though your sins be like scarlet [ka-shanim]" — it should have said ka-shani, in the singular. R. Yitzchak said: The Holy One, blessed be He, said to Israel: Even if your sins are like these years [shanim] that have come in order from the six days of Creation until now, they shall become white as snow.</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should have said ka-shani" [in the singular] — parallel to "as snow," for it does not say "as snows."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"Like these years that are ordered" refers to the multitude of sin — as many as the years, presumably the years that have run in order since the six days of creation. One cannot read ka-shanim as "like two years," the minimal plural, for what novelty would there be in two sins? We say in the first chapter of Rosh Hashanah that He removes the first [sin] first, so for two sins "they shall be white as snow" would not be needed.</w:t>
      </w:r>
      <w:r>
        <w:rPr>
          <w:rFonts w:ascii="Times New Roman" w:cs="Times New Roman" w:eastAsia="Times New Roman" w:hAnsi="Times New Roman"/>
          <w:b/>
          <w:bCs/>
          <w:i/>
          <w:iCs/>
          <w:sz w:val="17"/>
          <w:szCs w:val="17"/>
        </w:rPr>
        <w:t xml:space="preserve">  Maharal (Chiddushei Aggados, Shabbos 89b): </w:t>
      </w:r>
      <w:r>
        <w:rPr>
          <w:rFonts w:ascii="Times New Roman" w:cs="Times New Roman" w:eastAsia="Times New Roman" w:hAnsi="Times New Roman"/>
          <w:sz w:val="17"/>
          <w:szCs w:val="17"/>
        </w:rPr>
        <w:t xml:space="preserve">Sin is open to atonement because it is committed by accident, and the accidental does not annul what a person is in essence; but sins committed in great number and constantly are no longer accidental, and so the Holy One, blessed be He, says that even if your sins are ordered and fixed like these years, they shall be white as snow. Nothing is more fixed and ordered than the years, which have run so since the six days of creation, yet even they will cease, since the world is physical and will end in destruction; so too Israel's sins, though fixed on the side of the physical, can be removed, because Israel's essential level is not physical.</w:t>
      </w:r>
      <w:r>
        <w:rPr>
          <w:rFonts w:ascii="Times New Roman" w:cs="Times New Roman" w:eastAsia="Times New Roman" w:hAnsi="Times New Roman"/>
          <w:b/>
          <w:bCs/>
          <w:i/>
          <w:iCs/>
          <w:sz w:val="17"/>
          <w:szCs w:val="17"/>
        </w:rPr>
        <w:t xml:space="preserve">  Rav Tzadok (Divrei Chalomos 19): </w:t>
      </w:r>
      <w:r>
        <w:rPr>
          <w:rFonts w:ascii="Times New Roman" w:cs="Times New Roman" w:eastAsia="Times New Roman" w:hAnsi="Times New Roman"/>
          <w:sz w:val="17"/>
          <w:szCs w:val="17"/>
        </w:rPr>
        <w:t xml:space="preserve">The holiness of Tisha B'Av in the future, when it becomes a festival, will not come from Israel's sanctifying it, for on the contrary they sinned and made it a day of calamity, but only because in the future "your sins will be like these years, which come in order from the six days of creation," as stated in Shabbos 89b: then "they shall be white as snow" and be turned into merits, through this, that such was the will of the Blessed One from the six days of creation. Thus the essence of its holiness is only that this was the Blessed One's will at the beginning of creation, a holiness fixed and abiding like the holiness of Shabbos, except that it is revealed only in the future, after the rectification.</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scarlet [shanim] shall be white as snow" means that the scarlet of holiness, too, will be whitened, after they lift their eyes to the Blessed One, as stated in Shabbos there; and the sins will be "like these years, which come in order from the six days of creation," that is, like merits; and afterwards they will rise still further, to the supernal whiteness, which is Wisdom, above Understanding.</w:t>
      </w:r>
      <w:r>
        <w:rPr>
          <w:rFonts w:ascii="Times New Roman" w:cs="Times New Roman" w:eastAsia="Times New Roman" w:hAnsi="Times New Roman"/>
          <w:b/>
          <w:bCs/>
          <w:i/>
          <w:iCs/>
          <w:sz w:val="17"/>
          <w:szCs w:val="17"/>
        </w:rPr>
        <w:t xml:space="preserve">  Rav Tzadok (Likutei Ma'amarim, on Samson 17): </w:t>
      </w:r>
      <w:r>
        <w:rPr>
          <w:rFonts w:ascii="Times New Roman" w:cs="Times New Roman" w:eastAsia="Times New Roman" w:hAnsi="Times New Roman"/>
          <w:sz w:val="17"/>
          <w:szCs w:val="17"/>
        </w:rPr>
        <w:t xml:space="preserve">The deed itself is ordered and set so, as "Bathsheba was destined for David from the six days of creation," and in truth this will be clarified in the future regarding all the sins of Israel, when they are refined and whitened, as the Sages said, "If your sins be like these years, which come in order from the six days of creation, they shall be white as snow." That is, since the true will of the Blessed One was so, it is like a transgression for the sake of Heaven.</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In the future this will be clarified regarding all the sins of Israel, as the Sages said in Shabbos 89b on the verse "If your sins be": "like these years, which come in order from the six days of creation" — it will be clarified that it was ordered from the true will of the Blessed One that it be so, and if so, in this too they did the will of the Blessed One, and it was all like a transgression for the sake of Heaven.</w:t>
      </w:r>
      <w:r>
        <w:rPr>
          <w:rFonts w:ascii="Times New Roman" w:cs="Times New Roman" w:eastAsia="Times New Roman" w:hAnsi="Times New Roman"/>
          <w:b/>
          <w:bCs/>
          <w:i/>
          <w:iCs/>
          <w:sz w:val="17"/>
          <w:szCs w:val="17"/>
        </w:rPr>
        <w:t xml:space="preserve">  Rav Tzadok (Pri Tzaddik, Naso 2): </w:t>
      </w:r>
      <w:r>
        <w:rPr>
          <w:rFonts w:ascii="Times New Roman" w:cs="Times New Roman" w:eastAsia="Times New Roman" w:hAnsi="Times New Roman"/>
          <w:sz w:val="17"/>
          <w:szCs w:val="17"/>
        </w:rPr>
        <w:t xml:space="preserve">Such was the intent in the creation of the world, "first darkness and then light," as the Zohar says, there is no light but that which comes out of darkness; and then "the Lord will not count iniquity to him," since it will be clarified that this was created only so that it be "very good." As they said, "If your sins be like these years, which come in order from the six days of creation, they shall be white as snow," that is, they will be as merits.</w:t>
      </w:r>
      <w:r>
        <w:rPr>
          <w:rFonts w:ascii="Times New Roman" w:cs="Times New Roman" w:eastAsia="Times New Roman" w:hAnsi="Times New Roman"/>
          <w:b/>
          <w:bCs/>
          <w:i/>
          <w:iCs/>
          <w:sz w:val="17"/>
          <w:szCs w:val="17"/>
        </w:rPr>
        <w:t xml:space="preserve">  Rav Tzadok (Takanas HaShavin 3): </w:t>
      </w:r>
      <w:r>
        <w:rPr>
          <w:rFonts w:ascii="Times New Roman" w:cs="Times New Roman" w:eastAsia="Times New Roman" w:hAnsi="Times New Roman"/>
          <w:sz w:val="17"/>
          <w:szCs w:val="17"/>
        </w:rPr>
        <w:t xml:space="preserve">From the side of the hidden things that will be revealed in the future there was no sin at all, and of this they said, "If your sins be like these years, which come in order from the six days of creation," that is, from the side of the "hidden things of the Merciful One," then "they shall be white as snow" entirely, for there is no sin at all.</w:t>
      </w:r>
      <w:r>
        <w:rPr>
          <w:rFonts w:ascii="Times New Roman" w:cs="Times New Roman" w:eastAsia="Times New Roman" w:hAnsi="Times New Roman"/>
          <w:b/>
          <w:bCs/>
          <w:i/>
          <w:iCs/>
          <w:sz w:val="17"/>
          <w:szCs w:val="17"/>
        </w:rPr>
        <w:t xml:space="preserve">  Mei HaShiloach (vol. II, Mishlei 31): </w:t>
      </w:r>
      <w:r>
        <w:rPr>
          <w:rFonts w:ascii="Times New Roman" w:cs="Times New Roman" w:eastAsia="Times New Roman" w:hAnsi="Times New Roman"/>
          <w:sz w:val="17"/>
          <w:szCs w:val="17"/>
        </w:rPr>
        <w:t xml:space="preserve">Snow alludes to fear, and so the Gemara says, "If your sins be like these years, which come in order from the six days of creation until now, they shall be white as snow": "years" alludes to cycles and order, that is, if there is an accusation, Heaven forbid, and it seems that a person sinned deliberately and in [recurring] cycles, the Blessed One will illuminate that this deed came only out of fear of the Blessed One, and this is "white as snow."</w:t>
      </w:r>
    </w:p>
  </w:footnote>
  <w:footnote w:id="48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37a — </w:t>
      </w:r>
      <w:r>
        <w:rPr>
          <w:rFonts w:ascii="Times New Roman" w:cs="Times New Roman" w:eastAsia="Times New Roman" w:hAnsi="Times New Roman"/>
          <w:sz w:val="17"/>
          <w:szCs w:val="17"/>
        </w:rPr>
        <w:t xml:space="preserve">R. Zeira said: From here — "And he smelled the smell of his garments and blessed him" (Genesis 27:27): do not read "his garments [begadav]" but "his traitors [bogedav]."</w:t>
      </w:r>
      <w:r>
        <w:rPr>
          <w:rFonts w:ascii="Times New Roman" w:cs="Times New Roman" w:eastAsia="Times New Roman" w:hAnsi="Times New Roman"/>
          <w:b/>
          <w:bCs/>
          <w:i/>
          <w:iCs/>
          <w:sz w:val="17"/>
          <w:szCs w:val="17"/>
        </w:rPr>
        <w:t xml:space="preserve">  Tosafos (s.v. "and he smelled the smell of his garments"): </w:t>
      </w:r>
      <w:r>
        <w:rPr>
          <w:rFonts w:ascii="Times New Roman" w:cs="Times New Roman" w:eastAsia="Times New Roman" w:hAnsi="Times New Roman"/>
          <w:sz w:val="17"/>
          <w:szCs w:val="17"/>
        </w:rPr>
        <w:t xml:space="preserve">"Smell" is a term that belongs to menstrual blood, as we say at the end of chapter Kol HaYad (Niddah 20b): a certain woman brought blood before R. Elazar; he smelled it and said, "This is blood of desire."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Jacob was certainly perfectly righteous, but he was now wearing the garments of the wicked Esau, which Esau had coveted from the wicked Nimrod, and how many bloodstains from the murders of these wicked men were on them; yet when Jacob came before his father even these garments gave off a good fragrance, as it is said, "and he smelled the smell of his garments," for the fragrance of the Garden of Eden entered with him. This is a sign for his children, that even the traitors among them give off a fragrance through the commandments, as with the bloodstains of niddah.</w:t>
      </w:r>
      <w:r>
        <w:rPr>
          <w:rFonts w:ascii="Times New Roman" w:cs="Times New Roman" w:eastAsia="Times New Roman" w:hAnsi="Times New Roman"/>
          <w:b/>
          <w:bCs/>
          <w:i/>
          <w:iCs/>
          <w:sz w:val="17"/>
          <w:szCs w:val="17"/>
        </w:rPr>
        <w:t xml:space="preserve">  Maharal (Chiddushei Aggados, Sanhedrin 37a): </w:t>
      </w:r>
      <w:r>
        <w:rPr>
          <w:rFonts w:ascii="Times New Roman" w:cs="Times New Roman" w:eastAsia="Times New Roman" w:hAnsi="Times New Roman"/>
          <w:sz w:val="17"/>
          <w:szCs w:val="17"/>
        </w:rPr>
        <w:t xml:space="preserve">The garments allude to the empty ones: garments are secondary to the man, and so the empty ones are not the essence of "man" — for the righteous are always likened to man, and Israel, being more righteous than the nations, are called "man" (Yevamot 61a); therefore the wicked are likened to garments, which are not the man himself and are far from him. The good deed that the empty ones do for the sake of Heaven is called "smell" because smell reaches from far away, and so the Holy One, blessed be He, smells the commandments of the empty ones, who are far from Him; further, smell is associated with the attribute of judgment, and the empty ones, who subdue their inclination with great strength and wage war against it, belong to that attribute.</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Esau's heart was full of crookedness, and only through the dimming of his eyes could Isaac think well of him; through that same dimming he afterwards did not recognize Jacob either, but he smelled "the smell of his traitors," for even the sinners of Israel are full of mitzvot like a pomegranate, and there is no room at all to accuse him.</w:t>
      </w:r>
      <w:r>
        <w:rPr>
          <w:rFonts w:ascii="Times New Roman" w:cs="Times New Roman" w:eastAsia="Times New Roman" w:hAnsi="Times New Roman"/>
          <w:b/>
          <w:bCs/>
          <w:i/>
          <w:iCs/>
          <w:sz w:val="17"/>
          <w:szCs w:val="17"/>
        </w:rPr>
        <w:t xml:space="preserve">  Rav Tzadok (Dover Tzedek, Miscellany 4:57): </w:t>
      </w:r>
      <w:r>
        <w:rPr>
          <w:rFonts w:ascii="Times New Roman" w:cs="Times New Roman" w:eastAsia="Times New Roman" w:hAnsi="Times New Roman"/>
          <w:sz w:val="17"/>
          <w:szCs w:val="17"/>
        </w:rPr>
        <w:t xml:space="preserve">Jacob's service was chiefly in intention for the sake of Heaven, and the "garments" of deed began only with Laban, where he began to beget the souls of Israel, who are themselves the commandments of the Torah; hence it says then that [Rebecca] dressed him in Esau's garments. Therefore the Sages read "the smell of his garments" as "the smell of his traitors," meaning, as they said, that even the sinners of Israel are full of mitzvot like a pomegranate: they too have a garment of the deed of the mitzvot.</w:t>
      </w:r>
      <w:r>
        <w:rPr>
          <w:rFonts w:ascii="Times New Roman" w:cs="Times New Roman" w:eastAsia="Times New Roman" w:hAnsi="Times New Roman"/>
          <w:b/>
          <w:bCs/>
          <w:i/>
          <w:iCs/>
          <w:sz w:val="17"/>
          <w:szCs w:val="17"/>
        </w:rPr>
        <w:t xml:space="preserve">  Rav Tzadok (Likutei Ma'amarim, on Samson 10): </w:t>
      </w:r>
      <w:r>
        <w:rPr>
          <w:rFonts w:ascii="Times New Roman" w:cs="Times New Roman" w:eastAsia="Times New Roman" w:hAnsi="Times New Roman"/>
          <w:sz w:val="17"/>
          <w:szCs w:val="17"/>
        </w:rPr>
        <w:t xml:space="preserve">In Israel the evil stems from the vessels themselves, not from what is drawn out of them, and in the essence of the vessels there is no evil at all; therefore "he smelled the smell of his garments — the smell of his traitors": they too give off a good fragrance, as it says, "the sinners of Israel are full of mitzvot." As the Sages said of the myrtle, fragrance without taste, so in Israel there are those who have mitzvot but not Torah.</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The penitent breaks through every bound and in a single moment can rise from the utmost darkness to great light, which is the good name that spreads from one end of the world to the other; and of this it is said, "he smelled the smell of his garments — the smell of his traitors": once they have returned from [their betrayals], theirs is the chief good fragrance, smelled throughout the whole world.</w:t>
      </w:r>
      <w:r>
        <w:rPr>
          <w:rFonts w:ascii="Times New Roman" w:cs="Times New Roman" w:eastAsia="Times New Roman" w:hAnsi="Times New Roman"/>
          <w:b/>
          <w:bCs/>
          <w:i/>
          <w:iCs/>
          <w:sz w:val="17"/>
          <w:szCs w:val="17"/>
        </w:rPr>
        <w:t xml:space="preserve">  Rav Tzadok (Pri Tzaddik, Toldos 5): </w:t>
      </w:r>
      <w:r>
        <w:rPr>
          <w:rFonts w:ascii="Times New Roman" w:cs="Times New Roman" w:eastAsia="Times New Roman" w:hAnsi="Times New Roman"/>
          <w:sz w:val="17"/>
          <w:szCs w:val="17"/>
        </w:rPr>
        <w:t xml:space="preserve">When Isaac asked, "Are you my son Esau?", he meant that in the smell of his garments he sensed deeds, for which he called him "Esau" [as one who does the will of his Maker]; and the Midrash indeed reads "his garments" as "his traitors." To this Jacob answered "I am": I am the one who performs the deeds of the mitzvot, and what you sensed is the fragrance of Jacob's traitors, for the sinners of Israel are full of mitzvot like a pomegranate, and they too give off a good fragrance.</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Even when Israel sins, it is like a myrtle standing among reeds, for the essence of a Jew's heart always gives off a good fragrance like the myrtle, as the Sages said on "he smelled the smell of his garments": "the smell of his traitors." The sins are only like thorns surrounding the rose, which prick it for the moment, and in the future this will be made clear in all Israel, when "the iniquity of Israel shall be sought, and there shall be none."</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the seed of Jacob none is cast off, for just as evening and morning make one day, so His praise rises from the wicked as from the righteous: even the empty ones of Israel are full of mitzvot like a pomegranate, and the sinners of Israel are full of remorse. Of this the Sages said, "he smelled the smell of his garments — the smell of his traitors," and Bereishis Rabbah applies it to the likes of Yakim of Tzeroros, who in a brief moment preceded Yose ben Yoezer, a perfect tzaddik who had toiled all his days, to the World to Come; for the penitent attains this in a single moment.</w:t>
      </w:r>
    </w:p>
  </w:footnote>
  <w:footnote w:id="48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29b — </w:t>
      </w:r>
      <w:r>
        <w:rPr>
          <w:rFonts w:ascii="Times New Roman" w:cs="Times New Roman" w:eastAsia="Times New Roman" w:hAnsi="Times New Roman"/>
          <w:sz w:val="17"/>
          <w:szCs w:val="17"/>
        </w:rPr>
        <w:t xml:space="preserve">"And he said, See, the smell of my son is as the smell of a field which the Lord has blessed" — R. Yehuda son of R. Shmuel bar Sheilat said in the name of Rav: Like the smell of a field of apples.</w:t>
      </w:r>
      <w:r>
        <w:rPr>
          <w:rFonts w:ascii="Times New Roman" w:cs="Times New Roman" w:eastAsia="Times New Roman" w:hAnsi="Times New Roman"/>
          <w:b/>
          <w:bCs/>
          <w:i/>
          <w:iCs/>
          <w:sz w:val="17"/>
          <w:szCs w:val="17"/>
        </w:rPr>
        <w:t xml:space="preserve">  Tosafos (s.v. "of apples"): </w:t>
      </w:r>
      <w:r>
        <w:rPr>
          <w:rFonts w:ascii="Times New Roman" w:cs="Times New Roman" w:eastAsia="Times New Roman" w:hAnsi="Times New Roman"/>
          <w:sz w:val="17"/>
          <w:szCs w:val="17"/>
        </w:rPr>
        <w:t xml:space="preserve">Some explain: “apples” — like the fragrance of etrogim.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Tosafot's explanation [that the “apples” are like the fragrance of etrogim] accords with the Targum, which renders “as an apple tree among the trees of the forest” as “as etrogim among the trees”; perhaps they explained it so because the Midrashim say that the fragrance of the Garden of Eden that entered with Jacob came from the garments — the garments of Adam, which had been in the Garden of Eden, passed to Nimrod, and were then seized by Esau — and since the tree from which Adam ate was an etrog, the garments had taken on the fragrance of the etrog of the Garden of Eden. Bereshit Rabbah, however, implies that the fragrance did not come through Esau's garments, but that in Jacob's merit the fragrance of the Garden of Eden entered with him, just as, conversely, Gehinnom entered with Esau through his wickedness.</w:t>
      </w:r>
      <w:r>
        <w:rPr>
          <w:rFonts w:ascii="Times New Roman" w:cs="Times New Roman" w:eastAsia="Times New Roman" w:hAnsi="Times New Roman"/>
          <w:b/>
          <w:bCs/>
          <w:i/>
          <w:iCs/>
          <w:sz w:val="17"/>
          <w:szCs w:val="17"/>
        </w:rPr>
        <w:t xml:space="preserve">  Maharal (Gevuros Hashem, ch. 43): </w:t>
      </w:r>
      <w:r>
        <w:rPr>
          <w:rFonts w:ascii="Times New Roman" w:cs="Times New Roman" w:eastAsia="Times New Roman" w:hAnsi="Times New Roman"/>
          <w:sz w:val="17"/>
          <w:szCs w:val="17"/>
        </w:rPr>
        <w:t xml:space="preserve">The apple has an exceedingly esteemed fragrance, as it is written, “like the smell of the field which the Lord has blessed,” which our Sages said is a field of apples; and fragrance is related to the attribute of judgment, as it is written, “They shall put incense before You” [literally, “in Your nostril,” the seat of wrath]. [He adduces this to explain why the women in Egypt gave birth “under the apple tree” (Sotah 11b): their births were bound entirely to the attribute of judgment, from which birth proceeds.]</w:t>
      </w:r>
      <w:r>
        <w:rPr>
          <w:rFonts w:ascii="Times New Roman" w:cs="Times New Roman" w:eastAsia="Times New Roman" w:hAnsi="Times New Roman"/>
          <w:b/>
          <w:bCs/>
          <w:i/>
          <w:iCs/>
          <w:sz w:val="17"/>
          <w:szCs w:val="17"/>
        </w:rPr>
        <w:t xml:space="preserve">  Rav Tzadok (Pri Tzaddik, Toldos 10): </w:t>
      </w:r>
      <w:r>
        <w:rPr>
          <w:rFonts w:ascii="Times New Roman" w:cs="Times New Roman" w:eastAsia="Times New Roman" w:hAnsi="Times New Roman"/>
          <w:sz w:val="17"/>
          <w:szCs w:val="17"/>
        </w:rPr>
        <w:t xml:space="preserve">On Shabbos, when all Israel are free for Torah alone, Israel are likened to apples as they were at Sinai and are called "the field of holy apples"; this is "a field which the Lord has blessed" — a field of apples. Therefore on the night after Shabbos we recite the verses "And may God give you," that they may merit to be occupied with Torah on the weekdays as well.</w:t>
      </w:r>
      <w:r>
        <w:rPr>
          <w:rFonts w:ascii="Times New Roman" w:cs="Times New Roman" w:eastAsia="Times New Roman" w:hAnsi="Times New Roman"/>
          <w:b/>
          <w:bCs/>
          <w:i/>
          <w:iCs/>
          <w:sz w:val="17"/>
          <w:szCs w:val="17"/>
        </w:rPr>
        <w:t xml:space="preserve">  Mei HaShiloach (vol. I, Toldos): </w:t>
      </w:r>
      <w:r>
        <w:rPr>
          <w:rFonts w:ascii="Times New Roman" w:cs="Times New Roman" w:eastAsia="Times New Roman" w:hAnsi="Times New Roman"/>
          <w:sz w:val="17"/>
          <w:szCs w:val="17"/>
        </w:rPr>
        <w:t xml:space="preserve">"Field" alludes to expansiveness in desires; therefore Esau was called "a man of the field," for he spread himself into every kind of craving and evil lust. But our father Jacob had expansiveness in holiness, and this is "as the smell of a field which the Lord has blessed" — namely, "the field of holy apples."</w:t>
      </w:r>
      <w:r>
        <w:rPr>
          <w:rFonts w:ascii="Times New Roman" w:cs="Times New Roman" w:eastAsia="Times New Roman" w:hAnsi="Times New Roman"/>
          <w:b/>
          <w:bCs/>
          <w:i/>
          <w:iCs/>
          <w:sz w:val="17"/>
          <w:szCs w:val="17"/>
        </w:rPr>
        <w:t xml:space="preserve">  Beis Yaakov (Toldos 42): </w:t>
      </w:r>
      <w:r>
        <w:rPr>
          <w:rFonts w:ascii="Times New Roman" w:cs="Times New Roman" w:eastAsia="Times New Roman" w:hAnsi="Times New Roman"/>
          <w:sz w:val="17"/>
          <w:szCs w:val="17"/>
        </w:rPr>
        <w:t xml:space="preserve">"A field of apples": the apple denotes life in joy and the shining of the countenance, and "a field of apples" indicates that a person is prepared on his part to receive the light of the Blessed One's countenance in an abundance of joyous life. When a person is not prepared to receive the flow, it is called "the field of Anathoth" [from poverty]; but the light of the countenance, when one can receive it, is called "the field of holy apples."</w:t>
      </w:r>
      <w:r>
        <w:rPr>
          <w:rFonts w:ascii="Times New Roman" w:cs="Times New Roman" w:eastAsia="Times New Roman" w:hAnsi="Times New Roman"/>
          <w:b/>
          <w:bCs/>
          <w:i/>
          <w:iCs/>
          <w:sz w:val="17"/>
          <w:szCs w:val="17"/>
        </w:rPr>
        <w:t xml:space="preserve">  Sod Yesharim (Yom Kippur 1): </w:t>
      </w:r>
      <w:r>
        <w:rPr>
          <w:rFonts w:ascii="Times New Roman" w:cs="Times New Roman" w:eastAsia="Times New Roman" w:hAnsi="Times New Roman"/>
          <w:sz w:val="17"/>
          <w:szCs w:val="17"/>
        </w:rPr>
        <w:t xml:space="preserve">Wisdom is like a spice that perfumes all refuse so that it takes on a good scent, as with our father Jacob: he came to receive the blessings from Isaac wearing the skins of goat-kids, whose smell is foul, yet when he entered Isaac said, "See, the smell of my son is as the smell of a field which the Lord has blessed," for the scent of the Garden of Eden entered with him. So for one who receives from the root of wisdom, everything is turned to good.</w:t>
      </w:r>
    </w:p>
  </w:footnote>
  <w:footnote w:id="48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83:5 — </w:t>
      </w:r>
      <w:r>
        <w:rPr>
          <w:rFonts w:ascii="Times New Roman" w:cs="Times New Roman" w:eastAsia="Times New Roman" w:hAnsi="Times New Roman"/>
          <w:sz w:val="17"/>
          <w:szCs w:val="17"/>
        </w:rPr>
        <w:t xml:space="preserve">The straw, the stubble and the chaff were disputing with one another. This one said: For my sake the field was sown; and that one said: For my sake the field was sown. Said the wheat to them: Wait until the threshing-floor comes, and we shall know for whose sake the field was sown. When they came to the threshing-floor, the owner went out to winnow it; the chaff was scattered to the wind, he took the straw and cast it to the ground, he took the stubble and burned it, he took the wheat and made of it a heap — and all who saw it kissed it. So too the nations of the world: these say, For our sake the world was created, and these say, For our sake the world was created. Israel say to them: Wait until the day comes, and we shall know for whose sake the world was created.</w:t>
      </w:r>
    </w:p>
  </w:footnote>
  <w:footnote w:id="48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Song of Songs 2:3 — </w:t>
      </w:r>
      <w:r>
        <w:rPr>
          <w:rFonts w:ascii="Times New Roman" w:cs="Times New Roman" w:eastAsia="Times New Roman" w:hAnsi="Times New Roman"/>
          <w:sz w:val="17"/>
          <w:szCs w:val="17"/>
        </w:rPr>
        <w:t xml:space="preserve">“As an apple tree among the trees of the wood, so is my beloved among the sons. In his shade I delighted and sat, and his fruit was sweet to my palate.”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 apple tree standing among barren trees is dearer than all of them, for its fruit is good in taste and in fragrance; "so is my beloved among the sons" — among the young men. The comparison is that the Holy One, blessed be He, is chosen out of all the gods, and therefore "in his shade I delighted and sat."</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Now she sends words of praise to her beloved: set against the other young men you are in my eyes like an apple tree among the barren trees of the forest, for although the apple tree's shade is the least of them all, it is better than all of them because it bears fruit — and therefore I desired its shade and sat beneath it, since its fruit was sweet to my palate. The lesson is that the Assembly of Israel says: though the pleasure of sin and of the idolaters comes quickly in this world, like the shade of a tree that benefits a man the moment he sits beneath it, I nonetheless withdrew my hand from sin and clung to You, for the fruit of the reward in the World to Come is sweeter to me, late though it comes.</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beloved replies: among the sons you are like an apple tree among the trees of the forest, which hide it by their height and their many branches; yet it is recognized among them by two things — by its fragrance, for which "in his shade I delighted and sat," to enjoy its good scent, and by its fruit, which is "sweet to my palate."</w:t>
      </w:r>
    </w:p>
  </w:footnote>
  <w:footnote w:id="48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2:3 — </w:t>
      </w:r>
      <w:r>
        <w:rPr>
          <w:rFonts w:ascii="Times New Roman" w:cs="Times New Roman" w:eastAsia="Times New Roman" w:hAnsi="Times New Roman"/>
          <w:sz w:val="17"/>
          <w:szCs w:val="17"/>
        </w:rPr>
        <w:t xml:space="preserve">“As an apple tree among the trees of the wood.” Rav Huna and R. Acha said in the name of R. Yose ben Zimra: Just as this apple tree — all flee from it at the hour of the heat, because it gives no shade to sit in — so did the nations of the world flee from sitting in the shade of the Holy One, blessed be He, on the day of the giving of the Torah. One might think Israel did so too; therefore Scripture says, “In his shade I delighted and sat” — I delighted in Him and sat. I am the one who delighted in Him, and not the nations.</w:t>
      </w:r>
    </w:p>
  </w:footnote>
  <w:footnote w:id="48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65:1 — </w:t>
      </w:r>
      <w:r>
        <w:rPr>
          <w:rFonts w:ascii="Times New Roman" w:cs="Times New Roman" w:eastAsia="Times New Roman" w:hAnsi="Times New Roman"/>
          <w:sz w:val="17"/>
          <w:szCs w:val="17"/>
        </w:rPr>
        <w:t xml:space="preserve">“Esau was forty years old” — that is what is written: “The boar out of the wood ravages it” (Psalms 80:14). R. Pinchas in the name of R. Simon: Of all the prophets, only two publicized it [the character of the wicked kingdom] — Moses and Asaph. Moses said: “And the swine, because it parts the hoof”; Asaph said: “The boar out of the wood ravages it.” Why does he liken it to a pig? Because just as this pig, when it lies down, stretches out its hooves as if to say, “I am pure,” so this wicked kingdom robs and plunders, yet appears as though it were setting up the seat of judgment.</w:t>
      </w:r>
      <w:r>
        <w:rPr>
          <w:rFonts w:ascii="Times New Roman" w:cs="Times New Roman" w:eastAsia="Times New Roman" w:hAnsi="Times New Roman"/>
          <w:b/>
          <w:bCs/>
          <w:i/>
          <w:iCs/>
          <w:sz w:val="17"/>
          <w:szCs w:val="17"/>
        </w:rPr>
        <w:t xml:space="preserve">  Rav Tzadok (Dover Tzedek, Miscellany 3): </w:t>
      </w:r>
      <w:r>
        <w:rPr>
          <w:rFonts w:ascii="Times New Roman" w:cs="Times New Roman" w:eastAsia="Times New Roman" w:hAnsi="Times New Roman"/>
          <w:sz w:val="17"/>
          <w:szCs w:val="17"/>
        </w:rPr>
        <w:t xml:space="preserve">No convert is accepted from Amalek, meaning that he cannot convert at all: even if he performs the commandments, and not in deed alone but even accepts in thought and will to be a complete Israelite, he is still called only one who "stretches out its hooves like a pig" to say "pure," for the deepest beginning and root of his thought and will, hidden even from himself, is certainly not so, and it is complete falsehood.</w:t>
      </w:r>
      <w:r>
        <w:rPr>
          <w:rFonts w:ascii="Times New Roman" w:cs="Times New Roman" w:eastAsia="Times New Roman" w:hAnsi="Times New Roman"/>
          <w:b/>
          <w:bCs/>
          <w:i/>
          <w:iCs/>
          <w:sz w:val="17"/>
          <w:szCs w:val="17"/>
        </w:rPr>
        <w:t xml:space="preserve">  Rav Tzadok (Kometz HaMinchah, part II 24): </w:t>
      </w:r>
      <w:r>
        <w:rPr>
          <w:rFonts w:ascii="Times New Roman" w:cs="Times New Roman" w:eastAsia="Times New Roman" w:hAnsi="Times New Roman"/>
          <w:sz w:val="17"/>
          <w:szCs w:val="17"/>
        </w:rPr>
        <w:t xml:space="preserve">So too Esau "stretches out his hooves like a pig": the pig has a sign of purity in its hooves, and of the two signs, which allude to deed and thought, the hooves correspond to deed; these he stretches out, for "the hunt was in his mouth" but not in his heart, saying "see, I am pure." Yet he is not even half pure; rather, whatever lacks the four signs is entirely impure.</w:t>
      </w:r>
      <w:r>
        <w:rPr>
          <w:rFonts w:ascii="Times New Roman" w:cs="Times New Roman" w:eastAsia="Times New Roman" w:hAnsi="Times New Roman"/>
          <w:b/>
          <w:bCs/>
          <w:i/>
          <w:iCs/>
          <w:sz w:val="17"/>
          <w:szCs w:val="17"/>
        </w:rPr>
        <w:t xml:space="preserve">  Rav Tzadok (Likutei Ma'amarim, on Samson 20): </w:t>
      </w:r>
      <w:r>
        <w:rPr>
          <w:rFonts w:ascii="Times New Roman" w:cs="Times New Roman" w:eastAsia="Times New Roman" w:hAnsi="Times New Roman"/>
          <w:sz w:val="17"/>
          <w:szCs w:val="17"/>
        </w:rPr>
        <w:t xml:space="preserve">In deed, Esau too "stretches out his hooves like a pig," and Amalek is called "the first of nations" because only his deepest beginning is evil: he can stretch out his hooves through all nine levels that unfold from the deepest beginning of thought, appearing as though he too were good, yet his deepest beginning is utterly evil, and so he is wholly evil. With Israel it is the reverse: even one who has sinned, as the Sages said of Achan that he denied the entire Torah, still has his deepest beginning cleaving to the good, and so he is wholly good.</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Toward this the preparation is the exile of Edom, of which the Sages said "it stretches out its hooves like a pig and says, I am pure." For the Giving of the Torah is a clarification over against Egypt, which was openly "flesh of donkeys," whereas Edom's revealed aspect is pure; therefore it came from Esau, born of Isaac, with whom holy flesh begins, and so the Sages called Esau "an apostate Israelite," except that he apostatized and became like a complete gentile. For the clarification always comes through its opposite, since in truth Edom is the one entirely lacking purity by birth.</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From this side comes the hold of Esau, who "stretches out his hooves like a pig" (that is, his heel), and of whom the Sages said that he "sets up the tribunal," showing himself as righteous, for there are some light commandments among the nations. And although it is also true that "the kindness of the nations is a sin for them," since all they do is only for self-aggrandizement and to stretch out their hooves, nevertheless, from the standpoint of what is revealed in this world, it is not discernible.</w:t>
      </w:r>
    </w:p>
  </w:footnote>
  <w:footnote w:id="48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4a — </w:t>
      </w:r>
      <w:r>
        <w:rPr>
          <w:rFonts w:ascii="Times New Roman" w:cs="Times New Roman" w:eastAsia="Times New Roman" w:hAnsi="Times New Roman"/>
          <w:sz w:val="17"/>
          <w:szCs w:val="17"/>
        </w:rPr>
        <w:t xml:space="preserve">R. Yitzchak said to him: My teacher, with respect — it is enough for them that they offer pleasing sacrifices to the God of heaven and pray for the life of the king and his sons. This is proof that Koresh was wicked, for he gave offerings only that they should pray for him and his sons. But is one who acts so not doing well? Was it not taught: One who says, “This coin is for charity so that my son may live,” or “so that I may merit the World to Come” — such a man is wholly righteous? There is no difficulty: there, of an Israelite (Rashi — for his heart is to Heaven, and if it goes ill with him in his life he does not complain, but ascribes the suffering to his own sin); here, of a gentile (who, if he is not repaid in kind, complains).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"With respect" [literally, "from your burden"]: from the very text with which you came against us to refute us I give you an answer — see what is written in it: "that they may offer pleasing sacrifices to the God of heaven and pray for the life of the king and his sons"; you learn that he did it not for the sake of Heaven but for his own benefit. "Such a man is wholly righteous": if he is accustomed to this. "Here, of an Israelite": whose heart is directed to Heaven, and if it goes ill with him in his life he does not complain but ascribes the suffering to his sin; but a gentile, if he is not repaid in kind, complains.</w:t>
      </w:r>
      <w:r>
        <w:rPr>
          <w:rFonts w:ascii="Times New Roman" w:cs="Times New Roman" w:eastAsia="Times New Roman" w:hAnsi="Times New Roman"/>
          <w:b/>
          <w:bCs/>
          <w:i/>
          <w:iCs/>
          <w:sz w:val="17"/>
          <w:szCs w:val="17"/>
        </w:rPr>
        <w:t xml:space="preserve">  Tosafos (s.v. "so that my sons may live"): </w:t>
      </w:r>
      <w:r>
        <w:rPr>
          <w:rFonts w:ascii="Times New Roman" w:cs="Times New Roman" w:eastAsia="Times New Roman" w:hAnsi="Times New Roman"/>
          <w:sz w:val="17"/>
          <w:szCs w:val="17"/>
        </w:rPr>
        <w:t xml:space="preserve">And what we learned in the first chapter of Avos, "Do not be like servants who serve the master in order to receive a reward", refers to the nations of the world, who come to regret their earlier [good deeds].</w:t>
      </w:r>
      <w:r>
        <w:rPr>
          <w:rFonts w:ascii="Times New Roman" w:cs="Times New Roman" w:eastAsia="Times New Roman" w:hAnsi="Times New Roman"/>
          <w:b/>
          <w:bCs/>
          <w:i/>
          <w:iCs/>
          <w:sz w:val="17"/>
          <w:szCs w:val="17"/>
        </w:rPr>
        <w:t xml:space="preserve">  Maharsha (Chiddushei Halachos, on Tosafot s.v. "so that my sons may live"): </w:t>
      </w:r>
      <w:r>
        <w:rPr>
          <w:rFonts w:ascii="Times New Roman" w:cs="Times New Roman" w:eastAsia="Times New Roman" w:hAnsi="Times New Roman"/>
          <w:sz w:val="17"/>
          <w:szCs w:val="17"/>
        </w:rPr>
        <w:t xml:space="preserve">The reading [in Tosafot] should be "like the nations of the world", as in Tosafot Yeshanim; for it is unreasonable that the Mishnah [in Avos] speaks only of the nations of the world, since Tzadok and Baitus, who erred in [Antigonos's] words, were Israelites.</w:t>
      </w:r>
      <w:r>
        <w:rPr>
          <w:rFonts w:ascii="Times New Roman" w:cs="Times New Roman" w:eastAsia="Times New Roman" w:hAnsi="Times New Roman"/>
          <w:b/>
          <w:bCs/>
          <w:i/>
          <w:iCs/>
          <w:sz w:val="17"/>
          <w:szCs w:val="17"/>
        </w:rPr>
        <w:t xml:space="preserve">  Maharal (Chiddushei Aggados, Rosh Hashanah 4a): </w:t>
      </w:r>
      <w:r>
        <w:rPr>
          <w:rFonts w:ascii="Times New Roman" w:cs="Times New Roman" w:eastAsia="Times New Roman" w:hAnsi="Times New Roman"/>
          <w:sz w:val="17"/>
          <w:szCs w:val="17"/>
        </w:rPr>
        <w:t xml:space="preserve">This does not contradict "Do not be like servants who serve the master in order to receive a reward" (Avos 1:3), which speaks of one who performs a commandment for the sake of the reward of that very commandment, so that the aim of his service is not the Blessed One but himself; this man performs the commandment as it should be, out of love of the Blessed One, only that the aim of his love is that it should go well with him — and since in the end he loves the Blessed One and serves Him as is fitting, he is wholly righteous. As for the distinction between Israel and a gentile: the very being and rank of Israel is righteousness and goodness, so that an Israelite who performs a commandment for his own benefit is wholly righteous, for "righteous" means only one who is drawn along the path of uprightness (to look to nothing but love of the Blessed One is the rank of the pious man, not a condition of the righteous); but the nations are not in their essence of the rank of righteousness, so a gentile is righteous only when his whole intention is for the sake of Heaven.</w:t>
      </w:r>
    </w:p>
  </w:footnote>
  <w:footnote w:id="48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1:6:3 — </w:t>
      </w:r>
      <w:r>
        <w:rPr>
          <w:rFonts w:ascii="Times New Roman" w:cs="Times New Roman" w:eastAsia="Times New Roman" w:hAnsi="Times New Roman"/>
          <w:sz w:val="17"/>
          <w:szCs w:val="17"/>
        </w:rPr>
        <w:t xml:space="preserve">Israel further say to the nations of the world: We will tell you what we are like — like a king's son who went out to the wilderness outside the city, and the sun beat down upon his head and his face darkened. He entered the city, and with a little water and a little bathing in the bathhouse his body whitened and he returned to his former beauty. So it is with us: if the sun of idolatry has tanned us, you are tanned from your mother's womb, for while you were still in your mother's womb you served idols.</w:t>
      </w:r>
    </w:p>
  </w:footnote>
  <w:footnote w:id="49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81:2 — </w:t>
      </w:r>
      <w:r>
        <w:rPr>
          <w:rFonts w:ascii="Times New Roman" w:cs="Times New Roman" w:eastAsia="Times New Roman" w:hAnsi="Times New Roman"/>
          <w:sz w:val="17"/>
          <w:szCs w:val="17"/>
        </w:rPr>
        <w:t xml:space="preserve">A parable of a king who had three friends, and who wished to build himself a palace. He brought the first and said: I wish to build a palace. He said: Remember, I was a mountain at first. He called the second and said: I wish to build myself a palace. He said: Remember, I was a field at first. He called the third and said: I wish to build myself a palace. He said: Remember, I was a palace at first. He said to him: By your life, I shall build it and call it by your name. So Avraham, Yitzchak and Yaakov all loved the Holy One, blessed be He. Avraham called the Temple a mountain, as it is said, “On the mountain the Lord shall be seen.” Yitzchak called it a field, as it is said, “See, the fragrance of my son is as the fragrance of a field.” Yaakov called it a house, before it was built, as it is said, “This is none other than the house of God.” The Holy One said to him: By your life, you called it a house before it was built — and I shall call it by your name, as it is said, “Come, let us go up to the mountain of the Lord, to the house of the God of Yaakov.”</w:t>
      </w:r>
    </w:p>
  </w:footnote>
  <w:footnote w:id="49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44:7 — </w:t>
      </w:r>
      <w:r>
        <w:rPr>
          <w:rFonts w:ascii="Times New Roman" w:cs="Times New Roman" w:eastAsia="Times New Roman" w:hAnsi="Times New Roman"/>
          <w:sz w:val="17"/>
          <w:szCs w:val="17"/>
        </w:rPr>
        <w:t xml:space="preserve">“Fear not, Avram.” Of whom was he afraid? R. Berechiah said: He was afraid of Shem. This is what is written: “The islands saw and feared, the ends of the earth trembled.” Just as these islands are marked out in the sea, so were Avraham and Shem marked out in the world. And they feared — this one feared that one, and that one feared this one. This one feared, saying: Perhaps he bears it in his heart against me that I killed his sons; and that one feared, saying: Perhaps Avraham bears it in his heart against me that I raised up wicked men.</w:t>
      </w:r>
    </w:p>
  </w:footnote>
  <w:footnote w:id="49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3:80b — </w:t>
      </w:r>
      <w:r>
        <w:rPr>
          <w:rFonts w:ascii="Times New Roman" w:cs="Times New Roman" w:eastAsia="Times New Roman" w:hAnsi="Times New Roman"/>
          <w:sz w:val="17"/>
          <w:szCs w:val="17"/>
        </w:rPr>
        <w:t xml:space="preserve">Purity is found in the Torah, as it is written, "The fear of the Lord is pure, enduring forever" (Psalms 19:10). He said to him: It is written "the fear of the Lord," and not "the Torah." He said to him: So it is indeed, for the Torah comes from the side of Might. He said to him: And does it issue from there? It issues from here, as it is written, "The beginning of wisdom is the fear of the Lord" (Psalms 111:10), and it is written, "The fear of the Lord is pure."</w:t>
      </w:r>
      <w:r>
        <w:rPr>
          <w:rFonts w:ascii="Times New Roman" w:cs="Times New Roman" w:eastAsia="Times New Roman" w:hAnsi="Times New Roman"/>
          <w:b/>
          <w:bCs/>
          <w:i/>
          <w:iCs/>
          <w:sz w:val="17"/>
          <w:szCs w:val="17"/>
        </w:rPr>
        <w:t xml:space="preserve">  Rav Tzadok (Machshavos Charutz 21): </w:t>
      </w:r>
      <w:r>
        <w:rPr>
          <w:rFonts w:ascii="Times New Roman" w:cs="Times New Roman" w:eastAsia="Times New Roman" w:hAnsi="Times New Roman"/>
          <w:sz w:val="17"/>
          <w:szCs w:val="17"/>
        </w:rPr>
        <w:t xml:space="preserve">There was still lacking one more Sabbath, that of the attribute of Gevurah, which is the essential one for the Giving of the Torah, since "the Torah issues from the side of Gevurah." As long as they had not received the Torah and brought it down to earth, the revelation of the supernal holiness of that attribute's Sabbath, namely its inclusion within the attribute of Chesed, so that "from His right hand [went] a fiery law for them," was not yet within their reach; that came about on the Sabbath of the Giving of the Torah.</w:t>
      </w:r>
    </w:p>
  </w:footnote>
  <w:footnote w:id="49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106a — </w:t>
      </w:r>
      <w:r>
        <w:rPr>
          <w:rFonts w:ascii="Times New Roman" w:cs="Times New Roman" w:eastAsia="Times New Roman" w:hAnsi="Times New Roman"/>
          <w:sz w:val="17"/>
          <w:szCs w:val="17"/>
        </w:rPr>
        <w:t xml:space="preserve">"And he took up his parable and said: Alas, who shall live when God appoints him?" R. Shimon ben Lakish said: Woe to him who keeps himself alive by the name of God. R. Yochanan said: Woe to the nation that will be found there at the hour when the Holy One, blessed be He, brings redemption to His children. Who casts his garment between a lion and a lioness at the hour when they couple with one another?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"Who keeps himself alive by the name of God" — who makes himself a god, like Pharaoh and Hiram; alternatively, woe to those who sustain and pamper themselves in this world and cast off the yoke of Torah from their necks. "When God appoints [mi-sumo El]" — when the Holy One, blessed be He, sets redemption for Himself and pays the reward of the righteous in the time to come (so I have heard); woe to the nation that exists in those days and thinks to hold Israel back. "Who casts his garment between a lion and a lioness" to keep them from coupling, which is dangerous — that is, who can hold Israel back when the Holy One, blessed be He, is bringing them in?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"Who keeps himself alive by the name of God" may also mean by the actual name of God: when evil comes upon them to destroy them for their sin, they keep themselves alive and save themselves by working with divine names, as the Midrashim relate they did at the time of the Destruction — and woe to those who do so, for they are not fit to be saved by the working of names. "When God appoints [mi-sumo El]" means when the Holy One, blessed be He, again sets the name El that is shared in their name, Isra-el, so that they are joined to one another through that shared name; and the letters of lavi and levi'ah [lion and lioness] hint at this.</w:t>
      </w:r>
      <w:r>
        <w:rPr>
          <w:rFonts w:ascii="Times New Roman" w:cs="Times New Roman" w:eastAsia="Times New Roman" w:hAnsi="Times New Roman"/>
          <w:b/>
          <w:bCs/>
          <w:i/>
          <w:iCs/>
          <w:sz w:val="17"/>
          <w:szCs w:val="17"/>
        </w:rPr>
        <w:t xml:space="preserve">  Maharal (Chiddushei Aggados, Sanhedrin 106a; Netzach Yisrael, ch. 60): </w:t>
      </w:r>
      <w:r>
        <w:rPr>
          <w:rFonts w:ascii="Times New Roman" w:cs="Times New Roman" w:eastAsia="Times New Roman" w:hAnsi="Times New Roman"/>
          <w:sz w:val="17"/>
          <w:szCs w:val="17"/>
        </w:rPr>
        <w:t xml:space="preserve">R. Shimon ben Lakish speaks of the nation that keeps itself alive by the name of God — that diminishes His divinity and magnifies itself, making itself a god — an allusion to the fourth kingdom, which says "Whom have I in heaven?" R. Yochanan's "woe" is likewise said of the fourth kingdom, which interposes and separates between Israel and their Father in Heaven, so that as long as it exists Israel is distant and separated from Him. When the Blessed Name joins Israel to Himself, woe to the nation that separates them — "who casts his garment between a lion and a lioness" — so great is His desire for that union.</w:t>
      </w:r>
      <w:r>
        <w:rPr>
          <w:rFonts w:ascii="Times New Roman" w:cs="Times New Roman" w:eastAsia="Times New Roman" w:hAnsi="Times New Roman"/>
          <w:b/>
          <w:bCs/>
          <w:i/>
          <w:iCs/>
          <w:sz w:val="17"/>
          <w:szCs w:val="17"/>
        </w:rPr>
        <w:t xml:space="preserve">  Rav Tzadok (Yisrael Kedoshim 8): </w:t>
      </w:r>
      <w:r>
        <w:rPr>
          <w:rFonts w:ascii="Times New Roman" w:cs="Times New Roman" w:eastAsia="Times New Roman" w:hAnsi="Times New Roman"/>
          <w:sz w:val="17"/>
          <w:szCs w:val="17"/>
        </w:rPr>
        <w:t xml:space="preserve">Had Israel kept two Sabbaths they would be redeemed at once and no nation or tongue would rule over them, "for who puts his head between a lion and a lioness when they are joined to one another?" — and that union is the holiness of the Sabbath, in complete union, as in "you who cleave to the Lord your God."</w:t>
      </w:r>
    </w:p>
  </w:footnote>
  <w:footnote w:id="49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103b — </w:t>
      </w:r>
      <w:r>
        <w:rPr>
          <w:rFonts w:ascii="Times New Roman" w:cs="Times New Roman" w:eastAsia="Times New Roman" w:hAnsi="Times New Roman"/>
          <w:sz w:val="17"/>
          <w:szCs w:val="17"/>
        </w:rPr>
        <w:t xml:space="preserve">He said to him: I hold in accordance with that which R. Elazar said that R. Oshaya said: One who reduces [the distinctions in the havdalah] should not reduce them to fewer than three, and one who adds should not add more than seven.</w:t>
      </w:r>
      <w:r>
        <w:rPr>
          <w:rFonts w:ascii="Times New Roman" w:cs="Times New Roman" w:eastAsia="Times New Roman" w:hAnsi="Times New Roman"/>
          <w:b/>
          <w:bCs/>
          <w:i/>
          <w:iCs/>
          <w:sz w:val="17"/>
          <w:szCs w:val="17"/>
        </w:rPr>
        <w:t xml:space="preserve">  Rashi (Rashbam): </w:t>
      </w:r>
      <w:r>
        <w:rPr>
          <w:rFonts w:ascii="Times New Roman" w:cs="Times New Roman" w:eastAsia="Times New Roman" w:hAnsi="Times New Roman"/>
          <w:sz w:val="17"/>
          <w:szCs w:val="17"/>
        </w:rPr>
        <w:t xml:space="preserve">"More than seven" — the Gemara sets out further on [which seven distinctions these are].</w:t>
      </w:r>
      <w:r>
        <w:rPr>
          <w:rFonts w:ascii="Times New Roman" w:cs="Times New Roman" w:eastAsia="Times New Roman" w:hAnsi="Times New Roman"/>
          <w:b/>
          <w:bCs/>
          <w:i/>
          <w:iCs/>
          <w:sz w:val="17"/>
          <w:szCs w:val="17"/>
        </w:rPr>
        <w:t xml:space="preserve">  Mei HaShiloach (vol. I, Pesachim): </w:t>
      </w:r>
      <w:r>
        <w:rPr>
          <w:rFonts w:ascii="Times New Roman" w:cs="Times New Roman" w:eastAsia="Times New Roman" w:hAnsi="Times New Roman"/>
          <w:sz w:val="17"/>
          <w:szCs w:val="17"/>
        </w:rPr>
        <w:t xml:space="preserve">This is why it says, "One who reduces should not reduce to fewer than three, and one who adds should not add more than seven," while the son of the holy ones says one: one adds distinctions when he has not merited the breadth of understanding to sense the substance of the distinction, and must clarify it to himself with proofs, adducing the other things that likewise depend on human perception, until he recognizes a distinction between things that look alike outwardly. The son of the holy ones needed no proof; at first glance, from the very matter he stood in, he recognized and understood the distinction.</w:t>
      </w:r>
    </w:p>
  </w:footnote>
  <w:footnote w:id="49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113a — </w:t>
      </w:r>
      <w:r>
        <w:rPr>
          <w:rFonts w:ascii="Times New Roman" w:cs="Times New Roman" w:eastAsia="Times New Roman" w:hAnsi="Times New Roman"/>
          <w:sz w:val="17"/>
          <w:szCs w:val="17"/>
        </w:rPr>
        <w:t xml:space="preserve">"And you shall honor it by not doing your own ways." "And you shall honor it" — that your Shabbat garment should not be like your weekday garment; and this is as R. Yochanan would call his garments "my honorers." "By not doing your own ways" — that your walking on Shabbat should not be like your walking on a weekday. "From pursuing your affairs" — your affairs are forbidden, the affairs of Heaven are permitted.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 Yochanan's garments were] "my honorers" because they honor their owners. "From pursuing your affairs" — as we say in Eruvin (38b): a person may not stroll to the end of his field on Shabbat to see what it needs [after Shabbat]; "the affairs of Heaven are permitted" — such as pledging charity and arranging the betrothal of children (below, 150a).</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 Yochanan's calling his garments "my honorers" accords with the Gemara's later derivation of changing garments [for Shabbat] from Aaron, of whose garments this same expression is used: "for honor and for glory." "Your walking on Shabbat" is, as the Gemara concludes, a large stride, which is forbidden even on a weekday because of danger, and the verse teaches that on Shabbat it is also prohibited; and the Gemara does not expound here, as it does of "your affairs," that "your ways are forbidden, the ways of Heaven are permitted," because even where there is no prohibition there is still danger.</w:t>
      </w:r>
      <w:r>
        <w:rPr>
          <w:rFonts w:ascii="Times New Roman" w:cs="Times New Roman" w:eastAsia="Times New Roman" w:hAnsi="Times New Roman"/>
          <w:b/>
          <w:bCs/>
          <w:i/>
          <w:iCs/>
          <w:sz w:val="17"/>
          <w:szCs w:val="17"/>
        </w:rPr>
        <w:t xml:space="preserve">  Maharal (Chiddushei Aggados, Shabbos 113a): </w:t>
      </w:r>
      <w:r>
        <w:rPr>
          <w:rFonts w:ascii="Times New Roman" w:cs="Times New Roman" w:eastAsia="Times New Roman" w:hAnsi="Times New Roman"/>
          <w:sz w:val="17"/>
          <w:szCs w:val="17"/>
        </w:rPr>
        <w:t xml:space="preserve">Shabbat is holy, and what is holy is separate from the material; therefore it is fit for honor, for honor belongs to what is removed from the material — as the elder is honored for the wisdom he has acquired, which is not physical — and so the Shabbat garment should not be like the weekday one, that a person be honored in his dress. The affairs of Heaven are permitted because the essence of Shabbat is removal from physical activity, and the affairs of Heaven are not physical. A large stride is forbidden on Shabbat, for it is movement beyond the ordinary measure — unlike normal walking, which is simply a person's way — and on Shabbat there should be rest, not physical movement.</w:t>
      </w:r>
    </w:p>
  </w:footnote>
  <w:footnote w:id="49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2:210b — </w:t>
      </w:r>
      <w:r>
        <w:rPr>
          <w:rFonts w:ascii="Times New Roman" w:cs="Times New Roman" w:eastAsia="Times New Roman" w:hAnsi="Times New Roman"/>
          <w:sz w:val="17"/>
          <w:szCs w:val="17"/>
        </w:rPr>
        <w:t xml:space="preserve">Happy is the portion of one who merits those garments of which we have spoken, in which the righteous are clothed in the Garden of Eden. These come from the good deeds a man performs in this world through the commandments of the Torah; by them the soul abides in the lower Garden of Eden and is clothed in these precious garments. And when the soul ascends through that opening of the firmament above, other garments are made ready for it, precious and supernal, which come from the desire and the intention of the heart in Torah and in prayer. The Holy Lamp learned thus from Elijah: the garments below, in the earthly Garden, are from deeds; the garments above, from the desire and intention of the spirit within the heart.</w:t>
      </w:r>
    </w:p>
  </w:footnote>
  <w:footnote w:id="49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Tzidkas HaTzaddik §155 — </w:t>
      </w:r>
      <w:r>
        <w:rPr>
          <w:rFonts w:ascii="Times New Roman" w:cs="Times New Roman" w:eastAsia="Times New Roman" w:hAnsi="Times New Roman"/>
          <w:sz w:val="17"/>
          <w:szCs w:val="17"/>
        </w:rPr>
        <w:t xml:space="preserve">A person's honor in this world accords with his purity in his permitted affairs, which in this world are the garments of the matters of mitzvah. … And [the Sages] said (Shabbos 113a) that [garments] are "things that bring honor." That is, after Adam was driven from the Garden of Eden, which was his [proper] place, garments were made for him, and honor goes according to them. So in this world the deeds of Torah and mitzvos are called the person's body and his permitted affairs are his garments; but in the Garden of Eden the garment is made from the deeds of Torah and mitzvos, as the Zohar says (Vayakhel 210a), for there the person's body means only the thoughts and desires of the mind and heart … and there honor accords with his deeds in Torah and mitzvos. Higher still, as the Zohar says (ibid. 210b), the garment is made from the intentions of the heart and the desires for Torah and mitzvos, and there each one's honor accords with his good intention.</w:t>
      </w:r>
    </w:p>
  </w:footnote>
  <w:footnote w:id="49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85b — </w:t>
      </w:r>
      <w:r>
        <w:rPr>
          <w:rFonts w:ascii="Times New Roman" w:cs="Times New Roman" w:eastAsia="Times New Roman" w:hAnsi="Times New Roman"/>
          <w:sz w:val="17"/>
          <w:szCs w:val="17"/>
        </w:rPr>
        <w:t xml:space="preserve">Rav said: The roofs and the upper stories [of the Temple] were not sanctified. Is that so? But did not Rav say in the name of R. Chiyya: An olive's bulk of the Paschal offering — and the Hallel splits the roof. Rashi: “An olive’s worth of the Paschal lamb” — the groups were so large that each man received no more than an olive’s worth of it. “And the Hallel split the roofs” — at the sound of the crowd’s clamour from the Hallel, their roofs seemed as though they were splitting, as they recited the Hallel over the Paschal offering.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["Roofs and upper stories were not sanctified":] neither the roofs of Jerusalem with the sanctity of Jerusalem, for [eating] offerings of lesser sanctity, nor the roofs of the chambers of the Temple Court with the sanctity of the Court, for [eating] offerings of the highest sanctity. ["An olive's bulk of the Paschal offering":] they would register in such large groups that no more than an olive's bulk of the Paschal offering reached each one. ["The Hallel splits the roof":] at the tumult of the multitude from the Hallel it seemed as though the roofs were splitting, for they would recite the Hallel over the Paschal offering, as we learn below (95a): the first [Passover] requires Hallel while it is eaten.</w:t>
      </w:r>
      <w:r>
        <w:rPr>
          <w:rFonts w:ascii="Times New Roman" w:cs="Times New Roman" w:eastAsia="Times New Roman" w:hAnsi="Times New Roman"/>
          <w:b/>
          <w:bCs/>
          <w:i/>
          <w:iCs/>
          <w:sz w:val="17"/>
          <w:szCs w:val="17"/>
        </w:rPr>
        <w:t xml:space="preserve">  Maharsha (on 86a, s.v. "they eat on the ground and recite on the roof"): </w:t>
      </w:r>
      <w:r>
        <w:rPr>
          <w:rFonts w:ascii="Times New Roman" w:cs="Times New Roman" w:eastAsia="Times New Roman" w:hAnsi="Times New Roman"/>
          <w:sz w:val="17"/>
          <w:szCs w:val="17"/>
        </w:rPr>
        <w:t xml:space="preserve">Because [each received only] an olive's bulk of the Paschal offering and the eaters were many, the house may have been too tight for them to sit in at the time of eating, so many of them went up to the roof at the time of the Hallel, not at the time of eating. And in saying that the Hallel "splits the roof" they intended this: as for their eating in the house, it is possible that one ate it for the sake of the Paschal offering and another ate it as gluttonous eating, as explained in Tractate Horayot (10b); but the Hallel was certainly entirely for the sake of Heaven — and this is the allusion of "splits the roof": that the force of their recitation rose upward to heaven.</w:t>
      </w:r>
    </w:p>
  </w:footnote>
  <w:footnote w:id="49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6b — </w:t>
      </w:r>
      <w:r>
        <w:rPr>
          <w:rFonts w:ascii="Times New Roman" w:cs="Times New Roman" w:eastAsia="Times New Roman" w:hAnsi="Times New Roman"/>
          <w:sz w:val="17"/>
          <w:szCs w:val="17"/>
        </w:rPr>
        <w:t xml:space="preserve">R. Chelbo said that Rav Huna said: Whoever fixes a place for his prayer — the God of Abraham is his help. And when he dies they say of him: Where is the humble one, where is the pious one, of the disciples of our father Abraham?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God of Abraham" — who himself fixed a place for his prayer; "is his help" — in the manner in which He used to help Abraham.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is evident that one who keeps changing the place of his prayer receives an influx and a divine power according to that particular place and direction, as they said, "one who wishes to become wise should face south, and to become rich should face north"; but one who fixes a single place for his prayer, without change, directs the divine powers to the one true Name. This is "the God of Abraham is his help," for it was through Abraham, to whom the Holy One said "and be a blessing," that His Name was made one in the world. And it is fitting to say of such a man "where is the pious one," for it is a mark of piety that he asks his needs of the attribute of mercy and does not turn his face to seek great things by some other route.</w:t>
      </w:r>
      <w:r>
        <w:rPr>
          <w:rFonts w:ascii="Times New Roman" w:cs="Times New Roman" w:eastAsia="Times New Roman" w:hAnsi="Times New Roman"/>
          <w:b/>
          <w:bCs/>
          <w:i/>
          <w:iCs/>
          <w:sz w:val="17"/>
          <w:szCs w:val="17"/>
        </w:rPr>
        <w:t xml:space="preserve">  Maharal (Nesivos Olam, Nesiv HaAvodah 4): </w:t>
      </w:r>
      <w:r>
        <w:rPr>
          <w:rFonts w:ascii="Times New Roman" w:cs="Times New Roman" w:eastAsia="Times New Roman" w:hAnsi="Times New Roman"/>
          <w:sz w:val="17"/>
          <w:szCs w:val="17"/>
        </w:rPr>
        <w:t xml:space="preserve">Prayer is the cleaving of a man to the Blessed One, and if that cleaving is merely incidental it is not reckoned cleaving at all, for whatever is incidental belongs to a moment and an hour and is not continual. Hence the admonition to fix a place for one's prayer: fixing a place shows that his prayer is not incidental, since the incidental has no fixity; and if he sits one time in this place and another time in that, there is no fixity at all, and this is no essential cleaving but only a chance occurrence.</w:t>
      </w:r>
      <w:r>
        <w:rPr>
          <w:rFonts w:ascii="Times New Roman" w:cs="Times New Roman" w:eastAsia="Times New Roman" w:hAnsi="Times New Roman"/>
          <w:b/>
          <w:bCs/>
          <w:i/>
          <w:iCs/>
          <w:sz w:val="17"/>
          <w:szCs w:val="17"/>
        </w:rPr>
        <w:t xml:space="preserve">  Rav Tzadok (Pri Tzaddik, Pekudei 2): </w:t>
      </w:r>
      <w:r>
        <w:rPr>
          <w:rFonts w:ascii="Times New Roman" w:cs="Times New Roman" w:eastAsia="Times New Roman" w:hAnsi="Times New Roman"/>
          <w:sz w:val="17"/>
          <w:szCs w:val="17"/>
        </w:rPr>
        <w:t xml:space="preserve">There is the voice of prayer, the portion of King David, as it is written, "and I am prayer," and for it a place is needed, as it is said, "until I find a place for the Lord"; and so [the Sages] said, "Whoever fixes a place for his prayer…" — "…to the place where he had stood." Hence when Israel entered the Land and came to fixity of place, the Temple was needed as a place for the Lord, a fixed place for the indwelling of the Shechinah, whereas in the wilderness, following Moses' portion of Torah, they had no fixed place and the Shechinah rested in the Tabernacle, which is called a tent.</w:t>
      </w:r>
      <w:r>
        <w:rPr>
          <w:rFonts w:ascii="Times New Roman" w:cs="Times New Roman" w:eastAsia="Times New Roman" w:hAnsi="Times New Roman"/>
          <w:b/>
          <w:bCs/>
          <w:i/>
          <w:iCs/>
          <w:sz w:val="17"/>
          <w:szCs w:val="17"/>
        </w:rPr>
        <w:t xml:space="preserve">  Mei HaShiloach (vol. II, Berakhos): </w:t>
      </w:r>
      <w:r>
        <w:rPr>
          <w:rFonts w:ascii="Times New Roman" w:cs="Times New Roman" w:eastAsia="Times New Roman" w:hAnsi="Times New Roman"/>
          <w:sz w:val="17"/>
          <w:szCs w:val="17"/>
        </w:rPr>
        <w:t xml:space="preserve">"Whoever fixes a place for his prayer, the God of Abraham is his help": he should pray that the Blessed One bestow on the whole world the salvation he himself lacks, and not pray for himself alone, for that is called a narrow eye; rather he should pray that the whole world receive good in this matter. This is "the God of Abraham is his help," for such was Abraham's prayer, as the Midrash says that many barren women were remembered together with [Sarah] — in truth it all came through Abraham's prayer, only it was hidden from the eyes of the world.</w:t>
      </w:r>
    </w:p>
  </w:footnote>
  <w:footnote w:id="50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Deuteronomy 1:13 with Rashi — </w:t>
      </w:r>
      <w:r>
        <w:rPr>
          <w:rFonts w:ascii="Times New Roman" w:cs="Times New Roman" w:eastAsia="Times New Roman" w:hAnsi="Times New Roman"/>
          <w:sz w:val="17"/>
          <w:szCs w:val="17"/>
        </w:rPr>
        <w:t xml:space="preserve">“Provide for yourselves men who are wise and understanding and known to your tribes, and I will set them as heads over you.” Rashi explains: “Known to your tribes” — men recognizable to you. If one were to come before me wrapped in his cloak, I should not know who he is, or of what tribe, or whether he is fitting; but you know him, for you have raised him. Therefore it says, “known to your tribes.”</w:t>
      </w:r>
    </w:p>
  </w:footnote>
  <w:footnote w:id="50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Menachot 41a — </w:t>
      </w:r>
      <w:r>
        <w:rPr>
          <w:rFonts w:ascii="Times New Roman" w:cs="Times New Roman" w:eastAsia="Times New Roman" w:hAnsi="Times New Roman"/>
          <w:sz w:val="17"/>
          <w:szCs w:val="17"/>
        </w:rPr>
        <w:t xml:space="preserve">An angel found Rav Katina wearing a linen wrap, which is exempt from tzitzit because it is a night garment. He said to him: Katina, Katina — a linen wrap in summer and a cloak in winter, and what of the commandment of tzitzit? He said to him: Do you then punish a man for a positive commandment he was not obliged to perform? He said to him: At a time when there is divine anger, we do punish — for at a time of anger, even one who neglects a positive commandment is liable to punishment.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angel's words disagree with Rabbah bar Rav Huna, for the angel holds that ritual fringes are an obligation upon the man. A linen wrap had no fringes, as was said above, because it is a night garment; and a cloak is like ours, which are round and have only two corners, and is therefore exempt from fringes.</w:t>
      </w:r>
      <w:r>
        <w:rPr>
          <w:rFonts w:ascii="Times New Roman" w:cs="Times New Roman" w:eastAsia="Times New Roman" w:hAnsi="Times New Roman"/>
          <w:b/>
          <w:bCs/>
          <w:i/>
          <w:iCs/>
          <w:sz w:val="17"/>
          <w:szCs w:val="17"/>
        </w:rPr>
        <w:t xml:space="preserve">  Tosafos (s.v. "Do you then punish a man for a positive commandment?"): </w:t>
      </w:r>
      <w:r>
        <w:rPr>
          <w:rFonts w:ascii="Times New Roman" w:cs="Times New Roman" w:eastAsia="Times New Roman" w:hAnsi="Times New Roman"/>
          <w:sz w:val="17"/>
          <w:szCs w:val="17"/>
        </w:rPr>
        <w:t xml:space="preserve">For a positive commandment such as this one, since a man is not obliged to buy a garment that carries the obligation if he has none; but for an outright positive commandment, even the court below would flog him until his soul departed.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So Tosafot explained; and so it is proved in the chapter HaKones, that the judgment of Heaven is stricter than the judgment of man, for many things are reckoned there in which one is liable by the laws of Heaven and exempt by the laws of man. And what the angel said, that at a time of anger we do punish, means that at a time of anger in the world the righteous ought to shield their generation by their prayer and by their commandments, and therefore they ought to multiply commandments in order to bring merit to their generation and not seek ploys to exempt themselves — and so it is fitting that righteous men such as these be punished for it.</w:t>
      </w:r>
      <w:r>
        <w:rPr>
          <w:rFonts w:ascii="Times New Roman" w:cs="Times New Roman" w:eastAsia="Times New Roman" w:hAnsi="Times New Roman"/>
          <w:b/>
          <w:bCs/>
          <w:i/>
          <w:iCs/>
          <w:sz w:val="17"/>
          <w:szCs w:val="17"/>
        </w:rPr>
        <w:t xml:space="preserve">  Maharal (Chiddushei Aggados, Menachos 41a): </w:t>
      </w:r>
      <w:r>
        <w:rPr>
          <w:rFonts w:ascii="Times New Roman" w:cs="Times New Roman" w:eastAsia="Times New Roman" w:hAnsi="Times New Roman"/>
          <w:sz w:val="17"/>
          <w:szCs w:val="17"/>
        </w:rPr>
        <w:t xml:space="preserve">That a man has nullified a positive commandment means only that he has not acquired a further degree and elevation; it is not like a negative commandment, where he sins and does what ought not to be done. It is enough that one who does not fulfil a positive commandment is given no reward for it in the World to Come; to punish him for it is not fitting. But at a time of anger, when strict judgment rules the world, the Holy One, blessed be He, punishes even for a positive commandment, because the man ought to have acquired that elevation — and it is for this that man was created, that he should always acquire more.</w:t>
      </w:r>
    </w:p>
  </w:footnote>
  <w:footnote w:id="50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Kamma 2a — </w:t>
      </w:r>
      <w:r>
        <w:rPr>
          <w:rFonts w:ascii="Times New Roman" w:cs="Times New Roman" w:eastAsia="Times New Roman" w:hAnsi="Times New Roman"/>
          <w:sz w:val="17"/>
          <w:szCs w:val="17"/>
        </w:rPr>
        <w:t xml:space="preserve">From the fact that it teaches "primary categories" [literally, fathers], it follows that there are subcategories [literally, offspring]. Are their subcategories like them, or are they not like them?</w:t>
      </w:r>
      <w:r>
        <w:rPr>
          <w:rFonts w:ascii="Times New Roman" w:cs="Times New Roman" w:eastAsia="Times New Roman" w:hAnsi="Times New Roman"/>
          <w:b/>
          <w:bCs/>
          <w:i/>
          <w:iCs/>
          <w:sz w:val="17"/>
          <w:szCs w:val="17"/>
        </w:rPr>
        <w:t xml:space="preserve">  Rashi (on the Mishnah, s.v. "four primary categories of damage"): </w:t>
      </w:r>
      <w:r>
        <w:rPr>
          <w:rFonts w:ascii="Times New Roman" w:cs="Times New Roman" w:eastAsia="Times New Roman" w:hAnsi="Times New Roman"/>
          <w:sz w:val="17"/>
          <w:szCs w:val="17"/>
        </w:rPr>
        <w:t xml:space="preserve">He calls "primary categories" [literally, fathers] those that are written explicitly in the verse, and the Gemara explains which are their subcategories [literally, offspring].</w:t>
      </w:r>
    </w:p>
  </w:footnote>
  <w:footnote w:id="50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Moed Katan 17a — </w:t>
      </w:r>
      <w:r>
        <w:rPr>
          <w:rFonts w:ascii="Times New Roman" w:cs="Times New Roman" w:eastAsia="Times New Roman" w:hAnsi="Times New Roman"/>
          <w:sz w:val="17"/>
          <w:szCs w:val="17"/>
        </w:rPr>
        <w:t xml:space="preserve">R. Yochanan said: What is meant by the verse, “For the priest’s lips shall guard knowledge, and Torah shall they seek from his mouth, for he is an angel of the Lord of Hosts”? If the teacher resembles an angel of the Lord of Hosts, let them seek Torah from his mouth; and if not, let them not seek Torah from his mouth.</w:t>
      </w:r>
      <w:r>
        <w:rPr>
          <w:rFonts w:ascii="Times New Roman" w:cs="Times New Roman" w:eastAsia="Times New Roman" w:hAnsi="Times New Roman"/>
          <w:b/>
          <w:bCs/>
          <w:i/>
          <w:iCs/>
          <w:sz w:val="17"/>
          <w:szCs w:val="17"/>
        </w:rPr>
        <w:t xml:space="preserve">  Rashi (s.v. "and if not, let them not seek Torah from his mouth"): </w:t>
      </w:r>
      <w:r>
        <w:rPr>
          <w:rFonts w:ascii="Times New Roman" w:cs="Times New Roman" w:eastAsia="Times New Roman" w:hAnsi="Times New Roman"/>
          <w:sz w:val="17"/>
          <w:szCs w:val="17"/>
        </w:rPr>
        <w:t xml:space="preserve">Since his reputation is bad, the fact that the Sages need him counts for nothing, for it is better that they not learn from him at all.</w:t>
      </w:r>
      <w:r>
        <w:rPr>
          <w:rFonts w:ascii="Times New Roman" w:cs="Times New Roman" w:eastAsia="Times New Roman" w:hAnsi="Times New Roman"/>
          <w:b/>
          <w:bCs/>
          <w:i/>
          <w:iCs/>
          <w:sz w:val="17"/>
          <w:szCs w:val="17"/>
        </w:rPr>
        <w:t xml:space="preserve">  Maharsha (Chidushei Agadot; here he refers the reader to his comment at Chagigah 15b): </w:t>
      </w:r>
      <w:r>
        <w:rPr>
          <w:rFonts w:ascii="Times New Roman" w:cs="Times New Roman" w:eastAsia="Times New Roman" w:hAnsi="Times New Roman"/>
          <w:sz w:val="17"/>
          <w:szCs w:val="17"/>
        </w:rPr>
        <w:t xml:space="preserve">This is the meaning of the verse: the priest, of the tribe of Levi, is the one who instructs in the Torah and teaches it to Israel, as it is said, "They shall teach Your ordinances to Jacob." And it says: even though he keeps knowledge upon his lips to teach you Torah, if you would learn Torah from his mouth, look first whether he resembles an angel in his deeds.</w:t>
      </w:r>
      <w:r>
        <w:rPr>
          <w:rFonts w:ascii="Times New Roman" w:cs="Times New Roman" w:eastAsia="Times New Roman" w:hAnsi="Times New Roman"/>
          <w:b/>
          <w:bCs/>
          <w:i/>
          <w:iCs/>
          <w:sz w:val="17"/>
          <w:szCs w:val="17"/>
        </w:rPr>
        <w:t xml:space="preserve">  Maharal (Nesivos Olam, Nesiv HaTorah 8): </w:t>
      </w:r>
      <w:r>
        <w:rPr>
          <w:rFonts w:ascii="Times New Roman" w:cs="Times New Roman" w:eastAsia="Times New Roman" w:hAnsi="Times New Roman"/>
          <w:sz w:val="17"/>
          <w:szCs w:val="17"/>
        </w:rPr>
        <w:t xml:space="preserve">This matter is plain, for we have explained that student and teacher are bound and joined together more closely than any two men; there is no joining like that of student and teacher. Hence if a man learns Torah from a scholar who is not fitting, he becomes bound and joined to a wicked man, and that is a debased condition, for they said, "Do not associate with a wicked man."</w:t>
      </w:r>
    </w:p>
  </w:footnote>
  <w:footnote w:id="50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1:33; Sifrei Devarim 319 — </w:t>
      </w:r>
      <w:r>
        <w:rPr>
          <w:rFonts w:ascii="Times New Roman" w:cs="Times New Roman" w:eastAsia="Times New Roman" w:hAnsi="Times New Roman"/>
          <w:sz w:val="17"/>
          <w:szCs w:val="17"/>
        </w:rPr>
        <w:t xml:space="preserve">"And they went without strength before the pursuer." R. Azariah said in the name of R. Yehuda son of R. Simon: When Israel do the will of the Omnipresent, they add strength to the might above, as it says, "Through God we shall do valiantly"; and when Israel do not do the will of the Omnipresent, they, as it were, weaken the great power above, as it is written, "You weakened the Rock that bore you." And in the Sifrei on Haazinu: "You weakened the Rock that bore you" — whenever I seek to do good for you, you weaken the power above.</w:t>
      </w:r>
      <w:r>
        <w:rPr>
          <w:rFonts w:ascii="Times New Roman" w:cs="Times New Roman" w:eastAsia="Times New Roman" w:hAnsi="Times New Roman"/>
          <w:b/>
          <w:bCs/>
          <w:i/>
          <w:iCs/>
          <w:sz w:val="17"/>
          <w:szCs w:val="17"/>
        </w:rPr>
        <w:t xml:space="preserve">  Rav Tzadok (Likutei Ma'amarim, on completing the Talmud 5): </w:t>
      </w:r>
      <w:r>
        <w:rPr>
          <w:rFonts w:ascii="Times New Roman" w:cs="Times New Roman" w:eastAsia="Times New Roman" w:hAnsi="Times New Roman"/>
          <w:sz w:val="17"/>
          <w:szCs w:val="17"/>
        </w:rPr>
        <w:t xml:space="preserve">Insofar as the mind cleaves to its source no corruption can touch it; it becomes deficient only through its connection downward to the heart, when it turns not to its source but downward, for, as is known, the arousal below brings about the arousal above, and so the desire of the heart begets the thoughts of the mind. [And this is the meaning of] "You weakened the Rock that bore you": that they weaken the power of the household above.</w:t>
      </w:r>
      <w:r>
        <w:rPr>
          <w:rFonts w:ascii="Times New Roman" w:cs="Times New Roman" w:eastAsia="Times New Roman" w:hAnsi="Times New Roman"/>
          <w:b/>
          <w:bCs/>
          <w:i/>
          <w:iCs/>
          <w:sz w:val="17"/>
          <w:szCs w:val="17"/>
        </w:rPr>
        <w:t xml:space="preserve">  Rav Tzadok (Pri Tzaddik, Kedushas HaShabbos 2): </w:t>
      </w:r>
      <w:r>
        <w:rPr>
          <w:rFonts w:ascii="Times New Roman" w:cs="Times New Roman" w:eastAsia="Times New Roman" w:hAnsi="Times New Roman"/>
          <w:sz w:val="17"/>
          <w:szCs w:val="17"/>
        </w:rPr>
        <w:t xml:space="preserve">All the supernal forces of holiness also depend on man, as is said on "You weakened the Rock that bore you," that [Israel] weaken the power of the household above, and that at the Destruction the wings of the Chayyos and the household above were diminished; for these too are part of the whole of creation, all of which exists for the sake of man, who is the likeness upon the Throne, riding upon all of creation.</w:t>
      </w:r>
    </w:p>
  </w:footnote>
  <w:footnote w:id="50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1:1 — </w:t>
      </w:r>
      <w:r>
        <w:rPr>
          <w:rFonts w:ascii="Times New Roman" w:cs="Times New Roman" w:eastAsia="Times New Roman" w:hAnsi="Times New Roman"/>
          <w:sz w:val="17"/>
          <w:szCs w:val="17"/>
        </w:rPr>
        <w:t xml:space="preserve">Another interpretation: the prophets are called angels. This is what is written, “And He sent an angel and brought us out of Egypt” — and was it an angel of the Lord? Was it not Moshe? Why then does Scripture call him an angel? Rather, from here we learn that the prophets are called angels. R. Yochanan said: It is from their father's house that the prophets are called angels, as it is written, “And Chaggai, the messenger of the Lord, spoke in the Lord's message to the people.”</w:t>
      </w:r>
    </w:p>
  </w:footnote>
  <w:footnote w:id="50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Exodus 7:1-2 — </w:t>
      </w:r>
      <w:r>
        <w:rPr>
          <w:rFonts w:ascii="Times New Roman" w:cs="Times New Roman" w:eastAsia="Times New Roman" w:hAnsi="Times New Roman"/>
          <w:sz w:val="17"/>
          <w:szCs w:val="17"/>
        </w:rPr>
        <w:t xml:space="preserve">“And the Lord said to Moshe: See, I have set you as a god to Pharaoh, and Aharon your brother shall be your prophet. You shall speak all that I command you, and Aharon your brother shall speak to Pharaoh, that he send the Children of Israel from his land.”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 have made you a god to Pharaoh" — a judge and chastiser, to chastise him with plagues and afflictions; "shall be your prophet" is rendered by the Targum "your spokesman," for every term of prophecy denotes one who proclaims and makes heard to the people words of rebuke. "You shall speak" — you shall say each message once, just as you heard it from My mouth, and Aaron your brother will render it and make it palatable in Pharaoh's ears.</w:t>
      </w:r>
    </w:p>
  </w:footnote>
  <w:footnote w:id="50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Jeremiah 31:33 — </w:t>
      </w:r>
      <w:r>
        <w:rPr>
          <w:rFonts w:ascii="Times New Roman" w:cs="Times New Roman" w:eastAsia="Times New Roman" w:hAnsi="Times New Roman"/>
          <w:sz w:val="17"/>
          <w:szCs w:val="17"/>
        </w:rPr>
        <w:t xml:space="preserve">“And no longer shall a man teach his fellow or a man his brother, saying, Know the Lord — for they shall all know Me, from the least of them to the greatest, says the Lord; for I shall forgive their iniquity, and their sin I shall remember no more.”</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The verse is plain; his only note is on the vocalization of "I will inscribe it," which Ben Asher reads with a qamatz and Ben Naftali with a sheva and a patach.</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"After those days" means after they return from the exile. "I have put My Torah within them" is a past form standing for a future: I will incline their heart to fulfil the Torah; and "upon their heart I will write it" means that it will not be forgotten from their heart, as though it were engraved there.</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"I will put My Torah within them" — they will keep My Torah at the prompting of their own understanding, until it becomes something natural to them, found within them. "And upon their heart I will write it" — it will not need to be written in a book with ink, for it will be written on their heart; the heart stands for the power of choice and of rule within the soul, so that no choice contrary to the Torah will arise in them, their heart being full of the Torah's statutes implanted within it.</w:t>
      </w:r>
    </w:p>
  </w:footnote>
  <w:footnote w:id="50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5a — </w:t>
      </w:r>
      <w:r>
        <w:rPr>
          <w:rFonts w:ascii="Times New Roman" w:cs="Times New Roman" w:eastAsia="Times New Roman" w:hAnsi="Times New Roman"/>
          <w:sz w:val="17"/>
          <w:szCs w:val="17"/>
        </w:rPr>
        <w:t xml:space="preserve">"[I dwell in the high and holy place,] and also with him that is of a contrite and humble spirit" (Isaiah 57:15). Rav Huna and Rav Chisda: one said, the contrite one is with Me; and one said, I am with the contrite one. And it stands to reason like the one who said, I am with the contrite one, for the Holy One, blessed be He, passed over all the mountains and hills and rested His Presence upon Mount Sinai, and He did not raise Mount Sinai up to Himself.</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contrite one is with Me" — I raise him up until he dwells beside Me, and this is [the sense of the verse] "I dwell [on high] … with the contrite." "I am with the contrite one" — I lower My Presence to be beside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practical lesson [of the view that 'I am with the contrite one'] is that even a distinguished person should lower himself toward one beneath him, and not say that this is beneath his dignity, for there is no honor greater than the honor of Heaven.</w:t>
      </w:r>
      <w:r>
        <w:rPr>
          <w:rFonts w:ascii="Times New Roman" w:cs="Times New Roman" w:eastAsia="Times New Roman" w:hAnsi="Times New Roman"/>
          <w:b/>
          <w:bCs/>
          <w:i/>
          <w:iCs/>
          <w:sz w:val="17"/>
          <w:szCs w:val="17"/>
        </w:rPr>
        <w:t xml:space="preserve">  Maharal (Chiddushei Aggados, Sotah 5a): </w:t>
      </w:r>
      <w:r>
        <w:rPr>
          <w:rFonts w:ascii="Times New Roman" w:cs="Times New Roman" w:eastAsia="Times New Roman" w:hAnsi="Times New Roman"/>
          <w:sz w:val="17"/>
          <w:szCs w:val="17"/>
        </w:rPr>
        <w:t xml:space="preserve">According to the one who says "the contrite one is with Me," the Holy One, blessed be He, raises up the contrite: just as arrogance inclines toward the material, humility is a separate [transcendent] level, as Moses possessed it, so it is fitting that the humble man be elevated to God and be with Him. According to the one who says "I am with the contrite one," God rests His Presence upon what is crushed and lowly, because the lowly are simple — as the Sages hinted that the essence of the Divine Presence was [originally] among the lower beings. [It stands to reason like the latter,] for when God joins Himself to the contrite one the union is according to His power and is complete, whereas when the contrite one is with God the union is not as full.</w:t>
      </w:r>
      <w:r>
        <w:rPr>
          <w:rFonts w:ascii="Times New Roman" w:cs="Times New Roman" w:eastAsia="Times New Roman" w:hAnsi="Times New Roman"/>
          <w:b/>
          <w:bCs/>
          <w:i/>
          <w:iCs/>
          <w:sz w:val="17"/>
          <w:szCs w:val="17"/>
        </w:rPr>
        <w:t xml:space="preserve">  Maharal (Nesivos Olam, Nesiv HaAnavah 1): </w:t>
      </w:r>
      <w:r>
        <w:rPr>
          <w:rFonts w:ascii="Times New Roman" w:cs="Times New Roman" w:eastAsia="Times New Roman" w:hAnsi="Times New Roman"/>
          <w:sz w:val="17"/>
          <w:szCs w:val="17"/>
        </w:rPr>
        <w:t xml:space="preserve">On either view the contrite one, as the effect, is joined to God, the Cause: according to "I am with the contrite one" the Cause turns toward the effect, which is prepared to receive His glory, and according to "the contrite one is with Me" the effect is raised to be with the Cause. It stands to reason like "I am with the contrite one," for one who comes to another is wholly with him, since the other receives him entirely, whereas one who comes to the great cannot be joined with him so fully. God comes to the humble man to be with him — passing over all the high mountains to rest His Presence on Mount Sinai — because the humble man possesses something of his Maker's own attribute, and like things are found together.</w:t>
      </w:r>
    </w:p>
  </w:footnote>
  <w:footnote w:id="50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3:175a — </w:t>
      </w:r>
      <w:r>
        <w:rPr>
          <w:rFonts w:ascii="Times New Roman" w:cs="Times New Roman" w:eastAsia="Times New Roman" w:hAnsi="Times New Roman"/>
          <w:sz w:val="17"/>
          <w:szCs w:val="17"/>
        </w:rPr>
        <w:t xml:space="preserve">It is written, "From the uttermost part [kanaf] of the earth we have heard songs: Glory to the righteous one; and I said, My secret is mine" (Isaiah 24:16). "From the kanaf of the earth" — this is the corner of the tzitzit. "We have heard songs" — these are the other threads, which issue and hang from the supernal place. And when I looked at the sky-blue thread and saw in it a strap for flogging, a place of dread that must be feared, I said: Woe is me, that people do not know to look and consider for what they are punished.</w:t>
      </w:r>
    </w:p>
  </w:footnote>
  <w:footnote w:id="5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20a — </w:t>
      </w:r>
      <w:r>
        <w:rPr>
          <w:rFonts w:ascii="Times New Roman" w:cs="Times New Roman" w:eastAsia="Times New Roman" w:hAnsi="Times New Roman"/>
          <w:sz w:val="17"/>
          <w:szCs w:val="17"/>
        </w:rPr>
        <w:t xml:space="preserve">It was taught: "That His fear may be upon your faces" — this is shame. "That you sin not" — this teaches that shame brings one to fear of sin. From here they said: It is a good sign in a man that he is bashful. Others say: Anyone who feels shame will not readily sin. And one who has no shame upon his face — it is known that his forefathers did not stand at Mount Sinai.</w:t>
      </w:r>
      <w:r>
        <w:rPr>
          <w:rFonts w:ascii="Times New Roman" w:cs="Times New Roman" w:eastAsia="Times New Roman" w:hAnsi="Times New Roman"/>
          <w:b/>
          <w:bCs/>
          <w:i/>
          <w:iCs/>
          <w:sz w:val="17"/>
          <w:szCs w:val="17"/>
        </w:rPr>
        <w:t xml:space="preserve">  Maharal (Chiddushei Aggados, Nedarim 20a): </w:t>
      </w:r>
      <w:r>
        <w:rPr>
          <w:rFonts w:ascii="Times New Roman" w:cs="Times New Roman" w:eastAsia="Times New Roman" w:hAnsi="Times New Roman"/>
          <w:sz w:val="17"/>
          <w:szCs w:val="17"/>
        </w:rPr>
        <w:t xml:space="preserve">That shame brings one to fear of sin is plain, and he derives it precisely from the wording of the verse, "that His fear may be upon your faces," which implies shame; for otherwise why say "upon your faces"? — rather, it is shame that brings one to fear, and shame shows itself in the face, as though He had said: be ashamed before Me and stand in awe of Me. "He will not readily sin," because one who feels shame is far from brazenness; the brazen man may be called wicked, as it is said, "A wicked man hardens his face," since by his brazenness he departs from the straight measure, while the bashful man stands within it and finds it hard to depart from uprightness. And "his forefathers did not stand at Mount Sinai" — for at Sinai they accepted His Godhood, and one who has a God over him is an effect of a cause and so bears shame upon his face; the brazen man, by force of his brazenness, is reckoned no effect at all, and so it is evident that his forefathers did not accept His kingship and Godhood there, for had they accepted it His fear would have been upon their faces and no brazen man would have come forth from them.</w:t>
      </w:r>
      <w:r>
        <w:rPr>
          <w:rFonts w:ascii="Times New Roman" w:cs="Times New Roman" w:eastAsia="Times New Roman" w:hAnsi="Times New Roman"/>
          <w:b/>
          <w:bCs/>
          <w:i/>
          <w:iCs/>
          <w:sz w:val="17"/>
          <w:szCs w:val="17"/>
        </w:rPr>
        <w:t xml:space="preserve">  Rav Tzadok (Pri Tzaddik, Vayigash 17): </w:t>
      </w:r>
      <w:r>
        <w:rPr>
          <w:rFonts w:ascii="Times New Roman" w:cs="Times New Roman" w:eastAsia="Times New Roman" w:hAnsi="Times New Roman"/>
          <w:sz w:val="17"/>
          <w:szCs w:val="17"/>
        </w:rPr>
        <w:t xml:space="preserve">This is [the meaning of] "That His fear may be upon your faces" — "this is shame": because the Blessed One then revealed Himself to the eyes of all Israel, as it says, "Face to face the Lord spoke with you," there remained from it for all generations the capacity of a person to picture in his heart that the King of kings stands over him and sees his deeds, so that fear and shame before Him come upon him constantly.</w:t>
      </w:r>
      <w:r>
        <w:rPr>
          <w:rFonts w:ascii="Times New Roman" w:cs="Times New Roman" w:eastAsia="Times New Roman" w:hAnsi="Times New Roman"/>
          <w:b/>
          <w:bCs/>
          <w:i/>
          <w:iCs/>
          <w:sz w:val="17"/>
          <w:szCs w:val="17"/>
        </w:rPr>
        <w:t xml:space="preserve">  Beis Yaakov (Vayeira 34): </w:t>
      </w:r>
      <w:r>
        <w:rPr>
          <w:rFonts w:ascii="Times New Roman" w:cs="Times New Roman" w:eastAsia="Times New Roman" w:hAnsi="Times New Roman"/>
          <w:sz w:val="17"/>
          <w:szCs w:val="17"/>
        </w:rPr>
        <w:t xml:space="preserve">The essence of shame is that a person be ashamed before the Blessed One even when he is in his innermost chambers, and this was fixed in the heart of Israel from the Giving of the Torah, as it is written, "That His fear may be upon your faces," on which the Gemara says, "This is shame," and "one who has no shame, it is known that his forefathers did not stand at Mount Sinai." Shame before people is the lowest level, yet even this shame has good in it, for through it one can come back to complete repentance, being like a remnant of life through which one can return to life.</w:t>
      </w:r>
      <w:r>
        <w:rPr>
          <w:rFonts w:ascii="Times New Roman" w:cs="Times New Roman" w:eastAsia="Times New Roman" w:hAnsi="Times New Roman"/>
          <w:b/>
          <w:bCs/>
          <w:i/>
          <w:iCs/>
          <w:sz w:val="17"/>
          <w:szCs w:val="17"/>
        </w:rPr>
        <w:t xml:space="preserve">  Tiferes Yosef (Pesach 5): </w:t>
      </w:r>
      <w:r>
        <w:rPr>
          <w:rFonts w:ascii="Times New Roman" w:cs="Times New Roman" w:eastAsia="Times New Roman" w:hAnsi="Times New Roman"/>
          <w:sz w:val="17"/>
          <w:szCs w:val="17"/>
        </w:rPr>
        <w:t xml:space="preserve">Even after the great clarity of the revelation at Mount Sinai was hidden, something remained, as it is written after the Giving of the Torah, "That His fear may be upon your faces, that you sin not," which the Sages expounded, "This is shame": that is, there remained in the heart of each one of Israel a fixed point by which he is ashamed to act against the will of the Blessed One. So although that light was hidden from them, at the root something of it remained, while on the outer garment the great revelation of that time was concealed.</w:t>
      </w:r>
    </w:p>
  </w:footnote>
  <w:footnote w:id="5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28b — </w:t>
      </w:r>
      <w:r>
        <w:rPr>
          <w:rFonts w:ascii="Times New Roman" w:cs="Times New Roman" w:eastAsia="Times New Roman" w:hAnsi="Times New Roman"/>
          <w:sz w:val="17"/>
          <w:szCs w:val="17"/>
        </w:rPr>
        <w:t xml:space="preserve">His disciples said to him: Our teacher, bless us. He said to them: May it be [His] will that the fear of Heaven be upon you as the fear of flesh and blood. His disciples said to him: Only that far? He said to them: Would that it were so! Know that when a man commits a transgression he says, “May no man see 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"Only that far?" is said in astonishment — and no more than the fear of flesh and blood? "Would that it were" — that it be like the fear of flesh and blood, for then you would refrain from many transgressions. A man commits the transgression in secret out of fear of people, though he knows that everything lies open before the Holy One, blessed be He, and that does not restrain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granted what we say, that everything is in the hands of Heaven except the fear of Heaven [so that praying for it seems out of place], he said this to them by way of admonition — that they should act, and Heaven would then assist them, as it is said, "In the way a man wishes to go, he is led," and "one who comes to purify himself is assisted."</w:t>
      </w:r>
      <w:r>
        <w:rPr>
          <w:rFonts w:ascii="Times New Roman" w:cs="Times New Roman" w:eastAsia="Times New Roman" w:hAnsi="Times New Roman"/>
          <w:b/>
          <w:bCs/>
          <w:i/>
          <w:iCs/>
          <w:sz w:val="17"/>
          <w:szCs w:val="17"/>
        </w:rPr>
        <w:t xml:space="preserve">  Maharal (Derech Chaim 2:1): </w:t>
      </w:r>
      <w:r>
        <w:rPr>
          <w:rFonts w:ascii="Times New Roman" w:cs="Times New Roman" w:eastAsia="Times New Roman" w:hAnsi="Times New Roman"/>
          <w:sz w:val="17"/>
          <w:szCs w:val="17"/>
        </w:rPr>
        <w:t xml:space="preserve">Man in this world does not have the Blessed One before him, and therefore he comes to sin — so much so that on this account the Sages said, "May it be His will that the fear of Heaven be upon you as the fear of flesh and blood." For man is on earth and sees a king of flesh and blood before him, and so there is fear of flesh and blood; but man does not see the Blessed One.</w:t>
      </w:r>
      <w:r>
        <w:rPr>
          <w:rFonts w:ascii="Times New Roman" w:cs="Times New Roman" w:eastAsia="Times New Roman" w:hAnsi="Times New Roman"/>
          <w:b/>
          <w:bCs/>
          <w:i/>
          <w:iCs/>
          <w:sz w:val="17"/>
          <w:szCs w:val="17"/>
        </w:rPr>
        <w:t xml:space="preserve">  Rav Tzadok (Pri Tzaddik, Rosh Chodesh Tammuz 2): </w:t>
      </w:r>
      <w:r>
        <w:rPr>
          <w:rFonts w:ascii="Times New Roman" w:cs="Times New Roman" w:eastAsia="Times New Roman" w:hAnsi="Times New Roman"/>
          <w:sz w:val="17"/>
          <w:szCs w:val="17"/>
        </w:rPr>
        <w:t xml:space="preserve">[Fear] is the attribute of Isaac, "the Fear of Isaac," who always saw that the Holy One, blessed be He, actually stood over him; this is in the manner of what they said, "May the fear of Heaven be upon you like the fear of flesh and blood ... know that when a man commits a transgression he says, May no man see me," implying that the fear of Heaven, too, means seeing that the King of kings stands and actually sees him.</w:t>
      </w:r>
      <w:r>
        <w:rPr>
          <w:rFonts w:ascii="Times New Roman" w:cs="Times New Roman" w:eastAsia="Times New Roman" w:hAnsi="Times New Roman"/>
          <w:b/>
          <w:bCs/>
          <w:i/>
          <w:iCs/>
          <w:sz w:val="17"/>
          <w:szCs w:val="17"/>
        </w:rPr>
        <w:t xml:space="preserve">  Rav Tzadok (Sefer HaZichronos 4): </w:t>
      </w:r>
      <w:r>
        <w:rPr>
          <w:rFonts w:ascii="Times New Roman" w:cs="Times New Roman" w:eastAsia="Times New Roman" w:hAnsi="Times New Roman"/>
          <w:sz w:val="17"/>
          <w:szCs w:val="17"/>
        </w:rPr>
        <w:t xml:space="preserve">R. Yochanan ben Zakkai already said, "Know that when a man commits a transgression he says, Would that no man see me"; were his faith true that the Blessed One fills the whole earth with His glory and watches over him and sees his deeds, he would surely never sin. But although everyone believes this, it is not fixed in his heart, and it is forgotten at the time of sin.</w:t>
      </w:r>
    </w:p>
  </w:footnote>
  <w:footnote w:id="5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Shevuot 47b — </w:t>
      </w:r>
      <w:r>
        <w:rPr>
          <w:rFonts w:ascii="Times New Roman" w:cs="Times New Roman" w:eastAsia="Times New Roman" w:hAnsi="Times New Roman"/>
          <w:sz w:val="17"/>
          <w:szCs w:val="17"/>
        </w:rPr>
        <w:t xml:space="preserve">"As far as the great river, the river Euphrates" (Deuteronomy 1:7) — Shimon ben Tarfon says: Draw near to one anointed with oil, and you too will be anointed. The school of R. Yishmael taught: The servant of a king is like a king.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"Draw near to one anointed with oil, and you will be anointed" — if you touch one anointed with oil, you too will be anointed by touching him. That is: the Euphrates is smaller than the three [other] rivers, being listed last among them — "and the fourth river is the Euphrates" (Genesis 2:14) — yet here it is called "the great river" because it is mentioned here on account of the Land of Israel, which is important, and so it too is mentioned with importance. Dehina denotes oil and anointing: the Targum renders "it is made fat with fat" (Isaiah 34:6) with the same word.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Tosafot in chapter Maaser Behemah [Bechorot 55b] raise a difficulty from this passage, which implies, as Rashi explains, that the Euphrates is smaller than the three [other] rivers, whereas there it is said that the three rivers are below the Euphrates, since "it is the Euphrates from the beginning." But were it not for Rashi's explanation, it would seem that here too [the Gemara] holds that the Euphrates is the greatest of them all, [and only asks why] it is called "great" here and not in Genesis, where the four rivers are mentioned; and it says that since here it is mentioned in connection with the Land of Israel, it is therefore called "great" — on account of "draw near to one anointed."</w:t>
      </w:r>
    </w:p>
  </w:footnote>
  <w:footnote w:id="5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17a — </w:t>
      </w:r>
      <w:r>
        <w:rPr>
          <w:rFonts w:ascii="Times New Roman" w:cs="Times New Roman" w:eastAsia="Times New Roman" w:hAnsi="Times New Roman"/>
          <w:sz w:val="17"/>
          <w:szCs w:val="17"/>
        </w:rPr>
        <w:t xml:space="preserve">Rava expounded: As a reward for what Abraham our father said, "And I am but dust and ashes" (Genesis 18:27), his children merited two commandments — the ashes of the [red] heifer and the dust of the sota.</w:t>
      </w:r>
      <w:r>
        <w:rPr>
          <w:rFonts w:ascii="Times New Roman" w:cs="Times New Roman" w:eastAsia="Times New Roman" w:hAnsi="Times New Roman"/>
          <w:b/>
          <w:bCs/>
          <w:i/>
          <w:iCs/>
          <w:sz w:val="17"/>
          <w:szCs w:val="17"/>
        </w:rPr>
        <w:t xml:space="preserve">  Maharsha (Chiddushei Aggados, Chullin 88b): </w:t>
      </w:r>
      <w:r>
        <w:rPr>
          <w:rFonts w:ascii="Times New Roman" w:cs="Times New Roman" w:eastAsia="Times New Roman" w:hAnsi="Times New Roman"/>
          <w:sz w:val="17"/>
          <w:szCs w:val="17"/>
        </w:rPr>
        <w:t xml:space="preserve">At first glance this is difficult — had Abraham not said "And I am but dust and ashes," would there have been no purification for corpse-impurity? Rather, without Abraham's merit the purification of one defiled by the dead would have required remote things, hard to obtain; but in reward for his lowering himself they merited that its preparation and sprinkling be through things readily found, dust and ashes. The merit corresponds like to like: for "I am dust," [referring to] the beginning of man's formation, they merited the dust of the sota, through which she merits to bear a son like Abraham; and for "ashes," [man's state] at death, they merited to purify corpse-impurity with ashes.</w:t>
      </w:r>
      <w:r>
        <w:rPr>
          <w:rFonts w:ascii="Times New Roman" w:cs="Times New Roman" w:eastAsia="Times New Roman" w:hAnsi="Times New Roman"/>
          <w:b/>
          <w:bCs/>
          <w:i/>
          <w:iCs/>
          <w:sz w:val="17"/>
          <w:szCs w:val="17"/>
        </w:rPr>
        <w:t xml:space="preserve">  Maharal (Chiddushei Aggados, Chullin 88b): </w:t>
      </w:r>
      <w:r>
        <w:rPr>
          <w:rFonts w:ascii="Times New Roman" w:cs="Times New Roman" w:eastAsia="Times New Roman" w:hAnsi="Times New Roman"/>
          <w:sz w:val="17"/>
          <w:szCs w:val="17"/>
        </w:rPr>
        <w:t xml:space="preserve">Abraham called himself "dust," for man is formed from dust, and "ashes," for every man's end is ashes at his death; since in his humility he counted himself wholly as ashes — and humility is complete simplicity, which, like a simple vessel, cannot receive impurity — his children merited the ashes of the heifer, which, joined with living water, remove the impurity of the dead. And for "I am dust" they merited the dust of the sota: woman is likened to the earth, and rain is as a husband to the earth, and these two are never false to one another, for the earth receives from no other; and it must be dust of the Tabernacle floor, for that dust is holy.</w:t>
      </w:r>
      <w:r>
        <w:rPr>
          <w:rFonts w:ascii="Times New Roman" w:cs="Times New Roman" w:eastAsia="Times New Roman" w:hAnsi="Times New Roman"/>
          <w:b/>
          <w:bCs/>
          <w:i/>
          <w:iCs/>
          <w:sz w:val="17"/>
          <w:szCs w:val="17"/>
        </w:rPr>
        <w:t xml:space="preserve">  Maharal (Chiddushei Aggados, Sotah 17a): </w:t>
      </w:r>
      <w:r>
        <w:rPr>
          <w:rFonts w:ascii="Times New Roman" w:cs="Times New Roman" w:eastAsia="Times New Roman" w:hAnsi="Times New Roman"/>
          <w:sz w:val="17"/>
          <w:szCs w:val="17"/>
        </w:rPr>
        <w:t xml:space="preserve">By saying "And I am but dust and ashes," Abraham showed humility carried to its utmost, and one who carries a good attribute to its extreme is brought near to God by that exalted attribute; therefore his children merited through it a commandment, which is complete nearness to God — a commandment of the same kind as the attribute in which he excelled. Since Abraham so excelled in this exalted attribute, his children could not but acquire through it complete cleaving to God, and so they merited the commandments most akin to it, the ashes of the heifer and the dust of the sota.</w:t>
      </w:r>
    </w:p>
  </w:footnote>
  <w:footnote w:id="5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3a — </w:t>
      </w:r>
      <w:r>
        <w:rPr>
          <w:rFonts w:ascii="Times New Roman" w:cs="Times New Roman" w:eastAsia="Times New Roman" w:hAnsi="Times New Roman"/>
          <w:sz w:val="17"/>
          <w:szCs w:val="17"/>
        </w:rPr>
        <w:t xml:space="preserve">Rava expounded: What is meant by "How beautiful are your steps in sandals, O daughter of the noble"? How beautiful are the feet of Israel when they go up for the pilgrimage festival. "Daughter of the noble" — the daughter of Abraham our father, who is called noble, as it is said, "The nobles of the peoples are gathered together, the people of the God of Abraham." "The God of Abraham," and not the God of Isaac and Jacob? Rather, "the God of Abraham," for he was the first of the converts.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"Who is called noble" — because his heart moved him of its own accord to recognize his Creator. "The nobles of the peoples" — these are the converts, who volunteer from among the nations to take upon themselves the yoke of the commandments.</w:t>
      </w:r>
      <w:r>
        <w:rPr>
          <w:rFonts w:ascii="Times New Roman" w:cs="Times New Roman" w:eastAsia="Times New Roman" w:hAnsi="Times New Roman"/>
          <w:b/>
          <w:bCs/>
          <w:i/>
          <w:iCs/>
          <w:sz w:val="17"/>
          <w:szCs w:val="17"/>
        </w:rPr>
        <w:t xml:space="preserve">  Tosafos (s.v. "the first of the converts"): </w:t>
      </w:r>
      <w:r>
        <w:rPr>
          <w:rFonts w:ascii="Times New Roman" w:cs="Times New Roman" w:eastAsia="Times New Roman" w:hAnsi="Times New Roman"/>
          <w:sz w:val="17"/>
          <w:szCs w:val="17"/>
        </w:rPr>
        <w:t xml:space="preserve">Because he was commanded concerning circumcision, unlike all those who came before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"How beautiful are the feet of Israel" — for whoever's foot is not sound does not go up at all, as below, "excluding one who is lame." And their beauty is made to depend on their going in sandals, because one who goes barefoot goes in pain, as it is said, "Withhold your foot from being unshod" (Jeremiah 2:25), whereas these went up on foot in gladness, with their offerings of rejoicing; and so the Targum renders it, "How lovely are your steps, three times a year, in sandals."</w:t>
      </w:r>
      <w:r>
        <w:rPr>
          <w:rFonts w:ascii="Times New Roman" w:cs="Times New Roman" w:eastAsia="Times New Roman" w:hAnsi="Times New Roman"/>
          <w:b/>
          <w:bCs/>
          <w:i/>
          <w:iCs/>
          <w:sz w:val="17"/>
          <w:szCs w:val="17"/>
        </w:rPr>
        <w:t xml:space="preserve">  Rav Tzadok (Dover Tzedek, Miscellany 3): </w:t>
      </w:r>
      <w:r>
        <w:rPr>
          <w:rFonts w:ascii="Times New Roman" w:cs="Times New Roman" w:eastAsia="Times New Roman" w:hAnsi="Times New Roman"/>
          <w:sz w:val="17"/>
          <w:szCs w:val="17"/>
        </w:rPr>
        <w:t xml:space="preserve">Tractate Avodah Zarah serves to clarify the distinctions between Israel and the idolaters, and Abraham's Avodah Zarah "was four hundred chapters," for Abraham is called "father of a multitude of nations" — as stated at the beginning of Chagigah, he is called "the first of the converts" — and, as it is said, he "recognized his Creator," implying that at first he did not. Hence [on Pesach night] one "begins with disgrace": "at first our fathers were idol worshippers."</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Abraham our father too is called "father of a multitude of nations," for he was not born from the womb of the seed of Israel, who are borne from the womb with the Blessed One as the rock of their heart by birth; for he is called "the first of the converts," since it was through his own effort that he merited the understanding of the heart and to be called "Eitan the Ezrachite" — like a native in Israel, who is an Israelite from the womb.</w:t>
      </w:r>
      <w:r>
        <w:rPr>
          <w:rFonts w:ascii="Times New Roman" w:cs="Times New Roman" w:eastAsia="Times New Roman" w:hAnsi="Times New Roman"/>
          <w:b/>
          <w:bCs/>
          <w:i/>
          <w:iCs/>
          <w:sz w:val="17"/>
          <w:szCs w:val="17"/>
        </w:rPr>
        <w:t xml:space="preserve">  Rav Tzadok (Pri Tzaddik, Bechukosai 14): </w:t>
      </w:r>
      <w:r>
        <w:rPr>
          <w:rFonts w:ascii="Times New Roman" w:cs="Times New Roman" w:eastAsia="Times New Roman" w:hAnsi="Times New Roman"/>
          <w:sz w:val="17"/>
          <w:szCs w:val="17"/>
        </w:rPr>
        <w:t xml:space="preserve">[If Israel cannot resemble Isaac, who was born in holiness, circumcised at eight days without his own knowledge, and so became Israel,] the deeds of Abraham suffice: for Abraham is called "the first of the converts" and sought to bring the whole world under the wings of the Shechinah, being "father of a multitude of nations" — the father of all converts — whereas Isaac is not found to have made converts. And although Abraham's converts were helped only in his lifetime, for after his passing they broke the covenant, his covenant helped at least his own seed, so that whoever is of the seed of Israel is in any case superior to a convert.</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Abraham our father, who is called "the first of the converts," is the beginning of the holiness that comes from below — fencing all his limbs and faculties within holiness — and he had to draw himself near, as is said of converts in Kiddushin; he was tested with ten trials so that every level would be clarified in him through his own holiness from below, in battle with the inclination. And although he afterwards merited to be called "Eitan the Ezrachite," reckoned as a native in Israel, that was after Jacob came forth from him.</w:t>
      </w:r>
    </w:p>
  </w:footnote>
  <w:footnote w:id="5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63:2 — </w:t>
      </w:r>
      <w:r>
        <w:rPr>
          <w:rFonts w:ascii="Times New Roman" w:cs="Times New Roman" w:eastAsia="Times New Roman" w:hAnsi="Times New Roman"/>
          <w:sz w:val="17"/>
          <w:szCs w:val="17"/>
        </w:rPr>
        <w:t xml:space="preserve">R. Shmuel bar Rav Yitzchak said: Abraham was saved from the fiery furnace only through the merit of Jacob. This is like a man sentenced by the governor to be burned, but the governor foresaw by his astrology that he was destined to beget a daughter who would marry the king, and said: He is worthy to be saved through the merit of that daughter. So too, sentence went out from Nimrod that Abraham be burned, and the Holy One, blessed be He, foresaw that Jacob was destined to arise from him, and said: Abraham is worthy to be saved through the merit of Jacob. That is what is written: “Therefore thus says the Lord to the house of Jacob, who redeemed Abraham” — Jacob redeemed Abraham.</w:t>
      </w:r>
    </w:p>
  </w:footnote>
  <w:footnote w:id="5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15a — </w:t>
      </w:r>
      <w:r>
        <w:rPr>
          <w:rFonts w:ascii="Times New Roman" w:cs="Times New Roman" w:eastAsia="Times New Roman" w:hAnsi="Times New Roman"/>
          <w:sz w:val="17"/>
          <w:szCs w:val="17"/>
        </w:rPr>
        <w:t xml:space="preserve">Rav said: Ethan the Ezrahite — this is Abraham. It is written here, "Ethan the Ezrahite" (Psalms 89:1), and it is written there, "Who roused one from the east [mizrach], whom righteousness meets wherever he sets his foot" (Isaiah 41:2).</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words "or say Jacob" are not our reading here. On the alternative reading, the baraita above, in its enumeration of the ten elders, does count both Abraham and Ethan the Ezrahite, and does not count Asaph, since it holds that he is one of the three sons of Korah.</w:t>
      </w:r>
      <w:r>
        <w:rPr>
          <w:rFonts w:ascii="Times New Roman" w:cs="Times New Roman" w:eastAsia="Times New Roman" w:hAnsi="Times New Roman"/>
          <w:b/>
          <w:bCs/>
          <w:i/>
          <w:iCs/>
          <w:sz w:val="17"/>
          <w:szCs w:val="17"/>
        </w:rPr>
        <w:t xml:space="preserve">  Tosafos (s.v. "and by Solomon and by the sons of Korah"): </w:t>
      </w:r>
      <w:r>
        <w:rPr>
          <w:rFonts w:ascii="Times New Roman" w:cs="Times New Roman" w:eastAsia="Times New Roman" w:hAnsi="Times New Roman"/>
          <w:sz w:val="17"/>
          <w:szCs w:val="17"/>
        </w:rPr>
        <w:t xml:space="preserve">Some texts count Abraham and Ethan the Ezrahite as two separate names among the ten, and read below: "it counts Abraham and it counts Ethan — but did not Rav say that Ethan the Ezrahite is Abraham? — the Ethan the Ezrahite counted here is Jacob." That reading is difficult, for on it we would have no source that David wrote his book by the hand of Abraham, since Ethan the Ezrahite would then not be Abraham.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One may object that this exposition by itself does not show that Ethan the Ezrahite is Abraham — one could equally say that Heman the Ezrahite is Abraham. Rav may have relied on the identification of "Ethan" with Abraham drawn from "the month of Eitanim" (I Kings 8:2), which is expounded as the month in which the mighty ones [eitanim] of the world, the Patriarchs, were born; and that it is Abraham rather than Isaac or Jacob he learns from the exposition of "Ezrahite" as "from the east [mizrach]."</w:t>
      </w:r>
      <w:r>
        <w:rPr>
          <w:rFonts w:ascii="Times New Roman" w:cs="Times New Roman" w:eastAsia="Times New Roman" w:hAnsi="Times New Roman"/>
          <w:b/>
          <w:bCs/>
          <w:i/>
          <w:iCs/>
          <w:sz w:val="17"/>
          <w:szCs w:val="17"/>
        </w:rPr>
        <w:t xml:space="preserve">  Rav Tzadok (Pri Tzaddik, Vayeira 9): </w:t>
      </w:r>
      <w:r>
        <w:rPr>
          <w:rFonts w:ascii="Times New Roman" w:cs="Times New Roman" w:eastAsia="Times New Roman" w:hAnsi="Times New Roman"/>
          <w:sz w:val="17"/>
          <w:szCs w:val="17"/>
        </w:rPr>
        <w:t xml:space="preserve">Abraham merited to be a citizen [ezrach] in Israel, for he is called "Ethan the Ezrahite," as stated in Bava Basra, and he is called Israel, as stated in Bereishis Rabbah; he was the root of Israel, the first father.</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Once Jacob was clarified as the Lord's portion, his "bed" complete, Abraham and Isaac too were called fathers only of the seed of Jacob, and even Abraham is called Israel, as the Sages said that he is called "Ezrahite" because he merited to be a citizen [ezrach] in Israel.</w:t>
      </w:r>
    </w:p>
  </w:footnote>
  <w:footnote w:id="5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63:3 — </w:t>
      </w:r>
      <w:r>
        <w:rPr>
          <w:rFonts w:ascii="Times New Roman" w:cs="Times New Roman" w:eastAsia="Times New Roman" w:hAnsi="Times New Roman"/>
          <w:sz w:val="17"/>
          <w:szCs w:val="17"/>
        </w:rPr>
        <w:t xml:space="preserve">Abram was called Abraham. Isaac was called Abraham, as it is stated: “These are the generations of Isaac son of Abraham; Abraham.” Jacob’s name was called Israel, as it is written: “No longer shall your name be called Jacob, but Israel.” Isaac’s name was called Israel, as it is written: “These are the names of the children of Israel who came to Egypt, with Jacob.” Abraham was called Israel. R. Natan said: This is a deep matter — “And the dwelling of the children of Israel who dwelt in Egypt” and in the land of Canaan and in the land of Goshen “was four hundred and thirty years.”</w:t>
      </w:r>
    </w:p>
  </w:footnote>
  <w:footnote w:id="5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31a — </w:t>
      </w:r>
      <w:r>
        <w:rPr>
          <w:rFonts w:ascii="Times New Roman" w:cs="Times New Roman" w:eastAsia="Times New Roman" w:hAnsi="Times New Roman"/>
          <w:sz w:val="17"/>
          <w:szCs w:val="17"/>
        </w:rPr>
        <w:t xml:space="preserve">One who vows: I will not benefit from the seed of Abraham — is prohibited from deriving benefit from a Jew and permitted to benefit from the nations of the world. But is there not Ishmael [who is also of Abraham's seed]? It is written: "For in Isaac shall seed be called to you." But is there not Esau [who is of Isaac]? "In Isaac" — and not all of Isaac.</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"But is there not Ishmael" — he too is of Abraham's seed, and he is among the nations of the world [so benefit from him should have been forbidden as well]. "For in Isaac shall seed be called to you" — and it is by that seed that the man vowed; and "in Isaac, and not all of Isaac" teaches that Esau is not called the seed of Isaac, and therefore the one who vowed is permitted to derive benefit from the nations of the world.</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very essence of Abraham and Isaac was not yet wholly transformed until the birth of Jacob, when the promise "for in Isaac shall seed be called to you — and not all of Isaac" was fulfilled, and Ishmael and Esau were pushed away from being called the seed of Abraham and Isaac. Then Abraham and Isaac too were perfected, their "bed" complete, for from then on only the seed of Jacob is called and traced to them.</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The titles "father" and "mother" refer only to their power that extends into the child; therefore they said in Nedarim, "for in Isaac shall seed be called to you" — and not Esau and Ishmael, who are not called Abraham's seed: though he begot them, his power is not discernible in them after the begetting, unless one converts, for [a convert] is called a son of Abraham.</w:t>
      </w:r>
      <w:r>
        <w:rPr>
          <w:rFonts w:ascii="Times New Roman" w:cs="Times New Roman" w:eastAsia="Times New Roman" w:hAnsi="Times New Roman"/>
          <w:b/>
          <w:bCs/>
          <w:i/>
          <w:iCs/>
          <w:sz w:val="17"/>
          <w:szCs w:val="17"/>
        </w:rPr>
        <w:t xml:space="preserve">  Rav Tzadok (Machshavos Charutz 13): </w:t>
      </w:r>
      <w:r>
        <w:rPr>
          <w:rFonts w:ascii="Times New Roman" w:cs="Times New Roman" w:eastAsia="Times New Roman" w:hAnsi="Times New Roman"/>
          <w:sz w:val="17"/>
          <w:szCs w:val="17"/>
        </w:rPr>
        <w:t xml:space="preserve">The angels, who said "Sarah your wife shall have a son" [attributing him to the feminine side], saw that Esau's evil severities would also issue from him; but they did not know the depths revealed afterwards in the Torah in "for in Isaac shall seed be called to you," which the Sages expounded in Nedarim, "and not all of Isaac" — Esau is not called his seed at all, so that in truth [Isaac] was entirely holy.</w:t>
      </w:r>
      <w:r>
        <w:rPr>
          <w:rFonts w:ascii="Times New Roman" w:cs="Times New Roman" w:eastAsia="Times New Roman" w:hAnsi="Times New Roman"/>
          <w:b/>
          <w:bCs/>
          <w:i/>
          <w:iCs/>
          <w:sz w:val="17"/>
          <w:szCs w:val="17"/>
        </w:rPr>
        <w:t xml:space="preserve">  Rav Tzadok (Pri Tzaddik, Emor 6): </w:t>
      </w:r>
      <w:r>
        <w:rPr>
          <w:rFonts w:ascii="Times New Roman" w:cs="Times New Roman" w:eastAsia="Times New Roman" w:hAnsi="Times New Roman"/>
          <w:sz w:val="17"/>
          <w:szCs w:val="17"/>
        </w:rPr>
        <w:t xml:space="preserve">Although Abraham and Isaac are also called by the name Israel, that is only after Jacob was born and named Israel, for then it was clarified that "for in Isaac shall seed be called to you — and not all of Isaac," since Ishmael and Esau are not called their seed; then they too were called by the name Israel, but not before.</w:t>
      </w:r>
      <w:r>
        <w:rPr>
          <w:rFonts w:ascii="Times New Roman" w:cs="Times New Roman" w:eastAsia="Times New Roman" w:hAnsi="Times New Roman"/>
          <w:b/>
          <w:bCs/>
          <w:i/>
          <w:iCs/>
          <w:sz w:val="17"/>
          <w:szCs w:val="17"/>
        </w:rPr>
        <w:t xml:space="preserve">  Rav Tzadok (Tzidkas HaTzaddik 78): </w:t>
      </w:r>
      <w:r>
        <w:rPr>
          <w:rFonts w:ascii="Times New Roman" w:cs="Times New Roman" w:eastAsia="Times New Roman" w:hAnsi="Times New Roman"/>
          <w:sz w:val="17"/>
          <w:szCs w:val="17"/>
        </w:rPr>
        <w:t xml:space="preserve">Sometimes some good may come to a father even from wicked sons, as with Abraham, from whom Ishmael and the sons of Keturah issued, through whom the dross went out; but for this the father must merit that the status of "his seed" be stripped from them, as it says of Abraham, "for in Isaac shall seed be called to you."</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truth the "bed" of Abraham and Isaac too was complete, for only "in Isaac shall seed be called to you — and not all of Isaac": Esau and Ishmael are not their seed at all, only Jacob, whose bed was complete. Once Jacob was clarified as having a complete bed without dross, they too were clarified, for the dross was pushed away from being called their seed at all.</w:t>
      </w:r>
      <w:r>
        <w:rPr>
          <w:rFonts w:ascii="Times New Roman" w:cs="Times New Roman" w:eastAsia="Times New Roman" w:hAnsi="Times New Roman"/>
          <w:b/>
          <w:bCs/>
          <w:i/>
          <w:iCs/>
          <w:sz w:val="17"/>
          <w:szCs w:val="17"/>
        </w:rPr>
        <w:t xml:space="preserve">  Beis Yaakov (Bereishis 28): </w:t>
      </w:r>
      <w:r>
        <w:rPr>
          <w:rFonts w:ascii="Times New Roman" w:cs="Times New Roman" w:eastAsia="Times New Roman" w:hAnsi="Times New Roman"/>
          <w:sz w:val="17"/>
          <w:szCs w:val="17"/>
        </w:rPr>
        <w:t xml:space="preserve">Isaac thought to bless Esau because he reasoned that the Blessed One can shine even within darkness, and if the Holy One, blessed be He, consented to Esau's deeds they would be very exalted; but the Holy One, blessed be He, did not consent, for He had already sealed the name of Jacob, as it is written, "for in Isaac shall seed be called to you."</w:t>
      </w:r>
    </w:p>
  </w:footnote>
  <w:footnote w:id="5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37a — </w:t>
      </w:r>
      <w:r>
        <w:rPr>
          <w:rFonts w:ascii="Times New Roman" w:cs="Times New Roman" w:eastAsia="Times New Roman" w:hAnsi="Times New Roman"/>
          <w:sz w:val="17"/>
          <w:szCs w:val="17"/>
        </w:rPr>
        <w:t xml:space="preserve">R. Zeira said: From here — "And he smelled the smell of his garments and blessed him" (Genesis 27:27): do not read "his garments [begadav]" but "his traitors [bogedav]."</w:t>
      </w:r>
      <w:r>
        <w:rPr>
          <w:rFonts w:ascii="Times New Roman" w:cs="Times New Roman" w:eastAsia="Times New Roman" w:hAnsi="Times New Roman"/>
          <w:b/>
          <w:bCs/>
          <w:i/>
          <w:iCs/>
          <w:sz w:val="17"/>
          <w:szCs w:val="17"/>
        </w:rPr>
        <w:t xml:space="preserve">  Tosafos (s.v. "and he smelled the smell of his garments"): </w:t>
      </w:r>
      <w:r>
        <w:rPr>
          <w:rFonts w:ascii="Times New Roman" w:cs="Times New Roman" w:eastAsia="Times New Roman" w:hAnsi="Times New Roman"/>
          <w:sz w:val="17"/>
          <w:szCs w:val="17"/>
        </w:rPr>
        <w:t xml:space="preserve">"Smell" is a term that belongs to menstrual blood, as we say at the end of chapter Kol HaYad (Niddah 20b): a certain woman brought blood before R. Elazar; he smelled it and said, "This is blood of desire."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Jacob was certainly perfectly righteous, but he was now wearing the garments of the wicked Esau, which Esau had coveted from the wicked Nimrod, and how many bloodstains from the murders of these wicked men were on them; yet when Jacob came before his father even these garments gave off a good fragrance, as it is said, "and he smelled the smell of his garments," for the fragrance of the Garden of Eden entered with him. This is a sign for his children, that even the traitors among them give off a fragrance through the commandments, as with the bloodstains of niddah.</w:t>
      </w:r>
      <w:r>
        <w:rPr>
          <w:rFonts w:ascii="Times New Roman" w:cs="Times New Roman" w:eastAsia="Times New Roman" w:hAnsi="Times New Roman"/>
          <w:b/>
          <w:bCs/>
          <w:i/>
          <w:iCs/>
          <w:sz w:val="17"/>
          <w:szCs w:val="17"/>
        </w:rPr>
        <w:t xml:space="preserve">  Maharal (Chiddushei Aggados, Sanhedrin 37a): </w:t>
      </w:r>
      <w:r>
        <w:rPr>
          <w:rFonts w:ascii="Times New Roman" w:cs="Times New Roman" w:eastAsia="Times New Roman" w:hAnsi="Times New Roman"/>
          <w:sz w:val="17"/>
          <w:szCs w:val="17"/>
        </w:rPr>
        <w:t xml:space="preserve">The garments allude to the empty ones: garments are secondary to the man, and so the empty ones are not the essence of "man" — for the righteous are always likened to man, and Israel, being more righteous than the nations, are called "man" (Yevamot 61a); therefore the wicked are likened to garments, which are not the man himself and are far from him. The good deed that the empty ones do for the sake of Heaven is called "smell" because smell reaches from far away, and so the Holy One, blessed be He, smells the commandments of the empty ones, who are far from Him; further, smell is associated with the attribute of judgment, and the empty ones, who subdue their inclination with great strength and wage war against it, belong to that attribute.</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Esau's heart was full of crookedness, and only through the dimming of his eyes could Isaac think well of him; through that same dimming he afterwards did not recognize Jacob either, but he smelled "the smell of his traitors," for even the sinners of Israel are full of mitzvot like a pomegranate, and there is no room at all to accuse him.</w:t>
      </w:r>
      <w:r>
        <w:rPr>
          <w:rFonts w:ascii="Times New Roman" w:cs="Times New Roman" w:eastAsia="Times New Roman" w:hAnsi="Times New Roman"/>
          <w:b/>
          <w:bCs/>
          <w:i/>
          <w:iCs/>
          <w:sz w:val="17"/>
          <w:szCs w:val="17"/>
        </w:rPr>
        <w:t xml:space="preserve">  Rav Tzadok (Dover Tzedek, Miscellany 4:57): </w:t>
      </w:r>
      <w:r>
        <w:rPr>
          <w:rFonts w:ascii="Times New Roman" w:cs="Times New Roman" w:eastAsia="Times New Roman" w:hAnsi="Times New Roman"/>
          <w:sz w:val="17"/>
          <w:szCs w:val="17"/>
        </w:rPr>
        <w:t xml:space="preserve">Jacob's service was chiefly in intention for the sake of Heaven, and the "garments" of deed began only with Laban, where he began to beget the souls of Israel, who are themselves the commandments of the Torah; hence it says then that [Rebecca] dressed him in Esau's garments. Therefore the Sages read "the smell of his garments" as "the smell of his traitors," meaning, as they said, that even the sinners of Israel are full of mitzvot like a pomegranate: they too have a garment of the deed of the mitzvot.</w:t>
      </w:r>
      <w:r>
        <w:rPr>
          <w:rFonts w:ascii="Times New Roman" w:cs="Times New Roman" w:eastAsia="Times New Roman" w:hAnsi="Times New Roman"/>
          <w:b/>
          <w:bCs/>
          <w:i/>
          <w:iCs/>
          <w:sz w:val="17"/>
          <w:szCs w:val="17"/>
        </w:rPr>
        <w:t xml:space="preserve">  Rav Tzadok (Likutei Ma'amarim, on Samson 10): </w:t>
      </w:r>
      <w:r>
        <w:rPr>
          <w:rFonts w:ascii="Times New Roman" w:cs="Times New Roman" w:eastAsia="Times New Roman" w:hAnsi="Times New Roman"/>
          <w:sz w:val="17"/>
          <w:szCs w:val="17"/>
        </w:rPr>
        <w:t xml:space="preserve">In Israel the evil stems from the vessels themselves, not from what is drawn out of them, and in the essence of the vessels there is no evil at all; therefore "he smelled the smell of his garments — the smell of his traitors": they too give off a good fragrance, as it says, "the sinners of Israel are full of mitzvot." As the Sages said of the myrtle, fragrance without taste, so in Israel there are those who have mitzvot but not Torah.</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The penitent breaks through every bound and in a single moment can rise from the utmost darkness to great light, which is the good name that spreads from one end of the world to the other; and of this it is said, "he smelled the smell of his garments — the smell of his traitors": once they have returned from [their betrayals], theirs is the chief good fragrance, smelled throughout the whole world.</w:t>
      </w:r>
      <w:r>
        <w:rPr>
          <w:rFonts w:ascii="Times New Roman" w:cs="Times New Roman" w:eastAsia="Times New Roman" w:hAnsi="Times New Roman"/>
          <w:b/>
          <w:bCs/>
          <w:i/>
          <w:iCs/>
          <w:sz w:val="17"/>
          <w:szCs w:val="17"/>
        </w:rPr>
        <w:t xml:space="preserve">  Rav Tzadok (Pri Tzaddik, Toldos 5): </w:t>
      </w:r>
      <w:r>
        <w:rPr>
          <w:rFonts w:ascii="Times New Roman" w:cs="Times New Roman" w:eastAsia="Times New Roman" w:hAnsi="Times New Roman"/>
          <w:sz w:val="17"/>
          <w:szCs w:val="17"/>
        </w:rPr>
        <w:t xml:space="preserve">When Isaac asked, "Are you my son Esau?", he meant that in the smell of his garments he sensed deeds, for which he called him "Esau" [as one who does the will of his Maker]; and the Midrash indeed reads "his garments" as "his traitors." To this Jacob answered "I am": I am the one who performs the deeds of the mitzvot, and what you sensed is the fragrance of Jacob's traitors, for the sinners of Israel are full of mitzvot like a pomegranate, and they too give off a good fragrance.</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Even when Israel sins, it is like a myrtle standing among reeds, for the essence of a Jew's heart always gives off a good fragrance like the myrtle, as the Sages said on "he smelled the smell of his garments": "the smell of his traitors." The sins are only like thorns surrounding the rose, which prick it for the moment, and in the future this will be made clear in all Israel, when "the iniquity of Israel shall be sought, and there shall be none."</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the seed of Jacob none is cast off, for just as evening and morning make one day, so His praise rises from the wicked as from the righteous: even the empty ones of Israel are full of mitzvot like a pomegranate, and the sinners of Israel are full of remorse. Of this the Sages said, "he smelled the smell of his garments — the smell of his traitors," and Bereishis Rabbah applies it to the likes of Yakim of Tzeroros, who in a brief moment preceded Yose ben Yoezer, a perfect tzaddik who had toiled all his days, to the World to Come; for the penitent attains this in a single moment.</w:t>
      </w:r>
    </w:p>
  </w:footnote>
  <w:footnote w:id="5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89b — </w:t>
      </w:r>
      <w:r>
        <w:rPr>
          <w:rFonts w:ascii="Times New Roman" w:cs="Times New Roman" w:eastAsia="Times New Roman" w:hAnsi="Times New Roman"/>
          <w:sz w:val="17"/>
          <w:szCs w:val="17"/>
        </w:rPr>
        <w:t xml:space="preserve">"If your sins be as scarlet" — why the plural form, when the singular would be expected? R. Yitzchak said: The Holy One, blessed be He, said to Israel: Even if your sins be like these years, which are ordered and come one after another from the six days of creation until now, "they shall be white as snow."</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should have said ka-shani" [in the singular] — parallel to "as snow," for it does not say "as snows."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"Like these years that are ordered" refers to the multitude of sin — as many as the years, presumably the years that have run in order since the six days of creation. One cannot read ka-shanim as "like two years," the minimal plural, for what novelty would there be in two sins? We say in the first chapter of Rosh Hashanah that He removes the first [sin] first, so for two sins "they shall be white as snow" would not be needed.</w:t>
      </w:r>
      <w:r>
        <w:rPr>
          <w:rFonts w:ascii="Times New Roman" w:cs="Times New Roman" w:eastAsia="Times New Roman" w:hAnsi="Times New Roman"/>
          <w:b/>
          <w:bCs/>
          <w:i/>
          <w:iCs/>
          <w:sz w:val="17"/>
          <w:szCs w:val="17"/>
        </w:rPr>
        <w:t xml:space="preserve">  Maharal (Chiddushei Aggados, Shabbos 89b): </w:t>
      </w:r>
      <w:r>
        <w:rPr>
          <w:rFonts w:ascii="Times New Roman" w:cs="Times New Roman" w:eastAsia="Times New Roman" w:hAnsi="Times New Roman"/>
          <w:sz w:val="17"/>
          <w:szCs w:val="17"/>
        </w:rPr>
        <w:t xml:space="preserve">Sin is open to atonement because it is committed by accident, and the accidental does not annul what a person is in essence; but sins committed in great number and constantly are no longer accidental, and so the Holy One, blessed be He, says that even if your sins are ordered and fixed like these years, they shall be white as snow. Nothing is more fixed and ordered than the years, which have run so since the six days of creation, yet even they will cease, since the world is physical and will end in destruction; so too Israel's sins, though fixed on the side of the physical, can be removed, because Israel's essential level is not physical.</w:t>
      </w:r>
      <w:r>
        <w:rPr>
          <w:rFonts w:ascii="Times New Roman" w:cs="Times New Roman" w:eastAsia="Times New Roman" w:hAnsi="Times New Roman"/>
          <w:b/>
          <w:bCs/>
          <w:i/>
          <w:iCs/>
          <w:sz w:val="17"/>
          <w:szCs w:val="17"/>
        </w:rPr>
        <w:t xml:space="preserve">  Rav Tzadok (Divrei Chalomos 19): </w:t>
      </w:r>
      <w:r>
        <w:rPr>
          <w:rFonts w:ascii="Times New Roman" w:cs="Times New Roman" w:eastAsia="Times New Roman" w:hAnsi="Times New Roman"/>
          <w:sz w:val="17"/>
          <w:szCs w:val="17"/>
        </w:rPr>
        <w:t xml:space="preserve">The holiness of Tisha B'Av in the future, when it becomes a festival, will not come from Israel's sanctifying it, for on the contrary they sinned and made it a day of calamity, but only because in the future "your sins will be like these years, which come in order from the six days of creation," as stated in Shabbos 89b: then "they shall be white as snow" and be turned into merits, through this, that such was the will of the Blessed One from the six days of creation. Thus the essence of its holiness is only that this was the Blessed One's will at the beginning of creation, a holiness fixed and abiding like the holiness of Shabbos, except that it is revealed only in the future, after the rectification.</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scarlet [shanim] shall be white as snow" means that the scarlet of holiness, too, will be whitened, after they lift their eyes to the Blessed One, as stated in Shabbos there; and the sins will be "like these years, which come in order from the six days of creation," that is, like merits; and afterwards they will rise still further, to the supernal whiteness, which is Wisdom, above Understanding.</w:t>
      </w:r>
      <w:r>
        <w:rPr>
          <w:rFonts w:ascii="Times New Roman" w:cs="Times New Roman" w:eastAsia="Times New Roman" w:hAnsi="Times New Roman"/>
          <w:b/>
          <w:bCs/>
          <w:i/>
          <w:iCs/>
          <w:sz w:val="17"/>
          <w:szCs w:val="17"/>
        </w:rPr>
        <w:t xml:space="preserve">  Rav Tzadok (Likutei Ma'amarim, on Samson 17): </w:t>
      </w:r>
      <w:r>
        <w:rPr>
          <w:rFonts w:ascii="Times New Roman" w:cs="Times New Roman" w:eastAsia="Times New Roman" w:hAnsi="Times New Roman"/>
          <w:sz w:val="17"/>
          <w:szCs w:val="17"/>
        </w:rPr>
        <w:t xml:space="preserve">The deed itself is ordered and set so, as "Bathsheba was destined for David from the six days of creation," and in truth this will be clarified in the future regarding all the sins of Israel, when they are refined and whitened, as the Sages said, "If your sins be like these years, which come in order from the six days of creation, they shall be white as snow." That is, since the true will of the Blessed One was so, it is like a transgression for the sake of Heaven.</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In the future this will be clarified regarding all the sins of Israel, as the Sages said in Shabbos 89b on the verse "If your sins be": "like these years, which come in order from the six days of creation" — it will be clarified that it was ordered from the true will of the Blessed One that it be so, and if so, in this too they did the will of the Blessed One, and it was all like a transgression for the sake of Heaven.</w:t>
      </w:r>
      <w:r>
        <w:rPr>
          <w:rFonts w:ascii="Times New Roman" w:cs="Times New Roman" w:eastAsia="Times New Roman" w:hAnsi="Times New Roman"/>
          <w:b/>
          <w:bCs/>
          <w:i/>
          <w:iCs/>
          <w:sz w:val="17"/>
          <w:szCs w:val="17"/>
        </w:rPr>
        <w:t xml:space="preserve">  Rav Tzadok (Pri Tzaddik, Naso 2): </w:t>
      </w:r>
      <w:r>
        <w:rPr>
          <w:rFonts w:ascii="Times New Roman" w:cs="Times New Roman" w:eastAsia="Times New Roman" w:hAnsi="Times New Roman"/>
          <w:sz w:val="17"/>
          <w:szCs w:val="17"/>
        </w:rPr>
        <w:t xml:space="preserve">Such was the intent in the creation of the world, "first darkness and then light," as the Zohar says, there is no light but that which comes out of darkness; and then "the Lord will not count iniquity to him," since it will be clarified that this was created only so that it be "very good." As they said, "If your sins be like these years, which come in order from the six days of creation, they shall be white as snow," that is, they will be as merits.</w:t>
      </w:r>
      <w:r>
        <w:rPr>
          <w:rFonts w:ascii="Times New Roman" w:cs="Times New Roman" w:eastAsia="Times New Roman" w:hAnsi="Times New Roman"/>
          <w:b/>
          <w:bCs/>
          <w:i/>
          <w:iCs/>
          <w:sz w:val="17"/>
          <w:szCs w:val="17"/>
        </w:rPr>
        <w:t xml:space="preserve">  Rav Tzadok (Takanas HaShavin 3): </w:t>
      </w:r>
      <w:r>
        <w:rPr>
          <w:rFonts w:ascii="Times New Roman" w:cs="Times New Roman" w:eastAsia="Times New Roman" w:hAnsi="Times New Roman"/>
          <w:sz w:val="17"/>
          <w:szCs w:val="17"/>
        </w:rPr>
        <w:t xml:space="preserve">From the side of the hidden things that will be revealed in the future there was no sin at all, and of this they said, "If your sins be like these years, which come in order from the six days of creation," that is, from the side of the "hidden things of the Merciful One," then "they shall be white as snow" entirely, for there is no sin at all.</w:t>
      </w:r>
      <w:r>
        <w:rPr>
          <w:rFonts w:ascii="Times New Roman" w:cs="Times New Roman" w:eastAsia="Times New Roman" w:hAnsi="Times New Roman"/>
          <w:b/>
          <w:bCs/>
          <w:i/>
          <w:iCs/>
          <w:sz w:val="17"/>
          <w:szCs w:val="17"/>
        </w:rPr>
        <w:t xml:space="preserve">  Mei HaShiloach (vol. II, Mishlei 31): </w:t>
      </w:r>
      <w:r>
        <w:rPr>
          <w:rFonts w:ascii="Times New Roman" w:cs="Times New Roman" w:eastAsia="Times New Roman" w:hAnsi="Times New Roman"/>
          <w:sz w:val="17"/>
          <w:szCs w:val="17"/>
        </w:rPr>
        <w:t xml:space="preserve">Snow alludes to fear, and so the Gemara says, "If your sins be like these years, which come in order from the six days of creation until now, they shall be white as snow": "years" alludes to cycles and order, that is, if there is an accusation, Heaven forbid, and it seems that a person sinned deliberately and in [recurring] cycles, the Blessed One will illuminate that this deed came only out of fear of the Blessed One, and this is "white as snow."</w:t>
      </w:r>
    </w:p>
  </w:footnote>
  <w:footnote w:id="5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86a — </w:t>
      </w:r>
      <w:r>
        <w:rPr>
          <w:rFonts w:ascii="Times New Roman" w:cs="Times New Roman" w:eastAsia="Times New Roman" w:hAnsi="Times New Roman"/>
          <w:sz w:val="17"/>
          <w:szCs w:val="17"/>
        </w:rPr>
        <w:t xml:space="preserve">Rav Huna said: Israel are holy, and do not have relations with their wives by day. But Rava said: If the house was dark, it is permitted. And Rava said, and some say Rav Papa: A Torah scholar darkens [the room] with his cloak, and it is permitted.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"As Rav Huna said": that they do not have relations by day, as it is written, "He who despises his ways shall die" (Proverbs 19:16), for modesty is required, that they not look. "A Torah scholar": since he is modest and will not look, it is enough for him to darken [the room] with his cloak.</w:t>
      </w:r>
      <w:r>
        <w:rPr>
          <w:rFonts w:ascii="Times New Roman" w:cs="Times New Roman" w:eastAsia="Times New Roman" w:hAnsi="Times New Roman"/>
          <w:b/>
          <w:bCs/>
          <w:i/>
          <w:iCs/>
          <w:sz w:val="17"/>
          <w:szCs w:val="17"/>
        </w:rPr>
        <w:t xml:space="preserve">  Tosafos (s.v. "Israel are holy"): </w:t>
      </w:r>
      <w:r>
        <w:rPr>
          <w:rFonts w:ascii="Times New Roman" w:cs="Times New Roman" w:eastAsia="Times New Roman" w:hAnsi="Times New Roman"/>
          <w:sz w:val="17"/>
          <w:szCs w:val="17"/>
        </w:rPr>
        <w:t xml:space="preserve">That is, even without [Moses' instruction] they would have abstained [that morning], for it is expounded, "He who despises his ways shall die" — this is one who has relations by day; and moreover, [Scripture] had called them holy: "And you shall be to Me a kingdom of priests and a holy nation" (Exodus 19:6).</w:t>
      </w:r>
      <w:r>
        <w:rPr>
          <w:rFonts w:ascii="Times New Roman" w:cs="Times New Roman" w:eastAsia="Times New Roman" w:hAnsi="Times New Roman"/>
          <w:b/>
          <w:bCs/>
          <w:i/>
          <w:iCs/>
          <w:sz w:val="17"/>
          <w:szCs w:val="17"/>
        </w:rPr>
        <w:t xml:space="preserve">  Maharal (Chiddushei Aggados, Niddah 17a): </w:t>
      </w:r>
      <w:r>
        <w:rPr>
          <w:rFonts w:ascii="Times New Roman" w:cs="Times New Roman" w:eastAsia="Times New Roman" w:hAnsi="Times New Roman"/>
          <w:sz w:val="17"/>
          <w:szCs w:val="17"/>
        </w:rPr>
        <w:t xml:space="preserve">Relations at night are within modesty, but by day they go out of modesty. The Torah scholar is a being of intellect, not one drawn after the material, and for him the shamefulness of this union attaches only through sight — for the eye is a faculty separate [from matter], as it is written, "that He see no unseemly thing in you" (Deuteronomy 23:15) — so when he darkens with his cloak and sees nothing unseemly it is permitted; whereas the ignorant man, who is drawn wholly after the material, is forbidden by day and permitted only at night, when the light, which resembles the intellect, is absent. Moreover, with the scholar the union itself reaches the level of the intellect, which is why it is called "knowing", and so no prohibition of daytime rests on him, save that he must darken so that his eye is not joined to what is truly unseemly; with the ignorant man it is not called "knowing" at all, and so it is forbidden.</w:t>
      </w:r>
    </w:p>
  </w:footnote>
  <w:footnote w:id="5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Metzia 85b — </w:t>
      </w:r>
      <w:r>
        <w:rPr>
          <w:rFonts w:ascii="Times New Roman" w:cs="Times New Roman" w:eastAsia="Times New Roman" w:hAnsi="Times New Roman"/>
          <w:sz w:val="17"/>
          <w:szCs w:val="17"/>
        </w:rPr>
        <w:t xml:space="preserve">Eliyahu used to frequent the academy of Rebbi. One day it was the New Moon, and he was late and did not come. He said to him: Why was the master late? He said to him: Until I had roused Avraham and washed his hands and he prayed, and I laid him down again; and likewise Yitzchak, and likewise Yaakov. — And let the master rouse them together! — He said: They would pray with too much force and bring the Mashiach before his time. He said to him: And is there anyone like them in this world? He said to him: There are R. Chiya and his sons. Rebbi decreed a fast, and they brought R. Chiya and his sons down. He said: “Who makes the wind blow” — and the wind blew; he said: “Who brings down the rain” — and the rain came. When he was about to say “Who revives the dead,” the world shook. They said in heaven: Who has revealed the secret in the world? They said: Eliyahu. They brought Eliyahu and struck him with sixty fiery lashes. He came, appeared to them as a fiery bear, entered among them and scattered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would pray with too much force" — they would multiply prayer, "and bring the Mashiach before his time"; that is why I am not permitted to raise them together. "And is there anyone like them" — whose prayer would be heard as theirs would. "Lashes" — blows of flogging.</w:t>
      </w:r>
      <w:r>
        <w:rPr>
          <w:rFonts w:ascii="Times New Roman" w:cs="Times New Roman" w:eastAsia="Times New Roman" w:hAnsi="Times New Roman"/>
          <w:b/>
          <w:bCs/>
          <w:i/>
          <w:iCs/>
          <w:sz w:val="17"/>
          <w:szCs w:val="17"/>
        </w:rPr>
        <w:t xml:space="preserve">  Tosafos (s.v. "and let the master rouse them together"): </w:t>
      </w:r>
      <w:r>
        <w:rPr>
          <w:rFonts w:ascii="Times New Roman" w:cs="Times New Roman" w:eastAsia="Times New Roman" w:hAnsi="Times New Roman"/>
          <w:sz w:val="17"/>
          <w:szCs w:val="17"/>
        </w:rPr>
        <w:t xml:space="preserve">Let him stand all three of them together before the ark — as is expounded in the Midrash, that on a public fast three descend before the ark, as it is written "and Moses' hands were heavy... and Aaron and Hur."</w:t>
      </w:r>
      <w:r>
        <w:rPr>
          <w:rFonts w:ascii="Times New Roman" w:cs="Times New Roman" w:eastAsia="Times New Roman" w:hAnsi="Times New Roman"/>
          <w:b/>
          <w:bCs/>
          <w:i/>
          <w:iCs/>
          <w:sz w:val="17"/>
          <w:szCs w:val="17"/>
        </w:rPr>
        <w:t xml:space="preserve">  Tosafos (s.v. "when he came to say 'Who revives the dead'"): </w:t>
      </w:r>
      <w:r>
        <w:rPr>
          <w:rFonts w:ascii="Times New Roman" w:cs="Times New Roman" w:eastAsia="Times New Roman" w:hAnsi="Times New Roman"/>
          <w:sz w:val="17"/>
          <w:szCs w:val="17"/>
        </w:rPr>
        <w:t xml:space="preserve">Why did the world shake only then, since "Who revives the dead" is said in that same blessing before "Who makes the wind blow"? Rabbeinu Tam answered that the resurrection of the dead comes about only through dew; and one may also answer that at "Who makes the wind blow" and "Who brings down the rain" the wind blew and the rain came because those words are the very substance of the petition for wind and rain, whereas the substance of the resurrection lies in the blessing's closing formula.</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New Moon, the day on which the moon is renewed, hints at the renewal of Israel's kingship in time to come, and is therefore a day fit for pressing such a prayer — which is why, had they prayed together on that day, they would have brought the Mashiach before his time. When he came to say "Who revives the dead" and the world shook, this was perhaps the very beginning of the resurrection, as we find of the dead whom Ezekiel revived, "and there was a noise as I prophesied, and behold a shaking, and the bones came together." The fiery bear is the heavenly prince of Persia, called Dubiel, who came in and scattered them — to say that the Messiah's time had not yet come and that Israel were still given over to the rule of Persia.</w:t>
      </w:r>
    </w:p>
  </w:footnote>
  <w:footnote w:id="5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Mishneh Torah, Repentance 3:4 — </w:t>
      </w:r>
      <w:r>
        <w:rPr>
          <w:rFonts w:ascii="Times New Roman" w:cs="Times New Roman" w:eastAsia="Times New Roman" w:hAnsi="Times New Roman"/>
          <w:sz w:val="17"/>
          <w:szCs w:val="17"/>
        </w:rPr>
        <w:t xml:space="preserve">Although the sounding of the shofar on Rosh HaShanah is a decree of Scripture, there is an allusion in it, as if to say: Awake, you sleepers, from your sleep, and you who slumber, rouse yourselves from your slumber; examine your deeds, return in repentance, and remember your Creator. Those who forget the truth amid the vanities of the times, and who go astray all their year in emptiness and vanity that neither profits nor saves — look to your souls, better your ways and your deeds, and let each of you abandon his evil way and his thought that is not good.</w:t>
      </w:r>
    </w:p>
  </w:footnote>
  <w:footnote w:id="5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16a — </w:t>
      </w:r>
      <w:r>
        <w:rPr>
          <w:rFonts w:ascii="Times New Roman" w:cs="Times New Roman" w:eastAsia="Times New Roman" w:hAnsi="Times New Roman"/>
          <w:sz w:val="17"/>
          <w:szCs w:val="17"/>
        </w:rPr>
        <w:t xml:space="preserve">The Holy One, blessed be He, said: Recite before Me on Rosh HaShana Kingships, Remembrances, and Shofarot — Kingships, so that you crown Me as king over you; Remembrances, so that your remembrance may rise before Me for good; and with what? With the shofar.</w:t>
      </w:r>
      <w:r>
        <w:rPr>
          <w:rFonts w:ascii="Times New Roman" w:cs="Times New Roman" w:eastAsia="Times New Roman" w:hAnsi="Times New Roman"/>
          <w:b/>
          <w:bCs/>
          <w:i/>
          <w:iCs/>
          <w:sz w:val="17"/>
          <w:szCs w:val="17"/>
        </w:rPr>
        <w:t xml:space="preserve">  Tosafos (s.v. "with a ram's shofar"): </w:t>
      </w:r>
      <w:r>
        <w:rPr>
          <w:rFonts w:ascii="Times New Roman" w:cs="Times New Roman" w:eastAsia="Times New Roman" w:hAnsi="Times New Roman"/>
          <w:sz w:val="17"/>
          <w:szCs w:val="17"/>
        </w:rPr>
        <w:t xml:space="preserve">In chapter Ra'uhu Beit Din (26a) the Mishnah records that R. Yosei validates even a cow's horn; but we hold in accordance with R. Yehuda that one sounds with bent rams' horns, as the Gemara rules there (26b).</w:t>
      </w:r>
      <w:r>
        <w:rPr>
          <w:rFonts w:ascii="Times New Roman" w:cs="Times New Roman" w:eastAsia="Times New Roman" w:hAnsi="Times New Roman"/>
          <w:b/>
          <w:bCs/>
          <w:i/>
          <w:iCs/>
          <w:sz w:val="17"/>
          <w:szCs w:val="17"/>
        </w:rPr>
        <w:t xml:space="preserve">  Maharsha (s.v. "recite before Me Kingships"): </w:t>
      </w:r>
      <w:r>
        <w:rPr>
          <w:rFonts w:ascii="Times New Roman" w:cs="Times New Roman" w:eastAsia="Times New Roman" w:hAnsi="Times New Roman"/>
          <w:sz w:val="17"/>
          <w:szCs w:val="17"/>
        </w:rPr>
        <w:t xml:space="preserve">The Sifrei derives them from the verse "And you shall sound… and they shall be to you for a remembrance… I am the Lord your God" (Numbers 10:10): "you shall sound" — these are Shofarot; "for a remembrance" — these are Remembrances; "I am the Lord your God" — this is Kingships. The intent of Kingships, Remembrances and Shofarot is explained in the chapter "How is the order of fasts" [Taanit, ch. 2].</w:t>
      </w:r>
      <w:r>
        <w:rPr>
          <w:rFonts w:ascii="Times New Roman" w:cs="Times New Roman" w:eastAsia="Times New Roman" w:hAnsi="Times New Roman"/>
          <w:b/>
          <w:bCs/>
          <w:i/>
          <w:iCs/>
          <w:sz w:val="17"/>
          <w:szCs w:val="17"/>
        </w:rPr>
        <w:t xml:space="preserve">  Maharsha (s.v. "why do we sound a ram's horn"): </w:t>
      </w:r>
      <w:r>
        <w:rPr>
          <w:rFonts w:ascii="Times New Roman" w:cs="Times New Roman" w:eastAsia="Times New Roman" w:hAnsi="Times New Roman"/>
          <w:sz w:val="17"/>
          <w:szCs w:val="17"/>
        </w:rPr>
        <w:t xml:space="preserve">The Ran explains that [R. Abbahu] asks this about the mere custom of sounding with a ram's horn; but it seems to me that he asks it on the Mishnah in chapter Ra'uhu Beit Din, "R. Yehuda says: On Rosh Hashanah one sounds with [the horns] of males," which is the accepted halachah. This follows the Midrash that Rashi cites on the Torah, that the yovel is a ram's horn (for in Arabic a ram is called yovla), since we derive the shofar of Rosh Hashanah below [in chapter 2] from the shofar of the Jubilee.</w:t>
      </w:r>
      <w:r>
        <w:rPr>
          <w:rFonts w:ascii="Times New Roman" w:cs="Times New Roman" w:eastAsia="Times New Roman" w:hAnsi="Times New Roman"/>
          <w:b/>
          <w:bCs/>
          <w:i/>
          <w:iCs/>
          <w:sz w:val="17"/>
          <w:szCs w:val="17"/>
        </w:rPr>
        <w:t xml:space="preserve">  Maharal (Chiddushei Aggados, Rosh Hashanah 16a, s.v. "Kingships, Remembrances, Shofarot"): </w:t>
      </w:r>
      <w:r>
        <w:rPr>
          <w:rFonts w:ascii="Times New Roman" w:cs="Times New Roman" w:eastAsia="Times New Roman" w:hAnsi="Times New Roman"/>
          <w:sz w:val="17"/>
          <w:szCs w:val="17"/>
        </w:rPr>
        <w:t xml:space="preserve">Kingships: the Blessed One is King, and as King He comes to judge; therefore Remembrances follow, for remembrance is not judgment — on the contrary, it recalls what was forgotten, and since He remembers everything, reaching what is deep and inward, He remembers Israel for good, and by this they are saved from the attribute of judgment. And this is "by the shofar," for the tekia signifies elevation, and all elevation is mercy, as the Sages said (Vayikra Rabbah 29): when Israel take up their shofars and sound them, the Holy One, blessed be He, rises from the throne of judgment and sits upon the throne of mercy.</w:t>
      </w:r>
      <w:r>
        <w:rPr>
          <w:rFonts w:ascii="Times New Roman" w:cs="Times New Roman" w:eastAsia="Times New Roman" w:hAnsi="Times New Roman"/>
          <w:b/>
          <w:bCs/>
          <w:i/>
          <w:iCs/>
          <w:sz w:val="17"/>
          <w:szCs w:val="17"/>
        </w:rPr>
        <w:t xml:space="preserve">  Maharal (Chiddushei Aggados, Rosh Hashanah 16a, s.v. "with a ram's shofar"): </w:t>
      </w:r>
      <w:r>
        <w:rPr>
          <w:rFonts w:ascii="Times New Roman" w:cs="Times New Roman" w:eastAsia="Times New Roman" w:hAnsi="Times New Roman"/>
          <w:sz w:val="17"/>
          <w:szCs w:val="17"/>
        </w:rPr>
        <w:t xml:space="preserve">Rosh Hashanah is the day of judgment, and when they sound a ram's horn it is as though the judgment had already been carried out, for He remembers the binding of Yitzchak, who was bound before the Holy One, blessed be He, as though judgment had been executed upon him. "I shall account it to you" because the father is the root of the son: when the father, the root of the lineage, was bound, the branch resembles him, for Israel too give themselves over to the honor of the Blessed One. In sum, the ram signifies binding and submission to the attribute of judgment, and by giving over our souls to the Blessed One we are saved from the Accuser — which is also why [the shofars] must be bent.</w:t>
      </w:r>
      <w:r>
        <w:rPr>
          <w:rFonts w:ascii="Times New Roman" w:cs="Times New Roman" w:eastAsia="Times New Roman" w:hAnsi="Times New Roman"/>
          <w:b/>
          <w:bCs/>
          <w:i/>
          <w:iCs/>
          <w:sz w:val="17"/>
          <w:szCs w:val="17"/>
        </w:rPr>
        <w:t xml:space="preserve">  Rav Tzadok (Likutei Ma'amarim, festival discourses 13): </w:t>
      </w:r>
      <w:r>
        <w:rPr>
          <w:rFonts w:ascii="Times New Roman" w:cs="Times New Roman" w:eastAsia="Times New Roman" w:hAnsi="Times New Roman"/>
          <w:sz w:val="17"/>
          <w:szCs w:val="17"/>
        </w:rPr>
        <w:t xml:space="preserve">Rosh HaShanah is the Day of Remembrance, for when a person remembers the Blessed One, the Blessed One remembers the person; this too is the matter of the shofar, of which the Sages said, "so that your remembrance may rise before Me for good — with what? With the shofar." Rambam wrote that the shofar hints, "Awake, sleepers, from your slumber … remember your Creator," for it was their way to rouse the people by sounding the shofar; and it is all one — their remembering the Blessed One and their remembrance rising before Him.</w:t>
      </w:r>
      <w:r>
        <w:rPr>
          <w:rFonts w:ascii="Times New Roman" w:cs="Times New Roman" w:eastAsia="Times New Roman" w:hAnsi="Times New Roman"/>
          <w:b/>
          <w:bCs/>
          <w:i/>
          <w:iCs/>
          <w:sz w:val="17"/>
          <w:szCs w:val="17"/>
        </w:rPr>
        <w:t xml:space="preserve">  Rav Tzadok (Pri Tzaddik, Vayeitzei 3): </w:t>
      </w:r>
      <w:r>
        <w:rPr>
          <w:rFonts w:ascii="Times New Roman" w:cs="Times New Roman" w:eastAsia="Times New Roman" w:hAnsi="Times New Roman"/>
          <w:sz w:val="17"/>
          <w:szCs w:val="17"/>
        </w:rPr>
        <w:t xml:space="preserve">The holiness of Rosh HaShanah, the Day of Remembrance — "so that your remembrance may rise before Me for good, and with what? With the shofar" — is present on the Sabbath to a greater degree; therefore when Rosh HaShanah falls on the Sabbath there is no need to raise our remembrance before Him for good through the act of the shofar, for [the Sabbath] is in itself a day of remembrance.</w:t>
      </w:r>
      <w:r>
        <w:rPr>
          <w:rFonts w:ascii="Times New Roman" w:cs="Times New Roman" w:eastAsia="Times New Roman" w:hAnsi="Times New Roman"/>
          <w:b/>
          <w:bCs/>
          <w:i/>
          <w:iCs/>
          <w:sz w:val="17"/>
          <w:szCs w:val="17"/>
        </w:rPr>
        <w:t xml:space="preserve">  Mei HaShiloach (vol. II, Rosh HaShanah): </w:t>
      </w:r>
      <w:r>
        <w:rPr>
          <w:rFonts w:ascii="Times New Roman" w:cs="Times New Roman" w:eastAsia="Times New Roman" w:hAnsi="Times New Roman"/>
          <w:sz w:val="17"/>
          <w:szCs w:val="17"/>
        </w:rPr>
        <w:t xml:space="preserve">In Remembrances the benefit is explicit, but what is the benefit in reciting Kingships? Though a person imagines that the yoke of Heaven's kingship is servitude, in truth it is the true freedom from every servitude in the world, for where the Blessed One dwells no evil draws near, and one who crowns the Blessed One over himself is entirely free; so the Blessed One counsels Israel that in the days of Rosh HaShanah the word "King" be habitual on their lips, a safeguard from all evil.</w:t>
      </w:r>
      <w:r>
        <w:rPr>
          <w:rFonts w:ascii="Times New Roman" w:cs="Times New Roman" w:eastAsia="Times New Roman" w:hAnsi="Times New Roman"/>
          <w:b/>
          <w:bCs/>
          <w:i/>
          <w:iCs/>
          <w:sz w:val="17"/>
          <w:szCs w:val="17"/>
        </w:rPr>
        <w:t xml:space="preserve">  Tiferes Yosef (Rosh HaShanah 15): </w:t>
      </w:r>
      <w:r>
        <w:rPr>
          <w:rFonts w:ascii="Times New Roman" w:cs="Times New Roman" w:eastAsia="Times New Roman" w:hAnsi="Times New Roman"/>
          <w:sz w:val="17"/>
          <w:szCs w:val="17"/>
        </w:rPr>
        <w:t xml:space="preserve">"Recite before Me Kingships... so that you crown Me": since the Blessed One desires Israel's crowning of Him, a person is obligated to crown Him over himself in every detail. "Remembrances, so that your remembrance may rise before Me for good" — but what has remembrance to do with the Blessed One, when there is no forgetting before His Throne of Glory? Rather it is from the human side, for a person has many distractions and must fix in himself that none will divert him, and "with what? With the shofar" — only through the shofar can he fix this recognition, for the shofar indicates that a person stations himself in the inner voice.</w:t>
      </w:r>
      <w:r>
        <w:rPr>
          <w:rFonts w:ascii="Times New Roman" w:cs="Times New Roman" w:eastAsia="Times New Roman" w:hAnsi="Times New Roman"/>
          <w:b/>
          <w:bCs/>
          <w:i/>
          <w:iCs/>
          <w:sz w:val="17"/>
          <w:szCs w:val="17"/>
        </w:rPr>
        <w:t xml:space="preserve">  Sod Yesharim (Rosh HaShanah 17): </w:t>
      </w:r>
      <w:r>
        <w:rPr>
          <w:rFonts w:ascii="Times New Roman" w:cs="Times New Roman" w:eastAsia="Times New Roman" w:hAnsi="Times New Roman"/>
          <w:sz w:val="17"/>
          <w:szCs w:val="17"/>
        </w:rPr>
        <w:t xml:space="preserve">"Recite before Me Remembrances" — that you always bring yourselves near before Me and do not stand far off, behind; as much as a person fixes in his heart the awareness that he always stands before the Blessed One and is watched over every moment, so does the Blessed One truly watch over him. "With what? With the shofar" — a person fixes such awareness by contracting his own desires so as to want only the simple will of the Blessed One, and this contraction is called shofar.</w:t>
      </w:r>
    </w:p>
  </w:footnote>
  <w:footnote w:id="5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6a — </w:t>
      </w:r>
      <w:r>
        <w:rPr>
          <w:rFonts w:ascii="Times New Roman" w:cs="Times New Roman" w:eastAsia="Times New Roman" w:hAnsi="Times New Roman"/>
          <w:sz w:val="17"/>
          <w:szCs w:val="17"/>
        </w:rPr>
        <w:t xml:space="preserve">The Holy One, blessed be He, said to Israel: You have made Me a single entity in the world, and I will make you a single entity in the world. You have made Me a single entity in the world, as it is said, "Hear, O Israel, the Lord is our God, the Lord is One"; and I will make you a single entity in the world, as it is said, "And who is like Your people Israel, one nation in the earth."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As the Gemara brings, the Holy One, blessed be He, takes praise and glory in Israel and Israel take glory and praise in the Lord, as it is written, "You have affirmed the Lord this day," and "and the Lord has affirmed you this day." And "affirmed" has the sense of a single entity — see Rashi in Chagigah 3a — a praise unique to the two of them alike: "the Lord is One" and "Israel is one nation in the earth."</w:t>
      </w:r>
      <w:r>
        <w:rPr>
          <w:rFonts w:ascii="Times New Roman" w:cs="Times New Roman" w:eastAsia="Times New Roman" w:hAnsi="Times New Roman"/>
          <w:b/>
          <w:bCs/>
          <w:i/>
          <w:iCs/>
          <w:sz w:val="17"/>
          <w:szCs w:val="17"/>
        </w:rPr>
        <w:t xml:space="preserve">  Rav Tzadok (Pri Tzaddik, Balak 14): </w:t>
      </w:r>
      <w:r>
        <w:rPr>
          <w:rFonts w:ascii="Times New Roman" w:cs="Times New Roman" w:eastAsia="Times New Roman" w:hAnsi="Times New Roman"/>
          <w:sz w:val="17"/>
          <w:szCs w:val="17"/>
        </w:rPr>
        <w:t xml:space="preserve">On the Sabbath, when Moses attains his level and returns the crowns to Israel, we say "You are One and Your name is One" and "Who is like Your people Israel... great glory," in keeping with "You have made Me a single entity in the world, and I will make you a single entity in the world... 'And who is like Your people Israel'" — and this is the "great glory."</w:t>
      </w:r>
    </w:p>
  </w:footnote>
  <w:footnote w:id="5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16b — </w:t>
      </w:r>
      <w:r>
        <w:rPr>
          <w:rFonts w:ascii="Times New Roman" w:cs="Times New Roman" w:eastAsia="Times New Roman" w:hAnsi="Times New Roman"/>
          <w:sz w:val="17"/>
          <w:szCs w:val="17"/>
        </w:rPr>
        <w:t xml:space="preserve">Why do they sound a tekia and a terua while seated, and then sound a tekia and a terua while standing [in the Amida]? In order to confound the Satan. And R. Yitzchak said: Any year in which the shofar is not sounded at its beginning will suffer misfortune at its end. What is the reason? Because the Satan was not confounded.</w:t>
      </w:r>
      <w:r>
        <w:rPr>
          <w:rFonts w:ascii="Times New Roman" w:cs="Times New Roman" w:eastAsia="Times New Roman" w:hAnsi="Times New Roman"/>
          <w:b/>
          <w:bCs/>
          <w:i/>
          <w:iCs/>
          <w:sz w:val="17"/>
          <w:szCs w:val="17"/>
        </w:rPr>
        <w:t xml:space="preserve">  Rashi (s.v. "to confound"): </w:t>
      </w:r>
      <w:r>
        <w:rPr>
          <w:rFonts w:ascii="Times New Roman" w:cs="Times New Roman" w:eastAsia="Times New Roman" w:hAnsi="Times New Roman"/>
          <w:sz w:val="17"/>
          <w:szCs w:val="17"/>
        </w:rPr>
        <w:t xml:space="preserve">That he not bring accusation: when he hears that Israel cherish the commandments, his words are stopped up.</w:t>
      </w:r>
      <w:r>
        <w:rPr>
          <w:rFonts w:ascii="Times New Roman" w:cs="Times New Roman" w:eastAsia="Times New Roman" w:hAnsi="Times New Roman"/>
          <w:b/>
          <w:bCs/>
          <w:i/>
          <w:iCs/>
          <w:sz w:val="17"/>
          <w:szCs w:val="17"/>
        </w:rPr>
        <w:t xml:space="preserve">  Tosafos (s.v. "and they sound… while standing"): </w:t>
      </w:r>
      <w:r>
        <w:rPr>
          <w:rFonts w:ascii="Times New Roman" w:cs="Times New Roman" w:eastAsia="Times New Roman" w:hAnsi="Times New Roman"/>
          <w:sz w:val="17"/>
          <w:szCs w:val="17"/>
        </w:rPr>
        <w:t xml:space="preserve">One may ask: does one not thereby transgress "you shall not add"? [For one cannot say that, having already fulfilled the obligation, it is no longer its time, since regarding the priestly blessing (28b) we say that its time has not passed, for were another congregation to come along he would bless them again.] The answer is that "you shall not add" does not apply to performing a single commandment twice — as a priest who blesses the same congregation again, or one who takes the lulav and takes it again, and likewise one who sounds and sounds again.</w:t>
      </w:r>
      <w:r>
        <w:rPr>
          <w:rFonts w:ascii="Times New Roman" w:cs="Times New Roman" w:eastAsia="Times New Roman" w:hAnsi="Times New Roman"/>
          <w:b/>
          <w:bCs/>
          <w:i/>
          <w:iCs/>
          <w:sz w:val="17"/>
          <w:szCs w:val="17"/>
        </w:rPr>
        <w:t xml:space="preserve">  Tosafos (s.v. "that is not sounded at its beginning"): </w:t>
      </w:r>
      <w:r>
        <w:rPr>
          <w:rFonts w:ascii="Times New Roman" w:cs="Times New Roman" w:eastAsia="Times New Roman" w:hAnsi="Times New Roman"/>
          <w:sz w:val="17"/>
          <w:szCs w:val="17"/>
        </w:rPr>
        <w:t xml:space="preserve">The Halachot Gedolot explains: not where [Rosh Hashanah] happens to fall on Shabbat, but where some mishap occurred [that prevented the sounding].</w:t>
      </w:r>
      <w:r>
        <w:rPr>
          <w:rFonts w:ascii="Times New Roman" w:cs="Times New Roman" w:eastAsia="Times New Roman" w:hAnsi="Times New Roman"/>
          <w:b/>
          <w:bCs/>
          <w:i/>
          <w:iCs/>
          <w:sz w:val="17"/>
          <w:szCs w:val="17"/>
        </w:rPr>
        <w:t xml:space="preserve">  Tosafos (s.v. "to confound the Satan"): </w:t>
      </w:r>
      <w:r>
        <w:rPr>
          <w:rFonts w:ascii="Times New Roman" w:cs="Times New Roman" w:eastAsia="Times New Roman" w:hAnsi="Times New Roman"/>
          <w:sz w:val="17"/>
          <w:szCs w:val="17"/>
        </w:rPr>
        <w:t xml:space="preserve">The Aruch explains, as found in the Jerusalem Talmud: it is written "He will swallow up death forever" (Isaiah 25:8), and it is written "And it shall come to pass on that day that a great shofar shall be sounded" (Isaiah 27:13). When [the Satan] hears the sound of the shofar the first time, he is alarmed and yet not alarmed; when he hears it a second time, he says: "Surely this is the shofar of 'a great shofar shall be sounded,' and my time to be swallowed up has come" — and he is confounded and has no leisure to bring accusation.</w:t>
      </w:r>
      <w:r>
        <w:rPr>
          <w:rFonts w:ascii="Times New Roman" w:cs="Times New Roman" w:eastAsia="Times New Roman" w:hAnsi="Times New Roman"/>
          <w:b/>
          <w:bCs/>
          <w:i/>
          <w:iCs/>
          <w:sz w:val="17"/>
          <w:szCs w:val="17"/>
        </w:rPr>
        <w:t xml:space="preserve">  Maharal (Chiddushei Aggados, Rosh Hashanah 16a–b): </w:t>
      </w:r>
      <w:r>
        <w:rPr>
          <w:rFonts w:ascii="Times New Roman" w:cs="Times New Roman" w:eastAsia="Times New Roman" w:hAnsi="Times New Roman"/>
          <w:sz w:val="17"/>
          <w:szCs w:val="17"/>
        </w:rPr>
        <w:t xml:space="preserve">The Satan is privation and the shofar is the good that removes privation — hence "one who sees a shofar in a dream should anticipate redemption" (Berakhot 56b), which includes redemption from the Satan — for the tekia on Rosh Hashanah is elevation, and the Accuser cannot reach that place of elevation. They sound twice, seated and standing, because the first sounding only sets up opposition to him, while overcoming requires a second force that prevails and removes him entirely; this is why the Jerusalem Talmud says that at the first sounding he is alarmed and not alarmed, and at the second he is certain. In sum, the Satan accuses only through the attribute of judgment, which rules on Rosh Hashanah, and the soundings signify that attribute's elevation into mercy, whereupon it has no accuser.</w:t>
      </w:r>
      <w:r>
        <w:rPr>
          <w:rFonts w:ascii="Times New Roman" w:cs="Times New Roman" w:eastAsia="Times New Roman" w:hAnsi="Times New Roman"/>
          <w:b/>
          <w:bCs/>
          <w:i/>
          <w:iCs/>
          <w:sz w:val="17"/>
          <w:szCs w:val="17"/>
        </w:rPr>
        <w:t xml:space="preserve">  Rav Tzadok (Pri Tzaddik, Rosh HaShanah 13): </w:t>
      </w:r>
      <w:r>
        <w:rPr>
          <w:rFonts w:ascii="Times New Roman" w:cs="Times New Roman" w:eastAsia="Times New Roman" w:hAnsi="Times New Roman"/>
          <w:sz w:val="17"/>
          <w:szCs w:val="17"/>
        </w:rPr>
        <w:t xml:space="preserve">Tosafos cites the Yerushalmi that when [the Satan] hears the shofar the first time he is alarmed yet not alarmed, and when he hears it a second time he says, "Surely this is the shofar of 'a great shofar shall be sounded,'" and is confounded; but did he not know that the shofar is the mitzvah of the day, and that blowing again while standing is likewise an enactment of the Sages — why is he confounded by this mitzvah specifically? The first hearing, though also an awakening, can afterwards lapse, so he is not so alarmed; but the second, the blasts of the words of the Scribes, of the aspect of the Oral Torah, rouses the "great shofar," the awakening fixed in the depths of the heart, and thereby his time has come to be swallowed up and confounded, and in his preoccupation he has no leisure to prosecute.</w:t>
      </w:r>
    </w:p>
  </w:footnote>
  <w:footnote w:id="5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16a — </w:t>
      </w:r>
      <w:r>
        <w:rPr>
          <w:rFonts w:ascii="Times New Roman" w:cs="Times New Roman" w:eastAsia="Times New Roman" w:hAnsi="Times New Roman"/>
          <w:sz w:val="17"/>
          <w:szCs w:val="17"/>
        </w:rPr>
        <w:t xml:space="preserve">Reish Lakish said: Satan, the evil inclination, and the angel of death are one. He is Satan, as it is written, "And Satan went forth from the presence of the Lord." He is the evil inclination, for it is written there, "Only evil all the day," and it is written here, "Only against himself do not put forth your hand." He is the angel of death, as it is written, "Only spare his life" — evidently his life rests in his hand.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"Evidently his life rests in his hand" — it lies with Satan to take the soul, and God warned him not to take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Our texts misquote the verse: it reads "only [akh] spare his life," not "only [rak]." The verbal analogy holds nonetheless, since "only [akh]" and "only [rak]" are alike terms of limitation. The hint in it is this: "only evil all the day" — let a man limit his evil inclination and master it, and then "only spare his life" — the Holy One, blessed be He, will limit the power of the angel of death, that he not rule over his soul.</w:t>
      </w:r>
      <w:r>
        <w:rPr>
          <w:rFonts w:ascii="Times New Roman" w:cs="Times New Roman" w:eastAsia="Times New Roman" w:hAnsi="Times New Roman"/>
          <w:b/>
          <w:bCs/>
          <w:i/>
          <w:iCs/>
          <w:sz w:val="17"/>
          <w:szCs w:val="17"/>
        </w:rPr>
        <w:t xml:space="preserve">  Rav Tzadok (Pri Tzaddik, Balak 14): </w:t>
      </w:r>
      <w:r>
        <w:rPr>
          <w:rFonts w:ascii="Times New Roman" w:cs="Times New Roman" w:eastAsia="Times New Roman" w:hAnsi="Times New Roman"/>
          <w:sz w:val="17"/>
          <w:szCs w:val="17"/>
        </w:rPr>
        <w:t xml:space="preserve">[At Sinai,] when neither death nor the Satan ruled over [Israel], the whole original flaw from the serpent was repaired; and since death was annulled, the evil inclination was annulled entirely, as it says, "He is the evil inclination, he is the angel of death."</w:t>
      </w:r>
      <w:r>
        <w:rPr>
          <w:rFonts w:ascii="Times New Roman" w:cs="Times New Roman" w:eastAsia="Times New Roman" w:hAnsi="Times New Roman"/>
          <w:b/>
          <w:bCs/>
          <w:i/>
          <w:iCs/>
          <w:sz w:val="17"/>
          <w:szCs w:val="17"/>
        </w:rPr>
        <w:t xml:space="preserve">  Beis Yaakov (Bereishis 63): </w:t>
      </w:r>
      <w:r>
        <w:rPr>
          <w:rFonts w:ascii="Times New Roman" w:cs="Times New Roman" w:eastAsia="Times New Roman" w:hAnsi="Times New Roman"/>
          <w:sz w:val="17"/>
          <w:szCs w:val="17"/>
        </w:rPr>
        <w:t xml:space="preserve">As the Gemara says, "It was taught: he descends and leads astray, ascends and provokes, takes permission and takes the soul … he is the Satan, he is the evil inclination, he is the angel of death": that is, the sin itself is the punishment, and they are not separate at all. At first a person is stirred to sin and drawn after it, and when he sinks into the sin until he commits it without any pleasure, that itself is the punishment — being separated from life and sunk wholly beneath the evil.</w:t>
      </w:r>
    </w:p>
  </w:footnote>
  <w:footnote w:id="5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Isaiah 27:13 — </w:t>
      </w:r>
      <w:r>
        <w:rPr>
          <w:rFonts w:ascii="Times New Roman" w:cs="Times New Roman" w:eastAsia="Times New Roman" w:hAnsi="Times New Roman"/>
          <w:sz w:val="17"/>
          <w:szCs w:val="17"/>
        </w:rPr>
        <w:t xml:space="preserve">“And it shall come to pass on that day that a great shofar shall be sounded, and those who were lost in the land of Assyria and those who were cast away in the land of Egypt shall come, and they shall bow down to the Lord on the holy mountain in Jerusalem.”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“Those who were lost in the land of Assyria” — because they were scattered to a distant land, beyond the river Sambatyon, he calls them “lost.”</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They will be gathered as though a great shofar had been sounded to make its voice heard in all the world, and they will come from every quarter. “Those who were lost” are the tribes whom the king of Assyria exiled beyond the river, who were there as though lost, never to come out again; whereas Judah and Benjamin, who returned from the Babylonian exile after seventy years and were afterward exiled a second time, are the ones cast away, driven to every quarter and scattered.</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“A great shofar shall be sounded” — a figure of speech: all will gather and come as though a great shofar had been sounded to make its voice heard in all the world. He calls them “lost” because they had not returned to their land from the time they were exiled there. “On the holy mountain in Jerusalem” — on Mount Moriah, which stands in Jerusalem, the place of the Temple.</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“A great shofar shall be sounded” — and the general ingathering will take place. He calls those in the land of Assyria “lost,” for their place and their very existence were forgotten until the end; those in the land of Egypt are only “cast away.”</w:t>
      </w:r>
      <w:r>
        <w:rPr>
          <w:rFonts w:ascii="Times New Roman" w:cs="Times New Roman" w:eastAsia="Times New Roman" w:hAnsi="Times New Roman"/>
          <w:b/>
          <w:bCs/>
          <w:i/>
          <w:iCs/>
          <w:sz w:val="17"/>
          <w:szCs w:val="17"/>
        </w:rPr>
        <w:t xml:space="preserve">  Rav Tzadok (Pri Tzaddik, Shemos 10): </w:t>
      </w:r>
      <w:r>
        <w:rPr>
          <w:rFonts w:ascii="Times New Roman" w:cs="Times New Roman" w:eastAsia="Times New Roman" w:hAnsi="Times New Roman"/>
          <w:sz w:val="17"/>
          <w:szCs w:val="17"/>
        </w:rPr>
        <w:t xml:space="preserve">Since Israel was sunk in the husk of Egypt like a fetus in its mother's womb, Moses had to grow up in Pharaoh's house without anything of its evil clinging to him, and thereby he was fit to bring Israel out of Egypt though they were sunk in it. Likewise the Messiah, who will need to bring out even "the lost in the land of Assyria and the cast away" though they are sunk, must be "dwelling with them in the province."</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Samson's whole effort in his life was to bring back the souls utterly cast away, assimilated among the nations, who have almost no hope of returning to the source of their holiness all the days of this world — until "a great shofar is sounded," when all impurity will be burned away and even "the lost in the land of Assyria and the cast away" will come; and he thought that in his days the time of the End had already arrived and that he could raise them up.</w:t>
      </w:r>
      <w:r>
        <w:rPr>
          <w:rFonts w:ascii="Times New Roman" w:cs="Times New Roman" w:eastAsia="Times New Roman" w:hAnsi="Times New Roman"/>
          <w:b/>
          <w:bCs/>
          <w:i/>
          <w:iCs/>
          <w:sz w:val="17"/>
          <w:szCs w:val="17"/>
        </w:rPr>
        <w:t xml:space="preserve">  Mei HaShiloach (vol. II, Korach): </w:t>
      </w:r>
      <w:r>
        <w:rPr>
          <w:rFonts w:ascii="Times New Roman" w:cs="Times New Roman" w:eastAsia="Times New Roman" w:hAnsi="Times New Roman"/>
          <w:sz w:val="17"/>
          <w:szCs w:val="17"/>
        </w:rPr>
        <w:t xml:space="preserve">The verse puts "the lost" before "the cast away," though "lost" implies lost entirely and "cast away" only for a time, because the lost is one whose body appears clean and whose lack lies only in the root of his soul, barely discernible, as with Korah; he is entirely lost for now since, pure in his own eyes, he cannot come upon his lack, but in the future, when the Holy One, blessed be He, reveals to him the difference between himself and Moses, he will turn in one moment from darkness to light. The cast away is one whose body is distant and sunk in the evil inclination, and it is very hard for him to purify his body and abandon his ways and desires, so he will be delayed; therefore the lost precedes the cast away in repentance.</w:t>
      </w:r>
      <w:r>
        <w:rPr>
          <w:rFonts w:ascii="Times New Roman" w:cs="Times New Roman" w:eastAsia="Times New Roman" w:hAnsi="Times New Roman"/>
          <w:b/>
          <w:bCs/>
          <w:i/>
          <w:iCs/>
          <w:sz w:val="17"/>
          <w:szCs w:val="17"/>
        </w:rPr>
        <w:t xml:space="preserve">  Beis Yaakov (Chayei Sarah 4): </w:t>
      </w:r>
      <w:r>
        <w:rPr>
          <w:rFonts w:ascii="Times New Roman" w:cs="Times New Roman" w:eastAsia="Times New Roman" w:hAnsi="Times New Roman"/>
          <w:sz w:val="17"/>
          <w:szCs w:val="17"/>
        </w:rPr>
        <w:t xml:space="preserve">In truth the Blessed One will clarify all the souls of Israel in the future, so that none of Israel, even one who served idols, will remain cast away from Him, as it is written, "and those lost in the land of Assyria and those cast away in the land of Egypt shall come"; but now, in this world, where the tree of doubt rules, a person must clarify himself with all his strength and not put himself into doubt by relying on the Blessed One to clarify him in the future.</w:t>
      </w:r>
      <w:r>
        <w:rPr>
          <w:rFonts w:ascii="Times New Roman" w:cs="Times New Roman" w:eastAsia="Times New Roman" w:hAnsi="Times New Roman"/>
          <w:b/>
          <w:bCs/>
          <w:i/>
          <w:iCs/>
          <w:sz w:val="17"/>
          <w:szCs w:val="17"/>
        </w:rPr>
        <w:t xml:space="preserve">  Tiferes Yosef (Rosh HaShanah 17): </w:t>
      </w:r>
      <w:r>
        <w:rPr>
          <w:rFonts w:ascii="Times New Roman" w:cs="Times New Roman" w:eastAsia="Times New Roman" w:hAnsi="Times New Roman"/>
          <w:sz w:val="17"/>
          <w:szCs w:val="17"/>
        </w:rPr>
        <w:t xml:space="preserve">From the perspective of this world's grasp, reason requires that the cast away return to his place before the lost, since the lost seems, Heaven forbid, entirely lost — but that is from the side of the small shofar. From the side of the great shofar the Blessed One will show that among Israel no one was ever lost: a thing is truly lost only where its owner no longer seeks it, having despaired, but in the future the Blessed One will show that the owner was still seeking his loss, that is, there was never, Heaven forbid, despair among Israel, and Israel always had hope toward the Blessed One.</w:t>
      </w:r>
      <w:r>
        <w:rPr>
          <w:rFonts w:ascii="Times New Roman" w:cs="Times New Roman" w:eastAsia="Times New Roman" w:hAnsi="Times New Roman"/>
          <w:b/>
          <w:bCs/>
          <w:i/>
          <w:iCs/>
          <w:sz w:val="17"/>
          <w:szCs w:val="17"/>
        </w:rPr>
        <w:t xml:space="preserve">  Sod Yesharim (Rosh HaShanah 1): </w:t>
      </w:r>
      <w:r>
        <w:rPr>
          <w:rFonts w:ascii="Times New Roman" w:cs="Times New Roman" w:eastAsia="Times New Roman" w:hAnsi="Times New Roman"/>
          <w:sz w:val="17"/>
          <w:szCs w:val="17"/>
        </w:rPr>
        <w:t xml:space="preserve">The lack called Assyria is the excessive firmness that says a person has no power of action, for all is in Heaven's hands, even the fear of Heaven, and one who holds this view is called "lost"; the "cast away" is one who says "the Lord has forsaken the land," the character of Egypt, which was "like the garden of the Lord" and did not need the Blessed One at all. From the side of the small shofar the lost is utterly lost, for his flaw touches the Divine will, above human grasp, that a person reach the supernal light only through service; but when the great shofar is sounded and the root called Atika shines, it will be seen that truly all is in Heaven's hands, and Assyria's lack will be mended at once, whereas the cast away will need more clarification of his coarse deeds — therefore it says first "the lost in the land of Assyria" and afterwards "the cast away in the land of Egypt."</w:t>
      </w:r>
    </w:p>
  </w:footnote>
  <w:footnote w:id="5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16b — </w:t>
      </w:r>
      <w:r>
        <w:rPr>
          <w:rFonts w:ascii="Times New Roman" w:cs="Times New Roman" w:eastAsia="Times New Roman" w:hAnsi="Times New Roman"/>
          <w:sz w:val="17"/>
          <w:szCs w:val="17"/>
        </w:rPr>
        <w:t xml:space="preserve">Rav Yehuda said that Rav Asi said: A gentile who betrothed a Jewish woman nowadays — we are concerned that the betrothal may be valid, lest he be of the ten tribes. But [is it not the rule that] whatever is separated is presumed to have separated from the majority? [The concern applies only to one who comes] from their settled dwelling places.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"Lest he be of the ten tribes": who married gentile women; and [Rav Asi] holds that the child a gentile woman bears to an Israelite is a mamzer, and we are concerned for the betrothal of a mamzer. "From their settled dwelling places": where the ten tribes are settled — and whatever is fixed in its place is treated as half-and-half. And where are they settled? As it is written, "And he placed them in Chalach and in Chavor."</w:t>
      </w:r>
      <w:r>
        <w:rPr>
          <w:rFonts w:ascii="Times New Roman" w:cs="Times New Roman" w:eastAsia="Times New Roman" w:hAnsi="Times New Roman"/>
          <w:b/>
          <w:bCs/>
          <w:i/>
          <w:iCs/>
          <w:sz w:val="17"/>
          <w:szCs w:val="17"/>
        </w:rPr>
        <w:t xml:space="preserve">  Tosafos (s.v. "a gentile who betrothed nowadays"): </w:t>
      </w:r>
      <w:r>
        <w:rPr>
          <w:rFonts w:ascii="Times New Roman" w:cs="Times New Roman" w:eastAsia="Times New Roman" w:hAnsi="Times New Roman"/>
          <w:sz w:val="17"/>
          <w:szCs w:val="17"/>
        </w:rPr>
        <w:t xml:space="preserve">Rashi explains that [Rav Asi] holds the child a gentile woman bears to an Israelite to be a mamzer. This is difficult, since several Mishnayot show that such a child is attributed only to her — though not so difficult, for those Mishnayot hold that the child of a gentile or a slave with a Jewish woman is fit, and likewise in the reverse case, whereas Rav Asi may hold with R. Akiva that such a child is a mamzer; but it seems that Rav Asi's reason is on account of the daughters [of the ten tribes, who bore children to gentiles], and that he does not accept that the daughters of that generation became barren.</w:t>
      </w:r>
      <w:r>
        <w:rPr>
          <w:rFonts w:ascii="Times New Roman" w:cs="Times New Roman" w:eastAsia="Times New Roman" w:hAnsi="Times New Roman"/>
          <w:b/>
          <w:bCs/>
          <w:i/>
          <w:iCs/>
          <w:sz w:val="17"/>
          <w:szCs w:val="17"/>
        </w:rPr>
        <w:t xml:space="preserve">  Tosafos (s.v. "from their settled dwelling places"): </w:t>
      </w:r>
      <w:r>
        <w:rPr>
          <w:rFonts w:ascii="Times New Roman" w:cs="Times New Roman" w:eastAsia="Times New Roman" w:hAnsi="Times New Roman"/>
          <w:sz w:val="17"/>
          <w:szCs w:val="17"/>
        </w:rPr>
        <w:t xml:space="preserve">That is, in their own place the majority are of the ten tribes — and not as Rashi explained, because whatever is fixed is treated as half-and-half; for if he went to her, [the rule] "whatever separates, separates from the majority" applies, as stated at the end of the first chapter of Ketubot (15a).</w:t>
      </w:r>
      <w:r>
        <w:rPr>
          <w:rFonts w:ascii="Times New Roman" w:cs="Times New Roman" w:eastAsia="Times New Roman" w:hAnsi="Times New Roman"/>
          <w:b/>
          <w:bCs/>
          <w:i/>
          <w:iCs/>
          <w:sz w:val="17"/>
          <w:szCs w:val="17"/>
        </w:rPr>
        <w:t xml:space="preserve">  Maharsha (Chiddushei Halachos, on Tosafot s.v. "a gentile who betrothed nowadays"): </w:t>
      </w:r>
      <w:r>
        <w:rPr>
          <w:rFonts w:ascii="Times New Roman" w:cs="Times New Roman" w:eastAsia="Times New Roman" w:hAnsi="Times New Roman"/>
          <w:sz w:val="17"/>
          <w:szCs w:val="17"/>
        </w:rPr>
        <w:t xml:space="preserve">Tosafot's proof does not compel their explanation. Rashi understood from the Gemara's objection after Shmuel's statement — "But there are the daughters!" — that Shmuel, in replying "Your son from an Israelite woman is called your son…", was answering only that they cannot be disqualified on account of an Israelite man who had relations with a gentile woman, since that was the ground on which Rav Asi disqualified them; on Tosafot's explanation, that Rav Asi too disqualified them because of the daughters, it requires study what Shmuel was answering him with "your son from an Israelite woman."</w:t>
      </w:r>
      <w:r>
        <w:rPr>
          <w:rFonts w:ascii="Times New Roman" w:cs="Times New Roman" w:eastAsia="Times New Roman" w:hAnsi="Times New Roman"/>
          <w:b/>
          <w:bCs/>
          <w:i/>
          <w:iCs/>
          <w:sz w:val="17"/>
          <w:szCs w:val="17"/>
        </w:rPr>
        <w:t xml:space="preserve">  Maharal (Netzach Yisrael, ch. 34): </w:t>
      </w:r>
      <w:r>
        <w:rPr>
          <w:rFonts w:ascii="Times New Roman" w:cs="Times New Roman" w:eastAsia="Times New Roman" w:hAnsi="Times New Roman"/>
          <w:sz w:val="17"/>
          <w:szCs w:val="17"/>
        </w:rPr>
        <w:t xml:space="preserve">One cannot say that [the ten tribes] intermingled with the gentiles and that the dispute whether they will return concerns those assimilated among the nations, for this sugya shows that we have no such concern: [as it concludes,] when a gentile betroths nowadays we are not concerned for his betrothal lest he be of the ten tribes, since it is a tradition that the daughters of that generation became barren — their wombs split and did not receive the seed — so that there is no concern that any remained of the ten tribes. Hence the view that the ten tribes are destined to return must mean that they will return together with the other exiles, among whom they now are, having first been exiled to Africa or to the mountains of Selug and afterwards moved from there to be among the other exiles.</w:t>
      </w:r>
    </w:p>
  </w:footnote>
  <w:footnote w:id="5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Isaiah 61:9 — </w:t>
      </w:r>
      <w:r>
        <w:rPr>
          <w:rFonts w:ascii="Times New Roman" w:cs="Times New Roman" w:eastAsia="Times New Roman" w:hAnsi="Times New Roman"/>
          <w:sz w:val="17"/>
          <w:szCs w:val="17"/>
        </w:rPr>
        <w:t xml:space="preserve">“And their seed shall be known among the nations, and their offspring among the peoples; all who see them shall recognize them, that they are the seed the Lord has blessed.”</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When they travel in the lands of the nations, for pleasure or for trade, they will be recognized by their great honour even though they have no need to go. Walking in free and embroidered garments, people will say of them, "These are the children of Israel, these are the seed the Lord has blessed."</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The seed of Israel will be recognized by their distinction, and the children who come from them will be known among the peoples — the verse repeats the matter in different words. Whoever sees them will recognize in them that they are the seed blessed by the Lord.</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Their seed will be known among the nations for renown and praise — not only the grown children but the little ones too, and not only among the lesser nations but among the important peoples as well. All who see them will say of them that these are the seed the Lord has blessed, for they will be marked out by a holy splendour.</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Even a Jew who apostatized is "Israel though he sinned," for the body of a Jew is set apart from birth from the body of a gentile, and even a day-old infant can be recognized, by one able to recognize, as holy flesh; and at the end of days this will be clarified, that "all who see them shall recognize them" — as some of the nations testified in times of forced conversion that they had toiled in vain even with those who converted, for on investigation it became clear to them that their heart was still toward Heaven.</w:t>
      </w:r>
    </w:p>
  </w:footnote>
  <w:footnote w:id="5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1:27a — </w:t>
      </w:r>
      <w:r>
        <w:rPr>
          <w:rFonts w:ascii="Times New Roman" w:cs="Times New Roman" w:eastAsia="Times New Roman" w:hAnsi="Times New Roman"/>
          <w:sz w:val="17"/>
          <w:szCs w:val="17"/>
        </w:rPr>
        <w:t xml:space="preserve">In like manner the Holy One, blessed be He, does to a man, who is created from the four elements: when he repents and occupies himself with Torah, the Holy One, blessed be He, takes him from there, and of them it is said, "and from there it parted" (Genesis 2:10). He separates his soul from their desire and sets him in His garden, which is the Divine Presence — "to work it" with the positive commandments, and "to guard it" with the negative commandments.</w:t>
      </w:r>
    </w:p>
  </w:footnote>
  <w:footnote w:id="5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Deuteronomy 11:11-12 — </w:t>
      </w:r>
      <w:r>
        <w:rPr>
          <w:rFonts w:ascii="Times New Roman" w:cs="Times New Roman" w:eastAsia="Times New Roman" w:hAnsi="Times New Roman"/>
          <w:sz w:val="17"/>
          <w:szCs w:val="17"/>
        </w:rPr>
        <w:t xml:space="preserve">“But the land to which you cross over to possess is a land of hills and valleys; from the rain of heaven it drinks water — a land which the Lord your God seeks out; the eyes of the Lord your God are always upon it, from the beginning of the year to the year’s end.”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land of hills and valleys" — the hill country is better than the plain, for in a plain a field that takes a kor of seed yields only a kor, whereas a hill whose summit takes a kor yields five: four from its four slopes and one on its summit. "A land which the Lord your God cares for" — does He not care for all lands? Rather He cares for that land alone, and through the care He bestows upon it He cares for all the other lands with it; His eyes are always upon it to see what it requires, and at the beginning of the year it is decreed what shall be until the year's end.</w:t>
      </w:r>
    </w:p>
  </w:footnote>
  <w:footnote w:id="5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23:2 — </w:t>
      </w:r>
      <w:r>
        <w:rPr>
          <w:rFonts w:ascii="Times New Roman" w:cs="Times New Roman" w:eastAsia="Times New Roman" w:hAnsi="Times New Roman"/>
          <w:sz w:val="17"/>
          <w:szCs w:val="17"/>
        </w:rPr>
        <w:t xml:space="preserve">R. Elazar expounded the verse concerning the redemption from Egypt. Just as a lily set among thorns is hard for its owner to pluck, so was the redemption of Israel hard for the Holy One, blessed be He, to accomplish. That is what is written: "Or has any god ventured to come and take him a nation from the midst of a nation." These worshipped idols and those worshipped idols; these grew locks of hair and those grew locks of hair; these wore forbidden mixtures and those wore forbidden mixtures. If so, the attribute of justice would never have allowed Israel to be redeemed from Egypt.</w:t>
      </w:r>
      <w:r>
        <w:rPr>
          <w:rFonts w:ascii="Times New Roman" w:cs="Times New Roman" w:eastAsia="Times New Roman" w:hAnsi="Times New Roman"/>
          <w:b/>
          <w:bCs/>
          <w:i/>
          <w:iCs/>
          <w:sz w:val="17"/>
          <w:szCs w:val="17"/>
        </w:rPr>
        <w:t xml:space="preserve">  Rav Tzadok (Dover Tzedek, Kuntres Dover Tzedek, Berakhot 3): </w:t>
      </w:r>
      <w:r>
        <w:rPr>
          <w:rFonts w:ascii="Times New Roman" w:cs="Times New Roman" w:eastAsia="Times New Roman" w:hAnsi="Times New Roman"/>
          <w:sz w:val="17"/>
          <w:szCs w:val="17"/>
        </w:rPr>
        <w:t xml:space="preserve">On "until Your people pass over, O Lord" [Berakhos 4a]: at the first entry [into the Land], "these worshipped idols…", and it was only because they are "Your people, O Lord," as a father has compassion on his son even though he does not walk in a good way; their acceptance of the Torah, too, was under compulsion. Not so the second entry, when they accepted it again willingly in the days of Ahasuerus.</w:t>
      </w:r>
      <w:r>
        <w:rPr>
          <w:rFonts w:ascii="Times New Roman" w:cs="Times New Roman" w:eastAsia="Times New Roman" w:hAnsi="Times New Roman"/>
          <w:b/>
          <w:bCs/>
          <w:i/>
          <w:iCs/>
          <w:sz w:val="17"/>
          <w:szCs w:val="17"/>
        </w:rPr>
        <w:t xml:space="preserve">  Rav Tzadok (Likutei Ma'amarim, festival discourses 5): </w:t>
      </w:r>
      <w:r>
        <w:rPr>
          <w:rFonts w:ascii="Times New Roman" w:cs="Times New Roman" w:eastAsia="Times New Roman" w:hAnsi="Times New Roman"/>
          <w:sz w:val="17"/>
          <w:szCs w:val="17"/>
        </w:rPr>
        <w:t xml:space="preserve">The exile of Egypt was an entry into their gates of impurity, as is known, and as the Sages said on the verse "a nation from the midst of a nation": "these worshipped idols…". Yet they "acted only for appearance's sake": they were idol worshippers only in their outer garment, not inwardly.</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The redemption of Nisan is what the Blessed One Himself arouses, which is why it is called Nisan, from nes [miracle]: when Israel repent, the salvation comes by right, and only a complete miracle in all the worlds is called a miracle — like the Exodus, when He brought out "a nation from the midst of a nation," as the Sages said, "these [worshipped idols]…," and as it is written, "and you were naked and bare." Only the Blessed One, in His abundant mercy and kindness, sent them a sudden flow of light.</w:t>
      </w:r>
      <w:r>
        <w:rPr>
          <w:rFonts w:ascii="Times New Roman" w:cs="Times New Roman" w:eastAsia="Times New Roman" w:hAnsi="Times New Roman"/>
          <w:b/>
          <w:bCs/>
          <w:i/>
          <w:iCs/>
          <w:sz w:val="17"/>
          <w:szCs w:val="17"/>
        </w:rPr>
        <w:t xml:space="preserve">  Rav Tzadok (Ohr Zarua LaTzaddik, The Egyptian Exile 1): </w:t>
      </w:r>
      <w:r>
        <w:rPr>
          <w:rFonts w:ascii="Times New Roman" w:cs="Times New Roman" w:eastAsia="Times New Roman" w:hAnsi="Times New Roman"/>
          <w:sz w:val="17"/>
          <w:szCs w:val="17"/>
        </w:rPr>
        <w:t xml:space="preserve">The Egyptian exile was a preparation for the giving of the Torah, which is a gift — and a gift is what does not come by way of obligation and reward, that is, not through any arousal from below at all, as the Sages said on the verse "a nation from the midst of a nation": "these worshipped idols…". Therefore the Torah is everywhere called a gift, [given] without any effort.</w:t>
      </w:r>
      <w:r>
        <w:rPr>
          <w:rFonts w:ascii="Times New Roman" w:cs="Times New Roman" w:eastAsia="Times New Roman" w:hAnsi="Times New Roman"/>
          <w:b/>
          <w:bCs/>
          <w:i/>
          <w:iCs/>
          <w:sz w:val="17"/>
          <w:szCs w:val="17"/>
        </w:rPr>
        <w:t xml:space="preserve">  Rav Tzadok (Pri Tzaddik, Yisro 1): </w:t>
      </w:r>
      <w:r>
        <w:rPr>
          <w:rFonts w:ascii="Times New Roman" w:cs="Times New Roman" w:eastAsia="Times New Roman" w:hAnsi="Times New Roman"/>
          <w:sz w:val="17"/>
          <w:szCs w:val="17"/>
        </w:rPr>
        <w:t xml:space="preserve">Unlike a convert, who must first draw himself near, Israel the Blessed One draws near from His own side — as it was at the Exodus, when He took them "a nation from the midst of a nation" although they were enveloped in the shell of Egypt like a fetus in its mother's womb, as stated in the Pesikta and the Midrash, "these and those…". So too in the future, "as in the days of your going out of the land of Egypt I will show him wonders": the awakening will come from the side of the Blessed One.</w:t>
      </w:r>
    </w:p>
  </w:footnote>
  <w:footnote w:id="5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5:21 — </w:t>
      </w:r>
      <w:r>
        <w:rPr>
          <w:rFonts w:ascii="Times New Roman" w:cs="Times New Roman" w:eastAsia="Times New Roman" w:hAnsi="Times New Roman"/>
          <w:sz w:val="17"/>
          <w:szCs w:val="17"/>
        </w:rPr>
        <w:t xml:space="preserve">"Return us to You, O Lord, and we shall return" (Lamentations 5:21). The Congregation of Israel said before the Holy One, blessed be He: Master of the universe, it is Yours — return us! He said to them: It is yours, as it is stated, "Return to Me and I will return to you, says the Lord" (Malachi 3:7). She said before Him: Master of the universe, it is Yours, as it is stated, "Return us, O God of our salvation" (Psalms 85:5). Therefore it says, "Return us to You, O Lord, and we shall return."</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Tishrei, the time of repentance in the Ten Days of Repentance, is Israel's returning to the Blessed One from their own side and by their own effort; as is known, we claim, "Return us to You and we shall return," while the Blessed One claims, "Return to Me and I will return to you." And our side prevailed, according to the view that "in Nisan they are destined to be redeemed," for the redemption of Nisan is what the Blessed One arouses.</w:t>
      </w:r>
      <w:r>
        <w:rPr>
          <w:rFonts w:ascii="Times New Roman" w:cs="Times New Roman" w:eastAsia="Times New Roman" w:hAnsi="Times New Roman"/>
          <w:b/>
          <w:bCs/>
          <w:i/>
          <w:iCs/>
          <w:sz w:val="17"/>
          <w:szCs w:val="17"/>
        </w:rPr>
        <w:t xml:space="preserve">  Rav Tzadok (Pri Tzaddik, Yisro 1): </w:t>
      </w:r>
      <w:r>
        <w:rPr>
          <w:rFonts w:ascii="Times New Roman" w:cs="Times New Roman" w:eastAsia="Times New Roman" w:hAnsi="Times New Roman"/>
          <w:sz w:val="17"/>
          <w:szCs w:val="17"/>
        </w:rPr>
        <w:t xml:space="preserve">[In the future] the awakening will come from the side of the Blessed One, as we ask, "Return us, O Lord, to You, and we shall return"; and although the Blessed One says, "Return to Me and I will return to you," as the Midrash states at the end of Eikhah — meaning that He wants Israel to be awakened from below, from their own side, "listen, and your soul shall live" — nevertheless, from His own side the Blessed One draws Israel near first.</w:t>
      </w:r>
    </w:p>
  </w:footnote>
  <w:footnote w:id="5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Tosafot on Rosh Hashanah 16b:1:2 — </w:t>
      </w:r>
      <w:r>
        <w:rPr>
          <w:rFonts w:ascii="Times New Roman" w:cs="Times New Roman" w:eastAsia="Times New Roman" w:hAnsi="Times New Roman"/>
          <w:sz w:val="17"/>
          <w:szCs w:val="17"/>
        </w:rPr>
        <w:t xml:space="preserve">"In order to confuse the Satan." The Arukh explained, as it appears in the Jerusalem Talmud: It is written "He will swallow up death forever," and it is written "And it shall come to pass on that day that a great shofar shall be sounded." When he hears the sound of the shofar the first time, he is alarmed and not alarmed; but when he hears it a second time he says: This is surely the shofar of "a great shofar shall be sounded," and the time has come for him to be swallowed up — and he is thrown into confusion and has no leisure to act as accuser.</w:t>
      </w:r>
    </w:p>
  </w:footnote>
  <w:footnote w:id="5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4b — </w:t>
      </w:r>
      <w:r>
        <w:rPr>
          <w:rFonts w:ascii="Times New Roman" w:cs="Times New Roman" w:eastAsia="Times New Roman" w:hAnsi="Times New Roman"/>
          <w:sz w:val="17"/>
          <w:szCs w:val="17"/>
        </w:rPr>
        <w:t xml:space="preserve">And this is what R. Yochanan said in the name of R. Shimon ben Yochai: David was not fit for that deed, and Israel were not fit for that deed. David was not fit for that deed, as it is written: "and my heart is slain within me" [Psalms 109:22]. And Israel were not fit for that deed, as it is written: "Would that they had such a heart as this always, to fear Me and keep all My commandments." Why then did they do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"That deed" is the affair of Bathsheba. "And my heart is slain within me" — the evil inclination is slain within me, and it has no power to rule within me.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"They were not fit for that deed" means that they were fit to be saved by the Holy One, blessed be He, from so great a sin; for although all is in Heaven's hands save the fear of Heaven, still "in the way a man wishes to go he is led," and Torah too protects a man from sin (Sotah 21a) — and for the same reason David was fit to be saved from sin. This is why the verses are brought: "Would that they had such a heart as this always" shows that their will and their heart were to fear the Lord, and "my heart is slain within me" shows that David's was to do the will of his Father in Heaven. Hence the question, why then did they do it and were not saved from committing the sin.</w:t>
      </w:r>
      <w:r>
        <w:rPr>
          <w:rFonts w:ascii="Times New Roman" w:cs="Times New Roman" w:eastAsia="Times New Roman" w:hAnsi="Times New Roman"/>
          <w:b/>
          <w:bCs/>
          <w:i/>
          <w:iCs/>
          <w:sz w:val="17"/>
          <w:szCs w:val="17"/>
        </w:rPr>
        <w:t xml:space="preserve">  Maharal (Chiddushei Aggados, Avodah Zarah 4b): </w:t>
      </w:r>
      <w:r>
        <w:rPr>
          <w:rFonts w:ascii="Times New Roman" w:cs="Times New Roman" w:eastAsia="Times New Roman" w:hAnsi="Times New Roman"/>
          <w:sz w:val="17"/>
          <w:szCs w:val="17"/>
        </w:rPr>
        <w:t xml:space="preserve">The Blessed One did not decree that they should sin; His decree was only that repentance should exist in the world, for so long as repentance was absent from it the world was reckoned greatly deficient. Of themselves, then, Israel were not fit to sin, nor was David; but it was fitting that there be two in the world who are a beginning and a root, after whom the world would be drawn of itself in repentance — Israel who went out of Egypt, the beginning of the nation, and David, the first king, the beginning of individual men. And Israel, being the collective, sinned with idolatry, a sin of the intellect to which collectives are close, while David, being an individual, sinned with Bathsheba, a deed of the body.</w:t>
      </w:r>
    </w:p>
  </w:footnote>
  <w:footnote w:id="5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57b — </w:t>
      </w:r>
      <w:r>
        <w:rPr>
          <w:rFonts w:ascii="Times New Roman" w:cs="Times New Roman" w:eastAsia="Times New Roman" w:hAnsi="Times New Roman"/>
          <w:sz w:val="17"/>
          <w:szCs w:val="17"/>
        </w:rPr>
        <w:t xml:space="preserve">Five things are each a sixtieth part, and these are they: fire, honey, Shabbat, sleep and a dream. Fire is a sixtieth of Gehinnom; honey, a sixtieth of the manna; Shabbat, a sixtieth of the World to Come; sleep, a sixtieth of death; a dream, a sixtieth of prophecy.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"One-sixtieth" is not meant precisely, as Tosafot write in several places. One may also explain it from the law of nullification, where one part in sixty is not nullified but retains something of substance — as we learn from the boiled foreleg [of the nazirite's ram]; so too here he speaks by way of resemblance, that in each of the things enumerated there is some small measure of the substance of that which it resembles.</w:t>
      </w:r>
      <w:r>
        <w:rPr>
          <w:rFonts w:ascii="Times New Roman" w:cs="Times New Roman" w:eastAsia="Times New Roman" w:hAnsi="Times New Roman"/>
          <w:b/>
          <w:bCs/>
          <w:i/>
          <w:iCs/>
          <w:sz w:val="17"/>
          <w:szCs w:val="17"/>
        </w:rPr>
        <w:t xml:space="preserve">  Maharal (Nesivos Olam, Nesiv Gemilus Chasadim 3): </w:t>
      </w:r>
      <w:r>
        <w:rPr>
          <w:rFonts w:ascii="Times New Roman" w:cs="Times New Roman" w:eastAsia="Times New Roman" w:hAnsi="Times New Roman"/>
          <w:sz w:val="17"/>
          <w:szCs w:val="17"/>
        </w:rPr>
        <w:t xml:space="preserve">Precisely a sixtieth, since [one who shares another's illness] does not receive the essence of the illness; and anything that is not the essence of a thing is one part in sixty of it — as the Sages said, "a dream is a sixtieth of prophecy."</w:t>
      </w:r>
      <w:r>
        <w:rPr>
          <w:rFonts w:ascii="Times New Roman" w:cs="Times New Roman" w:eastAsia="Times New Roman" w:hAnsi="Times New Roman"/>
          <w:b/>
          <w:bCs/>
          <w:i/>
          <w:iCs/>
          <w:sz w:val="17"/>
          <w:szCs w:val="17"/>
        </w:rPr>
        <w:t xml:space="preserve">  Rav Tzadok (Machshavos Charutz 18): </w:t>
      </w:r>
      <w:r>
        <w:rPr>
          <w:rFonts w:ascii="Times New Roman" w:cs="Times New Roman" w:eastAsia="Times New Roman" w:hAnsi="Times New Roman"/>
          <w:sz w:val="17"/>
          <w:szCs w:val="17"/>
        </w:rPr>
        <w:t xml:space="preserve">The first stage of the falling is sleep, "and [the Lord God] cast a deep sleep" [upon Adam], as Bereishis Rabbah expounds on that verse; it is "one-sixtieth of death," for in it wisdom and understanding depart, as do all the attributes man possessed at the start of creation, when "God made man upright" and fit to dwell in the Garden of Eden.</w:t>
      </w:r>
    </w:p>
  </w:footnote>
  <w:footnote w:id="5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69b — </w:t>
      </w:r>
      <w:r>
        <w:rPr>
          <w:rFonts w:ascii="Times New Roman" w:cs="Times New Roman" w:eastAsia="Times New Roman" w:hAnsi="Times New Roman"/>
          <w:sz w:val="17"/>
          <w:szCs w:val="17"/>
        </w:rPr>
        <w:t xml:space="preserve">They said: Since it is a time of favor, let us pray also concerning the inclination to sexual transgression. They prayed, and it was delivered into their hands. [The prophet] said to them: See that if you kill this one, the world is finished. They imprisoned it for three days, and they sought a day-old egg throughout all the Land of Israel and none was to be found. They said: What shall we do? If we kill it, the world is finished; if we pray for half, they do not grant halves in heaven. They put out its eyes and let it go, and this availed, that a man is no longer aroused toward his close relatives.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world is finished": the world would come to an end, for there would be no procreation. "A day-old egg": an egg laid that same day; for the heat had ceased from [the hens'] innards, and even the eggs the hen had already conceived did not ripen within her. "For half": that it should hold sway over a man to be drawn to his wife and not to another. "They put out its eyes": they blinded its eyes with kohl.</w:t>
      </w:r>
      <w:r>
        <w:rPr>
          <w:rFonts w:ascii="Times New Roman" w:cs="Times New Roman" w:eastAsia="Times New Roman" w:hAnsi="Times New Roman"/>
          <w:b/>
          <w:bCs/>
          <w:i/>
          <w:iCs/>
          <w:sz w:val="17"/>
          <w:szCs w:val="17"/>
        </w:rPr>
        <w:t xml:space="preserve">  Maharsha (s.v. "let us pray concerning the inclination to transgression"): </w:t>
      </w:r>
      <w:r>
        <w:rPr>
          <w:rFonts w:ascii="Times New Roman" w:cs="Times New Roman" w:eastAsia="Times New Roman" w:hAnsi="Times New Roman"/>
          <w:sz w:val="17"/>
          <w:szCs w:val="17"/>
        </w:rPr>
        <w:t xml:space="preserve">They sought to kill it, that is, to annul its power entirely, until they said that it cannot be annulled completely, in the manner of the saying about the evil inclination, "let the left hand push away and the right hand draw near." Nevertheless they annulled it somewhat, so that a man is not aroused more toward his relatives [than toward others]; but certainly nowadays too one is aroused toward relatives as toward others, as is said concerning seclusion with one's daughter.</w:t>
      </w:r>
      <w:r>
        <w:rPr>
          <w:rFonts w:ascii="Times New Roman" w:cs="Times New Roman" w:eastAsia="Times New Roman" w:hAnsi="Times New Roman"/>
          <w:b/>
          <w:bCs/>
          <w:i/>
          <w:iCs/>
          <w:sz w:val="17"/>
          <w:szCs w:val="17"/>
        </w:rPr>
        <w:t xml:space="preserve">  Maharal (Nesivos Olam, Nesiv HaLashon 6): </w:t>
      </w:r>
      <w:r>
        <w:rPr>
          <w:rFonts w:ascii="Times New Roman" w:cs="Times New Roman" w:eastAsia="Times New Roman" w:hAnsi="Times New Roman"/>
          <w:sz w:val="17"/>
          <w:szCs w:val="17"/>
        </w:rPr>
        <w:t xml:space="preserve">The sin of sexual immorality stems from the body and comes from the inclination for sexual immorality; and in Tractate Yoma and in Tractate Sanhedrin they said that there are two inclinations, the inclination for sexual immorality and the inclination for idolatry. These two evil inclinations correspond to the body and the soul: from the side of the body a man inclines to sexual immorality, which he desires, and from the side of the soul he inclines to idolatry.</w:t>
      </w:r>
      <w:r>
        <w:rPr>
          <w:rFonts w:ascii="Times New Roman" w:cs="Times New Roman" w:eastAsia="Times New Roman" w:hAnsi="Times New Roman"/>
          <w:b/>
          <w:bCs/>
          <w:i/>
          <w:iCs/>
          <w:sz w:val="17"/>
          <w:szCs w:val="17"/>
        </w:rPr>
        <w:t xml:space="preserve">  Rav Tzadok (Dover Tzedek, Miscellany 4:28): </w:t>
      </w:r>
      <w:r>
        <w:rPr>
          <w:rFonts w:ascii="Times New Roman" w:cs="Times New Roman" w:eastAsia="Times New Roman" w:hAnsi="Times New Roman"/>
          <w:sz w:val="17"/>
          <w:szCs w:val="17"/>
        </w:rPr>
        <w:t xml:space="preserve">Of the inclination for sexual transgression [it is said], "a day-old egg was not to be found," which the early authorities explained as [referring to] prayer. This accords with what I wrote above from the Midrash HaNe'elam, that "desire for Torah was not to be found"; for prayer too requires desire and longing, and the root of that inclination in the hearts of Israel is only desire for Torah and longing for the salvation of God.</w:t>
      </w:r>
      <w:r>
        <w:rPr>
          <w:rFonts w:ascii="Times New Roman" w:cs="Times New Roman" w:eastAsia="Times New Roman" w:hAnsi="Times New Roman"/>
          <w:b/>
          <w:bCs/>
          <w:i/>
          <w:iCs/>
          <w:sz w:val="17"/>
          <w:szCs w:val="17"/>
        </w:rPr>
        <w:t xml:space="preserve">  Rav Tzadok (Machshavos Charutz 15): </w:t>
      </w:r>
      <w:r>
        <w:rPr>
          <w:rFonts w:ascii="Times New Roman" w:cs="Times New Roman" w:eastAsia="Times New Roman" w:hAnsi="Times New Roman"/>
          <w:sz w:val="17"/>
          <w:szCs w:val="17"/>
        </w:rPr>
        <w:t xml:space="preserve">All [Israel] is one assembly, and a deficiency in part of it is in the whole; this brought about the destruction of the First Temple, until the Men of the Great Assembly arose to repair the assembly by nullifying the inclination for idolatry, and therefore they were called the Great Assembly, for through them the assembly was made great. But the inclination for sexual transgression remained, which causes licentiousness and the casting off of the yoke, and from it derive heresy and the Sadducees.</w:t>
      </w:r>
      <w:r>
        <w:rPr>
          <w:rFonts w:ascii="Times New Roman" w:cs="Times New Roman" w:eastAsia="Times New Roman" w:hAnsi="Times New Roman"/>
          <w:b/>
          <w:bCs/>
          <w:i/>
          <w:iCs/>
          <w:sz w:val="17"/>
          <w:szCs w:val="17"/>
        </w:rPr>
        <w:t xml:space="preserve">  Mei HaShiloach (vol. II, Megillah): </w:t>
      </w:r>
      <w:r>
        <w:rPr>
          <w:rFonts w:ascii="Times New Roman" w:cs="Times New Roman" w:eastAsia="Times New Roman" w:hAnsi="Times New Roman"/>
          <w:sz w:val="17"/>
          <w:szCs w:val="17"/>
        </w:rPr>
        <w:t xml:space="preserve">At that time were the Men of the Great Assembly, who vanquished the inclination for idolatry; the inclination for sexual transgression too was in their hands and they wished to nullify it, only that this was not yet the will of the Blessed One, for He wished more precious souls to be born of Israel, and therefore He extended the time. Hence at that time it was close to the light of the Blessed One being revealed explicitly, without any garment.</w:t>
      </w:r>
      <w:r>
        <w:rPr>
          <w:rFonts w:ascii="Times New Roman" w:cs="Times New Roman" w:eastAsia="Times New Roman" w:hAnsi="Times New Roman"/>
          <w:b/>
          <w:bCs/>
          <w:i/>
          <w:iCs/>
          <w:sz w:val="17"/>
          <w:szCs w:val="17"/>
        </w:rPr>
        <w:t xml:space="preserve">  Sod Yesharim (Purim 32): </w:t>
      </w:r>
      <w:r>
        <w:rPr>
          <w:rFonts w:ascii="Times New Roman" w:cs="Times New Roman" w:eastAsia="Times New Roman" w:hAnsi="Times New Roman"/>
          <w:sz w:val="17"/>
          <w:szCs w:val="17"/>
        </w:rPr>
        <w:t xml:space="preserve">In the days of Ahasuerus the Blessed One handed over to the Men of the Great Assembly the entire conduct [of the world] until the time of the end, as we find that the inclinations for idolatry and for sexual transgression were delivered into their hands. Had they wished, it was within their power to subdue all the forces in the world beneath them and bring them into holiness; but they held themselves back from receiving any good before the time that had arisen in His simple will to grant it to them.</w:t>
      </w:r>
    </w:p>
  </w:footnote>
  <w:footnote w:id="5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17:6 — </w:t>
      </w:r>
      <w:r>
        <w:rPr>
          <w:rFonts w:ascii="Times New Roman" w:cs="Times New Roman" w:eastAsia="Times New Roman" w:hAnsi="Times New Roman"/>
          <w:sz w:val="17"/>
          <w:szCs w:val="17"/>
        </w:rPr>
        <w:t xml:space="preserve">R. Chanina son of Rav Idi said: From the beginning of the book until here no samekh is written; once she was created, Satan was created with her. And if a person should say to you, "It is the one that encircles [hasovev]," say to him: those verses speak of the rivers.</w:t>
      </w:r>
    </w:p>
  </w:footnote>
  <w:footnote w:id="5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Ecclesiastes 10:1 — </w:t>
      </w:r>
      <w:r>
        <w:rPr>
          <w:rFonts w:ascii="Times New Roman" w:cs="Times New Roman" w:eastAsia="Times New Roman" w:hAnsi="Times New Roman"/>
          <w:sz w:val="17"/>
          <w:szCs w:val="17"/>
        </w:rPr>
        <w:t xml:space="preserve">“Dead flies cause the perfumer’s ointment to stink and ferment; so does a little folly outweigh wisdom and honour.”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"Dead flies make the perfumer's oil stink and bubble" — in the winter season flies have no strength and are near death, yet if one falls into the perfumer's oil and mingles with the spices it makes it putrid and raises a froth in which bubbles appear, and this is the sense of "bubble": a trifling thing has spoiled a precious one. So too a little foolishness outweighs wisdom and honor: a man whose merits and transgressions are evenly balanced who then commits one transgression has tipped the scale against himself, and that small foolishness weighs more than all the wisdom and honor he had.</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"Dead flies" — each dead fly that falls into perfumer's oil of strong fragrance makes the oil stink, and the stench does not cease, for the fly makes it bubble forth like a flowing spring; thus a trifling thing has spoiled a precious one. "Outweighs wisdom" — so a man who is precious and esteemed for the wisdom and honor found in him: if a little foolishness is also found in him, that foolishness destroys his esteem.</w:t>
      </w:r>
    </w:p>
  </w:footnote>
  <w:footnote w:id="5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16a; 32b — </w:t>
      </w:r>
      <w:r>
        <w:rPr>
          <w:rFonts w:ascii="Times New Roman" w:cs="Times New Roman" w:eastAsia="Times New Roman" w:hAnsi="Times New Roman"/>
          <w:sz w:val="17"/>
          <w:szCs w:val="17"/>
        </w:rPr>
        <w:t xml:space="preserve">At four seasons the world is judged: on Pesach concerning the grain; on Shavuot concerning the fruit of the tree; on Rosh Hashanah all who come into the world pass before Him like sheep, as it is said, “He who fashions their hearts together, who discerns all their deeds”; and on the Festival they are judged concerning water. And in Rosh Hashanah 32b: R. Abbahu said — the ministering angels said before the Holy One, blessed be He: Master of the Universe, why do Israel not sing before You on Rosh Hashanah and on Yom Kippur? He said to them: Is it possible that the King sits upon the throne of judgment, with the books of the living and the books of the dead open before Him, and Israel sing songs?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"At four seasons" — of the year, the world is judged. "Like benei maron" and the verse "He who fashions their hearts together" are explained in the Gemara [18a].</w:t>
      </w:r>
      <w:r>
        <w:rPr>
          <w:rFonts w:ascii="Times New Roman" w:cs="Times New Roman" w:eastAsia="Times New Roman" w:hAnsi="Times New Roman"/>
          <w:b/>
          <w:bCs/>
          <w:i/>
          <w:iCs/>
          <w:sz w:val="17"/>
          <w:szCs w:val="17"/>
        </w:rPr>
        <w:t xml:space="preserve">  Tosafos (s.v. "on Pesach concerning the grain"): </w:t>
      </w:r>
      <w:r>
        <w:rPr>
          <w:rFonts w:ascii="Times New Roman" w:cs="Times New Roman" w:eastAsia="Times New Roman" w:hAnsi="Times New Roman"/>
          <w:sz w:val="17"/>
          <w:szCs w:val="17"/>
        </w:rPr>
        <w:t xml:space="preserve">From the account in chapter Mi She-meito (Berakhot 18b) of the pious man whose wife provoked him on the eve of Rosh Hashanah, it appears that it was on Rosh Hashanah that he heard two spirits telling each other what they had heard from behind the curtain: that whoever sows at the first rainfall, hail will strike it. Perhaps in heaven on Rosh Hashanah they were recalling the judgment decreed on Pesach; or else [that account] follows R. Yehuda, who says that all are judged on Rosh Hashanah and the sentence concerning grain is [sealed] on Pesach.</w:t>
      </w:r>
      <w:r>
        <w:rPr>
          <w:rFonts w:ascii="Times New Roman" w:cs="Times New Roman" w:eastAsia="Times New Roman" w:hAnsi="Times New Roman"/>
          <w:b/>
          <w:bCs/>
          <w:i/>
          <w:iCs/>
          <w:sz w:val="17"/>
          <w:szCs w:val="17"/>
        </w:rPr>
        <w:t xml:space="preserve">  Maharsha (32b, s.v. "why do Israel not sing before You"): </w:t>
      </w:r>
      <w:r>
        <w:rPr>
          <w:rFonts w:ascii="Times New Roman" w:cs="Times New Roman" w:eastAsia="Times New Roman" w:hAnsi="Times New Roman"/>
          <w:sz w:val="17"/>
          <w:szCs w:val="17"/>
        </w:rPr>
        <w:t xml:space="preserve">It is explained in chapter Ein Ne'erachin [Arakhin 10b] that it would have been fitting to say song on Rosh Hashanah and Yom Kippur, since they are called "appointed times" and are sanctified by the prohibition of labor, were it not for this reason: "Is it possible that the King sits upon the throne of judgment…"</w:t>
      </w:r>
      <w:r>
        <w:rPr>
          <w:rFonts w:ascii="Times New Roman" w:cs="Times New Roman" w:eastAsia="Times New Roman" w:hAnsi="Times New Roman"/>
          <w:b/>
          <w:bCs/>
          <w:i/>
          <w:iCs/>
          <w:sz w:val="17"/>
          <w:szCs w:val="17"/>
        </w:rPr>
        <w:t xml:space="preserve">  Maharsha (s.v. "on Pesach"): </w:t>
      </w:r>
      <w:r>
        <w:rPr>
          <w:rFonts w:ascii="Times New Roman" w:cs="Times New Roman" w:eastAsia="Times New Roman" w:hAnsi="Times New Roman"/>
          <w:sz w:val="17"/>
          <w:szCs w:val="17"/>
        </w:rPr>
        <w:t xml:space="preserve">The Ran derives the judgment of Rosh Hashanah from "at the covering [of the moon] for our festival day… for it is a statute for Israel, a judgment of the God of Jacob" (Psalms 81:4–5); but our sugya implies that [the Mishnah] relies also on "Remembrances, so that your remembrance may rise before Me for good" — something needed on the day of judgment, which is why it is called "a remembrance of terua," for the remembrance of all who come into the world comes before Him. That all are judged on Rosh Hashanah means every individual in every matter, as we say on Rosh Hashanah, "who by hunger and who by thirst"; whereas at each of the other three seasons the world as a whole is judged on one of the three things named.</w:t>
      </w:r>
      <w:r>
        <w:rPr>
          <w:rFonts w:ascii="Times New Roman" w:cs="Times New Roman" w:eastAsia="Times New Roman" w:hAnsi="Times New Roman"/>
          <w:b/>
          <w:bCs/>
          <w:i/>
          <w:iCs/>
          <w:sz w:val="17"/>
          <w:szCs w:val="17"/>
        </w:rPr>
        <w:t xml:space="preserve">  Maharsha (s.v. "pass"): </w:t>
      </w:r>
      <w:r>
        <w:rPr>
          <w:rFonts w:ascii="Times New Roman" w:cs="Times New Roman" w:eastAsia="Times New Roman" w:hAnsi="Times New Roman"/>
          <w:sz w:val="17"/>
          <w:szCs w:val="17"/>
        </w:rPr>
        <w:t xml:space="preserve">For the other three seasons the Mishnah uses the term "judged," but here it changes to "pass [before Him]." According to the conclusion below, that the Mishnah follows [the school of] R. Yishmael, whereby man's sentence is sealed on Yom Kippur and the Mishnah speaks of the beginning of judgment, this is well: since it is not sealed on Rosh Hashanah, it uses only the term "pass."</w:t>
      </w:r>
      <w:r>
        <w:rPr>
          <w:rFonts w:ascii="Times New Roman" w:cs="Times New Roman" w:eastAsia="Times New Roman" w:hAnsi="Times New Roman"/>
          <w:b/>
          <w:bCs/>
          <w:i/>
          <w:iCs/>
          <w:sz w:val="17"/>
          <w:szCs w:val="17"/>
        </w:rPr>
        <w:t xml:space="preserve">  Maharal (Chiddushei Aggados, Rosh Hashanah 16a): </w:t>
      </w:r>
      <w:r>
        <w:rPr>
          <w:rFonts w:ascii="Times New Roman" w:cs="Times New Roman" w:eastAsia="Times New Roman" w:hAnsi="Times New Roman"/>
          <w:sz w:val="17"/>
          <w:szCs w:val="17"/>
        </w:rPr>
        <w:t xml:space="preserve">Rosh Hashanah is the head of the year, its root and essence, and man too is the beginning and essence of creation, comprising all of it, and is called "the head of the dust of the world" [Proverbs 8:26]; therefore it is fitting that man be judged on Rosh Hashanah, this day, the essence of the whole year, being his in particular. And the four seasons correspond to the four elements by which the world is conducted: on Pesach the grain, the growth of the earth; on Shavuot the fruit of the tree, which grows by the air; and on Rosh Hashanah all who come into the world, corresponding to fire, for the soul of man is the natural heat of the heart.</w:t>
      </w:r>
    </w:p>
  </w:footnote>
  <w:footnote w:id="5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8:5 — </w:t>
      </w:r>
      <w:r>
        <w:rPr>
          <w:rFonts w:ascii="Times New Roman" w:cs="Times New Roman" w:eastAsia="Times New Roman" w:hAnsi="Times New Roman"/>
          <w:sz w:val="17"/>
          <w:szCs w:val="17"/>
        </w:rPr>
        <w:t xml:space="preserve">R. Simon said: When the Holy One, blessed be He, came to create the first man, the ministering angels formed themselves into factions and groups; some said, Let him not be created, and some said, Let him be created. That is what is written, "Kindness and truth have met, righteousness and peace have kissed." Kindness said, Let him be created, for he performs acts of kindness; Truth said, Let him not be created, for he is all falsehood; Righteousness said, Let him be created, for he performs righteous deeds; Peace said, Let him not be created, for he is all strife. R. Huna, the elder of Sepphoris, said: While the ministering angels were disputing with one another and occupied with one another, the Holy One, blessed be He, created him. He said to them: Why are you disputing? Man is already made.</w:t>
      </w:r>
    </w:p>
  </w:footnote>
  <w:footnote w:id="5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119b — </w:t>
      </w:r>
      <w:r>
        <w:rPr>
          <w:rFonts w:ascii="Times New Roman" w:cs="Times New Roman" w:eastAsia="Times New Roman" w:hAnsi="Times New Roman"/>
          <w:sz w:val="17"/>
          <w:szCs w:val="17"/>
        </w:rPr>
        <w:t xml:space="preserve">R. Elazar said: From where do we know that speech is like action? For it is stated: "By the word of the Lord the heavens were made, and all their host by the breath of His mouth" [Psalms 33:6].</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[Read not "were finished" but] "they finished": the Holy One, blessed be He, and this person, who recounts the praise of the Omnipresent and the praise of the Shabbat.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One who says "And [the heavens and the earth] were finished" bears witness to the work of Creation, and so becomes a partner with the Holy One, blessed be He, for without his testimony His work would not be known. And just as the making was by utterance alone — hence the proof "By the word of the Lord the heavens were made" — so his testimony is by utterance, and it is as though he became a partner through utterance.</w:t>
      </w:r>
      <w:r>
        <w:rPr>
          <w:rFonts w:ascii="Times New Roman" w:cs="Times New Roman" w:eastAsia="Times New Roman" w:hAnsi="Times New Roman"/>
          <w:b/>
          <w:bCs/>
          <w:i/>
          <w:iCs/>
          <w:sz w:val="17"/>
          <w:szCs w:val="17"/>
        </w:rPr>
        <w:t xml:space="preserve">  Maharal (Chiddushei Aggados, Shabbos 119b): </w:t>
      </w:r>
      <w:r>
        <w:rPr>
          <w:rFonts w:ascii="Times New Roman" w:cs="Times New Roman" w:eastAsia="Times New Roman" w:hAnsi="Times New Roman"/>
          <w:sz w:val="17"/>
          <w:szCs w:val="17"/>
        </w:rPr>
        <w:t xml:space="preserve">Israel alone are the essential creation of the Holy One, blessed be He — the creation of the nations is secondary, following upon it — and an essential effect testifies to its cause; so when Israel say "And [the heavens and the earth] were finished," the effect bearing witness to the Cause who made all, it is as though they became partners with the Holy One, blessed be He, in the work of Creation. Alternatively, in its plain sense: unlike His other acts in the world, which are carried out through intermediaries, heaven and earth were made by His word alone — hence the proof that speech is called action, "By the word of the Lord the heavens were made" — and so one who says "And they were finished" at its proper time, when sanctifying the day, joins his speech to the speech by which the Holy One, blessed be He, created the world.</w:t>
      </w:r>
    </w:p>
  </w:footnote>
  <w:footnote w:id="5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Bamidbar Rabbah 20:18 — </w:t>
      </w:r>
      <w:r>
        <w:rPr>
          <w:rFonts w:ascii="Times New Roman" w:cs="Times New Roman" w:eastAsia="Times New Roman" w:hAnsi="Times New Roman"/>
          <w:sz w:val="17"/>
          <w:szCs w:val="17"/>
        </w:rPr>
        <w:t xml:space="preserve">"And the Lord put a word in Balaam's mouth" [Numbers 23:5] — He twisted his mouth and bridled it, like a man driving a nail into a board. R. Elazar says: an angel was doing the speaking.</w:t>
      </w:r>
    </w:p>
  </w:footnote>
  <w:footnote w:id="5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40:3 — </w:t>
      </w:r>
      <w:r>
        <w:rPr>
          <w:rFonts w:ascii="Times New Roman" w:cs="Times New Roman" w:eastAsia="Times New Roman" w:hAnsi="Times New Roman"/>
          <w:sz w:val="17"/>
          <w:szCs w:val="17"/>
        </w:rPr>
        <w:t xml:space="preserve">While Adam the first man still lay as a shapeless mass, the Holy One, blessed be He, showed him every righteous man destined to arise from him: some suspended from Adam’s head, some from his hair, some from his forehead, some from his eyes, and some from his other limbs. Know this: when Job sought to argue with the Holy One, blessed be He, He answered him, “Where [eifo] were you when I laid the foundations of the earth?” R. Shimon ben Lakish said: He said to him — Job, tell Me where your measure [eifah] was suspended: from his head, from his forehead, or from which of his limbs? If you know where your measure was, you may argue with Me.</w:t>
      </w:r>
    </w:p>
  </w:footnote>
  <w:footnote w:id="5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Job 1:6 — </w:t>
      </w:r>
      <w:r>
        <w:rPr>
          <w:rFonts w:ascii="Times New Roman" w:cs="Times New Roman" w:eastAsia="Times New Roman" w:hAnsi="Times New Roman"/>
          <w:sz w:val="17"/>
          <w:szCs w:val="17"/>
        </w:rPr>
        <w:t xml:space="preserve">Now it came to pass on the day when the sons of God came to present themselves before the Lord, that the Adversary also came among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it came to pass on the day" — that day was the New Year, the day of the sounding of the horn, and the Holy One, blessed be He, commanded the Adversary to bring the merit and the guilt of all creatures; this is the meaning of "from roaming the earth." "And the sons of God came to stand before the Lord" — to contend with Him, for "standing" is used only of judgment, as it is said, "the Lord stands up to plead"; "and the Adversary also came among them" — to accuse the creatures.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"And it came to pass on the day" means the day appointed for the angels above, those who plead merit and those who plead guilt, to come before the Omnipresent — the day of the New Year, which is the day of judgment. "The sons of God" are those who plead merit, and "the Adversary also" came to plead guilt and to accuse the creatures.</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sons of God" are the powers set within the whole of creation, His children and the work of His hands, and they "came to stand before the Lord" in that He brings all existence into being, the world's continuance being a continual creation. The Adversary is the power of privation, the source of evil, corruption, sin and every loss; Scripture therefore does not say that he came to stand together with them, but only that he "came among them," for he has no root in being, only in privation.</w:t>
      </w:r>
    </w:p>
  </w:footnote>
  <w:footnote w:id="5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Tikkunei Zohar 81a — </w:t>
      </w:r>
      <w:r>
        <w:rPr>
          <w:rFonts w:ascii="Times New Roman" w:cs="Times New Roman" w:eastAsia="Times New Roman" w:hAnsi="Times New Roman"/>
          <w:sz w:val="17"/>
          <w:szCs w:val="17"/>
        </w:rPr>
        <w:t xml:space="preserve">"In the beginning [Bereshit]" — there is Tishrei; and this is the second arm, the second day, of which it is said: "He made darkness His hiding place" [Psalms 18:12].</w:t>
      </w:r>
    </w:p>
  </w:footnote>
  <w:footnote w:id="5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32b — </w:t>
      </w:r>
      <w:r>
        <w:rPr>
          <w:rFonts w:ascii="Times New Roman" w:cs="Times New Roman" w:eastAsia="Times New Roman" w:hAnsi="Times New Roman"/>
          <w:sz w:val="17"/>
          <w:szCs w:val="17"/>
        </w:rPr>
        <w:t xml:space="preserve">R. Abbahu said: The ministering angels said before the Holy One, blessed be He: Master of the Universe, why do Israel not sing song before You on Rosh HaShana and on Yom Kippur? He said to them: Is it possible — the King sits upon the throne of judgment, and the books of the living and the books of the dead are open before Him, and Israel are to sing song?</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Song [that is, Hallel] would properly have been said on Rosh HaShana and Yom Kippur, since they are called "appointed seasons" and are hallowed by the prohibition of work, were it not for this reason: "Is it possible — the King sits upon the throne of judgment…" (as explained in Arakhin 10b).</w:t>
      </w:r>
    </w:p>
  </w:footnote>
  <w:footnote w:id="5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65:20 — </w:t>
      </w:r>
      <w:r>
        <w:rPr>
          <w:rFonts w:ascii="Times New Roman" w:cs="Times New Roman" w:eastAsia="Times New Roman" w:hAnsi="Times New Roman"/>
          <w:sz w:val="17"/>
          <w:szCs w:val="17"/>
        </w:rPr>
        <w:t xml:space="preserve">“The voice is the voice of Yaakov, but the hands are the hands of Esav.” When the voice of Yaakov is heard in the houses of prayer and study, the hands of Esav have no power; and when his voice is not heard, the hands of Esav prevail.</w:t>
      </w:r>
    </w:p>
  </w:footnote>
  <w:footnote w:id="5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50:10 — </w:t>
      </w:r>
      <w:r>
        <w:rPr>
          <w:rFonts w:ascii="Times New Roman" w:cs="Times New Roman" w:eastAsia="Times New Roman" w:hAnsi="Times New Roman"/>
          <w:sz w:val="17"/>
          <w:szCs w:val="17"/>
        </w:rPr>
        <w:t xml:space="preserve">"And your two daughters who are found here" — R. Toviah bar R. Yitzchak said: Two finds, Ruth the Moabite and Naamah the Ammonite. R. Yitzchak said: "I have found David My servant" — where did I find him? In Sodom.</w:t>
      </w:r>
      <w:r>
        <w:rPr>
          <w:rFonts w:ascii="Times New Roman" w:cs="Times New Roman" w:eastAsia="Times New Roman" w:hAnsi="Times New Roman"/>
          <w:b/>
          <w:bCs/>
          <w:i/>
          <w:iCs/>
          <w:sz w:val="17"/>
          <w:szCs w:val="17"/>
        </w:rPr>
        <w:t xml:space="preserve">  Rav Tzadok (Machshavos Charutz 2): </w:t>
      </w:r>
      <w:r>
        <w:rPr>
          <w:rFonts w:ascii="Times New Roman" w:cs="Times New Roman" w:eastAsia="Times New Roman" w:hAnsi="Times New Roman"/>
          <w:sz w:val="17"/>
          <w:szCs w:val="17"/>
        </w:rPr>
        <w:t xml:space="preserve">Abraham our father, who chose exile, is the foundation of faith, and with him began the revelation of the trait of King David, as it is said, "Where did I find him? In Sodom" — for there faith was in exile. With the overturning of Sodom Abraham drew the holy sparks out from there and took in the foundation of faith ("and he believed in the Lord"), to root it in his descendants after him.</w:t>
      </w:r>
    </w:p>
  </w:footnote>
  <w:footnote w:id="5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Makkot 2:6 — </w:t>
      </w:r>
      <w:r>
        <w:rPr>
          <w:rFonts w:ascii="Times New Roman" w:cs="Times New Roman" w:eastAsia="Times New Roman" w:hAnsi="Times New Roman"/>
          <w:sz w:val="17"/>
          <w:szCs w:val="17"/>
        </w:rPr>
        <w:t xml:space="preserve">They asked Wisdom: The sinner — what is his punishment? She said to them: “Evil pursues sinners.” They asked Prophecy: The sinner — what is his punishment? She said to them: “The soul that sins, it shall die.” They asked the Holy One, blessed be He: The sinner — what is his punishment? He said to them: Let him repent, and it shall be atoned for him. This is what is written: “Therefore He instructs sinners in the way” — He instructs sinners in the way to repent.</w:t>
      </w:r>
      <w:r>
        <w:rPr>
          <w:rFonts w:ascii="Times New Roman" w:cs="Times New Roman" w:eastAsia="Times New Roman" w:hAnsi="Times New Roman"/>
          <w:b/>
          <w:bCs/>
          <w:i/>
          <w:iCs/>
          <w:sz w:val="17"/>
          <w:szCs w:val="17"/>
        </w:rPr>
        <w:t xml:space="preserve">  Pnei Moshe (s.v. "They asked Wisdom"): </w:t>
      </w:r>
      <w:r>
        <w:rPr>
          <w:rFonts w:ascii="Times New Roman" w:cs="Times New Roman" w:eastAsia="Times New Roman" w:hAnsi="Times New Roman"/>
          <w:sz w:val="17"/>
          <w:szCs w:val="17"/>
        </w:rPr>
        <w:t xml:space="preserve">This is said by way of an analogy: from the side of wisdom and from the side of prophecy the sinner had no remedy at all, and it is the Holy One, blessed be He, who acts beyond the strict line of the law and receives him in repentance. More than that — to anyone who wishes to return He shows the way to make a complete and proper repentance; and this too is included in the exposition above, "why is He good... and why is He upright," that is, the added measure by which He both accepts repentance and teaches its way.</w:t>
      </w:r>
      <w:r>
        <w:rPr>
          <w:rFonts w:ascii="Times New Roman" w:cs="Times New Roman" w:eastAsia="Times New Roman" w:hAnsi="Times New Roman"/>
          <w:b/>
          <w:bCs/>
          <w:i/>
          <w:iCs/>
          <w:sz w:val="17"/>
          <w:szCs w:val="17"/>
        </w:rPr>
        <w:t xml:space="preserve">  Maharal (Nesivos Olam, Nesiv HaTeshuvah 1): </w:t>
      </w:r>
      <w:r>
        <w:rPr>
          <w:rFonts w:ascii="Times New Roman" w:cs="Times New Roman" w:eastAsia="Times New Roman" w:hAnsi="Times New Roman"/>
          <w:sz w:val="17"/>
          <w:szCs w:val="17"/>
        </w:rPr>
        <w:t xml:space="preserve">Wisdom answers "Evil pursues sinners" because sin is a deficiency, and it is not fitting that a deficiency exist in the world, so the evil that is in the world pursues the sinner to destroy him from it; prophecy, which comes from above, where no evil descends, therefore says outright "the soul that sins, it shall die." The Torah, whose whole office is the rectification of man, answers that he should bring a guilt offering and be atoned for, since that is the sinner's rectification. But the Holy One, blessed be He, says "let him repent," for the sinner whose heart is broken and crushed over his sin is received by Him on that very account — this is His own measure, since the vessels He uses are broken vessels.</w:t>
      </w:r>
    </w:p>
  </w:footnote>
  <w:footnote w:id="5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16b — </w:t>
      </w:r>
      <w:r>
        <w:rPr>
          <w:rFonts w:ascii="Times New Roman" w:cs="Times New Roman" w:eastAsia="Times New Roman" w:hAnsi="Times New Roman"/>
          <w:sz w:val="17"/>
          <w:szCs w:val="17"/>
        </w:rPr>
        <w:t xml:space="preserve">Why do they sound the shofar blasts while they are seated, and sound the shofar blasts again while they are standing? In order to confuse the Satan.</w:t>
      </w:r>
      <w:r>
        <w:rPr>
          <w:rFonts w:ascii="Times New Roman" w:cs="Times New Roman" w:eastAsia="Times New Roman" w:hAnsi="Times New Roman"/>
          <w:b/>
          <w:bCs/>
          <w:i/>
          <w:iCs/>
          <w:sz w:val="17"/>
          <w:szCs w:val="17"/>
        </w:rPr>
        <w:t xml:space="preserve">  Rashi (s.v. "to confound"): </w:t>
      </w:r>
      <w:r>
        <w:rPr>
          <w:rFonts w:ascii="Times New Roman" w:cs="Times New Roman" w:eastAsia="Times New Roman" w:hAnsi="Times New Roman"/>
          <w:sz w:val="17"/>
          <w:szCs w:val="17"/>
        </w:rPr>
        <w:t xml:space="preserve">That he not bring accusation: when he hears that Israel cherish the commandments, his words are stopped up.</w:t>
      </w:r>
      <w:r>
        <w:rPr>
          <w:rFonts w:ascii="Times New Roman" w:cs="Times New Roman" w:eastAsia="Times New Roman" w:hAnsi="Times New Roman"/>
          <w:b/>
          <w:bCs/>
          <w:i/>
          <w:iCs/>
          <w:sz w:val="17"/>
          <w:szCs w:val="17"/>
        </w:rPr>
        <w:t xml:space="preserve">  Tosafos (s.v. "and they sound… while standing"): </w:t>
      </w:r>
      <w:r>
        <w:rPr>
          <w:rFonts w:ascii="Times New Roman" w:cs="Times New Roman" w:eastAsia="Times New Roman" w:hAnsi="Times New Roman"/>
          <w:sz w:val="17"/>
          <w:szCs w:val="17"/>
        </w:rPr>
        <w:t xml:space="preserve">One may ask: does one not thereby transgress "you shall not add"? [For one cannot say that, having already fulfilled the obligation, it is no longer its time, since regarding the priestly blessing (28b) we say that its time has not passed, for were another congregation to come along he would bless them again.] The answer is that "you shall not add" does not apply to performing a single commandment twice — as a priest who blesses the same congregation again, or one who takes the lulav and takes it again, and likewise one who sounds and sounds again.</w:t>
      </w:r>
      <w:r>
        <w:rPr>
          <w:rFonts w:ascii="Times New Roman" w:cs="Times New Roman" w:eastAsia="Times New Roman" w:hAnsi="Times New Roman"/>
          <w:b/>
          <w:bCs/>
          <w:i/>
          <w:iCs/>
          <w:sz w:val="17"/>
          <w:szCs w:val="17"/>
        </w:rPr>
        <w:t xml:space="preserve">  Tosafos (s.v. "that is not sounded at its beginning"): </w:t>
      </w:r>
      <w:r>
        <w:rPr>
          <w:rFonts w:ascii="Times New Roman" w:cs="Times New Roman" w:eastAsia="Times New Roman" w:hAnsi="Times New Roman"/>
          <w:sz w:val="17"/>
          <w:szCs w:val="17"/>
        </w:rPr>
        <w:t xml:space="preserve">The Halachot Gedolot explains: not where [Rosh Hashanah] happens to fall on Shabbat, but where some mishap occurred [that prevented the sounding].</w:t>
      </w:r>
      <w:r>
        <w:rPr>
          <w:rFonts w:ascii="Times New Roman" w:cs="Times New Roman" w:eastAsia="Times New Roman" w:hAnsi="Times New Roman"/>
          <w:b/>
          <w:bCs/>
          <w:i/>
          <w:iCs/>
          <w:sz w:val="17"/>
          <w:szCs w:val="17"/>
        </w:rPr>
        <w:t xml:space="preserve">  Tosafos (s.v. "to confound the Satan"): </w:t>
      </w:r>
      <w:r>
        <w:rPr>
          <w:rFonts w:ascii="Times New Roman" w:cs="Times New Roman" w:eastAsia="Times New Roman" w:hAnsi="Times New Roman"/>
          <w:sz w:val="17"/>
          <w:szCs w:val="17"/>
        </w:rPr>
        <w:t xml:space="preserve">The Aruch explains, as found in the Jerusalem Talmud: it is written "He will swallow up death forever" (Isaiah 25:8), and it is written "And it shall come to pass on that day that a great shofar shall be sounded" (Isaiah 27:13). When [the Satan] hears the sound of the shofar the first time, he is alarmed and yet not alarmed; when he hears it a second time, he says: "Surely this is the shofar of 'a great shofar shall be sounded,' and my time to be swallowed up has come" — and he is confounded and has no leisure to bring accusation.</w:t>
      </w:r>
      <w:r>
        <w:rPr>
          <w:rFonts w:ascii="Times New Roman" w:cs="Times New Roman" w:eastAsia="Times New Roman" w:hAnsi="Times New Roman"/>
          <w:b/>
          <w:bCs/>
          <w:i/>
          <w:iCs/>
          <w:sz w:val="17"/>
          <w:szCs w:val="17"/>
        </w:rPr>
        <w:t xml:space="preserve">  Maharal (Chiddushei Aggados, Rosh Hashanah 16a–b): </w:t>
      </w:r>
      <w:r>
        <w:rPr>
          <w:rFonts w:ascii="Times New Roman" w:cs="Times New Roman" w:eastAsia="Times New Roman" w:hAnsi="Times New Roman"/>
          <w:sz w:val="17"/>
          <w:szCs w:val="17"/>
        </w:rPr>
        <w:t xml:space="preserve">The Satan is privation and the shofar is the good that removes privation — hence "one who sees a shofar in a dream should anticipate redemption" (Berakhot 56b), which includes redemption from the Satan — for the tekia on Rosh Hashanah is elevation, and the Accuser cannot reach that place of elevation. They sound twice, seated and standing, because the first sounding only sets up opposition to him, while overcoming requires a second force that prevails and removes him entirely; this is why the Jerusalem Talmud says that at the first sounding he is alarmed and not alarmed, and at the second he is certain. In sum, the Satan accuses only through the attribute of judgment, which rules on Rosh Hashanah, and the soundings signify that attribute's elevation into mercy, whereupon it has no accuser.</w:t>
      </w:r>
      <w:r>
        <w:rPr>
          <w:rFonts w:ascii="Times New Roman" w:cs="Times New Roman" w:eastAsia="Times New Roman" w:hAnsi="Times New Roman"/>
          <w:b/>
          <w:bCs/>
          <w:i/>
          <w:iCs/>
          <w:sz w:val="17"/>
          <w:szCs w:val="17"/>
        </w:rPr>
        <w:t xml:space="preserve">  Rav Tzadok (Pri Tzaddik, Rosh HaShanah 13): </w:t>
      </w:r>
      <w:r>
        <w:rPr>
          <w:rFonts w:ascii="Times New Roman" w:cs="Times New Roman" w:eastAsia="Times New Roman" w:hAnsi="Times New Roman"/>
          <w:sz w:val="17"/>
          <w:szCs w:val="17"/>
        </w:rPr>
        <w:t xml:space="preserve">Tosafos cites the Yerushalmi that when [the Satan] hears the shofar the first time he is alarmed yet not alarmed, and when he hears it a second time he says, "Surely this is the shofar of 'a great shofar shall be sounded,'" and is confounded; but did he not know that the shofar is the mitzvah of the day, and that blowing again while standing is likewise an enactment of the Sages — why is he confounded by this mitzvah specifically? The first hearing, though also an awakening, can afterwards lapse, so he is not so alarmed; but the second, the blasts of the words of the Scribes, of the aspect of the Oral Torah, rouses the "great shofar," the awakening fixed in the depths of the heart, and thereby his time has come to be swallowed up and confounded, and in his preoccupation he has no leisure to prosecute.</w:t>
      </w:r>
    </w:p>
  </w:footnote>
  <w:footnote w:id="5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6b — </w:t>
      </w:r>
      <w:r>
        <w:rPr>
          <w:rFonts w:ascii="Times New Roman" w:cs="Times New Roman" w:eastAsia="Times New Roman" w:hAnsi="Times New Roman"/>
          <w:sz w:val="17"/>
          <w:szCs w:val="17"/>
        </w:rPr>
        <w:t xml:space="preserve">And our father Abraham — whence do we know that he fixed a place [for his prayer]? For it is written, "And Abraham rose early in the morning to the place where he had stood"; and "standing" means nothing other than prayer, as it is said, "And Pinchas stood and prayed."</w:t>
      </w:r>
      <w:r>
        <w:rPr>
          <w:rFonts w:ascii="Times New Roman" w:cs="Times New Roman" w:eastAsia="Times New Roman" w:hAnsi="Times New Roman"/>
          <w:b/>
          <w:bCs/>
          <w:i/>
          <w:iCs/>
          <w:sz w:val="17"/>
          <w:szCs w:val="17"/>
        </w:rPr>
        <w:t xml:space="preserve">  Maharal (Nesivos Olam, Nesiv HaAvodah 4): </w:t>
      </w:r>
      <w:r>
        <w:rPr>
          <w:rFonts w:ascii="Times New Roman" w:cs="Times New Roman" w:eastAsia="Times New Roman" w:hAnsi="Times New Roman"/>
          <w:sz w:val="17"/>
          <w:szCs w:val="17"/>
        </w:rPr>
        <w:t xml:space="preserve">Abraham fixed a place for his prayer, and his cleaving to the Blessed One was therefore fixed and not incidental, as it is written, "to the place where he had stood." For that reason the Blessed One was with him continually and fixedly, with no removal at all, and he was joined to the Divine Presence; and when he went out to war the Divine Presence fought his enemies and was always his help — all because he fixed a place for his prayer, that is, because his prayer, which is his cleaving to Him, was fixed and not incidental, and what is fixed is never removed, unlike the incidental, which does not endure.</w:t>
      </w:r>
    </w:p>
  </w:footnote>
  <w:footnote w:id="5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3:169a — </w:t>
      </w:r>
      <w:r>
        <w:rPr>
          <w:rFonts w:ascii="Times New Roman" w:cs="Times New Roman" w:eastAsia="Times New Roman" w:hAnsi="Times New Roman"/>
          <w:sz w:val="17"/>
          <w:szCs w:val="17"/>
        </w:rPr>
        <w:t xml:space="preserve">These are voices of distress, and they go and roam through the air, and travel from one end of the world to the other, and enter into the clefts and hollows of the dust and are hidden there. And when a man raises a voice, they are aroused toward that voice. The voice of the serpent is not aroused by the voice of a man. How, then, is it aroused? By a blow. When a man strikes a blow, the voice of the serpent that lay hidden is aroused toward that voice, and not toward any other voice. A voice is aroused after a voice, a kind after its own kind.</w:t>
      </w:r>
    </w:p>
  </w:footnote>
  <w:footnote w:id="5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89b — </w:t>
      </w:r>
      <w:r>
        <w:rPr>
          <w:rFonts w:ascii="Times New Roman" w:cs="Times New Roman" w:eastAsia="Times New Roman" w:hAnsi="Times New Roman"/>
          <w:sz w:val="17"/>
          <w:szCs w:val="17"/>
        </w:rPr>
        <w:t xml:space="preserve">“Come now, let us reason together, says the Lord: though your sins be as scarlet, they shall be white as snow; though they be red as crimson, they shall be as wool.” It says “as scarlet [ka-shanim, plural]” — should it not have said ka-shani, in the singular? R. Yitzchak said: The Holy One, blessed be He, said to Israel — even if your sins are as many as those years which have come in ordered succession from the six days of creation until now, they shall be white as snow.</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should have said ka-shani" [in the singular] — parallel to "as snow," for it does not say "as snows."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"Like these years that are ordered" refers to the multitude of sin — as many as the years, presumably the years that have run in order since the six days of creation. One cannot read ka-shanim as "like two years," the minimal plural, for what novelty would there be in two sins? We say in the first chapter of Rosh Hashanah that He removes the first [sin] first, so for two sins "they shall be white as snow" would not be needed.</w:t>
      </w:r>
      <w:r>
        <w:rPr>
          <w:rFonts w:ascii="Times New Roman" w:cs="Times New Roman" w:eastAsia="Times New Roman" w:hAnsi="Times New Roman"/>
          <w:b/>
          <w:bCs/>
          <w:i/>
          <w:iCs/>
          <w:sz w:val="17"/>
          <w:szCs w:val="17"/>
        </w:rPr>
        <w:t xml:space="preserve">  Maharal (Chiddushei Aggados, Shabbos 89b): </w:t>
      </w:r>
      <w:r>
        <w:rPr>
          <w:rFonts w:ascii="Times New Roman" w:cs="Times New Roman" w:eastAsia="Times New Roman" w:hAnsi="Times New Roman"/>
          <w:sz w:val="17"/>
          <w:szCs w:val="17"/>
        </w:rPr>
        <w:t xml:space="preserve">Sin is open to atonement because it is committed by accident, and the accidental does not annul what a person is in essence; but sins committed in great number and constantly are no longer accidental, and so the Holy One, blessed be He, says that even if your sins are ordered and fixed like these years, they shall be white as snow. Nothing is more fixed and ordered than the years, which have run so since the six days of creation, yet even they will cease, since the world is physical and will end in destruction; so too Israel's sins, though fixed on the side of the physical, can be removed, because Israel's essential level is not physical.</w:t>
      </w:r>
      <w:r>
        <w:rPr>
          <w:rFonts w:ascii="Times New Roman" w:cs="Times New Roman" w:eastAsia="Times New Roman" w:hAnsi="Times New Roman"/>
          <w:b/>
          <w:bCs/>
          <w:i/>
          <w:iCs/>
          <w:sz w:val="17"/>
          <w:szCs w:val="17"/>
        </w:rPr>
        <w:t xml:space="preserve">  Rav Tzadok (Divrei Chalomos 19): </w:t>
      </w:r>
      <w:r>
        <w:rPr>
          <w:rFonts w:ascii="Times New Roman" w:cs="Times New Roman" w:eastAsia="Times New Roman" w:hAnsi="Times New Roman"/>
          <w:sz w:val="17"/>
          <w:szCs w:val="17"/>
        </w:rPr>
        <w:t xml:space="preserve">The holiness of Tisha B'Av in the future, when it becomes a festival, will not come from Israel's sanctifying it, for on the contrary they sinned and made it a day of calamity, but only because in the future "your sins will be like these years, which come in order from the six days of creation," as stated in Shabbos 89b: then "they shall be white as snow" and be turned into merits, through this, that such was the will of the Blessed One from the six days of creation. Thus the essence of its holiness is only that this was the Blessed One's will at the beginning of creation, a holiness fixed and abiding like the holiness of Shabbos, except that it is revealed only in the future, after the rectification.</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scarlet [shanim] shall be white as snow" means that the scarlet of holiness, too, will be whitened, after they lift their eyes to the Blessed One, as stated in Shabbos there; and the sins will be "like these years, which come in order from the six days of creation," that is, like merits; and afterwards they will rise still further, to the supernal whiteness, which is Wisdom, above Understanding.</w:t>
      </w:r>
      <w:r>
        <w:rPr>
          <w:rFonts w:ascii="Times New Roman" w:cs="Times New Roman" w:eastAsia="Times New Roman" w:hAnsi="Times New Roman"/>
          <w:b/>
          <w:bCs/>
          <w:i/>
          <w:iCs/>
          <w:sz w:val="17"/>
          <w:szCs w:val="17"/>
        </w:rPr>
        <w:t xml:space="preserve">  Rav Tzadok (Likutei Ma'amarim, on Samson 17): </w:t>
      </w:r>
      <w:r>
        <w:rPr>
          <w:rFonts w:ascii="Times New Roman" w:cs="Times New Roman" w:eastAsia="Times New Roman" w:hAnsi="Times New Roman"/>
          <w:sz w:val="17"/>
          <w:szCs w:val="17"/>
        </w:rPr>
        <w:t xml:space="preserve">The deed itself is ordered and set so, as "Bathsheba was destined for David from the six days of creation," and in truth this will be clarified in the future regarding all the sins of Israel, when they are refined and whitened, as the Sages said, "If your sins be like these years, which come in order from the six days of creation, they shall be white as snow." That is, since the true will of the Blessed One was so, it is like a transgression for the sake of Heaven.</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In the future this will be clarified regarding all the sins of Israel, as the Sages said in Shabbos 89b on the verse "If your sins be": "like these years, which come in order from the six days of creation" — it will be clarified that it was ordered from the true will of the Blessed One that it be so, and if so, in this too they did the will of the Blessed One, and it was all like a transgression for the sake of Heaven.</w:t>
      </w:r>
      <w:r>
        <w:rPr>
          <w:rFonts w:ascii="Times New Roman" w:cs="Times New Roman" w:eastAsia="Times New Roman" w:hAnsi="Times New Roman"/>
          <w:b/>
          <w:bCs/>
          <w:i/>
          <w:iCs/>
          <w:sz w:val="17"/>
          <w:szCs w:val="17"/>
        </w:rPr>
        <w:t xml:space="preserve">  Rav Tzadok (Pri Tzaddik, Naso 2): </w:t>
      </w:r>
      <w:r>
        <w:rPr>
          <w:rFonts w:ascii="Times New Roman" w:cs="Times New Roman" w:eastAsia="Times New Roman" w:hAnsi="Times New Roman"/>
          <w:sz w:val="17"/>
          <w:szCs w:val="17"/>
        </w:rPr>
        <w:t xml:space="preserve">Such was the intent in the creation of the world, "first darkness and then light," as the Zohar says, there is no light but that which comes out of darkness; and then "the Lord will not count iniquity to him," since it will be clarified that this was created only so that it be "very good." As they said, "If your sins be like these years, which come in order from the six days of creation, they shall be white as snow," that is, they will be as merits.</w:t>
      </w:r>
      <w:r>
        <w:rPr>
          <w:rFonts w:ascii="Times New Roman" w:cs="Times New Roman" w:eastAsia="Times New Roman" w:hAnsi="Times New Roman"/>
          <w:b/>
          <w:bCs/>
          <w:i/>
          <w:iCs/>
          <w:sz w:val="17"/>
          <w:szCs w:val="17"/>
        </w:rPr>
        <w:t xml:space="preserve">  Rav Tzadok (Takanas HaShavin 3): </w:t>
      </w:r>
      <w:r>
        <w:rPr>
          <w:rFonts w:ascii="Times New Roman" w:cs="Times New Roman" w:eastAsia="Times New Roman" w:hAnsi="Times New Roman"/>
          <w:sz w:val="17"/>
          <w:szCs w:val="17"/>
        </w:rPr>
        <w:t xml:space="preserve">From the side of the hidden things that will be revealed in the future there was no sin at all, and of this they said, "If your sins be like these years, which come in order from the six days of creation," that is, from the side of the "hidden things of the Merciful One," then "they shall be white as snow" entirely, for there is no sin at all.</w:t>
      </w:r>
      <w:r>
        <w:rPr>
          <w:rFonts w:ascii="Times New Roman" w:cs="Times New Roman" w:eastAsia="Times New Roman" w:hAnsi="Times New Roman"/>
          <w:b/>
          <w:bCs/>
          <w:i/>
          <w:iCs/>
          <w:sz w:val="17"/>
          <w:szCs w:val="17"/>
        </w:rPr>
        <w:t xml:space="preserve">  Mei HaShiloach (vol. II, Mishlei 31): </w:t>
      </w:r>
      <w:r>
        <w:rPr>
          <w:rFonts w:ascii="Times New Roman" w:cs="Times New Roman" w:eastAsia="Times New Roman" w:hAnsi="Times New Roman"/>
          <w:sz w:val="17"/>
          <w:szCs w:val="17"/>
        </w:rPr>
        <w:t xml:space="preserve">Snow alludes to fear, and so the Gemara says, "If your sins be like these years, which come in order from the six days of creation until now, they shall be white as snow": "years" alludes to cycles and order, that is, if there is an accusation, Heaven forbid, and it seems that a person sinned deliberately and in [recurring] cycles, the Blessed One will illuminate that this deed came only out of fear of the Blessed One, and this is "white as snow."</w:t>
      </w:r>
    </w:p>
  </w:footnote>
  <w:footnote w:id="5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5:2:1 — </w:t>
      </w:r>
      <w:r>
        <w:rPr>
          <w:rFonts w:ascii="Times New Roman" w:cs="Times New Roman" w:eastAsia="Times New Roman" w:hAnsi="Times New Roman"/>
          <w:sz w:val="17"/>
          <w:szCs w:val="17"/>
        </w:rPr>
        <w:t xml:space="preserve">"I am asleep, but my heart is awake" (Song of Songs 5:2). The congregation of Israel said before the Holy One, blessed be He: Master of the universe, I am asleep with respect to the commandments, but my heart is awake for acts of kindness. I am asleep with respect to the redemption, but the heart of the Holy One, blessed be He, is awake to redeem me. R. Chiyya bar Abba said: Where do we find that the Holy One, blessed be He, is called the heart of Israel? From this verse: "God is the rock of my heart and my portion forever" (Psalms 73:26).</w:t>
      </w:r>
      <w:r>
        <w:rPr>
          <w:rFonts w:ascii="Times New Roman" w:cs="Times New Roman" w:eastAsia="Times New Roman" w:hAnsi="Times New Roman"/>
          <w:b/>
          <w:bCs/>
          <w:i/>
          <w:iCs/>
          <w:sz w:val="17"/>
          <w:szCs w:val="17"/>
        </w:rPr>
        <w:t xml:space="preserve">  Rav Tzadok (Pri Tzaddik, Rosh Chodesh Adar 8): </w:t>
      </w:r>
      <w:r>
        <w:rPr>
          <w:rFonts w:ascii="Times New Roman" w:cs="Times New Roman" w:eastAsia="Times New Roman" w:hAnsi="Times New Roman"/>
          <w:sz w:val="17"/>
          <w:szCs w:val="17"/>
        </w:rPr>
        <w:t xml:space="preserve">The theme of this month [Adar] is that even in sleep Israel are holy, since they are bound at their root to the Blessed One — as the Midrash says, "I am asleep from the commandments ... but my heart is awake to perform them ... where do we find that the Holy One, blessed be He, is the heart of Israel? 'God is the rock of my heart.'" From the side of the Blessed One, "the voice of my beloved knocks, open for me": "my heart is awake" means that the Blessed One, the heart of Israel, rouses Israel from their sleep to perform the commandments.</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The Congregation of Israel boasts, "I am asleep but my heart is awake," which the Sages expounded as referring to the Holy One, blessed be He — "rock of my heart." Even when they are asleep from the commandments and have no "eyes," as in sleep when the eyes are shut and the heart is sunk in imaginings, since the root of the soul is a portion of God and the depths of the heart cleave to the Blessed One, all the imaginings too cleave to Him; even at the height of immersion in the imaginings of this world, which hide the truth, there remains in him a power of awakening to the Blessed One through the heart's cleaving to the living God.</w:t>
      </w:r>
      <w:r>
        <w:rPr>
          <w:rFonts w:ascii="Times New Roman" w:cs="Times New Roman" w:eastAsia="Times New Roman" w:hAnsi="Times New Roman"/>
          <w:b/>
          <w:bCs/>
          <w:i/>
          <w:iCs/>
          <w:sz w:val="17"/>
          <w:szCs w:val="17"/>
        </w:rPr>
        <w:t xml:space="preserve">  Rav Tzadok (Tzidkas HaTzaddik 68): </w:t>
      </w:r>
      <w:r>
        <w:rPr>
          <w:rFonts w:ascii="Times New Roman" w:cs="Times New Roman" w:eastAsia="Times New Roman" w:hAnsi="Times New Roman"/>
          <w:sz w:val="17"/>
          <w:szCs w:val="17"/>
        </w:rPr>
        <w:t xml:space="preserve">All the service of the body's limbs, and the commandments performed with them, serve only to set the heart straight; the essential thing is the heart, the dwelling place of the Blessed One, as the Sages said, "the Holy One, blessed be He, is the heart of Israel, as it says, 'rock of my heart.'" Therefore these [outward acts] are not to be a person's goal in themselves, but only things that lead to the goal, as the Zohar calls the 613 commandments "613 counsels."</w:t>
      </w:r>
    </w:p>
  </w:footnote>
  <w:footnote w:id="5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Orlah 1:3 — </w:t>
      </w:r>
      <w:r>
        <w:rPr>
          <w:rFonts w:ascii="Times New Roman" w:cs="Times New Roman" w:eastAsia="Times New Roman" w:hAnsi="Times New Roman"/>
          <w:sz w:val="17"/>
          <w:szCs w:val="17"/>
        </w:rPr>
        <w:t xml:space="preserve">How does one know [from which vine the sunken shoot draws its life]? R. Bivai in the name of R. Ḥanina: If the leaves are turned toward the young vine, it is clear that it lives by the strength of the old one; and if the leaves are turned toward the old vine, it is clear that it lives by the strength of the young one. R. Yudan bar Ḥanin said: The sign is that one who eats from what belongs to another is ashamed to look at him.</w:t>
      </w:r>
      <w:r>
        <w:rPr>
          <w:rFonts w:ascii="Times New Roman" w:cs="Times New Roman" w:eastAsia="Times New Roman" w:hAnsi="Times New Roman"/>
          <w:b/>
          <w:bCs/>
          <w:i/>
          <w:iCs/>
          <w:sz w:val="17"/>
          <w:szCs w:val="17"/>
        </w:rPr>
        <w:t xml:space="preserve">  Pnei Moshe (s.v. "How does one know"): </w:t>
      </w:r>
      <w:r>
        <w:rPr>
          <w:rFonts w:ascii="Times New Roman" w:cs="Times New Roman" w:eastAsia="Times New Roman" w:hAnsi="Times New Roman"/>
          <w:sz w:val="17"/>
          <w:szCs w:val="17"/>
        </w:rPr>
        <w:t xml:space="preserve">The leaves meant are those of the young vine: if they are turned toward the young vine itself, that is, away from the old one, it is certain that it lives by the strength of the old, and that is just why it turns its face away from it; and if they are turned toward the old vine, it is known that it lives by its own strength. This is what R. Yudan bar Ḥanin's sign means — one who eats from what belongs to his fellow is ashamed to look him in the face, and so turns his face the other way.</w:t>
      </w:r>
      <w:r>
        <w:rPr>
          <w:rFonts w:ascii="Times New Roman" w:cs="Times New Roman" w:eastAsia="Times New Roman" w:hAnsi="Times New Roman"/>
          <w:b/>
          <w:bCs/>
          <w:i/>
          <w:iCs/>
          <w:sz w:val="17"/>
          <w:szCs w:val="17"/>
        </w:rPr>
        <w:t xml:space="preserve">  Rav Tzadok (Divrei Soferim 12): </w:t>
      </w:r>
      <w:r>
        <w:rPr>
          <w:rFonts w:ascii="Times New Roman" w:cs="Times New Roman" w:eastAsia="Times New Roman" w:hAnsi="Times New Roman"/>
          <w:sz w:val="17"/>
          <w:szCs w:val="17"/>
        </w:rPr>
        <w:t xml:space="preserve">In truth "all our deeds You have wrought for us," and everything is in the hands of Heaven except the fear of Heaven, which is in the heart alone; only, the Blessed One wanted us to exert ourselves so that [our deeds] be called by our name and we come [to the good] by our own wages — for "one who eats what is not his…" — just as the Sages instituted for a wife that her handiwork is in exchange for her sustenance.</w:t>
      </w:r>
      <w:r>
        <w:rPr>
          <w:rFonts w:ascii="Times New Roman" w:cs="Times New Roman" w:eastAsia="Times New Roman" w:hAnsi="Times New Roman"/>
          <w:b/>
          <w:bCs/>
          <w:i/>
          <w:iCs/>
          <w:sz w:val="17"/>
          <w:szCs w:val="17"/>
        </w:rPr>
        <w:t xml:space="preserve">  Beis Yaakov (Vayigash 12): </w:t>
      </w:r>
      <w:r>
        <w:rPr>
          <w:rFonts w:ascii="Times New Roman" w:cs="Times New Roman" w:eastAsia="Times New Roman" w:hAnsi="Times New Roman"/>
          <w:sz w:val="17"/>
          <w:szCs w:val="17"/>
        </w:rPr>
        <w:t xml:space="preserve">This is what the Sages intended in saying it is "more comfortable for a person" [not to have been created], rather than "better": for in truth it is better for him to have been created, since while the soul is in the world of souls the life in its hand is very constricted — "bread of shame," as stated in the Yerushalmi, "one who eats what is not his is ashamed to look at him." A person cannot reach the place of his root that befits him unless he passes through this world and is tested.</w:t>
      </w:r>
      <w:r>
        <w:rPr>
          <w:rFonts w:ascii="Times New Roman" w:cs="Times New Roman" w:eastAsia="Times New Roman" w:hAnsi="Times New Roman"/>
          <w:b/>
          <w:bCs/>
          <w:i/>
          <w:iCs/>
          <w:sz w:val="17"/>
          <w:szCs w:val="17"/>
        </w:rPr>
        <w:t xml:space="preserve">  Tiferes Yosef (Rosh Hashanah 16): </w:t>
      </w:r>
      <w:r>
        <w:rPr>
          <w:rFonts w:ascii="Times New Roman" w:cs="Times New Roman" w:eastAsia="Times New Roman" w:hAnsi="Times New Roman"/>
          <w:sz w:val="17"/>
          <w:szCs w:val="17"/>
        </w:rPr>
        <w:t xml:space="preserve">On Pesach the salvation came without any service on man's part, as it is written, "and you were naked and bare" — naked of commandments. Yet in truth Israel is not at ease with this, as stated in the Yerushalmi, "one who eats what is not his is ashamed to look at him"; therefore the Blessed One afterwards set it that a person should clarify himself, so that the service be called the toil of his own hands — and this is "bring the Omer before Me on Pesach."</w:t>
      </w:r>
    </w:p>
  </w:footnote>
  <w:footnote w:id="5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64b — </w:t>
      </w:r>
      <w:r>
        <w:rPr>
          <w:rFonts w:ascii="Times New Roman" w:cs="Times New Roman" w:eastAsia="Times New Roman" w:hAnsi="Times New Roman"/>
          <w:sz w:val="17"/>
          <w:szCs w:val="17"/>
        </w:rPr>
        <w:t xml:space="preserve">R. Yehoshua ben Levi said: Any man who has no children is accounted as dead, as it is stated: "Give me children, or else I am dead." And it was taught: Four are accounted as dead — a pauper, a leper, a blind man, and one who has no children.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has set me in dark places, as those long dead" — when a man is set in darkness and does not see, he is accounted as dead.</w:t>
      </w:r>
      <w:r>
        <w:rPr>
          <w:rFonts w:ascii="Times New Roman" w:cs="Times New Roman" w:eastAsia="Times New Roman" w:hAnsi="Times New Roman"/>
          <w:b/>
          <w:bCs/>
          <w:i/>
          <w:iCs/>
          <w:sz w:val="17"/>
          <w:szCs w:val="17"/>
        </w:rPr>
        <w:t xml:space="preserve">  Tosafos (s.v. "four are accounted as dead"): </w:t>
      </w:r>
      <w:r>
        <w:rPr>
          <w:rFonts w:ascii="Times New Roman" w:cs="Times New Roman" w:eastAsia="Times New Roman" w:hAnsi="Times New Roman"/>
          <w:sz w:val="17"/>
          <w:szCs w:val="17"/>
        </w:rPr>
        <w:t xml:space="preserve">The practical consequence is that one should ask for mercy on their behalf.</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"Or else I am dead" cannot be taken to mean that she would die of the grief of having no children, for then Scripture should have written "I shall die"; rather metah is an adjective — "I am called dead," because I have no children. And in all the cases reckoned here, "accounted as dead" means that their life is no life.</w:t>
      </w:r>
      <w:r>
        <w:rPr>
          <w:rFonts w:ascii="Times New Roman" w:cs="Times New Roman" w:eastAsia="Times New Roman" w:hAnsi="Times New Roman"/>
          <w:b/>
          <w:bCs/>
          <w:i/>
          <w:iCs/>
          <w:sz w:val="17"/>
          <w:szCs w:val="17"/>
        </w:rPr>
        <w:t xml:space="preserve">  Maharal (Chiddushei Aggados, Nedarim 64b): </w:t>
      </w:r>
      <w:r>
        <w:rPr>
          <w:rFonts w:ascii="Times New Roman" w:cs="Times New Roman" w:eastAsia="Times New Roman" w:hAnsi="Times New Roman"/>
          <w:sz w:val="17"/>
          <w:szCs w:val="17"/>
        </w:rPr>
        <w:t xml:space="preserve">A man is not reckoned to have existence unless he inclines to no extreme, for one who inclines to an extreme is subject to death, and these four all incline to an extreme, to privation. By way of the plain sense they correspond to the parts of which man is composed — body, soul, the divine image, and the sustenance the Holy One gives him for his time in this world: the leper, to whom leprosy cleaves, is as one who has no body, and one who has no body is accounted dead; one who lacks sight lacks what depends upon the soul; and one who has no children — whom he would beget in his likeness and image — has no likeness and image, as they said, "One who does not engage in procreation is as though he diminished the [divine] likeness."</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There is "the groan of the prisoner": one who is only imprisoned and held back, in the manner of "for the Lord had fast closed up [every womb]" and "the Lord has held me back from bearing," who has the power in the root but is restrained. Of this it says, "to hear the groan of the prisoner, to release those doomed to death [literally, children of death]" — the opening of the prison and restraint of "those doomed to death," for one who has no children is accounted as dead, as the Sages said.</w:t>
      </w:r>
    </w:p>
  </w:footnote>
  <w:footnote w:id="5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8b — </w:t>
      </w:r>
      <w:r>
        <w:rPr>
          <w:rFonts w:ascii="Times New Roman" w:cs="Times New Roman" w:eastAsia="Times New Roman" w:hAnsi="Times New Roman"/>
          <w:sz w:val="17"/>
          <w:szCs w:val="17"/>
        </w:rPr>
        <w:t xml:space="preserve">R. Shmuel bar Nachmani said to them: Let us pray for mercy concerning the famine, for when the Merciful One grants plenty, it is to the living that He grants it, as it is written, “You open Your hand and satisfy every living thing with favor.”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"Let us pray for mercy concerning the famine": so that plenty will come, and the plague will cease of itself. "For when the Merciful One grants plenty, it is to the living that He grants it": to the living and not to the dead, for He does not bring plenty in order to kill people, but so that they may live. "And satisfy every living thing with favor": He grants plenty to living people.</w:t>
      </w:r>
      <w:r>
        <w:rPr>
          <w:rFonts w:ascii="Times New Roman" w:cs="Times New Roman" w:eastAsia="Times New Roman" w:hAnsi="Times New Roman"/>
          <w:b/>
          <w:bCs/>
          <w:i/>
          <w:iCs/>
          <w:sz w:val="17"/>
          <w:szCs w:val="17"/>
        </w:rPr>
        <w:t xml:space="preserve">  Beis Yaakov (Miketz 4): </w:t>
      </w:r>
      <w:r>
        <w:rPr>
          <w:rFonts w:ascii="Times New Roman" w:cs="Times New Roman" w:eastAsia="Times New Roman" w:hAnsi="Times New Roman"/>
          <w:sz w:val="17"/>
          <w:szCs w:val="17"/>
        </w:rPr>
        <w:t xml:space="preserve">At the beginning of creation man's needs and sustenance were created first and then life; from then on the Blessed One bestows life first, and it grows and strengthens in abundance until one has all one's needs and sustenance — which are only the extension of life. This is the meaning of "when the Merciful One grants plenty, it is to the living that He grants it": if the Blessed One bestows sustenance on the world, we know that He has surely bestowed life before it, for life precedes sustenance; and Pharaoh's dream alludes to this, first of cows, alluding to life, then of ears of grain, alluding to sustenance.</w:t>
      </w:r>
    </w:p>
  </w:footnote>
  <w:footnote w:id="56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7b — </w:t>
      </w:r>
      <w:r>
        <w:rPr>
          <w:rFonts w:ascii="Times New Roman" w:cs="Times New Roman" w:eastAsia="Times New Roman" w:hAnsi="Times New Roman"/>
          <w:sz w:val="17"/>
          <w:szCs w:val="17"/>
        </w:rPr>
        <w:t xml:space="preserve">R. Yochanan said in the name of R. Shimon ben Yochai: From the day the Holy One, blessed be He, created the world, there was no man who called the Holy One, blessed be He, "Lord," until Abraham came and called Him "Lord," as it is stated: "And he said: Lord God, whereby shall I know that I shall inherit it?" [Genesis 15:8].</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"Lord God" — it is written with alef-dalet, the Name that denotes lordship.</w:t>
      </w:r>
      <w:r>
        <w:rPr>
          <w:rFonts w:ascii="Times New Roman" w:cs="Times New Roman" w:eastAsia="Times New Roman" w:hAnsi="Times New Roman"/>
          <w:b/>
          <w:bCs/>
          <w:i/>
          <w:iCs/>
          <w:sz w:val="17"/>
          <w:szCs w:val="17"/>
        </w:rPr>
        <w:t xml:space="preserve">  Tosafos (s.v. "there was no man who called Him 'Lord'"): </w:t>
      </w:r>
      <w:r>
        <w:rPr>
          <w:rFonts w:ascii="Times New Roman" w:cs="Times New Roman" w:eastAsia="Times New Roman" w:hAnsi="Times New Roman"/>
          <w:sz w:val="17"/>
          <w:szCs w:val="17"/>
        </w:rPr>
        <w:t xml:space="preserve">One might object from "Blessed be the Lord, the God of Shem" (Genesis 9:26); but there the Name is not the one spelled alef-dalet, which is the language of lordship. And why does the Gemara not cite "Lord God, what will You give me" (Genesis 15:2), which stands earlier in the text? Because the passages were not related in order, and there is no earlier or later in the Torah: the Covenant between the Pieces in fact preceded the section beginning "After these things" by three years, so "whereby shall I know" is the earlier verse.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As Tosafot wrote, this concerns the Name of lordship spelled alef-dalet: before him men called Him only by the Name that indicates His existence, whereas Abraham went further and called Him "Lord," which indicates His mastery and His power to alter decrees and the order of the heavens, as that very passage about Abraham sets out. That is also why Daniel was answered only for Abraham's sake — because Abraham was the head of faith, who made His mastery and His power in the world known to all.</w:t>
      </w:r>
      <w:r>
        <w:rPr>
          <w:rFonts w:ascii="Times New Roman" w:cs="Times New Roman" w:eastAsia="Times New Roman" w:hAnsi="Times New Roman"/>
          <w:b/>
          <w:bCs/>
          <w:i/>
          <w:iCs/>
          <w:sz w:val="17"/>
          <w:szCs w:val="17"/>
        </w:rPr>
        <w:t xml:space="preserve">  Maharal (Ohr Chadash, Esther 6:11): </w:t>
      </w:r>
      <w:r>
        <w:rPr>
          <w:rFonts w:ascii="Times New Roman" w:cs="Times New Roman" w:eastAsia="Times New Roman" w:hAnsi="Times New Roman"/>
          <w:sz w:val="17"/>
          <w:szCs w:val="17"/>
        </w:rPr>
        <w:t xml:space="preserve">Abraham was the one who accepted His lordship and called Him "Lord"; and since the Lord is "Lord of the earth" [the name by which He governs the world in its natural order], He gave the land to Abraham for accepting His lordship.</w:t>
      </w:r>
      <w:r>
        <w:rPr>
          <w:rFonts w:ascii="Times New Roman" w:cs="Times New Roman" w:eastAsia="Times New Roman" w:hAnsi="Times New Roman"/>
          <w:b/>
          <w:bCs/>
          <w:i/>
          <w:iCs/>
          <w:sz w:val="17"/>
          <w:szCs w:val="17"/>
        </w:rPr>
        <w:t xml:space="preserve">  Maharal (Tiferes Yisrael, ch. 19): </w:t>
      </w:r>
      <w:r>
        <w:rPr>
          <w:rFonts w:ascii="Times New Roman" w:cs="Times New Roman" w:eastAsia="Times New Roman" w:hAnsi="Times New Roman"/>
          <w:sz w:val="17"/>
          <w:szCs w:val="17"/>
        </w:rPr>
        <w:t xml:space="preserve">Until Abraham the Holy One, blessed be He, had no joining or bond with the world, for material nature interposed and separated between Him and the world; therefore Abraham called Him "Lord," for a lord is joined to that over which he is lord and is not separate from it. This is also why circumcision was commanded to Abraham: the foreskin is the separation and covering between the Blessed One, who is the Cause, and man.</w:t>
      </w:r>
      <w:r>
        <w:rPr>
          <w:rFonts w:ascii="Times New Roman" w:cs="Times New Roman" w:eastAsia="Times New Roman" w:hAnsi="Times New Roman"/>
          <w:b/>
          <w:bCs/>
          <w:i/>
          <w:iCs/>
          <w:sz w:val="17"/>
          <w:szCs w:val="17"/>
        </w:rPr>
        <w:t xml:space="preserve">  Rav Tzadok (Pri Tzaddik, Eikev 15): </w:t>
      </w:r>
      <w:r>
        <w:rPr>
          <w:rFonts w:ascii="Times New Roman" w:cs="Times New Roman" w:eastAsia="Times New Roman" w:hAnsi="Times New Roman"/>
          <w:sz w:val="17"/>
          <w:szCs w:val="17"/>
        </w:rPr>
        <w:t xml:space="preserve">Israel called the Blessed One by this Name [of lordship] when they accepted the yoke of His kingship. For although Abraham too called Him "Lord," as the Sages said, "No man called the Holy One, blessed be He, 'Lord' until Abraham came and called Him 'Lord,'" the souls he had made in Haran abandoned his covenant after his death; this Name was revealed and recognized in its fullness only after Israel came and accepted the yoke of His kingship, a complete nation recognizing His lordship and kingship, which was the main purpose of the creation of the world.</w:t>
      </w:r>
      <w:r>
        <w:rPr>
          <w:rFonts w:ascii="Times New Roman" w:cs="Times New Roman" w:eastAsia="Times New Roman" w:hAnsi="Times New Roman"/>
          <w:b/>
          <w:bCs/>
          <w:i/>
          <w:iCs/>
          <w:sz w:val="17"/>
          <w:szCs w:val="17"/>
        </w:rPr>
        <w:t xml:space="preserve">  Rav Tzadok (Tzidkas HaTzaddik 247): </w:t>
      </w:r>
      <w:r>
        <w:rPr>
          <w:rFonts w:ascii="Times New Roman" w:cs="Times New Roman" w:eastAsia="Times New Roman" w:hAnsi="Times New Roman"/>
          <w:sz w:val="17"/>
          <w:szCs w:val="17"/>
        </w:rPr>
        <w:t xml:space="preserve">The "glory" is the radiance, that is, the evident recognition of His lordship and of His kingship that rules over all: just as a king is recognized by his kingship even by those who have not seen him, so is man's recognition [of God] from the whole of creation, as with Abraham our father, who saw the palace in flames, and as the Sages said, "No man called [Him] 'Lord' until Abraham came." The Name of lordship denotes this glory and radiance.</w:t>
      </w:r>
      <w:r>
        <w:rPr>
          <w:rFonts w:ascii="Times New Roman" w:cs="Times New Roman" w:eastAsia="Times New Roman" w:hAnsi="Times New Roman"/>
          <w:b/>
          <w:bCs/>
          <w:i/>
          <w:iCs/>
          <w:sz w:val="17"/>
          <w:szCs w:val="17"/>
        </w:rPr>
        <w:t xml:space="preserve">  Beis Yaakov (Lech Lecha 1): </w:t>
      </w:r>
      <w:r>
        <w:rPr>
          <w:rFonts w:ascii="Times New Roman" w:cs="Times New Roman" w:eastAsia="Times New Roman" w:hAnsi="Times New Roman"/>
          <w:sz w:val="17"/>
          <w:szCs w:val="17"/>
        </w:rPr>
        <w:t xml:space="preserve">Abraham our father crowned the Blessed One over the whole world, made Him Lord of all the earth and made His Name familiar in every mouth, as the Talmud says: "No man called the Holy One, blessed be He, 'Lord' until Abraham came and called Him 'Lord.'" Therefore Abraham himself is also called "lord" (as it is written of him, "The Lord said to my lord: Sit at My right hand"), and the Blessed One gave him possession of the whole world.</w:t>
      </w:r>
    </w:p>
  </w:footnote>
  <w:footnote w:id="56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12:9 — </w:t>
      </w:r>
      <w:r>
        <w:rPr>
          <w:rFonts w:ascii="Times New Roman" w:cs="Times New Roman" w:eastAsia="Times New Roman" w:hAnsi="Times New Roman"/>
          <w:sz w:val="17"/>
          <w:szCs w:val="17"/>
        </w:rPr>
        <w:t xml:space="preserve">R. Yehoshua ben Korchah said: "When they were created [behibare'am]" — read it "through Abraham [be'Avraham]," by the merit of Abraham. R. Azarya said concerning this teaching of R. Yehoshua ben Korchah: "You alone are the Lord; You made the heavens and all their host, the earth and all that is upon it, and all that is in them." And for what was all this labor? For the sake of: "You are the Lord God, who chose Abram and brought him out of Ur of the Chaldeans and set his name Abraham."</w:t>
      </w:r>
    </w:p>
  </w:footnote>
  <w:footnote w:id="56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22:16 — </w:t>
      </w:r>
      <w:r>
        <w:rPr>
          <w:rFonts w:ascii="Times New Roman" w:cs="Times New Roman" w:eastAsia="Times New Roman" w:hAnsi="Times New Roman"/>
          <w:sz w:val="17"/>
          <w:szCs w:val="17"/>
        </w:rPr>
        <w:t xml:space="preserve">R. Berekhiah said: There are four sayings, three concerning a man and one concerning a woman. Dark is the living one who has need of the dead; dark is the strong man who has need of the weak; dark is the light that has need of the blind. And one concerning a woman, such as Deborah: dark is the generation that a woman leads — "and Deborah, a woman, a prophetess" (Judges 4:4).</w:t>
      </w:r>
    </w:p>
  </w:footnote>
  <w:footnote w:id="56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89b — </w:t>
      </w:r>
      <w:r>
        <w:rPr>
          <w:rFonts w:ascii="Times New Roman" w:cs="Times New Roman" w:eastAsia="Times New Roman" w:hAnsi="Times New Roman"/>
          <w:sz w:val="17"/>
          <w:szCs w:val="17"/>
        </w:rPr>
        <w:t xml:space="preserve">[Isaac says before Him:] And if You should say that they are all upon me — I already offered up my life before You. They begin and say: "For You are our father." Isaac says to them: Before you praise me, praise the Holy One, blessed be He — and Isaac shows them the Holy One, blessed be He, with their own eyes. Immediately they lift their eyes to heaven and say: "You, O Lord, are our Father; our Redeemer from of old is Your name" [Isaiah 63:16].</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you are our father" — they said this facing Yitzchak, and he told them: Point toward the Holy One, blessed be He, for He is your father.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Yitzchak divides the sins: those between Israel and the Omnipresent the Holy One, blessed be He, is to bear, and those between them and other people, which require appeasement, he will bear; "and if You say all are upon me" — that all are between them and other people — "I offered my life before You," and so can bear them all. Therefore they say to Yitzchak, "For you are our father," since he bears all their sins by the merit of having offered himself; but Yitzchak points them to the Holy One, blessed be He, for all their sins may be between them and Him, and at once they say, "You, O Lord, are our Father," that He atone for His Name's sake.</w:t>
      </w:r>
      <w:r>
        <w:rPr>
          <w:rFonts w:ascii="Times New Roman" w:cs="Times New Roman" w:eastAsia="Times New Roman" w:hAnsi="Times New Roman"/>
          <w:b/>
          <w:bCs/>
          <w:i/>
          <w:iCs/>
          <w:sz w:val="17"/>
          <w:szCs w:val="17"/>
        </w:rPr>
        <w:t xml:space="preserve">  Maharal (Netzach Yisrael, ch. 13): </w:t>
      </w:r>
      <w:r>
        <w:rPr>
          <w:rFonts w:ascii="Times New Roman" w:cs="Times New Roman" w:eastAsia="Times New Roman" w:hAnsi="Times New Roman"/>
          <w:sz w:val="17"/>
          <w:szCs w:val="17"/>
        </w:rPr>
        <w:t xml:space="preserve">"If You say all are upon me, I offered my life before You": since Yitzchak gave himself over to the Blessed One, he belongs to Him entirely, and therefore he bears their iniquity entirely. Israel lift their eyes to Yitzchak as though he were their redeemer, but this is not so — through his attribute they are joined to the Blessed One, but the atonement itself is His; and Yitzchak, who is never separated from Him, shows them the Holy One, blessed be He, "in their eyes," that is, through the attribute of judgment, which is his. Then they lift their eyes on high and say "our Redeemer," for He Himself redeems them, and not through another.</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"And if You say it is all upon me," that is, that the existence of the dross comes only from my side, because there is dross in me, "I offered up my soul," and I am a perfect burnt-offering before You, with no dross in me from myself; it comes only from the spreading-forth that the Blessed One willed in creating the world. When it is revealed that everything comes from the root, from the Blessed One, the screen that the sins made between Israel and their Father in Heaven is removed, and through this "the Holy One, blessed be He, is shown to them before their eyes," even though "man shall not see Me and live": for the Sages said that at the time of death they see, since then the screen of this world is removed, and so too with this revelation of "half upon You" the screen of this world will be removed.</w:t>
      </w:r>
      <w:r>
        <w:rPr>
          <w:rFonts w:ascii="Times New Roman" w:cs="Times New Roman" w:eastAsia="Times New Roman" w:hAnsi="Times New Roman"/>
          <w:b/>
          <w:bCs/>
          <w:i/>
          <w:iCs/>
          <w:sz w:val="17"/>
          <w:szCs w:val="17"/>
        </w:rPr>
        <w:t xml:space="preserve">  Rav Tzadok (Dover Tzedek, Miscellany 4:83): </w:t>
      </w:r>
      <w:r>
        <w:rPr>
          <w:rFonts w:ascii="Times New Roman" w:cs="Times New Roman" w:eastAsia="Times New Roman" w:hAnsi="Times New Roman"/>
          <w:sz w:val="17"/>
          <w:szCs w:val="17"/>
        </w:rPr>
        <w:t xml:space="preserve">The Torah was given specifically to the earth, the place of concealment, where face-to-face recognition is not known, and so one must judge only by the intellect of one in concealment; and face-to-face recognition comes from the side of strength [gevurah], in the sense of "Isaac shows them the Holy One, blessed be He, before their eyes."</w:t>
      </w:r>
      <w:r>
        <w:rPr>
          <w:rFonts w:ascii="Times New Roman" w:cs="Times New Roman" w:eastAsia="Times New Roman" w:hAnsi="Times New Roman"/>
          <w:b/>
          <w:bCs/>
          <w:i/>
          <w:iCs/>
          <w:sz w:val="17"/>
          <w:szCs w:val="17"/>
        </w:rPr>
        <w:t xml:space="preserve">  Rav Tzadok (Takanas HaShavin 2): </w:t>
      </w:r>
      <w:r>
        <w:rPr>
          <w:rFonts w:ascii="Times New Roman" w:cs="Times New Roman" w:eastAsia="Times New Roman" w:hAnsi="Times New Roman"/>
          <w:sz w:val="17"/>
          <w:szCs w:val="17"/>
        </w:rPr>
        <w:t xml:space="preserve">The recognition of "I am the Lord your God" is the recognition of "You are with me," and this is from the side of Isaac, as they said, "Isaac shows them the Holy One, blessed be He, before their eyes": complete seeing, face to face, comes through Isaac, for this apprehension, clear to the eye and in distinct levels, is from the attribute of contraction, which contracts apprehension into measures and levels.</w:t>
      </w:r>
      <w:r>
        <w:rPr>
          <w:rFonts w:ascii="Times New Roman" w:cs="Times New Roman" w:eastAsia="Times New Roman" w:hAnsi="Times New Roman"/>
          <w:b/>
          <w:bCs/>
          <w:i/>
          <w:iCs/>
          <w:sz w:val="17"/>
          <w:szCs w:val="17"/>
        </w:rPr>
        <w:t xml:space="preserve">  Rav Tzadok (Tzidkas HaTzaddik 190): </w:t>
      </w:r>
      <w:r>
        <w:rPr>
          <w:rFonts w:ascii="Times New Roman" w:cs="Times New Roman" w:eastAsia="Times New Roman" w:hAnsi="Times New Roman"/>
          <w:sz w:val="17"/>
          <w:szCs w:val="17"/>
        </w:rPr>
        <w:t xml:space="preserve">The root of Joseph is fear of sin, which is guarding the eye, and [fear, yirah,] has the letters of "seeing" [reiyah], in the sense of "Isaac shows them the Holy One, blessed be He, before their eyes," for this comes from the power of Isaac and from his attribute.</w:t>
      </w:r>
      <w:r>
        <w:rPr>
          <w:rFonts w:ascii="Times New Roman" w:cs="Times New Roman" w:eastAsia="Times New Roman" w:hAnsi="Times New Roman"/>
          <w:b/>
          <w:bCs/>
          <w:i/>
          <w:iCs/>
          <w:sz w:val="17"/>
          <w:szCs w:val="17"/>
        </w:rPr>
        <w:t xml:space="preserve">  Beis Yaakov (Lech Lecha 17): </w:t>
      </w:r>
      <w:r>
        <w:rPr>
          <w:rFonts w:ascii="Times New Roman" w:cs="Times New Roman" w:eastAsia="Times New Roman" w:hAnsi="Times New Roman"/>
          <w:sz w:val="17"/>
          <w:szCs w:val="17"/>
        </w:rPr>
        <w:t xml:space="preserve">[The blessing "Who revives the dead" is in the mystery of Isaac,] as the Gemara says: Isaac said to them, "Before you praise me, praise the Holy One, blessed be He," and Isaac shows them the Holy One, blessed be He, before their eyes. This alludes to the resurrection of the dead: it is not in the power of any creature in the world to show a person his foundation and the root from which he was hewn, to heal the root of his deficiency and comfort him in his grief; this was entrusted to no intermediary but given into the hand of the Blessed One alone.</w:t>
      </w:r>
      <w:r>
        <w:rPr>
          <w:rFonts w:ascii="Times New Roman" w:cs="Times New Roman" w:eastAsia="Times New Roman" w:hAnsi="Times New Roman"/>
          <w:b/>
          <w:bCs/>
          <w:i/>
          <w:iCs/>
          <w:sz w:val="17"/>
          <w:szCs w:val="17"/>
        </w:rPr>
        <w:t xml:space="preserve">  Sod Yesharim (Sukkos 73): </w:t>
      </w:r>
      <w:r>
        <w:rPr>
          <w:rFonts w:ascii="Times New Roman" w:cs="Times New Roman" w:eastAsia="Times New Roman" w:hAnsi="Times New Roman"/>
          <w:sz w:val="17"/>
          <w:szCs w:val="17"/>
        </w:rPr>
        <w:t xml:space="preserve">Isaac's attribute is always to hear from the depth of the supernal root, and the sight of the surface hue was a small thing to him; so the Gemara says that the Holy One says to Abraham and to Jacob, "Your children have sinned," but Isaac answered, "[They are] Your children, and not mine," for he always looked to the depth of the supernal root, where Israel are always called children of the Omnipresent, and therefore every kind of salvation for Israel is aroused from his side. Even the salvation that cannot be recognized in this world except by hearing, Isaac will show in the future to sight as well, so that it will be explicitly recognized upon all the hues of Israel's garments how His light dwells within them, as the Gemara says, "And Isaac shows them the Holy One, blessed be He, before their eyes."</w:t>
      </w:r>
    </w:p>
  </w:footnote>
  <w:footnote w:id="56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Beitzah 16a — </w:t>
      </w:r>
      <w:r>
        <w:rPr>
          <w:rFonts w:ascii="Times New Roman" w:cs="Times New Roman" w:eastAsia="Times New Roman" w:hAnsi="Times New Roman"/>
          <w:sz w:val="17"/>
          <w:szCs w:val="17"/>
        </w:rPr>
        <w:t xml:space="preserve">A man's entire livelihood is allotted to him from Rosh HaShana until Yom Kippur, except for the expenses of Sabbaths, the expenses of Festivals, and the expenses of his sons' Torah study: if he spends less, he is given less, and if he spends more, he is given more. R. Abbahu said: What is the verse? "Sound the shofar at the new moon, at the covered time for our festival day" — which is the festival on which the moon is covered? You must say this is Rosh HaShana. And it is written: "For it is a statute [chok] for Israel, an ordinance of the God of Jacob." How do we know that this word "statute" is a term for food? For it is written: "And they ate their allotment [chukkam] which Pharaoh gave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Everything a man is destined to earn in the coming year, from which he will be sustained, is fixed for him — so much and no more; he must therefore take care not to spend lavishly, since they will not add to his earnings for food beyond what was decreed for him. For the expenses of Sabbaths and Festivals, by contrast, no sum was fixed and no source assigned; rather, according to what he is accustomed to spend they furnish it to him, whether at once or after a time. "If he spends less, he is given less" means that they furnish him only a meagre income.</w:t>
      </w:r>
      <w:r>
        <w:rPr>
          <w:rFonts w:ascii="Times New Roman" w:cs="Times New Roman" w:eastAsia="Times New Roman" w:hAnsi="Times New Roman"/>
          <w:b/>
          <w:bCs/>
          <w:i/>
          <w:iCs/>
          <w:sz w:val="17"/>
          <w:szCs w:val="17"/>
        </w:rPr>
        <w:t xml:space="preserve">  Tosafos (s.v. "A man's entire livelihood is allotted to him ... and the expenses of his sons' Torah study"): </w:t>
      </w:r>
      <w:r>
        <w:rPr>
          <w:rFonts w:ascii="Times New Roman" w:cs="Times New Roman" w:eastAsia="Times New Roman" w:hAnsi="Times New Roman"/>
          <w:sz w:val="17"/>
          <w:szCs w:val="17"/>
        </w:rPr>
        <w:t xml:space="preserve">R. Yitzchak explained that all three are derived from the verses cited just above: the expenses of Sabbath from what was said there, "Borrow on My account and I will repay"; and Torah from "the joy [chedvah] of the Lord is your strength" — for "joy" means Torah, as it is written, "The precepts of the Lord are upright, gladdening the heart."</w:t>
      </w:r>
      <w:r>
        <w:rPr>
          <w:rFonts w:ascii="Times New Roman" w:cs="Times New Roman" w:eastAsia="Times New Roman" w:hAnsi="Times New Roman"/>
          <w:b/>
          <w:bCs/>
          <w:i/>
          <w:iCs/>
          <w:sz w:val="17"/>
          <w:szCs w:val="17"/>
        </w:rPr>
        <w:t xml:space="preserve">  Tosafos (s.v. "which is the festival on which the moon is covered"): </w:t>
      </w:r>
      <w:r>
        <w:rPr>
          <w:rFonts w:ascii="Times New Roman" w:cs="Times New Roman" w:eastAsia="Times New Roman" w:hAnsi="Times New Roman"/>
          <w:sz w:val="17"/>
          <w:szCs w:val="17"/>
        </w:rPr>
        <w:t xml:space="preserve">Tosafot objects to Rashi's explanation, that the moon is not visible, for on that reading the verse should have said that the moon is covered and not that the month is covered. Rabbeinu Tam therefore takes "kese" as a term for an appointed time, as in "at the appointed day [yom hakese] he will come home"; Rabbeinu Meshullam explained that the New Moon is "covered" on Rosh HaShana in that its offering is not stated explicitly in Scripture.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Maharsha asks how this accords with the opinion in the first chapter of Rosh HaShana that the world is judged on Passover with regard to grain, and answers that there the judgment concerns the grain of the world at large, whether the crop will prosper, whereas here it is each individual's own sustenance — whether he will have it in plenty — that is settled from Rosh HaShana until Yom Kippur. He further asks why the Gemara proves that "statute" is a term for food from the end of the verse, "and they ate their allotment," rather than from its opening, "for it was a statute for the priests from Pharaoh": the opening could be read as a fixed allowance of money with which they bought what they needed, whereas "they ate their allotment" shows that the allotment itself was what they ate, namely bread.</w:t>
      </w:r>
      <w:r>
        <w:rPr>
          <w:rFonts w:ascii="Times New Roman" w:cs="Times New Roman" w:eastAsia="Times New Roman" w:hAnsi="Times New Roman"/>
          <w:b/>
          <w:bCs/>
          <w:i/>
          <w:iCs/>
          <w:sz w:val="17"/>
          <w:szCs w:val="17"/>
        </w:rPr>
        <w:t xml:space="preserve">  Maharal (Chiddushei Aggados, Yevamos 105a): </w:t>
      </w:r>
      <w:r>
        <w:rPr>
          <w:rFonts w:ascii="Times New Roman" w:cs="Times New Roman" w:eastAsia="Times New Roman" w:hAnsi="Times New Roman"/>
          <w:sz w:val="17"/>
          <w:szCs w:val="17"/>
        </w:rPr>
        <w:t xml:space="preserve">Explaining why the decree against the house of Eli could be atoned for through Torah, he writes that the Torah, being intellectual, stands above the decree, "as we explained concerning 'a man's sustenance is allotted to him from Rosh HaShanah' (Beitzah 16a), that the Torah is not subject to the decree, for it stands above the decree" [which is why the expenses of his sons' Torah study are outside the yearly allotment].</w:t>
      </w:r>
      <w:r>
        <w:rPr>
          <w:rFonts w:ascii="Times New Roman" w:cs="Times New Roman" w:eastAsia="Times New Roman" w:hAnsi="Times New Roman"/>
          <w:b/>
          <w:bCs/>
          <w:i/>
          <w:iCs/>
          <w:sz w:val="17"/>
          <w:szCs w:val="17"/>
        </w:rPr>
        <w:t xml:space="preserve">  Rav Tzadok (Pri Tzaddik, Bechukosai 10): </w:t>
      </w:r>
      <w:r>
        <w:rPr>
          <w:rFonts w:ascii="Times New Roman" w:cs="Times New Roman" w:eastAsia="Times New Roman" w:hAnsi="Times New Roman"/>
          <w:sz w:val="17"/>
          <w:szCs w:val="17"/>
        </w:rPr>
        <w:t xml:space="preserve">From "For it is a statute for Israel" the Sages expounded that all of a man's sustenance is allotted to him from Rosh HaShanah; "man" without qualification means Israel, who are called "man," and "statute" is a term for food. That is, the Blessed One allots to each one of Israel as much sustenance as will benefit him for the service of the Blessed One, and this is the "allotted bread" that King Solomon requested, even though his daily meal was very large.</w:t>
      </w:r>
      <w:r>
        <w:rPr>
          <w:rFonts w:ascii="Times New Roman" w:cs="Times New Roman" w:eastAsia="Times New Roman" w:hAnsi="Times New Roman"/>
          <w:b/>
          <w:bCs/>
          <w:i/>
          <w:iCs/>
          <w:sz w:val="17"/>
          <w:szCs w:val="17"/>
        </w:rPr>
        <w:t xml:space="preserve">  Tiferes Yosef (Rosh Hashanah 1): </w:t>
      </w:r>
      <w:r>
        <w:rPr>
          <w:rFonts w:ascii="Times New Roman" w:cs="Times New Roman" w:eastAsia="Times New Roman" w:hAnsi="Times New Roman"/>
          <w:sz w:val="17"/>
          <w:szCs w:val="17"/>
        </w:rPr>
        <w:t xml:space="preserve">On "Which festival is it on which the moon is concealed? It is Rosh HaShanah," [the author's] father explained that "at the concealing" alludes to the fact that a person does not see his actions joined all the way up to the Supernal Sun: he sees only that "according to the effort is the reward," but not their connection up to the infinite light. Therefore the commandment of this day is to sound the shofar, which arouses the Great Shofar, signifying that Israel raises all its actions up to the Supernal Sun, to the place where the righteous sit with their crowns on their heads and enjoy the radiance of the Divine Presence.</w:t>
      </w:r>
    </w:p>
  </w:footnote>
  <w:footnote w:id="56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12b — </w:t>
      </w:r>
      <w:r>
        <w:rPr>
          <w:rFonts w:ascii="Times New Roman" w:cs="Times New Roman" w:eastAsia="Times New Roman" w:hAnsi="Times New Roman"/>
          <w:sz w:val="17"/>
          <w:szCs w:val="17"/>
        </w:rPr>
        <w:t xml:space="preserve">R. Avdimi of Haifa said: Before a person eats and drinks he has two hearts; after he eats and drinks he has but one heart, as it is stated: "A hollow man will get a heart" (Job 11:12) — and it is written, "hollow of boards" (Exodus 27:8), which we render [in Aramaic]: hollowed out with boards.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hollow man" — when he is hollow, without a full stomach. "Will get a heart" — he has several hearts, in that he does not settle upon one complete mind.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At first sight the statement sounds like praise and a mark of superiority, since "two hearts" would then match the sense of "hollowing" in the verse adduced alongside it, "and new wine opens [yenovev] the virgins," where the word is expounded favorably. But Rashi explained it as a defect, in line with the teaching that thirteen things were said in praise of bread eaten in the morning, among them that it makes the simple wise.</w:t>
      </w:r>
      <w:r>
        <w:rPr>
          <w:rFonts w:ascii="Times New Roman" w:cs="Times New Roman" w:eastAsia="Times New Roman" w:hAnsi="Times New Roman"/>
          <w:b/>
          <w:bCs/>
          <w:i/>
          <w:iCs/>
          <w:sz w:val="17"/>
          <w:szCs w:val="17"/>
        </w:rPr>
        <w:t xml:space="preserve">  Maharal (Chiddushei Aggadot, Bava Batra 12b): </w:t>
      </w:r>
      <w:r>
        <w:rPr>
          <w:rFonts w:ascii="Times New Roman" w:cs="Times New Roman" w:eastAsia="Times New Roman" w:hAnsi="Times New Roman"/>
          <w:sz w:val="17"/>
          <w:szCs w:val="17"/>
        </w:rPr>
        <w:t xml:space="preserve">There is a man whose heart is deficient and a man whose heart is whole. Before he has eaten and drunk his heart is in its wholeness, and after he eats and drinks his heart is deficient, for eating and drinking confuse a man's intellect — as is well known, before a man has eaten and drunk his mind is at its clearest and purest.</w:t>
      </w:r>
    </w:p>
  </w:footnote>
  <w:footnote w:id="56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2b — </w:t>
      </w:r>
      <w:r>
        <w:rPr>
          <w:rFonts w:ascii="Times New Roman" w:cs="Times New Roman" w:eastAsia="Times New Roman" w:hAnsi="Times New Roman"/>
          <w:sz w:val="17"/>
          <w:szCs w:val="17"/>
        </w:rPr>
        <w:t xml:space="preserve">It is written: "And he said: The Lord came from Sinai and rose from Seir unto them," and it is written: "God comes from Teman." What did He seek in Seir, and what did He seek in Paran? R. Yochanan said: This teaches that the Holy One, blessed be He, took the Torah round to every nation and tongue, and they did not accept it, until He came to Israel and they accepted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"Paran" is the land of Ishmael, as it is written of Hagar, "and she dwelt in the wilderness of Paran."</w:t>
      </w:r>
      <w:r>
        <w:rPr>
          <w:rFonts w:ascii="Times New Roman" w:cs="Times New Roman" w:eastAsia="Times New Roman" w:hAnsi="Times New Roman"/>
          <w:b/>
          <w:bCs/>
          <w:i/>
          <w:iCs/>
          <w:sz w:val="17"/>
          <w:szCs w:val="17"/>
        </w:rPr>
        <w:t xml:space="preserve">  Tosafos (s.v. "What did He seek in Seir, and what did He seek in Paran?"): </w:t>
      </w:r>
      <w:r>
        <w:rPr>
          <w:rFonts w:ascii="Times New Roman" w:cs="Times New Roman" w:eastAsia="Times New Roman" w:hAnsi="Times New Roman"/>
          <w:sz w:val="17"/>
          <w:szCs w:val="17"/>
        </w:rPr>
        <w:t xml:space="preserve">Paran is the land of the Ishmaelites, as it is written of Hagar, "in the wilderness of Paran," and the exposition relies on the end of the verse, "and the Holy One from Mount Paran, selah"; one should not read "what did He seek in Teman," since Teman belongs to Seir, as it is written, "And your mighty men, O Teman, shall be dismayed." R. Elchanan, however, reads "what did He seek in Seir, and what did He seek in Teman," holding that Teman here is not the name of a nation but the southern quarter, as the Sifrei expounds that the Holy One, blessed be He, revealed Himself to Israel from the four directions — and on that reading the verse from Habakkuk was indeed needed.</w:t>
      </w:r>
      <w:r>
        <w:rPr>
          <w:rFonts w:ascii="Times New Roman" w:cs="Times New Roman" w:eastAsia="Times New Roman" w:hAnsi="Times New Roman"/>
          <w:b/>
          <w:bCs/>
          <w:i/>
          <w:iCs/>
          <w:sz w:val="17"/>
          <w:szCs w:val="17"/>
        </w:rPr>
        <w:t xml:space="preserve">  Maharal (Chiddushei Aggados, Avodah Zarah 2b): </w:t>
      </w:r>
      <w:r>
        <w:rPr>
          <w:rFonts w:ascii="Times New Roman" w:cs="Times New Roman" w:eastAsia="Times New Roman" w:hAnsi="Times New Roman"/>
          <w:sz w:val="17"/>
          <w:szCs w:val="17"/>
        </w:rPr>
        <w:t xml:space="preserve">As for the statement that the Holy One, blessed be He, took the Torah round to all the nations: the Torah is from the side of the Blessed One, and therefore it belongs to all, for the Torah is the supreme wisdom and pertains to all the nations; only from the side of the recipient does it belong to Israel specifically. From the side of the Torah itself there is no limit to it, and it lies before all, if there is but a recipient; but from the side of the recipient, none receives it save Israel.</w:t>
      </w:r>
    </w:p>
  </w:footnote>
  <w:footnote w:id="56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Rosh Hashanah 3:8 — </w:t>
      </w:r>
      <w:r>
        <w:rPr>
          <w:rFonts w:ascii="Times New Roman" w:cs="Times New Roman" w:eastAsia="Times New Roman" w:hAnsi="Times New Roman"/>
          <w:sz w:val="17"/>
          <w:szCs w:val="17"/>
        </w:rPr>
        <w:t xml:space="preserve">"And it cast truth to the ground" — whenever Israel casts the words of the Torah to the ground, this wicked kingdom decrees and succeeds. What is the reason? "It cast truth to the ground, and it acted and succeeded" (Daniel 8:12). And there is no truth but Torah, as you say, "Buy truth and do not sell it, wisdom and instruction and understanding" (Proverbs 23:23).</w:t>
      </w:r>
      <w:r>
        <w:rPr>
          <w:rFonts w:ascii="Times New Roman" w:cs="Times New Roman" w:eastAsia="Times New Roman" w:hAnsi="Times New Roman"/>
          <w:b/>
          <w:bCs/>
          <w:i/>
          <w:iCs/>
          <w:sz w:val="17"/>
          <w:szCs w:val="17"/>
        </w:rPr>
        <w:t xml:space="preserve">  Pnei Moshe (s.v. "through the transgression of the Torah"): </w:t>
      </w:r>
      <w:r>
        <w:rPr>
          <w:rFonts w:ascii="Times New Roman" w:cs="Times New Roman" w:eastAsia="Times New Roman" w:hAnsi="Times New Roman"/>
          <w:sz w:val="17"/>
          <w:szCs w:val="17"/>
        </w:rPr>
        <w:t xml:space="preserve">When transgressors grow slack and cast the Torah aside, then "a host is given over" against them. And because the verse "they encamped in Rephidim" is likewise expounded to mean that they let their hands go slack from the Torah, and therefore "Amalek came," these verses too are expounded here in the same manner.</w:t>
      </w:r>
    </w:p>
  </w:footnote>
  <w:footnote w:id="56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Tur, Orach Chayim 5 — </w:t>
      </w:r>
      <w:r>
        <w:rPr>
          <w:rFonts w:ascii="Times New Roman" w:cs="Times New Roman" w:eastAsia="Times New Roman" w:hAnsi="Times New Roman"/>
          <w:sz w:val="17"/>
          <w:szCs w:val="17"/>
        </w:rPr>
        <w:t xml:space="preserve">In his blessings he should have in mind the meaning of the words he utters. When he mentions the Name, he should have in mind the meaning of its pronunciation with alef-dalet, a term of lordship — that He is Lord of all; and he should further have in mind the meaning of its spelling with yod-heh, a term of being — that He was, is, and will be. And when he mentions "Elohim," he should have in mind that He is mighty and strong, who has the power over the upper worlds and the lower, for "El" is a term of power and strength, as in "and the mighty of the land he took."</w:t>
      </w:r>
      <w:r>
        <w:rPr>
          <w:rFonts w:ascii="Times New Roman" w:cs="Times New Roman" w:eastAsia="Times New Roman" w:hAnsi="Times New Roman"/>
          <w:b/>
          <w:bCs/>
          <w:i/>
          <w:iCs/>
          <w:sz w:val="17"/>
          <w:szCs w:val="17"/>
        </w:rPr>
        <w:t xml:space="preserve">  Rav Tzadok (Dover Tzedek, Kuntres Dover Tzedek, Eruvin 1): </w:t>
      </w:r>
      <w:r>
        <w:rPr>
          <w:rFonts w:ascii="Times New Roman" w:cs="Times New Roman" w:eastAsia="Times New Roman" w:hAnsi="Times New Roman"/>
          <w:sz w:val="17"/>
          <w:szCs w:val="17"/>
        </w:rPr>
        <w:t xml:space="preserve">The four-letter Name indicates the Holy One, blessed be He, as He extends beyond our grasp, which has limits, for it denotes "He was, is, and will be," as written in the Tur, Orach Chayim 5: an expansion without end that is hidden from us. The Name of lordship indicates that He is Lord of all and His kingship rules over all: the attribute of kingship, for whose sake creation was made bounded and contracted, as though there were separate beings, to reveal His kingship, for there is no king without a people; and this is the power of contraction and of the existence of bounded beings.</w:t>
      </w:r>
    </w:p>
  </w:footnote>
  <w:footnote w:id="56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24a — </w:t>
      </w:r>
      <w:r>
        <w:rPr>
          <w:rFonts w:ascii="Times New Roman" w:cs="Times New Roman" w:eastAsia="Times New Roman" w:hAnsi="Times New Roman"/>
          <w:sz w:val="17"/>
          <w:szCs w:val="17"/>
        </w:rPr>
        <w:t xml:space="preserve">The colleagues of R. Eliezer answered him from the verse "All the flocks of Kedar shall be gathered to you, the rams of Nebaioth shall minister to you; they shall come up with acceptance upon My altar." R. Eliezer said to them: In the time to come they will all be converts who attach themselves of their own accord. Rav Yosef said: What is the verse? "For then will I turn to the peoples a pure language, that they may all call upon the name of the Lord."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"Converts who attach themselves of their own accord" — they drag themselves along to convert on their own initiative, even though [the court] does not accept them. And [Abaye objects that] "that they may all call upon the name of the Lord" shows only that they will withdraw from idolatry, not that they will withdraw from bestiality.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Since converts will not be accepted in the time to come, the nations will not be able to serve Him with all His commandments as Israel does, but only with that one portion of the Torah which they are able to keep — and the prohibition of bestiality belongs to that portion, since the descendants of Noah were already commanded concerning it. "For then will I turn to the peoples a pure language": at the beginning of the settlement of the world all men had one language, the holy tongue, and when the generation of the dispersion rebelled He confounded it for them; the verse promises that when the nations return to serve the Lord that pure language, the holy tongue, will be restored to them, for no other tongue is "pure speech" beside it.</w:t>
      </w:r>
    </w:p>
  </w:footnote>
  <w:footnote w:id="57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Avodah Zarah 2b — </w:t>
      </w:r>
      <w:r>
        <w:rPr>
          <w:rFonts w:ascii="Times New Roman" w:cs="Times New Roman" w:eastAsia="Times New Roman" w:hAnsi="Times New Roman"/>
          <w:sz w:val="17"/>
          <w:szCs w:val="17"/>
        </w:rPr>
        <w:t xml:space="preserve">“Hangers-on” — those who attach themselves of their own accord in order to convert, even though we do not accept them.</w:t>
      </w:r>
    </w:p>
  </w:footnote>
  <w:footnote w:id="57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19:1 — </w:t>
      </w:r>
      <w:r>
        <w:rPr>
          <w:rFonts w:ascii="Times New Roman" w:cs="Times New Roman" w:eastAsia="Times New Roman" w:hAnsi="Times New Roman"/>
          <w:sz w:val="17"/>
          <w:szCs w:val="17"/>
        </w:rPr>
        <w:t xml:space="preserve">"For the leader. A psalm of David. The heavens declare the glory of God." This is what Scripture says: "The Lord has made everything for His own sake" (Proverbs 16:4) — for His praise, as it is said, "Sing to the Lord with thanksgiving" (Psalms 147:7).</w:t>
      </w:r>
      <w:r>
        <w:rPr>
          <w:rFonts w:ascii="Times New Roman" w:cs="Times New Roman" w:eastAsia="Times New Roman" w:hAnsi="Times New Roman"/>
          <w:b/>
          <w:bCs/>
          <w:i/>
          <w:iCs/>
          <w:sz w:val="17"/>
          <w:szCs w:val="17"/>
        </w:rPr>
        <w:t xml:space="preserve">  Rav Tzadok (Machshavos Charutz 2): </w:t>
      </w:r>
      <w:r>
        <w:rPr>
          <w:rFonts w:ascii="Times New Roman" w:cs="Times New Roman" w:eastAsia="Times New Roman" w:hAnsi="Times New Roman"/>
          <w:sz w:val="17"/>
          <w:szCs w:val="17"/>
        </w:rPr>
        <w:t xml:space="preserve">The aim of the whole Torah is to come to a complete apprehension that there is a Creator, Ruler and Overseer, which was the purpose of the creation of the world: "the Lord made everything for His sake" — for His praise. All 613 commandments are counsels for reaching this, for the Torah is called truth, being counsels for reaching a clear apprehension in the heart, so manifest that it needs no faith.</w:t>
      </w:r>
      <w:r>
        <w:rPr>
          <w:rFonts w:ascii="Times New Roman" w:cs="Times New Roman" w:eastAsia="Times New Roman" w:hAnsi="Times New Roman"/>
          <w:b/>
          <w:bCs/>
          <w:i/>
          <w:iCs/>
          <w:sz w:val="17"/>
          <w:szCs w:val="17"/>
        </w:rPr>
        <w:t xml:space="preserve">  Rav Tzadok (Pri Tzaddik, Kuntres Amalah shel Torah 6): </w:t>
      </w:r>
      <w:r>
        <w:rPr>
          <w:rFonts w:ascii="Times New Roman" w:cs="Times New Roman" w:eastAsia="Times New Roman" w:hAnsi="Times New Roman"/>
          <w:sz w:val="17"/>
          <w:szCs w:val="17"/>
        </w:rPr>
        <w:t xml:space="preserve">Everything the Holy One, blessed be He, created for His glory, He created to reveal the glory of His kingship and His Presence among the lower beings, and "the Lord made everything for His sake" — for His praise. The building of the Tabernacle and the Temple is man's work of building a place for His Presence after the sin, when the Presence is not revealed everywhere, in the pattern of the Blessed One's work in creation; had man not sinned, the whole world would have been a Tabernacle and a Sanctuary.</w:t>
      </w:r>
      <w:r>
        <w:rPr>
          <w:rFonts w:ascii="Times New Roman" w:cs="Times New Roman" w:eastAsia="Times New Roman" w:hAnsi="Times New Roman"/>
          <w:b/>
          <w:bCs/>
          <w:i/>
          <w:iCs/>
          <w:sz w:val="17"/>
          <w:szCs w:val="17"/>
        </w:rPr>
        <w:t xml:space="preserve">  Rav Tzadok (Takanas HaShavin 2): </w:t>
      </w:r>
      <w:r>
        <w:rPr>
          <w:rFonts w:ascii="Times New Roman" w:cs="Times New Roman" w:eastAsia="Times New Roman" w:hAnsi="Times New Roman"/>
          <w:sz w:val="17"/>
          <w:szCs w:val="17"/>
        </w:rPr>
        <w:t xml:space="preserve">The angels cry, "Where is the place of His glory?", but man grasps the Throne of Glory, for "the Lord made everything for His sake" — for His praise; the purpose of creation is the revelation of His glory, and its purpose is man. For the chief revelation of glory is when a person with free choice, whose body inclines toward impurity, nevertheless subdues his inclination and desires for the sake of Heaven's honor, which the angels, who have no evil inclination, cannot attain at all.</w:t>
      </w:r>
    </w:p>
  </w:footnote>
  <w:footnote w:id="57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99b — </w:t>
      </w:r>
      <w:r>
        <w:rPr>
          <w:rFonts w:ascii="Times New Roman" w:cs="Times New Roman" w:eastAsia="Times New Roman" w:hAnsi="Times New Roman"/>
          <w:sz w:val="17"/>
          <w:szCs w:val="17"/>
        </w:rPr>
        <w:t xml:space="preserve">Timna was a royal princess. She wished to convert; she came to Avraham, Yitzchak and Yaakov, and they did not accept her. She went and became a concubine to Elifaz son of Esav, saying: Better to be a maidservant to this nation than a noblewoman of another nation. From her came forth Amalek, who afflicted Israel. What is the reason? Because they should not have distanced her.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"Royalty without a crown" — a great prince, only not crowned; and since Timna was the sister of a chief, she was certainly a king's daughter. "Better to be a maidservant to this nation" — to the children of Abraham and Isaac, who fear Heaven, rather than a mistress to another nation; therefore she became a concubine to Eliphaz son of Esau, who was of the seed of Isaac. "To push her away" — from beneath the wings of the Shechinah, for they ought to have converted her.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They derived this exposition from Scripture's taking care to state that Amalek's mother was Timna, who bore him to Eliphaz — "And Timna was a concubine to Eliphaz" — whereas for Eliphaz's other sons, Teman, Omar, Zepho and the rest, it does not mention who their mother was. They expounded that because Abraham [Isaac and Jacob] did not accept her, she had to become a concubine to Eliphaz, saying, "Better to be a maidservant," and for this they were punished in that Amalek, who afflicted Israel, was born of her.</w:t>
      </w:r>
      <w:r>
        <w:rPr>
          <w:rFonts w:ascii="Times New Roman" w:cs="Times New Roman" w:eastAsia="Times New Roman" w:hAnsi="Times New Roman"/>
          <w:b/>
          <w:bCs/>
          <w:i/>
          <w:iCs/>
          <w:sz w:val="17"/>
          <w:szCs w:val="17"/>
        </w:rPr>
        <w:t xml:space="preserve">  Maharal (Chiddushei Aggados, Sanhedrin 99b): </w:t>
      </w:r>
      <w:r>
        <w:rPr>
          <w:rFonts w:ascii="Times New Roman" w:cs="Times New Roman" w:eastAsia="Times New Roman" w:hAnsi="Times New Roman"/>
          <w:sz w:val="17"/>
          <w:szCs w:val="17"/>
        </w:rPr>
        <w:t xml:space="preserve">Abraham, Isaac and Jacob did not accept Timna because, owing to her importance and royalty, she would not enter conversion as is fitting: one is a convert only when he joins himself wholly to those to whom he converts, and while the Patriarchs humbled themselves before God, blessed be He, Timna, being royal, would not regard herself as a convert. Once pushed away she was distanced all the more, for whatever is pushed away is pushed away entirely: had she not come to convert there would have been no distancing, but since she came to convert and was rejected by the Patriarchs, who are the very beginning, this was the utmost distancing, leaving no share or connection at all. Therefore Amalek came forth from her, for no nation could be as opposed to Israel as Amalek was except one born of such distancing.</w:t>
      </w:r>
      <w:r>
        <w:rPr>
          <w:rFonts w:ascii="Times New Roman" w:cs="Times New Roman" w:eastAsia="Times New Roman" w:hAnsi="Times New Roman"/>
          <w:b/>
          <w:bCs/>
          <w:i/>
          <w:iCs/>
          <w:sz w:val="17"/>
          <w:szCs w:val="17"/>
        </w:rPr>
        <w:t xml:space="preserve">  Rav Tzadok (Divrei Soferim 20): </w:t>
      </w:r>
      <w:r>
        <w:rPr>
          <w:rFonts w:ascii="Times New Roman" w:cs="Times New Roman" w:eastAsia="Times New Roman" w:hAnsi="Times New Roman"/>
          <w:sz w:val="17"/>
          <w:szCs w:val="17"/>
        </w:rPr>
        <w:t xml:space="preserve">Among the nations, those with a greater connection to holiness are the worse, and Amalek has more connection to holiness than all the nations: besides issuing from two patriarchs and matriarchs, his mother Timna went around to the doors of Abraham, Isaac and Jacob to convert, and they did not accept her, for they sensed the force of impurity of "the first of the nations" destined to come from her. Yet she still yearned to convert and went around their doors — surely because of a holy spark stirring within her.</w:t>
      </w:r>
    </w:p>
  </w:footnote>
  <w:footnote w:id="57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Sifrei Devarim 343 — </w:t>
      </w:r>
      <w:r>
        <w:rPr>
          <w:rFonts w:ascii="Times New Roman" w:cs="Times New Roman" w:eastAsia="Times New Roman" w:hAnsi="Times New Roman"/>
          <w:sz w:val="17"/>
          <w:szCs w:val="17"/>
        </w:rPr>
        <w:t xml:space="preserve">When the Holy One, blessed be He, revealed Himself to give the Torah to Israel, He revealed Himself not to Israel alone but to all the nations. First He went to the children of Esau and said to them: Will you accept the Torah? They said to Him: What is written in it? He said to them: "You shall not murder" (Exodus 20:13). They said: The whole being of those men and of their father is murder, as it is said, "and the hands are the hands of Esau" (Genesis 27:22), and "by your sword you shall live" (Genesis 27:40).</w:t>
      </w:r>
    </w:p>
  </w:footnote>
  <w:footnote w:id="57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4a — </w:t>
      </w:r>
      <w:r>
        <w:rPr>
          <w:rFonts w:ascii="Times New Roman" w:cs="Times New Roman" w:eastAsia="Times New Roman" w:hAnsi="Times New Roman"/>
          <w:sz w:val="17"/>
          <w:szCs w:val="17"/>
        </w:rPr>
        <w:t xml:space="preserve">And one who acts in this way — is it not exemplary? But it was taught: One who says, "This sela is for charity so that my sons may live," or "so that I may merit thereby life in the World to Come," is a wholly righteous man. This is not difficult: here — with a Jew; there — with gentiles.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"With respect" [literally, "from your burden"]: from the very text with which you came against us to refute us I give you an answer — see what is written in it: "that they may offer pleasing sacrifices to the God of heaven and pray for the life of the king and his sons"; you learn that he did it not for the sake of Heaven but for his own benefit. "Such a man is wholly righteous": if he is accustomed to this. "Here, of an Israelite": whose heart is directed to Heaven, and if it goes ill with him in his life he does not complain but ascribes the suffering to his sin; but a gentile, if he is not repaid in kind, complains.</w:t>
      </w:r>
      <w:r>
        <w:rPr>
          <w:rFonts w:ascii="Times New Roman" w:cs="Times New Roman" w:eastAsia="Times New Roman" w:hAnsi="Times New Roman"/>
          <w:b/>
          <w:bCs/>
          <w:i/>
          <w:iCs/>
          <w:sz w:val="17"/>
          <w:szCs w:val="17"/>
        </w:rPr>
        <w:t xml:space="preserve">  Tosafos (s.v. "so that my sons may live"): </w:t>
      </w:r>
      <w:r>
        <w:rPr>
          <w:rFonts w:ascii="Times New Roman" w:cs="Times New Roman" w:eastAsia="Times New Roman" w:hAnsi="Times New Roman"/>
          <w:sz w:val="17"/>
          <w:szCs w:val="17"/>
        </w:rPr>
        <w:t xml:space="preserve">And what we learned in the first chapter of Avos, "Do not be like servants who serve the master in order to receive a reward", refers to the nations of the world, who come to regret their earlier [good deeds].</w:t>
      </w:r>
      <w:r>
        <w:rPr>
          <w:rFonts w:ascii="Times New Roman" w:cs="Times New Roman" w:eastAsia="Times New Roman" w:hAnsi="Times New Roman"/>
          <w:b/>
          <w:bCs/>
          <w:i/>
          <w:iCs/>
          <w:sz w:val="17"/>
          <w:szCs w:val="17"/>
        </w:rPr>
        <w:t xml:space="preserve">  Maharsha (Chiddushei Halachos, on Tosafot s.v. "so that my sons may live"): </w:t>
      </w:r>
      <w:r>
        <w:rPr>
          <w:rFonts w:ascii="Times New Roman" w:cs="Times New Roman" w:eastAsia="Times New Roman" w:hAnsi="Times New Roman"/>
          <w:sz w:val="17"/>
          <w:szCs w:val="17"/>
        </w:rPr>
        <w:t xml:space="preserve">The reading [in Tosafot] should be "like the nations of the world", as in Tosafot Yeshanim; for it is unreasonable that the Mishnah [in Avos] speaks only of the nations of the world, since Tzadok and Baitus, who erred in [Antigonos's] words, were Israelites.</w:t>
      </w:r>
      <w:r>
        <w:rPr>
          <w:rFonts w:ascii="Times New Roman" w:cs="Times New Roman" w:eastAsia="Times New Roman" w:hAnsi="Times New Roman"/>
          <w:b/>
          <w:bCs/>
          <w:i/>
          <w:iCs/>
          <w:sz w:val="17"/>
          <w:szCs w:val="17"/>
        </w:rPr>
        <w:t xml:space="preserve">  Maharal (Chiddushei Aggados, Rosh Hashanah 4a): </w:t>
      </w:r>
      <w:r>
        <w:rPr>
          <w:rFonts w:ascii="Times New Roman" w:cs="Times New Roman" w:eastAsia="Times New Roman" w:hAnsi="Times New Roman"/>
          <w:sz w:val="17"/>
          <w:szCs w:val="17"/>
        </w:rPr>
        <w:t xml:space="preserve">This does not contradict "Do not be like servants who serve the master in order to receive a reward" (Avos 1:3), which speaks of one who performs a commandment for the sake of the reward of that very commandment, so that the aim of his service is not the Blessed One but himself; this man performs the commandment as it should be, out of love of the Blessed One, only that the aim of his love is that it should go well with him — and since in the end he loves the Blessed One and serves Him as is fitting, he is wholly righteous. As for the distinction between Israel and a gentile: the very being and rank of Israel is righteousness and goodness, so that an Israelite who performs a commandment for his own benefit is wholly righteous, for "righteous" means only one who is drawn along the path of uprightness (to look to nothing but love of the Blessed One is the rank of the pious man, not a condition of the righteous); but the nations are not in their essence of the rank of righteousness, so a gentile is righteous only when his whole intention is for the sake of Heaven.</w:t>
      </w:r>
    </w:p>
  </w:footnote>
  <w:footnote w:id="57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an Israelite. R. Abba said: This is what people say — a myrtle that stands among thorns, its name is still myrtle and people call it myrtle.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57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Mishneh Torah, Divorce 2:20 — </w:t>
      </w:r>
      <w:r>
        <w:rPr>
          <w:rFonts w:ascii="Times New Roman" w:cs="Times New Roman" w:eastAsia="Times New Roman" w:hAnsi="Times New Roman"/>
          <w:sz w:val="17"/>
          <w:szCs w:val="17"/>
        </w:rPr>
        <w:t xml:space="preserve">One whom the law requires to be compelled to divorce his wife, and who does not wish to divorce her — the Jewish court in every place and at every time beats him until he says “I am willing,” and he writes the bill of divorce, and it is valid. Why is this bill of divorce not void — for he is under duress, whether at the hands of gentiles or at the hands of Jews? Because we call a man coerced only when he is pressed and driven to do a thing which the Torah does not oblige him to do — as one who is beaten until he sells or gives. But one whose evil inclination has overpowered him to annul a commandment or to commit a transgression, and who is beaten until he does what he is obliged to do or until he distances himself from what is forbidden — he is not under duress from us; rather he has brought the duress upon himself by his own evil intent. Therefore this man, who does not wish to divorce — since he wishes to be of Israel, and wishes to perform all the commandments and to keep far from transgressions, and it is only his inclination that has overpowered him — once he is beaten until his inclination is weakened and he says “I am willing,” he has already divorced willingly. And why is this bill of divorce not void, seeing that he is coerced, whether by gentiles or by Jews? Because we call a man coerced only when he is pressed and forced to do a thing that the Torah does not obligate him to do. But one whose evil inclination has overpowered him to annul a commandment or to commit a transgression, and who was beaten until he did what he is obligated to do, or until he withdrew from what is forbidden — he is not coerced by them; rather, he has coerced himself by his own evil intent. Therefore this man who does not wish to divorce, since he wishes to be of Israel and wishes to perform all the commandments and to keep far from transgressions, and it is his inclination that has overpowered him — once he has been beaten until his inclination is weakened and he says "I consent," he has already divorced willingly.</w:t>
      </w:r>
      <w:r>
        <w:rPr>
          <w:rFonts w:ascii="Times New Roman" w:cs="Times New Roman" w:eastAsia="Times New Roman" w:hAnsi="Times New Roman"/>
          <w:b/>
          <w:bCs/>
          <w:i/>
          <w:iCs/>
          <w:sz w:val="17"/>
          <w:szCs w:val="17"/>
        </w:rPr>
        <w:t xml:space="preserve">  Rav Tzadok (Divrei Soferim 21): </w:t>
      </w:r>
      <w:r>
        <w:rPr>
          <w:rFonts w:ascii="Times New Roman" w:cs="Times New Roman" w:eastAsia="Times New Roman" w:hAnsi="Times New Roman"/>
          <w:sz w:val="17"/>
          <w:szCs w:val="17"/>
        </w:rPr>
        <w:t xml:space="preserve">This follows the Rambam's reason for "they coerce him until he says, 'I am willing'": in the depths of the heart everyone wishes to heed the words of the Sages and only the leaven in the dough holds him back, so once he has been beaten and his inclination has weakened until he also says with his mouth, "I am willing," it suffices. So too, intention not for the sake of Heaven in a Jew comes only from the inclination, which accustoms him to seek his own benefit in everything, whereas the depths of the heart of the children of Israel are solely for the sake of Heaven.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That the name Israel can never be uprooted from a Jew seems to take away his free choice; this is the mountain held over them at Sinai, that he will be Israel against his will. But when they accepted [the Torah] again in the days of Ahasuerus it was clarified that this is not coercion, for at his root he truly chooses the Blessed One of his own will; as the Rambam wrote on the reason for "they coerce him until he says, 'I am willing,'" even if he is wicked and unwilling to accept the words of the Sages, his true will is not so.</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"All Israel have a share in the World to Come" includes even the wicked of Israel, for all are called righteous, just as all Israel are called circumcised even one who is in fact uncircumcised. One who is wicked in deed is so only because of the evil inclination and not from his heart, as it says, "It is revealed and known before You that our will [is to do Your will]," and as is known from the Rambam's words on the reason for "they coerce him until he says, 'I am willing.'"</w:t>
      </w:r>
      <w:r>
        <w:rPr>
          <w:rFonts w:ascii="Times New Roman" w:cs="Times New Roman" w:eastAsia="Times New Roman" w:hAnsi="Times New Roman"/>
          <w:b/>
          <w:bCs/>
          <w:i/>
          <w:iCs/>
          <w:sz w:val="17"/>
          <w:szCs w:val="17"/>
        </w:rPr>
        <w:t xml:space="preserve">  Rav Tzadok (Ohr Zarua LaTzaddik, The Egyptian Exile 3): </w:t>
      </w:r>
      <w:r>
        <w:rPr>
          <w:rFonts w:ascii="Times New Roman" w:cs="Times New Roman" w:eastAsia="Times New Roman" w:hAnsi="Times New Roman"/>
          <w:sz w:val="17"/>
          <w:szCs w:val="17"/>
        </w:rPr>
        <w:t xml:space="preserve">There was a "great protest" against the Torah [since it was accepted under coercion] until they accepted it again in the days of Ahasuerus, when the Blessed One clarified that the point of the heart is truly good; consequently there is no "great protest," as is known from the Rambam's words on the reason for "they coerce until he says, 'I am willing'": since in truth he wants it, it is not called duress, and so they were already acquired as a people and for eternal life.</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Even the wicked and the sinners of Israel have this: although they sin through the incitement of the inclination, the leaven in the dough, in their true will there is this point, that they can abandon all the desires of this world for the will of the Blessed One. That is why "they coerce until he says, 'I am willing'" is effective, as is known from the Rambam's reason; and this is an inheritance from our father Isaac.</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Therefore, although he has sinned, he is still Israel in every respect, for all of it comes only from the leaven in the dough and not from the truth of the point of the heart, as is known from the Rambam's words on the reason for "they coerce until he says, 'I am willing,'" which holds even for one who apostatizes from the whole Torah out of spite. This stems from the root of Jewish holiness that was fixed as a lasting acquisition in the heart of all Israel at the giving of the Torah.</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holiness of the name Israel cannot be uprooted from a Jew however many his sins: even when he multiplies sins, it all comes from the leaven in the dough and the subjugation of the kingdoms that surround the root of Jewishness, as it says, "It is revealed and known before You that our will...," and similarly in the Rambam on the reason for "they coerce until he says, 'I am willing.'" Therefore [the Sages] compared [the sinner of Israel] to a myrtle standing among reeds: the sins are only in the reeds surrounding the myrtle, while the myrtle itself has not changed.</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As is known from the Rambam's words on the reason for "they coerce him until he says, 'I am willing,'" what in the heart is unwilling is so only because of the evil inclination. On this it says, "The lips of the righteous know what is acceptable [ratzon]," and I received the interpretation that even when one sees that his heart's will is not yet in it, speaking good with the mouth, which is called "the lips of the righteous," helps to teach and to draw the will into the heart as well.</w:t>
      </w:r>
      <w:r>
        <w:rPr>
          <w:rFonts w:ascii="Times New Roman" w:cs="Times New Roman" w:eastAsia="Times New Roman" w:hAnsi="Times New Roman"/>
          <w:b/>
          <w:bCs/>
          <w:i/>
          <w:iCs/>
          <w:sz w:val="17"/>
          <w:szCs w:val="17"/>
        </w:rPr>
        <w:t xml:space="preserve">  Mei HaShiloach (vol. I, Mishlei 10): </w:t>
      </w:r>
      <w:r>
        <w:rPr>
          <w:rFonts w:ascii="Times New Roman" w:cs="Times New Roman" w:eastAsia="Times New Roman" w:hAnsi="Times New Roman"/>
          <w:sz w:val="17"/>
          <w:szCs w:val="17"/>
        </w:rPr>
        <w:t xml:space="preserve">"The lips of the righteous know what is acceptable [ratzon]": as the Sages said, "they coerce him until he says, 'I am willing,'" that is, through his speech he brings the will into his heart as well. What he says with his lips while his heart is not yet clarified helps him to clarify his heart toward the will wholeheartedly: for instance, when anger at his fellow sprouts in his heart, his counsel is first to speak kindly to his fellow even if not wholeheartedly, and by this he gradually brings love into his heart in place of hatred.</w:t>
      </w:r>
      <w:r>
        <w:rPr>
          <w:rFonts w:ascii="Times New Roman" w:cs="Times New Roman" w:eastAsia="Times New Roman" w:hAnsi="Times New Roman"/>
          <w:b/>
          <w:bCs/>
          <w:i/>
          <w:iCs/>
          <w:sz w:val="17"/>
          <w:szCs w:val="17"/>
        </w:rPr>
        <w:t xml:space="preserve">  Beis Yaakov (Lech Lecha 57): </w:t>
      </w:r>
      <w:r>
        <w:rPr>
          <w:rFonts w:ascii="Times New Roman" w:cs="Times New Roman" w:eastAsia="Times New Roman" w:hAnsi="Times New Roman"/>
          <w:sz w:val="17"/>
          <w:szCs w:val="17"/>
        </w:rPr>
        <w:t xml:space="preserve">When a person shortchanges himself in divine service, this is "the buyer was defrauded," and a buyer defrauded by less than a sixth is like what the Talmud says, "they coerce him until he says, 'I am willing'": in truth the depth of the heart of Israel is drawn after the will of the Blessed One, but on the outer garment there are impediments that keep him from serving God, and he is shortchanged by them. Yet this is only less than a sixth, which is wholly waived [and the sale stands].</w:t>
      </w:r>
    </w:p>
  </w:footnote>
  <w:footnote w:id="57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70b — </w:t>
      </w:r>
      <w:r>
        <w:rPr>
          <w:rFonts w:ascii="Times New Roman" w:cs="Times New Roman" w:eastAsia="Times New Roman" w:hAnsi="Times New Roman"/>
          <w:sz w:val="17"/>
          <w:szCs w:val="17"/>
        </w:rPr>
        <w:t xml:space="preserve">Rabbah bar Rav Huna said: This is a superiority that Israel has over converts. For of Israel it is written, “And I shall be to them a God and they shall be to Me a people”; but of converts it is written, “Who is this that has pledged his heart to approach Me, says the Lord — and you shall be to Me a people, and I shall be to you a God.”</w:t>
      </w:r>
      <w:r>
        <w:rPr>
          <w:rFonts w:ascii="Times New Roman" w:cs="Times New Roman" w:eastAsia="Times New Roman" w:hAnsi="Times New Roman"/>
          <w:b/>
          <w:bCs/>
          <w:i/>
          <w:iCs/>
          <w:sz w:val="17"/>
          <w:szCs w:val="17"/>
        </w:rPr>
        <w:t xml:space="preserve">  Rashi (s.v. "Of Israelites it is written"): </w:t>
      </w:r>
      <w:r>
        <w:rPr>
          <w:rFonts w:ascii="Times New Roman" w:cs="Times New Roman" w:eastAsia="Times New Roman" w:hAnsi="Times New Roman"/>
          <w:sz w:val="17"/>
          <w:szCs w:val="17"/>
        </w:rPr>
        <w:t xml:space="preserve">"And I will be their God" — even though they are not yet His people; and since He draws them near, they come to be His people. Converts, however, are not drawn near from Heaven unless they first draw themselves near by becoming good.</w:t>
      </w:r>
      <w:r>
        <w:rPr>
          <w:rFonts w:ascii="Times New Roman" w:cs="Times New Roman" w:eastAsia="Times New Roman" w:hAnsi="Times New Roman"/>
          <w:b/>
          <w:bCs/>
          <w:i/>
          <w:iCs/>
          <w:sz w:val="17"/>
          <w:szCs w:val="17"/>
        </w:rPr>
        <w:t xml:space="preserve">  Maharal (Chiddushei Aggados, Kiddushin 70b): </w:t>
      </w:r>
      <w:r>
        <w:rPr>
          <w:rFonts w:ascii="Times New Roman" w:cs="Times New Roman" w:eastAsia="Times New Roman" w:hAnsi="Times New Roman"/>
          <w:sz w:val="17"/>
          <w:szCs w:val="17"/>
        </w:rPr>
        <w:t xml:space="preserve">Israel derive by an unbroken chain from the First Cause; and just as they derive from the First Cause, so the First Cause is their God and seeks after them, for there is no cause without its effect. As a father seeks after his son, so does He seek after Israel, who are called sons because they are His effects essentially and from the first; but the convert, in whom this is not so, must cleave to Him, blessed be He, of himself.</w:t>
      </w:r>
      <w:r>
        <w:rPr>
          <w:rFonts w:ascii="Times New Roman" w:cs="Times New Roman" w:eastAsia="Times New Roman" w:hAnsi="Times New Roman"/>
          <w:b/>
          <w:bCs/>
          <w:i/>
          <w:iCs/>
          <w:sz w:val="17"/>
          <w:szCs w:val="17"/>
        </w:rPr>
        <w:t xml:space="preserve">  Rav Tzadok (Yisrael Kedoshim 8): </w:t>
      </w:r>
      <w:r>
        <w:rPr>
          <w:rFonts w:ascii="Times New Roman" w:cs="Times New Roman" w:eastAsia="Times New Roman" w:hAnsi="Times New Roman"/>
          <w:sz w:val="17"/>
          <w:szCs w:val="17"/>
        </w:rPr>
        <w:t xml:space="preserve">This is the distinction between Israel and converts of which they said in Kiddushin, "this is a further superiority": of Israel it is written first "And I will be their God" and afterwards "and they shall be My people," meaning that the Blessed One is their God perforce, whether they wish it or not — as at the giving of the Torah, when He held the mountain over them like a barrel, and likewise in the future, "with a strong hand … will I reign." This is only in Israel, by virtue of the holiness they have from birth from their fathers, which is not so with converts.</w:t>
      </w:r>
    </w:p>
  </w:footnote>
  <w:footnote w:id="57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Israel. R. Abba said: This is what people say — a myrtle standing among thorns, its name is still myrtle, and myrtle they call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57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3a — </w:t>
      </w:r>
      <w:r>
        <w:rPr>
          <w:rFonts w:ascii="Times New Roman" w:cs="Times New Roman" w:eastAsia="Times New Roman" w:hAnsi="Times New Roman"/>
          <w:sz w:val="17"/>
          <w:szCs w:val="17"/>
        </w:rPr>
        <w:t xml:space="preserve">They said before Him: Master of the Universe, give us the Torah anew and we shall perform it. The Holy One, blessed be He, said to them: Fools of the world! One who took trouble on the eve of the Sabbath eats on the Sabbath; one who took no trouble on the eve of the Sabbath — from where shall he eat on the Sabbath? Even so, I have one easy commandment, and sukkah is its name — go and perform it. At once each of them took and went and made a sukkah on his roof; and the Holy One, blessed be He, made the sun blaze upon them as at the summer solstice, and each of them kicked his sukkah and went out.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 the eve of the Sabbath" means in this world. "On the top of his roof" — because they made most use of their roofs, which were not sloped. "Made the sun blaze [makdir]" is an expression of piercing: it bores through with the force of great heat, as in "one may cut through [makdirin] the hills" (Eruvin 58a), a matter of boring and cutting.</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Every sukkah is made for shade, to shield from the sun, and one may make its covering as thick as one likes and it is still valid; so He blazed the sun upon them until the covering's leaves withered. That is the force of "made blaze [makdir]" — that holes opened in the covering, and the sun tormented them through them.</w:t>
      </w:r>
      <w:r>
        <w:rPr>
          <w:rFonts w:ascii="Times New Roman" w:cs="Times New Roman" w:eastAsia="Times New Roman" w:hAnsi="Times New Roman"/>
          <w:b/>
          <w:bCs/>
          <w:i/>
          <w:iCs/>
          <w:sz w:val="17"/>
          <w:szCs w:val="17"/>
        </w:rPr>
        <w:t xml:space="preserve">  Maharal (Chiddushei Aggados, Avodah Zarah 3a, s.v. "and sukkah is its name"): </w:t>
      </w:r>
      <w:r>
        <w:rPr>
          <w:rFonts w:ascii="Times New Roman" w:cs="Times New Roman" w:eastAsia="Times New Roman" w:hAnsi="Times New Roman"/>
          <w:sz w:val="17"/>
          <w:szCs w:val="17"/>
        </w:rPr>
        <w:t xml:space="preserve">Since the nations claim to be fit for the Torah, which is intellectual and beyond nature, He gave them the commandment that shows a person going out of his nature: leaving his fixed, natural dwelling to sit in the shade of the sukkah. The nations, whose whole conduct is natural, cannot bear this and kick at it; Israel too are somewhat natural, for man is not an angel, and are exempt from the sukkah when it causes them suffering, yet they do not kick, for they desire and love to go beyond nature, only that at such times it is impossible for them. This shows that the Torah, the whole of which is beyond nature, is not fit for the nations at all.</w:t>
      </w:r>
      <w:r>
        <w:rPr>
          <w:rFonts w:ascii="Times New Roman" w:cs="Times New Roman" w:eastAsia="Times New Roman" w:hAnsi="Times New Roman"/>
          <w:b/>
          <w:bCs/>
          <w:i/>
          <w:iCs/>
          <w:sz w:val="17"/>
          <w:szCs w:val="17"/>
        </w:rPr>
        <w:t xml:space="preserve">  Maharal (Chiddushei Aggados, Avodah Zarah 3a, s.v. "one who toiled on the eve of Shabbat"): </w:t>
      </w:r>
      <w:r>
        <w:rPr>
          <w:rFonts w:ascii="Times New Roman" w:cs="Times New Roman" w:eastAsia="Times New Roman" w:hAnsi="Times New Roman"/>
          <w:sz w:val="17"/>
          <w:szCs w:val="17"/>
        </w:rPr>
        <w:t xml:space="preserve">That is, this world is the physical world, which is always in potential, and therefore commandments and good deeds belong to it, for in it things go out from potential into actuality. But in the World to Come a person is already in actuality, and going out into actuality has no place there, since it is not physical; the World to Come is therefore cessation and rest. Hence he said that one who toiled on the eve of Shabbat, the day of action, will eat on Shabbat, the day of rest, on which nothing goes out into actuality — and so the commandments pertain to this world alone.</w:t>
      </w:r>
      <w:r>
        <w:rPr>
          <w:rFonts w:ascii="Times New Roman" w:cs="Times New Roman" w:eastAsia="Times New Roman" w:hAnsi="Times New Roman"/>
          <w:b/>
          <w:bCs/>
          <w:i/>
          <w:iCs/>
          <w:sz w:val="17"/>
          <w:szCs w:val="17"/>
        </w:rPr>
        <w:t xml:space="preserve">  Rav Tzadok (Kometz HaMinchah, part II 25): </w:t>
      </w:r>
      <w:r>
        <w:rPr>
          <w:rFonts w:ascii="Times New Roman" w:cs="Times New Roman" w:eastAsia="Times New Roman" w:hAnsi="Times New Roman"/>
          <w:sz w:val="17"/>
          <w:szCs w:val="17"/>
        </w:rPr>
        <w:t xml:space="preserve">Shabbat is [the day on which God Himself is one's light, needing no fire of fear]; nevertheless one must toil to cook the food on the eve of Shabbat, for "one who did not toil on the eve of Shabbat, what will he eat on Shabbat?" and "today to do them and tomorrow to receive their reward": this light does not come to a person by itself. So too the Shabbat lamp must be lit from the eve of Shabbat, for on Shabbat there is no longer time to arouse fear, the day being entirely love and cleaving to God.</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This world is the world of toil, and "one who toiled on the eve of Shabbat will eat on Shabbat" refers to the world to come, the day that is entirely Shabbat, where there is no doing even of Torah and mitzvot, as they said, "today to do them and tomorrow to receive their reward"; and Shabbat is a semblance of the world to come, the time of the Blessed One's rest.</w:t>
      </w:r>
      <w:r>
        <w:rPr>
          <w:rFonts w:ascii="Times New Roman" w:cs="Times New Roman" w:eastAsia="Times New Roman" w:hAnsi="Times New Roman"/>
          <w:b/>
          <w:bCs/>
          <w:i/>
          <w:iCs/>
          <w:sz w:val="17"/>
          <w:szCs w:val="17"/>
        </w:rPr>
        <w:t xml:space="preserve">  Mei HaShiloach (vol. II, Sukkah): </w:t>
      </w:r>
      <w:r>
        <w:rPr>
          <w:rFonts w:ascii="Times New Roman" w:cs="Times New Roman" w:eastAsia="Times New Roman" w:hAnsi="Times New Roman"/>
          <w:sz w:val="17"/>
          <w:szCs w:val="17"/>
        </w:rPr>
        <w:t xml:space="preserve">Shabbat alludes to the future, when there will be no labor, but only what a person acquired in this world through his deeds will then be fixed in his heart, according to how much he toiled in this world. Therefore all labors are forbidden on Shabbat in this world, and only what one toiled for on the eve of Shabbat does one eat on Shabbat.</w:t>
      </w:r>
      <w:r>
        <w:rPr>
          <w:rFonts w:ascii="Times New Roman" w:cs="Times New Roman" w:eastAsia="Times New Roman" w:hAnsi="Times New Roman"/>
          <w:b/>
          <w:bCs/>
          <w:i/>
          <w:iCs/>
          <w:sz w:val="17"/>
          <w:szCs w:val="17"/>
        </w:rPr>
        <w:t xml:space="preserve">  Beis Yaakov (Vayeishev 3): </w:t>
      </w:r>
      <w:r>
        <w:rPr>
          <w:rFonts w:ascii="Times New Roman" w:cs="Times New Roman" w:eastAsia="Times New Roman" w:hAnsi="Times New Roman"/>
          <w:sz w:val="17"/>
          <w:szCs w:val="17"/>
        </w:rPr>
        <w:t xml:space="preserve">All the possession a person acquires for himself in the world of action comes only from performing the mitzvot, and clarity [of understanding] alone does not suffice; by this he acquires the life of the world to come, for this world is like the eve of Shabbat and the world to come like Shabbat, and "one who toiled on the eve of Shabbat will have what to eat on Shabbat."</w:t>
      </w:r>
      <w:r>
        <w:rPr>
          <w:rFonts w:ascii="Times New Roman" w:cs="Times New Roman" w:eastAsia="Times New Roman" w:hAnsi="Times New Roman"/>
          <w:b/>
          <w:bCs/>
          <w:i/>
          <w:iCs/>
          <w:sz w:val="17"/>
          <w:szCs w:val="17"/>
        </w:rPr>
        <w:t xml:space="preserve">  Tiferes Yosef (Shemini Atzeres 4): </w:t>
      </w:r>
      <w:r>
        <w:rPr>
          <w:rFonts w:ascii="Times New Roman" w:cs="Times New Roman" w:eastAsia="Times New Roman" w:hAnsi="Times New Roman"/>
          <w:sz w:val="17"/>
          <w:szCs w:val="17"/>
        </w:rPr>
        <w:t xml:space="preserve">A person calls his labor "toil" only where he does not see its purpose; on Shabbat he attains the light of the Blessed One and recognizes that he attained it through the work of the six days. This is "one who toiled on the eve of Shabbat will eat on Shabbat": through the toil and labor he expended he attains this light, and so he recognizes retroactively that all the activity of the six weekdays was not futile toil for him either.</w:t>
      </w:r>
      <w:r>
        <w:rPr>
          <w:rFonts w:ascii="Times New Roman" w:cs="Times New Roman" w:eastAsia="Times New Roman" w:hAnsi="Times New Roman"/>
          <w:b/>
          <w:bCs/>
          <w:i/>
          <w:iCs/>
          <w:sz w:val="17"/>
          <w:szCs w:val="17"/>
        </w:rPr>
        <w:t xml:space="preserve">  Sod Yesharim (Sukkos 18): </w:t>
      </w:r>
      <w:r>
        <w:rPr>
          <w:rFonts w:ascii="Times New Roman" w:cs="Times New Roman" w:eastAsia="Times New Roman" w:hAnsi="Times New Roman"/>
          <w:sz w:val="17"/>
          <w:szCs w:val="17"/>
        </w:rPr>
        <w:t xml:space="preserve">In the future the nations will want to begin from the start, without first entering the gate of Abraham, Isaac and Jacob, and the Blessed One answers that this is impossible: "one who toiled on the eve of Shabbat" means that had they first refined themselves to be included in Abraham, Isaac and Jacob, within "every citizen in Israel" [which includes converts], they too could have kept the mitzvah of sukkah. But to begin now without that prior inclusion is impossible, for one who did not toil on the eve of Shabbat has nothing to eat on Shabbat, and from where would he gain a share in the mitzvah of sukkah?</w:t>
      </w:r>
    </w:p>
  </w:footnote>
  <w:footnote w:id="58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87b — </w:t>
      </w:r>
      <w:r>
        <w:rPr>
          <w:rFonts w:ascii="Times New Roman" w:cs="Times New Roman" w:eastAsia="Times New Roman" w:hAnsi="Times New Roman"/>
          <w:sz w:val="17"/>
          <w:szCs w:val="17"/>
        </w:rPr>
        <w:t xml:space="preserve">R. Elazar said: The Holy One, blessed be He, exiled Israel among the nations only so that converts would join them, as it is stated: "And I will sow her to Me in the land" (Hosea 2:25). Does a man sow a se'ah of grain for any purpose other than to bring in many kor? R. Yochanan said it is derived from here: "And I will have compassion upon her that had not received compassion" (ibid.).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exiled... only":] for had it been as punishment for their sin, He could have punished them with other things; rather, it was so that converts should be added to them — that is, to make the faith known among the other nations as well.</w:t>
      </w:r>
      <w:r>
        <w:rPr>
          <w:rFonts w:ascii="Times New Roman" w:cs="Times New Roman" w:eastAsia="Times New Roman" w:hAnsi="Times New Roman"/>
          <w:b/>
          <w:bCs/>
          <w:i/>
          <w:iCs/>
          <w:sz w:val="17"/>
          <w:szCs w:val="17"/>
        </w:rPr>
        <w:t xml:space="preserve">  Rav Tzadok (Dover Tzedek, Miscellany 4:77): </w:t>
      </w:r>
      <w:r>
        <w:rPr>
          <w:rFonts w:ascii="Times New Roman" w:cs="Times New Roman" w:eastAsia="Times New Roman" w:hAnsi="Times New Roman"/>
          <w:sz w:val="17"/>
          <w:szCs w:val="17"/>
        </w:rPr>
        <w:t xml:space="preserve">The Sages said, "Israel was exiled only so as to add converts," for the exile is because the Blessed One wished that even in dark places, in the concealment of His countenance, they should find His truth and recognize Him even "from behind," as it were; and from this aspect converts too are added, yet they are nevertheless hard for Israel "like a scab."</w:t>
      </w:r>
      <w:r>
        <w:rPr>
          <w:rFonts w:ascii="Times New Roman" w:cs="Times New Roman" w:eastAsia="Times New Roman" w:hAnsi="Times New Roman"/>
          <w:b/>
          <w:bCs/>
          <w:i/>
          <w:iCs/>
          <w:sz w:val="17"/>
          <w:szCs w:val="17"/>
        </w:rPr>
        <w:t xml:space="preserve">  Rav Tzadok (Likutei Ma'amarim, festival discourses 10): </w:t>
      </w:r>
      <w:r>
        <w:rPr>
          <w:rFonts w:ascii="Times New Roman" w:cs="Times New Roman" w:eastAsia="Times New Roman" w:hAnsi="Times New Roman"/>
          <w:sz w:val="17"/>
          <w:szCs w:val="17"/>
        </w:rPr>
        <w:t xml:space="preserve">The Land, being soft and not rocky, yields more fruit, as the Sages expounded "And I will sow her to Me in the land," that through sowing in the holiness of the Land comes the vast increase; and "they were exiled only so as to add converts" means that each gentile has a particular power that he cannot change at all, nor can the convert change it. What is added in exile is that Israel absorbs the power of the lands of the nations, the particular obstinacy and heart of stone of each place, and by clarifying that in that power they are not obstinate like the nations but can change it for the glory of Heaven as the Blessed One wills, converts are added: the power of the nations' heart of stone is also granted to join Israel and be called by the name of Israel.</w:t>
      </w:r>
      <w:r>
        <w:rPr>
          <w:rFonts w:ascii="Times New Roman" w:cs="Times New Roman" w:eastAsia="Times New Roman" w:hAnsi="Times New Roman"/>
          <w:b/>
          <w:bCs/>
          <w:i/>
          <w:iCs/>
          <w:sz w:val="17"/>
          <w:szCs w:val="17"/>
        </w:rPr>
        <w:t xml:space="preserve">  Rav Tzadok (Pri Tzaddik, Parshas Parah 3): </w:t>
      </w:r>
      <w:r>
        <w:rPr>
          <w:rFonts w:ascii="Times New Roman" w:cs="Times New Roman" w:eastAsia="Times New Roman" w:hAnsi="Times New Roman"/>
          <w:sz w:val="17"/>
          <w:szCs w:val="17"/>
        </w:rPr>
        <w:t xml:space="preserve">The Midrash's "Israel from the nations" does not mean their descent from Terah, which is already covered by "Abraham from Terah," but refers to "The Holy One, blessed be He, exiled Israel only so that converts would be added to them," which was explained to mean not actual converts but the holy sparks and vitality within the nations, as in "and You give life to them all," which are brought out through the exiles. All the nations have holy sparks from which their life derives, and for this reason exile among all seventy nations was needed.</w:t>
      </w:r>
      <w:r>
        <w:rPr>
          <w:rFonts w:ascii="Times New Roman" w:cs="Times New Roman" w:eastAsia="Times New Roman" w:hAnsi="Times New Roman"/>
          <w:b/>
          <w:bCs/>
          <w:i/>
          <w:iCs/>
          <w:sz w:val="17"/>
          <w:szCs w:val="17"/>
        </w:rPr>
        <w:t xml:space="preserve">  Beis Yaakov (Vayeitzei 10): </w:t>
      </w:r>
      <w:r>
        <w:rPr>
          <w:rFonts w:ascii="Times New Roman" w:cs="Times New Roman" w:eastAsia="Times New Roman" w:hAnsi="Times New Roman"/>
          <w:sz w:val="17"/>
          <w:szCs w:val="17"/>
        </w:rPr>
        <w:t xml:space="preserve">Through the length of their wanderings Israel brings out further holiness that is found [among the nations], as it says, "The Holy One, blessed be He, did righteousness with Israel by scattering them among the nations," and "He exiled Israel among the nations only so that converts would be added to them." The matter is that every nation was created for His glory, that the glory of Heaven should come forth from it, only they are its opposite; by entering among the nations Israel clarifies how the glory of Heaven is built even from them, and in this lies great preciousness: to understand and bring forth the glory of Heaven even from its opposite.</w:t>
      </w:r>
      <w:r>
        <w:rPr>
          <w:rFonts w:ascii="Times New Roman" w:cs="Times New Roman" w:eastAsia="Times New Roman" w:hAnsi="Times New Roman"/>
          <w:b/>
          <w:bCs/>
          <w:i/>
          <w:iCs/>
          <w:sz w:val="17"/>
          <w:szCs w:val="17"/>
        </w:rPr>
        <w:t xml:space="preserve">  Tiferes Yosef (Rosh Hashanah 17): </w:t>
      </w:r>
      <w:r>
        <w:rPr>
          <w:rFonts w:ascii="Times New Roman" w:cs="Times New Roman" w:eastAsia="Times New Roman" w:hAnsi="Times New Roman"/>
          <w:sz w:val="17"/>
          <w:szCs w:val="17"/>
        </w:rPr>
        <w:t xml:space="preserve">The main purpose of the exile is as the Talmud says on "the righteousness of His scattering in Israel": the Holy One, blessed be He, did righteousness with Israel so that converts would be added to them, like one who sows with a scattering hand, the whole aim of whose intention is that a crop should grow from it. So too, in the future the Blessed One will show that the aim of the exile was that souls be added to Israel, and that not a single individual was cast away.</w:t>
      </w:r>
    </w:p>
  </w:footnote>
  <w:footnote w:id="58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24b — </w:t>
      </w:r>
      <w:r>
        <w:rPr>
          <w:rFonts w:ascii="Times New Roman" w:cs="Times New Roman" w:eastAsia="Times New Roman" w:hAnsi="Times New Roman"/>
          <w:sz w:val="17"/>
          <w:szCs w:val="17"/>
        </w:rPr>
        <w:t xml:space="preserve">Our Rabbis taught: Converts are not accepted in the days of the Messiah. Similarly, they accepted no converts in the days of David, nor in the days of Solomon. R. Eliezer said: What is the verse? "Behold, one may surely sojourn [as a convert] when I am not [with you]; whoever sojourns with you [now, in your poverty] shall settle beside you" (Isaiah 54:15) — but the other [who comes later], no.</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"Behold, one may surely sojourn": one who comes to convert may sojourn "when I am not" — while I am not with you, let him convert, that is, at the present time. "Whoever sojourns with you": in your poverty, as stated. "Shall settle beside you" (lit. "shall fall upon you"): in the World to Come; "fall" means "rest," as in "he fell [i.e., settled] in the presence of all his brethren" (Genesis 25:18) and "a thousand shall fall at your side" (Psalms 91:7).</w:t>
      </w:r>
      <w:r>
        <w:rPr>
          <w:rFonts w:ascii="Times New Roman" w:cs="Times New Roman" w:eastAsia="Times New Roman" w:hAnsi="Times New Roman"/>
          <w:b/>
          <w:bCs/>
          <w:i/>
          <w:iCs/>
          <w:sz w:val="17"/>
          <w:szCs w:val="17"/>
        </w:rPr>
        <w:t xml:space="preserve">  Tosafos (s.v. "nor in the days of David, nor in the days of Solomon"): </w:t>
      </w:r>
      <w:r>
        <w:rPr>
          <w:rFonts w:ascii="Times New Roman" w:cs="Times New Roman" w:eastAsia="Times New Roman" w:hAnsi="Times New Roman"/>
          <w:sz w:val="17"/>
          <w:szCs w:val="17"/>
        </w:rPr>
        <w:t xml:space="preserve">Ittai the Gittite, and Pharaoh's daughter in Solomon's days, pose no difficulty, for the only reason [converts were refused then] was the king's table, and these had no need of it; but it is difficult from what we say below (79a) about the Gibeonites, that in David's days a hundred and fifty thousand converts were added to Israel. One may answer that they converted of their own accord, as we find in the days of Mordecai and Esther, "And many of the people of the land became Jews"; and some texts read that they did not accept converts in the days of David and Solomon, but these became converts who attached themselves [unaccepted].</w:t>
      </w:r>
      <w:r>
        <w:rPr>
          <w:rFonts w:ascii="Times New Roman" w:cs="Times New Roman" w:eastAsia="Times New Roman" w:hAnsi="Times New Roman"/>
          <w:b/>
          <w:bCs/>
          <w:i/>
          <w:iCs/>
          <w:sz w:val="17"/>
          <w:szCs w:val="17"/>
        </w:rPr>
        <w:t xml:space="preserve">  Maharal (Netzach Yisrael, ch. 46): </w:t>
      </w:r>
      <w:r>
        <w:rPr>
          <w:rFonts w:ascii="Times New Roman" w:cs="Times New Roman" w:eastAsia="Times New Roman" w:hAnsi="Times New Roman"/>
          <w:sz w:val="17"/>
          <w:szCs w:val="17"/>
        </w:rPr>
        <w:t xml:space="preserve">"Whoever sojourns with you" in your poverty, he "shall fall to you," but otherwise not. Thus you see that converts are not accepted when the days of good arrive, because one does not make a beginning in good days, for in such a case a man certainly serves God, blessed be He, because he sees the good; therefore his beginning must come before, and then he acquires the World to Come even in the good days.</w:t>
      </w:r>
      <w:r>
        <w:rPr>
          <w:rFonts w:ascii="Times New Roman" w:cs="Times New Roman" w:eastAsia="Times New Roman" w:hAnsi="Times New Roman"/>
          <w:b/>
          <w:bCs/>
          <w:i/>
          <w:iCs/>
          <w:sz w:val="17"/>
          <w:szCs w:val="17"/>
        </w:rPr>
        <w:t xml:space="preserve">  Rav Tzadok (Dover Tzedek, Miscellany 2): </w:t>
      </w:r>
      <w:r>
        <w:rPr>
          <w:rFonts w:ascii="Times New Roman" w:cs="Times New Roman" w:eastAsia="Times New Roman" w:hAnsi="Times New Roman"/>
          <w:sz w:val="17"/>
          <w:szCs w:val="17"/>
        </w:rPr>
        <w:t xml:space="preserve">Sin and the serpent's filth come from the Blessed One so that through them there should be additions, absorbed from within the husk into holiness, as in "Israel was exiled only so that converts would be added to them." And the Sages read "whoever sojourns with you [shall fall to you]" as "in your poverty," for the main addition of converts comes specifically in Israel's poverty, through the sins and the serpent's filth, and not in the time to come.</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The love of Torah is revealed most in converts: Israel were brought out of bondage and drawn near by the Holy One, blessed be He, but the convert left the tranquility of this world and the license he had among the nations to follow his desire, and came of his own will to fence himself in and cleave to Israel, afflicted, lowly and downtrodden in this world. For only "in your poverty shall he fall to you," and converts were not accepted in the days of David and Solomon, nor one who converts out of love for some thing; only for love of the Torah does he draw near and enter under the yoke of the Kingdom of Heaven.</w:t>
      </w:r>
      <w:r>
        <w:rPr>
          <w:rFonts w:ascii="Times New Roman" w:cs="Times New Roman" w:eastAsia="Times New Roman" w:hAnsi="Times New Roman"/>
          <w:b/>
          <w:bCs/>
          <w:i/>
          <w:iCs/>
          <w:sz w:val="17"/>
          <w:szCs w:val="17"/>
        </w:rPr>
        <w:t xml:space="preserve">  Rav Tzadok (Pri Tzaddik, Vayakhel 2): </w:t>
      </w:r>
      <w:r>
        <w:rPr>
          <w:rFonts w:ascii="Times New Roman" w:cs="Times New Roman" w:eastAsia="Times New Roman" w:hAnsi="Times New Roman"/>
          <w:sz w:val="17"/>
          <w:szCs w:val="17"/>
        </w:rPr>
        <w:t xml:space="preserve">The law regarding the mixed multitude was that of "converts are not accepted in the days of the Messiah; similarly, they did not accept converts in the days of David or Solomon," that is, because their intention is not desirable for the sake of Heaven. Yet after the fact, as Rambam writes, once they have converted the great court does not reject them, since they have immersed, but neither does it draw them near until their end is seen.</w:t>
      </w:r>
      <w:r>
        <w:rPr>
          <w:rFonts w:ascii="Times New Roman" w:cs="Times New Roman" w:eastAsia="Times New Roman" w:hAnsi="Times New Roman"/>
          <w:b/>
          <w:bCs/>
          <w:i/>
          <w:iCs/>
          <w:sz w:val="17"/>
          <w:szCs w:val="17"/>
        </w:rPr>
        <w:t xml:space="preserve">  Rav Tzadok (Yisrael Kedoshim 10): </w:t>
      </w:r>
      <w:r>
        <w:rPr>
          <w:rFonts w:ascii="Times New Roman" w:cs="Times New Roman" w:eastAsia="Times New Roman" w:hAnsi="Times New Roman"/>
          <w:sz w:val="17"/>
          <w:szCs w:val="17"/>
        </w:rPr>
        <w:t xml:space="preserve">Of the future it is said that [Esau] will wrap himself in his tallis, and he will surely think then that he truly wishes it and is not merely deceiving; but in truth converts are not accepted in the days of the Messiah, because they come then only out of love of reward or fear of punishment.</w:t>
      </w:r>
      <w:r>
        <w:rPr>
          <w:rFonts w:ascii="Times New Roman" w:cs="Times New Roman" w:eastAsia="Times New Roman" w:hAnsi="Times New Roman"/>
          <w:b/>
          <w:bCs/>
          <w:i/>
          <w:iCs/>
          <w:sz w:val="17"/>
          <w:szCs w:val="17"/>
        </w:rPr>
        <w:t xml:space="preserve">  Beis Yaakov (Vayeira 30): </w:t>
      </w:r>
      <w:r>
        <w:rPr>
          <w:rFonts w:ascii="Times New Roman" w:cs="Times New Roman" w:eastAsia="Times New Roman" w:hAnsi="Times New Roman"/>
          <w:sz w:val="17"/>
          <w:szCs w:val="17"/>
        </w:rPr>
        <w:t xml:space="preserve">In the future the world will be conducted by the attribute of Isaac, as shown by "converts are not accepted in the days of the Messiah" and "each righteous man has a dwelling of his own": that is, then the world will be conducted by the measure of "what is mine is mine," each one holding back from yielding his portion, as Isaac restrained himself from bestowing where it is not the will of the Blessed One. Only in the future, after the clarifications are complete, will the attribute of Isaac govern; for now, in this world, a person must conduct himself by the attribute of kindness.</w:t>
      </w:r>
    </w:p>
  </w:footnote>
  <w:footnote w:id="58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37a — </w:t>
      </w:r>
      <w:r>
        <w:rPr>
          <w:rFonts w:ascii="Times New Roman" w:cs="Times New Roman" w:eastAsia="Times New Roman" w:hAnsi="Times New Roman"/>
          <w:sz w:val="17"/>
          <w:szCs w:val="17"/>
        </w:rPr>
        <w:t xml:space="preserve">Reish Lakish said: From here — "Your temples are like a pomegranate split open" (Song of Songs 6:7): even the empty ones among you are as full of commandments as a pomegranate is of seeds. Cf. Eruvin 19a, where Reish Lakish speaks of "the sinners of Israel, who are full of commandments like a pomegranate."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Reish Lakish reads the whole verse [Song of Songs 4:3] as speaking of the niddah: "your lips are like a thread of scarlet" are the bloodstains, red as scarlet, and "your speech is comely" means that although all closeness is forbidden, speech with her is permitted — or that she may still adorn herself in her days of niddah, as R. Akiva holds, lest she become repugnant to her husband. Even so the man does not come to transgress, for "your temples are like a pomegranate split open" — even the empty ones among you, etc.; and "behind your veil" means that beyond this they restrain themselves further so as not to come to transgression — that a man with a discharge may not eat together with a woman with a discharge, and other such distancings.</w:t>
      </w:r>
      <w:r>
        <w:rPr>
          <w:rFonts w:ascii="Times New Roman" w:cs="Times New Roman" w:eastAsia="Times New Roman" w:hAnsi="Times New Roman"/>
          <w:b/>
          <w:bCs/>
          <w:i/>
          <w:iCs/>
          <w:sz w:val="17"/>
          <w:szCs w:val="17"/>
        </w:rPr>
        <w:t xml:space="preserve">  Maharal (Chiddushei Aggados, Sanhedrin 37a): </w:t>
      </w:r>
      <w:r>
        <w:rPr>
          <w:rFonts w:ascii="Times New Roman" w:cs="Times New Roman" w:eastAsia="Times New Roman" w:hAnsi="Times New Roman"/>
          <w:sz w:val="17"/>
          <w:szCs w:val="17"/>
        </w:rPr>
        <w:t xml:space="preserve">This is because Israel are, in themselves, fit for the Torah, and therefore even the empty ones among them are full of commandments like a pomegranate. For what a thing is by its own nature carries great strength: just as the pomegranate is full [of seeds] by the very essence of its creation, so the empty ones are full of commandments by the very essence of theirs.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Esau's heart was full of crookedness, and only through the dimming of his eyes could Isaac think well of him; through that same dimming he afterwards did not recognize Jacob either, but he smelled "the smell of his traitors," for even the sinners of Israel are full of mitzvot like a pomegranate, and there is no room at all to accuse him.</w:t>
      </w:r>
      <w:r>
        <w:rPr>
          <w:rFonts w:ascii="Times New Roman" w:cs="Times New Roman" w:eastAsia="Times New Roman" w:hAnsi="Times New Roman"/>
          <w:b/>
          <w:bCs/>
          <w:i/>
          <w:iCs/>
          <w:sz w:val="17"/>
          <w:szCs w:val="17"/>
        </w:rPr>
        <w:t xml:space="preserve">  Rav Tzadok (Dover Tzedek, Miscellany 4:57): </w:t>
      </w:r>
      <w:r>
        <w:rPr>
          <w:rFonts w:ascii="Times New Roman" w:cs="Times New Roman" w:eastAsia="Times New Roman" w:hAnsi="Times New Roman"/>
          <w:sz w:val="17"/>
          <w:szCs w:val="17"/>
        </w:rPr>
        <w:t xml:space="preserve">Jacob's service was chiefly in intention for the sake of Heaven, and the "garments" of deed began only with Laban, where he began to beget the souls of Israel, who are themselves the commandments of the Torah; hence it says then that [Rebecca] dressed him in Esau's garments. Therefore the Sages read "the smell of his garments" as "the smell of his traitors," meaning, as they said, that even the sinners of Israel are full of mitzvot like a pomegranate: they too have a garment of the deed of the mitzvot.</w:t>
      </w:r>
      <w:r>
        <w:rPr>
          <w:rFonts w:ascii="Times New Roman" w:cs="Times New Roman" w:eastAsia="Times New Roman" w:hAnsi="Times New Roman"/>
          <w:b/>
          <w:bCs/>
          <w:i/>
          <w:iCs/>
          <w:sz w:val="17"/>
          <w:szCs w:val="17"/>
        </w:rPr>
        <w:t xml:space="preserve">  Rav Tzadok (Likutei Ma'amarim, on Samson 9): </w:t>
      </w:r>
      <w:r>
        <w:rPr>
          <w:rFonts w:ascii="Times New Roman" w:cs="Times New Roman" w:eastAsia="Times New Roman" w:hAnsi="Times New Roman"/>
          <w:sz w:val="17"/>
          <w:szCs w:val="17"/>
        </w:rPr>
        <w:t xml:space="preserve">Even [Acher] belongs to the secret of the broken vessels, which were also placed in the Ark; thus "R. Meir found a pomegranate," as it is written, "your temples are like a slice of pomegranate," "even the empty ones among you…": one from whom the light has been emptied resembles a pomegranate.</w:t>
      </w:r>
      <w:r>
        <w:rPr>
          <w:rFonts w:ascii="Times New Roman" w:cs="Times New Roman" w:eastAsia="Times New Roman" w:hAnsi="Times New Roman"/>
          <w:b/>
          <w:bCs/>
          <w:i/>
          <w:iCs/>
          <w:sz w:val="17"/>
          <w:szCs w:val="17"/>
        </w:rPr>
        <w:t xml:space="preserve">  Rav Tzadok (Pri Tzaddik, Kedushas HaShabbos 5): </w:t>
      </w:r>
      <w:r>
        <w:rPr>
          <w:rFonts w:ascii="Times New Roman" w:cs="Times New Roman" w:eastAsia="Times New Roman" w:hAnsi="Times New Roman"/>
          <w:sz w:val="17"/>
          <w:szCs w:val="17"/>
        </w:rPr>
        <w:t xml:space="preserve">When Jacob donned Esau's garments to receive the blessings, Isaac smelled in him "the smell of his traitors," which come from the mixture of good and evil; but in Israel it is the reverse: the evil is only on the exterior, in the garment, while the interior is good, for even the empty ones and the sinners of Israel are full of mitzvot like a pomegranate. And scent is something the soul enjoys, which comes from the interior.</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the seed of Jacob none is cast off, for just as evening and morning make one day, so His praise rises from the wicked as from the righteous: even the empty ones of Israel are full of mitzvot like a pomegranate, and the sinners of Israel are full of remorse. Of this the Sages said, "he smelled the smell of his garments — the smell of his traitors," and Bereishis Rabbah applies it to the likes of Yakim of Tzeroros, who in a brief moment preceded Yose ben Yoezer, a perfect tzaddik who had toiled all his days, to the World to Come; for the penitent attains this in a single moment.</w:t>
      </w:r>
    </w:p>
  </w:footnote>
  <w:footnote w:id="58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24b — </w:t>
      </w:r>
      <w:r>
        <w:rPr>
          <w:rFonts w:ascii="Times New Roman" w:cs="Times New Roman" w:eastAsia="Times New Roman" w:hAnsi="Times New Roman"/>
          <w:sz w:val="17"/>
          <w:szCs w:val="17"/>
        </w:rPr>
        <w:t xml:space="preserve">A man who converted for the sake of a woman, a woman who converted for the sake of a man, and likewise one who converted for the sake of the king's table or to be among Solomon's servants — they are not converts; these are the words of R. Nechemya. But it was stated concerning this: Rav Yitzchak bar Shmuel bar Marta said in the name of Rav, the law follows the one who says that they are all converts. If so, let them be accepted at the outset as well! Because of Rav Assi, who said: "Put away from you a crooked mouth, and perverse lips put far from you."</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"Solomon's servants": they were men of authority. "If so": that she is a proper convert, let him marry her "at the outset as well"; why then does [the Mishnah] teach that he may not marry her? "Because of Rav Assi": the reason of the Mishnah is that it is written, "Put away from you a crooked mouth, and perverse lips put far from you," for [by marrying her] they would come to confirm the earlier rumor.</w:t>
      </w:r>
      <w:r>
        <w:rPr>
          <w:rFonts w:ascii="Times New Roman" w:cs="Times New Roman" w:eastAsia="Times New Roman" w:hAnsi="Times New Roman"/>
          <w:b/>
          <w:bCs/>
          <w:i/>
          <w:iCs/>
          <w:sz w:val="17"/>
          <w:szCs w:val="17"/>
        </w:rPr>
        <w:t xml:space="preserve">  Tosafos (s.v. "because of Rav Assi: 'Put away from you a crooked mouth'"): </w:t>
      </w:r>
      <w:r>
        <w:rPr>
          <w:rFonts w:ascii="Times New Roman" w:cs="Times New Roman" w:eastAsia="Times New Roman" w:hAnsi="Times New Roman"/>
          <w:sz w:val="17"/>
          <w:szCs w:val="17"/>
        </w:rPr>
        <w:t xml:space="preserve">The Ri said that where a man is suspected concerning an unmarried woman, there is no need to be stringent and bar him from marrying her on account of "perverse lips"; on the contrary, it is a commandment to marry her, for of a violated woman it is written, "and she shall be his wife" (Deuteronomy 22:29).</w:t>
      </w:r>
      <w:r>
        <w:rPr>
          <w:rFonts w:ascii="Times New Roman" w:cs="Times New Roman" w:eastAsia="Times New Roman" w:hAnsi="Times New Roman"/>
          <w:b/>
          <w:bCs/>
          <w:i/>
          <w:iCs/>
          <w:sz w:val="17"/>
          <w:szCs w:val="17"/>
        </w:rPr>
        <w:t xml:space="preserve">  Tosafos (s.v. "if so, at the outset as well"): </w:t>
      </w:r>
      <w:r>
        <w:rPr>
          <w:rFonts w:ascii="Times New Roman" w:cs="Times New Roman" w:eastAsia="Times New Roman" w:hAnsi="Times New Roman"/>
          <w:sz w:val="17"/>
          <w:szCs w:val="17"/>
        </w:rPr>
        <w:t xml:space="preserve">Granted, if you say she is not a full convert, it is well that he may not marry her at the outset, since she is a doubtful convert, for perhaps she converted for the sake of a man, while after the fact she is not taken from him, since one need not be so stringent on account of this concern [but if she is a full convert, why not at the outset?].</w:t>
      </w:r>
      <w:r>
        <w:rPr>
          <w:rFonts w:ascii="Times New Roman" w:cs="Times New Roman" w:eastAsia="Times New Roman" w:hAnsi="Times New Roman"/>
          <w:b/>
          <w:bCs/>
          <w:i/>
          <w:iCs/>
          <w:sz w:val="17"/>
          <w:szCs w:val="17"/>
        </w:rPr>
        <w:t xml:space="preserve">  Tosafos (s.v. "the law follows the one who says that they are all converts"): </w:t>
      </w:r>
      <w:r>
        <w:rPr>
          <w:rFonts w:ascii="Times New Roman" w:cs="Times New Roman" w:eastAsia="Times New Roman" w:hAnsi="Times New Roman"/>
          <w:sz w:val="17"/>
          <w:szCs w:val="17"/>
        </w:rPr>
        <w:t xml:space="preserve">[R. Nechemya's list also included converts out of fear of lions.] These lion converts are not comparable to the Samaritans, of whom one view holds that they are [invalid] lion converts, for there they went on worshipping their own gods, as is written in the Book of Kings; and the one who holds that the Samaritans are true converts holds that they later converted fully.</w:t>
      </w:r>
      <w:r>
        <w:rPr>
          <w:rFonts w:ascii="Times New Roman" w:cs="Times New Roman" w:eastAsia="Times New Roman" w:hAnsi="Times New Roman"/>
          <w:b/>
          <w:bCs/>
          <w:i/>
          <w:iCs/>
          <w:sz w:val="17"/>
          <w:szCs w:val="17"/>
        </w:rPr>
        <w:t xml:space="preserve">  Maharsha (Chiddushei Aggados, on "Put away from you a crooked mouth"): </w:t>
      </w:r>
      <w:r>
        <w:rPr>
          <w:rFonts w:ascii="Times New Roman" w:cs="Times New Roman" w:eastAsia="Times New Roman" w:hAnsi="Times New Roman"/>
          <w:sz w:val="17"/>
          <w:szCs w:val="17"/>
        </w:rPr>
        <w:t xml:space="preserve">[The Mishnah's word] "suspected" implies that even if he himself knows the charge is untrue, he may nevertheless not marry her because of the suspicion, lest people say that he has already sinned with her; and this is "Put away from you a crooked mouth": a crooked thing, one that is not true.</w:t>
      </w:r>
      <w:r>
        <w:rPr>
          <w:rFonts w:ascii="Times New Roman" w:cs="Times New Roman" w:eastAsia="Times New Roman" w:hAnsi="Times New Roman"/>
          <w:b/>
          <w:bCs/>
          <w:i/>
          <w:iCs/>
          <w:sz w:val="17"/>
          <w:szCs w:val="17"/>
        </w:rPr>
        <w:t xml:space="preserve">  Maharsha (Chiddushei Halachos, on Tosafot s.v. "if so, at the outset as well"): </w:t>
      </w:r>
      <w:r>
        <w:rPr>
          <w:rFonts w:ascii="Times New Roman" w:cs="Times New Roman" w:eastAsia="Times New Roman" w:hAnsi="Times New Roman"/>
          <w:sz w:val="17"/>
          <w:szCs w:val="17"/>
        </w:rPr>
        <w:t xml:space="preserve">That is, she is a doubtful convert only with regard to marrying the man suspected with her, and therefore he may not marry her at the outset; but if she does not marry him she is a full convert, and another man may marry her at the outset, as the questioner himself inferred at the start: "she is, at any rate, a convert."</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The love of Torah is revealed most in converts: Israel were brought out of bondage and drawn near by the Holy One, blessed be He, but the convert left the tranquility of this world and the license he had among the nations to follow his desire, and came of his own will to fence himself in and cleave to Israel, afflicted, lowly and downtrodden in this world. For only "in your poverty shall he fall to you," and converts were not accepted in the days of David and Solomon, nor one who converts out of love for some thing; only for love of the Torah does he draw near and enter under the yoke of the Kingdom of Heaven.</w:t>
      </w:r>
    </w:p>
  </w:footnote>
  <w:footnote w:id="58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Makkot 5b — </w:t>
      </w:r>
      <w:r>
        <w:rPr>
          <w:rFonts w:ascii="Times New Roman" w:cs="Times New Roman" w:eastAsia="Times New Roman" w:hAnsi="Times New Roman"/>
          <w:sz w:val="17"/>
          <w:szCs w:val="17"/>
        </w:rPr>
        <w:t xml:space="preserve">R. Akiva says: The third witness did not come to be lenient with him, but to be stringent with him and to make his law like that of the others. And if Scripture punished one who attaches himself to transgressors as it punishes the transgressors themselves, all the more so will He pay reward to one who attaches himself to those who perform a commandment, as He rewards those who perform the commandment.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 Akiva did not need to teach us this, for we know of ourselves that two witnesses can render three conspiring witnesses, since two are competent for every testimony; rather, he comes to be stringent with the third. You might have said that, since the testimony would have stood without him, the law of conspiring witnesses is not applied to him — so Scripture teaches that he too is one of those who establish the matter. And "all the more so": for we find that the measure of good is greater than the measure of punishment, since of the measure of good it says, "keeping mercy unto the thousandth generation," and of the measure of punishment, "upon the third and upon the fourth generation."</w:t>
      </w:r>
      <w:r>
        <w:rPr>
          <w:rFonts w:ascii="Times New Roman" w:cs="Times New Roman" w:eastAsia="Times New Roman" w:hAnsi="Times New Roman"/>
          <w:b/>
          <w:bCs/>
          <w:i/>
          <w:iCs/>
          <w:sz w:val="17"/>
          <w:szCs w:val="17"/>
        </w:rPr>
        <w:t xml:space="preserve">  Maharal (Nesivos Olam, Nesiv HaTzedek 3): </w:t>
      </w:r>
      <w:r>
        <w:rPr>
          <w:rFonts w:ascii="Times New Roman" w:cs="Times New Roman" w:eastAsia="Times New Roman" w:hAnsi="Times New Roman"/>
          <w:sz w:val="17"/>
          <w:szCs w:val="17"/>
        </w:rPr>
        <w:t xml:space="preserve">Whatever is joined and attached to a thing is reckoned as belonging to it; therefore, when a man attaches himself to evil he is of one matter with it, and when he attaches himself to good, that good too belongs to him. This is why Scripture punished the one who attaches himself to transgressors as it punishes the transgressors themselves, and all the more so pays reward to the one who attaches himself to those who perform a commandment, as it rewards those who perform it.</w:t>
      </w:r>
      <w:r>
        <w:rPr>
          <w:rFonts w:ascii="Times New Roman" w:cs="Times New Roman" w:eastAsia="Times New Roman" w:hAnsi="Times New Roman"/>
          <w:b/>
          <w:bCs/>
          <w:i/>
          <w:iCs/>
          <w:sz w:val="17"/>
          <w:szCs w:val="17"/>
        </w:rPr>
        <w:t xml:space="preserve">  Rav Tzadok (Yisrael Kedoshim 4): </w:t>
      </w:r>
      <w:r>
        <w:rPr>
          <w:rFonts w:ascii="Times New Roman" w:cs="Times New Roman" w:eastAsia="Times New Roman" w:hAnsi="Times New Roman"/>
          <w:sz w:val="17"/>
          <w:szCs w:val="17"/>
        </w:rPr>
        <w:t xml:space="preserve">Even complete preparations for a commandment, though not part of the commandment itself, at least bear the name of a commandment, since they are a preparation for it: for even "one who attaches himself to those who perform a commandment is like one who performs the commandment," as the Mishnah teaches, and likewise a thing attached to the act of a commandment is like a commandment in bringing holiness into his heart. This is the receipt of reward, for "the reward of a commandment is a commandment": through the awakening of holiness in the heart he is moved to add further commandments.</w:t>
      </w:r>
    </w:p>
  </w:footnote>
  <w:footnote w:id="58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47b — </w:t>
      </w:r>
      <w:r>
        <w:rPr>
          <w:rFonts w:ascii="Times New Roman" w:cs="Times New Roman" w:eastAsia="Times New Roman" w:hAnsi="Times New Roman"/>
          <w:sz w:val="17"/>
          <w:szCs w:val="17"/>
        </w:rPr>
        <w:t xml:space="preserve">Why [do they say all this to him]? So that if he is going to withdraw, let him withdraw. For R. Chelbo said: Converts are as hard for Israel as a scab, as it is written: "And the stranger shall join himself with them, and they shall cleave to the house of Jacob" (Isaiah 14:1).</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"If he withdraws": so as not to convert. "Let him withdraw": and we do not mind. "Converts are as hard for Israel as a scab": the term "scab" [is used] because they hold on to their former deeds and Israel learn from them, or rely on them in matters of prohibition and permission.</w:t>
      </w:r>
      <w:r>
        <w:rPr>
          <w:rFonts w:ascii="Times New Roman" w:cs="Times New Roman" w:eastAsia="Times New Roman" w:hAnsi="Times New Roman"/>
          <w:b/>
          <w:bCs/>
          <w:i/>
          <w:iCs/>
          <w:sz w:val="17"/>
          <w:szCs w:val="17"/>
        </w:rPr>
        <w:t xml:space="preserve">  Tosafos (s.v. "converts are as hard for Israel as a scab"): </w:t>
      </w:r>
      <w:r>
        <w:rPr>
          <w:rFonts w:ascii="Times New Roman" w:cs="Times New Roman" w:eastAsia="Times New Roman" w:hAnsi="Times New Roman"/>
          <w:sz w:val="17"/>
          <w:szCs w:val="17"/>
        </w:rPr>
        <w:t xml:space="preserve">Because they are not expert in the fine points of the commandments, and Israel learn from their deeds; in Tractate Niddah (13b) Rashi gives another explanation, that all Israel are guarantors for one another, but this is difficult, for chapter Elu Ne'emarin (Sotah 37b) implies that they were not guarantors for the converts, since the guarantorship of the mixed multitude is not counted there. One may further say that converts are hard for Israel because they intermingle with them, and the Divine Presence rests only on the families of Israel of established lineage; and some explain that it is because Israel were warned especially concerning converts and cannot guard themselves against wronging them.</w:t>
      </w:r>
      <w:r>
        <w:rPr>
          <w:rFonts w:ascii="Times New Roman" w:cs="Times New Roman" w:eastAsia="Times New Roman" w:hAnsi="Times New Roman"/>
          <w:b/>
          <w:bCs/>
          <w:i/>
          <w:iCs/>
          <w:sz w:val="17"/>
          <w:szCs w:val="17"/>
        </w:rPr>
        <w:t xml:space="preserve">  Maharsha (Chiddushei Aggados, on Tosafot s.v. "converts are hard"): </w:t>
      </w:r>
      <w:r>
        <w:rPr>
          <w:rFonts w:ascii="Times New Roman" w:cs="Times New Roman" w:eastAsia="Times New Roman" w:hAnsi="Times New Roman"/>
          <w:sz w:val="17"/>
          <w:szCs w:val="17"/>
        </w:rPr>
        <w:t xml:space="preserve">Tosafot's further answer, that [converts are hard] because they intermingle with Israel, is implied in chapter Asarah Yuchasin, for it is in that connection that [R. Chelbo's saying] is cited there; and some explain there further that they are hard because they cause Israel's sins to be recalled.</w:t>
      </w:r>
      <w:r>
        <w:rPr>
          <w:rFonts w:ascii="Times New Roman" w:cs="Times New Roman" w:eastAsia="Times New Roman" w:hAnsi="Times New Roman"/>
          <w:b/>
          <w:bCs/>
          <w:i/>
          <w:iCs/>
          <w:sz w:val="17"/>
          <w:szCs w:val="17"/>
        </w:rPr>
        <w:t xml:space="preserve">  Maharal (Chiddushei Aggados, Yevamos 47b): </w:t>
      </w:r>
      <w:r>
        <w:rPr>
          <w:rFonts w:ascii="Times New Roman" w:cs="Times New Roman" w:eastAsia="Times New Roman" w:hAnsi="Times New Roman"/>
          <w:sz w:val="17"/>
          <w:szCs w:val="17"/>
        </w:rPr>
        <w:t xml:space="preserve">As a scab is something appended to a person, and such an addition nullifies the person's form […] and makes a change in him, so too when converts are added to Israel, who are called "man," Israel go out of their bounds […], and there comes upon them what would not have come had they stood by themselves within their bounds. When there are converts among Israel, an addition and a change is made upon Israel, which brings foreign matters upon them, as a scab does on a person; and this is the sense of the expression "converts are hard for Israel."</w:t>
      </w:r>
      <w:r>
        <w:rPr>
          <w:rFonts w:ascii="Times New Roman" w:cs="Times New Roman" w:eastAsia="Times New Roman" w:hAnsi="Times New Roman"/>
          <w:b/>
          <w:bCs/>
          <w:i/>
          <w:iCs/>
          <w:sz w:val="17"/>
          <w:szCs w:val="17"/>
        </w:rPr>
        <w:t xml:space="preserve">  Maharal (Tiferes Yisrael, ch. 1): </w:t>
      </w:r>
      <w:r>
        <w:rPr>
          <w:rFonts w:ascii="Times New Roman" w:cs="Times New Roman" w:eastAsia="Times New Roman" w:hAnsi="Times New Roman"/>
          <w:sz w:val="17"/>
          <w:szCs w:val="17"/>
        </w:rPr>
        <w:t xml:space="preserve">Once [a gentile] comes to convert he has an Israelite disposition, and when he has converted he becomes subordinate to the Israelite nation and is like it; nevertheless they said, "Converts are as hard for Israel as a scab," for a scab's temperament is not good, and it spoils the flesh that has a good temperament.</w:t>
      </w:r>
    </w:p>
  </w:footnote>
  <w:footnote w:id="58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Shevuot 6b — </w:t>
      </w:r>
      <w:r>
        <w:rPr>
          <w:rFonts w:ascii="Times New Roman" w:cs="Times New Roman" w:eastAsia="Times New Roman" w:hAnsi="Times New Roman"/>
          <w:sz w:val="17"/>
          <w:szCs w:val="17"/>
        </w:rPr>
        <w:t xml:space="preserve">The Sages taught: A se'et — se'et means nothing other than raised, and so it says, "upon all the high mountains and upon all the raised-up hills" (Isaiah 2:14). A sappachat — sappachat means nothing other than something secondary [appended to another], and so it says, "Attach me [sefacheni], please, to one of the priestly divisions, to eat a morsel of bread" (I Samuel 2:36).</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"Deep" and "raised" — this is not meant literally, but that [the mark] looks deep [or raised]. "Attach me [sefacheni]" — gather me in.</w:t>
      </w:r>
    </w:p>
  </w:footnote>
  <w:footnote w:id="58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103a — </w:t>
      </w:r>
      <w:r>
        <w:rPr>
          <w:rFonts w:ascii="Times New Roman" w:cs="Times New Roman" w:eastAsia="Times New Roman" w:hAnsi="Times New Roman"/>
          <w:sz w:val="17"/>
          <w:szCs w:val="17"/>
        </w:rPr>
        <w:t xml:space="preserve">R. Yochanan said: That wicked man had intercourse seven times on that day, as it is stated: "At her feet he sank, he fell, he lay; at her feet he sank, he fell; where he sank, there he fell down dead." But she derived pleasure from a transgression! R. Yochanan said in the name of R. Shimon ben Yochai: Every benefit of the wicked is an evil to the righteous.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sank, he fell, he lay": seven [such verbs] are written in the verse. "Is an evil": for the righteous hate the wicked, and the soul of a righteous person loathes the pleasure that comes from them; hence it is not [counted as] pleasure.</w:t>
      </w:r>
      <w:r>
        <w:rPr>
          <w:rFonts w:ascii="Times New Roman" w:cs="Times New Roman" w:eastAsia="Times New Roman" w:hAnsi="Times New Roman"/>
          <w:b/>
          <w:bCs/>
          <w:i/>
          <w:iCs/>
          <w:sz w:val="17"/>
          <w:szCs w:val="17"/>
        </w:rPr>
        <w:t xml:space="preserve">  Tosafos (s.v. "But she derived pleasure from a transgression"): </w:t>
      </w:r>
      <w:r>
        <w:rPr>
          <w:rFonts w:ascii="Times New Roman" w:cs="Times New Roman" w:eastAsia="Times New Roman" w:hAnsi="Times New Roman"/>
          <w:sz w:val="17"/>
          <w:szCs w:val="17"/>
        </w:rPr>
        <w:t xml:space="preserve">The objection is not that she should have given up her life rather than submit, for she was passive ["the ground of the world"], as is said of Esther; moreover, he was not forcing her — on the contrary, she coaxed him in order to sap his strength and save Israel. Rather, it asks why Scripture praises her so highly ("Blessed above women shall she be"), which Nazir 23b and Horayot 10b explain by saying that a transgression for its own sake is greater than a commandment not for its own sake — greater, that is, than the Matriarchs, who derived pleasure from intercourse, whereas Yael did not. And the answer is that she certainly derived no pleasure, for the benefit of the wicked is an evil to the righteous.</w:t>
      </w:r>
      <w:r>
        <w:rPr>
          <w:rFonts w:ascii="Times New Roman" w:cs="Times New Roman" w:eastAsia="Times New Roman" w:hAnsi="Times New Roman"/>
          <w:b/>
          <w:bCs/>
          <w:i/>
          <w:iCs/>
          <w:sz w:val="17"/>
          <w:szCs w:val="17"/>
        </w:rPr>
        <w:t xml:space="preserve">  Maharal (Chiddushei Aggados, Yevamos 103a): </w:t>
      </w:r>
      <w:r>
        <w:rPr>
          <w:rFonts w:ascii="Times New Roman" w:cs="Times New Roman" w:eastAsia="Times New Roman" w:hAnsi="Times New Roman"/>
          <w:sz w:val="17"/>
          <w:szCs w:val="17"/>
        </w:rPr>
        <w:t xml:space="preserve">The righteous man and the wicked man are two opposites, and benefit and good cannot pass from one opposite to the other; therefore good cannot come to the righteous from the wicked, and whatever good does come to him comes to his harm. The wicked man is considered by the righteous to be altogether evil, and so even the good of the wicked is counted as evil by the righteous, for from evil no good goes forth.</w:t>
      </w:r>
      <w:r>
        <w:rPr>
          <w:rFonts w:ascii="Times New Roman" w:cs="Times New Roman" w:eastAsia="Times New Roman" w:hAnsi="Times New Roman"/>
          <w:b/>
          <w:bCs/>
          <w:i/>
          <w:iCs/>
          <w:sz w:val="17"/>
          <w:szCs w:val="17"/>
        </w:rPr>
        <w:t xml:space="preserve">  Rav Tzadok (Dover Tzedek, Miscellany 3): </w:t>
      </w:r>
      <w:r>
        <w:rPr>
          <w:rFonts w:ascii="Times New Roman" w:cs="Times New Roman" w:eastAsia="Times New Roman" w:hAnsi="Times New Roman"/>
          <w:sz w:val="17"/>
          <w:szCs w:val="17"/>
        </w:rPr>
        <w:t xml:space="preserve">What stands opposite is the very reverse: the joy that stands opposite true joy is a joy of revelry, which lasts only for the moment and ends in sorrow. And for those who are not people of illusion, clinging to illusion and to what is momentary, it is sorrow even at that very time, as it is written, "All the good of the wicked is evil for the righteous."</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Mordechai and his colleagues, the great Sanhedrin of that generation, who were also at [Ahasuerus's] feast, joined it only for appearance's sake, and even that eating was in truth accounted like sacrifices; for they did not truly benefit at all from that wicked man's feast, since "all the good of the wicked is evil for the righteous." As the Sages said in Nazir, it is for this reason that Yael derived no pleasure from the transgression, and it was accounted for her like the mitzvah-union of the holy Matriarchs.</w:t>
      </w:r>
    </w:p>
  </w:footnote>
  <w:footnote w:id="58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Genesis 3:1-5 — </w:t>
      </w:r>
      <w:r>
        <w:rPr>
          <w:rFonts w:ascii="Times New Roman" w:cs="Times New Roman" w:eastAsia="Times New Roman" w:hAnsi="Times New Roman"/>
          <w:sz w:val="17"/>
          <w:szCs w:val="17"/>
        </w:rPr>
        <w:t xml:space="preserve">“Now the serpent was more cunning than any beast of the field which the Lord God had made. And it said to the woman: Did God really say you may not eat from any tree of the garden? … And the serpent said to the woman: You shall surely not die; for God knows that on the day you eat of it your eyes will be opened, and you shall be like God, knowing good and evil.”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"Now the serpent was cunning": Scripture is teaching with what design the serpent sprang upon them — he saw them naked and desired Eve. "You shall surely not die": he pushed her until she touched the tree, and then said to her that just as there is no death in touching it, so there is no death in eating it. "For God knows" — every craftsman hates his fellow craftsmen; He Himself ate of this tree and created the world, and therefore "you shall be as God," creators of worlds.</w:t>
      </w:r>
    </w:p>
  </w:footnote>
  <w:footnote w:id="58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47a — </w:t>
      </w:r>
      <w:r>
        <w:rPr>
          <w:rFonts w:ascii="Times New Roman" w:cs="Times New Roman" w:eastAsia="Times New Roman" w:hAnsi="Times New Roman"/>
          <w:sz w:val="17"/>
          <w:szCs w:val="17"/>
        </w:rPr>
        <w:t xml:space="preserve">Our Rabbis taught: When one comes to convert at the present time, they say to him: What did you see that you came to convert? Do you not know that Israel at the present time are afflicted, driven about, harried, and torn, and that sufferings come upon them? If he says: I know, and I am not worthy — they accept him at once.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"Harried": lowly and overturned, as in "overturning a cup" (Shabbat 66b), the overturning of a vessel. "And I am not worthy": I am not fit to share in their distress, and would that I might merit it.</w:t>
      </w:r>
      <w:r>
        <w:rPr>
          <w:rFonts w:ascii="Times New Roman" w:cs="Times New Roman" w:eastAsia="Times New Roman" w:hAnsi="Times New Roman"/>
          <w:b/>
          <w:bCs/>
          <w:i/>
          <w:iCs/>
          <w:sz w:val="17"/>
          <w:szCs w:val="17"/>
        </w:rPr>
        <w:t xml:space="preserve">  Maharal (Netzach Yisrael, ch. 15): </w:t>
      </w:r>
      <w:r>
        <w:rPr>
          <w:rFonts w:ascii="Times New Roman" w:cs="Times New Roman" w:eastAsia="Times New Roman" w:hAnsi="Times New Roman"/>
          <w:sz w:val="17"/>
          <w:szCs w:val="17"/>
        </w:rPr>
        <w:t xml:space="preserve">This world is not fitting for Israel, and their principal portion is not in the physical world; rather, Israel's entire stature and level lies in their being separate from the physical, so how could one imagine that they would inherit the physical world? Because Israel's portion is not this world, they are pursued in this world: Israel are afflicted, harried and torn in this world because this world is not fitting for them, and they have opposition in this world.</w:t>
      </w:r>
    </w:p>
  </w:footnote>
  <w:footnote w:id="59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Genesis 29:11 — </w:t>
      </w:r>
      <w:r>
        <w:rPr>
          <w:rFonts w:ascii="Times New Roman" w:cs="Times New Roman" w:eastAsia="Times New Roman" w:hAnsi="Times New Roman"/>
          <w:sz w:val="17"/>
          <w:szCs w:val="17"/>
        </w:rPr>
        <w:t xml:space="preserve">"And he wept" — ... Another explanation: because he had come empty-handed. He said: Eliezer, my grandfather's servant, had rings and bracelets and delicacies in his hands, and I have nothing in mine. This was because Eliphaz son of Esau had pursued him at his father's command to kill him and had overtaken him; but because Eliphaz had been raised in Isaac's lap, he drew back his hand. He said to him: What shall I do about my father's command? Jacob said to him: Take what I have — and a poor man is accounted as dead.</w:t>
      </w:r>
    </w:p>
  </w:footnote>
  <w:footnote w:id="59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92a — </w:t>
      </w:r>
      <w:r>
        <w:rPr>
          <w:rFonts w:ascii="Times New Roman" w:cs="Times New Roman" w:eastAsia="Times New Roman" w:hAnsi="Times New Roman"/>
          <w:sz w:val="17"/>
          <w:szCs w:val="17"/>
        </w:rPr>
        <w:t xml:space="preserve">Perhaps Moses was different, for the Master said: The Divine Presence rests only upon one who is wise, mighty, wealthy, and of tall stature.</w:t>
      </w:r>
      <w:r>
        <w:rPr>
          <w:rFonts w:ascii="Times New Roman" w:cs="Times New Roman" w:eastAsia="Times New Roman" w:hAnsi="Times New Roman"/>
          <w:b/>
          <w:bCs/>
          <w:i/>
          <w:iCs/>
          <w:sz w:val="17"/>
          <w:szCs w:val="17"/>
        </w:rPr>
        <w:t xml:space="preserve">  Maharal (Chiddushei Aggados, Shabbos 92a): </w:t>
      </w:r>
      <w:r>
        <w:rPr>
          <w:rFonts w:ascii="Times New Roman" w:cs="Times New Roman" w:eastAsia="Times New Roman" w:hAnsi="Times New Roman"/>
          <w:sz w:val="17"/>
          <w:szCs w:val="17"/>
        </w:rPr>
        <w:t xml:space="preserve">This matter is self-evident: it is not fitting for the Divine Presence to rest upon anything deficient; therefore all of these [qualities] are required, so that the person be whole, and then it is possible for the Divine Presence to rest upon him.</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"Prophecy rests only upon one who is wise, mighty and wealthy" means completeness in the three faculties of man. Wise in the brain; mighty in the strength of the heart, as in "Who is mighty? One who conquers his inclination," which comes through the fear of Heaven that restrains his spirit, the inclination dwelling in the heart; and wealthy in deeds, as in "Who is wealthy? One who is happy with his portion," for the completeness of deeds is in the hand of the Omnipresent, so one should not seek great things but be content with what the Lord has allotted him.</w:t>
      </w:r>
      <w:r>
        <w:rPr>
          <w:rFonts w:ascii="Times New Roman" w:cs="Times New Roman" w:eastAsia="Times New Roman" w:hAnsi="Times New Roman"/>
          <w:b/>
          <w:bCs/>
          <w:i/>
          <w:iCs/>
          <w:sz w:val="17"/>
          <w:szCs w:val="17"/>
        </w:rPr>
        <w:t xml:space="preserve">  Rav Tzadok (Kometz HaMinchah, part I 8): </w:t>
      </w:r>
      <w:r>
        <w:rPr>
          <w:rFonts w:ascii="Times New Roman" w:cs="Times New Roman" w:eastAsia="Times New Roman" w:hAnsi="Times New Roman"/>
          <w:sz w:val="17"/>
          <w:szCs w:val="17"/>
        </w:rPr>
        <w:t xml:space="preserve">The essence of man is the soul, the body is his possession, lesser possessions are his money and property, and lesser still his friends and companions, and all of them require completeness: this is "Who is wise … mighty … wealthy … honored," the completeness of the four parts of man. But of prophecy the Sages said "upon one who is wise, mighty and wealthy," the completeness of the three, for [completeness] between a man and his fellow does not apply to a prophet, who is set apart from them; the early authorities placed him as an intermediate between man and angel.</w:t>
      </w:r>
      <w:r>
        <w:rPr>
          <w:rFonts w:ascii="Times New Roman" w:cs="Times New Roman" w:eastAsia="Times New Roman" w:hAnsi="Times New Roman"/>
          <w:b/>
          <w:bCs/>
          <w:i/>
          <w:iCs/>
          <w:sz w:val="17"/>
          <w:szCs w:val="17"/>
        </w:rPr>
        <w:t xml:space="preserve">  Rav Tzadok (Sefer HaZichronos 16): </w:t>
      </w:r>
      <w:r>
        <w:rPr>
          <w:rFonts w:ascii="Times New Roman" w:cs="Times New Roman" w:eastAsia="Times New Roman" w:hAnsi="Times New Roman"/>
          <w:sz w:val="17"/>
          <w:szCs w:val="17"/>
        </w:rPr>
        <w:t xml:space="preserve">Purification of the heart alone is the main condition of prophecy, while wisdom is an ancillary matter: from the Sages' words, "Prophecy rests only upon one who is wise etc.," it is evident that wisdom is not what brings about prophecy but only an ancillary condition for the prophet, like might and wealth. The essence of prophecy, seeing the truth as it is with the eye of the intellect, comes only through purity of the heart.</w:t>
      </w:r>
      <w:r>
        <w:rPr>
          <w:rFonts w:ascii="Times New Roman" w:cs="Times New Roman" w:eastAsia="Times New Roman" w:hAnsi="Times New Roman"/>
          <w:b/>
          <w:bCs/>
          <w:i/>
          <w:iCs/>
          <w:sz w:val="17"/>
          <w:szCs w:val="17"/>
        </w:rPr>
        <w:t xml:space="preserve">  Beis Yaakov (Chayei Sarah 38): </w:t>
      </w:r>
      <w:r>
        <w:rPr>
          <w:rFonts w:ascii="Times New Roman" w:cs="Times New Roman" w:eastAsia="Times New Roman" w:hAnsi="Times New Roman"/>
          <w:sz w:val="17"/>
          <w:szCs w:val="17"/>
        </w:rPr>
        <w:t xml:space="preserve">A person must guard the vessels of the body so that they are healthy and strong, and then he will grow wise and succeed in words of Torah, as the Talmud says, "The Divine Presence rests only upon one who is wise, mighty and wealthy"; for the Blessed One so ordained that through these vessels a person can receive words of Torah. For if a human soul is reincarnated in a beast or an animal, the human soul too is considered like a beast and has no stature.</w:t>
      </w:r>
    </w:p>
  </w:footnote>
  <w:footnote w:id="59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18a — </w:t>
      </w:r>
      <w:r>
        <w:rPr>
          <w:rFonts w:ascii="Times New Roman" w:cs="Times New Roman" w:eastAsia="Times New Roman" w:hAnsi="Times New Roman"/>
          <w:sz w:val="17"/>
          <w:szCs w:val="17"/>
        </w:rPr>
        <w:t xml:space="preserve">Rav Chiya bar Avin said that R. Yochanan said: By Torah law a gentile inherits from his father, as it is written, "For I have given Mount Seir to Esau as an inheritance" (Deuteronomy 2:5). But perhaps an apostate Jew is different? Rather, [derive it] from here: "For I have given Ar to the children of Lot as an inheritance" (Deuteronomy 2:9).</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Isaac taught Torah only to his sons, and even among them there was one who was unworthy, except that he is called an "apostate Israelite" in Kiddushin, for he had a root of Jewishness from birth — his head is buried in the Cave of Machpelah in Isaac's bosom — and therefore he too had some hold on words of Torah; yet in the end he too was waste.</w:t>
      </w:r>
      <w:r>
        <w:rPr>
          <w:rFonts w:ascii="Times New Roman" w:cs="Times New Roman" w:eastAsia="Times New Roman" w:hAnsi="Times New Roman"/>
          <w:b/>
          <w:bCs/>
          <w:i/>
          <w:iCs/>
          <w:sz w:val="17"/>
          <w:szCs w:val="17"/>
        </w:rPr>
        <w:t xml:space="preserve">  Rav Tzadok (Pri Tzaddik, Vayigash 4): </w:t>
      </w:r>
      <w:r>
        <w:rPr>
          <w:rFonts w:ascii="Times New Roman" w:cs="Times New Roman" w:eastAsia="Times New Roman" w:hAnsi="Times New Roman"/>
          <w:sz w:val="17"/>
          <w:szCs w:val="17"/>
        </w:rPr>
        <w:t xml:space="preserve">[Isaac, the first to be circumcised at eight days, was the one in whom holiness began to take root in all his offspring;] and his wish to draw Esau near was because Esau had free choice, being called an "apostate Israelite," so that the matter stood in the balance whether he could enter into the holiness of Israel.</w:t>
      </w:r>
    </w:p>
  </w:footnote>
  <w:footnote w:id="59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Poked Akarim §5, s.v. “also in the blotting out of Amalek,” p. 31 col. 2; Yisrael Kedoshim §9, para. 13 — </w:t>
      </w:r>
      <w:r>
        <w:rPr>
          <w:rFonts w:ascii="Times New Roman" w:cs="Times New Roman" w:eastAsia="Times New Roman" w:hAnsi="Times New Roman"/>
          <w:sz w:val="17"/>
          <w:szCs w:val="17"/>
        </w:rPr>
        <w:t xml:space="preserve">In Poked Akarim: Amalek — “the first of the nations,” the beginning of the spread of every kind of evil — has no particular power of evil at all; he is the root of evil, for his whole power is that he is the opposite of good, and his whole desire is to destroy the name of Israel from the world, Heaven forfend, which would be the world’s return to chaos and the complete reversal of creation. That he was created at all is because the Blessed One wished that a side of evil should exist, in order to give good reward to the righteous who overcome it; so the essence of its existence is that it should have no existence. “God made man upright” (Ecclesiastes 7:29), and He wished them to overcome it at once: had Adam not sinned but overcome the serpent, the root of evil would have been consumed at the very beginning of creation, and the use of choice at that one moment alone would have been enough. In Yisrael Kedoshim: At the beginning of creation “God made man upright,” wholly on the side of holiness — which is why He placed him in the Garden of Eden — and the power of evil was outside him: this is the serpent, the “one set against the other”; as man comprises all the powers of holiness, so it comprises all the powers of impurity. In man He placed only the power of choice — whether to be enticed by the serpent. Once the serpent brought its filth upon Eve and caused them to be enticed into eating of the Tree of Knowledge of good and evil, the powers of evil entered into man’s heart, so that he himself became filled with both powers, good and evil, at the two openings of his heart.</w:t>
      </w:r>
    </w:p>
  </w:footnote>
  <w:footnote w:id="59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Vayeshev 1:4 — </w:t>
      </w:r>
      <w:r>
        <w:rPr>
          <w:rFonts w:ascii="Times New Roman" w:cs="Times New Roman" w:eastAsia="Times New Roman" w:hAnsi="Times New Roman"/>
          <w:sz w:val="17"/>
          <w:szCs w:val="17"/>
        </w:rPr>
        <w:t xml:space="preserve">So too He occupied Himself with the genealogy of the sons of Esau, "And these are the generations of Esau," to make known their degeneracy; for you find that they were children of licentiousness. Thus it says: "The sons of Eliphaz: Teman and Omar, Zephi and Gatam, Kenaz and Timna and Amalek," and it says: "And Timna was concubine to Eliphaz" — this teaches that he married his own daughter. How so? He had come to the wife of Seir, and she conceived and bore him Timna; and he married her as one marrying the daughter of Seir, when in truth she was his own daughter.</w:t>
      </w:r>
    </w:p>
  </w:footnote>
  <w:footnote w:id="59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85a — </w:t>
      </w:r>
      <w:r>
        <w:rPr>
          <w:rFonts w:ascii="Times New Roman" w:cs="Times New Roman" w:eastAsia="Times New Roman" w:hAnsi="Times New Roman"/>
          <w:sz w:val="17"/>
          <w:szCs w:val="17"/>
        </w:rPr>
        <w:t xml:space="preserve">R. Shmuel bar Nachmani said in the name of R. Yonatan: What is meant by "These are the sons of Seir the Horite, the inhabitants of the land"? Does the rest of the world, then, inhabit the sky? Rather, they were expert in the settlement of the land, for they would say: this reed's length of ground is for olives, this reed's length for vines, this reed's length for figs. And "Horite" — that they would smell out the land.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"This reed's length": the measuring reed with which land is measured. "For olives": fit for growing olives, and this for figs — they knew how to tell the land apart, from one reed's length to the next, by its smell and its taste, where it was for olives and where for figs; and so they were certainly expert in how far [plants] draw nourishment [from the soil]. "That they would smell": rearrange the letters of the word ["Horite"] and expound it [as "smell"].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Elsewhere Scripture speaks of "the inhabitant of the land" where it names a particular land, but here it says "the inhabitants of the land" without specifying which, implying the earth, the lower world, as a whole — hence the question whether the rest of the world inhabits the sky. "Horite — that they would smell" is expounded by transposing letters (as keves and kesev, "lamb", or simlah and salmah, "garment"), which is why Rashi in his Torah commentary preferred the simpler derivation from "free men". And they expounded "the Horite" rather than taking it as the name of a lineage, since Scripture gives such names the definite article ("the Reubenite", "the Hivite") only when they have been mentioned before, and "the Horite" had not been.</w:t>
      </w:r>
    </w:p>
  </w:footnote>
  <w:footnote w:id="59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99b — </w:t>
      </w:r>
      <w:r>
        <w:rPr>
          <w:rFonts w:ascii="Times New Roman" w:cs="Times New Roman" w:eastAsia="Times New Roman" w:hAnsi="Times New Roman"/>
          <w:sz w:val="17"/>
          <w:szCs w:val="17"/>
        </w:rPr>
        <w:t xml:space="preserve">As for "And Lotan's sister was Timna" — what is this? Timna was a royal princess, as it is written, "chief Lotan," "chief Timna," and every chief is royalty without a crown. She wished to convert. She came to Abraham, Isaac and Jacob, and they did not accept her. She went and became a concubine to Eliphaz son of Esau, saying: Better that I be a maidservant to this nation than a noblewoman of another nation. From her came Amalek, who afflicted Israel. What is the reason? Because they should not have pushed her away.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"Royalty without a crown" — a great prince, only not crowned; and since Timna was the sister of a chief, she was certainly a king's daughter. "Better to be a maidservant to this nation" — to the children of Abraham and Isaac, who fear Heaven, rather than a mistress to another nation; therefore she became a concubine to Eliphaz son of Esau, who was of the seed of Isaac. "To push her away" — from beneath the wings of the Shechinah, for they ought to have converted her.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They derived this exposition from Scripture's taking care to state that Amalek's mother was Timna, who bore him to Eliphaz — "And Timna was a concubine to Eliphaz" — whereas for Eliphaz's other sons, Teman, Omar, Zepho and the rest, it does not mention who their mother was. They expounded that because Abraham [Isaac and Jacob] did not accept her, she had to become a concubine to Eliphaz, saying, "Better to be a maidservant," and for this they were punished in that Amalek, who afflicted Israel, was born of her.</w:t>
      </w:r>
      <w:r>
        <w:rPr>
          <w:rFonts w:ascii="Times New Roman" w:cs="Times New Roman" w:eastAsia="Times New Roman" w:hAnsi="Times New Roman"/>
          <w:b/>
          <w:bCs/>
          <w:i/>
          <w:iCs/>
          <w:sz w:val="17"/>
          <w:szCs w:val="17"/>
        </w:rPr>
        <w:t xml:space="preserve">  Maharal (Chiddushei Aggados, Sanhedrin 99b): </w:t>
      </w:r>
      <w:r>
        <w:rPr>
          <w:rFonts w:ascii="Times New Roman" w:cs="Times New Roman" w:eastAsia="Times New Roman" w:hAnsi="Times New Roman"/>
          <w:sz w:val="17"/>
          <w:szCs w:val="17"/>
        </w:rPr>
        <w:t xml:space="preserve">Abraham, Isaac and Jacob did not accept Timna because, owing to her importance and royalty, she would not enter conversion as is fitting: one is a convert only when he joins himself wholly to those to whom he converts, and while the Patriarchs humbled themselves before God, blessed be He, Timna, being royal, would not regard herself as a convert. Once pushed away she was distanced all the more, for whatever is pushed away is pushed away entirely: had she not come to convert there would have been no distancing, but since she came to convert and was rejected by the Patriarchs, who are the very beginning, this was the utmost distancing, leaving no share or connection at all. Therefore Amalek came forth from her, for no nation could be as opposed to Israel as Amalek was except one born of such distancing.</w:t>
      </w:r>
      <w:r>
        <w:rPr>
          <w:rFonts w:ascii="Times New Roman" w:cs="Times New Roman" w:eastAsia="Times New Roman" w:hAnsi="Times New Roman"/>
          <w:b/>
          <w:bCs/>
          <w:i/>
          <w:iCs/>
          <w:sz w:val="17"/>
          <w:szCs w:val="17"/>
        </w:rPr>
        <w:t xml:space="preserve">  Rav Tzadok (Divrei Soferim 20): </w:t>
      </w:r>
      <w:r>
        <w:rPr>
          <w:rFonts w:ascii="Times New Roman" w:cs="Times New Roman" w:eastAsia="Times New Roman" w:hAnsi="Times New Roman"/>
          <w:sz w:val="17"/>
          <w:szCs w:val="17"/>
        </w:rPr>
        <w:t xml:space="preserve">Among the nations, those with a greater connection to holiness are the worse, and Amalek has more connection to holiness than all the nations: besides issuing from two patriarchs and matriarchs, his mother Timna went around to the doors of Abraham, Isaac and Jacob to convert, and they did not accept her, for they sensed the force of impurity of "the first of the nations" destined to come from her. Yet she still yearned to convert and went around their doors — surely because of a holy spark stirring within her.</w:t>
      </w:r>
    </w:p>
  </w:footnote>
  <w:footnote w:id="59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24a — </w:t>
      </w:r>
      <w:r>
        <w:rPr>
          <w:rFonts w:ascii="Times New Roman" w:cs="Times New Roman" w:eastAsia="Times New Roman" w:hAnsi="Times New Roman"/>
          <w:sz w:val="17"/>
          <w:szCs w:val="17"/>
        </w:rPr>
        <w:t xml:space="preserve">The colleagues of R. Eliezer answered him from the verse "All the flocks of Kedar shall be gathered to you, the rams of Nebaioth shall minister to you; they shall come up with acceptance upon My altar." R. Eliezer said to them: In the time to come they will all be converts who attach themselves of their own accord. Rav Yosef said: What is the verse? "For then will I turn to the peoples a pure language, that they may all call upon the name of the Lord."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"Converts who attach themselves of their own accord" — they drag themselves along to convert on their own initiative, even though [the court] does not accept them. And [Abaye objects that] "that they may all call upon the name of the Lord" shows only that they will withdraw from idolatry, not that they will withdraw from bestiality.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Since converts will not be accepted in the time to come, the nations will not be able to serve Him with all His commandments as Israel does, but only with that one portion of the Torah which they are able to keep — and the prohibition of bestiality belongs to that portion, since the descendants of Noah were already commanded concerning it. "For then will I turn to the peoples a pure language": at the beginning of the settlement of the world all men had one language, the holy tongue, and when the generation of the dispersion rebelled He confounded it for them; the verse promises that when the nations return to serve the Lord that pure language, the holy tongue, will be restored to them, for no other tongue is "pure speech" beside it.</w:t>
      </w:r>
    </w:p>
  </w:footnote>
  <w:footnote w:id="59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50b — </w:t>
      </w:r>
      <w:r>
        <w:rPr>
          <w:rFonts w:ascii="Times New Roman" w:cs="Times New Roman" w:eastAsia="Times New Roman" w:hAnsi="Times New Roman"/>
          <w:sz w:val="17"/>
          <w:szCs w:val="17"/>
        </w:rPr>
        <w:t xml:space="preserve">Rava raised a contradiction: It is written, "For Your mercy is great unto the heavens," and it is written, "For Your mercy is great above the heavens." How so? The one speaks of those who act for its own sake, and the other of those who act not for its own sake. And this accords with what R. Yehuda said that Rav said: A person should always occupy himself with Torah and with the commandments even not for their own sake, for out of [doing them] not for their own sake he comes to [do them] for their own sake.</w:t>
      </w:r>
      <w:r>
        <w:rPr>
          <w:rFonts w:ascii="Times New Roman" w:cs="Times New Roman" w:eastAsia="Times New Roman" w:hAnsi="Times New Roman"/>
          <w:b/>
          <w:bCs/>
          <w:i/>
          <w:iCs/>
          <w:sz w:val="17"/>
          <w:szCs w:val="17"/>
        </w:rPr>
        <w:t xml:space="preserve">  Rashi (s.v. "those who act for its own sake"): </w:t>
      </w:r>
      <w:r>
        <w:rPr>
          <w:rFonts w:ascii="Times New Roman" w:cs="Times New Roman" w:eastAsia="Times New Roman" w:hAnsi="Times New Roman"/>
          <w:sz w:val="17"/>
          <w:szCs w:val="17"/>
        </w:rPr>
        <w:t xml:space="preserve">For those who act for its own sake [His kindness is] "above the heavens"; for those who act not for its own sake, "up to the heavens" — for he is at any rate performing a commandment, as Rav Yehuda [taught].</w:t>
      </w:r>
      <w:r>
        <w:rPr>
          <w:rFonts w:ascii="Times New Roman" w:cs="Times New Roman" w:eastAsia="Times New Roman" w:hAnsi="Times New Roman"/>
          <w:b/>
          <w:bCs/>
          <w:i/>
          <w:iCs/>
          <w:sz w:val="17"/>
          <w:szCs w:val="17"/>
        </w:rPr>
        <w:t xml:space="preserve">  Tosafos (s.v. "and here, those who act not for its own sake, as Rav Yehuda"): </w:t>
      </w:r>
      <w:r>
        <w:rPr>
          <w:rFonts w:ascii="Times New Roman" w:cs="Times New Roman" w:eastAsia="Times New Roman" w:hAnsi="Times New Roman"/>
          <w:sz w:val="17"/>
          <w:szCs w:val="17"/>
        </w:rPr>
        <w:t xml:space="preserve">This is puzzling, for he himself said in the second chapter of Berakhot (17a): "Whoever engages in Torah not for its own sake, it would have been better for him not to have been created." R. Yitzchak [the Ri] answers that there it speaks of one who studies in order to be haughty, to taunt and to best his fellows in halachah, and not in order to practice; but here it speaks of one like "the lowly one who profits" mentioned above, who does no work all week nor on the eve of the Sabbath — one who intends nothing bad but acts out of laziness — and even so, His kindness is great up to the heavens.</w:t>
      </w:r>
      <w:r>
        <w:rPr>
          <w:rFonts w:ascii="Times New Roman" w:cs="Times New Roman" w:eastAsia="Times New Roman" w:hAnsi="Times New Roman"/>
          <w:b/>
          <w:bCs/>
          <w:i/>
          <w:iCs/>
          <w:sz w:val="17"/>
          <w:szCs w:val="17"/>
        </w:rPr>
        <w:t xml:space="preserve">  Maharsha (s.v. "and it is written: For great above the heavens"): </w:t>
      </w:r>
      <w:r>
        <w:rPr>
          <w:rFonts w:ascii="Times New Roman" w:cs="Times New Roman" w:eastAsia="Times New Roman" w:hAnsi="Times New Roman"/>
          <w:sz w:val="17"/>
          <w:szCs w:val="17"/>
        </w:rPr>
        <w:t xml:space="preserve">One who acts not for its own sake — that is, for some lower end, though without intending evil, as Tosafot wrote — has his kindness in this world reach only the lower world, "up to the heavens"; but one who acts for its own sake, whose aim reaches above, has his kindness even in this world come from above, "above the heavens." Both verses end "and Your truth unto the skies," for both, those who act for its own sake and those who do not, will merit the reward of the World to Come.</w:t>
      </w:r>
      <w:r>
        <w:rPr>
          <w:rFonts w:ascii="Times New Roman" w:cs="Times New Roman" w:eastAsia="Times New Roman" w:hAnsi="Times New Roman"/>
          <w:b/>
          <w:bCs/>
          <w:i/>
          <w:iCs/>
          <w:sz w:val="17"/>
          <w:szCs w:val="17"/>
        </w:rPr>
        <w:t xml:space="preserve">  Maharal (Derech Chaim 4:5): </w:t>
      </w:r>
      <w:r>
        <w:rPr>
          <w:rFonts w:ascii="Times New Roman" w:cs="Times New Roman" w:eastAsia="Times New Roman" w:hAnsi="Times New Roman"/>
          <w:sz w:val="17"/>
          <w:szCs w:val="17"/>
        </w:rPr>
        <w:t xml:space="preserve">[Against Tosafot's question from "it would have been better for him not to have been created":] I do not see the difficulty, for the meaning is that if he does not study not for its own sake, he will not study for its own sake either. One who studies not for its own sake is certainly not good, and it would be better for him not to have been created — yet that is better than not studying at all, for of one who does not study at all this is true all the more. So this is what he says: even if he does not study for its own sake he should study nonetheless, for out of not for its own sake he comes to for its own sake.</w:t>
      </w:r>
      <w:r>
        <w:rPr>
          <w:rFonts w:ascii="Times New Roman" w:cs="Times New Roman" w:eastAsia="Times New Roman" w:hAnsi="Times New Roman"/>
          <w:b/>
          <w:bCs/>
          <w:i/>
          <w:iCs/>
          <w:sz w:val="17"/>
          <w:szCs w:val="17"/>
        </w:rPr>
        <w:t xml:space="preserve">  Maharal (Nesivos Olam, Nesiv Ahavas Hashem 2): </w:t>
      </w:r>
      <w:r>
        <w:rPr>
          <w:rFonts w:ascii="Times New Roman" w:cs="Times New Roman" w:eastAsia="Times New Roman" w:hAnsi="Times New Roman"/>
          <w:sz w:val="17"/>
          <w:szCs w:val="17"/>
        </w:rPr>
        <w:t xml:space="preserve">Although of one who acts not for its own sake it is said that it would have been better for him not to have been created, he nonetheless has great reward — though certainly the essence is to do the commandment out of love of the Holy One, blessed be He, for that is the essence of the deed. A commandment not for its own sake has something that a transgression for its own sake lacks: from a transgression for its own sake one will not come to a commandment for its own sake, but from a commandment not for its own sake one does come to a commandment for its own sake, for the deed is one and the same.</w:t>
      </w:r>
    </w:p>
  </w:footnote>
  <w:footnote w:id="59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Avot 1:3; Pesachim 50b — </w:t>
      </w:r>
      <w:r>
        <w:rPr>
          <w:rFonts w:ascii="Times New Roman" w:cs="Times New Roman" w:eastAsia="Times New Roman" w:hAnsi="Times New Roman"/>
          <w:sz w:val="17"/>
          <w:szCs w:val="17"/>
        </w:rPr>
        <w:t xml:space="preserve">Antigonus of Sokho received from Shimon the Righteous. He used to say: Do not be like servants who serve the master in order to receive a reward; rather be like servants who serve the master not in order to receive a reward — and let the fear of Heaven be upon you. And in Pesachim 50b: Rav Yehuda said in the name of Rav — a man should always occupy himself with Torah and the commandments even if not for their own sake, for out of doing so not for their own sake he comes to do so for their own sake.</w:t>
      </w:r>
    </w:p>
  </w:footnote>
  <w:footnote w:id="60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Deuteronomy 25:17-19 — </w:t>
      </w:r>
      <w:r>
        <w:rPr>
          <w:rFonts w:ascii="Times New Roman" w:cs="Times New Roman" w:eastAsia="Times New Roman" w:hAnsi="Times New Roman"/>
          <w:sz w:val="17"/>
          <w:szCs w:val="17"/>
        </w:rPr>
        <w:t xml:space="preserve">“Remember what Amalek did to you on the way, as you came out of Egypt — how he met you on the way and cut down all the stragglers at your rear, when you were faint and weary, and he did not fear God. Therefore, when the Lord your God grants you rest from all your enemies round about, in the land the Lord your God gives you as an inheritance to possess, you shall blot out the memory of Amalek from under the heavens; you shall not forget.”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"Remember what Amalek did to you" — if you falsify weights and measures, be anxious about the provocation of the enemy, as it is said, "A false balance is an abomination to the Lord," and immediately after it, "When insolence comes, then comes disgrace." "Who happened upon you on the way" — an expression of chance; another explanation, an expression of cold, for he cooled you and made you lukewarm before the nations after your boiling heat. "You shall blot out the remembrance of Amalek" — man and woman, infant and suckling, ox and sheep, so that the name of Amalek should not be mentioned even of a beast, to say, "This beast belonged to Amalek."</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The correct interpretation is that you are not to forget what Amalek did to us until we blot out his remembrance from under the heavens, and that we are to relate it to our children and to our generations, saying to them: "Thus did that wicked one do to us, and therefore we have been commanded to blot out his name."</w:t>
      </w:r>
    </w:p>
  </w:footnote>
  <w:footnote w:id="60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21a — </w:t>
      </w:r>
      <w:r>
        <w:rPr>
          <w:rFonts w:ascii="Times New Roman" w:cs="Times New Roman" w:eastAsia="Times New Roman" w:hAnsi="Times New Roman"/>
          <w:sz w:val="17"/>
          <w:szCs w:val="17"/>
        </w:rPr>
        <w:t xml:space="preserve">The Torah is compared to light, to tell you: just as light protects forever, so too the Torah protects forever. And it says: "When you walk, it shall lead you; when you lie down, it shall watch over you; and when you awake, it shall talk with you" (Proverbs 6:22). "When you walk, it shall lead you" — this is in this world. "When you lie down, it shall watch over you" — this is death. "And when you awake, it shall talk with you" — this is in the world to come.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shall talk with you" — it will plead your merit on your behalf.</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verse, which immediately precedes "For the commandment is a lamp and the Torah is light," also speaks of the Torah and teaches that it protects forever: in this world "it shall lead you" — in the sense of giving you rest from all troubles; when you lie in the grave "it shall watch over you" against the beating of the grave; and in the World to Come "it shall talk with you," pleading on your behalf against the judgment of Gehinnom. As for Tosafot's difficulty — that by the Gemara's conclusion a mitzva too protects forever — a mitzva protects forever only in this world, whereas the Torah protects even in the World to Come from the judgment of Gehinnom, as the verse "and when you awake it shall talk with you" shows.</w:t>
      </w:r>
      <w:r>
        <w:rPr>
          <w:rFonts w:ascii="Times New Roman" w:cs="Times New Roman" w:eastAsia="Times New Roman" w:hAnsi="Times New Roman"/>
          <w:b/>
          <w:bCs/>
          <w:i/>
          <w:iCs/>
          <w:sz w:val="17"/>
          <w:szCs w:val="17"/>
        </w:rPr>
        <w:t xml:space="preserve">  Maharal (Chiddushei Aggados, Sotah 21a): </w:t>
      </w:r>
      <w:r>
        <w:rPr>
          <w:rFonts w:ascii="Times New Roman" w:cs="Times New Roman" w:eastAsia="Times New Roman" w:hAnsi="Times New Roman"/>
          <w:sz w:val="17"/>
          <w:szCs w:val="17"/>
        </w:rPr>
        <w:t xml:space="preserve">The Torah is intellectual, and whatever is intellectual does not fall under time; therefore it protects forever, as befits that which is beyond time and has no change, whereas the mitzva, like everything physical, falls under time and comes to an end, and so protects only for the moment. And since light signifies complete existence — without light nothing has existence, which is why a blind man is considered as though dead — one who holds fast to the Torah, which is complete light, cannot be abandoned by it to nonexistence: in this world, where a man is a "walker" who has no rest and may do something that brings him to ruin, it leads him; after death, the time of dissolution, it guards him from loss and gives him existence; and in the time to come, when he returns to life, it gives him speech, which is life — "it shall talk with you."</w:t>
      </w:r>
      <w:r>
        <w:rPr>
          <w:rFonts w:ascii="Times New Roman" w:cs="Times New Roman" w:eastAsia="Times New Roman" w:hAnsi="Times New Roman"/>
          <w:b/>
          <w:bCs/>
          <w:i/>
          <w:iCs/>
          <w:sz w:val="17"/>
          <w:szCs w:val="17"/>
        </w:rPr>
        <w:t xml:space="preserve">  Rav Tzadok (Pri Tzaddik, Chanukah 10): </w:t>
      </w:r>
      <w:r>
        <w:rPr>
          <w:rFonts w:ascii="Times New Roman" w:cs="Times New Roman" w:eastAsia="Times New Roman" w:hAnsi="Times New Roman"/>
          <w:sz w:val="17"/>
          <w:szCs w:val="17"/>
        </w:rPr>
        <w:t xml:space="preserve">Death stems from the first corruption of Adam, and its repair is through occupation with words of Torah, of which it is said: "When you walk it shall lead you" — this is this world; "when you lie down it shall watch over you" — this is death; "and when you awake it shall talk with you" — in the time to come. For then, at the resurrection of the dead, the clarification will be complete, [showing] that death was only like sleep in this world, as the Sages called death "when he lay down to sleep," and the dew of Torah revives him.</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The world is full of turmoil and has no rest; therefore they said, "When you walk it shall lead you" — in this world, for this world is the time of walking, since "man is born to toil." But there are those whose toil is with knowledge and skill in deed, and whose walking is in holiness. The angels are called "standing," for they remain on the one level at which they were created, but man walks constantly from level to level and has no rest, like the righteous mentioned above — and this is truly the ultimate rest.</w:t>
      </w:r>
      <w:r>
        <w:rPr>
          <w:rFonts w:ascii="Times New Roman" w:cs="Times New Roman" w:eastAsia="Times New Roman" w:hAnsi="Times New Roman"/>
          <w:b/>
          <w:bCs/>
          <w:i/>
          <w:iCs/>
          <w:sz w:val="17"/>
          <w:szCs w:val="17"/>
        </w:rPr>
        <w:t xml:space="preserve">  Beis Yaakov (Vayeishev 5): </w:t>
      </w:r>
      <w:r>
        <w:rPr>
          <w:rFonts w:ascii="Times New Roman" w:cs="Times New Roman" w:eastAsia="Times New Roman" w:hAnsi="Times New Roman"/>
          <w:sz w:val="17"/>
          <w:szCs w:val="17"/>
        </w:rPr>
        <w:t xml:space="preserve">One who has no words of Torah has none of the good itself, for through words of Torah a person is awakened to all good things, as they expounded: "When you walk it shall lead you" — in this world; "when you lie down it shall watch over you" — this is death; "and when you awake it shall talk with you" — in the time to come. In the time to come the Blessed One will fill the treasuries of Israel and reveal to their eyes the light hidden in the performance of the mitzvos, and then they will see that all the knowledge, intentions and lights Israel had in this world were like a dream compared to its interpretation.</w:t>
      </w:r>
    </w:p>
  </w:footnote>
  <w:footnote w:id="60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Numbers 24:20 — </w:t>
      </w:r>
      <w:r>
        <w:rPr>
          <w:rFonts w:ascii="Times New Roman" w:cs="Times New Roman" w:eastAsia="Times New Roman" w:hAnsi="Times New Roman"/>
          <w:sz w:val="17"/>
          <w:szCs w:val="17"/>
        </w:rPr>
        <w:t xml:space="preserve">“And he saw Amalek and took up his parable and said: Amalek is the first of the nations, but his end shall be destruction forever.”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he saw Amalek" — he looked upon the retribution destined for Amalek. "Amalek was the first of the nations" — he was the first of them all to make war against Israel, "and his end is to perish" at their hands, as it is said, "You shall blot out the memory of Amalek."</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It is possible that "and he saw" is meant literally, for Balaam stood on the top of Peor that looks out over the wasteland and looked toward the land of Amalek, who dwelt in that hill country. He said that Amalek is now "the first of the nations" in the sense of foremost among them, for they were mighty men and valiant in war; and yet "his end shall be to perish" more than all of them, as it is said, "I will utterly blot out the memory of Amalek from under heaven."</w:t>
      </w:r>
    </w:p>
  </w:footnote>
  <w:footnote w:id="60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Machshavot Charutz §5, s.v. “and the root of Amalek” — </w:t>
      </w:r>
      <w:r>
        <w:rPr>
          <w:rFonts w:ascii="Times New Roman" w:cs="Times New Roman" w:eastAsia="Times New Roman" w:hAnsi="Times New Roman"/>
          <w:sz w:val="17"/>
          <w:szCs w:val="17"/>
        </w:rPr>
        <w:t xml:space="preserve">The root of Amalek, it seems to me, is the power of immersion in the illusions of this world. He is “the first of the nations” — that is, the root of every kind of nation, for each nation is immersed in some particular kind of evil, which is its root and the source of all its power in this world. … Israel cleave to the Blessed One, Master of all powers, and are immersed in no power at all, for immersion comes from separating a power from the Creator, blessed be He, to make it a thing apart; and Amalek is the root of this power of separation. … Therefore the Name and the Throne are not whole as long as the seed of Amalek is in the world. It is known that of the four letters of the Name, the first two are the hidden things — brain and heart — and the last two allude to the power of action and its completion; these are “the revealed things, which belong to us and to our children” (Deuteronomy 29:28), and in them lies man’s power of effort in this world, whereas the hidden powers come from the Blessed One. … Amalek’s whole desire is to separate the hidden from the revealed entirely, for he wishes to make this world a world separate from the Blessed One … and this is the severing of the last two letters, the powers of action of this world, from the Name altogether.</w:t>
      </w:r>
    </w:p>
  </w:footnote>
  <w:footnote w:id="60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29a — </w:t>
      </w:r>
      <w:r>
        <w:rPr>
          <w:rFonts w:ascii="Times New Roman" w:cs="Times New Roman" w:eastAsia="Times New Roman" w:hAnsi="Times New Roman"/>
          <w:sz w:val="17"/>
          <w:szCs w:val="17"/>
        </w:rPr>
        <w:t xml:space="preserve">"And it came to pass, when Moses raised his hand, that Israel prevailed" — and did the hands of Moses make war, or break war? Rather, it comes to tell you: so long as Israel looked upward and subjected their hearts to their Father in Heaven, they prevailed; and if not, they fell.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Mishnah brings this exposition after the ruling that one who hears the shofar fulfills his obligation only if he directed his heart, citing in the same vein a verse that makes everything depend on the heart's intention. Amalek came because Israel's heart had not been toward Heaven — of the manna, "How long do you refuse"; at Mei Merivah, "Is the Lord among us?" — so the Holy One, blessed be He, showed them through Moses' prayer, his hands spread toward heaven, that it all hung on their intention: when they looked upward and directed their hearts to Heaven, as Moses raised his hands, they prevailed, and when their intention was not toward Heaven, Moses' hands too grew slack and Israel fell. That is why Moses, although one who prays usually stands in a low place ("Out of the depths I called You"), went up to the top of the hill: so that Israel in their battle would see his hands and direct their hearts to Heaven accordingly.</w:t>
      </w:r>
      <w:r>
        <w:rPr>
          <w:rFonts w:ascii="Times New Roman" w:cs="Times New Roman" w:eastAsia="Times New Roman" w:hAnsi="Times New Roman"/>
          <w:b/>
          <w:bCs/>
          <w:i/>
          <w:iCs/>
          <w:sz w:val="17"/>
          <w:szCs w:val="17"/>
        </w:rPr>
        <w:t xml:space="preserve">  Rav Tzadok (Machshavos Charutz 13): </w:t>
      </w:r>
      <w:r>
        <w:rPr>
          <w:rFonts w:ascii="Times New Roman" w:cs="Times New Roman" w:eastAsia="Times New Roman" w:hAnsi="Times New Roman"/>
          <w:sz w:val="17"/>
          <w:szCs w:val="17"/>
        </w:rPr>
        <w:t xml:space="preserve">The Sages said, "Did the hands of Moses [make war]…? Rather, so long as Israel [looked upward]…" — yet the difficulty remains that, if so, Scripture should not have made it depend on Moses' hands. But in truth Israel at their level then — just out of the defilement of Egypt, not yet having received the Torah or been fully purified through the forty-nine days of the Counting — had no strength against the stirring of Amalek, which weighs down the hearts of Israel with the force of the evil inclination, except through the help of Moses, the leader and heart of the generation, who can instill a spirit of arousal toward good in the hearts of his generation. So when Moses overcame the heaviness that had come into his hands, he also brought the hearts of Israel to gather strength to look upward and subject their hearts to [their Father in Heaven].</w:t>
      </w:r>
      <w:r>
        <w:rPr>
          <w:rFonts w:ascii="Times New Roman" w:cs="Times New Roman" w:eastAsia="Times New Roman" w:hAnsi="Times New Roman"/>
          <w:b/>
          <w:bCs/>
          <w:i/>
          <w:iCs/>
          <w:sz w:val="17"/>
          <w:szCs w:val="17"/>
        </w:rPr>
        <w:t xml:space="preserve">  Rav Tzadok (Pri Tzaddik, Masei 2): </w:t>
      </w:r>
      <w:r>
        <w:rPr>
          <w:rFonts w:ascii="Times New Roman" w:cs="Times New Roman" w:eastAsia="Times New Roman" w:hAnsi="Times New Roman"/>
          <w:sz w:val="17"/>
          <w:szCs w:val="17"/>
        </w:rPr>
        <w:t xml:space="preserve">[When Israel grew cold and failed to prepare themselves, the Blessed One, as it were, was included with them,] along the lines of "And it came to pass, when Moses raised his hand, that Israel prevailed" and the Gemara's "so long as Israel looked upward and subjected their hearts to their Father in Heaven." That is, Moses our teacher instilled in the hearts of Israel that they subject their hearts to their Father in Heaven, but without an arousal from below there was no arousal from above.</w:t>
      </w:r>
      <w:r>
        <w:rPr>
          <w:rFonts w:ascii="Times New Roman" w:cs="Times New Roman" w:eastAsia="Times New Roman" w:hAnsi="Times New Roman"/>
          <w:b/>
          <w:bCs/>
          <w:i/>
          <w:iCs/>
          <w:sz w:val="17"/>
          <w:szCs w:val="17"/>
        </w:rPr>
        <w:t xml:space="preserve">  Sod Yesharim (Purim 6): </w:t>
      </w:r>
      <w:r>
        <w:rPr>
          <w:rFonts w:ascii="Times New Roman" w:cs="Times New Roman" w:eastAsia="Times New Roman" w:hAnsi="Times New Roman"/>
          <w:sz w:val="17"/>
          <w:szCs w:val="17"/>
        </w:rPr>
        <w:t xml:space="preserve">["So long as Israel looked upward"] means that when Israel look toward the point that is above their grasp, they nullify all their understanding before that point; whereas when the nations look toward this point above their grasp, they say that they are of necessary existence. But Israel understand well that there is no necessary existence, Heaven forbid, and know that all is only the simple Will.</w:t>
      </w:r>
    </w:p>
  </w:footnote>
  <w:footnote w:id="60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65b — </w:t>
      </w:r>
      <w:r>
        <w:rPr>
          <w:rFonts w:ascii="Times New Roman" w:cs="Times New Roman" w:eastAsia="Times New Roman" w:hAnsi="Times New Roman"/>
          <w:sz w:val="17"/>
          <w:szCs w:val="17"/>
        </w:rPr>
        <w:t xml:space="preserve">R. Ila'i said: In three things a man is known — in his cup, in his purse, and in his anger. And some say: also in his laughter.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man is known" — whether he is a worthy man. "In his cup" — whether his mind stays settled upon him with his wine. "In his purse" — whether he acts in good faith when he deals with people. "In his anger" — that he is not exacting beyond measure.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traits fall in general into three classes: good toward Heaven, good toward one's fellows, and good toward oneself. "In his purse" — whether he deals faithfully with men, that is, good or bad toward his fellows; "in his cup" — whether he remains settled with his wine, which is good toward himself, and not like those of whom it is said, "Who has woe, who has sorrow?"; "in his anger" — if he does not grow angry he is good toward Heaven, whereas of one who grows angry they said that it is as though he worshipped idols. And because these three words are close in sound, he took them as a mnemonic for those three divisions.</w:t>
      </w:r>
      <w:r>
        <w:rPr>
          <w:rFonts w:ascii="Times New Roman" w:cs="Times New Roman" w:eastAsia="Times New Roman" w:hAnsi="Times New Roman"/>
          <w:b/>
          <w:bCs/>
          <w:i/>
          <w:iCs/>
          <w:sz w:val="17"/>
          <w:szCs w:val="17"/>
        </w:rPr>
        <w:t xml:space="preserve">  Rav Tzadok (Pri Tzaddik, Purim 3): </w:t>
      </w:r>
      <w:r>
        <w:rPr>
          <w:rFonts w:ascii="Times New Roman" w:cs="Times New Roman" w:eastAsia="Times New Roman" w:hAnsi="Times New Roman"/>
          <w:sz w:val="17"/>
          <w:szCs w:val="17"/>
        </w:rPr>
        <w:t xml:space="preserve">"In three things a person is known — in his cup...": that is, precisely through drunkenness, when understanding is taken from him, the difference between the holiness of Israel and the nations is recognized and made clear, for in Israel there is inner holiness even in this-worldly enjoyments.</w:t>
      </w:r>
      <w:r>
        <w:rPr>
          <w:rFonts w:ascii="Times New Roman" w:cs="Times New Roman" w:eastAsia="Times New Roman" w:hAnsi="Times New Roman"/>
          <w:b/>
          <w:bCs/>
          <w:i/>
          <w:iCs/>
          <w:sz w:val="17"/>
          <w:szCs w:val="17"/>
        </w:rPr>
        <w:t xml:space="preserve">  Beis Yaakov (Lech Lecha 12): </w:t>
      </w:r>
      <w:r>
        <w:rPr>
          <w:rFonts w:ascii="Times New Roman" w:cs="Times New Roman" w:eastAsia="Times New Roman" w:hAnsi="Times New Roman"/>
          <w:sz w:val="17"/>
          <w:szCs w:val="17"/>
        </w:rPr>
        <w:t xml:space="preserve">The Sages give as the sign by which a person is known "his cup, his purse and his anger," and not the hour when he stands in the synagogue wrapped in a tallis and crowned with tefillin, implying that this is no proof. The main recognition comes when he enters the concealments of this-worldly affairs, dealing with people in the markets and streets; then one can recognize the preciousness in a person — what he is in the depths of his heart.</w:t>
      </w:r>
    </w:p>
  </w:footnote>
  <w:footnote w:id="60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16a — </w:t>
      </w:r>
      <w:r>
        <w:rPr>
          <w:rFonts w:ascii="Times New Roman" w:cs="Times New Roman" w:eastAsia="Times New Roman" w:hAnsi="Times New Roman"/>
          <w:sz w:val="17"/>
          <w:szCs w:val="17"/>
        </w:rPr>
        <w:t xml:space="preserve">Reish Lakish said: Satan, the evil inclination, and the angel of death are one. He is Satan, as it is written, "And Satan went forth from the presence of the Lord." He is the evil inclination, for it is written there, "Only evil all the day," and it is written here, "Only against himself do not put forth your hand." He is the angel of death, as it is written, "Only spare his life" — evidently his life rests in his hand.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"Evidently his life rests in his hand" — it lies with Satan to take the soul, and God warned him not to take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Our texts misquote the verse: it reads "only [akh] spare his life," not "only [rak]." The verbal analogy holds nonetheless, since "only [akh]" and "only [rak]" are alike terms of limitation. The hint in it is this: "only evil all the day" — let a man limit his evil inclination and master it, and then "only spare his life" — the Holy One, blessed be He, will limit the power of the angel of death, that he not rule over his soul.</w:t>
      </w:r>
      <w:r>
        <w:rPr>
          <w:rFonts w:ascii="Times New Roman" w:cs="Times New Roman" w:eastAsia="Times New Roman" w:hAnsi="Times New Roman"/>
          <w:b/>
          <w:bCs/>
          <w:i/>
          <w:iCs/>
          <w:sz w:val="17"/>
          <w:szCs w:val="17"/>
        </w:rPr>
        <w:t xml:space="preserve">  Rav Tzadok (Pri Tzaddik, Balak 14): </w:t>
      </w:r>
      <w:r>
        <w:rPr>
          <w:rFonts w:ascii="Times New Roman" w:cs="Times New Roman" w:eastAsia="Times New Roman" w:hAnsi="Times New Roman"/>
          <w:sz w:val="17"/>
          <w:szCs w:val="17"/>
        </w:rPr>
        <w:t xml:space="preserve">[At Sinai,] when neither death nor the Satan ruled over [Israel], the whole original flaw from the serpent was repaired; and since death was annulled, the evil inclination was annulled entirely, as it says, "He is the evil inclination, he is the angel of death."</w:t>
      </w:r>
      <w:r>
        <w:rPr>
          <w:rFonts w:ascii="Times New Roman" w:cs="Times New Roman" w:eastAsia="Times New Roman" w:hAnsi="Times New Roman"/>
          <w:b/>
          <w:bCs/>
          <w:i/>
          <w:iCs/>
          <w:sz w:val="17"/>
          <w:szCs w:val="17"/>
        </w:rPr>
        <w:t xml:space="preserve">  Beis Yaakov (Bereishis 63): </w:t>
      </w:r>
      <w:r>
        <w:rPr>
          <w:rFonts w:ascii="Times New Roman" w:cs="Times New Roman" w:eastAsia="Times New Roman" w:hAnsi="Times New Roman"/>
          <w:sz w:val="17"/>
          <w:szCs w:val="17"/>
        </w:rPr>
        <w:t xml:space="preserve">As the Gemara says, "It was taught: he descends and leads astray, ascends and provokes, takes permission and takes the soul … he is the Satan, he is the evil inclination, he is the angel of death": that is, the sin itself is the punishment, and they are not separate at all. At first a person is stirred to sin and drawn after it, and when he sinks into the sin until he commits it without any pleasure, that itself is the punishment — being separated from life and sunk wholly beneath the evil.</w:t>
      </w:r>
    </w:p>
  </w:footnote>
  <w:footnote w:id="60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Bamidbar Rabbah 10:2 — </w:t>
      </w:r>
      <w:r>
        <w:rPr>
          <w:rFonts w:ascii="Times New Roman" w:cs="Times New Roman" w:eastAsia="Times New Roman" w:hAnsi="Times New Roman"/>
          <w:sz w:val="17"/>
          <w:szCs w:val="17"/>
        </w:rPr>
        <w:t xml:space="preserve">"And you shall not go astray after your heart and after your eyes" [Numbers 15:39] — the eye and the heart are the two agents of sin.</w:t>
      </w:r>
      <w:r>
        <w:rPr>
          <w:rFonts w:ascii="Times New Roman" w:cs="Times New Roman" w:eastAsia="Times New Roman" w:hAnsi="Times New Roman"/>
          <w:b/>
          <w:bCs/>
          <w:i/>
          <w:iCs/>
          <w:sz w:val="17"/>
          <w:szCs w:val="17"/>
        </w:rPr>
        <w:t xml:space="preserve">  Rav Tzadok (Likutei Ma'amarim, on Samson 16): </w:t>
      </w:r>
      <w:r>
        <w:rPr>
          <w:rFonts w:ascii="Times New Roman" w:cs="Times New Roman" w:eastAsia="Times New Roman" w:hAnsi="Times New Roman"/>
          <w:sz w:val="17"/>
          <w:szCs w:val="17"/>
        </w:rPr>
        <w:t xml:space="preserve">The Sages' words "the eye sees, the heart desires, and the organs of action complete [the deed]" describe three levels. Wisdom is the stage still at "the eye sees" alone, momentary and not yet spread through to the end, unlike prophecy, which has passed through all the levels and is fully possessed; yet wisdom is superior, in the manner of "better is the sight of the eyes than the wandering of the soul" (Ecclesiastes 6:9).</w:t>
      </w:r>
      <w:r>
        <w:rPr>
          <w:rFonts w:ascii="Times New Roman" w:cs="Times New Roman" w:eastAsia="Times New Roman" w:hAnsi="Times New Roman"/>
          <w:b/>
          <w:bCs/>
          <w:i/>
          <w:iCs/>
          <w:sz w:val="17"/>
          <w:szCs w:val="17"/>
        </w:rPr>
        <w:t xml:space="preserve">  Rav Tzadok (Machshavos Charutz 1): </w:t>
      </w:r>
      <w:r>
        <w:rPr>
          <w:rFonts w:ascii="Times New Roman" w:cs="Times New Roman" w:eastAsia="Times New Roman" w:hAnsi="Times New Roman"/>
          <w:sz w:val="17"/>
          <w:szCs w:val="17"/>
        </w:rPr>
        <w:t xml:space="preserve">A thought that reaches the root of wisdom in the brain is joined to the understanding in the heart, so that it is at once felt in the heart and gives birth to the powers of action, as in "the eye sees, the heart desires, and the organs of action complete [the deed]"; for we find seeing associated with wisdom, as it is written, "my heart has seen much wisdom" (Ecclesiastes 1:16).</w:t>
      </w:r>
      <w:r>
        <w:rPr>
          <w:rFonts w:ascii="Times New Roman" w:cs="Times New Roman" w:eastAsia="Times New Roman" w:hAnsi="Times New Roman"/>
          <w:b/>
          <w:bCs/>
          <w:i/>
          <w:iCs/>
          <w:sz w:val="17"/>
          <w:szCs w:val="17"/>
        </w:rPr>
        <w:t xml:space="preserve">  Mei HaShiloach (vol. I, Tetzaveh): </w:t>
      </w:r>
      <w:r>
        <w:rPr>
          <w:rFonts w:ascii="Times New Roman" w:cs="Times New Roman" w:eastAsia="Times New Roman" w:hAnsi="Times New Roman"/>
          <w:sz w:val="17"/>
          <w:szCs w:val="17"/>
        </w:rPr>
        <w:t xml:space="preserve">The kapores corresponds to the heart and the menorah to the eyes, and these alone were of pure gold [without a core of acacia wood], because in them a person must be clean of any self-interest in this world, since "the eye and the heart are the two agents of sin: the eye sees and the heart desires." The eye should be stripped of all worldly desire and serve only as an instrument for the soul, like clear glass through which the soul looks at each thing and judges whether to accept it; but when the eye itself craves the delights of this world, it is no longer the soul's instrument but acts on its own and covets, and the soul cannot sort the good from the bad.</w:t>
      </w:r>
    </w:p>
  </w:footnote>
  <w:footnote w:id="60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Kohelet Rabbah 7:16 — </w:t>
      </w:r>
      <w:r>
        <w:rPr>
          <w:rFonts w:ascii="Times New Roman" w:cs="Times New Roman" w:eastAsia="Times New Roman" w:hAnsi="Times New Roman"/>
          <w:sz w:val="17"/>
          <w:szCs w:val="17"/>
        </w:rPr>
        <w:t xml:space="preserve">R. Shimon ben Lakish says: Whoever becomes merciful where he ought to be cruel will in the end become cruel where he ought to be merciful. And whence do we know that he became cruel where he ought to have been merciful? As it is stated, "And Nov, the city of the priests, he smote with the edge of the sword" — was Nov, then, like the seed of Amalek? And the Rabbis say: Whoever becomes merciful where he ought to be cruel, in the end the attribute of justice strikes him, as it is stated, "And Saul died, and his three sons."</w:t>
      </w:r>
      <w:r>
        <w:rPr>
          <w:rFonts w:ascii="Times New Roman" w:cs="Times New Roman" w:eastAsia="Times New Roman" w:hAnsi="Times New Roman"/>
          <w:b/>
          <w:bCs/>
          <w:i/>
          <w:iCs/>
          <w:sz w:val="17"/>
          <w:szCs w:val="17"/>
        </w:rPr>
        <w:t xml:space="preserve">  Rav Tzadok (Divrei Soferim 28): </w:t>
      </w:r>
      <w:r>
        <w:rPr>
          <w:rFonts w:ascii="Times New Roman" w:cs="Times New Roman" w:eastAsia="Times New Roman" w:hAnsi="Times New Roman"/>
          <w:sz w:val="17"/>
          <w:szCs w:val="17"/>
        </w:rPr>
        <w:t xml:space="preserve">The refinement of every trait is through its opposite: one merciful by nature is refined by being cruel to Amalek and the like among the enemies of God, as it is written, "Whoever is merciful to the cruel will in the end become cruel to the merciful," for such mercy is in truth cruelty. One who shows mercy only from his inborn nature and not for the sake of Heaven is merciful even where it is fitting to be cruel, and so, one transgression drawing another, in the end it becomes clear, Heaven forbid, that he is merciful only where there is no need and cruel where mercy is needed.</w:t>
      </w:r>
    </w:p>
  </w:footnote>
  <w:footnote w:id="60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Sukkah 52b — </w:t>
      </w:r>
      <w:r>
        <w:rPr>
          <w:rFonts w:ascii="Times New Roman" w:cs="Times New Roman" w:eastAsia="Times New Roman" w:hAnsi="Times New Roman"/>
          <w:sz w:val="17"/>
          <w:szCs w:val="17"/>
        </w:rPr>
        <w:t xml:space="preserve">Rava said: At first [Scripture] calls it a wayfarer, then it calls it a guest, and finally it calls it a man, as it is said, "And there came a wayfarer to the rich man, and he spared to take of his own flock and of his own herd to prepare for the guest," and it is written, "And he took the poor man's lamb and prepared it for the man who had come to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"Wayfarer": one who passes him on the road and does not lodge with him; "guest": a lodger; "man": the master of the house. "And there came a wayfarer": this is said of David and Bathsheba, the prophet speaking to David of the evil inclination that had come upon him.</w:t>
      </w:r>
      <w:r>
        <w:rPr>
          <w:rFonts w:ascii="Times New Roman" w:cs="Times New Roman" w:eastAsia="Times New Roman" w:hAnsi="Times New Roman"/>
          <w:b/>
          <w:bCs/>
          <w:i/>
          <w:iCs/>
          <w:sz w:val="17"/>
          <w:szCs w:val="17"/>
        </w:rPr>
        <w:t xml:space="preserve">  Maharsha (s.v. "it calls it a wayfarer"): </w:t>
      </w:r>
      <w:r>
        <w:rPr>
          <w:rFonts w:ascii="Times New Roman" w:cs="Times New Roman" w:eastAsia="Times New Roman" w:hAnsi="Times New Roman"/>
          <w:sz w:val="17"/>
          <w:szCs w:val="17"/>
        </w:rPr>
        <w:t xml:space="preserve">The incident itself follows this pattern: at first, "David arose ... and walked about on the roof" — it is called "wayfarer," as explained in Perek Chelek on this verse, where Satan appeared to him in the likeness of a bird; then, "he took her, and she came to him, and he lay with her ... and she returned to her house" — it is called "guest"; and afterwards, when Uriah was killed at David's command and he took her as his wife, it is called "man."</w:t>
      </w:r>
      <w:r>
        <w:rPr>
          <w:rFonts w:ascii="Times New Roman" w:cs="Times New Roman" w:eastAsia="Times New Roman" w:hAnsi="Times New Roman"/>
          <w:b/>
          <w:bCs/>
          <w:i/>
          <w:iCs/>
          <w:sz w:val="17"/>
          <w:szCs w:val="17"/>
        </w:rPr>
        <w:t xml:space="preserve">  Maharal (Nesivos Olam, Nesiv Koach HaYetzer 2): </w:t>
      </w:r>
      <w:r>
        <w:rPr>
          <w:rFonts w:ascii="Times New Roman" w:cs="Times New Roman" w:eastAsia="Times New Roman" w:hAnsi="Times New Roman"/>
          <w:sz w:val="17"/>
          <w:szCs w:val="17"/>
        </w:rPr>
        <w:t xml:space="preserve">At man's creation deficiency clung to him, but not wholly, for were it wholly attached to him man could not exist at all; so it is called a "wayfarer," who passes by a man and is joined to him only somewhat, without lodging with him. If a man is drawn after it, the deficiency clings to him further and it is called a "guest," who lodges with him; and if he is drawn after it still more, it is called "man," that is, the master of the house, for then the man is not merely joined to evil but is himself deficient and evil.</w:t>
      </w:r>
    </w:p>
  </w:footnote>
  <w:footnote w:id="6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Numbers 15:39-40 — </w:t>
      </w:r>
      <w:r>
        <w:rPr>
          <w:rFonts w:ascii="Times New Roman" w:cs="Times New Roman" w:eastAsia="Times New Roman" w:hAnsi="Times New Roman"/>
          <w:sz w:val="17"/>
          <w:szCs w:val="17"/>
        </w:rPr>
        <w:t xml:space="preserve">“And it shall be for you as fringes, and you shall see it and remember all the commandments of the Lord and do them, and not stray after your heart and after your eyes, which lead you astray — so that you shall remember and do all My commandments, and be holy to your God.”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fringes remind one of all the commandments because the letters of "tzitzit" have the numerical value six hundred, and with the eight threads and the five knots this comes to six hundred and thirteen. "You shall not stray (תתורו) after your heart" has the sense of "from scouting out (מתור) the land": the heart and the eyes are the body's spies, procuring its sins for it — the eye sees, the heart covets, and the body commits the transgression.</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Scripture says "you shall not stray after your heart" to warn a man not to err through it [the blue thread, which alludes to the all-inclusive attribute]. Hence the Sages expounded: "after your heart" — this is heresy; "after which you go astray" — this is idolatry; that is, one should not let the blue thread draw him into heretical or idolatrous speculation, but rather "it shall all be for you as fringes, and you shall look upon it and remember."</w:t>
      </w:r>
    </w:p>
  </w:footnote>
  <w:footnote w:id="6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43a — </w:t>
      </w:r>
      <w:r>
        <w:rPr>
          <w:rFonts w:ascii="Times New Roman" w:cs="Times New Roman" w:eastAsia="Times New Roman" w:hAnsi="Times New Roman"/>
          <w:sz w:val="17"/>
          <w:szCs w:val="17"/>
        </w:rPr>
        <w:t xml:space="preserve">Rabba bar Rav Huna then set an interpreter before him and expounded: "And let this stumbling block be under your hand" — a man does not stand upon words of Torah unless he has stumbled in them. Although they said that one who betroths half a woman, she is not betrothed, still a woman who is half maidservant and half free who was betrothed, her betrothal is a valid betrothal.</w:t>
      </w:r>
      <w:r>
        <w:rPr>
          <w:rFonts w:ascii="Times New Roman" w:cs="Times New Roman" w:eastAsia="Times New Roman" w:hAnsi="Times New Roman"/>
          <w:b/>
          <w:bCs/>
          <w:i/>
          <w:iCs/>
          <w:sz w:val="17"/>
          <w:szCs w:val="17"/>
        </w:rPr>
        <w:t xml:space="preserve">  Rashi (s.v. "and let this stumbling block be under your hand"): </w:t>
      </w:r>
      <w:r>
        <w:rPr>
          <w:rFonts w:ascii="Times New Roman" w:cs="Times New Roman" w:eastAsia="Times New Roman" w:hAnsi="Times New Roman"/>
          <w:sz w:val="17"/>
          <w:szCs w:val="17"/>
        </w:rPr>
        <w:t xml:space="preserve">He set up an interpreter before him in order to expound a second time, and he opened from the verse, which was said of the men of Jerusalem when Torah had ceased among them, so that they would say to one another, "You have a cloak, be our chief" — that is, matters covered over like your cloak, in which you are expert, tell them to us and be our chief. "And let this stumbling block be under your hand" means words of Torah, upon whose truth a man does not stand until he has stumbled in them by ruling in error and is put to shame, and then he sets his heart to it and understands. So I too stumbled in my ruling, and therefore I retract.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When he first taught this ruling it is not said that he set an interpreter before him. Perhaps an interpreter was set up only for the exposition of a verse that was published to the many, as here with "and let this stumbling block be under your hand," whereas earlier he had published to the many only the ruling itself.</w:t>
      </w:r>
    </w:p>
  </w:footnote>
  <w:footnote w:id="6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 Samuel 15:7-9 — </w:t>
      </w:r>
      <w:r>
        <w:rPr>
          <w:rFonts w:ascii="Times New Roman" w:cs="Times New Roman" w:eastAsia="Times New Roman" w:hAnsi="Times New Roman"/>
          <w:sz w:val="17"/>
          <w:szCs w:val="17"/>
        </w:rPr>
        <w:t xml:space="preserve">“And Shaul smote Amalek from Chavilah as far as Shur, which faces Egypt. And he seized Agag king of Amalek alive, and all the people he destroyed by the edge of the sword. But Shaul and the people spared Agag, and the best of the sheep and cattle, the fatlings and the lambs, and all that was good, and they were unwilling to destroy them; but every despised and worthless thing they destroyed.”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the seconds" — the word has no parallel; they are the well-fed beasts, so called, I say, as in "double money" [Genesis 43:12], because such an animal is doubled in flesh and fat. "Despised and worthless" — this is the same as "despised," the mem being an added letter.</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"From Havilah as you come to Shur" — perhaps [Amalek] dwelt there together with the sons of Ishmael, or took the land from them. "And the seconds" — Jonathan renders it as though the letters were transposed, "and the fat ones": the beasts that grow fat of themselves on their pasture, as against those fattened by man; and it may also be explained as the yearling lambs.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"As you come" — until you come to Shur, the verse speaking as though to a man who knows the place. "And he spared" — they had pity on Agag and on the best of the flock and on everything good they found there, and would not destroy them; they destroyed only the worthless livestock.</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"And Saul spared" — to spare is not the same as to pity or to have compassion: those are movements of feeling, which a man may feel and still carry out God's command, but sparing is a judgment of the mind, that it is not right or just to destroy the thing at all — and that is what he was warned against, for it sets a man's own wisdom against God. This was Saul's failure, and from that judgment came the deed, "and they were not willing to destroy them": they left the best and the middling and destroyed only the poorest.</w:t>
      </w:r>
    </w:p>
  </w:footnote>
  <w:footnote w:id="6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Mekhilta DeRabbi Yishmael, Tractate Amalek 2:50 — </w:t>
      </w:r>
      <w:r>
        <w:rPr>
          <w:rFonts w:ascii="Times New Roman" w:cs="Times New Roman" w:eastAsia="Times New Roman" w:hAnsi="Times New Roman"/>
          <w:sz w:val="17"/>
          <w:szCs w:val="17"/>
        </w:rPr>
        <w:t xml:space="preserve">R. Eliezer says: The Omnipresent swore by the throne — if one of all the nations of the world comes to convert, Israel shall accept him; but from the house of Amalek they shall not accept him. As it is stated: "And David said to the young man who told him: Where are you from? And he said: I am the son of an Amalekite convert." At that moment David recalled what had been said to Moses — that if one of all the nations of the world comes to convert, Israel shall accept him, but from the house of Amalek they shall not accept him. As it is stated: "And David said to him: Your blood be upon your own head, for your own mouth has testified against you."</w:t>
      </w:r>
      <w:r>
        <w:rPr>
          <w:rFonts w:ascii="Times New Roman" w:cs="Times New Roman" w:eastAsia="Times New Roman" w:hAnsi="Times New Roman"/>
          <w:b/>
          <w:bCs/>
          <w:i/>
          <w:iCs/>
          <w:sz w:val="17"/>
          <w:szCs w:val="17"/>
        </w:rPr>
        <w:t xml:space="preserve">  Rav Tzadok (Divrei Soferim 20): </w:t>
      </w:r>
      <w:r>
        <w:rPr>
          <w:rFonts w:ascii="Times New Roman" w:cs="Times New Roman" w:eastAsia="Times New Roman" w:hAnsi="Times New Roman"/>
          <w:sz w:val="17"/>
          <w:szCs w:val="17"/>
        </w:rPr>
        <w:t xml:space="preserve">Among the nations, those with more connection to holiness are the worse and hold a greater force of impurity, so that one must keep further from them; and Amalek has more connection to holiness than any nation — sprung from two of the patriarchs and matriarchs, his mother Timna having gone round the doors of Abraham, Isaac and Jacob seeking to convert, and his father Eliphaz raised in Isaac's lap. Therefore he was distanced more than all the nations, his name to be blotted out from under the heavens, and the Mekhilta says that no convert is accepted from Amalek.</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I have explained elsewhere that in my view it is clear that [the descendants of Haman who studied Torah] came through one of the seed of Amalek coming upon a Jewish woman, since converts are not accepted from Amalek; rather, it happened through a woman taken captive among them, or otherwise by force.</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Apart from [a child born to a Jewish woman forced by one of Haman's seed], no convert is accepted from Amalek, as the Mekhilta says, for once the name Amalek has come upon them in actuality there is no trace of the moisture of holiness in them: his whole root is the evil latent and hidden, to be drawn into action, and were there room to turn him to good he would not be evil at all. A nation whose root of evil lies in outward action can be transformed, but Amalek himself cannot be transformed at all, for the essence does not change, only its outward extension.</w:t>
      </w:r>
      <w:r>
        <w:rPr>
          <w:rFonts w:ascii="Times New Roman" w:cs="Times New Roman" w:eastAsia="Times New Roman" w:hAnsi="Times New Roman"/>
          <w:b/>
          <w:bCs/>
          <w:i/>
          <w:iCs/>
          <w:sz w:val="17"/>
          <w:szCs w:val="17"/>
        </w:rPr>
        <w:t xml:space="preserve">  Rav Tzadok (Pri Tzaddik, Purim 2): </w:t>
      </w:r>
      <w:r>
        <w:rPr>
          <w:rFonts w:ascii="Times New Roman" w:cs="Times New Roman" w:eastAsia="Times New Roman" w:hAnsi="Times New Roman"/>
          <w:sz w:val="17"/>
          <w:szCs w:val="17"/>
        </w:rPr>
        <w:t xml:space="preserve">In Egypt the task was to extract the holy sparks, and many of the mixed multitude were fit to cleave to Israel; not so Amalek, for the Mekhilta says that the Blessed One swore that no convert would be accepted from Amalek, and likewise the command was to destroy "from ox to sheep." As for "of Haman's descendants studied Torah in Bnei Brak," though converts are not accepted from Amalek, it seems that Rav Shmuel bar Shilat descended from one of them who came upon a Jewish woman, and so issued from Haman unintentionally.</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Of Amalek it is written "you shall blot out," and the Sages said in the Mekhilta that converts are not accepted from Amalek; yet "of Haman's descendants taught children in Jerusalem," so it must have come about through a gentile of his descendants coming upon a Jewish woman, for the offspring is fit and is a Jew, though he is also called the son of the gentile. Absorbing anything from Amalek is possible only in this way, by force and without intent.</w:t>
      </w:r>
      <w:r>
        <w:rPr>
          <w:rFonts w:ascii="Times New Roman" w:cs="Times New Roman" w:eastAsia="Times New Roman" w:hAnsi="Times New Roman"/>
          <w:b/>
          <w:bCs/>
          <w:i/>
          <w:iCs/>
          <w:sz w:val="17"/>
          <w:szCs w:val="17"/>
        </w:rPr>
        <w:t xml:space="preserve">  Rav Tzadok (Tzidkas HaTzaddik 264): </w:t>
      </w:r>
      <w:r>
        <w:rPr>
          <w:rFonts w:ascii="Times New Roman" w:cs="Times New Roman" w:eastAsia="Times New Roman" w:hAnsi="Times New Roman"/>
          <w:sz w:val="17"/>
          <w:szCs w:val="17"/>
        </w:rPr>
        <w:t xml:space="preserve">Every evil trait includes some good, since it is also set within Israel, and from its good side come the pious of the nations; but the only good in mockery is the mocking of idolatry, which belongs to this world alone. In the future, when the evil inclination is abolished and there is no place for idolatry, there is no place for mockery at all — no remnant of it in the World to Come and no turning into "a clear language," only "you shall blot out" — as the Sages said in the Mekhilta, that no convert is accepted from Amalek.</w:t>
      </w:r>
      <w:r>
        <w:rPr>
          <w:rFonts w:ascii="Times New Roman" w:cs="Times New Roman" w:eastAsia="Times New Roman" w:hAnsi="Times New Roman"/>
          <w:b/>
          <w:bCs/>
          <w:i/>
          <w:iCs/>
          <w:sz w:val="17"/>
          <w:szCs w:val="17"/>
        </w:rPr>
        <w:t xml:space="preserve">  Rav Tzadok (Yisrael Kedoshim 10): </w:t>
      </w:r>
      <w:r>
        <w:rPr>
          <w:rFonts w:ascii="Times New Roman" w:cs="Times New Roman" w:eastAsia="Times New Roman" w:hAnsi="Times New Roman"/>
          <w:sz w:val="17"/>
          <w:szCs w:val="17"/>
        </w:rPr>
        <w:t xml:space="preserve">Hence the Mekhilta says that converts are not accepted from Amalek, for he is the root of evil in which there is no good; even when he comes to convert and says he wishes to be good, it is only a "spreading out of the hooves" [the pig's display of a false sign of purity], which is the root of Esau.</w:t>
      </w:r>
    </w:p>
  </w:footnote>
  <w:footnote w:id="6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57b — </w:t>
      </w:r>
      <w:r>
        <w:rPr>
          <w:rFonts w:ascii="Times New Roman" w:cs="Times New Roman" w:eastAsia="Times New Roman" w:hAnsi="Times New Roman"/>
          <w:sz w:val="17"/>
          <w:szCs w:val="17"/>
        </w:rPr>
        <w:t xml:space="preserve">Some of Haman's descendants taught Torah in Bnei Brak; some of Sisera's descendants taught children in Jerusalem; some of Sennacherib's descendants taught Torah in public — who were they? Shemaya and Avtalyon.</w:t>
      </w:r>
      <w:r>
        <w:rPr>
          <w:rFonts w:ascii="Times New Roman" w:cs="Times New Roman" w:eastAsia="Times New Roman" w:hAnsi="Times New Roman"/>
          <w:b/>
          <w:bCs/>
          <w:i/>
          <w:iCs/>
          <w:sz w:val="17"/>
          <w:szCs w:val="17"/>
        </w:rPr>
        <w:t xml:space="preserve">  Maharal (Netzach Yisrael, ch. 7): </w:t>
      </w:r>
      <w:r>
        <w:rPr>
          <w:rFonts w:ascii="Times New Roman" w:cs="Times New Roman" w:eastAsia="Times New Roman" w:hAnsi="Times New Roman"/>
          <w:sz w:val="17"/>
          <w:szCs w:val="17"/>
        </w:rPr>
        <w:t xml:space="preserve">What is recounted here of the wicked whose seed converted within Israel and taught Torah in public is a wondrous thing. For when the wicked are extreme in wickedness and possess very great power, as these men did, it is impossible that their power was not joined to a higher power, the power of the Blessed One — only that with them it stood in impurity. But with the sons, once they converted, that power was refined and purified and made white, and therefore their sons were great men who taught Torah in public.</w:t>
      </w:r>
      <w:r>
        <w:rPr>
          <w:rFonts w:ascii="Times New Roman" w:cs="Times New Roman" w:eastAsia="Times New Roman" w:hAnsi="Times New Roman"/>
          <w:b/>
          <w:bCs/>
          <w:i/>
          <w:iCs/>
          <w:sz w:val="17"/>
          <w:szCs w:val="17"/>
        </w:rPr>
        <w:t xml:space="preserve">  Rav Tzadok (Dover Tzedek, Miscellany 4:135): </w:t>
      </w:r>
      <w:r>
        <w:rPr>
          <w:rFonts w:ascii="Times New Roman" w:cs="Times New Roman" w:eastAsia="Times New Roman" w:hAnsi="Times New Roman"/>
          <w:sz w:val="17"/>
          <w:szCs w:val="17"/>
        </w:rPr>
        <w:t xml:space="preserve">None of these three gifts flows to the nations except through Israel: Haman's wealth came because he issued from the power of Saul, who let Agag live, and Saul's rectification came through [Haman's] descendants who learned Torah in Bnei Brak.</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Saul's compassion was not, Heaven forbid, of an evil kind; he sensed something good in [Agag], as the Sages said, "Some of Haman's descendants learned Torah in public" — namely Rav Shmuel bar Shilat. It is clear to me that this came about through one of the seed of Amalek coming upon a daughter of Israel, since converts are not accepted from Amalek, and the child is fit; yet he is still called a descendant of Haman, just as the Torah calls [the blasphemer] "the son of an Egyptian man."</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"Some of Haman's descendants learned Torah": for the commandments of the Torah one needs faith in free choice, which lies in man's hand and is the opposite of [Divine] knowledge. Since some measure of the withdrawal of knowledge [that is Haman's root] is of use for words of Torah and the fulfilment of the commandments, Saul thought this was a root that must not be destroyed — it was this that he pitied, and from this side came [Haman's] descendants who learned Torah.</w:t>
      </w:r>
      <w:r>
        <w:rPr>
          <w:rFonts w:ascii="Times New Roman" w:cs="Times New Roman" w:eastAsia="Times New Roman" w:hAnsi="Times New Roman"/>
          <w:b/>
          <w:bCs/>
          <w:i/>
          <w:iCs/>
          <w:sz w:val="17"/>
          <w:szCs w:val="17"/>
        </w:rPr>
        <w:t xml:space="preserve">  Rav Tzadok (Poked Akarim 2): </w:t>
      </w:r>
      <w:r>
        <w:rPr>
          <w:rFonts w:ascii="Times New Roman" w:cs="Times New Roman" w:eastAsia="Times New Roman" w:hAnsi="Times New Roman"/>
          <w:sz w:val="17"/>
          <w:szCs w:val="17"/>
        </w:rPr>
        <w:t xml:space="preserve">As I heard on "Some of Haman's descendants learned Torah": it came about because Saul let Agag live that night, when Agag grieved that his seed would be cut off, and in reward Haman issued from him. And I heard that such grief over one's seed is the yearning of the seed of Israel — the nations do not grieve at all over the extinction of their line — and it came to Agag from the root within him of Haman's descendants who would emerge and cleave to Israel [which is why they are called by Haman's name].</w:t>
      </w:r>
      <w:r>
        <w:rPr>
          <w:rFonts w:ascii="Times New Roman" w:cs="Times New Roman" w:eastAsia="Times New Roman" w:hAnsi="Times New Roman"/>
          <w:b/>
          <w:bCs/>
          <w:i/>
          <w:iCs/>
          <w:sz w:val="17"/>
          <w:szCs w:val="17"/>
        </w:rPr>
        <w:t xml:space="preserve">  Rav Tzadok (Pri Tzaddik, Purim 2): </w:t>
      </w:r>
      <w:r>
        <w:rPr>
          <w:rFonts w:ascii="Times New Roman" w:cs="Times New Roman" w:eastAsia="Times New Roman" w:hAnsi="Times New Roman"/>
          <w:sz w:val="17"/>
          <w:szCs w:val="17"/>
        </w:rPr>
        <w:t xml:space="preserve">One must ask how "To the sinner He gives the task of gathering and amassing, to give to the one who is good" can be said of Haman, since nothing may be taken from Amalek. But it is as the Sages said, "Some of Haman's descendants learned Torah in Bnei Brak" — namely Rav Shmuel bar Shilat; and although converts are not accepted from Amalek, it appears that Rav Shmuel bar Shilat came from one of them who came upon a daughter of Israel, and so issued from Haman unwittingly.</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feminine aspect of Amalek can be absorbed [into holiness] only in this way: of Amalek it is written "you shall blot out," and converts are not accepted from it, yet some of Haman's descendants taught children in Jerusalem — so it must have been that a gentile of his descendants came upon a daughter of Israel, for the child is fit and is an Israelite, though he is still called the son of the gentile, as the Torah says, "the son of an Egyptian man."</w:t>
      </w:r>
      <w:r>
        <w:rPr>
          <w:rFonts w:ascii="Times New Roman" w:cs="Times New Roman" w:eastAsia="Times New Roman" w:hAnsi="Times New Roman"/>
          <w:b/>
          <w:bCs/>
          <w:i/>
          <w:iCs/>
          <w:sz w:val="17"/>
          <w:szCs w:val="17"/>
        </w:rPr>
        <w:t xml:space="preserve">  Mei HaShiloach (vol. II, Vayechi): </w:t>
      </w:r>
      <w:r>
        <w:rPr>
          <w:rFonts w:ascii="Times New Roman" w:cs="Times New Roman" w:eastAsia="Times New Roman" w:hAnsi="Times New Roman"/>
          <w:sz w:val="17"/>
          <w:szCs w:val="17"/>
        </w:rPr>
        <w:t xml:space="preserve">Although Saul's compassion on Agag was reckoned to him as a sin, the Blessed One nonetheless intended that a good thought remain from that act, as the Gemara says, "Some of Haman's descendants learned Torah in Bnei Brak"; through this Saul's intention was made clear — that he meant to bring out the good and the holiness that was in Agag.</w:t>
      </w:r>
      <w:r>
        <w:rPr>
          <w:rFonts w:ascii="Times New Roman" w:cs="Times New Roman" w:eastAsia="Times New Roman" w:hAnsi="Times New Roman"/>
          <w:b/>
          <w:bCs/>
          <w:i/>
          <w:iCs/>
          <w:sz w:val="17"/>
          <w:szCs w:val="17"/>
        </w:rPr>
        <w:t xml:space="preserve">  Tiferes Yosef (Talmud Anthology, Ta'anis 2): </w:t>
      </w:r>
      <w:r>
        <w:rPr>
          <w:rFonts w:ascii="Times New Roman" w:cs="Times New Roman" w:eastAsia="Times New Roman" w:hAnsi="Times New Roman"/>
          <w:sz w:val="17"/>
          <w:szCs w:val="17"/>
        </w:rPr>
        <w:t xml:space="preserve">From the side of the Blessed One everything was created only for the purpose of good, and the Holy One, blessed be He, created nothing in vain — to the point that the Sages said, "Some of Haman's descendants learned Torah in Bnei Brak; some of Sisera's descendants learned Torah in Jerusalem."</w:t>
      </w:r>
      <w:r>
        <w:rPr>
          <w:rFonts w:ascii="Times New Roman" w:cs="Times New Roman" w:eastAsia="Times New Roman" w:hAnsi="Times New Roman"/>
          <w:b/>
          <w:bCs/>
          <w:i/>
          <w:iCs/>
          <w:sz w:val="17"/>
          <w:szCs w:val="17"/>
        </w:rPr>
        <w:t xml:space="preserve">  Sod Yesharim (Parashas Zachor 7): </w:t>
      </w:r>
      <w:r>
        <w:rPr>
          <w:rFonts w:ascii="Times New Roman" w:cs="Times New Roman" w:eastAsia="Times New Roman" w:hAnsi="Times New Roman"/>
          <w:sz w:val="17"/>
          <w:szCs w:val="17"/>
        </w:rPr>
        <w:t xml:space="preserve">In truth, all the grace that King Saul perceived in Agag is what the Gemara says, "Some of Haman's descendants learned Torah in Bnei Brak"; but Agag, on his own part, had to be nullified entirely.</w:t>
      </w:r>
    </w:p>
  </w:footnote>
  <w:footnote w:id="6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12b-13a — </w:t>
      </w:r>
      <w:r>
        <w:rPr>
          <w:rFonts w:ascii="Times New Roman" w:cs="Times New Roman" w:eastAsia="Times New Roman" w:hAnsi="Times New Roman"/>
          <w:sz w:val="17"/>
          <w:szCs w:val="17"/>
        </w:rPr>
        <w:t xml:space="preserve">Rava said: The Assembly of Israel said it from the other side — See what a Judean did to me, and what a Benjaminite repaid me. “What a Judean did to me” — that David did not kill Shimi, from whom Mordechai descended, whom Haman envied. “And what a Benjaminite repaid me” — that Shaul did not kill Agag, from whom Haman descended, who afflicted Israel.</w:t>
      </w:r>
      <w:r>
        <w:rPr>
          <w:rFonts w:ascii="Times New Roman" w:cs="Times New Roman" w:eastAsia="Times New Roman" w:hAnsi="Times New Roman"/>
          <w:b/>
          <w:bCs/>
          <w:i/>
          <w:iCs/>
          <w:sz w:val="17"/>
          <w:szCs w:val="17"/>
        </w:rPr>
        <w:t xml:space="preserve">  Rashi (s.v. "on the other side"): </w:t>
      </w:r>
      <w:r>
        <w:rPr>
          <w:rFonts w:ascii="Times New Roman" w:cs="Times New Roman" w:eastAsia="Times New Roman" w:hAnsi="Times New Roman"/>
          <w:sz w:val="17"/>
          <w:szCs w:val="17"/>
        </w:rPr>
        <w:t xml:space="preserve">As a cry [of complaint], and not as praise: a man of Judah and a man of Benjamin caused me this suffering.</w:t>
      </w:r>
      <w:r>
        <w:rPr>
          <w:rFonts w:ascii="Times New Roman" w:cs="Times New Roman" w:eastAsia="Times New Roman" w:hAnsi="Times New Roman"/>
          <w:b/>
          <w:bCs/>
          <w:i/>
          <w:iCs/>
          <w:sz w:val="17"/>
          <w:szCs w:val="17"/>
        </w:rPr>
        <w:t xml:space="preserve">  Rashi (s.v. "that David did not kill Shimi"): </w:t>
      </w:r>
      <w:r>
        <w:rPr>
          <w:rFonts w:ascii="Times New Roman" w:cs="Times New Roman" w:eastAsia="Times New Roman" w:hAnsi="Times New Roman"/>
          <w:sz w:val="17"/>
          <w:szCs w:val="17"/>
        </w:rPr>
        <w:t xml:space="preserve">Who was liable to death.</w:t>
      </w:r>
      <w:r>
        <w:rPr>
          <w:rFonts w:ascii="Times New Roman" w:cs="Times New Roman" w:eastAsia="Times New Roman" w:hAnsi="Times New Roman"/>
          <w:b/>
          <w:bCs/>
          <w:i/>
          <w:iCs/>
          <w:sz w:val="17"/>
          <w:szCs w:val="17"/>
        </w:rPr>
        <w:t xml:space="preserve">  Maharsha (s.v. "the Assembly of Israel said on the other side"): </w:t>
      </w:r>
      <w:r>
        <w:rPr>
          <w:rFonts w:ascii="Times New Roman" w:cs="Times New Roman" w:eastAsia="Times New Roman" w:hAnsi="Times New Roman"/>
          <w:sz w:val="17"/>
          <w:szCs w:val="17"/>
        </w:rPr>
        <w:t xml:space="preserve">The expression "what a Benjaminite repaid me" seems imprecise, for what repayment is there here? The sense is that at first glance the Judahite, David, did a good deed in not killing Shimi, from whom was born Mordechai, who brought the redemption through his prayer, and the Benjaminite, Mordechai, repaid and repaired what Shaul had spoiled in not killing Agag, as the Rabbis said above; but Rava says that it is not so. The Judahite repaired nothing by causing Mordechai to be born, for without Mordechai there would have been no calamity, since Haman was provoked only by Mordechai; and the Benjaminite did not repay what Shaul spoiled, for had Shaul killed Agag, Haman would not have been born.</w:t>
      </w:r>
      <w:r>
        <w:rPr>
          <w:rFonts w:ascii="Times New Roman" w:cs="Times New Roman" w:eastAsia="Times New Roman" w:hAnsi="Times New Roman"/>
          <w:b/>
          <w:bCs/>
          <w:i/>
          <w:iCs/>
          <w:sz w:val="17"/>
          <w:szCs w:val="17"/>
        </w:rPr>
        <w:t xml:space="preserve">  Maharal (Ohr Chadash, Esther 2:5): </w:t>
      </w:r>
      <w:r>
        <w:rPr>
          <w:rFonts w:ascii="Times New Roman" w:cs="Times New Roman" w:eastAsia="Times New Roman" w:hAnsi="Times New Roman"/>
          <w:sz w:val="17"/>
          <w:szCs w:val="17"/>
        </w:rPr>
        <w:t xml:space="preserve">Rava holds that the redemption came only by virtue of Israel as a whole, who were fit for it, and not by virtue of the tribes, for from the side of the tribes there was rather a predisposition to the calamity. Judah is the tribe to which rule belongs and which seeks to rule, and so Mordechai, as a man of Judah, would not submit to Haman, which provoked Haman to seek to rule over him; while Benjamin, the smallest of the tribes, has no great share in rule, so that Shaul, a Benjaminite, did not prevail over Agag to kill him but let him live. Thus the tribes, on the contrary, were the cause of Haman's opposition, and the redemption came from the Holy One, blessed be He, who redeemed them from his hand.</w:t>
      </w:r>
    </w:p>
  </w:footnote>
  <w:footnote w:id="6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Avot 2:4 — </w:t>
      </w:r>
      <w:r>
        <w:rPr>
          <w:rFonts w:ascii="Times New Roman" w:cs="Times New Roman" w:eastAsia="Times New Roman" w:hAnsi="Times New Roman"/>
          <w:sz w:val="17"/>
          <w:szCs w:val="17"/>
        </w:rPr>
        <w:t xml:space="preserve">He used to say: Make His will your will, so that He may make your will His will. Nullify your will before His will, so that He may nullify the will of others before your will.</w:t>
      </w:r>
    </w:p>
  </w:footnote>
  <w:footnote w:id="6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22b — </w:t>
      </w:r>
      <w:r>
        <w:rPr>
          <w:rFonts w:ascii="Times New Roman" w:cs="Times New Roman" w:eastAsia="Times New Roman" w:hAnsi="Times New Roman"/>
          <w:sz w:val="17"/>
          <w:szCs w:val="17"/>
        </w:rPr>
        <w:t xml:space="preserve">Rav Huna said: How little does a man suffer or even feel it, when his Master helps him! Saul failed in one matter and it was counted against him; David in two, and they were not counted against him. What was Saul's one? The affair of Agag. What were David's two? The affair of Uriah, and the incitement [to number the people].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"How little does a man feel …": how secure and confident, with no need to be troubled or to worry about any evil, is one whom the Holy One, blessed be He, aids! For we find that Saul stumbled in one [matter] and it was counted against him for ill, to penalize him with death and annul his kingship, while David stumbled in two and it was not counted against him for ill. "Of Uriah and of the incitement": that he was incited to count Israel at the end of his days, and so brought a pestilence upon them.</w:t>
      </w:r>
      <w:r>
        <w:rPr>
          <w:rFonts w:ascii="Times New Roman" w:cs="Times New Roman" w:eastAsia="Times New Roman" w:hAnsi="Times New Roman"/>
          <w:b/>
          <w:bCs/>
          <w:i/>
          <w:iCs/>
          <w:sz w:val="17"/>
          <w:szCs w:val="17"/>
        </w:rPr>
        <w:t xml:space="preserve">  Maharsha (s.v. "How little does a man feel"): </w:t>
      </w:r>
      <w:r>
        <w:rPr>
          <w:rFonts w:ascii="Times New Roman" w:cs="Times New Roman" w:eastAsia="Times New Roman" w:hAnsi="Times New Roman"/>
          <w:sz w:val="17"/>
          <w:szCs w:val="17"/>
        </w:rPr>
        <w:t xml:space="preserve">The commentators already found this difficult (is there favoritism in the matter?) and answered that Saul's sin was graver because it touched on the kingship, whereas David's was a sin common to all Israel; but the words "a man whom his Master aids" do not imply this. Rather, it is to be explained by the dictum "one who comes to purify himself is aided from Heaven": David came to purify himself, confessing his sins and accepting sufferings upon himself, and so Heaven aided him to return in complete repentance, as several verses in Psalms make explicit; whereas we do not find that Saul confessed this sin before the Blessed One or accepted sufferings upon himself, and therefore it was counted against him.</w:t>
      </w:r>
      <w:r>
        <w:rPr>
          <w:rFonts w:ascii="Times New Roman" w:cs="Times New Roman" w:eastAsia="Times New Roman" w:hAnsi="Times New Roman"/>
          <w:b/>
          <w:bCs/>
          <w:i/>
          <w:iCs/>
          <w:sz w:val="17"/>
          <w:szCs w:val="17"/>
        </w:rPr>
        <w:t xml:space="preserve">  Maharsha (s.v. "It is the affair of Agag that Scripture records"): </w:t>
      </w:r>
      <w:r>
        <w:rPr>
          <w:rFonts w:ascii="Times New Roman" w:cs="Times New Roman" w:eastAsia="Times New Roman" w:hAnsi="Times New Roman"/>
          <w:sz w:val="17"/>
          <w:szCs w:val="17"/>
        </w:rPr>
        <w:t xml:space="preserve">And if you ask why Saul is said to have stumbled in one matter, the affair of Agag, when Scripture has already recorded the burnt offering he brought before Samuel came, of which Samuel told him, "You have acted foolishly … and now your kingdom shall not endure": Samuel told him this [as a warning], that if he did not keep the Lord's commandment further his kingdom would not endure. The sin of the burnt offering was not enough for the kingship to be taken from him, unlike the affair of Agag, of which the Holy One, blessed be He, said to Samuel, "I regret that I made Saul king."</w:t>
      </w:r>
      <w:r>
        <w:rPr>
          <w:rFonts w:ascii="Times New Roman" w:cs="Times New Roman" w:eastAsia="Times New Roman" w:hAnsi="Times New Roman"/>
          <w:b/>
          <w:bCs/>
          <w:i/>
          <w:iCs/>
          <w:sz w:val="17"/>
          <w:szCs w:val="17"/>
        </w:rPr>
        <w:t xml:space="preserve">  Maharal (Gevuros Hashem, ch. 9): </w:t>
      </w:r>
      <w:r>
        <w:rPr>
          <w:rFonts w:ascii="Times New Roman" w:cs="Times New Roman" w:eastAsia="Times New Roman" w:hAnsi="Times New Roman"/>
          <w:sz w:val="17"/>
          <w:szCs w:val="17"/>
        </w:rPr>
        <w:t xml:space="preserve">This is because David was fit for kingship in his own right, the Blessed One having given the kingship to the seed of Judah, and therefore he was not easily thrust aside and punished; but Saul, who was not fit for kingship in his own right as David was, was punished. This shows that punishment does not come, even when deserved, where [a person] is not predisposed to punishment.</w:t>
      </w:r>
    </w:p>
  </w:footnote>
  <w:footnote w:id="6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107a — </w:t>
      </w:r>
      <w:r>
        <w:rPr>
          <w:rFonts w:ascii="Times New Roman" w:cs="Times New Roman" w:eastAsia="Times New Roman" w:hAnsi="Times New Roman"/>
          <w:sz w:val="17"/>
          <w:szCs w:val="17"/>
        </w:rPr>
        <w:t xml:space="preserve">“And he walked upon the roof of the king’s house, and he saw from the roof a woman bathing, and the woman was of very fair appearance.” Bat Sheva was washing her hair beneath a screen. The Satan came and appeared to him in the form of a bird; he shot an arrow at it, and it struck the screen and split it, and she was uncovered and he saw her. At once — “And David sent and inquired about the woman, and it was said: Is this not Bat Sheva daughter of Eliam, the wife of Uriah the Hittite?”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"Screen" — a beehive [i.e., a wicker hive serving as a screen]. "He shot an arrow" — at the screen, that is, he struck it and broke it; another reading, "opened it": he broke it and it came open.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"She was washing her head" — they may have derived this from "he saw from the roof a woman bathing": what one sees from a roof, on a level, is the washing of the head, whereas the washing of the body could not be seen on a level from the roof, only from the side. "Behind a screen" — for Bat Sheva was certainly bathing in privacy beneath the screen, but the Satan appeared to David as a bird perched on the screen, and when he shot an arrow at it, it broke the screen and Bat Sheva was exposed. "At once, And David sent" — that is, the evil inclination did not leave him.</w:t>
      </w:r>
      <w:r>
        <w:rPr>
          <w:rFonts w:ascii="Times New Roman" w:cs="Times New Roman" w:eastAsia="Times New Roman" w:hAnsi="Times New Roman"/>
          <w:b/>
          <w:bCs/>
          <w:i/>
          <w:iCs/>
          <w:sz w:val="17"/>
          <w:szCs w:val="17"/>
        </w:rPr>
        <w:t xml:space="preserve">  Maharal (Chiddushei Aggados, Sanhedrin 107a): </w:t>
      </w:r>
      <w:r>
        <w:rPr>
          <w:rFonts w:ascii="Times New Roman" w:cs="Times New Roman" w:eastAsia="Times New Roman" w:hAnsi="Times New Roman"/>
          <w:sz w:val="17"/>
          <w:szCs w:val="17"/>
        </w:rPr>
        <w:t xml:space="preserve">For a man of Torah such as David, the Torah is the partition between him and a woman's beauty, which arouses the evil inclination, so that he does not perceive it; hence she washed "behind a screen," literally a beehive, which holds sweet honey and stinging bees, just as the Torah holds both "If you walk in My statutes" and "If you do not walk in My statutes." The Satan appeared as a bird because what accustoms a man to lewdness is idleness, all the more when joined to leisure pursuits he longs for, such as hunting birds and beasts; the Satan first draws a man into such pursuits, which removes the partition, and then brings him to sin outright — so the arrow shot after the bird, the following after leisure, cast down the screen until no partition remained, and the evil inclination ruled over him.</w:t>
      </w:r>
    </w:p>
  </w:footnote>
  <w:footnote w:id="6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93b — </w:t>
      </w:r>
      <w:r>
        <w:rPr>
          <w:rFonts w:ascii="Times New Roman" w:cs="Times New Roman" w:eastAsia="Times New Roman" w:hAnsi="Times New Roman"/>
          <w:sz w:val="17"/>
          <w:szCs w:val="17"/>
        </w:rPr>
        <w:t xml:space="preserve">Rav Yehuda said that Rav said: Doeg spoke this entire verse — "who knows how to play, and a mighty man of valor, and a man of war, and prudent in speech, and a comely man, and the Lord is with him" — only as slander. "Who knows how to play," that he knows how to ask; "a mighty man," that he knows how to answer; "a man of war," that he knows how to give and take in the war of Torah; "a comely man," that he presents the reasoning of the halakhah; "prudent in speech," that he infers one matter from another; "and the Lord is with him," that the halakhah accords with him in every place.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Doeg — whom the Gemara below identifies as "one of the young men" — recounted David's praise only so that Saul would envy him and kill him. "To give and take in the war of Torah" means to debate in the Talmud, and "presents the reasoning of the halakhah" means that he brings proof for his words.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Doeg departed from what had been asked: Saul's servants had said, "Let them seek a man who knows how to play on the lyre," but he said "knows how to play" without "on the lyre," and added qualities — "a mighty man of valour" and the rest — that no one had asked of him. From this they expounded that "knows how to play" refers not to the lyre but to knowing how to ask, and that he went on to say what had not been asked — "a mighty man," mighty in Torah, to answer, and so "a man of war"; and his intent was slander, as it says in perek Get Pashut: whoever recounts his fellow's praise excessively comes to speak of his faults.</w:t>
      </w:r>
      <w:r>
        <w:rPr>
          <w:rFonts w:ascii="Times New Roman" w:cs="Times New Roman" w:eastAsia="Times New Roman" w:hAnsi="Times New Roman"/>
          <w:b/>
          <w:bCs/>
          <w:i/>
          <w:iCs/>
          <w:sz w:val="17"/>
          <w:szCs w:val="17"/>
        </w:rPr>
        <w:t xml:space="preserve">  Maharal (Netzach Yisrael, ch. 32): </w:t>
      </w:r>
      <w:r>
        <w:rPr>
          <w:rFonts w:ascii="Times New Roman" w:cs="Times New Roman" w:eastAsia="Times New Roman" w:hAnsi="Times New Roman"/>
          <w:sz w:val="17"/>
          <w:szCs w:val="17"/>
        </w:rPr>
        <w:t xml:space="preserve">"Knows how to play" is "knows how to ask," for the one who knows how to play and the one who asks share a single quality: the Torah gladdens a man's heart, and one who asks gladdens the heart of the listener and opens it until he rejoices, as one who knows how to play does; the answer that defeats the questioner is "a mighty man of valour," and one who gives and takes in Torah, raising difficulties and resolving them, is "a man of war." "And the Lord is with him" — the halakhah accords with him everywhere — because He, blessed be He, is truth, and when a man's words are true according to the halakhah, the Holy One, blessed be He, is with him.</w:t>
      </w:r>
      <w:r>
        <w:rPr>
          <w:rFonts w:ascii="Times New Roman" w:cs="Times New Roman" w:eastAsia="Times New Roman" w:hAnsi="Times New Roman"/>
          <w:b/>
          <w:bCs/>
          <w:i/>
          <w:iCs/>
          <w:sz w:val="17"/>
          <w:szCs w:val="17"/>
        </w:rPr>
        <w:t xml:space="preserve">  Rav Tzadok (Dover Tzedek, Kuntres Dover Tzedek, Eruvin 3): </w:t>
      </w:r>
      <w:r>
        <w:rPr>
          <w:rFonts w:ascii="Times New Roman" w:cs="Times New Roman" w:eastAsia="Times New Roman" w:hAnsi="Times New Roman"/>
          <w:sz w:val="17"/>
          <w:szCs w:val="17"/>
        </w:rPr>
        <w:t xml:space="preserve">The Sages said, "and the Lord is with him — that the halakhah accords with him": to arrive at the true halakhah one must be holy within, with the Lord truly with him, free of any bodily self-interest; then he can arrive at the truth of the halakhah. The test of "the Lord is with him" is purity in these three chief traits, for all bad traits stem from matter and from self-interest.</w:t>
      </w:r>
      <w:r>
        <w:rPr>
          <w:rFonts w:ascii="Times New Roman" w:cs="Times New Roman" w:eastAsia="Times New Roman" w:hAnsi="Times New Roman"/>
          <w:b/>
          <w:bCs/>
          <w:i/>
          <w:iCs/>
          <w:sz w:val="17"/>
          <w:szCs w:val="17"/>
        </w:rPr>
        <w:t xml:space="preserve">  Rav Tzadok (Sichas Malachei HaShares 1): </w:t>
      </w:r>
      <w:r>
        <w:rPr>
          <w:rFonts w:ascii="Times New Roman" w:cs="Times New Roman" w:eastAsia="Times New Roman" w:hAnsi="Times New Roman"/>
          <w:sz w:val="17"/>
          <w:szCs w:val="17"/>
        </w:rPr>
        <w:t xml:space="preserve">[Knowing the fitting practice for each soul and each generation] comes through complete cleaving to the Blessed One, as in Sanhedrin: "and the Lord is with him — that the halakhah accords with him in every place." That is, bringing the teaching out in accordance with the halakhah comes about because the Lord is always with him, as it says, "I have set the Lord before me always," his heart's whole aim being only to be an agent of the Merciful One in His service, not drawn after any worldly matter.</w:t>
      </w:r>
    </w:p>
  </w:footnote>
  <w:footnote w:id="6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5a — </w:t>
      </w:r>
      <w:r>
        <w:rPr>
          <w:rFonts w:ascii="Times New Roman" w:cs="Times New Roman" w:eastAsia="Times New Roman" w:hAnsi="Times New Roman"/>
          <w:sz w:val="17"/>
          <w:szCs w:val="17"/>
        </w:rPr>
        <w:t xml:space="preserve">"[I dwell in the high and holy place,] and also with him that is of a contrite and humble spirit" (Isaiah 57:15). Rav Huna and Rav Chisda: one said, the contrite one is with Me; and one said, I am with the contrite one. And it stands to reason like the one who said, I am with the contrite one, for the Holy One, blessed be He, passed over all the mountains and hills and rested His Presence upon Mount Sinai, and He did not raise Mount Sinai up to Himself.</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contrite one is with Me" — I raise him up until he dwells beside Me, and this is [the sense of the verse] "I dwell [on high] … with the contrite." "I am with the contrite one" — I lower My Presence to be beside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practical lesson [of the view that 'I am with the contrite one'] is that even a distinguished person should lower himself toward one beneath him, and not say that this is beneath his dignity, for there is no honor greater than the honor of Heaven.</w:t>
      </w:r>
      <w:r>
        <w:rPr>
          <w:rFonts w:ascii="Times New Roman" w:cs="Times New Roman" w:eastAsia="Times New Roman" w:hAnsi="Times New Roman"/>
          <w:b/>
          <w:bCs/>
          <w:i/>
          <w:iCs/>
          <w:sz w:val="17"/>
          <w:szCs w:val="17"/>
        </w:rPr>
        <w:t xml:space="preserve">  Maharal (Chiddushei Aggados, Sotah 5a): </w:t>
      </w:r>
      <w:r>
        <w:rPr>
          <w:rFonts w:ascii="Times New Roman" w:cs="Times New Roman" w:eastAsia="Times New Roman" w:hAnsi="Times New Roman"/>
          <w:sz w:val="17"/>
          <w:szCs w:val="17"/>
        </w:rPr>
        <w:t xml:space="preserve">According to the one who says "the contrite one is with Me," the Holy One, blessed be He, raises up the contrite: just as arrogance inclines toward the material, humility is a separate [transcendent] level, as Moses possessed it, so it is fitting that the humble man be elevated to God and be with Him. According to the one who says "I am with the contrite one," God rests His Presence upon what is crushed and lowly, because the lowly are simple — as the Sages hinted that the essence of the Divine Presence was [originally] among the lower beings. [It stands to reason like the latter,] for when God joins Himself to the contrite one the union is according to His power and is complete, whereas when the contrite one is with God the union is not as full.</w:t>
      </w:r>
      <w:r>
        <w:rPr>
          <w:rFonts w:ascii="Times New Roman" w:cs="Times New Roman" w:eastAsia="Times New Roman" w:hAnsi="Times New Roman"/>
          <w:b/>
          <w:bCs/>
          <w:i/>
          <w:iCs/>
          <w:sz w:val="17"/>
          <w:szCs w:val="17"/>
        </w:rPr>
        <w:t xml:space="preserve">  Maharal (Nesivos Olam, Nesiv HaAnavah 1): </w:t>
      </w:r>
      <w:r>
        <w:rPr>
          <w:rFonts w:ascii="Times New Roman" w:cs="Times New Roman" w:eastAsia="Times New Roman" w:hAnsi="Times New Roman"/>
          <w:sz w:val="17"/>
          <w:szCs w:val="17"/>
        </w:rPr>
        <w:t xml:space="preserve">On either view the contrite one, as the effect, is joined to God, the Cause: according to "I am with the contrite one" the Cause turns toward the effect, which is prepared to receive His glory, and according to "the contrite one is with Me" the effect is raised to be with the Cause. It stands to reason like "I am with the contrite one," for one who comes to another is wholly with him, since the other receives him entirely, whereas one who comes to the great cannot be joined with him so fully. God comes to the humble man to be with him — passing over all the high mountains to rest His Presence on Mount Sinai — because the humble man possesses something of his Maker's own attribute, and like things are found together.</w:t>
      </w:r>
    </w:p>
  </w:footnote>
  <w:footnote w:id="6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22b — </w:t>
      </w:r>
      <w:r>
        <w:rPr>
          <w:rFonts w:ascii="Times New Roman" w:cs="Times New Roman" w:eastAsia="Times New Roman" w:hAnsi="Times New Roman"/>
          <w:sz w:val="17"/>
          <w:szCs w:val="17"/>
        </w:rPr>
        <w:t xml:space="preserve">"Saul was one year old when he began to reign" (I Samuel 13:1). Rav Huna said: like a one-year-old, who had never tasted the taste of sin. Rav Yehuda said in the name of Shmuel: Why did the kingship of the house of Saul not endure? Because there was no flaw in him. For R. Yochanan said in the name of R. Shimon ben Yehotzadak: One appoints a leader over the community only if a box of creeping things hangs behind him, so that if he grows haughty they may say to him: Turn around and look behind you.</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"Did not endure": for length of days. "Because there was no flaw in him": [no flaw] of lineage, so the kings descended from him would have grown haughty over Israel; but David came from Ruth the Moabite. "A box of creeping things": a flaw in the family.</w:t>
      </w:r>
      <w:r>
        <w:rPr>
          <w:rFonts w:ascii="Times New Roman" w:cs="Times New Roman" w:eastAsia="Times New Roman" w:hAnsi="Times New Roman"/>
          <w:b/>
          <w:bCs/>
          <w:i/>
          <w:iCs/>
          <w:sz w:val="17"/>
          <w:szCs w:val="17"/>
        </w:rPr>
        <w:t xml:space="preserve">  Maharsha (s.v. "hangs behind him"): </w:t>
      </w:r>
      <w:r>
        <w:rPr>
          <w:rFonts w:ascii="Times New Roman" w:cs="Times New Roman" w:eastAsia="Times New Roman" w:hAnsi="Times New Roman"/>
          <w:sz w:val="17"/>
          <w:szCs w:val="17"/>
        </w:rPr>
        <w:t xml:space="preserve">He says "behind him" to teach that this refers only to a flaw that is not so evident and well known, like one's back: a flaw in the mother's family, such as the flaw Rashi explains in the royal house of David. A flaw on the father's side, which is well known in the family, is a disgrace to kingship, just as one who judges capital cases must have an Israelite father, and one whose mother alone is an Israelite is unfit. This is perhaps also why he says "a box of creeping things," for the creeping things in it are not so exposed; and so "Turn around" is said of a disqualification that is not so evident.</w:t>
      </w:r>
      <w:r>
        <w:rPr>
          <w:rFonts w:ascii="Times New Roman" w:cs="Times New Roman" w:eastAsia="Times New Roman" w:hAnsi="Times New Roman"/>
          <w:b/>
          <w:bCs/>
          <w:i/>
          <w:iCs/>
          <w:sz w:val="17"/>
          <w:szCs w:val="17"/>
        </w:rPr>
        <w:t xml:space="preserve">  Maharsha (s.v. "like a one-year-old, who had never tasted sin"): </w:t>
      </w:r>
      <w:r>
        <w:rPr>
          <w:rFonts w:ascii="Times New Roman" w:cs="Times New Roman" w:eastAsia="Times New Roman" w:hAnsi="Times New Roman"/>
          <w:sz w:val="17"/>
          <w:szCs w:val="17"/>
        </w:rPr>
        <w:t xml:space="preserve">For after he became king he sinned in one matter, the affair of Agag; but "when he began to reign," that is, before he became king, there was no sin in him at all.</w:t>
      </w:r>
      <w:r>
        <w:rPr>
          <w:rFonts w:ascii="Times New Roman" w:cs="Times New Roman" w:eastAsia="Times New Roman" w:hAnsi="Times New Roman"/>
          <w:b/>
          <w:bCs/>
          <w:i/>
          <w:iCs/>
          <w:sz w:val="17"/>
          <w:szCs w:val="17"/>
        </w:rPr>
        <w:t xml:space="preserve">  Maharal (Nesivos Olam, Nesiv HaAnavah 7): </w:t>
      </w:r>
      <w:r>
        <w:rPr>
          <w:rFonts w:ascii="Times New Roman" w:cs="Times New Roman" w:eastAsia="Times New Roman" w:hAnsi="Times New Roman"/>
          <w:sz w:val="17"/>
          <w:szCs w:val="17"/>
        </w:rPr>
        <w:t xml:space="preserve">The trait of pride calls for greater warning in one who has stature and greatness, that he not grow proud in his greatness. For a leader ought to be within the collective and not set apart from it by his pride: if in his pride he is set apart from the people, the standing of a leader, who is weighed as equal to the whole people, no longer applies to him, and he does not prosper as a leader should, since all his success is on account of the collective. Therefore a leader is appointed over the community only if a box of creeping things hangs behind him, for then he will not grow proud and is not set apart from the collective.</w:t>
      </w:r>
    </w:p>
  </w:footnote>
  <w:footnote w:id="6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85b — </w:t>
      </w:r>
      <w:r>
        <w:rPr>
          <w:rFonts w:ascii="Times New Roman" w:cs="Times New Roman" w:eastAsia="Times New Roman" w:hAnsi="Times New Roman"/>
          <w:sz w:val="17"/>
          <w:szCs w:val="17"/>
        </w:rPr>
        <w:t xml:space="preserve">One who says: I will sin and repent, I will sin and repent — he is not given the opportunity to repent. [One who says:] I will sin and Yom Kippur will atone — Yom Kippur does not atone.</w:t>
      </w:r>
      <w:r>
        <w:rPr>
          <w:rFonts w:ascii="Times New Roman" w:cs="Times New Roman" w:eastAsia="Times New Roman" w:hAnsi="Times New Roman"/>
          <w:b/>
          <w:bCs/>
          <w:i/>
          <w:iCs/>
          <w:sz w:val="17"/>
          <w:szCs w:val="17"/>
        </w:rPr>
        <w:t xml:space="preserve">  Rashi (Yoma 87a): </w:t>
      </w:r>
      <w:r>
        <w:rPr>
          <w:rFonts w:ascii="Times New Roman" w:cs="Times New Roman" w:eastAsia="Times New Roman" w:hAnsi="Times New Roman"/>
          <w:sz w:val="17"/>
          <w:szCs w:val="17"/>
        </w:rPr>
        <w:t xml:space="preserve">[The mishnah says "I will sin and repent" twice, as Rav Huna taught:] once he has sinned twice he is no longer given the opportunity to repent, because the transgression seems to him permitted. ["Yom Kippur does not atone":] since it is on it that he relies in order to sin, it does not atone.</w:t>
      </w:r>
      <w:r>
        <w:rPr>
          <w:rFonts w:ascii="Times New Roman" w:cs="Times New Roman" w:eastAsia="Times New Roman" w:hAnsi="Times New Roman"/>
          <w:b/>
          <w:bCs/>
          <w:i/>
          <w:iCs/>
          <w:sz w:val="17"/>
          <w:szCs w:val="17"/>
        </w:rPr>
        <w:t xml:space="preserve">  Maharal (Nesivos Olam, Nesiv HaTeshuvah 8): </w:t>
      </w:r>
      <w:r>
        <w:rPr>
          <w:rFonts w:ascii="Times New Roman" w:cs="Times New Roman" w:eastAsia="Times New Roman" w:hAnsi="Times New Roman"/>
          <w:sz w:val="17"/>
          <w:szCs w:val="17"/>
        </w:rPr>
        <w:t xml:space="preserve">[Among the things that impede repentance:] how can there be repentance for this sin, when the repentance itself is what causes him to sin? And likewise here Yom Kippur, a day of atonement and forgiveness, causes the sin, which is entirely improper; for repentance atones for a person when the repentance itself is free of sin, and Yom Kippur when that day is for him a day of atonement and forgiveness of iniquity — not when the repentance is the very substance of the sin. Yom Kippur is the removal of sin, not the bringing of sin.</w:t>
      </w:r>
      <w:r>
        <w:rPr>
          <w:rFonts w:ascii="Times New Roman" w:cs="Times New Roman" w:eastAsia="Times New Roman" w:hAnsi="Times New Roman"/>
          <w:b/>
          <w:bCs/>
          <w:i/>
          <w:iCs/>
          <w:sz w:val="17"/>
          <w:szCs w:val="17"/>
        </w:rPr>
        <w:t xml:space="preserve">  Rav Tzadok (Pri Tzaddik, Shelach 6): </w:t>
      </w:r>
      <w:r>
        <w:rPr>
          <w:rFonts w:ascii="Times New Roman" w:cs="Times New Roman" w:eastAsia="Times New Roman" w:hAnsi="Times New Roman"/>
          <w:sz w:val="17"/>
          <w:szCs w:val="17"/>
        </w:rPr>
        <w:t xml:space="preserve">The gatherer of wood reckoned that the Blessed One might wish them first to go wrong and then repent, so that deliberate sins become merits; but he erred, for that holds only after the fact, when one has gone wrong and then repented, whereas at the outset it is certainly forbidden to think so or to rely on it, and "one who says, 'I will sin and repent,' is not given the opportunity to repent." Yet he did not [truly] say "I will sin and repent," for he intended it for the sake of Heaven, as the Midrash cited says; he merely erred in his judgment.</w:t>
      </w:r>
      <w:r>
        <w:rPr>
          <w:rFonts w:ascii="Times New Roman" w:cs="Times New Roman" w:eastAsia="Times New Roman" w:hAnsi="Times New Roman"/>
          <w:b/>
          <w:bCs/>
          <w:i/>
          <w:iCs/>
          <w:sz w:val="17"/>
          <w:szCs w:val="17"/>
        </w:rPr>
        <w:t xml:space="preserve">  Rav Tzadok (Takanas HaShavin 15): </w:t>
      </w:r>
      <w:r>
        <w:rPr>
          <w:rFonts w:ascii="Times New Roman" w:cs="Times New Roman" w:eastAsia="Times New Roman" w:hAnsi="Times New Roman"/>
          <w:sz w:val="17"/>
          <w:szCs w:val="17"/>
        </w:rPr>
        <w:t xml:space="preserve">Even where the case is unlike "one who says, 'I will sin and repent,' is not given the opportunity [to repent]," since here he does not sin on the strength of repenting afterward, nevertheless at that moment he transgresses something the Blessed One does not want, namely that a person sin even for a time, though he will repent. Perhaps this is why [such a person] is not given the opportunity to repent, though the Gemara arrives at it for another reason, and only when it is twice.</w:t>
      </w:r>
    </w:p>
  </w:footnote>
  <w:footnote w:id="6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45b — </w:t>
      </w:r>
      <w:r>
        <w:rPr>
          <w:rFonts w:ascii="Times New Roman" w:cs="Times New Roman" w:eastAsia="Times New Roman" w:hAnsi="Times New Roman"/>
          <w:sz w:val="17"/>
          <w:szCs w:val="17"/>
        </w:rPr>
        <w:t xml:space="preserve">The Sages of Neharde'a said in the name of R. Ya'akov: According to the one who disqualifies the offspring, he disqualifies it even when the mother is unmarried; and according to the one who declares it fit, he declares it fit even when she is a married woman... And the law is: a gentile or a slave who had relations with a Jewish woman — the offspring is of unflawed lineage, whether she was unmarried or a married woman.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"According to the one who declares it fit": concerning a slave who had relations with a Jewish woman, he declares [the offspring] fit even [when she is] a married woman, and [the Gemara] goes on to explain the reason.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In my view it is clear that [Haman's descendants who studied Torah] came from one of the seed of Amalek coming upon a Jewish woman, through a woman taken captive among them or otherwise by force, since converts are not accepted from Amalek; and we hold that the offspring is fit. Nevertheless we find that the Torah called such a one "the son of an Egyptian man," and so too he is called one "of the descendants of Haman."</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Converts are not accepted from Amalek, yet "of Haman's descendants taught children in Jerusalem"; so it must have come about through a gentile of his descendants coming upon a Jewish woman, for the offspring is fit and is a Jew, though he is also called the son of the gentile, as the Torah says, "and he was the son of an Egyptian man." The feminine aspect can be absorbed from Amalek only under duress and without intent, and even then only as a gentile upon a Jewish woman, where the offspring is fit; but when a Jew comes upon a gentile woman, her offspring is like her.</w:t>
      </w:r>
    </w:p>
  </w:footnote>
  <w:footnote w:id="6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12a — </w:t>
      </w:r>
      <w:r>
        <w:rPr>
          <w:rFonts w:ascii="Times New Roman" w:cs="Times New Roman" w:eastAsia="Times New Roman" w:hAnsi="Times New Roman"/>
          <w:sz w:val="17"/>
          <w:szCs w:val="17"/>
        </w:rPr>
        <w:t xml:space="preserve">The disciples of R. Shimon ben Yochai asked him: Why were the enemies of Israel [a euphemism for Israel themselves] of that generation liable to destruction? He said to them: You say it. They said to him: Because they partook of the feast of that wicked one. [He said to them:] If so, let those in Shushan be killed, but let those in all the rest of the world not be killed. They said to him: Then you say it. He said to them: Because they prostrated themselves to the image.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"Because they prostrated themselves to the image" — the image of the days of Nebuchadnezzar.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 takes "the image" to be Nebuchadnezzar's, since Scripture implies that Hananiah, Mishael and Azariah alone refrained while all the rest bowed down; he is unwilling to explain it of bowing to Haman, which would imply that Mordecai alone refrained while all the rest bowed to him. And this is correct, for prostration to Haman took place only in Shushan, so that the objection would return — let those in Shushan be killed and not those in all the rest of the world — whereas the image in the plain of Dura was evidently set up for the whole world.</w:t>
      </w:r>
      <w:r>
        <w:rPr>
          <w:rFonts w:ascii="Times New Roman" w:cs="Times New Roman" w:eastAsia="Times New Roman" w:hAnsi="Times New Roman"/>
          <w:b/>
          <w:bCs/>
          <w:i/>
          <w:iCs/>
          <w:sz w:val="17"/>
          <w:szCs w:val="17"/>
        </w:rPr>
        <w:t xml:space="preserve">  Maharal (Or Chadash on Esther, introduction): </w:t>
      </w:r>
      <w:r>
        <w:rPr>
          <w:rFonts w:ascii="Times New Roman" w:cs="Times New Roman" w:eastAsia="Times New Roman" w:hAnsi="Times New Roman"/>
          <w:sz w:val="17"/>
          <w:szCs w:val="17"/>
        </w:rPr>
        <w:t xml:space="preserve">Even according to R. Shimon ben Yochai, what brought the decree out at that time was that they had enjoyed Ahasuerus's feast, for that sin was what caused the earlier sin of prostrating to Nebuchadnezzar's image to be recalled against them. This is why Scripture recounts the feast at such length: taking pleasure in it was itself close to idolatry, since the feast was made in praise of his kingdom, and Ahasuerus's was one of the four kingdoms of the world, which are set against Israel who cleave to God and which themselves cleave to idolatry. When they took pleasure in a feast made for the name and glory of that nation's kingdom, they were thereby giving praise to idolatry — though this is not outright idolatry — and so this sin caused the sin of the image to be remembered, even though only those in Shushan committed it.</w:t>
      </w:r>
      <w:r>
        <w:rPr>
          <w:rFonts w:ascii="Times New Roman" w:cs="Times New Roman" w:eastAsia="Times New Roman" w:hAnsi="Times New Roman"/>
          <w:b/>
          <w:bCs/>
          <w:i/>
          <w:iCs/>
          <w:sz w:val="17"/>
          <w:szCs w:val="17"/>
        </w:rPr>
        <w:t xml:space="preserve">  Rav Tzadok (Divrei Soferim 33): </w:t>
      </w:r>
      <w:r>
        <w:rPr>
          <w:rFonts w:ascii="Times New Roman" w:cs="Times New Roman" w:eastAsia="Times New Roman" w:hAnsi="Times New Roman"/>
          <w:sz w:val="17"/>
          <w:szCs w:val="17"/>
        </w:rPr>
        <w:t xml:space="preserve">Though the Jews were only joining gentiles at a single feast, the Gemara calls this "serving idols in purity," and this was the accusation: that they took pleasure in the feast of that wicked man, which is a trace of idolatry, and likewise that they bowed to the image — though it was only a [royal] statue and they did it only for appearance's sake, it is nevertheless a trace of idolatry, and "round about Him it storms greatly" [He is exacting with those near Him]. Because they then purified themselves in this matter until they had slaughtered the inclination to idolatry entirely, the Blessed One wished to establish a feast for them, to show that even in their drunkenness they need fear nothing, their hearts being already whole with Him.</w:t>
      </w:r>
      <w:r>
        <w:rPr>
          <w:rFonts w:ascii="Times New Roman" w:cs="Times New Roman" w:eastAsia="Times New Roman" w:hAnsi="Times New Roman"/>
          <w:b/>
          <w:bCs/>
          <w:i/>
          <w:iCs/>
          <w:sz w:val="17"/>
          <w:szCs w:val="17"/>
        </w:rPr>
        <w:t xml:space="preserve">  Rav Tzadok (Tzidkas HaTzaddik 255): </w:t>
      </w:r>
      <w:r>
        <w:rPr>
          <w:rFonts w:ascii="Times New Roman" w:cs="Times New Roman" w:eastAsia="Times New Roman" w:hAnsi="Times New Roman"/>
          <w:sz w:val="17"/>
          <w:szCs w:val="17"/>
        </w:rPr>
        <w:t xml:space="preserve">The Megillah opens with the feast because the decree sprouted from it, as the Sages said, "because they took pleasure"; and although the Gemara concludes that it was because they bowed to the image, they were not punished for that at the time, since in truth they did it only for appearance's sake, and "the Lord sees into the heart" — there was sin only from the human side, for "man sees what is before the eyes." As long as they conduct themselves with a generous eye, the Blessed One too has a generous eye toward them, bestowing on them by His measure of "seeing into the heart"; but on account of "they took pleasure" — the incitement of the power of the narrow eye — the Blessed One too said, "Mine is mine and yours is yours," judging by what is before the eyes.</w:t>
      </w:r>
    </w:p>
  </w:footnote>
  <w:footnote w:id="6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Ketubot 51b — </w:t>
      </w:r>
      <w:r>
        <w:rPr>
          <w:rFonts w:ascii="Times New Roman" w:cs="Times New Roman" w:eastAsia="Times New Roman" w:hAnsi="Times New Roman"/>
          <w:sz w:val="17"/>
          <w:szCs w:val="17"/>
        </w:rPr>
        <w:t xml:space="preserve">Rava said: In any case that began under coercion and ended willingly — even if she says, "Leave him be," and that had he not forced himself upon her she would have hired him — she is permitted [to her husband]. What is the reason? The evil inclination clothed itself in her.</w:t>
      </w:r>
      <w:r>
        <w:rPr>
          <w:rFonts w:ascii="Times New Roman" w:cs="Times New Roman" w:eastAsia="Times New Roman" w:hAnsi="Times New Roman"/>
          <w:b/>
          <w:bCs/>
          <w:i/>
          <w:iCs/>
          <w:sz w:val="17"/>
          <w:szCs w:val="17"/>
        </w:rPr>
        <w:t xml:space="preserve">  Rashi (s.v. "the evil inclination clothed itself in her"): </w:t>
      </w:r>
      <w:r>
        <w:rPr>
          <w:rFonts w:ascii="Times New Roman" w:cs="Times New Roman" w:eastAsia="Times New Roman" w:hAnsi="Times New Roman"/>
          <w:sz w:val="17"/>
          <w:szCs w:val="17"/>
        </w:rPr>
        <w:t xml:space="preserve">"Began" and "ended" refer to the beginning and the end of the act itself. This too counts as coercion: since the act began by force, it was the ravisher who clothed her in the [evil] inclination.</w:t>
      </w:r>
    </w:p>
  </w:footnote>
  <w:footnote w:id="6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83a — </w:t>
      </w:r>
      <w:r>
        <w:rPr>
          <w:rFonts w:ascii="Times New Roman" w:cs="Times New Roman" w:eastAsia="Times New Roman" w:hAnsi="Times New Roman"/>
          <w:sz w:val="17"/>
          <w:szCs w:val="17"/>
        </w:rPr>
        <w:t xml:space="preserve">A certain pregnant woman smelled [food on the Day of Atonement and craved it]. They came before R. Chanina. He said to them: Whisper to her [that today is the Day of Atonement]. They whispered to her, but the whisper did not avail. He read this verse about [the child she carried]: "The wicked are estranged from the womb" (Psalms 58:4). Shabbetai the hoarder of produce came out of her. [In the parallel case, they whispered to the woman and the whisper availed; R. Yehuda HaNasi read about her child, "Before I formed you in the belly I knew you" (Jeremiah 1:5), and R. Yochanan came out of her.]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pregnant woman smelled" [food] when it was Yom Kippur; "whisper to her" — in her ear, that today is Yom Kippur, so that perhaps she might restrain herself; [in the parallel case,] "the whisper availed" — she accepted the whisper, in that the fetus left off its craving. "The wicked are estranged from the womb": they became strangers, estranged from their Father in Heaven. "The hoarder of produce": [he hoarded] to drive up prices, and it is taught that one may not hoard produce in the Land of Israel, nor anything that sustains life, because it drives up prices.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sense of smell is a faculty of the soul — as they say in Berachos on "Let every soul praise the Lord": what is it that the soul enjoys? This is fragrance — whereas taste is a bodily faculty; hence on Yom Kippur, which is akin to the World to Come, where there is no eating or drinking, the spiritual sense, smell, is permitted and the bodily faculty of taste is forbidden. So the woman on whom the whisper availed was satisfied, she and her child, with fragrance, the soul's faculty that is permitted on Yom Kippur, and R. Yochanan issued from her; but the one on whom it did not avail could not be satisfied with what is permitted, fragrance, and craved what is forbidden on Yom Kippur, the bodily sense of taste.</w:t>
      </w:r>
    </w:p>
  </w:footnote>
  <w:footnote w:id="6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50:3 — </w:t>
      </w:r>
      <w:r>
        <w:rPr>
          <w:rFonts w:ascii="Times New Roman" w:cs="Times New Roman" w:eastAsia="Times New Roman" w:hAnsi="Times New Roman"/>
          <w:sz w:val="17"/>
          <w:szCs w:val="17"/>
        </w:rPr>
        <w:t xml:space="preserve">Another interpretation: "And Betzalel made" — this is what is written, "For I will bring you healing" (Jeremiah 30:17). The ways of the Holy One, blessed be He, are not like the ways of flesh and blood. Flesh and blood wounds with a knife and heals with a bandage; but the Holy One, blessed be He, heals with the very thing with which He wounds, as it is stated: "And they came to Marah, and could not drink the waters of Marah, for they were bitter" (Exodus 15:23)... "And he cried out to the Lord, and the Lord showed him a tree" (Exodus 15:25) — and it was a bitter tree; he took it and cast it into the water, and at once the waters were sweetened. Thus, "and from your wounds I will heal you."</w:t>
      </w:r>
    </w:p>
  </w:footnote>
  <w:footnote w:id="6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7b — </w:t>
      </w:r>
      <w:r>
        <w:rPr>
          <w:rFonts w:ascii="Times New Roman" w:cs="Times New Roman" w:eastAsia="Times New Roman" w:hAnsi="Times New Roman"/>
          <w:sz w:val="17"/>
          <w:szCs w:val="17"/>
        </w:rPr>
        <w:t xml:space="preserve">Rava said: A man is obliged to become intoxicated on Purim until he no longer knows the difference between "cursed is Haman" and "blessed is Mordecai."</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"To become intoxicated" means to become drunk with wine.</w:t>
      </w:r>
      <w:r>
        <w:rPr>
          <w:rFonts w:ascii="Times New Roman" w:cs="Times New Roman" w:eastAsia="Times New Roman" w:hAnsi="Times New Roman"/>
          <w:b/>
          <w:bCs/>
          <w:i/>
          <w:iCs/>
          <w:sz w:val="17"/>
          <w:szCs w:val="17"/>
        </w:rPr>
        <w:t xml:space="preserve">  Tosafos (s.v. "that he does not know the difference between 'cursed is Haman' and 'blessed is Mordecai'"): </w:t>
      </w:r>
      <w:r>
        <w:rPr>
          <w:rFonts w:ascii="Times New Roman" w:cs="Times New Roman" w:eastAsia="Times New Roman" w:hAnsi="Times New Roman"/>
          <w:sz w:val="17"/>
          <w:szCs w:val="17"/>
        </w:rPr>
        <w:t xml:space="preserve">In the Jerusalem Talmud [the formula runs]: "Cursed is Zeresh, blessed is Esther; cursed are all the wicked, blessed are all the Jews."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There is a righteous man who suffers in this world — one not wholly righteous, who receives his punishment here — and a wicked man who prospers here — one not wholly wicked, so that he may be driven out of the World to Come; but the wholly righteous man is granted both tables, as Mordecai was granted all his greatness in this world too, and the wholly wicked man, like Haman of the seed of Amalek and Esau, loses even this world. "Until he does not know" therefore means that he no longer sets his heart to discern the vast distance between "cursed is Haman," who was wholly wicked and lost both worlds, and "blessed is Mordecai," who was wholly righteous and was granted both worlds.</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Even in drunkenness "until he does not know," when he has no understanding to act from, the depths of [a Jew's] heart are steeped in love of Israel. This is the whole clarification of Purim — that Israel's sins and their seeming like all the nations are only external: even when one is intoxicated "until he does not know between 'cursed is Haman' and 'blessed is Mordecai,'" not recognizing openly the difference between Israel and the nations, they bear no likeness at all and are utterly distinct in the depths of their hearts.</w:t>
      </w:r>
      <w:r>
        <w:rPr>
          <w:rFonts w:ascii="Times New Roman" w:cs="Times New Roman" w:eastAsia="Times New Roman" w:hAnsi="Times New Roman"/>
          <w:b/>
          <w:bCs/>
          <w:i/>
          <w:iCs/>
          <w:sz w:val="17"/>
          <w:szCs w:val="17"/>
        </w:rPr>
        <w:t xml:space="preserve">  Rav Tzadok (Pri Tzaddik, Purim 3): </w:t>
      </w:r>
      <w:r>
        <w:rPr>
          <w:rFonts w:ascii="Times New Roman" w:cs="Times New Roman" w:eastAsia="Times New Roman" w:hAnsi="Times New Roman"/>
          <w:sz w:val="17"/>
          <w:szCs w:val="17"/>
        </w:rPr>
        <w:t xml:space="preserve">Haman's eye was evil toward Israel's festivals, for he did not believe there could be any holiness in bodily enjoyment such as eating and drinking. Hence "a person is obliged to become intoxicated on Purim until...": precisely through drunkenness with wine, without conscious understanding, the inner holiness of Israel is made clear — that even their enjoyment of food and drink is in holiness — after the manner of "wine enters, the secret comes out."</w:t>
      </w:r>
    </w:p>
  </w:footnote>
  <w:footnote w:id="6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100b — </w:t>
      </w:r>
      <w:r>
        <w:rPr>
          <w:rFonts w:ascii="Times New Roman" w:cs="Times New Roman" w:eastAsia="Times New Roman" w:hAnsi="Times New Roman"/>
          <w:sz w:val="17"/>
          <w:szCs w:val="17"/>
        </w:rPr>
        <w:t xml:space="preserve">Rami bar Chama said in the name of Rav Assi: It is forbidden for a man to force his wife in the matter of the commandment [of marital relations], as it is stated: "And he who hastens with his feet sins" (Proverbs 19:2). And R. Yehoshua ben Levi said: Whoever forces his wife in the matter of the commandment will have unworthy children. Rav Ika bar Chinnana said: What is the verse? "Also, without knowledge the soul is not good" (Proverbs 19:2).</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matter of the commandment" means marital relations, and "with his feet" is an expression for relations, as it is written, "Between her feet he sank, he fell, he lay" (Judges 5:27). "Also, without knowledge" — the first half of that same verse is "And he who hastens with his feet sins"; and "the soul is not good" means that the children conceived without the wife's knowledge, when her husband hastened with his feet, are not good children.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At the end of the chapter "And these are permitted" [Nedarim 20b] the children of a woman who was coerced are reckoned among those of whom it is said, "And I will purge out from among you the rebels" (Ezekiel 20:38) — and for this same reason, that they are not worthy children.</w:t>
      </w:r>
    </w:p>
  </w:footnote>
  <w:footnote w:id="6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23b — </w:t>
      </w:r>
      <w:r>
        <w:rPr>
          <w:rFonts w:ascii="Times New Roman" w:cs="Times New Roman" w:eastAsia="Times New Roman" w:hAnsi="Times New Roman"/>
          <w:sz w:val="17"/>
          <w:szCs w:val="17"/>
        </w:rPr>
        <w:t xml:space="preserve">Chanan the Hidden was the son of the daughter of Choni the Circle-Drawer. When the world needed rain, the Sages would send schoolchildren to him, and they would seize the hem of his cloak and say to him: Father, Father, give us rain! He said before the Holy One, blessed be He: Master of the Universe, act for the sake of these, who cannot distinguish between a father who can give rain and a father who cannot give rain.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"Schoolchildren": [were sent] to soften his heart, so that he would pray with intent. "Father, Father": so they used to call him, as an orphan cries, "My father, my father!" "Who cannot distinguish": they suppose that I am their father.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Gemara] explains why they did not send a pair of Sages to him to ask for mercy, as they did above with Choni the Circle-Drawer and Abba Chilkiyah, but had to send him schoolchildren: when he sensed that Sages were coming to him he would hide himself in the privy so that they would not find him, in order not to take credit for himself, as was said above of Abba Chilkiyah. Therefore they had to send schoolchildren, who would follow him even to the place in the privy where he was hiding and say, "Father, Father..."</w:t>
      </w:r>
    </w:p>
  </w:footnote>
  <w:footnote w:id="6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58a — </w:t>
      </w:r>
      <w:r>
        <w:rPr>
          <w:rFonts w:ascii="Times New Roman" w:cs="Times New Roman" w:eastAsia="Times New Roman" w:hAnsi="Times New Roman"/>
          <w:sz w:val="17"/>
          <w:szCs w:val="17"/>
        </w:rPr>
        <w:t xml:space="preserve">The Sages taught: One who sees multitudes of Israel says, "Blessed is He who knows secrets" — for their minds are not alike one to another, nor are their faces alike one to another.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"Multitudes" — a great host of six hundred thousand. "Who knows secrets" — He who knows what is in the heart of all of these.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Since the Gemara concludes that a multitude is no fewer than six hundred thousand, there are among them six hundred thousand distinct minds, and these comprise every mind; this is why the Torah was given to six hundred thousand in the wilderness, so that the Torah should include every mind and every wisdom and nothing could be added to it. And what the Sages said, that whatever any sage originates in his generation was already given at Sinai, is because that very matter was already in the mind of one of those six hundred thousand who stood at Sinai, since there can be no further mind beyond six hundred thousand.</w:t>
      </w:r>
      <w:r>
        <w:rPr>
          <w:rFonts w:ascii="Times New Roman" w:cs="Times New Roman" w:eastAsia="Times New Roman" w:hAnsi="Times New Roman"/>
          <w:b/>
          <w:bCs/>
          <w:i/>
          <w:iCs/>
          <w:sz w:val="17"/>
          <w:szCs w:val="17"/>
        </w:rPr>
        <w:t xml:space="preserve">  Maharal (Derech Chaim 4:20): </w:t>
      </w:r>
      <w:r>
        <w:rPr>
          <w:rFonts w:ascii="Times New Roman" w:cs="Times New Roman" w:eastAsia="Times New Roman" w:hAnsi="Times New Roman"/>
          <w:sz w:val="17"/>
          <w:szCs w:val="17"/>
        </w:rPr>
        <w:t xml:space="preserve">The baraita is framed as "not only this, but even this": even their faces are not alike, and all the more so is it not fitting that their minds should be alike. This is a deep matter belonging to the multiplicity of individuals — since they are many, there must of necessity be difference and distinction among them.</w:t>
      </w:r>
    </w:p>
  </w:footnote>
  <w:footnote w:id="6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Makkot 9b-10a — </w:t>
      </w:r>
      <w:r>
        <w:rPr>
          <w:rFonts w:ascii="Times New Roman" w:cs="Times New Roman" w:eastAsia="Times New Roman" w:hAnsi="Times New Roman"/>
          <w:sz w:val="17"/>
          <w:szCs w:val="17"/>
        </w:rPr>
        <w:t xml:space="preserve">Three [cities of refuge] beyond the Jordan and three in the land of Israel? Abaye said: In Gilead murderers are common, as it is written: "Gilead is a city of those who work iniquity, it is covered [akubah] with blood" (Hosea 6:8). What is "covered with blood"? R. Elazar said: They would lie in ambush [okevin] to kill people. And what is different about the cities on this side and on that side, which are distant, and about the middle ones, which are near? Abaye said: In Shechem too murderers are common, as it is written: "And as troops of robbers wait for a man, so does the band of priests; they murder on the way toward Shechem" (Hosea 6:9).</w:t>
      </w:r>
      <w:r>
        <w:rPr>
          <w:rFonts w:ascii="Times New Roman" w:cs="Times New Roman" w:eastAsia="Times New Roman" w:hAnsi="Times New Roman"/>
          <w:b/>
          <w:bCs/>
          <w:i/>
          <w:iCs/>
          <w:sz w:val="17"/>
          <w:szCs w:val="17"/>
        </w:rPr>
        <w:t xml:space="preserve">  Rashi (s.v. "in Gilead"): </w:t>
      </w:r>
      <w:r>
        <w:rPr>
          <w:rFonts w:ascii="Times New Roman" w:cs="Times New Roman" w:eastAsia="Times New Roman" w:hAnsi="Times New Roman"/>
          <w:sz w:val="17"/>
          <w:szCs w:val="17"/>
        </w:rPr>
        <w:t xml:space="preserve">In Gilead, which is beyond the Jordan, murderers are common.</w:t>
      </w:r>
      <w:r>
        <w:rPr>
          <w:rFonts w:ascii="Times New Roman" w:cs="Times New Roman" w:eastAsia="Times New Roman" w:hAnsi="Times New Roman"/>
          <w:b/>
          <w:bCs/>
          <w:i/>
          <w:iCs/>
          <w:sz w:val="17"/>
          <w:szCs w:val="17"/>
        </w:rPr>
        <w:t xml:space="preserve">  Rashi (s.v. "on this side and on that side, which are distant"): </w:t>
      </w:r>
      <w:r>
        <w:rPr>
          <w:rFonts w:ascii="Times New Roman" w:cs="Times New Roman" w:eastAsia="Times New Roman" w:hAnsi="Times New Roman"/>
          <w:sz w:val="17"/>
          <w:szCs w:val="17"/>
        </w:rPr>
        <w:t xml:space="preserve">Hebron and Kedesh are far from the borders of the land, so that one who kills at the edge of the border must flee a quarter of the land; but one who kills between Hebron and Shechem, or between Shechem and Kedesh, is near a city of refuge on either side.</w:t>
      </w:r>
      <w:r>
        <w:rPr>
          <w:rFonts w:ascii="Times New Roman" w:cs="Times New Roman" w:eastAsia="Times New Roman" w:hAnsi="Times New Roman"/>
          <w:b/>
          <w:bCs/>
          <w:i/>
          <w:iCs/>
          <w:sz w:val="17"/>
          <w:szCs w:val="17"/>
        </w:rPr>
        <w:t xml:space="preserve">  Rashi (s.v. "they would lie in ambush"): </w:t>
      </w:r>
      <w:r>
        <w:rPr>
          <w:rFonts w:ascii="Times New Roman" w:cs="Times New Roman" w:eastAsia="Times New Roman" w:hAnsi="Times New Roman"/>
          <w:sz w:val="17"/>
          <w:szCs w:val="17"/>
        </w:rPr>
        <w:t xml:space="preserve">That is, they would lie in wait.</w:t>
      </w:r>
      <w:r>
        <w:rPr>
          <w:rFonts w:ascii="Times New Roman" w:cs="Times New Roman" w:eastAsia="Times New Roman" w:hAnsi="Times New Roman"/>
          <w:b/>
          <w:bCs/>
          <w:i/>
          <w:iCs/>
          <w:sz w:val="17"/>
          <w:szCs w:val="17"/>
        </w:rPr>
        <w:t xml:space="preserve">  Rashi (s.v. "three beyond the Jordan"): </w:t>
      </w:r>
      <w:r>
        <w:rPr>
          <w:rFonts w:ascii="Times New Roman" w:cs="Times New Roman" w:eastAsia="Times New Roman" w:hAnsi="Times New Roman"/>
          <w:sz w:val="17"/>
          <w:szCs w:val="17"/>
        </w:rPr>
        <w:t xml:space="preserve">This is asked in astonishment: three [cities of refuge] in the inheritance of two tribes, as many as in the inheritance of ten tribes?</w:t>
      </w:r>
      <w:r>
        <w:rPr>
          <w:rFonts w:ascii="Times New Roman" w:cs="Times New Roman" w:eastAsia="Times New Roman" w:hAnsi="Times New Roman"/>
          <w:b/>
          <w:bCs/>
          <w:i/>
          <w:iCs/>
          <w:sz w:val="17"/>
          <w:szCs w:val="17"/>
        </w:rPr>
        <w:t xml:space="preserve">  Tosafos (s.v. "in Gilead murderers are common"): </w:t>
      </w:r>
      <w:r>
        <w:rPr>
          <w:rFonts w:ascii="Times New Roman" w:cs="Times New Roman" w:eastAsia="Times New Roman" w:hAnsi="Times New Roman"/>
          <w:sz w:val="17"/>
          <w:szCs w:val="17"/>
        </w:rPr>
        <w:t xml:space="preserve">That is, this is why cities of refuge were needed there: when people kill deliberately without witnesses, the Holy One, blessed be He, brings [such a murderer and an unwitting killer] together at a single inn, as is said below [so that the murderer dies at the hand of the unwitting killer, who must then go into exile].</w:t>
      </w:r>
      <w:r>
        <w:rPr>
          <w:rFonts w:ascii="Times New Roman" w:cs="Times New Roman" w:eastAsia="Times New Roman" w:hAnsi="Times New Roman"/>
          <w:b/>
          <w:bCs/>
          <w:i/>
          <w:iCs/>
          <w:sz w:val="17"/>
          <w:szCs w:val="17"/>
        </w:rPr>
        <w:t xml:space="preserve">  Maharsha (s.v. "Abaye said: In Shechem too murderers are common"): </w:t>
      </w:r>
      <w:r>
        <w:rPr>
          <w:rFonts w:ascii="Times New Roman" w:cs="Times New Roman" w:eastAsia="Times New Roman" w:hAnsi="Times New Roman"/>
          <w:sz w:val="17"/>
          <w:szCs w:val="17"/>
        </w:rPr>
        <w:t xml:space="preserve">Nevertheless, murderers were not as common in Shechem as in Gilead, for otherwise the question would return to its place: three [cities] beyond the Jordan and [only] three in the land of Israel?</w:t>
      </w:r>
      <w:r>
        <w:rPr>
          <w:rFonts w:ascii="Times New Roman" w:cs="Times New Roman" w:eastAsia="Times New Roman" w:hAnsi="Times New Roman"/>
          <w:b/>
          <w:bCs/>
          <w:i/>
          <w:iCs/>
          <w:sz w:val="17"/>
          <w:szCs w:val="17"/>
        </w:rPr>
        <w:t xml:space="preserve">  Rav Tzadok (Tzidkas HaTzaddik 80): </w:t>
      </w:r>
      <w:r>
        <w:rPr>
          <w:rFonts w:ascii="Times New Roman" w:cs="Times New Roman" w:eastAsia="Times New Roman" w:hAnsi="Times New Roman"/>
          <w:sz w:val="17"/>
          <w:szCs w:val="17"/>
        </w:rPr>
        <w:t xml:space="preserve">There is the "Fear of Isaac," a holy severity that is good, like the Torah scholar who "boils" [with anger], and that is the city of refuge. So in Gilead and Shechem, where murderers are common, cities of refuge were multiplied, as in Makkot, for the Blessed One does not deal tyrannically [with His creatures]: since by their native disposition murderers are common there, presumably this same thing is common there in holiness, the "boiling," that is, the cities of refuge; and when it spreads outward it turns into evil murder.</w:t>
      </w:r>
    </w:p>
  </w:footnote>
  <w:footnote w:id="6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158b — </w:t>
      </w:r>
      <w:r>
        <w:rPr>
          <w:rFonts w:ascii="Times New Roman" w:cs="Times New Roman" w:eastAsia="Times New Roman" w:hAnsi="Times New Roman"/>
          <w:sz w:val="17"/>
          <w:szCs w:val="17"/>
        </w:rPr>
        <w:t xml:space="preserve">R. Ila said: [The property remains] in the possession of the mother's heirs. R. Zeira said: In the possession of the son's heirs. When R. Zeira went up [to the Land of Israel], he took his stand with the view of R. Ila; Rabba took his stand with the view of R. Zeira. R. Zeira said: Learn from this that the air of the Land of Israel makes one wise.</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"In the possession of the mother's heirs" — as is explained below, because the inheritance was already established with that tribe: throughout the woman's life after her husband's death all her property was in her own possession, and she is reckoned to her father's tribe; "in the possession of the son's heirs" — because once her husband died the son was fit to inherit from her before all her relatives on her father's side. "R. Zeira said: learn from this that the air of the Land of Israel makes one wise" — for from the time I went up to the Land of Israel I set my mind to abandon my first view and to reach the truth of the matter. The clause "Rabba took his stand with the view of R. Zeira" is not our reading, and Rabbenu Chananel likewise does not read it.</w:t>
      </w:r>
      <w:r>
        <w:rPr>
          <w:rFonts w:ascii="Times New Roman" w:cs="Times New Roman" w:eastAsia="Times New Roman" w:hAnsi="Times New Roman"/>
          <w:b/>
          <w:bCs/>
          <w:i/>
          <w:iCs/>
          <w:sz w:val="17"/>
          <w:szCs w:val="17"/>
        </w:rPr>
        <w:t xml:space="preserve">  Maharal (Netivot Olam, Netiv HaTorah 10): </w:t>
      </w:r>
      <w:r>
        <w:rPr>
          <w:rFonts w:ascii="Times New Roman" w:cs="Times New Roman" w:eastAsia="Times New Roman" w:hAnsi="Times New Roman"/>
          <w:sz w:val="17"/>
          <w:szCs w:val="17"/>
        </w:rPr>
        <w:t xml:space="preserve">One who dwells in the Holy Land dwells in a place that possesses holiness, and this is what they meant by "the air of the Land of Israel makes one wise"; for the whole character of the Land of Israel and its excellence is that it is separate from the physical, since it is holy. He says this in explaining why one who dwells in the Land of Israel is counted among those who inherit the World-to-Come: the World-to-Come is itself separate, and dwelling there inclines a man to be separate from the physical.</w:t>
      </w:r>
    </w:p>
  </w:footnote>
  <w:footnote w:id="6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49b — </w:t>
      </w:r>
      <w:r>
        <w:rPr>
          <w:rFonts w:ascii="Times New Roman" w:cs="Times New Roman" w:eastAsia="Times New Roman" w:hAnsi="Times New Roman"/>
          <w:sz w:val="17"/>
          <w:szCs w:val="17"/>
        </w:rPr>
        <w:t xml:space="preserve">Ten measures of wisdom came down to the world; the Land of Israel took nine and all the rest of the world one. Ten measures of beauty came down to the world; Jerusalem took nine and all the rest of the world one. Ten measures of wealth came down to the world; the ancient Romans took nine and all the rest of the world one. Ten measures of poverty came down to the world; Babylonia took nine and all the rest of the world one. Ten measures of arrogance came down to the world; Eilam took nine and all the rest of the world one. Ten measures of might came down to the world; Persia took nine, and so on. Ten measures of vermin came down to the world; Media took nine, and so on. Ten measures of sorcery came down to the world; Egypt took nine, and so on. Ten measures of licentiousness came down to the world; Arabia took nine, and so on. Ten measures of insolence came down to the world; Meishan took nine, and so on. Ten measures of drunkenness came down to the world; Kush took nine and one took all the rest of the world.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"Wisdom" here means Torah together with proper worldly conduct. "Insolence" means bastardy — Meishan took nine, for most of them are of flawed lineage.</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Of all of these he says that they "came down," that is, came down from heaven by decree — as is said of the wise man, the mighty man and the rich man, that the angel appointed over this sets the drop before the Holy One, blessed be He, and He decrees: this one shall be wise, this one mighty, this one rich; only that such a decree is readier in one land than in another, according to the angel and the constellation of each country. For this reason he does not also say that ten measures of righteousness came down to the world, or ten of wickedness, since that is not decreed from heaven — all is in the hands of Heaven except the fear of Heaven.</w:t>
      </w:r>
      <w:r>
        <w:rPr>
          <w:rFonts w:ascii="Times New Roman" w:cs="Times New Roman" w:eastAsia="Times New Roman" w:hAnsi="Times New Roman"/>
          <w:b/>
          <w:bCs/>
          <w:i/>
          <w:iCs/>
          <w:sz w:val="17"/>
          <w:szCs w:val="17"/>
        </w:rPr>
        <w:t xml:space="preserve">  Maharal (Chiddushei Aggados, Kiddushin 49b): </w:t>
      </w:r>
      <w:r>
        <w:rPr>
          <w:rFonts w:ascii="Times New Roman" w:cs="Times New Roman" w:eastAsia="Times New Roman" w:hAnsi="Times New Roman"/>
          <w:sz w:val="17"/>
          <w:szCs w:val="17"/>
        </w:rPr>
        <w:t xml:space="preserve">These sayings make known to you that He, blessed be He, apportioned all existence according to His wisdom, so that some incline toward one particular thing until they are set apart from all the rest; yet since all things are mingled and included together, it is impossible that the others should not take one portion, and that is the tenth — for the tenth is a subordinate portion drawn after that which is principal, as is known of the tenth in relation to the nine. Wisdom is the separate intellect, and it is fitting that it be in the Land of Israel, which is the holy land, and therefore the holy land is distinguished in wisdom above all other lands; and beauty likewise belongs to Jerusalem, for beauty is the radiance of light, and light is not corporeal.</w:t>
      </w:r>
    </w:p>
  </w:footnote>
  <w:footnote w:id="6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102a — </w:t>
      </w:r>
      <w:r>
        <w:rPr>
          <w:rFonts w:ascii="Times New Roman" w:cs="Times New Roman" w:eastAsia="Times New Roman" w:hAnsi="Times New Roman"/>
          <w:sz w:val="17"/>
          <w:szCs w:val="17"/>
        </w:rPr>
        <w:t xml:space="preserve">“In a time of favour I answered you” — it was taught in the name of R. Yose: A time set for good. “And on the day I reckon, I shall reckon their sin upon them” — it was taught in the name of R. Yose: A time set for punishment. “And Rechavam went to Shechem, for all Israel had come to Shechem to make him king” — it was taught in the name of R. Yose: A place set for punishment. At Shechem they afflicted Dinah; at Shechem his brothers sold Yosef; at Shechem the kingdom of the house of David was divided.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on the day I reckon" — the Ninth of Av, which in each year of the forty years they spent in the wilderness was a day set for punishment: on it the spies returned, and on it the Temple was destroyed the first and the second time. "At Shechem his brothers sold Yosef" — as it is written, "Are not your brothers pasturing in Shechem?"; Dothan, named in the verse, is a village near Shechem and is called by its name; alternatively, following its midrashic reading, that they sat in judgment on him to kill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"And on the day I reckon": Rashi's explanation implies that this refers to the episode of the spies, but the verse is written about the episode of the Calf, so it is better explained of the Seventeenth of Tammuz, as at the end of Taanit: five things befell our fathers on the Seventeenth of Tammuz — the tablets were broken, the daily offering ceased, the city was breached, and the Torah was burned. As for "a time set": God, blessed be He, brings good and evil upon the world in a manner close to nature, so that when He brings a man good as his reward He brings it at a time set for good, according to the constellation of that time, and so conversely with punishment; and likewise "a place set" is according to the constellation that rules in that place.</w:t>
      </w:r>
    </w:p>
  </w:footnote>
  <w:footnote w:id="6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Vayechi 15 — </w:t>
      </w:r>
      <w:r>
        <w:rPr>
          <w:rFonts w:ascii="Times New Roman" w:cs="Times New Roman" w:eastAsia="Times New Roman" w:hAnsi="Times New Roman"/>
          <w:sz w:val="17"/>
          <w:szCs w:val="17"/>
        </w:rPr>
        <w:t xml:space="preserve">"All these are the twelve tribes of Israel." Elsewhere it is written, "Twelve princes shall he beget." These tribes correspond to the order of the world: twelve hours in the day and twelve hours in the night, and so too the constellations and the months, and the twelve stones of the ephod. Therefore, "All these are the twelve tribes of Israel."</w:t>
      </w:r>
    </w:p>
  </w:footnote>
  <w:footnote w:id="6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39a — </w:t>
      </w:r>
      <w:r>
        <w:rPr>
          <w:rFonts w:ascii="Times New Roman" w:cs="Times New Roman" w:eastAsia="Times New Roman" w:hAnsi="Times New Roman"/>
          <w:sz w:val="17"/>
          <w:szCs w:val="17"/>
        </w:rPr>
        <w:t xml:space="preserve">The emperor said to Rabban Gamliel: You say that wherever there are ten, the Divine Presence rests. How many Divine Presences are there? Rabban Gamliel summoned the emperor's servant and struck him on the neck. He said to him: Why did you let the sun into the emperor's house? He said to him: The sun rests upon the whole world. He said to him: And if the sun, which is one of a thousand thousand myriads of attendants who stand before the Holy One, blessed be He, rests upon the whole world, the Divine Presence of the Holy One, blessed be He, how much more so.</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Rabban Gamliel summoned the servant of the heretic [i.e., the emperor] and struck him on his neck; and the reply, "The sun rests upon the whole world," was the heretic's own.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is explained by what I wrote on the aggadot of the Elders of Athens [Bekhorot 8b]: the Holy One, blessed be He, has no bound of place, as it is said, "the whole earth is full of His glory," and "Blessed be the glory of the Lord from His place" — for He is the place of the world, and the world is not His place. The heretic, who believes in corporeality, will not accept this, and the emperor inclined to that belief; hence he asked how many Divine Presences there must be in so many places, if it rests wherever there are ten. So Rabban Gamliel brought him an analogy and a proof from the sun, which is a body and a single simple element and yet rests upon the whole world: all the more does the Divine Presence, which is not a body, rest upon the whole world, bounded by no place.</w:t>
      </w:r>
    </w:p>
  </w:footnote>
  <w:footnote w:id="6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Horayot 5b — </w:t>
      </w:r>
      <w:r>
        <w:rPr>
          <w:rFonts w:ascii="Times New Roman" w:cs="Times New Roman" w:eastAsia="Times New Roman" w:hAnsi="Times New Roman"/>
          <w:sz w:val="17"/>
          <w:szCs w:val="17"/>
        </w:rPr>
        <w:t xml:space="preserve">And R. Yehuda and R. Shimon — from where do they derive that a single tribe is called a congregation? They said: As it is written, "And Jehoshaphat stood in the congregation of Judah and Jerusalem" (II Chronicles 20:5). Rav Acha bar Yaakov objected: From where? Perhaps Jerusalem is different, since it belonged to Benjamin as well. Rather, Rav Acha bar Yaakov said: As it is written, "Behold, I will make you fruitful and multiply you, and I will make of you a congregation of peoples" (Genesis 48:4) — who was born to him at that time? Benjamin. Learn from this that the Merciful One said: Another congregation is now being born to you.</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From the words "the congregation of Judah" it emerges that a single tribe is called a congregation. Rav Acha bar Yaakov objects that Judah proves nothing, since the tribe of Benjamin was with it in Jerusalem, so that it would be two tribes and not one that are called a congregation; and the promise Jacob reports was spoken to him when "God appeared to Jacob again on his coming from Paddan-aram… and God said to him: I am God Almighty, be fruitful and multiply; a nation and a congregation of nations shall come from you" (Genesis 35:9-11). "Who was born to him at that time" means: who was about to be born at that moment — Benjamin; learn from this that the Merciful One was saying to him, another congregation is now being born to you.</w:t>
      </w:r>
      <w:r>
        <w:rPr>
          <w:rFonts w:ascii="Times New Roman" w:cs="Times New Roman" w:eastAsia="Times New Roman" w:hAnsi="Times New Roman"/>
          <w:b/>
          <w:bCs/>
          <w:i/>
          <w:iCs/>
          <w:sz w:val="17"/>
          <w:szCs w:val="17"/>
        </w:rPr>
        <w:t xml:space="preserve">  Tosafos (s.v. "Behold, I will make you fruitful and multiply you"): </w:t>
      </w:r>
      <w:r>
        <w:rPr>
          <w:rFonts w:ascii="Times New Roman" w:cs="Times New Roman" w:eastAsia="Times New Roman" w:hAnsi="Times New Roman"/>
          <w:sz w:val="17"/>
          <w:szCs w:val="17"/>
        </w:rPr>
        <w:t xml:space="preserve">It is puzzling that [the Gemara] passes over the verse in which the Holy One, blessed be He, Himself said to Jacob, "A nation and a congregation of nations shall come from you" (Genesis 35:11), and cites instead Jacob's later report of it to Joseph.</w:t>
      </w:r>
      <w:r>
        <w:rPr>
          <w:rFonts w:ascii="Times New Roman" w:cs="Times New Roman" w:eastAsia="Times New Roman" w:hAnsi="Times New Roman"/>
          <w:b/>
          <w:bCs/>
          <w:i/>
          <w:iCs/>
          <w:sz w:val="17"/>
          <w:szCs w:val="17"/>
        </w:rPr>
        <w:t xml:space="preserve">  Maharsha (Chidushei Halachot, on Rashi s.v. "eleven tribes"): </w:t>
      </w:r>
      <w:r>
        <w:rPr>
          <w:rFonts w:ascii="Times New Roman" w:cs="Times New Roman" w:eastAsia="Times New Roman" w:hAnsi="Times New Roman"/>
          <w:sz w:val="17"/>
          <w:szCs w:val="17"/>
        </w:rPr>
        <w:t xml:space="preserve">Rashi explained Rav Kahana's retort as resting on the premise that two tribes, Judah and Benjamin, are called a congregation; but this is not compelling, since R. Meir holds that two tribes are not called a congregation. It would have been simpler to explain that eleven tribes are certainly called a congregation in the view of all, even R. Meir, since a majority counts as the whole.</w:t>
      </w:r>
    </w:p>
  </w:footnote>
  <w:footnote w:id="6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115b — </w:t>
      </w:r>
      <w:r>
        <w:rPr>
          <w:rFonts w:ascii="Times New Roman" w:cs="Times New Roman" w:eastAsia="Times New Roman" w:hAnsi="Times New Roman"/>
          <w:sz w:val="17"/>
          <w:szCs w:val="17"/>
        </w:rPr>
        <w:t xml:space="preserve">How so? The inheritance is traced back and back, up to Reuben. But let it say: up to Jacob! Abaye said: It is a received tradition that a tribe is never wiped out.</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Abaye's answer means: if the search went back as far as Jacob, one tribe would be found wiped out from Israel, and it is a received tradition that a tribe is never wiped out; the proof of this is in Malachi, "For I the Lord have not changed, and you, sons of Jacob, are not consumed" (Malachi 3:6). "Up to Reuben" is not precise — he named Reuben only because he is the first of the tribes.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explains the verse Rashbam cites as proof. Pharaoh's decree, "Every son that is born you shall cast into the river," was an attempt to kill the males and so to blot out the names of their fathers' tribes, and he chose water because the Holy One, blessed be He, had sworn twice not to bring another flood upon the world — and to that the verse answers, "I the Lord have not changed," I hold to that oath; "and you, sons of Jacob, are not consumed" — the males, who are the names of the fathers, were not destroyed, as it is said, "But the more they afflicted them, the more they multiplied" (Exodus 1:12).</w:t>
      </w:r>
      <w:r>
        <w:rPr>
          <w:rFonts w:ascii="Times New Roman" w:cs="Times New Roman" w:eastAsia="Times New Roman" w:hAnsi="Times New Roman"/>
          <w:b/>
          <w:bCs/>
          <w:i/>
          <w:iCs/>
          <w:sz w:val="17"/>
          <w:szCs w:val="17"/>
        </w:rPr>
        <w:t xml:space="preserve">  Rav Tzadok (Pri Tzaddik, Emor 11): </w:t>
      </w:r>
      <w:r>
        <w:rPr>
          <w:rFonts w:ascii="Times New Roman" w:cs="Times New Roman" w:eastAsia="Times New Roman" w:hAnsi="Times New Roman"/>
          <w:sz w:val="17"/>
          <w:szCs w:val="17"/>
        </w:rPr>
        <w:t xml:space="preserve">The twelve loaves of the showbread correspond to the twelve tribes, and "from the children of Israel, an everlasting covenant" is the covenant of the first ones, of the tribes, for "it is a received tradition that a tribe is never wiped out." That is, just as the covenant of the whole of Israel is forever, so each and every tribe has a holiness of its own, which will never be wiped out, and the holiness will always remain.</w:t>
      </w:r>
      <w:r>
        <w:rPr>
          <w:rFonts w:ascii="Times New Roman" w:cs="Times New Roman" w:eastAsia="Times New Roman" w:hAnsi="Times New Roman"/>
          <w:b/>
          <w:bCs/>
          <w:i/>
          <w:iCs/>
          <w:sz w:val="17"/>
          <w:szCs w:val="17"/>
        </w:rPr>
        <w:t xml:space="preserve">  Rav Tzadok (Tzidkas HaTzaddik 252): </w:t>
      </w:r>
      <w:r>
        <w:rPr>
          <w:rFonts w:ascii="Times New Roman" w:cs="Times New Roman" w:eastAsia="Times New Roman" w:hAnsi="Times New Roman"/>
          <w:sz w:val="17"/>
          <w:szCs w:val="17"/>
        </w:rPr>
        <w:t xml:space="preserve">All the seed of Israel equally possess success in deed, because the upper and lower unification of the heart of Jacob and his sons is fixed in every one of Israel, for "it is a received tradition that a tribe is never wiped out" — that is, the heart of his sons in [that] unification. So every one of Israel has fixed within him the unification of "Hear O Israel" and "Blessed be the Name of His glorious kingdom forever," even though he does not sense it at all in the open awareness of his mind and heart.</w:t>
      </w:r>
    </w:p>
  </w:footnote>
  <w:footnote w:id="6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11a — </w:t>
      </w:r>
      <w:r>
        <w:rPr>
          <w:rFonts w:ascii="Times New Roman" w:cs="Times New Roman" w:eastAsia="Times New Roman" w:hAnsi="Times New Roman"/>
          <w:sz w:val="17"/>
          <w:szCs w:val="17"/>
        </w:rPr>
        <w:t xml:space="preserve">R. Eliezer says: ...on Rosh HaShana the bondage of our forefathers in Egypt ceased; in Nisan they were redeemed; and in Tishrei they are destined to be redeemed. R. Yehoshua says: In Nisan the world was created; in Nisan the Patriarchs were born; in Nisan the Patriarchs died; on Passover Isaac was born; on Rosh HaShana Sarah, Rachel, and Hannah were remembered; on Rosh HaShana Joseph came out of prison; on Rosh HaShana the bondage of our forefathers in Egypt ceased; in Nisan they were redeemed, and in Nisan they are destined to be redeemed.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Patriarchs were born": Avraham and Yaakov. "Sarah [, Rachel and Chanah] were remembered": their remembrance came up [before Him] for good, and pregnancy was decreed for them. "The servitude of our fathers ceased": six months before their redemption the bondage stopped.</w:t>
      </w:r>
      <w:r>
        <w:rPr>
          <w:rFonts w:ascii="Times New Roman" w:cs="Times New Roman" w:eastAsia="Times New Roman" w:hAnsi="Times New Roman"/>
          <w:b/>
          <w:bCs/>
          <w:i/>
          <w:iCs/>
          <w:sz w:val="17"/>
          <w:szCs w:val="17"/>
        </w:rPr>
        <w:t xml:space="preserve">  Tosafos (s.v. "on Rosh Hashanah the servitude of our fathers in Egypt ceased"): </w:t>
      </w:r>
      <w:r>
        <w:rPr>
          <w:rFonts w:ascii="Times New Roman" w:cs="Times New Roman" w:eastAsia="Times New Roman" w:hAnsi="Times New Roman"/>
          <w:sz w:val="17"/>
          <w:szCs w:val="17"/>
        </w:rPr>
        <w:t xml:space="preserve">R. Yehoshua too agrees with this, according to most texts; and although the plagues began in Nisan — for the judgment of the Egyptians lasted twelve months, as we learned in Eduyos — the servitude nevertheless did not cease until Tishrei.</w:t>
      </w:r>
      <w:r>
        <w:rPr>
          <w:rFonts w:ascii="Times New Roman" w:cs="Times New Roman" w:eastAsia="Times New Roman" w:hAnsi="Times New Roman"/>
          <w:b/>
          <w:bCs/>
          <w:i/>
          <w:iCs/>
          <w:sz w:val="17"/>
          <w:szCs w:val="17"/>
        </w:rPr>
        <w:t xml:space="preserve">  Maharsha (s.v. "in Tishrei the world was created"): </w:t>
      </w:r>
      <w:r>
        <w:rPr>
          <w:rFonts w:ascii="Times New Roman" w:cs="Times New Roman" w:eastAsia="Times New Roman" w:hAnsi="Times New Roman"/>
          <w:sz w:val="17"/>
          <w:szCs w:val="17"/>
        </w:rPr>
        <w:t xml:space="preserve">Yitzchak, who is the attribute of judgment, was born on Pesach, when the attribute of judgment prevailed over the Egyptians in the plague of the firstborn, and Israel were redeemed in it through that harsh judgment upon the Egyptians. But "in Tishrei they are destined to be redeemed", because in the future complete mercy will come to Israel, as it is written, "with great mercy will I gather you"; and it is derived from "a great shofar will be sounded", for the sounding of the shofar signifies mercy, as in "Your right hand is extended".</w:t>
      </w:r>
      <w:r>
        <w:rPr>
          <w:rFonts w:ascii="Times New Roman" w:cs="Times New Roman" w:eastAsia="Times New Roman" w:hAnsi="Times New Roman"/>
          <w:b/>
          <w:bCs/>
          <w:i/>
          <w:iCs/>
          <w:sz w:val="17"/>
          <w:szCs w:val="17"/>
        </w:rPr>
        <w:t xml:space="preserve">  Maharal (Chiddushei Aggados, Rosh Hashanah 10b–11a): </w:t>
      </w:r>
      <w:r>
        <w:rPr>
          <w:rFonts w:ascii="Times New Roman" w:cs="Times New Roman" w:eastAsia="Times New Roman" w:hAnsi="Times New Roman"/>
          <w:sz w:val="17"/>
          <w:szCs w:val="17"/>
        </w:rPr>
        <w:t xml:space="preserve">On Rosh Hashanah the servitude of our fathers ceased because in this month the Blessed One reigns as King of Israel — He is then called "the King" — so that they no longer served another king; and because this month is set apart for holiness, the Sabbatical and Jubilee years, holy in their cessation from labor, beginning in it, so that when Tishrei came, labor ceased from our fathers in Egypt. The redemption itself was in Nisan, for Nisan, the first of the months, rises to the place of redemption, which is why miracles beyond nature are renewed in it, and according to R. Yehoshua they will be redeemed in it at the end as well. R. Eliezer holds that the first redemption was fittingly in Nisan, the beginning of redemption, but that at the end of days they will be redeemed in the month whose rank is that of completion, when the Holy One, blessed be He, is exalted over all existence — for redemption means Israel's ascent to a place where there is no servitude.</w:t>
      </w:r>
    </w:p>
  </w:footnote>
  <w:footnote w:id="6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97b — </w:t>
      </w:r>
      <w:r>
        <w:rPr>
          <w:rFonts w:ascii="Times New Roman" w:cs="Times New Roman" w:eastAsia="Times New Roman" w:hAnsi="Times New Roman"/>
          <w:sz w:val="17"/>
          <w:szCs w:val="17"/>
        </w:rPr>
        <w:t xml:space="preserve">This is a dispute of tannaim. R. Eliezer says: If Israel repent they are redeemed, and if not they are not redeemed. R. Yehoshua said to him: If they do not repent they are not redeemed? Rather, the Holy One, blessed be He, will set over them a king whose decrees are as harsh as Haman's, and Israel will repent, and He will restore them to the good.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 Eliezer's "if Israel repent" means a willed repentance, of their own accord, whereas R. Yehoshua holds that when the time of redemption comes, the Holy One, blessed be He, sets over them a king whose decrees are harsh and restores them to the good so that they repent — a compelled repentance. He rejects Rashi's reading that in R. Yehoshua's view they are redeemed without any repentance at all, for if so, why would R. Yehoshua speak of a king like Haman who restores them to the good?</w:t>
      </w:r>
      <w:r>
        <w:rPr>
          <w:rFonts w:ascii="Times New Roman" w:cs="Times New Roman" w:eastAsia="Times New Roman" w:hAnsi="Times New Roman"/>
          <w:b/>
          <w:bCs/>
          <w:i/>
          <w:iCs/>
          <w:sz w:val="17"/>
          <w:szCs w:val="17"/>
        </w:rPr>
        <w:t xml:space="preserve">  Maharal (Chiddushei Aggados, Sanhedrin 97b): </w:t>
      </w:r>
      <w:r>
        <w:rPr>
          <w:rFonts w:ascii="Times New Roman" w:cs="Times New Roman" w:eastAsia="Times New Roman" w:hAnsi="Times New Roman"/>
          <w:sz w:val="17"/>
          <w:szCs w:val="17"/>
        </w:rPr>
        <w:t xml:space="preserve">R. Eliezer does not mean that without repentance there will be no redemption and the matter will remain in doubt, for there is no doubt about the redemption of Israel; rather, exile is an accidental thing — in itself, for by the order of the world the Israelite nation ought to be in its land and not under the dominion of others, and if exile depends on sin, sin too is not essential but accidental, and what is accidental has no permanence — and God, blessed be He, will remove from them the sickness of the soul as He removes sickness of the body, as it is written, "And the Lord will circumcise your heart," so that it is impossible that they will not repent. R. Yehoshua did not hold that it depends specifically on Israel's repentance, as though the redemption lay in Israel's hands: Israel must indeed repent and then they will be redeemed, but if God, blessed be He, wishes to redeem Israel and they do not repent, He sets over them a king whose decrees are as harsh as Haman's and restores them to the good. In the end, according to all, it is impossible that the exile be permanent.</w:t>
      </w:r>
      <w:r>
        <w:rPr>
          <w:rFonts w:ascii="Times New Roman" w:cs="Times New Roman" w:eastAsia="Times New Roman" w:hAnsi="Times New Roman"/>
          <w:b/>
          <w:bCs/>
          <w:i/>
          <w:iCs/>
          <w:sz w:val="17"/>
          <w:szCs w:val="17"/>
        </w:rPr>
        <w:t xml:space="preserve">  Rav Tzadok (Kometz HaMinchah, part II 37): </w:t>
      </w:r>
      <w:r>
        <w:rPr>
          <w:rFonts w:ascii="Times New Roman" w:cs="Times New Roman" w:eastAsia="Times New Roman" w:hAnsi="Times New Roman"/>
          <w:sz w:val="17"/>
          <w:szCs w:val="17"/>
        </w:rPr>
        <w:t xml:space="preserve">Answering Abraham's "Whereby shall I know that I shall inherit it," He said "Know surely" and told him of the [subjugation to the] kingdoms, for the Land is merited through sufferings, which sweeten the flesh, the bodily part of man that corresponds to deeds. Only through this is there hope for the complete end, as they said, "He sets up a king as harsh as Haman," and then there will be an inheritance and possession without interruption.</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Of the future redemption it is said, "As in the days of your going out of Egypt I will show him wonders": when it comes "in its time" and they are not worthy, then even though the Holy One, blessed be He, will set up a king as harsh as Haman so that they repent, that repentance comes from an arousal from Above, and on this the nations have a claim, that had He aroused them from Above they too would have been aroused. Such a redemption "in its time," like the Exodus, comes from an arousal from Above: a sudden redemption without prior merit or effort, whose light is not yet grasped in this world before it appears.</w:t>
      </w:r>
      <w:r>
        <w:rPr>
          <w:rFonts w:ascii="Times New Roman" w:cs="Times New Roman" w:eastAsia="Times New Roman" w:hAnsi="Times New Roman"/>
          <w:b/>
          <w:bCs/>
          <w:i/>
          <w:iCs/>
          <w:sz w:val="17"/>
          <w:szCs w:val="17"/>
        </w:rPr>
        <w:t xml:space="preserve">  Rav Tzadok (Takanas HaShavin 12): </w:t>
      </w:r>
      <w:r>
        <w:rPr>
          <w:rFonts w:ascii="Times New Roman" w:cs="Times New Roman" w:eastAsia="Times New Roman" w:hAnsi="Times New Roman"/>
          <w:sz w:val="17"/>
          <w:szCs w:val="17"/>
        </w:rPr>
        <w:t xml:space="preserve">The King of the world, as it were, removed the ring of His rule and handed it to Haman, holiness clothing itself in Haman's sackcloth, since Israel were asleep to the commandments and could be roused only in this way, while the true intent was the reverse: to exalt Israel and destroy Haman, the seed of Amalek and all Israel's enemies. So too in the future, if, Heaven forbid, they should need a king as harsh as Haman, the Blessed One will clothe Himself within him, for "the king's heart is in the hand of the Lord," and through that clothing in the garment of Esau [Israel's enemies] will be wiped out from the world.</w:t>
      </w:r>
    </w:p>
  </w:footnote>
  <w:footnote w:id="6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10b; Sanhedrin 97b — </w:t>
      </w:r>
      <w:r>
        <w:rPr>
          <w:rFonts w:ascii="Times New Roman" w:cs="Times New Roman" w:eastAsia="Times New Roman" w:hAnsi="Times New Roman"/>
          <w:sz w:val="17"/>
          <w:szCs w:val="17"/>
        </w:rPr>
        <w:t xml:space="preserve">It was taught: R. Eliezer says — in Tishrei the world was created, in Tishrei the Patriarchs were born, in Tishrei the Patriarchs died, on Pesach Yitzchak was born, on Rosh Hashanah Sarah, Rachel and Chanah were remembered, on Rosh Hashanah Yosef went out from prison, on Rosh Hashanah our fathers’ servitude in Egypt ceased, in Nisan they were redeemed, and in Tishrei they are destined to be redeemed. R. Yehoshua says — in Nisan the world was created, in Nisan the Patriarchs were born, in Nisan the Patriarchs died … in Nisan they were redeemed, and in Nisan they are destined to be redeemed. And in Sanhedrin 97b: R. Eliezer says — if Israel repent they are redeemed, and if not they are not redeemed. R. Yehoshua said to him: If they do not repent, are they not redeemed? Rather, the Holy One, blessed be He, will set over them a king whose decrees are as harsh as Haman’s, and Israel will repent and be restored to the good.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 Eliezer says [in Tishrei the world was created …]": he derives it from verses below. "The Patriarchs were born": Avraham and Yaakov. "Sarah [, Rachel and Chanah] were remembered": their remembrance came up [before Him] for good, and pregnancy was decreed for them. "The servitude of our fathers ceased": six months before their redemption the bondage stopped.</w:t>
      </w:r>
      <w:r>
        <w:rPr>
          <w:rFonts w:ascii="Times New Roman" w:cs="Times New Roman" w:eastAsia="Times New Roman" w:hAnsi="Times New Roman"/>
          <w:b/>
          <w:bCs/>
          <w:i/>
          <w:iCs/>
          <w:sz w:val="17"/>
          <w:szCs w:val="17"/>
        </w:rPr>
        <w:t xml:space="preserve">  Tosafos (s.v. "on Rosh Hashanah the servitude of our fathers in Egypt ceased"): </w:t>
      </w:r>
      <w:r>
        <w:rPr>
          <w:rFonts w:ascii="Times New Roman" w:cs="Times New Roman" w:eastAsia="Times New Roman" w:hAnsi="Times New Roman"/>
          <w:sz w:val="17"/>
          <w:szCs w:val="17"/>
        </w:rPr>
        <w:t xml:space="preserve">R. Yehoshua too agrees with this, according to most texts; and although the plagues began in Nisan — for the judgment of the Egyptians lasted twelve months, as we learned in Eduyos — the servitude nevertheless did not cease until Tishrei.</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emerges that Rosh Hashanah was fixed on the first of Tishrei because the world — that is, man — was created on it, and on it man came to judgment, for he sinned; Adam repented, and the Holy One, blessed be He, who created the world with mercy, forgave him. Therefore on that day the Patriarchs Avraham and Yaakov were born, corresponding to the attributes of kindness and mercy, as a sign for their children that He will deal with them in mercy in the judgment of this day; but Yitzchak, who is the attribute of judgment, was born on Pesach, when the attribute of judgment prevailed over the Egyptians in the plague of the firstborn and Israel were redeemed through that harsh judgment. "In Tishrei they are destined to be redeemed", because in the future complete mercy will come to Israel, as it is written, "with great mercy will I gather you"; and it is derived from "a great shofar will be sounded", for the sounding of the shofar signifies mercy, as in "Your right hand is extended".</w:t>
      </w:r>
      <w:r>
        <w:rPr>
          <w:rFonts w:ascii="Times New Roman" w:cs="Times New Roman" w:eastAsia="Times New Roman" w:hAnsi="Times New Roman"/>
          <w:b/>
          <w:bCs/>
          <w:i/>
          <w:iCs/>
          <w:sz w:val="17"/>
          <w:szCs w:val="17"/>
        </w:rPr>
        <w:t xml:space="preserve">  Maharsha (Chiddushei Aggados, Sanhedrin 97b): </w:t>
      </w:r>
      <w:r>
        <w:rPr>
          <w:rFonts w:ascii="Times New Roman" w:cs="Times New Roman" w:eastAsia="Times New Roman" w:hAnsi="Times New Roman"/>
          <w:sz w:val="17"/>
          <w:szCs w:val="17"/>
        </w:rPr>
        <w:t xml:space="preserve">Rashi explained that according to R. Yehoshua they are redeemed without any repentance at all — but then why would R. Yehoshua speak of a king who "returns them to the good"? Rather, R. Eliezer's "if Israel repent" means a voluntary repentance, of their own accord, while R. Yehoshua answers that when the time of redemption comes the Holy One, blessed be He, sets over them a king like Haman and returns them to the good — a repentance compelled by suffering.</w:t>
      </w:r>
      <w:r>
        <w:rPr>
          <w:rFonts w:ascii="Times New Roman" w:cs="Times New Roman" w:eastAsia="Times New Roman" w:hAnsi="Times New Roman"/>
          <w:b/>
          <w:bCs/>
          <w:i/>
          <w:iCs/>
          <w:sz w:val="17"/>
          <w:szCs w:val="17"/>
        </w:rPr>
        <w:t xml:space="preserve">  Maharal (Chiddushei Aggados, Rosh Hashanah 10b–11a): </w:t>
      </w:r>
      <w:r>
        <w:rPr>
          <w:rFonts w:ascii="Times New Roman" w:cs="Times New Roman" w:eastAsia="Times New Roman" w:hAnsi="Times New Roman"/>
          <w:sz w:val="17"/>
          <w:szCs w:val="17"/>
        </w:rPr>
        <w:t xml:space="preserve">The dispute over Nisan and Tishrei is very deep, for these are the two principal months: Nisan is the beginning of the months, holy as the firstborn is holy, while Tishrei is the seventh, set apart and holy as the seventh is always chosen — the Sabbath among days, the Sabbatical year among years — and so it is the "head" of the whole year. R. Eliezer holds that the world was created in Tishrei because the world exists for the sake of its end, its completion, and Tishrei, the seventh, is the month of the world's completion, whereas R. Yehoshua follows the beginning, and Nisan, the beginning of all, befits the beginning that is the creation of the world. So too with the redemption: according to R. Yehoshua, as they were redeemed in Nisan, the month that rises to the place of redemption, so they will be redeemed in Nisan; R. Eliezer holds that the first redemption was in Nisan because Israel had not yet reached the wholly separate divine level, but the final redemption, on a higher divine level, will be in Tishrei, when the Holy One, blessed be He, is exalted over all existence.</w:t>
      </w:r>
      <w:r>
        <w:rPr>
          <w:rFonts w:ascii="Times New Roman" w:cs="Times New Roman" w:eastAsia="Times New Roman" w:hAnsi="Times New Roman"/>
          <w:b/>
          <w:bCs/>
          <w:i/>
          <w:iCs/>
          <w:sz w:val="17"/>
          <w:szCs w:val="17"/>
        </w:rPr>
        <w:t xml:space="preserve">  Maharal (Chiddushei Aggados, Sanhedrin 97b): </w:t>
      </w:r>
      <w:r>
        <w:rPr>
          <w:rFonts w:ascii="Times New Roman" w:cs="Times New Roman" w:eastAsia="Times New Roman" w:hAnsi="Times New Roman"/>
          <w:sz w:val="17"/>
          <w:szCs w:val="17"/>
        </w:rPr>
        <w:t xml:space="preserve">R. Eliezer does not mean that the redemption is in doubt, for there is no doubt about Israel's redemption: exile departs from the order of the world, and the sin on which it depends is not of Israel's essence but accidental, and what is accidental cannot endure — so it is impossible that they will not repent. R. Yehoshua holds that the redemption does not hang on Israel's repentance, as though it were in Israel's hands: if the Blessed One wishes to redeem them and they have not repented, He sets over them a king whose decrees are as harsh as Haman's and returns them to the good; in the end, according to both, the exile cannot endure forever.</w:t>
      </w:r>
    </w:p>
  </w:footnote>
  <w:footnote w:id="6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11a — </w:t>
      </w:r>
      <w:r>
        <w:rPr>
          <w:rFonts w:ascii="Times New Roman" w:cs="Times New Roman" w:eastAsia="Times New Roman" w:hAnsi="Times New Roman"/>
          <w:sz w:val="17"/>
          <w:szCs w:val="17"/>
        </w:rPr>
        <w:t xml:space="preserve">R. Eliezer says: From where that the Patriarchs were born in Tishrei? For it is said, "And all the men of Israel assembled before King Solomon at the feast in the month of the mighty [eitanim]" — the month in which the mighty ones of the world were born. And the other [R. Yehoshua], who holds that the Patriarchs were born in Nisan — is it not written, "in the month of the mighty"? There it means that the month is mighty in commandments.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it says: Hear, O mountains, the controversy of the Lord, and you mighty ones [eitanim]": so the mighty ones are the mountains; and we find the Patriarchs called mountains, as it is said, "skipping upon the mountains" — He skipped over the appointed end for the sake of the "mountains". "Mighty in commandments": shofar, Yom Kippur, sukkah, lulav, the willow and the water libation.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month in which the mighty ones of the world were born": that is, the strong ones of the world, upon whose merit the world stands, as he adduces, "and you mighty ones, foundations of the earth"; and therefore they were born in this month, in which, according to R. Eliezer, the world was created.</w:t>
      </w:r>
      <w:r>
        <w:rPr>
          <w:rFonts w:ascii="Times New Roman" w:cs="Times New Roman" w:eastAsia="Times New Roman" w:hAnsi="Times New Roman"/>
          <w:b/>
          <w:bCs/>
          <w:i/>
          <w:iCs/>
          <w:sz w:val="17"/>
          <w:szCs w:val="17"/>
        </w:rPr>
        <w:t xml:space="preserve">  Maharal (Chiddushei Aggados, Rosh Hashanah 10b–11a): </w:t>
      </w:r>
      <w:r>
        <w:rPr>
          <w:rFonts w:ascii="Times New Roman" w:cs="Times New Roman" w:eastAsia="Times New Roman" w:hAnsi="Times New Roman"/>
          <w:sz w:val="17"/>
          <w:szCs w:val="17"/>
        </w:rPr>
        <w:t xml:space="preserve">R. Eliezer holds that the Patriarchs, who are holy and godly, were fittingly born in Tishrei, for all divine things belong in Tishrei, the month set apart for everything holy. "The Patriarchs" means the Patriarchs as a whole — Avraham, who is the head, and Yaakov, who is the end — and when the head and the end are born in Tishrei, Yitzchak is included with them as though he too had been born in Tishrei.</w:t>
      </w:r>
    </w:p>
  </w:footnote>
  <w:footnote w:id="6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17b — </w:t>
      </w:r>
      <w:r>
        <w:rPr>
          <w:rFonts w:ascii="Times New Roman" w:cs="Times New Roman" w:eastAsia="Times New Roman" w:hAnsi="Times New Roman"/>
          <w:sz w:val="17"/>
          <w:szCs w:val="17"/>
        </w:rPr>
        <w:t xml:space="preserve">"Hear Me, stubborn-hearted, who are far from charity." Rav and Shmuel — and some say R. Yochanan and R. Elazar. One said: The whole world is sustained by charity, while they are sustained by force. And one said: The whole world is sustained by their merit, while they are not sustained even by their own merit.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whole world is sustained by charity" — by the charity of the Holy One, blessed be He, and not by any merit of their own; "while they are sustained by force" — by the merit that is in their hand. The verse is speaking of the righteous, and calls them "far from" the charity of the Holy One, blessed be He.</w:t>
      </w:r>
      <w:r>
        <w:rPr>
          <w:rFonts w:ascii="Times New Roman" w:cs="Times New Roman" w:eastAsia="Times New Roman" w:hAnsi="Times New Roman"/>
          <w:b/>
          <w:bCs/>
          <w:i/>
          <w:iCs/>
          <w:sz w:val="17"/>
          <w:szCs w:val="17"/>
        </w:rPr>
        <w:t xml:space="preserve">  Tosafos (s.v. "while they are sustained by force"): </w:t>
      </w:r>
      <w:r>
        <w:rPr>
          <w:rFonts w:ascii="Times New Roman" w:cs="Times New Roman" w:eastAsia="Times New Roman" w:hAnsi="Times New Roman"/>
          <w:sz w:val="17"/>
          <w:szCs w:val="17"/>
        </w:rPr>
        <w:t xml:space="preserve">Accordingly one should emend the text of the shofar-service piyyut [for New Year] to read "and they, by force, came before You," and not "they did not come before You."</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"Stubborn" [abir] is a term of strength, as is "force" [zeroa], and we find this idiom used of men of standing — "the mightiest of the herdsmen," and "like the mightiest among the mighty" (Rosh HaShanah 25b). And the one who expounds the verse of the wicked likewise takes it from the language of strength, that is, hardness of heart, as in "the stout-hearted are despoiled."</w:t>
      </w:r>
    </w:p>
  </w:footnote>
  <w:footnote w:id="6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Sanhedrin 106b:11:3 — </w:t>
      </w:r>
      <w:r>
        <w:rPr>
          <w:rFonts w:ascii="Times New Roman" w:cs="Times New Roman" w:eastAsia="Times New Roman" w:hAnsi="Times New Roman"/>
          <w:sz w:val="17"/>
          <w:szCs w:val="17"/>
        </w:rPr>
        <w:t xml:space="preserve">"On the tower that flies in the air" — the upper stroke above the letter lamed: why is it bent downward. So R. Moses the Elder explained, by received tradition. Another reading: "the tower that flies in the air" refers to one who enters the land of the nations in a chest, a box, or a cupboard — whether he becomes impure or not. Another reading: three hundred laws concerning "the tower that flies in the air" — to work magic so as to suspend a tower in the air.</w:t>
      </w:r>
      <w:r>
        <w:rPr>
          <w:rFonts w:ascii="Times New Roman" w:cs="Times New Roman" w:eastAsia="Times New Roman" w:hAnsi="Times New Roman"/>
          <w:b/>
          <w:bCs/>
          <w:i/>
          <w:iCs/>
          <w:sz w:val="17"/>
          <w:szCs w:val="17"/>
        </w:rPr>
        <w:t xml:space="preserve">  Rav Tzadok (Machshavos Charutz 12): </w:t>
      </w:r>
      <w:r>
        <w:rPr>
          <w:rFonts w:ascii="Times New Roman" w:cs="Times New Roman" w:eastAsia="Times New Roman" w:hAnsi="Times New Roman"/>
          <w:sz w:val="17"/>
          <w:szCs w:val="17"/>
        </w:rPr>
        <w:t xml:space="preserve">It is known that lamed is called "the tower that flies in the air" (Sanhedrin 106b, following Rashi's first explanation there, from received tradition). The Tikkunei Zohar, which calls lamed the supernal Mother, "a tower of strength," appears to read "The name of the Lord is a tower of strength" as referring to that flying tower, the letter lamed: the tower itself is the Mother, and the Daughter, the Congregation of Israel, who is called "poor," dwells in it. Every yesod [foundation] is called such a tower, and this is why the letter lamed was "made king over union," which is in the yesod.</w:t>
      </w:r>
    </w:p>
  </w:footnote>
  <w:footnote w:id="6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15b — </w:t>
      </w:r>
      <w:r>
        <w:rPr>
          <w:rFonts w:ascii="Times New Roman" w:cs="Times New Roman" w:eastAsia="Times New Roman" w:hAnsi="Times New Roman"/>
          <w:sz w:val="17"/>
          <w:szCs w:val="17"/>
        </w:rPr>
        <w:t xml:space="preserve">"Where is he who counted the towers?" (Isaiah 33:18) — for they would teach three hundred laws concerning a tower floating in the air. And R. Ami said: Doeg and Ahithophel asked three hundred questions about a tower floating in the air. Yet we learned: three kings and four commoners have no share in the World to Come. What, then, will become of us? He said to him: Sharp-witted one, there was mud in their hearts.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tower floating in the air": some explain that they would expound the height of the letter lamed and derive all this from it; others, the tower of the generation of the dispersion. But it seems to me that the reading is "a tower open to the air" — these are laws of tent impurity concerning a wooden closet that stands in a doorway whose opening faces a field or a courtyard, which is open air. "Four commoners" — Balaam, Doeg, Ahithophel and Gehazi, listed in chapter Chelek. "There was mud in their hearts" — they were wicked men from the first.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refers the reader to Sanhedrin (chapter Chelek), where the counting of all the letters of the Torah, the weighing of its light and weighty matters, and the teaching of three hundred laws concerning a tower floating in the air are set out.</w:t>
      </w:r>
      <w:r>
        <w:rPr>
          <w:rFonts w:ascii="Times New Roman" w:cs="Times New Roman" w:eastAsia="Times New Roman" w:hAnsi="Times New Roman"/>
          <w:b/>
          <w:bCs/>
          <w:i/>
          <w:iCs/>
          <w:sz w:val="17"/>
          <w:szCs w:val="17"/>
        </w:rPr>
        <w:t xml:space="preserve">  Maharal (Chiddushei Aggados, Sanhedrin 106b): </w:t>
      </w:r>
      <w:r>
        <w:rPr>
          <w:rFonts w:ascii="Times New Roman" w:cs="Times New Roman" w:eastAsia="Times New Roman" w:hAnsi="Times New Roman"/>
          <w:sz w:val="17"/>
          <w:szCs w:val="17"/>
        </w:rPr>
        <w:t xml:space="preserve">[On the parallel passage in Sanhedrin:] It seems that this means man's intellect, which rises upward and is called "a tower floating in the air": although man is the bearer of his intellect, the intellect does not stand in him mixed with him, and since it is not mixed with him, it stands in the air. Alternatively, "a tower floating in the air" denotes the intellectual matters that are not mixed with physicality — things wholly separate from matter, which rise upward and float in the air.</w:t>
      </w:r>
    </w:p>
  </w:footnote>
  <w:footnote w:id="6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107a — </w:t>
      </w:r>
      <w:r>
        <w:rPr>
          <w:rFonts w:ascii="Times New Roman" w:cs="Times New Roman" w:eastAsia="Times New Roman" w:hAnsi="Times New Roman"/>
          <w:sz w:val="17"/>
          <w:szCs w:val="17"/>
        </w:rPr>
        <w:t xml:space="preserve">Rava expounded: What is meant by “But at my stumbling they rejoiced and gathered; the lowly gathered against me and I did not know; they tore and were not silent”? David said before the Holy One, blessed be He: Master of the Universe, it is revealed and known before You that if they were to tear my flesh, my blood would not flow. And more than that — when they are engaged in the four modes of court-imposed death they interrupt their study and say to me: David, one who comes upon a married woman — by what death is he put to death? I said to them: One who comes upon a married woman is put to death by strangling, and he has a portion in the World to Come. But one who shames his fellow in public has no portion in the World to Come.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lowly gathered against me" — the maimed (as in "Pharaoh Necho"), who would mock me while I was as one who does not know; another explanation: "and I did not know" — I would not know when they mocked; that is, that sin came upon me suddenly, and I did not know that it would give them an opening to shame me. Rashi reads: "When they are engaged in the court-imposed deaths, they say: One who comes upon a married woman — his death is…"</w:t>
      </w:r>
      <w:r>
        <w:rPr>
          <w:rFonts w:ascii="Times New Roman" w:cs="Times New Roman" w:eastAsia="Times New Roman" w:hAnsi="Times New Roman"/>
          <w:b/>
          <w:bCs/>
          <w:i/>
          <w:iCs/>
          <w:sz w:val="17"/>
          <w:szCs w:val="17"/>
        </w:rPr>
        <w:t xml:space="preserve">  Maharsha (Chiddushei Aggados, Bava Metzia 59a): </w:t>
      </w:r>
      <w:r>
        <w:rPr>
          <w:rFonts w:ascii="Times New Roman" w:cs="Times New Roman" w:eastAsia="Times New Roman" w:hAnsi="Times New Roman"/>
          <w:sz w:val="17"/>
          <w:szCs w:val="17"/>
        </w:rPr>
        <w:t xml:space="preserve">By this exposition, "at my stumbling they rejoiced and gathered" refers to David's having sinned through a doubt: "the smitten" are those slain in the war with Ammon, among whom Uriah was killed, "and I did not know" that he had been killed with them, for I took his wife before he was killed, so that she was retroactively only a doubtful married woman. One who comes upon a married woman has a portion in the World to Come only through his death by strangling, since the court's execution is his atonement; but if he is not tried by a court, one who comes upon a woman who is certainly married is no better than one who shames his fellow, for both descend [to Gehinnom] and do not ascend.</w:t>
      </w:r>
      <w:r>
        <w:rPr>
          <w:rFonts w:ascii="Times New Roman" w:cs="Times New Roman" w:eastAsia="Times New Roman" w:hAnsi="Times New Roman"/>
          <w:b/>
          <w:bCs/>
          <w:i/>
          <w:iCs/>
          <w:sz w:val="17"/>
          <w:szCs w:val="17"/>
        </w:rPr>
        <w:t xml:space="preserve">  Maharal (Chiddushei Aggados, Bava Metzia 59a): </w:t>
      </w:r>
      <w:r>
        <w:rPr>
          <w:rFonts w:ascii="Times New Roman" w:cs="Times New Roman" w:eastAsia="Times New Roman" w:hAnsi="Times New Roman"/>
          <w:sz w:val="17"/>
          <w:szCs w:val="17"/>
        </w:rPr>
        <w:t xml:space="preserve">Although David had come upon a woman who was certainly married, he knew in himself that he suffered when they shamed him in this way; hence David could rightly say that one who comes upon a married woman is put to death by strangling and has a portion in the World to Come, and here there is no doubt. For the sin of a married woman does not reach so far that he is lost from the World to Come, which was created with the yud of His great Name; but the image of God in which man was created is of the level of the World to Come, and therefore one who shames his fellow in public has no portion in the World to Come at all.</w:t>
      </w:r>
    </w:p>
  </w:footnote>
  <w:footnote w:id="6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Niddah 8b — </w:t>
      </w:r>
      <w:r>
        <w:rPr>
          <w:rFonts w:ascii="Times New Roman" w:cs="Times New Roman" w:eastAsia="Times New Roman" w:hAnsi="Times New Roman"/>
          <w:sz w:val="17"/>
          <w:szCs w:val="17"/>
        </w:rPr>
        <w:t xml:space="preserve">Rav Kahana said that it was taught: There are three virgins — a virgin woman, virgin ground, and a virgin sycamore. A virgin woman: so long as she has not had intercourse; the practical difference concerns [her fitness] for a High Priest, or her marriage contract of two hundred. Virgin ground: so long as it has not been worked; the practical difference concerns the rough valley [where the heifer's neck is broken], or buying and selling. A virgin sycamore: so long as it has not been felled; the practical difference concerns buying and selling, or felling it in the Sabbatical year.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a High Priest" — who is commanded to marry a virgin; "for her marriage contract of two hundred" — since once she has had intercourse she is no longer called a virgin and her marriage contract is a hundred. "For buying and selling" [of virgin ground] — if a man said to him, "I am selling you virgin ground," he must give him ground that has never been worked, since it yields abundant and rich produce. "So long as it has not been felled" — it is the custom to fell a sycamore so that its trunk will thicken and put out many branches at the cut, and it is then called the stump of a sycamore; and as to buying and selling, a purchaser prefers a virgin sycamore, which is young, so that he may fell it and it will thicken.</w:t>
      </w:r>
    </w:p>
  </w:footnote>
  <w:footnote w:id="6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54a — </w:t>
      </w:r>
      <w:r>
        <w:rPr>
          <w:rFonts w:ascii="Times New Roman" w:cs="Times New Roman" w:eastAsia="Times New Roman" w:hAnsi="Times New Roman"/>
          <w:sz w:val="17"/>
          <w:szCs w:val="17"/>
        </w:rPr>
        <w:t xml:space="preserve">R. Chiya bar Abba said in the name of R. Yochanan: What is meant by “He who tends a fig tree shall eat its fruit”? Why are words of Torah likened to a fig? Just as with a fig, whenever a man handles it he finds figs in it, so too with words of Torah — whenever a man meditates on them he finds savour in them. R. Shmuel bar Nachmani said: What is meant by “a loving hind and a graceful doe”? Why are words of Torah likened to a hind? To tell you: just as with a hind, her mate finds her as dear at every hour as at the first hour, so too words of Torah are as dear to those who study them at every hour as at the first hour.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"Whenever he handles it he finds figs in it" — for figs do not all ripen at once, but a few today and a few tomorrow, so that at every hour some of them are fit to eat.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is why the matter is made to depend upon guarding the fig: other trees, which ripen all at once, need no watching except at the season of their ripening, but the fig, which ripens a little at a time, needs watching every day lest men pick from it. As for the hind: whatever a man is much accustomed to he wearies of, and sometimes it even becomes loathsome to him; words of Torah are not so, but are beloved at every hour as at the first.</w:t>
      </w:r>
    </w:p>
  </w:footnote>
  <w:footnote w:id="6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7a — </w:t>
      </w:r>
      <w:r>
        <w:rPr>
          <w:rFonts w:ascii="Times New Roman" w:cs="Times New Roman" w:eastAsia="Times New Roman" w:hAnsi="Times New Roman"/>
          <w:sz w:val="17"/>
          <w:szCs w:val="17"/>
        </w:rPr>
        <w:t xml:space="preserve">R. Oshaya said: Why were words of Torah likened to these three liquids — to water, to wine, and to milk? For it is written, “Ho, everyone who thirsts, come for water,” and it is written, “Come, buy and eat; come, buy wine and milk without money and without price.” To tell you: just as these three liquids keep only in the humblest of vessels, so too words of Torah endure only in one whose mind is lowly.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"These three liquids": water, wine and milk — this is the Torah, for which one gives nothing [— "without money and without price" —] and yet knows it and learns it. "In the humblest of vessels": in earthenware vessels.</w:t>
      </w:r>
      <w:r>
        <w:rPr>
          <w:rFonts w:ascii="Times New Roman" w:cs="Times New Roman" w:eastAsia="Times New Roman" w:hAnsi="Times New Roman"/>
          <w:b/>
          <w:bCs/>
          <w:i/>
          <w:iCs/>
          <w:sz w:val="17"/>
          <w:szCs w:val="17"/>
        </w:rPr>
        <w:t xml:space="preserve">  Tosafos (s.v. "so too words of Torah"): </w:t>
      </w:r>
      <w:r>
        <w:rPr>
          <w:rFonts w:ascii="Times New Roman" w:cs="Times New Roman" w:eastAsia="Times New Roman" w:hAnsi="Times New Roman"/>
          <w:sz w:val="17"/>
          <w:szCs w:val="17"/>
        </w:rPr>
        <w:t xml:space="preserve">So too we say in Eruvin (55a) on "It is not in heaven … neither is it beyond the sea" (Deuteronomy 30:12–13): you will not find the Torah in one who raises himself as high as the heavens, whose mind is haughty, nor among merchants who travel overseas.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Above, with respect to "just as water leaves a high place" [and flows to a low one], wine and milk too, if poured on the ground, leave a high place; but it is not their way to be poured on the ground as water is, nor can one speak of wine and milk leaving a high place as one can of springs and rivers. Here, however, with respect to the humblest of vessels, it is apt to liken the Torah to all three liquids.</w:t>
      </w:r>
      <w:r>
        <w:rPr>
          <w:rFonts w:ascii="Times New Roman" w:cs="Times New Roman" w:eastAsia="Times New Roman" w:hAnsi="Times New Roman"/>
          <w:b/>
          <w:bCs/>
          <w:i/>
          <w:iCs/>
          <w:sz w:val="17"/>
          <w:szCs w:val="17"/>
        </w:rPr>
        <w:t xml:space="preserve">  Maharal (Nesivos Olam, Nesiv HaTorah 2): </w:t>
      </w:r>
      <w:r>
        <w:rPr>
          <w:rFonts w:ascii="Times New Roman" w:cs="Times New Roman" w:eastAsia="Times New Roman" w:hAnsi="Times New Roman"/>
          <w:sz w:val="17"/>
          <w:szCs w:val="17"/>
        </w:rPr>
        <w:t xml:space="preserve">These liquids are altered very easily, and so they need the humblest of vessels: an earthenware vessel, on account of its simplicity, does not act upon the liquid, whereas silver and gold, which are not simple as the humblest of vessels is simple, change it. So too the Torah endures only in one whose mind is lowly, for when his mind is lowly he has the quality of simplicity, and if his mind is not lowly the Torah, which is of the intellect, will not endure with him. And the Torah is likened to these three liquids — wine, milk and water — because it is compounded of three qualities, and for this reason the Torah is called "threefold."</w:t>
      </w:r>
    </w:p>
  </w:footnote>
  <w:footnote w:id="6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5:2:1 — </w:t>
      </w:r>
      <w:r>
        <w:rPr>
          <w:rFonts w:ascii="Times New Roman" w:cs="Times New Roman" w:eastAsia="Times New Roman" w:hAnsi="Times New Roman"/>
          <w:sz w:val="17"/>
          <w:szCs w:val="17"/>
        </w:rPr>
        <w:t xml:space="preserve">"I am asleep, but my heart is awake" (Song of Songs 5:2). The congregation of Israel said before the Holy One, blessed be He: Master of the universe, I am asleep with respect to the commandments, but my heart is awake for acts of kindness. R. Chiyya bar Abba said: Where do we find that the Holy One, blessed be He, is called the heart of Israel? From this verse: "God is the rock of my heart and my portion forever" (Psalms 73:26).</w:t>
      </w:r>
      <w:r>
        <w:rPr>
          <w:rFonts w:ascii="Times New Roman" w:cs="Times New Roman" w:eastAsia="Times New Roman" w:hAnsi="Times New Roman"/>
          <w:b/>
          <w:bCs/>
          <w:i/>
          <w:iCs/>
          <w:sz w:val="17"/>
          <w:szCs w:val="17"/>
        </w:rPr>
        <w:t xml:space="preserve">  Rav Tzadok (Pri Tzaddik, Rosh Chodesh Adar 8): </w:t>
      </w:r>
      <w:r>
        <w:rPr>
          <w:rFonts w:ascii="Times New Roman" w:cs="Times New Roman" w:eastAsia="Times New Roman" w:hAnsi="Times New Roman"/>
          <w:sz w:val="17"/>
          <w:szCs w:val="17"/>
        </w:rPr>
        <w:t xml:space="preserve">The theme of this month [Adar] is that even in sleep Israel are holy, since they are bound at their root to the Blessed One — as the Midrash says, "I am asleep from the commandments ... but my heart is awake to perform them ... where do we find that the Holy One, blessed be He, is the heart of Israel? 'God is the rock of my heart.'" From the side of the Blessed One, "the voice of my beloved knocks, open for me": "my heart is awake" means that the Blessed One, the heart of Israel, rouses Israel from their sleep to perform the commandments.</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The Congregation of Israel boasts, "I am asleep but my heart is awake," which the Sages expounded as referring to the Holy One, blessed be He — "rock of my heart." Even when they are asleep from the commandments and have no "eyes," as in sleep when the eyes are shut and the heart is sunk in imaginings, since the root of the soul is a portion of God and the depths of the heart cleave to the Blessed One, all the imaginings too cleave to Him; even at the height of immersion in the imaginings of this world, which hide the truth, there remains in him a power of awakening to the Blessed One through the heart's cleaving to the living God.</w:t>
      </w:r>
      <w:r>
        <w:rPr>
          <w:rFonts w:ascii="Times New Roman" w:cs="Times New Roman" w:eastAsia="Times New Roman" w:hAnsi="Times New Roman"/>
          <w:b/>
          <w:bCs/>
          <w:i/>
          <w:iCs/>
          <w:sz w:val="17"/>
          <w:szCs w:val="17"/>
        </w:rPr>
        <w:t xml:space="preserve">  Rav Tzadok (Tzidkas HaTzaddik 68): </w:t>
      </w:r>
      <w:r>
        <w:rPr>
          <w:rFonts w:ascii="Times New Roman" w:cs="Times New Roman" w:eastAsia="Times New Roman" w:hAnsi="Times New Roman"/>
          <w:sz w:val="17"/>
          <w:szCs w:val="17"/>
        </w:rPr>
        <w:t xml:space="preserve">All the service of the body's limbs, and the commandments performed with them, serve only to set the heart straight; the essential thing is the heart, the dwelling place of the Blessed One, as the Sages said, "the Holy One, blessed be He, is the heart of Israel, as it says, 'rock of my heart.'" Therefore these [outward acts] are not to be a person's goal in themselves, but only things that lead to the goal, as the Zohar calls the 613 commandments "613 counsels."</w:t>
      </w:r>
    </w:p>
  </w:footnote>
  <w:footnote w:id="6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26a — </w:t>
      </w:r>
      <w:r>
        <w:rPr>
          <w:rFonts w:ascii="Times New Roman" w:cs="Times New Roman" w:eastAsia="Times New Roman" w:hAnsi="Times New Roman"/>
          <w:sz w:val="17"/>
          <w:szCs w:val="17"/>
        </w:rPr>
        <w:t xml:space="preserve">Rava said: You will not find a young scholar who renders decisions unless he comes from the tribe of Levi or from the tribe of Issachar. Levi — as it is written: "They shall teach Jacob Your ordinances" (Deuteronomy 33:10). Issachar — as it is written: "And of the sons of Issachar, men who had understanding of the times, to know what Israel should do" (I Chronicles 12:33).</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"Who renders decisions": who issues halachic rulings in Israel.</w:t>
      </w:r>
      <w:r>
        <w:rPr>
          <w:rFonts w:ascii="Times New Roman" w:cs="Times New Roman" w:eastAsia="Times New Roman" w:hAnsi="Times New Roman"/>
          <w:b/>
          <w:bCs/>
          <w:i/>
          <w:iCs/>
          <w:sz w:val="17"/>
          <w:szCs w:val="17"/>
        </w:rPr>
        <w:t xml:space="preserve">  Rav Tzadok (Pri Tzaddik, Parshas Zachor 11): </w:t>
      </w:r>
      <w:r>
        <w:rPr>
          <w:rFonts w:ascii="Times New Roman" w:cs="Times New Roman" w:eastAsia="Times New Roman" w:hAnsi="Times New Roman"/>
          <w:sz w:val="17"/>
          <w:szCs w:val="17"/>
        </w:rPr>
        <w:t xml:space="preserve">Issachar stands in holiness against the shell of Ishmael. Of Issachar it is written, "who had understanding," and the Sages said that no young scholar who renders decisions is found except from the tribe of Issachar: this is engagement in Torah, which is Issachar's portion.</w:t>
      </w:r>
      <w:r>
        <w:rPr>
          <w:rFonts w:ascii="Times New Roman" w:cs="Times New Roman" w:eastAsia="Times New Roman" w:hAnsi="Times New Roman"/>
          <w:b/>
          <w:bCs/>
          <w:i/>
          <w:iCs/>
          <w:sz w:val="17"/>
          <w:szCs w:val="17"/>
        </w:rPr>
        <w:t xml:space="preserve">  Rav Tzadok (Sichas Malachei HaShares 1): </w:t>
      </w:r>
      <w:r>
        <w:rPr>
          <w:rFonts w:ascii="Times New Roman" w:cs="Times New Roman" w:eastAsia="Times New Roman" w:hAnsi="Times New Roman"/>
          <w:sz w:val="17"/>
          <w:szCs w:val="17"/>
        </w:rPr>
        <w:t xml:space="preserve">In Yoma: "You will not find a young scholar who renders decisions except from Levi or from Issachar." That is, in every legal ruling there are doubts and sides equally balanced either way, and the Sages said that though these forbid and those permit, "these and those are the words of the living God," all given from one Shepherd; for souls differ, and each Sage ruled according to the level of his soul, as he saw fit for its rectification and healing.</w:t>
      </w:r>
      <w:r>
        <w:rPr>
          <w:rFonts w:ascii="Times New Roman" w:cs="Times New Roman" w:eastAsia="Times New Roman" w:hAnsi="Times New Roman"/>
          <w:b/>
          <w:bCs/>
          <w:i/>
          <w:iCs/>
          <w:sz w:val="17"/>
          <w:szCs w:val="17"/>
        </w:rPr>
        <w:t xml:space="preserve">  Mei HaShiloach (vol. II, Beha'aloscha): </w:t>
      </w:r>
      <w:r>
        <w:rPr>
          <w:rFonts w:ascii="Times New Roman" w:cs="Times New Roman" w:eastAsia="Times New Roman" w:hAnsi="Times New Roman"/>
          <w:sz w:val="17"/>
          <w:szCs w:val="17"/>
        </w:rPr>
        <w:t xml:space="preserve">The Gemara says that no young scholar who renders decisions is found except from Levi or Issachar, and that Judah, though "Judah is My lawgiver," is excluded with regard to "bringing the law out in accordance with the halachah." Heaven forbid to say that Judah, from whom the Messiah will come, cannot do so; rather, what is called "according to the halachah" for all the other tribes is not yet so called for Judah (one who denies an entire claim is exempt by legal presumption, but before Judah it is not yet clear that he is exempt, for perhaps he truly owes), and therefore the Messiah from Judah will "smell and judge," sensing the depth of the truth.</w:t>
      </w:r>
    </w:p>
  </w:footnote>
  <w:footnote w:id="6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35b — </w:t>
      </w:r>
      <w:r>
        <w:rPr>
          <w:rFonts w:ascii="Times New Roman" w:cs="Times New Roman" w:eastAsia="Times New Roman" w:hAnsi="Times New Roman"/>
          <w:sz w:val="17"/>
          <w:szCs w:val="17"/>
        </w:rPr>
        <w:t xml:space="preserve">Rava said to the Sages: I beg of you, in the days of Nisan and in the days of Tishrei do not appear before me, so that you not be troubled about your sustenance the whole year.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"In the days of Nisan" — the days of the harvest. "In the days of Tishrei" — the treading of the winepresses and the olive presses.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From here there is some support for Rashi's explanation in Bava Kamma 113a, that the court does not appoint a date [for litigants to appear] in the days of Nisan or in the days of Tishrei, since these are the season of reaping and of vintage.</w:t>
      </w:r>
      <w:r>
        <w:rPr>
          <w:rFonts w:ascii="Times New Roman" w:cs="Times New Roman" w:eastAsia="Times New Roman" w:hAnsi="Times New Roman"/>
          <w:b/>
          <w:bCs/>
          <w:i/>
          <w:iCs/>
          <w:sz w:val="17"/>
          <w:szCs w:val="17"/>
        </w:rPr>
        <w:t xml:space="preserve">  Maharal (Derech Chaim 6:4): </w:t>
      </w:r>
      <w:r>
        <w:rPr>
          <w:rFonts w:ascii="Times New Roman" w:cs="Times New Roman" w:eastAsia="Times New Roman" w:hAnsi="Times New Roman"/>
          <w:sz w:val="17"/>
          <w:szCs w:val="17"/>
        </w:rPr>
        <w:t xml:space="preserve">Rava's words imply that a man may interrupt his Torah study for the sake of his livelihood, whereas the Mishnah "this is the way of Torah: bread with salt shall you eat" implies that even if he has nothing but bread he should not neglect the Torah — and the Gemara in Taanit (21a) likewise implies that one may not neglect the Torah for the life of the hour. One must therefore distinguish: where the interruption has a fixed limit, such as a month or two, he should interrupt his study; but where it has no limit, he certainly may not.</w:t>
      </w:r>
    </w:p>
  </w:footnote>
  <w:footnote w:id="6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72:5 — </w:t>
      </w:r>
      <w:r>
        <w:rPr>
          <w:rFonts w:ascii="Times New Roman" w:cs="Times New Roman" w:eastAsia="Times New Roman" w:hAnsi="Times New Roman"/>
          <w:sz w:val="17"/>
          <w:szCs w:val="17"/>
        </w:rPr>
        <w:t xml:space="preserve">Yissachar was ninth among the tribes, yet he brought his offering second to the king. This is what is written: “On the second day Netanel son of Tzuar, prince of Yissachar, brought.” Why? Because he was a man of Torah. And from where did all this praise come to him? From Zevulun, who engaged in commerce and fed Yissachar, who was a man of Torah — as it is written, “Zevulun shall dwell at the shore of the seas.” And when Moshe came to bless the tribes, he gave the blessing of Zevulun precedence over the blessing of Yissachar: “Rejoice, Zevulun, in your going out, and Yissachar in your tents.”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Afterwards the light of Zevulun is revealed, in the sense of "in the shade of wisdom, in the shade of money"; nevertheless [Moses] put "Zevulun, in your going out" before "Yissachar, in your tents," for this is a greater level: that even when he goes out into the affairs of this world, his heart should cleave to the living God and King of the world.</w:t>
      </w:r>
    </w:p>
  </w:footnote>
  <w:footnote w:id="6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5b — </w:t>
      </w:r>
      <w:r>
        <w:rPr>
          <w:rFonts w:ascii="Times New Roman" w:cs="Times New Roman" w:eastAsia="Times New Roman" w:hAnsi="Times New Roman"/>
          <w:sz w:val="17"/>
          <w:szCs w:val="17"/>
        </w:rPr>
        <w:t xml:space="preserve">R. Yochanan said: Yaakov our father did not die. He said to him: Was it then for nothing that they eulogized him and embalmed him and buried him? He said to him: I expound a verse — “And you, fear not, My servant Yaakov, says the Lord, and be not dismayed, O Israel, for behold I save you from afar and your seed from the land of their captivity.” Scripture likens him to his seed: just as his seed is alive, so too is he alive.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"Did not die": rather, he lives forever. "For nothing": was it for nothing that the eulogizers eulogized and the embalmers embalmed, as it is written of him, "and they embalmed … and they eulogized" (Genesis 50)? "Just as his seed is alive": when He gathers Israel from the land of their captivity, it is the living He gathers, for they are in captivity, and the dead are not in captivity; "so too is he alive": for He will bring him into the exile so as to redeem his children before his eyes, as we find in Egypt — "And Israel saw" (Exodus 14:31), expounded as Israel the Elder; and as for the embalming, it seemed to them that he had died, but he was alive.</w:t>
      </w:r>
      <w:r>
        <w:rPr>
          <w:rFonts w:ascii="Times New Roman" w:cs="Times New Roman" w:eastAsia="Times New Roman" w:hAnsi="Times New Roman"/>
          <w:b/>
          <w:bCs/>
          <w:i/>
          <w:iCs/>
          <w:sz w:val="17"/>
          <w:szCs w:val="17"/>
        </w:rPr>
        <w:t xml:space="preserve">  Tosafos (s.v. "Yaakov our father did not die"): </w:t>
      </w:r>
      <w:r>
        <w:rPr>
          <w:rFonts w:ascii="Times New Roman" w:cs="Times New Roman" w:eastAsia="Times New Roman" w:hAnsi="Times New Roman"/>
          <w:sz w:val="17"/>
          <w:szCs w:val="17"/>
        </w:rPr>
        <w:t xml:space="preserve">So too it is implied by Scripture, for it is written of him "and he expired" and not "and he died," as is explained in Sotah (13a) in connection with the episode of Chushim.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questioner] did not object from Scripture's mention of his death, for death is not stated of him, only "and he expired," as Tosafot write; and Rashi's explanation, that it only seemed to the embalmers that he had died, is forced, the crux of the answer being missing from the text. I have heard it explained that "Yaakov did not die" can mean either that he did not die even in body, or that he did not die in soul, like other righteous men, though in body he died: the questioner took it in the first sense and objected from the eulogies and the embalming, and the answer is that it was meant of the soul — and Yaakov is singled out because only he can be likened to his seed, unlike Avraham and Yitzchak, whose seed included Yishmael and Esav. Alternatively: the dead outside the Land do not live [as those within it], for the Land of Israel is called "the land of the living," so Avraham and Yitzchak, who died in the Land, are alive even in death, while one might argue that Yaakov, who died abroad, is not; hence he taught that Yaakov too is alive, as though he had died in the Land, deriving it from "I save you from afar" — that is, from Egypt, alive, as though he had died in the Land.</w:t>
      </w:r>
      <w:r>
        <w:rPr>
          <w:rFonts w:ascii="Times New Roman" w:cs="Times New Roman" w:eastAsia="Times New Roman" w:hAnsi="Times New Roman"/>
          <w:b/>
          <w:bCs/>
          <w:i/>
          <w:iCs/>
          <w:sz w:val="17"/>
          <w:szCs w:val="17"/>
        </w:rPr>
        <w:t xml:space="preserve">  Maharal (Derech Chaim 5:4): </w:t>
      </w:r>
      <w:r>
        <w:rPr>
          <w:rFonts w:ascii="Times New Roman" w:cs="Times New Roman" w:eastAsia="Times New Roman" w:hAnsi="Times New Roman"/>
          <w:sz w:val="17"/>
          <w:szCs w:val="17"/>
        </w:rPr>
        <w:t xml:space="preserve">One might ask: Yaakov's good, which signifies the end of Israel, ought to have been very great, yet at the end Yaakov's good was but slight, unlike the destiny of Israel, which is to be eternal. For this reason they said, "Yaakov our father did not die": he abides in an eternal good that will never be removed, signifying that the good of Israel will be eternal. And since the World to Come will be wholly spiritual, this is what the Sages' saying that Yaakov did not die signifies — for without doubt Yaakov's life now is spiritual, not like this life, which is natural.</w:t>
      </w:r>
      <w:r>
        <w:rPr>
          <w:rFonts w:ascii="Times New Roman" w:cs="Times New Roman" w:eastAsia="Times New Roman" w:hAnsi="Times New Roman"/>
          <w:b/>
          <w:bCs/>
          <w:i/>
          <w:iCs/>
          <w:sz w:val="17"/>
          <w:szCs w:val="17"/>
        </w:rPr>
        <w:t xml:space="preserve">  Maharal (Tiferes Yisrael, ch. 50): </w:t>
      </w:r>
      <w:r>
        <w:rPr>
          <w:rFonts w:ascii="Times New Roman" w:cs="Times New Roman" w:eastAsia="Times New Roman" w:hAnsi="Times New Roman"/>
          <w:sz w:val="17"/>
          <w:szCs w:val="17"/>
        </w:rPr>
        <w:t xml:space="preserve">Whatever ceases has an end; but where there are three, the middle one between them has no end at all, and what has no end does not cease. So it is with what they said in Taanit, "Yaakov our father did not die": this is because he was the third of the patriarchs, and the third is not bounded by an end; therefore he is alive and did not receive an end.</w:t>
      </w:r>
      <w:r>
        <w:rPr>
          <w:rFonts w:ascii="Times New Roman" w:cs="Times New Roman" w:eastAsia="Times New Roman" w:hAnsi="Times New Roman"/>
          <w:b/>
          <w:bCs/>
          <w:i/>
          <w:iCs/>
          <w:sz w:val="17"/>
          <w:szCs w:val="17"/>
        </w:rPr>
        <w:t xml:space="preserve">  Rav Tzadok (Machshavos Charutz 3): </w:t>
      </w:r>
      <w:r>
        <w:rPr>
          <w:rFonts w:ascii="Times New Roman" w:cs="Times New Roman" w:eastAsia="Times New Roman" w:hAnsi="Times New Roman"/>
          <w:sz w:val="17"/>
          <w:szCs w:val="17"/>
        </w:rPr>
        <w:t xml:space="preserve">The tribes are the whole of the Congregation of Israel, the seed of Yaakov our father, in whom the very essence of Yaakov's soul spreads forth; to this they alluded with "just as his seed is alive, so too is he alive" — that is, the totality of the souls of Israel in each generation is itself the stature of Yaakov's soul as it spreads forth in that generation.</w:t>
      </w:r>
      <w:r>
        <w:rPr>
          <w:rFonts w:ascii="Times New Roman" w:cs="Times New Roman" w:eastAsia="Times New Roman" w:hAnsi="Times New Roman"/>
          <w:b/>
          <w:bCs/>
          <w:i/>
          <w:iCs/>
          <w:sz w:val="17"/>
          <w:szCs w:val="17"/>
        </w:rPr>
        <w:t xml:space="preserve">  Rav Tzadok (Pri Tzaddik, Motzei Yom Kippur 4): </w:t>
      </w:r>
      <w:r>
        <w:rPr>
          <w:rFonts w:ascii="Times New Roman" w:cs="Times New Roman" w:eastAsia="Times New Roman" w:hAnsi="Times New Roman"/>
          <w:sz w:val="17"/>
          <w:szCs w:val="17"/>
        </w:rPr>
        <w:t xml:space="preserve">The abiding of the Torah of truth in the heart was realized chiefly in Yaakov, because he was the root of the life of holiness, as the Sages said, "Yaakov our father did not die"; through this one can be purified even from the impurity of the dead, cleaving to the root of the life of holiness and entering the camp of the Shechinah. Even though this is not perceptible in this world, Yaakov's own aspect is not perceptible in this world either, as the Gemara says, "Was it for nothing that they embalmed him?" until he answered, "I expound a verse … just as his seed is alive, so too is he alive."</w:t>
      </w:r>
      <w:r>
        <w:rPr>
          <w:rFonts w:ascii="Times New Roman" w:cs="Times New Roman" w:eastAsia="Times New Roman" w:hAnsi="Times New Roman"/>
          <w:b/>
          <w:bCs/>
          <w:i/>
          <w:iCs/>
          <w:sz w:val="17"/>
          <w:szCs w:val="17"/>
        </w:rPr>
        <w:t xml:space="preserve">  Rav Tzadok (Takanas HaShavin 12): </w:t>
      </w:r>
      <w:r>
        <w:rPr>
          <w:rFonts w:ascii="Times New Roman" w:cs="Times New Roman" w:eastAsia="Times New Roman" w:hAnsi="Times New Roman"/>
          <w:sz w:val="17"/>
          <w:szCs w:val="17"/>
        </w:rPr>
        <w:t xml:space="preserve">Yaakov our father is the complete man who was in this world, whose bed was whole and who did not die, for "just as his seed is alive…," as they said: that is, the stature of the Congregation of Israel, the seed of Yaakov our father, in each and every generation is itself the stature of Yaakov our father, only particularized and divided into many individual souls.</w:t>
      </w:r>
      <w:r>
        <w:rPr>
          <w:rFonts w:ascii="Times New Roman" w:cs="Times New Roman" w:eastAsia="Times New Roman" w:hAnsi="Times New Roman"/>
          <w:b/>
          <w:bCs/>
          <w:i/>
          <w:iCs/>
          <w:sz w:val="17"/>
          <w:szCs w:val="17"/>
        </w:rPr>
        <w:t xml:space="preserve">  Mei HaShiloach (vol. II, Anthology, Isaiah 26; from Pri Tzaddik, Lag BaOmer 3): </w:t>
      </w:r>
      <w:r>
        <w:rPr>
          <w:rFonts w:ascii="Times New Roman" w:cs="Times New Roman" w:eastAsia="Times New Roman" w:hAnsi="Times New Roman"/>
          <w:sz w:val="17"/>
          <w:szCs w:val="17"/>
        </w:rPr>
        <w:t xml:space="preserve">Every one of the seed of Israel will be shown, at the resurrection of the dead, not to have died but to have been as one asleep, as the Gemara expounds, "He likens him to his seed: just as his seed is alive, so too is he alive." And there is no half-analogy: as He likens Yaakov to his seed, so He likens his seed to him, so that all the seed of Yaakov will be clarified at the level of "Yaakov did not die," and when one awakens from his sleep he will remember all the words of Torah.</w:t>
      </w:r>
    </w:p>
  </w:footnote>
  <w:footnote w:id="6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1:33 — </w:t>
      </w:r>
      <w:r>
        <w:rPr>
          <w:rFonts w:ascii="Times New Roman" w:cs="Times New Roman" w:eastAsia="Times New Roman" w:hAnsi="Times New Roman"/>
          <w:sz w:val="17"/>
          <w:szCs w:val="17"/>
        </w:rPr>
        <w:t xml:space="preserve">"And they went without strength before the pursuer." R. Azariah said in the name of R. Yehuda son of R. Simon: When Israel do the will of the Omnipresent, they add strength to the might above, as it says, "Through God we shall do valiantly"; and when Israel do not do the will of the Omnipresent, they, as it were, weaken the great power above, as it is written, "You weakened the Rock that bore you."</w:t>
      </w:r>
      <w:r>
        <w:rPr>
          <w:rFonts w:ascii="Times New Roman" w:cs="Times New Roman" w:eastAsia="Times New Roman" w:hAnsi="Times New Roman"/>
          <w:b/>
          <w:bCs/>
          <w:i/>
          <w:iCs/>
          <w:sz w:val="17"/>
          <w:szCs w:val="17"/>
        </w:rPr>
        <w:t xml:space="preserve">  Rav Tzadok (Likutei Ma'amarim, on completing the Talmud 5): </w:t>
      </w:r>
      <w:r>
        <w:rPr>
          <w:rFonts w:ascii="Times New Roman" w:cs="Times New Roman" w:eastAsia="Times New Roman" w:hAnsi="Times New Roman"/>
          <w:sz w:val="17"/>
          <w:szCs w:val="17"/>
        </w:rPr>
        <w:t xml:space="preserve">A deficiency can touch the mind only through its link below to the heart, when it turns downward and not to its cause, for the arousal from below begets the arousal from above, and likewise the desire in the heart begets the thought in the mind; and this is [the meaning of] "You weakened the Rock that bore you," that they weaken the power of the heavenly household.</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By all opinions, addition of strength and weakening of strength certainly apply to the angels as well, as the Sages said on the verse "You weakened the Rock that bore you" that they weaken the power of the heavenly household, and on "Ascribe strength to God" that they add strength to the heavenly household. So Abraham our father, through his meal and the commandment of hospitality, added strength to the heavenly household and "sustained their hearts."</w:t>
      </w:r>
      <w:r>
        <w:rPr>
          <w:rFonts w:ascii="Times New Roman" w:cs="Times New Roman" w:eastAsia="Times New Roman" w:hAnsi="Times New Roman"/>
          <w:b/>
          <w:bCs/>
          <w:i/>
          <w:iCs/>
          <w:sz w:val="17"/>
          <w:szCs w:val="17"/>
        </w:rPr>
        <w:t xml:space="preserve">  Rav Tzadok (Pri Tzaddik, Kedushas HaShabbos 2): </w:t>
      </w:r>
      <w:r>
        <w:rPr>
          <w:rFonts w:ascii="Times New Roman" w:cs="Times New Roman" w:eastAsia="Times New Roman" w:hAnsi="Times New Roman"/>
          <w:sz w:val="17"/>
          <w:szCs w:val="17"/>
        </w:rPr>
        <w:t xml:space="preserve">All the supernal forces of holiness depend on man, as it is said on "You weakened the Rock that bore you" that they weaken the power of the heavenly household, and at the Destruction the wings of the Chayos and the heavenly household were diminished: for they too are part of the whole creation, which is all for the sake of man, the likeness upon the Throne who rides upon all of creation.</w:t>
      </w:r>
    </w:p>
  </w:footnote>
  <w:footnote w:id="6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5:2:1 — </w:t>
      </w:r>
      <w:r>
        <w:rPr>
          <w:rFonts w:ascii="Times New Roman" w:cs="Times New Roman" w:eastAsia="Times New Roman" w:hAnsi="Times New Roman"/>
          <w:sz w:val="17"/>
          <w:szCs w:val="17"/>
        </w:rPr>
        <w:t xml:space="preserve">"I am asleep, but my heart is awake" (Song of Songs 5:2). The congregation of Israel said before the Holy One, blessed be He: Master of the universe, I am asleep with respect to the commandments, but my heart is awake for acts of kindness. R. Chiyya bar Abba said: Where do we find that the Holy One, blessed be He, is called the heart of Israel? From this verse: "God is the rock of my heart and my portion forever" (Psalms 73:26).</w:t>
      </w:r>
      <w:r>
        <w:rPr>
          <w:rFonts w:ascii="Times New Roman" w:cs="Times New Roman" w:eastAsia="Times New Roman" w:hAnsi="Times New Roman"/>
          <w:b/>
          <w:bCs/>
          <w:i/>
          <w:iCs/>
          <w:sz w:val="17"/>
          <w:szCs w:val="17"/>
        </w:rPr>
        <w:t xml:space="preserve">  Rav Tzadok (Pri Tzaddik, Rosh Chodesh Adar 8): </w:t>
      </w:r>
      <w:r>
        <w:rPr>
          <w:rFonts w:ascii="Times New Roman" w:cs="Times New Roman" w:eastAsia="Times New Roman" w:hAnsi="Times New Roman"/>
          <w:sz w:val="17"/>
          <w:szCs w:val="17"/>
        </w:rPr>
        <w:t xml:space="preserve">The theme of this month [Adar] is that even in sleep Israel are holy, since they are bound at their root to the Blessed One — as the Midrash says, "I am asleep from the commandments ... but my heart is awake to perform them ... where do we find that the Holy One, blessed be He, is the heart of Israel? 'God is the rock of my heart.'" From the side of the Blessed One, "the voice of my beloved knocks, open for me": "my heart is awake" means that the Blessed One, the heart of Israel, rouses Israel from their sleep to perform the commandments.</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The Congregation of Israel boasts, "I am asleep but my heart is awake," which the Sages expounded as referring to the Holy One, blessed be He — "rock of my heart." Even when they are asleep from the commandments and have no "eyes," as in sleep when the eyes are shut and the heart is sunk in imaginings, since the root of the soul is a portion of God and the depths of the heart cleave to the Blessed One, all the imaginings too cleave to Him; even at the height of immersion in the imaginings of this world, which hide the truth, there remains in him a power of awakening to the Blessed One through the heart's cleaving to the living God.</w:t>
      </w:r>
      <w:r>
        <w:rPr>
          <w:rFonts w:ascii="Times New Roman" w:cs="Times New Roman" w:eastAsia="Times New Roman" w:hAnsi="Times New Roman"/>
          <w:b/>
          <w:bCs/>
          <w:i/>
          <w:iCs/>
          <w:sz w:val="17"/>
          <w:szCs w:val="17"/>
        </w:rPr>
        <w:t xml:space="preserve">  Rav Tzadok (Tzidkas HaTzaddik 68): </w:t>
      </w:r>
      <w:r>
        <w:rPr>
          <w:rFonts w:ascii="Times New Roman" w:cs="Times New Roman" w:eastAsia="Times New Roman" w:hAnsi="Times New Roman"/>
          <w:sz w:val="17"/>
          <w:szCs w:val="17"/>
        </w:rPr>
        <w:t xml:space="preserve">All the service of the body's limbs, and the commandments performed with them, serve only to set the heart straight; the essential thing is the heart, the dwelling place of the Blessed One, as the Sages said, "the Holy One, blessed be He, is the heart of Israel, as it says, 'rock of my heart.'" Therefore these [outward acts] are not to be a person's goal in themselves, but only things that lead to the goal, as the Zohar calls the 613 commandments "613 counsels."</w:t>
      </w:r>
    </w:p>
  </w:footnote>
  <w:footnote w:id="6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4a — </w:t>
      </w:r>
      <w:r>
        <w:rPr>
          <w:rFonts w:ascii="Times New Roman" w:cs="Times New Roman" w:eastAsia="Times New Roman" w:hAnsi="Times New Roman"/>
          <w:sz w:val="17"/>
          <w:szCs w:val="17"/>
        </w:rPr>
        <w:t xml:space="preserve">Some say that this is what he said to him: He blinded the eye of the world, as it is written [of the Sages], "And if it be done unwittingly by the eyes of the congregation"; let him go and occupy himself with the eye of the world, as it is written, "Behold, I profane My Sanctuary, the pride of your strength, the delight of your eyes."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"Behold, I profane My Sanctuary" — the proof lies in the end of the verse, "the delight of your eyes."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One may find the absence of light without the absence of eyes — a sighted man at night — and the absence of eyes without the absence of light — a blind man by day; but Herod had caused both, for the Torah is the light and the Torah scholars are the eyes. On this second version Bava ben Buta told him that he could repair the loss of the eyes, since the Temple he would build stands as the eye of the world in place of the Sages he had killed — but the loss of the light, the Torah he extinguished by putting them to death, he could not restore by building it.</w:t>
      </w:r>
    </w:p>
  </w:footnote>
  <w:footnote w:id="6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an Israelite. R. Abba said: This is what people say — a myrtle that stands among thorns, its name is still myrtle and people call it myrtle.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66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40:3 — </w:t>
      </w:r>
      <w:r>
        <w:rPr>
          <w:rFonts w:ascii="Times New Roman" w:cs="Times New Roman" w:eastAsia="Times New Roman" w:hAnsi="Times New Roman"/>
          <w:sz w:val="17"/>
          <w:szCs w:val="17"/>
        </w:rPr>
        <w:t xml:space="preserve">While Adam still lay an unformed mass, the Holy One, blessed be He, showed him every righteous man destined to arise from him. Some hang from Adam's head, some from his hair, some from his forehead, some from his eyes, some from his nose, some from his mouth, some from his ear, and some from his earlobe. Know this: when Job sought to argue with the Holy One, blessed be He, and said, "Would that I knew where I might find Him... I would lay my case before Him" (Job 23:3-4), the Holy One, blessed be He, answered him: "Where [eifoh] were you when I laid the earth's foundations?" (Job 38:4). What is "eifoh"? R. Shimon ben Lakish said: The Holy One, blessed be He, said to him — Job, tell Me from what place your soul's origin [eifah] hung: from his head, from his forehead, or from which of his limbs? If you know where your eifah was, then you may argue with Me.</w:t>
      </w:r>
    </w:p>
  </w:footnote>
  <w:footnote w:id="66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1:4 — </w:t>
      </w:r>
      <w:r>
        <w:rPr>
          <w:rFonts w:ascii="Times New Roman" w:cs="Times New Roman" w:eastAsia="Times New Roman" w:hAnsi="Times New Roman"/>
          <w:sz w:val="17"/>
          <w:szCs w:val="17"/>
        </w:rPr>
        <w:t xml:space="preserve">Chizkiyah bar Chiya said: Fortunate are the prophets, who liken the form to its Former, as it is said, “For the Lord God is a sun and a shield.” And so he says: “A lion has roared — who shall not fear?” And it is written, “Behold, the glory of the God of Israel came from the way of the east, and His voice was like the sound of many waters, and the earth shone with His glory.” They cause the ear to hear what it is able to hear, and show the eye what it is able to see.</w:t>
      </w:r>
    </w:p>
  </w:footnote>
  <w:footnote w:id="66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56a — </w:t>
      </w:r>
      <w:r>
        <w:rPr>
          <w:rFonts w:ascii="Times New Roman" w:cs="Times New Roman" w:eastAsia="Times New Roman" w:hAnsi="Times New Roman"/>
          <w:sz w:val="17"/>
          <w:szCs w:val="17"/>
        </w:rPr>
        <w:t xml:space="preserve">Yaakov sought to reveal to his sons the end of days, and the Divine Presence departed from him. He said: Perhaps, Heaven forbid, there is a flaw in my offspring, as with Avraham from whom Yishmael issued, and with my father Yitzchak from whom Esav issued. His sons said to him: “Hear O Israel, the Lord our God, the Lord is One” — just as there is only One in your heart, so is there only One in ours. At that moment Yaakov our father opened and said: Blessed be the name of His glorious kingdom forever and ever.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[Reading "the end of days" as "the end of the right hand":] when He will bring His right hand back before Him, for "He has drawn back His right hand before the enemy." "Hear, O Israel": they were saying it to their father.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Since Scripture does not go on to tell that he revealed to them the time of the end and of the ingathering of the exiles, [the Sages] said that the Divine Presence departed from him lest he reveal the end, as Daniel too was told "the words are closed up and sealed"; but Yaakov supposed another cause — that one of his sons did not believe in the One God (as the Semag explains) — and so he told them "hearken unto Israel your father," that is, accept the kingship of Heaven as your father did. They answered in that very language, "Hear, O Israel": just as you have accepted the Lord, the name of unity, so is "the Lord our God, the Lord One." And Yaakov said "Blessed be the name of His glorious kingdom" on hearing his sons mention the name of Heaven, just as they would respond after the High Priest when he mentioned the Name on Yom Kippur (Yoma).</w:t>
      </w:r>
      <w:r>
        <w:rPr>
          <w:rFonts w:ascii="Times New Roman" w:cs="Times New Roman" w:eastAsia="Times New Roman" w:hAnsi="Times New Roman"/>
          <w:b/>
          <w:bCs/>
          <w:i/>
          <w:iCs/>
          <w:sz w:val="17"/>
          <w:szCs w:val="17"/>
        </w:rPr>
        <w:t xml:space="preserve">  Maharal (Nesivos Olam, Nesiv HaAvodah 7): </w:t>
      </w:r>
      <w:r>
        <w:rPr>
          <w:rFonts w:ascii="Times New Roman" w:cs="Times New Roman" w:eastAsia="Times New Roman" w:hAnsi="Times New Roman"/>
          <w:sz w:val="17"/>
          <w:szCs w:val="17"/>
        </w:rPr>
        <w:t xml:space="preserve">The acceptance of the kingship of Heaven began with the twelve tribes, the sons of Yaakov, and not with Yaakov himself: given his level — his image engraved on the Throne of Glory — His kingship through him is not reckoned as kingship over the lower beings, which is complete only through Israel. Yet they accepted it only through Yaakov, who is entirely one and through whom the tribes too became one: Yaakov corresponds to the alef of echad ["one"], and with the eight sons of the matriarchs and the four sons of the handmaids they are thirteen, the numerical value of echad. When he heard their acceptance he said "Blessed be the name of His glorious kingdom," a blessing beyond what the tribes said, fitting only for what is not physical — the upper beings who are without body, and Yaakov, who was holy.</w:t>
      </w:r>
      <w:r>
        <w:rPr>
          <w:rFonts w:ascii="Times New Roman" w:cs="Times New Roman" w:eastAsia="Times New Roman" w:hAnsi="Times New Roman"/>
          <w:b/>
          <w:bCs/>
          <w:i/>
          <w:iCs/>
          <w:sz w:val="17"/>
          <w:szCs w:val="17"/>
        </w:rPr>
        <w:t xml:space="preserve">  Maharal (Netzach Yisrael, ch. 44): </w:t>
      </w:r>
      <w:r>
        <w:rPr>
          <w:rFonts w:ascii="Times New Roman" w:cs="Times New Roman" w:eastAsia="Times New Roman" w:hAnsi="Times New Roman"/>
          <w:sz w:val="17"/>
          <w:szCs w:val="17"/>
        </w:rPr>
        <w:t xml:space="preserve">Yaakov was fit to reveal the end, which is closed and utterly hidden, for his level reached the inner, hidden level — a merit he had because there was no flaw in his offspring; but since it is not fitting to reveal it, the world of the Messiah being as it were a new world, the Divine Presence departed, and he feared a flaw in his offspring that would have cut them off from that hidden level. They answered "Hear, O Israel" because Yaakov cleaves entirely to the unity of the Holy One, blessed be He, and the twelve tribes are united through Yaakov their father as the twelve chief limbs of a man are united through the soul, so that through him they too cleave to His unity. Hearing their acceptance of the unity, Yaakov said "Blessed be the name of His glorious kingdom," which blesses His name insofar as it indicates the truth of His essence — a praise fitting only for one who is holy, as Yaakov was.</w:t>
      </w:r>
      <w:r>
        <w:rPr>
          <w:rFonts w:ascii="Times New Roman" w:cs="Times New Roman" w:eastAsia="Times New Roman" w:hAnsi="Times New Roman"/>
          <w:b/>
          <w:bCs/>
          <w:i/>
          <w:iCs/>
          <w:sz w:val="17"/>
          <w:szCs w:val="17"/>
        </w:rPr>
        <w:t xml:space="preserve">  Rav Tzadok (Pri Tzaddik, Rosh Hashanah 12): </w:t>
      </w:r>
      <w:r>
        <w:rPr>
          <w:rFonts w:ascii="Times New Roman" w:cs="Times New Roman" w:eastAsia="Times New Roman" w:hAnsi="Times New Roman"/>
          <w:sz w:val="17"/>
          <w:szCs w:val="17"/>
        </w:rPr>
        <w:t xml:space="preserve">Jacob our father recognized in the attribute of truth, plainly as daylight, that the Lord is One after the world was created just as before it was created, which is what the Name Havayah signifies. The tribes said, "So there is only One in our hearts": we attain, at least through faith, also plainly, that the Lord is One, as the Zohar says, "He is truth and She is faith."</w:t>
      </w:r>
      <w:r>
        <w:rPr>
          <w:rFonts w:ascii="Times New Roman" w:cs="Times New Roman" w:eastAsia="Times New Roman" w:hAnsi="Times New Roman"/>
          <w:b/>
          <w:bCs/>
          <w:i/>
          <w:iCs/>
          <w:sz w:val="17"/>
          <w:szCs w:val="17"/>
        </w:rPr>
        <w:t xml:space="preserve">  Rav Tzadok (Tzidkas HaTzaddik 252): </w:t>
      </w:r>
      <w:r>
        <w:rPr>
          <w:rFonts w:ascii="Times New Roman" w:cs="Times New Roman" w:eastAsia="Times New Roman" w:hAnsi="Times New Roman"/>
          <w:sz w:val="17"/>
          <w:szCs w:val="17"/>
        </w:rPr>
        <w:t xml:space="preserve">"Just as there is only One in your heart ..." is the upper unity in Jacob's heart and the lower unity in the hearts of his sons. The upper unity is that all our deeds, too, You have wrought; this is the beginning, and of it is said "Hear, O Israel": you, Israel, who strive to attain Godliness, know that the Lord is One and that your striving too is from the Blessed One. Afterwards "Blessed be the name of His glorious kingdom forever and ever" is in the sense of "after a blessing, the earth He has given to mankind": the unity in reverse, that the Blessed One too is his.</w:t>
      </w:r>
      <w:r>
        <w:rPr>
          <w:rFonts w:ascii="Times New Roman" w:cs="Times New Roman" w:eastAsia="Times New Roman" w:hAnsi="Times New Roman"/>
          <w:b/>
          <w:bCs/>
          <w:i/>
          <w:iCs/>
          <w:sz w:val="17"/>
          <w:szCs w:val="17"/>
        </w:rPr>
        <w:t xml:space="preserve">  Mei HaShiloach (vol. II, Anthology, Vayigash; from Pri Tzaddik, Vayigash 17): </w:t>
      </w:r>
      <w:r>
        <w:rPr>
          <w:rFonts w:ascii="Times New Roman" w:cs="Times New Roman" w:eastAsia="Times New Roman" w:hAnsi="Times New Roman"/>
          <w:sz w:val="17"/>
          <w:szCs w:val="17"/>
        </w:rPr>
        <w:t xml:space="preserve">Only Jacob our father, a chariot for the Name Havayah, attained fear in the aspect of truth, seeing plainly that the King of kings stands over him; and of this the tribes said, "Just as there is only One in your heart, so there is only One in ours." As we have said many times, the intent is that through faith we can attain the faith of His unity, until it is as plain before the eye that all is from the Blessed One as before the world was created, which is attaining the Lord in the aspect of truth.</w:t>
      </w:r>
      <w:r>
        <w:rPr>
          <w:rFonts w:ascii="Times New Roman" w:cs="Times New Roman" w:eastAsia="Times New Roman" w:hAnsi="Times New Roman"/>
          <w:b/>
          <w:bCs/>
          <w:i/>
          <w:iCs/>
          <w:sz w:val="17"/>
          <w:szCs w:val="17"/>
        </w:rPr>
        <w:t xml:space="preserve">  Beis Yaakov (Vayechi 11): </w:t>
      </w:r>
      <w:r>
        <w:rPr>
          <w:rFonts w:ascii="Times New Roman" w:cs="Times New Roman" w:eastAsia="Times New Roman" w:hAnsi="Times New Roman"/>
          <w:sz w:val="17"/>
          <w:szCs w:val="17"/>
        </w:rPr>
        <w:t xml:space="preserve">The sons told Jacob, "Just as there is only One in your heart," meaning that the self-limitation that comes through choice is joined to the root of His unity, "so there is only One in ours": as far as our hand reaches we walk by choice, and where our power of choice cannot reach to clarify, there we are bound to the root of His unity above the bounds of choice. At once Jacob said "Blessed be the name of His glorious kingdom forever and ever," the lower unity, signifying the clothing of the light of His unity: one who cleaves to His unity, the Blessed One desires him even in the extension of His garments.</w:t>
      </w:r>
    </w:p>
  </w:footnote>
  <w:footnote w:id="66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Tikkunei Zohar 29a — </w:t>
      </w:r>
      <w:r>
        <w:rPr>
          <w:rFonts w:ascii="Times New Roman" w:cs="Times New Roman" w:eastAsia="Times New Roman" w:hAnsi="Times New Roman"/>
          <w:sz w:val="17"/>
          <w:szCs w:val="17"/>
        </w:rPr>
        <w:t xml:space="preserve">When the sukkah was made whole in its thigh, it was said of Jacob, "And Jacob came whole" (Genesis 33:18). And Jacob is certainly the likeness of the central pillar from the outer side; and Moses was there as well, but from the inner side — this one from the body and that one from the soul. And therefore the two thighs of the central pillar, when it is whole, are Netzach and Hod.</w:t>
      </w:r>
    </w:p>
  </w:footnote>
  <w:footnote w:id="66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56a — </w:t>
      </w:r>
      <w:r>
        <w:rPr>
          <w:rFonts w:ascii="Times New Roman" w:cs="Times New Roman" w:eastAsia="Times New Roman" w:hAnsi="Times New Roman"/>
          <w:sz w:val="17"/>
          <w:szCs w:val="17"/>
        </w:rPr>
        <w:t xml:space="preserve">The Sages said: What shall we do? Shall we recite it? Moses our teacher did not say it. Shall we not recite it? Jacob said it. They ordained that it be said in an undertone. R. Yitzchak said, they say in the school of R. Ami: This may be compared to a king's daughter who smelled the aroma of a spiced dish [a lowly food]. If she asks for it, she is disgraced; if she does not ask, she suffers. Her servants began to bring it to her in secret.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"Shall we recite it": this "Blessed be the name of His glorious kingdom" in the reading of the Shema. "A spiced dish": fried, seasoned meat (Old French arsdure). "She suffers": bodily suffering, from the craving.</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Moses did not say it — that is, in the passage "Hear, O Israel" written in the Torah — because he did not say it as one who recites the Shema to accept upon himself the kingship of Heaven, but wrote it as instruction for Israel, and so responding "Blessed be the name..." did not apply to it. We, who recite the Shema to accept upon ourselves the yoke of the kingship of Heaven, ought to say it as Jacob did at his sons' acceptance; but since Moses did not say it in the Torah it would be a disgrace to add to his words and interrupt aloud between "the Lord is One" and "And you shall love," and since Jacob said it, let us at least say it quietly.</w:t>
      </w:r>
      <w:r>
        <w:rPr>
          <w:rFonts w:ascii="Times New Roman" w:cs="Times New Roman" w:eastAsia="Times New Roman" w:hAnsi="Times New Roman"/>
          <w:b/>
          <w:bCs/>
          <w:i/>
          <w:iCs/>
          <w:sz w:val="17"/>
          <w:szCs w:val="17"/>
        </w:rPr>
        <w:t xml:space="preserve">  Maharal (Nesivos Olam, Nesiv HaAvodah 7): </w:t>
      </w:r>
      <w:r>
        <w:rPr>
          <w:rFonts w:ascii="Times New Roman" w:cs="Times New Roman" w:eastAsia="Times New Roman" w:hAnsi="Times New Roman"/>
          <w:sz w:val="17"/>
          <w:szCs w:val="17"/>
        </w:rPr>
        <w:t xml:space="preserve">"Blessed be the name of His glorious kingdom" is the completion of the acceptance of the kingship of Heaven, which we must accept as completely as Jacob did; hence "if she does not ask, she suffers" — that is, there is a deficiency — for by virtue of the soul man resembles the angels, who say it by virtue of their holiness, and only the body holds him back. Therefore they enacted that it be said quietly, corresponding to the soul, which dwells in concealment just as the Holy One, blessed be He, dwells in concealment; and so he likened the soul to a king's daughter, for she is the daughter of the Holy One, blessed be He.</w:t>
      </w:r>
      <w:r>
        <w:rPr>
          <w:rFonts w:ascii="Times New Roman" w:cs="Times New Roman" w:eastAsia="Times New Roman" w:hAnsi="Times New Roman"/>
          <w:b/>
          <w:bCs/>
          <w:i/>
          <w:iCs/>
          <w:sz w:val="17"/>
          <w:szCs w:val="17"/>
        </w:rPr>
        <w:t xml:space="preserve">  Maharal (Netzach Yisrael, ch. 44): </w:t>
      </w:r>
      <w:r>
        <w:rPr>
          <w:rFonts w:ascii="Times New Roman" w:cs="Times New Roman" w:eastAsia="Times New Roman" w:hAnsi="Times New Roman"/>
          <w:sz w:val="17"/>
          <w:szCs w:val="17"/>
        </w:rPr>
        <w:t xml:space="preserve">Moses said "Hear, O Israel" to all Israel, that is, to every person, and not every person is fit for this praise, which belongs only to one who is holy; yet Jacob in his holiness said it, and every person has something of holiness, so a person is in some measure fit to say it. The king's daughter is the soul, emanated from the Holy One, blessed be He, alone, while the body is from the earth; being holy, the soul yearns for this praise, which befits her ("smelled," for smell pertains above all to the soul) — if she asks, it is a disgrace, for she is in the body, from whose side the praise is unfitting, and if she does not, she suffers, for from her own side it is fitting. Therefore they enacted that it be said quietly, not openly, for it befits man only by virtue of the soul, which dwells hidden in the innermost chambers — except on Yom Kippur, when bodily things are set aside and Israel may say it openly.</w:t>
      </w:r>
    </w:p>
  </w:footnote>
  <w:footnote w:id="66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12b — </w:t>
      </w:r>
      <w:r>
        <w:rPr>
          <w:rFonts w:ascii="Times New Roman" w:cs="Times New Roman" w:eastAsia="Times New Roman" w:hAnsi="Times New Roman"/>
          <w:sz w:val="17"/>
          <w:szCs w:val="17"/>
        </w:rPr>
        <w:t xml:space="preserve">R. Abbahu ben Zutarti said in the name of R. Yehuda bar Zevida: They sought to fix the portion of Balak within the recitation of the Shema. And why did they not fix it? Because of the burden on the congregation. ... R. Yose bar Avin said: Because this verse is written in it — "He crouched, he lay down like a lion, and like a lioness; who shall rouse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crouched, he lay down" was chosen because it resembles "when you lie down and when you rise": the Holy One, blessed be He, guards us in our lying down and our rising, so that we lie down tranquil and at ease like a lion and a lioness.</w:t>
      </w:r>
      <w:r>
        <w:rPr>
          <w:rFonts w:ascii="Times New Roman" w:cs="Times New Roman" w:eastAsia="Times New Roman" w:hAnsi="Times New Roman"/>
          <w:b/>
          <w:bCs/>
          <w:i/>
          <w:iCs/>
          <w:sz w:val="17"/>
          <w:szCs w:val="17"/>
        </w:rPr>
        <w:t xml:space="preserve">  Tosafos (s.v. "They sought to fix the portion of Balak within the recitation of the Shema"): </w:t>
      </w:r>
      <w:r>
        <w:rPr>
          <w:rFonts w:ascii="Times New Roman" w:cs="Times New Roman" w:eastAsia="Times New Roman" w:hAnsi="Times New Roman"/>
          <w:sz w:val="17"/>
          <w:szCs w:val="17"/>
        </w:rPr>
        <w:t xml:space="preserve">It is stated in the Jerusalem Talmud (Berakhot 1:5) that the three portions were fixed in the recitation of the Shema because the Ten Commandments are contained in them; look there and you will find it all.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crouched, he lay down" corresponds to the evening Shema, of which "when you lie down" is written, as Rashi explained, and "like a lioness, who shall rouse him" corresponds to the morning Shema, of which "when you rise" is written — for surely no one rouses him: he rises of himself with alacrity, and so a man should rise of himself with alacrity at the time of the morning Shema, that its time not pass. Maharsha adds that he afterwards found in Tanchuma that the preceding verse is cited — "Behold, a people that rises up like a lioness ... he shall not lie down until he devours the prey" — which suits this exposition of the morning and evening Shema better.</w:t>
      </w:r>
      <w:r>
        <w:rPr>
          <w:rFonts w:ascii="Times New Roman" w:cs="Times New Roman" w:eastAsia="Times New Roman" w:hAnsi="Times New Roman"/>
          <w:b/>
          <w:bCs/>
          <w:i/>
          <w:iCs/>
          <w:sz w:val="17"/>
          <w:szCs w:val="17"/>
        </w:rPr>
        <w:t xml:space="preserve">  Rav Tzadok (Dover Tzedek, Miscellany 4:12): </w:t>
      </w:r>
      <w:r>
        <w:rPr>
          <w:rFonts w:ascii="Times New Roman" w:cs="Times New Roman" w:eastAsia="Times New Roman" w:hAnsi="Times New Roman"/>
          <w:sz w:val="17"/>
          <w:szCs w:val="17"/>
        </w:rPr>
        <w:t xml:space="preserve">When Bilam spoke them, his words were surely counted as profane among Israel, and so they truly were; only when Moses wrote them in the Torah scroll did they become holy and words of the living God — so much so that the Sages sought to fix the portion of Balak in the recitation of the Shema, for it holds great holiness, like the verse "Hear, O Israel." And it is good to bear these words on one's lips evening and morning, every day, constantly.</w:t>
      </w:r>
      <w:r>
        <w:rPr>
          <w:rFonts w:ascii="Times New Roman" w:cs="Times New Roman" w:eastAsia="Times New Roman" w:hAnsi="Times New Roman"/>
          <w:b/>
          <w:bCs/>
          <w:i/>
          <w:iCs/>
          <w:sz w:val="17"/>
          <w:szCs w:val="17"/>
        </w:rPr>
        <w:t xml:space="preserve">  Rav Tzadok (Pri Tzaddik, Balak 3): </w:t>
      </w:r>
      <w:r>
        <w:rPr>
          <w:rFonts w:ascii="Times New Roman" w:cs="Times New Roman" w:eastAsia="Times New Roman" w:hAnsi="Times New Roman"/>
          <w:sz w:val="17"/>
          <w:szCs w:val="17"/>
        </w:rPr>
        <w:t xml:space="preserve">On the Gemara's statement that they sought to fix the portion of Balak in the Shema because of the verse "He crouched, he lay down like a lion," he asks what this verse — which, as Rashi explains, resembles "when you lie down and when you rise," for the Holy One, blessed be He, guards us when we lie down and rise — has to do with the Shema, which is the acceptance of the yoke of Heaven and of the commandments. But the Midrash says that Bilam flattered Israel in his prophecies and made their hearts proud, so that they fell at Shittim — and this was through his saying "He crouched, he lay down"; and the Gemara there says that one who recites the Shema on his bed is as though holding a two-edged sword, whose main purpose is to slay the evil inclination.</w:t>
      </w:r>
      <w:r>
        <w:rPr>
          <w:rFonts w:ascii="Times New Roman" w:cs="Times New Roman" w:eastAsia="Times New Roman" w:hAnsi="Times New Roman"/>
          <w:b/>
          <w:bCs/>
          <w:i/>
          <w:iCs/>
          <w:sz w:val="17"/>
          <w:szCs w:val="17"/>
        </w:rPr>
        <w:t xml:space="preserve">  Sod Yesharim (Purim 3): </w:t>
      </w:r>
      <w:r>
        <w:rPr>
          <w:rFonts w:ascii="Times New Roman" w:cs="Times New Roman" w:eastAsia="Times New Roman" w:hAnsi="Times New Roman"/>
          <w:sz w:val="17"/>
          <w:szCs w:val="17"/>
        </w:rPr>
        <w:t xml:space="preserve">My grandfather explained the verse "He crouched, he lay down like a lion": what might is evident in a lion once it has lain down, when a lion's might is praised only when it rises? But one who is not truly mighty cannot restrain himself from avenging himself at once upon his enemies, whereas one truly mighty and confident in his strength does not hasten, and can hold back until their measure is full and then repay them; so from his very crouching and lying down and refraining from vengeance, the greatness of his might is evident.</w:t>
      </w:r>
    </w:p>
  </w:footnote>
  <w:footnote w:id="66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5:2 — </w:t>
      </w:r>
      <w:r>
        <w:rPr>
          <w:rFonts w:ascii="Times New Roman" w:cs="Times New Roman" w:eastAsia="Times New Roman" w:hAnsi="Times New Roman"/>
          <w:sz w:val="17"/>
          <w:szCs w:val="17"/>
        </w:rPr>
        <w:t xml:space="preserve">"I am asleep, but my heart is awake" (Song of Songs 5:2). The congregation of Israel said before the Holy One, blessed be He: Master of the universe, I am asleep with respect to the commandments, but my heart is awake for acts of kindness; I am asleep with respect to the redemption, but the heart of the Holy One, blessed be He, is awake to redeem me. R. Chiyya bar Abba said: Where do we find that the Holy One, blessed be He, is called the heart of Israel? From this verse: "God is the rock of my heart and my portion forever" (Psalms 73:26).</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Blessed One always dwells in the depths of one's heart, as Shir HaShirim Rabbah says that the Holy One, blessed be He, is the heart of Israel — "the Rock of my heart and my portion" — and on this they expounded "I am asleep but my heart is awake": though a person is sunk in imagination, which is the sleep, the imagination does not reach the depths of the heart, where the point of "the Rock of his heart" is always awake, and through it he can awaken from his slumber and merit the complete redemption.</w:t>
      </w:r>
      <w:r>
        <w:rPr>
          <w:rFonts w:ascii="Times New Roman" w:cs="Times New Roman" w:eastAsia="Times New Roman" w:hAnsi="Times New Roman"/>
          <w:b/>
          <w:bCs/>
          <w:i/>
          <w:iCs/>
          <w:sz w:val="17"/>
          <w:szCs w:val="17"/>
        </w:rPr>
        <w:t xml:space="preserve">  Rav Tzadok (Pri Tzaddik, Ki Sisa 7): </w:t>
      </w:r>
      <w:r>
        <w:rPr>
          <w:rFonts w:ascii="Times New Roman" w:cs="Times New Roman" w:eastAsia="Times New Roman" w:hAnsi="Times New Roman"/>
          <w:sz w:val="17"/>
          <w:szCs w:val="17"/>
        </w:rPr>
        <w:t xml:space="preserve">[The Zohar reads] "Many of those who sleep in the dust shall awaken" with "I am asleep but my heart is awake": when the Blessed One dwells in the heart of Israel, as they said that the Holy One, blessed be He, is the heart of Israel ("God is the Rock of my heart and my portion forever"), death is only like sleep. Even though the flaw that brought death has not been repaired in the world at large, one who merits that his heart be a dwelling for the Shechinah is redeemed completely, and his death is only like sleep followed by awakening.</w:t>
      </w:r>
    </w:p>
  </w:footnote>
  <w:footnote w:id="66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Numbers 23:21 — </w:t>
      </w:r>
      <w:r>
        <w:rPr>
          <w:rFonts w:ascii="Times New Roman" w:cs="Times New Roman" w:eastAsia="Times New Roman" w:hAnsi="Times New Roman"/>
          <w:sz w:val="17"/>
          <w:szCs w:val="17"/>
        </w:rPr>
        <w:t xml:space="preserve">“He has beheld no iniquity in Yaakov, nor has He seen perverseness in Israel; the Lord his God is with him, and the King’s trumpet-blast is among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Understand it as the Targum does; and by its plain sense it also yields a fine exposition. The Holy One, blessed be He, does not look at the iniquity in Jacob: when they transgress His words He does not deal strictly with them to scrutinize their misdeeds, "amal" meaning transgression, since sin is a vexation before the Omnipresent. "The Lord his God is with him" — even when they provoke Him and rebel before Him He does not stir from their midst; and "the teru'ah of a king is in him" is an expression of love and friendship, as Onkelos renders, "the Shekhinah of their King is among them."</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The subject is God, mentioned above: He has beheld no iniquity or falsehood in Jacob, and has seen in them no perversity or provocation committed before Him, and therefore He is with them and the shout of His kingship is among them; this is the view of R. Abraham ibn Ezra, and it is correct. It may also be explained that "aven" and "amal" here mean deceit and falsehood: no one has seen in Israel any lie — their trust is not false and their hope is not vain, for all their blessings will be fulfilled forever.</w:t>
      </w:r>
      <w:r>
        <w:rPr>
          <w:rFonts w:ascii="Times New Roman" w:cs="Times New Roman" w:eastAsia="Times New Roman" w:hAnsi="Times New Roman"/>
          <w:b/>
          <w:bCs/>
          <w:i/>
          <w:iCs/>
          <w:sz w:val="17"/>
          <w:szCs w:val="17"/>
        </w:rPr>
        <w:t xml:space="preserve">  Rav Tzadok (Takanas HaShavin 15): </w:t>
      </w:r>
      <w:r>
        <w:rPr>
          <w:rFonts w:ascii="Times New Roman" w:cs="Times New Roman" w:eastAsia="Times New Roman" w:hAnsi="Times New Roman"/>
          <w:sz w:val="17"/>
          <w:szCs w:val="17"/>
        </w:rPr>
        <w:t xml:space="preserve">Bilam recognized Israel's virtue from the very beginning of their root: even though their sins have grown great, the root is good and was never entirely severed. Hence "How shall I curse whom God has not cursed" — even, as the Sages said, at a time when they deserved a curse — for "He has not beheld iniquity": that is, even though there is toil and iniquity in them.</w:t>
      </w:r>
      <w:r>
        <w:rPr>
          <w:rFonts w:ascii="Times New Roman" w:cs="Times New Roman" w:eastAsia="Times New Roman" w:hAnsi="Times New Roman"/>
          <w:b/>
          <w:bCs/>
          <w:i/>
          <w:iCs/>
          <w:sz w:val="17"/>
          <w:szCs w:val="17"/>
        </w:rPr>
        <w:t xml:space="preserve">  Sod Yesharim (Rosh Hashanah 51): </w:t>
      </w:r>
      <w:r>
        <w:rPr>
          <w:rFonts w:ascii="Times New Roman" w:cs="Times New Roman" w:eastAsia="Times New Roman" w:hAnsi="Times New Roman"/>
          <w:sz w:val="17"/>
          <w:szCs w:val="17"/>
        </w:rPr>
        <w:t xml:space="preserve">"He has not beheld iniquity [aven] in Yaakov": even in the lowest level of Israel, when one looks into the depth of his heart, there is no obstinacy of the serpent's kind that would remove him entirely from the Blessed One's will, so as to be called aven; and "nor has He seen toil [amal] in Israel": when they are in the good state of "Israel," one can see plainly that they have no place for the deficiency of habit called amal. The reason is "the Lord his God is with him": in every soul of Israel there is a point by which it is bound to the Blessed One, and this point always goes with it, so that however far it strays it can never be removed from it.</w:t>
      </w:r>
    </w:p>
  </w:footnote>
  <w:footnote w:id="66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18a — </w:t>
      </w:r>
      <w:r>
        <w:rPr>
          <w:rFonts w:ascii="Times New Roman" w:cs="Times New Roman" w:eastAsia="Times New Roman" w:hAnsi="Times New Roman"/>
          <w:sz w:val="17"/>
          <w:szCs w:val="17"/>
        </w:rPr>
        <w:t xml:space="preserve">Two men took to their sickbeds with the same illness; one recovered and one did not. Why? This one prayed a complete prayer and was answered; that one did not pray a complete prayer, and was not answered.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"To the scaffold" — a house of assembly where capital cases are tried for execution. "And their judgment was the same" — both had been seized on the same charge. "This one came down" — from the bed; "this one was saved" — from the tribunal. "A complete prayer" — he directed his intent.</w:t>
      </w:r>
      <w:r>
        <w:rPr>
          <w:rFonts w:ascii="Times New Roman" w:cs="Times New Roman" w:eastAsia="Times New Roman" w:hAnsi="Times New Roman"/>
          <w:b/>
          <w:bCs/>
          <w:i/>
          <w:iCs/>
          <w:sz w:val="17"/>
          <w:szCs w:val="17"/>
        </w:rPr>
        <w:t xml:space="preserve">  Maharsha (s.v. "two who went up to bed"): </w:t>
      </w:r>
      <w:r>
        <w:rPr>
          <w:rFonts w:ascii="Times New Roman" w:cs="Times New Roman" w:eastAsia="Times New Roman" w:hAnsi="Times New Roman"/>
          <w:sz w:val="17"/>
          <w:szCs w:val="17"/>
        </w:rPr>
        <w:t xml:space="preserve">They are compared in the same way in chapter Bameh Madlikin [Shabbat 32a], where it is said that one who went up to his bed and fell ill should regard himself as though he had been brought up to the scaffold, and it concludes there, "These are a man's advocates: repentance and good deeds"; the same holds for prayer, as we say here, "this one prayed and was answered, and that one prayed and was not answered." [The baraita] could just as well have said "and that one did not pray at all," but it teaches that even if he prayed, if [his prayer] was not complete he was not answered.</w:t>
      </w:r>
    </w:p>
  </w:footnote>
  <w:footnote w:id="66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Exodus 30:12 — </w:t>
      </w:r>
      <w:r>
        <w:rPr>
          <w:rFonts w:ascii="Times New Roman" w:cs="Times New Roman" w:eastAsia="Times New Roman" w:hAnsi="Times New Roman"/>
          <w:sz w:val="17"/>
          <w:szCs w:val="17"/>
        </w:rPr>
        <w:t xml:space="preserve">“When you take the sum of the Children of Israel according to their numbers, each man shall give a ransom for his soul to the Lord when counting them, so that there shall be no plague among them when they are counted.”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you take" is an expression of receiving, as the Targum renders it: when you wish to receive the sum of their number, to know how many they are, do not count them by heads, but let each one give a half-shekel, and you shall count the shekels and know their number. "That there be no plague among them" — because a count is subject to the evil eye and pestilence comes upon them, as we find in the days of David.</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The Holy One, blessed be He, commanded that whenever Moses takes the head-count of Israel they are to give a ransom for their souls, a half-shekel, and He told him "you shall take the atonement money and give it for the service of the Tent of Meeting"; Scripture did not need to add that he should count them now, since that is understood of itself, and so the commandment is framed generally, to take in every occasion on which he counts them. And because it was not made explicit here whether this is a commandment for the generations or only for Moses in the wilderness, David erred and numbered the people without shekels, and the plague came upon them.</w:t>
      </w:r>
    </w:p>
  </w:footnote>
  <w:footnote w:id="67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6a — </w:t>
      </w:r>
      <w:r>
        <w:rPr>
          <w:rFonts w:ascii="Times New Roman" w:cs="Times New Roman" w:eastAsia="Times New Roman" w:hAnsi="Times New Roman"/>
          <w:sz w:val="17"/>
          <w:szCs w:val="17"/>
        </w:rPr>
        <w:t xml:space="preserve">It was taught: Abba Binyamin says — were permission given to the eye to see, no creature could withstand the harmful spirits. Abaye said: They outnumber us, and they stand about us like the ridge around a field. Rashi: like the ridge of a trench that is made around the vines.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"To see" — all the demons that stand before him. "Like the ridge around a field" — like the line of digging that surrounds the basin made beneath vines, as we learned, "one may not make basins for vines," that is, to gather water there to irrigate the vine; the ridge is the furrow of a plough running all around the mound of the basin, the vine being planted on the mound.</w:t>
      </w:r>
      <w:r>
        <w:rPr>
          <w:rFonts w:ascii="Times New Roman" w:cs="Times New Roman" w:eastAsia="Times New Roman" w:hAnsi="Times New Roman"/>
          <w:b/>
          <w:bCs/>
          <w:i/>
          <w:iCs/>
          <w:sz w:val="17"/>
          <w:szCs w:val="17"/>
        </w:rPr>
        <w:t xml:space="preserve">  Tosafos (s.v. "like the ridge around a field"): </w:t>
      </w:r>
      <w:r>
        <w:rPr>
          <w:rFonts w:ascii="Times New Roman" w:cs="Times New Roman" w:eastAsia="Times New Roman" w:hAnsi="Times New Roman"/>
          <w:sz w:val="17"/>
          <w:szCs w:val="17"/>
        </w:rPr>
        <w:t xml:space="preserve">Like the furrows that surround a garden bed, as we say at the beginning of Nedarim, "let this bed be [designated as] pe'ah."</w:t>
      </w:r>
    </w:p>
  </w:footnote>
  <w:footnote w:id="67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16a — </w:t>
      </w:r>
      <w:r>
        <w:rPr>
          <w:rFonts w:ascii="Times New Roman" w:cs="Times New Roman" w:eastAsia="Times New Roman" w:hAnsi="Times New Roman"/>
          <w:sz w:val="17"/>
          <w:szCs w:val="17"/>
        </w:rPr>
        <w:t xml:space="preserve">The Holy One, blessed be He, said: Recite before Me on Rosh HaShana Kingships, Remembrances, and Shofarot — Kingships, so that you crown Me as king over you; Remembrances, so that your remembrance may rise before Me for good; and with what? With the shofar.</w:t>
      </w:r>
      <w:r>
        <w:rPr>
          <w:rFonts w:ascii="Times New Roman" w:cs="Times New Roman" w:eastAsia="Times New Roman" w:hAnsi="Times New Roman"/>
          <w:b/>
          <w:bCs/>
          <w:i/>
          <w:iCs/>
          <w:sz w:val="17"/>
          <w:szCs w:val="17"/>
        </w:rPr>
        <w:t xml:space="preserve">  Tosafos (s.v. "with a ram's shofar"): </w:t>
      </w:r>
      <w:r>
        <w:rPr>
          <w:rFonts w:ascii="Times New Roman" w:cs="Times New Roman" w:eastAsia="Times New Roman" w:hAnsi="Times New Roman"/>
          <w:sz w:val="17"/>
          <w:szCs w:val="17"/>
        </w:rPr>
        <w:t xml:space="preserve">In chapter Ra'uhu Beit Din (26a) the Mishnah records that R. Yosei validates even a cow's horn; but we hold in accordance with R. Yehuda that one sounds with bent rams' horns, as the Gemara rules there (26b).</w:t>
      </w:r>
      <w:r>
        <w:rPr>
          <w:rFonts w:ascii="Times New Roman" w:cs="Times New Roman" w:eastAsia="Times New Roman" w:hAnsi="Times New Roman"/>
          <w:b/>
          <w:bCs/>
          <w:i/>
          <w:iCs/>
          <w:sz w:val="17"/>
          <w:szCs w:val="17"/>
        </w:rPr>
        <w:t xml:space="preserve">  Maharsha (s.v. "recite before Me Kingships"): </w:t>
      </w:r>
      <w:r>
        <w:rPr>
          <w:rFonts w:ascii="Times New Roman" w:cs="Times New Roman" w:eastAsia="Times New Roman" w:hAnsi="Times New Roman"/>
          <w:sz w:val="17"/>
          <w:szCs w:val="17"/>
        </w:rPr>
        <w:t xml:space="preserve">The Sifrei derives them from the verse "And you shall sound… and they shall be to you for a remembrance… I am the Lord your God" (Numbers 10:10): "you shall sound" — these are Shofarot; "for a remembrance" — these are Remembrances; "I am the Lord your God" — this is Kingships. The intent of Kingships, Remembrances and Shofarot is explained in the chapter "How is the order of fasts" [Taanit, ch. 2].</w:t>
      </w:r>
      <w:r>
        <w:rPr>
          <w:rFonts w:ascii="Times New Roman" w:cs="Times New Roman" w:eastAsia="Times New Roman" w:hAnsi="Times New Roman"/>
          <w:b/>
          <w:bCs/>
          <w:i/>
          <w:iCs/>
          <w:sz w:val="17"/>
          <w:szCs w:val="17"/>
        </w:rPr>
        <w:t xml:space="preserve">  Maharsha (s.v. "why do we sound a ram's horn"): </w:t>
      </w:r>
      <w:r>
        <w:rPr>
          <w:rFonts w:ascii="Times New Roman" w:cs="Times New Roman" w:eastAsia="Times New Roman" w:hAnsi="Times New Roman"/>
          <w:sz w:val="17"/>
          <w:szCs w:val="17"/>
        </w:rPr>
        <w:t xml:space="preserve">The Ran explains that [R. Abbahu] asks this about the mere custom of sounding with a ram's horn; but it seems to me that he asks it on the Mishnah in chapter Ra'uhu Beit Din, "R. Yehuda says: On Rosh Hashanah one sounds with [the horns] of males," which is the accepted halachah. This follows the Midrash that Rashi cites on the Torah, that the yovel is a ram's horn (for in Arabic a ram is called yovla), since we derive the shofar of Rosh Hashanah below [in chapter 2] from the shofar of the Jubilee.</w:t>
      </w:r>
      <w:r>
        <w:rPr>
          <w:rFonts w:ascii="Times New Roman" w:cs="Times New Roman" w:eastAsia="Times New Roman" w:hAnsi="Times New Roman"/>
          <w:b/>
          <w:bCs/>
          <w:i/>
          <w:iCs/>
          <w:sz w:val="17"/>
          <w:szCs w:val="17"/>
        </w:rPr>
        <w:t xml:space="preserve">  Maharal (Chiddushei Aggados, Rosh Hashanah 16a, s.v. "Kingships, Remembrances, Shofarot"): </w:t>
      </w:r>
      <w:r>
        <w:rPr>
          <w:rFonts w:ascii="Times New Roman" w:cs="Times New Roman" w:eastAsia="Times New Roman" w:hAnsi="Times New Roman"/>
          <w:sz w:val="17"/>
          <w:szCs w:val="17"/>
        </w:rPr>
        <w:t xml:space="preserve">Kingships: the Blessed One is King, and as King He comes to judge; therefore Remembrances follow, for remembrance is not judgment — on the contrary, it recalls what was forgotten, and since He remembers everything, reaching what is deep and inward, He remembers Israel for good, and by this they are saved from the attribute of judgment. And this is "by the shofar," for the tekia signifies elevation, and all elevation is mercy, as the Sages said (Vayikra Rabbah 29): when Israel take up their shofars and sound them, the Holy One, blessed be He, rises from the throne of judgment and sits upon the throne of mercy.</w:t>
      </w:r>
      <w:r>
        <w:rPr>
          <w:rFonts w:ascii="Times New Roman" w:cs="Times New Roman" w:eastAsia="Times New Roman" w:hAnsi="Times New Roman"/>
          <w:b/>
          <w:bCs/>
          <w:i/>
          <w:iCs/>
          <w:sz w:val="17"/>
          <w:szCs w:val="17"/>
        </w:rPr>
        <w:t xml:space="preserve">  Maharal (Chiddushei Aggados, Rosh Hashanah 16a, s.v. "with a ram's shofar"): </w:t>
      </w:r>
      <w:r>
        <w:rPr>
          <w:rFonts w:ascii="Times New Roman" w:cs="Times New Roman" w:eastAsia="Times New Roman" w:hAnsi="Times New Roman"/>
          <w:sz w:val="17"/>
          <w:szCs w:val="17"/>
        </w:rPr>
        <w:t xml:space="preserve">Rosh Hashanah is the day of judgment, and when they sound a ram's horn it is as though the judgment had already been carried out, for He remembers the binding of Yitzchak, who was bound before the Holy One, blessed be He, as though judgment had been executed upon him. "I shall account it to you" because the father is the root of the son: when the father, the root of the lineage, was bound, the branch resembles him, for Israel too give themselves over to the honor of the Blessed One. In sum, the ram signifies binding and submission to the attribute of judgment, and by giving over our souls to the Blessed One we are saved from the Accuser — which is also why [the shofars] must be bent.</w:t>
      </w:r>
      <w:r>
        <w:rPr>
          <w:rFonts w:ascii="Times New Roman" w:cs="Times New Roman" w:eastAsia="Times New Roman" w:hAnsi="Times New Roman"/>
          <w:b/>
          <w:bCs/>
          <w:i/>
          <w:iCs/>
          <w:sz w:val="17"/>
          <w:szCs w:val="17"/>
        </w:rPr>
        <w:t xml:space="preserve">  Rav Tzadok (Likutei Ma'amarim, festival discourses 13): </w:t>
      </w:r>
      <w:r>
        <w:rPr>
          <w:rFonts w:ascii="Times New Roman" w:cs="Times New Roman" w:eastAsia="Times New Roman" w:hAnsi="Times New Roman"/>
          <w:sz w:val="17"/>
          <w:szCs w:val="17"/>
        </w:rPr>
        <w:t xml:space="preserve">Rosh HaShanah is the Day of Remembrance, for when a person remembers the Blessed One, the Blessed One remembers the person; this too is the matter of the shofar, of which the Sages said, "so that your remembrance may rise before Me for good — with what? With the shofar." Rambam wrote that the shofar hints, "Awake, sleepers, from your slumber … remember your Creator," for it was their way to rouse the people by sounding the shofar; and it is all one — their remembering the Blessed One and their remembrance rising before Him.</w:t>
      </w:r>
      <w:r>
        <w:rPr>
          <w:rFonts w:ascii="Times New Roman" w:cs="Times New Roman" w:eastAsia="Times New Roman" w:hAnsi="Times New Roman"/>
          <w:b/>
          <w:bCs/>
          <w:i/>
          <w:iCs/>
          <w:sz w:val="17"/>
          <w:szCs w:val="17"/>
        </w:rPr>
        <w:t xml:space="preserve">  Rav Tzadok (Pri Tzaddik, Vayeitzei 3): </w:t>
      </w:r>
      <w:r>
        <w:rPr>
          <w:rFonts w:ascii="Times New Roman" w:cs="Times New Roman" w:eastAsia="Times New Roman" w:hAnsi="Times New Roman"/>
          <w:sz w:val="17"/>
          <w:szCs w:val="17"/>
        </w:rPr>
        <w:t xml:space="preserve">The holiness of Rosh HaShanah, the Day of Remembrance — "so that your remembrance may rise before Me for good, and with what? With the shofar" — is present on the Sabbath to a greater degree; therefore when Rosh HaShanah falls on the Sabbath there is no need to raise our remembrance before Him for good through the act of the shofar, for [the Sabbath] is in itself a day of remembrance.</w:t>
      </w:r>
      <w:r>
        <w:rPr>
          <w:rFonts w:ascii="Times New Roman" w:cs="Times New Roman" w:eastAsia="Times New Roman" w:hAnsi="Times New Roman"/>
          <w:b/>
          <w:bCs/>
          <w:i/>
          <w:iCs/>
          <w:sz w:val="17"/>
          <w:szCs w:val="17"/>
        </w:rPr>
        <w:t xml:space="preserve">  Mei HaShiloach (vol. II, Rosh HaShanah): </w:t>
      </w:r>
      <w:r>
        <w:rPr>
          <w:rFonts w:ascii="Times New Roman" w:cs="Times New Roman" w:eastAsia="Times New Roman" w:hAnsi="Times New Roman"/>
          <w:sz w:val="17"/>
          <w:szCs w:val="17"/>
        </w:rPr>
        <w:t xml:space="preserve">In Remembrances the benefit is explicit, but what is the benefit in reciting Kingships? Though a person imagines that the yoke of Heaven's kingship is servitude, in truth it is the true freedom from every servitude in the world, for where the Blessed One dwells no evil draws near, and one who crowns the Blessed One over himself is entirely free; so the Blessed One counsels Israel that in the days of Rosh HaShanah the word "King" be habitual on their lips, a safeguard from all evil.</w:t>
      </w:r>
      <w:r>
        <w:rPr>
          <w:rFonts w:ascii="Times New Roman" w:cs="Times New Roman" w:eastAsia="Times New Roman" w:hAnsi="Times New Roman"/>
          <w:b/>
          <w:bCs/>
          <w:i/>
          <w:iCs/>
          <w:sz w:val="17"/>
          <w:szCs w:val="17"/>
        </w:rPr>
        <w:t xml:space="preserve">  Tiferes Yosef (Rosh HaShanah 15): </w:t>
      </w:r>
      <w:r>
        <w:rPr>
          <w:rFonts w:ascii="Times New Roman" w:cs="Times New Roman" w:eastAsia="Times New Roman" w:hAnsi="Times New Roman"/>
          <w:sz w:val="17"/>
          <w:szCs w:val="17"/>
        </w:rPr>
        <w:t xml:space="preserve">"Recite before Me Kingships... so that you crown Me": since the Blessed One desires Israel's crowning of Him, a person is obligated to crown Him over himself in every detail. "Remembrances, so that your remembrance may rise before Me for good" — but what has remembrance to do with the Blessed One, when there is no forgetting before His Throne of Glory? Rather it is from the human side, for a person has many distractions and must fix in himself that none will divert him, and "with what? With the shofar" — only through the shofar can he fix this recognition, for the shofar indicates that a person stations himself in the inner voice.</w:t>
      </w:r>
      <w:r>
        <w:rPr>
          <w:rFonts w:ascii="Times New Roman" w:cs="Times New Roman" w:eastAsia="Times New Roman" w:hAnsi="Times New Roman"/>
          <w:b/>
          <w:bCs/>
          <w:i/>
          <w:iCs/>
          <w:sz w:val="17"/>
          <w:szCs w:val="17"/>
        </w:rPr>
        <w:t xml:space="preserve">  Sod Yesharim (Rosh HaShanah 17): </w:t>
      </w:r>
      <w:r>
        <w:rPr>
          <w:rFonts w:ascii="Times New Roman" w:cs="Times New Roman" w:eastAsia="Times New Roman" w:hAnsi="Times New Roman"/>
          <w:sz w:val="17"/>
          <w:szCs w:val="17"/>
        </w:rPr>
        <w:t xml:space="preserve">"Recite before Me Remembrances" — that you always bring yourselves near before Me and do not stand far off, behind; as much as a person fixes in his heart the awareness that he always stands before the Blessed One and is watched over every moment, so does the Blessed One truly watch over him. "With what? With the shofar" — a person fixes such awareness by contracting his own desires so as to want only the simple will of the Blessed One, and this contraction is called shofar.</w:t>
      </w:r>
    </w:p>
  </w:footnote>
  <w:footnote w:id="67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76a — </w:t>
      </w:r>
      <w:r>
        <w:rPr>
          <w:rFonts w:ascii="Times New Roman" w:cs="Times New Roman" w:eastAsia="Times New Roman" w:hAnsi="Times New Roman"/>
          <w:sz w:val="17"/>
          <w:szCs w:val="17"/>
        </w:rPr>
        <w:t xml:space="preserve">R. Chanina ben Antigonus says: Even one who was enrolled in the king’s army — for such a one is not appointed to the priesthood without examining his lineage. And in the Gemara: Rav Yehuda said in the name of Shmuel — in the forces of the house of David. Rav Yosef said: What is the verse? “And they mustered themselves in the army for war.” And what is the reason? Rav Yehuda said in the name of Rav: So that their merit and the merit of their fathers should aid them.</w:t>
      </w:r>
      <w:r>
        <w:rPr>
          <w:rFonts w:ascii="Times New Roman" w:cs="Times New Roman" w:eastAsia="Times New Roman" w:hAnsi="Times New Roman"/>
          <w:b/>
          <w:bCs/>
          <w:i/>
          <w:iCs/>
          <w:sz w:val="17"/>
          <w:szCs w:val="17"/>
        </w:rPr>
        <w:t xml:space="preserve">  Rashi (76b, s.v. "in the military troops of the House of David"): </w:t>
      </w:r>
      <w:r>
        <w:rPr>
          <w:rFonts w:ascii="Times New Roman" w:cs="Times New Roman" w:eastAsia="Times New Roman" w:hAnsi="Times New Roman"/>
          <w:sz w:val="17"/>
          <w:szCs w:val="17"/>
        </w:rPr>
        <w:t xml:space="preserve">They served in rotation, month by month in a recurring cycle — and this is the sense of "army list" — and they were entered by name, such and such a family in such a month; and they were careful to record their lineage as free of any blemish, as the Gemara goes on to explain, so that the merit of their fathers should aid them in battle.</w:t>
      </w:r>
    </w:p>
  </w:footnote>
  <w:footnote w:id="67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Proverbs 6:23 — </w:t>
      </w:r>
      <w:r>
        <w:rPr>
          <w:rFonts w:ascii="Times New Roman" w:cs="Times New Roman" w:eastAsia="Times New Roman" w:hAnsi="Times New Roman"/>
          <w:sz w:val="17"/>
          <w:szCs w:val="17"/>
        </w:rPr>
        <w:t xml:space="preserve">“For the commandment is a lamp and the Torah is light, and reproofs of instruction are the way of life.”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Just as light gives light to the world always, so does the merit of the Torah stand for a man forever, while the merit of a commandment lasts only for a time, like the light of a lamp. “And reproofs of instruction are the way of life” — reproofs of instruction incline a man toward life, so they are found to be the way of life.</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The commandment a man performs gives him light like a lamp, and the Torah he studies is to him as the light of day; and one who listens to reproofs of instruction — this is for him a way that brings him to life.</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commandment, which is particular, is likened to a lamp, which is particular, and the Torah, which is general, is likened to light, which is general. The lamp burns only so long as there are oil and wick, and so the commandment belongs to a man only while he is confined in a body; but light shines of itself, and so the light of the Torah cleaves to the soul, since the soul is divine. And though a man has light and lamp he must still walk in the way of life, and what leads him there is “reproofs of instruction”.</w:t>
      </w:r>
    </w:p>
  </w:footnote>
  <w:footnote w:id="67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21a — </w:t>
      </w:r>
      <w:r>
        <w:rPr>
          <w:rFonts w:ascii="Times New Roman" w:cs="Times New Roman" w:eastAsia="Times New Roman" w:hAnsi="Times New Roman"/>
          <w:sz w:val="17"/>
          <w:szCs w:val="17"/>
        </w:rPr>
        <w:t xml:space="preserve">This is comparable to a man walking in the blackness of night and the darkness, who fears the thorns and the pits and the thistles, and the wild beasts and the bandits, and does not know which way he is walking. If a torch of fire comes his way, he is saved from the thorns and the pits and the thistles, but he still fears the wild beasts and the bandits, and still does not know which way he is walking. Once the light of dawn rises, he is saved from the wild beasts and the bandits, but he still does not know which way he is walking. When he reaches the crossroads, he is saved from them all.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torch: so too one who merited to fulfill a mitzva is saved from some of the punishments, yet he still fears the wild beasts and bandits, whose way is to prowl at night, as it is written: "You make darkness and it is night, in which all the beasts of the forest creep forth" (Psalms 104:20). Even after dawn he "still does not know" — lest his inclination compel him to neglect [the Torah] and so bring the evil inclination and punishment back upon him. At the crossroads he recognizes his way: so too one who reaches the day of his death without having departed from the Torah is saved from them all, as the Gemara explains below.</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Man is composed of body and soul: the body performs the mitzvot and the soul, which is his intellect, engages in contemplation, which is the Torah. Just as a torch at night saves one from thorns, pits and thistles, so the mitzvot, the perfection of the body, save a person in this world, which is likened to night, from the three calamities that befall the body — famine (the thorns, as in "thorns and thistles shall it bring forth"), pestilence (the pits, the grave into which one falls) and the enemy's sword (the thistles). The wild beasts and bandits allude to the two things that bar the perfection of the soul and bring a man to sin — the evil inclination and the enticement of a wicked man — and from these he is saved not by the merit of the mitzva but only by the merit of the Torah, the perfection of the soul, likened to dawn, as they said of the evil inclination: "If this repulsive one meets you, drag him to the study hall."</w:t>
      </w:r>
      <w:r>
        <w:rPr>
          <w:rFonts w:ascii="Times New Roman" w:cs="Times New Roman" w:eastAsia="Times New Roman" w:hAnsi="Times New Roman"/>
          <w:b/>
          <w:bCs/>
          <w:i/>
          <w:iCs/>
          <w:sz w:val="17"/>
          <w:szCs w:val="17"/>
        </w:rPr>
        <w:t xml:space="preserve">  Maharal (Chiddushei Aggados, Sotah 21a): </w:t>
      </w:r>
      <w:r>
        <w:rPr>
          <w:rFonts w:ascii="Times New Roman" w:cs="Times New Roman" w:eastAsia="Times New Roman" w:hAnsi="Times New Roman"/>
          <w:sz w:val="17"/>
          <w:szCs w:val="17"/>
        </w:rPr>
        <w:t xml:space="preserve">Thorns and pits are what a man walks into of his own accord in the dark, and a torch keeps him from them, whereas wild beasts and bandits pursue him though he does not go to them, and only day, when they have no dominion, rids him of them. So too man, in the dark physical world, goes of himself toward evil: the mitzvot of the Torah, which are called a light, guard him like a torch from the evil that stems from himself but cannot save him from the harms that pursue him, while the Torah, which is "light" — and "God called the light day" (Genesis 1:5) — saves him from those as well. And "he still does not know which way he is walking," for even the Torah does not set him on the path directly facing the Holy One, blessed be He, without veering right or left; only when he reaches the crossroads does he know that he walks the straight path before Him.</w:t>
      </w:r>
      <w:r>
        <w:rPr>
          <w:rFonts w:ascii="Times New Roman" w:cs="Times New Roman" w:eastAsia="Times New Roman" w:hAnsi="Times New Roman"/>
          <w:b/>
          <w:bCs/>
          <w:i/>
          <w:iCs/>
          <w:sz w:val="17"/>
          <w:szCs w:val="17"/>
        </w:rPr>
        <w:t xml:space="preserve">  Rav Tzadok (Likutei Ma'amarim, festival discourses 15): </w:t>
      </w:r>
      <w:r>
        <w:rPr>
          <w:rFonts w:ascii="Times New Roman" w:cs="Times New Roman" w:eastAsia="Times New Roman" w:hAnsi="Times New Roman"/>
          <w:sz w:val="17"/>
          <w:szCs w:val="17"/>
        </w:rPr>
        <w:t xml:space="preserve">This world is likened to night, and so in Sotah [the parable] of one walking in the blackness of night and darkness until he reaches the crossroads, which is the day of death — that is, from the standpoint of the man who walks in it. So too the Blessed One, whose kingship rules over all: in this world it is in darkness, for His light is not revealed and His rule is only concealed, as it is said, "He made darkness His hiding place."</w:t>
      </w:r>
    </w:p>
  </w:footnote>
  <w:footnote w:id="67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43b — </w:t>
      </w:r>
      <w:r>
        <w:rPr>
          <w:rFonts w:ascii="Times New Roman" w:cs="Times New Roman" w:eastAsia="Times New Roman" w:hAnsi="Times New Roman"/>
          <w:sz w:val="17"/>
          <w:szCs w:val="17"/>
        </w:rPr>
        <w:t xml:space="preserve">R. Zutra bar Toviya said in the name of Rav: What is meant by "He has made everything beautiful in its time"? It teaches that the Holy One, blessed be He, made each and every man's own craft seem fine in his eyes.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"His craft seems fine to him" — even a tanner finds his craft pleasing in his own eyes; and the Holy One, blessed be He, made it so in order that the world should not lack any craft.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"In its time" means at the hour of the decree, when it was decreed what a man's occupation should be, it was decreed together with it that his craft should seem fine to him — even a craft that is despised and lowly, as they said (Kiddushin 82b), the world cannot exist without a perfumer and without a tanner. And the verse continues, "He has also set the world in their heart" — He set it in the heart of every craftsman that his craft is fine for him, "so that man should not find out the work" — that is, some other work and craft; for what God has done is that a man stand by his craft from beginning to end.</w:t>
      </w:r>
    </w:p>
  </w:footnote>
  <w:footnote w:id="67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19:1 — </w:t>
      </w:r>
      <w:r>
        <w:rPr>
          <w:rFonts w:ascii="Times New Roman" w:cs="Times New Roman" w:eastAsia="Times New Roman" w:hAnsi="Times New Roman"/>
          <w:sz w:val="17"/>
          <w:szCs w:val="17"/>
        </w:rPr>
        <w:t xml:space="preserve">"For the leader. A psalm of David. The heavens declare the glory of God." This is what Scripture says: "The Lord has made everything for His own sake" (Proverbs 16:4) — for His praise, as it is said, "Sing to the Lord with thanksgiving" (Psalms 147:7).</w:t>
      </w:r>
      <w:r>
        <w:rPr>
          <w:rFonts w:ascii="Times New Roman" w:cs="Times New Roman" w:eastAsia="Times New Roman" w:hAnsi="Times New Roman"/>
          <w:b/>
          <w:bCs/>
          <w:i/>
          <w:iCs/>
          <w:sz w:val="17"/>
          <w:szCs w:val="17"/>
        </w:rPr>
        <w:t xml:space="preserve">  Rav Tzadok (Machshavos Charutz 2): </w:t>
      </w:r>
      <w:r>
        <w:rPr>
          <w:rFonts w:ascii="Times New Roman" w:cs="Times New Roman" w:eastAsia="Times New Roman" w:hAnsi="Times New Roman"/>
          <w:sz w:val="17"/>
          <w:szCs w:val="17"/>
        </w:rPr>
        <w:t xml:space="preserve">The aim of the whole Torah is to come to a complete apprehension that there is a Creator, Ruler and Overseer, which was the purpose of the creation of the world: "the Lord made everything for His sake" — for His praise. All 613 commandments are counsels for reaching this, for the Torah is called truth, being counsels for reaching a clear apprehension in the heart, so manifest that it needs no faith.</w:t>
      </w:r>
      <w:r>
        <w:rPr>
          <w:rFonts w:ascii="Times New Roman" w:cs="Times New Roman" w:eastAsia="Times New Roman" w:hAnsi="Times New Roman"/>
          <w:b/>
          <w:bCs/>
          <w:i/>
          <w:iCs/>
          <w:sz w:val="17"/>
          <w:szCs w:val="17"/>
        </w:rPr>
        <w:t xml:space="preserve">  Rav Tzadok (Pri Tzaddik, Kuntres Amalah shel Torah 6): </w:t>
      </w:r>
      <w:r>
        <w:rPr>
          <w:rFonts w:ascii="Times New Roman" w:cs="Times New Roman" w:eastAsia="Times New Roman" w:hAnsi="Times New Roman"/>
          <w:sz w:val="17"/>
          <w:szCs w:val="17"/>
        </w:rPr>
        <w:t xml:space="preserve">Everything the Holy One, blessed be He, created for His glory, He created to reveal the glory of His kingship and His Presence among the lower beings, and "the Lord made everything for His sake" — for His praise. The building of the Tabernacle and the Temple is man's work of building a place for His Presence after the sin, when the Presence is not revealed everywhere, in the pattern of the Blessed One's work in creation; had man not sinned, the whole world would have been a Tabernacle and a Sanctuary.</w:t>
      </w:r>
      <w:r>
        <w:rPr>
          <w:rFonts w:ascii="Times New Roman" w:cs="Times New Roman" w:eastAsia="Times New Roman" w:hAnsi="Times New Roman"/>
          <w:b/>
          <w:bCs/>
          <w:i/>
          <w:iCs/>
          <w:sz w:val="17"/>
          <w:szCs w:val="17"/>
        </w:rPr>
        <w:t xml:space="preserve">  Rav Tzadok (Takanas HaShavin 2): </w:t>
      </w:r>
      <w:r>
        <w:rPr>
          <w:rFonts w:ascii="Times New Roman" w:cs="Times New Roman" w:eastAsia="Times New Roman" w:hAnsi="Times New Roman"/>
          <w:sz w:val="17"/>
          <w:szCs w:val="17"/>
        </w:rPr>
        <w:t xml:space="preserve">The angels cry, "Where is the place of His glory?", but man grasps the Throne of Glory, for "the Lord made everything for His sake" — for His praise; the purpose of creation is the revelation of His glory, and its purpose is man. For the chief revelation of glory is when a person with free choice, whose body inclines toward impurity, nevertheless subdues his inclination and desires for the sake of Heaven's honor, which the angels, who have no evil inclination, cannot attain at all.</w:t>
      </w:r>
    </w:p>
  </w:footnote>
  <w:footnote w:id="67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21a — </w:t>
      </w:r>
      <w:r>
        <w:rPr>
          <w:rFonts w:ascii="Times New Roman" w:cs="Times New Roman" w:eastAsia="Times New Roman" w:hAnsi="Times New Roman"/>
          <w:sz w:val="17"/>
          <w:szCs w:val="17"/>
        </w:rPr>
        <w:t xml:space="preserve">The Torah is compared to light, to tell you: just as light protects forever, so too the Torah protects forever. And it says: "When you walk, it shall lead you; when you lie down, it shall watch over you; and when you awake, it shall talk with you" (Proverbs 6:22). "When you walk, it shall lead you" — this is in this world. "When you lie down, it shall watch over you" — this is death. "And when you awake, it shall talk with you" — this is in the world to come.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shall talk with you" — it will plead your merit on your behalf.</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verse, which immediately precedes "For the commandment is a lamp and the Torah is light," also speaks of the Torah and teaches that it protects forever: in this world "it shall lead you" — in the sense of giving you rest from all troubles; when you lie in the grave "it shall watch over you" against the beating of the grave; and in the World to Come "it shall talk with you," pleading on your behalf against the judgment of Gehinnom. As for Tosafot's difficulty — that by the Gemara's conclusion a mitzva too protects forever — a mitzva protects forever only in this world, whereas the Torah protects even in the World to Come from the judgment of Gehinnom, as the verse "and when you awake it shall talk with you" shows.</w:t>
      </w:r>
      <w:r>
        <w:rPr>
          <w:rFonts w:ascii="Times New Roman" w:cs="Times New Roman" w:eastAsia="Times New Roman" w:hAnsi="Times New Roman"/>
          <w:b/>
          <w:bCs/>
          <w:i/>
          <w:iCs/>
          <w:sz w:val="17"/>
          <w:szCs w:val="17"/>
        </w:rPr>
        <w:t xml:space="preserve">  Maharal (Chiddushei Aggados, Sotah 21a): </w:t>
      </w:r>
      <w:r>
        <w:rPr>
          <w:rFonts w:ascii="Times New Roman" w:cs="Times New Roman" w:eastAsia="Times New Roman" w:hAnsi="Times New Roman"/>
          <w:sz w:val="17"/>
          <w:szCs w:val="17"/>
        </w:rPr>
        <w:t xml:space="preserve">The Torah is intellectual, and whatever is intellectual does not fall under time; therefore it protects forever, as befits that which is beyond time and has no change, whereas the mitzva, like everything physical, falls under time and comes to an end, and so protects only for the moment. And since light signifies complete existence — without light nothing has existence, which is why a blind man is considered as though dead — one who holds fast to the Torah, which is complete light, cannot be abandoned by it to nonexistence: in this world, where a man is a "walker" who has no rest and may do something that brings him to ruin, it leads him; after death, the time of dissolution, it guards him from loss and gives him existence; and in the time to come, when he returns to life, it gives him speech, which is life — "it shall talk with you."</w:t>
      </w:r>
      <w:r>
        <w:rPr>
          <w:rFonts w:ascii="Times New Roman" w:cs="Times New Roman" w:eastAsia="Times New Roman" w:hAnsi="Times New Roman"/>
          <w:b/>
          <w:bCs/>
          <w:i/>
          <w:iCs/>
          <w:sz w:val="17"/>
          <w:szCs w:val="17"/>
        </w:rPr>
        <w:t xml:space="preserve">  Rav Tzadok (Pri Tzaddik, Chanukah 10): </w:t>
      </w:r>
      <w:r>
        <w:rPr>
          <w:rFonts w:ascii="Times New Roman" w:cs="Times New Roman" w:eastAsia="Times New Roman" w:hAnsi="Times New Roman"/>
          <w:sz w:val="17"/>
          <w:szCs w:val="17"/>
        </w:rPr>
        <w:t xml:space="preserve">Death stems from the first corruption of Adam, and its repair is through occupation with words of Torah, of which it is said: "When you walk it shall lead you" — this is this world; "when you lie down it shall watch over you" — this is death; "and when you awake it shall talk with you" — in the time to come. For then, at the resurrection of the dead, the clarification will be complete, [showing] that death was only like sleep in this world, as the Sages called death "when he lay down to sleep," and the dew of Torah revives him.</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The world is full of turmoil and has no rest; therefore they said, "When you walk it shall lead you" — in this world, for this world is the time of walking, since "man is born to toil." But there are those whose toil is with knowledge and skill in deed, and whose walking is in holiness. The angels are called "standing," for they remain on the one level at which they were created, but man walks constantly from level to level and has no rest, like the righteous mentioned above — and this is truly the ultimate rest.</w:t>
      </w:r>
      <w:r>
        <w:rPr>
          <w:rFonts w:ascii="Times New Roman" w:cs="Times New Roman" w:eastAsia="Times New Roman" w:hAnsi="Times New Roman"/>
          <w:b/>
          <w:bCs/>
          <w:i/>
          <w:iCs/>
          <w:sz w:val="17"/>
          <w:szCs w:val="17"/>
        </w:rPr>
        <w:t xml:space="preserve">  Beis Yaakov (Vayeishev 5): </w:t>
      </w:r>
      <w:r>
        <w:rPr>
          <w:rFonts w:ascii="Times New Roman" w:cs="Times New Roman" w:eastAsia="Times New Roman" w:hAnsi="Times New Roman"/>
          <w:sz w:val="17"/>
          <w:szCs w:val="17"/>
        </w:rPr>
        <w:t xml:space="preserve">One who has no words of Torah has none of the good itself, for through words of Torah a person is awakened to all good things, as they expounded: "When you walk it shall lead you" — in this world; "when you lie down it shall watch over you" — this is death; "and when you awake it shall talk with you" — in the time to come. In the time to come the Blessed One will fill the treasuries of Israel and reveal to their eyes the light hidden in the performance of the mitzvos, and then they will see that all the knowledge, intentions and lights Israel had in this world were like a dream compared to its interpretation.</w:t>
      </w:r>
    </w:p>
  </w:footnote>
  <w:footnote w:id="67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52:3 — </w:t>
      </w:r>
      <w:r>
        <w:rPr>
          <w:rFonts w:ascii="Times New Roman" w:cs="Times New Roman" w:eastAsia="Times New Roman" w:hAnsi="Times New Roman"/>
          <w:sz w:val="17"/>
          <w:szCs w:val="17"/>
        </w:rPr>
        <w:t xml:space="preserve">She said to him: Rabbi, does a man see his fellow in the World to Come? Does not each and every righteous man have a world to himself, as it is said, "For the man goes to his eternal home [beit olamo], and the mourners go about the streets"? It is not written olamim, in the plural, but olamo — his own world.</w:t>
      </w:r>
      <w:r>
        <w:rPr>
          <w:rFonts w:ascii="Times New Roman" w:cs="Times New Roman" w:eastAsia="Times New Roman" w:hAnsi="Times New Roman"/>
          <w:b/>
          <w:bCs/>
          <w:i/>
          <w:iCs/>
          <w:sz w:val="17"/>
          <w:szCs w:val="17"/>
        </w:rPr>
        <w:t xml:space="preserve">  Rav Tzadok (Sichas Malachei HaShares 3): </w:t>
      </w:r>
      <w:r>
        <w:rPr>
          <w:rFonts w:ascii="Times New Roman" w:cs="Times New Roman" w:eastAsia="Times New Roman" w:hAnsi="Times New Roman"/>
          <w:sz w:val="17"/>
          <w:szCs w:val="17"/>
        </w:rPr>
        <w:t xml:space="preserve">[Against those who believe only in the creation before their eyes,] the Sages explained in several places that there exist different worlds, clear and recognizable to the eyes of the discerning though not to the fleshly eyes of fools — as on the verse "for man goes to his eternal home": "each righteous man has a world of his own."</w:t>
      </w:r>
    </w:p>
  </w:footnote>
  <w:footnote w:id="67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Tikkunei Zohar 100b — </w:t>
      </w:r>
      <w:r>
        <w:rPr>
          <w:rFonts w:ascii="Times New Roman" w:cs="Times New Roman" w:eastAsia="Times New Roman" w:hAnsi="Times New Roman"/>
          <w:sz w:val="17"/>
          <w:szCs w:val="17"/>
        </w:rPr>
        <w:t xml:space="preserve">This is a great secret that I have heard. And as for what He said [to R. Pedat], "Would you have Me destroy the world? Perhaps you would then be born in an hour of sustenance" — thus indeed have I heard: every single righteous man has a world of his own, and that is a person's body, which is called a small world. Therefore He said: Would you have Me destroy his world and bring him back in another body, and perhaps you would then fall in an hour of sustenance.</w:t>
      </w:r>
    </w:p>
  </w:footnote>
  <w:footnote w:id="68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Psalms 119:105 — </w:t>
      </w:r>
      <w:r>
        <w:rPr>
          <w:rFonts w:ascii="Times New Roman" w:cs="Times New Roman" w:eastAsia="Times New Roman" w:hAnsi="Times New Roman"/>
          <w:sz w:val="17"/>
          <w:szCs w:val="17"/>
        </w:rPr>
        <w:t xml:space="preserve">“Your word is a lamp to my feet and a light to my path.”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I come to render a decision of law, I look into the Torah and it keeps me apart from what is forbidden, like a lamp that saves a man from falling into pits.</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Like one who walks in the dark and will not stumble on his way if there is a lamp before him, so are Your words as a lamp before me, warning me not to sin.</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Just as a lamp saves a man in the darkness of night from every obstacle, so that his foot not strike against it, so does Your word save me from every stumbling block of transgression; “and a light to my path” repeats the matter in other words.</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One who walks on a road needs a great light shining from afar to show him the path he is to take, and a small lamp to light the ground beside his foot so that he not walk upon thorns and stones of stumbling. So Your words are “a lamp to my feet,” that I not stumble, as I walk in the way of the Lord, over one of the obstacles — such as studying in order to provoke, or being arrogant in rendering decisions — and a great light to show him the path, that he not stray into the ways of death.</w:t>
      </w:r>
    </w:p>
  </w:footnote>
  <w:footnote w:id="68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Nazir 23b — </w:t>
      </w:r>
      <w:r>
        <w:rPr>
          <w:rFonts w:ascii="Times New Roman" w:cs="Times New Roman" w:eastAsia="Times New Roman" w:hAnsi="Times New Roman"/>
          <w:sz w:val="17"/>
          <w:szCs w:val="17"/>
        </w:rPr>
        <w:t xml:space="preserve">R. Nachman bar Yitzchak said: A transgression for its own sake is greater than a commandment not for its own sake. But did not Rav Yehuda say in the name of Rav: A man should always occupy himself with Torah and the commandments even not for their own sake, for out of doing them not for their own sake he comes to do them for their own sake? Rather say: it is like a commandment not for its own sake — as it is written, "Blessed above women shall Yael the wife of Chever the Kenite be, above women in the tent shall she be blessed."</w:t>
      </w:r>
      <w:r>
        <w:rPr>
          <w:rFonts w:ascii="Times New Roman" w:cs="Times New Roman" w:eastAsia="Times New Roman" w:hAnsi="Times New Roman"/>
          <w:b/>
          <w:bCs/>
          <w:i/>
          <w:iCs/>
          <w:sz w:val="17"/>
          <w:szCs w:val="17"/>
        </w:rPr>
        <w:t xml:space="preserve">  Rashi (s.v. "for out of doing them not for their own sake he comes to do them for their own sake"): </w:t>
      </w:r>
      <w:r>
        <w:rPr>
          <w:rFonts w:ascii="Times New Roman" w:cs="Times New Roman" w:eastAsia="Times New Roman" w:hAnsi="Times New Roman"/>
          <w:sz w:val="17"/>
          <w:szCs w:val="17"/>
        </w:rPr>
        <w:t xml:space="preserve">This shows that a commandment not for its own sake is of account, since it brings one to a commandment for its own sake — and yet you say that a transgression for its own sake is greater than it.</w:t>
      </w:r>
      <w:r>
        <w:rPr>
          <w:rFonts w:ascii="Times New Roman" w:cs="Times New Roman" w:eastAsia="Times New Roman" w:hAnsi="Times New Roman"/>
          <w:b/>
          <w:bCs/>
          <w:i/>
          <w:iCs/>
          <w:sz w:val="17"/>
          <w:szCs w:val="17"/>
        </w:rPr>
        <w:t xml:space="preserve">  Rashi (s.v. "rather say: like a commandment not for its own sake"): </w:t>
      </w:r>
      <w:r>
        <w:rPr>
          <w:rFonts w:ascii="Times New Roman" w:cs="Times New Roman" w:eastAsia="Times New Roman" w:hAnsi="Times New Roman"/>
          <w:sz w:val="17"/>
          <w:szCs w:val="17"/>
        </w:rPr>
        <w:t xml:space="preserve">That the two are of equal worth. "Blessed above women shall Yael be" — that is, like those women of whom we find that they performed a commandment not for its own sake, and of every one of them the word "tent" is used; and she is blessed for having committed a transgression for its own sake, in order to sap the strength of that wicked man so that she might be able to kill him.</w:t>
      </w:r>
      <w:r>
        <w:rPr>
          <w:rFonts w:ascii="Times New Roman" w:cs="Times New Roman" w:eastAsia="Times New Roman" w:hAnsi="Times New Roman"/>
          <w:b/>
          <w:bCs/>
          <w:i/>
          <w:iCs/>
          <w:sz w:val="17"/>
          <w:szCs w:val="17"/>
        </w:rPr>
        <w:t xml:space="preserve">  Tosafos (s.v. "for out of doing them not for their own sake he comes to do them for their own sake"): </w:t>
      </w:r>
      <w:r>
        <w:rPr>
          <w:rFonts w:ascii="Times New Roman" w:cs="Times New Roman" w:eastAsia="Times New Roman" w:hAnsi="Times New Roman"/>
          <w:sz w:val="17"/>
          <w:szCs w:val="17"/>
        </w:rPr>
        <w:t xml:space="preserve">If you ask: but it is said elsewhere that of one who occupies himself with a commandment not for its own sake it were better for him had he not been created! One may answer that there it speaks of one who occupies himself with Torah not for its own sake in order to browbeat others, whereas here it speaks of one who does so in order to make himself great and to acquire a name.</w:t>
      </w:r>
      <w:r>
        <w:rPr>
          <w:rFonts w:ascii="Times New Roman" w:cs="Times New Roman" w:eastAsia="Times New Roman" w:hAnsi="Times New Roman"/>
          <w:b/>
          <w:bCs/>
          <w:i/>
          <w:iCs/>
          <w:sz w:val="17"/>
          <w:szCs w:val="17"/>
        </w:rPr>
        <w:t xml:space="preserve">  Maharal (Nesivos Olam, Nesiv Ahavas Hashem 2): </w:t>
      </w:r>
      <w:r>
        <w:rPr>
          <w:rFonts w:ascii="Times New Roman" w:cs="Times New Roman" w:eastAsia="Times New Roman" w:hAnsi="Times New Roman"/>
          <w:sz w:val="17"/>
          <w:szCs w:val="17"/>
        </w:rPr>
        <w:t xml:space="preserve">The objection is this: how can one say that a transgression for its own sake is greater than a commandment not for its own sake, when the commandment not for its own sake has in it what the transgression lacks — for from a transgression for its own sake one will not come to a commandment for its own sake, whereas from a commandment not for its own sake one does come to it for its own sake, since the deed itself is one and the same. The answer is therefore that they are equal: in the transgression for its own sake there is one point in its favour, that it is for its own sake, and one against it, that one cannot say it leads on to commandments; and in the commandment not for its own sake there is one point in its favour, that out of not for its own sake one comes to for its own sake, yet for all that it is not for its own sake.</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Esther's going [to the king], though outwardly it seemed the very opposite, since this time it was of her own will, was in truth [a case of] "a transgression for its own sake is greater than a commandment not for its own sake"; nor did she derive benefit from the transgression, since "all their good [is evil for the righteous]." It thus became for her a garment of commandment and holiness, and a means of attaining the holy spirit that comes through complete cleaving to His kingship.</w:t>
      </w:r>
    </w:p>
  </w:footnote>
  <w:footnote w:id="68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19a — </w:t>
      </w:r>
      <w:r>
        <w:rPr>
          <w:rFonts w:ascii="Times New Roman" w:cs="Times New Roman" w:eastAsia="Times New Roman" w:hAnsi="Times New Roman"/>
          <w:sz w:val="17"/>
          <w:szCs w:val="17"/>
        </w:rPr>
        <w:t xml:space="preserve">And Rava said: At first it is called by the name of the Holy One, blessed be He, and in the end it is called by his own name, as it is said: "His delight is in the Torah of the Lord," and then, "and in his Torah he meditates day and night."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is called by his own name" — by the name of the student who toiled in it, as it is written "and in his Torah," which implies the Torah of the man himself.</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That a Torah scholar's Torah is his own is set out in the first chapter of Kiddushin from this very verse, "and in his Torah he meditates": at the beginning of study it is called "the Torah of the Lord," and once he has learned it and made it fluent it is called "his Torah." This is of a piece with the teaching that at first Moses would learn the Torah and forget it, until it was given to him as a gift — that is, he kept learning it from his teacher until it became an acquisition in his soul. So too with what Rava adds, that a person should first study and only then analyze: until his learning is fluent in his mouth it is not yet his own Torah, and only when he afterwards meditates and delves into it himself does it become his Torah, given to him as a gift.</w:t>
      </w:r>
      <w:r>
        <w:rPr>
          <w:rFonts w:ascii="Times New Roman" w:cs="Times New Roman" w:eastAsia="Times New Roman" w:hAnsi="Times New Roman"/>
          <w:b/>
          <w:bCs/>
          <w:i/>
          <w:iCs/>
          <w:sz w:val="17"/>
          <w:szCs w:val="17"/>
        </w:rPr>
        <w:t xml:space="preserve">  Maharal (Chiddushei Aggados, Avodah Zarah 19a): </w:t>
      </w:r>
      <w:r>
        <w:rPr>
          <w:rFonts w:ascii="Times New Roman" w:cs="Times New Roman" w:eastAsia="Times New Roman" w:hAnsi="Times New Roman"/>
          <w:sz w:val="17"/>
          <w:szCs w:val="17"/>
        </w:rPr>
        <w:t xml:space="preserve">This comes to say that the Torah has a relation to the man, until it is called his Torah. Before he has received it, it is called "the Torah of the Lord," for it is the wisdom and order of the Blessed One by which He created all; but once he has received it, it is called the Torah of the man, for it is his Torah and his completion — the way in which he is to walk and the deed he is to do — and it belongs to him entirely, since the Torah is his completion.</w:t>
      </w:r>
    </w:p>
  </w:footnote>
  <w:footnote w:id="68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70b — </w:t>
      </w:r>
      <w:r>
        <w:rPr>
          <w:rFonts w:ascii="Times New Roman" w:cs="Times New Roman" w:eastAsia="Times New Roman" w:hAnsi="Times New Roman"/>
          <w:sz w:val="17"/>
          <w:szCs w:val="17"/>
        </w:rPr>
        <w:t xml:space="preserve">Rabbah bar Rav Huna said: This is a superiority that Israel has over converts. For of Israel it is written, “And I shall be to them a God and they shall be to Me a people”; but of converts it is written, “Who is this that has pledged his heart to approach Me, says the Lord — and you shall be to Me a people, and I shall be to you a God.”</w:t>
      </w:r>
      <w:r>
        <w:rPr>
          <w:rFonts w:ascii="Times New Roman" w:cs="Times New Roman" w:eastAsia="Times New Roman" w:hAnsi="Times New Roman"/>
          <w:b/>
          <w:bCs/>
          <w:i/>
          <w:iCs/>
          <w:sz w:val="17"/>
          <w:szCs w:val="17"/>
        </w:rPr>
        <w:t xml:space="preserve">  Rashi (s.v. "Of Israelites it is written"): </w:t>
      </w:r>
      <w:r>
        <w:rPr>
          <w:rFonts w:ascii="Times New Roman" w:cs="Times New Roman" w:eastAsia="Times New Roman" w:hAnsi="Times New Roman"/>
          <w:sz w:val="17"/>
          <w:szCs w:val="17"/>
        </w:rPr>
        <w:t xml:space="preserve">"And I will be their God" — even though they are not yet His people; and since He draws them near, they come to be His people. Converts, however, are not drawn near from Heaven unless they first draw themselves near by becoming good.</w:t>
      </w:r>
      <w:r>
        <w:rPr>
          <w:rFonts w:ascii="Times New Roman" w:cs="Times New Roman" w:eastAsia="Times New Roman" w:hAnsi="Times New Roman"/>
          <w:b/>
          <w:bCs/>
          <w:i/>
          <w:iCs/>
          <w:sz w:val="17"/>
          <w:szCs w:val="17"/>
        </w:rPr>
        <w:t xml:space="preserve">  Maharal (Chiddushei Aggados, Kiddushin 70b): </w:t>
      </w:r>
      <w:r>
        <w:rPr>
          <w:rFonts w:ascii="Times New Roman" w:cs="Times New Roman" w:eastAsia="Times New Roman" w:hAnsi="Times New Roman"/>
          <w:sz w:val="17"/>
          <w:szCs w:val="17"/>
        </w:rPr>
        <w:t xml:space="preserve">Israel derive by an unbroken chain from the First Cause; and just as they derive from the First Cause, so the First Cause is their God and seeks after them, for there is no cause without its effect. As a father seeks after his son, so does He seek after Israel, who are called sons because they are His effects essentially and from the first; but the convert, in whom this is not so, must cleave to Him, blessed be He, of himself.</w:t>
      </w:r>
      <w:r>
        <w:rPr>
          <w:rFonts w:ascii="Times New Roman" w:cs="Times New Roman" w:eastAsia="Times New Roman" w:hAnsi="Times New Roman"/>
          <w:b/>
          <w:bCs/>
          <w:i/>
          <w:iCs/>
          <w:sz w:val="17"/>
          <w:szCs w:val="17"/>
        </w:rPr>
        <w:t xml:space="preserve">  Rav Tzadok (Yisrael Kedoshim 8): </w:t>
      </w:r>
      <w:r>
        <w:rPr>
          <w:rFonts w:ascii="Times New Roman" w:cs="Times New Roman" w:eastAsia="Times New Roman" w:hAnsi="Times New Roman"/>
          <w:sz w:val="17"/>
          <w:szCs w:val="17"/>
        </w:rPr>
        <w:t xml:space="preserve">This is the distinction between Israel and converts of which they said in Kiddushin, "this is a further superiority": of Israel it is written first "And I will be their God" and afterwards "and they shall be My people," meaning that the Blessed One is their God perforce, whether they wish it or not — as at the giving of the Torah, when He held the mountain over them like a barrel, and likewise in the future, "with a strong hand … will I reign." This is only in Israel, by virtue of the holiness they have from birth from their fathers, which is not so with converts.</w:t>
      </w:r>
    </w:p>
  </w:footnote>
  <w:footnote w:id="68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3a — </w:t>
      </w:r>
      <w:r>
        <w:rPr>
          <w:rFonts w:ascii="Times New Roman" w:cs="Times New Roman" w:eastAsia="Times New Roman" w:hAnsi="Times New Roman"/>
          <w:sz w:val="17"/>
          <w:szCs w:val="17"/>
        </w:rPr>
        <w:t xml:space="preserve">Rava expounded: What is meant by "How beautiful are your steps in sandals, O daughter of the noble"? How beautiful are the feet of Israel when they go up for the pilgrimage festival. "Daughter of the noble" — the daughter of Abraham our father, who is called noble, as it is said, "The nobles of the peoples are gathered together, the people of the God of Abraham." "The God of Abraham," and not the God of Isaac and Jacob? Rather, "the God of Abraham," for he was the first of the converts.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"Who is called noble" — because his heart moved him of its own accord to recognize his Creator. "The nobles of the peoples" — these are the converts, who volunteer from among the nations to take upon themselves the yoke of the commandments.</w:t>
      </w:r>
      <w:r>
        <w:rPr>
          <w:rFonts w:ascii="Times New Roman" w:cs="Times New Roman" w:eastAsia="Times New Roman" w:hAnsi="Times New Roman"/>
          <w:b/>
          <w:bCs/>
          <w:i/>
          <w:iCs/>
          <w:sz w:val="17"/>
          <w:szCs w:val="17"/>
        </w:rPr>
        <w:t xml:space="preserve">  Tosafos (s.v. "the first of the converts"): </w:t>
      </w:r>
      <w:r>
        <w:rPr>
          <w:rFonts w:ascii="Times New Roman" w:cs="Times New Roman" w:eastAsia="Times New Roman" w:hAnsi="Times New Roman"/>
          <w:sz w:val="17"/>
          <w:szCs w:val="17"/>
        </w:rPr>
        <w:t xml:space="preserve">Because he was commanded concerning circumcision, unlike all those who came before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"How beautiful are the feet of Israel" — for whoever's foot is not sound does not go up at all, as below, "excluding one who is lame." And their beauty is made to depend on their going in sandals, because one who goes barefoot goes in pain, as it is said, "Withhold your foot from being unshod" (Jeremiah 2:25), whereas these went up on foot in gladness, with their offerings of rejoicing; and so the Targum renders it, "How lovely are your steps, three times a year, in sandals."</w:t>
      </w:r>
      <w:r>
        <w:rPr>
          <w:rFonts w:ascii="Times New Roman" w:cs="Times New Roman" w:eastAsia="Times New Roman" w:hAnsi="Times New Roman"/>
          <w:b/>
          <w:bCs/>
          <w:i/>
          <w:iCs/>
          <w:sz w:val="17"/>
          <w:szCs w:val="17"/>
        </w:rPr>
        <w:t xml:space="preserve">  Rav Tzadok (Dover Tzedek, Miscellany 3): </w:t>
      </w:r>
      <w:r>
        <w:rPr>
          <w:rFonts w:ascii="Times New Roman" w:cs="Times New Roman" w:eastAsia="Times New Roman" w:hAnsi="Times New Roman"/>
          <w:sz w:val="17"/>
          <w:szCs w:val="17"/>
        </w:rPr>
        <w:t xml:space="preserve">Tractate Avodah Zarah serves to clarify the distinctions between Israel and the idolaters, and Abraham's Avodah Zarah "was four hundred chapters," for Abraham is called "father of a multitude of nations" — as stated at the beginning of Chagigah, he is called "the first of the converts" — and, as it is said, he "recognized his Creator," implying that at first he did not. Hence [on Pesach night] one "begins with disgrace": "at first our fathers were idol worshippers."</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Abraham our father too is called "father of a multitude of nations," for he was not born from the womb of the seed of Israel, who are borne from the womb with the Blessed One as the rock of their heart by birth; for he is called "the first of the converts," since it was through his own effort that he merited the understanding of the heart and to be called "Eitan the Ezrachite" — like a native in Israel, who is an Israelite from the womb.</w:t>
      </w:r>
      <w:r>
        <w:rPr>
          <w:rFonts w:ascii="Times New Roman" w:cs="Times New Roman" w:eastAsia="Times New Roman" w:hAnsi="Times New Roman"/>
          <w:b/>
          <w:bCs/>
          <w:i/>
          <w:iCs/>
          <w:sz w:val="17"/>
          <w:szCs w:val="17"/>
        </w:rPr>
        <w:t xml:space="preserve">  Rav Tzadok (Pri Tzaddik, Bechukosai 14): </w:t>
      </w:r>
      <w:r>
        <w:rPr>
          <w:rFonts w:ascii="Times New Roman" w:cs="Times New Roman" w:eastAsia="Times New Roman" w:hAnsi="Times New Roman"/>
          <w:sz w:val="17"/>
          <w:szCs w:val="17"/>
        </w:rPr>
        <w:t xml:space="preserve">[If Israel cannot resemble Isaac, who was born in holiness, circumcised at eight days without his own knowledge, and so became Israel,] the deeds of Abraham suffice: for Abraham is called "the first of the converts" and sought to bring the whole world under the wings of the Shechinah, being "father of a multitude of nations" — the father of all converts — whereas Isaac is not found to have made converts. And although Abraham's converts were helped only in his lifetime, for after his passing they broke the covenant, his covenant helped at least his own seed, so that whoever is of the seed of Israel is in any case superior to a convert.</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Abraham our father, who is called "the first of the converts," is the beginning of the holiness that comes from below — fencing all his limbs and faculties within holiness — and he had to draw himself near, as is said of converts in Kiddushin; he was tested with ten trials so that every level would be clarified in him through his own holiness from below, in battle with the inclination. And although he afterwards merited to be called "Eitan the Ezrachite," reckoned as a native in Israel, that was after Jacob came forth from him.</w:t>
      </w:r>
    </w:p>
  </w:footnote>
  <w:footnote w:id="68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Genesis 28:15 — </w:t>
      </w:r>
      <w:r>
        <w:rPr>
          <w:rFonts w:ascii="Times New Roman" w:cs="Times New Roman" w:eastAsia="Times New Roman" w:hAnsi="Times New Roman"/>
          <w:sz w:val="17"/>
          <w:szCs w:val="17"/>
        </w:rPr>
        <w:t xml:space="preserve">“And behold, I am with you, and I will guard you wherever you go, and I will bring you back to this land; for I will not forsake you until I have done what I have spoken of to you.”</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 am with you" was said to him because he was afraid of Esau and of Laban. "Until I have done": the word here has the force of "when," not "if." "What I have spoken to you" means for your sake and concerning you — whatever I promised Abraham concerning his seed I promised concerning you and not concerning Esau.</w:t>
      </w:r>
    </w:p>
  </w:footnote>
  <w:footnote w:id="68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II Chronicles 32:31 — </w:t>
      </w:r>
      <w:r>
        <w:rPr>
          <w:rFonts w:ascii="Times New Roman" w:cs="Times New Roman" w:eastAsia="Times New Roman" w:hAnsi="Times New Roman"/>
          <w:sz w:val="17"/>
          <w:szCs w:val="17"/>
        </w:rPr>
        <w:t xml:space="preserve">“And so with the envoys of the officers of Babylon, who were sent to him to inquire about the wonder that had occurred in the land — God left him, to test him, to know all that was in his heart.”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so with the envoys" — messengers, the word being as in "for there was an interpreter between them" [Genesis 42:23], since a messenger interprets between the sender and the one sent to. This follows upon the verse "And Hezekiah prospered in all his works" [II Chronicles 31:21]: after all this good with which the Holy One, blessed be He, had prospered him, God left him, to test him and know all that was in his heart, through the envoys of the princes of Babylon sent to him. "To inquire of the wonder" — he did not stand the test, but showed them his whole treasure house.</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"The envoys of the princes of Babylon" — a construct upon a construct; "envoys" is from the word for speech. "To know all that was in his heart" — he rejoiced over them and showed them his whole treasure house, and all this for his own honor, and he took pride in it, and God reckoned it to him as a sin; and "to know" means that men should know.</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"And so" — this looks back to what precedes: in most things he prospered, but once he was tested and did not prosper, and that was in the matter of the envoys of the princes of Babylon. "To inquire of the wonder" — to ask about the truth of the wonder that had been done in the land at the time of his illness. "God left him" — that is, He did not then incline his heart, neither to good nor to evil, in order to test him and know all that was in his heart.</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"And so with the envoys" — this too was a test in which he did not stand, in that he boasted before the princes of Babylon, as I have explained at length on Isaiah 39.</w:t>
      </w:r>
    </w:p>
  </w:footnote>
  <w:footnote w:id="68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31a — </w:t>
      </w:r>
      <w:r>
        <w:rPr>
          <w:rFonts w:ascii="Times New Roman" w:cs="Times New Roman" w:eastAsia="Times New Roman" w:hAnsi="Times New Roman"/>
          <w:sz w:val="17"/>
          <w:szCs w:val="17"/>
        </w:rPr>
        <w:t xml:space="preserve">Mishnah: One who vows not to benefit from the seed of Avraham is forbidden to benefit from a Jew and permitted from a gentile. Gemara: But is there not Yishmael? — “For through Yitzchak shall your seed be called” is written. But is there not Esav? — “Through Yitzchak,” and not all of Yitzchak.</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"But is there not Ishmael" — he too is of Abraham's seed, and he is among the nations of the world [so benefit from him should have been forbidden as well]. "For in Isaac shall seed be called to you" — and it is by that seed that the man vowed; and "in Isaac, and not all of Isaac" teaches that Esau is not called the seed of Isaac, and therefore the one who vowed is permitted to derive benefit from the nations of the world.</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very essence of Abraham and Isaac was not yet wholly transformed until the birth of Jacob, when the promise "for in Isaac shall seed be called to you — and not all of Isaac" was fulfilled, and Ishmael and Esau were pushed away from being called the seed of Abraham and Isaac. Then Abraham and Isaac too were perfected, their "bed" complete, for from then on only the seed of Jacob is called and traced to them.</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The titles "father" and "mother" refer only to their power that extends into the child; therefore they said in Nedarim, "for in Isaac shall seed be called to you" — and not Esau and Ishmael, who are not called Abraham's seed: though he begot them, his power is not discernible in them after the begetting, unless one converts, for [a convert] is called a son of Abraham.</w:t>
      </w:r>
      <w:r>
        <w:rPr>
          <w:rFonts w:ascii="Times New Roman" w:cs="Times New Roman" w:eastAsia="Times New Roman" w:hAnsi="Times New Roman"/>
          <w:b/>
          <w:bCs/>
          <w:i/>
          <w:iCs/>
          <w:sz w:val="17"/>
          <w:szCs w:val="17"/>
        </w:rPr>
        <w:t xml:space="preserve">  Rav Tzadok (Machshavos Charutz 13): </w:t>
      </w:r>
      <w:r>
        <w:rPr>
          <w:rFonts w:ascii="Times New Roman" w:cs="Times New Roman" w:eastAsia="Times New Roman" w:hAnsi="Times New Roman"/>
          <w:sz w:val="17"/>
          <w:szCs w:val="17"/>
        </w:rPr>
        <w:t xml:space="preserve">The angels, who said "Sarah your wife shall have a son" [attributing him to the feminine side], saw that Esau's evil severities would also issue from him; but they did not know the depths revealed afterwards in the Torah in "for in Isaac shall seed be called to you," which the Sages expounded in Nedarim, "and not all of Isaac" — Esau is not called his seed at all, so that in truth [Isaac] was entirely holy.</w:t>
      </w:r>
      <w:r>
        <w:rPr>
          <w:rFonts w:ascii="Times New Roman" w:cs="Times New Roman" w:eastAsia="Times New Roman" w:hAnsi="Times New Roman"/>
          <w:b/>
          <w:bCs/>
          <w:i/>
          <w:iCs/>
          <w:sz w:val="17"/>
          <w:szCs w:val="17"/>
        </w:rPr>
        <w:t xml:space="preserve">  Rav Tzadok (Pri Tzaddik, Emor 6): </w:t>
      </w:r>
      <w:r>
        <w:rPr>
          <w:rFonts w:ascii="Times New Roman" w:cs="Times New Roman" w:eastAsia="Times New Roman" w:hAnsi="Times New Roman"/>
          <w:sz w:val="17"/>
          <w:szCs w:val="17"/>
        </w:rPr>
        <w:t xml:space="preserve">Although Abraham and Isaac are also called by the name Israel, that is only after Jacob was born and named Israel, for then it was clarified that "for in Isaac shall seed be called to you — and not all of Isaac," since Ishmael and Esau are not called their seed; then they too were called by the name Israel, but not before.</w:t>
      </w:r>
      <w:r>
        <w:rPr>
          <w:rFonts w:ascii="Times New Roman" w:cs="Times New Roman" w:eastAsia="Times New Roman" w:hAnsi="Times New Roman"/>
          <w:b/>
          <w:bCs/>
          <w:i/>
          <w:iCs/>
          <w:sz w:val="17"/>
          <w:szCs w:val="17"/>
        </w:rPr>
        <w:t xml:space="preserve">  Rav Tzadok (Tzidkas HaTzaddik 78): </w:t>
      </w:r>
      <w:r>
        <w:rPr>
          <w:rFonts w:ascii="Times New Roman" w:cs="Times New Roman" w:eastAsia="Times New Roman" w:hAnsi="Times New Roman"/>
          <w:sz w:val="17"/>
          <w:szCs w:val="17"/>
        </w:rPr>
        <w:t xml:space="preserve">Sometimes some good may come to a father even from wicked sons, as with Abraham, from whom Ishmael and the sons of Keturah issued, through whom the dross went out; but for this the father must merit that the status of "his seed" be stripped from them, as it says of Abraham, "for in Isaac shall seed be called to you."</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truth the "bed" of Abraham and Isaac too was complete, for only "in Isaac shall seed be called to you — and not all of Isaac": Esau and Ishmael are not their seed at all, only Jacob, whose bed was complete. Once Jacob was clarified as having a complete bed without dross, they too were clarified, for the dross was pushed away from being called their seed at all.</w:t>
      </w:r>
      <w:r>
        <w:rPr>
          <w:rFonts w:ascii="Times New Roman" w:cs="Times New Roman" w:eastAsia="Times New Roman" w:hAnsi="Times New Roman"/>
          <w:b/>
          <w:bCs/>
          <w:i/>
          <w:iCs/>
          <w:sz w:val="17"/>
          <w:szCs w:val="17"/>
        </w:rPr>
        <w:t xml:space="preserve">  Beis Yaakov (Bereishis 28): </w:t>
      </w:r>
      <w:r>
        <w:rPr>
          <w:rFonts w:ascii="Times New Roman" w:cs="Times New Roman" w:eastAsia="Times New Roman" w:hAnsi="Times New Roman"/>
          <w:sz w:val="17"/>
          <w:szCs w:val="17"/>
        </w:rPr>
        <w:t xml:space="preserve">Isaac thought to bless Esau because he reasoned that the Blessed One can shine even within darkness, and if the Holy One, blessed be He, consented to Esau's deeds they would be very exalted; but the Holy One, blessed be He, did not consent, for He had already sealed the name of Jacob, as it is written, "for in Isaac shall seed be called to you."</w:t>
      </w:r>
    </w:p>
  </w:footnote>
  <w:footnote w:id="68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63:2 — </w:t>
      </w:r>
      <w:r>
        <w:rPr>
          <w:rFonts w:ascii="Times New Roman" w:cs="Times New Roman" w:eastAsia="Times New Roman" w:hAnsi="Times New Roman"/>
          <w:sz w:val="17"/>
          <w:szCs w:val="17"/>
        </w:rPr>
        <w:t xml:space="preserve">R. Shmuel bar R. Yitzchak said: Abraham was saved from the fiery furnace only through the merit of Jacob. A parable: a man was tried before the governor and his sentence went out to be burned; but the governor saw by his astrology that he was destined to father a daughter who would marry the king, and he said, He is worthy to be saved through the merit of the daughter he will father. So too Abraham: his sentence went out from Nimrod to be burned, and the Holy One, blessed be He, foresaw that Jacob was destined to come from him and said, Abraham is worthy to be saved through the merit of Jacob. That is what is written: "Therefore thus says the Lord to the house of Jacob, who redeemed Abraham" — Jacob redeemed Abraham.</w:t>
      </w:r>
    </w:p>
  </w:footnote>
  <w:footnote w:id="68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63:3 — </w:t>
      </w:r>
      <w:r>
        <w:rPr>
          <w:rFonts w:ascii="Times New Roman" w:cs="Times New Roman" w:eastAsia="Times New Roman" w:hAnsi="Times New Roman"/>
          <w:sz w:val="17"/>
          <w:szCs w:val="17"/>
        </w:rPr>
        <w:t xml:space="preserve">Abram was called Abraham. Isaac was called Abraham, as it is written, "And these are the generations of Isaac son of Abraham" — Abraham. Jacob's name was called Israel, as it is written, "Your name shall no longer be called Jacob, but Israel." Isaac's name was called Israel, as it is written, "And these are the names of the children of Israel who came into Egypt — Jacob." Abraham was called Israel: R. Natan said, this is a deep matter — "And the dwelling of the children of Israel who dwelt in Egypt and in the land of Canaan and in the land of Goshen was four hundred and thirty years."</w:t>
      </w:r>
    </w:p>
  </w:footnote>
  <w:footnote w:id="69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31b — </w:t>
      </w:r>
      <w:r>
        <w:rPr>
          <w:rFonts w:ascii="Times New Roman" w:cs="Times New Roman" w:eastAsia="Times New Roman" w:hAnsi="Times New Roman"/>
          <w:sz w:val="17"/>
          <w:szCs w:val="17"/>
        </w:rPr>
        <w:t xml:space="preserve">Abaye said: They taught this only of the curses in Leviticus, but with the curses in Deuteronomy one may break off. What is the reason? These are stated in the plural, and Moses spoke them from the mouth of the Almighty; and those are stated in the singular, and Moses spoke them of himself.</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“Moses spoke them from the mouth of the Almighty” — he was made a messenger to say, “Thus the Holy One, blessed be He, said to me,” for they are phrased “and I will give,” “and I will appoint,” “and I will send,” the words of One who has the power to do so. But in Deuteronomy it is written “The Lord will smite you,” “The Lord will make the pestilence cleave to you” — Moses said them of himself: if you transgress His commandments, He will appoint them over you.</w:t>
      </w:r>
      <w:r>
        <w:rPr>
          <w:rFonts w:ascii="Times New Roman" w:cs="Times New Roman" w:eastAsia="Times New Roman" w:hAnsi="Times New Roman"/>
          <w:b/>
          <w:bCs/>
          <w:i/>
          <w:iCs/>
          <w:sz w:val="17"/>
          <w:szCs w:val="17"/>
        </w:rPr>
        <w:t xml:space="preserve">  Tosafos (s.v. “Moses said them of himself”): </w:t>
      </w:r>
      <w:r>
        <w:rPr>
          <w:rFonts w:ascii="Times New Roman" w:cs="Times New Roman" w:eastAsia="Times New Roman" w:hAnsi="Times New Roman"/>
          <w:sz w:val="17"/>
          <w:szCs w:val="17"/>
        </w:rPr>
        <w:t xml:space="preserve">Moses said them of himself — but by the holy spirit.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These are two distinct reasons. Since the curses in Leviticus are stated in the plural, there is reason to fear a curse addressed to the many, which is not so of one addressed to an individual; and further, those in Leviticus come from the mouth of the Almighty, whose curse is the more to be feared than curses spoken by Moses — even though Moses too certainly spoke by the holy spirit, as Tosafot wrote.</w:t>
      </w:r>
      <w:r>
        <w:rPr>
          <w:rFonts w:ascii="Times New Roman" w:cs="Times New Roman" w:eastAsia="Times New Roman" w:hAnsi="Times New Roman"/>
          <w:b/>
          <w:bCs/>
          <w:i/>
          <w:iCs/>
          <w:sz w:val="17"/>
          <w:szCs w:val="17"/>
        </w:rPr>
        <w:t xml:space="preserve">  Maharal (Tiferes Yisrael, ch. 43): </w:t>
      </w:r>
      <w:r>
        <w:rPr>
          <w:rFonts w:ascii="Times New Roman" w:cs="Times New Roman" w:eastAsia="Times New Roman" w:hAnsi="Times New Roman"/>
          <w:sz w:val="17"/>
          <w:szCs w:val="17"/>
        </w:rPr>
        <w:t xml:space="preserve">Heaven forbid that Moses should have said anything of his own, even a single letter. In all the rest of the Torah the Holy One, blessed be He, placed the speech in Moses’ mouth, so that although Moses uttered it, it was as though God Himself were speaking; Deuteronomy, however, Moses spoke of himself, as an emissary speaks what the one who sent him has charged him with. This is the meaning of “the curses in Deuteronomy Moses said of himself”: God did not place the speech in his mouth, because Deuteronomy stands on the side of the receiving of the Torah, and receiving comes through one who is near to the receiver — and Moses is near to Israel.</w:t>
      </w:r>
    </w:p>
  </w:footnote>
  <w:footnote w:id="69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3:80b — </w:t>
      </w:r>
      <w:r>
        <w:rPr>
          <w:rFonts w:ascii="Times New Roman" w:cs="Times New Roman" w:eastAsia="Times New Roman" w:hAnsi="Times New Roman"/>
          <w:sz w:val="17"/>
          <w:szCs w:val="17"/>
        </w:rPr>
        <w:t xml:space="preserve">And purity is found in the Torah, as it is written, “The fear of the Lord is pure, enduring forever.” He said to him: It says “the fear of the Lord,” and not “Torah.” He said to him: So it certainly is, for the Torah comes from the side of Gevurah. He said to him: And does it issue from there? It issues from here, as it is written, “The beginning of wisdom is the fear of the Lord,” and it is written, “The fear of the Lord is pure.”</w:t>
      </w:r>
      <w:r>
        <w:rPr>
          <w:rFonts w:ascii="Times New Roman" w:cs="Times New Roman" w:eastAsia="Times New Roman" w:hAnsi="Times New Roman"/>
          <w:b/>
          <w:bCs/>
          <w:i/>
          <w:iCs/>
          <w:sz w:val="17"/>
          <w:szCs w:val="17"/>
        </w:rPr>
        <w:t xml:space="preserve">  Rav Tzadok (Machshavos Charutz 21): </w:t>
      </w:r>
      <w:r>
        <w:rPr>
          <w:rFonts w:ascii="Times New Roman" w:cs="Times New Roman" w:eastAsia="Times New Roman" w:hAnsi="Times New Roman"/>
          <w:sz w:val="17"/>
          <w:szCs w:val="17"/>
        </w:rPr>
        <w:t xml:space="preserve">There was still lacking one more Sabbath, that of the attribute of Gevurah, which is the essential one for the Giving of the Torah, since "the Torah issues from the side of Gevurah." As long as they had not received the Torah and brought it down to earth, the revelation of the supernal holiness of that attribute's Sabbath, namely its inclusion within the attribute of Chesed, so that "from His right hand [went] a fiery law for them," was not yet within their reach; that came about on the Sabbath of the Giving of the Torah.</w:t>
      </w:r>
    </w:p>
  </w:footnote>
  <w:footnote w:id="69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Rosh Hashanah 3:8 — </w:t>
      </w:r>
      <w:r>
        <w:rPr>
          <w:rFonts w:ascii="Times New Roman" w:cs="Times New Roman" w:eastAsia="Times New Roman" w:hAnsi="Times New Roman"/>
          <w:sz w:val="17"/>
          <w:szCs w:val="17"/>
        </w:rPr>
        <w:t xml:space="preserve">"And it cast truth to the ground" — whenever Israel casts the words of the Torah to the ground, this wicked kingdom decrees and succeeds. What is the reason? "It cast truth to the ground, and it acted and succeeded" (Daniel 8:12). And there is no truth but Torah, as you say, "Buy truth and do not sell it, wisdom and instruction and understanding" (Proverbs 23:23).</w:t>
      </w:r>
      <w:r>
        <w:rPr>
          <w:rFonts w:ascii="Times New Roman" w:cs="Times New Roman" w:eastAsia="Times New Roman" w:hAnsi="Times New Roman"/>
          <w:b/>
          <w:bCs/>
          <w:i/>
          <w:iCs/>
          <w:sz w:val="17"/>
          <w:szCs w:val="17"/>
        </w:rPr>
        <w:t xml:space="preserve">  Pnei Moshe (s.v. "through the transgression of the Torah"): </w:t>
      </w:r>
      <w:r>
        <w:rPr>
          <w:rFonts w:ascii="Times New Roman" w:cs="Times New Roman" w:eastAsia="Times New Roman" w:hAnsi="Times New Roman"/>
          <w:sz w:val="17"/>
          <w:szCs w:val="17"/>
        </w:rPr>
        <w:t xml:space="preserve">When transgressors grow slack and cast the Torah aside, then "a host is given over" against them. And because the verse "they encamped in Rephidim" is likewise expounded to mean that they let their hands go slack from the Torah, and therefore "Amalek came," these verses too are expounded here in the same manner.</w:t>
      </w:r>
    </w:p>
  </w:footnote>
  <w:footnote w:id="69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47:6 — </w:t>
      </w:r>
      <w:r>
        <w:rPr>
          <w:rFonts w:ascii="Times New Roman" w:cs="Times New Roman" w:eastAsia="Times New Roman" w:hAnsi="Times New Roman"/>
          <w:sz w:val="17"/>
          <w:szCs w:val="17"/>
        </w:rPr>
        <w:t xml:space="preserve">Reish Lakish said: The patriarchs are themselves the chariot, as it is said: "God ascended from upon Abraham"; "God ascended from upon him"; "and behold, the Lord stood upon him."</w:t>
      </w:r>
    </w:p>
  </w:footnote>
  <w:footnote w:id="69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Bamidbar Rabbah 4:1 — </w:t>
      </w:r>
      <w:r>
        <w:rPr>
          <w:rFonts w:ascii="Times New Roman" w:cs="Times New Roman" w:eastAsia="Times New Roman" w:hAnsi="Times New Roman"/>
          <w:sz w:val="17"/>
          <w:szCs w:val="17"/>
        </w:rPr>
        <w:t xml:space="preserve">"Since you were precious in My eyes, you were honored" (Isaiah 43:4). The Holy One, blessed be He, said to Jacob: Jacob, you are exceedingly precious in My eyes, for, as it were, I have fixed your image upon My throne, and by your name the angels praise Me and say, "Blessed is the Lord, God of Israel, from eternity to eternity" (Psalms 41:14). Hence, "since you were precious in My eyes, you were honored."</w:t>
      </w:r>
    </w:p>
  </w:footnote>
  <w:footnote w:id="69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35:7 — </w:t>
      </w:r>
      <w:r>
        <w:rPr>
          <w:rFonts w:ascii="Times New Roman" w:cs="Times New Roman" w:eastAsia="Times New Roman" w:hAnsi="Times New Roman"/>
          <w:sz w:val="17"/>
          <w:szCs w:val="17"/>
        </w:rPr>
        <w:t xml:space="preserve">"And you shall keep My commandments and do them" — R. Chama son of R. Chanina said: If you keep the Torah, I account it to you as though you had made them. "And do them" — R. Chanina bar Pappa said: He said to them, if you keep the Torah, I account it to you as though you had made yourselves.</w:t>
      </w:r>
    </w:p>
  </w:footnote>
  <w:footnote w:id="69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36:4 — </w:t>
      </w:r>
      <w:r>
        <w:rPr>
          <w:rFonts w:ascii="Times New Roman" w:cs="Times New Roman" w:eastAsia="Times New Roman" w:hAnsi="Times New Roman"/>
          <w:sz w:val="17"/>
          <w:szCs w:val="17"/>
        </w:rPr>
        <w:t xml:space="preserve">"And now, thus says the Lord, He who created you, Jacob, and He who formed you, Israel." R. Pinchas said in the name of R. Reuven: The Holy One, blessed be He, said to His world — My world, My world, shall I tell you who created you, who formed you? Jacob created you, Jacob formed you, as it is written: "He who created you, Jacob, and He who formed you, Israel."</w:t>
      </w:r>
      <w:r>
        <w:rPr>
          <w:rFonts w:ascii="Times New Roman" w:cs="Times New Roman" w:eastAsia="Times New Roman" w:hAnsi="Times New Roman"/>
          <w:b/>
          <w:bCs/>
          <w:i/>
          <w:iCs/>
          <w:sz w:val="17"/>
          <w:szCs w:val="17"/>
        </w:rPr>
        <w:t xml:space="preserve">  Beis Yaakov (Vayeitzei 5): </w:t>
      </w:r>
      <w:r>
        <w:rPr>
          <w:rFonts w:ascii="Times New Roman" w:cs="Times New Roman" w:eastAsia="Times New Roman" w:hAnsi="Times New Roman"/>
          <w:sz w:val="17"/>
          <w:szCs w:val="17"/>
        </w:rPr>
        <w:t xml:space="preserve">The Holy One, blessed be He, created the world closed, so that it is not known why it was created, and all of creation is from His goodness and kindness. "He who created you, Jacob": the term "creation" denotes contraction, and the name Jacob too denotes contraction, for he contracted himself exceedingly and desired only the honor of Heaven; "and He who formed you, Israel": "formation" and the name Israel both allude to expansion — the Holy One, blessed be He, began to reveal the expansion of His light and showed him that the whole world is full of His glory, until Jacob compelled even Esau's angel, the great accuser, to acknowledge the honor of Heaven revealed through him.</w:t>
      </w:r>
    </w:p>
  </w:footnote>
  <w:footnote w:id="69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86b — </w:t>
      </w:r>
      <w:r>
        <w:rPr>
          <w:rFonts w:ascii="Times New Roman" w:cs="Times New Roman" w:eastAsia="Times New Roman" w:hAnsi="Times New Roman"/>
          <w:sz w:val="17"/>
          <w:szCs w:val="17"/>
        </w:rPr>
        <w:t xml:space="preserve">Reish Lakish said: Great is repentance, for one's intentional sins become for him like unwitting transgressions, as it is stated, "Return, Israel, to the Lord your God, for you have stumbled in your iniquity" — "iniquity" is an intentional sin, and yet He calls it a stumbling. But did not Reish Lakish say: Great is repentance, for one's intentional sins become for him like merits, as it is stated, "And when the wicked turns from his wickedness and does what is lawful and right, he shall live by them"? This is no difficulty: here, one who repents out of love; there, one who repents out of fear.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you have stumbled in your iniquity": your iniquity will be reckoned as a stumbling, which is an unwitting sin. "He shall live by them": by all that he did — even by the transgressions.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That intentional sins become like unwitting ones may be taken literally, as Rashi explained "Return, backsliding children" above: when one repents, He accounts it as though the sin began in youthful folly. That they become like merits is on its face astonishing, for the sinner would then profit; but one who repents out of love, of whom the Gemara concludes it speaks, surely repents fully and adds good deeds beyond what that sin required, and those added deeds become merits for him — as the verse shows: "and does what is lawful and right, he shall live by them," by the justice and righteousness he added to his repentance.</w:t>
      </w:r>
      <w:r>
        <w:rPr>
          <w:rFonts w:ascii="Times New Roman" w:cs="Times New Roman" w:eastAsia="Times New Roman" w:hAnsi="Times New Roman"/>
          <w:b/>
          <w:bCs/>
          <w:i/>
          <w:iCs/>
          <w:sz w:val="17"/>
          <w:szCs w:val="17"/>
        </w:rPr>
        <w:t xml:space="preserve">  Maharal (Nesivos Olam, Nesiv HaTeshuvah 2): </w:t>
      </w:r>
      <w:r>
        <w:rPr>
          <w:rFonts w:ascii="Times New Roman" w:cs="Times New Roman" w:eastAsia="Times New Roman" w:hAnsi="Times New Roman"/>
          <w:sz w:val="17"/>
          <w:szCs w:val="17"/>
        </w:rPr>
        <w:t xml:space="preserve">Since repentance reaches the Throne of Glory, by the exalted level the penitent now attains all he did before is reckoned unwitting — as one who was ignorant and later became wise calls his earlier deeds unwitting — for unwitting error stems from the material, and the penitent has raised himself from the material level at which he sinned to the level separate [from matter]. His intentional sins become merits because repentance is the very order of the world, all beings existing only by returning to God, from Whom they came; so the sinner's distance from God, which calls for his return, itself becomes merit for him when he returns. This holds only when the return is out of love, for there is no cleaving to Him except through love ("to love the Lord your God … and to cleave to Him"); one who returns out of fear has not come to cleave to Him, and so his intentional sins become only like unwitting ones.</w:t>
      </w:r>
      <w:r>
        <w:rPr>
          <w:rFonts w:ascii="Times New Roman" w:cs="Times New Roman" w:eastAsia="Times New Roman" w:hAnsi="Times New Roman"/>
          <w:b/>
          <w:bCs/>
          <w:i/>
          <w:iCs/>
          <w:sz w:val="17"/>
          <w:szCs w:val="17"/>
        </w:rPr>
        <w:t xml:space="preserve">  Rav Tzadok (Pri Tzaddik, Vayeshev 11): </w:t>
      </w:r>
      <w:r>
        <w:rPr>
          <w:rFonts w:ascii="Times New Roman" w:cs="Times New Roman" w:eastAsia="Times New Roman" w:hAnsi="Times New Roman"/>
          <w:sz w:val="17"/>
          <w:szCs w:val="17"/>
        </w:rPr>
        <w:t xml:space="preserve">Then "they shall be white as snow," for deliberate sins become like merits: the Blessed One will then make clear that the deed was not done by the person's choice at all — as the Arizal wrote, where there is [Divine] knowledge there is no choice; choice is given in the seven lower attributes, but in the upper three, in Atika, there truly is no choice — as will become clear once they merit repentance out of love, through which deliberate sins become like merits.</w:t>
      </w:r>
    </w:p>
  </w:footnote>
  <w:footnote w:id="69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22a — </w:t>
      </w:r>
      <w:r>
        <w:rPr>
          <w:rFonts w:ascii="Times New Roman" w:cs="Times New Roman" w:eastAsia="Times New Roman" w:hAnsi="Times New Roman"/>
          <w:sz w:val="17"/>
          <w:szCs w:val="17"/>
        </w:rPr>
        <w:t xml:space="preserve">And how does this differ from forbidden relations? Forbidden relations are entrusted to all; testimony is entrusted to the court — and a convert who converts is like a newborn child.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"How does it differ": testimony from forbidden relations, regarding which it is stated below (98a) that a convert who was married to his maternal sister must send her away. "Entrusted to all": everyone marries, so if you let him keep her, people will come to permit a forbidden relation among Israelites as well, for not everyone knows that the convert's reason is that he is like a newborn child. "Entrusted to the court": even if you validate the testimony of convert brothers, it will not lead to validating that of Israelite brothers, for the court knows that a convert who converts is like a newborn child.</w:t>
      </w:r>
      <w:r>
        <w:rPr>
          <w:rFonts w:ascii="Times New Roman" w:cs="Times New Roman" w:eastAsia="Times New Roman" w:hAnsi="Times New Roman"/>
          <w:b/>
          <w:bCs/>
          <w:i/>
          <w:iCs/>
          <w:sz w:val="17"/>
          <w:szCs w:val="17"/>
        </w:rPr>
        <w:t xml:space="preserve">  Tosafos (s.v. "forbidden relations are entrusted to all"): </w:t>
      </w:r>
      <w:r>
        <w:rPr>
          <w:rFonts w:ascii="Times New Roman" w:cs="Times New Roman" w:eastAsia="Times New Roman" w:hAnsi="Times New Roman"/>
          <w:sz w:val="17"/>
          <w:szCs w:val="17"/>
        </w:rPr>
        <w:t xml:space="preserve">Earlier the reason given for the decree regarding converts was "lest they say: we have come from a stricter sanctity to a lesser one," whereas here, as Rashi explains, the reason implied is that it would be confused with Israelites. Both reasons are needed: for paternal relations that were forbidden to them before [conversion], confusion is no concern, since all know that the Torah disregarded [a gentile's] paternal lineage, and the reason is "lest they say"; but maternal relations, which were not forbidden before, are forbidden for fear of confusion — which is also why maternal brothers should not testify in the first instance, while paternal brothers may.</w:t>
      </w:r>
      <w:r>
        <w:rPr>
          <w:rFonts w:ascii="Times New Roman" w:cs="Times New Roman" w:eastAsia="Times New Roman" w:hAnsi="Times New Roman"/>
          <w:b/>
          <w:bCs/>
          <w:i/>
          <w:iCs/>
          <w:sz w:val="17"/>
          <w:szCs w:val="17"/>
        </w:rPr>
        <w:t xml:space="preserve">  Maharsha (Chiddushei Halachos, on Tosafot s.v. "forbidden relations are entrusted to all"): </w:t>
      </w:r>
      <w:r>
        <w:rPr>
          <w:rFonts w:ascii="Times New Roman" w:cs="Times New Roman" w:eastAsia="Times New Roman" w:hAnsi="Times New Roman"/>
          <w:sz w:val="17"/>
          <w:szCs w:val="17"/>
        </w:rPr>
        <w:t xml:space="preserve">[Tosafot's inference that the reason here is the fear of confusion] means that regarding testimony the reason "lest they say: we have come from a stricter sanctity [to a lesser one]" does not apply, since among gentiles a relative's testimony is valid, as stated in chapter Arba Mitot [Sanhedrin 57b]; and so the Nimukei Yosef explains in our sugya.</w:t>
      </w:r>
      <w:r>
        <w:rPr>
          <w:rFonts w:ascii="Times New Roman" w:cs="Times New Roman" w:eastAsia="Times New Roman" w:hAnsi="Times New Roman"/>
          <w:b/>
          <w:bCs/>
          <w:i/>
          <w:iCs/>
          <w:sz w:val="17"/>
          <w:szCs w:val="17"/>
        </w:rPr>
        <w:t xml:space="preserve">  Maharal (Chiddushei Aggados, Sanhedrin 14a): </w:t>
      </w:r>
      <w:r>
        <w:rPr>
          <w:rFonts w:ascii="Times New Roman" w:cs="Times New Roman" w:eastAsia="Times New Roman" w:hAnsi="Times New Roman"/>
          <w:sz w:val="17"/>
          <w:szCs w:val="17"/>
        </w:rPr>
        <w:t xml:space="preserve">A convert who converts is as though newly born, for at first he was not reckoned a [true] creation, as they said, "A convert who converts is like a newborn child": before, he was not reckoned a complete human being, and now he is. [Hence his sins are forgiven:] sin belongs to a person by virtue of his materiality, and the gentile who rises to the level of Israel is thereby raised above sin.</w:t>
      </w:r>
      <w:r>
        <w:rPr>
          <w:rFonts w:ascii="Times New Roman" w:cs="Times New Roman" w:eastAsia="Times New Roman" w:hAnsi="Times New Roman"/>
          <w:b/>
          <w:bCs/>
          <w:i/>
          <w:iCs/>
          <w:sz w:val="17"/>
          <w:szCs w:val="17"/>
        </w:rPr>
        <w:t xml:space="preserve">  Maharal (Gevuros Hashem, ch. 42): </w:t>
      </w:r>
      <w:r>
        <w:rPr>
          <w:rFonts w:ascii="Times New Roman" w:cs="Times New Roman" w:eastAsia="Times New Roman" w:hAnsi="Times New Roman"/>
          <w:sz w:val="17"/>
          <w:szCs w:val="17"/>
        </w:rPr>
        <w:t xml:space="preserve">A gentile cannot make himself into [a member of] another nation — just as an Israelite who apostatizes remains an Israelite, for one cannot change oneself — but because Israel is set apart from all the nations and not included among them, being supreme and holy above them all, it is possible to cleave to them, for one ascends in holiness. And one who converts, because he goes out to cleave to that supreme level, is like a newborn child.</w:t>
      </w:r>
      <w:r>
        <w:rPr>
          <w:rFonts w:ascii="Times New Roman" w:cs="Times New Roman" w:eastAsia="Times New Roman" w:hAnsi="Times New Roman"/>
          <w:b/>
          <w:bCs/>
          <w:i/>
          <w:iCs/>
          <w:sz w:val="17"/>
          <w:szCs w:val="17"/>
        </w:rPr>
        <w:t xml:space="preserve">  Rav Tzadok (Divrei Soferim 28): </w:t>
      </w:r>
      <w:r>
        <w:rPr>
          <w:rFonts w:ascii="Times New Roman" w:cs="Times New Roman" w:eastAsia="Times New Roman" w:hAnsi="Times New Roman"/>
          <w:sz w:val="17"/>
          <w:szCs w:val="17"/>
        </w:rPr>
        <w:t xml:space="preserve">[R. Meir descended from Nero, of Esau's seed.] Before the Torah was given and the nation of Israel chosen, the converts destined to come from Esau were reckoned as his seed; but in truth "a convert who converts is like a newborn child," and he is called by the name of Israel and is no longer called the seed of Esau.</w:t>
      </w:r>
      <w:r>
        <w:rPr>
          <w:rFonts w:ascii="Times New Roman" w:cs="Times New Roman" w:eastAsia="Times New Roman" w:hAnsi="Times New Roman"/>
          <w:b/>
          <w:bCs/>
          <w:i/>
          <w:iCs/>
          <w:sz w:val="17"/>
          <w:szCs w:val="17"/>
        </w:rPr>
        <w:t xml:space="preserve">  Rav Tzadok (Ohr Zarua LaTzaddik, The Egyptian Exile 5): </w:t>
      </w:r>
      <w:r>
        <w:rPr>
          <w:rFonts w:ascii="Times New Roman" w:cs="Times New Roman" w:eastAsia="Times New Roman" w:hAnsi="Times New Roman"/>
          <w:sz w:val="17"/>
          <w:szCs w:val="17"/>
        </w:rPr>
        <w:t xml:space="preserve">[R. Akiva,] the son of converts, became holy flesh and an Israelite soul through his own effort; for one can attain heavenly mercy so that one's flesh returns like the flesh of the living child — as with "a convert who converts is like a newborn child" — and becomes holy flesh again.</w:t>
      </w:r>
      <w:r>
        <w:rPr>
          <w:rFonts w:ascii="Times New Roman" w:cs="Times New Roman" w:eastAsia="Times New Roman" w:hAnsi="Times New Roman"/>
          <w:b/>
          <w:bCs/>
          <w:i/>
          <w:iCs/>
          <w:sz w:val="17"/>
          <w:szCs w:val="17"/>
        </w:rPr>
        <w:t xml:space="preserve">  Rav Tzadok (Pri Tzaddik, Lech Lecha 6): </w:t>
      </w:r>
      <w:r>
        <w:rPr>
          <w:rFonts w:ascii="Times New Roman" w:cs="Times New Roman" w:eastAsia="Times New Roman" w:hAnsi="Times New Roman"/>
          <w:sz w:val="17"/>
          <w:szCs w:val="17"/>
        </w:rPr>
        <w:t xml:space="preserve">After his circumcision Abraham merited to become a new creation, whose eyes and ears would see and hear only matters of mitzvah. And although one becomes a new creation only after circumcision, as they said, "a convert who converts is like a newborn child," with the Blessed One, since He had promised him "I will make you a great nation" — creating him anew — he merited it at once.</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By their root, [the offspring of Lot's daughters] are [akin to the mule, born of a mixture]; only after [Ruth] separated from her root — for "a convert who converts is like a newborn child" — did the kingship of Israel, the root of the Congregation of Israel that is likened to a dove, come forth from them.</w:t>
      </w:r>
    </w:p>
  </w:footnote>
  <w:footnote w:id="69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still Israel. R. Abba said: This is what people say — a myrtle that stands among thorns, its name is myrtle and myrtle they call it. "They have also transgressed My covenant which I commanded them, and they have also taken of the devoted thing, and have also stolen, and have also dissembled, and they have also put it among their own goods." R. Ile'a said in the name of R. Yehuda bar Masparta: This teaches that Achan transgressed all five books of the Torah, for "also" is stated five times.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70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Genesis 30:37-39 — </w:t>
      </w:r>
      <w:r>
        <w:rPr>
          <w:rFonts w:ascii="Times New Roman" w:cs="Times New Roman" w:eastAsia="Times New Roman" w:hAnsi="Times New Roman"/>
          <w:sz w:val="17"/>
          <w:szCs w:val="17"/>
        </w:rPr>
        <w:t xml:space="preserve">“And Yaakov took himself rods of fresh poplar, almond and plane, and peeled white streaks in them, laying bare the white on the rods. And he set the rods he had peeled in the troughs, in the watering channels where the flocks came to drink, facing the flocks, and they mated as they came to drink. And the flocks mated by the rods, and the flocks bore streaked, speckled and spotted young.”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"Rods of poplar" is a tree of that name, whose wood is white, and he took it while it was still moist, peeling it so that the white beneath showed through in stripes. "The runnels" are the channels of water, the troughs made in the ground for watering the flocks there; the animal would see the rods and start backward, and the male would then mate with her, so that she bore young of like appearance. "Ring-streaked" (עקודים) means marked differently at the place where they are bound, that is, at the ankles of the fore and hind legs.</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Once they had agreed that his wages would be the animals of these colors, Jacob was permitted to do whatever he could to make them give birth in that manner; perhaps he had even stipulated that he might do with them as he wished, since Laban did not understand the working of this device. Only "when the flocks were feeble," in the days of Tishri, did he not set the rods in — for otherwise not a hoof would have been left to Laban.</w:t>
      </w:r>
    </w:p>
  </w:footnote>
  <w:footnote w:id="70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10b — </w:t>
      </w:r>
      <w:r>
        <w:rPr>
          <w:rFonts w:ascii="Times New Roman" w:cs="Times New Roman" w:eastAsia="Times New Roman" w:hAnsi="Times New Roman"/>
          <w:sz w:val="17"/>
          <w:szCs w:val="17"/>
        </w:rPr>
        <w:t xml:space="preserve">Rava bar Mechasya said in the name of Rav Chama bar Gurya in the name of Rav: One who gives a gift to his fellow must inform him, as it is stated, "to know that I, the Lord, sanctify you." This was likewise taught in a baraita: "To know that I, the Lord, sanctify you" — the Holy One, blessed be He, said to Moses: I have a good gift in My treasure house, and Shabbat is its name, and I wish to give it to Israel; go and inform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"Must inform him": [he should say,] "I will give you such-and-such a gift" — this is the respectful way, for otherwise he might be ashamed to accept it, whereas this way they come to terms in words beforehand and he is not ashamed of it; and likewise, if he left it in his house without his knowledge, he must let him know that it came from his hand, for through this he will love him. "To know that I, the Lord, sanctify you": I come to inform them that I wish to sanctify them.</w:t>
      </w:r>
      <w:r>
        <w:rPr>
          <w:rFonts w:ascii="Times New Roman" w:cs="Times New Roman" w:eastAsia="Times New Roman" w:hAnsi="Times New Roman"/>
          <w:b/>
          <w:bCs/>
          <w:i/>
          <w:iCs/>
          <w:sz w:val="17"/>
          <w:szCs w:val="17"/>
        </w:rPr>
        <w:t xml:space="preserve">  Tosafos (s.v. "one who gives a gift to his fellow must inform him"): </w:t>
      </w:r>
      <w:r>
        <w:rPr>
          <w:rFonts w:ascii="Times New Roman" w:cs="Times New Roman" w:eastAsia="Times New Roman" w:hAnsi="Times New Roman"/>
          <w:sz w:val="17"/>
          <w:szCs w:val="17"/>
        </w:rPr>
        <w:t xml:space="preserve">This applies only to a gift given out of love, at which the recipient is not ashamed; but one who gives charity, at which the recipient is ashamed, [should give in secret, as it says,] "A gift in secret pacifies anger" (Proverbs 21:14).</w:t>
      </w:r>
      <w:r>
        <w:rPr>
          <w:rFonts w:ascii="Times New Roman" w:cs="Times New Roman" w:eastAsia="Times New Roman" w:hAnsi="Times New Roman"/>
          <w:b/>
          <w:bCs/>
          <w:i/>
          <w:iCs/>
          <w:sz w:val="17"/>
          <w:szCs w:val="17"/>
        </w:rPr>
        <w:t xml:space="preserve">  Maharsha (s.v. "in My treasure house"): </w:t>
      </w:r>
      <w:r>
        <w:rPr>
          <w:rFonts w:ascii="Times New Roman" w:cs="Times New Roman" w:eastAsia="Times New Roman" w:hAnsi="Times New Roman"/>
          <w:sz w:val="17"/>
          <w:szCs w:val="17"/>
        </w:rPr>
        <w:t xml:space="preserve">According to the conclusion, which refers [the need to inform] to Shabbat's reward, which does not become known of itself, the "good gift" is the Shabbat of the World to Come, which is wholly good and wholly Shabbat, and "My treasure house" is the great good hidden away for the righteous, of which it is said, "No eye has seen, O God, besides You." On the initial supposition, that it speaks of the Shabbat of this world, which does become known, the good gift is the rest itself — for the labor of the six days belongs to Adam's curse, "by the sweat of your brow you shall eat bread," which is why a Noahide who rests is liable — and "My treasure house" is the rest that Adam had on all days before he sinned.</w:t>
      </w:r>
      <w:r>
        <w:rPr>
          <w:rFonts w:ascii="Times New Roman" w:cs="Times New Roman" w:eastAsia="Times New Roman" w:hAnsi="Times New Roman"/>
          <w:b/>
          <w:bCs/>
          <w:i/>
          <w:iCs/>
          <w:sz w:val="17"/>
          <w:szCs w:val="17"/>
        </w:rPr>
        <w:t xml:space="preserve">  Maharal (Chiddushei Aggados, Shabbos 10b): </w:t>
      </w:r>
      <w:r>
        <w:rPr>
          <w:rFonts w:ascii="Times New Roman" w:cs="Times New Roman" w:eastAsia="Times New Roman" w:hAnsi="Times New Roman"/>
          <w:sz w:val="17"/>
          <w:szCs w:val="17"/>
        </w:rPr>
        <w:t xml:space="preserve">Just as the one is a giver, the other must be a complete receiver of the gift — otherwise there is no giving here — and one who does not know from whom he receives is not called a receiver; therefore he must inform him, unless the recipient is poor and in need of sustenance, for then [the giver] intended only to sustain him. Shabbat in particular had to be made known because, unlike the other commandments, whose reward merely follows from them, its gift is itself the World to Come — for Shabbat is a semblance of the World to Come, "the day that is entirely Shabbat" — and so He said, "I have a good gift in My treasure house," that is, the good hidden away for the righteous, which is the World to Come.</w:t>
      </w:r>
      <w:r>
        <w:rPr>
          <w:rFonts w:ascii="Times New Roman" w:cs="Times New Roman" w:eastAsia="Times New Roman" w:hAnsi="Times New Roman"/>
          <w:b/>
          <w:bCs/>
          <w:i/>
          <w:iCs/>
          <w:sz w:val="17"/>
          <w:szCs w:val="17"/>
        </w:rPr>
        <w:t xml:space="preserve">  Maharal (Derech Chaim 3:14): </w:t>
      </w:r>
      <w:r>
        <w:rPr>
          <w:rFonts w:ascii="Times New Roman" w:cs="Times New Roman" w:eastAsia="Times New Roman" w:hAnsi="Times New Roman"/>
          <w:sz w:val="17"/>
          <w:szCs w:val="17"/>
        </w:rPr>
        <w:t xml:space="preserve">When one makes his love known to another, he seeks that one's love in return, like one who says, "See, I have done you this kindness; it is fitting that you love me for it." For this reason they said, "One who gives a gift to his fellow must inform him": whoever receives a gift ought to love the one who gives it, and therefore one must let him know that one is giving him the gift, so that there may be peace between the giver and the receiver.</w:t>
      </w:r>
      <w:r>
        <w:rPr>
          <w:rFonts w:ascii="Times New Roman" w:cs="Times New Roman" w:eastAsia="Times New Roman" w:hAnsi="Times New Roman"/>
          <w:b/>
          <w:bCs/>
          <w:i/>
          <w:iCs/>
          <w:sz w:val="17"/>
          <w:szCs w:val="17"/>
        </w:rPr>
        <w:t xml:space="preserve">  Rav Tzadok (Pri Tzaddik, Parashas Shekalim 15): </w:t>
      </w:r>
      <w:r>
        <w:rPr>
          <w:rFonts w:ascii="Times New Roman" w:cs="Times New Roman" w:eastAsia="Times New Roman" w:hAnsi="Times New Roman"/>
          <w:sz w:val="17"/>
          <w:szCs w:val="17"/>
        </w:rPr>
        <w:t xml:space="preserve">Haman's offer "to bring into the king's treasuries" alludes to "I have a good gift in My treasure house, and Shabbat is its name": the horn exalted through the shekels and charity reaches without limit up to Atika [the Ancient One], and this is the holiness of Shabbat — the revelation of Atika that one merits on Shabbat — and this is "in My treasure house." Haman claimed that he too could "bring into the king's treasuries" by giving such lavish charity that his horn would be exalted.</w:t>
      </w:r>
      <w:r>
        <w:rPr>
          <w:rFonts w:ascii="Times New Roman" w:cs="Times New Roman" w:eastAsia="Times New Roman" w:hAnsi="Times New Roman"/>
          <w:b/>
          <w:bCs/>
          <w:i/>
          <w:iCs/>
          <w:sz w:val="17"/>
          <w:szCs w:val="17"/>
        </w:rPr>
        <w:t xml:space="preserve">  Rav Tzadok (Yisrael Kedoshim 10): </w:t>
      </w:r>
      <w:r>
        <w:rPr>
          <w:rFonts w:ascii="Times New Roman" w:cs="Times New Roman" w:eastAsia="Times New Roman" w:hAnsi="Times New Roman"/>
          <w:sz w:val="17"/>
          <w:szCs w:val="17"/>
        </w:rPr>
        <w:t xml:space="preserve">On "to know that I, the Lord, sanctify you," the Gemara says, "I have a good gift in My treasure house, and Shabbat is its name"; and of its reward, which He is not wont to reveal, He said "to know" — perforce, with "that I [the Lord sanctify you]" He informed them of its reward, for the reward of a mitzvah is the mitzvah, the holiness it brings into the heart. This is the good gift the Blessed One gave Israel: a root of holiness fixed and enduring in their hearts, from the light of His Presence that dwells with them even amid their impurity, without human effort.</w:t>
      </w:r>
      <w:r>
        <w:rPr>
          <w:rFonts w:ascii="Times New Roman" w:cs="Times New Roman" w:eastAsia="Times New Roman" w:hAnsi="Times New Roman"/>
          <w:b/>
          <w:bCs/>
          <w:i/>
          <w:iCs/>
          <w:sz w:val="17"/>
          <w:szCs w:val="17"/>
        </w:rPr>
        <w:t xml:space="preserve">  Beis Yaakov (Toldos 41): </w:t>
      </w:r>
      <w:r>
        <w:rPr>
          <w:rFonts w:ascii="Times New Roman" w:cs="Times New Roman" w:eastAsia="Times New Roman" w:hAnsi="Times New Roman"/>
          <w:sz w:val="17"/>
          <w:szCs w:val="17"/>
        </w:rPr>
        <w:t xml:space="preserve">"I have a good gift in My treasure house, and Shabbat is its name; go and inform them" — that is, that Israel should know that the Blessed One sanctifies them, as it is written, "to know that I, the Lord, sanctify you"; this is a sign that Shabbat is exceedingly good and great, and the Blessed One said "go and inform them" because the main thing is recognition. When Israel wish to taste the holiness of Shabbat they must give over their recognition too to the Blessed One, and this is called "Ayin" [nothingness].</w:t>
      </w:r>
      <w:r>
        <w:rPr>
          <w:rFonts w:ascii="Times New Roman" w:cs="Times New Roman" w:eastAsia="Times New Roman" w:hAnsi="Times New Roman"/>
          <w:b/>
          <w:bCs/>
          <w:i/>
          <w:iCs/>
          <w:sz w:val="17"/>
          <w:szCs w:val="17"/>
        </w:rPr>
        <w:t xml:space="preserve">  Sod Yesharim (Purim 10): </w:t>
      </w:r>
      <w:r>
        <w:rPr>
          <w:rFonts w:ascii="Times New Roman" w:cs="Times New Roman" w:eastAsia="Times New Roman" w:hAnsi="Times New Roman"/>
          <w:sz w:val="17"/>
          <w:szCs w:val="17"/>
        </w:rPr>
        <w:t xml:space="preserve">My father explained that the supreme will, above human grasp, by which the Blessed One chose Israel even before their service, is the light called Atika, far above the grasp of creation; the Blessed One concealed this light in this world, and it is to this light that the Sages alluded: "I have a good gift in My treasure house, and Shabbat is its name."</w:t>
      </w:r>
    </w:p>
  </w:footnote>
  <w:footnote w:id="70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3a — </w:t>
      </w:r>
      <w:r>
        <w:rPr>
          <w:rFonts w:ascii="Times New Roman" w:cs="Times New Roman" w:eastAsia="Times New Roman" w:hAnsi="Times New Roman"/>
          <w:sz w:val="17"/>
          <w:szCs w:val="17"/>
        </w:rPr>
        <w:t xml:space="preserve">R. Yehoshua ben Levi said: What is meant by "which I command you this day"? This day to do them, and not tomorrow to do them; this day to do them, and not this day to receive the reward.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"This day to do them" — in this world; "and not tomorrow" — because one cannot perform them in the World to Come.</w:t>
      </w:r>
      <w:r>
        <w:rPr>
          <w:rFonts w:ascii="Times New Roman" w:cs="Times New Roman" w:eastAsia="Times New Roman" w:hAnsi="Times New Roman"/>
          <w:b/>
          <w:bCs/>
          <w:i/>
          <w:iCs/>
          <w:sz w:val="17"/>
          <w:szCs w:val="17"/>
        </w:rPr>
        <w:t xml:space="preserve">  Tosafos (s.v. "this day to do them, and not tomorrow to do them"): </w:t>
      </w:r>
      <w:r>
        <w:rPr>
          <w:rFonts w:ascii="Times New Roman" w:cs="Times New Roman" w:eastAsia="Times New Roman" w:hAnsi="Times New Roman"/>
          <w:sz w:val="17"/>
          <w:szCs w:val="17"/>
        </w:rPr>
        <w:t xml:space="preserve">Tosafot asks why the Sages objected to the men of Jericho, who ran the words of the Shema together and did not pause at "this day, upon your heart," so that it sounded like "this day upon your heart and not tomorrow upon your heart" (Pesachim 57a) — what harm is there in that, seeing that it is true, as is implied here? He answers that there one might err and take "this day" and "tomorrow" quite literally, whereas here "this day to do them" stands in a verse that speaks of the payment of reward — "and repays them that hate Him" [Deuteronomy 7:10] — and the reward of the righteous is paid in the World to Come.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objection could have been raised from the Holy One's own words just above, "Fools of the world! One who took trouble on the eve of the Sabbath..." — except that even so He deals with them beyond the letter of the law and tells them to make a sukkah. It may therefore be that the objection is drawn not from "this day to do them and not tomorrow to do them" but from "this day to do them, but not this day to receive the reward": since the nations have already received the reward of their commandments in this world — "and repays them that hate Him to their face" — they receive nothing further in the World to Come, for otherwise justice would be impaired, Israel receiving only the reward of the World to Come. And by the commandment of sukkah He hinted to them that they should have kept the commandments in this world, which is like a sukkah, a temporary dwelling.</w:t>
      </w:r>
      <w:r>
        <w:rPr>
          <w:rFonts w:ascii="Times New Roman" w:cs="Times New Roman" w:eastAsia="Times New Roman" w:hAnsi="Times New Roman"/>
          <w:b/>
          <w:bCs/>
          <w:i/>
          <w:iCs/>
          <w:sz w:val="17"/>
          <w:szCs w:val="17"/>
        </w:rPr>
        <w:t xml:space="preserve">  Maharal (Chiddushei Aggados, Avodah Zarah 3a): </w:t>
      </w:r>
      <w:r>
        <w:rPr>
          <w:rFonts w:ascii="Times New Roman" w:cs="Times New Roman" w:eastAsia="Times New Roman" w:hAnsi="Times New Roman"/>
          <w:sz w:val="17"/>
          <w:szCs w:val="17"/>
        </w:rPr>
        <w:t xml:space="preserve">The Gemara’s objection from this teaching [to the nations’ being offered the sukkah in the time to come] is the very same difficulty as above — "one who did not toil on the eve of Shabbat, from where will he eat on Shabbat?" — only that here it is written in the Torah, and since it is written in the Torah, it cannot possibly be otherwise at all.</w:t>
      </w:r>
      <w:r>
        <w:rPr>
          <w:rFonts w:ascii="Times New Roman" w:cs="Times New Roman" w:eastAsia="Times New Roman" w:hAnsi="Times New Roman"/>
          <w:b/>
          <w:bCs/>
          <w:i/>
          <w:iCs/>
          <w:sz w:val="17"/>
          <w:szCs w:val="17"/>
        </w:rPr>
        <w:t xml:space="preserve">  Rav Tzadok (Dover Tzedek, Kuntres Ner HaMitzvos 1): </w:t>
      </w:r>
      <w:r>
        <w:rPr>
          <w:rFonts w:ascii="Times New Roman" w:cs="Times New Roman" w:eastAsia="Times New Roman" w:hAnsi="Times New Roman"/>
          <w:sz w:val="17"/>
          <w:szCs w:val="17"/>
        </w:rPr>
        <w:t xml:space="preserve">Tefillin, the recognition of God's name upon a person in actual deed, belong only to the weekdays and not to Shabbat and festivals, when the recognition in the heart must be clear without any deed, like the world to come, a day [of clear intellectual illumination] that is entirely Shabbat, a cessation from deeds, as it says, "today to do them and not tomorrow."</w:t>
      </w:r>
      <w:r>
        <w:rPr>
          <w:rFonts w:ascii="Times New Roman" w:cs="Times New Roman" w:eastAsia="Times New Roman" w:hAnsi="Times New Roman"/>
          <w:b/>
          <w:bCs/>
          <w:i/>
          <w:iCs/>
          <w:sz w:val="17"/>
          <w:szCs w:val="17"/>
        </w:rPr>
        <w:t xml:space="preserve">  Rav Tzadok (Kometz HaMinchah, part II 25): </w:t>
      </w:r>
      <w:r>
        <w:rPr>
          <w:rFonts w:ascii="Times New Roman" w:cs="Times New Roman" w:eastAsia="Times New Roman" w:hAnsi="Times New Roman"/>
          <w:sz w:val="17"/>
          <w:szCs w:val="17"/>
        </w:rPr>
        <w:t xml:space="preserve">Shabbat is [the day on which God Himself is one's light, needing no fire of fear]; nevertheless one must toil to cook the food on the eve of Shabbat, for "one who did not toil on the eve of Shabbat, what will he eat on Shabbat?" and "today to do them and tomorrow to receive their reward": this light does not come to a person by itself. So too the Shabbat lamp must be lit from the eve of Shabbat, for on Shabbat there is no longer time to arouse fear, the day being entirely love and cleaving to God.</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This world is the world of toil, and "one who toiled on the eve of Shabbat will eat on Shabbat" refers to the world to come, the day that is entirely Shabbat, where there is no doing even of Torah and mitzvot, as they said, "today to do them and tomorrow to receive their reward"; and Shabbat is a semblance of the world to come, the time of the Blessed One's rest.</w:t>
      </w:r>
      <w:r>
        <w:rPr>
          <w:rFonts w:ascii="Times New Roman" w:cs="Times New Roman" w:eastAsia="Times New Roman" w:hAnsi="Times New Roman"/>
          <w:b/>
          <w:bCs/>
          <w:i/>
          <w:iCs/>
          <w:sz w:val="17"/>
          <w:szCs w:val="17"/>
        </w:rPr>
        <w:t xml:space="preserve">  Rav Tzadok (Pri Tzaddik, Ki Savo 16): </w:t>
      </w:r>
      <w:r>
        <w:rPr>
          <w:rFonts w:ascii="Times New Roman" w:cs="Times New Roman" w:eastAsia="Times New Roman" w:hAnsi="Times New Roman"/>
          <w:sz w:val="17"/>
          <w:szCs w:val="17"/>
        </w:rPr>
        <w:t xml:space="preserve">The verse ["all these blessings will come upon you"] certainly does not speak of the reward and punishment for the mitzvot, which are not in this world, for it is only "today to do them and tomorrow to receive their reward"; it speaks of the blessings of this world, that God will give every assistance so that one can serve Him all the more. And if, Heaven forbid, they do not listen, the reverse too will serve as an assistance, through which they will take it to heart to return and mend their ways.</w:t>
      </w:r>
      <w:r>
        <w:rPr>
          <w:rFonts w:ascii="Times New Roman" w:cs="Times New Roman" w:eastAsia="Times New Roman" w:hAnsi="Times New Roman"/>
          <w:b/>
          <w:bCs/>
          <w:i/>
          <w:iCs/>
          <w:sz w:val="17"/>
          <w:szCs w:val="17"/>
        </w:rPr>
        <w:t xml:space="preserve">  Rav Tzadok (Sichas Malachei HaShares, from the Yerushalmi 14): </w:t>
      </w:r>
      <w:r>
        <w:rPr>
          <w:rFonts w:ascii="Times New Roman" w:cs="Times New Roman" w:eastAsia="Times New Roman" w:hAnsi="Times New Roman"/>
          <w:sz w:val="17"/>
          <w:szCs w:val="17"/>
        </w:rPr>
        <w:t xml:space="preserve">The world to come is likened to day because there will be no departure there from the [fixed] order, such departure coming about through changes in deeds, as they said, "today to do them and not tomorrow to do them." But in this world, the day of action, where choice is in man's hand, the order changes through deeds: toward evil, as troubles and exile, through evil deeds, and toward good through cleaving to the Blessed One.</w:t>
      </w:r>
    </w:p>
  </w:footnote>
  <w:footnote w:id="70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Exodus 31:17 — </w:t>
      </w:r>
      <w:r>
        <w:rPr>
          <w:rFonts w:ascii="Times New Roman" w:cs="Times New Roman" w:eastAsia="Times New Roman" w:hAnsi="Times New Roman"/>
          <w:sz w:val="17"/>
          <w:szCs w:val="17"/>
        </w:rPr>
        <w:t xml:space="preserve">"And He rested [va-yinafash]" — as the Targum renders it, "and He rested." Every form of nofesh is an expression of nefesh, soul: one restores his soul and his breath when he takes his ease from the toil of labor. And He of whom it is written, "He does not faint nor grow weary" (Isaiah 40:28), and whose every act is accomplished by a mere word — Scripture ascribed rest to Him only in order to let the ear hear what it is able to hear.</w:t>
      </w:r>
    </w:p>
  </w:footnote>
  <w:footnote w:id="70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3a — </w:t>
      </w:r>
      <w:r>
        <w:rPr>
          <w:rFonts w:ascii="Times New Roman" w:cs="Times New Roman" w:eastAsia="Times New Roman" w:hAnsi="Times New Roman"/>
          <w:sz w:val="17"/>
          <w:szCs w:val="17"/>
        </w:rPr>
        <w:t xml:space="preserve">They said before Him: Master of the Universe, give it to us anew and we will perform it. The Holy One, blessed be He, said to them: Fools of the world! One who toiled on the eve of Shabbat will eat on Shabbat; one who did not toil on the eve of Shabbat — from where will he eat on Shabbat?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 the eve of Shabbat" means in this world.</w:t>
      </w:r>
      <w:r>
        <w:rPr>
          <w:rFonts w:ascii="Times New Roman" w:cs="Times New Roman" w:eastAsia="Times New Roman" w:hAnsi="Times New Roman"/>
          <w:b/>
          <w:bCs/>
          <w:i/>
          <w:iCs/>
          <w:sz w:val="17"/>
          <w:szCs w:val="17"/>
        </w:rPr>
        <w:t xml:space="preserve">  Maharal (Chiddushei Aggados, Avodah Zarah 3a, s.v. "and sukkah is its name"): </w:t>
      </w:r>
      <w:r>
        <w:rPr>
          <w:rFonts w:ascii="Times New Roman" w:cs="Times New Roman" w:eastAsia="Times New Roman" w:hAnsi="Times New Roman"/>
          <w:sz w:val="17"/>
          <w:szCs w:val="17"/>
        </w:rPr>
        <w:t xml:space="preserve">Since the nations claim to be fit for the Torah, which is intellectual and beyond nature, He gave them the commandment that shows a person going out of his nature: leaving his fixed, natural dwelling to sit in the shade of the sukkah. The nations, whose whole conduct is natural, cannot bear this and kick at it; Israel too are somewhat natural, for man is not an angel, and are exempt from the sukkah when it causes them suffering, yet they do not kick, for they desire and love to go beyond nature, only that at such times it is impossible for them. This shows that the Torah, the whole of which is beyond nature, is not fit for the nations at all.</w:t>
      </w:r>
      <w:r>
        <w:rPr>
          <w:rFonts w:ascii="Times New Roman" w:cs="Times New Roman" w:eastAsia="Times New Roman" w:hAnsi="Times New Roman"/>
          <w:b/>
          <w:bCs/>
          <w:i/>
          <w:iCs/>
          <w:sz w:val="17"/>
          <w:szCs w:val="17"/>
        </w:rPr>
        <w:t xml:space="preserve">  Maharal (Chiddushei Aggados, Avodah Zarah 3a, s.v. "one who toiled on the eve of Shabbat"): </w:t>
      </w:r>
      <w:r>
        <w:rPr>
          <w:rFonts w:ascii="Times New Roman" w:cs="Times New Roman" w:eastAsia="Times New Roman" w:hAnsi="Times New Roman"/>
          <w:sz w:val="17"/>
          <w:szCs w:val="17"/>
        </w:rPr>
        <w:t xml:space="preserve">That is, this world is the physical world, which is always in potential, and therefore commandments and good deeds belong to it, for in it things go out from potential into actuality. But in the World to Come a person is already in actuality, and going out into actuality has no place there, since it is not physical; the World to Come is therefore cessation and rest. Hence he said that one who toiled on the eve of Shabbat, the day of action, will eat on Shabbat, the day of rest, on which nothing goes out into actuality — and so the commandments pertain to this world alone.</w:t>
      </w:r>
      <w:r>
        <w:rPr>
          <w:rFonts w:ascii="Times New Roman" w:cs="Times New Roman" w:eastAsia="Times New Roman" w:hAnsi="Times New Roman"/>
          <w:b/>
          <w:bCs/>
          <w:i/>
          <w:iCs/>
          <w:sz w:val="17"/>
          <w:szCs w:val="17"/>
        </w:rPr>
        <w:t xml:space="preserve">  Rav Tzadok (Kometz HaMinchah, part II 25): </w:t>
      </w:r>
      <w:r>
        <w:rPr>
          <w:rFonts w:ascii="Times New Roman" w:cs="Times New Roman" w:eastAsia="Times New Roman" w:hAnsi="Times New Roman"/>
          <w:sz w:val="17"/>
          <w:szCs w:val="17"/>
        </w:rPr>
        <w:t xml:space="preserve">Shabbat is [the day on which God Himself is one's light, needing no fire of fear]; nevertheless one must toil to cook the food on the eve of Shabbat, for "one who did not toil on the eve of Shabbat, what will he eat on Shabbat?" and "today to do them and tomorrow to receive their reward": this light does not come to a person by itself. So too the Shabbat lamp must be lit from the eve of Shabbat, for on Shabbat there is no longer time to arouse fear, the day being entirely love and cleaving to God.</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This world is the world of toil, and "one who toiled on the eve of Shabbat will eat on Shabbat" refers to the world to come, the day that is entirely Shabbat, where there is no doing even of Torah and mitzvot, as they said, "today to do them and tomorrow to receive their reward"; and Shabbat is a semblance of the world to come, the time of the Blessed One's rest.</w:t>
      </w:r>
      <w:r>
        <w:rPr>
          <w:rFonts w:ascii="Times New Roman" w:cs="Times New Roman" w:eastAsia="Times New Roman" w:hAnsi="Times New Roman"/>
          <w:b/>
          <w:bCs/>
          <w:i/>
          <w:iCs/>
          <w:sz w:val="17"/>
          <w:szCs w:val="17"/>
        </w:rPr>
        <w:t xml:space="preserve">  Mei HaShiloach (vol. II, Sukkah): </w:t>
      </w:r>
      <w:r>
        <w:rPr>
          <w:rFonts w:ascii="Times New Roman" w:cs="Times New Roman" w:eastAsia="Times New Roman" w:hAnsi="Times New Roman"/>
          <w:sz w:val="17"/>
          <w:szCs w:val="17"/>
        </w:rPr>
        <w:t xml:space="preserve">Shabbat alludes to the future, when there will be no labor, but only what a person acquired in this world through his deeds will then be fixed in his heart, according to how much he toiled in this world. Therefore all labors are forbidden on Shabbat in this world, and only what one toiled for on the eve of Shabbat does one eat on Shabbat.</w:t>
      </w:r>
      <w:r>
        <w:rPr>
          <w:rFonts w:ascii="Times New Roman" w:cs="Times New Roman" w:eastAsia="Times New Roman" w:hAnsi="Times New Roman"/>
          <w:b/>
          <w:bCs/>
          <w:i/>
          <w:iCs/>
          <w:sz w:val="17"/>
          <w:szCs w:val="17"/>
        </w:rPr>
        <w:t xml:space="preserve">  Beis Yaakov (Vayeishev 3): </w:t>
      </w:r>
      <w:r>
        <w:rPr>
          <w:rFonts w:ascii="Times New Roman" w:cs="Times New Roman" w:eastAsia="Times New Roman" w:hAnsi="Times New Roman"/>
          <w:sz w:val="17"/>
          <w:szCs w:val="17"/>
        </w:rPr>
        <w:t xml:space="preserve">All the possession a person acquires for himself in the world of action comes only from performing the mitzvot, and clarity [of understanding] alone does not suffice; by this he acquires the life of the world to come, for this world is like the eve of Shabbat and the world to come like Shabbat, and "one who toiled on the eve of Shabbat will have what to eat on Shabbat."</w:t>
      </w:r>
      <w:r>
        <w:rPr>
          <w:rFonts w:ascii="Times New Roman" w:cs="Times New Roman" w:eastAsia="Times New Roman" w:hAnsi="Times New Roman"/>
          <w:b/>
          <w:bCs/>
          <w:i/>
          <w:iCs/>
          <w:sz w:val="17"/>
          <w:szCs w:val="17"/>
        </w:rPr>
        <w:t xml:space="preserve">  Tiferes Yosef (Shemini Atzeres 4): </w:t>
      </w:r>
      <w:r>
        <w:rPr>
          <w:rFonts w:ascii="Times New Roman" w:cs="Times New Roman" w:eastAsia="Times New Roman" w:hAnsi="Times New Roman"/>
          <w:sz w:val="17"/>
          <w:szCs w:val="17"/>
        </w:rPr>
        <w:t xml:space="preserve">A person calls his labor "toil" only where he does not see its purpose; on Shabbat he attains the light of the Blessed One and recognizes that he attained it through the work of the six days. This is "one who toiled on the eve of Shabbat will eat on Shabbat": through the toil and labor he expended he attains this light, and so he recognizes retroactively that all the activity of the six weekdays was not futile toil for him either.</w:t>
      </w:r>
      <w:r>
        <w:rPr>
          <w:rFonts w:ascii="Times New Roman" w:cs="Times New Roman" w:eastAsia="Times New Roman" w:hAnsi="Times New Roman"/>
          <w:b/>
          <w:bCs/>
          <w:i/>
          <w:iCs/>
          <w:sz w:val="17"/>
          <w:szCs w:val="17"/>
        </w:rPr>
        <w:t xml:space="preserve">  Sod Yesharim (Sukkos 18): </w:t>
      </w:r>
      <w:r>
        <w:rPr>
          <w:rFonts w:ascii="Times New Roman" w:cs="Times New Roman" w:eastAsia="Times New Roman" w:hAnsi="Times New Roman"/>
          <w:sz w:val="17"/>
          <w:szCs w:val="17"/>
        </w:rPr>
        <w:t xml:space="preserve">In the future the nations will want to begin from the start, without first entering the gate of Abraham, Isaac and Jacob, and the Blessed One answers that this is impossible: "one who toiled on the eve of Shabbat" means that had they first refined themselves to be included in Abraham, Isaac and Jacob, within "every citizen in Israel" [which includes converts], they too could have kept the mitzvah of sukkah. But to begin now without that prior inclusion is impossible, for one who did not toil on the eve of Shabbat has nothing to eat on Shabbat, and from where would he gain a share in the mitzvah of sukkah?</w:t>
      </w:r>
    </w:p>
  </w:footnote>
  <w:footnote w:id="70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26b — </w:t>
      </w:r>
      <w:r>
        <w:rPr>
          <w:rFonts w:ascii="Times New Roman" w:cs="Times New Roman" w:eastAsia="Times New Roman" w:hAnsi="Times New Roman"/>
          <w:sz w:val="17"/>
          <w:szCs w:val="17"/>
        </w:rPr>
        <w:t xml:space="preserve">Concerning a gift [of a synagogue], R. Acha and Ravina disagree: one forbids it and one permits it. The one who forbids says: By what means would its sanctity lapse? And the one who permits says: Had he not received some benefit from him, he would not have given it to him; the gift therefore reverts to being like a sale.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gift — that is, where the townspeople gave the synagogue away to someone for ordinary, non-sacred use.</w:t>
      </w:r>
      <w:r>
        <w:rPr>
          <w:rFonts w:ascii="Times New Roman" w:cs="Times New Roman" w:eastAsia="Times New Roman" w:hAnsi="Times New Roman"/>
          <w:b/>
          <w:bCs/>
          <w:i/>
          <w:iCs/>
          <w:sz w:val="17"/>
          <w:szCs w:val="17"/>
        </w:rPr>
        <w:t xml:space="preserve">  Sod Yesharim (Eighth Day of Pesach 26): </w:t>
      </w:r>
      <w:r>
        <w:rPr>
          <w:rFonts w:ascii="Times New Roman" w:cs="Times New Roman" w:eastAsia="Times New Roman" w:hAnsi="Times New Roman"/>
          <w:sz w:val="17"/>
          <w:szCs w:val="17"/>
        </w:rPr>
        <w:t xml:space="preserve">This free gift is as the Gemara says of a gift, "had he not derived benefit from him he would not have given it to him, so the gift becomes like a sale." A sale is what the Blessed One gives a person in exchange for his service, and a gift is what He gives beyond his service: when, after all his service, a person recognizes that he has accomplished nothing before the Blessed One for which reward would be due, the Blessed One gives him as a free gift even what service cannot attain. Thus the gift becomes like a sale — not that the Holy One, blessed be He, is lax, but He grants this free gift by strict justice, measure for measure: as this person gave himself over to the Blessed One entirely, not for any particular thing, so the Blessed One bestows all good things on him entirely, not for any particular service.</w:t>
      </w:r>
    </w:p>
  </w:footnote>
  <w:footnote w:id="70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Genesis 1:31 — </w:t>
      </w:r>
      <w:r>
        <w:rPr>
          <w:rFonts w:ascii="Times New Roman" w:cs="Times New Roman" w:eastAsia="Times New Roman" w:hAnsi="Times New Roman"/>
          <w:sz w:val="17"/>
          <w:szCs w:val="17"/>
        </w:rPr>
        <w:t xml:space="preserve">“And God saw all that He had made, and behold it was very good. And it was evening and it was morning, the sixth day.”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sixth day": the definite article was added at the completion of the work of Creation, to say that He made a condition with them — that they endure only if Israel accept upon themselves the five books of the Torah. Another interpretation: all of them stood suspended until "the sixth," that is, the sixth of Sivan, the day appointed for the giving of the Torah.</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"And behold, it was very good" denotes their enduring permanence, as he explained on the earlier verses, and "very" (מאד) has the sense of abundance. He added the word on this day because He is speaking of the creation as a whole, in part of which evil is found, and He declares that even its "very" is good — which is the ground of the Sages' saying that "behold, it was very good" refers to death, since the evil is needed for the preservation of the good.</w:t>
      </w:r>
    </w:p>
  </w:footnote>
  <w:footnote w:id="70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65b — </w:t>
      </w:r>
      <w:r>
        <w:rPr>
          <w:rFonts w:ascii="Times New Roman" w:cs="Times New Roman" w:eastAsia="Times New Roman" w:hAnsi="Times New Roman"/>
          <w:sz w:val="17"/>
          <w:szCs w:val="17"/>
        </w:rPr>
        <w:t xml:space="preserve">This very question the wicked Turnus Rufus asked R. Akiva. He said to him: What makes this day different from other days? He said to him: And what makes this man different from other men? He said to him: Because my master wishes it so. [R. Akiva said:] The Sabbath too — because my Master wishes it so. He said to him: This is what I am saying to you — who says that today is the Sabbath? He said to him: The river Sambatyon proves it; the necromancer proves it; your father's grave proves it, for it sends up no smoke on the Sabbath. He said to him: You have demeaned him, you have shamed him, you have cursed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"Because my master wishes it" — the king, Caesar, wished to make me great and made me ruler; "the Sabbath too — because my Master wishes it": the Holy One, blessed be He, wishes it and commanded concerning its honor. The Sambatyon is a river of stones that rushes along all the days of the week and on the Sabbath is quiet and rests; the necromancer's [dead] does not come up on the Sabbath; and the grave of Turnus Rufus's father sent up smoke all week, for he was being judged and burned, but on the Sabbath the sinners in Gehinnom rest. "You have cursed him" — this "curse" is only reviling, as was their usage.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His question, "Who says that today is the Sabbath?", was threefold: who says this is the Sabbath of Creation, on which God rested from all His work; the day on which you were commanded to rest; and the Sabbath of the future, the rest of the World to Come. The Sambatyon, which has rested on the Sabbath since Creation, proves the first; the necromancer, who even now does not perform his work on it, proves the second; and his father's grave proves that in the World to Come they rest on this day — hence [Turnus Rufus's] three expressions: "You have demeaned him, you have shamed him, you have cursed him."</w:t>
      </w:r>
    </w:p>
  </w:footnote>
  <w:footnote w:id="70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30b — </w:t>
      </w:r>
      <w:r>
        <w:rPr>
          <w:rFonts w:ascii="Times New Roman" w:cs="Times New Roman" w:eastAsia="Times New Roman" w:hAnsi="Times New Roman"/>
          <w:sz w:val="17"/>
          <w:szCs w:val="17"/>
        </w:rPr>
        <w:t xml:space="preserve">The Sages taught: "And you shall place [vesamtem] these words of Mine upon your heart" — read it as sam tam, a perfect remedy; the Torah is likened to an elixir of life. A parable: a man struck his son a great blow and laid a bandage upon the wound, and said to him, My son, so long as this bandage is on your wound, eat what you please and drink what you please and bathe as you please, and have no fear; but if you remove it, the wound will fester. So the Holy One, blessed be He, said to Israel: My children, I created the evil inclination, and I created the Torah as its antidote; if you occupy yourselves with Torah you will not be delivered into its hand.</w:t>
      </w:r>
      <w:r>
        <w:rPr>
          <w:rFonts w:ascii="Times New Roman" w:cs="Times New Roman" w:eastAsia="Times New Roman" w:hAnsi="Times New Roman"/>
          <w:b/>
          <w:bCs/>
          <w:i/>
          <w:iCs/>
          <w:sz w:val="17"/>
          <w:szCs w:val="17"/>
        </w:rPr>
        <w:t xml:space="preserve">  Rashi (s.v. "a perfect remedy"): </w:t>
      </w:r>
      <w:r>
        <w:rPr>
          <w:rFonts w:ascii="Times New Roman" w:cs="Times New Roman" w:eastAsia="Times New Roman" w:hAnsi="Times New Roman"/>
          <w:sz w:val="17"/>
          <w:szCs w:val="17"/>
        </w:rPr>
        <w:t xml:space="preserve">"A perfect remedy" means a complete one, lacking nothing needed for the cure. "What you please" — whatever your mind is drawn to, even honey and every kind of sweet thing, which are bad for a wound.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In a homiletic vein the baraita speaks of an elixir of life in place of sam tam, for the opposite of tam, "whole", is met, "dead" — that the drug upon his wound would otherwise be a deadly one, since the evil inclination is the angel of death. In the analogue: so long as you occupy yourselves with Torah, which is the bandage over the wound that is the evil inclination, you may take pleasure in this world and will not come to sin, for the Torah shields a man as the bandage shields the wound from festering; but to leave off Torah is to remove the bandage, and then it is impossible not to come to sin, as in "an ignoramus cannot be pious" — he does not know wherein he will stumble.</w:t>
      </w:r>
      <w:r>
        <w:rPr>
          <w:rFonts w:ascii="Times New Roman" w:cs="Times New Roman" w:eastAsia="Times New Roman" w:hAnsi="Times New Roman"/>
          <w:b/>
          <w:bCs/>
          <w:i/>
          <w:iCs/>
          <w:sz w:val="17"/>
          <w:szCs w:val="17"/>
        </w:rPr>
        <w:t xml:space="preserve">  Maharal (Chiddushei Aggados, Kiddushin 30b): </w:t>
      </w:r>
      <w:r>
        <w:rPr>
          <w:rFonts w:ascii="Times New Roman" w:cs="Times New Roman" w:eastAsia="Times New Roman" w:hAnsi="Times New Roman"/>
          <w:sz w:val="17"/>
          <w:szCs w:val="17"/>
        </w:rPr>
        <w:t xml:space="preserve">The Torah is likened to an elixir of life and prevails over the inclination because nothing of privation pertains to the Torah: the intellect is complete in actuality, and the Torah above all is a rank over which privation has no dominion. Therefore the Torah does not let the evil inclination gain the upper hand, for the evil inclination is privation, and privation cleaves to matter; once a man follows the intellect of the Torah, the evil inclination that is the privation cleaving to matter does not overcome him, and in this sense the Torah is the antidote to the inclination.</w:t>
      </w:r>
      <w:r>
        <w:rPr>
          <w:rFonts w:ascii="Times New Roman" w:cs="Times New Roman" w:eastAsia="Times New Roman" w:hAnsi="Times New Roman"/>
          <w:b/>
          <w:bCs/>
          <w:i/>
          <w:iCs/>
          <w:sz w:val="17"/>
          <w:szCs w:val="17"/>
        </w:rPr>
        <w:t xml:space="preserve">  Rav Tzadok (Dover Tzedek, Miscellany 4:19): </w:t>
      </w:r>
      <w:r>
        <w:rPr>
          <w:rFonts w:ascii="Times New Roman" w:cs="Times New Roman" w:eastAsia="Times New Roman" w:hAnsi="Times New Roman"/>
          <w:sz w:val="17"/>
          <w:szCs w:val="17"/>
        </w:rPr>
        <w:t xml:space="preserve">As the Midrash HaNe'lam says, even in the future the evil inclination will not be nullified, for without it there would be no delight in Torah; and on this they said, "I created the evil inclination, I created Torah as its spice", literally like a spice that seasons a food until it becomes "very good", as the Sages said of "very good": this is the evil inclination. For one places all his longing and desire and the natural passion of his body into desire for words of Torah, in which there is truly great desire to know the depth of its wisdom; and then the evil inclination becomes a good inclination, "inclination" meaning desire in one's mind and heart.</w:t>
      </w:r>
      <w:r>
        <w:rPr>
          <w:rFonts w:ascii="Times New Roman" w:cs="Times New Roman" w:eastAsia="Times New Roman" w:hAnsi="Times New Roman"/>
          <w:b/>
          <w:bCs/>
          <w:i/>
          <w:iCs/>
          <w:sz w:val="17"/>
          <w:szCs w:val="17"/>
        </w:rPr>
        <w:t xml:space="preserve">  Rav Tzadok (Likutei Ma'amarim, festival discourses 11): </w:t>
      </w:r>
      <w:r>
        <w:rPr>
          <w:rFonts w:ascii="Times New Roman" w:cs="Times New Roman" w:eastAsia="Times New Roman" w:hAnsi="Times New Roman"/>
          <w:sz w:val="17"/>
          <w:szCs w:val="17"/>
        </w:rPr>
        <w:t xml:space="preserve">Prayer, "the service of the heart", requires toil to direct one's heart, like a servant before the king; whereas Torah, like a minister, requires no toil to direct the heart, for through delving deeply into words of Torah the heart straightens of itself, in the sense of "I created Torah as its spice", since mind and heart are inseparable companions, and through the wisdom in the heart the heart too is aroused.</w:t>
      </w:r>
      <w:r>
        <w:rPr>
          <w:rFonts w:ascii="Times New Roman" w:cs="Times New Roman" w:eastAsia="Times New Roman" w:hAnsi="Times New Roman"/>
          <w:b/>
          <w:bCs/>
          <w:i/>
          <w:iCs/>
          <w:sz w:val="17"/>
          <w:szCs w:val="17"/>
        </w:rPr>
        <w:t xml:space="preserve">  Rav Tzadok (Pri Tzaddik, Bechukosai 9): </w:t>
      </w:r>
      <w:r>
        <w:rPr>
          <w:rFonts w:ascii="Times New Roman" w:cs="Times New Roman" w:eastAsia="Times New Roman" w:hAnsi="Times New Roman"/>
          <w:sz w:val="17"/>
          <w:szCs w:val="17"/>
        </w:rPr>
        <w:t xml:space="preserve">The creation of evil is not written explicitly in the account of creation because in truth the Holy One, blessed be He, created nothing evil in the world: even the evil inclination was not created for evil, as it says, "I created the evil inclination, I created Torah as a spice against it"; it is only you who make it evil.</w:t>
      </w:r>
      <w:r>
        <w:rPr>
          <w:rFonts w:ascii="Times New Roman" w:cs="Times New Roman" w:eastAsia="Times New Roman" w:hAnsi="Times New Roman"/>
          <w:b/>
          <w:bCs/>
          <w:i/>
          <w:iCs/>
          <w:sz w:val="17"/>
          <w:szCs w:val="17"/>
        </w:rPr>
        <w:t xml:space="preserve">  Rav Tzadok (Tzidkas HaTzaddik 97): </w:t>
      </w:r>
      <w:r>
        <w:rPr>
          <w:rFonts w:ascii="Times New Roman" w:cs="Times New Roman" w:eastAsia="Times New Roman" w:hAnsi="Times New Roman"/>
          <w:sz w:val="17"/>
          <w:szCs w:val="17"/>
        </w:rPr>
        <w:t xml:space="preserve">The rectification of mazal is occupation with Torah, as it says, "I created the evil inclination, I created Torah as its spice." A spice is to sweeten the food, that is, to turn the evil into "very good", as the Sages said that ["very good"] is the evil inclination, which is sweetened through words of Torah.</w:t>
      </w:r>
    </w:p>
  </w:footnote>
  <w:footnote w:id="70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Berakhot 9:5 — </w:t>
      </w:r>
      <w:r>
        <w:rPr>
          <w:rFonts w:ascii="Times New Roman" w:cs="Times New Roman" w:eastAsia="Times New Roman" w:hAnsi="Times New Roman"/>
          <w:sz w:val="17"/>
          <w:szCs w:val="17"/>
        </w:rPr>
        <w:t xml:space="preserve">Act out of love and act out of fear. Act out of love — for if you come to hate, know that you are one who loves, and one who loves does not hate. Act out of fear — for if you come to kick, know that you are one who fears, and one who fears does not kick.</w:t>
      </w:r>
      <w:r>
        <w:rPr>
          <w:rFonts w:ascii="Times New Roman" w:cs="Times New Roman" w:eastAsia="Times New Roman" w:hAnsi="Times New Roman"/>
          <w:b/>
          <w:bCs/>
          <w:i/>
          <w:iCs/>
          <w:sz w:val="17"/>
          <w:szCs w:val="17"/>
        </w:rPr>
        <w:t xml:space="preserve">  Pnei Moshe (s.v. "Act out of love and act out of fear"): </w:t>
      </w:r>
      <w:r>
        <w:rPr>
          <w:rFonts w:ascii="Times New Roman" w:cs="Times New Roman" w:eastAsia="Times New Roman" w:hAnsi="Times New Roman"/>
          <w:sz w:val="17"/>
          <w:szCs w:val="17"/>
        </w:rPr>
        <w:t xml:space="preserve">Even though you do a thing out of love of God, set the fear of His exaltedness before your face as well; or else: act out of love in the positive commandments, and act out of fear, that you take care to keep away from what is forbidden. "If you come to hate" — to hate the Torah and the commandment and cast it behind your back. "If you come to kick" — to transgress a prohibition.</w:t>
      </w:r>
    </w:p>
  </w:footnote>
  <w:footnote w:id="7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Niddah 13b — </w:t>
      </w:r>
      <w:r>
        <w:rPr>
          <w:rFonts w:ascii="Times New Roman" w:cs="Times New Roman" w:eastAsia="Times New Roman" w:hAnsi="Times New Roman"/>
          <w:sz w:val="17"/>
          <w:szCs w:val="17"/>
        </w:rPr>
        <w:t xml:space="preserve">R. Ami said: Such a man is called a transgressor, for this is the craft of the evil inclination — today it says to him do this, and tomorrow it says to him do that, until at last it says to him go and worship idols; and he goes and worships.</w:t>
      </w:r>
      <w:r>
        <w:rPr>
          <w:rFonts w:ascii="Times New Roman" w:cs="Times New Roman" w:eastAsia="Times New Roman" w:hAnsi="Times New Roman"/>
          <w:b/>
          <w:bCs/>
          <w:i/>
          <w:iCs/>
          <w:sz w:val="17"/>
          <w:szCs w:val="17"/>
        </w:rPr>
        <w:t xml:space="preserve">  Maharsha (Chidushei Agadot, s.v. “for this is the craft of the evil inclination”): </w:t>
      </w:r>
      <w:r>
        <w:rPr>
          <w:rFonts w:ascii="Times New Roman" w:cs="Times New Roman" w:eastAsia="Times New Roman" w:hAnsi="Times New Roman"/>
          <w:sz w:val="17"/>
          <w:szCs w:val="17"/>
        </w:rPr>
        <w:t xml:space="preserve">This accords with what is said in the chapter “HeChalil”: at first the evil inclination is like a thread, and at the end it is like a cart rope, as it is stated: “Woe to those who draw iniquity with cords of vanity, and sin as with a cart rope” — that is, those who draw and drag the evil inclination upon themselves deliberately.</w:t>
      </w:r>
      <w:r>
        <w:rPr>
          <w:rFonts w:ascii="Times New Roman" w:cs="Times New Roman" w:eastAsia="Times New Roman" w:hAnsi="Times New Roman"/>
          <w:b/>
          <w:bCs/>
          <w:i/>
          <w:iCs/>
          <w:sz w:val="17"/>
          <w:szCs w:val="17"/>
        </w:rPr>
        <w:t xml:space="preserve">  Maharal (Nesivos Olam, Nesiv HaPerishus 3): </w:t>
      </w:r>
      <w:r>
        <w:rPr>
          <w:rFonts w:ascii="Times New Roman" w:cs="Times New Roman" w:eastAsia="Times New Roman" w:hAnsi="Times New Roman"/>
          <w:sz w:val="17"/>
          <w:szCs w:val="17"/>
        </w:rPr>
        <w:t xml:space="preserve">One who brings the evil inclination upon himself is wholly evil; had the inclination merely ruled over him without his having incited it, he would not be reckoned wholly evil. And according to the reading that he is called an apostate — an apostate is one who cleaves to idolatry, and the evil inclination itself is reckoned as idolatry; therefore one who incites the inclination against himself is called an apostate, for in the end it brings him to cleave to idolatry entirely.</w:t>
      </w:r>
    </w:p>
  </w:footnote>
  <w:footnote w:id="7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18a — </w:t>
      </w:r>
      <w:r>
        <w:rPr>
          <w:rFonts w:ascii="Times New Roman" w:cs="Times New Roman" w:eastAsia="Times New Roman" w:hAnsi="Times New Roman"/>
          <w:sz w:val="17"/>
          <w:szCs w:val="17"/>
        </w:rPr>
        <w:t xml:space="preserve">Rav Chiya bar Avin said that R. Yochanan said: By Torah law a gentile inherits from his father, as it is written, "For I have given Mount Seir to Esau as an inheritance" (Deuteronomy 2:5). But perhaps an apostate Jew is different? Rather, [derive it] from here: "For I have given Ar to the children of Lot as an inheritance" (Deuteronomy 2:9).</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Isaac taught Torah only to his sons, and even among them there was one who was unworthy, except that he is called an "apostate Israelite" in Kiddushin, for he had a root of Jewishness from birth — his head is buried in the Cave of Machpelah in Isaac's bosom — and therefore he too had some hold on words of Torah; yet in the end he too was waste.</w:t>
      </w:r>
      <w:r>
        <w:rPr>
          <w:rFonts w:ascii="Times New Roman" w:cs="Times New Roman" w:eastAsia="Times New Roman" w:hAnsi="Times New Roman"/>
          <w:b/>
          <w:bCs/>
          <w:i/>
          <w:iCs/>
          <w:sz w:val="17"/>
          <w:szCs w:val="17"/>
        </w:rPr>
        <w:t xml:space="preserve">  Rav Tzadok (Pri Tzaddik, Vayigash 4): </w:t>
      </w:r>
      <w:r>
        <w:rPr>
          <w:rFonts w:ascii="Times New Roman" w:cs="Times New Roman" w:eastAsia="Times New Roman" w:hAnsi="Times New Roman"/>
          <w:sz w:val="17"/>
          <w:szCs w:val="17"/>
        </w:rPr>
        <w:t xml:space="preserve">[Isaac, the first to be circumcised at eight days, was the one in whom holiness began to take root in all his offspring;] and his wish to draw Esau near was because Esau had free choice, being called an "apostate Israelite," so that the matter stood in the balance whether he could enter into the holiness of Israel.</w:t>
      </w:r>
    </w:p>
  </w:footnote>
  <w:footnote w:id="7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an Israelite. R. Abba said: This is what people say — a myrtle that stands among thorns, its name is still myrtle and people call it myrtle.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7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13:5 — </w:t>
      </w:r>
      <w:r>
        <w:rPr>
          <w:rFonts w:ascii="Times New Roman" w:cs="Times New Roman" w:eastAsia="Times New Roman" w:hAnsi="Times New Roman"/>
          <w:sz w:val="17"/>
          <w:szCs w:val="17"/>
        </w:rPr>
        <w:t xml:space="preserve">Why is the kingdom of Edom likened to a pig? Because when the pig lies down it stretches out its hooves as if to say, See, I am pure. So too the kingdom of Edom boasts and robs and plunders, while it appears to be setting up a judgment seat.</w:t>
      </w:r>
    </w:p>
  </w:footnote>
  <w:footnote w:id="7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164b — </w:t>
      </w:r>
      <w:r>
        <w:rPr>
          <w:rFonts w:ascii="Times New Roman" w:cs="Times New Roman" w:eastAsia="Times New Roman" w:hAnsi="Times New Roman"/>
          <w:sz w:val="17"/>
          <w:szCs w:val="17"/>
        </w:rPr>
        <w:t xml:space="preserve">Rav Amram said in the name of Rav: There are three transgressions from which a person is not spared on any day: sinful thought, deliberation in prayer, and malicious speech.</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Deliberation in prayer: some explain that after a man has prayed he reckons in his heart that the Holy One, blessed be He, will now pay him his reward, supply his needs and hear his prayer, because he prayed with concentration.</w:t>
      </w:r>
      <w:r>
        <w:rPr>
          <w:rFonts w:ascii="Times New Roman" w:cs="Times New Roman" w:eastAsia="Times New Roman" w:hAnsi="Times New Roman"/>
          <w:b/>
          <w:bCs/>
          <w:i/>
          <w:iCs/>
          <w:sz w:val="17"/>
          <w:szCs w:val="17"/>
        </w:rPr>
        <w:t xml:space="preserve">  Tosafos (s.v. "deliberation in prayer"): </w:t>
      </w:r>
      <w:r>
        <w:rPr>
          <w:rFonts w:ascii="Times New Roman" w:cs="Times New Roman" w:eastAsia="Times New Roman" w:hAnsi="Times New Roman"/>
          <w:sz w:val="17"/>
          <w:szCs w:val="17"/>
        </w:rPr>
        <w:t xml:space="preserve">One might explain that the fault is looking for one's prayer to be answered, as in Berakhot, where such deliberation brings a man to heartache and is listed among the things that call his sins to mind — which would match sinful thought and malicious speech, neither of them a mitzvah. Tosafot rejects this: many people never look for their prayer to be answered, since they do not concentrate that much, so why should no man escape it on any day? Rather the transgression is the want of deliberation — failing to pray with concentration — and from this no man is spared on any day, for nobody is able to concentrate properly in his prayer.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If no man can escape these three, in what sense are they transgressions at all, and why does Rav say "no man [adam]"? Man is called adam after ash, blood and bile: because he is moulded of dust and ash he cannot fix his mind in prayer; because he has blood, its heat brings him to sinful thought; and because he has bile, he comes to malicious speech and evil traits. But one who so conducts himself as to resemble an angel of the Lord can indeed be saved from all three — and it is for that reason that they are properly called transgressions.</w:t>
      </w:r>
    </w:p>
  </w:footnote>
  <w:footnote w:id="7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29a — </w:t>
      </w:r>
      <w:r>
        <w:rPr>
          <w:rFonts w:ascii="Times New Roman" w:cs="Times New Roman" w:eastAsia="Times New Roman" w:hAnsi="Times New Roman"/>
          <w:sz w:val="17"/>
          <w:szCs w:val="17"/>
        </w:rPr>
        <w:t xml:space="preserve">Thoughts of transgression are harder than transgression itself; and your mnemonic is the odor of roasting meat.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"Thoughts of transgression": desire for women is harder, in wasting a man's flesh, than the act itself. "The odor of meat": one who smells roasting meat finds its odor very hard to bear, for he craves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Besides Rashi's explanation, that the thought of transgression is harder on a man's body than the act itself, since he does not satisfy his desire, it may be explained from what is said in Horayos and Nazir of Lot and his two daughters: they intended [the act] for the sake of a mitzvah, "the righteous walk in them," while Lot intended it for the sake of transgression, "but transgressors stumble in them"; and even a thought with no transgression, as when one intended to take up pork and lamb came into his hand, requires forgiveness and atonement.</w:t>
      </w:r>
      <w:r>
        <w:rPr>
          <w:rFonts w:ascii="Times New Roman" w:cs="Times New Roman" w:eastAsia="Times New Roman" w:hAnsi="Times New Roman"/>
          <w:b/>
          <w:bCs/>
          <w:i/>
          <w:iCs/>
          <w:sz w:val="17"/>
          <w:szCs w:val="17"/>
        </w:rPr>
        <w:t xml:space="preserve">  Maharal (Nesivos Olam, Nesiv HaPerishus 2): </w:t>
      </w:r>
      <w:r>
        <w:rPr>
          <w:rFonts w:ascii="Times New Roman" w:cs="Times New Roman" w:eastAsia="Times New Roman" w:hAnsi="Times New Roman"/>
          <w:sz w:val="17"/>
          <w:szCs w:val="17"/>
        </w:rPr>
        <w:t xml:space="preserve">Rashi's explanation is difficult, for then it should have said "thoughts of a woman"; rather, there is no transgression of unchastity without the thought of it, and although the transgression comes from both together, the thought within it is harsher than the physical act, so that thought alone, even without the deed, is also a grave sin. Or it may be taken literally: not as regards liability to death or lashes, which attach to the act itself, but as regards cleaving to abomination and unchastity, thoughts of transgression are harsher, for the force of thought is very strong, like the odor of meat, since it comes through the mind, which is of the intellect, whereas the deed is a material act.</w:t>
      </w:r>
      <w:r>
        <w:rPr>
          <w:rFonts w:ascii="Times New Roman" w:cs="Times New Roman" w:eastAsia="Times New Roman" w:hAnsi="Times New Roman"/>
          <w:b/>
          <w:bCs/>
          <w:i/>
          <w:iCs/>
          <w:sz w:val="17"/>
          <w:szCs w:val="17"/>
        </w:rPr>
        <w:t xml:space="preserve">  Rav Tzadok (Dover Tzedek, Kuntres Dover Tzedek, Eruvin 4): </w:t>
      </w:r>
      <w:r>
        <w:rPr>
          <w:rFonts w:ascii="Times New Roman" w:cs="Times New Roman" w:eastAsia="Times New Roman" w:hAnsi="Times New Roman"/>
          <w:sz w:val="17"/>
          <w:szCs w:val="17"/>
        </w:rPr>
        <w:t xml:space="preserve">In the brain, the seat of wisdom, there is no room for evil at all, as "the Holy One, blessed be He, does not join an evil thought to the deed"; not so "thoughts of transgression are harder than transgression," for musing [hirhur] is in the heart, while thought [machshavah] is in the brain.</w:t>
      </w:r>
      <w:r>
        <w:rPr>
          <w:rFonts w:ascii="Times New Roman" w:cs="Times New Roman" w:eastAsia="Times New Roman" w:hAnsi="Times New Roman"/>
          <w:b/>
          <w:bCs/>
          <w:i/>
          <w:iCs/>
          <w:sz w:val="17"/>
          <w:szCs w:val="17"/>
        </w:rPr>
        <w:t xml:space="preserve">  Rav Tzadok (Likutei Ma'amarim, on Samson 19): </w:t>
      </w:r>
      <w:r>
        <w:rPr>
          <w:rFonts w:ascii="Times New Roman" w:cs="Times New Roman" w:eastAsia="Times New Roman" w:hAnsi="Times New Roman"/>
          <w:sz w:val="17"/>
          <w:szCs w:val="17"/>
        </w:rPr>
        <w:t xml:space="preserve">In thought there is no "transgression for the sake of Heaven" — "It is a time to act for the Lord" is written only of deed — and therefore they said "thoughts of transgression are harder than transgression": in this world, so long as the evil inclination from which the evil thought comes is present, such thoughts cannot be rectified by being turned into merits and holiness. Only one who reaches the level at which it is revealed to him that the inclination itself is from the Blessed One, which nullifies it entirely, has even his evil thoughts turned to good; until then the remedy is to remain "poor and destitute" and not to slake the thirst of his desires at all.</w:t>
      </w:r>
    </w:p>
  </w:footnote>
  <w:footnote w:id="7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32a — </w:t>
      </w:r>
      <w:r>
        <w:rPr>
          <w:rFonts w:ascii="Times New Roman" w:cs="Times New Roman" w:eastAsia="Times New Roman" w:hAnsi="Times New Roman"/>
          <w:sz w:val="17"/>
          <w:szCs w:val="17"/>
        </w:rPr>
        <w:t xml:space="preserve">Rav Acha son of Rav Huna said in the name of Rav Sheshet: This is what people say — a full belly breeds evil, as it is stated: “According to their pasture, so were they filled; they were filled and their heart was lifted up; therefore have they forgotten Me” (Hosea 13:6). Rav Nachman said: From here — “and your heart be lifted up, and you forget the Lord your God” (Deuteronomy 8:14). And the Rabbis say: From here — “and he shall eat and be satisfied and grow fat, and turn to other gods” (Deuteronomy 31:20).</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full belly breeds evil" — the filling of the belly is one of the kinds of evil sins; "zanei" [kinds], for the Aramaic rendering of "after its kind" is "lizanohi."</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brings all these verses to correspond to the three parables he had just cited. "According to their pasture, so were they filled; they were filled and their heart was lifted up," and "and your heart be lifted up and you forget the Lord your God," correspond to the lion, who does not roar over a basket of straw but over a basket of meat; "and he shall eat and be satisfied and grow fat, and turn to other gods" corresponds to the son whom his father bathed and anointed and fed and then set at the door of a brothel; and "and Jeshurun grew fat and kicked" corresponds to the cow that was fed lupines and began to kick its owner.</w:t>
      </w:r>
      <w:r>
        <w:rPr>
          <w:rFonts w:ascii="Times New Roman" w:cs="Times New Roman" w:eastAsia="Times New Roman" w:hAnsi="Times New Roman"/>
          <w:b/>
          <w:bCs/>
          <w:i/>
          <w:iCs/>
          <w:sz w:val="17"/>
          <w:szCs w:val="17"/>
        </w:rPr>
        <w:t xml:space="preserve">  Rav Tzadok (Es HaOchel 2): </w:t>
      </w:r>
      <w:r>
        <w:rPr>
          <w:rFonts w:ascii="Times New Roman" w:cs="Times New Roman" w:eastAsia="Times New Roman" w:hAnsi="Times New Roman"/>
          <w:sz w:val="17"/>
          <w:szCs w:val="17"/>
        </w:rPr>
        <w:t xml:space="preserve">The desire for eating and the desire for intercourse are sisters, and the one leads to the other, as it says, "a full belly breeds evil".</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The beginning of all evil comes through the desire for eating — through it came the first sin and the first enticement of the evil inclination, in eating from the Tree of Knowledge — as the Gemara derives from verses that "a full belly breeds evil"; and above all through drinking.</w:t>
      </w:r>
      <w:r>
        <w:rPr>
          <w:rFonts w:ascii="Times New Roman" w:cs="Times New Roman" w:eastAsia="Times New Roman" w:hAnsi="Times New Roman"/>
          <w:b/>
          <w:bCs/>
          <w:i/>
          <w:iCs/>
          <w:sz w:val="17"/>
          <w:szCs w:val="17"/>
        </w:rPr>
        <w:t xml:space="preserve">  Rav Tzadok (Pri Tzaddik, Kuntres Amalah shel Torah 3): </w:t>
      </w:r>
      <w:r>
        <w:rPr>
          <w:rFonts w:ascii="Times New Roman" w:cs="Times New Roman" w:eastAsia="Times New Roman" w:hAnsi="Times New Roman"/>
          <w:sz w:val="17"/>
          <w:szCs w:val="17"/>
        </w:rPr>
        <w:t xml:space="preserve">Of the manna it says, "He afflicted you and let you hunger and fed you the manna," for "a full belly breeds evil"; but the manna brought no filling of the belly, only restricted eating to keep the soul alive, like the eating of a poor man who has not enough to be sated and stays hungry. This was the preparation for receiving the Torah, which was given to the eaters of the manna, for such is the way of Torah — "bread with salt shall you eat" — and not for those who pursue their desires.</w:t>
      </w:r>
      <w:r>
        <w:rPr>
          <w:rFonts w:ascii="Times New Roman" w:cs="Times New Roman" w:eastAsia="Times New Roman" w:hAnsi="Times New Roman"/>
          <w:b/>
          <w:bCs/>
          <w:i/>
          <w:iCs/>
          <w:sz w:val="17"/>
          <w:szCs w:val="17"/>
        </w:rPr>
        <w:t xml:space="preserve">  Rav Tzadok (Takanas HaShavin 15): </w:t>
      </w:r>
      <w:r>
        <w:rPr>
          <w:rFonts w:ascii="Times New Roman" w:cs="Times New Roman" w:eastAsia="Times New Roman" w:hAnsi="Times New Roman"/>
          <w:sz w:val="17"/>
          <w:szCs w:val="17"/>
        </w:rPr>
        <w:t xml:space="preserve">Eating in the way of Torah — bread with salt and water by measure — is to keep the body healthy and sustain life alone, not to fill one's desire, for from that come all illnesses, of body and of soul alike, as they said, "a full belly breeds evil"; and from this came the beginning of all sins, the enticement of the inclination, and the death brought upon the world through the desire for eating.</w:t>
      </w:r>
      <w:r>
        <w:rPr>
          <w:rFonts w:ascii="Times New Roman" w:cs="Times New Roman" w:eastAsia="Times New Roman" w:hAnsi="Times New Roman"/>
          <w:b/>
          <w:bCs/>
          <w:i/>
          <w:iCs/>
          <w:sz w:val="17"/>
          <w:szCs w:val="17"/>
        </w:rPr>
        <w:t xml:space="preserve">  Rav Tzadok (Yisrael Kedoshim 1): </w:t>
      </w:r>
      <w:r>
        <w:rPr>
          <w:rFonts w:ascii="Times New Roman" w:cs="Times New Roman" w:eastAsia="Times New Roman" w:hAnsi="Times New Roman"/>
          <w:sz w:val="17"/>
          <w:szCs w:val="17"/>
        </w:rPr>
        <w:t xml:space="preserve">All restraints of bodily desires are a fence against sexual immorality — hence, according to one view, one who fasts is called holy — and restraint of the desire for eating above all, as they said, "a full belly breeds evil".</w:t>
      </w:r>
    </w:p>
  </w:footnote>
  <w:footnote w:id="7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Isaiah 5:20 — </w:t>
      </w:r>
      <w:r>
        <w:rPr>
          <w:rFonts w:ascii="Times New Roman" w:cs="Times New Roman" w:eastAsia="Times New Roman" w:hAnsi="Times New Roman"/>
          <w:sz w:val="17"/>
          <w:szCs w:val="17"/>
        </w:rPr>
        <w:t xml:space="preserve">“Woe to those who call evil good and good evil; who present darkness as light and light as darkness; who present bitter as sweet and sweet as bitter.”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"Who call evil good" — they praise idolatry, and it seems evil in their eyes to serve the Holy One, blessed be He, who is good. "Who put darkness for light" — of a thing that is destined to bring darkness upon them they say that it will give them light, and of the sin that is destined to bring bitter punishment upon them they say that it will be sweet for them; while the sweet service of the Holy One, blessed be He, they call bitter.</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Of their own evil deeds they say that they are good, and of occupying oneself with Torah and wisdom they say that it is evil and a weariness of the flesh. They are as though they put darkness for light: since they do not distinguish with the mind what is good and what is evil, they are like men who cannot distinguish by the senses, whose sight and taste deceive them.</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"Evil" — of the worship of the idols of Canaan they would say that it was good; "and good" — that is the service of the Omnipresent. "Who put darkness" and so forth — the matter is repeated twice and three times, as is the way of eloquent speech, and to show that they did so continually.</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He says three things corresponding to the three powers of discernment in man: the intellect, which distinguishes true good from true evil, as a commandment from a sin; the imagination, which distinguishes the useful from the useless, as light from darkness; and the feeling soul, which distinguishes the pleasant from the unpleasant, as honey from wormwood. As in sicknesses of the body a man tastes the bitter as sweet and the sweet as bitter, or in an illness of the eyes takes light for darkness and darkness for light, so it is found in sicknesses of the soul, that evil becomes good to them and good evil.</w:t>
      </w:r>
    </w:p>
  </w:footnote>
  <w:footnote w:id="7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37a — </w:t>
      </w:r>
      <w:r>
        <w:rPr>
          <w:rFonts w:ascii="Times New Roman" w:cs="Times New Roman" w:eastAsia="Times New Roman" w:hAnsi="Times New Roman"/>
          <w:sz w:val="17"/>
          <w:szCs w:val="17"/>
        </w:rPr>
        <w:t xml:space="preserve">R. Zeira said: From here — "And he smelled the smell of his garments and blessed him" (Genesis 27:27): do not read "his garments [begadav]" but "his traitors [bogedav]."</w:t>
      </w:r>
      <w:r>
        <w:rPr>
          <w:rFonts w:ascii="Times New Roman" w:cs="Times New Roman" w:eastAsia="Times New Roman" w:hAnsi="Times New Roman"/>
          <w:b/>
          <w:bCs/>
          <w:i/>
          <w:iCs/>
          <w:sz w:val="17"/>
          <w:szCs w:val="17"/>
        </w:rPr>
        <w:t xml:space="preserve">  Tosafos (s.v. "and he smelled the smell of his garments"): </w:t>
      </w:r>
      <w:r>
        <w:rPr>
          <w:rFonts w:ascii="Times New Roman" w:cs="Times New Roman" w:eastAsia="Times New Roman" w:hAnsi="Times New Roman"/>
          <w:sz w:val="17"/>
          <w:szCs w:val="17"/>
        </w:rPr>
        <w:t xml:space="preserve">"Smell" is a term that belongs to menstrual blood, as we say at the end of chapter Kol HaYad (Niddah 20b): a certain woman brought blood before R. Elazar; he smelled it and said, "This is blood of desire."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Jacob was certainly perfectly righteous, but he was now wearing the garments of the wicked Esau, which Esau had coveted from the wicked Nimrod, and how many bloodstains from the murders of these wicked men were on them; yet when Jacob came before his father even these garments gave off a good fragrance, as it is said, "and he smelled the smell of his garments," for the fragrance of the Garden of Eden entered with him. This is a sign for his children, that even the traitors among them give off a fragrance through the commandments, as with the bloodstains of niddah.</w:t>
      </w:r>
      <w:r>
        <w:rPr>
          <w:rFonts w:ascii="Times New Roman" w:cs="Times New Roman" w:eastAsia="Times New Roman" w:hAnsi="Times New Roman"/>
          <w:b/>
          <w:bCs/>
          <w:i/>
          <w:iCs/>
          <w:sz w:val="17"/>
          <w:szCs w:val="17"/>
        </w:rPr>
        <w:t xml:space="preserve">  Maharal (Chiddushei Aggados, Sanhedrin 37a): </w:t>
      </w:r>
      <w:r>
        <w:rPr>
          <w:rFonts w:ascii="Times New Roman" w:cs="Times New Roman" w:eastAsia="Times New Roman" w:hAnsi="Times New Roman"/>
          <w:sz w:val="17"/>
          <w:szCs w:val="17"/>
        </w:rPr>
        <w:t xml:space="preserve">The garments allude to the empty ones: garments are secondary to the man, and so the empty ones are not the essence of "man" — for the righteous are always likened to man, and Israel, being more righteous than the nations, are called "man" (Yevamot 61a); therefore the wicked are likened to garments, which are not the man himself and are far from him. The good deed that the empty ones do for the sake of Heaven is called "smell" because smell reaches from far away, and so the Holy One, blessed be He, smells the commandments of the empty ones, who are far from Him; further, smell is associated with the attribute of judgment, and the empty ones, who subdue their inclination with great strength and wage war against it, belong to that attribute.</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Esau's heart was full of crookedness, and only through the dimming of his eyes could Isaac think well of him; through that same dimming he afterwards did not recognize Jacob either, but he smelled "the smell of his traitors," for even the sinners of Israel are full of mitzvot like a pomegranate, and there is no room at all to accuse him.</w:t>
      </w:r>
      <w:r>
        <w:rPr>
          <w:rFonts w:ascii="Times New Roman" w:cs="Times New Roman" w:eastAsia="Times New Roman" w:hAnsi="Times New Roman"/>
          <w:b/>
          <w:bCs/>
          <w:i/>
          <w:iCs/>
          <w:sz w:val="17"/>
          <w:szCs w:val="17"/>
        </w:rPr>
        <w:t xml:space="preserve">  Rav Tzadok (Dover Tzedek, Miscellany 4:57): </w:t>
      </w:r>
      <w:r>
        <w:rPr>
          <w:rFonts w:ascii="Times New Roman" w:cs="Times New Roman" w:eastAsia="Times New Roman" w:hAnsi="Times New Roman"/>
          <w:sz w:val="17"/>
          <w:szCs w:val="17"/>
        </w:rPr>
        <w:t xml:space="preserve">Jacob's service was chiefly in intention for the sake of Heaven, and the "garments" of deed began only with Laban, where he began to beget the souls of Israel, who are themselves the commandments of the Torah; hence it says then that [Rebecca] dressed him in Esau's garments. Therefore the Sages read "the smell of his garments" as "the smell of his traitors," meaning, as they said, that even the sinners of Israel are full of mitzvot like a pomegranate: they too have a garment of the deed of the mitzvot.</w:t>
      </w:r>
      <w:r>
        <w:rPr>
          <w:rFonts w:ascii="Times New Roman" w:cs="Times New Roman" w:eastAsia="Times New Roman" w:hAnsi="Times New Roman"/>
          <w:b/>
          <w:bCs/>
          <w:i/>
          <w:iCs/>
          <w:sz w:val="17"/>
          <w:szCs w:val="17"/>
        </w:rPr>
        <w:t xml:space="preserve">  Rav Tzadok (Likutei Ma'amarim, on Samson 10): </w:t>
      </w:r>
      <w:r>
        <w:rPr>
          <w:rFonts w:ascii="Times New Roman" w:cs="Times New Roman" w:eastAsia="Times New Roman" w:hAnsi="Times New Roman"/>
          <w:sz w:val="17"/>
          <w:szCs w:val="17"/>
        </w:rPr>
        <w:t xml:space="preserve">In Israel the evil stems from the vessels themselves, not from what is drawn out of them, and in the essence of the vessels there is no evil at all; therefore "he smelled the smell of his garments — the smell of his traitors": they too give off a good fragrance, as it says, "the sinners of Israel are full of mitzvot." As the Sages said of the myrtle, fragrance without taste, so in Israel there are those who have mitzvot but not Torah.</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The penitent breaks through every bound and in a single moment can rise from the utmost darkness to great light, which is the good name that spreads from one end of the world to the other; and of this it is said, "he smelled the smell of his garments — the smell of his traitors": once they have returned from [their betrayals], theirs is the chief good fragrance, smelled throughout the whole world.</w:t>
      </w:r>
      <w:r>
        <w:rPr>
          <w:rFonts w:ascii="Times New Roman" w:cs="Times New Roman" w:eastAsia="Times New Roman" w:hAnsi="Times New Roman"/>
          <w:b/>
          <w:bCs/>
          <w:i/>
          <w:iCs/>
          <w:sz w:val="17"/>
          <w:szCs w:val="17"/>
        </w:rPr>
        <w:t xml:space="preserve">  Rav Tzadok (Pri Tzaddik, Toldos 5): </w:t>
      </w:r>
      <w:r>
        <w:rPr>
          <w:rFonts w:ascii="Times New Roman" w:cs="Times New Roman" w:eastAsia="Times New Roman" w:hAnsi="Times New Roman"/>
          <w:sz w:val="17"/>
          <w:szCs w:val="17"/>
        </w:rPr>
        <w:t xml:space="preserve">When Isaac asked, "Are you my son Esau?", he meant that in the smell of his garments he sensed deeds, for which he called him "Esau" [as one who does the will of his Maker]; and the Midrash indeed reads "his garments" as "his traitors." To this Jacob answered "I am": I am the one who performs the deeds of the mitzvot, and what you sensed is the fragrance of Jacob's traitors, for the sinners of Israel are full of mitzvot like a pomegranate, and they too give off a good fragrance.</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Even when Israel sins, it is like a myrtle standing among reeds, for the essence of a Jew's heart always gives off a good fragrance like the myrtle, as the Sages said on "he smelled the smell of his garments": "the smell of his traitors." The sins are only like thorns surrounding the rose, which prick it for the moment, and in the future this will be made clear in all Israel, when "the iniquity of Israel shall be sought, and there shall be none."</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the seed of Jacob none is cast off, for just as evening and morning make one day, so His praise rises from the wicked as from the righteous: even the empty ones of Israel are full of mitzvot like a pomegranate, and the sinners of Israel are full of remorse. Of this the Sages said, "he smelled the smell of his garments — the smell of his traitors," and Bereishis Rabbah applies it to the likes of Yakim of Tzeroros, who in a brief moment preceded Yose ben Yoezer, a perfect tzaddik who had toiled all his days, to the World to Come; for the penitent attains this in a single moment.</w:t>
      </w:r>
    </w:p>
  </w:footnote>
  <w:footnote w:id="7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8:5 — </w:t>
      </w:r>
      <w:r>
        <w:rPr>
          <w:rFonts w:ascii="Times New Roman" w:cs="Times New Roman" w:eastAsia="Times New Roman" w:hAnsi="Times New Roman"/>
          <w:sz w:val="17"/>
          <w:szCs w:val="17"/>
        </w:rPr>
        <w:t xml:space="preserve">When the Holy One, blessed be He, came to create the first man, the ministering angels formed themselves into parties. Kindness said: Let him be created, for he performs acts of kindness. Truth said: Let him not be created, for he is all falsehood. Righteousness said: Let him be created, for he does righteous deeds. Peace said: Let him not be created, for he is all strife. What did the Holy One, blessed be He, do? He took Truth and cast it to the earth.</w:t>
      </w:r>
    </w:p>
  </w:footnote>
  <w:footnote w:id="7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Shevuot 3:8 — </w:t>
      </w:r>
      <w:r>
        <w:rPr>
          <w:rFonts w:ascii="Times New Roman" w:cs="Times New Roman" w:eastAsia="Times New Roman" w:hAnsi="Times New Roman"/>
          <w:sz w:val="17"/>
          <w:szCs w:val="17"/>
        </w:rPr>
        <w:t xml:space="preserve">A vain oath is one who swears to alter what is known to men; a false oath is one who swears to substitute one thing for another... Hezekiah said: One who swears that two are two is flogged for a vain oath. R. Menachem in the name of Reish Lakish: One who sees rain falling and says, "Lord, send down much rain," is flogged for a vain oath. R. Chuniya and R. Ya'akov son of R. Bun in the name of R. Shmuel bar Nachman: There were twenty-four town councils in the South, and all of them were destroyed on account of a vain oath that was true, as it is written, "In vain have I smitten your children" (Jeremiah 2:30).</w:t>
      </w:r>
      <w:r>
        <w:rPr>
          <w:rFonts w:ascii="Times New Roman" w:cs="Times New Roman" w:eastAsia="Times New Roman" w:hAnsi="Times New Roman"/>
          <w:b/>
          <w:bCs/>
          <w:i/>
          <w:iCs/>
          <w:sz w:val="17"/>
          <w:szCs w:val="17"/>
        </w:rPr>
        <w:t xml:space="preserve">  Pnei Moshe (s.v. "to alter what is known to men"): </w:t>
      </w:r>
      <w:r>
        <w:rPr>
          <w:rFonts w:ascii="Times New Roman" w:cs="Times New Roman" w:eastAsia="Times New Roman" w:hAnsi="Times New Roman"/>
          <w:sz w:val="17"/>
          <w:szCs w:val="17"/>
        </w:rPr>
        <w:t xml:space="preserve">As we learned in the Mishnah: [swearing] of a man that he is a woman. And a false oath is where he swears to substitute something that is not known to everyone — for example, "I ate," and it turns out that he did not eat.</w:t>
      </w:r>
      <w:r>
        <w:rPr>
          <w:rFonts w:ascii="Times New Roman" w:cs="Times New Roman" w:eastAsia="Times New Roman" w:hAnsi="Times New Roman"/>
          <w:b/>
          <w:bCs/>
          <w:i/>
          <w:iCs/>
          <w:sz w:val="17"/>
          <w:szCs w:val="17"/>
        </w:rPr>
        <w:t xml:space="preserve">  Pnei Moshe (s.v. "one who sees rain falling"): </w:t>
      </w:r>
      <w:r>
        <w:rPr>
          <w:rFonts w:ascii="Times New Roman" w:cs="Times New Roman" w:eastAsia="Times New Roman" w:hAnsi="Times New Roman"/>
          <w:sz w:val="17"/>
          <w:szCs w:val="17"/>
        </w:rPr>
        <w:t xml:space="preserve">One who swears concerning two that they are two — that is a vain oath, and he is flogged. One who sees the rain coming down and says "Kyrie" — "Lord" — is using a form of oath, that much rain should come down ("poly" is "much" and "brechson" is "rain" in Greek); and this is so even though it is a vain oath that is true, as in R. Chuniya's teaching [that follows]. "Boulai" means towns, and "in vain" means on account of matters of a vain oath.</w:t>
      </w:r>
    </w:p>
  </w:footnote>
  <w:footnote w:id="7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27a — </w:t>
      </w:r>
      <w:r>
        <w:rPr>
          <w:rFonts w:ascii="Times New Roman" w:cs="Times New Roman" w:eastAsia="Times New Roman" w:hAnsi="Times New Roman"/>
          <w:sz w:val="17"/>
          <w:szCs w:val="17"/>
        </w:rPr>
        <w:t xml:space="preserve">Reish Lakish said: The fire of Gehenna has no power over the sinners of Israel. This follows a fortiori from the golden altar: if the golden altar, which has upon it no more than the thickness of a golden dinar, and for many years the fire had no power over it — then the sinners of Israel, who are as full of commandments as a pomegranate is of seeds, as it is written, "Your temples [rakatekh] are like a pomegranate split open" (Song of Songs 4:3) — read not rakatekh but reikanin shebakh, "the empty ones among you" — how much more so.</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"No more than the thickness of a gold dinar" — a slight thing, and yet its gold was not diminished, for a miracle was performed with it.</w:t>
      </w:r>
      <w:r>
        <w:rPr>
          <w:rFonts w:ascii="Times New Roman" w:cs="Times New Roman" w:eastAsia="Times New Roman" w:hAnsi="Times New Roman"/>
          <w:b/>
          <w:bCs/>
          <w:i/>
          <w:iCs/>
          <w:sz w:val="17"/>
          <w:szCs w:val="17"/>
        </w:rPr>
        <w:t xml:space="preserve">  Tosafos (s.v. "the fire of Gehenna has no power over the sinners of Israel"): </w:t>
      </w:r>
      <w:r>
        <w:rPr>
          <w:rFonts w:ascii="Times New Roman" w:cs="Times New Roman" w:eastAsia="Times New Roman" w:hAnsi="Times New Roman"/>
          <w:sz w:val="17"/>
          <w:szCs w:val="17"/>
        </w:rPr>
        <w:t xml:space="preserve">This cannot be said of the sinners of Israel in their bodies, for it is taught in Rosh Hashanah that for them Gehenna is consumed but they are not consumed; it speaks rather of those who are transgressors only in part.</w:t>
      </w:r>
      <w:r>
        <w:rPr>
          <w:rFonts w:ascii="Times New Roman" w:cs="Times New Roman" w:eastAsia="Times New Roman" w:hAnsi="Times New Roman"/>
          <w:b/>
          <w:bCs/>
          <w:i/>
          <w:iCs/>
          <w:sz w:val="17"/>
          <w:szCs w:val="17"/>
        </w:rPr>
        <w:t xml:space="preserve">  Tosafos (s.v. "which has upon it no more than the thickness of a dinar"): </w:t>
      </w:r>
      <w:r>
        <w:rPr>
          <w:rFonts w:ascii="Times New Roman" w:cs="Times New Roman" w:eastAsia="Times New Roman" w:hAnsi="Times New Roman"/>
          <w:sz w:val="17"/>
          <w:szCs w:val="17"/>
        </w:rPr>
        <w:t xml:space="preserve">In the Tanchuma: Moses wondered at this, that the wood could not but be burned; and the Omnipresent said to him, Such is My way with the fire of above — fire consumes fire and yet does not destroy it, as it is written, "and the bush was not consumed" (Exodus 3:2).</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From the Tosafot it appears that the point is this: the altar's coating was no thicker than a gold dinar, and even so the wood beneath it was not burned, for the thin gold shielded it. In like manner the sinners of Israel are full of commandments, as it is written, "like a pomegranate split open"; and these commandments, which are likened to gold, as it is said, "more desirable than gold," shield them so that the fire of Gehenna has no power over them.</w:t>
      </w:r>
      <w:r>
        <w:rPr>
          <w:rFonts w:ascii="Times New Roman" w:cs="Times New Roman" w:eastAsia="Times New Roman" w:hAnsi="Times New Roman"/>
          <w:b/>
          <w:bCs/>
          <w:i/>
          <w:iCs/>
          <w:sz w:val="17"/>
          <w:szCs w:val="17"/>
        </w:rPr>
        <w:t xml:space="preserve">  Rav Tzadok (Divrei Soferim 26): </w:t>
      </w:r>
      <w:r>
        <w:rPr>
          <w:rFonts w:ascii="Times New Roman" w:cs="Times New Roman" w:eastAsia="Times New Roman" w:hAnsi="Times New Roman"/>
          <w:sz w:val="17"/>
          <w:szCs w:val="17"/>
        </w:rPr>
        <w:t xml:space="preserve">At the end of Chagigah the fire of Torah is likened to the fire of Gehenna — therefore the fire of Gehenna has no power over Torah scholars, and they derived it from the salamander, for it is all one fire — and afterwards the fire of Gehenna is likened there to the fire of the altar, a fire from above that consumes yet does not destroy. It is like the purging of an iron vessel in fire, which expels the absorbed flavors while the vessel itself remains: it burns only the evil absorbed in this world, and in Torah scholars the fire of Torah burns it away in this world.</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Opposite [jealousy], which is the doing of evil, stands in the good the doing of good, and this is in the camp of Israel, as the Sages said, "even the sinners of Israel are full of mitzvos like a pomegranate" — for "mitzvah" unqualified in the words of the Sages is charity, that is, doing good to one's fellow.</w:t>
      </w:r>
      <w:r>
        <w:rPr>
          <w:rFonts w:ascii="Times New Roman" w:cs="Times New Roman" w:eastAsia="Times New Roman" w:hAnsi="Times New Roman"/>
          <w:b/>
          <w:bCs/>
          <w:i/>
          <w:iCs/>
          <w:sz w:val="17"/>
          <w:szCs w:val="17"/>
        </w:rPr>
        <w:t xml:space="preserve">  Rav Tzadok (Pri Tzaddik, Kedushas HaShabbos 4): </w:t>
      </w:r>
      <w:r>
        <w:rPr>
          <w:rFonts w:ascii="Times New Roman" w:cs="Times New Roman" w:eastAsia="Times New Roman" w:hAnsi="Times New Roman"/>
          <w:sz w:val="17"/>
          <w:szCs w:val="17"/>
        </w:rPr>
        <w:t xml:space="preserve">Of Israel who engage in Torah it is said at the end of Chagigah that their whole body is fire, as it says, "Is not My word like fire"; and the sinners of Israel too, of whom it is said there that they are full of mitzvos — when they engage in the Torah's mitzvos they are engaged in Torah and cleave to it and become fire, and therefore the fire of Gehenna has no power over them either. This comes through their cleaving to the Blessed One by engaging in His mitzvos, for He is a fire that consumes the fire of Gehenna, which comes from the burning of evil desires.</w:t>
      </w:r>
      <w:r>
        <w:rPr>
          <w:rFonts w:ascii="Times New Roman" w:cs="Times New Roman" w:eastAsia="Times New Roman" w:hAnsi="Times New Roman"/>
          <w:b/>
          <w:bCs/>
          <w:i/>
          <w:iCs/>
          <w:sz w:val="17"/>
          <w:szCs w:val="17"/>
        </w:rPr>
        <w:t xml:space="preserve">  Rav Tzadok (Takanas HaShavin 15): </w:t>
      </w:r>
      <w:r>
        <w:rPr>
          <w:rFonts w:ascii="Times New Roman" w:cs="Times New Roman" w:eastAsia="Times New Roman" w:hAnsi="Times New Roman"/>
          <w:sz w:val="17"/>
          <w:szCs w:val="17"/>
        </w:rPr>
        <w:t xml:space="preserve">Reish Lakish's statement about the sinners of Israel is introduced as "said Reish Lakish," not "Reish Lakish said" as one who comes to disagree, implying that the two do not disagree; but then, if the fire of Gehenna has no power even over all the sinners of Israel, why need R. Elazar say it only of Torah scholars, because their body is fire? They said "has no power," not "they do not enter at all," so clearly they do enter, only the fire does not rule over them — yet this cannot mean that they do not feel the burning at all, for then why would they enter? And from Acher, from whose grave smoke rose, we see that it did rule over him even though his whole body was fire.</w:t>
      </w:r>
    </w:p>
  </w:footnote>
  <w:footnote w:id="7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19:1 — </w:t>
      </w:r>
      <w:r>
        <w:rPr>
          <w:rFonts w:ascii="Times New Roman" w:cs="Times New Roman" w:eastAsia="Times New Roman" w:hAnsi="Times New Roman"/>
          <w:sz w:val="17"/>
          <w:szCs w:val="17"/>
        </w:rPr>
        <w:t xml:space="preserve">"For the leader. A psalm of David. The heavens declare the glory of God." This is what Scripture says: "The Lord has made everything for His own sake" (Proverbs 16:4) — for His praise, as it is said, "Sing to the Lord with thanksgiving" (Psalms 147:7).</w:t>
      </w:r>
      <w:r>
        <w:rPr>
          <w:rFonts w:ascii="Times New Roman" w:cs="Times New Roman" w:eastAsia="Times New Roman" w:hAnsi="Times New Roman"/>
          <w:b/>
          <w:bCs/>
          <w:i/>
          <w:iCs/>
          <w:sz w:val="17"/>
          <w:szCs w:val="17"/>
        </w:rPr>
        <w:t xml:space="preserve">  Rav Tzadok (Machshavos Charutz 2): </w:t>
      </w:r>
      <w:r>
        <w:rPr>
          <w:rFonts w:ascii="Times New Roman" w:cs="Times New Roman" w:eastAsia="Times New Roman" w:hAnsi="Times New Roman"/>
          <w:sz w:val="17"/>
          <w:szCs w:val="17"/>
        </w:rPr>
        <w:t xml:space="preserve">The aim of the whole Torah is to come to a complete apprehension that there is a Creator, Ruler and Overseer, which was the purpose of the creation of the world: "the Lord made everything for His sake" — for His praise. All 613 commandments are counsels for reaching this, for the Torah is called truth, being counsels for reaching a clear apprehension in the heart, so manifest that it needs no faith.</w:t>
      </w:r>
      <w:r>
        <w:rPr>
          <w:rFonts w:ascii="Times New Roman" w:cs="Times New Roman" w:eastAsia="Times New Roman" w:hAnsi="Times New Roman"/>
          <w:b/>
          <w:bCs/>
          <w:i/>
          <w:iCs/>
          <w:sz w:val="17"/>
          <w:szCs w:val="17"/>
        </w:rPr>
        <w:t xml:space="preserve">  Rav Tzadok (Pri Tzaddik, Kuntres Amalah shel Torah 6): </w:t>
      </w:r>
      <w:r>
        <w:rPr>
          <w:rFonts w:ascii="Times New Roman" w:cs="Times New Roman" w:eastAsia="Times New Roman" w:hAnsi="Times New Roman"/>
          <w:sz w:val="17"/>
          <w:szCs w:val="17"/>
        </w:rPr>
        <w:t xml:space="preserve">Everything the Holy One, blessed be He, created for His glory, He created to reveal the glory of His kingship and His Presence among the lower beings, and "the Lord made everything for His sake" — for His praise. The building of the Tabernacle and the Temple is man's work of building a place for His Presence after the sin, when the Presence is not revealed everywhere, in the pattern of the Blessed One's work in creation; had man not sinned, the whole world would have been a Tabernacle and a Sanctuary.</w:t>
      </w:r>
      <w:r>
        <w:rPr>
          <w:rFonts w:ascii="Times New Roman" w:cs="Times New Roman" w:eastAsia="Times New Roman" w:hAnsi="Times New Roman"/>
          <w:b/>
          <w:bCs/>
          <w:i/>
          <w:iCs/>
          <w:sz w:val="17"/>
          <w:szCs w:val="17"/>
        </w:rPr>
        <w:t xml:space="preserve">  Rav Tzadok (Takanas HaShavin 2): </w:t>
      </w:r>
      <w:r>
        <w:rPr>
          <w:rFonts w:ascii="Times New Roman" w:cs="Times New Roman" w:eastAsia="Times New Roman" w:hAnsi="Times New Roman"/>
          <w:sz w:val="17"/>
          <w:szCs w:val="17"/>
        </w:rPr>
        <w:t xml:space="preserve">The angels cry, "Where is the place of His glory?", but man grasps the Throne of Glory, for "the Lord made everything for His sake" — for His praise; the purpose of creation is the revelation of His glory, and its purpose is man. For the chief revelation of glory is when a person with free choice, whose body inclines toward impurity, nevertheless subdues his inclination and desires for the sake of Heaven's honor, which the angels, who have no evil inclination, cannot attain at all.</w:t>
      </w:r>
    </w:p>
  </w:footnote>
  <w:footnote w:id="7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99b — </w:t>
      </w:r>
      <w:r>
        <w:rPr>
          <w:rFonts w:ascii="Times New Roman" w:cs="Times New Roman" w:eastAsia="Times New Roman" w:hAnsi="Times New Roman"/>
          <w:sz w:val="17"/>
          <w:szCs w:val="17"/>
        </w:rPr>
        <w:t xml:space="preserve">As for "And Lotan's sister was Timna" — what is this? Timna was a royal princess, as it is written, "chief Lotan," "chief Timna," and every chief is royalty without a crown. She wished to convert. She came to Abraham, Isaac and Jacob, and they did not accept her. She went and became a concubine to Eliphaz son of Esau, saying: Better that I be a maidservant to this nation than a noblewoman of another nation. From her came Amalek, who afflicted Israel. What is the reason? Because they should not have pushed her away.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"Royalty without a crown" — a great prince, only not crowned; and since Timna was the sister of a chief, she was certainly a king's daughter. "Better to be a maidservant to this nation" — to the children of Abraham and Isaac, who fear Heaven, rather than a mistress to another nation; therefore she became a concubine to Eliphaz son of Esau, who was of the seed of Isaac. "To push her away" — from beneath the wings of the Shechinah, for they ought to have converted her.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They derived this exposition from Scripture's taking care to state that Amalek's mother was Timna, who bore him to Eliphaz — "And Timna was a concubine to Eliphaz" — whereas for Eliphaz's other sons, Teman, Omar, Zepho and the rest, it does not mention who their mother was. They expounded that because Abraham [Isaac and Jacob] did not accept her, she had to become a concubine to Eliphaz, saying, "Better to be a maidservant," and for this they were punished in that Amalek, who afflicted Israel, was born of her.</w:t>
      </w:r>
      <w:r>
        <w:rPr>
          <w:rFonts w:ascii="Times New Roman" w:cs="Times New Roman" w:eastAsia="Times New Roman" w:hAnsi="Times New Roman"/>
          <w:b/>
          <w:bCs/>
          <w:i/>
          <w:iCs/>
          <w:sz w:val="17"/>
          <w:szCs w:val="17"/>
        </w:rPr>
        <w:t xml:space="preserve">  Maharal (Chiddushei Aggados, Sanhedrin 99b): </w:t>
      </w:r>
      <w:r>
        <w:rPr>
          <w:rFonts w:ascii="Times New Roman" w:cs="Times New Roman" w:eastAsia="Times New Roman" w:hAnsi="Times New Roman"/>
          <w:sz w:val="17"/>
          <w:szCs w:val="17"/>
        </w:rPr>
        <w:t xml:space="preserve">Abraham, Isaac and Jacob did not accept Timna because, owing to her importance and royalty, she would not enter conversion as is fitting: one is a convert only when he joins himself wholly to those to whom he converts, and while the Patriarchs humbled themselves before God, blessed be He, Timna, being royal, would not regard herself as a convert. Once pushed away she was distanced all the more, for whatever is pushed away is pushed away entirely: had she not come to convert there would have been no distancing, but since she came to convert and was rejected by the Patriarchs, who are the very beginning, this was the utmost distancing, leaving no share or connection at all. Therefore Amalek came forth from her, for no nation could be as opposed to Israel as Amalek was except one born of such distancing.</w:t>
      </w:r>
      <w:r>
        <w:rPr>
          <w:rFonts w:ascii="Times New Roman" w:cs="Times New Roman" w:eastAsia="Times New Roman" w:hAnsi="Times New Roman"/>
          <w:b/>
          <w:bCs/>
          <w:i/>
          <w:iCs/>
          <w:sz w:val="17"/>
          <w:szCs w:val="17"/>
        </w:rPr>
        <w:t xml:space="preserve">  Rav Tzadok (Divrei Soferim 20): </w:t>
      </w:r>
      <w:r>
        <w:rPr>
          <w:rFonts w:ascii="Times New Roman" w:cs="Times New Roman" w:eastAsia="Times New Roman" w:hAnsi="Times New Roman"/>
          <w:sz w:val="17"/>
          <w:szCs w:val="17"/>
        </w:rPr>
        <w:t xml:space="preserve">Among the nations, those with a greater connection to holiness are the worse, and Amalek has more connection to holiness than all the nations: besides issuing from two patriarchs and matriarchs, his mother Timna went around to the doors of Abraham, Isaac and Jacob to convert, and they did not accept her, for they sensed the force of impurity of "the first of the nations" destined to come from her. Yet she still yearned to convert and went around their doors — surely because of a holy spark stirring within her.</w:t>
      </w:r>
    </w:p>
  </w:footnote>
  <w:footnote w:id="7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104b — </w:t>
      </w:r>
      <w:r>
        <w:rPr>
          <w:rFonts w:ascii="Times New Roman" w:cs="Times New Roman" w:eastAsia="Times New Roman" w:hAnsi="Times New Roman"/>
          <w:sz w:val="17"/>
          <w:szCs w:val="17"/>
        </w:rPr>
        <w:t xml:space="preserve">Those who expound hidden meanings would say: All of them [who were listed as having no share in the World to Come] do enter the World to Come, as it is stated: "Gilead is Mine and Manasseh is Mine, and Ephraim is the stronghold of My head; Judah is My scepter" (Psalms 60:9). "Gilead is Mine" — this is Ahab, who fell at Ramoth-gilead. "Manasseh" — in its plain sense. "Ephraim is the stronghold of My head" — this is Jeroboam, who came from Ephraim. "Judah is My scepter" — this is Ahithophel.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expounders of hidden meanings" are expounders of verses, as it is written, "that which is inscribed [ha-rashum] in the writing of truth" (Daniel 10:21); they would say that all of them have a share, even Manasseh, Jeroboam and Ahab. "Gilead is Mine and Manasseh is Mine" — it is upon Me to bear their iniquity so that they may merit [the World to Come]; "Manasseh" in its plain sense is Manasseh son of Hezekiah. Ahithophel [is "Judah"] because he was of the tribe of Judah like David, who called him "my familiar friend," that is, my kinsman.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Ahab's fall and death at Ramoth-gilead was itself his atonement, by which he merits the World to Come; and Manasseh alone is named "in its plain sense" because the others are designated by other names, their own names having been names of wickedness all their lives, whereas Manasseh repented in his lifetime and his own name, now in repentance, brings him to the World to Come. Jeroboam is "the stronghold of My head" because he was the first of all the kings of Israel and was made king at the word of the prophet, so he is not fit to be among those who go down to Gehinnom. "Judah is My lawgiver" is spoken by David: Ahithophel was David's teacher — "my lawgiver" — and through David his disciple he merited the World to Come, just as R. Meir, his disciple, brought Acher to the World to Come.</w:t>
      </w:r>
      <w:r>
        <w:rPr>
          <w:rFonts w:ascii="Times New Roman" w:cs="Times New Roman" w:eastAsia="Times New Roman" w:hAnsi="Times New Roman"/>
          <w:b/>
          <w:bCs/>
          <w:i/>
          <w:iCs/>
          <w:sz w:val="17"/>
          <w:szCs w:val="17"/>
        </w:rPr>
        <w:t xml:space="preserve">  Rav Tzadok (Dover Tzedek, Kuntres Dover Tzedek, Eruvin 2): </w:t>
      </w:r>
      <w:r>
        <w:rPr>
          <w:rFonts w:ascii="Times New Roman" w:cs="Times New Roman" w:eastAsia="Times New Roman" w:hAnsi="Times New Roman"/>
          <w:sz w:val="17"/>
          <w:szCs w:val="17"/>
        </w:rPr>
        <w:t xml:space="preserve">The world was created with measure and limit, with room for choice between good and evil and for reward and punishment, whereas the World to Come has no choice; therefore the dorshei reshumos said that all of them come to the World to Come, for the World to Come is truly without limit, as it is written, "and I will feed you the heritage of Jacob your father," a heritage without boundaries. This world is not so: it is bounded, with time and with deeds good and evil.</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There are many levels of what is called "having no share": such a soul still has existence and is not wholly annihilated like the souls of the nations, enduring forever through its attachment to its root in the living God, only it has no share of its own; and this apart from the dorshei reshumos saying that all of them have a share in the World to Come. Though they said it of the particular souls listed in the Mishnah, from the particular one learns about the whole, for these seven marked individuals correspond to seven kinds of corruption through which one's share in the World to Come can be lost.</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This is the exposition of the dorshei reshumos ["expounders of hidden meanings"] that all of them have a share in the World to Come, all who are of the seed of Abraham, Isaac and Jacob, except Balaam: "reshumos" denotes the level of chochmah above binah, binah being the World to Come and the heart, where feeling lies; chochmah in the mind is not felt, only its impression (reshimu) is felt in the heart. From the standpoint of the attainment of chochmah there is no dross at all in the seed of Jacob, and even things that have no remedy through repentance, which alludes to the World to Come, are rectified by the opening of the gate of chochmah, which is above the level of repentance.</w:t>
      </w:r>
    </w:p>
  </w:footnote>
  <w:footnote w:id="7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Genesis 29:11 — </w:t>
      </w:r>
      <w:r>
        <w:rPr>
          <w:rFonts w:ascii="Times New Roman" w:cs="Times New Roman" w:eastAsia="Times New Roman" w:hAnsi="Times New Roman"/>
          <w:sz w:val="17"/>
          <w:szCs w:val="17"/>
        </w:rPr>
        <w:t xml:space="preserve">"And he wept" — because he foresaw by the holy spirit that she would not be buried with him. Another explanation: because he came empty-handed. He said: Eliezer, my grandfather's servant, had in his hands rings and bracelets and delicacies, and I have nothing in my hand. This was because Eliphaz son of Esau had pursued him at his father's command to kill him and had overtaken him; but because Eliphaz had been raised in Isaac's lap, he withheld his hand. He said to him: What shall I do about my father's command? Jacob said to him: Take what I have, for a poor man is accounted as dead.</w:t>
      </w:r>
    </w:p>
  </w:footnote>
  <w:footnote w:id="7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2a — </w:t>
      </w:r>
      <w:r>
        <w:rPr>
          <w:rFonts w:ascii="Times New Roman" w:cs="Times New Roman" w:eastAsia="Times New Roman" w:hAnsi="Times New Roman"/>
          <w:sz w:val="17"/>
          <w:szCs w:val="17"/>
        </w:rPr>
        <w:t xml:space="preserve">R. Yehuda says: They would designate another wife for him as well, lest his wife die, as it is stated, "And he shall make atonement for himself and for his house" (Leviticus 16:6) — "his house," that is his wife. They said to him: If so, there is no end to the matter.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for his house": this is written concerning the Day of Atonement, in [the portion] Acharei Mos. "If so": if you are concerned about death. "There is no end to the matter": lest this one too die.</w:t>
      </w:r>
      <w:r>
        <w:rPr>
          <w:rFonts w:ascii="Times New Roman" w:cs="Times New Roman" w:eastAsia="Times New Roman" w:hAnsi="Times New Roman"/>
          <w:b/>
          <w:bCs/>
          <w:i/>
          <w:iCs/>
          <w:sz w:val="17"/>
          <w:szCs w:val="17"/>
        </w:rPr>
        <w:t xml:space="preserve">  Tosafos (s.v. "And the Sages say: If so, there is no end to the matter"): </w:t>
      </w:r>
      <w:r>
        <w:rPr>
          <w:rFonts w:ascii="Times New Roman" w:cs="Times New Roman" w:eastAsia="Times New Roman" w:hAnsi="Times New Roman"/>
          <w:sz w:val="17"/>
          <w:szCs w:val="17"/>
        </w:rPr>
        <w:t xml:space="preserve">If one must be concerned about the death of one [wife], one must be concerned even about the death of two or three. Although Yevamot 26b implies that we are concerned about the death of one but not of two, here the concern over so short a period arises only from the special gravity of atonement — or, alternatively, because the atonement of all Israel depends on it, unlike the mere loss of the levirate commandment there — and so it would have to extend even to two or three; there would be no end to the matter, and hence no enactment can be made for this concern.</w:t>
      </w:r>
      <w:r>
        <w:rPr>
          <w:rFonts w:ascii="Times New Roman" w:cs="Times New Roman" w:eastAsia="Times New Roman" w:hAnsi="Times New Roman"/>
          <w:b/>
          <w:bCs/>
          <w:i/>
          <w:iCs/>
          <w:sz w:val="17"/>
          <w:szCs w:val="17"/>
        </w:rPr>
        <w:t xml:space="preserve">  Maharsha (Chiddushei Halachos): </w:t>
      </w:r>
      <w:r>
        <w:rPr>
          <w:rFonts w:ascii="Times New Roman" w:cs="Times New Roman" w:eastAsia="Times New Roman" w:hAnsi="Times New Roman"/>
          <w:sz w:val="17"/>
          <w:szCs w:val="17"/>
        </w:rPr>
        <w:t xml:space="preserve">On Tosafot's remark that [the concern over the High Priest's disqualification] is a mere apprehension, since presumably many fit [priests] would be found: it is somewhat difficult, for if it is only a mere apprehension because another priest fit for the service would be found on the Day of Atonement even without having been set apart seven days beforehand, then designating another wife is likewise only a mere apprehension, since many priests with wives, fit for the service, would be found. Why then do they say that the atonement of Israel depends on this more than in the case of impurity? This can be resolved.</w:t>
      </w:r>
    </w:p>
  </w:footnote>
  <w:footnote w:id="7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Tanna d'Vei Eliyahu Zuta 2; Shelah, Sha'ar HaOtiyot — </w:t>
      </w:r>
      <w:r>
        <w:rPr>
          <w:rFonts w:ascii="Times New Roman" w:cs="Times New Roman" w:eastAsia="Times New Roman" w:hAnsi="Times New Roman"/>
          <w:sz w:val="17"/>
          <w:szCs w:val="17"/>
        </w:rPr>
        <w:t xml:space="preserve">From here they said: Even if a man has in his hand neither Scripture nor Mishnah, but he sits and reads all day — “the sister of Lotan was Timna” — he has the reward of Torah in his hand. And the Shelah writes, in the eighth principle, that Moshe our teacher wrote and engraved from the mouth of the Blessed Name, from Bereshit onward, before the eyes of all Israel; the whole of it Moshe wrote from the mouth of the Holy One, blessed be He. There is no difference between the verse “I am the Lord your God” and “and Timna was a concubine,” or the like — rather all of it is alike, and it is all the speech of the Lord and His utterance, all its verses and all its words.</w:t>
      </w:r>
    </w:p>
  </w:footnote>
  <w:footnote w:id="7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Exodus 17:16 — </w:t>
      </w:r>
      <w:r>
        <w:rPr>
          <w:rFonts w:ascii="Times New Roman" w:cs="Times New Roman" w:eastAsia="Times New Roman" w:hAnsi="Times New Roman"/>
          <w:sz w:val="17"/>
          <w:szCs w:val="17"/>
        </w:rPr>
        <w:t xml:space="preserve">“And he said: For a hand is on the throne of the Lord — the Lord shall have war with Amalek from generation to generation.”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a hand is upon the throne of the Lord" — the hand of the Holy One, blessed be He, was raised to swear by His throne that He would have war and enmity with Amalek forever. And since the word for "throne" is written short and the Divine Name is split in half, He swore that neither His Name nor His throne is complete until the name of Amalek is wholly blotted out.</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He cites Rashi's reading, and then gives as the plain sense the explanation of others: when a hand is upon the Lord's throne — that is, when a king of Israel sits upon the throne of the Lord — there shall be war for the Lord against Amalek. This is a hint to Saul, the first king, and "from generation to generation" means that every king of Israel is bound to fight them until they are blotted out.</w:t>
      </w:r>
    </w:p>
  </w:footnote>
  <w:footnote w:id="7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Psalms 91:10-11 — </w:t>
      </w:r>
      <w:r>
        <w:rPr>
          <w:rFonts w:ascii="Times New Roman" w:cs="Times New Roman" w:eastAsia="Times New Roman" w:hAnsi="Times New Roman"/>
          <w:sz w:val="17"/>
          <w:szCs w:val="17"/>
        </w:rPr>
        <w:t xml:space="preserve">“No evil shall befall you, nor shall any plague come near your tent. For He will charge His angels for you, to guard you in all your ways.”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“Shall befall” (te’unneh) — shall not happen, and similarly “and God caused it to come to his hand” (Exodus 21:13).</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“No evil shall befall you” — it will not present itself in your tents, neither to you nor to your wife nor to your children. “For He will command His angels for you, to guard you” — for your sake He will command His angels to guard you wherever you go.</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“No evil shall befall you” — then no evil will present itself to you; “nor shall any plague come near your tent” repeats the matter in other words.</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He adds that if a man should wish to bring some evil upon you, the evil itself will not consent to befall you; and so with natural evils — though the plague be in your tent it will not come near you, as though the evil and the plague themselves did not wish to touch you or to harm you. And the angels whom the Lord commands to guard you in all your ways will bear you upon their hands and not let you pass over the ground on your feet, for they fear lest your foot strike a stone even with a slight knock, since they are charged with guarding you.</w:t>
      </w:r>
    </w:p>
  </w:footnote>
  <w:footnote w:id="7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Vayetzei 3 — </w:t>
      </w:r>
      <w:r>
        <w:rPr>
          <w:rFonts w:ascii="Times New Roman" w:cs="Times New Roman" w:eastAsia="Times New Roman" w:hAnsi="Times New Roman"/>
          <w:sz w:val="17"/>
          <w:szCs w:val="17"/>
        </w:rPr>
        <w:t xml:space="preserve">R. Meir said: If a man performs one commandment, one angel is assigned to him; if he performs two commandments, two angels are assigned to him; if he performs many commandments, many angels are assigned to him, as it is said, "For He will charge His angels concerning you, to guard you [in all your ways]." And why? To guard him from the harmful spirits, as it is said, "A thousand may fall at your side."</w:t>
      </w:r>
    </w:p>
  </w:footnote>
  <w:footnote w:id="7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Numbers 15:39 — </w:t>
      </w:r>
      <w:r>
        <w:rPr>
          <w:rFonts w:ascii="Times New Roman" w:cs="Times New Roman" w:eastAsia="Times New Roman" w:hAnsi="Times New Roman"/>
          <w:sz w:val="17"/>
          <w:szCs w:val="17"/>
        </w:rPr>
        <w:t xml:space="preserve">“And it shall be for you as fringes, and you shall see it and remember all the commandments of the Lord and do them, and not stray after your heart and after your eyes, which lead you astray.”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you shall remember all the commandments of the Lord" — the numerical value of "fringe" is six hundred, and with the eight threads and the five knots you have six hundred and thirteen. "And you shall not go about after your own heart" is like "from scouting the land": the heart and the eyes are the spies of the body, procuring its transgressions for it — the eye sees, the heart desires, and the body commits the transgression.</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He said "and you shall not go about after your own heart" to warn men not to go astray through it. This is what our Rabbis expounded: "after your own heart" — this is heresy; "after which you go astray" — this is idolatry; that is, a man should not be led by the blue thread into any thought of heresy or of idolatry, but it shall all be for you "for fringes, that you may look upon it and remember." And they said further, "after your own eyes" — this is immorality.</w:t>
      </w:r>
    </w:p>
  </w:footnote>
  <w:footnote w:id="7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Teitzei 7 — </w:t>
      </w:r>
      <w:r>
        <w:rPr>
          <w:rFonts w:ascii="Times New Roman" w:cs="Times New Roman" w:eastAsia="Times New Roman" w:hAnsi="Times New Roman"/>
          <w:sz w:val="17"/>
          <w:szCs w:val="17"/>
        </w:rPr>
        <w:t xml:space="preserve">To what may the matter be compared? To a king who made a feast and invited guests. A platter full of every good thing was brought before him. He said: Remember so-and-so, my friend. He set the platter aside and said: Remember so-and-so, my enemy. They said to him: This one you remembered and that one you remembered? He said to them: For this one I set aside a platter full of every good thing, and for that one I set aside an empty platter. So too the Sabbath, of which it is written “Remember the Sabbath day to keep it holy” — to honour it with food and drink and with clean garments; and of Amalek it is written “Remember what Amalek did to you” — over what do you remember him? Over an empty table, as it is said, “You shall blot out the memory of Amalek from under the heavens.”</w:t>
      </w:r>
    </w:p>
  </w:footnote>
  <w:footnote w:id="7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Kohelet Rabbah 2:24 — </w:t>
      </w:r>
      <w:r>
        <w:rPr>
          <w:rFonts w:ascii="Times New Roman" w:cs="Times New Roman" w:eastAsia="Times New Roman" w:hAnsi="Times New Roman"/>
          <w:sz w:val="17"/>
          <w:szCs w:val="17"/>
        </w:rPr>
        <w:t xml:space="preserve">"There is nothing better for a man than that he should eat and drink." R. Tanchuma said in the name of R. Shmuel bar Rav Yitzchak: Every instance of eating and drinking stated in this scroll — the verse speaks of Torah and good deeds. R. Yona said: The paradigm for them all is "and it shall accompany him in his toil" (Ecclesiastes 8:15) — in his world, in this world; "the days of his life" — to the grave. And is there food and drink in the grave, that it accompanies a man to his grave? Rather, these are Torah and good deeds.</w:t>
      </w:r>
    </w:p>
  </w:footnote>
  <w:footnote w:id="7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Moed Katan 28a — </w:t>
      </w:r>
      <w:r>
        <w:rPr>
          <w:rFonts w:ascii="Times New Roman" w:cs="Times New Roman" w:eastAsia="Times New Roman" w:hAnsi="Times New Roman"/>
          <w:sz w:val="17"/>
          <w:szCs w:val="17"/>
        </w:rPr>
        <w:t xml:space="preserve">Rava said: Length of life, children, and sustenance do not depend on merit but on fortune. For Rabbah and R. Chisda were both righteous sages: this one would pray and rain would come, and that one would pray and rain would come. R. Chisda lived ninety-two years, Rabbah lived forty. In R. Chisda's house there were sixty wedding feasts; in Rabbah's house, sixty bereavements.</w:t>
      </w:r>
      <w:r>
        <w:rPr>
          <w:rFonts w:ascii="Times New Roman" w:cs="Times New Roman" w:eastAsia="Times New Roman" w:hAnsi="Times New Roman"/>
          <w:b/>
          <w:bCs/>
          <w:i/>
          <w:iCs/>
          <w:sz w:val="17"/>
          <w:szCs w:val="17"/>
        </w:rPr>
        <w:t xml:space="preserve">  Tosafos (s.v. "rather, it depends upon fortune"): </w:t>
      </w:r>
      <w:r>
        <w:rPr>
          <w:rFonts w:ascii="Times New Roman" w:cs="Times New Roman" w:eastAsia="Times New Roman" w:hAnsi="Times New Roman"/>
          <w:sz w:val="17"/>
          <w:szCs w:val="17"/>
        </w:rPr>
        <w:t xml:space="preserve">They asked in Tosafot: but we said at the end of Shabbat that "Israel is not subject to a constellation"! One may answer that sometimes a man's lot is changed, as in the cases there, and sometimes it is not changed — as is said in Taanit concerning R. Elazar ben Pedat, to whom it was said: Would it please you that I destroy the world, so that perhaps you might be created anew at an hour of sustenance?</w:t>
      </w:r>
      <w:r>
        <w:rPr>
          <w:rFonts w:ascii="Times New Roman" w:cs="Times New Roman" w:eastAsia="Times New Roman" w:hAnsi="Times New Roman"/>
          <w:b/>
          <w:bCs/>
          <w:i/>
          <w:iCs/>
          <w:sz w:val="17"/>
          <w:szCs w:val="17"/>
        </w:rPr>
        <w:t xml:space="preserve">  Tosafos (s.v. "sixty wedding feasts"): </w:t>
      </w:r>
      <w:r>
        <w:rPr>
          <w:rFonts w:ascii="Times New Roman" w:cs="Times New Roman" w:eastAsia="Times New Roman" w:hAnsi="Times New Roman"/>
          <w:sz w:val="17"/>
          <w:szCs w:val="17"/>
        </w:rPr>
        <w:t xml:space="preserve">Some explain that the number is not meant exactly.</w:t>
      </w:r>
      <w:r>
        <w:rPr>
          <w:rFonts w:ascii="Times New Roman" w:cs="Times New Roman" w:eastAsia="Times New Roman" w:hAnsi="Times New Roman"/>
          <w:b/>
          <w:bCs/>
          <w:i/>
          <w:iCs/>
          <w:sz w:val="17"/>
          <w:szCs w:val="17"/>
        </w:rPr>
        <w:t xml:space="preserve">  Maharsha (Chidushei Agadot, s.v. "it depends upon fortune"): </w:t>
      </w:r>
      <w:r>
        <w:rPr>
          <w:rFonts w:ascii="Times New Roman" w:cs="Times New Roman" w:eastAsia="Times New Roman" w:hAnsi="Times New Roman"/>
          <w:sz w:val="17"/>
          <w:szCs w:val="17"/>
        </w:rPr>
        <w:t xml:space="preserve">Tosafot's answer — and in Tosafot at Shabbat it is more explicit — is that "Israel is not subject to a constellation" means that by great merit one's fortune is changed. And so it is proved from our own passage, for Rava asked for Rav Huna's wisdom and Rav Chisda's wealth, which are matters fixed by the decree at birth, since the angel sets up the drop and asks whether it shall be wise or foolish, rich or poor; perforce one must say that by an abundance of pleading for mercy from Heaven, as Rava did, the decree and the constellation under which a man was born can be annulled.</w:t>
      </w:r>
      <w:r>
        <w:rPr>
          <w:rFonts w:ascii="Times New Roman" w:cs="Times New Roman" w:eastAsia="Times New Roman" w:hAnsi="Times New Roman"/>
          <w:b/>
          <w:bCs/>
          <w:i/>
          <w:iCs/>
          <w:sz w:val="17"/>
          <w:szCs w:val="17"/>
        </w:rPr>
        <w:t xml:space="preserve">  Maharal (Derech Chaim 4:9): </w:t>
      </w:r>
      <w:r>
        <w:rPr>
          <w:rFonts w:ascii="Times New Roman" w:cs="Times New Roman" w:eastAsia="Times New Roman" w:hAnsi="Times New Roman"/>
          <w:sz w:val="17"/>
          <w:szCs w:val="17"/>
        </w:rPr>
        <w:t xml:space="preserve">If we see one who is not a wholly righteous man, and he is a poor Torah scholar, this too has its cause: his ill fortune brings it about, for "life, children and sustenance do not depend upon merit." And even of a wholly righteous man one may say the same, that his ill fortune is the cause — as we find with R. Elazar ben Pedat in Taanit, whose fortune was so exceedingly bad that he had no sustenance at all.</w:t>
      </w:r>
      <w:r>
        <w:rPr>
          <w:rFonts w:ascii="Times New Roman" w:cs="Times New Roman" w:eastAsia="Times New Roman" w:hAnsi="Times New Roman"/>
          <w:b/>
          <w:bCs/>
          <w:i/>
          <w:iCs/>
          <w:sz w:val="17"/>
          <w:szCs w:val="17"/>
        </w:rPr>
        <w:t xml:space="preserve">  Rav Tzadok (Dover Tzedek, Miscellany 4:98): </w:t>
      </w:r>
      <w:r>
        <w:rPr>
          <w:rFonts w:ascii="Times New Roman" w:cs="Times New Roman" w:eastAsia="Times New Roman" w:hAnsi="Times New Roman"/>
          <w:sz w:val="17"/>
          <w:szCs w:val="17"/>
        </w:rPr>
        <w:t xml:space="preserve">Although children, life and sustenance "do not depend on merit but on mazal" — one's hidden root — the whole Torah is full of reward and punishment in these three, for through merit the mazal changes, as one's deeds incline the hidden root. Yet sometimes both men are completely righteous, as with Rabbah and R. Chisda — which Rosh Hashanah attributes to Rabbah's descent from the house of Eli — and in truth this is what is called mazal: a hidden root drawn from one's forebears, though he himself did nothing. Effort still helped, but because of his mazal Rabbah needed more effort, while less sufficed for R. Chisda.</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Children, life and sustenance comprise all of a person's needs in this world, where there is no reward for a commandment, and so they are decreed at the beginning of formation — "wise or foolish, strong or weak, rich or poor" — whereas "righteous or wicked," which is merit, is not. Yet the Torah promises all three as reward, for insofar as they bear on Torah and the commandments — long life to multiply Torah, children to serve God, a ready livelihood — they certainly depend on merit, which can change the mazal; what depends on mazal, decreed at formation, is given even where it does not aid the service of God.</w:t>
      </w:r>
      <w:r>
        <w:rPr>
          <w:rFonts w:ascii="Times New Roman" w:cs="Times New Roman" w:eastAsia="Times New Roman" w:hAnsi="Times New Roman"/>
          <w:b/>
          <w:bCs/>
          <w:i/>
          <w:iCs/>
          <w:sz w:val="17"/>
          <w:szCs w:val="17"/>
        </w:rPr>
        <w:t xml:space="preserve">  Rav Tzadok (Machshavos Charutz 15): </w:t>
      </w:r>
      <w:r>
        <w:rPr>
          <w:rFonts w:ascii="Times New Roman" w:cs="Times New Roman" w:eastAsia="Times New Roman" w:hAnsi="Times New Roman"/>
          <w:sz w:val="17"/>
          <w:szCs w:val="17"/>
        </w:rPr>
        <w:t xml:space="preserve">Children, life and sustenance, which "do not depend on merit but on mazal," cannot be attained through prayer; hence they said that sustenance and matching a couple are as hard as the splitting of the Sea. Although we petition for sustenance in every prayer, that is for one born in an hour of sustenance or who prays at a time of favor; but for one not so born, like R. Elazar ben Pedas, it depends on the supernal mazal in Atika, and prayer no longer avails — only Torah and calling to Him in truth, which is above mazal.</w:t>
      </w:r>
      <w:r>
        <w:rPr>
          <w:rFonts w:ascii="Times New Roman" w:cs="Times New Roman" w:eastAsia="Times New Roman" w:hAnsi="Times New Roman"/>
          <w:b/>
          <w:bCs/>
          <w:i/>
          <w:iCs/>
          <w:sz w:val="17"/>
          <w:szCs w:val="17"/>
        </w:rPr>
        <w:t xml:space="preserve">  Rav Tzadok (Pri Tzaddik, Balak 6): </w:t>
      </w:r>
      <w:r>
        <w:rPr>
          <w:rFonts w:ascii="Times New Roman" w:cs="Times New Roman" w:eastAsia="Times New Roman" w:hAnsi="Times New Roman"/>
          <w:sz w:val="17"/>
          <w:szCs w:val="17"/>
        </w:rPr>
        <w:t xml:space="preserve">The root of all blessings is life, children and sustenance, which "do not depend on merit but on mazal"; the Zohar teaches that this is the attribute of Atika, which is "upon the Lord," as in "Hannah prayed upon the Lord" and "cast your burden upon the Lord" — the tip of the yod above the letters of the Name, alluding to Ayin [Nothingness]. When one merits the primordial light, the dew of Atika, one merits these three.</w:t>
      </w:r>
      <w:r>
        <w:rPr>
          <w:rFonts w:ascii="Times New Roman" w:cs="Times New Roman" w:eastAsia="Times New Roman" w:hAnsi="Times New Roman"/>
          <w:b/>
          <w:bCs/>
          <w:i/>
          <w:iCs/>
          <w:sz w:val="17"/>
          <w:szCs w:val="17"/>
        </w:rPr>
        <w:t xml:space="preserve">  Rav Tzadok (Takanas HaShavin 1): </w:t>
      </w:r>
      <w:r>
        <w:rPr>
          <w:rFonts w:ascii="Times New Roman" w:cs="Times New Roman" w:eastAsia="Times New Roman" w:hAnsi="Times New Roman"/>
          <w:sz w:val="17"/>
          <w:szCs w:val="17"/>
        </w:rPr>
        <w:t xml:space="preserve">The souls of converts too were at Mount Sinai, as the Sages said, "their mazal was there" — and mazal is a person's root, as I have written elsewhere on "a person has a mazal" and on children, life and sustenance, which "depend on mazal."</w:t>
      </w:r>
      <w:r>
        <w:rPr>
          <w:rFonts w:ascii="Times New Roman" w:cs="Times New Roman" w:eastAsia="Times New Roman" w:hAnsi="Times New Roman"/>
          <w:b/>
          <w:bCs/>
          <w:i/>
          <w:iCs/>
          <w:sz w:val="17"/>
          <w:szCs w:val="17"/>
        </w:rPr>
        <w:t xml:space="preserve">  Beis Yaakov (Vayechi 45): </w:t>
      </w:r>
      <w:r>
        <w:rPr>
          <w:rFonts w:ascii="Times New Roman" w:cs="Times New Roman" w:eastAsia="Times New Roman" w:hAnsi="Times New Roman"/>
          <w:sz w:val="17"/>
          <w:szCs w:val="17"/>
        </w:rPr>
        <w:t xml:space="preserve">Of sustenance the Sages said that it "does not depend on merit" — that is, not on the service a person performs with knowledge and clarity when his mind is clear and settled — "but on mazal": holiness must be engraved in his heart so permanently that it does not budge even when his knowledge and clarity are diminished. This is called mazal because service flows from him of itself, even without his awareness; sustenance must be drawn from a place above merit, from the supernal will called mazal.</w:t>
      </w:r>
    </w:p>
  </w:footnote>
  <w:footnote w:id="7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39b — </w:t>
      </w:r>
      <w:r>
        <w:rPr>
          <w:rFonts w:ascii="Times New Roman" w:cs="Times New Roman" w:eastAsia="Times New Roman" w:hAnsi="Times New Roman"/>
          <w:sz w:val="17"/>
          <w:szCs w:val="17"/>
        </w:rPr>
        <w:t xml:space="preserve">Rava said: Whose opinion is this? It is R. Yaakov's, who says: There is no reward for a commandment in this world. As it is taught: R. Yaakov says: There is not a single commandment written in the Torah whose reward is stated alongside it that is not dependent upon the resurrection of the dead. A man's father said to him, Climb the tower and fetch me fledglings; he climbed the tower, sent away the mother and took the young, and on his way back he fell and died. Where is the goodness of this one's days, and where is the length of this one's days? Rather, "that it may go well with you" — in the world that is wholly good; "that your days may be long" — in the world that is wholly long.</w:t>
      </w:r>
      <w:r>
        <w:rPr>
          <w:rFonts w:ascii="Times New Roman" w:cs="Times New Roman" w:eastAsia="Times New Roman" w:hAnsi="Times New Roman"/>
          <w:b/>
          <w:bCs/>
          <w:i/>
          <w:iCs/>
          <w:sz w:val="17"/>
          <w:szCs w:val="17"/>
        </w:rPr>
        <w:t xml:space="preserve">  Rashi (s.v. "that is not dependent upon the resurrection of the dead"): </w:t>
      </w:r>
      <w:r>
        <w:rPr>
          <w:rFonts w:ascii="Times New Roman" w:cs="Times New Roman" w:eastAsia="Times New Roman" w:hAnsi="Times New Roman"/>
          <w:sz w:val="17"/>
          <w:szCs w:val="17"/>
        </w:rPr>
        <w:t xml:space="preserve">The reward stated alongside the commandment is not paid out here at all; it is stated in this way to make known to you that there is no giving of reward except in the world to come.</w:t>
      </w:r>
      <w:r>
        <w:rPr>
          <w:rFonts w:ascii="Times New Roman" w:cs="Times New Roman" w:eastAsia="Times New Roman" w:hAnsi="Times New Roman"/>
          <w:b/>
          <w:bCs/>
          <w:i/>
          <w:iCs/>
          <w:sz w:val="17"/>
          <w:szCs w:val="17"/>
        </w:rPr>
        <w:t xml:space="preserve">  Tosafos (s.v. "the mishna refers to a case where they make him a good day and a bad day"): </w:t>
      </w:r>
      <w:r>
        <w:rPr>
          <w:rFonts w:ascii="Times New Roman" w:cs="Times New Roman" w:eastAsia="Times New Roman" w:hAnsi="Times New Roman"/>
          <w:sz w:val="17"/>
          <w:szCs w:val="17"/>
        </w:rPr>
        <w:t xml:space="preserve">Rashi's reading is difficult, for Rava's "Whose opinion is this? R. Yaakov's" implies that until now the mishna had not been established according to R. Yaakov, whereas on Rashi's explanation Abaye too had established both the mishna and the baraita according to him. Rabbeinu Tam therefore explains that both the good day and the bad day are in this world — sometimes a good day is made for the wicked man so that he may receive the reward of his commandments here, and a bad day for the righteous man so that his sins may be scoured away here — and this is not like R. Yaakov, who holds that there is no reward for a commandment in this world at all.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Do not object from all the promises of the Torah, which can only be understood of this world. R. Yaakov concedes that the merit of the community and its good deeds bring upon it in this world too all the blessings and good things named in the Torah, and the reverse for the community's sin; he spoke only of the individual, whose reward, when his merits are many, is wholly in the world to come, since here evil is done to him in order to give him merit there — and conversely one whose sins are many is given good here in order to drive him from the world to come.</w:t>
      </w:r>
      <w:r>
        <w:rPr>
          <w:rFonts w:ascii="Times New Roman" w:cs="Times New Roman" w:eastAsia="Times New Roman" w:hAnsi="Times New Roman"/>
          <w:b/>
          <w:bCs/>
          <w:i/>
          <w:iCs/>
          <w:sz w:val="17"/>
          <w:szCs w:val="17"/>
        </w:rPr>
        <w:t xml:space="preserve">  Maharal (Chiddushei Aggados, Kiddushin 39b): </w:t>
      </w:r>
      <w:r>
        <w:rPr>
          <w:rFonts w:ascii="Times New Roman" w:cs="Times New Roman" w:eastAsia="Times New Roman" w:hAnsi="Times New Roman"/>
          <w:sz w:val="17"/>
          <w:szCs w:val="17"/>
        </w:rPr>
        <w:t xml:space="preserve">Because the reward that belongs to the commandments is so great, their reward is not in this world; and one cannot say that He pays part of the reward of a commandment in this world and part in the world to come, for there is no payment by halves — hence there is no reward for a commandment in this world. R. Yaakov concedes that a wicked man does receive payment for a commandment he performed, since his reward is not so great; and because it is not great it can be discharged here, for a great reward cannot be given in this world, as they said, "one hour of contentment in the world to come is better than all the life of this world."</w:t>
      </w:r>
      <w:r>
        <w:rPr>
          <w:rFonts w:ascii="Times New Roman" w:cs="Times New Roman" w:eastAsia="Times New Roman" w:hAnsi="Times New Roman"/>
          <w:b/>
          <w:bCs/>
          <w:i/>
          <w:iCs/>
          <w:sz w:val="17"/>
          <w:szCs w:val="17"/>
        </w:rPr>
        <w:t xml:space="preserve">  Rav Tzadok (Divrei Soferim 25): </w:t>
      </w:r>
      <w:r>
        <w:rPr>
          <w:rFonts w:ascii="Times New Roman" w:cs="Times New Roman" w:eastAsia="Times New Roman" w:hAnsi="Times New Roman"/>
          <w:sz w:val="17"/>
          <w:szCs w:val="17"/>
        </w:rPr>
        <w:t xml:space="preserve">Every commandment has its own reward, in the world to come and also in this world through its fruits: only the reward of the commandment itself "is not in this world," but a reward of fruits exists for every commandment, each in its own way — like "tithe so that you become rich," or children for sending away the mother bird. The Mishnah's "things whose fruits a person eats [in this world]" means only that for these one is assured of eating the fruits here, whereas for other commandments the fruits too may remain for the world to come.</w:t>
      </w:r>
      <w:r>
        <w:rPr>
          <w:rFonts w:ascii="Times New Roman" w:cs="Times New Roman" w:eastAsia="Times New Roman" w:hAnsi="Times New Roman"/>
          <w:b/>
          <w:bCs/>
          <w:i/>
          <w:iCs/>
          <w:sz w:val="17"/>
          <w:szCs w:val="17"/>
        </w:rPr>
        <w:t xml:space="preserve">  Rav Tzadok (Dover Tzedek, Kuntres Dover Tzedek, Eruvin 4): </w:t>
      </w:r>
      <w:r>
        <w:rPr>
          <w:rFonts w:ascii="Times New Roman" w:cs="Times New Roman" w:eastAsia="Times New Roman" w:hAnsi="Times New Roman"/>
          <w:sz w:val="17"/>
          <w:szCs w:val="17"/>
        </w:rPr>
        <w:t xml:space="preserve">Sins have a limit, as this world has a limit, but the commandments have none; therefore "there is no reward for a commandment in this world," since this world is bounded and the reward of the commandments has no bound.</w:t>
      </w:r>
      <w:r>
        <w:rPr>
          <w:rFonts w:ascii="Times New Roman" w:cs="Times New Roman" w:eastAsia="Times New Roman" w:hAnsi="Times New Roman"/>
          <w:b/>
          <w:bCs/>
          <w:i/>
          <w:iCs/>
          <w:sz w:val="17"/>
          <w:szCs w:val="17"/>
        </w:rPr>
        <w:t xml:space="preserve">  Rav Tzadok (Likutei Ma'amarim, festival discourses 7): </w:t>
      </w:r>
      <w:r>
        <w:rPr>
          <w:rFonts w:ascii="Times New Roman" w:cs="Times New Roman" w:eastAsia="Times New Roman" w:hAnsi="Times New Roman"/>
          <w:sz w:val="17"/>
          <w:szCs w:val="17"/>
        </w:rPr>
        <w:t xml:space="preserve">The world to come is the cessation of activity, where the righteous enjoy the radiance of the Presence, and Shabbos is a taste of it; though "there is no reward for a commandment in this world," it is for this reason that Shabbos is called a "good gift."</w:t>
      </w:r>
      <w:r>
        <w:rPr>
          <w:rFonts w:ascii="Times New Roman" w:cs="Times New Roman" w:eastAsia="Times New Roman" w:hAnsi="Times New Roman"/>
          <w:b/>
          <w:bCs/>
          <w:i/>
          <w:iCs/>
          <w:sz w:val="17"/>
          <w:szCs w:val="17"/>
        </w:rPr>
        <w:t xml:space="preserve">  Rav Tzadok (Pri Tzaddik, Chanukah 13): </w:t>
      </w:r>
      <w:r>
        <w:rPr>
          <w:rFonts w:ascii="Times New Roman" w:cs="Times New Roman" w:eastAsia="Times New Roman" w:hAnsi="Times New Roman"/>
          <w:sz w:val="17"/>
          <w:szCs w:val="17"/>
        </w:rPr>
        <w:t xml:space="preserve">Life does not depend on merit but on mazal because "there is no reward for commandments in this world"; but that is only the reward of a commandment done out of obligation, whereas what one does beyond the letter of the law the Holy One, blessed be He, repays in one's lifetime. That is why [the Gemara] lists acts of piety as the cause of long life.</w:t>
      </w:r>
      <w:r>
        <w:rPr>
          <w:rFonts w:ascii="Times New Roman" w:cs="Times New Roman" w:eastAsia="Times New Roman" w:hAnsi="Times New Roman"/>
          <w:b/>
          <w:bCs/>
          <w:i/>
          <w:iCs/>
          <w:sz w:val="17"/>
          <w:szCs w:val="17"/>
        </w:rPr>
        <w:t xml:space="preserve">  Rav Tzadok (Tzidkas HaTzaddik 171): </w:t>
      </w:r>
      <w:r>
        <w:rPr>
          <w:rFonts w:ascii="Times New Roman" w:cs="Times New Roman" w:eastAsia="Times New Roman" w:hAnsi="Times New Roman"/>
          <w:sz w:val="17"/>
          <w:szCs w:val="17"/>
        </w:rPr>
        <w:t xml:space="preserve">"There is no reward for a commandment in this world" because the Holy One, blessed be He, gives a full load, and this world cannot receive that abundance of good at all; so here only sins are repaid, unless one merits tasting the fruit of his deeds or of commandments that bear fruit. Hence a time, place or soul "prepared for calamity" [pur'aniyos] is prepared for repayment [pera'on]: there the abundance of the repayment becomes calamity, as in the breaking of the vessels through excess of light.</w:t>
      </w:r>
      <w:r>
        <w:rPr>
          <w:rFonts w:ascii="Times New Roman" w:cs="Times New Roman" w:eastAsia="Times New Roman" w:hAnsi="Times New Roman"/>
          <w:b/>
          <w:bCs/>
          <w:i/>
          <w:iCs/>
          <w:sz w:val="17"/>
          <w:szCs w:val="17"/>
        </w:rPr>
        <w:t xml:space="preserve">  Beis Yaakov (Vayeitzei 6): </w:t>
      </w:r>
      <w:r>
        <w:rPr>
          <w:rFonts w:ascii="Times New Roman" w:cs="Times New Roman" w:eastAsia="Times New Roman" w:hAnsi="Times New Roman"/>
          <w:sz w:val="17"/>
          <w:szCs w:val="17"/>
        </w:rPr>
        <w:t xml:space="preserve">Because "there is no reward for a commandment in this world," Israel holds only the markers [tziyunim] of the good, while the essence of the good is with the nations; in the future both will be joined together with Israel, as the Blessed One returns the essence to the place of the markers — hence the blessing "Who returns His Presence to Zion [Tziyon]."</w:t>
      </w:r>
    </w:p>
  </w:footnote>
  <w:footnote w:id="7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156a — </w:t>
      </w:r>
      <w:r>
        <w:rPr>
          <w:rFonts w:ascii="Times New Roman" w:cs="Times New Roman" w:eastAsia="Times New Roman" w:hAnsi="Times New Roman"/>
          <w:sz w:val="17"/>
          <w:szCs w:val="17"/>
        </w:rPr>
        <w:t xml:space="preserve">It was stated: R. Chanina says — there is a constellation that makes one wise and a constellation that makes one rich, and there is a constellation for Israel. R. Yochanan said: There is no constellation governing Israel. And R. Yochanan follows his own reasoning, for R. Yochanan said: From where do we know that there is no constellation governing Israel? For it is said, “Thus says the Lord: Learn not the way of the nations, and be not dismayed at the signs of heaven, for the nations are dismayed at them” — the nations are dismayed, but not Israel.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constellation makes one wise" — wisdom accords with the constellation, as it said [above] that one born under the sun will be bright and wise; "and there is a constellation for Israel" — for prayer and charity do not change the constellation. "There is no constellation governing Israel" — for through prayer and merit one's constellation is changed for the better.</w:t>
      </w:r>
      <w:r>
        <w:rPr>
          <w:rFonts w:ascii="Times New Roman" w:cs="Times New Roman" w:eastAsia="Times New Roman" w:hAnsi="Times New Roman"/>
          <w:b/>
          <w:bCs/>
          <w:i/>
          <w:iCs/>
          <w:sz w:val="17"/>
          <w:szCs w:val="17"/>
        </w:rPr>
        <w:t xml:space="preserve">  Tosafos (s.v. "there is no constellation governing Israel"): </w:t>
      </w:r>
      <w:r>
        <w:rPr>
          <w:rFonts w:ascii="Times New Roman" w:cs="Times New Roman" w:eastAsia="Times New Roman" w:hAnsi="Times New Roman"/>
          <w:sz w:val="17"/>
          <w:szCs w:val="17"/>
        </w:rPr>
        <w:t xml:space="preserve">As for Rava's statement at the end of Moed Katan (28a), that children, life and sustenance depend not on merit but on the constellation: [the constellation] is nonetheless changed through great merit, though at times it is not changed; as it says in Yevamot, chapter HaCholetz (50a), "If he merits, they add to him; if he does not merit, they reduce for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Tosafot wrote that through great merit [the constellation] is changed; but then, according to R. Chanina, who says there is a constellation for Israel, even great merit would not change it — yet all the Torah's promises, the blessings "if you hearken" and the curses "if you do not hearken," imply no such thing, but make [Israel's lot] depend on their merit or guilt. One may answer that the Torah's promises were said of the community of Israel, and the merit of the many certainly does not depend on the constellation at all; they dispute here only concerning the individual, R. Chanina holding that a constellation makes that individual wise or rich, and R. Yochanan that there is no constellation for Israel even for an individual — for he expounds "the nations are dismayed," but not Israel, even a single Israelite.</w:t>
      </w:r>
      <w:r>
        <w:rPr>
          <w:rFonts w:ascii="Times New Roman" w:cs="Times New Roman" w:eastAsia="Times New Roman" w:hAnsi="Times New Roman"/>
          <w:b/>
          <w:bCs/>
          <w:i/>
          <w:iCs/>
          <w:sz w:val="17"/>
          <w:szCs w:val="17"/>
        </w:rPr>
        <w:t xml:space="preserve">  Maharal (Chiddushei Aggados, Shabbos 156a): </w:t>
      </w:r>
      <w:r>
        <w:rPr>
          <w:rFonts w:ascii="Times New Roman" w:cs="Times New Roman" w:eastAsia="Times New Roman" w:hAnsi="Times New Roman"/>
          <w:sz w:val="17"/>
          <w:szCs w:val="17"/>
        </w:rPr>
        <w:t xml:space="preserve">[R. Yochanan] means that the constellation can be outweighed through mitzvos, even without any prayer — for that prayer avails is obvious, since the Blessed One does as He wishes in heaven and on earth. The community of Israel has in itself a supernal, separate level, as does the individual when he performs a divine mitzvah, and this stands above the constellation. This does not mean that the constellation has no hold on them at all — when it stands strongly against Israel they need great merit to outweigh it, as in Egypt, where it portended evil and the Blessed Name turned it to good for the merit of the forefathers — but that they are not wholly under the constellation as the other nations are.</w:t>
      </w:r>
    </w:p>
  </w:footnote>
  <w:footnote w:id="7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156a — </w:t>
      </w:r>
      <w:r>
        <w:rPr>
          <w:rFonts w:ascii="Times New Roman" w:cs="Times New Roman" w:eastAsia="Times New Roman" w:hAnsi="Times New Roman"/>
          <w:sz w:val="17"/>
          <w:szCs w:val="17"/>
        </w:rPr>
        <w:t xml:space="preserve">It was stated: R. Chanina says: A constellation makes one wise, a constellation makes one wealthy, and Israel is subject to a constellation. R. Yochanan says: Israel is not subject to a constellation. And R. Yochanan follows his own reasoning, for R. Yochanan said: From where do we know that Israel is not subject to a constellation? As it is stated, "Thus said the Lord: Do not learn the way of the nations, and do not be dismayed by the signs of heaven, for the nations are dismayed by them" — they are dismayed, but Israel is not.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constellation makes one wise" — wisdom accords with the constellation, as it said [above] that one born under the sun will be bright and wise; "and there is a constellation for Israel" — for prayer and charity do not change the constellation. "There is no constellation governing Israel" — for through prayer and merit one's constellation is changed for the better.</w:t>
      </w:r>
      <w:r>
        <w:rPr>
          <w:rFonts w:ascii="Times New Roman" w:cs="Times New Roman" w:eastAsia="Times New Roman" w:hAnsi="Times New Roman"/>
          <w:b/>
          <w:bCs/>
          <w:i/>
          <w:iCs/>
          <w:sz w:val="17"/>
          <w:szCs w:val="17"/>
        </w:rPr>
        <w:t xml:space="preserve">  Tosafos (s.v. "there is no constellation governing Israel"): </w:t>
      </w:r>
      <w:r>
        <w:rPr>
          <w:rFonts w:ascii="Times New Roman" w:cs="Times New Roman" w:eastAsia="Times New Roman" w:hAnsi="Times New Roman"/>
          <w:sz w:val="17"/>
          <w:szCs w:val="17"/>
        </w:rPr>
        <w:t xml:space="preserve">As for Rava's statement at the end of Moed Katan (28a), that children, life and sustenance depend not on merit but on the constellation: [the constellation] is nonetheless changed through great merit, though at times it is not changed; as it says in Yevamot, chapter HaCholetz (50a), "If he merits, they add to him; if he does not merit, they reduce for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Tosafot wrote that through great merit [the constellation] is changed; but then, according to R. Chanina, who says there is a constellation for Israel, even great merit would not change it — yet all the Torah's promises, the blessings "if you hearken" and the curses "if you do not hearken," imply no such thing, but make [Israel's lot] depend on their merit or guilt. One may answer that the Torah's promises were said of the community of Israel, and the merit of the many certainly does not depend on the constellation at all; they dispute here only concerning the individual, R. Chanina holding that a constellation makes that individual wise or rich, and R. Yochanan that there is no constellation for Israel even for an individual — for he expounds "the nations are dismayed," but not Israel, even a single Israelite.</w:t>
      </w:r>
      <w:r>
        <w:rPr>
          <w:rFonts w:ascii="Times New Roman" w:cs="Times New Roman" w:eastAsia="Times New Roman" w:hAnsi="Times New Roman"/>
          <w:b/>
          <w:bCs/>
          <w:i/>
          <w:iCs/>
          <w:sz w:val="17"/>
          <w:szCs w:val="17"/>
        </w:rPr>
        <w:t xml:space="preserve">  Maharal (Chiddushei Aggados, Shabbos 156a): </w:t>
      </w:r>
      <w:r>
        <w:rPr>
          <w:rFonts w:ascii="Times New Roman" w:cs="Times New Roman" w:eastAsia="Times New Roman" w:hAnsi="Times New Roman"/>
          <w:sz w:val="17"/>
          <w:szCs w:val="17"/>
        </w:rPr>
        <w:t xml:space="preserve">[R. Yochanan] means that the constellation can be outweighed through mitzvos, even without any prayer — for that prayer avails is obvious, since the Blessed One does as He wishes in heaven and on earth. The community of Israel has in itself a supernal, separate level, as does the individual when he performs a divine mitzvah, and this stands above the constellation. This does not mean that the constellation has no hold on them at all — when it stands strongly against Israel they need great merit to outweigh it, as in Egypt, where it portended evil and the Blessed Name turned it to good for the merit of the forefathers — but that they are not wholly under the constellation as the other nations are.</w:t>
      </w:r>
    </w:p>
  </w:footnote>
  <w:footnote w:id="7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53b — </w:t>
      </w:r>
      <w:r>
        <w:rPr>
          <w:rFonts w:ascii="Times New Roman" w:cs="Times New Roman" w:eastAsia="Times New Roman" w:hAnsi="Times New Roman"/>
          <w:sz w:val="17"/>
          <w:szCs w:val="17"/>
        </w:rPr>
        <w:t xml:space="preserve">And is there such a thing as an amulet proven effective for a person and not proven effective for an animal? Yes: a person, who has a mazal, is aided by it; an animal, which has no mazal, is not aided by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"Mazal": his angel, who intercedes on his behalf.</w:t>
      </w:r>
      <w:r>
        <w:rPr>
          <w:rFonts w:ascii="Times New Roman" w:cs="Times New Roman" w:eastAsia="Times New Roman" w:hAnsi="Times New Roman"/>
          <w:b/>
          <w:bCs/>
          <w:i/>
          <w:iCs/>
          <w:sz w:val="17"/>
          <w:szCs w:val="17"/>
        </w:rPr>
        <w:t xml:space="preserve">  Maharsha (Chiddushei Halachos): </w:t>
      </w:r>
      <w:r>
        <w:rPr>
          <w:rFonts w:ascii="Times New Roman" w:cs="Times New Roman" w:eastAsia="Times New Roman" w:hAnsi="Times New Roman"/>
          <w:sz w:val="17"/>
          <w:szCs w:val="17"/>
        </w:rPr>
        <w:t xml:space="preserve">This implies that an amulet proven for an animal is all the more effective for a person, who has a mazal; but then the Gemara's next question — "if so, what is 'this is a stringency with an animal'?" — is difficult, for that would itself be a stringency with an animal. He suggests, with some strain, that the Talmud takes it as settled that an amulet proven for an animal is likewise not thereby proven for a person.</w:t>
      </w:r>
      <w:r>
        <w:rPr>
          <w:rFonts w:ascii="Times New Roman" w:cs="Times New Roman" w:eastAsia="Times New Roman" w:hAnsi="Times New Roman"/>
          <w:b/>
          <w:bCs/>
          <w:i/>
          <w:iCs/>
          <w:sz w:val="17"/>
          <w:szCs w:val="17"/>
        </w:rPr>
        <w:t xml:space="preserve">  Rav Tzadok (Dover Tzedek, Miscellany 4:90): </w:t>
      </w:r>
      <w:r>
        <w:rPr>
          <w:rFonts w:ascii="Times New Roman" w:cs="Times New Roman" w:eastAsia="Times New Roman" w:hAnsi="Times New Roman"/>
          <w:sz w:val="17"/>
          <w:szCs w:val="17"/>
        </w:rPr>
        <w:t xml:space="preserve">"A person has a mazal," which Rashi explains as the interceding angel, means his hidden root, from which he is wholly drawn; on it depend children, life and sustenance, the three general powers of the soul, and not on merit and deeds — so the main task is to rectify the root until it cleaves to the Lord even in its hidden aspects.</w:t>
      </w:r>
      <w:r>
        <w:rPr>
          <w:rFonts w:ascii="Times New Roman" w:cs="Times New Roman" w:eastAsia="Times New Roman" w:hAnsi="Times New Roman"/>
          <w:b/>
          <w:bCs/>
          <w:i/>
          <w:iCs/>
          <w:sz w:val="17"/>
          <w:szCs w:val="17"/>
        </w:rPr>
        <w:t xml:space="preserve">  Rav Tzadok (Takanas HaShavin 1): </w:t>
      </w:r>
      <w:r>
        <w:rPr>
          <w:rFonts w:ascii="Times New Roman" w:cs="Times New Roman" w:eastAsia="Times New Roman" w:hAnsi="Times New Roman"/>
          <w:sz w:val="17"/>
          <w:szCs w:val="17"/>
        </w:rPr>
        <w:t xml:space="preserve">The souls of converts too were at Mount Sinai, as the Sages said, "their mazal was there" — and mazal is a person's root, as I have written elsewhere on "a person has a mazal" and on children, life and sustenance, which "depend on mazal."</w:t>
      </w:r>
    </w:p>
  </w:footnote>
  <w:footnote w:id="7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Kamma 2b — </w:t>
      </w:r>
      <w:r>
        <w:rPr>
          <w:rFonts w:ascii="Times New Roman" w:cs="Times New Roman" w:eastAsia="Times New Roman" w:hAnsi="Times New Roman"/>
          <w:sz w:val="17"/>
          <w:szCs w:val="17"/>
        </w:rPr>
        <w:t xml:space="preserve">Why is it written of a person “if it gores” (Exodus 21:28), and of an animal “if it hurts” (Exodus 21:35)? A person, who has fortune — of him it is written “if it gores”; an animal, which has no fortune — of it is written “if it hurts.”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person, who has fortune" — who has the sense to guard his own body. "Of him it is written 'if it gores'" — because the ox certainly intended to do harm and came at him with force, whereas "hurts" would imply only that it found him standing and shoved him with its horns. Another reading: because he has fortune he is not easily killed by a shove, which is only a slight thrust of the horn, but only by goring — with force, with intent, and with the horn driven into the body.</w:t>
      </w:r>
      <w:r>
        <w:rPr>
          <w:rFonts w:ascii="Times New Roman" w:cs="Times New Roman" w:eastAsia="Times New Roman" w:hAnsi="Times New Roman"/>
          <w:b/>
          <w:bCs/>
          <w:i/>
          <w:iCs/>
          <w:sz w:val="17"/>
          <w:szCs w:val="17"/>
        </w:rPr>
        <w:t xml:space="preserve">  Rav Tzadok (Pri Tzaddik, Bo 2): </w:t>
      </w:r>
      <w:r>
        <w:rPr>
          <w:rFonts w:ascii="Times New Roman" w:cs="Times New Roman" w:eastAsia="Times New Roman" w:hAnsi="Times New Roman"/>
          <w:sz w:val="17"/>
          <w:szCs w:val="17"/>
        </w:rPr>
        <w:t xml:space="preserve">So we find: "A person, who has a mazal — 'if it gores' is written; an animal, which has no mazal — 'if it strikes [yigof]' is written," meaning a mere blow to the body, since, as Rashi there explains, the word derives from guf, "body." Hence the [first] seven plagues, whose purpose was to bring out from the seven lower [attributes] of the husk, which have the form of a body, are called "all My plagues [magefotai]," a term of "body," for through them the holy body of Israel was drawn out of the impure body of Egypt.</w:t>
      </w:r>
    </w:p>
  </w:footnote>
  <w:footnote w:id="7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32a — </w:t>
      </w:r>
      <w:r>
        <w:rPr>
          <w:rFonts w:ascii="Times New Roman" w:cs="Times New Roman" w:eastAsia="Times New Roman" w:hAnsi="Times New Roman"/>
          <w:sz w:val="17"/>
          <w:szCs w:val="17"/>
        </w:rPr>
        <w:t xml:space="preserve">A man should never stand in a place of danger and say that a miracle will be performed for him — lest no miracle be performed for him; and if a miracle is performed for him, it is deducted from his merits.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"Deducted": that is, diminished.</w:t>
      </w:r>
      <w:r>
        <w:rPr>
          <w:rFonts w:ascii="Times New Roman" w:cs="Times New Roman" w:eastAsia="Times New Roman" w:hAnsi="Times New Roman"/>
          <w:b/>
          <w:bCs/>
          <w:i/>
          <w:iCs/>
          <w:sz w:val="17"/>
          <w:szCs w:val="17"/>
        </w:rPr>
        <w:t xml:space="preserve">  Maharal (Chiddushei Aggados, Shabbos 32a): </w:t>
      </w:r>
      <w:r>
        <w:rPr>
          <w:rFonts w:ascii="Times New Roman" w:cs="Times New Roman" w:eastAsia="Times New Roman" w:hAnsi="Times New Roman"/>
          <w:sz w:val="17"/>
          <w:szCs w:val="17"/>
        </w:rPr>
        <w:t xml:space="preserve">When a miracle is performed for a man he goes out of the natural order, and so it is deducted from his merits, which are not natural at all but are kept for him for the World to Come, which is above nature. When the Blessed One deals with a man above nature and performs a miracle for him, He deducts it from those merits, for the man is then consuming in this world what was due to him in the World to Come.</w:t>
      </w:r>
    </w:p>
  </w:footnote>
  <w:footnote w:id="7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13a — </w:t>
      </w:r>
      <w:r>
        <w:rPr>
          <w:rFonts w:ascii="Times New Roman" w:cs="Times New Roman" w:eastAsia="Times New Roman" w:hAnsi="Times New Roman"/>
          <w:sz w:val="17"/>
          <w:szCs w:val="17"/>
        </w:rPr>
        <w:t xml:space="preserve">Above them are the holy creatures. The feet of the creatures are equal to all of them [the firmaments together]; the ankles of the creatures are equal to all of them; the shins of the creatures are equal to all of them; and so the knees, the thighs, the bodies, the necks, the heads, and the horns of the creatures — each is equal to all of them. Above them is the Throne of Glory: the feet of the Throne of Glory are equal to all of them, and the Throne of Glory is equal to all of them; and the King, the living and enduring God, high and exalted, dwells above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feet of the creatures" — the thickness of their hooves; the ankles are the joints above them; the shin is the bone sold together with the foot; the knee is the thigh bone adjoining the shin; and the thigh is the hip bone set into the loins.</w:t>
      </w:r>
      <w:r>
        <w:rPr>
          <w:rFonts w:ascii="Times New Roman" w:cs="Times New Roman" w:eastAsia="Times New Roman" w:hAnsi="Times New Roman"/>
          <w:b/>
          <w:bCs/>
          <w:i/>
          <w:iCs/>
          <w:sz w:val="17"/>
          <w:szCs w:val="17"/>
        </w:rPr>
        <w:t xml:space="preserve">  Tosafos (s.v. "and the feet of the creatures are equal to all of them"): </w:t>
      </w:r>
      <w:r>
        <w:rPr>
          <w:rFonts w:ascii="Times New Roman" w:cs="Times New Roman" w:eastAsia="Times New Roman" w:hAnsi="Times New Roman"/>
          <w:sz w:val="17"/>
          <w:szCs w:val="17"/>
        </w:rPr>
        <w:t xml:space="preserve">Some emend the Kedushah composed by the Kalir — "and the creatures, foursquare beneath the Throne, the sole of a foot, five hundred and fifteen" — striking out the "and," since by the reckoning here the seven firmaments and the eight spaces between them come to fifteen times five hundred. But they struck it out needlessly, for the Kalir framed his words after the Jerusalem Talmud, where a single foot is said to be greater still; and it was his way in many places to leave the reckoning of our Talmud in order to hold to that of the Jerusalem Talmud.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eight spaces must be counted thus: one from the earth to the firmament, then seven firmaments with six spaces between them, which is fourteen, and the sole of the foot, five hundred, counted as a fifteenth — fifteen times five hundred in all. But since our passage says that the feet of the creatures are equal to all of them, meaning to all the five hundreds already counted, the sole of the foot cannot be the same as "the feet of the creatures." And "the horns of the creatures" spoken of here must be the horns of the ox of the Chariot, since horns do not apply to the others.</w:t>
      </w:r>
    </w:p>
  </w:footnote>
  <w:footnote w:id="7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38b — </w:t>
      </w:r>
      <w:r>
        <w:rPr>
          <w:rFonts w:ascii="Times New Roman" w:cs="Times New Roman" w:eastAsia="Times New Roman" w:hAnsi="Times New Roman"/>
          <w:sz w:val="17"/>
          <w:szCs w:val="17"/>
        </w:rPr>
        <w:t xml:space="preserve">Rav Yehuda said in the name of Rav: When the Holy One, blessed be He, wished to create man, He created one company of ministering angels. He said to them: Is it your will that we make man in our image? They said before Him: Master of the Universe, what are his deeds? He said to them: Such and such are his deeds. They said before Him: "What is man that You are mindful of him, and the son of man that You think of him?" He stretched out His little finger among them and burned them.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is explained by what the Midrash Rabbah says: when the Holy One, blessed be He, came to create man, the angels divided into factions — Kindness said, "Let him be created, for he performs acts of kindness"; Truth said, "Let him not be created, for he is all falsehood"; Righteousness said, "Let him be created, for he does righteous deeds"; Peace said, "Let him not be created, for he is all strife" — and the two factions here are those of Truth and of Peace. "Such and such are his deeds" means acts of kindness and righteousness, and they answered, "What is man [enosh]" — he is all falsehood, like the idolatrous generation of Enosh — "and the son of man [ben adam]" — he is all strife, like Cain, who quarreled with his brother Abel and killed him. His "finger" is the attribute with which He created the world ("Your heavens, the work of Your fingers"), namely kindness, as it is said, "the world is built by kindness"; with it He "burned" the factions, that is, He prevailed over them with the attribute of kindness to create the world — and kindness is the third faction, which consented to the world's creation.</w:t>
      </w:r>
      <w:r>
        <w:rPr>
          <w:rFonts w:ascii="Times New Roman" w:cs="Times New Roman" w:eastAsia="Times New Roman" w:hAnsi="Times New Roman"/>
          <w:b/>
          <w:bCs/>
          <w:i/>
          <w:iCs/>
          <w:sz w:val="17"/>
          <w:szCs w:val="17"/>
        </w:rPr>
        <w:t xml:space="preserve">  Maharal (Chiddushei Aggados, Sanhedrin 38b): </w:t>
      </w:r>
      <w:r>
        <w:rPr>
          <w:rFonts w:ascii="Times New Roman" w:cs="Times New Roman" w:eastAsia="Times New Roman" w:hAnsi="Times New Roman"/>
          <w:sz w:val="17"/>
          <w:szCs w:val="17"/>
        </w:rPr>
        <w:t xml:space="preserve">The first and second factions depart from the balanced middle and so lack the simplicity of the Holy One, blessed be He, and are not close to Him; they therefore accused man, since from the side of the wicked man does not merit to be created — hence "What is man that You are mindful of him?" "He stretched out His little finger among them and burned them": when the Holy One, blessed be He, wishes to annul a creation He does it with the slightest thing, a small touch — merely touching and drawing near to them burns them — as in "he did not touch me even with his little finger" (Shabbat 13a); for whatever has come into being, even a being separate from matter, is subject to annulment. Alternatively, the little finger stands for man, the smallest beside the angels on high: as a hand without its little finger is lacking, so the world is incomplete without man, and therefore it was the little finger that opposed them and burned them.</w:t>
      </w:r>
    </w:p>
  </w:footnote>
  <w:footnote w:id="7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8:8 — </w:t>
      </w:r>
      <w:r>
        <w:rPr>
          <w:rFonts w:ascii="Times New Roman" w:cs="Times New Roman" w:eastAsia="Times New Roman" w:hAnsi="Times New Roman"/>
          <w:sz w:val="17"/>
          <w:szCs w:val="17"/>
        </w:rPr>
        <w:t xml:space="preserve">R. Shmuel bar Nachman said in the name of R. Yonatan: When Moses was writing the Torah, he would write the work of each day; when he reached this verse, "And God said, Let us make man in our image, after our likeness," he said before Him: Master of the worlds, why do You give an opening to the heretics? He said to him: Write, and whoever wishes to err will err. The Holy One, blessed be He, said to him: Moses, this man whom I have created — do I not raise up from him both great and small? Should a great man come to take permission from one smaller than himself and say, Why must I take permission from one smaller than I? — they will say to him, Learn from your Creator, who created the upper and the lower worlds, and yet when He came to create man He took counsel with the ministering angels.</w:t>
      </w:r>
    </w:p>
  </w:footnote>
  <w:footnote w:id="7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Genesis 1:26 — </w:t>
      </w:r>
      <w:r>
        <w:rPr>
          <w:rFonts w:ascii="Times New Roman" w:cs="Times New Roman" w:eastAsia="Times New Roman" w:hAnsi="Times New Roman"/>
          <w:sz w:val="17"/>
          <w:szCs w:val="17"/>
        </w:rPr>
        <w:t xml:space="preserve">Even though they did not assist Him in forming man, and there is here an opening for the heretics to assert their claim, Scripture did not refrain from writing it — to teach the way of courtesy and the trait of humility: that the greater should consult and take permission from the lesser.</w:t>
      </w:r>
    </w:p>
  </w:footnote>
  <w:footnote w:id="7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89a — </w:t>
      </w:r>
      <w:r>
        <w:rPr>
          <w:rFonts w:ascii="Times New Roman" w:cs="Times New Roman" w:eastAsia="Times New Roman" w:hAnsi="Times New Roman"/>
          <w:sz w:val="17"/>
          <w:szCs w:val="17"/>
        </w:rPr>
        <w:t xml:space="preserve">[Moses said to the ministering angels:] Again, what is written in it? "Honor your father and your mother" — do you have a father and a mother? Again, what is written in it? "You shall not murder," "You shall not commit adultery," "You shall not steal" — is there jealousy among you? Is there an evil inclination among you? At once they conceded to the Holy One, blessed be He.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 there jealousy among you?" — through which you would come to murder.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Once it had been shown that even the hidden part of the Torah is within man's reach, through the soul that is bound to the Throne of Glory, Moshe argued that the Torah should be given to him rather than set in heaven, on account of its revealed part — "what is written in it?" Therefore "at once the ministering angels conceded" that it is more fitting to give the Torah to Israel than to set its glory and secret in heaven, since the revealed Torah has no application in heaven.</w:t>
      </w:r>
      <w:r>
        <w:rPr>
          <w:rFonts w:ascii="Times New Roman" w:cs="Times New Roman" w:eastAsia="Times New Roman" w:hAnsi="Times New Roman"/>
          <w:b/>
          <w:bCs/>
          <w:i/>
          <w:iCs/>
          <w:sz w:val="17"/>
          <w:szCs w:val="17"/>
        </w:rPr>
        <w:t xml:space="preserve">  Maharal (Derush al HaTorah 5): </w:t>
      </w:r>
      <w:r>
        <w:rPr>
          <w:rFonts w:ascii="Times New Roman" w:cs="Times New Roman" w:eastAsia="Times New Roman" w:hAnsi="Times New Roman"/>
          <w:sz w:val="17"/>
          <w:szCs w:val="17"/>
        </w:rPr>
        <w:t xml:space="preserve">Moshe answered each of the first five commandments separately but the later ones in a single reply, because the first five are between man and God — "Honor your father and your mother" among them, for there are three partners in a person, and one who honors his parents is accounted as having honored the Holy One, blessed be He — while the last five are all between man and his fellow. These are joined together, since a sin against people leaves its mark on the one sinned against, whereas of a sin against Heaven it is said, "If you have sinned, what do you effect against Him?"</w:t>
      </w:r>
      <w:r>
        <w:rPr>
          <w:rFonts w:ascii="Times New Roman" w:cs="Times New Roman" w:eastAsia="Times New Roman" w:hAnsi="Times New Roman"/>
          <w:b/>
          <w:bCs/>
          <w:i/>
          <w:iCs/>
          <w:sz w:val="17"/>
          <w:szCs w:val="17"/>
        </w:rPr>
        <w:t xml:space="preserve">  Maharal (Tiferes Yisrael, ch. 24): </w:t>
      </w:r>
      <w:r>
        <w:rPr>
          <w:rFonts w:ascii="Times New Roman" w:cs="Times New Roman" w:eastAsia="Times New Roman" w:hAnsi="Times New Roman"/>
          <w:sz w:val="17"/>
          <w:szCs w:val="17"/>
        </w:rPr>
        <w:t xml:space="preserve">Moshe's "what is written in it?" means that although the angels grasp of themselves that there is an order ordained by the Blessed One, the order itself belongs to man alone: the Torah, though created before the world, is arranged according to man's humanity — its commandments correspond to his 248 limbs — and, like the Divine image, which needs a physical body to bear it, it rests upon physical things, the practical commandments, and requires a physical bearer. That was the answer to the angels, and therefore "they conceded."</w:t>
      </w:r>
    </w:p>
  </w:footnote>
  <w:footnote w:id="7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17a — </w:t>
      </w:r>
      <w:r>
        <w:rPr>
          <w:rFonts w:ascii="Times New Roman" w:cs="Times New Roman" w:eastAsia="Times New Roman" w:hAnsi="Times New Roman"/>
          <w:sz w:val="17"/>
          <w:szCs w:val="17"/>
        </w:rPr>
        <w:t xml:space="preserve">Rav was wont to say: The World to Come is not like this world. In the World to Come there is no eating and no drinking, no procreation and no commerce, no envy and no hatred and no rivalry. Rather, the righteous sit with their crowns upon their heads and take delight in the radiance of the Divine Presence, as it is stated: “And they beheld God, and they ate and drank” (Exodus 24:11).</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they ate and drank" — they were sated by the radiance of the Divine Presence as though they had eaten and drunk.</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derives the point from the redundancy and the change of wording in the verse: Scripture had already said "and they saw the God of Israel," and then says again "and they beheld God" — and "beholding" generally denotes an intellectual vision, a prophecy. They beheld and took delight in the radiance of the Divine Presence as though they had eaten and drunk; for at the giving of the Torah they were in the likeness of the World to Come, their crowns upon their heads, as it is said [in Shabbat 88a] that every Israelite received two crowns, and they were removed from bodily things, as it is said of Moses that he did not eat for forty days.</w:t>
      </w:r>
      <w:r>
        <w:rPr>
          <w:rFonts w:ascii="Times New Roman" w:cs="Times New Roman" w:eastAsia="Times New Roman" w:hAnsi="Times New Roman"/>
          <w:b/>
          <w:bCs/>
          <w:i/>
          <w:iCs/>
          <w:sz w:val="17"/>
          <w:szCs w:val="17"/>
        </w:rPr>
        <w:t xml:space="preserve">  Maharal (Derech Chaim on Avot 3:16): </w:t>
      </w:r>
      <w:r>
        <w:rPr>
          <w:rFonts w:ascii="Times New Roman" w:cs="Times New Roman" w:eastAsia="Times New Roman" w:hAnsi="Times New Roman"/>
          <w:sz w:val="17"/>
          <w:szCs w:val="17"/>
        </w:rPr>
        <w:t xml:space="preserve">The meaning is that in the World to Come a man needs no completing, unlike this world, in which a man must receive his completion; there he will be complete on a higher level. He will therefore need no eating and drinking to complete himself, nor procreation — for offspring are a man's completion — nor commerce, by which a man supplies what he lacks; and there will be no envy or hatred, since these are themselves a defect. And "the righteous sit": the World to Come is not a thing of motion as this world is, and sitting signifies that a man is already complete in actuality and no longer moving toward his completion.</w:t>
      </w:r>
      <w:r>
        <w:rPr>
          <w:rFonts w:ascii="Times New Roman" w:cs="Times New Roman" w:eastAsia="Times New Roman" w:hAnsi="Times New Roman"/>
          <w:b/>
          <w:bCs/>
          <w:i/>
          <w:iCs/>
          <w:sz w:val="17"/>
          <w:szCs w:val="17"/>
        </w:rPr>
        <w:t xml:space="preserve">  Rav Tzadok (Divrei Soferim 4): </w:t>
      </w:r>
      <w:r>
        <w:rPr>
          <w:rFonts w:ascii="Times New Roman" w:cs="Times New Roman" w:eastAsia="Times New Roman" w:hAnsi="Times New Roman"/>
          <w:sz w:val="17"/>
          <w:szCs w:val="17"/>
        </w:rPr>
        <w:t xml:space="preserve">Seeking to be a son of the World to Come purely for one's own sake is no different from seeking a reward in this world; but the essence of the World to Come, that "they delight in the radiance of the Shechinah," is not self-benefit. One can merit this even in this world — the "one hour of repentance and good deeds in this world" that is better than all the World to Come — when the reward of a mitzvah brings one to repentance, love and cleaving; for such a reward one may hope, and serving for it is wholly for its own sake, out of love.</w:t>
      </w:r>
      <w:r>
        <w:rPr>
          <w:rFonts w:ascii="Times New Roman" w:cs="Times New Roman" w:eastAsia="Times New Roman" w:hAnsi="Times New Roman"/>
          <w:b/>
          <w:bCs/>
          <w:i/>
          <w:iCs/>
          <w:sz w:val="17"/>
          <w:szCs w:val="17"/>
        </w:rPr>
        <w:t xml:space="preserve">  Rav Tzadok (Likutei Ma'amarim, festival discourses 7): </w:t>
      </w:r>
      <w:r>
        <w:rPr>
          <w:rFonts w:ascii="Times New Roman" w:cs="Times New Roman" w:eastAsia="Times New Roman" w:hAnsi="Times New Roman"/>
          <w:sz w:val="17"/>
          <w:szCs w:val="17"/>
        </w:rPr>
        <w:t xml:space="preserve">Shabbat is one-sixtieth of the World to Come, and the World to Come is the absence of the action of "today to do them" — only "the righteous [sit] … and delight in the radiance of the Shechinah" — and Shabbat holds a semblance of this, which is why, though there is no reward for mitzvos in this world, Shabbat is called "a good gift." In this world one employs the powers of action, whereas the World to Come is the heart alone.</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From within this world, which is likened to night, they will merit the light of the World to Come, which is wholly day with no darkness or evil — the light of the world of Atzilus, the light of the seven days of creation hidden away for the righteous — when they sit "with their crowns on their heads," that is, their attachment to their root in the Blessed One, "and delight in the radiance of the Shechinah," that is, the upper Shechinah. This is the first heh of the Name, alluding to the understanding in the heart, the secret of the World to Come, where the attachment of the hearts of Israel to their source is revealed.</w:t>
      </w:r>
      <w:r>
        <w:rPr>
          <w:rFonts w:ascii="Times New Roman" w:cs="Times New Roman" w:eastAsia="Times New Roman" w:hAnsi="Times New Roman"/>
          <w:b/>
          <w:bCs/>
          <w:i/>
          <w:iCs/>
          <w:sz w:val="17"/>
          <w:szCs w:val="17"/>
        </w:rPr>
        <w:t xml:space="preserve">  Tiferes Yosef (Rosh Hashanah 1): </w:t>
      </w:r>
      <w:r>
        <w:rPr>
          <w:rFonts w:ascii="Times New Roman" w:cs="Times New Roman" w:eastAsia="Times New Roman" w:hAnsi="Times New Roman"/>
          <w:sz w:val="17"/>
          <w:szCs w:val="17"/>
        </w:rPr>
        <w:t xml:space="preserve">With the creation of man "tohu and bohu" were set aside, for a person can raise his actions without limit and reach a lofty place, as stated: "In the World to Come there is no eating and no drinking … rather the righteous sit with their crowns on their heads and delight in the radiance of the Shechinah." Through the act of the mitzvah of shofar one arouses the "great shofar," which shows that Israel raise all their actions up to the "upper sun," to the place where the righteous sit with their crowns on their heads and delight in the radiance of the Shechinah, and through the shofar one can reach with one's actions and service to the light of the Infinite.</w:t>
      </w:r>
    </w:p>
  </w:footnote>
  <w:footnote w:id="7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Niddah 16b — </w:t>
      </w:r>
      <w:r>
        <w:rPr>
          <w:rFonts w:ascii="Times New Roman" w:cs="Times New Roman" w:eastAsia="Times New Roman" w:hAnsi="Times New Roman"/>
          <w:sz w:val="17"/>
          <w:szCs w:val="17"/>
        </w:rPr>
        <w:t xml:space="preserve">R. Chanina bar Pappa expounded: The angel appointed over conception is named Night. He takes the drop and sets it before the Holy One, blessed be He, and says before Him: Master of the Universe, what shall become of this drop? Mighty or weak? Wise or foolish? Rich or poor?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“Everything is in the hands of Heaven” — all a man's qualities and all that befalls him come upon him by the decree of the King, except this one. “But to fear” — this alone He asks of you, because everything else is in His hand and this is in yours.</w:t>
      </w:r>
      <w:r>
        <w:rPr>
          <w:rFonts w:ascii="Times New Roman" w:cs="Times New Roman" w:eastAsia="Times New Roman" w:hAnsi="Times New Roman"/>
          <w:b/>
          <w:bCs/>
          <w:i/>
          <w:iCs/>
          <w:sz w:val="17"/>
          <w:szCs w:val="17"/>
        </w:rPr>
        <w:t xml:space="preserve">  Tosafos (s.v. “the angel appointed over conception”): </w:t>
      </w:r>
      <w:r>
        <w:rPr>
          <w:rFonts w:ascii="Times New Roman" w:cs="Times New Roman" w:eastAsia="Times New Roman" w:hAnsi="Times New Roman"/>
          <w:sz w:val="17"/>
          <w:szCs w:val="17"/>
        </w:rPr>
        <w:t xml:space="preserve">But over birth no angel is appointed, as is said at the beginning of Ta'anit: three keys are in the hand of the Holy One, blessed be He — of a woman in childbirth, of rain, and of the resurrection of the dead. Even those three keys are at times handed over to an agent for a time, for Elijah held the key of rain and revived the dead, and so did Elisha and many righteous men; and even Beri, who is the prince of rain, acts only by the permission of the Holy One, blessed be He.</w:t>
      </w:r>
      <w:r>
        <w:rPr>
          <w:rFonts w:ascii="Times New Roman" w:cs="Times New Roman" w:eastAsia="Times New Roman" w:hAnsi="Times New Roman"/>
          <w:b/>
          <w:bCs/>
          <w:i/>
          <w:iCs/>
          <w:sz w:val="17"/>
          <w:szCs w:val="17"/>
        </w:rPr>
        <w:t xml:space="preserve">  Tosafos (s.v. “everything is in the hands of Heaven except the fear of Heaven”): </w:t>
      </w:r>
      <w:r>
        <w:rPr>
          <w:rFonts w:ascii="Times New Roman" w:cs="Times New Roman" w:eastAsia="Times New Roman" w:hAnsi="Times New Roman"/>
          <w:sz w:val="17"/>
          <w:szCs w:val="17"/>
        </w:rPr>
        <w:t xml:space="preserve">In “Elu Na'arot” it is said that everything is in the hands of Heaven except cold and heat. Here the statement concerns a man's nature and his traits, while there it concerns the things that befall him, such as illnesses and calamities, all of which are decreed upon him and against which he cannot guard himself — except cold and heat, against which he can guard himself.</w:t>
      </w:r>
      <w:r>
        <w:rPr>
          <w:rFonts w:ascii="Times New Roman" w:cs="Times New Roman" w:eastAsia="Times New Roman" w:hAnsi="Times New Roman"/>
          <w:b/>
          <w:bCs/>
          <w:i/>
          <w:iCs/>
          <w:sz w:val="17"/>
          <w:szCs w:val="17"/>
        </w:rPr>
        <w:t xml:space="preserve">  Maharsha (Chidushei Agadot, s.v. “this drop, what shall become of it — mighty or weak, wise [or foolish]”): </w:t>
      </w:r>
      <w:r>
        <w:rPr>
          <w:rFonts w:ascii="Times New Roman" w:cs="Times New Roman" w:eastAsia="Times New Roman" w:hAnsi="Times New Roman"/>
          <w:sz w:val="17"/>
          <w:szCs w:val="17"/>
        </w:rPr>
        <w:t xml:space="preserve">This is the meaning of the verse “Let not the wise man glory in his wisdom”: what is compelled is neither praised nor blamed, and therefore these three — wisdom, might and wealth — which are compelled by the decree from the hour of a man's formation, are no ground for glorying. “But let him that glories glory in this, that he understands and knows Me” — for that is the thing which depends upon his choice.</w:t>
      </w:r>
      <w:r>
        <w:rPr>
          <w:rFonts w:ascii="Times New Roman" w:cs="Times New Roman" w:eastAsia="Times New Roman" w:hAnsi="Times New Roman"/>
          <w:b/>
          <w:bCs/>
          <w:i/>
          <w:iCs/>
          <w:sz w:val="17"/>
          <w:szCs w:val="17"/>
        </w:rPr>
        <w:t xml:space="preserve">  Maharal (Chiddushei Aggados, Niddah 16b): </w:t>
      </w:r>
      <w:r>
        <w:rPr>
          <w:rFonts w:ascii="Times New Roman" w:cs="Times New Roman" w:eastAsia="Times New Roman" w:hAnsi="Times New Roman"/>
          <w:sz w:val="17"/>
          <w:szCs w:val="17"/>
        </w:rPr>
        <w:t xml:space="preserve">He is called Night because the gestation takes place in the woman's belly, “like the bones in the womb of her that is with child,” and the child is there in darkness. Therefore the angel appointed over gestation is called Night, since in the belly it is always night and never day.</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Sages said that "children, life and sustenance depend not on merit but on mazal," for these three comprise all of a man's needs in this world, and this is decreed at the beginning of his formation: "wise or foolish" — and "wisdom gives life to those who possess it," so from it life is drawn; "mighty or weak" — from this come children, "like arrows in the hand of a mighty man, so are the children of youth"; "rich or poor" is the flow of sustenance. But "righteous or wicked," which is a matter of merit, he did not say.</w:t>
      </w:r>
    </w:p>
  </w:footnote>
  <w:footnote w:id="7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40:3 — </w:t>
      </w:r>
      <w:r>
        <w:rPr>
          <w:rFonts w:ascii="Times New Roman" w:cs="Times New Roman" w:eastAsia="Times New Roman" w:hAnsi="Times New Roman"/>
          <w:sz w:val="17"/>
          <w:szCs w:val="17"/>
        </w:rPr>
        <w:t xml:space="preserve">While Adam the first man still lay a shapeless mass, the Holy One, blessed be He, showed him every righteous man destined to arise from him: one is suspended from Adam's head, one from his hair, one from his forehead, one from his eyes, one from his nose, one from his mouth, one from his ear, one from his earlobe. Know this: when Job sought to argue with the Holy One, blessed be He, He answered him, "Where [eifo] were you when I founded the earth?" R. Shimon ben Lakish said: The Holy One, blessed be He, said to him — Job, tell Me from what place your measure [eifah] was suspended, from his head or from his forehead or from which of his limbs; if you know where your measure was, you may argue with Me.</w:t>
      </w:r>
    </w:p>
  </w:footnote>
  <w:footnote w:id="7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1:33 — </w:t>
      </w:r>
      <w:r>
        <w:rPr>
          <w:rFonts w:ascii="Times New Roman" w:cs="Times New Roman" w:eastAsia="Times New Roman" w:hAnsi="Times New Roman"/>
          <w:sz w:val="17"/>
          <w:szCs w:val="17"/>
        </w:rPr>
        <w:t xml:space="preserve">R. Yehuda son of R. Simon said in the name of R. Levi son of R. Tarfon: When Israel do the will of the Holy One, blessed be He, they add strength to the might above, as it says, "And now, let the power of the Lord be great"; and when they do not do the will of the Holy One, blessed be He, they, as it were, weaken the great power above — and they themselves also go "without strength before the pursuer."</w:t>
      </w:r>
      <w:r>
        <w:rPr>
          <w:rFonts w:ascii="Times New Roman" w:cs="Times New Roman" w:eastAsia="Times New Roman" w:hAnsi="Times New Roman"/>
          <w:b/>
          <w:bCs/>
          <w:i/>
          <w:iCs/>
          <w:sz w:val="17"/>
          <w:szCs w:val="17"/>
        </w:rPr>
        <w:t xml:space="preserve">  Rav Tzadok (Likutei Ma'amarim, on completing the Talmud 5): </w:t>
      </w:r>
      <w:r>
        <w:rPr>
          <w:rFonts w:ascii="Times New Roman" w:cs="Times New Roman" w:eastAsia="Times New Roman" w:hAnsi="Times New Roman"/>
          <w:sz w:val="17"/>
          <w:szCs w:val="17"/>
        </w:rPr>
        <w:t xml:space="preserve">A deficiency can touch the mind only through its link below to the heart, when it turns downward and not to its cause, for the arousal from below begets the arousal from above, and likewise the desire in the heart begets the thought in the mind; and this is [the meaning of] "You weakened the Rock that bore you," that they weaken the power of the heavenly household.</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By all opinions, addition of strength and weakening of strength certainly apply to the angels as well, as the Sages said on the verse "You weakened the Rock that bore you" that they weaken the power of the heavenly household, and on "Ascribe strength to God" that they add strength to the heavenly household. So Abraham our father, through his meal and the commandment of hospitality, added strength to the heavenly household and "sustained their hearts."</w:t>
      </w:r>
      <w:r>
        <w:rPr>
          <w:rFonts w:ascii="Times New Roman" w:cs="Times New Roman" w:eastAsia="Times New Roman" w:hAnsi="Times New Roman"/>
          <w:b/>
          <w:bCs/>
          <w:i/>
          <w:iCs/>
          <w:sz w:val="17"/>
          <w:szCs w:val="17"/>
        </w:rPr>
        <w:t xml:space="preserve">  Rav Tzadok (Pri Tzaddik, Kedushas HaShabbos 2): </w:t>
      </w:r>
      <w:r>
        <w:rPr>
          <w:rFonts w:ascii="Times New Roman" w:cs="Times New Roman" w:eastAsia="Times New Roman" w:hAnsi="Times New Roman"/>
          <w:sz w:val="17"/>
          <w:szCs w:val="17"/>
        </w:rPr>
        <w:t xml:space="preserve">All the supernal forces of holiness depend on man, as it is said on "You weakened the Rock that bore you" that they weaken the power of the heavenly household, and at the Destruction the wings of the Chayos and the heavenly household were diminished: for they too are part of the whole creation, which is all for the sake of man, the likeness upon the Throne who rides upon all of creation.</w:t>
      </w:r>
    </w:p>
  </w:footnote>
  <w:footnote w:id="7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39a — </w:t>
      </w:r>
      <w:r>
        <w:rPr>
          <w:rFonts w:ascii="Times New Roman" w:cs="Times New Roman" w:eastAsia="Times New Roman" w:hAnsi="Times New Roman"/>
          <w:sz w:val="17"/>
          <w:szCs w:val="17"/>
        </w:rPr>
        <w:t xml:space="preserve">Our Rabbis taught: “And you shall sanctify yourselves and be holy.” If a man sanctifies himself a little, they sanctify him greatly; if he sanctifies himself below, they sanctify him from above; if he sanctifies himself in this world, they sanctify him for the World to Come.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you shall sanctify yourselves": a little; "and you shall be holy": greatly. One who comes to purify himself is assisted.</w:t>
      </w:r>
      <w:r>
        <w:rPr>
          <w:rFonts w:ascii="Times New Roman" w:cs="Times New Roman" w:eastAsia="Times New Roman" w:hAnsi="Times New Roman"/>
          <w:b/>
          <w:bCs/>
          <w:i/>
          <w:iCs/>
          <w:sz w:val="17"/>
          <w:szCs w:val="17"/>
        </w:rPr>
        <w:t xml:space="preserve">  Maharal (Nesivos Olam, Nesiv HaTzedek 2): </w:t>
      </w:r>
      <w:r>
        <w:rPr>
          <w:rFonts w:ascii="Times New Roman" w:cs="Times New Roman" w:eastAsia="Times New Roman" w:hAnsi="Times New Roman"/>
          <w:sz w:val="17"/>
          <w:szCs w:val="17"/>
        </w:rPr>
        <w:t xml:space="preserve">[Just as with defilement a man's own act counts as little, since he is a creature of body, yet he is defiled greatly on the side of the soul, from above,] so too with purity and holiness: if a man sanctifies himself a little (for man's deeds are deeds of the body, and that is only a little) they sanctify him greatly from above. And if a man sanctifies himself in this world, they sanctify him in the World to Come, which is the supreme holiness above all; understand, then, how when a man sanctifies himself in holiness, they sanctify him with a supreme holiness.</w:t>
      </w:r>
    </w:p>
  </w:footnote>
  <w:footnote w:id="7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7b — </w:t>
      </w:r>
      <w:r>
        <w:rPr>
          <w:rFonts w:ascii="Times New Roman" w:cs="Times New Roman" w:eastAsia="Times New Roman" w:hAnsi="Times New Roman"/>
          <w:sz w:val="17"/>
          <w:szCs w:val="17"/>
        </w:rPr>
        <w:t xml:space="preserve">R. Yitzchak said: If you see a wicked man upon whom the hour is smiling, do not contend with him, as it is said, “His ways prosper at all times.” And more than that — he prevails in judgment, as it is said, “Your judgments are far above him.” And more than that — he sees his foes fall, as it is said, “As for all his adversaries, he snorts at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"His ways prosper" — yachilu means they succeed, as in "therefore his prosperity shall not endure" (Job 20:21). "Your judgments are far above him" — Your judgments are removed far away from him; and "he snorts at them" means that with his very breath he drives them off like straw.</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His prosperity is certainly only for an hour, as that psalm itself says, "for they shall soon wither like grass" and "yet a little while and the wicked is no more" — it is the fortune of the hour that does it for him. And "his ways prosper at all times" likewise means all that time in which his fortune prospers him; it is from the words "at all times" that R. Yitzchak inferred that a man must beware of him, in law and in provocation alike, for as long as his ways prosper through the fortune of the hour.</w:t>
      </w:r>
      <w:r>
        <w:rPr>
          <w:rFonts w:ascii="Times New Roman" w:cs="Times New Roman" w:eastAsia="Times New Roman" w:hAnsi="Times New Roman"/>
          <w:b/>
          <w:bCs/>
          <w:i/>
          <w:iCs/>
          <w:sz w:val="17"/>
          <w:szCs w:val="17"/>
        </w:rPr>
        <w:t xml:space="preserve">  Maharal (Nesivos Olam, Nesiv HaShalom 3): </w:t>
      </w:r>
      <w:r>
        <w:rPr>
          <w:rFonts w:ascii="Times New Roman" w:cs="Times New Roman" w:eastAsia="Times New Roman" w:hAnsi="Times New Roman"/>
          <w:sz w:val="17"/>
          <w:szCs w:val="17"/>
        </w:rPr>
        <w:t xml:space="preserve">They came to teach that contention is a very ugly trait, but that it is not ugly everywhere, for strife with the wicked and with those who forsake the Torah is good. When the matter is one of Heaven, then he should contend with the wicked man — when the hour is not smiling upon him.</w:t>
      </w:r>
      <w:r>
        <w:rPr>
          <w:rFonts w:ascii="Times New Roman" w:cs="Times New Roman" w:eastAsia="Times New Roman" w:hAnsi="Times New Roman"/>
          <w:b/>
          <w:bCs/>
          <w:i/>
          <w:iCs/>
          <w:sz w:val="17"/>
          <w:szCs w:val="17"/>
        </w:rPr>
        <w:t xml:space="preserve">  Rav Tzadok (Ohr Zarua LaTzaddik, Thirteen Principles of Conduct 12): </w:t>
      </w:r>
      <w:r>
        <w:rPr>
          <w:rFonts w:ascii="Times New Roman" w:cs="Times New Roman" w:eastAsia="Times New Roman" w:hAnsi="Times New Roman"/>
          <w:sz w:val="17"/>
          <w:szCs w:val="17"/>
        </w:rPr>
        <w:t xml:space="preserve">One upon whom the hour smiles prevails in the judgment of Heaven, being judged as righteous for the time being. So too in human judgment, pleading for mercy is effective even before a court and a Sanhedrin, for through it he may prevail in judgment: not that they will pervert the judgment, but that their eyes will be opened to find merit, since in every matter there is a scale of merit and a scale of guilt. And now that there is no Sanhedrin, Heavenly judgment, the judgment of the four death penalties and other punishments have still not ceased, and through mercy he prevails in judgment and goes free.</w:t>
      </w:r>
    </w:p>
  </w:footnote>
  <w:footnote w:id="7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6b — </w:t>
      </w:r>
      <w:r>
        <w:rPr>
          <w:rFonts w:ascii="Times New Roman" w:cs="Times New Roman" w:eastAsia="Times New Roman" w:hAnsi="Times New Roman"/>
          <w:sz w:val="17"/>
          <w:szCs w:val="17"/>
        </w:rPr>
        <w:t xml:space="preserve">One of the Sages said to Rav Beivai bar Abaye, and some say Rav Beivai said to Rav Nachman bar Yitzchak: What is "when vileness is exalted among the sons of men"? He said to him: These are matters that stand at the summit of the world, and men treat them lightly.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vileness is exalted" — this is the end of the verse cited above ["The wicked walk round about"]. "Matters that stand at the summit of the world" — such as prayer, which ascends on high.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is evident that this refers back to the opening of the verse: one who prays around the synagogue, that is, outside it, is called wicked, because he treats prayer lightly — and prayer is among "the matters that stand at the summit of the world."</w:t>
      </w:r>
      <w:r>
        <w:rPr>
          <w:rFonts w:ascii="Times New Roman" w:cs="Times New Roman" w:eastAsia="Times New Roman" w:hAnsi="Times New Roman"/>
          <w:b/>
          <w:bCs/>
          <w:i/>
          <w:iCs/>
          <w:sz w:val="17"/>
          <w:szCs w:val="17"/>
        </w:rPr>
        <w:t xml:space="preserve">  Mei HaShiloach (vol. II, Tehillim 34): </w:t>
      </w:r>
      <w:r>
        <w:rPr>
          <w:rFonts w:ascii="Times New Roman" w:cs="Times New Roman" w:eastAsia="Times New Roman" w:hAnsi="Times New Roman"/>
          <w:sz w:val="17"/>
          <w:szCs w:val="17"/>
        </w:rPr>
        <w:t xml:space="preserve">Although in human eyes the deed seems to be the main thing, the chief guarding is truly of the mouth and tongue, for everything is clarified through the tongue — as the Baal Shem Tov explained the Gemara's "things that stand at the height of the world": it is words [spoken words] that stand at the height of the world. As the holy Zohar says, "once he has brought a word out of his mouth, that word becomes a voice, splits the airs and firmaments, and rises on high."</w:t>
      </w:r>
    </w:p>
  </w:footnote>
  <w:footnote w:id="7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Miketz 9 — </w:t>
      </w:r>
      <w:r>
        <w:rPr>
          <w:rFonts w:ascii="Times New Roman" w:cs="Times New Roman" w:eastAsia="Times New Roman" w:hAnsi="Times New Roman"/>
          <w:sz w:val="17"/>
          <w:szCs w:val="17"/>
        </w:rPr>
        <w:t xml:space="preserve">R. Yose bar Chalafta says: There are set times for prayer, as it is said, "But as for me, may my prayer to You, O Lord, be at a favorable time." When is a favorable time? When the congregation is praying.</w:t>
      </w:r>
    </w:p>
  </w:footnote>
  <w:footnote w:id="7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3:176a — </w:t>
      </w:r>
      <w:r>
        <w:rPr>
          <w:rFonts w:ascii="Times New Roman" w:cs="Times New Roman" w:eastAsia="Times New Roman" w:hAnsi="Times New Roman"/>
          <w:sz w:val="17"/>
          <w:szCs w:val="17"/>
        </w:rPr>
        <w:t xml:space="preserve">R. Abba opened: "More desirable than gold, than much fine gold, and sweeter than honey and the drippings of the comb" (Psalms 19:11). How exalted are the words of the Torah, how precious they are, longed for above and longed for by all — for they are the Holy Name; and whoever labors in the Torah labors in the Holy Name, and is delivered from all — delivered in this world and delivered in the world to come. Come and see: whoever labors in the Torah takes hold of the Tree of Life, and once he takes hold of it he takes hold of everything, as it is written, "It is a tree of life to those who grasp it."</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Of the three pillars of the world, Torah is the middle line, for "whoever takes hold of the Torah takes hold of everything," while acts of kindness are from Abraham's side and service from Isaac's. One who has kindness alone may still produce dross, as Ishmael came from Abraham, and one who has service alone may produce the dross of idolatry; but the seed of Jacob, who holds the middle line, is a complete bed with no dross at all.</w:t>
      </w:r>
    </w:p>
  </w:footnote>
  <w:footnote w:id="7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Kohelet Rabbah 1:1 — </w:t>
      </w:r>
      <w:r>
        <w:rPr>
          <w:rFonts w:ascii="Times New Roman" w:cs="Times New Roman" w:eastAsia="Times New Roman" w:hAnsi="Times New Roman"/>
          <w:sz w:val="17"/>
          <w:szCs w:val="17"/>
        </w:rPr>
        <w:t xml:space="preserve">R. Simon said in the name of R. Shimon ben Chalafta: This may be compared to a courtier who was raised in the palace of kings. The king said to him: Ask what I shall give you. That courtier said: If I ask for silver and gold or fine pearls, he will give them to me; garments, he will give me. Rather, I will ask for his daughter, and everything will be given me together with his daughter. So too, "at Gibeon the Lord appeared to Solomon in a dream by night, and God said: Ask what I shall give you." Solomon said: If I ask for silver and gold and pearls, He will give them to me; rather, I will ask for wisdom, and everything is included in it.</w:t>
      </w:r>
    </w:p>
  </w:footnote>
  <w:footnote w:id="7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61a — </w:t>
      </w:r>
      <w:r>
        <w:rPr>
          <w:rFonts w:ascii="Times New Roman" w:cs="Times New Roman" w:eastAsia="Times New Roman" w:hAnsi="Times New Roman"/>
          <w:sz w:val="17"/>
          <w:szCs w:val="17"/>
        </w:rPr>
        <w:t xml:space="preserve">The graves of gentiles do not convey impurity by a tent, for it is stated: "And you, My sheep, the sheep of My pasture, are man" (Ezekiel 34:31) — you are called man, and the gentiles are not called man.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"Do not convey impurity": to one who overshadows them. "You are called adam": and with regard to the impurity of a tent it is written, "When a man [adam] dies in a tent" (Numbers 19:14).</w:t>
      </w:r>
      <w:r>
        <w:rPr>
          <w:rFonts w:ascii="Times New Roman" w:cs="Times New Roman" w:eastAsia="Times New Roman" w:hAnsi="Times New Roman"/>
          <w:b/>
          <w:bCs/>
          <w:i/>
          <w:iCs/>
          <w:sz w:val="17"/>
          <w:szCs w:val="17"/>
        </w:rPr>
        <w:t xml:space="preserve">  Tosafos (s.v. "and gentiles are not called adam"): </w:t>
      </w:r>
      <w:r>
        <w:rPr>
          <w:rFonts w:ascii="Times New Roman" w:cs="Times New Roman" w:eastAsia="Times New Roman" w:hAnsi="Times New Roman"/>
          <w:sz w:val="17"/>
          <w:szCs w:val="17"/>
        </w:rPr>
        <w:t xml:space="preserve">It is difficult: in Avodah Zarah 3a and Sanhedrin 59a we expound that a gentile who occupies himself with Torah is like a High Priest, from "which a man [ha-adam] shall do and live by them" — it does not say "priests, Levites and Israelites" but "the man." Rabbeinu Tam explains that there is a difference between "adam" and "ha-adam": gentiles are included in "ha-adam," and all the verses the Gemara adduces here read "adam." R. Meshullam used to say that Israel alone are called "adam" specifically where Scripture speaks of calamity, since it did not wish to name Israel explicitly in that context.</w:t>
      </w:r>
      <w:r>
        <w:rPr>
          <w:rFonts w:ascii="Times New Roman" w:cs="Times New Roman" w:eastAsia="Times New Roman" w:hAnsi="Times New Roman"/>
          <w:b/>
          <w:bCs/>
          <w:i/>
          <w:iCs/>
          <w:sz w:val="17"/>
          <w:szCs w:val="17"/>
        </w:rPr>
        <w:t xml:space="preserve">  Maharal (Tiferes Yisrael, ch. 1): </w:t>
      </w:r>
      <w:r>
        <w:rPr>
          <w:rFonts w:ascii="Times New Roman" w:cs="Times New Roman" w:eastAsia="Times New Roman" w:hAnsi="Times New Roman"/>
          <w:sz w:val="17"/>
          <w:szCs w:val="17"/>
        </w:rPr>
        <w:t xml:space="preserve">What distinguishes man from all other living creatures is that he has a divine soul, and those who have a divine soul are prepared for divine things such as prophecy and the holy spirit — which is found only in the people whom the Blessed Name chose. Therefore they are called "adam" in particular and in completeness, for they have all that befits a man, "adam" denoting specifically one who possesses a divine and not merely natural quality. For this reason the commandments, which are divine actions, belong in particular to Israel.</w:t>
      </w:r>
    </w:p>
  </w:footnote>
  <w:footnote w:id="7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Tisa 34 — </w:t>
      </w:r>
      <w:r>
        <w:rPr>
          <w:rFonts w:ascii="Times New Roman" w:cs="Times New Roman" w:eastAsia="Times New Roman" w:hAnsi="Times New Roman"/>
          <w:sz w:val="17"/>
          <w:szCs w:val="17"/>
        </w:rPr>
        <w:t xml:space="preserve">R. Yehudah bar Shalom said: When the Holy One, blessed be He, said to Moses, "Write these words," Moses asked that the Mishnah too be put in writing. But the Holy One, blessed be He, foresaw that the nations of the world were destined to translate the Torah and read it in Greek, and to say, "We are Israel." Until now the scales are balanced. The Holy One, blessed be He, said to the nations: You say that you are My children — I do not know; only those who hold My mysteries are My children. And which are they? This is the Mishnah, which was given orally, and from which everything is to be expounded.</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After prophecy departed, the sages of the Oral Torah began, and the Sages said, "He has set me in dark places — this is the Talmud of Babylonia"; but this is the mysteries of the Holy One, blessed be He, as it says in Tanchuma, "Those who hold My mysteries are Israel." For it is written, "He made darkness His hiding place" — there are His hidden things; and though it is darkness and the hiding of the Face, the darkness is cast by the shadow of His hand, shielding us by way of concealment, as one must make shade to protect against the blazing sun.</w:t>
      </w:r>
      <w:r>
        <w:rPr>
          <w:rFonts w:ascii="Times New Roman" w:cs="Times New Roman" w:eastAsia="Times New Roman" w:hAnsi="Times New Roman"/>
          <w:b/>
          <w:bCs/>
          <w:i/>
          <w:iCs/>
          <w:sz w:val="17"/>
          <w:szCs w:val="17"/>
        </w:rPr>
        <w:t xml:space="preserve">  Rav Tzadok (Dover Tzedek, Miscellany 4:86): </w:t>
      </w:r>
      <w:r>
        <w:rPr>
          <w:rFonts w:ascii="Times New Roman" w:cs="Times New Roman" w:eastAsia="Times New Roman" w:hAnsi="Times New Roman"/>
          <w:sz w:val="17"/>
          <w:szCs w:val="17"/>
        </w:rPr>
        <w:t xml:space="preserve">The Blessed One teaches human beings to exert effort, which is why the Torah began for Israel as the Written Torah; He wishes a person to arrive at His mysteries — as in the Midrash, "He who holds My mysteries…" — and to understand what He indicates to him with the compass. This is the essential effort: to come to the Oral Torah, which is the recognition that everything is from the Blessed One, the "finding" that comes after toil.</w:t>
      </w:r>
      <w:r>
        <w:rPr>
          <w:rFonts w:ascii="Times New Roman" w:cs="Times New Roman" w:eastAsia="Times New Roman" w:hAnsi="Times New Roman"/>
          <w:b/>
          <w:bCs/>
          <w:i/>
          <w:iCs/>
          <w:sz w:val="17"/>
          <w:szCs w:val="17"/>
        </w:rPr>
        <w:t xml:space="preserve">  Rav Tzadok (Machshavos Charutz 12): </w:t>
      </w:r>
      <w:r>
        <w:rPr>
          <w:rFonts w:ascii="Times New Roman" w:cs="Times New Roman" w:eastAsia="Times New Roman" w:hAnsi="Times New Roman"/>
          <w:sz w:val="17"/>
          <w:szCs w:val="17"/>
        </w:rPr>
        <w:t xml:space="preserve">The novel insights of Torah belong to the Oral Torah, whereas in the Written Torah, which is written and set down [before all], there are no novel insights; therefore the nations claim on the strength of the Written Torah, "We are Israel," and the Holy One, blessed be He, answers, "He who holds My mysteries…," for the Oral Torah exists only in the hearts of the children of Israel.</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Edom claims that they are the good and the pure by birth; therefore Haman's decree was a preparation for the Oral Torah, as the Midrash says: because the nations are destined to say "We are Israel," the Holy One, blessed be He, said, "He who holds My mysteries…" — for it is the Oral Torah that clarifies this. The Oral Torah is what springs from the heart of Israel, the hearts of the children of Israel being its originators, so that it is theirs alone, and this is the testimony that they, and no others, are the masters of the Torah.</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Just as there is wisdom among the nations but no Torah among the nations, so it says in Tanchuma, "He who holds My mysteries…": the Oral Torah was given over only to Israel. The nations, even if they study Torah and innovate in it by their wisdom, speak vanity and not Torah at all, for they innovate from their own wisdom, whereas the Torah is the wisdom of the Blessed One; but the sages of Israel bless over the Torah first and know that the Blessed One is the Giver of the Torah.</w:t>
      </w:r>
      <w:r>
        <w:rPr>
          <w:rFonts w:ascii="Times New Roman" w:cs="Times New Roman" w:eastAsia="Times New Roman" w:hAnsi="Times New Roman"/>
          <w:b/>
          <w:bCs/>
          <w:i/>
          <w:iCs/>
          <w:sz w:val="17"/>
          <w:szCs w:val="17"/>
        </w:rPr>
        <w:t xml:space="preserve">  Rav Tzadok (Pri Tzaddik, Kedushas HaShabbos 3): </w:t>
      </w:r>
      <w:r>
        <w:rPr>
          <w:rFonts w:ascii="Times New Roman" w:cs="Times New Roman" w:eastAsia="Times New Roman" w:hAnsi="Times New Roman"/>
          <w:sz w:val="17"/>
          <w:szCs w:val="17"/>
        </w:rPr>
        <w:t xml:space="preserve">The essence of the Torah is the Oral Torah, which reveals the hidden things of the Written Torah, as it says in Shemos Rabbah that the nations are destined to translate the Torah into Greek… "He who holds My mysteries…." This is an inheritance of the congregation of Jacob alone: the Torah is handed over to them according to what they clarify through their dialectic and their wisdom.</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They said in Tanchuma that the Oral Torah was given because the nations are destined to translate the Torah into Greek and say "We are Israel," and the Holy One, blessed be He, will say, "He who holds My mysteries…." That is, the nations too have a connection to the Written Torah, which is why it was revealed in writing to all who come into the world; but the Oral Torah is the mysteries of the Holy One, blessed be He, which cannot be revealed in writing at all, only "the secret of the Lord is with those who fear Him" — the Congregation of Israel, who look to the Blessed One from the depths of their hearts.</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All the innovation of the Oral Torah comes through the unions and complete cleaving to the Holy One, blessed be He, and this is His mysteries, as they said in Tanchuma at the end of Ki Sisa: because the nations of the world are destined to translate the Torah and say "We are Israel," the Holy One, blessed be He, said to them, "He who holds My mysteries…." This is the telling of secrets, which is for Jacob alone — and "telling" does not mean in writing — so "He tells [His words to Jacob]" means the Oral Torah, the handing over of the words of Torah of which it is said "He has not done so for any nation"; whereas the Written Torah alone was written on the stones in seventy languages.</w:t>
      </w:r>
    </w:p>
  </w:footnote>
  <w:footnote w:id="7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15:27 — </w:t>
      </w:r>
      <w:r>
        <w:rPr>
          <w:rFonts w:ascii="Times New Roman" w:cs="Times New Roman" w:eastAsia="Times New Roman" w:hAnsi="Times New Roman"/>
          <w:sz w:val="17"/>
          <w:szCs w:val="17"/>
        </w:rPr>
        <w:t xml:space="preserve">Therefore the Holy One, blessed be He, handed the secret of the moon to Israel, that they should reckon by it, while the idolaters reckon by the sun — that is to say: as the sun rules only by day, so they rule only in this world; and as the sun is of fire, so they are destined to be judged in it, as it is said, "For behold, the day is coming, burning like an oven." And as the moon is seen by day and by night, so Israel rule in this world and in the World to Come; and as the moon is of light, so Israel inherit the light, as it is said, "Light is sown for the righteous."</w:t>
      </w:r>
    </w:p>
  </w:footnote>
  <w:footnote w:id="7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72a — </w:t>
      </w:r>
      <w:r>
        <w:rPr>
          <w:rFonts w:ascii="Times New Roman" w:cs="Times New Roman" w:eastAsia="Times New Roman" w:hAnsi="Times New Roman"/>
          <w:sz w:val="17"/>
          <w:szCs w:val="17"/>
        </w:rPr>
        <w:t xml:space="preserve">The Sages taught: "There shall be no blood-guilt for him. If the sun has risen upon him" — and did the sun rise upon him alone? Rather, if the matter is as clear to you as the sun that he has no peaceful intent toward you, kill him; and if not, do not kill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"There shall be no blood-guilt for him" is juxtaposed with "if the sun has risen upon him," and we expound juxtapositions: when is it permitted to kill him? When the sun has risen upon him — that is, when it is clear to you that he has come to kill you if you stand against him; but where there is doubt, do not kill him.</w:t>
      </w:r>
      <w:r>
        <w:rPr>
          <w:rFonts w:ascii="Times New Roman" w:cs="Times New Roman" w:eastAsia="Times New Roman" w:hAnsi="Times New Roman"/>
          <w:b/>
          <w:bCs/>
          <w:i/>
          <w:iCs/>
          <w:sz w:val="17"/>
          <w:szCs w:val="17"/>
        </w:rPr>
        <w:t xml:space="preserve">  Maharsha (Chiddushei Halachos): </w:t>
      </w:r>
      <w:r>
        <w:rPr>
          <w:rFonts w:ascii="Times New Roman" w:cs="Times New Roman" w:eastAsia="Times New Roman" w:hAnsi="Times New Roman"/>
          <w:sz w:val="17"/>
          <w:szCs w:val="17"/>
        </w:rPr>
        <w:t xml:space="preserve">The Re'em, like Tosafot, takes this baraita to speak of a father breaking in upon his son: since a father ordinarily has compassion on his son, one may kill him only when one knows with certainty that he has come to kill. But according to Rashi the clarity meant here is not actual certainty but a clarity of reasoning: "if it is clear to you" by reasoning "that he has no peace with you" — as with a son toward his father, and all the more so any other person — "kill him"; "and if not" — where the case departs from that presumption — "do not kill him."</w:t>
      </w:r>
    </w:p>
  </w:footnote>
  <w:footnote w:id="76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Moed Katan 17a — </w:t>
      </w:r>
      <w:r>
        <w:rPr>
          <w:rFonts w:ascii="Times New Roman" w:cs="Times New Roman" w:eastAsia="Times New Roman" w:hAnsi="Times New Roman"/>
          <w:sz w:val="17"/>
          <w:szCs w:val="17"/>
        </w:rPr>
        <w:t xml:space="preserve">For Resh Lakish said: A Torah scholar who has gone astray is not excommunicated in public, as it is said, "And you shall stumble in the day, and the prophet also shall stumble with you in the night" — cover him over as the night covers.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"Cover him" — do not shame him in public. "As the night" — which is dark, and no man sees.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"As it is said, 'And you shall stumble in the day, and the prophet also shall stumble with you in the night'" — "the prophet" here is the Torah scholar who has gone astray, of whom he was speaking.</w:t>
      </w:r>
    </w:p>
  </w:footnote>
  <w:footnote w:id="76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88a — </w:t>
      </w:r>
      <w:r>
        <w:rPr>
          <w:rFonts w:ascii="Times New Roman" w:cs="Times New Roman" w:eastAsia="Times New Roman" w:hAnsi="Times New Roman"/>
          <w:sz w:val="17"/>
          <w:szCs w:val="17"/>
        </w:rPr>
        <w:t xml:space="preserve">"And they stood at the foot of the mountain" — Rav Avdimi bar Chama bar Chasa said: This teaches that the Holy One, blessed be He, held the mountain over them like a barrel and said to them: If you accept the Torah, well and good; and if not, there shall be your burial. Rav Acha bar Yaakov said: From here comes a great protest against the Torah [that it was accepted under duress]. Rava said: Even so, they accepted it again in the days of Ahasuerus, as it is written, "The Jews confirmed and accepted" — they confirmed what they had already accepted.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["At the foot of the mountain":] actually beneath the mountain. ["A barrel":] a vat into which beer is put. ["A great protest":] for if He summons them to judgment [asking] why they did not fulfill what they took upon themselves, they have an answer: that they accepted it under duress. ["In the days of Ahasuerus":] out of love for the miracle that was done for them.</w:t>
      </w:r>
      <w:r>
        <w:rPr>
          <w:rFonts w:ascii="Times New Roman" w:cs="Times New Roman" w:eastAsia="Times New Roman" w:hAnsi="Times New Roman"/>
          <w:b/>
          <w:bCs/>
          <w:i/>
          <w:iCs/>
          <w:sz w:val="17"/>
          <w:szCs w:val="17"/>
        </w:rPr>
        <w:t xml:space="preserve">  Tosafos (s.v. "He held the mountain over them like a barrel"): </w:t>
      </w:r>
      <w:r>
        <w:rPr>
          <w:rFonts w:ascii="Times New Roman" w:cs="Times New Roman" w:eastAsia="Times New Roman" w:hAnsi="Times New Roman"/>
          <w:sz w:val="17"/>
          <w:szCs w:val="17"/>
        </w:rPr>
        <w:t xml:space="preserve">And although they had already put "we will do" before "we will hear," [He held it over them] lest they retract when they saw the great fire at which their souls departed. As for Avodah Zarah (2b), where [the nations ask,] "Did You hold the mountain over us like a barrel?" — implying that had He held it over them they would have had no answer — while here it is called a great protest against the Torah: [that passage concerns] their not having accepted it, but for not having fulfilled it there is an answer.</w:t>
      </w:r>
      <w:r>
        <w:rPr>
          <w:rFonts w:ascii="Times New Roman" w:cs="Times New Roman" w:eastAsia="Times New Roman" w:hAnsi="Times New Roman"/>
          <w:b/>
          <w:bCs/>
          <w:i/>
          <w:iCs/>
          <w:sz w:val="17"/>
          <w:szCs w:val="17"/>
        </w:rPr>
        <w:t xml:space="preserve">  Tosafos (s.v. "Rava said: they accepted it again in the days of Ahasuerus"): </w:t>
      </w:r>
      <w:r>
        <w:rPr>
          <w:rFonts w:ascii="Times New Roman" w:cs="Times New Roman" w:eastAsia="Times New Roman" w:hAnsi="Times New Roman"/>
          <w:sz w:val="17"/>
          <w:szCs w:val="17"/>
        </w:rPr>
        <w:t xml:space="preserve">The Ri found it puzzling: in Megillah (7a) Shmuel proves from "The Jews confirmed and accepted" — they confirmed above what they had accepted below — that Esther was said with the holy spirit, and Rava says that every other proof has a refutation except Shmuel's; yet Shmuel's too is refuted, since Rava himself uses this verse for another exposition, and in Chagigah (10a) a verse's being needed for another exposition counts as a refutation. If one reads "Rabbah" there, it is well; or else, in Megillah he means that the others are refuted in their reasoning, whereas Shmuel's is open only to the objection that the verse is needed for another exposition.</w:t>
      </w:r>
      <w:r>
        <w:rPr>
          <w:rFonts w:ascii="Times New Roman" w:cs="Times New Roman" w:eastAsia="Times New Roman" w:hAnsi="Times New Roman"/>
          <w:b/>
          <w:bCs/>
          <w:i/>
          <w:iCs/>
          <w:sz w:val="17"/>
          <w:szCs w:val="17"/>
        </w:rPr>
        <w:t xml:space="preserve">  Tosafos (s.v. "a great protest against the Torah"): </w:t>
      </w:r>
      <w:r>
        <w:rPr>
          <w:rFonts w:ascii="Times New Roman" w:cs="Times New Roman" w:eastAsia="Times New Roman" w:hAnsi="Times New Roman"/>
          <w:sz w:val="17"/>
          <w:szCs w:val="17"/>
        </w:rPr>
        <w:t xml:space="preserve">As for what is said in Nedarim (25a), that Moses made a covenant with Israel over the Torah and the commandments and adjured them, and in Sotah (37b), that they accepted the whole Torah at Mount Gerizim and Mount Ebal — R. Tam says that this was at the Divine command, and so as though against their will; but in the days of Ahasuerus they accepted it of their own accord, out of love for the miracle. And the covenant Joshua made with them to serve the Lord was only [an undertaking] not to worship idols, as it is written, "Far be it from us to forsake the Lord" (Joshua 24:16).</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held the mountain over them like a barrel":] Since it says not "beneath the mountain" but "in the nether part of the mountain," it implies within its lower part, like a barrel, which surrounds on the sides as well — and so "there shall be your burial," like a grave, which surrounds on the sides as well; [to Tosafot's question, why this was needed after "we will do and we will hear,"] one may further answer that their word in putting "we will do" before "we will hear" was not a complete acceptance until they afterwards took it upon themselves by covenant and oath. ["They confirmed what they had already accepted":] On its plain sense, referring to the Megillah, it should have said "accepted and confirmed," since acceptance certainly precedes confirmation; for this reason it is also expounded in Megillah (7a), "they confirmed above what they had accepted below," and in Shevuot (39a), of the Megillah reading as a later ordinance already included at Sinai — and these expositions are of equal weight, and all of them hold.</w:t>
      </w:r>
      <w:r>
        <w:rPr>
          <w:rFonts w:ascii="Times New Roman" w:cs="Times New Roman" w:eastAsia="Times New Roman" w:hAnsi="Times New Roman"/>
          <w:b/>
          <w:bCs/>
          <w:i/>
          <w:iCs/>
          <w:sz w:val="17"/>
          <w:szCs w:val="17"/>
        </w:rPr>
        <w:t xml:space="preserve">  Maharal (Tiferes Yisrael, ch. 32): </w:t>
      </w:r>
      <w:r>
        <w:rPr>
          <w:rFonts w:ascii="Times New Roman" w:cs="Times New Roman" w:eastAsia="Times New Roman" w:hAnsi="Times New Roman"/>
          <w:sz w:val="17"/>
          <w:szCs w:val="17"/>
        </w:rPr>
        <w:t xml:space="preserve">He held the mountain over them not lest they retract — why should they, having already said "we will do and we will hear"? — but so that Israel should not say they accepted the Torah of themselves and might have refused: the whole world depends on the Torah, and without it would return to chaos, so it is not fitting that the completion of all existence hang on Israel's choice, something that might or might not be; therefore the Holy One, blessed be He, compelled them, and what is compelled admits no removal or annulment. "A great protest": in the end the acceptance was by compulsion, and that is not a complete acceptance, which must be by the recipient's will. In the days of Ahasuerus they accepted of their own will one commandment that the Blessed One had not decreed upon them, the reading of the Megillah — the last of all the commandments — and if they accepted that of themselves, all the more so the commandments that preceded it, so that it is as though the Torah had been accepted willingly from the beginning, the end proving the beginning.</w:t>
      </w:r>
      <w:r>
        <w:rPr>
          <w:rFonts w:ascii="Times New Roman" w:cs="Times New Roman" w:eastAsia="Times New Roman" w:hAnsi="Times New Roman"/>
          <w:b/>
          <w:bCs/>
          <w:i/>
          <w:iCs/>
          <w:sz w:val="17"/>
          <w:szCs w:val="17"/>
        </w:rPr>
        <w:t xml:space="preserve">  Rav Tzadok (Dover Tzedek, Kuntres Dover Tzedek, Berakhot 3): </w:t>
      </w:r>
      <w:r>
        <w:rPr>
          <w:rFonts w:ascii="Times New Roman" w:cs="Times New Roman" w:eastAsia="Times New Roman" w:hAnsi="Times New Roman"/>
          <w:sz w:val="17"/>
          <w:szCs w:val="17"/>
        </w:rPr>
        <w:t xml:space="preserve">On "until Your people pass over, O Lord": the first entry [into the Land] was only because they are "Your people," as a father pities his son even when he does not go in a good way, and their acceptance of the Torah too was under compulsion; but at the second entry, since "they accepted it again in the days of Ahasuerus" willingly and were righteous, they were "the people You acquired," acquired by exchange and not as a gift.</w:t>
      </w:r>
      <w:r>
        <w:rPr>
          <w:rFonts w:ascii="Times New Roman" w:cs="Times New Roman" w:eastAsia="Times New Roman" w:hAnsi="Times New Roman"/>
          <w:b/>
          <w:bCs/>
          <w:i/>
          <w:iCs/>
          <w:sz w:val="17"/>
          <w:szCs w:val="17"/>
        </w:rPr>
        <w:t xml:space="preserve">  Rav Tzadok (Likutei Ma'amarim, festival discourses 4): </w:t>
      </w:r>
      <w:r>
        <w:rPr>
          <w:rFonts w:ascii="Times New Roman" w:cs="Times New Roman" w:eastAsia="Times New Roman" w:hAnsi="Times New Roman"/>
          <w:sz w:val="17"/>
          <w:szCs w:val="17"/>
        </w:rPr>
        <w:t xml:space="preserve">Then too "they confirmed what they had already accepted" (Shabbat 88a), and there was surely an illumination in the heart of every Jew, an acceptance of the whole Torah like the illumination at Mount Sinai — yet without open miracles, thunder and lightning, but enclothed in the hearts of Israel themselves, who of their own accord fulfilled it all in their hearts. We suppose this a deficiency, but in truth it is an advantage, for accepting the words of Torah of their own accord is certainly greater, since otherwise there would be "a great protest against the Torah"; and accepting because of revealed miracles is not like accepting of their own accord without such revelation.</w:t>
      </w:r>
      <w:r>
        <w:rPr>
          <w:rFonts w:ascii="Times New Roman" w:cs="Times New Roman" w:eastAsia="Times New Roman" w:hAnsi="Times New Roman"/>
          <w:b/>
          <w:bCs/>
          <w:i/>
          <w:iCs/>
          <w:sz w:val="17"/>
          <w:szCs w:val="17"/>
        </w:rPr>
        <w:t xml:space="preserve">  Rav Tzadok (Machshavos Charutz 9): </w:t>
      </w:r>
      <w:r>
        <w:rPr>
          <w:rFonts w:ascii="Times New Roman" w:cs="Times New Roman" w:eastAsia="Times New Roman" w:hAnsi="Times New Roman"/>
          <w:sz w:val="17"/>
          <w:szCs w:val="17"/>
        </w:rPr>
        <w:t xml:space="preserve">As in the future, "with a mighty hand and with outpoured wrath will I reign over you," so too at the giving of the Torah the mountain was held over them like a barrel (Shabbat 88a), against their will, for this purpose: to establish that they are bound in servitude to the Blessed One against their will, and that it is impossible ever to leave His prior servitude.</w:t>
      </w:r>
      <w:r>
        <w:rPr>
          <w:rFonts w:ascii="Times New Roman" w:cs="Times New Roman" w:eastAsia="Times New Roman" w:hAnsi="Times New Roman"/>
          <w:b/>
          <w:bCs/>
          <w:i/>
          <w:iCs/>
          <w:sz w:val="17"/>
          <w:szCs w:val="17"/>
        </w:rPr>
        <w:t xml:space="preserve">  Rav Tzadok (Pri Tzaddik, Parshas Zachor 10): </w:t>
      </w:r>
      <w:r>
        <w:rPr>
          <w:rFonts w:ascii="Times New Roman" w:cs="Times New Roman" w:eastAsia="Times New Roman" w:hAnsi="Times New Roman"/>
          <w:sz w:val="17"/>
          <w:szCs w:val="17"/>
        </w:rPr>
        <w:t xml:space="preserve">Amalek [in the generation of Mordechai and Esther] sought to abolish the Oral Torah from Israel, but it was overturned, and through this the Oral Torah was then established, as is said (Shabbat 88a), "they accepted it again in the days of Ahasuerus" — that is, the Oral Torah, for it was concerning it that the mountain was held over them like a barrel, whereas concerning the Written Torah they had said "we will do and we will hear."</w:t>
      </w:r>
      <w:r>
        <w:rPr>
          <w:rFonts w:ascii="Times New Roman" w:cs="Times New Roman" w:eastAsia="Times New Roman" w:hAnsi="Times New Roman"/>
          <w:b/>
          <w:bCs/>
          <w:i/>
          <w:iCs/>
          <w:sz w:val="17"/>
          <w:szCs w:val="17"/>
        </w:rPr>
        <w:t xml:space="preserve">  Rav Tzadok (Tzidkas HaTzaddik 93): </w:t>
      </w:r>
      <w:r>
        <w:rPr>
          <w:rFonts w:ascii="Times New Roman" w:cs="Times New Roman" w:eastAsia="Times New Roman" w:hAnsi="Times New Roman"/>
          <w:sz w:val="17"/>
          <w:szCs w:val="17"/>
        </w:rPr>
        <w:t xml:space="preserve">At first the Blessed One illuminates a person who is not yet accustomed to it, so that it is hard for him to hold it fast and he loses it; afterward he yearns for it and seeks it, and the Blessed One does not open to him again except with great difficulty. This is the matter of the giving of the Torah, which came through holding the mountain over them like a barrel, and afterward "they accepted it again in the days of Ahasuerus" willingly; yet no miracle was done for them in the days of Ezra as in the days of Joshua son of Nun.</w:t>
      </w:r>
    </w:p>
  </w:footnote>
  <w:footnote w:id="76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12a — </w:t>
      </w:r>
      <w:r>
        <w:rPr>
          <w:rFonts w:ascii="Times New Roman" w:cs="Times New Roman" w:eastAsia="Times New Roman" w:hAnsi="Times New Roman"/>
          <w:sz w:val="17"/>
          <w:szCs w:val="17"/>
        </w:rPr>
        <w:t xml:space="preserve">Ameimar said: And a Sage is greater than a prophet, as it is stated: "And a prophet has a heart of wisdom" (Psalms 90:12). Who is compared to whom? You must say: the lesser is compared to the greater.</w:t>
      </w:r>
      <w:r>
        <w:rPr>
          <w:rFonts w:ascii="Times New Roman" w:cs="Times New Roman" w:eastAsia="Times New Roman" w:hAnsi="Times New Roman"/>
          <w:b/>
          <w:bCs/>
          <w:i/>
          <w:iCs/>
          <w:sz w:val="17"/>
          <w:szCs w:val="17"/>
        </w:rPr>
        <w:t xml:space="preserve">  Maharal (Gevurot Hashem, Introduction): </w:t>
      </w:r>
      <w:r>
        <w:rPr>
          <w:rFonts w:ascii="Times New Roman" w:cs="Times New Roman" w:eastAsia="Times New Roman" w:hAnsi="Times New Roman"/>
          <w:sz w:val="17"/>
          <w:szCs w:val="17"/>
        </w:rPr>
        <w:t xml:space="preserve">Prophecy is like the sense of sight, which registers its object from outside: even though prophecy is not an apprehension of the bodily senses, still, just as the sense cleaves to what it perceives, so the prophet's prophetic faculty cleaves to the thing about which he prophesies. The Sage is therefore the greater, for he apprehends and knows hidden things and brings them out of his own intellect — which is why a prophet is called a "seer" and a "beholder," and a Sage is not. Accordingly the World-to-Come and the survival of the soul, which are wholly separate from man and so cannot be "seen," are set out by wisdom rather than by prophecy: "a Sage is greater than a prophet" in that he can reach what prophecy cannot reach.</w:t>
      </w:r>
      <w:r>
        <w:rPr>
          <w:rFonts w:ascii="Times New Roman" w:cs="Times New Roman" w:eastAsia="Times New Roman" w:hAnsi="Times New Roman"/>
          <w:b/>
          <w:bCs/>
          <w:i/>
          <w:iCs/>
          <w:sz w:val="17"/>
          <w:szCs w:val="17"/>
        </w:rPr>
        <w:t xml:space="preserve">  Rav Tzadok (Divrei Chalomos 23): </w:t>
      </w:r>
      <w:r>
        <w:rPr>
          <w:rFonts w:ascii="Times New Roman" w:cs="Times New Roman" w:eastAsia="Times New Roman" w:hAnsi="Times New Roman"/>
          <w:sz w:val="17"/>
          <w:szCs w:val="17"/>
        </w:rPr>
        <w:t xml:space="preserve">This is the lower Wisdom, the wisdom of King Solomon, which is the wisdom of the Oral Torah flowing from the hearts of the Sages of Israel, of which they said that a Sage is greater than a prophet, from the verse "and a prophet has a heart of wisdom": the wisdom in their hearts, the seat of feeling from which their wisdom flows, surpasses prophecy, which comes by sight, as it is written "for the prophet was formerly called a seer." Yet of the wisdom of the heart too it is said "my heart has seen much wisdom," for what one feels in the heart is as though he sees it with his eyes.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essential delight in Torah and desire for words of Torah lie in the Oral Torah, in the renewal of Torah insights in the hearts of Israel; this is the drawing down of the supernal Wisdom itself, which is above the revelation of the Written Torah through Moses, of whom "there has not arisen a prophet [like Moses]." But "a Sage is greater than a prophet," and things not revealed to Moses were revealed to R. Akiva and his colleagues.</w:t>
      </w:r>
      <w:r>
        <w:rPr>
          <w:rFonts w:ascii="Times New Roman" w:cs="Times New Roman" w:eastAsia="Times New Roman" w:hAnsi="Times New Roman"/>
          <w:b/>
          <w:bCs/>
          <w:i/>
          <w:iCs/>
          <w:sz w:val="17"/>
          <w:szCs w:val="17"/>
        </w:rPr>
        <w:t xml:space="preserve">  Rav Tzadok (Machshavos Charutz 12): </w:t>
      </w:r>
      <w:r>
        <w:rPr>
          <w:rFonts w:ascii="Times New Roman" w:cs="Times New Roman" w:eastAsia="Times New Roman" w:hAnsi="Times New Roman"/>
          <w:sz w:val="17"/>
          <w:szCs w:val="17"/>
        </w:rPr>
        <w:t xml:space="preserve">The Written Torah is the prophetic apprehension of a great prophet such as Moses, but "a Sage is greater than a prophet," for he apprehends through the holy spirit from the supernal Holy, the higher Wisdom that is above the Written Torah, which is only "the unripe fruit of the supernal Wisdom." This does not mean that Moses did not attain what the Sage attains: through the holy spirit he certainly did, and everything a seasoned student would in future innovate was revealed to him, this being the apprehension of the Oral Torah, which comes from wisdom and the understanding of the heart.</w:t>
      </w:r>
      <w:r>
        <w:rPr>
          <w:rFonts w:ascii="Times New Roman" w:cs="Times New Roman" w:eastAsia="Times New Roman" w:hAnsi="Times New Roman"/>
          <w:b/>
          <w:bCs/>
          <w:i/>
          <w:iCs/>
          <w:sz w:val="17"/>
          <w:szCs w:val="17"/>
        </w:rPr>
        <w:t xml:space="preserve">  Rav Tzadok (Pri Tzaddik, Chayei Sarah 5): </w:t>
      </w:r>
      <w:r>
        <w:rPr>
          <w:rFonts w:ascii="Times New Roman" w:cs="Times New Roman" w:eastAsia="Times New Roman" w:hAnsi="Times New Roman"/>
          <w:sz w:val="17"/>
          <w:szCs w:val="17"/>
        </w:rPr>
        <w:t xml:space="preserve">This is the meaning of the Gemara's "and a Sage is greater than a prophet": it refers to one who attains the true intent of the Oral Torah, which comes through the holy spirit, as the Ramban writes; although they do not apprehend through prophecy, but it appears in the heart through the holy spirit, in this he is nevertheless greater than a prophet. For all the prophets prophesied through a lens that does not shine, whereas the Sage attains the level of "this," as one points with a finger, which belongs to the level of the shining lens. Thus a Sage is greater than a prophet in attaining the level of "this one has acquired wisdom" [zeh kanah, the Sages' reading of zaken], the wisdom being his as a possession, at the level of "this," which is explicit.</w:t>
      </w:r>
      <w:r>
        <w:rPr>
          <w:rFonts w:ascii="Times New Roman" w:cs="Times New Roman" w:eastAsia="Times New Roman" w:hAnsi="Times New Roman"/>
          <w:b/>
          <w:bCs/>
          <w:i/>
          <w:iCs/>
          <w:sz w:val="17"/>
          <w:szCs w:val="17"/>
        </w:rPr>
        <w:t xml:space="preserve">  Rav Tzadok (Sichas Malachei HaShares, From Tanchuma 11): </w:t>
      </w:r>
      <w:r>
        <w:rPr>
          <w:rFonts w:ascii="Times New Roman" w:cs="Times New Roman" w:eastAsia="Times New Roman" w:hAnsi="Times New Roman"/>
          <w:sz w:val="17"/>
          <w:szCs w:val="17"/>
        </w:rPr>
        <w:t xml:space="preserve">A Sage is greater than a prophet, just as "I am" precedes "You shall have no other" among the Commandments. For the prophet is the seer who attains lofty apprehensions, and to him comes the warning "You shall have no other," since that is where there is room for error, as Acher erred; while the Sage is the one occupied with Torah, and to him comes the warning of "I am," which he needs in order to remember it, for through immersion in Torah one can also come to forget the Blessed One.</w:t>
      </w:r>
      <w:r>
        <w:rPr>
          <w:rFonts w:ascii="Times New Roman" w:cs="Times New Roman" w:eastAsia="Times New Roman" w:hAnsi="Times New Roman"/>
          <w:b/>
          <w:bCs/>
          <w:i/>
          <w:iCs/>
          <w:sz w:val="17"/>
          <w:szCs w:val="17"/>
        </w:rPr>
        <w:t xml:space="preserve">  Rav Tzadok (Takanas HaShavin 3): </w:t>
      </w:r>
      <w:r>
        <w:rPr>
          <w:rFonts w:ascii="Times New Roman" w:cs="Times New Roman" w:eastAsia="Times New Roman" w:hAnsi="Times New Roman"/>
          <w:sz w:val="17"/>
          <w:szCs w:val="17"/>
        </w:rPr>
        <w:t xml:space="preserve">The level of prophecy is the culmination of recognizing the Presence, "You are with me," to the point that the spirit of the Lord speaks through him so that he says "Thus says the Lord," a recognition more revealed than that which comes through the wisdom of the Torah. For although "a Sage is greater than a prophet," that is in respect of depth; but revelation and sensory seeing are greater with the prophet.</w:t>
      </w:r>
    </w:p>
  </w:footnote>
  <w:footnote w:id="76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16b — </w:t>
      </w:r>
      <w:r>
        <w:rPr>
          <w:rFonts w:ascii="Times New Roman" w:cs="Times New Roman" w:eastAsia="Times New Roman" w:hAnsi="Times New Roman"/>
          <w:sz w:val="17"/>
          <w:szCs w:val="17"/>
        </w:rPr>
        <w:t xml:space="preserve">"The Jews had light and gladness, and joy and honor." Rav Yehuda said: "Light" — this is Torah, and so it says: "For the commandment is a lamp and the Torah is light."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"Light — this is Torah": Haman had decreed against them that they should not occupy themselves with Torah, and he had decreed against all of these as well; now they took the festivals upon themselves once more. "I rejoice over Your word" is circumcision, which was given with a "saying" and not with a "speaking" — "And God said to Abraham: And you shall keep My covenant"; and we find that David rejoiced over it, for when he was in the bathhouse and saw himself without Torah and without commandments, as soon as he looked at his circumcision he rejoiced.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By the plain sense the verse should have read "there was light" [in the masculine], as in "there was light in their dwellings"; since it says "there was orah" in the feminine, they expounded it of the Torah, which is everywhere spoken of in the feminine. Certain commandments serve as a sign and a testimony for Israel — the Sabbath, the phylacteries [and circumcision] — and Haman decreed against these in particular because they are Israel's testimony, so that when his decree was annulled these testimonies returned to their former state. "Gladness" is the festival, which is a day of rest, and they turned from mourning to a festival; "joy" is circumcision, to which they returned, as "many of the peoples of the land became Jews"; and "honor" is the phylacteries, the glory of Israel, to which they returned, as "the fear of Mordecai had fallen upon them."</w:t>
      </w:r>
      <w:r>
        <w:rPr>
          <w:rFonts w:ascii="Times New Roman" w:cs="Times New Roman" w:eastAsia="Times New Roman" w:hAnsi="Times New Roman"/>
          <w:b/>
          <w:bCs/>
          <w:i/>
          <w:iCs/>
          <w:sz w:val="17"/>
          <w:szCs w:val="17"/>
        </w:rPr>
        <w:t xml:space="preserve">  Maharal (Gevuros Hashem 39): </w:t>
      </w:r>
      <w:r>
        <w:rPr>
          <w:rFonts w:ascii="Times New Roman" w:cs="Times New Roman" w:eastAsia="Times New Roman" w:hAnsi="Times New Roman"/>
          <w:sz w:val="17"/>
          <w:szCs w:val="17"/>
        </w:rPr>
        <w:t xml:space="preserve">R. Eliezer said specifically "the phylacteries of the head" because the phylacteries of the arm express the binding and cleaving of Israel to the Holy One, blessed be He, and where there is cleaving there is no fear. But in the phylacteries of the head there is no binding, only that His name is called upon them — and in being called "the God of Israel" He is set apart from them, and on that side there is fear, for it is fitting to fear the God of Israel, to whom belongs might.</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Through the outpouring of wrath upon Haman — for "it is a joy to the righteous to do justice" — [Esther] drew down for the Jews "light and gladness": "light — this is Torah," the Oral Torah, which is a great light emerging from within the darkness; and "gladness" is the joy of the righteous in the Lord, their stronghold in a time of trouble, when the trouble, the dross of the judgments, is turned into strength and might.</w:t>
      </w:r>
      <w:r>
        <w:rPr>
          <w:rFonts w:ascii="Times New Roman" w:cs="Times New Roman" w:eastAsia="Times New Roman" w:hAnsi="Times New Roman"/>
          <w:b/>
          <w:bCs/>
          <w:i/>
          <w:iCs/>
          <w:sz w:val="17"/>
          <w:szCs w:val="17"/>
        </w:rPr>
        <w:t xml:space="preserve">  Rav Tzadok (Likutei Ma'amarim, festival discourses 4): </w:t>
      </w:r>
      <w:r>
        <w:rPr>
          <w:rFonts w:ascii="Times New Roman" w:cs="Times New Roman" w:eastAsia="Times New Roman" w:hAnsi="Times New Roman"/>
          <w:sz w:val="17"/>
          <w:szCs w:val="17"/>
        </w:rPr>
        <w:t xml:space="preserve">"The Jews had light" — this is the illumination of the yesod of Abba, which is called Torah; and "gladness — this is the festival," the sanctity of the times, which Israel sanctify: by virtue of Purim, the clothing of His wisdom in the Written Torah within the Congregation of Israel, the festival that Israel sanctify becomes holy like the Sabbath, which is fixed and established and sanctified by the Blessed One, for all is one; and from the sanctity of Purim comes an addition of joy to every festival. "And joy — this is circumcision": the sanctity of the yesod, in guarding the covenant.</w:t>
      </w:r>
      <w:r>
        <w:rPr>
          <w:rFonts w:ascii="Times New Roman" w:cs="Times New Roman" w:eastAsia="Times New Roman" w:hAnsi="Times New Roman"/>
          <w:b/>
          <w:bCs/>
          <w:i/>
          <w:iCs/>
          <w:sz w:val="17"/>
          <w:szCs w:val="17"/>
        </w:rPr>
        <w:t xml:space="preserve">  Rav Tzadok (Pri Tzaddik, Parshas Zachor 13): </w:t>
      </w:r>
      <w:r>
        <w:rPr>
          <w:rFonts w:ascii="Times New Roman" w:cs="Times New Roman" w:eastAsia="Times New Roman" w:hAnsi="Times New Roman"/>
          <w:sz w:val="17"/>
          <w:szCs w:val="17"/>
        </w:rPr>
        <w:t xml:space="preserve">After they repented and wiped out Amalek, "the Jews had light," and the Sages expounded: "Light — this is Torah, as it says, 'and the Torah is light'" — that is, the Oral Torah, which is called orah, a feminine form, because it receives from the Written Torah, which is called "Torah or." So too "they accepted it anew in the days of Ahasuerus" refers to the Oral Torah, for which the mountain had been held over them like a cask, whereas of the Written Torah they had said, "We will do and we will hear."</w:t>
      </w:r>
      <w:r>
        <w:rPr>
          <w:rFonts w:ascii="Times New Roman" w:cs="Times New Roman" w:eastAsia="Times New Roman" w:hAnsi="Times New Roman"/>
          <w:b/>
          <w:bCs/>
          <w:i/>
          <w:iCs/>
          <w:sz w:val="17"/>
          <w:szCs w:val="17"/>
        </w:rPr>
        <w:t xml:space="preserve">  Sod Yesharim (Purim 13): </w:t>
      </w:r>
      <w:r>
        <w:rPr>
          <w:rFonts w:ascii="Times New Roman" w:cs="Times New Roman" w:eastAsia="Times New Roman" w:hAnsi="Times New Roman"/>
          <w:sz w:val="17"/>
          <w:szCs w:val="17"/>
        </w:rPr>
        <w:t xml:space="preserve">"Light — this is Torah": just as at Creation the primordial will was revealed only after "the Lord God cast a deep sleep" upon Adam, so here — at that time the Blessed One began to build the revelation of the Oral Torah through the Men of the Great Assembly, and so precious a light could not emerge openly except through concealment, the "deep sleep" of the days of Ahasuerus. After that sleep it was openly revealed — "the Jews had light; light — this is Torah" — for the Oral Torah, previously contained and hidden within the Written Torah, was revealed through the Men of the Great Assembly, as the Sages hinted: "they fulfilled what they had already accepted" at Sinai.</w:t>
      </w:r>
    </w:p>
  </w:footnote>
  <w:footnote w:id="76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Orlah 1:3 — </w:t>
      </w:r>
      <w:r>
        <w:rPr>
          <w:rFonts w:ascii="Times New Roman" w:cs="Times New Roman" w:eastAsia="Times New Roman" w:hAnsi="Times New Roman"/>
          <w:sz w:val="17"/>
          <w:szCs w:val="17"/>
        </w:rPr>
        <w:t xml:space="preserve">How does one know [from which vine the sunken shoot draws its life]? R. Bivai in the name of R. Ḥanina: If the leaves are turned toward the young vine, it is clear that it lives by the strength of the old one; and if the leaves are turned toward the old vine, it is clear that it lives by the strength of the young one. R. Yudan bar Ḥanin said: The sign is that one who eats from what belongs to another is ashamed to look at him.</w:t>
      </w:r>
      <w:r>
        <w:rPr>
          <w:rFonts w:ascii="Times New Roman" w:cs="Times New Roman" w:eastAsia="Times New Roman" w:hAnsi="Times New Roman"/>
          <w:b/>
          <w:bCs/>
          <w:i/>
          <w:iCs/>
          <w:sz w:val="17"/>
          <w:szCs w:val="17"/>
        </w:rPr>
        <w:t xml:space="preserve">  Pnei Moshe (s.v. "How does one know"): </w:t>
      </w:r>
      <w:r>
        <w:rPr>
          <w:rFonts w:ascii="Times New Roman" w:cs="Times New Roman" w:eastAsia="Times New Roman" w:hAnsi="Times New Roman"/>
          <w:sz w:val="17"/>
          <w:szCs w:val="17"/>
        </w:rPr>
        <w:t xml:space="preserve">The leaves meant are those of the young vine: if they are turned toward the young vine itself, that is, away from the old one, it is certain that it lives by the strength of the old, and that is just why it turns its face away from it; and if they are turned toward the old vine, it is known that it lives by its own strength. This is what R. Yudan bar Ḥanin's sign means — one who eats from what belongs to his fellow is ashamed to look him in the face, and so turns his face the other way.</w:t>
      </w:r>
      <w:r>
        <w:rPr>
          <w:rFonts w:ascii="Times New Roman" w:cs="Times New Roman" w:eastAsia="Times New Roman" w:hAnsi="Times New Roman"/>
          <w:b/>
          <w:bCs/>
          <w:i/>
          <w:iCs/>
          <w:sz w:val="17"/>
          <w:szCs w:val="17"/>
        </w:rPr>
        <w:t xml:space="preserve">  Rav Tzadok (Divrei Soferim 12): </w:t>
      </w:r>
      <w:r>
        <w:rPr>
          <w:rFonts w:ascii="Times New Roman" w:cs="Times New Roman" w:eastAsia="Times New Roman" w:hAnsi="Times New Roman"/>
          <w:sz w:val="17"/>
          <w:szCs w:val="17"/>
        </w:rPr>
        <w:t xml:space="preserve">In truth "all our deeds You have wrought for us," and everything is in the hands of Heaven except the fear of Heaven, which is in the heart alone; only, the Blessed One wanted us to exert ourselves so that [our deeds] be called by our name and we come [to the good] by our own wages — for "one who eats what is not his…" — just as the Sages instituted for a wife that her handiwork is in exchange for her sustenance.</w:t>
      </w:r>
      <w:r>
        <w:rPr>
          <w:rFonts w:ascii="Times New Roman" w:cs="Times New Roman" w:eastAsia="Times New Roman" w:hAnsi="Times New Roman"/>
          <w:b/>
          <w:bCs/>
          <w:i/>
          <w:iCs/>
          <w:sz w:val="17"/>
          <w:szCs w:val="17"/>
        </w:rPr>
        <w:t xml:space="preserve">  Beis Yaakov (Vayigash 12): </w:t>
      </w:r>
      <w:r>
        <w:rPr>
          <w:rFonts w:ascii="Times New Roman" w:cs="Times New Roman" w:eastAsia="Times New Roman" w:hAnsi="Times New Roman"/>
          <w:sz w:val="17"/>
          <w:szCs w:val="17"/>
        </w:rPr>
        <w:t xml:space="preserve">This is what the Sages intended in saying it is "more comfortable for a person" [not to have been created], rather than "better": for in truth it is better for him to have been created, since while the soul is in the world of souls the life in its hand is very constricted — "bread of shame," as stated in the Yerushalmi, "one who eats what is not his is ashamed to look at him." A person cannot reach the place of his root that befits him unless he passes through this world and is tested.</w:t>
      </w:r>
      <w:r>
        <w:rPr>
          <w:rFonts w:ascii="Times New Roman" w:cs="Times New Roman" w:eastAsia="Times New Roman" w:hAnsi="Times New Roman"/>
          <w:b/>
          <w:bCs/>
          <w:i/>
          <w:iCs/>
          <w:sz w:val="17"/>
          <w:szCs w:val="17"/>
        </w:rPr>
        <w:t xml:space="preserve">  Tiferes Yosef (Rosh Hashanah 16): </w:t>
      </w:r>
      <w:r>
        <w:rPr>
          <w:rFonts w:ascii="Times New Roman" w:cs="Times New Roman" w:eastAsia="Times New Roman" w:hAnsi="Times New Roman"/>
          <w:sz w:val="17"/>
          <w:szCs w:val="17"/>
        </w:rPr>
        <w:t xml:space="preserve">On Pesach the salvation came without any service on man's part, as it is written, "and you were naked and bare" — naked of commandments. Yet in truth Israel is not at ease with this, as stated in the Yerushalmi, "one who eats what is not his is ashamed to look at him"; therefore the Blessed One afterwards set it that a person should clarify himself, so that the service be called the toil of his own hands — and this is "bring the Omer before Me on Pesach."</w:t>
      </w:r>
    </w:p>
  </w:footnote>
  <w:footnote w:id="76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2:95a — </w:t>
      </w:r>
      <w:r>
        <w:rPr>
          <w:rFonts w:ascii="Times New Roman" w:cs="Times New Roman" w:eastAsia="Times New Roman" w:hAnsi="Times New Roman"/>
          <w:sz w:val="17"/>
          <w:szCs w:val="17"/>
        </w:rPr>
        <w:t xml:space="preserve">Who is the beautiful maiden who has no eyes, whose body is hidden and yet revealed? She comes forth in the morning and is concealed by day, and adorns herself with adornments that are not.</w:t>
      </w:r>
    </w:p>
  </w:footnote>
  <w:footnote w:id="76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Likutei Ma'amarim, festival discourses §16 (on the two Adars) — </w:t>
      </w:r>
      <w:r>
        <w:rPr>
          <w:rFonts w:ascii="Times New Roman" w:cs="Times New Roman" w:eastAsia="Times New Roman" w:hAnsi="Times New Roman"/>
          <w:sz w:val="17"/>
          <w:szCs w:val="17"/>
        </w:rPr>
        <w:t xml:space="preserve">This is yakar [precious], the letters of keri [a seminal emission] … That is, yakar is made from keri: for, as is known, the souls that go out through drops of keri are the most precious, and when they are absorbed into holiness, yakar is made of them. … [R. Akiva's] colleagues are the ten martyrs of the kingdom … who were the ten sparks of keri that went out from Joseph the righteous, as is known; and when they were rectified and precious souls were made of them, they attained "every precious thing" (Job 28:10), all the preciousness of wisdom and apprehension that can be attained in the world.</w:t>
      </w:r>
    </w:p>
  </w:footnote>
  <w:footnote w:id="76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an Israelite. R. Abba said: This is what people say — a myrtle that stands among thorns, its name is still myrtle and people call it myrtle.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76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17a — </w:t>
      </w:r>
      <w:r>
        <w:rPr>
          <w:rFonts w:ascii="Times New Roman" w:cs="Times New Roman" w:eastAsia="Times New Roman" w:hAnsi="Times New Roman"/>
          <w:sz w:val="17"/>
          <w:szCs w:val="17"/>
        </w:rPr>
        <w:t xml:space="preserve">After he had prayed, R. Alexandri would say: Master of the Universe, it is revealed and known before You that our will is to do Your will — and what prevents us? The yeast in the dough and subjection to the kingdoms. May it be Your will to deliver us from their hand, that we may return to perform the statutes of Your will with a whole heart.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what prevents us" — from doing Your will. "The yeast in the dough" — the evil inclination in our heart, which leavens us.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explains it after what Maimonides wrote in the Eight Chapters, that a man must keep to the middle path in his traits and his deeds. The evil inclination drives him to one extreme within what is permitted him — to be arrogant and to indulge in permitted desire — and is therefore likened to the leaven in the dough, which raises the dough and makes it more than its true measure; while subjection to the gentile kingdoms forces him to the opposite extreme, for they do not allow Israel to hold themselves up but abase them utterly and withhold from them every good, even what they need for the service of God. Thus "our will is to do Your will" — to walk the middle path — "and what prevents us?" These two, each pulling toward its own extreme; may it be Your will to subdue them before us and behind us, that is, both extremes, "that we may return" to walk in the middle.</w:t>
      </w:r>
      <w:r>
        <w:rPr>
          <w:rFonts w:ascii="Times New Roman" w:cs="Times New Roman" w:eastAsia="Times New Roman" w:hAnsi="Times New Roman"/>
          <w:b/>
          <w:bCs/>
          <w:i/>
          <w:iCs/>
          <w:sz w:val="17"/>
          <w:szCs w:val="17"/>
        </w:rPr>
        <w:t xml:space="preserve">  Rav Tzadok (Divrei Soferim 21): </w:t>
      </w:r>
      <w:r>
        <w:rPr>
          <w:rFonts w:ascii="Times New Roman" w:cs="Times New Roman" w:eastAsia="Times New Roman" w:hAnsi="Times New Roman"/>
          <w:sz w:val="17"/>
          <w:szCs w:val="17"/>
        </w:rPr>
        <w:t xml:space="preserve">In Israel a thought that is not for its own sake comes only from the [evil] inclination, which accustoms one to seek his own pleasure in everything, but the depths of the hearts of the children of Israel are solely for the sake of Heaven, as it says, "It is revealed and known that our will is to do Your will." Hence, when there is an actual deed, that suffices to join it to the will in the depths of the heart, and no account is taken of the thought of the "yeast in the dough" that confuses it.</w:t>
      </w:r>
      <w:r>
        <w:rPr>
          <w:rFonts w:ascii="Times New Roman" w:cs="Times New Roman" w:eastAsia="Times New Roman" w:hAnsi="Times New Roman"/>
          <w:b/>
          <w:bCs/>
          <w:i/>
          <w:iCs/>
          <w:sz w:val="17"/>
          <w:szCs w:val="17"/>
        </w:rPr>
        <w:t xml:space="preserve">  Rav Tzadok (Dover Tzedek, Miscellany 1): </w:t>
      </w:r>
      <w:r>
        <w:rPr>
          <w:rFonts w:ascii="Times New Roman" w:cs="Times New Roman" w:eastAsia="Times New Roman" w:hAnsi="Times New Roman"/>
          <w:sz w:val="17"/>
          <w:szCs w:val="17"/>
        </w:rPr>
        <w:t xml:space="preserve">The sign of the covenant testifies that the holy flesh of Israel does not desire evil, as it says, "It is revealed and known that our will … and who prevents us …": this depth of will stems from our father Abraham, while the Torah is the spice against the [evil] inclination and the Land of Israel is the opposite of subjugation to the kingdoms. "Our will," the depth of the will, is freedom from the evil inclination and from subjugation; hence no exile came from Abraham's side, and the sufferings come only from the side of the inclination and the subjugation.</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Though Israel sank in exile into the forty-nine gates of impurity, this was a clarification before Him who examines hearts of the difference between the nations' immersion, which stems from the essence of their hearts, and Israel's, which comes only from their being mixed among the nations, whereas in the essence of their hearts "it is revealed and known that our will is to do [Your will]." The essence of Israel's hearts is not immersed in impurity at all, and from this side comes the redemption from the nations.</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Even the wicked of Israel are all righteous, just as all Israel are called circumcised, even one actually uncircumcised; so one who is wicked in deed is so only from the side of the [evil] inclination and not from his heart, as it says, "It is revealed and known that our will …," and as the Rambam explains the reason for coercing [a husband] until he says "I want." Though he is called wicked for his actual sin, even the sinners of Israel are full of regret, and there is no wicked Jew who does not regret for some moment once the pleasure has passed and the inclination no longer incites him, because of the depth of good in the depths of his heart.</w:t>
      </w:r>
      <w:r>
        <w:rPr>
          <w:rFonts w:ascii="Times New Roman" w:cs="Times New Roman" w:eastAsia="Times New Roman" w:hAnsi="Times New Roman"/>
          <w:b/>
          <w:bCs/>
          <w:i/>
          <w:iCs/>
          <w:sz w:val="17"/>
          <w:szCs w:val="17"/>
        </w:rPr>
        <w:t xml:space="preserve">  Rav Tzadok (Pri Tzaddik, Shavuos 24): </w:t>
      </w:r>
      <w:r>
        <w:rPr>
          <w:rFonts w:ascii="Times New Roman" w:cs="Times New Roman" w:eastAsia="Times New Roman" w:hAnsi="Times New Roman"/>
          <w:sz w:val="17"/>
          <w:szCs w:val="17"/>
        </w:rPr>
        <w:t xml:space="preserve">On Atzeres, the time of accepting the yoke of Torah and mitzvos, there is a mitzvah to give pleasure to the body as well, for the yoke is felt mainly by the body, whereas as for the soul, "it is revealed and known that our will is to do Your will." By this we show that although for the body it is a yoke, it nevertheless rejoices in accepting the yoke of the kingdom of Heaven, of Torah and of mitzvos.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holiness of the name Israel at the root of every Jew cannot be uprooted, and even if he multiplies sins it is all from the side of the "yeast in the dough" and the "subjugation to the kingdoms" that surround the root of Judaism, as it says, "It is revealed and known that our will …" Therefore he is compared to a myrtle standing among reeds: the sins are only in the reeds surrounding the myrtle, but the essence of the myrtle has not changed.</w:t>
      </w:r>
      <w:r>
        <w:rPr>
          <w:rFonts w:ascii="Times New Roman" w:cs="Times New Roman" w:eastAsia="Times New Roman" w:hAnsi="Times New Roman"/>
          <w:b/>
          <w:bCs/>
          <w:i/>
          <w:iCs/>
          <w:sz w:val="17"/>
          <w:szCs w:val="17"/>
        </w:rPr>
        <w:t xml:space="preserve">  Rav Tzadok (Tzidkas HaTzaddik 263): </w:t>
      </w:r>
      <w:r>
        <w:rPr>
          <w:rFonts w:ascii="Times New Roman" w:cs="Times New Roman" w:eastAsia="Times New Roman" w:hAnsi="Times New Roman"/>
          <w:sz w:val="17"/>
          <w:szCs w:val="17"/>
        </w:rPr>
        <w:t xml:space="preserve">The reason the Holy One, blessed be He, does not join an evil thought to the deed is that in truth "the hidden things belong to the Lord our God" and "the Lord's portion is His people," as it says, "It is revealed and known … and who prevents us …"; but in idolatry, where one denies [God], God forbid, even an evil thought is joined [to the deed].</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the depths of the heart "it is revealed and known that our will is to do Your will — and who prevents us …": even the hindrances in a heart that inclines to evil lie only in the revealed part of the heart, from the "yeast in the dough" that sits at the openings of the heart and the "subjugation to the kingdoms" — the thorns that surround the rose and clothe it, one from without and the other from within. But it is all only a garment and not the essence, which is the depth of his heart, where his essential vitality cleaves to the Blessed One.</w:t>
      </w:r>
    </w:p>
  </w:footnote>
  <w:footnote w:id="76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Mishneh Torah, Divorce 2:20 — </w:t>
      </w:r>
      <w:r>
        <w:rPr>
          <w:rFonts w:ascii="Times New Roman" w:cs="Times New Roman" w:eastAsia="Times New Roman" w:hAnsi="Times New Roman"/>
          <w:sz w:val="17"/>
          <w:szCs w:val="17"/>
        </w:rPr>
        <w:t xml:space="preserve">And why is this bill of divorce not void, seeing that he was coerced, whether by gentiles or by Jews? Because we call a man coerced only when he is pressed and forced to do a thing that the Torah does not obligate him to do — for instance, one who was beaten until he sold or until he gave. But one whose evil impulse has overpowered him to annul a commandment or to commit a transgression, and who was beaten until he did the thing he is obligated to do, or until he kept away from the thing forbidden to him — this man is not coerced by another; rather he coerced himself by his own evil intent. Therefore, as for this man who does not wish to divorce: since he wishes to be of Israel, and wishes to perform all the commandments and to keep far from the transgressions, and it is only his impulse that overpowered him — once he has been beaten until his impulse is weakened and he says "I consent," he has already divorced willingly.</w:t>
      </w:r>
      <w:r>
        <w:rPr>
          <w:rFonts w:ascii="Times New Roman" w:cs="Times New Roman" w:eastAsia="Times New Roman" w:hAnsi="Times New Roman"/>
          <w:b/>
          <w:bCs/>
          <w:i/>
          <w:iCs/>
          <w:sz w:val="17"/>
          <w:szCs w:val="17"/>
        </w:rPr>
        <w:t xml:space="preserve">  Rav Tzadok (Divrei Soferim 21): </w:t>
      </w:r>
      <w:r>
        <w:rPr>
          <w:rFonts w:ascii="Times New Roman" w:cs="Times New Roman" w:eastAsia="Times New Roman" w:hAnsi="Times New Roman"/>
          <w:sz w:val="17"/>
          <w:szCs w:val="17"/>
        </w:rPr>
        <w:t xml:space="preserve">This follows the Rambam's reason for "they coerce him until he says, 'I am willing'": in the depths of the heart everyone wishes to heed the words of the Sages and only the leaven in the dough holds him back, so once he has been beaten and his inclination has weakened until he also says with his mouth, "I am willing," it suffices. So too, intention not for the sake of Heaven in a Jew comes only from the inclination, which accustoms him to seek his own benefit in everything, whereas the depths of the heart of the children of Israel are solely for the sake of Heaven.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That the name Israel can never be uprooted from a Jew seems to take away his free choice; this is the mountain held over them at Sinai, that he will be Israel against his will. But when they accepted [the Torah] again in the days of Ahasuerus it was clarified that this is not coercion, for at his root he truly chooses the Blessed One of his own will; as the Rambam wrote on the reason for "they coerce him until he says, 'I am willing,'" even if he is wicked and unwilling to accept the words of the Sages, his true will is not so.</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"All Israel have a share in the World to Come" includes even the wicked of Israel, for all are called righteous, just as all Israel are called circumcised even one who is in fact uncircumcised. One who is wicked in deed is so only because of the evil inclination and not from his heart, as it says, "It is revealed and known before You that our will [is to do Your will]," and as is known from the Rambam's words on the reason for "they coerce him until he says, 'I am willing.'"</w:t>
      </w:r>
      <w:r>
        <w:rPr>
          <w:rFonts w:ascii="Times New Roman" w:cs="Times New Roman" w:eastAsia="Times New Roman" w:hAnsi="Times New Roman"/>
          <w:b/>
          <w:bCs/>
          <w:i/>
          <w:iCs/>
          <w:sz w:val="17"/>
          <w:szCs w:val="17"/>
        </w:rPr>
        <w:t xml:space="preserve">  Rav Tzadok (Ohr Zarua LaTzaddik, The Egyptian Exile 3): </w:t>
      </w:r>
      <w:r>
        <w:rPr>
          <w:rFonts w:ascii="Times New Roman" w:cs="Times New Roman" w:eastAsia="Times New Roman" w:hAnsi="Times New Roman"/>
          <w:sz w:val="17"/>
          <w:szCs w:val="17"/>
        </w:rPr>
        <w:t xml:space="preserve">There was a "great protest" against the Torah [since it was accepted under coercion] until they accepted it again in the days of Ahasuerus, when the Blessed One clarified that the point of the heart is truly good; consequently there is no "great protest," as is known from the Rambam's words on the reason for "they coerce until he says, 'I am willing'": since in truth he wants it, it is not called duress, and so they were already acquired as a people and for eternal life.</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Even the wicked and the sinners of Israel have this: although they sin through the incitement of the inclination, the leaven in the dough, in their true will there is this point, that they can abandon all the desires of this world for the will of the Blessed One. That is why "they coerce until he says, 'I am willing'" is effective, as is known from the Rambam's reason; and this is an inheritance from our father Isaac.</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Therefore, although he has sinned, he is still Israel in every respect, for all of it comes only from the leaven in the dough and not from the truth of the point of the heart, as is known from the Rambam's words on the reason for "they coerce until he says, 'I am willing,'" which holds even for one who apostatizes from the whole Torah out of spite. This stems from the root of Jewish holiness that was fixed as a lasting acquisition in the heart of all Israel at the giving of the Torah.</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holiness of the name Israel cannot be uprooted from a Jew however many his sins: even when he multiplies sins, it all comes from the leaven in the dough and the subjugation of the kingdoms that surround the root of Jewishness, as it says, "It is revealed and known before You that our will...," and similarly in the Rambam on the reason for "they coerce until he says, 'I am willing.'" Therefore [the Sages] compared [the sinner of Israel] to a myrtle standing among reeds: the sins are only in the reeds surrounding the myrtle, while the myrtle itself has not changed.</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As is known from the Rambam's words on the reason for "they coerce him until he says, 'I am willing,'" what in the heart is unwilling is so only because of the evil inclination. On this it says, "The lips of the righteous know what is acceptable [ratzon]," and I received the interpretation that even when one sees that his heart's will is not yet in it, speaking good with the mouth, which is called "the lips of the righteous," helps to teach and to draw the will into the heart as well.</w:t>
      </w:r>
      <w:r>
        <w:rPr>
          <w:rFonts w:ascii="Times New Roman" w:cs="Times New Roman" w:eastAsia="Times New Roman" w:hAnsi="Times New Roman"/>
          <w:b/>
          <w:bCs/>
          <w:i/>
          <w:iCs/>
          <w:sz w:val="17"/>
          <w:szCs w:val="17"/>
        </w:rPr>
        <w:t xml:space="preserve">  Mei HaShiloach (vol. I, Mishlei 10): </w:t>
      </w:r>
      <w:r>
        <w:rPr>
          <w:rFonts w:ascii="Times New Roman" w:cs="Times New Roman" w:eastAsia="Times New Roman" w:hAnsi="Times New Roman"/>
          <w:sz w:val="17"/>
          <w:szCs w:val="17"/>
        </w:rPr>
        <w:t xml:space="preserve">"The lips of the righteous know what is acceptable [ratzon]": as the Sages said, "they coerce him until he says, 'I am willing,'" that is, through his speech he brings the will into his heart as well. What he says with his lips while his heart is not yet clarified helps him to clarify his heart toward the will wholeheartedly: for instance, when anger at his fellow sprouts in his heart, his counsel is first to speak kindly to his fellow even if not wholeheartedly, and by this he gradually brings love into his heart in place of hatred.</w:t>
      </w:r>
      <w:r>
        <w:rPr>
          <w:rFonts w:ascii="Times New Roman" w:cs="Times New Roman" w:eastAsia="Times New Roman" w:hAnsi="Times New Roman"/>
          <w:b/>
          <w:bCs/>
          <w:i/>
          <w:iCs/>
          <w:sz w:val="17"/>
          <w:szCs w:val="17"/>
        </w:rPr>
        <w:t xml:space="preserve">  Beis Yaakov (Lech Lecha 57): </w:t>
      </w:r>
      <w:r>
        <w:rPr>
          <w:rFonts w:ascii="Times New Roman" w:cs="Times New Roman" w:eastAsia="Times New Roman" w:hAnsi="Times New Roman"/>
          <w:sz w:val="17"/>
          <w:szCs w:val="17"/>
        </w:rPr>
        <w:t xml:space="preserve">When a person shortchanges himself in divine service, this is "the buyer was defrauded," and a buyer defrauded by less than a sixth is like what the Talmud says, "they coerce him until he says, 'I am willing'": in truth the depth of the heart of Israel is drawn after the will of the Blessed One, but on the outer garment there are impediments that keep him from serving God, and he is shortchanged by them. Yet this is only less than a sixth, which is wholly waived [and the sale stands].</w:t>
      </w:r>
    </w:p>
  </w:footnote>
  <w:footnote w:id="77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Avot 5:19 — </w:t>
      </w:r>
      <w:r>
        <w:rPr>
          <w:rFonts w:ascii="Times New Roman" w:cs="Times New Roman" w:eastAsia="Times New Roman" w:hAnsi="Times New Roman"/>
          <w:sz w:val="17"/>
          <w:szCs w:val="17"/>
        </w:rPr>
        <w:t xml:space="preserve">Whoever possesses these three traits is among the disciples of Avraham our father, and whoever possesses three other traits is among the disciples of Bilam the wicked. A generous eye, a humble spirit and a modest soul — the disciples of Avraham our father. A grudging eye, an arrogant spirit and a greedy soul — the disciples of Bilam the wicked. What is the difference between them? The disciples of Avraham our father eat in this world and inherit the World to Come; but the disciples of Bilam the wicked inherit Gehinnom and descend to the pit of destruction.</w:t>
      </w:r>
      <w:r>
        <w:rPr>
          <w:rFonts w:ascii="Times New Roman" w:cs="Times New Roman" w:eastAsia="Times New Roman" w:hAnsi="Times New Roman"/>
          <w:b/>
          <w:bCs/>
          <w:i/>
          <w:iCs/>
          <w:sz w:val="17"/>
          <w:szCs w:val="17"/>
        </w:rPr>
        <w:t xml:space="preserve">  Rav Tzadok (Dover Tzedek, Miscellany 4:18): </w:t>
      </w:r>
      <w:r>
        <w:rPr>
          <w:rFonts w:ascii="Times New Roman" w:cs="Times New Roman" w:eastAsia="Times New Roman" w:hAnsi="Times New Roman"/>
          <w:sz w:val="17"/>
          <w:szCs w:val="17"/>
        </w:rPr>
        <w:t xml:space="preserve">As is known on the Sages' saying, "What is [the difference] between the disciples of Abraham our father and the disciples of Bilam the wicked": the main recognition lies in the spreading-forth that issues from a person, for the branch testifies about the root that it is entirely so. And since the Yesod is the foundation of the whole building, and when the foundation is destroyed the building falls, the main distinction lies in the Yesod.</w:t>
      </w:r>
      <w:r>
        <w:rPr>
          <w:rFonts w:ascii="Times New Roman" w:cs="Times New Roman" w:eastAsia="Times New Roman" w:hAnsi="Times New Roman"/>
          <w:b/>
          <w:bCs/>
          <w:i/>
          <w:iCs/>
          <w:sz w:val="17"/>
          <w:szCs w:val="17"/>
        </w:rPr>
        <w:t xml:space="preserve">  Rav Tzadok (Likutei Ma'amarim, on Samson 20): </w:t>
      </w:r>
      <w:r>
        <w:rPr>
          <w:rFonts w:ascii="Times New Roman" w:cs="Times New Roman" w:eastAsia="Times New Roman" w:hAnsi="Times New Roman"/>
          <w:sz w:val="17"/>
          <w:szCs w:val="17"/>
        </w:rPr>
        <w:t xml:space="preserve">This is like what is stated in Avot, "What is [the difference] between the disciples of Abraham our father and the disciples of Bilam the wicked": the recognition lies in the disciples, and likewise in the children. For in deed even Esau spreads out his hooves like a swine so as to appear good, though the depth of his beginning is wholly evil, while in Israel it is the reverse, for even one who has sinned, the depth of his beginning cleaves to the good; and the recognition is in the children and disciples, in whom the depth of the father's beginning is revealed.</w:t>
      </w:r>
    </w:p>
  </w:footnote>
  <w:footnote w:id="77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15a — </w:t>
      </w:r>
      <w:r>
        <w:rPr>
          <w:rFonts w:ascii="Times New Roman" w:cs="Times New Roman" w:eastAsia="Times New Roman" w:hAnsi="Times New Roman"/>
          <w:sz w:val="17"/>
          <w:szCs w:val="17"/>
        </w:rPr>
        <w:t xml:space="preserve">David wrote the book of Psalms by means of ten elders. But let it count Ethan the Ezrahite as well! Rav said: Ethan the Ezrahite — this is Abraham. Here it is written "Ethan the Ezrahite," and there it is written, "Who roused up one from the east, whom righteousness meets at every step."</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Rashi rejects the variant in which the Gemara answers that the Ethan the Ezrahite counted in the baraita is Jacob — "we do not have this reading." According to another version, the baraita above counts both Abraham and Ethan the Ezrahite among the ten elders and does not count Asaph, since it holds that Asaph was one of the three sons of Korah.</w:t>
      </w:r>
      <w:r>
        <w:rPr>
          <w:rFonts w:ascii="Times New Roman" w:cs="Times New Roman" w:eastAsia="Times New Roman" w:hAnsi="Times New Roman"/>
          <w:b/>
          <w:bCs/>
          <w:i/>
          <w:iCs/>
          <w:sz w:val="17"/>
          <w:szCs w:val="17"/>
        </w:rPr>
        <w:t xml:space="preserve">  Tosafos (s.v. "and by Solomon and by the sons of Korah"): </w:t>
      </w:r>
      <w:r>
        <w:rPr>
          <w:rFonts w:ascii="Times New Roman" w:cs="Times New Roman" w:eastAsia="Times New Roman" w:hAnsi="Times New Roman"/>
          <w:sz w:val="17"/>
          <w:szCs w:val="17"/>
        </w:rPr>
        <w:t xml:space="preserve">Some texts count Abraham and Ethan the Ezrahite as two separate men among the ten, and accordingly read the Gemara here as answering that the Ethan the Ezrahite of the list is Jacob. Tosafot objects to that reading: if Ethan the Ezrahite is not Abraham, we have no source at all that David composed the book of Psalms by means of Abraham.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verse "Who roused up one from the east" is expounded of Abraham in chapter Ḥelek; but from that exposition alone one might equally say that Heman the Ezrahite is Abraham. Rav must therefore have relied on the word "Ethan" itself, which is expounded elsewhere of the patriarchs — "the month of Ethanim" being the month in which the mighty ones [eitanim] of the world were born. That it is Abraham in particular, and not Isaac or Jacob, follows from "Ezrahite," from the east [mizraḥ].</w:t>
      </w:r>
      <w:r>
        <w:rPr>
          <w:rFonts w:ascii="Times New Roman" w:cs="Times New Roman" w:eastAsia="Times New Roman" w:hAnsi="Times New Roman"/>
          <w:b/>
          <w:bCs/>
          <w:i/>
          <w:iCs/>
          <w:sz w:val="17"/>
          <w:szCs w:val="17"/>
        </w:rPr>
        <w:t xml:space="preserve">  Rav Tzadok (Pri Tzaddik, Vayeira 9): </w:t>
      </w:r>
      <w:r>
        <w:rPr>
          <w:rFonts w:ascii="Times New Roman" w:cs="Times New Roman" w:eastAsia="Times New Roman" w:hAnsi="Times New Roman"/>
          <w:sz w:val="17"/>
          <w:szCs w:val="17"/>
        </w:rPr>
        <w:t xml:space="preserve">Abraham merited to be a citizen [ezrach] in Israel, for he is called "Ethan the Ezrahite," as stated in Bava Basra, and he is called Israel, as stated in Bereishis Rabbah; he was the root of Israel, the first father.</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Once Jacob was clarified as the Lord's portion, his "bed" complete, Abraham and Isaac too were called fathers only of the seed of Jacob, and even Abraham is called Israel, as the Sages said that he is called "Ezrahite" because he merited to be a citizen [ezrach] in Israel.</w:t>
      </w:r>
    </w:p>
  </w:footnote>
  <w:footnote w:id="77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63:3 — </w:t>
      </w:r>
      <w:r>
        <w:rPr>
          <w:rFonts w:ascii="Times New Roman" w:cs="Times New Roman" w:eastAsia="Times New Roman" w:hAnsi="Times New Roman"/>
          <w:sz w:val="17"/>
          <w:szCs w:val="17"/>
        </w:rPr>
        <w:t xml:space="preserve">Abram was called Abraham. Isaac was called Abraham, as it is stated: “These are the generations of Isaac son of Abraham; Abraham.” Jacob’s name was called Israel, as it is written: “No longer shall your name be called Jacob, but Israel.” Isaac’s name was called Israel, as it is written: “These are the names of the children of Israel who came to Egypt, with Jacob.” Abraham was called Israel. R. Natan said: This is a deep matter — “And the dwelling of the children of Israel who dwelt in Egypt” and in the land of Canaan and in the land of Goshen “was four hundred and thirty years.”</w:t>
      </w:r>
    </w:p>
  </w:footnote>
  <w:footnote w:id="77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14:5 — </w:t>
      </w:r>
      <w:r>
        <w:rPr>
          <w:rFonts w:ascii="Times New Roman" w:cs="Times New Roman" w:eastAsia="Times New Roman" w:hAnsi="Times New Roman"/>
          <w:sz w:val="17"/>
          <w:szCs w:val="17"/>
        </w:rPr>
        <w:t xml:space="preserve">“When a woman conceives” — this is what is written, “Behold, in iniquity was I formed.” R. Acha said: Even the most pious of the pious cannot be free of some measure of transgression in this matter.</w:t>
      </w:r>
      <w:r>
        <w:rPr>
          <w:rFonts w:ascii="Times New Roman" w:cs="Times New Roman" w:eastAsia="Times New Roman" w:hAnsi="Times New Roman"/>
          <w:b/>
          <w:bCs/>
          <w:i/>
          <w:iCs/>
          <w:sz w:val="17"/>
          <w:szCs w:val="17"/>
        </w:rPr>
        <w:t xml:space="preserve">  Rav Tzadok (Dover Tzedek, Miscellany 4:10): </w:t>
      </w:r>
      <w:r>
        <w:rPr>
          <w:rFonts w:ascii="Times New Roman" w:cs="Times New Roman" w:eastAsia="Times New Roman" w:hAnsi="Times New Roman"/>
          <w:sz w:val="17"/>
          <w:szCs w:val="17"/>
        </w:rPr>
        <w:t xml:space="preserve">The meaning of "the counsel of the serpent" is learned from Jesse, who is counted among the four who died through it, and of whom the Sages said, on "in iniquity was I formed," "even the most pious of the pious…". In Elijah, who did not die, even the serpent's counsel was rectified, and he, the angel of the covenant, testifies concerning birth that it is not, Heaven forbid, in iniquity, but that all are holy from the womb.</w:t>
      </w:r>
      <w:r>
        <w:rPr>
          <w:rFonts w:ascii="Times New Roman" w:cs="Times New Roman" w:eastAsia="Times New Roman" w:hAnsi="Times New Roman"/>
          <w:b/>
          <w:bCs/>
          <w:i/>
          <w:iCs/>
          <w:sz w:val="17"/>
          <w:szCs w:val="17"/>
        </w:rPr>
        <w:t xml:space="preserve">  Rav Tzadok (Es HaOchel 12): </w:t>
      </w:r>
      <w:r>
        <w:rPr>
          <w:rFonts w:ascii="Times New Roman" w:cs="Times New Roman" w:eastAsia="Times New Roman" w:hAnsi="Times New Roman"/>
          <w:sz w:val="17"/>
          <w:szCs w:val="17"/>
        </w:rPr>
        <w:t xml:space="preserve">Death still comes through the counsel of the serpent, that is, the filth the serpent cast [into Eve], and that filth is the desire for lewdness, about which the Sages said of Jesse, one of the four who died through the serpent's counsel, "even the most pious of the pious…". Only Israel, who stood at Mount Sinai, had their filth cease, and then they were truly free of the evil inclination.</w:t>
      </w:r>
      <w:r>
        <w:rPr>
          <w:rFonts w:ascii="Times New Roman" w:cs="Times New Roman" w:eastAsia="Times New Roman" w:hAnsi="Times New Roman"/>
          <w:b/>
          <w:bCs/>
          <w:i/>
          <w:iCs/>
          <w:sz w:val="17"/>
          <w:szCs w:val="17"/>
        </w:rPr>
        <w:t xml:space="preserve">  Rav Tzadok (Likutei Ma'amarim, on Samson 19): </w:t>
      </w:r>
      <w:r>
        <w:rPr>
          <w:rFonts w:ascii="Times New Roman" w:cs="Times New Roman" w:eastAsia="Times New Roman" w:hAnsi="Times New Roman"/>
          <w:sz w:val="17"/>
          <w:szCs w:val="17"/>
        </w:rPr>
        <w:t xml:space="preserve">The seminal drop is drawn from the brain, but because it comes with the desire of this world, as the Sages said, "even the most pious of the pious…", it imparts impurity; yet the Holy One, blessed be He, brings forth the pure from the impure, for a child is formed from it.</w:t>
      </w:r>
      <w:r>
        <w:rPr>
          <w:rFonts w:ascii="Times New Roman" w:cs="Times New Roman" w:eastAsia="Times New Roman" w:hAnsi="Times New Roman"/>
          <w:b/>
          <w:bCs/>
          <w:i/>
          <w:iCs/>
          <w:sz w:val="17"/>
          <w:szCs w:val="17"/>
        </w:rPr>
        <w:t xml:space="preserve">  Rav Tzadok (Machshavos Charutz 16): </w:t>
      </w:r>
      <w:r>
        <w:rPr>
          <w:rFonts w:ascii="Times New Roman" w:cs="Times New Roman" w:eastAsia="Times New Roman" w:hAnsi="Times New Roman"/>
          <w:sz w:val="17"/>
          <w:szCs w:val="17"/>
        </w:rPr>
        <w:t xml:space="preserve">The beginning [of a fall] is in matters of desire, where everyone is in any case somewhat lax about complete holiness like that of Jacob our father, who intended only to raise offspring and was aroused only for the sake of the mitzvah and of Heaven; not every person merits this, as the Sages said on "in iniquity," "even the most pious of the pious…". This comes from laxity in the service of the Blessed One and in bringing the holiness of the words of Torah into one's heart, for one whose thought cleaves to the love of Torah will let no desire for anything else enter him.</w:t>
      </w:r>
      <w:r>
        <w:rPr>
          <w:rFonts w:ascii="Times New Roman" w:cs="Times New Roman" w:eastAsia="Times New Roman" w:hAnsi="Times New Roman"/>
          <w:b/>
          <w:bCs/>
          <w:i/>
          <w:iCs/>
          <w:sz w:val="17"/>
          <w:szCs w:val="17"/>
        </w:rPr>
        <w:t xml:space="preserve">  Rav Tzadok (Ohr Zarua LaTzaddik, The Egyptian Exile 1): </w:t>
      </w:r>
      <w:r>
        <w:rPr>
          <w:rFonts w:ascii="Times New Roman" w:cs="Times New Roman" w:eastAsia="Times New Roman" w:hAnsi="Times New Roman"/>
          <w:sz w:val="17"/>
          <w:szCs w:val="17"/>
        </w:rPr>
        <w:t xml:space="preserve">On "in iniquity was I formed," with "iniquity" written full, the Midrash says that even the most pious of the pious intends only his own pleasure; this is Jesse, the father of David, and this is the counsel of the serpent, a deficiency in the birth of everyone born of woman, of the offspring of Eve, against which no effort avails, even for the most pious of the pious. Only, as the Sages said, "Who purifies you? The Holy One, blessed be He": the purification from this is His, for He testifies that this desire of Israel is clean and pure.</w:t>
      </w:r>
      <w:r>
        <w:rPr>
          <w:rFonts w:ascii="Times New Roman" w:cs="Times New Roman" w:eastAsia="Times New Roman" w:hAnsi="Times New Roman"/>
          <w:b/>
          <w:bCs/>
          <w:i/>
          <w:iCs/>
          <w:sz w:val="17"/>
          <w:szCs w:val="17"/>
        </w:rPr>
        <w:t xml:space="preserve">  Rav Tzadok (Pri Tzaddik, Tazria 5): </w:t>
      </w:r>
      <w:r>
        <w:rPr>
          <w:rFonts w:ascii="Times New Roman" w:cs="Times New Roman" w:eastAsia="Times New Roman" w:hAnsi="Times New Roman"/>
          <w:sz w:val="17"/>
          <w:szCs w:val="17"/>
        </w:rPr>
        <w:t xml:space="preserve">The impurity of childbirth applies even when a woman bears a righteous one, even the Messiah, and its reason is the Midrash on "Behold, in iniquity was I formed": R. Acha says, "even the most pious of the pious… did my father Jesse intend to bring me into being? Surely he intended only his own pleasure." This was said of Jesse, who died through the counsel of the serpent, and the serpent's counsel is what the serpent instilled in man, that he should feel his own pleasure; from this sprang the impurity of the menstruant and the seven-day impurity of childbirth.</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Jesse, who died through the counsel of the serpent, was clarified through the birth of David, who applied to himself "Behold, in iniquity was I formed," which the Sages expounded from "iniquity" being written full: "even the most pious of the pious…". As is known from the Arizal, wherever letters of the Divine Name are added they indicate added holiness, and vav is the letter of truth; for desire is called falsehood, being a pleasure of the moment, whereas the desire of Israel, who cleave to the living God, endures as they do, for all their powers cleave to holiness.</w:t>
      </w:r>
      <w:r>
        <w:rPr>
          <w:rFonts w:ascii="Times New Roman" w:cs="Times New Roman" w:eastAsia="Times New Roman" w:hAnsi="Times New Roman"/>
          <w:b/>
          <w:bCs/>
          <w:i/>
          <w:iCs/>
          <w:sz w:val="17"/>
          <w:szCs w:val="17"/>
        </w:rPr>
        <w:t xml:space="preserve">  Rav Tzadok (Tzidkas HaTzaddik 147): </w:t>
      </w:r>
      <w:r>
        <w:rPr>
          <w:rFonts w:ascii="Times New Roman" w:cs="Times New Roman" w:eastAsia="Times New Roman" w:hAnsi="Times New Roman"/>
          <w:sz w:val="17"/>
          <w:szCs w:val="17"/>
        </w:rPr>
        <w:t xml:space="preserve">Only the Unique One of the world can bring forth the pure from the impure, for in this desire lies the source of the deficiencies that come from the serpent, as the Sages said on "in iniquity" [written full], and that is Jesse, who died through the counsel of the serpent. Man's root is in truth impure, as it is written, "in iniquity was I formed," yet there is holiness and purity in it as well; Balaam, being of an evil root, did not believe this, for he did not know that there could be holiness here too.</w:t>
      </w:r>
    </w:p>
  </w:footnote>
  <w:footnote w:id="77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Proverbs 27:4 — </w:t>
      </w:r>
      <w:r>
        <w:rPr>
          <w:rFonts w:ascii="Times New Roman" w:cs="Times New Roman" w:eastAsia="Times New Roman" w:hAnsi="Times New Roman"/>
          <w:sz w:val="17"/>
          <w:szCs w:val="17"/>
        </w:rPr>
        <w:t xml:space="preserve">Wrath is cruel and anger overwhelming, but who can stand before jealousy?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“But who can stand before jealousy” — who can stand before the jealousy of Him who is jealous and vengeful?</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Fury brings a man to cruelty, and anger incites him to sweep away and destroy; but before a jealous man, who can stand and endure? For jealousy is harsher still than fury and anger, since the jealous man will choose the evil that falls upon his fellow as well over the good that would come to himself and his fellow alike.</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“Fury” is inward anger, in which a man nurses hatred in his heart, and “anger” is outward anger. There is anger without inward fury, and it has sweeping force, since in his anger he sweeps on and chastises, but not cruelty; and there is fury without anger, which has cruelty but no sweeping force, since he does not punish now. But jealousy, when a man is zealous for his honor that has been profaned, has both cruelty and sweeping force, for the jealous man avenges himself at once.</w:t>
      </w:r>
      <w:r>
        <w:rPr>
          <w:rFonts w:ascii="Times New Roman" w:cs="Times New Roman" w:eastAsia="Times New Roman" w:hAnsi="Times New Roman"/>
          <w:b/>
          <w:bCs/>
          <w:i/>
          <w:iCs/>
          <w:sz w:val="17"/>
          <w:szCs w:val="17"/>
        </w:rPr>
        <w:t xml:space="preserve">  Rav Tzadok (Tzidkas HaTzaddik 233): </w:t>
      </w:r>
      <w:r>
        <w:rPr>
          <w:rFonts w:ascii="Times New Roman" w:cs="Times New Roman" w:eastAsia="Times New Roman" w:hAnsi="Times New Roman"/>
          <w:sz w:val="17"/>
          <w:szCs w:val="17"/>
        </w:rPr>
        <w:t xml:space="preserve">There is hardly a person entirely free of these three, jealousy, desire, and honor: as it says, "who can stand before jealousy?"; of desire the Sages said, "even the most pious of the pious…"; and needless to say honor, which includes both. Jealousy is the worst of them all and the root of the serpent, and corresponding to it is the leper, who is sent outside the camp of Israel.</w:t>
      </w:r>
    </w:p>
  </w:footnote>
  <w:footnote w:id="77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92a — </w:t>
      </w:r>
      <w:r>
        <w:rPr>
          <w:rFonts w:ascii="Times New Roman" w:cs="Times New Roman" w:eastAsia="Times New Roman" w:hAnsi="Times New Roman"/>
          <w:sz w:val="17"/>
          <w:szCs w:val="17"/>
        </w:rPr>
        <w:t xml:space="preserve">And let us derive it from Moses. Perhaps Moses was different, for the Master said: The Divine Presence rests only upon one who is wise, mighty, wealthy, and of tall stature.</w:t>
      </w:r>
      <w:r>
        <w:rPr>
          <w:rFonts w:ascii="Times New Roman" w:cs="Times New Roman" w:eastAsia="Times New Roman" w:hAnsi="Times New Roman"/>
          <w:b/>
          <w:bCs/>
          <w:i/>
          <w:iCs/>
          <w:sz w:val="17"/>
          <w:szCs w:val="17"/>
        </w:rPr>
        <w:t xml:space="preserve">  Maharal (Chiddushei Aggados, Shabbos 92a): </w:t>
      </w:r>
      <w:r>
        <w:rPr>
          <w:rFonts w:ascii="Times New Roman" w:cs="Times New Roman" w:eastAsia="Times New Roman" w:hAnsi="Times New Roman"/>
          <w:sz w:val="17"/>
          <w:szCs w:val="17"/>
        </w:rPr>
        <w:t xml:space="preserve">This matter is self-evident: it is not fitting for the Divine Presence to rest upon anything deficient; therefore all of these [qualities] are required, so that the person be whole, and then it is possible for the Divine Presence to rest upon him.</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"Prophecy rests only upon one who is wise, mighty and wealthy" means completeness in the three faculties of man. Wise in the brain; mighty in the strength of the heart, as in "Who is mighty? One who conquers his inclination," which comes through the fear of Heaven that restrains his spirit, the inclination dwelling in the heart; and wealthy in deeds, as in "Who is wealthy? One who is happy with his portion," for the completeness of deeds is in the hand of the Omnipresent, so one should not seek great things but be content with what the Lord has allotted him.</w:t>
      </w:r>
      <w:r>
        <w:rPr>
          <w:rFonts w:ascii="Times New Roman" w:cs="Times New Roman" w:eastAsia="Times New Roman" w:hAnsi="Times New Roman"/>
          <w:b/>
          <w:bCs/>
          <w:i/>
          <w:iCs/>
          <w:sz w:val="17"/>
          <w:szCs w:val="17"/>
        </w:rPr>
        <w:t xml:space="preserve">  Rav Tzadok (Kometz HaMinchah, part I 8): </w:t>
      </w:r>
      <w:r>
        <w:rPr>
          <w:rFonts w:ascii="Times New Roman" w:cs="Times New Roman" w:eastAsia="Times New Roman" w:hAnsi="Times New Roman"/>
          <w:sz w:val="17"/>
          <w:szCs w:val="17"/>
        </w:rPr>
        <w:t xml:space="preserve">The essence of man is the soul, the body is his possession, lesser possessions are his money and property, and lesser still his friends and companions, and all of them require completeness: this is "Who is wise … mighty … wealthy … honored," the completeness of the four parts of man. But of prophecy the Sages said "upon one who is wise, mighty and wealthy," the completeness of the three, for [completeness] between a man and his fellow does not apply to a prophet, who is set apart from them; the early authorities placed him as an intermediate between man and angel.</w:t>
      </w:r>
      <w:r>
        <w:rPr>
          <w:rFonts w:ascii="Times New Roman" w:cs="Times New Roman" w:eastAsia="Times New Roman" w:hAnsi="Times New Roman"/>
          <w:b/>
          <w:bCs/>
          <w:i/>
          <w:iCs/>
          <w:sz w:val="17"/>
          <w:szCs w:val="17"/>
        </w:rPr>
        <w:t xml:space="preserve">  Rav Tzadok (Sefer HaZichronos 16): </w:t>
      </w:r>
      <w:r>
        <w:rPr>
          <w:rFonts w:ascii="Times New Roman" w:cs="Times New Roman" w:eastAsia="Times New Roman" w:hAnsi="Times New Roman"/>
          <w:sz w:val="17"/>
          <w:szCs w:val="17"/>
        </w:rPr>
        <w:t xml:space="preserve">Purification of the heart alone is the main condition of prophecy, while wisdom is an ancillary matter: from the Sages' words, "Prophecy rests only upon one who is wise etc.," it is evident that wisdom is not what brings about prophecy but only an ancillary condition for the prophet, like might and wealth. The essence of prophecy, seeing the truth as it is with the eye of the intellect, comes only through purity of the heart.</w:t>
      </w:r>
      <w:r>
        <w:rPr>
          <w:rFonts w:ascii="Times New Roman" w:cs="Times New Roman" w:eastAsia="Times New Roman" w:hAnsi="Times New Roman"/>
          <w:b/>
          <w:bCs/>
          <w:i/>
          <w:iCs/>
          <w:sz w:val="17"/>
          <w:szCs w:val="17"/>
        </w:rPr>
        <w:t xml:space="preserve">  Beis Yaakov (Chayei Sarah 38): </w:t>
      </w:r>
      <w:r>
        <w:rPr>
          <w:rFonts w:ascii="Times New Roman" w:cs="Times New Roman" w:eastAsia="Times New Roman" w:hAnsi="Times New Roman"/>
          <w:sz w:val="17"/>
          <w:szCs w:val="17"/>
        </w:rPr>
        <w:t xml:space="preserve">A person must guard the vessels of the body so that they are healthy and strong, and then he will grow wise and succeed in words of Torah, as the Talmud says, "The Divine Presence rests only upon one who is wise, mighty and wealthy"; for the Blessed One so ordained that through these vessels a person can receive words of Torah. For if a human soul is reincarnated in a beast or an animal, the human soul too is considered like a beast and has no stature.</w:t>
      </w:r>
    </w:p>
  </w:footnote>
  <w:footnote w:id="77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Likutei Ma'amarim, p. 223 (on Samson) — </w:t>
      </w:r>
      <w:r>
        <w:rPr>
          <w:rFonts w:ascii="Times New Roman" w:cs="Times New Roman" w:eastAsia="Times New Roman" w:hAnsi="Times New Roman"/>
          <w:sz w:val="17"/>
          <w:szCs w:val="17"/>
        </w:rPr>
        <w:t xml:space="preserve">This is in the way of what is taught (Avos, ch. 5): “What is the difference between the disciples of our father Abraham and the disciples of the wicked Balaam?” — for the recognition lies in the disciples, and likewise in the children. In deed, Esau too spreads out his hooves like the swine; and Amalek is called “the first of the nations” because only the depth of his beginning is evil: he can spread out his hooves through all nine levels by which the depth of the beginning of thought unfolds, so as to appear good as well, yet the depth of his beginning is wholly evil, and so he is wholly evil. With Israel it is the reverse: “though he has sinned, he is Israel” — learned from Achan, of whom the Sages said (Sanhedrin 44a) that he denied the entire Torah — and even so the depth of the beginning cleaves to the good, and so he is wholly good. And the recognition is in the children and the disciples, in whom the depth of the father’s beginning is revealed.</w:t>
      </w:r>
    </w:p>
  </w:footnote>
  <w:footnote w:id="77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Yisrael Kedoshim §5, p. 22 — </w:t>
      </w:r>
      <w:r>
        <w:rPr>
          <w:rFonts w:ascii="Times New Roman" w:cs="Times New Roman" w:eastAsia="Times New Roman" w:hAnsi="Times New Roman"/>
          <w:sz w:val="17"/>
          <w:szCs w:val="17"/>
        </w:rPr>
        <w:t xml:space="preserve">It may be said that of itself the cloud did not truly cast out anyone at all, for before Heaven the depths of their hearts are revealed, that they were not torn from the root of Israel’s holiness. Even one who has multiplied sins exceedingly is still “a people that dwells alone and is not reckoned among the nations” (Numbers 23:9), as Balaam testified of them — and I have written elsewhere that he grasped only the virtue of the sinners of Israel, those who have no share in the World to Come like himself; and even so they bear no resemblance to him at all. This was his prophecy written in the Torah, which is the root of the souls of Israel, for they come from the letters of the Torah: those sinners of Israel who multiplied sins until, by the judgment of the Sages of the Mishnah, they have no share in the World to Come — the root of their souls is in these letters of the portion of Balaam. Compare Likutei Ma’amarim (on the Book of Joshua): In truth Balaam is not fit to enter this number, being a gentile after the giving of the Torah, and it is a great merit for him to be included among the commoners there.</w:t>
      </w:r>
    </w:p>
  </w:footnote>
  <w:footnote w:id="77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3:194b — </w:t>
      </w:r>
      <w:r>
        <w:rPr>
          <w:rFonts w:ascii="Times New Roman" w:cs="Times New Roman" w:eastAsia="Times New Roman" w:hAnsi="Times New Roman"/>
          <w:sz w:val="17"/>
          <w:szCs w:val="17"/>
        </w:rPr>
        <w:t xml:space="preserve">When that wicked one came down before Phinehas, he said to him: Wicked one, how many evil turns you have wrought upon the holy people! He said to Tzalya: Come and kill him — but not by the Name, for it is not fitting that supernal holiness be invoked over him, lest his soul go forth and be joined to matters of the holy grades, and there be fulfilled in him what he said, "Let my soul die the death of the upright." At that hour he inflicted upon him many kinds of death and he did not die, until he took a sword upon which a serpent was engraved on this side and a serpent on that side. Phinehas said to him: By his own, kill him; and by his own let him die. Then he killed him.</w:t>
      </w:r>
    </w:p>
  </w:footnote>
  <w:footnote w:id="77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34b — </w:t>
      </w:r>
      <w:r>
        <w:rPr>
          <w:rFonts w:ascii="Times New Roman" w:cs="Times New Roman" w:eastAsia="Times New Roman" w:hAnsi="Times New Roman"/>
          <w:sz w:val="17"/>
          <w:szCs w:val="17"/>
        </w:rPr>
        <w:t xml:space="preserve">R. Chiya bar Abba said in the name of R. Yochanan: All the prophets prophesied only with regard to penitents; but as for the perfectly righteous, "No eye has seen, O God, but You, what He will do for one who waits for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did not prophesy" — the good things and the consolations. "No eye has seen" — it was never seen nor revealed to any prophet.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reward of which the prophets spoke is a bodily reward, such as a man of flesh has the power to attain; but the reward of the perfectly righteous in the World to Come is a purely spiritual reward, without limit, which no human intellect or eye can reach — only the eye of God, who is without limit, as in "what He will do for one who waits for Him." Penitents, in whom the bodily and material power once prevailed, will have only that bodily reward, whereas the perfectly righteous will merit the great spiritual reward of which "no eye has seen."</w:t>
      </w:r>
      <w:r>
        <w:rPr>
          <w:rFonts w:ascii="Times New Roman" w:cs="Times New Roman" w:eastAsia="Times New Roman" w:hAnsi="Times New Roman"/>
          <w:b/>
          <w:bCs/>
          <w:i/>
          <w:iCs/>
          <w:sz w:val="17"/>
          <w:szCs w:val="17"/>
        </w:rPr>
        <w:t xml:space="preserve">  Maharal (Nesivos Olam, Nesiv HaTeshuvah 4): </w:t>
      </w:r>
      <w:r>
        <w:rPr>
          <w:rFonts w:ascii="Times New Roman" w:cs="Times New Roman" w:eastAsia="Times New Roman" w:hAnsi="Times New Roman"/>
          <w:sz w:val="17"/>
          <w:szCs w:val="17"/>
        </w:rPr>
        <w:t xml:space="preserve">The prophets are men in a body; how could they see in their prophecy the rank of the righteous man who is separate from matter, the rank that will be his in the time to come? That is impossible; they prophesied only of the rank of penitents, whose souls had been sunk in matter when they sinned, and who even after returning have no wholly separate rank. Therefore the rank of the perfectly righteous is "No eye has seen, O God, but You," for the rank of the righteous man is hidden away.</w:t>
      </w:r>
      <w:r>
        <w:rPr>
          <w:rFonts w:ascii="Times New Roman" w:cs="Times New Roman" w:eastAsia="Times New Roman" w:hAnsi="Times New Roman"/>
          <w:b/>
          <w:bCs/>
          <w:i/>
          <w:iCs/>
          <w:sz w:val="17"/>
          <w:szCs w:val="17"/>
        </w:rPr>
        <w:t xml:space="preserve">  Rav Tzadok (Pri Tzaddik, Shelach 14): </w:t>
      </w:r>
      <w:r>
        <w:rPr>
          <w:rFonts w:ascii="Times New Roman" w:cs="Times New Roman" w:eastAsia="Times New Roman" w:hAnsi="Times New Roman"/>
          <w:sz w:val="17"/>
          <w:szCs w:val="17"/>
        </w:rPr>
        <w:t xml:space="preserve">The Gemara's two statements of R. Chiya bar Abba in the name of R. Yochanan, that all the prophets prophesied only about the days of the Messiah, but of the World to Come "no eye has seen," and only about penitents, but of the wholly righteous "no eye has seen," are one. In the future Gehinnom will be sanctified with the holiness of the Garden of Eden through the tears of the penitents, who are many, and it is sixty times the size of Eden; but the wholly righteous, who never blemished at all, are few, and theirs is Eden itself, over which no creature's eye has ruled, and so "no eye has seen" is said both of the World to Come and of the wholly righteous, whose level the prophets did not attain.</w:t>
      </w:r>
      <w:r>
        <w:rPr>
          <w:rFonts w:ascii="Times New Roman" w:cs="Times New Roman" w:eastAsia="Times New Roman" w:hAnsi="Times New Roman"/>
          <w:b/>
          <w:bCs/>
          <w:i/>
          <w:iCs/>
          <w:sz w:val="17"/>
          <w:szCs w:val="17"/>
        </w:rPr>
        <w:t xml:space="preserve">  Rav Tzadok (Tzidkas HaTzaddik 164): </w:t>
      </w:r>
      <w:r>
        <w:rPr>
          <w:rFonts w:ascii="Times New Roman" w:cs="Times New Roman" w:eastAsia="Times New Roman" w:hAnsi="Times New Roman"/>
          <w:sz w:val="17"/>
          <w:szCs w:val="17"/>
        </w:rPr>
        <w:t xml:space="preserve">In people's minds the penitent is not like a wholly righteous man, still less are the sins he committed reckoned as merits, even though one believes the Sages' words that deliberate sins become merits and that "in the place where penitents stand [the wholly righteous do not stand]"; this is because repentance is called the "hidden world," and its preciousness and beauty are not revealed to people. [In a bracketed note he adds that] the dissenting view concerns the perception of the prophets: the one master derives his view from the verse "to the far and to the near," which is in the Prophets, while in the other's view it is not so from the standpoint of prophecy, since of the wholly righteous it is said "no eye has seen," which is from the standpoint of the Blessed One alone.</w:t>
      </w:r>
      <w:r>
        <w:rPr>
          <w:rFonts w:ascii="Times New Roman" w:cs="Times New Roman" w:eastAsia="Times New Roman" w:hAnsi="Times New Roman"/>
          <w:b/>
          <w:bCs/>
          <w:i/>
          <w:iCs/>
          <w:sz w:val="17"/>
          <w:szCs w:val="17"/>
        </w:rPr>
        <w:t xml:space="preserve">  Mei HaShiloach (vol. II, Sanhedrin): </w:t>
      </w:r>
      <w:r>
        <w:rPr>
          <w:rFonts w:ascii="Times New Roman" w:cs="Times New Roman" w:eastAsia="Times New Roman" w:hAnsi="Times New Roman"/>
          <w:sz w:val="17"/>
          <w:szCs w:val="17"/>
        </w:rPr>
        <w:t xml:space="preserve">As explained in Likutei HaShas, they do not disagree, and these and those are the words of the living God; their dispute is alluded to in the Mishnah, "The blood of the sin-offering precedes the blood of the burnt-offering because it atones; the limbs of the burnt-offering precede the sacrificial parts of the sin-offering because it is wholly consumed." The sin-offering is the penitent and its blood is the cry from the depth of the heart: the penitent's cry is greater, for he cries out because it seems to him that, God forbid, he has no remedy without the salvation of the Blessed One, and so his cry rises to the place where the righteous do not stand; but in the limbs of the burnt-offering, that is, the performance of the commandments, the wholly righteous take precedence, for their body is greatly refined and cleaves to the Blessed One, never separated for a moment.</w:t>
      </w:r>
    </w:p>
  </w:footnote>
  <w:footnote w:id="78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Numbers 22:2 — </w:t>
      </w:r>
      <w:r>
        <w:rPr>
          <w:rFonts w:ascii="Times New Roman" w:cs="Times New Roman" w:eastAsia="Times New Roman" w:hAnsi="Times New Roman"/>
          <w:sz w:val="17"/>
          <w:szCs w:val="17"/>
        </w:rPr>
        <w:t xml:space="preserve">“And Balak the son of Zippor saw all that Israel had done to the Amorites.”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said: These two kings, on whom we relied, could not stand before them — how much more so we! Therefore “Moab was sore afraid.”</w:t>
      </w:r>
    </w:p>
  </w:footnote>
  <w:footnote w:id="78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3:216b — </w:t>
      </w:r>
      <w:r>
        <w:rPr>
          <w:rFonts w:ascii="Times New Roman" w:cs="Times New Roman" w:eastAsia="Times New Roman" w:hAnsi="Times New Roman"/>
          <w:sz w:val="17"/>
          <w:szCs w:val="17"/>
        </w:rPr>
        <w:t xml:space="preserve">And further the Rabbis established: the generation that goes is the generation that comes — a lame man went, a lame man came; a blind man went, a blind man came. And further the Rabbis established that Moses was destined to receive the Torah in the generation of the Flood, but [it was not given] because they were wicked. This is what is written, “for that he also is flesh” — “beshagam” is Moses [by numerical value]. And why is he called “beshagam”? Because Ecclesiastes dropped the letter bet from “beshagam” in order to conceal the matter, saying, “I said that this too is vanity.”</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The generations of the Flood and of the Dispersion are the general categories of the "secrets of illicit relations," for they correspond to the Written Torah and the Oral Torah: in the generation of the Flood it was fitting for the Torah to be given, as the Zohar says and as the Sages said on the verse, "beshagam" — this is Moses. And correspondingly their sin was the emission of seed, in the Yesod, as is known from the Zohar that writing belongs to the Yesod.</w:t>
      </w:r>
      <w:r>
        <w:rPr>
          <w:rFonts w:ascii="Times New Roman" w:cs="Times New Roman" w:eastAsia="Times New Roman" w:hAnsi="Times New Roman"/>
          <w:b/>
          <w:bCs/>
          <w:i/>
          <w:iCs/>
          <w:sz w:val="17"/>
          <w:szCs w:val="17"/>
        </w:rPr>
        <w:t xml:space="preserve">  Rav Tzadok (Pri Tzaddik, Noach 1): </w:t>
      </w:r>
      <w:r>
        <w:rPr>
          <w:rFonts w:ascii="Times New Roman" w:cs="Times New Roman" w:eastAsia="Times New Roman" w:hAnsi="Times New Roman"/>
          <w:sz w:val="17"/>
          <w:szCs w:val="17"/>
        </w:rPr>
        <w:t xml:space="preserve">The ten generations from Adam to Noah were meant to repair all the damage of Adam's sin and to be refined in all the attributes, and then, in the generation of the Flood, it was fitting for the Torah to be given; the soul of Moses was present then, as hinted in "beshagam," which equals Moses in numerical value. They would have merited the Written and the Oral Torah, hinted in "all the fountains of the great deep burst forth" [the springs of wisdom below] "and the windows of heaven were opened" [the gates of wisdom above], and would have repaired all the damage of the serpent, as will be in the future; but because they provoked Him, these turned into raging waters and they were all swept away in the waters of the Flood.</w:t>
      </w:r>
    </w:p>
  </w:footnote>
  <w:footnote w:id="78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Zevachim 116a — </w:t>
      </w:r>
      <w:r>
        <w:rPr>
          <w:rFonts w:ascii="Times New Roman" w:cs="Times New Roman" w:eastAsia="Times New Roman" w:hAnsi="Times New Roman"/>
          <w:sz w:val="17"/>
          <w:szCs w:val="17"/>
        </w:rPr>
        <w:t xml:space="preserve">R. Elazar of Modi'in says: He heard of the giving of the Torah and came. For when the Torah was given to Israel, its sound carried from one end of the world to the other, and trembling seized all the kings of the nations in their palaces, and they uttered song. They all gathered to Balaam the wicked and said to him: What is this sound of tumult that we have heard? Perhaps a flood is coming upon the world? He said to them: The Holy One, blessed be He, has already sworn that He will bring no flood upon the world. They said to him: A flood of water He will not bring, but a flood of fire He may bring. He said to them: He has already sworn that He will not destroy all flesh. And what, then, is this sound of tumult that we have heard? He said to them: He has a precious treasure in His storehouse, hidden with Him nine hundred and seventy-four generations before the world was created, and He has desired to give it to His children, as it is stated, "The Lord will give strength to His people." At once they all opened and said, "The Lord will bless His people with peace."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in his palace all say: Glory" [Psalms 29:9]: the beginning of the verse is "The voice of the Lord makes the hinds to calve," and it speaks of the giving of the Torah — in the palace of each and every king, all say "Glory" to the Holy One, blessed be He. "He said to them: The Lord sits as King forever": He has already sworn that He will be King over His creatures forever and will not destroy them. "Nine hundred and seventy-four generations before the world was created": together with the twenty-six from Adam to Moses our teacher, these make "the word He commanded to a thousand generations" (Psalms 105:8); "strength" is the Torah, which is the stronghold of Israel.</w:t>
      </w:r>
      <w:r>
        <w:rPr>
          <w:rFonts w:ascii="Times New Roman" w:cs="Times New Roman" w:eastAsia="Times New Roman" w:hAnsi="Times New Roman"/>
          <w:b/>
          <w:bCs/>
          <w:i/>
          <w:iCs/>
          <w:sz w:val="17"/>
          <w:szCs w:val="17"/>
        </w:rPr>
        <w:t xml:space="preserve">  Maharsha (s.v. "And Jethro heard … what tiding did he hear"): </w:t>
      </w:r>
      <w:r>
        <w:rPr>
          <w:rFonts w:ascii="Times New Roman" w:cs="Times New Roman" w:eastAsia="Times New Roman" w:hAnsi="Times New Roman"/>
          <w:sz w:val="17"/>
          <w:szCs w:val="17"/>
        </w:rPr>
        <w:t xml:space="preserve">Since Scripture does not say which deed it was that Jethro heard of, R. Elazar of Modi'in explains it by the event that was itself a thing heard — the giving of the Torah, which was heard throughout the world, for its sound went from one end of the world to the other.</w:t>
      </w:r>
      <w:r>
        <w:rPr>
          <w:rFonts w:ascii="Times New Roman" w:cs="Times New Roman" w:eastAsia="Times New Roman" w:hAnsi="Times New Roman"/>
          <w:b/>
          <w:bCs/>
          <w:i/>
          <w:iCs/>
          <w:sz w:val="17"/>
          <w:szCs w:val="17"/>
        </w:rPr>
        <w:t xml:space="preserve">  Maharsha (s.v. "The Lord will give strength to His people"): </w:t>
      </w:r>
      <w:r>
        <w:rPr>
          <w:rFonts w:ascii="Times New Roman" w:cs="Times New Roman" w:eastAsia="Times New Roman" w:hAnsi="Times New Roman"/>
          <w:sz w:val="17"/>
          <w:szCs w:val="17"/>
        </w:rPr>
        <w:t xml:space="preserve">Rashi explains "strength" as the Torah; one may add that Balaam answered them that there was no change of will before Him in giving it now to Israel and not earlier to one of the nations, but the people of Israel is fit to receive it because they are the boldest of the nations, and so the Torah, which is called "strength," was given to them to sap their strength, whereas the other nations could not keep it, as is said in chapter Ein Tzadin [Beitzah 25b]. Accordingly the nations responded, "The Lord will bless His people with peace": had the Torah not been given to Israel, no nation or tongue could stand before them, so that the Torah is a gift of peace to the nations along with Israel.</w:t>
      </w:r>
      <w:r>
        <w:rPr>
          <w:rFonts w:ascii="Times New Roman" w:cs="Times New Roman" w:eastAsia="Times New Roman" w:hAnsi="Times New Roman"/>
          <w:b/>
          <w:bCs/>
          <w:i/>
          <w:iCs/>
          <w:sz w:val="17"/>
          <w:szCs w:val="17"/>
        </w:rPr>
        <w:t xml:space="preserve">  Maharsha (s.v. "but a flood of fire He does bring"): </w:t>
      </w:r>
      <w:r>
        <w:rPr>
          <w:rFonts w:ascii="Times New Roman" w:cs="Times New Roman" w:eastAsia="Times New Roman" w:hAnsi="Times New Roman"/>
          <w:sz w:val="17"/>
          <w:szCs w:val="17"/>
        </w:rPr>
        <w:t xml:space="preserve">This implies that the oath of the waters of Noah covers fire as well, whereas in the first chapter of Sotah [11a] the Egyptians reasoned that He had sworn only against a flood of water. Balaam means that He will not bring even a flood of fire upon the whole world, having sworn by the waters of Noah not to bring destruction upon the whole world; but upon a single nation He certainly brings it, as it is written, "For by fire will the Lord contend" — and so too a flood of water upon a single nation, in which the Egyptians erred.</w:t>
      </w:r>
      <w:r>
        <w:rPr>
          <w:rFonts w:ascii="Times New Roman" w:cs="Times New Roman" w:eastAsia="Times New Roman" w:hAnsi="Times New Roman"/>
          <w:b/>
          <w:bCs/>
          <w:i/>
          <w:iCs/>
          <w:sz w:val="17"/>
          <w:szCs w:val="17"/>
        </w:rPr>
        <w:t xml:space="preserve">  Maharsha (s.v. "which was hidden with Him nine hundred and seventy-four generations"): </w:t>
      </w:r>
      <w:r>
        <w:rPr>
          <w:rFonts w:ascii="Times New Roman" w:cs="Times New Roman" w:eastAsia="Times New Roman" w:hAnsi="Times New Roman"/>
          <w:sz w:val="17"/>
          <w:szCs w:val="17"/>
        </w:rPr>
        <w:t xml:space="preserve">He told them all this because it was fitting that the Holy One, blessed be He, come with sounds so great that the whole world would hear, to make known to all the world that a precious treasure was hidden with Him, and that He had removed from before Him nine hundred and seventy-four generations because they were not fit to fulfil its commandments — whose fulfilment is the world's existence, and without which the world would be fit to return to chaos and void, as it is said, the Holy One, blessed be He, made a condition with the works of creation, if Israel accept [the Torah].</w:t>
      </w:r>
      <w:r>
        <w:rPr>
          <w:rFonts w:ascii="Times New Roman" w:cs="Times New Roman" w:eastAsia="Times New Roman" w:hAnsi="Times New Roman"/>
          <w:b/>
          <w:bCs/>
          <w:i/>
          <w:iCs/>
          <w:sz w:val="17"/>
          <w:szCs w:val="17"/>
        </w:rPr>
        <w:t xml:space="preserve">  Maharal (Chiddushei Aggados, Zevachim 116a): </w:t>
      </w:r>
      <w:r>
        <w:rPr>
          <w:rFonts w:ascii="Times New Roman" w:cs="Times New Roman" w:eastAsia="Times New Roman" w:hAnsi="Times New Roman"/>
          <w:sz w:val="17"/>
          <w:szCs w:val="17"/>
        </w:rPr>
        <w:t xml:space="preserve">The one who says he heard of the giving of the Torah and came holds that it is not plausible he came on hearing of the war with Amalek: though the evil enemy had been removed, how would other nations thereby join Israel, since Israel are one nation and the proselyte is of another? But once Israel had received a supernal level, the level of the Torah, proselytes too are able to receive the Torah, and so Jethro came to convert, since proselytes can be included with Israel in receiving the Torah. Moreover, whereas the splitting of the Sea came from the side of the right and the war with Amalek from the side of the left, the giving of the Torah is from the Blessed Name Himself, belonging neither to the left nor to the right but to the middle, and there is no level above it.</w:t>
      </w:r>
      <w:r>
        <w:rPr>
          <w:rFonts w:ascii="Times New Roman" w:cs="Times New Roman" w:eastAsia="Times New Roman" w:hAnsi="Times New Roman"/>
          <w:b/>
          <w:bCs/>
          <w:i/>
          <w:iCs/>
          <w:sz w:val="17"/>
          <w:szCs w:val="17"/>
        </w:rPr>
        <w:t xml:space="preserve">  Maharal (Tiferes Yisrael, ch. 30): </w:t>
      </w:r>
      <w:r>
        <w:rPr>
          <w:rFonts w:ascii="Times New Roman" w:cs="Times New Roman" w:eastAsia="Times New Roman" w:hAnsi="Times New Roman"/>
          <w:sz w:val="17"/>
          <w:szCs w:val="17"/>
        </w:rPr>
        <w:t xml:space="preserve">A great change draws a great change after it: the giving of the Torah from Heaven was a new thing — the Torah, which is the separate intellect, coming into actuality in the physical world — and so a great upheaval followed it; hence he said 'a precious treasure hidden in His storehouse,' and 'nine hundred and seventy-four generations before the world was created,' to say that the Torah is separate from the physical world, and He, blessed be He, desired to give it to the world. And because all the words of the Torah are binding and necessary, and whatever is necessary is strong, its coming into the lower world drew after it things that come with strength, like thunders and lightnings, for like draws like. So the Midrash shows in saying "The Lord will give strength to His people": the sounds came because He was giving His people the Torah, which is called "strength" because all its words are binding.</w:t>
      </w:r>
    </w:p>
  </w:footnote>
  <w:footnote w:id="78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106b — </w:t>
      </w:r>
      <w:r>
        <w:rPr>
          <w:rFonts w:ascii="Times New Roman" w:cs="Times New Roman" w:eastAsia="Times New Roman" w:hAnsi="Times New Roman"/>
          <w:sz w:val="17"/>
          <w:szCs w:val="17"/>
        </w:rPr>
        <w:t xml:space="preserve">A certain heretic said to R. Chanina: Have you heard how old Balaam was? He said to him: It is not written. But since it is written, "Men of blood and deceit shall not live out half their days," he was thirty-three or thirty-four years old. He said to him: You have spoken well. I myself saw the chronicle of Balaam, and in it was written: Balaam the lame was thirty-three years old when Phinehas the brigand killed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"Thirty-three years old" — R. Chanina does not hold with R. Simai, who said above (106a) that three were party to Pharaoh's counsel, Balaam, Job and Jethro; for according to R. Simai, since Balaam took part in Pharaoh's counsel, "Every son that is born you shall cast into the river," he lived through all the two hundred and ten years that Israel were in exile in Egypt, until the war of Midian. "Phinehas the brigand" — [he was] the commander of the army, and even if another killed [Balaam], the whole war is called by his name.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"Or thirty-four" — that is, close to half his years, so that it be evident that he died for this reason, not reaching half his years. The reason is that since he did not turn back from his evil deeds by half his years, he will no longer turn back and is not fit to live any longer; and the reverse holds for the measure of the righteous, as we say in Yoma: once one has reached the greater part of his years without sinning, he will no longer sin.</w:t>
      </w:r>
      <w:r>
        <w:rPr>
          <w:rFonts w:ascii="Times New Roman" w:cs="Times New Roman" w:eastAsia="Times New Roman" w:hAnsi="Times New Roman"/>
          <w:b/>
          <w:bCs/>
          <w:i/>
          <w:iCs/>
          <w:sz w:val="17"/>
          <w:szCs w:val="17"/>
        </w:rPr>
        <w:t xml:space="preserve">  Maharal (Chiddushei Aggados, Sanhedrin 106b): </w:t>
      </w:r>
      <w:r>
        <w:rPr>
          <w:rFonts w:ascii="Times New Roman" w:cs="Times New Roman" w:eastAsia="Times New Roman" w:hAnsi="Times New Roman"/>
          <w:sz w:val="17"/>
          <w:szCs w:val="17"/>
        </w:rPr>
        <w:t xml:space="preserve">He asked specifically about Balaam because he was a great wicked man, and for such a man life is not fitting: in proportion to the greatness of his stature his sin is reckoned so great that life is not fitting for him at all. The verse names two things: "men of blood," who shed others' blood and are unfit for life — this applies to Doeg and Achitofel — and "deceit," a master of deceit and stratagems like Balaam, for a sorcerer does not walk wholeheartedly, and sorcery is nothing but stratagem and deceit (hence his counsel to Moab to abandon their daughters). The wholehearted man has true existence, but deceit has none; and it says "half their days" because half is the essence of life, so that whoever does not reach half [of seventy] has not had the essence of a man's days.</w:t>
      </w:r>
    </w:p>
  </w:footnote>
  <w:footnote w:id="78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101b — </w:t>
      </w:r>
      <w:r>
        <w:rPr>
          <w:rFonts w:ascii="Times New Roman" w:cs="Times New Roman" w:eastAsia="Times New Roman" w:hAnsi="Times New Roman"/>
          <w:sz w:val="17"/>
          <w:szCs w:val="17"/>
        </w:rPr>
        <w:t xml:space="preserve">The mishna teaches: Boats tied to one another — one may carry from this one to that one. Is that not obvious? Rava said: It was necessary only to permit the small skiff between them. Rav Safra said to him: Moses, is what you say correct? We learned in the mishna, "One may carry from this one to that one"!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 that not obvious"] — that one may carry. The Mishnah's "one may carry" was needed only to permit carrying from one boat to the other by way of a small skiff lying between the two large ones: although it is not itself tied, it is permitted through the tying of the two outer boats, and we are not concerned that it may slip out from between them so that he carries through the airspace of a karmelit. "Moses" — that is, our master, who is in his generation as Moses was in his; "is what you say correct?" is said in astonishment, for "from this one to that one" implies that no other boat intervenes for the one carrying to pass into.</w:t>
      </w:r>
      <w:r>
        <w:rPr>
          <w:rFonts w:ascii="Times New Roman" w:cs="Times New Roman" w:eastAsia="Times New Roman" w:hAnsi="Times New Roman"/>
          <w:b/>
          <w:bCs/>
          <w:i/>
          <w:iCs/>
          <w:sz w:val="17"/>
          <w:szCs w:val="17"/>
        </w:rPr>
        <w:t xml:space="preserve">  Tosafos (s.v. "Is that not obvious"): </w:t>
      </w:r>
      <w:r>
        <w:rPr>
          <w:rFonts w:ascii="Times New Roman" w:cs="Times New Roman" w:eastAsia="Times New Roman" w:hAnsi="Times New Roman"/>
          <w:sz w:val="17"/>
          <w:szCs w:val="17"/>
        </w:rPr>
        <w:t xml:space="preserve">At this stage the Gemara supposes that both boats belong to one person, and therefore asks "Is that not obvious?"; when they are not tied one may not carry between them, by a decree lest the object fall into the water and he carry from a private domain into a karmelit and come to bring it back. Although above (97a) no such decree was made concerning two houses, with boats, which are not fixed in place, there is more reason to decree lest the object fall.</w:t>
      </w:r>
      <w:r>
        <w:rPr>
          <w:rFonts w:ascii="Times New Roman" w:cs="Times New Roman" w:eastAsia="Times New Roman" w:hAnsi="Times New Roman"/>
          <w:b/>
          <w:bCs/>
          <w:i/>
          <w:iCs/>
          <w:sz w:val="17"/>
          <w:szCs w:val="17"/>
        </w:rPr>
        <w:t xml:space="preserve">  Maharsha (Chiddushei Halachos, on Tosafot s.v. "Is that not obvious"): </w:t>
      </w:r>
      <w:r>
        <w:rPr>
          <w:rFonts w:ascii="Times New Roman" w:cs="Times New Roman" w:eastAsia="Times New Roman" w:hAnsi="Times New Roman"/>
          <w:sz w:val="17"/>
          <w:szCs w:val="17"/>
        </w:rPr>
        <w:t xml:space="preserve">Tosafot mean that he may be unable to reach the fallen object by hand from inside the boat, and would take a long reed and extend it out of the boat over the water to reach it; he would then have carried the reed from a private domain into a karmelit, and would come to bring the object and the reed back from the karmelit into the private domain.</w:t>
      </w:r>
      <w:r>
        <w:rPr>
          <w:rFonts w:ascii="Times New Roman" w:cs="Times New Roman" w:eastAsia="Times New Roman" w:hAnsi="Times New Roman"/>
          <w:b/>
          <w:bCs/>
          <w:i/>
          <w:iCs/>
          <w:sz w:val="17"/>
          <w:szCs w:val="17"/>
        </w:rPr>
        <w:t xml:space="preserve">  Rav Tzadok (Dover Tzedek, Miscellany 4:18): </w:t>
      </w:r>
      <w:r>
        <w:rPr>
          <w:rFonts w:ascii="Times New Roman" w:cs="Times New Roman" w:eastAsia="Times New Roman" w:hAnsi="Times New Roman"/>
          <w:sz w:val="17"/>
          <w:szCs w:val="17"/>
        </w:rPr>
        <w:t xml:space="preserve">Just as Moses our teacher is the root of all the wisdom of all the sages of Israel in every generation, as is known regarding the Gemara's expression "Moses, is what you say correct?", so Balaam is the root of all the wisdom of all the sages of the nations in every generation.</w:t>
      </w:r>
      <w:r>
        <w:rPr>
          <w:rFonts w:ascii="Times New Roman" w:cs="Times New Roman" w:eastAsia="Times New Roman" w:hAnsi="Times New Roman"/>
          <w:b/>
          <w:bCs/>
          <w:i/>
          <w:iCs/>
          <w:sz w:val="17"/>
          <w:szCs w:val="17"/>
        </w:rPr>
        <w:t xml:space="preserve">  Rav Tzadok (Likutei Ma'amarim, on the Book of Joshua 3): </w:t>
      </w:r>
      <w:r>
        <w:rPr>
          <w:rFonts w:ascii="Times New Roman" w:cs="Times New Roman" w:eastAsia="Times New Roman" w:hAnsi="Times New Roman"/>
          <w:sz w:val="17"/>
          <w:szCs w:val="17"/>
        </w:rPr>
        <w:t xml:space="preserve">Moses our teacher merited the fig tree, which is the source of wisdom, so that the Torah is called by his name; for, as is known from the Arizal's explanation of the Sages' expression "Moses, is what you say correct?", the power of Torah and wisdom in all the souls of Israel is the soul of Moses our teacher.</w:t>
      </w:r>
      <w:r>
        <w:rPr>
          <w:rFonts w:ascii="Times New Roman" w:cs="Times New Roman" w:eastAsia="Times New Roman" w:hAnsi="Times New Roman"/>
          <w:b/>
          <w:bCs/>
          <w:i/>
          <w:iCs/>
          <w:sz w:val="17"/>
          <w:szCs w:val="17"/>
        </w:rPr>
        <w:t xml:space="preserve">  Rav Tzadok (Machshavos Charutz 15): </w:t>
      </w:r>
      <w:r>
        <w:rPr>
          <w:rFonts w:ascii="Times New Roman" w:cs="Times New Roman" w:eastAsia="Times New Roman" w:hAnsi="Times New Roman"/>
          <w:sz w:val="17"/>
          <w:szCs w:val="17"/>
        </w:rPr>
        <w:t xml:space="preserve">"Judah is my lawgiver" — the root of the "lawgiver," as Moses our teacher is called, who is the root of the Torah scholars of Israel, as is known from the mystery of the expression found in several places in the Gemara, "Moses, is what you say correct?"; so too Judah is the root of the Torah scholars of Israel.</w:t>
      </w:r>
      <w:r>
        <w:rPr>
          <w:rFonts w:ascii="Times New Roman" w:cs="Times New Roman" w:eastAsia="Times New Roman" w:hAnsi="Times New Roman"/>
          <w:b/>
          <w:bCs/>
          <w:i/>
          <w:iCs/>
          <w:sz w:val="17"/>
          <w:szCs w:val="17"/>
        </w:rPr>
        <w:t xml:space="preserve">  Rav Tzadok (Ohr Zarua LaTzaddik, The Egyptian Exile 6): </w:t>
      </w:r>
      <w:r>
        <w:rPr>
          <w:rFonts w:ascii="Times New Roman" w:cs="Times New Roman" w:eastAsia="Times New Roman" w:hAnsi="Times New Roman"/>
          <w:sz w:val="17"/>
          <w:szCs w:val="17"/>
        </w:rPr>
        <w:t xml:space="preserve">It is known from the Arizal's explanation of the Sages' expression "Moses, is what you say correct?" that Moses is the root of the da'as [understanding] in all the Torah scholars of Israel in every generation, for the soul of Moses is the one that encompasses the Torah as a whole.</w:t>
      </w:r>
      <w:r>
        <w:rPr>
          <w:rFonts w:ascii="Times New Roman" w:cs="Times New Roman" w:eastAsia="Times New Roman" w:hAnsi="Times New Roman"/>
          <w:b/>
          <w:bCs/>
          <w:i/>
          <w:iCs/>
          <w:sz w:val="17"/>
          <w:szCs w:val="17"/>
        </w:rPr>
        <w:t xml:space="preserve">  Rav Tzadok (Pri Tzaddik, Parshas Shekalim 1): </w:t>
      </w:r>
      <w:r>
        <w:rPr>
          <w:rFonts w:ascii="Times New Roman" w:cs="Times New Roman" w:eastAsia="Times New Roman" w:hAnsi="Times New Roman"/>
          <w:sz w:val="17"/>
          <w:szCs w:val="17"/>
        </w:rPr>
        <w:t xml:space="preserve">Moses our teacher is the inwardness of all the souls of Israel, the da'as [understanding] in the souls of Israel in every generation; therefore the Gemara says, regarding words of Torah, "Moses, is what you say correct?" — in astonishment: where is your da'as? And there are leaders of a generation whose souls include that entire generation, like Moses, with their root in Moses, as the Arizal wrote on this expression: the great one of the generation is called by that name because he is a spark of Moses himself, reincarnated in every generation.</w:t>
      </w:r>
      <w:r>
        <w:rPr>
          <w:rFonts w:ascii="Times New Roman" w:cs="Times New Roman" w:eastAsia="Times New Roman" w:hAnsi="Times New Roman"/>
          <w:b/>
          <w:bCs/>
          <w:i/>
          <w:iCs/>
          <w:sz w:val="17"/>
          <w:szCs w:val="17"/>
        </w:rPr>
        <w:t xml:space="preserve">  Rav Tzadok (Tzidkas HaTzaddik 77): </w:t>
      </w:r>
      <w:r>
        <w:rPr>
          <w:rFonts w:ascii="Times New Roman" w:cs="Times New Roman" w:eastAsia="Times New Roman" w:hAnsi="Times New Roman"/>
          <w:sz w:val="17"/>
          <w:szCs w:val="17"/>
        </w:rPr>
        <w:t xml:space="preserve">[On "Even were he like Joshua son of Nun, I would not give him my daughter":] the speaker deliberately said "like Joshua son of Nun" and not "like Moses," because Moses is the root of the Torah, and with the crown of Torah there is no concern for lineage; had he been "like Moses" — that is, a great Torah scholar of the generation, who is "like Moses," as the Sages said, "Moses, is what you say correct?" — he would have given her.</w:t>
      </w:r>
    </w:p>
  </w:footnote>
  <w:footnote w:id="78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11a — </w:t>
      </w:r>
      <w:r>
        <w:rPr>
          <w:rFonts w:ascii="Times New Roman" w:cs="Times New Roman" w:eastAsia="Times New Roman" w:hAnsi="Times New Roman"/>
          <w:sz w:val="17"/>
          <w:szCs w:val="17"/>
        </w:rPr>
        <w:t xml:space="preserve">R. Chiyya bar Abba said in the name of R. Simai: Three were present at that counsel [of Pharaoh] — Balaam, Job, and Yitro. Balaam, who gave the counsel, was slain; Job, who kept silent, was sentenced to sufferings; Yitro, who fled, merited that his descendants sat in the Chamber of Hewn Stone.</w:t>
      </w:r>
      <w:r>
        <w:rPr>
          <w:rFonts w:ascii="Times New Roman" w:cs="Times New Roman" w:eastAsia="Times New Roman" w:hAnsi="Times New Roman"/>
          <w:b/>
          <w:bCs/>
          <w:i/>
          <w:iCs/>
          <w:sz w:val="17"/>
          <w:szCs w:val="17"/>
        </w:rPr>
        <w:t xml:space="preserve">  Rashi (s.v. "in that counsel"): </w:t>
      </w:r>
      <w:r>
        <w:rPr>
          <w:rFonts w:ascii="Times New Roman" w:cs="Times New Roman" w:eastAsia="Times New Roman" w:hAnsi="Times New Roman"/>
          <w:sz w:val="17"/>
          <w:szCs w:val="17"/>
        </w:rPr>
        <w:t xml:space="preserve">[The counsel of] "Come, let us deal wisely with him" (Exodus 1:10).</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statement is placed here, amid the exposition of the verses of Exodus 1, because [the Gemara] had just mentioned the counsel of "Come, let us deal wisely with him," at which these three were present; and they were punished by the two means discussed in that counsel, fire and the sword. Job, who kept silent, was sentenced to sufferings of fire — as it is written, "The fire of God has fallen from heaven" (Job 1:16), and boils too are fiery in nature — while Balaam, who counseled evil, was punished by the sword, as hinted in the verse concerning him, "with his sword drawn in his hand" (Numbers 22:23).</w:t>
      </w:r>
      <w:r>
        <w:rPr>
          <w:rFonts w:ascii="Times New Roman" w:cs="Times New Roman" w:eastAsia="Times New Roman" w:hAnsi="Times New Roman"/>
          <w:b/>
          <w:bCs/>
          <w:i/>
          <w:iCs/>
          <w:sz w:val="17"/>
          <w:szCs w:val="17"/>
        </w:rPr>
        <w:t xml:space="preserve">  Maharal (Chiddushei Aggados, Sanhedrin 106a): </w:t>
      </w:r>
      <w:r>
        <w:rPr>
          <w:rFonts w:ascii="Times New Roman" w:cs="Times New Roman" w:eastAsia="Times New Roman" w:hAnsi="Times New Roman"/>
          <w:sz w:val="17"/>
          <w:szCs w:val="17"/>
        </w:rPr>
        <w:t xml:space="preserve">The greatest among the nations, above all the rest, are three: two of them have a connection to Israel and are not wholly opposed to them, and one is wholly opposed — just as Abraham and Isaac have a connection to the nations (for from Abraham came several nations, and from Isaac came Edom), while the seed of Jacob, the third, is entirely separate from the nations. Corresponding to this there was Yitro, who was a proselyte as Abraham was; Job, a man of sufferings, corresponding to Isaac, who was a man of sufferings, as the Midrash says, "Isaac initiated sufferings" (Genesis Rabbah 65); and Balaam, who was wholly opposed to Israel.</w:t>
      </w:r>
    </w:p>
  </w:footnote>
  <w:footnote w:id="78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106b — </w:t>
      </w:r>
      <w:r>
        <w:rPr>
          <w:rFonts w:ascii="Times New Roman" w:cs="Times New Roman" w:eastAsia="Times New Roman" w:hAnsi="Times New Roman"/>
          <w:sz w:val="17"/>
          <w:szCs w:val="17"/>
        </w:rPr>
        <w:t xml:space="preserve">A certain heretic said to R. Chanina: Have you heard how old Balaam was? He said to him: It is not written. But since it is written, "Men of blood and deceit shall not live out half their days," he was thirty-three or thirty-four years old. He said to him: You have spoken well. I myself saw the chronicle of Balaam, and in it was written: Balaam the lame was thirty-three years old when Phinehas the brigand killed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"Thirty-three years old" — R. Chanina does not hold with R. Simai, who said above (106a) that three were party to Pharaoh's counsel, Balaam, Job and Jethro; for according to R. Simai, since Balaam took part in Pharaoh's counsel, "Every son that is born you shall cast into the river," he lived through all the two hundred and ten years that Israel were in exile in Egypt, until the war of Midian. "Phinehas the brigand" — [he was] the commander of the army, and even if another killed [Balaam], the whole war is called by his name.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"Or thirty-four" — that is, close to half his years, so that it be evident that he died for this reason, not reaching half his years. The reason is that since he did not turn back from his evil deeds by half his years, he will no longer turn back and is not fit to live any longer; and the reverse holds for the measure of the righteous, as we say in Yoma: once one has reached the greater part of his years without sinning, he will no longer sin.</w:t>
      </w:r>
      <w:r>
        <w:rPr>
          <w:rFonts w:ascii="Times New Roman" w:cs="Times New Roman" w:eastAsia="Times New Roman" w:hAnsi="Times New Roman"/>
          <w:b/>
          <w:bCs/>
          <w:i/>
          <w:iCs/>
          <w:sz w:val="17"/>
          <w:szCs w:val="17"/>
        </w:rPr>
        <w:t xml:space="preserve">  Maharal (Chiddushei Aggados, Sanhedrin 106b): </w:t>
      </w:r>
      <w:r>
        <w:rPr>
          <w:rFonts w:ascii="Times New Roman" w:cs="Times New Roman" w:eastAsia="Times New Roman" w:hAnsi="Times New Roman"/>
          <w:sz w:val="17"/>
          <w:szCs w:val="17"/>
        </w:rPr>
        <w:t xml:space="preserve">He asked specifically about Balaam because he was a great wicked man, and for such a man life is not fitting: in proportion to the greatness of his stature his sin is reckoned so great that life is not fitting for him at all. The verse names two things: "men of blood," who shed others' blood and are unfit for life — this applies to Doeg and Achitofel — and "deceit," a master of deceit and stratagems like Balaam, for a sorcerer does not walk wholeheartedly, and sorcery is nothing but stratagem and deceit (hence his counsel to Moab to abandon their daughters). The wholehearted man has true existence, but deceit has none; and it says "half their days" because half is the essence of life, so that whoever does not reach half [of seventy] has not had the essence of a man's days.</w:t>
      </w:r>
    </w:p>
  </w:footnote>
  <w:footnote w:id="78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106a — </w:t>
      </w:r>
      <w:r>
        <w:rPr>
          <w:rFonts w:ascii="Times New Roman" w:cs="Times New Roman" w:eastAsia="Times New Roman" w:hAnsi="Times New Roman"/>
          <w:sz w:val="17"/>
          <w:szCs w:val="17"/>
        </w:rPr>
        <w:t xml:space="preserve">"And he looked upon the Kenite and took up his parable." Balaam said to Jethro: Kenite, were you not with us in that counsel [to drown the Israelite infants]? Who set you beside the mighty ones of the world? And this is what R. Chiyya bar Abba said in the name of R. Simai: Three were party to that counsel — Balaam, Job, and Jethro. Balaam, who gave the counsel, was killed; Job, who kept silent, was sentenced to afflictions; and Jethro, who fled, merited that his descendants sit in the Chamber of Hewn Stone.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"Were you not with us in that counsel?" — the counsel in which Pharaoh decreed, "Every son that is born [you shall cast] into the river"; it is said in astonishment: surely you were, as [taught] below. "Who set you beside the mighty ones of the world?" — for your descendants are destined to sit in the Chamber of Hewn Stone, and this is what is written, "Mighty is your dwelling place" (Numbers 24:21): do you then sit among the mighty ones of the world — who brought you to this?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Sages understood Balaam's words as an expression of astonishment, not as a plain acknowledgment that Jethro had earned this seat by fleeing; for were that so, he ought to have mentioned his merit in fleeing, just as he mentioned the merit of Israel in the passage "For there is no enchantment in Jacob" (Numbers 23:23).</w:t>
      </w:r>
      <w:r>
        <w:rPr>
          <w:rFonts w:ascii="Times New Roman" w:cs="Times New Roman" w:eastAsia="Times New Roman" w:hAnsi="Times New Roman"/>
          <w:b/>
          <w:bCs/>
          <w:i/>
          <w:iCs/>
          <w:sz w:val="17"/>
          <w:szCs w:val="17"/>
        </w:rPr>
        <w:t xml:space="preserve">  Maharal (Chiddushei Aggados, Sanhedrin 106a): </w:t>
      </w:r>
      <w:r>
        <w:rPr>
          <w:rFonts w:ascii="Times New Roman" w:cs="Times New Roman" w:eastAsia="Times New Roman" w:hAnsi="Times New Roman"/>
          <w:sz w:val="17"/>
          <w:szCs w:val="17"/>
        </w:rPr>
        <w:t xml:space="preserve">The greatest among the nations, standing above all the rest, are three: two of them have a bond with Israel and are not wholly opposed to them, and one is wholly opposed. For Abraham and Isaac had a bond with the nations — several nations came forth from Abraham, and Edom from Isaac — while the seed of Jacob, the third, was wholly separate from them; so corresponding to Abraham was Jethro, a convert as Abraham was; corresponding to Isaac, who "initiated afflictions," was Job, a man of afflictions, who was no more opposed to Israel than Isaac was to the nations; and because Jacob was opposed to the nations, as it is written, "And the children struggled within her," there came forth from them Balaam, who was wholly opposed to Israel.</w:t>
      </w:r>
    </w:p>
  </w:footnote>
  <w:footnote w:id="78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DeRabbi Eliezer 16 — </w:t>
      </w:r>
      <w:r>
        <w:rPr>
          <w:rFonts w:ascii="Times New Roman" w:cs="Times New Roman" w:eastAsia="Times New Roman" w:hAnsi="Times New Roman"/>
          <w:sz w:val="17"/>
          <w:szCs w:val="17"/>
        </w:rPr>
        <w:t xml:space="preserve">The steward of Abraham's household was his servant Eliezer. And from where did he come to be his servant? When Abraham went out from Ur of the Chaldeans, all the great men of the generation came to give him gifts, and Nimrod took Eliezer his firstborn and gave him to him as a slave forever. And when he had dealt kindly with Isaac, Abraham set him free, and the Holy One, blessed be He, gave him his reward in this world, so that there be no reward for the wicked in the world to come; and He raised him up to kingship — and he is Og king of Bashan.</w:t>
      </w:r>
    </w:p>
  </w:footnote>
  <w:footnote w:id="78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28b — </w:t>
      </w:r>
      <w:r>
        <w:rPr>
          <w:rFonts w:ascii="Times New Roman" w:cs="Times New Roman" w:eastAsia="Times New Roman" w:hAnsi="Times New Roman"/>
          <w:sz w:val="17"/>
          <w:szCs w:val="17"/>
        </w:rPr>
        <w:t xml:space="preserve">Eliezer, servant of Abraham, was an elder who sat in the academy, as it is stated: "And Abraham said to his servant, the elder of his house, who ruled over all that he had" (Genesis 24:2). R. Elazar said: he had mastery of his master's Torah. "He is Damascus [Dammesek] Eliezer" (Genesis 15:2) — R. Elazar said: he drew [doleh] from his master's Torah and gave others to drink [mashkeh].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"Draws and gives to drink": Dammesek is read as an abbreviation [notarikon] of doleh u-mashkeh.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"Who ruled over all that he had" cannot mean in its plain sense that he ruled over Abraham's possessions to do with them as he wished, for a servant has no such authority even when his master entrusts him with everything; so they expounded that he had mastery of his master's Torah: whatever he had received from his master he was permitted to teach to others in an academy, though not other matters, which were forbidden to him in the presence of Abraham his master. So too they expounded "Dammesek" as drawing and giving others to drink of his master's Torah, since Eliezer was evidently not from Damascus, as the Targum renders it: Damascus lies in Aram while Eliezer was a Canaanite slave, and Scripture never sets the gentilic before the proper name (compare "Jephthah the Gileadite", "Nabal the Carmelite").</w:t>
      </w:r>
      <w:r>
        <w:rPr>
          <w:rFonts w:ascii="Times New Roman" w:cs="Times New Roman" w:eastAsia="Times New Roman" w:hAnsi="Times New Roman"/>
          <w:b/>
          <w:bCs/>
          <w:i/>
          <w:iCs/>
          <w:sz w:val="17"/>
          <w:szCs w:val="17"/>
        </w:rPr>
        <w:t xml:space="preserve">  Rav Tzadok (Pri Tzaddik, Ki Savo 7): </w:t>
      </w:r>
      <w:r>
        <w:rPr>
          <w:rFonts w:ascii="Times New Roman" w:cs="Times New Roman" w:eastAsia="Times New Roman" w:hAnsi="Times New Roman"/>
          <w:sz w:val="17"/>
          <w:szCs w:val="17"/>
        </w:rPr>
        <w:t xml:space="preserve">Abraham cried, "What will You give me, seeing I go childless," because his whole aim was to root the holiness of the Blessed One in the land for all generations; and as for "the steward of my house, Dammesek Eliezer," although he drew from his master's Torah and gave others to drink, Abraham had no contentment from him. Only when he was told, "This one shall not inherit you, but he that shall come forth from your own body," is it said, "And he believed in the Lord."</w:t>
      </w:r>
      <w:r>
        <w:rPr>
          <w:rFonts w:ascii="Times New Roman" w:cs="Times New Roman" w:eastAsia="Times New Roman" w:hAnsi="Times New Roman"/>
          <w:b/>
          <w:bCs/>
          <w:i/>
          <w:iCs/>
          <w:sz w:val="17"/>
          <w:szCs w:val="17"/>
        </w:rPr>
        <w:t xml:space="preserve">  Rav Tzadok (Tzidkas HaTzaddik 118): </w:t>
      </w:r>
      <w:r>
        <w:rPr>
          <w:rFonts w:ascii="Times New Roman" w:cs="Times New Roman" w:eastAsia="Times New Roman" w:hAnsi="Times New Roman"/>
          <w:sz w:val="17"/>
          <w:szCs w:val="17"/>
        </w:rPr>
        <w:t xml:space="preserve">Eliezer's stature was nothing but Abraham's stature, which is why [the Midrash] calls them "servants of the fathers"; and so it says, "Dammesek — he drew from his master's Torah and gave others to drink," for what a servant acquires his master acquires, and all the words of Torah he had are called "his master's Torah."</w:t>
      </w:r>
      <w:r>
        <w:rPr>
          <w:rFonts w:ascii="Times New Roman" w:cs="Times New Roman" w:eastAsia="Times New Roman" w:hAnsi="Times New Roman"/>
          <w:b/>
          <w:bCs/>
          <w:i/>
          <w:iCs/>
          <w:sz w:val="17"/>
          <w:szCs w:val="17"/>
        </w:rPr>
        <w:t xml:space="preserve">  Mei HaShiloach (vol. I, Lech Lecha): </w:t>
      </w:r>
      <w:r>
        <w:rPr>
          <w:rFonts w:ascii="Times New Roman" w:cs="Times New Roman" w:eastAsia="Times New Roman" w:hAnsi="Times New Roman"/>
          <w:sz w:val="17"/>
          <w:szCs w:val="17"/>
        </w:rPr>
        <w:t xml:space="preserve">Abraham did not consider it fitting that this inheritance — that the kingship of the Blessed One be made known in the world — should come through his servant Eliezer: for although he appeared as one who "drew from his master's Torah and gave others to drink," Abraham was in doubt whether his intent was for the sake of Heaven, or whether it was only as written, "A fool has no desire for understanding, but only that his heart may reveal itself."</w:t>
      </w:r>
      <w:r>
        <w:rPr>
          <w:rFonts w:ascii="Times New Roman" w:cs="Times New Roman" w:eastAsia="Times New Roman" w:hAnsi="Times New Roman"/>
          <w:b/>
          <w:bCs/>
          <w:i/>
          <w:iCs/>
          <w:sz w:val="17"/>
          <w:szCs w:val="17"/>
        </w:rPr>
        <w:t xml:space="preserve">  Tiferes Yosef (Talmud Anthology, Pesachim 5): </w:t>
      </w:r>
      <w:r>
        <w:rPr>
          <w:rFonts w:ascii="Times New Roman" w:cs="Times New Roman" w:eastAsia="Times New Roman" w:hAnsi="Times New Roman"/>
          <w:sz w:val="17"/>
          <w:szCs w:val="17"/>
        </w:rPr>
        <w:t xml:space="preserve">The service of the Patriarchs was to establish the recognition of the Blessed One in the heart of all creatures; therefore Eliezer too is called "the steward of my house" and "Dammesek," and the Talmud says that he drew from his master's Torah and gave others to drink — that is, he too brought the recognition of the light of the Blessed One to all creatures.</w:t>
      </w:r>
    </w:p>
  </w:footnote>
  <w:footnote w:id="79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Niddah 61a — </w:t>
      </w:r>
      <w:r>
        <w:rPr>
          <w:rFonts w:ascii="Times New Roman" w:cs="Times New Roman" w:eastAsia="Times New Roman" w:hAnsi="Times New Roman"/>
          <w:sz w:val="17"/>
          <w:szCs w:val="17"/>
        </w:rPr>
        <w:t xml:space="preserve">"And the Lord said to Moses: Do not fear him." Now Sihon and Og were brothers, for the Master said: Sihon and Og were the sons of Ahijah son of Shamhazai. What was different about Og, that he feared him, and what was different about Sihon, that he did not fear him? R. Yochanan said that R. Shimon ben Yochai said: From the answer given to that righteous one you know what was in his heart. He said: Perhaps the merit of Abraham our father will stand by him — as it is stated, "And there came one who had escaped and told Abram the Hebrew"; and R. Yochanan said: This is Og, who escaped from the generation of the Flood.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"Sons of Ahijah": he was descended from Shamhazai and Azael, the two angels who came down in the generation of Enosh. "From the answer given to that righteous one": [you know what was in his heart, since] the Holy One, blessed be He, had to answer him that he should not fear him. "Og escaped from the Flood": he fled to the Land of Israel, as we say in [the chapter] Chelek.</w:t>
      </w:r>
      <w:r>
        <w:rPr>
          <w:rFonts w:ascii="Times New Roman" w:cs="Times New Roman" w:eastAsia="Times New Roman" w:hAnsi="Times New Roman"/>
          <w:b/>
          <w:bCs/>
          <w:i/>
          <w:iCs/>
          <w:sz w:val="17"/>
          <w:szCs w:val="17"/>
        </w:rPr>
        <w:t xml:space="preserve">  Tosafos (s.v. "This is Og, who escaped from the generation of the Flood"): </w:t>
      </w:r>
      <w:r>
        <w:rPr>
          <w:rFonts w:ascii="Times New Roman" w:cs="Times New Roman" w:eastAsia="Times New Roman" w:hAnsi="Times New Roman"/>
          <w:sz w:val="17"/>
          <w:szCs w:val="17"/>
        </w:rPr>
        <w:t xml:space="preserve">Then Sihon too escaped from the generation of the Flood, since they were brothers; but it is known that this "one who had escaped" was Og and not Sihon for that very reason, because Moses feared him. It is further said that Og found Abraham our father standing at the threshing floors preparing cakes for Passover, and it is from this that he is called Og; and [the Talmud] brings it here because it has the look of slander, for the Midrash says that Og said in his heart, "I will go and tell Abraham, and he will go out to war and die, and I shall take Sarah his wife." Even so, Moses feared that the merit of Abraham might stand by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"Sons of Ahijah son of Shamhazai" — as Rashi explains, and it is set out in the verse "and the sons of God saw the daughters of men": sons of God literally, and that is why they were called Nefilim, because they fell from heaven, as is found in the Midrashim. As for Rashi's saying that Og escaped by fleeing to the Land of Israel, "as we say in Chelek" — I did not find it in the aggada of Chelek; but in Zevachim it is said that Og stood on the sides of the ark, and it may be that [Rashi's account] holds only according to the one who says the Flood did not come upon the Land of Israel.</w:t>
      </w:r>
      <w:r>
        <w:rPr>
          <w:rFonts w:ascii="Times New Roman" w:cs="Times New Roman" w:eastAsia="Times New Roman" w:hAnsi="Times New Roman"/>
          <w:b/>
          <w:bCs/>
          <w:i/>
          <w:iCs/>
          <w:sz w:val="17"/>
          <w:szCs w:val="17"/>
        </w:rPr>
        <w:t xml:space="preserve">  Maharal (Chiddushei Aggados, Niddah 61a): </w:t>
      </w:r>
      <w:r>
        <w:rPr>
          <w:rFonts w:ascii="Times New Roman" w:cs="Times New Roman" w:eastAsia="Times New Roman" w:hAnsi="Times New Roman"/>
          <w:sz w:val="17"/>
          <w:szCs w:val="17"/>
        </w:rPr>
        <w:t xml:space="preserve">It is puzzling that the merit of the righteous one should stand by [Og] and yet not stand by his own sons. But understand: Abraham is called "the greatest man among the Anakim," for his measure is greatness, and it is from there that the giants receive their strength — so that Og's power is joined to the power of Abraham. Moses did not fear that Abraham's merit would protect Og as such, but that Og had some joining and attachment to Abraham's holy rank; and it was not so, for although Abraham was a giant his strength was a holy strength, whereas Og's strength was a strength of impurity.</w:t>
      </w:r>
      <w:r>
        <w:rPr>
          <w:rFonts w:ascii="Times New Roman" w:cs="Times New Roman" w:eastAsia="Times New Roman" w:hAnsi="Times New Roman"/>
          <w:b/>
          <w:bCs/>
          <w:i/>
          <w:iCs/>
          <w:sz w:val="17"/>
          <w:szCs w:val="17"/>
        </w:rPr>
        <w:t xml:space="preserve">  Rav Tzadok (Pri Tzaddik, Balak 1): </w:t>
      </w:r>
      <w:r>
        <w:rPr>
          <w:rFonts w:ascii="Times New Roman" w:cs="Times New Roman" w:eastAsia="Times New Roman" w:hAnsi="Times New Roman"/>
          <w:sz w:val="17"/>
          <w:szCs w:val="17"/>
        </w:rPr>
        <w:t xml:space="preserve">Sihon and Og were brothers, sons of Ahijah son of Shamhazai, so presumably Sihon too was born before the Flood. And since Sihon too escaped the Flood, he presumably fled to the Land of Israel, the place of the nine measures of wisdom that the Land of Israel took, so that his power too came from the Oral Torah, the wisdom of the Land of Israel.</w:t>
      </w:r>
    </w:p>
  </w:footnote>
  <w:footnote w:id="79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Mekhilta d'Rabbi Yishmael, Bo 1 — </w:t>
      </w:r>
      <w:r>
        <w:rPr>
          <w:rFonts w:ascii="Times New Roman" w:cs="Times New Roman" w:eastAsia="Times New Roman" w:hAnsi="Times New Roman"/>
          <w:sz w:val="17"/>
          <w:szCs w:val="17"/>
        </w:rPr>
        <w:t xml:space="preserve">Before the Land of Israel was chosen, all lands were fit for divine speech; once the Land of Israel was chosen, all other lands were excluded.</w:t>
      </w:r>
    </w:p>
  </w:footnote>
  <w:footnote w:id="79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Nazir 23b — </w:t>
      </w:r>
      <w:r>
        <w:rPr>
          <w:rFonts w:ascii="Times New Roman" w:cs="Times New Roman" w:eastAsia="Times New Roman" w:hAnsi="Times New Roman"/>
          <w:sz w:val="17"/>
          <w:szCs w:val="17"/>
        </w:rPr>
        <w:t xml:space="preserve">Rav Yehuda said in the name of Rav: A man should always occupy himself with Torah and the commandments even not for their own sake, for out of doing them not for their own sake he comes to do them for their own sake — for in reward for the forty-two offerings that Balak the wicked brought, he merited that Ruth came forth from him. And R. Yose son of R. Chanina said: Ruth was the daughter of the son of Eglon king of Moab.</w:t>
      </w:r>
      <w:r>
        <w:rPr>
          <w:rFonts w:ascii="Times New Roman" w:cs="Times New Roman" w:eastAsia="Times New Roman" w:hAnsi="Times New Roman"/>
          <w:b/>
          <w:bCs/>
          <w:i/>
          <w:iCs/>
          <w:sz w:val="17"/>
          <w:szCs w:val="17"/>
        </w:rPr>
        <w:t xml:space="preserve">  Rashi (s.v. "the forty-two offerings"): </w:t>
      </w:r>
      <w:r>
        <w:rPr>
          <w:rFonts w:ascii="Times New Roman" w:cs="Times New Roman" w:eastAsia="Times New Roman" w:hAnsi="Times New Roman"/>
          <w:sz w:val="17"/>
          <w:szCs w:val="17"/>
        </w:rPr>
        <w:t xml:space="preserve">From the seven altars he set up in three places, upon each of which he offered a bull and a ram — fourteen at each station, and three times fourteen is forty-two; and Balak's offerings were not for the sake of a commandment. "And Ruth came forth from him" — for David came forth from her, who slaked [rivahu] the Holy One, blessed be He, with songs and praises.</w:t>
      </w:r>
      <w:r>
        <w:rPr>
          <w:rFonts w:ascii="Times New Roman" w:cs="Times New Roman" w:eastAsia="Times New Roman" w:hAnsi="Times New Roman"/>
          <w:b/>
          <w:bCs/>
          <w:i/>
          <w:iCs/>
          <w:sz w:val="17"/>
          <w:szCs w:val="17"/>
        </w:rPr>
        <w:t xml:space="preserve">  Tosafos (s.v. "the daughter of the son of Eglon"): </w:t>
      </w:r>
      <w:r>
        <w:rPr>
          <w:rFonts w:ascii="Times New Roman" w:cs="Times New Roman" w:eastAsia="Times New Roman" w:hAnsi="Times New Roman"/>
          <w:sz w:val="17"/>
          <w:szCs w:val="17"/>
        </w:rPr>
        <w:t xml:space="preserve">"The daughter of his son" is not exact, and neither is the statement elsewhere that she was Eglon's daughter; rather she lived many generations after him. For it is implied that Ruth was young when she converted, and from Eglon to Ivtzan — who is Boaz — is more than two hundred years; had she been Eglon's own daughter she would not have been young.</w:t>
      </w:r>
      <w:r>
        <w:rPr>
          <w:rFonts w:ascii="Times New Roman" w:cs="Times New Roman" w:eastAsia="Times New Roman" w:hAnsi="Times New Roman"/>
          <w:b/>
          <w:bCs/>
          <w:i/>
          <w:iCs/>
          <w:sz w:val="17"/>
          <w:szCs w:val="17"/>
        </w:rPr>
        <w:t xml:space="preserve">  Maharal (Chiddushei Aggados, Nazir 23b): </w:t>
      </w:r>
      <w:r>
        <w:rPr>
          <w:rFonts w:ascii="Times New Roman" w:cs="Times New Roman" w:eastAsia="Times New Roman" w:hAnsi="Times New Roman"/>
          <w:sz w:val="17"/>
          <w:szCs w:val="17"/>
        </w:rPr>
        <w:t xml:space="preserve">When a man performs the commandment not for its own sake, that is the beginning of the service of the Holy One, blessed be He, and every beginning comes in the end to its completion. That is why he says that out of doing it not for its own sake he comes to do it for its own sake.</w:t>
      </w:r>
    </w:p>
  </w:footnote>
  <w:footnote w:id="79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104b — </w:t>
      </w:r>
      <w:r>
        <w:rPr>
          <w:rFonts w:ascii="Times New Roman" w:cs="Times New Roman" w:eastAsia="Times New Roman" w:hAnsi="Times New Roman"/>
          <w:sz w:val="17"/>
          <w:szCs w:val="17"/>
        </w:rPr>
        <w:t xml:space="preserve">The expounders of hidden meanings used to say: All of them [the kings and commoners who were counted as having no share in the World to Come] do come to the World to Come, as it is said: "Gilead is Mine and Manasseh is Mine; Ephraim also is the stronghold of My head, Judah is My lawgiver." "Gilead is Mine" — this is Ahab, who fell at Ramoth-gilead. "Manasseh" — as its plain sense. "Ephraim is the stronghold of My head" — this is Jeroboam, who came from Ephraim. "Judah is My lawgiver" — this is Ahitophel.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expounders of hidden meanings" are expounders of verses, as it is written, "that which is inscribed [ha-rashum] in the writing of truth" (Daniel 10:21); they would say that all of them have a share, even Manasseh, Jeroboam and Ahab. "Gilead is Mine and Manasseh is Mine" — it is upon Me to bear their iniquity so that they may merit [the World to Come]; "Manasseh" in its plain sense is Manasseh son of Hezekiah. Ahithophel [is "Judah"] because he was of the tribe of Judah like David, who called him "my familiar friend," that is, my kinsman.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Ahab's fall and death at Ramoth-gilead was itself his atonement, by which he merits the World to Come; and Manasseh alone is named "in its plain sense" because the others are designated by other names, their own names having been names of wickedness all their lives, whereas Manasseh repented in his lifetime and his own name, now in repentance, brings him to the World to Come. Jeroboam is "the stronghold of My head" because he was the first of all the kings of Israel and was made king at the word of the prophet, so he is not fit to be among those who go down to Gehinnom. "Judah is My lawgiver" is spoken by David: Ahithophel was David's teacher — "my lawgiver" — and through David his disciple he merited the World to Come, just as R. Meir, his disciple, brought Acher to the World to Come.</w:t>
      </w:r>
      <w:r>
        <w:rPr>
          <w:rFonts w:ascii="Times New Roman" w:cs="Times New Roman" w:eastAsia="Times New Roman" w:hAnsi="Times New Roman"/>
          <w:b/>
          <w:bCs/>
          <w:i/>
          <w:iCs/>
          <w:sz w:val="17"/>
          <w:szCs w:val="17"/>
        </w:rPr>
        <w:t xml:space="preserve">  Rav Tzadok (Dover Tzedek, Kuntres Dover Tzedek, Eruvin 2): </w:t>
      </w:r>
      <w:r>
        <w:rPr>
          <w:rFonts w:ascii="Times New Roman" w:cs="Times New Roman" w:eastAsia="Times New Roman" w:hAnsi="Times New Roman"/>
          <w:sz w:val="17"/>
          <w:szCs w:val="17"/>
        </w:rPr>
        <w:t xml:space="preserve">The world was created with measure and limit, with room for choice between good and evil and for reward and punishment, whereas the World to Come has no choice; therefore the dorshei reshumos said that all of them come to the World to Come, for the World to Come is truly without limit, as it is written, "and I will feed you the heritage of Jacob your father," a heritage without boundaries. This world is not so: it is bounded, with time and with deeds good and evil.</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There are many levels of what is called "having no share": such a soul still has existence and is not wholly annihilated like the souls of the nations, enduring forever through its attachment to its root in the living God, only it has no share of its own; and this apart from the dorshei reshumos saying that all of them have a share in the World to Come. Though they said it of the particular souls listed in the Mishnah, from the particular one learns about the whole, for these seven marked individuals correspond to seven kinds of corruption through which one's share in the World to Come can be lost.</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This is the exposition of the dorshei reshumos ["expounders of hidden meanings"] that all of them have a share in the World to Come, all who are of the seed of Abraham, Isaac and Jacob, except Balaam: "reshumos" denotes the level of chochmah above binah, binah being the World to Come and the heart, where feeling lies; chochmah in the mind is not felt, only its impression (reshimu) is felt in the heart. From the standpoint of the attainment of chochmah there is no dross at all in the seed of Jacob, and even things that have no remedy through repentance, which alludes to the World to Come, are rectified by the opening of the gate of chochmah, which is above the level of repentance.</w:t>
      </w:r>
    </w:p>
  </w:footnote>
  <w:footnote w:id="79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14b — </w:t>
      </w:r>
      <w:r>
        <w:rPr>
          <w:rFonts w:ascii="Times New Roman" w:cs="Times New Roman" w:eastAsia="Times New Roman" w:hAnsi="Times New Roman"/>
          <w:sz w:val="17"/>
          <w:szCs w:val="17"/>
        </w:rPr>
        <w:t xml:space="preserve">And who wrote them? Moses wrote his own book, the portion of Balaam, and Job. Joshua wrote his own book and eight verses of the Torah. Samuel wrote his own book, Judges, and Ruth. David wrote the book of Psalms by the hand of ten elders.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"Samuel wrote his own book and the book of Judges" — since all of them preceded him, he arose and wrote their book and what befell Israel in their days; and so too Ruth, which took place in the days of the Judges. "By the hand of ten elders" — he set down in it words spoken by these elders, some of whom lived before him and some in his own day, such as Asaph, Heman and Jeduthun, of the Levite singers.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baraita does not count David himself among the ten, even though he wrote the book together with them. Rashi at the beginning of Psalms took a different path and counts David and Solomon among them while dropping Heman and Jeduthun — perhaps because he takes the Heman here to be Moses, and holds that the Jeduthun of this book is named for the "ordinances" and is not a separate person.</w:t>
      </w:r>
      <w:r>
        <w:rPr>
          <w:rFonts w:ascii="Times New Roman" w:cs="Times New Roman" w:eastAsia="Times New Roman" w:hAnsi="Times New Roman"/>
          <w:b/>
          <w:bCs/>
          <w:i/>
          <w:iCs/>
          <w:sz w:val="17"/>
          <w:szCs w:val="17"/>
        </w:rPr>
        <w:t xml:space="preserve">  Rav Tzadok (Dover Tzedek, Miscellany 4:12): </w:t>
      </w:r>
      <w:r>
        <w:rPr>
          <w:rFonts w:ascii="Times New Roman" w:cs="Times New Roman" w:eastAsia="Times New Roman" w:hAnsi="Times New Roman"/>
          <w:sz w:val="17"/>
          <w:szCs w:val="17"/>
        </w:rPr>
        <w:t xml:space="preserve">"Moses wrote his book and the portion of Bilam": "his book" is the engraving of the wisdom in his mind, for in the Zohar "book" denotes wisdom, while the portion of Bilam lies outside Moses' wisdom, for Moses was its opposite and could not attain that wisdom which comes by falling and concealment, casually and by chance. Only after Bilam attained it did Moses take up those drops, return them to their place and bring them into his book, turning the profane into holy: when Bilam spoke them they were profane words to Israel, but when Moses wrote them in the Torah they became holy, the words of the living God.</w:t>
      </w:r>
      <w:r>
        <w:rPr>
          <w:rFonts w:ascii="Times New Roman" w:cs="Times New Roman" w:eastAsia="Times New Roman" w:hAnsi="Times New Roman"/>
          <w:b/>
          <w:bCs/>
          <w:i/>
          <w:iCs/>
          <w:sz w:val="17"/>
          <w:szCs w:val="17"/>
        </w:rPr>
        <w:t xml:space="preserve">  Rav Tzadok (Pri Tzaddik, Yisro 4): </w:t>
      </w:r>
      <w:r>
        <w:rPr>
          <w:rFonts w:ascii="Times New Roman" w:cs="Times New Roman" w:eastAsia="Times New Roman" w:hAnsi="Times New Roman"/>
          <w:sz w:val="17"/>
          <w:szCs w:val="17"/>
        </w:rPr>
        <w:t xml:space="preserve">The Gemara says, "Moses wrote his book and the portion of Bilam and Job" — but why count the portion of Bilam separately, when it is part of the Torah and included in "his book"? The Torah is called "the Torah of Moses" because he wrote the words of commoners — of Laban, of Esau, of Hagar and the like — and through him they became words of Torah; but the portion of Bilam was itself the very word of God, as the Zohar says on "and thus shall you speak," so there Moses did not need to make words of Torah out of a commoner's words, and therefore it is not included in "Moses wrote his book."</w:t>
      </w:r>
    </w:p>
  </w:footnote>
  <w:footnote w:id="79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106a — </w:t>
      </w:r>
      <w:r>
        <w:rPr>
          <w:rFonts w:ascii="Times New Roman" w:cs="Times New Roman" w:eastAsia="Times New Roman" w:hAnsi="Times New Roman"/>
          <w:sz w:val="17"/>
          <w:szCs w:val="17"/>
        </w:rPr>
        <w:t xml:space="preserve">He said to them: The God of these people hates lewdness, and they crave linen garments. Come, I will give you counsel: make them enclosures of hangings and seat harlots in them, an old woman outside and a young woman within, and let them sell them linen garments. He made them enclosures of hangings from the Mountain of Snow as far as Beth-jeshimoth, and seated harlots in them, an old woman outside and a young woman within.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"Enclosures of hangings" — tents of hangings, such as are set up in marketplaces. "From the Mountain of Snow" — that is, Senir.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They craved linen garments because flax was already plentiful in Egypt, as it is written, "those who work in combed flax" (Isaiah 19:9), and Israel had grown accustomed to them; during the forty years in the wilderness they went without them, and so they longed to buy them wherever they could find them.</w:t>
      </w:r>
    </w:p>
  </w:footnote>
  <w:footnote w:id="79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19a — </w:t>
      </w:r>
      <w:r>
        <w:rPr>
          <w:rFonts w:ascii="Times New Roman" w:cs="Times New Roman" w:eastAsia="Times New Roman" w:hAnsi="Times New Roman"/>
          <w:sz w:val="17"/>
          <w:szCs w:val="17"/>
        </w:rPr>
        <w:t xml:space="preserve">As for what is written, "Those who pass through the valley of weeping" (Psalms 84:7) — that refers to those who at that hour are liable to Gehenna; and our father Abraham comes and brings them up and receives them — except for a Jew who had intercourse with a gentile woman, whose foreskin has been drawn forward, so that Abraham does not recognize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"Does not recognize him" — Abraham does not know him for a Jew, since his foreskin has been drawn forward and he appears to him like one who was never circumcised.</w:t>
      </w:r>
      <w:r>
        <w:rPr>
          <w:rFonts w:ascii="Times New Roman" w:cs="Times New Roman" w:eastAsia="Times New Roman" w:hAnsi="Times New Roman"/>
          <w:b/>
          <w:bCs/>
          <w:i/>
          <w:iCs/>
          <w:sz w:val="17"/>
          <w:szCs w:val="17"/>
        </w:rPr>
        <w:t xml:space="preserve">  Tosafos (s.v. "except for a Jew who had intercourse with a gentile woman"): </w:t>
      </w:r>
      <w:r>
        <w:rPr>
          <w:rFonts w:ascii="Times New Roman" w:cs="Times New Roman" w:eastAsia="Times New Roman" w:hAnsi="Times New Roman"/>
          <w:sz w:val="17"/>
          <w:szCs w:val="17"/>
        </w:rPr>
        <w:t xml:space="preserve">He is not to be reckoned among the three enumerated in the chapter "The Gold" (Bava Metzia 58b) who go down to Gehinnom and do not come up, since this one does come up once he has received his judgment.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understands that verse to be speaking of those who weep at that hour and justify the judgment against themselves — and these do ascend, as the Gemara concludes, that Abraham our father brings them up and receives them.</w:t>
      </w:r>
      <w:r>
        <w:rPr>
          <w:rFonts w:ascii="Times New Roman" w:cs="Times New Roman" w:eastAsia="Times New Roman" w:hAnsi="Times New Roman"/>
          <w:b/>
          <w:bCs/>
          <w:i/>
          <w:iCs/>
          <w:sz w:val="17"/>
          <w:szCs w:val="17"/>
        </w:rPr>
        <w:t xml:space="preserve">  Maharal (Derech Chaim, end of ch. 6): </w:t>
      </w:r>
      <w:r>
        <w:rPr>
          <w:rFonts w:ascii="Times New Roman" w:cs="Times New Roman" w:eastAsia="Times New Roman" w:hAnsi="Times New Roman"/>
          <w:sz w:val="17"/>
          <w:szCs w:val="17"/>
        </w:rPr>
        <w:t xml:space="preserve">[Citing this passage:] The completely wicked, even if they go down to Gehenna, nonetheless come up after they have received their punishment. This is said of one whose sins are the majority — for the passage shows that he possesses a number of commandments — so that one with a majority of transgressions and a minority of commandments goes down to Gehenna, but Abraham brings him up. They do not go down merely to be refined and then come up at once; rather, they have a time in Gehenna according to the sin, and then Abraham brings them up.</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In Eruvin they said that all go down [to Gehinnom] "for the sake of worthless things," and there, that our father Abraham saves the children of Israel who are circumcised: that is, circumcision testifies that one's desire is for the Blessed One, and this is the root implanted from our father Abraham — therefore he saves them.</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Our father Abraham, head of the circumcised, brings all Israel up from Gehinnom, for all go down there "for the sake of worthless things," and whoever is enticed by his impulse falls there — that is, through lust — and the seal of the covenant testifies to save them, [showing] that their lust came only from the thorns surrounding the myrtle, while at their root they are circumcised and fenced off from lust. The exception is one who has relations with a gentile woman: through his desire to cleave to the nations she becomes for him a foreskin enveloping the circumcision; yet since one whose foreskin is drawn forward is still circumcised by Torah law, "Abraham does not recognize him" means that to the human eye he looks uncircumcised, and only the Blessed One Himself, who sees into the heart, saves him, for in the depths of his heart he too is circumcised.</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In all sins our father Abraham saves them: since [the sinner] is still recognizable as Abraham's seed, having a complete root of Judaism, the sin has no essential hold on him, only like the thorns surrounding the myrtle. But one who has relations with a gentile woman, who is bound to him like a dog, appears from the revealed sin to have departed from the root of Judaism, since such a thing is not fitting to befall one of Israel's root; therefore "Abraham does not recognize him" as his seed at all, as if he had no hidden root of Judaism — and so his hidden root is not revealed in this world in his son either.</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Through circumcision Israel are saved from Gehinnom, and our father Abraham, who by his own effort attained circumcision and left the ranks of the uncircumcised, is the one who saves them; for all of Gehinnom is over evil lusts, as they said that all go down "for the sake of worthless things" and forbidden relations, and circumcision testifies that the organ of lust of the children of Israel is holy to God. Even one who has relations with a gentile woman, whose foreskin is drawn forward, is truly circumcised by Torah law and needs re-circumcision only for appearance's sake; so "Abraham does not recognize him" refers to outward appearance, for man — even the greatest of giants, like our father Abraham — "sees what is before the eyes," while "the Lord sees into the heart" and will save them too.</w:t>
      </w:r>
    </w:p>
  </w:footnote>
  <w:footnote w:id="79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17a — </w:t>
      </w:r>
      <w:r>
        <w:rPr>
          <w:rFonts w:ascii="Times New Roman" w:cs="Times New Roman" w:eastAsia="Times New Roman" w:hAnsi="Times New Roman"/>
          <w:sz w:val="17"/>
          <w:szCs w:val="17"/>
        </w:rPr>
        <w:t xml:space="preserve">When I said this before Shmuel, he said to me: Your son from an Israelite woman is called your son, but your son from a gentile woman is not called your son but her son.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I said this before Shmuel": Rav Yehuda says that when he afterwards repeated Rav Asi's ruling — that we are concerned for the betrothal — before Shmuel, [Shmuel replied]. "Your son from an Israelite woman is called your son…": this is derived from "For he will turn away your son from following Me" (Deut. 7:4) — not "she will turn away" — so the verse does not refer back to "nor shall you take his daughter for your son," for then it should have said "for the gentile woman will turn away"; learn from this that even a son she bears [to be raised] to idolatry is not called "your son," and therefore [the offspring of the ten tribes from gentile women] are complete gentiles.</w:t>
      </w:r>
      <w:r>
        <w:rPr>
          <w:rFonts w:ascii="Times New Roman" w:cs="Times New Roman" w:eastAsia="Times New Roman" w:hAnsi="Times New Roman"/>
          <w:b/>
          <w:bCs/>
          <w:i/>
          <w:iCs/>
          <w:sz w:val="17"/>
          <w:szCs w:val="17"/>
        </w:rPr>
        <w:t xml:space="preserve">  Tosafos (s.v. "but your son from a gentile woman is not called your son but her son"): </w:t>
      </w:r>
      <w:r>
        <w:rPr>
          <w:rFonts w:ascii="Times New Roman" w:cs="Times New Roman" w:eastAsia="Times New Roman" w:hAnsi="Times New Roman"/>
          <w:sz w:val="17"/>
          <w:szCs w:val="17"/>
        </w:rPr>
        <w:t xml:space="preserve">Rabbenu Tam objects to Rashi's reading [that "he will turn away" refers to "your daughter you shall not give to his son"], for then Shmuel would already be saying what Ravina goes on to infer about a daughter's son. In Rabbenu Tam's second explanation, Shmuel and R. Yochanan infer from "for he will turn away your son" that the verse is concerned only with your son's being led astray and not his offspring's — for it does not say "he will turn them away" or "your son and his seed" — since [a child] from a gentile woman is not called your son but her son; whereas with a daughter even her offspring must be guarded from being turned away, whence Ravina's inference that a daughter's son from a gentile is called your son.</w:t>
      </w:r>
      <w:r>
        <w:rPr>
          <w:rFonts w:ascii="Times New Roman" w:cs="Times New Roman" w:eastAsia="Times New Roman" w:hAnsi="Times New Roman"/>
          <w:b/>
          <w:bCs/>
          <w:i/>
          <w:iCs/>
          <w:sz w:val="17"/>
          <w:szCs w:val="17"/>
        </w:rPr>
        <w:t xml:space="preserve">  Maharsha (Chiddushei Halachos, 16b, on Tosafot s.v. "a gentile who betrothed nowadays"): </w:t>
      </w:r>
      <w:r>
        <w:rPr>
          <w:rFonts w:ascii="Times New Roman" w:cs="Times New Roman" w:eastAsia="Times New Roman" w:hAnsi="Times New Roman"/>
          <w:sz w:val="17"/>
          <w:szCs w:val="17"/>
        </w:rPr>
        <w:t xml:space="preserve">Rashi was precise to refer "When I said this before Shmuel" to Rav Asi's statement and not also to R. Yochanan's: Shmuel's reply, "Your son from an Israelite woman…," addresses only the ground on which Rav Asi disqualified them — [descent from] an Israelite man and a gentile woman — which is why the Gemara goes on to object, "But there are the daughters!"; whereas to R. Yochanan, who disqualified them on account of the daughters, Shmuel should have answered only that the daughters of that generation became barren. On Tosafot's view, that Rav Asi too disqualified them on account of the daughters, it requires study what Shmuel was answering him with "your son from an Israelite woman."</w:t>
      </w:r>
      <w:r>
        <w:rPr>
          <w:rFonts w:ascii="Times New Roman" w:cs="Times New Roman" w:eastAsia="Times New Roman" w:hAnsi="Times New Roman"/>
          <w:b/>
          <w:bCs/>
          <w:i/>
          <w:iCs/>
          <w:sz w:val="17"/>
          <w:szCs w:val="17"/>
        </w:rPr>
        <w:t xml:space="preserve">  Rav Tzadok (Divrei Soferim 20): </w:t>
      </w:r>
      <w:r>
        <w:rPr>
          <w:rFonts w:ascii="Times New Roman" w:cs="Times New Roman" w:eastAsia="Times New Roman" w:hAnsi="Times New Roman"/>
          <w:sz w:val="17"/>
          <w:szCs w:val="17"/>
        </w:rPr>
        <w:t xml:space="preserve">Edom was distanced from the congregation because its root is from Isaac and Rebecca, which is why [Esau] is called an apostate Israelite — unlike Ishmael, who left the family, since [such a son] "is not called your son but her son."</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This is the reason that "your son from a maidservant or a gentile woman is not called your son": betrothal does not take effect with them in their own right — unlike those forbidden on pain of karet, with whom betrothal can at least take effect for others — so they are wholly deficient, with nothing to complete the lack, and they bear wholly deficient offspring; therefore he is not called your son.</w:t>
      </w:r>
      <w:r>
        <w:rPr>
          <w:rFonts w:ascii="Times New Roman" w:cs="Times New Roman" w:eastAsia="Times New Roman" w:hAnsi="Times New Roman"/>
          <w:b/>
          <w:bCs/>
          <w:i/>
          <w:iCs/>
          <w:sz w:val="17"/>
          <w:szCs w:val="17"/>
        </w:rPr>
        <w:t xml:space="preserve">  Rav Tzadok (Likutei Ma'amarim, on Samson 21): </w:t>
      </w:r>
      <w:r>
        <w:rPr>
          <w:rFonts w:ascii="Times New Roman" w:cs="Times New Roman" w:eastAsia="Times New Roman" w:hAnsi="Times New Roman"/>
          <w:sz w:val="17"/>
          <w:szCs w:val="17"/>
        </w:rPr>
        <w:t xml:space="preserve">In relations with a gentile woman there is no element of perpetuating the species, since [the child] "is not called your son but her son"; it is nothing but an attachment, like a dog's, to one's own desire alone.</w:t>
      </w:r>
    </w:p>
  </w:footnote>
  <w:footnote w:id="79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Berakhot 5:2 — </w:t>
      </w:r>
      <w:r>
        <w:rPr>
          <w:rFonts w:ascii="Times New Roman" w:cs="Times New Roman" w:eastAsia="Times New Roman" w:hAnsi="Times New Roman"/>
          <w:sz w:val="17"/>
          <w:szCs w:val="17"/>
        </w:rPr>
        <w:t xml:space="preserve">This accords with Rabbi, for Rabbi said: I am astonished at how they abolished "Who graciously grants knowledge" on the Sabbath. If there is no knowledge, whence prayer? And here likewise: if there is no knowledge, whence the distinction [between sacred and profane]?</w:t>
      </w:r>
      <w:r>
        <w:rPr>
          <w:rFonts w:ascii="Times New Roman" w:cs="Times New Roman" w:eastAsia="Times New Roman" w:hAnsi="Times New Roman"/>
          <w:b/>
          <w:bCs/>
          <w:i/>
          <w:iCs/>
          <w:sz w:val="17"/>
          <w:szCs w:val="17"/>
        </w:rPr>
        <w:t xml:space="preserve">  Pnei Moshe (s.v. "and this accords with Rabbi"): </w:t>
      </w:r>
      <w:r>
        <w:rPr>
          <w:rFonts w:ascii="Times New Roman" w:cs="Times New Roman" w:eastAsia="Times New Roman" w:hAnsi="Times New Roman"/>
          <w:sz w:val="17"/>
          <w:szCs w:val="17"/>
        </w:rPr>
        <w:t xml:space="preserve">Rabbi said in the preceding chapter, halakha 4, "I am astonished…" with regard to prayer; and here likewise, if there is no knowledge, whence the distinction [between sacred and profane]? Hence the havdalah properly belongs to the blessing "You graciously grant man knowledge."</w:t>
      </w:r>
      <w:r>
        <w:rPr>
          <w:rFonts w:ascii="Times New Roman" w:cs="Times New Roman" w:eastAsia="Times New Roman" w:hAnsi="Times New Roman"/>
          <w:b/>
          <w:bCs/>
          <w:i/>
          <w:iCs/>
          <w:sz w:val="17"/>
          <w:szCs w:val="17"/>
        </w:rPr>
        <w:t xml:space="preserve">  Maharal (Derech Chaim 3:17): </w:t>
      </w:r>
      <w:r>
        <w:rPr>
          <w:rFonts w:ascii="Times New Roman" w:cs="Times New Roman" w:eastAsia="Times New Roman" w:hAnsi="Times New Roman"/>
          <w:sz w:val="17"/>
          <w:szCs w:val="17"/>
        </w:rPr>
        <w:t xml:space="preserve">Knowledge is that which distinguishes one thing from another, for one knows the truth of things by the distinctions between them — as the Sages said in the Jerusalem Talmud [Berakhot 5:2] that they fixed the havdalah in the blessing "Who graciously grants knowledge," since it is by means of knowledge that one distinguishes between one thing and another.</w:t>
      </w:r>
      <w:r>
        <w:rPr>
          <w:rFonts w:ascii="Times New Roman" w:cs="Times New Roman" w:eastAsia="Times New Roman" w:hAnsi="Times New Roman"/>
          <w:b/>
          <w:bCs/>
          <w:i/>
          <w:iCs/>
          <w:sz w:val="17"/>
          <w:szCs w:val="17"/>
        </w:rPr>
        <w:t xml:space="preserve">  Rav Tzadok (Kometz HaMinchah, part II 12): </w:t>
      </w:r>
      <w:r>
        <w:rPr>
          <w:rFonts w:ascii="Times New Roman" w:cs="Times New Roman" w:eastAsia="Times New Roman" w:hAnsi="Times New Roman"/>
          <w:sz w:val="17"/>
          <w:szCs w:val="17"/>
        </w:rPr>
        <w:t xml:space="preserve">"And God separated between the light and the darkness" — the darkness being sadness — and this separation comes about through the fencing of the Torah, for every separation is made by a fence and partition, and that is the Torah, as it says, "If there is no knowledge, whence separation?"</w:t>
      </w:r>
      <w:r>
        <w:rPr>
          <w:rFonts w:ascii="Times New Roman" w:cs="Times New Roman" w:eastAsia="Times New Roman" w:hAnsi="Times New Roman"/>
          <w:b/>
          <w:bCs/>
          <w:i/>
          <w:iCs/>
          <w:sz w:val="17"/>
          <w:szCs w:val="17"/>
        </w:rPr>
        <w:t xml:space="preserve">  Rav Tzadok (Pri Tzaddik, Vayechi 17): </w:t>
      </w:r>
      <w:r>
        <w:rPr>
          <w:rFonts w:ascii="Times New Roman" w:cs="Times New Roman" w:eastAsia="Times New Roman" w:hAnsi="Times New Roman"/>
          <w:sz w:val="17"/>
          <w:szCs w:val="17"/>
        </w:rPr>
        <w:t xml:space="preserve">Distinguishing the holiness of the Sabbath from the six weekdays and distinguishing between Israel and the nations both require discernment through the insight of the intellect, as it says, "If there is no knowledge, whence separation?" For to the eye of flesh there is no difference between Jacob and Esau, and likewise nothing on the surface shows the holiness of the Sabbath as distinct from the weekdays, except to one whom the Blessed One has granted understanding.</w:t>
      </w:r>
      <w:r>
        <w:rPr>
          <w:rFonts w:ascii="Times New Roman" w:cs="Times New Roman" w:eastAsia="Times New Roman" w:hAnsi="Times New Roman"/>
          <w:b/>
          <w:bCs/>
          <w:i/>
          <w:iCs/>
          <w:sz w:val="17"/>
          <w:szCs w:val="17"/>
        </w:rPr>
        <w:t xml:space="preserve">  Rav Tzadok (Tzidkas HaTzaddik 240): </w:t>
      </w:r>
      <w:r>
        <w:rPr>
          <w:rFonts w:ascii="Times New Roman" w:cs="Times New Roman" w:eastAsia="Times New Roman" w:hAnsi="Times New Roman"/>
          <w:sz w:val="17"/>
          <w:szCs w:val="17"/>
        </w:rPr>
        <w:t xml:space="preserve">There are certainly divisions among the powers of the animal soul, and their Creator knows them, but man cannot grasp what distinguishes them, since animals have no knowledge, which is what makes distinction, as the Sages said, "If there is no knowledge, whence distinction?" Yet in truth there is some small difference, as is sometimes discernible even in the taste of the meat.</w:t>
      </w:r>
      <w:r>
        <w:rPr>
          <w:rFonts w:ascii="Times New Roman" w:cs="Times New Roman" w:eastAsia="Times New Roman" w:hAnsi="Times New Roman"/>
          <w:b/>
          <w:bCs/>
          <w:i/>
          <w:iCs/>
          <w:sz w:val="17"/>
          <w:szCs w:val="17"/>
        </w:rPr>
        <w:t xml:space="preserve">  Sod Yesharim (Hoshana Rabba 18): </w:t>
      </w:r>
      <w:r>
        <w:rPr>
          <w:rFonts w:ascii="Times New Roman" w:cs="Times New Roman" w:eastAsia="Times New Roman" w:hAnsi="Times New Roman"/>
          <w:sz w:val="17"/>
          <w:szCs w:val="17"/>
        </w:rPr>
        <w:t xml:space="preserve">As the Jerusalem Talmud says, "If there is no knowledge, whence separation?" — that is, all separations exist only in the knowledge of Israel: according to the service within the grasp of their knowledge, so they can separate from the Tree of Life and can also bring into the Tree of Life. To the extent that Israel constrict themselves in the service of their knowledge, the garments are included through them in the Tree of Life, and the separation is diminished on their side.</w:t>
      </w:r>
    </w:p>
  </w:footnote>
  <w:footnote w:id="79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Pinchas 1 — </w:t>
      </w:r>
      <w:r>
        <w:rPr>
          <w:rFonts w:ascii="Times New Roman" w:cs="Times New Roman" w:eastAsia="Times New Roman" w:hAnsi="Times New Roman"/>
          <w:sz w:val="17"/>
          <w:szCs w:val="17"/>
        </w:rPr>
        <w:t xml:space="preserve">At the hour that Zimri was slain, the tribes stood against Pinchas and said: Have you seen this son of Puti, whose mother’s father fattened calves for idolatry — and he has slain a prince of a tribe in Israel! Therefore Scripture comes and traces the lineage of Pinchas to Elazar son of Aharon the priest.</w:t>
      </w:r>
    </w:p>
  </w:footnote>
  <w:footnote w:id="80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39b — </w:t>
      </w:r>
      <w:r>
        <w:rPr>
          <w:rFonts w:ascii="Times New Roman" w:cs="Times New Roman" w:eastAsia="Times New Roman" w:hAnsi="Times New Roman"/>
          <w:sz w:val="17"/>
          <w:szCs w:val="17"/>
        </w:rPr>
        <w:t xml:space="preserve">R. Yitzchak said: The Holy One, blessed be He, said — let Obadiah come, who dwelt between two wicked ones and did not learn from their deeds, and let him prophesy concerning Esau the wicked, who dwelt between two righteous ones and did not learn from their deeds. Efrayim Miksha'a, the disciple of R. Meir, said in the name of R. Meir: Obadiah was an Edomite convert. And this is what people say: From the forest itself comes the handle for the ax.</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"Two wicked ones" — Ahab and Jezebel; "two righteous ones" — Isaac and Rebecca. "From the forest itself comes the handle for the ax": from the forest's own wood [a piece] goes into the ax to become its handle, and with it the forest is cut down; so too Obadiah against Edom, and David against Moab, for he descended from Ruth the Moabite.</w:t>
      </w:r>
      <w:r>
        <w:rPr>
          <w:rFonts w:ascii="Times New Roman" w:cs="Times New Roman" w:eastAsia="Times New Roman" w:hAnsi="Times New Roman"/>
          <w:b/>
          <w:bCs/>
          <w:i/>
          <w:iCs/>
          <w:sz w:val="17"/>
          <w:szCs w:val="17"/>
        </w:rPr>
        <w:t xml:space="preserve">  Maharsha (s.v. "Obadiah was an Edomite convert"): </w:t>
      </w:r>
      <w:r>
        <w:rPr>
          <w:rFonts w:ascii="Times New Roman" w:cs="Times New Roman" w:eastAsia="Times New Roman" w:hAnsi="Times New Roman"/>
          <w:sz w:val="17"/>
          <w:szCs w:val="17"/>
        </w:rPr>
        <w:t xml:space="preserve">That is, the prophecy is all the more confirmed because Obadiah was one of their own, testifying against them — just as David dealt with Moab as he did with no other nation he conquered because he himself came from Moab, so that it would be all the more established that they deserved it.</w:t>
      </w:r>
      <w:r>
        <w:rPr>
          <w:rFonts w:ascii="Times New Roman" w:cs="Times New Roman" w:eastAsia="Times New Roman" w:hAnsi="Times New Roman"/>
          <w:b/>
          <w:bCs/>
          <w:i/>
          <w:iCs/>
          <w:sz w:val="17"/>
          <w:szCs w:val="17"/>
        </w:rPr>
        <w:t xml:space="preserve">  Maharal (Chiddushei Aggados, Sanhedrin 39b): </w:t>
      </w:r>
      <w:r>
        <w:rPr>
          <w:rFonts w:ascii="Times New Roman" w:cs="Times New Roman" w:eastAsia="Times New Roman" w:hAnsi="Times New Roman"/>
          <w:sz w:val="17"/>
          <w:szCs w:val="17"/>
        </w:rPr>
        <w:t xml:space="preserve">A person is more readily able to act upon himself than upon another, for a thing is close to itself; therefore it was Obadiah [the Edomite] who prophesied concerning Edom, to bring the punishment upon Edom. That is the meaning of "from the forest itself comes the handle for the ax": punishment commonly comes upon a person from his own side, since he is close to acting upon himself, whereas through others it is not so readily brought about.</w:t>
      </w:r>
      <w:r>
        <w:rPr>
          <w:rFonts w:ascii="Times New Roman" w:cs="Times New Roman" w:eastAsia="Times New Roman" w:hAnsi="Times New Roman"/>
          <w:b/>
          <w:bCs/>
          <w:i/>
          <w:iCs/>
          <w:sz w:val="17"/>
          <w:szCs w:val="17"/>
        </w:rPr>
        <w:t xml:space="preserve">  Rav Tzadok (Ohr Zarua LaTzaddik, The Egyptian Exile 5): </w:t>
      </w:r>
      <w:r>
        <w:rPr>
          <w:rFonts w:ascii="Times New Roman" w:cs="Times New Roman" w:eastAsia="Times New Roman" w:hAnsi="Times New Roman"/>
          <w:sz w:val="17"/>
          <w:szCs w:val="17"/>
        </w:rPr>
        <w:t xml:space="preserve">R. Akiva, the foundation of the Oral Torah, was a son of converts and came from Esau, in the manner of what the Sages said in Sanhedrin about Obadiah, an Edomite convert who prophesied against Edom, because "from the forest itself [comes the handle for the axe]." That is, because Esau came from Isaac, on which account the Sages call Esau "an apostate Israelite"; and since there was in some respect a connection to Isaac, the beginning of the Israelite lineage, Esau too had some share in it.</w:t>
      </w:r>
    </w:p>
  </w:footnote>
  <w:footnote w:id="80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12b — </w:t>
      </w:r>
      <w:r>
        <w:rPr>
          <w:rFonts w:ascii="Times New Roman" w:cs="Times New Roman" w:eastAsia="Times New Roman" w:hAnsi="Times New Roman"/>
          <w:sz w:val="17"/>
          <w:szCs w:val="17"/>
        </w:rPr>
        <w:t xml:space="preserve">R. Abbahu ben Zutrati said in the name of R. Yehuda bar Zevida: They sought to fix the portion of Balak within the reading of Shema, and why did they not fix it? Because of the burden upon the congregation. What is the reason? … Rather, R. Yose bar Avin said: Because there is written in it this verse — “He crouched, he lay down like a lion and like a lioness; who shall rouse him?” And let them say this verse alone and no more? — It is an accepted tradition: every portion which Moshe our teacher divided, we divide; and any which Moshe our teacher did not divide, we do not divide.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crouched, he lay down" was chosen because it resembles "when you lie down and when you rise": the Holy One, blessed be He, guards us in our lying down and our rising, so that we lie down tranquil and at ease like a lion and a lioness. On "And let them say this verse alone": for then there would be no burden on the congregation.</w:t>
      </w:r>
      <w:r>
        <w:rPr>
          <w:rFonts w:ascii="Times New Roman" w:cs="Times New Roman" w:eastAsia="Times New Roman" w:hAnsi="Times New Roman"/>
          <w:b/>
          <w:bCs/>
          <w:i/>
          <w:iCs/>
          <w:sz w:val="17"/>
          <w:szCs w:val="17"/>
        </w:rPr>
        <w:t xml:space="preserve">  Tosafos (s.v. "They sought to fix the portion of Balak within the recitation of the Shema"): </w:t>
      </w:r>
      <w:r>
        <w:rPr>
          <w:rFonts w:ascii="Times New Roman" w:cs="Times New Roman" w:eastAsia="Times New Roman" w:hAnsi="Times New Roman"/>
          <w:sz w:val="17"/>
          <w:szCs w:val="17"/>
        </w:rPr>
        <w:t xml:space="preserve">It is stated in the Jerusalem Talmud (Berakhot 1:5) that the three portions were fixed in the recitation of the Shema because the Ten Commandments are contained in them; look there and you will find it all.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crouched, he lay down" corresponds to the evening Shema, of which "when you lie down" is written, as Rashi explained, and "like a lioness, who shall rouse him" corresponds to the morning Shema, of which "when you rise" is written — for surely no one rouses him: he rises of himself with alacrity, and so a man should rise of himself with alacrity at the time of the morning Shema, that its time not pass. Maharsha adds that he afterwards found in Tanchuma that the preceding verse is cited — "Behold, a people that rises up like a lioness ... he shall not lie down until he devours the prey" — which suits this exposition of the morning and evening Shema better.</w:t>
      </w:r>
      <w:r>
        <w:rPr>
          <w:rFonts w:ascii="Times New Roman" w:cs="Times New Roman" w:eastAsia="Times New Roman" w:hAnsi="Times New Roman"/>
          <w:b/>
          <w:bCs/>
          <w:i/>
          <w:iCs/>
          <w:sz w:val="17"/>
          <w:szCs w:val="17"/>
        </w:rPr>
        <w:t xml:space="preserve">  Rav Tzadok (Dover Tzedek, Miscellany 4:12): </w:t>
      </w:r>
      <w:r>
        <w:rPr>
          <w:rFonts w:ascii="Times New Roman" w:cs="Times New Roman" w:eastAsia="Times New Roman" w:hAnsi="Times New Roman"/>
          <w:sz w:val="17"/>
          <w:szCs w:val="17"/>
        </w:rPr>
        <w:t xml:space="preserve">When Bilam spoke them, his words were surely counted as profane among Israel, and so they truly were; only when Moses wrote them in the Torah scroll did they become holy and words of the living God — so much so that the Sages sought to fix the portion of Balak in the recitation of the Shema, for it holds great holiness, like the verse "Hear, O Israel." And it is good to bear these words on one's lips evening and morning, every day, constantly.</w:t>
      </w:r>
      <w:r>
        <w:rPr>
          <w:rFonts w:ascii="Times New Roman" w:cs="Times New Roman" w:eastAsia="Times New Roman" w:hAnsi="Times New Roman"/>
          <w:b/>
          <w:bCs/>
          <w:i/>
          <w:iCs/>
          <w:sz w:val="17"/>
          <w:szCs w:val="17"/>
        </w:rPr>
        <w:t xml:space="preserve">  Rav Tzadok (Pri Tzaddik, Balak 3): </w:t>
      </w:r>
      <w:r>
        <w:rPr>
          <w:rFonts w:ascii="Times New Roman" w:cs="Times New Roman" w:eastAsia="Times New Roman" w:hAnsi="Times New Roman"/>
          <w:sz w:val="17"/>
          <w:szCs w:val="17"/>
        </w:rPr>
        <w:t xml:space="preserve">On the Gemara's statement that they sought to fix the portion of Balak in the Shema because of the verse "He crouched, he lay down like a lion," he asks what this verse — which, as Rashi explains, resembles "when you lie down and when you rise," for the Holy One, blessed be He, guards us when we lie down and rise — has to do with the Shema, which is the acceptance of the yoke of Heaven and of the commandments. But the Midrash says that Bilam flattered Israel in his prophecies and made their hearts proud, so that they fell at Shittim — and this was through his saying "He crouched, he lay down"; and the Gemara there says that one who recites the Shema on his bed is as though holding a two-edged sword, whose main purpose is to slay the evil inclination.</w:t>
      </w:r>
      <w:r>
        <w:rPr>
          <w:rFonts w:ascii="Times New Roman" w:cs="Times New Roman" w:eastAsia="Times New Roman" w:hAnsi="Times New Roman"/>
          <w:b/>
          <w:bCs/>
          <w:i/>
          <w:iCs/>
          <w:sz w:val="17"/>
          <w:szCs w:val="17"/>
        </w:rPr>
        <w:t xml:space="preserve">  Sod Yesharim (Purim 3): </w:t>
      </w:r>
      <w:r>
        <w:rPr>
          <w:rFonts w:ascii="Times New Roman" w:cs="Times New Roman" w:eastAsia="Times New Roman" w:hAnsi="Times New Roman"/>
          <w:sz w:val="17"/>
          <w:szCs w:val="17"/>
        </w:rPr>
        <w:t xml:space="preserve">My grandfather explained the verse "He crouched, he lay down like a lion": what might is evident in a lion once it has lain down, when a lion's might is praised only when it rises? But one who is not truly mighty cannot restrain himself from avenging himself at once upon his enemies, whereas one truly mighty and confident in his strength does not hasten, and can hold back until their measure is full and then repay them; so from his very crouching and lying down and refraining from vengeance, the greatness of his might is evident.</w:t>
      </w:r>
    </w:p>
  </w:footnote>
  <w:footnote w:id="80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12b — </w:t>
      </w:r>
      <w:r>
        <w:rPr>
          <w:rFonts w:ascii="Times New Roman" w:cs="Times New Roman" w:eastAsia="Times New Roman" w:hAnsi="Times New Roman"/>
          <w:sz w:val="17"/>
          <w:szCs w:val="17"/>
        </w:rPr>
        <w:t xml:space="preserve">What is the reason [they sought to fix the portion of Balak within the recitation of the Shema]? If you say because it is written in it, "God who brought them out of Egypt" — then let us say the portion of usury and the portion of weights, in which the exodus from Egypt is written.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portion of usury" is "Take no interest or increase from him" (Leviticus 25:36), which has the exodus from Egypt written next to it; "the portion of weights" is "Just balances, just weights" (Leviticus 19:36), the end of whose verse reads, "who brought you out of the land of Egypt."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Maharsha remarks only that the reason the exodus from Egypt is stated in these two portions is set out in the chapter Eizehu Neshekh, and refers the reader to his own novellae there.</w:t>
      </w:r>
    </w:p>
  </w:footnote>
  <w:footnote w:id="80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23:2 — </w:t>
      </w:r>
      <w:r>
        <w:rPr>
          <w:rFonts w:ascii="Times New Roman" w:cs="Times New Roman" w:eastAsia="Times New Roman" w:hAnsi="Times New Roman"/>
          <w:sz w:val="17"/>
          <w:szCs w:val="17"/>
        </w:rPr>
        <w:t xml:space="preserve">R. Elazar expounded the verse concerning the redemption from Egypt. Just as a lily set among thorns is hard for its owner to pluck, so was the redemption of Israel hard for the Holy One, blessed be He, to accomplish. That is what is written: "Or has any god ventured to come and take him a nation from the midst of a nation." These worshipped idols and those worshipped idols; these grew locks of hair and those grew locks of hair; these wore forbidden mixtures and those wore forbidden mixtures. If so, the attribute of justice would never have allowed Israel to be redeemed from Egypt.</w:t>
      </w:r>
      <w:r>
        <w:rPr>
          <w:rFonts w:ascii="Times New Roman" w:cs="Times New Roman" w:eastAsia="Times New Roman" w:hAnsi="Times New Roman"/>
          <w:b/>
          <w:bCs/>
          <w:i/>
          <w:iCs/>
          <w:sz w:val="17"/>
          <w:szCs w:val="17"/>
        </w:rPr>
        <w:t xml:space="preserve">  Rav Tzadok (Dover Tzedek, Kuntres Dover Tzedek, Berakhot 3): </w:t>
      </w:r>
      <w:r>
        <w:rPr>
          <w:rFonts w:ascii="Times New Roman" w:cs="Times New Roman" w:eastAsia="Times New Roman" w:hAnsi="Times New Roman"/>
          <w:sz w:val="17"/>
          <w:szCs w:val="17"/>
        </w:rPr>
        <w:t xml:space="preserve">On "until Your people pass over, O Lord" [Berakhos 4a]: at the first entry [into the Land], "these worshipped idols…", and it was only because they are "Your people, O Lord," as a father has compassion on his son even though he does not walk in a good way; their acceptance of the Torah, too, was under compulsion. Not so the second entry, when they accepted it again willingly in the days of Ahasuerus.</w:t>
      </w:r>
      <w:r>
        <w:rPr>
          <w:rFonts w:ascii="Times New Roman" w:cs="Times New Roman" w:eastAsia="Times New Roman" w:hAnsi="Times New Roman"/>
          <w:b/>
          <w:bCs/>
          <w:i/>
          <w:iCs/>
          <w:sz w:val="17"/>
          <w:szCs w:val="17"/>
        </w:rPr>
        <w:t xml:space="preserve">  Rav Tzadok (Likutei Ma'amarim, festival discourses 5): </w:t>
      </w:r>
      <w:r>
        <w:rPr>
          <w:rFonts w:ascii="Times New Roman" w:cs="Times New Roman" w:eastAsia="Times New Roman" w:hAnsi="Times New Roman"/>
          <w:sz w:val="17"/>
          <w:szCs w:val="17"/>
        </w:rPr>
        <w:t xml:space="preserve">The exile of Egypt was an entry into their gates of impurity, as is known, and as the Sages said on the verse "a nation from the midst of a nation": "these worshipped idols…". Yet they "acted only for appearance's sake": they were idol worshippers only in their outer garment, not inwardly.</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The redemption of Nisan is what the Blessed One Himself arouses, which is why it is called Nisan, from nes [miracle]: when Israel repent, the salvation comes by right, and only a complete miracle in all the worlds is called a miracle — like the Exodus, when He brought out "a nation from the midst of a nation," as the Sages said, "these [worshipped idols]…," and as it is written, "and you were naked and bare." Only the Blessed One, in His abundant mercy and kindness, sent them a sudden flow of light.</w:t>
      </w:r>
      <w:r>
        <w:rPr>
          <w:rFonts w:ascii="Times New Roman" w:cs="Times New Roman" w:eastAsia="Times New Roman" w:hAnsi="Times New Roman"/>
          <w:b/>
          <w:bCs/>
          <w:i/>
          <w:iCs/>
          <w:sz w:val="17"/>
          <w:szCs w:val="17"/>
        </w:rPr>
        <w:t xml:space="preserve">  Rav Tzadok (Ohr Zarua LaTzaddik, The Egyptian Exile 1): </w:t>
      </w:r>
      <w:r>
        <w:rPr>
          <w:rFonts w:ascii="Times New Roman" w:cs="Times New Roman" w:eastAsia="Times New Roman" w:hAnsi="Times New Roman"/>
          <w:sz w:val="17"/>
          <w:szCs w:val="17"/>
        </w:rPr>
        <w:t xml:space="preserve">The Egyptian exile was a preparation for the giving of the Torah, which is a gift — and a gift is what does not come by way of obligation and reward, that is, not through any arousal from below at all, as the Sages said on the verse "a nation from the midst of a nation": "these worshipped idols…". Therefore the Torah is everywhere called a gift, [given] without any effort.</w:t>
      </w:r>
      <w:r>
        <w:rPr>
          <w:rFonts w:ascii="Times New Roman" w:cs="Times New Roman" w:eastAsia="Times New Roman" w:hAnsi="Times New Roman"/>
          <w:b/>
          <w:bCs/>
          <w:i/>
          <w:iCs/>
          <w:sz w:val="17"/>
          <w:szCs w:val="17"/>
        </w:rPr>
        <w:t xml:space="preserve">  Rav Tzadok (Pri Tzaddik, Yisro 1): </w:t>
      </w:r>
      <w:r>
        <w:rPr>
          <w:rFonts w:ascii="Times New Roman" w:cs="Times New Roman" w:eastAsia="Times New Roman" w:hAnsi="Times New Roman"/>
          <w:sz w:val="17"/>
          <w:szCs w:val="17"/>
        </w:rPr>
        <w:t xml:space="preserve">Unlike a convert, who must first draw himself near, Israel the Blessed One draws near from His own side — as it was at the Exodus, when He took them "a nation from the midst of a nation" although they were enveloped in the shell of Egypt like a fetus in its mother's womb, as stated in the Pesikta and the Midrash, "these and those…". So too in the future, "as in the days of your going out of the land of Egypt I will show him wonders": the awakening will come from the side of the Blessed One.</w:t>
      </w:r>
    </w:p>
  </w:footnote>
  <w:footnote w:id="80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Tisa 34 — </w:t>
      </w:r>
      <w:r>
        <w:rPr>
          <w:rFonts w:ascii="Times New Roman" w:cs="Times New Roman" w:eastAsia="Times New Roman" w:hAnsi="Times New Roman"/>
          <w:sz w:val="17"/>
          <w:szCs w:val="17"/>
        </w:rPr>
        <w:t xml:space="preserve">R. Yehudah bar Shalom said: When the Holy One, blessed be He, said to Moses, "Write these words," Moses asked that the Mishnah too be put in writing. But the Holy One, blessed be He, foresaw that the nations of the world were destined to translate the Torah and read it in Greek, and to say, "We are Israel." Until now the scales are balanced. The Holy One, blessed be He, said to the nations: You say that you are My children — I do not know; only those who hold My mysteries are My children. And which are they? This is the Mishnah, which was given orally, and from which everything is to be expounded.</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After prophecy departed, the sages of the Oral Torah began, and the Sages said, "He has set me in dark places — this is the Talmud of Babylonia"; but this is the mysteries of the Holy One, blessed be He, as it says in Tanchuma, "Those who hold My mysteries are Israel." For it is written, "He made darkness His hiding place" — there are His hidden things; and though it is darkness and the hiding of the Face, the darkness is cast by the shadow of His hand, shielding us by way of concealment, as one must make shade to protect against the blazing sun.</w:t>
      </w:r>
      <w:r>
        <w:rPr>
          <w:rFonts w:ascii="Times New Roman" w:cs="Times New Roman" w:eastAsia="Times New Roman" w:hAnsi="Times New Roman"/>
          <w:b/>
          <w:bCs/>
          <w:i/>
          <w:iCs/>
          <w:sz w:val="17"/>
          <w:szCs w:val="17"/>
        </w:rPr>
        <w:t xml:space="preserve">  Rav Tzadok (Dover Tzedek, Miscellany 4:86): </w:t>
      </w:r>
      <w:r>
        <w:rPr>
          <w:rFonts w:ascii="Times New Roman" w:cs="Times New Roman" w:eastAsia="Times New Roman" w:hAnsi="Times New Roman"/>
          <w:sz w:val="17"/>
          <w:szCs w:val="17"/>
        </w:rPr>
        <w:t xml:space="preserve">The Blessed One teaches human beings to exert effort, which is why the Torah began for Israel as the Written Torah; He wishes a person to arrive at His mysteries — as in the Midrash, "He who holds My mysteries…" — and to understand what He indicates to him with the compass. This is the essential effort: to come to the Oral Torah, which is the recognition that everything is from the Blessed One, the "finding" that comes after toil.</w:t>
      </w:r>
      <w:r>
        <w:rPr>
          <w:rFonts w:ascii="Times New Roman" w:cs="Times New Roman" w:eastAsia="Times New Roman" w:hAnsi="Times New Roman"/>
          <w:b/>
          <w:bCs/>
          <w:i/>
          <w:iCs/>
          <w:sz w:val="17"/>
          <w:szCs w:val="17"/>
        </w:rPr>
        <w:t xml:space="preserve">  Rav Tzadok (Machshavos Charutz 12): </w:t>
      </w:r>
      <w:r>
        <w:rPr>
          <w:rFonts w:ascii="Times New Roman" w:cs="Times New Roman" w:eastAsia="Times New Roman" w:hAnsi="Times New Roman"/>
          <w:sz w:val="17"/>
          <w:szCs w:val="17"/>
        </w:rPr>
        <w:t xml:space="preserve">The novel insights of Torah belong to the Oral Torah, whereas in the Written Torah, which is written and set down [before all], there are no novel insights; therefore the nations claim on the strength of the Written Torah, "We are Israel," and the Holy One, blessed be He, answers, "He who holds My mysteries…," for the Oral Torah exists only in the hearts of the children of Israel.</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Edom claims that they are the good and the pure by birth; therefore Haman's decree was a preparation for the Oral Torah, as the Midrash says: because the nations are destined to say "We are Israel," the Holy One, blessed be He, said, "He who holds My mysteries…" — for it is the Oral Torah that clarifies this. The Oral Torah is what springs from the heart of Israel, the hearts of the children of Israel being its originators, so that it is theirs alone, and this is the testimony that they, and no others, are the masters of the Torah.</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Just as there is wisdom among the nations but no Torah among the nations, so it says in Tanchuma, "He who holds My mysteries…": the Oral Torah was given over only to Israel. The nations, even if they study Torah and innovate in it by their wisdom, speak vanity and not Torah at all, for they innovate from their own wisdom, whereas the Torah is the wisdom of the Blessed One; but the sages of Israel bless over the Torah first and know that the Blessed One is the Giver of the Torah.</w:t>
      </w:r>
      <w:r>
        <w:rPr>
          <w:rFonts w:ascii="Times New Roman" w:cs="Times New Roman" w:eastAsia="Times New Roman" w:hAnsi="Times New Roman"/>
          <w:b/>
          <w:bCs/>
          <w:i/>
          <w:iCs/>
          <w:sz w:val="17"/>
          <w:szCs w:val="17"/>
        </w:rPr>
        <w:t xml:space="preserve">  Rav Tzadok (Pri Tzaddik, Kedushas HaShabbos 3): </w:t>
      </w:r>
      <w:r>
        <w:rPr>
          <w:rFonts w:ascii="Times New Roman" w:cs="Times New Roman" w:eastAsia="Times New Roman" w:hAnsi="Times New Roman"/>
          <w:sz w:val="17"/>
          <w:szCs w:val="17"/>
        </w:rPr>
        <w:t xml:space="preserve">The essence of the Torah is the Oral Torah, which reveals the hidden things of the Written Torah, as it says in Shemos Rabbah that the nations are destined to translate the Torah into Greek… "He who holds My mysteries…." This is an inheritance of the congregation of Jacob alone: the Torah is handed over to them according to what they clarify through their dialectic and their wisdom.</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They said in Tanchuma that the Oral Torah was given because the nations are destined to translate the Torah into Greek and say "We are Israel," and the Holy One, blessed be He, will say, "He who holds My mysteries…." That is, the nations too have a connection to the Written Torah, which is why it was revealed in writing to all who come into the world; but the Oral Torah is the mysteries of the Holy One, blessed be He, which cannot be revealed in writing at all, only "the secret of the Lord is with those who fear Him" — the Congregation of Israel, who look to the Blessed One from the depths of their hearts.</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All the innovation of the Oral Torah comes through the unions and complete cleaving to the Holy One, blessed be He, and this is His mysteries, as they said in Tanchuma at the end of Ki Sisa: because the nations of the world are destined to translate the Torah and say "We are Israel," the Holy One, blessed be He, said to them, "He who holds My mysteries…." This is the telling of secrets, which is for Jacob alone — and "telling" does not mean in writing — so "He tells [His words to Jacob]" means the Oral Torah, the handing over of the words of Torah of which it is said "He has not done so for any nation"; whereas the Written Torah alone was written on the stones in seventy languages.</w:t>
      </w:r>
    </w:p>
  </w:footnote>
  <w:footnote w:id="80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14b — </w:t>
      </w:r>
      <w:r>
        <w:rPr>
          <w:rFonts w:ascii="Times New Roman" w:cs="Times New Roman" w:eastAsia="Times New Roman" w:hAnsi="Times New Roman"/>
          <w:sz w:val="17"/>
          <w:szCs w:val="17"/>
        </w:rPr>
        <w:t xml:space="preserve">And who wrote them? Moses wrote his own book, and the portion of Balaam, and Job. Joshua wrote his own book and eight verses of the Torah.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the portion of Balaam" — his prophecy and his parables, even though they are not part of Moses' own affairs, his Torah, or the record of his deeds. "And eight verses" — from "And Moses died there" to the end of the book.</w:t>
      </w:r>
      <w:r>
        <w:rPr>
          <w:rFonts w:ascii="Times New Roman" w:cs="Times New Roman" w:eastAsia="Times New Roman" w:hAnsi="Times New Roman"/>
          <w:b/>
          <w:bCs/>
          <w:i/>
          <w:iCs/>
          <w:sz w:val="17"/>
          <w:szCs w:val="17"/>
        </w:rPr>
        <w:t xml:space="preserve">  Rav Tzadok (Dover Tzedek, Miscellany 4:12): </w:t>
      </w:r>
      <w:r>
        <w:rPr>
          <w:rFonts w:ascii="Times New Roman" w:cs="Times New Roman" w:eastAsia="Times New Roman" w:hAnsi="Times New Roman"/>
          <w:sz w:val="17"/>
          <w:szCs w:val="17"/>
        </w:rPr>
        <w:t xml:space="preserve">"Moses wrote his book and the portion of Bilam": "his book" is the engraving of the wisdom in his mind, for in the Zohar "book" denotes wisdom, while the portion of Bilam lies outside Moses' wisdom, for Moses was its opposite and could not attain that wisdom which comes by falling and concealment, casually and by chance. Only after Bilam attained it did Moses take up those drops, return them to their place and bring them into his book, turning the profane into holy: when Bilam spoke them they were profane words to Israel, but when Moses wrote them in the Torah they became holy, the words of the living God.</w:t>
      </w:r>
      <w:r>
        <w:rPr>
          <w:rFonts w:ascii="Times New Roman" w:cs="Times New Roman" w:eastAsia="Times New Roman" w:hAnsi="Times New Roman"/>
          <w:b/>
          <w:bCs/>
          <w:i/>
          <w:iCs/>
          <w:sz w:val="17"/>
          <w:szCs w:val="17"/>
        </w:rPr>
        <w:t xml:space="preserve">  Rav Tzadok (Pri Tzaddik, Yisro 4): </w:t>
      </w:r>
      <w:r>
        <w:rPr>
          <w:rFonts w:ascii="Times New Roman" w:cs="Times New Roman" w:eastAsia="Times New Roman" w:hAnsi="Times New Roman"/>
          <w:sz w:val="17"/>
          <w:szCs w:val="17"/>
        </w:rPr>
        <w:t xml:space="preserve">The Gemara says, "Moses wrote his book and the portion of Bilam and Job" — but why count the portion of Bilam separately, when it is part of the Torah and included in "his book"? The Torah is called "the Torah of Moses" because he wrote the words of commoners — of Laban, of Esau, of Hagar and the like — and through him they became words of Torah; but the portion of Bilam was itself the very word of God, as the Zohar says on "and thus shall you speak," so there Moses did not need to make words of Torah out of a commoner's words, and therefore it is not included in "Moses wrote his book."</w:t>
      </w:r>
    </w:p>
  </w:footnote>
  <w:footnote w:id="80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77b — </w:t>
      </w:r>
      <w:r>
        <w:rPr>
          <w:rFonts w:ascii="Times New Roman" w:cs="Times New Roman" w:eastAsia="Times New Roman" w:hAnsi="Times New Roman"/>
          <w:sz w:val="17"/>
          <w:szCs w:val="17"/>
        </w:rPr>
        <w:t xml:space="preserve">R. Zeira found Rav Yehuda standing at the door of his father-in-law's house, and saw that he was in a cheerful mood, such that had he asked him about all the hollows of the world he would have told him. He said to him: Why do the goats walk at the front and the sheep after them? He said to him: It is as in the creation of the world — first darkness and afterward light.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"All the hollows of the world": that is, the things that happen throughout the space of the world. "First darkness": goats are generally black, and ewes generally white.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Although the natural philosophers gave reasons for how each thing is formed, and the Talmud too has a few such ("why is the whole ear hard and the lobe soft"), these reasons are forced in their plain sense, so they must be meant as a parable on matters of Torah: Greece is likened to a goat ("and the he-goat grew exceedingly great", Daniel 8:8) and Israel to a sheep ("Israel is a scattered sheep", Jeremiah 50:17), and he asked why in the Second Temple the goats — the kings of Greece, Alexander of Macedon and those after him — reigned first, and only afterward the sheep, the kings of Israel. He answered that this was already alluded to in the creation of the world: first darkness — "and darkness was upon the face of the deep", which Bereshit Rabbah expounds of Greece, who darkened Israel's eyes — and afterward light, the Hasmonean kingdom, who came to reign through the miracle of the Chanukah lights.</w:t>
      </w:r>
      <w:r>
        <w:rPr>
          <w:rFonts w:ascii="Times New Roman" w:cs="Times New Roman" w:eastAsia="Times New Roman" w:hAnsi="Times New Roman"/>
          <w:b/>
          <w:bCs/>
          <w:i/>
          <w:iCs/>
          <w:sz w:val="17"/>
          <w:szCs w:val="17"/>
        </w:rPr>
        <w:t xml:space="preserve">  Maharal (Chiddushei Aggados, Shabbos 77b): </w:t>
      </w:r>
      <w:r>
        <w:rPr>
          <w:rFonts w:ascii="Times New Roman" w:cs="Times New Roman" w:eastAsia="Times New Roman" w:hAnsi="Times New Roman"/>
          <w:sz w:val="17"/>
          <w:szCs w:val="17"/>
        </w:rPr>
        <w:t xml:space="preserve">The goats derive from the power of the attribute of judgment, which is the attribute of night; and night came before day because the attribute of judgment, by the very strength of that attribute, hastens to go forth into actuality. So too the goats walk at the head of the flock because of the swiftness of action they receive from the attribute of judgment — and this is what he answered him: as at the creation of the world.</w:t>
      </w:r>
      <w:r>
        <w:rPr>
          <w:rFonts w:ascii="Times New Roman" w:cs="Times New Roman" w:eastAsia="Times New Roman" w:hAnsi="Times New Roman"/>
          <w:b/>
          <w:bCs/>
          <w:i/>
          <w:iCs/>
          <w:sz w:val="17"/>
          <w:szCs w:val="17"/>
        </w:rPr>
        <w:t xml:space="preserve">  Rav Tzadok (Dover Tzedek, Kuntres Ner HaMitzvos 1): </w:t>
      </w:r>
      <w:r>
        <w:rPr>
          <w:rFonts w:ascii="Times New Roman" w:cs="Times New Roman" w:eastAsia="Times New Roman" w:hAnsi="Times New Roman"/>
          <w:sz w:val="17"/>
          <w:szCs w:val="17"/>
        </w:rPr>
        <w:t xml:space="preserve">With respect to night, which is darkness, cessation and darkness come before day, as at the creation of the world, "first darkness...": for one who stands in darkness, darkness comes first and afterward light, and so there were two thousand years of chaos and afterward two thousand of Torah. But for one who stands in the day, day comes first and afterward night, to rest from his toil; and so once the Torah was given there was light for the world, and light comes before darkness.</w:t>
      </w:r>
      <w:r>
        <w:rPr>
          <w:rFonts w:ascii="Times New Roman" w:cs="Times New Roman" w:eastAsia="Times New Roman" w:hAnsi="Times New Roman"/>
          <w:b/>
          <w:bCs/>
          <w:i/>
          <w:iCs/>
          <w:sz w:val="17"/>
          <w:szCs w:val="17"/>
        </w:rPr>
        <w:t xml:space="preserve">  Rav Tzadok (Kometz HaMinchah, part II 61): </w:t>
      </w:r>
      <w:r>
        <w:rPr>
          <w:rFonts w:ascii="Times New Roman" w:cs="Times New Roman" w:eastAsia="Times New Roman" w:hAnsi="Times New Roman"/>
          <w:sz w:val="17"/>
          <w:szCs w:val="17"/>
        </w:rPr>
        <w:t xml:space="preserve">Esau was the firstborn in birth, which is the emergence into actuality, as at the creation of the world, "first darkness": on the side of the refuse the left is the right and comes first, and the this-world of Esau, in which darkness prevails, comes first. But in formation [yetzirah], which is the hidden world, the thought of creation and the conception of the world, the right comes first.</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The creation of the world was "first darkness and afterward light": first comes the portion of Bereishis, in the knowledge of the vessels, and afterward the attainment of the light of Abraham our father through knowledge, in the manner of "the advantage of light over darkness." Such too is the order of man's attainment of the light of the Blessed One, like the creation of the world: first the six days of work and afterward Shabbos; but for man's own action the light must come first and afterward the making of the vessel.</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This light [of the soul's root] can be attained in this world only through repentance, for such is the creation of the world, "first darkness and afterward light." Thus for certain righteous men, such as King David in the trial of Bathsheba, the Blessed One arranged a deed of the wicked in order to establish the yoke of repentance, for this cannot come about except through a preceding darkness.</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[In the Oral Torah and the innovation of laws not yet clarified] it is impossible to stand at all without a prior stumbling, as at the creation of the world, "first darkness and afterward light," for so is the light attained by created beings: specifically out of darkness and concealment. Therefore Esau was formed before Jacob, being the preceding darkness that leads to the attainment of the light of Torah afterward.</w:t>
      </w:r>
      <w:r>
        <w:rPr>
          <w:rFonts w:ascii="Times New Roman" w:cs="Times New Roman" w:eastAsia="Times New Roman" w:hAnsi="Times New Roman"/>
          <w:b/>
          <w:bCs/>
          <w:i/>
          <w:iCs/>
          <w:sz w:val="17"/>
          <w:szCs w:val="17"/>
        </w:rPr>
        <w:t xml:space="preserve">  Rav Tzadok (Pri Tzaddik, Chanukah 21): </w:t>
      </w:r>
      <w:r>
        <w:rPr>
          <w:rFonts w:ascii="Times New Roman" w:cs="Times New Roman" w:eastAsia="Times New Roman" w:hAnsi="Times New Roman"/>
          <w:sz w:val="17"/>
          <w:szCs w:val="17"/>
        </w:rPr>
        <w:t xml:space="preserve">On "Why do the goats go first... as at the creation of the world, first darkness and afterward light," Rashi explains that goats are ordinarily black. So Teves, whose sign is the kid, is the aspect of darkness, and specifically then [the Hasmoneans] brought about their miracle through their self-sacrifice, to shine out of the darkness with greater excellence, as the Zohar says, "there is no light except that which comes out of darkness"; and this is like the creation of the world.</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Since it is of the working of the Blessed One that it be so, "first darkness and afterward light," for the advantage of light is recognized only from darkness, [the forces of evil] therefore begin to act first, and from this the light shines forth, as in "He made darkness His hiding place," for there He is hidden.</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Such is the way of the Blessed One in the creation of the world, "first darkness and afterward light"; and so [the Sages] said that He would create worlds and destroy them, these being the worlds of chaos, until the world of rectification emerged. So it is in everything: all the incarnations of the Messiah that have already been in the world are akin to "creating worlds and destroying them," and specifically through those destructions the world of rectification is built, by raising up the lights of the broken vessels.</w:t>
      </w:r>
      <w:r>
        <w:rPr>
          <w:rFonts w:ascii="Times New Roman" w:cs="Times New Roman" w:eastAsia="Times New Roman" w:hAnsi="Times New Roman"/>
          <w:b/>
          <w:bCs/>
          <w:i/>
          <w:iCs/>
          <w:sz w:val="17"/>
          <w:szCs w:val="17"/>
        </w:rPr>
        <w:t xml:space="preserve">  Rav Tzadok (Tzidkas HaTzaddik 174): </w:t>
      </w:r>
      <w:r>
        <w:rPr>
          <w:rFonts w:ascii="Times New Roman" w:cs="Times New Roman" w:eastAsia="Times New Roman" w:hAnsi="Times New Roman"/>
          <w:sz w:val="17"/>
          <w:szCs w:val="17"/>
        </w:rPr>
        <w:t xml:space="preserve">Since in natural things the Blessed One established this order, "first darkness and afterward light," it is certainly the essence of His will, as [the Sages said], "In the place where penitents stand...". Although, Heaven forbid, one may not say "I will sin and repent" and do so by choice, it nonetheless happens of itself, for "there is no righteous man on earth..."; and such is the order: "the people who walked in darkness have seen a great light," far beyond one who did not walk in darkness.</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From the standpoint of this world's imagination it seemed at first that everything belonged to Esau, for such is the creation of the world, "first darkness and afterward light," as [the Sages] said at the beginning of Berakhos, which is why the evening Shema was placed first. For the Shema, the recognition of [God's] unity, was the essence of the creation of the world, and first one must recognize it out of darkness and concealment, for that was the whole matter of creation.</w:t>
      </w:r>
      <w:r>
        <w:rPr>
          <w:rFonts w:ascii="Times New Roman" w:cs="Times New Roman" w:eastAsia="Times New Roman" w:hAnsi="Times New Roman"/>
          <w:b/>
          <w:bCs/>
          <w:i/>
          <w:iCs/>
          <w:sz w:val="17"/>
          <w:szCs w:val="17"/>
        </w:rPr>
        <w:t xml:space="preserve">  Mei HaShiloach (vol. I, Shabbos): </w:t>
      </w:r>
      <w:r>
        <w:rPr>
          <w:rFonts w:ascii="Times New Roman" w:cs="Times New Roman" w:eastAsia="Times New Roman" w:hAnsi="Times New Roman"/>
          <w:sz w:val="17"/>
          <w:szCs w:val="17"/>
        </w:rPr>
        <w:t xml:space="preserve">This is as it is written, "The Lord my God illuminates my darkness": after a person recognizes his sin and is pained over it, he merits that the Blessed One shines for him a rectification for it. Through the darkness, the remorse and pain he felt over the deed, he merits the light that reveals its rectification; and this is "first darkness and afterward light."</w:t>
      </w:r>
      <w:r>
        <w:rPr>
          <w:rFonts w:ascii="Times New Roman" w:cs="Times New Roman" w:eastAsia="Times New Roman" w:hAnsi="Times New Roman"/>
          <w:b/>
          <w:bCs/>
          <w:i/>
          <w:iCs/>
          <w:sz w:val="17"/>
          <w:szCs w:val="17"/>
        </w:rPr>
        <w:t xml:space="preserve">  Beis Yaakov (Vayeitzei 71): </w:t>
      </w:r>
      <w:r>
        <w:rPr>
          <w:rFonts w:ascii="Times New Roman" w:cs="Times New Roman" w:eastAsia="Times New Roman" w:hAnsi="Times New Roman"/>
          <w:sz w:val="17"/>
          <w:szCs w:val="17"/>
        </w:rPr>
        <w:t xml:space="preserve">The Blessed One set the light in this world surrounded and encompassed by darkness, to leave man room to distinguish himself, that he remove the darkness and shine even within it. Therefore, when the Blessed One shines His bright light, He will shine it only for one who on his part walked in the light and did His will; He created the darkness only for the sake of one who desires the light, that for his sake He will illuminate the darkness too.</w:t>
      </w:r>
      <w:r>
        <w:rPr>
          <w:rFonts w:ascii="Times New Roman" w:cs="Times New Roman" w:eastAsia="Times New Roman" w:hAnsi="Times New Roman"/>
          <w:b/>
          <w:bCs/>
          <w:i/>
          <w:iCs/>
          <w:sz w:val="17"/>
          <w:szCs w:val="17"/>
        </w:rPr>
        <w:t xml:space="preserve">  Tiferes Yosef (Shavuos 7): </w:t>
      </w:r>
      <w:r>
        <w:rPr>
          <w:rFonts w:ascii="Times New Roman" w:cs="Times New Roman" w:eastAsia="Times New Roman" w:hAnsi="Times New Roman"/>
          <w:sz w:val="17"/>
          <w:szCs w:val="17"/>
        </w:rPr>
        <w:t xml:space="preserve">It is written, "who forms light and creates darkness," yet at the creation of the world "there was evening and there was morning," first darkness and afterward light, so here too it should have said "creates darkness" first. The explanation: the first light was not yet within creation's capacity to receive, and light that creation cannot receive is called darkness from creation's standpoint; therefore it says "forms light and creates darkness," for from creation's standpoint it begins with day, since in the first evening creation had no grasp at all.</w:t>
      </w:r>
      <w:r>
        <w:rPr>
          <w:rFonts w:ascii="Times New Roman" w:cs="Times New Roman" w:eastAsia="Times New Roman" w:hAnsi="Times New Roman"/>
          <w:b/>
          <w:bCs/>
          <w:i/>
          <w:iCs/>
          <w:sz w:val="17"/>
          <w:szCs w:val="17"/>
        </w:rPr>
        <w:t xml:space="preserve">  Sod Yesharim (Shabbos HaGadol 6): </w:t>
      </w:r>
      <w:r>
        <w:rPr>
          <w:rFonts w:ascii="Times New Roman" w:cs="Times New Roman" w:eastAsia="Times New Roman" w:hAnsi="Times New Roman"/>
          <w:sz w:val="17"/>
          <w:szCs w:val="17"/>
        </w:rPr>
        <w:t xml:space="preserve">As my father and teacher explained, the whole purpose of the darkness that the Blessed One set first is only that the light afterward be the more explicit; therefore "it was evening" is said first and then "it was morning." So too with Abraham our father: all the concealment he had at first, until he said, "Shall you say the palace has no master?", was the darkness that came first, only so that the Blessed One would afterward shine to him with greater clarity, "I am the master of the palace."</w:t>
      </w:r>
    </w:p>
  </w:footnote>
  <w:footnote w:id="80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66:4 — </w:t>
      </w:r>
      <w:r>
        <w:rPr>
          <w:rFonts w:ascii="Times New Roman" w:cs="Times New Roman" w:eastAsia="Times New Roman" w:hAnsi="Times New Roman"/>
          <w:sz w:val="17"/>
          <w:szCs w:val="17"/>
        </w:rPr>
        <w:t xml:space="preserve">R. Yitzchak bar R. Chiya said: The wicked, because they begin in tranquility and end in suffering, open with blessing and close with curse — "Blessed be those who bless you and cursed be those who curse you." The righteous, because they begin in suffering and end in tranquility, open with curse and close with blessing — "Cursed be those who curse you and blessed be those who bless you."</w:t>
      </w:r>
      <w:r>
        <w:rPr>
          <w:rFonts w:ascii="Times New Roman" w:cs="Times New Roman" w:eastAsia="Times New Roman" w:hAnsi="Times New Roman"/>
          <w:b/>
          <w:bCs/>
          <w:i/>
          <w:iCs/>
          <w:sz w:val="17"/>
          <w:szCs w:val="17"/>
        </w:rPr>
        <w:t xml:space="preserve">  Rav Tzadok (Tzidkas HaTzaddik 170): </w:t>
      </w:r>
      <w:r>
        <w:rPr>
          <w:rFonts w:ascii="Times New Roman" w:cs="Times New Roman" w:eastAsia="Times New Roman" w:hAnsi="Times New Roman"/>
          <w:sz w:val="17"/>
          <w:szCs w:val="17"/>
        </w:rPr>
        <w:t xml:space="preserve">This is the meaning of "The righteous — their beginning is suffering and their end is tranquility": in every matter, every good trait and good undertaking, the first entry into it comes with pain, as "all beginnings are hard." For this world is mostly evil, so whatever a person is aroused to, he first sees the evil force within it and is pained, and through the pain he sweetens it, and at once its end is tranquility.</w:t>
      </w:r>
      <w:r>
        <w:rPr>
          <w:rFonts w:ascii="Times New Roman" w:cs="Times New Roman" w:eastAsia="Times New Roman" w:hAnsi="Times New Roman"/>
          <w:b/>
          <w:bCs/>
          <w:i/>
          <w:iCs/>
          <w:sz w:val="17"/>
          <w:szCs w:val="17"/>
        </w:rPr>
        <w:t xml:space="preserve">  Beis Yaakov (Miketz 18): </w:t>
      </w:r>
      <w:r>
        <w:rPr>
          <w:rFonts w:ascii="Times New Roman" w:cs="Times New Roman" w:eastAsia="Times New Roman" w:hAnsi="Times New Roman"/>
          <w:sz w:val="17"/>
          <w:szCs w:val="17"/>
        </w:rPr>
        <w:t xml:space="preserve">Joseph understood that Pharaoh had first seen good and then bad, for Pharaoh was of the wicked, whose order is "their beginning is tranquility and their end is suffering": the wicked spread themselves out in this world like the primordial worlds that were destroyed, upon which the Blessed One bestowed such abundant kindness that they imagined they had power of their own and did not accept His kingship, and so they perished entirely. But with Israel the good shines forth little by little, for His conduct with them is like the creation of the world, "first darkness and then light," and thereby they have the power to gather the wayward and wild forces in man into holiness.</w:t>
      </w:r>
    </w:p>
  </w:footnote>
  <w:footnote w:id="80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Menachot 29b — </w:t>
      </w:r>
      <w:r>
        <w:rPr>
          <w:rFonts w:ascii="Times New Roman" w:cs="Times New Roman" w:eastAsia="Times New Roman" w:hAnsi="Times New Roman"/>
          <w:sz w:val="17"/>
          <w:szCs w:val="17"/>
        </w:rPr>
        <w:t xml:space="preserve">R. Yehuda said in the name of Rav: When Moshe ascended on high he found the Holy One, blessed be He, sitting and affixing crowns to the letters. He said before Him: Master of the Universe, who stays Your hand? He said to him: There is a man who is destined to arise at the end of many generations, Akiva ben Yosef by name, who will expound heaps upon heaps of laws from every point of every letter. He said before Him: Master of the Universe, show him to me. He said: Turn around. He went and sat at the end of the eighth row, and did not understand what they were saying, and his strength failed him. When they came to a certain matter, the students said to him: Rabbi, from where do you know this? He said to them: It is a law given to Moshe at Sinai — and Moshe’s mind was set at ease.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"Crowns" are like the tagin of a Torah scroll. "Who stays Your hand?" — what is there in what You have written that requires You still to add these crowns to the letters? And "his mind was set at ease" — Moshe's, since R. Akiva said the thing in his name, even though he had not yet received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 knot is tied in order to remember something by it, as is said of tzitzit, "that you may remember"; so these knots upon the letters allude to inner, supernal matters, to be remembered through them. Moshe thought that human understanding could not reach their intent, and so he asked: who stays Your hand — for You Yourself need no knot in order to remember, and a man's intellect is too short to stand upon them. He was answered that it is precisely for the sake of human understanding that He ties them, for R. Akiva is destined to expound heaps upon heaps of laws from them.</w:t>
      </w:r>
      <w:r>
        <w:rPr>
          <w:rFonts w:ascii="Times New Roman" w:cs="Times New Roman" w:eastAsia="Times New Roman" w:hAnsi="Times New Roman"/>
          <w:b/>
          <w:bCs/>
          <w:i/>
          <w:iCs/>
          <w:sz w:val="17"/>
          <w:szCs w:val="17"/>
        </w:rPr>
        <w:t xml:space="preserve">  Maharal (Chiddushei Aggados, Menachos 29b): </w:t>
      </w:r>
      <w:r>
        <w:rPr>
          <w:rFonts w:ascii="Times New Roman" w:cs="Times New Roman" w:eastAsia="Times New Roman" w:hAnsi="Times New Roman"/>
          <w:sz w:val="17"/>
          <w:szCs w:val="17"/>
        </w:rPr>
        <w:t xml:space="preserve">The tagin upon the letters indicate apprehensions as fine as a hair that issue from the Torah itself, and therefore the tag, which is thin as a hair, stands for them. "Who stays Your hand?" means: these fine apprehensions are remote from man, who belongs to this perceptible world, in which there is no such fineness of intellect — whom, then, do they serve? Moshe sat at the end of the rows and did not know what they were saying because he had no joining or conjunction with R. Akiva, and no relation to the crowns upon the letters, though he had relation to the body of the Torah; and his mind was set at ease when he heard "a law given to Moshe at Sinai," for apprehensions of that kind come to a man only through prophecy, and he was the prophet through whom they were given.</w:t>
      </w:r>
    </w:p>
  </w:footnote>
  <w:footnote w:id="80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 Chronicles 29:14 — </w:t>
      </w:r>
      <w:r>
        <w:rPr>
          <w:rFonts w:ascii="Times New Roman" w:cs="Times New Roman" w:eastAsia="Times New Roman" w:hAnsi="Times New Roman"/>
          <w:sz w:val="17"/>
          <w:szCs w:val="17"/>
        </w:rPr>
        <w:t xml:space="preserve">“For who am I and who are my people, that we should be able to offer so willingly like this? For everything is from You, and from Your own hand have we given to You.”</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"Who am I and who is my people, that we should have the strength to offer so willingly" — that we pressed ourselves to give so much in this offering; and yet it is not of our own, for "all is from You," and You apportioned us but a little. "And of Your own have we given You": what You gave us from Your hand, of that we have given You a part.</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"Who am I" — that is to say, is the strength of our hand so great that we should have the power to amass wealth and make so large an offering as this? "For all is from You": all this wealth came from You, and what came from Your hand we have turned about and given back to You.</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He explains that it is impossible that we should by our own strength have grown so exceedingly rich as to be able to give such a gift; it is neither by my strength nor by my people's, but "all is from You" — all this wealth we received from You. And even now it is not ours, that we should say we gave it to You out of our own hand; rather "of Your own have we given You," for it is still in Your hand and in Your possession and is Yours, so that what we have given You is Your own, and what was already in Your hand.</w:t>
      </w:r>
    </w:p>
  </w:footnote>
  <w:footnote w:id="8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9:5-7 — </w:t>
      </w:r>
      <w:r>
        <w:rPr>
          <w:rFonts w:ascii="Times New Roman" w:cs="Times New Roman" w:eastAsia="Times New Roman" w:hAnsi="Times New Roman"/>
          <w:sz w:val="17"/>
          <w:szCs w:val="17"/>
        </w:rPr>
        <w:t xml:space="preserve">In R. Meir's Torah scroll they found written: "And behold, it was very good [me'od]" — and behold, death [mot] is good. R. Shimon ben Elazar said: "And behold, it was very good" — and behold, sleep is good. Is sleep very good? Rather, because a man sleeps a little he rises and labors much in Torah. R. Nachman bar Shmuel bar Nachman said in the name of R. Shmuel bar Nachman: "Behold, it was very good" — this is the good inclination; "and behold, it was very good" — this is the evil inclination. Is the evil inclination very good? Rather, were it not for the evil inclination a man would never build a house, nor marry a wife, nor beget children, nor engage in trade.</w:t>
      </w:r>
    </w:p>
  </w:footnote>
  <w:footnote w:id="8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1:27a — </w:t>
      </w:r>
      <w:r>
        <w:rPr>
          <w:rFonts w:ascii="Times New Roman" w:cs="Times New Roman" w:eastAsia="Times New Roman" w:hAnsi="Times New Roman"/>
          <w:sz w:val="17"/>
          <w:szCs w:val="17"/>
        </w:rPr>
        <w:t xml:space="preserve">"And they embittered their lives with hard labor" — that is a difficulty [raised in study]; "with mortar [chomer]" — that is an inference from minor to major [kal vachomer]; "and with bricks [levenim]" — that is the clarifying [libbun] of a law; "and with every labor in the field" — that is a baraita; "all their labor" and so forth — that is the Mishnah.</w:t>
      </w:r>
    </w:p>
  </w:footnote>
  <w:footnote w:id="8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Tisa 34 — </w:t>
      </w:r>
      <w:r>
        <w:rPr>
          <w:rFonts w:ascii="Times New Roman" w:cs="Times New Roman" w:eastAsia="Times New Roman" w:hAnsi="Times New Roman"/>
          <w:sz w:val="17"/>
          <w:szCs w:val="17"/>
        </w:rPr>
        <w:t xml:space="preserve">R. Yehudah bar Shalom said: When the Holy One, blessed be He, said to Moses, "Write these words," Moses asked that the Mishnah too be put in writing. But the Holy One, blessed be He, foresaw that the nations of the world were destined to translate the Torah and read it in Greek, and to say, "We are Israel." Until now the scales are balanced. The Holy One, blessed be He, said to the nations: You say that you are My children — I do not know; only those who hold My mysteries are My children. And which are they? This is the Mishnah, which was given orally, and from which everything is to be expounded.</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After prophecy departed, the sages of the Oral Torah began, and the Sages said, "He has set me in dark places — this is the Talmud of Babylonia"; but this is the mysteries of the Holy One, blessed be He, as it says in Tanchuma, "Those who hold My mysteries are Israel." For it is written, "He made darkness His hiding place" — there are His hidden things; and though it is darkness and the hiding of the Face, the darkness is cast by the shadow of His hand, shielding us by way of concealment, as one must make shade to protect against the blazing sun.</w:t>
      </w:r>
      <w:r>
        <w:rPr>
          <w:rFonts w:ascii="Times New Roman" w:cs="Times New Roman" w:eastAsia="Times New Roman" w:hAnsi="Times New Roman"/>
          <w:b/>
          <w:bCs/>
          <w:i/>
          <w:iCs/>
          <w:sz w:val="17"/>
          <w:szCs w:val="17"/>
        </w:rPr>
        <w:t xml:space="preserve">  Rav Tzadok (Dover Tzedek, Miscellany 4:86): </w:t>
      </w:r>
      <w:r>
        <w:rPr>
          <w:rFonts w:ascii="Times New Roman" w:cs="Times New Roman" w:eastAsia="Times New Roman" w:hAnsi="Times New Roman"/>
          <w:sz w:val="17"/>
          <w:szCs w:val="17"/>
        </w:rPr>
        <w:t xml:space="preserve">The Blessed One teaches human beings to exert effort, which is why the Torah began for Israel as the Written Torah; He wishes a person to arrive at His mysteries — as in the Midrash, "He who holds My mysteries…" — and to understand what He indicates to him with the compass. This is the essential effort: to come to the Oral Torah, which is the recognition that everything is from the Blessed One, the "finding" that comes after toil.</w:t>
      </w:r>
      <w:r>
        <w:rPr>
          <w:rFonts w:ascii="Times New Roman" w:cs="Times New Roman" w:eastAsia="Times New Roman" w:hAnsi="Times New Roman"/>
          <w:b/>
          <w:bCs/>
          <w:i/>
          <w:iCs/>
          <w:sz w:val="17"/>
          <w:szCs w:val="17"/>
        </w:rPr>
        <w:t xml:space="preserve">  Rav Tzadok (Machshavos Charutz 12): </w:t>
      </w:r>
      <w:r>
        <w:rPr>
          <w:rFonts w:ascii="Times New Roman" w:cs="Times New Roman" w:eastAsia="Times New Roman" w:hAnsi="Times New Roman"/>
          <w:sz w:val="17"/>
          <w:szCs w:val="17"/>
        </w:rPr>
        <w:t xml:space="preserve">The novel insights of Torah belong to the Oral Torah, whereas in the Written Torah, which is written and set down [before all], there are no novel insights; therefore the nations claim on the strength of the Written Torah, "We are Israel," and the Holy One, blessed be He, answers, "He who holds My mysteries…," for the Oral Torah exists only in the hearts of the children of Israel.</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Edom claims that they are the good and the pure by birth; therefore Haman's decree was a preparation for the Oral Torah, as the Midrash says: because the nations are destined to say "We are Israel," the Holy One, blessed be He, said, "He who holds My mysteries…" — for it is the Oral Torah that clarifies this. The Oral Torah is what springs from the heart of Israel, the hearts of the children of Israel being its originators, so that it is theirs alone, and this is the testimony that they, and no others, are the masters of the Torah.</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Just as there is wisdom among the nations but no Torah among the nations, so it says in Tanchuma, "He who holds My mysteries…": the Oral Torah was given over only to Israel. The nations, even if they study Torah and innovate in it by their wisdom, speak vanity and not Torah at all, for they innovate from their own wisdom, whereas the Torah is the wisdom of the Blessed One; but the sages of Israel bless over the Torah first and know that the Blessed One is the Giver of the Torah.</w:t>
      </w:r>
      <w:r>
        <w:rPr>
          <w:rFonts w:ascii="Times New Roman" w:cs="Times New Roman" w:eastAsia="Times New Roman" w:hAnsi="Times New Roman"/>
          <w:b/>
          <w:bCs/>
          <w:i/>
          <w:iCs/>
          <w:sz w:val="17"/>
          <w:szCs w:val="17"/>
        </w:rPr>
        <w:t xml:space="preserve">  Rav Tzadok (Pri Tzaddik, Kedushas HaShabbos 3): </w:t>
      </w:r>
      <w:r>
        <w:rPr>
          <w:rFonts w:ascii="Times New Roman" w:cs="Times New Roman" w:eastAsia="Times New Roman" w:hAnsi="Times New Roman"/>
          <w:sz w:val="17"/>
          <w:szCs w:val="17"/>
        </w:rPr>
        <w:t xml:space="preserve">The essence of the Torah is the Oral Torah, which reveals the hidden things of the Written Torah, as it says in Shemos Rabbah that the nations are destined to translate the Torah into Greek… "He who holds My mysteries…." This is an inheritance of the congregation of Jacob alone: the Torah is handed over to them according to what they clarify through their dialectic and their wisdom.</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They said in Tanchuma that the Oral Torah was given because the nations are destined to translate the Torah into Greek and say "We are Israel," and the Holy One, blessed be He, will say, "He who holds My mysteries…." That is, the nations too have a connection to the Written Torah, which is why it was revealed in writing to all who come into the world; but the Oral Torah is the mysteries of the Holy One, blessed be He, which cannot be revealed in writing at all, only "the secret of the Lord is with those who fear Him" — the Congregation of Israel, who look to the Blessed One from the depths of their hearts.</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All the innovation of the Oral Torah comes through the unions and complete cleaving to the Holy One, blessed be He, and this is His mysteries, as they said in Tanchuma at the end of Ki Sisa: because the nations of the world are destined to translate the Torah and say "We are Israel," the Holy One, blessed be He, said to them, "He who holds My mysteries…." This is the telling of secrets, which is for Jacob alone — and "telling" does not mean in writing — so "He tells [His words to Jacob]" means the Oral Torah, the handing over of the words of Torah of which it is said "He has not done so for any nation"; whereas the Written Torah alone was written on the stones in seventy languages.</w:t>
      </w:r>
    </w:p>
  </w:footnote>
  <w:footnote w:id="8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16a — </w:t>
      </w:r>
      <w:r>
        <w:rPr>
          <w:rFonts w:ascii="Times New Roman" w:cs="Times New Roman" w:eastAsia="Times New Roman" w:hAnsi="Times New Roman"/>
          <w:sz w:val="17"/>
          <w:szCs w:val="17"/>
        </w:rPr>
        <w:t xml:space="preserve">He took hold of him and seated him upon a couch of gold. [R. Dosa] said to him: Rabbi, tell your other disciple to sit as well. He said to him: And who is he? Akiva ben Yosef. He said to him: Are you Akiva ben Yosef, whose name goes from one end of the world to the other? Sit, my son, sit; may such as you multiply in Israel.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 Dosa seated R. Yehoshua and R. Elazar ben Azaria with honor on a couch of gold because the one was Av Beit Din and the other Nasi, but not R. Akiva: although he spoke in his praise, R. Akiva was regarded in his eyes as a disciple, being also the disciple of R. Yehoshua; and he asked “who is he?” of R. Elazar ben Azaria and R. Akiva because he had not known them, whereas R. Yehoshua he knew already from the time of the Temple. And to R. Akiva, who descended from righteous converts of the line of Sisera, he said, “May such as you multiply in Israel” — and not from the converts: that the children of Israel should merit this, and not converts who come from the gentiles.</w:t>
      </w:r>
      <w:r>
        <w:rPr>
          <w:rFonts w:ascii="Times New Roman" w:cs="Times New Roman" w:eastAsia="Times New Roman" w:hAnsi="Times New Roman"/>
          <w:b/>
          <w:bCs/>
          <w:i/>
          <w:iCs/>
          <w:sz w:val="17"/>
          <w:szCs w:val="17"/>
        </w:rPr>
        <w:t xml:space="preserve">  Rav Tzadok (Likutei Ma'amarim, on the Book of Joshua 7): </w:t>
      </w:r>
      <w:r>
        <w:rPr>
          <w:rFonts w:ascii="Times New Roman" w:cs="Times New Roman" w:eastAsia="Times New Roman" w:hAnsi="Times New Roman"/>
          <w:sz w:val="17"/>
          <w:szCs w:val="17"/>
        </w:rPr>
        <w:t xml:space="preserve">R. Akiva was the essence and foundation of the study of the Oral Torah — the anonymous teachings of the Sifra and Sifrei all follow R. Akiva, and the world was desolate until R. Akiva came — and therefore his name went "from one end of the world to the other."</w:t>
      </w:r>
    </w:p>
  </w:footnote>
  <w:footnote w:id="8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43a — </w:t>
      </w:r>
      <w:r>
        <w:rPr>
          <w:rFonts w:ascii="Times New Roman" w:cs="Times New Roman" w:eastAsia="Times New Roman" w:hAnsi="Times New Roman"/>
          <w:sz w:val="17"/>
          <w:szCs w:val="17"/>
        </w:rPr>
        <w:t xml:space="preserve">Rabba bar Rav Huna then set an interpreter before him and expounded: "And let this stumbling block be under your hand" — a man does not stand upon words of Torah unless he has stumbled in them. Although they said that one who betroths half a woman, she is not betrothed, still a woman who is half maidservant and half free who was betrothed, her betrothal is a valid betrothal.</w:t>
      </w:r>
      <w:r>
        <w:rPr>
          <w:rFonts w:ascii="Times New Roman" w:cs="Times New Roman" w:eastAsia="Times New Roman" w:hAnsi="Times New Roman"/>
          <w:b/>
          <w:bCs/>
          <w:i/>
          <w:iCs/>
          <w:sz w:val="17"/>
          <w:szCs w:val="17"/>
        </w:rPr>
        <w:t xml:space="preserve">  Rashi (s.v. "and let this stumbling block be under your hand"): </w:t>
      </w:r>
      <w:r>
        <w:rPr>
          <w:rFonts w:ascii="Times New Roman" w:cs="Times New Roman" w:eastAsia="Times New Roman" w:hAnsi="Times New Roman"/>
          <w:sz w:val="17"/>
          <w:szCs w:val="17"/>
        </w:rPr>
        <w:t xml:space="preserve">He set up an interpreter before him in order to expound a second time, and he opened from the verse, which was said of the men of Jerusalem when Torah had ceased among them, so that they would say to one another, "You have a cloak, be our chief" — that is, matters covered over like your cloak, in which you are expert, tell them to us and be our chief. "And let this stumbling block be under your hand" means words of Torah, upon whose truth a man does not stand until he has stumbled in them by ruling in error and is put to shame, and then he sets his heart to it and understands. So I too stumbled in my ruling, and therefore I retract.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When he first taught this ruling it is not said that he set an interpreter before him. Perhaps an interpreter was set up only for the exposition of a verse that was published to the many, as here with "and let this stumbling block be under your hand," whereas earlier he had published to the many only the ruling itself.</w:t>
      </w:r>
    </w:p>
  </w:footnote>
  <w:footnote w:id="8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89b — </w:t>
      </w:r>
      <w:r>
        <w:rPr>
          <w:rFonts w:ascii="Times New Roman" w:cs="Times New Roman" w:eastAsia="Times New Roman" w:hAnsi="Times New Roman"/>
          <w:sz w:val="17"/>
          <w:szCs w:val="17"/>
        </w:rPr>
        <w:t xml:space="preserve">"If your sins be like scarlet [ka-shanim]" — it should have said ka-shani, in the singular. R. Yitzchak said: The Holy One, blessed be He, said to Israel — even if your sins are as many as those years that have come in order from the six days of Creation until now, "they shall become white as snow."</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should have said ka-shani" [in the singular] — parallel to "as snow," for it does not say "as snows."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"Like these years that are ordered" refers to the multitude of sin — as many as the years, presumably the years that have run in order since the six days of creation. One cannot read ka-shanim as "like two years," the minimal plural, for what novelty would there be in two sins? We say in the first chapter of Rosh Hashanah that He removes the first [sin] first, so for two sins "they shall be white as snow" would not be needed.</w:t>
      </w:r>
      <w:r>
        <w:rPr>
          <w:rFonts w:ascii="Times New Roman" w:cs="Times New Roman" w:eastAsia="Times New Roman" w:hAnsi="Times New Roman"/>
          <w:b/>
          <w:bCs/>
          <w:i/>
          <w:iCs/>
          <w:sz w:val="17"/>
          <w:szCs w:val="17"/>
        </w:rPr>
        <w:t xml:space="preserve">  Maharal (Chiddushei Aggados, Shabbos 89b): </w:t>
      </w:r>
      <w:r>
        <w:rPr>
          <w:rFonts w:ascii="Times New Roman" w:cs="Times New Roman" w:eastAsia="Times New Roman" w:hAnsi="Times New Roman"/>
          <w:sz w:val="17"/>
          <w:szCs w:val="17"/>
        </w:rPr>
        <w:t xml:space="preserve">Sin is open to atonement because it is committed by accident, and the accidental does not annul what a person is in essence; but sins committed in great number and constantly are no longer accidental, and so the Holy One, blessed be He, says that even if your sins are ordered and fixed like these years, they shall be white as snow. Nothing is more fixed and ordered than the years, which have run so since the six days of creation, yet even they will cease, since the world is physical and will end in destruction; so too Israel's sins, though fixed on the side of the physical, can be removed, because Israel's essential level is not physical.</w:t>
      </w:r>
      <w:r>
        <w:rPr>
          <w:rFonts w:ascii="Times New Roman" w:cs="Times New Roman" w:eastAsia="Times New Roman" w:hAnsi="Times New Roman"/>
          <w:b/>
          <w:bCs/>
          <w:i/>
          <w:iCs/>
          <w:sz w:val="17"/>
          <w:szCs w:val="17"/>
        </w:rPr>
        <w:t xml:space="preserve">  Rav Tzadok (Divrei Chalomos 19): </w:t>
      </w:r>
      <w:r>
        <w:rPr>
          <w:rFonts w:ascii="Times New Roman" w:cs="Times New Roman" w:eastAsia="Times New Roman" w:hAnsi="Times New Roman"/>
          <w:sz w:val="17"/>
          <w:szCs w:val="17"/>
        </w:rPr>
        <w:t xml:space="preserve">The holiness of Tisha B'Av in the future, when it becomes a festival, will not come from Israel's sanctifying it, for on the contrary they sinned and made it a day of calamity, but only because in the future "your sins will be like these years, which come in order from the six days of creation," as stated in Shabbos 89b: then "they shall be white as snow" and be turned into merits, through this, that such was the will of the Blessed One from the six days of creation. Thus the essence of its holiness is only that this was the Blessed One's will at the beginning of creation, a holiness fixed and abiding like the holiness of Shabbos, except that it is revealed only in the future, after the rectification.</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scarlet [shanim] shall be white as snow" means that the scarlet of holiness, too, will be whitened, after they lift their eyes to the Blessed One, as stated in Shabbos there; and the sins will be "like these years, which come in order from the six days of creation," that is, like merits; and afterwards they will rise still further, to the supernal whiteness, which is Wisdom, above Understanding.</w:t>
      </w:r>
      <w:r>
        <w:rPr>
          <w:rFonts w:ascii="Times New Roman" w:cs="Times New Roman" w:eastAsia="Times New Roman" w:hAnsi="Times New Roman"/>
          <w:b/>
          <w:bCs/>
          <w:i/>
          <w:iCs/>
          <w:sz w:val="17"/>
          <w:szCs w:val="17"/>
        </w:rPr>
        <w:t xml:space="preserve">  Rav Tzadok (Likutei Ma'amarim, on Samson 17): </w:t>
      </w:r>
      <w:r>
        <w:rPr>
          <w:rFonts w:ascii="Times New Roman" w:cs="Times New Roman" w:eastAsia="Times New Roman" w:hAnsi="Times New Roman"/>
          <w:sz w:val="17"/>
          <w:szCs w:val="17"/>
        </w:rPr>
        <w:t xml:space="preserve">The deed itself is ordered and set so, as "Bathsheba was destined for David from the six days of creation," and in truth this will be clarified in the future regarding all the sins of Israel, when they are refined and whitened, as the Sages said, "If your sins be like these years, which come in order from the six days of creation, they shall be white as snow." That is, since the true will of the Blessed One was so, it is like a transgression for the sake of Heaven.</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In the future this will be clarified regarding all the sins of Israel, as the Sages said in Shabbos 89b on the verse "If your sins be": "like these years, which come in order from the six days of creation" — it will be clarified that it was ordered from the true will of the Blessed One that it be so, and if so, in this too they did the will of the Blessed One, and it was all like a transgression for the sake of Heaven.</w:t>
      </w:r>
      <w:r>
        <w:rPr>
          <w:rFonts w:ascii="Times New Roman" w:cs="Times New Roman" w:eastAsia="Times New Roman" w:hAnsi="Times New Roman"/>
          <w:b/>
          <w:bCs/>
          <w:i/>
          <w:iCs/>
          <w:sz w:val="17"/>
          <w:szCs w:val="17"/>
        </w:rPr>
        <w:t xml:space="preserve">  Rav Tzadok (Pri Tzaddik, Naso 2): </w:t>
      </w:r>
      <w:r>
        <w:rPr>
          <w:rFonts w:ascii="Times New Roman" w:cs="Times New Roman" w:eastAsia="Times New Roman" w:hAnsi="Times New Roman"/>
          <w:sz w:val="17"/>
          <w:szCs w:val="17"/>
        </w:rPr>
        <w:t xml:space="preserve">Such was the intent in the creation of the world, "first darkness and then light," as the Zohar says, there is no light but that which comes out of darkness; and then "the Lord will not count iniquity to him," since it will be clarified that this was created only so that it be "very good." As they said, "If your sins be like these years, which come in order from the six days of creation, they shall be white as snow," that is, they will be as merits.</w:t>
      </w:r>
      <w:r>
        <w:rPr>
          <w:rFonts w:ascii="Times New Roman" w:cs="Times New Roman" w:eastAsia="Times New Roman" w:hAnsi="Times New Roman"/>
          <w:b/>
          <w:bCs/>
          <w:i/>
          <w:iCs/>
          <w:sz w:val="17"/>
          <w:szCs w:val="17"/>
        </w:rPr>
        <w:t xml:space="preserve">  Rav Tzadok (Takanas HaShavin 3): </w:t>
      </w:r>
      <w:r>
        <w:rPr>
          <w:rFonts w:ascii="Times New Roman" w:cs="Times New Roman" w:eastAsia="Times New Roman" w:hAnsi="Times New Roman"/>
          <w:sz w:val="17"/>
          <w:szCs w:val="17"/>
        </w:rPr>
        <w:t xml:space="preserve">From the side of the hidden things that will be revealed in the future there was no sin at all, and of this they said, "If your sins be like these years, which come in order from the six days of creation," that is, from the side of the "hidden things of the Merciful One," then "they shall be white as snow" entirely, for there is no sin at all.</w:t>
      </w:r>
      <w:r>
        <w:rPr>
          <w:rFonts w:ascii="Times New Roman" w:cs="Times New Roman" w:eastAsia="Times New Roman" w:hAnsi="Times New Roman"/>
          <w:b/>
          <w:bCs/>
          <w:i/>
          <w:iCs/>
          <w:sz w:val="17"/>
          <w:szCs w:val="17"/>
        </w:rPr>
        <w:t xml:space="preserve">  Mei HaShiloach (vol. II, Mishlei 31): </w:t>
      </w:r>
      <w:r>
        <w:rPr>
          <w:rFonts w:ascii="Times New Roman" w:cs="Times New Roman" w:eastAsia="Times New Roman" w:hAnsi="Times New Roman"/>
          <w:sz w:val="17"/>
          <w:szCs w:val="17"/>
        </w:rPr>
        <w:t xml:space="preserve">Snow alludes to fear, and so the Gemara says, "If your sins be like these years, which come in order from the six days of creation until now, they shall be white as snow": "years" alludes to cycles and order, that is, if there is an accusation, Heaven forbid, and it seems that a person sinned deliberately and in [recurring] cycles, the Blessed One will illuminate that this deed came only out of fear of the Blessed One, and this is "white as snow."</w:t>
      </w:r>
    </w:p>
  </w:footnote>
  <w:footnote w:id="8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34a — </w:t>
      </w:r>
      <w:r>
        <w:rPr>
          <w:rFonts w:ascii="Times New Roman" w:cs="Times New Roman" w:eastAsia="Times New Roman" w:hAnsi="Times New Roman"/>
          <w:sz w:val="17"/>
          <w:szCs w:val="17"/>
        </w:rPr>
        <w:t xml:space="preserve">Abaye said: The verse states, "God has spoken once, twice have I heard this" (Psalms 62:12) — one verse yields several meanings, but one meaning does not issue from several verses. The school of R. Yishmael taught: "And like a hammer that shatters the rock" (Jeremiah 23:29) — just as this hammer breaks into many sparks, so one verse yields several meanings.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"God has spoken once, twice have I heard this" — but God did not speak twice for a single thing to be heard.</w:t>
      </w:r>
      <w:r>
        <w:rPr>
          <w:rFonts w:ascii="Times New Roman" w:cs="Times New Roman" w:eastAsia="Times New Roman" w:hAnsi="Times New Roman"/>
          <w:b/>
          <w:bCs/>
          <w:i/>
          <w:iCs/>
          <w:sz w:val="17"/>
          <w:szCs w:val="17"/>
        </w:rPr>
        <w:t xml:space="preserve">  Tosafos (s.v. "just as the hammer"): </w:t>
      </w:r>
      <w:r>
        <w:rPr>
          <w:rFonts w:ascii="Times New Roman" w:cs="Times New Roman" w:eastAsia="Times New Roman" w:hAnsi="Times New Roman"/>
          <w:sz w:val="17"/>
          <w:szCs w:val="17"/>
        </w:rPr>
        <w:t xml:space="preserve">Rabbeinu Shmuel reads "just as the hammer splits [the rock]", since it is not the hammer that is split but the rock; yet then the Gemara should have said "just as the rock is split", here and in Shabbos (88b). Rabbeinu Tam explains that the verse means the hammer is split against the rock, as in the Midrash of one who tested a sapphire by laying it on an anvil and striking it with a hammer: the anvil cracked and the hammer split, while the sapphire stayed whole.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"One verse yields several meanings" — the verse gives the reason, "for strength belongs to God": it is the strength and power of God's wisdom that two things are heard from His single utterance, which is not so of human speech. From this too it infers that one meaning does not issue from several verses, for redundant speech is not divine wisdom — even in a man, superfluous and repetitive speech is not wisdom.</w:t>
      </w:r>
      <w:r>
        <w:rPr>
          <w:rFonts w:ascii="Times New Roman" w:cs="Times New Roman" w:eastAsia="Times New Roman" w:hAnsi="Times New Roman"/>
          <w:b/>
          <w:bCs/>
          <w:i/>
          <w:iCs/>
          <w:sz w:val="17"/>
          <w:szCs w:val="17"/>
        </w:rPr>
        <w:t xml:space="preserve">  Maharal (Be'er HaGolah, Be'er 3): </w:t>
      </w:r>
      <w:r>
        <w:rPr>
          <w:rFonts w:ascii="Times New Roman" w:cs="Times New Roman" w:eastAsia="Times New Roman" w:hAnsi="Times New Roman"/>
          <w:sz w:val="17"/>
          <w:szCs w:val="17"/>
        </w:rPr>
        <w:t xml:space="preserve">The plain meaning is the root of the verse, and from it many things branch out on every side, like a tree whose single root puts forth branches, fruit and leaves; that is why one verse divides into several meanings, and it is no difficulty that a single verse is expounded in several ways. Even a natural thing spreads from one root into many, all the more so the words of the living God: His speech, the Torah, is not arbitrary will but follows wisdom, and from what wisdom necessitates further wisdom follows, so that one verse divides and spreads into many meanings, some far from its plain sense and some near it, yet all drawn from the one root.</w:t>
      </w:r>
    </w:p>
  </w:footnote>
  <w:footnote w:id="8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9a — </w:t>
      </w:r>
      <w:r>
        <w:rPr>
          <w:rFonts w:ascii="Times New Roman" w:cs="Times New Roman" w:eastAsia="Times New Roman" w:hAnsi="Times New Roman"/>
          <w:sz w:val="17"/>
          <w:szCs w:val="17"/>
        </w:rPr>
        <w:t xml:space="preserve">Again R. Yochanan met the young son of Reish Lakish, who was sitting and saying: “The folly of a man perverts his way, and his heart frets against the Lord.” R. Yochanan sat and wondered, saying: Is there anything written in the Writings that is not hinted at in the Torah? He said to him: And is this itself not hinted at? Is it not written, “And their heart failed them, and they turned trembling one to another, saying: What is this that God has done to us?”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folly of a man perverts his way, and his heart frets against the Lord": when a person sins he perverts his way, so that misfortunes come upon him; and his heart frets against the Lord — he is angry and says, "Why has this misfortune befallen me?" "That is not hinted at": [that] Moses did not hint at in the Torah — for the Pentateuch is the foundation of the Prophets and the Writings, and for all of them support is to be found in the Torah.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 Yochanan surely knew this verse of Proverbs before he heard it from the child, but in its context he took it to mean that through folly a person corrupts his ways and deeds and also harbors thoughts against the Lord in matters of faith — which is certainly hinted at in the Torah, for "a person commits no transgression unless a spirit of folly has entered him" — and to read "his way" as a person's misfortunes seemed to him forced; only when the child recited it as "his verse" did he understand that it speaks of a person's misfortunes and of grumbling against the Lord and His attribute of justice, and at that he wondered. As for "What is this that God has done to us?": although the brothers confessed, "We are verily guilty concerning our brother," seeing that they were being repaid measure for measure for the sale of Joseph, these words sound as though they complained against His ways, as if it had come upon them crookedly — and in this they prophesied without knowing what they prophesied: that God had done all this to bring about their descent to Egypt, as it is said, "and he sent him from the valley of Hebron."</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In the Written Torah, which is the "fallen fruit" of [supernal] wisdom, everything is also contained, for "there is nothing that is not hinted at in the Torah" (Taanit 9a); but once it has become fallen fruit, like a leaf or fruit fallen from the tree, the power of the tree is not revealed in it and it is utterly concealed, revealed only in the hearts of the Sages of Israel, who can draw down understanding from its first revelation. Thus the entire Oral Torah is alluded to in the Written Torah.</w:t>
      </w:r>
      <w:r>
        <w:rPr>
          <w:rFonts w:ascii="Times New Roman" w:cs="Times New Roman" w:eastAsia="Times New Roman" w:hAnsi="Times New Roman"/>
          <w:b/>
          <w:bCs/>
          <w:i/>
          <w:iCs/>
          <w:sz w:val="17"/>
          <w:szCs w:val="17"/>
        </w:rPr>
        <w:t xml:space="preserve">  Rav Tzadok (Pri Tzaddik, Chanukah 4): </w:t>
      </w:r>
      <w:r>
        <w:rPr>
          <w:rFonts w:ascii="Times New Roman" w:cs="Times New Roman" w:eastAsia="Times New Roman" w:hAnsi="Times New Roman"/>
          <w:sz w:val="17"/>
          <w:szCs w:val="17"/>
        </w:rPr>
        <w:t xml:space="preserve">The entire Oral Torah is taken from the Written Torah, as is said (Taanit 9a) even of what is written in the Writings, that "there is nothing that is not hinted at in the Torah"; and on this they said (Eruvin 21b), on "His locks are curled," that on every tittle one may expound heaps upon heaps of laws.</w:t>
      </w:r>
    </w:p>
  </w:footnote>
  <w:footnote w:id="8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Tikkunei Zohar 22a — </w:t>
      </w:r>
      <w:r>
        <w:rPr>
          <w:rFonts w:ascii="Times New Roman" w:cs="Times New Roman" w:eastAsia="Times New Roman" w:hAnsi="Times New Roman"/>
          <w:sz w:val="17"/>
          <w:szCs w:val="17"/>
        </w:rPr>
        <w:t xml:space="preserve">"He turned this way and that and saw that there was no man" — rather, "each has turned to his own way," to their own affairs, "each to his gain from every quarter," to the profit of this world, to inherit this world. They are not of the side of those of whom it is said, "men of valor, God-fearing, men of truth who hate unjust gain." Rather they all cry out in their prayers on the Day of Atonement like dogs: Give, give us food, and pardon and atonement and life — write us down for life! And they are brazen of soul like dogs, like the nations of the world who howl to Him and have no shame.</w:t>
      </w:r>
      <w:r>
        <w:rPr>
          <w:rFonts w:ascii="Times New Roman" w:cs="Times New Roman" w:eastAsia="Times New Roman" w:hAnsi="Times New Roman"/>
          <w:b/>
          <w:bCs/>
          <w:i/>
          <w:iCs/>
          <w:sz w:val="17"/>
          <w:szCs w:val="17"/>
        </w:rPr>
        <w:t xml:space="preserve">  Rav Tzadok (Machshavos Charutz 15): </w:t>
      </w:r>
      <w:r>
        <w:rPr>
          <w:rFonts w:ascii="Times New Roman" w:cs="Times New Roman" w:eastAsia="Times New Roman" w:hAnsi="Times New Roman"/>
          <w:sz w:val="17"/>
          <w:szCs w:val="17"/>
        </w:rPr>
        <w:t xml:space="preserve">Of this they said in the Tikkunim, "They cry out like a dog: give us…": that is, they do not call upon Him in truth and by the power of the Torah, for which the Blessed One stands ready to give, but come with the plea "Sustain me like a dog," though unworthy. And although the Blessed One gives even to such a one by the power of the prayer of the poor, nevertheless He desires and longs that we be in complete perfection, as He wills.</w:t>
      </w:r>
      <w:r>
        <w:rPr>
          <w:rFonts w:ascii="Times New Roman" w:cs="Times New Roman" w:eastAsia="Times New Roman" w:hAnsi="Times New Roman"/>
          <w:b/>
          <w:bCs/>
          <w:i/>
          <w:iCs/>
          <w:sz w:val="17"/>
          <w:szCs w:val="17"/>
        </w:rPr>
        <w:t xml:space="preserve">  Sod Yesharim (Rosh Hashanah 64): </w:t>
      </w:r>
      <w:r>
        <w:rPr>
          <w:rFonts w:ascii="Times New Roman" w:cs="Times New Roman" w:eastAsia="Times New Roman" w:hAnsi="Times New Roman"/>
          <w:sz w:val="17"/>
          <w:szCs w:val="17"/>
        </w:rPr>
        <w:t xml:space="preserve">As in the Tikkunei Zohar, "They cry out like a dog: give us food, forgiveness and atonement…" — that is, asking for food, life and forgiveness without the intent for the glory of Heaven found in them is like brazenness toward Heaven, and of this it says "they cry out in prayer like a dog." But if one prays for the glory of Heaven — for livelihood so that he may engage in Torah amply, or for children to increase the souls of Israel and magnify the glory of Heaven — then even bodily needs, which are only temporary, are rightly counted as for the glory of Heaven, and he may pray for them.</w:t>
      </w:r>
    </w:p>
  </w:footnote>
  <w:footnote w:id="8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118a; Bereshit Rabbah 21:5 — </w:t>
      </w:r>
      <w:r>
        <w:rPr>
          <w:rFonts w:ascii="Times New Roman" w:cs="Times New Roman" w:eastAsia="Times New Roman" w:hAnsi="Times New Roman"/>
          <w:sz w:val="17"/>
          <w:szCs w:val="17"/>
        </w:rPr>
        <w:t xml:space="preserve">When the wicked Nimrod cast our father Abraham into the fiery furnace, Gabriel said before the Holy One, blessed be He: Master of the Universe, let me go down and cool it and save the righteous man from the fiery furnace. The Holy One, blessed be He, said to him: I am unique in My world and he is unique in his world; it is fitting for the Unique One to save the unique one. And in Bereshit Rabbah on "Behold, the man has become as one of us" — R. Yehuda bar Simon said: like the Unique One of the world, as it is stated, "Hear, Israel, the Lord is our God, the Lord is One."</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["When Nimrod cast":] for on this account he was called Amraphel — because he said (amar) and cast (hipil) Abraham into the furnace.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["Gabriel said":] In this episode of Abraham it does not say that Yurkemo, the prince of hail, stood up to save him; perhaps Yurkemo knew that Abraham's rescue would come only through the Holy One, blessed be He, for the reason He gave — "I am unique... and he is unique..." — as it is written, "Abraham was one" (Ezekiel 33:24).</w:t>
      </w:r>
      <w:r>
        <w:rPr>
          <w:rFonts w:ascii="Times New Roman" w:cs="Times New Roman" w:eastAsia="Times New Roman" w:hAnsi="Times New Roman"/>
          <w:b/>
          <w:bCs/>
          <w:i/>
          <w:iCs/>
          <w:sz w:val="17"/>
          <w:szCs w:val="17"/>
        </w:rPr>
        <w:t xml:space="preserve">  Maharal (Derech Chaim 3:15): </w:t>
      </w:r>
      <w:r>
        <w:rPr>
          <w:rFonts w:ascii="Times New Roman" w:cs="Times New Roman" w:eastAsia="Times New Roman" w:hAnsi="Times New Roman"/>
          <w:sz w:val="17"/>
          <w:szCs w:val="17"/>
        </w:rPr>
        <w:t xml:space="preserve">[On R. Yehuda bar Simon's "like the Unique One of the world" in Bereishis Rabbah:] Man's knowing good and evil derives from his uniqueness in this lower world, after the pattern of the Blessed Name among the upper beings; on this account man is fitted to know good and evil, which he did not have before he sinned.</w:t>
      </w:r>
      <w:r>
        <w:rPr>
          <w:rFonts w:ascii="Times New Roman" w:cs="Times New Roman" w:eastAsia="Times New Roman" w:hAnsi="Times New Roman"/>
          <w:b/>
          <w:bCs/>
          <w:i/>
          <w:iCs/>
          <w:sz w:val="17"/>
          <w:szCs w:val="17"/>
        </w:rPr>
        <w:t xml:space="preserve">  Maharal (Gevuros Hashem, ch. 64): </w:t>
      </w:r>
      <w:r>
        <w:rPr>
          <w:rFonts w:ascii="Times New Roman" w:cs="Times New Roman" w:eastAsia="Times New Roman" w:hAnsi="Times New Roman"/>
          <w:sz w:val="17"/>
          <w:szCs w:val="17"/>
        </w:rPr>
        <w:t xml:space="preserve">When the Holy One, blessed be He, brings about something new in His world through kindness, He squares it all with the attribute of truth, so that there is no departure from truth. At the fiery furnace His conduct departed from the attribute of truth, for it would have been proper for Gabriel, the angel appointed over fire, to be the rescuer; but when the Holy One, blessed be He, rescued [Abraham] for the reason stated, He squared the matter with the attribute of truth by [letting Gabriel] rescue his descendants — and so, when he rescued them, Gabriel said, "and the truth of the Lord endures forever."</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Only Abraham, who recognized the unity of the Blessed One and was called "My beloved," merited through love of the Blessed One the love of creatures as well, the whole world having been created only to accompany him; for as the Blessed One is unique among the upper beings, so is he unique among the lower, like Adam before the sin, as they said on the verse "Behold, the man has become as one of us" — the whole world being the limbs of his stature — and he merited to beget "one nation."</w:t>
      </w:r>
      <w:r>
        <w:rPr>
          <w:rFonts w:ascii="Times New Roman" w:cs="Times New Roman" w:eastAsia="Times New Roman" w:hAnsi="Times New Roman"/>
          <w:b/>
          <w:bCs/>
          <w:i/>
          <w:iCs/>
          <w:sz w:val="17"/>
          <w:szCs w:val="17"/>
        </w:rPr>
        <w:t xml:space="preserve">  Rav Tzadok (Pri Tzaddik, Kedushas HaShabbos 6): </w:t>
      </w:r>
      <w:r>
        <w:rPr>
          <w:rFonts w:ascii="Times New Roman" w:cs="Times New Roman" w:eastAsia="Times New Roman" w:hAnsi="Times New Roman"/>
          <w:sz w:val="17"/>
          <w:szCs w:val="17"/>
        </w:rPr>
        <w:t xml:space="preserve">The Sages said on "Behold, the man has become as one of us": as I am unique among the upper beings, so is he unique among the lower. For the part is a replica of the whole, so that all may be complete unity: man comprises all of creation, and through him all creation is unified, so that below as well "there is none beside Him"; and Israel, "one nation in the land," are the portion and inheritance of the Blessed One.</w:t>
      </w:r>
    </w:p>
  </w:footnote>
  <w:footnote w:id="8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75b — </w:t>
      </w:r>
      <w:r>
        <w:rPr>
          <w:rFonts w:ascii="Times New Roman" w:cs="Times New Roman" w:eastAsia="Times New Roman" w:hAnsi="Times New Roman"/>
          <w:sz w:val="17"/>
          <w:szCs w:val="17"/>
        </w:rPr>
        <w:t xml:space="preserve">Rabba said in the name of R. Yochanan: In time to come the righteous will be called by the name of the Holy One, blessed be He, as it is said, "Every one that is called by My name, whom I have created for My glory, I have formed him, yea, I have made him." And R. Shmuel bar Nachmani said in the name of R. Yochanan: Three are called by the name of the Holy One, blessed be He, and these are they: the righteous, the Messiah, and Jerusalem.</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"They are called by His name" — that their own name shall be "the Lord."</w:t>
      </w:r>
      <w:r>
        <w:rPr>
          <w:rFonts w:ascii="Times New Roman" w:cs="Times New Roman" w:eastAsia="Times New Roman" w:hAnsi="Times New Roman"/>
          <w:b/>
          <w:bCs/>
          <w:i/>
          <w:iCs/>
          <w:sz w:val="17"/>
          <w:szCs w:val="17"/>
        </w:rPr>
        <w:t xml:space="preserve">  Maharsha (s.v. "in time to come the righteous will be called by the name of the Holy One, blessed be He"): </w:t>
      </w:r>
      <w:r>
        <w:rPr>
          <w:rFonts w:ascii="Times New Roman" w:cs="Times New Roman" w:eastAsia="Times New Roman" w:hAnsi="Times New Roman"/>
          <w:sz w:val="17"/>
          <w:szCs w:val="17"/>
        </w:rPr>
        <w:t xml:space="preserve">A man is not of himself fit for the attribute of glory, which belongs to the Holy One, blessed be He — "My glory I will not give to another," and all that He created He created only for His glory. Glory comes to a man only by way of his Torah, which is itself God's glory, as "there is no glory but Torah." Hence "every one that is called by My name" means the righteous, all of whose deeds are for His glory; "whom I have created for My glory" speaks of this world, and "yea, I have made him" adds that in the World to Come too he will bear His name, on account of the deeds he did here for God's glory.</w:t>
      </w:r>
      <w:r>
        <w:rPr>
          <w:rFonts w:ascii="Times New Roman" w:cs="Times New Roman" w:eastAsia="Times New Roman" w:hAnsi="Times New Roman"/>
          <w:b/>
          <w:bCs/>
          <w:i/>
          <w:iCs/>
          <w:sz w:val="17"/>
          <w:szCs w:val="17"/>
        </w:rPr>
        <w:t xml:space="preserve">  Maharsha (s.v. "three are called by the name of the Holy One, blessed be He"): </w:t>
      </w:r>
      <w:r>
        <w:rPr>
          <w:rFonts w:ascii="Times New Roman" w:cs="Times New Roman" w:eastAsia="Times New Roman" w:hAnsi="Times New Roman"/>
          <w:sz w:val="17"/>
          <w:szCs w:val="17"/>
        </w:rPr>
        <w:t xml:space="preserve">It says "called upon His name" and not "called by His name," which shows that the divine Name is joined to theirs as a qualifier: "righteous to the Lord," "the Lord our righteousness," "the city of the Lord." Each bears the Name because all his deeds are for the sake of Heaven — so the righteous, so the Messiah, and so Jerusalem in time to come, to which none will be admitted but those whose every deed is for the sake of Heaven.</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This is the ultimate cleaving, until one is called wholly by the name of the Lord, as they said, "In the future the righteous will be called by the name of the Holy One, blessed be He." This will be when the ultimate perfection of the future is reached through the Messiah son of David, of the seed of Judah, by means of repentance, through which Israel is redeemed; for "in the place where penitents stand, the perfectly righteous cannot stand," a higher place.</w:t>
      </w:r>
    </w:p>
  </w:footnote>
  <w:footnote w:id="8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8:7 — </w:t>
      </w:r>
      <w:r>
        <w:rPr>
          <w:rFonts w:ascii="Times New Roman" w:cs="Times New Roman" w:eastAsia="Times New Roman" w:hAnsi="Times New Roman"/>
          <w:sz w:val="17"/>
          <w:szCs w:val="17"/>
        </w:rPr>
        <w:t xml:space="preserve">R. Yehoshua of Sikhnin said in the name of R. Shmuel: He took counsel with the souls of the righteous. That is what is written, "These were the potters, and those that dwelt among plantings and hedges; there they dwelt with the king in his work." "These were the potters" — for "And the Lord God formed man of the dust of the ground." "Those that dwelt among plantings" — for "And the Lord God planted a garden in Eden to the east." "And hedges" — for "I placed the sand as a boundary for the sea." "There they dwelt with the king in his work" — with the King, the King of kings of kings, the Holy One, blessed be He, dwelt the souls of the righteous, with whom the Holy One, blessed be He, took counsel and created the world.</w:t>
      </w:r>
    </w:p>
  </w:footnote>
  <w:footnote w:id="8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60b — </w:t>
      </w:r>
      <w:r>
        <w:rPr>
          <w:rFonts w:ascii="Times New Roman" w:cs="Times New Roman" w:eastAsia="Times New Roman" w:hAnsi="Times New Roman"/>
          <w:sz w:val="17"/>
          <w:szCs w:val="17"/>
        </w:rPr>
        <w:t xml:space="preserve">R. Yehuda bar Naḥmani, the interpreter of R. Shimon ben Lakish, expounded: It is written, "Write down these words," and it is written, "For on the basis of these words I have made a covenant with you." How can both stand? Words that are written you may not recite orally, and words that are oral you may not recite in writing. The school of R. Yishmael taught: "These" — these you may write, but you may not write down the laws.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is written: Write you these words" — evidently they were written; "and it is written: on the basis of [by the mouth of] these words" — evidently they were not written. "Words" that I told you in writing you may not transmit to Israel by mouth. "And words that are oral you may not express in writing" — from here you learn that the Talmud was not given to be written, and it was written only because the Torah was being forgotten.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At first glance these verses prove only that there are matters in writing and matters that are oral, but not that one may not express the one in the manner of the other. The inference is drawn from the word "these" written in each of them, as is shown by the teaching of the school of R. Yishmael — and the school of R. Yishmael stated only one of the two halves.</w:t>
      </w:r>
      <w:r>
        <w:rPr>
          <w:rFonts w:ascii="Times New Roman" w:cs="Times New Roman" w:eastAsia="Times New Roman" w:hAnsi="Times New Roman"/>
          <w:b/>
          <w:bCs/>
          <w:i/>
          <w:iCs/>
          <w:sz w:val="17"/>
          <w:szCs w:val="17"/>
        </w:rPr>
        <w:t xml:space="preserve">  Maharal (Chiddushei Aggados, Gittin 60b): </w:t>
      </w:r>
      <w:r>
        <w:rPr>
          <w:rFonts w:ascii="Times New Roman" w:cs="Times New Roman" w:eastAsia="Times New Roman" w:hAnsi="Times New Roman"/>
          <w:sz w:val="17"/>
          <w:szCs w:val="17"/>
        </w:rPr>
        <w:t xml:space="preserve">The Oral Torah is not fit to be put in writing, because it consists of the particulars of the commandments and their explanations, and to this there is no end or limit, since the particulars have no end; nor would it be anything whole were he to write only part of it and not all, and writing requires that the whole be there in its completeness — all the more so the Torah, of which it is written, "The Torah of the Lord is perfect." And the reverse likewise: since the Written Torah is whole and complete, it must be in writing and not by mouth, for one who says words by mouth says one part after another, and even were he to say the whole Torah, at the moment he says the later part the earlier part is already not there, and the Torah of the Lord is not perfect as it ought to be.</w:t>
      </w:r>
      <w:r>
        <w:rPr>
          <w:rFonts w:ascii="Times New Roman" w:cs="Times New Roman" w:eastAsia="Times New Roman" w:hAnsi="Times New Roman"/>
          <w:b/>
          <w:bCs/>
          <w:i/>
          <w:iCs/>
          <w:sz w:val="17"/>
          <w:szCs w:val="17"/>
        </w:rPr>
        <w:t xml:space="preserve">  Rav Tzadok (Divrei Chalomos 27): </w:t>
      </w:r>
      <w:r>
        <w:rPr>
          <w:rFonts w:ascii="Times New Roman" w:cs="Times New Roman" w:eastAsia="Times New Roman" w:hAnsi="Times New Roman"/>
          <w:sz w:val="17"/>
          <w:szCs w:val="17"/>
        </w:rPr>
        <w:t xml:space="preserve">The curses of Mount Eval are spelled out in the Torah but not the blessings of Mount Gerizim, for what the Torah sets down in writing, open to all, are matters revealed and graspable by all, visible to the eye, while what is not revealed to the eye was said orally: "words that are oral, which you may not recite in writing," since such matters cannot be revealed to all, only to one who attains them. The curses were only in this world, whereas those blessings were of the World to Come, and therefore they were not given in writing.</w:t>
      </w:r>
      <w:r>
        <w:rPr>
          <w:rFonts w:ascii="Times New Roman" w:cs="Times New Roman" w:eastAsia="Times New Roman" w:hAnsi="Times New Roman"/>
          <w:b/>
          <w:bCs/>
          <w:i/>
          <w:iCs/>
          <w:sz w:val="17"/>
          <w:szCs w:val="17"/>
        </w:rPr>
        <w:t xml:space="preserve">  Rav Tzadok (Likutei Ma'amarim, festival discourses 7): </w:t>
      </w:r>
      <w:r>
        <w:rPr>
          <w:rFonts w:ascii="Times New Roman" w:cs="Times New Roman" w:eastAsia="Times New Roman" w:hAnsi="Times New Roman"/>
          <w:sz w:val="17"/>
          <w:szCs w:val="17"/>
        </w:rPr>
        <w:t xml:space="preserve">The Torah was written out clearly in the seventy languages, for from the side of writing, which is the revelation of wisdom, it was revealed to all who come into the world, and the ancient philosophers too attained knowledge of God through their wisdom; yet their hearts were not changed one iota, and the Holy One, blessed be He, dwelt only in the hearts of Israel, to whom the Oral Torah was given over, that is, the revelation through speech of the understanding in the heart. Therefore "words that are oral you may not recite in writing," for the essence of oral words is in speech, through which what is in the heart is revealed.</w:t>
      </w:r>
      <w:r>
        <w:rPr>
          <w:rFonts w:ascii="Times New Roman" w:cs="Times New Roman" w:eastAsia="Times New Roman" w:hAnsi="Times New Roman"/>
          <w:b/>
          <w:bCs/>
          <w:i/>
          <w:iCs/>
          <w:sz w:val="17"/>
          <w:szCs w:val="17"/>
        </w:rPr>
        <w:t xml:space="preserve">  Rav Tzadok (Sichas Malachei HaShares 4): </w:t>
      </w:r>
      <w:r>
        <w:rPr>
          <w:rFonts w:ascii="Times New Roman" w:cs="Times New Roman" w:eastAsia="Times New Roman" w:hAnsi="Times New Roman"/>
          <w:sz w:val="17"/>
          <w:szCs w:val="17"/>
        </w:rPr>
        <w:t xml:space="preserve">The Mishnah begins and ends with mem, to say that its whole scope is to refine deeds to their proper completeness, which is the matter of the Oral Torah that "you may not recite in writing." For the conduct of the supernal wisdom is the reverse of what appears to the eye of flesh, to which deeds seem the revealed part and mind and heart the hidden, writing the revealed and the oral the concealed; in the wisdom of the Blessed One the hidden is revealed and the revealed hidden, for the deed is in truth an image and the hidden is beyond image. Therefore the study that pertains to mind and heart is in writing, and that which pertains to deeds is oral.</w:t>
      </w:r>
    </w:p>
  </w:footnote>
  <w:footnote w:id="8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3:216b — </w:t>
      </w:r>
      <w:r>
        <w:rPr>
          <w:rFonts w:ascii="Times New Roman" w:cs="Times New Roman" w:eastAsia="Times New Roman" w:hAnsi="Times New Roman"/>
          <w:sz w:val="17"/>
          <w:szCs w:val="17"/>
        </w:rPr>
        <w:t xml:space="preserve">And the Sages further explained that Moses was destined to receive the Torah in the generation of the flood; but because they were wicked [he did not] — this is what is written, "for that he also [beshagam] is flesh": beshagam is Moses.</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The generations of the Flood and of the Dispersion are the general categories of the "secrets of illicit relations," for they correspond to the Written Torah and the Oral Torah: in the generation of the Flood it was fitting for the Torah to be given, as the Zohar says and as the Sages said on the verse, "beshagam" — this is Moses. And correspondingly their sin was the emission of seed, in the Yesod, as is known from the Zohar that writing belongs to the Yesod.</w:t>
      </w:r>
      <w:r>
        <w:rPr>
          <w:rFonts w:ascii="Times New Roman" w:cs="Times New Roman" w:eastAsia="Times New Roman" w:hAnsi="Times New Roman"/>
          <w:b/>
          <w:bCs/>
          <w:i/>
          <w:iCs/>
          <w:sz w:val="17"/>
          <w:szCs w:val="17"/>
        </w:rPr>
        <w:t xml:space="preserve">  Rav Tzadok (Pri Tzaddik, Noach 1): </w:t>
      </w:r>
      <w:r>
        <w:rPr>
          <w:rFonts w:ascii="Times New Roman" w:cs="Times New Roman" w:eastAsia="Times New Roman" w:hAnsi="Times New Roman"/>
          <w:sz w:val="17"/>
          <w:szCs w:val="17"/>
        </w:rPr>
        <w:t xml:space="preserve">The ten generations from Adam to Noah were meant to repair all the damage of Adam's sin and to be refined in all the attributes, and then, in the generation of the Flood, it was fitting for the Torah to be given; the soul of Moses was present then, as hinted in "beshagam," which equals Moses in numerical value. They would have merited the Written and the Oral Torah, hinted in "all the fountains of the great deep burst forth" [the springs of wisdom below] "and the windows of heaven were opened" [the gates of wisdom above], and would have repaired all the damage of the serpent, as will be in the future; but because they provoked Him, these turned into raging waters and they were all swept away in the waters of the Flood.</w:t>
      </w:r>
    </w:p>
  </w:footnote>
  <w:footnote w:id="8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1:27a — </w:t>
      </w:r>
      <w:r>
        <w:rPr>
          <w:rFonts w:ascii="Times New Roman" w:cs="Times New Roman" w:eastAsia="Times New Roman" w:hAnsi="Times New Roman"/>
          <w:sz w:val="17"/>
          <w:szCs w:val="17"/>
        </w:rPr>
        <w:t xml:space="preserve">Another interpretation of "And a river goes out of Eden": Above, in the Tree of Life, there are certainly no alien shells, as it is written, "evil shall not sojourn with You." But in the tree below there are alien shells, and it is planted in the garden of Eden of the Lesser Countenance. Its shells are, from this side, good, and from that side, evil — and this is forbidden and permitted, fit and unfit, impure and pure.</w:t>
      </w:r>
      <w:r>
        <w:rPr>
          <w:rFonts w:ascii="Times New Roman" w:cs="Times New Roman" w:eastAsia="Times New Roman" w:hAnsi="Times New Roman"/>
          <w:b/>
          <w:bCs/>
          <w:i/>
          <w:iCs/>
          <w:sz w:val="17"/>
          <w:szCs w:val="17"/>
        </w:rPr>
        <w:t xml:space="preserve">  Rav Tzadok (Machshavos Charutz 15): </w:t>
      </w:r>
      <w:r>
        <w:rPr>
          <w:rFonts w:ascii="Times New Roman" w:cs="Times New Roman" w:eastAsia="Times New Roman" w:hAnsi="Times New Roman"/>
          <w:sz w:val="17"/>
          <w:szCs w:val="17"/>
        </w:rPr>
        <w:t xml:space="preserve">Had Adam not sinned, the Tree of Knowledge of good and evil, which stands right beside the Tree of Life — for in truth it is all one — would also have been turned into the Tree of Life and the evil wholly consumed from the world; but through his sin even the Tree of Life of the Torah was turned to be "from the side of the Tree of Knowledge of good and evil, fit and unfit, impure and pure," as stated in the Tikkunim. It seems to me that these correspond to the Written Torah and the Oral Torah: had Adam not sinned, everything would have been in writing, with no need for an Oral Torah.</w:t>
      </w:r>
      <w:r>
        <w:rPr>
          <w:rFonts w:ascii="Times New Roman" w:cs="Times New Roman" w:eastAsia="Times New Roman" w:hAnsi="Times New Roman"/>
          <w:b/>
          <w:bCs/>
          <w:i/>
          <w:iCs/>
          <w:sz w:val="17"/>
          <w:szCs w:val="17"/>
        </w:rPr>
        <w:t xml:space="preserve">  Rav Tzadok (Pri Tzaddik, Purim 2): </w:t>
      </w:r>
      <w:r>
        <w:rPr>
          <w:rFonts w:ascii="Times New Roman" w:cs="Times New Roman" w:eastAsia="Times New Roman" w:hAnsi="Times New Roman"/>
          <w:sz w:val="17"/>
          <w:szCs w:val="17"/>
        </w:rPr>
        <w:t xml:space="preserve">"Haman — where is he alluded to in the Torah? 'Is it from the tree [ha-min ha-etz]'" [Chullin 139b] means that through Haman they merited the light of the Oral Torah; this is alluded to in "the tree," following what the holy Zohar says, that there is Torah from the side of the Tree of Life, namely the Written Torah, and Torah from the side of the Tree of Knowledge of good and evil, which is forbidden and permitted, impurity and purity. The tree Haman made fifty cubits high corresponded to the fifty gates of understanding in the Oral Torah, which is from the side of the Tree of Knowledge.</w:t>
      </w:r>
    </w:p>
  </w:footnote>
  <w:footnote w:id="8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8a — </w:t>
      </w:r>
      <w:r>
        <w:rPr>
          <w:rFonts w:ascii="Times New Roman" w:cs="Times New Roman" w:eastAsia="Times New Roman" w:hAnsi="Times New Roman"/>
          <w:sz w:val="17"/>
          <w:szCs w:val="17"/>
        </w:rPr>
        <w:t xml:space="preserve">R. Chiyya bar Ami said in the name of Ulla: Since the day the Temple was destroyed, the Holy One, blessed be He, has nothing in His world but the four cubits of halakhah alone. And Abaye said: At first I would study in my house and pray in the synagogue; but once I heard this teaching of R. Chiyya bar Ami in the name of Ulla, I would pray only where I study. R. Ami and R. Asi, although they had thirteen synagogues in Tiberias, would pray only between the pillars, where they studied.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"Between the pillars" — for the study house was built upon them, above.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While the Temple stood there was the Chamber of Hewn Stone, from which decided halakhah went forth by the Sanhedrin, and with them the Divine Presence surely dwelt. Now that the Temple is destroyed, those four cubits of halakhah which every Torah scholar fixes as the place of his study in the Talmud stand in its stead, so that the Divine Presence is with him there.</w:t>
      </w:r>
      <w:r>
        <w:rPr>
          <w:rFonts w:ascii="Times New Roman" w:cs="Times New Roman" w:eastAsia="Times New Roman" w:hAnsi="Times New Roman"/>
          <w:b/>
          <w:bCs/>
          <w:i/>
          <w:iCs/>
          <w:sz w:val="17"/>
          <w:szCs w:val="17"/>
        </w:rPr>
        <w:t xml:space="preserve">  Maharal (Tiferes Yisrael 70): </w:t>
      </w:r>
      <w:r>
        <w:rPr>
          <w:rFonts w:ascii="Times New Roman" w:cs="Times New Roman" w:eastAsia="Times New Roman" w:hAnsi="Times New Roman"/>
          <w:sz w:val="17"/>
          <w:szCs w:val="17"/>
        </w:rPr>
        <w:t xml:space="preserve">The Holy One, blessed be He, has nothing in the corporeal world, for the corporeal is removed from Him; what is His is the four cubits of halakhah. It is called halakhah because, as one who walks a road does not swerve to right or left, so a ruling of halakhah does not swerve from the point of truth. Just as He chose the Temple, which is fit for holiness because it stands at the centre — and the centre has no distance about it, distance belonging to the corporeal — so halakhah is wholly simple intellect, with no relation to the corporeal, and therefore the place where halakhah is belongs to Him.</w:t>
      </w:r>
      <w:r>
        <w:rPr>
          <w:rFonts w:ascii="Times New Roman" w:cs="Times New Roman" w:eastAsia="Times New Roman" w:hAnsi="Times New Roman"/>
          <w:b/>
          <w:bCs/>
          <w:i/>
          <w:iCs/>
          <w:sz w:val="17"/>
          <w:szCs w:val="17"/>
        </w:rPr>
        <w:t xml:space="preserve">  Rav Tzadok (Likutei Ma'amarim, festival discourses 11): </w:t>
      </w:r>
      <w:r>
        <w:rPr>
          <w:rFonts w:ascii="Times New Roman" w:cs="Times New Roman" w:eastAsia="Times New Roman" w:hAnsi="Times New Roman"/>
          <w:sz w:val="17"/>
          <w:szCs w:val="17"/>
        </w:rPr>
        <w:t xml:space="preserve">Torah is "voice", the male, and prayer, said in a whisper, is "speech", the female; and just as "a woman who seeds first bears a male" and the females are made dependent on the males, so it says "they would pray only where they studied", and in Megillah the reverse, "they would study only where they prayed": for through the voice of Torah one merits prayer, and through prayer one begets the voice of Torah.</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The word "voice" is joined to Jacob because the voice of the Oral Torah is the essential root of Jacob, and the voice of prayer is drawn from it, as with R. Ami and R. Asi, who would pray only between the pillars where they studied. For [the Sages] instituted that one first say "O Lord, open my lips", since one can pray only when the Blessed One opens his lips, and this opening comes through the Oral Torah.</w:t>
      </w:r>
    </w:p>
  </w:footnote>
  <w:footnote w:id="8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33b — </w:t>
      </w:r>
      <w:r>
        <w:rPr>
          <w:rFonts w:ascii="Times New Roman" w:cs="Times New Roman" w:eastAsia="Times New Roman" w:hAnsi="Times New Roman"/>
          <w:sz w:val="17"/>
          <w:szCs w:val="17"/>
        </w:rPr>
        <w:t xml:space="preserve">The length of a terua is like three yevavot [whimpers]. But it was taught: The length of a terua is like three shevarim [broken sighs]! Abaye said: In this they certainly disagree, for it is written "It shall be a day of blasting [terua] for you," and we render it in Aramaic: "It shall be a day of wailing [yevava] for you"; and it is written of the mother of Sisera, "Through the window she looked out and wailed [vateyabev], the mother of Sisera." One master holds that it is a groaning, and the other master holds that it is a whimpering.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Three yevavot are three mere sounds of any length, whereas shevarim are longer than yevavot. Although the first contradiction was resolved, here they must disagree, for there is no reconciling it: "terua" is rendered "yevava", the same expression that is written of Sisera's mother, "and she wailed." The one who says shevarim holds that it is a groaning — like a man groaning from his heart, as the sick draw out their groans; the other holds that it is a whimpering — like one who weeps and laments in short sounds close to one another.</w:t>
      </w:r>
      <w:r>
        <w:rPr>
          <w:rFonts w:ascii="Times New Roman" w:cs="Times New Roman" w:eastAsia="Times New Roman" w:hAnsi="Times New Roman"/>
          <w:b/>
          <w:bCs/>
          <w:i/>
          <w:iCs/>
          <w:sz w:val="17"/>
          <w:szCs w:val="17"/>
        </w:rPr>
        <w:t xml:space="preserve">  Tosafos (s.v. "The length of a terua is like three yevavot"): </w:t>
      </w:r>
      <w:r>
        <w:rPr>
          <w:rFonts w:ascii="Times New Roman" w:cs="Times New Roman" w:eastAsia="Times New Roman" w:hAnsi="Times New Roman"/>
          <w:sz w:val="17"/>
          <w:szCs w:val="17"/>
        </w:rPr>
        <w:t xml:space="preserve">Rashi takes three yevavot as three mere sounds of any length; hence, since R. Abbahu instituted in Caesarea the sequences with shevarim, with terua, and with both (34a) — out of doubt whether the Torah's terua is a groaning, a whimpering, or both — one must take care not to draw out each shever to the length of three yevavot, for it would then be a tekia and not a shever. The Riva and R. Yitzchak ben R. Meir explain instead that each yevava is three minimal sounds, so that a terua is nine. The Aruch records that the stringent blew thirty sounds seated, thirty during the silent prayer and thirty in the order of the blessings, and ten more at the end of the prayer — a hundred, corresponding to the hundred cries of Sisera's mother.</w:t>
      </w:r>
      <w:r>
        <w:rPr>
          <w:rFonts w:ascii="Times New Roman" w:cs="Times New Roman" w:eastAsia="Times New Roman" w:hAnsi="Times New Roman"/>
          <w:b/>
          <w:bCs/>
          <w:i/>
          <w:iCs/>
          <w:sz w:val="17"/>
          <w:szCs w:val="17"/>
        </w:rPr>
        <w:t xml:space="preserve">  Maharsha (Chidushei Halachot): </w:t>
      </w:r>
      <w:r>
        <w:rPr>
          <w:rFonts w:ascii="Times New Roman" w:cs="Times New Roman" w:eastAsia="Times New Roman" w:hAnsi="Times New Roman"/>
          <w:sz w:val="17"/>
          <w:szCs w:val="17"/>
        </w:rPr>
        <w:t xml:space="preserve">Against Tosafot's caution that no single shever be drawn out to the length of three yevavot lest it become a tekia, he objects: since shevarim represent groaning, the tekia that goes with shevarim is as long as three groans, which are longer than three minimal sounds — as Tosafot themselves require the tekiot of the shevarim sequence to be as long as three shevarim — so there is no concern if a single shever lasts as long as three minimal sounds.</w:t>
      </w:r>
      <w:r>
        <w:rPr>
          <w:rFonts w:ascii="Times New Roman" w:cs="Times New Roman" w:eastAsia="Times New Roman" w:hAnsi="Times New Roman"/>
          <w:b/>
          <w:bCs/>
          <w:i/>
          <w:iCs/>
          <w:sz w:val="17"/>
          <w:szCs w:val="17"/>
        </w:rPr>
        <w:t xml:space="preserve">  Sod Yesharim (Rosh Hashanah 95): </w:t>
      </w:r>
      <w:r>
        <w:rPr>
          <w:rFonts w:ascii="Times New Roman" w:cs="Times New Roman" w:eastAsia="Times New Roman" w:hAnsi="Times New Roman"/>
          <w:sz w:val="17"/>
          <w:szCs w:val="17"/>
        </w:rPr>
        <w:t xml:space="preserve">We learned regarding the shofar blasts that the terua is a yevava, since "a day of terua" is rendered "a day of yevava" and of the mother of Sisera it is written "vateyabev"; the terua is a broken, interrupted sound, from "you shall break them [tero'em] with a rod of iron." So too the Targum's "umedayka," for dikduk is examining a matter minutely in one's mind and dividing it into its details, and the body's agitation follows the stirring of the mind: in sudden pain and fright, as one examines the matter with wondrous speed, he is moved to let out a sound of yevava. Therefore the term yevava applies to both together, and this is why "a day of terua" is rendered "a day of yevava."</w:t>
      </w:r>
    </w:p>
  </w:footnote>
  <w:footnote w:id="8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96b — </w:t>
      </w:r>
      <w:r>
        <w:rPr>
          <w:rFonts w:ascii="Times New Roman" w:cs="Times New Roman" w:eastAsia="Times New Roman" w:hAnsi="Times New Roman"/>
          <w:sz w:val="17"/>
          <w:szCs w:val="17"/>
        </w:rPr>
        <w:t xml:space="preserve">The Sages taught: Naaman was a resident alien; Nebuzaradan was a fully righteous convert. Of the descendants of Sisera, some taught Torah in Jerusalem [the Ein Yaakov text reads: and who was he? R. Akiva]; of the descendants of Sennacherib, some taught Torah in public — and who were they? Shemaya and Avtalyon; of the descendants of Haman, some taught Torah in Bnei Brak.</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resident alien: one who did not accept upon himself the other commandments, but accepted upon himself not to worship idols.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Just as Nebuzaradan contemplated repentance in his heart and merited to enter under the wings of the Shechinah, so of these wicked men — Sisera, Sennacherib who blasphemed against Heaven, and Haman the wicked — who persisted in their wickedness and were killed for it, the descendants contemplated repentance and merited to enter under the wings of the Shechinah.</w:t>
      </w:r>
      <w:r>
        <w:rPr>
          <w:rFonts w:ascii="Times New Roman" w:cs="Times New Roman" w:eastAsia="Times New Roman" w:hAnsi="Times New Roman"/>
          <w:b/>
          <w:bCs/>
          <w:i/>
          <w:iCs/>
          <w:sz w:val="17"/>
          <w:szCs w:val="17"/>
        </w:rPr>
        <w:t xml:space="preserve">  Maharal (Chiddushei Aggados, Sanhedrin 96b): </w:t>
      </w:r>
      <w:r>
        <w:rPr>
          <w:rFonts w:ascii="Times New Roman" w:cs="Times New Roman" w:eastAsia="Times New Roman" w:hAnsi="Times New Roman"/>
          <w:sz w:val="17"/>
          <w:szCs w:val="17"/>
        </w:rPr>
        <w:t xml:space="preserve">The power that Sennacherib had was a supernal power, only it inclined toward the side of impurity; and as a physician removes the bad until the good remains, so the Holy One, blessed be He, removed the bad from Sennacherib's power until the good remained. So too with Nebuzaradan: although he destroyed the Temple, a supernal power was mixed into his power, and when that bad was removed he was healed of his wickedness and became a righteous convert, and likewise Naaman, who was a resident alien; and so with Haman — it cannot be that there was no supernal power within his power, and when the dross was removed, refined silver remained.</w:t>
      </w:r>
      <w:r>
        <w:rPr>
          <w:rFonts w:ascii="Times New Roman" w:cs="Times New Roman" w:eastAsia="Times New Roman" w:hAnsi="Times New Roman"/>
          <w:b/>
          <w:bCs/>
          <w:i/>
          <w:iCs/>
          <w:sz w:val="17"/>
          <w:szCs w:val="17"/>
        </w:rPr>
        <w:t xml:space="preserve">  Maharal (Netzach Yisrael, ch. 7): </w:t>
      </w:r>
      <w:r>
        <w:rPr>
          <w:rFonts w:ascii="Times New Roman" w:cs="Times New Roman" w:eastAsia="Times New Roman" w:hAnsi="Times New Roman"/>
          <w:sz w:val="17"/>
          <w:szCs w:val="17"/>
        </w:rPr>
        <w:t xml:space="preserve">What is recounted here of the wicked whose seed converted into Israel and taught Torah in public is a wondrous matter: when the wicked are extreme in wickedness and have very great power, as these had, their power cannot but be joined to a supernal power, the power of God, blessed be He, except that with them it was in impurity. But in the children, once they converted, that power was refined, purified and made white, and therefore their descendants were great men who taught Torah in public.</w:t>
      </w:r>
      <w:r>
        <w:rPr>
          <w:rFonts w:ascii="Times New Roman" w:cs="Times New Roman" w:eastAsia="Times New Roman" w:hAnsi="Times New Roman"/>
          <w:b/>
          <w:bCs/>
          <w:i/>
          <w:iCs/>
          <w:sz w:val="17"/>
          <w:szCs w:val="17"/>
        </w:rPr>
        <w:t xml:space="preserve">  Tiferes Yosef (Talmud Anthology, Ta'anis 2): </w:t>
      </w:r>
      <w:r>
        <w:rPr>
          <w:rFonts w:ascii="Times New Roman" w:cs="Times New Roman" w:eastAsia="Times New Roman" w:hAnsi="Times New Roman"/>
          <w:sz w:val="17"/>
          <w:szCs w:val="17"/>
        </w:rPr>
        <w:t xml:space="preserve">With the Blessed One all is complete mercy, and He gives place to everything in the world, for from His side everything was created only for a good end, and the Holy One, blessed be He, created nothing in vain, to the extent that the Sages said, "of the descendants of Haman some studied Torah in Bnei Brak; of the descendants of Sisera some studied Torah in Jerusalem." So too the Blessed One gave a place to Ammon and Moab, though Israel suffered from them, for the sake of the two good doves destined to come from them.</w:t>
      </w:r>
      <w:r>
        <w:rPr>
          <w:rFonts w:ascii="Times New Roman" w:cs="Times New Roman" w:eastAsia="Times New Roman" w:hAnsi="Times New Roman"/>
          <w:b/>
          <w:bCs/>
          <w:i/>
          <w:iCs/>
          <w:sz w:val="17"/>
          <w:szCs w:val="17"/>
        </w:rPr>
        <w:t xml:space="preserve">  Sod Yesharim (Shabbos Chol HaMoed Sukkos 40): </w:t>
      </w:r>
      <w:r>
        <w:rPr>
          <w:rFonts w:ascii="Times New Roman" w:cs="Times New Roman" w:eastAsia="Times New Roman" w:hAnsi="Times New Roman"/>
          <w:sz w:val="17"/>
          <w:szCs w:val="17"/>
        </w:rPr>
        <w:t xml:space="preserve">On this the verse concludes, "On that day I will give Gog a place there, a grave in Israel": since the Blessed One created them there is surely glory of Heaven in them, for the Holy One, blessed be He, created nothing in vain, and it will remain within Israel, like the glory of Heaven left over from all who oppressed Israel, such as Haman and Sennacherib in their time, of whom the Gemara says, "of the descendants of Haman some studied Torah in Bnei Brak," and likewise "of the descendants of Sisera some studied Torah," and of the descendants of Sennacherib. But they themselves, in their own grasp, were lost and utterly nullified.</w:t>
      </w:r>
    </w:p>
  </w:footnote>
  <w:footnote w:id="8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Judges 4:3, 4:7 — </w:t>
      </w:r>
      <w:r>
        <w:rPr>
          <w:rFonts w:ascii="Times New Roman" w:cs="Times New Roman" w:eastAsia="Times New Roman" w:hAnsi="Times New Roman"/>
          <w:sz w:val="17"/>
          <w:szCs w:val="17"/>
        </w:rPr>
        <w:t xml:space="preserve">“And the Children of Israel cried out to the Lord, for he had nine hundred iron chariots, and he oppressed the Children of Israel mightily for twenty years.” And in verse seven: “And I shall draw to you, to the brook of Kishon, Sisera the captain of Yavin’s army, with his chariots and his multitude, and I shall deliver him into your hand.”</w:t>
      </w:r>
    </w:p>
  </w:footnote>
  <w:footnote w:id="8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22:16 — </w:t>
      </w:r>
      <w:r>
        <w:rPr>
          <w:rFonts w:ascii="Times New Roman" w:cs="Times New Roman" w:eastAsia="Times New Roman" w:hAnsi="Times New Roman"/>
          <w:sz w:val="17"/>
          <w:szCs w:val="17"/>
        </w:rPr>
        <w:t xml:space="preserve">R. Berekhiah said: There are four sayings, three concerning a man and one concerning a woman. Dark is the living one who has need of the dead; dark is the strong man who has need of the weak; dark is the light that has need of the blind. And one concerning a woman, such as Deborah: dark is the generation that a woman leads — "and Deborah, a woman, a prophetess" (Judges 4:4).</w:t>
      </w:r>
    </w:p>
  </w:footnote>
  <w:footnote w:id="8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118b — </w:t>
      </w:r>
      <w:r>
        <w:rPr>
          <w:rFonts w:ascii="Times New Roman" w:cs="Times New Roman" w:eastAsia="Times New Roman" w:hAnsi="Times New Roman"/>
          <w:sz w:val="17"/>
          <w:szCs w:val="17"/>
        </w:rPr>
        <w:t xml:space="preserve">The Holy One, blessed be He, said to the ministering angel of the sea: Spew them out onto the dry land. It said before Him: Master of the Universe, is there a servant whose master gives him a gift and then takes it back from him? He said to it: I will give you one and a half times their number. It said to Him: Master of the Universe, is there a servant who lodges a claim against his master? He said to it: The Kishon River shall be My guarantor. Immediately it spewed them out onto the dry land... What is "one and a half times their number"? Of Pharaoh it is written "six hundred chosen chariots," while of Sisera it is written "nine hundred chariots of iron."</w:t>
      </w:r>
      <w:r>
        <w:rPr>
          <w:rFonts w:ascii="Times New Roman" w:cs="Times New Roman" w:eastAsia="Times New Roman" w:hAnsi="Times New Roman"/>
          <w:b/>
          <w:bCs/>
          <w:i/>
          <w:iCs/>
          <w:sz w:val="17"/>
          <w:szCs w:val="17"/>
        </w:rPr>
        <w:t xml:space="preserve">  Rashi (Rashbam): </w:t>
      </w:r>
      <w:r>
        <w:rPr>
          <w:rFonts w:ascii="Times New Roman" w:cs="Times New Roman" w:eastAsia="Times New Roman" w:hAnsi="Times New Roman"/>
          <w:sz w:val="17"/>
          <w:szCs w:val="17"/>
        </w:rPr>
        <w:t xml:space="preserve">"Whose master gives him a gift" — the sustenance of the fish.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"Whose master gives him a gift": granted that what a slave acquires his master acquires, and that a master may say to him, "Work for me and I shall not feed you" — still, once he has already given him his food it is not the way [of a master] to go back and take it from him. "The Kishon River shall be My guarantor": although with an ordinary guarantor one first sues the borrower, here, since a slave does not sue his master, the guarantor became in effect an unconditional guarantor [who may be claimed from directly].</w:t>
      </w:r>
    </w:p>
  </w:footnote>
  <w:footnote w:id="8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107:4 — </w:t>
      </w:r>
      <w:r>
        <w:rPr>
          <w:rFonts w:ascii="Times New Roman" w:cs="Times New Roman" w:eastAsia="Times New Roman" w:hAnsi="Times New Roman"/>
          <w:sz w:val="17"/>
          <w:szCs w:val="17"/>
        </w:rPr>
        <w:t xml:space="preserve">R. Abba bar Kahana said in the name of our Rabbis: Like a foetus lying within the womb of an animal, which the shepherd reaches in and draws out — so did the Holy One, blessed be He, do for Israel in bringing them out, as it is said, “to come to take Him a nation from the midst of a nation.” R. Aibu said in the name of R. Yose ben Zimra: Just as a goldsmith puts in his hand and takes the gold out of the furnace, so did the Holy One, blessed be He, bring Israel out of Egypt at once, as it is said, “And He brought you out of the iron furnace, out of Egypt.”</w:t>
      </w:r>
      <w:r>
        <w:rPr>
          <w:rFonts w:ascii="Times New Roman" w:cs="Times New Roman" w:eastAsia="Times New Roman" w:hAnsi="Times New Roman"/>
          <w:b/>
          <w:bCs/>
          <w:i/>
          <w:iCs/>
          <w:sz w:val="17"/>
          <w:szCs w:val="17"/>
        </w:rPr>
        <w:t xml:space="preserve">  Rav Tzadok (Divrei Soferim 20): </w:t>
      </w:r>
      <w:r>
        <w:rPr>
          <w:rFonts w:ascii="Times New Roman" w:cs="Times New Roman" w:eastAsia="Times New Roman" w:hAnsi="Times New Roman"/>
          <w:sz w:val="17"/>
          <w:szCs w:val="17"/>
        </w:rPr>
        <w:t xml:space="preserve">Egypt, to whom Israel were slaves in complete servitude (and what a slave acquires, his master acquires), had all the holiness of Israel swallowed up within it, as the Sages said on the verse "a nation from the midst of a nation" that they were like a fetus in its mother's womb; and a fetus is reckoned as its mother's thigh, so great was the power of Egypt's connection to the holiness of Israel. Therefore the Torah did not write the prohibition of the Egyptian and the Edomite, only the permission of the third generation, and in the words "you shall not abhor."</w:t>
      </w:r>
      <w:r>
        <w:rPr>
          <w:rFonts w:ascii="Times New Roman" w:cs="Times New Roman" w:eastAsia="Times New Roman" w:hAnsi="Times New Roman"/>
          <w:b/>
          <w:bCs/>
          <w:i/>
          <w:iCs/>
          <w:sz w:val="17"/>
          <w:szCs w:val="17"/>
        </w:rPr>
        <w:t xml:space="preserve">  Rav Tzadok (Es HaOchel 14): </w:t>
      </w:r>
      <w:r>
        <w:rPr>
          <w:rFonts w:ascii="Times New Roman" w:cs="Times New Roman" w:eastAsia="Times New Roman" w:hAnsi="Times New Roman"/>
          <w:sz w:val="17"/>
          <w:szCs w:val="17"/>
        </w:rPr>
        <w:t xml:space="preserve">The Exodus is called a birth in Ezekiel, "and as for your birth, on the day you were born," and so it is said of "a nation from the midst of a nation," like a fetus in its mother's womb. And the Sages said that the song of Egypt is in the feminine, unlike that of the future, when there will be the birth of a male, for then they will be redeemed through repentance; whereas the Exodus was the birth of a female, which has nothing of its 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Because some root of Israel was hidden in Haman, his downfall came in Nisan, on Pesach, the time prepared for Israel's going out from the straits of the husks, when the root of Jewishness goes out from every place in which it is sunk. For on Pesach, as it were, He took out "a nation from the midst of a nation," which the Sages expounded "like a fetus in its mother's womb" — that even purity that has been swallowed up is expelled and comes out; and then Mordechai was given the house of Haman and absorbed all the good, and the evil perished of itself.</w:t>
      </w:r>
      <w:r>
        <w:rPr>
          <w:rFonts w:ascii="Times New Roman" w:cs="Times New Roman" w:eastAsia="Times New Roman" w:hAnsi="Times New Roman"/>
          <w:b/>
          <w:bCs/>
          <w:i/>
          <w:iCs/>
          <w:sz w:val="17"/>
          <w:szCs w:val="17"/>
        </w:rPr>
        <w:t xml:space="preserve">  Rav Tzadok (Poked Akarim 3): </w:t>
      </w:r>
      <w:r>
        <w:rPr>
          <w:rFonts w:ascii="Times New Roman" w:cs="Times New Roman" w:eastAsia="Times New Roman" w:hAnsi="Times New Roman"/>
          <w:sz w:val="17"/>
          <w:szCs w:val="17"/>
        </w:rPr>
        <w:t xml:space="preserve">Remembering the Exodus is a segulah for being remembered with children, for by recalling that miracle one arouses the power of remembrance and brings about the remembrance of the barren as well; for the Exodus too was in the mystery of birth, as the Sages said on "a nation from the midst of a nation," like a fetus slipping out of its mother's womb, and as is known from the Arizal that the Egyptian exile was in the mystery of gestation.</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The seed of Jacob, the root of truth in the world, was swallowed up within [Egypt], as it is said on "a nation from the midst of a nation," like a fetus in its mother's womb: that filth so surrounded them that they had no revealed existence of their own. And "he swallowed wealth and shall vomit it up" at the Exodus, when they were chosen as a unique people through the removal of the darkness of Egypt's filth that surrounded them.</w:t>
      </w:r>
      <w:r>
        <w:rPr>
          <w:rFonts w:ascii="Times New Roman" w:cs="Times New Roman" w:eastAsia="Times New Roman" w:hAnsi="Times New Roman"/>
          <w:b/>
          <w:bCs/>
          <w:i/>
          <w:iCs/>
          <w:sz w:val="17"/>
          <w:szCs w:val="17"/>
        </w:rPr>
        <w:t xml:space="preserve">  Rav Tzadok (Sichas Malachei HaShares, from the Tanchuma 15): </w:t>
      </w:r>
      <w:r>
        <w:rPr>
          <w:rFonts w:ascii="Times New Roman" w:cs="Times New Roman" w:eastAsia="Times New Roman" w:hAnsi="Times New Roman"/>
          <w:sz w:val="17"/>
          <w:szCs w:val="17"/>
        </w:rPr>
        <w:t xml:space="preserve">On the side of nature it is said "for My name is within him [bekirbo]," "within" meaning hidden and not perceptible to the eye, as the Sages said on "a nation from the midst [mikerev] of a nation," like a fetus in its mother's womb: it is hidden, yet the fetus is nonetheless recognized, for through understanding one knows there is a fetus in her womb, though it is not actually visible to the eye. This is from the side of wisdom, whereas prophecy is the complete seeing of the name of the Blessed One.</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As long as Israel were still in the Egyptian exile (and the Sages said on "a nation from the midst of a nation" that they were truly within them, wholly surrounded by them, like a fetus, which is its mother's thigh and has no life of its own), [Moses] had to be in Midian. Only after they left Egypt and were chosen as a distinct people was this clarified; but while they were in Egypt like a fetus in its mother's womb, the name "seed of Abraham" still applied to all who were of his seed.</w:t>
      </w:r>
      <w:r>
        <w:rPr>
          <w:rFonts w:ascii="Times New Roman" w:cs="Times New Roman" w:eastAsia="Times New Roman" w:hAnsi="Times New Roman"/>
          <w:b/>
          <w:bCs/>
          <w:i/>
          <w:iCs/>
          <w:sz w:val="17"/>
          <w:szCs w:val="17"/>
        </w:rPr>
        <w:t xml:space="preserve">  Mei HaShiloach (vol. II, Va'eschanan): </w:t>
      </w:r>
      <w:r>
        <w:rPr>
          <w:rFonts w:ascii="Times New Roman" w:cs="Times New Roman" w:eastAsia="Times New Roman" w:hAnsi="Times New Roman"/>
          <w:sz w:val="17"/>
          <w:szCs w:val="17"/>
        </w:rPr>
        <w:t xml:space="preserve">"Or has God ventured to come and take Him a nation from the midst of a nation": Israel are so beloved before the Blessed One that even when they do deeds like those of the idolaters, the deeds of Israel are nonetheless good — just as Moses our teacher would not accept the mirrors of the women until the Blessed One answered him that in Israel there is great holiness in this. This is what is called "a nation from the midst of a nation," that the deeds of Israel are good, as the Midrash says: Israel were placed within Egypt like a fetus placed within the womb of an animal, and just as the shepherd puts his hand into her womb and draws it out, so did the Holy One, blessed be He.</w:t>
      </w:r>
      <w:r>
        <w:rPr>
          <w:rFonts w:ascii="Times New Roman" w:cs="Times New Roman" w:eastAsia="Times New Roman" w:hAnsi="Times New Roman"/>
          <w:b/>
          <w:bCs/>
          <w:i/>
          <w:iCs/>
          <w:sz w:val="17"/>
          <w:szCs w:val="17"/>
        </w:rPr>
        <w:t xml:space="preserve">  Sod Yesharim (Parashas Zachor 11): </w:t>
      </w:r>
      <w:r>
        <w:rPr>
          <w:rFonts w:ascii="Times New Roman" w:cs="Times New Roman" w:eastAsia="Times New Roman" w:hAnsi="Times New Roman"/>
          <w:sz w:val="17"/>
          <w:szCs w:val="17"/>
        </w:rPr>
        <w:t xml:space="preserve">In Egypt Israel were in the aspect of a fetus, as the Midrash says, "like a fetus placed within the womb of an animal ... so did the Holy One, blessed be He, as it is said, 'to come and take Him a nation from the midst of a nation'": that is, the Blessed One so surrounded them in Egypt that they were raised above the bounds of this world and returned there to the level of a fetus, as it is written, "when His lamp shone over my head." And "just as the shepherd puts his hand within her womb" means that the Holy One, blessed be He, gave them the one commandment of circumcision, which is two: the cutting, signifying the abiding recognition that they stem from the root of the Blessed One's will, and the uncovering, alluding to all the fences by which Israel restrain themselves.</w:t>
      </w:r>
    </w:p>
  </w:footnote>
  <w:footnote w:id="8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Chukat 8 — </w:t>
      </w:r>
      <w:r>
        <w:rPr>
          <w:rFonts w:ascii="Times New Roman" w:cs="Times New Roman" w:eastAsia="Times New Roman" w:hAnsi="Times New Roman"/>
          <w:sz w:val="17"/>
          <w:szCs w:val="17"/>
        </w:rPr>
        <w:t xml:space="preserve">Matters that are concealed from you in this world are destined to be revealed to you in the world to come, like a blind man who regains his sight, as it is written, "I will lead the blind by a way they did not know"; and it is written, "these things I have done" — it is not written "I will do" but "I have done," for I have already done them for R. Akiva and his colleagues. Another interpretation: matters that were not revealed to Moses were revealed to R. Akiva and his colleagues — "his eye has seen every precious thing" (Job 28:10): this is R. Akiva and his colleagues.</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When Moses our teacher passed away, his power and life remained in the world, spreading words of Torah in the hearts of Israel without end; this is the beginning of the Oral Torah, the multiplication of words of Torah without limit, to the point that they said, "the eye of R. Akiva saw what the eye of Moses our teacher did not see." Yet all of it is through Moses' drawing forth and the life he left in the world in the Written Torah, which is called by his name; thus his passing is the open spreading of his power into all the hearts of Israel.</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Converts are like a surplus and addition to Israel, and "the advantage of the land is in all" — even what is like a surplus has an advantage: "every precious thing" the eye of R. Akiva saw that Moses our teacher did not see, and he was of converts' stock. Moses was comforted when they reached one law and [R. Akiva] said, "it is a law given to Moses at Sinai," for he saw that had he not been the one who began, received the Torah at Sinai and transmitted it to Israel, R. Akiva would have known nothing; all is contained in the Torah, but in the Written Torah it is concealed and in the Oral Torah revealed.</w:t>
      </w:r>
      <w:r>
        <w:rPr>
          <w:rFonts w:ascii="Times New Roman" w:cs="Times New Roman" w:eastAsia="Times New Roman" w:hAnsi="Times New Roman"/>
          <w:b/>
          <w:bCs/>
          <w:i/>
          <w:iCs/>
          <w:sz w:val="17"/>
          <w:szCs w:val="17"/>
        </w:rPr>
        <w:t xml:space="preserve">  Rav Tzadok (Pri Tzaddik, Lag BaOmer 8): </w:t>
      </w:r>
      <w:r>
        <w:rPr>
          <w:rFonts w:ascii="Times New Roman" w:cs="Times New Roman" w:eastAsia="Times New Roman" w:hAnsi="Times New Roman"/>
          <w:sz w:val="17"/>
          <w:szCs w:val="17"/>
        </w:rPr>
        <w:t xml:space="preserve">The prophets attain through Netzach and Hod, which correspond to Moses and Aaron; but through the Oral Torah one is greater than a prophet, attaining through Da'as and meriting the fiftieth gate, as it is said, "his eye saw every precious thing," the eye of R. Akiva.</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Every new revelation of the Oral Torah comes only through forgetting and concealment, which increase from generation to generation; so after the destruction of the Second Temple it spread further still in the generations of the Tannaim and Amoraim, until the Sages said that "the eye of R. Akiva and his colleagues saw what the eye of Moses did not see." R. Akiva founded the general rules and particulars of the Oral Torah, and he was the arms-bearer of Bar Koziva, for he was fit to bear the arms of the Messiah, the Oral Torah he attained being a model of the vessels of the Messiah's Torah.</w:t>
      </w:r>
    </w:p>
  </w:footnote>
  <w:footnote w:id="8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Menachot 29b — </w:t>
      </w:r>
      <w:r>
        <w:rPr>
          <w:rFonts w:ascii="Times New Roman" w:cs="Times New Roman" w:eastAsia="Times New Roman" w:hAnsi="Times New Roman"/>
          <w:sz w:val="17"/>
          <w:szCs w:val="17"/>
        </w:rPr>
        <w:t xml:space="preserve">Moses said before Him: Master of the Universe, show him to me. He said to him: Turn around. He went and sat at the end of the eighth row, and he did not know what they were saying, and his strength failed him. When they reached a certain matter, [R. Akiva's] students said to him: My teacher, from where do you know this? He said to them: It is a law given to Moses at Sinai. And Moses' mind was set at ease.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they reached a certain matter" — one that required a reason. "Moses' mind was set at ease" — since [R. Akiva] said it in his name, even though he had not yet received it [from him].</w:t>
      </w:r>
      <w:r>
        <w:rPr>
          <w:rFonts w:ascii="Times New Roman" w:cs="Times New Roman" w:eastAsia="Times New Roman" w:hAnsi="Times New Roman"/>
          <w:b/>
          <w:bCs/>
          <w:i/>
          <w:iCs/>
          <w:sz w:val="17"/>
          <w:szCs w:val="17"/>
        </w:rPr>
        <w:t xml:space="preserve">  Maharsha (s.v. "He found the Holy One, blessed be He, sitting and tying crowns"): </w:t>
      </w:r>
      <w:r>
        <w:rPr>
          <w:rFonts w:ascii="Times New Roman" w:cs="Times New Roman" w:eastAsia="Times New Roman" w:hAnsi="Times New Roman"/>
          <w:sz w:val="17"/>
          <w:szCs w:val="17"/>
        </w:rPr>
        <w:t xml:space="preserve">The "eight rows" are the eight differing arrangements of the alphabet that correspond to the eight vowel points, each carrying its own allusions; Moses did not grasp what they were saying in expounding the letters in reverse order, and his strength failed because it grieved him not to know their intent. When they reached "a certain matter" — the alef that stands at the end of the reverse order and signifies the One — his students asked how he knew that the alef should head the letters to signify unity rather than some other letter, and he answered that this is a law given to Moses at Sinai. At that his mind was set at ease, for he saw that such a matter rests upon human understanding, each man according to his intellect, and that it is impossible to attain all the secrets of the Torah.</w:t>
      </w:r>
      <w:r>
        <w:rPr>
          <w:rFonts w:ascii="Times New Roman" w:cs="Times New Roman" w:eastAsia="Times New Roman" w:hAnsi="Times New Roman"/>
          <w:b/>
          <w:bCs/>
          <w:i/>
          <w:iCs/>
          <w:sz w:val="17"/>
          <w:szCs w:val="17"/>
        </w:rPr>
        <w:t xml:space="preserve">  Maharal (Chiddushei Aggados, Menachos 29b): </w:t>
      </w:r>
      <w:r>
        <w:rPr>
          <w:rFonts w:ascii="Times New Roman" w:cs="Times New Roman" w:eastAsia="Times New Roman" w:hAnsi="Times New Roman"/>
          <w:sz w:val="17"/>
          <w:szCs w:val="17"/>
        </w:rPr>
        <w:t xml:space="preserve">His strength failed because in this matter R. Akiva's rank was greater than Moses' own. But when Moses perceived that all the laws that are "a law given to Moses at Sinai" were not attained by R. Akiva — since such perceptions are reached through no man, but only from the Holy One, blessed be He, by prophecy, and Moses was His prophet and his attainment was prophetic — he saw that this attainment was his alone; therefore his mind was set at ease, for he grasped by prophecy things that a man cannot grasp.</w:t>
      </w:r>
    </w:p>
  </w:footnote>
  <w:footnote w:id="8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16a — </w:t>
      </w:r>
      <w:r>
        <w:rPr>
          <w:rFonts w:ascii="Times New Roman" w:cs="Times New Roman" w:eastAsia="Times New Roman" w:hAnsi="Times New Roman"/>
          <w:sz w:val="17"/>
          <w:szCs w:val="17"/>
        </w:rPr>
        <w:t xml:space="preserve">The Holy One, blessed be He, said: Recite before Me on Rosh HaShana Kingships, Remembrances, and Shofarot — Kingships, so that you crown Me as king over you; Remembrances, so that your remembrance may rise before Me for good; and with what? With the shofar.</w:t>
      </w:r>
      <w:r>
        <w:rPr>
          <w:rFonts w:ascii="Times New Roman" w:cs="Times New Roman" w:eastAsia="Times New Roman" w:hAnsi="Times New Roman"/>
          <w:b/>
          <w:bCs/>
          <w:i/>
          <w:iCs/>
          <w:sz w:val="17"/>
          <w:szCs w:val="17"/>
        </w:rPr>
        <w:t xml:space="preserve">  Tosafos (s.v. "with a ram's shofar"): </w:t>
      </w:r>
      <w:r>
        <w:rPr>
          <w:rFonts w:ascii="Times New Roman" w:cs="Times New Roman" w:eastAsia="Times New Roman" w:hAnsi="Times New Roman"/>
          <w:sz w:val="17"/>
          <w:szCs w:val="17"/>
        </w:rPr>
        <w:t xml:space="preserve">In chapter Ra'uhu Beit Din (26a) the Mishnah records that R. Yosei validates even a cow's horn; but we hold in accordance with R. Yehuda that one sounds with bent rams' horns, as the Gemara rules there (26b).</w:t>
      </w:r>
      <w:r>
        <w:rPr>
          <w:rFonts w:ascii="Times New Roman" w:cs="Times New Roman" w:eastAsia="Times New Roman" w:hAnsi="Times New Roman"/>
          <w:b/>
          <w:bCs/>
          <w:i/>
          <w:iCs/>
          <w:sz w:val="17"/>
          <w:szCs w:val="17"/>
        </w:rPr>
        <w:t xml:space="preserve">  Maharsha (s.v. "recite before Me Kingships"): </w:t>
      </w:r>
      <w:r>
        <w:rPr>
          <w:rFonts w:ascii="Times New Roman" w:cs="Times New Roman" w:eastAsia="Times New Roman" w:hAnsi="Times New Roman"/>
          <w:sz w:val="17"/>
          <w:szCs w:val="17"/>
        </w:rPr>
        <w:t xml:space="preserve">The Sifrei derives them from the verse "And you shall sound… and they shall be to you for a remembrance… I am the Lord your God" (Numbers 10:10): "you shall sound" — these are Shofarot; "for a remembrance" — these are Remembrances; "I am the Lord your God" — this is Kingships. The intent of Kingships, Remembrances and Shofarot is explained in the chapter "How is the order of fasts" [Taanit, ch. 2].</w:t>
      </w:r>
      <w:r>
        <w:rPr>
          <w:rFonts w:ascii="Times New Roman" w:cs="Times New Roman" w:eastAsia="Times New Roman" w:hAnsi="Times New Roman"/>
          <w:b/>
          <w:bCs/>
          <w:i/>
          <w:iCs/>
          <w:sz w:val="17"/>
          <w:szCs w:val="17"/>
        </w:rPr>
        <w:t xml:space="preserve">  Maharsha (s.v. "why do we sound a ram's horn"): </w:t>
      </w:r>
      <w:r>
        <w:rPr>
          <w:rFonts w:ascii="Times New Roman" w:cs="Times New Roman" w:eastAsia="Times New Roman" w:hAnsi="Times New Roman"/>
          <w:sz w:val="17"/>
          <w:szCs w:val="17"/>
        </w:rPr>
        <w:t xml:space="preserve">The Ran explains that [R. Abbahu] asks this about the mere custom of sounding with a ram's horn; but it seems to me that he asks it on the Mishnah in chapter Ra'uhu Beit Din, "R. Yehuda says: On Rosh Hashanah one sounds with [the horns] of males," which is the accepted halachah. This follows the Midrash that Rashi cites on the Torah, that the yovel is a ram's horn (for in Arabic a ram is called yovla), since we derive the shofar of Rosh Hashanah below [in chapter 2] from the shofar of the Jubilee.</w:t>
      </w:r>
      <w:r>
        <w:rPr>
          <w:rFonts w:ascii="Times New Roman" w:cs="Times New Roman" w:eastAsia="Times New Roman" w:hAnsi="Times New Roman"/>
          <w:b/>
          <w:bCs/>
          <w:i/>
          <w:iCs/>
          <w:sz w:val="17"/>
          <w:szCs w:val="17"/>
        </w:rPr>
        <w:t xml:space="preserve">  Maharal (Chiddushei Aggados, Rosh Hashanah 16a, s.v. "Kingships, Remembrances, Shofarot"): </w:t>
      </w:r>
      <w:r>
        <w:rPr>
          <w:rFonts w:ascii="Times New Roman" w:cs="Times New Roman" w:eastAsia="Times New Roman" w:hAnsi="Times New Roman"/>
          <w:sz w:val="17"/>
          <w:szCs w:val="17"/>
        </w:rPr>
        <w:t xml:space="preserve">Kingships: the Blessed One is King, and as King He comes to judge; therefore Remembrances follow, for remembrance is not judgment — on the contrary, it recalls what was forgotten, and since He remembers everything, reaching what is deep and inward, He remembers Israel for good, and by this they are saved from the attribute of judgment. And this is "by the shofar," for the tekia signifies elevation, and all elevation is mercy, as the Sages said (Vayikra Rabbah 29): when Israel take up their shofars and sound them, the Holy One, blessed be He, rises from the throne of judgment and sits upon the throne of mercy.</w:t>
      </w:r>
      <w:r>
        <w:rPr>
          <w:rFonts w:ascii="Times New Roman" w:cs="Times New Roman" w:eastAsia="Times New Roman" w:hAnsi="Times New Roman"/>
          <w:b/>
          <w:bCs/>
          <w:i/>
          <w:iCs/>
          <w:sz w:val="17"/>
          <w:szCs w:val="17"/>
        </w:rPr>
        <w:t xml:space="preserve">  Maharal (Chiddushei Aggados, Rosh Hashanah 16a, s.v. "with a ram's shofar"): </w:t>
      </w:r>
      <w:r>
        <w:rPr>
          <w:rFonts w:ascii="Times New Roman" w:cs="Times New Roman" w:eastAsia="Times New Roman" w:hAnsi="Times New Roman"/>
          <w:sz w:val="17"/>
          <w:szCs w:val="17"/>
        </w:rPr>
        <w:t xml:space="preserve">Rosh Hashanah is the day of judgment, and when they sound a ram's horn it is as though the judgment had already been carried out, for He remembers the binding of Yitzchak, who was bound before the Holy One, blessed be He, as though judgment had been executed upon him. "I shall account it to you" because the father is the root of the son: when the father, the root of the lineage, was bound, the branch resembles him, for Israel too give themselves over to the honor of the Blessed One. In sum, the ram signifies binding and submission to the attribute of judgment, and by giving over our souls to the Blessed One we are saved from the Accuser — which is also why [the shofars] must be bent.</w:t>
      </w:r>
      <w:r>
        <w:rPr>
          <w:rFonts w:ascii="Times New Roman" w:cs="Times New Roman" w:eastAsia="Times New Roman" w:hAnsi="Times New Roman"/>
          <w:b/>
          <w:bCs/>
          <w:i/>
          <w:iCs/>
          <w:sz w:val="17"/>
          <w:szCs w:val="17"/>
        </w:rPr>
        <w:t xml:space="preserve">  Rav Tzadok (Likutei Ma'amarim, festival discourses 13): </w:t>
      </w:r>
      <w:r>
        <w:rPr>
          <w:rFonts w:ascii="Times New Roman" w:cs="Times New Roman" w:eastAsia="Times New Roman" w:hAnsi="Times New Roman"/>
          <w:sz w:val="17"/>
          <w:szCs w:val="17"/>
        </w:rPr>
        <w:t xml:space="preserve">Rosh HaShanah is the Day of Remembrance, for when a person remembers the Blessed One, the Blessed One remembers the person; this too is the matter of the shofar, of which the Sages said, "so that your remembrance may rise before Me for good — with what? With the shofar." Rambam wrote that the shofar hints, "Awake, sleepers, from your slumber … remember your Creator," for it was their way to rouse the people by sounding the shofar; and it is all one — their remembering the Blessed One and their remembrance rising before Him.</w:t>
      </w:r>
      <w:r>
        <w:rPr>
          <w:rFonts w:ascii="Times New Roman" w:cs="Times New Roman" w:eastAsia="Times New Roman" w:hAnsi="Times New Roman"/>
          <w:b/>
          <w:bCs/>
          <w:i/>
          <w:iCs/>
          <w:sz w:val="17"/>
          <w:szCs w:val="17"/>
        </w:rPr>
        <w:t xml:space="preserve">  Rav Tzadok (Pri Tzaddik, Vayeitzei 3): </w:t>
      </w:r>
      <w:r>
        <w:rPr>
          <w:rFonts w:ascii="Times New Roman" w:cs="Times New Roman" w:eastAsia="Times New Roman" w:hAnsi="Times New Roman"/>
          <w:sz w:val="17"/>
          <w:szCs w:val="17"/>
        </w:rPr>
        <w:t xml:space="preserve">The holiness of Rosh HaShanah, the Day of Remembrance — "so that your remembrance may rise before Me for good, and with what? With the shofar" — is present on the Sabbath to a greater degree; therefore when Rosh HaShanah falls on the Sabbath there is no need to raise our remembrance before Him for good through the act of the shofar, for [the Sabbath] is in itself a day of remembrance.</w:t>
      </w:r>
      <w:r>
        <w:rPr>
          <w:rFonts w:ascii="Times New Roman" w:cs="Times New Roman" w:eastAsia="Times New Roman" w:hAnsi="Times New Roman"/>
          <w:b/>
          <w:bCs/>
          <w:i/>
          <w:iCs/>
          <w:sz w:val="17"/>
          <w:szCs w:val="17"/>
        </w:rPr>
        <w:t xml:space="preserve">  Mei HaShiloach (vol. II, Rosh HaShanah): </w:t>
      </w:r>
      <w:r>
        <w:rPr>
          <w:rFonts w:ascii="Times New Roman" w:cs="Times New Roman" w:eastAsia="Times New Roman" w:hAnsi="Times New Roman"/>
          <w:sz w:val="17"/>
          <w:szCs w:val="17"/>
        </w:rPr>
        <w:t xml:space="preserve">In Remembrances the benefit is explicit, but what is the benefit in reciting Kingships? Though a person imagines that the yoke of Heaven's kingship is servitude, in truth it is the true freedom from every servitude in the world, for where the Blessed One dwells no evil draws near, and one who crowns the Blessed One over himself is entirely free; so the Blessed One counsels Israel that in the days of Rosh HaShanah the word "King" be habitual on their lips, a safeguard from all evil.</w:t>
      </w:r>
      <w:r>
        <w:rPr>
          <w:rFonts w:ascii="Times New Roman" w:cs="Times New Roman" w:eastAsia="Times New Roman" w:hAnsi="Times New Roman"/>
          <w:b/>
          <w:bCs/>
          <w:i/>
          <w:iCs/>
          <w:sz w:val="17"/>
          <w:szCs w:val="17"/>
        </w:rPr>
        <w:t xml:space="preserve">  Tiferes Yosef (Rosh HaShanah 15): </w:t>
      </w:r>
      <w:r>
        <w:rPr>
          <w:rFonts w:ascii="Times New Roman" w:cs="Times New Roman" w:eastAsia="Times New Roman" w:hAnsi="Times New Roman"/>
          <w:sz w:val="17"/>
          <w:szCs w:val="17"/>
        </w:rPr>
        <w:t xml:space="preserve">"Recite before Me Kingships... so that you crown Me": since the Blessed One desires Israel's crowning of Him, a person is obligated to crown Him over himself in every detail. "Remembrances, so that your remembrance may rise before Me for good" — but what has remembrance to do with the Blessed One, when there is no forgetting before His Throne of Glory? Rather it is from the human side, for a person has many distractions and must fix in himself that none will divert him, and "with what? With the shofar" — only through the shofar can he fix this recognition, for the shofar indicates that a person stations himself in the inner voice.</w:t>
      </w:r>
      <w:r>
        <w:rPr>
          <w:rFonts w:ascii="Times New Roman" w:cs="Times New Roman" w:eastAsia="Times New Roman" w:hAnsi="Times New Roman"/>
          <w:b/>
          <w:bCs/>
          <w:i/>
          <w:iCs/>
          <w:sz w:val="17"/>
          <w:szCs w:val="17"/>
        </w:rPr>
        <w:t xml:space="preserve">  Sod Yesharim (Rosh HaShanah 17): </w:t>
      </w:r>
      <w:r>
        <w:rPr>
          <w:rFonts w:ascii="Times New Roman" w:cs="Times New Roman" w:eastAsia="Times New Roman" w:hAnsi="Times New Roman"/>
          <w:sz w:val="17"/>
          <w:szCs w:val="17"/>
        </w:rPr>
        <w:t xml:space="preserve">"Recite before Me Remembrances" — that you always bring yourselves near before Me and do not stand far off, behind; as much as a person fixes in his heart the awareness that he always stands before the Blessed One and is watched over every moment, so does the Blessed One truly watch over him. "With what? With the shofar" — a person fixes such awareness by contracting his own desires so as to want only the simple will of the Blessed One, and this contraction is called shofar.</w:t>
      </w:r>
    </w:p>
  </w:footnote>
  <w:footnote w:id="8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1:168b — </w:t>
      </w:r>
      <w:r>
        <w:rPr>
          <w:rFonts w:ascii="Times New Roman" w:cs="Times New Roman" w:eastAsia="Times New Roman" w:hAnsi="Times New Roman"/>
          <w:sz w:val="17"/>
          <w:szCs w:val="17"/>
        </w:rPr>
        <w:t xml:space="preserve">Come and see: the prayer of all other men is prayer; but the prayer of the poor man is the prayer that stands before the Holy One, blessed be He, and breaks through gates and openings and enters to be received before Him. This is what is written, "And it shall be, when he cries out to Me, I will hear, for I am gracious"; and it is written, "I will surely hear his cry." "And pours out his complaint before the Lord" — like one who protests against the judgments of the Holy One, blessed be He.</w:t>
      </w:r>
    </w:p>
  </w:footnote>
  <w:footnote w:id="8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Yisrael Kedoshim §5, p. 28 — </w:t>
      </w:r>
      <w:r>
        <w:rPr>
          <w:rFonts w:ascii="Times New Roman" w:cs="Times New Roman" w:eastAsia="Times New Roman" w:hAnsi="Times New Roman"/>
          <w:sz w:val="17"/>
          <w:szCs w:val="17"/>
        </w:rPr>
        <w:t xml:space="preserve">The numbers — units, tens, hundreds, thousands — correspond to the four worlds, Atzilus, Beriah, Yetzirah and Asiyah. For in Atzilus there is complete unity, and the worlds of separation begin from Beriah; and the completeness of each thing is in the number ten. Therefore from the unfolding of the units that are in Atzilus there come to be ten in Beriah, a hundred in Yetzirah, and a thousand in Asiyah. Hence the blessings of this world, the physical world of Asiyah, come in the number one thousand, and in Yetzirah in the number one hundred, which is the end of number there.</w:t>
      </w:r>
    </w:p>
  </w:footnote>
  <w:footnote w:id="8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11a — </w:t>
      </w:r>
      <w:r>
        <w:rPr>
          <w:rFonts w:ascii="Times New Roman" w:cs="Times New Roman" w:eastAsia="Times New Roman" w:hAnsi="Times New Roman"/>
          <w:sz w:val="17"/>
          <w:szCs w:val="17"/>
        </w:rPr>
        <w:t xml:space="preserve">"Therefore they set over him taskmasters" (Exodus 1:11) — it should have said "over them." The school of R. Elazar son of R. Shimon taught: This teaches that they brought a brick mold and hung it upon Pharaoh's neck, and to every Jew who said to them, "I am a delicate man," they said: Are you any more delicate than Pharaoh? "In order to afflict him with their burdens" — it should have said "to afflict them"; rather, to afflict Pharaoh with the burdens of Israel.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brick mold is a kind of frame in which bricks are made: it is filled with clay and smoothed, and that is the brick. [They hung it] on Pharaoh, for the passage concerns him and continues from him — "And he said to his people … Come, let us deal wisely with him … and they set over him taskmasters"; "delicate" means pampered and unable to do work. "To afflict Pharaoh" — for the sake of Israel's burdens, so that they would bend their shoulders to bear [them].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 the plain sense — that they set taskmasters over Israel — the verb "set" does not suit the appointment of taskmasters, and it should have written "and they appointed taskmasters over him"; therefore they expounded that the verb does not refer to the taskmasters, but that they literally set a brick mold upon Pharaoh. The objection "it should have said 'over them'" is made only by way of a supporting allusion, as the Re'em writes.</w:t>
      </w:r>
      <w:r>
        <w:rPr>
          <w:rFonts w:ascii="Times New Roman" w:cs="Times New Roman" w:eastAsia="Times New Roman" w:hAnsi="Times New Roman"/>
          <w:b/>
          <w:bCs/>
          <w:i/>
          <w:iCs/>
          <w:sz w:val="17"/>
          <w:szCs w:val="17"/>
        </w:rPr>
        <w:t xml:space="preserve">  Maharal (Chiddushei Aggados, Sotah 11a): </w:t>
      </w:r>
      <w:r>
        <w:rPr>
          <w:rFonts w:ascii="Times New Roman" w:cs="Times New Roman" w:eastAsia="Times New Roman" w:hAnsi="Times New Roman"/>
          <w:sz w:val="17"/>
          <w:szCs w:val="17"/>
        </w:rPr>
        <w:t xml:space="preserve">Here too [the Sages] were exact about the word "over him": wherever it is written it comes to exclude, unlike other singular forms, so it cannot be read as referring to the whole people, and therefore they expounded it of Pharaoh. Yet this does not mean that "over him" refers to Pharaoh himself; rather, a reigning king makes the people like one man, since all depend upon the king, and "they set over him" means that they set taskmasters over the entire people as one — for even the king, who unifies the people, assisted in the building, and because of this all were enslaved as one. The verse hints thereby that all Egypt did to Israel was collective, which shows that it was decreed upon them as a whole by a Divine decree: accidental things are particular, but the matter of Egypt was not accidental, and so it fell upon the whole and not upon the individual.</w:t>
      </w:r>
    </w:p>
  </w:footnote>
  <w:footnote w:id="8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Judges 5:27-28; Yevamot 103a — </w:t>
      </w:r>
      <w:r>
        <w:rPr>
          <w:rFonts w:ascii="Times New Roman" w:cs="Times New Roman" w:eastAsia="Times New Roman" w:hAnsi="Times New Roman"/>
          <w:sz w:val="17"/>
          <w:szCs w:val="17"/>
        </w:rPr>
        <w:t xml:space="preserve">“At her feet he sank, he fell, he lay; at her feet he sank, he fell; where he sank, there he fell, despoiled. Through the window she looked out and cried, the mother of Sisera, through the lattice: Why is his chariot so long in coming? Why do the hoofbeats of his chariots tarry?” And in Yevamot 103a, R. Yochanan expounded the repeated language of the verse as indicating the several acts of that wicked man.</w:t>
      </w:r>
    </w:p>
  </w:footnote>
  <w:footnote w:id="8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Takanas HaShavin §10 — </w:t>
      </w:r>
      <w:r>
        <w:rPr>
          <w:rFonts w:ascii="Times New Roman" w:cs="Times New Roman" w:eastAsia="Times New Roman" w:hAnsi="Times New Roman"/>
          <w:sz w:val="17"/>
          <w:szCs w:val="17"/>
        </w:rPr>
        <w:t xml:space="preserve">And surely it is so with a woman too, in a transgression for the sake of Heaven, like Yael and Esther. As is known, it is said of Yael that she then absorbed the soul of R. Akiva from him [Sisera], and that was the beginning of its emergence from the husk; and presumably it was so with Esther as well. And just as what they did was only outwardly, so the punishment too was only outward, for appearance's sake in this world alone.</w:t>
      </w:r>
    </w:p>
  </w:footnote>
  <w:footnote w:id="8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Tosafot on Rosh Hashanah 33b:5:1 — </w:t>
      </w:r>
      <w:r>
        <w:rPr>
          <w:rFonts w:ascii="Times New Roman" w:cs="Times New Roman" w:eastAsia="Times New Roman" w:hAnsi="Times New Roman"/>
          <w:sz w:val="17"/>
          <w:szCs w:val="17"/>
        </w:rPr>
        <w:t xml:space="preserve">And the Arukh explained that this is what they used to do — he explained in the entry "erev": those who are stringent make thirty [blasts] while seated, thirty in the silent prayer, and thirty in the order [of the repetition], corresponding to the hundred cries that the mother of Sisera cried; and the remaining ten are those sounded when the whole prayer is completed, for the sound of the individual's blasts must be ten — tekia-shevarim-terua-tekia, tekia-shevarim-tekia, tekia-terua-tekia — and they are a hundred.</w:t>
      </w:r>
      <w:r>
        <w:rPr>
          <w:rFonts w:ascii="Times New Roman" w:cs="Times New Roman" w:eastAsia="Times New Roman" w:hAnsi="Times New Roman"/>
          <w:b/>
          <w:bCs/>
          <w:i/>
          <w:iCs/>
          <w:sz w:val="17"/>
          <w:szCs w:val="17"/>
        </w:rPr>
        <w:t xml:space="preserve">  Rav Tzadok (Pri Tzaddik, Rosh Hashanah 13): </w:t>
      </w:r>
      <w:r>
        <w:rPr>
          <w:rFonts w:ascii="Times New Roman" w:cs="Times New Roman" w:eastAsia="Times New Roman" w:hAnsi="Times New Roman"/>
          <w:sz w:val="17"/>
          <w:szCs w:val="17"/>
        </w:rPr>
        <w:t xml:space="preserve">The hundred shofar blasts correspond to the hundred cries of Sisera's mother (Tosafot, citing the Arukh) because, as R. Menachem Azariah of Fano writes, R. Akiva, the root of the Oral Torah, issued from Sisera, who came upon Yael: that soul was in exile, surrounded by the husk, with Sisera, and Yael brought it out of him, which ended their life, for it had been the essence of their vitality. A hundred denotes utmost completeness, each of the ten attributes comprising all ten, and while the spark of the Oral Torah was with Sisera the husk too had a hundred powers; therefore his mother cried a hundred cries, and correspondingly we blow a hundred blasts, to merit thereby the aspect of the Oral Torah.</w:t>
      </w:r>
      <w:r>
        <w:rPr>
          <w:rFonts w:ascii="Times New Roman" w:cs="Times New Roman" w:eastAsia="Times New Roman" w:hAnsi="Times New Roman"/>
          <w:b/>
          <w:bCs/>
          <w:i/>
          <w:iCs/>
          <w:sz w:val="17"/>
          <w:szCs w:val="17"/>
        </w:rPr>
        <w:t xml:space="preserve">  Sod Yesharim (Rosh Hashanah 95): </w:t>
      </w:r>
      <w:r>
        <w:rPr>
          <w:rFonts w:ascii="Times New Roman" w:cs="Times New Roman" w:eastAsia="Times New Roman" w:hAnsi="Times New Roman"/>
          <w:sz w:val="17"/>
          <w:szCs w:val="17"/>
        </w:rPr>
        <w:t xml:space="preserve">The accusers are called "windows," as in "through the window she looked out," and opposite them the Blessed One gives Israel counsel to arouse mercy, that He watch "from the windows" with salvation and mercy. Balaam cried out seventy times but the mother of Sisera a hundred, for Sisera came with greater power than Balak and Balaam, so that the stars had to fight him from their courses; and the hundred cries allude to a time of distress from the arousal of accusation, like the hundred cries of a woman in labor, ninety-nine toward death and one toward life. Therefore, to nullify the accusation of the hundred cries we blow a hundred blasts, to arouse providence "from the windows" opposite the windows of the accusers.</w:t>
      </w:r>
    </w:p>
  </w:footnote>
  <w:footnote w:id="8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27:7 — </w:t>
      </w:r>
      <w:r>
        <w:rPr>
          <w:rFonts w:ascii="Times New Roman" w:cs="Times New Roman" w:eastAsia="Times New Roman" w:hAnsi="Times New Roman"/>
          <w:sz w:val="17"/>
          <w:szCs w:val="17"/>
        </w:rPr>
        <w:t xml:space="preserve">R. Levi opened: "Behold, you are nothing, and your work is naught [me'afa]." "Nothing" — from nothing at all, from a putrid drop. "Me'afa" — from the hundred cries [me'ah pe'iyot] that a woman cries out while she sits upon the birthstool, ninety-nine of them toward death and one toward life.</w:t>
      </w:r>
    </w:p>
  </w:footnote>
  <w:footnote w:id="8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32a — </w:t>
      </w:r>
      <w:r>
        <w:rPr>
          <w:rFonts w:ascii="Times New Roman" w:cs="Times New Roman" w:eastAsia="Times New Roman" w:hAnsi="Times New Roman"/>
          <w:sz w:val="17"/>
          <w:szCs w:val="17"/>
        </w:rPr>
        <w:t xml:space="preserve">R. Ami bar Abba said: Abraham recognized his Creator at the age of three years, as it is stated: "Because [ekev] Abraham hearkened to My voice" — the numerical value of ekev is one hundred and seventy-two [and Abraham lived one hundred and seventy-five years].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"One hundred and seventy-two" — this is the sense of the verse: for the number of years equal to the numerical value of ekev, one hundred and seventy-two, Abraham hearkened to My voice; and since all his years were one hundred and seventy-five, it follows that he recognized his Creator at the age of three.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appears that the beginning of his knowledge, when he recognized his Creator, was at three years of age; but the "days of Torah" were not reckoned to him until his fifty-second year, when his knowledge was complete enough to be imparted to others, as is said in the first chapter of Avodah Zarah that the two thousand years of Torah are counted from Abraham's fifty-second year, as it is stated of him, "and the souls that they had made in Haran." Maimonides wrote in his Book of Knowledge that Abraham recognized his Creator at forty, and Rabad has already objected to him from this passage.</w:t>
      </w:r>
      <w:r>
        <w:rPr>
          <w:rFonts w:ascii="Times New Roman" w:cs="Times New Roman" w:eastAsia="Times New Roman" w:hAnsi="Times New Roman"/>
          <w:b/>
          <w:bCs/>
          <w:i/>
          <w:iCs/>
          <w:sz w:val="17"/>
          <w:szCs w:val="17"/>
        </w:rPr>
        <w:t xml:space="preserve">  Maharal (Chiddushei Aggados, Nedarim 32a): </w:t>
      </w:r>
      <w:r>
        <w:rPr>
          <w:rFonts w:ascii="Times New Roman" w:cs="Times New Roman" w:eastAsia="Times New Roman" w:hAnsi="Times New Roman"/>
          <w:sz w:val="17"/>
          <w:szCs w:val="17"/>
        </w:rPr>
        <w:t xml:space="preserve">These three years correspond to the years of orlah, of which it is said, "When you plant any tree for food... three years it shall be as uncircumcised to you, and in the fourth year all its fruit shall be holy for praise-giving" — as is explained in the Midrash on the portion of Kedoshim; when he reached three years the husk was removed from him and he was wholly sanctified. Understand further: man is in potential and comes forth into actuality, and is not actual from the beginning of his creation; and just as we find that a tree is in potential for three years — which is why its fruit is forbidden until three years — and only then comes forth into actuality, so too Abraham came forth into actuality when he was three years old, and then he recognized his Creator.</w:t>
      </w:r>
    </w:p>
  </w:footnote>
  <w:footnote w:id="8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39:1 — </w:t>
      </w:r>
      <w:r>
        <w:rPr>
          <w:rFonts w:ascii="Times New Roman" w:cs="Times New Roman" w:eastAsia="Times New Roman" w:hAnsi="Times New Roman"/>
          <w:sz w:val="17"/>
          <w:szCs w:val="17"/>
        </w:rPr>
        <w:t xml:space="preserve">R. Yitzchak said: This is like a man who was traveling from place to place and saw a certain palace alight. He said: Is it possible that this palace has no one in charge of it? The owner of the palace looked out at him and said to him: I am the owner of the palace. So too, because our father Abraham was saying, Is it possible that this world has no one in charge of it? — the Holy One, blessed be He, looked out at him and said to him: I am the Owner of the world.</w:t>
      </w:r>
    </w:p>
  </w:footnote>
  <w:footnote w:id="8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3a — </w:t>
      </w:r>
      <w:r>
        <w:rPr>
          <w:rFonts w:ascii="Times New Roman" w:cs="Times New Roman" w:eastAsia="Times New Roman" w:hAnsi="Times New Roman"/>
          <w:sz w:val="17"/>
          <w:szCs w:val="17"/>
        </w:rPr>
        <w:t xml:space="preserve">Rava expounded: What is meant by "How beautiful are your steps in sandals, O daughter of the noble"? How beautiful are the feet of Israel when they go up for the pilgrimage festival. "Daughter of the noble" — the daughter of Abraham our father, who is called noble, as it is said, "The nobles of the peoples are gathered together, the people of the God of Abraham." "The God of Abraham," and not the God of Isaac and Jacob? Rather, "the God of Abraham," for he was the first of the converts.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"Who is called noble" — because his heart moved him of its own accord to recognize his Creator. "The nobles of the peoples" — these are the converts, who volunteer from among the nations to take upon themselves the yoke of the commandments.</w:t>
      </w:r>
      <w:r>
        <w:rPr>
          <w:rFonts w:ascii="Times New Roman" w:cs="Times New Roman" w:eastAsia="Times New Roman" w:hAnsi="Times New Roman"/>
          <w:b/>
          <w:bCs/>
          <w:i/>
          <w:iCs/>
          <w:sz w:val="17"/>
          <w:szCs w:val="17"/>
        </w:rPr>
        <w:t xml:space="preserve">  Tosafos (s.v. "the first of the converts"): </w:t>
      </w:r>
      <w:r>
        <w:rPr>
          <w:rFonts w:ascii="Times New Roman" w:cs="Times New Roman" w:eastAsia="Times New Roman" w:hAnsi="Times New Roman"/>
          <w:sz w:val="17"/>
          <w:szCs w:val="17"/>
        </w:rPr>
        <w:t xml:space="preserve">Because he was commanded concerning circumcision, unlike all those who came before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"How beautiful are the feet of Israel" — for whoever's foot is not sound does not go up at all, as below, "excluding one who is lame." And their beauty is made to depend on their going in sandals, because one who goes barefoot goes in pain, as it is said, "Withhold your foot from being unshod" (Jeremiah 2:25), whereas these went up on foot in gladness, with their offerings of rejoicing; and so the Targum renders it, "How lovely are your steps, three times a year, in sandals."</w:t>
      </w:r>
      <w:r>
        <w:rPr>
          <w:rFonts w:ascii="Times New Roman" w:cs="Times New Roman" w:eastAsia="Times New Roman" w:hAnsi="Times New Roman"/>
          <w:b/>
          <w:bCs/>
          <w:i/>
          <w:iCs/>
          <w:sz w:val="17"/>
          <w:szCs w:val="17"/>
        </w:rPr>
        <w:t xml:space="preserve">  Rav Tzadok (Dover Tzedek, Miscellany 3): </w:t>
      </w:r>
      <w:r>
        <w:rPr>
          <w:rFonts w:ascii="Times New Roman" w:cs="Times New Roman" w:eastAsia="Times New Roman" w:hAnsi="Times New Roman"/>
          <w:sz w:val="17"/>
          <w:szCs w:val="17"/>
        </w:rPr>
        <w:t xml:space="preserve">Tractate Avodah Zarah serves to clarify the distinctions between Israel and the idolaters, and Abraham's Avodah Zarah "was four hundred chapters," for Abraham is called "father of a multitude of nations" — as stated at the beginning of Chagigah, he is called "the first of the converts" — and, as it is said, he "recognized his Creator," implying that at first he did not. Hence [on Pesach night] one "begins with disgrace": "at first our fathers were idol worshippers."</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Abraham our father too is called "father of a multitude of nations," for he was not born from the womb of the seed of Israel, who are borne from the womb with the Blessed One as the rock of their heart by birth; for he is called "the first of the converts," since it was through his own effort that he merited the understanding of the heart and to be called "Eitan the Ezrachite" — like a native in Israel, who is an Israelite from the womb.</w:t>
      </w:r>
      <w:r>
        <w:rPr>
          <w:rFonts w:ascii="Times New Roman" w:cs="Times New Roman" w:eastAsia="Times New Roman" w:hAnsi="Times New Roman"/>
          <w:b/>
          <w:bCs/>
          <w:i/>
          <w:iCs/>
          <w:sz w:val="17"/>
          <w:szCs w:val="17"/>
        </w:rPr>
        <w:t xml:space="preserve">  Rav Tzadok (Pri Tzaddik, Bechukosai 14): </w:t>
      </w:r>
      <w:r>
        <w:rPr>
          <w:rFonts w:ascii="Times New Roman" w:cs="Times New Roman" w:eastAsia="Times New Roman" w:hAnsi="Times New Roman"/>
          <w:sz w:val="17"/>
          <w:szCs w:val="17"/>
        </w:rPr>
        <w:t xml:space="preserve">[If Israel cannot resemble Isaac, who was born in holiness, circumcised at eight days without his own knowledge, and so became Israel,] the deeds of Abraham suffice: for Abraham is called "the first of the converts" and sought to bring the whole world under the wings of the Shechinah, being "father of a multitude of nations" — the father of all converts — whereas Isaac is not found to have made converts. And although Abraham's converts were helped only in his lifetime, for after his passing they broke the covenant, his covenant helped at least his own seed, so that whoever is of the seed of Israel is in any case superior to a convert.</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Abraham our father, who is called "the first of the converts," is the beginning of the holiness that comes from below — fencing all his limbs and faculties within holiness — and he had to draw himself near, as is said of converts in Kiddushin; he was tested with ten trials so that every level would be clarified in him through his own holiness from below, in battle with the inclination. And although he afterwards merited to be called "Eitan the Ezrachite," reckoned as a native in Israel, that was after Jacob came forth from him.</w:t>
      </w:r>
    </w:p>
  </w:footnote>
  <w:footnote w:id="8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Avot DeRabbi Natan 36:1 — </w:t>
      </w:r>
      <w:r>
        <w:rPr>
          <w:rFonts w:ascii="Times New Roman" w:cs="Times New Roman" w:eastAsia="Times New Roman" w:hAnsi="Times New Roman"/>
          <w:sz w:val="17"/>
          <w:szCs w:val="17"/>
        </w:rPr>
        <w:t xml:space="preserve">Others say: They do enter [the World to Come], and of them Scripture says, "One shall say, I am the Lord's; and another shall call himself by the name of Jacob; and another shall subscribe with his hand to the Lord, and surname himself by the name of Israel" (Isaiah 44:5). "One shall say, I am the Lord's" — these are the wholly righteous. "And another shall call himself by the name of Jacob" — these are the young children of the wicked. "And another shall subscribe with his hand to the Lord" — these are the wicked who turned from their ways and repented. "And surname himself by the name of Israel" — these are the righteous converts from among the nations of the world.</w:t>
      </w:r>
    </w:p>
  </w:footnote>
  <w:footnote w:id="8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36:4 — </w:t>
      </w:r>
      <w:r>
        <w:rPr>
          <w:rFonts w:ascii="Times New Roman" w:cs="Times New Roman" w:eastAsia="Times New Roman" w:hAnsi="Times New Roman"/>
          <w:sz w:val="17"/>
          <w:szCs w:val="17"/>
        </w:rPr>
        <w:t xml:space="preserve">R. Berechiah said: Heaven and earth were created only in the merit of Israel, as it is written, “In the beginning God created” — and “beginning” means nothing but Israel, as it is said, “Israel is holy to the Lord, the first of His produce.”</w:t>
      </w:r>
    </w:p>
  </w:footnote>
  <w:footnote w:id="8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10b — </w:t>
      </w:r>
      <w:r>
        <w:rPr>
          <w:rFonts w:ascii="Times New Roman" w:cs="Times New Roman" w:eastAsia="Times New Roman" w:hAnsi="Times New Roman"/>
          <w:sz w:val="17"/>
          <w:szCs w:val="17"/>
        </w:rPr>
        <w:t xml:space="preserve">Rava bar Mechasya said in the name of Rav Chama bar Gurya in the name of Rav: One who gives a gift to his fellow must inform him, as it is stated, "to know that I, the Lord, sanctify you." This was likewise taught in a baraita: "To know that I, the Lord, sanctify you" — the Holy One, blessed be He, said to Moses: I have a good gift in My treasure house, and Shabbat is its name, and I wish to give it to Israel; go and inform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"Must inform him": [he should say,] "I will give you such-and-such a gift" — this is the respectful way, for otherwise he might be ashamed to accept it, whereas this way they come to terms in words beforehand and he is not ashamed of it; and likewise, if he left it in his house without his knowledge, he must let him know that it came from his hand, for through this he will love him. "To know that I, the Lord, sanctify you": I come to inform them that I wish to sanctify them.</w:t>
      </w:r>
      <w:r>
        <w:rPr>
          <w:rFonts w:ascii="Times New Roman" w:cs="Times New Roman" w:eastAsia="Times New Roman" w:hAnsi="Times New Roman"/>
          <w:b/>
          <w:bCs/>
          <w:i/>
          <w:iCs/>
          <w:sz w:val="17"/>
          <w:szCs w:val="17"/>
        </w:rPr>
        <w:t xml:space="preserve">  Tosafos (s.v. "one who gives a gift to his fellow must inform him"): </w:t>
      </w:r>
      <w:r>
        <w:rPr>
          <w:rFonts w:ascii="Times New Roman" w:cs="Times New Roman" w:eastAsia="Times New Roman" w:hAnsi="Times New Roman"/>
          <w:sz w:val="17"/>
          <w:szCs w:val="17"/>
        </w:rPr>
        <w:t xml:space="preserve">This applies only to a gift given out of love, at which the recipient is not ashamed; but one who gives charity, at which the recipient is ashamed, [should give in secret, as it says,] "A gift in secret pacifies anger" (Proverbs 21:14).</w:t>
      </w:r>
      <w:r>
        <w:rPr>
          <w:rFonts w:ascii="Times New Roman" w:cs="Times New Roman" w:eastAsia="Times New Roman" w:hAnsi="Times New Roman"/>
          <w:b/>
          <w:bCs/>
          <w:i/>
          <w:iCs/>
          <w:sz w:val="17"/>
          <w:szCs w:val="17"/>
        </w:rPr>
        <w:t xml:space="preserve">  Maharsha (s.v. "in My treasure house"): </w:t>
      </w:r>
      <w:r>
        <w:rPr>
          <w:rFonts w:ascii="Times New Roman" w:cs="Times New Roman" w:eastAsia="Times New Roman" w:hAnsi="Times New Roman"/>
          <w:sz w:val="17"/>
          <w:szCs w:val="17"/>
        </w:rPr>
        <w:t xml:space="preserve">According to the conclusion, which refers [the need to inform] to Shabbat's reward, which does not become known of itself, the "good gift" is the Shabbat of the World to Come, which is wholly good and wholly Shabbat, and "My treasure house" is the great good hidden away for the righteous, of which it is said, "No eye has seen, O God, besides You." On the initial supposition, that it speaks of the Shabbat of this world, which does become known, the good gift is the rest itself — for the labor of the six days belongs to Adam's curse, "by the sweat of your brow you shall eat bread," which is why a Noahide who rests is liable — and "My treasure house" is the rest that Adam had on all days before he sinned.</w:t>
      </w:r>
      <w:r>
        <w:rPr>
          <w:rFonts w:ascii="Times New Roman" w:cs="Times New Roman" w:eastAsia="Times New Roman" w:hAnsi="Times New Roman"/>
          <w:b/>
          <w:bCs/>
          <w:i/>
          <w:iCs/>
          <w:sz w:val="17"/>
          <w:szCs w:val="17"/>
        </w:rPr>
        <w:t xml:space="preserve">  Maharal (Chiddushei Aggados, Shabbos 10b): </w:t>
      </w:r>
      <w:r>
        <w:rPr>
          <w:rFonts w:ascii="Times New Roman" w:cs="Times New Roman" w:eastAsia="Times New Roman" w:hAnsi="Times New Roman"/>
          <w:sz w:val="17"/>
          <w:szCs w:val="17"/>
        </w:rPr>
        <w:t xml:space="preserve">Just as the one is a giver, the other must be a complete receiver of the gift — otherwise there is no giving here — and one who does not know from whom he receives is not called a receiver; therefore he must inform him, unless the recipient is poor and in need of sustenance, for then [the giver] intended only to sustain him. Shabbat in particular had to be made known because, unlike the other commandments, whose reward merely follows from them, its gift is itself the World to Come — for Shabbat is a semblance of the World to Come, "the day that is entirely Shabbat" — and so He said, "I have a good gift in My treasure house," that is, the good hidden away for the righteous, which is the World to Come.</w:t>
      </w:r>
      <w:r>
        <w:rPr>
          <w:rFonts w:ascii="Times New Roman" w:cs="Times New Roman" w:eastAsia="Times New Roman" w:hAnsi="Times New Roman"/>
          <w:b/>
          <w:bCs/>
          <w:i/>
          <w:iCs/>
          <w:sz w:val="17"/>
          <w:szCs w:val="17"/>
        </w:rPr>
        <w:t xml:space="preserve">  Maharal (Derech Chaim 3:14): </w:t>
      </w:r>
      <w:r>
        <w:rPr>
          <w:rFonts w:ascii="Times New Roman" w:cs="Times New Roman" w:eastAsia="Times New Roman" w:hAnsi="Times New Roman"/>
          <w:sz w:val="17"/>
          <w:szCs w:val="17"/>
        </w:rPr>
        <w:t xml:space="preserve">When one makes his love known to another, he seeks that one's love in return, like one who says, "See, I have done you this kindness; it is fitting that you love me for it." For this reason they said, "One who gives a gift to his fellow must inform him": whoever receives a gift ought to love the one who gives it, and therefore one must let him know that one is giving him the gift, so that there may be peace between the giver and the receiver.</w:t>
      </w:r>
      <w:r>
        <w:rPr>
          <w:rFonts w:ascii="Times New Roman" w:cs="Times New Roman" w:eastAsia="Times New Roman" w:hAnsi="Times New Roman"/>
          <w:b/>
          <w:bCs/>
          <w:i/>
          <w:iCs/>
          <w:sz w:val="17"/>
          <w:szCs w:val="17"/>
        </w:rPr>
        <w:t xml:space="preserve">  Rav Tzadok (Pri Tzaddik, Parashas Shekalim 15): </w:t>
      </w:r>
      <w:r>
        <w:rPr>
          <w:rFonts w:ascii="Times New Roman" w:cs="Times New Roman" w:eastAsia="Times New Roman" w:hAnsi="Times New Roman"/>
          <w:sz w:val="17"/>
          <w:szCs w:val="17"/>
        </w:rPr>
        <w:t xml:space="preserve">Haman's offer "to bring into the king's treasuries" alludes to "I have a good gift in My treasure house, and Shabbat is its name": the horn exalted through the shekels and charity reaches without limit up to Atika [the Ancient One], and this is the holiness of Shabbat — the revelation of Atika that one merits on Shabbat — and this is "in My treasure house." Haman claimed that he too could "bring into the king's treasuries" by giving such lavish charity that his horn would be exalted.</w:t>
      </w:r>
      <w:r>
        <w:rPr>
          <w:rFonts w:ascii="Times New Roman" w:cs="Times New Roman" w:eastAsia="Times New Roman" w:hAnsi="Times New Roman"/>
          <w:b/>
          <w:bCs/>
          <w:i/>
          <w:iCs/>
          <w:sz w:val="17"/>
          <w:szCs w:val="17"/>
        </w:rPr>
        <w:t xml:space="preserve">  Rav Tzadok (Yisrael Kedoshim 10): </w:t>
      </w:r>
      <w:r>
        <w:rPr>
          <w:rFonts w:ascii="Times New Roman" w:cs="Times New Roman" w:eastAsia="Times New Roman" w:hAnsi="Times New Roman"/>
          <w:sz w:val="17"/>
          <w:szCs w:val="17"/>
        </w:rPr>
        <w:t xml:space="preserve">On "to know that I, the Lord, sanctify you," the Gemara says, "I have a good gift in My treasure house, and Shabbat is its name"; and of its reward, which He is not wont to reveal, He said "to know" — perforce, with "that I [the Lord sanctify you]" He informed them of its reward, for the reward of a mitzvah is the mitzvah, the holiness it brings into the heart. This is the good gift the Blessed One gave Israel: a root of holiness fixed and enduring in their hearts, from the light of His Presence that dwells with them even amid their impurity, without human effort.</w:t>
      </w:r>
      <w:r>
        <w:rPr>
          <w:rFonts w:ascii="Times New Roman" w:cs="Times New Roman" w:eastAsia="Times New Roman" w:hAnsi="Times New Roman"/>
          <w:b/>
          <w:bCs/>
          <w:i/>
          <w:iCs/>
          <w:sz w:val="17"/>
          <w:szCs w:val="17"/>
        </w:rPr>
        <w:t xml:space="preserve">  Beis Yaakov (Toldos 41): </w:t>
      </w:r>
      <w:r>
        <w:rPr>
          <w:rFonts w:ascii="Times New Roman" w:cs="Times New Roman" w:eastAsia="Times New Roman" w:hAnsi="Times New Roman"/>
          <w:sz w:val="17"/>
          <w:szCs w:val="17"/>
        </w:rPr>
        <w:t xml:space="preserve">"I have a good gift in My treasure house, and Shabbat is its name; go and inform them" — that is, that Israel should know that the Blessed One sanctifies them, as it is written, "to know that I, the Lord, sanctify you"; this is a sign that Shabbat is exceedingly good and great, and the Blessed One said "go and inform them" because the main thing is recognition. When Israel wish to taste the holiness of Shabbat they must give over their recognition too to the Blessed One, and this is called "Ayin" [nothingness].</w:t>
      </w:r>
      <w:r>
        <w:rPr>
          <w:rFonts w:ascii="Times New Roman" w:cs="Times New Roman" w:eastAsia="Times New Roman" w:hAnsi="Times New Roman"/>
          <w:b/>
          <w:bCs/>
          <w:i/>
          <w:iCs/>
          <w:sz w:val="17"/>
          <w:szCs w:val="17"/>
        </w:rPr>
        <w:t xml:space="preserve">  Sod Yesharim (Purim 10): </w:t>
      </w:r>
      <w:r>
        <w:rPr>
          <w:rFonts w:ascii="Times New Roman" w:cs="Times New Roman" w:eastAsia="Times New Roman" w:hAnsi="Times New Roman"/>
          <w:sz w:val="17"/>
          <w:szCs w:val="17"/>
        </w:rPr>
        <w:t xml:space="preserve">My father explained that the supreme will, above human grasp, by which the Blessed One chose Israel even before their service, is the light called Atika, far above the grasp of creation; the Blessed One concealed this light in this world, and it is to this light that the Sages alluded: "I have a good gift in My treasure house, and Shabbat is its name."</w:t>
      </w:r>
    </w:p>
  </w:footnote>
  <w:footnote w:id="8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33b — </w:t>
      </w:r>
      <w:r>
        <w:rPr>
          <w:rFonts w:ascii="Times New Roman" w:cs="Times New Roman" w:eastAsia="Times New Roman" w:hAnsi="Times New Roman"/>
          <w:sz w:val="17"/>
          <w:szCs w:val="17"/>
        </w:rPr>
        <w:t xml:space="preserve">And R. Chanina said: Everything is in the hands of Heaven except the fear of Heaven, as it is stated: “And now, Israel, what does the Lord your God ask of you but to fear [Him]” (Deuteronomy 10:12). Is the fear of Heaven then a small matter? But R. Chanina said in the name of R. Shimon ben Yochai: The Holy One, blessed be He, has nothing in His treasury but a store of the fear of Heaven, as it is stated: “The fear of the Lord — that is his treasure” (Isaiah 33:6).</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"Everything is in the hands of Heaven" — whatever comes upon a man is in the hand of the Holy One, blessed be He: tall or short, poor or rich, wise or foolish, fair or dark, all is in the hands of Heaven. But righteous or wicked does not come by the hand of Heaven; this He delivered into man's own hand, and set two ways before him, and he will choose the fear of Heaven for himself.</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Fear is of two kinds: the natural fear, which is fear of punishment, and resembles a small vessel; and the fear of the intellect, awe before what is great and awesome, as in "and he was afraid and said, How awesome is this place" — and that is the complete fear, resembling a large vessel. The objection from "the Holy One, blessed be He, has nothing in His treasury but a store of the fear of Heaven" concerns that complete, intellectual fear, which is indeed a treasured thing fit to be laid up in the Lord's treasury, and no small matter. The answer, that with Moses it is a small matter, is that Israel already feared Moses himself with that very fear of the intellect — "the skin of his face shone, and they were afraid to come near him" — and therefore he could say, "What does the Lord your God ask of you but to fear Him," as you fear me.</w:t>
      </w:r>
      <w:r>
        <w:rPr>
          <w:rFonts w:ascii="Times New Roman" w:cs="Times New Roman" w:eastAsia="Times New Roman" w:hAnsi="Times New Roman"/>
          <w:b/>
          <w:bCs/>
          <w:i/>
          <w:iCs/>
          <w:sz w:val="17"/>
          <w:szCs w:val="17"/>
        </w:rPr>
        <w:t xml:space="preserve">  Maharal (Nesivos Olam, Nesiv Yiras Hashem 1): </w:t>
      </w:r>
      <w:r>
        <w:rPr>
          <w:rFonts w:ascii="Times New Roman" w:cs="Times New Roman" w:eastAsia="Times New Roman" w:hAnsi="Times New Roman"/>
          <w:sz w:val="17"/>
          <w:szCs w:val="17"/>
        </w:rPr>
        <w:t xml:space="preserve">The Holy One, blessed be He, has nothing in His treasury but fear, because fear alone reaches the very essence of His Godhood: the Aramaic rendering of "God" is "dachala," a word of fear, and in the language of the Sages, "He took His fear out of His bosom." And "with Moses it is a small matter": fear is not something added to a man, as wisdom is added when he acquires more of it, for the Holy One, blessed be He, created His world only that they should fear before Him. One who lacks fear lacks something great, but one who has it has acquired nothing beyond what is required of him — as with bread, upon which a man's life depends: having it is no surplus, while lacking it is a great lack.</w:t>
      </w:r>
      <w:r>
        <w:rPr>
          <w:rFonts w:ascii="Times New Roman" w:cs="Times New Roman" w:eastAsia="Times New Roman" w:hAnsi="Times New Roman"/>
          <w:b/>
          <w:bCs/>
          <w:i/>
          <w:iCs/>
          <w:sz w:val="17"/>
          <w:szCs w:val="17"/>
        </w:rPr>
        <w:t xml:space="preserve">  Rav Tzadok (Likutei Ma'amarim, festival discourses 7): </w:t>
      </w:r>
      <w:r>
        <w:rPr>
          <w:rFonts w:ascii="Times New Roman" w:cs="Times New Roman" w:eastAsia="Times New Roman" w:hAnsi="Times New Roman"/>
          <w:sz w:val="17"/>
          <w:szCs w:val="17"/>
        </w:rPr>
        <w:t xml:space="preserve">Shabbos, a semblance of the World to Come, is called a "good gift" "in My treasure-house," and the Holy One, blessed be He, has nothing but a store of fear of Heaven: in the store of fear the Shabbos is hidden, for fear is the purity of the heart, and hence the Community of Israel is called "fear." In this world one uses the powers of action, while the World to Come is the heart alone.</w:t>
      </w:r>
      <w:r>
        <w:rPr>
          <w:rFonts w:ascii="Times New Roman" w:cs="Times New Roman" w:eastAsia="Times New Roman" w:hAnsi="Times New Roman"/>
          <w:b/>
          <w:bCs/>
          <w:i/>
          <w:iCs/>
          <w:sz w:val="17"/>
          <w:szCs w:val="17"/>
        </w:rPr>
        <w:t xml:space="preserve">  Rav Tzadok (Pri Tzaddik, Masei 9): </w:t>
      </w:r>
      <w:r>
        <w:rPr>
          <w:rFonts w:ascii="Times New Roman" w:cs="Times New Roman" w:eastAsia="Times New Roman" w:hAnsi="Times New Roman"/>
          <w:sz w:val="17"/>
          <w:szCs w:val="17"/>
        </w:rPr>
        <w:t xml:space="preserve">One must understand: the Sages said the Holy One, blessed be He, has nothing in His treasure-house but a store of fear of Heaven, and that cannot be the "good gift" He gives Israel, since fear of Heaven is in man's hand alone. Rather, the treasure-house is the store of fear of Heaven, and within this store lies the good gift: the three gifts the Holy One created — wisdom, might and wealth — come "from the power of the Holy One's might," the attribute of Kingship, which is fear; all three are in His treasure-house, the store of fear of Heaven, and Shabbos, which includes all three, is therefore called a "good gift."</w:t>
      </w:r>
    </w:p>
  </w:footnote>
  <w:footnote w:id="8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48b — </w:t>
      </w:r>
      <w:r>
        <w:rPr>
          <w:rFonts w:ascii="Times New Roman" w:cs="Times New Roman" w:eastAsia="Times New Roman" w:hAnsi="Times New Roman"/>
          <w:sz w:val="17"/>
          <w:szCs w:val="17"/>
        </w:rPr>
        <w:t xml:space="preserve">It was taught: R. Eliezer the Great says — whoever has bread in his basket and says “What shall I eat tomorrow?” is nothing but one of those of little faith.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Faith here means trusting the Holy One, blessed be He, to provide one's livelihood as well: a man ought to believe that the Holy One, blessed be He, feeds the whole world, from the horns of the wild oxen to the eggs of lice, and ought not to worry about his food from today to tomorrow, for he does not know what tomorrow will bring. One who worries over this worries over a world that is not his.</w:t>
      </w:r>
      <w:r>
        <w:rPr>
          <w:rFonts w:ascii="Times New Roman" w:cs="Times New Roman" w:eastAsia="Times New Roman" w:hAnsi="Times New Roman"/>
          <w:b/>
          <w:bCs/>
          <w:i/>
          <w:iCs/>
          <w:sz w:val="17"/>
          <w:szCs w:val="17"/>
        </w:rPr>
        <w:t xml:space="preserve">  Maharal (Chiddushei Aggados, Sotah 48b): </w:t>
      </w:r>
      <w:r>
        <w:rPr>
          <w:rFonts w:ascii="Times New Roman" w:cs="Times New Roman" w:eastAsia="Times New Roman" w:hAnsi="Times New Roman"/>
          <w:sz w:val="17"/>
          <w:szCs w:val="17"/>
        </w:rPr>
        <w:t xml:space="preserve">Since it is written, "Blessed be the Lord, day by day" (Psalms 68:20), and He, blessed be He, sustains His creatures each and every day, one who has bread in his basket and says "What shall I eat tomorrow?" is of those of little faith: he does not believe that He, blessed be He, sustains His world, for if he believed in Him he would have no doubt about what he will eat tomorrow.</w:t>
      </w:r>
      <w:r>
        <w:rPr>
          <w:rFonts w:ascii="Times New Roman" w:cs="Times New Roman" w:eastAsia="Times New Roman" w:hAnsi="Times New Roman"/>
          <w:b/>
          <w:bCs/>
          <w:i/>
          <w:iCs/>
          <w:sz w:val="17"/>
          <w:szCs w:val="17"/>
        </w:rPr>
        <w:t xml:space="preserve">  Sod Yesharim (Shemini Atzeres 32): </w:t>
      </w:r>
      <w:r>
        <w:rPr>
          <w:rFonts w:ascii="Times New Roman" w:cs="Times New Roman" w:eastAsia="Times New Roman" w:hAnsi="Times New Roman"/>
          <w:sz w:val="17"/>
          <w:szCs w:val="17"/>
        </w:rPr>
        <w:t xml:space="preserve">The Gemara says that one who has what to eat today and says "What shall we eat tomorrow?" is of those of little faith [while Menachos and the Midrash count it a curse to buy grain from year to year, or to lack provision for three years]. This depends on the matter: one whose chief satisfaction and delight is only the outer garb of the good is of little faith if, having food for today, he asks what he will eat tomorrow; but one whose chief satisfaction is the [Divine] will hidden within the good may rightly wish to prepare good for himself even for three years.</w:t>
      </w:r>
    </w:p>
  </w:footnote>
  <w:footnote w:id="8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63:3 — </w:t>
      </w:r>
      <w:r>
        <w:rPr>
          <w:rFonts w:ascii="Times New Roman" w:cs="Times New Roman" w:eastAsia="Times New Roman" w:hAnsi="Times New Roman"/>
          <w:sz w:val="17"/>
          <w:szCs w:val="17"/>
        </w:rPr>
        <w:t xml:space="preserve">Abram was called Abraham. Isaac was called Abraham, as it is written: "These are the generations of Isaac son of Abraham; Abraham." Jacob was named Israel, as it is written: "Your name shall no longer be said to be Jacob, but Israel." Isaac was named Israel, as it is written: "These are the names of the sons of Israel who came to Egypt, with Jacob." Abraham was called Israel. R. Natan said: This is a deep matter — "The dwelling of the children of Israel, which they dwelt in Egypt and in the land of Canaan and in the land of Goshen, was four hundred and thirty years."</w:t>
      </w:r>
    </w:p>
  </w:footnote>
  <w:footnote w:id="8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89b — </w:t>
      </w:r>
      <w:r>
        <w:rPr>
          <w:rFonts w:ascii="Times New Roman" w:cs="Times New Roman" w:eastAsia="Times New Roman" w:hAnsi="Times New Roman"/>
          <w:sz w:val="17"/>
          <w:szCs w:val="17"/>
        </w:rPr>
        <w:t xml:space="preserve">They begin and say: "For You are our father." Isaac says to them: Before you praise me, praise the Holy One, blessed be He. And Isaac shows them the Holy One, blessed be He, with their own eyes. Immediately they lift their eyes on high and say: "You, Lord, are our Father, our Redeemer from of old is Your name."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you are our father" — they said this facing Yitzchak, and he told them: Point toward the Holy One, blessed be He, for He is your father.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Yitzchak divides the sins: those between Israel and the Omnipresent the Holy One, blessed be He, is to bear, and those between them and other people, which require appeasement, he will bear; "and if You say all are upon me" — that all are between them and other people — "I offered my life before You," and so can bear them all. Therefore they say to Yitzchak, "For you are our father," since he bears all their sins by the merit of having offered himself; but Yitzchak points them to the Holy One, blessed be He, for all their sins may be between them and Him, and at once they say, "You, O Lord, are our Father," that He atone for His Name's sake.</w:t>
      </w:r>
      <w:r>
        <w:rPr>
          <w:rFonts w:ascii="Times New Roman" w:cs="Times New Roman" w:eastAsia="Times New Roman" w:hAnsi="Times New Roman"/>
          <w:b/>
          <w:bCs/>
          <w:i/>
          <w:iCs/>
          <w:sz w:val="17"/>
          <w:szCs w:val="17"/>
        </w:rPr>
        <w:t xml:space="preserve">  Maharal (Netzach Yisrael, ch. 13): </w:t>
      </w:r>
      <w:r>
        <w:rPr>
          <w:rFonts w:ascii="Times New Roman" w:cs="Times New Roman" w:eastAsia="Times New Roman" w:hAnsi="Times New Roman"/>
          <w:sz w:val="17"/>
          <w:szCs w:val="17"/>
        </w:rPr>
        <w:t xml:space="preserve">"If You say all are upon me, I offered my life before You": since Yitzchak gave himself over to the Blessed One, he belongs to Him entirely, and therefore he bears their iniquity entirely. Israel lift their eyes to Yitzchak as though he were their redeemer, but this is not so — through his attribute they are joined to the Blessed One, but the atonement itself is His; and Yitzchak, who is never separated from Him, shows them the Holy One, blessed be He, "in their eyes," that is, through the attribute of judgment, which is his. Then they lift their eyes on high and say "our Redeemer," for He Himself redeems them, and not through another.</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"And if You say it is all upon me," that is, that the existence of the dross comes only from my side, because there is dross in me, "I offered up my soul," and I am a perfect burnt-offering before You, with no dross in me from myself; it comes only from the spreading-forth that the Blessed One willed in creating the world. When it is revealed that everything comes from the root, from the Blessed One, the screen that the sins made between Israel and their Father in Heaven is removed, and through this "the Holy One, blessed be He, is shown to them before their eyes," even though "man shall not see Me and live": for the Sages said that at the time of death they see, since then the screen of this world is removed, and so too with this revelation of "half upon You" the screen of this world will be removed.</w:t>
      </w:r>
      <w:r>
        <w:rPr>
          <w:rFonts w:ascii="Times New Roman" w:cs="Times New Roman" w:eastAsia="Times New Roman" w:hAnsi="Times New Roman"/>
          <w:b/>
          <w:bCs/>
          <w:i/>
          <w:iCs/>
          <w:sz w:val="17"/>
          <w:szCs w:val="17"/>
        </w:rPr>
        <w:t xml:space="preserve">  Rav Tzadok (Dover Tzedek, Miscellany 4:83): </w:t>
      </w:r>
      <w:r>
        <w:rPr>
          <w:rFonts w:ascii="Times New Roman" w:cs="Times New Roman" w:eastAsia="Times New Roman" w:hAnsi="Times New Roman"/>
          <w:sz w:val="17"/>
          <w:szCs w:val="17"/>
        </w:rPr>
        <w:t xml:space="preserve">The Torah was given specifically to the earth, the place of concealment, where face-to-face recognition is not known, and so one must judge only by the intellect of one in concealment; and face-to-face recognition comes from the side of strength [gevurah], in the sense of "Isaac shows them the Holy One, blessed be He, before their eyes."</w:t>
      </w:r>
      <w:r>
        <w:rPr>
          <w:rFonts w:ascii="Times New Roman" w:cs="Times New Roman" w:eastAsia="Times New Roman" w:hAnsi="Times New Roman"/>
          <w:b/>
          <w:bCs/>
          <w:i/>
          <w:iCs/>
          <w:sz w:val="17"/>
          <w:szCs w:val="17"/>
        </w:rPr>
        <w:t xml:space="preserve">  Rav Tzadok (Takanas HaShavin 2): </w:t>
      </w:r>
      <w:r>
        <w:rPr>
          <w:rFonts w:ascii="Times New Roman" w:cs="Times New Roman" w:eastAsia="Times New Roman" w:hAnsi="Times New Roman"/>
          <w:sz w:val="17"/>
          <w:szCs w:val="17"/>
        </w:rPr>
        <w:t xml:space="preserve">The recognition of "I am the Lord your God" is the recognition of "You are with me," and this is from the side of Isaac, as they said, "Isaac shows them the Holy One, blessed be He, before their eyes": complete seeing, face to face, comes through Isaac, for this apprehension, clear to the eye and in distinct levels, is from the attribute of contraction, which contracts apprehension into measures and levels.</w:t>
      </w:r>
      <w:r>
        <w:rPr>
          <w:rFonts w:ascii="Times New Roman" w:cs="Times New Roman" w:eastAsia="Times New Roman" w:hAnsi="Times New Roman"/>
          <w:b/>
          <w:bCs/>
          <w:i/>
          <w:iCs/>
          <w:sz w:val="17"/>
          <w:szCs w:val="17"/>
        </w:rPr>
        <w:t xml:space="preserve">  Rav Tzadok (Tzidkas HaTzaddik 190): </w:t>
      </w:r>
      <w:r>
        <w:rPr>
          <w:rFonts w:ascii="Times New Roman" w:cs="Times New Roman" w:eastAsia="Times New Roman" w:hAnsi="Times New Roman"/>
          <w:sz w:val="17"/>
          <w:szCs w:val="17"/>
        </w:rPr>
        <w:t xml:space="preserve">The root of Joseph is fear of sin, which is guarding the eye, and [fear, yirah,] has the letters of "seeing" [reiyah], in the sense of "Isaac shows them the Holy One, blessed be He, before their eyes," for this comes from the power of Isaac and from his attribute.</w:t>
      </w:r>
      <w:r>
        <w:rPr>
          <w:rFonts w:ascii="Times New Roman" w:cs="Times New Roman" w:eastAsia="Times New Roman" w:hAnsi="Times New Roman"/>
          <w:b/>
          <w:bCs/>
          <w:i/>
          <w:iCs/>
          <w:sz w:val="17"/>
          <w:szCs w:val="17"/>
        </w:rPr>
        <w:t xml:space="preserve">  Beis Yaakov (Lech Lecha 17): </w:t>
      </w:r>
      <w:r>
        <w:rPr>
          <w:rFonts w:ascii="Times New Roman" w:cs="Times New Roman" w:eastAsia="Times New Roman" w:hAnsi="Times New Roman"/>
          <w:sz w:val="17"/>
          <w:szCs w:val="17"/>
        </w:rPr>
        <w:t xml:space="preserve">[The blessing "Who revives the dead" is in the mystery of Isaac,] as the Gemara says: Isaac said to them, "Before you praise me, praise the Holy One, blessed be He," and Isaac shows them the Holy One, blessed be He, before their eyes. This alludes to the resurrection of the dead: it is not in the power of any creature in the world to show a person his foundation and the root from which he was hewn, to heal the root of his deficiency and comfort him in his grief; this was entrusted to no intermediary but given into the hand of the Blessed One alone.</w:t>
      </w:r>
      <w:r>
        <w:rPr>
          <w:rFonts w:ascii="Times New Roman" w:cs="Times New Roman" w:eastAsia="Times New Roman" w:hAnsi="Times New Roman"/>
          <w:b/>
          <w:bCs/>
          <w:i/>
          <w:iCs/>
          <w:sz w:val="17"/>
          <w:szCs w:val="17"/>
        </w:rPr>
        <w:t xml:space="preserve">  Sod Yesharim (Sukkos 73): </w:t>
      </w:r>
      <w:r>
        <w:rPr>
          <w:rFonts w:ascii="Times New Roman" w:cs="Times New Roman" w:eastAsia="Times New Roman" w:hAnsi="Times New Roman"/>
          <w:sz w:val="17"/>
          <w:szCs w:val="17"/>
        </w:rPr>
        <w:t xml:space="preserve">Isaac's attribute is always to hear from the depth of the supernal root, and the sight of the surface hue was a small thing to him; so the Gemara says that the Holy One says to Abraham and to Jacob, "Your children have sinned," but Isaac answered, "[They are] Your children, and not mine," for he always looked to the depth of the supernal root, where Israel are always called children of the Omnipresent, and therefore every kind of salvation for Israel is aroused from his side. Even the salvation that cannot be recognized in this world except by hearing, Isaac will show in the future to sight as well, so that it will be explicitly recognized upon all the hues of Israel's garments how His light dwells within them, as the Gemara says, "And Isaac shows them the Holy One, blessed be He, before their eyes."</w:t>
      </w:r>
    </w:p>
  </w:footnote>
  <w:footnote w:id="8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58a — </w:t>
      </w:r>
      <w:r>
        <w:rPr>
          <w:rFonts w:ascii="Times New Roman" w:cs="Times New Roman" w:eastAsia="Times New Roman" w:hAnsi="Times New Roman"/>
          <w:sz w:val="17"/>
          <w:szCs w:val="17"/>
        </w:rPr>
        <w:t xml:space="preserve">R. Sheila flogged a man who had had relations with a gentile woman. The man went and slandered him in the king’s house. An officer was sent for him. When he came, they said to him: Why did you flog this man? He said to them: Because he had relations with a she-donkey. They said to him: Do you have witnesses? He said: Yes. Elijah came in the likeness of a man and testified. … As he was leaving, that man said to him: Does the Merciful One perform a miracle for liars like this? He said to him: Wicked one, are they not called donkeys? As it is written, “whose flesh is the flesh of donkeys.”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miracle the man speaks of cannot be their handing R. Sheila the strap to judge with — which is what is called a miracle further on — for in that he had said nothing false, and “are they not called donkeys?” would be no answer to it. Rather it is that Elijah came and testified that he had had relations with a she-donkey, which [the man held to be] a falsehood; and to this R. Sheila answered him well: Wicked one, are they not called donkeys?</w:t>
      </w:r>
    </w:p>
  </w:footnote>
  <w:footnote w:id="8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2a — </w:t>
      </w:r>
      <w:r>
        <w:rPr>
          <w:rFonts w:ascii="Times New Roman" w:cs="Times New Roman" w:eastAsia="Times New Roman" w:hAnsi="Times New Roman"/>
          <w:sz w:val="17"/>
          <w:szCs w:val="17"/>
        </w:rPr>
        <w:t xml:space="preserve">It is taught in a baraita: Yochanan ben Dehavai says in the name of R. Yehuda: One who is blind in one of his eyes is exempt from the mitzvah of appearance, as it is stated "will appear [yera'eh]" — read it "will see [yireh]": in the same manner that one comes to see, so he comes to be seen; just as one sees with both his eyes, so too one is seen with both his eyes.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word is written "yera'eh" and read "yireh": read one way it means that a man sees the face of the Master, and written the other way it means that the Master comes to see you — so Scripture has likened your seeing to His seeing. Just as He comes to see you with both eyes, so He comes to be seen by a man with both of that man's eyes.</w:t>
      </w:r>
      <w:r>
        <w:rPr>
          <w:rFonts w:ascii="Times New Roman" w:cs="Times New Roman" w:eastAsia="Times New Roman" w:hAnsi="Times New Roman"/>
          <w:b/>
          <w:bCs/>
          <w:i/>
          <w:iCs/>
          <w:sz w:val="17"/>
          <w:szCs w:val="17"/>
        </w:rPr>
        <w:t xml:space="preserve">  Tosafos (s.v. "'will appear,' 'will see' — in the same manner that one comes to see"): </w:t>
      </w:r>
      <w:r>
        <w:rPr>
          <w:rFonts w:ascii="Times New Roman" w:cs="Times New Roman" w:eastAsia="Times New Roman" w:hAnsi="Times New Roman"/>
          <w:sz w:val="17"/>
          <w:szCs w:val="17"/>
        </w:rPr>
        <w:t xml:space="preserve">Rabbeinu Tam rejects Rashi's reading — that just as the Holy One, blessed be He, comes to see you, namely with both eyes, so you come to see Him with both of yours — since "coming" is not applicable to the Divine Presence, which is in every place, and since it expounds the traditional spelling before the read text, whereas the read text should be expounded first. He therefore reads: just as a man comes to be seen before the Omnipresent with both of the Omnipresent's eyes, so a man comes to see the Omnipresent with both of his own.</w:t>
      </w:r>
      <w:r>
        <w:rPr>
          <w:rFonts w:ascii="Times New Roman" w:cs="Times New Roman" w:eastAsia="Times New Roman" w:hAnsi="Times New Roman"/>
          <w:b/>
          <w:bCs/>
          <w:i/>
          <w:iCs/>
          <w:sz w:val="17"/>
          <w:szCs w:val="17"/>
        </w:rPr>
        <w:t xml:space="preserve">  Maharsha (Chidushei Halachot, on Tosafos s.v. "'will appear,' 'will see'"): </w:t>
      </w:r>
      <w:r>
        <w:rPr>
          <w:rFonts w:ascii="Times New Roman" w:cs="Times New Roman" w:eastAsia="Times New Roman" w:hAnsi="Times New Roman"/>
          <w:sz w:val="17"/>
          <w:szCs w:val="17"/>
        </w:rPr>
        <w:t xml:space="preserve">On Rashi's reading both the traditional spelling and the read text refer to the Holy One, blessed be He — the one that the Master comes to see you, the other that He comes to be seen by man. Tosafot object that "coming" does not apply to the Divine Presence, which is always in the Temple; and further, that here, where the read text does not differ from the traditional spelling, the read text is primary, so one should not expound the spelling first and hang the read text upon it. Rabbeinu Tam therefore reads both as referring to the man, hanging the traditional spelling upon the read text, which is primary.</w:t>
      </w:r>
    </w:p>
  </w:footnote>
  <w:footnote w:id="8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2a — </w:t>
      </w:r>
      <w:r>
        <w:rPr>
          <w:rFonts w:ascii="Times New Roman" w:cs="Times New Roman" w:eastAsia="Times New Roman" w:hAnsi="Times New Roman"/>
          <w:sz w:val="17"/>
          <w:szCs w:val="17"/>
        </w:rPr>
        <w:t xml:space="preserve">All are obligated in the appearance offering, except a deaf-mute, an imbecile and a minor.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"All are obligated in the appearance" — in the mitzva of "all your males shall appear" (Exodus 23:17), that they must present themselves in the Temple courtyard on the pilgrimage festival. "Except a deaf-mute, an imbecile and a minor" — since they are not of sound mind, and are exempt from the commandments.</w:t>
      </w:r>
      <w:r>
        <w:rPr>
          <w:rFonts w:ascii="Times New Roman" w:cs="Times New Roman" w:eastAsia="Times New Roman" w:hAnsi="Times New Roman"/>
          <w:b/>
          <w:bCs/>
          <w:i/>
          <w:iCs/>
          <w:sz w:val="17"/>
          <w:szCs w:val="17"/>
        </w:rPr>
        <w:t xml:space="preserve">  Tosafos (s.v. "all are obligated in the appearance"): </w:t>
      </w:r>
      <w:r>
        <w:rPr>
          <w:rFonts w:ascii="Times New Roman" w:cs="Times New Roman" w:eastAsia="Times New Roman" w:hAnsi="Times New Roman"/>
          <w:sz w:val="17"/>
          <w:szCs w:val="17"/>
        </w:rPr>
        <w:t xml:space="preserve">Rashi explained this of the mitzva of "all your males shall appear," i.e. presenting oneself in the courtyard; but R. Elchanan objected from what is taught immediately afterward, "Beit Shammai say: the appearance is two silver," which shows that an offering is meant, and from the baraita that an uncircumcised man and one who is ritually impure are exempt from the appearance. Rabbeinu Tam therefore holds that our mishna speaks of the offering as well as of appearing in the courtyard, and that Rashi mentioned appearing in the courtyard because it is the lesser case: if these are exempt even from presenting themselves, all the more so from the appearance offering.</w:t>
      </w:r>
      <w:r>
        <w:rPr>
          <w:rFonts w:ascii="Times New Roman" w:cs="Times New Roman" w:eastAsia="Times New Roman" w:hAnsi="Times New Roman"/>
          <w:b/>
          <w:bCs/>
          <w:i/>
          <w:iCs/>
          <w:sz w:val="17"/>
          <w:szCs w:val="17"/>
        </w:rPr>
        <w:t xml:space="preserve">  Tosafos (s.v. "except a deaf-mute, an imbecile and a minor"): </w:t>
      </w:r>
      <w:r>
        <w:rPr>
          <w:rFonts w:ascii="Times New Roman" w:cs="Times New Roman" w:eastAsia="Times New Roman" w:hAnsi="Times New Roman"/>
          <w:sz w:val="17"/>
          <w:szCs w:val="17"/>
        </w:rPr>
        <w:t xml:space="preserve">One does not learn from generalizations, even where "except" is stated, as we say at the beginning of Eruvin (27a) — for the tanna taught this and yet omitted the scraper, the tanner and one who owns no land. Still, those are not really an omission, since the mishna is listing those disqualified in their own persons, to the exclusion of these, whose disqualification arises from something else, namely their trade.</w:t>
      </w:r>
      <w:r>
        <w:rPr>
          <w:rFonts w:ascii="Times New Roman" w:cs="Times New Roman" w:eastAsia="Times New Roman" w:hAnsi="Times New Roman"/>
          <w:b/>
          <w:bCs/>
          <w:i/>
          <w:iCs/>
          <w:sz w:val="17"/>
          <w:szCs w:val="17"/>
        </w:rPr>
        <w:t xml:space="preserve">  Maharsha (Chidushei Halachot): </w:t>
      </w:r>
      <w:r>
        <w:rPr>
          <w:rFonts w:ascii="Times New Roman" w:cs="Times New Roman" w:eastAsia="Times New Roman" w:hAnsi="Times New Roman"/>
          <w:sz w:val="17"/>
          <w:szCs w:val="17"/>
        </w:rPr>
        <w:t xml:space="preserve">In the text of Rashi before us he explains nothing at "Who is a minor"; but what emerges from his comment on the opening clause, that "all are obligated in the appearance" means presenting oneself in person, is that he inferred it from the latter clause, "Who is a minor," which implies that the mishna is still speaking of the very minor it has just mentioned — and therefore it is speaking of presenting oneself, of a child who cannot walk there.</w:t>
      </w:r>
    </w:p>
  </w:footnote>
  <w:footnote w:id="8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3:5a — </w:t>
      </w:r>
      <w:r>
        <w:rPr>
          <w:rFonts w:ascii="Times New Roman" w:cs="Times New Roman" w:eastAsia="Times New Roman" w:hAnsi="Times New Roman"/>
          <w:sz w:val="17"/>
          <w:szCs w:val="17"/>
        </w:rPr>
        <w:t xml:space="preserve">R. Chizkiyah was sitting before R. Shimon. He said to him: This that is called korban — it should have been called keiruv or kerivut; what is korban? He said to him: It is known among the companions. Korban means that those holy crowns all draw near together and are bound one to another until they all become one in perfect unity, to set the Holy Name in order as is fitting; this is what is written, "a korban to the Lord." And all this is in order to arouse mercy and not to arouse judgment — and therefore "to the Lord [YHVH]," and not "to Elohim": it is mercy we need, and not judgment.</w:t>
      </w:r>
    </w:p>
  </w:footnote>
  <w:footnote w:id="8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66a — </w:t>
      </w:r>
      <w:r>
        <w:rPr>
          <w:rFonts w:ascii="Times New Roman" w:cs="Times New Roman" w:eastAsia="Times New Roman" w:hAnsi="Times New Roman"/>
          <w:sz w:val="17"/>
          <w:szCs w:val="17"/>
        </w:rPr>
        <w:t xml:space="preserve">They said to him: Our teacher, if one forgot and did not bring a knife on the eve of Shabbat, what is the law? He said to them: I heard this ruling, but I have forgotten it. Leave it to Israel: if they are not prophets, they are the sons of prophets. The next day, one whose Paschal offering was a lamb stuck [the knife] in its wool, and one whose offering was a kid stuck it between its horns. He saw what they did and recalled the ruling, and said: This is the tradition I received from Shemaya and Avtalyon.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["What is the law?"] Bringing the knife does not override Shabbat, since it could have been done the day before — so what is one to do? ["They are the sons of prophets"] — and you will see what they do. One whose offering was a kid, which has no wool but only hair, stuck it between its horns; this is not a load for which one transgresses the law of one's animal resting, since that is not the usual way of carrying, and in this manner they brought their knives — and "this is the tradition I received" means that the law is as these people did.</w:t>
      </w:r>
      <w:r>
        <w:rPr>
          <w:rFonts w:ascii="Times New Roman" w:cs="Times New Roman" w:eastAsia="Times New Roman" w:hAnsi="Times New Roman"/>
          <w:b/>
          <w:bCs/>
          <w:i/>
          <w:iCs/>
          <w:sz w:val="17"/>
          <w:szCs w:val="17"/>
        </w:rPr>
        <w:t xml:space="preserve">  Tosafos (s.v. "he sticks it in its wool"): </w:t>
      </w:r>
      <w:r>
        <w:rPr>
          <w:rFonts w:ascii="Times New Roman" w:cs="Times New Roman" w:eastAsia="Times New Roman" w:hAnsi="Times New Roman"/>
          <w:sz w:val="17"/>
          <w:szCs w:val="17"/>
        </w:rPr>
        <w:t xml:space="preserve">And if you ask: [slaughter] requires a sacred vessel, as we derive (Zevachim 97b) from "and he took the knife" — one may answer that they consecrated [the knives]. Our sugya implies that the prohibition of a public domain applied in Jerusalem, which is difficult, since it is said (Eruvin 6b) that were Jerusalem's gates not locked at night one would be liable there for [carrying in] a public domain [— implying that, since they were locked, it was not one]; the Ri answered that here it was after breaches had been made in [its walls].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Certainly the fourteenth had fallen on Shabbat in earlier days, but it may have been long before, and how they had acted was forgotten — and Hillel too said, "I heard it once but have forgotten." To this he said: though they are not prophets, to know how they acted, they are nevertheless the sons of prophets, and perhaps there will be elders among Israel who remember how they acted before; and so it was made clear the next day.</w:t>
      </w:r>
      <w:r>
        <w:rPr>
          <w:rFonts w:ascii="Times New Roman" w:cs="Times New Roman" w:eastAsia="Times New Roman" w:hAnsi="Times New Roman"/>
          <w:b/>
          <w:bCs/>
          <w:i/>
          <w:iCs/>
          <w:sz w:val="17"/>
          <w:szCs w:val="17"/>
        </w:rPr>
        <w:t xml:space="preserve">  Maharal (Nesivos Olam, Nesiv HaAnavah 7): </w:t>
      </w:r>
      <w:r>
        <w:rPr>
          <w:rFonts w:ascii="Times New Roman" w:cs="Times New Roman" w:eastAsia="Times New Roman" w:hAnsi="Times New Roman"/>
          <w:sz w:val="17"/>
          <w:szCs w:val="17"/>
        </w:rPr>
        <w:t xml:space="preserve">[The Gemara (66b) learns from Hillel, who "began to rebuke them" and then said "I heard this ruling, but I have forgotten it," that whoever is haughty, if he is a sage, his wisdom departs from him.] Just as humility is a trait separate from the physical, so haughtiness is physical: one who singles himself out as a man of rank and not a simple person inclines toward the physical, above all when he regards himself as possessed of greatness. Therefore the separate, non-physical level — prophecy and wisdom — cannot be joined to one who is haughty, who in his own mind is great, for that is a physical trait.</w:t>
      </w:r>
      <w:r>
        <w:rPr>
          <w:rFonts w:ascii="Times New Roman" w:cs="Times New Roman" w:eastAsia="Times New Roman" w:hAnsi="Times New Roman"/>
          <w:b/>
          <w:bCs/>
          <w:i/>
          <w:iCs/>
          <w:sz w:val="17"/>
          <w:szCs w:val="17"/>
        </w:rPr>
        <w:t xml:space="preserve">  Rav Tzadok (Pri Tzaddik, Tu BiShvat 2): </w:t>
      </w:r>
      <w:r>
        <w:rPr>
          <w:rFonts w:ascii="Times New Roman" w:cs="Times New Roman" w:eastAsia="Times New Roman" w:hAnsi="Times New Roman"/>
          <w:sz w:val="17"/>
          <w:szCs w:val="17"/>
        </w:rPr>
        <w:t xml:space="preserve">"The custom of Israel is Torah," for "if they are not prophets, they are sons of prophets," so it is a custom of prophets [like the willow-beating, a custom of the prophets]; therefore through Israel's custom they can bring holiness into all kinds of fruit [on Tu BiShvat], so that they be only from the side of the Tree of Life and all eating be rectified in holiness.</w:t>
      </w:r>
      <w:r>
        <w:rPr>
          <w:rFonts w:ascii="Times New Roman" w:cs="Times New Roman" w:eastAsia="Times New Roman" w:hAnsi="Times New Roman"/>
          <w:b/>
          <w:bCs/>
          <w:i/>
          <w:iCs/>
          <w:sz w:val="17"/>
          <w:szCs w:val="17"/>
        </w:rPr>
        <w:t xml:space="preserve">  Rav Tzadok (Takanas HaShavin 3): </w:t>
      </w:r>
      <w:r>
        <w:rPr>
          <w:rFonts w:ascii="Times New Roman" w:cs="Times New Roman" w:eastAsia="Times New Roman" w:hAnsi="Times New Roman"/>
          <w:sz w:val="17"/>
          <w:szCs w:val="17"/>
        </w:rPr>
        <w:t xml:space="preserve">The generation of the wilderness all attained prophecy at the giving of the Torah — which is why the Sages said, "if they are not prophets, they are sons of prophets" — and from the grasp of "I am the Lord your God," which they all heard from the mouth of the Almighty, began the grasp of prophecy.</w:t>
      </w:r>
    </w:p>
  </w:footnote>
  <w:footnote w:id="8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Joel 3:1-2 — </w:t>
      </w:r>
      <w:r>
        <w:rPr>
          <w:rFonts w:ascii="Times New Roman" w:cs="Times New Roman" w:eastAsia="Times New Roman" w:hAnsi="Times New Roman"/>
          <w:sz w:val="17"/>
          <w:szCs w:val="17"/>
        </w:rPr>
        <w:t xml:space="preserve">“And it shall be afterward that I will pour out My spirit upon all flesh; your sons and your daughters shall prophesy, your elders shall dream dreams, your young men shall see visions. And also upon the servants and the handmaids in those days will I pour out My spirit.”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it shall come to pass afterwards" — in the time to come. "Upon all flesh" — upon whoever's heart has become soft as flesh, on the model of "and I will give you a heart of flesh."</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"Afterwards" is like "in the end of days": now you will know Me, but not with a complete knowledge, since you will still turn back and sin before Me; after that a time will come when you will know Me completely and sin no more, and that is the days of the Messiah. "I will pour out My spirit upon all flesh" means upon Israel, the great and the small alike, and "My spirit" is a spirit of knowledge and understanding; he does not say that all will prophesy, but only "your sons and your daughters."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"Afterwards" means after many days, in the time of the Messiah. "I will pour out My spirit" — a spirit of wisdom and of recognition of the Godhead I will pour out upon all flesh, for even the nations will then recognize and know that the Lord is God; and "your sons and your daughters shall prophesy" — not as in the days of the exile, when prophecy was withdrawn from Israel.</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spirit of the Lord" takes in all the perfections of the soul — "a spirit of wisdom and understanding, a spirit of counsel and might, a spirit of knowledge and fear of the Lord" — and He will pour it out upon all flesh in great abundance, as one pours out water that spreads everywhere and covers all alike. Yet there will still be a difference among them according to the readiness of those who receive it: the sons and daughters, born in the generation of the Messiah and so fitted for the Divine spirit, will prophesy outright; the elders, born in an earlier generation, will receive only true dreams, the lowest of the three degrees; and the young men, born nearer his time, "shall see visions," which stands midway between prophecy and dream.</w:t>
      </w:r>
    </w:p>
  </w:footnote>
  <w:footnote w:id="8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Chullin 7b — </w:t>
      </w:r>
      <w:r>
        <w:rPr>
          <w:rFonts w:ascii="Times New Roman" w:cs="Times New Roman" w:eastAsia="Times New Roman" w:hAnsi="Times New Roman"/>
          <w:sz w:val="17"/>
          <w:szCs w:val="17"/>
        </w:rPr>
        <w:t xml:space="preserve">R. Pinchas ben Yair said to him: Do you suppose that I am under a vow not to derive benefit from Israel? Israel are holy. There is one who wishes [to give] and has not the means, and there is one who has the means and does not wish — and of him it is written, "Eat not the bread of one who has an evil eye, and do not desire his delicacies; for as one that reckons within himself, so is he: eat and drink, he says to you, but his heart is not with you." But you wish, and you have the means.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are holy" — and it is fitting to derive benefit from them. But there is one who would give others of his own and has not the means, and from him I do not wish to benefit, so as not to burden him; and there is one who has the means and does not wish to give others benefit, and though he says "Come and dine," his heart does not desire it, and from him I do not benefit, since it is written, "Eat not the bread of one who has an evil eye."</w:t>
      </w:r>
      <w:r>
        <w:rPr>
          <w:rFonts w:ascii="Times New Roman" w:cs="Times New Roman" w:eastAsia="Times New Roman" w:hAnsi="Times New Roman"/>
          <w:b/>
          <w:bCs/>
          <w:i/>
          <w:iCs/>
          <w:sz w:val="17"/>
          <w:szCs w:val="17"/>
        </w:rPr>
        <w:t xml:space="preserve">  Tosafos (s.v. "and there is one who has the means and does not wish"): </w:t>
      </w:r>
      <w:r>
        <w:rPr>
          <w:rFonts w:ascii="Times New Roman" w:cs="Times New Roman" w:eastAsia="Times New Roman" w:hAnsi="Times New Roman"/>
          <w:sz w:val="17"/>
          <w:szCs w:val="17"/>
        </w:rPr>
        <w:t xml:space="preserve">Even such a one is still called holy, for he invites his fellow to eat with him out of shame.</w:t>
      </w:r>
      <w:r>
        <w:rPr>
          <w:rFonts w:ascii="Times New Roman" w:cs="Times New Roman" w:eastAsia="Times New Roman" w:hAnsi="Times New Roman"/>
          <w:b/>
          <w:bCs/>
          <w:i/>
          <w:iCs/>
          <w:sz w:val="17"/>
          <w:szCs w:val="17"/>
        </w:rPr>
        <w:t xml:space="preserve">  Maharsha (Chidushei Halachot): </w:t>
      </w:r>
      <w:r>
        <w:rPr>
          <w:rFonts w:ascii="Times New Roman" w:cs="Times New Roman" w:eastAsia="Times New Roman" w:hAnsi="Times New Roman"/>
          <w:sz w:val="17"/>
          <w:szCs w:val="17"/>
        </w:rPr>
        <w:t xml:space="preserve">It seems to me that he means: I am under no vow of benefit; rather, Israel are holy, and one who derives benefit from them is as though he had derived benefit from a consecrated thing and committed misappropriation. For there is one who wishes and has not the means, from whom it is forbidden to benefit, as we say that it is forbidden to benefit from a meal that is not sufficient for its owner; and there is one who has the means and does not wish, from whom it is likewise forbidden to benefit, as it is written, "Eat not the bread of one who has an evil eye" — and in tractate Sotah (38b) we say that one who derives benefit from a stingy man transgresses a prohibition.</w:t>
      </w:r>
    </w:p>
  </w:footnote>
  <w:footnote w:id="8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Metzia 33b — </w:t>
      </w:r>
      <w:r>
        <w:rPr>
          <w:rFonts w:ascii="Times New Roman" w:cs="Times New Roman" w:eastAsia="Times New Roman" w:hAnsi="Times New Roman"/>
          <w:sz w:val="17"/>
          <w:szCs w:val="17"/>
        </w:rPr>
        <w:t xml:space="preserve">R. Yehuda son of R. Ilai expounded: What is meant by that which is written, "Declare to My people their transgression, and to the house of Jacob their sins"? "Declare to My people their transgression" — these are the Torah scholars, whose unwitting offenses are reckoned to them as deliberate ones. "And to the house of Jacob their sins" — these are the unlearned, whose deliberate offenses are reckoned to them as unwitting ones.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"To My people their transgression" — "My people," that is, the Torah scholars: their sin I call transgression, for they ought to have applied their minds to the reasons of their Mishnah and clarified which teaching is the authoritative one, and not ruled on the strength of a Mishnah that is not. "And to the house of Jacob" — the rest of the people; "their sins" — even what they do deliberately I call [mere] sin.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saying cannot mean that the unlearned man does better to throw off the yoke of study, nor that a deliberate sin should be lightly treated because he committed it knowingly; it is said in praise of learning. The scholar's "unwitting offenses" are of the kind into which any man may fall unawares — as one may know it is the Sabbath and not know which labors are forbidden — and since the scholar does know their prohibition and is on guard against them as all men are on guard against what is plainly forbidden, they are reckoned to him as deliberate. Conversely, because the unlearned man does not study, the plainly known prohibitions lie as near to him as unwitting slips lie to other men, and so even his deliberate offenses are reckoned as unwitting.</w:t>
      </w:r>
      <w:r>
        <w:rPr>
          <w:rFonts w:ascii="Times New Roman" w:cs="Times New Roman" w:eastAsia="Times New Roman" w:hAnsi="Times New Roman"/>
          <w:b/>
          <w:bCs/>
          <w:i/>
          <w:iCs/>
          <w:sz w:val="17"/>
          <w:szCs w:val="17"/>
        </w:rPr>
        <w:t xml:space="preserve">  Maharal (Derech Chaim on Avot 4:13): </w:t>
      </w:r>
      <w:r>
        <w:rPr>
          <w:rFonts w:ascii="Times New Roman" w:cs="Times New Roman" w:eastAsia="Times New Roman" w:hAnsi="Times New Roman"/>
          <w:sz w:val="17"/>
          <w:szCs w:val="17"/>
        </w:rPr>
        <w:t xml:space="preserve">The Torah scholar has the shining lamp at his head — "the wise man's eyes are in his head" — and so he ought never to err in anything; he should be on guard even in matters of the body and not stumble at all, and therefore even his unwitting offenses are reckoned to him as deliberate. The unlearned man is the reverse: lacking intellect and being wholly of the body, he is like one who walks without a lamp, and therefore even his deliberate offenses are reckoned as unwitting. The scholar is punished the more for what he does unwittingly because intellect is his essence, and within the domain of intellect there is no error and no unwitting act.</w:t>
      </w:r>
    </w:p>
  </w:footnote>
  <w:footnote w:id="86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Pesikta Rabbati 12 — </w:t>
      </w:r>
      <w:r>
        <w:rPr>
          <w:rFonts w:ascii="Times New Roman" w:cs="Times New Roman" w:eastAsia="Times New Roman" w:hAnsi="Times New Roman"/>
          <w:sz w:val="17"/>
          <w:szCs w:val="17"/>
        </w:rPr>
        <w:t xml:space="preserve">"And I will stand [nitzav] on the top of the hill, with the rod of God in my hand" (Exodus 17:9). It is not written "and I [ani]," but "and I myself [anokhi]": anokhi, by the merit of the Torah; nitzav, by the merit of the laws, as it is written, "The Lord stands up to plead" (Isaiah 3:13). "The top" — by the merit of the fathers, as it is said, "For from the top of the rocks I see him" (Numbers 23:9). "The hill" — these are the mothers, "and from the hills I behold him." "And the rod" — by the merit of the rod of God. Why all this? Because when we come by the merit of the fathers, they too come by the merit of the fathers.</w:t>
      </w:r>
    </w:p>
  </w:footnote>
  <w:footnote w:id="86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18a — </w:t>
      </w:r>
      <w:r>
        <w:rPr>
          <w:rFonts w:ascii="Times New Roman" w:cs="Times New Roman" w:eastAsia="Times New Roman" w:hAnsi="Times New Roman"/>
          <w:sz w:val="17"/>
          <w:szCs w:val="17"/>
        </w:rPr>
        <w:t xml:space="preserve">R. Chiyya bar Avin said in the name of R. Yochanan: A gentile inherits from his father by Torah law, as it is written, "For I have given Mount Seir to Esau as an inheritance." But perhaps an apostate Jew is different [and Esau was one]? Rather, from here: "For I have given Ar to the children of Lot as an inheritance."</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Isaac taught Torah only to his sons, and even among them there was one who was unworthy, except that he is called an "apostate Israelite" in Kiddushin, for he had a root of Jewishness from birth — his head is buried in the Cave of Machpelah in Isaac's bosom — and therefore he too had some hold on words of Torah; yet in the end he too was waste.</w:t>
      </w:r>
      <w:r>
        <w:rPr>
          <w:rFonts w:ascii="Times New Roman" w:cs="Times New Roman" w:eastAsia="Times New Roman" w:hAnsi="Times New Roman"/>
          <w:b/>
          <w:bCs/>
          <w:i/>
          <w:iCs/>
          <w:sz w:val="17"/>
          <w:szCs w:val="17"/>
        </w:rPr>
        <w:t xml:space="preserve">  Rav Tzadok (Pri Tzaddik, Vayigash 4): </w:t>
      </w:r>
      <w:r>
        <w:rPr>
          <w:rFonts w:ascii="Times New Roman" w:cs="Times New Roman" w:eastAsia="Times New Roman" w:hAnsi="Times New Roman"/>
          <w:sz w:val="17"/>
          <w:szCs w:val="17"/>
        </w:rPr>
        <w:t xml:space="preserve">[Isaac, the first to be circumcised at eight days, was the one in whom holiness began to take root in all his offspring;] and his wish to draw Esau near was because Esau had free choice, being called an "apostate Israelite," so that the matter stood in the balance whether he could enter into the holiness of Israel.</w:t>
      </w:r>
    </w:p>
  </w:footnote>
  <w:footnote w:id="86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31a — </w:t>
      </w:r>
      <w:r>
        <w:rPr>
          <w:rFonts w:ascii="Times New Roman" w:cs="Times New Roman" w:eastAsia="Times New Roman" w:hAnsi="Times New Roman"/>
          <w:sz w:val="17"/>
          <w:szCs w:val="17"/>
        </w:rPr>
        <w:t xml:space="preserve">One who vows: I will not benefit from the seed of Abraham — is prohibited from deriving benefit from a Jew and permitted to benefit from the nations of the world. But is there not Ishmael [who is also of Abraham's seed]? It is written: "For in Isaac shall seed be called to you." But is there not Esau [who is of Isaac]? "In Isaac" — and not all of Isaac.</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"But is there not Ishmael" — he too is of Abraham's seed, and he is among the nations of the world [so benefit from him should have been forbidden as well]. "For in Isaac shall seed be called to you" — and it is by that seed that the man vowed; and "in Isaac, and not all of Isaac" teaches that Esau is not called the seed of Isaac, and therefore the one who vowed is permitted to derive benefit from the nations of the world.</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very essence of Abraham and Isaac was not yet wholly transformed until the birth of Jacob, when the promise "for in Isaac shall seed be called to you — and not all of Isaac" was fulfilled, and Ishmael and Esau were pushed away from being called the seed of Abraham and Isaac. Then Abraham and Isaac too were perfected, their "bed" complete, for from then on only the seed of Jacob is called and traced to them.</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The titles "father" and "mother" refer only to their power that extends into the child; therefore they said in Nedarim, "for in Isaac shall seed be called to you" — and not Esau and Ishmael, who are not called Abraham's seed: though he begot them, his power is not discernible in them after the begetting, unless one converts, for [a convert] is called a son of Abraham.</w:t>
      </w:r>
      <w:r>
        <w:rPr>
          <w:rFonts w:ascii="Times New Roman" w:cs="Times New Roman" w:eastAsia="Times New Roman" w:hAnsi="Times New Roman"/>
          <w:b/>
          <w:bCs/>
          <w:i/>
          <w:iCs/>
          <w:sz w:val="17"/>
          <w:szCs w:val="17"/>
        </w:rPr>
        <w:t xml:space="preserve">  Rav Tzadok (Machshavos Charutz 13): </w:t>
      </w:r>
      <w:r>
        <w:rPr>
          <w:rFonts w:ascii="Times New Roman" w:cs="Times New Roman" w:eastAsia="Times New Roman" w:hAnsi="Times New Roman"/>
          <w:sz w:val="17"/>
          <w:szCs w:val="17"/>
        </w:rPr>
        <w:t xml:space="preserve">The angels, who said "Sarah your wife shall have a son" [attributing him to the feminine side], saw that Esau's evil severities would also issue from him; but they did not know the depths revealed afterwards in the Torah in "for in Isaac shall seed be called to you," which the Sages expounded in Nedarim, "and not all of Isaac" — Esau is not called his seed at all, so that in truth [Isaac] was entirely holy.</w:t>
      </w:r>
      <w:r>
        <w:rPr>
          <w:rFonts w:ascii="Times New Roman" w:cs="Times New Roman" w:eastAsia="Times New Roman" w:hAnsi="Times New Roman"/>
          <w:b/>
          <w:bCs/>
          <w:i/>
          <w:iCs/>
          <w:sz w:val="17"/>
          <w:szCs w:val="17"/>
        </w:rPr>
        <w:t xml:space="preserve">  Rav Tzadok (Pri Tzaddik, Emor 6): </w:t>
      </w:r>
      <w:r>
        <w:rPr>
          <w:rFonts w:ascii="Times New Roman" w:cs="Times New Roman" w:eastAsia="Times New Roman" w:hAnsi="Times New Roman"/>
          <w:sz w:val="17"/>
          <w:szCs w:val="17"/>
        </w:rPr>
        <w:t xml:space="preserve">Although Abraham and Isaac are also called by the name Israel, that is only after Jacob was born and named Israel, for then it was clarified that "for in Isaac shall seed be called to you — and not all of Isaac," since Ishmael and Esau are not called their seed; then they too were called by the name Israel, but not before.</w:t>
      </w:r>
      <w:r>
        <w:rPr>
          <w:rFonts w:ascii="Times New Roman" w:cs="Times New Roman" w:eastAsia="Times New Roman" w:hAnsi="Times New Roman"/>
          <w:b/>
          <w:bCs/>
          <w:i/>
          <w:iCs/>
          <w:sz w:val="17"/>
          <w:szCs w:val="17"/>
        </w:rPr>
        <w:t xml:space="preserve">  Rav Tzadok (Tzidkas HaTzaddik 78): </w:t>
      </w:r>
      <w:r>
        <w:rPr>
          <w:rFonts w:ascii="Times New Roman" w:cs="Times New Roman" w:eastAsia="Times New Roman" w:hAnsi="Times New Roman"/>
          <w:sz w:val="17"/>
          <w:szCs w:val="17"/>
        </w:rPr>
        <w:t xml:space="preserve">Sometimes some good may come to a father even from wicked sons, as with Abraham, from whom Ishmael and the sons of Keturah issued, through whom the dross went out; but for this the father must merit that the status of "his seed" be stripped from them, as it says of Abraham, "for in Isaac shall seed be called to you."</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truth the "bed" of Abraham and Isaac too was complete, for only "in Isaac shall seed be called to you — and not all of Isaac": Esau and Ishmael are not their seed at all, only Jacob, whose bed was complete. Once Jacob was clarified as having a complete bed without dross, they too were clarified, for the dross was pushed away from being called their seed at all.</w:t>
      </w:r>
      <w:r>
        <w:rPr>
          <w:rFonts w:ascii="Times New Roman" w:cs="Times New Roman" w:eastAsia="Times New Roman" w:hAnsi="Times New Roman"/>
          <w:b/>
          <w:bCs/>
          <w:i/>
          <w:iCs/>
          <w:sz w:val="17"/>
          <w:szCs w:val="17"/>
        </w:rPr>
        <w:t xml:space="preserve">  Beis Yaakov (Bereishis 28): </w:t>
      </w:r>
      <w:r>
        <w:rPr>
          <w:rFonts w:ascii="Times New Roman" w:cs="Times New Roman" w:eastAsia="Times New Roman" w:hAnsi="Times New Roman"/>
          <w:sz w:val="17"/>
          <w:szCs w:val="17"/>
        </w:rPr>
        <w:t xml:space="preserve">Isaac thought to bless Esau because he reasoned that the Blessed One can shine even within darkness, and if the Holy One, blessed be He, consented to Esau's deeds they would be very exalted; but the Holy One, blessed be He, did not consent, for He had already sealed the name of Jacob, as it is written, "for in Isaac shall seed be called to you."</w:t>
      </w:r>
    </w:p>
  </w:footnote>
  <w:footnote w:id="86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1:150a — </w:t>
      </w:r>
      <w:r>
        <w:rPr>
          <w:rFonts w:ascii="Times New Roman" w:cs="Times New Roman" w:eastAsia="Times New Roman" w:hAnsi="Times New Roman"/>
          <w:sz w:val="17"/>
          <w:szCs w:val="17"/>
        </w:rPr>
        <w:t xml:space="preserve">Another interpretation of "And behold, the Lord stood over him" — over Jacob, so that all should be a holy chariot: right and left, with Jacob in their midst, and the Assembly of Israel bound to them. This is what is written, "I am the Lord, God of Abraham your father and God of Isaac." How do we know that Jacob is in the middle? From the fact that it is written "God of Abraham your father and God of Isaac," and not "God of Isaac your father" — since he was bound to Abraham, he is found to be in the middle. And here he saw that he would be the completion of the fathers.</w:t>
      </w:r>
    </w:p>
  </w:footnote>
  <w:footnote w:id="86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68:12 — </w:t>
      </w:r>
      <w:r>
        <w:rPr>
          <w:rFonts w:ascii="Times New Roman" w:cs="Times New Roman" w:eastAsia="Times New Roman" w:hAnsi="Times New Roman"/>
          <w:sz w:val="17"/>
          <w:szCs w:val="17"/>
        </w:rPr>
        <w:t xml:space="preserve">R. Salmoni said in the name of Resh Lakish: He showed him a stool of three legs. R. Yehoshua of Sikhnin said in the name of R. Levi: You are the third leg. This is R. Yehoshua of Sikhnin's own view in the name of R. Levi, who said: "For the Lord's portion is His people, Jacob the cord of His inheritance" — just as a cord is not twisted from fewer than three strands, so the patriarchs are not fewer than three.</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Isaac was Israel from birth, so that even his dross is called "an apostate Israelite"; only, "the cord is not snapped with fewer than three," so it was still possible to apostatize and change — until Jacob, "the cord of His inheritance," in whom there is no dross at all.</w:t>
      </w:r>
      <w:r>
        <w:rPr>
          <w:rFonts w:ascii="Times New Roman" w:cs="Times New Roman" w:eastAsia="Times New Roman" w:hAnsi="Times New Roman"/>
          <w:b/>
          <w:bCs/>
          <w:i/>
          <w:iCs/>
          <w:sz w:val="17"/>
          <w:szCs w:val="17"/>
        </w:rPr>
        <w:t xml:space="preserve">  Rav Tzadok (Likutei Ma'amarim, festival discourses 10): </w:t>
      </w:r>
      <w:r>
        <w:rPr>
          <w:rFonts w:ascii="Times New Roman" w:cs="Times New Roman" w:eastAsia="Times New Roman" w:hAnsi="Times New Roman"/>
          <w:sz w:val="17"/>
          <w:szCs w:val="17"/>
        </w:rPr>
        <w:t xml:space="preserve">"Jacob the cord of His inheritance" — an inheritance that has no interruption — comes only from Jacob, as the Sages said, "the cord is not snapped with fewer than three," for three times make a presumption; so it says, "[My words] shall not depart from your mouth, nor from the mouth of your seed ... from now and forever," for once established through three generations it holds in their seed forever.</w:t>
      </w:r>
      <w:r>
        <w:rPr>
          <w:rFonts w:ascii="Times New Roman" w:cs="Times New Roman" w:eastAsia="Times New Roman" w:hAnsi="Times New Roman"/>
          <w:b/>
          <w:bCs/>
          <w:i/>
          <w:iCs/>
          <w:sz w:val="17"/>
          <w:szCs w:val="17"/>
        </w:rPr>
        <w:t xml:space="preserve">  Rav Tzadok (Pri Tzaddik, Chanukah 11): </w:t>
      </w:r>
      <w:r>
        <w:rPr>
          <w:rFonts w:ascii="Times New Roman" w:cs="Times New Roman" w:eastAsia="Times New Roman" w:hAnsi="Times New Roman"/>
          <w:sz w:val="17"/>
          <w:szCs w:val="17"/>
        </w:rPr>
        <w:t xml:space="preserve">Joining the two mitzvos of the Chanukah lamp and the mezuzah to the thread of tzitzis [between them] strengthens that thread into a "threefold cord," and thereby it becomes the aspect of "Jacob the cord of His inheritance" — threefold from the holiness of all three patriarchs, like a cord that is not snapped with fewer than three; and this power was fixed and completed in the collective souls of Israel through the Chanukah lamp.</w:t>
      </w:r>
    </w:p>
  </w:footnote>
  <w:footnote w:id="86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29a — </w:t>
      </w:r>
      <w:r>
        <w:rPr>
          <w:rFonts w:ascii="Times New Roman" w:cs="Times New Roman" w:eastAsia="Times New Roman" w:hAnsi="Times New Roman"/>
          <w:sz w:val="17"/>
          <w:szCs w:val="17"/>
        </w:rPr>
        <w:t xml:space="preserve">R. Assi said: Why is Esther likened to the dawn? To tell you: just as the dawn is the end of all the night, so Esther is the end of all the miracles.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[Esther is likened to the "hind of the dawn" of Psalm 22 because] in Tractate Megillah (15b) it is said that Esther recited this psalm: when she reached the chamber of idols the Divine Presence departed from her, and she said, "My God, my God, why have You forsaken me?"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At first glance, since troubles are everywhere likened to night and redemption to day, it should rather have likened Esther to evening: just as evening is the end of the whole day, so Esther is the end of all the miracles, which are likened to day. But it refers to the fact that the celebrated miracles of this world began at midnight, as the liturgical poet composed, "Then You performed most miracles at night," concluding with "The Agagite nursed hatred and wrote decrees at night"; so Esther is the end of all the miracles of this world that were performed at night, even though miracles are likened to day.</w:t>
      </w:r>
      <w:r>
        <w:rPr>
          <w:rFonts w:ascii="Times New Roman" w:cs="Times New Roman" w:eastAsia="Times New Roman" w:hAnsi="Times New Roman"/>
          <w:b/>
          <w:bCs/>
          <w:i/>
          <w:iCs/>
          <w:sz w:val="17"/>
          <w:szCs w:val="17"/>
        </w:rPr>
        <w:t xml:space="preserve">  Maharal (Or Chadash, Introduction): </w:t>
      </w:r>
      <w:r>
        <w:rPr>
          <w:rFonts w:ascii="Times New Roman" w:cs="Times New Roman" w:eastAsia="Times New Roman" w:hAnsi="Times New Roman"/>
          <w:sz w:val="17"/>
          <w:szCs w:val="17"/>
        </w:rPr>
        <w:t xml:space="preserve">Miracles belong to the night, for the day is set apart for the natural order; thus the plague of the firstborn was at night, while the going-out from Egypt, which was itself in the order of the world, was by day. The dawn, the end of the night that is set apart for miracles, is close to the day and reckoned neither as day nor as night; so too the miracle of Esther was a hidden miracle, not a revealed one, and is therefore not likened to the night, to which miracles belong, yet since it was a miracle after all, neither is it likened to the day, in which nature governs, but to the dawn, which is close both to the day and to the night.</w:t>
      </w:r>
    </w:p>
  </w:footnote>
  <w:footnote w:id="86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25a — </w:t>
      </w:r>
      <w:r>
        <w:rPr>
          <w:rFonts w:ascii="Times New Roman" w:cs="Times New Roman" w:eastAsia="Times New Roman" w:hAnsi="Times New Roman"/>
          <w:sz w:val="17"/>
          <w:szCs w:val="17"/>
        </w:rPr>
        <w:t xml:space="preserve">On one Sabbath eve R. Chanina ben Dosa saw his daughter downcast. He said to her: My daughter, why are you downcast? She said: I exchanged the vinegar vessel for the oil vessel, and I kindled the Sabbath lamp with vinegar. He said to her: My daughter, what does this matter to you? He who commanded oil that it should burn will command vinegar that it should burn. And it burned the whole day, until they took light from it for the Havdalah.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Wherever [the Gemara] teaches "bei shimshei" it means Sabbath eve; I have not heard the reason. "The vinegar vessel": the vessel with the vinegar in it; I put the vinegar in the lamp, and the lamp will go out. "Until they took light from it for Havdalah": he lit another lamp from it in order to have benefit from that one, and extinguished the lamp of the miracle.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"Bei shimshei": Rashi explained it as Sabbath eve and wrote that he had not heard the reason; it seems that it is the hour of bringing in the Sabbath, while it is still day and the sun [shemesh] is still up, for one must add from the weekday onto the holy, and therefore that hour is called "bei shimshei." "It burned the whole day": she needed it to burn only on the Sabbath night, for the sake of peace in the home, but it burned the whole day to publicize the miracle to the many by day, and also so that they came to light a lamp from it for the mitzvah of Havdalah.</w:t>
      </w:r>
      <w:r>
        <w:rPr>
          <w:rFonts w:ascii="Times New Roman" w:cs="Times New Roman" w:eastAsia="Times New Roman" w:hAnsi="Times New Roman"/>
          <w:b/>
          <w:bCs/>
          <w:i/>
          <w:iCs/>
          <w:sz w:val="17"/>
          <w:szCs w:val="17"/>
        </w:rPr>
        <w:t xml:space="preserve">  Rav Tzadok (Pri Tzaddik, Pesach 32): </w:t>
      </w:r>
      <w:r>
        <w:rPr>
          <w:rFonts w:ascii="Times New Roman" w:cs="Times New Roman" w:eastAsia="Times New Roman" w:hAnsi="Times New Roman"/>
          <w:sz w:val="17"/>
          <w:szCs w:val="17"/>
        </w:rPr>
        <w:t xml:space="preserve">Why did R. Chanina ben Dosa mention "He who said to oil that it should burn"? Because one must recall that the Blessed One implanted burning in the nature of oil, and thereby one can draw down that He say to vinegar that it burn [as Elisha cast wood into the water, recalling that the Blessed One made wood float, so that the iron floated]. For him this was no miracle, since it was clear to him that there is no nature or habit except what the Blessed One gives, so oil burning and vinegar burning were alike to him; by saying aloud that oil burns only by the Blessed One's word, he drew that influence to the vinegar.</w:t>
      </w:r>
      <w:r>
        <w:rPr>
          <w:rFonts w:ascii="Times New Roman" w:cs="Times New Roman" w:eastAsia="Times New Roman" w:hAnsi="Times New Roman"/>
          <w:b/>
          <w:bCs/>
          <w:i/>
          <w:iCs/>
          <w:sz w:val="17"/>
          <w:szCs w:val="17"/>
        </w:rPr>
        <w:t xml:space="preserve">  Beis Yaakov (Vayechi 19): </w:t>
      </w:r>
      <w:r>
        <w:rPr>
          <w:rFonts w:ascii="Times New Roman" w:cs="Times New Roman" w:eastAsia="Times New Roman" w:hAnsi="Times New Roman"/>
          <w:sz w:val="17"/>
          <w:szCs w:val="17"/>
        </w:rPr>
        <w:t xml:space="preserve">With one whose heart is in his own control, the Blessed One deals by the light of the Tetragrammaton, which brings everything into being by His simple will, and shows him things as they truly are — that nothing is subject to nature and time, for "He who said to oil that it should burn will say to vinegar that it should burn"; by the light of this Name all miracles are wrought.</w:t>
      </w:r>
      <w:r>
        <w:rPr>
          <w:rFonts w:ascii="Times New Roman" w:cs="Times New Roman" w:eastAsia="Times New Roman" w:hAnsi="Times New Roman"/>
          <w:b/>
          <w:bCs/>
          <w:i/>
          <w:iCs/>
          <w:sz w:val="17"/>
          <w:szCs w:val="17"/>
        </w:rPr>
        <w:t xml:space="preserve">  Tiferes Yosef (Talmud Anthology, Ta'anis 23): </w:t>
      </w:r>
      <w:r>
        <w:rPr>
          <w:rFonts w:ascii="Times New Roman" w:cs="Times New Roman" w:eastAsia="Times New Roman" w:hAnsi="Times New Roman"/>
          <w:sz w:val="17"/>
          <w:szCs w:val="17"/>
        </w:rPr>
        <w:t xml:space="preserve">A miracle exists only from man's side, who in his low grasp imagines a change in nature; when his grasp is refined he sees that there is no nature at all. So R. Chanina ben Dosa said, "He who said to oil that it should burn will say to vinegar that it should burn," for he understood well that just as oil needs His utterance every moment to burn, so His utterance can act on vinegar too.</w:t>
      </w:r>
      <w:r>
        <w:rPr>
          <w:rFonts w:ascii="Times New Roman" w:cs="Times New Roman" w:eastAsia="Times New Roman" w:hAnsi="Times New Roman"/>
          <w:b/>
          <w:bCs/>
          <w:i/>
          <w:iCs/>
          <w:sz w:val="17"/>
          <w:szCs w:val="17"/>
        </w:rPr>
        <w:t xml:space="preserve">  Sod Yesharim (Rosh Hashanah 1): </w:t>
      </w:r>
      <w:r>
        <w:rPr>
          <w:rFonts w:ascii="Times New Roman" w:cs="Times New Roman" w:eastAsia="Times New Roman" w:hAnsi="Times New Roman"/>
          <w:sz w:val="17"/>
          <w:szCs w:val="17"/>
        </w:rPr>
        <w:t xml:space="preserve">R. Chanina ben Dosa said, "He who said to oil that it should burn will say to vinegar that it should burn": in this world oil and vinegar are two opposites, but since by the power of his service R. Chanina ben Dosa could draw from the root of the attributes their supernal light, from his side there were no opposites and no opposition between the attributes at all.</w:t>
      </w:r>
      <w:r>
        <w:rPr>
          <w:rFonts w:ascii="Times New Roman" w:cs="Times New Roman" w:eastAsia="Times New Roman" w:hAnsi="Times New Roman"/>
          <w:b/>
          <w:bCs/>
          <w:i/>
          <w:iCs/>
          <w:sz w:val="17"/>
          <w:szCs w:val="17"/>
        </w:rPr>
        <w:t xml:space="preserve">  Sha'ar HaEmunah (Entrance to the Gate 14): </w:t>
      </w:r>
      <w:r>
        <w:rPr>
          <w:rFonts w:ascii="Times New Roman" w:cs="Times New Roman" w:eastAsia="Times New Roman" w:hAnsi="Times New Roman"/>
          <w:sz w:val="17"/>
          <w:szCs w:val="17"/>
        </w:rPr>
        <w:t xml:space="preserve">It was easy for R. Chanina ben Dosa to pray, "He who said to oil that it should burn will say to vinegar that it should burn," because he saw that oil too burns only by the utterance of the Blessed One; therefore his prayer took effect — for through faith a person can awaken the higher conduct to be revealed in this world as well.</w:t>
      </w:r>
    </w:p>
  </w:footnote>
  <w:footnote w:id="86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81a — </w:t>
      </w:r>
      <w:r>
        <w:rPr>
          <w:rFonts w:ascii="Times New Roman" w:cs="Times New Roman" w:eastAsia="Times New Roman" w:hAnsi="Times New Roman"/>
          <w:sz w:val="17"/>
          <w:szCs w:val="17"/>
        </w:rPr>
        <w:t xml:space="preserve">When Rav Amram reached the middle of the ladder he braced himself, raised his voice and cried out: A fire in the house of Amram! The Sages came and said to him: You have shamed us. He said to them: Better that you be shamed in Amram's house in this world, and not be ashamed of him in the World to Come. He made it swear to come out of him, and something like a pillar of fire came out of him. He said to it: See, you are fire and I am flesh — and I am better than you.</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braced himself" — he spread his legs apart and held himself fast in his place by force, in order to overcome his inclination. "He cried out: A fire in the house of Amram!" — he roused the neighbours to gather and come to put out the blaze, so that he should abandon his desire out of shame before them. "He made it swear" — Rav Amram adjured the evil inclination to go out of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They, to be sure, understood that there was a fire in his house, as Rashi explains, but he himself certainly meant the fire of the evil inclination, as the conclusion shows — for R. Amram the Pious surely never let a falsehood out of his mouth. His adjuring it to leave him is like what they said of Boaz, that when he said "As the Lord lives" he was swearing to his inclination; and the inclination to transgress is called fire because, just as fire heats, so that inclination heats — as they also said, it is like fire in flax — and that is why he said, "See, you are fire and I am flesh, and I am better than you."</w:t>
      </w:r>
      <w:r>
        <w:rPr>
          <w:rFonts w:ascii="Times New Roman" w:cs="Times New Roman" w:eastAsia="Times New Roman" w:hAnsi="Times New Roman"/>
          <w:b/>
          <w:bCs/>
          <w:i/>
          <w:iCs/>
          <w:sz w:val="17"/>
          <w:szCs w:val="17"/>
        </w:rPr>
        <w:t xml:space="preserve">  Maharal (Chiddushei Aggados, Kiddushin 81a): </w:t>
      </w:r>
      <w:r>
        <w:rPr>
          <w:rFonts w:ascii="Times New Roman" w:cs="Times New Roman" w:eastAsia="Times New Roman" w:hAnsi="Times New Roman"/>
          <w:sz w:val="17"/>
          <w:szCs w:val="17"/>
        </w:rPr>
        <w:t xml:space="preserve">He so nullified his inclination that the evil inclination went out of him entirely. Understand this oath: it is complete cleaving to Him, blessed be He, brought about by the oath, as it is written, "and by His name you shall swear" and "and to Him you shall cleave" (Deut. 10:20) — and through cleaving to Him, blessed be He, the evil inclination goes out; that is why it left him by his cleaving to Him, blessed be He, which is the oath in His name. And "See, you are fire": the evil inclination is a power that incites a man to evil, and because that power is spiritual it is called fire, for the separate [incorporeal] beings are likened to fire.</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Torah is therefore likened to both fire and water: it is as water to extinguish the fire of the evil inclination, which is also fire, as the Sages say, "See, you are fire" — only it is a strange fire, and it is put out by the waters of the Torah.</w:t>
      </w:r>
      <w:r>
        <w:rPr>
          <w:rFonts w:ascii="Times New Roman" w:cs="Times New Roman" w:eastAsia="Times New Roman" w:hAnsi="Times New Roman"/>
          <w:b/>
          <w:bCs/>
          <w:i/>
          <w:iCs/>
          <w:sz w:val="17"/>
          <w:szCs w:val="17"/>
        </w:rPr>
        <w:t xml:space="preserve">  Rav Tzadok (Pri Tzaddik, Bereishis 15): </w:t>
      </w:r>
      <w:r>
        <w:rPr>
          <w:rFonts w:ascii="Times New Roman" w:cs="Times New Roman" w:eastAsia="Times New Roman" w:hAnsi="Times New Roman"/>
          <w:sz w:val="17"/>
          <w:szCs w:val="17"/>
        </w:rPr>
        <w:t xml:space="preserve">Gehinnom was created before the world; only the fire of Gehinnom was created on the second day. And Scripture says "and their fire shall not be quenched" — not "the fire of Gehinnom" but "their fire": that is, the fire of the evil inclination, which is fire, as the Sages say: "Something like a pillar of fire came out of him; he said to it: See, you are fire."</w:t>
      </w:r>
      <w:r>
        <w:rPr>
          <w:rFonts w:ascii="Times New Roman" w:cs="Times New Roman" w:eastAsia="Times New Roman" w:hAnsi="Times New Roman"/>
          <w:b/>
          <w:bCs/>
          <w:i/>
          <w:iCs/>
          <w:sz w:val="17"/>
          <w:szCs w:val="17"/>
        </w:rPr>
        <w:t xml:space="preserve">  Beis Yaakov (Miketz 18): </w:t>
      </w:r>
      <w:r>
        <w:rPr>
          <w:rFonts w:ascii="Times New Roman" w:cs="Times New Roman" w:eastAsia="Times New Roman" w:hAnsi="Times New Roman"/>
          <w:sz w:val="17"/>
          <w:szCs w:val="17"/>
        </w:rPr>
        <w:t xml:space="preserve">In truth the body's powers and its longings for the things of this world are stronger than the power of the pure soul within man, as the Talmud says: "See, you are fire and I am flesh, and I am better than you." For the body's powers are drawn from the Ofanim and the holy Chayos of the Chariot, while man's soul is exceedingly fine — a subtle light which the Blessed One breathed into him from His innermost being in great contraction — so that it is beyond man's grasp whence he could find the strength to overcome the body's longings and powers.</w:t>
      </w:r>
    </w:p>
  </w:footnote>
  <w:footnote w:id="86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1:2b — </w:t>
      </w:r>
      <w:r>
        <w:rPr>
          <w:rFonts w:ascii="Times New Roman" w:cs="Times New Roman" w:eastAsia="Times New Roman" w:hAnsi="Times New Roman"/>
          <w:sz w:val="17"/>
          <w:szCs w:val="17"/>
        </w:rPr>
        <w:t xml:space="preserve">The letter Shin entered before Him and said: Master of the worlds, may it please You to create the world by me, for by me Your name Shaddai is called, and it is fitting to create the world by a holy Name. He said to her: You are fitting, you are good, and you are true; but since the letters of forgery take you to be with them, I do not wish to create the world by you — for falsehood cannot stand unless Kuf and Resh take you. From here: whoever wishes to speak falsehood takes a foundation of truth first, and afterwards sets up his falsehood upon it, for the Shin is a letter of truth, the letter of truth of our forefathers. Kuf and Resh are letters that appear on the evil side, and in order to endure they take the letter Shin among them, and it becomes kesher [conspiracy].</w:t>
      </w:r>
      <w:r>
        <w:rPr>
          <w:rFonts w:ascii="Times New Roman" w:cs="Times New Roman" w:eastAsia="Times New Roman" w:hAnsi="Times New Roman"/>
          <w:b/>
          <w:bCs/>
          <w:i/>
          <w:iCs/>
          <w:sz w:val="17"/>
          <w:szCs w:val="17"/>
        </w:rPr>
        <w:t xml:space="preserve">  Rav Tzadok (Likutei Ma'amarim, on Samson 17): </w:t>
      </w:r>
      <w:r>
        <w:rPr>
          <w:rFonts w:ascii="Times New Roman" w:cs="Times New Roman" w:eastAsia="Times New Roman" w:hAnsi="Times New Roman"/>
          <w:sz w:val="17"/>
          <w:szCs w:val="17"/>
        </w:rPr>
        <w:t xml:space="preserve">This world is called "the world of falsehood," for sheker [Shin-Kuf-Resh] means joining "the foundation of truth" — a good thought and desire — to the desire for evil and its fulfillment, which is not truly so, since a Jew's foundation is in the good. At the giving of the Torah Israel had this "foundation of truth," the Shin, only by seeing and not as a possession, and so they joined again with the letters Kuf and Resh and became the common falsehood; therefore they were commanded the Mishkan, whose boards [kerashim] turn sheker into keresh, and when the Shin stands at the end, Kuf and Resh too are good, for in truth all twenty-two letters are holy.</w:t>
      </w:r>
      <w:r>
        <w:rPr>
          <w:rFonts w:ascii="Times New Roman" w:cs="Times New Roman" w:eastAsia="Times New Roman" w:hAnsi="Times New Roman"/>
          <w:b/>
          <w:bCs/>
          <w:i/>
          <w:iCs/>
          <w:sz w:val="17"/>
          <w:szCs w:val="17"/>
        </w:rPr>
        <w:t xml:space="preserve">  Rav Tzadok (Sichas Malachei HaShares 4): </w:t>
      </w:r>
      <w:r>
        <w:rPr>
          <w:rFonts w:ascii="Times New Roman" w:cs="Times New Roman" w:eastAsia="Times New Roman" w:hAnsi="Times New Roman"/>
          <w:sz w:val="17"/>
          <w:szCs w:val="17"/>
        </w:rPr>
        <w:t xml:space="preserve">The Zohar's teaching that Shin is of the letters of truth, "the foundation of truth" that falsehood takes first, means that the Shin, the element of fire, is truth: so the soul too is punished, though it protests that only the body sinned, for the power of the body and the heart to sin comes through the wisdom within it, since one cannot speak falsehood unless he says something true at its beginning. That is, something that is wholly imagination is nothing — just as a beast, having no wisdom, has no sin — and only one who has "a foundation of truth first" can afterwards speak falsehood.</w:t>
      </w:r>
    </w:p>
  </w:footnote>
  <w:footnote w:id="86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65b — </w:t>
      </w:r>
      <w:r>
        <w:rPr>
          <w:rFonts w:ascii="Times New Roman" w:cs="Times New Roman" w:eastAsia="Times New Roman" w:hAnsi="Times New Roman"/>
          <w:sz w:val="17"/>
          <w:szCs w:val="17"/>
        </w:rPr>
        <w:t xml:space="preserve">R. Ila'i said: In three things a man is known — in his cup, in his purse, and in his anger. And some say: also in his laughter.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man is known" — whether he is a worthy man. "In his cup" — whether his mind stays settled upon him with his wine. "In his purse" — whether he acts in good faith when he deals with people. "In his anger" — that he is not exacting beyond measure.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traits fall in general into three classes: good toward Heaven, good toward one's fellows, and good toward oneself. "In his purse" — whether he deals faithfully with men, that is, good or bad toward his fellows; "in his cup" — whether he remains settled with his wine, which is good toward himself, and not like those of whom it is said, "Who has woe, who has sorrow?"; "in his anger" — if he does not grow angry he is good toward Heaven, whereas of one who grows angry they said that it is as though he worshipped idols. And because these three words are close in sound, he took them as a mnemonic for those three divisions.</w:t>
      </w:r>
      <w:r>
        <w:rPr>
          <w:rFonts w:ascii="Times New Roman" w:cs="Times New Roman" w:eastAsia="Times New Roman" w:hAnsi="Times New Roman"/>
          <w:b/>
          <w:bCs/>
          <w:i/>
          <w:iCs/>
          <w:sz w:val="17"/>
          <w:szCs w:val="17"/>
        </w:rPr>
        <w:t xml:space="preserve">  Rav Tzadok (Pri Tzaddik, Purim 3): </w:t>
      </w:r>
      <w:r>
        <w:rPr>
          <w:rFonts w:ascii="Times New Roman" w:cs="Times New Roman" w:eastAsia="Times New Roman" w:hAnsi="Times New Roman"/>
          <w:sz w:val="17"/>
          <w:szCs w:val="17"/>
        </w:rPr>
        <w:t xml:space="preserve">"In three things a person is known — in his cup...": that is, precisely through drunkenness, when understanding is taken from him, the difference between the holiness of Israel and the nations is recognized and made clear, for in Israel there is inner holiness even in this-worldly enjoyments.</w:t>
      </w:r>
      <w:r>
        <w:rPr>
          <w:rFonts w:ascii="Times New Roman" w:cs="Times New Roman" w:eastAsia="Times New Roman" w:hAnsi="Times New Roman"/>
          <w:b/>
          <w:bCs/>
          <w:i/>
          <w:iCs/>
          <w:sz w:val="17"/>
          <w:szCs w:val="17"/>
        </w:rPr>
        <w:t xml:space="preserve">  Beis Yaakov (Lech Lecha 12): </w:t>
      </w:r>
      <w:r>
        <w:rPr>
          <w:rFonts w:ascii="Times New Roman" w:cs="Times New Roman" w:eastAsia="Times New Roman" w:hAnsi="Times New Roman"/>
          <w:sz w:val="17"/>
          <w:szCs w:val="17"/>
        </w:rPr>
        <w:t xml:space="preserve">The Sages give as the sign by which a person is known "his cup, his purse and his anger," and not the hour when he stands in the synagogue wrapped in a tallis and crowned with tefillin, implying that this is no proof. The main recognition comes when he enters the concealments of this-worldly affairs, dealing with people in the markets and streets; then one can recognize the preciousness in a person — what he is in the depths of his heart.</w:t>
      </w:r>
    </w:p>
  </w:footnote>
  <w:footnote w:id="87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Isaiah 61:9 — </w:t>
      </w:r>
      <w:r>
        <w:rPr>
          <w:rFonts w:ascii="Times New Roman" w:cs="Times New Roman" w:eastAsia="Times New Roman" w:hAnsi="Times New Roman"/>
          <w:sz w:val="17"/>
          <w:szCs w:val="17"/>
        </w:rPr>
        <w:t xml:space="preserve">“And their seed shall be known among the nations, and their offspring among the peoples; all who see them shall recognize them, that they are the seed the Lord has blessed.”</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When they travel in the lands of the nations, for pleasure or for trade, they will be recognized by their great honour even though they have no need to go. Walking in free and embroidered garments, people will say of them, "These are the children of Israel, these are the seed the Lord has blessed."</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The seed of Israel will be recognized by their distinction, and the children who come from them will be known among the peoples — the verse repeats the matter in different words. Whoever sees them will recognize in them that they are the seed blessed by the Lord.</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Their seed will be known among the nations for renown and praise — not only the grown children but the little ones too, and not only among the lesser nations but among the important peoples as well. All who see them will say of them that these are the seed the Lord has blessed, for they will be marked out by a holy splendour.</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Even a Jew who apostatized is "Israel though he sinned," for the body of a Jew is set apart from birth from the body of a gentile, and even a day-old infant can be recognized, by one able to recognize, as holy flesh; and at the end of days this will be clarified, that "all who see them shall recognize them" — as some of the nations testified in times of forced conversion that they had toiled in vain even with those who converted, for on investigation it became clear to them that their heart was still toward Heaven.</w:t>
      </w:r>
    </w:p>
  </w:footnote>
  <w:footnote w:id="87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Moed Katan 16b — </w:t>
      </w:r>
      <w:r>
        <w:rPr>
          <w:rFonts w:ascii="Times New Roman" w:cs="Times New Roman" w:eastAsia="Times New Roman" w:hAnsi="Times New Roman"/>
          <w:sz w:val="17"/>
          <w:szCs w:val="17"/>
        </w:rPr>
        <w:t xml:space="preserve">R. Shmuel bar Nachmani said in the name of R. Yonatan: What is meant by the verse "The saying of David son of Jesse, and the saying of the man raised up on high [hukam al]"? The saying of David son of Jesse, who raised up the yoke [ulah] of repentance.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"Who raised up the yoke of repentance" — he repented first and so gave a way to penitents, as is said in the first chapter of Avodah Zarah (4b): David was not fit for that deed, but it came about so that if an individual sins they may say to him, go to David, whom the Holy One, blessed be He, forgave that sin — you too return in repentance.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"Who raised up the yoke of repentance" — this is explained in the first chapter of tractate Avodah Zarah.</w:t>
      </w:r>
      <w:r>
        <w:rPr>
          <w:rFonts w:ascii="Times New Roman" w:cs="Times New Roman" w:eastAsia="Times New Roman" w:hAnsi="Times New Roman"/>
          <w:b/>
          <w:bCs/>
          <w:i/>
          <w:iCs/>
          <w:sz w:val="17"/>
          <w:szCs w:val="17"/>
        </w:rPr>
        <w:t xml:space="preserve">  Maharal (Tiferes Yisrael 48): </w:t>
      </w:r>
      <w:r>
        <w:rPr>
          <w:rFonts w:ascii="Times New Roman" w:cs="Times New Roman" w:eastAsia="Times New Roman" w:hAnsi="Times New Roman"/>
          <w:sz w:val="17"/>
          <w:szCs w:val="17"/>
        </w:rPr>
        <w:t xml:space="preserve">He attained this supernal degree of repentance, so that through him it may be said that repentance is found in the world. Repentance is unlike the other virtues: one cannot say of Abraham that he established righteousness in the world, though he was the first righteous man, for righteousness is no new creation at all; but repentance is a new thing in the world, a degree above the world, and for this reason they said that repentance was created before the world was created. That degree was brought into act by the generation of the wilderness and by King David — Israel cleaving to the repentance of the many, and David to the repentance of the individual — for before them, though a man could repent, it was not common, and through them repentance became available and usual.</w:t>
      </w:r>
      <w:r>
        <w:rPr>
          <w:rFonts w:ascii="Times New Roman" w:cs="Times New Roman" w:eastAsia="Times New Roman" w:hAnsi="Times New Roman"/>
          <w:b/>
          <w:bCs/>
          <w:i/>
          <w:iCs/>
          <w:sz w:val="17"/>
          <w:szCs w:val="17"/>
        </w:rPr>
        <w:t xml:space="preserve">  Rav Tzadok (Divrei Soferim 36): </w:t>
      </w:r>
      <w:r>
        <w:rPr>
          <w:rFonts w:ascii="Times New Roman" w:cs="Times New Roman" w:eastAsia="Times New Roman" w:hAnsi="Times New Roman"/>
          <w:sz w:val="17"/>
          <w:szCs w:val="17"/>
        </w:rPr>
        <w:t xml:space="preserve">David, ruddy, of the side of Isaac, is "the man who raised up the yoke of repentance," to repair all the sins that came before; and from his seed comes the Messiah, in whose days and through whom "the iniquity of Israel shall be sought, and there shall be none."</w:t>
      </w:r>
      <w:r>
        <w:rPr>
          <w:rFonts w:ascii="Times New Roman" w:cs="Times New Roman" w:eastAsia="Times New Roman" w:hAnsi="Times New Roman"/>
          <w:b/>
          <w:bCs/>
          <w:i/>
          <w:iCs/>
          <w:sz w:val="17"/>
          <w:szCs w:val="17"/>
        </w:rPr>
        <w:t xml:space="preserve">  Rav Tzadok (Machshavos Charutz 18): </w:t>
      </w:r>
      <w:r>
        <w:rPr>
          <w:rFonts w:ascii="Times New Roman" w:cs="Times New Roman" w:eastAsia="Times New Roman" w:hAnsi="Times New Roman"/>
          <w:sz w:val="17"/>
          <w:szCs w:val="17"/>
        </w:rPr>
        <w:t xml:space="preserve">David is "the man who raised up the yoke of repentance," for he afterwards came to understand that this is the essential repair of Adam's sin and the repair of the whole world through repentance: an individual who repents is forgiven together with the whole world, since by the power of his repentance he arouses thoughts of repentance in all the hearts of Israel, and through this they will merit that the Blessed One slaughter the evil inclination and the Angel of Death.</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[David] is "the man who raised up the yoke of repentance" for all Israel: since an individual who repents is forgiven together with the whole world, he arouses thoughts of repentance throughout the whole stature of the Congregation of Israel and in every soul of Israel. Even if this is not revealed in them in deed, one who has thought of repentance in his heart is a perfect tzaddik, and so the repair comes to the whole world.</w:t>
      </w:r>
    </w:p>
  </w:footnote>
  <w:footnote w:id="87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34b — </w:t>
      </w:r>
      <w:r>
        <w:rPr>
          <w:rFonts w:ascii="Times New Roman" w:cs="Times New Roman" w:eastAsia="Times New Roman" w:hAnsi="Times New Roman"/>
          <w:sz w:val="17"/>
          <w:szCs w:val="17"/>
        </w:rPr>
        <w:t xml:space="preserve">R. Abbahu said: In the place where penitents stand, the wholly righteous do not stand, as it is said, “Peace, peace, to him that is far off and to him that is near” — first to him that is far off, and then to him that is near.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Though it seems far from reason that penitents should stand higher than the wholly righteous, the answer lies in the precision of R. Yochanan's language: "near" means one who was near to a transgression and distanced himself from it — not one who actually committed it, for then he would not be called merely "near to a transgression," but one who in his thought came near to transgressing and overcame his inclination and did not transgress. R. Abbahu holds that such a man, who mastered his inclination, stands higher than the wholly righteous, in whom the evil inclination never stirred at all; R. Yochanan holds that the wholly righteous are higher, since they did not sin even in thought.</w:t>
      </w:r>
      <w:r>
        <w:rPr>
          <w:rFonts w:ascii="Times New Roman" w:cs="Times New Roman" w:eastAsia="Times New Roman" w:hAnsi="Times New Roman"/>
          <w:b/>
          <w:bCs/>
          <w:i/>
          <w:iCs/>
          <w:sz w:val="17"/>
          <w:szCs w:val="17"/>
        </w:rPr>
        <w:t xml:space="preserve">  Maharal (Nesivos Olam, Nesiv HaTeshuvah 4): </w:t>
      </w:r>
      <w:r>
        <w:rPr>
          <w:rFonts w:ascii="Times New Roman" w:cs="Times New Roman" w:eastAsia="Times New Roman" w:hAnsi="Times New Roman"/>
          <w:sz w:val="17"/>
          <w:szCs w:val="17"/>
        </w:rPr>
        <w:t xml:space="preserve">Repentance is possible only from a higher level, which is a stripping away from sin: one who has sinned and turned back has removed himself further from sin than one who never sinned, for the latter had no need to overcome his inclination, whereas the penitent must overcome his inclination and distance himself from sin altogether. Therefore Scripture writes "peace to the far," and only afterwards "to the near" — for the penitent is [now] the one near to the Holy One, blessed be He.</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This is the "very good" within the evil inclination, for "in the place where penitents stand the wholly righteous do not stand": through the sin, when one afterwards merits repentance, he reaches a greater level. The penitent is not helped to re-enter by the gate through which he went out, resolving henceforth to behave like a wholly righteous man as if he had never sinned and restraining himself because the thing is forbidden, for the inclination has already overpowered him there; he must raise himself to the upper gate, of doing nothing that is not for the satisfaction and fulfillment of the will of the Blessed One, and this is the gate through which penitents come, a higher place than the lower gate that is open to the righteous.</w:t>
      </w:r>
      <w:r>
        <w:rPr>
          <w:rFonts w:ascii="Times New Roman" w:cs="Times New Roman" w:eastAsia="Times New Roman" w:hAnsi="Times New Roman"/>
          <w:b/>
          <w:bCs/>
          <w:i/>
          <w:iCs/>
          <w:sz w:val="17"/>
          <w:szCs w:val="17"/>
        </w:rPr>
        <w:t xml:space="preserve">  Rav Tzadok (Pri Tzaddik, Vayigash 8): </w:t>
      </w:r>
      <w:r>
        <w:rPr>
          <w:rFonts w:ascii="Times New Roman" w:cs="Times New Roman" w:eastAsia="Times New Roman" w:hAnsi="Times New Roman"/>
          <w:sz w:val="17"/>
          <w:szCs w:val="17"/>
        </w:rPr>
        <w:t xml:space="preserve">R. Yochanan said that all the prophets prophesied only about penitents, but of the wholly righteous "no eye has seen," and R. Abbahu said that in the place where penitents stand the wholly righteous do not stand; one may say that these and those are the words of the living God and they do not disagree, but it depends on the quality of the repentance: through repentance out of fear of punishment deliberate sins become like unwitting ones, whereas through repentance out of love they become like merits. The one who repents out of love, the Blessed One shines upon him and repairs the deed itself so that it becomes a merit, and therefore he is superior to a wholly righteous man, for he has new merits that one righteous from the outset has no power to attain, as in "there is no light except that which comes out of darkness."</w:t>
      </w:r>
      <w:r>
        <w:rPr>
          <w:rFonts w:ascii="Times New Roman" w:cs="Times New Roman" w:eastAsia="Times New Roman" w:hAnsi="Times New Roman"/>
          <w:b/>
          <w:bCs/>
          <w:i/>
          <w:iCs/>
          <w:sz w:val="17"/>
          <w:szCs w:val="17"/>
        </w:rPr>
        <w:t xml:space="preserve">  Rav Tzadok (Takanas HaShavin 3): </w:t>
      </w:r>
      <w:r>
        <w:rPr>
          <w:rFonts w:ascii="Times New Roman" w:cs="Times New Roman" w:eastAsia="Times New Roman" w:hAnsi="Times New Roman"/>
          <w:sz w:val="17"/>
          <w:szCs w:val="17"/>
        </w:rPr>
        <w:t xml:space="preserve">Repentance is above [human wisdom, the Torah and prophecy], and none of them can fathom its depth, as they said, "in the place where penitents stand the wholly righteous cannot stand": the place of the wholly righteous is what is due them according to their deeds, which follow the Torah, prophecy and wisdom without leaving their bounds, "this you shall do and this not," "thus far shall you come and no further." But the penitent has already breached the fence of the world as bounded by the Torah, the prophets and the sages, and sunk where he sank; and when he returns to God and repairs the past with the clear recognition that "You are with me" and that wherever he may be there is nothing besides Him, he merits the inheritance of Jacob, an inheritance without bounds.</w:t>
      </w:r>
      <w:r>
        <w:rPr>
          <w:rFonts w:ascii="Times New Roman" w:cs="Times New Roman" w:eastAsia="Times New Roman" w:hAnsi="Times New Roman"/>
          <w:b/>
          <w:bCs/>
          <w:i/>
          <w:iCs/>
          <w:sz w:val="17"/>
          <w:szCs w:val="17"/>
        </w:rPr>
        <w:t xml:space="preserve">  Rav Tzadok (Tzidkas HaTzaddik 164): </w:t>
      </w:r>
      <w:r>
        <w:rPr>
          <w:rFonts w:ascii="Times New Roman" w:cs="Times New Roman" w:eastAsia="Times New Roman" w:hAnsi="Times New Roman"/>
          <w:sz w:val="17"/>
          <w:szCs w:val="17"/>
        </w:rPr>
        <w:t xml:space="preserve">In people's minds the penitent is not like a wholly righteous man, still less are the sins he committed reckoned as merits, even though one believes the Sages' words that deliberate sins become merits and that "in the place where penitents stand [the wholly righteous do not stand]"; this is because repentance is called the "hidden world," and its preciousness and beauty are not revealed to people. [In a bracketed note he adds that] the dissenting view concerns the perception of the prophets: the one master derives his view from the verse "to the far and to the near," which is in the Prophets, while in the other's view it is not so from the standpoint of prophecy, since of the wholly righteous it is said "no eye has seen," which is from the standpoint of the Blessed One alone.</w:t>
      </w:r>
      <w:r>
        <w:rPr>
          <w:rFonts w:ascii="Times New Roman" w:cs="Times New Roman" w:eastAsia="Times New Roman" w:hAnsi="Times New Roman"/>
          <w:b/>
          <w:bCs/>
          <w:i/>
          <w:iCs/>
          <w:sz w:val="17"/>
          <w:szCs w:val="17"/>
        </w:rPr>
        <w:t xml:space="preserve">  Mei HaShiloach (vol. II, Sanhedrin): </w:t>
      </w:r>
      <w:r>
        <w:rPr>
          <w:rFonts w:ascii="Times New Roman" w:cs="Times New Roman" w:eastAsia="Times New Roman" w:hAnsi="Times New Roman"/>
          <w:sz w:val="17"/>
          <w:szCs w:val="17"/>
        </w:rPr>
        <w:t xml:space="preserve">As explained in Likutei HaShas, they do not disagree, and these and those are the words of the living God; their dispute is alluded to in the Mishnah, "The blood of the sin-offering precedes the blood of the burnt-offering because it atones; the limbs of the burnt-offering precede the sacrificial parts of the sin-offering because it is wholly consumed." The sin-offering is the penitent and its blood is the cry from the depth of the heart: the penitent's cry is greater, for he cries out because it seems to him that, God forbid, he has no remedy without the salvation of the Blessed One, and so his cry rises to the place where the righteous do not stand; but in the limbs of the burnt-offering, that is, the performance of the commandments, the wholly righteous take precedence, for their body is greatly refined and cleaves to the Blessed One, never separated for a moment.</w:t>
      </w:r>
    </w:p>
  </w:footnote>
  <w:footnote w:id="87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Isaiah 66:23 — </w:t>
      </w:r>
      <w:r>
        <w:rPr>
          <w:rFonts w:ascii="Times New Roman" w:cs="Times New Roman" w:eastAsia="Times New Roman" w:hAnsi="Times New Roman"/>
          <w:sz w:val="17"/>
          <w:szCs w:val="17"/>
        </w:rPr>
        <w:t xml:space="preserve">“And it shall come to pass, that from one New Moon to another, and from one Sabbath to another, all flesh shall come to bow down before Me, says the Lord.”</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"From one new moon to another" is like "month by month," and the word "as often as" indicates that the thing continues without interruption. He mentions two intervals, the nearer for those who are near and the more distant for those who are far off, according to how far their lands are from Jerusalem. "All flesh" means all men, even the other nations.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Whenever it is the new moon — and "in its month" means on the new moon itself, the set time not being allowed to pass — and likewise "from one Sabbath to another." "All flesh shall come" means all men, even the other nations, "to bow before Me" in the Temple.</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In every month and on every Sabbath fresh men will come from among the nations to bow before Me, to receive the true faith and to cast away their idols.</w:t>
      </w:r>
    </w:p>
  </w:footnote>
  <w:footnote w:id="87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Genesis 2:3 — </w:t>
      </w:r>
      <w:r>
        <w:rPr>
          <w:rFonts w:ascii="Times New Roman" w:cs="Times New Roman" w:eastAsia="Times New Roman" w:hAnsi="Times New Roman"/>
          <w:sz w:val="17"/>
          <w:szCs w:val="17"/>
        </w:rPr>
        <w:t xml:space="preserve">“And God blessed the seventh day and sanctified it, for on it He rested from all His work which God had created to do.”</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blessed it through the manna — on the other days of the week an omer fell for each person, and on the sixth day a double portion of that bread — and He sanctified it through the manna, in that none fell at all on the Sabbath; the verse is written with reference to the future. "Which God created to make": the work that would properly have been done on the Sabbath He doubled and did on the sixth day.</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He cites Rashi, that God blessed and sanctified the day through the manna, and R. Abraham ibn Ezra, that the blessing is an added measure of well-being — a renewal of strength in the body and of understanding in the soul. But the truth, he says, is that the blessing of the Sabbath day is the wellspring of all blessings and the foundation of the world, and that He sanctified it in that it draws its sanctity from the holiness above.</w:t>
      </w:r>
      <w:r>
        <w:rPr>
          <w:rFonts w:ascii="Times New Roman" w:cs="Times New Roman" w:eastAsia="Times New Roman" w:hAnsi="Times New Roman"/>
          <w:b/>
          <w:bCs/>
          <w:i/>
          <w:iCs/>
          <w:sz w:val="17"/>
          <w:szCs w:val="17"/>
        </w:rPr>
        <w:t xml:space="preserve">  Rav Tzadok (Pri Tzaddik, Nasso 3): </w:t>
      </w:r>
      <w:r>
        <w:rPr>
          <w:rFonts w:ascii="Times New Roman" w:cs="Times New Roman" w:eastAsia="Times New Roman" w:hAnsi="Times New Roman"/>
          <w:sz w:val="17"/>
          <w:szCs w:val="17"/>
        </w:rPr>
        <w:t xml:space="preserve">This is also the meaning of "He blessed" and "He sanctified" said of the Sabbath day: the Sabbath is in time what the Temple is in space, for on the Sabbath His holiness is revealed in the world — the revelation of the Shechinah, as in the Temple. Scripture says simply "He blessed" without stating with what, as it does for the blessing of man and of the fish, because this blessing comes through His coming to dwell among them, which is the Priestly Blessing; and "blessed" precedes "sanctified" as with the Mishkan.</w:t>
      </w:r>
    </w:p>
  </w:footnote>
  <w:footnote w:id="87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19:1 — </w:t>
      </w:r>
      <w:r>
        <w:rPr>
          <w:rFonts w:ascii="Times New Roman" w:cs="Times New Roman" w:eastAsia="Times New Roman" w:hAnsi="Times New Roman"/>
          <w:sz w:val="17"/>
          <w:szCs w:val="17"/>
        </w:rPr>
        <w:t xml:space="preserve">"For the leader. A psalm of David. The heavens declare the glory of God." This is what Scripture says: "The Lord has made everything for His own sake" (Proverbs 16:4) — for His praise, as it is said, "Sing to the Lord with thanksgiving" (Psalms 147:7).</w:t>
      </w:r>
      <w:r>
        <w:rPr>
          <w:rFonts w:ascii="Times New Roman" w:cs="Times New Roman" w:eastAsia="Times New Roman" w:hAnsi="Times New Roman"/>
          <w:b/>
          <w:bCs/>
          <w:i/>
          <w:iCs/>
          <w:sz w:val="17"/>
          <w:szCs w:val="17"/>
        </w:rPr>
        <w:t xml:space="preserve">  Rav Tzadok (Machshavos Charutz 2): </w:t>
      </w:r>
      <w:r>
        <w:rPr>
          <w:rFonts w:ascii="Times New Roman" w:cs="Times New Roman" w:eastAsia="Times New Roman" w:hAnsi="Times New Roman"/>
          <w:sz w:val="17"/>
          <w:szCs w:val="17"/>
        </w:rPr>
        <w:t xml:space="preserve">The aim of the whole Torah is to come to a complete apprehension that there is a Creator, Ruler and Overseer, which was the purpose of the creation of the world: "the Lord made everything for His sake" — for His praise. All 613 commandments are counsels for reaching this, for the Torah is called truth, being counsels for reaching a clear apprehension in the heart, so manifest that it needs no faith.</w:t>
      </w:r>
      <w:r>
        <w:rPr>
          <w:rFonts w:ascii="Times New Roman" w:cs="Times New Roman" w:eastAsia="Times New Roman" w:hAnsi="Times New Roman"/>
          <w:b/>
          <w:bCs/>
          <w:i/>
          <w:iCs/>
          <w:sz w:val="17"/>
          <w:szCs w:val="17"/>
        </w:rPr>
        <w:t xml:space="preserve">  Rav Tzadok (Pri Tzaddik, Kuntres Amalah shel Torah 6): </w:t>
      </w:r>
      <w:r>
        <w:rPr>
          <w:rFonts w:ascii="Times New Roman" w:cs="Times New Roman" w:eastAsia="Times New Roman" w:hAnsi="Times New Roman"/>
          <w:sz w:val="17"/>
          <w:szCs w:val="17"/>
        </w:rPr>
        <w:t xml:space="preserve">Everything the Holy One, blessed be He, created for His glory, He created to reveal the glory of His kingship and His Presence among the lower beings, and "the Lord made everything for His sake" — for His praise. The building of the Tabernacle and the Temple is man's work of building a place for His Presence after the sin, when the Presence is not revealed everywhere, in the pattern of the Blessed One's work in creation; had man not sinned, the whole world would have been a Tabernacle and a Sanctuary.</w:t>
      </w:r>
      <w:r>
        <w:rPr>
          <w:rFonts w:ascii="Times New Roman" w:cs="Times New Roman" w:eastAsia="Times New Roman" w:hAnsi="Times New Roman"/>
          <w:b/>
          <w:bCs/>
          <w:i/>
          <w:iCs/>
          <w:sz w:val="17"/>
          <w:szCs w:val="17"/>
        </w:rPr>
        <w:t xml:space="preserve">  Rav Tzadok (Takanas HaShavin 2): </w:t>
      </w:r>
      <w:r>
        <w:rPr>
          <w:rFonts w:ascii="Times New Roman" w:cs="Times New Roman" w:eastAsia="Times New Roman" w:hAnsi="Times New Roman"/>
          <w:sz w:val="17"/>
          <w:szCs w:val="17"/>
        </w:rPr>
        <w:t xml:space="preserve">The angels cry, "Where is the place of His glory?", but man grasps the Throne of Glory, for "the Lord made everything for His sake" — for His praise; the purpose of creation is the revelation of His glory, and its purpose is man. For the chief revelation of glory is when a person with free choice, whose body inclines toward impurity, nevertheless subdues his inclination and desires for the sake of Heaven's honor, which the angels, who have no evil inclination, cannot attain at all.</w:t>
      </w:r>
    </w:p>
  </w:footnote>
  <w:footnote w:id="87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38a — </w:t>
      </w:r>
      <w:r>
        <w:rPr>
          <w:rFonts w:ascii="Times New Roman" w:cs="Times New Roman" w:eastAsia="Times New Roman" w:hAnsi="Times New Roman"/>
          <w:sz w:val="17"/>
          <w:szCs w:val="17"/>
        </w:rPr>
        <w:t xml:space="preserve">When the Sages heard of the matter, they said: Everything that the Holy One, blessed be He, created, He created for His glory, as it is stated: "Everyone who is called by My name, I have created him for My glory" (Isaiah 43:7) — and the House of Garmu returned to their place. And so again with the House of Avtinas: When the Sages heard of the matter, they said: Everything that the Holy One, blessed be He, created, He created for His glory, as it is stated: "The Lord has made everything for His own purpose" (Proverbs 16:4).</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Since it is for the glory of Heaven that the bread not become moldy, the House of Garmu were restored to their place, as below: "they will seat you in your place." For the incense a different verse is cited: with the showbread, which the House of Garmu by their own skill knew how to remove [from the oven] so that it would not mold, the verse is "Everyone who is called by My name," that is, man, who is called by God's name, having been created in the image of God; but that verse does not fit the incense, for the House of Avtinas accomplished nothing by themselves, only through the herb that raises the smoke, so the fitting verse is "The Lord has made everything for His own purpose," since that herb was created for this very end, to raise the smoke of the incense heavenward.</w:t>
      </w:r>
      <w:r>
        <w:rPr>
          <w:rFonts w:ascii="Times New Roman" w:cs="Times New Roman" w:eastAsia="Times New Roman" w:hAnsi="Times New Roman"/>
          <w:b/>
          <w:bCs/>
          <w:i/>
          <w:iCs/>
          <w:sz w:val="17"/>
          <w:szCs w:val="17"/>
        </w:rPr>
        <w:t xml:space="preserve">  Maharal (Derech Chaim 1:2): </w:t>
      </w:r>
      <w:r>
        <w:rPr>
          <w:rFonts w:ascii="Times New Roman" w:cs="Times New Roman" w:eastAsia="Times New Roman" w:hAnsi="Times New Roman"/>
          <w:sz w:val="17"/>
          <w:szCs w:val="17"/>
        </w:rPr>
        <w:t xml:space="preserve">The world was created only for the sake of the Holy One, blessed be He, as the Sages explained with these verses: for if anything existed for itself, there would be, God forbid, something besides God, whereas in being for the glory of God, to serve Him, it is "for His own purpose." Hence when men do not serve the Holy One, blessed be He, and turn away from Him, destruction and loss from the world are their due, for they were created only for His glory, to serve Him.</w:t>
      </w:r>
      <w:r>
        <w:rPr>
          <w:rFonts w:ascii="Times New Roman" w:cs="Times New Roman" w:eastAsia="Times New Roman" w:hAnsi="Times New Roman"/>
          <w:b/>
          <w:bCs/>
          <w:i/>
          <w:iCs/>
          <w:sz w:val="17"/>
          <w:szCs w:val="17"/>
        </w:rPr>
        <w:t xml:space="preserve">  Rav Tzadok (Pri Tzaddik, Chukas 5): </w:t>
      </w:r>
      <w:r>
        <w:rPr>
          <w:rFonts w:ascii="Times New Roman" w:cs="Times New Roman" w:eastAsia="Times New Roman" w:hAnsi="Times New Roman"/>
          <w:sz w:val="17"/>
          <w:szCs w:val="17"/>
        </w:rPr>
        <w:t xml:space="preserve">The Sabbath is "the purpose of the making of heaven and earth," for then all Israel accept the yoke of His kingship; and this is "Everything the Holy One, blessed be He, created in His world, He created only for His glory" — that is, on the Sabbath day, as it is said: "On the seventh day He ascended and sat on His throne of glory."</w:t>
      </w:r>
      <w:r>
        <w:rPr>
          <w:rFonts w:ascii="Times New Roman" w:cs="Times New Roman" w:eastAsia="Times New Roman" w:hAnsi="Times New Roman"/>
          <w:b/>
          <w:bCs/>
          <w:i/>
          <w:iCs/>
          <w:sz w:val="17"/>
          <w:szCs w:val="17"/>
        </w:rPr>
        <w:t xml:space="preserve">  Beis Yaakov (Noach 30): </w:t>
      </w:r>
      <w:r>
        <w:rPr>
          <w:rFonts w:ascii="Times New Roman" w:cs="Times New Roman" w:eastAsia="Times New Roman" w:hAnsi="Times New Roman"/>
          <w:sz w:val="17"/>
          <w:szCs w:val="17"/>
        </w:rPr>
        <w:t xml:space="preserve">The saying "Everything the Holy One, blessed be He, created in His world, He created only for His glory" was said only with respect to the creation: the Holy One, blessed be He, wishes to give His creatures a taste of His great kindness, that they may recognize His glory and know His might, and so He created the world in a pleasing order. But the Blessed One for His part needs not even this recognition of His glory, as is seen from the many worlds He created and destroyed, leaving nothing of them to tell of His glory.</w:t>
      </w:r>
    </w:p>
  </w:footnote>
  <w:footnote w:id="87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31a — </w:t>
      </w:r>
      <w:r>
        <w:rPr>
          <w:rFonts w:ascii="Times New Roman" w:cs="Times New Roman" w:eastAsia="Times New Roman" w:hAnsi="Times New Roman"/>
          <w:sz w:val="17"/>
          <w:szCs w:val="17"/>
        </w:rPr>
        <w:t xml:space="preserve">R. Yehuda said in the name of R. Akiva: On the first day, what would they recite? "The Lord's is the earth and its fullness" — because He acquired it and gave possession of it, and was sole ruler in His world.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recited the whole psalm. He "acquired" heaven and earth and "gave possession" of the world to those who dwell in it — that is, He acquires in order to give possession; and He was "sole ruler" in His world, for the angels were not created until the second day.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three phrases follow the psalm itself: "The Lord's is the earth" is His acquiring it; "Who shall ascend the mountain of the Lord… one of clean hands and a pure heart" is His giving possession of it; and "that the King of glory may come in — who is the King of glory?" is His ruling alone in His world.</w:t>
      </w:r>
      <w:r>
        <w:rPr>
          <w:rFonts w:ascii="Times New Roman" w:cs="Times New Roman" w:eastAsia="Times New Roman" w:hAnsi="Times New Roman"/>
          <w:b/>
          <w:bCs/>
          <w:i/>
          <w:iCs/>
          <w:sz w:val="17"/>
          <w:szCs w:val="17"/>
        </w:rPr>
        <w:t xml:space="preserve">  Beis Yaakov (Bereishis 50): </w:t>
      </w:r>
      <w:r>
        <w:rPr>
          <w:rFonts w:ascii="Times New Roman" w:cs="Times New Roman" w:eastAsia="Times New Roman" w:hAnsi="Times New Roman"/>
          <w:sz w:val="17"/>
          <w:szCs w:val="17"/>
        </w:rPr>
        <w:t xml:space="preserve">On the first day they would say "The Lord's is the earth and its fullness," because He acquired and gave possession and was sole ruler in His world: for then [creation] was still in thought, and creation began from the utterance "In the beginning." The Blessed One raised it in His holy thought many times, until creation descended step by step to become a being and creature in its own right.</w:t>
      </w:r>
      <w:r>
        <w:rPr>
          <w:rFonts w:ascii="Times New Roman" w:cs="Times New Roman" w:eastAsia="Times New Roman" w:hAnsi="Times New Roman"/>
          <w:b/>
          <w:bCs/>
          <w:i/>
          <w:iCs/>
          <w:sz w:val="17"/>
          <w:szCs w:val="17"/>
        </w:rPr>
        <w:t xml:space="preserve">  Sod Yesharim (Seventh Day of Pesach 19): </w:t>
      </w:r>
      <w:r>
        <w:rPr>
          <w:rFonts w:ascii="Times New Roman" w:cs="Times New Roman" w:eastAsia="Times New Roman" w:hAnsi="Times New Roman"/>
          <w:sz w:val="17"/>
          <w:szCs w:val="17"/>
        </w:rPr>
        <w:t xml:space="preserve">On the first day they would say "The Lord's is the earth and its fullness," because He acquired and gave possession and was sole ruler in His world, for no division among the attributes was yet discernible — as the Zohar Chadash says, the first day goes with all of them, to show that there is no separation among them and all are one. All division began on the second day, when they said "Great is the Lord and much praised," because He divided His works and reigned over them.</w:t>
      </w:r>
      <w:r>
        <w:rPr>
          <w:rFonts w:ascii="Times New Roman" w:cs="Times New Roman" w:eastAsia="Times New Roman" w:hAnsi="Times New Roman"/>
          <w:b/>
          <w:bCs/>
          <w:i/>
          <w:iCs/>
          <w:sz w:val="17"/>
          <w:szCs w:val="17"/>
        </w:rPr>
        <w:t xml:space="preserve">  Sha'ar HaEmunah (Entrance to the Gate 7): </w:t>
      </w:r>
      <w:r>
        <w:rPr>
          <w:rFonts w:ascii="Times New Roman" w:cs="Times New Roman" w:eastAsia="Times New Roman" w:hAnsi="Times New Roman"/>
          <w:sz w:val="17"/>
          <w:szCs w:val="17"/>
        </w:rPr>
        <w:t xml:space="preserve">Through the division of His attributes His kingship came forth by way of [man's] choice, for before the division He is not called King: on the second day they said "Great is the Lord" because He divided His works and reigned over them, but on the first day "The Lord's is the earth and its fullness," because He acquired and gave possession and was sole ruler in His world — for "ruler" means one who rules perforce, without the kingship that comes from choice.</w:t>
      </w:r>
    </w:p>
  </w:footnote>
  <w:footnote w:id="87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2:3 — </w:t>
      </w:r>
      <w:r>
        <w:rPr>
          <w:rFonts w:ascii="Times New Roman" w:cs="Times New Roman" w:eastAsia="Times New Roman" w:hAnsi="Times New Roman"/>
          <w:sz w:val="17"/>
          <w:szCs w:val="17"/>
        </w:rPr>
        <w:t xml:space="preserve">The Holy One, blessed be He, said: How long shall the world conduct itself in darkness? Let the light come. "God said: Let there be light" — this is Abraham. That is what is written: "Who roused righteousness from the east?" Do not read it "roused" but "illumined."</w:t>
      </w:r>
      <w:r>
        <w:rPr>
          <w:rFonts w:ascii="Times New Roman" w:cs="Times New Roman" w:eastAsia="Times New Roman" w:hAnsi="Times New Roman"/>
          <w:b/>
          <w:bCs/>
          <w:i/>
          <w:iCs/>
          <w:sz w:val="17"/>
          <w:szCs w:val="17"/>
        </w:rPr>
        <w:t xml:space="preserve">  Rav Tzadok (Pri Tzaddik, Noach 7): </w:t>
      </w:r>
      <w:r>
        <w:rPr>
          <w:rFonts w:ascii="Times New Roman" w:cs="Times New Roman" w:eastAsia="Times New Roman" w:hAnsi="Times New Roman"/>
          <w:sz w:val="17"/>
          <w:szCs w:val="17"/>
        </w:rPr>
        <w:t xml:space="preserve">"Let there be light — this is Abraham," as it says, "Who roused righteousness from the east" — do not read "roused" but "illumined": the arousal came about because the Blessed One made the light shine upon Abraham, and through this came the awakening from his own side, which stirred his heart [to ask] "Who created these?" The "do not read" does not emend the text: "roused" stands as written, but since there must be an awakening from below, the Blessed One rouses by sending light into the heart, through which the awakening comes from the person's side — and this is called "lending" [the light].</w:t>
      </w:r>
    </w:p>
  </w:footnote>
  <w:footnote w:id="87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12:9 — </w:t>
      </w:r>
      <w:r>
        <w:rPr>
          <w:rFonts w:ascii="Times New Roman" w:cs="Times New Roman" w:eastAsia="Times New Roman" w:hAnsi="Times New Roman"/>
          <w:sz w:val="17"/>
          <w:szCs w:val="17"/>
        </w:rPr>
        <w:t xml:space="preserve">R. Yehoshua ben Korcha said: "when they were created [behibare'am]" — [read it] "for Abraham [be'Avraham]," for the merit of Abraham. R. Azarya said concerning this teaching of R. Yehoshua ben Korcha: "You alone are the Lord; You made the heavens... and all that is in them" — and for what was all this labor? For the sake of "You are the Lord God, who chose Abram and brought him out of Ur of the Chaldeans and set his name Abraham."</w:t>
      </w:r>
    </w:p>
  </w:footnote>
  <w:footnote w:id="88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Genesis 14:19-20 — </w:t>
      </w:r>
      <w:r>
        <w:rPr>
          <w:rFonts w:ascii="Times New Roman" w:cs="Times New Roman" w:eastAsia="Times New Roman" w:hAnsi="Times New Roman"/>
          <w:sz w:val="17"/>
          <w:szCs w:val="17"/>
        </w:rPr>
        <w:t xml:space="preserve">“And he blessed him and said: Blessed be Avram to God Most High, Maker of heaven and earth; and blessed be God Most High, who has delivered your foes into your hand. And he gave him a tenth of everything.”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"Possessor (קונה) of heaven and earth" is like "Maker of heaven and earth" [in Psalms]: by making them He acquired them as His own. "Who has delivered (מגן) your foes into your hand" means who has handed them over, as in "How shall I surrender you, Israel"; and it was Abram who gave a tenth of all that he had, because Melchizedek was a priest.</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"Possessor (קונה) of heaven and earth": Rashi rendered the word as "Maker," but these are in truth two distinct senses, although Scripture does use the language of acquisition for making, as in "For You acquired my innermost parts." Whatever belongs to a man is called his acquisition, and this is why Onkelos rendered the phrase "Whose possessions are heaven and earth." On "and he gave him a tenth of all": Abram would take nothing for himself, but the portion belonging to the Most High he set aside in order to give it to the priest.</w:t>
      </w:r>
    </w:p>
  </w:footnote>
  <w:footnote w:id="88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35b — </w:t>
      </w:r>
      <w:r>
        <w:rPr>
          <w:rFonts w:ascii="Times New Roman" w:cs="Times New Roman" w:eastAsia="Times New Roman" w:hAnsi="Times New Roman"/>
          <w:sz w:val="17"/>
          <w:szCs w:val="17"/>
        </w:rPr>
        <w:t xml:space="preserve">R. Levi raised a contradiction: It is written, "The earth is the Lord's and its fullness" (Psalms 24:1), and it is written, "The heavens are the heavens of the Lord, but the earth He has given to mankind" (Psalms 115:16)! It is not difficult: here — before a blessing; here — after a blessing.</w:t>
      </w:r>
      <w:r>
        <w:rPr>
          <w:rFonts w:ascii="Times New Roman" w:cs="Times New Roman" w:eastAsia="Times New Roman" w:hAnsi="Times New Roman"/>
          <w:b/>
          <w:bCs/>
          <w:i/>
          <w:iCs/>
          <w:sz w:val="17"/>
          <w:szCs w:val="17"/>
        </w:rPr>
        <w:t xml:space="preserve">  Rashi (s.v. "after a blessing"): </w:t>
      </w:r>
      <w:r>
        <w:rPr>
          <w:rFonts w:ascii="Times New Roman" w:cs="Times New Roman" w:eastAsia="Times New Roman" w:hAnsi="Times New Roman"/>
          <w:sz w:val="17"/>
          <w:szCs w:val="17"/>
        </w:rPr>
        <w:t xml:space="preserve">After a blessing — then it belongs to human beings.</w:t>
      </w:r>
      <w:r>
        <w:rPr>
          <w:rFonts w:ascii="Times New Roman" w:cs="Times New Roman" w:eastAsia="Times New Roman" w:hAnsi="Times New Roman"/>
          <w:b/>
          <w:bCs/>
          <w:i/>
          <w:iCs/>
          <w:sz w:val="17"/>
          <w:szCs w:val="17"/>
        </w:rPr>
        <w:t xml:space="preserve">  Tosafos (s.v. "here — after a blessing"): </w:t>
      </w:r>
      <w:r>
        <w:rPr>
          <w:rFonts w:ascii="Times New Roman" w:cs="Times New Roman" w:eastAsia="Times New Roman" w:hAnsi="Times New Roman"/>
          <w:sz w:val="17"/>
          <w:szCs w:val="17"/>
        </w:rPr>
        <w:t xml:space="preserve">So too in Shabbat 119a: when they would set down the table they would say "The earth is the Lord's and its fullness," and when they cleared the table away they would say "The heavens are the heavens of the Lord, but the earth He has given to mankind."</w:t>
      </w:r>
      <w:r>
        <w:rPr>
          <w:rFonts w:ascii="Times New Roman" w:cs="Times New Roman" w:eastAsia="Times New Roman" w:hAnsi="Times New Roman"/>
          <w:b/>
          <w:bCs/>
          <w:i/>
          <w:iCs/>
          <w:sz w:val="17"/>
          <w:szCs w:val="17"/>
        </w:rPr>
        <w:t xml:space="preserve">  Maharsha (Chidushei Agadot, Berakhot 35a): </w:t>
      </w:r>
      <w:r>
        <w:rPr>
          <w:rFonts w:ascii="Times New Roman" w:cs="Times New Roman" w:eastAsia="Times New Roman" w:hAnsi="Times New Roman"/>
          <w:sz w:val="17"/>
          <w:szCs w:val="17"/>
        </w:rPr>
        <w:t xml:space="preserve">He created everything for His glory, that a man should give Him glory by way of the blessings; but to derive benefit without a blessing gives Him no glory, and the thing is therefore still His. And so there is no need for Rashi's explanation that one "robs the Holy One of His blessings" — he robs the Holy One of the very thing he eats, since before the blessing it belongs to Him.</w:t>
      </w:r>
      <w:r>
        <w:rPr>
          <w:rFonts w:ascii="Times New Roman" w:cs="Times New Roman" w:eastAsia="Times New Roman" w:hAnsi="Times New Roman"/>
          <w:b/>
          <w:bCs/>
          <w:i/>
          <w:iCs/>
          <w:sz w:val="17"/>
          <w:szCs w:val="17"/>
        </w:rPr>
        <w:t xml:space="preserve">  Maharal (Nesivos Olam, Nesiv HaAvodah 14): </w:t>
      </w:r>
      <w:r>
        <w:rPr>
          <w:rFonts w:ascii="Times New Roman" w:cs="Times New Roman" w:eastAsia="Times New Roman" w:hAnsi="Times New Roman"/>
          <w:sz w:val="17"/>
          <w:szCs w:val="17"/>
        </w:rPr>
        <w:t xml:space="preserve">It is as though he had benefited from what is consecrated to Heaven, for "the earth is the Lord's and its fullness," and all belongs to Him; but one must ask how a blessing releases the fruit into unconsecrated use. Every consecrated thing is released by redemption, when its value is set in its place — and since all was created for His glory, the man who acknowledges his Creator by blessing over the fruit gives Him that glory, and this takes the place of that, so the fruit is released to him.</w:t>
      </w:r>
      <w:r>
        <w:rPr>
          <w:rFonts w:ascii="Times New Roman" w:cs="Times New Roman" w:eastAsia="Times New Roman" w:hAnsi="Times New Roman"/>
          <w:b/>
          <w:bCs/>
          <w:i/>
          <w:iCs/>
          <w:sz w:val="17"/>
          <w:szCs w:val="17"/>
        </w:rPr>
        <w:t xml:space="preserve">  Rav Tzadok (Divrei Soferim 35): </w:t>
      </w:r>
      <w:r>
        <w:rPr>
          <w:rFonts w:ascii="Times New Roman" w:cs="Times New Roman" w:eastAsia="Times New Roman" w:hAnsi="Times New Roman"/>
          <w:sz w:val="17"/>
          <w:szCs w:val="17"/>
        </w:rPr>
        <w:t xml:space="preserve">The Rambam rules that all blessings can be fulfilled in the heart as well. For although "the earth He has given to mankind" after a blessing refers to the world of action, which calls for revelation in deed, it suffices that it be revealed in one's heart, which is the upper "earth," the attribute of His kingship and His Presence among the lower beings, in the hearts of Israel, which He "has given to mankind."</w:t>
      </w:r>
      <w:r>
        <w:rPr>
          <w:rFonts w:ascii="Times New Roman" w:cs="Times New Roman" w:eastAsia="Times New Roman" w:hAnsi="Times New Roman"/>
          <w:b/>
          <w:bCs/>
          <w:i/>
          <w:iCs/>
          <w:sz w:val="17"/>
          <w:szCs w:val="17"/>
        </w:rPr>
        <w:t xml:space="preserve">  Rav Tzadok (Dover Tzedek, Kuntres Dover Tzedek, Berakhot 1): </w:t>
      </w:r>
      <w:r>
        <w:rPr>
          <w:rFonts w:ascii="Times New Roman" w:cs="Times New Roman" w:eastAsia="Times New Roman" w:hAnsi="Times New Roman"/>
          <w:sz w:val="17"/>
          <w:szCs w:val="17"/>
        </w:rPr>
        <w:t xml:space="preserve">The blessings over all bodily enjoyments were instituted to be said before the act, to recall that "the earth is the Lord's and its fullness"; then, after the blessing, "the earth He has given to mankind," and one may benefit, since he first recognized that all is from the Lord. As I heard on this, such are the ways of the Blessed One: when a person gives everything to the Lord, the Blessed One gives everything back to him and says it is all his, but when he does not recognize that all is the Blessed One's, the Blessed One gives nothing to human beings and says "It is all Mine."</w:t>
      </w:r>
      <w:r>
        <w:rPr>
          <w:rFonts w:ascii="Times New Roman" w:cs="Times New Roman" w:eastAsia="Times New Roman" w:hAnsi="Times New Roman"/>
          <w:b/>
          <w:bCs/>
          <w:i/>
          <w:iCs/>
          <w:sz w:val="17"/>
          <w:szCs w:val="17"/>
        </w:rPr>
        <w:t xml:space="preserve">  Rav Tzadok (Likutei Ma'amarim, on the Book of Joshua 18): </w:t>
      </w:r>
      <w:r>
        <w:rPr>
          <w:rFonts w:ascii="Times New Roman" w:cs="Times New Roman" w:eastAsia="Times New Roman" w:hAnsi="Times New Roman"/>
          <w:sz w:val="17"/>
          <w:szCs w:val="17"/>
        </w:rPr>
        <w:t xml:space="preserve">The blessing is man's recognition that everything belongs to the Blessed One. "The earth is the Lord's" is said from the side of human beings, who recognize that all is the Blessed One's and they have nothing, while "the earth He has given to mankind" refers to the Blessed One, who from His side says that all belongs to human beings after a blessing, when they recognize that everything is in the hands of Heaven. Hence in the wilderness, where it was evident to all that the Blessed One is the Giver, they were said to eat of their own, but in the Land of Israel, where it appeared to be their own wealth and effort, they truly ate of what was not theirs.</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As I heard on "The earth is the Lord's and its fullness ... here before a blessing": the blessing is man's recognition that all is from the Blessed One. Before he recognizes this and thinks it is his, the Blessed One says "All is Mine"; but once he recognizes it and hands everything over to the Blessed One, the Blessed One hands everything over to him: "the earth He has given to mankind."</w:t>
      </w:r>
      <w:r>
        <w:rPr>
          <w:rFonts w:ascii="Times New Roman" w:cs="Times New Roman" w:eastAsia="Times New Roman" w:hAnsi="Times New Roman"/>
          <w:b/>
          <w:bCs/>
          <w:i/>
          <w:iCs/>
          <w:sz w:val="17"/>
          <w:szCs w:val="17"/>
        </w:rPr>
        <w:t xml:space="preserve">  Mei HaShiloach (vol. I, Terumah): </w:t>
      </w:r>
      <w:r>
        <w:rPr>
          <w:rFonts w:ascii="Times New Roman" w:cs="Times New Roman" w:eastAsia="Times New Roman" w:hAnsi="Times New Roman"/>
          <w:sz w:val="17"/>
          <w:szCs w:val="17"/>
        </w:rPr>
        <w:t xml:space="preserve">A blessing indicates that one recognizes he has a Master from whom the bounty comes to him; if you recognize this, you can say "Blessed are You," addressing the Blessed One directly, and of this it is said "and the earth He has given to mankind."</w:t>
      </w:r>
      <w:r>
        <w:rPr>
          <w:rFonts w:ascii="Times New Roman" w:cs="Times New Roman" w:eastAsia="Times New Roman" w:hAnsi="Times New Roman"/>
          <w:b/>
          <w:bCs/>
          <w:i/>
          <w:iCs/>
          <w:sz w:val="17"/>
          <w:szCs w:val="17"/>
        </w:rPr>
        <w:t xml:space="preserve">  Beis Yaakov (Lech Lecha 14): </w:t>
      </w:r>
      <w:r>
        <w:rPr>
          <w:rFonts w:ascii="Times New Roman" w:cs="Times New Roman" w:eastAsia="Times New Roman" w:hAnsi="Times New Roman"/>
          <w:sz w:val="17"/>
          <w:szCs w:val="17"/>
        </w:rPr>
        <w:t xml:space="preserve">Before the blessing the good is not yet his, and were he to wish to benefit from it he would transgress "You shall not covet"; after the blessing, by which he proclaims the Blessed One King over the thing, he is permitted to benefit from it, for he receives it "from the table on High."</w:t>
      </w:r>
      <w:r>
        <w:rPr>
          <w:rFonts w:ascii="Times New Roman" w:cs="Times New Roman" w:eastAsia="Times New Roman" w:hAnsi="Times New Roman"/>
          <w:b/>
          <w:bCs/>
          <w:i/>
          <w:iCs/>
          <w:sz w:val="17"/>
          <w:szCs w:val="17"/>
        </w:rPr>
        <w:t xml:space="preserve">  Tiferes Yosef (Seventh Day of Pesach 1): </w:t>
      </w:r>
      <w:r>
        <w:rPr>
          <w:rFonts w:ascii="Times New Roman" w:cs="Times New Roman" w:eastAsia="Times New Roman" w:hAnsi="Times New Roman"/>
          <w:sz w:val="17"/>
          <w:szCs w:val="17"/>
        </w:rPr>
        <w:t xml:space="preserve">After the blessing, when one says "Who brings forth bread from the earth," a person recognizes that every good is from the Blessed One, and then the Blessed One gives him the good as a fixed possession, "from the table on High"; this is not called "for free," for he has ownership of it. Before the blessing, when he does not yet recognize that the Blessed One is the Giver, he has no ownership of the good; then it is "The earth is the Lord's and its fullness," and he is called one who receives for free.</w:t>
      </w:r>
      <w:r>
        <w:rPr>
          <w:rFonts w:ascii="Times New Roman" w:cs="Times New Roman" w:eastAsia="Times New Roman" w:hAnsi="Times New Roman"/>
          <w:b/>
          <w:bCs/>
          <w:i/>
          <w:iCs/>
          <w:sz w:val="17"/>
          <w:szCs w:val="17"/>
        </w:rPr>
        <w:t xml:space="preserve">  Sod Yesharim (Second Day of Pesach 11): </w:t>
      </w:r>
      <w:r>
        <w:rPr>
          <w:rFonts w:ascii="Times New Roman" w:cs="Times New Roman" w:eastAsia="Times New Roman" w:hAnsi="Times New Roman"/>
          <w:sz w:val="17"/>
          <w:szCs w:val="17"/>
        </w:rPr>
        <w:t xml:space="preserve">That is, to the degree that a person recognizes "The earth is the Lord's and its fullness," so the Blessed One gives it back to him: "and the earth He has given to mankind." And reaching that recognition in its completeness comes only through the jealousy that, as the Zohar says, comes out of love.</w:t>
      </w:r>
    </w:p>
  </w:footnote>
  <w:footnote w:id="88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1:17a — </w:t>
      </w:r>
      <w:r>
        <w:rPr>
          <w:rFonts w:ascii="Times New Roman" w:cs="Times New Roman" w:eastAsia="Times New Roman" w:hAnsi="Times New Roman"/>
          <w:sz w:val="17"/>
          <w:szCs w:val="17"/>
        </w:rPr>
        <w:t xml:space="preserve">"And God said: Let there be a firmament in the midst of the waters." Here, in particular, is the mystery of separating the upper waters from the lower, in the mystery of the left. Here is dispute, in the mystery of the left; for until here it was the mystery of the right, and here it is the mystery of the left, and therefore disputes multiplied. The right is the completeness of all, and therefore of the right everything is written, for upon it all completeness depends. When the left was aroused, dispute was aroused; and in that dispute the fire of wrath grew strong, and out of that dispute Gehinnom went forth, and Gehinnom was aroused in the left and cleaved to it. The middle pillar, which is the third day, entered between them, removed the dispute and reconciled the two sides; Gehinnom went down below, the left was included in the right, and there was peace in all.</w:t>
      </w:r>
    </w:p>
  </w:footnote>
  <w:footnote w:id="88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Psalms 48:1-5 — </w:t>
      </w:r>
      <w:r>
        <w:rPr>
          <w:rFonts w:ascii="Times New Roman" w:cs="Times New Roman" w:eastAsia="Times New Roman" w:hAnsi="Times New Roman"/>
          <w:sz w:val="17"/>
          <w:szCs w:val="17"/>
        </w:rPr>
        <w:t xml:space="preserve">“A song, a psalm of the sons of Korach. Great is the Lord and much praised, in the city of our God, His holy mountain. Fair of situation, joy of all the earth, Mount Zion, the far reaches of the north, the city of the great King. God in her palaces is known as a stronghold. For behold, the kings assembled, they passed on together. They saw — so they were astounded; they were terrified, they fled in alarm.”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“In the city of our God” — in the time to come, when He builds His city, He will be great and praised on her account; and “He is known as a stronghold” is what they will say when He dwells in her in the time to come. “Fair of situation” — a city that is a fair bough, from the boughs of a tree; and “the joy of all the earth” — what is her joy? The northern flank [of the altar], where sin offerings and guilt offerings are slaughtered, so that a man grieved over the transgressions in his hand brings a sin offering or a guilt offering, is forgiven, and goes out from there rejoicing. “The kings assembled” — to make war against her in the war of Gog and Magog.</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This psalm too speaks of the days of the Messiah and recounts the praise of Jerusalem: the Lord is great “in the city of our God,” for there all flesh will magnify Him. Mount Zion is “fair of region” — there is none in all the region so great as it; and its air was so well tempered and good that even the sick who came there were healed, so that it was the joy of all the earth. “God is in her palaces” — other cities have palaces strongly built and high, to take refuge in, but the strength of the palaces of Jerusalem is better than theirs, for God is known in them as a stronghold to all who seek refuge in Him; know this, for the kings assembled there with Gog and Magog to fight against Jerusalem and passed through her together.</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“In the city of our God” — that is, when His Presence rests in Jerusalem, His holy mountain, then He is great and much praised in the mouth of all. “Fair of region” — a fair region and the joy of all the earth is Mount Zion, which stands to the north of Jerusalem, and it is the city of a great king, namely David. “The kings assembled” — the kings who set an appointed day and then passed on to come against Jerusalem for war.</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This psalm was composed upon a great storm of that time which shattered mountains and broke rocks, yet did no harm on Mount Zion, for the Lord who dwells on this mountain shielded her; and the storm was for Israel’s good, since the kings of the earth had then joined together and come down in ships of Tarshish to conquer the land of Israel, and the storm broke their ships and struck their army in the sea. Though Mount Zion has every excellence in itself — a fair climate, the joy of all the earth, the city of a great king — none of these is the stronghold and strength of the place, but only that “God is in her palaces,” and through this “He is known as a stronghold.”</w:t>
      </w:r>
    </w:p>
  </w:footnote>
  <w:footnote w:id="88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13b — </w:t>
      </w:r>
      <w:r>
        <w:rPr>
          <w:rFonts w:ascii="Times New Roman" w:cs="Times New Roman" w:eastAsia="Times New Roman" w:hAnsi="Times New Roman"/>
          <w:sz w:val="17"/>
          <w:szCs w:val="17"/>
        </w:rPr>
        <w:t xml:space="preserve">For three years Beit Shammai and Beit Hillel disputed, these saying the law is like us and these saying the law is like us. A Heavenly voice went forth and said: These and these are the words of the living God — and the law is like Beit Hillel.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like of this was said in the first chapter of Chagigah [3b], and it is explained there.</w:t>
      </w:r>
      <w:r>
        <w:rPr>
          <w:rFonts w:ascii="Times New Roman" w:cs="Times New Roman" w:eastAsia="Times New Roman" w:hAnsi="Times New Roman"/>
          <w:b/>
          <w:bCs/>
          <w:i/>
          <w:iCs/>
          <w:sz w:val="17"/>
          <w:szCs w:val="17"/>
        </w:rPr>
        <w:t xml:space="preserve">  Maharal (Derech Chaim 5:16): </w:t>
      </w:r>
      <w:r>
        <w:rPr>
          <w:rFonts w:ascii="Times New Roman" w:cs="Times New Roman" w:eastAsia="Times New Roman" w:hAnsi="Times New Roman"/>
          <w:sz w:val="17"/>
          <w:szCs w:val="17"/>
        </w:rPr>
        <w:t xml:space="preserve">One might ask why the Heavenly Voice said "these and those are the words of the living God" of Beit Shammai and Beit Hillel in particular, when every dispute of sages is likewise such that both sides are "from the mouth of the Master of all deeds." But there is a difference: in other disputes, although everything is from the Blessed One, one of the two opinions stands nearer to Him than the other; whereas with Beit Shammai and Beit Hillel the two are the words of the living God in altogether equal measure, the reasons on the two sides being perfectly balanced, one to permit and one to forbid.</w:t>
      </w:r>
      <w:r>
        <w:rPr>
          <w:rFonts w:ascii="Times New Roman" w:cs="Times New Roman" w:eastAsia="Times New Roman" w:hAnsi="Times New Roman"/>
          <w:b/>
          <w:bCs/>
          <w:i/>
          <w:iCs/>
          <w:sz w:val="17"/>
          <w:szCs w:val="17"/>
        </w:rPr>
        <w:t xml:space="preserve">  Rav Tzadok (Dover Tzedek, Miscellany 4:83): </w:t>
      </w:r>
      <w:r>
        <w:rPr>
          <w:rFonts w:ascii="Times New Roman" w:cs="Times New Roman" w:eastAsia="Times New Roman" w:hAnsi="Times New Roman"/>
          <w:sz w:val="17"/>
          <w:szCs w:val="17"/>
        </w:rPr>
        <w:t xml:space="preserve">The halakhah follows Beit Hillel because they taught both their own words and those of Beit Shammai: Beit Shammai taught only their own view, holding that the truth is with them alone, since truth is one, whereas Beit Hillel knew that "these and these are the words of the living God" and so taught Beit Shammai's words as well. Hence as soon as the Heavenly voice declared "these and these are the words of the living God," it immediately added that the halakhah follows Beit Hillel, for the one depends on the other — this was the essence of their wisdom and the point on which they differed from Beit Shammai.</w:t>
      </w:r>
      <w:r>
        <w:rPr>
          <w:rFonts w:ascii="Times New Roman" w:cs="Times New Roman" w:eastAsia="Times New Roman" w:hAnsi="Times New Roman"/>
          <w:b/>
          <w:bCs/>
          <w:i/>
          <w:iCs/>
          <w:sz w:val="17"/>
          <w:szCs w:val="17"/>
        </w:rPr>
        <w:t xml:space="preserve">  Rav Tzadok (Tzidkas HaTzaddik 221): </w:t>
      </w:r>
      <w:r>
        <w:rPr>
          <w:rFonts w:ascii="Times New Roman" w:cs="Times New Roman" w:eastAsia="Times New Roman" w:hAnsi="Times New Roman"/>
          <w:sz w:val="17"/>
          <w:szCs w:val="17"/>
        </w:rPr>
        <w:t xml:space="preserve">Words of Torah are called "words of the living God" in the language of the Sages: "these and these are the words of the living God." Because the Blessed One is called Elohim, Master of all the powers, what is with Him is called "words," speech in particulars: the angels proclaim only the general voice of His will for that day, while each person, through understanding and the heart's perception, grasps the particulars of the words of the living God according to his level — and "these and these are the words of the living God," even though they differ over particulars in the Oral Torah.</w:t>
      </w:r>
    </w:p>
  </w:footnote>
  <w:footnote w:id="88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Bereshit 17b — </w:t>
      </w:r>
      <w:r>
        <w:rPr>
          <w:rFonts w:ascii="Times New Roman" w:cs="Times New Roman" w:eastAsia="Times New Roman" w:hAnsi="Times New Roman"/>
          <w:sz w:val="17"/>
          <w:szCs w:val="17"/>
        </w:rPr>
        <w:t xml:space="preserve">There were two kinds of dispute — one at the beginning and one at the end. And this is the way of the righteous, whose beginning is hard and whose end is peace. Korach was of the aspect of the left, in which the dispute begins — right and left, which is in anger and in the force of severities, for each wishes to nullify the illumination of his fellow; and from that there issues Gehinnom, and he cleaves to Gehinnom. Shammai was of the aspect of the left at the </w:t>
      </w:r>
      <w:r>
        <w:rPr>
          <w:rFonts w:ascii="Times New Roman" w:cs="Times New Roman" w:eastAsia="Times New Roman" w:hAnsi="Times New Roman"/>
          <w:i/>
          <w:iCs/>
          <w:sz w:val="17"/>
          <w:szCs w:val="17"/>
        </w:rPr>
        <w:t xml:space="preserve">end</w:t>
      </w:r>
      <w:r>
        <w:rPr>
          <w:rFonts w:ascii="Times New Roman" w:cs="Times New Roman" w:eastAsia="Times New Roman" w:hAnsi="Times New Roman"/>
          <w:sz w:val="17"/>
          <w:szCs w:val="17"/>
        </w:rPr>
        <w:t xml:space="preserve"> of the dispute, right and left, when the anger and wrath have already subsided — for the righteous then arouse a dispute of love, that is, a dispute which by its way illumines them, and which receives assent and endurance from Heaven, for it is the deciding line, which clothes the one in the other.</w:t>
      </w:r>
    </w:p>
  </w:footnote>
  <w:footnote w:id="88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Exodus 3:6 — </w:t>
      </w:r>
      <w:r>
        <w:rPr>
          <w:rFonts w:ascii="Times New Roman" w:cs="Times New Roman" w:eastAsia="Times New Roman" w:hAnsi="Times New Roman"/>
          <w:sz w:val="17"/>
          <w:szCs w:val="17"/>
        </w:rPr>
        <w:t xml:space="preserve">“And He said: I am the God of your father, the God of Avraham, the God of Yitzchak and the God of Yaakov. And Moshe hid his face, for he was afraid to gaze upon God.”</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On the plain level "the God of your father" is like "the God of your fathers," Scripture using the singular in place of the plural — the God of each one of your forefathers, since every one of them may be called a man's father. So too "the God of David your father," and "my father's God, and I will exalt Him."</w:t>
      </w:r>
    </w:p>
  </w:footnote>
  <w:footnote w:id="88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42a — </w:t>
      </w:r>
      <w:r>
        <w:rPr>
          <w:rFonts w:ascii="Times New Roman" w:cs="Times New Roman" w:eastAsia="Times New Roman" w:hAnsi="Times New Roman"/>
          <w:sz w:val="17"/>
          <w:szCs w:val="17"/>
        </w:rPr>
        <w:t xml:space="preserve">"And he shall say to them: Hear, Israel, you draw near this day to battle against your enemies" (Deuteronomy 20:3) — against your enemies, and not against your brothers; not Judah against Simeon and not Simeon against Benjamin, for if you fall into their hands they will have mercy upon you, as it is stated: "And the men who were mentioned by name rose up and took the captives, and with the spoil clothed all that were naked among them... and brought them to Jericho, the city of palm trees, to their brethren" (II Chronicles 28:15). It is against your enemies that you march, for if you fall into their hands they will have no mercy upon you.</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the men rose up": this is written in Chronicles concerning Pekah son of Remaliah, who fought against Ahaz and took many captives from the children of Judah. A prophet named Oded was there, who rebuked the children of Israel and said to them: "In the Lord's wrath against the children of Judah He delivered them into your hand, and you smote them beyond healing; and now you say you will subdue them as slaves — hear me and return the captives."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"Against your enemies" would be superfluous, since one goes to war only against one's enemies; it is written to teach "and not against your brothers," for your brother is not included among your enemies, since it is forbidden to hate him, as it is written: "You shall not hate your brother" (Leviticus 19:17). It names Judah, Simeon and Benjamin rather than Judah and Ephraim, the war of the verse it cites, because this Mishna was taught in the Second Temple period, when only Judah and Benjamin, whom Nebuchadnezzar had exiled to Babylon, had returned, while the Ten Tribes exiled by the king of Assyria had not; and Simeon is named because his inheritance lay within Judah's, so that presumably they were exiled and returned together. "With the spoil clothed all that were naked among them, and arrayed them" is doubled: they clothed them from the spoil they had brought from the land of Judah and added garments of their own besides.</w:t>
      </w:r>
    </w:p>
  </w:footnote>
  <w:footnote w:id="88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89b — </w:t>
      </w:r>
      <w:r>
        <w:rPr>
          <w:rFonts w:ascii="Times New Roman" w:cs="Times New Roman" w:eastAsia="Times New Roman" w:hAnsi="Times New Roman"/>
          <w:sz w:val="17"/>
          <w:szCs w:val="17"/>
        </w:rPr>
        <w:t xml:space="preserve">"If your sins be like scarlet [ka-shanim]" — it should have said ka-shani, in the singular. R. Yitzchak said: The Holy One, blessed be He, said to Israel — even if your sins are as many as those years that have come in order from the six days of Creation until now, "they shall become white as snow."</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should have said ka-shani" [in the singular] — parallel to "as snow," for it does not say "as snows."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"Like these years that are ordered" refers to the multitude of sin — as many as the years, presumably the years that have run in order since the six days of creation. One cannot read ka-shanim as "like two years," the minimal plural, for what novelty would there be in two sins? We say in the first chapter of Rosh Hashanah that He removes the first [sin] first, so for two sins "they shall be white as snow" would not be needed.</w:t>
      </w:r>
      <w:r>
        <w:rPr>
          <w:rFonts w:ascii="Times New Roman" w:cs="Times New Roman" w:eastAsia="Times New Roman" w:hAnsi="Times New Roman"/>
          <w:b/>
          <w:bCs/>
          <w:i/>
          <w:iCs/>
          <w:sz w:val="17"/>
          <w:szCs w:val="17"/>
        </w:rPr>
        <w:t xml:space="preserve">  Maharal (Chiddushei Aggados, Shabbos 89b): </w:t>
      </w:r>
      <w:r>
        <w:rPr>
          <w:rFonts w:ascii="Times New Roman" w:cs="Times New Roman" w:eastAsia="Times New Roman" w:hAnsi="Times New Roman"/>
          <w:sz w:val="17"/>
          <w:szCs w:val="17"/>
        </w:rPr>
        <w:t xml:space="preserve">Sin is open to atonement because it is committed by accident, and the accidental does not annul what a person is in essence; but sins committed in great number and constantly are no longer accidental, and so the Holy One, blessed be He, says that even if your sins are ordered and fixed like these years, they shall be white as snow. Nothing is more fixed and ordered than the years, which have run so since the six days of creation, yet even they will cease, since the world is physical and will end in destruction; so too Israel's sins, though fixed on the side of the physical, can be removed, because Israel's essential level is not physical.</w:t>
      </w:r>
      <w:r>
        <w:rPr>
          <w:rFonts w:ascii="Times New Roman" w:cs="Times New Roman" w:eastAsia="Times New Roman" w:hAnsi="Times New Roman"/>
          <w:b/>
          <w:bCs/>
          <w:i/>
          <w:iCs/>
          <w:sz w:val="17"/>
          <w:szCs w:val="17"/>
        </w:rPr>
        <w:t xml:space="preserve">  Rav Tzadok (Divrei Chalomos 19): </w:t>
      </w:r>
      <w:r>
        <w:rPr>
          <w:rFonts w:ascii="Times New Roman" w:cs="Times New Roman" w:eastAsia="Times New Roman" w:hAnsi="Times New Roman"/>
          <w:sz w:val="17"/>
          <w:szCs w:val="17"/>
        </w:rPr>
        <w:t xml:space="preserve">The holiness of Tisha B'Av in the future, when it becomes a festival, will not come from Israel's sanctifying it, for on the contrary they sinned and made it a day of calamity, but only because in the future "your sins will be like these years, which come in order from the six days of creation," as stated in Shabbos 89b: then "they shall be white as snow" and be turned into merits, through this, that such was the will of the Blessed One from the six days of creation. Thus the essence of its holiness is only that this was the Blessed One's will at the beginning of creation, a holiness fixed and abiding like the holiness of Shabbos, except that it is revealed only in the future, after the rectification.</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scarlet [shanim] shall be white as snow" means that the scarlet of holiness, too, will be whitened, after they lift their eyes to the Blessed One, as stated in Shabbos there; and the sins will be "like these years, which come in order from the six days of creation," that is, like merits; and afterwards they will rise still further, to the supernal whiteness, which is Wisdom, above Understanding.</w:t>
      </w:r>
      <w:r>
        <w:rPr>
          <w:rFonts w:ascii="Times New Roman" w:cs="Times New Roman" w:eastAsia="Times New Roman" w:hAnsi="Times New Roman"/>
          <w:b/>
          <w:bCs/>
          <w:i/>
          <w:iCs/>
          <w:sz w:val="17"/>
          <w:szCs w:val="17"/>
        </w:rPr>
        <w:t xml:space="preserve">  Rav Tzadok (Likutei Ma'amarim, on Samson 17): </w:t>
      </w:r>
      <w:r>
        <w:rPr>
          <w:rFonts w:ascii="Times New Roman" w:cs="Times New Roman" w:eastAsia="Times New Roman" w:hAnsi="Times New Roman"/>
          <w:sz w:val="17"/>
          <w:szCs w:val="17"/>
        </w:rPr>
        <w:t xml:space="preserve">The deed itself is ordered and set so, as "Bathsheba was destined for David from the six days of creation," and in truth this will be clarified in the future regarding all the sins of Israel, when they are refined and whitened, as the Sages said, "If your sins be like these years, which come in order from the six days of creation, they shall be white as snow." That is, since the true will of the Blessed One was so, it is like a transgression for the sake of Heaven.</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In the future this will be clarified regarding all the sins of Israel, as the Sages said in Shabbos 89b on the verse "If your sins be": "like these years, which come in order from the six days of creation" — it will be clarified that it was ordered from the true will of the Blessed One that it be so, and if so, in this too they did the will of the Blessed One, and it was all like a transgression for the sake of Heaven.</w:t>
      </w:r>
      <w:r>
        <w:rPr>
          <w:rFonts w:ascii="Times New Roman" w:cs="Times New Roman" w:eastAsia="Times New Roman" w:hAnsi="Times New Roman"/>
          <w:b/>
          <w:bCs/>
          <w:i/>
          <w:iCs/>
          <w:sz w:val="17"/>
          <w:szCs w:val="17"/>
        </w:rPr>
        <w:t xml:space="preserve">  Rav Tzadok (Pri Tzaddik, Naso 2): </w:t>
      </w:r>
      <w:r>
        <w:rPr>
          <w:rFonts w:ascii="Times New Roman" w:cs="Times New Roman" w:eastAsia="Times New Roman" w:hAnsi="Times New Roman"/>
          <w:sz w:val="17"/>
          <w:szCs w:val="17"/>
        </w:rPr>
        <w:t xml:space="preserve">Such was the intent in the creation of the world, "first darkness and then light," as the Zohar says, there is no light but that which comes out of darkness; and then "the Lord will not count iniquity to him," since it will be clarified that this was created only so that it be "very good." As they said, "If your sins be like these years, which come in order from the six days of creation, they shall be white as snow," that is, they will be as merits.</w:t>
      </w:r>
      <w:r>
        <w:rPr>
          <w:rFonts w:ascii="Times New Roman" w:cs="Times New Roman" w:eastAsia="Times New Roman" w:hAnsi="Times New Roman"/>
          <w:b/>
          <w:bCs/>
          <w:i/>
          <w:iCs/>
          <w:sz w:val="17"/>
          <w:szCs w:val="17"/>
        </w:rPr>
        <w:t xml:space="preserve">  Rav Tzadok (Takanas HaShavin 3): </w:t>
      </w:r>
      <w:r>
        <w:rPr>
          <w:rFonts w:ascii="Times New Roman" w:cs="Times New Roman" w:eastAsia="Times New Roman" w:hAnsi="Times New Roman"/>
          <w:sz w:val="17"/>
          <w:szCs w:val="17"/>
        </w:rPr>
        <w:t xml:space="preserve">From the side of the hidden things that will be revealed in the future there was no sin at all, and of this they said, "If your sins be like these years, which come in order from the six days of creation," that is, from the side of the "hidden things of the Merciful One," then "they shall be white as snow" entirely, for there is no sin at all.</w:t>
      </w:r>
      <w:r>
        <w:rPr>
          <w:rFonts w:ascii="Times New Roman" w:cs="Times New Roman" w:eastAsia="Times New Roman" w:hAnsi="Times New Roman"/>
          <w:b/>
          <w:bCs/>
          <w:i/>
          <w:iCs/>
          <w:sz w:val="17"/>
          <w:szCs w:val="17"/>
        </w:rPr>
        <w:t xml:space="preserve">  Mei HaShiloach (vol. II, Mishlei 31): </w:t>
      </w:r>
      <w:r>
        <w:rPr>
          <w:rFonts w:ascii="Times New Roman" w:cs="Times New Roman" w:eastAsia="Times New Roman" w:hAnsi="Times New Roman"/>
          <w:sz w:val="17"/>
          <w:szCs w:val="17"/>
        </w:rPr>
        <w:t xml:space="preserve">Snow alludes to fear, and so the Gemara says, "If your sins be like these years, which come in order from the six days of creation until now, they shall be white as snow": "years" alludes to cycles and order, that is, if there is an accusation, Heaven forbid, and it seems that a person sinned deliberately and in [recurring] cycles, the Blessed One will illuminate that this deed came only out of fear of the Blessed One, and this is "white as snow."</w:t>
      </w:r>
    </w:p>
  </w:footnote>
  <w:footnote w:id="88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101b — </w:t>
      </w:r>
      <w:r>
        <w:rPr>
          <w:rFonts w:ascii="Times New Roman" w:cs="Times New Roman" w:eastAsia="Times New Roman" w:hAnsi="Times New Roman"/>
          <w:sz w:val="17"/>
          <w:szCs w:val="17"/>
        </w:rPr>
        <w:t xml:space="preserve">Rav Nachman said: The arrogance that was in Jeroboam drove him from the world, as it is said, "And Jeroboam said in his heart: Now the kingdom will return to the house of David. If this people go up to offer sacrifices in the House of the Lord in Jerusalem, then the heart of this people will turn back to their lord, to Rehoboam king of Judah, and they will kill me and return to Rehoboam king of Judah."</w:t>
      </w:r>
    </w:p>
  </w:footnote>
  <w:footnote w:id="89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Makkot 23a — </w:t>
      </w:r>
      <w:r>
        <w:rPr>
          <w:rFonts w:ascii="Times New Roman" w:cs="Times New Roman" w:eastAsia="Times New Roman" w:hAnsi="Times New Roman"/>
          <w:sz w:val="17"/>
          <w:szCs w:val="17"/>
        </w:rPr>
        <w:t xml:space="preserve">All those liable to excision who were flogged are exempted from their excision, as it is stated: "And your brother shall be degraded before your eyes" — once he has been flogged he is as your brother; these are the words of R. Chananya ben Gamliel.</w:t>
      </w:r>
    </w:p>
  </w:footnote>
  <w:footnote w:id="89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Keritot 6b — </w:t>
      </w:r>
      <w:r>
        <w:rPr>
          <w:rFonts w:ascii="Times New Roman" w:cs="Times New Roman" w:eastAsia="Times New Roman" w:hAnsi="Times New Roman"/>
          <w:sz w:val="17"/>
          <w:szCs w:val="17"/>
        </w:rPr>
        <w:t xml:space="preserve">Rav Chana bar Bizna said in the name of R. Simeon the Pious: Any fast that does not include some of the transgressors of Israel is not a fast — for galbanum's odor is foul, and yet Scripture numbered it among the spices of the incense. Abaye said: [It is derived] from here — "and has founded His bundle upon the earth" (Amos 9:6).</w:t>
      </w:r>
      <w:r>
        <w:rPr>
          <w:rFonts w:ascii="Times New Roman" w:cs="Times New Roman" w:eastAsia="Times New Roman" w:hAnsi="Times New Roman"/>
          <w:b/>
          <w:bCs/>
          <w:i/>
          <w:iCs/>
          <w:sz w:val="17"/>
          <w:szCs w:val="17"/>
        </w:rPr>
        <w:t xml:space="preserve">  Rashi (s.v. "and His bundle"): </w:t>
      </w:r>
      <w:r>
        <w:rPr>
          <w:rFonts w:ascii="Times New Roman" w:cs="Times New Roman" w:eastAsia="Times New Roman" w:hAnsi="Times New Roman"/>
          <w:sz w:val="17"/>
          <w:szCs w:val="17"/>
        </w:rPr>
        <w:t xml:space="preserve">"And His bundle" — the word implies that only when they are all together is it "founded upon the earth."</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He was precise to say "and Scripture numbered it among the spices" rather than "and it is burned with them": the point is that the transgressor is counted with them in their fast and does not separate himself from them. And from the hint one may learn further: as there were eleven kinds of spice, ten of good odor and one, galbanum, of foul odor, so the transgressor may be joined to them where there is a holy congregation of ten without him, but he is not to be counted as one of the ten. A remembrance of this is "I will not destroy for the sake of the ten" (Genesis 18:32) — for fewer than ten [Abraham] did not pray.</w:t>
      </w:r>
      <w:r>
        <w:rPr>
          <w:rFonts w:ascii="Times New Roman" w:cs="Times New Roman" w:eastAsia="Times New Roman" w:hAnsi="Times New Roman"/>
          <w:b/>
          <w:bCs/>
          <w:i/>
          <w:iCs/>
          <w:sz w:val="17"/>
          <w:szCs w:val="17"/>
        </w:rPr>
        <w:t xml:space="preserve">  Maharal (Nesivos Olam, Nesiv HaTeshuvah 7): </w:t>
      </w:r>
      <w:r>
        <w:rPr>
          <w:rFonts w:ascii="Times New Roman" w:cs="Times New Roman" w:eastAsia="Times New Roman" w:hAnsi="Times New Roman"/>
          <w:sz w:val="17"/>
          <w:szCs w:val="17"/>
        </w:rPr>
        <w:t xml:space="preserve">The incense belongs to the attribute of judgment, as it is written, "they shall put incense before You" (Deuteronomy 33:10); and therefore it is made of spices, which have fragrance, for fragrance belongs to the attribute of judgment. A fast likewise belongs to the attribute of judgment, and therefore there must be among them transgressors who overcome the force of their evil inclination in joining them in the fast — and this too is called "fragrance." Galbanum was numbered by Scripture among the spices of the incense precisely because its power is greater than that of all the other spices.</w:t>
      </w:r>
    </w:p>
  </w:footnote>
  <w:footnote w:id="89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10a — </w:t>
      </w:r>
      <w:r>
        <w:rPr>
          <w:rFonts w:ascii="Times New Roman" w:cs="Times New Roman" w:eastAsia="Times New Roman" w:hAnsi="Times New Roman"/>
          <w:sz w:val="17"/>
          <w:szCs w:val="17"/>
        </w:rPr>
        <w:t xml:space="preserve">There were certain hooligans in R. Meir's neighborhood who caused him much distress, and R. Meir prayed for mercy concerning them, that they should die. Beruria his wife said to him: What is your reasoning? Because it is written, "Let sins cease"? Is "sinners" written? "Sins" is written. And further, look to the end of the verse: "and the wicked will be no more." Once sins cease, the wicked are no more. Rather, pray for mercy concerning them that they repent, and "the wicked will be no more." He prayed for mercy concerning them, and they repented.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Rashi glosses the "hooligans" as lawless men. On "'Sins' is written" he explains: read the word as "sins" — that the evil inclination itself should come to an end. And "look to the end of the verse" means literally: lower yourself to its end, for whatever stands last in a matter is called its lower part.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Maharsha explains that had "sinners" been written — a word that can only be an adjective describing persons — R. Meir would have prayed rightly, since the death of the wicked is a benefit to them and a benefit to the world; but "sins" is a noun, and so one should rather pray that they live and that their sins cease. He then raises a difficulty: a man may pray for his own repentance, since "in the way a man wishes to go, they lead him" and "one who comes to purify himself is helped"; but how can prayer for another's repentance avail, given that "everything is in the hands of Heaven except the fear of Heaven"?</w:t>
      </w:r>
      <w:r>
        <w:rPr>
          <w:rFonts w:ascii="Times New Roman" w:cs="Times New Roman" w:eastAsia="Times New Roman" w:hAnsi="Times New Roman"/>
          <w:b/>
          <w:bCs/>
          <w:i/>
          <w:iCs/>
          <w:sz w:val="17"/>
          <w:szCs w:val="17"/>
        </w:rPr>
        <w:t xml:space="preserve">  Maharal (Be'er HaGolah, Seventh Well, ch. 6): </w:t>
      </w:r>
      <w:r>
        <w:rPr>
          <w:rFonts w:ascii="Times New Roman" w:cs="Times New Roman" w:eastAsia="Times New Roman" w:hAnsi="Times New Roman"/>
          <w:sz w:val="17"/>
          <w:szCs w:val="17"/>
        </w:rPr>
        <w:t xml:space="preserve">R. Meir thought to pray that the wicked should die, and his wife told him that such a prayer is not fitting: even of a wicked man one may not pray that he die, since it is still possible that he will turn from his sin — and why pray that a man be destroyed, when man is the handiwork of the Holy One, blessed be He? This is why the verse says "Let sins cease from the earth" and not "sinners," which is an adjective for the wicked man himself and would mean that the one who sins should die. "Let sins cease" means that the sin should no longer be found — that the Holy One, blessed be He, turn the sinner's mind so that he does evil no more; and that is how prayer ought to be.</w:t>
      </w:r>
    </w:p>
  </w:footnote>
  <w:footnote w:id="89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77b — </w:t>
      </w:r>
      <w:r>
        <w:rPr>
          <w:rFonts w:ascii="Times New Roman" w:cs="Times New Roman" w:eastAsia="Times New Roman" w:hAnsi="Times New Roman"/>
          <w:sz w:val="17"/>
          <w:szCs w:val="17"/>
        </w:rPr>
        <w:t xml:space="preserve">R. Zeira found Rav Yehuda standing at the door of his father-in-law's house, and saw that he was in a cheerful mood, such that had he asked him about all the hollows of the world he would have told him. He said to him: Why do the goats walk at the front and the sheep after them? He said to him: It is as in the creation of the world — first darkness and afterward light.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"All the hollows of the world": that is, the things that happen throughout the space of the world. "First darkness": goats are generally black, and ewes generally white.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Although the natural philosophers gave reasons for how each thing is formed, and the Talmud too has a few such ("why is the whole ear hard and the lobe soft"), these reasons are forced in their plain sense, so they must be meant as a parable on matters of Torah: Greece is likened to a goat ("and the he-goat grew exceedingly great", Daniel 8:8) and Israel to a sheep ("Israel is a scattered sheep", Jeremiah 50:17), and he asked why in the Second Temple the goats — the kings of Greece, Alexander of Macedon and those after him — reigned first, and only afterward the sheep, the kings of Israel. He answered that this was already alluded to in the creation of the world: first darkness — "and darkness was upon the face of the deep", which Bereshit Rabbah expounds of Greece, who darkened Israel's eyes — and afterward light, the Hasmonean kingdom, who came to reign through the miracle of the Chanukah lights.</w:t>
      </w:r>
      <w:r>
        <w:rPr>
          <w:rFonts w:ascii="Times New Roman" w:cs="Times New Roman" w:eastAsia="Times New Roman" w:hAnsi="Times New Roman"/>
          <w:b/>
          <w:bCs/>
          <w:i/>
          <w:iCs/>
          <w:sz w:val="17"/>
          <w:szCs w:val="17"/>
        </w:rPr>
        <w:t xml:space="preserve">  Maharal (Chiddushei Aggados, Shabbos 77b): </w:t>
      </w:r>
      <w:r>
        <w:rPr>
          <w:rFonts w:ascii="Times New Roman" w:cs="Times New Roman" w:eastAsia="Times New Roman" w:hAnsi="Times New Roman"/>
          <w:sz w:val="17"/>
          <w:szCs w:val="17"/>
        </w:rPr>
        <w:t xml:space="preserve">The goats derive from the power of the attribute of judgment, which is the attribute of night; and night came before day because the attribute of judgment, by the very strength of that attribute, hastens to go forth into actuality. So too the goats walk at the head of the flock because of the swiftness of action they receive from the attribute of judgment — and this is what he answered him: as at the creation of the world.</w:t>
      </w:r>
      <w:r>
        <w:rPr>
          <w:rFonts w:ascii="Times New Roman" w:cs="Times New Roman" w:eastAsia="Times New Roman" w:hAnsi="Times New Roman"/>
          <w:b/>
          <w:bCs/>
          <w:i/>
          <w:iCs/>
          <w:sz w:val="17"/>
          <w:szCs w:val="17"/>
        </w:rPr>
        <w:t xml:space="preserve">  Rav Tzadok (Dover Tzedek, Kuntres Ner HaMitzvos 1): </w:t>
      </w:r>
      <w:r>
        <w:rPr>
          <w:rFonts w:ascii="Times New Roman" w:cs="Times New Roman" w:eastAsia="Times New Roman" w:hAnsi="Times New Roman"/>
          <w:sz w:val="17"/>
          <w:szCs w:val="17"/>
        </w:rPr>
        <w:t xml:space="preserve">With respect to night, which is darkness, cessation and darkness come before day, as at the creation of the world, "first darkness...": for one who stands in darkness, darkness comes first and afterward light, and so there were two thousand years of chaos and afterward two thousand of Torah. But for one who stands in the day, day comes first and afterward night, to rest from his toil; and so once the Torah was given there was light for the world, and light comes before darkness.</w:t>
      </w:r>
      <w:r>
        <w:rPr>
          <w:rFonts w:ascii="Times New Roman" w:cs="Times New Roman" w:eastAsia="Times New Roman" w:hAnsi="Times New Roman"/>
          <w:b/>
          <w:bCs/>
          <w:i/>
          <w:iCs/>
          <w:sz w:val="17"/>
          <w:szCs w:val="17"/>
        </w:rPr>
        <w:t xml:space="preserve">  Rav Tzadok (Kometz HaMinchah, part II 61): </w:t>
      </w:r>
      <w:r>
        <w:rPr>
          <w:rFonts w:ascii="Times New Roman" w:cs="Times New Roman" w:eastAsia="Times New Roman" w:hAnsi="Times New Roman"/>
          <w:sz w:val="17"/>
          <w:szCs w:val="17"/>
        </w:rPr>
        <w:t xml:space="preserve">Esau was the firstborn in birth, which is the emergence into actuality, as at the creation of the world, "first darkness": on the side of the refuse the left is the right and comes first, and the this-world of Esau, in which darkness prevails, comes first. But in formation [yetzirah], which is the hidden world, the thought of creation and the conception of the world, the right comes first.</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The creation of the world was "first darkness and afterward light": first comes the portion of Bereishis, in the knowledge of the vessels, and afterward the attainment of the light of Abraham our father through knowledge, in the manner of "the advantage of light over darkness." Such too is the order of man's attainment of the light of the Blessed One, like the creation of the world: first the six days of work and afterward Shabbos; but for man's own action the light must come first and afterward the making of the vessel.</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This light [of the soul's root] can be attained in this world only through repentance, for such is the creation of the world, "first darkness and afterward light." Thus for certain righteous men, such as King David in the trial of Bathsheba, the Blessed One arranged a deed of the wicked in order to establish the yoke of repentance, for this cannot come about except through a preceding darkness.</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[In the Oral Torah and the innovation of laws not yet clarified] it is impossible to stand at all without a prior stumbling, as at the creation of the world, "first darkness and afterward light," for so is the light attained by created beings: specifically out of darkness and concealment. Therefore Esau was formed before Jacob, being the preceding darkness that leads to the attainment of the light of Torah afterward.</w:t>
      </w:r>
      <w:r>
        <w:rPr>
          <w:rFonts w:ascii="Times New Roman" w:cs="Times New Roman" w:eastAsia="Times New Roman" w:hAnsi="Times New Roman"/>
          <w:b/>
          <w:bCs/>
          <w:i/>
          <w:iCs/>
          <w:sz w:val="17"/>
          <w:szCs w:val="17"/>
        </w:rPr>
        <w:t xml:space="preserve">  Rav Tzadok (Pri Tzaddik, Chanukah 21): </w:t>
      </w:r>
      <w:r>
        <w:rPr>
          <w:rFonts w:ascii="Times New Roman" w:cs="Times New Roman" w:eastAsia="Times New Roman" w:hAnsi="Times New Roman"/>
          <w:sz w:val="17"/>
          <w:szCs w:val="17"/>
        </w:rPr>
        <w:t xml:space="preserve">On "Why do the goats go first... as at the creation of the world, first darkness and afterward light," Rashi explains that goats are ordinarily black. So Teves, whose sign is the kid, is the aspect of darkness, and specifically then [the Hasmoneans] brought about their miracle through their self-sacrifice, to shine out of the darkness with greater excellence, as the Zohar says, "there is no light except that which comes out of darkness"; and this is like the creation of the world.</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Since it is of the working of the Blessed One that it be so, "first darkness and afterward light," for the advantage of light is recognized only from darkness, [the forces of evil] therefore begin to act first, and from this the light shines forth, as in "He made darkness His hiding place," for there He is hidden.</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Such is the way of the Blessed One in the creation of the world, "first darkness and afterward light"; and so [the Sages] said that He would create worlds and destroy them, these being the worlds of chaos, until the world of rectification emerged. So it is in everything: all the incarnations of the Messiah that have already been in the world are akin to "creating worlds and destroying them," and specifically through those destructions the world of rectification is built, by raising up the lights of the broken vessels.</w:t>
      </w:r>
      <w:r>
        <w:rPr>
          <w:rFonts w:ascii="Times New Roman" w:cs="Times New Roman" w:eastAsia="Times New Roman" w:hAnsi="Times New Roman"/>
          <w:b/>
          <w:bCs/>
          <w:i/>
          <w:iCs/>
          <w:sz w:val="17"/>
          <w:szCs w:val="17"/>
        </w:rPr>
        <w:t xml:space="preserve">  Rav Tzadok (Tzidkas HaTzaddik 174): </w:t>
      </w:r>
      <w:r>
        <w:rPr>
          <w:rFonts w:ascii="Times New Roman" w:cs="Times New Roman" w:eastAsia="Times New Roman" w:hAnsi="Times New Roman"/>
          <w:sz w:val="17"/>
          <w:szCs w:val="17"/>
        </w:rPr>
        <w:t xml:space="preserve">Since in natural things the Blessed One established this order, "first darkness and afterward light," it is certainly the essence of His will, as [the Sages said], "In the place where penitents stand...". Although, Heaven forbid, one may not say "I will sin and repent" and do so by choice, it nonetheless happens of itself, for "there is no righteous man on earth..."; and such is the order: "the people who walked in darkness have seen a great light," far beyond one who did not walk in darkness.</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From the standpoint of this world's imagination it seemed at first that everything belonged to Esau, for such is the creation of the world, "first darkness and afterward light," as [the Sages] said at the beginning of Berakhos, which is why the evening Shema was placed first. For the Shema, the recognition of [God's] unity, was the essence of the creation of the world, and first one must recognize it out of darkness and concealment, for that was the whole matter of creation.</w:t>
      </w:r>
      <w:r>
        <w:rPr>
          <w:rFonts w:ascii="Times New Roman" w:cs="Times New Roman" w:eastAsia="Times New Roman" w:hAnsi="Times New Roman"/>
          <w:b/>
          <w:bCs/>
          <w:i/>
          <w:iCs/>
          <w:sz w:val="17"/>
          <w:szCs w:val="17"/>
        </w:rPr>
        <w:t xml:space="preserve">  Mei HaShiloach (vol. I, Shabbos): </w:t>
      </w:r>
      <w:r>
        <w:rPr>
          <w:rFonts w:ascii="Times New Roman" w:cs="Times New Roman" w:eastAsia="Times New Roman" w:hAnsi="Times New Roman"/>
          <w:sz w:val="17"/>
          <w:szCs w:val="17"/>
        </w:rPr>
        <w:t xml:space="preserve">This is as it is written, "The Lord my God illuminates my darkness": after a person recognizes his sin and is pained over it, he merits that the Blessed One shines for him a rectification for it. Through the darkness, the remorse and pain he felt over the deed, he merits the light that reveals its rectification; and this is "first darkness and afterward light."</w:t>
      </w:r>
      <w:r>
        <w:rPr>
          <w:rFonts w:ascii="Times New Roman" w:cs="Times New Roman" w:eastAsia="Times New Roman" w:hAnsi="Times New Roman"/>
          <w:b/>
          <w:bCs/>
          <w:i/>
          <w:iCs/>
          <w:sz w:val="17"/>
          <w:szCs w:val="17"/>
        </w:rPr>
        <w:t xml:space="preserve">  Beis Yaakov (Vayeitzei 71): </w:t>
      </w:r>
      <w:r>
        <w:rPr>
          <w:rFonts w:ascii="Times New Roman" w:cs="Times New Roman" w:eastAsia="Times New Roman" w:hAnsi="Times New Roman"/>
          <w:sz w:val="17"/>
          <w:szCs w:val="17"/>
        </w:rPr>
        <w:t xml:space="preserve">The Blessed One set the light in this world surrounded and encompassed by darkness, to leave man room to distinguish himself, that he remove the darkness and shine even within it. Therefore, when the Blessed One shines His bright light, He will shine it only for one who on his part walked in the light and did His will; He created the darkness only for the sake of one who desires the light, that for his sake He will illuminate the darkness too.</w:t>
      </w:r>
      <w:r>
        <w:rPr>
          <w:rFonts w:ascii="Times New Roman" w:cs="Times New Roman" w:eastAsia="Times New Roman" w:hAnsi="Times New Roman"/>
          <w:b/>
          <w:bCs/>
          <w:i/>
          <w:iCs/>
          <w:sz w:val="17"/>
          <w:szCs w:val="17"/>
        </w:rPr>
        <w:t xml:space="preserve">  Tiferes Yosef (Shavuos 7): </w:t>
      </w:r>
      <w:r>
        <w:rPr>
          <w:rFonts w:ascii="Times New Roman" w:cs="Times New Roman" w:eastAsia="Times New Roman" w:hAnsi="Times New Roman"/>
          <w:sz w:val="17"/>
          <w:szCs w:val="17"/>
        </w:rPr>
        <w:t xml:space="preserve">It is written, "who forms light and creates darkness," yet at the creation of the world "there was evening and there was morning," first darkness and afterward light, so here too it should have said "creates darkness" first. The explanation: the first light was not yet within creation's capacity to receive, and light that creation cannot receive is called darkness from creation's standpoint; therefore it says "forms light and creates darkness," for from creation's standpoint it begins with day, since in the first evening creation had no grasp at all.</w:t>
      </w:r>
      <w:r>
        <w:rPr>
          <w:rFonts w:ascii="Times New Roman" w:cs="Times New Roman" w:eastAsia="Times New Roman" w:hAnsi="Times New Roman"/>
          <w:b/>
          <w:bCs/>
          <w:i/>
          <w:iCs/>
          <w:sz w:val="17"/>
          <w:szCs w:val="17"/>
        </w:rPr>
        <w:t xml:space="preserve">  Sod Yesharim (Shabbos HaGadol 6): </w:t>
      </w:r>
      <w:r>
        <w:rPr>
          <w:rFonts w:ascii="Times New Roman" w:cs="Times New Roman" w:eastAsia="Times New Roman" w:hAnsi="Times New Roman"/>
          <w:sz w:val="17"/>
          <w:szCs w:val="17"/>
        </w:rPr>
        <w:t xml:space="preserve">As my father and teacher explained, the whole purpose of the darkness that the Blessed One set first is only that the light afterward be the more explicit; therefore "it was evening" is said first and then "it was morning." So too with Abraham our father: all the concealment he had at first, until he said, "Shall you say the palace has no master?", was the darkness that came first, only so that the Blessed One would afterward shine to him with greater clarity, "I am the master of the palace."</w:t>
      </w:r>
    </w:p>
  </w:footnote>
  <w:footnote w:id="89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9:5-7 — </w:t>
      </w:r>
      <w:r>
        <w:rPr>
          <w:rFonts w:ascii="Times New Roman" w:cs="Times New Roman" w:eastAsia="Times New Roman" w:hAnsi="Times New Roman"/>
          <w:sz w:val="17"/>
          <w:szCs w:val="17"/>
        </w:rPr>
        <w:t xml:space="preserve">In R. Meir's Torah scroll they found written: "And behold, it was very [me'od] good" — and behold, death [mot] is good. R. Shimon ben Elazar said: "And behold, it was very good" — and behold, sleep is good. And is sleep very good? Rather, because a man sleeps a little he rises and toils much in Torah. R. Nachman bar Shmuel bar Nachman said in the name of Rav Shmuel bar Nachman: "Behold, it was good" — this is the good inclination; "and behold, it was very good" — this is the evil inclination. And is the evil inclination very good? Rather, were it not for the evil inclination a man would never build a house, never marry a wife, never beget children, and never engage in commerce.</w:t>
      </w:r>
    </w:p>
  </w:footnote>
  <w:footnote w:id="89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Tosafot on Ketubot 8a:1:1 — </w:t>
      </w:r>
      <w:r>
        <w:rPr>
          <w:rFonts w:ascii="Times New Roman" w:cs="Times New Roman" w:eastAsia="Times New Roman" w:hAnsi="Times New Roman"/>
          <w:sz w:val="17"/>
          <w:szCs w:val="17"/>
        </w:rPr>
        <w:t xml:space="preserve">And Rabbeinu Tam said that in the first chapter of Berakhot (11b), regarding the blessing over the Torah, our reading is: "R. Yochanan concluded with: And make pleasant" — for it is a single blessing; for if they were two blessings he would have had to open with "Blessed," even though it adjoins its fellow, since the one preceding it is short. And afterwards our reading is: "Therefore let us say both of them [tarvaihu]" — and we do not read "all of them [kulhu]," for if so it would imply that they are three blessings.</w:t>
      </w:r>
    </w:p>
  </w:footnote>
  <w:footnote w:id="89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68:12 — </w:t>
      </w:r>
      <w:r>
        <w:rPr>
          <w:rFonts w:ascii="Times New Roman" w:cs="Times New Roman" w:eastAsia="Times New Roman" w:hAnsi="Times New Roman"/>
          <w:sz w:val="17"/>
          <w:szCs w:val="17"/>
        </w:rPr>
        <w:t xml:space="preserve">R. Salmoni said in the name of Resh Lakish: He showed him a stool of three legs. R. Yehoshua of Sikhnin said in the name of R. Levi: You are the third leg. This is R. Yehoshua of Sikhnin's own view in the name of R. Levi, who said: "For the Lord's portion is His people, Jacob the cord of His inheritance" — just as a cord is not twisted from fewer than three strands, so the patriarchs are not fewer than three.</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Isaac was Israel from birth, so that even his dross is called "an apostate Israelite"; only, "the cord is not snapped with fewer than three," so it was still possible to apostatize and change — until Jacob, "the cord of His inheritance," in whom there is no dross at all.</w:t>
      </w:r>
      <w:r>
        <w:rPr>
          <w:rFonts w:ascii="Times New Roman" w:cs="Times New Roman" w:eastAsia="Times New Roman" w:hAnsi="Times New Roman"/>
          <w:b/>
          <w:bCs/>
          <w:i/>
          <w:iCs/>
          <w:sz w:val="17"/>
          <w:szCs w:val="17"/>
        </w:rPr>
        <w:t xml:space="preserve">  Rav Tzadok (Likutei Ma'amarim, festival discourses 10): </w:t>
      </w:r>
      <w:r>
        <w:rPr>
          <w:rFonts w:ascii="Times New Roman" w:cs="Times New Roman" w:eastAsia="Times New Roman" w:hAnsi="Times New Roman"/>
          <w:sz w:val="17"/>
          <w:szCs w:val="17"/>
        </w:rPr>
        <w:t xml:space="preserve">"Jacob the cord of His inheritance" — an inheritance that has no interruption — comes only from Jacob, as the Sages said, "the cord is not snapped with fewer than three," for three times make a presumption; so it says, "[My words] shall not depart from your mouth, nor from the mouth of your seed ... from now and forever," for once established through three generations it holds in their seed forever.</w:t>
      </w:r>
      <w:r>
        <w:rPr>
          <w:rFonts w:ascii="Times New Roman" w:cs="Times New Roman" w:eastAsia="Times New Roman" w:hAnsi="Times New Roman"/>
          <w:b/>
          <w:bCs/>
          <w:i/>
          <w:iCs/>
          <w:sz w:val="17"/>
          <w:szCs w:val="17"/>
        </w:rPr>
        <w:t xml:space="preserve">  Rav Tzadok (Pri Tzaddik, Chanukah 11): </w:t>
      </w:r>
      <w:r>
        <w:rPr>
          <w:rFonts w:ascii="Times New Roman" w:cs="Times New Roman" w:eastAsia="Times New Roman" w:hAnsi="Times New Roman"/>
          <w:sz w:val="17"/>
          <w:szCs w:val="17"/>
        </w:rPr>
        <w:t xml:space="preserve">Joining the two mitzvos of the Chanukah lamp and the mezuzah to the thread of tzitzis [between them] strengthens that thread into a "threefold cord," and thereby it becomes the aspect of "Jacob the cord of His inheritance" — threefold from the holiness of all three patriarchs, like a cord that is not snapped with fewer than three; and this power was fixed and completed in the collective souls of Israel through the Chanukah lamp.</w:t>
      </w:r>
    </w:p>
  </w:footnote>
  <w:footnote w:id="89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12:11 — </w:t>
      </w:r>
      <w:r>
        <w:rPr>
          <w:rFonts w:ascii="Times New Roman" w:cs="Times New Roman" w:eastAsia="Times New Roman" w:hAnsi="Times New Roman"/>
          <w:sz w:val="17"/>
          <w:szCs w:val="17"/>
        </w:rPr>
        <w:t xml:space="preserve">Rav Huna said in the name of R. Yosef: Everything that is in the heavens and on the earth was created only from the earth. That is what is written: "For as the rain and the snow come down from the heavens." Just as the rain, though its descent is from the heavens, is created only from the earth, so everything that is in the heavens and on the earth is created only from the earth. R. Yudan derived it from here: "All go to one place; all came from the dust, and all return to the dust." Rav Nachman said: Even the orb of the sun, as it is said: "Who commands the sun and it does not shine."</w:t>
      </w:r>
      <w:r>
        <w:rPr>
          <w:rFonts w:ascii="Times New Roman" w:cs="Times New Roman" w:eastAsia="Times New Roman" w:hAnsi="Times New Roman"/>
          <w:b/>
          <w:bCs/>
          <w:i/>
          <w:iCs/>
          <w:sz w:val="17"/>
          <w:szCs w:val="17"/>
        </w:rPr>
        <w:t xml:space="preserve">  Rav Tzadok (Divrei Soferim 13): </w:t>
      </w:r>
      <w:r>
        <w:rPr>
          <w:rFonts w:ascii="Times New Roman" w:cs="Times New Roman" w:eastAsia="Times New Roman" w:hAnsi="Times New Roman"/>
          <w:sz w:val="17"/>
          <w:szCs w:val="17"/>
        </w:rPr>
        <w:t xml:space="preserve">The "lip of truth" that "shall be established forever" springs "from the earth" specifically, the supernal earth, of which the Sages said "everything was from the dust, even the orb of the sun": it is the dust beneath the Throne of Glory, the source of the kav of chumton [the preservative earth] mixed into the wheat, which alludes to the twenty-two letters of the Written Torah. It would seem a flaw to mix earthiness into supernal Wisdom, but such is the will of the Blessed One, who brought the Torah down to the lower beings and cast truth to the ground, and all the nourishment of the heavenly household comes from the Torah among the lower beings.</w:t>
      </w:r>
    </w:p>
  </w:footnote>
  <w:footnote w:id="89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89a — </w:t>
      </w:r>
      <w:r>
        <w:rPr>
          <w:rFonts w:ascii="Times New Roman" w:cs="Times New Roman" w:eastAsia="Times New Roman" w:hAnsi="Times New Roman"/>
          <w:sz w:val="17"/>
          <w:szCs w:val="17"/>
        </w:rPr>
        <w:t xml:space="preserve">Rav Chisda and Rabbah son of Rav Huna both said: What is "Mount Sinai"? A mountain upon which hatred [sinah] toward the nations of the world descended. And that is what R. Yosei son of R. Chanina said: it has five names — the wilderness of Zin, because Israel were commanded upon it; the wilderness of Kadesh, because Israel were sanctified upon it; the wilderness of Kedemot, because the ancient Torah was given upon it; the wilderness of Paran, because Israel were fruitful and multiplied upon it; the wilderness of Sinai, because hatred toward the nations of the world descended upon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"Hatred toward the nations" — because they did not accept the Torah on it. [On "the wilderness of Paran, because Israel were fruitful and multiplied upon it":] every man's wife conceived a male child through the command "Return to your tents"; but I do not know where this is alluded to.</w:t>
      </w:r>
      <w:r>
        <w:rPr>
          <w:rFonts w:ascii="Times New Roman" w:cs="Times New Roman" w:eastAsia="Times New Roman" w:hAnsi="Times New Roman"/>
          <w:b/>
          <w:bCs/>
          <w:i/>
          <w:iCs/>
          <w:sz w:val="17"/>
          <w:szCs w:val="17"/>
        </w:rPr>
        <w:t xml:space="preserve">  Tosafos (s.v. "the wilderness of Zin"): </w:t>
      </w:r>
      <w:r>
        <w:rPr>
          <w:rFonts w:ascii="Times New Roman" w:cs="Times New Roman" w:eastAsia="Times New Roman" w:hAnsi="Times New Roman"/>
          <w:sz w:val="17"/>
          <w:szCs w:val="17"/>
        </w:rPr>
        <w:t xml:space="preserve">The Ri finds it difficult that Zin, Paran and Sinai should be one place: Zin lies at the southern edge of the Land of Israel, Paran is Kadesh-barnea, from which the spies were sent, several journeys separate Paran from Zin, and it is eleven days from Horeb to Kadesh-barnea. He answers that it was all one great wilderness — Sinai is Paran ("He shone forth from Mount Paran"), and Sinai is also Zin, since "the wilderness of Zin, that is Kadesh," and Sinai is called Kadesh ("The Lord shakes the wilderness of Kadesh," said of the Giving of the Torah). But it remains difficult for him that the wilderness of Kedemot lay east of the Land of Israel, whereas Zin and Paran lay to its south; how then could Kedemot be the wilderness of Sinai?</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five names are descriptive names added to the mountain's proper name. Since, as Tosafot note, the wilderness of Kedemot lay east of the Land, it seems that the Torah was not all given in one place, and the names allude to this: "Zin, where Israel were commanded" denotes the commandments given at Sinai; "Kadesh, where they were sanctified," those given from the Tent of Meeting; and "Kedemot, where the primordial [Torah] was given," the plains of Moab, where the Torah already given at Sinai was given a second time as Deuteronomy.</w:t>
      </w:r>
      <w:r>
        <w:rPr>
          <w:rFonts w:ascii="Times New Roman" w:cs="Times New Roman" w:eastAsia="Times New Roman" w:hAnsi="Times New Roman"/>
          <w:b/>
          <w:bCs/>
          <w:i/>
          <w:iCs/>
          <w:sz w:val="17"/>
          <w:szCs w:val="17"/>
        </w:rPr>
        <w:t xml:space="preserve">  Maharal (Gevuros Hashem, ch. 23): </w:t>
      </w:r>
      <w:r>
        <w:rPr>
          <w:rFonts w:ascii="Times New Roman" w:cs="Times New Roman" w:eastAsia="Times New Roman" w:hAnsi="Times New Roman"/>
          <w:sz w:val="17"/>
          <w:szCs w:val="17"/>
        </w:rPr>
        <w:t xml:space="preserve">The giving of the Torah is a supreme elevation for those who receive it, and once Israel merited it, the nations, who are unfit for it, necessarily received distance and hatred, for the Torah is the Divine order in the world and whoever lacks it is far from the Blessed One. Just as the Blessed One brings good to Israel out of love, so evil comes to the nations out of hatred; yet it is not called "the mountain of evil," God forbid, since no evil descends from above — rather He hates them, they are abandoned, and evil comes upon them.</w:t>
      </w:r>
      <w:r>
        <w:rPr>
          <w:rFonts w:ascii="Times New Roman" w:cs="Times New Roman" w:eastAsia="Times New Roman" w:hAnsi="Times New Roman"/>
          <w:b/>
          <w:bCs/>
          <w:i/>
          <w:iCs/>
          <w:sz w:val="17"/>
          <w:szCs w:val="17"/>
        </w:rPr>
        <w:t xml:space="preserve">  Maharal (Tiferes Yisrael, ch. 26): </w:t>
      </w:r>
      <w:r>
        <w:rPr>
          <w:rFonts w:ascii="Times New Roman" w:cs="Times New Roman" w:eastAsia="Times New Roman" w:hAnsi="Times New Roman"/>
          <w:sz w:val="17"/>
          <w:szCs w:val="17"/>
        </w:rPr>
        <w:t xml:space="preserve">It is no difficulty that these names are not of one spot, for in the Sages' view the whole wilderness, from the time Israel reached the wilderness of Sinai, is one wilderness with no settled land in between. The wilderness, a place of the attribute of judgment where nothing natural and material is found, was fitting for the commandments decreed upon Israel, for their sanctification, and for the Torah that preceded the natural world. It is called "the wilderness of Sinai" because the Torah is near and beloved to the Blessed One, and when the nations distanced it they were utterly distanced from Him — and so hatred descended upon them.</w:t>
      </w:r>
      <w:r>
        <w:rPr>
          <w:rFonts w:ascii="Times New Roman" w:cs="Times New Roman" w:eastAsia="Times New Roman" w:hAnsi="Times New Roman"/>
          <w:b/>
          <w:bCs/>
          <w:i/>
          <w:iCs/>
          <w:sz w:val="17"/>
          <w:szCs w:val="17"/>
        </w:rPr>
        <w:t xml:space="preserve">  Rav Tzadok (Pri Tzaddik, Rosh Chodesh Sivan 4): </w:t>
      </w:r>
      <w:r>
        <w:rPr>
          <w:rFonts w:ascii="Times New Roman" w:cs="Times New Roman" w:eastAsia="Times New Roman" w:hAnsi="Times New Roman"/>
          <w:sz w:val="17"/>
          <w:szCs w:val="17"/>
        </w:rPr>
        <w:t xml:space="preserve">The essential time of the Giving of the Torah, when Israel merited that the statement "I am" should shine in their hearts and the evil inclination be uprooted from their hearts, is Shavuos. It is called Mount Sinai because at least hatred descended upon the nations of the world; yet it is also called Mount Horeb on account of the ultimate end in the future, when destruction will descend upon the nations, and this will come about through the power of the Giving of the Torah on Shavuos.</w:t>
      </w:r>
      <w:r>
        <w:rPr>
          <w:rFonts w:ascii="Times New Roman" w:cs="Times New Roman" w:eastAsia="Times New Roman" w:hAnsi="Times New Roman"/>
          <w:b/>
          <w:bCs/>
          <w:i/>
          <w:iCs/>
          <w:sz w:val="17"/>
          <w:szCs w:val="17"/>
        </w:rPr>
        <w:t xml:space="preserve">  Mei HaShiloach (vol. II, Vezos HaBerachah): </w:t>
      </w:r>
      <w:r>
        <w:rPr>
          <w:rFonts w:ascii="Times New Roman" w:cs="Times New Roman" w:eastAsia="Times New Roman" w:hAnsi="Times New Roman"/>
          <w:sz w:val="17"/>
          <w:szCs w:val="17"/>
        </w:rPr>
        <w:t xml:space="preserve">On "The Lord came from Sinai and shone forth from Seir to them": the Gemara says "Sinai, for hatred toward the nations of the world descended upon it," and this is "came from Sinai," as in "and Esau I hated." From the moment He came to give the Torah, it was never in the Blessed One's mind to give it to them and draw them near; He asked them whether they would accept it only so that they would have no pretext, but in truth He asked them already in hatred, whereas of Israel it is said "I have loved you with an everlasting love."</w:t>
      </w:r>
      <w:r>
        <w:rPr>
          <w:rFonts w:ascii="Times New Roman" w:cs="Times New Roman" w:eastAsia="Times New Roman" w:hAnsi="Times New Roman"/>
          <w:b/>
          <w:bCs/>
          <w:i/>
          <w:iCs/>
          <w:sz w:val="17"/>
          <w:szCs w:val="17"/>
        </w:rPr>
        <w:t xml:space="preserve">  Tiferes Yosef (Shavuos 16): </w:t>
      </w:r>
      <w:r>
        <w:rPr>
          <w:rFonts w:ascii="Times New Roman" w:cs="Times New Roman" w:eastAsia="Times New Roman" w:hAnsi="Times New Roman"/>
          <w:sz w:val="17"/>
          <w:szCs w:val="17"/>
        </w:rPr>
        <w:t xml:space="preserve">The Gemara answers that it is called Sinai "because hatred toward the nations of the world descended upon it": that is, the main thing is that Israel raises this point of holiness even onto the outermost garment, so that the more Israel is shown that he is bound to the light of His will, the more service he takes upon himself, and the more good the Blessed One bestows upon him, the more he accepts the kingdom of Heaven upon himself. The nations, by contrast, do not want service on their part, as the Midrash says that He went around to every nation and tongue and they did not accept it; therefore they were utterly nullified before Israel, and this is why it is called Sinai, because hatred toward the nations descended upon it.</w:t>
      </w:r>
      <w:r>
        <w:rPr>
          <w:rFonts w:ascii="Times New Roman" w:cs="Times New Roman" w:eastAsia="Times New Roman" w:hAnsi="Times New Roman"/>
          <w:b/>
          <w:bCs/>
          <w:i/>
          <w:iCs/>
          <w:sz w:val="17"/>
          <w:szCs w:val="17"/>
        </w:rPr>
        <w:t xml:space="preserve">  Sod Yesharim (Simchas Torah 2): </w:t>
      </w:r>
      <w:r>
        <w:rPr>
          <w:rFonts w:ascii="Times New Roman" w:cs="Times New Roman" w:eastAsia="Times New Roman" w:hAnsi="Times New Roman"/>
          <w:sz w:val="17"/>
          <w:szCs w:val="17"/>
        </w:rPr>
        <w:t xml:space="preserve">[Moses] said to them "The Lord came from Sinai," as the Gemara says: why is it called Mount Sinai? Because from there hatred descended upon the nations of the world. That is, he told Israel that when they remove from themselves every self-interest on their own part, they will see His light, may He be blessed, explicitly within all the concealments.</w:t>
      </w:r>
    </w:p>
  </w:footnote>
  <w:footnote w:id="89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75a — </w:t>
      </w:r>
      <w:r>
        <w:rPr>
          <w:rFonts w:ascii="Times New Roman" w:cs="Times New Roman" w:eastAsia="Times New Roman" w:hAnsi="Times New Roman"/>
          <w:sz w:val="17"/>
          <w:szCs w:val="17"/>
        </w:rPr>
        <w:t xml:space="preserve">"And you shall put of your honor upon him" — of your honor, but not all your honor. The elders of that generation said: The face of Moses was like the face of the sun, the face of Joshua like the face of the moon. Woe for that shame, woe for that disgrace.</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"The elders of that generation" — those who had seen both Moses and Joshua. "Woe for that shame" — that in so short a time the honor was so far diminished; for Joshua was prophet and ruler as Moses had been, and still could not reach his honor.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Every righteous man has some distinction in some commandment that his fellow does not have, so that none of them is put to shame by another's canopy; the cry "woe for that shame, woe for that disgrace" is uttered over the man who has no distinction of his own at all. So too with Joshua: "of your honor, but not all your honor" means that he did not attain Moses's level in the wisdom of the Torah — which is what "the face of Moses was like the face of the sun" hints at — and yet he merited another great distinction, to enter the Land and to conquer its thirty-one kings.</w:t>
      </w:r>
    </w:p>
  </w:footnote>
  <w:footnote w:id="90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8b — </w:t>
      </w:r>
      <w:r>
        <w:rPr>
          <w:rFonts w:ascii="Times New Roman" w:cs="Times New Roman" w:eastAsia="Times New Roman" w:hAnsi="Times New Roman"/>
          <w:sz w:val="17"/>
          <w:szCs w:val="17"/>
        </w:rPr>
        <w:t xml:space="preserve">R. Shimon ben Lakish said: There is no Gehenna in the World to Come; rather, the Holy One, blessed be He, brings the sun out from its sheath, and the righteous are healed by it and the wicked are punished by it. The righteous are healed by it, as it is stated: "But to you that fear My name shall the sun of righteousness arise with healing in its wings"; and not only that, but they take delight in it, as it is stated: "And you shall go forth and gambol as calves of the stall." And the wicked are punished by it, as it is stated: "For behold, the day comes, it burns as a furnace."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righteous are healed by it” — by that sun of the time to come; but in the sun of this world there is no healing. And “the day that comes shall set them ablaze” means the sun of that day.</w:t>
      </w:r>
      <w:r>
        <w:rPr>
          <w:rFonts w:ascii="Times New Roman" w:cs="Times New Roman" w:eastAsia="Times New Roman" w:hAnsi="Times New Roman"/>
          <w:b/>
          <w:bCs/>
          <w:i/>
          <w:iCs/>
          <w:sz w:val="17"/>
          <w:szCs w:val="17"/>
        </w:rPr>
        <w:t xml:space="preserve">  Tosafos (s.v. “and it differs from R. Shimon ben Lakish”): </w:t>
      </w:r>
      <w:r>
        <w:rPr>
          <w:rFonts w:ascii="Times New Roman" w:cs="Times New Roman" w:eastAsia="Times New Roman" w:hAnsi="Times New Roman"/>
          <w:sz w:val="17"/>
          <w:szCs w:val="17"/>
        </w:rPr>
        <w:t xml:space="preserve">The exposition that applies “healing in its wings” to this world differs from R. Shimon ben Lakish, who applies the verse to a healing in the World to Come. Yet R. Shimon ben Lakish too concedes what people say, “when the sun rises the sick man rises”; he simply does not derive it from this verse.</w:t>
      </w:r>
      <w:r>
        <w:rPr>
          <w:rFonts w:ascii="Times New Roman" w:cs="Times New Roman" w:eastAsia="Times New Roman" w:hAnsi="Times New Roman"/>
          <w:b/>
          <w:bCs/>
          <w:i/>
          <w:iCs/>
          <w:sz w:val="17"/>
          <w:szCs w:val="17"/>
        </w:rPr>
        <w:t xml:space="preserve">  Maharal (Chiddushei Aggados, Nedarim 8b): </w:t>
      </w:r>
      <w:r>
        <w:rPr>
          <w:rFonts w:ascii="Times New Roman" w:cs="Times New Roman" w:eastAsia="Times New Roman" w:hAnsi="Times New Roman"/>
          <w:sz w:val="17"/>
          <w:szCs w:val="17"/>
        </w:rPr>
        <w:t xml:space="preserve">There is no Gehenna in the time to come because Gehenna is a deficiency of being, and in the time to come there is no deficiency of being, since everything will then be in its completeness. Rather the Holy One, blessed be He, brings the sun out of its sheath: the sheath is the obstructions and screens that in this world hinder the sun from performing its work, and in the time to come He will remove them. When the sun has no obstruction it burns the wicked, for the wicked cannot stand before a thing that is not material; but the righteous, who are separated [from matter], take delight in it, for the enjoyment of light belongs to the intellect, which is separate from the physical.</w:t>
      </w:r>
      <w:r>
        <w:rPr>
          <w:rFonts w:ascii="Times New Roman" w:cs="Times New Roman" w:eastAsia="Times New Roman" w:hAnsi="Times New Roman"/>
          <w:b/>
          <w:bCs/>
          <w:i/>
          <w:iCs/>
          <w:sz w:val="17"/>
          <w:szCs w:val="17"/>
        </w:rPr>
        <w:t xml:space="preserve">  Rav Tzadok (Pri Tzaddik, Parshas HaChodesh 7): </w:t>
      </w:r>
      <w:r>
        <w:rPr>
          <w:rFonts w:ascii="Times New Roman" w:cs="Times New Roman" w:eastAsia="Times New Roman" w:hAnsi="Times New Roman"/>
          <w:sz w:val="17"/>
          <w:szCs w:val="17"/>
        </w:rPr>
        <w:t xml:space="preserve">The nations count by the sun, which is fire, whereas Israel count by the moon, which is all light, for the moon only receives light from the sun and is not of fire. This is the meaning of "the Holy One, blessed be He, brings the sun out of its sheath; the righteous are healed by it": they attain only the light of the sun, like the moon that receives its light; "and the wicked are judged by it," for its fire burns them, as it is said, "the coming day shall set them ablaze."</w:t>
      </w:r>
      <w:r>
        <w:rPr>
          <w:rFonts w:ascii="Times New Roman" w:cs="Times New Roman" w:eastAsia="Times New Roman" w:hAnsi="Times New Roman"/>
          <w:b/>
          <w:bCs/>
          <w:i/>
          <w:iCs/>
          <w:sz w:val="17"/>
          <w:szCs w:val="17"/>
        </w:rPr>
        <w:t xml:space="preserve">  Sod Yesharim (Hoshana Rabbah 9): </w:t>
      </w:r>
      <w:r>
        <w:rPr>
          <w:rFonts w:ascii="Times New Roman" w:cs="Times New Roman" w:eastAsia="Times New Roman" w:hAnsi="Times New Roman"/>
          <w:sz w:val="17"/>
          <w:szCs w:val="17"/>
        </w:rPr>
        <w:t xml:space="preserve">The very bestowal that is life to Israel, who receive it willingly, turns against the idolaters, who take it by compulsion and insolence, until they are utterly nullified by it. As the Gemara says, the Holy One, blessed be He, "brings the sun out of its sheath" and it heals Israel, while from it comes complete nullification to the idolaters.</w:t>
      </w:r>
    </w:p>
  </w:footnote>
  <w:footnote w:id="90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88b — </w:t>
      </w:r>
      <w:r>
        <w:rPr>
          <w:rFonts w:ascii="Times New Roman" w:cs="Times New Roman" w:eastAsia="Times New Roman" w:hAnsi="Times New Roman"/>
          <w:sz w:val="17"/>
          <w:szCs w:val="17"/>
        </w:rPr>
        <w:t xml:space="preserve">Rav Chananel bar Papa said: What is meant by "Hear, for I speak noble things"? Why are the words of Torah likened to a ruler? To tell you: just as a ruler has the power to put to death and to give life, so too the words of Torah have in them the power to put to death and to give life. This is what Rava said: For those who go to the right with it, it is an elixir of life; for those who go to the left with it, a deadly poison.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["Those who go to the right with it":] those who occupy themselves with it with all their strength and are absorbed in knowing its secret, like a person who uses his right hand, which is the principal one.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["An elixir of life":] See Rashi; its meaning is that "those who go to the right with it" are those who engage in it for its own sake, and "those who go to the left with it," not for its own sake — as it is similarly expounded in Yoma (72b) on "And this is the Torah which Moses set": if he merits, it becomes for him an elixir of life; if he does not merit, it becomes for him an elixir of death.</w:t>
      </w:r>
      <w:r>
        <w:rPr>
          <w:rFonts w:ascii="Times New Roman" w:cs="Times New Roman" w:eastAsia="Times New Roman" w:hAnsi="Times New Roman"/>
          <w:b/>
          <w:bCs/>
          <w:i/>
          <w:iCs/>
          <w:sz w:val="17"/>
          <w:szCs w:val="17"/>
        </w:rPr>
        <w:t xml:space="preserve">  Maharal (Tiferes Yisrael, ch. 31): </w:t>
      </w:r>
      <w:r>
        <w:rPr>
          <w:rFonts w:ascii="Times New Roman" w:cs="Times New Roman" w:eastAsia="Times New Roman" w:hAnsi="Times New Roman"/>
          <w:sz w:val="17"/>
          <w:szCs w:val="17"/>
        </w:rPr>
        <w:t xml:space="preserve">The Torah is from the Blessed One, and whoever has Torah in him has attachment to the Blessed One; and when he cleaves to the Blessed One, this surely brings life — "for those who go to the right with it, an elixir of life." But one who seeks to draw near to the Blessed One not as is fitting, cleaving to what is separate [and exalted] when such cleaving is not fitting for him, is killed by it: the Torah is nearness to the Blessed One, and where that nearness is alien and ought not to be, it kills him — so the Torah is a deadly poison for one for whom the nearness is not fitting.</w:t>
      </w:r>
      <w:r>
        <w:rPr>
          <w:rFonts w:ascii="Times New Roman" w:cs="Times New Roman" w:eastAsia="Times New Roman" w:hAnsi="Times New Roman"/>
          <w:b/>
          <w:bCs/>
          <w:i/>
          <w:iCs/>
          <w:sz w:val="17"/>
          <w:szCs w:val="17"/>
        </w:rPr>
        <w:t xml:space="preserve">  Rav Tzadok (Dover Tzedek, Miscellany 4:62): </w:t>
      </w:r>
      <w:r>
        <w:rPr>
          <w:rFonts w:ascii="Times New Roman" w:cs="Times New Roman" w:eastAsia="Times New Roman" w:hAnsi="Times New Roman"/>
          <w:sz w:val="17"/>
          <w:szCs w:val="17"/>
        </w:rPr>
        <w:t xml:space="preserve">In this world the Written Torah is clothed in the garment of writing and letters, the "serpent's skin" that clothes its inner hidden light and confines it within the bounds of the letters. That is why "if he does not merit, it becomes for him a deadly poison," and why they said "to those who go to the left with it…"; the Oral Torah in itself has no such serpent's-skin garment.</w:t>
      </w:r>
      <w:r>
        <w:rPr>
          <w:rFonts w:ascii="Times New Roman" w:cs="Times New Roman" w:eastAsia="Times New Roman" w:hAnsi="Times New Roman"/>
          <w:b/>
          <w:bCs/>
          <w:i/>
          <w:iCs/>
          <w:sz w:val="17"/>
          <w:szCs w:val="17"/>
        </w:rPr>
        <w:t xml:space="preserve">  Rav Tzadok (Kometz HaMinchah, part II 5): </w:t>
      </w:r>
      <w:r>
        <w:rPr>
          <w:rFonts w:ascii="Times New Roman" w:cs="Times New Roman" w:eastAsia="Times New Roman" w:hAnsi="Times New Roman"/>
          <w:sz w:val="17"/>
          <w:szCs w:val="17"/>
        </w:rPr>
        <w:t xml:space="preserve">The cherubim are love and the flaming sword is fear, guarding the way to the Tree of Life, which is Torah; for Torah without fear and love does not fly upward, and "to those who go to the left with it, it is a deadly poison." It is guarded so that even one who goes to the left should not put forth his hand, eat of the Tree of Life and live forever; one must first pass through the gates of love and fear.</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When words of Torah enter, cunning enters the heart; therefore "transgressors stumble in them," in words of Torah, and "to those who go to the left with it, it is a deadly poison." Therefore it says "from His right hand, a fiery law for them": the fiery law, which is the attainment of wisdom, is only "from His right hand," for those who go to the right with it, from the side of Kindness.</w:t>
      </w:r>
      <w:r>
        <w:rPr>
          <w:rFonts w:ascii="Times New Roman" w:cs="Times New Roman" w:eastAsia="Times New Roman" w:hAnsi="Times New Roman"/>
          <w:b/>
          <w:bCs/>
          <w:i/>
          <w:iCs/>
          <w:sz w:val="17"/>
          <w:szCs w:val="17"/>
        </w:rPr>
        <w:t xml:space="preserve">  Rav Tzadok (Machshavos Charutz 13): </w:t>
      </w:r>
      <w:r>
        <w:rPr>
          <w:rFonts w:ascii="Times New Roman" w:cs="Times New Roman" w:eastAsia="Times New Roman" w:hAnsi="Times New Roman"/>
          <w:sz w:val="17"/>
          <w:szCs w:val="17"/>
        </w:rPr>
        <w:t xml:space="preserve">Words of Torah are likened to wine, which alludes to the Written Torah: some drink wine and it is good for them and some not, as with Adam and Noah, who brought lamentation into the world, and "to those who go to the left with it, it is a deadly poison." But for those who go to the right with it, "wine gladdens the heart of man" and "wine makes one wise," and this is only in the seed of Israel.</w:t>
      </w:r>
      <w:r>
        <w:rPr>
          <w:rFonts w:ascii="Times New Roman" w:cs="Times New Roman" w:eastAsia="Times New Roman" w:hAnsi="Times New Roman"/>
          <w:b/>
          <w:bCs/>
          <w:i/>
          <w:iCs/>
          <w:sz w:val="17"/>
          <w:szCs w:val="17"/>
        </w:rPr>
        <w:t xml:space="preserve">  Rav Tzadok (Pri Tzaddik, Miketz 1): </w:t>
      </w:r>
      <w:r>
        <w:rPr>
          <w:rFonts w:ascii="Times New Roman" w:cs="Times New Roman" w:eastAsia="Times New Roman" w:hAnsi="Times New Roman"/>
          <w:sz w:val="17"/>
          <w:szCs w:val="17"/>
        </w:rPr>
        <w:t xml:space="preserve">When a person learns Torah without first repairing his deeds so as to turn from evil, his learning adds strength to the husk, as they said, "to those who go to the left with it, it is a deadly poison"; this is when he learns at the instigation of the serpent and the evil inclination.</w:t>
      </w:r>
      <w:r>
        <w:rPr>
          <w:rFonts w:ascii="Times New Roman" w:cs="Times New Roman" w:eastAsia="Times New Roman" w:hAnsi="Times New Roman"/>
          <w:b/>
          <w:bCs/>
          <w:i/>
          <w:iCs/>
          <w:sz w:val="17"/>
          <w:szCs w:val="17"/>
        </w:rPr>
        <w:t xml:space="preserve">  Rav Tzadok (Sichas Malachei HaShares 4): </w:t>
      </w:r>
      <w:r>
        <w:rPr>
          <w:rFonts w:ascii="Times New Roman" w:cs="Times New Roman" w:eastAsia="Times New Roman" w:hAnsi="Times New Roman"/>
          <w:sz w:val="17"/>
          <w:szCs w:val="17"/>
        </w:rPr>
        <w:t xml:space="preserve">The power of the body and heart to sin comes through the wisdom within it, as it is said, "but transgressors stumble in them," and as the Sages said, "to those who go to the left with it, it is a deadly poison": through wisdom itself one stumbles and dies. Without it the body would not sin so, for one cannot speak a lie unless one first says something true, and a beast, which has no wisdom, has no sin.</w:t>
      </w:r>
    </w:p>
  </w:footnote>
  <w:footnote w:id="90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16a — </w:t>
      </w:r>
      <w:r>
        <w:rPr>
          <w:rFonts w:ascii="Times New Roman" w:cs="Times New Roman" w:eastAsia="Times New Roman" w:hAnsi="Times New Roman"/>
          <w:sz w:val="17"/>
          <w:szCs w:val="17"/>
        </w:rPr>
        <w:t xml:space="preserve">Reish Lakish said: Satan, the evil inclination, and the angel of death are one. He is Satan, as it is written, "And Satan went forth from the presence of the Lord." He is the evil inclination, for it is written there, "Only evil all the day," and it is written here, "Only against himself do not put forth your hand." He is the angel of death, as it is written, "Only spare his life" — evidently his life rests in his hand.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"Evidently his life rests in his hand" — it lies with Satan to take the soul, and God warned him not to take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Our texts misquote the verse: it reads "only [akh] spare his life," not "only [rak]." The verbal analogy holds nonetheless, since "only [akh]" and "only [rak]" are alike terms of limitation. The hint in it is this: "only evil all the day" — let a man limit his evil inclination and master it, and then "only spare his life" — the Holy One, blessed be He, will limit the power of the angel of death, that he not rule over his soul.</w:t>
      </w:r>
      <w:r>
        <w:rPr>
          <w:rFonts w:ascii="Times New Roman" w:cs="Times New Roman" w:eastAsia="Times New Roman" w:hAnsi="Times New Roman"/>
          <w:b/>
          <w:bCs/>
          <w:i/>
          <w:iCs/>
          <w:sz w:val="17"/>
          <w:szCs w:val="17"/>
        </w:rPr>
        <w:t xml:space="preserve">  Rav Tzadok (Pri Tzaddik, Balak 14): </w:t>
      </w:r>
      <w:r>
        <w:rPr>
          <w:rFonts w:ascii="Times New Roman" w:cs="Times New Roman" w:eastAsia="Times New Roman" w:hAnsi="Times New Roman"/>
          <w:sz w:val="17"/>
          <w:szCs w:val="17"/>
        </w:rPr>
        <w:t xml:space="preserve">[At Sinai,] when neither death nor the Satan ruled over [Israel], the whole original flaw from the serpent was repaired; and since death was annulled, the evil inclination was annulled entirely, as it says, "He is the evil inclination, he is the angel of death."</w:t>
      </w:r>
      <w:r>
        <w:rPr>
          <w:rFonts w:ascii="Times New Roman" w:cs="Times New Roman" w:eastAsia="Times New Roman" w:hAnsi="Times New Roman"/>
          <w:b/>
          <w:bCs/>
          <w:i/>
          <w:iCs/>
          <w:sz w:val="17"/>
          <w:szCs w:val="17"/>
        </w:rPr>
        <w:t xml:space="preserve">  Beis Yaakov (Bereishis 63): </w:t>
      </w:r>
      <w:r>
        <w:rPr>
          <w:rFonts w:ascii="Times New Roman" w:cs="Times New Roman" w:eastAsia="Times New Roman" w:hAnsi="Times New Roman"/>
          <w:sz w:val="17"/>
          <w:szCs w:val="17"/>
        </w:rPr>
        <w:t xml:space="preserve">As the Gemara says, "It was taught: he descends and leads astray, ascends and provokes, takes permission and takes the soul … he is the Satan, he is the evil inclination, he is the angel of death": that is, the sin itself is the punishment, and they are not separate at all. At first a person is stirred to sin and drawn after it, and when he sinks into the sin until he commits it without any pleasure, that itself is the punishment — being separated from life and sunk wholly beneath the evil.</w:t>
      </w:r>
    </w:p>
  </w:footnote>
  <w:footnote w:id="90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8:4 — </w:t>
      </w:r>
      <w:r>
        <w:rPr>
          <w:rFonts w:ascii="Times New Roman" w:cs="Times New Roman" w:eastAsia="Times New Roman" w:hAnsi="Times New Roman"/>
          <w:sz w:val="17"/>
          <w:szCs w:val="17"/>
        </w:rPr>
        <w:t xml:space="preserve">R. Berekhiah said: When the Holy One, blessed be He, came to create the first man, He saw that righteous and wicked would issue from him. He said: If I create him, wicked men will issue from him; and if I do not create him, how are the righteous to issue from him? What did the Holy One, blessed be He, do? He removed the way of the wicked from before His presence, joined to Himself the attribute of mercy, and created him. This is what is written: "For the Lord knows the way of the righteous, but the way of the wicked shall perish" — He made it perish from before His presence, joined the attribute of mercy, and created him.</w:t>
      </w:r>
    </w:p>
  </w:footnote>
  <w:footnote w:id="90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1:27a — </w:t>
      </w:r>
      <w:r>
        <w:rPr>
          <w:rFonts w:ascii="Times New Roman" w:cs="Times New Roman" w:eastAsia="Times New Roman" w:hAnsi="Times New Roman"/>
          <w:sz w:val="17"/>
          <w:szCs w:val="17"/>
        </w:rPr>
        <w:t xml:space="preserve">Another interpretation of "And a river goes out of Eden": Above, in the Tree of Life, there are certainly no alien shells, as it is written, "evil shall not sojourn with You." But in the tree below there are alien shells, and it is planted in the garden of Eden of the Lesser Countenance. Its shells are, from this side, good, and from that side, evil — and this is forbidden and permitted, fit and unfit, impure and pure.</w:t>
      </w:r>
      <w:r>
        <w:rPr>
          <w:rFonts w:ascii="Times New Roman" w:cs="Times New Roman" w:eastAsia="Times New Roman" w:hAnsi="Times New Roman"/>
          <w:b/>
          <w:bCs/>
          <w:i/>
          <w:iCs/>
          <w:sz w:val="17"/>
          <w:szCs w:val="17"/>
        </w:rPr>
        <w:t xml:space="preserve">  Rav Tzadok (Machshavos Charutz 15): </w:t>
      </w:r>
      <w:r>
        <w:rPr>
          <w:rFonts w:ascii="Times New Roman" w:cs="Times New Roman" w:eastAsia="Times New Roman" w:hAnsi="Times New Roman"/>
          <w:sz w:val="17"/>
          <w:szCs w:val="17"/>
        </w:rPr>
        <w:t xml:space="preserve">Had Adam not sinned, the Tree of Knowledge of good and evil, which stands right beside the Tree of Life — for in truth it is all one — would also have been turned into the Tree of Life and the evil wholly consumed from the world; but through his sin even the Tree of Life of the Torah was turned to be "from the side of the Tree of Knowledge of good and evil, fit and unfit, impure and pure," as stated in the Tikkunim. It seems to me that these correspond to the Written Torah and the Oral Torah: had Adam not sinned, everything would have been in writing, with no need for an Oral Torah.</w:t>
      </w:r>
      <w:r>
        <w:rPr>
          <w:rFonts w:ascii="Times New Roman" w:cs="Times New Roman" w:eastAsia="Times New Roman" w:hAnsi="Times New Roman"/>
          <w:b/>
          <w:bCs/>
          <w:i/>
          <w:iCs/>
          <w:sz w:val="17"/>
          <w:szCs w:val="17"/>
        </w:rPr>
        <w:t xml:space="preserve">  Rav Tzadok (Pri Tzaddik, Purim 2): </w:t>
      </w:r>
      <w:r>
        <w:rPr>
          <w:rFonts w:ascii="Times New Roman" w:cs="Times New Roman" w:eastAsia="Times New Roman" w:hAnsi="Times New Roman"/>
          <w:sz w:val="17"/>
          <w:szCs w:val="17"/>
        </w:rPr>
        <w:t xml:space="preserve">"Haman — where is he alluded to in the Torah? 'Is it from the tree [ha-min ha-etz]'" [Chullin 139b] means that through Haman they merited the light of the Oral Torah; this is alluded to in "the tree," following what the holy Zohar says, that there is Torah from the side of the Tree of Life, namely the Written Torah, and Torah from the side of the Tree of Knowledge of good and evil, which is forbidden and permitted, impurity and purity. The tree Haman made fifty cubits high corresponded to the fifty gates of understanding in the Oral Torah, which is from the side of the Tree of Knowledge.</w:t>
      </w:r>
    </w:p>
  </w:footnote>
  <w:footnote w:id="90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Sifrei Bamidbar 103 — </w:t>
      </w:r>
      <w:r>
        <w:rPr>
          <w:rFonts w:ascii="Times New Roman" w:cs="Times New Roman" w:eastAsia="Times New Roman" w:hAnsi="Times New Roman"/>
          <w:sz w:val="17"/>
          <w:szCs w:val="17"/>
        </w:rPr>
        <w:t xml:space="preserve">R. Dosa says: What is the meaning of "for no man shall see Me and live" (Exodus 33:20)? While he is alive he does not see, but he does see at the hour of death. And so it says: "Before Him shall bow all who go down to the dust, and he who cannot keep his own soul alive" (Psalms 22:30).</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When it is revealed that everything comes from the root in the Blessed One, the screen that sins made between Israel and their Father in heaven is removed, and the Holy One, blessed be He, is shown to them before their eyes, even though "no man shall see Me and live" — for the Sages said that "at the hour of their death they see," since then the screen of this world is removed. So too, with the revelation of [Isaac's plea] "half upon You," the screen of this world will be removed.</w:t>
      </w:r>
    </w:p>
  </w:footnote>
  <w:footnote w:id="90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33a — </w:t>
      </w:r>
      <w:r>
        <w:rPr>
          <w:rFonts w:ascii="Times New Roman" w:cs="Times New Roman" w:eastAsia="Times New Roman" w:hAnsi="Times New Roman"/>
          <w:sz w:val="17"/>
          <w:szCs w:val="17"/>
        </w:rPr>
        <w:t xml:space="preserve">R. Ami said: Great is knowledge, for it was set between two letters [that is, between two Names of God], as it is stated: “For a God of knowledge is the Lord” (I Samuel 2:3). Rav Acha Karchina’a objected: If so, great is vengeance, for it too was set between two letters, as it is stated: “A God of vengeance is the Lord” (Psalms 94:1)! He said to him: Yes — in its own place it is indeed great. And this is what Ulla said: Why these two [mentions of] vengeance? One for good and one for evil.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"Between two letters" means between two mentions of the Divine Name. "In its own place it is indeed great" — in a place where vengeance is called for, it is a great thing. The two vengeances: one for evil, to take vengeance upon the nations who did not accept the Torah; and one for good, as is said in Bava Kamma — "He shined forth from Mount Paran," that He then declared their property ownerless to Israel.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Knowledge is the highest of the three attributes — wisdom, understanding, and knowledge — and it is the holy spirit; and the Gemara says "between two letters" rather than between two words of the Name, because the letters of the Name are not like the letters of any other word that signify some thing, but rather one who knows how to combine the permutations of His Names is himself possessed of knowledge and the holy spirit, as Bezalel knew how to combine the letters with which heaven and earth were created. The two Names standing to the right and to the left of "knowledge" and of "Temple" are the Names of mercy and of might, and one who knows how to join them knows how to join the letters by which heaven and earth were created. The objection from vengeance is that vengeance has in it only strict judgment and might, and no joining of mercy with it; and the answer, "in its own place it is great," is that the vengeance taken upon the nations is itself mercy toward Israel — one for good and one for evil — and that is the joining of the two Names.</w:t>
      </w:r>
      <w:r>
        <w:rPr>
          <w:rFonts w:ascii="Times New Roman" w:cs="Times New Roman" w:eastAsia="Times New Roman" w:hAnsi="Times New Roman"/>
          <w:b/>
          <w:bCs/>
          <w:i/>
          <w:iCs/>
          <w:sz w:val="17"/>
          <w:szCs w:val="17"/>
        </w:rPr>
        <w:t xml:space="preserve">  Maharal (Nesivos Olam, Nesiv HaTorah 14): </w:t>
      </w:r>
      <w:r>
        <w:rPr>
          <w:rFonts w:ascii="Times New Roman" w:cs="Times New Roman" w:eastAsia="Times New Roman" w:hAnsi="Times New Roman"/>
          <w:sz w:val="17"/>
          <w:szCs w:val="17"/>
        </w:rPr>
        <w:t xml:space="preserve">Knowledge was set between two letters of the Name because one who possesses knowledge cleaves wholly to Him, blessed be He. Had knowledge been set beside a single Name, that too would have indicated cleaving to Him, but not complete cleaving — only cleaving in some respect; set between two Names, the cleaving through knowledge is complete. And as the Temple, which is likewise set between two letters of the Name, raises the world from its material rank to the divine rank that is separate from matter, so through knowledge a man goes out from the material rank to the divine rank.</w:t>
      </w:r>
      <w:r>
        <w:rPr>
          <w:rFonts w:ascii="Times New Roman" w:cs="Times New Roman" w:eastAsia="Times New Roman" w:hAnsi="Times New Roman"/>
          <w:b/>
          <w:bCs/>
          <w:i/>
          <w:iCs/>
          <w:sz w:val="17"/>
          <w:szCs w:val="17"/>
        </w:rPr>
        <w:t xml:space="preserve">  Mei HaShiloach (vol. I, Shemini): </w:t>
      </w:r>
      <w:r>
        <w:rPr>
          <w:rFonts w:ascii="Times New Roman" w:cs="Times New Roman" w:eastAsia="Times New Roman" w:hAnsi="Times New Roman"/>
          <w:sz w:val="17"/>
          <w:szCs w:val="17"/>
        </w:rPr>
        <w:t xml:space="preserve">Knowledge and the Temple always encompass the will of God, which is why they were "set between two letters"; vengeance was not, for it is not good at all times: a person must aim the time, the person and the place so that it accords with the will of the Blessed One, as Pinchas had to [with Zimri], since "zealots may strike him" applies only at the moment of the act. Thus a person must at times have the power of vengeance, provided he aims at the moment that is God's will, and be able to leap away from that trait at once, so that no anger or hatred remains in his heart afterward.</w:t>
      </w:r>
    </w:p>
  </w:footnote>
  <w:footnote w:id="90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7:4 — </w:t>
      </w:r>
      <w:r>
        <w:rPr>
          <w:rFonts w:ascii="Times New Roman" w:cs="Times New Roman" w:eastAsia="Times New Roman" w:hAnsi="Times New Roman"/>
          <w:sz w:val="17"/>
          <w:szCs w:val="17"/>
        </w:rPr>
        <w:t xml:space="preserve">R. Levi said: This is like a king who had an orchard, and he planted in it barren trees and fruit trees. His servants said to him: What pleasure have you from these barren trees? He said to them: Just as I have need of fruit trees, so I have need of barren trees — for were it not for the barren trees, from what would I make my bathhouses and my furnaces? Therefore it says, "to the children of Israel and to Pharaoh": just as the praise of the Holy One, blessed be He, rises to Him from the Garden of Eden from the mouths of the righteous, so it rises from Gehinnom from the mouths of the wicked.</w:t>
      </w:r>
    </w:p>
  </w:footnote>
  <w:footnote w:id="90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Beshalach 7 — </w:t>
      </w:r>
      <w:r>
        <w:rPr>
          <w:rFonts w:ascii="Times New Roman" w:cs="Times New Roman" w:eastAsia="Times New Roman" w:hAnsi="Times New Roman"/>
          <w:sz w:val="17"/>
          <w:szCs w:val="17"/>
        </w:rPr>
        <w:t xml:space="preserve">"And I will be honored through Pharaoh" (Exodus 14:4). This tells that when the Holy One, blessed be He, exacts punishment from the nations, His name is magnified in the world, as it is stated: "And I will set a sign among them, and I will send those of them that escape to the nations... that have not heard My fame, nor seen My glory; and they shall declare My glory among the nations" (Isaiah 66:19).</w:t>
      </w:r>
    </w:p>
  </w:footnote>
  <w:footnote w:id="90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1:229b — </w:t>
      </w:r>
      <w:r>
        <w:rPr>
          <w:rFonts w:ascii="Times New Roman" w:cs="Times New Roman" w:eastAsia="Times New Roman" w:hAnsi="Times New Roman"/>
          <w:sz w:val="17"/>
          <w:szCs w:val="17"/>
        </w:rPr>
        <w:t xml:space="preserve">And with all this, a man must serve before the Holy One, blessed be He, in joy, and show joy in his service. And these two — gladness and song — correspond to those two: two prayers, and two offerings each day corresponding to these two, which are gladness and song. Gladness in the morning, and song in the evening; and therefore, "the one lamb you shall offer in the morning, and the second lamb you shall offer at dusk" (Numbers 28:4).</w:t>
      </w:r>
    </w:p>
  </w:footnote>
  <w:footnote w:id="9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34b — </w:t>
      </w:r>
      <w:r>
        <w:rPr>
          <w:rFonts w:ascii="Times New Roman" w:cs="Times New Roman" w:eastAsia="Times New Roman" w:hAnsi="Times New Roman"/>
          <w:sz w:val="17"/>
          <w:szCs w:val="17"/>
        </w:rPr>
        <w:t xml:space="preserve">When Ravin came he said in the name of R. Yochanan: Any woman who waited ten years after her husband [died] and then married will no longer bear children. Rav Nachman said: They taught this only where she had no intention of marrying, but if she did intend to marry, she conceives. Rava said to the daughter of Rav Chisda: The Sages are murmuring about you. She said to him: My mind was set on you.</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"To the daughter of Rav Chisda": Rava's wife. "About you": that you waited ten years after your first husband, who was Rami bar Chama [and yet bore children].</w:t>
      </w:r>
      <w:r>
        <w:rPr>
          <w:rFonts w:ascii="Times New Roman" w:cs="Times New Roman" w:eastAsia="Times New Roman" w:hAnsi="Times New Roman"/>
          <w:b/>
          <w:bCs/>
          <w:i/>
          <w:iCs/>
          <w:sz w:val="17"/>
          <w:szCs w:val="17"/>
        </w:rPr>
        <w:t xml:space="preserve">  Tosafos (s.v. "my mind was set on you"): </w:t>
      </w:r>
      <w:r>
        <w:rPr>
          <w:rFonts w:ascii="Times New Roman" w:cs="Times New Roman" w:eastAsia="Times New Roman" w:hAnsi="Times New Roman"/>
          <w:sz w:val="17"/>
          <w:szCs w:val="17"/>
        </w:rPr>
        <w:t xml:space="preserve">Rabbeinu Tam said: this was because of the incident in the first chapter of Bava Batra (12b), where the daughter of Rav Chisda said, "I want both of them," and she was waiting for her prophecy to be fulfilled; since Rava had another wife, she was late in marrying him, and even so she was waiting for him.</w:t>
      </w:r>
    </w:p>
  </w:footnote>
  <w:footnote w:id="9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Keritot 6b — </w:t>
      </w:r>
      <w:r>
        <w:rPr>
          <w:rFonts w:ascii="Times New Roman" w:cs="Times New Roman" w:eastAsia="Times New Roman" w:hAnsi="Times New Roman"/>
          <w:sz w:val="17"/>
          <w:szCs w:val="17"/>
        </w:rPr>
        <w:t xml:space="preserve">Rav Chana bar Bizna said in the name of R. Simeon the Pious: Any fast that does not include some of the transgressors of Israel is not a fast — for galbanum's odor is foul, and yet Scripture numbered it among the spices of the incense. Abaye said: [It is derived] from here — "and has founded His bundle upon the earth" (Amos 9:6).</w:t>
      </w:r>
      <w:r>
        <w:rPr>
          <w:rFonts w:ascii="Times New Roman" w:cs="Times New Roman" w:eastAsia="Times New Roman" w:hAnsi="Times New Roman"/>
          <w:b/>
          <w:bCs/>
          <w:i/>
          <w:iCs/>
          <w:sz w:val="17"/>
          <w:szCs w:val="17"/>
        </w:rPr>
        <w:t xml:space="preserve">  Rashi (s.v. "and His bundle"): </w:t>
      </w:r>
      <w:r>
        <w:rPr>
          <w:rFonts w:ascii="Times New Roman" w:cs="Times New Roman" w:eastAsia="Times New Roman" w:hAnsi="Times New Roman"/>
          <w:sz w:val="17"/>
          <w:szCs w:val="17"/>
        </w:rPr>
        <w:t xml:space="preserve">"And His bundle" — the word implies that only when they are all together is it "founded upon the earth."</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He was precise to say "and Scripture numbered it among the spices" rather than "and it is burned with them": the point is that the transgressor is counted with them in their fast and does not separate himself from them. And from the hint one may learn further: as there were eleven kinds of spice, ten of good odor and one, galbanum, of foul odor, so the transgressor may be joined to them where there is a holy congregation of ten without him, but he is not to be counted as one of the ten. A remembrance of this is "I will not destroy for the sake of the ten" (Genesis 18:32) — for fewer than ten [Abraham] did not pray.</w:t>
      </w:r>
      <w:r>
        <w:rPr>
          <w:rFonts w:ascii="Times New Roman" w:cs="Times New Roman" w:eastAsia="Times New Roman" w:hAnsi="Times New Roman"/>
          <w:b/>
          <w:bCs/>
          <w:i/>
          <w:iCs/>
          <w:sz w:val="17"/>
          <w:szCs w:val="17"/>
        </w:rPr>
        <w:t xml:space="preserve">  Maharal (Nesivos Olam, Nesiv HaTeshuvah 7): </w:t>
      </w:r>
      <w:r>
        <w:rPr>
          <w:rFonts w:ascii="Times New Roman" w:cs="Times New Roman" w:eastAsia="Times New Roman" w:hAnsi="Times New Roman"/>
          <w:sz w:val="17"/>
          <w:szCs w:val="17"/>
        </w:rPr>
        <w:t xml:space="preserve">The incense belongs to the attribute of judgment, as it is written, "they shall put incense before You" (Deuteronomy 33:10); and therefore it is made of spices, which have fragrance, for fragrance belongs to the attribute of judgment. A fast likewise belongs to the attribute of judgment, and therefore there must be among them transgressors who overcome the force of their evil inclination in joining them in the fast — and this too is called "fragrance." Galbanum was numbered by Scripture among the spices of the incense precisely because its power is greater than that of all the other spices.</w:t>
      </w:r>
    </w:p>
  </w:footnote>
  <w:footnote w:id="9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32b — </w:t>
      </w:r>
      <w:r>
        <w:rPr>
          <w:rFonts w:ascii="Times New Roman" w:cs="Times New Roman" w:eastAsia="Times New Roman" w:hAnsi="Times New Roman"/>
          <w:sz w:val="17"/>
          <w:szCs w:val="17"/>
        </w:rPr>
        <w:t xml:space="preserve">Rav Ashi said: A king who waives the honour due him — his honour is not waived, as it is said, “You shall surely set a king over you” — that his awe be upon you.</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One might have argued from R. Tzadok's words about the honour of the Omnipresent that a king's waiver should all the more be effective. But the world is God's own and the kingship is His, so He may waive His honour, as was said above of a Nasi and of a teacher; whereas the kingship of a king of flesh and blood is not his own — it is only a likeness of the kingship of Heaven, and it is from Heaven that he is set up, as it is written, "for kingship is the Lord's" — and a king of flesh and blood cannot waive the honour of the kingship of Heaven.</w:t>
      </w:r>
    </w:p>
  </w:footnote>
  <w:footnote w:id="9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13b — </w:t>
      </w:r>
      <w:r>
        <w:rPr>
          <w:rFonts w:ascii="Times New Roman" w:cs="Times New Roman" w:eastAsia="Times New Roman" w:hAnsi="Times New Roman"/>
          <w:sz w:val="17"/>
          <w:szCs w:val="17"/>
        </w:rPr>
        <w:t xml:space="preserve">Reish Lakish said: What is meant by "I will sing to the Lord, for He is highly exalted"? Song to Him who is exalted above the exalted. For the Master said: The king among the beasts is the lion, the king among the domestic animals is the ox, the king among the birds is the eagle, and man is exalted over them; and the Holy One, blessed be He, is exalted over all of them and over the whole world.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king among the beasts is the lion" and the rest — these four are on the Throne, and He is above them.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By the sense of the passage man too is included in "highly exalted," since he is exalted over the exalted ones, the lion, the ox and the eagle. That the Holy One, blessed be He, is exalted over them all rests on the close of the verse, "the horse and his rider He has thrown into the sea": man is exalted in riding upon the horse, and the Holy One, blessed be He, is exalted over him, to cast the rider too — that is, man — into the sea.</w:t>
      </w:r>
      <w:r>
        <w:rPr>
          <w:rFonts w:ascii="Times New Roman" w:cs="Times New Roman" w:eastAsia="Times New Roman" w:hAnsi="Times New Roman"/>
          <w:b/>
          <w:bCs/>
          <w:i/>
          <w:iCs/>
          <w:sz w:val="17"/>
          <w:szCs w:val="17"/>
        </w:rPr>
        <w:t xml:space="preserve">  Maharal (Gevuros Hashem 47): </w:t>
      </w:r>
      <w:r>
        <w:rPr>
          <w:rFonts w:ascii="Times New Roman" w:cs="Times New Roman" w:eastAsia="Times New Roman" w:hAnsi="Times New Roman"/>
          <w:sz w:val="17"/>
          <w:szCs w:val="17"/>
        </w:rPr>
        <w:t xml:space="preserve">The excellences are divided into four — wisdom, strength, wealth and honour, the four of which Ben Zoma spoke — and the Blessed One apportioned them among His creatures: wisdom to man, strength to the lion, wealth to the ox (for wealth is not silver and gold but the firmness and endurance it gives a man, and the ox has more endurance than any other living thing), and honour to the eagle, for honour is elevation, and no creature is more elevated than the eagle, whose way is in the heavens. No single creature is fitted to have more than one of these degrees; man is exalted over them all because his exaltation is that of intellect, which stands above the other excellences, and He, blessed be He, is exalted over all — this is "for He is highly exalted," meaning that nothing goes forth from Him that is not under His dominion.</w:t>
      </w:r>
    </w:p>
  </w:footnote>
  <w:footnote w:id="9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11a — </w:t>
      </w:r>
      <w:r>
        <w:rPr>
          <w:rFonts w:ascii="Times New Roman" w:cs="Times New Roman" w:eastAsia="Times New Roman" w:hAnsi="Times New Roman"/>
          <w:sz w:val="17"/>
          <w:szCs w:val="17"/>
        </w:rPr>
        <w:t xml:space="preserve">Rava bar Mechasya said in the name of Rav Chama bar Gurya in the name of Rav: If all the seas were ink, and the marshes quills, and the heavens parchment, and all men scribes, they would not suffice to write down the empty space of government. What verse teaches this? Rav Mesharshya said: “The heavens for height and the earth for depth, and the heart of kings is unsearchable.”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empty space of government": the depth of their heart, for [a ruler] must have a heart for many provinces, for the fixed tax, for many wars and for many judgments — and all in one day.</w:t>
      </w:r>
      <w:r>
        <w:rPr>
          <w:rFonts w:ascii="Times New Roman" w:cs="Times New Roman" w:eastAsia="Times New Roman" w:hAnsi="Times New Roman"/>
          <w:b/>
          <w:bCs/>
          <w:i/>
          <w:iCs/>
          <w:sz w:val="17"/>
          <w:szCs w:val="17"/>
        </w:rPr>
        <w:t xml:space="preserve">  Maharal (Chiddushei Aggados, Shabbos 11a): </w:t>
      </w:r>
      <w:r>
        <w:rPr>
          <w:rFonts w:ascii="Times New Roman" w:cs="Times New Roman" w:eastAsia="Times New Roman" w:hAnsi="Times New Roman"/>
          <w:sz w:val="17"/>
          <w:szCs w:val="17"/>
        </w:rPr>
        <w:t xml:space="preserve">The king is set apart from the people and so has a separate, non-physical level not found in the rest of the people; and the heart is set apart from the body as the king is set apart from the people — hence "the heart of kings is unsearchable," for what is physical is bounded, but what is separate [from matter] has no bound. Therefore they said, "If all the seas were ink…": all these are physical things, which have an end and a limit, whereas the empty space of government has none. In its plain sense: how deep the empty space of government is cannot be written, for the heart of government is separate [from matter], and what is separate has no bound.</w:t>
      </w:r>
      <w:r>
        <w:rPr>
          <w:rFonts w:ascii="Times New Roman" w:cs="Times New Roman" w:eastAsia="Times New Roman" w:hAnsi="Times New Roman"/>
          <w:b/>
          <w:bCs/>
          <w:i/>
          <w:iCs/>
          <w:sz w:val="17"/>
          <w:szCs w:val="17"/>
        </w:rPr>
        <w:t xml:space="preserve">  Rav Tzadok (Machshavos Charutz 20): </w:t>
      </w:r>
      <w:r>
        <w:rPr>
          <w:rFonts w:ascii="Times New Roman" w:cs="Times New Roman" w:eastAsia="Times New Roman" w:hAnsi="Times New Roman"/>
          <w:sz w:val="17"/>
          <w:szCs w:val="17"/>
        </w:rPr>
        <w:t xml:space="preserve">In strength and wealth the king is forbidden excess, so King Solomon asked not for these but only for abundant wisdom, about which the Torah gave no warning; for "the heart of kings is unsearchable," and they need breadth of heart without limit or measure. This is the wisdom of Solomon, who asked for "a listening heart" and was given it as a gift of God, without limit.</w:t>
      </w:r>
      <w:r>
        <w:rPr>
          <w:rFonts w:ascii="Times New Roman" w:cs="Times New Roman" w:eastAsia="Times New Roman" w:hAnsi="Times New Roman"/>
          <w:b/>
          <w:bCs/>
          <w:i/>
          <w:iCs/>
          <w:sz w:val="17"/>
          <w:szCs w:val="17"/>
        </w:rPr>
        <w:t xml:space="preserve">  Mei HaShiloach (vol. II, Haazinu): </w:t>
      </w:r>
      <w:r>
        <w:rPr>
          <w:rFonts w:ascii="Times New Roman" w:cs="Times New Roman" w:eastAsia="Times New Roman" w:hAnsi="Times New Roman"/>
          <w:sz w:val="17"/>
          <w:szCs w:val="17"/>
        </w:rPr>
        <w:t xml:space="preserve">People's hearts have different traits: one whose heart is drawn to pride is called "the heavens for height," and one drawn to sadness, "the earth for depth"; and "the heart of kings is unsearchable": a Torah scholar is called a king, and he must always guard himself from both of these.</w:t>
      </w:r>
      <w:r>
        <w:rPr>
          <w:rFonts w:ascii="Times New Roman" w:cs="Times New Roman" w:eastAsia="Times New Roman" w:hAnsi="Times New Roman"/>
          <w:b/>
          <w:bCs/>
          <w:i/>
          <w:iCs/>
          <w:sz w:val="17"/>
          <w:szCs w:val="17"/>
        </w:rPr>
        <w:t xml:space="preserve">  Beis Yaakov (Noach 6): </w:t>
      </w:r>
      <w:r>
        <w:rPr>
          <w:rFonts w:ascii="Times New Roman" w:cs="Times New Roman" w:eastAsia="Times New Roman" w:hAnsi="Times New Roman"/>
          <w:sz w:val="17"/>
          <w:szCs w:val="17"/>
        </w:rPr>
        <w:t xml:space="preserve">"The heart of kings is unsearchable": how far the word of God branches out, and how far one must clarify the honor of His kingship in this world, has no limit, for even in the most remote garments one who looks deeply will find the honor of Heaven. This is what the Sages expounded, "if all the seas were ink... they would not suffice to write the empty space of government": the great void of the world that appears to a person's eyes as a place empty of the honor of Heaven; a person must bring the honor of Heaven into this place too, ascribing the lack to himself, for it appears empty only because of his own deficiency.</w:t>
      </w:r>
    </w:p>
  </w:footnote>
  <w:footnote w:id="9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3a — </w:t>
      </w:r>
      <w:r>
        <w:rPr>
          <w:rFonts w:ascii="Times New Roman" w:cs="Times New Roman" w:eastAsia="Times New Roman" w:hAnsi="Times New Roman"/>
          <w:sz w:val="17"/>
          <w:szCs w:val="17"/>
        </w:rPr>
        <w:t xml:space="preserve">They said before Him: Master of the Universe, give it to us anew and we will perform it. The Holy One, blessed be He, said to them: Fools of the world! One who toiled on the eve of Shabbat will eat on Shabbat; one who did not toil on the eve of Shabbat — from where will he eat on Shabbat?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 the eve of Shabbat" means in this world.</w:t>
      </w:r>
      <w:r>
        <w:rPr>
          <w:rFonts w:ascii="Times New Roman" w:cs="Times New Roman" w:eastAsia="Times New Roman" w:hAnsi="Times New Roman"/>
          <w:b/>
          <w:bCs/>
          <w:i/>
          <w:iCs/>
          <w:sz w:val="17"/>
          <w:szCs w:val="17"/>
        </w:rPr>
        <w:t xml:space="preserve">  Maharal (Chiddushei Aggados, Avodah Zarah 3a, s.v. "and sukkah is its name"): </w:t>
      </w:r>
      <w:r>
        <w:rPr>
          <w:rFonts w:ascii="Times New Roman" w:cs="Times New Roman" w:eastAsia="Times New Roman" w:hAnsi="Times New Roman"/>
          <w:sz w:val="17"/>
          <w:szCs w:val="17"/>
        </w:rPr>
        <w:t xml:space="preserve">Since the nations claim to be fit for the Torah, which is intellectual and beyond nature, He gave them the commandment that shows a person going out of his nature: leaving his fixed, natural dwelling to sit in the shade of the sukkah. The nations, whose whole conduct is natural, cannot bear this and kick at it; Israel too are somewhat natural, for man is not an angel, and are exempt from the sukkah when it causes them suffering, yet they do not kick, for they desire and love to go beyond nature, only that at such times it is impossible for them. This shows that the Torah, the whole of which is beyond nature, is not fit for the nations at all.</w:t>
      </w:r>
      <w:r>
        <w:rPr>
          <w:rFonts w:ascii="Times New Roman" w:cs="Times New Roman" w:eastAsia="Times New Roman" w:hAnsi="Times New Roman"/>
          <w:b/>
          <w:bCs/>
          <w:i/>
          <w:iCs/>
          <w:sz w:val="17"/>
          <w:szCs w:val="17"/>
        </w:rPr>
        <w:t xml:space="preserve">  Maharal (Chiddushei Aggados, Avodah Zarah 3a, s.v. "one who toiled on the eve of Shabbat"): </w:t>
      </w:r>
      <w:r>
        <w:rPr>
          <w:rFonts w:ascii="Times New Roman" w:cs="Times New Roman" w:eastAsia="Times New Roman" w:hAnsi="Times New Roman"/>
          <w:sz w:val="17"/>
          <w:szCs w:val="17"/>
        </w:rPr>
        <w:t xml:space="preserve">That is, this world is the physical world, which is always in potential, and therefore commandments and good deeds belong to it, for in it things go out from potential into actuality. But in the World to Come a person is already in actuality, and going out into actuality has no place there, since it is not physical; the World to Come is therefore cessation and rest. Hence he said that one who toiled on the eve of Shabbat, the day of action, will eat on Shabbat, the day of rest, on which nothing goes out into actuality — and so the commandments pertain to this world alone.</w:t>
      </w:r>
      <w:r>
        <w:rPr>
          <w:rFonts w:ascii="Times New Roman" w:cs="Times New Roman" w:eastAsia="Times New Roman" w:hAnsi="Times New Roman"/>
          <w:b/>
          <w:bCs/>
          <w:i/>
          <w:iCs/>
          <w:sz w:val="17"/>
          <w:szCs w:val="17"/>
        </w:rPr>
        <w:t xml:space="preserve">  Rav Tzadok (Kometz HaMinchah, part II 25): </w:t>
      </w:r>
      <w:r>
        <w:rPr>
          <w:rFonts w:ascii="Times New Roman" w:cs="Times New Roman" w:eastAsia="Times New Roman" w:hAnsi="Times New Roman"/>
          <w:sz w:val="17"/>
          <w:szCs w:val="17"/>
        </w:rPr>
        <w:t xml:space="preserve">Shabbat is [the day on which God Himself is one's light, needing no fire of fear]; nevertheless one must toil to cook the food on the eve of Shabbat, for "one who did not toil on the eve of Shabbat, what will he eat on Shabbat?" and "today to do them and tomorrow to receive their reward": this light does not come to a person by itself. So too the Shabbat lamp must be lit from the eve of Shabbat, for on Shabbat there is no longer time to arouse fear, the day being entirely love and cleaving to God.</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This world is the world of toil, and "one who toiled on the eve of Shabbat will eat on Shabbat" refers to the world to come, the day that is entirely Shabbat, where there is no doing even of Torah and mitzvot, as they said, "today to do them and tomorrow to receive their reward"; and Shabbat is a semblance of the world to come, the time of the Blessed One's rest.</w:t>
      </w:r>
      <w:r>
        <w:rPr>
          <w:rFonts w:ascii="Times New Roman" w:cs="Times New Roman" w:eastAsia="Times New Roman" w:hAnsi="Times New Roman"/>
          <w:b/>
          <w:bCs/>
          <w:i/>
          <w:iCs/>
          <w:sz w:val="17"/>
          <w:szCs w:val="17"/>
        </w:rPr>
        <w:t xml:space="preserve">  Mei HaShiloach (vol. II, Sukkah): </w:t>
      </w:r>
      <w:r>
        <w:rPr>
          <w:rFonts w:ascii="Times New Roman" w:cs="Times New Roman" w:eastAsia="Times New Roman" w:hAnsi="Times New Roman"/>
          <w:sz w:val="17"/>
          <w:szCs w:val="17"/>
        </w:rPr>
        <w:t xml:space="preserve">Shabbat alludes to the future, when there will be no labor, but only what a person acquired in this world through his deeds will then be fixed in his heart, according to how much he toiled in this world. Therefore all labors are forbidden on Shabbat in this world, and only what one toiled for on the eve of Shabbat does one eat on Shabbat.</w:t>
      </w:r>
      <w:r>
        <w:rPr>
          <w:rFonts w:ascii="Times New Roman" w:cs="Times New Roman" w:eastAsia="Times New Roman" w:hAnsi="Times New Roman"/>
          <w:b/>
          <w:bCs/>
          <w:i/>
          <w:iCs/>
          <w:sz w:val="17"/>
          <w:szCs w:val="17"/>
        </w:rPr>
        <w:t xml:space="preserve">  Beis Yaakov (Vayeishev 3): </w:t>
      </w:r>
      <w:r>
        <w:rPr>
          <w:rFonts w:ascii="Times New Roman" w:cs="Times New Roman" w:eastAsia="Times New Roman" w:hAnsi="Times New Roman"/>
          <w:sz w:val="17"/>
          <w:szCs w:val="17"/>
        </w:rPr>
        <w:t xml:space="preserve">All the possession a person acquires for himself in the world of action comes only from performing the mitzvot, and clarity [of understanding] alone does not suffice; by this he acquires the life of the world to come, for this world is like the eve of Shabbat and the world to come like Shabbat, and "one who toiled on the eve of Shabbat will have what to eat on Shabbat."</w:t>
      </w:r>
      <w:r>
        <w:rPr>
          <w:rFonts w:ascii="Times New Roman" w:cs="Times New Roman" w:eastAsia="Times New Roman" w:hAnsi="Times New Roman"/>
          <w:b/>
          <w:bCs/>
          <w:i/>
          <w:iCs/>
          <w:sz w:val="17"/>
          <w:szCs w:val="17"/>
        </w:rPr>
        <w:t xml:space="preserve">  Tiferes Yosef (Shemini Atzeres 4): </w:t>
      </w:r>
      <w:r>
        <w:rPr>
          <w:rFonts w:ascii="Times New Roman" w:cs="Times New Roman" w:eastAsia="Times New Roman" w:hAnsi="Times New Roman"/>
          <w:sz w:val="17"/>
          <w:szCs w:val="17"/>
        </w:rPr>
        <w:t xml:space="preserve">A person calls his labor "toil" only where he does not see its purpose; on Shabbat he attains the light of the Blessed One and recognizes that he attained it through the work of the six days. This is "one who toiled on the eve of Shabbat will eat on Shabbat": through the toil and labor he expended he attains this light, and so he recognizes retroactively that all the activity of the six weekdays was not futile toil for him either.</w:t>
      </w:r>
      <w:r>
        <w:rPr>
          <w:rFonts w:ascii="Times New Roman" w:cs="Times New Roman" w:eastAsia="Times New Roman" w:hAnsi="Times New Roman"/>
          <w:b/>
          <w:bCs/>
          <w:i/>
          <w:iCs/>
          <w:sz w:val="17"/>
          <w:szCs w:val="17"/>
        </w:rPr>
        <w:t xml:space="preserve">  Sod Yesharim (Sukkos 18): </w:t>
      </w:r>
      <w:r>
        <w:rPr>
          <w:rFonts w:ascii="Times New Roman" w:cs="Times New Roman" w:eastAsia="Times New Roman" w:hAnsi="Times New Roman"/>
          <w:sz w:val="17"/>
          <w:szCs w:val="17"/>
        </w:rPr>
        <w:t xml:space="preserve">In the future the nations will want to begin from the start, without first entering the gate of Abraham, Isaac and Jacob, and the Blessed One answers that this is impossible: "one who toiled on the eve of Shabbat" means that had they first refined themselves to be included in Abraham, Isaac and Jacob, within "every citizen in Israel" [which includes converts], they too could have kept the mitzvah of sukkah. But to begin now without that prior inclusion is impossible, for one who did not toil on the eve of Shabbat has nothing to eat on Shabbat, and from where would he gain a share in the mitzvah of sukkah?</w:t>
      </w:r>
    </w:p>
  </w:footnote>
  <w:footnote w:id="9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3a — </w:t>
      </w:r>
      <w:r>
        <w:rPr>
          <w:rFonts w:ascii="Times New Roman" w:cs="Times New Roman" w:eastAsia="Times New Roman" w:hAnsi="Times New Roman"/>
          <w:sz w:val="17"/>
          <w:szCs w:val="17"/>
        </w:rPr>
        <w:t xml:space="preserve">The Holy One, blessed be He, said to them: I have one easy commandment, and sukkah is its name — go and perform it. At once each went and made a sukkah on his roof; and the Holy One, blessed be He, made the sun blaze upon them as at the summer solstice, and each of them kicked his sukkah and went out.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 the top of his roof" — because they made most use of their roofs, which were not sloped. "Made the sun blaze [makdir]" is an expression of piercing: it bores through with the force of great heat, as in "one may cut through [makdirin] the hills" (Eruvin 58a). "In the season of Tammuz" — which runs on and extends a full three months, until the day of the Tishrei equinox.</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Every sukkah is made for shade, to shield from the sun, and one may make its covering as thick as one likes and it is still valid; so He blazed the sun upon them until the covering's leaves withered. That is the force of "made blaze [makdir]" — that holes opened in the covering, and the sun tormented them through them.</w:t>
      </w:r>
      <w:r>
        <w:rPr>
          <w:rFonts w:ascii="Times New Roman" w:cs="Times New Roman" w:eastAsia="Times New Roman" w:hAnsi="Times New Roman"/>
          <w:b/>
          <w:bCs/>
          <w:i/>
          <w:iCs/>
          <w:sz w:val="17"/>
          <w:szCs w:val="17"/>
        </w:rPr>
        <w:t xml:space="preserve">  Maharal (Chiddushei Aggados, Avodah Zarah 3a, s.v. "and sukkah is its name"): </w:t>
      </w:r>
      <w:r>
        <w:rPr>
          <w:rFonts w:ascii="Times New Roman" w:cs="Times New Roman" w:eastAsia="Times New Roman" w:hAnsi="Times New Roman"/>
          <w:sz w:val="17"/>
          <w:szCs w:val="17"/>
        </w:rPr>
        <w:t xml:space="preserve">Since the nations claim to be fit for the Torah, which is intellectual and beyond nature, He gave them the commandment that shows a person going out of his nature: leaving his fixed, natural dwelling to sit in the shade of the sukkah. The nations, whose whole conduct is natural, cannot bear this and kick at it; Israel too are somewhat natural, for man is not an angel, and are exempt from the sukkah when it causes them suffering, yet they do not kick, for they desire and love to go beyond nature, only that at such times it is impossible for them. This shows that the Torah, the whole of which is beyond nature, is not fit for the nations at all.</w:t>
      </w:r>
      <w:r>
        <w:rPr>
          <w:rFonts w:ascii="Times New Roman" w:cs="Times New Roman" w:eastAsia="Times New Roman" w:hAnsi="Times New Roman"/>
          <w:b/>
          <w:bCs/>
          <w:i/>
          <w:iCs/>
          <w:sz w:val="17"/>
          <w:szCs w:val="17"/>
        </w:rPr>
        <w:t xml:space="preserve">  Maharal (Chiddushei Aggados, Avodah Zarah 3a, s.v. "one who toiled on the eve of Shabbat"): </w:t>
      </w:r>
      <w:r>
        <w:rPr>
          <w:rFonts w:ascii="Times New Roman" w:cs="Times New Roman" w:eastAsia="Times New Roman" w:hAnsi="Times New Roman"/>
          <w:sz w:val="17"/>
          <w:szCs w:val="17"/>
        </w:rPr>
        <w:t xml:space="preserve">That is, this world is the physical world, which is always in potential, and therefore commandments and good deeds belong to it, for in it things go out from potential into actuality. But in the World to Come a person is already in actuality, and going out into actuality has no place there, since it is not physical; the World to Come is therefore cessation and rest. Hence he said that one who toiled on the eve of Shabbat, the day of action, will eat on Shabbat, the day of rest, on which nothing goes out into actuality — and so the commandments pertain to this world alone.</w:t>
      </w:r>
      <w:r>
        <w:rPr>
          <w:rFonts w:ascii="Times New Roman" w:cs="Times New Roman" w:eastAsia="Times New Roman" w:hAnsi="Times New Roman"/>
          <w:b/>
          <w:bCs/>
          <w:i/>
          <w:iCs/>
          <w:sz w:val="17"/>
          <w:szCs w:val="17"/>
        </w:rPr>
        <w:t xml:space="preserve">  Sod Yesharim (Shabbos Chol HaMoed Sukkos 39): </w:t>
      </w:r>
      <w:r>
        <w:rPr>
          <w:rFonts w:ascii="Times New Roman" w:cs="Times New Roman" w:eastAsia="Times New Roman" w:hAnsi="Times New Roman"/>
          <w:sz w:val="17"/>
          <w:szCs w:val="17"/>
        </w:rPr>
        <w:t xml:space="preserve">The mitzvah of sukkah completes the final clarification, that Israel are always bound to the Root while the nations are wholly cut off from it: Israel accept the Blessed One's command with no ulterior motive, in utter simplicity, desiring only to follow His will, whereas the nations, even when they accept His command, want it to give them power to bend His conduct to what is right in their own eyes. So when the Blessed One shows them that He leads them beyond their grasp and they cannot bend His conduct to their liking, they kick [their sukkah]; Israel, by contrast, nullify themselves before a conduct they cannot grasp and make of it a surrounding light, a sukkah sheltering over them.</w:t>
      </w:r>
    </w:p>
  </w:footnote>
  <w:footnote w:id="9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69b — </w:t>
      </w:r>
      <w:r>
        <w:rPr>
          <w:rFonts w:ascii="Times New Roman" w:cs="Times New Roman" w:eastAsia="Times New Roman" w:hAnsi="Times New Roman"/>
          <w:sz w:val="17"/>
          <w:szCs w:val="17"/>
        </w:rPr>
        <w:t xml:space="preserve">Rav Huna said: If one was walking on the road or in the wilderness and does not know when Shabbat falls, he counts six days and observes one. Chiya bar Rav says: He observes one day and then counts six. In what do they differ? One holds that it follows the creation of the world, and the other holds that it follows Adam the first man.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counts six": from the day he realized that he had forgotten, and he observes the seventh. "He observes one day and counts six": not the day on which he realized it, for he may already have done work on it, but the following day; and on the days he does not observe he likewise does no work beyond what he needs for that day's sustenance, as is explained below. "Like the creation of the world": the weekdays were counted first; "like Adam the first man": who was created on the eve of Shabbat, so that the first day of his count was Shabbat.</w:t>
      </w:r>
    </w:p>
  </w:footnote>
  <w:footnote w:id="9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2:65a — </w:t>
      </w:r>
      <w:r>
        <w:rPr>
          <w:rFonts w:ascii="Times New Roman" w:cs="Times New Roman" w:eastAsia="Times New Roman" w:hAnsi="Times New Roman"/>
          <w:sz w:val="17"/>
          <w:szCs w:val="17"/>
        </w:rPr>
        <w:t xml:space="preserve">R. Abba said: When they couple together, the people of the world cannot stand before them, and of this it is written, "You shall not plow with an ox and a donkey together" (Deuteronomy 22:10) — "together," precisely. And we have learned that a man should give no place to evil kinds, for by a man's deed there is aroused what should not be aroused. And when they couple together, out of their fierceness comes forth the one called "dog," and this one is the most insolent of them all, as it is written, "But against any of the children of Israel shall not a dog whet his tongue" (Exodus 11:7). The Holy One, blessed be He, said: You said, "Is the Lord in our midst or not?" — behold, I hand you over to the dog. Immediately, "And Amalek came."</w:t>
      </w:r>
    </w:p>
  </w:footnote>
  <w:footnote w:id="9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63:8 — </w:t>
      </w:r>
      <w:r>
        <w:rPr>
          <w:rFonts w:ascii="Times New Roman" w:cs="Times New Roman" w:eastAsia="Times New Roman" w:hAnsi="Times New Roman"/>
          <w:sz w:val="17"/>
          <w:szCs w:val="17"/>
        </w:rPr>
        <w:t xml:space="preserve">“Ruddy” — R. Abba bar Kahana said: as though a shedder of blood. And when Shmuel saw that David was ruddy, as it is written, “And he sent and brought him, and he was ruddy,” he was afraid and said: This one too is a shedder of blood, like Esav. The Holy One, blessed be He, said to him: “with fair eyes” — Esav kills of his own mind, but this one kills by the ruling of the Sanhedrin.</w:t>
      </w:r>
      <w:r>
        <w:rPr>
          <w:rFonts w:ascii="Times New Roman" w:cs="Times New Roman" w:eastAsia="Times New Roman" w:hAnsi="Times New Roman"/>
          <w:b/>
          <w:bCs/>
          <w:i/>
          <w:iCs/>
          <w:sz w:val="17"/>
          <w:szCs w:val="17"/>
        </w:rPr>
        <w:t xml:space="preserve">  Rav Tzadok (Poked Akarim 5): </w:t>
      </w:r>
      <w:r>
        <w:rPr>
          <w:rFonts w:ascii="Times New Roman" w:cs="Times New Roman" w:eastAsia="Times New Roman" w:hAnsi="Times New Roman"/>
          <w:sz w:val="17"/>
          <w:szCs w:val="17"/>
        </w:rPr>
        <w:t xml:space="preserve">King David too was "ruddy," his hands sharp and keen to subdue those who ought to be subdued, yet "with fair eyes," doing nothing except by the decision of the Sanhedrin; he comprised both opposites, and through this he had the power to transform [evil into good]. This is the perfection of kingship, the rose that has red and white, each in its proper place, for kingship is the moon, which has nothing of its own; so David did nothing of his own mind, only what the Blessed One illumined his eyes with by the light of the Torah.</w:t>
      </w:r>
      <w:r>
        <w:rPr>
          <w:rFonts w:ascii="Times New Roman" w:cs="Times New Roman" w:eastAsia="Times New Roman" w:hAnsi="Times New Roman"/>
          <w:b/>
          <w:bCs/>
          <w:i/>
          <w:iCs/>
          <w:sz w:val="17"/>
          <w:szCs w:val="17"/>
        </w:rPr>
        <w:t xml:space="preserve">  Rav Tzadok (Tzidkas HaTzaddik 175): </w:t>
      </w:r>
      <w:r>
        <w:rPr>
          <w:rFonts w:ascii="Times New Roman" w:cs="Times New Roman" w:eastAsia="Times New Roman" w:hAnsi="Times New Roman"/>
          <w:sz w:val="17"/>
          <w:szCs w:val="17"/>
        </w:rPr>
        <w:t xml:space="preserve">The trait of kingship, however, is precisely the opposite [of the care never to cause anyone pain, even for a mitzvah]: the Sages said of King David that his hands were "sharp and keen to rule the world with them," and that he was "ruddy" like Esau, only "with fair eyes," by the decision of the Sanhedrin, and therefore he merited kingship. Saul was removed because he became merciful to the cruel, for the trait of kingship is the harsh attribute of judgment.</w:t>
      </w:r>
    </w:p>
  </w:footnote>
  <w:footnote w:id="9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105a — </w:t>
      </w:r>
      <w:r>
        <w:rPr>
          <w:rFonts w:ascii="Times New Roman" w:cs="Times New Roman" w:eastAsia="Times New Roman" w:hAnsi="Times New Roman"/>
          <w:sz w:val="17"/>
          <w:szCs w:val="17"/>
        </w:rPr>
        <w:t xml:space="preserve">Rav Nachman said: Insolence avails even against Heaven. At first it is written, “You shall not go with them,” and in the end it is written, “Arise, go with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His brazenness in telling Balak's messengers "lodge here tonight" availed him: at first the Holy One, blessed be He, told him "you shall not go," and afterward He said "go."</w:t>
      </w:r>
      <w:r>
        <w:rPr>
          <w:rFonts w:ascii="Times New Roman" w:cs="Times New Roman" w:eastAsia="Times New Roman" w:hAnsi="Times New Roman"/>
          <w:b/>
          <w:bCs/>
          <w:i/>
          <w:iCs/>
          <w:sz w:val="17"/>
          <w:szCs w:val="17"/>
        </w:rPr>
        <w:t xml:space="preserve">  Maharal (Chiddushei Aggados, Sanhedrin 105a): </w:t>
      </w:r>
      <w:r>
        <w:rPr>
          <w:rFonts w:ascii="Times New Roman" w:cs="Times New Roman" w:eastAsia="Times New Roman" w:hAnsi="Times New Roman"/>
          <w:sz w:val="17"/>
          <w:szCs w:val="17"/>
        </w:rPr>
        <w:t xml:space="preserve">The Blessed Name gives a person according to his will; therefore, when a person makes himself strong against the Blessed Name, He lets him do as he wills in the matter in which he is insolent. Just as when a person strengthens himself in prayer the Blessed Name does his will, so with insolence: whoever is insolent is brazen and makes himself strong, and therefore the Blessed Name does his will.</w:t>
      </w:r>
      <w:r>
        <w:rPr>
          <w:rFonts w:ascii="Times New Roman" w:cs="Times New Roman" w:eastAsia="Times New Roman" w:hAnsi="Times New Roman"/>
          <w:b/>
          <w:bCs/>
          <w:i/>
          <w:iCs/>
          <w:sz w:val="17"/>
          <w:szCs w:val="17"/>
        </w:rPr>
        <w:t xml:space="preserve">  Maharal (Nesivos Olam, Nesiv HaBushah 2): </w:t>
      </w:r>
      <w:r>
        <w:rPr>
          <w:rFonts w:ascii="Times New Roman" w:cs="Times New Roman" w:eastAsia="Times New Roman" w:hAnsi="Times New Roman"/>
          <w:sz w:val="17"/>
          <w:szCs w:val="17"/>
        </w:rPr>
        <w:t xml:space="preserve">Insolence is so great in power that it avails even against Heaven: although it is a disgraceful and exceedingly evil trait, the strength and force of this trait avail even against Heaven, for He, blessed be He, who does the will of His creatures, does the insolent one's will because of his strength and force.</w:t>
      </w:r>
    </w:p>
  </w:footnote>
  <w:footnote w:id="9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Moed Katan 16b — </w:t>
      </w:r>
      <w:r>
        <w:rPr>
          <w:rFonts w:ascii="Times New Roman" w:cs="Times New Roman" w:eastAsia="Times New Roman" w:hAnsi="Times New Roman"/>
          <w:sz w:val="17"/>
          <w:szCs w:val="17"/>
        </w:rPr>
        <w:t xml:space="preserve">"The God of Israel said, the Rock of Israel spoke to me: he that rules over men must be righteous, ruling in the fear of God." What does it mean? R. Abbahu said, this is what it means: The God of Israel said, the Rock of Israel spoke to me — I rule over man; and who rules over Me? The righteous man, for I decree a decree and he annuls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Rock of Israel" — I rule over man; who rules over Me? The righteous man rules over Me and annuls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end of the verse reads "in the fear of God," and it may be explained accordingly: who rules over Me? The righteous — by means of the fear of God, along the lines of what they said, "all is in the hands of Heaven except the fear of Heaven"; this one decree is not in the hands of Heaven, and in it the righteous man rules over Me.</w:t>
      </w:r>
      <w:r>
        <w:rPr>
          <w:rFonts w:ascii="Times New Roman" w:cs="Times New Roman" w:eastAsia="Times New Roman" w:hAnsi="Times New Roman"/>
          <w:b/>
          <w:bCs/>
          <w:i/>
          <w:iCs/>
          <w:sz w:val="17"/>
          <w:szCs w:val="17"/>
        </w:rPr>
        <w:t xml:space="preserve">  Maharal (Nesivos Olam, Nesiv Ahavas Re'a 2): </w:t>
      </w:r>
      <w:r>
        <w:rPr>
          <w:rFonts w:ascii="Times New Roman" w:cs="Times New Roman" w:eastAsia="Times New Roman" w:hAnsi="Times New Roman"/>
          <w:sz w:val="17"/>
          <w:szCs w:val="17"/>
        </w:rPr>
        <w:t xml:space="preserve">"My children have defeated Me" [Bava Metzia 59b] is of a piece with this saying, that the righteous man rules by the fear of God: the righteous man, by his petition, annuls the decree, until the Holy One, blessed be He, does his will.</w:t>
      </w:r>
      <w:r>
        <w:rPr>
          <w:rFonts w:ascii="Times New Roman" w:cs="Times New Roman" w:eastAsia="Times New Roman" w:hAnsi="Times New Roman"/>
          <w:b/>
          <w:bCs/>
          <w:i/>
          <w:iCs/>
          <w:sz w:val="17"/>
          <w:szCs w:val="17"/>
        </w:rPr>
        <w:t xml:space="preserve">  Rav Tzadok (Tzidkas HaTzaddik 252): </w:t>
      </w:r>
      <w:r>
        <w:rPr>
          <w:rFonts w:ascii="Times New Roman" w:cs="Times New Roman" w:eastAsia="Times New Roman" w:hAnsi="Times New Roman"/>
          <w:sz w:val="17"/>
          <w:szCs w:val="17"/>
        </w:rPr>
        <w:t xml:space="preserve">Afterwards Scripture says "you shall take My terumah," meaning that the desire of the Blessed One too is in their hands, in the manner of "the Holy One, blessed be He, decrees and the righteous man annuls," and like "My sons have defeated Me" — of which the Sages said: at first it is "the Torah of the Lord" and in the end "his Torah," for it is in his hand; what he desires, the Blessed One desires too.</w:t>
      </w:r>
    </w:p>
  </w:footnote>
  <w:footnote w:id="9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31b — </w:t>
      </w:r>
      <w:r>
        <w:rPr>
          <w:rFonts w:ascii="Times New Roman" w:cs="Times New Roman" w:eastAsia="Times New Roman" w:hAnsi="Times New Roman"/>
          <w:sz w:val="17"/>
          <w:szCs w:val="17"/>
        </w:rPr>
        <w:t xml:space="preserve">R. Elazar said: Chana spoke insolently toward Heaven, as it is said, “And Chana prayed upon the Lord” — this teaches that she cast words upward. And R. Elazar said: Eliyahu spoke insolently toward Heaven, as it is said, “And You have turned their heart backward.” R. Shmuel bar R. Yitzchak said: From where do we know that the Holy One, blessed be He, relented and acknowledged to Eliyahu? For it is written, “and whom I have afflicted.”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Chana prayed upon the Lord" — so it is actually written in Scripture, and we do not have the reading here, "Do not read ["to the Lord" but "upon the Lord"]." That the Holy One, blessed be He, relented and acknowledged to Eliyahu — He acknowledged his words at a later time, through the prophecy of other prophets.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That she cast words upward — as she said above, "If You will look, well; and if not, You will see," or in what she said, "These breasts that You have set upon my heart, to what purpose?"; and "cast" in our passage means one who speaks a word of contention toward Heaven. As for "and whom I have afflicted," its plain sense would be the affliction of exile; but evil is not to be ascribed to the Holy One, blessed be He, for "out of the mouth of the Most High evil does not proceed," and therefore they expounded it of His having created the evil inclination.</w:t>
      </w:r>
      <w:r>
        <w:rPr>
          <w:rFonts w:ascii="Times New Roman" w:cs="Times New Roman" w:eastAsia="Times New Roman" w:hAnsi="Times New Roman"/>
          <w:b/>
          <w:bCs/>
          <w:i/>
          <w:iCs/>
          <w:sz w:val="17"/>
          <w:szCs w:val="17"/>
        </w:rPr>
        <w:t xml:space="preserve">  Rav Tzadok (Pri Tzaddik, Chanukah 15): </w:t>
      </w:r>
      <w:r>
        <w:rPr>
          <w:rFonts w:ascii="Times New Roman" w:cs="Times New Roman" w:eastAsia="Times New Roman" w:hAnsi="Times New Roman"/>
          <w:sz w:val="17"/>
          <w:szCs w:val="17"/>
        </w:rPr>
        <w:t xml:space="preserve">When Elijah said "and You have turned their heart backward" (of which the Sages said that he "cast words upward," and that the Holy One, blessed be He, relented and acknowledged him, as it is written, "and whom I have afflicted"), the hidden light from Atika [the Ancient One] was revealed to them, by which "though your sins be like scarlet, they shall be white as snow." When one merits the revelation of this light through repentance out of love, deliberate sins become like merits; so Elijah said "You have turned their heart backward," for once he had gathered them they all returned to the Blessed One and proclaimed "the Lord, He is God," a light akin to that of the Giving of the Torah.</w:t>
      </w:r>
    </w:p>
  </w:footnote>
  <w:footnote w:id="9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Mekhilta DeRabbi Yishmael, Tractate Amalek 2:50 — </w:t>
      </w:r>
      <w:r>
        <w:rPr>
          <w:rFonts w:ascii="Times New Roman" w:cs="Times New Roman" w:eastAsia="Times New Roman" w:hAnsi="Times New Roman"/>
          <w:sz w:val="17"/>
          <w:szCs w:val="17"/>
        </w:rPr>
        <w:t xml:space="preserve">R. Eliezer says: The Omnipresent swore by His throne — if one from any of the nations of the world comes to convert, Israel shall receive him; but from the house of Amalek they shall not receive him. As it is said, "And David said to the lad who told him: From where are you? And he said: I am the son of a resident alien, an Amalekite" (II Samuel 1:13). And David recalled at that hour what had been said to Moses: if one from any of the nations of the world comes to convert, Israel shall receive him, but from the house of Amalek they shall not receive him. Therefore it is said, "And David said to him: Your blood is upon your own head, for your own mouth has testified against you" (II Samuel 1:16).</w:t>
      </w:r>
      <w:r>
        <w:rPr>
          <w:rFonts w:ascii="Times New Roman" w:cs="Times New Roman" w:eastAsia="Times New Roman" w:hAnsi="Times New Roman"/>
          <w:b/>
          <w:bCs/>
          <w:i/>
          <w:iCs/>
          <w:sz w:val="17"/>
          <w:szCs w:val="17"/>
        </w:rPr>
        <w:t xml:space="preserve">  Rav Tzadok (Divrei Soferim 20): </w:t>
      </w:r>
      <w:r>
        <w:rPr>
          <w:rFonts w:ascii="Times New Roman" w:cs="Times New Roman" w:eastAsia="Times New Roman" w:hAnsi="Times New Roman"/>
          <w:sz w:val="17"/>
          <w:szCs w:val="17"/>
        </w:rPr>
        <w:t xml:space="preserve">Among the nations, those with more connection to holiness are the worse and hold a greater force of impurity, so that one must keep further from them; and Amalek has more connection to holiness than any nation — sprung from two of the patriarchs and matriarchs, his mother Timna having gone round the doors of Abraham, Isaac and Jacob seeking to convert, and his father Eliphaz raised in Isaac's lap. Therefore he was distanced more than all the nations, his name to be blotted out from under the heavens, and the Mekhilta says that no convert is accepted from Amalek.</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I have explained elsewhere that in my view it is clear that [the descendants of Haman who studied Torah] came through one of the seed of Amalek coming upon a Jewish woman, since converts are not accepted from Amalek; rather, it happened through a woman taken captive among them, or otherwise by force.</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Apart from [a child born to a Jewish woman forced by one of Haman's seed], no convert is accepted from Amalek, as the Mekhilta says, for once the name Amalek has come upon them in actuality there is no trace of the moisture of holiness in them: his whole root is the evil latent and hidden, to be drawn into action, and were there room to turn him to good he would not be evil at all. A nation whose root of evil lies in outward action can be transformed, but Amalek himself cannot be transformed at all, for the essence does not change, only its outward extension.</w:t>
      </w:r>
      <w:r>
        <w:rPr>
          <w:rFonts w:ascii="Times New Roman" w:cs="Times New Roman" w:eastAsia="Times New Roman" w:hAnsi="Times New Roman"/>
          <w:b/>
          <w:bCs/>
          <w:i/>
          <w:iCs/>
          <w:sz w:val="17"/>
          <w:szCs w:val="17"/>
        </w:rPr>
        <w:t xml:space="preserve">  Rav Tzadok (Pri Tzaddik, Purim 2): </w:t>
      </w:r>
      <w:r>
        <w:rPr>
          <w:rFonts w:ascii="Times New Roman" w:cs="Times New Roman" w:eastAsia="Times New Roman" w:hAnsi="Times New Roman"/>
          <w:sz w:val="17"/>
          <w:szCs w:val="17"/>
        </w:rPr>
        <w:t xml:space="preserve">In Egypt the task was to extract the holy sparks, and many of the mixed multitude were fit to cleave to Israel; not so Amalek, for the Mekhilta says that the Blessed One swore that no convert would be accepted from Amalek, and likewise the command was to destroy "from ox to sheep." As for "of Haman's descendants studied Torah in Bnei Brak," though converts are not accepted from Amalek, it seems that Rav Shmuel bar Shilat descended from one of them who came upon a Jewish woman, and so issued from Haman unintentionally.</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Of Amalek it is written "you shall blot out," and the Sages said in the Mekhilta that converts are not accepted from Amalek; yet "of Haman's descendants taught children in Jerusalem," so it must have come about through a gentile of his descendants coming upon a Jewish woman, for the offspring is fit and is a Jew, though he is also called the son of the gentile. Absorbing anything from Amalek is possible only in this way, by force and without intent.</w:t>
      </w:r>
      <w:r>
        <w:rPr>
          <w:rFonts w:ascii="Times New Roman" w:cs="Times New Roman" w:eastAsia="Times New Roman" w:hAnsi="Times New Roman"/>
          <w:b/>
          <w:bCs/>
          <w:i/>
          <w:iCs/>
          <w:sz w:val="17"/>
          <w:szCs w:val="17"/>
        </w:rPr>
        <w:t xml:space="preserve">  Rav Tzadok (Tzidkas HaTzaddik 264): </w:t>
      </w:r>
      <w:r>
        <w:rPr>
          <w:rFonts w:ascii="Times New Roman" w:cs="Times New Roman" w:eastAsia="Times New Roman" w:hAnsi="Times New Roman"/>
          <w:sz w:val="17"/>
          <w:szCs w:val="17"/>
        </w:rPr>
        <w:t xml:space="preserve">Every evil trait includes some good, since it is also set within Israel, and from its good side come the pious of the nations; but the only good in mockery is the mocking of idolatry, which belongs to this world alone. In the future, when the evil inclination is abolished and there is no place for idolatry, there is no place for mockery at all — no remnant of it in the World to Come and no turning into "a clear language," only "you shall blot out" — as the Sages said in the Mekhilta, that no convert is accepted from Amalek.</w:t>
      </w:r>
      <w:r>
        <w:rPr>
          <w:rFonts w:ascii="Times New Roman" w:cs="Times New Roman" w:eastAsia="Times New Roman" w:hAnsi="Times New Roman"/>
          <w:b/>
          <w:bCs/>
          <w:i/>
          <w:iCs/>
          <w:sz w:val="17"/>
          <w:szCs w:val="17"/>
        </w:rPr>
        <w:t xml:space="preserve">  Rav Tzadok (Yisrael Kedoshim 10): </w:t>
      </w:r>
      <w:r>
        <w:rPr>
          <w:rFonts w:ascii="Times New Roman" w:cs="Times New Roman" w:eastAsia="Times New Roman" w:hAnsi="Times New Roman"/>
          <w:sz w:val="17"/>
          <w:szCs w:val="17"/>
        </w:rPr>
        <w:t xml:space="preserve">Hence the Mekhilta says that converts are not accepted from Amalek, for he is the root of evil in which there is no good; even when he comes to convert and says he wishes to be good, it is only a "spreading out of the hooves" [the pig's display of a false sign of purity], which is the root of Esau.</w:t>
      </w:r>
    </w:p>
  </w:footnote>
  <w:footnote w:id="9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17a — </w:t>
      </w:r>
      <w:r>
        <w:rPr>
          <w:rFonts w:ascii="Times New Roman" w:cs="Times New Roman" w:eastAsia="Times New Roman" w:hAnsi="Times New Roman"/>
          <w:sz w:val="17"/>
          <w:szCs w:val="17"/>
        </w:rPr>
        <w:t xml:space="preserve">After he had prayed, R. Alexandri would say: Master of the Universe, it is revealed and known before You that our will is to do Your will — and what prevents us? The yeast in the dough and subjection to the kingdoms. May it be Your will to deliver us from their hand, that we may return to perform the statutes of Your will with a whole heart.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what prevents us" — from doing Your will. "The yeast in the dough" — the evil inclination in our heart, which leavens us.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explains it after what Maimonides wrote in the Eight Chapters, that a man must keep to the middle path in his traits and his deeds. The evil inclination drives him to one extreme within what is permitted him — to be arrogant and to indulge in permitted desire — and is therefore likened to the leaven in the dough, which raises the dough and makes it more than its true measure; while subjection to the gentile kingdoms forces him to the opposite extreme, for they do not allow Israel to hold themselves up but abase them utterly and withhold from them every good, even what they need for the service of God. Thus "our will is to do Your will" — to walk the middle path — "and what prevents us?" These two, each pulling toward its own extreme; may it be Your will to subdue them before us and behind us, that is, both extremes, "that we may return" to walk in the middle.</w:t>
      </w:r>
      <w:r>
        <w:rPr>
          <w:rFonts w:ascii="Times New Roman" w:cs="Times New Roman" w:eastAsia="Times New Roman" w:hAnsi="Times New Roman"/>
          <w:b/>
          <w:bCs/>
          <w:i/>
          <w:iCs/>
          <w:sz w:val="17"/>
          <w:szCs w:val="17"/>
        </w:rPr>
        <w:t xml:space="preserve">  Rav Tzadok (Divrei Soferim 21): </w:t>
      </w:r>
      <w:r>
        <w:rPr>
          <w:rFonts w:ascii="Times New Roman" w:cs="Times New Roman" w:eastAsia="Times New Roman" w:hAnsi="Times New Roman"/>
          <w:sz w:val="17"/>
          <w:szCs w:val="17"/>
        </w:rPr>
        <w:t xml:space="preserve">In Israel a thought that is not for its own sake comes only from the [evil] inclination, which accustoms one to seek his own pleasure in everything, but the depths of the hearts of the children of Israel are solely for the sake of Heaven, as it says, "It is revealed and known that our will is to do Your will." Hence, when there is an actual deed, that suffices to join it to the will in the depths of the heart, and no account is taken of the thought of the "yeast in the dough" that confuses it.</w:t>
      </w:r>
      <w:r>
        <w:rPr>
          <w:rFonts w:ascii="Times New Roman" w:cs="Times New Roman" w:eastAsia="Times New Roman" w:hAnsi="Times New Roman"/>
          <w:b/>
          <w:bCs/>
          <w:i/>
          <w:iCs/>
          <w:sz w:val="17"/>
          <w:szCs w:val="17"/>
        </w:rPr>
        <w:t xml:space="preserve">  Rav Tzadok (Dover Tzedek, Miscellany 1): </w:t>
      </w:r>
      <w:r>
        <w:rPr>
          <w:rFonts w:ascii="Times New Roman" w:cs="Times New Roman" w:eastAsia="Times New Roman" w:hAnsi="Times New Roman"/>
          <w:sz w:val="17"/>
          <w:szCs w:val="17"/>
        </w:rPr>
        <w:t xml:space="preserve">The sign of the covenant testifies that the holy flesh of Israel does not desire evil, as it says, "It is revealed and known that our will … and who prevents us …": this depth of will stems from our father Abraham, while the Torah is the spice against the [evil] inclination and the Land of Israel is the opposite of subjugation to the kingdoms. "Our will," the depth of the will, is freedom from the evil inclination and from subjugation; hence no exile came from Abraham's side, and the sufferings come only from the side of the inclination and the subjugation.</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Though Israel sank in exile into the forty-nine gates of impurity, this was a clarification before Him who examines hearts of the difference between the nations' immersion, which stems from the essence of their hearts, and Israel's, which comes only from their being mixed among the nations, whereas in the essence of their hearts "it is revealed and known that our will is to do [Your will]." The essence of Israel's hearts is not immersed in impurity at all, and from this side comes the redemption from the nations.</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Even the wicked of Israel are all righteous, just as all Israel are called circumcised, even one actually uncircumcised; so one who is wicked in deed is so only from the side of the [evil] inclination and not from his heart, as it says, "It is revealed and known that our will …," and as the Rambam explains the reason for coercing [a husband] until he says "I want." Though he is called wicked for his actual sin, even the sinners of Israel are full of regret, and there is no wicked Jew who does not regret for some moment once the pleasure has passed and the inclination no longer incites him, because of the depth of good in the depths of his heart.</w:t>
      </w:r>
      <w:r>
        <w:rPr>
          <w:rFonts w:ascii="Times New Roman" w:cs="Times New Roman" w:eastAsia="Times New Roman" w:hAnsi="Times New Roman"/>
          <w:b/>
          <w:bCs/>
          <w:i/>
          <w:iCs/>
          <w:sz w:val="17"/>
          <w:szCs w:val="17"/>
        </w:rPr>
        <w:t xml:space="preserve">  Rav Tzadok (Pri Tzaddik, Shavuos 24): </w:t>
      </w:r>
      <w:r>
        <w:rPr>
          <w:rFonts w:ascii="Times New Roman" w:cs="Times New Roman" w:eastAsia="Times New Roman" w:hAnsi="Times New Roman"/>
          <w:sz w:val="17"/>
          <w:szCs w:val="17"/>
        </w:rPr>
        <w:t xml:space="preserve">On Atzeres, the time of accepting the yoke of Torah and mitzvos, there is a mitzvah to give pleasure to the body as well, for the yoke is felt mainly by the body, whereas as for the soul, "it is revealed and known that our will is to do Your will." By this we show that although for the body it is a yoke, it nevertheless rejoices in accepting the yoke of the kingdom of Heaven, of Torah and of mitzvos.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holiness of the name Israel at the root of every Jew cannot be uprooted, and even if he multiplies sins it is all from the side of the "yeast in the dough" and the "subjugation to the kingdoms" that surround the root of Judaism, as it says, "It is revealed and known that our will …" Therefore he is compared to a myrtle standing among reeds: the sins are only in the reeds surrounding the myrtle, but the essence of the myrtle has not changed.</w:t>
      </w:r>
      <w:r>
        <w:rPr>
          <w:rFonts w:ascii="Times New Roman" w:cs="Times New Roman" w:eastAsia="Times New Roman" w:hAnsi="Times New Roman"/>
          <w:b/>
          <w:bCs/>
          <w:i/>
          <w:iCs/>
          <w:sz w:val="17"/>
          <w:szCs w:val="17"/>
        </w:rPr>
        <w:t xml:space="preserve">  Rav Tzadok (Tzidkas HaTzaddik 263): </w:t>
      </w:r>
      <w:r>
        <w:rPr>
          <w:rFonts w:ascii="Times New Roman" w:cs="Times New Roman" w:eastAsia="Times New Roman" w:hAnsi="Times New Roman"/>
          <w:sz w:val="17"/>
          <w:szCs w:val="17"/>
        </w:rPr>
        <w:t xml:space="preserve">The reason the Holy One, blessed be He, does not join an evil thought to the deed is that in truth "the hidden things belong to the Lord our God" and "the Lord's portion is His people," as it says, "It is revealed and known … and who prevents us …"; but in idolatry, where one denies [God], God forbid, even an evil thought is joined [to the deed].</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the depths of the heart "it is revealed and known that our will is to do Your will — and who prevents us …": even the hindrances in a heart that inclines to evil lie only in the revealed part of the heart, from the "yeast in the dough" that sits at the openings of the heart and the "subjugation to the kingdoms" — the thorns that surround the rose and clothe it, one from without and the other from within. But it is all only a garment and not the essence, which is the depth of his heart, where his essential vitality cleaves to the Blessed One.</w:t>
      </w:r>
    </w:p>
  </w:footnote>
  <w:footnote w:id="9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Mishneh Torah, Divorce 2:20 — </w:t>
      </w:r>
      <w:r>
        <w:rPr>
          <w:rFonts w:ascii="Times New Roman" w:cs="Times New Roman" w:eastAsia="Times New Roman" w:hAnsi="Times New Roman"/>
          <w:sz w:val="17"/>
          <w:szCs w:val="17"/>
        </w:rPr>
        <w:t xml:space="preserve">One whom the law requires to divorce his wife and who does not wish to divorce her — a Jewish court, in every place and in every time, beats him until he says "I consent," and he writes the bill of divorce, and it is a valid bill of divorce. And why is this bill of divorce not void, seeing that he is coerced? Because we call a man coerced only when he is pressed and forced to do something the Torah does not obligate him to do. But one whose evil inclination has overpowered him to nullify a commandment or to commit a transgression, and who was beaten until he did what he is obligated to do — he is not coerced by another; rather, he coerced himself by his own evil thinking. Therefore this man, who does not wish to divorce — since he wishes to be of Israel and wishes to perform all the commandments and to keep far from the transgressions, and it is his inclination that has overpowered him — once he has been beaten until his inclination is weakened and he says "I consent," he has already divorced willingly.</w:t>
      </w:r>
      <w:r>
        <w:rPr>
          <w:rFonts w:ascii="Times New Roman" w:cs="Times New Roman" w:eastAsia="Times New Roman" w:hAnsi="Times New Roman"/>
          <w:b/>
          <w:bCs/>
          <w:i/>
          <w:iCs/>
          <w:sz w:val="17"/>
          <w:szCs w:val="17"/>
        </w:rPr>
        <w:t xml:space="preserve">  Rav Tzadok (Divrei Soferim 21): </w:t>
      </w:r>
      <w:r>
        <w:rPr>
          <w:rFonts w:ascii="Times New Roman" w:cs="Times New Roman" w:eastAsia="Times New Roman" w:hAnsi="Times New Roman"/>
          <w:sz w:val="17"/>
          <w:szCs w:val="17"/>
        </w:rPr>
        <w:t xml:space="preserve">This follows the Rambam's reason for "they coerce him until he says, 'I am willing'": in the depths of the heart everyone wishes to heed the words of the Sages and only the leaven in the dough holds him back, so once he has been beaten and his inclination has weakened until he also says with his mouth, "I am willing," it suffices. So too, intention not for the sake of Heaven in a Jew comes only from the inclination, which accustoms him to seek his own benefit in everything, whereas the depths of the heart of the children of Israel are solely for the sake of Heaven.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That the name Israel can never be uprooted from a Jew seems to take away his free choice; this is the mountain held over them at Sinai, that he will be Israel against his will. But when they accepted [the Torah] again in the days of Ahasuerus it was clarified that this is not coercion, for at his root he truly chooses the Blessed One of his own will; as the Rambam wrote on the reason for "they coerce him until he says, 'I am willing,'" even if he is wicked and unwilling to accept the words of the Sages, his true will is not so.</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"All Israel have a share in the World to Come" includes even the wicked of Israel, for all are called righteous, just as all Israel are called circumcised even one who is in fact uncircumcised. One who is wicked in deed is so only because of the evil inclination and not from his heart, as it says, "It is revealed and known before You that our will [is to do Your will]," and as is known from the Rambam's words on the reason for "they coerce him until he says, 'I am willing.'"</w:t>
      </w:r>
      <w:r>
        <w:rPr>
          <w:rFonts w:ascii="Times New Roman" w:cs="Times New Roman" w:eastAsia="Times New Roman" w:hAnsi="Times New Roman"/>
          <w:b/>
          <w:bCs/>
          <w:i/>
          <w:iCs/>
          <w:sz w:val="17"/>
          <w:szCs w:val="17"/>
        </w:rPr>
        <w:t xml:space="preserve">  Rav Tzadok (Ohr Zarua LaTzaddik, The Egyptian Exile 3): </w:t>
      </w:r>
      <w:r>
        <w:rPr>
          <w:rFonts w:ascii="Times New Roman" w:cs="Times New Roman" w:eastAsia="Times New Roman" w:hAnsi="Times New Roman"/>
          <w:sz w:val="17"/>
          <w:szCs w:val="17"/>
        </w:rPr>
        <w:t xml:space="preserve">There was a "great protest" against the Torah [since it was accepted under coercion] until they accepted it again in the days of Ahasuerus, when the Blessed One clarified that the point of the heart is truly good; consequently there is no "great protest," as is known from the Rambam's words on the reason for "they coerce until he says, 'I am willing'": since in truth he wants it, it is not called duress, and so they were already acquired as a people and for eternal life.</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Even the wicked and the sinners of Israel have this: although they sin through the incitement of the inclination, the leaven in the dough, in their true will there is this point, that they can abandon all the desires of this world for the will of the Blessed One. That is why "they coerce until he says, 'I am willing'" is effective, as is known from the Rambam's reason; and this is an inheritance from our father Isaac.</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Therefore, although he has sinned, he is still Israel in every respect, for all of it comes only from the leaven in the dough and not from the truth of the point of the heart, as is known from the Rambam's words on the reason for "they coerce until he says, 'I am willing,'" which holds even for one who apostatizes from the whole Torah out of spite. This stems from the root of Jewish holiness that was fixed as a lasting acquisition in the heart of all Israel at the giving of the Torah.</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holiness of the name Israel cannot be uprooted from a Jew however many his sins: even when he multiplies sins, it all comes from the leaven in the dough and the subjugation of the kingdoms that surround the root of Jewishness, as it says, "It is revealed and known before You that our will...," and similarly in the Rambam on the reason for "they coerce until he says, 'I am willing.'" Therefore [the Sages] compared [the sinner of Israel] to a myrtle standing among reeds: the sins are only in the reeds surrounding the myrtle, while the myrtle itself has not changed.</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As is known from the Rambam's words on the reason for "they coerce him until he says, 'I am willing,'" what in the heart is unwilling is so only because of the evil inclination. On this it says, "The lips of the righteous know what is acceptable [ratzon]," and I received the interpretation that even when one sees that his heart's will is not yet in it, speaking good with the mouth, which is called "the lips of the righteous," helps to teach and to draw the will into the heart as well.</w:t>
      </w:r>
      <w:r>
        <w:rPr>
          <w:rFonts w:ascii="Times New Roman" w:cs="Times New Roman" w:eastAsia="Times New Roman" w:hAnsi="Times New Roman"/>
          <w:b/>
          <w:bCs/>
          <w:i/>
          <w:iCs/>
          <w:sz w:val="17"/>
          <w:szCs w:val="17"/>
        </w:rPr>
        <w:t xml:space="preserve">  Mei HaShiloach (vol. I, Mishlei 10): </w:t>
      </w:r>
      <w:r>
        <w:rPr>
          <w:rFonts w:ascii="Times New Roman" w:cs="Times New Roman" w:eastAsia="Times New Roman" w:hAnsi="Times New Roman"/>
          <w:sz w:val="17"/>
          <w:szCs w:val="17"/>
        </w:rPr>
        <w:t xml:space="preserve">"The lips of the righteous know what is acceptable [ratzon]": as the Sages said, "they coerce him until he says, 'I am willing,'" that is, through his speech he brings the will into his heart as well. What he says with his lips while his heart is not yet clarified helps him to clarify his heart toward the will wholeheartedly: for instance, when anger at his fellow sprouts in his heart, his counsel is first to speak kindly to his fellow even if not wholeheartedly, and by this he gradually brings love into his heart in place of hatred.</w:t>
      </w:r>
      <w:r>
        <w:rPr>
          <w:rFonts w:ascii="Times New Roman" w:cs="Times New Roman" w:eastAsia="Times New Roman" w:hAnsi="Times New Roman"/>
          <w:b/>
          <w:bCs/>
          <w:i/>
          <w:iCs/>
          <w:sz w:val="17"/>
          <w:szCs w:val="17"/>
        </w:rPr>
        <w:t xml:space="preserve">  Beis Yaakov (Lech Lecha 57): </w:t>
      </w:r>
      <w:r>
        <w:rPr>
          <w:rFonts w:ascii="Times New Roman" w:cs="Times New Roman" w:eastAsia="Times New Roman" w:hAnsi="Times New Roman"/>
          <w:sz w:val="17"/>
          <w:szCs w:val="17"/>
        </w:rPr>
        <w:t xml:space="preserve">When a person shortchanges himself in divine service, this is "the buyer was defrauded," and a buyer defrauded by less than a sixth is like what the Talmud says, "they coerce him until he says, 'I am willing'": in truth the depth of the heart of Israel is drawn after the will of the Blessed One, but on the outer garment there are impediments that keep him from serving God, and he is shortchanged by them. Yet this is only less than a sixth, which is wholly waived [and the sale stands].</w:t>
      </w:r>
    </w:p>
  </w:footnote>
  <w:footnote w:id="9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103b — </w:t>
      </w:r>
      <w:r>
        <w:rPr>
          <w:rFonts w:ascii="Times New Roman" w:cs="Times New Roman" w:eastAsia="Times New Roman" w:hAnsi="Times New Roman"/>
          <w:sz w:val="17"/>
          <w:szCs w:val="17"/>
        </w:rPr>
        <w:t xml:space="preserve">Amon transgressed with his mother, as it is said, “for he, Amon, multiplied guilt.” R. Yochanan and R. Elazar — one said that he burned the Torah, and one said that he transgressed with his mother. His mother said to him: Do you have any pleasure from the place you came out of? He said to her: I do this only in order to provoke my Creator.</w:t>
      </w:r>
      <w:r>
        <w:rPr>
          <w:rFonts w:ascii="Times New Roman" w:cs="Times New Roman" w:eastAsia="Times New Roman" w:hAnsi="Times New Roman"/>
          <w:b/>
          <w:bCs/>
          <w:i/>
          <w:iCs/>
          <w:sz w:val="17"/>
          <w:szCs w:val="17"/>
        </w:rPr>
        <w:t xml:space="preserve">  Rashi (s.v. "from the place you came out of"): </w:t>
      </w:r>
      <w:r>
        <w:rPr>
          <w:rFonts w:ascii="Times New Roman" w:cs="Times New Roman" w:eastAsia="Times New Roman" w:hAnsi="Times New Roman"/>
          <w:sz w:val="17"/>
          <w:szCs w:val="17"/>
        </w:rPr>
        <w:t xml:space="preserve">A person is sated with the place from which he emerged, and has no desire for the pleasure of that place.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Because Scripture says of Amon that he "multiplied guilt" — that is, he added to the sins of his fathers Ahaz and Manasseh — they said that in forbidden relations too he multiplied guilt, having relations with his mother, which could only have been done to provoke. Perhaps they also inferred it from his very name, Amon, as from immo [his mother], just as Moab is from me-av [from the father].</w:t>
      </w:r>
      <w:r>
        <w:rPr>
          <w:rFonts w:ascii="Times New Roman" w:cs="Times New Roman" w:eastAsia="Times New Roman" w:hAnsi="Times New Roman"/>
          <w:b/>
          <w:bCs/>
          <w:i/>
          <w:iCs/>
          <w:sz w:val="17"/>
          <w:szCs w:val="17"/>
        </w:rPr>
        <w:t xml:space="preserve">  Maharal (Chiddushei Aggados, Sanhedrin 103b): </w:t>
      </w:r>
      <w:r>
        <w:rPr>
          <w:rFonts w:ascii="Times New Roman" w:cs="Times New Roman" w:eastAsia="Times New Roman" w:hAnsi="Times New Roman"/>
          <w:sz w:val="17"/>
          <w:szCs w:val="17"/>
        </w:rPr>
        <w:t xml:space="preserve">They dispute which is called "great guilt": an intellectual sin, such as burning the Torah — as if to say that he has no share in the Torah of Moses — or having relations with his mother, a bodily abomination. For there is no intellectual sin greater than burning the Torah, and no bodily abomination greater than that of one who has relations with his mother.</w:t>
      </w:r>
    </w:p>
  </w:footnote>
  <w:footnote w:id="9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Kohelet Rabbah 7:8 — </w:t>
      </w:r>
      <w:r>
        <w:rPr>
          <w:rFonts w:ascii="Times New Roman" w:cs="Times New Roman" w:eastAsia="Times New Roman" w:hAnsi="Times New Roman"/>
          <w:sz w:val="17"/>
          <w:szCs w:val="17"/>
        </w:rPr>
        <w:t xml:space="preserve">[Elisha ben Avuya said to R. Meir:] I was riding on a horse and strolling behind the Temple on a Day of Atonement that fell on a Sabbath, and I heard a divine voice chirping and saying, "Return, wayward children," "Return to Me and I will return to you" — except for Elisha ben Avuya, who knew My power and rebelled against Me.</w:t>
      </w:r>
    </w:p>
  </w:footnote>
  <w:footnote w:id="9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Teitzei 10 — </w:t>
      </w:r>
      <w:r>
        <w:rPr>
          <w:rFonts w:ascii="Times New Roman" w:cs="Times New Roman" w:eastAsia="Times New Roman" w:hAnsi="Times New Roman"/>
          <w:sz w:val="17"/>
          <w:szCs w:val="17"/>
        </w:rPr>
        <w:t xml:space="preserve">"And he cut off the tail of all who lagged behind you" (Deuteronomy 25:18) — he struck them a blow upon the tail. This accords with what R. Chanina bar Shikla said: What did the house of Amalek do? They would cut off the circumcised flesh of the Israelites and fling it heavenward, saying: This is what You chose — take for Yourself what You chose.</w:t>
      </w:r>
    </w:p>
  </w:footnote>
  <w:footnote w:id="9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11:6 — </w:t>
      </w:r>
      <w:r>
        <w:rPr>
          <w:rFonts w:ascii="Times New Roman" w:cs="Times New Roman" w:eastAsia="Times New Roman" w:hAnsi="Times New Roman"/>
          <w:sz w:val="17"/>
          <w:szCs w:val="17"/>
        </w:rPr>
        <w:t xml:space="preserve">A philosopher asked R. Hoshaya: If circumcision is so precious, why was it not given to Adam the first man? He said to him: Why does that man shave the corner of his head and leave the corner of his beard? He said to him: Because it grew with him in his time of folly. He said to him: If so, let him blind his eye and cut off his hands and break his legs, since they too grew with him in his time of folly. He said to him: Have we come to such arguments? He said to him: To send you away empty-handed is impossible. Rather, everything created in the six days of creation requires further work: mustard and lupines require sweetening, wheat requires grinding. Even man requires perfecting.</w:t>
      </w:r>
    </w:p>
  </w:footnote>
  <w:footnote w:id="9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31b — </w:t>
      </w:r>
      <w:r>
        <w:rPr>
          <w:rFonts w:ascii="Times New Roman" w:cs="Times New Roman" w:eastAsia="Times New Roman" w:hAnsi="Times New Roman"/>
          <w:sz w:val="17"/>
          <w:szCs w:val="17"/>
        </w:rPr>
        <w:t xml:space="preserve">One who vows that benefit from the uncircumcised is forbidden to him is permitted to derive benefit from uncircumcised Jews and prohibited from the circumcised of the nations of the world. One who vows that benefit from the circumcised is forbidden to him is prohibited from deriving benefit from uncircumcised Jews and permitted to benefit from the circumcised of the nations of the world — for uncircumcision is ascribed only to the nations of the world, as it is stated: "For all the nations are uncircumcised, and all the house of Israel are uncircumcised of heart"; and it says: "And this uncircumcised Philistine shall be"; and it says: "Lest the daughters of the Philistines rejoice, lest the daughters of the uncircumcised triumph."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he is forbidden with respect to the circumcised of the nations of the world" — because they are included in the category of the uncircumcised. "Uncircumcised Jews" are included in the category of the circumcised — such as one whose brothers died on account of circumcision [and who was therefore left uncircumcised].</w:t>
      </w:r>
      <w:r>
        <w:rPr>
          <w:rFonts w:ascii="Times New Roman" w:cs="Times New Roman" w:eastAsia="Times New Roman" w:hAnsi="Times New Roman"/>
          <w:b/>
          <w:bCs/>
          <w:i/>
          <w:iCs/>
          <w:sz w:val="17"/>
          <w:szCs w:val="17"/>
        </w:rPr>
        <w:t xml:space="preserve">  Maharsha (s.v. "as it is stated... and it says... and it says"): </w:t>
      </w:r>
      <w:r>
        <w:rPr>
          <w:rFonts w:ascii="Times New Roman" w:cs="Times New Roman" w:eastAsia="Times New Roman" w:hAnsi="Times New Roman"/>
          <w:sz w:val="17"/>
          <w:szCs w:val="17"/>
        </w:rPr>
        <w:t xml:space="preserve">From the first verse, "For all the nations are uncircumcised," one learns only that when a man vows against "the uncircumcised" in the plural, the circumcised of the nations are also included; but had he vowed in the singular against "this uncircumcised man," one might have said that if that man is in fact circumcised he is not called uncircumcised — and therefore it brings "And this uncircumcised Philistine shall be," for David did not know whether he was circumcised. And lest you say that only the men of the nations fall under the name of uncircumcision but not their daughters, it brings "lest the daughters of the uncircumcised triumph," that the daughters too are disgraced by that name after their fathers.</w:t>
      </w:r>
      <w:r>
        <w:rPr>
          <w:rFonts w:ascii="Times New Roman" w:cs="Times New Roman" w:eastAsia="Times New Roman" w:hAnsi="Times New Roman"/>
          <w:b/>
          <w:bCs/>
          <w:i/>
          <w:iCs/>
          <w:sz w:val="17"/>
          <w:szCs w:val="17"/>
        </w:rPr>
        <w:t xml:space="preserve">  Rav Tzadok (Dover Tzedek, Miscellany 4:18): </w:t>
      </w:r>
      <w:r>
        <w:rPr>
          <w:rFonts w:ascii="Times New Roman" w:cs="Times New Roman" w:eastAsia="Times New Roman" w:hAnsi="Times New Roman"/>
          <w:sz w:val="17"/>
          <w:szCs w:val="17"/>
        </w:rPr>
        <w:t xml:space="preserve">Because of the flaws in the covenant among Israel, it seems to the nations that they are alike in the yesod, the foundation of the whole structure, and hence alike in everything — but this is only imagination, as stated in Nedarim, "one who vows [not to benefit] from the circumcised is forbidden with the uncircumcised of Israel." Therefore Balaam, whose prophecy was founded on Israel's flaws in the covenant, testified that they are not like all the nations, who truly are so.</w:t>
      </w:r>
      <w:r>
        <w:rPr>
          <w:rFonts w:ascii="Times New Roman" w:cs="Times New Roman" w:eastAsia="Times New Roman" w:hAnsi="Times New Roman"/>
          <w:b/>
          <w:bCs/>
          <w:i/>
          <w:iCs/>
          <w:sz w:val="17"/>
          <w:szCs w:val="17"/>
        </w:rPr>
        <w:t xml:space="preserve">  Rav Tzadok (Likutei Ma'amarim, festival discourses 15): </w:t>
      </w:r>
      <w:r>
        <w:rPr>
          <w:rFonts w:ascii="Times New Roman" w:cs="Times New Roman" w:eastAsia="Times New Roman" w:hAnsi="Times New Roman"/>
          <w:sz w:val="17"/>
          <w:szCs w:val="17"/>
        </w:rPr>
        <w:t xml:space="preserve">Circumcision is the root of Jewishness, as the Sages said that the foreskin is called only after the nations of the world; a Jew, "though he has sinned, is Israel" through circumcision, the covenant of the Blessed One's seal between us, marking that we belong to Him — and even the uncircumcised of Israel are called circumcised. This is "walk before Me," the level of Israel's wholeness, whereby even one who does not walk with the Blessed One at all and defies His word is also walking in His ways, only without intending to.</w:t>
      </w:r>
      <w:r>
        <w:rPr>
          <w:rFonts w:ascii="Times New Roman" w:cs="Times New Roman" w:eastAsia="Times New Roman" w:hAnsi="Times New Roman"/>
          <w:b/>
          <w:bCs/>
          <w:i/>
          <w:iCs/>
          <w:sz w:val="17"/>
          <w:szCs w:val="17"/>
        </w:rPr>
        <w:t xml:space="preserve">  Rav Tzadok (Machshavos Charutz 20): </w:t>
      </w:r>
      <w:r>
        <w:rPr>
          <w:rFonts w:ascii="Times New Roman" w:cs="Times New Roman" w:eastAsia="Times New Roman" w:hAnsi="Times New Roman"/>
          <w:sz w:val="17"/>
          <w:szCs w:val="17"/>
        </w:rPr>
        <w:t xml:space="preserve">Jacob our father merited a complete bed because he never saw an emission, and therefore none of his seed is banished, and "though he has sinned, he is Israel": he is called circumcised even if wholly uncircumcised, for the foreskin is called only after the nations, as the Sages said in Nedarim. This is from the power of Jacob's root of holiness present in all his seed after him, from their beginning in holiness — from birth and from the womb they are circumcised to His Name — and all the sins and flaws of the covenant come only from the thorns surrounding the myrtle, concealing it in this world.</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To bring so precious a soul as Isaac into the world, the very holiness of circumcision first had to be revealed in the world through Abraham our father, and "the foreskin is called only after the nations" — that is, the root of Jewishness had to be revealed first. Therefore immediately after Abraham was circumcised the angels came to announce Isaac's birth, for he was now ready and able to beget him.</w:t>
      </w:r>
      <w:r>
        <w:rPr>
          <w:rFonts w:ascii="Times New Roman" w:cs="Times New Roman" w:eastAsia="Times New Roman" w:hAnsi="Times New Roman"/>
          <w:b/>
          <w:bCs/>
          <w:i/>
          <w:iCs/>
          <w:sz w:val="17"/>
          <w:szCs w:val="17"/>
        </w:rPr>
        <w:t xml:space="preserve">  Rav Tzadok (Pri Tzaddik, Miketz 14): </w:t>
      </w:r>
      <w:r>
        <w:rPr>
          <w:rFonts w:ascii="Times New Roman" w:cs="Times New Roman" w:eastAsia="Times New Roman" w:hAnsi="Times New Roman"/>
          <w:sz w:val="17"/>
          <w:szCs w:val="17"/>
        </w:rPr>
        <w:t xml:space="preserve">Shabbos, circumcision and the sanctification of the month are called "the statutes of Your will" because they are engraved as a sign in the very souls of Israel, by which they are set apart from the nations. The holiness of circumcision, too, is a sign for Israel alone, as stated in Nedarim, that one who vows [not to benefit] from the circumcised is forbidden with the uncircumcised of Israel.</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The division [into Jewish and gentile spirits] applies only to the shedin, as in Nedarim, that the foreskin is called only after the nations: the whole difference between Israel and the nations lies only in the sign of the covenant, which is the difference between one body and another, brought about by human action — through his effort a change is made in the body, in the yesod, so that this yesod is falsehood and that one is truth and holy. This comes about by uncovering the garment of foreskin and husk that covers it, for that is the essence of truth, when the fruit is revealed from the husk that covers and darkens it.</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"Your people are all righteous" — all, even the transgressors of Israel and the utterly wicked — for the name tzaddik means one who guards the covenant, like Joseph, and the Sages said in Nedarim that the foreskin is called only after the nations and even the uncircumcised of Israel are called circumcised. The essential distinction between Israel and the nations lies in the sign of the covenant, which is why the foreskin is named after the nations — meaning the holiness of the root of one's birth: in deed the two may be equal, but this one's root is good; therefore even the transgressors of Israel are included in "the remnant of Joseph" and are "all righteous," while even the pious of the nations have no part in this.</w:t>
      </w:r>
      <w:r>
        <w:rPr>
          <w:rFonts w:ascii="Times New Roman" w:cs="Times New Roman" w:eastAsia="Times New Roman" w:hAnsi="Times New Roman"/>
          <w:b/>
          <w:bCs/>
          <w:i/>
          <w:iCs/>
          <w:sz w:val="17"/>
          <w:szCs w:val="17"/>
        </w:rPr>
        <w:t xml:space="preserve">  Sod Yesharim (Purim 13): </w:t>
      </w:r>
      <w:r>
        <w:rPr>
          <w:rFonts w:ascii="Times New Roman" w:cs="Times New Roman" w:eastAsia="Times New Roman" w:hAnsi="Times New Roman"/>
          <w:sz w:val="17"/>
          <w:szCs w:val="17"/>
        </w:rPr>
        <w:t xml:space="preserve">With circumcision it seems that man repairs a deficiency the Blessed One created in him — but would the Blessed One create a deficiency? Rather, the holiness of the covenant of circumcision is permanently fixed in every Jewish soul even if he was not circumcised, as the Gemara rules: the nations, even when circumcised, are called uncircumcised, and a Jew, even when uncircumcised, is called circumcised. Yet one cannot recognize this fixed holiness unless he first circumcises himself; so there must first be a concealment in which it seems he is repairing a deficiency through his own work, and once he is circumcised it is revealed retroactively that the holiness of the covenant was fixed in him all along.</w:t>
      </w:r>
    </w:p>
  </w:footnote>
  <w:footnote w:id="9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123b — </w:t>
      </w:r>
      <w:r>
        <w:rPr>
          <w:rFonts w:ascii="Times New Roman" w:cs="Times New Roman" w:eastAsia="Times New Roman" w:hAnsi="Times New Roman"/>
          <w:sz w:val="17"/>
          <w:szCs w:val="17"/>
        </w:rPr>
        <w:t xml:space="preserve">R. Chelbo asked R. Shmuel bar Nachmani: It is written, "And it came to pass, when Rachel had borne Joseph" (Genesis 30:25) — what was different once Joseph was born [that Jacob then asked to return home]? He said to him: Jacob our father saw that the seed of Esau would be delivered only into the hand of the seed of Joseph, as it is stated: "And the house of Jacob shall be a fire, and the house of Joseph a flame, and the house of Esau for straw, and they shall kindle in them and consume them" (Obadiah 1:18).</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"What was different" — why he did not wish to return to his father's house until Joseph was born.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By acquiring the birthright and taking the blessing from Esau it was granted to Jacob that he should rule over Esau, who was the elder; and all of this Jacob handed on to Joseph, as is derived from "And I have given to you one portion above your brothers, which I took from the hand of the Amorite" (Genesis 48:22). It is in this way that the seed of Esau was delivered into the hand of Joseph and was not delivered into the hand of his other brothers.</w:t>
      </w:r>
      <w:r>
        <w:rPr>
          <w:rFonts w:ascii="Times New Roman" w:cs="Times New Roman" w:eastAsia="Times New Roman" w:hAnsi="Times New Roman"/>
          <w:b/>
          <w:bCs/>
          <w:i/>
          <w:iCs/>
          <w:sz w:val="17"/>
          <w:szCs w:val="17"/>
        </w:rPr>
        <w:t xml:space="preserve">  Maharal (Chiddushei Aggadot, Bava Batra 123b): </w:t>
      </w:r>
      <w:r>
        <w:rPr>
          <w:rFonts w:ascii="Times New Roman" w:cs="Times New Roman" w:eastAsia="Times New Roman" w:hAnsi="Times New Roman"/>
          <w:sz w:val="17"/>
          <w:szCs w:val="17"/>
        </w:rPr>
        <w:t xml:space="preserve">This matter — that the seed of Esau falls only into the hand of the seed of Joseph — is exceedingly deep. Over the seed of Joseph the eye has no power, while Esau's blessing is the opposite of this, as it is said, "and the hands are the hands of Esau" (Genesis 27:22) — for the hands are the most outward of the limbs, the rest being within. The seed of Joseph therefore prevail, because their blessing is from a place and a level over which Esau's eye has no power; whereas the other tribes, whose blessing was from the revealed level, could not overcome the power of Esau, which is itself revealed.</w:t>
      </w:r>
      <w:r>
        <w:rPr>
          <w:rFonts w:ascii="Times New Roman" w:cs="Times New Roman" w:eastAsia="Times New Roman" w:hAnsi="Times New Roman"/>
          <w:b/>
          <w:bCs/>
          <w:i/>
          <w:iCs/>
          <w:sz w:val="17"/>
          <w:szCs w:val="17"/>
        </w:rPr>
        <w:t xml:space="preserve">  Rav Tzadok (Kometz HaMinchah, part II 58): </w:t>
      </w:r>
      <w:r>
        <w:rPr>
          <w:rFonts w:ascii="Times New Roman" w:cs="Times New Roman" w:eastAsia="Times New Roman" w:hAnsi="Times New Roman"/>
          <w:sz w:val="17"/>
          <w:szCs w:val="17"/>
        </w:rPr>
        <w:t xml:space="preserve">Esau, who belongs only to this world, is called 'aluf', a captain of a thousand (the utmost of this world's blessing), but not the rank of a king who endures forever. Therefore Esau falls only into the hand of the seed of Joseph, who was "ruler over all the land of Egypt": a ruler, that is, a minister and chief of the same pattern as 'aluf', like Messiah son of Joseph, who is at the rank of ruler and is slain, having no everlasting endurance, which belongs only to David.</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obstinacy of Israel issues from wisdom, through the knowledge that joins wisdom to the powers of action, and is obstinate only for the honor of Heaven; therefore Amalek falls only into the hand of the seed of Joseph. For Amalek is the root of obstinacy, his chief claim being against the desires of Israel, as the Sages said on "who happened upon you"; but his obstinacy is against the will of the Blessed One, whereas the obstinacy of Joseph's seed accords with the will of the Blessed One.</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Of Amalek it is said, "and he feared not God," and the Sages said that this is why he falls into the hand of the seed of Joseph, of whom it is said, "I fear God." And though "he feared not God" refers to Israel, it means [that it came upon them] through Amalek "who happened upon you," who brought into them imaginings and forces of forgetfulness, whereby they became "faint and weary" and did not fear God.</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Esau falls only into the hand of the seed of Joseph because, as the Sages said, "everything is in the hands of Heaven except the fear of Heaven": fear of Heaven is the province of man's choice and effort, for love can come into a person's heart of itself, but fear cannot.</w:t>
      </w:r>
      <w:r>
        <w:rPr>
          <w:rFonts w:ascii="Times New Roman" w:cs="Times New Roman" w:eastAsia="Times New Roman" w:hAnsi="Times New Roman"/>
          <w:b/>
          <w:bCs/>
          <w:i/>
          <w:iCs/>
          <w:sz w:val="17"/>
          <w:szCs w:val="17"/>
        </w:rPr>
        <w:t xml:space="preserve">  Rav Tzadok (Pri Tzaddik, Va'eira 1): </w:t>
      </w:r>
      <w:r>
        <w:rPr>
          <w:rFonts w:ascii="Times New Roman" w:cs="Times New Roman" w:eastAsia="Times New Roman" w:hAnsi="Times New Roman"/>
          <w:sz w:val="17"/>
          <w:szCs w:val="17"/>
        </w:rPr>
        <w:t xml:space="preserve">Before Benjamin's birth Jacob was given tidings of Benjamin, Menashe and Ephraim, who are Amalek's adversaries, as the Gemara says that the seed of Esau is delivered only into the hand of the seed of Joseph. For Amalek stands against the holiness of the covenant (they would cut off the circumcisions of Israel), while Menashe and Ephraim are Joseph's two tribes, and Benjamin too is the attribute of the Tzaddik; therefore the name E-l Sha-dai, which corresponds to the attribute of the Tzaddik, the foundation of the world, is mentioned there.</w:t>
      </w:r>
      <w:r>
        <w:rPr>
          <w:rFonts w:ascii="Times New Roman" w:cs="Times New Roman" w:eastAsia="Times New Roman" w:hAnsi="Times New Roman"/>
          <w:b/>
          <w:bCs/>
          <w:i/>
          <w:iCs/>
          <w:sz w:val="17"/>
          <w:szCs w:val="17"/>
        </w:rPr>
        <w:t xml:space="preserve">  Beis Yaakov (Vayechi 38): </w:t>
      </w:r>
      <w:r>
        <w:rPr>
          <w:rFonts w:ascii="Times New Roman" w:cs="Times New Roman" w:eastAsia="Times New Roman" w:hAnsi="Times New Roman"/>
          <w:sz w:val="17"/>
          <w:szCs w:val="17"/>
        </w:rPr>
        <w:t xml:space="preserve">On account of Rachel's modesty the Holy One, blessed be He, restored [the birthright] to her, in that every beginning of salvation is aroused through her children. Thus every beginning of salvation is revealed through the children of Rachel, as the Gemara says that Jacob saw that the seed of Esau would be delivered only into the hand of the seed of Joseph.</w:t>
      </w:r>
      <w:r>
        <w:rPr>
          <w:rFonts w:ascii="Times New Roman" w:cs="Times New Roman" w:eastAsia="Times New Roman" w:hAnsi="Times New Roman"/>
          <w:b/>
          <w:bCs/>
          <w:i/>
          <w:iCs/>
          <w:sz w:val="17"/>
          <w:szCs w:val="17"/>
        </w:rPr>
        <w:t xml:space="preserve">  Sod Yesharim (Purim 15): </w:t>
      </w:r>
      <w:r>
        <w:rPr>
          <w:rFonts w:ascii="Times New Roman" w:cs="Times New Roman" w:eastAsia="Times New Roman" w:hAnsi="Times New Roman"/>
          <w:sz w:val="17"/>
          <w:szCs w:val="17"/>
        </w:rPr>
        <w:t xml:space="preserve">If Israel rely on the strength they possess from their root, Amalek at once stands against them, claiming that he too has strength from the root, being born of Isaac and Rebecca. Therefore the Sages said that the seed of Esau is delivered only into the hand of the seed of Joseph: the seed of Joseph rely on no strength at all, but clarify wherever there is something to clarify, and where the power of their service does not reach, there the Blessed One will clarify it for good.</w:t>
      </w:r>
    </w:p>
  </w:footnote>
  <w:footnote w:id="9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8a — </w:t>
      </w:r>
      <w:r>
        <w:rPr>
          <w:rFonts w:ascii="Times New Roman" w:cs="Times New Roman" w:eastAsia="Times New Roman" w:hAnsi="Times New Roman"/>
          <w:sz w:val="17"/>
          <w:szCs w:val="17"/>
        </w:rPr>
        <w:t xml:space="preserve">R. Meir holds: When are the meadows clothed with flocks? At the time when the valleys are covered over with grain. And when are the valleys covered over with grain? In Adar. They conceive in Adar and give birth in Av, and their New Year is Elul. Rava said: All agree that "the meadows are clothed with flocks" at the time when "the valleys are covered over with grain," in Adar.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meadows are clothed with flocks" is a verse in Psalms: the ewes are "clothed", that is, they conceive; "the valleys are covered over with grain": the sown seed sprouts and is plainly visible; "they shout for joy, they also sing": in Nisan, when harvest time comes and the grain stands on its stalks, the wind blows and they knock against one another, and a sound is heard, so that they seem to be singing. The gestation of small cattle is five months; and "their New Year is Elul" because the division between their new and old [animals] at the renewal of the year falls close to the completion [of their births].</w:t>
      </w:r>
      <w:r>
        <w:rPr>
          <w:rFonts w:ascii="Times New Roman" w:cs="Times New Roman" w:eastAsia="Times New Roman" w:hAnsi="Times New Roman"/>
          <w:b/>
          <w:bCs/>
          <w:i/>
          <w:iCs/>
          <w:sz w:val="17"/>
          <w:szCs w:val="17"/>
        </w:rPr>
        <w:t xml:space="preserve">  Tosafos (s.v. "the meadows are clothed with flocks"): </w:t>
      </w:r>
      <w:r>
        <w:rPr>
          <w:rFonts w:ascii="Times New Roman" w:cs="Times New Roman" w:eastAsia="Times New Roman" w:hAnsi="Times New Roman"/>
          <w:sz w:val="17"/>
          <w:szCs w:val="17"/>
        </w:rPr>
        <w:t xml:space="preserve">The Targum renders it "the rams mount the flocks", which is a euphemism [for mating]. Rashi explains it in this way below (11a), on R. Yehoshua's statement that the world was created in Nisan, where it is said that that season is the time when cattle and beasts mate with one another; but here he did not explain it so.</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This month corresponds to the power of desire, and its sign is the fish — "let them multiply like fish" — in which lies the power of increase, for the power of "be fruitful and multiply" was first stated of the fish. And it says in Rosh Hashanah, "When are the meadows clothed with flocks? In Adar; they conceive in Adar," and Israel are likened to a flock, for they too are exceedingly fruitful and multiply.</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month of Adar, whose sign is the fish, corresponds to Joseph, whose blessing is "let them multiply like fish," for in it lies the power of fruitfulness of that blessing, which is in Adar — as it says in Rosh Hashanah, "the flocks conceive in Adar," and Israel are everywhere likened to a flock. It is called Adar from adir, "mighty," denoting strength and might, whose essence is the subduing of the inclination.</w:t>
      </w:r>
      <w:r>
        <w:rPr>
          <w:rFonts w:ascii="Times New Roman" w:cs="Times New Roman" w:eastAsia="Times New Roman" w:hAnsi="Times New Roman"/>
          <w:b/>
          <w:bCs/>
          <w:i/>
          <w:iCs/>
          <w:sz w:val="17"/>
          <w:szCs w:val="17"/>
        </w:rPr>
        <w:t xml:space="preserve">  Rav Tzadok (Poked Akarim 5): </w:t>
      </w:r>
      <w:r>
        <w:rPr>
          <w:rFonts w:ascii="Times New Roman" w:cs="Times New Roman" w:eastAsia="Times New Roman" w:hAnsi="Times New Roman"/>
          <w:sz w:val="17"/>
          <w:szCs w:val="17"/>
        </w:rPr>
        <w:t xml:space="preserve">Therefore it says in Rosh Hashanah, "When are the meadows clothed with flocks? In Adar; they conceive in Adar" — Israel are likened to a flock, and that is the time of their increase. I have received that this month is therefore auspicious for barren men and women to be remembered, because it is designated for the eradication of Amalek, and every withholding of childbirth among the seed of Israel comes only from the accusation of Amalek.</w:t>
      </w:r>
    </w:p>
  </w:footnote>
  <w:footnote w:id="9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1:59b — </w:t>
      </w:r>
      <w:r>
        <w:rPr>
          <w:rFonts w:ascii="Times New Roman" w:cs="Times New Roman" w:eastAsia="Times New Roman" w:hAnsi="Times New Roman"/>
          <w:sz w:val="17"/>
          <w:szCs w:val="17"/>
        </w:rPr>
        <w:t xml:space="preserve">"These are the generations of Noach." R. Chiya opened: "And your people are all righteous; they shall inherit the land forever, the branch of My planting, the work of My hands, in which I glory" (Isaiah 60:21). Come and see: all Israel have a portion in the World to Come. Why? Because they keep the covenant upon which the world stands, as it is said, "Were it not for My covenant day and night, I would not have set the statutes of heaven and earth" (Jeremiah 33:25). And moreover, for this they are called righteous. From here we learn: whoever keeps this covenant upon which the world stands is called righteous. Whence do we know it? From Joseph: because he kept the covenant of the world, he merited to be called righteous. And therefore, "And your people are all righteous; they shall inherit the land forever."</w:t>
      </w:r>
    </w:p>
  </w:footnote>
  <w:footnote w:id="9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7b — </w:t>
      </w:r>
      <w:r>
        <w:rPr>
          <w:rFonts w:ascii="Times New Roman" w:cs="Times New Roman" w:eastAsia="Times New Roman" w:hAnsi="Times New Roman"/>
          <w:sz w:val="17"/>
          <w:szCs w:val="17"/>
        </w:rPr>
        <w:t xml:space="preserve">Rabba and R. Zeira held the Purim feast together. They became intoxicated. Rabba arose and slaughtered R. Zeira. The next day he begged for mercy and revived him. The following year Rabba said to him: Let the Master come and let us hold the Purim feast together. He said to him: A miracle does not happen at every hour.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became intoxicated" — they became drunk [with wine].</w:t>
      </w:r>
      <w:r>
        <w:rPr>
          <w:rFonts w:ascii="Times New Roman" w:cs="Times New Roman" w:eastAsia="Times New Roman" w:hAnsi="Times New Roman"/>
          <w:b/>
          <w:bCs/>
          <w:i/>
          <w:iCs/>
          <w:sz w:val="17"/>
          <w:szCs w:val="17"/>
        </w:rPr>
        <w:t xml:space="preserve">  Maharsha (s.v. "Rabba arose and slaughtered R. Zeira"): </w:t>
      </w:r>
      <w:r>
        <w:rPr>
          <w:rFonts w:ascii="Times New Roman" w:cs="Times New Roman" w:eastAsia="Times New Roman" w:hAnsi="Times New Roman"/>
          <w:sz w:val="17"/>
          <w:szCs w:val="17"/>
        </w:rPr>
        <w:t xml:space="preserve">It is astonishing to take this according to its plain sense. Rather, he "slaughtered" him in that he plied him with wine and forced him to drink far too much, until he fell ill and was near death — and the term "slaughter" is used because the drinking of wine is spoken of in terms of the throat, the place of slaughter, as in "he fills the throats of the Sages with wine." And "he begged for mercy and revived him" means that he prayed that he should not die of that illness, until he was healed and lived; both Scripture and the Talmud use "live" in the sense of recovery.</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Even when [Jews] outwardly appear to do the opposite, as in "Rabba arose and slaughtered R. Zeira," it was no murder at all but only in appearance, for he prayed for mercy and revived him. The story was not written in the Gemara for nothing, but to show that even what appears in Israel as its opposite, like outright murder, is only external and not real; indeed his essential intent was the reverse — love of companions and feasting together.</w:t>
      </w:r>
    </w:p>
  </w:footnote>
  <w:footnote w:id="9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7b — </w:t>
      </w:r>
      <w:r>
        <w:rPr>
          <w:rFonts w:ascii="Times New Roman" w:cs="Times New Roman" w:eastAsia="Times New Roman" w:hAnsi="Times New Roman"/>
          <w:sz w:val="17"/>
          <w:szCs w:val="17"/>
        </w:rPr>
        <w:t xml:space="preserve">R. Yitzchak said to Rav Nachman: Why does the master not come to the synagogue to pray? He said: I am unable. He said: Let the master gather ten and pray with them. He said: It is too much trouble for me. … He said to him: This is what R. Yochanan said in the name of R. Shimon bar Yochai — what is meant by “And as for me, may my prayer to You, O Lord, be at a time of favour”? When is a time of favour? At the hour when the congregation prays.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 am unable" — my strength has failed. "A time of favour" — it follows that there is an hour which is one of favour.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Since the law is that one who has a fixed study hall in his own house should pray there, even without ten — as R. Ami and R. Asi did, though they had thirteen synagogues — we must say that R. Yitzchak knew of Rav Nachman that he had no fixed study hall in his house. As for the verse, that the prayer of the congregation is the more acceptable needs no proof at all; it is brought here to teach that even an individual's prayer in his own house is the more acceptable at the hour when the congregation prays — "and as for me," alone, "may my prayer to You, O Lord, be at a time of favour," that is, at the congregation's time of favour.</w:t>
      </w:r>
      <w:r>
        <w:rPr>
          <w:rFonts w:ascii="Times New Roman" w:cs="Times New Roman" w:eastAsia="Times New Roman" w:hAnsi="Times New Roman"/>
          <w:b/>
          <w:bCs/>
          <w:i/>
          <w:iCs/>
          <w:sz w:val="17"/>
          <w:szCs w:val="17"/>
        </w:rPr>
        <w:t xml:space="preserve">  Maharal (Derech Chaim 2:4): </w:t>
      </w:r>
      <w:r>
        <w:rPr>
          <w:rFonts w:ascii="Times New Roman" w:cs="Times New Roman" w:eastAsia="Times New Roman" w:hAnsi="Times New Roman"/>
          <w:sz w:val="17"/>
          <w:szCs w:val="17"/>
        </w:rPr>
        <w:t xml:space="preserve">From this it is plain that the will of the Blessed One is in the congregation in particular. The matter is a deep one: there is no accuser against a congregation in so far as it is a congregation, for they possess the power of the whole, and on the side of the whole there is no sin — sin belongs to particulars, and to the whole neither sin nor accusation attaches. The prayer of the congregation in the synagogue is offered from the side of the congregation, and therefore it is an hour of favour.</w:t>
      </w:r>
    </w:p>
  </w:footnote>
  <w:footnote w:id="9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16a — </w:t>
      </w:r>
      <w:r>
        <w:rPr>
          <w:rFonts w:ascii="Times New Roman" w:cs="Times New Roman" w:eastAsia="Times New Roman" w:hAnsi="Times New Roman"/>
          <w:sz w:val="17"/>
          <w:szCs w:val="17"/>
        </w:rPr>
        <w:t xml:space="preserve">Reish Lakish said: Satan, the evil inclination, and the angel of death are one. He is Satan, as it is written, "And Satan went forth from the presence of the Lord." He is the evil inclination, for it is written there, "Only evil all the day," and it is written here, "Only against himself do not put forth your hand." He is the angel of death, as it is written, "Only spare his life" — evidently his life rests in his hand.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"Evidently his life rests in his hand" — it lies with Satan to take the soul, and God warned him not to take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Our texts misquote the verse: it reads "only [akh] spare his life," not "only [rak]." The verbal analogy holds nonetheless, since "only [akh]" and "only [rak]" are alike terms of limitation. The hint in it is this: "only evil all the day" — let a man limit his evil inclination and master it, and then "only spare his life" — the Holy One, blessed be He, will limit the power of the angel of death, that he not rule over his soul.</w:t>
      </w:r>
      <w:r>
        <w:rPr>
          <w:rFonts w:ascii="Times New Roman" w:cs="Times New Roman" w:eastAsia="Times New Roman" w:hAnsi="Times New Roman"/>
          <w:b/>
          <w:bCs/>
          <w:i/>
          <w:iCs/>
          <w:sz w:val="17"/>
          <w:szCs w:val="17"/>
        </w:rPr>
        <w:t xml:space="preserve">  Rav Tzadok (Pri Tzaddik, Balak 14): </w:t>
      </w:r>
      <w:r>
        <w:rPr>
          <w:rFonts w:ascii="Times New Roman" w:cs="Times New Roman" w:eastAsia="Times New Roman" w:hAnsi="Times New Roman"/>
          <w:sz w:val="17"/>
          <w:szCs w:val="17"/>
        </w:rPr>
        <w:t xml:space="preserve">[At Sinai,] when neither death nor the Satan ruled over [Israel], the whole original flaw from the serpent was repaired; and since death was annulled, the evil inclination was annulled entirely, as it says, "He is the evil inclination, he is the angel of death."</w:t>
      </w:r>
      <w:r>
        <w:rPr>
          <w:rFonts w:ascii="Times New Roman" w:cs="Times New Roman" w:eastAsia="Times New Roman" w:hAnsi="Times New Roman"/>
          <w:b/>
          <w:bCs/>
          <w:i/>
          <w:iCs/>
          <w:sz w:val="17"/>
          <w:szCs w:val="17"/>
        </w:rPr>
        <w:t xml:space="preserve">  Beis Yaakov (Bereishis 63): </w:t>
      </w:r>
      <w:r>
        <w:rPr>
          <w:rFonts w:ascii="Times New Roman" w:cs="Times New Roman" w:eastAsia="Times New Roman" w:hAnsi="Times New Roman"/>
          <w:sz w:val="17"/>
          <w:szCs w:val="17"/>
        </w:rPr>
        <w:t xml:space="preserve">As the Gemara says, "It was taught: he descends and leads astray, ascends and provokes, takes permission and takes the soul … he is the Satan, he is the evil inclination, he is the angel of death": that is, the sin itself is the punishment, and they are not separate at all. At first a person is stirred to sin and drawn after it, and when he sinks into the sin until he commits it without any pleasure, that itself is the punishment — being separated from life and sunk wholly beneath the evil.</w:t>
      </w:r>
    </w:p>
  </w:footnote>
  <w:footnote w:id="9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16a — </w:t>
      </w:r>
      <w:r>
        <w:rPr>
          <w:rFonts w:ascii="Times New Roman" w:cs="Times New Roman" w:eastAsia="Times New Roman" w:hAnsi="Times New Roman"/>
          <w:sz w:val="17"/>
          <w:szCs w:val="17"/>
        </w:rPr>
        <w:t xml:space="preserve">It was taught in a baraita: He descends and leads astray, then ascends and provokes wrath; he obtains permission and takes the soul. Reish Lakish said: He is the Satan, he is the evil inclination, he is the Angel of Death.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descends below and leads people astray into sin; he ascends above and by his accusation provokes the wrath of the King; and he receives permission from Him to kill the sinner, once permission has been granted, as it is written, "you moved Me against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baraita sets the three out in order: as the evil inclination he descends and leads a man astray from the good way to the evil; as Satan he then ascends and accuses him before the Lord and provokes wrath; and as the angel of death he takes permission and takes his soul. It does not say that he descends again to take the soul, because the soul, even during a man's life, cleaves to the upper world through what it apprehends, and it is there that the angel of death severs it from the body.</w:t>
      </w:r>
      <w:r>
        <w:rPr>
          <w:rFonts w:ascii="Times New Roman" w:cs="Times New Roman" w:eastAsia="Times New Roman" w:hAnsi="Times New Roman"/>
          <w:b/>
          <w:bCs/>
          <w:i/>
          <w:iCs/>
          <w:sz w:val="17"/>
          <w:szCs w:val="17"/>
        </w:rPr>
        <w:t xml:space="preserve">  Rav Tzadok (Pri Tzaddik, Balak 14): </w:t>
      </w:r>
      <w:r>
        <w:rPr>
          <w:rFonts w:ascii="Times New Roman" w:cs="Times New Roman" w:eastAsia="Times New Roman" w:hAnsi="Times New Roman"/>
          <w:sz w:val="17"/>
          <w:szCs w:val="17"/>
        </w:rPr>
        <w:t xml:space="preserve">[At Sinai,] when neither death nor the Satan ruled over [Israel], the whole original flaw from the serpent was repaired; and since death was annulled, the evil inclination was annulled entirely, as it says, "He is the evil inclination, he is the angel of death."</w:t>
      </w:r>
      <w:r>
        <w:rPr>
          <w:rFonts w:ascii="Times New Roman" w:cs="Times New Roman" w:eastAsia="Times New Roman" w:hAnsi="Times New Roman"/>
          <w:b/>
          <w:bCs/>
          <w:i/>
          <w:iCs/>
          <w:sz w:val="17"/>
          <w:szCs w:val="17"/>
        </w:rPr>
        <w:t xml:space="preserve">  Rav Tzadok (Tzidkas HaTzaddik 168): </w:t>
      </w:r>
      <w:r>
        <w:rPr>
          <w:rFonts w:ascii="Times New Roman" w:cs="Times New Roman" w:eastAsia="Times New Roman" w:hAnsi="Times New Roman"/>
          <w:sz w:val="17"/>
          <w:szCs w:val="17"/>
        </w:rPr>
        <w:t xml:space="preserve">Sins, judgments and sufferings are all one thing, as the Sages said, "He descends and seduces, ascends and accuses, descends and takes the soul." And since they said that no angel performs two missions — an angel being the name for the power of a thing — it is all one matter: in the world of the Throne, where the King sits on the throne of judgment, it is called judgments; in the world of the angels, sins; and below, sufferings.</w:t>
      </w:r>
      <w:r>
        <w:rPr>
          <w:rFonts w:ascii="Times New Roman" w:cs="Times New Roman" w:eastAsia="Times New Roman" w:hAnsi="Times New Roman"/>
          <w:b/>
          <w:bCs/>
          <w:i/>
          <w:iCs/>
          <w:sz w:val="17"/>
          <w:szCs w:val="17"/>
        </w:rPr>
        <w:t xml:space="preserve">  Beis Yaakov (Bereishis 63): </w:t>
      </w:r>
      <w:r>
        <w:rPr>
          <w:rFonts w:ascii="Times New Roman" w:cs="Times New Roman" w:eastAsia="Times New Roman" w:hAnsi="Times New Roman"/>
          <w:sz w:val="17"/>
          <w:szCs w:val="17"/>
        </w:rPr>
        <w:t xml:space="preserve">As the Gemara says, "It was taught: he descends and leads astray, ascends and provokes, takes permission and takes the soul … he is the Satan, he is the evil inclination, he is the angel of death": that is, the sin itself is the punishment, and they are not separate at all. At first a person is stirred to sin and drawn after it, and when he sinks into the sin until he commits it without any pleasure, that itself is the punishment — being separated from life and sunk wholly beneath the evil.</w:t>
      </w:r>
    </w:p>
  </w:footnote>
  <w:footnote w:id="9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Leviticus 26:3-4 — </w:t>
      </w:r>
      <w:r>
        <w:rPr>
          <w:rFonts w:ascii="Times New Roman" w:cs="Times New Roman" w:eastAsia="Times New Roman" w:hAnsi="Times New Roman"/>
          <w:sz w:val="17"/>
          <w:szCs w:val="17"/>
        </w:rPr>
        <w:t xml:space="preserve">“If you walk in My statutes and keep My commandments and do them, then I shall give your rains in their season, and the land shall yield its produce and the tree of the field shall give its fruit.”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"If you walk in My statutes" cannot mean the fulfilling of the commandments, since Scripture goes on to say "and keep My commandments and do them"; it means rather that you should toil in the Torah — and toil in it with the intention of keeping and fulfilling it. "I will give your rains in their season" means at an hour when men do not usually go out on the road, such as the nights of the Sabbath.</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He put the matter of the rains first because, when they come in their season as is fitting, the air is clear and good and the springs and rivers are good, and this is a cause of health in men's bodies, while all the produce increases and is blessed through them, as He says, "and the land shall yield her produce and the tree of the field shall yield its fruit." With this men do not fall sick, and there is none miscarrying or barren among them or among their cattle, and they live out their days — for when bodies are large and healthy they endure as in the days of Adam; and so this is the greatest of the blessings.</w:t>
      </w:r>
    </w:p>
  </w:footnote>
  <w:footnote w:id="9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Ecclesiastes 8:9 — </w:t>
      </w:r>
      <w:r>
        <w:rPr>
          <w:rFonts w:ascii="Times New Roman" w:cs="Times New Roman" w:eastAsia="Times New Roman" w:hAnsi="Times New Roman"/>
          <w:sz w:val="17"/>
          <w:szCs w:val="17"/>
        </w:rPr>
        <w:t xml:space="preserve">“All this I have seen, and I applied my heart to every deed done under the sun — a time when one man rules over another to his own hurt.”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"All this I saw" refers to what was said above; and I also gave my heart to all the deeds of men. I saw a time when one man ruled over his fellow and prevailed against him, and in the end it turned to his own hurt: Amalek prevailed over Israel, and his end was "his latter end shall be that he perish forever" — and so too Pharaoh, Nebuchadnezzar and Sennacherib.</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"All this" — the work that is done, spoken of below — I saw with my own eyes and set my heart upon it to understand it; "under the sun" means in this world. And I saw and understood that there is a time when men rule one over another to do one another harm, because the power is given into the hand of him who wishes to injure his fellow.</w:t>
      </w:r>
    </w:p>
  </w:footnote>
  <w:footnote w:id="9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Rif Yoma 6a:4 — </w:t>
      </w:r>
      <w:r>
        <w:rPr>
          <w:rFonts w:ascii="Times New Roman" w:cs="Times New Roman" w:eastAsia="Times New Roman" w:hAnsi="Times New Roman"/>
          <w:sz w:val="17"/>
          <w:szCs w:val="17"/>
        </w:rPr>
        <w:t xml:space="preserve">Twenty-four things hold back repentance, and these are they: talebearing and evil speech; an irascible man; one given to evil thoughts; one who associates with a wicked man; one who habitually joins a meal that does not suffice for its host; one who gazes at forbidden women; one who shares with a thief; one who says "I will sin and repent"; one who honors himself through his fellow's disgrace; one who separates from the community; one who despises his parents; one who despises his teachers; one who curses the public; one who prevents the public from performing a commandment; one who turns his fellow from a good way to an evil way; one who makes use of a poor man's pledge; one who accepts a bribe in order to pervert others in judgment; one who finds a lost object and does not return it to its owner; one who sees his son going out to evil ways and does not restrain him; one who eats the plunder of the poor, orphans and widows; one who disputes the words of the Sages; one who suspects the innocent; one who hates reproof; and one who mocks the commandments.</w:t>
      </w:r>
      <w:r>
        <w:rPr>
          <w:rFonts w:ascii="Times New Roman" w:cs="Times New Roman" w:eastAsia="Times New Roman" w:hAnsi="Times New Roman"/>
          <w:b/>
          <w:bCs/>
          <w:i/>
          <w:iCs/>
          <w:sz w:val="17"/>
          <w:szCs w:val="17"/>
        </w:rPr>
        <w:t xml:space="preserve">  Rav Tzadok (Takanas HaShavin 3): </w:t>
      </w:r>
      <w:r>
        <w:rPr>
          <w:rFonts w:ascii="Times New Roman" w:cs="Times New Roman" w:eastAsia="Times New Roman" w:hAnsi="Times New Roman"/>
          <w:sz w:val="17"/>
          <w:szCs w:val="17"/>
        </w:rPr>
        <w:t xml:space="preserve">Even the twenty-four things that hold back repentance do not prevent its acceptance altogether, as the Rambam said, for in truth nothing stands before repentance. And although by the law of the Torah it ought not to be accepted, this is the greatness of repentance, that it breaks through the fence of the Torah's law.</w:t>
      </w:r>
    </w:p>
  </w:footnote>
  <w:footnote w:id="9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5a-b — </w:t>
      </w:r>
      <w:r>
        <w:rPr>
          <w:rFonts w:ascii="Times New Roman" w:cs="Times New Roman" w:eastAsia="Times New Roman" w:hAnsi="Times New Roman"/>
          <w:sz w:val="17"/>
          <w:szCs w:val="17"/>
        </w:rPr>
        <w:t xml:space="preserve">Rav Nachman said to R. Yitzchak: What is the meaning of the verse, “For My people have done two evils”? Were there only two? There were twenty-four! He said to him: This is what R. Yochanan said — [it is] one that is equivalent to two. And which is it? Idolatry, as it is written: “For My people have done two evils — they have forsaken Me, the source of living waters, to hew out for themselves cisterns, broken cisterns.” Rashi: “He left out twenty-four?” — asked in astonishment, for in the portion of Ezekiel twenty-four transgressions are enumerated which they committed.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left out twenty-four?"] — asked in astonishment: in the portion "Will you judge" (Ezekiel 22) twenty-four transgressions that they committed are enumerated; another explanation: that they transgressed the twenty-four books [of Scripture]. ["That is equivalent to two"] — as the Gemara goes on to explain from the Kittim and the Kedarites: [Israel] did worse than both, and did not learn from them; for the Kittim and Kedarites, though what they revere is inferior, would not exchange it, whereas My people exchanged Me for another — and not only that, but for "what does not profit."</w:t>
      </w:r>
      <w:r>
        <w:rPr>
          <w:rFonts w:ascii="Times New Roman" w:cs="Times New Roman" w:eastAsia="Times New Roman" w:hAnsi="Times New Roman"/>
          <w:b/>
          <w:bCs/>
          <w:i/>
          <w:iCs/>
          <w:sz w:val="17"/>
          <w:szCs w:val="17"/>
        </w:rPr>
        <w:t xml:space="preserve">  Maharsha (on 5b, s.v. "and which is it? idolatry"): </w:t>
      </w:r>
      <w:r>
        <w:rPr>
          <w:rFonts w:ascii="Times New Roman" w:cs="Times New Roman" w:eastAsia="Times New Roman" w:hAnsi="Times New Roman"/>
          <w:sz w:val="17"/>
          <w:szCs w:val="17"/>
        </w:rPr>
        <w:t xml:space="preserve">On the gravity of idolatry it has already been said that it is equivalent to the whole Torah; here the point is that it counts as two transgressions, for it contains two evils. Rashi derives this from the Kittim and the Kedarites, but then the Gemara need not have cited "For My people have done two evils," the very verse in question; rather, it cites it because the two evils are spelled out in its continuation: "they have forsaken Me, the source of living waters," and moreover they hew out for themselves "cisterns, cisterns" — doubled and in the plural, for they desired many gods, as it says, "according to the number of your cities are your gods" (Jeremiah 2:28) — and these are "broken," that is, all of them utterly worthless.</w:t>
      </w:r>
      <w:r>
        <w:rPr>
          <w:rFonts w:ascii="Times New Roman" w:cs="Times New Roman" w:eastAsia="Times New Roman" w:hAnsi="Times New Roman"/>
          <w:b/>
          <w:bCs/>
          <w:i/>
          <w:iCs/>
          <w:sz w:val="17"/>
          <w:szCs w:val="17"/>
        </w:rPr>
        <w:t xml:space="preserve">  Maharsha (s.v. "were there only two?"): </w:t>
      </w:r>
      <w:r>
        <w:rPr>
          <w:rFonts w:ascii="Times New Roman" w:cs="Times New Roman" w:eastAsia="Times New Roman" w:hAnsi="Times New Roman"/>
          <w:sz w:val="17"/>
          <w:szCs w:val="17"/>
        </w:rPr>
        <w:t xml:space="preserve">[He left out] twenty-two: see Rashi. One may further explain: did they commit only two transgressions? Did He leave out the twenty-two — that is, that they transgressed the entire Torah, which was given in twenty-two letters?</w:t>
      </w:r>
      <w:r>
        <w:rPr>
          <w:rFonts w:ascii="Times New Roman" w:cs="Times New Roman" w:eastAsia="Times New Roman" w:hAnsi="Times New Roman"/>
          <w:b/>
          <w:bCs/>
          <w:i/>
          <w:iCs/>
          <w:sz w:val="17"/>
          <w:szCs w:val="17"/>
        </w:rPr>
        <w:t xml:space="preserve">  Maharal (Netzach Yisrael, ch. 2): </w:t>
      </w:r>
      <w:r>
        <w:rPr>
          <w:rFonts w:ascii="Times New Roman" w:cs="Times New Roman" w:eastAsia="Times New Roman" w:hAnsi="Times New Roman"/>
          <w:sz w:val="17"/>
          <w:szCs w:val="17"/>
        </w:rPr>
        <w:t xml:space="preserve">A person chooses as his deity what he imagines to be his own portion: one nation thinks itself of the portion of fire, and so each nation chose as its deity what it thinks to be its portion; and though they know there is a more important power that prevails over the power that is their portion, since they think they belong to that power they do not exchange it. But Israel, who are the portion of God — and He rules over all — exchanged His glory for "what does not profit," which is not Israel's portion at all. Hence two evils: they are the portion of God alone, and they exchanged Him for what does not profit.</w:t>
      </w:r>
    </w:p>
  </w:footnote>
  <w:footnote w:id="9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8a — </w:t>
      </w:r>
      <w:r>
        <w:rPr>
          <w:rFonts w:ascii="Times New Roman" w:cs="Times New Roman" w:eastAsia="Times New Roman" w:hAnsi="Times New Roman"/>
          <w:sz w:val="17"/>
          <w:szCs w:val="17"/>
        </w:rPr>
        <w:t xml:space="preserve">Shmuel appointed an interpreter before him and expounded: “And they enticed Him with their mouth and lied to Him with their tongue; their heart was not steadfast with Him, nor were they faithful in His covenant” — and even so, “He, being merciful, forgives iniquity.”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"Their heart was not steadfast with Him": with the Holy One, blessed be He. "And even so": it is written immediately afterward, "And He, being merciful, forgives iniquity," and He hears their prayer; so how can you say that their prayer is heard only if one places his soul in his palm, that is, that his soul is directed along with his palm?</w:t>
      </w:r>
      <w:r>
        <w:rPr>
          <w:rFonts w:ascii="Times New Roman" w:cs="Times New Roman" w:eastAsia="Times New Roman" w:hAnsi="Times New Roman"/>
          <w:b/>
          <w:bCs/>
          <w:i/>
          <w:iCs/>
          <w:sz w:val="17"/>
          <w:szCs w:val="17"/>
        </w:rPr>
        <w:t xml:space="preserve">  Rav Tzadok (Pri Tzaddik, Vayeilech and Shabbos Shuvah 8): </w:t>
      </w:r>
      <w:r>
        <w:rPr>
          <w:rFonts w:ascii="Times New Roman" w:cs="Times New Roman" w:eastAsia="Times New Roman" w:hAnsi="Times New Roman"/>
          <w:sz w:val="17"/>
          <w:szCs w:val="17"/>
        </w:rPr>
        <w:t xml:space="preserve">When Adam heard from Cain that he had repented and reached a compromise, he said, "Such is the power of repentance": it avails even through verbal confession alone, though one has not yet forsaken [the sin] as is fitting, in the manner of what is said, "They enticed Him with their mouth and lied to Him with their tongue," and even so, "He, being merciful, forgives iniquity." For Israel's inner will is truly to do the will of the Blessed One completely, and on Shabbos, when this becomes clear, even confession of the mouth avails, since the Blessed One afterwards clarifies that it truly came from the will of the heart.</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Among Israel even this [goodness of the mouth alone] is good, as they said: "They enticed Him with their mouth... and their heart was not [steadfast]...," and even so, "He, being merciful, forgives." For what the heart does not want stems only from the evil inclination, and even when one sees that his heart's will is not yet in it, good speech of the mouth, called "the lips of the righteous," avails to teach and draw the will into the heart as well.</w:t>
      </w:r>
      <w:r>
        <w:rPr>
          <w:rFonts w:ascii="Times New Roman" w:cs="Times New Roman" w:eastAsia="Times New Roman" w:hAnsi="Times New Roman"/>
          <w:b/>
          <w:bCs/>
          <w:i/>
          <w:iCs/>
          <w:sz w:val="17"/>
          <w:szCs w:val="17"/>
        </w:rPr>
        <w:t xml:space="preserve">  Beis Yaakov (Lech Lecha 57): </w:t>
      </w:r>
      <w:r>
        <w:rPr>
          <w:rFonts w:ascii="Times New Roman" w:cs="Times New Roman" w:eastAsia="Times New Roman" w:hAnsi="Times New Roman"/>
          <w:sz w:val="17"/>
          <w:szCs w:val="17"/>
        </w:rPr>
        <w:t xml:space="preserve">"They enticed Him with their mouth and lied to Him with their tongue" is service only from the lips outward, and even so "He, being merciful, forgives iniquity," for the Blessed One, who examines hearts, knows the depth of Israel's heart, that it stirs only with good. This is like overcharging by less than a sixth, which is waived entirely.</w:t>
      </w:r>
      <w:r>
        <w:rPr>
          <w:rFonts w:ascii="Times New Roman" w:cs="Times New Roman" w:eastAsia="Times New Roman" w:hAnsi="Times New Roman"/>
          <w:b/>
          <w:bCs/>
          <w:i/>
          <w:iCs/>
          <w:sz w:val="17"/>
          <w:szCs w:val="17"/>
        </w:rPr>
        <w:t xml:space="preserve">  Tiferes Yosef (Talmud Anthology, Ta'anis 7): </w:t>
      </w:r>
      <w:r>
        <w:rPr>
          <w:rFonts w:ascii="Times New Roman" w:cs="Times New Roman" w:eastAsia="Times New Roman" w:hAnsi="Times New Roman"/>
          <w:sz w:val="17"/>
          <w:szCs w:val="17"/>
        </w:rPr>
        <w:t xml:space="preserve">The Gemara's answer, "here of an individual, here of the community," means that an individual standing in prayer before the Blessed One must pray from the depth of the heart with great self-sacrifice; but in communal prayer, where one takes upon himself "You shall love your fellow as yourself," one must give room to one's fellow even if he clarifies himself only in the outer garment and not from the depth of the heart. This is "They enticed Him with their mouth... and their heart was not steadfast with Him": he too must be given a place, for the Blessed One commanded the mitzvah of the parapet, to give a place to every single creature.</w:t>
      </w:r>
    </w:p>
  </w:footnote>
  <w:footnote w:id="9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Mishnah Kelim 17:13 — </w:t>
      </w:r>
      <w:r>
        <w:rPr>
          <w:rFonts w:ascii="Times New Roman" w:cs="Times New Roman" w:eastAsia="Times New Roman" w:hAnsi="Times New Roman"/>
          <w:sz w:val="17"/>
          <w:szCs w:val="17"/>
        </w:rPr>
        <w:t xml:space="preserve">Everything that is in the sea is pure, except the sea-dog, because it flees to dry land — these are the words of R. Akiva.</w:t>
      </w:r>
      <w:r>
        <w:rPr>
          <w:rFonts w:ascii="Times New Roman" w:cs="Times New Roman" w:eastAsia="Times New Roman" w:hAnsi="Times New Roman"/>
          <w:b/>
          <w:bCs/>
          <w:i/>
          <w:iCs/>
          <w:sz w:val="17"/>
          <w:szCs w:val="17"/>
        </w:rPr>
        <w:t xml:space="preserve">  Rav Tzadok (Ohr Zarua LaTzaddik, Thirteen Principles and Guidelines §2): </w:t>
      </w:r>
      <w:r>
        <w:rPr>
          <w:rFonts w:ascii="Times New Roman" w:cs="Times New Roman" w:eastAsia="Times New Roman" w:hAnsi="Times New Roman"/>
          <w:sz w:val="17"/>
          <w:szCs w:val="17"/>
        </w:rPr>
        <w:t xml:space="preserve">The place to which a person flees in his time of distress shows that it is his root. And if he flees to words of Torah, it is known that his root is from the Torah, even though by birth he is not so. [Source:] Kelim ch. 17, mishnah 13: "Everything in the sea is pure except the sea-dog, because it flees to dry land"; see there in Bartenura.</w:t>
      </w:r>
    </w:p>
  </w:footnote>
  <w:footnote w:id="9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16a — </w:t>
      </w:r>
      <w:r>
        <w:rPr>
          <w:rFonts w:ascii="Times New Roman" w:cs="Times New Roman" w:eastAsia="Times New Roman" w:hAnsi="Times New Roman"/>
          <w:sz w:val="17"/>
          <w:szCs w:val="17"/>
        </w:rPr>
        <w:t xml:space="preserve">The Holy One, blessed be He, said: Recite before Me on Rosh HaShana Kingships, Remembrances, and Shofarot — Kingships, so that you crown Me as king over you; Remembrances, so that your remembrance may rise before Me for good; and with what? With the shofar.</w:t>
      </w:r>
      <w:r>
        <w:rPr>
          <w:rFonts w:ascii="Times New Roman" w:cs="Times New Roman" w:eastAsia="Times New Roman" w:hAnsi="Times New Roman"/>
          <w:b/>
          <w:bCs/>
          <w:i/>
          <w:iCs/>
          <w:sz w:val="17"/>
          <w:szCs w:val="17"/>
        </w:rPr>
        <w:t xml:space="preserve">  Tosafos (s.v. "with a ram's shofar"): </w:t>
      </w:r>
      <w:r>
        <w:rPr>
          <w:rFonts w:ascii="Times New Roman" w:cs="Times New Roman" w:eastAsia="Times New Roman" w:hAnsi="Times New Roman"/>
          <w:sz w:val="17"/>
          <w:szCs w:val="17"/>
        </w:rPr>
        <w:t xml:space="preserve">In chapter Ra'uhu Beit Din (26a) the Mishnah records that R. Yosei validates even a cow's horn; but we hold in accordance with R. Yehuda that one sounds with bent rams' horns, as the Gemara rules there (26b).</w:t>
      </w:r>
      <w:r>
        <w:rPr>
          <w:rFonts w:ascii="Times New Roman" w:cs="Times New Roman" w:eastAsia="Times New Roman" w:hAnsi="Times New Roman"/>
          <w:b/>
          <w:bCs/>
          <w:i/>
          <w:iCs/>
          <w:sz w:val="17"/>
          <w:szCs w:val="17"/>
        </w:rPr>
        <w:t xml:space="preserve">  Maharsha (s.v. "recite before Me Kingships"): </w:t>
      </w:r>
      <w:r>
        <w:rPr>
          <w:rFonts w:ascii="Times New Roman" w:cs="Times New Roman" w:eastAsia="Times New Roman" w:hAnsi="Times New Roman"/>
          <w:sz w:val="17"/>
          <w:szCs w:val="17"/>
        </w:rPr>
        <w:t xml:space="preserve">The Sifrei derives them from the verse "And you shall sound… and they shall be to you for a remembrance… I am the Lord your God" (Numbers 10:10): "you shall sound" — these are Shofarot; "for a remembrance" — these are Remembrances; "I am the Lord your God" — this is Kingships. The intent of Kingships, Remembrances and Shofarot is explained in the chapter "How is the order of fasts" [Taanit, ch. 2].</w:t>
      </w:r>
      <w:r>
        <w:rPr>
          <w:rFonts w:ascii="Times New Roman" w:cs="Times New Roman" w:eastAsia="Times New Roman" w:hAnsi="Times New Roman"/>
          <w:b/>
          <w:bCs/>
          <w:i/>
          <w:iCs/>
          <w:sz w:val="17"/>
          <w:szCs w:val="17"/>
        </w:rPr>
        <w:t xml:space="preserve">  Maharsha (s.v. "why do we sound a ram's horn"): </w:t>
      </w:r>
      <w:r>
        <w:rPr>
          <w:rFonts w:ascii="Times New Roman" w:cs="Times New Roman" w:eastAsia="Times New Roman" w:hAnsi="Times New Roman"/>
          <w:sz w:val="17"/>
          <w:szCs w:val="17"/>
        </w:rPr>
        <w:t xml:space="preserve">The Ran explains that [R. Abbahu] asks this about the mere custom of sounding with a ram's horn; but it seems to me that he asks it on the Mishnah in chapter Ra'uhu Beit Din, "R. Yehuda says: On Rosh Hashanah one sounds with [the horns] of males," which is the accepted halachah. This follows the Midrash that Rashi cites on the Torah, that the yovel is a ram's horn (for in Arabic a ram is called yovla), since we derive the shofar of Rosh Hashanah below [in chapter 2] from the shofar of the Jubilee.</w:t>
      </w:r>
      <w:r>
        <w:rPr>
          <w:rFonts w:ascii="Times New Roman" w:cs="Times New Roman" w:eastAsia="Times New Roman" w:hAnsi="Times New Roman"/>
          <w:b/>
          <w:bCs/>
          <w:i/>
          <w:iCs/>
          <w:sz w:val="17"/>
          <w:szCs w:val="17"/>
        </w:rPr>
        <w:t xml:space="preserve">  Maharal (Chiddushei Aggados, Rosh Hashanah 16a, s.v. "Kingships, Remembrances, Shofarot"): </w:t>
      </w:r>
      <w:r>
        <w:rPr>
          <w:rFonts w:ascii="Times New Roman" w:cs="Times New Roman" w:eastAsia="Times New Roman" w:hAnsi="Times New Roman"/>
          <w:sz w:val="17"/>
          <w:szCs w:val="17"/>
        </w:rPr>
        <w:t xml:space="preserve">Kingships: the Blessed One is King, and as King He comes to judge; therefore Remembrances follow, for remembrance is not judgment — on the contrary, it recalls what was forgotten, and since He remembers everything, reaching what is deep and inward, He remembers Israel for good, and by this they are saved from the attribute of judgment. And this is "by the shofar," for the tekia signifies elevation, and all elevation is mercy, as the Sages said (Vayikra Rabbah 29): when Israel take up their shofars and sound them, the Holy One, blessed be He, rises from the throne of judgment and sits upon the throne of mercy.</w:t>
      </w:r>
      <w:r>
        <w:rPr>
          <w:rFonts w:ascii="Times New Roman" w:cs="Times New Roman" w:eastAsia="Times New Roman" w:hAnsi="Times New Roman"/>
          <w:b/>
          <w:bCs/>
          <w:i/>
          <w:iCs/>
          <w:sz w:val="17"/>
          <w:szCs w:val="17"/>
        </w:rPr>
        <w:t xml:space="preserve">  Maharal (Chiddushei Aggados, Rosh Hashanah 16a, s.v. "with a ram's shofar"): </w:t>
      </w:r>
      <w:r>
        <w:rPr>
          <w:rFonts w:ascii="Times New Roman" w:cs="Times New Roman" w:eastAsia="Times New Roman" w:hAnsi="Times New Roman"/>
          <w:sz w:val="17"/>
          <w:szCs w:val="17"/>
        </w:rPr>
        <w:t xml:space="preserve">Rosh Hashanah is the day of judgment, and when they sound a ram's horn it is as though the judgment had already been carried out, for He remembers the binding of Yitzchak, who was bound before the Holy One, blessed be He, as though judgment had been executed upon him. "I shall account it to you" because the father is the root of the son: when the father, the root of the lineage, was bound, the branch resembles him, for Israel too give themselves over to the honor of the Blessed One. In sum, the ram signifies binding and submission to the attribute of judgment, and by giving over our souls to the Blessed One we are saved from the Accuser — which is also why [the shofars] must be bent.</w:t>
      </w:r>
      <w:r>
        <w:rPr>
          <w:rFonts w:ascii="Times New Roman" w:cs="Times New Roman" w:eastAsia="Times New Roman" w:hAnsi="Times New Roman"/>
          <w:b/>
          <w:bCs/>
          <w:i/>
          <w:iCs/>
          <w:sz w:val="17"/>
          <w:szCs w:val="17"/>
        </w:rPr>
        <w:t xml:space="preserve">  Rav Tzadok (Likutei Ma'amarim, festival discourses 13): </w:t>
      </w:r>
      <w:r>
        <w:rPr>
          <w:rFonts w:ascii="Times New Roman" w:cs="Times New Roman" w:eastAsia="Times New Roman" w:hAnsi="Times New Roman"/>
          <w:sz w:val="17"/>
          <w:szCs w:val="17"/>
        </w:rPr>
        <w:t xml:space="preserve">Rosh HaShanah is the Day of Remembrance, for when a person remembers the Blessed One, the Blessed One remembers the person; this too is the matter of the shofar, of which the Sages said, "so that your remembrance may rise before Me for good — with what? With the shofar." Rambam wrote that the shofar hints, "Awake, sleepers, from your slumber … remember your Creator," for it was their way to rouse the people by sounding the shofar; and it is all one — their remembering the Blessed One and their remembrance rising before Him.</w:t>
      </w:r>
      <w:r>
        <w:rPr>
          <w:rFonts w:ascii="Times New Roman" w:cs="Times New Roman" w:eastAsia="Times New Roman" w:hAnsi="Times New Roman"/>
          <w:b/>
          <w:bCs/>
          <w:i/>
          <w:iCs/>
          <w:sz w:val="17"/>
          <w:szCs w:val="17"/>
        </w:rPr>
        <w:t xml:space="preserve">  Rav Tzadok (Pri Tzaddik, Vayeitzei 3): </w:t>
      </w:r>
      <w:r>
        <w:rPr>
          <w:rFonts w:ascii="Times New Roman" w:cs="Times New Roman" w:eastAsia="Times New Roman" w:hAnsi="Times New Roman"/>
          <w:sz w:val="17"/>
          <w:szCs w:val="17"/>
        </w:rPr>
        <w:t xml:space="preserve">The holiness of Rosh HaShanah, the Day of Remembrance — "so that your remembrance may rise before Me for good, and with what? With the shofar" — is present on the Sabbath to a greater degree; therefore when Rosh HaShanah falls on the Sabbath there is no need to raise our remembrance before Him for good through the act of the shofar, for [the Sabbath] is in itself a day of remembrance.</w:t>
      </w:r>
      <w:r>
        <w:rPr>
          <w:rFonts w:ascii="Times New Roman" w:cs="Times New Roman" w:eastAsia="Times New Roman" w:hAnsi="Times New Roman"/>
          <w:b/>
          <w:bCs/>
          <w:i/>
          <w:iCs/>
          <w:sz w:val="17"/>
          <w:szCs w:val="17"/>
        </w:rPr>
        <w:t xml:space="preserve">  Mei HaShiloach (vol. II, Rosh HaShanah): </w:t>
      </w:r>
      <w:r>
        <w:rPr>
          <w:rFonts w:ascii="Times New Roman" w:cs="Times New Roman" w:eastAsia="Times New Roman" w:hAnsi="Times New Roman"/>
          <w:sz w:val="17"/>
          <w:szCs w:val="17"/>
        </w:rPr>
        <w:t xml:space="preserve">In Remembrances the benefit is explicit, but what is the benefit in reciting Kingships? Though a person imagines that the yoke of Heaven's kingship is servitude, in truth it is the true freedom from every servitude in the world, for where the Blessed One dwells no evil draws near, and one who crowns the Blessed One over himself is entirely free; so the Blessed One counsels Israel that in the days of Rosh HaShanah the word "King" be habitual on their lips, a safeguard from all evil.</w:t>
      </w:r>
      <w:r>
        <w:rPr>
          <w:rFonts w:ascii="Times New Roman" w:cs="Times New Roman" w:eastAsia="Times New Roman" w:hAnsi="Times New Roman"/>
          <w:b/>
          <w:bCs/>
          <w:i/>
          <w:iCs/>
          <w:sz w:val="17"/>
          <w:szCs w:val="17"/>
        </w:rPr>
        <w:t xml:space="preserve">  Tiferes Yosef (Rosh HaShanah 15): </w:t>
      </w:r>
      <w:r>
        <w:rPr>
          <w:rFonts w:ascii="Times New Roman" w:cs="Times New Roman" w:eastAsia="Times New Roman" w:hAnsi="Times New Roman"/>
          <w:sz w:val="17"/>
          <w:szCs w:val="17"/>
        </w:rPr>
        <w:t xml:space="preserve">"Recite before Me Kingships... so that you crown Me": since the Blessed One desires Israel's crowning of Him, a person is obligated to crown Him over himself in every detail. "Remembrances, so that your remembrance may rise before Me for good" — but what has remembrance to do with the Blessed One, when there is no forgetting before His Throne of Glory? Rather it is from the human side, for a person has many distractions and must fix in himself that none will divert him, and "with what? With the shofar" — only through the shofar can he fix this recognition, for the shofar indicates that a person stations himself in the inner voice.</w:t>
      </w:r>
      <w:r>
        <w:rPr>
          <w:rFonts w:ascii="Times New Roman" w:cs="Times New Roman" w:eastAsia="Times New Roman" w:hAnsi="Times New Roman"/>
          <w:b/>
          <w:bCs/>
          <w:i/>
          <w:iCs/>
          <w:sz w:val="17"/>
          <w:szCs w:val="17"/>
        </w:rPr>
        <w:t xml:space="preserve">  Sod Yesharim (Rosh HaShanah 17): </w:t>
      </w:r>
      <w:r>
        <w:rPr>
          <w:rFonts w:ascii="Times New Roman" w:cs="Times New Roman" w:eastAsia="Times New Roman" w:hAnsi="Times New Roman"/>
          <w:sz w:val="17"/>
          <w:szCs w:val="17"/>
        </w:rPr>
        <w:t xml:space="preserve">"Recite before Me Remembrances" — that you always bring yourselves near before Me and do not stand far off, behind; as much as a person fixes in his heart the awareness that he always stands before the Blessed One and is watched over every moment, so does the Blessed One truly watch over him. "With what? With the shofar" — a person fixes such awareness by contracting his own desires so as to want only the simple will of the Blessed One, and this contraction is called shofar.</w:t>
      </w:r>
    </w:p>
  </w:footnote>
  <w:footnote w:id="9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6a; Berakhot 7a — </w:t>
      </w:r>
      <w:r>
        <w:rPr>
          <w:rFonts w:ascii="Times New Roman" w:cs="Times New Roman" w:eastAsia="Times New Roman" w:hAnsi="Times New Roman"/>
          <w:sz w:val="17"/>
          <w:szCs w:val="17"/>
        </w:rPr>
        <w:t xml:space="preserve">R. Avin bar Rav Ada said in the name of R. Yitzchak: From where do we know that the Holy One, blessed be He, wears tefillin? For it is said, “The Lord has sworn by His right hand and by the arm of His strength.” “By His right hand” — this is Torah; “by the arm of His strength” — these are tefillin. And what is written in them? “And who is like Your people Israel, one nation in the earth.” And on 7a: R. Yochanan said in the name of R. Yose — from where do we know that the Holy One, blessed be He, prays? For it is said, “And I shall bring them to My holy mountain and gladden them in My house of prayer” — it does not say “their prayer” but “My prayer”; from here that the Holy One, blessed be He, prays. And what does He pray? Rav Zutra bar Toviah said in the name of Rav: May it be My will that My mercy overcome My anger, and that My mercy prevail over My other attributes, and that I conduct Myself toward My children with the attribute of mercy, and that I deal with them beyond the line of strict justice.</w:t>
      </w:r>
      <w:r>
        <w:rPr>
          <w:rFonts w:ascii="Times New Roman" w:cs="Times New Roman" w:eastAsia="Times New Roman" w:hAnsi="Times New Roman"/>
          <w:b/>
          <w:bCs/>
          <w:i/>
          <w:iCs/>
          <w:sz w:val="17"/>
          <w:szCs w:val="17"/>
        </w:rPr>
        <w:t xml:space="preserve">  Rashi (s.v. "strength to His people"): </w:t>
      </w:r>
      <w:r>
        <w:rPr>
          <w:rFonts w:ascii="Times New Roman" w:cs="Times New Roman" w:eastAsia="Times New Roman" w:hAnsi="Times New Roman"/>
          <w:sz w:val="17"/>
          <w:szCs w:val="17"/>
        </w:rPr>
        <w:t xml:space="preserve">And from where do we know that tefillin are strength for Israel? For it is written, "And all the peoples of the earth shall see [that the name of the Lord is called upon you], and they shall fear you."</w:t>
      </w:r>
      <w:r>
        <w:rPr>
          <w:rFonts w:ascii="Times New Roman" w:cs="Times New Roman" w:eastAsia="Times New Roman" w:hAnsi="Times New Roman"/>
          <w:b/>
          <w:bCs/>
          <w:i/>
          <w:iCs/>
          <w:sz w:val="17"/>
          <w:szCs w:val="17"/>
        </w:rPr>
        <w:t xml:space="preserve">  Rashi (s.v. "what is written in them"): </w:t>
      </w:r>
      <w:r>
        <w:rPr>
          <w:rFonts w:ascii="Times New Roman" w:cs="Times New Roman" w:eastAsia="Times New Roman" w:hAnsi="Times New Roman"/>
          <w:sz w:val="17"/>
          <w:szCs w:val="17"/>
        </w:rPr>
        <w:t xml:space="preserve">Granted, in our tefillin are written "Hear, O Israel," "And it shall be, if you hearken," "Sanctify to Me every firstborn," and "And it shall be, when [the Lord] brings you" — passages in which [Israel] were commanded to set them as a remembrance of the commandments of the Holy One, blessed be He, a sign and a remembrance for Israel; but in His [tefillin], what is written?</w:t>
      </w:r>
      <w:r>
        <w:rPr>
          <w:rFonts w:ascii="Times New Roman" w:cs="Times New Roman" w:eastAsia="Times New Roman" w:hAnsi="Times New Roman"/>
          <w:b/>
          <w:bCs/>
          <w:i/>
          <w:iCs/>
          <w:sz w:val="17"/>
          <w:szCs w:val="17"/>
        </w:rPr>
        <w:t xml:space="preserve">  Tosafos (s.v. "who is like Your people Israel"): </w:t>
      </w:r>
      <w:r>
        <w:rPr>
          <w:rFonts w:ascii="Times New Roman" w:cs="Times New Roman" w:eastAsia="Times New Roman" w:hAnsi="Times New Roman"/>
          <w:sz w:val="17"/>
          <w:szCs w:val="17"/>
        </w:rPr>
        <w:t xml:space="preserve">On this the liturgical poet based his line (for the first day of Passover): "The frontlet of His crown — my greatness."</w:t>
      </w:r>
      <w:r>
        <w:rPr>
          <w:rFonts w:ascii="Times New Roman" w:cs="Times New Roman" w:eastAsia="Times New Roman" w:hAnsi="Times New Roman"/>
          <w:b/>
          <w:bCs/>
          <w:i/>
          <w:iCs/>
          <w:sz w:val="17"/>
          <w:szCs w:val="17"/>
        </w:rPr>
        <w:t xml:space="preserve">  Maharsha (Berakhot 7a, s.v. "from where do we know that the Holy One, blessed be He, prays"): </w:t>
      </w:r>
      <w:r>
        <w:rPr>
          <w:rFonts w:ascii="Times New Roman" w:cs="Times New Roman" w:eastAsia="Times New Roman" w:hAnsi="Times New Roman"/>
          <w:sz w:val="17"/>
          <w:szCs w:val="17"/>
        </w:rPr>
        <w:t xml:space="preserve">His "house of prayer" is the Temple above, which corresponds to the Temple below: just as below they pray that His mercy prevail over us, so above the Holy One, blessed be He, prays for this, as the Gemara concludes, "May it be My will that My mercy overcome My anger." This is the intent of the verse "and I shall gladden them in My house of prayer" — the Temple above, where [as the verse continues] "their burnt offerings and their sacrifices shall be accepted," through the offering of Michael, who offers there the souls of the righteous, as the Midrashim say.</w:t>
      </w:r>
      <w:r>
        <w:rPr>
          <w:rFonts w:ascii="Times New Roman" w:cs="Times New Roman" w:eastAsia="Times New Roman" w:hAnsi="Times New Roman"/>
          <w:b/>
          <w:bCs/>
          <w:i/>
          <w:iCs/>
          <w:sz w:val="17"/>
          <w:szCs w:val="17"/>
        </w:rPr>
        <w:t xml:space="preserve">  Maharsha (s.v. "from where do we know that the Holy One, blessed be He, wears tefillin"): </w:t>
      </w:r>
      <w:r>
        <w:rPr>
          <w:rFonts w:ascii="Times New Roman" w:cs="Times New Roman" w:eastAsia="Times New Roman" w:hAnsi="Times New Roman"/>
          <w:sz w:val="17"/>
          <w:szCs w:val="17"/>
        </w:rPr>
        <w:t xml:space="preserve">Some have already written of a hidden mystery here, but I see in it something close to its plain sense: the mitzvah of tefillin is that we cleave to Him, blessed be He, and by putting them on we cause His Shechinah to rest upon us; correspondingly, the Holy One, blessed be He, has attachment to Israel and a singular bond with them, and that is His wearing tefillin — to cleave to and glory in His inheritance, Israel. He swore by two attributes: "His right hand" is the Torah, for the right is the attribute of lovingkindness, as it is said of the Torah, "and the Torah of lovingkindness is on her tongue"; "the arm of His strength" is the tefillin of the left arm, the attribute of might and strength, for by putting them on a person brings the Shechinah to rest upon himself before the peoples of the earth, so that they fear His might. And "what is written in them" asks for verses showing that He has attachment to Israel and a singular bond with them, just as the tefillin we wear show that we have attachment to Him and a singular bond with Him.</w:t>
      </w:r>
      <w:r>
        <w:rPr>
          <w:rFonts w:ascii="Times New Roman" w:cs="Times New Roman" w:eastAsia="Times New Roman" w:hAnsi="Times New Roman"/>
          <w:b/>
          <w:bCs/>
          <w:i/>
          <w:iCs/>
          <w:sz w:val="17"/>
          <w:szCs w:val="17"/>
        </w:rPr>
        <w:t xml:space="preserve">  Maharal (Be'er HaGolah, Be'er 4, on God's prayer): </w:t>
      </w:r>
      <w:r>
        <w:rPr>
          <w:rFonts w:ascii="Times New Roman" w:cs="Times New Roman" w:eastAsia="Times New Roman" w:hAnsi="Times New Roman"/>
          <w:sz w:val="17"/>
          <w:szCs w:val="17"/>
        </w:rPr>
        <w:t xml:space="preserve">The Hebrew word for prayer derives from a root meaning thought and intention; the Holy One, blessed be He, "prays" in that He is the true Good, "who desires kindness", and seeks the good. It is called prayer because prayer is an intense request for something that would not come about of itself, and that His mercy should overcome His anger and that He should enter within the line of strict justice is not what strict justice yields, but He desires it exceedingly, and this is His prayer. By this the Sages rejected the view of the philosophers that all things issue from Him by necessity, without intention or will, for on their view there could be nothing in the world but strict justice.</w:t>
      </w:r>
      <w:r>
        <w:rPr>
          <w:rFonts w:ascii="Times New Roman" w:cs="Times New Roman" w:eastAsia="Times New Roman" w:hAnsi="Times New Roman"/>
          <w:b/>
          <w:bCs/>
          <w:i/>
          <w:iCs/>
          <w:sz w:val="17"/>
          <w:szCs w:val="17"/>
        </w:rPr>
        <w:t xml:space="preserve">  Maharal (Be'er HaGolah, Be'er 4, on God's tefillin): </w:t>
      </w:r>
      <w:r>
        <w:rPr>
          <w:rFonts w:ascii="Times New Roman" w:cs="Times New Roman" w:eastAsia="Times New Roman" w:hAnsi="Times New Roman"/>
          <w:sz w:val="17"/>
          <w:szCs w:val="17"/>
        </w:rPr>
        <w:t xml:space="preserve">In this statement [the Sages] came to make known the difference between Israel and the other nations: all created things are the glory of the Holy One, blessed be He, but that glory is called His "garment", which is separate from the one who wears it, whereas the glory He has from Israel — who are called His children, being brought into existence by Him essentially and first — is attached to Him Himself, and it is therefore called "tefillin", an ornament of glory bound to the one who wears them. The head-tefillin are the glory He has from the very essence of the nation, which is praiseworthy in the highest degree in that they are "one nation", and which testifies to His wisdom; the arm-tefillin are the glory He has from having brought them into actual existence, for the arm is the power that brings into actuality, as it is written, "Your people and Your inheritance, whom You brought out with Your great power and with Your outstretched arm."</w:t>
      </w:r>
    </w:p>
  </w:footnote>
  <w:footnote w:id="9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7a — </w:t>
      </w:r>
      <w:r>
        <w:rPr>
          <w:rFonts w:ascii="Times New Roman" w:cs="Times New Roman" w:eastAsia="Times New Roman" w:hAnsi="Times New Roman"/>
          <w:sz w:val="17"/>
          <w:szCs w:val="17"/>
        </w:rPr>
        <w:t xml:space="preserve">R. Yochanan said in the name of R. Yosei: Whence do we know that the Holy One, blessed be He, prays? For it is said, "I will bring them to My holy mountain and make them joyful in the house of My prayer" — it does not say "their prayer" but "My prayer"; from here, that the Holy One, blessed be He, prays. What does He pray? Rav Zutra bar Toviya said that Rav said: May it be My will that My mercy overcome My anger, and that My mercy prevail over My other attributes, and that I conduct Myself toward My children with the attribute of mercy, and that I deal with them beyond the strict letter of the law.</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His "house of prayer" is the Temple above, set opposite the Temple below, as they said: in Zevul stand the heavenly Temple and altar, and Michael the great prince offers upon it. Just as below we pray that His mercy be rolled out over us, so above the Holy One, blessed be He, prays for that very thing, as the Gemara concludes. This is the sense of "and I will make them joyful in the house of My prayer" — the Temple above, where their offerings are accepted, Michael offering there the souls of the righteous.</w:t>
      </w:r>
      <w:r>
        <w:rPr>
          <w:rFonts w:ascii="Times New Roman" w:cs="Times New Roman" w:eastAsia="Times New Roman" w:hAnsi="Times New Roman"/>
          <w:b/>
          <w:bCs/>
          <w:i/>
          <w:iCs/>
          <w:sz w:val="17"/>
          <w:szCs w:val="17"/>
        </w:rPr>
        <w:t xml:space="preserve">  Maharal (Be'er HaGolah, Be'er 4): </w:t>
      </w:r>
      <w:r>
        <w:rPr>
          <w:rFonts w:ascii="Times New Roman" w:cs="Times New Roman" w:eastAsia="Times New Roman" w:hAnsi="Times New Roman"/>
          <w:sz w:val="17"/>
          <w:szCs w:val="17"/>
        </w:rPr>
        <w:t xml:space="preserve">The word for prayer, tefillah, derives from a root denoting thought and intent, and the Holy One, blessed be He, is said to pray because He, the true Good, desires and seeks to do good. What strict justice yields needs no one to seek it, but that His mercy should overcome His anger and that He deal with His children beyond the strict letter of the law does not come from justice, and would not exist were He not seeking it with all His desire — and that is His prayer. The Sages thereby also rejected the philosophers' view that everything issues from Him by necessity, for what one asks for is not necessitated.</w:t>
      </w:r>
    </w:p>
  </w:footnote>
  <w:footnote w:id="9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Sukkah 52a — </w:t>
      </w:r>
      <w:r>
        <w:rPr>
          <w:rFonts w:ascii="Times New Roman" w:cs="Times New Roman" w:eastAsia="Times New Roman" w:hAnsi="Times New Roman"/>
          <w:sz w:val="17"/>
          <w:szCs w:val="17"/>
        </w:rPr>
        <w:t xml:space="preserve">R. Avira, and some say R. Yehoshua ben Levi, expounded: The evil inclination has seven names. The Holy One, blessed be He, called it "evil"; Moses called it "uncircumcised"; David called it "impure"; Solomon called it "enemy," as it is said, "If your enemy is hungry, give him bread to eat, and if he is thirsty give him water to drink, for you heap coals upon his head, and the Lord will repay you" — do not read "will repay you" but "will make him at peace with you"; Isaiah called it "stumbling block"; Ezekiel called it "stone"; Joel called it "the hidden one."</w:t>
      </w:r>
      <w:r>
        <w:rPr>
          <w:rFonts w:ascii="Times New Roman" w:cs="Times New Roman" w:eastAsia="Times New Roman" w:hAnsi="Times New Roman"/>
          <w:b/>
          <w:bCs/>
          <w:i/>
          <w:iCs/>
          <w:sz w:val="17"/>
          <w:szCs w:val="17"/>
        </w:rPr>
        <w:t xml:space="preserve">  Rashi (s.v. "if your enemy is hungry"): </w:t>
      </w:r>
      <w:r>
        <w:rPr>
          <w:rFonts w:ascii="Times New Roman" w:cs="Times New Roman" w:eastAsia="Times New Roman" w:hAnsi="Times New Roman"/>
          <w:sz w:val="17"/>
          <w:szCs w:val="17"/>
        </w:rPr>
        <w:t xml:space="preserve">Your evil inclination is hungry and craves transgression. "Feed him bread": weary him in the battle of Torah, as it is written, "Come, eat of my bread" (Proverbs 9:5) [where "eat" is read as "do battle"]. "Give him water to drink": Torah, of which it is written, "Ho, everyone who thirsts, come for water" (Isaiah 55:1).</w:t>
      </w:r>
      <w:r>
        <w:rPr>
          <w:rFonts w:ascii="Times New Roman" w:cs="Times New Roman" w:eastAsia="Times New Roman" w:hAnsi="Times New Roman"/>
          <w:b/>
          <w:bCs/>
          <w:i/>
          <w:iCs/>
          <w:sz w:val="17"/>
          <w:szCs w:val="17"/>
        </w:rPr>
        <w:t xml:space="preserve">  Rashi (s.v. "the hidden one"): </w:t>
      </w:r>
      <w:r>
        <w:rPr>
          <w:rFonts w:ascii="Times New Roman" w:cs="Times New Roman" w:eastAsia="Times New Roman" w:hAnsi="Times New Roman"/>
          <w:sz w:val="17"/>
          <w:szCs w:val="17"/>
        </w:rPr>
        <w:t xml:space="preserve">As [the Gemara] goes on to explain: hidden in a man's heart.</w:t>
      </w:r>
      <w:r>
        <w:rPr>
          <w:rFonts w:ascii="Times New Roman" w:cs="Times New Roman" w:eastAsia="Times New Roman" w:hAnsi="Times New Roman"/>
          <w:b/>
          <w:bCs/>
          <w:i/>
          <w:iCs/>
          <w:sz w:val="17"/>
          <w:szCs w:val="17"/>
        </w:rPr>
        <w:t xml:space="preserve">  Rashi (s.v. "will make him at peace with you"): </w:t>
      </w:r>
      <w:r>
        <w:rPr>
          <w:rFonts w:ascii="Times New Roman" w:cs="Times New Roman" w:eastAsia="Times New Roman" w:hAnsi="Times New Roman"/>
          <w:sz w:val="17"/>
          <w:szCs w:val="17"/>
        </w:rPr>
        <w:t xml:space="preserve">That your inclination may be at peace with you and love you, and not lead you to sin and to be lost from the world.</w:t>
      </w:r>
      <w:r>
        <w:rPr>
          <w:rFonts w:ascii="Times New Roman" w:cs="Times New Roman" w:eastAsia="Times New Roman" w:hAnsi="Times New Roman"/>
          <w:b/>
          <w:bCs/>
          <w:i/>
          <w:iCs/>
          <w:sz w:val="17"/>
          <w:szCs w:val="17"/>
        </w:rPr>
        <w:t xml:space="preserve">  Maharsha (s.v. "Ezekiel called it stone"): </w:t>
      </w:r>
      <w:r>
        <w:rPr>
          <w:rFonts w:ascii="Times New Roman" w:cs="Times New Roman" w:eastAsia="Times New Roman" w:hAnsi="Times New Roman"/>
          <w:sz w:val="17"/>
          <w:szCs w:val="17"/>
        </w:rPr>
        <w:t xml:space="preserve">As was said above, the two hearts are the two inclinations: the heart of stone is the evil inclination, which is hard, as below, "if he is stone he dissolves," and the heart of flesh is the good inclination, which is soft like flesh.</w:t>
      </w:r>
      <w:r>
        <w:rPr>
          <w:rFonts w:ascii="Times New Roman" w:cs="Times New Roman" w:eastAsia="Times New Roman" w:hAnsi="Times New Roman"/>
          <w:b/>
          <w:bCs/>
          <w:i/>
          <w:iCs/>
          <w:sz w:val="17"/>
          <w:szCs w:val="17"/>
        </w:rPr>
        <w:t xml:space="preserve">  Maharsha (s.v. "Isaiah called it stumbling block"): </w:t>
      </w:r>
      <w:r>
        <w:rPr>
          <w:rFonts w:ascii="Times New Roman" w:cs="Times New Roman" w:eastAsia="Times New Roman" w:hAnsi="Times New Roman"/>
          <w:sz w:val="17"/>
          <w:szCs w:val="17"/>
        </w:rPr>
        <w:t xml:space="preserve">"Stumbling block" denotes a sin that is not great, such as an inadvertent one: a small thing lying in the road may go unnoticed so that one stumbles over it, but a large, high thing in the road is noticed and one does not stumble. Hence "lift up the stumbling block": let it be raised high in the eyes of the righteous so that they do not stumble over it, as was said above that to the righteous it seems like a mountain, and they keep far from the very beginning of transgression.</w:t>
      </w:r>
      <w:r>
        <w:rPr>
          <w:rFonts w:ascii="Times New Roman" w:cs="Times New Roman" w:eastAsia="Times New Roman" w:hAnsi="Times New Roman"/>
          <w:b/>
          <w:bCs/>
          <w:i/>
          <w:iCs/>
          <w:sz w:val="17"/>
          <w:szCs w:val="17"/>
        </w:rPr>
        <w:t xml:space="preserve">  Maharsha (s.v. "Moses called it uncircumcised"): </w:t>
      </w:r>
      <w:r>
        <w:rPr>
          <w:rFonts w:ascii="Times New Roman" w:cs="Times New Roman" w:eastAsia="Times New Roman" w:hAnsi="Times New Roman"/>
          <w:sz w:val="17"/>
          <w:szCs w:val="17"/>
        </w:rPr>
        <w:t xml:space="preserve">"The foreskin of your hearts" is written with a doubled letter [לבבכם], for when the heart of the evil inclination is repaired, the heart of the good inclination is repaired with it.</w:t>
      </w:r>
      <w:r>
        <w:rPr>
          <w:rFonts w:ascii="Times New Roman" w:cs="Times New Roman" w:eastAsia="Times New Roman" w:hAnsi="Times New Roman"/>
          <w:b/>
          <w:bCs/>
          <w:i/>
          <w:iCs/>
          <w:sz w:val="17"/>
          <w:szCs w:val="17"/>
        </w:rPr>
        <w:t xml:space="preserve">  Maharsha (s.v. "Solomon called it enemy"): </w:t>
      </w:r>
      <w:r>
        <w:rPr>
          <w:rFonts w:ascii="Times New Roman" w:cs="Times New Roman" w:eastAsia="Times New Roman" w:hAnsi="Times New Roman"/>
          <w:sz w:val="17"/>
          <w:szCs w:val="17"/>
        </w:rPr>
        <w:t xml:space="preserve">According to Rashi, the word "bread" bears both its plain meaning and that of "battle." It may also be explained in light of "There is a small organ in a man: satisfy it and it hungers" and "as for the evil inclination, let the left hand push away and the right draw near": "if your enemy is hungry," give him a little of his desire in necessary things — "feed him bread and give him water to drink" — and by giving him a little of his desire he will be at peace with you.</w:t>
      </w:r>
      <w:r>
        <w:rPr>
          <w:rFonts w:ascii="Times New Roman" w:cs="Times New Roman" w:eastAsia="Times New Roman" w:hAnsi="Times New Roman"/>
          <w:b/>
          <w:bCs/>
          <w:i/>
          <w:iCs/>
          <w:sz w:val="17"/>
          <w:szCs w:val="17"/>
        </w:rPr>
        <w:t xml:space="preserve">  Maharsha (s.v. "the evil inclination has seven names"): </w:t>
      </w:r>
      <w:r>
        <w:rPr>
          <w:rFonts w:ascii="Times New Roman" w:cs="Times New Roman" w:eastAsia="Times New Roman" w:hAnsi="Times New Roman"/>
          <w:sz w:val="17"/>
          <w:szCs w:val="17"/>
        </w:rPr>
        <w:t xml:space="preserve">A man's deeds, good or evil, are disposed according to the seven days of creation and the seven planets, and punishment comes according to the evil deed — "I will chastise you seven times for your sins" — so the inclination is called by these seven names after seven kinds of deeds. Since a man has two hearts, the good inclination and the evil, the Holy One, blessed be He, called the evil one "evil from his youth," for it is with him from the womb while the good inclination comes only at thirteen; and David, saying "Create in me a pure heart," speaks of creation because the good heart comes later, which implies that there is an impure one.</w:t>
      </w:r>
      <w:r>
        <w:rPr>
          <w:rFonts w:ascii="Times New Roman" w:cs="Times New Roman" w:eastAsia="Times New Roman" w:hAnsi="Times New Roman"/>
          <w:b/>
          <w:bCs/>
          <w:i/>
          <w:iCs/>
          <w:sz w:val="17"/>
          <w:szCs w:val="17"/>
        </w:rPr>
        <w:t xml:space="preserve">  Maharal (Nesivos Olam, Nesiv Koach HaYetzer 1, on "Solomon called it enemy"): </w:t>
      </w:r>
      <w:r>
        <w:rPr>
          <w:rFonts w:ascii="Times New Roman" w:cs="Times New Roman" w:eastAsia="Times New Roman" w:hAnsi="Times New Roman"/>
          <w:sz w:val="17"/>
          <w:szCs w:val="17"/>
        </w:rPr>
        <w:t xml:space="preserve">"If your enemy is hungry," enticing you to bodily desire because he is lacking, feed him the bread of Torah, giving the evil inclination something that satisfies so that he is no longer lacking; for only through the Torah is a man complete, and the evil inclination comes only on account of a deficiency in man. "And if he is thirsty" refers to the inclination to idolatry, for hunger belongs more to the body and thirst to the soul; and the Holy One, blessed be He, who desires no opposition, will make the evil inclination at peace [with you] in your hand.</w:t>
      </w:r>
      <w:r>
        <w:rPr>
          <w:rFonts w:ascii="Times New Roman" w:cs="Times New Roman" w:eastAsia="Times New Roman" w:hAnsi="Times New Roman"/>
          <w:b/>
          <w:bCs/>
          <w:i/>
          <w:iCs/>
          <w:sz w:val="17"/>
          <w:szCs w:val="17"/>
        </w:rPr>
        <w:t xml:space="preserve">  Maharal (Nesivos Olam, Nesiv Koach HaYetzer 1, on the seven names): </w:t>
      </w:r>
      <w:r>
        <w:rPr>
          <w:rFonts w:ascii="Times New Roman" w:cs="Times New Roman" w:eastAsia="Times New Roman" w:hAnsi="Times New Roman"/>
          <w:sz w:val="17"/>
          <w:szCs w:val="17"/>
        </w:rPr>
        <w:t xml:space="preserve">These names descend from the highest level to the lowest: the Holy One, blessed be He, the true good whose existence is necessary, called it "evil," for it is privation, the opposite of the good; Moses, to whose exalted level it bore no relation, called it "uncircumcised," as though it were a different creature; David called it "impure," which is separated yet not wholly, for the pure may become impure; Solomon, "enemy," which is separated but does not defile by contact; Isaiah, "stumbling block," which opposes a man only when he comes near it; Ezekiel, "stone," which is no stumbling block but only a hard burden upon a man; and Joel, "the hidden one," for it lies hidden in a man's heart and he does not know of it. Privation, which is the evil inclination, extends to seven levels and no more, and the levels of men correspond to them, from one who is not moved at all by a sin set before him to one in whose eyes whoever commits a sin is as though he were not a man and did not exist.</w:t>
      </w:r>
    </w:p>
  </w:footnote>
  <w:footnote w:id="9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86b — </w:t>
      </w:r>
      <w:r>
        <w:rPr>
          <w:rFonts w:ascii="Times New Roman" w:cs="Times New Roman" w:eastAsia="Times New Roman" w:hAnsi="Times New Roman"/>
          <w:sz w:val="17"/>
          <w:szCs w:val="17"/>
        </w:rPr>
        <w:t xml:space="preserve">Reish Lakish said: Great is repentance, for through it deliberate sins are accounted to a man as merits, as it is said, “And when the wicked turns from his wickedness and does what is lawful and right, he shall live by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you have stumbled in your iniquity": your iniquity will be reckoned as a stumbling, which is an unwitting sin. "He shall live by them": by all that he did — even by the transgressions.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That intentional sins become like unwitting ones may be taken literally, as Rashi explained "Return, backsliding children" above: when one repents, He accounts it as though the sin began in youthful folly. That they become like merits is on its face astonishing, for the sinner would then profit; but one who repents out of love, of whom the Gemara concludes it speaks, surely repents fully and adds good deeds beyond what that sin required, and those added deeds become merits for him — as the verse shows: "and does what is lawful and right, he shall live by them," by the justice and righteousness he added to his repentance.</w:t>
      </w:r>
      <w:r>
        <w:rPr>
          <w:rFonts w:ascii="Times New Roman" w:cs="Times New Roman" w:eastAsia="Times New Roman" w:hAnsi="Times New Roman"/>
          <w:b/>
          <w:bCs/>
          <w:i/>
          <w:iCs/>
          <w:sz w:val="17"/>
          <w:szCs w:val="17"/>
        </w:rPr>
        <w:t xml:space="preserve">  Maharal (Nesivos Olam, Nesiv HaTeshuvah 2): </w:t>
      </w:r>
      <w:r>
        <w:rPr>
          <w:rFonts w:ascii="Times New Roman" w:cs="Times New Roman" w:eastAsia="Times New Roman" w:hAnsi="Times New Roman"/>
          <w:sz w:val="17"/>
          <w:szCs w:val="17"/>
        </w:rPr>
        <w:t xml:space="preserve">Since repentance reaches the Throne of Glory, by the exalted level the penitent now attains all he did before is reckoned unwitting — as one who was ignorant and later became wise calls his earlier deeds unwitting — for unwitting error stems from the material, and the penitent has raised himself from the material level at which he sinned to the level separate [from matter]. His intentional sins become merits because repentance is the very order of the world, all beings existing only by returning to God, from Whom they came; so the sinner's distance from God, which calls for his return, itself becomes merit for him when he returns. This holds only when the return is out of love, for there is no cleaving to Him except through love ("to love the Lord your God … and to cleave to Him"); one who returns out of fear has not come to cleave to Him, and so his intentional sins become only like unwitting ones.</w:t>
      </w:r>
      <w:r>
        <w:rPr>
          <w:rFonts w:ascii="Times New Roman" w:cs="Times New Roman" w:eastAsia="Times New Roman" w:hAnsi="Times New Roman"/>
          <w:b/>
          <w:bCs/>
          <w:i/>
          <w:iCs/>
          <w:sz w:val="17"/>
          <w:szCs w:val="17"/>
        </w:rPr>
        <w:t xml:space="preserve">  Rav Tzadok (Pri Tzaddik, Vayeshev 11): </w:t>
      </w:r>
      <w:r>
        <w:rPr>
          <w:rFonts w:ascii="Times New Roman" w:cs="Times New Roman" w:eastAsia="Times New Roman" w:hAnsi="Times New Roman"/>
          <w:sz w:val="17"/>
          <w:szCs w:val="17"/>
        </w:rPr>
        <w:t xml:space="preserve">Then "they shall be white as snow," for deliberate sins become like merits: the Blessed One will then make clear that the deed was not done by the person's choice at all — as the Arizal wrote, where there is [Divine] knowledge there is no choice; choice is given in the seven lower attributes, but in the upper three, in Atika, there truly is no choice — as will become clear once they merit repentance out of love, through which deliberate sins become like merits.</w:t>
      </w:r>
    </w:p>
  </w:footnote>
  <w:footnote w:id="9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34b — </w:t>
      </w:r>
      <w:r>
        <w:rPr>
          <w:rFonts w:ascii="Times New Roman" w:cs="Times New Roman" w:eastAsia="Times New Roman" w:hAnsi="Times New Roman"/>
          <w:sz w:val="17"/>
          <w:szCs w:val="17"/>
        </w:rPr>
        <w:t xml:space="preserve">R. Abbahu said: In the place where penitents stand, the perfectly righteous do not stand, as it is said, "Peace, peace, to him that is far off and to him that is near" — "to him that is far off" first, and only afterward "to him that is near."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Though it seems far from reason that penitents should have a higher rank than the perfectly righteous, the wording of R. Yochanan's reply — "who was near to a transgression and has now distanced himself from it" — shows that the case is not one who actually committed a transgression, for then he would not have called him merely "near to a transgression," but one who in his thought was close to transgressing and overcame his inclination and did not transgress. R. Abbahu holds that such a man, who prevailed over his inclination, has a higher rank than the perfectly righteous, in whom the evil inclination never stirred at all and who never came near a transgression. R. Yochanan holds that even so the perfectly righteous are higher, for they did not sin even in thought, whereas this one who was near a transgression did at least transgress in thought.</w:t>
      </w:r>
      <w:r>
        <w:rPr>
          <w:rFonts w:ascii="Times New Roman" w:cs="Times New Roman" w:eastAsia="Times New Roman" w:hAnsi="Times New Roman"/>
          <w:b/>
          <w:bCs/>
          <w:i/>
          <w:iCs/>
          <w:sz w:val="17"/>
          <w:szCs w:val="17"/>
        </w:rPr>
        <w:t xml:space="preserve">  Maharal (Nesivos Olam, Nesiv HaTeshuvah 4): </w:t>
      </w:r>
      <w:r>
        <w:rPr>
          <w:rFonts w:ascii="Times New Roman" w:cs="Times New Roman" w:eastAsia="Times New Roman" w:hAnsi="Times New Roman"/>
          <w:sz w:val="17"/>
          <w:szCs w:val="17"/>
        </w:rPr>
        <w:t xml:space="preserve">Repentance is possible only from a higher rank, for it is a stripping away from sin: one who sinned and then repented has removed himself from sin more than the righteous man who never sinned, since the one who never sinned had no need to overcome his inclination, while the penitent must overcome his and so separates himself from sin entirely. That is why Scripture says "peace to him that is far off" first, and only afterward "to him that is near."</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This is the "very good" within the evil inclination, for "in the place where penitents stand the wholly righteous do not stand": through the sin, when one afterwards merits repentance, he reaches a greater level. The penitent is not helped to re-enter by the gate through which he went out, resolving henceforth to behave like a wholly righteous man as if he had never sinned and restraining himself because the thing is forbidden, for the inclination has already overpowered him there; he must raise himself to the upper gate, of doing nothing that is not for the satisfaction and fulfillment of the will of the Blessed One, and this is the gate through which penitents come, a higher place than the lower gate that is open to the righteous.</w:t>
      </w:r>
      <w:r>
        <w:rPr>
          <w:rFonts w:ascii="Times New Roman" w:cs="Times New Roman" w:eastAsia="Times New Roman" w:hAnsi="Times New Roman"/>
          <w:b/>
          <w:bCs/>
          <w:i/>
          <w:iCs/>
          <w:sz w:val="17"/>
          <w:szCs w:val="17"/>
        </w:rPr>
        <w:t xml:space="preserve">  Rav Tzadok (Pri Tzaddik, Vayigash 8): </w:t>
      </w:r>
      <w:r>
        <w:rPr>
          <w:rFonts w:ascii="Times New Roman" w:cs="Times New Roman" w:eastAsia="Times New Roman" w:hAnsi="Times New Roman"/>
          <w:sz w:val="17"/>
          <w:szCs w:val="17"/>
        </w:rPr>
        <w:t xml:space="preserve">R. Yochanan said that all the prophets prophesied only about penitents, but of the wholly righteous "no eye has seen," and R. Abbahu said that in the place where penitents stand the wholly righteous do not stand; one may say that these and those are the words of the living God and they do not disagree, but it depends on the quality of the repentance: through repentance out of fear of punishment deliberate sins become like unwitting ones, whereas through repentance out of love they become like merits. The one who repents out of love, the Blessed One shines upon him and repairs the deed itself so that it becomes a merit, and therefore he is superior to a wholly righteous man, for he has new merits that one righteous from the outset has no power to attain, as in "there is no light except that which comes out of darkness."</w:t>
      </w:r>
      <w:r>
        <w:rPr>
          <w:rFonts w:ascii="Times New Roman" w:cs="Times New Roman" w:eastAsia="Times New Roman" w:hAnsi="Times New Roman"/>
          <w:b/>
          <w:bCs/>
          <w:i/>
          <w:iCs/>
          <w:sz w:val="17"/>
          <w:szCs w:val="17"/>
        </w:rPr>
        <w:t xml:space="preserve">  Rav Tzadok (Takanas HaShavin 3): </w:t>
      </w:r>
      <w:r>
        <w:rPr>
          <w:rFonts w:ascii="Times New Roman" w:cs="Times New Roman" w:eastAsia="Times New Roman" w:hAnsi="Times New Roman"/>
          <w:sz w:val="17"/>
          <w:szCs w:val="17"/>
        </w:rPr>
        <w:t xml:space="preserve">Repentance is above [human wisdom, the Torah and prophecy], and none of them can fathom its depth, as they said, "in the place where penitents stand the wholly righteous cannot stand": the place of the wholly righteous is what is due them according to their deeds, which follow the Torah, prophecy and wisdom without leaving their bounds, "this you shall do and this not," "thus far shall you come and no further." But the penitent has already breached the fence of the world as bounded by the Torah, the prophets and the sages, and sunk where he sank; and when he returns to God and repairs the past with the clear recognition that "You are with me" and that wherever he may be there is nothing besides Him, he merits the inheritance of Jacob, an inheritance without bounds.</w:t>
      </w:r>
      <w:r>
        <w:rPr>
          <w:rFonts w:ascii="Times New Roman" w:cs="Times New Roman" w:eastAsia="Times New Roman" w:hAnsi="Times New Roman"/>
          <w:b/>
          <w:bCs/>
          <w:i/>
          <w:iCs/>
          <w:sz w:val="17"/>
          <w:szCs w:val="17"/>
        </w:rPr>
        <w:t xml:space="preserve">  Rav Tzadok (Tzidkas HaTzaddik 164): </w:t>
      </w:r>
      <w:r>
        <w:rPr>
          <w:rFonts w:ascii="Times New Roman" w:cs="Times New Roman" w:eastAsia="Times New Roman" w:hAnsi="Times New Roman"/>
          <w:sz w:val="17"/>
          <w:szCs w:val="17"/>
        </w:rPr>
        <w:t xml:space="preserve">In people's minds the penitent is not like a wholly righteous man, still less are the sins he committed reckoned as merits, even though one believes the Sages' words that deliberate sins become merits and that "in the place where penitents stand [the wholly righteous do not stand]"; this is because repentance is called the "hidden world," and its preciousness and beauty are not revealed to people. [In a bracketed note he adds that] the dissenting view concerns the perception of the prophets: the one master derives his view from the verse "to the far and to the near," which is in the Prophets, while in the other's view it is not so from the standpoint of prophecy, since of the wholly righteous it is said "no eye has seen," which is from the standpoint of the Blessed One alone.</w:t>
      </w:r>
      <w:r>
        <w:rPr>
          <w:rFonts w:ascii="Times New Roman" w:cs="Times New Roman" w:eastAsia="Times New Roman" w:hAnsi="Times New Roman"/>
          <w:b/>
          <w:bCs/>
          <w:i/>
          <w:iCs/>
          <w:sz w:val="17"/>
          <w:szCs w:val="17"/>
        </w:rPr>
        <w:t xml:space="preserve">  Mei HaShiloach (vol. II, Sanhedrin): </w:t>
      </w:r>
      <w:r>
        <w:rPr>
          <w:rFonts w:ascii="Times New Roman" w:cs="Times New Roman" w:eastAsia="Times New Roman" w:hAnsi="Times New Roman"/>
          <w:sz w:val="17"/>
          <w:szCs w:val="17"/>
        </w:rPr>
        <w:t xml:space="preserve">As explained in Likutei HaShas, they do not disagree, and these and those are the words of the living God; their dispute is alluded to in the Mishnah, "The blood of the sin-offering precedes the blood of the burnt-offering because it atones; the limbs of the burnt-offering precede the sacrificial parts of the sin-offering because it is wholly consumed." The sin-offering is the penitent and its blood is the cry from the depth of the heart: the penitent's cry is greater, for he cries out because it seems to him that, God forbid, he has no remedy without the salvation of the Blessed One, and so his cry rises to the place where the righteous do not stand; but in the limbs of the burnt-offering, that is, the performance of the commandments, the wholly righteous take precedence, for their body is greatly refined and cleaves to the Blessed One, never separated for a moment.</w:t>
      </w:r>
    </w:p>
  </w:footnote>
  <w:footnote w:id="9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86b — </w:t>
      </w:r>
      <w:r>
        <w:rPr>
          <w:rFonts w:ascii="Times New Roman" w:cs="Times New Roman" w:eastAsia="Times New Roman" w:hAnsi="Times New Roman"/>
          <w:sz w:val="17"/>
          <w:szCs w:val="17"/>
        </w:rPr>
        <w:t xml:space="preserve">It was taught: R. Meir would say: Great is repentance, for on account of a single individual who repents, the whole world is forgiven, as it is stated, "I will heal their backsliding, I will love them freely, for My anger is turned away from him." It does not say "from them," but "from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 will heal their backsliding": from the individual [who repented].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may be explained by what they said at the end of the first chapter of Kiddushin: a person should always regard the world as half meritorious and half guilty, and the world is judged by its majority, so that if he performs one commandment, fortunate is he, for he has tipped the whole world to the side of merit. So too here: even where the world is guilty by a majority through him, if he repents completely out of love, his sins become like merits, and thereby he tips the whole world to the side of merit, and the whole world is forgiven.</w:t>
      </w:r>
      <w:r>
        <w:rPr>
          <w:rFonts w:ascii="Times New Roman" w:cs="Times New Roman" w:eastAsia="Times New Roman" w:hAnsi="Times New Roman"/>
          <w:b/>
          <w:bCs/>
          <w:i/>
          <w:iCs/>
          <w:sz w:val="17"/>
          <w:szCs w:val="17"/>
        </w:rPr>
        <w:t xml:space="preserve">  Maharal (Nesivos Olam, Nesiv HaTeshuvah 3): </w:t>
      </w:r>
      <w:r>
        <w:rPr>
          <w:rFonts w:ascii="Times New Roman" w:cs="Times New Roman" w:eastAsia="Times New Roman" w:hAnsi="Times New Roman"/>
          <w:sz w:val="17"/>
          <w:szCs w:val="17"/>
        </w:rPr>
        <w:t xml:space="preserve">He and the whole world are forgiven because repentance stands above the world — as explained earlier, repentance was created before the world was created — and so the whole world is forgiven, for through repentance the world is joined to the level at which there is forgiveness for all. The penitent opens a supernal gate, the gate of repentance, and there is forgiveness for all; therefore the repentance that an individual performs is forgiveness for all.</w:t>
      </w:r>
      <w:r>
        <w:rPr>
          <w:rFonts w:ascii="Times New Roman" w:cs="Times New Roman" w:eastAsia="Times New Roman" w:hAnsi="Times New Roman"/>
          <w:b/>
          <w:bCs/>
          <w:i/>
          <w:iCs/>
          <w:sz w:val="17"/>
          <w:szCs w:val="17"/>
        </w:rPr>
        <w:t xml:space="preserve">  Rav Tzadok (Dover Tzedek, Miscellany 4:52): </w:t>
      </w:r>
      <w:r>
        <w:rPr>
          <w:rFonts w:ascii="Times New Roman" w:cs="Times New Roman" w:eastAsia="Times New Roman" w:hAnsi="Times New Roman"/>
          <w:sz w:val="17"/>
          <w:szCs w:val="17"/>
        </w:rPr>
        <w:t xml:space="preserve">R. Elazar ben Durdaya worked so powerfully upon his own particular root that the root of evil in it was uprooted entirely, and as a result thoughts of repentance were aroused through him in the whole world, for whatever they had sinned in that same root of evil — in the sense of "an individual who repents is forgiven, together with the whole world."</w:t>
      </w:r>
      <w:r>
        <w:rPr>
          <w:rFonts w:ascii="Times New Roman" w:cs="Times New Roman" w:eastAsia="Times New Roman" w:hAnsi="Times New Roman"/>
          <w:b/>
          <w:bCs/>
          <w:i/>
          <w:iCs/>
          <w:sz w:val="17"/>
          <w:szCs w:val="17"/>
        </w:rPr>
        <w:t xml:space="preserve">  Rav Tzadok (Machshavos Charutz 18): </w:t>
      </w:r>
      <w:r>
        <w:rPr>
          <w:rFonts w:ascii="Times New Roman" w:cs="Times New Roman" w:eastAsia="Times New Roman" w:hAnsi="Times New Roman"/>
          <w:sz w:val="17"/>
          <w:szCs w:val="17"/>
        </w:rPr>
        <w:t xml:space="preserve">[David,] "the man who raised up the yoke of repentance," came to understand that this is the essential rectification of Adam's sin — to rectify the whole world through repentance, since "an individual who repents is forgiven, together with the whole world": by the power of his repentance he arouses thoughts of repentance in all the hearts of the Children of Israel, and through this they will merit that the Blessed One slaughter the evil inclination and the Angel of Death.</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David is "the man who raised up the yoke of repentance" for all Israel, for "an individual who repents is forgiven, together with the whole world": he arouses thoughts of repentance in the entire stature of the Community of Israel and in all the souls of Israel. Even if it is not revealed in them in deed, once one has thought of repentance in his heart he is a complete tzaddik, and so the rectification extends to the whole world.</w:t>
      </w:r>
      <w:r>
        <w:rPr>
          <w:rFonts w:ascii="Times New Roman" w:cs="Times New Roman" w:eastAsia="Times New Roman" w:hAnsi="Times New Roman"/>
          <w:b/>
          <w:bCs/>
          <w:i/>
          <w:iCs/>
          <w:sz w:val="17"/>
          <w:szCs w:val="17"/>
        </w:rPr>
        <w:t xml:space="preserve">  Rav Tzadok (Tzidkas HaTzaddik 159): </w:t>
      </w:r>
      <w:r>
        <w:rPr>
          <w:rFonts w:ascii="Times New Roman" w:cs="Times New Roman" w:eastAsia="Times New Roman" w:hAnsi="Times New Roman"/>
          <w:sz w:val="17"/>
          <w:szCs w:val="17"/>
        </w:rPr>
        <w:t xml:space="preserve">"An individual who repents is forgiven, together with the whole world" — but how is such forgiveness possible? Only in that he arouses thoughts of repentance in their hearts as well. Not everyone who wishes can make himself that individual — there has not yet been one; only the Messiah son of David will be such, for his soul must include all souls, since otherwise his thoughts of repentance cannot beget thoughts of repentance in those who have no connection to his soul.</w:t>
      </w:r>
      <w:r>
        <w:rPr>
          <w:rFonts w:ascii="Times New Roman" w:cs="Times New Roman" w:eastAsia="Times New Roman" w:hAnsi="Times New Roman"/>
          <w:b/>
          <w:bCs/>
          <w:i/>
          <w:iCs/>
          <w:sz w:val="17"/>
          <w:szCs w:val="17"/>
        </w:rPr>
        <w:t xml:space="preserve">  Rav Tzadok (Yisrael Kedoshim 10): </w:t>
      </w:r>
      <w:r>
        <w:rPr>
          <w:rFonts w:ascii="Times New Roman" w:cs="Times New Roman" w:eastAsia="Times New Roman" w:hAnsi="Times New Roman"/>
          <w:sz w:val="17"/>
          <w:szCs w:val="17"/>
        </w:rPr>
        <w:t xml:space="preserve">When Joseph came out [of prison] to rule over Egypt, "the nakedness of the land," he thought he had already rectified everything completely, for "an individual who repents is forgiven, together with the whole world"; but it is the Messiah son of David who will be the individual who repents with such force of repentance that he brings forgiveness to the whole world, until even the peoples are turned to "a clear language" and the evil inclination is removed from the world.</w:t>
      </w:r>
    </w:p>
  </w:footnote>
  <w:footnote w:id="9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Shevuot 13a — </w:t>
      </w:r>
      <w:r>
        <w:rPr>
          <w:rFonts w:ascii="Times New Roman" w:cs="Times New Roman" w:eastAsia="Times New Roman" w:hAnsi="Times New Roman"/>
          <w:sz w:val="17"/>
          <w:szCs w:val="17"/>
        </w:rPr>
        <w:t xml:space="preserve">It is taught in a baraita: Rabbi [Yehuda HaNasi] says: For all transgressions stated in the Torah, whether one repented or did not repent, Yom Kippur atones — except for one who casts off the yoke [of Heaven], one who expounds the Torah against its true meaning, and one who annuls the covenant of the flesh. For these, if he repented, Yom Kippur atones, and if not, Yom Kippur does not atone.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"One who casts off the yoke" — one who denies the fundamental [of faith]. "One who expounds the Torah against its true meaning" — one who approaches the words of the Torah with insolence and open brazenness, like Menasheh, who would sit and expound disparaging aggadot: "Had Moshe nothing to write but 'And Timna was a concubine' and 'Reuven went in the days of the wheat harvest'?" "The covenant of the flesh" — circumcision.</w:t>
      </w:r>
      <w:r>
        <w:rPr>
          <w:rFonts w:ascii="Times New Roman" w:cs="Times New Roman" w:eastAsia="Times New Roman" w:hAnsi="Times New Roman"/>
          <w:b/>
          <w:bCs/>
          <w:i/>
          <w:iCs/>
          <w:sz w:val="17"/>
          <w:szCs w:val="17"/>
        </w:rPr>
        <w:t xml:space="preserve">  Tosafos (s.v. "where he persists in his rebellion"): </w:t>
      </w:r>
      <w:r>
        <w:rPr>
          <w:rFonts w:ascii="Times New Roman" w:cs="Times New Roman" w:eastAsia="Times New Roman" w:hAnsi="Times New Roman"/>
          <w:sz w:val="17"/>
          <w:szCs w:val="17"/>
        </w:rPr>
        <w:t xml:space="preserve">R. Shlomo of Dreux asked: in the last chapter of Yoma (85b) we say that death and Yom Kippur atone [only] together with repentance — whose view is that? Not Rabbi's, and not even the Rabbis', who hold that death without repentance atones for transgressions other than these three. One may answer that the Rabbis mean that death scours [sin] only together with the sufferings and judgments inflicted on him after death, through which he is not cut off from the World to Come, whereas together with repentance death scours completely; but for Rabbi, death and Yom Kippur scour completely even without repentance for the other transgressions.</w:t>
      </w:r>
      <w:r>
        <w:rPr>
          <w:rFonts w:ascii="Times New Roman" w:cs="Times New Roman" w:eastAsia="Times New Roman" w:hAnsi="Times New Roman"/>
          <w:b/>
          <w:bCs/>
          <w:i/>
          <w:iCs/>
          <w:sz w:val="17"/>
          <w:szCs w:val="17"/>
        </w:rPr>
        <w:t xml:space="preserve">  Maharsha (Chiddushei Halachos): </w:t>
      </w:r>
      <w:r>
        <w:rPr>
          <w:rFonts w:ascii="Times New Roman" w:cs="Times New Roman" w:eastAsia="Times New Roman" w:hAnsi="Times New Roman"/>
          <w:sz w:val="17"/>
          <w:szCs w:val="17"/>
        </w:rPr>
        <w:t xml:space="preserve">[On Tosafot:] they did not wish to say that [the teaching in Yoma, that death and Yom Kippur atone only with repentance,] follows the Rabbis and concerns these three transgressions, since it is stated without qualification [and so refers to the other transgressions]; moreover, if it could be referred to the three transgressions according to the Rabbis, it could equally be referred to the three transgressions according to Rabbi [who also requires repentance for them].</w:t>
      </w:r>
      <w:r>
        <w:rPr>
          <w:rFonts w:ascii="Times New Roman" w:cs="Times New Roman" w:eastAsia="Times New Roman" w:hAnsi="Times New Roman"/>
          <w:b/>
          <w:bCs/>
          <w:i/>
          <w:iCs/>
          <w:sz w:val="17"/>
          <w:szCs w:val="17"/>
        </w:rPr>
        <w:t xml:space="preserve">  Maharal (Chiddushei Aggados, Shevuos 13a): </w:t>
      </w:r>
      <w:r>
        <w:rPr>
          <w:rFonts w:ascii="Times New Roman" w:cs="Times New Roman" w:eastAsia="Times New Roman" w:hAnsi="Times New Roman"/>
          <w:sz w:val="17"/>
          <w:szCs w:val="17"/>
        </w:rPr>
        <w:t xml:space="preserve">It has been explained in its place that on Yom Kippur all sinners who have become distant from the Blessed One return to Him, the root of all — as at the Jubilee all that was sold returns to its ancestral holding — so that one who was sold to "the old and foolish king," the evil inclination, returns to the Blessed One; but one who has nothing by which to return to the root, and does not return to Him, Yom Kippur does not atone for. Man is like the fruit of a tree, which hangs upon the root by means of the tree that mediates between them, and upon the tree by means of the stem attached to it: one who casts off the yoke denies the root itself; the Torah, "a tree of life," is the intermediary between the Blessed One and man, through which he cleaves to Him; and one who lacks circumcision, in the limb that is the stem, has no attachment to the tree. Through these three he returns to the root, and that is his atonement; if he lacks these three, Yom Kippur does not atone.</w:t>
      </w:r>
    </w:p>
  </w:footnote>
  <w:footnote w:id="9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33b — </w:t>
      </w:r>
      <w:r>
        <w:rPr>
          <w:rFonts w:ascii="Times New Roman" w:cs="Times New Roman" w:eastAsia="Times New Roman" w:hAnsi="Times New Roman"/>
          <w:sz w:val="17"/>
          <w:szCs w:val="17"/>
        </w:rPr>
        <w:t xml:space="preserve">R. Chanina said: Everything is in the hands of Heaven except the fear of Heaven, as it is said, "And now, Israel, what does the Lord your God ask of you but to fear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"Everything is in the hands of Heaven" — whatever comes upon a man is in the hand of the Holy One, blessed be He: tall or short, poor or rich, wise or foolish, fair or dark, all is in the hands of Heaven. But righteous or wicked does not come by the hand of Heaven; this He delivered into man's own hand, and set two ways before him, and he will choose the fear of Heaven for himself.</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 Chanina's words, that everything is in the hands of Heaven except the fear of Heaven, are to be understood of the fear of the intellect, which is not in the hands of Heaven because it depends upon a man's own choice. The natural fear, fear of punishment, is to some degree in the hands of Heaven, for He brings calamity upon others so that men may fear and return in repentance, as it is said, "Surely you will fear Me, you will accept correction."</w:t>
      </w:r>
      <w:r>
        <w:rPr>
          <w:rFonts w:ascii="Times New Roman" w:cs="Times New Roman" w:eastAsia="Times New Roman" w:hAnsi="Times New Roman"/>
          <w:b/>
          <w:bCs/>
          <w:i/>
          <w:iCs/>
          <w:sz w:val="17"/>
          <w:szCs w:val="17"/>
        </w:rPr>
        <w:t xml:space="preserve">  Maharal (Nesivos Olam, Nesiv Yiras Hashem 1): </w:t>
      </w:r>
      <w:r>
        <w:rPr>
          <w:rFonts w:ascii="Times New Roman" w:cs="Times New Roman" w:eastAsia="Times New Roman" w:hAnsi="Times New Roman"/>
          <w:sz w:val="17"/>
          <w:szCs w:val="17"/>
        </w:rPr>
        <w:t xml:space="preserve">The essence of fear is that a man is an effect standing before his Cause, and reckons himself as nothing before Him. What a thing is of itself — its nothingness — cannot come from the Cause, for the Cause brings it into being and gives it existence; and therefore the fear of Heaven cannot be in the hands of Heaven, but only on the side of man, who is the effect. This is why they said, everything is in the hands of Heaven except the fear of Heaven.</w:t>
      </w:r>
      <w:r>
        <w:rPr>
          <w:rFonts w:ascii="Times New Roman" w:cs="Times New Roman" w:eastAsia="Times New Roman" w:hAnsi="Times New Roman"/>
          <w:b/>
          <w:bCs/>
          <w:i/>
          <w:iCs/>
          <w:sz w:val="17"/>
          <w:szCs w:val="17"/>
        </w:rPr>
        <w:t xml:space="preserve">  Rav Tzadok (Divrei Soferim 12): </w:t>
      </w:r>
      <w:r>
        <w:rPr>
          <w:rFonts w:ascii="Times New Roman" w:cs="Times New Roman" w:eastAsia="Times New Roman" w:hAnsi="Times New Roman"/>
          <w:sz w:val="17"/>
          <w:szCs w:val="17"/>
        </w:rPr>
        <w:t xml:space="preserve">In truth "all our works You have wrought for us," and "everything is in the hands of Heaven except the fear of Heaven," which is only in the heart (as the Sages expound "and he has no heart"): that one recognizes his lack, that he has nothing of his own and everything is from the Blessed One. Only, the Blessed One wished us to exert ourselves so that [our deeds] be called by our name.</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"Everything is in the hands of Heaven except the fear of Heaven," for this is in man's hand; but the Torah is a gift of God to man — "from the wilderness, a gift" — for it is the Blessed One's, since wisdom is His, whereas fear has no place with respect to the Blessed One and is only in the hands of man.</w:t>
      </w:r>
      <w:r>
        <w:rPr>
          <w:rFonts w:ascii="Times New Roman" w:cs="Times New Roman" w:eastAsia="Times New Roman" w:hAnsi="Times New Roman"/>
          <w:b/>
          <w:bCs/>
          <w:i/>
          <w:iCs/>
          <w:sz w:val="17"/>
          <w:szCs w:val="17"/>
        </w:rPr>
        <w:t xml:space="preserve">  Rav Tzadok (Likutei Ma'amarim, on the Book of Joshua 21): </w:t>
      </w:r>
      <w:r>
        <w:rPr>
          <w:rFonts w:ascii="Times New Roman" w:cs="Times New Roman" w:eastAsia="Times New Roman" w:hAnsi="Times New Roman"/>
          <w:sz w:val="17"/>
          <w:szCs w:val="17"/>
        </w:rPr>
        <w:t xml:space="preserve">Of the king it says "[whom] you shall set up" — Israel are the ones who establish him — and this is what is said, "everything is in the hands of Heaven except the fear of Heaven": this matter is in man's hand, and therefore in this rank they are the ones who make it, and the Blessed One does not of Himself raise up the soul of the king.</w:t>
      </w:r>
      <w:r>
        <w:rPr>
          <w:rFonts w:ascii="Times New Roman" w:cs="Times New Roman" w:eastAsia="Times New Roman" w:hAnsi="Times New Roman"/>
          <w:b/>
          <w:bCs/>
          <w:i/>
          <w:iCs/>
          <w:sz w:val="17"/>
          <w:szCs w:val="17"/>
        </w:rPr>
        <w:t xml:space="preserve">  Rav Tzadok (Machshavos Charutz 18): </w:t>
      </w:r>
      <w:r>
        <w:rPr>
          <w:rFonts w:ascii="Times New Roman" w:cs="Times New Roman" w:eastAsia="Times New Roman" w:hAnsi="Times New Roman"/>
          <w:sz w:val="17"/>
          <w:szCs w:val="17"/>
        </w:rPr>
        <w:t xml:space="preserve">The serpent misled Adam through the very power of choice the Blessed One wished to be in the world, making it appear that He does not govern everything — for if all is in His hand, why warn him? But in truth this is what the Blessed One wished: that everything be in the hands of Heaven except the fear of Heaven; and when man removed the fear of Heaven from himself, the fears of this world came upon him.</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The Sages said "everything is in the hands of Heaven except the fear of Heaven," for in fear of Heaven lie man's choice and effort; as is known, love can come into a man's heart of itself, but not fear.</w:t>
      </w:r>
      <w:r>
        <w:rPr>
          <w:rFonts w:ascii="Times New Roman" w:cs="Times New Roman" w:eastAsia="Times New Roman" w:hAnsi="Times New Roman"/>
          <w:b/>
          <w:bCs/>
          <w:i/>
          <w:iCs/>
          <w:sz w:val="17"/>
          <w:szCs w:val="17"/>
        </w:rPr>
        <w:t xml:space="preserve">  Rav Tzadok (Pri Tzaddik, Behar 3): </w:t>
      </w:r>
      <w:r>
        <w:rPr>
          <w:rFonts w:ascii="Times New Roman" w:cs="Times New Roman" w:eastAsia="Times New Roman" w:hAnsi="Times New Roman"/>
          <w:sz w:val="17"/>
          <w:szCs w:val="17"/>
        </w:rPr>
        <w:t xml:space="preserve">The sanctity of Shemittah is chiefly from man's side — those who keep the Sabbatical year are "mighty in strength" — and this is from the side of fear, for "who is mighty? He who conquers his inclination"; this is from man's side, as it says "what does the Lord ask of you but to fear," and "everything is in the hands of Heaven except the fear of Heaven." Yet it is also "from above," from the Blessed One's side, for were it not that the Holy One, blessed be He, helps him, he could not overcome [his inclination].</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word for] "seeing" has the letters of "fear," for this is from the side of the Blessed One's seeing, His gaze upon the revealed world, where "everything is in the hands of Heaven except the fear of Heaven" — which is man's task in this world, the world of action.</w:t>
      </w:r>
      <w:r>
        <w:rPr>
          <w:rFonts w:ascii="Times New Roman" w:cs="Times New Roman" w:eastAsia="Times New Roman" w:hAnsi="Times New Roman"/>
          <w:b/>
          <w:bCs/>
          <w:i/>
          <w:iCs/>
          <w:sz w:val="17"/>
          <w:szCs w:val="17"/>
        </w:rPr>
        <w:t xml:space="preserve">  Rav Tzadok (Tzidkas HaTzaddik 221): </w:t>
      </w:r>
      <w:r>
        <w:rPr>
          <w:rFonts w:ascii="Times New Roman" w:cs="Times New Roman" w:eastAsia="Times New Roman" w:hAnsi="Times New Roman"/>
          <w:sz w:val="17"/>
          <w:szCs w:val="17"/>
        </w:rPr>
        <w:t xml:space="preserve">When a person arouses the powers of his heart toward the Blessed One — and this is through fear of Heaven, for "everything is in the hands of Heaven except the fear of Heaven," and in this lies man's power of arousal — then the Blessed One's will for that day is revealed to him in general, even without his own study, and afterward he clarifies it with his understanding in the chambers of his heart.</w:t>
      </w:r>
      <w:r>
        <w:rPr>
          <w:rFonts w:ascii="Times New Roman" w:cs="Times New Roman" w:eastAsia="Times New Roman" w:hAnsi="Times New Roman"/>
          <w:b/>
          <w:bCs/>
          <w:i/>
          <w:iCs/>
          <w:sz w:val="17"/>
          <w:szCs w:val="17"/>
        </w:rPr>
        <w:t xml:space="preserve">  Mei HaShiloach (vol. I, Vayeira): </w:t>
      </w:r>
      <w:r>
        <w:rPr>
          <w:rFonts w:ascii="Times New Roman" w:cs="Times New Roman" w:eastAsia="Times New Roman" w:hAnsi="Times New Roman"/>
          <w:sz w:val="17"/>
          <w:szCs w:val="17"/>
        </w:rPr>
        <w:t xml:space="preserve">What the Gemara says, "everything is in the hands of Heaven except the fear of Heaven," holds only according to the bounds of human understanding; in truth everything is in the hands of Heaven, even the fear of Heaven, only in this world the Blessed One concealed His way. The trait of Isaac was to clarify and show that even fear of Heaven is in the hands of Heaven, and that even all the sins of Israel are under the Blessed One's providence.</w:t>
      </w:r>
      <w:r>
        <w:rPr>
          <w:rFonts w:ascii="Times New Roman" w:cs="Times New Roman" w:eastAsia="Times New Roman" w:hAnsi="Times New Roman"/>
          <w:b/>
          <w:bCs/>
          <w:i/>
          <w:iCs/>
          <w:sz w:val="17"/>
          <w:szCs w:val="17"/>
        </w:rPr>
        <w:t xml:space="preserve">  Beis Yaakov (Vayeira 21): </w:t>
      </w:r>
      <w:r>
        <w:rPr>
          <w:rFonts w:ascii="Times New Roman" w:cs="Times New Roman" w:eastAsia="Times New Roman" w:hAnsi="Times New Roman"/>
          <w:sz w:val="17"/>
          <w:szCs w:val="17"/>
        </w:rPr>
        <w:t xml:space="preserve">The Blessed One set in man the perception that "everything is in the hands of Heaven except the fear of Heaven," but this holds only within the bounds of man's grasp and understanding: within those bounds he has choice, while beyond them he has none, and there even fear of Heaven is in the hands of Heaven — only in this world did the Blessed One conceal His way. The trait of Isaac is to make known in the world that even fear of Heaven is not in man's hands but in the Blessed One's.</w:t>
      </w:r>
      <w:r>
        <w:rPr>
          <w:rFonts w:ascii="Times New Roman" w:cs="Times New Roman" w:eastAsia="Times New Roman" w:hAnsi="Times New Roman"/>
          <w:b/>
          <w:bCs/>
          <w:i/>
          <w:iCs/>
          <w:sz w:val="17"/>
          <w:szCs w:val="17"/>
        </w:rPr>
        <w:t xml:space="preserve">  Tiferes Yosef (Nitzavim 10): </w:t>
      </w:r>
      <w:r>
        <w:rPr>
          <w:rFonts w:ascii="Times New Roman" w:cs="Times New Roman" w:eastAsia="Times New Roman" w:hAnsi="Times New Roman"/>
          <w:sz w:val="17"/>
          <w:szCs w:val="17"/>
        </w:rPr>
        <w:t xml:space="preserve">On "everything is in the hands of Heaven except the fear of Heaven": how can one say "except," when all is in the hand of the Blessed One? Rather, the Blessed One so ordered this world that the vessel is man's, and this is called fear of Heaven; and man's vessel is chiefly that he humble himself so that the majesty of the Holy One, blessed be He, may rest upon him — then, as he stands in prayer, the Blessed One bestows words of Torah upon him.</w:t>
      </w:r>
    </w:p>
  </w:footnote>
  <w:footnote w:id="9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1:11b — </w:t>
      </w:r>
      <w:r>
        <w:rPr>
          <w:rFonts w:ascii="Times New Roman" w:cs="Times New Roman" w:eastAsia="Times New Roman" w:hAnsi="Times New Roman"/>
          <w:sz w:val="17"/>
          <w:szCs w:val="17"/>
        </w:rPr>
        <w:t xml:space="preserve">"In the beginning God created" — this is the first commandment of all. And this commandment is called the fear of the Lord, which is called "beginning," as it is written: "The beginning of wisdom is the fear of the Lord," "The fear of the Lord is the beginning of knowledge" — for this thing is called "beginning." And this is the gate through which one enters into faith, and upon this commandment the whole world stands.</w:t>
      </w:r>
      <w:r>
        <w:rPr>
          <w:rFonts w:ascii="Times New Roman" w:cs="Times New Roman" w:eastAsia="Times New Roman" w:hAnsi="Times New Roman"/>
          <w:b/>
          <w:bCs/>
          <w:i/>
          <w:iCs/>
          <w:sz w:val="17"/>
          <w:szCs w:val="17"/>
        </w:rPr>
        <w:t xml:space="preserve">  Rav Tzadok (Pri Tzaddik, Tetzaveh 7): </w:t>
      </w:r>
      <w:r>
        <w:rPr>
          <w:rFonts w:ascii="Times New Roman" w:cs="Times New Roman" w:eastAsia="Times New Roman" w:hAnsi="Times New Roman"/>
          <w:sz w:val="17"/>
          <w:szCs w:val="17"/>
        </w:rPr>
        <w:t xml:space="preserve">[In the Zohar's words that Israel below stand] "to open paths," this is the aspect of fear, which is "the gate for entering into faith" — the arousal from Israel's side, as in "Open for Me one opening of repentance like the eye of a needle, and I will open for you openings through which wagons and carriages can enter"; this opening is fear, which comes from Israel's side.</w:t>
      </w:r>
      <w:r>
        <w:rPr>
          <w:rFonts w:ascii="Times New Roman" w:cs="Times New Roman" w:eastAsia="Times New Roman" w:hAnsi="Times New Roman"/>
          <w:b/>
          <w:bCs/>
          <w:i/>
          <w:iCs/>
          <w:sz w:val="17"/>
          <w:szCs w:val="17"/>
        </w:rPr>
        <w:t xml:space="preserve">  Sha'ar HaEmunah (Entrance to the Gate 1): </w:t>
      </w:r>
      <w:r>
        <w:rPr>
          <w:rFonts w:ascii="Times New Roman" w:cs="Times New Roman" w:eastAsia="Times New Roman" w:hAnsi="Times New Roman"/>
          <w:sz w:val="17"/>
          <w:szCs w:val="17"/>
        </w:rPr>
        <w:t xml:space="preserve">The fear of the Lord is the receptacle for receiving the Torah. Faith is the root of fear, and fear is the vessel that holds faith: fear is rooted in a person's believing in the Blessed One, and through his faith in the vastness of His power and exaltedness [he comes to fear Him] — as in the Zohar's introduction, "In the beginning God created: this is the first commandment of all … and this is the gate for entering into faith."</w:t>
      </w:r>
    </w:p>
  </w:footnote>
  <w:footnote w:id="9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Sukkah 52b — </w:t>
      </w:r>
      <w:r>
        <w:rPr>
          <w:rFonts w:ascii="Times New Roman" w:cs="Times New Roman" w:eastAsia="Times New Roman" w:hAnsi="Times New Roman"/>
          <w:sz w:val="17"/>
          <w:szCs w:val="17"/>
        </w:rPr>
        <w:t xml:space="preserve">R. Shimon ben Lakish said: A man's evil inclination overpowers him every day and seeks to kill him, as it is said, "The wicked watches the righteous and seeks to slay him"; and were it not that the Holy One, blessed be He, helps him, he could not withstand it, as it is said, "The Lord will not leave him in his hand, nor let him be condemned when he is judged."</w:t>
      </w:r>
      <w:r>
        <w:rPr>
          <w:rFonts w:ascii="Times New Roman" w:cs="Times New Roman" w:eastAsia="Times New Roman" w:hAnsi="Times New Roman"/>
          <w:b/>
          <w:bCs/>
          <w:i/>
          <w:iCs/>
          <w:sz w:val="17"/>
          <w:szCs w:val="17"/>
        </w:rPr>
        <w:t xml:space="preserve">  Rashi (s.v. "the Lord will not leave him in his hand"): </w:t>
      </w:r>
      <w:r>
        <w:rPr>
          <w:rFonts w:ascii="Times New Roman" w:cs="Times New Roman" w:eastAsia="Times New Roman" w:hAnsi="Times New Roman"/>
          <w:sz w:val="17"/>
          <w:szCs w:val="17"/>
        </w:rPr>
        <w:t xml:space="preserve">It is written immediately after ["The wicked watches the righteous and seeks to slay him"].</w:t>
      </w:r>
      <w:r>
        <w:rPr>
          <w:rFonts w:ascii="Times New Roman" w:cs="Times New Roman" w:eastAsia="Times New Roman" w:hAnsi="Times New Roman"/>
          <w:b/>
          <w:bCs/>
          <w:i/>
          <w:iCs/>
          <w:sz w:val="17"/>
          <w:szCs w:val="17"/>
        </w:rPr>
        <w:t xml:space="preserve">  Maharsha (s.v. "a man's inclination overcomes him"): </w:t>
      </w:r>
      <w:r>
        <w:rPr>
          <w:rFonts w:ascii="Times New Roman" w:cs="Times New Roman" w:eastAsia="Times New Roman" w:hAnsi="Times New Roman"/>
          <w:sz w:val="17"/>
          <w:szCs w:val="17"/>
        </w:rPr>
        <w:t xml:space="preserve">In the first chapter of Kiddushin [30b] the reading [of R. Yitzchak's statement] is "renews itself upon him."</w:t>
      </w:r>
      <w:r>
        <w:rPr>
          <w:rFonts w:ascii="Times New Roman" w:cs="Times New Roman" w:eastAsia="Times New Roman" w:hAnsi="Times New Roman"/>
          <w:b/>
          <w:bCs/>
          <w:i/>
          <w:iCs/>
          <w:sz w:val="17"/>
          <w:szCs w:val="17"/>
        </w:rPr>
        <w:t xml:space="preserve">  Maharal (Tiferes Yisrael, ch. 48): </w:t>
      </w:r>
      <w:r>
        <w:rPr>
          <w:rFonts w:ascii="Times New Roman" w:cs="Times New Roman" w:eastAsia="Times New Roman" w:hAnsi="Times New Roman"/>
          <w:sz w:val="17"/>
          <w:szCs w:val="17"/>
        </w:rPr>
        <w:t xml:space="preserve">The evil inclination in man is the deficiency and privation that clings to existing things, and this privation seeks to deprive man of existence and diminish him entirely, were it not for the Holy One, blessed be He, who upholds existing things and sustains them, and therefore does not let the power of privation prevail.</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The neshamah is the soul in the brain, and it is entirely pure; it is the assistance of the Blessed One of which our Rabbis said, "were it not that the Holy One, blessed be He, helps him," and it is stated in Yoma that they assist him — and this is through God "who dwells with them in the midst of their impurity," which is the camp of the Shechinah.</w:t>
      </w:r>
      <w:r>
        <w:rPr>
          <w:rFonts w:ascii="Times New Roman" w:cs="Times New Roman" w:eastAsia="Times New Roman" w:hAnsi="Times New Roman"/>
          <w:b/>
          <w:bCs/>
          <w:i/>
          <w:iCs/>
          <w:sz w:val="17"/>
          <w:szCs w:val="17"/>
        </w:rPr>
        <w:t xml:space="preserve">  Rav Tzadok (Pri Tzaddik, Lech Lecha 10): </w:t>
      </w:r>
      <w:r>
        <w:rPr>
          <w:rFonts w:ascii="Times New Roman" w:cs="Times New Roman" w:eastAsia="Times New Roman" w:hAnsi="Times New Roman"/>
          <w:sz w:val="17"/>
          <w:szCs w:val="17"/>
        </w:rPr>
        <w:t xml:space="preserve">"Their help and their shield is He" — these are the two ways by which a person is saved from the evil inclination; "help" is as stated, "A man's inclination overpowers him every day … and were it not that the Holy One, blessed be He, helps him, he could not withstand it." For even when a person is in the study hall, the evil inclination can overpower him, harden his heart, darken the light of the Torah's vitality and holiness before him and confuse his mind, and for this he needs help from the Blessed One.</w:t>
      </w:r>
    </w:p>
  </w:footnote>
  <w:footnote w:id="9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Tanna DeBei Eliyahu Rabbah 1 — </w:t>
      </w:r>
      <w:r>
        <w:rPr>
          <w:rFonts w:ascii="Times New Roman" w:cs="Times New Roman" w:eastAsia="Times New Roman" w:hAnsi="Times New Roman"/>
          <w:sz w:val="17"/>
          <w:szCs w:val="17"/>
        </w:rPr>
        <w:t xml:space="preserve">Another interpretation: "Days were fashioned, and one of them is His" — this is the Day of Atonement for Israel, for there was great joy before the Holy One, blessed be He, that it was given to Israel in abundant love. They told a parable: to what may the matter be compared? To a king of flesh and blood whose servants and household would carry out the refuse and cast it before the door of the king's house; and when the king comes out and sees the refuse, he rejoices greatly. So the Day of Atonement is likened, which the Holy One, blessed be He, gave in abundant love and in joy.</w:t>
      </w:r>
      <w:r>
        <w:rPr>
          <w:rFonts w:ascii="Times New Roman" w:cs="Times New Roman" w:eastAsia="Times New Roman" w:hAnsi="Times New Roman"/>
          <w:b/>
          <w:bCs/>
          <w:i/>
          <w:iCs/>
          <w:sz w:val="17"/>
          <w:szCs w:val="17"/>
        </w:rPr>
        <w:t xml:space="preserve">  Rav Tzadok (Machshavos Charutz 18): </w:t>
      </w:r>
      <w:r>
        <w:rPr>
          <w:rFonts w:ascii="Times New Roman" w:cs="Times New Roman" w:eastAsia="Times New Roman" w:hAnsi="Times New Roman"/>
          <w:sz w:val="17"/>
          <w:szCs w:val="17"/>
        </w:rPr>
        <w:t xml:space="preserve">Tanna DeBei Eliyahu Rabbah expounds "Days were fashioned, and one of them is His" both of the Sabbath and of the Day of Atonement, and the two are one: the one before the sin, the other after one has sinned, when one needs the Day of Atonement that atones for everything, and through it the holiness of all the year's Sabbaths shines for him. Therefore the Day of Atonement is called "a Sabbath of Sabbaths" — the Sabbath gathered from the Sabbaths of the year, whose holiness Israel bring into the Day of Atonement, which, having no eating or drinking, is more a semblance of the World to Come.</w:t>
      </w:r>
      <w:r>
        <w:rPr>
          <w:rFonts w:ascii="Times New Roman" w:cs="Times New Roman" w:eastAsia="Times New Roman" w:hAnsi="Times New Roman"/>
          <w:b/>
          <w:bCs/>
          <w:i/>
          <w:iCs/>
          <w:sz w:val="17"/>
          <w:szCs w:val="17"/>
        </w:rPr>
        <w:t xml:space="preserve">  Rav Tzadok (Takanas HaShavin 8): </w:t>
      </w:r>
      <w:r>
        <w:rPr>
          <w:rFonts w:ascii="Times New Roman" w:cs="Times New Roman" w:eastAsia="Times New Roman" w:hAnsi="Times New Roman"/>
          <w:sz w:val="17"/>
          <w:szCs w:val="17"/>
        </w:rPr>
        <w:t xml:space="preserve">"Days were fashioned, and one of them is His" — this is the Day of Atonement: in the year, the counterpart of the world, the Blessed One fixed one day of a higher level than the other days, which are the seven days of building; and the Sabbath too is expounded there as likewise a semblance of the World to Come. The Day of Atonement is called "a Sabbath of Sabbaths" because the Sabbath is the mystery of the lower heh, which draws from the upper heh, while the Day of Atonement is the mystery of the upper heh itself; therefore it is a time of repentance for all.</w:t>
      </w:r>
    </w:p>
  </w:footnote>
  <w:footnote w:id="9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3:94b — </w:t>
      </w:r>
      <w:r>
        <w:rPr>
          <w:rFonts w:ascii="Times New Roman" w:cs="Times New Roman" w:eastAsia="Times New Roman" w:hAnsi="Times New Roman"/>
          <w:sz w:val="17"/>
          <w:szCs w:val="17"/>
        </w:rPr>
        <w:t xml:space="preserve">“Six days shall work be done” — these six days, what is their work? R. Yose said: It is written, “For six days the Lord made the heavens and the earth” — and it is not written “in six days” [but that He made the days themselves]. And this has been explained: each and every day performs its own work, and they are called the days of labor.</w:t>
      </w:r>
    </w:p>
  </w:footnote>
  <w:footnote w:id="9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Tosafot, Rosh Hashanah 27a — </w:t>
      </w:r>
      <w:r>
        <w:rPr>
          <w:rFonts w:ascii="Times New Roman" w:cs="Times New Roman" w:eastAsia="Times New Roman" w:hAnsi="Times New Roman"/>
          <w:sz w:val="17"/>
          <w:szCs w:val="17"/>
        </w:rPr>
        <w:t xml:space="preserve">And as for what R. Eliezer HaKalir composed for the rain of Shemini Atzeret according to R. Eliezer, who says the world was created in Tishrei, and for Pesach he composed according to R. Yehoshua — Rabbeinu Tam says: These and these are the words of the living God, and it is possible to say that in Tishrei it arose in thought to create, but it was not created until Nisan. And Rashi on Genesis 1:1: “God created” — and it does not say “the Lord created,” for at first it arose in thought to create it with the attribute of strict justice; He saw that the world could not endure, so He gave precedence to the attribute of mercy and joined it to the attribute of justice — as it is written, “on the day the Lord God made earth and heaven.”</w:t>
      </w:r>
    </w:p>
  </w:footnote>
  <w:footnote w:id="9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Genesis 1:1:3 — </w:t>
      </w:r>
      <w:r>
        <w:rPr>
          <w:rFonts w:ascii="Times New Roman" w:cs="Times New Roman" w:eastAsia="Times New Roman" w:hAnsi="Times New Roman"/>
          <w:sz w:val="17"/>
          <w:szCs w:val="17"/>
        </w:rPr>
        <w:t xml:space="preserve">"God created" — and it does not say "the Lord created," because at first He thought to create it with the attribute of strict justice; He saw that the world could not endure, so He gave precedence to the attribute of mercy and joined it to the attribute of justice. And that is what is written: "On the day that the Lord God made earth and heaven."</w:t>
      </w:r>
      <w:r>
        <w:rPr>
          <w:rFonts w:ascii="Times New Roman" w:cs="Times New Roman" w:eastAsia="Times New Roman" w:hAnsi="Times New Roman"/>
          <w:b/>
          <w:bCs/>
          <w:i/>
          <w:iCs/>
          <w:sz w:val="17"/>
          <w:szCs w:val="17"/>
        </w:rPr>
        <w:t xml:space="preserve">  Rav Tzadok (Pri Tzaddik, Shavuos 7): </w:t>
      </w:r>
      <w:r>
        <w:rPr>
          <w:rFonts w:ascii="Times New Roman" w:cs="Times New Roman" w:eastAsia="Times New Roman" w:hAnsi="Times New Roman"/>
          <w:sz w:val="17"/>
          <w:szCs w:val="17"/>
        </w:rPr>
        <w:t xml:space="preserve">Just as at Sinai mercy was given first and afterwards the Torah from the side of strength, so it was at the beginning of creation: in all the utterances of the six days the name Elokim is written, and in the second chapter, "On the day that the Lord God made," for, as Rashi says, at first it arose in thought to create with the attribute of justice, He saw that the world could not endure, and He joined to it the attribute of mercy, the Name Havayah. So the world arose in thought in Tishrei, whose letters run in reverse and denote justice, but after He joined the attribute of mercy it was actually created in Nisan, called Aviv, whose letters run in order and denote mercy.</w:t>
      </w:r>
      <w:r>
        <w:rPr>
          <w:rFonts w:ascii="Times New Roman" w:cs="Times New Roman" w:eastAsia="Times New Roman" w:hAnsi="Times New Roman"/>
          <w:b/>
          <w:bCs/>
          <w:i/>
          <w:iCs/>
          <w:sz w:val="17"/>
          <w:szCs w:val="17"/>
        </w:rPr>
        <w:t xml:space="preserve">  Rav Tzadok (Tzidkas HaTzaddik 101): </w:t>
      </w:r>
      <w:r>
        <w:rPr>
          <w:rFonts w:ascii="Times New Roman" w:cs="Times New Roman" w:eastAsia="Times New Roman" w:hAnsi="Times New Roman"/>
          <w:sz w:val="17"/>
          <w:szCs w:val="17"/>
        </w:rPr>
        <w:t xml:space="preserve">In deed it is impossible for a person not to depart somewhat from the strict line of justice, but in thought and in the heart's will he can resolve to conduct himself so and not sin. This is the meaning of "At first it arose in thought to create [the world] with the attribute of justice": in deed there is departure from the strict line of justice, but in thought all is by the attribute of justice and there is no departure.</w:t>
      </w:r>
    </w:p>
  </w:footnote>
  <w:footnote w:id="9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1:4 — </w:t>
      </w:r>
      <w:r>
        <w:rPr>
          <w:rFonts w:ascii="Times New Roman" w:cs="Times New Roman" w:eastAsia="Times New Roman" w:hAnsi="Times New Roman"/>
          <w:sz w:val="17"/>
          <w:szCs w:val="17"/>
        </w:rPr>
        <w:t xml:space="preserve">Six things preceded the creation of the world; some of them were created, and some of them arose in thought to be created. The Torah and the Throne of Glory were created. The patriarchs, Israel, the Temple, and the name of the Messiah arose in thought to be created. Israel, from where is it derived? As it is said: "Remember Your congregation, which You acquired of old." R. Huna and R. Yirmeya said in the name of R. Shmuel bar R. Yitzchak: The thought of Israel preceded everything.</w:t>
      </w:r>
      <w:r>
        <w:rPr>
          <w:rFonts w:ascii="Times New Roman" w:cs="Times New Roman" w:eastAsia="Times New Roman" w:hAnsi="Times New Roman"/>
          <w:b/>
          <w:bCs/>
          <w:i/>
          <w:iCs/>
          <w:sz w:val="17"/>
          <w:szCs w:val="17"/>
        </w:rPr>
        <w:t xml:space="preserve">  Mei HaShiloach (vol. II, Anthology, Ki Savo; from Tiferes Yosef, Ki Savo): </w:t>
      </w:r>
      <w:r>
        <w:rPr>
          <w:rFonts w:ascii="Times New Roman" w:cs="Times New Roman" w:eastAsia="Times New Roman" w:hAnsi="Times New Roman"/>
          <w:sz w:val="17"/>
          <w:szCs w:val="17"/>
        </w:rPr>
        <w:t xml:space="preserve">After forty years Israel had clarified that their entire purpose is the glory of Heaven, and so "the Lord has affirmed you this day to be His treasured people": the Blessed One shows that His entire purpose is for Israel and that all the creation of the world was for the sake of Israel, as the Midrash says, "Israel arose first in thought."</w:t>
      </w:r>
      <w:r>
        <w:rPr>
          <w:rFonts w:ascii="Times New Roman" w:cs="Times New Roman" w:eastAsia="Times New Roman" w:hAnsi="Times New Roman"/>
          <w:b/>
          <w:bCs/>
          <w:i/>
          <w:iCs/>
          <w:sz w:val="17"/>
          <w:szCs w:val="17"/>
        </w:rPr>
        <w:t xml:space="preserve">  Tiferes Yosef (Rosh Hashanah 2): </w:t>
      </w:r>
      <w:r>
        <w:rPr>
          <w:rFonts w:ascii="Times New Roman" w:cs="Times New Roman" w:eastAsia="Times New Roman" w:hAnsi="Times New Roman"/>
          <w:sz w:val="17"/>
          <w:szCs w:val="17"/>
        </w:rPr>
        <w:t xml:space="preserve">The first intention of the Blessed One in creation, as it is written, "I said, the world shall be built with kindness," was all for the sake of Israel, and "Israel arose first in thought." Although afterwards the Blessed One set up many garments, down to the utterance "Let us make man," all is included in the beginning, so that a person who walks in [divine] service reaches this first will, that "Israel arose first in thought."</w:t>
      </w:r>
    </w:p>
  </w:footnote>
  <w:footnote w:id="96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18a — </w:t>
      </w:r>
      <w:r>
        <w:rPr>
          <w:rFonts w:ascii="Times New Roman" w:cs="Times New Roman" w:eastAsia="Times New Roman" w:hAnsi="Times New Roman"/>
          <w:sz w:val="17"/>
          <w:szCs w:val="17"/>
        </w:rPr>
        <w:t xml:space="preserve">"On Rosh HaShana all who come into the world pass before Him like benei maron." What is benei maron? Here they rendered it: like a flock of sheep. Reish Lakish said: Like the ascent of Beit Maron. R. Yehuda said in the name of Shmuel: Like the troops of the house of David. Rabba bar bar Chana said in the name of R. Yochanan: And they are all surveyed in a single glance.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"Like benei imrana" — like sheep counted for the tithe, which go out one after another through a small opening, unable to go out together; "like the ascent of Beit Maron" — the path is narrow and two cannot walk side by side, for the valley is deep on either side of the road. "Like the troops of the house of David" — maron being an expression of lordship and mastery, i.e., like the troops of the king, who were counted as they went out one after another to war. "And they are all surveyed [in a single glance]" — even though they pass one after another.</w:t>
      </w:r>
      <w:r>
        <w:rPr>
          <w:rFonts w:ascii="Times New Roman" w:cs="Times New Roman" w:eastAsia="Times New Roman" w:hAnsi="Times New Roman"/>
          <w:b/>
          <w:bCs/>
          <w:i/>
          <w:iCs/>
          <w:sz w:val="17"/>
          <w:szCs w:val="17"/>
        </w:rPr>
        <w:t xml:space="preserve">  Maharsha (s.v. "and they are all surveyed in a single glance"): </w:t>
      </w:r>
      <w:r>
        <w:rPr>
          <w:rFonts w:ascii="Times New Roman" w:cs="Times New Roman" w:eastAsia="Times New Roman" w:hAnsi="Times New Roman"/>
          <w:sz w:val="17"/>
          <w:szCs w:val="17"/>
        </w:rPr>
        <w:t xml:space="preserve">Were it not for Rashi's explanation, it seems that Rabbah bar bar Chana in the name of R. Yochanan comes to explain that [the Mishnah] does not literally mean that they pass before Him one after another; rather, it likens them to benei maron because when many walk together a man cannot see them all at once, but when they pass one behind another even a man standing to the side can see them all at once — so the Holy One, blessed be He, sees them all at once, in a single glance, attending to each in particular.</w:t>
      </w:r>
      <w:r>
        <w:rPr>
          <w:rFonts w:ascii="Times New Roman" w:cs="Times New Roman" w:eastAsia="Times New Roman" w:hAnsi="Times New Roman"/>
          <w:b/>
          <w:bCs/>
          <w:i/>
          <w:iCs/>
          <w:sz w:val="17"/>
          <w:szCs w:val="17"/>
        </w:rPr>
        <w:t xml:space="preserve">  Maharsha (s.v. "like the ascent of Beit Choron"): </w:t>
      </w:r>
      <w:r>
        <w:rPr>
          <w:rFonts w:ascii="Times New Roman" w:cs="Times New Roman" w:eastAsia="Times New Roman" w:hAnsi="Times New Roman"/>
          <w:sz w:val="17"/>
          <w:szCs w:val="17"/>
        </w:rPr>
        <w:t xml:space="preserve">So reads the text before us in all editions of the Gemara. One may say they do not disagree, but all these explanations of benei maron hold, alluding to the three classes of men judged on Rosh Hashanah — the righteous, the wicked and the intermediate: whoever explains "like sheep" refers to the wicked, for as sheep are counted for slaughter, so the wicked are counted for death; whoever explains "like the ascent" refers to the intermediate, who like those on the ascent are counted on a middle path between two sides, whether to the left or to the right. And whoever explains "like the troops of the house of David," counted as they go out to war, refers to the righteous, as explained in chapter Asarah Yuchasin [Kiddushin 76b], that [they were reckoned by lineage] so that their merit and the merit of their fathers might assist them.</w:t>
      </w:r>
      <w:r>
        <w:rPr>
          <w:rFonts w:ascii="Times New Roman" w:cs="Times New Roman" w:eastAsia="Times New Roman" w:hAnsi="Times New Roman"/>
          <w:b/>
          <w:bCs/>
          <w:i/>
          <w:iCs/>
          <w:sz w:val="17"/>
          <w:szCs w:val="17"/>
        </w:rPr>
        <w:t xml:space="preserve">  Maharal (Chiddushei Aggados, Rosh Hashanah 18a): </w:t>
      </w:r>
      <w:r>
        <w:rPr>
          <w:rFonts w:ascii="Times New Roman" w:cs="Times New Roman" w:eastAsia="Times New Roman" w:hAnsi="Times New Roman"/>
          <w:sz w:val="17"/>
          <w:szCs w:val="17"/>
        </w:rPr>
        <w:t xml:space="preserve">"Like sheep" means, in its plain sense, that the Blessed One examines His creatures as a shepherd examines his flock; Reish Lakish adds how the examination is done — like the ascent of Beit Maron, where they go up one by one and the place holds only one — for He examines each one with particular knowledge, since every man is a world of his own, man having been created single. Shmuel holds "like the troops of the house of David," who march to war ordered each according to his own rank and yet bound together in one bond: for each man stands by himself and at the same time has order and connection with the rest of mankind, and so the Blessed One knows him — not like a shepherd who examines only the flock as a whole, nor wholly like the ascent of Beit Maron, where each passes alone with no connection to another.</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Since the beginning on Rosh HaShanah is in concealment, [corresponding to] Keser and Chochmah, which are above human grasp, it is then the Day of Judgment and three books are opened; for from the standpoint of contemplating the letters of thought, "all who come into the world pass like benei maron" in a single glance, since in thought there are no perceptible divisions as in the letters of speech and writing, and the end of the deed is embedded in it as well.</w:t>
      </w:r>
      <w:r>
        <w:rPr>
          <w:rFonts w:ascii="Times New Roman" w:cs="Times New Roman" w:eastAsia="Times New Roman" w:hAnsi="Times New Roman"/>
          <w:b/>
          <w:bCs/>
          <w:i/>
          <w:iCs/>
          <w:sz w:val="17"/>
          <w:szCs w:val="17"/>
        </w:rPr>
        <w:t xml:space="preserve">  Rav Tzadok (Sichas Malachei HaShares 1): </w:t>
      </w:r>
      <w:r>
        <w:rPr>
          <w:rFonts w:ascii="Times New Roman" w:cs="Times New Roman" w:eastAsia="Times New Roman" w:hAnsi="Times New Roman"/>
          <w:sz w:val="17"/>
          <w:szCs w:val="17"/>
        </w:rPr>
        <w:t xml:space="preserve">In a full year every kind of change passes over a person, and if these do not move him from his standing, that is the victory [over the inclination]. Therefore every Rosh HaShanah is a day of judgment for all who come into the world, since each year is a complete cycle of the time fit for conquering the inclination, and all who come into the world pass "like benei maron" to see whether they have completed their allotment in this cycle.</w:t>
      </w:r>
    </w:p>
  </w:footnote>
  <w:footnote w:id="96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8b — </w:t>
      </w:r>
      <w:r>
        <w:rPr>
          <w:rFonts w:ascii="Times New Roman" w:cs="Times New Roman" w:eastAsia="Times New Roman" w:hAnsi="Times New Roman"/>
          <w:sz w:val="17"/>
          <w:szCs w:val="17"/>
        </w:rPr>
        <w:t xml:space="preserve">It was taught elsewhere: “For it is a statute for Israel” — I know only Israel; from where do we know the nations of the world? Scripture says: “a judgment for the God of Yaakov.” If so, what does “a statute for Israel” teach? It teaches that Israel enter into judgment first — in accordance with Rav Chisda, who said: A king and the community — the king enters into judgment first, as it is said, “the judgment of His servant and the judgment of His people.”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king and the community": when the Holy One, blessed be He, judges them, the king enters first. "The judgment of His servant": Solomon says this [of himself].</w:t>
      </w:r>
      <w:r>
        <w:rPr>
          <w:rFonts w:ascii="Times New Roman" w:cs="Times New Roman" w:eastAsia="Times New Roman" w:hAnsi="Times New Roman"/>
          <w:b/>
          <w:bCs/>
          <w:i/>
          <w:iCs/>
          <w:sz w:val="17"/>
          <w:szCs w:val="17"/>
        </w:rPr>
        <w:t xml:space="preserve">  Maharal (Chiddushei Aggados, Rosh Hashanah 8b): </w:t>
      </w:r>
      <w:r>
        <w:rPr>
          <w:rFonts w:ascii="Times New Roman" w:cs="Times New Roman" w:eastAsia="Times New Roman" w:hAnsi="Times New Roman"/>
          <w:sz w:val="17"/>
          <w:szCs w:val="17"/>
        </w:rPr>
        <w:t xml:space="preserve">"A judgment for the God of Yaakov" includes the nations, for the God of Yaakov is the God of all: Yaakov's inheritance extends without boundary or limit up to the level that is the cause of all, as it is said, "the portion of Yaakov is the Former of all." The king enters into judgment first — not first in time, for the Blessed One understands all their deeds together, but first in rank — because as king he is set apart from the people and nearer to the Blessed One, and those who are higher come first in judgment, according to their nearness; so too Israel, who are set apart from the nations, more inward and nearer to the Blessed One, and are called kings ("a kingdom of priests"), enter into judgment first, for it is not fitting that Israel should stand outside, and since their judgment is separate and they are not included with the nations, the anger against the rest of creation does not reach them.</w:t>
      </w:r>
    </w:p>
  </w:footnote>
  <w:footnote w:id="96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16a — </w:t>
      </w:r>
      <w:r>
        <w:rPr>
          <w:rFonts w:ascii="Times New Roman" w:cs="Times New Roman" w:eastAsia="Times New Roman" w:hAnsi="Times New Roman"/>
          <w:sz w:val="17"/>
          <w:szCs w:val="17"/>
        </w:rPr>
        <w:t xml:space="preserve">It was taught in a baraita: He descends and leads astray, ascends and stirs up wrath, takes permission and takes the soul. Reish Lakish said: Satan, the evil inclination, and the angel of death are one.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descends below and leads people astray into sin; he ascends above and by his accusation provokes the wrath of the King; and he receives permission from Him to kill the sinner, once permission has been granted, as it is written, "you moved Me against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baraita sets the three out in order: as the evil inclination he descends and leads a man astray from the good way to the evil; as Satan he then ascends and accuses him before the Lord and provokes wrath; and as the angel of death he takes permission and takes his soul. It does not say that he descends again to take the soul, because the soul, even during a man's life, cleaves to the upper world through what it apprehends, and it is there that the angel of death severs it from the body.</w:t>
      </w:r>
      <w:r>
        <w:rPr>
          <w:rFonts w:ascii="Times New Roman" w:cs="Times New Roman" w:eastAsia="Times New Roman" w:hAnsi="Times New Roman"/>
          <w:b/>
          <w:bCs/>
          <w:i/>
          <w:iCs/>
          <w:sz w:val="17"/>
          <w:szCs w:val="17"/>
        </w:rPr>
        <w:t xml:space="preserve">  Rav Tzadok (Pri Tzaddik, Balak 14): </w:t>
      </w:r>
      <w:r>
        <w:rPr>
          <w:rFonts w:ascii="Times New Roman" w:cs="Times New Roman" w:eastAsia="Times New Roman" w:hAnsi="Times New Roman"/>
          <w:sz w:val="17"/>
          <w:szCs w:val="17"/>
        </w:rPr>
        <w:t xml:space="preserve">[At Sinai,] when neither death nor the Satan ruled over [Israel], the whole original flaw from the serpent was repaired; and since death was annulled, the evil inclination was annulled entirely, as it says, "He is the evil inclination, he is the angel of death."</w:t>
      </w:r>
      <w:r>
        <w:rPr>
          <w:rFonts w:ascii="Times New Roman" w:cs="Times New Roman" w:eastAsia="Times New Roman" w:hAnsi="Times New Roman"/>
          <w:b/>
          <w:bCs/>
          <w:i/>
          <w:iCs/>
          <w:sz w:val="17"/>
          <w:szCs w:val="17"/>
        </w:rPr>
        <w:t xml:space="preserve">  Rav Tzadok (Tzidkas HaTzaddik 168): </w:t>
      </w:r>
      <w:r>
        <w:rPr>
          <w:rFonts w:ascii="Times New Roman" w:cs="Times New Roman" w:eastAsia="Times New Roman" w:hAnsi="Times New Roman"/>
          <w:sz w:val="17"/>
          <w:szCs w:val="17"/>
        </w:rPr>
        <w:t xml:space="preserve">Sins, judgments and sufferings are all one thing, as the Sages said, "He descends and seduces, ascends and accuses, descends and takes the soul." And since they said that no angel performs two missions — an angel being the name for the power of a thing — it is all one matter: in the world of the Throne, where the King sits on the throne of judgment, it is called judgments; in the world of the angels, sins; and below, sufferings.</w:t>
      </w:r>
      <w:r>
        <w:rPr>
          <w:rFonts w:ascii="Times New Roman" w:cs="Times New Roman" w:eastAsia="Times New Roman" w:hAnsi="Times New Roman"/>
          <w:b/>
          <w:bCs/>
          <w:i/>
          <w:iCs/>
          <w:sz w:val="17"/>
          <w:szCs w:val="17"/>
        </w:rPr>
        <w:t xml:space="preserve">  Beis Yaakov (Bereishis 63): </w:t>
      </w:r>
      <w:r>
        <w:rPr>
          <w:rFonts w:ascii="Times New Roman" w:cs="Times New Roman" w:eastAsia="Times New Roman" w:hAnsi="Times New Roman"/>
          <w:sz w:val="17"/>
          <w:szCs w:val="17"/>
        </w:rPr>
        <w:t xml:space="preserve">As the Gemara says, "It was taught: he descends and leads astray, ascends and provokes, takes permission and takes the soul … he is the Satan, he is the evil inclination, he is the angel of death": that is, the sin itself is the punishment, and they are not separate at all. At first a person is stirred to sin and drawn after it, and when he sinks into the sin until he commits it without any pleasure, that itself is the punishment — being separated from life and sunk wholly beneath the evil.</w:t>
      </w:r>
    </w:p>
  </w:footnote>
  <w:footnote w:id="96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Beitzah 16a — </w:t>
      </w:r>
      <w:r>
        <w:rPr>
          <w:rFonts w:ascii="Times New Roman" w:cs="Times New Roman" w:eastAsia="Times New Roman" w:hAnsi="Times New Roman"/>
          <w:sz w:val="17"/>
          <w:szCs w:val="17"/>
        </w:rPr>
        <w:t xml:space="preserve">A man's entire sustenance is allotted to him from Rosh HaShanah to Yom Kippur, except for what he spends on Sabbaths, on Festivals, and on his sons' study of Torah: if he spends less, less is allotted him; if he spends more, more is added. R. Abbahu said: What is the verse? "Sound the horn at the new moon, at the concealing, for our festal day" — which festival is it on which the moon is concealed? You must say: this is Rosh HaShanah. And it is written, "For it is a statute [chok] for Israel, an ordinance of the God of Jacob." How do we know that "chok" is a term for food? For it is written, "And they ate their allotment [chukam] which Pharaoh gave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man's entire sustenance" — all that he is destined to earn in the year and live from is fixed for him: such and such shall he earn this year; and he must take care not to spend lavishly, for they will not add to his earnings for food beyond what was apportioned him. "Except for what he spends on Sabbaths" — for that they did not fix what he should earn or from where it should come to him, but according to what he is accustomed to spend it is provided for him, whether at once or later. "Which festival is it on which the moon is concealed" — on which the moon is not visible to anyone, but only at dawn to those who dwell in the east and at dusk to those who dwell in the west, whereas on the other festivals the moon has already partly filled out and is visible everywhere.</w:t>
      </w:r>
      <w:r>
        <w:rPr>
          <w:rFonts w:ascii="Times New Roman" w:cs="Times New Roman" w:eastAsia="Times New Roman" w:hAnsi="Times New Roman"/>
          <w:b/>
          <w:bCs/>
          <w:i/>
          <w:iCs/>
          <w:sz w:val="17"/>
          <w:szCs w:val="17"/>
        </w:rPr>
        <w:t xml:space="preserve">  Tosafos: </w:t>
      </w:r>
      <w:r>
        <w:rPr>
          <w:rFonts w:ascii="Times New Roman" w:cs="Times New Roman" w:eastAsia="Times New Roman" w:hAnsi="Times New Roman"/>
          <w:sz w:val="17"/>
          <w:szCs w:val="17"/>
        </w:rPr>
        <w:t xml:space="preserve">Rabbeinu Yitzchak explained that all three are derived from verses cited above: what one spends on the Sabbath, from "Borrow on My account and I will repay"; and his sons' study of Torah, from "the joy of the Lord" — and joy is Torah, as it is written "the precepts of the Lord are upright, rejoicing the heart."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according to the view that on Passover the world is judged with regard to grain, that concerns the grain of the world at large, whether the crop will prosper; but each individual's sustenance, whether it will come to him in plenty or not, is judged from Rosh HaShanah until Yom Kippur, as is said here. The proof for "chok" as a term for food is taken from the end of the verse, "and they ate their allotment," and not from "for the priests had an allotment from Pharaoh" — since that could mean a fixed sum of money from which they bought whatever they needed, whereas "they ate their allotment" shows that the allotment itself was food.</w:t>
      </w:r>
      <w:r>
        <w:rPr>
          <w:rFonts w:ascii="Times New Roman" w:cs="Times New Roman" w:eastAsia="Times New Roman" w:hAnsi="Times New Roman"/>
          <w:b/>
          <w:bCs/>
          <w:i/>
          <w:iCs/>
          <w:sz w:val="17"/>
          <w:szCs w:val="17"/>
        </w:rPr>
        <w:t xml:space="preserve">  Maharal (Chiddushei Aggados, Yevamos 105a): </w:t>
      </w:r>
      <w:r>
        <w:rPr>
          <w:rFonts w:ascii="Times New Roman" w:cs="Times New Roman" w:eastAsia="Times New Roman" w:hAnsi="Times New Roman"/>
          <w:sz w:val="17"/>
          <w:szCs w:val="17"/>
        </w:rPr>
        <w:t xml:space="preserve">Explaining why the decree against the house of Eli could be atoned for through Torah, he writes that the Torah, being intellectual, stands above the decree, "as we explained concerning 'a man's sustenance is allotted to him from Rosh HaShanah' (Beitzah 16a), that the Torah is not subject to the decree, for it stands above the decree" [which is why the expenses of his sons' Torah study are outside the yearly allotment].</w:t>
      </w:r>
      <w:r>
        <w:rPr>
          <w:rFonts w:ascii="Times New Roman" w:cs="Times New Roman" w:eastAsia="Times New Roman" w:hAnsi="Times New Roman"/>
          <w:b/>
          <w:bCs/>
          <w:i/>
          <w:iCs/>
          <w:sz w:val="17"/>
          <w:szCs w:val="17"/>
        </w:rPr>
        <w:t xml:space="preserve">  Rav Tzadok (Pri Tzaddik, Bechukosai 10): </w:t>
      </w:r>
      <w:r>
        <w:rPr>
          <w:rFonts w:ascii="Times New Roman" w:cs="Times New Roman" w:eastAsia="Times New Roman" w:hAnsi="Times New Roman"/>
          <w:sz w:val="17"/>
          <w:szCs w:val="17"/>
        </w:rPr>
        <w:t xml:space="preserve">From "For it is a statute for Israel" the Sages expounded that all of a man's sustenance is allotted to him from Rosh HaShanah; "man" without qualification means Israel, who are called "man," and "statute" is a term for food. That is, the Blessed One allots to each one of Israel as much sustenance as will benefit him for the service of the Blessed One, and this is the "allotted bread" that King Solomon requested, even though his daily meal was very large.</w:t>
      </w:r>
      <w:r>
        <w:rPr>
          <w:rFonts w:ascii="Times New Roman" w:cs="Times New Roman" w:eastAsia="Times New Roman" w:hAnsi="Times New Roman"/>
          <w:b/>
          <w:bCs/>
          <w:i/>
          <w:iCs/>
          <w:sz w:val="17"/>
          <w:szCs w:val="17"/>
        </w:rPr>
        <w:t xml:space="preserve">  Tiferes Yosef (Rosh Hashanah 1): </w:t>
      </w:r>
      <w:r>
        <w:rPr>
          <w:rFonts w:ascii="Times New Roman" w:cs="Times New Roman" w:eastAsia="Times New Roman" w:hAnsi="Times New Roman"/>
          <w:sz w:val="17"/>
          <w:szCs w:val="17"/>
        </w:rPr>
        <w:t xml:space="preserve">On "Which festival is it on which the moon is concealed? It is Rosh HaShanah," [the author's] father explained that "at the concealing" alludes to the fact that a person does not see his actions joined all the way up to the Supernal Sun: he sees only that "according to the effort is the reward," but not their connection up to the infinite light. Therefore the commandment of this day is to sound the shofar, which arouses the Great Shofar, signifying that Israel raises all its actions up to the Supernal Sun, to the place where the righteous sit with their crowns on their heads and enjoy the radiance of the Divine Presence.</w:t>
      </w:r>
    </w:p>
  </w:footnote>
  <w:footnote w:id="96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Mekhilta DeRabbi Yishmael, Tractate Shirah 1:10 — </w:t>
      </w:r>
      <w:r>
        <w:rPr>
          <w:rFonts w:ascii="Times New Roman" w:cs="Times New Roman" w:eastAsia="Times New Roman" w:hAnsi="Times New Roman"/>
          <w:sz w:val="17"/>
          <w:szCs w:val="17"/>
        </w:rPr>
        <w:t xml:space="preserve">The tenth is for the time to come, as it is said: "Sing to the Lord a new song, His praise from the end of the earth," and it says: "Sing to the Lord a new song, His praise in the assembly of the faithful." All the songs of the past are called by a feminine term: just as a female gives birth, so the deliverances of the past had servitude after them. But the deliverance to come is called by a masculine term, as it is said: "Ask now and see, does a male give birth?" Just as a male does not give birth, so the deliverance to come has no servitude after it, as it is said: "Israel is saved by the Lord with an everlasting salvation."</w:t>
      </w:r>
    </w:p>
  </w:footnote>
  <w:footnote w:id="96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Isaiah 59:16 — </w:t>
      </w:r>
      <w:r>
        <w:rPr>
          <w:rFonts w:ascii="Times New Roman" w:cs="Times New Roman" w:eastAsia="Times New Roman" w:hAnsi="Times New Roman"/>
          <w:sz w:val="17"/>
          <w:szCs w:val="17"/>
        </w:rPr>
        <w:t xml:space="preserve">“And He saw that there was no man, and He was astonished that there was no intercessor; so His own arm brought salvation for Him, and His righteousness sustained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He saw that there was no man" — now, when He relents of the evil against His people, He sees that there is no righteous man to stand in the breach. "And He was astonished" — He kept silent, to see whether there was any to intercede for them, and there was none interceding; the word denotes a man who stands mute and bewildered in his astonishment. "So His own arm brought Him salvation" — that He should take vengeance on His enemies, "and His righteousness sustained Him" — moving Him and strengthening His hands for that vengeance, even though we are not worthy to be saved.</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"And He saw that there was no man" — this is said of Israel as a whole: that they would not return in complete repentance nor entreat God with a whole heart until they saw the first signs of the redemption. "Man" here means the community as a whole, for it cannot be that there are no righteous and good men in Israel, but only that all Israel cannot be redeemed by their merit. "His own arm brought Him salvation" — for He has no helper or supporter with Him but His own power and His own righteousness alone.</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When He sees that there is among them no man fit and worthy for them to be redeemed by his merit, and stands in astonishment, observing that there is none among them to intercede and pray for the redemption — then the arm of the Lord brings Him salvation, to bring the redemption without merit and without an intercessor. "And His righteousness" — the attribute of charity sustains Him to act beyond the strict line of the law.</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A salvation wrought for Israel's own merit comes about in one of two ways: by the merit of the people's deeds, which Scripture calls a "helper," since such merit helps Him to act; or by the prayer of a righteous man, which it calls a "supporter," since that is not full help but only a measure of support. Here God sees that there is no "man" — none found worthy by his deeds to be a helper — and He is the more astonished that there is not even one righteous man to pray for the community and be some support. He was therefore constrained to work the salvation by His own power, not by the deeds of those below: "His own arm brought Him salvation," and what sustained Him was the supernal righteousness alone.</w:t>
      </w:r>
    </w:p>
  </w:footnote>
  <w:footnote w:id="96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5:21 — </w:t>
      </w:r>
      <w:r>
        <w:rPr>
          <w:rFonts w:ascii="Times New Roman" w:cs="Times New Roman" w:eastAsia="Times New Roman" w:hAnsi="Times New Roman"/>
          <w:sz w:val="17"/>
          <w:szCs w:val="17"/>
        </w:rPr>
        <w:t xml:space="preserve">"Return us to You, O Lord, and we shall return." The Congregation of Israel said before the Holy One, blessed be He: Master of the universe, it is Yours — return us. He said to them: It is yours, as it is stated, "Return to Me and I will return to you, says the Lord." She said before Him: Master of the universe, it is Yours, as it is stated, "Return us, O God of our salvation." Therefore it is said, "Return us to You, O Lord, and we shall return."</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Tishrei, the time of repentance in the Ten Days of Repentance, is Israel's returning to the Blessed One from their own side and by their own effort; as is known, we claim, "Return us to You and we shall return," while the Blessed One claims, "Return to Me and I will return to you." And our side prevailed, according to the view that "in Nisan they are destined to be redeemed," for the redemption of Nisan is what the Blessed One arouses.</w:t>
      </w:r>
      <w:r>
        <w:rPr>
          <w:rFonts w:ascii="Times New Roman" w:cs="Times New Roman" w:eastAsia="Times New Roman" w:hAnsi="Times New Roman"/>
          <w:b/>
          <w:bCs/>
          <w:i/>
          <w:iCs/>
          <w:sz w:val="17"/>
          <w:szCs w:val="17"/>
        </w:rPr>
        <w:t xml:space="preserve">  Rav Tzadok (Pri Tzaddik, Yisro 1): </w:t>
      </w:r>
      <w:r>
        <w:rPr>
          <w:rFonts w:ascii="Times New Roman" w:cs="Times New Roman" w:eastAsia="Times New Roman" w:hAnsi="Times New Roman"/>
          <w:sz w:val="17"/>
          <w:szCs w:val="17"/>
        </w:rPr>
        <w:t xml:space="preserve">[In the future] the awakening will come from the side of the Blessed One, as we ask, "Return us, O Lord, to You, and we shall return"; and although the Blessed One says, "Return to Me and I will return to you," as the Midrash states at the end of Eikhah — meaning that He wants Israel to be awakened from below, from their own side, "listen, and your soul shall live" — nevertheless, from His own side the Blessed One draws Israel near first.</w:t>
      </w:r>
    </w:p>
  </w:footnote>
  <w:footnote w:id="96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an Israelite. R. Abba said: This is what people say — a myrtle that stands among thorns, its name is still myrtle and people call it myrtle.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96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88a-b — </w:t>
      </w:r>
      <w:r>
        <w:rPr>
          <w:rFonts w:ascii="Times New Roman" w:cs="Times New Roman" w:eastAsia="Times New Roman" w:hAnsi="Times New Roman"/>
          <w:sz w:val="17"/>
          <w:szCs w:val="17"/>
        </w:rPr>
        <w:t xml:space="preserve">A certain heretic saw Rava sitting absorbed in his studies, his fingers beneath his feet so that he crushed them until blood flowed. He said to him: You rash people, who put your mouths before your ears — you still persist in your rashness! First you should have listened; if it was within your power, accept it, and if not, do not accept it. He said to him: We, who walk in wholeheartedness, of us it is written, “The integrity of the upright shall guide them”; but of those who walk in perversity it is written, “and the crookedness of the treacherous shall destroy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["His fingers":] the fingers of his hands. ["And he was pressing them":] he was crushing them under his legs and did not notice, from his absorption. ["A rash people":] hasty. ["Who put your mouths before your ears":] before you had heard how hard it is and whether you could stand up to it, you took it upon yourselves to fulfill it. ["We, who walk in wholeheartedness":] we walked with Him in simplicity of heart, as those who act out of love, and relied on Him not to burden us with something we could not withstand.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integrity of the upright shall guide them":] Besides Rashi's explanation, one may explain it in the manner of "In the way a person wishes to go, he is led" and "One who comes to purify himself is helped": the upright, who wish to walk the straight path even though it is hard for them to do, are guided with help from Heaven; and conversely, "the crookedness of the treacherous," who walk a crooked and not a straight path, "shall destroy them," for "one who comes to defile himself, [the way] is opened for him."</w:t>
      </w:r>
      <w:r>
        <w:rPr>
          <w:rFonts w:ascii="Times New Roman" w:cs="Times New Roman" w:eastAsia="Times New Roman" w:hAnsi="Times New Roman"/>
          <w:b/>
          <w:bCs/>
          <w:i/>
          <w:iCs/>
          <w:sz w:val="17"/>
          <w:szCs w:val="17"/>
        </w:rPr>
        <w:t xml:space="preserve">  Maharal (Tiferes Yisrael, ch. 29): </w:t>
      </w:r>
      <w:r>
        <w:rPr>
          <w:rFonts w:ascii="Times New Roman" w:cs="Times New Roman" w:eastAsia="Times New Roman" w:hAnsi="Times New Roman"/>
          <w:sz w:val="17"/>
          <w:szCs w:val="17"/>
        </w:rPr>
        <w:t xml:space="preserve">The heretic held that this was out of order — by right a person should first hear a thing and afterwards know to do it — and so he said that Israel's putting "we will do" before "we will hear" came from their rashness, that they are disorderly in their actions. Rava answered him that the matter is the reverse of what he thought: it is the ways of those who walk in guile that depart from order, but Israel walk in their integrity, and the action of whoever is wholehearted never departs from the proper order — and by the proper order the doing should come first, for that is what man was created for.</w:t>
      </w:r>
      <w:r>
        <w:rPr>
          <w:rFonts w:ascii="Times New Roman" w:cs="Times New Roman" w:eastAsia="Times New Roman" w:hAnsi="Times New Roman"/>
          <w:b/>
          <w:bCs/>
          <w:i/>
          <w:iCs/>
          <w:sz w:val="17"/>
          <w:szCs w:val="17"/>
        </w:rPr>
        <w:t xml:space="preserve">  Rav Tzadok (Divrei Chalomos 8): </w:t>
      </w:r>
      <w:r>
        <w:rPr>
          <w:rFonts w:ascii="Times New Roman" w:cs="Times New Roman" w:eastAsia="Times New Roman" w:hAnsi="Times New Roman"/>
          <w:sz w:val="17"/>
          <w:szCs w:val="17"/>
        </w:rPr>
        <w:t xml:space="preserve">The garment for attaining the truth of the Torah is wholeheartedness, to be wholehearted with the Lord, for "the integrity of the upright shall guide them," as they said in Perek R. Akiva: "We who walk in wholeheartedness..."</w:t>
      </w:r>
      <w:r>
        <w:rPr>
          <w:rFonts w:ascii="Times New Roman" w:cs="Times New Roman" w:eastAsia="Times New Roman" w:hAnsi="Times New Roman"/>
          <w:b/>
          <w:bCs/>
          <w:i/>
          <w:iCs/>
          <w:sz w:val="17"/>
          <w:szCs w:val="17"/>
        </w:rPr>
        <w:t xml:space="preserve">  Mei HaShiloach (vol. II, Mishlei): </w:t>
      </w:r>
      <w:r>
        <w:rPr>
          <w:rFonts w:ascii="Times New Roman" w:cs="Times New Roman" w:eastAsia="Times New Roman" w:hAnsi="Times New Roman"/>
          <w:sz w:val="17"/>
          <w:szCs w:val="17"/>
        </w:rPr>
        <w:t xml:space="preserve">To be easily enticed toward the good is a fine trait for which Israel were praised: they are drawn after the Blessed One with great haste, without deliberation or delay, as the heretic said to Rava, "Rash people, who put your mouths before your ears."</w:t>
      </w:r>
      <w:r>
        <w:rPr>
          <w:rFonts w:ascii="Times New Roman" w:cs="Times New Roman" w:eastAsia="Times New Roman" w:hAnsi="Times New Roman"/>
          <w:b/>
          <w:bCs/>
          <w:i/>
          <w:iCs/>
          <w:sz w:val="17"/>
          <w:szCs w:val="17"/>
        </w:rPr>
        <w:t xml:space="preserve">  Beis Yaakov (Vayishlach 20): </w:t>
      </w:r>
      <w:r>
        <w:rPr>
          <w:rFonts w:ascii="Times New Roman" w:cs="Times New Roman" w:eastAsia="Times New Roman" w:hAnsi="Times New Roman"/>
          <w:sz w:val="17"/>
          <w:szCs w:val="17"/>
        </w:rPr>
        <w:t xml:space="preserve">Rava's reply to the Sadducee who called Israel "rash people, who put your mouths before your ears" and said they should first have listened to see whether they were able, namely "We who walk in wholeheartedness, of us it is written, 'The integrity of the upright shall guide them,'" means that we are wholehearted in the will of the Blessed One, [confident] that He will surely help us to complete it for the good; and this is what is called "whose strength is in You."</w:t>
      </w:r>
      <w:r>
        <w:rPr>
          <w:rFonts w:ascii="Times New Roman" w:cs="Times New Roman" w:eastAsia="Times New Roman" w:hAnsi="Times New Roman"/>
          <w:b/>
          <w:bCs/>
          <w:i/>
          <w:iCs/>
          <w:sz w:val="17"/>
          <w:szCs w:val="17"/>
        </w:rPr>
        <w:t xml:space="preserve">  Sod Yesharim (Seventh Day of Pesach 14): </w:t>
      </w:r>
      <w:r>
        <w:rPr>
          <w:rFonts w:ascii="Times New Roman" w:cs="Times New Roman" w:eastAsia="Times New Roman" w:hAnsi="Times New Roman"/>
          <w:sz w:val="17"/>
          <w:szCs w:val="17"/>
        </w:rPr>
        <w:t xml:space="preserve">At times a person must set aside his human form [of reasoning] to fulfill the will of the Blessed One, like a horse ridden by its master, as in the heretic's charge against Rava and Rava's reply: Israel, who at their root cleave to knowledge, are taught by that knowledge that at times they should set aside their power of choice to fulfill the will of the Blessed One. But the nations, who branch from the supernal princes that stand in awe without knowledge, have no bond with their prince and act without knowledge or choice, like a horse of the Other Side; and even when they sometimes yield before the Blessed One, it is only so as to spread out afterwards with great force, as Balaam did.</w:t>
      </w:r>
    </w:p>
  </w:footnote>
  <w:footnote w:id="96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5:2 — </w:t>
      </w:r>
      <w:r>
        <w:rPr>
          <w:rFonts w:ascii="Times New Roman" w:cs="Times New Roman" w:eastAsia="Times New Roman" w:hAnsi="Times New Roman"/>
          <w:sz w:val="17"/>
          <w:szCs w:val="17"/>
        </w:rPr>
        <w:t xml:space="preserve">"I am asleep, but my heart is awake" (Song of Songs 5:2). The congregation of Israel said before the Holy One, blessed be He: Master of the universe, I am asleep with respect to the commandments, but my heart is awake for acts of kindness; I am asleep with respect to the offerings, but my heart is awake for the recitation of Shema and prayer; I am asleep with respect to the redemption, but the heart of the Holy One, blessed be He, is awake to redeem me. R. Chiyya bar Abba said: Where do we find that the Holy One, blessed be He, is called the heart of Israel? From this verse: "God is the rock of my heart and my portion forever" (Psalms 73:26).</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Blessed One always dwells in the depths of one's heart, as Shir HaShirim Rabbah says that the Holy One, blessed be He, is the heart of Israel — "the Rock of my heart and my portion" — and on this they expounded "I am asleep but my heart is awake": though a person is sunk in imagination, which is the sleep, the imagination does not reach the depths of the heart, where the point of "the Rock of his heart" is always awake, and through it he can awaken from his slumber and merit the complete redemption.</w:t>
      </w:r>
      <w:r>
        <w:rPr>
          <w:rFonts w:ascii="Times New Roman" w:cs="Times New Roman" w:eastAsia="Times New Roman" w:hAnsi="Times New Roman"/>
          <w:b/>
          <w:bCs/>
          <w:i/>
          <w:iCs/>
          <w:sz w:val="17"/>
          <w:szCs w:val="17"/>
        </w:rPr>
        <w:t xml:space="preserve">  Rav Tzadok (Pri Tzaddik, Ki Sisa 7): </w:t>
      </w:r>
      <w:r>
        <w:rPr>
          <w:rFonts w:ascii="Times New Roman" w:cs="Times New Roman" w:eastAsia="Times New Roman" w:hAnsi="Times New Roman"/>
          <w:sz w:val="17"/>
          <w:szCs w:val="17"/>
        </w:rPr>
        <w:t xml:space="preserve">[The Zohar reads] "Many of those who sleep in the dust shall awaken" with "I am asleep but my heart is awake": when the Blessed One dwells in the heart of Israel, as they said that the Holy One, blessed be He, is the heart of Israel ("God is the Rock of my heart and my portion forever"), death is only like sleep. Even though the flaw that brought death has not been repaired in the world at large, one who merits that his heart be a dwelling for the Shechinah is redeemed completely, and his death is only like sleep followed by awakening.</w:t>
      </w:r>
    </w:p>
  </w:footnote>
  <w:footnote w:id="97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Mishneh Torah, Repentance 3:4 — </w:t>
      </w:r>
      <w:r>
        <w:rPr>
          <w:rFonts w:ascii="Times New Roman" w:cs="Times New Roman" w:eastAsia="Times New Roman" w:hAnsi="Times New Roman"/>
          <w:sz w:val="17"/>
          <w:szCs w:val="17"/>
        </w:rPr>
        <w:t xml:space="preserve">Although the sounding of the shofar on Rosh Hashanah is a decree of Scripture, there is a hint in it, as if to say: Awake, you sleepers, from your sleep; you slumberers, rouse yourselves from your slumber; search your deeds, return in repentance, and remember your Creator — you who forget the truth amid the vanities of the age and stray all your years after emptiness that neither profits nor saves. Look to your souls, better your ways and your doings, and let each of you forsake his evil way and his thought that is not good.</w:t>
      </w:r>
    </w:p>
  </w:footnote>
  <w:footnote w:id="97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Rambam, Hilchot Teshuvah 3:4 — </w:t>
      </w:r>
      <w:r>
        <w:rPr>
          <w:rFonts w:ascii="Times New Roman" w:cs="Times New Roman" w:eastAsia="Times New Roman" w:hAnsi="Times New Roman"/>
          <w:sz w:val="17"/>
          <w:szCs w:val="17"/>
        </w:rPr>
        <w:t xml:space="preserve">Although the sounding of the shofar on Rosh Hashanah is a decree of Scripture, there is an allusion in it, as if to say: Awake, you sleepers, from your sleep; you slumberers, rouse yourselves from your slumber. Examine your deeds, return in repentance and remember your Creator — you who forget the truth amid the vanities of the time, and who go astray all your years after emptiness and vanity that neither profits nor saves. Look to your souls and better your ways and your deeds; let each of you abandon his evil way and his thought which is not good.</w:t>
      </w:r>
    </w:p>
  </w:footnote>
  <w:footnote w:id="97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16a-b — </w:t>
      </w:r>
      <w:r>
        <w:rPr>
          <w:rFonts w:ascii="Times New Roman" w:cs="Times New Roman" w:eastAsia="Times New Roman" w:hAnsi="Times New Roman"/>
          <w:sz w:val="17"/>
          <w:szCs w:val="17"/>
        </w:rPr>
        <w:t xml:space="preserve">Why do they sound a tekia and a terua while seated, and then sound a tekia and a terua while standing [in the Amida]? In order to confound the Satan. And R. Yitzchak said: Any year in which the shofar is not sounded at its beginning will suffer misfortune at its end. What is the reason? Because the Satan was not confounded.</w:t>
      </w:r>
      <w:r>
        <w:rPr>
          <w:rFonts w:ascii="Times New Roman" w:cs="Times New Roman" w:eastAsia="Times New Roman" w:hAnsi="Times New Roman"/>
          <w:b/>
          <w:bCs/>
          <w:i/>
          <w:iCs/>
          <w:sz w:val="17"/>
          <w:szCs w:val="17"/>
        </w:rPr>
        <w:t xml:space="preserve">  Rashi (s.v. "to confound"): </w:t>
      </w:r>
      <w:r>
        <w:rPr>
          <w:rFonts w:ascii="Times New Roman" w:cs="Times New Roman" w:eastAsia="Times New Roman" w:hAnsi="Times New Roman"/>
          <w:sz w:val="17"/>
          <w:szCs w:val="17"/>
        </w:rPr>
        <w:t xml:space="preserve">That he not bring accusation: when he hears that Israel cherish the commandments, his words are stopped up.</w:t>
      </w:r>
      <w:r>
        <w:rPr>
          <w:rFonts w:ascii="Times New Roman" w:cs="Times New Roman" w:eastAsia="Times New Roman" w:hAnsi="Times New Roman"/>
          <w:b/>
          <w:bCs/>
          <w:i/>
          <w:iCs/>
          <w:sz w:val="17"/>
          <w:szCs w:val="17"/>
        </w:rPr>
        <w:t xml:space="preserve">  Tosafos (s.v. "and they sound… while standing"): </w:t>
      </w:r>
      <w:r>
        <w:rPr>
          <w:rFonts w:ascii="Times New Roman" w:cs="Times New Roman" w:eastAsia="Times New Roman" w:hAnsi="Times New Roman"/>
          <w:sz w:val="17"/>
          <w:szCs w:val="17"/>
        </w:rPr>
        <w:t xml:space="preserve">One may ask: does one not thereby transgress "you shall not add"? [For one cannot say that, having already fulfilled the obligation, it is no longer its time, since regarding the priestly blessing (28b) we say that its time has not passed, for were another congregation to come along he would bless them again.] The answer is that "you shall not add" does not apply to performing a single commandment twice — as a priest who blesses the same congregation again, or one who takes the lulav and takes it again, and likewise one who sounds and sounds again.</w:t>
      </w:r>
      <w:r>
        <w:rPr>
          <w:rFonts w:ascii="Times New Roman" w:cs="Times New Roman" w:eastAsia="Times New Roman" w:hAnsi="Times New Roman"/>
          <w:b/>
          <w:bCs/>
          <w:i/>
          <w:iCs/>
          <w:sz w:val="17"/>
          <w:szCs w:val="17"/>
        </w:rPr>
        <w:t xml:space="preserve">  Tosafos (s.v. "that is not sounded at its beginning"): </w:t>
      </w:r>
      <w:r>
        <w:rPr>
          <w:rFonts w:ascii="Times New Roman" w:cs="Times New Roman" w:eastAsia="Times New Roman" w:hAnsi="Times New Roman"/>
          <w:sz w:val="17"/>
          <w:szCs w:val="17"/>
        </w:rPr>
        <w:t xml:space="preserve">The Halachot Gedolot explains: not where [Rosh Hashanah] happens to fall on Shabbat, but where some mishap occurred [that prevented the sounding].</w:t>
      </w:r>
      <w:r>
        <w:rPr>
          <w:rFonts w:ascii="Times New Roman" w:cs="Times New Roman" w:eastAsia="Times New Roman" w:hAnsi="Times New Roman"/>
          <w:b/>
          <w:bCs/>
          <w:i/>
          <w:iCs/>
          <w:sz w:val="17"/>
          <w:szCs w:val="17"/>
        </w:rPr>
        <w:t xml:space="preserve">  Tosafos (s.v. "to confound the Satan"): </w:t>
      </w:r>
      <w:r>
        <w:rPr>
          <w:rFonts w:ascii="Times New Roman" w:cs="Times New Roman" w:eastAsia="Times New Roman" w:hAnsi="Times New Roman"/>
          <w:sz w:val="17"/>
          <w:szCs w:val="17"/>
        </w:rPr>
        <w:t xml:space="preserve">The Aruch explains, as found in the Jerusalem Talmud: it is written "He will swallow up death forever" (Isaiah 25:8), and it is written "And it shall come to pass on that day that a great shofar shall be sounded" (Isaiah 27:13). When [the Satan] hears the sound of the shofar the first time, he is alarmed and yet not alarmed; when he hears it a second time, he says: "Surely this is the shofar of 'a great shofar shall be sounded,' and my time to be swallowed up has come" — and he is confounded and has no leisure to bring accusation.</w:t>
      </w:r>
      <w:r>
        <w:rPr>
          <w:rFonts w:ascii="Times New Roman" w:cs="Times New Roman" w:eastAsia="Times New Roman" w:hAnsi="Times New Roman"/>
          <w:b/>
          <w:bCs/>
          <w:i/>
          <w:iCs/>
          <w:sz w:val="17"/>
          <w:szCs w:val="17"/>
        </w:rPr>
        <w:t xml:space="preserve">  Maharal (Chiddushei Aggados, Rosh Hashanah 16a–b): </w:t>
      </w:r>
      <w:r>
        <w:rPr>
          <w:rFonts w:ascii="Times New Roman" w:cs="Times New Roman" w:eastAsia="Times New Roman" w:hAnsi="Times New Roman"/>
          <w:sz w:val="17"/>
          <w:szCs w:val="17"/>
        </w:rPr>
        <w:t xml:space="preserve">The Satan is privation and the shofar is the good that removes privation — hence "one who sees a shofar in a dream should anticipate redemption" (Berakhot 56b), which includes redemption from the Satan — for the tekia on Rosh Hashanah is elevation, and the Accuser cannot reach that place of elevation. They sound twice, seated and standing, because the first sounding only sets up opposition to him, while overcoming requires a second force that prevails and removes him entirely; this is why the Jerusalem Talmud says that at the first sounding he is alarmed and not alarmed, and at the second he is certain. In sum, the Satan accuses only through the attribute of judgment, which rules on Rosh Hashanah, and the soundings signify that attribute's elevation into mercy, whereupon it has no accuser.</w:t>
      </w:r>
    </w:p>
  </w:footnote>
  <w:footnote w:id="97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Tisa 34 — </w:t>
      </w:r>
      <w:r>
        <w:rPr>
          <w:rFonts w:ascii="Times New Roman" w:cs="Times New Roman" w:eastAsia="Times New Roman" w:hAnsi="Times New Roman"/>
          <w:sz w:val="17"/>
          <w:szCs w:val="17"/>
        </w:rPr>
        <w:t xml:space="preserve">R. Yehudah bar Shalom said: When the Holy One, blessed be He, said to Moses, "Write these words," Moses asked that the Mishnah too be put in writing. But the Holy One, blessed be He, foresaw that the nations of the world were destined to translate the Torah and read it in Greek, and to say, "We are Israel." Until now the scales are balanced. The Holy One, blessed be He, said to the nations: You say that you are My children — I do not know; only those who hold My mysteries are My children. And which are they? This is the Mishnah, which was given orally, and from which everything is to be expounded.</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After prophecy departed, the sages of the Oral Torah began, and the Sages said, "He has set me in dark places — this is the Talmud of Babylonia"; but this is the mysteries of the Holy One, blessed be He, as it says in Tanchuma, "Those who hold My mysteries are Israel." For it is written, "He made darkness His hiding place" — there are His hidden things; and though it is darkness and the hiding of the Face, the darkness is cast by the shadow of His hand, shielding us by way of concealment, as one must make shade to protect against the blazing sun.</w:t>
      </w:r>
      <w:r>
        <w:rPr>
          <w:rFonts w:ascii="Times New Roman" w:cs="Times New Roman" w:eastAsia="Times New Roman" w:hAnsi="Times New Roman"/>
          <w:b/>
          <w:bCs/>
          <w:i/>
          <w:iCs/>
          <w:sz w:val="17"/>
          <w:szCs w:val="17"/>
        </w:rPr>
        <w:t xml:space="preserve">  Rav Tzadok (Dover Tzedek, Miscellany 4:86): </w:t>
      </w:r>
      <w:r>
        <w:rPr>
          <w:rFonts w:ascii="Times New Roman" w:cs="Times New Roman" w:eastAsia="Times New Roman" w:hAnsi="Times New Roman"/>
          <w:sz w:val="17"/>
          <w:szCs w:val="17"/>
        </w:rPr>
        <w:t xml:space="preserve">The Blessed One teaches human beings to exert effort, which is why the Torah began for Israel as the Written Torah; He wishes a person to arrive at His mysteries — as in the Midrash, "He who holds My mysteries…" — and to understand what He indicates to him with the compass. This is the essential effort: to come to the Oral Torah, which is the recognition that everything is from the Blessed One, the "finding" that comes after toil.</w:t>
      </w:r>
      <w:r>
        <w:rPr>
          <w:rFonts w:ascii="Times New Roman" w:cs="Times New Roman" w:eastAsia="Times New Roman" w:hAnsi="Times New Roman"/>
          <w:b/>
          <w:bCs/>
          <w:i/>
          <w:iCs/>
          <w:sz w:val="17"/>
          <w:szCs w:val="17"/>
        </w:rPr>
        <w:t xml:space="preserve">  Rav Tzadok (Machshavos Charutz 12): </w:t>
      </w:r>
      <w:r>
        <w:rPr>
          <w:rFonts w:ascii="Times New Roman" w:cs="Times New Roman" w:eastAsia="Times New Roman" w:hAnsi="Times New Roman"/>
          <w:sz w:val="17"/>
          <w:szCs w:val="17"/>
        </w:rPr>
        <w:t xml:space="preserve">The novel insights of Torah belong to the Oral Torah, whereas in the Written Torah, which is written and set down [before all], there are no novel insights; therefore the nations claim on the strength of the Written Torah, "We are Israel," and the Holy One, blessed be He, answers, "He who holds My mysteries…," for the Oral Torah exists only in the hearts of the children of Israel.</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Edom claims that they are the good and the pure by birth; therefore Haman's decree was a preparation for the Oral Torah, as the Midrash says: because the nations are destined to say "We are Israel," the Holy One, blessed be He, said, "He who holds My mysteries…" — for it is the Oral Torah that clarifies this. The Oral Torah is what springs from the heart of Israel, the hearts of the children of Israel being its originators, so that it is theirs alone, and this is the testimony that they, and no others, are the masters of the Torah.</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Just as there is wisdom among the nations but no Torah among the nations, so it says in Tanchuma, "He who holds My mysteries…": the Oral Torah was given over only to Israel. The nations, even if they study Torah and innovate in it by their wisdom, speak vanity and not Torah at all, for they innovate from their own wisdom, whereas the Torah is the wisdom of the Blessed One; but the sages of Israel bless over the Torah first and know that the Blessed One is the Giver of the Torah.</w:t>
      </w:r>
      <w:r>
        <w:rPr>
          <w:rFonts w:ascii="Times New Roman" w:cs="Times New Roman" w:eastAsia="Times New Roman" w:hAnsi="Times New Roman"/>
          <w:b/>
          <w:bCs/>
          <w:i/>
          <w:iCs/>
          <w:sz w:val="17"/>
          <w:szCs w:val="17"/>
        </w:rPr>
        <w:t xml:space="preserve">  Rav Tzadok (Pri Tzaddik, Kedushas HaShabbos 3): </w:t>
      </w:r>
      <w:r>
        <w:rPr>
          <w:rFonts w:ascii="Times New Roman" w:cs="Times New Roman" w:eastAsia="Times New Roman" w:hAnsi="Times New Roman"/>
          <w:sz w:val="17"/>
          <w:szCs w:val="17"/>
        </w:rPr>
        <w:t xml:space="preserve">The essence of the Torah is the Oral Torah, which reveals the hidden things of the Written Torah, as it says in Shemos Rabbah that the nations are destined to translate the Torah into Greek… "He who holds My mysteries…." This is an inheritance of the congregation of Jacob alone: the Torah is handed over to them according to what they clarify through their dialectic and their wisdom.</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They said in Tanchuma that the Oral Torah was given because the nations are destined to translate the Torah into Greek and say "We are Israel," and the Holy One, blessed be He, will say, "He who holds My mysteries…." That is, the nations too have a connection to the Written Torah, which is why it was revealed in writing to all who come into the world; but the Oral Torah is the mysteries of the Holy One, blessed be He, which cannot be revealed in writing at all, only "the secret of the Lord is with those who fear Him" — the Congregation of Israel, who look to the Blessed One from the depths of their hearts.</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All the innovation of the Oral Torah comes through the unions and complete cleaving to the Holy One, blessed be He, and this is His mysteries, as they said in Tanchuma at the end of Ki Sisa: because the nations of the world are destined to translate the Torah and say "We are Israel," the Holy One, blessed be He, said to them, "He who holds My mysteries…." This is the telling of secrets, which is for Jacob alone — and "telling" does not mean in writing — so "He tells [His words to Jacob]" means the Oral Torah, the handing over of the words of Torah of which it is said "He has not done so for any nation"; whereas the Written Torah alone was written on the stones in seventy languages.</w:t>
      </w:r>
    </w:p>
  </w:footnote>
  <w:footnote w:id="97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60b — </w:t>
      </w:r>
      <w:r>
        <w:rPr>
          <w:rFonts w:ascii="Times New Roman" w:cs="Times New Roman" w:eastAsia="Times New Roman" w:hAnsi="Times New Roman"/>
          <w:sz w:val="17"/>
          <w:szCs w:val="17"/>
        </w:rPr>
        <w:t xml:space="preserve">R. Yoḥanan said: The Holy One, blessed be He, made a covenant with Israel only for the sake of the words that are oral, as it is stated: "For on the basis of these words I have made a covenant with you and with Israel."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word "for" indicates that the verse is giving the reason for "Write you these words": since what is oral is prone to be forgotten unless there is a written record, and many matters are drawn out of hints in the written text. Hence it says: write these words down, because it is upon the oral words that I cut a covenant with you, and their memory cannot be brought to mind except through the Written Torah.</w:t>
      </w:r>
      <w:r>
        <w:rPr>
          <w:rFonts w:ascii="Times New Roman" w:cs="Times New Roman" w:eastAsia="Times New Roman" w:hAnsi="Times New Roman"/>
          <w:b/>
          <w:bCs/>
          <w:i/>
          <w:iCs/>
          <w:sz w:val="17"/>
          <w:szCs w:val="17"/>
        </w:rPr>
        <w:t xml:space="preserve">  Maharal (Chiddushei Aggados, Gittin 60b): </w:t>
      </w:r>
      <w:r>
        <w:rPr>
          <w:rFonts w:ascii="Times New Roman" w:cs="Times New Roman" w:eastAsia="Times New Roman" w:hAnsi="Times New Roman"/>
          <w:sz w:val="17"/>
          <w:szCs w:val="17"/>
        </w:rPr>
        <w:t xml:space="preserve">The Torah is the covenant between the Holy One, blessed be He, and Israel: Israel possess the Torah, which is from the Lord, and His decrees that He decreed upon man, and this itself is the bond between the Holy One, blessed be He, and Israel who receive His decrees. But the bond that Israel have with the Torah exists only through the words that are oral, for through the Oral Torah we understand the true meaning of the Torah, and only then does a man have attachment to the Torah. Further, the Oral Torah is with the recipient himself and not in writing, and therefore it is through it that the Holy One, blessed be He, cut the covenant — for every covenant is the joining of two together.</w:t>
      </w:r>
    </w:p>
  </w:footnote>
  <w:footnote w:id="97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Chullin 89a — </w:t>
      </w:r>
      <w:r>
        <w:rPr>
          <w:rFonts w:ascii="Times New Roman" w:cs="Times New Roman" w:eastAsia="Times New Roman" w:hAnsi="Times New Roman"/>
          <w:sz w:val="17"/>
          <w:szCs w:val="17"/>
        </w:rPr>
        <w:t xml:space="preserve">R. Ile’a said: The world endures only for the sake of one who restrains himself at a time of strife, as it is said, “He suspends the earth upon nothingness.”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"Restrains himself [bolem]" — closes his mouth; and like it in Bekhorot (40b), "its mouth is stopped [balum] and its feet are bound."</w:t>
      </w:r>
      <w:r>
        <w:rPr>
          <w:rFonts w:ascii="Times New Roman" w:cs="Times New Roman" w:eastAsia="Times New Roman" w:hAnsi="Times New Roman"/>
          <w:b/>
          <w:bCs/>
          <w:i/>
          <w:iCs/>
          <w:sz w:val="17"/>
          <w:szCs w:val="17"/>
        </w:rPr>
        <w:t xml:space="preserve">  Maharal (Chiddushei Aggados, Chullin 89a): </w:t>
      </w:r>
      <w:r>
        <w:rPr>
          <w:rFonts w:ascii="Times New Roman" w:cs="Times New Roman" w:eastAsia="Times New Roman" w:hAnsi="Times New Roman"/>
          <w:sz w:val="17"/>
          <w:szCs w:val="17"/>
        </w:rPr>
        <w:t xml:space="preserve">R. Ile'a means that the earth stands firm because its place is the center, and the center is fitted to be the enduring foundation that bears everything, since it inclines to no extreme. One who restrains himself at a time of strife and does not make himself a party to contention likewise does not depart from the middle, for the parties to a quarrel are two opposite extremes; his measure is therefore the measure of the earth, which stands in the center and does not lean from the balance, and through his measure the whole world endures.</w:t>
      </w:r>
    </w:p>
  </w:footnote>
  <w:footnote w:id="97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75b — </w:t>
      </w:r>
      <w:r>
        <w:rPr>
          <w:rFonts w:ascii="Times New Roman" w:cs="Times New Roman" w:eastAsia="Times New Roman" w:hAnsi="Times New Roman"/>
          <w:sz w:val="17"/>
          <w:szCs w:val="17"/>
        </w:rPr>
        <w:t xml:space="preserve">Rabba said in the name of R. Yochanan: In time to come the righteous will be called by the name of the Holy One, blessed be He, as it is said, "Every one that is called by My name, whom I have created for My glory, I have formed him, yea, I have made him." And R. Shmuel bar Nachmani said in the name of R. Yochanan: Three are called by the name of the Holy One, blessed be He, and these are they: the righteous, the Messiah, and Jerusalem.</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"They are called by His name" — that their own name shall be "the Lord."</w:t>
      </w:r>
      <w:r>
        <w:rPr>
          <w:rFonts w:ascii="Times New Roman" w:cs="Times New Roman" w:eastAsia="Times New Roman" w:hAnsi="Times New Roman"/>
          <w:b/>
          <w:bCs/>
          <w:i/>
          <w:iCs/>
          <w:sz w:val="17"/>
          <w:szCs w:val="17"/>
        </w:rPr>
        <w:t xml:space="preserve">  Maharsha (s.v. "in time to come the righteous will be called by the name of the Holy One, blessed be He"): </w:t>
      </w:r>
      <w:r>
        <w:rPr>
          <w:rFonts w:ascii="Times New Roman" w:cs="Times New Roman" w:eastAsia="Times New Roman" w:hAnsi="Times New Roman"/>
          <w:sz w:val="17"/>
          <w:szCs w:val="17"/>
        </w:rPr>
        <w:t xml:space="preserve">A man is not of himself fit for the attribute of glory, which belongs to the Holy One, blessed be He — "My glory I will not give to another," and all that He created He created only for His glory. Glory comes to a man only by way of his Torah, which is itself God's glory, as "there is no glory but Torah." Hence "every one that is called by My name" means the righteous, all of whose deeds are for His glory; "whom I have created for My glory" speaks of this world, and "yea, I have made him" adds that in the World to Come too he will bear His name, on account of the deeds he did here for God's glory.</w:t>
      </w:r>
      <w:r>
        <w:rPr>
          <w:rFonts w:ascii="Times New Roman" w:cs="Times New Roman" w:eastAsia="Times New Roman" w:hAnsi="Times New Roman"/>
          <w:b/>
          <w:bCs/>
          <w:i/>
          <w:iCs/>
          <w:sz w:val="17"/>
          <w:szCs w:val="17"/>
        </w:rPr>
        <w:t xml:space="preserve">  Maharsha (s.v. "three are called by the name of the Holy One, blessed be He"): </w:t>
      </w:r>
      <w:r>
        <w:rPr>
          <w:rFonts w:ascii="Times New Roman" w:cs="Times New Roman" w:eastAsia="Times New Roman" w:hAnsi="Times New Roman"/>
          <w:sz w:val="17"/>
          <w:szCs w:val="17"/>
        </w:rPr>
        <w:t xml:space="preserve">It says "called upon His name" and not "called by His name," which shows that the divine Name is joined to theirs as a qualifier: "righteous to the Lord," "the Lord our righteousness," "the city of the Lord." Each bears the Name because all his deeds are for the sake of Heaven — so the righteous, so the Messiah, and so Jerusalem in time to come, to which none will be admitted but those whose every deed is for the sake of Heaven.</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This is the ultimate cleaving, until one is called wholly by the name of the Lord, as they said, "In the future the righteous will be called by the name of the Holy One, blessed be He." This will be when the ultimate perfection of the future is reached through the Messiah son of David, of the seed of Judah, by means of repentance, through which Israel is redeemed; for "in the place where penitents stand, the perfectly righteous cannot stand," a higher place.</w:t>
      </w:r>
    </w:p>
  </w:footnote>
  <w:footnote w:id="97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Chullin 89a — </w:t>
      </w:r>
      <w:r>
        <w:rPr>
          <w:rFonts w:ascii="Times New Roman" w:cs="Times New Roman" w:eastAsia="Times New Roman" w:hAnsi="Times New Roman"/>
          <w:sz w:val="17"/>
          <w:szCs w:val="17"/>
        </w:rPr>
        <w:t xml:space="preserve">"Not because you are more numerous than all the peoples did the Lord desire you" — the Holy One, blessed be He, said to Israel: I desire you, for even at the hour when I bestow greatness upon you, you make yourselves small before Me. I gave greatness to Abraham, and he said before Me, "And I am but dust and ashes"; to Moses and Aaron, and they said, "And what are we"; to David, and he said, "But I am a worm and not a man."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"Not because you are more numerous" — because you do not make yourselves many but make yourselves few, therefore He desired you: you who are "the fewest" make yourselves small in humility.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In the fullness of greatness a man calls to mind the lowliness of his creation. Abraham named the lowliness of the first forming, that Adam was made from the earth — "dust" at the beginning of the forming and "ashes" at its end, as in "and to dust you shall return"; Moses and Aaron added the lowliness of the forming of every man since, for "what are we" means that our forming was from a putrid drop, which is nothing at all. David said "I am a worm" of the lowliness of his own particular forming, for by right he should have been stillborn, and only the seventy years withheld from Adam for his sin were given to him.</w:t>
      </w:r>
      <w:r>
        <w:rPr>
          <w:rFonts w:ascii="Times New Roman" w:cs="Times New Roman" w:eastAsia="Times New Roman" w:hAnsi="Times New Roman"/>
          <w:b/>
          <w:bCs/>
          <w:i/>
          <w:iCs/>
          <w:sz w:val="17"/>
          <w:szCs w:val="17"/>
        </w:rPr>
        <w:t xml:space="preserve">  Maharal (Chiddushei Aggados, Chullin 89a): </w:t>
      </w:r>
      <w:r>
        <w:rPr>
          <w:rFonts w:ascii="Times New Roman" w:cs="Times New Roman" w:eastAsia="Times New Roman" w:hAnsi="Times New Roman"/>
          <w:sz w:val="17"/>
          <w:szCs w:val="17"/>
        </w:rPr>
        <w:t xml:space="preserve">The verse cannot be taken at face value, that He did not desire them because they are many, for it is plain to the eye that they are few, and Scripture does not state what the senses already show. Rather it means that He desired them because they do not magnify themselves when greatness reaches them: all that belongs to the nations is corporeal, and therefore in their greatness they magnify themselves, whereas Israel, who are not beings of matter, acquire by that greatness a yet higher, divine rank, and so they make themselves small. For one who exalts himself shows thereby that he is a being of matter, and one who makes himself small shows a rank that is not corporeal.</w:t>
      </w:r>
    </w:p>
  </w:footnote>
  <w:footnote w:id="97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3:49b — </w:t>
      </w:r>
      <w:r>
        <w:rPr>
          <w:rFonts w:ascii="Times New Roman" w:cs="Times New Roman" w:eastAsia="Times New Roman" w:hAnsi="Times New Roman"/>
          <w:sz w:val="17"/>
          <w:szCs w:val="17"/>
        </w:rPr>
        <w:t xml:space="preserve">“And if the priest examines it.” R. Yose taught: It is written, “You who hear prayer, to You all flesh comes.” “You who hear prayer” — this is the Holy One, blessed be He. R. Chizkiyah said: “You who hear prayer” — it should have said “who hear prayers”; what is “who hear prayer”? Rather, “prayer” is the Assembly of Israel, who is herself prayer, as it is written, “But I am prayer” — and David said it on behalf of the Assembly of Israel; and what he said, “But I am prayer,” is all one.</w:t>
      </w:r>
    </w:p>
  </w:footnote>
  <w:footnote w:id="97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34b — </w:t>
      </w:r>
      <w:r>
        <w:rPr>
          <w:rFonts w:ascii="Times New Roman" w:cs="Times New Roman" w:eastAsia="Times New Roman" w:hAnsi="Times New Roman"/>
          <w:sz w:val="17"/>
          <w:szCs w:val="17"/>
        </w:rPr>
        <w:t xml:space="preserve">R. Yitzchak bar Nachmani said: It was explained to me by R. Yehoshua ben Levi himself — an ordinary person bows as we have said; a High Priest, at the beginning of each and every blessing; the king, once he has knelt, does not rise again [until he has finished the entire prayer], as it is said, "And it was, when Solomon finished praying, that he rose from before the altar of the Lord, from kneeling upon his knees."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does not rise" — until he has finished [the entire prayer]. "He rose from before the altar of the Lord, from kneeling" — the beginning of the verse is "And it was when Solomon finished praying," and only then, "he rose from kneeling."</w:t>
      </w:r>
      <w:r>
        <w:rPr>
          <w:rFonts w:ascii="Times New Roman" w:cs="Times New Roman" w:eastAsia="Times New Roman" w:hAnsi="Times New Roman"/>
          <w:b/>
          <w:bCs/>
          <w:i/>
          <w:iCs/>
          <w:sz w:val="17"/>
          <w:szCs w:val="17"/>
        </w:rPr>
        <w:t xml:space="preserve">  Maharal (Nesivos Olam, Nesiv HaAvodah 10): </w:t>
      </w:r>
      <w:r>
        <w:rPr>
          <w:rFonts w:ascii="Times New Roman" w:cs="Times New Roman" w:eastAsia="Times New Roman" w:hAnsi="Times New Roman"/>
          <w:sz w:val="17"/>
          <w:szCs w:val="17"/>
        </w:rPr>
        <w:t xml:space="preserve">One bows only where one draws near to God, just as a man does not bow to a king while he is not before him, but bows when he draws near; and an ordinary person has such nearness only in the blessings of the Patriarchs and of thanksgiving. The High Priest is close to God by way of beginning, for he is first and head among men — he takes his portion first and blesses first — and therefore he bows at the head of every blessing. The king, however, is reckoned among the people as the whole of it and is close to God in every respect, for "the kingdom of earth is like the kingdom of Heaven"; and because he is king he must nullify his importance before God, before Whom his kingship counts for nothing, and so he remains bowed throughout.</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The full force of desire is found in kings, who are able to fulfill all their desires; therefore, corresponding to this, the kings of Israel, from the side of holiness, also possess the full force of fear, as in "once he has knelt he does not rise again." For Israel, who fear the Blessed One, on the contrary, to fear Him is all their desire and longing, and this is the fulfillment of their desire.</w:t>
      </w:r>
      <w:r>
        <w:rPr>
          <w:rFonts w:ascii="Times New Roman" w:cs="Times New Roman" w:eastAsia="Times New Roman" w:hAnsi="Times New Roman"/>
          <w:b/>
          <w:bCs/>
          <w:i/>
          <w:iCs/>
          <w:sz w:val="17"/>
          <w:szCs w:val="17"/>
        </w:rPr>
        <w:t xml:space="preserve">  Rav Tzadok (Takanas HaShavin 2): </w:t>
      </w:r>
      <w:r>
        <w:rPr>
          <w:rFonts w:ascii="Times New Roman" w:cs="Times New Roman" w:eastAsia="Times New Roman" w:hAnsi="Times New Roman"/>
          <w:sz w:val="17"/>
          <w:szCs w:val="17"/>
        </w:rPr>
        <w:t xml:space="preserve">In the kings of Israel, over whom one blesses "[Blessed is He] who has apportioned of His glory to those who fear Him," fear reaches its utmost force, as they said, "a king, once he has knelt, does not rise again"; this is because of the force of the fear upon him, "and he was in dread of My name," for the attribute of the Kingdom of Heaven is the attribute of fear.</w:t>
      </w:r>
      <w:r>
        <w:rPr>
          <w:rFonts w:ascii="Times New Roman" w:cs="Times New Roman" w:eastAsia="Times New Roman" w:hAnsi="Times New Roman"/>
          <w:b/>
          <w:bCs/>
          <w:i/>
          <w:iCs/>
          <w:sz w:val="17"/>
          <w:szCs w:val="17"/>
        </w:rPr>
        <w:t xml:space="preserve">  Mei HaShiloach (vol. I, II Kings): </w:t>
      </w:r>
      <w:r>
        <w:rPr>
          <w:rFonts w:ascii="Times New Roman" w:cs="Times New Roman" w:eastAsia="Times New Roman" w:hAnsi="Times New Roman"/>
          <w:sz w:val="17"/>
          <w:szCs w:val="17"/>
        </w:rPr>
        <w:t xml:space="preserve">In truth every king has fear in an intensified degree, as the Gemara says, "a king who kneels does not rise again"; in Menasheh the fear was greater still, beyond what a person can bear, and all his sin was that he sought ways to make the fear depart from him so that he would have free choice, since the overpowering fear had taken his choice away.</w:t>
      </w:r>
    </w:p>
  </w:footnote>
  <w:footnote w:id="98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2a — </w:t>
      </w:r>
      <w:r>
        <w:rPr>
          <w:rFonts w:ascii="Times New Roman" w:cs="Times New Roman" w:eastAsia="Times New Roman" w:hAnsi="Times New Roman"/>
          <w:sz w:val="17"/>
          <w:szCs w:val="17"/>
        </w:rPr>
        <w:t xml:space="preserve">There are four New Years: the first of Nisan is the New Year for kings and for the festivals; the first of Elul is the New Year for the tithe of cattle; the first of Tishrei is the New Year for years, for Sabbatical years and Jubilees, for planting and for vegetables; the first of Shevat is the New Year for the tree, according to Beit Shammai — and Beit Hillel say the fifteenth of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kings": it was customary to date documents by the years of the king, from the year in which he came to the throne, for the sake of peace with the government; and the Sages fixed the first of Nisan as the beginning of his year, so that even if he came to the throne in Shevat or Adar, his year is completed when Nisan arrives and his second year is counted from then. "For the tithe of cattle": one may not tithe from animals born in this year for those born in the next; "for Sabbatical years and Jubilees": once Tishrei has begun, plowing and sowing are forbidden by Torah law; "for planting": for counting the years of orlah; "for vegetables": one may not tithe from vegetables picked before Rosh Hashanah for those picked after it. "For the tree": one may not tithe from fruit that budded before Shevat for fruit that budded after it, since for a tree [the year] follows the budding.</w:t>
      </w:r>
      <w:r>
        <w:rPr>
          <w:rFonts w:ascii="Times New Roman" w:cs="Times New Roman" w:eastAsia="Times New Roman" w:hAnsi="Times New Roman"/>
          <w:b/>
          <w:bCs/>
          <w:i/>
          <w:iCs/>
          <w:sz w:val="17"/>
          <w:szCs w:val="17"/>
        </w:rPr>
        <w:t xml:space="preserve">  Tosafos (s.v. "for kings"): </w:t>
      </w:r>
      <w:r>
        <w:rPr>
          <w:rFonts w:ascii="Times New Roman" w:cs="Times New Roman" w:eastAsia="Times New Roman" w:hAnsi="Times New Roman"/>
          <w:sz w:val="17"/>
          <w:szCs w:val="17"/>
        </w:rPr>
        <w:t xml:space="preserve">Rashi explained [the dating of documents by kings] as being for the sake of peace with the government, but this is not so: here the Mishnah speaks of the kings of Israel, and its purpose is for documents. Peace with the government is required only in a bill of divorce, because it is a weighty matter, since by it the woman is permitted to all men.</w:t>
      </w:r>
      <w:r>
        <w:rPr>
          <w:rFonts w:ascii="Times New Roman" w:cs="Times New Roman" w:eastAsia="Times New Roman" w:hAnsi="Times New Roman"/>
          <w:b/>
          <w:bCs/>
          <w:i/>
          <w:iCs/>
          <w:sz w:val="17"/>
          <w:szCs w:val="17"/>
        </w:rPr>
        <w:t xml:space="preserve">  Maharsha (Chiddushei Halachos, on Tosafot s.v. "for kings"): </w:t>
      </w:r>
      <w:r>
        <w:rPr>
          <w:rFonts w:ascii="Times New Roman" w:cs="Times New Roman" w:eastAsia="Times New Roman" w:hAnsi="Times New Roman"/>
          <w:sz w:val="17"/>
          <w:szCs w:val="17"/>
        </w:rPr>
        <w:t xml:space="preserve">Tosafot were troubled that in the Diaspora documents are dated only by the kings of Greece, with no concern for the peace of the government that rules there; on this they answered that peace with the government is required only in a bill of divorce.</w:t>
      </w:r>
    </w:p>
  </w:footnote>
  <w:footnote w:id="98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117b — </w:t>
      </w:r>
      <w:r>
        <w:rPr>
          <w:rFonts w:ascii="Times New Roman" w:cs="Times New Roman" w:eastAsia="Times New Roman" w:hAnsi="Times New Roman"/>
          <w:sz w:val="17"/>
          <w:szCs w:val="17"/>
        </w:rPr>
        <w:t xml:space="preserve">Rava said: I found the Elders of Pumbedita sitting and saying — on the Sabbath, both in the prayer and in the sanctification over wine, one concludes "who sanctifies the Sabbath"; on a Festival, both in the prayer and in the sanctification, "who sanctifies Israel and the seasons." ... Your reasoning: the Sabbath, which is fixed and standing of itself, [is concluded] both in the prayer and in the sanctification with "who sanctifies the Sabbath"; a Festival, which it is Israel who establish — for they intercalate the months and fix the years — [is concluded] "who sanctifies Israel and the seasons."</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["The Elders of Pumbedita":] R. Yehuda and R. Eina, [as named] at the end of the first chapter of Sanhedrin (17b). ["On the Sabbath":] an ordinary Sabbath that is not a Festival; ["on a Festival":] one that is not on the Sabbath, for on a Sabbath that is a Festival one concludes with both, "who sanctifies the Sabbath and Israel and the seasons," as explained in Tractate Beitzah (17a). ["The Sabbath, which is fixed and standing":] from the six days of Creation, and it does not depend on the fixing of the month.</w:t>
      </w:r>
    </w:p>
  </w:footnote>
  <w:footnote w:id="98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3:99b — </w:t>
      </w:r>
      <w:r>
        <w:rPr>
          <w:rFonts w:ascii="Times New Roman" w:cs="Times New Roman" w:eastAsia="Times New Roman" w:hAnsi="Times New Roman"/>
          <w:sz w:val="17"/>
          <w:szCs w:val="17"/>
        </w:rPr>
        <w:t xml:space="preserve">And when this shofar is aroused, and when men return from their sins, they must draw out the sound of a shofar below; and that sound ascends on high, and then another, supernal shofar is aroused, and mercy is awakened, and judgment is removed. And we must perform the act with a shofar, to arouse that other shofar, and to bring forth through this shofar below those sounds, to show that all those sounds above, which are all included in that supernal shofar, should be aroused to go forth. And by these sounds below Israel gives strength above.</w:t>
      </w:r>
    </w:p>
  </w:footnote>
  <w:footnote w:id="98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32b — </w:t>
      </w:r>
      <w:r>
        <w:rPr>
          <w:rFonts w:ascii="Times New Roman" w:cs="Times New Roman" w:eastAsia="Times New Roman" w:hAnsi="Times New Roman"/>
          <w:sz w:val="17"/>
          <w:szCs w:val="17"/>
        </w:rPr>
        <w:t xml:space="preserve">R. Abbahu said: The ministering angels said before the Holy One, blessed be He: Master of the Universe, why do Israel not sing song before You on Rosh HaShana and on Yom Kippur? He said to them: Is it possible — the King sits upon the throne of judgment, and the books of the living and the books of the dead are open before Him, and Israel are to sing song?</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Song [that is, Hallel] would properly have been said on Rosh HaShana and Yom Kippur, since they are called "appointed seasons" and are hallowed by the prohibition of work, were it not for this reason: "Is it possible — the King sits upon the throne of judgment…" (as explained in Arakhin 10b).</w:t>
      </w:r>
    </w:p>
  </w:footnote>
  <w:footnote w:id="98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16a — </w:t>
      </w:r>
      <w:r>
        <w:rPr>
          <w:rFonts w:ascii="Times New Roman" w:cs="Times New Roman" w:eastAsia="Times New Roman" w:hAnsi="Times New Roman"/>
          <w:sz w:val="17"/>
          <w:szCs w:val="17"/>
        </w:rPr>
        <w:t xml:space="preserve">At four seasons the world is judged: on Passover, concerning grain; on Shavuot, concerning the fruit of the tree; on Rosh HaShana all who come into the world pass before Him like sheep, as it is stated: "He who fashions their hearts together, who understands all their deeds"; and on the Festival [of Sukkot] they are judged concerning water.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"At four seasons" — of the year, the world is judged. "Like benei maron" and the verse "He who fashions their hearts together" are explained in the Gemara [18a].</w:t>
      </w:r>
      <w:r>
        <w:rPr>
          <w:rFonts w:ascii="Times New Roman" w:cs="Times New Roman" w:eastAsia="Times New Roman" w:hAnsi="Times New Roman"/>
          <w:b/>
          <w:bCs/>
          <w:i/>
          <w:iCs/>
          <w:sz w:val="17"/>
          <w:szCs w:val="17"/>
        </w:rPr>
        <w:t xml:space="preserve">  Tosafos (s.v. "on Pesach concerning the grain"): </w:t>
      </w:r>
      <w:r>
        <w:rPr>
          <w:rFonts w:ascii="Times New Roman" w:cs="Times New Roman" w:eastAsia="Times New Roman" w:hAnsi="Times New Roman"/>
          <w:sz w:val="17"/>
          <w:szCs w:val="17"/>
        </w:rPr>
        <w:t xml:space="preserve">From the account in chapter Mi She-meito (Berakhot 18b) of the pious man whose wife provoked him on the eve of Rosh Hashanah, it appears that it was on Rosh Hashanah that he heard two spirits telling each other what they had heard from behind the curtain: that whoever sows at the first rainfall, hail will strike it. Perhaps in heaven on Rosh Hashanah they were recalling the judgment decreed on Pesach; or else [that account] follows R. Yehuda, who says that all are judged on Rosh Hashanah and the sentence concerning grain is [sealed] on Pesach.</w:t>
      </w:r>
      <w:r>
        <w:rPr>
          <w:rFonts w:ascii="Times New Roman" w:cs="Times New Roman" w:eastAsia="Times New Roman" w:hAnsi="Times New Roman"/>
          <w:b/>
          <w:bCs/>
          <w:i/>
          <w:iCs/>
          <w:sz w:val="17"/>
          <w:szCs w:val="17"/>
        </w:rPr>
        <w:t xml:space="preserve">  Maharsha (32b, s.v. "why do Israel not sing before You"): </w:t>
      </w:r>
      <w:r>
        <w:rPr>
          <w:rFonts w:ascii="Times New Roman" w:cs="Times New Roman" w:eastAsia="Times New Roman" w:hAnsi="Times New Roman"/>
          <w:sz w:val="17"/>
          <w:szCs w:val="17"/>
        </w:rPr>
        <w:t xml:space="preserve">It is explained in chapter Ein Ne'erachin [Arakhin 10b] that it would have been fitting to say song on Rosh Hashanah and Yom Kippur, since they are called "appointed times" and are sanctified by the prohibition of labor, were it not for this reason: "Is it possible that the King sits upon the throne of judgment…"</w:t>
      </w:r>
      <w:r>
        <w:rPr>
          <w:rFonts w:ascii="Times New Roman" w:cs="Times New Roman" w:eastAsia="Times New Roman" w:hAnsi="Times New Roman"/>
          <w:b/>
          <w:bCs/>
          <w:i/>
          <w:iCs/>
          <w:sz w:val="17"/>
          <w:szCs w:val="17"/>
        </w:rPr>
        <w:t xml:space="preserve">  Maharsha (s.v. "on Pesach"): </w:t>
      </w:r>
      <w:r>
        <w:rPr>
          <w:rFonts w:ascii="Times New Roman" w:cs="Times New Roman" w:eastAsia="Times New Roman" w:hAnsi="Times New Roman"/>
          <w:sz w:val="17"/>
          <w:szCs w:val="17"/>
        </w:rPr>
        <w:t xml:space="preserve">The Ran derives the judgment of Rosh Hashanah from "at the covering [of the moon] for our festival day… for it is a statute for Israel, a judgment of the God of Jacob" (Psalms 81:4–5); but our sugya implies that [the Mishnah] relies also on "Remembrances, so that your remembrance may rise before Me for good" — something needed on the day of judgment, which is why it is called "a remembrance of terua," for the remembrance of all who come into the world comes before Him. That all are judged on Rosh Hashanah means every individual in every matter, as we say on Rosh Hashanah, "who by hunger and who by thirst"; whereas at each of the other three seasons the world as a whole is judged on one of the three things named.</w:t>
      </w:r>
      <w:r>
        <w:rPr>
          <w:rFonts w:ascii="Times New Roman" w:cs="Times New Roman" w:eastAsia="Times New Roman" w:hAnsi="Times New Roman"/>
          <w:b/>
          <w:bCs/>
          <w:i/>
          <w:iCs/>
          <w:sz w:val="17"/>
          <w:szCs w:val="17"/>
        </w:rPr>
        <w:t xml:space="preserve">  Maharsha (s.v. "pass"): </w:t>
      </w:r>
      <w:r>
        <w:rPr>
          <w:rFonts w:ascii="Times New Roman" w:cs="Times New Roman" w:eastAsia="Times New Roman" w:hAnsi="Times New Roman"/>
          <w:sz w:val="17"/>
          <w:szCs w:val="17"/>
        </w:rPr>
        <w:t xml:space="preserve">For the other three seasons the Mishnah uses the term "judged," but here it changes to "pass [before Him]." According to the conclusion below, that the Mishnah follows [the school of] R. Yishmael, whereby man's sentence is sealed on Yom Kippur and the Mishnah speaks of the beginning of judgment, this is well: since it is not sealed on Rosh Hashanah, it uses only the term "pass."</w:t>
      </w:r>
      <w:r>
        <w:rPr>
          <w:rFonts w:ascii="Times New Roman" w:cs="Times New Roman" w:eastAsia="Times New Roman" w:hAnsi="Times New Roman"/>
          <w:b/>
          <w:bCs/>
          <w:i/>
          <w:iCs/>
          <w:sz w:val="17"/>
          <w:szCs w:val="17"/>
        </w:rPr>
        <w:t xml:space="preserve">  Maharal (Chiddushei Aggados, Rosh Hashanah 16a): </w:t>
      </w:r>
      <w:r>
        <w:rPr>
          <w:rFonts w:ascii="Times New Roman" w:cs="Times New Roman" w:eastAsia="Times New Roman" w:hAnsi="Times New Roman"/>
          <w:sz w:val="17"/>
          <w:szCs w:val="17"/>
        </w:rPr>
        <w:t xml:space="preserve">Rosh Hashanah is the head of the year, its root and essence, and man too is the beginning and essence of creation, comprising all of it, and is called "the head of the dust of the world" [Proverbs 8:26]; therefore it is fitting that man be judged on Rosh Hashanah, this day, the essence of the whole year, being his in particular. And the four seasons correspond to the four elements by which the world is conducted: on Pesach the grain, the growth of the earth; on Shavuot the fruit of the tree, which grows by the air; and on Rosh Hashanah all who come into the world, corresponding to fire, for the soul of man is the natural heat of the heart.</w:t>
      </w:r>
    </w:p>
  </w:footnote>
  <w:footnote w:id="98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16a — </w:t>
      </w:r>
      <w:r>
        <w:rPr>
          <w:rFonts w:ascii="Times New Roman" w:cs="Times New Roman" w:eastAsia="Times New Roman" w:hAnsi="Times New Roman"/>
          <w:sz w:val="17"/>
          <w:szCs w:val="17"/>
        </w:rPr>
        <w:t xml:space="preserve">"And Haman recounted to Zeresh his wife and to all his friends." It calls them "his friends" and it calls them "his wise men." R. Yochanan said: Whoever says a word of wisdom, even among the nations of the world, is called a wise man.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"word of wisdom" for which they earned the name of wise men is a word of the wisdom of the Torah, namely what the verse goes on to say: "If Mordecai be of the seed of the Jews" — if he descends from the other tribes you can prevail over him, but if from Judah, Benjamin, Ephraim or Manasseh you cannot. For that Mordecai was a Jew they already knew, since it had been published throughout the provinces; until now they had supposed he came from one of the other tribes and that Haman could prevail over him, and only when they saw the beginning of Haman's fall did they take fright and say that he might be of those tribes for whom the Holy One, blessed be He, "stirs up His might."</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As stated in Megillah, one who says a word of wisdom among the nations is called a wise man — learned from Haman's "wise men," who grasped the truth that he would fall before the seed of the Jews. For this is the whole wisdom of the nations: to grasp the superiority of Israel, that they cannot prevail against them; but to grasp the wisdom of truth, the wisdom of the Torah — the apprehension of His truth — is impossible for them, for "He has not done so for any nation."</w:t>
      </w:r>
    </w:p>
  </w:footnote>
  <w:footnote w:id="98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2:13 — </w:t>
      </w:r>
      <w:r>
        <w:rPr>
          <w:rFonts w:ascii="Times New Roman" w:cs="Times New Roman" w:eastAsia="Times New Roman" w:hAnsi="Times New Roman"/>
          <w:sz w:val="17"/>
          <w:szCs w:val="17"/>
        </w:rPr>
        <w:t xml:space="preserve">"Her king and her princes are among the nations, there is no Torah." If a man says to you: There is wisdom among the nations — believe it, as it is written, "And I will destroy the wise out of Edom, and understanding out of the mountain of Esau." [If he says:] There is Torah among the nations — do not believe it, as it is written, "Her king and her princes are among the nations, there is no Torah."</w:t>
      </w:r>
      <w:r>
        <w:rPr>
          <w:rFonts w:ascii="Times New Roman" w:cs="Times New Roman" w:eastAsia="Times New Roman" w:hAnsi="Times New Roman"/>
          <w:b/>
          <w:bCs/>
          <w:i/>
          <w:iCs/>
          <w:sz w:val="17"/>
          <w:szCs w:val="17"/>
        </w:rPr>
        <w:t xml:space="preserve">  Rav Tzadok (Likutei Ma'amarim, festival discourses 15): </w:t>
      </w:r>
      <w:r>
        <w:rPr>
          <w:rFonts w:ascii="Times New Roman" w:cs="Times New Roman" w:eastAsia="Times New Roman" w:hAnsi="Times New Roman"/>
          <w:sz w:val="17"/>
          <w:szCs w:val="17"/>
        </w:rPr>
        <w:t xml:space="preserve">Although the sages of the nations may originate wisdom in matters of the service of the Blessed One, it is not reckoned as Oral Torah — only what the Sages of Israel originate. And this is "He shone forth from Seir to them": human wisdom, which is chiefly in Seir, as the Sages said, "There is wisdom in Edom — believe it, as it says, 'I will destroy the wise out of Edom'"; and this shone forth to Israel, to be theirs alone, for nothing is called wisdom but the wisdom of the Torah.</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Although there are wise men among the nations too — over whom one blesses "Who has given of His wisdom" — the essence of wisdom is the wisdom of the Torah. As the Sages already said, "There is wisdom among the nations — believe it, as it says, 'I will destroy the wise out of Edom'; there is Torah — do not believe it," for the Torah is da'as, the apprehension of the Blessed One's wisdom, which is above human wisdom.</w:t>
      </w:r>
      <w:r>
        <w:rPr>
          <w:rFonts w:ascii="Times New Roman" w:cs="Times New Roman" w:eastAsia="Times New Roman" w:hAnsi="Times New Roman"/>
          <w:b/>
          <w:bCs/>
          <w:i/>
          <w:iCs/>
          <w:sz w:val="17"/>
          <w:szCs w:val="17"/>
        </w:rPr>
        <w:t xml:space="preserve">  Rav Tzadok (Pri Tzaddik, Shavuos 17): </w:t>
      </w:r>
      <w:r>
        <w:rPr>
          <w:rFonts w:ascii="Times New Roman" w:cs="Times New Roman" w:eastAsia="Times New Roman" w:hAnsi="Times New Roman"/>
          <w:sz w:val="17"/>
          <w:szCs w:val="17"/>
        </w:rPr>
        <w:t xml:space="preserve">"You have taken gifts among men [ba-adam]" — these are the spoils taken from Esau, the power of "we will do"; for "there is wisdom in Edom — believe it, as it says, 'I will destroy the wise out of Edom,'" that is, the wisdom of the Oral Torah, to rectify the excess of anger, while might is used only to conquer the evil inclination.</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Oral Torah — what the Sages of Israel draw forth from their hearts — is in the hands of Israel alone: if one says there is Torah among the nations, do not believe it, for although there is wisdom among the nations, words of Torah are never made from their wisdom, only from the wisdom that springs from the heart of Israel. Not for nothing did the Sages phrase it, "If a person says to you there is Torah…" — why would anyone say so? But they foresaw by the holy spirit that the philosophizers of later generations would claim that the external wisdom of the Greeks is the secrets of the Torah, and informed us not to believe it.</w:t>
      </w:r>
    </w:p>
  </w:footnote>
  <w:footnote w:id="98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62a — </w:t>
      </w:r>
      <w:r>
        <w:rPr>
          <w:rFonts w:ascii="Times New Roman" w:cs="Times New Roman" w:eastAsia="Times New Roman" w:hAnsi="Times New Roman"/>
          <w:sz w:val="17"/>
          <w:szCs w:val="17"/>
        </w:rPr>
        <w:t xml:space="preserve">Rav Huna and Rav Ḥisda were sitting when Geneiva passed by them. Meanwhile he came over to them and said: Peace upon you, kings, peace upon you, kings. They said to him: From where do you know that the Sages are called kings? He said to them: As it is written, "Through me kings reign."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man of Torah" — a son of Torah. "A contentious man" — one who disputes with the Sages, for he used to vex Mar Ukva, who was head of the court, as stated in the first chapter.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very same incident appears at the end of the chapter "Kol HaGet," where it is not mentioned that he greeted them, because there the Gemara needed only the matter it was dealing with; here, however, the main point for which it is brought is that we double the greeting for Torah scholars, who are called kings. The matter is plain: a king of Israel, and the Torah scholar likewise, makes peace above and below, as they said that whoever occupies himself with Torah for its own sake makes peace in the household above and the household below, as it is stated, "Let him take hold of My strength, let him make peace with Me."</w:t>
      </w:r>
      <w:r>
        <w:rPr>
          <w:rFonts w:ascii="Times New Roman" w:cs="Times New Roman" w:eastAsia="Times New Roman" w:hAnsi="Times New Roman"/>
          <w:b/>
          <w:bCs/>
          <w:i/>
          <w:iCs/>
          <w:sz w:val="17"/>
          <w:szCs w:val="17"/>
        </w:rPr>
        <w:t xml:space="preserve">  Maharal (Chiddushei Aggados, Gittin 62a): </w:t>
      </w:r>
      <w:r>
        <w:rPr>
          <w:rFonts w:ascii="Times New Roman" w:cs="Times New Roman" w:eastAsia="Times New Roman" w:hAnsi="Times New Roman"/>
          <w:sz w:val="17"/>
          <w:szCs w:val="17"/>
        </w:rPr>
        <w:t xml:space="preserve">A king's greeting is doubled, one for himself and one on account of his kingship, since in the king's peace lies the peace of everything; but that reason does not fit a Torah scholar. Rather, one may say it is because the Sages said that Torah scholars increase peace in the world, just as the king increases peace in the world — for were it not for fear of the government, a man would swallow his fellow alive. And so, since Torah scholars increase peace in the world, we double the greeting to them: one for his own peace and one for the peace of the world.</w:t>
      </w:r>
      <w:r>
        <w:rPr>
          <w:rFonts w:ascii="Times New Roman" w:cs="Times New Roman" w:eastAsia="Times New Roman" w:hAnsi="Times New Roman"/>
          <w:b/>
          <w:bCs/>
          <w:i/>
          <w:iCs/>
          <w:sz w:val="17"/>
          <w:szCs w:val="17"/>
        </w:rPr>
        <w:t xml:space="preserve">  Rav Tzadok (Likutei Ma'amarim, on the Book of Joshua 27): </w:t>
      </w:r>
      <w:r>
        <w:rPr>
          <w:rFonts w:ascii="Times New Roman" w:cs="Times New Roman" w:eastAsia="Times New Roman" w:hAnsi="Times New Roman"/>
          <w:sz w:val="17"/>
          <w:szCs w:val="17"/>
        </w:rPr>
        <w:t xml:space="preserve">A Torah scholar who can produce novel insights through pilpul — the level of Moses — thereby attains the level of kingship, as stated, "Who are kings? The Rabbis," and of prophecy. Kingship, too, attains true sovereignty from the well and flowing spring that is the source of wisdom, as it says, "Through me kings reign": kingship derives from the Torah, and when it is a flowing spring it never ceases and the reign endures, like that of King David.</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The blessing of Israel, who are called "man," is "subdue it and rule" — to conquer all the earthliness and physicality of this world. The Torah is the template of all creation, and "Who are kings? The Rabbis" — for through their attainment in Torah they rule over all of creation.</w:t>
      </w:r>
    </w:p>
  </w:footnote>
  <w:footnote w:id="98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146a — </w:t>
      </w:r>
      <w:r>
        <w:rPr>
          <w:rFonts w:ascii="Times New Roman" w:cs="Times New Roman" w:eastAsia="Times New Roman" w:hAnsi="Times New Roman"/>
          <w:sz w:val="17"/>
          <w:szCs w:val="17"/>
        </w:rPr>
        <w:t xml:space="preserve">When the serpent came upon Eve he cast filth into her. Israel, who stood at Mount Sinai — their filth ceased; the nations, who did not stand at Mount Sinai — their filth did not cease. Rav Acha son of Rava said to Rav Ashi: What of converts? He said to him: Even though they themselves were not there, their guardian spirits were there, as it is written: "with him who stands here with us this day before the Lord our God, and with him who is not here with us this day."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the serpent came upon Eve": when he counseled her to eat from the tree, he came upon her, as it is written, "The serpent beguiled me (השיאני)" — a term of marriage (נשואין). "What of converts": who were not at Mount Sinai — from where did their contamination cease? "Their mazal was there": at Sinai; and all who stood at Mount Sinai were sanctified, purified and healed of every blemish, even the blind and the lame among Israel, as taught in the Sifrei.</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All the generations yet to come were included in "him who is not here with us this day" (as stated in Shevuot 39a); but of Israel one can say that although their bodies were not there, their souls, bound up in the bond of life, were present, whereas of converts this cannot be said — only that their mazal was there.</w:t>
      </w:r>
      <w:r>
        <w:rPr>
          <w:rFonts w:ascii="Times New Roman" w:cs="Times New Roman" w:eastAsia="Times New Roman" w:hAnsi="Times New Roman"/>
          <w:b/>
          <w:bCs/>
          <w:i/>
          <w:iCs/>
          <w:sz w:val="17"/>
          <w:szCs w:val="17"/>
        </w:rPr>
        <w:t xml:space="preserve">  Maharal (Chiddushei Aggados, Shabbos 146a): </w:t>
      </w:r>
      <w:r>
        <w:rPr>
          <w:rFonts w:ascii="Times New Roman" w:cs="Times New Roman" w:eastAsia="Times New Roman" w:hAnsi="Times New Roman"/>
          <w:sz w:val="17"/>
          <w:szCs w:val="17"/>
        </w:rPr>
        <w:t xml:space="preserve">As explained on Sotah 9a, the serpent came upon Eve because he wished to kill Adam and marry Eve; he truly joined himself to her, and through that improper union he cast filth and abomination into her. Because Eve had a union with the serpent, the contamination passed from it to her, so that all the nations bear contamination on account of that union; but Israel, who stood at Mount Sinai, were freed of it, for against Eve's union with the serpent stands Israel's union with the Holy One, blessed be He, and this ended the contamination that came of joining with the serpent.</w:t>
      </w:r>
      <w:r>
        <w:rPr>
          <w:rFonts w:ascii="Times New Roman" w:cs="Times New Roman" w:eastAsia="Times New Roman" w:hAnsi="Times New Roman"/>
          <w:b/>
          <w:bCs/>
          <w:i/>
          <w:iCs/>
          <w:sz w:val="17"/>
          <w:szCs w:val="17"/>
        </w:rPr>
        <w:t xml:space="preserve">  Rav Tzadok (Divrei Soferim 17): </w:t>
      </w:r>
      <w:r>
        <w:rPr>
          <w:rFonts w:ascii="Times New Roman" w:cs="Times New Roman" w:eastAsia="Times New Roman" w:hAnsi="Times New Roman"/>
          <w:sz w:val="17"/>
          <w:szCs w:val="17"/>
        </w:rPr>
        <w:t xml:space="preserve">Although the law follows R. Yehudah ben Beseira that words of Torah do not contract impurity, that is only after the giving of the Torah, when "their filth ceased": the root of the impurity of lust, which came through the serpent's coming upon Eve and is therefore found more in women, is not severed by the Torah as a "spice" but ceased through the Torah entirely. Therefore converts too need immersion before accepting the Torah: although their guardian angel stood at Mount Sinai and their filth too ceased thereby, it does not leave the convert at his birth, and while a gentile he is like all the filth-laden nations; only when he converts does it cease, through his acceptance of the Torah, as it did for all Israel at the giving of the Torah.</w:t>
      </w:r>
    </w:p>
  </w:footnote>
  <w:footnote w:id="98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1:67b — </w:t>
      </w:r>
      <w:r>
        <w:rPr>
          <w:rFonts w:ascii="Times New Roman" w:cs="Times New Roman" w:eastAsia="Times New Roman" w:hAnsi="Times New Roman"/>
          <w:sz w:val="17"/>
          <w:szCs w:val="17"/>
        </w:rPr>
        <w:t xml:space="preserve">Once the Holy One, blessed be He, told him that He would save him in the ark — as it is written, "And I, behold, I am bringing the flood of waters," and "I will blot out all existence that I have made from the face of the earth," and "But I will establish My covenant with you... and you shall come into the ark" — since He told him that he and his sons would be saved, he did not ask mercy for the world, and they perished. Therefore the waters of the flood are called by his name, as it is said: "For this is to Me like the waters of Noah, when I swore that the waters of Noah should no more pass over the earth."</w:t>
      </w:r>
    </w:p>
  </w:footnote>
  <w:footnote w:id="99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Mishneh Torah, Sanctification of the New Month 6:8 — </w:t>
      </w:r>
      <w:r>
        <w:rPr>
          <w:rFonts w:ascii="Times New Roman" w:cs="Times New Roman" w:eastAsia="Times New Roman" w:hAnsi="Times New Roman"/>
          <w:sz w:val="17"/>
          <w:szCs w:val="17"/>
        </w:rPr>
        <w:t xml:space="preserve">And the first molad, from which you begin, is the molad that occurred in the first year of creation. It was on the night of the second day, five hours into the night and 204 parts; their mnemonic is BaHaRaD, and from it the reckoning begins.</w:t>
      </w:r>
    </w:p>
  </w:footnote>
  <w:footnote w:id="99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Orlah 1:3 — </w:t>
      </w:r>
      <w:r>
        <w:rPr>
          <w:rFonts w:ascii="Times New Roman" w:cs="Times New Roman" w:eastAsia="Times New Roman" w:hAnsi="Times New Roman"/>
          <w:sz w:val="17"/>
          <w:szCs w:val="17"/>
        </w:rPr>
        <w:t xml:space="preserve">How does one know [from which vine the sunken shoot draws its life]? R. Bivai in the name of R. Ḥanina: If the leaves are turned toward the young vine, it is clear that it lives by the strength of the old one; and if the leaves are turned toward the old vine, it is clear that it lives by the strength of the young one. R. Yudan bar Ḥanin said: The sign is that one who eats from what belongs to another is ashamed to look at him.</w:t>
      </w:r>
      <w:r>
        <w:rPr>
          <w:rFonts w:ascii="Times New Roman" w:cs="Times New Roman" w:eastAsia="Times New Roman" w:hAnsi="Times New Roman"/>
          <w:b/>
          <w:bCs/>
          <w:i/>
          <w:iCs/>
          <w:sz w:val="17"/>
          <w:szCs w:val="17"/>
        </w:rPr>
        <w:t xml:space="preserve">  Pnei Moshe (s.v. "How does one know"): </w:t>
      </w:r>
      <w:r>
        <w:rPr>
          <w:rFonts w:ascii="Times New Roman" w:cs="Times New Roman" w:eastAsia="Times New Roman" w:hAnsi="Times New Roman"/>
          <w:sz w:val="17"/>
          <w:szCs w:val="17"/>
        </w:rPr>
        <w:t xml:space="preserve">The leaves meant are those of the young vine: if they are turned toward the young vine itself, that is, away from the old one, it is certain that it lives by the strength of the old, and that is just why it turns its face away from it; and if they are turned toward the old vine, it is known that it lives by its own strength. This is what R. Yudan bar Ḥanin's sign means — one who eats from what belongs to his fellow is ashamed to look him in the face, and so turns his face the other way.</w:t>
      </w:r>
      <w:r>
        <w:rPr>
          <w:rFonts w:ascii="Times New Roman" w:cs="Times New Roman" w:eastAsia="Times New Roman" w:hAnsi="Times New Roman"/>
          <w:b/>
          <w:bCs/>
          <w:i/>
          <w:iCs/>
          <w:sz w:val="17"/>
          <w:szCs w:val="17"/>
        </w:rPr>
        <w:t xml:space="preserve">  Rav Tzadok (Divrei Soferim 12): </w:t>
      </w:r>
      <w:r>
        <w:rPr>
          <w:rFonts w:ascii="Times New Roman" w:cs="Times New Roman" w:eastAsia="Times New Roman" w:hAnsi="Times New Roman"/>
          <w:sz w:val="17"/>
          <w:szCs w:val="17"/>
        </w:rPr>
        <w:t xml:space="preserve">In truth "all our deeds You have wrought for us," and everything is in the hands of Heaven except the fear of Heaven, which is in the heart alone; only, the Blessed One wanted us to exert ourselves so that [our deeds] be called by our name and we come [to the good] by our own wages — for "one who eats what is not his…" — just as the Sages instituted for a wife that her handiwork is in exchange for her sustenance.</w:t>
      </w:r>
      <w:r>
        <w:rPr>
          <w:rFonts w:ascii="Times New Roman" w:cs="Times New Roman" w:eastAsia="Times New Roman" w:hAnsi="Times New Roman"/>
          <w:b/>
          <w:bCs/>
          <w:i/>
          <w:iCs/>
          <w:sz w:val="17"/>
          <w:szCs w:val="17"/>
        </w:rPr>
        <w:t xml:space="preserve">  Beis Yaakov (Vayigash 12): </w:t>
      </w:r>
      <w:r>
        <w:rPr>
          <w:rFonts w:ascii="Times New Roman" w:cs="Times New Roman" w:eastAsia="Times New Roman" w:hAnsi="Times New Roman"/>
          <w:sz w:val="17"/>
          <w:szCs w:val="17"/>
        </w:rPr>
        <w:t xml:space="preserve">This is what the Sages intended in saying it is "more comfortable for a person" [not to have been created], rather than "better": for in truth it is better for him to have been created, since while the soul is in the world of souls the life in its hand is very constricted — "bread of shame," as stated in the Yerushalmi, "one who eats what is not his is ashamed to look at him." A person cannot reach the place of his root that befits him unless he passes through this world and is tested.</w:t>
      </w:r>
      <w:r>
        <w:rPr>
          <w:rFonts w:ascii="Times New Roman" w:cs="Times New Roman" w:eastAsia="Times New Roman" w:hAnsi="Times New Roman"/>
          <w:b/>
          <w:bCs/>
          <w:i/>
          <w:iCs/>
          <w:sz w:val="17"/>
          <w:szCs w:val="17"/>
        </w:rPr>
        <w:t xml:space="preserve">  Tiferes Yosef (Rosh Hashanah 16): </w:t>
      </w:r>
      <w:r>
        <w:rPr>
          <w:rFonts w:ascii="Times New Roman" w:cs="Times New Roman" w:eastAsia="Times New Roman" w:hAnsi="Times New Roman"/>
          <w:sz w:val="17"/>
          <w:szCs w:val="17"/>
        </w:rPr>
        <w:t xml:space="preserve">On Pesach the salvation came without any service on man's part, as it is written, "and you were naked and bare" — naked of commandments. Yet in truth Israel is not at ease with this, as stated in the Yerushalmi, "one who eats what is not his is ashamed to look at him"; therefore the Blessed One afterwards set it that a person should clarify himself, so that the service be called the toil of his own hands — and this is "bring the Omer before Me on Pesach."</w:t>
      </w:r>
    </w:p>
  </w:footnote>
  <w:footnote w:id="99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Yalkut Shimoni on Nach 358 — </w:t>
      </w:r>
      <w:r>
        <w:rPr>
          <w:rFonts w:ascii="Times New Roman" w:cs="Times New Roman" w:eastAsia="Times New Roman" w:hAnsi="Times New Roman"/>
          <w:sz w:val="17"/>
          <w:szCs w:val="17"/>
        </w:rPr>
        <w:t xml:space="preserve">"The soul that sins, it shall die." They asked Wisdom: The sinner — what is his punishment? She said to them: "Evil pursues sinners." They asked Prophecy: The sinner — what is his punishment? It said to them: "The soul that sins, it shall die." They asked the Torah: The sinner — what is his punishment? It said: Let him bring a guilt offering and it will atone for him. They asked the Holy One, blessed be He: The sinner — what is his punishment? He said to them: Let him repent and it will atone for him. That is what is written: "Good and upright is the Lord; therefore He instructs sinners in the way."</w:t>
      </w:r>
    </w:p>
  </w:footnote>
  <w:footnote w:id="99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17a — </w:t>
      </w:r>
      <w:r>
        <w:rPr>
          <w:rFonts w:ascii="Times New Roman" w:cs="Times New Roman" w:eastAsia="Times New Roman" w:hAnsi="Times New Roman"/>
          <w:sz w:val="17"/>
          <w:szCs w:val="17"/>
        </w:rPr>
        <w:t xml:space="preserve">Rav Yehuda said in the name of Rav: None are seated on the Sanhedrin but one who knows how to render a creeping thing ritually pure from the Torah. Rav said: I can argue the case and render it pure.</w:t>
      </w:r>
      <w:r>
        <w:rPr>
          <w:rFonts w:ascii="Times New Roman" w:cs="Times New Roman" w:eastAsia="Times New Roman" w:hAnsi="Times New Roman"/>
          <w:b/>
          <w:bCs/>
          <w:i/>
          <w:iCs/>
          <w:sz w:val="17"/>
          <w:szCs w:val="17"/>
        </w:rPr>
        <w:t xml:space="preserve">  Tosafos (s.v. "who knows how to render a creeping thing pure"): </w:t>
      </w:r>
      <w:r>
        <w:rPr>
          <w:rFonts w:ascii="Times New Roman" w:cs="Times New Roman" w:eastAsia="Times New Roman" w:hAnsi="Times New Roman"/>
          <w:sz w:val="17"/>
          <w:szCs w:val="17"/>
        </w:rPr>
        <w:t xml:space="preserve">Rabbeinu Tam asks what we gain from empty cleverness that renders pure a creeping thing the Torah declared impure; he explains that it means exempting it from the impurity of carcasses, so that it does not convey impurity by being carried. For since the snake, a creeping thing, is counted a "beast", all creeping things might be included under "the carcass of a beast", and one renders them pure by a kal vachomer from the snake, which kills and so multiplies impurity yet is pure. Tosafot object to this, and suggest instead an argument from the carcass of a pure bird, which conveys impurity in the gullet but has none externally: all the more so should a creeping thing, which has no impurity in the gullet, have none externally.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point is that only one who is able to find grounds of acquittal for one who is liable is seated on the Sanhedrin; that is the allusion — one who knows how, in a matter that is certainly impure, such as a creeping thing, to find grounds to render it pure.</w:t>
      </w:r>
      <w:r>
        <w:rPr>
          <w:rFonts w:ascii="Times New Roman" w:cs="Times New Roman" w:eastAsia="Times New Roman" w:hAnsi="Times New Roman"/>
          <w:b/>
          <w:bCs/>
          <w:i/>
          <w:iCs/>
          <w:sz w:val="17"/>
          <w:szCs w:val="17"/>
        </w:rPr>
        <w:t xml:space="preserve">  Maharal (Derush al HaTorah): </w:t>
      </w:r>
      <w:r>
        <w:rPr>
          <w:rFonts w:ascii="Times New Roman" w:cs="Times New Roman" w:eastAsia="Times New Roman" w:hAnsi="Times New Roman"/>
          <w:sz w:val="17"/>
          <w:szCs w:val="17"/>
        </w:rPr>
        <w:t xml:space="preserve">Rendering the creeping thing pure is not empty cleverness but something essential in the Torah, for one must know things in their essence, in all their aspects, and the creeping thing does have, in its very essence, aspects that point to purity, even though the Torah declared it impure. Just as one who says wood is of the element of air, since it floats, and one who says it is of earth, since it visibly contains earth when burned, both speak truly, though only the first speaks of its essence, so this is true reasoning, by which one grasps the creeping thing as it is in every aspect.</w:t>
      </w:r>
      <w:r>
        <w:rPr>
          <w:rFonts w:ascii="Times New Roman" w:cs="Times New Roman" w:eastAsia="Times New Roman" w:hAnsi="Times New Roman"/>
          <w:b/>
          <w:bCs/>
          <w:i/>
          <w:iCs/>
          <w:sz w:val="17"/>
          <w:szCs w:val="17"/>
        </w:rPr>
        <w:t xml:space="preserve">  Rav Tzadok (Pri Tzaddik, Va'eschanan 15): </w:t>
      </w:r>
      <w:r>
        <w:rPr>
          <w:rFonts w:ascii="Times New Roman" w:cs="Times New Roman" w:eastAsia="Times New Roman" w:hAnsi="Times New Roman"/>
          <w:sz w:val="17"/>
          <w:szCs w:val="17"/>
        </w:rPr>
        <w:t xml:space="preserve">On "None are seated on the Sanhedrin but one who knows how to render a creeping thing pure," Tosafos asked what need there is for such futile sharpness. The explanation is that it is so that he can plead merit for one who confesses and does not turn back, who is like a man immersing with a creeping thing in his hand: it is in his power to plead merit even for him, that he too has a remedy, for in the end [it] will enter his heart and he will be purified.</w:t>
      </w:r>
    </w:p>
  </w:footnote>
  <w:footnote w:id="99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7b — </w:t>
      </w:r>
      <w:r>
        <w:rPr>
          <w:rFonts w:ascii="Times New Roman" w:cs="Times New Roman" w:eastAsia="Times New Roman" w:hAnsi="Times New Roman"/>
          <w:sz w:val="17"/>
          <w:szCs w:val="17"/>
        </w:rPr>
        <w:t xml:space="preserve">"Which you shall set before them" — it should have said, "which you shall teach them." R. Yirmeya, and some say R. Ḥiyya bar Abba, said: These are the tools of the judges. Rav Huna, when he would go out to sit in judgment, would say: Bring out for me the implements of my trade — a rod and a strap, a shofar and a sandal.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"These are the tools of the judges" — for "setting" applies to them, as they are movable objects. The rod is for disciplinary lashes until [the recalcitrant party] relents; the strap for lashes; the shofar for excommunication and the ban; the sandal for chalitzah.</w:t>
      </w:r>
      <w:r>
        <w:rPr>
          <w:rFonts w:ascii="Times New Roman" w:cs="Times New Roman" w:eastAsia="Times New Roman" w:hAnsi="Times New Roman"/>
          <w:b/>
          <w:bCs/>
          <w:i/>
          <w:iCs/>
          <w:sz w:val="17"/>
          <w:szCs w:val="17"/>
        </w:rPr>
        <w:t xml:space="preserve">  Maharsha (s.v. "Bring out for me the implements"): </w:t>
      </w:r>
      <w:r>
        <w:rPr>
          <w:rFonts w:ascii="Times New Roman" w:cs="Times New Roman" w:eastAsia="Times New Roman" w:hAnsi="Times New Roman"/>
          <w:sz w:val="17"/>
          <w:szCs w:val="17"/>
        </w:rPr>
        <w:t xml:space="preserve">"Bring out for me the implements of judgment" — so reads the Yalkut. In Eruvin (54b) the same verse, "which you shall set before them," teaches that a teacher must show his student the reasons, and Rashi there derives this too from its not saying "which you shall teach them"; one must therefore say that the two expositions carry equal weight. But for Rashi's explanation, it would seem that there it is expounded from "before them" — that one must show him the reasons — as the Mechilta says: "Arrange them before them like a set table."</w:t>
      </w:r>
    </w:p>
  </w:footnote>
  <w:footnote w:id="99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8b — </w:t>
      </w:r>
      <w:r>
        <w:rPr>
          <w:rFonts w:ascii="Times New Roman" w:cs="Times New Roman" w:eastAsia="Times New Roman" w:hAnsi="Times New Roman"/>
          <w:sz w:val="17"/>
          <w:szCs w:val="17"/>
        </w:rPr>
        <w:t xml:space="preserve">R. Shimon ben Lakish said: There is no Gehinnom in the world to come; rather, the Holy One, blessed be He, brings the sun out of its sheath — the righteous are healed by it and the wicked are judged by it, as it is said: "But to you who fear My name the sun of righteousness shall rise, with healing in its wings." And not only that, but they take delight in it, as it is said: "And you shall go forth and grow fat like calves of the stall." And the wicked are judged by it, as it is said: "For behold, the day is coming, burning like an oven."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righteous are healed by it” — by that sun of the time to come; but in the sun of this world there is no healing. And “the day that comes shall set them ablaze” means the sun of that day.</w:t>
      </w:r>
      <w:r>
        <w:rPr>
          <w:rFonts w:ascii="Times New Roman" w:cs="Times New Roman" w:eastAsia="Times New Roman" w:hAnsi="Times New Roman"/>
          <w:b/>
          <w:bCs/>
          <w:i/>
          <w:iCs/>
          <w:sz w:val="17"/>
          <w:szCs w:val="17"/>
        </w:rPr>
        <w:t xml:space="preserve">  Tosafos (s.v. “and it differs from R. Shimon ben Lakish”): </w:t>
      </w:r>
      <w:r>
        <w:rPr>
          <w:rFonts w:ascii="Times New Roman" w:cs="Times New Roman" w:eastAsia="Times New Roman" w:hAnsi="Times New Roman"/>
          <w:sz w:val="17"/>
          <w:szCs w:val="17"/>
        </w:rPr>
        <w:t xml:space="preserve">The exposition that applies “healing in its wings” to this world differs from R. Shimon ben Lakish, who applies the verse to a healing in the World to Come. Yet R. Shimon ben Lakish too concedes what people say, “when the sun rises the sick man rises”; he simply does not derive it from this verse.</w:t>
      </w:r>
      <w:r>
        <w:rPr>
          <w:rFonts w:ascii="Times New Roman" w:cs="Times New Roman" w:eastAsia="Times New Roman" w:hAnsi="Times New Roman"/>
          <w:b/>
          <w:bCs/>
          <w:i/>
          <w:iCs/>
          <w:sz w:val="17"/>
          <w:szCs w:val="17"/>
        </w:rPr>
        <w:t xml:space="preserve">  Maharal (Chiddushei Aggados, Nedarim 8b): </w:t>
      </w:r>
      <w:r>
        <w:rPr>
          <w:rFonts w:ascii="Times New Roman" w:cs="Times New Roman" w:eastAsia="Times New Roman" w:hAnsi="Times New Roman"/>
          <w:sz w:val="17"/>
          <w:szCs w:val="17"/>
        </w:rPr>
        <w:t xml:space="preserve">There is no Gehenna in the time to come because Gehenna is a deficiency of being, and in the time to come there is no deficiency of being, since everything will then be in its completeness. Rather the Holy One, blessed be He, brings the sun out of its sheath: the sheath is the obstructions and screens that in this world hinder the sun from performing its work, and in the time to come He will remove them. When the sun has no obstruction it burns the wicked, for the wicked cannot stand before a thing that is not material; but the righteous, who are separated [from matter], take delight in it, for the enjoyment of light belongs to the intellect, which is separate from the physical.</w:t>
      </w:r>
      <w:r>
        <w:rPr>
          <w:rFonts w:ascii="Times New Roman" w:cs="Times New Roman" w:eastAsia="Times New Roman" w:hAnsi="Times New Roman"/>
          <w:b/>
          <w:bCs/>
          <w:i/>
          <w:iCs/>
          <w:sz w:val="17"/>
          <w:szCs w:val="17"/>
        </w:rPr>
        <w:t xml:space="preserve">  Rav Tzadok (Pri Tzaddik, Parshas HaChodesh 7): </w:t>
      </w:r>
      <w:r>
        <w:rPr>
          <w:rFonts w:ascii="Times New Roman" w:cs="Times New Roman" w:eastAsia="Times New Roman" w:hAnsi="Times New Roman"/>
          <w:sz w:val="17"/>
          <w:szCs w:val="17"/>
        </w:rPr>
        <w:t xml:space="preserve">The nations count by the sun, which is fire, whereas Israel count by the moon, which is all light, for the moon only receives light from the sun and is not of fire. This is the meaning of "the Holy One, blessed be He, brings the sun out of its sheath; the righteous are healed by it": they attain only the light of the sun, like the moon that receives its light; "and the wicked are judged by it," for its fire burns them, as it is said, "the coming day shall set them ablaze."</w:t>
      </w:r>
      <w:r>
        <w:rPr>
          <w:rFonts w:ascii="Times New Roman" w:cs="Times New Roman" w:eastAsia="Times New Roman" w:hAnsi="Times New Roman"/>
          <w:b/>
          <w:bCs/>
          <w:i/>
          <w:iCs/>
          <w:sz w:val="17"/>
          <w:szCs w:val="17"/>
        </w:rPr>
        <w:t xml:space="preserve">  Sod Yesharim (Hoshana Rabbah 9): </w:t>
      </w:r>
      <w:r>
        <w:rPr>
          <w:rFonts w:ascii="Times New Roman" w:cs="Times New Roman" w:eastAsia="Times New Roman" w:hAnsi="Times New Roman"/>
          <w:sz w:val="17"/>
          <w:szCs w:val="17"/>
        </w:rPr>
        <w:t xml:space="preserve">The very bestowal that is life to Israel, who receive it willingly, turns against the idolaters, who take it by compulsion and insolence, until they are utterly nullified by it. As the Gemara says, the Holy One, blessed be He, "brings the sun out of its sheath" and it heals Israel, while from it comes complete nullification to the idolaters.</w:t>
      </w:r>
    </w:p>
  </w:footnote>
  <w:footnote w:id="99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7a — </w:t>
      </w:r>
      <w:r>
        <w:rPr>
          <w:rFonts w:ascii="Times New Roman" w:cs="Times New Roman" w:eastAsia="Times New Roman" w:hAnsi="Times New Roman"/>
          <w:sz w:val="17"/>
          <w:szCs w:val="17"/>
        </w:rPr>
        <w:t xml:space="preserve">Rav Shmuel bar Yehuda said: Esther sent word to the Sages — Establish me for the generations! They sent back to her: You will stir up the envy of the nations against us. She sent to them: I am already written in the chronicles of the kings of Media and Persia.</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"She sent to them" — in the second year, to establish it upon them as an obligation; "establish me" — as a festival and for the reading, that I may have a name thereby. "You are stirring up envy against us" — for the nations will say that we rejoice to recall their downfall; and to this she answered that she is already written [in their chronicles], and there they will see what befell them at the hands of Israel.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whole exchange is already intimated in the verses: first "And Mordecai wrote… to enjoin upon them that they should keep [these days]" (Esther 9:20–21), and they would not accept it, because of "you are stirring up envy"; then "And Esther wrote… to confirm this second letter of Purim" and "he sent letters" (Esther 9:29–30), which close by saying that envy need not be feared, for they are "words of peace and truth." And her reply is the verse "are they not written in the book of the chronicles of the kings of Media and Persia" (Esther 10:2).</w:t>
      </w:r>
    </w:p>
  </w:footnote>
  <w:footnote w:id="99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28b — </w:t>
      </w:r>
      <w:r>
        <w:rPr>
          <w:rFonts w:ascii="Times New Roman" w:cs="Times New Roman" w:eastAsia="Times New Roman" w:hAnsi="Times New Roman"/>
          <w:sz w:val="17"/>
          <w:szCs w:val="17"/>
        </w:rPr>
        <w:t xml:space="preserve">There was a certain maidservant in the house of Mar Shmuel whose eye became inflamed on Shabbat. She cried out, and there was none who attended to her, and her eye burst. The next day Mar Shmuel went out and expounded: An eye that has rebelled — it is permitted to apply eye salve to it on Shabbat. What is the reason? Because the tendons of the eye are bound up with the understanding of the heart.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 eye that has rebelled" — it seeks to come out [of its socket], like a man who rebels and goes out; and its being "bound up with the heart" means that the light of the eye is intertwined with and held fast in the membranes of the heart [so that the danger is to life itself].</w:t>
      </w:r>
      <w:r>
        <w:rPr>
          <w:rFonts w:ascii="Times New Roman" w:cs="Times New Roman" w:eastAsia="Times New Roman" w:hAnsi="Times New Roman"/>
          <w:b/>
          <w:bCs/>
          <w:i/>
          <w:iCs/>
          <w:sz w:val="17"/>
          <w:szCs w:val="17"/>
        </w:rPr>
        <w:t xml:space="preserve">  Tosafos (s.v. "the tendons of the eye are bound up with the heart"): </w:t>
      </w:r>
      <w:r>
        <w:rPr>
          <w:rFonts w:ascii="Times New Roman" w:cs="Times New Roman" w:eastAsia="Times New Roman" w:hAnsi="Times New Roman"/>
          <w:sz w:val="17"/>
          <w:szCs w:val="17"/>
        </w:rPr>
        <w:t xml:space="preserve">Rashi explains that the light of the eye depends on the membranes of the heart, but it seems rather that the reading is "upon the understanding of the heart" — that is, the eye's seeing depends upon the heart's understanding. Accordingly the word for "tendons" is spelled with a shin, from "I behold him," or with a samekh, from the expression "he surveys his property"; and "understanding" is with a bet, from the word for comprehension, as is said of the Chariot, "he would see with the understanding of the heart."</w:t>
      </w:r>
      <w:r>
        <w:rPr>
          <w:rFonts w:ascii="Times New Roman" w:cs="Times New Roman" w:eastAsia="Times New Roman" w:hAnsi="Times New Roman"/>
          <w:b/>
          <w:bCs/>
          <w:i/>
          <w:iCs/>
          <w:sz w:val="17"/>
          <w:szCs w:val="17"/>
        </w:rPr>
        <w:t xml:space="preserve">  Rav Tzadok (Tzidkas HaTzaddik 190): </w:t>
      </w:r>
      <w:r>
        <w:rPr>
          <w:rFonts w:ascii="Times New Roman" w:cs="Times New Roman" w:eastAsia="Times New Roman" w:hAnsi="Times New Roman"/>
          <w:sz w:val="17"/>
          <w:szCs w:val="17"/>
        </w:rPr>
        <w:t xml:space="preserve">Joseph [whose level is the eye] reported that his brothers "cast their eyes" [on the daughters of the land], for he held that "the tendons of the eye are bound up with the heart," as they also said, "a bride whose eyes are beautiful [needs no examination of her whole body]." But in truth the essence is the heart, "for from it are the issues of life," since in it lies the essence of vitality and of cleaving to the living God.</w:t>
      </w:r>
    </w:p>
  </w:footnote>
  <w:footnote w:id="99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Bamidbar Rabbah 10:2 — </w:t>
      </w:r>
      <w:r>
        <w:rPr>
          <w:rFonts w:ascii="Times New Roman" w:cs="Times New Roman" w:eastAsia="Times New Roman" w:hAnsi="Times New Roman"/>
          <w:sz w:val="17"/>
          <w:szCs w:val="17"/>
        </w:rPr>
        <w:t xml:space="preserve">What did the Holy One, blessed be He, see, that He asked of Israel the heart and the eyes, that they should follow after Him? Because transgression depends on them, as it is written: "and you shall not stray after your heart and after your eyes" — the eye and the heart are the two agents of sin. "For a harlot is a deep pit" — as Moses said, "after which you go astray," to say that unchastity depends on them: the eyes see the harlot, and the heart muses after her.</w:t>
      </w:r>
      <w:r>
        <w:rPr>
          <w:rFonts w:ascii="Times New Roman" w:cs="Times New Roman" w:eastAsia="Times New Roman" w:hAnsi="Times New Roman"/>
          <w:b/>
          <w:bCs/>
          <w:i/>
          <w:iCs/>
          <w:sz w:val="17"/>
          <w:szCs w:val="17"/>
        </w:rPr>
        <w:t xml:space="preserve">  Rav Tzadok (Likutei Ma'amarim, on Samson 16): </w:t>
      </w:r>
      <w:r>
        <w:rPr>
          <w:rFonts w:ascii="Times New Roman" w:cs="Times New Roman" w:eastAsia="Times New Roman" w:hAnsi="Times New Roman"/>
          <w:sz w:val="17"/>
          <w:szCs w:val="17"/>
        </w:rPr>
        <w:t xml:space="preserve">The Sages' words "the eye sees, the heart desires, and the organs of action complete [the deed]" describe three levels. Wisdom is the stage still at "the eye sees" alone, momentary and not yet spread through to the end, unlike prophecy, which has passed through all the levels and is fully possessed; yet wisdom is superior, in the manner of "better is the sight of the eyes than the wandering of the soul" (Ecclesiastes 6:9).</w:t>
      </w:r>
      <w:r>
        <w:rPr>
          <w:rFonts w:ascii="Times New Roman" w:cs="Times New Roman" w:eastAsia="Times New Roman" w:hAnsi="Times New Roman"/>
          <w:b/>
          <w:bCs/>
          <w:i/>
          <w:iCs/>
          <w:sz w:val="17"/>
          <w:szCs w:val="17"/>
        </w:rPr>
        <w:t xml:space="preserve">  Rav Tzadok (Machshavos Charutz 1): </w:t>
      </w:r>
      <w:r>
        <w:rPr>
          <w:rFonts w:ascii="Times New Roman" w:cs="Times New Roman" w:eastAsia="Times New Roman" w:hAnsi="Times New Roman"/>
          <w:sz w:val="17"/>
          <w:szCs w:val="17"/>
        </w:rPr>
        <w:t xml:space="preserve">A thought that reaches the root of wisdom in the brain is joined to the understanding in the heart, so that it is at once felt in the heart and gives birth to the powers of action, as in "the eye sees, the heart desires, and the organs of action complete [the deed]"; for we find seeing associated with wisdom, as it is written, "my heart has seen much wisdom" (Ecclesiastes 1:16).</w:t>
      </w:r>
      <w:r>
        <w:rPr>
          <w:rFonts w:ascii="Times New Roman" w:cs="Times New Roman" w:eastAsia="Times New Roman" w:hAnsi="Times New Roman"/>
          <w:b/>
          <w:bCs/>
          <w:i/>
          <w:iCs/>
          <w:sz w:val="17"/>
          <w:szCs w:val="17"/>
        </w:rPr>
        <w:t xml:space="preserve">  Mei HaShiloach (vol. I, Tetzaveh): </w:t>
      </w:r>
      <w:r>
        <w:rPr>
          <w:rFonts w:ascii="Times New Roman" w:cs="Times New Roman" w:eastAsia="Times New Roman" w:hAnsi="Times New Roman"/>
          <w:sz w:val="17"/>
          <w:szCs w:val="17"/>
        </w:rPr>
        <w:t xml:space="preserve">The kapores corresponds to the heart and the menorah to the eyes, and these alone were of pure gold [without a core of acacia wood], because in them a person must be clean of any self-interest in this world, since "the eye and the heart are the two agents of sin: the eye sees and the heart desires." The eye should be stripped of all worldly desire and serve only as an instrument for the soul, like clear glass through which the soul looks at each thing and judges whether to accept it; but when the eye itself craves the delights of this world, it is no longer the soul's instrument but acts on its own and covets, and the soul cannot sort the good from the bad.</w:t>
      </w:r>
    </w:p>
  </w:footnote>
  <w:footnote w:id="99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24a — </w:t>
      </w:r>
      <w:r>
        <w:rPr>
          <w:rFonts w:ascii="Times New Roman" w:cs="Times New Roman" w:eastAsia="Times New Roman" w:hAnsi="Times New Roman"/>
          <w:sz w:val="17"/>
          <w:szCs w:val="17"/>
        </w:rPr>
        <w:t xml:space="preserve">Oshaya the Younger of the company taught before them: "And if it be committed in error by the eyes of the congregation." A parable of a bride who is in her father's house: so long as her eyes are beautiful, her whole body requires no examination; if her eyes are bleary, her whole body requires examination.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Younger of the company": the youngest in the academy, so called because there was another Oshaya there; "the eyes of the congregation": the elders, who give light to the eyes of the people. "So long as her eyes are beautiful": then certainly her whole body is beautiful. "If her eyes are bleary": since those of the Nasi's house, who were the eyes of the congregation, were wicked, the deeds of the common people need not be examined, and therefore Heaven paid them no heed.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cites this verse from the portion of Shelach rather than the earlier one in Vayikra, "and the matter be hidden from the eyes of the assembly" (Leviticus 4:13), because there the plain sense can stand, "the eyes of the assembly" referring to the matter's being hidden; but here, "if it be done by the eyes of the congregation," no hiding is mentioned, only doing, and doing does not apply to eyes. Therefore they expounded that the eyes of the congregation are the elders and leaders of the generation, through whom [the error] was done; and since he likens the leaders to eyes, the parable followed: "so long as her eyes are beautiful..."</w:t>
      </w:r>
      <w:r>
        <w:rPr>
          <w:rFonts w:ascii="Times New Roman" w:cs="Times New Roman" w:eastAsia="Times New Roman" w:hAnsi="Times New Roman"/>
          <w:b/>
          <w:bCs/>
          <w:i/>
          <w:iCs/>
          <w:sz w:val="17"/>
          <w:szCs w:val="17"/>
        </w:rPr>
        <w:t xml:space="preserve">  Rav Tzadok (Likutei Ma'amarim, festival discourses 2): </w:t>
      </w:r>
      <w:r>
        <w:rPr>
          <w:rFonts w:ascii="Times New Roman" w:cs="Times New Roman" w:eastAsia="Times New Roman" w:hAnsi="Times New Roman"/>
          <w:sz w:val="17"/>
          <w:szCs w:val="17"/>
        </w:rPr>
        <w:t xml:space="preserve">The two months Tammuz and Av are called "the eyes of the Matrona," for sight is the most distant kind of apprehension, and these months are the days of smallness and distance, the eyes that see from afar. And "a bride whose eyes are beautiful, her whole body requires no examination; if her eyes are bleary, her whole body requires examination" (Taanit 24a); therefore in these two months, so that the whole body should not, Heaven forfend, have to be examined, her eyes were made beautiful, and then the whole body requires no examination.</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Ahasuerus's feast was a trial for Israel in self-sacrifice, and the Great Sanhedrin, called "the eyes of the congregation," were present at it; since the desire for this world, which makes one shrink from self-sacrifice, begins with the eye that sees, they said in Taanit (24a), "A bride whose eyes are beautiful, her whole body requires no examination." Hence, had this trial been resolved for the good through the Sanhedrin, the eyes of the congregation, that would have sufficed, for then the whole body needs no further examination; but when their eyes were not found beautiful, though this does not testify to a defect in the rest of the body, the whole body nevertheless requires further examination and clarification.</w:t>
      </w:r>
      <w:r>
        <w:rPr>
          <w:rFonts w:ascii="Times New Roman" w:cs="Times New Roman" w:eastAsia="Times New Roman" w:hAnsi="Times New Roman"/>
          <w:b/>
          <w:bCs/>
          <w:i/>
          <w:iCs/>
          <w:sz w:val="17"/>
          <w:szCs w:val="17"/>
        </w:rPr>
        <w:t xml:space="preserve">  Rav Tzadok (Pri Tzaddik, Kedushas HaShabbos 6): </w:t>
      </w:r>
      <w:r>
        <w:rPr>
          <w:rFonts w:ascii="Times New Roman" w:cs="Times New Roman" w:eastAsia="Times New Roman" w:hAnsi="Times New Roman"/>
          <w:sz w:val="17"/>
          <w:szCs w:val="17"/>
        </w:rPr>
        <w:t xml:space="preserve">King David, peace be upon him, was praised as "of beautiful eyes," and "a bride whose eyes are beautiful, her whole body requires no examination"; so in truth he too was of utmost beauty, fenced off from all the filth of this world's desires, which darken and blacken. Only the revelation was in the eyes, for the eye and the heart are the two agents of sin, and the heart is hidden from all — "the Lord sees into the heart," while man sees what is before the eyes, which is revealed.</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Unsightliness of the eyes is the principal thing in a woman, as the Sages said in Shir HaShirim Rabbah, "every bride whose eyes are beautiful...," for desire begins with the eye that sees and the heart that desires. The essence of beauty is the subduing of desire: one who is mighty and conquers his inclination in desire, "his whole body requires no examination," for this is the level of the fear of God; but of one whose eyes [are bleary], "her whole body requires examination" — and even so, examination at least avails, so that one need no longer heed the unsightliness of the eyes.</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Beauty exists only for the sight of the eyes, and the blind do not sense beauty of appearance; therefore the essence of beauty, too, lies only in the eyes, as they said in Taanit (24a), "A bride whose eyes are beautiful, her whole body requires no examination" — for the beauty of the eyes testifies to the beauty of the body as well, and likewise, "if her eyes are bleary...," the ugliness of the eyes testifies to the ugliness of the body. Just as beauty is sensed only by the eye, so the very substance of beauty was placed in it, since this organ is the vessel for it.</w:t>
      </w:r>
    </w:p>
  </w:footnote>
  <w:footnote w:id="100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16b — </w:t>
      </w:r>
      <w:r>
        <w:rPr>
          <w:rFonts w:ascii="Times New Roman" w:cs="Times New Roman" w:eastAsia="Times New Roman" w:hAnsi="Times New Roman"/>
          <w:sz w:val="17"/>
          <w:szCs w:val="17"/>
        </w:rPr>
        <w:t xml:space="preserve">"For Mordecai the Jew was second to King Ahasuerus, and great among the Jews, and accepted by the multitude of his brethren." "By the multitude of his brethren" — and not by all his brethren: this teaches that a part of the Sanhedrin parted from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parted from him because he neglected words of Torah and entered public office.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"His brethren" are his colleagues, who were of the number of the Men of the Great Assembly.</w:t>
      </w:r>
      <w:r>
        <w:rPr>
          <w:rFonts w:ascii="Times New Roman" w:cs="Times New Roman" w:eastAsia="Times New Roman" w:hAnsi="Times New Roman"/>
          <w:b/>
          <w:bCs/>
          <w:i/>
          <w:iCs/>
          <w:sz w:val="17"/>
          <w:szCs w:val="17"/>
        </w:rPr>
        <w:t xml:space="preserve">  Maharal (Ohr Chadash, Esther 10:3): </w:t>
      </w:r>
      <w:r>
        <w:rPr>
          <w:rFonts w:ascii="Times New Roman" w:cs="Times New Roman" w:eastAsia="Times New Roman" w:hAnsi="Times New Roman"/>
          <w:sz w:val="17"/>
          <w:szCs w:val="17"/>
        </w:rPr>
        <w:t xml:space="preserve">Some of the Sanhedrin applied to him "Do not lust after the table of kings," as though royalty stood above the crown of Torah, whereas the crown of Torah is above the crown of kings; and though all that Mordecai did was only to save the lives of Israel, Torah study is greater than saving lives, for saving a life keeps the soul from death, while Torah study gives eternal existence even in the World to Come. Therefore, even if his intention was to save lives, he ought not to have done this, for the Torah is above all — and so some of the Sanhedrin parted from him. Yet the majority did not part from him, for saving lives too brings the life of the World to Come, as "better is one hour of repentance and good deeds in this world than all the life of the World to Come."</w:t>
      </w:r>
    </w:p>
  </w:footnote>
  <w:footnote w:id="100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1:3:2 — </w:t>
      </w:r>
      <w:r>
        <w:rPr>
          <w:rFonts w:ascii="Times New Roman" w:cs="Times New Roman" w:eastAsia="Times New Roman" w:hAnsi="Times New Roman"/>
          <w:sz w:val="17"/>
          <w:szCs w:val="17"/>
        </w:rPr>
        <w:t xml:space="preserve">Just as with this oil — when you have a cup full of oil in your hand and a drop of water falls into it, a drop of oil is displaced — so too, when a word of Torah enters the heart, a word of cynicism goes out before it; and when a word of cynicism enters the heart, a word of Torah goes out before it.</w:t>
      </w:r>
    </w:p>
  </w:footnote>
  <w:footnote w:id="100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27:6 — </w:t>
      </w:r>
      <w:r>
        <w:rPr>
          <w:rFonts w:ascii="Times New Roman" w:cs="Times New Roman" w:eastAsia="Times New Roman" w:hAnsi="Times New Roman"/>
          <w:sz w:val="17"/>
          <w:szCs w:val="17"/>
        </w:rPr>
        <w:t xml:space="preserve">"Strike the scoffer and the simple will become prudent" (Proverbs 19:25). Amalek and Yitro were both in Pharaoh's counsel. When Yitro saw that the Holy One, blessed be He, had destroyed Amalek from this world and from the World to Come, he was stricken with remorse and repented, and he said: I have nowhere to go but to the God of Israel. Hence, "strike the scoffer" — this is Amalek; "and the simple will become prudent" — this is Yitro.</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When a word of Torah departs from a person, a word of scoffing enters in its place, and these are the words of Amalek, as the Sages said (Shemos Rabbah 27) on the verse "Strike the scoffer": "this is Amalek"; for this is the root of the nations, that every way of truth is to him a matter for scoffing.</w:t>
      </w:r>
      <w:r>
        <w:rPr>
          <w:rFonts w:ascii="Times New Roman" w:cs="Times New Roman" w:eastAsia="Times New Roman" w:hAnsi="Times New Roman"/>
          <w:b/>
          <w:bCs/>
          <w:i/>
          <w:iCs/>
          <w:sz w:val="17"/>
          <w:szCs w:val="17"/>
        </w:rPr>
        <w:t xml:space="preserve">  Rav Tzadok (Pri Tzaddik, Chanukah 2): </w:t>
      </w:r>
      <w:r>
        <w:rPr>
          <w:rFonts w:ascii="Times New Roman" w:cs="Times New Roman" w:eastAsia="Times New Roman" w:hAnsi="Times New Roman"/>
          <w:sz w:val="17"/>
          <w:szCs w:val="17"/>
        </w:rPr>
        <w:t xml:space="preserve">Amalek is the husk of the dog, the husk of pride and honor, of which Scripture says, "The proud, arrogant man, scoffer is his name," as it is expounded, "Strike the scoffer — this is Amalek," for he is the scoffer. All the nations heard and trembled, having seen open and manifest miracles they could not deny, but he pushed everything aside through scoffing and denied; and this comes from pride, for it is inconceivable to him that anything should be hidden from his intellect and beyond his grasp, and so he became a scoffer.</w:t>
      </w:r>
      <w:r>
        <w:rPr>
          <w:rFonts w:ascii="Times New Roman" w:cs="Times New Roman" w:eastAsia="Times New Roman" w:hAnsi="Times New Roman"/>
          <w:b/>
          <w:bCs/>
          <w:i/>
          <w:iCs/>
          <w:sz w:val="17"/>
          <w:szCs w:val="17"/>
        </w:rPr>
        <w:t xml:space="preserve">  Rav Tzadok (Tzidkas HaTzaddik 259): </w:t>
      </w:r>
      <w:r>
        <w:rPr>
          <w:rFonts w:ascii="Times New Roman" w:cs="Times New Roman" w:eastAsia="Times New Roman" w:hAnsi="Times New Roman"/>
          <w:sz w:val="17"/>
          <w:szCs w:val="17"/>
        </w:rPr>
        <w:t xml:space="preserve">Just as the root of all good is faith, so the root of all evil is scoffing, the opposite of faith, which mocks everything; this is why "Amalek is the first of nations," as the Midrash says (Shemos Rabbah 27) on "Strike the scoffer — this is Amalek; and the simple will become prudent — this is Yitro." And I heard that "the simple" is one who believes everything, as it is said, "The simple believes every word," and Yitro left no idol unworshipped, for he believed in everything; such a one has a remedy — he will become prudent to believe in the Lord in truth through the striking of the scoffer, who believes in nothing at all.</w:t>
      </w:r>
    </w:p>
  </w:footnote>
  <w:footnote w:id="100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89b — </w:t>
      </w:r>
      <w:r>
        <w:rPr>
          <w:rFonts w:ascii="Times New Roman" w:cs="Times New Roman" w:eastAsia="Times New Roman" w:hAnsi="Times New Roman"/>
          <w:sz w:val="17"/>
          <w:szCs w:val="17"/>
        </w:rPr>
        <w:t xml:space="preserve">"The wilderness of Sinai" — for hatred toward the nations of the world came down upon it. And what is its name? Horeb is its name. And this differs from R. Abbahu, who said: Mount Sinai is its name, and why is it called Mount Horeb? Because desolation toward the nations of the world came down upon it.</w:t>
      </w:r>
      <w:r>
        <w:rPr>
          <w:rFonts w:ascii="Times New Roman" w:cs="Times New Roman" w:eastAsia="Times New Roman" w:hAnsi="Times New Roman"/>
          <w:b/>
          <w:bCs/>
          <w:i/>
          <w:iCs/>
          <w:sz w:val="17"/>
          <w:szCs w:val="17"/>
        </w:rPr>
        <w:t xml:space="preserve">  Rashi (on 89a, s.v. "hatred toward the nations"): </w:t>
      </w:r>
      <w:r>
        <w:rPr>
          <w:rFonts w:ascii="Times New Roman" w:cs="Times New Roman" w:eastAsia="Times New Roman" w:hAnsi="Times New Roman"/>
          <w:sz w:val="17"/>
          <w:szCs w:val="17"/>
        </w:rPr>
        <w:t xml:space="preserve">"Hatred toward the nations" — because they did not accept the Torah on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According to the first view Horeb is the mountain's principal name, since it is the first name by which the Torah calls it — "and he came to the mountain of God, to Horeb"; R. Abbahu holds that Sinai is its principal name because Scripture for the most part calls it Sinai.</w:t>
      </w:r>
      <w:r>
        <w:rPr>
          <w:rFonts w:ascii="Times New Roman" w:cs="Times New Roman" w:eastAsia="Times New Roman" w:hAnsi="Times New Roman"/>
          <w:b/>
          <w:bCs/>
          <w:i/>
          <w:iCs/>
          <w:sz w:val="17"/>
          <w:szCs w:val="17"/>
        </w:rPr>
        <w:t xml:space="preserve">  Maharal (Gevuros Hashem, ch. 23): </w:t>
      </w:r>
      <w:r>
        <w:rPr>
          <w:rFonts w:ascii="Times New Roman" w:cs="Times New Roman" w:eastAsia="Times New Roman" w:hAnsi="Times New Roman"/>
          <w:sz w:val="17"/>
          <w:szCs w:val="17"/>
        </w:rPr>
        <w:t xml:space="preserve">R. Abbahu means that Mount Sinai has only two names: its essential name, and a name for what follows necessarily from its essence. What follows here is the destruction of the nations rather than the good that came to Israel, for that good did not come on the mountain but comes only when Israel fulfil the Torah, whereas the nations, having refused to accept the Torah, received their sentence at once, when the giving of the Torah to Israel came into being.</w:t>
      </w:r>
      <w:r>
        <w:rPr>
          <w:rFonts w:ascii="Times New Roman" w:cs="Times New Roman" w:eastAsia="Times New Roman" w:hAnsi="Times New Roman"/>
          <w:b/>
          <w:bCs/>
          <w:i/>
          <w:iCs/>
          <w:sz w:val="17"/>
          <w:szCs w:val="17"/>
        </w:rPr>
        <w:t xml:space="preserve">  Maharal (Tiferes Yisrael, ch. 26): </w:t>
      </w:r>
      <w:r>
        <w:rPr>
          <w:rFonts w:ascii="Times New Roman" w:cs="Times New Roman" w:eastAsia="Times New Roman" w:hAnsi="Times New Roman"/>
          <w:sz w:val="17"/>
          <w:szCs w:val="17"/>
        </w:rPr>
        <w:t xml:space="preserve">"What is its name? Horeb is its name," for everything follows from this: every wilderness is a place laid waste, and all five names derive from it. R. Abbahu holds that its essential name is Sinai and that it is called Horeb for the destruction that descended from it upon the nations: before the giving of the Torah the nations were the principal existence in the world, and when the Torah was given all of them became desolate, as though the whole world had been destroyed.</w:t>
      </w:r>
    </w:p>
  </w:footnote>
  <w:footnote w:id="100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3:192b — </w:t>
      </w:r>
      <w:r>
        <w:rPr>
          <w:rFonts w:ascii="Times New Roman" w:cs="Times New Roman" w:eastAsia="Times New Roman" w:hAnsi="Times New Roman"/>
          <w:sz w:val="17"/>
          <w:szCs w:val="17"/>
        </w:rPr>
        <w:t xml:space="preserve">He said to him: Since it is so, give Me counsel — how shall I bring it about that the children of Jacob accept it? He said to Him: Master of the world, they must be bribed. Take light from the radiance of the hosts of heaven and place it upon them, and by this they will accept it; and let mine be given first. He stripped from himself the radiance that covered him and gave it to Him, to give to Israel. That is what is written: "and He shone forth to them from Seir" — from Seir literally, this is Samael. And so Rahab: "let my birthright be his, and this light that I have inherited, take and give to them" — and so He did, as it is written: "He appeared from Mount Paran."</w:t>
      </w:r>
    </w:p>
  </w:footnote>
  <w:footnote w:id="100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Mekhilta DeRabbi Yishmael, Tractate Shirah 3:10 — </w:t>
      </w:r>
      <w:r>
        <w:rPr>
          <w:rFonts w:ascii="Times New Roman" w:cs="Times New Roman" w:eastAsia="Times New Roman" w:hAnsi="Times New Roman"/>
          <w:sz w:val="17"/>
          <w:szCs w:val="17"/>
        </w:rPr>
        <w:t xml:space="preserve">"This is my God." R. Eliezer says: How do you know that a maidservant saw at the sea what Isaiah and Ezekiel did not see? For it is said, "and by the hand of the prophets I was likened," and "the heavens were opened and I saw visions of God." They told a parable: to what may the matter be compared? To a king of flesh and blood who entered a province surrounded by his guard, with warriors at his right and left and his troops before and behind him, and all were asking, "Which one is the king?" — for he is flesh and blood like them. But when the Holy One, blessed be He, revealed Himself at the sea, none of them needed to ask, "Which is He?" As soon as they saw Him they recognized Him, and they all opened their mouths and said: "This is my God and I will glorify Him, the God of my father and I will exalt Him."</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At the splitting of the Red Sea came the revelation of sight — "a maidservant saw at the Sea," etc. — which they afterwards attained as a possession at the giving of the Torah.</w:t>
      </w:r>
      <w:r>
        <w:rPr>
          <w:rFonts w:ascii="Times New Roman" w:cs="Times New Roman" w:eastAsia="Times New Roman" w:hAnsi="Times New Roman"/>
          <w:b/>
          <w:bCs/>
          <w:i/>
          <w:iCs/>
          <w:sz w:val="17"/>
          <w:szCs w:val="17"/>
        </w:rPr>
        <w:t xml:space="preserve">  Rav Tzadok (Dover Tzedek, Miscellany 4:35): </w:t>
      </w:r>
      <w:r>
        <w:rPr>
          <w:rFonts w:ascii="Times New Roman" w:cs="Times New Roman" w:eastAsia="Times New Roman" w:hAnsi="Times New Roman"/>
          <w:sz w:val="17"/>
          <w:szCs w:val="17"/>
        </w:rPr>
        <w:t xml:space="preserve">Therefore the Sages said, "a maidservant saw at the Sea," etc.: with the complete destruction of Egypt, the hidden root of evil, the hidden root of good was clarified — that the root of things is from the Blessed One alone — and this is the ultimate unity, when it becomes clear to the eye. Then she saw the entire Account of the Chariot of Ezekiel, that is, how the Blessed One rides upon all of creation, which is only a throne and chariot for Him and nothing apart from Him or a thing in its own right.</w:t>
      </w:r>
      <w:r>
        <w:rPr>
          <w:rFonts w:ascii="Times New Roman" w:cs="Times New Roman" w:eastAsia="Times New Roman" w:hAnsi="Times New Roman"/>
          <w:b/>
          <w:bCs/>
          <w:i/>
          <w:iCs/>
          <w:sz w:val="17"/>
          <w:szCs w:val="17"/>
        </w:rPr>
        <w:t xml:space="preserve">  Rav Tzadok (Likutei Ma'amarim, on completing the Talmud 2): </w:t>
      </w:r>
      <w:r>
        <w:rPr>
          <w:rFonts w:ascii="Times New Roman" w:cs="Times New Roman" w:eastAsia="Times New Roman" w:hAnsi="Times New Roman"/>
          <w:sz w:val="17"/>
          <w:szCs w:val="17"/>
        </w:rPr>
        <w:t xml:space="preserve">The Talmud opens in Berakhos with Shema, prayer and blessings — speech addressed to the Blessed One and clear recognition of His truth — in the manner of "a maidservant saw at the Sea": when a Jew first begins to draw near to words of Torah, the Blessed One opens a great light for him. Afterwards the light is dimmed, as at Sinai, where after the first utterance the Holy One, blessed be He, brought down dew; for there are depths and light above light, and the Blessed One wishes to raise a person ever higher.</w:t>
      </w:r>
      <w:r>
        <w:rPr>
          <w:rFonts w:ascii="Times New Roman" w:cs="Times New Roman" w:eastAsia="Times New Roman" w:hAnsi="Times New Roman"/>
          <w:b/>
          <w:bCs/>
          <w:i/>
          <w:iCs/>
          <w:sz w:val="17"/>
          <w:szCs w:val="17"/>
        </w:rPr>
        <w:t xml:space="preserve">  Rav Tzadok (Ohr Zarua LaTzaddik, The Egyptian Exile 1): </w:t>
      </w:r>
      <w:r>
        <w:rPr>
          <w:rFonts w:ascii="Times New Roman" w:cs="Times New Roman" w:eastAsia="Times New Roman" w:hAnsi="Times New Roman"/>
          <w:sz w:val="17"/>
          <w:szCs w:val="17"/>
        </w:rPr>
        <w:t xml:space="preserve">Holy sight stems from awe, the level of Isaac; its clarification began with Isaac's birth and continued four hundred years until the Exodus, when "a maidservant saw at the Sea," as the Sages said — for then the seeing was completed in full.</w:t>
      </w:r>
      <w:r>
        <w:rPr>
          <w:rFonts w:ascii="Times New Roman" w:cs="Times New Roman" w:eastAsia="Times New Roman" w:hAnsi="Times New Roman"/>
          <w:b/>
          <w:bCs/>
          <w:i/>
          <w:iCs/>
          <w:sz w:val="17"/>
          <w:szCs w:val="17"/>
        </w:rPr>
        <w:t xml:space="preserve">  Rav Tzadok (Pri Tzaddik, Bo 3): </w:t>
      </w:r>
      <w:r>
        <w:rPr>
          <w:rFonts w:ascii="Times New Roman" w:cs="Times New Roman" w:eastAsia="Times New Roman" w:hAnsi="Times New Roman"/>
          <w:sz w:val="17"/>
          <w:szCs w:val="17"/>
        </w:rPr>
        <w:t xml:space="preserve">The distinction made in the plague of pestilence was of the aspect of supernal wonder, as at the splitting of the Red Sea, which depended on Atika [the Ancient One]; and when the Sages said, "a maidservant saw at the Sea what Ezekiel did not see," this is the revelation of Atika, of whom it is written, "doing wonders."</w:t>
      </w:r>
      <w:r>
        <w:rPr>
          <w:rFonts w:ascii="Times New Roman" w:cs="Times New Roman" w:eastAsia="Times New Roman" w:hAnsi="Times New Roman"/>
          <w:b/>
          <w:bCs/>
          <w:i/>
          <w:iCs/>
          <w:sz w:val="17"/>
          <w:szCs w:val="17"/>
        </w:rPr>
        <w:t xml:space="preserve">  Rav Tzadok (Tzidkas HaTzaddik 189): </w:t>
      </w:r>
      <w:r>
        <w:rPr>
          <w:rFonts w:ascii="Times New Roman" w:cs="Times New Roman" w:eastAsia="Times New Roman" w:hAnsi="Times New Roman"/>
          <w:sz w:val="17"/>
          <w:szCs w:val="17"/>
        </w:rPr>
        <w:t xml:space="preserve">Apprehending God through His governance — how the Blessed One "rides" upon His creatures — is called the Account of the Chariot, the level of "knowledge" of Moses our teacher. The generation of the wilderness, called the "generation of knowledge," of whom it is said, "a maidservant saw at the Sea what Ezekiel did not see" — that is, the Account of the Chariot — were all prepared for this knowledge, the level of Moses, the leader who encompassed them all.</w:t>
      </w:r>
      <w:r>
        <w:rPr>
          <w:rFonts w:ascii="Times New Roman" w:cs="Times New Roman" w:eastAsia="Times New Roman" w:hAnsi="Times New Roman"/>
          <w:b/>
          <w:bCs/>
          <w:i/>
          <w:iCs/>
          <w:sz w:val="17"/>
          <w:szCs w:val="17"/>
        </w:rPr>
        <w:t xml:space="preserve">  Mei HaShiloach (vol. II, Bava Metzia): </w:t>
      </w:r>
      <w:r>
        <w:rPr>
          <w:rFonts w:ascii="Times New Roman" w:cs="Times New Roman" w:eastAsia="Times New Roman" w:hAnsi="Times New Roman"/>
          <w:sz w:val="17"/>
          <w:szCs w:val="17"/>
        </w:rPr>
        <w:t xml:space="preserve">At the Exodus Israel attained by sight, as it says, "a maidservant saw at the Sea," and they thought that by this seeing they had acquired the light as a full possession. But afterwards they went three days without finding water — without longing, for "water" is Torah — and recognized that they did not yet have a full possession, until they attained it completely at the giving of the Torah. What a person attains by sight he can later acquire fully through effort, and only what he acquires by his own effort remains his in the World to Come.</w:t>
      </w:r>
    </w:p>
  </w:footnote>
  <w:footnote w:id="100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43a — </w:t>
      </w:r>
      <w:r>
        <w:rPr>
          <w:rFonts w:ascii="Times New Roman" w:cs="Times New Roman" w:eastAsia="Times New Roman" w:hAnsi="Times New Roman"/>
          <w:sz w:val="17"/>
          <w:szCs w:val="17"/>
        </w:rPr>
        <w:t xml:space="preserve">Rabba bar Rav Huna then set an interpreter before him and expounded: "And let this stumbling block be under your hand" — a man does not stand upon words of Torah unless he has stumbled in them. Although they said that one who betroths half a woman, she is not betrothed, still a woman who is half maidservant and half free who was betrothed, her betrothal is a valid betrothal.</w:t>
      </w:r>
      <w:r>
        <w:rPr>
          <w:rFonts w:ascii="Times New Roman" w:cs="Times New Roman" w:eastAsia="Times New Roman" w:hAnsi="Times New Roman"/>
          <w:b/>
          <w:bCs/>
          <w:i/>
          <w:iCs/>
          <w:sz w:val="17"/>
          <w:szCs w:val="17"/>
        </w:rPr>
        <w:t xml:space="preserve">  Rashi (s.v. "and let this stumbling block be under your hand"): </w:t>
      </w:r>
      <w:r>
        <w:rPr>
          <w:rFonts w:ascii="Times New Roman" w:cs="Times New Roman" w:eastAsia="Times New Roman" w:hAnsi="Times New Roman"/>
          <w:sz w:val="17"/>
          <w:szCs w:val="17"/>
        </w:rPr>
        <w:t xml:space="preserve">He set up an interpreter before him in order to expound a second time, and he opened from the verse, which was said of the men of Jerusalem when Torah had ceased among them, so that they would say to one another, "You have a cloak, be our chief" — that is, matters covered over like your cloak, in which you are expert, tell them to us and be our chief. "And let this stumbling block be under your hand" means words of Torah, upon whose truth a man does not stand until he has stumbled in them by ruling in error and is put to shame, and then he sets his heart to it and understands. So I too stumbled in my ruling, and therefore I retract.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When he first taught this ruling it is not said that he set an interpreter before him. Perhaps an interpreter was set up only for the exposition of a verse that was published to the many, as here with "and let this stumbling block be under your hand," whereas earlier he had published to the many only the ruling itself.</w:t>
      </w:r>
    </w:p>
  </w:footnote>
  <w:footnote w:id="100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5a — </w:t>
      </w:r>
      <w:r>
        <w:rPr>
          <w:rFonts w:ascii="Times New Roman" w:cs="Times New Roman" w:eastAsia="Times New Roman" w:hAnsi="Times New Roman"/>
          <w:sz w:val="17"/>
          <w:szCs w:val="17"/>
        </w:rPr>
        <w:t xml:space="preserve">It is taught: R. Shimon ben Yochai says: Three good gifts did the Holy One, blessed be He, give to Israel, and all of them He gave only by means of suffering. These are they: the Torah, the Land of Israel, and the World to Come.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Each of the three is called good in Scripture: of the Torah it is written "a good teaching I have given you," of the Land, "the good land which He gave you," and of the World to Come, "behold, I have set before you this day life and good." Torah is given through suffering because the pleasures of this world are the neglect of Torah, as they said, "such is the way of Torah: bread with salt shall you eat"; the Land was given through suffering to teach that it was not given for eating its fruits and delighting in its abundance, which would bring a man to rebel, as it is written, "lest you eat and be satisfied… and your heart grow haughty and you forget"; and the World to Come is given by way of the sufferings of this world, which scour the righteous man's sins so that he may receive his reward in full.</w:t>
      </w:r>
      <w:r>
        <w:rPr>
          <w:rFonts w:ascii="Times New Roman" w:cs="Times New Roman" w:eastAsia="Times New Roman" w:hAnsi="Times New Roman"/>
          <w:b/>
          <w:bCs/>
          <w:i/>
          <w:iCs/>
          <w:sz w:val="17"/>
          <w:szCs w:val="17"/>
        </w:rPr>
        <w:t xml:space="preserve">  Maharal (Nesivos Olam, Nesiv HaYissurin 2): </w:t>
      </w:r>
      <w:r>
        <w:rPr>
          <w:rFonts w:ascii="Times New Roman" w:cs="Times New Roman" w:eastAsia="Times New Roman" w:hAnsi="Times New Roman"/>
          <w:sz w:val="17"/>
          <w:szCs w:val="17"/>
        </w:rPr>
        <w:t xml:space="preserve">Suffering is the refining of the soul; therefore, when Israel were to acquire a level separate from the body, they first required the scouring and cleansing of the soul until they were fit to receive that holy level. The three gifts correspond to three ascending degrees of holiness: the Land of Israel is holy, yet in itself it is corporeal and merely possesses holiness; the Torah is higher, being intellectual and not corporeal, though it still has a bond with corporeal man; and the World to Come is wholly separate. Each, therefore, could be attained only through suffering, which diminishes the body and so brings a man to what is separate from it.</w:t>
      </w:r>
      <w:r>
        <w:rPr>
          <w:rFonts w:ascii="Times New Roman" w:cs="Times New Roman" w:eastAsia="Times New Roman" w:hAnsi="Times New Roman"/>
          <w:b/>
          <w:bCs/>
          <w:i/>
          <w:iCs/>
          <w:sz w:val="17"/>
          <w:szCs w:val="17"/>
        </w:rPr>
        <w:t xml:space="preserve">  Rav Tzadok (Dover Tzedek, Miscellany 4:56): </w:t>
      </w:r>
      <w:r>
        <w:rPr>
          <w:rFonts w:ascii="Times New Roman" w:cs="Times New Roman" w:eastAsia="Times New Roman" w:hAnsi="Times New Roman"/>
          <w:sz w:val="17"/>
          <w:szCs w:val="17"/>
        </w:rPr>
        <w:t xml:space="preserve">Sufferings and judgments are needed to arouse [Israel] to repentance so that there may be an opening for birth, for against kindness there is room for accusation. Every birth is possible only through suffering, as the Sages said, "Three good gifts, and all of them through suffering"; for there is always an accusation, since it is not yet made clear that the salvation is deserved by right.</w:t>
      </w:r>
      <w:r>
        <w:rPr>
          <w:rFonts w:ascii="Times New Roman" w:cs="Times New Roman" w:eastAsia="Times New Roman" w:hAnsi="Times New Roman"/>
          <w:b/>
          <w:bCs/>
          <w:i/>
          <w:iCs/>
          <w:sz w:val="17"/>
          <w:szCs w:val="17"/>
        </w:rPr>
        <w:t xml:space="preserve">  Rav Tzadok (Ohr Zarua LaTzaddik, The Egyptian Exile 1): </w:t>
      </w:r>
      <w:r>
        <w:rPr>
          <w:rFonts w:ascii="Times New Roman" w:cs="Times New Roman" w:eastAsia="Times New Roman" w:hAnsi="Times New Roman"/>
          <w:sz w:val="17"/>
          <w:szCs w:val="17"/>
        </w:rPr>
        <w:t xml:space="preserve">The Egyptian exile was a preparation for the giving of the Torah, as stated in Shemos Rabbah and in the first chapter of Berakhos: "Three good gifts... through suffering." A "gift" is what comes not by obligation and recompense, that is, not through any arousal from below at all; therefore the Torah is everywhere called a gift, [given] without any effort, for by virtue of "yet I loved Jacob" they are good by their very birth, without any choice, and so the Torah was given to them — and the preparation for this was the Egyptian exile.</w:t>
      </w:r>
      <w:r>
        <w:rPr>
          <w:rFonts w:ascii="Times New Roman" w:cs="Times New Roman" w:eastAsia="Times New Roman" w:hAnsi="Times New Roman"/>
          <w:b/>
          <w:bCs/>
          <w:i/>
          <w:iCs/>
          <w:sz w:val="17"/>
          <w:szCs w:val="17"/>
        </w:rPr>
        <w:t xml:space="preserve">  Rav Tzadok (Pri Tzaddik, Bo 11): </w:t>
      </w:r>
      <w:r>
        <w:rPr>
          <w:rFonts w:ascii="Times New Roman" w:cs="Times New Roman" w:eastAsia="Times New Roman" w:hAnsi="Times New Roman"/>
          <w:sz w:val="17"/>
          <w:szCs w:val="17"/>
        </w:rPr>
        <w:t xml:space="preserve">[The first] "Let there be light" corresponds to Parashas Shemos, which tells of the exile, the preparation for the giving of the Torah, as the Midrash says on "but he who loves him chastens him early," and as the Gemara says, "Three good gifts... through suffering, and these are: Torah, etc." The sufferings of the Egyptian exile were a preparation through which they merited the giving of the Torah.</w:t>
      </w:r>
      <w:r>
        <w:rPr>
          <w:rFonts w:ascii="Times New Roman" w:cs="Times New Roman" w:eastAsia="Times New Roman" w:hAnsi="Times New Roman"/>
          <w:b/>
          <w:bCs/>
          <w:i/>
          <w:iCs/>
          <w:sz w:val="17"/>
          <w:szCs w:val="17"/>
        </w:rPr>
        <w:t xml:space="preserve">  Beis Yaakov (Bereishis 55): </w:t>
      </w:r>
      <w:r>
        <w:rPr>
          <w:rFonts w:ascii="Times New Roman" w:cs="Times New Roman" w:eastAsia="Times New Roman" w:hAnsi="Times New Roman"/>
          <w:sz w:val="17"/>
          <w:szCs w:val="17"/>
        </w:rPr>
        <w:t xml:space="preserve">As it is taught, "Three good gifts the Holy One, blessed be He, gave to Israel, and all of them through suffering," and one of them is the Sanctuary, the place fixed for prayer and for the fear of God. This is like the saying "A person does not stand firm in words of Torah unless he has stumbled in them": for all things that require fixity — to be established permanently, an acquisition for all eternity — require endurance.</w:t>
      </w:r>
      <w:r>
        <w:rPr>
          <w:rFonts w:ascii="Times New Roman" w:cs="Times New Roman" w:eastAsia="Times New Roman" w:hAnsi="Times New Roman"/>
          <w:b/>
          <w:bCs/>
          <w:i/>
          <w:iCs/>
          <w:sz w:val="17"/>
          <w:szCs w:val="17"/>
        </w:rPr>
        <w:t xml:space="preserve">  Sod Yesharim (Sukkos 54): </w:t>
      </w:r>
      <w:r>
        <w:rPr>
          <w:rFonts w:ascii="Times New Roman" w:cs="Times New Roman" w:eastAsia="Times New Roman" w:hAnsi="Times New Roman"/>
          <w:sz w:val="17"/>
          <w:szCs w:val="17"/>
        </w:rPr>
        <w:t xml:space="preserve">In this world it is impossible to bring forth the precious from the vile without endurance, for only through great endurance can one acquire words of Torah, which are called "precious," as it is taught: "Three good gifts were given to Israel, and all of them were given only through suffering." Of this the verse says, "And it shall come to pass on that day that there shall be no light of precious things and frost," for in this world precious things can be received only through suffering, unlike in the time to come.</w:t>
      </w:r>
    </w:p>
  </w:footnote>
  <w:footnote w:id="100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108b — </w:t>
      </w:r>
      <w:r>
        <w:rPr>
          <w:rFonts w:ascii="Times New Roman" w:cs="Times New Roman" w:eastAsia="Times New Roman" w:hAnsi="Times New Roman"/>
          <w:sz w:val="17"/>
          <w:szCs w:val="17"/>
        </w:rPr>
        <w:t xml:space="preserve">"And it came to pass after the seven days that the waters of the flood were upon the earth" (Genesis 7:10) — what was the nature of those seven days? ... Another explanation: during those seven days He gave them a taste of the World to Come, so that they would know what goodness they had forfeited.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gave them a taste of the World to Come": other transgressors, such as the people of Sodom, have no portion in the World to Come, yet they stand in judgment so that they may see the excellence of the World to Come and grieve over it, as it is written, "They shall see and be ashamed"; but these, who do not stand in judgment at all (as said above, "neither judgment nor spirit"), would never see its excellence and grieve over it — therefore He gave them a taste of the World to Come in this world, during the seven days, so that in the year they floated upon the waters they would grieve over what they had lost thereby.</w:t>
      </w:r>
      <w:r>
        <w:rPr>
          <w:rFonts w:ascii="Times New Roman" w:cs="Times New Roman" w:eastAsia="Times New Roman" w:hAnsi="Times New Roman"/>
          <w:b/>
          <w:bCs/>
          <w:i/>
          <w:iCs/>
          <w:sz w:val="17"/>
          <w:szCs w:val="17"/>
        </w:rPr>
        <w:t xml:space="preserve">  Maharal (Chiddushei Aggados, Sanhedrin 108b): </w:t>
      </w:r>
      <w:r>
        <w:rPr>
          <w:rFonts w:ascii="Times New Roman" w:cs="Times New Roman" w:eastAsia="Times New Roman" w:hAnsi="Times New Roman"/>
          <w:sz w:val="17"/>
          <w:szCs w:val="17"/>
        </w:rPr>
        <w:t xml:space="preserve">Because they were lost from the World to Come, the Holy One, blessed be He, gave them the World to Come in this world; and since the World to Come is the final end, these seven days, which came at the very end, were a taste of the World to Come — seven, because it was given them within this world, which was created in seven days. This befell the generation of the flood in particular because they were blotted out from the earth entirely, as it is written, "I will blot out man," unlike other punishments the Holy One, blessed be He, brought upon sinners; once they had received the World to Come in this world, nothing at all remained to them, and so they were fit to be blotted out completely.</w:t>
      </w:r>
    </w:p>
  </w:footnote>
  <w:footnote w:id="100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3:216b — </w:t>
      </w:r>
      <w:r>
        <w:rPr>
          <w:rFonts w:ascii="Times New Roman" w:cs="Times New Roman" w:eastAsia="Times New Roman" w:hAnsi="Times New Roman"/>
          <w:sz w:val="17"/>
          <w:szCs w:val="17"/>
        </w:rPr>
        <w:t xml:space="preserve">And further the Rabbis established: the generation that goes is the generation that comes — a lame man went, a lame man came; a blind man went, a blind man came. And further the Rabbis established that Moses was destined to receive the Torah in the generation of the Flood, but [it was not given] because they were wicked. This is what is written, “for that he also is flesh” — “beshagam” is Moses [by numerical value]. And why is he called “beshagam”? Because Ecclesiastes dropped the letter bet from “beshagam” in order to conceal the matter, saying, “I said that this too is vanity.”</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The generations of the Flood and of the Dispersion are the general categories of the "secrets of illicit relations," for they correspond to the Written Torah and the Oral Torah: in the generation of the Flood it was fitting for the Torah to be given, as the Zohar says and as the Sages said on the verse, "beshagam" — this is Moses. And correspondingly their sin was the emission of seed, in the Yesod, as is known from the Zohar that writing belongs to the Yesod.</w:t>
      </w:r>
      <w:r>
        <w:rPr>
          <w:rFonts w:ascii="Times New Roman" w:cs="Times New Roman" w:eastAsia="Times New Roman" w:hAnsi="Times New Roman"/>
          <w:b/>
          <w:bCs/>
          <w:i/>
          <w:iCs/>
          <w:sz w:val="17"/>
          <w:szCs w:val="17"/>
        </w:rPr>
        <w:t xml:space="preserve">  Rav Tzadok (Pri Tzaddik, Noach 1): </w:t>
      </w:r>
      <w:r>
        <w:rPr>
          <w:rFonts w:ascii="Times New Roman" w:cs="Times New Roman" w:eastAsia="Times New Roman" w:hAnsi="Times New Roman"/>
          <w:sz w:val="17"/>
          <w:szCs w:val="17"/>
        </w:rPr>
        <w:t xml:space="preserve">The ten generations from Adam to Noah were meant to repair all the damage of Adam's sin and to be refined in all the attributes, and then, in the generation of the Flood, it was fitting for the Torah to be given; the soul of Moses was present then, as hinted in "beshagam," which equals Moses in numerical value. They would have merited the Written and the Oral Torah, hinted in "all the fountains of the great deep burst forth" [the springs of wisdom below] "and the windows of heaven were opened" [the gates of wisdom above], and would have repaired all the damage of the serpent, as will be in the future; but because they provoked Him, these turned into raging waters and they were all swept away in the waters of the Flood.</w:t>
      </w:r>
    </w:p>
  </w:footnote>
  <w:footnote w:id="10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Makkot 10b — </w:t>
      </w:r>
      <w:r>
        <w:rPr>
          <w:rFonts w:ascii="Times New Roman" w:cs="Times New Roman" w:eastAsia="Times New Roman" w:hAnsi="Times New Roman"/>
          <w:sz w:val="17"/>
          <w:szCs w:val="17"/>
        </w:rPr>
        <w:t xml:space="preserve">Rabba bar Rav Huna said that Rav Huna said, and some say that Rav Huna said that R. Elazar said: From the Torah, from the Prophets, and from the Writings we learn that along the path a man wishes to go, they lead him. From the Torah, as it is written, "You shall not go with them," and it is written, "Arise, go with them." From the Prophets, as it is written, "I am the Lord your God, who teaches you for your profit, who leads you by the way that you should go." From the Writings, as it is written, "If it concerns the scoffers, He will make them scoff, but to the humble He gives grace."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"By the way that you should go" — by the way you choose to go. "If it concerns the scoffers" — if a man comes to attach himself to them; "He will make them scoff" — they do not hold him back.</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does not say that the Holy One, blessed be He, leads him, but "they lead him" — for, as we have written in many places, every thought, word and deed of a man creates an angel answering to it, whether for good or for ill. Hence "along the path a man wishes to go": the choice is given him by Him, blessed be He, since all is in the hands of Heaven except the fear of Heaven; but according to his own will and mind he is led by those angels that are created out of that will and thought of his.</w:t>
      </w:r>
      <w:r>
        <w:rPr>
          <w:rFonts w:ascii="Times New Roman" w:cs="Times New Roman" w:eastAsia="Times New Roman" w:hAnsi="Times New Roman"/>
          <w:b/>
          <w:bCs/>
          <w:i/>
          <w:iCs/>
          <w:sz w:val="17"/>
          <w:szCs w:val="17"/>
        </w:rPr>
        <w:t xml:space="preserve">  Maharal (Chiddushei Aggados, Makkos 10b): </w:t>
      </w:r>
      <w:r>
        <w:rPr>
          <w:rFonts w:ascii="Times New Roman" w:cs="Times New Roman" w:eastAsia="Times New Roman" w:hAnsi="Times New Roman"/>
          <w:sz w:val="17"/>
          <w:szCs w:val="17"/>
        </w:rPr>
        <w:t xml:space="preserve">This is an exalted matter, for everything goes according to the man who receives, as has been explained in many places. Therefore he said, "along the path a man wishes to go, they lead him": since a man desires a thing, his will is done for him, whether for good or for evil, and nothing is done to him against his will — as here, where he wishes to go even though it is to his own harm, and they do not restrain him. And although the matter appears simple, it is a deep one.</w:t>
      </w:r>
      <w:r>
        <w:rPr>
          <w:rFonts w:ascii="Times New Roman" w:cs="Times New Roman" w:eastAsia="Times New Roman" w:hAnsi="Times New Roman"/>
          <w:b/>
          <w:bCs/>
          <w:i/>
          <w:iCs/>
          <w:sz w:val="17"/>
          <w:szCs w:val="17"/>
        </w:rPr>
        <w:t xml:space="preserve">  Rav Tzadok (Tzidkas HaTzaddik 64): </w:t>
      </w:r>
      <w:r>
        <w:rPr>
          <w:rFonts w:ascii="Times New Roman" w:cs="Times New Roman" w:eastAsia="Times New Roman" w:hAnsi="Times New Roman"/>
          <w:sz w:val="17"/>
          <w:szCs w:val="17"/>
        </w:rPr>
        <w:t xml:space="preserve">At times a person sees clearly that the Blessed One assists him and agrees with his deeds, and yet this is no proof that his deeds are truly upright; of this it is said, "who leads you in the way you would go," and the Sages expounded (Makkos 10b), "Along the path a man wishes to go, they lead him." So with Elijah: though the withholding of the rains was hard before the Blessed One, He nevertheless told him, "Go and hide," and helped him hide from Ahab by a miracle.</w:t>
      </w:r>
    </w:p>
  </w:footnote>
  <w:footnote w:id="10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Devarim Rabbah 1:2 — </w:t>
      </w:r>
      <w:r>
        <w:rPr>
          <w:rFonts w:ascii="Times New Roman" w:cs="Times New Roman" w:eastAsia="Times New Roman" w:hAnsi="Times New Roman"/>
          <w:sz w:val="17"/>
          <w:szCs w:val="17"/>
        </w:rPr>
        <w:t xml:space="preserve">Another matter: "These are the words" — this is what Scripture says: "One who rebukes a man will afterward find more favor than one with a smooth tongue" (Proverbs 28:23). R. Pinchas said in the name of R. Chama bar Chanina: "One who rebukes" — this is Moses; "a man" — this is Israel, as it is stated, "And you, My flock, the flock of My pasture, are man" (Ezekiel 34:31). "Will find favor" — this is Moses, as it is written, "You have also found favor in My eyes" (Exodus 33:12). "Than one with a smooth tongue" — this is Balaam, who was smooth in his prophecies, so that their hearts grew haughty and they fell at Shittim.</w:t>
      </w:r>
    </w:p>
  </w:footnote>
  <w:footnote w:id="10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Bamidbar Rabbah 21:14 — </w:t>
      </w:r>
      <w:r>
        <w:rPr>
          <w:rFonts w:ascii="Times New Roman" w:cs="Times New Roman" w:eastAsia="Times New Roman" w:hAnsi="Times New Roman"/>
          <w:sz w:val="17"/>
          <w:szCs w:val="17"/>
        </w:rPr>
        <w:t xml:space="preserve">The Holy One, blessed be He, said to him: "The keeper of a fig tree shall eat its fruit" (Proverbs 27:18) — your sons sat idle and did not occupy themselves with Torah, while Joshua served you much and paid you much honor. He would come early and stay late in your house of assembly; he would arrange the benches and spread out the mats. Since he served you with all his strength, he is worthy to serve Israel, for he shall not lose his reward. "Take you Joshua son of Nun" (Numbers 27:18) — to fulfill what is said, "The keeper of a fig tree shall eat its fruit."</w:t>
      </w:r>
    </w:p>
  </w:footnote>
  <w:footnote w:id="10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7b — </w:t>
      </w:r>
      <w:r>
        <w:rPr>
          <w:rFonts w:ascii="Times New Roman" w:cs="Times New Roman" w:eastAsia="Times New Roman" w:hAnsi="Times New Roman"/>
          <w:sz w:val="17"/>
          <w:szCs w:val="17"/>
        </w:rPr>
        <w:t xml:space="preserve">R. Yochanan said in the name of R. Shimon ben Yochai: The service of Torah is greater than its study, as it is stated: "Here is Elisha son of Shaphat, who poured water upon the hands of Elijah" (II Kings 3:11). It does not say "who learned," but "who poured" — this teaches that its service is greater than its study.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There are many laws a man learns from his teacher that are not rulings for practice, as is said in several places; hence the service is the greater, for in serving his teacher he sees the law carried out in practice.</w:t>
      </w:r>
      <w:r>
        <w:rPr>
          <w:rFonts w:ascii="Times New Roman" w:cs="Times New Roman" w:eastAsia="Times New Roman" w:hAnsi="Times New Roman"/>
          <w:b/>
          <w:bCs/>
          <w:i/>
          <w:iCs/>
          <w:sz w:val="17"/>
          <w:szCs w:val="17"/>
        </w:rPr>
        <w:t xml:space="preserve">  Maharal (Derech Chaim 6:6): </w:t>
      </w:r>
      <w:r>
        <w:rPr>
          <w:rFonts w:ascii="Times New Roman" w:cs="Times New Roman" w:eastAsia="Times New Roman" w:hAnsi="Times New Roman"/>
          <w:sz w:val="17"/>
          <w:szCs w:val="17"/>
        </w:rPr>
        <w:t xml:space="preserve">One who attends upon a Torah scholar is joined to his master through that service, and through it he receives from him. There is no doubt that when the wick is brought near the lamp, the lamp kindles it; so too, when the disciple draws near his master by serving him, the master pours out the Torah upon him. Learning from a master is not such a joining; it is the serving that is a drawing near to the scholar himself, and it is thereby that he receives from him.</w:t>
      </w:r>
    </w:p>
  </w:footnote>
  <w:footnote w:id="10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Pesikta Rabbati 13:1 — </w:t>
      </w:r>
      <w:r>
        <w:rPr>
          <w:rFonts w:ascii="Times New Roman" w:cs="Times New Roman" w:eastAsia="Times New Roman" w:hAnsi="Times New Roman"/>
          <w:sz w:val="17"/>
          <w:szCs w:val="17"/>
        </w:rPr>
        <w:t xml:space="preserve">The Holy One, blessed be He, said to them: Do your part — "You shall blot out the memory of Amalek" (Deuteronomy 25:19) — and I will do Mine: "I will utterly blot out the memory of Amalek" (Exodus 17:14). He did not do so. Rather, once Saul became king, the Holy One, blessed be He, said: The seed of Amalek falls only by the hand of the son of Rachel. So too you find at Rephidim, that he fell by the hand of Joshua, as it is stated, "Joshua weakened Amalek" (Exodus 17:13). The Holy One, blessed be He, said: This tribe is forever appointed to exact payment from Amalek.</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Therefore Amalek falls only by the hand of the seed of Rachel, for they are the clarification and distinction between the woman of valor and the woman of harlotry: the whole matter of Amalek is to make the woman of harlotry resemble the woman of valor, but from the side of Rachel's seed there is no connection between them at all, for she is the root of the woman of valor. They correspond to the attribute of "the righteous one, foundation of the world," and there, in the holy covenant, lies the distinction between Israel and the nations — these circumcised and those uncircumcised in their very root — so that the nations cannot attach themselves to them or resemble them at all.</w:t>
      </w:r>
      <w:r>
        <w:rPr>
          <w:rFonts w:ascii="Times New Roman" w:cs="Times New Roman" w:eastAsia="Times New Roman" w:hAnsi="Times New Roman"/>
          <w:b/>
          <w:bCs/>
          <w:i/>
          <w:iCs/>
          <w:sz w:val="17"/>
          <w:szCs w:val="17"/>
        </w:rPr>
        <w:t xml:space="preserve">  Rav Tzadok (Machshavos Charutz 13): </w:t>
      </w:r>
      <w:r>
        <w:rPr>
          <w:rFonts w:ascii="Times New Roman" w:cs="Times New Roman" w:eastAsia="Times New Roman" w:hAnsi="Times New Roman"/>
          <w:sz w:val="17"/>
          <w:szCs w:val="17"/>
        </w:rPr>
        <w:t xml:space="preserve">[Bar Kokhba] reasoned that those who prevail [over Amalek] must be their very opposites, which is why they said (Bava Basra 123b; Bereishis Rabbah 73), "Amalek falls only by the hand of the seed of Rachel": of Amalek it is written, "and he did not fear God," while Joseph said, "I fear God" — he is his opposite, and therefore can overcome him.</w:t>
      </w:r>
      <w:r>
        <w:rPr>
          <w:rFonts w:ascii="Times New Roman" w:cs="Times New Roman" w:eastAsia="Times New Roman" w:hAnsi="Times New Roman"/>
          <w:b/>
          <w:bCs/>
          <w:i/>
          <w:iCs/>
          <w:sz w:val="17"/>
          <w:szCs w:val="17"/>
        </w:rPr>
        <w:t xml:space="preserve">  Sod Yesharim (Parashas Zachor 14): </w:t>
      </w:r>
      <w:r>
        <w:rPr>
          <w:rFonts w:ascii="Times New Roman" w:cs="Times New Roman" w:eastAsia="Times New Roman" w:hAnsi="Times New Roman"/>
          <w:sz w:val="17"/>
          <w:szCs w:val="17"/>
        </w:rPr>
        <w:t xml:space="preserve">All the deeds and labors required of a person serve to break through the concealment of Amalek, which covers the Face, for "Amalek falls only by the hand of the seed of Rachel," as stated in the Gemara — that is, his whole downfall is possible only through strenuous labors; but when the memory of Amalek is blotted out of the world, the Face will be revealed and the forehead will appear.</w:t>
      </w:r>
    </w:p>
  </w:footnote>
  <w:footnote w:id="10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71:5 — </w:t>
      </w:r>
      <w:r>
        <w:rPr>
          <w:rFonts w:ascii="Times New Roman" w:cs="Times New Roman" w:eastAsia="Times New Roman" w:hAnsi="Times New Roman"/>
          <w:sz w:val="17"/>
          <w:szCs w:val="17"/>
        </w:rPr>
        <w:t xml:space="preserve">Leah seized the distaff of thanksgiving, and there arose from her masters of thanksgiving: Judah — "Judah acknowledged and said, She is more righteous than I"; David said, "Give thanks to the Lord, for He is good"; Daniel said, "To You, God of my fathers, I give thanks and praise." Rachel seized the distaff of silence, and all her children arose masters of secrets: Benjamin — "jasper" (yashpeh), read as yesh peh, "there is a mouth": he knew of the sale of Joseph and did not tell. Saul — "but of the matter of the kingdom he did not tell him." Esther — "Esther had not told her kindred nor her people."</w:t>
      </w:r>
    </w:p>
  </w:footnote>
  <w:footnote w:id="10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Chullin 139b — </w:t>
      </w:r>
      <w:r>
        <w:rPr>
          <w:rFonts w:ascii="Times New Roman" w:cs="Times New Roman" w:eastAsia="Times New Roman" w:hAnsi="Times New Roman"/>
          <w:sz w:val="17"/>
          <w:szCs w:val="17"/>
        </w:rPr>
        <w:t xml:space="preserve">They asked Rav Mattana: Where is Haman [alluded to] in the Torah? "Have you eaten of [hamin] the tree of which I commanded you not to eat?" (Genesis 3:11).</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"From where" — for the affair of Haman. "Of [hamin] the tree" — that he would be hanged upon the tree.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Each of these four — Moses, Haman, Esther and Mordecai — is known by a further name as well, and one might have argued that the familiar name is not the one rooted in the Torah, since Moses was so named by Pharaoh's daughter in the Egyptian tongue, while Haman, Mordecai and Esther appear to be Persian names; the Gemara therefore asks in each case from where in the Torah that particular name comes. For Haman it answers "Of the tree," from the episode of the serpent, because he was a viper's brood out of Esau and Amalek, whose power is the power of the primeval serpent; and the Midrash says that Haman and the serpent both opened with "af," and that both set their eyes upon what was not fitting for them.</w:t>
      </w:r>
      <w:r>
        <w:rPr>
          <w:rFonts w:ascii="Times New Roman" w:cs="Times New Roman" w:eastAsia="Times New Roman" w:hAnsi="Times New Roman"/>
          <w:b/>
          <w:bCs/>
          <w:i/>
          <w:iCs/>
          <w:sz w:val="17"/>
          <w:szCs w:val="17"/>
        </w:rPr>
        <w:t xml:space="preserve">  Maharal (Chiddushei Aggados, Chullin 139b): </w:t>
      </w:r>
      <w:r>
        <w:rPr>
          <w:rFonts w:ascii="Times New Roman" w:cs="Times New Roman" w:eastAsia="Times New Roman" w:hAnsi="Times New Roman"/>
          <w:sz w:val="17"/>
          <w:szCs w:val="17"/>
        </w:rPr>
        <w:t xml:space="preserve">This too is an exceedingly profound matter. For Haman was of the seed of Amalek, whose power is that of Samael the wicked, who rode upon the serpent and enticed the woman to eat of the tree of knowledge and brought death into the world; and just so did Haman seek to bring annihilation and death upon Israel, who in particular are called "man."</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Therefore they said in Chullin, "Where is Haman indicated in the Torah? 'Have you eaten of [hamin] the tree'" — this was the first accusation of the attribute of judgment, over the first sin in the world, for the questioning and the accusation began with the word hamin. And this is the root of Haman "from the Torah": there is nothing without a root in holiness, for otherwise it would have no existence in the world, and since all the worlds were created through the Torah, the blueprint of all the works of creation, everything must have its root in the Torah.</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The root of Haman, which the Sages said in Chullin is alluded to in the verse "Have you eaten of [hamin] the tree": the word hamin expresses a question, and this opened the way to the error that the Blessed One needs to ask — and the Blessed One willed it so, that whoever wishes to err may come and err. From this extends the root of Haman, the root of the error of thinking that the Blessed One has withdrawn His knowledge from the lower worlds, the root and beginning of sinking into imaginings and separation from the Blessed One.</w:t>
      </w:r>
      <w:r>
        <w:rPr>
          <w:rFonts w:ascii="Times New Roman" w:cs="Times New Roman" w:eastAsia="Times New Roman" w:hAnsi="Times New Roman"/>
          <w:b/>
          <w:bCs/>
          <w:i/>
          <w:iCs/>
          <w:sz w:val="17"/>
          <w:szCs w:val="17"/>
        </w:rPr>
        <w:t xml:space="preserve">  Rav Tzadok (Pri Tzaddik, Purim 3): </w:t>
      </w:r>
      <w:r>
        <w:rPr>
          <w:rFonts w:ascii="Times New Roman" w:cs="Times New Roman" w:eastAsia="Times New Roman" w:hAnsi="Times New Roman"/>
          <w:sz w:val="17"/>
          <w:szCs w:val="17"/>
        </w:rPr>
        <w:t xml:space="preserve">Haman did not believe there could be any holiness in bodily enjoyments such as eating and drinking, and this grew from the root of the serpent who enticed Adam in this. There is a hint of it in the Gemara, "Where is Haman indicated in the Torah? 'Have you eaten of [hamin] the tree,'" for there it is written, "of which I commanded you not to eat, have you eaten" — and this is the root of the kelipah of Haman: to be immersed in the lust of eating for bodily pleasure, as the serpent enticed.</w:t>
      </w:r>
    </w:p>
  </w:footnote>
  <w:footnote w:id="10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13b — </w:t>
      </w:r>
      <w:r>
        <w:rPr>
          <w:rFonts w:ascii="Times New Roman" w:cs="Times New Roman" w:eastAsia="Times New Roman" w:hAnsi="Times New Roman"/>
          <w:sz w:val="17"/>
          <w:szCs w:val="17"/>
        </w:rPr>
        <w:t xml:space="preserve">"There is one people scattered abroad and dispersed" (Esther 3:8). Rava said: There was none who knew how to slander like Haman. He said to him: Come, let us destroy them. He said to him: I fear their God, lest He do to me as He did to those before me. He said to him: "There is" [yeshno] — they have slumbered [yashnu] away from the commandments. He said to him: But there are sages among them. He said to him: They are "one people" [all alike].</w:t>
      </w:r>
      <w:r>
        <w:rPr>
          <w:rFonts w:ascii="Times New Roman" w:cs="Times New Roman" w:eastAsia="Times New Roman" w:hAnsi="Times New Roman"/>
          <w:b/>
          <w:bCs/>
          <w:i/>
          <w:iCs/>
          <w:sz w:val="17"/>
          <w:szCs w:val="17"/>
        </w:rPr>
        <w:t xml:space="preserve">  Rashi (s.v. “There are Sages among them”): </w:t>
      </w:r>
      <w:r>
        <w:rPr>
          <w:rFonts w:ascii="Times New Roman" w:cs="Times New Roman" w:eastAsia="Times New Roman" w:hAnsi="Times New Roman"/>
          <w:sz w:val="17"/>
          <w:szCs w:val="17"/>
        </w:rPr>
        <w:t xml:space="preserve">From Haman’s reply we learn that this is how Ahasuerus had answered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verse is superfluous, and its expressions are doubled — it need only have written “there is” [yesh] and not “yeshno” — and therefore they expounded that Haman told him they had slumbered away from the commandments: either from the word “change,” that they alter their commandments, or from the word “sleep,” that they sleep away from them. And from the superfluous word “one” they expounded Ahasuerus’s objection, “There are Sages among them” who will shield them by their good deeds — to which Haman answered, “They are one people”: just as the rest of the people do not keep the commandments, so too the Sages among them do not keep them.</w:t>
      </w:r>
      <w:r>
        <w:rPr>
          <w:rFonts w:ascii="Times New Roman" w:cs="Times New Roman" w:eastAsia="Times New Roman" w:hAnsi="Times New Roman"/>
          <w:b/>
          <w:bCs/>
          <w:i/>
          <w:iCs/>
          <w:sz w:val="17"/>
          <w:szCs w:val="17"/>
        </w:rPr>
        <w:t xml:space="preserve">  Maharal (Ohr Chadash, Esther 3:8): </w:t>
      </w:r>
      <w:r>
        <w:rPr>
          <w:rFonts w:ascii="Times New Roman" w:cs="Times New Roman" w:eastAsia="Times New Roman" w:hAnsi="Times New Roman"/>
          <w:sz w:val="17"/>
          <w:szCs w:val="17"/>
        </w:rPr>
        <w:t xml:space="preserve">As for their expounding "there is" [yeshno] as "they have slumbered from the commandments," it seems that the exposition does not rest chiefly on the word yeshno being a form of "sleep"; rather, the expression "there is a people" itself implies it — that they are nothing but a people, whereas the commandments do not derive from their being a "people" but from the name "Israel," for all the other nations, which are peoples, have no commandments. So he said that these too are merely "a people," like every other people that is called only "a people," since they do not perform the divine commandments.</w:t>
      </w:r>
      <w:r>
        <w:rPr>
          <w:rFonts w:ascii="Times New Roman" w:cs="Times New Roman" w:eastAsia="Times New Roman" w:hAnsi="Times New Roman"/>
          <w:b/>
          <w:bCs/>
          <w:i/>
          <w:iCs/>
          <w:sz w:val="17"/>
          <w:szCs w:val="17"/>
        </w:rPr>
        <w:t xml:space="preserve">  Rav Tzadok (Pri Tzaddik, Purim 7): </w:t>
      </w:r>
      <w:r>
        <w:rPr>
          <w:rFonts w:ascii="Times New Roman" w:cs="Times New Roman" w:eastAsia="Times New Roman" w:hAnsi="Times New Roman"/>
          <w:sz w:val="17"/>
          <w:szCs w:val="17"/>
        </w:rPr>
        <w:t xml:space="preserve">Haman — of whom the Sages said that none knew how to slander like him — aimed his accusation against Israel above: he said, "They have slumbered from the mitzvos," and of the Rabbis, "They too are one people," that is, he accused Israel's own sanctity, which comes through Torah and mitzvos, saying that all of them, even the Torah scholars, had slumbered from Torah and mitzvos. And against the sanctity that comes from the Blessed One he said that He of whom it is said "the Lord is One" has fallen asleep away from His people.</w:t>
      </w:r>
      <w:r>
        <w:rPr>
          <w:rFonts w:ascii="Times New Roman" w:cs="Times New Roman" w:eastAsia="Times New Roman" w:hAnsi="Times New Roman"/>
          <w:b/>
          <w:bCs/>
          <w:i/>
          <w:iCs/>
          <w:sz w:val="17"/>
          <w:szCs w:val="17"/>
        </w:rPr>
        <w:t xml:space="preserve">  Sod Yesharim (Purim 25): </w:t>
      </w:r>
      <w:r>
        <w:rPr>
          <w:rFonts w:ascii="Times New Roman" w:cs="Times New Roman" w:eastAsia="Times New Roman" w:hAnsi="Times New Roman"/>
          <w:sz w:val="17"/>
          <w:szCs w:val="17"/>
        </w:rPr>
        <w:t xml:space="preserve">"They have slumbered from the mitzvos," and in the Midrash, "[Haman] said: their God is asleep" — as the Arizal wrote, this is like the deep sleep at the beginning of Creation: when a person nullifies himself entirely and surrenders all his selfhood to the Blessed One, He returns to him a sprouting of salvation all the more, and every salvation must be preceded by such nullification. The destruction and exile were such a self-nullification, in which Israel surrendered to the Blessed One all the might they had drawn from the mitzvos dependent on the Land, until they appeared to be sleeping from the mitzvos, and from this the Second Temple sprouted. At that very time, when they appeared to be asleep, Haman said "their God is asleep, they have slumbered from the mitzvos," seeking to accuse Israel, and the Blessed One showed him, "Behold, the Guardian of Israel neither slumbers nor sleeps."</w:t>
      </w:r>
    </w:p>
  </w:footnote>
  <w:footnote w:id="10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7:12 — </w:t>
      </w:r>
      <w:r>
        <w:rPr>
          <w:rFonts w:ascii="Times New Roman" w:cs="Times New Roman" w:eastAsia="Times New Roman" w:hAnsi="Times New Roman"/>
          <w:sz w:val="17"/>
          <w:szCs w:val="17"/>
        </w:rPr>
        <w:t xml:space="preserve">"Haman said to King Ahasuerus: There is [yeshno] one people" (Esther 3:8) — the One of whom it is said "the Lord is one" (Deuteronomy 6:4) is asleep [yashen] to His people. The Holy One, blessed be He, said to him: There is no sleep before Me, as it is written, "Behold, the Guardian of Israel neither slumbers nor sleeps" (Psalms 121:4); and you say that there is sleep before Me? By your life, out of sleep I will rouse Myself against that man and destroy him from the world, as it is written, "Then the Lord awoke as one asleep… He drove His foes back" (Psalms 78:65–66).</w:t>
      </w:r>
      <w:r>
        <w:rPr>
          <w:rFonts w:ascii="Times New Roman" w:cs="Times New Roman" w:eastAsia="Times New Roman" w:hAnsi="Times New Roman"/>
          <w:b/>
          <w:bCs/>
          <w:i/>
          <w:iCs/>
          <w:sz w:val="17"/>
          <w:szCs w:val="17"/>
        </w:rPr>
        <w:t xml:space="preserve">  Sod Yesharim (Purim 25): </w:t>
      </w:r>
      <w:r>
        <w:rPr>
          <w:rFonts w:ascii="Times New Roman" w:cs="Times New Roman" w:eastAsia="Times New Roman" w:hAnsi="Times New Roman"/>
          <w:sz w:val="17"/>
          <w:szCs w:val="17"/>
        </w:rPr>
        <w:t xml:space="preserve">On the Gemara's "they are asleep from the commandments" and the Midrash's "[Haman] said, their God is asleep," the holy Arizal wrote that this was also the matter at the beginning of creation, "And the Lord God cast a deep sleep." When a person nullifies himself completely and hands all the power of his own being over to the Blessed One, the Blessed One returns to him a sprouting of salvation all the more, and before every sprouting of salvation there must first be such a nullification. So the destruction and exile were a nullification in which Israel handed back to the Blessed One all the might they had from performing the commandments, until they seemed asleep from the commandments, and this is the deep sleep.</w:t>
      </w:r>
    </w:p>
  </w:footnote>
  <w:footnote w:id="10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23a — </w:t>
      </w:r>
      <w:r>
        <w:rPr>
          <w:rFonts w:ascii="Times New Roman" w:cs="Times New Roman" w:eastAsia="Times New Roman" w:hAnsi="Times New Roman"/>
          <w:sz w:val="17"/>
          <w:szCs w:val="17"/>
        </w:rPr>
        <w:t xml:space="preserve">R. Yochanan said: All the days of that righteous man he was troubled by this verse: "A song of ascents. When the Lord brought back the return of Zion, we were like dreamers." He said: Is there anyone who sleeps seventy years in a dream? ... He sat down and was eating bread when sleep came upon him. A rock formation enclosed him, he was hidden from sight, and he slept seventy years.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"That righteous man": Choni the Circle-Drawer was troubled by this verse. "We were like dreamers": the Babylonian exile, which lasted seventy years, seemed like a dream; and "seventy years in a dream" is said in wonder: is there anyone who sleeps seventy years in his dream, a person who sleeps seventy years in a single sleep? "A rock formation enclosed him": a crag of rock rose up around him; "and he was hidden from sight": and people did not find him there.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asked "Is there anyone who sleeps seventy years?" because there is no dream without sleep; and although "dreamers" is plural, it implies [dreaming] without a break, so it must be a single sleep. The verse likens the years of the exile to no more than a dream, just as a man's seventy years are likened to dreaming ("He shall fly away like a dream," Job 20:8), and this is what pained him: that a man's world should be reckoned only as a dream that has no substance. Through his own sleep of seventy years they showed him that the plain sense of "we were like dreamers" is indeed possible.</w:t>
      </w:r>
    </w:p>
  </w:footnote>
  <w:footnote w:id="10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71b — </w:t>
      </w:r>
      <w:r>
        <w:rPr>
          <w:rFonts w:ascii="Times New Roman" w:cs="Times New Roman" w:eastAsia="Times New Roman" w:hAnsi="Times New Roman"/>
          <w:sz w:val="17"/>
          <w:szCs w:val="17"/>
        </w:rPr>
        <w:t xml:space="preserve">Wine and sleep for the wicked are a benefit to them and a benefit to the world; and for the righteous they are an evil to them and an evil to the world.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As long as they are drinking and sleeping they do not sin and do no harm to people. For the righteous it is an evil to them, for [then] they are not occupied with Torah; and an evil to the world, for the Torah with which they occupy themselves protects the generation, and when they are idle from it, punishment comes to the world.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From the pleasure of the wine on which he becomes drunk he comes to the pleasure of sleep in the morning until the fourth hour, as is said of the gentile kings. So it is with the rebellious son: wine and sleep are a benefit to him and a benefit to the world, for as long as he has the means to buy wine and is asleep he does not rob people, until he has used up his property.</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"Wine and sleep for the wicked are a benefit to them, etc., but for the righteous an evil, etc." — for wine "was created only to comfort mourners and to give reward to the wicked," who through it are sunk in lust as they please, which is their whole desire and their benefit; and it is also a benefit to the world that they are sunk in lust and do no harm to others. For the righteous, however, it is the beginning of a fall: even when wine causes no outright evil, it brings on sleep and a slackening of the hands from the service of the Blessed One.</w:t>
      </w:r>
      <w:r>
        <w:rPr>
          <w:rFonts w:ascii="Times New Roman" w:cs="Times New Roman" w:eastAsia="Times New Roman" w:hAnsi="Times New Roman"/>
          <w:b/>
          <w:bCs/>
          <w:i/>
          <w:iCs/>
          <w:sz w:val="17"/>
          <w:szCs w:val="17"/>
        </w:rPr>
        <w:t xml:space="preserve">  Rav Tzadok (Tzidkas HaTzaddik 238): </w:t>
      </w:r>
      <w:r>
        <w:rPr>
          <w:rFonts w:ascii="Times New Roman" w:cs="Times New Roman" w:eastAsia="Times New Roman" w:hAnsi="Times New Roman"/>
          <w:sz w:val="17"/>
          <w:szCs w:val="17"/>
        </w:rPr>
        <w:t xml:space="preserve">Sleep too is good for re-awakening after the mind has fallen into a confusion of alien thoughts: in sleep the mind departs and afterwards a new soul returns, so that one can strengthen himself anew and forget all that was the day before. This is the reason for "sleep for the wicked, etc." and the reverse for the righteous: the mind and holy thoughts they held all day depart, and the next day they need a fresh strengthening and a new beginning, and all beginnings are hard, whereas within the day the thought remains bound and continues. With the wicked it is the reverse: their scheming thought continues all day, so that it can hardly cleave to words of Torah except with great difficulty, so strongly is it bound to the alien things he thinks of.</w:t>
      </w:r>
    </w:p>
  </w:footnote>
  <w:footnote w:id="10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Rosh Hashanah 1:3; Bereshit Rabbah 50:3 — </w:t>
      </w:r>
      <w:r>
        <w:rPr>
          <w:rFonts w:ascii="Times New Roman" w:cs="Times New Roman" w:eastAsia="Times New Roman" w:hAnsi="Times New Roman"/>
          <w:sz w:val="17"/>
          <w:szCs w:val="17"/>
        </w:rPr>
        <w:t xml:space="preserve">R. Levi said: The Holy One, blessed be He, judges the nations of the world only at night, at the hour when they are asleep [and idle from transgressions], and He judges Israel only by day, at the hour when they are occupied with the commandments. That is what is written: "And He will judge the world in righteousness; He will render judgment to the peoples with equity" (Psalms 9:9).</w:t>
      </w:r>
      <w:r>
        <w:rPr>
          <w:rFonts w:ascii="Times New Roman" w:cs="Times New Roman" w:eastAsia="Times New Roman" w:hAnsi="Times New Roman"/>
          <w:b/>
          <w:bCs/>
          <w:i/>
          <w:iCs/>
          <w:sz w:val="17"/>
          <w:szCs w:val="17"/>
        </w:rPr>
        <w:t xml:space="preserve">  Maharal (Netzach Yisrael, ch. 25): </w:t>
      </w:r>
      <w:r>
        <w:rPr>
          <w:rFonts w:ascii="Times New Roman" w:cs="Times New Roman" w:eastAsia="Times New Roman" w:hAnsi="Times New Roman"/>
          <w:sz w:val="17"/>
          <w:szCs w:val="17"/>
        </w:rPr>
        <w:t xml:space="preserve">[Citing the Midrash that Israel are not judged together with the nations, but Israel by day and the nations by night:] This too shows how they are set apart: Israel is judged by day because they are true existence, and existence is likened to day, in which everything is found. The nations, who lack true existence, are judged at night, in keeping with their level, for at night nothing is found.</w:t>
      </w:r>
    </w:p>
  </w:footnote>
  <w:footnote w:id="10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Tosafot on Ketubot 33b — </w:t>
      </w:r>
      <w:r>
        <w:rPr>
          <w:rFonts w:ascii="Times New Roman" w:cs="Times New Roman" w:eastAsia="Times New Roman" w:hAnsi="Times New Roman"/>
          <w:sz w:val="17"/>
          <w:szCs w:val="17"/>
        </w:rPr>
        <w:t xml:space="preserve">"Had they flogged Hananiah, Mishael and Azariah, they would have worshipped the image" — this is difficult: from where do we know it? … Rabbeinu Tam explained that that image was not actual idolatry, but was made in honor of the king; even so there was a sanctification of the Name in it, and therefore they gave themselves over to death. That is what is written, "We do not serve your god, and we do not bow to the golden image that you have set up" (Daniel 3:18) — implying that the image did not have the standing of a deity.</w:t>
      </w:r>
    </w:p>
  </w:footnote>
  <w:footnote w:id="10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7:8 — </w:t>
      </w:r>
      <w:r>
        <w:rPr>
          <w:rFonts w:ascii="Times New Roman" w:cs="Times New Roman" w:eastAsia="Times New Roman" w:hAnsi="Times New Roman"/>
          <w:sz w:val="17"/>
          <w:szCs w:val="17"/>
        </w:rPr>
        <w:t xml:space="preserve">Nevuchadnezzar set up an image and singled out three from every nation, and three from Israel — and these were Chananyah, Mishael and Azaryah. The three from Israel stood firm and gave their lives and did not serve idols. They went to Yechezkel and said to him: Shall we bow to it or not? He said to them: I have received from Yeshayahu my teacher — “Hide yourself for a brief moment until the wrath passes.” They said to him: What do people say — that this image, every nation bows to it? He said to them: And what do you say? They said to him: We wish to give it a blemish, so that they should not be able to say that this image, every nation bowed to it except Israel.</w:t>
      </w:r>
      <w:r>
        <w:rPr>
          <w:rFonts w:ascii="Times New Roman" w:cs="Times New Roman" w:eastAsia="Times New Roman" w:hAnsi="Times New Roman"/>
          <w:b/>
          <w:bCs/>
          <w:i/>
          <w:iCs/>
          <w:sz w:val="17"/>
          <w:szCs w:val="17"/>
        </w:rPr>
        <w:t xml:space="preserve">  Rav Tzadok (Pri Tzaddik, Chanukah 14): </w:t>
      </w:r>
      <w:r>
        <w:rPr>
          <w:rFonts w:ascii="Times New Roman" w:cs="Times New Roman" w:eastAsia="Times New Roman" w:hAnsi="Times New Roman"/>
          <w:sz w:val="17"/>
          <w:szCs w:val="17"/>
        </w:rPr>
        <w:t xml:space="preserve">Even with Chananyah, Mishael and Azaryah we find that Yechezkel told them, "I have received from Yeshayahu my teacher: 'Hide yourself for a brief moment,'" and they wished to sanctify the Name of Heaven, not to go out to war. As for the Hasmoneans who went out to war, there is certainly no place for such a war by a handful of men; it was only because this level appeared in them then, that they knew everything comes by miracle.</w:t>
      </w:r>
    </w:p>
  </w:footnote>
  <w:footnote w:id="10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Petichta 10 — </w:t>
      </w:r>
      <w:r>
        <w:rPr>
          <w:rFonts w:ascii="Times New Roman" w:cs="Times New Roman" w:eastAsia="Times New Roman" w:hAnsi="Times New Roman"/>
          <w:sz w:val="17"/>
          <w:szCs w:val="17"/>
        </w:rPr>
        <w:t xml:space="preserve">R. Berechiah opened: "Who has wrought and done it, calling the generations from the beginning?" (Isaiah 41:4). From the beginning of the creation of the world the Holy One, blessed be He, appointed for each one what befits him: Adam, first of the created; Cain, first of the killers; Abel, first of the slain; Noah, first of the survivors; Abraham, first of the circumcised; Isaac, first of the bound; Jacob, first of the wholehearted; Judah, first of the tribes; Joseph, first of the pious; Aaron, first of the priests; Moses, first of the prophets; Joshua, first of the conquerors; Othniel, first of those who apportioned; Samuel, of those who anoint; Saul, of the anointed; David, first of the singers; Solomon, first of the builders; Nebuchadnezzar, first of the destroyers; Ahasuerus, first of the sellers; Haman, first of the buyers. And when all saw that it was so, they began to cry "Woe [vai]!" — "And it was [vayhi] in the days of Ahasuerus."</w:t>
      </w:r>
    </w:p>
  </w:footnote>
  <w:footnote w:id="10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107:4 — </w:t>
      </w:r>
      <w:r>
        <w:rPr>
          <w:rFonts w:ascii="Times New Roman" w:cs="Times New Roman" w:eastAsia="Times New Roman" w:hAnsi="Times New Roman"/>
          <w:sz w:val="17"/>
          <w:szCs w:val="17"/>
        </w:rPr>
        <w:t xml:space="preserve">"From the lands He gathered them." Just as a bird lies in the hand of the fowler — if he wishes he kills it, and if he wishes he keeps it alive — so were Israel sunk in the hand of the Egyptians. R. Abbahu son of R. Acha said in the name of our master: Israel lay within Egypt like a fetus lying within the womb of an animal; and just as the shepherd puts his hand into her womb and draws it out, so did the Holy One, blessed be He, do, as it is said, "to come and take Him a nation from the midst of a nation" (Deuteronomy 4:34).</w:t>
      </w:r>
      <w:r>
        <w:rPr>
          <w:rFonts w:ascii="Times New Roman" w:cs="Times New Roman" w:eastAsia="Times New Roman" w:hAnsi="Times New Roman"/>
          <w:b/>
          <w:bCs/>
          <w:i/>
          <w:iCs/>
          <w:sz w:val="17"/>
          <w:szCs w:val="17"/>
        </w:rPr>
        <w:t xml:space="preserve">  Rav Tzadok (Divrei Soferim 20): </w:t>
      </w:r>
      <w:r>
        <w:rPr>
          <w:rFonts w:ascii="Times New Roman" w:cs="Times New Roman" w:eastAsia="Times New Roman" w:hAnsi="Times New Roman"/>
          <w:sz w:val="17"/>
          <w:szCs w:val="17"/>
        </w:rPr>
        <w:t xml:space="preserve">Egypt, to whom Israel were slaves in complete servitude (and what a slave acquires, his master acquires), had all the holiness of Israel swallowed up within it, as the Sages said on the verse "a nation from the midst of a nation" that they were like a fetus in its mother's womb; and a fetus is reckoned as its mother's thigh, so great was the power of Egypt's connection to the holiness of Israel. Therefore the Torah did not write the prohibition of the Egyptian and the Edomite, only the permission of the third generation, and in the words "you shall not abhor."</w:t>
      </w:r>
      <w:r>
        <w:rPr>
          <w:rFonts w:ascii="Times New Roman" w:cs="Times New Roman" w:eastAsia="Times New Roman" w:hAnsi="Times New Roman"/>
          <w:b/>
          <w:bCs/>
          <w:i/>
          <w:iCs/>
          <w:sz w:val="17"/>
          <w:szCs w:val="17"/>
        </w:rPr>
        <w:t xml:space="preserve">  Rav Tzadok (Es HaOchel 14): </w:t>
      </w:r>
      <w:r>
        <w:rPr>
          <w:rFonts w:ascii="Times New Roman" w:cs="Times New Roman" w:eastAsia="Times New Roman" w:hAnsi="Times New Roman"/>
          <w:sz w:val="17"/>
          <w:szCs w:val="17"/>
        </w:rPr>
        <w:t xml:space="preserve">The Exodus is called a birth in Ezekiel, "and as for your birth, on the day you were born," and so it is said of "a nation from the midst of a nation," like a fetus in its mother's womb. And the Sages said that the song of Egypt is in the feminine, unlike that of the future, when there will be the birth of a male, for then they will be redeemed through repentance; whereas the Exodus was the birth of a female, which has nothing of its 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Because some root of Israel was hidden in Haman, his downfall came in Nisan, on Pesach, the time prepared for Israel's going out from the straits of the husks, when the root of Jewishness goes out from every place in which it is sunk. For on Pesach, as it were, He took out "a nation from the midst of a nation," which the Sages expounded "like a fetus in its mother's womb" — that even purity that has been swallowed up is expelled and comes out; and then Mordechai was given the house of Haman and absorbed all the good, and the evil perished of itself.</w:t>
      </w:r>
      <w:r>
        <w:rPr>
          <w:rFonts w:ascii="Times New Roman" w:cs="Times New Roman" w:eastAsia="Times New Roman" w:hAnsi="Times New Roman"/>
          <w:b/>
          <w:bCs/>
          <w:i/>
          <w:iCs/>
          <w:sz w:val="17"/>
          <w:szCs w:val="17"/>
        </w:rPr>
        <w:t xml:space="preserve">  Rav Tzadok (Poked Akarim 3): </w:t>
      </w:r>
      <w:r>
        <w:rPr>
          <w:rFonts w:ascii="Times New Roman" w:cs="Times New Roman" w:eastAsia="Times New Roman" w:hAnsi="Times New Roman"/>
          <w:sz w:val="17"/>
          <w:szCs w:val="17"/>
        </w:rPr>
        <w:t xml:space="preserve">Remembering the Exodus is a segulah for being remembered with children, for by recalling that miracle one arouses the power of remembrance and brings about the remembrance of the barren as well; for the Exodus too was in the mystery of birth, as the Sages said on "a nation from the midst of a nation," like a fetus slipping out of its mother's womb, and as is known from the Arizal that the Egyptian exile was in the mystery of gestation.</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The seed of Jacob, the root of truth in the world, was swallowed up within [Egypt], as it is said on "a nation from the midst of a nation," like a fetus in its mother's womb: that filth so surrounded them that they had no revealed existence of their own. And "he swallowed wealth and shall vomit it up" at the Exodus, when they were chosen as a unique people through the removal of the darkness of Egypt's filth that surrounded them.</w:t>
      </w:r>
      <w:r>
        <w:rPr>
          <w:rFonts w:ascii="Times New Roman" w:cs="Times New Roman" w:eastAsia="Times New Roman" w:hAnsi="Times New Roman"/>
          <w:b/>
          <w:bCs/>
          <w:i/>
          <w:iCs/>
          <w:sz w:val="17"/>
          <w:szCs w:val="17"/>
        </w:rPr>
        <w:t xml:space="preserve">  Rav Tzadok (Sichas Malachei HaShares, from the Tanchuma 15): </w:t>
      </w:r>
      <w:r>
        <w:rPr>
          <w:rFonts w:ascii="Times New Roman" w:cs="Times New Roman" w:eastAsia="Times New Roman" w:hAnsi="Times New Roman"/>
          <w:sz w:val="17"/>
          <w:szCs w:val="17"/>
        </w:rPr>
        <w:t xml:space="preserve">On the side of nature it is said "for My name is within him [bekirbo]," "within" meaning hidden and not perceptible to the eye, as the Sages said on "a nation from the midst [mikerev] of a nation," like a fetus in its mother's womb: it is hidden, yet the fetus is nonetheless recognized, for through understanding one knows there is a fetus in her womb, though it is not actually visible to the eye. This is from the side of wisdom, whereas prophecy is the complete seeing of the name of the Blessed One.</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As long as Israel were still in the Egyptian exile (and the Sages said on "a nation from the midst of a nation" that they were truly within them, wholly surrounded by them, like a fetus, which is its mother's thigh and has no life of its own), [Moses] had to be in Midian. Only after they left Egypt and were chosen as a distinct people was this clarified; but while they were in Egypt like a fetus in its mother's womb, the name "seed of Abraham" still applied to all who were of his seed.</w:t>
      </w:r>
      <w:r>
        <w:rPr>
          <w:rFonts w:ascii="Times New Roman" w:cs="Times New Roman" w:eastAsia="Times New Roman" w:hAnsi="Times New Roman"/>
          <w:b/>
          <w:bCs/>
          <w:i/>
          <w:iCs/>
          <w:sz w:val="17"/>
          <w:szCs w:val="17"/>
        </w:rPr>
        <w:t xml:space="preserve">  Mei HaShiloach (vol. II, Va'eschanan): </w:t>
      </w:r>
      <w:r>
        <w:rPr>
          <w:rFonts w:ascii="Times New Roman" w:cs="Times New Roman" w:eastAsia="Times New Roman" w:hAnsi="Times New Roman"/>
          <w:sz w:val="17"/>
          <w:szCs w:val="17"/>
        </w:rPr>
        <w:t xml:space="preserve">"Or has God ventured to come and take Him a nation from the midst of a nation": Israel are so beloved before the Blessed One that even when they do deeds like those of the idolaters, the deeds of Israel are nonetheless good — just as Moses our teacher would not accept the mirrors of the women until the Blessed One answered him that in Israel there is great holiness in this. This is what is called "a nation from the midst of a nation," that the deeds of Israel are good, as the Midrash says: Israel were placed within Egypt like a fetus placed within the womb of an animal, and just as the shepherd puts his hand into her womb and draws it out, so did the Holy One, blessed be He.</w:t>
      </w:r>
      <w:r>
        <w:rPr>
          <w:rFonts w:ascii="Times New Roman" w:cs="Times New Roman" w:eastAsia="Times New Roman" w:hAnsi="Times New Roman"/>
          <w:b/>
          <w:bCs/>
          <w:i/>
          <w:iCs/>
          <w:sz w:val="17"/>
          <w:szCs w:val="17"/>
        </w:rPr>
        <w:t xml:space="preserve">  Sod Yesharim (Parashas Zachor 11): </w:t>
      </w:r>
      <w:r>
        <w:rPr>
          <w:rFonts w:ascii="Times New Roman" w:cs="Times New Roman" w:eastAsia="Times New Roman" w:hAnsi="Times New Roman"/>
          <w:sz w:val="17"/>
          <w:szCs w:val="17"/>
        </w:rPr>
        <w:t xml:space="preserve">In Egypt Israel were in the aspect of a fetus, as the Midrash says, "like a fetus placed within the womb of an animal ... so did the Holy One, blessed be He, as it is said, 'to come and take Him a nation from the midst of a nation'": that is, the Blessed One so surrounded them in Egypt that they were raised above the bounds of this world and returned there to the level of a fetus, as it is written, "when His lamp shone over my head." And "just as the shepherd puts his hand within her womb" means that the Holy One, blessed be He, gave them the one commandment of circumcision, which is two: the cutting, signifying the abiding recognition that they stem from the root of the Blessed One's will, and the uncovering, alluding to all the fences by which Israel restrain themselves.</w:t>
      </w:r>
    </w:p>
  </w:footnote>
  <w:footnote w:id="10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22b — </w:t>
      </w:r>
      <w:r>
        <w:rPr>
          <w:rFonts w:ascii="Times New Roman" w:cs="Times New Roman" w:eastAsia="Times New Roman" w:hAnsi="Times New Roman"/>
          <w:sz w:val="17"/>
          <w:szCs w:val="17"/>
        </w:rPr>
        <w:t xml:space="preserve">R. Shimon bar Rabbi would expound this verse as a kind of ornament: Why are the door and the doorpost different from all the other furnishings of the house? The Holy One, blessed be He, said: The door and the doorpost were witnesses in Egypt when I passed over the lintel and over the two doorposts, and I said, "For to Me the children of Israel are servants" — and not servants of servants; and I brought them out from slavery to freedom. Yet this man went and acquired a master for himself; let him be pierced before them.</w:t>
      </w:r>
      <w:r>
        <w:rPr>
          <w:rFonts w:ascii="Times New Roman" w:cs="Times New Roman" w:eastAsia="Times New Roman" w:hAnsi="Times New Roman"/>
          <w:b/>
          <w:bCs/>
          <w:i/>
          <w:iCs/>
          <w:sz w:val="17"/>
          <w:szCs w:val="17"/>
        </w:rPr>
        <w:t xml:space="preserve">  Rashi (s.v. "as a kind of ornament"): </w:t>
      </w:r>
      <w:r>
        <w:rPr>
          <w:rFonts w:ascii="Times New Roman" w:cs="Times New Roman" w:eastAsia="Times New Roman" w:hAnsi="Times New Roman"/>
          <w:sz w:val="17"/>
          <w:szCs w:val="17"/>
        </w:rPr>
        <w:t xml:space="preserve">A "chomer" is a string of pearls or a sachet of spices hung at the neck for adornment.</w:t>
      </w:r>
      <w:r>
        <w:rPr>
          <w:rFonts w:ascii="Times New Roman" w:cs="Times New Roman" w:eastAsia="Times New Roman" w:hAnsi="Times New Roman"/>
          <w:b/>
          <w:bCs/>
          <w:i/>
          <w:iCs/>
          <w:sz w:val="17"/>
          <w:szCs w:val="17"/>
        </w:rPr>
        <w:t xml:space="preserve">  Tosafos (s.v. "as a kind of ornament"): </w:t>
      </w:r>
      <w:r>
        <w:rPr>
          <w:rFonts w:ascii="Times New Roman" w:cs="Times New Roman" w:eastAsia="Times New Roman" w:hAnsi="Times New Roman"/>
          <w:sz w:val="17"/>
          <w:szCs w:val="17"/>
        </w:rPr>
        <w:t xml:space="preserve">Rashi explained it as a string of pearls or of spices that women hang at the neck for adornment; but Rabbeinu Tam explained "chomer" to mean a deed, and so the Arukh explains it from the Arabic, in which one asks his fellow what his deeds are by saying "mah chamrakh".</w:t>
      </w:r>
      <w:r>
        <w:rPr>
          <w:rFonts w:ascii="Times New Roman" w:cs="Times New Roman" w:eastAsia="Times New Roman" w:hAnsi="Times New Roman"/>
          <w:b/>
          <w:bCs/>
          <w:i/>
          <w:iCs/>
          <w:sz w:val="17"/>
          <w:szCs w:val="17"/>
        </w:rPr>
        <w:t xml:space="preserve">  Maharal (Chiddushei Aggados, Kiddushin 22b): </w:t>
      </w:r>
      <w:r>
        <w:rPr>
          <w:rFonts w:ascii="Times New Roman" w:cs="Times New Roman" w:eastAsia="Times New Roman" w:hAnsi="Times New Roman"/>
          <w:sz w:val="17"/>
          <w:szCs w:val="17"/>
        </w:rPr>
        <w:t xml:space="preserve">When the Holy One, blessed be He, passed over the houses of Israel and did not enter their doorway to destroy, it was made visible at their doorway that they receive no master other than Him; and this is why the blood was set upon the doorposts of the house — to say that the man who is within the house belongs to God. It was not set upon the ear, for the body is not the essence of a man, whereas the house serves the rational man and so shows that man is a vessel serving God to receive His service; hence the door and the doorpost were the witnesses that Israel are servants of the Holy One, blessed be He. The piercing shows this man's lowliness in accepting the mastery of a human being, and therefore his ear, which is his vessel of reception, is cut into until he is reckoned a mere unformed lump.</w:t>
      </w:r>
    </w:p>
  </w:footnote>
  <w:footnote w:id="10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54a — </w:t>
      </w:r>
      <w:r>
        <w:rPr>
          <w:rFonts w:ascii="Times New Roman" w:cs="Times New Roman" w:eastAsia="Times New Roman" w:hAnsi="Times New Roman"/>
          <w:sz w:val="17"/>
          <w:szCs w:val="17"/>
        </w:rPr>
        <w:t xml:space="preserve">R. Eliezer said: What is meant by "engraved [charut] upon the tablets" (Exodus 32:16)? Had the first tablets not been broken, the Torah would never have been forgotten from Israel. Rav Acha bar Yaakov said: No nation or tongue would ever have ruled over them, as it is stated "charut" — read not "charut," engraved, but "cheirut," freedom.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would never have been forgotten": charut means engraved and never effaced; by means of the tablets the Torah was engraved upon Israel so as never to be forgotten from them. "Upon the tablets": on account of the tablets the children of Israel were free men.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Scripture should have said "engraved [chakuk] upon the tablets," which is the word used elsewhere for engraving; rather, charut is said of the heart, and "upon the tablets [luchot]" is like "upon his cheeks [lechayav]" in the exposition above — of one who does not weary of reviewing his learning — for then his learning becomes engraved and kept in his heart and endures with him. And he who says "read not charut but cheirut" likewise expounds it from the fact that "engraved" is not written.</w:t>
      </w:r>
      <w:r>
        <w:rPr>
          <w:rFonts w:ascii="Times New Roman" w:cs="Times New Roman" w:eastAsia="Times New Roman" w:hAnsi="Times New Roman"/>
          <w:b/>
          <w:bCs/>
          <w:i/>
          <w:iCs/>
          <w:sz w:val="17"/>
          <w:szCs w:val="17"/>
        </w:rPr>
        <w:t xml:space="preserve">  Maharal (Tiferes Yisrael, ch. 47): </w:t>
      </w:r>
      <w:r>
        <w:rPr>
          <w:rFonts w:ascii="Times New Roman" w:cs="Times New Roman" w:eastAsia="Times New Roman" w:hAnsi="Times New Roman"/>
          <w:sz w:val="17"/>
          <w:szCs w:val="17"/>
        </w:rPr>
        <w:t xml:space="preserve">Scripture says charut rather than "engraved," and the writing of the tablets went through from either side, which marks a wholly complete and unmistakable form — fitting for the Torah, whose intelligible form is wholly clear, unlike man's intellect, which stands in matter. Whatever is free of matter is free, for servitude belongs to matter alone; hence "read not charut, engraved, but cheirut, freedom." And because the power of the kingdoms is material, while one who occupies himself with Torah cleaves to an intellect separate from matter, the kingdoms cannot rule over him.</w:t>
      </w:r>
      <w:r>
        <w:rPr>
          <w:rFonts w:ascii="Times New Roman" w:cs="Times New Roman" w:eastAsia="Times New Roman" w:hAnsi="Times New Roman"/>
          <w:b/>
          <w:bCs/>
          <w:i/>
          <w:iCs/>
          <w:sz w:val="17"/>
          <w:szCs w:val="17"/>
        </w:rPr>
        <w:t xml:space="preserve">  Rav Tzadok (Likutei Ma'amarim, festival discourses 12): </w:t>
      </w:r>
      <w:r>
        <w:rPr>
          <w:rFonts w:ascii="Times New Roman" w:cs="Times New Roman" w:eastAsia="Times New Roman" w:hAnsi="Times New Roman"/>
          <w:sz w:val="17"/>
          <w:szCs w:val="17"/>
        </w:rPr>
        <w:t xml:space="preserve">Freedom corresponds to the gift of the Land of Israel, for having a land of their own stems from their freedom, that they are free men with a government of their own, and joy corresponds to the gift of the World to Come; all three come through suffering, that is, through human toil and effort. All three are included in the Torah: for "the precepts of the Lord... rejoice the heart," and [the Sages] also said, "read not charut but cheirut"; therefore it is called "a threefold Torah."</w:t>
      </w:r>
      <w:r>
        <w:rPr>
          <w:rFonts w:ascii="Times New Roman" w:cs="Times New Roman" w:eastAsia="Times New Roman" w:hAnsi="Times New Roman"/>
          <w:b/>
          <w:bCs/>
          <w:i/>
          <w:iCs/>
          <w:sz w:val="17"/>
          <w:szCs w:val="17"/>
        </w:rPr>
        <w:t xml:space="preserve">  Rav Tzadok (Machshavos Charutz 21): </w:t>
      </w:r>
      <w:r>
        <w:rPr>
          <w:rFonts w:ascii="Times New Roman" w:cs="Times New Roman" w:eastAsia="Times New Roman" w:hAnsi="Times New Roman"/>
          <w:sz w:val="17"/>
          <w:szCs w:val="17"/>
        </w:rPr>
        <w:t xml:space="preserve">After they had refined all seven attributes [in the weeks of the counting], and then [attained] the understanding of the heart, Israel merited the "gate of freedom" at the receiving of the Torah, as in "read not charut but cheirut," and "none is free but one who occupies himself with Torah." Through the holiness of the Sabbath that comes by their own preparation they merited that no nation or tongue should rule over them, for in this they are distinguished from every nation and tongue. At the giving of the Torah the Sabbath was given to them as a complete gift and engraved on the tablets, to be engraved and fixed in the hearts of Israel; this is the engraving of "charut" that we read as "cheirut," to merit the gate of freedom of the upper Sabbath.</w:t>
      </w:r>
      <w:r>
        <w:rPr>
          <w:rFonts w:ascii="Times New Roman" w:cs="Times New Roman" w:eastAsia="Times New Roman" w:hAnsi="Times New Roman"/>
          <w:b/>
          <w:bCs/>
          <w:i/>
          <w:iCs/>
          <w:sz w:val="17"/>
          <w:szCs w:val="17"/>
        </w:rPr>
        <w:t xml:space="preserve">  Rav Tzadok (Pri Tzaddik, Va'eschanan 8): </w:t>
      </w:r>
      <w:r>
        <w:rPr>
          <w:rFonts w:ascii="Times New Roman" w:cs="Times New Roman" w:eastAsia="Times New Roman" w:hAnsi="Times New Roman"/>
          <w:sz w:val="17"/>
          <w:szCs w:val="17"/>
        </w:rPr>
        <w:t xml:space="preserve">Of the first tablets it is said, "engraved [charut] upon the tablets," and [the Sages] said, "read not charut but cheirut." The holy Shelah writes that wherever "read not" appears, it means that you can read it the second way only if you read it the first: here, if [the Torah] is engraved on the tablet of their heart, on the heart of stone, then you can read "cheirut" — freedom from the angel of death and from the evil inclination, the "heart of the fool at his left." As [the Midrash] says, when Israel heard "I am the Lord your God" the study of Torah was implanted in their hearts, and when they heard "You shall have no [other gods]" the evil inclination was uprooted from their hearts.</w:t>
      </w:r>
      <w:r>
        <w:rPr>
          <w:rFonts w:ascii="Times New Roman" w:cs="Times New Roman" w:eastAsia="Times New Roman" w:hAnsi="Times New Roman"/>
          <w:b/>
          <w:bCs/>
          <w:i/>
          <w:iCs/>
          <w:sz w:val="17"/>
          <w:szCs w:val="17"/>
        </w:rPr>
        <w:t xml:space="preserve">  Rav Tzadok (Sichas Malachei HaShares 2): </w:t>
      </w:r>
      <w:r>
        <w:rPr>
          <w:rFonts w:ascii="Times New Roman" w:cs="Times New Roman" w:eastAsia="Times New Roman" w:hAnsi="Times New Roman"/>
          <w:sz w:val="17"/>
          <w:szCs w:val="17"/>
        </w:rPr>
        <w:t xml:space="preserve">Therefore the Sages said of the giving of the Torah, "read not charut but cheirut" — freedom from the evil inclination. This is as it is said, "I bore you on eagles' wings and brought you to Me": the eagle soars in the air, midway between heaven and earth, but you are borne above the eagles' wings, for you are brought to Me, to the Most High. Therefore when they said "we will do and we will hear," meriting also "we will hear," they were free from the evil inclination, from the angel of death and from every nation and tongue — through complete unification, for where there is complete unity there is no room at all for separation.</w:t>
      </w:r>
      <w:r>
        <w:rPr>
          <w:rFonts w:ascii="Times New Roman" w:cs="Times New Roman" w:eastAsia="Times New Roman" w:hAnsi="Times New Roman"/>
          <w:b/>
          <w:bCs/>
          <w:i/>
          <w:iCs/>
          <w:sz w:val="17"/>
          <w:szCs w:val="17"/>
        </w:rPr>
        <w:t xml:space="preserve">  Mei HaShiloach (vol. II, Balak): </w:t>
      </w:r>
      <w:r>
        <w:rPr>
          <w:rFonts w:ascii="Times New Roman" w:cs="Times New Roman" w:eastAsia="Times New Roman" w:hAnsi="Times New Roman"/>
          <w:sz w:val="17"/>
          <w:szCs w:val="17"/>
        </w:rPr>
        <w:t xml:space="preserve">"God who brings them out of Egypt is for them like the soaring strength of the wild ox": immediately upon leaving Egypt they had the nature of the wild ox, of which it is written, "Will the wild ox be willing to serve you?" — for it accepts no man's yoke. This is the great praise of Israel: though they had been enslaved in Egypt at crushing labour, immediately upon leaving they received the Torah, which is freedom from every yoke and servitude, as it is said, "engraved upon the tablets" — read not charut, engraved, but cheirut, freedom.</w:t>
      </w:r>
    </w:p>
  </w:footnote>
  <w:footnote w:id="10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105a — </w:t>
      </w:r>
      <w:r>
        <w:rPr>
          <w:rFonts w:ascii="Times New Roman" w:cs="Times New Roman" w:eastAsia="Times New Roman" w:hAnsi="Times New Roman"/>
          <w:sz w:val="17"/>
          <w:szCs w:val="17"/>
        </w:rPr>
        <w:t xml:space="preserve">Shmuel said [of the “triumphant retort” that the Assembly of Israel gave the prophet]: Ten men came and sat before the prophet. He said to them: Repent. They said to him: A servant whose master has sold him, and a woman whom her husband has divorced — has either any claim upon the other? The Holy One, blessed be He, said to the prophet: Go and say to them, “Where is your mother’s bill of divorce with which I sent her away? Or which of My creditors is it to whom I sold you? Behold, for your iniquities were you sold, and for your transgressions was your mother sent away.” And this accords with what Reish Lakish said: What is meant by the verses “David My servant” and “Nevuchadnezzar My servant”? It was revealed and known before Him who spoke and the world came into being, that Israel would one day speak thus; therefore the Holy One, blessed be He, anticipated them and called them His servant — for a servant who acquires property, to whom does the servant belong and to whom the property?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Shmuel explains what the "victorious answer" was: since the Holy One, blessed be He, has sold us to Nebuchadnezzar and driven us away from Him, has He any further claim on us? He called that wicked man "My servant" as He called David — not because they are alike, but because it was revealed before Him that Israel would one day say "He has already sold us to Nebuchadnezzar," so He anticipated them in order to give them a reply. "The servant — to whom? The property — to whom?": that is, Nebuchadnezzar is My servant and all that he acquired is Mine, so you have not yet left My domain.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Ten men came because the Divine Presence rests upon every ten, and they came to cast off its yoke: since Israel are called both God's sons and His servants, they argued that as servants they had been sold to Nebuchadnezzar, and as sons their mother had already been divorced, so that sons born to her after the divorce are not His. The answer is that she is like a wife who rebelled and left her husband without a bill of divorce — "for your transgressions" — so he is still her husband and the sons are his; and as for servants, the Holy One, blessed be He, would sell a servant only to a nation to whom He owed a reward, but to Nebuchadnezzar He owed nothing ("which of My creditors"). Rather, "for your iniquities were you sold," as a master hands a rebellious servant over to another — even to his second servant — to chastise him with bondage, as it says, "Nebuchadnezzar My servant."</w:t>
      </w:r>
    </w:p>
  </w:footnote>
  <w:footnote w:id="10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29a — </w:t>
      </w:r>
      <w:r>
        <w:rPr>
          <w:rFonts w:ascii="Times New Roman" w:cs="Times New Roman" w:eastAsia="Times New Roman" w:hAnsi="Times New Roman"/>
          <w:sz w:val="17"/>
          <w:szCs w:val="17"/>
        </w:rPr>
        <w:t xml:space="preserve">It was taught: R. Shimon ben Yochai says: Come and see how beloved Israel is before the Holy One, blessed be He — for in every place to which they were exiled, the Divine Presence is with them. They were exiled to Egypt, the Divine Presence was with them, as it is said, "Did I indeed reveal Myself to the house of your father when they were in Egypt." They were exiled to Babylonia, the Divine Presence was with them, as it is said, "For your sake I was sent to Babylonia." And when they are destined to be redeemed, the Divine Presence is with them, as it is said, "Then the Lord your God will return your captivity" — it does not say "will bring back" but "will return," teaching that the Holy One, blessed be He, returns with them from among the exiles.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verse was not needed merely to show that the Divine Presence spoke with them in Egypt, for the Torah records explicit speech of the Holy One, blessed be He, to Moses and Aaron there; rather, since “the whole earth is full of His glory,” the point is that a revelation of the Divine Presence belongs to designated places, such as the Tabernacle and the Temple — and the doubled “Did I indeed reveal Myself” teaches that there was such a revelation in the Egyptian exile. One may also explain that the doubled expression hints at exile [galut], as though the Divine Presence too suffers in the exile. And the closing clause teaches that at the redemption the revelation of the Presence returns to Jerusalem and does not remain in the place of Israel’s exile.</w:t>
      </w:r>
      <w:r>
        <w:rPr>
          <w:rFonts w:ascii="Times New Roman" w:cs="Times New Roman" w:eastAsia="Times New Roman" w:hAnsi="Times New Roman"/>
          <w:b/>
          <w:bCs/>
          <w:i/>
          <w:iCs/>
          <w:sz w:val="17"/>
          <w:szCs w:val="17"/>
        </w:rPr>
        <w:t xml:space="preserve">  Maharal (Netzach Yisrael, ch. 10): </w:t>
      </w:r>
      <w:r>
        <w:rPr>
          <w:rFonts w:ascii="Times New Roman" w:cs="Times New Roman" w:eastAsia="Times New Roman" w:hAnsi="Times New Roman"/>
          <w:sz w:val="17"/>
          <w:szCs w:val="17"/>
        </w:rPr>
        <w:t xml:space="preserve">There is more reason for Him to be with Israel in exile than when they come out of it, for it is His way that His Presence dwells “with the contrite and lowly of spirit,” and in exile Israel are crushed. Hence, when they leave the exile one might suppose He is no longer with them, and the baraita teaches that He is with them then also — not because they still stand in need of His protection, but because Israel are never parted from the Divine Presence, since He has joined His name to theirs, and to such attachment there is no separation.</w:t>
      </w:r>
      <w:r>
        <w:rPr>
          <w:rFonts w:ascii="Times New Roman" w:cs="Times New Roman" w:eastAsia="Times New Roman" w:hAnsi="Times New Roman"/>
          <w:b/>
          <w:bCs/>
          <w:i/>
          <w:iCs/>
          <w:sz w:val="17"/>
          <w:szCs w:val="17"/>
        </w:rPr>
        <w:t xml:space="preserve">  Rav Tzadok (Likutei Ma'amarim, on Samson 11): </w:t>
      </w:r>
      <w:r>
        <w:rPr>
          <w:rFonts w:ascii="Times New Roman" w:cs="Times New Roman" w:eastAsia="Times New Roman" w:hAnsi="Times New Roman"/>
          <w:sz w:val="17"/>
          <w:szCs w:val="17"/>
        </w:rPr>
        <w:t xml:space="preserve">Through the Torah there is rescue and freedom from the leaven in the dough and from the subjugation of exile; only the [final] heh [of the Divine Name] is in exile, as it is written (Megillah 29a), "the Divine Presence went into exile with them." For the Torah, which is from Heaven, is not subject to exile; exile applies only to the "candle" of the mitzvah, the effort and deed of human beings, which the exile hinders — and this is what is called Shechinah, that the Holy One, blessed be He, dwells actually within Israel.</w:t>
      </w:r>
    </w:p>
  </w:footnote>
  <w:footnote w:id="10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still Israel. R. Abba said: This is what people say — a myrtle that stands among thorns, its name is still myrtle, and myrtle they call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10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Chadash, Yitro 3 — </w:t>
      </w:r>
      <w:r>
        <w:rPr>
          <w:rFonts w:ascii="Times New Roman" w:cs="Times New Roman" w:eastAsia="Times New Roman" w:hAnsi="Times New Roman"/>
          <w:sz w:val="17"/>
          <w:szCs w:val="17"/>
        </w:rPr>
        <w:t xml:space="preserve">He said to him: Come and see, my son. The Holy One, blessed be He, made His covenant with Abraham only to bring Israel out of the exile of Egypt, and not from beneath the subjugation of any other alien power. For certainly, when Israel were in Egypt they were defiled and befouled themselves with every kind of impurity, until they lay beneath forty-nine forces of impurity; and the Holy One, blessed be He, brought them out from beneath the dominion of all those forces. And further, He brought them into the forty-nine gates of understanding that correspond to them.</w:t>
      </w:r>
    </w:p>
  </w:footnote>
  <w:footnote w:id="10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Tosafot on Rosh Hashanah 3a — </w:t>
      </w:r>
      <w:r>
        <w:rPr>
          <w:rFonts w:ascii="Times New Roman" w:cs="Times New Roman" w:eastAsia="Times New Roman" w:hAnsi="Times New Roman"/>
          <w:sz w:val="17"/>
          <w:szCs w:val="17"/>
        </w:rPr>
        <w:t xml:space="preserve">"And the Canaanite, king of Arad, heard" (Numbers 21:1) — in the Midrash we say that this was Amalek, as the liturgical poet composed in the hymn for Parashat Zakhor: "Dress and tongue he changed, to be as the king of Arad." Even so it is properly inferred that Sihon was still alive, since Amalek himself changed to come in his likeness.</w:t>
      </w:r>
    </w:p>
  </w:footnote>
  <w:footnote w:id="10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Numbers 21:1 — </w:t>
      </w:r>
      <w:r>
        <w:rPr>
          <w:rFonts w:ascii="Times New Roman" w:cs="Times New Roman" w:eastAsia="Times New Roman" w:hAnsi="Times New Roman"/>
          <w:sz w:val="17"/>
          <w:szCs w:val="17"/>
        </w:rPr>
        <w:t xml:space="preserve">“And the Canaanite king of Arad, who dwelt in the south, heard that Israel had come by the way of Atharim, and he made war against Israel and took some of them captive.”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heard that Aaron had died and that the clouds of glory had departed, and so he thought he was now free to make war against Israel. "The dweller in the south" is Amalek, but he changed his speech to the tongue of Canaan so that Israel would pray that Canaanites be given into their hand and their prayer would not avail; seeing that their dress was Amalekite while their language was Canaanite, Israel prayed in general terms, "If You will indeed give this people into my hand."</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The correct view is that this king of Arad dwelt in the south on the western side of the Jordan, in the land of Canaan near the border of Judah, and heard from afar of the coming of the children of Israel, and came by the way of Atharim to the plains of Moab to fight them there — this is the sense of "and he heard." According to Onkelos, "the way of Atharim" is the route the spies had taken, for when the spies went up through the south the inhabitants of the land noticed them, and this Canaanite followed that same road until he reached Israel's camp.</w:t>
      </w:r>
    </w:p>
  </w:footnote>
  <w:footnote w:id="10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113b — </w:t>
      </w:r>
      <w:r>
        <w:rPr>
          <w:rFonts w:ascii="Times New Roman" w:cs="Times New Roman" w:eastAsia="Times New Roman" w:hAnsi="Times New Roman"/>
          <w:sz w:val="17"/>
          <w:szCs w:val="17"/>
        </w:rPr>
        <w:t xml:space="preserve">Five things did Canaan charge his sons: love one another, love robbery, love licentiousness, hate your masters, and do not speak the truth.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Because it was decreed upon his sons that they be slaves, as it is written, "and Canaan shall be a servant to them" — and following what was said above, that slaves love one another — he charged his sons to love one another. "Love robbery" accords with what was said, "one who increases slaves increases robbery," and "love licentiousness" with "one who increases maidservants increases licentiousness." "Hate your masters" — for by that decree each of his sons has a master over him; and "do not speak the truth," as it is written, "Canaan, in whose hand are deceitful balances."</w:t>
      </w:r>
    </w:p>
  </w:footnote>
  <w:footnote w:id="10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62a — </w:t>
      </w:r>
      <w:r>
        <w:rPr>
          <w:rFonts w:ascii="Times New Roman" w:cs="Times New Roman" w:eastAsia="Times New Roman" w:hAnsi="Times New Roman"/>
          <w:sz w:val="17"/>
          <w:szCs w:val="17"/>
        </w:rPr>
        <w:t xml:space="preserve">Rav said: All agree with regard to a slave that he has no lineage, for it is written: "Remain here with the donkey" (Genesis 22:5) — a people that is like a donkey.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"Remain here": [among those addressed was] Eliezer, who was Abraham's slave.</w:t>
      </w:r>
      <w:r>
        <w:rPr>
          <w:rFonts w:ascii="Times New Roman" w:cs="Times New Roman" w:eastAsia="Times New Roman" w:hAnsi="Times New Roman"/>
          <w:b/>
          <w:bCs/>
          <w:i/>
          <w:iCs/>
          <w:sz w:val="17"/>
          <w:szCs w:val="17"/>
        </w:rPr>
        <w:t xml:space="preserve">  Tosafos (s.v. "all agree regarding a slave that he has no lineage"): </w:t>
      </w:r>
      <w:r>
        <w:rPr>
          <w:rFonts w:ascii="Times New Roman" w:cs="Times New Roman" w:eastAsia="Times New Roman" w:hAnsi="Times New Roman"/>
          <w:sz w:val="17"/>
          <w:szCs w:val="17"/>
        </w:rPr>
        <w:t xml:space="preserve">Hence if he is freed, he has not fulfilled [the commandment of] procreation [through the children he had as a slave]. And if you ask: of one who is half slave and half free it is said that he cannot marry a maidservant, implying that could he marry one it would suffice for him — yet he would not fulfill procreation thereby? One may answer that were he able to marry a maidservant his master would not be compelled to free him, since he could at least fulfill [the purpose of] "He formed it to be inhabited," even though he would not fulfill procreation thereby.</w:t>
      </w:r>
      <w:r>
        <w:rPr>
          <w:rFonts w:ascii="Times New Roman" w:cs="Times New Roman" w:eastAsia="Times New Roman" w:hAnsi="Times New Roman"/>
          <w:b/>
          <w:bCs/>
          <w:i/>
          <w:iCs/>
          <w:sz w:val="17"/>
          <w:szCs w:val="17"/>
        </w:rPr>
        <w:t xml:space="preserve">  Maharal (Derech Chaim 6:2): </w:t>
      </w:r>
      <w:r>
        <w:rPr>
          <w:rFonts w:ascii="Times New Roman" w:cs="Times New Roman" w:eastAsia="Times New Roman" w:hAnsi="Times New Roman"/>
          <w:sz w:val="17"/>
          <w:szCs w:val="17"/>
        </w:rPr>
        <w:t xml:space="preserve">Servitude belongs to matter, for from the aspect of form there is no servitude; and this is what the Sages hinted regarding the Canaanite slave, "Remain here with the donkey [chamor]" — a people that is like a donkey. For by virtue of the servitude in him he resembles matter [chomer]: one who is subjugated is acted upon by another, and that is the nature of matter, which is acted upon; but form is never acted upon at all, so servitude cannot be ascribed to it, only freedom.</w:t>
      </w:r>
      <w:r>
        <w:rPr>
          <w:rFonts w:ascii="Times New Roman" w:cs="Times New Roman" w:eastAsia="Times New Roman" w:hAnsi="Times New Roman"/>
          <w:b/>
          <w:bCs/>
          <w:i/>
          <w:iCs/>
          <w:sz w:val="17"/>
          <w:szCs w:val="17"/>
        </w:rPr>
        <w:t xml:space="preserve">  Rav Tzadok (Pri Tzaddik, Shemos 11): </w:t>
      </w:r>
      <w:r>
        <w:rPr>
          <w:rFonts w:ascii="Times New Roman" w:cs="Times New Roman" w:eastAsia="Times New Roman" w:hAnsi="Times New Roman"/>
          <w:sz w:val="17"/>
          <w:szCs w:val="17"/>
        </w:rPr>
        <w:t xml:space="preserve">[On Rashi's comment that Moses' donkey was the very one Abraham saddled for the binding of Isaac,] there is a difficulty: Abraham's donkey is expounded (Yevamos 62a), "Remain here with the donkey" — "a people that is like a donkey," which is to its discredit. But the donkey [chamor] alludes to the body, which is matter [chomer]: Abraham "saddled his donkey" — he subdued the body so that there be holiness in it, and while he rode it, it was turned to good and alludes to holiness. Afterward, however, when he left it with Ishmael and Eliezer — Ishmael being the husk of the donkey — with them it was the donkey of the husk, the husk of desire, and of this he said to them, "a people that is like a donkey."</w:t>
      </w:r>
    </w:p>
  </w:footnote>
  <w:footnote w:id="10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5b — </w:t>
      </w:r>
      <w:r>
        <w:rPr>
          <w:rFonts w:ascii="Times New Roman" w:cs="Times New Roman" w:eastAsia="Times New Roman" w:hAnsi="Times New Roman"/>
          <w:sz w:val="17"/>
          <w:szCs w:val="17"/>
        </w:rPr>
        <w:t xml:space="preserve">"That send forth the feet of the ox and the donkey" (Isaiah 32:20) — the school of Elijah taught: A person should always set himself to words of Torah like an ox to the yoke and like a donkey to the burden.</w:t>
      </w:r>
      <w:r>
        <w:rPr>
          <w:rFonts w:ascii="Times New Roman" w:cs="Times New Roman" w:eastAsia="Times New Roman" w:hAnsi="Times New Roman"/>
          <w:b/>
          <w:bCs/>
          <w:i/>
          <w:iCs/>
          <w:sz w:val="17"/>
          <w:szCs w:val="17"/>
        </w:rPr>
        <w:t xml:space="preserve">  Maharal (Chiddushei Aggados, Avodah Zarah 5b): </w:t>
      </w:r>
      <w:r>
        <w:rPr>
          <w:rFonts w:ascii="Times New Roman" w:cs="Times New Roman" w:eastAsia="Times New Roman" w:hAnsi="Times New Roman"/>
          <w:sz w:val="17"/>
          <w:szCs w:val="17"/>
        </w:rPr>
        <w:t xml:space="preserve">That a person should set himself to words of Torah like an ox to the yoke and like a donkey to the burden means that he should engage in Torah with his whole body and soul: he must strain his intellect to learn, for the Torah is hard to understand, and in this he is like the ox, which is occupied in hard labor, pulling in the yoke. And since he also carries a heavy load that weakens his whole body, for at times he goes without food and drink and other things on account of the Torah, in this he is like the donkey, which carries a great burden and bears it upon its body.</w:t>
      </w:r>
    </w:p>
  </w:footnote>
  <w:footnote w:id="10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Numbers 21:1 — </w:t>
      </w:r>
      <w:r>
        <w:rPr>
          <w:rFonts w:ascii="Times New Roman" w:cs="Times New Roman" w:eastAsia="Times New Roman" w:hAnsi="Times New Roman"/>
          <w:sz w:val="17"/>
          <w:szCs w:val="17"/>
        </w:rPr>
        <w:t xml:space="preserve">"And he took from them a captive" — it was no more than a single maidservant.</w:t>
      </w:r>
    </w:p>
  </w:footnote>
  <w:footnote w:id="10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11a — </w:t>
      </w:r>
      <w:r>
        <w:rPr>
          <w:rFonts w:ascii="Times New Roman" w:cs="Times New Roman" w:eastAsia="Times New Roman" w:hAnsi="Times New Roman"/>
          <w:sz w:val="17"/>
          <w:szCs w:val="17"/>
        </w:rPr>
        <w:t xml:space="preserve">"Ahasuerus" — Rav said: The brother of the head, and of the same character as the head. The brother of the head — the brother of the wicked Nebuchadnezzar, who is called "head," as it is stated: "You are the head of gold" (Daniel 2:38). Of the same character as the head — that one killed and this one sought to kill; that one destroyed and this one sought to destroy, as it is stated: "And in the reign of Ahasuerus, in the beginning of his reign, they wrote an accusation against the inhabitants of Judah and Jerusalem" (Ezra 4:6).</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brother of the head" — that is to say, he resembled him. "Of the same character" — born under the same constellation; the two of them were of one mind. "He sought to destroy" — the foundation that Zerubbabel had laid for the Temple in the days of Cyrus, before Ahasuerus, as is told in the book of Ezra; and "an accusation" means that he was appointed an adversary to them, that they should not build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In the Torah too a reason is given for a number of names, and so the Sages saw fit in their expositions to give a reason for certain names, after the manner of R. Meir, who would draw inferences from a name. He was certainly not his brother in fact; rather "the brother of the head" means what is then said, "of the same character as the head" — for brothers for the most part resemble one another — and the resemblance lay in their sharing one constellation, that one killed and the other sought to kill, their star being Mars, as they said, one born under Mars will be a shedder of blood.</w:t>
      </w:r>
      <w:r>
        <w:rPr>
          <w:rFonts w:ascii="Times New Roman" w:cs="Times New Roman" w:eastAsia="Times New Roman" w:hAnsi="Times New Roman"/>
          <w:b/>
          <w:bCs/>
          <w:i/>
          <w:iCs/>
          <w:sz w:val="17"/>
          <w:szCs w:val="17"/>
        </w:rPr>
        <w:t xml:space="preserve">  Maharal (Ohr Chadash, Esther 1:1): </w:t>
      </w:r>
      <w:r>
        <w:rPr>
          <w:rFonts w:ascii="Times New Roman" w:cs="Times New Roman" w:eastAsia="Times New Roman" w:hAnsi="Times New Roman"/>
          <w:sz w:val="17"/>
          <w:szCs w:val="17"/>
        </w:rPr>
        <w:t xml:space="preserve">"The brother of the head" means that Nebuchadnezzar and Ahasuerus were equal and alike in the power of their dominion: the name "Ahasuerus" indicates the essence of his kingship, which was weighed in the balance against the kingdom of the wicked Nebuchadnezzar, and therefore it calls them "brothers." Of Nebuchadnezzar it is said "You are the head of gold," while the kingdom of Persia is likened to silver, and silver and gold are everywhere paired as brothers. And both stood opposed to the holiness of Israel; therefore "that one destroyed and this one sought to destroy."</w:t>
      </w:r>
    </w:p>
  </w:footnote>
  <w:footnote w:id="10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Petichta 10 — </w:t>
      </w:r>
      <w:r>
        <w:rPr>
          <w:rFonts w:ascii="Times New Roman" w:cs="Times New Roman" w:eastAsia="Times New Roman" w:hAnsi="Times New Roman"/>
          <w:sz w:val="17"/>
          <w:szCs w:val="17"/>
        </w:rPr>
        <w:t xml:space="preserve">R. Berechiah opened: “Who has wrought and done it, calling the generations from the beginning?” From the beginning of the world’s creation the Holy One, blessed be He, appointed for each and every one what befitted him. Adam was head of created beings; Kayin head of murderers; Hevel head of the murdered; Noach head of the saved; Avraham head of the circumcised; Yitzchak head of the bound; Yaakov head of the wholehearted; Yehudah head of the tribes; Yosef head of the pious; Aharon head of the priests; Moshe head of the prophets; Yehoshua head of the conquerors; Otniel head of those who apportioned; Shmuel head of those who anoint; Shaul head of the anointed; David head of the singers; Shlomo head of the builders; Nevuchadnezzar head of the destroyers; Achashverosh head of the sellers; Haman head of the buyers. And when they saw all this they began to cry “Woe!” — “And it came to pass in the days of Achashverosh.”</w:t>
      </w:r>
    </w:p>
  </w:footnote>
  <w:footnote w:id="10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14a — </w:t>
      </w:r>
      <w:r>
        <w:rPr>
          <w:rFonts w:ascii="Times New Roman" w:cs="Times New Roman" w:eastAsia="Times New Roman" w:hAnsi="Times New Roman"/>
          <w:sz w:val="17"/>
          <w:szCs w:val="17"/>
        </w:rPr>
        <w:t xml:space="preserve">To what may Achashverosh and Haman be compared? To two men, one of whom had a mound in the middle of his field and the other a ditch in the middle of his. The owner of the ditch said: Who will give me this mound for money? And the owner of the mound said: Who will give me this ditch for money? In time they met. The owner of the ditch said to the owner of the mound: Sell me your mound. He said to him: Take it for nothing — and would that you had taken it long ago.</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That is to say, one may learn from Ahasuerus that he too had it in mind to destroy them.</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Haman's offer of ten thousand talents, and the king's reply, "The silver is given to you, and the people also, to do with them as seems good to you," are exactly the parable: "Sell me your mound," and the answer, "Take it for nothing." Ahasuerus is the owner of the mound — the mound being Israel, whom he had no wish to keep — and Haman is the owner of the ditch and pit, who wanted the mound only to cast it into his pit; and in him was fulfilled "He who digs a pit shall fall into it."</w:t>
      </w:r>
      <w:r>
        <w:rPr>
          <w:rFonts w:ascii="Times New Roman" w:cs="Times New Roman" w:eastAsia="Times New Roman" w:hAnsi="Times New Roman"/>
          <w:b/>
          <w:bCs/>
          <w:i/>
          <w:iCs/>
          <w:sz w:val="17"/>
          <w:szCs w:val="17"/>
        </w:rPr>
        <w:t xml:space="preserve">  Maharal (Ohr Chadash, Esther 3:9): </w:t>
      </w:r>
      <w:r>
        <w:rPr>
          <w:rFonts w:ascii="Times New Roman" w:cs="Times New Roman" w:eastAsia="Times New Roman" w:hAnsi="Times New Roman"/>
          <w:sz w:val="17"/>
          <w:szCs w:val="17"/>
        </w:rPr>
        <w:t xml:space="preserve">Ahasuerus, like the rest of the four kingdoms, was opposed to Israel, and so to him Israel were like a mound in the middle of a man's field, something superfluous that does not belong to him, for Israel have no part in the kingdom of the nations; yet a mound does the owner of the field no harm, and a king — above all one who, like Ahasuerus, reigned over the whole world, his kingship coming to him from the Holy One, blessed be He — exists to sustain all things, so that reason does not allow destruction to come from him. The ditch, however, is a pit, a thing of lack and privation, and to Haman Israel were reckoned a pit. It was Haman who took them out of the domain of Ahasuerus, as Scripture says, "when a man rose up against us" — a man and not a king: for a king is there to sustain existence, whereas a man, on the contrary, seeks to destroy his fellow.</w:t>
      </w:r>
      <w:r>
        <w:rPr>
          <w:rFonts w:ascii="Times New Roman" w:cs="Times New Roman" w:eastAsia="Times New Roman" w:hAnsi="Times New Roman"/>
          <w:b/>
          <w:bCs/>
          <w:i/>
          <w:iCs/>
          <w:sz w:val="17"/>
          <w:szCs w:val="17"/>
        </w:rPr>
        <w:t xml:space="preserve">  Rav Tzadok (Pri Tzaddik, Emor 3): </w:t>
      </w:r>
      <w:r>
        <w:rPr>
          <w:rFonts w:ascii="Times New Roman" w:cs="Times New Roman" w:eastAsia="Times New Roman" w:hAnsi="Times New Roman"/>
          <w:sz w:val="17"/>
          <w:szCs w:val="17"/>
        </w:rPr>
        <w:t xml:space="preserve">Haman's decree was something that had never entered anyone's mind: oppressors such as Sennacherib and Nebuchadnezzar exiled Israel, but who had ever heard of handing over an entire nation to slaughter for nothing? Even Achashverosh, in whose heart it had arisen, as the Gemara says in the parable of the owner of the mound and the owner of the ditch, could not bring it to his lips until Haman came.</w:t>
      </w:r>
    </w:p>
  </w:footnote>
  <w:footnote w:id="10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33:6 — </w:t>
      </w:r>
      <w:r>
        <w:rPr>
          <w:rFonts w:ascii="Times New Roman" w:cs="Times New Roman" w:eastAsia="Times New Roman" w:hAnsi="Times New Roman"/>
          <w:sz w:val="17"/>
          <w:szCs w:val="17"/>
        </w:rPr>
        <w:t xml:space="preserve">Immediately, "Shadrach, Meshach and Abed-nego answered and said to the king: Nebuchadnezzar." If "king," why "Nebuchadnezzar"? And if "Nebuchadnezzar," why "king"? Rather: in tributes, levies, fines and head-taxes you are king over us; but as for this thing you tell us — Nebuchadnezzar you are, and Nebuchadnezzar is your name; you and a dog are worth the same to us.</w:t>
      </w:r>
    </w:p>
  </w:footnote>
  <w:footnote w:id="10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13b — </w:t>
      </w:r>
      <w:r>
        <w:rPr>
          <w:rFonts w:ascii="Times New Roman" w:cs="Times New Roman" w:eastAsia="Times New Roman" w:hAnsi="Times New Roman"/>
          <w:sz w:val="17"/>
          <w:szCs w:val="17"/>
        </w:rPr>
        <w:t xml:space="preserve">"If it please the king, let it be written that they be destroyed, and ten thousand talents of silver" (Esther 3:9). Reish Lakish said: It was revealed and known before Him who spoke and the world came into being that Haman was destined to weigh out shekels against Israel; therefore He caused their shekels to precede his shekels. And this is what we learned: On the first of Adar announcement is made concerning the shekels and concerning the diverse kinds.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“Announcement is made” — the court proclaims that the shekels are to be brought to the Temple. “And concerning the diverse kinds” — the seeds have grown somewhat and their sprouting is recognizable, and they are uprooted from the fields at the court’s proclamation.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ten thousand talents of silver come to a half-shekel for each of Israel, as Tosafot writes further on. The time for giving the shekels — before the New Moon of Nisan, so that the offerings may be brought from the new contribution — is explicit in the Torah; but that announcement is made about them on the first of Adar is not, for the Sages fixed that the proclamation be made thirty days beforehand. Accordingly, “He caused their shekels to precede his shekels” refers to the proclamation made about them.</w:t>
      </w:r>
      <w:r>
        <w:rPr>
          <w:rFonts w:ascii="Times New Roman" w:cs="Times New Roman" w:eastAsia="Times New Roman" w:hAnsi="Times New Roman"/>
          <w:b/>
          <w:bCs/>
          <w:i/>
          <w:iCs/>
          <w:sz w:val="17"/>
          <w:szCs w:val="17"/>
        </w:rPr>
        <w:t xml:space="preserve">  Maharal (Ohr Chadash, Esther 3:9): </w:t>
      </w:r>
      <w:r>
        <w:rPr>
          <w:rFonts w:ascii="Times New Roman" w:cs="Times New Roman" w:eastAsia="Times New Roman" w:hAnsi="Times New Roman"/>
          <w:sz w:val="17"/>
          <w:szCs w:val="17"/>
        </w:rPr>
        <w:t xml:space="preserve">The shekels that Israel give are for the offerings, and the offerings are as though a man offered himself to the Holy One, blessed be He; the giving of the shekels is therefore as though one gave himself to Him, so that Israel then belong wholly to the Holy One, blessed be He — and how could they be handed over to Haman, when they have already been delivered to Him? Therefore He set their shekels before the shekels of Haman, who was paying shekels to the king to buy them, and this availed him nothing, for through the giving of the shekels they already belonged wholly to the Holy One, blessed be He. Since Israel were under Ahasuerus and Haman was buying them from him, a purchase meant, Heaven forfend, to destroy them utterly, the Holy One, blessed be He, set their shekels first, so that it would be known that Israel are His and Haman could not acquire them.</w:t>
      </w:r>
    </w:p>
  </w:footnote>
  <w:footnote w:id="10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119a — </w:t>
      </w:r>
      <w:r>
        <w:rPr>
          <w:rFonts w:ascii="Times New Roman" w:cs="Times New Roman" w:eastAsia="Times New Roman" w:hAnsi="Times New Roman"/>
          <w:sz w:val="17"/>
          <w:szCs w:val="17"/>
        </w:rPr>
        <w:t xml:space="preserve">"Riches kept by their owner to his hurt" — R. Shimon ben Lakish said: This is the wealth of Korah. "And all the substance that was at their feet" — R. Elazar said: This is a man's money, which stands him upon his feet.</w:t>
      </w:r>
      <w:r>
        <w:rPr>
          <w:rFonts w:ascii="Times New Roman" w:cs="Times New Roman" w:eastAsia="Times New Roman" w:hAnsi="Times New Roman"/>
          <w:b/>
          <w:bCs/>
          <w:i/>
          <w:iCs/>
          <w:sz w:val="17"/>
          <w:szCs w:val="17"/>
        </w:rPr>
        <w:t xml:space="preserve">  Rashi (Rashbam): </w:t>
      </w:r>
      <w:r>
        <w:rPr>
          <w:rFonts w:ascii="Times New Roman" w:cs="Times New Roman" w:eastAsia="Times New Roman" w:hAnsi="Times New Roman"/>
          <w:sz w:val="17"/>
          <w:szCs w:val="17"/>
        </w:rPr>
        <w:t xml:space="preserve">"Which stands him upon his feet" — for it gladdens his heart.</w:t>
      </w:r>
      <w:r>
        <w:rPr>
          <w:rFonts w:ascii="Times New Roman" w:cs="Times New Roman" w:eastAsia="Times New Roman" w:hAnsi="Times New Roman"/>
          <w:b/>
          <w:bCs/>
          <w:i/>
          <w:iCs/>
          <w:sz w:val="17"/>
          <w:szCs w:val="17"/>
        </w:rPr>
        <w:t xml:space="preserve">  Maharal (Netzach Yisrael 35): </w:t>
      </w:r>
      <w:r>
        <w:rPr>
          <w:rFonts w:ascii="Times New Roman" w:cs="Times New Roman" w:eastAsia="Times New Roman" w:hAnsi="Times New Roman"/>
          <w:sz w:val="17"/>
          <w:szCs w:val="17"/>
        </w:rPr>
        <w:t xml:space="preserve">That which sustains a man is his livelihood, and his money is a man's standing, as it is written, "and all the substance that was at their feet" — this is a man's money.</w:t>
      </w:r>
    </w:p>
  </w:footnote>
  <w:footnote w:id="10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7:13 — </w:t>
      </w:r>
      <w:r>
        <w:rPr>
          <w:rFonts w:ascii="Times New Roman" w:cs="Times New Roman" w:eastAsia="Times New Roman" w:hAnsi="Times New Roman"/>
          <w:sz w:val="17"/>
          <w:szCs w:val="17"/>
        </w:rPr>
        <w:t xml:space="preserve">[Elijah] said to him: A letter of annihilation has already been written against Israel. Moses said to him: If it is sealed with clay, our prayer is heard; but if it was sealed with blood, what has been, is. He said to him: With clay it is sealed. Moses our teacher said to him: Go and inform Mordechai.</w:t>
      </w:r>
    </w:p>
  </w:footnote>
  <w:footnote w:id="10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12a — </w:t>
      </w:r>
      <w:r>
        <w:rPr>
          <w:rFonts w:ascii="Times New Roman" w:cs="Times New Roman" w:eastAsia="Times New Roman" w:hAnsi="Times New Roman"/>
          <w:sz w:val="17"/>
          <w:szCs w:val="17"/>
        </w:rPr>
        <w:t xml:space="preserve">[R. Shimon ben Yochai said that the Jews of that generation were liable to destruction because they had prostrated themselves to the image.] They said to him: But is there favoritism in the matter [that they were nevertheless delivered]? He said to them: They did it only for appearance's sake, and so too the Holy One, blessed be He, dealt with them only for appearance's sake. And this is what is written: "For He does not afflict from His heart" (Lamentations 3:33).</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"But is there favoritism in the matter?" — that is, how then did they merit a miracle? "They did it only for appearance's sake" — out of fear.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That is, they acted so only from fear of being killed, as is set out in the book of Daniel, and did not intend in their hearts to serve the idol; so too the Holy One, blessed be He, dealt with them only outwardly, frightening them that they deserved destruction so that they should take alarm and repent on that account. And this is the sense of "For He does not afflict from His heart": when a man commits a transgression with his heart not in it, the Holy One, blessed be He, "grieves the children of men" only in order that he should repent and be delivered from the trouble.</w:t>
      </w:r>
      <w:r>
        <w:rPr>
          <w:rFonts w:ascii="Times New Roman" w:cs="Times New Roman" w:eastAsia="Times New Roman" w:hAnsi="Times New Roman"/>
          <w:b/>
          <w:bCs/>
          <w:i/>
          <w:iCs/>
          <w:sz w:val="17"/>
          <w:szCs w:val="17"/>
        </w:rPr>
        <w:t xml:space="preserve">  Rav Tzadok (Divrei Soferim 33): </w:t>
      </w:r>
      <w:r>
        <w:rPr>
          <w:rFonts w:ascii="Times New Roman" w:cs="Times New Roman" w:eastAsia="Times New Roman" w:hAnsi="Times New Roman"/>
          <w:sz w:val="17"/>
          <w:szCs w:val="17"/>
        </w:rPr>
        <w:t xml:space="preserve">Though the Jews were only joining gentiles at a single feast, the Gemara calls this "serving idols in purity," and this was the accusation: that they took pleasure in the feast of that wicked man, which is a trace of idolatry, and likewise that they bowed to the image — though it was only a [royal] statue and they did it only for appearance's sake, it is nevertheless a trace of idolatry, and "round about Him it storms greatly" [He is exacting with those near Him]. Because they then purified themselves in this matter until they had slaughtered the inclination to idolatry entirely, the Blessed One wished to establish a feast for them, to show that even in their drunkenness they need fear nothing, their hearts being already whole with Him.</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acceptance of the Torah in the days of Ahasuerus, though out of love, was in concealment, for in what was revealed there were claims against them, as the Sages said that "they did it only for appearance's sake" — that is, only in the outward, revealed deed, while the inwardness of their heart is for God. This was the redemption of that time, which made clear concerning Israel's sins that even when they sin, the inwardness of their heart is for Heaven.</w:t>
      </w:r>
      <w:r>
        <w:rPr>
          <w:rFonts w:ascii="Times New Roman" w:cs="Times New Roman" w:eastAsia="Times New Roman" w:hAnsi="Times New Roman"/>
          <w:b/>
          <w:bCs/>
          <w:i/>
          <w:iCs/>
          <w:sz w:val="17"/>
          <w:szCs w:val="17"/>
        </w:rPr>
        <w:t xml:space="preserve">  Rav Tzadok (Tzidkas HaTzaddik 255): </w:t>
      </w:r>
      <w:r>
        <w:rPr>
          <w:rFonts w:ascii="Times New Roman" w:cs="Times New Roman" w:eastAsia="Times New Roman" w:hAnsi="Times New Roman"/>
          <w:sz w:val="17"/>
          <w:szCs w:val="17"/>
        </w:rPr>
        <w:t xml:space="preserve">The Megillah opens with the feast because the decree sprouted from it, as the Sages said, "because they took pleasure"; and although the Gemara concludes that it was because they bowed to the image, they were not punished for that at the time, since in truth they did it only for appearance's sake, and "the Lord sees into the heart" — there was sin only from the human side, for "man sees what is before the eyes." As long as they conduct themselves with a generous eye, the Blessed One too has a generous eye toward them, bestowing on them by His measure of "seeing into the heart"; but on account of "they took pleasure" — the incitement of the power of the narrow eye — the Blessed One too said, "Mine is mine and yours is yours," judging by what is before the eyes.</w:t>
      </w:r>
    </w:p>
  </w:footnote>
  <w:footnote w:id="10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Jeremiah 33:19-22 — </w:t>
      </w:r>
      <w:r>
        <w:rPr>
          <w:rFonts w:ascii="Times New Roman" w:cs="Times New Roman" w:eastAsia="Times New Roman" w:hAnsi="Times New Roman"/>
          <w:sz w:val="17"/>
          <w:szCs w:val="17"/>
        </w:rPr>
        <w:t xml:space="preserve">“And the word of the Lord came to Jeremiah, saying: Thus says the Lord — if you can break My covenant with the day and My covenant with the night, so that day and night should not come in their season, then also My covenant with David My servant may be broken … As the host of heaven cannot be counted nor the sand of the sea measured, so will I multiply the seed of David My servant.”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"If you can break My covenant with the day" — if you are able to annul the covenant I made with the day and with the night that they be in their season, which I made with Noah and his sons: "and day and night shall not cease."</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If you can annul the covenant I made with Noah and his sons, "while the earth remains… day and night shall not cease" — then My covenant with David might be annulled too. But just as that covenant is never broken and never ceases, so the covenant I made with David that his kingship endure will not be annulled, nor the covenant I made with Aaron and his sons. "In their season" means according to the order of the seasons.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"If you can break" — if you are able to annul the covenant I established with the day and the night, that they not be at the times I fixed for them — then My covenant with David would also be broken, that he have a son reigning on his throne, and so too the covenant with the priests, the sons of Levi, who minister to Me. Just as it is not in your power to annul the covenant with day and night, so it is impossible for the covenant with David and with the priests to be annulled. "Which cannot be numbered" — as the host of heaven cannot be counted and the sand of the sea cannot be measured for their sheer quantity, so will I multiply the seed of David and the priests of the sons of Levi.</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He explains that the covenant of kingship and of priesthood is as necessary to the continuance of the whole of existence as the laws of nature are. Just as it is impossible for Him to annul His covenant with existence as a whole, so it is impossible for Him to annul the covenant of kingship and priesthood — neither to abolish them altogether, since He will not break His covenant with day and night, nor to let the appointed time of the redemption pass without their coming, just as day and night cannot fail to be in their season.</w:t>
      </w:r>
    </w:p>
  </w:footnote>
  <w:footnote w:id="10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3b — </w:t>
      </w:r>
      <w:r>
        <w:rPr>
          <w:rFonts w:ascii="Times New Roman" w:cs="Times New Roman" w:eastAsia="Times New Roman" w:hAnsi="Times New Roman"/>
          <w:sz w:val="17"/>
          <w:szCs w:val="17"/>
        </w:rPr>
        <w:t xml:space="preserve">From where do we know that the winds are never withheld? R. Yehoshua ben Levi said: For Scripture says, "For as the four winds of the heavens I have spread you abroad, says the Lord." What is He saying to them? If you say the Holy One, blessed be He, is saying to Israel that He scattered them to the four winds of the world — then it should have said "to the four" rather than "as the four." Rather, this is what He is saying: Just as the world cannot exist without winds, so the world cannot exist without Israel.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"Just as the world cannot exist without winds": for it would not endure because of the excess of vapor and heat. "Without Israel": for the world endures only for the sake of Israel; and this is what the verse says — "For as the four winds of the heavens I have spread you," [that is,] to the winds of the world, so that it may endure, as it is said: "If not for My covenant day and night, I would not have appointed the ordinances of heaven and earth" (Jeremiah 33:25).</w:t>
      </w:r>
      <w:r>
        <w:rPr>
          <w:rFonts w:ascii="Times New Roman" w:cs="Times New Roman" w:eastAsia="Times New Roman" w:hAnsi="Times New Roman"/>
          <w:b/>
          <w:bCs/>
          <w:i/>
          <w:iCs/>
          <w:sz w:val="17"/>
          <w:szCs w:val="17"/>
        </w:rPr>
        <w:t xml:space="preserve">  Maharsha (Chiddushei Aggados, Avodah Zarah 10b): </w:t>
      </w:r>
      <w:r>
        <w:rPr>
          <w:rFonts w:ascii="Times New Roman" w:cs="Times New Roman" w:eastAsia="Times New Roman" w:hAnsi="Times New Roman"/>
          <w:sz w:val="17"/>
          <w:szCs w:val="17"/>
        </w:rPr>
        <w:t xml:space="preserve">The derasha gives the reason they are scattered: because they are the existence of the world, like the winds. Rashi explains in the first chapter of Taanit that without winds the world would not endure the excess of vapor and heat; but by the analogy it seems that the winds sustain the dry land, for wind dries the earth, and without it the whole world would by nature be water upon water, as it is written of the Flood, "And God made a wind pass over the earth, and the waters subsided" (Genesis 8:1). So too Israel: without them the world would revert to chaos and void; and by His spreading and scattering them to the four winds of the world, His faith and His Torah became known throughout the world — and that is the world's existence.</w:t>
      </w:r>
      <w:r>
        <w:rPr>
          <w:rFonts w:ascii="Times New Roman" w:cs="Times New Roman" w:eastAsia="Times New Roman" w:hAnsi="Times New Roman"/>
          <w:b/>
          <w:bCs/>
          <w:i/>
          <w:iCs/>
          <w:sz w:val="17"/>
          <w:szCs w:val="17"/>
        </w:rPr>
        <w:t xml:space="preserve">  Maharal (Chiddushei Aggados, Avodah Zarah 10b): </w:t>
      </w:r>
      <w:r>
        <w:rPr>
          <w:rFonts w:ascii="Times New Roman" w:cs="Times New Roman" w:eastAsia="Times New Roman" w:hAnsi="Times New Roman"/>
          <w:sz w:val="17"/>
          <w:szCs w:val="17"/>
        </w:rPr>
        <w:t xml:space="preserve">Scripture says "as the four winds," not "in the four winds," which would imply only that Israel are [scattered] in the four directions: it likens Israel to the four winds, which are the whole world — just as [the world] cannot be without the four winds, so Israel are the essence of the world and it cannot be without them; and it is fitting that what is the whole world should have its place in all four directions, from which itself it follows that Israel cannot be destroyed, for they are the whole world, and the whole world cannot be destroyed. One may also explain "without winds" as wind proper, for man and every living creature cannot exist without it — wind is but the blowing of the cool air by which everything subsists; as the winds are the existence of the world, so are Israel, and therefore He scattered them to the four winds. Thus the very dispersion of their exile to the four ends of the world attests to their high standing.</w:t>
      </w:r>
    </w:p>
  </w:footnote>
  <w:footnote w:id="10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7:13 — </w:t>
      </w:r>
      <w:r>
        <w:rPr>
          <w:rFonts w:ascii="Times New Roman" w:cs="Times New Roman" w:eastAsia="Times New Roman" w:hAnsi="Times New Roman"/>
          <w:sz w:val="17"/>
          <w:szCs w:val="17"/>
        </w:rPr>
        <w:t xml:space="preserve">Elijah turned back and said to Moses: O faithful shepherd, how many times did you stand in the breach for Israel and annul the decree against them, that they not be destroyed. What will you answer to this trouble? Moses said to him: Is there any fit man in that generation? He said to him: There is, and his name is Mordechai. He said to him: Go and inform him, so that he may stand there in prayer and I here, and we shall plead for mercy for them before the Holy One, blessed be He. He went at once and informed Mordechai, as it is written: "And Mordechai knew all that had been done, and Mordechai rent his garments."</w:t>
      </w:r>
    </w:p>
  </w:footnote>
  <w:footnote w:id="10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13a — </w:t>
      </w:r>
      <w:r>
        <w:rPr>
          <w:rFonts w:ascii="Times New Roman" w:cs="Times New Roman" w:eastAsia="Times New Roman" w:hAnsi="Times New Roman"/>
          <w:sz w:val="17"/>
          <w:szCs w:val="17"/>
        </w:rPr>
        <w:t xml:space="preserve">Rava said: The congregation of Israel said the reverse — "See what a Judean did to me and how a Benjaminite repaid me." What a Judean did to me — that David did not kill Shimei, from whom Mordecai was born, of whom Haman was jealous. And how a Benjaminite repaid me — that Saul did not kill Agag, from whom Haman was born, who caused Israel suffering.</w:t>
      </w:r>
      <w:r>
        <w:rPr>
          <w:rFonts w:ascii="Times New Roman" w:cs="Times New Roman" w:eastAsia="Times New Roman" w:hAnsi="Times New Roman"/>
          <w:b/>
          <w:bCs/>
          <w:i/>
          <w:iCs/>
          <w:sz w:val="17"/>
          <w:szCs w:val="17"/>
        </w:rPr>
        <w:t xml:space="preserve">  Rashi (12b, s.v. “the reverse”): </w:t>
      </w:r>
      <w:r>
        <w:rPr>
          <w:rFonts w:ascii="Times New Roman" w:cs="Times New Roman" w:eastAsia="Times New Roman" w:hAnsi="Times New Roman"/>
          <w:sz w:val="17"/>
          <w:szCs w:val="17"/>
        </w:rPr>
        <w:t xml:space="preserve">“The reverse” — that is, as a cry of complaint and not as praise: a Judean man and a Benjaminite man brought this suffering upon me.</w:t>
      </w:r>
      <w:r>
        <w:rPr>
          <w:rFonts w:ascii="Times New Roman" w:cs="Times New Roman" w:eastAsia="Times New Roman" w:hAnsi="Times New Roman"/>
          <w:b/>
          <w:bCs/>
          <w:i/>
          <w:iCs/>
          <w:sz w:val="17"/>
          <w:szCs w:val="17"/>
        </w:rPr>
        <w:t xml:space="preserve">  Maharsha (12b): </w:t>
      </w:r>
      <w:r>
        <w:rPr>
          <w:rFonts w:ascii="Times New Roman" w:cs="Times New Roman" w:eastAsia="Times New Roman" w:hAnsi="Times New Roman"/>
          <w:sz w:val="17"/>
          <w:szCs w:val="17"/>
        </w:rPr>
        <w:t xml:space="preserve">The phrase “how a Benjaminite repaid me” seems imprecise, for what repayment is there here? At first sight one would say that the Judean, David, did a good deed in not killing Shimei, from whom Mordecai was born, who brought the redemption by his prayer, and that the Benjaminite — Mordecai — repaid and repaired what Saul had spoiled in not killing Agag. The congregation of Israel says the reverse: the Judean repaired nothing by bringing it about that Mordecai was born, for had there been no Mordecai there would have been no calamity at all, since Haman was jealous of Mordecai alone; and the Benjaminite likewise made no repayment for what Saul spoiled, since had Saul killed Agag, Haman would never have been born.</w:t>
      </w:r>
      <w:r>
        <w:rPr>
          <w:rFonts w:ascii="Times New Roman" w:cs="Times New Roman" w:eastAsia="Times New Roman" w:hAnsi="Times New Roman"/>
          <w:b/>
          <w:bCs/>
          <w:i/>
          <w:iCs/>
          <w:sz w:val="17"/>
          <w:szCs w:val="17"/>
        </w:rPr>
        <w:t xml:space="preserve">  Maharal (Ohr Chadash, Esther 2:5): </w:t>
      </w:r>
      <w:r>
        <w:rPr>
          <w:rFonts w:ascii="Times New Roman" w:cs="Times New Roman" w:eastAsia="Times New Roman" w:hAnsi="Times New Roman"/>
          <w:sz w:val="17"/>
          <w:szCs w:val="17"/>
        </w:rPr>
        <w:t xml:space="preserve">In Rava's view the redemption came about solely on account of Israel as a whole, who were worthy of it, and not on account of the tribes, for in the tribes there was a disposition toward the calamity. Judah is the tribe to which dominion belongs and which seeks it, and because Mordecai, "a Judean man," would not bow to Haman, Haman grew jealous of him and sought to rule over him; Benjamin, the smallest of the tribes, has less of dominion, so that Saul, "a Benjaminite man," did not master Agag to put him to death but granted him life. Thus, on the contrary, it was through the tribes that Haman's opposition arose, and the redemption came from the Holy One, blessed be He, who delivered them from his hand.</w:t>
      </w:r>
    </w:p>
  </w:footnote>
  <w:footnote w:id="10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3:10 — </w:t>
      </w:r>
      <w:r>
        <w:rPr>
          <w:rFonts w:ascii="Times New Roman" w:cs="Times New Roman" w:eastAsia="Times New Roman" w:hAnsi="Times New Roman"/>
          <w:sz w:val="17"/>
          <w:szCs w:val="17"/>
        </w:rPr>
        <w:t xml:space="preserve">R. Yudan and R. Levi in the name of R. Yochanan: Wherever it is said in this scroll "King Ahasuerus," Scripture is speaking of King Ahasuerus; but wherever it says "the king" without qualification, the word serves both the sacred and the profane [that is, it may refer to the King of Kings].</w:t>
      </w:r>
      <w:r>
        <w:rPr>
          <w:rFonts w:ascii="Times New Roman" w:cs="Times New Roman" w:eastAsia="Times New Roman" w:hAnsi="Times New Roman"/>
          <w:b/>
          <w:bCs/>
          <w:i/>
          <w:iCs/>
          <w:sz w:val="17"/>
          <w:szCs w:val="17"/>
        </w:rPr>
        <w:t xml:space="preserve">  Rav Tzadok (Likutei Ma'amarim, festival discourses 5): </w:t>
      </w:r>
      <w:r>
        <w:rPr>
          <w:rFonts w:ascii="Times New Roman" w:cs="Times New Roman" w:eastAsia="Times New Roman" w:hAnsi="Times New Roman"/>
          <w:sz w:val="17"/>
          <w:szCs w:val="17"/>
        </w:rPr>
        <w:t xml:space="preserve">The Sages said that wherever "the king" appears without qualification it speaks of the King of the kings of kings, the Holy One, blessed be He, by virtue of His clothing Himself in Ahasuerus to bestow [His bounty]. This is the reason for Mordechai's intention to save him from Bigsan and Teresh: even in the height of the darkness he understood the purpose of all that was happening, that Esther's being taken by Ahasuerus was no accident, and that everything was truly by the providence of the Blessed One.</w:t>
      </w:r>
      <w:r>
        <w:rPr>
          <w:rFonts w:ascii="Times New Roman" w:cs="Times New Roman" w:eastAsia="Times New Roman" w:hAnsi="Times New Roman"/>
          <w:b/>
          <w:bCs/>
          <w:i/>
          <w:iCs/>
          <w:sz w:val="17"/>
          <w:szCs w:val="17"/>
        </w:rPr>
        <w:t xml:space="preserve">  Rav Tzadok (Machshavos Charutz 6): </w:t>
      </w:r>
      <w:r>
        <w:rPr>
          <w:rFonts w:ascii="Times New Roman" w:cs="Times New Roman" w:eastAsia="Times New Roman" w:hAnsi="Times New Roman"/>
          <w:sz w:val="17"/>
          <w:szCs w:val="17"/>
        </w:rPr>
        <w:t xml:space="preserve">The Sages said, "No one knew how to slander like Haman," and the Midrash says that every unqualified "king" speaks of the King of the kings of kings, the Holy One, blessed be He; if so, all his words, "it is not worthwhile for the king to tolerate them" and "I will weigh out into the king's treasuries," were directed on high. He first accused them of their sins, [claiming] that they had already entirely corrupted the whole stature of man.</w:t>
      </w:r>
      <w:r>
        <w:rPr>
          <w:rFonts w:ascii="Times New Roman" w:cs="Times New Roman" w:eastAsia="Times New Roman" w:hAnsi="Times New Roman"/>
          <w:b/>
          <w:bCs/>
          <w:i/>
          <w:iCs/>
          <w:sz w:val="17"/>
          <w:szCs w:val="17"/>
        </w:rPr>
        <w:t xml:space="preserve">  Rav Tzadok (Pri Tzaddik, Tetzaveh 2): </w:t>
      </w:r>
      <w:r>
        <w:rPr>
          <w:rFonts w:ascii="Times New Roman" w:cs="Times New Roman" w:eastAsia="Times New Roman" w:hAnsi="Times New Roman"/>
          <w:sz w:val="17"/>
          <w:szCs w:val="17"/>
        </w:rPr>
        <w:t xml:space="preserve">"No one knew how to slander like Haman" refers not to his slandering and disparaging Israel before Ahasuerus but to his accusing Israel before the Blessed One, saying, "and they do not keep the king's laws," for wherever the Megillah says "the king" without qualification, Scripture speaks of the King of the kings of kings. His accusation concerned Daniel's decree against their bread, wine and daughters: Haman judged that it was not from the law and command of the King, the Holy One, blessed be He, and claimed they did it only out of haughtiness.</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Through Esther's feast Mordechai attained the holiness of the World to Come, going out "in royal apparel," for even in his garment he cleaved wholly to the kingdom of Heaven: every unqualified "king" in Esther speaks of the King of the kings of kings, as they said in the Midrash, and likewise unqualified "royalty," as they said in the Megillah on "And Esther clothed herself in royalty," that the holy spirit clothed her, that is, the kingdom of Heaven.</w:t>
      </w:r>
    </w:p>
  </w:footnote>
  <w:footnote w:id="10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7b — </w:t>
      </w:r>
      <w:r>
        <w:rPr>
          <w:rFonts w:ascii="Times New Roman" w:cs="Times New Roman" w:eastAsia="Times New Roman" w:hAnsi="Times New Roman"/>
          <w:sz w:val="17"/>
          <w:szCs w:val="17"/>
        </w:rPr>
        <w:t xml:space="preserve">R. Yitzchak said: If you see a wicked man upon whom the hour smiles, do not provoke him, as it is stated: "His ways prosper at all times" (Psalms 10:5). And not only that, but he prevails in judgment, as it is stated: "Your judgments are far above, out of his sight." And not only that, but he sees the downfall of his foes, as it is stated: "As for all his adversaries, he snorts at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"His ways prosper" — they succeed. "Your judgments are far above, out of his sight" — Your judgments are removed to a distance from him. "He snorts at them" — with his breath he drives them off like straw.</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His fortune is certainly only for the hour, as that passage says, "they shall soon wither like grass," "yet a little while and the wicked is no more" — it is the luck of the hour that brings it about; and "his ways prosper at all times" likewise means all that time in which he prospers by his fortune. It is from the words "at all times" that R. Yitzchak inferred that one must beware of him, both at law and in provoking him, for the whole time that his ways prosper through the fortune of the hour.</w:t>
      </w:r>
      <w:r>
        <w:rPr>
          <w:rFonts w:ascii="Times New Roman" w:cs="Times New Roman" w:eastAsia="Times New Roman" w:hAnsi="Times New Roman"/>
          <w:b/>
          <w:bCs/>
          <w:i/>
          <w:iCs/>
          <w:sz w:val="17"/>
          <w:szCs w:val="17"/>
        </w:rPr>
        <w:t xml:space="preserve">  Maharal (Nesivos Olam, Nesiv HaShalom 3): </w:t>
      </w:r>
      <w:r>
        <w:rPr>
          <w:rFonts w:ascii="Times New Roman" w:cs="Times New Roman" w:eastAsia="Times New Roman" w:hAnsi="Times New Roman"/>
          <w:sz w:val="17"/>
          <w:szCs w:val="17"/>
        </w:rPr>
        <w:t xml:space="preserve">These teachings come to make plain that strife is a thoroughly ugly trait, but that it is not ugly in every setting, for contention with the wicked and with those who abandon the Torah is good; and when the matter is one of Heaven, a man may provoke the wicked, so long as the hour is not smiling upon him.</w:t>
      </w:r>
      <w:r>
        <w:rPr>
          <w:rFonts w:ascii="Times New Roman" w:cs="Times New Roman" w:eastAsia="Times New Roman" w:hAnsi="Times New Roman"/>
          <w:b/>
          <w:bCs/>
          <w:i/>
          <w:iCs/>
          <w:sz w:val="17"/>
          <w:szCs w:val="17"/>
        </w:rPr>
        <w:t xml:space="preserve">  Rav Tzadok (Ohr Zarua LaTzaddik, Thirteen Principles of Conduct 12): </w:t>
      </w:r>
      <w:r>
        <w:rPr>
          <w:rFonts w:ascii="Times New Roman" w:cs="Times New Roman" w:eastAsia="Times New Roman" w:hAnsi="Times New Roman"/>
          <w:sz w:val="17"/>
          <w:szCs w:val="17"/>
        </w:rPr>
        <w:t xml:space="preserve">One upon whom the hour smiles prevails in the judgment of Heaven, being judged as righteous for the time being. So too in human judgment, pleading for mercy is effective even before a court and a Sanhedrin, for through it he may prevail in judgment: not that they will pervert the judgment, but that their eyes will be opened to find merit, since in every matter there is a scale of merit and a scale of guilt. And now that there is no Sanhedrin, Heavenly judgment, the judgment of the four death penalties and other punishments have still not ceased, and through mercy he prevails in judgment and goes free.</w:t>
      </w:r>
    </w:p>
  </w:footnote>
  <w:footnote w:id="10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7a — </w:t>
      </w:r>
      <w:r>
        <w:rPr>
          <w:rFonts w:ascii="Times New Roman" w:cs="Times New Roman" w:eastAsia="Times New Roman" w:hAnsi="Times New Roman"/>
          <w:sz w:val="17"/>
          <w:szCs w:val="17"/>
        </w:rPr>
        <w:t xml:space="preserve">Esther sent to the Sages: Establish me for the generations. They sent back to her: You will arouse the envy of the nations against us. She sent to them: I am already written in the chronicles of the kings of Media and Persia.</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"She sent to them" — in the second year, to establish it upon them as an obligation; "establish me" — as a festival and for the reading, that I may have a name thereby. "You are arousing envy against us" — for the nations will say that we rejoice to recall their downfall; and to this she answered that she is already written [in their chronicles], and there they will see what befell them at the hands of Israel.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whole exchange is already intimated in the verses: first "And Mordecai wrote… to enjoin upon them that they should keep [these days]" (Esther 9:20–21), and they would not accept it, because of "you are arousing envy"; then "And Esther wrote… to confirm this second letter of Purim" and "he sent letters" (Esther 9:29–30), which close by saying that envy need not be feared, for they are "words of peace and truth." And her reply is the verse "are they not written in the book of the chronicles of the kings of Media and Persia" (Esther 10:2).</w:t>
      </w:r>
    </w:p>
  </w:footnote>
  <w:footnote w:id="10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 Kings 12:10 — </w:t>
      </w:r>
      <w:r>
        <w:rPr>
          <w:rFonts w:ascii="Times New Roman" w:cs="Times New Roman" w:eastAsia="Times New Roman" w:hAnsi="Times New Roman"/>
          <w:sz w:val="17"/>
          <w:szCs w:val="17"/>
        </w:rPr>
        <w:t xml:space="preserve">“And the young men who had grown up with him spoke to him, saying: Thus shall you say to this people who spoke to you saying, Your father made our yoke heavy but you lighten it for us — thus shall you say to them: My little finger is thicker than my father’s loins.”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"My little one is thicker" — my little finger.</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The smallest limb I have is thicker than my father's loins; the sense is that I have greater strength and vigor than he had, so why should I lighten your yoke? Jonathan renders it: "my weakness is stronger than my father's youth."</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"My little one" — my little finger is thicker than my father's two loins; that is to say, I shall stand in still greater power than my father did.</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verse notes that they spoke to him as the youths who had grown up with him, not as his counselors — men standing at the head of the people should have seen that it would end bitterly, but these spoke as senseless children. Their advice was that he answer: my little finger is the thicker precisely because it comes from my father's loins; my father began this rule and you were still bound to obey him, and all the more so I, who hold the rule as his heir.</w:t>
      </w:r>
    </w:p>
  </w:footnote>
  <w:footnote w:id="10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Mishpatim 102a — </w:t>
      </w:r>
      <w:r>
        <w:rPr>
          <w:rFonts w:ascii="Times New Roman" w:cs="Times New Roman" w:eastAsia="Times New Roman" w:hAnsi="Times New Roman"/>
          <w:sz w:val="17"/>
          <w:szCs w:val="17"/>
        </w:rPr>
        <w:t xml:space="preserve">And therefore a woman is not properly minded toward a second husband, because the spirit of the first still stirs within her; and she remembers him always and weeps over him or sighs for him, for his spirit beats within her like a serpent, and it accuses the other spirit that has entered her from the second husband — until such time as it ceases to accuse.</w:t>
      </w:r>
    </w:p>
  </w:footnote>
  <w:footnote w:id="10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Raaya Mehemna, Ki Teitzei 276b; Megillah 15a — </w:t>
      </w:r>
      <w:r>
        <w:rPr>
          <w:rFonts w:ascii="Times New Roman" w:cs="Times New Roman" w:eastAsia="Times New Roman" w:hAnsi="Times New Roman"/>
          <w:sz w:val="17"/>
          <w:szCs w:val="17"/>
        </w:rPr>
        <w:t xml:space="preserve">Should you say that Esther was defiled by Achashverosh — she merited that the Divine Spirit clothed itself in her, which is Malchut, as it is said, “and Esther clothed herself in royalty.” It was the Shechinah that clothed itself in Esther; and the outward garment alone was seized by the other side, for the verse says not “in her” but “in her garment.” And in Megillah 15a, on “not according to the law”: R. Abba said — until now it had been under compulsion, and now it was of her own will.</w:t>
      </w:r>
    </w:p>
  </w:footnote>
  <w:footnote w:id="10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3:276a — </w:t>
      </w:r>
      <w:r>
        <w:rPr>
          <w:rFonts w:ascii="Times New Roman" w:cs="Times New Roman" w:eastAsia="Times New Roman" w:hAnsi="Times New Roman"/>
          <w:sz w:val="17"/>
          <w:szCs w:val="17"/>
        </w:rPr>
        <w:t xml:space="preserve">And should you say that he was alone with her — although they were in one house, God forbid! Rather it was like Joseph, of whom it is said, "And she laid his garment [bigdo] beside her" (Genesis 39:16) — it does not say "his clothing," but "his garment," a term of treachery. And here lies a great secret. Therefore she is Esther, a term of concealment — "You are a hiding place [seter] for me" (Psalms 32:7): the Divine Presence hid her from Ahasuerus and gave him a she-demon in her place, while she returned to the arms of Mordecai. And Mordecai, who knew the Ineffable Name and the seventy tongues, did all this by wisdom.</w:t>
      </w:r>
    </w:p>
  </w:footnote>
  <w:footnote w:id="10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15b — </w:t>
      </w:r>
      <w:r>
        <w:rPr>
          <w:rFonts w:ascii="Times New Roman" w:cs="Times New Roman" w:eastAsia="Times New Roman" w:hAnsi="Times New Roman"/>
          <w:sz w:val="17"/>
          <w:szCs w:val="17"/>
        </w:rPr>
        <w:t xml:space="preserve">"Then the king said to her, to Esther the queen: What is your request, even to half the kingdom, and it shall be done." Half the kingdom, but not the whole kingdom, and not a thing that forms a barrier to the kingdom. And what is that? The building of the Temple.</w:t>
      </w:r>
      <w:r>
        <w:rPr>
          <w:rFonts w:ascii="Times New Roman" w:cs="Times New Roman" w:eastAsia="Times New Roman" w:hAnsi="Times New Roman"/>
          <w:b/>
          <w:bCs/>
          <w:i/>
          <w:iCs/>
          <w:sz w:val="17"/>
          <w:szCs w:val="17"/>
        </w:rPr>
        <w:t xml:space="preserve">  Rashi (s.v. "and not a thing that forms a barrier to the kingdom"): </w:t>
      </w:r>
      <w:r>
        <w:rPr>
          <w:rFonts w:ascii="Times New Roman" w:cs="Times New Roman" w:eastAsia="Times New Roman" w:hAnsi="Times New Roman"/>
          <w:sz w:val="17"/>
          <w:szCs w:val="17"/>
        </w:rPr>
        <w:t xml:space="preserve">The building of the Temple, which stands at the middle of the world, as we say in Tractate Yoma: the foundation stone, from which the world was founded.</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He certainly did not mean that he would hand over half the kingdom itself, for it is not the way of a king to give half his kingdom to another, still less to his wife; he meant that he would grant a request that turns upon half the kingdom. And since the Gemara's word is "forms a barrier," it appears that they read "half" [chatzi] in the sense of "interposition" [chatzitzah] — that the building of the Temple would bring harm to the kingdom, as they wrote to the king in the days of Ezra of "that rebellious city, hurtful unto kings."</w:t>
      </w:r>
      <w:r>
        <w:rPr>
          <w:rFonts w:ascii="Times New Roman" w:cs="Times New Roman" w:eastAsia="Times New Roman" w:hAnsi="Times New Roman"/>
          <w:b/>
          <w:bCs/>
          <w:i/>
          <w:iCs/>
          <w:sz w:val="17"/>
          <w:szCs w:val="17"/>
        </w:rPr>
        <w:t xml:space="preserve">  Maharal (Ohr Chadash, Esther 5:3): </w:t>
      </w:r>
      <w:r>
        <w:rPr>
          <w:rFonts w:ascii="Times New Roman" w:cs="Times New Roman" w:eastAsia="Times New Roman" w:hAnsi="Times New Roman"/>
          <w:sz w:val="17"/>
          <w:szCs w:val="17"/>
        </w:rPr>
        <w:t xml:space="preserve">The Gemara too explains that the gift could only be something that does not reach the essence of the kingdom — just as, on the plain sense, a king who gave away more than half would no longer be king; and the Temple is the essence of the kingdom, so that granting it would be the annulment of Ahasuerus's kingdom. For Ahasuerus made his whole feast only once he declared that Israel would no longer be redeemed, since their kingdom annuls his. Hence "up to half the kingdom," and not the thing that is the whole kingdom, namely the Temple: were the Temple built, Israel would [again] be in their sovereignty, and the sovereignty of Israel annuls the kingdom of Ahasuerus, which is one of the four kingdoms that God, blessed be He, set in His world.</w:t>
      </w:r>
      <w:r>
        <w:rPr>
          <w:rFonts w:ascii="Times New Roman" w:cs="Times New Roman" w:eastAsia="Times New Roman" w:hAnsi="Times New Roman"/>
          <w:b/>
          <w:bCs/>
          <w:i/>
          <w:iCs/>
          <w:sz w:val="17"/>
          <w:szCs w:val="17"/>
        </w:rPr>
        <w:t xml:space="preserve">  Rav Tzadok (Pri Tzaddik, Purim 8): </w:t>
      </w:r>
      <w:r>
        <w:rPr>
          <w:rFonts w:ascii="Times New Roman" w:cs="Times New Roman" w:eastAsia="Times New Roman" w:hAnsi="Times New Roman"/>
          <w:sz w:val="17"/>
          <w:szCs w:val="17"/>
        </w:rPr>
        <w:t xml:space="preserve">It was truly then the appointed time of visitation, but because of Haman's accusation the Temple could not actually be built at that time, as they said, "half the kingdom, but not a thing that forms a barrier to the kingdom — the building of the Temple." Even so, the preparation for building the Temple was made then in concealment through Esther's wine feast, and from it was born Darius son of Esther, who built the Temple.</w:t>
      </w:r>
    </w:p>
  </w:footnote>
  <w:footnote w:id="10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Pesikta Rabbati 14:1 — </w:t>
      </w:r>
      <w:r>
        <w:rPr>
          <w:rFonts w:ascii="Times New Roman" w:cs="Times New Roman" w:eastAsia="Times New Roman" w:hAnsi="Times New Roman"/>
          <w:sz w:val="17"/>
          <w:szCs w:val="17"/>
        </w:rPr>
        <w:t xml:space="preserve">"Red" — this is Babylonia: "You are the head of gold" (Daniel 2:38). "Unblemished [temimah]" — this is Media; they were wholehearted, and the Holy One, blessed be He, has nothing against them save that they served the idols they had received from their fathers. "That has no blemish" — this is the kingdom of Greece.</w:t>
      </w:r>
    </w:p>
  </w:footnote>
  <w:footnote w:id="10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Poked Akarim §5 — </w:t>
      </w:r>
      <w:r>
        <w:rPr>
          <w:rFonts w:ascii="Times New Roman" w:cs="Times New Roman" w:eastAsia="Times New Roman" w:hAnsi="Times New Roman"/>
          <w:sz w:val="17"/>
          <w:szCs w:val="17"/>
        </w:rPr>
        <w:t xml:space="preserve">I have already written elsewhere that the statement "of the descendants of Haman …" does not mean that one of his offspring converted, for converts are not accepted from him. Rather, a gentile of his offspring came upon a Jewish woman by force and she conceived by him, and [the child] is called "of his descendants," just as Scripture calls the blasphemer "the son of the Egyptian" (Leviticus 24:10). Only "your son" born of a gentile woman is not called your son and is related to her alone; but the son of an Israelite woman by a gentile, whether one holds that the child is fit or that he is a mamzer, is related to both.</w:t>
      </w:r>
    </w:p>
  </w:footnote>
  <w:footnote w:id="106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78b — </w:t>
      </w:r>
      <w:r>
        <w:rPr>
          <w:rFonts w:ascii="Times New Roman" w:cs="Times New Roman" w:eastAsia="Times New Roman" w:hAnsi="Times New Roman"/>
          <w:sz w:val="17"/>
          <w:szCs w:val="17"/>
        </w:rPr>
        <w:t xml:space="preserve">When Ravina came [from the Land of Israel] he said that R. Yochanan said: Among the nations, follow the male; once they have converted, follow whichever of the two is the more flawed.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"Among the nations": among the seven nations, with regard to "you shall let no soul live" (Deuteronomy 20:16), follow the males, as is explained below. "Once they have converted, follow the more flawed of the two": with regard to lineage, as is explained [below].</w:t>
      </w:r>
    </w:p>
  </w:footnote>
  <w:footnote w:id="106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45a — </w:t>
      </w:r>
      <w:r>
        <w:rPr>
          <w:rFonts w:ascii="Times New Roman" w:cs="Times New Roman" w:eastAsia="Times New Roman" w:hAnsi="Times New Roman"/>
          <w:sz w:val="17"/>
          <w:szCs w:val="17"/>
        </w:rPr>
        <w:t xml:space="preserve">A certain man came before Rav and said to him: A gentile or a slave who had relations with a Jewish woman — what is the child's status? He said to him: The child's lineage is unflawed. He said to him: Then give me your daughter. He said: I will not give her to you. Shimi bar Chiyya said to Rav: People say — a camel in Media dances upon a kav [a small measure]; here is the kav, here is the camel, and here is Media, and it does not dance. He said to him: Even were he like Joshua son of Nun, I would not give him my daughter.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certain man who came": the son of a gentile by a Jewish woman. "People say, a camel in Media dances on a kav": a large camel dances on its four legs inside a small kav in the kingdom of Media, and it is an exaggeration. "Here is the kav, here is the camel, and here is Media": let it come and dance before us; that is to say, you who permitted a novel thing, make your words true and give him your daughter.</w:t>
      </w:r>
      <w:r>
        <w:rPr>
          <w:rFonts w:ascii="Times New Roman" w:cs="Times New Roman" w:eastAsia="Times New Roman" w:hAnsi="Times New Roman"/>
          <w:b/>
          <w:bCs/>
          <w:i/>
          <w:iCs/>
          <w:sz w:val="17"/>
          <w:szCs w:val="17"/>
        </w:rPr>
        <w:t xml:space="preserve">  Maharsha (Chiddushei Halachos, on "even were he like Joshua son of Nun"): </w:t>
      </w:r>
      <w:r>
        <w:rPr>
          <w:rFonts w:ascii="Times New Roman" w:cs="Times New Roman" w:eastAsia="Times New Roman" w:hAnsi="Times New Roman"/>
          <w:sz w:val="17"/>
          <w:szCs w:val="17"/>
        </w:rPr>
        <w:t xml:space="preserve">Perhaps he hinted to him that although he is not a mamzer, he is nevertheless flawed, as was said above in this sugya according to R. Yehoshua ben Levi, and his daughter is disqualified from the priesthood, since the daughter of a male chalal is disqualified from the priesthood, as we say in chapter Asarah Yuchasin; this is why he mentioned Joshua son of Nun, who had no son but had a daughter. Alternatively, he told him that even were he as eminent in his qualities as Joshua son of Nun, he still would not give him his daughter, for fear that she would be disqualified from the priesthood.</w:t>
      </w:r>
      <w:r>
        <w:rPr>
          <w:rFonts w:ascii="Times New Roman" w:cs="Times New Roman" w:eastAsia="Times New Roman" w:hAnsi="Times New Roman"/>
          <w:b/>
          <w:bCs/>
          <w:i/>
          <w:iCs/>
          <w:sz w:val="17"/>
          <w:szCs w:val="17"/>
        </w:rPr>
        <w:t xml:space="preserve">  Rav Tzadok (Tzidkas HaTzaddik 77): </w:t>
      </w:r>
      <w:r>
        <w:rPr>
          <w:rFonts w:ascii="Times New Roman" w:cs="Times New Roman" w:eastAsia="Times New Roman" w:hAnsi="Times New Roman"/>
          <w:sz w:val="17"/>
          <w:szCs w:val="17"/>
        </w:rPr>
        <w:t xml:space="preserve">Even a very great man with a flaw in his lineage should not be joined [in marriage], for if his greatness keeps it from harming him, it will harm his offspring, as Rav said, "Even were he like Joshua son of Nun, I would not give him my daughter." Rav was precise to say "like Joshua son of Nun" and not "like Moses," for Moses is the root of the Torah, and from the side of the crown of Torah, which lies ready for all, there is no concern for lineage. Had the man been "like Moses" (the great Torah scholar of the generation) Rav would have given her; "like Joshua son of Nun" means a righteous man who "rules in the fear of God."</w:t>
      </w:r>
    </w:p>
  </w:footnote>
  <w:footnote w:id="106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Likutei Ma'amarim, festival discourses §16 (on the two Adars) — </w:t>
      </w:r>
      <w:r>
        <w:rPr>
          <w:rFonts w:ascii="Times New Roman" w:cs="Times New Roman" w:eastAsia="Times New Roman" w:hAnsi="Times New Roman"/>
          <w:sz w:val="17"/>
          <w:szCs w:val="17"/>
        </w:rPr>
        <w:t xml:space="preserve">From his [Joseph's] seed came Joshua, the head of those who fought Amalek, and after him Saul of Benjamin, who left Agag alive, from whom Haman came forth. … As the Sages said (Sanhedrin 96b, in the Ein Yaakov's reading), of the descendants of Haman taught Torah in public, and who was this? Rav Shmuel bar Shilas. I have already explained elsewhere that to my mind it is clear that this came about through one of the seed of Amalek coming upon a Jewish woman, for converts are not accepted from Amalek (Mechilta, end of Beshalach) … and we hold (Yevamos 45b) that the child is fit; yet we find that the Torah called him "the son of an Egyptian man," and so too he is called "of the descendants of Haman." And perhaps Rav Shmuel bar Shilas himself was named after his mother (Shilas being a woman's name, the sister of R. Chiya, as written in the Responsa of the Geonim), in the manner of Rav Mari bar Rachel.</w:t>
      </w:r>
    </w:p>
  </w:footnote>
  <w:footnote w:id="106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96b — </w:t>
      </w:r>
      <w:r>
        <w:rPr>
          <w:rFonts w:ascii="Times New Roman" w:cs="Times New Roman" w:eastAsia="Times New Roman" w:hAnsi="Times New Roman"/>
          <w:sz w:val="17"/>
          <w:szCs w:val="17"/>
        </w:rPr>
        <w:t xml:space="preserve">The Sages taught: Naaman was a resident alien; Nebuzaradan was a righteous convert. Descendants of Sisera studied Torah in Jerusalem; descendants of Sennacherib taught Torah in public — and who were they? Shemaya and Avtalyon. Descendants of Haman studied Torah in Bnei Brak [the Ein Yaakov text reads: and who was he? Rav Shmuel bar Shilat].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resident alien: one who did not accept upon himself the other commandments, but accepted upon himself not to worship idols.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Just as Nebuzaradan contemplated repentance in his heart and merited to enter under the wings of the Shechinah, so of these wicked men — Sisera, Sennacherib who blasphemed against Heaven, and Haman the wicked — who persisted in their wickedness and were killed for it, the descendants contemplated repentance and merited to enter under the wings of the Shechinah.</w:t>
      </w:r>
      <w:r>
        <w:rPr>
          <w:rFonts w:ascii="Times New Roman" w:cs="Times New Roman" w:eastAsia="Times New Roman" w:hAnsi="Times New Roman"/>
          <w:b/>
          <w:bCs/>
          <w:i/>
          <w:iCs/>
          <w:sz w:val="17"/>
          <w:szCs w:val="17"/>
        </w:rPr>
        <w:t xml:space="preserve">  Maharal (Chiddushei Aggados, Sanhedrin 96b): </w:t>
      </w:r>
      <w:r>
        <w:rPr>
          <w:rFonts w:ascii="Times New Roman" w:cs="Times New Roman" w:eastAsia="Times New Roman" w:hAnsi="Times New Roman"/>
          <w:sz w:val="17"/>
          <w:szCs w:val="17"/>
        </w:rPr>
        <w:t xml:space="preserve">The power that Sennacherib had was a supernal power, only it inclined toward the side of impurity; and as a physician removes the bad until the good remains, so the Holy One, blessed be He, removed the bad from Sennacherib's power until the good remained. So too with Nebuzaradan: although he destroyed the Temple, a supernal power was mixed into his power, and when that bad was removed he was healed of his wickedness and became a righteous convert, and likewise Naaman, who was a resident alien; and so with Haman — it cannot be that there was no supernal power within his power, and when the dross was removed, refined silver remained.</w:t>
      </w:r>
      <w:r>
        <w:rPr>
          <w:rFonts w:ascii="Times New Roman" w:cs="Times New Roman" w:eastAsia="Times New Roman" w:hAnsi="Times New Roman"/>
          <w:b/>
          <w:bCs/>
          <w:i/>
          <w:iCs/>
          <w:sz w:val="17"/>
          <w:szCs w:val="17"/>
        </w:rPr>
        <w:t xml:space="preserve">  Maharal (Netzach Yisrael, ch. 7): </w:t>
      </w:r>
      <w:r>
        <w:rPr>
          <w:rFonts w:ascii="Times New Roman" w:cs="Times New Roman" w:eastAsia="Times New Roman" w:hAnsi="Times New Roman"/>
          <w:sz w:val="17"/>
          <w:szCs w:val="17"/>
        </w:rPr>
        <w:t xml:space="preserve">What is recounted here of the wicked whose seed converted into Israel and taught Torah in public is a wondrous matter: when the wicked are extreme in wickedness and have very great power, as these had, their power cannot but be joined to a supernal power, the power of God, blessed be He, except that with them it was in impurity. But in the children, once they converted, that power was refined, purified and made white, and therefore their descendants were great men who taught Torah in public.</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Saul's mercy [on Agag] was not, Heaven forbid, of an evil kind; he sensed some good in him, as the Sages said, "of the descendants of Haman some taught Torah in public — and who was it? Rav Shmuel bar Shilat." In my view it is clear that this came about through one of Amalek's seed coming upon a Jewish woman, since converts are not accepted from Amalek, as with a captive or through some other coercion, the child being legitimate; and just as the Torah calls [the blasphemer] "son of an Egyptian man," so he is called "of the descendants of Haman." Perhaps Rav Shmuel bar Shilat himself was named for his mother, Shilat being a woman's name, the sister of R. Chiya, as written in the responsa of the Geonim, like Rav Mari bar Rachel.</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"Of the descendants of Haman some studied Torah," for the root of Haman is the error of thinking that the Blessed One has withdrawn His knowledge from the lower world, yet for the commandments of the Torah one needs faith in free choice, which is in man's hand and is the opposite of [divine] knowledge. Since some measure of withdrawal of knowledge is of benefit to the words of Torah and the keeping of the commandments, Saul thought this was the root that must not be destroyed, and for this he had mercy; and from this aspect come [Haman's] descendants who studied Torah.</w:t>
      </w:r>
      <w:r>
        <w:rPr>
          <w:rFonts w:ascii="Times New Roman" w:cs="Times New Roman" w:eastAsia="Times New Roman" w:hAnsi="Times New Roman"/>
          <w:b/>
          <w:bCs/>
          <w:i/>
          <w:iCs/>
          <w:sz w:val="17"/>
          <w:szCs w:val="17"/>
        </w:rPr>
        <w:t xml:space="preserve">  Rav Tzadok (Poked Akarim 2): </w:t>
      </w:r>
      <w:r>
        <w:rPr>
          <w:rFonts w:ascii="Times New Roman" w:cs="Times New Roman" w:eastAsia="Times New Roman" w:hAnsi="Times New Roman"/>
          <w:sz w:val="17"/>
          <w:szCs w:val="17"/>
        </w:rPr>
        <w:t xml:space="preserve">The desire for children is the longing particular to a Jew, as I heard on "of the descendants of Haman some studied Torah": this came about because Saul let Agag live that night, for Agag grieved lest his seed come to an end, and in reward Haman issued from him. And I heard that this grief is a trait of the seed of Israel (the nations are not pained at all by the end of their seed, caring only for their own enjoyment), and it came from the root in him of Haman's descendants, who went out and cleaved to Israel [and this was his reward, the issuing of Haman, in whom the power that would produce those descendants was revealed, which is why they are named for him, "the descendants of Haman"].</w:t>
      </w:r>
      <w:r>
        <w:rPr>
          <w:rFonts w:ascii="Times New Roman" w:cs="Times New Roman" w:eastAsia="Times New Roman" w:hAnsi="Times New Roman"/>
          <w:b/>
          <w:bCs/>
          <w:i/>
          <w:iCs/>
          <w:sz w:val="17"/>
          <w:szCs w:val="17"/>
        </w:rPr>
        <w:t xml:space="preserve">  Rav Tzadok (Pri Tzaddik, Rosh Chodesh Adar 1): </w:t>
      </w:r>
      <w:r>
        <w:rPr>
          <w:rFonts w:ascii="Times New Roman" w:cs="Times New Roman" w:eastAsia="Times New Roman" w:hAnsi="Times New Roman"/>
          <w:sz w:val="17"/>
          <w:szCs w:val="17"/>
        </w:rPr>
        <w:t xml:space="preserve">These three statements were said in the name of Rav Yehudah son of Rav Shmuel bar Shilat, for it is said, "of the descendants of Haman some studied Torah in Bnei Brak," and in the Ein Yaakov, "and who was it? Rav Shmuel bar Shilat"; therefore he said these three statements, which concern the obliteration of Amalek, who accuses Israel over the holiness of the covenant. Just as it is said of Ovadiah the Edomite convert, "from the forest itself comes the handle for the axe," so his son, being of the seed of Haman and Amalek, said these teachings concerning the obliteration of Amalek in Adar, and therefore in it we increase joy.</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As I explained elsewhere, the feminine element in Amalek can be absorbed only in this way: of Amalek it is written "you shall blot out," and converts are not accepted from Amalek, yet "of the descendants of Haman some taught children in Jerusalem." It must therefore have come about through a gentile of his descendants coming upon a Jewish woman, for the child is legitimate and a Jew, yet is also called son of the gentile, as the Torah says, "and he was the son of an Egyptian man."</w:t>
      </w:r>
      <w:r>
        <w:rPr>
          <w:rFonts w:ascii="Times New Roman" w:cs="Times New Roman" w:eastAsia="Times New Roman" w:hAnsi="Times New Roman"/>
          <w:b/>
          <w:bCs/>
          <w:i/>
          <w:iCs/>
          <w:sz w:val="17"/>
          <w:szCs w:val="17"/>
        </w:rPr>
        <w:t xml:space="preserve">  Mei HaShiloach (vol. II, Vayechi): </w:t>
      </w:r>
      <w:r>
        <w:rPr>
          <w:rFonts w:ascii="Times New Roman" w:cs="Times New Roman" w:eastAsia="Times New Roman" w:hAnsi="Times New Roman"/>
          <w:sz w:val="17"/>
          <w:szCs w:val="17"/>
        </w:rPr>
        <w:t xml:space="preserve">Benjamin brings into holiness every good thing and holy spark he sees among the nations. Thus Saul had mercy on Agag, who said, "Woe is me, lest my seed be wiped out"; and though this mercy was reckoned to him as a sin, the Blessed One nonetheless reckoned that a good thought would remain from this act, as the Gemara says, "of the descendants of Haman some studied Torah in Bnei Brak." This made clear Saul's intention, to bring out the good and holiness that was in Agag, for Saul was of Benjamin, which is why [Benjamin] is called "a wolf that tears."</w:t>
      </w:r>
      <w:r>
        <w:rPr>
          <w:rFonts w:ascii="Times New Roman" w:cs="Times New Roman" w:eastAsia="Times New Roman" w:hAnsi="Times New Roman"/>
          <w:b/>
          <w:bCs/>
          <w:i/>
          <w:iCs/>
          <w:sz w:val="17"/>
          <w:szCs w:val="17"/>
        </w:rPr>
        <w:t xml:space="preserve">  Tiferes Yosef (Talmud Anthology, Ta'anis 2): </w:t>
      </w:r>
      <w:r>
        <w:rPr>
          <w:rFonts w:ascii="Times New Roman" w:cs="Times New Roman" w:eastAsia="Times New Roman" w:hAnsi="Times New Roman"/>
          <w:sz w:val="17"/>
          <w:szCs w:val="17"/>
        </w:rPr>
        <w:t xml:space="preserve">With the Blessed One all is complete mercy, and He gives place to everything in the world, for from His side everything was created only for a good end, and the Holy One, blessed be He, created nothing in vain, to the extent that the Sages said, "of the descendants of Haman some studied Torah in Bnei Brak; of the descendants of Sisera some studied Torah in Jerusalem." So too the Blessed One gave a place to Ammon and Moab, though Israel suffered from them, for the sake of the two good doves destined to come from them.</w:t>
      </w:r>
      <w:r>
        <w:rPr>
          <w:rFonts w:ascii="Times New Roman" w:cs="Times New Roman" w:eastAsia="Times New Roman" w:hAnsi="Times New Roman"/>
          <w:b/>
          <w:bCs/>
          <w:i/>
          <w:iCs/>
          <w:sz w:val="17"/>
          <w:szCs w:val="17"/>
        </w:rPr>
        <w:t xml:space="preserve">  Sod Yesharim (Shabbos Chol HaMoed Sukkos 40): </w:t>
      </w:r>
      <w:r>
        <w:rPr>
          <w:rFonts w:ascii="Times New Roman" w:cs="Times New Roman" w:eastAsia="Times New Roman" w:hAnsi="Times New Roman"/>
          <w:sz w:val="17"/>
          <w:szCs w:val="17"/>
        </w:rPr>
        <w:t xml:space="preserve">On this the verse concludes, "On that day I will give Gog a place there, a grave in Israel": since the Blessed One created them there is surely glory of Heaven in them, for the Holy One, blessed be He, created nothing in vain, and it will remain within Israel, like the glory of Heaven left over from all who oppressed Israel, such as Haman and Sennacherib in their time, of whom the Gemara says, "of the descendants of Haman some studied Torah in Bnei Brak," and likewise "of the descendants of Sisera some studied Torah," and of the descendants of Sennacherib. But they themselves, in their own grasp, were lost and utterly nullified.</w:t>
      </w:r>
    </w:p>
  </w:footnote>
  <w:footnote w:id="106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Mekhilta DeRabbi Yishmael, Tractate Amalek 2:50 — </w:t>
      </w:r>
      <w:r>
        <w:rPr>
          <w:rFonts w:ascii="Times New Roman" w:cs="Times New Roman" w:eastAsia="Times New Roman" w:hAnsi="Times New Roman"/>
          <w:sz w:val="17"/>
          <w:szCs w:val="17"/>
        </w:rPr>
        <w:t xml:space="preserve">R. Eliezer says: The Omnipresent swore by His throne — if one of any of the nations of the world comes to convert, Israel shall accept him, but one of the house of Amalek they shall not accept, as it is stated: "And David said to the youth who told him: From where are you? And he said: I am the son of an Amalekite convert" (II Samuel 1:13). At that moment David recalled what had been said to Moses — that if one of any of the nations of the world comes to convert, Israel shall accept him, but one of the house of Amalek they shall not accept — as it is stated: "And David said to him: Your blood is upon your own head, for your own mouth testified against you" (II Samuel 1:16).</w:t>
      </w:r>
      <w:r>
        <w:rPr>
          <w:rFonts w:ascii="Times New Roman" w:cs="Times New Roman" w:eastAsia="Times New Roman" w:hAnsi="Times New Roman"/>
          <w:b/>
          <w:bCs/>
          <w:i/>
          <w:iCs/>
          <w:sz w:val="17"/>
          <w:szCs w:val="17"/>
        </w:rPr>
        <w:t xml:space="preserve">  Rav Tzadok (Divrei Soferim 20): </w:t>
      </w:r>
      <w:r>
        <w:rPr>
          <w:rFonts w:ascii="Times New Roman" w:cs="Times New Roman" w:eastAsia="Times New Roman" w:hAnsi="Times New Roman"/>
          <w:sz w:val="17"/>
          <w:szCs w:val="17"/>
        </w:rPr>
        <w:t xml:space="preserve">Among the nations, those with more connection to holiness are the worse and hold a greater force of impurity, so that one must keep further from them; and Amalek has more connection to holiness than any nation — sprung from two of the patriarchs and matriarchs, his mother Timna having gone round the doors of Abraham, Isaac and Jacob seeking to convert, and his father Eliphaz raised in Isaac's lap. Therefore he was distanced more than all the nations, his name to be blotted out from under the heavens, and the Mekhilta says that no convert is accepted from Amalek.</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I have explained elsewhere that in my view it is clear that [the descendants of Haman who studied Torah] came through one of the seed of Amalek coming upon a Jewish woman, since converts are not accepted from Amalek; rather, it happened through a woman taken captive among them, or otherwise by force.</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Apart from [a child born to a Jewish woman forced by one of Haman's seed], no convert is accepted from Amalek, as the Mekhilta says, for once the name Amalek has come upon them in actuality there is no trace of the moisture of holiness in them: his whole root is the evil latent and hidden, to be drawn into action, and were there room to turn him to good he would not be evil at all. A nation whose root of evil lies in outward action can be transformed, but Amalek himself cannot be transformed at all, for the essence does not change, only its outward extension.</w:t>
      </w:r>
      <w:r>
        <w:rPr>
          <w:rFonts w:ascii="Times New Roman" w:cs="Times New Roman" w:eastAsia="Times New Roman" w:hAnsi="Times New Roman"/>
          <w:b/>
          <w:bCs/>
          <w:i/>
          <w:iCs/>
          <w:sz w:val="17"/>
          <w:szCs w:val="17"/>
        </w:rPr>
        <w:t xml:space="preserve">  Rav Tzadok (Pri Tzaddik, Purim 2): </w:t>
      </w:r>
      <w:r>
        <w:rPr>
          <w:rFonts w:ascii="Times New Roman" w:cs="Times New Roman" w:eastAsia="Times New Roman" w:hAnsi="Times New Roman"/>
          <w:sz w:val="17"/>
          <w:szCs w:val="17"/>
        </w:rPr>
        <w:t xml:space="preserve">In Egypt the task was to extract the holy sparks, and many of the mixed multitude were fit to cleave to Israel; not so Amalek, for the Mekhilta says that the Blessed One swore that no convert would be accepted from Amalek, and likewise the command was to destroy "from ox to sheep." As for "of Haman's descendants studied Torah in Bnei Brak," though converts are not accepted from Amalek, it seems that Rav Shmuel bar Shilat descended from one of them who came upon a Jewish woman, and so issued from Haman unintentionally.</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Of Amalek it is written "you shall blot out," and the Sages said in the Mekhilta that converts are not accepted from Amalek; yet "of Haman's descendants taught children in Jerusalem," so it must have come about through a gentile of his descendants coming upon a Jewish woman, for the offspring is fit and is a Jew, though he is also called the son of the gentile. Absorbing anything from Amalek is possible only in this way, by force and without intent.</w:t>
      </w:r>
      <w:r>
        <w:rPr>
          <w:rFonts w:ascii="Times New Roman" w:cs="Times New Roman" w:eastAsia="Times New Roman" w:hAnsi="Times New Roman"/>
          <w:b/>
          <w:bCs/>
          <w:i/>
          <w:iCs/>
          <w:sz w:val="17"/>
          <w:szCs w:val="17"/>
        </w:rPr>
        <w:t xml:space="preserve">  Rav Tzadok (Tzidkas HaTzaddik 264): </w:t>
      </w:r>
      <w:r>
        <w:rPr>
          <w:rFonts w:ascii="Times New Roman" w:cs="Times New Roman" w:eastAsia="Times New Roman" w:hAnsi="Times New Roman"/>
          <w:sz w:val="17"/>
          <w:szCs w:val="17"/>
        </w:rPr>
        <w:t xml:space="preserve">Every evil trait includes some good, since it is also set within Israel, and from its good side come the pious of the nations; but the only good in mockery is the mocking of idolatry, which belongs to this world alone. In the future, when the evil inclination is abolished and there is no place for idolatry, there is no place for mockery at all — no remnant of it in the World to Come and no turning into "a clear language," only "you shall blot out" — as the Sages said in the Mekhilta, that no convert is accepted from Amalek.</w:t>
      </w:r>
      <w:r>
        <w:rPr>
          <w:rFonts w:ascii="Times New Roman" w:cs="Times New Roman" w:eastAsia="Times New Roman" w:hAnsi="Times New Roman"/>
          <w:b/>
          <w:bCs/>
          <w:i/>
          <w:iCs/>
          <w:sz w:val="17"/>
          <w:szCs w:val="17"/>
        </w:rPr>
        <w:t xml:space="preserve">  Rav Tzadok (Yisrael Kedoshim 10): </w:t>
      </w:r>
      <w:r>
        <w:rPr>
          <w:rFonts w:ascii="Times New Roman" w:cs="Times New Roman" w:eastAsia="Times New Roman" w:hAnsi="Times New Roman"/>
          <w:sz w:val="17"/>
          <w:szCs w:val="17"/>
        </w:rPr>
        <w:t xml:space="preserve">Hence the Mekhilta says that converts are not accepted from Amalek, for he is the root of evil in which there is no good; even when he comes to convert and says he wishes to be good, it is only a "spreading out of the hooves" [the pig's display of a false sign of purity], which is the root of Esau.</w:t>
      </w:r>
    </w:p>
  </w:footnote>
  <w:footnote w:id="106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Ketubot 62b — </w:t>
      </w:r>
      <w:r>
        <w:rPr>
          <w:rFonts w:ascii="Times New Roman" w:cs="Times New Roman" w:eastAsia="Times New Roman" w:hAnsi="Times New Roman"/>
          <w:sz w:val="17"/>
          <w:szCs w:val="17"/>
        </w:rPr>
        <w:t xml:space="preserve">Rabbi [Yehuda the Prince] arranged to take a daughter of the house of R. Chiya for his son. When he came to write the marriage contract, the girl died. Rabbi said: Heaven forbid, is there some disqualification here? They sat and examined the families, and found that Rabbi was descended from Shefatya son of Avital, while R. Chiya was descended from Shim'i, David's brother.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 there some disqualification" means that the two were not fitly matched to one another. Shefatya was a son of David — Avital was the name of David's wife — while R. Chiya was descended from Shim'i; and this is the disqualification: Rabbi was of the house of David, and a girl descended from Shim'i was not a fit match for his son, since she was not of royal stock.</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Rashi's explanation is a little difficult: did the kings of the house of David marry only the daughters of kings? Were it not for his explanation it would seem that Rabbi meant, Heaven forbid that we should ascribe the cause of her death to a disqualification in one of us — her death is to be ascribed to something else; and upon this they examined the families and found that there was no disqualification, for the two were of one family, both descended from Yishai.</w:t>
      </w:r>
      <w:r>
        <w:rPr>
          <w:rFonts w:ascii="Times New Roman" w:cs="Times New Roman" w:eastAsia="Times New Roman" w:hAnsi="Times New Roman"/>
          <w:b/>
          <w:bCs/>
          <w:i/>
          <w:iCs/>
          <w:sz w:val="17"/>
          <w:szCs w:val="17"/>
        </w:rPr>
        <w:t xml:space="preserve">  Maharal (Chiddushei Aggados, Kesubos 62b): </w:t>
      </w:r>
      <w:r>
        <w:rPr>
          <w:rFonts w:ascii="Times New Roman" w:cs="Times New Roman" w:eastAsia="Times New Roman" w:hAnsi="Times New Roman"/>
          <w:sz w:val="17"/>
          <w:szCs w:val="17"/>
        </w:rPr>
        <w:t xml:space="preserve">Rashi's explanation is somewhat difficult: whence do we know that R. Yose ben Zimra [with whose house Rabbi next made the match] was descended from David, and so with all the others into whose families Rabbi's sons married — and must they be of the house of David? It seems rather to be the reverse: they examined and found no disqualification at all, this one descending from Shefatya and that one from Shim'i, and so they did not ascribe her death to any disqualification, but held that the girl died of herself.</w:t>
      </w:r>
    </w:p>
  </w:footnote>
  <w:footnote w:id="106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39b — </w:t>
      </w:r>
      <w:r>
        <w:rPr>
          <w:rFonts w:ascii="Times New Roman" w:cs="Times New Roman" w:eastAsia="Times New Roman" w:hAnsi="Times New Roman"/>
          <w:sz w:val="17"/>
          <w:szCs w:val="17"/>
        </w:rPr>
        <w:t xml:space="preserve">"The vision of Obadiah: Thus said the Lord God concerning Edom" (Obadiah 1:1). Why did Obadiah in particular prophesy concerning Edom? R. Yitzchak said: The Holy One, blessed be He, said — let Obadiah come, who dwelt between two wicked ones and did not learn from their deeds, and prophesy concerning Esau the wicked, who dwelt between two righteous ones and did not learn from their deeds. Ephraim Miksha'ah, the disciple of R. Meir, said in the name of R. Meir: Obadiah was an Edomite convert. And this is what people say: from the forest itself comes the handle of the axe.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"Two wicked ones" — Ahab and Jezebel; "two righteous ones" — Isaac and Rebecca. "From the forest itself comes the handle for the ax": from the forest's own wood [a piece] goes into the ax to become its handle, and with it the forest is cut down; so too Obadiah against Edom, and David against Moab, for he descended from Ruth the Moabite.</w:t>
      </w:r>
      <w:r>
        <w:rPr>
          <w:rFonts w:ascii="Times New Roman" w:cs="Times New Roman" w:eastAsia="Times New Roman" w:hAnsi="Times New Roman"/>
          <w:b/>
          <w:bCs/>
          <w:i/>
          <w:iCs/>
          <w:sz w:val="17"/>
          <w:szCs w:val="17"/>
        </w:rPr>
        <w:t xml:space="preserve">  Maharsha (s.v. "Obadiah was an Edomite convert"): </w:t>
      </w:r>
      <w:r>
        <w:rPr>
          <w:rFonts w:ascii="Times New Roman" w:cs="Times New Roman" w:eastAsia="Times New Roman" w:hAnsi="Times New Roman"/>
          <w:sz w:val="17"/>
          <w:szCs w:val="17"/>
        </w:rPr>
        <w:t xml:space="preserve">That is, the prophecy is all the more confirmed because Obadiah was one of their own, testifying against them — just as David dealt with Moab as he did with no other nation he conquered because he himself came from Moab, so that it would be all the more established that they deserved it.</w:t>
      </w:r>
      <w:r>
        <w:rPr>
          <w:rFonts w:ascii="Times New Roman" w:cs="Times New Roman" w:eastAsia="Times New Roman" w:hAnsi="Times New Roman"/>
          <w:b/>
          <w:bCs/>
          <w:i/>
          <w:iCs/>
          <w:sz w:val="17"/>
          <w:szCs w:val="17"/>
        </w:rPr>
        <w:t xml:space="preserve">  Maharal (Chiddushei Aggados, Sanhedrin 39b): </w:t>
      </w:r>
      <w:r>
        <w:rPr>
          <w:rFonts w:ascii="Times New Roman" w:cs="Times New Roman" w:eastAsia="Times New Roman" w:hAnsi="Times New Roman"/>
          <w:sz w:val="17"/>
          <w:szCs w:val="17"/>
        </w:rPr>
        <w:t xml:space="preserve">A person is more readily able to act upon himself than upon another, for a thing is close to itself; therefore it was Obadiah [the Edomite] who prophesied concerning Edom, to bring the punishment upon Edom. That is the meaning of "from the forest itself comes the handle for the ax": punishment commonly comes upon a person from his own side, since he is close to acting upon himself, whereas through others it is not so readily brought about.</w:t>
      </w:r>
      <w:r>
        <w:rPr>
          <w:rFonts w:ascii="Times New Roman" w:cs="Times New Roman" w:eastAsia="Times New Roman" w:hAnsi="Times New Roman"/>
          <w:b/>
          <w:bCs/>
          <w:i/>
          <w:iCs/>
          <w:sz w:val="17"/>
          <w:szCs w:val="17"/>
        </w:rPr>
        <w:t xml:space="preserve">  Rav Tzadok (Ohr Zarua LaTzaddik, The Egyptian Exile 5): </w:t>
      </w:r>
      <w:r>
        <w:rPr>
          <w:rFonts w:ascii="Times New Roman" w:cs="Times New Roman" w:eastAsia="Times New Roman" w:hAnsi="Times New Roman"/>
          <w:sz w:val="17"/>
          <w:szCs w:val="17"/>
        </w:rPr>
        <w:t xml:space="preserve">R. Akiva, the foundation of the Oral Torah, was a son of converts and came from Esau, in the manner of what the Sages said in Sanhedrin about Obadiah, an Edomite convert who prophesied against Edom, because "from the forest itself [comes the handle for the axe]." That is, because Esau came from Isaac, on which account the Sages call Esau "an apostate Israelite"; and since there was in some respect a connection to Isaac, the beginning of the Israelite lineage, Esau too had some share in it.</w:t>
      </w:r>
    </w:p>
  </w:footnote>
  <w:footnote w:id="106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31a — </w:t>
      </w:r>
      <w:r>
        <w:rPr>
          <w:rFonts w:ascii="Times New Roman" w:cs="Times New Roman" w:eastAsia="Times New Roman" w:hAnsi="Times New Roman"/>
          <w:sz w:val="17"/>
          <w:szCs w:val="17"/>
        </w:rPr>
        <w:t xml:space="preserve">R. Yochanan said: Wherever you find the might of the Holy One, blessed be He, there you find His humility. This is written in the Torah, repeated in the Prophets, and stated a third time in the Writings. It is written in the Torah: "For the Lord your God is the God of gods and the Lord of lords" (Deuteronomy 10:17), and immediately after it is written, "He executes justice for the orphan and the widow" (Deuteronomy 10:18).</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“Wherever” is not exact, for in many verses His might is mentioned without His humility following; it means rather: in the Torah, in the Prophets and in the Writings alike. Nor is “might” exact, since the verses cited from the Prophets and the Writings use no term of might; it means wherever the exaltedness of the Holy One, blessed be He, is spoken of, and “might” was chosen because the verse from the Torah contains “the great, the mighty and the awesome God.” The point is that His way is not the way of flesh and blood, where the mighty man keeps the crushed and lowly of spirit — orphans and widows — at a distance; He, on the contrary, draws them near and watches over them all the more.</w:t>
      </w:r>
      <w:r>
        <w:rPr>
          <w:rFonts w:ascii="Times New Roman" w:cs="Times New Roman" w:eastAsia="Times New Roman" w:hAnsi="Times New Roman"/>
          <w:b/>
          <w:bCs/>
          <w:i/>
          <w:iCs/>
          <w:sz w:val="17"/>
          <w:szCs w:val="17"/>
        </w:rPr>
        <w:t xml:space="preserve">  Maharal (Nesivos Olam, Nesiv HaAnavah 1): </w:t>
      </w:r>
      <w:r>
        <w:rPr>
          <w:rFonts w:ascii="Times New Roman" w:cs="Times New Roman" w:eastAsia="Times New Roman" w:hAnsi="Times New Roman"/>
          <w:sz w:val="17"/>
          <w:szCs w:val="17"/>
        </w:rPr>
        <w:t xml:space="preserve">R. Yochanan means that humility is itself the very greatness, the greatness above all greatness, than which there is none higher; were it not so, His humility would not be found in every place where His greatness is found. For one who possesses humility is bounded and defined by nothing, and this indicates absolute simplicity, and what is absolutely simple is without limit. Therefore “He executes justice for the orphan and the widow” follows upon His greatness: out of that simplicity He is not confined to doing justice for the great rather than the small, but does justice for all alike.</w:t>
      </w:r>
      <w:r>
        <w:rPr>
          <w:rFonts w:ascii="Times New Roman" w:cs="Times New Roman" w:eastAsia="Times New Roman" w:hAnsi="Times New Roman"/>
          <w:b/>
          <w:bCs/>
          <w:i/>
          <w:iCs/>
          <w:sz w:val="17"/>
          <w:szCs w:val="17"/>
        </w:rPr>
        <w:t xml:space="preserve">  Rav Tzadok (Pri Tzaddik, Pesach 47): </w:t>
      </w:r>
      <w:r>
        <w:rPr>
          <w:rFonts w:ascii="Times New Roman" w:cs="Times New Roman" w:eastAsia="Times New Roman" w:hAnsi="Times New Roman"/>
          <w:sz w:val="17"/>
          <w:szCs w:val="17"/>
        </w:rPr>
        <w:t xml:space="preserve">At the Sea the Blessed One appeared as a mighty warrior only because Pharaoh had grown haughty, so He clothed Himself, as it were, in a garment of might against him. When Israel's hearts opened to sing, they grasped this and said, "I will sing to the Lord, for He is exalted" [over the proud] — all His majesty is directed only against the proud, while the truth is "I, the Lord, dwell with the contrite," as the Sages said, "wherever you find His greatness, there you find His humility ... to revive the heart of the contrite."</w:t>
      </w:r>
      <w:r>
        <w:rPr>
          <w:rFonts w:ascii="Times New Roman" w:cs="Times New Roman" w:eastAsia="Times New Roman" w:hAnsi="Times New Roman"/>
          <w:b/>
          <w:bCs/>
          <w:i/>
          <w:iCs/>
          <w:sz w:val="17"/>
          <w:szCs w:val="17"/>
        </w:rPr>
        <w:t xml:space="preserve">  Rav Tzadok (Sichas Malachei HaShares 4): </w:t>
      </w:r>
      <w:r>
        <w:rPr>
          <w:rFonts w:ascii="Times New Roman" w:cs="Times New Roman" w:eastAsia="Times New Roman" w:hAnsi="Times New Roman"/>
          <w:sz w:val="17"/>
          <w:szCs w:val="17"/>
        </w:rPr>
        <w:t xml:space="preserve">Holiness denotes God's exaltedness and greatness as a person recognizes it, and the ultimate knowledge of created beings is to know that the Blessed One is set apart and exalted far beyond created intellect. That is why the Sages said, "wherever you find the greatness of the Holy One, blessed be He, there you find His humility": in the very place where His greatness and exaltedness is grasped by a creature, there is His humility, to be grasped even by the lowliest creature, for in grasping His exaltedness he grasps the Blessed One. Hence "Holy, holy, holy" concludes "the whole earth is full of His glory" — His glory is grasped throughout the earth and fills all the lowly parts of creation.</w:t>
      </w:r>
      <w:r>
        <w:rPr>
          <w:rFonts w:ascii="Times New Roman" w:cs="Times New Roman" w:eastAsia="Times New Roman" w:hAnsi="Times New Roman"/>
          <w:b/>
          <w:bCs/>
          <w:i/>
          <w:iCs/>
          <w:sz w:val="17"/>
          <w:szCs w:val="17"/>
        </w:rPr>
        <w:t xml:space="preserve">  Beis Yaakov (Lech Lecha 45): </w:t>
      </w:r>
      <w:r>
        <w:rPr>
          <w:rFonts w:ascii="Times New Roman" w:cs="Times New Roman" w:eastAsia="Times New Roman" w:hAnsi="Times New Roman"/>
          <w:sz w:val="17"/>
          <w:szCs w:val="17"/>
        </w:rPr>
        <w:t xml:space="preserve">The name Shaddai teaches that the Blessed One measures out for each creature its fitting place and watches over the small as over the great: unlike flesh and blood, for whom some things are essential and others secondary and superfluous, for the Blessed One all matters are equal, and there is "enough" [dai] in His divinity for every creature, even the smallest. This flows from the secret of the Most High, that "wherever you find the greatness of the Holy One, blessed be He, there you find His humility," and it is hinted in the verse, "He who dwells in the shelter of the Most High abides in the shadow of Shaddai."</w:t>
      </w:r>
    </w:p>
  </w:footnote>
  <w:footnote w:id="106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63a — </w:t>
      </w:r>
      <w:r>
        <w:rPr>
          <w:rFonts w:ascii="Times New Roman" w:cs="Times New Roman" w:eastAsia="Times New Roman" w:hAnsi="Times New Roman"/>
          <w:sz w:val="17"/>
          <w:szCs w:val="17"/>
        </w:rPr>
        <w:t xml:space="preserve">Rav Kahana said to Mar son of Rav Huna: But this verse is written concerning words of Torah! He said to him: A verse never departs from its plain meaning. Rav Kahana said: When I was eighteen years old and had already learned the whole Talmud, I did not know until now that a verse never departs from its plain meaning.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"This is written concerning words of Torah": [the verse means:] be careful to review your learning, so that it is ready for you at the time of judgment to bring a proof, like a sword on the thigh of a mighty man to prevail in battle — and that is "your glory and your majesty".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whole psalm — "My heart overflows with a goodly matter… my tongue is the pen of a ready scribe" — is expounded of a Torah scholar occupied with words of Torah, and he answered that a verse never departs from its plain meaning: the thing signified is certainly words of Torah, but the parable, which is the plain sense of the verse, speaks of an actual warrior, whose sword on his thigh is his adornment. Rashi explains "written concerning words of Torah" as reviewing one's learning so that it is ready like a sword on the thigh; one may also explain it by the exposition of "the roundings of your thighs" (Song of Songs 7:2): just as the thigh is hidden, so words of Torah [are to be studied] in private.</w:t>
      </w:r>
      <w:r>
        <w:rPr>
          <w:rFonts w:ascii="Times New Roman" w:cs="Times New Roman" w:eastAsia="Times New Roman" w:hAnsi="Times New Roman"/>
          <w:b/>
          <w:bCs/>
          <w:i/>
          <w:iCs/>
          <w:sz w:val="17"/>
          <w:szCs w:val="17"/>
        </w:rPr>
        <w:t xml:space="preserve">  Maharal (Chiddushei Aggados, Shabbos 63a): </w:t>
      </w:r>
      <w:r>
        <w:rPr>
          <w:rFonts w:ascii="Times New Roman" w:cs="Times New Roman" w:eastAsia="Times New Roman" w:hAnsi="Times New Roman"/>
          <w:sz w:val="17"/>
          <w:szCs w:val="17"/>
        </w:rPr>
        <w:t xml:space="preserve">The plain meaning comes first in understanding, before the midrashic exposition, and so the plain meaning must also be true; for were only the exposition true, it could not, Heaven forbid, be called a Torah of truth, since the plain meaning is prior to the exposition. Moreover, the Torah would then have been given only to the select few of the generation who know the exposition, not to all Israel, whereas the Torah was given to all Israel, great and small; therefore the plain meaning must be true, and a verse never departs from its plain meaning.</w:t>
      </w:r>
      <w:r>
        <w:rPr>
          <w:rFonts w:ascii="Times New Roman" w:cs="Times New Roman" w:eastAsia="Times New Roman" w:hAnsi="Times New Roman"/>
          <w:b/>
          <w:bCs/>
          <w:i/>
          <w:iCs/>
          <w:sz w:val="17"/>
          <w:szCs w:val="17"/>
        </w:rPr>
        <w:t xml:space="preserve">  Rav Tzadok (Pri Tzaddik, Nitzavim 12): </w:t>
      </w:r>
      <w:r>
        <w:rPr>
          <w:rFonts w:ascii="Times New Roman" w:cs="Times New Roman" w:eastAsia="Times New Roman" w:hAnsi="Times New Roman"/>
          <w:sz w:val="17"/>
          <w:szCs w:val="17"/>
        </w:rPr>
        <w:t xml:space="preserve">Although [the Ra'aya Mehemna] reads "Come, eat of my bread" as the bread of the Written Torah and the wine of the Oral Torah, nevertheless a verse does not depart from its plain meaning, as we find with "Gird your sword": though it is written of words of Torah, "a verse does not depart from its plain meaning." So too here, the intent is that through eating one merits words of Torah, as we say of the second Sabbath meal, "the light rests upon it," that through the meal one merits the light.</w:t>
      </w:r>
      <w:r>
        <w:rPr>
          <w:rFonts w:ascii="Times New Roman" w:cs="Times New Roman" w:eastAsia="Times New Roman" w:hAnsi="Times New Roman"/>
          <w:b/>
          <w:bCs/>
          <w:i/>
          <w:iCs/>
          <w:sz w:val="17"/>
          <w:szCs w:val="17"/>
        </w:rPr>
        <w:t xml:space="preserve">  Sha'ar HaEmunah (Introduction to Beis Yaakov 28): </w:t>
      </w:r>
      <w:r>
        <w:rPr>
          <w:rFonts w:ascii="Times New Roman" w:cs="Times New Roman" w:eastAsia="Times New Roman" w:hAnsi="Times New Roman"/>
          <w:sz w:val="17"/>
          <w:szCs w:val="17"/>
        </w:rPr>
        <w:t xml:space="preserve">One must believe all the expositions of the Sages, that they are true in their plain sense as well, as Ramban wrote: the Sages said, "A verse does not depart from its plain meaning," and did not say, "A verse is expounded according to its plain meaning"; we learn that although the Torah has seventy facets, none of them contradicts the plain meaning.</w:t>
      </w:r>
    </w:p>
  </w:footnote>
  <w:footnote w:id="106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20a — </w:t>
      </w:r>
      <w:r>
        <w:rPr>
          <w:rFonts w:ascii="Times New Roman" w:cs="Times New Roman" w:eastAsia="Times New Roman" w:hAnsi="Times New Roman"/>
          <w:sz w:val="17"/>
          <w:szCs w:val="17"/>
        </w:rPr>
        <w:t xml:space="preserve">From here Ben Azzai says: A man is obligated to teach his daughter Torah, so that if she drinks she will know that merit suspends [the punishment] for her. R. Eliezer says: Whoever teaches his daughter Torah is as though he teaches her licentiousness.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"She will know that merit suspends for her" — she will see and learn in the section of the sota that merit suspends [punishment], as we derive from "and she shall be cleared and shall conceive seed" (Numbers 5:28): she is cleared through merits for as long as it takes to bear seed, nine months — and some say longer, as the Gemara explains.</w:t>
      </w:r>
      <w:r>
        <w:rPr>
          <w:rFonts w:ascii="Times New Roman" w:cs="Times New Roman" w:eastAsia="Times New Roman" w:hAnsi="Times New Roman"/>
          <w:b/>
          <w:bCs/>
          <w:i/>
          <w:iCs/>
          <w:sz w:val="17"/>
          <w:szCs w:val="17"/>
        </w:rPr>
        <w:t xml:space="preserve">  Rashi (Sotah 21b): </w:t>
      </w:r>
      <w:r>
        <w:rPr>
          <w:rFonts w:ascii="Times New Roman" w:cs="Times New Roman" w:eastAsia="Times New Roman" w:hAnsi="Times New Roman"/>
          <w:sz w:val="17"/>
          <w:szCs w:val="17"/>
        </w:rPr>
        <w:t xml:space="preserve">"Promiscuity — could you think so?" — would he call the Torah promiscuity? "As if" — for from [the Torah] she comes to understand cunning, and does her deeds in secret.</w:t>
      </w:r>
      <w:r>
        <w:rPr>
          <w:rFonts w:ascii="Times New Roman" w:cs="Times New Roman" w:eastAsia="Times New Roman" w:hAnsi="Times New Roman"/>
          <w:b/>
          <w:bCs/>
          <w:i/>
          <w:iCs/>
          <w:sz w:val="17"/>
          <w:szCs w:val="17"/>
        </w:rPr>
        <w:t xml:space="preserve">  Tosafos (s.v. "Ben Azzai says: A man is obligated"): </w:t>
      </w:r>
      <w:r>
        <w:rPr>
          <w:rFonts w:ascii="Times New Roman" w:cs="Times New Roman" w:eastAsia="Times New Roman" w:hAnsi="Times New Roman"/>
          <w:sz w:val="17"/>
          <w:szCs w:val="17"/>
        </w:rPr>
        <w:t xml:space="preserve">According to the Yerushalmi, Ben Azzai does not hold like R. Elazar ben Azariah, who expounded "Assemble the people, the men and the women and the little ones" (Deuteronomy 31:12) — the men came to learn, the women to hear; and it seems this means that the women's commandment to hear is so that they know how to fulfill the commandments, not so that they know that merit suspends. [The Yerushalmi further relates that] a matron asked R. Eliezer why, when the sin of the Calf was one, they died by three deaths, and he answered her, "A woman has no wisdom except at the spindle"; when his son Hyrcanus said to him, "Because you would not answer her one word of Torah, you have lost me three hundred kor of tithe every year," he replied, "Let the words of Torah be burned, and let the words of Torah not be handed over to women."</w:t>
      </w:r>
      <w:r>
        <w:rPr>
          <w:rFonts w:ascii="Times New Roman" w:cs="Times New Roman" w:eastAsia="Times New Roman" w:hAnsi="Times New Roman"/>
          <w:b/>
          <w:bCs/>
          <w:i/>
          <w:iCs/>
          <w:sz w:val="17"/>
          <w:szCs w:val="17"/>
        </w:rPr>
        <w:t xml:space="preserve">  Maharsha (Sotah 21b): </w:t>
      </w:r>
      <w:r>
        <w:rPr>
          <w:rFonts w:ascii="Times New Roman" w:cs="Times New Roman" w:eastAsia="Times New Roman" w:hAnsi="Times New Roman"/>
          <w:sz w:val="17"/>
          <w:szCs w:val="17"/>
        </w:rPr>
        <w:t xml:space="preserve">[On R. Eliezer's reason, that when wisdom enters a person cunning enters with it:] for a man this is a benefit, enabling him to understand the cunning of the wicked and to use cunning against them — and so the verse concludes, "and I find out knowledge of devices" (Proverbs 8:12), that is, through the knowledge of Torah I find out the devices of others, in the manner of "and with the crooked You show Yourself subtle" (II Samuel 22:27). But women are light-minded, [and the concern is] lest they use cunning and come to transgression and ruin.</w:t>
      </w:r>
      <w:r>
        <w:rPr>
          <w:rFonts w:ascii="Times New Roman" w:cs="Times New Roman" w:eastAsia="Times New Roman" w:hAnsi="Times New Roman"/>
          <w:b/>
          <w:bCs/>
          <w:i/>
          <w:iCs/>
          <w:sz w:val="17"/>
          <w:szCs w:val="17"/>
        </w:rPr>
        <w:t xml:space="preserve">  Maharal (Chiddushei Aggados, Sotah 21b): </w:t>
      </w:r>
      <w:r>
        <w:rPr>
          <w:rFonts w:ascii="Times New Roman" w:cs="Times New Roman" w:eastAsia="Times New Roman" w:hAnsi="Times New Roman"/>
          <w:sz w:val="17"/>
          <w:szCs w:val="17"/>
        </w:rPr>
        <w:t xml:space="preserve">[R. Eliezer's reason, that] once wisdom enters a person cunning enters him, is because acquiring intellect causes a person to acquire the faculty of the material intellect, which is cunning. That is why [the verse] says "I, wisdom, dwell with cunning" (Proverbs 8:12): the speculative intellect dwells with a person by means of the bodily intellect, which is cunning.</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When one whose heart is not wholly clean attains the wisdom that flows from the heart, words of disparagement flow from his heart, like the flaw of his heart. On this the Sages said, "Whoever teaches his daughter Torah, it is as though he teaches her licentiousness": since a woman has extra understanding, wisdom in her would flow from the heart, and words of licentiousness might, Heaven forbid, flow forth.</w:t>
      </w:r>
    </w:p>
  </w:footnote>
  <w:footnote w:id="107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63b — </w:t>
      </w:r>
      <w:r>
        <w:rPr>
          <w:rFonts w:ascii="Times New Roman" w:cs="Times New Roman" w:eastAsia="Times New Roman" w:hAnsi="Times New Roman"/>
          <w:sz w:val="17"/>
          <w:szCs w:val="17"/>
        </w:rPr>
        <w:t xml:space="preserve">And Rava said: Come and see how good a good wife is and how bad a bad wife is. How good is a good wife? As it is written: "Whoever has found a wife has found good" (Proverbs 18:22). If the verse speaks of her, how good is a good wife, that Scripture praises her; and if the verse speaks of the Torah, how good is a good wife, that the Torah is likened to her.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At first sight "that Scripture praises her" would refer to "has found good," but then a good wife as such is not stated in the verse; rather, he relies on the end of the verse, "and obtains favor from the Lord," so that "whoever has found a wife has found good" means a good wife. The exposition concerning the Torah likewise relies on the end of the verse, and it is made because in its plain sense the verse should have said "whoever has found a good wife obtains favor"; of the Torah it reads: "whoever has found a wife" — which wife? The one I spoke of in "has found good," that is, the Torah, which is called "good." The Torah is likened to a good wife, who is beloved to her husband, as it is said, "with her love be ravished always" (Proverbs 5:19).</w:t>
      </w:r>
      <w:r>
        <w:rPr>
          <w:rFonts w:ascii="Times New Roman" w:cs="Times New Roman" w:eastAsia="Times New Roman" w:hAnsi="Times New Roman"/>
          <w:b/>
          <w:bCs/>
          <w:i/>
          <w:iCs/>
          <w:sz w:val="17"/>
          <w:szCs w:val="17"/>
        </w:rPr>
        <w:t xml:space="preserve">  Maharal (Chiddushei Aggados, Yevamos 63b): </w:t>
      </w:r>
      <w:r>
        <w:rPr>
          <w:rFonts w:ascii="Times New Roman" w:cs="Times New Roman" w:eastAsia="Times New Roman" w:hAnsi="Times New Roman"/>
          <w:sz w:val="17"/>
          <w:szCs w:val="17"/>
        </w:rPr>
        <w:t xml:space="preserve">It is already known that the Torah is called a man's wife: just as a wife completes a man until he is whole, so the Torah completes him until he is whole; and just as a wife joins herself to a man and is one with him, so the Torah joins itself to a man and is one with him. The difference between them is that man and wife are one body, whereas the Torah joins itself to the soul, which is not a body. Thus the good wife, and the Torah, which is called a good wife, are each a union of good.</w:t>
      </w:r>
    </w:p>
  </w:footnote>
  <w:footnote w:id="107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7b — </w:t>
      </w:r>
      <w:r>
        <w:rPr>
          <w:rFonts w:ascii="Times New Roman" w:cs="Times New Roman" w:eastAsia="Times New Roman" w:hAnsi="Times New Roman"/>
          <w:sz w:val="17"/>
          <w:szCs w:val="17"/>
        </w:rPr>
        <w:t xml:space="preserve">R. Yochanan said in the name of R. Shimon bar Yochai: Greater is the service of Torah than its study, as it is said, “Here is Elisha son of Shafat, who poured water on the hands of Eliyahu” — it does not say “who learned,” but “who poured.” This teaches that the service of Torah is greater than its study.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is plain: there are many laws a man learns from his teacher that are not for practice, as is said in several places. He therefore says that the service of Torah is the greater, for in attending upon his teacher he sees the law put into practice.</w:t>
      </w:r>
      <w:r>
        <w:rPr>
          <w:rFonts w:ascii="Times New Roman" w:cs="Times New Roman" w:eastAsia="Times New Roman" w:hAnsi="Times New Roman"/>
          <w:b/>
          <w:bCs/>
          <w:i/>
          <w:iCs/>
          <w:sz w:val="17"/>
          <w:szCs w:val="17"/>
        </w:rPr>
        <w:t xml:space="preserve">  Maharal (Derech Chaim 6:6): </w:t>
      </w:r>
      <w:r>
        <w:rPr>
          <w:rFonts w:ascii="Times New Roman" w:cs="Times New Roman" w:eastAsia="Times New Roman" w:hAnsi="Times New Roman"/>
          <w:sz w:val="17"/>
          <w:szCs w:val="17"/>
        </w:rPr>
        <w:t xml:space="preserve">One who attends upon a Torah scholar is joined to his master through the service of Torah, and by that joining he receives from him; for there is no doubt that when the wick is brought near the lamp, the lamp kindles the wick. It is not so when the disciple merely learns from his master, for study does not draw him close to the master himself as attendance upon him does.</w:t>
      </w:r>
    </w:p>
  </w:footnote>
  <w:footnote w:id="107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7b — </w:t>
      </w:r>
      <w:r>
        <w:rPr>
          <w:rFonts w:ascii="Times New Roman" w:cs="Times New Roman" w:eastAsia="Times New Roman" w:hAnsi="Times New Roman"/>
          <w:sz w:val="17"/>
          <w:szCs w:val="17"/>
        </w:rPr>
        <w:t xml:space="preserve">R. Yochanan said in the name of R. Shimon ben Yochai: Greater is the service of Torah than its study, as it is stated: “Here is Elisha son of Shafat, who poured water on the hands of Elijah.” It does not say “who learned,” but “who poured” — which teaches that its service is greater than its study.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There are many laws a man learns from his teacher that are not rulings for practice, as is said in several places; hence the service is the greater, for in serving his teacher he sees the law carried out in practice.</w:t>
      </w:r>
      <w:r>
        <w:rPr>
          <w:rFonts w:ascii="Times New Roman" w:cs="Times New Roman" w:eastAsia="Times New Roman" w:hAnsi="Times New Roman"/>
          <w:b/>
          <w:bCs/>
          <w:i/>
          <w:iCs/>
          <w:sz w:val="17"/>
          <w:szCs w:val="17"/>
        </w:rPr>
        <w:t xml:space="preserve">  Maharal (Derech Chaim 6:6): </w:t>
      </w:r>
      <w:r>
        <w:rPr>
          <w:rFonts w:ascii="Times New Roman" w:cs="Times New Roman" w:eastAsia="Times New Roman" w:hAnsi="Times New Roman"/>
          <w:sz w:val="17"/>
          <w:szCs w:val="17"/>
        </w:rPr>
        <w:t xml:space="preserve">One who attends upon a Torah scholar is joined to his master through that service, and through it he receives from him. There is no doubt that when the wick is brought near the lamp, the lamp kindles it; so too, when the disciple draws near his master by serving him, the master pours out the Torah upon him. Learning from a master is not such a joining; it is the serving that is a drawing near to the scholar himself, and it is thereby that he receives from him.</w:t>
      </w:r>
    </w:p>
  </w:footnote>
  <w:footnote w:id="107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6b — </w:t>
      </w:r>
      <w:r>
        <w:rPr>
          <w:rFonts w:ascii="Times New Roman" w:cs="Times New Roman" w:eastAsia="Times New Roman" w:hAnsi="Times New Roman"/>
          <w:sz w:val="17"/>
          <w:szCs w:val="17"/>
        </w:rPr>
        <w:t xml:space="preserve">One of the Sages said to Rav Beivai bar Abaye, and some say Rav Beivai said to Rav Nachman bar Yitzchak: What is "when vileness is exalted among the sons of men"? He said to him: These are matters that stand at the summit of the world, and men treat them lightly.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vileness is exalted" — this is the end of the verse cited above ["The wicked walk round about"]. "Matters that stand at the summit of the world" — such as prayer, which ascends on high.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is evident that this refers back to the opening of the verse: one who prays around the synagogue, that is, outside it, is called wicked, because he treats prayer lightly — and prayer is among "the matters that stand at the summit of the world."</w:t>
      </w:r>
      <w:r>
        <w:rPr>
          <w:rFonts w:ascii="Times New Roman" w:cs="Times New Roman" w:eastAsia="Times New Roman" w:hAnsi="Times New Roman"/>
          <w:b/>
          <w:bCs/>
          <w:i/>
          <w:iCs/>
          <w:sz w:val="17"/>
          <w:szCs w:val="17"/>
        </w:rPr>
        <w:t xml:space="preserve">  Mei HaShiloach (vol. II, Tehillim 34): </w:t>
      </w:r>
      <w:r>
        <w:rPr>
          <w:rFonts w:ascii="Times New Roman" w:cs="Times New Roman" w:eastAsia="Times New Roman" w:hAnsi="Times New Roman"/>
          <w:sz w:val="17"/>
          <w:szCs w:val="17"/>
        </w:rPr>
        <w:t xml:space="preserve">Although in human eyes the deed seems to be the main thing, the chief guarding is truly of the mouth and tongue, for everything is clarified through the tongue — as the Baal Shem Tov explained the Gemara's "things that stand at the height of the world": it is words [spoken words] that stand at the height of the world. As the holy Zohar says, "once he has brought a word out of his mouth, that word becomes a voice, splits the airs and firmaments, and rises on high."</w:t>
      </w:r>
    </w:p>
  </w:footnote>
  <w:footnote w:id="107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Petichta 2 — </w:t>
      </w:r>
      <w:r>
        <w:rPr>
          <w:rFonts w:ascii="Times New Roman" w:cs="Times New Roman" w:eastAsia="Times New Roman" w:hAnsi="Times New Roman"/>
          <w:sz w:val="17"/>
          <w:szCs w:val="17"/>
        </w:rPr>
        <w:t xml:space="preserve">R. Abba bar Kahana said: The nations of the world had no philosophers like Balaam son of Beor and Avnimos the weaver. They said to them: Can we prevail against this nation? They said to them: Go and make the rounds of their synagogues; if the children are chirping aloud, you cannot prevail against them, and if not, you can. For so their father assured them, saying, "The voice is the voice of Jacob, but the hands are the hands of Esau" (Genesis 27:22): so long as Jacob's voice is in the synagogues and the study houses, the hands are not the hands of Esau; but whenever his voice is not chirping in the synagogues and the study houses, the hands are the hands of Esau.</w:t>
      </w:r>
    </w:p>
  </w:footnote>
  <w:footnote w:id="107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Niddah 70b — </w:t>
      </w:r>
      <w:r>
        <w:rPr>
          <w:rFonts w:ascii="Times New Roman" w:cs="Times New Roman" w:eastAsia="Times New Roman" w:hAnsi="Times New Roman"/>
          <w:sz w:val="17"/>
          <w:szCs w:val="17"/>
        </w:rPr>
        <w:t xml:space="preserve">What shall a man do and become wise? He said to them: Let him increase his sitting [in the study house] and lessen his trade. They said: Many have done so and it did not avail them. Rather, let them ask mercy of Him to whom wisdom belongs, as it is said, "For the Lord gives wisdom; from His mouth come knowledge and understanding." What then does he teach us [by saying he should increase his sitting]? That the one without the other does not suffice.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"What then does he teach us?" — why did he need to tell them that a man should increase his sitting [in the study house], seeing that the matter depends upon [God's] mercy?</w:t>
      </w:r>
    </w:p>
  </w:footnote>
  <w:footnote w:id="107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63:8 — </w:t>
      </w:r>
      <w:r>
        <w:rPr>
          <w:rFonts w:ascii="Times New Roman" w:cs="Times New Roman" w:eastAsia="Times New Roman" w:hAnsi="Times New Roman"/>
          <w:sz w:val="17"/>
          <w:szCs w:val="17"/>
        </w:rPr>
        <w:t xml:space="preserve">"Ruddy" — R. Abba bar Kahana said: as though a shedder of blood. And when Samuel saw that David was ruddy, as it is written, "And he sent and brought him, and he was ruddy," he was afraid and said: Is this one too a shedder of blood, like Esau? The Holy One, blessed be He, said to him: "with beautiful eyes" — Esau kills of his own accord, but this one kills by the decision of the Sanhedrin.</w:t>
      </w:r>
      <w:r>
        <w:rPr>
          <w:rFonts w:ascii="Times New Roman" w:cs="Times New Roman" w:eastAsia="Times New Roman" w:hAnsi="Times New Roman"/>
          <w:b/>
          <w:bCs/>
          <w:i/>
          <w:iCs/>
          <w:sz w:val="17"/>
          <w:szCs w:val="17"/>
        </w:rPr>
        <w:t xml:space="preserve">  Rav Tzadok (Poked Akarim 5): </w:t>
      </w:r>
      <w:r>
        <w:rPr>
          <w:rFonts w:ascii="Times New Roman" w:cs="Times New Roman" w:eastAsia="Times New Roman" w:hAnsi="Times New Roman"/>
          <w:sz w:val="17"/>
          <w:szCs w:val="17"/>
        </w:rPr>
        <w:t xml:space="preserve">King David too was "ruddy," his hands sharp and keen to subdue those who ought to be subdued, yet "with fair eyes," doing nothing except by the decision of the Sanhedrin; he comprised both opposites, and through this he had the power to transform [evil into good]. This is the perfection of kingship, the rose that has red and white, each in its proper place, for kingship is the moon, which has nothing of its own; so David did nothing of his own mind, only what the Blessed One illumined his eyes with by the light of the Torah.</w:t>
      </w:r>
      <w:r>
        <w:rPr>
          <w:rFonts w:ascii="Times New Roman" w:cs="Times New Roman" w:eastAsia="Times New Roman" w:hAnsi="Times New Roman"/>
          <w:b/>
          <w:bCs/>
          <w:i/>
          <w:iCs/>
          <w:sz w:val="17"/>
          <w:szCs w:val="17"/>
        </w:rPr>
        <w:t xml:space="preserve">  Rav Tzadok (Tzidkas HaTzaddik 175): </w:t>
      </w:r>
      <w:r>
        <w:rPr>
          <w:rFonts w:ascii="Times New Roman" w:cs="Times New Roman" w:eastAsia="Times New Roman" w:hAnsi="Times New Roman"/>
          <w:sz w:val="17"/>
          <w:szCs w:val="17"/>
        </w:rPr>
        <w:t xml:space="preserve">The trait of kingship, however, is precisely the opposite [of the care never to cause anyone pain, even for a mitzvah]: the Sages said of King David that his hands were "sharp and keen to rule the world with them," and that he was "ruddy" like Esau, only "with fair eyes," by the decision of the Sanhedrin, and therefore he merited kingship. Saul was removed because he became merciful to the cruel, for the trait of kingship is the harsh attribute of judgment.</w:t>
      </w:r>
    </w:p>
  </w:footnote>
  <w:footnote w:id="107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93b — </w:t>
      </w:r>
      <w:r>
        <w:rPr>
          <w:rFonts w:ascii="Times New Roman" w:cs="Times New Roman" w:eastAsia="Times New Roman" w:hAnsi="Times New Roman"/>
          <w:sz w:val="17"/>
          <w:szCs w:val="17"/>
        </w:rPr>
        <w:t xml:space="preserve">Rav Yehuda said that Rav said: Doeg spoke this entire verse — "who knows how to play, and a mighty man of valor, and a man of war, and prudent in speech, and a comely man, and the Lord is with him" — only as slander. "Who knows how to play," that he knows how to ask; "a mighty man," that he knows how to answer; "a man of war," that he knows how to give and take in the war of Torah; "a comely man," that he presents the reasoning of the halakhah; "prudent in speech," that he infers one matter from another; "and the Lord is with him," that the halakhah accords with him in every place.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Doeg — whom the Gemara below identifies as "one of the young men" — recounted David's praise only so that Saul would envy him and kill him. "To give and take in the war of Torah" means to debate in the Talmud, and "presents the reasoning of the halakhah" means that he brings proof for his words.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Doeg departed from what had been asked: Saul's servants had said, "Let them seek a man who knows how to play on the lyre," but he said "knows how to play" without "on the lyre," and added qualities — "a mighty man of valour" and the rest — that no one had asked of him. From this they expounded that "knows how to play" refers not to the lyre but to knowing how to ask, and that he went on to say what had not been asked — "a mighty man," mighty in Torah, to answer, and so "a man of war"; and his intent was slander, as it says in perek Get Pashut: whoever recounts his fellow's praise excessively comes to speak of his faults.</w:t>
      </w:r>
      <w:r>
        <w:rPr>
          <w:rFonts w:ascii="Times New Roman" w:cs="Times New Roman" w:eastAsia="Times New Roman" w:hAnsi="Times New Roman"/>
          <w:b/>
          <w:bCs/>
          <w:i/>
          <w:iCs/>
          <w:sz w:val="17"/>
          <w:szCs w:val="17"/>
        </w:rPr>
        <w:t xml:space="preserve">  Maharal (Netzach Yisrael, ch. 32): </w:t>
      </w:r>
      <w:r>
        <w:rPr>
          <w:rFonts w:ascii="Times New Roman" w:cs="Times New Roman" w:eastAsia="Times New Roman" w:hAnsi="Times New Roman"/>
          <w:sz w:val="17"/>
          <w:szCs w:val="17"/>
        </w:rPr>
        <w:t xml:space="preserve">"Knows how to play" is "knows how to ask," for the one who knows how to play and the one who asks share a single quality: the Torah gladdens a man's heart, and one who asks gladdens the heart of the listener and opens it until he rejoices, as one who knows how to play does; the answer that defeats the questioner is "a mighty man of valour," and one who gives and takes in Torah, raising difficulties and resolving them, is "a man of war." "And the Lord is with him" — the halakhah accords with him everywhere — because He, blessed be He, is truth, and when a man's words are true according to the halakhah, the Holy One, blessed be He, is with him.</w:t>
      </w:r>
      <w:r>
        <w:rPr>
          <w:rFonts w:ascii="Times New Roman" w:cs="Times New Roman" w:eastAsia="Times New Roman" w:hAnsi="Times New Roman"/>
          <w:b/>
          <w:bCs/>
          <w:i/>
          <w:iCs/>
          <w:sz w:val="17"/>
          <w:szCs w:val="17"/>
        </w:rPr>
        <w:t xml:space="preserve">  Rav Tzadok (Dover Tzedek, Kuntres Dover Tzedek, Eruvin 3): </w:t>
      </w:r>
      <w:r>
        <w:rPr>
          <w:rFonts w:ascii="Times New Roman" w:cs="Times New Roman" w:eastAsia="Times New Roman" w:hAnsi="Times New Roman"/>
          <w:sz w:val="17"/>
          <w:szCs w:val="17"/>
        </w:rPr>
        <w:t xml:space="preserve">The Sages said, "and the Lord is with him — that the halakhah accords with him": to arrive at the true halakhah one must be holy within, with the Lord truly with him, free of any bodily self-interest; then he can arrive at the truth of the halakhah. The test of "the Lord is with him" is purity in these three chief traits, for all bad traits stem from matter and from self-interest.</w:t>
      </w:r>
      <w:r>
        <w:rPr>
          <w:rFonts w:ascii="Times New Roman" w:cs="Times New Roman" w:eastAsia="Times New Roman" w:hAnsi="Times New Roman"/>
          <w:b/>
          <w:bCs/>
          <w:i/>
          <w:iCs/>
          <w:sz w:val="17"/>
          <w:szCs w:val="17"/>
        </w:rPr>
        <w:t xml:space="preserve">  Rav Tzadok (Sichas Malachei HaShares 1): </w:t>
      </w:r>
      <w:r>
        <w:rPr>
          <w:rFonts w:ascii="Times New Roman" w:cs="Times New Roman" w:eastAsia="Times New Roman" w:hAnsi="Times New Roman"/>
          <w:sz w:val="17"/>
          <w:szCs w:val="17"/>
        </w:rPr>
        <w:t xml:space="preserve">[Knowing the fitting practice for each soul and each generation] comes through complete cleaving to the Blessed One, as in Sanhedrin: "and the Lord is with him — that the halakhah accords with him in every place." That is, bringing the teaching out in accordance with the halakhah comes about because the Lord is always with him, as it says, "I have set the Lord before me always," his heart's whole aim being only to be an agent of the Merciful One in His service, not drawn after any worldly matter.</w:t>
      </w:r>
    </w:p>
  </w:footnote>
  <w:footnote w:id="107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2:13 — </w:t>
      </w:r>
      <w:r>
        <w:rPr>
          <w:rFonts w:ascii="Times New Roman" w:cs="Times New Roman" w:eastAsia="Times New Roman" w:hAnsi="Times New Roman"/>
          <w:sz w:val="17"/>
          <w:szCs w:val="17"/>
        </w:rPr>
        <w:t xml:space="preserve">"Her king and her princes are among the nations, there is no Torah." If a man says to you: There is wisdom among the nations — believe it, as it is written, "And I will destroy the wise out of Edom, and understanding out of the mountain of Esau." [If he says:] There is Torah among the nations — do not believe it, as it is written, "Her king and her princes are among the nations, there is no Torah."</w:t>
      </w:r>
      <w:r>
        <w:rPr>
          <w:rFonts w:ascii="Times New Roman" w:cs="Times New Roman" w:eastAsia="Times New Roman" w:hAnsi="Times New Roman"/>
          <w:b/>
          <w:bCs/>
          <w:i/>
          <w:iCs/>
          <w:sz w:val="17"/>
          <w:szCs w:val="17"/>
        </w:rPr>
        <w:t xml:space="preserve">  Rav Tzadok (Likutei Ma'amarim, festival discourses 15): </w:t>
      </w:r>
      <w:r>
        <w:rPr>
          <w:rFonts w:ascii="Times New Roman" w:cs="Times New Roman" w:eastAsia="Times New Roman" w:hAnsi="Times New Roman"/>
          <w:sz w:val="17"/>
          <w:szCs w:val="17"/>
        </w:rPr>
        <w:t xml:space="preserve">Although the sages of the nations may originate wisdom in matters of the service of the Blessed One, it is not reckoned as Oral Torah — only what the Sages of Israel originate. And this is "He shone forth from Seir to them": human wisdom, which is chiefly in Seir, as the Sages said, "There is wisdom in Edom — believe it, as it says, 'I will destroy the wise out of Edom'"; and this shone forth to Israel, to be theirs alone, for nothing is called wisdom but the wisdom of the Torah.</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Although there are wise men among the nations too — over whom one blesses "Who has given of His wisdom" — the essence of wisdom is the wisdom of the Torah. As the Sages already said, "There is wisdom among the nations — believe it, as it says, 'I will destroy the wise out of Edom'; there is Torah — do not believe it," for the Torah is da'as, the apprehension of the Blessed One's wisdom, which is above human wisdom.</w:t>
      </w:r>
      <w:r>
        <w:rPr>
          <w:rFonts w:ascii="Times New Roman" w:cs="Times New Roman" w:eastAsia="Times New Roman" w:hAnsi="Times New Roman"/>
          <w:b/>
          <w:bCs/>
          <w:i/>
          <w:iCs/>
          <w:sz w:val="17"/>
          <w:szCs w:val="17"/>
        </w:rPr>
        <w:t xml:space="preserve">  Rav Tzadok (Pri Tzaddik, Shavuos 17): </w:t>
      </w:r>
      <w:r>
        <w:rPr>
          <w:rFonts w:ascii="Times New Roman" w:cs="Times New Roman" w:eastAsia="Times New Roman" w:hAnsi="Times New Roman"/>
          <w:sz w:val="17"/>
          <w:szCs w:val="17"/>
        </w:rPr>
        <w:t xml:space="preserve">"You have taken gifts among men [ba-adam]" — these are the spoils taken from Esau, the power of "we will do"; for "there is wisdom in Edom — believe it, as it says, 'I will destroy the wise out of Edom,'" that is, the wisdom of the Oral Torah, to rectify the excess of anger, while might is used only to conquer the evil inclination.</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Oral Torah — what the Sages of Israel draw forth from their hearts — is in the hands of Israel alone: if one says there is Torah among the nations, do not believe it, for although there is wisdom among the nations, words of Torah are never made from their wisdom, only from the wisdom that springs from the heart of Israel. Not for nothing did the Sages phrase it, "If a person says to you there is Torah…" — why would anyone say so? But they foresaw by the holy spirit that the philosophizers of later generations would claim that the external wisdom of the Greeks is the secrets of the Torah, and informed us not to believe it.</w:t>
      </w:r>
    </w:p>
  </w:footnote>
  <w:footnote w:id="107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3:80b — </w:t>
      </w:r>
      <w:r>
        <w:rPr>
          <w:rFonts w:ascii="Times New Roman" w:cs="Times New Roman" w:eastAsia="Times New Roman" w:hAnsi="Times New Roman"/>
          <w:sz w:val="17"/>
          <w:szCs w:val="17"/>
        </w:rPr>
        <w:t xml:space="preserve">Purity is found in the Torah, as it is written, "The fear of the Lord is pure, enduring forever" (Psalms 19:10). He said to him: "The fear of the Lord" is written, and not "Torah"! He said to him: So it is indeed, for the Torah comes from the side of Might. He said to him: And does it come from there? It comes from here, as it is written, "The beginning of wisdom is the fear of the Lord" (Psalms 111:10), and it is written, "The fear of the Lord is pure."</w:t>
      </w:r>
      <w:r>
        <w:rPr>
          <w:rFonts w:ascii="Times New Roman" w:cs="Times New Roman" w:eastAsia="Times New Roman" w:hAnsi="Times New Roman"/>
          <w:b/>
          <w:bCs/>
          <w:i/>
          <w:iCs/>
          <w:sz w:val="17"/>
          <w:szCs w:val="17"/>
        </w:rPr>
        <w:t xml:space="preserve">  Rav Tzadok (Machshavos Charutz 21): </w:t>
      </w:r>
      <w:r>
        <w:rPr>
          <w:rFonts w:ascii="Times New Roman" w:cs="Times New Roman" w:eastAsia="Times New Roman" w:hAnsi="Times New Roman"/>
          <w:sz w:val="17"/>
          <w:szCs w:val="17"/>
        </w:rPr>
        <w:t xml:space="preserve">There was still lacking one more Sabbath, that of the attribute of Gevurah, which is the essential one for the Giving of the Torah, since "the Torah issues from the side of Gevurah." As long as they had not received the Torah and brought it down to earth, the revelation of the supernal holiness of that attribute's Sabbath, namely its inclusion within the attribute of Chesed, so that "from His right hand [went] a fiery law for them," was not yet within their reach; that came about on the Sabbath of the Giving of the Torah.</w:t>
      </w:r>
    </w:p>
  </w:footnote>
  <w:footnote w:id="108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86a — </w:t>
      </w:r>
      <w:r>
        <w:rPr>
          <w:rFonts w:ascii="Times New Roman" w:cs="Times New Roman" w:eastAsia="Times New Roman" w:hAnsi="Times New Roman"/>
          <w:sz w:val="17"/>
          <w:szCs w:val="17"/>
        </w:rPr>
        <w:t xml:space="preserve">R. Yochanan said: An anonymous mishnah is R. Meir; an anonymous Tosefta is R. Nechemyah; an anonymous Sifra is R. Yehudah; an anonymous Sifrei is R. Shimon — and all of them follow R. Akiva.</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 anonymous Sifra is Toras Kohanim; an anonymous Sifrei is [the midrash on] the Book of Numbers and Deuteronomy. "Following R. Akiva" — they stated them from what they had learned from R. Akiva.</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Things not revealed to Moses were revealed to R. Akiva and his colleagues, for he is the root of the Oral Torah, as it says, "all of them follow R. Akiva"; for he is the "game in the mouth" of Esau the wicked, through Esau's root in Isaac, where the spark of R. Akiva lay.</w:t>
      </w:r>
      <w:r>
        <w:rPr>
          <w:rFonts w:ascii="Times New Roman" w:cs="Times New Roman" w:eastAsia="Times New Roman" w:hAnsi="Times New Roman"/>
          <w:b/>
          <w:bCs/>
          <w:i/>
          <w:iCs/>
          <w:sz w:val="17"/>
          <w:szCs w:val="17"/>
        </w:rPr>
        <w:t xml:space="preserve">  Rav Tzadok (Dover Tzedek, Miscellany 4:79): </w:t>
      </w:r>
      <w:r>
        <w:rPr>
          <w:rFonts w:ascii="Times New Roman" w:cs="Times New Roman" w:eastAsia="Times New Roman" w:hAnsi="Times New Roman"/>
          <w:sz w:val="17"/>
          <w:szCs w:val="17"/>
        </w:rPr>
        <w:t xml:space="preserve">R. Akiva, who is the foundation of the Oral Torah, as it says, "and all of them follow R. Akiva," was a son of converts, because the Oral Torah comes from the hind side of the Written Torah, which is the level of converts.</w:t>
      </w:r>
      <w:r>
        <w:rPr>
          <w:rFonts w:ascii="Times New Roman" w:cs="Times New Roman" w:eastAsia="Times New Roman" w:hAnsi="Times New Roman"/>
          <w:b/>
          <w:bCs/>
          <w:i/>
          <w:iCs/>
          <w:sz w:val="17"/>
          <w:szCs w:val="17"/>
        </w:rPr>
        <w:t xml:space="preserve">  Rav Tzadok (Likutei Ma'amarim, on the Book of Joshua 7): </w:t>
      </w:r>
      <w:r>
        <w:rPr>
          <w:rFonts w:ascii="Times New Roman" w:cs="Times New Roman" w:eastAsia="Times New Roman" w:hAnsi="Times New Roman"/>
          <w:sz w:val="17"/>
          <w:szCs w:val="17"/>
        </w:rPr>
        <w:t xml:space="preserve">R. Akiva is the foundation of the Oral Torah, as it says, "an anonymous Sifrei ... an anonymous Sifra ... and all of them follow R. Akiva"; the phrase "until R. Akiva came and taught" is said of him and of no other, for he was the principal and foundation of the study of the Oral Torah. Its sum is the Sifrei, Sifra, Mishnayos and Baraisos, in which all the words of the Talmud are hinted, as all the words of the decisors, early and late, are hinted in the Talmud: there in concealment, then spreading out, revelation after revelation.</w:t>
      </w:r>
      <w:r>
        <w:rPr>
          <w:rFonts w:ascii="Times New Roman" w:cs="Times New Roman" w:eastAsia="Times New Roman" w:hAnsi="Times New Roman"/>
          <w:b/>
          <w:bCs/>
          <w:i/>
          <w:iCs/>
          <w:sz w:val="17"/>
          <w:szCs w:val="17"/>
        </w:rPr>
        <w:t xml:space="preserve">  Rav Tzadok (Ohr Zarua LaTzaddik, The Egyptian Exile 5): </w:t>
      </w:r>
      <w:r>
        <w:rPr>
          <w:rFonts w:ascii="Times New Roman" w:cs="Times New Roman" w:eastAsia="Times New Roman" w:hAnsi="Times New Roman"/>
          <w:sz w:val="17"/>
          <w:szCs w:val="17"/>
        </w:rPr>
        <w:t xml:space="preserve">The foundation of the Oral Torah is R. Akiva, as it says in Sanhedrin, "and all of them follow R. Akiva," and in Yevamot, "the world was desolate until R. Akiva came and taught it"; he is the counterpart of Moses and greater than him, for Moses is the foundation of the Written Torah and R. Akiva the foundation of the Oral Torah. He was a son of converts and came from Esau, as the Arizal explained "for game was in his mouth": that [R. Akiva] was in [Esau's] mouth, which is the secret of the Oral Torah.</w:t>
      </w:r>
    </w:p>
  </w:footnote>
  <w:footnote w:id="108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56a — </w:t>
      </w:r>
      <w:r>
        <w:rPr>
          <w:rFonts w:ascii="Times New Roman" w:cs="Times New Roman" w:eastAsia="Times New Roman" w:hAnsi="Times New Roman"/>
          <w:sz w:val="17"/>
          <w:szCs w:val="17"/>
        </w:rPr>
        <w:t xml:space="preserve">They sent Nero Caesar against them. When he came, he shot an arrow eastward and it came and fell in Jerusalem; westward, and it came and fell in Jerusalem; to the four directions of the heavens, and it came and fell in Jerusalem. He said to a child: Recite for me your verse. He said to him: "And I will lay My vengeance upon Edom by the hand of My people Israel." He said: The Holy One, blessed be He, wishes to destroy His House, and wishes to wipe His hands on that man. He fled and went and converted, and R. Meir descended from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shot an arrow eastward" — to practise divination, when he was near Jerusalem. "By the hand of My people Israel" — through My people Israel. "To wipe His hands" — to clean His hands [upon that man].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did this by way of divination when he was near the city, as Rashi explains; but it appears that he stood at one of the four sides of the city and shot his arrows to the four directions, in which case one of the four necessarily faced Jerusalem and there would be no wonder in its falling there — so perhaps he was not near enough to reach the city by shooting, and the wind carried the arrow to the city by a miracle. "And I will lay My vengeance upon Edom" — "My vengeance," because they destroyed the House of the Holy One, blessed be He, in the Second Temple, and the vengeance is to be by the hand of My people Israel, unlike the First Temple, where the vengeance came not through Israel but through the kingdom of Persia. And this is what he said: the Holy One, blessed be He, wishes to destroy His House — for were it not His will it would not be in our power to destroy it — and wishes to wipe His hands on that man.</w:t>
      </w:r>
      <w:r>
        <w:rPr>
          <w:rFonts w:ascii="Times New Roman" w:cs="Times New Roman" w:eastAsia="Times New Roman" w:hAnsi="Times New Roman"/>
          <w:b/>
          <w:bCs/>
          <w:i/>
          <w:iCs/>
          <w:sz w:val="17"/>
          <w:szCs w:val="17"/>
        </w:rPr>
        <w:t xml:space="preserve">  Maharal (Netzach Yisrael, ch. 5): </w:t>
      </w:r>
      <w:r>
        <w:rPr>
          <w:rFonts w:ascii="Times New Roman" w:cs="Times New Roman" w:eastAsia="Times New Roman" w:hAnsi="Times New Roman"/>
          <w:sz w:val="17"/>
          <w:szCs w:val="17"/>
        </w:rPr>
        <w:t xml:space="preserve">Nero was not at the utmost degree of wickedness, and the Caesar's order that he destroy Jerusalem laid upon him a thing for which he was not fitted; and whoever is compelled to something for which he is not fitted and prepared braces himself against it. Therefore Nero stood firm against it and converted altogether — whereas Titus the wicked was indeed fitted for that wickedness.</w:t>
      </w:r>
    </w:p>
  </w:footnote>
  <w:footnote w:id="108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17:5 — </w:t>
      </w:r>
      <w:r>
        <w:rPr>
          <w:rFonts w:ascii="Times New Roman" w:cs="Times New Roman" w:eastAsia="Times New Roman" w:hAnsi="Times New Roman"/>
          <w:sz w:val="17"/>
          <w:szCs w:val="17"/>
        </w:rPr>
        <w:t xml:space="preserve">R. Chanina bar Yitzchak said: There are three unripe fruits [novelot]: sleep is an unripe fruit of death; a dream, of prophecy; the Sabbath, of the World to Come. R. Avin adds two more: the orb of the sun is an unripe fruit of the light above; the Torah, of the wisdom above.</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Written Torah is only the "unripe fruit" of the supernal Wisdom; the chief desire for words of Torah lies in the Oral Torah, in the renewal of Torah insights in the hearts of Israel, which is the drawing-down of the supernal Wisdom itself, above the revelation of the Written Torah through Moses.</w:t>
      </w:r>
      <w:r>
        <w:rPr>
          <w:rFonts w:ascii="Times New Roman" w:cs="Times New Roman" w:eastAsia="Times New Roman" w:hAnsi="Times New Roman"/>
          <w:b/>
          <w:bCs/>
          <w:i/>
          <w:iCs/>
          <w:sz w:val="17"/>
          <w:szCs w:val="17"/>
        </w:rPr>
        <w:t xml:space="preserve">  Rav Tzadok (Machshavos Charutz 12): </w:t>
      </w:r>
      <w:r>
        <w:rPr>
          <w:rFonts w:ascii="Times New Roman" w:cs="Times New Roman" w:eastAsia="Times New Roman" w:hAnsi="Times New Roman"/>
          <w:sz w:val="17"/>
          <w:szCs w:val="17"/>
        </w:rPr>
        <w:t xml:space="preserve">The Written Torah is the prophetic attainment of a great prophet such as Moses, but "a sage is greater than a prophet," for by the holy spirit he attains, from the supernal holiness, the supernal Wisdom that is above the Written Torah, which is the "unripe fruit" of the supernal Wisdom.</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The Written Torah is the "unripe fruit" of the supernal Wisdom, but the Oral Torah draws wisdom from the very body of the supernal Wisdom; therefore "a sage is greater than a prophet," for the prophecy of the sages is their attainment of wisdom through the holy spirit.</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The Oral Torah is attained through the holy spirit and is a drawing-down from the supernal holiness, which is the supernal Wisdom, whereas the Written Torah is the "unripe fruit" of the supernal Wisdom.</w:t>
      </w:r>
    </w:p>
  </w:footnote>
  <w:footnote w:id="108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5a — </w:t>
      </w:r>
      <w:r>
        <w:rPr>
          <w:rFonts w:ascii="Times New Roman" w:cs="Times New Roman" w:eastAsia="Times New Roman" w:hAnsi="Times New Roman"/>
          <w:sz w:val="17"/>
          <w:szCs w:val="17"/>
        </w:rPr>
        <w:t xml:space="preserve">Rava, and some say Rav Chisda, said: If a man sees that sufferings come upon him, let him examine his deeds, as it is said, "Let us search and examine our ways, and return to the Lord." If he examined and found nothing, let him attribute it to neglect of Torah, as it is said, "Happy is the man whom You chasten, O Lord, and whom You teach out of Your Torah."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examined and found nothing" — he found no transgression in his hand on account of which these sufferings would be fitting to come. "Happy is the man whom You chasten, O Lord, and whom You teach out of Your Torah" — for it is through suffering that a man must come to the study of Torah.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examined and found nothing" cannot mean that he found no sin at all, for "there is no righteous man on earth who does good and never sins"; it means that he found no grave transgression of his on account of which these particular sufferings should come, as Rashi explains. From the verse "Happy is the man whom You chasten" we learn both things — that sufferings come through neglect of Torah, and that through Torah they keep away from a man: let him examine them and recognize that they came through neglect of Torah, and then "You teach him out of Your Torah," for he will return to occupy himself with it so that they depart from him.</w:t>
      </w:r>
      <w:r>
        <w:rPr>
          <w:rFonts w:ascii="Times New Roman" w:cs="Times New Roman" w:eastAsia="Times New Roman" w:hAnsi="Times New Roman"/>
          <w:b/>
          <w:bCs/>
          <w:i/>
          <w:iCs/>
          <w:sz w:val="17"/>
          <w:szCs w:val="17"/>
        </w:rPr>
        <w:t xml:space="preserve">  Maharal (Nesivos Olam, Nesiv HaYissurin 1): </w:t>
      </w:r>
      <w:r>
        <w:rPr>
          <w:rFonts w:ascii="Times New Roman" w:cs="Times New Roman" w:eastAsia="Times New Roman" w:hAnsi="Times New Roman"/>
          <w:sz w:val="17"/>
          <w:szCs w:val="17"/>
        </w:rPr>
        <w:t xml:space="preserve">A man is to attribute his sufferings first to sin and only afterwards to neglect of Torah, because sin is the primary and nearest cause of suffering: sin is a deficiency in a man — such is the meaning of the word "chet" — and when a man has sinned and is deficient, it is fitting that sufferings, which diminish a man, should come upon him. Neglect of Torah is not so, for one who neglects Torah is not deficient in himself; he is called deficient only in that he could have perfected himself further through the Torah and instead remains in the deficiency in which he was created.</w:t>
      </w:r>
      <w:r>
        <w:rPr>
          <w:rFonts w:ascii="Times New Roman" w:cs="Times New Roman" w:eastAsia="Times New Roman" w:hAnsi="Times New Roman"/>
          <w:b/>
          <w:bCs/>
          <w:i/>
          <w:iCs/>
          <w:sz w:val="17"/>
          <w:szCs w:val="17"/>
        </w:rPr>
        <w:t xml:space="preserve">  Rav Tzadok (Pri Tzaddik, Shemini 11): </w:t>
      </w:r>
      <w:r>
        <w:rPr>
          <w:rFonts w:ascii="Times New Roman" w:cs="Times New Roman" w:eastAsia="Times New Roman" w:hAnsi="Times New Roman"/>
          <w:sz w:val="17"/>
          <w:szCs w:val="17"/>
        </w:rPr>
        <w:t xml:space="preserve">The Toras Kohanim concludes that David justified the judgment upon himself, as it says, "My wounds stink and fester because of my folly"; this is in the manner of the Gemara, "If a man sees sufferings coming upon him, let him examine his deeds... if he found nothing, let him attribute it to neglect of Torah." That is the meaning of "because of my folly," namely neglect of Torah: though he found no sin in his hand, he justified the judgment upon himself.</w:t>
      </w:r>
      <w:r>
        <w:rPr>
          <w:rFonts w:ascii="Times New Roman" w:cs="Times New Roman" w:eastAsia="Times New Roman" w:hAnsi="Times New Roman"/>
          <w:b/>
          <w:bCs/>
          <w:i/>
          <w:iCs/>
          <w:sz w:val="17"/>
          <w:szCs w:val="17"/>
        </w:rPr>
        <w:t xml:space="preserve">  Rav Tzadok (Takanas HaShavin 14): </w:t>
      </w:r>
      <w:r>
        <w:rPr>
          <w:rFonts w:ascii="Times New Roman" w:cs="Times New Roman" w:eastAsia="Times New Roman" w:hAnsi="Times New Roman"/>
          <w:sz w:val="17"/>
          <w:szCs w:val="17"/>
        </w:rPr>
        <w:t xml:space="preserve">It is impossible to be saved at every moment from neglecting a positive commandment such as Torah study, for whenever one turns his heart to idleness for a moment he neglects a positive commandment. That is why they said, "If he examined and found nothing, let him attribute it to neglect of Torah": this is found in every person, even a perfectly righteous man who examined and found no sin at all and presumably toils in Torah all day — he can still attribute it to a few moments' neglect of Torah — except for the rare remnant, such as R. Shimon ben Yochai and his companions, the true Torah scholars, all of whose speech and heart's musing, even in worldly matters, are words of Torah.</w:t>
      </w:r>
    </w:p>
  </w:footnote>
  <w:footnote w:id="108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3:261a — </w:t>
      </w:r>
      <w:r>
        <w:rPr>
          <w:rFonts w:ascii="Times New Roman" w:cs="Times New Roman" w:eastAsia="Times New Roman" w:hAnsi="Times New Roman"/>
          <w:sz w:val="17"/>
          <w:szCs w:val="17"/>
        </w:rPr>
        <w:t xml:space="preserve">That which is called Mishneh Torah — Moses said it of his own accord; and we have already established the matter. Why is this so? Supernal Wisdom is called the whole of the Torah, and from it everything issues by way of that innermost voice. Afterward all is settled and joined in the place called the Tree of Life, and upon it depend the general and the particular, the Written Torah and the Oral Torah; and it is called Torah and Mishneh Torah. At first there was unceasing Might, and now all is one.</w:t>
      </w:r>
    </w:p>
  </w:footnote>
  <w:footnote w:id="108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22:1 — </w:t>
      </w:r>
      <w:r>
        <w:rPr>
          <w:rFonts w:ascii="Times New Roman" w:cs="Times New Roman" w:eastAsia="Times New Roman" w:hAnsi="Times New Roman"/>
          <w:sz w:val="17"/>
          <w:szCs w:val="17"/>
        </w:rPr>
        <w:t xml:space="preserve">“All,” “the all”; “words,” “the words”; “commandment,” “the commandment” — Scripture, Mishnah, laws, Talmud, Toseftot and Aggadot, and even what a veteran student is destined to say before his teacher: all of them were said to Moshe at Sinai.</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Through "I have put My words in your mouth," all the wisdom of the sages of the Oral Torah is the words of the living God, as [the Sages said,] all that a veteran student will in the future innovate was said to Moses at Sinai. Therefore "a sage is greater than a prophet": though [his attainment] is in concealment, he attains more and merits "to plant the heavens and lay the foundations of the earth."</w:t>
      </w:r>
      <w:r>
        <w:rPr>
          <w:rFonts w:ascii="Times New Roman" w:cs="Times New Roman" w:eastAsia="Times New Roman" w:hAnsi="Times New Roman"/>
          <w:b/>
          <w:bCs/>
          <w:i/>
          <w:iCs/>
          <w:sz w:val="17"/>
          <w:szCs w:val="17"/>
        </w:rPr>
        <w:t xml:space="preserve">  Rav Tzadok (Dover Tzedek, Miscellany 4:80): </w:t>
      </w:r>
      <w:r>
        <w:rPr>
          <w:rFonts w:ascii="Times New Roman" w:cs="Times New Roman" w:eastAsia="Times New Roman" w:hAnsi="Times New Roman"/>
          <w:sz w:val="17"/>
          <w:szCs w:val="17"/>
        </w:rPr>
        <w:t xml:space="preserve">In the wisdom of R. Akiva, the wisdom of the Oral Torah, there is certainty only when the Blessed One enlightens [the sage's] eyes [to see] that this law is a halakhah to Moses from Sinai, as the Sages said that all that a veteran student will in the future innovate was said to Moses at Sinai. This means that it is true wisdom: he recognizes and knows that it is certainly a halakhah to Moses from Sinai, so that his innovation is the innovation of a veteran student.</w:t>
      </w:r>
      <w:r>
        <w:rPr>
          <w:rFonts w:ascii="Times New Roman" w:cs="Times New Roman" w:eastAsia="Times New Roman" w:hAnsi="Times New Roman"/>
          <w:b/>
          <w:bCs/>
          <w:i/>
          <w:iCs/>
          <w:sz w:val="17"/>
          <w:szCs w:val="17"/>
        </w:rPr>
        <w:t xml:space="preserve">  Rav Tzadok (Likutei Ma'amarim, on the Book of Joshua 7): </w:t>
      </w:r>
      <w:r>
        <w:rPr>
          <w:rFonts w:ascii="Times New Roman" w:cs="Times New Roman" w:eastAsia="Times New Roman" w:hAnsi="Times New Roman"/>
          <w:sz w:val="17"/>
          <w:szCs w:val="17"/>
        </w:rPr>
        <w:t xml:space="preserve">The Oral Torah is what the Scribes innovated, flowing from the hearts of Israel, and what a veteran student will in the future innovate, and the Sages said that all of it was revealed to Moses. Just as all souls were revealed to Adam because, as their father, he contained them all, so Moses, whose soul contained all the wisdom of the Written Torah, thereby contained all the wisdom of the Oral Torah as well, since it all flows from it and is hinted in it.</w:t>
      </w:r>
      <w:r>
        <w:rPr>
          <w:rFonts w:ascii="Times New Roman" w:cs="Times New Roman" w:eastAsia="Times New Roman" w:hAnsi="Times New Roman"/>
          <w:b/>
          <w:bCs/>
          <w:i/>
          <w:iCs/>
          <w:sz w:val="17"/>
          <w:szCs w:val="17"/>
        </w:rPr>
        <w:t xml:space="preserve">  Rav Tzadok (Machshavos Charutz 12): </w:t>
      </w:r>
      <w:r>
        <w:rPr>
          <w:rFonts w:ascii="Times New Roman" w:cs="Times New Roman" w:eastAsia="Times New Roman" w:hAnsi="Times New Roman"/>
          <w:sz w:val="17"/>
          <w:szCs w:val="17"/>
        </w:rPr>
        <w:t xml:space="preserve">It is not that Moses did not attain what the sage attains: by the holy spirit he certainly attained it, and all that a veteran student will in the future innovate was revealed to him, which is the attainment of the Oral Torah by way of wisdom and understanding of the heart. But in prophecy, what the Blessed One showed him in the manner of the prophets was revealed to him only according to his level.</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"And I will proclaim the name of the Lord" refers to the thirteen attributes of mercy, which are the thirteen principles by which the Torah is expounded, the foundation of the Oral Torah; and then He revealed to [Moses] all that a veteran student would in the future innovate. Therefore He said, "I will be gracious to whom I will be gracious," even to one who is not worthy, for [Moses] saw that young students would in the future innovate great things hidden from the great ones of the generations before them.</w:t>
      </w:r>
      <w:r>
        <w:rPr>
          <w:rFonts w:ascii="Times New Roman" w:cs="Times New Roman" w:eastAsia="Times New Roman" w:hAnsi="Times New Roman"/>
          <w:b/>
          <w:bCs/>
          <w:i/>
          <w:iCs/>
          <w:sz w:val="17"/>
          <w:szCs w:val="17"/>
        </w:rPr>
        <w:t xml:space="preserve">  Rav Tzadok (Takanas HaShavin 5): </w:t>
      </w:r>
      <w:r>
        <w:rPr>
          <w:rFonts w:ascii="Times New Roman" w:cs="Times New Roman" w:eastAsia="Times New Roman" w:hAnsi="Times New Roman"/>
          <w:sz w:val="17"/>
          <w:szCs w:val="17"/>
        </w:rPr>
        <w:t xml:space="preserve">Hillel's chief foundation was the Oral Torah, hence [the Sages] said he was fit for the Shechinah to rest upon him, for the revelation of the Oral Torah comes through the resting of the Shechinah, and through this all that a veteran student will in the future innovate was revealed to Moses.</w:t>
      </w:r>
    </w:p>
  </w:footnote>
  <w:footnote w:id="108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45a — </w:t>
      </w:r>
      <w:r>
        <w:rPr>
          <w:rFonts w:ascii="Times New Roman" w:cs="Times New Roman" w:eastAsia="Times New Roman" w:hAnsi="Times New Roman"/>
          <w:sz w:val="17"/>
          <w:szCs w:val="17"/>
        </w:rPr>
        <w:t xml:space="preserve">R. Shimon ben Pazzi said: Whence do we know that the translator may not raise his voice above that of the reader? For it is said, "Moses would speak and God would answer him with a voice." "With a voice" need not have been said; and why is it said? With the voice of Moses.</w:t>
      </w:r>
      <w:r>
        <w:rPr>
          <w:rFonts w:ascii="Times New Roman" w:cs="Times New Roman" w:eastAsia="Times New Roman" w:hAnsi="Times New Roman"/>
          <w:b/>
          <w:bCs/>
          <w:i/>
          <w:iCs/>
          <w:sz w:val="17"/>
          <w:szCs w:val="17"/>
        </w:rPr>
        <w:t xml:space="preserve">  Tosafos (s.v. "with the voice of Moses"): </w:t>
      </w:r>
      <w:r>
        <w:rPr>
          <w:rFonts w:ascii="Times New Roman" w:cs="Times New Roman" w:eastAsia="Times New Roman" w:hAnsi="Times New Roman"/>
          <w:sz w:val="17"/>
          <w:szCs w:val="17"/>
        </w:rPr>
        <w:t xml:space="preserve">If you ask: how is a proof brought from here? What is needed is a case where Moses was translating and did not raise his voice above that of the Holy One, blessed be He, who was reading — yet the verse shows that the Holy One was reading and Moses translating. The Rif explained: presumably Moses answered with all his strength, so as to make his voice heard to the whole people, while the Holy One had no need to raise His voice, since He was speaking to Moses alone; even so He raised it, so that the voice of Moses the translator should not be louder than the voice of the Holy One who was reading.</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All of Tosafot's discussion rests on their understanding that the Holy One, blessed be He, was the reader and Moses the translator. Were it not for their words, it would seem better to explain that Moses was the reader and the Holy One the translator: Moses read only in the holy tongue, which not everyone understands, whereas every utterance that issued from the mouth of the Holy One was divided into seventy languages (Shabbat 88a) — that is, He translated for each one according to the language he understood.</w:t>
      </w:r>
    </w:p>
  </w:footnote>
  <w:footnote w:id="108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Tikkunei Zohar, Tikkun 13 — </w:t>
      </w:r>
      <w:r>
        <w:rPr>
          <w:rFonts w:ascii="Times New Roman" w:cs="Times New Roman" w:eastAsia="Times New Roman" w:hAnsi="Times New Roman"/>
          <w:sz w:val="17"/>
          <w:szCs w:val="17"/>
        </w:rPr>
        <w:t xml:space="preserve">When the sukkah is made whole in her thigh, it is said of Jacob, "And Jacob came whole" (Genesis 33:18). And Jacob is certainly the image of the central pillar from the outer side; and Moses was there as well, but he was from the inner side. The one is from the body and the other from the soul. Therefore the two thighs by which the central pillar is made whole are Netzach and Hod.</w:t>
      </w:r>
    </w:p>
  </w:footnote>
  <w:footnote w:id="108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21b — </w:t>
      </w:r>
      <w:r>
        <w:rPr>
          <w:rFonts w:ascii="Times New Roman" w:cs="Times New Roman" w:eastAsia="Times New Roman" w:hAnsi="Times New Roman"/>
          <w:sz w:val="17"/>
          <w:szCs w:val="17"/>
        </w:rPr>
        <w:t xml:space="preserve">Rav and Shmuel [differed on the verse “The words of the Lord are pure words… refined sevenfold”]. One said: Fifty gates of understanding were created in the world, and all of them were given to Moses save one. “Kohelet sought to find out words of delight” (Ecclesiastes 12:10) — Kohelet sought to be like Moses; a Divine voice went forth and said to him, “and that which was written uprightly, even words of truth”: “And there has not arisen a prophet in Israel like Moses” (Deuteronomy 34:10). And the other said: Among the prophets none arose, but among the kings one did arise.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Rav and Shmuel are expounding the end of this verse: "refined sevenfold" means seven sevens, which are fifty less one — the gates that were transmitted to Moses; and we learn that fifty were created, since he was made "but little less than God" (a verse from the psalm "What is man that You are mindful of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"words of delight" that Kohelet sought are the gates of intellect and understanding in which the Holy One, blessed be He, delights that man should gain understanding, as it is said: "that he understands and knows Me… for in these I delight" (Jeremiah 9:23). The Divine Voice's "written uprightly" follows the teaching that the "Book of the Upright" is Deuteronomy, of which it is said "and you shall do the upright and the good" (Avodah Zarah 25a): what is written in Deuteronomy — "And there has not arisen a prophet… like Moses" — is words of truth.</w:t>
      </w:r>
      <w:r>
        <w:rPr>
          <w:rFonts w:ascii="Times New Roman" w:cs="Times New Roman" w:eastAsia="Times New Roman" w:hAnsi="Times New Roman"/>
          <w:b/>
          <w:bCs/>
          <w:i/>
          <w:iCs/>
          <w:sz w:val="17"/>
          <w:szCs w:val="17"/>
        </w:rPr>
        <w:t xml:space="preserve">  Maharal (Chiddushei Aggados, Rosh Hashanah 21b): </w:t>
      </w:r>
      <w:r>
        <w:rPr>
          <w:rFonts w:ascii="Times New Roman" w:cs="Times New Roman" w:eastAsia="Times New Roman" w:hAnsi="Times New Roman"/>
          <w:sz w:val="17"/>
          <w:szCs w:val="17"/>
        </w:rPr>
        <w:t xml:space="preserve">The fiftieth gate corresponds to the Jubilee, which is holy of holies: it is the apprehension of the Holy One, blessed be He, in His own true essence, known to none but Himself, whereas the forty-nine — seven times seven, for the world created in seven days is sevenfold and each of its sevens contains all seven — belong to man, who is in the world. Moses, the seventh righteous man (Abraham, Isaac, Jacob, Levi, Kehath, Amram, Moses), was fit for the forty-nine, but the fiftieth, which binds and unites all the gates, is beyond one who is in this world, founded as it is on seven. It is called "little" because it is a single gate — little in quantity and great in quality.</w:t>
      </w:r>
      <w:r>
        <w:rPr>
          <w:rFonts w:ascii="Times New Roman" w:cs="Times New Roman" w:eastAsia="Times New Roman" w:hAnsi="Times New Roman"/>
          <w:b/>
          <w:bCs/>
          <w:i/>
          <w:iCs/>
          <w:sz w:val="17"/>
          <w:szCs w:val="17"/>
        </w:rPr>
        <w:t xml:space="preserve">  Maharal (Chiddushei Aggados, Rosh Hashanah 21b, s.v. "but among the kings one did arise"): </w:t>
      </w:r>
      <w:r>
        <w:rPr>
          <w:rFonts w:ascii="Times New Roman" w:cs="Times New Roman" w:eastAsia="Times New Roman" w:hAnsi="Times New Roman"/>
          <w:sz w:val="17"/>
          <w:szCs w:val="17"/>
        </w:rPr>
        <w:t xml:space="preserve">The Sages expounded the verse because it should have said "Kohelet sought to find delight, to write upright words": "delight" means that he desired to be like the wisest of men, Moses, and "written uprightly" is the answer — though he desired it, so uprightness requires, for no prophet like Moses has arisen again. Nor may one object that if none arose among the prophets, all the more so none could arise among the kings: kingship has a great level of its own, above all the king of Israel — like Solomon, who "sat on the throne of the Lord" (I Chronicles 29:23) and ruled over the upper and the lower beings — to whom an inner level belongs by virtue of kingship.</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Of King Solomon they said "among the prophets none arose [like Moses], but among the kings one did arise": that is, by way of the attribute of Kingship, the revelation of the glory of His Presence among the lower beings, which is the apprehension of the holy spirit, the prophecy of the Sages, who surpass prophets. For prophets see only what they are shown, whereas those who possess the holy spirit attain the matter through contemplation and the searching of their intellect, and this is through the attribute of Kingship, the lower Wisdom.</w:t>
      </w:r>
      <w:r>
        <w:rPr>
          <w:rFonts w:ascii="Times New Roman" w:cs="Times New Roman" w:eastAsia="Times New Roman" w:hAnsi="Times New Roman"/>
          <w:b/>
          <w:bCs/>
          <w:i/>
          <w:iCs/>
          <w:sz w:val="17"/>
          <w:szCs w:val="17"/>
        </w:rPr>
        <w:t xml:space="preserve">  Rav Tzadok (Pri Tzaddik, Noach 8): </w:t>
      </w:r>
      <w:r>
        <w:rPr>
          <w:rFonts w:ascii="Times New Roman" w:cs="Times New Roman" w:eastAsia="Times New Roman" w:hAnsi="Times New Roman"/>
          <w:sz w:val="17"/>
          <w:szCs w:val="17"/>
        </w:rPr>
        <w:t xml:space="preserve">Solomon said, "God is with me and His wisdom is mine, and I am able to do my will," which is his saying "I will multiply and not turn aside"; this came about because the supernal Wisdom was given over to him, and of him there is an opinion in the Gemara that of "there has not arisen a prophet like Moses": among the prophets none arose, but among the kings one did. Because he said "God is with me and His wisdom is mine," he said "I will multiply and not turn aside"; unlike Moses, who did not recognize the eminence of his own level at all, but held himself only in the aspect of faith like all Israel.</w:t>
      </w:r>
    </w:p>
  </w:footnote>
  <w:footnote w:id="108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Tisa 34 — </w:t>
      </w:r>
      <w:r>
        <w:rPr>
          <w:rFonts w:ascii="Times New Roman" w:cs="Times New Roman" w:eastAsia="Times New Roman" w:hAnsi="Times New Roman"/>
          <w:sz w:val="17"/>
          <w:szCs w:val="17"/>
        </w:rPr>
        <w:t xml:space="preserve">R. Yehudah bar Shalom said: When the Holy One, blessed be He, said to Moses, "Write these words," Moses asked that the Mishnah too be put in writing. But the Holy One, blessed be He, foresaw that the nations of the world were destined to translate the Torah and read it in Greek, and to say, "We are Israel." Until now the scales are balanced. The Holy One, blessed be He, said to the nations: You say that you are My children — I do not know; only those who hold My mysteries are My children. And which are they? This is the Mishnah, which was given orally, and from which everything is to be expounded.</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After prophecy departed, the sages of the Oral Torah began, and the Sages said, "He has set me in dark places — this is the Talmud of Babylonia"; but this is the mysteries of the Holy One, blessed be He, as it says in Tanchuma, "Those who hold My mysteries are Israel." For it is written, "He made darkness His hiding place" — there are His hidden things; and though it is darkness and the hiding of the Face, the darkness is cast by the shadow of His hand, shielding us by way of concealment, as one must make shade to protect against the blazing sun.</w:t>
      </w:r>
      <w:r>
        <w:rPr>
          <w:rFonts w:ascii="Times New Roman" w:cs="Times New Roman" w:eastAsia="Times New Roman" w:hAnsi="Times New Roman"/>
          <w:b/>
          <w:bCs/>
          <w:i/>
          <w:iCs/>
          <w:sz w:val="17"/>
          <w:szCs w:val="17"/>
        </w:rPr>
        <w:t xml:space="preserve">  Rav Tzadok (Dover Tzedek, Miscellany 4:86): </w:t>
      </w:r>
      <w:r>
        <w:rPr>
          <w:rFonts w:ascii="Times New Roman" w:cs="Times New Roman" w:eastAsia="Times New Roman" w:hAnsi="Times New Roman"/>
          <w:sz w:val="17"/>
          <w:szCs w:val="17"/>
        </w:rPr>
        <w:t xml:space="preserve">The Blessed One teaches human beings to exert effort, which is why the Torah began for Israel as the Written Torah; He wishes a person to arrive at His mysteries — as in the Midrash, "He who holds My mysteries…" — and to understand what He indicates to him with the compass. This is the essential effort: to come to the Oral Torah, which is the recognition that everything is from the Blessed One, the "finding" that comes after toil.</w:t>
      </w:r>
      <w:r>
        <w:rPr>
          <w:rFonts w:ascii="Times New Roman" w:cs="Times New Roman" w:eastAsia="Times New Roman" w:hAnsi="Times New Roman"/>
          <w:b/>
          <w:bCs/>
          <w:i/>
          <w:iCs/>
          <w:sz w:val="17"/>
          <w:szCs w:val="17"/>
        </w:rPr>
        <w:t xml:space="preserve">  Rav Tzadok (Machshavos Charutz 12): </w:t>
      </w:r>
      <w:r>
        <w:rPr>
          <w:rFonts w:ascii="Times New Roman" w:cs="Times New Roman" w:eastAsia="Times New Roman" w:hAnsi="Times New Roman"/>
          <w:sz w:val="17"/>
          <w:szCs w:val="17"/>
        </w:rPr>
        <w:t xml:space="preserve">The novel insights of Torah belong to the Oral Torah, whereas in the Written Torah, which is written and set down [before all], there are no novel insights; therefore the nations claim on the strength of the Written Torah, "We are Israel," and the Holy One, blessed be He, answers, "He who holds My mysteries…," for the Oral Torah exists only in the hearts of the children of Israel.</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Edom claims that they are the good and the pure by birth; therefore Haman's decree was a preparation for the Oral Torah, as the Midrash says: because the nations are destined to say "We are Israel," the Holy One, blessed be He, said, "He who holds My mysteries…" — for it is the Oral Torah that clarifies this. The Oral Torah is what springs from the heart of Israel, the hearts of the children of Israel being its originators, so that it is theirs alone, and this is the testimony that they, and no others, are the masters of the Torah.</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Just as there is wisdom among the nations but no Torah among the nations, so it says in Tanchuma, "He who holds My mysteries…": the Oral Torah was given over only to Israel. The nations, even if they study Torah and innovate in it by their wisdom, speak vanity and not Torah at all, for they innovate from their own wisdom, whereas the Torah is the wisdom of the Blessed One; but the sages of Israel bless over the Torah first and know that the Blessed One is the Giver of the Torah.</w:t>
      </w:r>
      <w:r>
        <w:rPr>
          <w:rFonts w:ascii="Times New Roman" w:cs="Times New Roman" w:eastAsia="Times New Roman" w:hAnsi="Times New Roman"/>
          <w:b/>
          <w:bCs/>
          <w:i/>
          <w:iCs/>
          <w:sz w:val="17"/>
          <w:szCs w:val="17"/>
        </w:rPr>
        <w:t xml:space="preserve">  Rav Tzadok (Pri Tzaddik, Kedushas HaShabbos 3): </w:t>
      </w:r>
      <w:r>
        <w:rPr>
          <w:rFonts w:ascii="Times New Roman" w:cs="Times New Roman" w:eastAsia="Times New Roman" w:hAnsi="Times New Roman"/>
          <w:sz w:val="17"/>
          <w:szCs w:val="17"/>
        </w:rPr>
        <w:t xml:space="preserve">The essence of the Torah is the Oral Torah, which reveals the hidden things of the Written Torah, as it says in Shemos Rabbah that the nations are destined to translate the Torah into Greek… "He who holds My mysteries…." This is an inheritance of the congregation of Jacob alone: the Torah is handed over to them according to what they clarify through their dialectic and their wisdom.</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They said in Tanchuma that the Oral Torah was given because the nations are destined to translate the Torah into Greek and say "We are Israel," and the Holy One, blessed be He, will say, "He who holds My mysteries…." That is, the nations too have a connection to the Written Torah, which is why it was revealed in writing to all who come into the world; but the Oral Torah is the mysteries of the Holy One, blessed be He, which cannot be revealed in writing at all, only "the secret of the Lord is with those who fear Him" — the Congregation of Israel, who look to the Blessed One from the depths of their hearts.</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All the innovation of the Oral Torah comes through the unions and complete cleaving to the Holy One, blessed be He, and this is His mysteries, as they said in Tanchuma at the end of Ki Sisa: because the nations of the world are destined to translate the Torah and say "We are Israel," the Holy One, blessed be He, said to them, "He who holds My mysteries…." This is the telling of secrets, which is for Jacob alone — and "telling" does not mean in writing — so "He tells [His words to Jacob]" means the Oral Torah, the handing over of the words of Torah of which it is said "He has not done so for any nation"; whereas the Written Torah alone was written on the stones in seventy languages.</w:t>
      </w:r>
    </w:p>
  </w:footnote>
  <w:footnote w:id="109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16a — </w:t>
      </w:r>
      <w:r>
        <w:rPr>
          <w:rFonts w:ascii="Times New Roman" w:cs="Times New Roman" w:eastAsia="Times New Roman" w:hAnsi="Times New Roman"/>
          <w:sz w:val="17"/>
          <w:szCs w:val="17"/>
        </w:rPr>
        <w:t xml:space="preserve">"And Haman recounted to Zeresh his wife and to all who loved him" — it calls them "those who loved him" and it calls them "his wise men." R. Yochanan said: Whoever speaks a word of wisdom, even among the nations of the world, is called a wise man.</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The "word of wisdom" for which they are called wise men is a word of Torah wisdom, namely the advice that follows: "If he descends from the other tribes you can prevail over him, but if from Judah, Benjamin, Ephraim or Manasseh, you cannot prevail over him." They already knew that Mordecai was a Jew, for the decree against the Jews had been published in every province; but until now they had supposed he came from one of the other tribes and that Haman could prevail over him, and only now, seeing the beginning of Haman's fall, did they take fright and say "If Mordecai be of the seed of the Jews" — that is, of those tribes over whom you cannot prevail.</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As stated in Megillah, one who says a word of wisdom among the nations is called a wise man — learned from Haman's "wise men," who grasped the truth that he would fall before the seed of the Jews. For this is the whole wisdom of the nations: to grasp the superiority of Israel, that they cannot prevail against them; but to grasp the wisdom of truth, the wisdom of the Torah — the apprehension of His truth — is impossible for them, for "He has not done so for any nation."</w:t>
      </w:r>
    </w:p>
  </w:footnote>
  <w:footnote w:id="109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87a — </w:t>
      </w:r>
      <w:r>
        <w:rPr>
          <w:rFonts w:ascii="Times New Roman" w:cs="Times New Roman" w:eastAsia="Times New Roman" w:hAnsi="Times New Roman"/>
          <w:sz w:val="17"/>
          <w:szCs w:val="17"/>
        </w:rPr>
        <w:t xml:space="preserve">"We have a little sister, and she has no breasts." R. Yochanan said: This is Elam, which was privileged to learn but was not privileged to teach.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["Breasts":] to nurse others; ["she has none":] for no benefit comes from her. ["This is Elam":] in which Daniel was, as it is stated, "And I was in Shushan the capital, which is in the province of Elam" (Daniel 8:2); he was privileged to learn but did not spread Torah in Israel — whereas Babylonia raised Ezra the Scribe, of whom it is written, "For Ezra had set his heart to expound the Torah of the Lord, and to do it, and to teach in Israel statute and judgment" (Ezra 7:10).</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is Elam, which was privileged to learn":] such as Daniel and Mordechai, as Rashi explains in the second chapter of Kiddushin.</w:t>
      </w:r>
      <w:r>
        <w:rPr>
          <w:rFonts w:ascii="Times New Roman" w:cs="Times New Roman" w:eastAsia="Times New Roman" w:hAnsi="Times New Roman"/>
          <w:b/>
          <w:bCs/>
          <w:i/>
          <w:iCs/>
          <w:sz w:val="17"/>
          <w:szCs w:val="17"/>
        </w:rPr>
        <w:t xml:space="preserve">  Maharal (Nesivos Olam, Nesiv HaAnavah 7): </w:t>
      </w:r>
      <w:r>
        <w:rPr>
          <w:rFonts w:ascii="Times New Roman" w:cs="Times New Roman" w:eastAsia="Times New Roman" w:hAnsi="Times New Roman"/>
          <w:sz w:val="17"/>
          <w:szCs w:val="17"/>
        </w:rPr>
        <w:t xml:space="preserve">[He cites this statement as it is brought in Kiddushin 49b: of ten measures of haughtiness Elam took nine, and the poverty that is the sign of haughtiness is poverty of Torah, "as it is written, 'We have a little sister, and she has no breasts' — this is Elam, which was privileged to learn but was not privileged to teach."] It is clear from this that the haughty man is a physical being; therefore the sign of haughtiness is poverty of Torah.</w:t>
      </w:r>
    </w:p>
  </w:footnote>
  <w:footnote w:id="109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14a — </w:t>
      </w:r>
      <w:r>
        <w:rPr>
          <w:rFonts w:ascii="Times New Roman" w:cs="Times New Roman" w:eastAsia="Times New Roman" w:hAnsi="Times New Roman"/>
          <w:sz w:val="17"/>
          <w:szCs w:val="17"/>
        </w:rPr>
        <w:t xml:space="preserve">A parable of Ahasuerus and Haman: to what may the matter be compared? To two men, one of whom had a mound in the middle of his field and one of whom had a ditch in the middle of his field. The owner of the ditch said: Who will give me that mound for money! The owner of the mound said: Who will give me that ditch for money! In time they met one another. The owner of the ditch said to the owner of the mound: Sell me your mound. He said to him: Take it for nothing — and would that you had taken it sooner!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That is to say, one may learn from Ahasuerus that he too had it in mind to destroy them.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Haman’s offer of ten thousand talents and the king’s reply, “The silver is given to you, the people also, to do with them as it seems good to you,” are precisely the parable: “Sell me your mound,” and the answer, “Take it for nothing.” He likened Ahasuerus to the owner of the mound — the mound standing for Israel, for whom Ahasuerus had no desire — and Haman to the owner of the ditch and pit, who wanted the mound in order to cast it into his pit; and in Haman was fulfilled “he who digs a pit shall fall into it” (Proverbs 26:27).</w:t>
      </w:r>
      <w:r>
        <w:rPr>
          <w:rFonts w:ascii="Times New Roman" w:cs="Times New Roman" w:eastAsia="Times New Roman" w:hAnsi="Times New Roman"/>
          <w:b/>
          <w:bCs/>
          <w:i/>
          <w:iCs/>
          <w:sz w:val="17"/>
          <w:szCs w:val="17"/>
        </w:rPr>
        <w:t xml:space="preserve">  Maharal (Ohr Chadash, Esther 3:9): </w:t>
      </w:r>
      <w:r>
        <w:rPr>
          <w:rFonts w:ascii="Times New Roman" w:cs="Times New Roman" w:eastAsia="Times New Roman" w:hAnsi="Times New Roman"/>
          <w:sz w:val="17"/>
          <w:szCs w:val="17"/>
        </w:rPr>
        <w:t xml:space="preserve">Ahasuerus, like the rest of the four kingdoms, was opposed to Israel, and so to him Israel were like a mound in the middle of a man's field, something superfluous that does not belong to him, for Israel have no part in the kingdom of the nations; yet a mound does the owner of the field no harm, and a king — above all one who, like Ahasuerus, reigned over the whole world, his kingship coming to him from the Holy One, blessed be He — exists to sustain all things, so that reason does not allow destruction to come from him. The ditch, however, is a pit, a thing of lack and privation, and to Haman Israel were reckoned a pit. It was Haman who took them out of the domain of Ahasuerus, as Scripture says, "when a man rose up against us" — a man and not a king: for a king is there to sustain existence, whereas a man, on the contrary, seeks to destroy his fellow.</w:t>
      </w:r>
      <w:r>
        <w:rPr>
          <w:rFonts w:ascii="Times New Roman" w:cs="Times New Roman" w:eastAsia="Times New Roman" w:hAnsi="Times New Roman"/>
          <w:b/>
          <w:bCs/>
          <w:i/>
          <w:iCs/>
          <w:sz w:val="17"/>
          <w:szCs w:val="17"/>
        </w:rPr>
        <w:t xml:space="preserve">  Rav Tzadok (Pri Tzaddik, Emor 3): </w:t>
      </w:r>
      <w:r>
        <w:rPr>
          <w:rFonts w:ascii="Times New Roman" w:cs="Times New Roman" w:eastAsia="Times New Roman" w:hAnsi="Times New Roman"/>
          <w:sz w:val="17"/>
          <w:szCs w:val="17"/>
        </w:rPr>
        <w:t xml:space="preserve">Haman's decree was something that had never entered anyone's mind: oppressors such as Sennacherib and Nebuchadnezzar exiled Israel, but who had ever heard of handing over an entire nation to slaughter for nothing? Even Achashverosh, in whose heart it had arisen, as the Gemara says in the parable of the owner of the mound and the owner of the ditch, could not bring it to his lips until Haman came.</w:t>
      </w:r>
    </w:p>
  </w:footnote>
  <w:footnote w:id="109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7:12 — </w:t>
      </w:r>
      <w:r>
        <w:rPr>
          <w:rFonts w:ascii="Times New Roman" w:cs="Times New Roman" w:eastAsia="Times New Roman" w:hAnsi="Times New Roman"/>
          <w:sz w:val="17"/>
          <w:szCs w:val="17"/>
        </w:rPr>
        <w:t xml:space="preserve">"And Haman said to King Ahasuerus: There is [yeshno] one people" (Esther 3:8) — He of whom it is said, "The Lord is one" (Deuteronomy 6:4), sleeps [yashen] away from His people. The Holy One, blessed be He, said to him: Before Me there is no sleep, as it is written, "Behold, the Guardian of Israel neither slumbers nor sleeps" (Psalms 121:4); yet you have said that there is sleep before Me. By your life, out of sleep I will rouse Myself against that man and destroy him from the world, as it is written, "And the Lord awoke like one asleep, and He smote His foes backward" (Psalms 78:65).</w:t>
      </w:r>
      <w:r>
        <w:rPr>
          <w:rFonts w:ascii="Times New Roman" w:cs="Times New Roman" w:eastAsia="Times New Roman" w:hAnsi="Times New Roman"/>
          <w:b/>
          <w:bCs/>
          <w:i/>
          <w:iCs/>
          <w:sz w:val="17"/>
          <w:szCs w:val="17"/>
        </w:rPr>
        <w:t xml:space="preserve">  Sod Yesharim (Purim 25): </w:t>
      </w:r>
      <w:r>
        <w:rPr>
          <w:rFonts w:ascii="Times New Roman" w:cs="Times New Roman" w:eastAsia="Times New Roman" w:hAnsi="Times New Roman"/>
          <w:sz w:val="17"/>
          <w:szCs w:val="17"/>
        </w:rPr>
        <w:t xml:space="preserve">On the Gemara's "they are asleep from the commandments" and the Midrash's "[Haman] said, their God is asleep," the holy Arizal wrote that this was also the matter at the beginning of creation, "And the Lord God cast a deep sleep." When a person nullifies himself completely and hands all the power of his own being over to the Blessed One, the Blessed One returns to him a sprouting of salvation all the more, and before every sprouting of salvation there must first be such a nullification. So the destruction and exile were a nullification in which Israel handed back to the Blessed One all the might they had from performing the commandments, until they seemed asleep from the commandments, and this is the deep sleep.</w:t>
      </w:r>
    </w:p>
  </w:footnote>
  <w:footnote w:id="109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33b — </w:t>
      </w:r>
      <w:r>
        <w:rPr>
          <w:rFonts w:ascii="Times New Roman" w:cs="Times New Roman" w:eastAsia="Times New Roman" w:hAnsi="Times New Roman"/>
          <w:sz w:val="17"/>
          <w:szCs w:val="17"/>
        </w:rPr>
        <w:t xml:space="preserve">He and his son went and hid in the study hall. Every day his wife would bring them bread and a jug of water, and they would eat. When the decree grew harsh, he said to his son: Women are of light mind; they may torment her and she will disclose us. They went and hid in a cave.</w:t>
      </w:r>
      <w:r>
        <w:rPr>
          <w:rFonts w:ascii="Times New Roman" w:cs="Times New Roman" w:eastAsia="Times New Roman" w:hAnsi="Times New Roman"/>
          <w:b/>
          <w:bCs/>
          <w:i/>
          <w:iCs/>
          <w:sz w:val="17"/>
          <w:szCs w:val="17"/>
        </w:rPr>
        <w:t xml:space="preserve">  Maharal (Chiddushei Aggados, Shabbos 33b): </w:t>
      </w:r>
      <w:r>
        <w:rPr>
          <w:rFonts w:ascii="Times New Roman" w:cs="Times New Roman" w:eastAsia="Times New Roman" w:hAnsi="Times New Roman"/>
          <w:sz w:val="17"/>
          <w:szCs w:val="17"/>
        </w:rPr>
        <w:t xml:space="preserve">That is, he was hiding himself, and his wife would bring him his food; afterwards he hid himself more and more, and the Blessed One sustained him, since he could not go out like other men.</w:t>
      </w:r>
    </w:p>
  </w:footnote>
  <w:footnote w:id="109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8a-b — </w:t>
      </w:r>
      <w:r>
        <w:rPr>
          <w:rFonts w:ascii="Times New Roman" w:cs="Times New Roman" w:eastAsia="Times New Roman" w:hAnsi="Times New Roman"/>
          <w:sz w:val="17"/>
          <w:szCs w:val="17"/>
        </w:rPr>
        <w:t xml:space="preserve">A man should always complete his portions together with the congregation — twice the Scripture and once the Targum.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"Even 'Atarot and Divon'" — a verse which has no Targum.</w:t>
      </w:r>
      <w:r>
        <w:rPr>
          <w:rFonts w:ascii="Times New Roman" w:cs="Times New Roman" w:eastAsia="Times New Roman" w:hAnsi="Times New Roman"/>
          <w:b/>
          <w:bCs/>
          <w:i/>
          <w:iCs/>
          <w:sz w:val="17"/>
          <w:szCs w:val="17"/>
        </w:rPr>
        <w:t xml:space="preserve">  Tosafos (s.v. "he should complete his portions with the congregation"): </w:t>
      </w:r>
      <w:r>
        <w:rPr>
          <w:rFonts w:ascii="Times New Roman" w:cs="Times New Roman" w:eastAsia="Times New Roman" w:hAnsi="Times New Roman"/>
          <w:sz w:val="17"/>
          <w:szCs w:val="17"/>
        </w:rPr>
        <w:t xml:space="preserve">"With the congregation" means at any time in the week, since the portion begins to be read from the Minchah of Shabbat until the Shabbat following. As for when it must be finished, the Midrash relates that R. Yehudah the Prince charged his sons at his death not to eat bread on Shabbat until they had finished the whole portion; if a man finishes it after his meal he has still done properly, but the choicest way is before it.</w:t>
      </w:r>
      <w:r>
        <w:rPr>
          <w:rFonts w:ascii="Times New Roman" w:cs="Times New Roman" w:eastAsia="Times New Roman" w:hAnsi="Times New Roman"/>
          <w:b/>
          <w:bCs/>
          <w:i/>
          <w:iCs/>
          <w:sz w:val="17"/>
          <w:szCs w:val="17"/>
        </w:rPr>
        <w:t xml:space="preserve">  Maharal (Nesivos Olam, Nesiv HaAvodah 13): </w:t>
      </w:r>
      <w:r>
        <w:rPr>
          <w:rFonts w:ascii="Times New Roman" w:cs="Times New Roman" w:eastAsia="Times New Roman" w:hAnsi="Times New Roman"/>
          <w:sz w:val="17"/>
          <w:szCs w:val="17"/>
        </w:rPr>
        <w:t xml:space="preserve">The Torah was given at Sinai, repeated in the Tent of Meeting, and given a third time in the plains of Moab, where Moses "undertook to explain this Torah" [in seventy languages, per Rashi]; hence twice Scripture and once Targum, the Targum being the explanation — for each needs it only in his own language, and the language of the masses of Israel was Aramaic. The inner reason is that the three readings correspond to the three worlds: the two readings of Scripture to this world and the intermediate world, and the Targum to the upper world, for Aramaic is not the particular language of one nation but a language inclusive of all, and so points to the world that includes all.</w:t>
      </w:r>
      <w:r>
        <w:rPr>
          <w:rFonts w:ascii="Times New Roman" w:cs="Times New Roman" w:eastAsia="Times New Roman" w:hAnsi="Times New Roman"/>
          <w:b/>
          <w:bCs/>
          <w:i/>
          <w:iCs/>
          <w:sz w:val="17"/>
          <w:szCs w:val="17"/>
        </w:rPr>
        <w:t xml:space="preserve">  Maharal (Tiferes Yisrael, ch. 13): </w:t>
      </w:r>
      <w:r>
        <w:rPr>
          <w:rFonts w:ascii="Times New Roman" w:cs="Times New Roman" w:eastAsia="Times New Roman" w:hAnsi="Times New Roman"/>
          <w:sz w:val="17"/>
          <w:szCs w:val="17"/>
        </w:rPr>
        <w:t xml:space="preserve">The Torah has three levels — the revealed, open to all; the hidden, grasped only by the wise; and what points to the World to Come, beyond any man's grasp — and the three readings correspond to them. He prefers to take them from the bottom up: the Targum corresponds to the highest level, the World to Come, for Aramaic is not reckoned a language, so that in it thought is primary, and thought is the highest level.</w:t>
      </w:r>
    </w:p>
  </w:footnote>
  <w:footnote w:id="109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13a — </w:t>
      </w:r>
      <w:r>
        <w:rPr>
          <w:rFonts w:ascii="Times New Roman" w:cs="Times New Roman" w:eastAsia="Times New Roman" w:hAnsi="Times New Roman"/>
          <w:sz w:val="17"/>
          <w:szCs w:val="17"/>
        </w:rPr>
        <w:t xml:space="preserve">"In the evening she would come, and in the morning she would return." R. Yochanan said: From the disgrace of that wicked man we learn his praise — that he did not engage in marital relations by day.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“From the disgrace of that wicked man” — his disgrace is this, that he would take these women and then send them away.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Scripture surely did not come to relate the praise of a wicked man but his disgrace, as Rashi explained; it is only that out of his disgrace we incidentally learn his praise.</w:t>
      </w:r>
      <w:r>
        <w:rPr>
          <w:rFonts w:ascii="Times New Roman" w:cs="Times New Roman" w:eastAsia="Times New Roman" w:hAnsi="Times New Roman"/>
          <w:b/>
          <w:bCs/>
          <w:i/>
          <w:iCs/>
          <w:sz w:val="17"/>
          <w:szCs w:val="17"/>
        </w:rPr>
        <w:t xml:space="preserve">  Maharal (Ohr Chadash, Esther 2:12–14): </w:t>
      </w:r>
      <w:r>
        <w:rPr>
          <w:rFonts w:ascii="Times New Roman" w:cs="Times New Roman" w:eastAsia="Times New Roman" w:hAnsi="Times New Roman"/>
          <w:sz w:val="17"/>
          <w:szCs w:val="17"/>
        </w:rPr>
        <w:t xml:space="preserve">Scripture writes this to show that the affair was conducted in the most modest manner possible and not in the way of harlotry, for the honor of Esther, since it would be a disgrace to her to be taken by a gentile in the way of harlotry — and it would be astonishing, too, for the redemption to come about through harlotry, which is a disgrace and a reproach. It may also be said that Scripture speaks of the wicked man's modesty not in order to praise a wicked man, but to tell on what account Esther fell to the lot of Ahasuerus: because there was modesty in him, and modesty is the very essence of Esther, whose name denotes that she kept herself hidden from all.</w:t>
      </w:r>
    </w:p>
  </w:footnote>
  <w:footnote w:id="109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an Israelite. R. Abba said: This is what people say — a myrtle that stands among thorns, its name is still myrtle and people call it myrtle.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109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Mishlei 9:1 — </w:t>
      </w:r>
      <w:r>
        <w:rPr>
          <w:rFonts w:ascii="Times New Roman" w:cs="Times New Roman" w:eastAsia="Times New Roman" w:hAnsi="Times New Roman"/>
          <w:sz w:val="17"/>
          <w:szCs w:val="17"/>
        </w:rPr>
        <w:t xml:space="preserve">"She has also set her table" (Proverbs 9:2) — she set a table for herself in this world and in the World to Come. And what is it? It is the good name she acquired for herself in this world and in the World to Come. For all the festivals are destined to be nullified, but the days of Purim will never be nullified, as it is stated, "And these days of Purim shall not pass from among the Jews" (Esther 9:28). R. Elazar said: Yom Kippur too will never be nullified, as it is stated, "And this shall be for you an everlasting statute, to atone for the children of Israel from all their sins once a year" (Leviticus 16:34).</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On this they said, "Even if all the festivals are nullified, the days of Purim will not be nullified": each festival marks a going-out from some particular immersion in evil, and its holiness is what its particular miracle fixed in the hearts of Israel, so that when evil is wholly eradicated and a greater holiness is revealed it is eclipsed, like "a lamp at midday." But Purim is a going-out not from a particular immersion but from the general root of evil, Amalek, who denies [Israel's] root; Purim clarifies that the root of Israel is such that even when they are in every evil it is not true [of them], and this will never be nullified, for every redemption is a going-out from evil to good, whereas Purim shows that even while [a Jew] is in evil he is not evil at all.</w:t>
      </w:r>
    </w:p>
  </w:footnote>
  <w:footnote w:id="109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29a — </w:t>
      </w:r>
      <w:r>
        <w:rPr>
          <w:rFonts w:ascii="Times New Roman" w:cs="Times New Roman" w:eastAsia="Times New Roman" w:hAnsi="Times New Roman"/>
          <w:sz w:val="17"/>
          <w:szCs w:val="17"/>
        </w:rPr>
        <w:t xml:space="preserve">R. Yehuda son of R. Shmuel bar Sheilat said in the name of Rav: Just as when Av enters we diminish gladness, so when Adar enters we increase gladness.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Adar enters": they were days of miracles for Israel, Purim and Passover.</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Jacob's taking of the blessings from Esau, to merit the good of this world, came through the power of Adar, the month in which Israel prevails over the nations: though the deed took place on Passover, what he took from Esau's portion, its physicality in this world, came through the power of Adar, which precedes Nissan. Therefore "when Adar enters we increase gladness," the reverse of Av, in which gladness is diminished.</w:t>
      </w:r>
      <w:r>
        <w:rPr>
          <w:rFonts w:ascii="Times New Roman" w:cs="Times New Roman" w:eastAsia="Times New Roman" w:hAnsi="Times New Roman"/>
          <w:b/>
          <w:bCs/>
          <w:i/>
          <w:iCs/>
          <w:sz w:val="17"/>
          <w:szCs w:val="17"/>
        </w:rPr>
        <w:t xml:space="preserve">  Rav Tzadok (Pri Tzaddik, Rosh Chodesh Adar 1): </w:t>
      </w:r>
      <w:r>
        <w:rPr>
          <w:rFonts w:ascii="Times New Roman" w:cs="Times New Roman" w:eastAsia="Times New Roman" w:hAnsi="Times New Roman"/>
          <w:sz w:val="17"/>
          <w:szCs w:val="17"/>
        </w:rPr>
        <w:t xml:space="preserve">The comparison is learned from Av: just as in Av, in which a day of mourning occurred, gladness is diminished from the New Moon, so in Adar, in which a day of gladness occurred, the gladness begins from the New Moon and fills the whole month. It is Adar and not Nissan, though the redemption of Nissan is greater, because the Exodus came entirely from the Blessed One's side, whereas Adar, formed by the letter kuf that alludes to holiness from Israel's side, saw Amalek wiped out by Israel, the miracle wrought through Mordechai and Esther, and the Oral Torah accepted anew with gladness and love. Gladness comes from Israel's accepting the yoke of His kingship from their own side, and therefore "when Adar enters we increase gladness."</w:t>
      </w:r>
    </w:p>
  </w:footnote>
  <w:footnote w:id="110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15a — </w:t>
      </w:r>
      <w:r>
        <w:rPr>
          <w:rFonts w:ascii="Times New Roman" w:cs="Times New Roman" w:eastAsia="Times New Roman" w:hAnsi="Times New Roman"/>
          <w:sz w:val="17"/>
          <w:szCs w:val="17"/>
        </w:rPr>
        <w:t xml:space="preserve">R. Nachman bar Yitzchak said: I too say — not all is for light and not all is for gladness. The righteous are for light, and the upright are for gladness. The righteous are for light, as it is written, "Light is sown for the righteous"; and gladness for the upright, as it is written, "And gladness for the upright in heart."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correct reading is: "Not all is for light and not all is for gladness, as it is written, 'Light is sown for the righteous, and gladness for the upright in heart'": the upright are for gladness, for the upright are superior to the righteous.</w:t>
      </w:r>
      <w:r>
        <w:rPr>
          <w:rFonts w:ascii="Times New Roman" w:cs="Times New Roman" w:eastAsia="Times New Roman" w:hAnsi="Times New Roman"/>
          <w:b/>
          <w:bCs/>
          <w:i/>
          <w:iCs/>
          <w:sz w:val="17"/>
          <w:szCs w:val="17"/>
        </w:rPr>
        <w:t xml:space="preserve">  Tosafos (s.v. "light is sown for the righteous, and gladness for the upright in heart"): </w:t>
      </w:r>
      <w:r>
        <w:rPr>
          <w:rFonts w:ascii="Times New Roman" w:cs="Times New Roman" w:eastAsia="Times New Roman" w:hAnsi="Times New Roman"/>
          <w:sz w:val="17"/>
          <w:szCs w:val="17"/>
        </w:rPr>
        <w:t xml:space="preserve">One cannot say here, as above [of the kings and the princes], that the upright have both gladness and light: if "the upright in heart" referred back to light, "the righteous" would likewise refer forward to gladness, since the two stand side by side; and there is surely a difference between them, for otherwise Scripture would have joined them and written, "for the righteous and the upright in heart, light and gladness." Above, the kings and the princes were not side by side, but "shall see and arise" stood between them, and so applied to the princes written after it as well as to the kings before it; here, however, the verse can only mean light for the righteous and gladness for the upright in heart.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 explains that the upright are superior to the righteous, whereas the Rashba writes that the upright are a level below the righteous, as appears from the order in Nishmat: "upright, righteous, pious, holy"; yet the Rashba's claim that the righteous merit light, the essence of delight, and all the more so gladness, does not fit the wording "not all is for gladness." Rather, "light" denotes spiritual delight in the World to Come and "gladness" bodily delight: the righteous merit light in the World to Come, and it is called "sown" because, as what is sown sprouts and grows, so the light of the righteous one's apprehension sprouts and grows continually, as it is said, "the righteous sit and enjoy the radiance of the Shechinah." The upright do not merit this, but only gladness, a bodily delight that gladdens the heart of the upright.</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holiness of bodily matters — being able to do them in holiness without having to hold back from anything one's heart desires, since all is holy to God — brings gladness, as Ta'anis says, "the righteous are for light and the upright for gladness": the righteous man fences himself in and subdues his desires, and so dwells without much gladness, meriting only "light," which is Torah, an inner feeling; but the upright of heart, whose heart is straight and desires only what the Blessed One wishes him to desire, need not fence himself in, and he has gladness. And this is the essence of the gladness of Adar, through the revelation of the uprightness of Israel's heart.</w:t>
      </w:r>
      <w:r>
        <w:rPr>
          <w:rFonts w:ascii="Times New Roman" w:cs="Times New Roman" w:eastAsia="Times New Roman" w:hAnsi="Times New Roman"/>
          <w:b/>
          <w:bCs/>
          <w:i/>
          <w:iCs/>
          <w:sz w:val="17"/>
          <w:szCs w:val="17"/>
        </w:rPr>
        <w:t xml:space="preserve">  Rav Tzadok (Pri Tzaddik, Toldos 8): </w:t>
      </w:r>
      <w:r>
        <w:rPr>
          <w:rFonts w:ascii="Times New Roman" w:cs="Times New Roman" w:eastAsia="Times New Roman" w:hAnsi="Times New Roman"/>
          <w:sz w:val="17"/>
          <w:szCs w:val="17"/>
        </w:rPr>
        <w:t xml:space="preserve">"The righteous are for light": the righteous man is one whose heart is not yet entirely straightened — the foolish heart is not yet purified and he still wrestles with it — and he needs light, that the Blessed One illuminate him with wisdom and understanding to subdue his inclination. Afterwards, when his heart is straightened and even the foolish heart is cleansed of foolish thoughts, "the light of the righteous rejoices," and this is "gladness for the upright in heart," for he has become entirely whole and cleaves to the Holy One, blessed be He, and from this comes gladness.</w:t>
      </w:r>
    </w:p>
  </w:footnote>
  <w:footnote w:id="110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60b — </w:t>
      </w:r>
      <w:r>
        <w:rPr>
          <w:rFonts w:ascii="Times New Roman" w:cs="Times New Roman" w:eastAsia="Times New Roman" w:hAnsi="Times New Roman"/>
          <w:sz w:val="17"/>
          <w:szCs w:val="17"/>
        </w:rPr>
        <w:t xml:space="preserve">R. Elazar said: The Torah — the greater part of it in writing and the lesser part by mouth, as it is said, “I wrote for him the greater part of My Torah, but they were reckoned as a stranger's.” And R. Yochanan said: The greater part by mouth and the lesser part in writing, as it is said, “For by the mouth of these words I have made a covenant with you and with Israel.”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greater part in writing" — the greater part of the Torah depends upon exposition, being written so as to be expounded by "general and particular," by verbal analogy, and by the other principles through which the Torah is expounded. "And the lesser part orally" — that for which there is no hint by which to learn it in the Torah, but which was said to Moses by mouth. "For on the basis of [by the mouth of]" — the covenant was cut over what is oral, which shows that it is the greater part.</w:t>
      </w:r>
      <w:r>
        <w:rPr>
          <w:rFonts w:ascii="Times New Roman" w:cs="Times New Roman" w:eastAsia="Times New Roman" w:hAnsi="Times New Roman"/>
          <w:b/>
          <w:bCs/>
          <w:i/>
          <w:iCs/>
          <w:sz w:val="17"/>
          <w:szCs w:val="17"/>
        </w:rPr>
        <w:t xml:space="preserve">  Tosafos (s.v. "he is expressing bewilderment"): </w:t>
      </w:r>
      <w:r>
        <w:rPr>
          <w:rFonts w:ascii="Times New Roman" w:cs="Times New Roman" w:eastAsia="Times New Roman" w:hAnsi="Times New Roman"/>
          <w:sz w:val="17"/>
          <w:szCs w:val="17"/>
        </w:rPr>
        <w:t xml:space="preserve">In the Midrash it is said that "they were reckoned as a stranger's" means that the nations wrote out the Torah, and had the whole of it been written for Israel the nations would have written it all. Therefore the Merciful One says: Shall I write for him the greater part of My Torah? — for even what I did write for them "is reckoned as a stranger's," since strangers have copied it. Rashi explained it in another way.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 Rashi's explanation I do not know what R. Yochanan is disputing when he says the greater part is oral, for those matters are certainly few in comparison with the whole Torah together with what is expounded by the principles. Perhaps what each sage of his generation innovated is also called "oral," as is said in the Midrashim; and were it not for Rashi's explanation it would seem that everything that issues from exposition by the principles is called "oral," as they said of a verbal analogy that no man may derive one of himself unless he received it from his teacher back to Moses.</w:t>
      </w:r>
      <w:r>
        <w:rPr>
          <w:rFonts w:ascii="Times New Roman" w:cs="Times New Roman" w:eastAsia="Times New Roman" w:hAnsi="Times New Roman"/>
          <w:b/>
          <w:bCs/>
          <w:i/>
          <w:iCs/>
          <w:sz w:val="17"/>
          <w:szCs w:val="17"/>
        </w:rPr>
        <w:t xml:space="preserve">  Maharal (Chiddushei Aggados, Gittin 60b): </w:t>
      </w:r>
      <w:r>
        <w:rPr>
          <w:rFonts w:ascii="Times New Roman" w:cs="Times New Roman" w:eastAsia="Times New Roman" w:hAnsi="Times New Roman"/>
          <w:sz w:val="17"/>
          <w:szCs w:val="17"/>
        </w:rPr>
        <w:t xml:space="preserve">One Master holds that the Written Torah has the higher rank, since the Oral Torah is with a man alone and in his mouth, and it issues from the Written Torah: the trunk of the tree is more than the branches, and the Oral Torah, which comes out of the Written Torah as the branch from the tree, is not the equal of the whole of what is written. And the other Master holds the reverse — that the Oral Torah is more than the Written, since it spreads out and issues from the Written Torah, and that which spreads out from a thing is more than it.</w:t>
      </w:r>
      <w:r>
        <w:rPr>
          <w:rFonts w:ascii="Times New Roman" w:cs="Times New Roman" w:eastAsia="Times New Roman" w:hAnsi="Times New Roman"/>
          <w:b/>
          <w:bCs/>
          <w:i/>
          <w:iCs/>
          <w:sz w:val="17"/>
          <w:szCs w:val="17"/>
        </w:rPr>
        <w:t xml:space="preserve">  Rav Tzadok (Ohr Zarua LaTzaddik, Novellae on the Mitzvos 1): </w:t>
      </w:r>
      <w:r>
        <w:rPr>
          <w:rFonts w:ascii="Times New Roman" w:cs="Times New Roman" w:eastAsia="Times New Roman" w:hAnsi="Times New Roman"/>
          <w:sz w:val="17"/>
          <w:szCs w:val="17"/>
        </w:rPr>
        <w:t xml:space="preserve">As for the practical difference in this dispute [whether the greater part of the Torah is written or oral], the Be'er Sheva wrote that it concerns something the Sadducees concede: according to R. Elazar the thirteen hermeneutical principles are as the written [Torah], and the Sadducees concede them, while according to R. Yochanan the Sadducees do not. The Pri Megadim already noted that there are many other differences, one being whether they may be written down: since "words that are written you may not recite orally, and words that are oral you may not recite in writing," according to R. Elazar they would write down the thirteen principles, and according to R. Yochanan they would not.</w:t>
      </w:r>
    </w:p>
  </w:footnote>
  <w:footnote w:id="110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15b — </w:t>
      </w:r>
      <w:r>
        <w:rPr>
          <w:rFonts w:ascii="Times New Roman" w:cs="Times New Roman" w:eastAsia="Times New Roman" w:hAnsi="Times New Roman"/>
          <w:sz w:val="17"/>
          <w:szCs w:val="17"/>
        </w:rPr>
        <w:t xml:space="preserve">And how did R. Meir learn Torah from the mouth of Acher? Did not Rabbah bar bar Chanah say in the name of R. Yochanan: What is meant by “For the priest’s lips shall guard knowledge, and Torah shall they seek from his mouth”? If the teacher resembles an angel of the Lord of Hosts, let them seek Torah from his mouth; and if not, let them not seek Torah from his mouth. Reish Lakish said: R. Meir found a verse and expounded it — “Incline your ear and hear the words of the wise, and set your heart to My knowledge.” It does not say “to their knowledge” but “to My knowledge.” And the Gemara concludes: R. Meir found a pomegranate — he ate its inside and cast away its peel.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does not say 'to their knowledge'" — evidently the verse is speaking of wicked men, and even so it says, "Incline your ear and hear the words of the wise."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"For the priest's lips shall guard knowledge": the priest of the tribe of Levi is the one who instructs Israel in the Torah, and though he guards knowledge upon his lips to teach you Torah, if you would seek Torah from his mouth, look first whether he resembles an angel in his deeds. As for R. Meir's derashah: every limb of a man is created to do his Maker's will, the ear above all, that it should be obedient to hear the words of the wise; but the heart and the limbs of action are not to be obedient to the mind of the Sages in every instance, lest they be wicked men — hence "set your heart," and all the other limbs with it, "to My knowledge," that is, to Heaven. Acher was defective both in character and in doctrine, and R. Meir kept himself from both: as to doctrine, he ate the outer fruit, the Torah Acher taught openly, and threw away the pit, the corruption within his heart, such as "there are two authorities"; as to deeds, he threw away the peel, and ate the inside, the commandments of the Torah, which are likened to the seeds within the pomegranate.</w:t>
      </w:r>
      <w:r>
        <w:rPr>
          <w:rFonts w:ascii="Times New Roman" w:cs="Times New Roman" w:eastAsia="Times New Roman" w:hAnsi="Times New Roman"/>
          <w:b/>
          <w:bCs/>
          <w:i/>
          <w:iCs/>
          <w:sz w:val="17"/>
          <w:szCs w:val="17"/>
        </w:rPr>
        <w:t xml:space="preserve">  Maharal (Nesivos Olam, Nesiv HaTorah 8): </w:t>
      </w:r>
      <w:r>
        <w:rPr>
          <w:rFonts w:ascii="Times New Roman" w:cs="Times New Roman" w:eastAsia="Times New Roman" w:hAnsi="Times New Roman"/>
          <w:sz w:val="17"/>
          <w:szCs w:val="17"/>
        </w:rPr>
        <w:t xml:space="preserve">To learn Torah from a scholar who is not fit is to have union and attachment with a wicked man, and of this they said, "Do not join yourself to a wicked man"; and the difference between an adult and a minor is that the minor is truly reckoned his teacher's disciple and is bound to him, whereas the adult has no such union with the teacher. R. Meir relied on this, that the Torah is separate from the man who holds it, and the sin is not on the side of the Torah but on the side of the man who receives it — just as the edible part of a pomegranate is separate from its peel, and though the peel is foul the inside is not spoiled by it. And R. Meir in particular learned Torah that was wholly of the intellect, a divine intellect entirely separate from the man, which has no attachment to the wicked at all.</w:t>
      </w:r>
    </w:p>
  </w:footnote>
  <w:footnote w:id="110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17a — </w:t>
      </w:r>
      <w:r>
        <w:rPr>
          <w:rFonts w:ascii="Times New Roman" w:cs="Times New Roman" w:eastAsia="Times New Roman" w:hAnsi="Times New Roman"/>
          <w:sz w:val="17"/>
          <w:szCs w:val="17"/>
        </w:rPr>
        <w:t xml:space="preserve">R. Alexandri, after his prayer, used to say: Master of the worlds, it is revealed and known before You that it is our will to do Your will — and what prevents it? The leaven in the dough and subjection to the kingdoms. May it be Your will that You deliver us from their hand, and that we return to fulfil the statutes of Your will with a whole heart.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what prevents it" — from our doing Your will. "The leaven in the dough" — the evil inclination in our heart, which leavens us.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explains it after what Maimonides wrote in the Eight Chapters, that a man must keep to the middle path in his traits and his deeds. The evil inclination drives him to one extreme within what is permitted him — to be arrogant and to indulge in permitted desire — and is therefore likened to the leaven in the dough, which raises the dough and makes it more than its true measure; while subjection to the gentile kingdoms forces him to the opposite extreme, for they do not allow Israel to hold themselves up but abase them utterly and withhold from them every good, even what they need for the service of God. Thus "our will is to do Your will" — to walk the middle path — "and what prevents it?" These two, each pulling toward its own extreme; may it be Your will to subdue them before us and behind us, that is, both extremes, "and we shall return" to walk in the middle.</w:t>
      </w:r>
      <w:r>
        <w:rPr>
          <w:rFonts w:ascii="Times New Roman" w:cs="Times New Roman" w:eastAsia="Times New Roman" w:hAnsi="Times New Roman"/>
          <w:b/>
          <w:bCs/>
          <w:i/>
          <w:iCs/>
          <w:sz w:val="17"/>
          <w:szCs w:val="17"/>
        </w:rPr>
        <w:t xml:space="preserve">  Rav Tzadok (Divrei Soferim 21): </w:t>
      </w:r>
      <w:r>
        <w:rPr>
          <w:rFonts w:ascii="Times New Roman" w:cs="Times New Roman" w:eastAsia="Times New Roman" w:hAnsi="Times New Roman"/>
          <w:sz w:val="17"/>
          <w:szCs w:val="17"/>
        </w:rPr>
        <w:t xml:space="preserve">In Israel a thought that is not for its own sake comes only from the [evil] inclination, which accustoms one to seek his own pleasure in everything, but the depths of the hearts of the children of Israel are solely for the sake of Heaven, as it says, "It is revealed and known that our will is to do Your will." Hence, when there is an actual deed, that suffices to join it to the will in the depths of the heart, and no account is taken of the thought of the "yeast in the dough" that confuses it.</w:t>
      </w:r>
      <w:r>
        <w:rPr>
          <w:rFonts w:ascii="Times New Roman" w:cs="Times New Roman" w:eastAsia="Times New Roman" w:hAnsi="Times New Roman"/>
          <w:b/>
          <w:bCs/>
          <w:i/>
          <w:iCs/>
          <w:sz w:val="17"/>
          <w:szCs w:val="17"/>
        </w:rPr>
        <w:t xml:space="preserve">  Rav Tzadok (Dover Tzedek, Miscellany 1): </w:t>
      </w:r>
      <w:r>
        <w:rPr>
          <w:rFonts w:ascii="Times New Roman" w:cs="Times New Roman" w:eastAsia="Times New Roman" w:hAnsi="Times New Roman"/>
          <w:sz w:val="17"/>
          <w:szCs w:val="17"/>
        </w:rPr>
        <w:t xml:space="preserve">The sign of the covenant testifies that the holy flesh of Israel does not desire evil, as it says, "It is revealed and known that our will … and who prevents us …": this depth of will stems from our father Abraham, while the Torah is the spice against the [evil] inclination and the Land of Israel is the opposite of subjugation to the kingdoms. "Our will," the depth of the will, is freedom from the evil inclination and from subjugation; hence no exile came from Abraham's side, and the sufferings come only from the side of the inclination and the subjugation.</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Though Israel sank in exile into the forty-nine gates of impurity, this was a clarification before Him who examines hearts of the difference between the nations' immersion, which stems from the essence of their hearts, and Israel's, which comes only from their being mixed among the nations, whereas in the essence of their hearts "it is revealed and known that our will is to do [Your will]." The essence of Israel's hearts is not immersed in impurity at all, and from this side comes the redemption from the nations.</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Even the wicked of Israel are all righteous, just as all Israel are called circumcised, even one actually uncircumcised; so one who is wicked in deed is so only from the side of the [evil] inclination and not from his heart, as it says, "It is revealed and known that our will …," and as the Rambam explains the reason for coercing [a husband] until he says "I want." Though he is called wicked for his actual sin, even the sinners of Israel are full of regret, and there is no wicked Jew who does not regret for some moment once the pleasure has passed and the inclination no longer incites him, because of the depth of good in the depths of his heart.</w:t>
      </w:r>
      <w:r>
        <w:rPr>
          <w:rFonts w:ascii="Times New Roman" w:cs="Times New Roman" w:eastAsia="Times New Roman" w:hAnsi="Times New Roman"/>
          <w:b/>
          <w:bCs/>
          <w:i/>
          <w:iCs/>
          <w:sz w:val="17"/>
          <w:szCs w:val="17"/>
        </w:rPr>
        <w:t xml:space="preserve">  Rav Tzadok (Pri Tzaddik, Shavuos 24): </w:t>
      </w:r>
      <w:r>
        <w:rPr>
          <w:rFonts w:ascii="Times New Roman" w:cs="Times New Roman" w:eastAsia="Times New Roman" w:hAnsi="Times New Roman"/>
          <w:sz w:val="17"/>
          <w:szCs w:val="17"/>
        </w:rPr>
        <w:t xml:space="preserve">On Atzeres, the time of accepting the yoke of Torah and mitzvos, there is a mitzvah to give pleasure to the body as well, for the yoke is felt mainly by the body, whereas as for the soul, "it is revealed and known that our will is to do Your will." By this we show that although for the body it is a yoke, it nevertheless rejoices in accepting the yoke of the kingdom of Heaven, of Torah and of mitzvos.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holiness of the name Israel at the root of every Jew cannot be uprooted, and even if he multiplies sins it is all from the side of the "yeast in the dough" and the "subjugation to the kingdoms" that surround the root of Judaism, as it says, "It is revealed and known that our will …" Therefore he is compared to a myrtle standing among reeds: the sins are only in the reeds surrounding the myrtle, but the essence of the myrtle has not changed.</w:t>
      </w:r>
      <w:r>
        <w:rPr>
          <w:rFonts w:ascii="Times New Roman" w:cs="Times New Roman" w:eastAsia="Times New Roman" w:hAnsi="Times New Roman"/>
          <w:b/>
          <w:bCs/>
          <w:i/>
          <w:iCs/>
          <w:sz w:val="17"/>
          <w:szCs w:val="17"/>
        </w:rPr>
        <w:t xml:space="preserve">  Rav Tzadok (Tzidkas HaTzaddik 263): </w:t>
      </w:r>
      <w:r>
        <w:rPr>
          <w:rFonts w:ascii="Times New Roman" w:cs="Times New Roman" w:eastAsia="Times New Roman" w:hAnsi="Times New Roman"/>
          <w:sz w:val="17"/>
          <w:szCs w:val="17"/>
        </w:rPr>
        <w:t xml:space="preserve">The reason the Holy One, blessed be He, does not join an evil thought to the deed is that in truth "the hidden things belong to the Lord our God" and "the Lord's portion is His people," as it says, "It is revealed and known … and who prevents us …"; but in idolatry, where one denies [God], God forbid, even an evil thought is joined [to the deed].</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In the depths of the heart "it is revealed and known that our will is to do Your will — and who prevents us …": even the hindrances in a heart that inclines to evil lie only in the revealed part of the heart, from the "yeast in the dough" that sits at the openings of the heart and the "subjugation to the kingdoms" — the thorns that surround the rose and clothe it, one from without and the other from within. But it is all only a garment and not the essence, which is the depth of his heart, where his essential vitality cleaves to the Blessed One.</w:t>
      </w:r>
    </w:p>
  </w:footnote>
  <w:footnote w:id="110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20:12 — </w:t>
      </w:r>
      <w:r>
        <w:rPr>
          <w:rFonts w:ascii="Times New Roman" w:cs="Times New Roman" w:eastAsia="Times New Roman" w:hAnsi="Times New Roman"/>
          <w:sz w:val="17"/>
          <w:szCs w:val="17"/>
        </w:rPr>
        <w:t xml:space="preserve">“And the Lord God made for Adam and for his wife garments of skin [or, with an ayin], and clothed them.” In R. Meir’s Torah they found written “garments of light [or, with an alef].” These are the garments of Adam the first man, which resembled rue, broad below and narrow above.</w:t>
      </w:r>
      <w:r>
        <w:rPr>
          <w:rFonts w:ascii="Times New Roman" w:cs="Times New Roman" w:eastAsia="Times New Roman" w:hAnsi="Times New Roman"/>
          <w:b/>
          <w:bCs/>
          <w:i/>
          <w:iCs/>
          <w:sz w:val="17"/>
          <w:szCs w:val="17"/>
        </w:rPr>
        <w:t xml:space="preserve">  Rav Tzadok (Likutei Ma'amarim, on Samson 12): </w:t>
      </w:r>
      <w:r>
        <w:rPr>
          <w:rFonts w:ascii="Times New Roman" w:cs="Times New Roman" w:eastAsia="Times New Roman" w:hAnsi="Times New Roman"/>
          <w:sz w:val="17"/>
          <w:szCs w:val="17"/>
        </w:rPr>
        <w:t xml:space="preserve">This is the secret of "garments of light" with an alef, written in R. Meir's Torah: as it will be in the future, light in place of the body's skin, so that neither breaking nor death applies at all. When the dew of the resurrection descends — the complete unification of the Blessed One's light — the skin and flesh formed over [the dead] will come from the truth of the Blessed One's "garments of light," and it will be revealed that death was all only in appearance.</w:t>
      </w:r>
    </w:p>
  </w:footnote>
  <w:footnote w:id="110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63a — </w:t>
      </w:r>
      <w:r>
        <w:rPr>
          <w:rFonts w:ascii="Times New Roman" w:cs="Times New Roman" w:eastAsia="Times New Roman" w:hAnsi="Times New Roman"/>
          <w:sz w:val="17"/>
          <w:szCs w:val="17"/>
        </w:rPr>
        <w:t xml:space="preserve">Bar Kappara expounded: Which is the brief passage upon which all the essentials of the Torah depend? "In all your ways know Him, and He will make your paths straight." Rava said: Even for a matter of transgression.</w:t>
      </w:r>
      <w:r>
        <w:rPr>
          <w:rFonts w:ascii="Times New Roman" w:cs="Times New Roman" w:eastAsia="Times New Roman" w:hAnsi="Times New Roman"/>
          <w:b/>
          <w:bCs/>
          <w:i/>
          <w:iCs/>
          <w:sz w:val="17"/>
          <w:szCs w:val="17"/>
        </w:rPr>
        <w:t xml:space="preserve">  Rashi (s.v. "in all your ways"): </w:t>
      </w:r>
      <w:r>
        <w:rPr>
          <w:rFonts w:ascii="Times New Roman" w:cs="Times New Roman" w:eastAsia="Times New Roman" w:hAnsi="Times New Roman"/>
          <w:sz w:val="17"/>
          <w:szCs w:val="17"/>
        </w:rPr>
        <w:t xml:space="preserve">"In all your ways" — even to commit a transgression. "Know Him" — give thought to whether it is required for a mitzvah, as with Elijah on Mount Carmel, and [if so] transgress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did not say "remember Him" but "know Him" — a true knowledge of His existence, and that He is able and watches over all your ways, to give good reward to the righteous and to punish the wicked. And it concludes, "and He will make your paths straight," after the manner of what they said: in the way a man wishes to go, he is led, and one who comes to purify himself is assisted.</w:t>
      </w:r>
      <w:r>
        <w:rPr>
          <w:rFonts w:ascii="Times New Roman" w:cs="Times New Roman" w:eastAsia="Times New Roman" w:hAnsi="Times New Roman"/>
          <w:b/>
          <w:bCs/>
          <w:i/>
          <w:iCs/>
          <w:sz w:val="17"/>
          <w:szCs w:val="17"/>
        </w:rPr>
        <w:t xml:space="preserve">  Rav Tzadok (Kometz HaMinchah, part II 34): </w:t>
      </w:r>
      <w:r>
        <w:rPr>
          <w:rFonts w:ascii="Times New Roman" w:cs="Times New Roman" w:eastAsia="Times New Roman" w:hAnsi="Times New Roman"/>
          <w:sz w:val="17"/>
          <w:szCs w:val="17"/>
        </w:rPr>
        <w:t xml:space="preserve">As it is written, "In all your ways know Him," and the Sages said, "even for a matter of transgression" — then "He will straighten [your paths]." That is, one should give himself over to the Blessed One even to the point of losing his entire share in the World to Come when such is the will of the Blessed One — as I heard concerning the trial of the Binding — and then "He will straighten": the Holy One, blessed be He, Himself straightens you and separates the evil from you without toil.</w:t>
      </w:r>
      <w:r>
        <w:rPr>
          <w:rFonts w:ascii="Times New Roman" w:cs="Times New Roman" w:eastAsia="Times New Roman" w:hAnsi="Times New Roman"/>
          <w:b/>
          <w:bCs/>
          <w:i/>
          <w:iCs/>
          <w:sz w:val="17"/>
          <w:szCs w:val="17"/>
        </w:rPr>
        <w:t xml:space="preserve">  Rav Tzadok (Pri Tzaddik, Eikev 19): </w:t>
      </w:r>
      <w:r>
        <w:rPr>
          <w:rFonts w:ascii="Times New Roman" w:cs="Times New Roman" w:eastAsia="Times New Roman" w:hAnsi="Times New Roman"/>
          <w:sz w:val="17"/>
          <w:szCs w:val="17"/>
        </w:rPr>
        <w:t xml:space="preserve">On "In all your ways know Him, and He will straighten your paths," Rava said, "even for a matter of transgression," and the reading of Ein Yaakov is: "Rav Pappa said, this is what people say: the thief at the mouth of the tunnel calls upon the Merciful One." That is, even though he commits an explicit transgression of "You shall not steal," since he does not forget the Blessed One and believes in Him at the moment of the act, calling upon the Merciful One, of this it is said "and He will straighten your paths": the Blessed One will straighten his paths, so that "the banished one is not banished from Him," and he will have a rectification.</w:t>
      </w:r>
      <w:r>
        <w:rPr>
          <w:rFonts w:ascii="Times New Roman" w:cs="Times New Roman" w:eastAsia="Times New Roman" w:hAnsi="Times New Roman"/>
          <w:b/>
          <w:bCs/>
          <w:i/>
          <w:iCs/>
          <w:sz w:val="17"/>
          <w:szCs w:val="17"/>
        </w:rPr>
        <w:t xml:space="preserve">  Mei HaShiloach (vol. I, Beshalach): </w:t>
      </w:r>
      <w:r>
        <w:rPr>
          <w:rFonts w:ascii="Times New Roman" w:cs="Times New Roman" w:eastAsia="Times New Roman" w:hAnsi="Times New Roman"/>
          <w:sz w:val="17"/>
          <w:szCs w:val="17"/>
        </w:rPr>
        <w:t xml:space="preserve">"Encamp opposite it by the sea": it is written, "In all your ways know Him" — even for a matter of transgression; and this is the meaning of "encamp opposite it": even though you perform deeds like those of the Egyptians, nevertheless the deeds of Israel are good, for the Israelite nation, the portion of the Blessed One, cleaves to simple life without any garment and draws from that source of life alone. All these powers, when among Israel, are full of holiness even though they resemble those of Egypt, for the Blessed One testifies about them that in the heart of Israel there is nothing but love of the Blessed One.</w:t>
      </w:r>
      <w:r>
        <w:rPr>
          <w:rFonts w:ascii="Times New Roman" w:cs="Times New Roman" w:eastAsia="Times New Roman" w:hAnsi="Times New Roman"/>
          <w:b/>
          <w:bCs/>
          <w:i/>
          <w:iCs/>
          <w:sz w:val="17"/>
          <w:szCs w:val="17"/>
        </w:rPr>
        <w:t xml:space="preserve">  Tiferes Yosef (Talmud Anthology, Berakhos 7): </w:t>
      </w:r>
      <w:r>
        <w:rPr>
          <w:rFonts w:ascii="Times New Roman" w:cs="Times New Roman" w:eastAsia="Times New Roman" w:hAnsi="Times New Roman"/>
          <w:sz w:val="17"/>
          <w:szCs w:val="17"/>
        </w:rPr>
        <w:t xml:space="preserve">[By placing "I am" before "You shall have no other gods," the Blessed One showed that] even one who has, Heaven forbid, stumbled in a deed that is not good is not barred from repentance and can perform mitzvos though he is not yet cleansed of "turning from evil." This is what the dictum "In all your ways know Him," on which all the essentials of the Torah depend, teaches; and as Rava concludes, "even for a matter of transgression" — that is, a person should not despair after stumbling in sin, for repentance is never withheld from him.</w:t>
      </w:r>
    </w:p>
  </w:footnote>
  <w:footnote w:id="110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88a-b — </w:t>
      </w:r>
      <w:r>
        <w:rPr>
          <w:rFonts w:ascii="Times New Roman" w:cs="Times New Roman" w:eastAsia="Times New Roman" w:hAnsi="Times New Roman"/>
          <w:sz w:val="17"/>
          <w:szCs w:val="17"/>
        </w:rPr>
        <w:t xml:space="preserve">A certain heretic saw Rava sitting engrossed in his study, his fingers beneath his leg and pressed until they spurted blood. He said to him: Impulsive people, who put your mouths before your ears — you still stand in your rashness! You should first have listened; if you were able, you should have accepted, and if not, you should not have accepted. He said to him: Of us, who walk in wholeheartedness, it is written, “The integrity of the upright shall guide them”; of those people, who walk in guile, it is written, “But the perverseness of the treacherous shall destroy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["His fingers":] the fingers of his hands. ["And he was pressing them":] he was crushing them under his legs and did not notice, from his absorption. ["A rash people":] hasty. ["Who put your mouths before your ears":] before you had heard how hard it is and whether you could stand up to it, you took it upon yourselves to fulfill it. ["We, who walk in wholeheartedness":] we walked with Him in simplicity of heart, as those who act out of love, and relied on Him not to burden us with something we could not withstand.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integrity of the upright shall guide them":] Besides Rashi's explanation, one may explain it in the manner of "In the way a person wishes to go, he is led" and "One who comes to purify himself is helped": the upright, who wish to walk the straight path even though it is hard for them to do, are guided with help from Heaven; and conversely, "the crookedness of the treacherous," who walk a crooked and not a straight path, "shall destroy them," for "one who comes to defile himself, [the way] is opened for him."</w:t>
      </w:r>
      <w:r>
        <w:rPr>
          <w:rFonts w:ascii="Times New Roman" w:cs="Times New Roman" w:eastAsia="Times New Roman" w:hAnsi="Times New Roman"/>
          <w:b/>
          <w:bCs/>
          <w:i/>
          <w:iCs/>
          <w:sz w:val="17"/>
          <w:szCs w:val="17"/>
        </w:rPr>
        <w:t xml:space="preserve">  Maharal (Tiferes Yisrael, ch. 29): </w:t>
      </w:r>
      <w:r>
        <w:rPr>
          <w:rFonts w:ascii="Times New Roman" w:cs="Times New Roman" w:eastAsia="Times New Roman" w:hAnsi="Times New Roman"/>
          <w:sz w:val="17"/>
          <w:szCs w:val="17"/>
        </w:rPr>
        <w:t xml:space="preserve">The heretic held that this was out of order — by right a person should first hear a thing and afterwards know to do it — and so he said that Israel's putting "we will do" before "we will hear" came from their rashness, that they are disorderly in their actions. Rava answered him that the matter is the reverse of what he thought: it is the ways of those who walk in guile that depart from order, but Israel walk in their integrity, and the action of whoever is wholehearted never departs from the proper order — and by the proper order the doing should come first, for that is what man was created for.</w:t>
      </w:r>
      <w:r>
        <w:rPr>
          <w:rFonts w:ascii="Times New Roman" w:cs="Times New Roman" w:eastAsia="Times New Roman" w:hAnsi="Times New Roman"/>
          <w:b/>
          <w:bCs/>
          <w:i/>
          <w:iCs/>
          <w:sz w:val="17"/>
          <w:szCs w:val="17"/>
        </w:rPr>
        <w:t xml:space="preserve">  Rav Tzadok (Divrei Chalomos 8): </w:t>
      </w:r>
      <w:r>
        <w:rPr>
          <w:rFonts w:ascii="Times New Roman" w:cs="Times New Roman" w:eastAsia="Times New Roman" w:hAnsi="Times New Roman"/>
          <w:sz w:val="17"/>
          <w:szCs w:val="17"/>
        </w:rPr>
        <w:t xml:space="preserve">The garment for attaining the truth of the Torah is wholeheartedness, to be wholehearted with the Lord, for "the integrity of the upright shall guide them," as they said in Perek R. Akiva: "We who walk in wholeheartedness..."</w:t>
      </w:r>
      <w:r>
        <w:rPr>
          <w:rFonts w:ascii="Times New Roman" w:cs="Times New Roman" w:eastAsia="Times New Roman" w:hAnsi="Times New Roman"/>
          <w:b/>
          <w:bCs/>
          <w:i/>
          <w:iCs/>
          <w:sz w:val="17"/>
          <w:szCs w:val="17"/>
        </w:rPr>
        <w:t xml:space="preserve">  Mei HaShiloach (vol. II, Mishlei): </w:t>
      </w:r>
      <w:r>
        <w:rPr>
          <w:rFonts w:ascii="Times New Roman" w:cs="Times New Roman" w:eastAsia="Times New Roman" w:hAnsi="Times New Roman"/>
          <w:sz w:val="17"/>
          <w:szCs w:val="17"/>
        </w:rPr>
        <w:t xml:space="preserve">To be easily enticed toward the good is a fine trait for which Israel were praised: they are drawn after the Blessed One with great haste, without deliberation or delay, as the heretic said to Rava, "Rash people, who put your mouths before your ears."</w:t>
      </w:r>
      <w:r>
        <w:rPr>
          <w:rFonts w:ascii="Times New Roman" w:cs="Times New Roman" w:eastAsia="Times New Roman" w:hAnsi="Times New Roman"/>
          <w:b/>
          <w:bCs/>
          <w:i/>
          <w:iCs/>
          <w:sz w:val="17"/>
          <w:szCs w:val="17"/>
        </w:rPr>
        <w:t xml:space="preserve">  Beis Yaakov (Vayishlach 20): </w:t>
      </w:r>
      <w:r>
        <w:rPr>
          <w:rFonts w:ascii="Times New Roman" w:cs="Times New Roman" w:eastAsia="Times New Roman" w:hAnsi="Times New Roman"/>
          <w:sz w:val="17"/>
          <w:szCs w:val="17"/>
        </w:rPr>
        <w:t xml:space="preserve">Rava's reply to the Sadducee who called Israel "rash people, who put your mouths before your ears" and said they should first have listened to see whether they were able, namely "We who walk in wholeheartedness, of us it is written, 'The integrity of the upright shall guide them,'" means that we are wholehearted in the will of the Blessed One, [confident] that He will surely help us to complete it for the good; and this is what is called "whose strength is in You."</w:t>
      </w:r>
      <w:r>
        <w:rPr>
          <w:rFonts w:ascii="Times New Roman" w:cs="Times New Roman" w:eastAsia="Times New Roman" w:hAnsi="Times New Roman"/>
          <w:b/>
          <w:bCs/>
          <w:i/>
          <w:iCs/>
          <w:sz w:val="17"/>
          <w:szCs w:val="17"/>
        </w:rPr>
        <w:t xml:space="preserve">  Sod Yesharim (Seventh Day of Pesach 14): </w:t>
      </w:r>
      <w:r>
        <w:rPr>
          <w:rFonts w:ascii="Times New Roman" w:cs="Times New Roman" w:eastAsia="Times New Roman" w:hAnsi="Times New Roman"/>
          <w:sz w:val="17"/>
          <w:szCs w:val="17"/>
        </w:rPr>
        <w:t xml:space="preserve">At times a person must set aside his human form [of reasoning] to fulfill the will of the Blessed One, like a horse ridden by its master, as in the heretic's charge against Rava and Rava's reply: Israel, who at their root cleave to knowledge, are taught by that knowledge that at times they should set aside their power of choice to fulfill the will of the Blessed One. But the nations, who branch from the supernal princes that stand in awe without knowledge, have no bond with their prince and act without knowledge or choice, like a horse of the Other Side; and even when they sometimes yield before the Blessed One, it is only so as to spread out afterwards with great force, as Balaam did.</w:t>
      </w:r>
    </w:p>
  </w:footnote>
  <w:footnote w:id="110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88b — </w:t>
      </w:r>
      <w:r>
        <w:rPr>
          <w:rFonts w:ascii="Times New Roman" w:cs="Times New Roman" w:eastAsia="Times New Roman" w:hAnsi="Times New Roman"/>
          <w:sz w:val="17"/>
          <w:szCs w:val="17"/>
        </w:rPr>
        <w:t xml:space="preserve">Our Rabbis taught: Those who are insulted and do not insult in return, who hear themselves reviled and do not answer, who act out of love and rejoice in suffering — of them Scripture says, "And they that love Him are as the sun going forth in its might."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Those who are insulted and do not insult: others come at them with insolence, but they do not come at others. They act out of love of the Omnipresent and rejoice in suffering — that is, in the insult that comes upon them.</w:t>
      </w:r>
      <w:r>
        <w:rPr>
          <w:rFonts w:ascii="Times New Roman" w:cs="Times New Roman" w:eastAsia="Times New Roman" w:hAnsi="Times New Roman"/>
          <w:b/>
          <w:bCs/>
          <w:i/>
          <w:iCs/>
          <w:sz w:val="17"/>
          <w:szCs w:val="17"/>
        </w:rPr>
        <w:t xml:space="preserve">  Maharsha (Chidushei Agadot, Gittin 36b): </w:t>
      </w:r>
      <w:r>
        <w:rPr>
          <w:rFonts w:ascii="Times New Roman" w:cs="Times New Roman" w:eastAsia="Times New Roman" w:hAnsi="Times New Roman"/>
          <w:sz w:val="17"/>
          <w:szCs w:val="17"/>
        </w:rPr>
        <w:t xml:space="preserve">Whoever has all these traits is counted among "those who love Him": one who is insulted and does not insult, who hears his disgrace and does not answer, is surely beloved of people, and whoever is beloved of people is beloved of Heaven; "they rejoice in suffering" means that they accept suffering with love. They are likened to the sun, of which it is said that it "rejoices as a strong man" — doing the will of the Omnipresent with joy and love — and that "there is nothing hidden from its heat," for its dominion extends over the whole world; so too one who has all these traits is given kingship and dominion by the Torah.</w:t>
      </w:r>
      <w:r>
        <w:rPr>
          <w:rFonts w:ascii="Times New Roman" w:cs="Times New Roman" w:eastAsia="Times New Roman" w:hAnsi="Times New Roman"/>
          <w:b/>
          <w:bCs/>
          <w:i/>
          <w:iCs/>
          <w:sz w:val="17"/>
          <w:szCs w:val="17"/>
        </w:rPr>
        <w:t xml:space="preserve">  Maharal (Chiddushei Aggados, Shabbos 88b): </w:t>
      </w:r>
      <w:r>
        <w:rPr>
          <w:rFonts w:ascii="Times New Roman" w:cs="Times New Roman" w:eastAsia="Times New Roman" w:hAnsi="Times New Roman"/>
          <w:sz w:val="17"/>
          <w:szCs w:val="17"/>
        </w:rPr>
        <w:t xml:space="preserve">This is said here because the nations taunt Israel over the greatness of their sin — "you played the harlot under the wedding canopy" — and Israel are insulted by them and keep silent. One who is insulted and does not insult in return is acted upon without acting on others, and so is free of the brazenness that anyone who retorts must have, even when provoked; he thus keeps the evenness and simplicity that belong to what is separate from matter, and acting out of love and rejoicing in sufferings, which diminish the body and purify the soul from the material, likewise show that such people are separate. Therefore they are likened to the sun going forth in its might, for light is separate from the physical: they shine because their souls are wholly separate, the opposite of the wicked, who "shall be silent in darkness."</w:t>
      </w:r>
    </w:p>
  </w:footnote>
  <w:footnote w:id="110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Peah 1:1 — </w:t>
      </w:r>
      <w:r>
        <w:rPr>
          <w:rFonts w:ascii="Times New Roman" w:cs="Times New Roman" w:eastAsia="Times New Roman" w:hAnsi="Times New Roman"/>
          <w:sz w:val="17"/>
          <w:szCs w:val="17"/>
        </w:rPr>
        <w:t xml:space="preserve">A good thought the Omnipresent joins to the deed; an evil thought the Omnipresent does not join to the deed. A good thought He joins to the deed, as it is written, "Then those who fear the Lord spoke with one another"; an evil thought the Holy One, blessed be He, does not join to the deed, as it is said, "Had I regarded iniquity in my heart, the Lord would not hear." This is said of Israel, but with the nations it is the reverse: a good thought the Holy One, blessed be He, does not join to the deed, and an evil thought He does join to the deed — as it is written, "from the slaughter, from the violence done to your brother Jacob." Did he actually kill him? Rather, this teaches that he thought to kill him, and Scripture accounted it to him as though he had killed him.</w:t>
      </w:r>
      <w:r>
        <w:rPr>
          <w:rFonts w:ascii="Times New Roman" w:cs="Times New Roman" w:eastAsia="Times New Roman" w:hAnsi="Times New Roman"/>
          <w:b/>
          <w:bCs/>
          <w:i/>
          <w:iCs/>
          <w:sz w:val="17"/>
          <w:szCs w:val="17"/>
        </w:rPr>
        <w:t xml:space="preserve">  Pnei Moshe: </w:t>
      </w:r>
      <w:r>
        <w:rPr>
          <w:rFonts w:ascii="Times New Roman" w:cs="Times New Roman" w:eastAsia="Times New Roman" w:hAnsi="Times New Roman"/>
          <w:sz w:val="17"/>
          <w:szCs w:val="17"/>
        </w:rPr>
        <w:t xml:space="preserve">"Then those who fear the Lord spoke with one another" — the verse ends "and thought upon His name," from which it is expounded that even one who sat down to perform a commandment and was prevented by force and did not perform it, Scripture accounts it to him as though he had performed it. "From the slaughter, from the violence done to your brother Jacob" — "from the slaughter" belongs to the close of the preceding verse, and since it is superfluous there it is expounded together with what follows: because you killed your brother by your own violence.</w:t>
      </w:r>
      <w:r>
        <w:rPr>
          <w:rFonts w:ascii="Times New Roman" w:cs="Times New Roman" w:eastAsia="Times New Roman" w:hAnsi="Times New Roman"/>
          <w:b/>
          <w:bCs/>
          <w:i/>
          <w:iCs/>
          <w:sz w:val="17"/>
          <w:szCs w:val="17"/>
        </w:rPr>
        <w:t xml:space="preserve">  Maharal (Chiddushei Aggados, Kiddushin 40a): </w:t>
      </w:r>
      <w:r>
        <w:rPr>
          <w:rFonts w:ascii="Times New Roman" w:cs="Times New Roman" w:eastAsia="Times New Roman" w:hAnsi="Times New Roman"/>
          <w:sz w:val="17"/>
          <w:szCs w:val="17"/>
        </w:rPr>
        <w:t xml:space="preserve">A good thought is one that is fit to be brought to actual performance, and one who comes to purify himself is helped; therefore a good thought is reckoned as though he had already done the deed. An evil thought He does not join to the deed, because one who comes to defile himself is not helped, and further, because a thing that ought to be done is already counted as done, whereas an evil thing ought not to be done at all, and so it is not reckoned a deed until it is actually done.</w:t>
      </w:r>
    </w:p>
  </w:footnote>
  <w:footnote w:id="110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Teitzei 9 — </w:t>
      </w:r>
      <w:r>
        <w:rPr>
          <w:rFonts w:ascii="Times New Roman" w:cs="Times New Roman" w:eastAsia="Times New Roman" w:hAnsi="Times New Roman"/>
          <w:sz w:val="17"/>
          <w:szCs w:val="17"/>
        </w:rPr>
        <w:t xml:space="preserve">"How he happened upon you [karkha]" (Deuteronomy 25:18) — and the Sages say: he cooled you [heikercha] before others. R. Chunya said: A parable — to a scalding bath into which no creature could go down. A certain scoundrel came and leaped into it; though he was scalded, he cooled it for others. So here: when Israel came out of Egypt and the Holy One, blessed be He, split the sea before them and the Egyptians were drowned in it, dread of them fell upon all the nations, as it is stated, "Then were the chiefs of Edom dismayed" (Exodus 15:15). When Amalek came and engaged them, though he got his due at their hands, he cooled them before the nations of the world.</w:t>
      </w:r>
    </w:p>
  </w:footnote>
  <w:footnote w:id="11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Teitzei 4 — </w:t>
      </w:r>
      <w:r>
        <w:rPr>
          <w:rFonts w:ascii="Times New Roman" w:cs="Times New Roman" w:eastAsia="Times New Roman" w:hAnsi="Times New Roman"/>
          <w:sz w:val="17"/>
          <w:szCs w:val="17"/>
        </w:rPr>
        <w:t xml:space="preserve">Israel said: Master of the Universe, we cannot prevail against him. The Holy One, blessed be He, says to them: You mention his name below, and I will blot out his name above, as it is stated, "Let them be before the Lord always" (Psalms 109:15) — all that he did, he did against Me — "and may He cut off their memory from the earth."</w:t>
      </w:r>
    </w:p>
  </w:footnote>
  <w:footnote w:id="11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52:5 — </w:t>
      </w:r>
      <w:r>
        <w:rPr>
          <w:rFonts w:ascii="Times New Roman" w:cs="Times New Roman" w:eastAsia="Times New Roman" w:hAnsi="Times New Roman"/>
          <w:sz w:val="17"/>
          <w:szCs w:val="17"/>
        </w:rPr>
        <w:t xml:space="preserve">R. Shimon ben Yochai asked R. Elazar son of R. Yosei: Did you by chance hear from your father the meaning of "with the crown wherewith his mother crowned him"? He said to him: Yes. This is like a king who had an only daughter whom he loved exceedingly, and he would call her "my daughter"; he did not cease loving her until he called her "my sister," and he did not cease until he called her "my mother." So the Holy One, blessed be He: at first He called Israel "daughter" — "Hear, O daughter, and see"; He did not cease loving them until He called them "My sister" — "Open to Me, My sister, My beloved"; He did not cease loving them until He called them "My mother" — "Attend to Me, My people, and My nation [u-le'umi] give ear to Me," which is written u-le'immi, "and My mother."</w:t>
      </w:r>
      <w:r>
        <w:rPr>
          <w:rFonts w:ascii="Times New Roman" w:cs="Times New Roman" w:eastAsia="Times New Roman" w:hAnsi="Times New Roman"/>
          <w:b/>
          <w:bCs/>
          <w:i/>
          <w:iCs/>
          <w:sz w:val="17"/>
          <w:szCs w:val="17"/>
        </w:rPr>
        <w:t xml:space="preserve">  Rav Tzadok (Dover Tzedek, Miscellany 4:85): </w:t>
      </w:r>
      <w:r>
        <w:rPr>
          <w:rFonts w:ascii="Times New Roman" w:cs="Times New Roman" w:eastAsia="Times New Roman" w:hAnsi="Times New Roman"/>
          <w:sz w:val="17"/>
          <w:szCs w:val="17"/>
        </w:rPr>
        <w:t xml:space="preserve">[The words of the Sages] are beloved even though [the Oral Torah] is in darkness, as Shir HaShirim Rabbah says, "He did not cease loving her until He called her My daughter ... until He called her My sister ... until He called her My mother": for at first their speech is only in the manner of a bat kol [lit. "daughter of a voice"], the Oral Torah being a bat kol of the Written Torah, and as Avodah Zarah says, "At first it is called the Torah of the Lord, and in the end, his Torah."</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This is in the manner of "the Holy One, blessed be He, decrees and the righteous one annuls," which was promised to King David in particular; and it is said of "the crown wherewith his mother crowned him," "He did not cease loving her until He called her My mother," for this is the level of "the righteous one annuls," and "the crown wherewith [she] crowned" is the attribute of Kingship.</w:t>
      </w:r>
      <w:r>
        <w:rPr>
          <w:rFonts w:ascii="Times New Roman" w:cs="Times New Roman" w:eastAsia="Times New Roman" w:hAnsi="Times New Roman"/>
          <w:b/>
          <w:bCs/>
          <w:i/>
          <w:iCs/>
          <w:sz w:val="17"/>
          <w:szCs w:val="17"/>
        </w:rPr>
        <w:t xml:space="preserve">  Rav Tzadok (Pri Tzaddik, Vayakhel 5): </w:t>
      </w:r>
      <w:r>
        <w:rPr>
          <w:rFonts w:ascii="Times New Roman" w:cs="Times New Roman" w:eastAsia="Times New Roman" w:hAnsi="Times New Roman"/>
          <w:sz w:val="17"/>
          <w:szCs w:val="17"/>
        </w:rPr>
        <w:t xml:space="preserve">To this the verse alludes, "with the crown wherewith his mother crowned him," as the Midrash says, "He did not cease loving her ... until He called her My mother": the crown that the Holy One, blessed be He, will Himself, as it were, be on the head of every righteous person is described as though they make the crown for the Holy One, blessed be He. For in attaining the level of keter — the crown on the head of every righteous person — they attain in essence the crown of the Holy One, blessed be He, "wherewith his mother crowned him," since no thought can grasp Him at all and all emanation up to keter is relative to those who receive it.</w:t>
      </w:r>
      <w:r>
        <w:rPr>
          <w:rFonts w:ascii="Times New Roman" w:cs="Times New Roman" w:eastAsia="Times New Roman" w:hAnsi="Times New Roman"/>
          <w:b/>
          <w:bCs/>
          <w:i/>
          <w:iCs/>
          <w:sz w:val="17"/>
          <w:szCs w:val="17"/>
        </w:rPr>
        <w:t xml:space="preserve">  Rav Tzadok (Sichas Malachei HaShares, note on the angels' names 11): </w:t>
      </w:r>
      <w:r>
        <w:rPr>
          <w:rFonts w:ascii="Times New Roman" w:cs="Times New Roman" w:eastAsia="Times New Roman" w:hAnsi="Times New Roman"/>
          <w:sz w:val="17"/>
          <w:szCs w:val="17"/>
        </w:rPr>
        <w:t xml:space="preserve">This is the meaning of "Yishmael, My son, bless Me": blessing is the increase and multiplication brought about by union, and the arousal from above is born through the arousal from below — which is the reason for "He did not cease loving her until He called her My mother." This is "bless Me," and he answered, "May it be Your will...," that is, that the will to bestow be born in You, and then there was complete union.</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When a person has completed all ten of his sefiros in holiness up to the level of keter, the level of nothingness and humility, the Holy One, blessed be He, calls him "My twin," for the two are equal, and "He did not cease loving her until He called her My mother," as the Sages said — that is, he is, as it were, even greater than Him, as though he gave birth to the beginning of thought, which is the Blessed One's.</w:t>
      </w:r>
      <w:r>
        <w:rPr>
          <w:rFonts w:ascii="Times New Roman" w:cs="Times New Roman" w:eastAsia="Times New Roman" w:hAnsi="Times New Roman"/>
          <w:b/>
          <w:bCs/>
          <w:i/>
          <w:iCs/>
          <w:sz w:val="17"/>
          <w:szCs w:val="17"/>
        </w:rPr>
        <w:t xml:space="preserve">  Rav Tzadok (Takanas HaShavin 7): </w:t>
      </w:r>
      <w:r>
        <w:rPr>
          <w:rFonts w:ascii="Times New Roman" w:cs="Times New Roman" w:eastAsia="Times New Roman" w:hAnsi="Times New Roman"/>
          <w:sz w:val="17"/>
          <w:szCs w:val="17"/>
        </w:rPr>
        <w:t xml:space="preserve">Although the attribute of Kingship is the last, when it expands into a full stature they said of it, "He did not cease loving her until He called her My daughter, and My sister, and My mother": the Community of Israel as a whole, whose souls are a divine portion from above, are the last of the emanated levels, the one that can be clothed in the bodily garb of this world so that the Blessed One's Presence dwells below, which is the purpose and end of all emanation. Therefore, though they are the end of all creation, they are also its head and essence, for "the end of the deed is first in thought," and Israel arose first in [God's] thought.</w:t>
      </w:r>
      <w:r>
        <w:rPr>
          <w:rFonts w:ascii="Times New Roman" w:cs="Times New Roman" w:eastAsia="Times New Roman" w:hAnsi="Times New Roman"/>
          <w:b/>
          <w:bCs/>
          <w:i/>
          <w:iCs/>
          <w:sz w:val="17"/>
          <w:szCs w:val="17"/>
        </w:rPr>
        <w:t xml:space="preserve">  Rav Tzadok (Tzidkas HaTzaddik 187): </w:t>
      </w:r>
      <w:r>
        <w:rPr>
          <w:rFonts w:ascii="Times New Roman" w:cs="Times New Roman" w:eastAsia="Times New Roman" w:hAnsi="Times New Roman"/>
          <w:sz w:val="17"/>
          <w:szCs w:val="17"/>
        </w:rPr>
        <w:t xml:space="preserve">The books [of Torah] are at first a person's teachers, and when he draws new insights through them they become his companions; thus "He did not cease loving her until He called her My daughter ... My sister ... My mother," "My mother" being the stage of the student, when in the end it becomes "his Torah," as though he gave birth to the very Torah given to Moses at Sinai — for [the Sages] gave birth to the root of Torah and wisdom in the world. "My daughter" is the initial arousal from below in intense longing; "My sister," when the arousal from above comes to assist and new insights are born to him; and "My mother," when he recognizes that the insights are from the Blessed One, for after this acknowledgement the Blessed One says that all is his, even the arousal from above, in the sense of "Give strength to God."</w:t>
      </w:r>
      <w:r>
        <w:rPr>
          <w:rFonts w:ascii="Times New Roman" w:cs="Times New Roman" w:eastAsia="Times New Roman" w:hAnsi="Times New Roman"/>
          <w:b/>
          <w:bCs/>
          <w:i/>
          <w:iCs/>
          <w:sz w:val="17"/>
          <w:szCs w:val="17"/>
        </w:rPr>
        <w:t xml:space="preserve">  Rav Tzadok (Yisrael Kedoshim 8): </w:t>
      </w:r>
      <w:r>
        <w:rPr>
          <w:rFonts w:ascii="Times New Roman" w:cs="Times New Roman" w:eastAsia="Times New Roman" w:hAnsi="Times New Roman"/>
          <w:sz w:val="17"/>
          <w:szCs w:val="17"/>
        </w:rPr>
        <w:t xml:space="preserve">When one cleaves entirely to his source, he comes to feel that even all his own striving in holiness is supernal holiness, and this is the secret of "He did not cease loving her until He called her My mother." "My daughter" is when man's holiness is drawn from the holiness above, as with the festivals, which are sanctified by the holiness they receive from the Sabbath; "My sister" is the holiness of the Sabbath, when all Israel are sanctified with the Sabbath's own holiness; and "My mother" is Yom Kippur, the Sabbath of Sabbaths, from which holiness flows to the Sabbath, for the holiness that Israel sanctify rises to its source, the supreme source of all holiness.</w:t>
      </w:r>
      <w:r>
        <w:rPr>
          <w:rFonts w:ascii="Times New Roman" w:cs="Times New Roman" w:eastAsia="Times New Roman" w:hAnsi="Times New Roman"/>
          <w:b/>
          <w:bCs/>
          <w:i/>
          <w:iCs/>
          <w:sz w:val="17"/>
          <w:szCs w:val="17"/>
        </w:rPr>
        <w:t xml:space="preserve">  Mei HaShiloach (vol. I, Ruth): </w:t>
      </w:r>
      <w:r>
        <w:rPr>
          <w:rFonts w:ascii="Times New Roman" w:cs="Times New Roman" w:eastAsia="Times New Roman" w:hAnsi="Times New Roman"/>
          <w:sz w:val="17"/>
          <w:szCs w:val="17"/>
        </w:rPr>
        <w:t xml:space="preserve">When a person takes refuge in the Blessed One and ascribes all his deeds to Him, the Blessed One repays him measure for measure and ascribes even the thought behind his deeds to him. This is the Midrash on "the crown wherewith his mother crowned him": after King David said, "and from Your hand we have given You," ascribing the entire deed to the Blessed One, "He did not cease loving her until He called her My mother" — "mother" being the thought, for even the thought is called by your name.</w:t>
      </w:r>
      <w:r>
        <w:rPr>
          <w:rFonts w:ascii="Times New Roman" w:cs="Times New Roman" w:eastAsia="Times New Roman" w:hAnsi="Times New Roman"/>
          <w:b/>
          <w:bCs/>
          <w:i/>
          <w:iCs/>
          <w:sz w:val="17"/>
          <w:szCs w:val="17"/>
        </w:rPr>
        <w:t xml:space="preserve">  Tiferes Yosef (Emor 2): </w:t>
      </w:r>
      <w:r>
        <w:rPr>
          <w:rFonts w:ascii="Times New Roman" w:cs="Times New Roman" w:eastAsia="Times New Roman" w:hAnsi="Times New Roman"/>
          <w:sz w:val="17"/>
          <w:szCs w:val="17"/>
        </w:rPr>
        <w:t xml:space="preserve">"His sister" denotes the love and bond the Blessed One has with Israel from birth, without any drawing near on their part, solely from His first kindness in choosing Israel; this is the intent of the Midrash, "He did not cease loving her until He called her My sister." "Sister" thus denotes the first kindness, as it says, "Remember Your mercies, O Lord, and Your kindnesses, for they are from of old."</w:t>
      </w:r>
    </w:p>
  </w:footnote>
  <w:footnote w:id="11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97b — </w:t>
      </w:r>
      <w:r>
        <w:rPr>
          <w:rFonts w:ascii="Times New Roman" w:cs="Times New Roman" w:eastAsia="Times New Roman" w:hAnsi="Times New Roman"/>
          <w:sz w:val="17"/>
          <w:szCs w:val="17"/>
        </w:rPr>
        <w:t xml:space="preserve">Rav said: All the appointed ends have passed, and the matter depends only on repentance and good deeds. And Shmuel said: It is enough for the mourner that he stand in his mourning. This parallels a dispute of the Tannaim: R. Eliezer says: If Israel repent they are redeemed, and if not they are not redeemed. R. Yehoshua said to him: If they do not repent, are they not redeemed? Rather, the Holy One, blessed be He, will set over them a king whose decrees are as harsh as Haman's, and Israel will repent, and He will restore them to the good.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 Eliezer's "if Israel repent" means a willed repentance, of their own accord, whereas R. Yehoshua holds that when the time of redemption comes, the Holy One, blessed be He, sets over them a king whose decrees are harsh and restores them to the good so that they repent — a compelled repentance. He rejects Rashi's reading that in R. Yehoshua's view they are redeemed without any repentance at all, for if so, why would R. Yehoshua speak of a king like Haman who restores them to the good?</w:t>
      </w:r>
      <w:r>
        <w:rPr>
          <w:rFonts w:ascii="Times New Roman" w:cs="Times New Roman" w:eastAsia="Times New Roman" w:hAnsi="Times New Roman"/>
          <w:b/>
          <w:bCs/>
          <w:i/>
          <w:iCs/>
          <w:sz w:val="17"/>
          <w:szCs w:val="17"/>
        </w:rPr>
        <w:t xml:space="preserve">  Maharal (Chiddushei Aggados, Sanhedrin 97b): </w:t>
      </w:r>
      <w:r>
        <w:rPr>
          <w:rFonts w:ascii="Times New Roman" w:cs="Times New Roman" w:eastAsia="Times New Roman" w:hAnsi="Times New Roman"/>
          <w:sz w:val="17"/>
          <w:szCs w:val="17"/>
        </w:rPr>
        <w:t xml:space="preserve">R. Eliezer does not mean that without repentance there will be no redemption and the matter will remain in doubt, for there is no doubt about the redemption of Israel; rather, exile is an accidental thing — in itself, for by the order of the world the Israelite nation ought to be in its land and not under the dominion of others, and if exile depends on sin, sin too is not essential but accidental, and what is accidental has no permanence — and God, blessed be He, will remove from them the sickness of the soul as He removes sickness of the body, as it is written, "And the Lord will circumcise your heart," so that it is impossible that they will not repent. R. Yehoshua did not hold that it depends specifically on Israel's repentance, as though the redemption lay in Israel's hands: Israel must indeed repent and then they will be redeemed, but if God, blessed be He, wishes to redeem Israel and they do not repent, He sets over them a king whose decrees are as harsh as Haman's and restores them to the good. In the end, according to all, it is impossible that the exile be permanent.</w:t>
      </w:r>
      <w:r>
        <w:rPr>
          <w:rFonts w:ascii="Times New Roman" w:cs="Times New Roman" w:eastAsia="Times New Roman" w:hAnsi="Times New Roman"/>
          <w:b/>
          <w:bCs/>
          <w:i/>
          <w:iCs/>
          <w:sz w:val="17"/>
          <w:szCs w:val="17"/>
        </w:rPr>
        <w:t xml:space="preserve">  Rav Tzadok (Kometz HaMinchah, part II 37): </w:t>
      </w:r>
      <w:r>
        <w:rPr>
          <w:rFonts w:ascii="Times New Roman" w:cs="Times New Roman" w:eastAsia="Times New Roman" w:hAnsi="Times New Roman"/>
          <w:sz w:val="17"/>
          <w:szCs w:val="17"/>
        </w:rPr>
        <w:t xml:space="preserve">Answering Abraham's "Whereby shall I know that I shall inherit it," He said "Know surely" and told him of the [subjugation to the] kingdoms, for the Land is merited through sufferings, which sweeten the flesh, the bodily part of man that corresponds to deeds. Only through this is there hope for the complete end, as they said, "He sets up a king as harsh as Haman," and then there will be an inheritance and possession without interruption.</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Of the future redemption it is said, "As in the days of your going out of Egypt I will show him wonders": when it comes "in its time" and they are not worthy, then even though the Holy One, blessed be He, will set up a king as harsh as Haman so that they repent, that repentance comes from an arousal from Above, and on this the nations have a claim, that had He aroused them from Above they too would have been aroused. Such a redemption "in its time," like the Exodus, comes from an arousal from Above: a sudden redemption without prior merit or effort, whose light is not yet grasped in this world before it appears.</w:t>
      </w:r>
      <w:r>
        <w:rPr>
          <w:rFonts w:ascii="Times New Roman" w:cs="Times New Roman" w:eastAsia="Times New Roman" w:hAnsi="Times New Roman"/>
          <w:b/>
          <w:bCs/>
          <w:i/>
          <w:iCs/>
          <w:sz w:val="17"/>
          <w:szCs w:val="17"/>
        </w:rPr>
        <w:t xml:space="preserve">  Rav Tzadok (Takanas HaShavin 12): </w:t>
      </w:r>
      <w:r>
        <w:rPr>
          <w:rFonts w:ascii="Times New Roman" w:cs="Times New Roman" w:eastAsia="Times New Roman" w:hAnsi="Times New Roman"/>
          <w:sz w:val="17"/>
          <w:szCs w:val="17"/>
        </w:rPr>
        <w:t xml:space="preserve">The King of the world, as it were, removed the ring of His rule and handed it to Haman, holiness clothing itself in Haman's sackcloth, since Israel were asleep to the commandments and could be roused only in this way, while the true intent was the reverse: to exalt Israel and destroy Haman, the seed of Amalek and all Israel's enemies. So too in the future, if, Heaven forbid, they should need a king as harsh as Haman, the Blessed One will clothe Himself within him, for "the king's heart is in the hand of the Lord," and through that clothing in the garment of Esau [Israel's enemies] will be wiped out from the world.</w:t>
      </w:r>
    </w:p>
  </w:footnote>
  <w:footnote w:id="11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7:13 — </w:t>
      </w:r>
      <w:r>
        <w:rPr>
          <w:rFonts w:ascii="Times New Roman" w:cs="Times New Roman" w:eastAsia="Times New Roman" w:hAnsi="Times New Roman"/>
          <w:sz w:val="17"/>
          <w:szCs w:val="17"/>
        </w:rPr>
        <w:t xml:space="preserve">[Elijah] said to him: A letter of annihilation has already been written against Israel. Moses said to him: If it is sealed with clay, our prayer is heard; but if it was sealed with blood, what has been, is. He said to him: With clay it is sealed. Moses our teacher said to him: Go and inform Mordechai.</w:t>
      </w:r>
    </w:p>
  </w:footnote>
  <w:footnote w:id="11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97b — </w:t>
      </w:r>
      <w:r>
        <w:rPr>
          <w:rFonts w:ascii="Times New Roman" w:cs="Times New Roman" w:eastAsia="Times New Roman" w:hAnsi="Times New Roman"/>
          <w:sz w:val="17"/>
          <w:szCs w:val="17"/>
        </w:rPr>
        <w:t xml:space="preserve">R. Eliezer says: If Israel repent they are redeemed, and if not they are not redeemed. R. Yehoshua said to him: If they do not repent, are they not redeemed at all? Rather, the Holy One, blessed be He, will set over them a king whose decrees are as harsh as Haman's, and Israel will repent, and he will restore them to the good.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 Eliezer's "if Israel repent" means a willed repentance, of their own accord, whereas R. Yehoshua holds that when the time of redemption comes, the Holy One, blessed be He, sets over them a king whose decrees are harsh and restores them to the good so that they repent — a compelled repentance. He rejects Rashi's reading that in R. Yehoshua's view they are redeemed without any repentance at all, for if so, why would R. Yehoshua speak of a king like Haman who restores them to the good?</w:t>
      </w:r>
      <w:r>
        <w:rPr>
          <w:rFonts w:ascii="Times New Roman" w:cs="Times New Roman" w:eastAsia="Times New Roman" w:hAnsi="Times New Roman"/>
          <w:b/>
          <w:bCs/>
          <w:i/>
          <w:iCs/>
          <w:sz w:val="17"/>
          <w:szCs w:val="17"/>
        </w:rPr>
        <w:t xml:space="preserve">  Maharal (Chiddushei Aggados, Sanhedrin 97b): </w:t>
      </w:r>
      <w:r>
        <w:rPr>
          <w:rFonts w:ascii="Times New Roman" w:cs="Times New Roman" w:eastAsia="Times New Roman" w:hAnsi="Times New Roman"/>
          <w:sz w:val="17"/>
          <w:szCs w:val="17"/>
        </w:rPr>
        <w:t xml:space="preserve">R. Eliezer does not mean that without repentance there will be no redemption and the matter will remain in doubt, for there is no doubt about the redemption of Israel; rather, exile is an accidental thing — in itself, for by the order of the world the Israelite nation ought to be in its land and not under the dominion of others, and if exile depends on sin, sin too is not essential but accidental, and what is accidental has no permanence — and God, blessed be He, will remove from them the sickness of the soul as He removes sickness of the body, as it is written, "And the Lord will circumcise your heart," so that it is impossible that they will not repent. R. Yehoshua did not hold that it depends specifically on Israel's repentance, as though the redemption lay in Israel's hands: Israel must indeed repent and then they will be redeemed, but if God, blessed be He, wishes to redeem Israel and they do not repent, He sets over them a king whose decrees are as harsh as Haman's and restores them to the good. In the end, according to all, it is impossible that the exile be permanent.</w:t>
      </w:r>
      <w:r>
        <w:rPr>
          <w:rFonts w:ascii="Times New Roman" w:cs="Times New Roman" w:eastAsia="Times New Roman" w:hAnsi="Times New Roman"/>
          <w:b/>
          <w:bCs/>
          <w:i/>
          <w:iCs/>
          <w:sz w:val="17"/>
          <w:szCs w:val="17"/>
        </w:rPr>
        <w:t xml:space="preserve">  Rav Tzadok (Kometz HaMinchah, part II 37): </w:t>
      </w:r>
      <w:r>
        <w:rPr>
          <w:rFonts w:ascii="Times New Roman" w:cs="Times New Roman" w:eastAsia="Times New Roman" w:hAnsi="Times New Roman"/>
          <w:sz w:val="17"/>
          <w:szCs w:val="17"/>
        </w:rPr>
        <w:t xml:space="preserve">Answering Abraham's "Whereby shall I know that I shall inherit it," He said "Know surely" and told him of the [subjugation to the] kingdoms, for the Land is merited through sufferings, which sweeten the flesh, the bodily part of man that corresponds to deeds. Only through this is there hope for the complete end, as they said, "He sets up a king as harsh as Haman," and then there will be an inheritance and possession without interruption.</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Of the future redemption it is said, "As in the days of your going out of Egypt I will show him wonders": when it comes "in its time" and they are not worthy, then even though the Holy One, blessed be He, will set up a king as harsh as Haman so that they repent, that repentance comes from an arousal from Above, and on this the nations have a claim, that had He aroused them from Above they too would have been aroused. Such a redemption "in its time," like the Exodus, comes from an arousal from Above: a sudden redemption without prior merit or effort, whose light is not yet grasped in this world before it appears.</w:t>
      </w:r>
      <w:r>
        <w:rPr>
          <w:rFonts w:ascii="Times New Roman" w:cs="Times New Roman" w:eastAsia="Times New Roman" w:hAnsi="Times New Roman"/>
          <w:b/>
          <w:bCs/>
          <w:i/>
          <w:iCs/>
          <w:sz w:val="17"/>
          <w:szCs w:val="17"/>
        </w:rPr>
        <w:t xml:space="preserve">  Rav Tzadok (Takanas HaShavin 12): </w:t>
      </w:r>
      <w:r>
        <w:rPr>
          <w:rFonts w:ascii="Times New Roman" w:cs="Times New Roman" w:eastAsia="Times New Roman" w:hAnsi="Times New Roman"/>
          <w:sz w:val="17"/>
          <w:szCs w:val="17"/>
        </w:rPr>
        <w:t xml:space="preserve">The King of the world, as it were, removed the ring of His rule and handed it to Haman, holiness clothing itself in Haman's sackcloth, since Israel were asleep to the commandments and could be roused only in this way, while the true intent was the reverse: to exalt Israel and destroy Haman, the seed of Amalek and all Israel's enemies. So too in the future, if, Heaven forbid, they should need a king as harsh as Haman, the Blessed One will clothe Himself within him, for "the king's heart is in the hand of the Lord," and through that clothing in the garment of Esau [Israel's enemies] will be wiped out from the world.</w:t>
      </w:r>
    </w:p>
  </w:footnote>
  <w:footnote w:id="11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14a — </w:t>
      </w:r>
      <w:r>
        <w:rPr>
          <w:rFonts w:ascii="Times New Roman" w:cs="Times New Roman" w:eastAsia="Times New Roman" w:hAnsi="Times New Roman"/>
          <w:sz w:val="17"/>
          <w:szCs w:val="17"/>
        </w:rPr>
        <w:t xml:space="preserve">"And the king removed his ring from his hand." R. Abba bar Kahana said: The removal of the ring was greater than the forty-eight prophets and seven prophetesses who prophesied to Israel, for all of them did not return Israel to the good way, whereas the removal of the ring returned them to the good way.</w:t>
      </w:r>
      <w:r>
        <w:rPr>
          <w:rFonts w:ascii="Times New Roman" w:cs="Times New Roman" w:eastAsia="Times New Roman" w:hAnsi="Times New Roman"/>
          <w:b/>
          <w:bCs/>
          <w:i/>
          <w:iCs/>
          <w:sz w:val="17"/>
          <w:szCs w:val="17"/>
        </w:rPr>
        <w:t xml:space="preserve">  Rashi (s.v. “returned them to the good way”): </w:t>
      </w:r>
      <w:r>
        <w:rPr>
          <w:rFonts w:ascii="Times New Roman" w:cs="Times New Roman" w:eastAsia="Times New Roman" w:hAnsi="Times New Roman"/>
          <w:sz w:val="17"/>
          <w:szCs w:val="17"/>
        </w:rPr>
        <w:t xml:space="preserve">For they decreed fasts upon them for repentance, as it is written, “fasting, and weeping, and wailing; sackcloth and ashes were spread for many” (Esther 4:3).</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king’s decree is made to depend upon the removal of the ring, for by it they were handed over to Haman, as the verse says, “the people also, to do with them as it seems good to you.” And in the Midrash: Ahasuerus hated Israel more [than Haman did] — the way of the world is that the buyer gives a pledge to the seller, yet here it is written, “And the king removed his ring.” That is the point here: the removal of the ring, in which they saw how great Ahasuerus’s hatred was, is what returned them to the good way, for they repented with their whole heart.</w:t>
      </w:r>
      <w:r>
        <w:rPr>
          <w:rFonts w:ascii="Times New Roman" w:cs="Times New Roman" w:eastAsia="Times New Roman" w:hAnsi="Times New Roman"/>
          <w:b/>
          <w:bCs/>
          <w:i/>
          <w:iCs/>
          <w:sz w:val="17"/>
          <w:szCs w:val="17"/>
        </w:rPr>
        <w:t xml:space="preserve">  Maharal (Ohr Chadash, Esther 3:10): </w:t>
      </w:r>
      <w:r>
        <w:rPr>
          <w:rFonts w:ascii="Times New Roman" w:cs="Times New Roman" w:eastAsia="Times New Roman" w:hAnsi="Times New Roman"/>
          <w:sz w:val="17"/>
          <w:szCs w:val="17"/>
        </w:rPr>
        <w:t xml:space="preserve">The prophets prophesied of chastisement from the Holy One, blessed be He, so that it might not come upon them, and since He has compassion on His creatures, they were not so greatly afraid. But the removal of the ring showed that the king was removing this matter from himself and placing it in the hand of a man: as long as it is in a king's hand — and it is the Holy One, blessed be He, who establishes kings, so that they are like His messengers — they too do not wish to destroy everything; but when it is handed over to a commoner, him they fear.</w:t>
      </w:r>
      <w:r>
        <w:rPr>
          <w:rFonts w:ascii="Times New Roman" w:cs="Times New Roman" w:eastAsia="Times New Roman" w:hAnsi="Times New Roman"/>
          <w:b/>
          <w:bCs/>
          <w:i/>
          <w:iCs/>
          <w:sz w:val="17"/>
          <w:szCs w:val="17"/>
        </w:rPr>
        <w:t xml:space="preserve">  Rav Tzadok (Machshavos Charutz 6): </w:t>
      </w:r>
      <w:r>
        <w:rPr>
          <w:rFonts w:ascii="Times New Roman" w:cs="Times New Roman" w:eastAsia="Times New Roman" w:hAnsi="Times New Roman"/>
          <w:sz w:val="17"/>
          <w:szCs w:val="17"/>
        </w:rPr>
        <w:t xml:space="preserve">The essential salvation of Israel comes when they are saved in the very thing whose lack brought on the trouble, so that the healing grows from the blows themselves — as the Megillah says, "Greater was the removal of the ring...," for it returned them to the good, and in Perek Chelek this is taken as the model: "He sets over them a king as harsh as Haman." For in Haman's days they returned in complete repentance and accepted the whole Torah upon themselves and their descendants out of love; that was the essential salvation brought about through the decree, and with it the decree was annulled of itself.</w:t>
      </w:r>
      <w:r>
        <w:rPr>
          <w:rFonts w:ascii="Times New Roman" w:cs="Times New Roman" w:eastAsia="Times New Roman" w:hAnsi="Times New Roman"/>
          <w:b/>
          <w:bCs/>
          <w:i/>
          <w:iCs/>
          <w:sz w:val="17"/>
          <w:szCs w:val="17"/>
        </w:rPr>
        <w:t xml:space="preserve">  Rav Tzadok (Takanas HaShavin 12): </w:t>
      </w:r>
      <w:r>
        <w:rPr>
          <w:rFonts w:ascii="Times New Roman" w:cs="Times New Roman" w:eastAsia="Times New Roman" w:hAnsi="Times New Roman"/>
          <w:sz w:val="17"/>
          <w:szCs w:val="17"/>
        </w:rPr>
        <w:t xml:space="preserve">In the days of Haman Israel were returned to the good by something the forty-eight prophets had not achieved, as the Sages said, "Greater was the removal of the ring...": since "the king" in the Megillah means the King of the world, it was He who, as it were, removed the ring of His dominion for a short while and handed it to Haman, as though Haman were the ruler doing as he pleased. This was holiness clothing itself in Haman's sackcloth, because Israel were asleep from the mitzvos and could be roused only in this way, while the true intent was the opposite: to exalt Israel and to destroy Haman, the seed of Amalek and all Israel's enemies.</w:t>
      </w:r>
    </w:p>
  </w:footnote>
  <w:footnote w:id="11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3:109a — </w:t>
      </w:r>
      <w:r>
        <w:rPr>
          <w:rFonts w:ascii="Times New Roman" w:cs="Times New Roman" w:eastAsia="Times New Roman" w:hAnsi="Times New Roman"/>
          <w:sz w:val="17"/>
          <w:szCs w:val="17"/>
        </w:rPr>
        <w:t xml:space="preserve">R. Shimon said: We find "courts" in that of which it is said, "And she stood in the inner court of the king's house, opposite the king's house" (Esther 5:1). And everywhere "the king" without qualification is the Holy One, blessed be He. "And she stood" — "standing" means nothing other than prayer. "Opposite the king's house" — opposite the Temple, for all Israel must direct their prayer there, and must be opposite the Temple.</w:t>
      </w:r>
      <w:r>
        <w:rPr>
          <w:rFonts w:ascii="Times New Roman" w:cs="Times New Roman" w:eastAsia="Times New Roman" w:hAnsi="Times New Roman"/>
          <w:b/>
          <w:bCs/>
          <w:i/>
          <w:iCs/>
          <w:sz w:val="17"/>
          <w:szCs w:val="17"/>
        </w:rPr>
        <w:t xml:space="preserve">  Rav Tzadok (Likutei Ma'amarim, festival discourses 5): </w:t>
      </w:r>
      <w:r>
        <w:rPr>
          <w:rFonts w:ascii="Times New Roman" w:cs="Times New Roman" w:eastAsia="Times New Roman" w:hAnsi="Times New Roman"/>
          <w:sz w:val="17"/>
          <w:szCs w:val="17"/>
        </w:rPr>
        <w:t xml:space="preserve">For one who understands, the whole Megillah is the story of the "slumber" of the King of kings of kings, the Holy One, blessed be He, from beginning to end. It begins from the feast of Shushan, for from there begins "the king" without qualification rather than "King Ahasuerus," meaning the King of kings of kings who clothed Himself [in him], and the hundred and eighty days before it were the preparation for receiving that clothing of the King of kings of kings.</w:t>
      </w:r>
      <w:r>
        <w:rPr>
          <w:rFonts w:ascii="Times New Roman" w:cs="Times New Roman" w:eastAsia="Times New Roman" w:hAnsi="Times New Roman"/>
          <w:b/>
          <w:bCs/>
          <w:i/>
          <w:iCs/>
          <w:sz w:val="17"/>
          <w:szCs w:val="17"/>
        </w:rPr>
        <w:t xml:space="preserve">  Rav Tzadok (Machshavos Charutz 13): </w:t>
      </w:r>
      <w:r>
        <w:rPr>
          <w:rFonts w:ascii="Times New Roman" w:cs="Times New Roman" w:eastAsia="Times New Roman" w:hAnsi="Times New Roman"/>
          <w:sz w:val="17"/>
          <w:szCs w:val="17"/>
        </w:rPr>
        <w:t xml:space="preserve">Haman said, "To whom would the king desire [to do honor]?" — and it is known from the Sages that "the king" without qualification speaks of the King of kings of kings: he thought that he was esteemed by the Blessed One as well, since not for nothing had He made him great and delivered Israel into his hand to destroy them, because they had grown lax in (lit. “slept from”) the commandments, and he imagined that He had chosen him in their stead. It became a mockery afterward, when he heard the king's words that it was Mordechai the Jew in whom he delighted, and that he himself would be a servant before him.</w:t>
      </w:r>
    </w:p>
  </w:footnote>
  <w:footnote w:id="11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12a — </w:t>
      </w:r>
      <w:r>
        <w:rPr>
          <w:rFonts w:ascii="Times New Roman" w:cs="Times New Roman" w:eastAsia="Times New Roman" w:hAnsi="Times New Roman"/>
          <w:sz w:val="17"/>
          <w:szCs w:val="17"/>
        </w:rPr>
        <w:t xml:space="preserve">[R. Shimon ben Yochai said that the Jews of that generation were liable to destruction because they had prostrated themselves to the image.] They said to him: But is there favoritism in the matter [that they were nevertheless delivered]? He said to them: They did it only for appearance's sake, and so too the Holy One, blessed be He, dealt with them only for appearance's sake. And this is what is written: "For He does not afflict from His heart" (Lamentations 3:33).</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"But is there favoritism in the matter?" — that is, how then did they merit a miracle? "They did it only for appearance's sake" — out of fear.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That is, they acted so only from fear of being killed, as is set out in the book of Daniel, and did not intend in their hearts to serve the idol; so too the Holy One, blessed be He, dealt with them only outwardly, frightening them that they deserved destruction so that they should take alarm and repent on that account. And this is the sense of "For He does not afflict from His heart": when a man commits a transgression with his heart not in it, the Holy One, blessed be He, "grieves the children of men" only in order that he should repent and be delivered from the trouble.</w:t>
      </w:r>
      <w:r>
        <w:rPr>
          <w:rFonts w:ascii="Times New Roman" w:cs="Times New Roman" w:eastAsia="Times New Roman" w:hAnsi="Times New Roman"/>
          <w:b/>
          <w:bCs/>
          <w:i/>
          <w:iCs/>
          <w:sz w:val="17"/>
          <w:szCs w:val="17"/>
        </w:rPr>
        <w:t xml:space="preserve">  Rav Tzadok (Divrei Soferim 33): </w:t>
      </w:r>
      <w:r>
        <w:rPr>
          <w:rFonts w:ascii="Times New Roman" w:cs="Times New Roman" w:eastAsia="Times New Roman" w:hAnsi="Times New Roman"/>
          <w:sz w:val="17"/>
          <w:szCs w:val="17"/>
        </w:rPr>
        <w:t xml:space="preserve">Though the Jews were only joining gentiles at a single feast, the Gemara calls this "serving idols in purity," and this was the accusation: that they took pleasure in the feast of that wicked man, which is a trace of idolatry, and likewise that they bowed to the image — though it was only a [royal] statue and they did it only for appearance's sake, it is nevertheless a trace of idolatry, and "round about Him it storms greatly" [He is exacting with those near Him]. Because they then purified themselves in this matter until they had slaughtered the inclination to idolatry entirely, the Blessed One wished to establish a feast for them, to show that even in their drunkenness they need fear nothing, their hearts being already whole with Him.</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acceptance of the Torah in the days of Ahasuerus, though out of love, was in concealment, for in what was revealed there were claims against them, as the Sages said that "they did it only for appearance's sake" — that is, only in the outward, revealed deed, while the inwardness of their heart is for God. This was the redemption of that time, which made clear concerning Israel's sins that even when they sin, the inwardness of their heart is for Heaven.</w:t>
      </w:r>
      <w:r>
        <w:rPr>
          <w:rFonts w:ascii="Times New Roman" w:cs="Times New Roman" w:eastAsia="Times New Roman" w:hAnsi="Times New Roman"/>
          <w:b/>
          <w:bCs/>
          <w:i/>
          <w:iCs/>
          <w:sz w:val="17"/>
          <w:szCs w:val="17"/>
        </w:rPr>
        <w:t xml:space="preserve">  Rav Tzadok (Tzidkas HaTzaddik 255): </w:t>
      </w:r>
      <w:r>
        <w:rPr>
          <w:rFonts w:ascii="Times New Roman" w:cs="Times New Roman" w:eastAsia="Times New Roman" w:hAnsi="Times New Roman"/>
          <w:sz w:val="17"/>
          <w:szCs w:val="17"/>
        </w:rPr>
        <w:t xml:space="preserve">The Megillah opens with the feast because the decree sprouted from it, as the Sages said, "because they took pleasure"; and although the Gemara concludes that it was because they bowed to the image, they were not punished for that at the time, since in truth they did it only for appearance's sake, and "the Lord sees into the heart" — there was sin only from the human side, for "man sees what is before the eyes." As long as they conduct themselves with a generous eye, the Blessed One too has a generous eye toward them, bestowing on them by His measure of "seeing into the heart"; but on account of "they took pleasure" — the incitement of the power of the narrow eye — the Blessed One too said, "Mine is mine and yours is yours," judging by what is before the eyes.</w:t>
      </w:r>
    </w:p>
  </w:footnote>
  <w:footnote w:id="11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Rabbah 7:12 — </w:t>
      </w:r>
      <w:r>
        <w:rPr>
          <w:rFonts w:ascii="Times New Roman" w:cs="Times New Roman" w:eastAsia="Times New Roman" w:hAnsi="Times New Roman"/>
          <w:sz w:val="17"/>
          <w:szCs w:val="17"/>
        </w:rPr>
        <w:t xml:space="preserve">"And Haman said to King Ahasuerus: There is [yeshno] one people" (Esther 3:8) — He of whom it is said, "The Lord is one" (Deuteronomy 6:4), sleeps [yashen] away from His people. The Holy One, blessed be He, said to him: Before Me there is no sleep, as it is written, "Behold, the Guardian of Israel neither slumbers nor sleeps" (Psalms 121:4); yet you have said that there is sleep before Me. By your life, out of sleep I will rouse Myself against that man and destroy him from the world, as it is written, "And the Lord awoke like one asleep, and He smote His foes backward" (Psalms 78:65).</w:t>
      </w:r>
      <w:r>
        <w:rPr>
          <w:rFonts w:ascii="Times New Roman" w:cs="Times New Roman" w:eastAsia="Times New Roman" w:hAnsi="Times New Roman"/>
          <w:b/>
          <w:bCs/>
          <w:i/>
          <w:iCs/>
          <w:sz w:val="17"/>
          <w:szCs w:val="17"/>
        </w:rPr>
        <w:t xml:space="preserve">  Sod Yesharim (Purim 25): </w:t>
      </w:r>
      <w:r>
        <w:rPr>
          <w:rFonts w:ascii="Times New Roman" w:cs="Times New Roman" w:eastAsia="Times New Roman" w:hAnsi="Times New Roman"/>
          <w:sz w:val="17"/>
          <w:szCs w:val="17"/>
        </w:rPr>
        <w:t xml:space="preserve">On the Gemara's "they are asleep from the commandments" and the Midrash's "[Haman] said, their God is asleep," the holy Arizal wrote that this was also the matter at the beginning of creation, "And the Lord God cast a deep sleep." When a person nullifies himself completely and hands all the power of his own being over to the Blessed One, the Blessed One returns to him a sprouting of salvation all the more, and before every sprouting of salvation there must first be such a nullification. So the destruction and exile were a nullification in which Israel handed back to the Blessed One all the might they had from performing the commandments, until they seemed asleep from the commandments, and this is the deep sleep.</w:t>
      </w:r>
    </w:p>
  </w:footnote>
  <w:footnote w:id="11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13b — </w:t>
      </w:r>
      <w:r>
        <w:rPr>
          <w:rFonts w:ascii="Times New Roman" w:cs="Times New Roman" w:eastAsia="Times New Roman" w:hAnsi="Times New Roman"/>
          <w:sz w:val="17"/>
          <w:szCs w:val="17"/>
        </w:rPr>
        <w:t xml:space="preserve">"There is one people scattered abroad and dispersed" (Esther 3:8). Rava said: There was none who knew how to slander like Haman. He said to him: Come, let us destroy them. He said to him: I fear their God, lest He do to me as He did to those before me. He said to him: "There is" [yeshno] — they have slumbered [yashnu] away from the commandments. He said to him: But there are sages among them. He said to him: They are "one people" [all alike].</w:t>
      </w:r>
      <w:r>
        <w:rPr>
          <w:rFonts w:ascii="Times New Roman" w:cs="Times New Roman" w:eastAsia="Times New Roman" w:hAnsi="Times New Roman"/>
          <w:b/>
          <w:bCs/>
          <w:i/>
          <w:iCs/>
          <w:sz w:val="17"/>
          <w:szCs w:val="17"/>
        </w:rPr>
        <w:t xml:space="preserve">  Rashi (s.v. “There are Sages among them”): </w:t>
      </w:r>
      <w:r>
        <w:rPr>
          <w:rFonts w:ascii="Times New Roman" w:cs="Times New Roman" w:eastAsia="Times New Roman" w:hAnsi="Times New Roman"/>
          <w:sz w:val="17"/>
          <w:szCs w:val="17"/>
        </w:rPr>
        <w:t xml:space="preserve">From Haman’s reply we learn that this is how Ahasuerus had answered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verse is superfluous, and its expressions are doubled — it need only have written “there is” [yesh] and not “yeshno” — and therefore they expounded that Haman told him they had slumbered away from the commandments: either from the word “change,” that they alter their commandments, or from the word “sleep,” that they sleep away from them. And from the superfluous word “one” they expounded Ahasuerus’s objection, “There are Sages among them” who will shield them by their good deeds — to which Haman answered, “They are one people”: just as the rest of the people do not keep the commandments, so too the Sages among them do not keep them.</w:t>
      </w:r>
      <w:r>
        <w:rPr>
          <w:rFonts w:ascii="Times New Roman" w:cs="Times New Roman" w:eastAsia="Times New Roman" w:hAnsi="Times New Roman"/>
          <w:b/>
          <w:bCs/>
          <w:i/>
          <w:iCs/>
          <w:sz w:val="17"/>
          <w:szCs w:val="17"/>
        </w:rPr>
        <w:t xml:space="preserve">  Maharal (Ohr Chadash, Esther 3:8): </w:t>
      </w:r>
      <w:r>
        <w:rPr>
          <w:rFonts w:ascii="Times New Roman" w:cs="Times New Roman" w:eastAsia="Times New Roman" w:hAnsi="Times New Roman"/>
          <w:sz w:val="17"/>
          <w:szCs w:val="17"/>
        </w:rPr>
        <w:t xml:space="preserve">As for their expounding "there is" [yeshno] as "they have slumbered from the commandments," it seems that the exposition does not rest chiefly on the word yeshno being a form of "sleep"; rather, the expression "there is a people" itself implies it — that they are nothing but a people, whereas the commandments do not derive from their being a "people" but from the name "Israel," for all the other nations, which are peoples, have no commandments. So he said that these too are merely "a people," like every other people that is called only "a people," since they do not perform the divine commandments.</w:t>
      </w:r>
      <w:r>
        <w:rPr>
          <w:rFonts w:ascii="Times New Roman" w:cs="Times New Roman" w:eastAsia="Times New Roman" w:hAnsi="Times New Roman"/>
          <w:b/>
          <w:bCs/>
          <w:i/>
          <w:iCs/>
          <w:sz w:val="17"/>
          <w:szCs w:val="17"/>
        </w:rPr>
        <w:t xml:space="preserve">  Rav Tzadok (Pri Tzaddik, Purim 7): </w:t>
      </w:r>
      <w:r>
        <w:rPr>
          <w:rFonts w:ascii="Times New Roman" w:cs="Times New Roman" w:eastAsia="Times New Roman" w:hAnsi="Times New Roman"/>
          <w:sz w:val="17"/>
          <w:szCs w:val="17"/>
        </w:rPr>
        <w:t xml:space="preserve">Haman — of whom the Sages said that none knew how to slander like him — aimed his accusation against Israel above: he said, "They have slumbered from the mitzvos," and of the Rabbis, "They too are one people," that is, he accused Israel's own sanctity, which comes through Torah and mitzvos, saying that all of them, even the Torah scholars, had slumbered from Torah and mitzvos. And against the sanctity that comes from the Blessed One he said that He of whom it is said "the Lord is One" has fallen asleep away from His people.</w:t>
      </w:r>
      <w:r>
        <w:rPr>
          <w:rFonts w:ascii="Times New Roman" w:cs="Times New Roman" w:eastAsia="Times New Roman" w:hAnsi="Times New Roman"/>
          <w:b/>
          <w:bCs/>
          <w:i/>
          <w:iCs/>
          <w:sz w:val="17"/>
          <w:szCs w:val="17"/>
        </w:rPr>
        <w:t xml:space="preserve">  Sod Yesharim (Purim 25): </w:t>
      </w:r>
      <w:r>
        <w:rPr>
          <w:rFonts w:ascii="Times New Roman" w:cs="Times New Roman" w:eastAsia="Times New Roman" w:hAnsi="Times New Roman"/>
          <w:sz w:val="17"/>
          <w:szCs w:val="17"/>
        </w:rPr>
        <w:t xml:space="preserve">"They have slumbered from the mitzvos," and in the Midrash, "[Haman] said: their God is asleep" — as the Arizal wrote, this is like the deep sleep at the beginning of Creation: when a person nullifies himself entirely and surrenders all his selfhood to the Blessed One, He returns to him a sprouting of salvation all the more, and every salvation must be preceded by such nullification. The destruction and exile were such a self-nullification, in which Israel surrendered to the Blessed One all the might they had drawn from the mitzvos dependent on the Land, until they appeared to be sleeping from the mitzvos, and from this the Second Temple sprouted. At that very time, when they appeared to be asleep, Haman said "their God is asleep, they have slumbered from the mitzvos," seeking to accuse Israel, and the Blessed One showed him, "Behold, the Guardian of Israel neither slumbers nor sleeps."</w:t>
      </w:r>
    </w:p>
  </w:footnote>
  <w:footnote w:id="11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19:5 — </w:t>
      </w:r>
      <w:r>
        <w:rPr>
          <w:rFonts w:ascii="Times New Roman" w:cs="Times New Roman" w:eastAsia="Times New Roman" w:hAnsi="Times New Roman"/>
          <w:sz w:val="17"/>
          <w:szCs w:val="17"/>
        </w:rPr>
        <w:t xml:space="preserve">"She took of its fruit and ate" — R. Aivu said: She squeezed grapes and gave him. R. Simlai said: She came upon him with settled reasoning. She said to him: What do you suppose — that I will die and another Eve will be created for you? "There is nothing new under the sun." Or perhaps that I will die and you will sit alone? "He did not create it a waste; He formed it to be inhabited."</w:t>
      </w:r>
    </w:p>
  </w:footnote>
  <w:footnote w:id="11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Genesis 9:20-21 — </w:t>
      </w:r>
      <w:r>
        <w:rPr>
          <w:rFonts w:ascii="Times New Roman" w:cs="Times New Roman" w:eastAsia="Times New Roman" w:hAnsi="Times New Roman"/>
          <w:sz w:val="17"/>
          <w:szCs w:val="17"/>
        </w:rPr>
        <w:t xml:space="preserve">“And Noach, a man of the earth, began and planted a vineyard. And he drank of the wine and became drunk, and he uncovered himself within his tent.”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Noah began" — he made himself profane, for he should have occupied himself first with some other planting. "A man of the ground" means the master of the ground, like "the husband of Naomi"; and when he entered the ark he had brought in with him vine-shoots and cuttings of fig trees. "His tent" is written אהלה, an allusion to the ten tribes, who were called after Samaria — which was called Oholah — and who were exiled on account of wine, as it is said, "who drink wine in bowls."</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Against Rashi he explains "a man of the ground" as one who dedicated himself to working the ground, to sowing and to planting, because he found the earth laid waste — just as "the men of the city" means those who dwell in it. "And he began" means that he began the planting of vineyards: earlier men had planted single vines, but Noah, out of his craving for wine, did not plant the vine singly like other trees, but set out many rows together and made a vineyard.</w:t>
      </w:r>
    </w:p>
  </w:footnote>
  <w:footnote w:id="11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65a — </w:t>
      </w:r>
      <w:r>
        <w:rPr>
          <w:rFonts w:ascii="Times New Roman" w:cs="Times New Roman" w:eastAsia="Times New Roman" w:hAnsi="Times New Roman"/>
          <w:sz w:val="17"/>
          <w:szCs w:val="17"/>
        </w:rPr>
        <w:t xml:space="preserve">R. Chanina said: Whoever is won over by his wine has in him something of the mind of his Maker, as it is stated: "And the Lord smelled the sweet savor, and the Lord said in His heart: I will not again curse the ground any more for man's sake" (Genesis 8:21).</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"One who is won over by wine" — that when men appease him over some matter he is reconciled while his heart is merry with wine. "The sweet savor" — we said above that smelling is like drinking, and it is written, "and the Lord said in His heart: I will not again curse," that is, He was reconciled.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Rashi's explanation is forced. Rather, when a man sins against his fellow it is the way of the world to appease him with a feast and with his own wine; and the Gemara means that if a man does not insist upon being appeased with the wine of the one who wronged him, but is won over by wine of his own, he has in him something of the mind of his Maker — for the Holy One, blessed be He, consented to be appeased by an offering that was already His own, as it is written, "If I were hungry I would not tell you, for the world is Mine and its fullness." This is why it says "by his wine" rather than "by wine."</w:t>
      </w:r>
    </w:p>
  </w:footnote>
  <w:footnote w:id="11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3:65b — </w:t>
      </w:r>
      <w:r>
        <w:rPr>
          <w:rFonts w:ascii="Times New Roman" w:cs="Times New Roman" w:eastAsia="Times New Roman" w:hAnsi="Times New Roman"/>
          <w:sz w:val="17"/>
          <w:szCs w:val="17"/>
        </w:rPr>
        <w:t xml:space="preserve">And the secret of the matter is this: "Ehyeh" — this is the whole comprised together. For when the paths are concealed and undifferentiated and are gathered in one place, then it is called "Ehyeh" — all comprised, hidden and unrevealed. After the beginning issued from it, and that river conceived so as to draw all forth, then it is called "Asher Ehyeh" — that is to say, I shall be ready to draw forth and to bring all to birth.</w:t>
      </w:r>
    </w:p>
  </w:footnote>
  <w:footnote w:id="11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Ketubot 3b — </w:t>
      </w:r>
      <w:r>
        <w:rPr>
          <w:rFonts w:ascii="Times New Roman" w:cs="Times New Roman" w:eastAsia="Times New Roman" w:hAnsi="Times New Roman"/>
          <w:sz w:val="17"/>
          <w:szCs w:val="17"/>
        </w:rPr>
        <w:t xml:space="preserve">Then let them abolish the ordinance altogether! A decree of persecution is bound to be annulled, and we do not abolish a rabbinic ordinance on account of a decree of persecution.</w:t>
      </w:r>
      <w:r>
        <w:rPr>
          <w:rFonts w:ascii="Times New Roman" w:cs="Times New Roman" w:eastAsia="Times New Roman" w:hAnsi="Times New Roman"/>
          <w:b/>
          <w:bCs/>
          <w:i/>
          <w:iCs/>
          <w:sz w:val="17"/>
          <w:szCs w:val="17"/>
        </w:rPr>
        <w:t xml:space="preserve">  Rashi (s.v. "then let them abolish it"): </w:t>
      </w:r>
      <w:r>
        <w:rPr>
          <w:rFonts w:ascii="Times New Roman" w:cs="Times New Roman" w:eastAsia="Times New Roman" w:hAnsi="Times New Roman"/>
          <w:sz w:val="17"/>
          <w:szCs w:val="17"/>
        </w:rPr>
        <w:t xml:space="preserve">"Then let them abolish it" — since there are times when there is danger.</w:t>
      </w:r>
      <w:r>
        <w:rPr>
          <w:rFonts w:ascii="Times New Roman" w:cs="Times New Roman" w:eastAsia="Times New Roman" w:hAnsi="Times New Roman"/>
          <w:b/>
          <w:bCs/>
          <w:i/>
          <w:iCs/>
          <w:sz w:val="17"/>
          <w:szCs w:val="17"/>
        </w:rPr>
        <w:t xml:space="preserve">  Tosafos (s.v. "we do not abolish a rabbinic ordinance on account of a decree of persecution"): </w:t>
      </w:r>
      <w:r>
        <w:rPr>
          <w:rFonts w:ascii="Times New Roman" w:cs="Times New Roman" w:eastAsia="Times New Roman" w:hAnsi="Times New Roman"/>
          <w:sz w:val="17"/>
          <w:szCs w:val="17"/>
        </w:rPr>
        <w:t xml:space="preserve">When the Talmud asked earlier "let them abolish it," it did not answer in this way, because there the question was that they abolish it and fix another day: since the persecutors intend only to make them transgress their religion, once another day were fixed they would not trouble themselves, and the rabbinic ordinance would not be uprooted, one fixed day still remaining. Here, however, the question is that they abolish it and fix no day at all — for if any day were fixed he would come and violate her on it — and to this the answer is that we do not abolish a rabbinic ordinance before a decree of persecution so as to leave no fixed day whatever.</w:t>
      </w:r>
    </w:p>
  </w:footnote>
  <w:footnote w:id="11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76b — </w:t>
      </w:r>
      <w:r>
        <w:rPr>
          <w:rFonts w:ascii="Times New Roman" w:cs="Times New Roman" w:eastAsia="Times New Roman" w:hAnsi="Times New Roman"/>
          <w:sz w:val="17"/>
          <w:szCs w:val="17"/>
        </w:rPr>
        <w:t xml:space="preserve">Rava raised a contradiction: it is written "yeshammach" but we read "yesammach" — if he is worthy, [wine] gladdens him; if he is not worthy, it desolates him. And this is what Rava said: Wine and fragrances made me wise.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is written yeshammach": with a shin, a term of desolation, while we read "[wine] yesammach," a term of gladness. "Made me wise": they opened my eyes — made me clever.</w:t>
      </w:r>
      <w:r>
        <w:rPr>
          <w:rFonts w:ascii="Times New Roman" w:cs="Times New Roman" w:eastAsia="Times New Roman" w:hAnsi="Times New Roman"/>
          <w:b/>
          <w:bCs/>
          <w:i/>
          <w:iCs/>
          <w:sz w:val="17"/>
          <w:szCs w:val="17"/>
        </w:rPr>
        <w:t xml:space="preserve">  Maharal (Chiddushei Aggados, Sanhedrin 70a): </w:t>
      </w:r>
      <w:r>
        <w:rPr>
          <w:rFonts w:ascii="Times New Roman" w:cs="Times New Roman" w:eastAsia="Times New Roman" w:hAnsi="Times New Roman"/>
          <w:sz w:val="17"/>
          <w:szCs w:val="17"/>
        </w:rPr>
        <w:t xml:space="preserve">Wine is a hidden thing, and whatever is hidden has two aspects: insofar as it is hidden it shares the rank of the intellect, which is hidden, and insofar as it is not revealed it is absent and lacks existence. So if he is worthy, that is, he possesses intellect, wine gladdens him and gives him existence, for gladness is complete existence, when one's soul is whole; and if he is not worthy, having no intellect, it desolates him, giving him absence through its second aspect. And this is what Rava said, "Wine and fragrances made me wise": wine is fit to open a man's mind because it issues from a hidden place, which is the rank of the intellect.</w:t>
      </w:r>
      <w:r>
        <w:rPr>
          <w:rFonts w:ascii="Times New Roman" w:cs="Times New Roman" w:eastAsia="Times New Roman" w:hAnsi="Times New Roman"/>
          <w:b/>
          <w:bCs/>
          <w:i/>
          <w:iCs/>
          <w:sz w:val="17"/>
          <w:szCs w:val="17"/>
        </w:rPr>
        <w:t xml:space="preserve">  Maharal (Nesivos Olam, Nesiv HaPerishus 1): </w:t>
      </w:r>
      <w:r>
        <w:rPr>
          <w:rFonts w:ascii="Times New Roman" w:cs="Times New Roman" w:eastAsia="Times New Roman" w:hAnsi="Times New Roman"/>
          <w:sz w:val="17"/>
          <w:szCs w:val="17"/>
        </w:rPr>
        <w:t xml:space="preserve">Havdalah belongs over wine specifically, for every distinction separates two things that appear alike, and that is the work of knowledge and intellect — which is why havdalah was set in the blessing "Who graciously grants knowledge." And the Sages said, "Wine and fragrances make one wise"; therefore havdalah is principally made over wine, which is suited to distinguishing.</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Of a little [wine], as much as one needs, it says, "Wine and fragrances made me wise," for it adds wisdom; but much removes wisdom and uproots it entirely, and perfection in wisdom is not to become drunk — as "Who is wise? One who knows his place" and level, and does not climb to be wiser than his place.</w:t>
      </w:r>
      <w:r>
        <w:rPr>
          <w:rFonts w:ascii="Times New Roman" w:cs="Times New Roman" w:eastAsia="Times New Roman" w:hAnsi="Times New Roman"/>
          <w:b/>
          <w:bCs/>
          <w:i/>
          <w:iCs/>
          <w:sz w:val="17"/>
          <w:szCs w:val="17"/>
        </w:rPr>
        <w:t xml:space="preserve">  Rav Tzadok (Machshavos Charutz 9): </w:t>
      </w:r>
      <w:r>
        <w:rPr>
          <w:rFonts w:ascii="Times New Roman" w:cs="Times New Roman" w:eastAsia="Times New Roman" w:hAnsi="Times New Roman"/>
          <w:sz w:val="17"/>
          <w:szCs w:val="17"/>
        </w:rPr>
        <w:t xml:space="preserve">Wine confounds the mind — ten tribes were exiled on its account — yet the four cups of Passover night [show] that with Israel it is the reverse: "Wine and fragrances made me wise," one drinks it and it is good for him. Through it they attain the lower wisdom, for they drink not at all out of desire but only to gladden the soul for the service of the Blessed One, and thereby speech is purified in the telling of the Exodus.</w:t>
      </w:r>
      <w:r>
        <w:rPr>
          <w:rFonts w:ascii="Times New Roman" w:cs="Times New Roman" w:eastAsia="Times New Roman" w:hAnsi="Times New Roman"/>
          <w:b/>
          <w:bCs/>
          <w:i/>
          <w:iCs/>
          <w:sz w:val="17"/>
          <w:szCs w:val="17"/>
        </w:rPr>
        <w:t xml:space="preserve">  Mei HaShiloach (vol. II, Ki Sisa): </w:t>
      </w:r>
      <w:r>
        <w:rPr>
          <w:rFonts w:ascii="Times New Roman" w:cs="Times New Roman" w:eastAsia="Times New Roman" w:hAnsi="Times New Roman"/>
          <w:sz w:val="17"/>
          <w:szCs w:val="17"/>
        </w:rPr>
        <w:t xml:space="preserve">[The calf-worshippers' "bowing down" is the reverse of the section on spices,] for spices open a person's heart, and as he smells them his intellect rises upward with the scent, as the Gemara says, "Wine and fragrances made me wise"; bowing where it is not the Blessed One's will is the reverse, for one's stature and intellect are bent and go down.</w:t>
      </w:r>
    </w:p>
  </w:footnote>
  <w:footnote w:id="11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16b — </w:t>
      </w:r>
      <w:r>
        <w:rPr>
          <w:rFonts w:ascii="Times New Roman" w:cs="Times New Roman" w:eastAsia="Times New Roman" w:hAnsi="Times New Roman"/>
          <w:sz w:val="17"/>
          <w:szCs w:val="17"/>
        </w:rPr>
        <w:t xml:space="preserve">On "The Jews had light and gladness, and joy and honor," Rav Yehuda expounded: "Gladness" — this is the festival, and so it says: "And you shall rejoice on your festival."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"This is the festival" — they took the festivals upon themselves once more.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Haman had decreed in particular against those commandments that serve as a sign and a testimony for Israel, and when his decree was annulled they returned to their former state. "Gladness" is the festival, which is a day of rest, and accordingly it is said of them that they turned from mourning to a festival.</w:t>
      </w:r>
      <w:r>
        <w:rPr>
          <w:rFonts w:ascii="Times New Roman" w:cs="Times New Roman" w:eastAsia="Times New Roman" w:hAnsi="Times New Roman"/>
          <w:b/>
          <w:bCs/>
          <w:i/>
          <w:iCs/>
          <w:sz w:val="17"/>
          <w:szCs w:val="17"/>
        </w:rPr>
        <w:t xml:space="preserve">  Maharal (Ohr Chadash, Introduction): </w:t>
      </w:r>
      <w:r>
        <w:rPr>
          <w:rFonts w:ascii="Times New Roman" w:cs="Times New Roman" w:eastAsia="Times New Roman" w:hAnsi="Times New Roman"/>
          <w:sz w:val="17"/>
          <w:szCs w:val="17"/>
        </w:rPr>
        <w:t xml:space="preserve">"Gladness" is the festival, as it is written, "Therefore the Jews of the villages, who dwell in the unwalled towns, make the fourteenth day of the month of Adar gladness and feasting and a festival day": although they did not take it upon themselves to make it a festival day, the gladness of a festival day is nonetheless there.</w:t>
      </w:r>
      <w:r>
        <w:rPr>
          <w:rFonts w:ascii="Times New Roman" w:cs="Times New Roman" w:eastAsia="Times New Roman" w:hAnsi="Times New Roman"/>
          <w:b/>
          <w:bCs/>
          <w:i/>
          <w:iCs/>
          <w:sz w:val="17"/>
          <w:szCs w:val="17"/>
        </w:rPr>
        <w:t xml:space="preserve">  Rav Tzadok (Likutei Ma'amarim, festival discourses 4): </w:t>
      </w:r>
      <w:r>
        <w:rPr>
          <w:rFonts w:ascii="Times New Roman" w:cs="Times New Roman" w:eastAsia="Times New Roman" w:hAnsi="Times New Roman"/>
          <w:sz w:val="17"/>
          <w:szCs w:val="17"/>
        </w:rPr>
        <w:t xml:space="preserve">"The Jews had light" — this is the illumination of the yesod of Abba, which is called Torah; and "gladness — this is the festival," the sanctity of the times, which Israel sanctify: by virtue of Purim, the clothing of His wisdom in the Written Torah within the Congregation of Israel, the festival that Israel sanctify becomes holy like the Sabbath, which is fixed and established and sanctified by the Blessed One, for all is one; and from the sanctity of Purim comes an addition of joy to every festival. "And joy — this is circumcision": the sanctity of the yesod, in guarding the covenant.</w:t>
      </w:r>
      <w:r>
        <w:rPr>
          <w:rFonts w:ascii="Times New Roman" w:cs="Times New Roman" w:eastAsia="Times New Roman" w:hAnsi="Times New Roman"/>
          <w:b/>
          <w:bCs/>
          <w:i/>
          <w:iCs/>
          <w:sz w:val="17"/>
          <w:szCs w:val="17"/>
        </w:rPr>
        <w:t xml:space="preserve">  Rav Tzadok (Pri Tzaddik, Purim 7): </w:t>
      </w:r>
      <w:r>
        <w:rPr>
          <w:rFonts w:ascii="Times New Roman" w:cs="Times New Roman" w:eastAsia="Times New Roman" w:hAnsi="Times New Roman"/>
          <w:sz w:val="17"/>
          <w:szCs w:val="17"/>
        </w:rPr>
        <w:t xml:space="preserve">Israel is sanctified with three sanctities, rooted in "You shall sanctify yourselves and be holy, for I am holy": their own, through the awakening from below; the sanctity rooted in the Patriarchs; and the sanctity from above, from the Blessed One; and after the miracle all three were revealed. "Light — this is Torah" and "gladness — this is the festival" revealed Israel's own sanctity, for they engaged in Torah and mitzvos and "accepted it anew in the days of Ahasuerus," and the festival is the sanctity of time, which Israel sanctify — for although they did not accept Purim as a festival with a prohibition of labor, its joy and mitzvos fall at a time fixed by the month, which Israel sanctify. "Joy — this is circumcision" revealed the sanctity that comes from the Patriarchs, and "honor — these are the tefillin" revealed Israel's sanctity from the side of the Blessed One, for they are bound at the root.</w:t>
      </w:r>
      <w:r>
        <w:rPr>
          <w:rFonts w:ascii="Times New Roman" w:cs="Times New Roman" w:eastAsia="Times New Roman" w:hAnsi="Times New Roman"/>
          <w:b/>
          <w:bCs/>
          <w:i/>
          <w:iCs/>
          <w:sz w:val="17"/>
          <w:szCs w:val="17"/>
        </w:rPr>
        <w:t xml:space="preserve">  Sod Yesharim (Purim 1): </w:t>
      </w:r>
      <w:r>
        <w:rPr>
          <w:rFonts w:ascii="Times New Roman" w:cs="Times New Roman" w:eastAsia="Times New Roman" w:hAnsi="Times New Roman"/>
          <w:sz w:val="17"/>
          <w:szCs w:val="17"/>
        </w:rPr>
        <w:t xml:space="preserve">On this day the Blessed One revealed openly to Israel the light of all the things that Amalek denies. "Gladness — this is the festival": the festivals are called "the face of the Lord," for just as a face attests to all the limbs of the body, so at the time of a festival one can recognize all that the Blessed One seeks of a person, since in those days there is a straight path for every individual soul that seeks the Lord to reach what is sought of it; and Amalek denies this, saying that in this world there can be no straight path to recognizing the light of His will.</w:t>
      </w:r>
    </w:p>
  </w:footnote>
  <w:footnote w:id="11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17a — </w:t>
      </w:r>
      <w:r>
        <w:rPr>
          <w:rFonts w:ascii="Times New Roman" w:cs="Times New Roman" w:eastAsia="Times New Roman" w:hAnsi="Times New Roman"/>
          <w:sz w:val="17"/>
          <w:szCs w:val="17"/>
        </w:rPr>
        <w:t xml:space="preserve">A favourite saying of Rav was: The World to Come is not like this world. In the World to Come there is no eating, no drinking, no procreation, no commerce, no envy, no hatred and no rivalry; rather the righteous sit with their crowns upon their heads and delight in the radiance of the Divine Presence.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they ate and drank" — they were sated by the radiance of the Divine Presence as though they had eaten and drunk.</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derives the point from the redundancy and the change of wording in the verse: Scripture had already said "and they saw the God of Israel," and then says again "and they beheld God" — and "beholding" generally denotes an intellectual vision, a prophecy. They beheld and took delight in the radiance of the Divine Presence as though they had eaten and drunk; for at the giving of the Torah they were in the likeness of the World to Come, their crowns upon their heads, as it is said [in Shabbat 88a] that every Israelite received two crowns, and they were removed from bodily things, as it is said of Moses that he did not eat for forty days.</w:t>
      </w:r>
      <w:r>
        <w:rPr>
          <w:rFonts w:ascii="Times New Roman" w:cs="Times New Roman" w:eastAsia="Times New Roman" w:hAnsi="Times New Roman"/>
          <w:b/>
          <w:bCs/>
          <w:i/>
          <w:iCs/>
          <w:sz w:val="17"/>
          <w:szCs w:val="17"/>
        </w:rPr>
        <w:t xml:space="preserve">  Maharal (Derech Chaim on Avot 3:16): </w:t>
      </w:r>
      <w:r>
        <w:rPr>
          <w:rFonts w:ascii="Times New Roman" w:cs="Times New Roman" w:eastAsia="Times New Roman" w:hAnsi="Times New Roman"/>
          <w:sz w:val="17"/>
          <w:szCs w:val="17"/>
        </w:rPr>
        <w:t xml:space="preserve">The meaning is that in the World to Come a man needs no completing, unlike this world, in which a man must receive his completion; there he will be complete on a higher level. He will therefore need no eating and drinking to complete himself, nor procreation — for offspring are a man's completion — nor commerce, by which a man supplies what he lacks; and there will be no envy or hatred, since these are themselves a defect. And "the righteous sit": the World to Come is not a thing of motion as this world is, and sitting signifies that a man is already complete in actuality and no longer moving toward his completion.</w:t>
      </w:r>
      <w:r>
        <w:rPr>
          <w:rFonts w:ascii="Times New Roman" w:cs="Times New Roman" w:eastAsia="Times New Roman" w:hAnsi="Times New Roman"/>
          <w:b/>
          <w:bCs/>
          <w:i/>
          <w:iCs/>
          <w:sz w:val="17"/>
          <w:szCs w:val="17"/>
        </w:rPr>
        <w:t xml:space="preserve">  Rav Tzadok (Divrei Soferim 4): </w:t>
      </w:r>
      <w:r>
        <w:rPr>
          <w:rFonts w:ascii="Times New Roman" w:cs="Times New Roman" w:eastAsia="Times New Roman" w:hAnsi="Times New Roman"/>
          <w:sz w:val="17"/>
          <w:szCs w:val="17"/>
        </w:rPr>
        <w:t xml:space="preserve">Seeking to be a son of the World to Come purely for one's own sake is no different from seeking a reward in this world; but the essence of the World to Come, that "they delight in the radiance of the Shechinah," is not self-benefit. One can merit this even in this world — the "one hour of repentance and good deeds in this world" that is better than all the World to Come — when the reward of a mitzvah brings one to repentance, love and cleaving; for such a reward one may hope, and serving for it is wholly for its own sake, out of love.</w:t>
      </w:r>
      <w:r>
        <w:rPr>
          <w:rFonts w:ascii="Times New Roman" w:cs="Times New Roman" w:eastAsia="Times New Roman" w:hAnsi="Times New Roman"/>
          <w:b/>
          <w:bCs/>
          <w:i/>
          <w:iCs/>
          <w:sz w:val="17"/>
          <w:szCs w:val="17"/>
        </w:rPr>
        <w:t xml:space="preserve">  Rav Tzadok (Likutei Ma'amarim, festival discourses 7): </w:t>
      </w:r>
      <w:r>
        <w:rPr>
          <w:rFonts w:ascii="Times New Roman" w:cs="Times New Roman" w:eastAsia="Times New Roman" w:hAnsi="Times New Roman"/>
          <w:sz w:val="17"/>
          <w:szCs w:val="17"/>
        </w:rPr>
        <w:t xml:space="preserve">Shabbat is one-sixtieth of the World to Come, and the World to Come is the absence of the action of "today to do them" — only "the righteous [sit] … and delight in the radiance of the Shechinah" — and Shabbat holds a semblance of this, which is why, though there is no reward for mitzvos in this world, Shabbat is called "a good gift." In this world one employs the powers of action, whereas the World to Come is the heart alone.</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From within this world, which is likened to night, they will merit the light of the World to Come, which is wholly day with no darkness or evil — the light of the world of Atzilus, the light of the seven days of creation hidden away for the righteous — when they sit "with their crowns on their heads," that is, their attachment to their root in the Blessed One, "and delight in the radiance of the Shechinah," that is, the upper Shechinah. This is the first heh of the Name, alluding to the understanding in the heart, the secret of the World to Come, where the attachment of the hearts of Israel to their source is revealed.</w:t>
      </w:r>
      <w:r>
        <w:rPr>
          <w:rFonts w:ascii="Times New Roman" w:cs="Times New Roman" w:eastAsia="Times New Roman" w:hAnsi="Times New Roman"/>
          <w:b/>
          <w:bCs/>
          <w:i/>
          <w:iCs/>
          <w:sz w:val="17"/>
          <w:szCs w:val="17"/>
        </w:rPr>
        <w:t xml:space="preserve">  Tiferes Yosef (Rosh Hashanah 1): </w:t>
      </w:r>
      <w:r>
        <w:rPr>
          <w:rFonts w:ascii="Times New Roman" w:cs="Times New Roman" w:eastAsia="Times New Roman" w:hAnsi="Times New Roman"/>
          <w:sz w:val="17"/>
          <w:szCs w:val="17"/>
        </w:rPr>
        <w:t xml:space="preserve">With the creation of man "tohu and bohu" were set aside, for a person can raise his actions without limit and reach a lofty place, as stated: "In the World to Come there is no eating and no drinking … rather the righteous sit with their crowns on their heads and delight in the radiance of the Shechinah." Through the act of the mitzvah of shofar one arouses the "great shofar," which shows that Israel raise all their actions up to the "upper sun," to the place where the righteous sit with their crowns on their heads and delight in the radiance of the Shechinah, and through the shofar one can reach with one's actions and service to the light of the Infinite.</w:t>
      </w:r>
    </w:p>
  </w:footnote>
  <w:footnote w:id="11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3a — </w:t>
      </w:r>
      <w:r>
        <w:rPr>
          <w:rFonts w:ascii="Times New Roman" w:cs="Times New Roman" w:eastAsia="Times New Roman" w:hAnsi="Times New Roman"/>
          <w:sz w:val="17"/>
          <w:szCs w:val="17"/>
        </w:rPr>
        <w:t xml:space="preserve">R. Yehoshua ben Levi said: What is meant by "which I command you this day"? This day to do them, and not tomorrow to do them; this day to do them, and not this day to receive the reward.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"This day to do them" — in this world; "and not tomorrow" — because one cannot perform them in the World to Come.</w:t>
      </w:r>
      <w:r>
        <w:rPr>
          <w:rFonts w:ascii="Times New Roman" w:cs="Times New Roman" w:eastAsia="Times New Roman" w:hAnsi="Times New Roman"/>
          <w:b/>
          <w:bCs/>
          <w:i/>
          <w:iCs/>
          <w:sz w:val="17"/>
          <w:szCs w:val="17"/>
        </w:rPr>
        <w:t xml:space="preserve">  Tosafos (s.v. "this day to do them, and not tomorrow to do them"): </w:t>
      </w:r>
      <w:r>
        <w:rPr>
          <w:rFonts w:ascii="Times New Roman" w:cs="Times New Roman" w:eastAsia="Times New Roman" w:hAnsi="Times New Roman"/>
          <w:sz w:val="17"/>
          <w:szCs w:val="17"/>
        </w:rPr>
        <w:t xml:space="preserve">Tosafot asks why the Sages objected to the men of Jericho, who ran the words of the Shema together and did not pause at "this day, upon your heart," so that it sounded like "this day upon your heart and not tomorrow upon your heart" (Pesachim 57a) — what harm is there in that, seeing that it is true, as is implied here? He answers that there one might err and take "this day" and "tomorrow" quite literally, whereas here "this day to do them" stands in a verse that speaks of the payment of reward — "and repays them that hate Him" [Deuteronomy 7:10] — and the reward of the righteous is paid in the World to Come.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objection could have been raised from the Holy One's own words just above, "Fools of the world! One who took trouble on the eve of the Sabbath..." — except that even so He deals with them beyond the letter of the law and tells them to make a sukkah. It may therefore be that the objection is drawn not from "this day to do them and not tomorrow to do them" but from "this day to do them, but not this day to receive the reward": since the nations have already received the reward of their commandments in this world — "and repays them that hate Him to their face" — they receive nothing further in the World to Come, for otherwise justice would be impaired, Israel receiving only the reward of the World to Come. And by the commandment of sukkah He hinted to them that they should have kept the commandments in this world, which is like a sukkah, a temporary dwelling.</w:t>
      </w:r>
      <w:r>
        <w:rPr>
          <w:rFonts w:ascii="Times New Roman" w:cs="Times New Roman" w:eastAsia="Times New Roman" w:hAnsi="Times New Roman"/>
          <w:b/>
          <w:bCs/>
          <w:i/>
          <w:iCs/>
          <w:sz w:val="17"/>
          <w:szCs w:val="17"/>
        </w:rPr>
        <w:t xml:space="preserve">  Maharal (Chiddushei Aggados, Avodah Zarah 3a): </w:t>
      </w:r>
      <w:r>
        <w:rPr>
          <w:rFonts w:ascii="Times New Roman" w:cs="Times New Roman" w:eastAsia="Times New Roman" w:hAnsi="Times New Roman"/>
          <w:sz w:val="17"/>
          <w:szCs w:val="17"/>
        </w:rPr>
        <w:t xml:space="preserve">The Gemara’s objection from this teaching [to the nations’ being offered the sukkah in the time to come] is the very same difficulty as above — "one who did not toil on the eve of Shabbat, from where will he eat on Shabbat?" — only that here it is written in the Torah, and since it is written in the Torah, it cannot possibly be otherwise at all.</w:t>
      </w:r>
      <w:r>
        <w:rPr>
          <w:rFonts w:ascii="Times New Roman" w:cs="Times New Roman" w:eastAsia="Times New Roman" w:hAnsi="Times New Roman"/>
          <w:b/>
          <w:bCs/>
          <w:i/>
          <w:iCs/>
          <w:sz w:val="17"/>
          <w:szCs w:val="17"/>
        </w:rPr>
        <w:t xml:space="preserve">  Rav Tzadok (Dover Tzedek, Kuntres Ner HaMitzvos 1): </w:t>
      </w:r>
      <w:r>
        <w:rPr>
          <w:rFonts w:ascii="Times New Roman" w:cs="Times New Roman" w:eastAsia="Times New Roman" w:hAnsi="Times New Roman"/>
          <w:sz w:val="17"/>
          <w:szCs w:val="17"/>
        </w:rPr>
        <w:t xml:space="preserve">Tefillin, the recognition of God's name upon a person in actual deed, belong only to the weekdays and not to Shabbat and festivals, when the recognition in the heart must be clear without any deed, like the world to come, a day [of clear intellectual illumination] that is entirely Shabbat, a cessation from deeds, as it says, "today to do them and not tomorrow."</w:t>
      </w:r>
      <w:r>
        <w:rPr>
          <w:rFonts w:ascii="Times New Roman" w:cs="Times New Roman" w:eastAsia="Times New Roman" w:hAnsi="Times New Roman"/>
          <w:b/>
          <w:bCs/>
          <w:i/>
          <w:iCs/>
          <w:sz w:val="17"/>
          <w:szCs w:val="17"/>
        </w:rPr>
        <w:t xml:space="preserve">  Rav Tzadok (Kometz HaMinchah, part II 25): </w:t>
      </w:r>
      <w:r>
        <w:rPr>
          <w:rFonts w:ascii="Times New Roman" w:cs="Times New Roman" w:eastAsia="Times New Roman" w:hAnsi="Times New Roman"/>
          <w:sz w:val="17"/>
          <w:szCs w:val="17"/>
        </w:rPr>
        <w:t xml:space="preserve">Shabbat is [the day on which God Himself is one's light, needing no fire of fear]; nevertheless one must toil to cook the food on the eve of Shabbat, for "one who did not toil on the eve of Shabbat, what will he eat on Shabbat?" and "today to do them and tomorrow to receive their reward": this light does not come to a person by itself. So too the Shabbat lamp must be lit from the eve of Shabbat, for on Shabbat there is no longer time to arouse fear, the day being entirely love and cleaving to God.</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This world is the world of toil, and "one who toiled on the eve of Shabbat will eat on Shabbat" refers to the world to come, the day that is entirely Shabbat, where there is no doing even of Torah and mitzvot, as they said, "today to do them and tomorrow to receive their reward"; and Shabbat is a semblance of the world to come, the time of the Blessed One's rest.</w:t>
      </w:r>
      <w:r>
        <w:rPr>
          <w:rFonts w:ascii="Times New Roman" w:cs="Times New Roman" w:eastAsia="Times New Roman" w:hAnsi="Times New Roman"/>
          <w:b/>
          <w:bCs/>
          <w:i/>
          <w:iCs/>
          <w:sz w:val="17"/>
          <w:szCs w:val="17"/>
        </w:rPr>
        <w:t xml:space="preserve">  Rav Tzadok (Pri Tzaddik, Ki Savo 16): </w:t>
      </w:r>
      <w:r>
        <w:rPr>
          <w:rFonts w:ascii="Times New Roman" w:cs="Times New Roman" w:eastAsia="Times New Roman" w:hAnsi="Times New Roman"/>
          <w:sz w:val="17"/>
          <w:szCs w:val="17"/>
        </w:rPr>
        <w:t xml:space="preserve">The verse ["all these blessings will come upon you"] certainly does not speak of the reward and punishment for the mitzvot, which are not in this world, for it is only "today to do them and tomorrow to receive their reward"; it speaks of the blessings of this world, that God will give every assistance so that one can serve Him all the more. And if, Heaven forbid, they do not listen, the reverse too will serve as an assistance, through which they will take it to heart to return and mend their ways.</w:t>
      </w:r>
      <w:r>
        <w:rPr>
          <w:rFonts w:ascii="Times New Roman" w:cs="Times New Roman" w:eastAsia="Times New Roman" w:hAnsi="Times New Roman"/>
          <w:b/>
          <w:bCs/>
          <w:i/>
          <w:iCs/>
          <w:sz w:val="17"/>
          <w:szCs w:val="17"/>
        </w:rPr>
        <w:t xml:space="preserve">  Rav Tzadok (Sichas Malachei HaShares, from the Yerushalmi 14): </w:t>
      </w:r>
      <w:r>
        <w:rPr>
          <w:rFonts w:ascii="Times New Roman" w:cs="Times New Roman" w:eastAsia="Times New Roman" w:hAnsi="Times New Roman"/>
          <w:sz w:val="17"/>
          <w:szCs w:val="17"/>
        </w:rPr>
        <w:t xml:space="preserve">The world to come is likened to day because there will be no departure there from the [fixed] order, such departure coming about through changes in deeds, as they said, "today to do them and not tomorrow to do them." But in this world, the day of action, where choice is in man's hand, the order changes through deeds: toward evil, as troubles and exile, through evil deeds, and toward good through cleaving to the Blessed One.</w:t>
      </w:r>
    </w:p>
  </w:footnote>
  <w:footnote w:id="11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20b — </w:t>
      </w:r>
      <w:r>
        <w:rPr>
          <w:rFonts w:ascii="Times New Roman" w:cs="Times New Roman" w:eastAsia="Times New Roman" w:hAnsi="Times New Roman"/>
          <w:sz w:val="17"/>
          <w:szCs w:val="17"/>
        </w:rPr>
        <w:t xml:space="preserve">R. Zeira said in the name of Rav Nachman: For twenty-four hours the moon is hidden. For us, six hours of the old moon and eighteen of the new; for them, six of the new and eighteen of the old.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six hours before its renewal and six hours after, the moon is hidden from everyone because of its smallness, and for twelve hours before and after that it is seen from one side only: before its renewal it always stands in the south-eastern corner, visible to those in the east, and after it in the south-western corner, visible to those in the west (so he found in the Yesod of R. Saadia). Hence Babylonia, lying in the east, sees the old moon until six hours before the renewal but does not see the new one until eighteen hours after it, while the Land of Israel, in the west, sees the new moon six hours after the renewal but loses sight of the old one eighteen hours before it.</w:t>
      </w:r>
      <w:r>
        <w:rPr>
          <w:rFonts w:ascii="Times New Roman" w:cs="Times New Roman" w:eastAsia="Times New Roman" w:hAnsi="Times New Roman"/>
          <w:b/>
          <w:bCs/>
          <w:i/>
          <w:iCs/>
          <w:sz w:val="17"/>
          <w:szCs w:val="17"/>
        </w:rPr>
        <w:t xml:space="preserve">  Maharal (Be'er HaGolah, Sixth Well): </w:t>
      </w:r>
      <w:r>
        <w:rPr>
          <w:rFonts w:ascii="Times New Roman" w:cs="Times New Roman" w:eastAsia="Times New Roman" w:hAnsi="Times New Roman"/>
          <w:sz w:val="17"/>
          <w:szCs w:val="17"/>
        </w:rPr>
        <w:t xml:space="preserve">The Sages' six hours is the earliest that the moon can be seen anywhere in the world at all — by one with the wisdom to discern it, in air as clear as can be, from a high city at the far end of the west — a measure received in the secret of intercalation from the mouth of the Holy One, blessed be He, through Moses, whereas the astronomers reckon only from when it is plainly visible to all. Nor does "for us… for them" mean Babylonia and the Land of Israel, which are less than two hours apart, but the people of the east and those at the very end of the west. And since a sighting after six hours is possible in some way, witnesses who report it are not refuted.</w:t>
      </w:r>
      <w:r>
        <w:rPr>
          <w:rFonts w:ascii="Times New Roman" w:cs="Times New Roman" w:eastAsia="Times New Roman" w:hAnsi="Times New Roman"/>
          <w:b/>
          <w:bCs/>
          <w:i/>
          <w:iCs/>
          <w:sz w:val="17"/>
          <w:szCs w:val="17"/>
        </w:rPr>
        <w:t xml:space="preserve">  Rav Tzadok (Pri Tzaddik, Rosh Chodesh Tammuz 3): </w:t>
      </w:r>
      <w:r>
        <w:rPr>
          <w:rFonts w:ascii="Times New Roman" w:cs="Times New Roman" w:eastAsia="Times New Roman" w:hAnsi="Times New Roman"/>
          <w:sz w:val="17"/>
          <w:szCs w:val="17"/>
        </w:rPr>
        <w:t xml:space="preserve">This is why the Holy One, blessed be He, said, "Bring atonement for Me for having diminished the moon": as it were, the Blessed One says that everything came from Him, for He created the evil inclination so that there would be the diminishing of the moon — the moon being the aspect of the Congregation of Israel — such that "for twenty-four hours the moon is hidden." That is, "first darkness," and afterward a small light begins to glimmer, growing brighter each time.</w:t>
      </w:r>
    </w:p>
  </w:footnote>
  <w:footnote w:id="11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5b — </w:t>
      </w:r>
      <w:r>
        <w:rPr>
          <w:rFonts w:ascii="Times New Roman" w:cs="Times New Roman" w:eastAsia="Times New Roman" w:hAnsi="Times New Roman"/>
          <w:sz w:val="17"/>
          <w:szCs w:val="17"/>
        </w:rPr>
        <w:t xml:space="preserve">With regard to the sale of houses in walled cities he had no doubt. Where he was in doubt was with regard to the reading of the Megillah: what are the unwalled towns and what are the walled cities of which Scripture speaks concerning the reading of the Megillah? Is it because these are exposed and those are not exposed — and this city too is exposed; or perhaps because these are sheltered and those are not sheltered — and this city too is sheltered? On that account he was in doubt.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“Where he was in doubt was with regard to the reading of the Megillah” — for there no wall is specified; Scripture writes only of unwalled towns and of those that are not unwalled, and he was in doubt whether “unwalled” denotes a place that lies exposed or denotes a city that is easily taken.</w:t>
      </w:r>
    </w:p>
  </w:footnote>
  <w:footnote w:id="11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32:3 — </w:t>
      </w:r>
      <w:r>
        <w:rPr>
          <w:rFonts w:ascii="Times New Roman" w:cs="Times New Roman" w:eastAsia="Times New Roman" w:hAnsi="Times New Roman"/>
          <w:sz w:val="17"/>
          <w:szCs w:val="17"/>
        </w:rPr>
        <w:t xml:space="preserve">It is written: "The Lord tests the righteous, but the wicked and the lover of violence His soul hates." R. Yonatan said: This potter does not test flawed jars, for he cannot strike them even once without breaking them; and which does he test? Sound jars, for even if he strikes them many times they do not break. So too the Holy One, blessed be He, does not test the wicked but the righteous, as it is said: "The Lord tests the righteous," and it is written: "God tested Abraham."</w:t>
      </w:r>
      <w:r>
        <w:rPr>
          <w:rFonts w:ascii="Times New Roman" w:cs="Times New Roman" w:eastAsia="Times New Roman" w:hAnsi="Times New Roman"/>
          <w:b/>
          <w:bCs/>
          <w:i/>
          <w:iCs/>
          <w:sz w:val="17"/>
          <w:szCs w:val="17"/>
        </w:rPr>
        <w:t xml:space="preserve">  Rav Tzadok (Divrei Soferim 28): </w:t>
      </w:r>
      <w:r>
        <w:rPr>
          <w:rFonts w:ascii="Times New Roman" w:cs="Times New Roman" w:eastAsia="Times New Roman" w:hAnsi="Times New Roman"/>
          <w:sz w:val="17"/>
          <w:szCs w:val="17"/>
        </w:rPr>
        <w:t xml:space="preserve">Since the Blessed One tested [David] with desire, and "the Holy One, blessed be He, tests only sound jars," as stated in Bereishis Rabbah 32, it follows that he was whole in this matter to the utmost perfection, and his refinement came through this very test. For although he did not succeed in outward appearance, and his enemies on that account considered him an adulterer and a man of lust, in truth he was proven by it, for the Sages said that he did not sin.</w:t>
      </w:r>
    </w:p>
  </w:footnote>
  <w:footnote w:id="11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2:178b — </w:t>
      </w:r>
      <w:r>
        <w:rPr>
          <w:rFonts w:ascii="Times New Roman" w:cs="Times New Roman" w:eastAsia="Times New Roman" w:hAnsi="Times New Roman"/>
          <w:sz w:val="17"/>
          <w:szCs w:val="17"/>
        </w:rPr>
        <w:t xml:space="preserve">From the yod issue male and female, vav and dalet; in this place the vav is male and the dalet female. The heh is female. The heh was at first a dalet, and once she conceived by the vav within her she brought forth a vav, and a yod is seen in her form, comprising yod, heh and vav. Having brought forth the yod, which is male and female, she then settled and covers the Mother.</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[Israel] are called by their essential name after Judah, whose name comprises the entire name of the Holy One, blessed be He, with the addition of the letter dalet, which alludes to poverty (dalus); and "the heh was a dalet, and only after she conceived did she become a heh." Scripture's "poor" and "afflicted" refer to Israel, for their whole virtue is that they recognize their lack and have no strength and nothing at all except what the Blessed One gives, bestows and helps; and then the Blessed One bestows upon them, and the dalet becomes a heh, which is the completeness of the Congregation of Israel.</w:t>
      </w:r>
      <w:r>
        <w:rPr>
          <w:rFonts w:ascii="Times New Roman" w:cs="Times New Roman" w:eastAsia="Times New Roman" w:hAnsi="Times New Roman"/>
          <w:b/>
          <w:bCs/>
          <w:i/>
          <w:iCs/>
          <w:sz w:val="17"/>
          <w:szCs w:val="17"/>
        </w:rPr>
        <w:t xml:space="preserve">  Rav Tzadok (Tzidkas HaTzaddik 257): </w:t>
      </w:r>
      <w:r>
        <w:rPr>
          <w:rFonts w:ascii="Times New Roman" w:cs="Times New Roman" w:eastAsia="Times New Roman" w:hAnsi="Times New Roman"/>
          <w:sz w:val="17"/>
          <w:szCs w:val="17"/>
        </w:rPr>
        <w:t xml:space="preserve">The Zohar calls kuf and resh "letters of falsehood"; this is explained by Zohar II 178b, that the heh was a dalet and became a heh only after she conceived, and by Pri Etz Chaim, that the kuf likewise was a resh. Dalet (from dalus, "poverty") and resh are alike in denoting poverty and lack — a thing that "has nothing of its own" and seeks completion — except that the one is formed of straight lines and the other of crookedness: the one longs only for the flow of the Blessed One's straight line, and the fetus she conceives is likewise of the straight line, while the other is in crookedness.</w:t>
      </w:r>
    </w:p>
  </w:footnote>
  <w:footnote w:id="11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71:1 — </w:t>
      </w:r>
      <w:r>
        <w:rPr>
          <w:rFonts w:ascii="Times New Roman" w:cs="Times New Roman" w:eastAsia="Times New Roman" w:hAnsi="Times New Roman"/>
          <w:sz w:val="17"/>
          <w:szCs w:val="17"/>
        </w:rPr>
        <w:t xml:space="preserve">"For the Lord listens to the needy and does not despise His prisoners." R. Binyamin ben Levi said: the beginning of this verse does not match its end, nor its end its beginning. Rather: "For the Lord listens to the needy" — these are Israel, for R. Yochanan said, wherever "poor," "afflicted," or "needy" is said, Scripture speaks of Israel. "And does not despise His prisoners" — these are the barren women, who are shut up within their houses and humiliated; and once the Holy One, blessed be He, remembers them with children, they stand upright.</w:t>
      </w:r>
      <w:r>
        <w:rPr>
          <w:rFonts w:ascii="Times New Roman" w:cs="Times New Roman" w:eastAsia="Times New Roman" w:hAnsi="Times New Roman"/>
          <w:b/>
          <w:bCs/>
          <w:i/>
          <w:iCs/>
          <w:sz w:val="17"/>
          <w:szCs w:val="17"/>
        </w:rPr>
        <w:t xml:space="preserve">  Rav Tzadok (Machshavos Charutz 14): </w:t>
      </w:r>
      <w:r>
        <w:rPr>
          <w:rFonts w:ascii="Times New Roman" w:cs="Times New Roman" w:eastAsia="Times New Roman" w:hAnsi="Times New Roman"/>
          <w:sz w:val="17"/>
          <w:szCs w:val="17"/>
        </w:rPr>
        <w:t xml:space="preserve">Israel count by the moon, which "has nothing of its own"; so too, "wherever 'crushed,' 'poor,' and the like is said, Scripture speaks of Israel" (Bereishis Rabbah 71), for they recognize their poverty, that they have nothing at all of their own. Even when one increases in service and effort, all that he adds in service and in recognition of His Godliness he adds in recognition of his own lowliness and smallness.</w:t>
      </w:r>
    </w:p>
  </w:footnote>
  <w:footnote w:id="11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16b — </w:t>
      </w:r>
      <w:r>
        <w:rPr>
          <w:rFonts w:ascii="Times New Roman" w:cs="Times New Roman" w:eastAsia="Times New Roman" w:hAnsi="Times New Roman"/>
          <w:sz w:val="17"/>
          <w:szCs w:val="17"/>
        </w:rPr>
        <w:t xml:space="preserve">"And when she came before the king, he said with the scroll" (Esther 9:25). It should have said "she said"! R. Yochanan said: She said to him — let what is written in the scroll be said by mouth. "Words of peace and truth" (Esther 9:30). R. Tanchum said, and some say R. Assi said: This teaches that it requires ruled lines, as does the Torah itself.</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"With the scroll" means that the scroll must be written before them at the time of the reading. The correct reading is "Let what is written in the books be said by mouth" and not "she said to him"; the order of the verses is: "And the Jews took upon themselves… for Haman the son of Hammedatha the Agagite… and when she came before the king…" — that Haman sought to destroy them, and that Esther came before the king to plead with him: all of this is to be said year by year. "Like the truth of the Torah" means like a Torah scroll itself, for the requirement of ruled lines is a law given to Moses at Sinai.</w:t>
      </w:r>
      <w:r>
        <w:rPr>
          <w:rFonts w:ascii="Times New Roman" w:cs="Times New Roman" w:eastAsia="Times New Roman" w:hAnsi="Times New Roman"/>
          <w:b/>
          <w:bCs/>
          <w:i/>
          <w:iCs/>
          <w:sz w:val="17"/>
          <w:szCs w:val="17"/>
        </w:rPr>
        <w:t xml:space="preserve">  Tosafos (s.v. "it should have said 'she said'"): </w:t>
      </w:r>
      <w:r>
        <w:rPr>
          <w:rFonts w:ascii="Times New Roman" w:cs="Times New Roman" w:eastAsia="Times New Roman" w:hAnsi="Times New Roman"/>
          <w:sz w:val="17"/>
          <w:szCs w:val="17"/>
        </w:rPr>
        <w:t xml:space="preserve">The verse means that when she came before the king she said to him — over and above the letter that was with him, to be carried out and sent to all the provinces — she said to him further that his evil design should return upon his own head. Since the verse says "when she came… he said," it implies that we are bound to say by mouth what she said.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Rashi's arrangement of the verses — that all of this, that Haman sought to destroy them and that Esther came before the king, is to be said year by year together with the scroll — appears to accord with the opinion stated below in the second chapter that one reads the Megillah from "After these things."</w:t>
      </w:r>
      <w:r>
        <w:rPr>
          <w:rFonts w:ascii="Times New Roman" w:cs="Times New Roman" w:eastAsia="Times New Roman" w:hAnsi="Times New Roman"/>
          <w:b/>
          <w:bCs/>
          <w:i/>
          <w:iCs/>
          <w:sz w:val="17"/>
          <w:szCs w:val="17"/>
        </w:rPr>
        <w:t xml:space="preserve">  Maharal (Ohr Chadash, Esther 9:30): </w:t>
      </w:r>
      <w:r>
        <w:rPr>
          <w:rFonts w:ascii="Times New Roman" w:cs="Times New Roman" w:eastAsia="Times New Roman" w:hAnsi="Times New Roman"/>
          <w:sz w:val="17"/>
          <w:szCs w:val="17"/>
        </w:rPr>
        <w:t xml:space="preserve">Ruled lines signify the complete straightness of the book written with them, and this befits the Torah alone, for the Torah is complete straightness and never departs from it — whereas the Prophets, which tell of the kindness God, blessed be He, does beyond the line of strict law, need no ruling. But in the Megillah, Haman sought to destroy Israel entirely, and God would certainly not allow them to be destroyed, since they have the Torah on which the world stands; Haman's downfall was therefore sheer straightness, a peace in which there is truth. Hence it needs ruled lines "like the truth of the Torah," for there is no truth greater than the Torah, all of whose words are truth and straightness.</w:t>
      </w:r>
      <w:r>
        <w:rPr>
          <w:rFonts w:ascii="Times New Roman" w:cs="Times New Roman" w:eastAsia="Times New Roman" w:hAnsi="Times New Roman"/>
          <w:b/>
          <w:bCs/>
          <w:i/>
          <w:iCs/>
          <w:sz w:val="17"/>
          <w:szCs w:val="17"/>
        </w:rPr>
        <w:t xml:space="preserve">  Rav Tzadok (Divrei Soferim 32): </w:t>
      </w:r>
      <w:r>
        <w:rPr>
          <w:rFonts w:ascii="Times New Roman" w:cs="Times New Roman" w:eastAsia="Times New Roman" w:hAnsi="Times New Roman"/>
          <w:sz w:val="17"/>
          <w:szCs w:val="17"/>
        </w:rPr>
        <w:t xml:space="preserve">No Divine Name is written anywhere in the Megillah, for the Name of Heaven was not revealed to the eye; nevertheless it "requires ruled lines like the truth of the Torah," for the Torah too was given scroll by scroll, the meaning of megillah being the revelation of words of wisdom. The Torah issues from the yesod of Abba, the influx of wisdom, while the Megillah is the yesod of Abba entering the Nukva and emerging from it — the Blessed One's wisdom entering the hearts of Israel and revealed from within the hearts of the Sages of Israel.</w:t>
      </w:r>
    </w:p>
  </w:footnote>
  <w:footnote w:id="11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66:4 — </w:t>
      </w:r>
      <w:r>
        <w:rPr>
          <w:rFonts w:ascii="Times New Roman" w:cs="Times New Roman" w:eastAsia="Times New Roman" w:hAnsi="Times New Roman"/>
          <w:sz w:val="17"/>
          <w:szCs w:val="17"/>
        </w:rPr>
        <w:t xml:space="preserve">R. Yitzchak bar R. Chiya said: The wicked, because they begin in tranquility and end in suffering, open with blessing and close with curse — "Blessed be those who bless you and cursed be those who curse you." The righteous, because they begin in suffering and end in tranquility, open with curse and close with blessing — "Cursed be those who curse you and blessed be those who bless you."</w:t>
      </w:r>
      <w:r>
        <w:rPr>
          <w:rFonts w:ascii="Times New Roman" w:cs="Times New Roman" w:eastAsia="Times New Roman" w:hAnsi="Times New Roman"/>
          <w:b/>
          <w:bCs/>
          <w:i/>
          <w:iCs/>
          <w:sz w:val="17"/>
          <w:szCs w:val="17"/>
        </w:rPr>
        <w:t xml:space="preserve">  Rav Tzadok (Tzidkas HaTzaddik 170): </w:t>
      </w:r>
      <w:r>
        <w:rPr>
          <w:rFonts w:ascii="Times New Roman" w:cs="Times New Roman" w:eastAsia="Times New Roman" w:hAnsi="Times New Roman"/>
          <w:sz w:val="17"/>
          <w:szCs w:val="17"/>
        </w:rPr>
        <w:t xml:space="preserve">This is the meaning of "The righteous — their beginning is suffering and their end is tranquility": in every matter, every good trait and good undertaking, the first entry into it comes with pain, as "all beginnings are hard." For this world is mostly evil, so whatever a person is aroused to, he first sees the evil force within it and is pained, and through the pain he sweetens it, and at once its end is tranquility.</w:t>
      </w:r>
      <w:r>
        <w:rPr>
          <w:rFonts w:ascii="Times New Roman" w:cs="Times New Roman" w:eastAsia="Times New Roman" w:hAnsi="Times New Roman"/>
          <w:b/>
          <w:bCs/>
          <w:i/>
          <w:iCs/>
          <w:sz w:val="17"/>
          <w:szCs w:val="17"/>
        </w:rPr>
        <w:t xml:space="preserve">  Beis Yaakov (Miketz 18): </w:t>
      </w:r>
      <w:r>
        <w:rPr>
          <w:rFonts w:ascii="Times New Roman" w:cs="Times New Roman" w:eastAsia="Times New Roman" w:hAnsi="Times New Roman"/>
          <w:sz w:val="17"/>
          <w:szCs w:val="17"/>
        </w:rPr>
        <w:t xml:space="preserve">Joseph understood that Pharaoh had first seen good and then bad, for Pharaoh was of the wicked, whose order is "their beginning is tranquility and their end is suffering": the wicked spread themselves out in this world like the primordial worlds that were destroyed, upon which the Blessed One bestowed such abundant kindness that they imagined they had power of their own and did not accept His kingship, and so they perished entirely. But with Israel the good shines forth little by little, for His conduct with them is like the creation of the world, "first darkness and then light," and thereby they have the power to gather the wayward and wild forces in man into holiness.</w:t>
      </w:r>
    </w:p>
  </w:footnote>
  <w:footnote w:id="11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Teitzei 10 — </w:t>
      </w:r>
      <w:r>
        <w:rPr>
          <w:rFonts w:ascii="Times New Roman" w:cs="Times New Roman" w:eastAsia="Times New Roman" w:hAnsi="Times New Roman"/>
          <w:sz w:val="17"/>
          <w:szCs w:val="17"/>
        </w:rPr>
        <w:t xml:space="preserve">"And he cut off [vayzanev] all those lagging behind you" (Deuteronomy 25:18) — he struck them a blow to the tail. This accords with what R. Chanina bar Shikla said: What did the house of Amalek do? They would cut off the circumcised flesh of Israel and fling it heavenward, saying, "In this You chose — take for Yourself what You chose."</w:t>
      </w:r>
    </w:p>
  </w:footnote>
  <w:footnote w:id="11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15a — </w:t>
      </w:r>
      <w:r>
        <w:rPr>
          <w:rFonts w:ascii="Times New Roman" w:cs="Times New Roman" w:eastAsia="Times New Roman" w:hAnsi="Times New Roman"/>
          <w:sz w:val="17"/>
          <w:szCs w:val="17"/>
        </w:rPr>
        <w:t xml:space="preserve">R. Nachman bar Yitzchak said: I too say — not all is for light and not all is for gladness. The righteous are for light, and the upright are for gladness. The righteous are for light, as it is written, "Light is sown for the righteous"; and gladness for the upright, as it is written, "And gladness for the upright in heart."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correct reading is: "Not all is for light and not all is for gladness, as it is written, 'Light is sown for the righteous, and gladness for the upright in heart'": the upright are for gladness, for the upright are superior to the righteous.</w:t>
      </w:r>
      <w:r>
        <w:rPr>
          <w:rFonts w:ascii="Times New Roman" w:cs="Times New Roman" w:eastAsia="Times New Roman" w:hAnsi="Times New Roman"/>
          <w:b/>
          <w:bCs/>
          <w:i/>
          <w:iCs/>
          <w:sz w:val="17"/>
          <w:szCs w:val="17"/>
        </w:rPr>
        <w:t xml:space="preserve">  Tosafos (s.v. "light is sown for the righteous, and gladness for the upright in heart"): </w:t>
      </w:r>
      <w:r>
        <w:rPr>
          <w:rFonts w:ascii="Times New Roman" w:cs="Times New Roman" w:eastAsia="Times New Roman" w:hAnsi="Times New Roman"/>
          <w:sz w:val="17"/>
          <w:szCs w:val="17"/>
        </w:rPr>
        <w:t xml:space="preserve">One cannot say here, as above [of the kings and the princes], that the upright have both gladness and light: if "the upright in heart" referred back to light, "the righteous" would likewise refer forward to gladness, since the two stand side by side; and there is surely a difference between them, for otherwise Scripture would have joined them and written, "for the righteous and the upright in heart, light and gladness." Above, the kings and the princes were not side by side, but "shall see and arise" stood between them, and so applied to the princes written after it as well as to the kings before it; here, however, the verse can only mean light for the righteous and gladness for the upright in heart.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 explains that the upright are superior to the righteous, whereas the Rashba writes that the upright are a level below the righteous, as appears from the order in Nishmat: "upright, righteous, pious, holy"; yet the Rashba's claim that the righteous merit light, the essence of delight, and all the more so gladness, does not fit the wording "not all is for gladness." Rather, "light" denotes spiritual delight in the World to Come and "gladness" bodily delight: the righteous merit light in the World to Come, and it is called "sown" because, as what is sown sprouts and grows, so the light of the righteous one's apprehension sprouts and grows continually, as it is said, "the righteous sit and enjoy the radiance of the Shechinah." The upright do not merit this, but only gladness, a bodily delight that gladdens the heart of the upright.</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holiness of bodily matters — being able to do them in holiness without having to hold back from anything one's heart desires, since all is holy to God — brings gladness, as Ta'anis says, "the righteous are for light and the upright for gladness": the righteous man fences himself in and subdues his desires, and so dwells without much gladness, meriting only "light," which is Torah, an inner feeling; but the upright of heart, whose heart is straight and desires only what the Blessed One wishes him to desire, need not fence himself in, and he has gladness. And this is the essence of the gladness of Adar, through the revelation of the uprightness of Israel's heart.</w:t>
      </w:r>
      <w:r>
        <w:rPr>
          <w:rFonts w:ascii="Times New Roman" w:cs="Times New Roman" w:eastAsia="Times New Roman" w:hAnsi="Times New Roman"/>
          <w:b/>
          <w:bCs/>
          <w:i/>
          <w:iCs/>
          <w:sz w:val="17"/>
          <w:szCs w:val="17"/>
        </w:rPr>
        <w:t xml:space="preserve">  Rav Tzadok (Pri Tzaddik, Toldos 8): </w:t>
      </w:r>
      <w:r>
        <w:rPr>
          <w:rFonts w:ascii="Times New Roman" w:cs="Times New Roman" w:eastAsia="Times New Roman" w:hAnsi="Times New Roman"/>
          <w:sz w:val="17"/>
          <w:szCs w:val="17"/>
        </w:rPr>
        <w:t xml:space="preserve">"The righteous are for light": the righteous man is one whose heart is not yet entirely straightened — the foolish heart is not yet purified and he still wrestles with it — and he needs light, that the Blessed One illuminate him with wisdom and understanding to subdue his inclination. Afterwards, when his heart is straightened and even the foolish heart is cleansed of foolish thoughts, "the light of the righteous rejoices," and this is "gladness for the upright in heart," for he has become entirely whole and cleaves to the Holy One, blessed be He, and from this comes gladness.</w:t>
      </w:r>
    </w:p>
  </w:footnote>
  <w:footnote w:id="11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22:2 — </w:t>
      </w:r>
      <w:r>
        <w:rPr>
          <w:rFonts w:ascii="Times New Roman" w:cs="Times New Roman" w:eastAsia="Times New Roman" w:hAnsi="Times New Roman"/>
          <w:sz w:val="17"/>
          <w:szCs w:val="17"/>
        </w:rPr>
        <w:t xml:space="preserve">"A king is subject to the field" — this is the Holy One, blessed be He, of whom it is written "The Lord reigns, He is clothed in majesty"; "to the field" — this is Zion, of which it is written "Zion shall be plowed as a field." Therefore: "He who loves silver will not be satisfied with silver" — he who loves commandments will not be satisfied with commandments; "and he who loves abundance has no produce" — for whoever yearns and clamors after the commandments, yet has no commandment fixed for the generations, what benefit has he? Know that this is so: Moses performed many commandments and charities, and many good deeds were in his hand, and he had a commandment fixed for the generations — that is what is written, "Then Moses set apart [three cities]."</w:t>
      </w:r>
    </w:p>
  </w:footnote>
  <w:footnote w:id="11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Beitzah 16a — </w:t>
      </w:r>
      <w:r>
        <w:rPr>
          <w:rFonts w:ascii="Times New Roman" w:cs="Times New Roman" w:eastAsia="Times New Roman" w:hAnsi="Times New Roman"/>
          <w:sz w:val="17"/>
          <w:szCs w:val="17"/>
        </w:rPr>
        <w:t xml:space="preserve">R. Abbahu said: What is the verse? "Sound the horn at the new moon, at the concealing, for our festal day" — which festival is it on which the moon is concealed? You must say: this is Rosh HaShanah.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"Sound the horn at the new moon, at the concealing, for our festal day" — this refers to the new moon: sound the horn at the moon's renewal, when it is concealed, on our festal day. "On which the moon is concealed" — on which the moon is not visible to anyone, but only at dawn to those who dwell in the east and at dusk to those who dwell in the west. "You must say: this is Rosh HaShanah" — for on the other festivals the moon has already partly filled out and is visible everywhere.</w:t>
      </w:r>
      <w:r>
        <w:rPr>
          <w:rFonts w:ascii="Times New Roman" w:cs="Times New Roman" w:eastAsia="Times New Roman" w:hAnsi="Times New Roman"/>
          <w:b/>
          <w:bCs/>
          <w:i/>
          <w:iCs/>
          <w:sz w:val="17"/>
          <w:szCs w:val="17"/>
        </w:rPr>
        <w:t xml:space="preserve">  Tosafos (s.v. "which festival is it on which the moon is concealed"): </w:t>
      </w:r>
      <w:r>
        <w:rPr>
          <w:rFonts w:ascii="Times New Roman" w:cs="Times New Roman" w:eastAsia="Times New Roman" w:hAnsi="Times New Roman"/>
          <w:sz w:val="17"/>
          <w:szCs w:val="17"/>
        </w:rPr>
        <w:t xml:space="preserve">Rashi explains that the moon is not visible; Rabbeinu Tam objected that on that reading the verse should have said that the moon is concealed, and explained instead that the New Moon "falls due" on it, the word rendered "concealing" being a term for an appointed time, as in "on the day of the appointed time he will come home." Rabbeinu Meshullam explained "concealed" to mean that the New Moon goat-offering was not brought on it, and others that it is not mentioned in the Additional Service of Rosh HaShanah. Rabbeinu Tam held the reverse — that since it was in fact offered it should be mentioned — and he instituted the recitation in that service of "besides the burnt-offering of the new moon" and of "two goats according to their law," one goat of the New Moon and one of Rosh HaShanah.</w:t>
      </w:r>
      <w:r>
        <w:rPr>
          <w:rFonts w:ascii="Times New Roman" w:cs="Times New Roman" w:eastAsia="Times New Roman" w:hAnsi="Times New Roman"/>
          <w:b/>
          <w:bCs/>
          <w:i/>
          <w:iCs/>
          <w:sz w:val="17"/>
          <w:szCs w:val="17"/>
        </w:rPr>
        <w:t xml:space="preserve">  Maharal (Chiddushei Aggados, Yevamos 105a): </w:t>
      </w:r>
      <w:r>
        <w:rPr>
          <w:rFonts w:ascii="Times New Roman" w:cs="Times New Roman" w:eastAsia="Times New Roman" w:hAnsi="Times New Roman"/>
          <w:sz w:val="17"/>
          <w:szCs w:val="17"/>
        </w:rPr>
        <w:t xml:space="preserve">Explaining why the decree against the house of Eli could be atoned for through Torah, he writes that the Torah, being intellectual, stands above the decree, "as we explained concerning 'a man's sustenance is allotted to him from Rosh HaShanah' (Beitzah 16a), that the Torah is not subject to the decree, for it stands above the decree" [which is why the expenses of his sons' Torah study are outside the yearly allotment].</w:t>
      </w:r>
      <w:r>
        <w:rPr>
          <w:rFonts w:ascii="Times New Roman" w:cs="Times New Roman" w:eastAsia="Times New Roman" w:hAnsi="Times New Roman"/>
          <w:b/>
          <w:bCs/>
          <w:i/>
          <w:iCs/>
          <w:sz w:val="17"/>
          <w:szCs w:val="17"/>
        </w:rPr>
        <w:t xml:space="preserve">  Tiferes Yosef (Rosh Hashanah 1): </w:t>
      </w:r>
      <w:r>
        <w:rPr>
          <w:rFonts w:ascii="Times New Roman" w:cs="Times New Roman" w:eastAsia="Times New Roman" w:hAnsi="Times New Roman"/>
          <w:sz w:val="17"/>
          <w:szCs w:val="17"/>
        </w:rPr>
        <w:t xml:space="preserve">On "Which festival is it on which the moon is concealed? It is Rosh HaShanah," [the author's] father explained that "at the concealing" alludes to the fact that a person does not see his actions joined all the way up to the Supernal Sun: he sees only that "according to the effort is the reward," but not their connection up to the infinite light. Therefore the commandment of this day is to sound the shofar, which arouses the Great Shofar, signifying that Israel raises all its actions up to the Supernal Sun, to the place where the righteous sit with their crowns on their heads and enjoy the radiance of the Divine Presence.</w:t>
      </w:r>
    </w:p>
  </w:footnote>
  <w:footnote w:id="11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30b — </w:t>
      </w:r>
      <w:r>
        <w:rPr>
          <w:rFonts w:ascii="Times New Roman" w:cs="Times New Roman" w:eastAsia="Times New Roman" w:hAnsi="Times New Roman"/>
          <w:sz w:val="17"/>
          <w:szCs w:val="17"/>
        </w:rPr>
        <w:t xml:space="preserve">The Sages taught: "And you shall place [vesamtem] these words of Mine upon your heart" — read it as sam tam, a perfect remedy; the Torah is likened to an elixir of life. A parable: a man struck his son a great blow and laid a bandage upon the wound, and said to him, My son, so long as this bandage is on your wound, eat what you please and drink what you please and bathe as you please, and have no fear; but if you remove it, the wound will fester. So the Holy One, blessed be He, said to Israel: My children, I created the evil inclination, and I created the Torah as its antidote; if you occupy yourselves with Torah you will not be delivered into its hand.</w:t>
      </w:r>
      <w:r>
        <w:rPr>
          <w:rFonts w:ascii="Times New Roman" w:cs="Times New Roman" w:eastAsia="Times New Roman" w:hAnsi="Times New Roman"/>
          <w:b/>
          <w:bCs/>
          <w:i/>
          <w:iCs/>
          <w:sz w:val="17"/>
          <w:szCs w:val="17"/>
        </w:rPr>
        <w:t xml:space="preserve">  Rashi (s.v. "a perfect remedy"): </w:t>
      </w:r>
      <w:r>
        <w:rPr>
          <w:rFonts w:ascii="Times New Roman" w:cs="Times New Roman" w:eastAsia="Times New Roman" w:hAnsi="Times New Roman"/>
          <w:sz w:val="17"/>
          <w:szCs w:val="17"/>
        </w:rPr>
        <w:t xml:space="preserve">"A perfect remedy" means a complete one, lacking nothing needed for the cure. "What you please" — whatever your mind is drawn to, even honey and every kind of sweet thing, which are bad for a wound.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In a homiletic vein the baraita speaks of an elixir of life in place of sam tam, for the opposite of tam, "whole", is met, "dead" — that the drug upon his wound would otherwise be a deadly one, since the evil inclination is the angel of death. In the analogue: so long as you occupy yourselves with Torah, which is the bandage over the wound that is the evil inclination, you may take pleasure in this world and will not come to sin, for the Torah shields a man as the bandage shields the wound from festering; but to leave off Torah is to remove the bandage, and then it is impossible not to come to sin, as in "an ignoramus cannot be pious" — he does not know wherein he will stumble.</w:t>
      </w:r>
      <w:r>
        <w:rPr>
          <w:rFonts w:ascii="Times New Roman" w:cs="Times New Roman" w:eastAsia="Times New Roman" w:hAnsi="Times New Roman"/>
          <w:b/>
          <w:bCs/>
          <w:i/>
          <w:iCs/>
          <w:sz w:val="17"/>
          <w:szCs w:val="17"/>
        </w:rPr>
        <w:t xml:space="preserve">  Maharal (Chiddushei Aggados, Kiddushin 30b): </w:t>
      </w:r>
      <w:r>
        <w:rPr>
          <w:rFonts w:ascii="Times New Roman" w:cs="Times New Roman" w:eastAsia="Times New Roman" w:hAnsi="Times New Roman"/>
          <w:sz w:val="17"/>
          <w:szCs w:val="17"/>
        </w:rPr>
        <w:t xml:space="preserve">The Torah is likened to an elixir of life and prevails over the inclination because nothing of privation pertains to the Torah: the intellect is complete in actuality, and the Torah above all is a rank over which privation has no dominion. Therefore the Torah does not let the evil inclination gain the upper hand, for the evil inclination is privation, and privation cleaves to matter; once a man follows the intellect of the Torah, the evil inclination that is the privation cleaving to matter does not overcome him, and in this sense the Torah is the antidote to the inclination.</w:t>
      </w:r>
      <w:r>
        <w:rPr>
          <w:rFonts w:ascii="Times New Roman" w:cs="Times New Roman" w:eastAsia="Times New Roman" w:hAnsi="Times New Roman"/>
          <w:b/>
          <w:bCs/>
          <w:i/>
          <w:iCs/>
          <w:sz w:val="17"/>
          <w:szCs w:val="17"/>
        </w:rPr>
        <w:t xml:space="preserve">  Rav Tzadok (Dover Tzedek, Miscellany 4:19): </w:t>
      </w:r>
      <w:r>
        <w:rPr>
          <w:rFonts w:ascii="Times New Roman" w:cs="Times New Roman" w:eastAsia="Times New Roman" w:hAnsi="Times New Roman"/>
          <w:sz w:val="17"/>
          <w:szCs w:val="17"/>
        </w:rPr>
        <w:t xml:space="preserve">As the Midrash HaNe'lam says, even in the future the evil inclination will not be nullified, for without it there would be no delight in Torah; and on this they said, "I created the evil inclination, I created Torah as its spice", literally like a spice that seasons a food until it becomes "very good", as the Sages said of "very good": this is the evil inclination. For one places all his longing and desire and the natural passion of his body into desire for words of Torah, in which there is truly great desire to know the depth of its wisdom; and then the evil inclination becomes a good inclination, "inclination" meaning desire in one's mind and heart.</w:t>
      </w:r>
      <w:r>
        <w:rPr>
          <w:rFonts w:ascii="Times New Roman" w:cs="Times New Roman" w:eastAsia="Times New Roman" w:hAnsi="Times New Roman"/>
          <w:b/>
          <w:bCs/>
          <w:i/>
          <w:iCs/>
          <w:sz w:val="17"/>
          <w:szCs w:val="17"/>
        </w:rPr>
        <w:t xml:space="preserve">  Rav Tzadok (Likutei Ma'amarim, festival discourses 11): </w:t>
      </w:r>
      <w:r>
        <w:rPr>
          <w:rFonts w:ascii="Times New Roman" w:cs="Times New Roman" w:eastAsia="Times New Roman" w:hAnsi="Times New Roman"/>
          <w:sz w:val="17"/>
          <w:szCs w:val="17"/>
        </w:rPr>
        <w:t xml:space="preserve">Prayer, "the service of the heart", requires toil to direct one's heart, like a servant before the king; whereas Torah, like a minister, requires no toil to direct the heart, for through delving deeply into words of Torah the heart straightens of itself, in the sense of "I created Torah as its spice", since mind and heart are inseparable companions, and through the wisdom in the heart the heart too is aroused.</w:t>
      </w:r>
      <w:r>
        <w:rPr>
          <w:rFonts w:ascii="Times New Roman" w:cs="Times New Roman" w:eastAsia="Times New Roman" w:hAnsi="Times New Roman"/>
          <w:b/>
          <w:bCs/>
          <w:i/>
          <w:iCs/>
          <w:sz w:val="17"/>
          <w:szCs w:val="17"/>
        </w:rPr>
        <w:t xml:space="preserve">  Rav Tzadok (Pri Tzaddik, Bechukosai 9): </w:t>
      </w:r>
      <w:r>
        <w:rPr>
          <w:rFonts w:ascii="Times New Roman" w:cs="Times New Roman" w:eastAsia="Times New Roman" w:hAnsi="Times New Roman"/>
          <w:sz w:val="17"/>
          <w:szCs w:val="17"/>
        </w:rPr>
        <w:t xml:space="preserve">The creation of evil is not written explicitly in the account of creation because in truth the Holy One, blessed be He, created nothing evil in the world: even the evil inclination was not created for evil, as it says, "I created the evil inclination, I created Torah as a spice against it"; it is only you who make it evil.</w:t>
      </w:r>
      <w:r>
        <w:rPr>
          <w:rFonts w:ascii="Times New Roman" w:cs="Times New Roman" w:eastAsia="Times New Roman" w:hAnsi="Times New Roman"/>
          <w:b/>
          <w:bCs/>
          <w:i/>
          <w:iCs/>
          <w:sz w:val="17"/>
          <w:szCs w:val="17"/>
        </w:rPr>
        <w:t xml:space="preserve">  Rav Tzadok (Tzidkas HaTzaddik 97): </w:t>
      </w:r>
      <w:r>
        <w:rPr>
          <w:rFonts w:ascii="Times New Roman" w:cs="Times New Roman" w:eastAsia="Times New Roman" w:hAnsi="Times New Roman"/>
          <w:sz w:val="17"/>
          <w:szCs w:val="17"/>
        </w:rPr>
        <w:t xml:space="preserve">The rectification of mazal is occupation with Torah, as it says, "I created the evil inclination, I created Torah as its spice." A spice is to sweeten the food, that is, to turn the evil into "very good", as the Sages said that ["very good"] is the evil inclination, which is sweetened through words of Torah.</w:t>
      </w:r>
    </w:p>
  </w:footnote>
  <w:footnote w:id="11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42:3 — </w:t>
      </w:r>
      <w:r>
        <w:rPr>
          <w:rFonts w:ascii="Times New Roman" w:cs="Times New Roman" w:eastAsia="Times New Roman" w:hAnsi="Times New Roman"/>
          <w:sz w:val="17"/>
          <w:szCs w:val="17"/>
        </w:rPr>
        <w:t xml:space="preserve">R. Shimon bar Abba said in the name of R. Yochanan: Wherever "and it was [vayehi]" is stated, it serves for trouble and for joy — if trouble, there is no trouble like it; if joy, there is no joy like it. R. Shmuel bar Nachman came and divided it: wherever "and it was [vayehi]" is stated it serves for trouble, and "and it shall be [vehayah]" for joy.</w:t>
      </w:r>
    </w:p>
  </w:footnote>
  <w:footnote w:id="11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Niddah 31b — </w:t>
      </w:r>
      <w:r>
        <w:rPr>
          <w:rFonts w:ascii="Times New Roman" w:cs="Times New Roman" w:eastAsia="Times New Roman" w:hAnsi="Times New Roman"/>
          <w:sz w:val="17"/>
          <w:szCs w:val="17"/>
        </w:rPr>
        <w:t xml:space="preserve">It was taught: R. Meir would say: For what reason did the Torah say that a menstruant is [forbidden to her husband] for seven days? Because he grows accustomed to her and becomes weary of her. The Torah therefore said: Let her be impure seven days, so that she will be as dear to her husband as at the hour she entered the bridal canopy.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menstruant for seven” — this does not refer to a woman after childbirth. “Because he grows accustomed to her” — [being with her] whenever he wishes; “and becomes weary of her” — she becomes repugnant to him. The Torah therefore said that whenever she sees blood she shall be impure for seven days, so that he not grow accustomed to her and she become dear to him.</w:t>
      </w:r>
      <w:r>
        <w:rPr>
          <w:rFonts w:ascii="Times New Roman" w:cs="Times New Roman" w:eastAsia="Times New Roman" w:hAnsi="Times New Roman"/>
          <w:b/>
          <w:bCs/>
          <w:i/>
          <w:iCs/>
          <w:sz w:val="17"/>
          <w:szCs w:val="17"/>
        </w:rPr>
        <w:t xml:space="preserve">  Maharsha (Chidushei Agadot, s.v. “why did the Torah say that a menstruant is for seven”): </w:t>
      </w:r>
      <w:r>
        <w:rPr>
          <w:rFonts w:ascii="Times New Roman" w:cs="Times New Roman" w:eastAsia="Times New Roman" w:hAnsi="Times New Roman"/>
          <w:sz w:val="17"/>
          <w:szCs w:val="17"/>
        </w:rPr>
        <w:t xml:space="preserve">One day would have sufficed in her days of menstruation, as in the days of ziva, where one who sees blood for a single day need only watch a day against a day; and to this the answer is given, “so that she will be beloved to her husband.” It is for this reason that a menstruant, whose impurity is the beginning of impurity, requires seven days, which is not so with ziva, where she has already become impure.</w:t>
      </w:r>
    </w:p>
  </w:footnote>
  <w:footnote w:id="11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23:2 — </w:t>
      </w:r>
      <w:r>
        <w:rPr>
          <w:rFonts w:ascii="Times New Roman" w:cs="Times New Roman" w:eastAsia="Times New Roman" w:hAnsi="Times New Roman"/>
          <w:sz w:val="17"/>
          <w:szCs w:val="17"/>
        </w:rPr>
        <w:t xml:space="preserve">R. Elazar expounded the verse concerning the redemption from Egypt. Just as a lily set among thorns is hard for its owner to pluck, so was the redemption of Israel hard for the Holy One, blessed be He, to accomplish. That is what is written: "Or has any god ventured to come and take him a nation from the midst of a nation." These worshipped idols and those worshipped idols; these grew locks of hair and those grew locks of hair; these wore forbidden mixtures and those wore forbidden mixtures. If so, the attribute of justice would never have allowed Israel to be redeemed from Egypt.</w:t>
      </w:r>
      <w:r>
        <w:rPr>
          <w:rFonts w:ascii="Times New Roman" w:cs="Times New Roman" w:eastAsia="Times New Roman" w:hAnsi="Times New Roman"/>
          <w:b/>
          <w:bCs/>
          <w:i/>
          <w:iCs/>
          <w:sz w:val="17"/>
          <w:szCs w:val="17"/>
        </w:rPr>
        <w:t xml:space="preserve">  Rav Tzadok (Dover Tzedek, Kuntres Dover Tzedek, Berakhot 3): </w:t>
      </w:r>
      <w:r>
        <w:rPr>
          <w:rFonts w:ascii="Times New Roman" w:cs="Times New Roman" w:eastAsia="Times New Roman" w:hAnsi="Times New Roman"/>
          <w:sz w:val="17"/>
          <w:szCs w:val="17"/>
        </w:rPr>
        <w:t xml:space="preserve">On "until Your people pass over, O Lord" [Berakhos 4a]: at the first entry [into the Land], "these worshipped idols…", and it was only because they are "Your people, O Lord," as a father has compassion on his son even though he does not walk in a good way; their acceptance of the Torah, too, was under compulsion. Not so the second entry, when they accepted it again willingly in the days of Ahasuerus.</w:t>
      </w:r>
      <w:r>
        <w:rPr>
          <w:rFonts w:ascii="Times New Roman" w:cs="Times New Roman" w:eastAsia="Times New Roman" w:hAnsi="Times New Roman"/>
          <w:b/>
          <w:bCs/>
          <w:i/>
          <w:iCs/>
          <w:sz w:val="17"/>
          <w:szCs w:val="17"/>
        </w:rPr>
        <w:t xml:space="preserve">  Rav Tzadok (Likutei Ma'amarim, festival discourses 5): </w:t>
      </w:r>
      <w:r>
        <w:rPr>
          <w:rFonts w:ascii="Times New Roman" w:cs="Times New Roman" w:eastAsia="Times New Roman" w:hAnsi="Times New Roman"/>
          <w:sz w:val="17"/>
          <w:szCs w:val="17"/>
        </w:rPr>
        <w:t xml:space="preserve">The exile of Egypt was an entry into their gates of impurity, as is known, and as the Sages said on the verse "a nation from the midst of a nation": "these worshipped idols…". Yet they "acted only for appearance's sake": they were idol worshippers only in their outer garment, not inwardly.</w:t>
      </w:r>
      <w:r>
        <w:rPr>
          <w:rFonts w:ascii="Times New Roman" w:cs="Times New Roman" w:eastAsia="Times New Roman" w:hAnsi="Times New Roman"/>
          <w:b/>
          <w:bCs/>
          <w:i/>
          <w:iCs/>
          <w:sz w:val="17"/>
          <w:szCs w:val="17"/>
        </w:rPr>
        <w:t xml:space="preserve">  Rav Tzadok (Machshavos Charutz 7): </w:t>
      </w:r>
      <w:r>
        <w:rPr>
          <w:rFonts w:ascii="Times New Roman" w:cs="Times New Roman" w:eastAsia="Times New Roman" w:hAnsi="Times New Roman"/>
          <w:sz w:val="17"/>
          <w:szCs w:val="17"/>
        </w:rPr>
        <w:t xml:space="preserve">The redemption of Nisan is what the Blessed One Himself arouses, which is why it is called Nisan, from nes [miracle]: when Israel repent, the salvation comes by right, and only a complete miracle in all the worlds is called a miracle — like the Exodus, when He brought out "a nation from the midst of a nation," as the Sages said, "these [worshipped idols]…," and as it is written, "and you were naked and bare." Only the Blessed One, in His abundant mercy and kindness, sent them a sudden flow of light.</w:t>
      </w:r>
      <w:r>
        <w:rPr>
          <w:rFonts w:ascii="Times New Roman" w:cs="Times New Roman" w:eastAsia="Times New Roman" w:hAnsi="Times New Roman"/>
          <w:b/>
          <w:bCs/>
          <w:i/>
          <w:iCs/>
          <w:sz w:val="17"/>
          <w:szCs w:val="17"/>
        </w:rPr>
        <w:t xml:space="preserve">  Rav Tzadok (Ohr Zarua LaTzaddik, The Egyptian Exile 1): </w:t>
      </w:r>
      <w:r>
        <w:rPr>
          <w:rFonts w:ascii="Times New Roman" w:cs="Times New Roman" w:eastAsia="Times New Roman" w:hAnsi="Times New Roman"/>
          <w:sz w:val="17"/>
          <w:szCs w:val="17"/>
        </w:rPr>
        <w:t xml:space="preserve">The Egyptian exile was a preparation for the giving of the Torah, which is a gift — and a gift is what does not come by way of obligation and reward, that is, not through any arousal from below at all, as the Sages said on the verse "a nation from the midst of a nation": "these worshipped idols…". Therefore the Torah is everywhere called a gift, [given] without any effort.</w:t>
      </w:r>
      <w:r>
        <w:rPr>
          <w:rFonts w:ascii="Times New Roman" w:cs="Times New Roman" w:eastAsia="Times New Roman" w:hAnsi="Times New Roman"/>
          <w:b/>
          <w:bCs/>
          <w:i/>
          <w:iCs/>
          <w:sz w:val="17"/>
          <w:szCs w:val="17"/>
        </w:rPr>
        <w:t xml:space="preserve">  Rav Tzadok (Pri Tzaddik, Yisro 1): </w:t>
      </w:r>
      <w:r>
        <w:rPr>
          <w:rFonts w:ascii="Times New Roman" w:cs="Times New Roman" w:eastAsia="Times New Roman" w:hAnsi="Times New Roman"/>
          <w:sz w:val="17"/>
          <w:szCs w:val="17"/>
        </w:rPr>
        <w:t xml:space="preserve">Unlike a convert, who must first draw himself near, Israel the Blessed One draws near from His own side — as it was at the Exodus, when He took them "a nation from the midst of a nation" although they were enveloped in the shell of Egypt like a fetus in its mother's womb, as stated in the Pesikta and the Midrash, "these and those…". So too in the future, "as in the days of your going out of the land of Egypt I will show him wonders": the awakening will come from the side of the Blessed One.</w:t>
      </w:r>
    </w:p>
  </w:footnote>
  <w:footnote w:id="11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114:3 — </w:t>
      </w:r>
      <w:r>
        <w:rPr>
          <w:rFonts w:ascii="Times New Roman" w:cs="Times New Roman" w:eastAsia="Times New Roman" w:hAnsi="Times New Roman"/>
          <w:sz w:val="17"/>
          <w:szCs w:val="17"/>
        </w:rPr>
        <w:t xml:space="preserve">"Or has God ventured to come and take Him a nation from the midst of a nation" (Deuteronomy 4:34). R. Abba bar Acha said in the name of R. Chanin: What is "a nation from the midst of a nation"? Like a man who draws the fetus out of the womb of an animal — so did the Holy One, blessed be He, bring Israel out of Egypt. R. Avin said in the name of R. Simon: What is "from the midst of a nation"? That they were swallowed up inside their innards, as it is said, "they would have swallowed us alive" (Psalms 124:3).</w:t>
      </w:r>
      <w:r>
        <w:rPr>
          <w:rFonts w:ascii="Times New Roman" w:cs="Times New Roman" w:eastAsia="Times New Roman" w:hAnsi="Times New Roman"/>
          <w:b/>
          <w:bCs/>
          <w:i/>
          <w:iCs/>
          <w:sz w:val="17"/>
          <w:szCs w:val="17"/>
        </w:rPr>
        <w:t xml:space="preserve">  Rav Tzadok (Pri Tzaddik, Vayishlach 1): </w:t>
      </w:r>
      <w:r>
        <w:rPr>
          <w:rFonts w:ascii="Times New Roman" w:cs="Times New Roman" w:eastAsia="Times New Roman" w:hAnsi="Times New Roman"/>
          <w:sz w:val="17"/>
          <w:szCs w:val="17"/>
        </w:rPr>
        <w:t xml:space="preserve">The Egyptian exile was a gestation, as the Sages said on "a nation from the midst of a nation": like a fetus drawn out of its mother's womb. Though they were whole in themselves, being surrounded on every side by the impurity of Egypt they were like a fetus, which is "its mother's thigh," as though their impurity too had not ceased; but in truth this was for the growth of the light, like a fetus growing in its mother's womb, and at the Exodus the light was revealed and born.</w:t>
      </w:r>
    </w:p>
  </w:footnote>
  <w:footnote w:id="11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54a — </w:t>
      </w:r>
      <w:r>
        <w:rPr>
          <w:rFonts w:ascii="Times New Roman" w:cs="Times New Roman" w:eastAsia="Times New Roman" w:hAnsi="Times New Roman"/>
          <w:sz w:val="17"/>
          <w:szCs w:val="17"/>
        </w:rPr>
        <w:t xml:space="preserve">R. Eliezer said: What is meant by "engraved [charut] upon the tablets" (Exodus 32:16)? Had the first tablets not been broken, the Torah would never have been forgotten from Israel. Rav Acha bar Yaakov said: No nation or tongue would ever have ruled over them, as it is stated "charut" — read not "charut," engraved, but "cheirut," freedom.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would never have been forgotten": charut means engraved and never effaced; by means of the tablets the Torah was engraved upon Israel so as never to be forgotten from them. "Upon the tablets": on account of the tablets the children of Israel were free men.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Scripture should have said "engraved [chakuk] upon the tablets," which is the word used elsewhere for engraving; rather, charut is said of the heart, and "upon the tablets [luchot]" is like "upon his cheeks [lechayav]" in the exposition above — of one who does not weary of reviewing his learning — for then his learning becomes engraved and kept in his heart and endures with him. And he who says "read not charut but cheirut" likewise expounds it from the fact that "engraved" is not written.</w:t>
      </w:r>
      <w:r>
        <w:rPr>
          <w:rFonts w:ascii="Times New Roman" w:cs="Times New Roman" w:eastAsia="Times New Roman" w:hAnsi="Times New Roman"/>
          <w:b/>
          <w:bCs/>
          <w:i/>
          <w:iCs/>
          <w:sz w:val="17"/>
          <w:szCs w:val="17"/>
        </w:rPr>
        <w:t xml:space="preserve">  Maharal (Tiferes Yisrael, ch. 47): </w:t>
      </w:r>
      <w:r>
        <w:rPr>
          <w:rFonts w:ascii="Times New Roman" w:cs="Times New Roman" w:eastAsia="Times New Roman" w:hAnsi="Times New Roman"/>
          <w:sz w:val="17"/>
          <w:szCs w:val="17"/>
        </w:rPr>
        <w:t xml:space="preserve">Scripture says charut rather than "engraved," and the writing of the tablets went through from either side, which marks a wholly complete and unmistakable form — fitting for the Torah, whose intelligible form is wholly clear, unlike man's intellect, which stands in matter. Whatever is free of matter is free, for servitude belongs to matter alone; hence "read not charut, engraved, but cheirut, freedom." And because the power of the kingdoms is material, while one who occupies himself with Torah cleaves to an intellect separate from matter, the kingdoms cannot rule over him.</w:t>
      </w:r>
      <w:r>
        <w:rPr>
          <w:rFonts w:ascii="Times New Roman" w:cs="Times New Roman" w:eastAsia="Times New Roman" w:hAnsi="Times New Roman"/>
          <w:b/>
          <w:bCs/>
          <w:i/>
          <w:iCs/>
          <w:sz w:val="17"/>
          <w:szCs w:val="17"/>
        </w:rPr>
        <w:t xml:space="preserve">  Rav Tzadok (Likutei Ma'amarim, festival discourses 12): </w:t>
      </w:r>
      <w:r>
        <w:rPr>
          <w:rFonts w:ascii="Times New Roman" w:cs="Times New Roman" w:eastAsia="Times New Roman" w:hAnsi="Times New Roman"/>
          <w:sz w:val="17"/>
          <w:szCs w:val="17"/>
        </w:rPr>
        <w:t xml:space="preserve">Freedom corresponds to the gift of the Land of Israel, for having a land of their own stems from their freedom, that they are free men with a government of their own, and joy corresponds to the gift of the World to Come; all three come through suffering, that is, through human toil and effort. All three are included in the Torah: for "the precepts of the Lord... rejoice the heart," and [the Sages] also said, "read not charut but cheirut"; therefore it is called "a threefold Torah."</w:t>
      </w:r>
      <w:r>
        <w:rPr>
          <w:rFonts w:ascii="Times New Roman" w:cs="Times New Roman" w:eastAsia="Times New Roman" w:hAnsi="Times New Roman"/>
          <w:b/>
          <w:bCs/>
          <w:i/>
          <w:iCs/>
          <w:sz w:val="17"/>
          <w:szCs w:val="17"/>
        </w:rPr>
        <w:t xml:space="preserve">  Rav Tzadok (Machshavos Charutz 21): </w:t>
      </w:r>
      <w:r>
        <w:rPr>
          <w:rFonts w:ascii="Times New Roman" w:cs="Times New Roman" w:eastAsia="Times New Roman" w:hAnsi="Times New Roman"/>
          <w:sz w:val="17"/>
          <w:szCs w:val="17"/>
        </w:rPr>
        <w:t xml:space="preserve">After they had refined all seven attributes [in the weeks of the counting], and then [attained] the understanding of the heart, Israel merited the "gate of freedom" at the receiving of the Torah, as in "read not charut but cheirut," and "none is free but one who occupies himself with Torah." Through the holiness of the Sabbath that comes by their own preparation they merited that no nation or tongue should rule over them, for in this they are distinguished from every nation and tongue. At the giving of the Torah the Sabbath was given to them as a complete gift and engraved on the tablets, to be engraved and fixed in the hearts of Israel; this is the engraving of "charut" that we read as "cheirut," to merit the gate of freedom of the upper Sabbath.</w:t>
      </w:r>
      <w:r>
        <w:rPr>
          <w:rFonts w:ascii="Times New Roman" w:cs="Times New Roman" w:eastAsia="Times New Roman" w:hAnsi="Times New Roman"/>
          <w:b/>
          <w:bCs/>
          <w:i/>
          <w:iCs/>
          <w:sz w:val="17"/>
          <w:szCs w:val="17"/>
        </w:rPr>
        <w:t xml:space="preserve">  Rav Tzadok (Pri Tzaddik, Va'eschanan 8): </w:t>
      </w:r>
      <w:r>
        <w:rPr>
          <w:rFonts w:ascii="Times New Roman" w:cs="Times New Roman" w:eastAsia="Times New Roman" w:hAnsi="Times New Roman"/>
          <w:sz w:val="17"/>
          <w:szCs w:val="17"/>
        </w:rPr>
        <w:t xml:space="preserve">Of the first tablets it is said, "engraved [charut] upon the tablets," and [the Sages] said, "read not charut but cheirut." The holy Shelah writes that wherever "read not" appears, it means that you can read it the second way only if you read it the first: here, if [the Torah] is engraved on the tablet of their heart, on the heart of stone, then you can read "cheirut" — freedom from the angel of death and from the evil inclination, the "heart of the fool at his left." As [the Midrash] says, when Israel heard "I am the Lord your God" the study of Torah was implanted in their hearts, and when they heard "You shall have no [other gods]" the evil inclination was uprooted from their hearts.</w:t>
      </w:r>
      <w:r>
        <w:rPr>
          <w:rFonts w:ascii="Times New Roman" w:cs="Times New Roman" w:eastAsia="Times New Roman" w:hAnsi="Times New Roman"/>
          <w:b/>
          <w:bCs/>
          <w:i/>
          <w:iCs/>
          <w:sz w:val="17"/>
          <w:szCs w:val="17"/>
        </w:rPr>
        <w:t xml:space="preserve">  Rav Tzadok (Sichas Malachei HaShares 2): </w:t>
      </w:r>
      <w:r>
        <w:rPr>
          <w:rFonts w:ascii="Times New Roman" w:cs="Times New Roman" w:eastAsia="Times New Roman" w:hAnsi="Times New Roman"/>
          <w:sz w:val="17"/>
          <w:szCs w:val="17"/>
        </w:rPr>
        <w:t xml:space="preserve">Therefore the Sages said of the giving of the Torah, "read not charut but cheirut" — freedom from the evil inclination. This is as it is said, "I bore you on eagles' wings and brought you to Me": the eagle soars in the air, midway between heaven and earth, but you are borne above the eagles' wings, for you are brought to Me, to the Most High. Therefore when they said "we will do and we will hear," meriting also "we will hear," they were free from the evil inclination, from the angel of death and from every nation and tongue — through complete unification, for where there is complete unity there is no room at all for separation.</w:t>
      </w:r>
      <w:r>
        <w:rPr>
          <w:rFonts w:ascii="Times New Roman" w:cs="Times New Roman" w:eastAsia="Times New Roman" w:hAnsi="Times New Roman"/>
          <w:b/>
          <w:bCs/>
          <w:i/>
          <w:iCs/>
          <w:sz w:val="17"/>
          <w:szCs w:val="17"/>
        </w:rPr>
        <w:t xml:space="preserve">  Mei HaShiloach (vol. II, Balak): </w:t>
      </w:r>
      <w:r>
        <w:rPr>
          <w:rFonts w:ascii="Times New Roman" w:cs="Times New Roman" w:eastAsia="Times New Roman" w:hAnsi="Times New Roman"/>
          <w:sz w:val="17"/>
          <w:szCs w:val="17"/>
        </w:rPr>
        <w:t xml:space="preserve">"God who brings them out of Egypt is for them like the soaring strength of the wild ox": immediately upon leaving Egypt they had the nature of the wild ox, of which it is written, "Will the wild ox be willing to serve you?" — for it accepts no man's yoke. This is the great praise of Israel: though they had been enslaved in Egypt at crushing labour, immediately upon leaving they received the Torah, which is freedom from every yoke and servitude, as it is said, "engraved upon the tablets" — read not charut, engraved, but cheirut, freedom.</w:t>
      </w:r>
    </w:p>
  </w:footnote>
  <w:footnote w:id="11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17:5 — </w:t>
      </w:r>
      <w:r>
        <w:rPr>
          <w:rFonts w:ascii="Times New Roman" w:cs="Times New Roman" w:eastAsia="Times New Roman" w:hAnsi="Times New Roman"/>
          <w:sz w:val="17"/>
          <w:szCs w:val="17"/>
        </w:rPr>
        <w:t xml:space="preserve">R. Chanina bar Yitzchak said: There are three incomplete forms — the incomplete form of death is sleep; the incomplete form of prophecy is a dream; the incomplete form of the World to Come is Shabbat. R. Avin adds two more: the incomplete form of the light above is the orb of the sun; the incomplete form of the wisdom above is the Torah.</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Written Torah is only the "unripe fruit" of the supernal Wisdom; the chief desire for words of Torah lies in the Oral Torah, in the renewal of Torah insights in the hearts of Israel, which is the drawing-down of the supernal Wisdom itself, above the revelation of the Written Torah through Moses.</w:t>
      </w:r>
      <w:r>
        <w:rPr>
          <w:rFonts w:ascii="Times New Roman" w:cs="Times New Roman" w:eastAsia="Times New Roman" w:hAnsi="Times New Roman"/>
          <w:b/>
          <w:bCs/>
          <w:i/>
          <w:iCs/>
          <w:sz w:val="17"/>
          <w:szCs w:val="17"/>
        </w:rPr>
        <w:t xml:space="preserve">  Rav Tzadok (Machshavos Charutz 12): </w:t>
      </w:r>
      <w:r>
        <w:rPr>
          <w:rFonts w:ascii="Times New Roman" w:cs="Times New Roman" w:eastAsia="Times New Roman" w:hAnsi="Times New Roman"/>
          <w:sz w:val="17"/>
          <w:szCs w:val="17"/>
        </w:rPr>
        <w:t xml:space="preserve">The Written Torah is the prophetic attainment of a great prophet such as Moses, but "a sage is greater than a prophet," for by the holy spirit he attains, from the supernal holiness, the supernal Wisdom that is above the Written Torah, which is the "unripe fruit" of the supernal Wisdom.</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The Written Torah is the "unripe fruit" of the supernal Wisdom, but the Oral Torah draws wisdom from the very body of the supernal Wisdom; therefore "a sage is greater than a prophet," for the prophecy of the sages is their attainment of wisdom through the holy spirit.</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The Oral Torah is attained through the holy spirit and is a drawing-down from the supernal holiness, which is the supernal Wisdom, whereas the Written Torah is the "unripe fruit" of the supernal Wisdom.</w:t>
      </w:r>
    </w:p>
  </w:footnote>
  <w:footnote w:id="11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88a-b — </w:t>
      </w:r>
      <w:r>
        <w:rPr>
          <w:rFonts w:ascii="Times New Roman" w:cs="Times New Roman" w:eastAsia="Times New Roman" w:hAnsi="Times New Roman"/>
          <w:sz w:val="17"/>
          <w:szCs w:val="17"/>
        </w:rPr>
        <w:t xml:space="preserve">A certain heretic saw Rava absorbed in his studies, his fingers pressed beneath his leg and squeezed until they oozed blood. He said to him: You rash people, who put your mouths before your ears — you still persist in your rashness! First you should have listened; if you could bear it, you would accept, and if not, you would not have accepted.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["His fingers":] the fingers of his hands. ["And he was pressing them":] he was crushing them under his legs and did not notice, from his absorption. ["A rash people":] hasty. ["Who put your mouths before your ears":] before you had heard how hard it is and whether you could stand up to it, you took it upon yourselves to fulfill it. ["We, who walk in wholeheartedness":] we walked with Him in simplicity of heart, as those who act out of love, and relied on Him not to burden us with something we could not withstand.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integrity of the upright shall guide them":] Besides Rashi's explanation, one may explain it in the manner of "In the way a person wishes to go, he is led" and "One who comes to purify himself is helped": the upright, who wish to walk the straight path even though it is hard for them to do, are guided with help from Heaven; and conversely, "the crookedness of the treacherous," who walk a crooked and not a straight path, "shall destroy them," for "one who comes to defile himself, [the way] is opened for him."</w:t>
      </w:r>
      <w:r>
        <w:rPr>
          <w:rFonts w:ascii="Times New Roman" w:cs="Times New Roman" w:eastAsia="Times New Roman" w:hAnsi="Times New Roman"/>
          <w:b/>
          <w:bCs/>
          <w:i/>
          <w:iCs/>
          <w:sz w:val="17"/>
          <w:szCs w:val="17"/>
        </w:rPr>
        <w:t xml:space="preserve">  Maharal (Tiferes Yisrael, ch. 29): </w:t>
      </w:r>
      <w:r>
        <w:rPr>
          <w:rFonts w:ascii="Times New Roman" w:cs="Times New Roman" w:eastAsia="Times New Roman" w:hAnsi="Times New Roman"/>
          <w:sz w:val="17"/>
          <w:szCs w:val="17"/>
        </w:rPr>
        <w:t xml:space="preserve">The heretic held that this was out of order — by right a person should first hear a thing and afterwards know to do it — and so he said that Israel's putting "we will do" before "we will hear" came from their rashness, that they are disorderly in their actions. Rava answered him that the matter is the reverse of what he thought: it is the ways of those who walk in guile that depart from order, but Israel walk in their integrity, and the action of whoever is wholehearted never departs from the proper order — and by the proper order the doing should come first, for that is what man was created for.</w:t>
      </w:r>
      <w:r>
        <w:rPr>
          <w:rFonts w:ascii="Times New Roman" w:cs="Times New Roman" w:eastAsia="Times New Roman" w:hAnsi="Times New Roman"/>
          <w:b/>
          <w:bCs/>
          <w:i/>
          <w:iCs/>
          <w:sz w:val="17"/>
          <w:szCs w:val="17"/>
        </w:rPr>
        <w:t xml:space="preserve">  Mei HaShiloach (vol. II, Mishlei): </w:t>
      </w:r>
      <w:r>
        <w:rPr>
          <w:rFonts w:ascii="Times New Roman" w:cs="Times New Roman" w:eastAsia="Times New Roman" w:hAnsi="Times New Roman"/>
          <w:sz w:val="17"/>
          <w:szCs w:val="17"/>
        </w:rPr>
        <w:t xml:space="preserve">To be easily enticed toward the good is a fine trait for which Israel were praised: they are drawn after the Blessed One with great haste, without deliberation or delay, as the heretic said to Rava, "Rash people, who put your mouths before your ears."</w:t>
      </w:r>
      <w:r>
        <w:rPr>
          <w:rFonts w:ascii="Times New Roman" w:cs="Times New Roman" w:eastAsia="Times New Roman" w:hAnsi="Times New Roman"/>
          <w:b/>
          <w:bCs/>
          <w:i/>
          <w:iCs/>
          <w:sz w:val="17"/>
          <w:szCs w:val="17"/>
        </w:rPr>
        <w:t xml:space="preserve">  Beis Yaakov (Vayishlach 20): </w:t>
      </w:r>
      <w:r>
        <w:rPr>
          <w:rFonts w:ascii="Times New Roman" w:cs="Times New Roman" w:eastAsia="Times New Roman" w:hAnsi="Times New Roman"/>
          <w:sz w:val="17"/>
          <w:szCs w:val="17"/>
        </w:rPr>
        <w:t xml:space="preserve">Rava's reply to the Sadducee who called Israel "rash people, who put your mouths before your ears" and said they should first have listened to see whether they were able, namely "We who walk in wholeheartedness, of us it is written, 'The integrity of the upright shall guide them,'" means that we are wholehearted in the will of the Blessed One, [confident] that He will surely help us to complete it for the good; and this is what is called "whose strength is in You."</w:t>
      </w:r>
      <w:r>
        <w:rPr>
          <w:rFonts w:ascii="Times New Roman" w:cs="Times New Roman" w:eastAsia="Times New Roman" w:hAnsi="Times New Roman"/>
          <w:b/>
          <w:bCs/>
          <w:i/>
          <w:iCs/>
          <w:sz w:val="17"/>
          <w:szCs w:val="17"/>
        </w:rPr>
        <w:t xml:space="preserve">  Sod Yesharim (Seventh Day of Pesach 14): </w:t>
      </w:r>
      <w:r>
        <w:rPr>
          <w:rFonts w:ascii="Times New Roman" w:cs="Times New Roman" w:eastAsia="Times New Roman" w:hAnsi="Times New Roman"/>
          <w:sz w:val="17"/>
          <w:szCs w:val="17"/>
        </w:rPr>
        <w:t xml:space="preserve">At times a person must set aside his human form [of reasoning] to fulfill the will of the Blessed One, like a horse ridden by its master, as in the heretic's charge against Rava and Rava's reply: Israel, who at their root cleave to knowledge, are taught by that knowledge that at times they should set aside their power of choice to fulfill the will of the Blessed One. But the nations, who branch from the supernal princes that stand in awe without knowledge, have no bond with their prince and act without knowledge or choice, like a horse of the Other Side; and even when they sometimes yield before the Blessed One, it is only so as to spread out afterwards with great force, as Balaam did.</w:t>
      </w:r>
    </w:p>
  </w:footnote>
  <w:footnote w:id="11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Pinchas 16 — </w:t>
      </w:r>
      <w:r>
        <w:rPr>
          <w:rFonts w:ascii="Times New Roman" w:cs="Times New Roman" w:eastAsia="Times New Roman" w:hAnsi="Times New Roman"/>
          <w:sz w:val="17"/>
          <w:szCs w:val="17"/>
        </w:rPr>
        <w:t xml:space="preserve">Therefore the Holy One, blessed be He, said to them: All seven days of the Festival, when you were offering sacrifices before Me, you were offering seventy bulls for the nations of the world; but now offer for yourselves — "On the eighth day you shall have a solemn assembly, and you shall offer a burnt offering, a fire offering of pleasing aroma to the Lord: one bull, one ram." A parable: a king made a seven-day banquet and invited all the people of the province for the seven days of the feast. When the seven days had passed he said to his friend: We have already discharged our duty to all the people of the province; let us, you and I, make do with whatever you can find — a pound of meat, or of fish, or greens.</w:t>
      </w:r>
    </w:p>
  </w:footnote>
  <w:footnote w:id="11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Pesikta DeRav Kahana 28:1 — </w:t>
      </w:r>
      <w:r>
        <w:rPr>
          <w:rFonts w:ascii="Times New Roman" w:cs="Times New Roman" w:eastAsia="Times New Roman" w:hAnsi="Times New Roman"/>
          <w:sz w:val="17"/>
          <w:szCs w:val="17"/>
        </w:rPr>
        <w:t xml:space="preserve">You find that just as the Atzeret of Pesach is fifty days distant, this one too should have been fifty days distant. Why is it adjacent to the Festival? R. Yehoshua ben Levi said: A king had many sons, some married far away and some nearby. Those nearby, when they wished to leave, he let go, for the road was short; but those far away he would keep with him one more day. So at Pesach the days of summer are coming, and they go up to Jerusalem for Atzeret fifty days later; but after the Festival it is the rainy season and the roads are hard. Therefore the Holy One, blessed be He, said: While they are still here, let them keep the Atzeret.</w:t>
      </w:r>
    </w:p>
  </w:footnote>
  <w:footnote w:id="11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Avot 4:17 — </w:t>
      </w:r>
      <w:r>
        <w:rPr>
          <w:rFonts w:ascii="Times New Roman" w:cs="Times New Roman" w:eastAsia="Times New Roman" w:hAnsi="Times New Roman"/>
          <w:sz w:val="17"/>
          <w:szCs w:val="17"/>
        </w:rPr>
        <w:t xml:space="preserve">He used to say: Better one hour of repentance and good deeds in this world than all the life of the World to Come; and better one hour of tranquillity of spirit in the World to Come than all the life of this world.</w:t>
      </w:r>
    </w:p>
  </w:footnote>
  <w:footnote w:id="11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3a — </w:t>
      </w:r>
      <w:r>
        <w:rPr>
          <w:rFonts w:ascii="Times New Roman" w:cs="Times New Roman" w:eastAsia="Times New Roman" w:hAnsi="Times New Roman"/>
          <w:sz w:val="17"/>
          <w:szCs w:val="17"/>
        </w:rPr>
        <w:t xml:space="preserve">R. Yehoshua ben Levi said: What is meant by "which I command you this day"? This day to do them, and not tomorrow to do them; this day to do them, and not this day to receive the reward.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"This day to do them" — in this world; "and not tomorrow" — because one cannot perform them in the World to Come.</w:t>
      </w:r>
      <w:r>
        <w:rPr>
          <w:rFonts w:ascii="Times New Roman" w:cs="Times New Roman" w:eastAsia="Times New Roman" w:hAnsi="Times New Roman"/>
          <w:b/>
          <w:bCs/>
          <w:i/>
          <w:iCs/>
          <w:sz w:val="17"/>
          <w:szCs w:val="17"/>
        </w:rPr>
        <w:t xml:space="preserve">  Tosafos (s.v. "this day to do them, and not tomorrow to do them"): </w:t>
      </w:r>
      <w:r>
        <w:rPr>
          <w:rFonts w:ascii="Times New Roman" w:cs="Times New Roman" w:eastAsia="Times New Roman" w:hAnsi="Times New Roman"/>
          <w:sz w:val="17"/>
          <w:szCs w:val="17"/>
        </w:rPr>
        <w:t xml:space="preserve">Tosafot asks why the Sages objected to the men of Jericho, who ran the words of the Shema together and did not pause at "this day, upon your heart," so that it sounded like "this day upon your heart and not tomorrow upon your heart" (Pesachim 57a) — what harm is there in that, seeing that it is true, as is implied here? He answers that there one might err and take "this day" and "tomorrow" quite literally, whereas here "this day to do them" stands in a verse that speaks of the payment of reward — "and repays them that hate Him" [Deuteronomy 7:10] — and the reward of the righteous is paid in the World to Come.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objection could have been raised from the Holy One's own words just above, "Fools of the world! One who took trouble on the eve of the Sabbath..." — except that even so He deals with them beyond the letter of the law and tells them to make a sukkah. It may therefore be that the objection is drawn not from "this day to do them and not tomorrow to do them" but from "this day to do them, but not this day to receive the reward": since the nations have already received the reward of their commandments in this world — "and repays them that hate Him to their face" — they receive nothing further in the World to Come, for otherwise justice would be impaired, Israel receiving only the reward of the World to Come. And by the commandment of sukkah He hinted to them that they should have kept the commandments in this world, which is like a sukkah, a temporary dwelling.</w:t>
      </w:r>
      <w:r>
        <w:rPr>
          <w:rFonts w:ascii="Times New Roman" w:cs="Times New Roman" w:eastAsia="Times New Roman" w:hAnsi="Times New Roman"/>
          <w:b/>
          <w:bCs/>
          <w:i/>
          <w:iCs/>
          <w:sz w:val="17"/>
          <w:szCs w:val="17"/>
        </w:rPr>
        <w:t xml:space="preserve">  Maharal (Chiddushei Aggados, Avodah Zarah 3a): </w:t>
      </w:r>
      <w:r>
        <w:rPr>
          <w:rFonts w:ascii="Times New Roman" w:cs="Times New Roman" w:eastAsia="Times New Roman" w:hAnsi="Times New Roman"/>
          <w:sz w:val="17"/>
          <w:szCs w:val="17"/>
        </w:rPr>
        <w:t xml:space="preserve">The Gemara’s objection from this teaching [to the nations’ being offered the sukkah in the time to come] is the very same difficulty as above — "one who did not toil on the eve of Shabbat, from where will he eat on Shabbat?" — only that here it is written in the Torah, and since it is written in the Torah, it cannot possibly be otherwise at all.</w:t>
      </w:r>
      <w:r>
        <w:rPr>
          <w:rFonts w:ascii="Times New Roman" w:cs="Times New Roman" w:eastAsia="Times New Roman" w:hAnsi="Times New Roman"/>
          <w:b/>
          <w:bCs/>
          <w:i/>
          <w:iCs/>
          <w:sz w:val="17"/>
          <w:szCs w:val="17"/>
        </w:rPr>
        <w:t xml:space="preserve">  Rav Tzadok (Dover Tzedek, Kuntres Ner HaMitzvos 1): </w:t>
      </w:r>
      <w:r>
        <w:rPr>
          <w:rFonts w:ascii="Times New Roman" w:cs="Times New Roman" w:eastAsia="Times New Roman" w:hAnsi="Times New Roman"/>
          <w:sz w:val="17"/>
          <w:szCs w:val="17"/>
        </w:rPr>
        <w:t xml:space="preserve">Tefillin, the recognition of God's name upon a person in actual deed, belong only to the weekdays and not to Shabbat and festivals, when the recognition in the heart must be clear without any deed, like the world to come, a day [of clear intellectual illumination] that is entirely Shabbat, a cessation from deeds, as it says, "today to do them and not tomorrow."</w:t>
      </w:r>
      <w:r>
        <w:rPr>
          <w:rFonts w:ascii="Times New Roman" w:cs="Times New Roman" w:eastAsia="Times New Roman" w:hAnsi="Times New Roman"/>
          <w:b/>
          <w:bCs/>
          <w:i/>
          <w:iCs/>
          <w:sz w:val="17"/>
          <w:szCs w:val="17"/>
        </w:rPr>
        <w:t xml:space="preserve">  Rav Tzadok (Kometz HaMinchah, part II 25): </w:t>
      </w:r>
      <w:r>
        <w:rPr>
          <w:rFonts w:ascii="Times New Roman" w:cs="Times New Roman" w:eastAsia="Times New Roman" w:hAnsi="Times New Roman"/>
          <w:sz w:val="17"/>
          <w:szCs w:val="17"/>
        </w:rPr>
        <w:t xml:space="preserve">Shabbat is [the day on which God Himself is one's light, needing no fire of fear]; nevertheless one must toil to cook the food on the eve of Shabbat, for "one who did not toil on the eve of Shabbat, what will he eat on Shabbat?" and "today to do them and tomorrow to receive their reward": this light does not come to a person by itself. So too the Shabbat lamp must be lit from the eve of Shabbat, for on Shabbat there is no longer time to arouse fear, the day being entirely love and cleaving to God.</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This world is the world of toil, and "one who toiled on the eve of Shabbat will eat on Shabbat" refers to the world to come, the day that is entirely Shabbat, where there is no doing even of Torah and mitzvot, as they said, "today to do them and tomorrow to receive their reward"; and Shabbat is a semblance of the world to come, the time of the Blessed One's rest.</w:t>
      </w:r>
      <w:r>
        <w:rPr>
          <w:rFonts w:ascii="Times New Roman" w:cs="Times New Roman" w:eastAsia="Times New Roman" w:hAnsi="Times New Roman"/>
          <w:b/>
          <w:bCs/>
          <w:i/>
          <w:iCs/>
          <w:sz w:val="17"/>
          <w:szCs w:val="17"/>
        </w:rPr>
        <w:t xml:space="preserve">  Rav Tzadok (Pri Tzaddik, Ki Savo 16): </w:t>
      </w:r>
      <w:r>
        <w:rPr>
          <w:rFonts w:ascii="Times New Roman" w:cs="Times New Roman" w:eastAsia="Times New Roman" w:hAnsi="Times New Roman"/>
          <w:sz w:val="17"/>
          <w:szCs w:val="17"/>
        </w:rPr>
        <w:t xml:space="preserve">The verse ["all these blessings will come upon you"] certainly does not speak of the reward and punishment for the mitzvot, which are not in this world, for it is only "today to do them and tomorrow to receive their reward"; it speaks of the blessings of this world, that God will give every assistance so that one can serve Him all the more. And if, Heaven forbid, they do not listen, the reverse too will serve as an assistance, through which they will take it to heart to return and mend their ways.</w:t>
      </w:r>
      <w:r>
        <w:rPr>
          <w:rFonts w:ascii="Times New Roman" w:cs="Times New Roman" w:eastAsia="Times New Roman" w:hAnsi="Times New Roman"/>
          <w:b/>
          <w:bCs/>
          <w:i/>
          <w:iCs/>
          <w:sz w:val="17"/>
          <w:szCs w:val="17"/>
        </w:rPr>
        <w:t xml:space="preserve">  Rav Tzadok (Sichas Malachei HaShares, from the Yerushalmi 14): </w:t>
      </w:r>
      <w:r>
        <w:rPr>
          <w:rFonts w:ascii="Times New Roman" w:cs="Times New Roman" w:eastAsia="Times New Roman" w:hAnsi="Times New Roman"/>
          <w:sz w:val="17"/>
          <w:szCs w:val="17"/>
        </w:rPr>
        <w:t xml:space="preserve">The world to come is likened to day because there will be no departure there from the [fixed] order, such departure coming about through changes in deeds, as they said, "today to do them and not tomorrow to do them." But in this world, the day of action, where choice is in man's hand, the order changes through deeds: toward evil, as troubles and exile, through evil deeds, and toward good through cleaving to the Blessed One.</w:t>
      </w:r>
    </w:p>
  </w:footnote>
  <w:footnote w:id="11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21a — </w:t>
      </w:r>
      <w:r>
        <w:rPr>
          <w:rFonts w:ascii="Times New Roman" w:cs="Times New Roman" w:eastAsia="Times New Roman" w:hAnsi="Times New Roman"/>
          <w:sz w:val="17"/>
          <w:szCs w:val="17"/>
        </w:rPr>
        <w:t xml:space="preserve">The Torah is compared to light, to tell you: just as light protects forever, so too the Torah protects forever. And it says: "When you walk, it shall lead you; when you lie down, it shall watch over you; and when you awake, it shall talk with you" (Proverbs 6:22). "When you walk, it shall lead you" — this is in this world. "When you lie down, it shall watch over you" — this is death. "And when you awake, it shall talk with you" — this is in the world to come.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shall talk with you" — it will plead your merit on your behalf.</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verse, which immediately precedes "For the commandment is a lamp and the Torah is light," also speaks of the Torah and teaches that it protects forever: in this world "it shall lead you" — in the sense of giving you rest from all troubles; when you lie in the grave "it shall watch over you" against the beating of the grave; and in the World to Come "it shall talk with you," pleading on your behalf against the judgment of Gehinnom. As for Tosafot's difficulty — that by the Gemara's conclusion a mitzva too protects forever — a mitzva protects forever only in this world, whereas the Torah protects even in the World to Come from the judgment of Gehinnom, as the verse "and when you awake it shall talk with you" shows.</w:t>
      </w:r>
      <w:r>
        <w:rPr>
          <w:rFonts w:ascii="Times New Roman" w:cs="Times New Roman" w:eastAsia="Times New Roman" w:hAnsi="Times New Roman"/>
          <w:b/>
          <w:bCs/>
          <w:i/>
          <w:iCs/>
          <w:sz w:val="17"/>
          <w:szCs w:val="17"/>
        </w:rPr>
        <w:t xml:space="preserve">  Maharal (Chiddushei Aggados, Sotah 21a): </w:t>
      </w:r>
      <w:r>
        <w:rPr>
          <w:rFonts w:ascii="Times New Roman" w:cs="Times New Roman" w:eastAsia="Times New Roman" w:hAnsi="Times New Roman"/>
          <w:sz w:val="17"/>
          <w:szCs w:val="17"/>
        </w:rPr>
        <w:t xml:space="preserve">The Torah is intellectual, and whatever is intellectual does not fall under time; therefore it protects forever, as befits that which is beyond time and has no change, whereas the mitzva, like everything physical, falls under time and comes to an end, and so protects only for the moment. And since light signifies complete existence — without light nothing has existence, which is why a blind man is considered as though dead — one who holds fast to the Torah, which is complete light, cannot be abandoned by it to nonexistence: in this world, where a man is a "walker" who has no rest and may do something that brings him to ruin, it leads him; after death, the time of dissolution, it guards him from loss and gives him existence; and in the time to come, when he returns to life, it gives him speech, which is life — "it shall talk with you."</w:t>
      </w:r>
      <w:r>
        <w:rPr>
          <w:rFonts w:ascii="Times New Roman" w:cs="Times New Roman" w:eastAsia="Times New Roman" w:hAnsi="Times New Roman"/>
          <w:b/>
          <w:bCs/>
          <w:i/>
          <w:iCs/>
          <w:sz w:val="17"/>
          <w:szCs w:val="17"/>
        </w:rPr>
        <w:t xml:space="preserve">  Rav Tzadok (Pri Tzaddik, Chanukah 10): </w:t>
      </w:r>
      <w:r>
        <w:rPr>
          <w:rFonts w:ascii="Times New Roman" w:cs="Times New Roman" w:eastAsia="Times New Roman" w:hAnsi="Times New Roman"/>
          <w:sz w:val="17"/>
          <w:szCs w:val="17"/>
        </w:rPr>
        <w:t xml:space="preserve">Death stems from the first corruption of Adam, and its repair is through occupation with words of Torah, of which it is said: "When you walk it shall lead you" — this is this world; "when you lie down it shall watch over you" — this is death; "and when you awake it shall talk with you" — in the time to come. For then, at the resurrection of the dead, the clarification will be complete, [showing] that death was only like sleep in this world, as the Sages called death "when he lay down to sleep," and the dew of Torah revives him.</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The world is full of turmoil and has no rest; therefore they said, "When you walk it shall lead you" — in this world, for this world is the time of walking, since "man is born to toil." But there are those whose toil is with knowledge and skill in deed, and whose walking is in holiness. The angels are called "standing," for they remain on the one level at which they were created, but man walks constantly from level to level and has no rest, like the righteous mentioned above — and this is truly the ultimate rest.</w:t>
      </w:r>
      <w:r>
        <w:rPr>
          <w:rFonts w:ascii="Times New Roman" w:cs="Times New Roman" w:eastAsia="Times New Roman" w:hAnsi="Times New Roman"/>
          <w:b/>
          <w:bCs/>
          <w:i/>
          <w:iCs/>
          <w:sz w:val="17"/>
          <w:szCs w:val="17"/>
        </w:rPr>
        <w:t xml:space="preserve">  Beis Yaakov (Vayeishev 5): </w:t>
      </w:r>
      <w:r>
        <w:rPr>
          <w:rFonts w:ascii="Times New Roman" w:cs="Times New Roman" w:eastAsia="Times New Roman" w:hAnsi="Times New Roman"/>
          <w:sz w:val="17"/>
          <w:szCs w:val="17"/>
        </w:rPr>
        <w:t xml:space="preserve">One who has no words of Torah has none of the good itself, for through words of Torah a person is awakened to all good things, as they expounded: "When you walk it shall lead you" — in this world; "when you lie down it shall watch over you" — this is death; "and when you awake it shall talk with you" — in the time to come. In the time to come the Blessed One will fill the treasuries of Israel and reveal to their eyes the light hidden in the performance of the mitzvos, and then they will see that all the knowledge, intentions and lights Israel had in this world were like a dream compared to its interpretation.</w:t>
      </w:r>
    </w:p>
  </w:footnote>
  <w:footnote w:id="11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Sefer Yetzirah 2:4 — </w:t>
      </w:r>
      <w:r>
        <w:rPr>
          <w:rFonts w:ascii="Times New Roman" w:cs="Times New Roman" w:eastAsia="Times New Roman" w:hAnsi="Times New Roman"/>
          <w:sz w:val="17"/>
          <w:szCs w:val="17"/>
        </w:rPr>
        <w:t xml:space="preserve">Twenty-two foundational letters are fixed in a wheel with two hundred and thirty-one gates, and the wheel turns forward and backward. And the sign of the matter is: there is nothing in good higher than delight [oneg], and nothing in evil lower than affliction [nega].</w:t>
      </w:r>
    </w:p>
  </w:footnote>
  <w:footnote w:id="11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Berakhot 1:5 — </w:t>
      </w:r>
      <w:r>
        <w:rPr>
          <w:rFonts w:ascii="Times New Roman" w:cs="Times New Roman" w:eastAsia="Times New Roman" w:hAnsi="Times New Roman"/>
          <w:sz w:val="17"/>
          <w:szCs w:val="17"/>
        </w:rPr>
        <w:t xml:space="preserve">"You shall not commit adultery" corresponds to "you shall not stray after your hearts and after your eyes." R. Levi said: The heart and the eye are the two brokers of sin. It is written, "My son, give Me your heart, and let your eyes keep My ways." The Holy One, blessed be He, said: If you have given Me your heart and your eyes, I know that you are Mine.</w:t>
      </w:r>
      <w:r>
        <w:rPr>
          <w:rFonts w:ascii="Times New Roman" w:cs="Times New Roman" w:eastAsia="Times New Roman" w:hAnsi="Times New Roman"/>
          <w:b/>
          <w:bCs/>
          <w:i/>
          <w:iCs/>
          <w:sz w:val="17"/>
          <w:szCs w:val="17"/>
        </w:rPr>
        <w:t xml:space="preserve">  Pnei Moshe (s.v. "It is written, 'My son, give Me your heart'"): </w:t>
      </w:r>
      <w:r>
        <w:rPr>
          <w:rFonts w:ascii="Times New Roman" w:cs="Times New Roman" w:eastAsia="Times New Roman" w:hAnsi="Times New Roman"/>
          <w:sz w:val="17"/>
          <w:szCs w:val="17"/>
        </w:rPr>
        <w:t xml:space="preserve">He expounds "and your eyes" as belonging to what precedes it: if you give Me your heart and your eyes, then "they will keep My ways" — as he concludes, "The Holy One, blessed be He, said: If you have given Me your heart and your eyes, I know that you are Mine."</w:t>
      </w:r>
      <w:r>
        <w:rPr>
          <w:rFonts w:ascii="Times New Roman" w:cs="Times New Roman" w:eastAsia="Times New Roman" w:hAnsi="Times New Roman"/>
          <w:b/>
          <w:bCs/>
          <w:i/>
          <w:iCs/>
          <w:sz w:val="17"/>
          <w:szCs w:val="17"/>
        </w:rPr>
        <w:t xml:space="preserve">  Rav Tzadok (Divrei Soferim 35): </w:t>
      </w:r>
      <w:r>
        <w:rPr>
          <w:rFonts w:ascii="Times New Roman" w:cs="Times New Roman" w:eastAsia="Times New Roman" w:hAnsi="Times New Roman"/>
          <w:sz w:val="17"/>
          <w:szCs w:val="17"/>
        </w:rPr>
        <w:t xml:space="preserve">Because of the Yerushalmi's "if you give Me your eye and your heart, I know that you are Mine," they expounded "you shall guard yourself [from every evil thing]" as a warning against [impure] thoughts: even where such a thought incurs no punishment, the mitzvah of guarding one's heart rests upon him. For the essence of Jewishness is in the heart, and fear [of Heaven], the essence of what God asks of you, is only in the heart.</w:t>
      </w:r>
      <w:r>
        <w:rPr>
          <w:rFonts w:ascii="Times New Roman" w:cs="Times New Roman" w:eastAsia="Times New Roman" w:hAnsi="Times New Roman"/>
          <w:b/>
          <w:bCs/>
          <w:i/>
          <w:iCs/>
          <w:sz w:val="17"/>
          <w:szCs w:val="17"/>
        </w:rPr>
        <w:t xml:space="preserve">  Rav Tzadok (Dover Tzedek, Kuntres Ner HaMitzvos 2): </w:t>
      </w:r>
      <w:r>
        <w:rPr>
          <w:rFonts w:ascii="Times New Roman" w:cs="Times New Roman" w:eastAsia="Times New Roman" w:hAnsi="Times New Roman"/>
          <w:sz w:val="17"/>
          <w:szCs w:val="17"/>
        </w:rPr>
        <w:t xml:space="preserve">In the Yerushalmi's "if you give Me your eye and your heart," the eye is wisdom ("the wise man's eyes are in his head"; "who is wise? one who sees what will be born") and the heart is the understanding of the heart, the two powers by which a person overcomes his inclination and gives birth to a good deed; [the Yerushalmi] reverses the order of the verse "after your hearts and after your eyes." A person need give the Blessed One only these, while the completion comes from the Blessed One's help.</w:t>
      </w:r>
      <w:r>
        <w:rPr>
          <w:rFonts w:ascii="Times New Roman" w:cs="Times New Roman" w:eastAsia="Times New Roman" w:hAnsi="Times New Roman"/>
          <w:b/>
          <w:bCs/>
          <w:i/>
          <w:iCs/>
          <w:sz w:val="17"/>
          <w:szCs w:val="17"/>
        </w:rPr>
        <w:t xml:space="preserve">  Rav Tzadok (Likutei Ma'amarim, festival discourses 10): </w:t>
      </w:r>
      <w:r>
        <w:rPr>
          <w:rFonts w:ascii="Times New Roman" w:cs="Times New Roman" w:eastAsia="Times New Roman" w:hAnsi="Times New Roman"/>
          <w:sz w:val="17"/>
          <w:szCs w:val="17"/>
        </w:rPr>
        <w:t xml:space="preserve">Of the righteous man whose nature is not evil Ezekiel speaks in the future tense, yet "his eyes he did not lift" and "his neighbor's wife he did not defile" are in the past tense, for these are the two agents of which the Sages said, "if you give Me your eye and your heart, I know that you are Mine." Once he has handed these two over to the Blessed One in actual deed, through the effort of turning from evil when a transgression came his way and he was saved, he no longer needs effort in deed, only that his heart be ready to turn from evil and do good when the occasion comes.</w:t>
      </w:r>
      <w:r>
        <w:rPr>
          <w:rFonts w:ascii="Times New Roman" w:cs="Times New Roman" w:eastAsia="Times New Roman" w:hAnsi="Times New Roman"/>
          <w:b/>
          <w:bCs/>
          <w:i/>
          <w:iCs/>
          <w:sz w:val="17"/>
          <w:szCs w:val="17"/>
        </w:rPr>
        <w:t xml:space="preserve">  Rav Tzadok (Pri Tzaddik, Kedushas HaShabbos 6): </w:t>
      </w:r>
      <w:r>
        <w:rPr>
          <w:rFonts w:ascii="Times New Roman" w:cs="Times New Roman" w:eastAsia="Times New Roman" w:hAnsi="Times New Roman"/>
          <w:sz w:val="17"/>
          <w:szCs w:val="17"/>
        </w:rPr>
        <w:t xml:space="preserve">David, praised as "beautiful of eyes", was truly pure of all the filth of this world's desires, and this showed in the eyes, for the eye and the heart are the two agents of sin, and "if you give Me your eye and your heart, I know that you are Mine." The heart is hidden from all ("man sees with the eyes, but God sees into the heart"), whereas the eyes are in the open.</w:t>
      </w:r>
      <w:r>
        <w:rPr>
          <w:rFonts w:ascii="Times New Roman" w:cs="Times New Roman" w:eastAsia="Times New Roman" w:hAnsi="Times New Roman"/>
          <w:b/>
          <w:bCs/>
          <w:i/>
          <w:iCs/>
          <w:sz w:val="17"/>
          <w:szCs w:val="17"/>
        </w:rPr>
        <w:t xml:space="preserve">  Rav Tzadok (Tzidkas HaTzaddik 190): </w:t>
      </w:r>
      <w:r>
        <w:rPr>
          <w:rFonts w:ascii="Times New Roman" w:cs="Times New Roman" w:eastAsia="Times New Roman" w:hAnsi="Times New Roman"/>
          <w:sz w:val="17"/>
          <w:szCs w:val="17"/>
        </w:rPr>
        <w:t xml:space="preserve">The eye and the heart are the agents of sin, as the Yerushalmi says, and likewise agents for good, as it says there, "if you give Me your eye and your heart"; they are the two levels of seeing and knowing, of which it is said "Send Your light and Your truth," the essence of seeing being light. They are the levels of Jacob and Joseph: "truth to Jacob" and "light is sown for the righteous."</w:t>
      </w:r>
    </w:p>
  </w:footnote>
  <w:footnote w:id="11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40a — </w:t>
      </w:r>
      <w:r>
        <w:rPr>
          <w:rFonts w:ascii="Times New Roman" w:cs="Times New Roman" w:eastAsia="Times New Roman" w:hAnsi="Times New Roman"/>
          <w:sz w:val="17"/>
          <w:szCs w:val="17"/>
        </w:rPr>
        <w:t xml:space="preserve">A good thought the Holy One, blessed be He, joins to the deed, as it is stated: "Then those who feared the Lord spoke one with another, and the Lord listened and heard, and a book of remembrance was written before Him for those who fear the Lord and who think upon His name." What is meant by "and who think upon His name"? Rav Asi said: Even if a man intended to perform a commandment and was prevented by circumstances beyond his control and did not perform it, Scripture credits him as though he had performed it. But an evil thought the Holy One, blessed be He, does not join to the deed, as it is stated: "If I had regarded iniquity in my heart, the Lord would not hear."</w:t>
      </w:r>
      <w:r>
        <w:rPr>
          <w:rFonts w:ascii="Times New Roman" w:cs="Times New Roman" w:eastAsia="Times New Roman" w:hAnsi="Times New Roman"/>
          <w:b/>
          <w:bCs/>
          <w:i/>
          <w:iCs/>
          <w:sz w:val="17"/>
          <w:szCs w:val="17"/>
        </w:rPr>
        <w:t xml:space="preserve">  Maharsha (Chidushei Agadot, s.v. "Even if a man intended to perform a commandment and was prevented"): </w:t>
      </w:r>
      <w:r>
        <w:rPr>
          <w:rFonts w:ascii="Times New Roman" w:cs="Times New Roman" w:eastAsia="Times New Roman" w:hAnsi="Times New Roman"/>
          <w:sz w:val="17"/>
          <w:szCs w:val="17"/>
        </w:rPr>
        <w:t xml:space="preserve">The word "even" attaches to "and did not perform it"; but "was prevented by circumstances beyond his control" is stated precisely, for had he failed to perform it when nothing prevented him he would have transgressed a positive commandment [and would be credited with nothing]. So too the verse brought for the evil thought, "If I had regarded iniquity in my heart," does not come to teach the obvious case of one who simply did not commit the sin, since no man escapes thoughts of transgression in a single day; it teaches rather of one who was prevented and would have sinned had he not been prevented — and even so the Holy One, blessed be He, does not join his thought to the deed.</w:t>
      </w:r>
      <w:r>
        <w:rPr>
          <w:rFonts w:ascii="Times New Roman" w:cs="Times New Roman" w:eastAsia="Times New Roman" w:hAnsi="Times New Roman"/>
          <w:b/>
          <w:bCs/>
          <w:i/>
          <w:iCs/>
          <w:sz w:val="17"/>
          <w:szCs w:val="17"/>
        </w:rPr>
        <w:t xml:space="preserve">  Maharal (Chiddushei Aggados, Kiddushin 40a): </w:t>
      </w:r>
      <w:r>
        <w:rPr>
          <w:rFonts w:ascii="Times New Roman" w:cs="Times New Roman" w:eastAsia="Times New Roman" w:hAnsi="Times New Roman"/>
          <w:sz w:val="17"/>
          <w:szCs w:val="17"/>
        </w:rPr>
        <w:t xml:space="preserve">A good thought the Holy One, blessed be He, joins to the deed, because a good thought is fit to be brought to a deed, and one who comes to purify himself is assisted; it is therefore reckoned as though he had performed the deed. An evil thought He does not join to the deed, because one who comes to defile himself is not assisted, and further because such a thing is not fit to come into being at all — and therefore it is not reckoned a deed until it has actually been done.</w:t>
      </w:r>
      <w:r>
        <w:rPr>
          <w:rFonts w:ascii="Times New Roman" w:cs="Times New Roman" w:eastAsia="Times New Roman" w:hAnsi="Times New Roman"/>
          <w:b/>
          <w:bCs/>
          <w:i/>
          <w:iCs/>
          <w:sz w:val="17"/>
          <w:szCs w:val="17"/>
        </w:rPr>
        <w:t xml:space="preserve">  Rav Tzadok (Sichas Malachei HaShares 4): </w:t>
      </w:r>
      <w:r>
        <w:rPr>
          <w:rFonts w:ascii="Times New Roman" w:cs="Times New Roman" w:eastAsia="Times New Roman" w:hAnsi="Times New Roman"/>
          <w:sz w:val="17"/>
          <w:szCs w:val="17"/>
        </w:rPr>
        <w:t xml:space="preserve">The head of the soul is the neshamah in the brain, which is pure and inclines toward cleaving to the Blessed One, while at its end, in the powers of action, lies the sense of being separate from the Blessed One. Therefore evil is only in deed, as the Sages said, "an evil thought the Holy One, blessed be He, does not join to the deed"; the essence of evil is in the deed, where evil is revealed, and of that it is said, "There is no righteous man on earth who does good and does not sin" — in deed specifically.</w:t>
      </w:r>
      <w:r>
        <w:rPr>
          <w:rFonts w:ascii="Times New Roman" w:cs="Times New Roman" w:eastAsia="Times New Roman" w:hAnsi="Times New Roman"/>
          <w:b/>
          <w:bCs/>
          <w:i/>
          <w:iCs/>
          <w:sz w:val="17"/>
          <w:szCs w:val="17"/>
        </w:rPr>
        <w:t xml:space="preserve">  Rav Tzadok (Tzidkas HaTzaddik 145): </w:t>
      </w:r>
      <w:r>
        <w:rPr>
          <w:rFonts w:ascii="Times New Roman" w:cs="Times New Roman" w:eastAsia="Times New Roman" w:hAnsi="Times New Roman"/>
          <w:sz w:val="17"/>
          <w:szCs w:val="17"/>
        </w:rPr>
        <w:t xml:space="preserve">In every human act the deed is like the body and the thought the soul. Since "the soul You placed within me is pure," "an evil thought the Holy One, blessed be He, does not join to the deed," for all evil thoughts in truth come from a spirit of folly — imagination that mimics wisdom like an ape before a man — and only when it goes out into deed, in [the world of] action, is the place where evil and the power of imagination rule; whereas in the performance of mitzvos a good thought is joined [to the deed], because it is real.</w:t>
      </w:r>
    </w:p>
  </w:footnote>
  <w:footnote w:id="11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Peah 1:1 — </w:t>
      </w:r>
      <w:r>
        <w:rPr>
          <w:rFonts w:ascii="Times New Roman" w:cs="Times New Roman" w:eastAsia="Times New Roman" w:hAnsi="Times New Roman"/>
          <w:sz w:val="17"/>
          <w:szCs w:val="17"/>
        </w:rPr>
        <w:t xml:space="preserve">A good intention the Omnipresent joins to the deed; an evil intention the Omnipresent does not join to the deed. This is said of Israel; but with the nations it is the reverse — a good intention the Holy One, blessed be He, does not join, while an evil intention the Holy One, blessed be He, does join.</w:t>
      </w:r>
      <w:r>
        <w:rPr>
          <w:rFonts w:ascii="Times New Roman" w:cs="Times New Roman" w:eastAsia="Times New Roman" w:hAnsi="Times New Roman"/>
          <w:b/>
          <w:bCs/>
          <w:i/>
          <w:iCs/>
          <w:sz w:val="17"/>
          <w:szCs w:val="17"/>
        </w:rPr>
        <w:t xml:space="preserve">  Pnei Moshe: </w:t>
      </w:r>
      <w:r>
        <w:rPr>
          <w:rFonts w:ascii="Times New Roman" w:cs="Times New Roman" w:eastAsia="Times New Roman" w:hAnsi="Times New Roman"/>
          <w:sz w:val="17"/>
          <w:szCs w:val="17"/>
        </w:rPr>
        <w:t xml:space="preserve">"Then those who fear the Lord spoke with one another" — the verse ends "and thought upon His name," from which it is expounded that even one who sat down to perform a commandment and was prevented by force and did not perform it, Scripture accounts it to him as though he had performed it. Of the nations it is written of Darius that he "strove to plead for" Daniel and not "to deliver him" — for though he meant to rescue him outright, the word Scripture uses implies only that he exerted himself to speak on his behalf.</w:t>
      </w:r>
      <w:r>
        <w:rPr>
          <w:rFonts w:ascii="Times New Roman" w:cs="Times New Roman" w:eastAsia="Times New Roman" w:hAnsi="Times New Roman"/>
          <w:b/>
          <w:bCs/>
          <w:i/>
          <w:iCs/>
          <w:sz w:val="17"/>
          <w:szCs w:val="17"/>
        </w:rPr>
        <w:t xml:space="preserve">  Maharal (Chiddushei Aggados, Kiddushin 40a): </w:t>
      </w:r>
      <w:r>
        <w:rPr>
          <w:rFonts w:ascii="Times New Roman" w:cs="Times New Roman" w:eastAsia="Times New Roman" w:hAnsi="Times New Roman"/>
          <w:sz w:val="17"/>
          <w:szCs w:val="17"/>
        </w:rPr>
        <w:t xml:space="preserve">A good thought is one that is fit to be brought to actual performance, and one who comes to purify himself is helped; therefore a good thought is reckoned as though he had already done the deed. An evil thought He does not join to the deed, because one who comes to defile himself is not helped, and further, because a thing that ought to be done is already counted as done, whereas an evil thing ought not to be done at all, and so it is not reckoned a deed until it is actually done.</w:t>
      </w:r>
    </w:p>
  </w:footnote>
  <w:footnote w:id="11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61a — </w:t>
      </w:r>
      <w:r>
        <w:rPr>
          <w:rFonts w:ascii="Times New Roman" w:cs="Times New Roman" w:eastAsia="Times New Roman" w:hAnsi="Times New Roman"/>
          <w:sz w:val="17"/>
          <w:szCs w:val="17"/>
        </w:rPr>
        <w:t xml:space="preserve">Rav said: The evil inclination is like a fly, and it sits between the two entrances of the heart, as it is stated: "Dead flies make the perfumer's ointment fetid and putrid." And Shmuel said: It is like a kind of wheat, as it is stated: "Sin crouches at the door."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"Make putrid [yabia]" is an expression of blistering — every liquid that turns foul throws up a seething of bubbles. "Sin [chatat]" — he expounds it from the word for wheat [chitah].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fly is a small and feeble creature, yet it makes a precious thing — the perfumer's ointment — putrid; so too the evil inclination, of which they said that at first it is like a [spider's] thread. It sits between the two entrances of the heart, in keeping with what follows, "a wise man's understanding is at his right hand, but a fool's understanding at his left." Shmuel likens it to a kind of wheat, which is likewise a small thing, and perhaps he holds like the one who says that the tree from which Adam the first man ate was wheat, and that through it the evil inclination came.</w:t>
      </w:r>
      <w:r>
        <w:rPr>
          <w:rFonts w:ascii="Times New Roman" w:cs="Times New Roman" w:eastAsia="Times New Roman" w:hAnsi="Times New Roman"/>
          <w:b/>
          <w:bCs/>
          <w:i/>
          <w:iCs/>
          <w:sz w:val="17"/>
          <w:szCs w:val="17"/>
        </w:rPr>
        <w:t xml:space="preserve">  Maharal (Nesivos Olam, Nesiv Koach HaYetzer 2): </w:t>
      </w:r>
      <w:r>
        <w:rPr>
          <w:rFonts w:ascii="Times New Roman" w:cs="Times New Roman" w:eastAsia="Times New Roman" w:hAnsi="Times New Roman"/>
          <w:sz w:val="17"/>
          <w:szCs w:val="17"/>
        </w:rPr>
        <w:t xml:space="preserve">The evil inclination is compared to a fly because the fly is a loathsome and perishable thing — nothing decays so quickly as a fly — and so too the evil inclination, which is the power of desire that craves base things, is likened to the most loathsome of creatures. Wheat and the fly are two opposites: no substance is as clean as wheat, and nothing is as low and contemptible as a fly; Rav holds that like is drawn to like, the loathsome loving what is loathsome, while Shmuel holds that it is from the clean and choice element in man that he is drawn after the inclination, for a perfection in which there is a defect longs for its opposite. All agree that it sits upon the two entrances of the heart, for the heart is the root of man, and the evil cleaves to man at his root.</w:t>
      </w:r>
    </w:p>
  </w:footnote>
  <w:footnote w:id="11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3a — </w:t>
      </w:r>
      <w:r>
        <w:rPr>
          <w:rFonts w:ascii="Times New Roman" w:cs="Times New Roman" w:eastAsia="Times New Roman" w:hAnsi="Times New Roman"/>
          <w:sz w:val="17"/>
          <w:szCs w:val="17"/>
        </w:rPr>
        <w:t xml:space="preserve">R. Yehoshua ben Levi said: What is the meaning of that which is written, "which I command you this day, to do them" (Deuteronomy 7:11)? Today is the time to do them, and not tomorrow to do them; today is the time to do them, but today is not the time to receive their reward.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"This day to do them" — in this world; "and not tomorrow" — because one cannot perform them in the World to Come.</w:t>
      </w:r>
      <w:r>
        <w:rPr>
          <w:rFonts w:ascii="Times New Roman" w:cs="Times New Roman" w:eastAsia="Times New Roman" w:hAnsi="Times New Roman"/>
          <w:b/>
          <w:bCs/>
          <w:i/>
          <w:iCs/>
          <w:sz w:val="17"/>
          <w:szCs w:val="17"/>
        </w:rPr>
        <w:t xml:space="preserve">  Tosafos (s.v. "this day to do them, and not tomorrow to do them"): </w:t>
      </w:r>
      <w:r>
        <w:rPr>
          <w:rFonts w:ascii="Times New Roman" w:cs="Times New Roman" w:eastAsia="Times New Roman" w:hAnsi="Times New Roman"/>
          <w:sz w:val="17"/>
          <w:szCs w:val="17"/>
        </w:rPr>
        <w:t xml:space="preserve">Tosafot asks why the Sages objected to the men of Jericho, who ran the words of the Shema together and did not pause at "this day, upon your heart," so that it sounded like "this day upon your heart and not tomorrow upon your heart" (Pesachim 57a) — what harm is there in that, seeing that it is true, as is implied here? He answers that there one might err and take "this day" and "tomorrow" quite literally, whereas here "this day to do them" stands in a verse that speaks of the payment of reward — "and repays them that hate Him" [Deuteronomy 7:10] — and the reward of the righteous is paid in the World to Come.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objection could have been raised from the Holy One's own words just above, "Fools of the world! One who took trouble on the eve of the Sabbath..." — except that even so He deals with them beyond the letter of the law and tells them to make a sukkah. It may therefore be that the objection is drawn not from "this day to do them and not tomorrow to do them" but from "this day to do them, but not this day to receive the reward": since the nations have already received the reward of their commandments in this world — "and repays them that hate Him to their face" — they receive nothing further in the World to Come, for otherwise justice would be impaired, Israel receiving only the reward of the World to Come. And by the commandment of sukkah He hinted to them that they should have kept the commandments in this world, which is like a sukkah, a temporary dwelling.</w:t>
      </w:r>
      <w:r>
        <w:rPr>
          <w:rFonts w:ascii="Times New Roman" w:cs="Times New Roman" w:eastAsia="Times New Roman" w:hAnsi="Times New Roman"/>
          <w:b/>
          <w:bCs/>
          <w:i/>
          <w:iCs/>
          <w:sz w:val="17"/>
          <w:szCs w:val="17"/>
        </w:rPr>
        <w:t xml:space="preserve">  Maharal (Chiddushei Aggados, Avodah Zarah 3a): </w:t>
      </w:r>
      <w:r>
        <w:rPr>
          <w:rFonts w:ascii="Times New Roman" w:cs="Times New Roman" w:eastAsia="Times New Roman" w:hAnsi="Times New Roman"/>
          <w:sz w:val="17"/>
          <w:szCs w:val="17"/>
        </w:rPr>
        <w:t xml:space="preserve">The Gemara’s objection from this teaching [to the nations’ being offered the sukkah in the time to come] is the very same difficulty as above — "one who did not toil on the eve of Shabbat, from where will he eat on Shabbat?" — only that here it is written in the Torah, and since it is written in the Torah, it cannot possibly be otherwise at all.</w:t>
      </w:r>
      <w:r>
        <w:rPr>
          <w:rFonts w:ascii="Times New Roman" w:cs="Times New Roman" w:eastAsia="Times New Roman" w:hAnsi="Times New Roman"/>
          <w:b/>
          <w:bCs/>
          <w:i/>
          <w:iCs/>
          <w:sz w:val="17"/>
          <w:szCs w:val="17"/>
        </w:rPr>
        <w:t xml:space="preserve">  Rav Tzadok (Dover Tzedek, Kuntres Ner HaMitzvos 1): </w:t>
      </w:r>
      <w:r>
        <w:rPr>
          <w:rFonts w:ascii="Times New Roman" w:cs="Times New Roman" w:eastAsia="Times New Roman" w:hAnsi="Times New Roman"/>
          <w:sz w:val="17"/>
          <w:szCs w:val="17"/>
        </w:rPr>
        <w:t xml:space="preserve">Tefillin, the recognition of God's name upon a person in actual deed, belong only to the weekdays and not to Shabbat and festivals, when the recognition in the heart must be clear without any deed, like the world to come, a day [of clear intellectual illumination] that is entirely Shabbat, a cessation from deeds, as it says, "today to do them and not tomorrow."</w:t>
      </w:r>
      <w:r>
        <w:rPr>
          <w:rFonts w:ascii="Times New Roman" w:cs="Times New Roman" w:eastAsia="Times New Roman" w:hAnsi="Times New Roman"/>
          <w:b/>
          <w:bCs/>
          <w:i/>
          <w:iCs/>
          <w:sz w:val="17"/>
          <w:szCs w:val="17"/>
        </w:rPr>
        <w:t xml:space="preserve">  Rav Tzadok (Kometz HaMinchah, part II 25): </w:t>
      </w:r>
      <w:r>
        <w:rPr>
          <w:rFonts w:ascii="Times New Roman" w:cs="Times New Roman" w:eastAsia="Times New Roman" w:hAnsi="Times New Roman"/>
          <w:sz w:val="17"/>
          <w:szCs w:val="17"/>
        </w:rPr>
        <w:t xml:space="preserve">Shabbat is [the day on which God Himself is one's light, needing no fire of fear]; nevertheless one must toil to cook the food on the eve of Shabbat, for "one who did not toil on the eve of Shabbat, what will he eat on Shabbat?" and "today to do them and tomorrow to receive their reward": this light does not come to a person by itself. So too the Shabbat lamp must be lit from the eve of Shabbat, for on Shabbat there is no longer time to arouse fear, the day being entirely love and cleaving to God.</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This world is the world of toil, and "one who toiled on the eve of Shabbat will eat on Shabbat" refers to the world to come, the day that is entirely Shabbat, where there is no doing even of Torah and mitzvot, as they said, "today to do them and tomorrow to receive their reward"; and Shabbat is a semblance of the world to come, the time of the Blessed One's rest.</w:t>
      </w:r>
      <w:r>
        <w:rPr>
          <w:rFonts w:ascii="Times New Roman" w:cs="Times New Roman" w:eastAsia="Times New Roman" w:hAnsi="Times New Roman"/>
          <w:b/>
          <w:bCs/>
          <w:i/>
          <w:iCs/>
          <w:sz w:val="17"/>
          <w:szCs w:val="17"/>
        </w:rPr>
        <w:t xml:space="preserve">  Rav Tzadok (Pri Tzaddik, Ki Savo 16): </w:t>
      </w:r>
      <w:r>
        <w:rPr>
          <w:rFonts w:ascii="Times New Roman" w:cs="Times New Roman" w:eastAsia="Times New Roman" w:hAnsi="Times New Roman"/>
          <w:sz w:val="17"/>
          <w:szCs w:val="17"/>
        </w:rPr>
        <w:t xml:space="preserve">The verse ["all these blessings will come upon you"] certainly does not speak of the reward and punishment for the mitzvot, which are not in this world, for it is only "today to do them and tomorrow to receive their reward"; it speaks of the blessings of this world, that God will give every assistance so that one can serve Him all the more. And if, Heaven forbid, they do not listen, the reverse too will serve as an assistance, through which they will take it to heart to return and mend their ways.</w:t>
      </w:r>
      <w:r>
        <w:rPr>
          <w:rFonts w:ascii="Times New Roman" w:cs="Times New Roman" w:eastAsia="Times New Roman" w:hAnsi="Times New Roman"/>
          <w:b/>
          <w:bCs/>
          <w:i/>
          <w:iCs/>
          <w:sz w:val="17"/>
          <w:szCs w:val="17"/>
        </w:rPr>
        <w:t xml:space="preserve">  Rav Tzadok (Sichas Malachei HaShares, from the Yerushalmi 14): </w:t>
      </w:r>
      <w:r>
        <w:rPr>
          <w:rFonts w:ascii="Times New Roman" w:cs="Times New Roman" w:eastAsia="Times New Roman" w:hAnsi="Times New Roman"/>
          <w:sz w:val="17"/>
          <w:szCs w:val="17"/>
        </w:rPr>
        <w:t xml:space="preserve">The world to come is likened to day because there will be no departure there from the [fixed] order, such departure coming about through changes in deeds, as they said, "today to do them and not tomorrow to do them." But in this world, the day of action, where choice is in man's hand, the order changes through deeds: toward evil, as troubles and exile, through evil deeds, and toward good through cleaving to the Blessed One.</w:t>
      </w:r>
    </w:p>
  </w:footnote>
  <w:footnote w:id="11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39b — </w:t>
      </w:r>
      <w:r>
        <w:rPr>
          <w:rFonts w:ascii="Times New Roman" w:cs="Times New Roman" w:eastAsia="Times New Roman" w:hAnsi="Times New Roman"/>
          <w:sz w:val="17"/>
          <w:szCs w:val="17"/>
        </w:rPr>
        <w:t xml:space="preserve">Rava said: Whose opinion is this? It is R. Yaakov's, who says: There is no reward for a commandment in this world. As it is taught: R. Yaakov says: There is not a single commandment written in the Torah whose reward is stated alongside it that is not dependent upon the resurrection of the dead. A man's father said to him, Climb the tower and fetch me fledglings; he climbed the tower, sent away the mother and took the young, and on his way back he fell and died. Where is the goodness of this one's days, and where is the length of this one's days? Rather, "that it may go well with you" — in the world that is wholly good; "that your days may be long" — in the world that is wholly long.</w:t>
      </w:r>
      <w:r>
        <w:rPr>
          <w:rFonts w:ascii="Times New Roman" w:cs="Times New Roman" w:eastAsia="Times New Roman" w:hAnsi="Times New Roman"/>
          <w:b/>
          <w:bCs/>
          <w:i/>
          <w:iCs/>
          <w:sz w:val="17"/>
          <w:szCs w:val="17"/>
        </w:rPr>
        <w:t xml:space="preserve">  Rashi (s.v. "that is not dependent upon the resurrection of the dead"): </w:t>
      </w:r>
      <w:r>
        <w:rPr>
          <w:rFonts w:ascii="Times New Roman" w:cs="Times New Roman" w:eastAsia="Times New Roman" w:hAnsi="Times New Roman"/>
          <w:sz w:val="17"/>
          <w:szCs w:val="17"/>
        </w:rPr>
        <w:t xml:space="preserve">The reward stated alongside the commandment is not paid out here at all; it is stated in this way to make known to you that there is no giving of reward except in the world to come.</w:t>
      </w:r>
      <w:r>
        <w:rPr>
          <w:rFonts w:ascii="Times New Roman" w:cs="Times New Roman" w:eastAsia="Times New Roman" w:hAnsi="Times New Roman"/>
          <w:b/>
          <w:bCs/>
          <w:i/>
          <w:iCs/>
          <w:sz w:val="17"/>
          <w:szCs w:val="17"/>
        </w:rPr>
        <w:t xml:space="preserve">  Tosafos (s.v. "the mishna refers to a case where they make him a good day and a bad day"): </w:t>
      </w:r>
      <w:r>
        <w:rPr>
          <w:rFonts w:ascii="Times New Roman" w:cs="Times New Roman" w:eastAsia="Times New Roman" w:hAnsi="Times New Roman"/>
          <w:sz w:val="17"/>
          <w:szCs w:val="17"/>
        </w:rPr>
        <w:t xml:space="preserve">Rashi's reading is difficult, for Rava's "Whose opinion is this? R. Yaakov's" implies that until now the mishna had not been established according to R. Yaakov, whereas on Rashi's explanation Abaye too had established both the mishna and the baraita according to him. Rabbeinu Tam therefore explains that both the good day and the bad day are in this world — sometimes a good day is made for the wicked man so that he may receive the reward of his commandments here, and a bad day for the righteous man so that his sins may be scoured away here — and this is not like R. Yaakov, who holds that there is no reward for a commandment in this world at all.</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Do not object from all the promises of the Torah, which can only be understood of this world. R. Yaakov concedes that the merit of the community and its good deeds bring upon it in this world too all the blessings and good things named in the Torah, and the reverse for the community's sin; he spoke only of the individual, whose reward, when his merits are many, is wholly in the world to come, since here evil is done to him in order to give him merit there — and conversely one whose sins are many is given good here in order to drive him from the world to come.</w:t>
      </w:r>
      <w:r>
        <w:rPr>
          <w:rFonts w:ascii="Times New Roman" w:cs="Times New Roman" w:eastAsia="Times New Roman" w:hAnsi="Times New Roman"/>
          <w:b/>
          <w:bCs/>
          <w:i/>
          <w:iCs/>
          <w:sz w:val="17"/>
          <w:szCs w:val="17"/>
        </w:rPr>
        <w:t xml:space="preserve">  Maharal (Chiddushei Aggados, Kiddushin 39b): </w:t>
      </w:r>
      <w:r>
        <w:rPr>
          <w:rFonts w:ascii="Times New Roman" w:cs="Times New Roman" w:eastAsia="Times New Roman" w:hAnsi="Times New Roman"/>
          <w:sz w:val="17"/>
          <w:szCs w:val="17"/>
        </w:rPr>
        <w:t xml:space="preserve">Because the reward that belongs to the commandments is so great, their reward is not in this world; and one cannot say that He pays part of the reward of a commandment in this world and part in the world to come, for there is no payment by halves — hence there is no reward for a commandment in this world. R. Yaakov concedes that a wicked man does receive payment for a commandment he performed, since his reward is not so great; and because it is not great it can be discharged here, for a great reward cannot be given in this world, as they said, "one hour of contentment in the world to come is better than all the life of this world."</w:t>
      </w:r>
      <w:r>
        <w:rPr>
          <w:rFonts w:ascii="Times New Roman" w:cs="Times New Roman" w:eastAsia="Times New Roman" w:hAnsi="Times New Roman"/>
          <w:b/>
          <w:bCs/>
          <w:i/>
          <w:iCs/>
          <w:sz w:val="17"/>
          <w:szCs w:val="17"/>
        </w:rPr>
        <w:t xml:space="preserve">  Rav Tzadok (Divrei Soferim 25): </w:t>
      </w:r>
      <w:r>
        <w:rPr>
          <w:rFonts w:ascii="Times New Roman" w:cs="Times New Roman" w:eastAsia="Times New Roman" w:hAnsi="Times New Roman"/>
          <w:sz w:val="17"/>
          <w:szCs w:val="17"/>
        </w:rPr>
        <w:t xml:space="preserve">Every commandment has its own reward, in the world to come and also in this world through its fruits: only the reward of the commandment itself "is not in this world," but a reward of fruits exists for every commandment, each in its own way — like "tithe so that you become rich," or children for sending away the mother bird. The Mishnah's "things whose fruits a person eats [in this world]" means only that for these one is assured of eating the fruits here, whereas for other commandments the fruits too may remain for the world to come.</w:t>
      </w:r>
      <w:r>
        <w:rPr>
          <w:rFonts w:ascii="Times New Roman" w:cs="Times New Roman" w:eastAsia="Times New Roman" w:hAnsi="Times New Roman"/>
          <w:b/>
          <w:bCs/>
          <w:i/>
          <w:iCs/>
          <w:sz w:val="17"/>
          <w:szCs w:val="17"/>
        </w:rPr>
        <w:t xml:space="preserve">  Rav Tzadok (Dover Tzedek, Kuntres Dover Tzedek, Eruvin 4): </w:t>
      </w:r>
      <w:r>
        <w:rPr>
          <w:rFonts w:ascii="Times New Roman" w:cs="Times New Roman" w:eastAsia="Times New Roman" w:hAnsi="Times New Roman"/>
          <w:sz w:val="17"/>
          <w:szCs w:val="17"/>
        </w:rPr>
        <w:t xml:space="preserve">Sins have a limit, as this world has a limit, but the commandments have none; therefore "there is no reward for a commandment in this world," since this world is bounded and the reward of the commandments has no bound.</w:t>
      </w:r>
      <w:r>
        <w:rPr>
          <w:rFonts w:ascii="Times New Roman" w:cs="Times New Roman" w:eastAsia="Times New Roman" w:hAnsi="Times New Roman"/>
          <w:b/>
          <w:bCs/>
          <w:i/>
          <w:iCs/>
          <w:sz w:val="17"/>
          <w:szCs w:val="17"/>
        </w:rPr>
        <w:t xml:space="preserve">  Rav Tzadok (Likutei Ma'amarim, festival discourses 7): </w:t>
      </w:r>
      <w:r>
        <w:rPr>
          <w:rFonts w:ascii="Times New Roman" w:cs="Times New Roman" w:eastAsia="Times New Roman" w:hAnsi="Times New Roman"/>
          <w:sz w:val="17"/>
          <w:szCs w:val="17"/>
        </w:rPr>
        <w:t xml:space="preserve">The world to come is the cessation of activity, where the righteous enjoy the radiance of the Presence, and Shabbos is a taste of it; though "there is no reward for a commandment in this world," it is for this reason that Shabbos is called a "good gift."</w:t>
      </w:r>
      <w:r>
        <w:rPr>
          <w:rFonts w:ascii="Times New Roman" w:cs="Times New Roman" w:eastAsia="Times New Roman" w:hAnsi="Times New Roman"/>
          <w:b/>
          <w:bCs/>
          <w:i/>
          <w:iCs/>
          <w:sz w:val="17"/>
          <w:szCs w:val="17"/>
        </w:rPr>
        <w:t xml:space="preserve">  Rav Tzadok (Pri Tzaddik, Chanukah 13): </w:t>
      </w:r>
      <w:r>
        <w:rPr>
          <w:rFonts w:ascii="Times New Roman" w:cs="Times New Roman" w:eastAsia="Times New Roman" w:hAnsi="Times New Roman"/>
          <w:sz w:val="17"/>
          <w:szCs w:val="17"/>
        </w:rPr>
        <w:t xml:space="preserve">Life does not depend on merit but on mazal because "there is no reward for commandments in this world"; but that is only the reward of a commandment done out of obligation, whereas what one does beyond the letter of the law the Holy One, blessed be He, repays in one's lifetime. That is why [the Gemara] lists acts of piety as the cause of long life.</w:t>
      </w:r>
      <w:r>
        <w:rPr>
          <w:rFonts w:ascii="Times New Roman" w:cs="Times New Roman" w:eastAsia="Times New Roman" w:hAnsi="Times New Roman"/>
          <w:b/>
          <w:bCs/>
          <w:i/>
          <w:iCs/>
          <w:sz w:val="17"/>
          <w:szCs w:val="17"/>
        </w:rPr>
        <w:t xml:space="preserve">  Rav Tzadok (Tzidkas HaTzaddik 171): </w:t>
      </w:r>
      <w:r>
        <w:rPr>
          <w:rFonts w:ascii="Times New Roman" w:cs="Times New Roman" w:eastAsia="Times New Roman" w:hAnsi="Times New Roman"/>
          <w:sz w:val="17"/>
          <w:szCs w:val="17"/>
        </w:rPr>
        <w:t xml:space="preserve">"There is no reward for a commandment in this world" because the Holy One, blessed be He, gives a full load, and this world cannot receive that abundance of good at all; so here only sins are repaid, unless one merits tasting the fruit of his deeds or of commandments that bear fruit. Hence a time, place or soul "prepared for calamity" [pur'aniyos] is prepared for repayment [pera'on]: there the abundance of the repayment becomes calamity, as in the breaking of the vessels through excess of light.</w:t>
      </w:r>
      <w:r>
        <w:rPr>
          <w:rFonts w:ascii="Times New Roman" w:cs="Times New Roman" w:eastAsia="Times New Roman" w:hAnsi="Times New Roman"/>
          <w:b/>
          <w:bCs/>
          <w:i/>
          <w:iCs/>
          <w:sz w:val="17"/>
          <w:szCs w:val="17"/>
        </w:rPr>
        <w:t xml:space="preserve">  Beis Yaakov (Vayeitzei 6): </w:t>
      </w:r>
      <w:r>
        <w:rPr>
          <w:rFonts w:ascii="Times New Roman" w:cs="Times New Roman" w:eastAsia="Times New Roman" w:hAnsi="Times New Roman"/>
          <w:sz w:val="17"/>
          <w:szCs w:val="17"/>
        </w:rPr>
        <w:t xml:space="preserve">Because "there is no reward for a commandment in this world," Israel holds only the markers [tziyunim] of the good, while the essence of the good is with the nations; in the future both will be joined together with Israel, as the Blessed One returns the essence to the place of the markers — hence the blessing "Who returns His Presence to Zion [Tziyon]."</w:t>
      </w:r>
    </w:p>
  </w:footnote>
  <w:footnote w:id="116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104a — </w:t>
      </w:r>
      <w:r>
        <w:rPr>
          <w:rFonts w:ascii="Times New Roman" w:cs="Times New Roman" w:eastAsia="Times New Roman" w:hAnsi="Times New Roman"/>
          <w:sz w:val="17"/>
          <w:szCs w:val="17"/>
        </w:rPr>
        <w:t xml:space="preserve">This supports Resh Lakish, for Resh Lakish said: What is meant by that which is written, "If it concerns the scorners, He scorns them, but to the humble He gives grace"? One who comes to defile himself — they open the way for him; one who comes to purify himself — they assist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scorns" — he scorns of his own accord: they neither assist him nor prevent him; "but to the humble" — to one who is drawn toward the good trait — "He gives grace": they assist him from Heaven. "They assist him" — and prepare an opening for him.</w:t>
      </w:r>
      <w:r>
        <w:rPr>
          <w:rFonts w:ascii="Times New Roman" w:cs="Times New Roman" w:eastAsia="Times New Roman" w:hAnsi="Times New Roman"/>
          <w:b/>
          <w:bCs/>
          <w:i/>
          <w:iCs/>
          <w:sz w:val="17"/>
          <w:szCs w:val="17"/>
        </w:rPr>
        <w:t xml:space="preserve">  Tosafos (s.v. "one who comes to defile himself"): </w:t>
      </w:r>
      <w:r>
        <w:rPr>
          <w:rFonts w:ascii="Times New Roman" w:cs="Times New Roman" w:eastAsia="Times New Roman" w:hAnsi="Times New Roman"/>
          <w:sz w:val="17"/>
          <w:szCs w:val="17"/>
        </w:rPr>
        <w:t xml:space="preserve">Some read [of one who comes to defile himself] "there are openings for him" — that is, he has openings through which to enter — whereas one who comes to purify himself is assisted, in that an opening is opened for him to enter, corresponding to the kuf above, which leaves him an opening to enter. For those who read "they open for him," one must say that "they assist him" is more than "they open."</w:t>
      </w:r>
      <w:r>
        <w:rPr>
          <w:rFonts w:ascii="Times New Roman" w:cs="Times New Roman" w:eastAsia="Times New Roman" w:hAnsi="Times New Roman"/>
          <w:b/>
          <w:bCs/>
          <w:i/>
          <w:iCs/>
          <w:sz w:val="17"/>
          <w:szCs w:val="17"/>
        </w:rPr>
        <w:t xml:space="preserve">  Maharal (Chiddushei Aggados, Shabbos 104a): </w:t>
      </w:r>
      <w:r>
        <w:rPr>
          <w:rFonts w:ascii="Times New Roman" w:cs="Times New Roman" w:eastAsia="Times New Roman" w:hAnsi="Times New Roman"/>
          <w:sz w:val="17"/>
          <w:szCs w:val="17"/>
        </w:rPr>
        <w:t xml:space="preserve">When a person comes to purify himself and to be wholly good in actuality, Heaven assists him to become so, for once he has begun to go out from potential to actuality, the Blessed One, who perfects all things, brings him to completion; but one who does not come to purify himself and remains in potential is not assisted from Heaven. One who comes to defile himself is left alone and not hindered at all; and it says "they open" because he is like one who stands at the door seeking to enter, to whom they open — since he supposes this to be his completion, what he imagines to be his completion is opened to him. But purification is true completion, and so one who comes to purify himself is assisted all the more.</w:t>
      </w:r>
      <w:r>
        <w:rPr>
          <w:rFonts w:ascii="Times New Roman" w:cs="Times New Roman" w:eastAsia="Times New Roman" w:hAnsi="Times New Roman"/>
          <w:b/>
          <w:bCs/>
          <w:i/>
          <w:iCs/>
          <w:sz w:val="17"/>
          <w:szCs w:val="17"/>
        </w:rPr>
        <w:t xml:space="preserve">  Rav Tzadok (Pri Tzaddik, Kedushas HaShabbos 2): </w:t>
      </w:r>
      <w:r>
        <w:rPr>
          <w:rFonts w:ascii="Times New Roman" w:cs="Times New Roman" w:eastAsia="Times New Roman" w:hAnsi="Times New Roman"/>
          <w:sz w:val="17"/>
          <w:szCs w:val="17"/>
        </w:rPr>
        <w:t xml:space="preserve">Although the Blessed One assisted in the building of the First Temple, it hung on a condition, and once it was destroyed it became retroactively clear that it was the work of flesh and blood. What was built of itself in it was only in the manner of "one who comes to purify himself is assisted" — mere assistance, and "an assistant counts for nothing" where the one is able and the other is not; hence it was not built by the hand of Heaven.</w:t>
      </w:r>
      <w:r>
        <w:rPr>
          <w:rFonts w:ascii="Times New Roman" w:cs="Times New Roman" w:eastAsia="Times New Roman" w:hAnsi="Times New Roman"/>
          <w:b/>
          <w:bCs/>
          <w:i/>
          <w:iCs/>
          <w:sz w:val="17"/>
          <w:szCs w:val="17"/>
        </w:rPr>
        <w:t xml:space="preserve">  Rav Tzadok (Takanas HaShavin 15): </w:t>
      </w:r>
      <w:r>
        <w:rPr>
          <w:rFonts w:ascii="Times New Roman" w:cs="Times New Roman" w:eastAsia="Times New Roman" w:hAnsi="Times New Roman"/>
          <w:sz w:val="17"/>
          <w:szCs w:val="17"/>
        </w:rPr>
        <w:t xml:space="preserve">Were it not that the Holy One, blessed be He, opens a gate to those who knock in repentance, one could not prevail against the inclination and truly return; but "one who comes to purify himself is assisted," at times by way of great gates and at times by way of doorways and windows, all according to the nature of his sins and the dullness of his heart. So long as there still remains a small opening, even like the point of a needle, through which he may enter to be roused to return, it keeps widening like the opening of a hall.</w:t>
      </w:r>
      <w:r>
        <w:rPr>
          <w:rFonts w:ascii="Times New Roman" w:cs="Times New Roman" w:eastAsia="Times New Roman" w:hAnsi="Times New Roman"/>
          <w:b/>
          <w:bCs/>
          <w:i/>
          <w:iCs/>
          <w:sz w:val="17"/>
          <w:szCs w:val="17"/>
        </w:rPr>
        <w:t xml:space="preserve">  Beis Yaakov (Vayishlach 6): </w:t>
      </w:r>
      <w:r>
        <w:rPr>
          <w:rFonts w:ascii="Times New Roman" w:cs="Times New Roman" w:eastAsia="Times New Roman" w:hAnsi="Times New Roman"/>
          <w:sz w:val="17"/>
          <w:szCs w:val="17"/>
        </w:rPr>
        <w:t xml:space="preserve">A person cannot rely on the strength of his good deeds in this world to bring him good, for all the strength and assurance in this world lies only in words of Torah: "one who comes to purify himself is assisted," and whoever comes to draw near to the Blessed One, the Blessed One draws him near. Only at times, when the upper world is united with the lower, does the Blessed One let a person taste the fruit of his deeds in this world.</w:t>
      </w:r>
      <w:r>
        <w:rPr>
          <w:rFonts w:ascii="Times New Roman" w:cs="Times New Roman" w:eastAsia="Times New Roman" w:hAnsi="Times New Roman"/>
          <w:b/>
          <w:bCs/>
          <w:i/>
          <w:iCs/>
          <w:sz w:val="17"/>
          <w:szCs w:val="17"/>
        </w:rPr>
        <w:t xml:space="preserve">  Tiferes Yosef (Talmud Anthology, Pesachim 4): </w:t>
      </w:r>
      <w:r>
        <w:rPr>
          <w:rFonts w:ascii="Times New Roman" w:cs="Times New Roman" w:eastAsia="Times New Roman" w:hAnsi="Times New Roman"/>
          <w:sz w:val="17"/>
          <w:szCs w:val="17"/>
        </w:rPr>
        <w:t xml:space="preserve">Like a nazir who became impure, worries stir in a person's heart that perhaps even his original intention was mistaken and not for the sake of Heaven: for had it been acceptable at its outset — surely "whoever comes to purify himself is assisted" — why did such an act come his way to spoil his intention? So it seems to him that he is utterly cut off from the Blessed One, and he has no recourse but to undo his first count and begin anew.</w:t>
      </w:r>
      <w:r>
        <w:rPr>
          <w:rFonts w:ascii="Times New Roman" w:cs="Times New Roman" w:eastAsia="Times New Roman" w:hAnsi="Times New Roman"/>
          <w:b/>
          <w:bCs/>
          <w:i/>
          <w:iCs/>
          <w:sz w:val="17"/>
          <w:szCs w:val="17"/>
        </w:rPr>
        <w:t xml:space="preserve">  Sod Yesharim (Seventh Night of Pesach 10): </w:t>
      </w:r>
      <w:r>
        <w:rPr>
          <w:rFonts w:ascii="Times New Roman" w:cs="Times New Roman" w:eastAsia="Times New Roman" w:hAnsi="Times New Roman"/>
          <w:sz w:val="17"/>
          <w:szCs w:val="17"/>
        </w:rPr>
        <w:t xml:space="preserve">Abimelech wished to liken himself in all his deeds to Abraham, and one may ask why all his service did not avail him, since the Sages said, "One who comes to purify himself is assisted." But the Blessed One showed Abraham, "your seed shall possess the gate of his enemies": whoever does not, before his service, include himself in the gate of Abraham our father gains nothing from all the righteousness of his service, and even the most righteous convert, with all his mighty service, is not called a righteous convert so long as he does not include himself in Abraham's gate.</w:t>
      </w:r>
    </w:p>
  </w:footnote>
  <w:footnote w:id="116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Avot 4:2 — </w:t>
      </w:r>
      <w:r>
        <w:rPr>
          <w:rFonts w:ascii="Times New Roman" w:cs="Times New Roman" w:eastAsia="Times New Roman" w:hAnsi="Times New Roman"/>
          <w:sz w:val="17"/>
          <w:szCs w:val="17"/>
        </w:rPr>
        <w:t xml:space="preserve">Ben Azzai said: Run to a light commandment as to a weighty one, and flee from transgression; for one commandment draws another commandment after it, and one transgression draws another transgression after it. For the reward of a commandment is a commandment, and the reward of a transgression is a transgression.</w:t>
      </w:r>
    </w:p>
  </w:footnote>
  <w:footnote w:id="116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52:3 — </w:t>
      </w:r>
      <w:r>
        <w:rPr>
          <w:rFonts w:ascii="Times New Roman" w:cs="Times New Roman" w:eastAsia="Times New Roman" w:hAnsi="Times New Roman"/>
          <w:sz w:val="17"/>
          <w:szCs w:val="17"/>
        </w:rPr>
        <w:t xml:space="preserve">She said to him: Rabbi, does a man see his fellow in the World to Come? Does not each and every righteous man have a world to himself, as it is said, "For the man goes to his eternal home [beit olamo], and the mourners go about the streets"? It is not written olamim, in the plural, but olamo — his own world.</w:t>
      </w:r>
      <w:r>
        <w:rPr>
          <w:rFonts w:ascii="Times New Roman" w:cs="Times New Roman" w:eastAsia="Times New Roman" w:hAnsi="Times New Roman"/>
          <w:b/>
          <w:bCs/>
          <w:i/>
          <w:iCs/>
          <w:sz w:val="17"/>
          <w:szCs w:val="17"/>
        </w:rPr>
        <w:t xml:space="preserve">  Rav Tzadok (Sichas Malachei HaShares 3): </w:t>
      </w:r>
      <w:r>
        <w:rPr>
          <w:rFonts w:ascii="Times New Roman" w:cs="Times New Roman" w:eastAsia="Times New Roman" w:hAnsi="Times New Roman"/>
          <w:sz w:val="17"/>
          <w:szCs w:val="17"/>
        </w:rPr>
        <w:t xml:space="preserve">[Against those who believe only in the creation before their eyes,] the Sages explained in several places that there exist different worlds, clear and recognizable to the eyes of the discerning though not to the fleshly eyes of fools — as on the verse "for man goes to his eternal home": "each righteous man has a world of his own."</w:t>
      </w:r>
    </w:p>
  </w:footnote>
  <w:footnote w:id="116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17a — </w:t>
      </w:r>
      <w:r>
        <w:rPr>
          <w:rFonts w:ascii="Times New Roman" w:cs="Times New Roman" w:eastAsia="Times New Roman" w:hAnsi="Times New Roman"/>
          <w:sz w:val="17"/>
          <w:szCs w:val="17"/>
        </w:rPr>
        <w:t xml:space="preserve">Rav was wont to say: The World to Come is not like this world. In the World to Come there is no eating and no drinking, no procreation and no commerce, no envy and no hatred and no rivalry. Rather, the righteous sit with their crowns upon their heads and take delight in the radiance of the Divine Presence, as it is stated: “And they beheld God, and they ate and drank” (Exodus 24:11).</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they ate and drank" — they were sated by the radiance of the Divine Presence as though they had eaten and drunk.</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derives the point from the redundancy and the change of wording in the verse: Scripture had already said "and they saw the God of Israel," and then says again "and they beheld God" — and "beholding" generally denotes an intellectual vision, a prophecy. They beheld and took delight in the radiance of the Divine Presence as though they had eaten and drunk; for at the giving of the Torah they were in the likeness of the World to Come, their crowns upon their heads, as it is said [in Shabbat 88a] that every Israelite received two crowns, and they were removed from bodily things, as it is said of Moses that he did not eat for forty days.</w:t>
      </w:r>
      <w:r>
        <w:rPr>
          <w:rFonts w:ascii="Times New Roman" w:cs="Times New Roman" w:eastAsia="Times New Roman" w:hAnsi="Times New Roman"/>
          <w:b/>
          <w:bCs/>
          <w:i/>
          <w:iCs/>
          <w:sz w:val="17"/>
          <w:szCs w:val="17"/>
        </w:rPr>
        <w:t xml:space="preserve">  Maharal (Derech Chaim on Avot 3:16): </w:t>
      </w:r>
      <w:r>
        <w:rPr>
          <w:rFonts w:ascii="Times New Roman" w:cs="Times New Roman" w:eastAsia="Times New Roman" w:hAnsi="Times New Roman"/>
          <w:sz w:val="17"/>
          <w:szCs w:val="17"/>
        </w:rPr>
        <w:t xml:space="preserve">The meaning is that in the World to Come a man needs no completing, unlike this world, in which a man must receive his completion; there he will be complete on a higher level. He will therefore need no eating and drinking to complete himself, nor procreation — for offspring are a man's completion — nor commerce, by which a man supplies what he lacks; and there will be no envy or hatred, since these are themselves a defect. And "the righteous sit": the World to Come is not a thing of motion as this world is, and sitting signifies that a man is already complete in actuality and no longer moving toward his completion.</w:t>
      </w:r>
      <w:r>
        <w:rPr>
          <w:rFonts w:ascii="Times New Roman" w:cs="Times New Roman" w:eastAsia="Times New Roman" w:hAnsi="Times New Roman"/>
          <w:b/>
          <w:bCs/>
          <w:i/>
          <w:iCs/>
          <w:sz w:val="17"/>
          <w:szCs w:val="17"/>
        </w:rPr>
        <w:t xml:space="preserve">  Rav Tzadok (Divrei Soferim 4): </w:t>
      </w:r>
      <w:r>
        <w:rPr>
          <w:rFonts w:ascii="Times New Roman" w:cs="Times New Roman" w:eastAsia="Times New Roman" w:hAnsi="Times New Roman"/>
          <w:sz w:val="17"/>
          <w:szCs w:val="17"/>
        </w:rPr>
        <w:t xml:space="preserve">Seeking to be a son of the World to Come purely for one's own sake is no different from seeking a reward in this world; but the essence of the World to Come, that "they delight in the radiance of the Shechinah," is not self-benefit. One can merit this even in this world — the "one hour of repentance and good deeds in this world" that is better than all the World to Come — when the reward of a mitzvah brings one to repentance, love and cleaving; for such a reward one may hope, and serving for it is wholly for its own sake, out of love.</w:t>
      </w:r>
      <w:r>
        <w:rPr>
          <w:rFonts w:ascii="Times New Roman" w:cs="Times New Roman" w:eastAsia="Times New Roman" w:hAnsi="Times New Roman"/>
          <w:b/>
          <w:bCs/>
          <w:i/>
          <w:iCs/>
          <w:sz w:val="17"/>
          <w:szCs w:val="17"/>
        </w:rPr>
        <w:t xml:space="preserve">  Rav Tzadok (Likutei Ma'amarim, festival discourses 7): </w:t>
      </w:r>
      <w:r>
        <w:rPr>
          <w:rFonts w:ascii="Times New Roman" w:cs="Times New Roman" w:eastAsia="Times New Roman" w:hAnsi="Times New Roman"/>
          <w:sz w:val="17"/>
          <w:szCs w:val="17"/>
        </w:rPr>
        <w:t xml:space="preserve">Shabbat is one-sixtieth of the World to Come, and the World to Come is the absence of the action of "today to do them" — only "the righteous [sit] … and delight in the radiance of the Shechinah" — and Shabbat holds a semblance of this, which is why, though there is no reward for mitzvos in this world, Shabbat is called "a good gift." In this world one employs the powers of action, whereas the World to Come is the heart alone.</w:t>
      </w:r>
      <w:r>
        <w:rPr>
          <w:rFonts w:ascii="Times New Roman" w:cs="Times New Roman" w:eastAsia="Times New Roman" w:hAnsi="Times New Roman"/>
          <w:b/>
          <w:bCs/>
          <w:i/>
          <w:iCs/>
          <w:sz w:val="17"/>
          <w:szCs w:val="17"/>
        </w:rPr>
        <w:t xml:space="preserve">  Rav Tzadok (Machshavos Charutz 11): </w:t>
      </w:r>
      <w:r>
        <w:rPr>
          <w:rFonts w:ascii="Times New Roman" w:cs="Times New Roman" w:eastAsia="Times New Roman" w:hAnsi="Times New Roman"/>
          <w:sz w:val="17"/>
          <w:szCs w:val="17"/>
        </w:rPr>
        <w:t xml:space="preserve">From within this world, which is likened to night, they will merit the light of the World to Come, which is wholly day with no darkness or evil — the light of the world of Atzilus, the light of the seven days of creation hidden away for the righteous — when they sit "with their crowns on their heads," that is, their attachment to their root in the Blessed One, "and delight in the radiance of the Shechinah," that is, the upper Shechinah. This is the first heh of the Name, alluding to the understanding in the heart, the secret of the World to Come, where the attachment of the hearts of Israel to their source is revealed.</w:t>
      </w:r>
      <w:r>
        <w:rPr>
          <w:rFonts w:ascii="Times New Roman" w:cs="Times New Roman" w:eastAsia="Times New Roman" w:hAnsi="Times New Roman"/>
          <w:b/>
          <w:bCs/>
          <w:i/>
          <w:iCs/>
          <w:sz w:val="17"/>
          <w:szCs w:val="17"/>
        </w:rPr>
        <w:t xml:space="preserve">  Tiferes Yosef (Rosh Hashanah 1): </w:t>
      </w:r>
      <w:r>
        <w:rPr>
          <w:rFonts w:ascii="Times New Roman" w:cs="Times New Roman" w:eastAsia="Times New Roman" w:hAnsi="Times New Roman"/>
          <w:sz w:val="17"/>
          <w:szCs w:val="17"/>
        </w:rPr>
        <w:t xml:space="preserve">With the creation of man "tohu and bohu" were set aside, for a person can raise his actions without limit and reach a lofty place, as stated: "In the World to Come there is no eating and no drinking … rather the righteous sit with their crowns on their heads and delight in the radiance of the Shechinah." Through the act of the mitzvah of shofar one arouses the "great shofar," which shows that Israel raise all their actions up to the "upper sun," to the place where the righteous sit with their crowns on their heads and delight in the radiance of the Shechinah, and through the shofar one can reach with one's actions and service to the light of the Infinite.</w:t>
      </w:r>
    </w:p>
  </w:footnote>
  <w:footnote w:id="116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88a — </w:t>
      </w:r>
      <w:r>
        <w:rPr>
          <w:rFonts w:ascii="Times New Roman" w:cs="Times New Roman" w:eastAsia="Times New Roman" w:hAnsi="Times New Roman"/>
          <w:sz w:val="17"/>
          <w:szCs w:val="17"/>
        </w:rPr>
        <w:t xml:space="preserve">R. Simai expounded: When Israel gave precedence to “We will do” over “We will hear,” six hundred thousand ministering angels came and tied two crowns to each and every one of Israel, one corresponding to “We will do” and one corresponding to “We will hear.” And when Israel sinned, one million two hundred thousand angels of destruction came down and stripped them off, as it is stated: “And the children of Israel stripped themselves of their ornaments from Mount Horeb.”</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["Two crowns":] of the radiance of the Divine Presence. ["One million two hundred thousand":] each one took one crown.</w:t>
      </w:r>
      <w:r>
        <w:rPr>
          <w:rFonts w:ascii="Times New Roman" w:cs="Times New Roman" w:eastAsia="Times New Roman" w:hAnsi="Times New Roman"/>
          <w:b/>
          <w:bCs/>
          <w:i/>
          <w:iCs/>
          <w:sz w:val="17"/>
          <w:szCs w:val="17"/>
        </w:rPr>
        <w:t xml:space="preserve">  Tosafos (s.v. "one million two hundred thousand came down"): </w:t>
      </w:r>
      <w:r>
        <w:rPr>
          <w:rFonts w:ascii="Times New Roman" w:cs="Times New Roman" w:eastAsia="Times New Roman" w:hAnsi="Times New Roman"/>
          <w:sz w:val="17"/>
          <w:szCs w:val="17"/>
        </w:rPr>
        <w:t xml:space="preserve">He expounds the doubled number from "stripped themselves" (vayitnatzlu), read twice; some texts say explicitly: "It does not say vayinatzlu but vayitnatzlu." And though the measure of good exceeds the measure of retribution, here too [the good] is greater: a good angel would tie two crowns, while an angel of destruction had power to remove only one.</w:t>
      </w:r>
      <w:r>
        <w:rPr>
          <w:rFonts w:ascii="Times New Roman" w:cs="Times New Roman" w:eastAsia="Times New Roman" w:hAnsi="Times New Roman"/>
          <w:b/>
          <w:bCs/>
          <w:i/>
          <w:iCs/>
          <w:sz w:val="17"/>
          <w:szCs w:val="17"/>
        </w:rPr>
        <w:t xml:space="preserve">  Tosafos (s.v. "two crowns"): </w:t>
      </w:r>
      <w:r>
        <w:rPr>
          <w:rFonts w:ascii="Times New Roman" w:cs="Times New Roman" w:eastAsia="Times New Roman" w:hAnsi="Times New Roman"/>
          <w:sz w:val="17"/>
          <w:szCs w:val="17"/>
        </w:rPr>
        <w:t xml:space="preserve">They were [crowns] of splendor; therefore, when Moses took them [as the Gemara goes on to say], the skin of his face shone.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Through the crown of Torah they merited two further crowns, kingship and priesthood — "you shall be to Me a kingdom of priests" — because they took upon themselves both parts of the Torah, the positive commandments ("we will do") and the prohibitions ("we will hear"), putting the doing of the positive commandments before the hearing of the prohibitions; each angel bore one crown on the right, for priesthood and the attribute of lovingkindness, and one on the left, for kingship and the attribute of judgment. When they sinned with the calf, transgressing both the positive command "I am" and the prohibition "You shall have no [other gods]," which they heard from the mouth of the Almighty, the Angel of Death gained dominion over them and the angels of destruction stripped them of kingship and priesthood — which took effect when they went into exile for that sin, at the destruction, for "from Mount Horeb" alludes to the Temple mount laid waste (charev). The angels of destruction are doubled, 1,200,000, because at each of the two destructions 600,000 stripped Israel of kingship and priesthood.</w:t>
      </w:r>
      <w:r>
        <w:rPr>
          <w:rFonts w:ascii="Times New Roman" w:cs="Times New Roman" w:eastAsia="Times New Roman" w:hAnsi="Times New Roman"/>
          <w:b/>
          <w:bCs/>
          <w:i/>
          <w:iCs/>
          <w:sz w:val="17"/>
          <w:szCs w:val="17"/>
        </w:rPr>
        <w:t xml:space="preserve">  Maharal (Chiddushei Aggados, Shabbos 88a): </w:t>
      </w:r>
      <w:r>
        <w:rPr>
          <w:rFonts w:ascii="Times New Roman" w:cs="Times New Roman" w:eastAsia="Times New Roman" w:hAnsi="Times New Roman"/>
          <w:sz w:val="17"/>
          <w:szCs w:val="17"/>
        </w:rPr>
        <w:t xml:space="preserve">Six hundred thousand tied the crowns but one million two hundred thousand took them away because when they were tied on their heads there was one angel [to each], for "we will do" and "we will hear" are one thing, neither existing without the other, and so it was not fitting that there be two angels, only one for "we will do and we will hear." But when they were taken from them, they had after all two diadems, and there was an angel of destruction for each crown, for in the taking away the two diadems were not joined.</w:t>
      </w:r>
      <w:r>
        <w:rPr>
          <w:rFonts w:ascii="Times New Roman" w:cs="Times New Roman" w:eastAsia="Times New Roman" w:hAnsi="Times New Roman"/>
          <w:b/>
          <w:bCs/>
          <w:i/>
          <w:iCs/>
          <w:sz w:val="17"/>
          <w:szCs w:val="17"/>
        </w:rPr>
        <w:t xml:space="preserve">  Maharal (Tiferes Yisrael, ch. 29): </w:t>
      </w:r>
      <w:r>
        <w:rPr>
          <w:rFonts w:ascii="Times New Roman" w:cs="Times New Roman" w:eastAsia="Times New Roman" w:hAnsi="Times New Roman"/>
          <w:sz w:val="17"/>
          <w:szCs w:val="17"/>
        </w:rPr>
        <w:t xml:space="preserve">In every person there are two things, the being of the soul, which performs the deed, and the intellect; while the intellect is embedded in the body neither is free, for the intellect rules the soul and directs it by its understanding, and the intellect itself is sunk in the body. When they said "we will do" at once, before "we will hear," without the intellect's direction, the soul was in perfection and needed no guidance, and all the more so the intellect, which is higher, was no longer sunk in matter; so both became kings, neither needing the other, and the crowns tied on each one's head show that they were free and not embedded in matter. When they sinned they were no longer fit for these crowns, for the sinner is enslaved to his matter and his inclination and is no king — were he a king, he would rule over his inclination — and so the crowns departed from them.</w:t>
      </w:r>
    </w:p>
  </w:footnote>
  <w:footnote w:id="116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119b — </w:t>
      </w:r>
      <w:r>
        <w:rPr>
          <w:rFonts w:ascii="Times New Roman" w:cs="Times New Roman" w:eastAsia="Times New Roman" w:hAnsi="Times New Roman"/>
          <w:sz w:val="17"/>
          <w:szCs w:val="17"/>
        </w:rPr>
        <w:t xml:space="preserve">Whoever prays on the eve of the Sabbath and recites "And the heavens and the earth were finished" — Scripture accounts it to him as though he had become a partner with the Holy One, blessed be He, in the work of Creation. R. Elazar said: From where do we know that speech is like action? As it is stated, "By the word of the Lord the heavens were made."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[Read not "were finished" but] "they finished": the Holy One, blessed be He, and this person, who recounts the praise of the Omnipresent and the praise of the Shabbat.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One who says "And [the heavens and the earth] were finished" bears witness to the work of Creation, and so becomes a partner with the Holy One, blessed be He, for without his testimony His work would not be known. And just as the making was by utterance alone — hence the proof "By the word of the Lord the heavens were made" — so his testimony is by utterance, and it is as though he became a partner through utterance.</w:t>
      </w:r>
      <w:r>
        <w:rPr>
          <w:rFonts w:ascii="Times New Roman" w:cs="Times New Roman" w:eastAsia="Times New Roman" w:hAnsi="Times New Roman"/>
          <w:b/>
          <w:bCs/>
          <w:i/>
          <w:iCs/>
          <w:sz w:val="17"/>
          <w:szCs w:val="17"/>
        </w:rPr>
        <w:t xml:space="preserve">  Maharal (Chiddushei Aggados, Shabbos 119b): </w:t>
      </w:r>
      <w:r>
        <w:rPr>
          <w:rFonts w:ascii="Times New Roman" w:cs="Times New Roman" w:eastAsia="Times New Roman" w:hAnsi="Times New Roman"/>
          <w:sz w:val="17"/>
          <w:szCs w:val="17"/>
        </w:rPr>
        <w:t xml:space="preserve">Israel alone are the essential creation of the Holy One, blessed be He — the creation of the nations is secondary, following upon it — and an essential effect testifies to its cause; so when Israel say "And [the heavens and the earth] were finished," the effect bearing witness to the Cause who made all, it is as though they became partners with the Holy One, blessed be He, in the work of Creation. Alternatively, in its plain sense: unlike His other acts in the world, which are carried out through intermediaries, heaven and earth were made by His word alone — hence the proof that speech is called action, "By the word of the Lord the heavens were made" — and so one who says "And they were finished" at its proper time, when sanctifying the day, joins his speech to the speech by which the Holy One, blessed be He, created the world.</w:t>
      </w:r>
    </w:p>
  </w:footnote>
  <w:footnote w:id="116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15a — </w:t>
      </w:r>
      <w:r>
        <w:rPr>
          <w:rFonts w:ascii="Times New Roman" w:cs="Times New Roman" w:eastAsia="Times New Roman" w:hAnsi="Times New Roman"/>
          <w:sz w:val="17"/>
          <w:szCs w:val="17"/>
        </w:rPr>
        <w:t xml:space="preserve">R. Nachman bar Yitzchak said: I too say — not all are for light, and not all are for gladness. The righteous are for light, and the upright for gladness. The righteous for light, as it is written, "Light is sown for the righteous"; and gladness for the upright, as it is written, "and gladness for the upright in heart."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correct reading is: "Not all is for light and not all is for gladness, as it is written, 'Light is sown for the righteous, and gladness for the upright in heart'": the upright are for gladness, for the upright are superior to the righteous.</w:t>
      </w:r>
      <w:r>
        <w:rPr>
          <w:rFonts w:ascii="Times New Roman" w:cs="Times New Roman" w:eastAsia="Times New Roman" w:hAnsi="Times New Roman"/>
          <w:b/>
          <w:bCs/>
          <w:i/>
          <w:iCs/>
          <w:sz w:val="17"/>
          <w:szCs w:val="17"/>
        </w:rPr>
        <w:t xml:space="preserve">  Tosafos (s.v. "light is sown for the righteous, and gladness for the upright in heart"): </w:t>
      </w:r>
      <w:r>
        <w:rPr>
          <w:rFonts w:ascii="Times New Roman" w:cs="Times New Roman" w:eastAsia="Times New Roman" w:hAnsi="Times New Roman"/>
          <w:sz w:val="17"/>
          <w:szCs w:val="17"/>
        </w:rPr>
        <w:t xml:space="preserve">One cannot say here, as above [of the kings and the princes], that the upright have both gladness and light: if "the upright in heart" referred back to light, "the righteous" would likewise refer forward to gladness, since the two stand side by side; and there is surely a difference between them, for otherwise Scripture would have joined them and written, "for the righteous and the upright in heart, light and gladness." Above, the kings and the princes were not side by side, but "shall see and arise" stood between them, and so applied to the princes written after it as well as to the kings before it; here, however, the verse can only mean light for the righteous and gladness for the upright in heart.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 explains that the upright are superior to the righteous, whereas the Rashba writes that the upright are a level below the righteous, as appears from the order in Nishmat: "upright, righteous, pious, holy"; yet the Rashba's claim that the righteous merit light, the essence of delight, and all the more so gladness, does not fit the wording "not all is for gladness." Rather, "light" denotes spiritual delight in the World to Come and "gladness" bodily delight: the righteous merit light in the World to Come, and it is called "sown" because, as what is sown sprouts and grows, so the light of the righteous one's apprehension sprouts and grows continually, as it is said, "the righteous sit and enjoy the radiance of the Shechinah." The upright do not merit this, but only gladness, a bodily delight that gladdens the heart of the upright.</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holiness of bodily matters — being able to do them in holiness without having to hold back from anything one's heart desires, since all is holy to God — brings gladness, as Ta'anis says, "the righteous are for light and the upright for gladness": the righteous man fences himself in and subdues his desires, and so dwells without much gladness, meriting only "light," which is Torah, an inner feeling; but the upright of heart, whose heart is straight and desires only what the Blessed One wishes him to desire, need not fence himself in, and he has gladness. And this is the essence of the gladness of Adar, through the revelation of the uprightness of Israel's heart.</w:t>
      </w:r>
      <w:r>
        <w:rPr>
          <w:rFonts w:ascii="Times New Roman" w:cs="Times New Roman" w:eastAsia="Times New Roman" w:hAnsi="Times New Roman"/>
          <w:b/>
          <w:bCs/>
          <w:i/>
          <w:iCs/>
          <w:sz w:val="17"/>
          <w:szCs w:val="17"/>
        </w:rPr>
        <w:t xml:space="preserve">  Rav Tzadok (Pri Tzaddik, Toldos 8): </w:t>
      </w:r>
      <w:r>
        <w:rPr>
          <w:rFonts w:ascii="Times New Roman" w:cs="Times New Roman" w:eastAsia="Times New Roman" w:hAnsi="Times New Roman"/>
          <w:sz w:val="17"/>
          <w:szCs w:val="17"/>
        </w:rPr>
        <w:t xml:space="preserve">"The righteous are for light": the righteous man is one whose heart is not yet entirely straightened — the foolish heart is not yet purified and he still wrestles with it — and he needs light, that the Blessed One illuminate him with wisdom and understanding to subdue his inclination. Afterwards, when his heart is straightened and even the foolish heart is cleansed of foolish thoughts, "the light of the righteous rejoices," and this is "gladness for the upright in heart," for he has become entirely whole and cleaves to the Holy One, blessed be He, and from this comes gladness.</w:t>
      </w:r>
    </w:p>
  </w:footnote>
  <w:footnote w:id="116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64a — </w:t>
      </w:r>
      <w:r>
        <w:rPr>
          <w:rFonts w:ascii="Times New Roman" w:cs="Times New Roman" w:eastAsia="Times New Roman" w:hAnsi="Times New Roman"/>
          <w:sz w:val="17"/>
          <w:szCs w:val="17"/>
        </w:rPr>
        <w:t xml:space="preserve">R. Chiya bar Ashi said in the name of Rav: Torah scholars have no rest, neither in this world nor in the World to Come, as it is said, “They go from strength to strength, each appears before God in Zion.”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have no rest" — [they go] from one academy to another and from one house of study to another.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One may object that the World to Come, which Torah scholars attain, is entirely rest — "a day that is wholly Sabbath and rest for life everlasting." But "rest" means the ceasing and completion of labor, as at creation, where with the coming of the Sabbath the work was finished and completed. Of the Torah scholar, whose activity is intellectual contemplation, he says that neither in this world nor in the next does that activity ever cease; and that very contemplation is itself the rest of the World to Come, in which the righteous sit and delight in the radiance of the Divine Presence.</w:t>
      </w:r>
      <w:r>
        <w:rPr>
          <w:rFonts w:ascii="Times New Roman" w:cs="Times New Roman" w:eastAsia="Times New Roman" w:hAnsi="Times New Roman"/>
          <w:b/>
          <w:bCs/>
          <w:i/>
          <w:iCs/>
          <w:sz w:val="17"/>
          <w:szCs w:val="17"/>
        </w:rPr>
        <w:t xml:space="preserve">  Maharal (Nesivos Olam, Nesiv HaTorah 9): </w:t>
      </w:r>
      <w:r>
        <w:rPr>
          <w:rFonts w:ascii="Times New Roman" w:cs="Times New Roman" w:eastAsia="Times New Roman" w:hAnsi="Times New Roman"/>
          <w:sz w:val="17"/>
          <w:szCs w:val="17"/>
        </w:rPr>
        <w:t xml:space="preserve">It does not mean, Heaven forbid, that they have no rest, for they certainly have rest; it means that the level of a Torah scholar admits of no completion, for the intellect never reaches completion, since apprehension has no end — whatever one has grasped, more can still be grasped — and a thing that has no completion has no rest, since rest lies in a thing's being complete. In the World to Come too the scholar has no rest, since there also no apprehension is complete; hence "they go from strength to strength," passing from one apprehension to the next until he apprehends of Him what it is possible to apprehend, and that is "each appears before God in Zion." Nor is this a hardship: like the heavens, which are forever in motion and yet are not called weary, the intellect knows no toil — only that it has no completion, since all rest is an end, and to the intellect no end applies.</w:t>
      </w:r>
      <w:r>
        <w:rPr>
          <w:rFonts w:ascii="Times New Roman" w:cs="Times New Roman" w:eastAsia="Times New Roman" w:hAnsi="Times New Roman"/>
          <w:b/>
          <w:bCs/>
          <w:i/>
          <w:iCs/>
          <w:sz w:val="17"/>
          <w:szCs w:val="17"/>
        </w:rPr>
        <w:t xml:space="preserve">  Rav Tzadok (Dover Tzedek, Kuntres Dover Tzedek, Eruvin 4): </w:t>
      </w:r>
      <w:r>
        <w:rPr>
          <w:rFonts w:ascii="Times New Roman" w:cs="Times New Roman" w:eastAsia="Times New Roman" w:hAnsi="Times New Roman"/>
          <w:sz w:val="17"/>
          <w:szCs w:val="17"/>
        </w:rPr>
        <w:t xml:space="preserve">Sins have a limit, as this world is bounded, whereas mitzvos have none — which is why there is no reward for a mitzvah in this world — and there is a view (Niddah 61b) that the mitzvos are not annulled in the time to come. So the Sages said, "The righteous have no rest, neither in this world nor in the World to Come, as it is said, 'They go from strength to strength'" — for there too there is room for mitzvos.</w:t>
      </w:r>
      <w:r>
        <w:rPr>
          <w:rFonts w:ascii="Times New Roman" w:cs="Times New Roman" w:eastAsia="Times New Roman" w:hAnsi="Times New Roman"/>
          <w:b/>
          <w:bCs/>
          <w:i/>
          <w:iCs/>
          <w:sz w:val="17"/>
          <w:szCs w:val="17"/>
        </w:rPr>
        <w:t xml:space="preserve">  Rav Tzadok (Pri Tzaddik, Rosh Chodesh Tammuz 1): </w:t>
      </w:r>
      <w:r>
        <w:rPr>
          <w:rFonts w:ascii="Times New Roman" w:cs="Times New Roman" w:eastAsia="Times New Roman" w:hAnsi="Times New Roman"/>
          <w:sz w:val="17"/>
          <w:szCs w:val="17"/>
        </w:rPr>
        <w:t xml:space="preserve">The Ra'aya Mehemna's "men of valor, from the side of Abraham's right, where there is the seeing of the Torah" refers to the Oral Torah, which "valor" alludes to, as the Sages said, "Torah scholars have no rest, neither in this world nor in the World to Come, as it is said, 'They go from strength to strength'" [the same word], which Rashi explains as from yeshivah to yeshivah and from midrash to midrash. This is the seeing of the Torah, of the Oral Torah.</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Jacob's rest is a complete rest, "a rest in which You delight," as the Sages said, "The righteous have no rest, neither in this world nor in the World to Come," for "they go from strength to strength": their whole rest is when they are able to pursue the Lord. That is why it is a mitzvah to run to a mitzvah and to words of Torah even on the Sabbath, and why the communal offerings override the Sabbath — for this is their rest, to merit serving the Blessed One in truth.</w:t>
      </w:r>
    </w:p>
  </w:footnote>
  <w:footnote w:id="116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Niddah 16b — </w:t>
      </w:r>
      <w:r>
        <w:rPr>
          <w:rFonts w:ascii="Times New Roman" w:cs="Times New Roman" w:eastAsia="Times New Roman" w:hAnsi="Times New Roman"/>
          <w:sz w:val="17"/>
          <w:szCs w:val="17"/>
        </w:rPr>
        <w:t xml:space="preserve">R. Chanina bar Pappa expounded: The angel appointed over conception is named Night. He takes the drop and sets it before the Holy One, blessed be He, and says before Him: Master of the Universe, this drop — what is to become of it? Mighty or weak? Wise or foolish? Rich or poor? But wicked or righteous he does not ask — in accordance with R. Chanina, who said: Everything is in the hands of Heaven except the fear of Heaven, as it is stated: “And now, Israel, what does the Lord your God ask of you but to fear [Him]” (Deuteronomy 10:12).</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“Everything is in the hands of Heaven” — all a man's qualities and all that befalls him come upon him by the decree of the King, except this one. “But to fear” — this alone He asks of you, because everything else is in His hand and this is in yours.</w:t>
      </w:r>
      <w:r>
        <w:rPr>
          <w:rFonts w:ascii="Times New Roman" w:cs="Times New Roman" w:eastAsia="Times New Roman" w:hAnsi="Times New Roman"/>
          <w:b/>
          <w:bCs/>
          <w:i/>
          <w:iCs/>
          <w:sz w:val="17"/>
          <w:szCs w:val="17"/>
        </w:rPr>
        <w:t xml:space="preserve">  Tosafos (s.v. “the angel appointed over conception”): </w:t>
      </w:r>
      <w:r>
        <w:rPr>
          <w:rFonts w:ascii="Times New Roman" w:cs="Times New Roman" w:eastAsia="Times New Roman" w:hAnsi="Times New Roman"/>
          <w:sz w:val="17"/>
          <w:szCs w:val="17"/>
        </w:rPr>
        <w:t xml:space="preserve">But over birth no angel is appointed, as is said at the beginning of Ta'anit: three keys are in the hand of the Holy One, blessed be He — of a woman in childbirth, of rain, and of the resurrection of the dead. Even those three keys are at times handed over to an agent for a time, for Elijah held the key of rain and revived the dead, and so did Elisha and many righteous men; and even Beri, who is the prince of rain, acts only by the permission of the Holy One, blessed be He.</w:t>
      </w:r>
      <w:r>
        <w:rPr>
          <w:rFonts w:ascii="Times New Roman" w:cs="Times New Roman" w:eastAsia="Times New Roman" w:hAnsi="Times New Roman"/>
          <w:b/>
          <w:bCs/>
          <w:i/>
          <w:iCs/>
          <w:sz w:val="17"/>
          <w:szCs w:val="17"/>
        </w:rPr>
        <w:t xml:space="preserve">  Tosafos (s.v. “everything is in the hands of Heaven except the fear of Heaven”): </w:t>
      </w:r>
      <w:r>
        <w:rPr>
          <w:rFonts w:ascii="Times New Roman" w:cs="Times New Roman" w:eastAsia="Times New Roman" w:hAnsi="Times New Roman"/>
          <w:sz w:val="17"/>
          <w:szCs w:val="17"/>
        </w:rPr>
        <w:t xml:space="preserve">In “Elu Na'arot” it is said that everything is in the hands of Heaven except cold and heat. Here the statement concerns a man's nature and his traits, while there it concerns the things that befall him, such as illnesses and calamities, all of which are decreed upon him and against which he cannot guard himself — except cold and heat, against which he can guard himself.</w:t>
      </w:r>
      <w:r>
        <w:rPr>
          <w:rFonts w:ascii="Times New Roman" w:cs="Times New Roman" w:eastAsia="Times New Roman" w:hAnsi="Times New Roman"/>
          <w:b/>
          <w:bCs/>
          <w:i/>
          <w:iCs/>
          <w:sz w:val="17"/>
          <w:szCs w:val="17"/>
        </w:rPr>
        <w:t xml:space="preserve">  Maharsha (Chidushei Agadot, s.v. “this drop, what shall become of it — mighty or weak, wise [or foolish]”): </w:t>
      </w:r>
      <w:r>
        <w:rPr>
          <w:rFonts w:ascii="Times New Roman" w:cs="Times New Roman" w:eastAsia="Times New Roman" w:hAnsi="Times New Roman"/>
          <w:sz w:val="17"/>
          <w:szCs w:val="17"/>
        </w:rPr>
        <w:t xml:space="preserve">This is the meaning of the verse “Let not the wise man glory in his wisdom”: what is compelled is neither praised nor blamed, and therefore these three — wisdom, might and wealth — which are compelled by the decree from the hour of a man's formation, are no ground for glorying. “But let him that glories glory in this, that he understands and knows Me” — for that is the thing which depends upon his choice.</w:t>
      </w:r>
      <w:r>
        <w:rPr>
          <w:rFonts w:ascii="Times New Roman" w:cs="Times New Roman" w:eastAsia="Times New Roman" w:hAnsi="Times New Roman"/>
          <w:b/>
          <w:bCs/>
          <w:i/>
          <w:iCs/>
          <w:sz w:val="17"/>
          <w:szCs w:val="17"/>
        </w:rPr>
        <w:t xml:space="preserve">  Maharal (Chiddushei Aggados, Niddah 16b): </w:t>
      </w:r>
      <w:r>
        <w:rPr>
          <w:rFonts w:ascii="Times New Roman" w:cs="Times New Roman" w:eastAsia="Times New Roman" w:hAnsi="Times New Roman"/>
          <w:sz w:val="17"/>
          <w:szCs w:val="17"/>
        </w:rPr>
        <w:t xml:space="preserve">He is called Night because the gestation takes place in the woman's belly, “like the bones in the womb of her that is with child,” and the child is there in darkness. Therefore the angel appointed over gestation is called Night, since in the belly it is always night and never day.</w:t>
      </w:r>
      <w:r>
        <w:rPr>
          <w:rFonts w:ascii="Times New Roman" w:cs="Times New Roman" w:eastAsia="Times New Roman" w:hAnsi="Times New Roman"/>
          <w:b/>
          <w:bCs/>
          <w:i/>
          <w:iCs/>
          <w:sz w:val="17"/>
          <w:szCs w:val="17"/>
        </w:rPr>
        <w:t xml:space="preserve">  Rav Tzadok (Kometz HaMinchah, part I 4): </w:t>
      </w:r>
      <w:r>
        <w:rPr>
          <w:rFonts w:ascii="Times New Roman" w:cs="Times New Roman" w:eastAsia="Times New Roman" w:hAnsi="Times New Roman"/>
          <w:sz w:val="17"/>
          <w:szCs w:val="17"/>
        </w:rPr>
        <w:t xml:space="preserve">"If you have learned much Torah, do not claim credit for yourself" [as if] you were better than others, "for that is why you were created," as stated in Niddah: "wise or foolish." And so the early authorities explained "Let not the wise man glory in his wisdom … but let him who glories glory in this," in keeping with what is said there: "righteous or wicked he does not say."</w:t>
      </w:r>
      <w:r>
        <w:rPr>
          <w:rFonts w:ascii="Times New Roman" w:cs="Times New Roman" w:eastAsia="Times New Roman" w:hAnsi="Times New Roman"/>
          <w:b/>
          <w:bCs/>
          <w:i/>
          <w:iCs/>
          <w:sz w:val="17"/>
          <w:szCs w:val="17"/>
        </w:rPr>
        <w:t xml:space="preserve">  Rav Tzadok (Likutei Ma'amarim, festival discourses 11): </w:t>
      </w:r>
      <w:r>
        <w:rPr>
          <w:rFonts w:ascii="Times New Roman" w:cs="Times New Roman" w:eastAsia="Times New Roman" w:hAnsi="Times New Roman"/>
          <w:sz w:val="17"/>
          <w:szCs w:val="17"/>
        </w:rPr>
        <w:t xml:space="preserve">The Torah is called "a good lekach [lit. "taking"] I have given you," both a taking and a gift: in truth it is a good gift that the Blessed One gave in this world, a semblance of the World to Come, of which it is said "I will be gracious to whom I will be gracious," without any effort, for "wise or foolish" is from birth, and only "righteous or wicked he does not say," and "all is in the hands of Heaven except the fear of Heaven." That fear of Heaven, which is a man's own effort, is "the beginning of wisdom," and so [the Torah] appears as something taken, because of his effort in fear of Heaven.</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The Sages said "You created righteous, You created wicked," yet they said "righteous or wicked he does not say"; but in truth "a gourd is known by its shoot," and one can recognize even in children that some are formed from the outset with a good nature, to walk in innocence and uprightness, and some the opposite, and this falls under "wise or foolish," for the intent is not human wisdom but the wisdom of truth, to conduct oneself as is fitting. This has nothing to do with the choice between righteous and wicked: even one created righteous has an inclination that overpowers him every day, and the choice is his, and one created wicked likewise has the choice to subdue the inclination of heart he was born with and return to the Blessed One.</w:t>
      </w:r>
    </w:p>
  </w:footnote>
  <w:footnote w:id="116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11:2 — </w:t>
      </w:r>
      <w:r>
        <w:rPr>
          <w:rFonts w:ascii="Times New Roman" w:cs="Times New Roman" w:eastAsia="Times New Roman" w:hAnsi="Times New Roman"/>
          <w:sz w:val="17"/>
          <w:szCs w:val="17"/>
        </w:rPr>
        <w:t xml:space="preserve">"And God blessed the seventh day" — He blessed it with the light of a man's face, and He sanctified it with the light of a man's face: the light of a man's face on all the days of the week is not like the light of his face on the Sabbath.</w:t>
      </w:r>
      <w:r>
        <w:rPr>
          <w:rFonts w:ascii="Times New Roman" w:cs="Times New Roman" w:eastAsia="Times New Roman" w:hAnsi="Times New Roman"/>
          <w:b/>
          <w:bCs/>
          <w:i/>
          <w:iCs/>
          <w:sz w:val="17"/>
          <w:szCs w:val="17"/>
        </w:rPr>
        <w:t xml:space="preserve">  Rav Tzadok (Pri Tzaddik, Bereishis 2): </w:t>
      </w:r>
      <w:r>
        <w:rPr>
          <w:rFonts w:ascii="Times New Roman" w:cs="Times New Roman" w:eastAsia="Times New Roman" w:hAnsi="Times New Roman"/>
          <w:sz w:val="17"/>
          <w:szCs w:val="17"/>
        </w:rPr>
        <w:t xml:space="preserve">Adam's radiance, the first of the six things taken from him after the sin, which will all return in the time to come, is the light of the face of the Sabbath, as it says, "He blessed it with the light of a man's face"; for through the holiness of the Sabbath, a semblance of the World to Come, one surely merits these six things already.</w:t>
      </w:r>
    </w:p>
  </w:footnote>
  <w:footnote w:id="117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86b — </w:t>
      </w:r>
      <w:r>
        <w:rPr>
          <w:rFonts w:ascii="Times New Roman" w:cs="Times New Roman" w:eastAsia="Times New Roman" w:hAnsi="Times New Roman"/>
          <w:sz w:val="17"/>
          <w:szCs w:val="17"/>
        </w:rPr>
        <w:t xml:space="preserve">Rava said: All agree that they came to the wilderness of Sinai on the New Moon, for it is written here "On this day they came to the wilderness of Sinai," and it is written there "This month shall be for you the first of months" — just as there it is the New Moon, so here it is the New Moon. And all agree that the Torah was given to Israel on Shabbat: it is written here "Remember the Sabbath day to sanctify it," and it is written there "And Moses said to the people: Remember this day" — just as there it means on that very day, so here on that very day.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is written here":] "this" [in the one verse] and "this" [in the other] serve for the verbal analogy. ["Just as there":] "Remember this day" — the remembrance of the Exodus was told them on that very day, as "this" indicates; so too here, "Remember the Sabbath day" was told them on the very day of the Sabbath.</w:t>
      </w:r>
      <w:r>
        <w:rPr>
          <w:rFonts w:ascii="Times New Roman" w:cs="Times New Roman" w:eastAsia="Times New Roman" w:hAnsi="Times New Roman"/>
          <w:b/>
          <w:bCs/>
          <w:i/>
          <w:iCs/>
          <w:sz w:val="17"/>
          <w:szCs w:val="17"/>
        </w:rPr>
        <w:t xml:space="preserve">  Tosafos (s.v. "and it is written there, 'This month shall be for you'"): </w:t>
      </w:r>
      <w:r>
        <w:rPr>
          <w:rFonts w:ascii="Times New Roman" w:cs="Times New Roman" w:eastAsia="Times New Roman" w:hAnsi="Times New Roman"/>
          <w:sz w:val="17"/>
          <w:szCs w:val="17"/>
        </w:rPr>
        <w:t xml:space="preserve">In Pesachim (6b) the Gemara asks of this very verse how we know it was spoken at the New Moon; but it certainly was, for the Midrash (Mechilta) says that the Holy One, blessed be He, showed [the new moon] to Moses with His finger — the question there is only whether Moses relayed it to Israel on that same day, which R. Shimon ben Gamliel's rule, that the laws of Passover are expounded two weeks beforehand, requires. And though here too one could derive "wilderness" from "wilderness," as is done there, it is preferable to derive "this" from "this."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Scripture should have written "on that day they came"; [since it says "this day,"] the word "this" is expounded as coming for the verbal analogy, as "this" is likewise expounded in "this our son." In "This month," by contrast, "this" is certainly needed for itself, for the Midrash says that the Holy One, blessed be He, said to Moses, "See [it] thus and sanctify it," showing it to him with His finger.</w:t>
      </w:r>
      <w:r>
        <w:rPr>
          <w:rFonts w:ascii="Times New Roman" w:cs="Times New Roman" w:eastAsia="Times New Roman" w:hAnsi="Times New Roman"/>
          <w:b/>
          <w:bCs/>
          <w:i/>
          <w:iCs/>
          <w:sz w:val="17"/>
          <w:szCs w:val="17"/>
        </w:rPr>
        <w:t xml:space="preserve">  Maharal (Derech Chaim 2:8): </w:t>
      </w:r>
      <w:r>
        <w:rPr>
          <w:rFonts w:ascii="Times New Roman" w:cs="Times New Roman" w:eastAsia="Times New Roman" w:hAnsi="Times New Roman"/>
          <w:sz w:val="17"/>
          <w:szCs w:val="17"/>
        </w:rPr>
        <w:t xml:space="preserve">Had the Torah been given on a weekday, a person would say that just as there is rest from labor, so there is rest from Torah; it was therefore given on the Sabbath, a rest from labor that is no rest from Torah, and all the more so there is no rest from Torah on the weekdays. Further, man by his very creation is not meant to be at rest and complete — "man is born to toil" (Job 5:7) — and had the Torah not been given on the Sabbath, he would be at rest and complete on it; so it was given on the Sabbath, and through the Torah man is not at rest.</w:t>
      </w:r>
      <w:r>
        <w:rPr>
          <w:rFonts w:ascii="Times New Roman" w:cs="Times New Roman" w:eastAsia="Times New Roman" w:hAnsi="Times New Roman"/>
          <w:b/>
          <w:bCs/>
          <w:i/>
          <w:iCs/>
          <w:sz w:val="17"/>
          <w:szCs w:val="17"/>
        </w:rPr>
        <w:t xml:space="preserve">  Maharal (Tiferes Yisrael, ch. 27): </w:t>
      </w:r>
      <w:r>
        <w:rPr>
          <w:rFonts w:ascii="Times New Roman" w:cs="Times New Roman" w:eastAsia="Times New Roman" w:hAnsi="Times New Roman"/>
          <w:sz w:val="17"/>
          <w:szCs w:val="17"/>
        </w:rPr>
        <w:t xml:space="preserve">They came to the wilderness of Sinai on the New Moon because the time of the third month is fit for the Torah and has a preparation for it, as does the place, the wilderness of Sinai. And on every view the Torah was received on the Sabbath, for that is the day on which blessing comes from the upper realms to the lower — "And God blessed the seventh day" — and so it is prepared for the Torah, which is wholly blessing, to come from above to below as well. Further, the Sabbath is holy and separate from the physical, in that no labor is done on it, so it is fitting that the Torah, which is pure intellect abstracted from the physical, be given on it — all the more since the Sabbath is the completion of the world, and the giving of the Torah to the world is itself the completion of the world.</w:t>
      </w:r>
    </w:p>
  </w:footnote>
  <w:footnote w:id="117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1:27a — </w:t>
      </w:r>
      <w:r>
        <w:rPr>
          <w:rFonts w:ascii="Times New Roman" w:cs="Times New Roman" w:eastAsia="Times New Roman" w:hAnsi="Times New Roman"/>
          <w:sz w:val="17"/>
          <w:szCs w:val="17"/>
        </w:rPr>
        <w:t xml:space="preserve">"And they embittered their lives with hard labor" — this is a difficult question; "with mortar (chomer)" — this is an inference a fortiori (kal va-chomer); "and with bricks (levenim)" — this is the clarifying (libbun) of a law; "and with all manner of labor in the field" — this is a baraita; "all their labor which they made them serve with rigor (be-farekh)" — this is the Mishnah.</w:t>
      </w:r>
    </w:p>
  </w:footnote>
  <w:footnote w:id="117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Pinchas 16 — </w:t>
      </w:r>
      <w:r>
        <w:rPr>
          <w:rFonts w:ascii="Times New Roman" w:cs="Times New Roman" w:eastAsia="Times New Roman" w:hAnsi="Times New Roman"/>
          <w:sz w:val="17"/>
          <w:szCs w:val="17"/>
        </w:rPr>
        <w:t xml:space="preserve">So the Holy One, blessed be He, said to Israel: All the offerings you brought during the seven days of the Festival, you were offering for the nations of the world; but on the eighth day let us make do, I and you, with whatever you can find — "one bull, one ram."</w:t>
      </w:r>
    </w:p>
  </w:footnote>
  <w:footnote w:id="117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Devarim Rabbah 2:14 — </w:t>
      </w:r>
      <w:r>
        <w:rPr>
          <w:rFonts w:ascii="Times New Roman" w:cs="Times New Roman" w:eastAsia="Times New Roman" w:hAnsi="Times New Roman"/>
          <w:sz w:val="17"/>
          <w:szCs w:val="17"/>
        </w:rPr>
        <w:t xml:space="preserve">R. Yochanan said: When the ministering angels gather before the Holy One, blessed be He, to say, When is the New Year and when is the Day of Atonement? — the Holy One, blessed be He, says to them: Why do you ask Me? You and I, let us go down to the court below. Whence do we know it? As it is written, "who has God near to it" — it is not written here "who has a nation near to it," but "who has God near to it," He and all His retinue.</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The nations are under time, which rules over them, but Israel are above time and rule over it, for the Blessed One handed time over to them, as the Sages said, "You and I, let us go to the court below": "This month shall be for you" is entrusted to Israel, and as the court below fixes the time — when they sanctify the new month or intercalate the year — so it is, for Israel sanctify the times. According to their deeds the time becomes prepared, not of itself.</w:t>
      </w:r>
      <w:r>
        <w:rPr>
          <w:rFonts w:ascii="Times New Roman" w:cs="Times New Roman" w:eastAsia="Times New Roman" w:hAnsi="Times New Roman"/>
          <w:b/>
          <w:bCs/>
          <w:i/>
          <w:iCs/>
          <w:sz w:val="17"/>
          <w:szCs w:val="17"/>
        </w:rPr>
        <w:t xml:space="preserve">  Rav Tzadok (Takanas HaShavin 12): </w:t>
      </w:r>
      <w:r>
        <w:rPr>
          <w:rFonts w:ascii="Times New Roman" w:cs="Times New Roman" w:eastAsia="Times New Roman" w:hAnsi="Times New Roman"/>
          <w:sz w:val="17"/>
          <w:szCs w:val="17"/>
        </w:rPr>
        <w:t xml:space="preserve">All the judgments in all the upper worlds follow the Torah, and the Torah has already been handed over to those below, as the Sages said regarding the fixing of Rosh Hashanah, "You and I, let us go to the court below": if the court intercalated the month, the judgments above are annulled from that day. So too in every doubtful matter of the Torah — as the Sages decide in this world, so is the decision in all the upper worlds.</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On a festival one is sanctified from above, for though "Israel sanctify" it, it also has something of the fixed holiness of the Sabbath; yet that holiness comes through Israel's sanctifying, by virtue of their holiness in this world — for the times depend on the court below, which is in this world, as the Sages said, "You and I, let us go to the court below." The Sabbath, a semblance of the World to Come, is the sanctification for the World to Come.</w:t>
      </w:r>
    </w:p>
  </w:footnote>
  <w:footnote w:id="117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15a — </w:t>
      </w:r>
      <w:r>
        <w:rPr>
          <w:rFonts w:ascii="Times New Roman" w:cs="Times New Roman" w:eastAsia="Times New Roman" w:hAnsi="Times New Roman"/>
          <w:sz w:val="17"/>
          <w:szCs w:val="17"/>
        </w:rPr>
        <w:t xml:space="preserve">Acher asked R. Meir: What is meant by that which is written, "God has made the one corresponding to the other"? He said to him: Everything the Holy One, blessed be He, created, He created its counterpart. He created mountains, He created hills; He created seas, He created rivers. He said to him: R. Akiva your teacher did not say so, but rather: He created the righteous, He created the wicked; He created the Garden of Eden, He created Gehinnom. Each and every person has two portions, one in the Garden of Eden and one in Gehinnom.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"Corresponding" here means what is equal to a thing: mountains and hills, which match each other in height, and likewise seas and rivers. But the righteous and the wicked are not equals; they are a thing and its opposite, and the correspondence is only partial — He created the righteous and He created the Garden of Eden, He created the wicked and He created Gehinnom, creating for each what belongs to it. And since the choice to be righteous or wicked is given to man, for all is in the hands of Heaven except the fear of Heaven, and the Holy One, blessed be He, withholds from no creature its reward or its punishment, He created the Garden of Eden for all, should they all merit it, and Gehinnom for all, should they not.</w:t>
      </w:r>
      <w:r>
        <w:rPr>
          <w:rFonts w:ascii="Times New Roman" w:cs="Times New Roman" w:eastAsia="Times New Roman" w:hAnsi="Times New Roman"/>
          <w:b/>
          <w:bCs/>
          <w:i/>
          <w:iCs/>
          <w:sz w:val="17"/>
          <w:szCs w:val="17"/>
        </w:rPr>
        <w:t xml:space="preserve">  Rav Tzadok (Pri Tzaddik, Kedushas HaShabbos 4): </w:t>
      </w:r>
      <w:r>
        <w:rPr>
          <w:rFonts w:ascii="Times New Roman" w:cs="Times New Roman" w:eastAsia="Times New Roman" w:hAnsi="Times New Roman"/>
          <w:sz w:val="17"/>
          <w:szCs w:val="17"/>
        </w:rPr>
        <w:t xml:space="preserve">All of man's service in this world is to sort the good from the evil and set each apart, as they said, "each and every one has two portions... if worthy, being righteous, he takes his own portion and his fellow's portion": although He created righteous and wicked, in each there is also a portion of the opposite, and "God has made the one corresponding to the other," so that opposite every righteous person stands a wicked one in the portion of evil. The righteous must refine himself and separate the evil from himself so that it remains wholly in the wicked one's portion, and absorb the portion of good in that wicked one which belongs to him; thus he is completed wholly in holiness, and the evil, left wholly evil, goes to perdition.</w:t>
      </w:r>
      <w:r>
        <w:rPr>
          <w:rFonts w:ascii="Times New Roman" w:cs="Times New Roman" w:eastAsia="Times New Roman" w:hAnsi="Times New Roman"/>
          <w:b/>
          <w:bCs/>
          <w:i/>
          <w:iCs/>
          <w:sz w:val="17"/>
          <w:szCs w:val="17"/>
        </w:rPr>
        <w:t xml:space="preserve">  Rav Tzadok (Tzidkas HaTzaddik 250): </w:t>
      </w:r>
      <w:r>
        <w:rPr>
          <w:rFonts w:ascii="Times New Roman" w:cs="Times New Roman" w:eastAsia="Times New Roman" w:hAnsi="Times New Roman"/>
          <w:sz w:val="17"/>
          <w:szCs w:val="17"/>
        </w:rPr>
        <w:t xml:space="preserve">Esau had the greater force of desire, and Jacob acquired his birthright with a "pottage," his own boiling for the delights of this world: he gave Esau that boiling and absorbed the good boiling, the boiling of Torah. This is in the manner of "if worthy, he takes his own portion and his fellow's portion... if guilty, he takes his own portion and his fellow's portion": Jacob exchanged with Esau, giving him his share of boiling in its animal form and receiving the good from him [such as the souls of R. Akiva and R. Meir, absorbed into the seed of Jacob through this acquisition], for each person necessarily has two portions, the good inclination and the [evil] inclination.</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"God has made the one corresponding to the other" was the whole matter of creation, and man's task in this world is to recognize and separate good from evil: there is no righteous person without a wicked "fellow" opposite him, joined to him through this correspondence that God made. About this they said, "each one has [two portions]... if worthy, being righteous, he takes his own portion and his fellow's portion in the Garden of Eden; if guilty, being wicked, he takes his own portion and his fellow's portion in Gehinnom"; and not for nothing did they call him "his fellow," for there is necessarily a bond between them through which one can take his fellow's portion, the one for good and the other for the opposite.</w:t>
      </w:r>
    </w:p>
  </w:footnote>
  <w:footnote w:id="117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16a — </w:t>
      </w:r>
      <w:r>
        <w:rPr>
          <w:rFonts w:ascii="Times New Roman" w:cs="Times New Roman" w:eastAsia="Times New Roman" w:hAnsi="Times New Roman"/>
          <w:sz w:val="17"/>
          <w:szCs w:val="17"/>
        </w:rPr>
        <w:t xml:space="preserve">"You know that I am not wicked, and there is none that can deliver out of Your hand." Rava said: Job sought to exempt the whole world from judgment. He said before Him: Master of the Universe, You created the ox with cloven hooves and You created the donkey with closed hooves; You created the Garden of Eden, You created Gehinnom; You created the righteous, You created the wicked. Who can stop You?</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sought to exempt the whole world from the judgment of the Holy One, blessed be He, by saying that sinners act under compulsion at God's own hand, since He created the evil inclination; "You know that I will not be wicked" means: had You so wished, I would not have been wicked. You made the ox's hooves cloven and the donkey's closed — this one You declared pure and that one impure, and it all comes from Your hand, for it was You who set the marks of impurity in it. You created the righteous by means of the good inclination and the wicked by means of the evil inclination; therefore there is none that can deliver out of Your hand, for who can restrain You — those who sin are under compulsion.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Job denied free choice and held that a man is compelled in his deeds by his nature from birth; hence the analogy drawn from two opposite creatures — the ox, the choicest of the permitted kinds, and the donkey, the lowest of the forbidden, so named for its grossness [ḥomer]. Neither is praised or blamed for what it is, since each is compelled by the nature it was created with, as the philosopher said, "the compelled is neither praised nor blamed," and as that old man answered R. Shimon ben Elazar, "Go to the craftsman who made me." So too, Job argued, the righteous and the wicked are such from their very creation and neither deserves reward or punishment — and this is what is meant by his exempting the whole world from judgment.</w:t>
      </w:r>
    </w:p>
  </w:footnote>
  <w:footnote w:id="117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22a — </w:t>
      </w:r>
      <w:r>
        <w:rPr>
          <w:rFonts w:ascii="Times New Roman" w:cs="Times New Roman" w:eastAsia="Times New Roman" w:hAnsi="Times New Roman"/>
          <w:sz w:val="17"/>
          <w:szCs w:val="17"/>
        </w:rPr>
        <w:t xml:space="preserve">Is that so? But R. Yochanan said: We learned fear of sin from a virgin and the receiving of reward from a widow. Fear of sin from a virgin — for R. Yochanan heard a certain virgin fall upon her face and say: Master of the Universe, You created the Garden of Eden and You created Gehinnom, You created the righteous and You created the wicked. May it be Your will that men not stumble on my account.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"Receiving reward from a widow": she troubled herself more than necessary in order to receive reward, as [the Gemara] goes on to explain — we learned that a person should exert himself in a mitzva so as to receive greater reward. "You created the righteous" — to inherit the Garden of Eden; "You created the wicked" — to inherit Gehinnom; "that men not stumble on my account" — losing their share in the Garden of Eden through me and inheriting Gehinnom.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does not object from the virgin — and indeed the answer says nothing about her — for a "praying virgin" implies one who prays excessively day and night, as the Aruch explains, whereas this virgin of the fear of sin prayed at the proper time; but a "gadabout widow," whose habit is to visit her neighbors constantly, fits this widow of the receiving of reward, who came every day to pray in the study hall, so the objection is well taken from her. The virgin did not pray for herself, that she not stumble with men and be punished, perhaps because she knew she could stand firm; she prayed only that they not stumble over her by forcing her and be punished on her account — as it is said, one on whose account his fellow is punished is not admitted into the precinct of the Holy One, blessed be He.</w:t>
      </w:r>
      <w:r>
        <w:rPr>
          <w:rFonts w:ascii="Times New Roman" w:cs="Times New Roman" w:eastAsia="Times New Roman" w:hAnsi="Times New Roman"/>
          <w:b/>
          <w:bCs/>
          <w:i/>
          <w:iCs/>
          <w:sz w:val="17"/>
          <w:szCs w:val="17"/>
        </w:rPr>
        <w:t xml:space="preserve">  Maharal (Chiddushei Aggados, Sotah 22a): </w:t>
      </w:r>
      <w:r>
        <w:rPr>
          <w:rFonts w:ascii="Times New Roman" w:cs="Times New Roman" w:eastAsia="Times New Roman" w:hAnsi="Times New Roman"/>
          <w:sz w:val="17"/>
          <w:szCs w:val="17"/>
        </w:rPr>
        <w:t xml:space="preserve">A virgin is predisposed to fear of sin, for she does not have [sinful] thoughts as a man does, whereas a man is not so readily disposed to fear of sin; and the widow loves to do the mitzva, for just as a woman is created by nature ready to serve her husband and heed his voice, so she loves to heed the Holy One, blessed be He, and serve her Creator. He says specifically "a virgin" and "a widow" because while a woman has a husband her way is to be drawn after him in everything; hence it is the virgin who is ready for the fear of God and the widow who is ready to serve her Creator.</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Darkness too is part of the world's creation, and the Blessed One even arranged a deed of the wicked for a perfectly righteous man like King David, "to raise up the yoke of repentance"; on this the Sages said, "You created the righteous, You created the wicked." Though they said that "righteous or wicked" is not decreed (Niddah 16b), in truth one can recognize even in children that some are formed from the outset with a good nature and some with the opposite — this falls under "wise or foolish" — and it has nothing to do with the choice between righteous and wicked, for even one created righteous has an inclination that overpowers him every day, and one created wicked has the choice to subdue his innate inclination and return to the Blessed One.</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Abraham, who sought to justify all creatures, hated to condemn even the wicked, such as the people of Sodom, for all are the Blessed One's creatures, and His praise rises even from the wicked in Gehinnom. As the Sages said, "You created the righteous and You created the wicked" — the wicked too are part of creation, and there is a need for them, so that there be the advantage of light over darkness; that is why the creation of the world began with darkness.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Although everything is by choice, the Sages also said, "You created the righteous, You created the wicked," as in the blessing of R. Nechunya ben HaKanah, "that You have set my portion among those who sit in the study hall" — for in truth everything is from the Blessed One. So one who has learned much Torah should not claim credit for himself, as though his own effort brought it about.</w:t>
      </w:r>
      <w:r>
        <w:rPr>
          <w:rFonts w:ascii="Times New Roman" w:cs="Times New Roman" w:eastAsia="Times New Roman" w:hAnsi="Times New Roman"/>
          <w:b/>
          <w:bCs/>
          <w:i/>
          <w:iCs/>
          <w:sz w:val="17"/>
          <w:szCs w:val="17"/>
        </w:rPr>
        <w:t xml:space="preserve">  Rav Tzadok (Tzidkas HaTzaddik 100): </w:t>
      </w:r>
      <w:r>
        <w:rPr>
          <w:rFonts w:ascii="Times New Roman" w:cs="Times New Roman" w:eastAsia="Times New Roman" w:hAnsi="Times New Roman"/>
          <w:sz w:val="17"/>
          <w:szCs w:val="17"/>
        </w:rPr>
        <w:t xml:space="preserve">"Righteous" and "pious" are two degrees innate in a person from birth, and of this it says, "You created the righteous, You created the wicked"; for though "righteous or wicked" is not decreed (Niddah 16b), these are two forces in the upper worlds, only that in place of "wicked" the name is "pious" [for the pious man, like the wicked, departs from the line of strict law, but toward kindness]. The two forces are mixed in everyone, but not equally: in one this prevails, [in another that].</w:t>
      </w:r>
    </w:p>
  </w:footnote>
  <w:footnote w:id="117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Niddah 16b — </w:t>
      </w:r>
      <w:r>
        <w:rPr>
          <w:rFonts w:ascii="Times New Roman" w:cs="Times New Roman" w:eastAsia="Times New Roman" w:hAnsi="Times New Roman"/>
          <w:sz w:val="17"/>
          <w:szCs w:val="17"/>
        </w:rPr>
        <w:t xml:space="preserve">The angel appointed over conception is named Night. He takes the drop and sets it before the Holy One, blessed be He, and says: Master of the Universe, what shall become of this drop — mighty or weak, wise or foolish, rich or poor? But “wicked or righteous” he does not say — in accordance with R. Chanina, who said: Everything is in the hands of Heaven except the fear of Heaven.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“Everything is in the hands of Heaven” — all a man's qualities and all that befalls him come upon him by the decree of the King, except this one. “But to fear” — this alone He asks of you, because everything else is in His hand and this is in yours.</w:t>
      </w:r>
      <w:r>
        <w:rPr>
          <w:rFonts w:ascii="Times New Roman" w:cs="Times New Roman" w:eastAsia="Times New Roman" w:hAnsi="Times New Roman"/>
          <w:b/>
          <w:bCs/>
          <w:i/>
          <w:iCs/>
          <w:sz w:val="17"/>
          <w:szCs w:val="17"/>
        </w:rPr>
        <w:t xml:space="preserve">  Tosafos (s.v. “the angel appointed over conception”): </w:t>
      </w:r>
      <w:r>
        <w:rPr>
          <w:rFonts w:ascii="Times New Roman" w:cs="Times New Roman" w:eastAsia="Times New Roman" w:hAnsi="Times New Roman"/>
          <w:sz w:val="17"/>
          <w:szCs w:val="17"/>
        </w:rPr>
        <w:t xml:space="preserve">But over birth no angel is appointed, as is said at the beginning of Ta'anit: three keys are in the hand of the Holy One, blessed be He — of a woman in childbirth, of rain, and of the resurrection of the dead. Even those three keys are at times handed over to an agent for a time, for Elijah held the key of rain and revived the dead, and so did Elisha and many righteous men; and even Beri, who is the prince of rain, acts only by the permission of the Holy One, blessed be He.</w:t>
      </w:r>
      <w:r>
        <w:rPr>
          <w:rFonts w:ascii="Times New Roman" w:cs="Times New Roman" w:eastAsia="Times New Roman" w:hAnsi="Times New Roman"/>
          <w:b/>
          <w:bCs/>
          <w:i/>
          <w:iCs/>
          <w:sz w:val="17"/>
          <w:szCs w:val="17"/>
        </w:rPr>
        <w:t xml:space="preserve">  Tosafos (s.v. “everything is in the hands of Heaven except the fear of Heaven”): </w:t>
      </w:r>
      <w:r>
        <w:rPr>
          <w:rFonts w:ascii="Times New Roman" w:cs="Times New Roman" w:eastAsia="Times New Roman" w:hAnsi="Times New Roman"/>
          <w:sz w:val="17"/>
          <w:szCs w:val="17"/>
        </w:rPr>
        <w:t xml:space="preserve">In “Elu Na'arot” it is said that everything is in the hands of Heaven except cold and heat. Here the statement concerns a man's nature and his traits, while there it concerns the things that befall him, such as illnesses and calamities, all of which are decreed upon him and against which he cannot guard himself — except cold and heat, against which he can guard himself.</w:t>
      </w:r>
      <w:r>
        <w:rPr>
          <w:rFonts w:ascii="Times New Roman" w:cs="Times New Roman" w:eastAsia="Times New Roman" w:hAnsi="Times New Roman"/>
          <w:b/>
          <w:bCs/>
          <w:i/>
          <w:iCs/>
          <w:sz w:val="17"/>
          <w:szCs w:val="17"/>
        </w:rPr>
        <w:t xml:space="preserve">  Maharsha (Chidushei Agadot, s.v. “this drop, what shall become of it — mighty or weak, wise [or foolish]”): </w:t>
      </w:r>
      <w:r>
        <w:rPr>
          <w:rFonts w:ascii="Times New Roman" w:cs="Times New Roman" w:eastAsia="Times New Roman" w:hAnsi="Times New Roman"/>
          <w:sz w:val="17"/>
          <w:szCs w:val="17"/>
        </w:rPr>
        <w:t xml:space="preserve">This is the meaning of the verse “Let not the wise man glory in his wisdom”: what is compelled is neither praised nor blamed, and therefore these three — wisdom, might and wealth — which are compelled by the decree from the hour of a man's formation, are no ground for glorying. “But let him that glories glory in this, that he understands and knows Me” — for that is the thing which depends upon his choice.</w:t>
      </w:r>
      <w:r>
        <w:rPr>
          <w:rFonts w:ascii="Times New Roman" w:cs="Times New Roman" w:eastAsia="Times New Roman" w:hAnsi="Times New Roman"/>
          <w:b/>
          <w:bCs/>
          <w:i/>
          <w:iCs/>
          <w:sz w:val="17"/>
          <w:szCs w:val="17"/>
        </w:rPr>
        <w:t xml:space="preserve">  Maharal (Chiddushei Aggados, Niddah 16b): </w:t>
      </w:r>
      <w:r>
        <w:rPr>
          <w:rFonts w:ascii="Times New Roman" w:cs="Times New Roman" w:eastAsia="Times New Roman" w:hAnsi="Times New Roman"/>
          <w:sz w:val="17"/>
          <w:szCs w:val="17"/>
        </w:rPr>
        <w:t xml:space="preserve">He is called Night because the gestation takes place in the woman's belly, “like the bones in the womb of her that is with child,” and the child is there in darkness. Therefore the angel appointed over gestation is called Night, since in the belly it is always night and never day.</w:t>
      </w:r>
      <w:r>
        <w:rPr>
          <w:rFonts w:ascii="Times New Roman" w:cs="Times New Roman" w:eastAsia="Times New Roman" w:hAnsi="Times New Roman"/>
          <w:b/>
          <w:bCs/>
          <w:i/>
          <w:iCs/>
          <w:sz w:val="17"/>
          <w:szCs w:val="17"/>
        </w:rPr>
        <w:t xml:space="preserve">  Rav Tzadok (Kometz HaMinchah, part I 4): </w:t>
      </w:r>
      <w:r>
        <w:rPr>
          <w:rFonts w:ascii="Times New Roman" w:cs="Times New Roman" w:eastAsia="Times New Roman" w:hAnsi="Times New Roman"/>
          <w:sz w:val="17"/>
          <w:szCs w:val="17"/>
        </w:rPr>
        <w:t xml:space="preserve">"If you have learned much Torah, do not claim credit for yourself" [as if] you were better than others, "for that is why you were created," as stated in Niddah: "wise or foolish." And so the early authorities explained "Let not the wise man glory in his wisdom … but let him who glories glory in this," in keeping with what is said there: "righteous or wicked he does not say."</w:t>
      </w:r>
      <w:r>
        <w:rPr>
          <w:rFonts w:ascii="Times New Roman" w:cs="Times New Roman" w:eastAsia="Times New Roman" w:hAnsi="Times New Roman"/>
          <w:b/>
          <w:bCs/>
          <w:i/>
          <w:iCs/>
          <w:sz w:val="17"/>
          <w:szCs w:val="17"/>
        </w:rPr>
        <w:t xml:space="preserve">  Rav Tzadok (Likutei Ma'amarim, festival discourses 11): </w:t>
      </w:r>
      <w:r>
        <w:rPr>
          <w:rFonts w:ascii="Times New Roman" w:cs="Times New Roman" w:eastAsia="Times New Roman" w:hAnsi="Times New Roman"/>
          <w:sz w:val="17"/>
          <w:szCs w:val="17"/>
        </w:rPr>
        <w:t xml:space="preserve">The Torah is called "a good lekach [lit. "taking"] I have given you," both a taking and a gift: in truth it is a good gift that the Blessed One gave in this world, a semblance of the World to Come, of which it is said "I will be gracious to whom I will be gracious," without any effort, for "wise or foolish" is from birth, and only "righteous or wicked he does not say," and "all is in the hands of Heaven except the fear of Heaven." That fear of Heaven, which is a man's own effort, is "the beginning of wisdom," and so [the Torah] appears as something taken, because of his effort in fear of Heaven.</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The Sages said "You created righteous, You created wicked," yet they said "righteous or wicked he does not say"; but in truth "a gourd is known by its shoot," and one can recognize even in children that some are formed from the outset with a good nature, to walk in innocence and uprightness, and some the opposite, and this falls under "wise or foolish," for the intent is not human wisdom but the wisdom of truth, to conduct oneself as is fitting. This has nothing to do with the choice between righteous and wicked: even one created righteous has an inclination that overpowers him every day, and the choice is his, and one created wicked likewise has the choice to subdue the inclination of heart he was born with and return to the Blessed One.</w:t>
      </w:r>
      <w:r>
        <w:rPr>
          <w:rFonts w:ascii="Times New Roman" w:cs="Times New Roman" w:eastAsia="Times New Roman" w:hAnsi="Times New Roman"/>
          <w:b/>
          <w:bCs/>
          <w:i/>
          <w:iCs/>
          <w:sz w:val="17"/>
          <w:szCs w:val="17"/>
        </w:rPr>
        <w:t xml:space="preserve">  Rav Tzadok (Tzidkas HaTzaddik 100): </w:t>
      </w:r>
      <w:r>
        <w:rPr>
          <w:rFonts w:ascii="Times New Roman" w:cs="Times New Roman" w:eastAsia="Times New Roman" w:hAnsi="Times New Roman"/>
          <w:sz w:val="17"/>
          <w:szCs w:val="17"/>
        </w:rPr>
        <w:t xml:space="preserve">"Righteous" [tzaddik] and "pious" [chasid] are two levels in a person from birth, and of this it was said "You created righteous, You created wicked"; and although "righteous or wicked he does not say," as stated in Niddah, these are rather two forces in the upper worlds, except that in place of "wicked" the name there is "pious." The two forces are mixed in every person, only they are not equal, and in one person this one prevails.</w:t>
      </w:r>
    </w:p>
  </w:footnote>
  <w:footnote w:id="117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Ecclesiastes 7:20 — </w:t>
      </w:r>
      <w:r>
        <w:rPr>
          <w:rFonts w:ascii="Times New Roman" w:cs="Times New Roman" w:eastAsia="Times New Roman" w:hAnsi="Times New Roman"/>
          <w:sz w:val="17"/>
          <w:szCs w:val="17"/>
        </w:rPr>
        <w:t xml:space="preserve">“For there is no righteous man on earth who does good and does not sin.”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there is no righteous man on earth" — therefore he must examine his deeds.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There is no man in all the earth righteous in all his ways, who always does good and never sins; and wisdom is a stronghold for the wise, for it counsels him to examine his deeds and to hasten to repent.</w:t>
      </w:r>
    </w:p>
  </w:footnote>
  <w:footnote w:id="117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Tikkunei Zohar 93b — </w:t>
      </w:r>
      <w:r>
        <w:rPr>
          <w:rFonts w:ascii="Times New Roman" w:cs="Times New Roman" w:eastAsia="Times New Roman" w:hAnsi="Times New Roman"/>
          <w:sz w:val="17"/>
          <w:szCs w:val="17"/>
        </w:rPr>
        <w:t xml:space="preserve">So too you find a man whose body is fair and all whose marks are fair, while his soul within is a wicked soul; and you find a man whose body is ill in all its marks, while his soul within is fair — this is "a righteous man to whom evil befalls." Good within and his garment ill — this is "poor and riding upon an ass"; evil within and his garment fair without — of this it is said, "I have seen slaves upon horses." And everything is recognized by a man's deeds; not for nothing did the ancients establish that not study but deed is the essential thing, for fools look at the body, which is only a garment.</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In "a red strap on a white horse," the horse is the body upon which the soul rides, as is said in the Tikkunei Zohar on the verse "slaves riding upon horses"; when it is white it is clean and full of kindness, yet even the best of horses needs a strap to be struck with, and that is the red, the attribute of judgment.</w:t>
      </w:r>
      <w:r>
        <w:rPr>
          <w:rFonts w:ascii="Times New Roman" w:cs="Times New Roman" w:eastAsia="Times New Roman" w:hAnsi="Times New Roman"/>
          <w:b/>
          <w:bCs/>
          <w:i/>
          <w:iCs/>
          <w:sz w:val="17"/>
          <w:szCs w:val="17"/>
        </w:rPr>
        <w:t xml:space="preserve">  Sod Yesharim (Rosh Hashanah 18): </w:t>
      </w:r>
      <w:r>
        <w:rPr>
          <w:rFonts w:ascii="Times New Roman" w:cs="Times New Roman" w:eastAsia="Times New Roman" w:hAnsi="Times New Roman"/>
          <w:sz w:val="17"/>
          <w:szCs w:val="17"/>
        </w:rPr>
        <w:t xml:space="preserve">"I saw slaves upon horses, and princes walking like slaves upon the earth": my father, my master and teacher, the holy gaon, of blessed memory, explained that "slaves upon horses" denotes garments that are fair and very clean while at the root there is a deficiency, as the Tikkunei Zohar explains, "evil within and his garment fair without — of this it is said, 'I have seen slaves upon horses'"; and "princes walking upon the earth like slaves" denotes coarse and turbid garments, though at their root there is no deficiency at all.</w:t>
      </w:r>
    </w:p>
  </w:footnote>
  <w:footnote w:id="118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Tikkunei Zohar 60 — </w:t>
      </w:r>
      <w:r>
        <w:rPr>
          <w:rFonts w:ascii="Times New Roman" w:cs="Times New Roman" w:eastAsia="Times New Roman" w:hAnsi="Times New Roman"/>
          <w:sz w:val="17"/>
          <w:szCs w:val="17"/>
        </w:rPr>
        <w:t xml:space="preserve">Evil within, while its garment is fair without — of this it is said, “I have seen servants upon horses.”</w:t>
      </w:r>
    </w:p>
  </w:footnote>
  <w:footnote w:id="118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16a — </w:t>
      </w:r>
      <w:r>
        <w:rPr>
          <w:rFonts w:ascii="Times New Roman" w:cs="Times New Roman" w:eastAsia="Times New Roman" w:hAnsi="Times New Roman"/>
          <w:sz w:val="17"/>
          <w:szCs w:val="17"/>
        </w:rPr>
        <w:t xml:space="preserve">Rava said: Iyov sought to exempt the whole world from judgment. He said before Him: Master of the Universe, You created the ox with cloven hooves and You created the donkey with closed hooves; You created the Garden of Eden and You created Gehinnom; You created the righteous and You created the wicked — who can stay Your hand? And what did his companions answer him? If so, “You even annul fear and diminish devotion before God” — the Holy One, blessed be He, created the evil inclination, and He created the Torah as its remedy.</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sought to exempt the whole world from the judgment of the Holy One, blessed be He, by saying that sinners act under compulsion at God's hand, since He created the evil inclination: You created the righteous by means of the good inclination and the wicked by means of the evil inclination, and who can restrain You? To this the friends answer that the Torah is the remedy which dispels sinful thoughts — as they said elsewhere, "If this loathsome one meets you, drag him to the study house" — so that sinners are not under compulsion at all, since they are able to save themselves.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Job denied free choice and claimed that a man is compelled in his deeds by the nature he was created with — as the ox and the donkey are, neither praised nor blamed for the hooves they were given — so that the righteous deserve no reward and the wicked no punishment. His friends answered him in order to uphold free choice: the Holy One, blessed be He, did create the evil inclination in man, but He placed the remedy in man's own hand, the Torah, by which he may choose the good. "You even annul fear" means that it is you yourself who annul it, for the fear of Heaven lies in your hand; "and diminish devotion before God" — it is the one thing withheld from Him, since all is in the hands of Heaven except the fear of Heaven.</w:t>
      </w:r>
      <w:r>
        <w:rPr>
          <w:rFonts w:ascii="Times New Roman" w:cs="Times New Roman" w:eastAsia="Times New Roman" w:hAnsi="Times New Roman"/>
          <w:b/>
          <w:bCs/>
          <w:i/>
          <w:iCs/>
          <w:sz w:val="17"/>
          <w:szCs w:val="17"/>
        </w:rPr>
        <w:t xml:space="preserve">  Rav Tzadok (Takanas HaShavin 15): </w:t>
      </w:r>
      <w:r>
        <w:rPr>
          <w:rFonts w:ascii="Times New Roman" w:cs="Times New Roman" w:eastAsia="Times New Roman" w:hAnsi="Times New Roman"/>
          <w:sz w:val="17"/>
          <w:szCs w:val="17"/>
        </w:rPr>
        <w:t xml:space="preserve">Through the Torah one can rectify everything, as they said, "He created the evil inclination, He created Torah as its spice": [the evil inclination] stems from its root in creation through the serpent's counsel, which came from the Blessed One, who created the Tree of Knowledge of good and evil and gave man the choice to eat of it, whereby the feeling of bodily lust entered the heart. At the giving of the Torah they were freed from the evil inclination, since through the Torah, the spice, they can rectify this, as Rambam wrote that lusts are found only in a heart empty of words of Torah.</w:t>
      </w:r>
    </w:p>
  </w:footnote>
  <w:footnote w:id="118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19a — </w:t>
      </w:r>
      <w:r>
        <w:rPr>
          <w:rFonts w:ascii="Times New Roman" w:cs="Times New Roman" w:eastAsia="Times New Roman" w:hAnsi="Times New Roman"/>
          <w:sz w:val="17"/>
          <w:szCs w:val="17"/>
        </w:rPr>
        <w:t xml:space="preserve">And Rava said: At first it is called by the name of the Holy One, blessed be He, and in the end it is called by his own name, as it is said: "His delight is in the Torah of the Lord," and then, "and in his Torah he meditates day and night."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is called by his own name" — by the name of the student who toiled in it, as it is written "and in his Torah," which implies the Torah of the man himself.</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That a Torah scholar's Torah is his own is set out in the first chapter of Kiddushin from this very verse, "and in his Torah he meditates": at the beginning of study it is called "the Torah of the Lord," and once he has learned it and made it fluent it is called "his Torah." This is of a piece with the teaching that at first Moses would learn the Torah and forget it, until it was given to him as a gift — that is, he kept learning it from his teacher until it became an acquisition in his soul. So too with what Rava adds, that a person should first study and only then analyze: until his learning is fluent in his mouth it is not yet his own Torah, and only when he afterwards meditates and delves into it himself does it become his Torah, given to him as a gift.</w:t>
      </w:r>
      <w:r>
        <w:rPr>
          <w:rFonts w:ascii="Times New Roman" w:cs="Times New Roman" w:eastAsia="Times New Roman" w:hAnsi="Times New Roman"/>
          <w:b/>
          <w:bCs/>
          <w:i/>
          <w:iCs/>
          <w:sz w:val="17"/>
          <w:szCs w:val="17"/>
        </w:rPr>
        <w:t xml:space="preserve">  Maharal (Chiddushei Aggados, Avodah Zarah 19a): </w:t>
      </w:r>
      <w:r>
        <w:rPr>
          <w:rFonts w:ascii="Times New Roman" w:cs="Times New Roman" w:eastAsia="Times New Roman" w:hAnsi="Times New Roman"/>
          <w:sz w:val="17"/>
          <w:szCs w:val="17"/>
        </w:rPr>
        <w:t xml:space="preserve">This comes to say that the Torah has a relation to the man, until it is called his Torah. Before he has received it, it is called "the Torah of the Lord," for it is the wisdom and order of the Blessed One by which He created all; but once he has received it, it is called the Torah of the man, for it is his Torah and his completion — the way in which he is to walk and the deed he is to do — and it belongs to him entirely, since the Torah is his completion.</w:t>
      </w:r>
    </w:p>
  </w:footnote>
  <w:footnote w:id="118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17b — </w:t>
      </w:r>
      <w:r>
        <w:rPr>
          <w:rFonts w:ascii="Times New Roman" w:cs="Times New Roman" w:eastAsia="Times New Roman" w:hAnsi="Times New Roman"/>
          <w:sz w:val="17"/>
          <w:szCs w:val="17"/>
        </w:rPr>
        <w:t xml:space="preserve">R. Yochanan said: Were the verse not written, it would be impossible to say it. It teaches that the Holy One, blessed be He, wrapped Himself like a prayer leader and showed Moses the order of prayer. He said to him: Whenever Israel sin, let them do before Me according to this order, and I will forgive them. "The Lord, the Lord" — I am He before a man sins, and I am He after a man sins and repents, "God, merciful and gracious."</w:t>
      </w:r>
      <w:r>
        <w:rPr>
          <w:rFonts w:ascii="Times New Roman" w:cs="Times New Roman" w:eastAsia="Times New Roman" w:hAnsi="Times New Roman"/>
          <w:b/>
          <w:bCs/>
          <w:i/>
          <w:iCs/>
          <w:sz w:val="17"/>
          <w:szCs w:val="17"/>
        </w:rPr>
        <w:t xml:space="preserve">  Rashi (s.v. "the Lord, the Lord"): </w:t>
      </w:r>
      <w:r>
        <w:rPr>
          <w:rFonts w:ascii="Times New Roman" w:cs="Times New Roman" w:eastAsia="Times New Roman" w:hAnsi="Times New Roman"/>
          <w:sz w:val="17"/>
          <w:szCs w:val="17"/>
        </w:rPr>
        <w:t xml:space="preserve">The attribute of mercy: I have mercy before he sins, and I have mercy after he sins, if he repents.</w:t>
      </w:r>
      <w:r>
        <w:rPr>
          <w:rFonts w:ascii="Times New Roman" w:cs="Times New Roman" w:eastAsia="Times New Roman" w:hAnsi="Times New Roman"/>
          <w:b/>
          <w:bCs/>
          <w:i/>
          <w:iCs/>
          <w:sz w:val="17"/>
          <w:szCs w:val="17"/>
        </w:rPr>
        <w:t xml:space="preserve">  Tosafos (s.v. "thirteen attributes"): </w:t>
      </w:r>
      <w:r>
        <w:rPr>
          <w:rFonts w:ascii="Times New Roman" w:cs="Times New Roman" w:eastAsia="Times New Roman" w:hAnsi="Times New Roman"/>
          <w:sz w:val="17"/>
          <w:szCs w:val="17"/>
        </w:rPr>
        <w:t xml:space="preserve">Rabbeinu Tam says that the first two Names are two [of the thirteen] attributes, as we say here: "I am the Lord before he sins," to have mercy on him, "and I have mercy after he sins, if he repents" — for "the Lord" is the attribute of mercy, unlike "God" [Elohim], which is the attribute of judgment. But Rabbeinu Nissim in Megillat Setarim does not count the first Name, since there is a pause between the Names, the verse meaning that the Holy One, blessed be He, whose Name is "the Lord," proclaimed: "The Lord… merciful and gracious."</w:t>
      </w:r>
      <w:r>
        <w:rPr>
          <w:rFonts w:ascii="Times New Roman" w:cs="Times New Roman" w:eastAsia="Times New Roman" w:hAnsi="Times New Roman"/>
          <w:b/>
          <w:bCs/>
          <w:i/>
          <w:iCs/>
          <w:sz w:val="17"/>
          <w:szCs w:val="17"/>
        </w:rPr>
        <w:t xml:space="preserve">  Maharsha (s.v. "the Lord, the Lord: I am He before he sins"): </w:t>
      </w:r>
      <w:r>
        <w:rPr>
          <w:rFonts w:ascii="Times New Roman" w:cs="Times New Roman" w:eastAsia="Times New Roman" w:hAnsi="Times New Roman"/>
          <w:sz w:val="17"/>
          <w:szCs w:val="17"/>
        </w:rPr>
        <w:t xml:space="preserve">For even before he sins [a man] needs mercy, since the world was created only through the Holy One, blessed be He, joining mercy [to judgment], as it is said, "on the day that the Lord God made" [Genesis 2:4]; and "I am He" — that repentance avails a man even after he sins, to have mercy on him.</w:t>
      </w:r>
      <w:r>
        <w:rPr>
          <w:rFonts w:ascii="Times New Roman" w:cs="Times New Roman" w:eastAsia="Times New Roman" w:hAnsi="Times New Roman"/>
          <w:b/>
          <w:bCs/>
          <w:i/>
          <w:iCs/>
          <w:sz w:val="17"/>
          <w:szCs w:val="17"/>
        </w:rPr>
        <w:t xml:space="preserve">  Maharsha (s.v. "were the verse not written, it would be impossible to say it"): </w:t>
      </w:r>
      <w:r>
        <w:rPr>
          <w:rFonts w:ascii="Times New Roman" w:cs="Times New Roman" w:eastAsia="Times New Roman" w:hAnsi="Times New Roman"/>
          <w:sz w:val="17"/>
          <w:szCs w:val="17"/>
        </w:rPr>
        <w:t xml:space="preserve">The verse was stated only to make the ear understand, for so it appeared to Moses in prophecy — as though the Holy One, blessed be He, wrapped Himself like a prayer leader; this is "and the Lord passed before him," like a prayer leader who passes his tallit over his face and recites in this order, which the Holy One, blessed be He, did to teach that they should do so whenever [Israel sin]. And in an old book of the wisdom of the kabbalists I found: the Holy One, blessed be He, wrapped Himself in the same white tallit in which He wrapped Himself at the creation of the world, of which it is said, "who covers Himself with light as with a garment" [Psalms 104:2].</w:t>
      </w:r>
      <w:r>
        <w:rPr>
          <w:rFonts w:ascii="Times New Roman" w:cs="Times New Roman" w:eastAsia="Times New Roman" w:hAnsi="Times New Roman"/>
          <w:b/>
          <w:bCs/>
          <w:i/>
          <w:iCs/>
          <w:sz w:val="17"/>
          <w:szCs w:val="17"/>
        </w:rPr>
        <w:t xml:space="preserve">  Maharal (Chiddushei Aggados, Rosh Hashanah 17b, s.v. "I am He before a man sins"): </w:t>
      </w:r>
      <w:r>
        <w:rPr>
          <w:rFonts w:ascii="Times New Roman" w:cs="Times New Roman" w:eastAsia="Times New Roman" w:hAnsi="Times New Roman"/>
          <w:sz w:val="17"/>
          <w:szCs w:val="17"/>
        </w:rPr>
        <w:t xml:space="preserve">These thirteen attributes are the ways of the Lord in existence, the attributes of His goodness by which He does good to man, and even one who has not sinned needs His goodness, for a creature has no claim upon its Creator — all is kindness and mercy, not debt. Moreover, He is called by His unique Name, the Name of Being, which signifies simple being without regard to deeds; the wicked man who has repented is now righteous and equal to one who never sinned, and since their being is equal, both being without sin, the Blessed One joins Himself to both by that Name: "I am the Lord before he sins and after he sins."</w:t>
      </w:r>
      <w:r>
        <w:rPr>
          <w:rFonts w:ascii="Times New Roman" w:cs="Times New Roman" w:eastAsia="Times New Roman" w:hAnsi="Times New Roman"/>
          <w:b/>
          <w:bCs/>
          <w:i/>
          <w:iCs/>
          <w:sz w:val="17"/>
          <w:szCs w:val="17"/>
        </w:rPr>
        <w:t xml:space="preserve">  Maharal (Chiddushei Aggados, Rosh Hashanah 17b, s.v. "it teaches that He wrapped Himself"): </w:t>
      </w:r>
      <w:r>
        <w:rPr>
          <w:rFonts w:ascii="Times New Roman" w:cs="Times New Roman" w:eastAsia="Times New Roman" w:hAnsi="Times New Roman"/>
          <w:sz w:val="17"/>
          <w:szCs w:val="17"/>
        </w:rPr>
        <w:t xml:space="preserve">Had the aim been only to teach what to pray, it should have said to him "thus and thus shall you recite," like all the rest of the Torah, with no need for "and the Lord passed before him and proclaimed"; rather, it teaches that He also showed him how the order of prayer is done. For Moses had asked, "Show me, I pray, Your glory" (Exodus 33:18), seeking to comprehend the good attributes of the Blessed One; and since he asked for a seeing, it could be granted only through an act — He showed him that when they do before Him according to this order, the attribute of His goodness opens to them.</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Yom Kippur includes all three holinesses in the atonement that follows sin, for with complete atonement it is as though he had not sinned, as the Sages said on the verse "The Lord, the Lord": one before he sins and one after he sins and repents. For the Tetragrammaton, which brings everything into being, includes all the holinesses in a person — his beginning to sanctify himself a little is its final letter, and the three degrees in which he is sanctified are its first three letters — and just as he has all the holinesses before he sins, so too afterward, when he repents and is atoned.</w:t>
      </w:r>
    </w:p>
  </w:footnote>
  <w:footnote w:id="118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119a — </w:t>
      </w:r>
      <w:r>
        <w:rPr>
          <w:rFonts w:ascii="Times New Roman" w:cs="Times New Roman" w:eastAsia="Times New Roman" w:hAnsi="Times New Roman"/>
          <w:sz w:val="17"/>
          <w:szCs w:val="17"/>
        </w:rPr>
        <w:t xml:space="preserve">R. Kahana said in the name of R. Yishmael son of R. Yosei, who said in the name of R. Shimon ben Lakish in the name of R. Yehuda Nesia: What is meant by "and the hands of a man were beneath their wings"? "His hand" is written [in the singular] — this is the hand of the Holy One, blessed be He, spread out beneath the wings of the living creatures, to receive penitents out of the grasp of the attribute of justice.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["From the attribute of justice":] which accuses and says, "Do not accept them" — and He accepts them in secret.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is His right hand, which is mercy — as in [the phrase] "His right hand is extended to receive those who return."</w:t>
      </w:r>
      <w:r>
        <w:rPr>
          <w:rFonts w:ascii="Times New Roman" w:cs="Times New Roman" w:eastAsia="Times New Roman" w:hAnsi="Times New Roman"/>
          <w:b/>
          <w:bCs/>
          <w:i/>
          <w:iCs/>
          <w:sz w:val="17"/>
          <w:szCs w:val="17"/>
        </w:rPr>
        <w:t xml:space="preserve">  Maharal (Nesivos Olam, Nesiv HaTeshuvah 8): </w:t>
      </w:r>
      <w:r>
        <w:rPr>
          <w:rFonts w:ascii="Times New Roman" w:cs="Times New Roman" w:eastAsia="Times New Roman" w:hAnsi="Times New Roman"/>
          <w:sz w:val="17"/>
          <w:szCs w:val="17"/>
        </w:rPr>
        <w:t xml:space="preserve">[He cites this passage in explaining the name of Elazar ben Durdaya:] "Elazar" ["God helps"] denotes the power in man for repentance, for the Blessed Name helps man, as they said, "One who comes to purify himself is assisted." The right hand of the Holy One, blessed be He, is extended to receive penitents and to raise them up from the pit so that they are not lost; therefore the Holy One, blessed be He, is his help.</w:t>
      </w:r>
    </w:p>
  </w:footnote>
  <w:footnote w:id="118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Sukkah 52b — </w:t>
      </w:r>
      <w:r>
        <w:rPr>
          <w:rFonts w:ascii="Times New Roman" w:cs="Times New Roman" w:eastAsia="Times New Roman" w:hAnsi="Times New Roman"/>
          <w:sz w:val="17"/>
          <w:szCs w:val="17"/>
        </w:rPr>
        <w:t xml:space="preserve">Rava said: At first [Scripture] calls it a wayfarer, then it calls it a guest, and finally it calls it a man, as it is said, "And there came a wayfarer to the rich man, and he spared to take of his own flock and of his own herd to prepare for the guest," and it is written, "And he took the poor man's lamb and prepared it for the man who had come to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"Wayfarer": one who passes him on the road and does not lodge with him; "guest": a lodger; "man": the master of the house. "And there came a wayfarer": this is said of David and Bathsheba, the prophet speaking to David of the evil inclination that had come upon him.</w:t>
      </w:r>
      <w:r>
        <w:rPr>
          <w:rFonts w:ascii="Times New Roman" w:cs="Times New Roman" w:eastAsia="Times New Roman" w:hAnsi="Times New Roman"/>
          <w:b/>
          <w:bCs/>
          <w:i/>
          <w:iCs/>
          <w:sz w:val="17"/>
          <w:szCs w:val="17"/>
        </w:rPr>
        <w:t xml:space="preserve">  Maharsha (s.v. "it calls it a wayfarer"): </w:t>
      </w:r>
      <w:r>
        <w:rPr>
          <w:rFonts w:ascii="Times New Roman" w:cs="Times New Roman" w:eastAsia="Times New Roman" w:hAnsi="Times New Roman"/>
          <w:sz w:val="17"/>
          <w:szCs w:val="17"/>
        </w:rPr>
        <w:t xml:space="preserve">The incident itself follows this pattern: at first, "David arose ... and walked about on the roof" — it is called "wayfarer," as explained in Perek Chelek on this verse, where Satan appeared to him in the likeness of a bird; then, "he took her, and she came to him, and he lay with her ... and she returned to her house" — it is called "guest"; and afterwards, when Uriah was killed at David's command and he took her as his wife, it is called "man."</w:t>
      </w:r>
      <w:r>
        <w:rPr>
          <w:rFonts w:ascii="Times New Roman" w:cs="Times New Roman" w:eastAsia="Times New Roman" w:hAnsi="Times New Roman"/>
          <w:b/>
          <w:bCs/>
          <w:i/>
          <w:iCs/>
          <w:sz w:val="17"/>
          <w:szCs w:val="17"/>
        </w:rPr>
        <w:t xml:space="preserve">  Maharal (Nesivos Olam, Nesiv Koach HaYetzer 2): </w:t>
      </w:r>
      <w:r>
        <w:rPr>
          <w:rFonts w:ascii="Times New Roman" w:cs="Times New Roman" w:eastAsia="Times New Roman" w:hAnsi="Times New Roman"/>
          <w:sz w:val="17"/>
          <w:szCs w:val="17"/>
        </w:rPr>
        <w:t xml:space="preserve">At man's creation deficiency clung to him, but not wholly, for were it wholly attached to him man could not exist at all; so it is called a "wayfarer," who passes by a man and is joined to him only somewhat, without lodging with him. If a man is drawn after it, the deficiency clings to him further and it is called a "guest," who lodges with him; and if he is drawn after it still more, it is called "man," that is, the master of the house, for then the man is not merely joined to evil but is himself deficient and evil.</w:t>
      </w:r>
    </w:p>
  </w:footnote>
  <w:footnote w:id="118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5:2:2 — </w:t>
      </w:r>
      <w:r>
        <w:rPr>
          <w:rFonts w:ascii="Times New Roman" w:cs="Times New Roman" w:eastAsia="Times New Roman" w:hAnsi="Times New Roman"/>
          <w:sz w:val="17"/>
          <w:szCs w:val="17"/>
        </w:rPr>
        <w:t xml:space="preserve">"Open for me" — R. Yasa said: The Holy One, blessed be He, said to Israel: My children, open for Me one opening of repentance the size of the eye of a needle, and I will open for you openings through which wagons and carriages can enter.</w:t>
      </w:r>
      <w:r>
        <w:rPr>
          <w:rFonts w:ascii="Times New Roman" w:cs="Times New Roman" w:eastAsia="Times New Roman" w:hAnsi="Times New Roman"/>
          <w:b/>
          <w:bCs/>
          <w:i/>
          <w:iCs/>
          <w:sz w:val="17"/>
          <w:szCs w:val="17"/>
        </w:rPr>
        <w:t xml:space="preserve">  Rav Tzadok (Likutei Ma'amarim, on the Book of Joshua 20): </w:t>
      </w:r>
      <w:r>
        <w:rPr>
          <w:rFonts w:ascii="Times New Roman" w:cs="Times New Roman" w:eastAsia="Times New Roman" w:hAnsi="Times New Roman"/>
          <w:sz w:val="17"/>
          <w:szCs w:val="17"/>
        </w:rPr>
        <w:t xml:space="preserve">This is like "Open for Me [an opening] like the eye of a needle and I will open for you [one] like the entrance of the Hall": they open by knowing that everything is from the Blessed One, and then the Blessed One opens the chambers of their hearts to know and understand in depth how everything is from Him. And Israel plead, "Return us to You and we will return," asking that even the opening of this wisdom come from the Blessed One.</w:t>
      </w:r>
      <w:r>
        <w:rPr>
          <w:rFonts w:ascii="Times New Roman" w:cs="Times New Roman" w:eastAsia="Times New Roman" w:hAnsi="Times New Roman"/>
          <w:b/>
          <w:bCs/>
          <w:i/>
          <w:iCs/>
          <w:sz w:val="17"/>
          <w:szCs w:val="17"/>
        </w:rPr>
        <w:t xml:space="preserve">  Rav Tzadok (Pri Tzaddik, Chanukah 11): </w:t>
      </w:r>
      <w:r>
        <w:rPr>
          <w:rFonts w:ascii="Times New Roman" w:cs="Times New Roman" w:eastAsia="Times New Roman" w:hAnsi="Times New Roman"/>
          <w:sz w:val="17"/>
          <w:szCs w:val="17"/>
        </w:rPr>
        <w:t xml:space="preserve">The mitzvah of the Chanukah light, where "the kindling makes the mitzvah," alludes to the ardor aroused in the soul by fear of the Lord. As the Sages said on "Open for me": "Open for Me one opening of repentance the size of the eye of a needle, and I will open for you openings through which wagons and carriages can enter" — so too the main thing is that one kindle within himself fear and awe to overcome the evil inclination, and afterward "the Lord will not abandon him into his hand."</w:t>
      </w:r>
      <w:r>
        <w:rPr>
          <w:rFonts w:ascii="Times New Roman" w:cs="Times New Roman" w:eastAsia="Times New Roman" w:hAnsi="Times New Roman"/>
          <w:b/>
          <w:bCs/>
          <w:i/>
          <w:iCs/>
          <w:sz w:val="17"/>
          <w:szCs w:val="17"/>
        </w:rPr>
        <w:t xml:space="preserve">  Rav Tzadok (Tzidkas HaTzaddik 152): </w:t>
      </w:r>
      <w:r>
        <w:rPr>
          <w:rFonts w:ascii="Times New Roman" w:cs="Times New Roman" w:eastAsia="Times New Roman" w:hAnsi="Times New Roman"/>
          <w:sz w:val="17"/>
          <w:szCs w:val="17"/>
        </w:rPr>
        <w:t xml:space="preserve">The arousal from below must come first, as the Sages said, "Open for Me [an opening] the size of the eye of a needle": the least measure of fear suffices, and then wisdom flows into his heart in proportion; through the wisdom he comes to more fear, then more wisdom comes, and so on, until there are openings [through which wagons can enter]. The early authorities added, "provided the hole goes through from side to side" — that is, the arousal to abandon sin and all worldly matters must be complete, from the depths of his heart, even if only for a single moment.</w:t>
      </w:r>
    </w:p>
  </w:footnote>
  <w:footnote w:id="118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Tikkunei Zohar 23a — </w:t>
      </w:r>
      <w:r>
        <w:rPr>
          <w:rFonts w:ascii="Times New Roman" w:cs="Times New Roman" w:eastAsia="Times New Roman" w:hAnsi="Times New Roman"/>
          <w:sz w:val="17"/>
          <w:szCs w:val="17"/>
        </w:rPr>
        <w:t xml:space="preserve">So too Metatron pleads merit for his birds, which are the spirits that fly into human beings: from the Throne come the souls, from this Living Creature the spirits, and from the Ofan the lower souls — and these are in Creation, Formation, and Action.</w:t>
      </w:r>
    </w:p>
  </w:footnote>
  <w:footnote w:id="118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47:6 — </w:t>
      </w:r>
      <w:r>
        <w:rPr>
          <w:rFonts w:ascii="Times New Roman" w:cs="Times New Roman" w:eastAsia="Times New Roman" w:hAnsi="Times New Roman"/>
          <w:sz w:val="17"/>
          <w:szCs w:val="17"/>
        </w:rPr>
        <w:t xml:space="preserve">Reish Lakish said: The patriarchs are themselves the chariot, as it is said: "God ascended from upon Abraham"; "God ascended from upon him"; "and behold, the Lord stood upon him."</w:t>
      </w:r>
    </w:p>
  </w:footnote>
  <w:footnote w:id="118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Horayot 12a — </w:t>
      </w:r>
      <w:r>
        <w:rPr>
          <w:rFonts w:ascii="Times New Roman" w:cs="Times New Roman" w:eastAsia="Times New Roman" w:hAnsi="Times New Roman"/>
          <w:sz w:val="17"/>
          <w:szCs w:val="17"/>
        </w:rPr>
        <w:t xml:space="preserve">Our Rabbis taught: How are kings anointed? In the shape of a crown. And priests? In the shape of a </w:t>
      </w:r>
      <w:r>
        <w:rPr>
          <w:rFonts w:ascii="Times New Roman" w:cs="Times New Roman" w:eastAsia="Times New Roman" w:hAnsi="Times New Roman"/>
          <w:i/>
          <w:iCs/>
          <w:sz w:val="17"/>
          <w:szCs w:val="17"/>
        </w:rPr>
        <w:t xml:space="preserve">chi</w:t>
      </w:r>
      <w:r>
        <w:rPr>
          <w:rFonts w:ascii="Times New Roman" w:cs="Times New Roman" w:eastAsia="Times New Roman" w:hAnsi="Times New Roman"/>
          <w:sz w:val="17"/>
          <w:szCs w:val="17"/>
        </w:rPr>
        <w:t xml:space="preserve">. What is meant by “in the shape of a chi”? Rav Menashya bar Gadda said: In the shape of a Greek kaf.</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"In the shape of a crown" — he goes round about [the head] with his finger in a circle, like a diadem. "In the shape of a Greek kaf" — he begins to anoint with his finger between the eyelids and draws his finger over the head, going on until he reaches the nape, in the shape of a Greek kaf.</w:t>
      </w:r>
    </w:p>
  </w:footnote>
  <w:footnote w:id="119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17:6 — </w:t>
      </w:r>
      <w:r>
        <w:rPr>
          <w:rFonts w:ascii="Times New Roman" w:cs="Times New Roman" w:eastAsia="Times New Roman" w:hAnsi="Times New Roman"/>
          <w:sz w:val="17"/>
          <w:szCs w:val="17"/>
        </w:rPr>
        <w:t xml:space="preserve">R. Chanina son of Rav Idi said: From the beginning of the book until here no </w:t>
      </w:r>
      <w:r>
        <w:rPr>
          <w:rFonts w:ascii="Times New Roman" w:cs="Times New Roman" w:eastAsia="Times New Roman" w:hAnsi="Times New Roman"/>
          <w:i/>
          <w:iCs/>
          <w:sz w:val="17"/>
          <w:szCs w:val="17"/>
        </w:rPr>
        <w:t xml:space="preserve">samech</w:t>
      </w:r>
      <w:r>
        <w:rPr>
          <w:rFonts w:ascii="Times New Roman" w:cs="Times New Roman" w:eastAsia="Times New Roman" w:hAnsi="Times New Roman"/>
          <w:sz w:val="17"/>
          <w:szCs w:val="17"/>
        </w:rPr>
        <w:t xml:space="preserve"> is written; once the woman was created, the Satan was created with her.</w:t>
      </w:r>
    </w:p>
  </w:footnote>
  <w:footnote w:id="119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1:137a — </w:t>
      </w:r>
      <w:r>
        <w:rPr>
          <w:rFonts w:ascii="Times New Roman" w:cs="Times New Roman" w:eastAsia="Times New Roman" w:hAnsi="Times New Roman"/>
          <w:sz w:val="17"/>
          <w:szCs w:val="17"/>
        </w:rPr>
        <w:t xml:space="preserve">"The sister of Laban" — the sister of the evil inclination, the Aramean deceiver. As we have learned: at first, when it was befouled with sins in this world, it was called Lot; in the time to come, when it will not be befouled as before, like one who bathes and immerses away his defilement, they call it Laban ["white"]. In any case the evil inclination is not abolished from the world. And of that time it is written, "I will remove the heart of stone from your flesh and give you a heart of flesh." What is "a heart of flesh"? R. Yehuda said: A heart to bring forth flesh, and for nothing else.</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I heard that Shittim denotes folly [shtut], which will be healed in the future — "a spring shall come forth from the house of the Lord and water the valley of Shittim" — that is, after the slaughter of the evil inclination, which is called Laban because it is whitened, as written in Midrash HaNe'elam, and as the Sages said on the verse "a heart of flesh," that it will be only a heart to bring forth flesh.</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The evil inclination was created to serve man in permitted needs that aid the service of the Blessed One — that is, once a person subdues it so that he rules over it and his heart is in his control; then the evil inclination is called Laban, for it has been whitened, as they said in Midrash HaNe'elam of the time to come, that it will not be entirely abolished but only whitened. This is like what they said on "I will give you a heart of flesh" — a heart to bring forth flesh — and this is its servitude to the form of man in all the bad traits within the inclination's power, which also have some needed use.</w:t>
      </w:r>
    </w:p>
  </w:footnote>
  <w:footnote w:id="119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Toldot 6:56 — </w:t>
      </w:r>
      <w:r>
        <w:rPr>
          <w:rFonts w:ascii="Times New Roman" w:cs="Times New Roman" w:eastAsia="Times New Roman" w:hAnsi="Times New Roman"/>
          <w:sz w:val="17"/>
          <w:szCs w:val="17"/>
        </w:rPr>
        <w:t xml:space="preserve">R. Acha said: So it is. The Holy One, blessed be He, will arouse [the inclination] only for that which is needed for union, and not at every hour, to be with a man constantly as it is now, when it is always present and men sin through it — but for that union alone, and the arousal will be the arousal of the Holy One, blessed be He. This is what is written: “And I will remove the heart of stone from your flesh and give you a heart of flesh.” What is “a heart of flesh”? R. Yehuda said: A heart to bring forth flesh, and for nothing else.</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inclination to bloodshed and anger will be nullified entirely, but the inclination of desire is needed for the service of the Lord as well; so the Zohar says it is called "white" because it is whitened and not nullified, as the Sages said, "I will give you a heart of flesh" — a heart to bring forth flesh, and not for one's own pleasure.</w:t>
      </w:r>
      <w:r>
        <w:rPr>
          <w:rFonts w:ascii="Times New Roman" w:cs="Times New Roman" w:eastAsia="Times New Roman" w:hAnsi="Times New Roman"/>
          <w:b/>
          <w:bCs/>
          <w:i/>
          <w:iCs/>
          <w:sz w:val="17"/>
          <w:szCs w:val="17"/>
        </w:rPr>
        <w:t xml:space="preserve">  Rav Tzadok (Pri Tzaddik, Kedushas HaShabbos 4): </w:t>
      </w:r>
      <w:r>
        <w:rPr>
          <w:rFonts w:ascii="Times New Roman" w:cs="Times New Roman" w:eastAsia="Times New Roman" w:hAnsi="Times New Roman"/>
          <w:sz w:val="17"/>
          <w:szCs w:val="17"/>
        </w:rPr>
        <w:t xml:space="preserve">Jacob our father "did not die," for his bed was complete, without any refuse or intent of bodily pleasure — as he said, "Give me my wife," which even the most frivolous would not say, for he intended only to raise offspring. And this is as it will be in the time to come, as is said on "I will give you a heart of flesh": a heart to bring forth flesh.</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Jacob our father said, "Give me my wife," which even the most frivolous does not say, because of the shame that came after Adam's sin; but he felt no bodily pleasure and intended only to raise offspring, as it will be in the time to come, of which the Sages said on the verse, "a heart of flesh" — a heart to bring forth flesh. For him this was like putting on tefillin or any mitzvah of the Torah, and shame had no place in it.</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The desire of Israel is the Holy One, blessed be He, who is the heart of Israel; even when they engage in matters of desire their intent is only for the sake of Heaven, all in holiness, and they have no heart of stone but only "a heart of flesh" — a heart to bring forth flesh, as the Sages said on this verse. All the good of their heart is that through it they will beget sons, precious souls.</w:t>
      </w:r>
    </w:p>
  </w:footnote>
  <w:footnote w:id="119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Midrash HaNe'elam 137b — </w:t>
      </w:r>
      <w:r>
        <w:rPr>
          <w:rFonts w:ascii="Times New Roman" w:cs="Times New Roman" w:eastAsia="Times New Roman" w:hAnsi="Times New Roman"/>
          <w:sz w:val="17"/>
          <w:szCs w:val="17"/>
        </w:rPr>
        <w:t xml:space="preserve">That is to say, for the bearing of children alone.</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[In the time to come] the inclination to bloodshed and anger will be abolished entirely, but the inclination of desire is needed for the service of God as well; hence the Zohar says it is called "Lavan" [white], for it is whitened and not abolished, as the Sages said: "I will give [you] a heart of flesh" — a heart to bring forth flesh, and not for one's own pleasure.</w:t>
      </w:r>
      <w:r>
        <w:rPr>
          <w:rFonts w:ascii="Times New Roman" w:cs="Times New Roman" w:eastAsia="Times New Roman" w:hAnsi="Times New Roman"/>
          <w:b/>
          <w:bCs/>
          <w:i/>
          <w:iCs/>
          <w:sz w:val="17"/>
          <w:szCs w:val="17"/>
        </w:rPr>
        <w:t xml:space="preserve">  Rav Tzadok (Pri Tzaddik, Kedushas HaShabbos 4): </w:t>
      </w:r>
      <w:r>
        <w:rPr>
          <w:rFonts w:ascii="Times New Roman" w:cs="Times New Roman" w:eastAsia="Times New Roman" w:hAnsi="Times New Roman"/>
          <w:sz w:val="17"/>
          <w:szCs w:val="17"/>
        </w:rPr>
        <w:t xml:space="preserve">Jacob our father did not die, for his bed was whole, without any dross or intent of bodily pleasure: when he said "Give me my wife" — which even the lowest of the low [would not say] — he intended only to raise offspring. This is like the time to come, as is said [in the Midrash HaNe'elam] on "I will give you a heart of flesh": a heart to bring forth flesh.</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Jacob our father said "Give me [my wife]," which even the lowest of the low does not say, because of the shame that came after Adam's sin; but he felt no bodily pleasure at all and intended only to raise offspring. It was like the time to come, of which the Sages said on the verse "a heart of flesh": a heart to bring forth flesh — for him it was like putting on tefillin or any commandment of the Torah, and shame had no place in it.</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Although a "good heart" denotes the longing and desire that fill the heart, the desire of Israel is the Holy One, blessed be He, and even when they engage in matters of desire their intent is only for the sake of Heaven, all in holiness: there is no heart of stone in them, only "a heart of flesh" — a heart to bring forth flesh, as was said in the Pesikta on this verse. Thus the "good heart" of the righteous means that through it they will beget male children, precious souls, whereas the "good heart" of the nations is the mere filling of desire itself.</w:t>
      </w:r>
    </w:p>
  </w:footnote>
  <w:footnote w:id="119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67b — </w:t>
      </w:r>
      <w:r>
        <w:rPr>
          <w:rFonts w:ascii="Times New Roman" w:cs="Times New Roman" w:eastAsia="Times New Roman" w:hAnsi="Times New Roman"/>
          <w:sz w:val="17"/>
          <w:szCs w:val="17"/>
        </w:rPr>
        <w:t xml:space="preserve">The school of R. Yishmael taught: "Azazel" — because it atones for the deed of Uzza and Azael.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"Uzza and Azael": angels of destruction who came down to earth in the days of Naamah, the sister of Tuval-Cain, and of them it is said, "the sons of God saw the daughters of men" (Genesis 6:2); that is to say, it atones for sexual transgressions.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 explains that they were angels of destruction who came down [to earth], of whom it is said, "the sons of God saw the daughters of men"; and Rashi explains similarly in Tractate Niddah, on "Sichon and Og were brothers, the sons of Shamchazai." Scripture singles out these two [in the name "Azazel"] because they were perhaps the chief ones.</w:t>
      </w:r>
    </w:p>
  </w:footnote>
  <w:footnote w:id="119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Ha'Azinu 4 — </w:t>
      </w:r>
      <w:r>
        <w:rPr>
          <w:rFonts w:ascii="Times New Roman" w:cs="Times New Roman" w:eastAsia="Times New Roman" w:hAnsi="Times New Roman"/>
          <w:sz w:val="17"/>
          <w:szCs w:val="17"/>
        </w:rPr>
        <w:t xml:space="preserve">It is written, "The Lord shall lift up His countenance toward you" (Numbers 6:26), and another verse says, "Who lifts up no countenance" (Deuteronomy 10:17). If one repents, He lifts up His countenance toward him. Might this apply to all? Scripture therefore says "toward you" — and not to another nation.</w:t>
      </w:r>
    </w:p>
  </w:footnote>
  <w:footnote w:id="119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2:3 — </w:t>
      </w:r>
      <w:r>
        <w:rPr>
          <w:rFonts w:ascii="Times New Roman" w:cs="Times New Roman" w:eastAsia="Times New Roman" w:hAnsi="Times New Roman"/>
          <w:sz w:val="17"/>
          <w:szCs w:val="17"/>
        </w:rPr>
        <w:t xml:space="preserve">The Holy One, blessed be He, said: How long shall the world conduct itself in darkness? Let the light come. "God said: Let there be light" — this is Abraham. That is what is written: "Who roused righteousness from the east, called him to his foot?" Do not read it "roused" but "illumined."</w:t>
      </w:r>
      <w:r>
        <w:rPr>
          <w:rFonts w:ascii="Times New Roman" w:cs="Times New Roman" w:eastAsia="Times New Roman" w:hAnsi="Times New Roman"/>
          <w:b/>
          <w:bCs/>
          <w:i/>
          <w:iCs/>
          <w:sz w:val="17"/>
          <w:szCs w:val="17"/>
        </w:rPr>
        <w:t xml:space="preserve">  Rav Tzadok (Pri Tzaddik, Noach 7): </w:t>
      </w:r>
      <w:r>
        <w:rPr>
          <w:rFonts w:ascii="Times New Roman" w:cs="Times New Roman" w:eastAsia="Times New Roman" w:hAnsi="Times New Roman"/>
          <w:sz w:val="17"/>
          <w:szCs w:val="17"/>
        </w:rPr>
        <w:t xml:space="preserve">"Let there be light — this is Abraham," as it says, "Who roused righteousness from the east" — do not read "roused" but "illumined": the arousal came about because the Blessed One made the light shine upon Abraham, and through this came the awakening from his own side, which stirred his heart [to ask] "Who created these?" The "do not read" does not emend the text: "roused" stands as written, but since there must be an awakening from below, the Blessed One rouses by sending light into the heart, through which the awakening comes from the person's side — and this is called "lending" [the light].</w:t>
      </w:r>
    </w:p>
  </w:footnote>
  <w:footnote w:id="119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65a — </w:t>
      </w:r>
      <w:r>
        <w:rPr>
          <w:rFonts w:ascii="Times New Roman" w:cs="Times New Roman" w:eastAsia="Times New Roman" w:hAnsi="Times New Roman"/>
          <w:sz w:val="17"/>
          <w:szCs w:val="17"/>
        </w:rPr>
        <w:t xml:space="preserve">Rava found Bar Sheshach sitting in a bath, amid great luxury. He said to him: Have you, in the world to come, anything like this? He said to him: Ours is better than this. He said: Could there be anything greater than this? He said to him: You have the fear of the kingdom upon you; we shall have no fear of the kingdom upon us. He said to him: As for me, what fear of the kingdom is there upon me? While they were sitting, a royal officer came and said to Bar Sheshach: Rise, the king summons you. As he went out he said to Rava: May the eye that wishes to look upon evil for you burst. Rava said to him: Amen — and the eye of Bar Sheshach burst.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"Sitting in a bath" — in a bath of roses. "May the eye that wishes to look upon evil for you burst" — may the eye that craves to see your misfortune be torn out; for the Holy One, blessed be He, fulfils all your desires, so that even your casual speech proves true.</w:t>
      </w:r>
    </w:p>
  </w:footnote>
  <w:footnote w:id="119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60a — </w:t>
      </w:r>
      <w:r>
        <w:rPr>
          <w:rFonts w:ascii="Times New Roman" w:cs="Times New Roman" w:eastAsia="Times New Roman" w:hAnsi="Times New Roman"/>
          <w:sz w:val="17"/>
          <w:szCs w:val="17"/>
        </w:rPr>
        <w:t xml:space="preserve">A certain student was walking behind R. Yishmael son of R. Yosei in the marketplace of Zion. He saw that he was afraid. He said to him: You are a sinner, for it is written "The sinners in Zion are afraid." He said to him: But is it not written "Happy is the man who fears always"? He said to him: That verse is written concerning matters of Torah.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"That verse is written concerning matters of Torah" — "Happy is the man who fears always" means one who fears lest his learning be forgotten from him, for on that account he goes back and reviews it constantly.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As Rashi explains; and the same is true wherever there is real ground to fear a calamity. The rebuke is directed only at fear that has no cause, as Tosafot write in Gittin 55a.</w:t>
      </w:r>
      <w:r>
        <w:rPr>
          <w:rFonts w:ascii="Times New Roman" w:cs="Times New Roman" w:eastAsia="Times New Roman" w:hAnsi="Times New Roman"/>
          <w:b/>
          <w:bCs/>
          <w:i/>
          <w:iCs/>
          <w:sz w:val="17"/>
          <w:szCs w:val="17"/>
        </w:rPr>
        <w:t xml:space="preserve">  Maharal (Nesivos Olam, Nesiv HaBitachon 1): </w:t>
      </w:r>
      <w:r>
        <w:rPr>
          <w:rFonts w:ascii="Times New Roman" w:cs="Times New Roman" w:eastAsia="Times New Roman" w:hAnsi="Times New Roman"/>
          <w:sz w:val="17"/>
          <w:szCs w:val="17"/>
        </w:rPr>
        <w:t xml:space="preserve">One who is afraid is the opposite of one who trusts in Him, blessed be He, of whom Solomon said, "the fear of man brings a snare, but he who trusts in the Lord shall be set on high." Moreover, fear itself brings sufferings upon a man: a vessel that is whole and strong need not fear breaking, but a flawed one breaks easily, so that a man's fear is itself evidence that he is not whole but is like a cracked vessel — and this is why he was told "you are a sinner," for it is sin that leaves a man liable to breaking. With Torah it is otherwise, for with respect to the Torah a man is always reckoned breakable, as they said that words of Torah are as hard to acquire as gold and as easy to break as vessels of glass; and therefore "happy is the man who fears always" is written of matters of Torah.</w:t>
      </w:r>
      <w:r>
        <w:rPr>
          <w:rFonts w:ascii="Times New Roman" w:cs="Times New Roman" w:eastAsia="Times New Roman" w:hAnsi="Times New Roman"/>
          <w:b/>
          <w:bCs/>
          <w:i/>
          <w:iCs/>
          <w:sz w:val="17"/>
          <w:szCs w:val="17"/>
        </w:rPr>
        <w:t xml:space="preserve">  Rav Tzadok (Pri Tzaddik, Vayigash 11): </w:t>
      </w:r>
      <w:r>
        <w:rPr>
          <w:rFonts w:ascii="Times New Roman" w:cs="Times New Roman" w:eastAsia="Times New Roman" w:hAnsi="Times New Roman"/>
          <w:sz w:val="17"/>
          <w:szCs w:val="17"/>
        </w:rPr>
        <w:t xml:space="preserve">Jacob, whose attribute was Torah, was seized with fear on going down to Egypt lest his sons, in exile, be unable to engage in Torah and the evil inclination rule over them. This follows what they said: "The sinners in Zion are afraid" — but is it not written "Happy is the man who fears always"? — that is written concerning words of Torah; that is, happy is he who always fears lest he have any interruption from the study of Torah.</w:t>
      </w:r>
    </w:p>
  </w:footnote>
  <w:footnote w:id="119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21:4 — </w:t>
      </w:r>
      <w:r>
        <w:rPr>
          <w:rFonts w:ascii="Times New Roman" w:cs="Times New Roman" w:eastAsia="Times New Roman" w:hAnsi="Times New Roman"/>
          <w:sz w:val="17"/>
          <w:szCs w:val="17"/>
        </w:rPr>
        <w:t xml:space="preserve">“The Lord is my light and my salvation” — “my light” on Rosh Hashanah, and “my salvation” on Yom Kippur.</w:t>
      </w:r>
      <w:r>
        <w:rPr>
          <w:rFonts w:ascii="Times New Roman" w:cs="Times New Roman" w:eastAsia="Times New Roman" w:hAnsi="Times New Roman"/>
          <w:b/>
          <w:bCs/>
          <w:i/>
          <w:iCs/>
          <w:sz w:val="17"/>
          <w:szCs w:val="17"/>
        </w:rPr>
        <w:t xml:space="preserve">  Rav Tzadok (Pri Tzaddik, Rosh Hashanah 27): </w:t>
      </w:r>
      <w:r>
        <w:rPr>
          <w:rFonts w:ascii="Times New Roman" w:cs="Times New Roman" w:eastAsia="Times New Roman" w:hAnsi="Times New Roman"/>
          <w:sz w:val="17"/>
          <w:szCs w:val="17"/>
        </w:rPr>
        <w:t xml:space="preserve">"My light" is on Rosh Hashanah because then illumination comes to the heart from the revelation of the Kingdom of Heaven, and it is "my light" specifically: a man who lights a lamp lets all use its light, but the Holy One, blessed be He, lets His children see while His enemies do not — so on Rosh Hashanah fear falls upon the nations, while Israel receive an illumination of the heart that brings them near to the Blessed One. Through that point of truth revealed in them on Rosh Hashanah, the Blessed One guides the souls of Israel through the Ten Days of Repentance until the salvation is fully revealed on Yom Kippur.</w:t>
      </w:r>
    </w:p>
  </w:footnote>
  <w:footnote w:id="120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89b — </w:t>
      </w:r>
      <w:r>
        <w:rPr>
          <w:rFonts w:ascii="Times New Roman" w:cs="Times New Roman" w:eastAsia="Times New Roman" w:hAnsi="Times New Roman"/>
          <w:sz w:val="17"/>
          <w:szCs w:val="17"/>
        </w:rPr>
        <w:t xml:space="preserve">They begin and say: "For You are our father." Isaac says to them: Before you praise me, praise the Holy One, blessed be He. And Isaac shows them the Holy One, blessed be He, with their own eyes. Immediately they lift their eyes on high and say: "You, Lord, are our Father, our Redeemer from of old is Your name."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you are our father" — they said this facing Yitzchak, and he told them: Point toward the Holy One, blessed be He, for He is your father.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Yitzchak divides the sins: those between Israel and the Omnipresent the Holy One, blessed be He, is to bear, and those between them and other people, which require appeasement, he will bear; "and if You say all are upon me" — that all are between them and other people — "I offered my life before You," and so can bear them all. Therefore they say to Yitzchak, "For you are our father," since he bears all their sins by the merit of having offered himself; but Yitzchak points them to the Holy One, blessed be He, for all their sins may be between them and Him, and at once they say, "You, O Lord, are our Father," that He atone for His Name's sake.</w:t>
      </w:r>
      <w:r>
        <w:rPr>
          <w:rFonts w:ascii="Times New Roman" w:cs="Times New Roman" w:eastAsia="Times New Roman" w:hAnsi="Times New Roman"/>
          <w:b/>
          <w:bCs/>
          <w:i/>
          <w:iCs/>
          <w:sz w:val="17"/>
          <w:szCs w:val="17"/>
        </w:rPr>
        <w:t xml:space="preserve">  Maharal (Netzach Yisrael, ch. 13): </w:t>
      </w:r>
      <w:r>
        <w:rPr>
          <w:rFonts w:ascii="Times New Roman" w:cs="Times New Roman" w:eastAsia="Times New Roman" w:hAnsi="Times New Roman"/>
          <w:sz w:val="17"/>
          <w:szCs w:val="17"/>
        </w:rPr>
        <w:t xml:space="preserve">"If You say all are upon me, I offered my life before You": since Yitzchak gave himself over to the Blessed One, he belongs to Him entirely, and therefore he bears their iniquity entirely. Israel lift their eyes to Yitzchak as though he were their redeemer, but this is not so — through his attribute they are joined to the Blessed One, but the atonement itself is His; and Yitzchak, who is never separated from Him, shows them the Holy One, blessed be He, "in their eyes," that is, through the attribute of judgment, which is his. Then they lift their eyes on high and say "our Redeemer," for He Himself redeems them, and not through another.</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"And if You say it is all upon me," that is, that the existence of the dross comes only from my side, because there is dross in me, "I offered up my soul," and I am a perfect burnt-offering before You, with no dross in me from myself; it comes only from the spreading-forth that the Blessed One willed in creating the world. When it is revealed that everything comes from the root, from the Blessed One, the screen that the sins made between Israel and their Father in Heaven is removed, and through this "the Holy One, blessed be He, is shown to them before their eyes," even though "man shall not see Me and live": for the Sages said that at the time of death they see, since then the screen of this world is removed, and so too with this revelation of "half upon You" the screen of this world will be removed.</w:t>
      </w:r>
      <w:r>
        <w:rPr>
          <w:rFonts w:ascii="Times New Roman" w:cs="Times New Roman" w:eastAsia="Times New Roman" w:hAnsi="Times New Roman"/>
          <w:b/>
          <w:bCs/>
          <w:i/>
          <w:iCs/>
          <w:sz w:val="17"/>
          <w:szCs w:val="17"/>
        </w:rPr>
        <w:t xml:space="preserve">  Rav Tzadok (Dover Tzedek, Miscellany 4:83): </w:t>
      </w:r>
      <w:r>
        <w:rPr>
          <w:rFonts w:ascii="Times New Roman" w:cs="Times New Roman" w:eastAsia="Times New Roman" w:hAnsi="Times New Roman"/>
          <w:sz w:val="17"/>
          <w:szCs w:val="17"/>
        </w:rPr>
        <w:t xml:space="preserve">The Torah was given specifically to the earth, the place of concealment, where face-to-face recognition is not known, and so one must judge only by the intellect of one in concealment; and face-to-face recognition comes from the side of strength [gevurah], in the sense of "Isaac shows them the Holy One, blessed be He, before their eyes."</w:t>
      </w:r>
      <w:r>
        <w:rPr>
          <w:rFonts w:ascii="Times New Roman" w:cs="Times New Roman" w:eastAsia="Times New Roman" w:hAnsi="Times New Roman"/>
          <w:b/>
          <w:bCs/>
          <w:i/>
          <w:iCs/>
          <w:sz w:val="17"/>
          <w:szCs w:val="17"/>
        </w:rPr>
        <w:t xml:space="preserve">  Rav Tzadok (Takanas HaShavin 2): </w:t>
      </w:r>
      <w:r>
        <w:rPr>
          <w:rFonts w:ascii="Times New Roman" w:cs="Times New Roman" w:eastAsia="Times New Roman" w:hAnsi="Times New Roman"/>
          <w:sz w:val="17"/>
          <w:szCs w:val="17"/>
        </w:rPr>
        <w:t xml:space="preserve">The recognition of "I am the Lord your God" is the recognition of "You are with me," and this is from the side of Isaac, as they said, "Isaac shows them the Holy One, blessed be He, before their eyes": complete seeing, face to face, comes through Isaac, for this apprehension, clear to the eye and in distinct levels, is from the attribute of contraction, which contracts apprehension into measures and levels.</w:t>
      </w:r>
      <w:r>
        <w:rPr>
          <w:rFonts w:ascii="Times New Roman" w:cs="Times New Roman" w:eastAsia="Times New Roman" w:hAnsi="Times New Roman"/>
          <w:b/>
          <w:bCs/>
          <w:i/>
          <w:iCs/>
          <w:sz w:val="17"/>
          <w:szCs w:val="17"/>
        </w:rPr>
        <w:t xml:space="preserve">  Rav Tzadok (Tzidkas HaTzaddik 190): </w:t>
      </w:r>
      <w:r>
        <w:rPr>
          <w:rFonts w:ascii="Times New Roman" w:cs="Times New Roman" w:eastAsia="Times New Roman" w:hAnsi="Times New Roman"/>
          <w:sz w:val="17"/>
          <w:szCs w:val="17"/>
        </w:rPr>
        <w:t xml:space="preserve">The root of Joseph is fear of sin, which is guarding the eye, and [fear, yirah,] has the letters of "seeing" [reiyah], in the sense of "Isaac shows them the Holy One, blessed be He, before their eyes," for this comes from the power of Isaac and from his attribute.</w:t>
      </w:r>
      <w:r>
        <w:rPr>
          <w:rFonts w:ascii="Times New Roman" w:cs="Times New Roman" w:eastAsia="Times New Roman" w:hAnsi="Times New Roman"/>
          <w:b/>
          <w:bCs/>
          <w:i/>
          <w:iCs/>
          <w:sz w:val="17"/>
          <w:szCs w:val="17"/>
        </w:rPr>
        <w:t xml:space="preserve">  Beis Yaakov (Lech Lecha 17): </w:t>
      </w:r>
      <w:r>
        <w:rPr>
          <w:rFonts w:ascii="Times New Roman" w:cs="Times New Roman" w:eastAsia="Times New Roman" w:hAnsi="Times New Roman"/>
          <w:sz w:val="17"/>
          <w:szCs w:val="17"/>
        </w:rPr>
        <w:t xml:space="preserve">[The blessing "Who revives the dead" is in the mystery of Isaac,] as the Gemara says: Isaac said to them, "Before you praise me, praise the Holy One, blessed be He," and Isaac shows them the Holy One, blessed be He, before their eyes. This alludes to the resurrection of the dead: it is not in the power of any creature in the world to show a person his foundation and the root from which he was hewn, to heal the root of his deficiency and comfort him in his grief; this was entrusted to no intermediary but given into the hand of the Blessed One alone.</w:t>
      </w:r>
      <w:r>
        <w:rPr>
          <w:rFonts w:ascii="Times New Roman" w:cs="Times New Roman" w:eastAsia="Times New Roman" w:hAnsi="Times New Roman"/>
          <w:b/>
          <w:bCs/>
          <w:i/>
          <w:iCs/>
          <w:sz w:val="17"/>
          <w:szCs w:val="17"/>
        </w:rPr>
        <w:t xml:space="preserve">  Sod Yesharim (Sukkos 73): </w:t>
      </w:r>
      <w:r>
        <w:rPr>
          <w:rFonts w:ascii="Times New Roman" w:cs="Times New Roman" w:eastAsia="Times New Roman" w:hAnsi="Times New Roman"/>
          <w:sz w:val="17"/>
          <w:szCs w:val="17"/>
        </w:rPr>
        <w:t xml:space="preserve">Isaac's attribute is always to hear from the depth of the supernal root, and the sight of the surface hue was a small thing to him; so the Gemara says that the Holy One says to Abraham and to Jacob, "Your children have sinned," but Isaac answered, "[They are] Your children, and not mine," for he always looked to the depth of the supernal root, where Israel are always called children of the Omnipresent, and therefore every kind of salvation for Israel is aroused from his side. Even the salvation that cannot be recognized in this world except by hearing, Isaac will show in the future to sight as well, so that it will be explicitly recognized upon all the hues of Israel's garments how His light dwells within them, as the Gemara says, "And Isaac shows them the Holy One, blessed be He, before their eyes."</w:t>
      </w:r>
    </w:p>
  </w:footnote>
  <w:footnote w:id="120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26b — </w:t>
      </w:r>
      <w:r>
        <w:rPr>
          <w:rFonts w:ascii="Times New Roman" w:cs="Times New Roman" w:eastAsia="Times New Roman" w:hAnsi="Times New Roman"/>
          <w:sz w:val="17"/>
          <w:szCs w:val="17"/>
        </w:rPr>
        <w:t xml:space="preserve">R. Shimon ben Gamliel said: Israel had no festivals as joyous as the fifteenth of Av and the Day of Atonement, for on them the daughters of Jerusalem would go out and dance in the vineyards. And what would they say? Young man, lift up your eyes and see what you choose for yourself. Do not set your eyes on beauty; set your eyes on family. “Grace is deceitful and beauty is vain; a woman who fears the Lord — she shall be praised.” And it says: “Give her of the fruit of her hands, and let her deeds praise her in the gates.”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dance": as in "to dance in the dances" (Judges 21:21).</w:t>
      </w:r>
      <w:r>
        <w:rPr>
          <w:rFonts w:ascii="Times New Roman" w:cs="Times New Roman" w:eastAsia="Times New Roman" w:hAnsi="Times New Roman"/>
          <w:b/>
          <w:bCs/>
          <w:i/>
          <w:iCs/>
          <w:sz w:val="17"/>
          <w:szCs w:val="17"/>
        </w:rPr>
        <w:t xml:space="preserve">  Maharsha (on 31a): </w:t>
      </w:r>
      <w:r>
        <w:rPr>
          <w:rFonts w:ascii="Times New Roman" w:cs="Times New Roman" w:eastAsia="Times New Roman" w:hAnsi="Times New Roman"/>
          <w:sz w:val="17"/>
          <w:szCs w:val="17"/>
        </w:rPr>
        <w:t xml:space="preserve">The Mishnah's "Young man, lift up your eyes and see... do not set your eyes on beauty" accords with what is said in [Kiddushin, ch.] HaIsh Mekadesh, that a man may not betroth a woman until he has seen her: not for the sake of beauty, since it says "do not set your eyes on beauty," but so that he sees that she has no blemish or unsightly feature. Actions fall into three kinds, the good, the pleasant, and the useful: in the baraita the beautiful maidens urge the pleasant, those of distinguished family the good, and the unattractive ones the useful, but the Mishnah records only the party that urged choosing the good.</w:t>
      </w:r>
    </w:p>
  </w:footnote>
  <w:footnote w:id="120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Niddah 14a — </w:t>
      </w:r>
      <w:r>
        <w:rPr>
          <w:rFonts w:ascii="Times New Roman" w:cs="Times New Roman" w:eastAsia="Times New Roman" w:hAnsi="Times New Roman"/>
          <w:sz w:val="17"/>
          <w:szCs w:val="17"/>
        </w:rPr>
        <w:t xml:space="preserve">It was likewise taught: Camel riders are all wicked; sailors are all righteous; donkey drivers — some of them wicked and some of them righteous. [Tosafot: But in Kiddushin 82a it is said that camel drivers are for the most part fit and donkey drivers for the most part robbers. One may answer that here it speaks of those who ride, and on account of [lustful] thought, whereas there it does not speak of riders but of those who load their goods upon the camels and go far on foot in a place of danger.]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Camel riders — their members are warmed against the flesh of the camel and they emit seed. Sailors are all righteous — because they dwell in danger, and their hearts are turned to their Father in Heaven.</w:t>
      </w:r>
      <w:r>
        <w:rPr>
          <w:rFonts w:ascii="Times New Roman" w:cs="Times New Roman" w:eastAsia="Times New Roman" w:hAnsi="Times New Roman"/>
          <w:b/>
          <w:bCs/>
          <w:i/>
          <w:iCs/>
          <w:sz w:val="17"/>
          <w:szCs w:val="17"/>
        </w:rPr>
        <w:t xml:space="preserve">  Tosafos (s.v. “camel riders are all wicked; donkey drivers, some wicked and some righteous”): </w:t>
      </w:r>
      <w:r>
        <w:rPr>
          <w:rFonts w:ascii="Times New Roman" w:cs="Times New Roman" w:eastAsia="Times New Roman" w:hAnsi="Times New Roman"/>
          <w:sz w:val="17"/>
          <w:szCs w:val="17"/>
        </w:rPr>
        <w:t xml:space="preserve">In the chapter “Asara Yochasin” it is said that camel drivers are for the most part fit and donkey drivers for the most part robbers. One may answer that here it speaks of those who ride, and on account of [lustful] thought, whereas there it does not speak of riders but of those who load their merchandise upon the camels and walk far on foot in a place of danger; and donkey drivers [are called robbers] because they deal deceitfully in buying and selling.</w:t>
      </w:r>
      <w:r>
        <w:rPr>
          <w:rFonts w:ascii="Times New Roman" w:cs="Times New Roman" w:eastAsia="Times New Roman" w:hAnsi="Times New Roman"/>
          <w:b/>
          <w:bCs/>
          <w:i/>
          <w:iCs/>
          <w:sz w:val="17"/>
          <w:szCs w:val="17"/>
        </w:rPr>
        <w:t xml:space="preserve">  Maharsha (Chidushei Agadot, s.v. “sailors are all righteous”): </w:t>
      </w:r>
      <w:r>
        <w:rPr>
          <w:rFonts w:ascii="Times New Roman" w:cs="Times New Roman" w:eastAsia="Times New Roman" w:hAnsi="Times New Roman"/>
          <w:sz w:val="17"/>
          <w:szCs w:val="17"/>
        </w:rPr>
        <w:t xml:space="preserve">The mishna at the end of “Asara Yochasin” says that sailors are for the most part pious, but that is said with regard to robbery, for they also practice the ways of piety with those who are with them in the ship. Here, however, the matter is thoughts of transgression, and in that respect they are not pious, since no man escapes a sinful thought on any day; but they are righteous, for they do not arouse themselves deliberately, out of their dread of the water.</w:t>
      </w:r>
    </w:p>
  </w:footnote>
  <w:footnote w:id="120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16a — </w:t>
      </w:r>
      <w:r>
        <w:rPr>
          <w:rFonts w:ascii="Times New Roman" w:cs="Times New Roman" w:eastAsia="Times New Roman" w:hAnsi="Times New Roman"/>
          <w:sz w:val="17"/>
          <w:szCs w:val="17"/>
        </w:rPr>
        <w:t xml:space="preserve">Reish Lakish said: He is the Satan, he is the evil inclination, he is the Angel of Death. He is the Satan — as it is written, "And the Satan went out from before the Lord." He is the evil inclination — it is written there, "only evil all the day," and it is written here, "only do not put forth your hand against him." He is the Angel of Death — as it is written, "only spare his life," which shows that his life stands in his hand.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"Evidently his life rests in his hand" — it lies with Satan to take the soul, and God warned him not to take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Our texts misquote the verse: it reads "only [akh] spare his life," not "only [rak]." The verbal analogy holds nonetheless, since "only [akh]" and "only [rak]" are alike terms of limitation. The hint in it is this: "only evil all the day" — let a man limit his evil inclination and master it, and then "only spare his life" — the Holy One, blessed be He, will limit the power of the angel of death, that he not rule over his soul.</w:t>
      </w:r>
      <w:r>
        <w:rPr>
          <w:rFonts w:ascii="Times New Roman" w:cs="Times New Roman" w:eastAsia="Times New Roman" w:hAnsi="Times New Roman"/>
          <w:b/>
          <w:bCs/>
          <w:i/>
          <w:iCs/>
          <w:sz w:val="17"/>
          <w:szCs w:val="17"/>
        </w:rPr>
        <w:t xml:space="preserve">  Rav Tzadok (Pri Tzaddik, Balak 14): </w:t>
      </w:r>
      <w:r>
        <w:rPr>
          <w:rFonts w:ascii="Times New Roman" w:cs="Times New Roman" w:eastAsia="Times New Roman" w:hAnsi="Times New Roman"/>
          <w:sz w:val="17"/>
          <w:szCs w:val="17"/>
        </w:rPr>
        <w:t xml:space="preserve">[At Sinai,] when neither death nor the Satan ruled over [Israel], the whole original flaw from the serpent was repaired; and since death was annulled, the evil inclination was annulled entirely, as it says, "He is the evil inclination, he is the angel of death."</w:t>
      </w:r>
      <w:r>
        <w:rPr>
          <w:rFonts w:ascii="Times New Roman" w:cs="Times New Roman" w:eastAsia="Times New Roman" w:hAnsi="Times New Roman"/>
          <w:b/>
          <w:bCs/>
          <w:i/>
          <w:iCs/>
          <w:sz w:val="17"/>
          <w:szCs w:val="17"/>
        </w:rPr>
        <w:t xml:space="preserve">  Beis Yaakov (Bereishis 63): </w:t>
      </w:r>
      <w:r>
        <w:rPr>
          <w:rFonts w:ascii="Times New Roman" w:cs="Times New Roman" w:eastAsia="Times New Roman" w:hAnsi="Times New Roman"/>
          <w:sz w:val="17"/>
          <w:szCs w:val="17"/>
        </w:rPr>
        <w:t xml:space="preserve">As the Gemara says, "It was taught: he descends and leads astray, ascends and provokes, takes permission and takes the soul … he is the Satan, he is the evil inclination, he is the angel of death": that is, the sin itself is the punishment, and they are not separate at all. At first a person is stirred to sin and drawn after it, and when he sinks into the sin until he commits it without any pleasure, that itself is the punishment — being separated from life and sunk wholly beneath the evil.</w:t>
      </w:r>
    </w:p>
  </w:footnote>
  <w:footnote w:id="120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20a — </w:t>
      </w:r>
      <w:r>
        <w:rPr>
          <w:rFonts w:ascii="Times New Roman" w:cs="Times New Roman" w:eastAsia="Times New Roman" w:hAnsi="Times New Roman"/>
          <w:sz w:val="17"/>
          <w:szCs w:val="17"/>
        </w:rPr>
        <w:t xml:space="preserve">And what did Satan say? He said to him: On the Day of Atonement Satan has no license to accuse. From where is this known? Rami bar Chama said: The numerical value of "ha-Satan" is three hundred and sixty-four. For three hundred and sixty-four days he has license to accuse; on the Day of Atonement he has no license to accuse.</w:t>
      </w:r>
      <w:r>
        <w:rPr>
          <w:rFonts w:ascii="Times New Roman" w:cs="Times New Roman" w:eastAsia="Times New Roman" w:hAnsi="Times New Roman"/>
          <w:b/>
          <w:bCs/>
          <w:i/>
          <w:iCs/>
          <w:sz w:val="17"/>
          <w:szCs w:val="17"/>
        </w:rPr>
        <w:t xml:space="preserve">  Maharsha (s.v. "And what did Satan say"): </w:t>
      </w:r>
      <w:r>
        <w:rPr>
          <w:rFonts w:ascii="Times New Roman" w:cs="Times New Roman" w:eastAsia="Times New Roman" w:hAnsi="Times New Roman"/>
          <w:sz w:val="17"/>
          <w:szCs w:val="17"/>
        </w:rPr>
        <w:t xml:space="preserve">Although it is well known in the Midrashim that on the Day of Atonement Satan has no license to accuse, because [Israel] are then cleansed of sin, [the question is:] now, when several sins are committed on the Day of Atonement through [the custom of] keeping awake, what does Satan say? And he answered that even so he has no license on the Day of Atonement, for the numerical value of "ha-Satan" is three hundred and sixty-four.</w:t>
      </w:r>
    </w:p>
  </w:footnote>
  <w:footnote w:id="120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19b — </w:t>
      </w:r>
      <w:r>
        <w:rPr>
          <w:rFonts w:ascii="Times New Roman" w:cs="Times New Roman" w:eastAsia="Times New Roman" w:hAnsi="Times New Roman"/>
          <w:sz w:val="17"/>
          <w:szCs w:val="17"/>
        </w:rPr>
        <w:t xml:space="preserve">The notables of Jerusalem would not sleep the whole night, so that the High Priest should hear the sound of the din and sleep not overtake him. It was taught: Abba Shaul said: In the outlying provinces too they would do so, in memory of the Temple — except that there they would come to sin.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"Of the notables of Jerusalem": some of the eminent men of Jerusalem would do so, not sleeping. "Except that they would sin": men and women would make merry together and come to transgression.</w:t>
      </w:r>
    </w:p>
  </w:footnote>
  <w:footnote w:id="120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39:8 — </w:t>
      </w:r>
      <w:r>
        <w:rPr>
          <w:rFonts w:ascii="Times New Roman" w:cs="Times New Roman" w:eastAsia="Times New Roman" w:hAnsi="Times New Roman"/>
          <w:sz w:val="17"/>
          <w:szCs w:val="17"/>
        </w:rPr>
        <w:t xml:space="preserve">R. Levi said: When Avraham was travelling through Aram Naharayim and Aram Nachor, he saw them eating and drinking and behaving wantonly. He said: Would that I have no portion in this land. But when he reached the ladder of Tyre and saw them occupied with weeding in the weeding season and with hoeing in the hoeing season, he said: Would that my portion be in this land. The Holy One, blessed be He, said to him: “To your seed I shall give this land.”</w:t>
      </w:r>
      <w:r>
        <w:rPr>
          <w:rFonts w:ascii="Times New Roman" w:cs="Times New Roman" w:eastAsia="Times New Roman" w:hAnsi="Times New Roman"/>
          <w:b/>
          <w:bCs/>
          <w:i/>
          <w:iCs/>
          <w:sz w:val="17"/>
          <w:szCs w:val="17"/>
        </w:rPr>
        <w:t xml:space="preserve">  Rav Tzadok (Pri Tzaddik, Pesach 24): </w:t>
      </w:r>
      <w:r>
        <w:rPr>
          <w:rFonts w:ascii="Times New Roman" w:cs="Times New Roman" w:eastAsia="Times New Roman" w:hAnsi="Times New Roman"/>
          <w:sz w:val="17"/>
          <w:szCs w:val="17"/>
        </w:rPr>
        <w:t xml:space="preserve">Rest is not fitting for the nations, for at once they turn to trivialities and frivolity; and so, when Abraham came to the ladder of Tyre and saw them weeding in the weeding season, he said "May my portion be in this land," since they were occupied with the settlement of the world. For "the tranquility of the wicked is bad for them and bad for the world" — rest does not suit them; but Israel, to the contrary, were commanded to rest on the Sabbath day.</w:t>
      </w:r>
      <w:r>
        <w:rPr>
          <w:rFonts w:ascii="Times New Roman" w:cs="Times New Roman" w:eastAsia="Times New Roman" w:hAnsi="Times New Roman"/>
          <w:b/>
          <w:bCs/>
          <w:i/>
          <w:iCs/>
          <w:sz w:val="17"/>
          <w:szCs w:val="17"/>
        </w:rPr>
        <w:t xml:space="preserve">  Beis Yaakov (Toldos 7): </w:t>
      </w:r>
      <w:r>
        <w:rPr>
          <w:rFonts w:ascii="Times New Roman" w:cs="Times New Roman" w:eastAsia="Times New Roman" w:hAnsi="Times New Roman"/>
          <w:sz w:val="17"/>
          <w:szCs w:val="17"/>
        </w:rPr>
        <w:t xml:space="preserve">Like those whom Abraham saw weeding and hoeing in season, of whom he said "Would that my portion be in this land," the twelve princes of Ishmael desired the endurance of the world and could restrain themselves from a momentary pleasure that would harm a more lasting benefit in this world; therefore, though they aim only at this transient world, converts are better accepted from them, for once the Blessed One opens such a convert's eyes to eternal life he will surely abandon all the desires of this world. But those who eat, drink and behave wantonly, giving up no desire of this world, would not abandon the desire of their evil heart even if they knew of true eternal life.</w:t>
      </w:r>
      <w:r>
        <w:rPr>
          <w:rFonts w:ascii="Times New Roman" w:cs="Times New Roman" w:eastAsia="Times New Roman" w:hAnsi="Times New Roman"/>
          <w:b/>
          <w:bCs/>
          <w:i/>
          <w:iCs/>
          <w:sz w:val="17"/>
          <w:szCs w:val="17"/>
        </w:rPr>
        <w:t xml:space="preserve">  Sod Yesharim (Rosh Hashanah 47): </w:t>
      </w:r>
      <w:r>
        <w:rPr>
          <w:rFonts w:ascii="Times New Roman" w:cs="Times New Roman" w:eastAsia="Times New Roman" w:hAnsi="Times New Roman"/>
          <w:sz w:val="17"/>
          <w:szCs w:val="17"/>
        </w:rPr>
        <w:t xml:space="preserve">They found favor in Abraham's eyes when he saw them occupied with the settlement of the world, weeding and hoeing in season, and he said "Would that my portion be in this land": being occupied with settling the world, they had proper conduct [derech eretz], and derech eretz precedes Torah, so he reasoned that since they had the derech eretz to engage in temporal life, once the Blessed One enlightened their eyes they would engage in eternal life. But when Israel entered the land, the Blessed One showed them that all that derech eretz was mere semblance, and that in truth those nations were wholly devoid of it, full of insolence and perversity.</w:t>
      </w:r>
    </w:p>
  </w:footnote>
  <w:footnote w:id="120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35b — </w:t>
      </w:r>
      <w:r>
        <w:rPr>
          <w:rFonts w:ascii="Times New Roman" w:cs="Times New Roman" w:eastAsia="Times New Roman" w:hAnsi="Times New Roman"/>
          <w:sz w:val="17"/>
          <w:szCs w:val="17"/>
        </w:rPr>
        <w:t xml:space="preserve">R. Shimon ben Yochai says: Is it possible that a man should plow in the plowing season, sow in the sowing season, reap in the reaping season, thresh in the threshing season, and winnow when there is wind — what is to become of the Torah? Rather, when Israel does the will of the Omnipresent, their work is done by others, as it is said, "And strangers shall stand and pasture your flocks"; and when Israel does not do the will of the Omnipresent, their work is done by themselves, as it is said, "And you shall gather in your grain."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 it possible" is said in astonishment: is it possible as you say [R. Yishmael]?</w:t>
      </w:r>
      <w:r>
        <w:rPr>
          <w:rFonts w:ascii="Times New Roman" w:cs="Times New Roman" w:eastAsia="Times New Roman" w:hAnsi="Times New Roman"/>
          <w:b/>
          <w:bCs/>
          <w:i/>
          <w:iCs/>
          <w:sz w:val="17"/>
          <w:szCs w:val="17"/>
        </w:rPr>
        <w:t xml:space="preserve">  Tosafos (s.v. "here, when Israel performs the will of the Omnipresent"): </w:t>
      </w:r>
      <w:r>
        <w:rPr>
          <w:rFonts w:ascii="Times New Roman" w:cs="Times New Roman" w:eastAsia="Times New Roman" w:hAnsi="Times New Roman"/>
          <w:sz w:val="17"/>
          <w:szCs w:val="17"/>
        </w:rPr>
        <w:t xml:space="preserve">If you ask: below [R. Shimon ben Yochai] establishes "and you shall gather in your grain" as speaking of a time when Israel does not do God's will! The answer is that the verse certainly speaks of those who do His will, but who do not do it so fully — they are not wholly righteous. Alternatively, this resolution disputes the one below: it comes to distinguish those who do His will from those who do not, whereas here the two are treated alike.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One must ask how "and you shall gather in your grain" can be assigned to a time when Israel does not do God's will, when that passage opens "And it shall be, if you hearken... to love the Lord." The answer is as Tosafot say — it speaks of those who do His will but not fully, who are not wholly righteous: for in that passage it is written "with all your heart and with all your soul" but not "with all your might," as in the passage of Shema, and a man whose money is dearer to him than his body is therefore punished in money, in that his work is not done by others. And "moreover, others' work will be done by them" refers to a further class, who do not do His will at all.</w:t>
      </w:r>
      <w:r>
        <w:rPr>
          <w:rFonts w:ascii="Times New Roman" w:cs="Times New Roman" w:eastAsia="Times New Roman" w:hAnsi="Times New Roman"/>
          <w:b/>
          <w:bCs/>
          <w:i/>
          <w:iCs/>
          <w:sz w:val="17"/>
          <w:szCs w:val="17"/>
        </w:rPr>
        <w:t xml:space="preserve">  Rav Tzadok (Pri Tzaddik, Behar 5): </w:t>
      </w:r>
      <w:r>
        <w:rPr>
          <w:rFonts w:ascii="Times New Roman" w:cs="Times New Roman" w:eastAsia="Times New Roman" w:hAnsi="Times New Roman"/>
          <w:sz w:val="17"/>
          <w:szCs w:val="17"/>
        </w:rPr>
        <w:t xml:space="preserve">The Gemara sets the verse "and you shall gather in your grain" where they do not do the will of the Omnipresent, which is astonishing, since the passage speaks of "If you will surely hearken to My commandments." We said that it speaks of those who do the Lord's commandments after hearing them, like R. Yishmael, plowing in the plowing season, and of them it says that they "gather" by themselves; whereas "doing the will of the Omnipresent" is like R. Shimon bar Yochai, who does the will of the Omnipresent even where he was not commanded, since creation was made only to serve its Maker.</w:t>
      </w:r>
      <w:r>
        <w:rPr>
          <w:rFonts w:ascii="Times New Roman" w:cs="Times New Roman" w:eastAsia="Times New Roman" w:hAnsi="Times New Roman"/>
          <w:b/>
          <w:bCs/>
          <w:i/>
          <w:iCs/>
          <w:sz w:val="17"/>
          <w:szCs w:val="17"/>
        </w:rPr>
        <w:t xml:space="preserve">  Rav Tzadok (Tzidkas HaTzaddik 224): </w:t>
      </w:r>
      <w:r>
        <w:rPr>
          <w:rFonts w:ascii="Times New Roman" w:cs="Times New Roman" w:eastAsia="Times New Roman" w:hAnsi="Times New Roman"/>
          <w:sz w:val="17"/>
          <w:szCs w:val="17"/>
        </w:rPr>
        <w:t xml:space="preserve">The Sages first explained "and you shall gather in your grain" as said of those who do the will of the Omnipresent, and afterwards as said of those who do not, as Tosafos asks; harder still, the paragraph itself says explicitly "If you will surely hearken," which is doing the will of the Omnipresent. But in truth "a sharp knife cuts the verses": the grain belongs to those who do the will of the Omnipresent, and the gathering to those who do not. The paragraph is said in the plural, for it is impossible for the many and the whole world to be like R. Shimon bar Yochai, and so it does not say "with all your might."</w:t>
      </w:r>
    </w:p>
  </w:footnote>
  <w:footnote w:id="120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59a — </w:t>
      </w:r>
      <w:r>
        <w:rPr>
          <w:rFonts w:ascii="Times New Roman" w:cs="Times New Roman" w:eastAsia="Times New Roman" w:hAnsi="Times New Roman"/>
          <w:sz w:val="17"/>
          <w:szCs w:val="17"/>
        </w:rPr>
        <w:t xml:space="preserve">And R. Yochanan said: A gentile who occupies himself with Torah is liable to death, as it is stated: "Moses commanded us a Torah, an inheritance of the congregation of Jacob" (Deuteronomy 33:4) — an inheritance for us, and not for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 inheritance" for us and not for them — so [his studying it] involves robbery, as [the Gemara] goes on to explain.</w:t>
      </w:r>
      <w:r>
        <w:rPr>
          <w:rFonts w:ascii="Times New Roman" w:cs="Times New Roman" w:eastAsia="Times New Roman" w:hAnsi="Times New Roman"/>
          <w:b/>
          <w:bCs/>
          <w:i/>
          <w:iCs/>
          <w:sz w:val="17"/>
          <w:szCs w:val="17"/>
        </w:rPr>
        <w:t xml:space="preserve">  Maharsha (on 58b, s.v. "a gentile who rests on the Sabbath"): </w:t>
      </w:r>
      <w:r>
        <w:rPr>
          <w:rFonts w:ascii="Times New Roman" w:cs="Times New Roman" w:eastAsia="Times New Roman" w:hAnsi="Times New Roman"/>
          <w:sz w:val="17"/>
          <w:szCs w:val="17"/>
        </w:rPr>
        <w:t xml:space="preserve">Why should a gentile be liable to death precisely for these two things — resting on the Sabbath and engaging in Torah — which we are obligated to do? Because the Torah is called "betrothed" (as expounded in Pesachim, reading "inheritance" as "betrothed"): since most people do not engage in it, to them it is like a betrothed woman still in her father's house, while to one who engages in it, it is like a married wife and is called "his Torah." Gentiles have no category of a betrothed woman, so for a gentile, engaging in the Torah is as though he had relations with an Israelite's betrothed, for which he is judged under Israelite law.</w:t>
      </w:r>
      <w:r>
        <w:rPr>
          <w:rFonts w:ascii="Times New Roman" w:cs="Times New Roman" w:eastAsia="Times New Roman" w:hAnsi="Times New Roman"/>
          <w:b/>
          <w:bCs/>
          <w:i/>
          <w:iCs/>
          <w:sz w:val="17"/>
          <w:szCs w:val="17"/>
        </w:rPr>
        <w:t xml:space="preserve">  Maharal (Chiddushei Aggados, Sanhedrin 59a): </w:t>
      </w:r>
      <w:r>
        <w:rPr>
          <w:rFonts w:ascii="Times New Roman" w:cs="Times New Roman" w:eastAsia="Times New Roman" w:hAnsi="Times New Roman"/>
          <w:sz w:val="17"/>
          <w:szCs w:val="17"/>
        </w:rPr>
        <w:t xml:space="preserve">Just as the Sabbath rest, which belongs to one who has reached actual completion, does not belong to the gentiles, so the supernal intellect [of the Torah] is not fitting for them, and they have no relation at all to that level. Therefore he is liable to death, for he has entered a level not fitting for him: when a gentile enters the level of the Torah, a level that is lacking and absent in him, he takes on privation, and so he is liable to death, which is privation.</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It seems to me that what they said in Sanhedrin, too, "A gentile who occupies himself with Torah is liable to death," refers to engaging in it in order to understand what is written in it, which is the Oral Torah; for all the words of the Written Torah are closed, and one who engages in it must interpret them, so that one cannot engage in the Written Torah at all without the Oral Torah. This is the "inheritance" and the "betrothed" of the congregation of Jacob alone, to whom the Torah is entirely handed over, whereas the Written Torah by itself was written on the stones in seventy languages.</w:t>
      </w:r>
    </w:p>
  </w:footnote>
  <w:footnote w:id="120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Zevachim 116a — </w:t>
      </w:r>
      <w:r>
        <w:rPr>
          <w:rFonts w:ascii="Times New Roman" w:cs="Times New Roman" w:eastAsia="Times New Roman" w:hAnsi="Times New Roman"/>
          <w:sz w:val="17"/>
          <w:szCs w:val="17"/>
        </w:rPr>
        <w:t xml:space="preserve">When the Torah was given to Israel, His voice went forth from one end of the world to the other, and trembling seized all the kings of the nations in their palaces. They all gathered about Balaam the wicked and said to him: What is this sound of tumult that we have heard? He said to them: He has a precious treasure in His treasury, which was stored with Him for 974 generations before the world was created, and He has sought to give it to His children, as it is stated, "The Lord will give strength to His people." At once they all opened and said, "The Lord will bless His people with peace."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in his palace all say: Glory" [Psalms 29:9]: the beginning of the verse is "The voice of the Lord makes the hinds to calve," and it speaks of the giving of the Torah — in the palace of each and every king, all say "Glory" to the Holy One, blessed be He. "He said to them: The Lord sits as King forever": He has already sworn that He will be King over His creatures forever and will not destroy them. "Nine hundred and seventy-four generations before the world was created": together with the twenty-six from Adam to Moses our teacher, these make "the word He commanded to a thousand generations" (Psalms 105:8); "strength" is the Torah, which is the stronghold of Israel.</w:t>
      </w:r>
      <w:r>
        <w:rPr>
          <w:rFonts w:ascii="Times New Roman" w:cs="Times New Roman" w:eastAsia="Times New Roman" w:hAnsi="Times New Roman"/>
          <w:b/>
          <w:bCs/>
          <w:i/>
          <w:iCs/>
          <w:sz w:val="17"/>
          <w:szCs w:val="17"/>
        </w:rPr>
        <w:t xml:space="preserve">  Maharsha (s.v. "And Jethro heard … what tiding did he hear"): </w:t>
      </w:r>
      <w:r>
        <w:rPr>
          <w:rFonts w:ascii="Times New Roman" w:cs="Times New Roman" w:eastAsia="Times New Roman" w:hAnsi="Times New Roman"/>
          <w:sz w:val="17"/>
          <w:szCs w:val="17"/>
        </w:rPr>
        <w:t xml:space="preserve">Since Scripture does not say which deed it was that Jethro heard of, R. Elazar of Modi'in explains it by the event that was itself a thing heard — the giving of the Torah, which was heard throughout the world, for its sound went from one end of the world to the other.</w:t>
      </w:r>
      <w:r>
        <w:rPr>
          <w:rFonts w:ascii="Times New Roman" w:cs="Times New Roman" w:eastAsia="Times New Roman" w:hAnsi="Times New Roman"/>
          <w:b/>
          <w:bCs/>
          <w:i/>
          <w:iCs/>
          <w:sz w:val="17"/>
          <w:szCs w:val="17"/>
        </w:rPr>
        <w:t xml:space="preserve">  Maharsha (s.v. "The Lord will give strength to His people"): </w:t>
      </w:r>
      <w:r>
        <w:rPr>
          <w:rFonts w:ascii="Times New Roman" w:cs="Times New Roman" w:eastAsia="Times New Roman" w:hAnsi="Times New Roman"/>
          <w:sz w:val="17"/>
          <w:szCs w:val="17"/>
        </w:rPr>
        <w:t xml:space="preserve">Rashi explains "strength" as the Torah; one may add that Balaam answered them that there was no change of will before Him in giving it now to Israel and not earlier to one of the nations, but the people of Israel is fit to receive it because they are the boldest of the nations, and so the Torah, which is called "strength," was given to them to sap their strength, whereas the other nations could not keep it, as is said in chapter Ein Tzadin [Beitzah 25b]. Accordingly the nations responded, "The Lord will bless His people with peace": had the Torah not been given to Israel, no nation or tongue could stand before them, so that the Torah is a gift of peace to the nations along with Israel.</w:t>
      </w:r>
      <w:r>
        <w:rPr>
          <w:rFonts w:ascii="Times New Roman" w:cs="Times New Roman" w:eastAsia="Times New Roman" w:hAnsi="Times New Roman"/>
          <w:b/>
          <w:bCs/>
          <w:i/>
          <w:iCs/>
          <w:sz w:val="17"/>
          <w:szCs w:val="17"/>
        </w:rPr>
        <w:t xml:space="preserve">  Maharsha (s.v. "but a flood of fire He does bring"): </w:t>
      </w:r>
      <w:r>
        <w:rPr>
          <w:rFonts w:ascii="Times New Roman" w:cs="Times New Roman" w:eastAsia="Times New Roman" w:hAnsi="Times New Roman"/>
          <w:sz w:val="17"/>
          <w:szCs w:val="17"/>
        </w:rPr>
        <w:t xml:space="preserve">This implies that the oath of the waters of Noah covers fire as well, whereas in the first chapter of Sotah [11a] the Egyptians reasoned that He had sworn only against a flood of water. Balaam means that He will not bring even a flood of fire upon the whole world, having sworn by the waters of Noah not to bring destruction upon the whole world; but upon a single nation He certainly brings it, as it is written, "For by fire will the Lord contend" — and so too a flood of water upon a single nation, in which the Egyptians erred.</w:t>
      </w:r>
      <w:r>
        <w:rPr>
          <w:rFonts w:ascii="Times New Roman" w:cs="Times New Roman" w:eastAsia="Times New Roman" w:hAnsi="Times New Roman"/>
          <w:b/>
          <w:bCs/>
          <w:i/>
          <w:iCs/>
          <w:sz w:val="17"/>
          <w:szCs w:val="17"/>
        </w:rPr>
        <w:t xml:space="preserve">  Maharsha (s.v. "which was hidden with Him nine hundred and seventy-four generations"): </w:t>
      </w:r>
      <w:r>
        <w:rPr>
          <w:rFonts w:ascii="Times New Roman" w:cs="Times New Roman" w:eastAsia="Times New Roman" w:hAnsi="Times New Roman"/>
          <w:sz w:val="17"/>
          <w:szCs w:val="17"/>
        </w:rPr>
        <w:t xml:space="preserve">He told them all this because it was fitting that the Holy One, blessed be He, come with sounds so great that the whole world would hear, to make known to all the world that a precious treasure was hidden with Him, and that He had removed from before Him nine hundred and seventy-four generations because they were not fit to fulfil its commandments — whose fulfilment is the world's existence, and without which the world would be fit to return to chaos and void, as it is said, the Holy One, blessed be He, made a condition with the works of creation, if Israel accept [the Torah].</w:t>
      </w:r>
      <w:r>
        <w:rPr>
          <w:rFonts w:ascii="Times New Roman" w:cs="Times New Roman" w:eastAsia="Times New Roman" w:hAnsi="Times New Roman"/>
          <w:b/>
          <w:bCs/>
          <w:i/>
          <w:iCs/>
          <w:sz w:val="17"/>
          <w:szCs w:val="17"/>
        </w:rPr>
        <w:t xml:space="preserve">  Maharal (Chiddushei Aggados, Zevachim 116a): </w:t>
      </w:r>
      <w:r>
        <w:rPr>
          <w:rFonts w:ascii="Times New Roman" w:cs="Times New Roman" w:eastAsia="Times New Roman" w:hAnsi="Times New Roman"/>
          <w:sz w:val="17"/>
          <w:szCs w:val="17"/>
        </w:rPr>
        <w:t xml:space="preserve">The one who says he heard of the giving of the Torah and came holds that it is not plausible he came on hearing of the war with Amalek: though the evil enemy had been removed, how would other nations thereby join Israel, since Israel are one nation and the proselyte is of another? But once Israel had received a supernal level, the level of the Torah, proselytes too are able to receive the Torah, and so Jethro came to convert, since proselytes can be included with Israel in receiving the Torah. Moreover, whereas the splitting of the Sea came from the side of the right and the war with Amalek from the side of the left, the giving of the Torah is from the Blessed Name Himself, belonging neither to the left nor to the right but to the middle, and there is no level above it.</w:t>
      </w:r>
      <w:r>
        <w:rPr>
          <w:rFonts w:ascii="Times New Roman" w:cs="Times New Roman" w:eastAsia="Times New Roman" w:hAnsi="Times New Roman"/>
          <w:b/>
          <w:bCs/>
          <w:i/>
          <w:iCs/>
          <w:sz w:val="17"/>
          <w:szCs w:val="17"/>
        </w:rPr>
        <w:t xml:space="preserve">  Maharal (Tiferes Yisrael, ch. 30): </w:t>
      </w:r>
      <w:r>
        <w:rPr>
          <w:rFonts w:ascii="Times New Roman" w:cs="Times New Roman" w:eastAsia="Times New Roman" w:hAnsi="Times New Roman"/>
          <w:sz w:val="17"/>
          <w:szCs w:val="17"/>
        </w:rPr>
        <w:t xml:space="preserve">A great change draws a great change after it: the giving of the Torah from Heaven was a new thing — the Torah, which is the separate intellect, coming into actuality in the physical world — and so a great upheaval followed it; hence he said 'a precious treasure hidden in His storehouse,' and 'nine hundred and seventy-four generations before the world was created,' to say that the Torah is separate from the physical world, and He, blessed be He, desired to give it to the world. And because all the words of the Torah are binding and necessary, and whatever is necessary is strong, its coming into the lower world drew after it things that come with strength, like thunders and lightnings, for like draws like. So the Midrash shows in saying "The Lord will give strength to His people": the sounds came because He was giving His people the Torah, which is called "strength" because all its words are binding.</w:t>
      </w:r>
    </w:p>
  </w:footnote>
  <w:footnote w:id="12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88a-b — </w:t>
      </w:r>
      <w:r>
        <w:rPr>
          <w:rFonts w:ascii="Times New Roman" w:cs="Times New Roman" w:eastAsia="Times New Roman" w:hAnsi="Times New Roman"/>
          <w:sz w:val="17"/>
          <w:szCs w:val="17"/>
        </w:rPr>
        <w:t xml:space="preserve">A certain heretic saw Rava sitting absorbed in his studies, his fingers beneath his foot and he pressing them until they spurted blood. He said to him: Impulsive people, who put your mouths before your ears! You still persist in your rashness. First you should have listened; if you were able [to bear it], you should have accepted, and if not, you should not have accepted. He said to him: We, who walk in wholeheartedness, of us it is written, “The integrity of the upright shall guide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["His fingers":] the fingers of his hands. ["And he was pressing them":] he was crushing them under his legs and did not notice, from his absorption. ["A rash people":] hasty. ["Who put your mouths before your ears":] before you had heard how hard it is and whether you could stand up to it, you took it upon yourselves to fulfill it. ["We, who walk in wholeheartedness":] we walked with Him in simplicity of heart, as those who act out of love, and relied on Him not to burden us with something we could not withstand.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integrity of the upright shall guide them":] Besides Rashi's explanation, one may explain it in the manner of "In the way a person wishes to go, he is led" and "One who comes to purify himself is helped": the upright, who wish to walk the straight path even though it is hard for them to do, are guided with help from Heaven; and conversely, "the crookedness of the treacherous," who walk a crooked and not a straight path, "shall destroy them," for "one who comes to defile himself, [the way] is opened for him."</w:t>
      </w:r>
      <w:r>
        <w:rPr>
          <w:rFonts w:ascii="Times New Roman" w:cs="Times New Roman" w:eastAsia="Times New Roman" w:hAnsi="Times New Roman"/>
          <w:b/>
          <w:bCs/>
          <w:i/>
          <w:iCs/>
          <w:sz w:val="17"/>
          <w:szCs w:val="17"/>
        </w:rPr>
        <w:t xml:space="preserve">  Maharal (Tiferes Yisrael, ch. 29): </w:t>
      </w:r>
      <w:r>
        <w:rPr>
          <w:rFonts w:ascii="Times New Roman" w:cs="Times New Roman" w:eastAsia="Times New Roman" w:hAnsi="Times New Roman"/>
          <w:sz w:val="17"/>
          <w:szCs w:val="17"/>
        </w:rPr>
        <w:t xml:space="preserve">The heretic held that this was out of order — by right a person should first hear a thing and afterwards know to do it — and so he said that Israel's putting "we will do" before "we will hear" came from their rashness, that they are disorderly in their actions. Rava answered him that the matter is the reverse of what he thought: it is the ways of those who walk in guile that depart from order, but Israel walk in their integrity, and the action of whoever is wholehearted never departs from the proper order — and by the proper order the doing should come first, for that is what man was created for.</w:t>
      </w:r>
      <w:r>
        <w:rPr>
          <w:rFonts w:ascii="Times New Roman" w:cs="Times New Roman" w:eastAsia="Times New Roman" w:hAnsi="Times New Roman"/>
          <w:b/>
          <w:bCs/>
          <w:i/>
          <w:iCs/>
          <w:sz w:val="17"/>
          <w:szCs w:val="17"/>
        </w:rPr>
        <w:t xml:space="preserve">  Rav Tzadok (Divrei Chalomos 8): </w:t>
      </w:r>
      <w:r>
        <w:rPr>
          <w:rFonts w:ascii="Times New Roman" w:cs="Times New Roman" w:eastAsia="Times New Roman" w:hAnsi="Times New Roman"/>
          <w:sz w:val="17"/>
          <w:szCs w:val="17"/>
        </w:rPr>
        <w:t xml:space="preserve">The garment for attaining the truth of the Torah is wholeheartedness, to be wholehearted with the Lord, for "the integrity of the upright shall guide them," as they said in Perek R. Akiva: "We who walk in wholeheartedness..."</w:t>
      </w:r>
      <w:r>
        <w:rPr>
          <w:rFonts w:ascii="Times New Roman" w:cs="Times New Roman" w:eastAsia="Times New Roman" w:hAnsi="Times New Roman"/>
          <w:b/>
          <w:bCs/>
          <w:i/>
          <w:iCs/>
          <w:sz w:val="17"/>
          <w:szCs w:val="17"/>
        </w:rPr>
        <w:t xml:space="preserve">  Mei HaShiloach (vol. II, Mishlei): </w:t>
      </w:r>
      <w:r>
        <w:rPr>
          <w:rFonts w:ascii="Times New Roman" w:cs="Times New Roman" w:eastAsia="Times New Roman" w:hAnsi="Times New Roman"/>
          <w:sz w:val="17"/>
          <w:szCs w:val="17"/>
        </w:rPr>
        <w:t xml:space="preserve">To be easily enticed toward the good is a fine trait for which Israel were praised: they are drawn after the Blessed One with great haste, without deliberation or delay, as the heretic said to Rava, "Rash people, who put your mouths before your ears."</w:t>
      </w:r>
      <w:r>
        <w:rPr>
          <w:rFonts w:ascii="Times New Roman" w:cs="Times New Roman" w:eastAsia="Times New Roman" w:hAnsi="Times New Roman"/>
          <w:b/>
          <w:bCs/>
          <w:i/>
          <w:iCs/>
          <w:sz w:val="17"/>
          <w:szCs w:val="17"/>
        </w:rPr>
        <w:t xml:space="preserve">  Beis Yaakov (Vayishlach 20): </w:t>
      </w:r>
      <w:r>
        <w:rPr>
          <w:rFonts w:ascii="Times New Roman" w:cs="Times New Roman" w:eastAsia="Times New Roman" w:hAnsi="Times New Roman"/>
          <w:sz w:val="17"/>
          <w:szCs w:val="17"/>
        </w:rPr>
        <w:t xml:space="preserve">Rava's reply to the Sadducee who called Israel "rash people, who put your mouths before your ears" and said they should first have listened to see whether they were able, namely "We who walk in wholeheartedness, of us it is written, 'The integrity of the upright shall guide them,'" means that we are wholehearted in the will of the Blessed One, [confident] that He will surely help us to complete it for the good; and this is what is called "whose strength is in You."</w:t>
      </w:r>
      <w:r>
        <w:rPr>
          <w:rFonts w:ascii="Times New Roman" w:cs="Times New Roman" w:eastAsia="Times New Roman" w:hAnsi="Times New Roman"/>
          <w:b/>
          <w:bCs/>
          <w:i/>
          <w:iCs/>
          <w:sz w:val="17"/>
          <w:szCs w:val="17"/>
        </w:rPr>
        <w:t xml:space="preserve">  Sod Yesharim (Seventh Day of Pesach 14): </w:t>
      </w:r>
      <w:r>
        <w:rPr>
          <w:rFonts w:ascii="Times New Roman" w:cs="Times New Roman" w:eastAsia="Times New Roman" w:hAnsi="Times New Roman"/>
          <w:sz w:val="17"/>
          <w:szCs w:val="17"/>
        </w:rPr>
        <w:t xml:space="preserve">At times a person must set aside his human form [of reasoning] to fulfill the will of the Blessed One, like a horse ridden by its master, as in the heretic's charge against Rava and Rava's reply: Israel, who at their root cleave to knowledge, are taught by that knowledge that at times they should set aside their power of choice to fulfill the will of the Blessed One. But the nations, who branch from the supernal princes that stand in awe without knowledge, have no bond with their prince and act without knowledge or choice, like a horse of the Other Side; and even when they sometimes yield before the Blessed One, it is only so as to spread out afterwards with great force, as Balaam did.</w:t>
      </w:r>
    </w:p>
  </w:footnote>
  <w:footnote w:id="12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11:2 — </w:t>
      </w:r>
      <w:r>
        <w:rPr>
          <w:rFonts w:ascii="Times New Roman" w:cs="Times New Roman" w:eastAsia="Times New Roman" w:hAnsi="Times New Roman"/>
          <w:sz w:val="17"/>
          <w:szCs w:val="17"/>
        </w:rPr>
        <w:t xml:space="preserve">When the sun set on Sabbath eve the Holy One, blessed be He, wished to hide away the light, but He showed honor to the Sabbath. This is what is written, "And God blessed the seventh day and sanctified it" — He blessed it with light. Once the sun set on Sabbath night the light began and continued to serve, and all began to give praise; this is what is written, "Under the whole heaven He lets it loose, and His light to the corners of the earth."</w:t>
      </w:r>
    </w:p>
  </w:footnote>
  <w:footnote w:id="12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5b — </w:t>
      </w:r>
      <w:r>
        <w:rPr>
          <w:rFonts w:ascii="Times New Roman" w:cs="Times New Roman" w:eastAsia="Times New Roman" w:hAnsi="Times New Roman"/>
          <w:sz w:val="17"/>
          <w:szCs w:val="17"/>
        </w:rPr>
        <w:t xml:space="preserve">R. Yochanan said to him: Granted, Torah and acts of kindness [atone], as it is written, “Through kindness and truth iniquity is atoned.” “Kindness” — this is acts of kindness, as it is stated, “He who pursues righteousness and kindness finds life, righteousness and honor.” “Truth” — this is Torah, as it is stated, “Buy truth and do not sell it.” But one who buries his children — from where [do we know this]?</w:t>
      </w:r>
      <w:r>
        <w:rPr>
          <w:rFonts w:ascii="Times New Roman" w:cs="Times New Roman" w:eastAsia="Times New Roman" w:hAnsi="Times New Roman"/>
          <w:b/>
          <w:bCs/>
          <w:i/>
          <w:iCs/>
          <w:sz w:val="17"/>
          <w:szCs w:val="17"/>
        </w:rPr>
        <w:t xml:space="preserve">  Maharal (Nesivos Olam, Nesiv HaYissurin 2): </w:t>
      </w:r>
      <w:r>
        <w:rPr>
          <w:rFonts w:ascii="Times New Roman" w:cs="Times New Roman" w:eastAsia="Times New Roman" w:hAnsi="Times New Roman"/>
          <w:sz w:val="17"/>
          <w:szCs w:val="17"/>
        </w:rPr>
        <w:t xml:space="preserve">Sins and iniquities all depend upon a man's material body, which is his deficiency, and it is from the side of that deficiency that the evil inclination rules him. Torah removes the corporeal — the more a man is drawn after Torah and wisdom, the more the baseness of the body is removed, and with it the sins that are that baseness — and acts of kindness likewise bring a man merit, for the piety in a man is from the side of his merit and his good; this is why they said that an unlearned man cannot be pious, since the grossness of matter in him makes merit impossible. Hence "through kindness and truth iniquity is atoned": both of them remove the baseness of matter and the sins that follow upon it.</w:t>
      </w:r>
    </w:p>
  </w:footnote>
  <w:footnote w:id="12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118a — </w:t>
      </w:r>
      <w:r>
        <w:rPr>
          <w:rFonts w:ascii="Times New Roman" w:cs="Times New Roman" w:eastAsia="Times New Roman" w:hAnsi="Times New Roman"/>
          <w:sz w:val="17"/>
          <w:szCs w:val="17"/>
        </w:rPr>
        <w:t xml:space="preserve">R. Yochanan said in the name of R. Yose: Whoever delights in the Sabbath is granted a boundless inheritance, as it is said, “Then you shall delight in the Lord, and I shall cause you to ride upon the high places of the earth, and I shall feed you the heritage of Yaakov your father.” Not like Avraham, of whom it is written, “Arise, walk about the land”; nor like Yitzchak, of whom it is written, “For to you and to your seed I shall give all these lands”; but like Yaakov, of whom it is written, “And you shall spread out to the west and to the east, to the north and to the south.”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"Without bounds": that is, it has no end. "Then you shall delight": this is written after "and you call the Sabbath a delight." "The heritage of Yaakov" — and not the heritage of Avraham and Yitzchak: "its length and its breadth" means this land and no more, and "these lands" means these and nothing further.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Beit Yosef (Tur, Orach Chayim 242) explains it as measure for measure: as he spends without limit for the Shabbat, so he is given an inheritance without limit. Alternatively, the delight of Shabbat touches the spiritual — the additional soul, through which one merits the day that is wholly Shabbat, which has no bound in space — so its reward too has no bound, and "you shall spread out" (ופרצת) is read here as the breaching of a fence, so that his inheritance has no fence or border. The blessing was given to Yaakov and not to Avraham and Yitzchak because in their merit bounded lands were given to other nations as well (to Lot and to the children of Esav), whereas in the merit of Yaakov, through whom the merit passed down from fathers to sons, this further blessing of an inheritance without bounds was added.</w:t>
      </w:r>
      <w:r>
        <w:rPr>
          <w:rFonts w:ascii="Times New Roman" w:cs="Times New Roman" w:eastAsia="Times New Roman" w:hAnsi="Times New Roman"/>
          <w:b/>
          <w:bCs/>
          <w:i/>
          <w:iCs/>
          <w:sz w:val="17"/>
          <w:szCs w:val="17"/>
        </w:rPr>
        <w:t xml:space="preserve">  Maharal (Chiddushei Aggados, Shabbos 118a): </w:t>
      </w:r>
      <w:r>
        <w:rPr>
          <w:rFonts w:ascii="Times New Roman" w:cs="Times New Roman" w:eastAsia="Times New Roman" w:hAnsi="Times New Roman"/>
          <w:sz w:val="17"/>
          <w:szCs w:val="17"/>
        </w:rPr>
        <w:t xml:space="preserve">Delight by its nature has no constraint — one who is hemmed in by distress is not in delight at all — and since the Shabbat, being a day of rest, is the one day fit for delight, one who delights in it is given a portion likewise without constraint: an inheritance with a border is hemmed in by what lies beyond it, while one without a border extends in every direction. Further, holiness is the attribute of Yaakov (hence the blessing corresponding to him is "You are holy"), and the Shabbat is the holiness in the world; the holy, being separate from the physical, has no limit, since only the physical, which has extension, has an end — therefore Yaakov's inheritance, and that of one who delights in the Shabbat, is without bounds.</w:t>
      </w:r>
      <w:r>
        <w:rPr>
          <w:rFonts w:ascii="Times New Roman" w:cs="Times New Roman" w:eastAsia="Times New Roman" w:hAnsi="Times New Roman"/>
          <w:b/>
          <w:bCs/>
          <w:i/>
          <w:iCs/>
          <w:sz w:val="17"/>
          <w:szCs w:val="17"/>
        </w:rPr>
        <w:t xml:space="preserve">  Rav Tzadok (Pri Tzaddik, Shelach 3): </w:t>
      </w:r>
      <w:r>
        <w:rPr>
          <w:rFonts w:ascii="Times New Roman" w:cs="Times New Roman" w:eastAsia="Times New Roman" w:hAnsi="Times New Roman"/>
          <w:sz w:val="17"/>
          <w:szCs w:val="17"/>
        </w:rPr>
        <w:t xml:space="preserve">Scripture says of Shabbat "in all your dwellings" in keeping with the teaching "Whoever delights in the Shabbat is given an inheritance without bounds … like Jacob, of whom it is written, 'And you shall spread out to the west and to the east.'" That is, wherever he goes the holiness of the Land of Israel goes with him; therefore on Shabbat a Jew merits that every place where he stands is holy ground, and in all one's dwellings one can attain the holiness of the Land of Israel, the inheritance from the Patriarchs.</w:t>
      </w:r>
      <w:r>
        <w:rPr>
          <w:rFonts w:ascii="Times New Roman" w:cs="Times New Roman" w:eastAsia="Times New Roman" w:hAnsi="Times New Roman"/>
          <w:b/>
          <w:bCs/>
          <w:i/>
          <w:iCs/>
          <w:sz w:val="17"/>
          <w:szCs w:val="17"/>
        </w:rPr>
        <w:t xml:space="preserve">  Beis Yaakov (Vayechi 5): </w:t>
      </w:r>
      <w:r>
        <w:rPr>
          <w:rFonts w:ascii="Times New Roman" w:cs="Times New Roman" w:eastAsia="Times New Roman" w:hAnsi="Times New Roman"/>
          <w:sz w:val="17"/>
          <w:szCs w:val="17"/>
        </w:rPr>
        <w:t xml:space="preserve">Abraham was given a possession still within boundaries — "all the land which you see," that is, wherever you see the glory of Heaven — because Ishmael issued from him, and had it been given without limit he too would have taken of it without choice; likewise Esau issued from Isaac, so to him it was given with constrictions, "all these lands." But in Jacob there was no dross at all, so it was given to him without any boundaries: "And you shall spread out to the west and to the east." On Shabbat the verse mentions Jacob alone, "the heritage of Jacob your father," because Shabbat alludes to the future, when "the Lord shall be One and His name One," and then it is the inheritance without bounds, the portion of Jacob.</w:t>
      </w:r>
    </w:p>
  </w:footnote>
  <w:footnote w:id="12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26b — </w:t>
      </w:r>
      <w:r>
        <w:rPr>
          <w:rFonts w:ascii="Times New Roman" w:cs="Times New Roman" w:eastAsia="Times New Roman" w:hAnsi="Times New Roman"/>
          <w:sz w:val="17"/>
          <w:szCs w:val="17"/>
        </w:rPr>
        <w:t xml:space="preserve">As for giving a synagogue away as a gift, R. Acha and Ravina disagree: one forbids it and one permits it. The one who forbids reasons: by what should its sanctity lapse? And the one who permits reasons: had he not derived some benefit from him he would not have given it to him, so the gift turns out to be like a sale.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gift — that is, where the townspeople gave the synagogue away to someone for ordinary, non-sacred use.</w:t>
      </w:r>
      <w:r>
        <w:rPr>
          <w:rFonts w:ascii="Times New Roman" w:cs="Times New Roman" w:eastAsia="Times New Roman" w:hAnsi="Times New Roman"/>
          <w:b/>
          <w:bCs/>
          <w:i/>
          <w:iCs/>
          <w:sz w:val="17"/>
          <w:szCs w:val="17"/>
        </w:rPr>
        <w:t xml:space="preserve">  Sod Yesharim (Eighth Day of Pesach 26): </w:t>
      </w:r>
      <w:r>
        <w:rPr>
          <w:rFonts w:ascii="Times New Roman" w:cs="Times New Roman" w:eastAsia="Times New Roman" w:hAnsi="Times New Roman"/>
          <w:sz w:val="17"/>
          <w:szCs w:val="17"/>
        </w:rPr>
        <w:t xml:space="preserve">This free gift is as the Gemara says of a gift, "had he not derived benefit from him he would not have given it to him, so the gift becomes like a sale." A sale is what the Blessed One gives a person in exchange for his service, and a gift is what He gives beyond his service: when, after all his service, a person recognizes that he has accomplished nothing before the Blessed One for which reward would be due, the Blessed One gives him as a free gift even what service cannot attain. Thus the gift becomes like a sale — not that the Holy One, blessed be He, is lax, but He grants this free gift by strict justice, measure for measure: as this person gave himself over to the Blessed One entirely, not for any particular thing, so the Blessed One bestows all good things on him entirely, not for any particular service.</w:t>
      </w:r>
    </w:p>
  </w:footnote>
  <w:footnote w:id="12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31b — </w:t>
      </w:r>
      <w:r>
        <w:rPr>
          <w:rFonts w:ascii="Times New Roman" w:cs="Times New Roman" w:eastAsia="Times New Roman" w:hAnsi="Times New Roman"/>
          <w:sz w:val="17"/>
          <w:szCs w:val="17"/>
        </w:rPr>
        <w:t xml:space="preserve">Rav Ulla expounded: What is meant by “Be not overly wicked”? Is it only excessive wickedness one should avoid, but a little is permitted? Rather — one who has eaten garlic and his breath reeks, shall he go back and eat more garlic so that his breath reek the more? Rashi: If you have sinned a little, do not add to your wickedness — for one whose breath already reeks before his fellow, shall he go and eat still more, so that it reek yet longer?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Gemara brings this here because at first sight this verse too would have been reason to hide away [the book of Ecclesiastes], its words seeming to contradict the Torah by implying that a little wickedness is allowed: "be not overly righteous" can be explained as not being more righteous than the Lord commanded (like Saul, who spared Agag), or as not regarding oneself as mostly meritorious, but "be not overly wicked" can mean only "do no further wickedness" — hence the question, answered by the garlic, as Rashi explains. The Yalkut, however, reads "one who has eaten garlic and his breath does not reek": one who has done a little wickedness and is not yet mostly guilty — shall he add to it until he is mostly guilty?</w:t>
      </w:r>
      <w:r>
        <w:rPr>
          <w:rFonts w:ascii="Times New Roman" w:cs="Times New Roman" w:eastAsia="Times New Roman" w:hAnsi="Times New Roman"/>
          <w:b/>
          <w:bCs/>
          <w:i/>
          <w:iCs/>
          <w:sz w:val="17"/>
          <w:szCs w:val="17"/>
        </w:rPr>
        <w:t xml:space="preserve">  Maharal (Chiddushei Aggados, Shabbos 31b): </w:t>
      </w:r>
      <w:r>
        <w:rPr>
          <w:rFonts w:ascii="Times New Roman" w:cs="Times New Roman" w:eastAsia="Times New Roman" w:hAnsi="Times New Roman"/>
          <w:sz w:val="17"/>
          <w:szCs w:val="17"/>
        </w:rPr>
        <w:t xml:space="preserve">It comes to teach that a man should not say: since I have already sinned, what difference does it make if I sin again — in the end I am a sinner either way? Rather, the Holy One, blessed be He, repays each according to his sin, and one who has sinned and then repeats and doubles it is punished more heavily than one who sins for the first time, as we find in many places (Nedarim 10a) — just as one who eats garlic again reeks the more, so one who repeats his folly incurs the graver punishment. The verse does not mean that a little wickedness is permitted, only that one should not multiply sin, for then his punishment will be greater.</w:t>
      </w:r>
    </w:p>
  </w:footnote>
  <w:footnote w:id="12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Psalms 23:4 — </w:t>
      </w:r>
      <w:r>
        <w:rPr>
          <w:rFonts w:ascii="Times New Roman" w:cs="Times New Roman" w:eastAsia="Times New Roman" w:hAnsi="Times New Roman"/>
          <w:sz w:val="17"/>
          <w:szCs w:val="17"/>
        </w:rPr>
        <w:t xml:space="preserve">“Even when I walk in the valley of the shadow of death I shall fear no evil, for You are with me; Your rod and Your staff, they comfort 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“In the valley of the shadow of death” — in a land of darkness; he says this of the wilderness of Ziph. “Your rod and Your staff” — the sufferings that came upon me, and the support of my trust in Your loving-kindness; both of them comfort me, for they serve to atone for my iniquity, and I am confident that You will set a table before me — that is, the kingship.</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Even if it should befall me to be in a place of danger resembling a valley of the shadow of death — “valley” and “shadow of death” being the grave, a place of darkness, so that he likens the trouble to a grave — I shall fear no evil, for out of the greatness of his trust in God he did not fear that evil would come upon him. And having likened God to a shepherd, he says “Your rod and Your staff,” since the shepherd guides the flock with the rod in his hand and leans upon it when he stands still; so to David the loving-kindness and righteousness of God were rod and staff and comforted him in every trouble — the rod when he walked, the staff when he stood.</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“In the valley of the shadow of death” — in a valley of gloom, that is, in a place of danger; “I will fear no evil” — no evil mishap. “Your rod and Your staff” — that You strike me with the rod of chastisement and then support me again: these are what comfort me, for by this I see that You have not abandoned me to chance.</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Even so I fear no evil, since I see that the shepherd walks with me to guard me; and he draws the figure of a shepherd who holds in one hand a small rod with which he strikes the sheep to turn it to the right way, and in the other hand his staff, a strong club with which he drives off every beast of prey and destroyer. When I see Your rod and Your staff, these two comfort me, for I know that no evil will come near me — the figure being that the sufferings are for his good, to lead him by them in the good way, while the Lord’s staff is in His hand to save him from the hand of all his enemies.</w:t>
      </w:r>
    </w:p>
  </w:footnote>
  <w:footnote w:id="12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14a — </w:t>
      </w:r>
      <w:r>
        <w:rPr>
          <w:rFonts w:ascii="Times New Roman" w:cs="Times New Roman" w:eastAsia="Times New Roman" w:hAnsi="Times New Roman"/>
          <w:sz w:val="17"/>
          <w:szCs w:val="17"/>
        </w:rPr>
        <w:t xml:space="preserve">Rav Nachman said: Its reading is its hallel. Rava said: Granted there [at the Exodus] one may say “Give praise, O servants of the Lord” — and not servants of Pharaoh; but here, “Give praise, O servants of the Lord” — and not servants of Ahasuerus? We are still servants of Ahasuerus.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not servants of Pharaoh" — for at the Exodus they went out into freedom. "We are still servants of Ahasuerus" — for at Purim they were redeemed from death alone [and not from their servitude].</w:t>
      </w:r>
      <w:r>
        <w:rPr>
          <w:rFonts w:ascii="Times New Roman" w:cs="Times New Roman" w:eastAsia="Times New Roman" w:hAnsi="Times New Roman"/>
          <w:b/>
          <w:bCs/>
          <w:i/>
          <w:iCs/>
          <w:sz w:val="17"/>
          <w:szCs w:val="17"/>
        </w:rPr>
        <w:t xml:space="preserve">  Maharsha (Chidushei Agadot, s.v. "Its reading is its hallel"): </w:t>
      </w:r>
      <w:r>
        <w:rPr>
          <w:rFonts w:ascii="Times New Roman" w:cs="Times New Roman" w:eastAsia="Times New Roman" w:hAnsi="Times New Roman"/>
          <w:sz w:val="17"/>
          <w:szCs w:val="17"/>
        </w:rPr>
        <w:t xml:space="preserve">Since the reading of the Megillah is itself the reciting of hallel, the inference "if for deliverance from slavery to freedom we recite song…" teaches that the Megillah is read both by night and by day, just as hallel is recited on Passover by night and by day; earlier the Gemara derived this from verses.</w:t>
      </w:r>
      <w:r>
        <w:rPr>
          <w:rFonts w:ascii="Times New Roman" w:cs="Times New Roman" w:eastAsia="Times New Roman" w:hAnsi="Times New Roman"/>
          <w:b/>
          <w:bCs/>
          <w:i/>
          <w:iCs/>
          <w:sz w:val="17"/>
          <w:szCs w:val="17"/>
        </w:rPr>
        <w:t xml:space="preserve">  Beis Yaakov (Miketz 5): </w:t>
      </w:r>
      <w:r>
        <w:rPr>
          <w:rFonts w:ascii="Times New Roman" w:cs="Times New Roman" w:eastAsia="Times New Roman" w:hAnsi="Times New Roman"/>
          <w:sz w:val="17"/>
          <w:szCs w:val="17"/>
        </w:rPr>
        <w:t xml:space="preserve">When Joseph came out of prison our father Jacob surely felt something of it, but it was like the salvation of the Second Temple, which came without victory — as the Sages said, "We are still the servants of Achashverosh," for the nations say all day long, "Where is your God?"</w:t>
      </w:r>
      <w:r>
        <w:rPr>
          <w:rFonts w:ascii="Times New Roman" w:cs="Times New Roman" w:eastAsia="Times New Roman" w:hAnsi="Times New Roman"/>
          <w:b/>
          <w:bCs/>
          <w:i/>
          <w:iCs/>
          <w:sz w:val="17"/>
          <w:szCs w:val="17"/>
        </w:rPr>
        <w:t xml:space="preserve">  Tiferes Yosef (Pesachim 8): </w:t>
      </w:r>
      <w:r>
        <w:rPr>
          <w:rFonts w:ascii="Times New Roman" w:cs="Times New Roman" w:eastAsia="Times New Roman" w:hAnsi="Times New Roman"/>
          <w:sz w:val="17"/>
          <w:szCs w:val="17"/>
        </w:rPr>
        <w:t xml:space="preserve">In Egypt Israel were sunk in exile together with their very understanding, and the Blessed One redeemed us to everlasting freedom, so that never again would Israel's understanding be in exile — of this one may say, "Give praise, servants of the Lord, and not servants of Pharaoh." But in the days of Achashverosh the understanding was not, Heaven forbid, in exile, only the body, and from bodily exile we have not yet fully escaped and are in such an exile still today; therefore there is no place for Hallel, for "we are still the servants of Achashverosh."</w:t>
      </w:r>
    </w:p>
  </w:footnote>
  <w:footnote w:id="12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50a — </w:t>
      </w:r>
      <w:r>
        <w:rPr>
          <w:rFonts w:ascii="Times New Roman" w:cs="Times New Roman" w:eastAsia="Times New Roman" w:hAnsi="Times New Roman"/>
          <w:sz w:val="17"/>
          <w:szCs w:val="17"/>
        </w:rPr>
        <w:t xml:space="preserve">“On that day the Lord shall be one and His name one.” Is His name then not one now? Rav Nachman bar Yitzchak said: The World to Come is not like this world. In this world it is written with the letters yod and heh but read with alef and dalet; but in the World to Come it is all one — read with yod and heh and written with yod and heh. Rava thought to expound it in his lecture. A certain elder said to him: “Forever” is written [defectively], so that it may be read “to be concealed.” R. Avina raised a contradiction: it is written, “This is My name forever,” and it is written, “and this is My memorial to all generations.” The Holy One, blessed be He, said: I am not read as I am written — I am written with yod and heh, and I am read with alef and dalet.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is written "This is My name le'alem" — in concealment — and it is written "This is My memorial," which implies reading aloud and not concealment. Alternatively: once it says "This is My name," it is obvious that "this is My memorial" — how else would He be called but by His name? "I am not read as I am written": [the verse] taught two names, the name of writing and the name of reading.</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"His name one" means the Unique Name, [used] in the World to Come in writing and in reading alike; the rest, he says, is explained in chapter Asarah Yuchasin. There (Kiddushin 71a) he explains that in this world the attribute of judgment rules in partnership with mercy, as at creation, so the Name is written as the name of mercy and read as the name of judgment — Adonai, a "remembrance," which denotes judgment; but the World to Come is entirely mercy, and then the Name will be complete, read as it is written.</w:t>
      </w:r>
      <w:r>
        <w:rPr>
          <w:rFonts w:ascii="Times New Roman" w:cs="Times New Roman" w:eastAsia="Times New Roman" w:hAnsi="Times New Roman"/>
          <w:b/>
          <w:bCs/>
          <w:i/>
          <w:iCs/>
          <w:sz w:val="17"/>
          <w:szCs w:val="17"/>
        </w:rPr>
        <w:t xml:space="preserve">  Maharal (Netzach Yisrael, ch. 42): </w:t>
      </w:r>
      <w:r>
        <w:rPr>
          <w:rFonts w:ascii="Times New Roman" w:cs="Times New Roman" w:eastAsia="Times New Roman" w:hAnsi="Times New Roman"/>
          <w:sz w:val="17"/>
          <w:szCs w:val="17"/>
        </w:rPr>
        <w:t xml:space="preserve">He, blessed be He, is ever One in Himself; the difference lies with the recipients, for this world is not conducted according to the truth of His name. The writing of the Name indicates the truth of His essence, while the reading is directed toward man; in this world, where man is physical and material and a screen separates him from God, He is read as Adonai, "Master," for He stands to His world as a master to a servant, who is separate from him. But in the World to Come, when man will be at the level of the angels, removed from physicality, and He will stand joined and connected to His world as a son is joined to his father, He will be written and read alike with the Unique Name.</w:t>
      </w:r>
      <w:r>
        <w:rPr>
          <w:rFonts w:ascii="Times New Roman" w:cs="Times New Roman" w:eastAsia="Times New Roman" w:hAnsi="Times New Roman"/>
          <w:b/>
          <w:bCs/>
          <w:i/>
          <w:iCs/>
          <w:sz w:val="17"/>
          <w:szCs w:val="17"/>
        </w:rPr>
        <w:t xml:space="preserve">  Maharal (Tiferes Yisrael, ch. 15): </w:t>
      </w:r>
      <w:r>
        <w:rPr>
          <w:rFonts w:ascii="Times New Roman" w:cs="Times New Roman" w:eastAsia="Times New Roman" w:hAnsi="Times New Roman"/>
          <w:sz w:val="17"/>
          <w:szCs w:val="17"/>
        </w:rPr>
        <w:t xml:space="preserve">[Explaining why one who pronounces the Name with its letters has no share in the World to Come:] It is fitting to conceal this Name, the Unique Name, as the Sages expounded "This is My name le'olam" — le'alem ["to conceal"] is written — for the Unique Name has a hidden and concealed level. One who pronounces the Name with its letters departs from that hidden and concealed level, and so has no share in the World to Come, which is itself of a hidden and concealed level.</w:t>
      </w:r>
      <w:r>
        <w:rPr>
          <w:rFonts w:ascii="Times New Roman" w:cs="Times New Roman" w:eastAsia="Times New Roman" w:hAnsi="Times New Roman"/>
          <w:b/>
          <w:bCs/>
          <w:i/>
          <w:iCs/>
          <w:sz w:val="17"/>
          <w:szCs w:val="17"/>
        </w:rPr>
        <w:t xml:space="preserve">  Rav Tzadok (Dover Tzedek, Kuntres Dover Tzedek, Berakhot 2): </w:t>
      </w:r>
      <w:r>
        <w:rPr>
          <w:rFonts w:ascii="Times New Roman" w:cs="Times New Roman" w:eastAsia="Times New Roman" w:hAnsi="Times New Roman"/>
          <w:sz w:val="17"/>
          <w:szCs w:val="17"/>
        </w:rPr>
        <w:t xml:space="preserve">Because in this world [the glory of Heaven] is not yet acquired in the heart, "in this world I am not read as I am written," and every blessing opens in direct address, "Blessed are You," and then turns to the hidden. The Name Havayah denotes true presence, as a son speaks face to face with his father, while Adonai, "Master of all," is hidden, as a servant is abashed to look at his master's face; when [this recognition] is acquired in the heart, with the complete redemption, He will be called by Havayah as well, but in this world that level is possible only "in writing" — potentially, not in actuality — so in practice one must stand in solemnity, like a servant before his master.</w:t>
      </w:r>
      <w:r>
        <w:rPr>
          <w:rFonts w:ascii="Times New Roman" w:cs="Times New Roman" w:eastAsia="Times New Roman" w:hAnsi="Times New Roman"/>
          <w:b/>
          <w:bCs/>
          <w:i/>
          <w:iCs/>
          <w:sz w:val="17"/>
          <w:szCs w:val="17"/>
        </w:rPr>
        <w:t xml:space="preserve">  Rav Tzadok (Likutei Ma'amarim, festival discourses 9): </w:t>
      </w:r>
      <w:r>
        <w:rPr>
          <w:rFonts w:ascii="Times New Roman" w:cs="Times New Roman" w:eastAsia="Times New Roman" w:hAnsi="Times New Roman"/>
          <w:sz w:val="17"/>
          <w:szCs w:val="17"/>
        </w:rPr>
        <w:t xml:space="preserve">The Name Havayah signifies "He was, is and will be" — One and unique even now, as before the world was created — and this is "This is My name forever": in this world it is not read as it is written. In writing, that is, in thought, [the unity] is revealed in this world too, for Israel arose in [God's] thought, where the unity is, and Israel can sense it in thought; but not in reading and speech, which reveal the world of action, where what appears are separate things.</w:t>
      </w:r>
      <w:r>
        <w:rPr>
          <w:rFonts w:ascii="Times New Roman" w:cs="Times New Roman" w:eastAsia="Times New Roman" w:hAnsi="Times New Roman"/>
          <w:b/>
          <w:bCs/>
          <w:i/>
          <w:iCs/>
          <w:sz w:val="17"/>
          <w:szCs w:val="17"/>
        </w:rPr>
        <w:t xml:space="preserve">  Rav Tzadok (Machshavos Charutz 5): </w:t>
      </w:r>
      <w:r>
        <w:rPr>
          <w:rFonts w:ascii="Times New Roman" w:cs="Times New Roman" w:eastAsia="Times New Roman" w:hAnsi="Times New Roman"/>
          <w:sz w:val="17"/>
          <w:szCs w:val="17"/>
        </w:rPr>
        <w:t xml:space="preserve">As regards this world, "This is My name l'olam" is written [defectively, to conceal], so that it is not read as it is written: the Name Havayah, which signifies the union of all the hidden powers with the revealed ones, all for the Lord alone, is concealed in this world, and though Scripture states explicitly that this is the truth, it is [held] by way of faith and concealment. In the future it will become clear that "Your people are all righteous" even in actual deed — that all our deeds too were for the sake of Heaven — and then it will be read as it is written; but in this world it is not read aloud as something clarified.</w:t>
      </w:r>
      <w:r>
        <w:rPr>
          <w:rFonts w:ascii="Times New Roman" w:cs="Times New Roman" w:eastAsia="Times New Roman" w:hAnsi="Times New Roman"/>
          <w:b/>
          <w:bCs/>
          <w:i/>
          <w:iCs/>
          <w:sz w:val="17"/>
          <w:szCs w:val="17"/>
        </w:rPr>
        <w:t xml:space="preserve">  Rav Tzadok (Pri Tzaddik, Chukas 7): </w:t>
      </w:r>
      <w:r>
        <w:rPr>
          <w:rFonts w:ascii="Times New Roman" w:cs="Times New Roman" w:eastAsia="Times New Roman" w:hAnsi="Times New Roman"/>
          <w:sz w:val="17"/>
          <w:szCs w:val="17"/>
        </w:rPr>
        <w:t xml:space="preserve">In Nishmas, "shall bless Your name, O Lord our God" follows what the Sages said: "This is My name forever" — I am written with yod-heh, that is, the Name Havayah. And "shall glorify and exalt Your remembrance" follows the same Gemara: "This is My remembrance for all generations" — I am read as Adonai, which is the last attribute, Malchus.</w:t>
      </w:r>
      <w:r>
        <w:rPr>
          <w:rFonts w:ascii="Times New Roman" w:cs="Times New Roman" w:eastAsia="Times New Roman" w:hAnsi="Times New Roman"/>
          <w:b/>
          <w:bCs/>
          <w:i/>
          <w:iCs/>
          <w:sz w:val="17"/>
          <w:szCs w:val="17"/>
        </w:rPr>
        <w:t xml:space="preserve">  Rav Tzadok (Tzidkas HaTzaddik 8): </w:t>
      </w:r>
      <w:r>
        <w:rPr>
          <w:rFonts w:ascii="Times New Roman" w:cs="Times New Roman" w:eastAsia="Times New Roman" w:hAnsi="Times New Roman"/>
          <w:sz w:val="17"/>
          <w:szCs w:val="17"/>
        </w:rPr>
        <w:t xml:space="preserve">The evening prayer is optional because prayer is a recognition of [His] presence even more than the reading of Shema, and this cannot be made obligatory at night, for "This is My name l'olam" is written [defectively, to conceal] in this world, which is likened to night; it was optional, for one whom the Lord had granted that the night shine for him like day. Only now, in the footsteps of the Messiah, close to the light of day, has it been accepted as obligatory.</w:t>
      </w:r>
      <w:r>
        <w:rPr>
          <w:rFonts w:ascii="Times New Roman" w:cs="Times New Roman" w:eastAsia="Times New Roman" w:hAnsi="Times New Roman"/>
          <w:b/>
          <w:bCs/>
          <w:i/>
          <w:iCs/>
          <w:sz w:val="17"/>
          <w:szCs w:val="17"/>
        </w:rPr>
        <w:t xml:space="preserve">  Beis Yaakov (Vayeira 22): </w:t>
      </w:r>
      <w:r>
        <w:rPr>
          <w:rFonts w:ascii="Times New Roman" w:cs="Times New Roman" w:eastAsia="Times New Roman" w:hAnsi="Times New Roman"/>
          <w:sz w:val="17"/>
          <w:szCs w:val="17"/>
        </w:rPr>
        <w:t xml:space="preserve">In this world a person must go by way of the Oral Torah, recognizing the glory of Heaven through his own self-restraint. This is the meaning of the Talmud's "Not as I am written am I read": the writing is the Name Havayah and the reading is Adonai, because a person needs fear and clarifications.</w:t>
      </w:r>
      <w:r>
        <w:rPr>
          <w:rFonts w:ascii="Times New Roman" w:cs="Times New Roman" w:eastAsia="Times New Roman" w:hAnsi="Times New Roman"/>
          <w:b/>
          <w:bCs/>
          <w:i/>
          <w:iCs/>
          <w:sz w:val="17"/>
          <w:szCs w:val="17"/>
        </w:rPr>
        <w:t xml:space="preserve">  Sod Yesharim (Night of Shabbos Chol HaMoed Pesach 9): </w:t>
      </w:r>
      <w:r>
        <w:rPr>
          <w:rFonts w:ascii="Times New Roman" w:cs="Times New Roman" w:eastAsia="Times New Roman" w:hAnsi="Times New Roman"/>
          <w:sz w:val="17"/>
          <w:szCs w:val="17"/>
        </w:rPr>
        <w:t xml:space="preserve">"On that day the Lord shall be One and His name One": seemingly it should have said "the Lord and His name shall be one," since His name pertains to the service of creation; but it is as the Gemara says: "Not as I am written am I read — I am written yod-heh and read alef-dalet, and in the World to Come I am read as I am written." In this world His being written yod-heh indicates that no thought can grasp Him at all, and when a person constrains himself to submit to this and accepts His mastery and lordship upon himself, that is His being read as Adonai; and "on that day," when the Blessed One reveals His great light, the lordship Israel accepted in this world will be their protection, for His name signifies Israel's service, through which they will never be nullified.</w:t>
      </w:r>
    </w:p>
  </w:footnote>
  <w:footnote w:id="12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Proverbs 12:19 — </w:t>
      </w:r>
      <w:r>
        <w:rPr>
          <w:rFonts w:ascii="Times New Roman" w:cs="Times New Roman" w:eastAsia="Times New Roman" w:hAnsi="Times New Roman"/>
          <w:sz w:val="17"/>
          <w:szCs w:val="17"/>
        </w:rPr>
        <w:t xml:space="preserve">“The lip of truth shall be established forever, but a lying tongue is only for a moment.”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lip of truth shall be established forever" — it will be firmly founded and endure. "But only for a moment" — in a fleeting instant it perishes and is gone, for falsehood has no legs.</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Truthful speech endures forever, but a lying tongue lasts only a moment, the moment of its utterance, for afterwards the falsehood is exposed.</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"lip" is ordinary, surface speech, while the "tongue" is elevated, reasoned speech; truth needs no rhetoric or logical proofs, for it stands of itself forever, and therefore even a mere "lip of truth is established forever." But "a tongue of falsehood," though it argues with reasoned and logical proofs, lasts "only for a moment," for the forgery and deceit are recognized at once.</w:t>
      </w:r>
    </w:p>
  </w:footnote>
  <w:footnote w:id="12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29:4 — </w:t>
      </w:r>
      <w:r>
        <w:rPr>
          <w:rFonts w:ascii="Times New Roman" w:cs="Times New Roman" w:eastAsia="Times New Roman" w:hAnsi="Times New Roman"/>
          <w:sz w:val="17"/>
          <w:szCs w:val="17"/>
        </w:rPr>
        <w:t xml:space="preserve">R. Levi said: Two things Israel asked of the Holy One, blessed be He — that they might see His glory and hear His voice.</w:t>
      </w:r>
    </w:p>
  </w:footnote>
  <w:footnote w:id="12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88b — </w:t>
      </w:r>
      <w:r>
        <w:rPr>
          <w:rFonts w:ascii="Times New Roman" w:cs="Times New Roman" w:eastAsia="Times New Roman" w:hAnsi="Times New Roman"/>
          <w:sz w:val="17"/>
          <w:szCs w:val="17"/>
        </w:rPr>
        <w:t xml:space="preserve">R. Yehoshua ben Levi said: With every single utterance that went forth from the mouth of the Holy One, blessed be He, the souls of Israel departed, as it is said, "My soul went forth when He spoke." And since their souls departed at the first utterance, how did they receive the second? He brought down the dew with which He will in time to come revive the dead, and revived them, as it is said, "A bounteous rain didst Thou pour down, O God; Thine inheritance, when it was weary, Thou didst establish."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bounteous rain" — this verse in the Book of Psalms is written with reference to the Giving of the Torah.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 Yehoshua ben Levi seems to contradict himself, for he also says that they retreated twelve mil and that the world was filled with fragrance to restore their spirits, which implies that they did not die; but there were different groups according to their natures — some were weakened by the terror of the voices and were helped by the spices, others, weaker still, died, and others retreated. He asks how they received the second utterance, rather than how they lived afterwards, to teach the greater novelty that they died and revived ten times, between each utterance, deriving it from the plural in "a rain of bounties," which follows "the earth trembled," through which they died. Dew is called "bounteous rain" because it comes to the world as a free gift and is never withheld, whereas rain comes only through merit.</w:t>
      </w:r>
      <w:r>
        <w:rPr>
          <w:rFonts w:ascii="Times New Roman" w:cs="Times New Roman" w:eastAsia="Times New Roman" w:hAnsi="Times New Roman"/>
          <w:b/>
          <w:bCs/>
          <w:i/>
          <w:iCs/>
          <w:sz w:val="17"/>
          <w:szCs w:val="17"/>
        </w:rPr>
        <w:t xml:space="preserve">  Maharal (Tiferes Yisrael, ch. 31): </w:t>
      </w:r>
      <w:r>
        <w:rPr>
          <w:rFonts w:ascii="Times New Roman" w:cs="Times New Roman" w:eastAsia="Times New Roman" w:hAnsi="Times New Roman"/>
          <w:sz w:val="17"/>
          <w:szCs w:val="17"/>
        </w:rPr>
        <w:t xml:space="preserve">At the level of the Blessed One's existence no other existence can stand at all; how then could Israel be joined to His speech openly, face to face, as though in partnership with the First Cause? Therefore their souls departed and they could not endure; they were sustained only because at that hour they cleaved to Him at the supreme level from which life comes to the dead — the place from which life comes to the world.</w:t>
      </w:r>
      <w:r>
        <w:rPr>
          <w:rFonts w:ascii="Times New Roman" w:cs="Times New Roman" w:eastAsia="Times New Roman" w:hAnsi="Times New Roman"/>
          <w:b/>
          <w:bCs/>
          <w:i/>
          <w:iCs/>
          <w:sz w:val="17"/>
          <w:szCs w:val="17"/>
        </w:rPr>
        <w:t xml:space="preserve">  Rav Tzadok (Dover Tzedek, Miscellany 4:2): </w:t>
      </w:r>
      <w:r>
        <w:rPr>
          <w:rFonts w:ascii="Times New Roman" w:cs="Times New Roman" w:eastAsia="Times New Roman" w:hAnsi="Times New Roman"/>
          <w:sz w:val="17"/>
          <w:szCs w:val="17"/>
        </w:rPr>
        <w:t xml:space="preserve">When a person gives up his soul in actual deed, to the point of the soul's expiry, he still cannot come to actual extinction, for the light of the King's countenance that shone toward him is the source of life, and through that very self-sacrifice it immediately pours forth a new spirit of life, as is written of the stand at Mount Sinai, that the dew of revival revived them. This comes through cleaving to the pillar of Torah and cleaving in divine service, that is, "with all your soul."</w:t>
      </w:r>
    </w:p>
  </w:footnote>
  <w:footnote w:id="12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5b — </w:t>
      </w:r>
      <w:r>
        <w:rPr>
          <w:rFonts w:ascii="Times New Roman" w:cs="Times New Roman" w:eastAsia="Times New Roman" w:hAnsi="Times New Roman"/>
          <w:sz w:val="17"/>
          <w:szCs w:val="17"/>
        </w:rPr>
        <w:t xml:space="preserve">R. Yochanan said: Yaakov our father did not die. He said to him: Was it then for nothing that they eulogized him and embalmed him and buried him? He said to him: I expound a verse — “And you, fear not, My servant Yaakov, says the Lord, and be not dismayed, O Israel, for behold I save you from afar and your seed from the land of their captivity.” Scripture likens him to his seed: just as his seed is alive, so too is he alive.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"Did not die": rather, he lives forever. "For nothing": was it for nothing that the eulogizers eulogized and the embalmers embalmed, as it is written of him, "and they embalmed … and they eulogized" (Genesis 50)? "Just as his seed is alive": when He gathers Israel from the land of their captivity, it is the living He gathers, for they are in captivity, and the dead are not in captivity; "so too is he alive": for He will bring him into the exile so as to redeem his children before his eyes, as we find in Egypt — "And Israel saw" (Exodus 14:31), expounded as Israel the Elder; and as for the embalming, it seemed to them that he had died, but he was alive.</w:t>
      </w:r>
      <w:r>
        <w:rPr>
          <w:rFonts w:ascii="Times New Roman" w:cs="Times New Roman" w:eastAsia="Times New Roman" w:hAnsi="Times New Roman"/>
          <w:b/>
          <w:bCs/>
          <w:i/>
          <w:iCs/>
          <w:sz w:val="17"/>
          <w:szCs w:val="17"/>
        </w:rPr>
        <w:t xml:space="preserve">  Tosafos (s.v. "Yaakov our father did not die"): </w:t>
      </w:r>
      <w:r>
        <w:rPr>
          <w:rFonts w:ascii="Times New Roman" w:cs="Times New Roman" w:eastAsia="Times New Roman" w:hAnsi="Times New Roman"/>
          <w:sz w:val="17"/>
          <w:szCs w:val="17"/>
        </w:rPr>
        <w:t xml:space="preserve">So too it is implied by Scripture, for it is written of him "and he expired" and not "and he died," as is explained in Sotah (13a) in connection with the episode of Chushim.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questioner] did not object from Scripture's mention of his death, for death is not stated of him, only "and he expired," as Tosafot write; and Rashi's explanation, that it only seemed to the embalmers that he had died, is forced, the crux of the answer being missing from the text. I have heard it explained that "Yaakov did not die" can mean either that he did not die even in body, or that he did not die in soul, like other righteous men, though in body he died: the questioner took it in the first sense and objected from the eulogies and the embalming, and the answer is that it was meant of the soul — and Yaakov is singled out because only he can be likened to his seed, unlike Avraham and Yitzchak, whose seed included Yishmael and Esav. Alternatively: the dead outside the Land do not live [as those within it], for the Land of Israel is called "the land of the living," so Avraham and Yitzchak, who died in the Land, are alive even in death, while one might argue that Yaakov, who died abroad, is not; hence he taught that Yaakov too is alive, as though he had died in the Land, deriving it from "I save you from afar" — that is, from Egypt, alive, as though he had died in the Land.</w:t>
      </w:r>
      <w:r>
        <w:rPr>
          <w:rFonts w:ascii="Times New Roman" w:cs="Times New Roman" w:eastAsia="Times New Roman" w:hAnsi="Times New Roman"/>
          <w:b/>
          <w:bCs/>
          <w:i/>
          <w:iCs/>
          <w:sz w:val="17"/>
          <w:szCs w:val="17"/>
        </w:rPr>
        <w:t xml:space="preserve">  Maharal (Derech Chaim 5:4): </w:t>
      </w:r>
      <w:r>
        <w:rPr>
          <w:rFonts w:ascii="Times New Roman" w:cs="Times New Roman" w:eastAsia="Times New Roman" w:hAnsi="Times New Roman"/>
          <w:sz w:val="17"/>
          <w:szCs w:val="17"/>
        </w:rPr>
        <w:t xml:space="preserve">One might ask: Yaakov's good, which signifies the end of Israel, ought to have been very great, yet at the end Yaakov's good was but slight, unlike the destiny of Israel, which is to be eternal. For this reason they said, "Yaakov our father did not die": he abides in an eternal good that will never be removed, signifying that the good of Israel will be eternal. And since the World to Come will be wholly spiritual, this is what the Sages' saying that Yaakov did not die signifies — for without doubt Yaakov's life now is spiritual, not like this life, which is natural.</w:t>
      </w:r>
      <w:r>
        <w:rPr>
          <w:rFonts w:ascii="Times New Roman" w:cs="Times New Roman" w:eastAsia="Times New Roman" w:hAnsi="Times New Roman"/>
          <w:b/>
          <w:bCs/>
          <w:i/>
          <w:iCs/>
          <w:sz w:val="17"/>
          <w:szCs w:val="17"/>
        </w:rPr>
        <w:t xml:space="preserve">  Maharal (Tiferes Yisrael, ch. 50): </w:t>
      </w:r>
      <w:r>
        <w:rPr>
          <w:rFonts w:ascii="Times New Roman" w:cs="Times New Roman" w:eastAsia="Times New Roman" w:hAnsi="Times New Roman"/>
          <w:sz w:val="17"/>
          <w:szCs w:val="17"/>
        </w:rPr>
        <w:t xml:space="preserve">Whatever ceases has an end; but where there are three, the middle one between them has no end at all, and what has no end does not cease. So it is with what they said in Taanit, "Yaakov our father did not die": this is because he was the third of the patriarchs, and the third is not bounded by an end; therefore he is alive and did not receive an end.</w:t>
      </w:r>
      <w:r>
        <w:rPr>
          <w:rFonts w:ascii="Times New Roman" w:cs="Times New Roman" w:eastAsia="Times New Roman" w:hAnsi="Times New Roman"/>
          <w:b/>
          <w:bCs/>
          <w:i/>
          <w:iCs/>
          <w:sz w:val="17"/>
          <w:szCs w:val="17"/>
        </w:rPr>
        <w:t xml:space="preserve">  Rav Tzadok (Machshavos Charutz 3): </w:t>
      </w:r>
      <w:r>
        <w:rPr>
          <w:rFonts w:ascii="Times New Roman" w:cs="Times New Roman" w:eastAsia="Times New Roman" w:hAnsi="Times New Roman"/>
          <w:sz w:val="17"/>
          <w:szCs w:val="17"/>
        </w:rPr>
        <w:t xml:space="preserve">The tribes are the whole of the Congregation of Israel, the seed of Yaakov our father, in whom the very essence of Yaakov's soul spreads forth; to this they alluded with "just as his seed is alive, so too is he alive" — that is, the totality of the souls of Israel in each generation is itself the stature of Yaakov's soul as it spreads forth in that generation.</w:t>
      </w:r>
      <w:r>
        <w:rPr>
          <w:rFonts w:ascii="Times New Roman" w:cs="Times New Roman" w:eastAsia="Times New Roman" w:hAnsi="Times New Roman"/>
          <w:b/>
          <w:bCs/>
          <w:i/>
          <w:iCs/>
          <w:sz w:val="17"/>
          <w:szCs w:val="17"/>
        </w:rPr>
        <w:t xml:space="preserve">  Rav Tzadok (Pri Tzaddik, Motzei Yom Kippur 4): </w:t>
      </w:r>
      <w:r>
        <w:rPr>
          <w:rFonts w:ascii="Times New Roman" w:cs="Times New Roman" w:eastAsia="Times New Roman" w:hAnsi="Times New Roman"/>
          <w:sz w:val="17"/>
          <w:szCs w:val="17"/>
        </w:rPr>
        <w:t xml:space="preserve">The abiding of the Torah of truth in the heart was realized chiefly in Yaakov, because he was the root of the life of holiness, as the Sages said, "Yaakov our father did not die"; through this one can be purified even from the impurity of the dead, cleaving to the root of the life of holiness and entering the camp of the Shechinah. Even though this is not perceptible in this world, Yaakov's own aspect is not perceptible in this world either, as the Gemara says, "Was it for nothing that they embalmed him?" until he answered, "I expound a verse … just as his seed is alive, so too is he alive."</w:t>
      </w:r>
      <w:r>
        <w:rPr>
          <w:rFonts w:ascii="Times New Roman" w:cs="Times New Roman" w:eastAsia="Times New Roman" w:hAnsi="Times New Roman"/>
          <w:b/>
          <w:bCs/>
          <w:i/>
          <w:iCs/>
          <w:sz w:val="17"/>
          <w:szCs w:val="17"/>
        </w:rPr>
        <w:t xml:space="preserve">  Rav Tzadok (Takanas HaShavin 12): </w:t>
      </w:r>
      <w:r>
        <w:rPr>
          <w:rFonts w:ascii="Times New Roman" w:cs="Times New Roman" w:eastAsia="Times New Roman" w:hAnsi="Times New Roman"/>
          <w:sz w:val="17"/>
          <w:szCs w:val="17"/>
        </w:rPr>
        <w:t xml:space="preserve">Yaakov our father is the complete man who was in this world, whose bed was whole and who did not die, for "just as his seed is alive…," as they said: that is, the stature of the Congregation of Israel, the seed of Yaakov our father, in each and every generation is itself the stature of Yaakov our father, only particularized and divided into many individual souls.</w:t>
      </w:r>
      <w:r>
        <w:rPr>
          <w:rFonts w:ascii="Times New Roman" w:cs="Times New Roman" w:eastAsia="Times New Roman" w:hAnsi="Times New Roman"/>
          <w:b/>
          <w:bCs/>
          <w:i/>
          <w:iCs/>
          <w:sz w:val="17"/>
          <w:szCs w:val="17"/>
        </w:rPr>
        <w:t xml:space="preserve">  Mei HaShiloach (vol. II, Anthology, Isaiah 26; from Pri Tzaddik, Lag BaOmer 3): </w:t>
      </w:r>
      <w:r>
        <w:rPr>
          <w:rFonts w:ascii="Times New Roman" w:cs="Times New Roman" w:eastAsia="Times New Roman" w:hAnsi="Times New Roman"/>
          <w:sz w:val="17"/>
          <w:szCs w:val="17"/>
        </w:rPr>
        <w:t xml:space="preserve">Every one of the seed of Israel will be shown, at the resurrection of the dead, not to have died but to have been as one asleep, as the Gemara expounds, "He likens him to his seed: just as his seed is alive, so too is he alive." And there is no half-analogy: as He likens Yaakov to his seed, so He likens his seed to him, so that all the seed of Yaakov will be clarified at the level of "Yaakov did not die," and when one awakens from his sleep he will remember all the words of Torah.</w:t>
      </w:r>
    </w:p>
  </w:footnote>
  <w:footnote w:id="12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Tanna DeBei Eliyahu Rabbah 5 — </w:t>
      </w:r>
      <w:r>
        <w:rPr>
          <w:rFonts w:ascii="Times New Roman" w:cs="Times New Roman" w:eastAsia="Times New Roman" w:hAnsi="Times New Roman"/>
          <w:sz w:val="17"/>
          <w:szCs w:val="17"/>
        </w:rPr>
        <w:t xml:space="preserve">A measure of life without pain and without the evil inclination was given to the righteous in this world, a foretaste of the World to Come; and these are they: Abraham, Isaac and Jacob, Yavetz and Jethro, and their like. And why did Jacob merit life without pain and without the evil inclination in this world, of the kind the Holy One, blessed be He, will give the righteous in the time to come? Because he sat in the house of study from his youth to his old age and was expert in Scripture and Mishnah, in laws and homilies, as it is said, "And Jacob was a wholesome man, dwelling in tents."</w:t>
      </w:r>
      <w:r>
        <w:rPr>
          <w:rFonts w:ascii="Times New Roman" w:cs="Times New Roman" w:eastAsia="Times New Roman" w:hAnsi="Times New Roman"/>
          <w:b/>
          <w:bCs/>
          <w:i/>
          <w:iCs/>
          <w:sz w:val="17"/>
          <w:szCs w:val="17"/>
        </w:rPr>
        <w:t xml:space="preserve">  Rav Tzadok (Dover Tzedek, Kuntres Dover Tzedek, Berakhot 3): </w:t>
      </w:r>
      <w:r>
        <w:rPr>
          <w:rFonts w:ascii="Times New Roman" w:cs="Times New Roman" w:eastAsia="Times New Roman" w:hAnsi="Times New Roman"/>
          <w:sz w:val="17"/>
          <w:szCs w:val="17"/>
        </w:rPr>
        <w:t xml:space="preserve">Not everyone attains the level of Jacob our father, who even in sleep merited the level of [awareness of God as] present — the knowledge of "I [am the Lord]" even while asleep; this is a foretaste of the World to Come, and Jacob our father merited it in his lifetime, as written in Tanna DeBei Eliyahu Rabbah, which is why Ta'anis says that he did not die.</w:t>
      </w:r>
      <w:r>
        <w:rPr>
          <w:rFonts w:ascii="Times New Roman" w:cs="Times New Roman" w:eastAsia="Times New Roman" w:hAnsi="Times New Roman"/>
          <w:b/>
          <w:bCs/>
          <w:i/>
          <w:iCs/>
          <w:sz w:val="17"/>
          <w:szCs w:val="17"/>
        </w:rPr>
        <w:t xml:space="preserve">  Rav Tzadok (Likutei Ma'amarim, on the Book of Joshua 28): </w:t>
      </w:r>
      <w:r>
        <w:rPr>
          <w:rFonts w:ascii="Times New Roman" w:cs="Times New Roman" w:eastAsia="Times New Roman" w:hAnsi="Times New Roman"/>
          <w:sz w:val="17"/>
          <w:szCs w:val="17"/>
        </w:rPr>
        <w:t xml:space="preserve">[Othniel] merited life without pain and without the evil inclination, as the Sages said in Tanna DeBei Eliyahu Rabbah, learned from the verse "that it not pain me" — plainly, without pain — and, as Temurah expounds it, "that it not overpower me," that is, without the evil inclination. Freedom from the evil inclination, the strange god within a person's body, he merited through the inner light he attained by his keen dialectic [pilpul]; and since every harm and pain comes upon a person from outside, like the harmful spirits the Sages describe as surrounding us, he was saved from these too through his perfection in the encompassing light of Moses, which he restored by his pilpul.</w:t>
      </w:r>
    </w:p>
  </w:footnote>
  <w:footnote w:id="12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8a — </w:t>
      </w:r>
      <w:r>
        <w:rPr>
          <w:rFonts w:ascii="Times New Roman" w:cs="Times New Roman" w:eastAsia="Times New Roman" w:hAnsi="Times New Roman"/>
          <w:sz w:val="17"/>
          <w:szCs w:val="17"/>
        </w:rPr>
        <w:t xml:space="preserve">It was likewise taught: Nine hundred and three kinds of death were created in the world, as it is said, “the issues of death” — and the numerical value of </w:t>
      </w:r>
      <w:r>
        <w:rPr>
          <w:rFonts w:ascii="Times New Roman" w:cs="Times New Roman" w:eastAsia="Times New Roman" w:hAnsi="Times New Roman"/>
          <w:i/>
          <w:iCs/>
          <w:sz w:val="17"/>
          <w:szCs w:val="17"/>
        </w:rPr>
        <w:t xml:space="preserve">totza’ot</w:t>
      </w:r>
      <w:r>
        <w:rPr>
          <w:rFonts w:ascii="Times New Roman" w:cs="Times New Roman" w:eastAsia="Times New Roman" w:hAnsi="Times New Roman"/>
          <w:sz w:val="17"/>
          <w:szCs w:val="17"/>
        </w:rPr>
        <w:t xml:space="preserve"> is so. The harshest of them all is croup; the gentlest of them all is the kiss. Croup is like a thorn drawn out backwards from a ball of wool; the kiss is like drawing a hair out of milk.</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Croup is a strangling within the body. "Like a thorn in a ball of wool drawn out backwards" — like bramble twigs caught up in a fleece: when a man tears them out by force and casts them back, the wool cannot but come away with them. And "like drawing a hair out of milk" is just that: like drawing a single hair out of milk.</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baraita is cited to show that it is fitting to pray for a fair and easy death, since there are as many kinds of death as the numerical value of totza'ot, and among them are surely many strange and harsh ones. He expounds totza'ot by its numerical value because the verse should have written motza'ot, with a mem.</w:t>
      </w:r>
      <w:r>
        <w:rPr>
          <w:rFonts w:ascii="Times New Roman" w:cs="Times New Roman" w:eastAsia="Times New Roman" w:hAnsi="Times New Roman"/>
          <w:b/>
          <w:bCs/>
          <w:i/>
          <w:iCs/>
          <w:sz w:val="17"/>
          <w:szCs w:val="17"/>
        </w:rPr>
        <w:t xml:space="preserve">  Maharal (Nesivos Olam, Nesiv Ahavas Re'a 3): </w:t>
      </w:r>
      <w:r>
        <w:rPr>
          <w:rFonts w:ascii="Times New Roman" w:cs="Times New Roman" w:eastAsia="Times New Roman" w:hAnsi="Times New Roman"/>
          <w:sz w:val="17"/>
          <w:szCs w:val="17"/>
        </w:rPr>
        <w:t xml:space="preserve">Croup (askara) begins in the mouth and ends in the throat, from which speech issues, and life depends on the mouth and throat, as it is written, "And man became a living soul," which the Targum renders "a speaking spirit"; the name askara refers to the stopping-up of the throat, from which comes speech, the very essence of life, so that it is death in its fullest sense. Hence, of all the deaths numbering totza'ot, "the harshest of them all is croup": what is taken from him is the very essence of life, through the closing of the throat.</w:t>
      </w:r>
    </w:p>
  </w:footnote>
  <w:footnote w:id="12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33b — </w:t>
      </w:r>
      <w:r>
        <w:rPr>
          <w:rFonts w:ascii="Times New Roman" w:cs="Times New Roman" w:eastAsia="Times New Roman" w:hAnsi="Times New Roman"/>
          <w:sz w:val="17"/>
          <w:szCs w:val="17"/>
        </w:rPr>
        <w:t xml:space="preserve">The Sages taught: Croup comes to the world on account of [neglect of] tithes. R. Elazar b. R. Yose says: on account of slander. Rava, and some say R. Yehoshua ben Levi, said: What is the verse? "But the king shall rejoice in God... for the mouth of those who speak lies shall be stopped." This question was asked before them: This plague — why does it begin in the intestines and end in the mouth? R. Yehuda b. Ilai, "the first speaker on every occasion," answered and said: Although the kidneys counsel, and the heart understands, and the tongue shapes the words, the mouth completes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Croup is a disease that begins in the intestines and ends in the throat. "On account of tithes": one who eats his produce untithed, which is punishable by death at the hands of Heaven — and this is his death measure for measure, for [the untithed food] entered his intestines by way of his throat. "Shall be stopped" (יסכר) alludes to croup (אסכרה). "The first speaker": by command of the king, who ordered that he speak first everywhere, as [told] below. "The mouth completes it": [croup comes] for slander, and so it begins in the intestines and ends in the mouth, for the heart understands how to tell slander and invents the words from within, and everything goes out through the throat.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Slander applies whether one speaks truth or falsehood, but this verse refers to one who speaks false slander — like Doeg, who told Saul of David: "Before you ask whether he is fit for kingship, ask whether he is fit to enter the congregation, for he descends from Ruth the Moabite" (Yevamot 76b). David asked this for himself: "the king shall rejoice in God" — that He make clear that he is fit and worthy of kingship; "everyone who swears by him shall glory" — whoever swore "by the life of my lord the king" shall glory in having sworn rightly; and this will become clear when "the mouth of those who speak lies is stopped", that is, when Doeg dies of croup, the death of slanderers.</w:t>
      </w:r>
      <w:r>
        <w:rPr>
          <w:rFonts w:ascii="Times New Roman" w:cs="Times New Roman" w:eastAsia="Times New Roman" w:hAnsi="Times New Roman"/>
          <w:b/>
          <w:bCs/>
          <w:i/>
          <w:iCs/>
          <w:sz w:val="17"/>
          <w:szCs w:val="17"/>
        </w:rPr>
        <w:t xml:space="preserve">  Maharal (Chiddushei Aggados, Shabbos 33a–b; so too Nesivos Olam, Nesiv HaLashon 7): </w:t>
      </w:r>
      <w:r>
        <w:rPr>
          <w:rFonts w:ascii="Times New Roman" w:cs="Times New Roman" w:eastAsia="Times New Roman" w:hAnsi="Times New Roman"/>
          <w:sz w:val="17"/>
          <w:szCs w:val="17"/>
        </w:rPr>
        <w:t xml:space="preserve">"On account of tithes" — and not for carcasses or torn flesh — because in untithed produce the tithe is mixed in and not separated, which is called "blockage": a thing mixed into another is shut up in it and does not come out; so one who eats untithed produce, the tithe shut up in it and never taken out, deserves that his speech be shut up within him and not come out — which is why croup is named from "shall be stopped" (יסכר), the power of speech being blocked. For slander too croup is fitting, that "the mouth of those who speak lies be stopped"; and since the disease ends in the mouth, it surely stops his mouth from speaking. For the one master it is the more fitting for untithed produce, measure for measure, since he did not bring out the tithe; for the other, the more fitting for slander, since he sinned by bringing out what he ought not to have brought out, and therefore his mouth is stopped.</w:t>
      </w:r>
      <w:r>
        <w:rPr>
          <w:rFonts w:ascii="Times New Roman" w:cs="Times New Roman" w:eastAsia="Times New Roman" w:hAnsi="Times New Roman"/>
          <w:b/>
          <w:bCs/>
          <w:i/>
          <w:iCs/>
          <w:sz w:val="17"/>
          <w:szCs w:val="17"/>
        </w:rPr>
        <w:t xml:space="preserve">  Maharal (Nesivos Olam, Nesiv HaTzenius 4): </w:t>
      </w:r>
      <w:r>
        <w:rPr>
          <w:rFonts w:ascii="Times New Roman" w:cs="Times New Roman" w:eastAsia="Times New Roman" w:hAnsi="Times New Roman"/>
          <w:sz w:val="17"/>
          <w:szCs w:val="17"/>
        </w:rPr>
        <w:t xml:space="preserve">The Sages call the tongue that which "cuts", for its form is like a striking arrow, and because it cuts it is ready to cut between a man and his fellow and make strife between them — hence "the evil tongue". Yet speech is ascribed to the mouth, from which it goes forth, as they said: "though the kidneys counsel, the heart understands and the tongue cuts, the mouth completes" — you see that the mouth is the completion of speech.</w:t>
      </w:r>
      <w:r>
        <w:rPr>
          <w:rFonts w:ascii="Times New Roman" w:cs="Times New Roman" w:eastAsia="Times New Roman" w:hAnsi="Times New Roman"/>
          <w:b/>
          <w:bCs/>
          <w:i/>
          <w:iCs/>
          <w:sz w:val="17"/>
          <w:szCs w:val="17"/>
        </w:rPr>
        <w:t xml:space="preserve">  Beis Yaakov (Bereishis 27): </w:t>
      </w:r>
      <w:r>
        <w:rPr>
          <w:rFonts w:ascii="Times New Roman" w:cs="Times New Roman" w:eastAsia="Times New Roman" w:hAnsi="Times New Roman"/>
          <w:sz w:val="17"/>
          <w:szCs w:val="17"/>
        </w:rPr>
        <w:t xml:space="preserve">The essence of man's form is his free choice, which is the power of speech — as Onkelos renders "and man became a living soul" as "a speaking spirit" — and therefore the angel strikes [the newborn] on the mouth, as it says, "the mouth completes": through that blow, by which the light he had in his mother's womb is forgotten, his form is completed as a being with free choice, so that from now on he may acquire the light by his own choice.</w:t>
      </w:r>
    </w:p>
  </w:footnote>
  <w:footnote w:id="12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Sifrei Bamidbar 103 — </w:t>
      </w:r>
      <w:r>
        <w:rPr>
          <w:rFonts w:ascii="Times New Roman" w:cs="Times New Roman" w:eastAsia="Times New Roman" w:hAnsi="Times New Roman"/>
          <w:sz w:val="17"/>
          <w:szCs w:val="17"/>
        </w:rPr>
        <w:t xml:space="preserve">R. Dosa says: What is the meaning of "for no man shall see Me and live" (Exodus 33:20)? While he is alive he does not see, but he does see at the hour of death. And so it says: "Before Him shall bow all who go down to the dust, and he who cannot keep his own soul alive" (Psalms 22:30).</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When it is revealed that everything comes from the root in the Blessed One, the screen that sins made between Israel and their Father in heaven is removed, and the Holy One, blessed be He, is shown to them before their eyes, even though "no man shall see Me and live" — for the Sages said that "at the hour of their death they see," since then the screen of this world is removed. So too, with the revelation of [Isaac's plea] "half upon You," the screen of this world will be removed.</w:t>
      </w:r>
    </w:p>
  </w:footnote>
  <w:footnote w:id="12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Tikkunei Zohar 80b — </w:t>
      </w:r>
      <w:r>
        <w:rPr>
          <w:rFonts w:ascii="Times New Roman" w:cs="Times New Roman" w:eastAsia="Times New Roman" w:hAnsi="Times New Roman"/>
          <w:sz w:val="17"/>
          <w:szCs w:val="17"/>
        </w:rPr>
        <w:t xml:space="preserve">R. Akiva said to his disciples, "When you reach the stones of pure marble, do not say 'water, water,' lest you endanger yourselves, as it is said, 'He who speaks lies shall not be established before My eyes.'" Surely the stones of pure marble are the two yods, from which pure waters go forth, and the vav stretched between them is the Tree of Life. Do not weigh the stones of pure marble against the other stones, which are life and death; for the stones of the Tree of Knowledge of good and evil stand in separation, while the stones of pure marble stand in union with no separation at all. And should you say that the Tree of Life has departed from them and they have fallen and there is separation among them — "He who speaks lies shall not be established before My eyes," for above there is no separation.</w:t>
      </w:r>
    </w:p>
  </w:footnote>
  <w:footnote w:id="12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Pirkei Avot 5:6 — </w:t>
      </w:r>
      <w:r>
        <w:rPr>
          <w:rFonts w:ascii="Times New Roman" w:cs="Times New Roman" w:eastAsia="Times New Roman" w:hAnsi="Times New Roman"/>
          <w:sz w:val="17"/>
          <w:szCs w:val="17"/>
        </w:rPr>
        <w:t xml:space="preserve">Ten things were created on the eve of the Sabbath at twilight, and these are they: the mouth of the earth, the mouth of the well, the mouth of the donkey, the rainbow, the manna, the staff, the shamir, the script, the inscription and the tablets.</w:t>
      </w:r>
    </w:p>
  </w:footnote>
  <w:footnote w:id="12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Deuteronomy 31:19 — </w:t>
      </w:r>
      <w:r>
        <w:rPr>
          <w:rFonts w:ascii="Times New Roman" w:cs="Times New Roman" w:eastAsia="Times New Roman" w:hAnsi="Times New Roman"/>
          <w:sz w:val="17"/>
          <w:szCs w:val="17"/>
        </w:rPr>
        <w:t xml:space="preserve">“And now write for yourselves this song and teach it to the Children of Israel; place it in their mouths, so that this song may be a witness for Me against the Children of Israel.”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"This song" is "Give ear, O heavens" until "and shall make atonement for His land, His people" [Deuteronomy 32:1-43].</w:t>
      </w:r>
      <w:r>
        <w:rPr>
          <w:rFonts w:ascii="Times New Roman" w:cs="Times New Roman" w:eastAsia="Times New Roman" w:hAnsi="Times New Roman"/>
          <w:b/>
          <w:bCs/>
          <w:i/>
          <w:iCs/>
          <w:sz w:val="17"/>
          <w:szCs w:val="17"/>
        </w:rPr>
        <w:t xml:space="preserve">  Ramban: </w:t>
      </w:r>
      <w:r>
        <w:rPr>
          <w:rFonts w:ascii="Times New Roman" w:cs="Times New Roman" w:eastAsia="Times New Roman" w:hAnsi="Times New Roman"/>
          <w:sz w:val="17"/>
          <w:szCs w:val="17"/>
        </w:rPr>
        <w:t xml:space="preserve">In the plain sense He commands Moses and Joshua together to write it, for He wished to make Joshua His prophet in Moses' lifetime; Moses wrote it while Joshua stood beside him and read it. "This song" means the song I am about to tell you, namely "Give ear"; it is called a song because Israel would recite it with song and melody, and it was therefore written in the manner of a song, with spaces marking the places of chanting.</w:t>
      </w:r>
    </w:p>
  </w:footnote>
  <w:footnote w:id="12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60b — </w:t>
      </w:r>
      <w:r>
        <w:rPr>
          <w:rFonts w:ascii="Times New Roman" w:cs="Times New Roman" w:eastAsia="Times New Roman" w:hAnsi="Times New Roman"/>
          <w:sz w:val="17"/>
          <w:szCs w:val="17"/>
        </w:rPr>
        <w:t xml:space="preserve">R. Yehudah bar Nachmani, the spokesman of Reish Lakish, expounded: It is written, “Write for yourself these words” (Exodus 34:27), and it is written, “for by the mouth of these words” (ibid.) — how so? Words that are written you are not permitted to say orally, and words that are oral you are not permitted to say in writing.</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is written, ‘Write for yourself’”: thus it was written down. “And it is written, ‘by the mouth of’”: thus it was not written down. “Words” that I told you in writing you are not permitted to transmit to Israel orally. “And words that are oral you are not permitted to write”: from here you learn that the Talmud was not given to be written — [it was written down] only because the Torah was being forgotten.</w:t>
      </w:r>
    </w:p>
  </w:footnote>
  <w:footnote w:id="12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1:4b — </w:t>
      </w:r>
      <w:r>
        <w:rPr>
          <w:rFonts w:ascii="Times New Roman" w:cs="Times New Roman" w:eastAsia="Times New Roman" w:hAnsi="Times New Roman"/>
          <w:sz w:val="17"/>
          <w:szCs w:val="17"/>
        </w:rPr>
        <w:t xml:space="preserve">R. Elazar said: What is "and in the shadow of My hand have I covered you"? He said to him: When the Torah was given to Moses, many myriads of supernal angels came to burn him with the flame of their mouths, until the Holy One, blessed be He, sheltered him. And now, when this word ascends and is crowned and stands before the Holy One, blessed be He, He covers that word and covers that man, so that none recognize him but the Holy One, blessed be He, and they are not jealous of him — until from that word new heavens and a new earth are made. This is what is written, "And in the shadow of My hand have I covered you, to plant heavens and to lay the foundations of earth."</w:t>
      </w:r>
    </w:p>
  </w:footnote>
  <w:footnote w:id="12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Yalkut Shimoni, Bo 199 — </w:t>
      </w:r>
      <w:r>
        <w:rPr>
          <w:rFonts w:ascii="Times New Roman" w:cs="Times New Roman" w:eastAsia="Times New Roman" w:hAnsi="Times New Roman"/>
          <w:sz w:val="17"/>
          <w:szCs w:val="17"/>
        </w:rPr>
        <w:t xml:space="preserve">“And I shall pass through the land of Egypt” — I, and not an angel. “And I shall strike every firstborn” — I, and not a seraph. “And upon all the gods of Egypt I shall execute judgments” — I, and not a messenger. “I am the Lord” — I am He, and no other.</w:t>
      </w:r>
    </w:p>
  </w:footnote>
  <w:footnote w:id="12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Moed Katan 16b — </w:t>
      </w:r>
      <w:r>
        <w:rPr>
          <w:rFonts w:ascii="Times New Roman" w:cs="Times New Roman" w:eastAsia="Times New Roman" w:hAnsi="Times New Roman"/>
          <w:sz w:val="17"/>
          <w:szCs w:val="17"/>
        </w:rPr>
        <w:t xml:space="preserve">"The God of Israel said, the Rock of Israel spoke to me: he that rules over men must be righteous, ruling in the fear of God." What does it mean? R. Abbahu said, this is what it means: The God of Israel said, the Rock of Israel spoke to me — I rule over man; and who rules over Me? The righteous man, for I decree a decree and he annuls it. And on "Tachkemoni" Rav said: The Holy One, blessed be He, said to him — since you have humbled yourself, you shall be like Me: I decree a decree and you annul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Rock of Israel" — I rule over man; who rules over Me? The righteous man rules over Me and annuls it.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end of the verse reads "in the fear of God," and it may be explained accordingly: who rules over Me? The righteous — by means of the fear of God, along the lines of what they said, "all is in the hands of Heaven except the fear of Heaven"; this one decree is not in the hands of Heaven, and in it the righteous man rules over Me.</w:t>
      </w:r>
      <w:r>
        <w:rPr>
          <w:rFonts w:ascii="Times New Roman" w:cs="Times New Roman" w:eastAsia="Times New Roman" w:hAnsi="Times New Roman"/>
          <w:b/>
          <w:bCs/>
          <w:i/>
          <w:iCs/>
          <w:sz w:val="17"/>
          <w:szCs w:val="17"/>
        </w:rPr>
        <w:t xml:space="preserve">  Maharal (Nesivos Olam, Nesiv Ahavas Re'a 2): </w:t>
      </w:r>
      <w:r>
        <w:rPr>
          <w:rFonts w:ascii="Times New Roman" w:cs="Times New Roman" w:eastAsia="Times New Roman" w:hAnsi="Times New Roman"/>
          <w:sz w:val="17"/>
          <w:szCs w:val="17"/>
        </w:rPr>
        <w:t xml:space="preserve">"My children have defeated Me" [Bava Metzia 59b] is of a piece with this saying, that the righteous man rules by the fear of God: the righteous man, by his petition, annuls the decree, until the Holy One, blessed be He, does his will.</w:t>
      </w:r>
      <w:r>
        <w:rPr>
          <w:rFonts w:ascii="Times New Roman" w:cs="Times New Roman" w:eastAsia="Times New Roman" w:hAnsi="Times New Roman"/>
          <w:b/>
          <w:bCs/>
          <w:i/>
          <w:iCs/>
          <w:sz w:val="17"/>
          <w:szCs w:val="17"/>
        </w:rPr>
        <w:t xml:space="preserve">  Rav Tzadok (Tzidkas HaTzaddik 252): </w:t>
      </w:r>
      <w:r>
        <w:rPr>
          <w:rFonts w:ascii="Times New Roman" w:cs="Times New Roman" w:eastAsia="Times New Roman" w:hAnsi="Times New Roman"/>
          <w:sz w:val="17"/>
          <w:szCs w:val="17"/>
        </w:rPr>
        <w:t xml:space="preserve">Afterwards Scripture says "you shall take My terumah," meaning that the desire of the Blessed One too is in their hands, in the manner of "the Holy One, blessed be He, decrees and the righteous man annuls," and like "My sons have defeated Me" — of which the Sages said: at first it is "the Torah of the Lord" and in the end "his Torah," for it is in his hand; what he desires, the Blessed One desires too.</w:t>
      </w:r>
    </w:p>
  </w:footnote>
  <w:footnote w:id="12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22:1 — </w:t>
      </w:r>
      <w:r>
        <w:rPr>
          <w:rFonts w:ascii="Times New Roman" w:cs="Times New Roman" w:eastAsia="Times New Roman" w:hAnsi="Times New Roman"/>
          <w:sz w:val="17"/>
          <w:szCs w:val="17"/>
        </w:rPr>
        <w:t xml:space="preserve">“All,” “the all”; “words,” “the words”; “commandment,” “the commandment” — Scripture, Mishnah, laws, Talmud, Toseftot and Aggadot, and even what a veteran student is destined to say before his teacher: all of them were said to Moshe at Sinai.</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Through "I have put My words in your mouth," all the wisdom of the sages of the Oral Torah is the words of the living God, as [the Sages said,] all that a veteran student will in the future innovate was said to Moses at Sinai. Therefore "a sage is greater than a prophet": though [his attainment] is in concealment, he attains more and merits "to plant the heavens and lay the foundations of the earth."</w:t>
      </w:r>
      <w:r>
        <w:rPr>
          <w:rFonts w:ascii="Times New Roman" w:cs="Times New Roman" w:eastAsia="Times New Roman" w:hAnsi="Times New Roman"/>
          <w:b/>
          <w:bCs/>
          <w:i/>
          <w:iCs/>
          <w:sz w:val="17"/>
          <w:szCs w:val="17"/>
        </w:rPr>
        <w:t xml:space="preserve">  Rav Tzadok (Dover Tzedek, Miscellany 4:80): </w:t>
      </w:r>
      <w:r>
        <w:rPr>
          <w:rFonts w:ascii="Times New Roman" w:cs="Times New Roman" w:eastAsia="Times New Roman" w:hAnsi="Times New Roman"/>
          <w:sz w:val="17"/>
          <w:szCs w:val="17"/>
        </w:rPr>
        <w:t xml:space="preserve">In the wisdom of R. Akiva, the wisdom of the Oral Torah, there is certainty only when the Blessed One enlightens [the sage's] eyes [to see] that this law is a halakhah to Moses from Sinai, as the Sages said that all that a veteran student will in the future innovate was said to Moses at Sinai. This means that it is true wisdom: he recognizes and knows that it is certainly a halakhah to Moses from Sinai, so that his innovation is the innovation of a veteran student.</w:t>
      </w:r>
      <w:r>
        <w:rPr>
          <w:rFonts w:ascii="Times New Roman" w:cs="Times New Roman" w:eastAsia="Times New Roman" w:hAnsi="Times New Roman"/>
          <w:b/>
          <w:bCs/>
          <w:i/>
          <w:iCs/>
          <w:sz w:val="17"/>
          <w:szCs w:val="17"/>
        </w:rPr>
        <w:t xml:space="preserve">  Rav Tzadok (Likutei Ma'amarim, on the Book of Joshua 7): </w:t>
      </w:r>
      <w:r>
        <w:rPr>
          <w:rFonts w:ascii="Times New Roman" w:cs="Times New Roman" w:eastAsia="Times New Roman" w:hAnsi="Times New Roman"/>
          <w:sz w:val="17"/>
          <w:szCs w:val="17"/>
        </w:rPr>
        <w:t xml:space="preserve">The Oral Torah is what the Scribes innovated, flowing from the hearts of Israel, and what a veteran student will in the future innovate, and the Sages said that all of it was revealed to Moses. Just as all souls were revealed to Adam because, as their father, he contained them all, so Moses, whose soul contained all the wisdom of the Written Torah, thereby contained all the wisdom of the Oral Torah as well, since it all flows from it and is hinted in it.</w:t>
      </w:r>
      <w:r>
        <w:rPr>
          <w:rFonts w:ascii="Times New Roman" w:cs="Times New Roman" w:eastAsia="Times New Roman" w:hAnsi="Times New Roman"/>
          <w:b/>
          <w:bCs/>
          <w:i/>
          <w:iCs/>
          <w:sz w:val="17"/>
          <w:szCs w:val="17"/>
        </w:rPr>
        <w:t xml:space="preserve">  Rav Tzadok (Machshavos Charutz 12): </w:t>
      </w:r>
      <w:r>
        <w:rPr>
          <w:rFonts w:ascii="Times New Roman" w:cs="Times New Roman" w:eastAsia="Times New Roman" w:hAnsi="Times New Roman"/>
          <w:sz w:val="17"/>
          <w:szCs w:val="17"/>
        </w:rPr>
        <w:t xml:space="preserve">It is not that Moses did not attain what the sage attains: by the holy spirit he certainly attained it, and all that a veteran student will in the future innovate was revealed to him, which is the attainment of the Oral Torah by way of wisdom and understanding of the heart. But in prophecy, what the Blessed One showed him in the manner of the prophets was revealed to him only according to his level.</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"And I will proclaim the name of the Lord" refers to the thirteen attributes of mercy, which are the thirteen principles by which the Torah is expounded, the foundation of the Oral Torah; and then He revealed to [Moses] all that a veteran student would in the future innovate. Therefore He said, "I will be gracious to whom I will be gracious," even to one who is not worthy, for [Moses] saw that young students would in the future innovate great things hidden from the great ones of the generations before them.</w:t>
      </w:r>
      <w:r>
        <w:rPr>
          <w:rFonts w:ascii="Times New Roman" w:cs="Times New Roman" w:eastAsia="Times New Roman" w:hAnsi="Times New Roman"/>
          <w:b/>
          <w:bCs/>
          <w:i/>
          <w:iCs/>
          <w:sz w:val="17"/>
          <w:szCs w:val="17"/>
        </w:rPr>
        <w:t xml:space="preserve">  Rav Tzadok (Takanas HaShavin 5): </w:t>
      </w:r>
      <w:r>
        <w:rPr>
          <w:rFonts w:ascii="Times New Roman" w:cs="Times New Roman" w:eastAsia="Times New Roman" w:hAnsi="Times New Roman"/>
          <w:sz w:val="17"/>
          <w:szCs w:val="17"/>
        </w:rPr>
        <w:t xml:space="preserve">Hillel's chief foundation was the Oral Torah, hence [the Sages] said he was fit for the Shechinah to rest upon him, for the revelation of the Oral Torah comes through the resting of the Shechinah, and through this all that a veteran student will in the future innovate was revealed to Moses.</w:t>
      </w:r>
    </w:p>
  </w:footnote>
  <w:footnote w:id="12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23a — </w:t>
      </w:r>
      <w:r>
        <w:rPr>
          <w:rFonts w:ascii="Times New Roman" w:cs="Times New Roman" w:eastAsia="Times New Roman" w:hAnsi="Times New Roman"/>
          <w:sz w:val="17"/>
          <w:szCs w:val="17"/>
        </w:rPr>
        <w:t xml:space="preserve">What blessing does he recite? He recites, "who has sanctified us with His commandments and commanded us to kindle the Hanukkah light." And where did He command us? Rav Avya said: from "You shall not deviate [from the word they tell you]." Rav Nechemya said: from "Ask your father and he will tell you, your elders and they will say to you."</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where did He command us?": for this is not from the Torah but from their [the Sages'] words.</w:t>
      </w:r>
      <w:r>
        <w:rPr>
          <w:rFonts w:ascii="Times New Roman" w:cs="Times New Roman" w:eastAsia="Times New Roman" w:hAnsi="Times New Roman"/>
          <w:b/>
          <w:bCs/>
          <w:i/>
          <w:iCs/>
          <w:sz w:val="17"/>
          <w:szCs w:val="17"/>
        </w:rPr>
        <w:t xml:space="preserve">  Maharal (Be'er HaGolah, Be'er 1): </w:t>
      </w:r>
      <w:r>
        <w:rPr>
          <w:rFonts w:ascii="Times New Roman" w:cs="Times New Roman" w:eastAsia="Times New Roman" w:hAnsi="Times New Roman"/>
          <w:sz w:val="17"/>
          <w:szCs w:val="17"/>
        </w:rPr>
        <w:t xml:space="preserve">That the Blessed Name appointed the Sages to enact what is fitting is stated explicitly in Scripture: "You shall not deviate from the word that they tell you." Just as no one would say that what nature brings about is not from the Blessed Name, since it is He who ordered nature, so everything the Sages enacted is from the Blessed Name, who appointed the Sages to bring about with their intellect what is fitting to enact; for this reason we bless even over the commandments the Sages enacted, "who has sanctified us with His commandments and commanded us," to say that all of it was ordered by the Blessed Name.</w:t>
      </w:r>
    </w:p>
  </w:footnote>
  <w:footnote w:id="12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Shekalim 2:5 — </w:t>
      </w:r>
      <w:r>
        <w:rPr>
          <w:rFonts w:ascii="Times New Roman" w:cs="Times New Roman" w:eastAsia="Times New Roman" w:hAnsi="Times New Roman"/>
          <w:sz w:val="17"/>
          <w:szCs w:val="17"/>
        </w:rPr>
        <w:t xml:space="preserve">Giddul said: Whoever reports a teaching in the name of the one who said it should see the author of the teaching as though he were standing before him, as it is said, "Surely man walks about as a mere image."</w:t>
      </w:r>
      <w:r>
        <w:rPr>
          <w:rFonts w:ascii="Times New Roman" w:cs="Times New Roman" w:eastAsia="Times New Roman" w:hAnsi="Times New Roman"/>
          <w:b/>
          <w:bCs/>
          <w:i/>
          <w:iCs/>
          <w:sz w:val="17"/>
          <w:szCs w:val="17"/>
        </w:rPr>
        <w:t xml:space="preserve">  Pnei Moshe (at the parallel, Yerushalmi Shabbat 1:2, to which he refers here): </w:t>
      </w:r>
      <w:r>
        <w:rPr>
          <w:rFonts w:ascii="Times New Roman" w:cs="Times New Roman" w:eastAsia="Times New Roman" w:hAnsi="Times New Roman"/>
          <w:sz w:val="17"/>
          <w:szCs w:val="17"/>
        </w:rPr>
        <w:t xml:space="preserve">"Surely man walks about as a mere image" — when one repeats a teaching in the name of the one who said it, he should see him with his own eyes as though that man were standing opposite him; for the man in whose name the teaching is repeated is thereby as one who walks about in image continually.</w:t>
      </w:r>
    </w:p>
  </w:footnote>
  <w:footnote w:id="12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Eruvin 54a — </w:t>
      </w:r>
      <w:r>
        <w:rPr>
          <w:rFonts w:ascii="Times New Roman" w:cs="Times New Roman" w:eastAsia="Times New Roman" w:hAnsi="Times New Roman"/>
          <w:sz w:val="17"/>
          <w:szCs w:val="17"/>
        </w:rPr>
        <w:t xml:space="preserve">R. Eliezer said: What is meant by "engraved upon the tablets" (Exodus 32:16)? Had the first tablets not been broken, the Torah would never have been forgotten from Israel.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Charut means engraved and never effaced; by means of the tablets the Torah was engraved upon Israel so as never to be forgotten from them.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Scripture should have said "engraved [chakuk] upon the tablets," which is the word used elsewhere for engraving; rather, charut is said of the heart, and "upon the tablets [luchot]" is like "upon his cheeks [lechayav]" in the exposition above — of one who does not weary of reviewing his learning. Then his learning becomes engraved and kept in his heart, and so endures with him.</w:t>
      </w:r>
      <w:r>
        <w:rPr>
          <w:rFonts w:ascii="Times New Roman" w:cs="Times New Roman" w:eastAsia="Times New Roman" w:hAnsi="Times New Roman"/>
          <w:b/>
          <w:bCs/>
          <w:i/>
          <w:iCs/>
          <w:sz w:val="17"/>
          <w:szCs w:val="17"/>
        </w:rPr>
        <w:t xml:space="preserve">  Maharal (Derush al HaTorah): </w:t>
      </w:r>
      <w:r>
        <w:rPr>
          <w:rFonts w:ascii="Times New Roman" w:cs="Times New Roman" w:eastAsia="Times New Roman" w:hAnsi="Times New Roman"/>
          <w:sz w:val="17"/>
          <w:szCs w:val="17"/>
        </w:rPr>
        <w:t xml:space="preserve">Had the tablets not been broken, the Torah of the Blessed Name would have been wholly joined to Israel: the first tablets were "the work of God, and the writing was the writing of God, engraved," unlike the last tablets, which in themselves were only the work of Moshe though the writing was God's, so that the writing was not joined to them. Man who receives the Torah is like the tablets that receive the writing; had the body of the tablets given to Israel also been the work of God, the receiving man too would have been a body wholly prepared for the Torah, and it would not have departed from Israel. But now that there is no complete joining of the writing to the tablets, neither is man prepared to receive the Torah so that it joins him completely, and this keeps diminishing — which is what has caused the Torah to be forgotten and removed from Israel.</w:t>
      </w:r>
    </w:p>
  </w:footnote>
  <w:footnote w:id="12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Tisa 34 — </w:t>
      </w:r>
      <w:r>
        <w:rPr>
          <w:rFonts w:ascii="Times New Roman" w:cs="Times New Roman" w:eastAsia="Times New Roman" w:hAnsi="Times New Roman"/>
          <w:sz w:val="17"/>
          <w:szCs w:val="17"/>
        </w:rPr>
        <w:t xml:space="preserve">R. Yehudah bar Shalom said: When the Holy One, blessed be He, said to Moses, "Write these words," Moses asked that the Mishnah too be put in writing. But the Holy One, blessed be He, foresaw that the nations of the world were destined to translate the Torah and read it in Greek, and to say, "We are Israel." Until now the scales are balanced. The Holy One, blessed be He, said to the nations: You say that you are My children — I do not know; only those who hold My mysteries are My children. And which are they? This is the Mishnah, which was given orally, and from which everything is to be expounded.</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After prophecy departed, the sages of the Oral Torah began, and the Sages said, "He has set me in dark places — this is the Talmud of Babylonia"; but this is the mysteries of the Holy One, blessed be He, as it says in Tanchuma, "Those who hold My mysteries are Israel." For it is written, "He made darkness His hiding place" — there are His hidden things; and though it is darkness and the hiding of the Face, the darkness is cast by the shadow of His hand, shielding us by way of concealment, as one must make shade to protect against the blazing sun.</w:t>
      </w:r>
      <w:r>
        <w:rPr>
          <w:rFonts w:ascii="Times New Roman" w:cs="Times New Roman" w:eastAsia="Times New Roman" w:hAnsi="Times New Roman"/>
          <w:b/>
          <w:bCs/>
          <w:i/>
          <w:iCs/>
          <w:sz w:val="17"/>
          <w:szCs w:val="17"/>
        </w:rPr>
        <w:t xml:space="preserve">  Rav Tzadok (Dover Tzedek, Miscellany 4:86): </w:t>
      </w:r>
      <w:r>
        <w:rPr>
          <w:rFonts w:ascii="Times New Roman" w:cs="Times New Roman" w:eastAsia="Times New Roman" w:hAnsi="Times New Roman"/>
          <w:sz w:val="17"/>
          <w:szCs w:val="17"/>
        </w:rPr>
        <w:t xml:space="preserve">The Blessed One teaches human beings to exert effort, which is why the Torah began for Israel as the Written Torah; He wishes a person to arrive at His mysteries — as in the Midrash, "He who holds My mysteries…" — and to understand what He indicates to him with the compass. This is the essential effort: to come to the Oral Torah, which is the recognition that everything is from the Blessed One, the "finding" that comes after toil.</w:t>
      </w:r>
      <w:r>
        <w:rPr>
          <w:rFonts w:ascii="Times New Roman" w:cs="Times New Roman" w:eastAsia="Times New Roman" w:hAnsi="Times New Roman"/>
          <w:b/>
          <w:bCs/>
          <w:i/>
          <w:iCs/>
          <w:sz w:val="17"/>
          <w:szCs w:val="17"/>
        </w:rPr>
        <w:t xml:space="preserve">  Rav Tzadok (Machshavos Charutz 12): </w:t>
      </w:r>
      <w:r>
        <w:rPr>
          <w:rFonts w:ascii="Times New Roman" w:cs="Times New Roman" w:eastAsia="Times New Roman" w:hAnsi="Times New Roman"/>
          <w:sz w:val="17"/>
          <w:szCs w:val="17"/>
        </w:rPr>
        <w:t xml:space="preserve">The novel insights of Torah belong to the Oral Torah, whereas in the Written Torah, which is written and set down [before all], there are no novel insights; therefore the nations claim on the strength of the Written Torah, "We are Israel," and the Holy One, blessed be He, answers, "He who holds My mysteries…," for the Oral Torah exists only in the hearts of the children of Israel.</w:t>
      </w:r>
      <w:r>
        <w:rPr>
          <w:rFonts w:ascii="Times New Roman" w:cs="Times New Roman" w:eastAsia="Times New Roman" w:hAnsi="Times New Roman"/>
          <w:b/>
          <w:bCs/>
          <w:i/>
          <w:iCs/>
          <w:sz w:val="17"/>
          <w:szCs w:val="17"/>
        </w:rPr>
        <w:t xml:space="preserve">  Rav Tzadok (Ohr Zarua LaTzaddik, The Egyptian Exile 4): </w:t>
      </w:r>
      <w:r>
        <w:rPr>
          <w:rFonts w:ascii="Times New Roman" w:cs="Times New Roman" w:eastAsia="Times New Roman" w:hAnsi="Times New Roman"/>
          <w:sz w:val="17"/>
          <w:szCs w:val="17"/>
        </w:rPr>
        <w:t xml:space="preserve">Edom claims that they are the good and the pure by birth; therefore Haman's decree was a preparation for the Oral Torah, as the Midrash says: because the nations are destined to say "We are Israel," the Holy One, blessed be He, said, "He who holds My mysteries…" — for it is the Oral Torah that clarifies this. The Oral Torah is what springs from the heart of Israel, the hearts of the children of Israel being its originators, so that it is theirs alone, and this is the testimony that they, and no others, are the masters of the Torah.</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Just as there is wisdom among the nations but no Torah among the nations, so it says in Tanchuma, "He who holds My mysteries…": the Oral Torah was given over only to Israel. The nations, even if they study Torah and innovate in it by their wisdom, speak vanity and not Torah at all, for they innovate from their own wisdom, whereas the Torah is the wisdom of the Blessed One; but the sages of Israel bless over the Torah first and know that the Blessed One is the Giver of the Torah.</w:t>
      </w:r>
      <w:r>
        <w:rPr>
          <w:rFonts w:ascii="Times New Roman" w:cs="Times New Roman" w:eastAsia="Times New Roman" w:hAnsi="Times New Roman"/>
          <w:b/>
          <w:bCs/>
          <w:i/>
          <w:iCs/>
          <w:sz w:val="17"/>
          <w:szCs w:val="17"/>
        </w:rPr>
        <w:t xml:space="preserve">  Rav Tzadok (Pri Tzaddik, Kedushas HaShabbos 3): </w:t>
      </w:r>
      <w:r>
        <w:rPr>
          <w:rFonts w:ascii="Times New Roman" w:cs="Times New Roman" w:eastAsia="Times New Roman" w:hAnsi="Times New Roman"/>
          <w:sz w:val="17"/>
          <w:szCs w:val="17"/>
        </w:rPr>
        <w:t xml:space="preserve">The essence of the Torah is the Oral Torah, which reveals the hidden things of the Written Torah, as it says in Shemos Rabbah that the nations are destined to translate the Torah into Greek… "He who holds My mysteries…." This is an inheritance of the congregation of Jacob alone: the Torah is handed over to them according to what they clarify through their dialectic and their wisdom.</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They said in Tanchuma that the Oral Torah was given because the nations are destined to translate the Torah into Greek and say "We are Israel," and the Holy One, blessed be He, will say, "He who holds My mysteries…." That is, the nations too have a connection to the Written Torah, which is why it was revealed in writing to all who come into the world; but the Oral Torah is the mysteries of the Holy One, blessed be He, which cannot be revealed in writing at all, only "the secret of the Lord is with those who fear Him" — the Congregation of Israel, who look to the Blessed One from the depths of their hearts.</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All the innovation of the Oral Torah comes through the unions and complete cleaving to the Holy One, blessed be He, and this is His mysteries, as they said in Tanchuma at the end of Ki Sisa: because the nations of the world are destined to translate the Torah and say "We are Israel," the Holy One, blessed be He, said to them, "He who holds My mysteries…." This is the telling of secrets, which is for Jacob alone — and "telling" does not mean in writing — so "He tells [His words to Jacob]" means the Oral Torah, the handing over of the words of Torah of which it is said "He has not done so for any nation"; whereas the Written Torah alone was written on the stones in seventy languages.</w:t>
      </w:r>
    </w:p>
  </w:footnote>
  <w:footnote w:id="12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Heikhalot Rabbati 31:5 — </w:t>
      </w:r>
      <w:r>
        <w:rPr>
          <w:rFonts w:ascii="Times New Roman" w:cs="Times New Roman" w:eastAsia="Times New Roman" w:hAnsi="Times New Roman"/>
          <w:sz w:val="17"/>
          <w:szCs w:val="17"/>
        </w:rPr>
        <w:t xml:space="preserve">R. Yishmael said: Thus said R. Akiva in the name of R. Eliezer the Great — our fathers did not consent to set stone upon stone in the Sanctuary until they had compelled the King of the world and all His ministers, and these yielded to them, and He revealed to them the secret of the Torah: how they were to perform it and how they were to make use of it. At once the Holy Spirit appeared from the great entrance in the House of the Lord — even though the Divine Presence did not descend and did not rest in the Holy of Holies, because of the decree — and they saw the Throne of Glory raised up and standing between the porch and the altar.</w:t>
      </w:r>
      <w:r>
        <w:rPr>
          <w:rFonts w:ascii="Times New Roman" w:cs="Times New Roman" w:eastAsia="Times New Roman" w:hAnsi="Times New Roman"/>
          <w:b/>
          <w:bCs/>
          <w:i/>
          <w:iCs/>
          <w:sz w:val="17"/>
          <w:szCs w:val="17"/>
        </w:rPr>
        <w:t xml:space="preserve">  Rav Tzadok (Tzidkas HaTzaddik 93): </w:t>
      </w:r>
      <w:r>
        <w:rPr>
          <w:rFonts w:ascii="Times New Roman" w:cs="Times New Roman" w:eastAsia="Times New Roman" w:hAnsi="Times New Roman"/>
          <w:sz w:val="17"/>
          <w:szCs w:val="17"/>
        </w:rPr>
        <w:t xml:space="preserve">Although the Divine Presence did not rest in the Second Temple, Sefer Heikhalot relates that they did not set stone upon stone in it until they compelled the Holy One, blessed be He, and He revealed to them the secrets of everything. This compelling corresponds to the overturning of the mountain over them like a barrel at the giving of the Torah — perhaps it was the abolishing of the evil inclination recounted in Yoma 69b; and since the counsel in a time of concealment is Torah, in the Second Temple the Sages of the Mishnah began, and all the virtues of the Torah were there in greater measure — which is truly greater, as "a sage is preferable to a prophet."</w:t>
      </w:r>
    </w:p>
  </w:footnote>
  <w:footnote w:id="12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Shekalim 5:1:3 — </w:t>
      </w:r>
      <w:r>
        <w:rPr>
          <w:rFonts w:ascii="Times New Roman" w:cs="Times New Roman" w:eastAsia="Times New Roman" w:hAnsi="Times New Roman"/>
          <w:sz w:val="17"/>
          <w:szCs w:val="17"/>
        </w:rPr>
        <w:t xml:space="preserve">R. Yonah said: It is written, "Therefore I will give him a portion among the many, and he shall divide the spoil with the mighty" (Isaiah 53:12) — this is R. Akiva, who established the exposition of the laws and of the homiletic teachings. And some say: these are the Men of the Great Assembly. And what did they establish? General rules and particulars.</w:t>
      </w:r>
      <w:r>
        <w:rPr>
          <w:rFonts w:ascii="Times New Roman" w:cs="Times New Roman" w:eastAsia="Times New Roman" w:hAnsi="Times New Roman"/>
          <w:b/>
          <w:bCs/>
          <w:i/>
          <w:iCs/>
          <w:sz w:val="17"/>
          <w:szCs w:val="17"/>
        </w:rPr>
        <w:t xml:space="preserve">  Pnei Moshe (s.v. "this is R. Akiva, who established"): </w:t>
      </w:r>
      <w:r>
        <w:rPr>
          <w:rFonts w:ascii="Times New Roman" w:cs="Times New Roman" w:eastAsia="Times New Roman" w:hAnsi="Times New Roman"/>
          <w:sz w:val="17"/>
          <w:szCs w:val="17"/>
        </w:rPr>
        <w:t xml:space="preserve">"Therefore I will give him a portion among the many" — that he should be renowned among the many, and that all of them should learn what he arranged; "and he shall divide the spoil with the mighty" — that he divided much spoil in words of Torah for the mighty, for those willing to toil in them. And according to those who say that it was the Men of the Great Assembly who established the exposition of the laws and of the homiletic teachings, what R. Akiva established were the general rules and particulars by which the Torah is expounded, as they are taught in the baraita of R. Ishmael.</w:t>
      </w:r>
    </w:p>
  </w:footnote>
  <w:footnote w:id="12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88a — </w:t>
      </w:r>
      <w:r>
        <w:rPr>
          <w:rFonts w:ascii="Times New Roman" w:cs="Times New Roman" w:eastAsia="Times New Roman" w:hAnsi="Times New Roman"/>
          <w:sz w:val="17"/>
          <w:szCs w:val="17"/>
        </w:rPr>
        <w:t xml:space="preserve">"And they stood at the foot of the mountain" — Rav Avdimi bar Chama bar Chasa said: This teaches that the Holy One, blessed be He, held the mountain over them like a barrel and said to them: If you accept the Torah, well and good; and if not, there shall be your burial. Rav Acha bar Yaakov said: From here comes a great protest against the Torah [that it was accepted under duress]. Rava said: Even so, they accepted it again in the days of Ahasuerus, as it is written, "The Jews confirmed and accepted" — they confirmed what they had already accepted.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["At the foot of the mountain":] actually beneath the mountain. ["A barrel":] a vat into which beer is put. ["A great protest":] for if He summons them to judgment [asking] why they did not fulfill what they took upon themselves, they have an answer: that they accepted it under duress. ["In the days of Ahasuerus":] out of love for the miracle that was done for them.</w:t>
      </w:r>
      <w:r>
        <w:rPr>
          <w:rFonts w:ascii="Times New Roman" w:cs="Times New Roman" w:eastAsia="Times New Roman" w:hAnsi="Times New Roman"/>
          <w:b/>
          <w:bCs/>
          <w:i/>
          <w:iCs/>
          <w:sz w:val="17"/>
          <w:szCs w:val="17"/>
        </w:rPr>
        <w:t xml:space="preserve">  Tosafos (s.v. "He held the mountain over them like a barrel"): </w:t>
      </w:r>
      <w:r>
        <w:rPr>
          <w:rFonts w:ascii="Times New Roman" w:cs="Times New Roman" w:eastAsia="Times New Roman" w:hAnsi="Times New Roman"/>
          <w:sz w:val="17"/>
          <w:szCs w:val="17"/>
        </w:rPr>
        <w:t xml:space="preserve">And although they had already put "we will do" before "we will hear," [He held it over them] lest they retract when they saw the great fire at which their souls departed. As for Avodah Zarah (2b), where [the nations ask,] "Did You hold the mountain over us like a barrel?" — implying that had He held it over them they would have had no answer — while here it is called a great protest against the Torah: [that passage concerns] their not having accepted it, but for not having fulfilled it there is an answer.</w:t>
      </w:r>
      <w:r>
        <w:rPr>
          <w:rFonts w:ascii="Times New Roman" w:cs="Times New Roman" w:eastAsia="Times New Roman" w:hAnsi="Times New Roman"/>
          <w:b/>
          <w:bCs/>
          <w:i/>
          <w:iCs/>
          <w:sz w:val="17"/>
          <w:szCs w:val="17"/>
        </w:rPr>
        <w:t xml:space="preserve">  Tosafos (s.v. "Rava said: they accepted it again in the days of Ahasuerus"): </w:t>
      </w:r>
      <w:r>
        <w:rPr>
          <w:rFonts w:ascii="Times New Roman" w:cs="Times New Roman" w:eastAsia="Times New Roman" w:hAnsi="Times New Roman"/>
          <w:sz w:val="17"/>
          <w:szCs w:val="17"/>
        </w:rPr>
        <w:t xml:space="preserve">The Ri found it puzzling: in Megillah (7a) Shmuel proves from "The Jews confirmed and accepted" — they confirmed above what they had accepted below — that Esther was said with the holy spirit, and Rava says that every other proof has a refutation except Shmuel's; yet Shmuel's too is refuted, since Rava himself uses this verse for another exposition, and in Chagigah (10a) a verse's being needed for another exposition counts as a refutation. If one reads "Rabbah" there, it is well; or else, in Megillah he means that the others are refuted in their reasoning, whereas Shmuel's is open only to the objection that the verse is needed for another exposition.</w:t>
      </w:r>
      <w:r>
        <w:rPr>
          <w:rFonts w:ascii="Times New Roman" w:cs="Times New Roman" w:eastAsia="Times New Roman" w:hAnsi="Times New Roman"/>
          <w:b/>
          <w:bCs/>
          <w:i/>
          <w:iCs/>
          <w:sz w:val="17"/>
          <w:szCs w:val="17"/>
        </w:rPr>
        <w:t xml:space="preserve">  Tosafos (s.v. "a great protest against the Torah"): </w:t>
      </w:r>
      <w:r>
        <w:rPr>
          <w:rFonts w:ascii="Times New Roman" w:cs="Times New Roman" w:eastAsia="Times New Roman" w:hAnsi="Times New Roman"/>
          <w:sz w:val="17"/>
          <w:szCs w:val="17"/>
        </w:rPr>
        <w:t xml:space="preserve">As for what is said in Nedarim (25a), that Moses made a covenant with Israel over the Torah and the commandments and adjured them, and in Sotah (37b), that they accepted the whole Torah at Mount Gerizim and Mount Ebal — R. Tam says that this was at the Divine command, and so as though against their will; but in the days of Ahasuerus they accepted it of their own accord, out of love for the miracle. And the covenant Joshua made with them to serve the Lord was only [an undertaking] not to worship idols, as it is written, "Far be it from us to forsake the Lord" (Joshua 24:16).</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held the mountain over them like a barrel":] Since it says not "beneath the mountain" but "in the nether part of the mountain," it implies within its lower part, like a barrel, which surrounds on the sides as well — and so "there shall be your burial," like a grave, which surrounds on the sides as well; [to Tosafot's question, why this was needed after "we will do and we will hear,"] one may further answer that their word in putting "we will do" before "we will hear" was not a complete acceptance until they afterwards took it upon themselves by covenant and oath. ["They confirmed what they had already accepted":] On its plain sense, referring to the Megillah, it should have said "accepted and confirmed," since acceptance certainly precedes confirmation; for this reason it is also expounded in Megillah (7a), "they confirmed above what they had accepted below," and in Shevuot (39a), of the Megillah reading as a later ordinance already included at Sinai — and these expositions are of equal weight, and all of them hold.</w:t>
      </w:r>
      <w:r>
        <w:rPr>
          <w:rFonts w:ascii="Times New Roman" w:cs="Times New Roman" w:eastAsia="Times New Roman" w:hAnsi="Times New Roman"/>
          <w:b/>
          <w:bCs/>
          <w:i/>
          <w:iCs/>
          <w:sz w:val="17"/>
          <w:szCs w:val="17"/>
        </w:rPr>
        <w:t xml:space="preserve">  Maharal (Tiferes Yisrael, ch. 32): </w:t>
      </w:r>
      <w:r>
        <w:rPr>
          <w:rFonts w:ascii="Times New Roman" w:cs="Times New Roman" w:eastAsia="Times New Roman" w:hAnsi="Times New Roman"/>
          <w:sz w:val="17"/>
          <w:szCs w:val="17"/>
        </w:rPr>
        <w:t xml:space="preserve">He held the mountain over them not lest they retract — why should they, having already said "we will do and we will hear"? — but so that Israel should not say they accepted the Torah of themselves and might have refused: the whole world depends on the Torah, and without it would return to chaos, so it is not fitting that the completion of all existence hang on Israel's choice, something that might or might not be; therefore the Holy One, blessed be He, compelled them, and what is compelled admits no removal or annulment. "A great protest": in the end the acceptance was by compulsion, and that is not a complete acceptance, which must be by the recipient's will. In the days of Ahasuerus they accepted of their own will one commandment that the Blessed One had not decreed upon them, the reading of the Megillah — the last of all the commandments — and if they accepted that of themselves, all the more so the commandments that preceded it, so that it is as though the Torah had been accepted willingly from the beginning, the end proving the beginning.</w:t>
      </w:r>
      <w:r>
        <w:rPr>
          <w:rFonts w:ascii="Times New Roman" w:cs="Times New Roman" w:eastAsia="Times New Roman" w:hAnsi="Times New Roman"/>
          <w:b/>
          <w:bCs/>
          <w:i/>
          <w:iCs/>
          <w:sz w:val="17"/>
          <w:szCs w:val="17"/>
        </w:rPr>
        <w:t xml:space="preserve">  Rav Tzadok (Dover Tzedek, Kuntres Dover Tzedek, Berakhot 3): </w:t>
      </w:r>
      <w:r>
        <w:rPr>
          <w:rFonts w:ascii="Times New Roman" w:cs="Times New Roman" w:eastAsia="Times New Roman" w:hAnsi="Times New Roman"/>
          <w:sz w:val="17"/>
          <w:szCs w:val="17"/>
        </w:rPr>
        <w:t xml:space="preserve">On "until Your people pass over, O Lord": the first entry [into the Land] was only because they are "Your people," as a father pities his son even when he does not go in a good way, and their acceptance of the Torah too was under compulsion; but at the second entry, since "they accepted it again in the days of Ahasuerus" willingly and were righteous, they were "the people You acquired," acquired by exchange and not as a gift.</w:t>
      </w:r>
      <w:r>
        <w:rPr>
          <w:rFonts w:ascii="Times New Roman" w:cs="Times New Roman" w:eastAsia="Times New Roman" w:hAnsi="Times New Roman"/>
          <w:b/>
          <w:bCs/>
          <w:i/>
          <w:iCs/>
          <w:sz w:val="17"/>
          <w:szCs w:val="17"/>
        </w:rPr>
        <w:t xml:space="preserve">  Rav Tzadok (Likutei Ma'amarim, festival discourses 4): </w:t>
      </w:r>
      <w:r>
        <w:rPr>
          <w:rFonts w:ascii="Times New Roman" w:cs="Times New Roman" w:eastAsia="Times New Roman" w:hAnsi="Times New Roman"/>
          <w:sz w:val="17"/>
          <w:szCs w:val="17"/>
        </w:rPr>
        <w:t xml:space="preserve">Then too "they confirmed what they had already accepted" (Shabbat 88a), and there was surely an illumination in the heart of every Jew, an acceptance of the whole Torah like the illumination at Mount Sinai — yet without open miracles, thunder and lightning, but enclothed in the hearts of Israel themselves, who of their own accord fulfilled it all in their hearts. We suppose this a deficiency, but in truth it is an advantage, for accepting the words of Torah of their own accord is certainly greater, since otherwise there would be "a great protest against the Torah"; and accepting because of revealed miracles is not like accepting of their own accord without such revelation.</w:t>
      </w:r>
      <w:r>
        <w:rPr>
          <w:rFonts w:ascii="Times New Roman" w:cs="Times New Roman" w:eastAsia="Times New Roman" w:hAnsi="Times New Roman"/>
          <w:b/>
          <w:bCs/>
          <w:i/>
          <w:iCs/>
          <w:sz w:val="17"/>
          <w:szCs w:val="17"/>
        </w:rPr>
        <w:t xml:space="preserve">  Rav Tzadok (Machshavos Charutz 9): </w:t>
      </w:r>
      <w:r>
        <w:rPr>
          <w:rFonts w:ascii="Times New Roman" w:cs="Times New Roman" w:eastAsia="Times New Roman" w:hAnsi="Times New Roman"/>
          <w:sz w:val="17"/>
          <w:szCs w:val="17"/>
        </w:rPr>
        <w:t xml:space="preserve">As in the future, "with a mighty hand and with outpoured wrath will I reign over you," so too at the giving of the Torah the mountain was held over them like a barrel (Shabbat 88a), against their will, for this purpose: to establish that they are bound in servitude to the Blessed One against their will, and that it is impossible ever to leave His prior servitude.</w:t>
      </w:r>
      <w:r>
        <w:rPr>
          <w:rFonts w:ascii="Times New Roman" w:cs="Times New Roman" w:eastAsia="Times New Roman" w:hAnsi="Times New Roman"/>
          <w:b/>
          <w:bCs/>
          <w:i/>
          <w:iCs/>
          <w:sz w:val="17"/>
          <w:szCs w:val="17"/>
        </w:rPr>
        <w:t xml:space="preserve">  Rav Tzadok (Pri Tzaddik, Parshas Zachor 10): </w:t>
      </w:r>
      <w:r>
        <w:rPr>
          <w:rFonts w:ascii="Times New Roman" w:cs="Times New Roman" w:eastAsia="Times New Roman" w:hAnsi="Times New Roman"/>
          <w:sz w:val="17"/>
          <w:szCs w:val="17"/>
        </w:rPr>
        <w:t xml:space="preserve">Amalek [in the generation of Mordechai and Esther] sought to abolish the Oral Torah from Israel, but it was overturned, and through this the Oral Torah was then established, as is said (Shabbat 88a), "they accepted it again in the days of Ahasuerus" — that is, the Oral Torah, for it was concerning it that the mountain was held over them like a barrel, whereas concerning the Written Torah they had said "we will do and we will hear."</w:t>
      </w:r>
      <w:r>
        <w:rPr>
          <w:rFonts w:ascii="Times New Roman" w:cs="Times New Roman" w:eastAsia="Times New Roman" w:hAnsi="Times New Roman"/>
          <w:b/>
          <w:bCs/>
          <w:i/>
          <w:iCs/>
          <w:sz w:val="17"/>
          <w:szCs w:val="17"/>
        </w:rPr>
        <w:t xml:space="preserve">  Rav Tzadok (Tzidkas HaTzaddik 93): </w:t>
      </w:r>
      <w:r>
        <w:rPr>
          <w:rFonts w:ascii="Times New Roman" w:cs="Times New Roman" w:eastAsia="Times New Roman" w:hAnsi="Times New Roman"/>
          <w:sz w:val="17"/>
          <w:szCs w:val="17"/>
        </w:rPr>
        <w:t xml:space="preserve">At first the Blessed One illuminates a person who is not yet accustomed to it, so that it is hard for him to hold it fast and he loses it; afterward he yearns for it and seeks it, and the Blessed One does not open to him again except with great difficulty. This is the matter of the giving of the Torah, which came through holding the mountain over them like a barrel, and afterward "they accepted it again in the days of Ahasuerus" willingly; yet no miracle was done for them in the days of Ezra as in the days of Joshua son of Nun.</w:t>
      </w:r>
    </w:p>
  </w:footnote>
  <w:footnote w:id="12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Menachot 29b — </w:t>
      </w:r>
      <w:r>
        <w:rPr>
          <w:rFonts w:ascii="Times New Roman" w:cs="Times New Roman" w:eastAsia="Times New Roman" w:hAnsi="Times New Roman"/>
          <w:sz w:val="17"/>
          <w:szCs w:val="17"/>
        </w:rPr>
        <w:t xml:space="preserve">R. Yehudah said in the name of Rav: When Moses ascended on high, he found the Holy One, blessed be He, sitting and tying crowns to the letters. He said before Him: Master of the Universe, who stays Your hand? He said to him: There is a man who is to arise at the end of many generations, Akiva ben Yosef by name, who will expound heaps upon heaps of laws from every tittle. He said before Him: Master of the Universe, show him to me. He said to him: Turn around. He went and sat at the end of the eighth row, and he did not understand what they were saying, and his strength ebbed.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"Crowns" — like the tagin of a Torah scroll. "Who stays Your hand?" — what is wanting in what You have written, that You must still add crowns to them?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 knot is tied in order to call something to mind so that it not be forgotten, as is said of the fringes, "that you may remember"; so these knots upon the letters allude to inward, supernal matters in His crown, and serve to recall them. Moses supposed that human understanding could not reach their intent, and therefore asked, "Who stays Your hand?" — if these knots are of no use to a human mind too short to grasp them, what prevents You from remembering them without tying a knot at all? He was answered that He ties them precisely for the sake of human understanding: Akiva ben Yosef will expound from them not only inward matters but heaps upon heaps of laws that hang upon them.</w:t>
      </w:r>
      <w:r>
        <w:rPr>
          <w:rFonts w:ascii="Times New Roman" w:cs="Times New Roman" w:eastAsia="Times New Roman" w:hAnsi="Times New Roman"/>
          <w:b/>
          <w:bCs/>
          <w:i/>
          <w:iCs/>
          <w:sz w:val="17"/>
          <w:szCs w:val="17"/>
        </w:rPr>
        <w:t xml:space="preserve">  Maharal (Chiddushei Aggados, Menachos 29b): </w:t>
      </w:r>
      <w:r>
        <w:rPr>
          <w:rFonts w:ascii="Times New Roman" w:cs="Times New Roman" w:eastAsia="Times New Roman" w:hAnsi="Times New Roman"/>
          <w:sz w:val="17"/>
          <w:szCs w:val="17"/>
        </w:rPr>
        <w:t xml:space="preserve">"When Moses ascended on high" means that he was rising to the rank of the higher beings in order to receive the Torah, for the Torah cannot be received except by one who is raised out of the physical to that rank. Just as the body of the words of the Torah indicates the words of the Torah themselves, so the crowns set upon the letters indicate perceptions as fine as hairs, which issue from the Torah itself; and therefore they are marked by a tag, thin as a strand of hair. And "who stays Your hand?" means: these fine perceptions are remote from man, who is in this world of the senses and has no such subtlety of intellect, and since they are set apart from the words of the Torah, whom then do they serve?</w:t>
      </w:r>
    </w:p>
  </w:footnote>
  <w:footnote w:id="12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Bamidbar Rabbah 19:6 — </w:t>
      </w:r>
      <w:r>
        <w:rPr>
          <w:rFonts w:ascii="Times New Roman" w:cs="Times New Roman" w:eastAsia="Times New Roman" w:hAnsi="Times New Roman"/>
          <w:sz w:val="17"/>
          <w:szCs w:val="17"/>
        </w:rPr>
        <w:t xml:space="preserve">"These things I have done and have not forsaken them" — it is not written here "I will do," but "I have done," for I have already done so for R. Akiva and his colleagues: matters that were not revealed to Moses were revealed to R. Akiva and his colleagues. "And his eye has seen every precious thing" — this is R. Akiva and his colleagues.</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A tzaddik at his passing leaves his power and life-force in this world, all the more so Moses, and his life-force is the beginning of the Oral Torah, the endless multiplication of words of Torah — to the point that they said R. Akiva's eye saw what Moses' eye did not see. Yet all of it came through what Moses drew down and the life-force he left in the world in the Written Torah called by his name, so that his passing is the open spreading of his power into all the hearts of Israel.</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Converts are like a surplus added onto Israel, yet "the advantage of the land is in everything" — even what seems an unneeded surplus has its advantage: "every precious thing" — R. Akiva's eye saw what Moses did not see, and he was descended from converts. Moses' mind was set at ease when they reached a certain law and [R. Akiva] said "this is a law to Moses from Sinai," for he saw that had he not received the Torah at Sinai and handed it to Israel, R. Akiva would have known nothing; all is contained in the Torah, concealed in the Written Torah and revealed in the Oral Torah, whose foundation is R. Akiva — and he was the son of converts because love of the Torah in its revealed form is strongest among converts.</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All new revelation of the Oral Torah comes through forgetting and concealment; so it spread more in the Second Temple than in the First, and after the Second Temple's destruction more still, in the generations of the Tannaim and Amoraim, until the Sages said that the eye of R. Akiva and his colleagues saw what Moses' eye did not see. R. Akiva founded the general rules and particulars of the Oral Torah and was the arms-bearer of Ben Koziva, for he was fit to bear the arms of the Messiah, the Oral Torah he attained being a likeness of the arms of the Messiah's Torah.</w:t>
      </w:r>
    </w:p>
  </w:footnote>
  <w:footnote w:id="12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7a — </w:t>
      </w:r>
      <w:r>
        <w:rPr>
          <w:rFonts w:ascii="Times New Roman" w:cs="Times New Roman" w:eastAsia="Times New Roman" w:hAnsi="Times New Roman"/>
          <w:sz w:val="17"/>
          <w:szCs w:val="17"/>
        </w:rPr>
        <w:t xml:space="preserve">Rav Shmuel bar Yehuda said: Esther sent to the Sages — Establish me for the generations! They sent back to her: You will arouse the envy of the nations against us. She sent to them: I am already written in the chronicles of the kings of Media and Persia. Rav, Rav Chanina, R. Yonatan and Rav Chaviva taught: Esther sent to the Sages — Write me for the generations. They sent to her: Have I not already written for you three times, and not four?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"Establish me" — as a festival and for the reading, that I may have a name thereby; "you are arousing envy against us" — for the nations will say that we rejoice to recall their downfall, and to this she answered that she is already written [in their chronicles], where they will see what befell them at the hands of Israel. "Three times" — in three places we are to mention the war with Amalek: in Exodus, in Deuteronomy, and in the book of Samuel; and this is what Solomon meant, that what you have made threefold you are not permitted to make fourfold.</w:t>
      </w:r>
      <w:r>
        <w:rPr>
          <w:rFonts w:ascii="Times New Roman" w:cs="Times New Roman" w:eastAsia="Times New Roman" w:hAnsi="Times New Roman"/>
          <w:b/>
          <w:bCs/>
          <w:i/>
          <w:iCs/>
          <w:sz w:val="17"/>
          <w:szCs w:val="17"/>
        </w:rPr>
        <w:t xml:space="preserve">  Maharsha (s.v. "Esther sent to the Sages: Establish me for the generations"): </w:t>
      </w:r>
      <w:r>
        <w:rPr>
          <w:rFonts w:ascii="Times New Roman" w:cs="Times New Roman" w:eastAsia="Times New Roman" w:hAnsi="Times New Roman"/>
          <w:sz w:val="17"/>
          <w:szCs w:val="17"/>
        </w:rPr>
        <w:t xml:space="preserve">This whole exchange is already intimated in the verses: first "And Mordecai wrote… to enjoin upon them that they should keep [these days]" (Esther 9:20–21), and they would not accept it, because of "you are arousing envy"; then "And Esther wrote… to confirm this second letter of Purim" and "he sent letters" (Esther 9:29–30), which close by saying that envy need not be feared, for they are "words of peace and truth." And her reply is the verse "are they not written in the book of the chronicles of the kings of Media and Persia" (Esther 10:2).</w:t>
      </w:r>
      <w:r>
        <w:rPr>
          <w:rFonts w:ascii="Times New Roman" w:cs="Times New Roman" w:eastAsia="Times New Roman" w:hAnsi="Times New Roman"/>
          <w:b/>
          <w:bCs/>
          <w:i/>
          <w:iCs/>
          <w:sz w:val="17"/>
          <w:szCs w:val="17"/>
        </w:rPr>
        <w:t xml:space="preserve">  Maharsha (s.v. "Write me for the generations"): </w:t>
      </w:r>
      <w:r>
        <w:rPr>
          <w:rFonts w:ascii="Times New Roman" w:cs="Times New Roman" w:eastAsia="Times New Roman" w:hAnsi="Times New Roman"/>
          <w:sz w:val="17"/>
          <w:szCs w:val="17"/>
        </w:rPr>
        <w:t xml:space="preserve">Here her request was that the Megillah be included among the Writings, as Rashi explains on "and the decree of Esther confirmed these matters of Purim, and it was written in the book" (Esther 9:32). They answered that Scripture itself had excluded it, for the verse preceding "Have I not written for you three times" reads "Incline your ear and hear the words of the wise" (Proverbs 22:17) — that is, the Megillah belongs among the commandments that are only the words of the Sages, like the Chanukah lamp, and not among the commandments of Scripture that were spoken with the Holy Spirit. Only when they found a support in "Write this for a memorial in the book," which shows that the Megillah is itself one of the three, did they accede to her.</w:t>
      </w:r>
      <w:r>
        <w:rPr>
          <w:rFonts w:ascii="Times New Roman" w:cs="Times New Roman" w:eastAsia="Times New Roman" w:hAnsi="Times New Roman"/>
          <w:b/>
          <w:bCs/>
          <w:i/>
          <w:iCs/>
          <w:sz w:val="17"/>
          <w:szCs w:val="17"/>
        </w:rPr>
        <w:t xml:space="preserve">  Sod Yesharim (Purim 41): </w:t>
      </w:r>
      <w:r>
        <w:rPr>
          <w:rFonts w:ascii="Times New Roman" w:cs="Times New Roman" w:eastAsia="Times New Roman" w:hAnsi="Times New Roman"/>
          <w:sz w:val="17"/>
          <w:szCs w:val="17"/>
        </w:rPr>
        <w:t xml:space="preserve">It was not clear to the Sages whether to fix the Megillah of Esther in the Written Torah or whether it is among the oral teachings that one may not write, as the Gemara implies: Esther sent to the Sages, "Establish me for the generations... Write me for the generations," and they sent back, "Have I not written for you three times and not four?" until they found a verse written in the Torah. So the Sages were in doubt whether to fix it in the Written Torah, for perhaps it is among the things of which it is said, "By the mouth of these words I have made a covenant with you": what is written, in writing, and what is oral, orally.</w:t>
      </w:r>
    </w:p>
  </w:footnote>
  <w:footnote w:id="12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14b — </w:t>
      </w:r>
      <w:r>
        <w:rPr>
          <w:rFonts w:ascii="Times New Roman" w:cs="Times New Roman" w:eastAsia="Times New Roman" w:hAnsi="Times New Roman"/>
          <w:sz w:val="17"/>
          <w:szCs w:val="17"/>
        </w:rPr>
        <w:t xml:space="preserve">Esther, as it is written: "And it came to pass on the third day that Esther clothed herself in royalty." It should have said: in royal garments. Rather, she clothed herself with the divine spirit. Here it is written "and she clothed herself," and there it is written "And the spirit clothed Amasai."</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"Royalty" is the last of the ten attributes, and from it the Divine Spirit is bestowed upon whoever is worthy of it. The verse brought as proof, "and the spirit clothed Amasai," certainly does not there speak of the Divine Spirit, for no prophecy of his is recorded anywhere; it means rather a spirit of willingness, as the commentators explain, like "and the spirit of the Lord came upon Jephthah." It is cited here only because there too Scripture uses the language of "clothing" with regard to a spirit.</w:t>
      </w:r>
      <w:r>
        <w:rPr>
          <w:rFonts w:ascii="Times New Roman" w:cs="Times New Roman" w:eastAsia="Times New Roman" w:hAnsi="Times New Roman"/>
          <w:b/>
          <w:bCs/>
          <w:i/>
          <w:iCs/>
          <w:sz w:val="17"/>
          <w:szCs w:val="17"/>
        </w:rPr>
        <w:t xml:space="preserve">  Maharal (Ohr Chadash, Esther 5:1): </w:t>
      </w:r>
      <w:r>
        <w:rPr>
          <w:rFonts w:ascii="Times New Roman" w:cs="Times New Roman" w:eastAsia="Times New Roman" w:hAnsi="Times New Roman"/>
          <w:sz w:val="17"/>
          <w:szCs w:val="17"/>
        </w:rPr>
        <w:t xml:space="preserve">Scripture does not say "royal garments," since even a commoner can put on royal garments; but of Esther, who was herself queen, it is fitting to say that when she put on royal garments she put on royalty entirely. The explanation [of the Gemara] is that when Esther put on royal garments in this way, she thereby put on the divine spirit as well, for the divine spirit clothed her, that is, it rested upon her — just as "and the spirit clothed Amasai" means that the spirit rested upon him. So "Esther clothed herself in royalty" means that when she clothed herself in royalty, the divine spirit then rested upon her.</w:t>
      </w:r>
      <w:r>
        <w:rPr>
          <w:rFonts w:ascii="Times New Roman" w:cs="Times New Roman" w:eastAsia="Times New Roman" w:hAnsi="Times New Roman"/>
          <w:b/>
          <w:bCs/>
          <w:i/>
          <w:iCs/>
          <w:sz w:val="17"/>
          <w:szCs w:val="17"/>
        </w:rPr>
        <w:t xml:space="preserve">  Rav Tzadok (Pri Tzaddik, Noach 3): </w:t>
      </w:r>
      <w:r>
        <w:rPr>
          <w:rFonts w:ascii="Times New Roman" w:cs="Times New Roman" w:eastAsia="Times New Roman" w:hAnsi="Times New Roman"/>
          <w:sz w:val="17"/>
          <w:szCs w:val="17"/>
        </w:rPr>
        <w:t xml:space="preserve">The Oral Torah comes by the Holy Spirit, and so it is expounded that "Esther clothed herself in royalty" means she clothed herself with the Holy Spirit — that is, the Oral Torah, for Kingship is the aspect of the mouth, the Oral Torah. Of this it says "my word (imrasi) shall distill like the dew," which Recanati derives from "He has torn (bitza) His word," rendered in the Midrash "He tore His purple robe"; so "my word" is the garment of royalty, which is the Holy Spirit.</w:t>
      </w:r>
    </w:p>
  </w:footnote>
  <w:footnote w:id="12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11a — </w:t>
      </w:r>
      <w:r>
        <w:rPr>
          <w:rFonts w:ascii="Times New Roman" w:cs="Times New Roman" w:eastAsia="Times New Roman" w:hAnsi="Times New Roman"/>
          <w:sz w:val="17"/>
          <w:szCs w:val="17"/>
        </w:rPr>
        <w:t xml:space="preserve">R. Yochanan opened his exposition of this portion from here: “He has remembered His kindness and His faithfulness to the house of Israel; all the ends of the earth have seen the salvation of our God.” When did all the ends of the earth see the salvation of our God? In the days of Mordechai and Esther.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did all the ends of the earth see the salvation of our God? In the days of Mordecai" — because the matter became known to all the nations, for letters went out through the whole world.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Many of that generation were liable to destruction for having enjoyed Ahasuerus's feast, and were spared only on account of Mordecai and the righteous of his company; hence the verse says "He has remembered His mercy" — for those who were not worthy of redemption — "and His faithfulness" — for those who were worthy. And because the redemption came through a woman, Esther, it says "to the house of Israel," as in "Thus shall you say to the house of Jacob" — these are the women. "All the ends of the earth have seen the salvation of our God" — because this deliverance reached the whole world, since, as the Gemara says further on, Ahasuerus reigned over the entire world.</w:t>
      </w:r>
      <w:r>
        <w:rPr>
          <w:rFonts w:ascii="Times New Roman" w:cs="Times New Roman" w:eastAsia="Times New Roman" w:hAnsi="Times New Roman"/>
          <w:b/>
          <w:bCs/>
          <w:i/>
          <w:iCs/>
          <w:sz w:val="17"/>
          <w:szCs w:val="17"/>
        </w:rPr>
        <w:t xml:space="preserve">  Maharal (Ohr Chadash, Pesichah): </w:t>
      </w:r>
      <w:r>
        <w:rPr>
          <w:rFonts w:ascii="Times New Roman" w:cs="Times New Roman" w:eastAsia="Times New Roman" w:hAnsi="Times New Roman"/>
          <w:sz w:val="17"/>
          <w:szCs w:val="17"/>
        </w:rPr>
        <w:t xml:space="preserve">This Megillah testifies to the renowned salvation that the Holy One, blessed be He, performed — not like the other miracles He did for them while Israel were in their own land and not under the hand of the nations, when the miracle was not revealed to the nations. But in the days of Ahasuerus, who ruled over the whole world, the salvation was wrought among the nations: when he decreed that Israel be destroyed and killed it was written throughout the land, and when the Holy One, blessed be He, saved them it became known to the whole world, and so "all the ends of the earth saw the salvation of our God." Moreover, "Amalek was the first of the nations" (Numbers 24:20), and when He saved them from Haman, of the seed of Amalek, it was as though He had saved them from all the nations; therefore all the ends of the earth saw it, for it was a great wonder in their eyes.</w:t>
      </w:r>
      <w:r>
        <w:rPr>
          <w:rFonts w:ascii="Times New Roman" w:cs="Times New Roman" w:eastAsia="Times New Roman" w:hAnsi="Times New Roman"/>
          <w:b/>
          <w:bCs/>
          <w:i/>
          <w:iCs/>
          <w:sz w:val="17"/>
          <w:szCs w:val="17"/>
        </w:rPr>
        <w:t xml:space="preserve">  Rav Tzadok (Pri Tzaddik, Purim 4): </w:t>
      </w:r>
      <w:r>
        <w:rPr>
          <w:rFonts w:ascii="Times New Roman" w:cs="Times New Roman" w:eastAsia="Times New Roman" w:hAnsi="Times New Roman"/>
          <w:sz w:val="17"/>
          <w:szCs w:val="17"/>
        </w:rPr>
        <w:t xml:space="preserve">"All the ends of the earth saw" does not refer to the nations of the world, for they did not see the salvation of our God, since it was clothed close to the way of nature, and the many who became Jews did so only out of fear of the Jews and of Mordechai. Rather, "all the ends of the earth" refers to Israel, who were then in the utmost lowliness and concealment, to the very ends of the earth, and precisely through this they saw the salvation of our God from within that very concealment.</w:t>
      </w:r>
      <w:r>
        <w:rPr>
          <w:rFonts w:ascii="Times New Roman" w:cs="Times New Roman" w:eastAsia="Times New Roman" w:hAnsi="Times New Roman"/>
          <w:b/>
          <w:bCs/>
          <w:i/>
          <w:iCs/>
          <w:sz w:val="17"/>
          <w:szCs w:val="17"/>
        </w:rPr>
        <w:t xml:space="preserve">  Rav Tzadok (Tzidkas HaTzaddik 256): </w:t>
      </w:r>
      <w:r>
        <w:rPr>
          <w:rFonts w:ascii="Times New Roman" w:cs="Times New Roman" w:eastAsia="Times New Roman" w:hAnsi="Times New Roman"/>
          <w:sz w:val="17"/>
          <w:szCs w:val="17"/>
        </w:rPr>
        <w:t xml:space="preserve">When Esther absorbed the trait of modesty, the salvation came in revelation, as in "When did all the ends of the earth see...? In the days of Mordechai and Esther." He had heard that "Megillah" denotes revelation, for then it was revealed that the way of nature too is the Blessed One's guidance, since the salvation came by way of nature and it was revealed to all that it was His doing — and this is the seeing of "all the ends of the earth." Salvation by way of nature is modesty and clothing rather than an open miracle, yet it is truly a greater revelation, even to the ends of the earth, for the recognition that nature too is from the Blessed One is the more manifest recognition.</w:t>
      </w:r>
      <w:r>
        <w:rPr>
          <w:rFonts w:ascii="Times New Roman" w:cs="Times New Roman" w:eastAsia="Times New Roman" w:hAnsi="Times New Roman"/>
          <w:b/>
          <w:bCs/>
          <w:i/>
          <w:iCs/>
          <w:sz w:val="17"/>
          <w:szCs w:val="17"/>
        </w:rPr>
        <w:t xml:space="preserve">  Mei HaShiloach (vol. I, Megillah): </w:t>
      </w:r>
      <w:r>
        <w:rPr>
          <w:rFonts w:ascii="Times New Roman" w:cs="Times New Roman" w:eastAsia="Times New Roman" w:hAnsi="Times New Roman"/>
          <w:sz w:val="17"/>
          <w:szCs w:val="17"/>
        </w:rPr>
        <w:t xml:space="preserve">The miracles the Holy One, blessed be He, performed for Israel, such as the Exodus and the splitting of the Sea, were beyond nature and are called "wonder"; the language of "seeing" does not fit them, for after the miracle the world remained as before, and only "hearing" applies. But in the miracle of Mordechai and Esther, which appeared to follow the course of nature, the Holy One, blessed be He, showed that all the ways of nature by which the world is conducted are likewise only for Israel's good, and to this the language of "seeing" applies, for it is evident to the eye at every moment.</w:t>
      </w:r>
      <w:r>
        <w:rPr>
          <w:rFonts w:ascii="Times New Roman" w:cs="Times New Roman" w:eastAsia="Times New Roman" w:hAnsi="Times New Roman"/>
          <w:b/>
          <w:bCs/>
          <w:i/>
          <w:iCs/>
          <w:sz w:val="17"/>
          <w:szCs w:val="17"/>
        </w:rPr>
        <w:t xml:space="preserve">  Tiferes Yosef (Purim 1): </w:t>
      </w:r>
      <w:r>
        <w:rPr>
          <w:rFonts w:ascii="Times New Roman" w:cs="Times New Roman" w:eastAsia="Times New Roman" w:hAnsi="Times New Roman"/>
          <w:sz w:val="17"/>
          <w:szCs w:val="17"/>
        </w:rPr>
        <w:t xml:space="preserve">His honored grandfather and teacher explained: "the salvation of our God" denotes a salvation that endures forever, for with the Blessed One nothing is incidental; as He endures for all eternity, so His salvation endures for all eternity, akin to "Israel is saved by the Lord with an everlasting salvation."</w:t>
      </w:r>
      <w:r>
        <w:rPr>
          <w:rFonts w:ascii="Times New Roman" w:cs="Times New Roman" w:eastAsia="Times New Roman" w:hAnsi="Times New Roman"/>
          <w:b/>
          <w:bCs/>
          <w:i/>
          <w:iCs/>
          <w:sz w:val="17"/>
          <w:szCs w:val="17"/>
        </w:rPr>
        <w:t xml:space="preserve">  Sod Yesharim (Purim 39): </w:t>
      </w:r>
      <w:r>
        <w:rPr>
          <w:rFonts w:ascii="Times New Roman" w:cs="Times New Roman" w:eastAsia="Times New Roman" w:hAnsi="Times New Roman"/>
          <w:sz w:val="17"/>
          <w:szCs w:val="17"/>
        </w:rPr>
        <w:t xml:space="preserve">That is, they then saw plainly that all the concealment that had passed over them, and the salvation that followed, were all arranged in the Torah, and nothing new had been added to the Torah's order — as the Sages hinted, that the prophets neither took from nor added to what is written in the Torah except for the reading of the Megillah. Beforehand it had seemed that something new was being added, but once the Blessed One opened the salvation they recognized that it had all along been so arranged in the words of Torah, only it had been hidden from them through the concealment of Amalek.</w:t>
      </w:r>
      <w:r>
        <w:rPr>
          <w:rFonts w:ascii="Times New Roman" w:cs="Times New Roman" w:eastAsia="Times New Roman" w:hAnsi="Times New Roman"/>
          <w:b/>
          <w:bCs/>
          <w:i/>
          <w:iCs/>
          <w:sz w:val="17"/>
          <w:szCs w:val="17"/>
        </w:rPr>
        <w:t xml:space="preserve">  Sha'ar HaEmunah (Entrance to the Gate 14): </w:t>
      </w:r>
      <w:r>
        <w:rPr>
          <w:rFonts w:ascii="Times New Roman" w:cs="Times New Roman" w:eastAsia="Times New Roman" w:hAnsi="Times New Roman"/>
          <w:sz w:val="17"/>
          <w:szCs w:val="17"/>
        </w:rPr>
        <w:t xml:space="preserve">The miracle of Purim was hidden, everything occurring by way of nature, and only after the miracle was revealed did they perceive how all the details combined into one miracle. This is "When did all the ends of the earth see the salvation of our God? In the days of Mordechai and Esther": they reflected at the end and saw all the events together, and then they saw that the Blessed One guides all the nations even where they do not understand, though at the time His guidance appeared to follow the course of nature.</w:t>
      </w:r>
    </w:p>
  </w:footnote>
  <w:footnote w:id="12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146:4 — </w:t>
      </w:r>
      <w:r>
        <w:rPr>
          <w:rFonts w:ascii="Times New Roman" w:cs="Times New Roman" w:eastAsia="Times New Roman" w:hAnsi="Times New Roman"/>
          <w:sz w:val="17"/>
          <w:szCs w:val="17"/>
        </w:rPr>
        <w:t xml:space="preserve">What is meant by “He releases the bound”? Some say: Every animal that became impure in this world, the Holy One, blessed be He, will render pure in the time to come.</w:t>
      </w:r>
    </w:p>
  </w:footnote>
  <w:footnote w:id="12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13:3 — </w:t>
      </w:r>
      <w:r>
        <w:rPr>
          <w:rFonts w:ascii="Times New Roman" w:cs="Times New Roman" w:eastAsia="Times New Roman" w:hAnsi="Times New Roman"/>
          <w:sz w:val="17"/>
          <w:szCs w:val="17"/>
        </w:rPr>
        <w:t xml:space="preserve">R. Avin bar Kahana said: The Holy One, blessed be He, said — a new Torah shall go forth from Me; a renewal of Torah shall go forth from Me.</w:t>
      </w:r>
      <w:r>
        <w:rPr>
          <w:rFonts w:ascii="Times New Roman" w:cs="Times New Roman" w:eastAsia="Times New Roman" w:hAnsi="Times New Roman"/>
          <w:b/>
          <w:bCs/>
          <w:i/>
          <w:iCs/>
          <w:sz w:val="17"/>
          <w:szCs w:val="17"/>
        </w:rPr>
        <w:t xml:space="preserve">  Rav Tzadok (Pri Tzaddik, Parshas Parah 6): </w:t>
      </w:r>
      <w:r>
        <w:rPr>
          <w:rFonts w:ascii="Times New Roman" w:cs="Times New Roman" w:eastAsia="Times New Roman" w:hAnsi="Times New Roman"/>
          <w:sz w:val="17"/>
          <w:szCs w:val="17"/>
        </w:rPr>
        <w:t xml:space="preserve">"A new Torah shall go forth from Me — a renewal of Torah shall go forth from Me" means that then the garments made of the words of Torah will be new garments: the future banquet is ancient matters not yet revealed, and then there will be a renewed garment of Torah of which we have no grasp in this world. Hence "he who gathers [the heifer's ashes] shall wash his garments" [said of the Holy One, blessed be He, who gathers Israel's dispersed]: as it were, He will need to wash the garments, and there will be "a renewal of Torah shall go forth from Me."</w:t>
      </w:r>
      <w:r>
        <w:rPr>
          <w:rFonts w:ascii="Times New Roman" w:cs="Times New Roman" w:eastAsia="Times New Roman" w:hAnsi="Times New Roman"/>
          <w:b/>
          <w:bCs/>
          <w:i/>
          <w:iCs/>
          <w:sz w:val="17"/>
          <w:szCs w:val="17"/>
        </w:rPr>
        <w:t xml:space="preserve">  Sod Yesharim (First Night of Pesach 40): </w:t>
      </w:r>
      <w:r>
        <w:rPr>
          <w:rFonts w:ascii="Times New Roman" w:cs="Times New Roman" w:eastAsia="Times New Roman" w:hAnsi="Times New Roman"/>
          <w:sz w:val="17"/>
          <w:szCs w:val="17"/>
        </w:rPr>
        <w:t xml:space="preserve">It is written "a new Torah shall go forth from Me," and the Sages explained, "a renewal of Torah shall go forth from Me": in truth the Holy One, blessed be He, created the world with the Torah, but the words of Torah were concealed in every kind of garb. And "Torah," as the Zohar explains, is that which teaches and reveals what was hidden at first and unknown — through the Torah the light is revealed that Israel arose [first] in [God's] thought, and this light is revealed out of all the garbings.</w:t>
      </w:r>
    </w:p>
  </w:footnote>
  <w:footnote w:id="12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Kohelet Rabbah 11:8 — </w:t>
      </w:r>
      <w:r>
        <w:rPr>
          <w:rFonts w:ascii="Times New Roman" w:cs="Times New Roman" w:eastAsia="Times New Roman" w:hAnsi="Times New Roman"/>
          <w:sz w:val="17"/>
          <w:szCs w:val="17"/>
        </w:rPr>
        <w:t xml:space="preserve">"For if a man lives many years, let him rejoice in them all, and remember the days of darkness, for they shall be many" — "if many years," let him rejoice in the joy of the Torah; "and remember the days of darkness," these are the days of evil; "for they shall be many" — the Torah that a man learns in this world is vanity beside the Torah of the Messiah.</w:t>
      </w:r>
      <w:r>
        <w:rPr>
          <w:rFonts w:ascii="Times New Roman" w:cs="Times New Roman" w:eastAsia="Times New Roman" w:hAnsi="Times New Roman"/>
          <w:b/>
          <w:bCs/>
          <w:i/>
          <w:iCs/>
          <w:sz w:val="17"/>
          <w:szCs w:val="17"/>
        </w:rPr>
        <w:t xml:space="preserve">  Rav Tzadok (Pri Tzaddik, Parshas Parah 6): </w:t>
      </w:r>
      <w:r>
        <w:rPr>
          <w:rFonts w:ascii="Times New Roman" w:cs="Times New Roman" w:eastAsia="Times New Roman" w:hAnsi="Times New Roman"/>
          <w:sz w:val="17"/>
          <w:szCs w:val="17"/>
        </w:rPr>
        <w:t xml:space="preserve">The saying "the Torah a person learns in this world is vanity beside the Torah of the Messiah" [and likewise "beside the Torah of the World to Come"] means that then the words of Torah will wear a different garment — new garments, a renewed garment of Torah of which we have no grasp in this world.</w:t>
      </w:r>
    </w:p>
  </w:footnote>
  <w:footnote w:id="12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24a — </w:t>
      </w:r>
      <w:r>
        <w:rPr>
          <w:rFonts w:ascii="Times New Roman" w:cs="Times New Roman" w:eastAsia="Times New Roman" w:hAnsi="Times New Roman"/>
          <w:sz w:val="17"/>
          <w:szCs w:val="17"/>
        </w:rPr>
        <w:t xml:space="preserve">What is "Babel"? R. Yochanan said: mixed in Scripture, mixed in Mishnah, mixed in Talmud. "He has made me dwell in dark places, like those long dead" — R. Yirmeya said: This is the Talmud of Babylonia.</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"He has made me dwell in dark places" — for they are not gentle with one another [in debate], and their learning remains in doubt in their hands.</w:t>
      </w:r>
      <w:r>
        <w:rPr>
          <w:rFonts w:ascii="Times New Roman" w:cs="Times New Roman" w:eastAsia="Times New Roman" w:hAnsi="Times New Roman"/>
          <w:b/>
          <w:bCs/>
          <w:i/>
          <w:iCs/>
          <w:sz w:val="17"/>
          <w:szCs w:val="17"/>
        </w:rPr>
        <w:t xml:space="preserve">  Tosafos (s.v. "mixed in Scripture, in Mishnah"): </w:t>
      </w:r>
      <w:r>
        <w:rPr>
          <w:rFonts w:ascii="Times New Roman" w:cs="Times New Roman" w:eastAsia="Times New Roman" w:hAnsi="Times New Roman"/>
          <w:sz w:val="17"/>
          <w:szCs w:val="17"/>
        </w:rPr>
        <w:t xml:space="preserve">Rabbeinu Tam explained that through our Talmud [in which all three are mixed] we discharge the Sages' instruction that a person should always divide his years into three — a third for Scripture, a third for Mishnah, a third for Talmud. Even so, we read the passage of the daily offering every day, and study the Mishnah "Which is the place [of the offerings]" and recite "R. Yishmael says: by thirteen principles."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Since by grammar the name should have been בלל ["confounded"], the extra ב of בבל alludes to the two Torahs, Written and Oral: out of their arrogance they study them mixed and jumbled, learning Mishnah at five, the age for Scripture, and Talmud at ten, the age for Mishnah. The prophet Jeremiah said "He has made me dwell in dark places" of the Babylonian exile, and R. Yirmeya applied it to himself as a sign, for he came from Babylonia and had learned its confused and mixed study there. "Like those long dead" [כמתי עולם]: read not עולם but עילם — like those who came to Elam.</w:t>
      </w:r>
      <w:r>
        <w:rPr>
          <w:rFonts w:ascii="Times New Roman" w:cs="Times New Roman" w:eastAsia="Times New Roman" w:hAnsi="Times New Roman"/>
          <w:b/>
          <w:bCs/>
          <w:i/>
          <w:iCs/>
          <w:sz w:val="17"/>
          <w:szCs w:val="17"/>
        </w:rPr>
        <w:t xml:space="preserve">  Maharal (Chiddushei Aggados, Sanhedrin 24a): </w:t>
      </w:r>
      <w:r>
        <w:rPr>
          <w:rFonts w:ascii="Times New Roman" w:cs="Times New Roman" w:eastAsia="Times New Roman" w:hAnsi="Times New Roman"/>
          <w:sz w:val="17"/>
          <w:szCs w:val="17"/>
        </w:rPr>
        <w:t xml:space="preserve">One might ask: was the city called Babel in the generation of the Dispersion on account of the Babylonian Talmud? But it was called Babel because there He confounded the language of all, which shows that Babel is a place fit for everything to be mixed together; therefore the Torah there is mixed of Scripture, Mishnah and Talmud. "He has made me dwell in dark places" was said of Israel's exile, when they were exiled from the Land and sat in darkness, that is, in Babylonia, which is called "a land of darkness" because it lies deep; so too the Talmud of Babylonia, being full of dialectic, has no clear halachah, for there is always more to debate and question until the matter is no longer clear.</w:t>
      </w:r>
      <w:r>
        <w:rPr>
          <w:rFonts w:ascii="Times New Roman" w:cs="Times New Roman" w:eastAsia="Times New Roman" w:hAnsi="Times New Roman"/>
          <w:b/>
          <w:bCs/>
          <w:i/>
          <w:iCs/>
          <w:sz w:val="17"/>
          <w:szCs w:val="17"/>
        </w:rPr>
        <w:t xml:space="preserve">  Rav Tzadok (Pri Tzaddik, Tazria 8): </w:t>
      </w:r>
      <w:r>
        <w:rPr>
          <w:rFonts w:ascii="Times New Roman" w:cs="Times New Roman" w:eastAsia="Times New Roman" w:hAnsi="Times New Roman"/>
          <w:sz w:val="17"/>
          <w:szCs w:val="17"/>
        </w:rPr>
        <w:t xml:space="preserve">The Oral Torah spread chiefly in Babylonia, and so the Gemara says, "'He has made me dwell in dark places' — this is the Talmud of Babylonia": that is, there was the chief spread of the Oral Torah, bringing out light from within the darkness through the dialectic (pilpul) of Torah.</w:t>
      </w:r>
    </w:p>
  </w:footnote>
  <w:footnote w:id="12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14a — </w:t>
      </w:r>
      <w:r>
        <w:rPr>
          <w:rFonts w:ascii="Times New Roman" w:cs="Times New Roman" w:eastAsia="Times New Roman" w:hAnsi="Times New Roman"/>
          <w:sz w:val="17"/>
          <w:szCs w:val="17"/>
        </w:rPr>
        <w:t xml:space="preserve">There were in fact more, as it is taught in a baraita: Many prophets arose for Israel, double the number of those who came out of Egypt. But a prophecy that was needed for later generations was written down, and one that was not needed was not written down.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prophecy that was needed for later generations” — one from which to learn repentance or a ruling; all forty-eight of these were needed, and they are enumerated in Halachot Gedolot from Seder Olam, from Abraham, Isaac, Jacob, Moses and Aaron down to Haggai, Zechariah, Malachi and Mordecai Bilshan. Since it was said above that Daniel was not a prophet, one must remove Daniel from the count and insert Shemaiah, who said to Rehoboam, “Do not go up and do not fight against your brethren the children of Israel” — and two of them I do not know.</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What was said above, that Elkanah was “one of two hundred seers,” refers only to his own generation; but taking all the generations together there were double the number of those who came out of Egypt.</w:t>
      </w:r>
    </w:p>
  </w:footnote>
  <w:footnote w:id="12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60b — </w:t>
      </w:r>
      <w:r>
        <w:rPr>
          <w:rFonts w:ascii="Times New Roman" w:cs="Times New Roman" w:eastAsia="Times New Roman" w:hAnsi="Times New Roman"/>
          <w:sz w:val="17"/>
          <w:szCs w:val="17"/>
        </w:rPr>
        <w:t xml:space="preserve">R. Yehuda bar Naḥmani, the interpreter of R. Shimon ben Lakish, expounded: It is written, "Write down these words," and it is written, "For on the basis of these words I have made a covenant with you." How can both stand? Words that are written you may not recite orally, and words that are oral you may not recite in writing. The school of R. Yishmael taught: "These" — these you may write, but you may not write down the laws.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"It is written: Write you these words" — evidently they were written; "and it is written: on the basis of [by the mouth of] these words" — evidently they were not written. "Words" that I told you in writing you may not transmit to Israel by mouth. "And words that are oral you may not express in writing" — from here you learn that the Talmud was not given to be written, and it was written only because the Torah was being forgotten.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At first glance these verses prove only that there are matters in writing and matters that are oral, but not that one may not express the one in the manner of the other. The inference is drawn from the word "these" written in each of them, as is shown by the teaching of the school of R. Yishmael — and the school of R. Yishmael stated only one of the two halves.</w:t>
      </w:r>
      <w:r>
        <w:rPr>
          <w:rFonts w:ascii="Times New Roman" w:cs="Times New Roman" w:eastAsia="Times New Roman" w:hAnsi="Times New Roman"/>
          <w:b/>
          <w:bCs/>
          <w:i/>
          <w:iCs/>
          <w:sz w:val="17"/>
          <w:szCs w:val="17"/>
        </w:rPr>
        <w:t xml:space="preserve">  Maharal (Chiddushei Aggados, Gittin 60b): </w:t>
      </w:r>
      <w:r>
        <w:rPr>
          <w:rFonts w:ascii="Times New Roman" w:cs="Times New Roman" w:eastAsia="Times New Roman" w:hAnsi="Times New Roman"/>
          <w:sz w:val="17"/>
          <w:szCs w:val="17"/>
        </w:rPr>
        <w:t xml:space="preserve">The Oral Torah is not fit to be put in writing, because it consists of the particulars of the commandments and their explanations, and to this there is no end or limit, since the particulars have no end; nor would it be anything whole were he to write only part of it and not all, and writing requires that the whole be there in its completeness — all the more so the Torah, of which it is written, "The Torah of the Lord is perfect." And the reverse likewise: since the Written Torah is whole and complete, it must be in writing and not by mouth, for one who says words by mouth says one part after another, and even were he to say the whole Torah, at the moment he says the later part the earlier part is already not there, and the Torah of the Lord is not perfect as it ought to be.</w:t>
      </w:r>
      <w:r>
        <w:rPr>
          <w:rFonts w:ascii="Times New Roman" w:cs="Times New Roman" w:eastAsia="Times New Roman" w:hAnsi="Times New Roman"/>
          <w:b/>
          <w:bCs/>
          <w:i/>
          <w:iCs/>
          <w:sz w:val="17"/>
          <w:szCs w:val="17"/>
        </w:rPr>
        <w:t xml:space="preserve">  Rav Tzadok (Divrei Chalomos 27): </w:t>
      </w:r>
      <w:r>
        <w:rPr>
          <w:rFonts w:ascii="Times New Roman" w:cs="Times New Roman" w:eastAsia="Times New Roman" w:hAnsi="Times New Roman"/>
          <w:sz w:val="17"/>
          <w:szCs w:val="17"/>
        </w:rPr>
        <w:t xml:space="preserve">The curses of Mount Eval are spelled out in the Torah but not the blessings of Mount Gerizim, for what the Torah sets down in writing, open to all, are matters revealed and graspable by all, visible to the eye, while what is not revealed to the eye was said orally: "words that are oral, which you may not recite in writing," since such matters cannot be revealed to all, only to one who attains them. The curses were only in this world, whereas those blessings were of the World to Come, and therefore they were not given in writing.</w:t>
      </w:r>
      <w:r>
        <w:rPr>
          <w:rFonts w:ascii="Times New Roman" w:cs="Times New Roman" w:eastAsia="Times New Roman" w:hAnsi="Times New Roman"/>
          <w:b/>
          <w:bCs/>
          <w:i/>
          <w:iCs/>
          <w:sz w:val="17"/>
          <w:szCs w:val="17"/>
        </w:rPr>
        <w:t xml:space="preserve">  Rav Tzadok (Likutei Ma'amarim, festival discourses 7): </w:t>
      </w:r>
      <w:r>
        <w:rPr>
          <w:rFonts w:ascii="Times New Roman" w:cs="Times New Roman" w:eastAsia="Times New Roman" w:hAnsi="Times New Roman"/>
          <w:sz w:val="17"/>
          <w:szCs w:val="17"/>
        </w:rPr>
        <w:t xml:space="preserve">The Torah was written out clearly in the seventy languages, for from the side of writing, which is the revelation of wisdom, it was revealed to all who come into the world, and the ancient philosophers too attained knowledge of God through their wisdom; yet their hearts were not changed one iota, and the Holy One, blessed be He, dwelt only in the hearts of Israel, to whom the Oral Torah was given over, that is, the revelation through speech of the understanding in the heart. Therefore "words that are oral you may not recite in writing," for the essence of oral words is in speech, through which what is in the heart is revealed.</w:t>
      </w:r>
      <w:r>
        <w:rPr>
          <w:rFonts w:ascii="Times New Roman" w:cs="Times New Roman" w:eastAsia="Times New Roman" w:hAnsi="Times New Roman"/>
          <w:b/>
          <w:bCs/>
          <w:i/>
          <w:iCs/>
          <w:sz w:val="17"/>
          <w:szCs w:val="17"/>
        </w:rPr>
        <w:t xml:space="preserve">  Rav Tzadok (Sichas Malachei HaShares 4): </w:t>
      </w:r>
      <w:r>
        <w:rPr>
          <w:rFonts w:ascii="Times New Roman" w:cs="Times New Roman" w:eastAsia="Times New Roman" w:hAnsi="Times New Roman"/>
          <w:sz w:val="17"/>
          <w:szCs w:val="17"/>
        </w:rPr>
        <w:t xml:space="preserve">The Mishnah begins and ends with mem, to say that its whole scope is to refine deeds to their proper completeness, which is the matter of the Oral Torah that "you may not recite in writing." For the conduct of the supernal wisdom is the reverse of what appears to the eye of flesh, to which deeds seem the revealed part and mind and heart the hidden, writing the revealed and the oral the concealed; in the wisdom of the Blessed One the hidden is revealed and the revealed hidden, for the deed is in truth an image and the hidden is beyond image. Therefore the study that pertains to mind and heart is in writing, and that which pertains to deeds is oral.</w:t>
      </w:r>
    </w:p>
  </w:footnote>
  <w:footnote w:id="12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Eikhah Rabbah 2:13 — </w:t>
      </w:r>
      <w:r>
        <w:rPr>
          <w:rFonts w:ascii="Times New Roman" w:cs="Times New Roman" w:eastAsia="Times New Roman" w:hAnsi="Times New Roman"/>
          <w:sz w:val="17"/>
          <w:szCs w:val="17"/>
        </w:rPr>
        <w:t xml:space="preserve">"Her king and her princes are among the nations, there is no Torah" (Lamentations 2:9). If a man should say to you, There is wisdom among the nations — believe it, as it is written: "And I will destroy the wise men out of Edom, and discernment out of the mount of Esau" (Obadiah 1:8). [If he should say,] There is Torah among the nations — do not believe it, for it is written: "Her king and her princes are among the nations, there is no Torah."</w:t>
      </w:r>
      <w:r>
        <w:rPr>
          <w:rFonts w:ascii="Times New Roman" w:cs="Times New Roman" w:eastAsia="Times New Roman" w:hAnsi="Times New Roman"/>
          <w:b/>
          <w:bCs/>
          <w:i/>
          <w:iCs/>
          <w:sz w:val="17"/>
          <w:szCs w:val="17"/>
        </w:rPr>
        <w:t xml:space="preserve">  Rav Tzadok (Likutei Ma'amarim, festival discourses 15): </w:t>
      </w:r>
      <w:r>
        <w:rPr>
          <w:rFonts w:ascii="Times New Roman" w:cs="Times New Roman" w:eastAsia="Times New Roman" w:hAnsi="Times New Roman"/>
          <w:sz w:val="17"/>
          <w:szCs w:val="17"/>
        </w:rPr>
        <w:t xml:space="preserve">Although the sages of the nations may originate wisdom in matters of the service of the Blessed One, it is not reckoned as Oral Torah — only what the Sages of Israel originate. And this is "He shone forth from Seir to them": human wisdom, which is chiefly in Seir, as the Sages said, "There is wisdom in Edom — believe it, as it says, 'I will destroy the wise out of Edom'"; and this shone forth to Israel, to be theirs alone, for nothing is called wisdom but the wisdom of the Torah.</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Although there are wise men among the nations too — over whom one blesses "Who has given of His wisdom" — the essence of wisdom is the wisdom of the Torah. As the Sages already said, "There is wisdom among the nations — believe it, as it says, 'I will destroy the wise out of Edom'; there is Torah — do not believe it," for the Torah is da'as, the apprehension of the Blessed One's wisdom, which is above human wisdom.</w:t>
      </w:r>
      <w:r>
        <w:rPr>
          <w:rFonts w:ascii="Times New Roman" w:cs="Times New Roman" w:eastAsia="Times New Roman" w:hAnsi="Times New Roman"/>
          <w:b/>
          <w:bCs/>
          <w:i/>
          <w:iCs/>
          <w:sz w:val="17"/>
          <w:szCs w:val="17"/>
        </w:rPr>
        <w:t xml:space="preserve">  Rav Tzadok (Pri Tzaddik, Shavuos 17): </w:t>
      </w:r>
      <w:r>
        <w:rPr>
          <w:rFonts w:ascii="Times New Roman" w:cs="Times New Roman" w:eastAsia="Times New Roman" w:hAnsi="Times New Roman"/>
          <w:sz w:val="17"/>
          <w:szCs w:val="17"/>
        </w:rPr>
        <w:t xml:space="preserve">"You have taken gifts among men [ba-adam]" — these are the spoils taken from Esau, the power of "we will do"; for "there is wisdom in Edom — believe it, as it says, 'I will destroy the wise out of Edom,'" that is, the wisdom of the Oral Torah, to rectify the excess of anger, while might is used only to conquer the evil inclination.</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Oral Torah — what the Sages of Israel draw forth from their hearts — is in the hands of Israel alone: if one says there is Torah among the nations, do not believe it, for although there is wisdom among the nations, words of Torah are never made from their wisdom, only from the wisdom that springs from the heart of Israel. Not for nothing did the Sages phrase it, "If a person says to you there is Torah…" — why would anyone say so? But they foresaw by the holy spirit that the philosophizers of later generations would claim that the external wisdom of the Greeks is the secrets of the Torah, and informed us not to believe it.</w:t>
      </w:r>
    </w:p>
  </w:footnote>
  <w:footnote w:id="12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Shemot Rabbah 15:2 — </w:t>
      </w:r>
      <w:r>
        <w:rPr>
          <w:rFonts w:ascii="Times New Roman" w:cs="Times New Roman" w:eastAsia="Times New Roman" w:hAnsi="Times New Roman"/>
          <w:sz w:val="17"/>
          <w:szCs w:val="17"/>
        </w:rPr>
        <w:t xml:space="preserve">The Holy One, blessed be He, said to Israel: In the past it was in My hands, as it is said, “He made the moon for appointed times.” But from here onward it is handed over into your hands, into your authority — if you say yes, it is yes; if you say no, it is no. In any case, “this month shall be yours.”</w:t>
      </w:r>
    </w:p>
  </w:footnote>
  <w:footnote w:id="12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31b — </w:t>
      </w:r>
      <w:r>
        <w:rPr>
          <w:rFonts w:ascii="Times New Roman" w:cs="Times New Roman" w:eastAsia="Times New Roman" w:hAnsi="Times New Roman"/>
          <w:sz w:val="17"/>
          <w:szCs w:val="17"/>
        </w:rPr>
        <w:t xml:space="preserve">"Benefit from the uncircumcised is forbidden to me" — he is permitted with respect to uncircumcised Jews and forbidden with respect to the circumcised of the nations of the world. "Benefit from the circumcised is forbidden to me" — he is forbidden with respect to uncircumcised Jews and permitted with respect to the circumcised of the nations of the world; for the foreskin is named only for the nations of the world, as it is stated: "For all the nations are uncircumcised, and all the house of Israel are uncircumcised of heart."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he is forbidden with respect to the circumcised of the nations of the world" — because they are included in the category of the uncircumcised. "Uncircumcised Jews" are included in the category of the circumcised — such as one whose brothers died on account of circumcision [and who was therefore left uncircumcised].</w:t>
      </w:r>
      <w:r>
        <w:rPr>
          <w:rFonts w:ascii="Times New Roman" w:cs="Times New Roman" w:eastAsia="Times New Roman" w:hAnsi="Times New Roman"/>
          <w:b/>
          <w:bCs/>
          <w:i/>
          <w:iCs/>
          <w:sz w:val="17"/>
          <w:szCs w:val="17"/>
        </w:rPr>
        <w:t xml:space="preserve">  Rav Tzadok (Dover Tzedek, Miscellany 4:18): </w:t>
      </w:r>
      <w:r>
        <w:rPr>
          <w:rFonts w:ascii="Times New Roman" w:cs="Times New Roman" w:eastAsia="Times New Roman" w:hAnsi="Times New Roman"/>
          <w:sz w:val="17"/>
          <w:szCs w:val="17"/>
        </w:rPr>
        <w:t xml:space="preserve">Because of the flaws in the covenant among Israel, it seems to the nations that they are alike in the yesod, the foundation of the whole structure, and hence alike in everything — but this is only imagination, as stated in Nedarim, "one who vows [not to benefit] from the circumcised is forbidden with the uncircumcised of Israel." Therefore Balaam, whose prophecy was founded on Israel's flaws in the covenant, testified that they are not like all the nations, who truly are so.</w:t>
      </w:r>
      <w:r>
        <w:rPr>
          <w:rFonts w:ascii="Times New Roman" w:cs="Times New Roman" w:eastAsia="Times New Roman" w:hAnsi="Times New Roman"/>
          <w:b/>
          <w:bCs/>
          <w:i/>
          <w:iCs/>
          <w:sz w:val="17"/>
          <w:szCs w:val="17"/>
        </w:rPr>
        <w:t xml:space="preserve">  Rav Tzadok (Likutei Ma'amarim, festival discourses 15): </w:t>
      </w:r>
      <w:r>
        <w:rPr>
          <w:rFonts w:ascii="Times New Roman" w:cs="Times New Roman" w:eastAsia="Times New Roman" w:hAnsi="Times New Roman"/>
          <w:sz w:val="17"/>
          <w:szCs w:val="17"/>
        </w:rPr>
        <w:t xml:space="preserve">Circumcision is the root of Jewishness, as the Sages said that the foreskin is called only after the nations of the world; a Jew, "though he has sinned, is Israel" through circumcision, the covenant of the Blessed One's seal between us, marking that we belong to Him — and even the uncircumcised of Israel are called circumcised. This is "walk before Me," the level of Israel's wholeness, whereby even one who does not walk with the Blessed One at all and defies His word is also walking in His ways, only without intending to.</w:t>
      </w:r>
      <w:r>
        <w:rPr>
          <w:rFonts w:ascii="Times New Roman" w:cs="Times New Roman" w:eastAsia="Times New Roman" w:hAnsi="Times New Roman"/>
          <w:b/>
          <w:bCs/>
          <w:i/>
          <w:iCs/>
          <w:sz w:val="17"/>
          <w:szCs w:val="17"/>
        </w:rPr>
        <w:t xml:space="preserve">  Rav Tzadok (Machshavos Charutz 20): </w:t>
      </w:r>
      <w:r>
        <w:rPr>
          <w:rFonts w:ascii="Times New Roman" w:cs="Times New Roman" w:eastAsia="Times New Roman" w:hAnsi="Times New Roman"/>
          <w:sz w:val="17"/>
          <w:szCs w:val="17"/>
        </w:rPr>
        <w:t xml:space="preserve">Jacob our father merited a complete bed because he never saw an emission, and therefore none of his seed is banished, and "though he has sinned, he is Israel": he is called circumcised even if wholly uncircumcised, for the foreskin is called only after the nations, as the Sages said in Nedarim. This is from the power of Jacob's root of holiness present in all his seed after him, from their beginning in holiness — from birth and from the womb they are circumcised to His Name — and all the sins and flaws of the covenant come only from the thorns surrounding the myrtle, concealing it in this world.</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To bring so precious a soul as Isaac into the world, the very holiness of circumcision first had to be revealed in the world through Abraham our father, and "the foreskin is called only after the nations" — that is, the root of Jewishness had to be revealed first. Therefore immediately after Abraham was circumcised the angels came to announce Isaac's birth, for he was now ready and able to beget him.</w:t>
      </w:r>
      <w:r>
        <w:rPr>
          <w:rFonts w:ascii="Times New Roman" w:cs="Times New Roman" w:eastAsia="Times New Roman" w:hAnsi="Times New Roman"/>
          <w:b/>
          <w:bCs/>
          <w:i/>
          <w:iCs/>
          <w:sz w:val="17"/>
          <w:szCs w:val="17"/>
        </w:rPr>
        <w:t xml:space="preserve">  Rav Tzadok (Pri Tzaddik, Miketz 14): </w:t>
      </w:r>
      <w:r>
        <w:rPr>
          <w:rFonts w:ascii="Times New Roman" w:cs="Times New Roman" w:eastAsia="Times New Roman" w:hAnsi="Times New Roman"/>
          <w:sz w:val="17"/>
          <w:szCs w:val="17"/>
        </w:rPr>
        <w:t xml:space="preserve">Shabbos, circumcision and the sanctification of the month are called "the statutes of Your will" because they are engraved as a sign in the very souls of Israel, by which they are set apart from the nations. The holiness of circumcision, too, is a sign for Israel alone, as stated in Nedarim, that one who vows [not to benefit] from the circumcised is forbidden with the uncircumcised of Israel.</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The division [into Jewish and gentile spirits] applies only to the shedin, as in Nedarim, that the foreskin is called only after the nations: the whole difference between Israel and the nations lies only in the sign of the covenant, which is the difference between one body and another, brought about by human action — through his effort a change is made in the body, in the yesod, so that this yesod is falsehood and that one is truth and holy. This comes about by uncovering the garment of foreskin and husk that covers it, for that is the essence of truth, when the fruit is revealed from the husk that covers and darkens it.</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"Your people are all righteous" — all, even the transgressors of Israel and the utterly wicked — for the name tzaddik means one who guards the covenant, like Joseph, and the Sages said in Nedarim that the foreskin is called only after the nations and even the uncircumcised of Israel are called circumcised. The essential distinction between Israel and the nations lies in the sign of the covenant, which is why the foreskin is named after the nations — meaning the holiness of the root of one's birth: in deed the two may be equal, but this one's root is good; therefore even the transgressors of Israel are included in "the remnant of Joseph" and are "all righteous," while even the pious of the nations have no part in this.</w:t>
      </w:r>
      <w:r>
        <w:rPr>
          <w:rFonts w:ascii="Times New Roman" w:cs="Times New Roman" w:eastAsia="Times New Roman" w:hAnsi="Times New Roman"/>
          <w:b/>
          <w:bCs/>
          <w:i/>
          <w:iCs/>
          <w:sz w:val="17"/>
          <w:szCs w:val="17"/>
        </w:rPr>
        <w:t xml:space="preserve">  Sod Yesharim (Purim 13): </w:t>
      </w:r>
      <w:r>
        <w:rPr>
          <w:rFonts w:ascii="Times New Roman" w:cs="Times New Roman" w:eastAsia="Times New Roman" w:hAnsi="Times New Roman"/>
          <w:sz w:val="17"/>
          <w:szCs w:val="17"/>
        </w:rPr>
        <w:t xml:space="preserve">With circumcision it seems that man repairs a deficiency the Blessed One created in him — but would the Blessed One create a deficiency? Rather, the holiness of the covenant of circumcision is permanently fixed in every Jewish soul even if he was not circumcised, as the Gemara rules: the nations, even when circumcised, are called uncircumcised, and a Jew, even when uncircumcised, is called circumcised. Yet one cannot recognize this fixed holiness unless he first circumcises himself; so there must first be a concealment in which it seems he is repairing a deficiency through his own work, and once he is circumcised it is revealed retroactively that the holiness of the covenant was fixed in him all along.</w:t>
      </w:r>
    </w:p>
  </w:footnote>
  <w:footnote w:id="12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Menachot 85b — </w:t>
      </w:r>
      <w:r>
        <w:rPr>
          <w:rFonts w:ascii="Times New Roman" w:cs="Times New Roman" w:eastAsia="Times New Roman" w:hAnsi="Times New Roman"/>
          <w:sz w:val="17"/>
          <w:szCs w:val="17"/>
        </w:rPr>
        <w:t xml:space="preserve">Tekoa is foremost for oil. "And Joab sent to Tekoa and fetched from there a wise woman" (II Samuel 14:2). What is special about Tekoa? R. Yochanan said: Since they are accustomed to olive oil, wisdom is common among them.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language of the verse implies that Yoav did not know of this woman in Tekoa; for had he known of her, it should have said, "And Yoav sent to the wise woman, to Tekoa." That is why the Gemara asks what is different about Tekoa.</w:t>
      </w:r>
    </w:p>
  </w:footnote>
  <w:footnote w:id="12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15b — </w:t>
      </w:r>
      <w:r>
        <w:rPr>
          <w:rFonts w:ascii="Times New Roman" w:cs="Times New Roman" w:eastAsia="Times New Roman" w:hAnsi="Times New Roman"/>
          <w:sz w:val="17"/>
          <w:szCs w:val="17"/>
        </w:rPr>
        <w:t xml:space="preserve">As for Acher — what was his flaw? Greek song never ceased from his mouth. They said of Acher: when he would rise from the study hall, many books of the heretics would fall from his lap.</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"As for Acher — what was his flaw" — that is, how did he come to this, and why did his Torah not shield him? He ought to have given up Greek song on account of the destruction of the Temple, for of song it is written, "They shall not drink wine with song" (Isaiah 24:9). And the books of the heretics fell from his lap before he abandoned himself to evil ways — which shows that there was already mud in his heart.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Against Rashi's explanation: the Gemara should then have said simply that song never ceased from his mouth, not Greek song; rather it specifies Greek song because the heresy lay in the song itself, as they said that Greek wisdom is forbidden because it draws a man to heresy. This is why the Gemara fittingly goes on to the heretical books: he kept them by him, and in the study hall would hide them in his lap and guard them from being seen by the students, until at last, absorbed in his learning there, he forgot to guard them, and when he rose from his place they fell out of his lap onto the ground before the students.</w:t>
      </w:r>
    </w:p>
  </w:footnote>
  <w:footnote w:id="12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21b — </w:t>
      </w:r>
      <w:r>
        <w:rPr>
          <w:rFonts w:ascii="Times New Roman" w:cs="Times New Roman" w:eastAsia="Times New Roman" w:hAnsi="Times New Roman"/>
          <w:sz w:val="17"/>
          <w:szCs w:val="17"/>
        </w:rPr>
        <w:t xml:space="preserve">Our Rabbis taught: The obligation of Chanukah is a lamp for a man and his household. Those who beautify the commandment — a lamp for each and every one. And those who beautify it still further: Beit Shammai say, On the first day he lights eight, and from then on he decreases; and Beit Hillel say, On the first day he lights one, and from then on he increases. Ulla said: Two Amoraim in the West [the Land of Israel], R. Yosei bar Avin and R. Yosei bar Zevida, differed in this. One said: the reason of Beit Shammai is that [the lights] correspond to the days still to come, and the reason of Beit Hillel is that they correspond to the days that have gone. And one said: the reason of Beit Shammai is that they correspond to the bulls of the Festival [of Sukkot], and the reason of Beit Hillel is that one ascends in matters of holiness and does not descend.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lamp for a man and his household": one lamp each night — a man and all the members of his household suffice with one lamp. "Those who beautify" — [who are zealous] after the commandments — make one lamp each night for each and every member of the household. "The bulls of the Festival": which progressively decrease in the offerings of the portion of Pinchas; "one ascends in matters of holiness and does not descend": we derive this from a verse, in Menachot, chapter Shtei HaLechem (99a).</w:t>
      </w:r>
      <w:r>
        <w:rPr>
          <w:rFonts w:ascii="Times New Roman" w:cs="Times New Roman" w:eastAsia="Times New Roman" w:hAnsi="Times New Roman"/>
          <w:b/>
          <w:bCs/>
          <w:i/>
          <w:iCs/>
          <w:sz w:val="17"/>
          <w:szCs w:val="17"/>
        </w:rPr>
        <w:t xml:space="preserve">  Tosafos (s.v. "and those who beautify it still further"): </w:t>
      </w:r>
      <w:r>
        <w:rPr>
          <w:rFonts w:ascii="Times New Roman" w:cs="Times New Roman" w:eastAsia="Times New Roman" w:hAnsi="Times New Roman"/>
          <w:sz w:val="17"/>
          <w:szCs w:val="17"/>
        </w:rPr>
        <w:t xml:space="preserve">It seems to the Ri that Beit Shammai and Beit Hillel are building only on "a lamp for a man and his household," for in that there is the greater beautification, since it is recognizable when he adds or decreases that this corresponds to the days coming or the days gone; but if he makes a lamp for each one, then even if he adds from then on it is not recognizable, for people will think that this is how many people there are in the house.</w:t>
      </w:r>
      <w:r>
        <w:rPr>
          <w:rFonts w:ascii="Times New Roman" w:cs="Times New Roman" w:eastAsia="Times New Roman" w:hAnsi="Times New Roman"/>
          <w:b/>
          <w:bCs/>
          <w:i/>
          <w:iCs/>
          <w:sz w:val="17"/>
          <w:szCs w:val="17"/>
        </w:rPr>
        <w:t xml:space="preserve">  Maharsha (s.v. "the reason [of Beit Shammai] is that they correspond to the bulls of the Festival"): </w:t>
      </w:r>
      <w:r>
        <w:rPr>
          <w:rFonts w:ascii="Times New Roman" w:cs="Times New Roman" w:eastAsia="Times New Roman" w:hAnsi="Times New Roman"/>
          <w:sz w:val="17"/>
          <w:szCs w:val="17"/>
        </w:rPr>
        <w:t xml:space="preserve">Beit Shammai certainly do not dispute that one ascends in holiness, which is derived from a verse; rather, just as with the bulls of the Festival there is a reason for decreasing — they correspond to the seventy nations, who will progressively diminish — so that "one ascends in holiness" need not concern us there, so too here there is a reason. For, as the Beit Yosef and the Re'em explain, the miracle took place on the first night as well: the oil was divided from the outset into eight parts, so that the eight portions of oil diminished from night to night.</w:t>
      </w:r>
      <w:r>
        <w:rPr>
          <w:rFonts w:ascii="Times New Roman" w:cs="Times New Roman" w:eastAsia="Times New Roman" w:hAnsi="Times New Roman"/>
          <w:b/>
          <w:bCs/>
          <w:i/>
          <w:iCs/>
          <w:sz w:val="17"/>
          <w:szCs w:val="17"/>
        </w:rPr>
        <w:t xml:space="preserve">  Maharal (Chiddushei Aggados, Shabbos 21b): </w:t>
      </w:r>
      <w:r>
        <w:rPr>
          <w:rFonts w:ascii="Times New Roman" w:cs="Times New Roman" w:eastAsia="Times New Roman" w:hAnsi="Times New Roman"/>
          <w:sz w:val="17"/>
          <w:szCs w:val="17"/>
        </w:rPr>
        <w:t xml:space="preserve">According to the one who says Beit Shammai's reason is "corresponding to the bulls of the Festival," which diminish: they diminish because the last is always lesser by virtue of being last — the first is higher, and the last is lesser in itself. Beit Hillel say "one ascends in matters of holiness and does not descend": although the last is lesser in itself, nevertheless, from the side of man, a person is raised on the last [day] to greater holiness; therefore the one who received the miracle was raised higher, and added more, on the last day than on the first.</w:t>
      </w:r>
      <w:r>
        <w:rPr>
          <w:rFonts w:ascii="Times New Roman" w:cs="Times New Roman" w:eastAsia="Times New Roman" w:hAnsi="Times New Roman"/>
          <w:b/>
          <w:bCs/>
          <w:i/>
          <w:iCs/>
          <w:sz w:val="17"/>
          <w:szCs w:val="17"/>
        </w:rPr>
        <w:t xml:space="preserve">  Maharal (Ner Mitzvah): </w:t>
      </w:r>
      <w:r>
        <w:rPr>
          <w:rFonts w:ascii="Times New Roman" w:cs="Times New Roman" w:eastAsia="Times New Roman" w:hAnsi="Times New Roman"/>
          <w:sz w:val="17"/>
          <w:szCs w:val="17"/>
        </w:rPr>
        <w:t xml:space="preserve">The bulls of the Festival diminished because the first day of the Festival is the higher — it is a festival day and "holy" — whereas the last day, though also a festival day, is a festival in its own right; therefore more bulls are offered on the first day than on the later ones. And "one ascends in matters of holiness" because holiness is a supreme level, which one does not reach at the outset but ascends to step by step until the last; therefore the one who receives the miracle is at first little, and is raised higher and adds more on the last day than on the first.</w:t>
      </w:r>
      <w:r>
        <w:rPr>
          <w:rFonts w:ascii="Times New Roman" w:cs="Times New Roman" w:eastAsia="Times New Roman" w:hAnsi="Times New Roman"/>
          <w:b/>
          <w:bCs/>
          <w:i/>
          <w:iCs/>
          <w:sz w:val="17"/>
          <w:szCs w:val="17"/>
        </w:rPr>
        <w:t xml:space="preserve">  Rav Tzadok (Pri Tzaddik, Chanukah 8): </w:t>
      </w:r>
      <w:r>
        <w:rPr>
          <w:rFonts w:ascii="Times New Roman" w:cs="Times New Roman" w:eastAsia="Times New Roman" w:hAnsi="Times New Roman"/>
          <w:sz w:val="17"/>
          <w:szCs w:val="17"/>
        </w:rPr>
        <w:t xml:space="preserve">Beit Hillel are of the side of mercy, the level of Abraham, and Beit Shammai of the side of judgment, the level of Isaac; and Chanukah holds both the victory, won by emptying the evil out of "the fool's heart at his left," and the miracle of the oil, which brought holiness into "the wise man's heart at his right." Beit Hillel hold that the main thing is to bring the light into the wise heart, so one increases, for "one ascends in holiness" — such is the order in which light shines, "brighter and brighter until the full day"; Beit Shammai hold that the main thing is to empty the evil from the fool's heart through fear, so one decreases, corresponding to the festival bulls, which diminish each time — emptying out the evil until only the remnant needed for Israel is left.</w:t>
      </w:r>
    </w:p>
  </w:footnote>
  <w:footnote w:id="12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3:245a — </w:t>
      </w:r>
      <w:r>
        <w:rPr>
          <w:rFonts w:ascii="Times New Roman" w:cs="Times New Roman" w:eastAsia="Times New Roman" w:hAnsi="Times New Roman"/>
          <w:sz w:val="17"/>
          <w:szCs w:val="17"/>
        </w:rPr>
        <w:t xml:space="preserve">The Faithful Shepherd said: Hillel and Shammai — you, the one from the side of mercy and the other from the side of judgment, which are Chesed and Gevurah, the levels of Abraham and Isaac; and you are of their stock. Gather here, you and the eighty disciples that Hillel had; and likewise the disciples of Beit Shammai, to the banquet of the King.</w:t>
      </w:r>
    </w:p>
  </w:footnote>
  <w:footnote w:id="126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3:176b — </w:t>
      </w:r>
      <w:r>
        <w:rPr>
          <w:rFonts w:ascii="Times New Roman" w:cs="Times New Roman" w:eastAsia="Times New Roman" w:hAnsi="Times New Roman"/>
          <w:sz w:val="17"/>
          <w:szCs w:val="17"/>
        </w:rPr>
        <w:t xml:space="preserve">All those supernal crowns to which the Holy Name is joined are summoned from the place called Holiness; this is what is written, “holy convocations.” And when? At the time a festival is appointed in the world. Just as those supernal crowns are summoned from the supernal Holiness, so too the lower Holiness summons her hosts, to crown them and to raise them up. The supernal Holiness is known; the lower Holiness is the wisdom of Solomon, and she likewise summons all her hosts, and all those hosts are summoned to be crowned by this lower Holiness at the time when a festival rests upon the world.</w:t>
      </w:r>
    </w:p>
  </w:footnote>
  <w:footnote w:id="126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19:1 — </w:t>
      </w:r>
      <w:r>
        <w:rPr>
          <w:rFonts w:ascii="Times New Roman" w:cs="Times New Roman" w:eastAsia="Times New Roman" w:hAnsi="Times New Roman"/>
          <w:sz w:val="17"/>
          <w:szCs w:val="17"/>
        </w:rPr>
        <w:t xml:space="preserve">"For the leader. A psalm of David. The heavens declare the glory of God." This is what Scripture says: "The Lord has made everything for His own sake" (Proverbs 16:4) — for His praise, as it is said, "Sing to the Lord with thanksgiving" (Psalms 147:7).</w:t>
      </w:r>
      <w:r>
        <w:rPr>
          <w:rFonts w:ascii="Times New Roman" w:cs="Times New Roman" w:eastAsia="Times New Roman" w:hAnsi="Times New Roman"/>
          <w:b/>
          <w:bCs/>
          <w:i/>
          <w:iCs/>
          <w:sz w:val="17"/>
          <w:szCs w:val="17"/>
        </w:rPr>
        <w:t xml:space="preserve">  Rav Tzadok (Machshavos Charutz 2): </w:t>
      </w:r>
      <w:r>
        <w:rPr>
          <w:rFonts w:ascii="Times New Roman" w:cs="Times New Roman" w:eastAsia="Times New Roman" w:hAnsi="Times New Roman"/>
          <w:sz w:val="17"/>
          <w:szCs w:val="17"/>
        </w:rPr>
        <w:t xml:space="preserve">The aim of the whole Torah is to come to a complete apprehension that there is a Creator, Ruler and Overseer, which was the purpose of the creation of the world: "the Lord made everything for His sake" — for His praise. All 613 commandments are counsels for reaching this, for the Torah is called truth, being counsels for reaching a clear apprehension in the heart, so manifest that it needs no faith.</w:t>
      </w:r>
      <w:r>
        <w:rPr>
          <w:rFonts w:ascii="Times New Roman" w:cs="Times New Roman" w:eastAsia="Times New Roman" w:hAnsi="Times New Roman"/>
          <w:b/>
          <w:bCs/>
          <w:i/>
          <w:iCs/>
          <w:sz w:val="17"/>
          <w:szCs w:val="17"/>
        </w:rPr>
        <w:t xml:space="preserve">  Rav Tzadok (Pri Tzaddik, Kuntres Amalah shel Torah 6): </w:t>
      </w:r>
      <w:r>
        <w:rPr>
          <w:rFonts w:ascii="Times New Roman" w:cs="Times New Roman" w:eastAsia="Times New Roman" w:hAnsi="Times New Roman"/>
          <w:sz w:val="17"/>
          <w:szCs w:val="17"/>
        </w:rPr>
        <w:t xml:space="preserve">Everything the Holy One, blessed be He, created for His glory, He created to reveal the glory of His kingship and His Presence among the lower beings, and "the Lord made everything for His sake" — for His praise. The building of the Tabernacle and the Temple is man's work of building a place for His Presence after the sin, when the Presence is not revealed everywhere, in the pattern of the Blessed One's work in creation; had man not sinned, the whole world would have been a Tabernacle and a Sanctuary.</w:t>
      </w:r>
      <w:r>
        <w:rPr>
          <w:rFonts w:ascii="Times New Roman" w:cs="Times New Roman" w:eastAsia="Times New Roman" w:hAnsi="Times New Roman"/>
          <w:b/>
          <w:bCs/>
          <w:i/>
          <w:iCs/>
          <w:sz w:val="17"/>
          <w:szCs w:val="17"/>
        </w:rPr>
        <w:t xml:space="preserve">  Rav Tzadok (Takanas HaShavin 2): </w:t>
      </w:r>
      <w:r>
        <w:rPr>
          <w:rFonts w:ascii="Times New Roman" w:cs="Times New Roman" w:eastAsia="Times New Roman" w:hAnsi="Times New Roman"/>
          <w:sz w:val="17"/>
          <w:szCs w:val="17"/>
        </w:rPr>
        <w:t xml:space="preserve">The angels cry, "Where is the place of His glory?", but man grasps the Throne of Glory, for "the Lord made everything for His sake" — for His praise; the purpose of creation is the revelation of His glory, and its purpose is man. For the chief revelation of glory is when a person with free choice, whose body inclines toward impurity, nevertheless subdues his inclination and desires for the sake of Heaven's honor, which the angels, who have no evil inclination, cannot attain at all.</w:t>
      </w:r>
    </w:p>
  </w:footnote>
  <w:footnote w:id="126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98:6 — </w:t>
      </w:r>
      <w:r>
        <w:rPr>
          <w:rFonts w:ascii="Times New Roman" w:cs="Times New Roman" w:eastAsia="Times New Roman" w:hAnsi="Times New Roman"/>
          <w:sz w:val="17"/>
          <w:szCs w:val="17"/>
        </w:rPr>
        <w:t xml:space="preserve">"Judah, you — your brothers shall acknowledge you": your brothers acknowledge you, your mother acknowledges you, and I Myself acknowledge you. R. Shimon ben Yochai said: All your brothers shall be called by your name. A man does not say, "I am a Reubenite," or "I am a Simeonite," but rather, "I am a Jew."</w:t>
      </w:r>
    </w:p>
  </w:footnote>
  <w:footnote w:id="126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Sotah 10b — </w:t>
      </w:r>
      <w:r>
        <w:rPr>
          <w:rFonts w:ascii="Times New Roman" w:cs="Times New Roman" w:eastAsia="Times New Roman" w:hAnsi="Times New Roman"/>
          <w:sz w:val="17"/>
          <w:szCs w:val="17"/>
        </w:rPr>
        <w:t xml:space="preserve">Joseph, who sanctified the name of Heaven in secret, merited that one letter of the name of the Holy One, blessed be He, was added to his own, as it is written, "He appointed it in Yehosef for a testimony" (Psalms 81:6). Judah, who sanctified the name of Heaven in public, merited that his whole name is called by the name of the Holy One, blessed be He.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letter heh was added to Joseph — as the Targum renders, "He set it as a testimony upon Yehosef, that he did not approach his master's wife" — for with it his name holds the letters of the Tetragrammaton save the final heh, which is its essential part, since the final heh is silent in the Name. Judah sanctified the Name by his admission, "She is more righteous than I"; and although Leah named him at birth for "This time I will praise the Lord," which alone would have yielded only "Odeh" ["I will praise"], the Holy One, blessed be He, put it in her mouth to call him Yehudah, which contains the entire Tetragrammaton, with the dalet added to signify the admission through which he merited to be called wholly by His name.</w:t>
      </w:r>
      <w:r>
        <w:rPr>
          <w:rFonts w:ascii="Times New Roman" w:cs="Times New Roman" w:eastAsia="Times New Roman" w:hAnsi="Times New Roman"/>
          <w:b/>
          <w:bCs/>
          <w:i/>
          <w:iCs/>
          <w:sz w:val="17"/>
          <w:szCs w:val="17"/>
        </w:rPr>
        <w:t xml:space="preserve">  Maharal (Chiddushei Aggados, Sotah 10b): </w:t>
      </w:r>
      <w:r>
        <w:rPr>
          <w:rFonts w:ascii="Times New Roman" w:cs="Times New Roman" w:eastAsia="Times New Roman" w:hAnsi="Times New Roman"/>
          <w:sz w:val="17"/>
          <w:szCs w:val="17"/>
        </w:rPr>
        <w:t xml:space="preserve">One who sanctifies the Name cleaves to His Name, so it is fitting that a letter of His Name be added to him; but what is done in public has already emerged into manifest actuality, so one who sanctifies the Name in public is fittingly called wholly by the name of the Holy One, blessed be He. A single letter is only a part, which has no existence in manifest actuality; hence Joseph, whose sanctification was not in the open, was called by part of the Name. Each sanctified the Name according to his own attribute: Joseph's blessing lay in concealment — "and let them multiply like fish" (Genesis 48:16), for as fish are hidden so are his descendants, over whom the [evil] eye has no power — while Judah's blessing was in the open, for from him comes the kingship, which is manifest to the many.</w:t>
      </w:r>
    </w:p>
  </w:footnote>
  <w:footnote w:id="126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71:1 — </w:t>
      </w:r>
      <w:r>
        <w:rPr>
          <w:rFonts w:ascii="Times New Roman" w:cs="Times New Roman" w:eastAsia="Times New Roman" w:hAnsi="Times New Roman"/>
          <w:sz w:val="17"/>
          <w:szCs w:val="17"/>
        </w:rPr>
        <w:t xml:space="preserve">“For the Lord hears the needy” — these are Israel; for R. Yochanan said: Wherever “poor,” “afflicted,” or “needy” is said, Scripture speaks of Israel. “And He does not despise His prisoners” — these are the barren women, who are imprisoned within their houses and forlorn; but once the Holy One, blessed be He, remembers them with children, they stand upright. Know this: Leah was the hated one of the household, and once the Holy One, blessed be He, remembered her she stood upright. That is what is written: “And the Lord saw that Leah was hated.”</w:t>
      </w:r>
      <w:r>
        <w:rPr>
          <w:rFonts w:ascii="Times New Roman" w:cs="Times New Roman" w:eastAsia="Times New Roman" w:hAnsi="Times New Roman"/>
          <w:b/>
          <w:bCs/>
          <w:i/>
          <w:iCs/>
          <w:sz w:val="17"/>
          <w:szCs w:val="17"/>
        </w:rPr>
        <w:t xml:space="preserve">  Rav Tzadok (Machshavos Charutz 14): </w:t>
      </w:r>
      <w:r>
        <w:rPr>
          <w:rFonts w:ascii="Times New Roman" w:cs="Times New Roman" w:eastAsia="Times New Roman" w:hAnsi="Times New Roman"/>
          <w:sz w:val="17"/>
          <w:szCs w:val="17"/>
        </w:rPr>
        <w:t xml:space="preserve">Israel count by the moon, which "has nothing of its own"; so too, "wherever 'crushed,' 'poor,' and the like is said, Scripture speaks of Israel" (Bereishis Rabbah 71), for they recognize their poverty, that they have nothing at all of their own. Even when one increases in service and effort, all that he adds in service and in recognition of His Godliness he adds in recognition of his own lowliness and smallness.</w:t>
      </w:r>
    </w:p>
  </w:footnote>
  <w:footnote w:id="126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12b — </w:t>
      </w:r>
      <w:r>
        <w:rPr>
          <w:rFonts w:ascii="Times New Roman" w:cs="Times New Roman" w:eastAsia="Times New Roman" w:hAnsi="Times New Roman"/>
          <w:sz w:val="17"/>
          <w:szCs w:val="17"/>
        </w:rPr>
        <w:t xml:space="preserve">"On the seventh day, when the heart of the king was merry with wine" (Esther 1:10) — was his heart then not merry with wine until now? Rava said: The seventh day was Shabbat. When Israel eat and drink they begin with words of Torah and with words of praise; but the nations of the world, when they eat and drink, begin only with words of licentiousness.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Scripture need not have said "on the seventh day"; it comes to teach that it was on the Sabbath, which is called "the seventh," that his heart was merry with wine. Not so Israel, whose heart is not then merry with wine; rather, once they have eaten and drunk they begin with words of Torah, whereas the nations begin with words of licentiousness.</w:t>
      </w:r>
      <w:r>
        <w:rPr>
          <w:rFonts w:ascii="Times New Roman" w:cs="Times New Roman" w:eastAsia="Times New Roman" w:hAnsi="Times New Roman"/>
          <w:b/>
          <w:bCs/>
          <w:i/>
          <w:iCs/>
          <w:sz w:val="17"/>
          <w:szCs w:val="17"/>
        </w:rPr>
        <w:t xml:space="preserve">  Rav Tzadok (Pri Tzaddik, Rosh Chodesh Adar 4): </w:t>
      </w:r>
      <w:r>
        <w:rPr>
          <w:rFonts w:ascii="Times New Roman" w:cs="Times New Roman" w:eastAsia="Times New Roman" w:hAnsi="Times New Roman"/>
          <w:sz w:val="17"/>
          <w:szCs w:val="17"/>
        </w:rPr>
        <w:t xml:space="preserve">We do find songs and praises even in this world, and Israel are praised for beginning with words of Torah and words of praise when they eat and drink on the Sabbath; yet from "Then our mouth will be filled with laughter and our tongue with song" the Sages derive that one may not fill one's mouth with laughter in this world, and by the same token song should be forbidden. [He answers that] the full revelation of joy belongs to the future, which is called "then"; but on the Sabbath, when the Ancient One is revealed, the mouth too is opened to say songs and praises, and this also falls under "then our mouth will be filled."</w:t>
      </w:r>
    </w:p>
  </w:footnote>
  <w:footnote w:id="126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18b — </w:t>
      </w:r>
      <w:r>
        <w:rPr>
          <w:rFonts w:ascii="Times New Roman" w:cs="Times New Roman" w:eastAsia="Times New Roman" w:hAnsi="Times New Roman"/>
          <w:sz w:val="17"/>
          <w:szCs w:val="17"/>
        </w:rPr>
        <w:t xml:space="preserve">It was stated: Rav and R. Chanina say: Megillat Ta'anit has been annulled. R. Yochanan and R. Yehoshua ben Levi say: Megillat Ta'anit has not been annulled. Rav and R. Chanina say it has been annulled — this is what [the prophet] means: when there is peace they shall be days of joy and gladness, and when there is no peace, a fast; and those days [of Megillat Ta'anit] too are like these. R. Yochanan and R. Yehoshua ben Levi say it has not been annulled — it is those [fasts] that the Merciful One made contingent upon the building of the Temple, but these stand as they stood.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"Megillat Ta'anit has been annulled" — the festive days that the Sages established for miracles that occurred on them, forbidding fasting on them (and on some, eulogy as well), which they wrote in one scroll, "These are the days on which one may not fast…"; now that the Temple is destroyed they are annulled, and eulogy and fasting are permitted. "And those too" — we treat the days of Megillat Ta'anit like these [four fasts]: just as these are annulled, so are those. "Which the Merciful One made contingent upon the building" — they were established as fasts through the destruction and as festivals through the building, as the Holy One, blessed be He, answered the exiles who asked when the Second Temple was built, "Shall I weep in the fifth month… as I have done these many years?" (Zechariah 7:3), that henceforth they would be for joy and gladness and for good festivals.</w:t>
      </w:r>
      <w:r>
        <w:rPr>
          <w:rFonts w:ascii="Times New Roman" w:cs="Times New Roman" w:eastAsia="Times New Roman" w:hAnsi="Times New Roman"/>
          <w:b/>
          <w:bCs/>
          <w:i/>
          <w:iCs/>
          <w:sz w:val="17"/>
          <w:szCs w:val="17"/>
        </w:rPr>
        <w:t xml:space="preserve">  Maharsha (s.v. "He calls them a fast and calls them joy," on the exposition adopted here): </w:t>
      </w:r>
      <w:r>
        <w:rPr>
          <w:rFonts w:ascii="Times New Roman" w:cs="Times New Roman" w:eastAsia="Times New Roman" w:hAnsi="Times New Roman"/>
          <w:sz w:val="17"/>
          <w:szCs w:val="17"/>
        </w:rPr>
        <w:t xml:space="preserve">They are first called "fast," as they were in Babylon, and then "joy and gladness," implying that it would be so forever — yet we returned to fasting when the Second Temple was destroyed. Hence "when there is peace… when there is no peace," drawn from the end of the verse, "therefore love truth and peace" (Zechariah 8:19): they will be for joy and gladness only as long as you love truth and peace, and when truth and peace are not among you, you will return to fasting — as with the Second Temple, which was destroyed on account of baseless hatred (Yoma 9b).</w:t>
      </w:r>
    </w:p>
  </w:footnote>
  <w:footnote w:id="126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66a — </w:t>
      </w:r>
      <w:r>
        <w:rPr>
          <w:rFonts w:ascii="Times New Roman" w:cs="Times New Roman" w:eastAsia="Times New Roman" w:hAnsi="Times New Roman"/>
          <w:sz w:val="17"/>
          <w:szCs w:val="17"/>
        </w:rPr>
        <w:t xml:space="preserve">They said to him: Our teacher, if one forgot and did not bring a knife on the eve of Shabbat, what is the law? He said to them: I heard this ruling, but I have forgotten it. Leave it to Israel: if they are not prophets, they are the sons of prophets. The next day, one whose Paschal offering was a lamb stuck [the knife] in its wool, and one whose offering was a kid stuck it between its horns. He saw what they did and recalled the ruling, and said: This is the tradition I received from Shemaya and Avtalyon.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["What is the law?"] Bringing the knife does not override Shabbat, since it could have been done the day before — so what is one to do? ["They are the sons of prophets"] — and you will see what they do. One whose offering was a kid, which has no wool but only hair, stuck it between its horns; this is not a load for which one transgresses the law of one's animal resting, since that is not the usual way of carrying, and in this manner they brought their knives — and "this is the tradition I received" means that the law is as these people did.</w:t>
      </w:r>
      <w:r>
        <w:rPr>
          <w:rFonts w:ascii="Times New Roman" w:cs="Times New Roman" w:eastAsia="Times New Roman" w:hAnsi="Times New Roman"/>
          <w:b/>
          <w:bCs/>
          <w:i/>
          <w:iCs/>
          <w:sz w:val="17"/>
          <w:szCs w:val="17"/>
        </w:rPr>
        <w:t xml:space="preserve">  Tosafos (s.v. "he sticks it in its wool"): </w:t>
      </w:r>
      <w:r>
        <w:rPr>
          <w:rFonts w:ascii="Times New Roman" w:cs="Times New Roman" w:eastAsia="Times New Roman" w:hAnsi="Times New Roman"/>
          <w:sz w:val="17"/>
          <w:szCs w:val="17"/>
        </w:rPr>
        <w:t xml:space="preserve">And if you ask: [slaughter] requires a sacred vessel, as we derive (Zevachim 97b) from "and he took the knife" — one may answer that they consecrated [the knives]. Our sugya implies that the prohibition of a public domain applied in Jerusalem, which is difficult, since it is said (Eruvin 6b) that were Jerusalem's gates not locked at night one would be liable there for [carrying in] a public domain [— implying that, since they were locked, it was not one]; the Ri answered that here it was after breaches had been made in [its walls].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Certainly the fourteenth had fallen on Shabbat in earlier days, but it may have been long before, and how they had acted was forgotten — and Hillel too said, "I heard it once but have forgotten." To this he said: though they are not prophets, to know how they acted, they are nevertheless the sons of prophets, and perhaps there will be elders among Israel who remember how they acted before; and so it was made clear the next day.</w:t>
      </w:r>
      <w:r>
        <w:rPr>
          <w:rFonts w:ascii="Times New Roman" w:cs="Times New Roman" w:eastAsia="Times New Roman" w:hAnsi="Times New Roman"/>
          <w:b/>
          <w:bCs/>
          <w:i/>
          <w:iCs/>
          <w:sz w:val="17"/>
          <w:szCs w:val="17"/>
        </w:rPr>
        <w:t xml:space="preserve">  Maharal (Nesivos Olam, Nesiv HaAnavah 7): </w:t>
      </w:r>
      <w:r>
        <w:rPr>
          <w:rFonts w:ascii="Times New Roman" w:cs="Times New Roman" w:eastAsia="Times New Roman" w:hAnsi="Times New Roman"/>
          <w:sz w:val="17"/>
          <w:szCs w:val="17"/>
        </w:rPr>
        <w:t xml:space="preserve">[The Gemara (66b) learns from Hillel, who "began to rebuke them" and then said "I heard this ruling, but I have forgotten it," that whoever is haughty, if he is a sage, his wisdom departs from him.] Just as humility is a trait separate from the physical, so haughtiness is physical: one who singles himself out as a man of rank and not a simple person inclines toward the physical, above all when he regards himself as possessed of greatness. Therefore the separate, non-physical level — prophecy and wisdom — cannot be joined to one who is haughty, who in his own mind is great, for that is a physical trait.</w:t>
      </w:r>
      <w:r>
        <w:rPr>
          <w:rFonts w:ascii="Times New Roman" w:cs="Times New Roman" w:eastAsia="Times New Roman" w:hAnsi="Times New Roman"/>
          <w:b/>
          <w:bCs/>
          <w:i/>
          <w:iCs/>
          <w:sz w:val="17"/>
          <w:szCs w:val="17"/>
        </w:rPr>
        <w:t xml:space="preserve">  Rav Tzadok (Pri Tzaddik, Tu BiShvat 2): </w:t>
      </w:r>
      <w:r>
        <w:rPr>
          <w:rFonts w:ascii="Times New Roman" w:cs="Times New Roman" w:eastAsia="Times New Roman" w:hAnsi="Times New Roman"/>
          <w:sz w:val="17"/>
          <w:szCs w:val="17"/>
        </w:rPr>
        <w:t xml:space="preserve">"The custom of Israel is Torah," for "if they are not prophets, they are sons of prophets," so it is a custom of prophets [like the willow-beating, a custom of the prophets]; therefore through Israel's custom they can bring holiness into all kinds of fruit [on Tu BiShvat], so that they be only from the side of the Tree of Life and all eating be rectified in holiness.</w:t>
      </w:r>
      <w:r>
        <w:rPr>
          <w:rFonts w:ascii="Times New Roman" w:cs="Times New Roman" w:eastAsia="Times New Roman" w:hAnsi="Times New Roman"/>
          <w:b/>
          <w:bCs/>
          <w:i/>
          <w:iCs/>
          <w:sz w:val="17"/>
          <w:szCs w:val="17"/>
        </w:rPr>
        <w:t xml:space="preserve">  Rav Tzadok (Takanas HaShavin 3): </w:t>
      </w:r>
      <w:r>
        <w:rPr>
          <w:rFonts w:ascii="Times New Roman" w:cs="Times New Roman" w:eastAsia="Times New Roman" w:hAnsi="Times New Roman"/>
          <w:sz w:val="17"/>
          <w:szCs w:val="17"/>
        </w:rPr>
        <w:t xml:space="preserve">The generation of the wilderness all attained prophecy at the giving of the Torah — which is why the Sages said, "if they are not prophets, they are sons of prophets" — and from the grasp of "I am the Lord your God," which they all heard from the mouth of the Almighty, began the grasp of prophecy.</w:t>
      </w:r>
    </w:p>
  </w:footnote>
  <w:footnote w:id="126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98:9 — </w:t>
      </w:r>
      <w:r>
        <w:rPr>
          <w:rFonts w:ascii="Times New Roman" w:cs="Times New Roman" w:eastAsia="Times New Roman" w:hAnsi="Times New Roman"/>
          <w:sz w:val="17"/>
          <w:szCs w:val="17"/>
        </w:rPr>
        <w:t xml:space="preserve">R. Chanin said: Israel will not need the teaching of the King Messiah in the time to come, as it is said, "to him shall the nations seek" — not Israel. If so, why does the King Messiah come, and what does he come to do? To gather in the exiles of Israel, and to give them thirty commandments, as it is written, "And I said to them: If it seem good to you, give me my wages... and they weighed out my wages, thirty pieces of silver." Rav said: These are the thirty mighty men. R. Yochanan said: These are thirty commandments. They said to R. Yochanan: Rav does not accept that the verse speaks only of the nations of the world.</w:t>
      </w:r>
    </w:p>
  </w:footnote>
  <w:footnote w:id="126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II Chronicles 20:35-37 — </w:t>
      </w:r>
      <w:r>
        <w:rPr>
          <w:rFonts w:ascii="Times New Roman" w:cs="Times New Roman" w:eastAsia="Times New Roman" w:hAnsi="Times New Roman"/>
          <w:sz w:val="17"/>
          <w:szCs w:val="17"/>
        </w:rPr>
        <w:t xml:space="preserve">“And afterward Yehoshafat king of Yehudah joined himself with Achazyahu king of Israel, who acted wickedly. And he joined with him to make ships to go to Tarshish, and they made the ships in Etzyon Gaver. And Eliezer son of Dodavahu of Mareshah prophesied against Yehoshafat, saying: Because you have joined yourself with Achazyahu, the Lord has broken your works — and the ships were wrecked and could not go to Tarshish.”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they were not able" — the meaning is that the ships had not the strength to go, and they were wrecked.</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"He joined himself" — the aleph stands in place of a he, the form being the ordinary reflexive. "And they were not able to go to Tarshish" — that is, they did not muster strength.</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"He did wickedly" — although Ahaziah acted wickedly, Jehoshaphat did not hold back from joining with him, joining Ahaziah to himself to build ships together. "Because you have joined" — because of your joining with Ahaziah the Lord has breached your works: a breach and a break will come into what you do, and you will not succeed in it.</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"He did wickedly" — Ahab had been incited by his wife Jezebel, but Ahaziah did wickedly of his own accord. "And he joined him" — they first built the ships in partnership and these were wrecked; this explains what is said elsewhere [I Kings 22:49], that Jehoshaphat built ships and they were wrecked, namely in partnership with Ahaziah, and "in Ezion-geber" was the harbor where they were wrecked.</w:t>
      </w:r>
    </w:p>
  </w:footnote>
  <w:footnote w:id="127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Zechariah 3:8 — </w:t>
      </w:r>
      <w:r>
        <w:rPr>
          <w:rFonts w:ascii="Times New Roman" w:cs="Times New Roman" w:eastAsia="Times New Roman" w:hAnsi="Times New Roman"/>
          <w:sz w:val="17"/>
          <w:szCs w:val="17"/>
        </w:rPr>
        <w:t xml:space="preserve">“Hear now, Yehoshua the High Priest, you and your companions who sit before you, for they are men of portent — for behold, I bring My servant, the Branch.”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"You and your fellows" were Hananiah, Mishael and Azariah; "men of a sign" means men fit to have miracles done for them, for a miracle was done for them as well. "For behold, I will bring My servant, the Shoot" — now Zerubbabel, governor of Judah, is a small man in the king's court, but I will make greatness and a name sprout for him, giving him favor in the eyes of the king so that his request to build the Temple and the city be granted.</w:t>
      </w:r>
      <w:r>
        <w:rPr>
          <w:rFonts w:ascii="Times New Roman" w:cs="Times New Roman" w:eastAsia="Times New Roman" w:hAnsi="Times New Roman"/>
          <w:b/>
          <w:bCs/>
          <w:i/>
          <w:iCs/>
          <w:sz w:val="17"/>
          <w:szCs w:val="17"/>
        </w:rPr>
        <w:t xml:space="preserve">  Radak: </w:t>
      </w:r>
      <w:r>
        <w:rPr>
          <w:rFonts w:ascii="Times New Roman" w:cs="Times New Roman" w:eastAsia="Times New Roman" w:hAnsi="Times New Roman"/>
          <w:sz w:val="17"/>
          <w:szCs w:val="17"/>
        </w:rPr>
        <w:t xml:space="preserve">"You and your fellows" are the rest of the priests, and "they are men of a sign" means that they are worthy to have a sign done through them; the Sages expounded that the men of a sign were Hananiah, Mishael and Azariah, for whom a sign was done. "For behold, I will bring My servant, the Shoot" has been explained of Zerubbabel, who had already come, and "I will bring" means that his standing will be raised further and his greatness will sprout like a plant of the earth that keeps growing. Others explain that this Shoot is the King Messiah.</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You are to hear and your fellows too are to hear — these are Hananiah, Mishael and Azariah, who are likewise "men of a sign," since they too were saved from the fiery furnace as you were, so it was fitting that the address include them. And the word is this: "Behold, I will bring My servant, the Shoot" — this is the King Messiah, as it says, "And I will raise up for David a righteous shoot" [Jeremiah 23:5].</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He now explains to Joshua when he will have "those who walk among these that stand" — in the days of the Messiah — and this promise of the future is to be heard by him and by his fellows sitting before him, his disciples, who are "men of a sign" and fit for prophecy. "Behold, I will bring My servant, the Shoot" means that at the end of days I will bring the King Messiah; he is called "Shoot" to hint that the branch of the stock of Jesse is now cut off and lies hidden in the ground, like a seed buried in the depths of the earth which in its time will sprout and be revealed.</w:t>
      </w:r>
    </w:p>
  </w:footnote>
  <w:footnote w:id="127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93a — </w:t>
      </w:r>
      <w:r>
        <w:rPr>
          <w:rFonts w:ascii="Times New Roman" w:cs="Times New Roman" w:eastAsia="Times New Roman" w:hAnsi="Times New Roman"/>
          <w:sz w:val="17"/>
          <w:szCs w:val="17"/>
        </w:rPr>
        <w:t xml:space="preserve">And the Sages say: They went up to the Land of Israel and married wives and fathered sons and daughters, as it is stated: "Hear now, Joshua the High Priest, you and your fellows who sit before you, for they are men of wonder." Who are the men for whom a wonder was performed? You must say: these are Hananiah, Mishael, and Azariah.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"You must say: these are Hananiah, Mishael, and Azariah" — hence they returned to the Land [of Israel], to Joshua the High Priest.</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According to the view that they went up to the Land of Israel, they no longer wished to hold the king's appointment, and that is why they are not mentioned again. "For they are men of wonder": they were cast [into the furnace] only in order to become a sign and a wonder, whereas you [Joshua], who were also cast in, were cast not for the sake of a wonder but as a punishment, because your sons married women unfit for the priesthood.</w:t>
      </w:r>
      <w:r>
        <w:rPr>
          <w:rFonts w:ascii="Times New Roman" w:cs="Times New Roman" w:eastAsia="Times New Roman" w:hAnsi="Times New Roman"/>
          <w:b/>
          <w:bCs/>
          <w:i/>
          <w:iCs/>
          <w:sz w:val="17"/>
          <w:szCs w:val="17"/>
        </w:rPr>
        <w:t xml:space="preserve">  Maharal (Chiddushei Aggados, Sanhedrin 93a): </w:t>
      </w:r>
      <w:r>
        <w:rPr>
          <w:rFonts w:ascii="Times New Roman" w:cs="Times New Roman" w:eastAsia="Times New Roman" w:hAnsi="Times New Roman"/>
          <w:sz w:val="17"/>
          <w:szCs w:val="17"/>
        </w:rPr>
        <w:t xml:space="preserve">R. Yochanan, who says that they went up to the Land of Israel [the view the Sages of the baraita share], holds that, on the contrary, through the miracle that befell them they added holiness upon holiness, and so went up to the Land of Israel, the Holy Land, as befitted the miracle performed for them. In his view they cleaved to the attribute of holiness, and therefore they went up to the Land of Israel, for the Land of Israel is a holy land.</w:t>
      </w:r>
    </w:p>
  </w:footnote>
  <w:footnote w:id="127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Tosafot, Sotah 35b — </w:t>
      </w:r>
      <w:r>
        <w:rPr>
          <w:rFonts w:ascii="Times New Roman" w:cs="Times New Roman" w:eastAsia="Times New Roman" w:hAnsi="Times New Roman"/>
          <w:sz w:val="17"/>
          <w:szCs w:val="17"/>
        </w:rPr>
        <w:t xml:space="preserve">The Yerushalmi says: There were three sets of stones — the stones of the lodging place; the stones that Yehoshua set beneath the soles of the priests’ feet; and the tablets that Moshe gave them, as it is written, “Moshe began to explain this Torah,” and these too were of stone. R. Yitzchak said: It is plain to us that there were four sets of stones — for a fourth is said of him: “And these stones shall be for a memorial to the Children of Israel forever.” You cannot say the stones of the lodging place, for they were only for the hour and were then stored away; nor the stones that Yehoshua set beneath the soles of the priests’ feet, for they are sunk in the water; nor the tablets that Moshe gave them, for they had already entered the land with them. If so, upon what do we rely? Upon the stones that Yehoshua set up on the bank of the Jordan.</w:t>
      </w:r>
    </w:p>
  </w:footnote>
  <w:footnote w:id="127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Chullin 91a — </w:t>
      </w:r>
      <w:r>
        <w:rPr>
          <w:rFonts w:ascii="Times New Roman" w:cs="Times New Roman" w:eastAsia="Times New Roman" w:hAnsi="Times New Roman"/>
          <w:sz w:val="17"/>
          <w:szCs w:val="17"/>
        </w:rPr>
        <w:t xml:space="preserve">R. Yehoshua ben Levi said: The verse states "as he wrestled with him" — like a man who embraces his fellow, whose hand reaches the hollow of his fellow's right thigh [and so only the right sciatic nerve is forbidden]. And the Rabbis hold: he came upon him from behind and dislocated both of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One who embraces his fellow embraces him from the front, and his right hand reaches around from behind to the hollow of his fellow's right thigh. The Rabbis, who dispute R. Yehuda and forbid the nerve of both thighs, hold that the angel came upon him from behind and struck him on both of them, until the nerves slipped from their place and rose up.</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 in his commentary on the Torah set aside Menachem's derivation of "as he wrestled [behe'avko]" from "dust [avak]" — that they raised dust — and explained it instead from the sense of binding, that he clasped and bound him. This requires study, for Rashi's explanation and Menachem's are themselves the two expositions over which the Tannaim divide here in our sugya, and the difficulty can be resolved only with a forced answer.</w:t>
      </w:r>
      <w:r>
        <w:rPr>
          <w:rFonts w:ascii="Times New Roman" w:cs="Times New Roman" w:eastAsia="Times New Roman" w:hAnsi="Times New Roman"/>
          <w:b/>
          <w:bCs/>
          <w:i/>
          <w:iCs/>
          <w:sz w:val="17"/>
          <w:szCs w:val="17"/>
        </w:rPr>
        <w:t xml:space="preserve">  Maharal (Chiddushei Aggados, Chullin 91a): </w:t>
      </w:r>
      <w:r>
        <w:rPr>
          <w:rFonts w:ascii="Times New Roman" w:cs="Times New Roman" w:eastAsia="Times New Roman" w:hAnsi="Times New Roman"/>
          <w:sz w:val="17"/>
          <w:szCs w:val="17"/>
        </w:rPr>
        <w:t xml:space="preserve">R. Yehoshua ben Levi holds that the angel reached only the hollow of Jacob's right thigh, because when two beings are locked together, each of them prevails through his principal strength, which is the right, and he overpowers the other at the other's principal strength as well; therefore the angel's hand reached Jacob on his right side. The Rabbis, who say he came from behind, hold that each of the two possessed what the other lacked — Jacob's form is engraved upon the throne of glory, while the angel has the rank of a being separate from matter, which Jacob, being a man, did not have — and since each has what the other has not, they are wholly opposed, and a thing wholly opposed to another comes to push it away entirely; therefore the angel came against him from behind, from both sides, and the prohibition of the sciatic nerve applies to both. These matters are exceedingly deep.</w:t>
      </w:r>
      <w:r>
        <w:rPr>
          <w:rFonts w:ascii="Times New Roman" w:cs="Times New Roman" w:eastAsia="Times New Roman" w:hAnsi="Times New Roman"/>
          <w:b/>
          <w:bCs/>
          <w:i/>
          <w:iCs/>
          <w:sz w:val="17"/>
          <w:szCs w:val="17"/>
        </w:rPr>
        <w:t xml:space="preserve">  Rav Tzadok (Pri Tzaddik, Chanukah 25): </w:t>
      </w:r>
      <w:r>
        <w:rPr>
          <w:rFonts w:ascii="Times New Roman" w:cs="Times New Roman" w:eastAsia="Times New Roman" w:hAnsi="Times New Roman"/>
          <w:sz w:val="17"/>
          <w:szCs w:val="17"/>
        </w:rPr>
        <w:t xml:space="preserve">Moshe and Aharon are known to be the two thighs, Netzach and Hod, and they drew everything near to the aspect of Jacob himself, to repair what is written, "and the hollow of Jacob's thigh was dislocated" — for the Rabbis say, "He came upon him from behind and dislocated both of them"; and Moshe and Aharon together repair both.</w:t>
      </w:r>
    </w:p>
  </w:footnote>
  <w:footnote w:id="127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Bamidbar Rabbah 15:2 — </w:t>
      </w:r>
      <w:r>
        <w:rPr>
          <w:rFonts w:ascii="Times New Roman" w:cs="Times New Roman" w:eastAsia="Times New Roman" w:hAnsi="Times New Roman"/>
          <w:sz w:val="17"/>
          <w:szCs w:val="17"/>
        </w:rPr>
        <w:t xml:space="preserve">The Holy One, blessed be He, said to Moses: It is not because I need the lamps that I charged you concerning the lamps, but in order to give you merit. Know this: when a man builds a house he makes the windows narrow on the outside and wide within, so that the light may enter from outside and give light within. But Solomon, when he built the Temple, did not do so; he made the windows narrow within and wide without, so that the light should go out from the Temple and give light outside, as it is stated: "And he made for the house windows broad and narrow" (I Kings 6:4) — to make known to you that He is all light and has no need of their light. And why did He command you? To give you merit.</w:t>
      </w:r>
    </w:p>
  </w:footnote>
  <w:footnote w:id="127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30:10 — </w:t>
      </w:r>
      <w:r>
        <w:rPr>
          <w:rFonts w:ascii="Times New Roman" w:cs="Times New Roman" w:eastAsia="Times New Roman" w:hAnsi="Times New Roman"/>
          <w:sz w:val="17"/>
          <w:szCs w:val="17"/>
        </w:rPr>
        <w:t xml:space="preserve">R. Nechemiah said: To what may Abraham be compared? To the friend of a king who saw the king walking in dark alleys. The friend looked out and began to shed light upon him through the window. The king looked up and saw him, and said to him: Rather than giving me light through the window, come and give light before me. So the Holy One, blessed be He, said to Abraham: Rather than giving Me light from Mesopotamia and its neighboring lands, come and give light before Me in the Land of Israel.</w:t>
      </w:r>
    </w:p>
  </w:footnote>
  <w:footnote w:id="127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8a — </w:t>
      </w:r>
      <w:r>
        <w:rPr>
          <w:rFonts w:ascii="Times New Roman" w:cs="Times New Roman" w:eastAsia="Times New Roman" w:hAnsi="Times New Roman"/>
          <w:sz w:val="17"/>
          <w:szCs w:val="17"/>
        </w:rPr>
        <w:t xml:space="preserve">It was taught: R. Yishmael says: Jews outside the Land are idolaters in purity. How so? A gentile who made a feast for his son and invited all the Jews of his town — even though they eat their own food and drink their own drink and their own attendant waits upon them, Scripture accounts it to them as though they had eaten of the sacrifices of the dead, as it is stated: "And he call you, and you eat of his sacrifice."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"In purity" means without intent — they give the matter no thought at all. "And he call you" implies that since you are one whom he has invited, I account your eating as though it were of his sacrifice.</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As they said, "Jews outside the Land are idolaters in purity: a gentile who made a feast…" — it is called "in purity" because they eat and drink their own, so that, on the contrary, their distance from idolatry and the distinction between Israel and the nations is evident there; yet from the side of the gentile, who goes and gives thanks [to his god], there is in it a trace and taint of idolatry, though from the Jew's side it is in utter purity. So too at Achashverosh's feast, the Jews were given to eat and drink of their own.</w:t>
      </w:r>
      <w:r>
        <w:rPr>
          <w:rFonts w:ascii="Times New Roman" w:cs="Times New Roman" w:eastAsia="Times New Roman" w:hAnsi="Times New Roman"/>
          <w:b/>
          <w:bCs/>
          <w:i/>
          <w:iCs/>
          <w:sz w:val="17"/>
          <w:szCs w:val="17"/>
        </w:rPr>
        <w:t xml:space="preserve">  Rav Tzadok (Yisrael Kedoshim 8): </w:t>
      </w:r>
      <w:r>
        <w:rPr>
          <w:rFonts w:ascii="Times New Roman" w:cs="Times New Roman" w:eastAsia="Times New Roman" w:hAnsi="Times New Roman"/>
          <w:sz w:val="17"/>
          <w:szCs w:val="17"/>
        </w:rPr>
        <w:t xml:space="preserve">[Although at Achashverosh's feast they ate only kosher food,] our Rabbis nevertheless called such a case "idolaters in purity"; it resembles the idolatry of bowing to the image, which was likewise "in purity" according to the law, while the slumber of exile that had settled upon them caused the coldness and lack of fiery zeal to root out every trace of idolatry.</w:t>
      </w:r>
    </w:p>
  </w:footnote>
  <w:footnote w:id="127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87b — </w:t>
      </w:r>
      <w:r>
        <w:rPr>
          <w:rFonts w:ascii="Times New Roman" w:cs="Times New Roman" w:eastAsia="Times New Roman" w:hAnsi="Times New Roman"/>
          <w:sz w:val="17"/>
          <w:szCs w:val="17"/>
        </w:rPr>
        <w:t xml:space="preserve">R. Elazar said: The Holy One, blessed be He, exiled Israel among the nations only so that converts would join them, as it is stated: "And I will sow her to Me in the land" (Hosea 2:25). Does a man sow a se'ah of grain for any purpose other than to bring in many kor? R. Yochanan said it is derived from here: "And I will have compassion upon her that had not received compassion" (ibid.).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["He exiled... only":] for had it been as punishment for their sin, He could have punished them with other things; rather, it was so that converts should be added to them — that is, to make the faith known among the other nations as well.</w:t>
      </w:r>
      <w:r>
        <w:rPr>
          <w:rFonts w:ascii="Times New Roman" w:cs="Times New Roman" w:eastAsia="Times New Roman" w:hAnsi="Times New Roman"/>
          <w:b/>
          <w:bCs/>
          <w:i/>
          <w:iCs/>
          <w:sz w:val="17"/>
          <w:szCs w:val="17"/>
        </w:rPr>
        <w:t xml:space="preserve">  Rav Tzadok (Dover Tzedek, Miscellany 4:77): </w:t>
      </w:r>
      <w:r>
        <w:rPr>
          <w:rFonts w:ascii="Times New Roman" w:cs="Times New Roman" w:eastAsia="Times New Roman" w:hAnsi="Times New Roman"/>
          <w:sz w:val="17"/>
          <w:szCs w:val="17"/>
        </w:rPr>
        <w:t xml:space="preserve">The Sages said, "Israel was exiled only so as to add converts," for the exile is because the Blessed One wished that even in dark places, in the concealment of His countenance, they should find His truth and recognize Him even "from behind," as it were; and from this aspect converts too are added, yet they are nevertheless hard for Israel "like a scab."</w:t>
      </w:r>
      <w:r>
        <w:rPr>
          <w:rFonts w:ascii="Times New Roman" w:cs="Times New Roman" w:eastAsia="Times New Roman" w:hAnsi="Times New Roman"/>
          <w:b/>
          <w:bCs/>
          <w:i/>
          <w:iCs/>
          <w:sz w:val="17"/>
          <w:szCs w:val="17"/>
        </w:rPr>
        <w:t xml:space="preserve">  Rav Tzadok (Likutei Ma'amarim, festival discourses 10): </w:t>
      </w:r>
      <w:r>
        <w:rPr>
          <w:rFonts w:ascii="Times New Roman" w:cs="Times New Roman" w:eastAsia="Times New Roman" w:hAnsi="Times New Roman"/>
          <w:sz w:val="17"/>
          <w:szCs w:val="17"/>
        </w:rPr>
        <w:t xml:space="preserve">The Land, being soft and not rocky, yields more fruit, as the Sages expounded "And I will sow her to Me in the land," that through sowing in the holiness of the Land comes the vast increase; and "they were exiled only so as to add converts" means that each gentile has a particular power that he cannot change at all, nor can the convert change it. What is added in exile is that Israel absorbs the power of the lands of the nations, the particular obstinacy and heart of stone of each place, and by clarifying that in that power they are not obstinate like the nations but can change it for the glory of Heaven as the Blessed One wills, converts are added: the power of the nations' heart of stone is also granted to join Israel and be called by the name of Israel.</w:t>
      </w:r>
      <w:r>
        <w:rPr>
          <w:rFonts w:ascii="Times New Roman" w:cs="Times New Roman" w:eastAsia="Times New Roman" w:hAnsi="Times New Roman"/>
          <w:b/>
          <w:bCs/>
          <w:i/>
          <w:iCs/>
          <w:sz w:val="17"/>
          <w:szCs w:val="17"/>
        </w:rPr>
        <w:t xml:space="preserve">  Rav Tzadok (Pri Tzaddik, Parshas Parah 3): </w:t>
      </w:r>
      <w:r>
        <w:rPr>
          <w:rFonts w:ascii="Times New Roman" w:cs="Times New Roman" w:eastAsia="Times New Roman" w:hAnsi="Times New Roman"/>
          <w:sz w:val="17"/>
          <w:szCs w:val="17"/>
        </w:rPr>
        <w:t xml:space="preserve">The Midrash's "Israel from the nations" does not mean their descent from Terah, which is already covered by "Abraham from Terah," but refers to "The Holy One, blessed be He, exiled Israel only so that converts would be added to them," which was explained to mean not actual converts but the holy sparks and vitality within the nations, as in "and You give life to them all," which are brought out through the exiles. All the nations have holy sparks from which their life derives, and for this reason exile among all seventy nations was needed.</w:t>
      </w:r>
      <w:r>
        <w:rPr>
          <w:rFonts w:ascii="Times New Roman" w:cs="Times New Roman" w:eastAsia="Times New Roman" w:hAnsi="Times New Roman"/>
          <w:b/>
          <w:bCs/>
          <w:i/>
          <w:iCs/>
          <w:sz w:val="17"/>
          <w:szCs w:val="17"/>
        </w:rPr>
        <w:t xml:space="preserve">  Beis Yaakov (Vayeitzei 10): </w:t>
      </w:r>
      <w:r>
        <w:rPr>
          <w:rFonts w:ascii="Times New Roman" w:cs="Times New Roman" w:eastAsia="Times New Roman" w:hAnsi="Times New Roman"/>
          <w:sz w:val="17"/>
          <w:szCs w:val="17"/>
        </w:rPr>
        <w:t xml:space="preserve">Through the length of their wanderings Israel brings out further holiness that is found [among the nations], as it says, "The Holy One, blessed be He, did righteousness with Israel by scattering them among the nations," and "He exiled Israel among the nations only so that converts would be added to them." The matter is that every nation was created for His glory, that the glory of Heaven should come forth from it, only they are its opposite; by entering among the nations Israel clarifies how the glory of Heaven is built even from them, and in this lies great preciousness: to understand and bring forth the glory of Heaven even from its opposite.</w:t>
      </w:r>
      <w:r>
        <w:rPr>
          <w:rFonts w:ascii="Times New Roman" w:cs="Times New Roman" w:eastAsia="Times New Roman" w:hAnsi="Times New Roman"/>
          <w:b/>
          <w:bCs/>
          <w:i/>
          <w:iCs/>
          <w:sz w:val="17"/>
          <w:szCs w:val="17"/>
        </w:rPr>
        <w:t xml:space="preserve">  Tiferes Yosef (Rosh Hashanah 17): </w:t>
      </w:r>
      <w:r>
        <w:rPr>
          <w:rFonts w:ascii="Times New Roman" w:cs="Times New Roman" w:eastAsia="Times New Roman" w:hAnsi="Times New Roman"/>
          <w:sz w:val="17"/>
          <w:szCs w:val="17"/>
        </w:rPr>
        <w:t xml:space="preserve">The main purpose of the exile is as the Talmud says on "the righteousness of His scattering in Israel": the Holy One, blessed be He, did righteousness with Israel so that converts would be added to them, like one who sows with a scattering hand, the whole aim of whose intention is that a crop should grow from it. So too, in the future the Blessed One will show that the aim of the exile was that souls be added to Israel, and that not a single individual was cast away.</w:t>
      </w:r>
    </w:p>
  </w:footnote>
  <w:footnote w:id="127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21b — </w:t>
      </w:r>
      <w:r>
        <w:rPr>
          <w:rFonts w:ascii="Times New Roman" w:cs="Times New Roman" w:eastAsia="Times New Roman" w:hAnsi="Times New Roman"/>
          <w:sz w:val="17"/>
          <w:szCs w:val="17"/>
        </w:rPr>
        <w:t xml:space="preserve">Its time is from sunset until traffic has ceased from the marketplace. And until when? Rabbah bar bar Chana said in the name of R. Yochanan: Until the last of the Tarmodites [the wood-sellers, who linger longest in the market] is gone.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foot of the Tarmodites": the name of a people who gather thin sticks of wood and linger in the market until the people of the market go home after dark and kindle fires in their houses; and when these need wood, they go out and buy it from them.</w:t>
      </w:r>
      <w:r>
        <w:rPr>
          <w:rFonts w:ascii="Times New Roman" w:cs="Times New Roman" w:eastAsia="Times New Roman" w:hAnsi="Times New Roman"/>
          <w:b/>
          <w:bCs/>
          <w:i/>
          <w:iCs/>
          <w:sz w:val="17"/>
          <w:szCs w:val="17"/>
        </w:rPr>
        <w:t xml:space="preserve">  Tosafos (s.v. "if he has not lit, he lights"): </w:t>
      </w:r>
      <w:r>
        <w:rPr>
          <w:rFonts w:ascii="Times New Roman" w:cs="Times New Roman" w:eastAsia="Times New Roman" w:hAnsi="Times New Roman"/>
          <w:sz w:val="17"/>
          <w:szCs w:val="17"/>
        </w:rPr>
        <w:t xml:space="preserve">[He may light until traffic has ceased from the marketplace,] but from then on the time has passed. R. Yosef Porat says one should take care to light promptly at nightfall and not delay too long, yet if he did delay he should still light because of the doubt, since the Gemara gives another answer [that the measure refers to the quantity of oil]; and the Ri holds that nowadays there is no need to be concerned about when one lights, for we light indoors and the recognition is only for the members of the household.</w:t>
      </w:r>
    </w:p>
  </w:footnote>
  <w:footnote w:id="127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17a — </w:t>
      </w:r>
      <w:r>
        <w:rPr>
          <w:rFonts w:ascii="Times New Roman" w:cs="Times New Roman" w:eastAsia="Times New Roman" w:hAnsi="Times New Roman"/>
          <w:sz w:val="17"/>
          <w:szCs w:val="17"/>
        </w:rPr>
        <w:t xml:space="preserve">What is Harpanya? R. Zeira said: A mountain [har] to which all turn [ponin]. It was taught in a baraita: Anyone who does not know his family or his tribe turns aside to there. The unfit of Harpanya are on account of the unfit of Meishan, and the unfit of Meishan on account of the unfit of Tarmod, and the unfit of Tarmod on account of the servants of Solomon.</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mountain] to which all turn": all the unfit who cannot find a wife turn and go there. "On account of the unfit of Meishan": which is near it, and they intermingle with them; and it is said in Kiddushin (71b), "Meishan is dead," and their unfitness is explained there.</w:t>
      </w:r>
      <w:r>
        <w:rPr>
          <w:rFonts w:ascii="Times New Roman" w:cs="Times New Roman" w:eastAsia="Times New Roman" w:hAnsi="Times New Roman"/>
          <w:b/>
          <w:bCs/>
          <w:i/>
          <w:iCs/>
          <w:sz w:val="17"/>
          <w:szCs w:val="17"/>
        </w:rPr>
        <w:t xml:space="preserve">  Tosafos (s.v. "the unfit of Meishan on account of the unfit of Tarmod"): </w:t>
      </w:r>
      <w:r>
        <w:rPr>
          <w:rFonts w:ascii="Times New Roman" w:cs="Times New Roman" w:eastAsia="Times New Roman" w:hAnsi="Times New Roman"/>
          <w:sz w:val="17"/>
          <w:szCs w:val="17"/>
        </w:rPr>
        <w:t xml:space="preserve">As for the statement in Kiddushin (49b), "Ten kabin of brazenness descended to the world; Meishan took nine" — which is explained as being because they are mamzerim — it does not mention Tarmod, though its people are more unfit, perhaps because [the unfitness] spread in Meishan until they grew more numerous than in Tarmod; or perhaps in Tarmod the majority were gentiles, while in Meishan the majority were Israelites.</w:t>
      </w:r>
    </w:p>
  </w:footnote>
  <w:footnote w:id="128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Rashi on Shabbat 23a:2:1 — </w:t>
      </w:r>
      <w:r>
        <w:rPr>
          <w:rFonts w:ascii="Times New Roman" w:cs="Times New Roman" w:eastAsia="Times New Roman" w:hAnsi="Times New Roman"/>
          <w:sz w:val="17"/>
          <w:szCs w:val="17"/>
        </w:rPr>
        <w:t xml:space="preserve">"They too were part of that miracle" — for the Greeks decreed that every betrothed virgin be violated first by the officer, and the miracle came about through a woman.</w:t>
      </w:r>
      <w:r>
        <w:rPr>
          <w:rFonts w:ascii="Times New Roman" w:cs="Times New Roman" w:eastAsia="Times New Roman" w:hAnsi="Times New Roman"/>
          <w:b/>
          <w:bCs/>
          <w:i/>
          <w:iCs/>
          <w:sz w:val="17"/>
          <w:szCs w:val="17"/>
        </w:rPr>
        <w:t xml:space="preserve">  Rav Tzadok (Dover Tzedek, Miscellany 4:124): </w:t>
      </w:r>
      <w:r>
        <w:rPr>
          <w:rFonts w:ascii="Times New Roman" w:cs="Times New Roman" w:eastAsia="Times New Roman" w:hAnsi="Times New Roman"/>
          <w:sz w:val="17"/>
          <w:szCs w:val="17"/>
        </w:rPr>
        <w:t xml:space="preserve">The publicizing of the miracle through the Chanukah lights also concerns the preservation of lineage, as Rashi explains [on "they too were part of that miracle"] that the decree then was that a virgin who marries be violated by the officer; therefore the miracle came through the Kohanim, the most pedigreed in Israel, and through a lamp, for "one who is regular with lamps will have sons who are Torah scholars."</w:t>
      </w:r>
    </w:p>
  </w:footnote>
  <w:footnote w:id="128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3b — </w:t>
      </w:r>
      <w:r>
        <w:rPr>
          <w:rFonts w:ascii="Times New Roman" w:cs="Times New Roman" w:eastAsia="Times New Roman" w:hAnsi="Times New Roman"/>
          <w:sz w:val="17"/>
          <w:szCs w:val="17"/>
        </w:rPr>
        <w:t xml:space="preserve">Herod was a slave of the house of the Hasmoneans, and he set his eyes upon a certain girl of theirs. One day he heard a heavenly voice say: Any slave who rebels now will succeed. He rose and killed all his masters, sparing only that girl. When the girl saw that he wished to marry her, she went up to the roof and cried out: Whoever comes and says "I am descended from the house of the Hasmoneans" is a slave, for none of them remains except this girl — and this girl is casting herself from the roof to the ground. And she threw herself down.</w:t>
      </w:r>
      <w:r>
        <w:rPr>
          <w:rFonts w:ascii="Times New Roman" w:cs="Times New Roman" w:eastAsia="Times New Roman" w:hAnsi="Times New Roman"/>
          <w:b/>
          <w:bCs/>
          <w:i/>
          <w:iCs/>
          <w:sz w:val="17"/>
          <w:szCs w:val="17"/>
        </w:rPr>
        <w:t xml:space="preserve">  Tosafos (s.v. "whoever comes and says: I am descended from the house of the Hasmoneans, is a slave"): </w:t>
      </w:r>
      <w:r>
        <w:rPr>
          <w:rFonts w:ascii="Times New Roman" w:cs="Times New Roman" w:eastAsia="Times New Roman" w:hAnsi="Times New Roman"/>
          <w:sz w:val="17"/>
          <w:szCs w:val="17"/>
        </w:rPr>
        <w:t xml:space="preserve">And so it is, for Shmuel says the same in Kiddushin 70b. From here there is a difficulty with Rashi's explanation in Sotah 41a, where the people said to Agrippa "you are our brother," and Rashi explains that they said so because his mother was an Israelite woman: if that were the reason, then since Herod's descendants married an Israelite woman, why was Agrippa still a slave — for Shmuel himself holds that the child of a gentile or a slave by an Israelite woman is fit? One must say rather that they did not marry an Israelite woman, and that they called him "our brother" only because a slave is our brother in the commandments.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Gemara is precise in saying that he wished "to marry her": he was a slave of the house of the Hasmoneans and had not yet been freed, and once he had killed them all he remained the slave of that girl alone. Had he married her he would thereby have been freed of himself, as is said of a master who marries his maidservant — and the same holds in reverse, of a woman who marries her slave.</w:t>
      </w:r>
      <w:r>
        <w:rPr>
          <w:rFonts w:ascii="Times New Roman" w:cs="Times New Roman" w:eastAsia="Times New Roman" w:hAnsi="Times New Roman"/>
          <w:b/>
          <w:bCs/>
          <w:i/>
          <w:iCs/>
          <w:sz w:val="17"/>
          <w:szCs w:val="17"/>
        </w:rPr>
        <w:t xml:space="preserve">  Rav Tzadok (Pri Tzaddik, Chanukah 1): </w:t>
      </w:r>
      <w:r>
        <w:rPr>
          <w:rFonts w:ascii="Times New Roman" w:cs="Times New Roman" w:eastAsia="Times New Roman" w:hAnsi="Times New Roman"/>
          <w:sz w:val="17"/>
          <w:szCs w:val="17"/>
        </w:rPr>
        <w:t xml:space="preserve">Ramban writes that the Hasmoneans were punished for taking the kingship, so that none of their seed remained — to the point that they said, "Whoever says, 'I come from the royal house of the Hasmoneans,' is a slave," for not even females remained of them. As for why so severe a punishment: at the time of the miracle the Hasmoneans were the root of the Oral Torah, the "lawgiver from between his feet" [descended from Judah through the female line], but Yannai, who denied the Oral Torah and took the kingship only as a ruling scepter, transgressed "the scepter shall not depart from Judah," and it was decreed that his seed come to an end.</w:t>
      </w:r>
    </w:p>
  </w:footnote>
  <w:footnote w:id="128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22a — </w:t>
      </w:r>
      <w:r>
        <w:rPr>
          <w:rFonts w:ascii="Times New Roman" w:cs="Times New Roman" w:eastAsia="Times New Roman" w:hAnsi="Times New Roman"/>
          <w:sz w:val="17"/>
          <w:szCs w:val="17"/>
        </w:rPr>
        <w:t xml:space="preserve">Rav Kahana said, Rav Natan bar Manyumi expounded in the name of R. Tanchum: A Chanukah lamp that one placed above twenty cubits is unfit, like a sukkah and like an alley. And Rav Kahana said, Rav Natan bar Manyumi expounded in the name of R. Tanchum: What is the meaning of that which is written, “And the pit was empty, there was no water in it”? From the implication of what is said, “and the pit was empty,” do I not know that there was no water in it? Rather, why does Scripture say “there was no water in it”? Water there was none in it, but snakes and scorpions there were in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“Unfit” — for the eye does not take in what is above twenty cubits, and so there is no publicizing of the miracle. “Like a sukkah and like an alley” — of which it is taught explicitly, in Eruvin and in tractate Sukkah, that they are unfit.</w:t>
      </w:r>
      <w:r>
        <w:rPr>
          <w:rFonts w:ascii="Times New Roman" w:cs="Times New Roman" w:eastAsia="Times New Roman" w:hAnsi="Times New Roman"/>
          <w:b/>
          <w:bCs/>
          <w:i/>
          <w:iCs/>
          <w:sz w:val="17"/>
          <w:szCs w:val="17"/>
        </w:rPr>
        <w:t xml:space="preserve">  Tosafos (s.v. “A Chanukah lamp that one placed above twenty cubits”): </w:t>
      </w:r>
      <w:r>
        <w:rPr>
          <w:rFonts w:ascii="Times New Roman" w:cs="Times New Roman" w:eastAsia="Times New Roman" w:hAnsi="Times New Roman"/>
          <w:sz w:val="17"/>
          <w:szCs w:val="17"/>
        </w:rPr>
        <w:t xml:space="preserve">One might ask: it should have said “let him lower it,” as is said of an alley, where the Gemara explains that for an alley, which is rabbinic, it teaches the remedy. It says “unfit” because it wishes to compare it to a sukkah, which is from the Torah; or else it did not wish to go on at length — he must extinguish it, lower it and relight it — for to lower it and leave it as it is while it burns will not do, as is proven below.</w:t>
      </w:r>
      <w:r>
        <w:rPr>
          <w:rFonts w:ascii="Times New Roman" w:cs="Times New Roman" w:eastAsia="Times New Roman" w:hAnsi="Times New Roman"/>
          <w:b/>
          <w:bCs/>
          <w:i/>
          <w:iCs/>
          <w:sz w:val="17"/>
          <w:szCs w:val="17"/>
        </w:rPr>
        <w:t xml:space="preserve">  Rav Tzadok (Pri Tzaddik, Chanukah 20): </w:t>
      </w:r>
      <w:r>
        <w:rPr>
          <w:rFonts w:ascii="Times New Roman" w:cs="Times New Roman" w:eastAsia="Times New Roman" w:hAnsi="Times New Roman"/>
          <w:sz w:val="17"/>
          <w:szCs w:val="17"/>
        </w:rPr>
        <w:t xml:space="preserve">A Chanukah lamp placed above twenty cubits is unfit even though it was lit with every detail of the law, because the eye does not rule over it: the essence of the mitzvah is to see the lights, through which the "light sown for the righteous" is fixed in the heart, repairing the blemish of the covenant. The adjacent teaching, "but snakes and scorpions there were in it" [which showed Joseph in the pit that he still needed refining], was set beside it so that a person should not rely on himself that everything is already repaired, but know that the days of Chanukah are a preparation and training in this light toward the complete repair in the days of Shovavim.</w:t>
      </w:r>
      <w:r>
        <w:rPr>
          <w:rFonts w:ascii="Times New Roman" w:cs="Times New Roman" w:eastAsia="Times New Roman" w:hAnsi="Times New Roman"/>
          <w:b/>
          <w:bCs/>
          <w:i/>
          <w:iCs/>
          <w:sz w:val="17"/>
          <w:szCs w:val="17"/>
        </w:rPr>
        <w:t xml:space="preserve">  Mei HaShiloach (vol. I, Shabbos): </w:t>
      </w:r>
      <w:r>
        <w:rPr>
          <w:rFonts w:ascii="Times New Roman" w:cs="Times New Roman" w:eastAsia="Times New Roman" w:hAnsi="Times New Roman"/>
          <w:sz w:val="17"/>
          <w:szCs w:val="17"/>
        </w:rPr>
        <w:t xml:space="preserve">Creation is comprised in three general categories — world, year and soul — and in each the Blessed One chose its choicest part to illuminate with a particular light; and this is what they said, "A Chanukah lamp placed above twenty cubits is unfit, like a sukkah and like an alley": the Chanukah lamp corresponds to soul, the sukkah to world, and the alley to year, for in time it is the Sabbath day that is the choicest.</w:t>
      </w:r>
    </w:p>
  </w:footnote>
  <w:footnote w:id="128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Miketz 7 — </w:t>
      </w:r>
      <w:r>
        <w:rPr>
          <w:rFonts w:ascii="Times New Roman" w:cs="Times New Roman" w:eastAsia="Times New Roman" w:hAnsi="Times New Roman"/>
          <w:sz w:val="17"/>
          <w:szCs w:val="17"/>
        </w:rPr>
        <w:t xml:space="preserve">When the famine grew severe upon them in the land of Egypt, the Egyptians gathered and came to Joseph and said to him: Give us bread. He said to them: My God does not sustain the uncircumcised. Go and circumcise yourselves, and I will give you bread. They went to Pharaoh, crying out and weeping before him, as it is stated: "And when all the land of Egypt was famished, the people cried to Pharaoh for bread" (Genesis 41:55). They said to him: We went to him, and he speaks empty words to us, saying, Circumcise yourselves. He said to them: Fools! ... Go to Joseph, and whatever he says to you, do.</w:t>
      </w:r>
    </w:p>
  </w:footnote>
  <w:footnote w:id="128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84:16 — </w:t>
      </w:r>
      <w:r>
        <w:rPr>
          <w:rFonts w:ascii="Times New Roman" w:cs="Times New Roman" w:eastAsia="Times New Roman" w:hAnsi="Times New Roman"/>
          <w:sz w:val="17"/>
          <w:szCs w:val="17"/>
        </w:rPr>
        <w:t xml:space="preserve">"And they cast him into the pit; and the pit was empty, there was no water in it" (Genesis 37:24) — water there was not in it, but snakes and scorpions there were in it. R. Acha said: "An empty pit" — Jacob's well had been emptied out. "There was no water in it" — there were no words of Torah in it, which are likened to water, as you say: "Ho, everyone who thirsts, come for water" (Isaiah 55:1).</w:t>
      </w:r>
    </w:p>
  </w:footnote>
  <w:footnote w:id="128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31b — </w:t>
      </w:r>
      <w:r>
        <w:rPr>
          <w:rFonts w:ascii="Times New Roman" w:cs="Times New Roman" w:eastAsia="Times New Roman" w:hAnsi="Times New Roman"/>
          <w:sz w:val="17"/>
          <w:szCs w:val="17"/>
        </w:rPr>
        <w:t xml:space="preserve">One who vows that benefit from the uncircumcised is forbidden to him is permitted to derive benefit from uncircumcised Jews and prohibited from the circumcised of the nations of the world. One who vows that benefit from the circumcised is forbidden to him is prohibited from deriving benefit from uncircumcised Jews and permitted to benefit from the circumcised of the nations of the world — for uncircumcision is ascribed only to the nations of the world, as it is stated: "For all the nations are uncircumcised, and all the house of Israel are uncircumcised of heart"; and it says: "And this uncircumcised Philistine shall be"; and it says: "Lest the daughters of the Philistines rejoice, lest the daughters of the uncircumcised triumph."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he is forbidden with respect to the circumcised of the nations of the world" — because they are included in the category of the uncircumcised. "Uncircumcised Jews" are included in the category of the circumcised — such as one whose brothers died on account of circumcision [and who was therefore left uncircumcised].</w:t>
      </w:r>
      <w:r>
        <w:rPr>
          <w:rFonts w:ascii="Times New Roman" w:cs="Times New Roman" w:eastAsia="Times New Roman" w:hAnsi="Times New Roman"/>
          <w:b/>
          <w:bCs/>
          <w:i/>
          <w:iCs/>
          <w:sz w:val="17"/>
          <w:szCs w:val="17"/>
        </w:rPr>
        <w:t xml:space="preserve">  Maharsha (s.v. "as it is stated... and it says... and it says"): </w:t>
      </w:r>
      <w:r>
        <w:rPr>
          <w:rFonts w:ascii="Times New Roman" w:cs="Times New Roman" w:eastAsia="Times New Roman" w:hAnsi="Times New Roman"/>
          <w:sz w:val="17"/>
          <w:szCs w:val="17"/>
        </w:rPr>
        <w:t xml:space="preserve">From the first verse, "For all the nations are uncircumcised," one learns only that when a man vows against "the uncircumcised" in the plural, the circumcised of the nations are also included; but had he vowed in the singular against "this uncircumcised man," one might have said that if that man is in fact circumcised he is not called uncircumcised — and therefore it brings "And this uncircumcised Philistine shall be," for David did not know whether he was circumcised. And lest you say that only the men of the nations fall under the name of uncircumcision but not their daughters, it brings "lest the daughters of the uncircumcised triumph," that the daughters too are disgraced by that name after their fathers.</w:t>
      </w:r>
      <w:r>
        <w:rPr>
          <w:rFonts w:ascii="Times New Roman" w:cs="Times New Roman" w:eastAsia="Times New Roman" w:hAnsi="Times New Roman"/>
          <w:b/>
          <w:bCs/>
          <w:i/>
          <w:iCs/>
          <w:sz w:val="17"/>
          <w:szCs w:val="17"/>
        </w:rPr>
        <w:t xml:space="preserve">  Rav Tzadok (Dover Tzedek, Miscellany 4:18): </w:t>
      </w:r>
      <w:r>
        <w:rPr>
          <w:rFonts w:ascii="Times New Roman" w:cs="Times New Roman" w:eastAsia="Times New Roman" w:hAnsi="Times New Roman"/>
          <w:sz w:val="17"/>
          <w:szCs w:val="17"/>
        </w:rPr>
        <w:t xml:space="preserve">Because of the flaws in the covenant among Israel, it seems to the nations that they are alike in the yesod, the foundation of the whole structure, and hence alike in everything — but this is only imagination, as stated in Nedarim, "one who vows [not to benefit] from the circumcised is forbidden with the uncircumcised of Israel." Therefore Balaam, whose prophecy was founded on Israel's flaws in the covenant, testified that they are not like all the nations, who truly are so.</w:t>
      </w:r>
      <w:r>
        <w:rPr>
          <w:rFonts w:ascii="Times New Roman" w:cs="Times New Roman" w:eastAsia="Times New Roman" w:hAnsi="Times New Roman"/>
          <w:b/>
          <w:bCs/>
          <w:i/>
          <w:iCs/>
          <w:sz w:val="17"/>
          <w:szCs w:val="17"/>
        </w:rPr>
        <w:t xml:space="preserve">  Rav Tzadok (Likutei Ma'amarim, festival discourses 15): </w:t>
      </w:r>
      <w:r>
        <w:rPr>
          <w:rFonts w:ascii="Times New Roman" w:cs="Times New Roman" w:eastAsia="Times New Roman" w:hAnsi="Times New Roman"/>
          <w:sz w:val="17"/>
          <w:szCs w:val="17"/>
        </w:rPr>
        <w:t xml:space="preserve">Circumcision is the root of Jewishness, as the Sages said that the foreskin is called only after the nations of the world; a Jew, "though he has sinned, is Israel" through circumcision, the covenant of the Blessed One's seal between us, marking that we belong to Him — and even the uncircumcised of Israel are called circumcised. This is "walk before Me," the level of Israel's wholeness, whereby even one who does not walk with the Blessed One at all and defies His word is also walking in His ways, only without intending to.</w:t>
      </w:r>
      <w:r>
        <w:rPr>
          <w:rFonts w:ascii="Times New Roman" w:cs="Times New Roman" w:eastAsia="Times New Roman" w:hAnsi="Times New Roman"/>
          <w:b/>
          <w:bCs/>
          <w:i/>
          <w:iCs/>
          <w:sz w:val="17"/>
          <w:szCs w:val="17"/>
        </w:rPr>
        <w:t xml:space="preserve">  Rav Tzadok (Machshavos Charutz 20): </w:t>
      </w:r>
      <w:r>
        <w:rPr>
          <w:rFonts w:ascii="Times New Roman" w:cs="Times New Roman" w:eastAsia="Times New Roman" w:hAnsi="Times New Roman"/>
          <w:sz w:val="17"/>
          <w:szCs w:val="17"/>
        </w:rPr>
        <w:t xml:space="preserve">Jacob our father merited a complete bed because he never saw an emission, and therefore none of his seed is banished, and "though he has sinned, he is Israel": he is called circumcised even if wholly uncircumcised, for the foreskin is called only after the nations, as the Sages said in Nedarim. This is from the power of Jacob's root of holiness present in all his seed after him, from their beginning in holiness — from birth and from the womb they are circumcised to His Name — and all the sins and flaws of the covenant come only from the thorns surrounding the myrtle, concealing it in this world.</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To bring so precious a soul as Isaac into the world, the very holiness of circumcision first had to be revealed in the world through Abraham our father, and "the foreskin is called only after the nations" — that is, the root of Jewishness had to be revealed first. Therefore immediately after Abraham was circumcised the angels came to announce Isaac's birth, for he was now ready and able to beget him.</w:t>
      </w:r>
      <w:r>
        <w:rPr>
          <w:rFonts w:ascii="Times New Roman" w:cs="Times New Roman" w:eastAsia="Times New Roman" w:hAnsi="Times New Roman"/>
          <w:b/>
          <w:bCs/>
          <w:i/>
          <w:iCs/>
          <w:sz w:val="17"/>
          <w:szCs w:val="17"/>
        </w:rPr>
        <w:t xml:space="preserve">  Rav Tzadok (Pri Tzaddik, Miketz 14): </w:t>
      </w:r>
      <w:r>
        <w:rPr>
          <w:rFonts w:ascii="Times New Roman" w:cs="Times New Roman" w:eastAsia="Times New Roman" w:hAnsi="Times New Roman"/>
          <w:sz w:val="17"/>
          <w:szCs w:val="17"/>
        </w:rPr>
        <w:t xml:space="preserve">Shabbos, circumcision and the sanctification of the month are called "the statutes of Your will" because they are engraved as a sign in the very souls of Israel, by which they are set apart from the nations. The holiness of circumcision, too, is a sign for Israel alone, as stated in Nedarim, that one who vows [not to benefit] from the circumcised is forbidden with the uncircumcised of Israel.</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The division [into Jewish and gentile spirits] applies only to the shedin, as in Nedarim, that the foreskin is called only after the nations: the whole difference between Israel and the nations lies only in the sign of the covenant, which is the difference between one body and another, brought about by human action — through his effort a change is made in the body, in the yesod, so that this yesod is falsehood and that one is truth and holy. This comes about by uncovering the garment of foreskin and husk that covers it, for that is the essence of truth, when the fruit is revealed from the husk that covers and darkens it.</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"Your people are all righteous" — all, even the transgressors of Israel and the utterly wicked — for the name tzaddik means one who guards the covenant, like Joseph, and the Sages said in Nedarim that the foreskin is called only after the nations and even the uncircumcised of Israel are called circumcised. The essential distinction between Israel and the nations lies in the sign of the covenant, which is why the foreskin is named after the nations — meaning the holiness of the root of one's birth: in deed the two may be equal, but this one's root is good; therefore even the transgressors of Israel are included in "the remnant of Joseph" and are "all righteous," while even the pious of the nations have no part in this.</w:t>
      </w:r>
      <w:r>
        <w:rPr>
          <w:rFonts w:ascii="Times New Roman" w:cs="Times New Roman" w:eastAsia="Times New Roman" w:hAnsi="Times New Roman"/>
          <w:b/>
          <w:bCs/>
          <w:i/>
          <w:iCs/>
          <w:sz w:val="17"/>
          <w:szCs w:val="17"/>
        </w:rPr>
        <w:t xml:space="preserve">  Sod Yesharim (Purim 13): </w:t>
      </w:r>
      <w:r>
        <w:rPr>
          <w:rFonts w:ascii="Times New Roman" w:cs="Times New Roman" w:eastAsia="Times New Roman" w:hAnsi="Times New Roman"/>
          <w:sz w:val="17"/>
          <w:szCs w:val="17"/>
        </w:rPr>
        <w:t xml:space="preserve">With circumcision it seems that man repairs a deficiency the Blessed One created in him — but would the Blessed One create a deficiency? Rather, the holiness of the covenant of circumcision is permanently fixed in every Jewish soul even if he was not circumcised, as the Gemara rules: the nations, even when circumcised, are called uncircumcised, and a Jew, even when uncircumcised, is called circumcised. Yet one cannot recognize this fixed holiness unless he first circumcises himself; so there must first be a concealment in which it seems he is repairing a deficiency through his own work, and once he is circumcised it is revealed retroactively that the holiness of the covenant was fixed in him all along.</w:t>
      </w:r>
    </w:p>
  </w:footnote>
  <w:footnote w:id="128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Gittin 57a — </w:t>
      </w:r>
      <w:r>
        <w:rPr>
          <w:rFonts w:ascii="Times New Roman" w:cs="Times New Roman" w:eastAsia="Times New Roman" w:hAnsi="Times New Roman"/>
          <w:sz w:val="17"/>
          <w:szCs w:val="17"/>
        </w:rPr>
        <w:t xml:space="preserve">He then raised up Jesus of Nazareth by necromancy. He said to him: Who is esteemed in that world? He said to him: Israel. Should I attach myself to them? He said to him: Seek their welfare, do not seek their harm; whoever touches them is as one who touches the apple of His eye. He said to him: What is the sentence of that man? He said to him: Boiling excrement — for the Master said: Whoever mocks the words of the Sages is sentenced to boiling excrement. Come and see the difference between the sinners of Israel and the prophets of the nations of the world.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"For the Master said" — in Eruvin, where it is derived from "and much study [lahag] is a weariness of the flesh": one who mocks [malig] much is sentenced to weariness of the flesh; and that verse is written concerning the words of the Scribes, "And furthermore, my son, be admonished" — be more careful with the words of the Scribes than with the words of the Torah. "The prophets of the nations," who are idolaters — this is Balaam, upon whom the Divine Presence was revealed and who nevertheless spoke wickedly.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"Whoever touches them is as one who touches the apple of His eye" — it is plain that one who touches the pupil of the eye destroys its light; so one who touches them for harm destroys and extinguishes the light of the world. As for "whoever mocks the words of the Sages is sentenced to boiling excrement," which Rashi derives from "much study [lahag] is a weariness of the flesh" — there the derivation is rejected on the ground that the verse does not write "mockery"; it seems that whoever does expound it so holds that the letter ayin interchanges with heh, and since the man degraded the words of the Sages he is sentenced to a degrading punishment, in excrement.</w:t>
      </w:r>
      <w:r>
        <w:rPr>
          <w:rFonts w:ascii="Times New Roman" w:cs="Times New Roman" w:eastAsia="Times New Roman" w:hAnsi="Times New Roman"/>
          <w:b/>
          <w:bCs/>
          <w:i/>
          <w:iCs/>
          <w:sz w:val="17"/>
          <w:szCs w:val="17"/>
        </w:rPr>
        <w:t xml:space="preserve">  Maharal (Netzach Yisrael, ch. 5): </w:t>
      </w:r>
      <w:r>
        <w:rPr>
          <w:rFonts w:ascii="Times New Roman" w:cs="Times New Roman" w:eastAsia="Times New Roman" w:hAnsi="Times New Roman"/>
          <w:sz w:val="17"/>
          <w:szCs w:val="17"/>
        </w:rPr>
        <w:t xml:space="preserve">Nothing but excrement befits one who mocks the words of the Sages, for he is the opposite of the Sages, in whom there is intellect separate from man; therefore, when he mocks them, he is judged by the opposite of it — boiling excrement, which is likewise separate from a man and goes out of him by reason of its baseness. The intellect is separate from a man because of its elevation, and excrement is separate from a man because of its baseness; and so one who mocks the words of the Sages is sentenced to boiling excrement.</w:t>
      </w:r>
      <w:r>
        <w:rPr>
          <w:rFonts w:ascii="Times New Roman" w:cs="Times New Roman" w:eastAsia="Times New Roman" w:hAnsi="Times New Roman"/>
          <w:b/>
          <w:bCs/>
          <w:i/>
          <w:iCs/>
          <w:sz w:val="17"/>
          <w:szCs w:val="17"/>
        </w:rPr>
        <w:t xml:space="preserve">  Rav Tzadok (Dover Tzedek, Miscellany 4:28): </w:t>
      </w:r>
      <w:r>
        <w:rPr>
          <w:rFonts w:ascii="Times New Roman" w:cs="Times New Roman" w:eastAsia="Times New Roman" w:hAnsi="Times New Roman"/>
          <w:sz w:val="17"/>
          <w:szCs w:val="17"/>
        </w:rPr>
        <w:t xml:space="preserve">The sinners of Israel in their body, "the skull that has not worn tefillin," have no attachment in their root to the Blessed One — such was the one of whom they said, "Come and see the difference between the sinners of Israel and the prophets of the nations" — and they derive from the inclination to idolatry, whereas the root of the prophets of the nations is the inclination to lewdness itself. "The sentence of that man," boiling excrement, is the waste of food, from the this-worldly lust in eating that is the root of all the inclinations, the idolatrous one included; yet still "come and see the difference," for in Israel the essential root is not so, since they worshipped idols only to permit illicit relations, an inclination whose root is open to good.</w:t>
      </w:r>
      <w:r>
        <w:rPr>
          <w:rFonts w:ascii="Times New Roman" w:cs="Times New Roman" w:eastAsia="Times New Roman" w:hAnsi="Times New Roman"/>
          <w:b/>
          <w:bCs/>
          <w:i/>
          <w:iCs/>
          <w:sz w:val="17"/>
          <w:szCs w:val="17"/>
        </w:rPr>
        <w:t xml:space="preserve">  Rav Tzadok (Likutei Ma'amarim, on the Book of Joshua 5): </w:t>
      </w:r>
      <w:r>
        <w:rPr>
          <w:rFonts w:ascii="Times New Roman" w:cs="Times New Roman" w:eastAsia="Times New Roman" w:hAnsi="Times New Roman"/>
          <w:sz w:val="17"/>
          <w:szCs w:val="17"/>
        </w:rPr>
        <w:t xml:space="preserve">In truth Bilaam is not fit to be in this count [of the commoners who have no share in the World to Come], being a gentile after the giving of the Torah, and it is a great merit for him to be included among them — for indeed they said, "Come and see the difference between the sinners of Israel and the prophets of the nations of the world": that man belongs to the seventh level of those who have no share in the World to Come, the last level, which has already gone out of Israel, and even so he is better than Bilaam.</w:t>
      </w:r>
      <w:r>
        <w:rPr>
          <w:rFonts w:ascii="Times New Roman" w:cs="Times New Roman" w:eastAsia="Times New Roman" w:hAnsi="Times New Roman"/>
          <w:b/>
          <w:bCs/>
          <w:i/>
          <w:iCs/>
          <w:sz w:val="17"/>
          <w:szCs w:val="17"/>
        </w:rPr>
        <w:t xml:space="preserve">  Rav Tzadok (Pri Tzaddik, Shemos 10): </w:t>
      </w:r>
      <w:r>
        <w:rPr>
          <w:rFonts w:ascii="Times New Roman" w:cs="Times New Roman" w:eastAsia="Times New Roman" w:hAnsi="Times New Roman"/>
          <w:sz w:val="17"/>
          <w:szCs w:val="17"/>
        </w:rPr>
        <w:t xml:space="preserve">Finding favor is without reason: even when Jacob, Heaven forbid, acts like Esau, "I loved Jacob" with a love without reason — as they said, "Come and see the difference between the sinners of Israel and the prophets of the nations of the world," which comes to teach us that even such a sinner of Israel is superior to Bilaam, who was a prophet of the nations.</w:t>
      </w:r>
    </w:p>
  </w:footnote>
  <w:footnote w:id="128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71:2 — </w:t>
      </w:r>
      <w:r>
        <w:rPr>
          <w:rFonts w:ascii="Times New Roman" w:cs="Times New Roman" w:eastAsia="Times New Roman" w:hAnsi="Times New Roman"/>
          <w:sz w:val="17"/>
          <w:szCs w:val="17"/>
        </w:rPr>
        <w:t xml:space="preserve">R. Shimon ben Yochai taught: Since everything depended on Rachel, Israel were called by her name — "Rachel weeping for her children." And not only by her name, but by the name of her son — "Perhaps the Lord, God of hosts, will be gracious to the remnant of Joseph." And not only by the name of her son, but by the name of her son's son, as it is said, "Is Ephraim a precious son to Me?"</w:t>
      </w:r>
    </w:p>
  </w:footnote>
  <w:footnote w:id="128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16b — </w:t>
      </w:r>
      <w:r>
        <w:rPr>
          <w:rFonts w:ascii="Times New Roman" w:cs="Times New Roman" w:eastAsia="Times New Roman" w:hAnsi="Times New Roman"/>
          <w:sz w:val="17"/>
          <w:szCs w:val="17"/>
        </w:rPr>
        <w:t xml:space="preserve">Why are converts not accepted from Tarmod? R. Yochanan and the elders differed: one said, because of the servants of Solomon, and one said, because of the daughters of Jerusalem. What is that? Rav Yosef and the Rabbis differed, both in the name of Rabbah bar bar Chana: one said twelve thousand men and six thousand archers, and one said twelve thousand men, of whom six thousand were archers. When the gentiles entered the Sanctuary, all of them turned to the silver and the gold, but these turned upon the daughters of Jerusalem, as it is said, "They ravished women in Zion, maidens in the cities of Judah."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servants of Solomon": who married Jewish women on account of their wealth and dwell there [in Tarmod] with the status of gentiles; and he holds that when a gentile or a slave has relations with a Jewish woman the child is a mamzer. "Because of the daughters of Jerusalem": as explained further on — the daughters of Jerusalem at its destruction, when the gentiles came and took them [as wives]. "Archers": those who draw the bow.</w:t>
      </w:r>
      <w:r>
        <w:rPr>
          <w:rFonts w:ascii="Times New Roman" w:cs="Times New Roman" w:eastAsia="Times New Roman" w:hAnsi="Times New Roman"/>
          <w:b/>
          <w:bCs/>
          <w:i/>
          <w:iCs/>
          <w:sz w:val="17"/>
          <w:szCs w:val="17"/>
        </w:rPr>
        <w:t xml:space="preserve">  Tosafos (s.v. "granted, according to the one who says because of the servants of Solomon"): </w:t>
      </w:r>
      <w:r>
        <w:rPr>
          <w:rFonts w:ascii="Times New Roman" w:cs="Times New Roman" w:eastAsia="Times New Roman" w:hAnsi="Times New Roman"/>
          <w:sz w:val="17"/>
          <w:szCs w:val="17"/>
        </w:rPr>
        <w:t xml:space="preserve">Why need [the Gemara] attribute the reason to mamzerut? It could have said "because of the servants of Solomon" simply because slaves are forbidden to a Jewish woman! One may answer that their owners presumably despaired of them, and there is a view (Gittin 39b) that one who says "I have despaired of so-and-so my slave" need not give him a bill of manumission.</w:t>
      </w:r>
      <w:r>
        <w:rPr>
          <w:rFonts w:ascii="Times New Roman" w:cs="Times New Roman" w:eastAsia="Times New Roman" w:hAnsi="Times New Roman"/>
          <w:b/>
          <w:bCs/>
          <w:i/>
          <w:iCs/>
          <w:sz w:val="17"/>
          <w:szCs w:val="17"/>
        </w:rPr>
        <w:t xml:space="preserve">  Maharal (Chiddushei Aggados, Yevamos 16b): </w:t>
      </w:r>
      <w:r>
        <w:rPr>
          <w:rFonts w:ascii="Times New Roman" w:cs="Times New Roman" w:eastAsia="Times New Roman" w:hAnsi="Times New Roman"/>
          <w:sz w:val="17"/>
          <w:szCs w:val="17"/>
        </w:rPr>
        <w:t xml:space="preserve">The same number is found for the escort of the dead (Ketubot 17a), and it is not by chance: a great force is fittingly so numbered, for twelve and six correspond to the twelve diagonal boundaries of the world and to its six sides — the twelve thousand men to the twelve diagonals, and the six thousand archers, who are the mighty men, to the six sides, which are the principal ones. The one who says that of the twelve thousand, six thousand were archers holds that the six sides are included within the twelve diagonal boundaries and are not separate from them; and so befits a great force, which spreads out on every side — corresponding to the diagonals and the sides.</w:t>
      </w:r>
    </w:p>
  </w:footnote>
  <w:footnote w:id="128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62b — </w:t>
      </w:r>
      <w:r>
        <w:rPr>
          <w:rFonts w:ascii="Times New Roman" w:cs="Times New Roman" w:eastAsia="Times New Roman" w:hAnsi="Times New Roman"/>
          <w:sz w:val="17"/>
          <w:szCs w:val="17"/>
        </w:rPr>
        <w:t xml:space="preserve">Rami bar Rav Yehuda said in the name of Rav: From the day the Book of Genealogies was hidden away, the strength of the Sages was sapped and the light of their eyes was dimmed.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"Their strength was sapped": for the reasons of the Torah that were in it were hidden from them. "Was hidden away": was forgotten.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No reason is given for the hiding away of the Book of Genealogies; possibly it was the reason stated in chapter Asarah Yuchasin (Kiddushin 71a), that when the Sages examined the families they came upon danger (Rashi: they would have disqualified powerful men, who would kill them), so that it was fitting to hide it away, and the Sages transmitted [the genealogies] to their students orally, once in seven years — hence "the strength of the Sages was sapped," in having to make it all known orally. "The light of their eyes" is the eye of intellect and of prophecy, and this is how the strength of wisdom was sapped, for without prophecy we do not know the strength of wisdom, which surpasses prophecy. He made it depend on lineage because prophecy rests only on those of pure lineage in Israel.</w:t>
      </w:r>
    </w:p>
  </w:footnote>
  <w:footnote w:id="129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70b — </w:t>
      </w:r>
      <w:r>
        <w:rPr>
          <w:rFonts w:ascii="Times New Roman" w:cs="Times New Roman" w:eastAsia="Times New Roman" w:hAnsi="Times New Roman"/>
          <w:sz w:val="17"/>
          <w:szCs w:val="17"/>
        </w:rPr>
        <w:t xml:space="preserve">R. Chama son of R. Chanina said: When the Holy One, blessed be He, causes His Presence to rest, He causes it to rest only upon families of unflawed lineage in Israel, as it is stated: "At that time, says the Lord, will I be the God of all the families of Israel" (Jeremiah 31:1). It does not say "of all Israel," but "of all the families."</w:t>
      </w:r>
      <w:r>
        <w:rPr>
          <w:rFonts w:ascii="Times New Roman" w:cs="Times New Roman" w:eastAsia="Times New Roman" w:hAnsi="Times New Roman"/>
          <w:b/>
          <w:bCs/>
          <w:i/>
          <w:iCs/>
          <w:sz w:val="17"/>
          <w:szCs w:val="17"/>
        </w:rPr>
        <w:t xml:space="preserve">  Rashi (s.v. "the families of Israel"): </w:t>
      </w:r>
      <w:r>
        <w:rPr>
          <w:rFonts w:ascii="Times New Roman" w:cs="Times New Roman" w:eastAsia="Times New Roman" w:hAnsi="Times New Roman"/>
          <w:sz w:val="17"/>
          <w:szCs w:val="17"/>
        </w:rPr>
        <w:t xml:space="preserve">Families that are wholly of Israel.</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He could have adduced this from the Torah's own verse, "to be a God to you and to your seed after you" — "to your seed," that is, of unflawed lineage after you — to show that the Divine Presence rests only upon families of unflawed lineage in Israel. He cites the verse here instead because it is plainer in its simple sense, since the word "families" itself denotes lineage of seed.</w:t>
      </w:r>
      <w:r>
        <w:rPr>
          <w:rFonts w:ascii="Times New Roman" w:cs="Times New Roman" w:eastAsia="Times New Roman" w:hAnsi="Times New Roman"/>
          <w:b/>
          <w:bCs/>
          <w:i/>
          <w:iCs/>
          <w:sz w:val="17"/>
          <w:szCs w:val="17"/>
        </w:rPr>
        <w:t xml:space="preserve">  Maharal (Chiddushei Aggados, Kiddushin 70b): </w:t>
      </w:r>
      <w:r>
        <w:rPr>
          <w:rFonts w:ascii="Times New Roman" w:cs="Times New Roman" w:eastAsia="Times New Roman" w:hAnsi="Times New Roman"/>
          <w:sz w:val="17"/>
          <w:szCs w:val="17"/>
        </w:rPr>
        <w:t xml:space="preserve">The Divine Presence rests only upon those who are separated from forbidden relations, and wherever there is licentiousness it does not rest; therefore it rests only upon families of unflawed lineage, who were born in holiness and did not come from a forbidden union. There is a further reason, and it is the principal one: He causes His Presence to rest upon those who derive from Him in an unbroken chain, whereas those born of a disqualified union are not said to derive from His holiness — they were born in disqualification and are strangers, and therefore He does not cause His Presence to rest upon them.</w:t>
      </w:r>
      <w:r>
        <w:rPr>
          <w:rFonts w:ascii="Times New Roman" w:cs="Times New Roman" w:eastAsia="Times New Roman" w:hAnsi="Times New Roman"/>
          <w:b/>
          <w:bCs/>
          <w:i/>
          <w:iCs/>
          <w:sz w:val="17"/>
          <w:szCs w:val="17"/>
        </w:rPr>
        <w:t xml:space="preserve">  Rav Tzadok (Dover Tzedek, Miscellany 4:112): </w:t>
      </w:r>
      <w:r>
        <w:rPr>
          <w:rFonts w:ascii="Times New Roman" w:cs="Times New Roman" w:eastAsia="Times New Roman" w:hAnsi="Times New Roman"/>
          <w:sz w:val="17"/>
          <w:szCs w:val="17"/>
        </w:rPr>
        <w:t xml:space="preserve">When [Tadmor, whose people became mamzerim,] is destroyed and the matter of disqualified lineage is wholly abolished from the world, there will be a festival, for a festival means the complete union between Israel and their Father in Heaven; and the Sages said, "the Shechinah rests only upon families of unflawed lineage."</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Therefore prophecy departed then and the Shechinah did not rest in the Second Temple, for this [intermixing] causes the Shechinah's departure, as it says, "the Shechinah rests only upon families of unflawed lineage in Israel" — and the essence of lineage is that they not intermingle. This was the whole occupation of Ezra, who separated the foreign wives and thereby merited to compose the book of lineage, Chronicles, and made Babylonia like fine flour; and so Elijah will come to establish the lineage of Israel.</w:t>
      </w:r>
      <w:r>
        <w:rPr>
          <w:rFonts w:ascii="Times New Roman" w:cs="Times New Roman" w:eastAsia="Times New Roman" w:hAnsi="Times New Roman"/>
          <w:b/>
          <w:bCs/>
          <w:i/>
          <w:iCs/>
          <w:sz w:val="17"/>
          <w:szCs w:val="17"/>
        </w:rPr>
        <w:t xml:space="preserve">  Rav Tzadok (Ohr Zarua LaTzaddik, The Egyptian Exile 7): </w:t>
      </w:r>
      <w:r>
        <w:rPr>
          <w:rFonts w:ascii="Times New Roman" w:cs="Times New Roman" w:eastAsia="Times New Roman" w:hAnsi="Times New Roman"/>
          <w:sz w:val="17"/>
          <w:szCs w:val="17"/>
        </w:rPr>
        <w:t xml:space="preserve">The service depends on lineage, which is why the priests, the most select in lineage, perform it; and Aaron, chosen from among the chosen, is of unflawed lineage, and therefore it is said of him "Your Tummim and Your Urim" — the resting of the holy spirit — as the Sages said, "the Shechinah rests only upon families of unflawed lineage."</w:t>
      </w:r>
    </w:p>
  </w:footnote>
  <w:footnote w:id="129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9:26 — </w:t>
      </w:r>
      <w:r>
        <w:rPr>
          <w:rFonts w:ascii="Times New Roman" w:cs="Times New Roman" w:eastAsia="Times New Roman" w:hAnsi="Times New Roman"/>
          <w:sz w:val="17"/>
          <w:szCs w:val="17"/>
        </w:rPr>
        <w:t xml:space="preserve">“Therefore they called these days Purim, after the name of the pur. Therefore, because of all the words of this letter, and what they had seen concerning this matter and what had befallen them…”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"Therefore, because of all the words of this letter" — these days were established, and the letter was written so that the coming generations should know. "And what they had seen" refers to those who did these deeds; "and what had befallen them" — what Ahasuerus saw that he used the vessels of the Sanctuary and what befell them for it, and what Haman saw that he grew jealous of Mordecai and what befell him, that they hanged him and his sons.</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 name "Purim" that they gave these days was after the "lot," to be a memorial of the force of the miracle: Haman's lot was overturned into our own, for the constellation then stood against Israel and was overturned by the providence of the Lord, who overrules the ordered powers. "Therefore" also refers forward — because of all the words of this letter, which told them the whole matter in detail and how the miracle stood at its full strength even on that day, they came to know "what they had seen concerning this."</w:t>
      </w:r>
    </w:p>
  </w:footnote>
  <w:footnote w:id="129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Proverbs 16:33 — </w:t>
      </w:r>
      <w:r>
        <w:rPr>
          <w:rFonts w:ascii="Times New Roman" w:cs="Times New Roman" w:eastAsia="Times New Roman" w:hAnsi="Times New Roman"/>
          <w:sz w:val="17"/>
          <w:szCs w:val="17"/>
        </w:rPr>
        <w:t xml:space="preserve">“The lot is cast into the lap, but its every judgment is from the Lord.”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lot is cast into the lap" — a man casts the lot privately, by himself. "But its every judgment is from the Lord" — to select for each and every one his portion.</w:t>
      </w:r>
      <w:r>
        <w:rPr>
          <w:rFonts w:ascii="Times New Roman" w:cs="Times New Roman" w:eastAsia="Times New Roman" w:hAnsi="Times New Roman"/>
          <w:b/>
          <w:bCs/>
          <w:i/>
          <w:iCs/>
          <w:sz w:val="17"/>
          <w:szCs w:val="17"/>
        </w:rPr>
        <w:t xml:space="preserve">  Metzudas Dovid: </w:t>
      </w:r>
      <w:r>
        <w:rPr>
          <w:rFonts w:ascii="Times New Roman" w:cs="Times New Roman" w:eastAsia="Times New Roman" w:hAnsi="Times New Roman"/>
          <w:sz w:val="17"/>
          <w:szCs w:val="17"/>
        </w:rPr>
        <w:t xml:space="preserve">Those who cast lots place the slips in the lap or in some other hidden place and draw them out to assign the portions. Scripture says: do not question the lot and say that it came by chance, for while the slips were still cast into the lap, before they were drawn out, the judgment of the matter had already been decreed by the Lord, and each man received the portion God above apportioned to him.</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There are matters that appear to be left to chance and are in fact governed by Providence, for where human choice and effort break off the eye of Providence appears — as when a matter is in doubt between two men and they cast a lot to learn to whom the disputed share belongs. Though the lot is cast in the lap, hidden from the human eye and given over to chance, the eye of the Lord's providence rests upon it, and the verdict the lot yields is no accident but "from the Lord" — as with the division of the land, where the lot fell by His providence.</w:t>
      </w:r>
    </w:p>
  </w:footnote>
  <w:footnote w:id="129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3:2a — </w:t>
      </w:r>
      <w:r>
        <w:rPr>
          <w:rFonts w:ascii="Times New Roman" w:cs="Times New Roman" w:eastAsia="Times New Roman" w:hAnsi="Times New Roman"/>
          <w:sz w:val="17"/>
          <w:szCs w:val="17"/>
        </w:rPr>
        <w:t xml:space="preserve">"Ask for yourself a sign from the Lord your God" (Isaiah 7:11) — an actual letter, for they all drew upon the mystery of the letters. And so with Rahab, what is written? "And give me a true sign" (Joshua 2:12) — this is the letter vav, for this is the one called the letter of truth. And should you say that the other letters are not truth — they are; but this letter in particular is called the letter of truth.</w:t>
      </w:r>
    </w:p>
  </w:footnote>
  <w:footnote w:id="129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66:4 — </w:t>
      </w:r>
      <w:r>
        <w:rPr>
          <w:rFonts w:ascii="Times New Roman" w:cs="Times New Roman" w:eastAsia="Times New Roman" w:hAnsi="Times New Roman"/>
          <w:sz w:val="17"/>
          <w:szCs w:val="17"/>
        </w:rPr>
        <w:t xml:space="preserve">R. Yitzchak bar R. Chiya said: The wicked, because they begin in tranquility and end in suffering, open with blessing and close with curse — "Blessed be those who bless you and cursed be those who curse you." The righteous, because they begin in suffering and end in tranquility, open with curse and close with blessing — "Cursed be those who curse you and blessed be those who bless you."</w:t>
      </w:r>
      <w:r>
        <w:rPr>
          <w:rFonts w:ascii="Times New Roman" w:cs="Times New Roman" w:eastAsia="Times New Roman" w:hAnsi="Times New Roman"/>
          <w:b/>
          <w:bCs/>
          <w:i/>
          <w:iCs/>
          <w:sz w:val="17"/>
          <w:szCs w:val="17"/>
        </w:rPr>
        <w:t xml:space="preserve">  Rav Tzadok (Tzidkas HaTzaddik 170): </w:t>
      </w:r>
      <w:r>
        <w:rPr>
          <w:rFonts w:ascii="Times New Roman" w:cs="Times New Roman" w:eastAsia="Times New Roman" w:hAnsi="Times New Roman"/>
          <w:sz w:val="17"/>
          <w:szCs w:val="17"/>
        </w:rPr>
        <w:t xml:space="preserve">This is the meaning of "The righteous — their beginning is suffering and their end is tranquility": in every matter, every good trait and good undertaking, the first entry into it comes with pain, as "all beginnings are hard." For this world is mostly evil, so whatever a person is aroused to, he first sees the evil force within it and is pained, and through the pain he sweetens it, and at once its end is tranquility.</w:t>
      </w:r>
      <w:r>
        <w:rPr>
          <w:rFonts w:ascii="Times New Roman" w:cs="Times New Roman" w:eastAsia="Times New Roman" w:hAnsi="Times New Roman"/>
          <w:b/>
          <w:bCs/>
          <w:i/>
          <w:iCs/>
          <w:sz w:val="17"/>
          <w:szCs w:val="17"/>
        </w:rPr>
        <w:t xml:space="preserve">  Beis Yaakov (Miketz 18): </w:t>
      </w:r>
      <w:r>
        <w:rPr>
          <w:rFonts w:ascii="Times New Roman" w:cs="Times New Roman" w:eastAsia="Times New Roman" w:hAnsi="Times New Roman"/>
          <w:sz w:val="17"/>
          <w:szCs w:val="17"/>
        </w:rPr>
        <w:t xml:space="preserve">Joseph understood that Pharaoh had first seen good and then bad, for Pharaoh was of the wicked, whose order is "their beginning is tranquility and their end is suffering": the wicked spread themselves out in this world like the primordial worlds that were destroyed, upon which the Blessed One bestowed such abundant kindness that they imagined they had power of their own and did not accept His kingship, and so they perished entirely. But with Israel the good shines forth little by little, for His conduct with them is like the creation of the world, "first darkness and then light," and thereby they have the power to gather the wayward and wild forces in man into holiness.</w:t>
      </w:r>
    </w:p>
  </w:footnote>
  <w:footnote w:id="129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Tanna DeBei Eliyahu Rabbah 5 — </w:t>
      </w:r>
      <w:r>
        <w:rPr>
          <w:rFonts w:ascii="Times New Roman" w:cs="Times New Roman" w:eastAsia="Times New Roman" w:hAnsi="Times New Roman"/>
          <w:sz w:val="17"/>
          <w:szCs w:val="17"/>
        </w:rPr>
        <w:t xml:space="preserve">A measure of life without pain and without the evil inclination is given to the righteous in this world, a foretaste of the world to come; and these are they: Abraham, Isaac and Jacob, Jabez and Jethro, and their like. And why did Jacob merit such life in this world, of what the Holy One, blessed be He, will give the righteous in time to come? Because he sat in the study house from his childhood to his old age. Jacob our father was in well-being the seventeen years he was in Egypt, and the Holy One, blessed be He, reckoned it for him as though all his days had been in well-being, as it is stated: “And Jacob lived in the land of Egypt seventeen years.”</w:t>
      </w:r>
      <w:r>
        <w:rPr>
          <w:rFonts w:ascii="Times New Roman" w:cs="Times New Roman" w:eastAsia="Times New Roman" w:hAnsi="Times New Roman"/>
          <w:b/>
          <w:bCs/>
          <w:i/>
          <w:iCs/>
          <w:sz w:val="17"/>
          <w:szCs w:val="17"/>
        </w:rPr>
        <w:t xml:space="preserve">  Rav Tzadok (Machshavos Charutz 19): </w:t>
      </w:r>
      <w:r>
        <w:rPr>
          <w:rFonts w:ascii="Times New Roman" w:cs="Times New Roman" w:eastAsia="Times New Roman" w:hAnsi="Times New Roman"/>
          <w:sz w:val="17"/>
          <w:szCs w:val="17"/>
        </w:rPr>
        <w:t xml:space="preserve">As the Sages said in Tanna DeBei Eliyahu Rabbah on the verse "And Jacob lived" that he merited life without pain and without the evil inclination: not for nothing had Jacob sought to dwell in tranquility, nor did he ask for something that was not his — only its time had not yet come; in the end he did merit to dwell in tranquility, when he saw that his bed was whole, and he did not die at all.</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[Once Joseph rose to rule,] Jacob merited the dwelling in tranquility that he had first sought, in those seventeen years in Egypt, which were life without pain and without the evil inclination, as they said in Tanna DeBei Eliyahu Rabbah; for the strength of the holiness within him was clarified also through his offspring, by the righteousness of Joseph, in whom, even in the place of "the nakedness of the land," the flame from his father's house — "the house of Jacob, a fire" — was not dimmed.</w:t>
      </w:r>
    </w:p>
  </w:footnote>
  <w:footnote w:id="129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Esther 10:3 — </w:t>
      </w:r>
      <w:r>
        <w:rPr>
          <w:rFonts w:ascii="Times New Roman" w:cs="Times New Roman" w:eastAsia="Times New Roman" w:hAnsi="Times New Roman"/>
          <w:sz w:val="17"/>
          <w:szCs w:val="17"/>
        </w:rPr>
        <w:t xml:space="preserve">“For Mordechai the Jew was second to King Achashverosh, and great among the Jews and accepted by the multitude of his brethren — seeking the good of his people and speaking peace to all their seed.”</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"To the multitude of his brethren" — and not to all his brethren: this teaches that some of the Sanhedrin separated from him, because he had drawn close to the kingship and was neglecting his study. "To all his seed" refers back to "his people": to all the seed of his people.</w:t>
      </w:r>
      <w:r>
        <w:rPr>
          <w:rFonts w:ascii="Times New Roman" w:cs="Times New Roman" w:eastAsia="Times New Roman" w:hAnsi="Times New Roman"/>
          <w:b/>
          <w:bCs/>
          <w:i/>
          <w:iCs/>
          <w:sz w:val="17"/>
          <w:szCs w:val="17"/>
        </w:rPr>
        <w:t xml:space="preserve">  Malbim: </w:t>
      </w:r>
      <w:r>
        <w:rPr>
          <w:rFonts w:ascii="Times New Roman" w:cs="Times New Roman" w:eastAsia="Times New Roman" w:hAnsi="Times New Roman"/>
          <w:sz w:val="17"/>
          <w:szCs w:val="17"/>
        </w:rPr>
        <w:t xml:space="preserve">Although he was viceroy over the whole kingdom and set in authority over the Jews in particular, he was still "acceptable to the multitude of his brethren," for in all his affairs he was "seeking the good of his people." He did not conduct himself toward them with force and a strong hand, but in peace and uprightness.</w:t>
      </w:r>
    </w:p>
  </w:footnote>
  <w:footnote w:id="129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Vayikra 7a — </w:t>
      </w:r>
      <w:r>
        <w:rPr>
          <w:rFonts w:ascii="Times New Roman" w:cs="Times New Roman" w:eastAsia="Times New Roman" w:hAnsi="Times New Roman"/>
          <w:sz w:val="17"/>
          <w:szCs w:val="17"/>
        </w:rPr>
        <w:t xml:space="preserve">And when is a man called whole, after the pattern of above? At the hour when he is joined with his partner in oneness.</w:t>
      </w:r>
    </w:p>
  </w:footnote>
  <w:footnote w:id="129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Rosh Hashanah 8a — </w:t>
      </w:r>
      <w:r>
        <w:rPr>
          <w:rFonts w:ascii="Times New Roman" w:cs="Times New Roman" w:eastAsia="Times New Roman" w:hAnsi="Times New Roman"/>
          <w:sz w:val="17"/>
          <w:szCs w:val="17"/>
        </w:rPr>
        <w:t xml:space="preserve">R. Yochanan said: Both of them expounded the same verse, as it is stated: "The meadows are clothed with flocks, and the valleys are covered over with grain; they shout for joy, they also sing" (Psalms 65:14). R. Meir holds: When are the meadows clothed with flocks? At the time when the valleys are covered over with grain. And when are the valleys covered over with grain? In Adar. They conceive in Adar and give birth in Av, and so their New Year is Elul.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meadows are clothed with flocks" is a verse in Psalms: the ewes are "clothed", that is, they conceive; "the valleys are covered over with grain": the sown seed sprouts and is plainly visible; "they shout for joy, they also sing": in Nisan, when harvest time comes and the grain stands on its stalks, the wind blows and they knock against one another, and a sound is heard, so that they seem to be singing. The gestation of small cattle is five months; and "their New Year is Elul" because the division between their new and old [animals] at the renewal of the year falls close to the completion [of their births].</w:t>
      </w:r>
      <w:r>
        <w:rPr>
          <w:rFonts w:ascii="Times New Roman" w:cs="Times New Roman" w:eastAsia="Times New Roman" w:hAnsi="Times New Roman"/>
          <w:b/>
          <w:bCs/>
          <w:i/>
          <w:iCs/>
          <w:sz w:val="17"/>
          <w:szCs w:val="17"/>
        </w:rPr>
        <w:t xml:space="preserve">  Tosafos (s.v. "the meadows are clothed with flocks"): </w:t>
      </w:r>
      <w:r>
        <w:rPr>
          <w:rFonts w:ascii="Times New Roman" w:cs="Times New Roman" w:eastAsia="Times New Roman" w:hAnsi="Times New Roman"/>
          <w:sz w:val="17"/>
          <w:szCs w:val="17"/>
        </w:rPr>
        <w:t xml:space="preserve">The Targum renders it "the rams mount the flocks", which is a euphemism [for mating]. Rashi explains it in this way below (11a), on R. Yehoshua's statement that the world was created in Nisan, where it is said that that season is the time when cattle and beasts mate with one another; but here he did not explain it so.</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This month corresponds to the power of desire, and its sign is the fish — "let them multiply like fish" — in which lies the power of increase, for the power of "be fruitful and multiply" was first stated of the fish. And it says in Rosh Hashanah, "When are the meadows clothed with flocks? In Adar; they conceive in Adar," and Israel are likened to a flock, for they too are exceedingly fruitful and multiply.</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month of Adar, whose sign is the fish, corresponds to Joseph, whose blessing is "let them multiply like fish," for in it lies the power of fruitfulness of that blessing, which is in Adar — as it says in Rosh Hashanah, "the flocks conceive in Adar," and Israel are everywhere likened to a flock. It is called Adar from adir, "mighty," denoting strength and might, whose essence is the subduing of the inclination.</w:t>
      </w:r>
      <w:r>
        <w:rPr>
          <w:rFonts w:ascii="Times New Roman" w:cs="Times New Roman" w:eastAsia="Times New Roman" w:hAnsi="Times New Roman"/>
          <w:b/>
          <w:bCs/>
          <w:i/>
          <w:iCs/>
          <w:sz w:val="17"/>
          <w:szCs w:val="17"/>
        </w:rPr>
        <w:t xml:space="preserve">  Rav Tzadok (Poked Akarim 5): </w:t>
      </w:r>
      <w:r>
        <w:rPr>
          <w:rFonts w:ascii="Times New Roman" w:cs="Times New Roman" w:eastAsia="Times New Roman" w:hAnsi="Times New Roman"/>
          <w:sz w:val="17"/>
          <w:szCs w:val="17"/>
        </w:rPr>
        <w:t xml:space="preserve">Therefore it says in Rosh Hashanah, "When are the meadows clothed with flocks? In Adar; they conceive in Adar" — Israel are likened to a flock, and that is the time of their increase. I have received that this month is therefore auspicious for barren men and women to be remembered, because it is designated for the eradication of Amalek, and every withholding of childbirth among the seed of Israel comes only from the accusation of Amalek.</w:t>
      </w:r>
    </w:p>
  </w:footnote>
  <w:footnote w:id="129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Exodus 1:12 — </w:t>
      </w:r>
      <w:r>
        <w:rPr>
          <w:rFonts w:ascii="Times New Roman" w:cs="Times New Roman" w:eastAsia="Times New Roman" w:hAnsi="Times New Roman"/>
          <w:sz w:val="17"/>
          <w:szCs w:val="17"/>
        </w:rPr>
        <w:t xml:space="preserve">“But as they afflicted them, so did they increase and so did they spread out; and they were disgusted because of the Children of Israel.”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as they afflicted them" — in whatever measure they set their heart to afflict, so the heart of the Holy One, blessed be He, was set to multiply them and spread them out; "so they multiplied" means so they did multiply and so they did spread. "And they were disgusted" — they loathed their own lives; and our Rabbis expounded that [the Israelites] were like thorns in their eyes.</w:t>
      </w:r>
    </w:p>
  </w:footnote>
  <w:footnote w:id="130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156a — </w:t>
      </w:r>
      <w:r>
        <w:rPr>
          <w:rFonts w:ascii="Times New Roman" w:cs="Times New Roman" w:eastAsia="Times New Roman" w:hAnsi="Times New Roman"/>
          <w:sz w:val="17"/>
          <w:szCs w:val="17"/>
        </w:rPr>
        <w:t xml:space="preserve">Rav Yehuda said in the name of Rav: From where do we know that there is no constellation governing Israel? For it is said, “And He brought him outside.” Avraham said before the Holy One, blessed be He: Master of the Universe, the steward of my house shall inherit me. He said to him: No — but one who shall issue from your own body. He said before Him: Master of the Universe, I have looked into my astrology and I am not fit to father a son. He said to him: Go out from your astrology, for there is no constellation governing Israel.</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"Astrology" — the science of the constellations. "Go out from your astrology" — this is what is written, "And He brought him outside": outside his astrology.</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According to its plain sense, He brought him out of his tent to see the stars, as Rashi explains on the Torah; but this is difficult, for since he saw the stars in a vision, there was no need to write that He brought him outside to show him the stars, as in a vision He could show them to him inside his tent as well. Therefore they expounded that He brought him outside his astrology, in which he had looked [and found] that he was not fit to father a son.</w:t>
      </w:r>
      <w:r>
        <w:rPr>
          <w:rFonts w:ascii="Times New Roman" w:cs="Times New Roman" w:eastAsia="Times New Roman" w:hAnsi="Times New Roman"/>
          <w:b/>
          <w:bCs/>
          <w:i/>
          <w:iCs/>
          <w:sz w:val="17"/>
          <w:szCs w:val="17"/>
        </w:rPr>
        <w:t xml:space="preserve">  Maharal (Chiddushei Aggados, Shabbos 156a): </w:t>
      </w:r>
      <w:r>
        <w:rPr>
          <w:rFonts w:ascii="Times New Roman" w:cs="Times New Roman" w:eastAsia="Times New Roman" w:hAnsi="Times New Roman"/>
          <w:sz w:val="17"/>
          <w:szCs w:val="17"/>
        </w:rPr>
        <w:t xml:space="preserve">When he says there is no constellation for Israel because it is written of Avraham, "And He brought him outside," this does not mean that there is no constellation for Israel at all; rather, Avraham's stature was above the constellations — "And He brought him outside," that is, his stature is over the constellations [and even so, it is impossible that the constellation should not act on him]. The upshot is that when Israel are in the truth of their stature and sin does not accuse, as was Avraham, the Holy One, blessed be He, performs a miracle for them as He did for Avraham, turning back the constellation so that it does no harm to Israel.</w:t>
      </w:r>
    </w:p>
  </w:footnote>
  <w:footnote w:id="130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77b — </w:t>
      </w:r>
      <w:r>
        <w:rPr>
          <w:rFonts w:ascii="Times New Roman" w:cs="Times New Roman" w:eastAsia="Times New Roman" w:hAnsi="Times New Roman"/>
          <w:sz w:val="17"/>
          <w:szCs w:val="17"/>
        </w:rPr>
        <w:t xml:space="preserve">R. Zeira found Rav Yehuda standing at the door of his father-in-law's house, and saw that he was in a cheerful frame of mind, such that had he asked him about anything in the world he would have told him. He said to him: Why do the goats walk at the head of the flock and the ewes after them? He said to him: It is as in the creation of the world — first darkness and afterward light.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"All the hollows of the world": that is, the things that happen throughout the space of the world. "First darkness": goats are generally black, and ewes generally white.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Although the natural philosophers gave reasons for how each thing is formed, and the Talmud too has a few such ("why is the whole ear hard and the lobe soft"), these reasons are forced in their plain sense, so they must be meant as a parable on matters of Torah: Greece is likened to a goat ("and the he-goat grew exceedingly great", Daniel 8:8) and Israel to a sheep ("Israel is a scattered sheep", Jeremiah 50:17), and he asked why in the Second Temple the goats — the kings of Greece, Alexander of Macedon and those after him — reigned first, and only afterward the sheep, the kings of Israel. He answered that this was already alluded to in the creation of the world: first darkness — "and darkness was upon the face of the deep", which Bereshit Rabbah expounds of Greece, who darkened Israel's eyes — and afterward light, the Hasmonean kingdom, who came to reign through the miracle of the Chanukah lights.</w:t>
      </w:r>
      <w:r>
        <w:rPr>
          <w:rFonts w:ascii="Times New Roman" w:cs="Times New Roman" w:eastAsia="Times New Roman" w:hAnsi="Times New Roman"/>
          <w:b/>
          <w:bCs/>
          <w:i/>
          <w:iCs/>
          <w:sz w:val="17"/>
          <w:szCs w:val="17"/>
        </w:rPr>
        <w:t xml:space="preserve">  Maharal (Chiddushei Aggados, Shabbos 77b): </w:t>
      </w:r>
      <w:r>
        <w:rPr>
          <w:rFonts w:ascii="Times New Roman" w:cs="Times New Roman" w:eastAsia="Times New Roman" w:hAnsi="Times New Roman"/>
          <w:sz w:val="17"/>
          <w:szCs w:val="17"/>
        </w:rPr>
        <w:t xml:space="preserve">The goats derive from the power of the attribute of judgment, which is the attribute of night; and night came before day because the attribute of judgment, by the very strength of that attribute, hastens to go forth into actuality. So too the goats walk at the head of the flock because of the swiftness of action they receive from the attribute of judgment — and this is what he answered him: as at the creation of the world.</w:t>
      </w:r>
      <w:r>
        <w:rPr>
          <w:rFonts w:ascii="Times New Roman" w:cs="Times New Roman" w:eastAsia="Times New Roman" w:hAnsi="Times New Roman"/>
          <w:b/>
          <w:bCs/>
          <w:i/>
          <w:iCs/>
          <w:sz w:val="17"/>
          <w:szCs w:val="17"/>
        </w:rPr>
        <w:t xml:space="preserve">  Rav Tzadok (Dover Tzedek, Kuntres Ner HaMitzvos 1): </w:t>
      </w:r>
      <w:r>
        <w:rPr>
          <w:rFonts w:ascii="Times New Roman" w:cs="Times New Roman" w:eastAsia="Times New Roman" w:hAnsi="Times New Roman"/>
          <w:sz w:val="17"/>
          <w:szCs w:val="17"/>
        </w:rPr>
        <w:t xml:space="preserve">With respect to night, which is darkness, cessation and darkness come before day, as at the creation of the world, "first darkness...": for one who stands in darkness, darkness comes first and afterward light, and so there were two thousand years of chaos and afterward two thousand of Torah. But for one who stands in the day, day comes first and afterward night, to rest from his toil; and so once the Torah was given there was light for the world, and light comes before darkness.</w:t>
      </w:r>
      <w:r>
        <w:rPr>
          <w:rFonts w:ascii="Times New Roman" w:cs="Times New Roman" w:eastAsia="Times New Roman" w:hAnsi="Times New Roman"/>
          <w:b/>
          <w:bCs/>
          <w:i/>
          <w:iCs/>
          <w:sz w:val="17"/>
          <w:szCs w:val="17"/>
        </w:rPr>
        <w:t xml:space="preserve">  Rav Tzadok (Kometz HaMinchah, part II 61): </w:t>
      </w:r>
      <w:r>
        <w:rPr>
          <w:rFonts w:ascii="Times New Roman" w:cs="Times New Roman" w:eastAsia="Times New Roman" w:hAnsi="Times New Roman"/>
          <w:sz w:val="17"/>
          <w:szCs w:val="17"/>
        </w:rPr>
        <w:t xml:space="preserve">Esau was the firstborn in birth, which is the emergence into actuality, as at the creation of the world, "first darkness": on the side of the refuse the left is the right and comes first, and the this-world of Esau, in which darkness prevails, comes first. But in formation [yetzirah], which is the hidden world, the thought of creation and the conception of the world, the right comes first.</w:t>
      </w:r>
      <w:r>
        <w:rPr>
          <w:rFonts w:ascii="Times New Roman" w:cs="Times New Roman" w:eastAsia="Times New Roman" w:hAnsi="Times New Roman"/>
          <w:b/>
          <w:bCs/>
          <w:i/>
          <w:iCs/>
          <w:sz w:val="17"/>
          <w:szCs w:val="17"/>
        </w:rPr>
        <w:t xml:space="preserve">  Rav Tzadok (Likutei Ma'amarim, festival discourses 8): </w:t>
      </w:r>
      <w:r>
        <w:rPr>
          <w:rFonts w:ascii="Times New Roman" w:cs="Times New Roman" w:eastAsia="Times New Roman" w:hAnsi="Times New Roman"/>
          <w:sz w:val="17"/>
          <w:szCs w:val="17"/>
        </w:rPr>
        <w:t xml:space="preserve">The creation of the world was "first darkness and afterward light": first comes the portion of Bereishis, in the knowledge of the vessels, and afterward the attainment of the light of Abraham our father through knowledge, in the manner of "the advantage of light over darkness." Such too is the order of man's attainment of the light of the Blessed One, like the creation of the world: first the six days of work and afterward Shabbos; but for man's own action the light must come first and afterward the making of the vessel.</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This light [of the soul's root] can be attained in this world only through repentance, for such is the creation of the world, "first darkness and afterward light." Thus for certain righteous men, such as King David in the trial of Bathsheba, the Blessed One arranged a deed of the wicked in order to establish the yoke of repentance, for this cannot come about except through a preceding darkness.</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[In the Oral Torah and the innovation of laws not yet clarified] it is impossible to stand at all without a prior stumbling, as at the creation of the world, "first darkness and afterward light," for so is the light attained by created beings: specifically out of darkness and concealment. Therefore Esau was formed before Jacob, being the preceding darkness that leads to the attainment of the light of Torah afterward.</w:t>
      </w:r>
      <w:r>
        <w:rPr>
          <w:rFonts w:ascii="Times New Roman" w:cs="Times New Roman" w:eastAsia="Times New Roman" w:hAnsi="Times New Roman"/>
          <w:b/>
          <w:bCs/>
          <w:i/>
          <w:iCs/>
          <w:sz w:val="17"/>
          <w:szCs w:val="17"/>
        </w:rPr>
        <w:t xml:space="preserve">  Rav Tzadok (Pri Tzaddik, Chanukah 21): </w:t>
      </w:r>
      <w:r>
        <w:rPr>
          <w:rFonts w:ascii="Times New Roman" w:cs="Times New Roman" w:eastAsia="Times New Roman" w:hAnsi="Times New Roman"/>
          <w:sz w:val="17"/>
          <w:szCs w:val="17"/>
        </w:rPr>
        <w:t xml:space="preserve">On "Why do the goats go first... as at the creation of the world, first darkness and afterward light," Rashi explains that goats are ordinarily black. So Teves, whose sign is the kid, is the aspect of darkness, and specifically then [the Hasmoneans] brought about their miracle through their self-sacrifice, to shine out of the darkness with greater excellence, as the Zohar says, "there is no light except that which comes out of darkness"; and this is like the creation of the world.</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Since it is of the working of the Blessed One that it be so, "first darkness and afterward light," for the advantage of light is recognized only from darkness, [the forces of evil] therefore begin to act first, and from this the light shines forth, as in "He made darkness His hiding place," for there He is hidden.</w:t>
      </w:r>
      <w:r>
        <w:rPr>
          <w:rFonts w:ascii="Times New Roman" w:cs="Times New Roman" w:eastAsia="Times New Roman" w:hAnsi="Times New Roman"/>
          <w:b/>
          <w:bCs/>
          <w:i/>
          <w:iCs/>
          <w:sz w:val="17"/>
          <w:szCs w:val="17"/>
        </w:rPr>
        <w:t xml:space="preserve">  Rav Tzadok (Takanas HaShavin 10): </w:t>
      </w:r>
      <w:r>
        <w:rPr>
          <w:rFonts w:ascii="Times New Roman" w:cs="Times New Roman" w:eastAsia="Times New Roman" w:hAnsi="Times New Roman"/>
          <w:sz w:val="17"/>
          <w:szCs w:val="17"/>
        </w:rPr>
        <w:t xml:space="preserve">Such is the way of the Blessed One in the creation of the world, "first darkness and afterward light"; and so [the Sages] said that He would create worlds and destroy them, these being the worlds of chaos, until the world of rectification emerged. So it is in everything: all the incarnations of the Messiah that have already been in the world are akin to "creating worlds and destroying them," and specifically through those destructions the world of rectification is built, by raising up the lights of the broken vessels.</w:t>
      </w:r>
      <w:r>
        <w:rPr>
          <w:rFonts w:ascii="Times New Roman" w:cs="Times New Roman" w:eastAsia="Times New Roman" w:hAnsi="Times New Roman"/>
          <w:b/>
          <w:bCs/>
          <w:i/>
          <w:iCs/>
          <w:sz w:val="17"/>
          <w:szCs w:val="17"/>
        </w:rPr>
        <w:t xml:space="preserve">  Rav Tzadok (Tzidkas HaTzaddik 174): </w:t>
      </w:r>
      <w:r>
        <w:rPr>
          <w:rFonts w:ascii="Times New Roman" w:cs="Times New Roman" w:eastAsia="Times New Roman" w:hAnsi="Times New Roman"/>
          <w:sz w:val="17"/>
          <w:szCs w:val="17"/>
        </w:rPr>
        <w:t xml:space="preserve">Since in natural things the Blessed One established this order, "first darkness and afterward light," it is certainly the essence of His will, as [the Sages said], "In the place where penitents stand...". Although, Heaven forbid, one may not say "I will sin and repent" and do so by choice, it nonetheless happens of itself, for "there is no righteous man on earth..."; and such is the order: "the people who walked in darkness have seen a great light," far beyond one who did not walk in darkness.</w:t>
      </w:r>
      <w:r>
        <w:rPr>
          <w:rFonts w:ascii="Times New Roman" w:cs="Times New Roman" w:eastAsia="Times New Roman" w:hAnsi="Times New Roman"/>
          <w:b/>
          <w:bCs/>
          <w:i/>
          <w:iCs/>
          <w:sz w:val="17"/>
          <w:szCs w:val="17"/>
        </w:rPr>
        <w:t xml:space="preserve">  Rav Tzadok (Yisrael Kedoshim 7): </w:t>
      </w:r>
      <w:r>
        <w:rPr>
          <w:rFonts w:ascii="Times New Roman" w:cs="Times New Roman" w:eastAsia="Times New Roman" w:hAnsi="Times New Roman"/>
          <w:sz w:val="17"/>
          <w:szCs w:val="17"/>
        </w:rPr>
        <w:t xml:space="preserve">From the standpoint of this world's imagination it seemed at first that everything belonged to Esau, for such is the creation of the world, "first darkness and afterward light," as [the Sages] said at the beginning of Berakhos, which is why the evening Shema was placed first. For the Shema, the recognition of [God's] unity, was the essence of the creation of the world, and first one must recognize it out of darkness and concealment, for that was the whole matter of creation.</w:t>
      </w:r>
      <w:r>
        <w:rPr>
          <w:rFonts w:ascii="Times New Roman" w:cs="Times New Roman" w:eastAsia="Times New Roman" w:hAnsi="Times New Roman"/>
          <w:b/>
          <w:bCs/>
          <w:i/>
          <w:iCs/>
          <w:sz w:val="17"/>
          <w:szCs w:val="17"/>
        </w:rPr>
        <w:t xml:space="preserve">  Mei HaShiloach (vol. I, Shabbos): </w:t>
      </w:r>
      <w:r>
        <w:rPr>
          <w:rFonts w:ascii="Times New Roman" w:cs="Times New Roman" w:eastAsia="Times New Roman" w:hAnsi="Times New Roman"/>
          <w:sz w:val="17"/>
          <w:szCs w:val="17"/>
        </w:rPr>
        <w:t xml:space="preserve">This is as it is written, "The Lord my God illuminates my darkness": after a person recognizes his sin and is pained over it, he merits that the Blessed One shines for him a rectification for it. Through the darkness, the remorse and pain he felt over the deed, he merits the light that reveals its rectification; and this is "first darkness and afterward light."</w:t>
      </w:r>
      <w:r>
        <w:rPr>
          <w:rFonts w:ascii="Times New Roman" w:cs="Times New Roman" w:eastAsia="Times New Roman" w:hAnsi="Times New Roman"/>
          <w:b/>
          <w:bCs/>
          <w:i/>
          <w:iCs/>
          <w:sz w:val="17"/>
          <w:szCs w:val="17"/>
        </w:rPr>
        <w:t xml:space="preserve">  Beis Yaakov (Vayeitzei 71): </w:t>
      </w:r>
      <w:r>
        <w:rPr>
          <w:rFonts w:ascii="Times New Roman" w:cs="Times New Roman" w:eastAsia="Times New Roman" w:hAnsi="Times New Roman"/>
          <w:sz w:val="17"/>
          <w:szCs w:val="17"/>
        </w:rPr>
        <w:t xml:space="preserve">The Blessed One set the light in this world surrounded and encompassed by darkness, to leave man room to distinguish himself, that he remove the darkness and shine even within it. Therefore, when the Blessed One shines His bright light, He will shine it only for one who on his part walked in the light and did His will; He created the darkness only for the sake of one who desires the light, that for his sake He will illuminate the darkness too.</w:t>
      </w:r>
      <w:r>
        <w:rPr>
          <w:rFonts w:ascii="Times New Roman" w:cs="Times New Roman" w:eastAsia="Times New Roman" w:hAnsi="Times New Roman"/>
          <w:b/>
          <w:bCs/>
          <w:i/>
          <w:iCs/>
          <w:sz w:val="17"/>
          <w:szCs w:val="17"/>
        </w:rPr>
        <w:t xml:space="preserve">  Tiferes Yosef (Shavuos 7): </w:t>
      </w:r>
      <w:r>
        <w:rPr>
          <w:rFonts w:ascii="Times New Roman" w:cs="Times New Roman" w:eastAsia="Times New Roman" w:hAnsi="Times New Roman"/>
          <w:sz w:val="17"/>
          <w:szCs w:val="17"/>
        </w:rPr>
        <w:t xml:space="preserve">It is written, "who forms light and creates darkness," yet at the creation of the world "there was evening and there was morning," first darkness and afterward light, so here too it should have said "creates darkness" first. The explanation: the first light was not yet within creation's capacity to receive, and light that creation cannot receive is called darkness from creation's standpoint; therefore it says "forms light and creates darkness," for from creation's standpoint it begins with day, since in the first evening creation had no grasp at all.</w:t>
      </w:r>
      <w:r>
        <w:rPr>
          <w:rFonts w:ascii="Times New Roman" w:cs="Times New Roman" w:eastAsia="Times New Roman" w:hAnsi="Times New Roman"/>
          <w:b/>
          <w:bCs/>
          <w:i/>
          <w:iCs/>
          <w:sz w:val="17"/>
          <w:szCs w:val="17"/>
        </w:rPr>
        <w:t xml:space="preserve">  Sod Yesharim (Shabbos HaGadol 6): </w:t>
      </w:r>
      <w:r>
        <w:rPr>
          <w:rFonts w:ascii="Times New Roman" w:cs="Times New Roman" w:eastAsia="Times New Roman" w:hAnsi="Times New Roman"/>
          <w:sz w:val="17"/>
          <w:szCs w:val="17"/>
        </w:rPr>
        <w:t xml:space="preserve">As my father and teacher explained, the whole purpose of the darkness that the Blessed One set first is only that the light afterward be the more explicit; therefore "it was evening" is said first and then "it was morning." So too with Abraham our father: all the concealment he had at first, until he said, "Shall you say the palace has no master?", was the darkness that came first, only so that the Blessed One would afterward shine to him with greater clarity, "I am the master of the palace."</w:t>
      </w:r>
    </w:p>
  </w:footnote>
  <w:footnote w:id="130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Shir HaShirim Rabbah 4:12:1 — </w:t>
      </w:r>
      <w:r>
        <w:rPr>
          <w:rFonts w:ascii="Times New Roman" w:cs="Times New Roman" w:eastAsia="Times New Roman" w:hAnsi="Times New Roman"/>
          <w:sz w:val="17"/>
          <w:szCs w:val="17"/>
        </w:rPr>
        <w:t xml:space="preserve">At that hour the Holy One, blessed be He, said: "My sister, My bride, a locked garden." What is "a locked garden"? The Holy One, blessed be He, said: My garden is locked, and shall it be disgraced? R. Pinchas said: At that hour the Holy One, blessed be He, summoned the angel appointed over conception and said to him: Go out and form them with all the features of their fathers. R. Huna in the name of R. Idi: a heh at the beginning of the word and a yod at its end — Yah testifies concerning them that they are indeed the sons of their fathers.</w:t>
      </w:r>
    </w:p>
  </w:footnote>
  <w:footnote w:id="130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Tehillim 107:4 — </w:t>
      </w:r>
      <w:r>
        <w:rPr>
          <w:rFonts w:ascii="Times New Roman" w:cs="Times New Roman" w:eastAsia="Times New Roman" w:hAnsi="Times New Roman"/>
          <w:sz w:val="17"/>
          <w:szCs w:val="17"/>
        </w:rPr>
        <w:t xml:space="preserve">"From the lands He gathered them." Just as a bird lies in the hand of the fowler — if he wishes he kills it, and if he wishes he keeps it alive — so were Israel sunk in the hand of the Egyptians. R. Abbahu son of R. Acha said in the name of our master: Israel lay within Egypt like a fetus lying within the womb of an animal; and just as the shepherd puts his hand into her womb and draws it out, so did the Holy One, blessed be He, do, as it is said, "to come and take Him a nation from the midst of a nation" (Deuteronomy 4:34).</w:t>
      </w:r>
      <w:r>
        <w:rPr>
          <w:rFonts w:ascii="Times New Roman" w:cs="Times New Roman" w:eastAsia="Times New Roman" w:hAnsi="Times New Roman"/>
          <w:b/>
          <w:bCs/>
          <w:i/>
          <w:iCs/>
          <w:sz w:val="17"/>
          <w:szCs w:val="17"/>
        </w:rPr>
        <w:t xml:space="preserve">  Rav Tzadok (Divrei Soferim 20): </w:t>
      </w:r>
      <w:r>
        <w:rPr>
          <w:rFonts w:ascii="Times New Roman" w:cs="Times New Roman" w:eastAsia="Times New Roman" w:hAnsi="Times New Roman"/>
          <w:sz w:val="17"/>
          <w:szCs w:val="17"/>
        </w:rPr>
        <w:t xml:space="preserve">Egypt, to whom Israel were slaves in complete servitude (and what a slave acquires, his master acquires), had all the holiness of Israel swallowed up within it, as the Sages said on the verse "a nation from the midst of a nation" that they were like a fetus in its mother's womb; and a fetus is reckoned as its mother's thigh, so great was the power of Egypt's connection to the holiness of Israel. Therefore the Torah did not write the prohibition of the Egyptian and the Edomite, only the permission of the third generation, and in the words "you shall not abhor."</w:t>
      </w:r>
      <w:r>
        <w:rPr>
          <w:rFonts w:ascii="Times New Roman" w:cs="Times New Roman" w:eastAsia="Times New Roman" w:hAnsi="Times New Roman"/>
          <w:b/>
          <w:bCs/>
          <w:i/>
          <w:iCs/>
          <w:sz w:val="17"/>
          <w:szCs w:val="17"/>
        </w:rPr>
        <w:t xml:space="preserve">  Rav Tzadok (Es HaOchel 14): </w:t>
      </w:r>
      <w:r>
        <w:rPr>
          <w:rFonts w:ascii="Times New Roman" w:cs="Times New Roman" w:eastAsia="Times New Roman" w:hAnsi="Times New Roman"/>
          <w:sz w:val="17"/>
          <w:szCs w:val="17"/>
        </w:rPr>
        <w:t xml:space="preserve">The Exodus is called a birth in Ezekiel, "and as for your birth, on the day you were born," and so it is said of "a nation from the midst of a nation," like a fetus in its mother's womb. And the Sages said that the song of Egypt is in the feminine, unlike that of the future, when there will be the birth of a male, for then they will be redeemed through repentance; whereas the Exodus was the birth of a female, which has nothing of its 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Because some root of Israel was hidden in Haman, his downfall came in Nisan, on Pesach, the time prepared for Israel's going out from the straits of the husks, when the root of Jewishness goes out from every place in which it is sunk. For on Pesach, as it were, He took out "a nation from the midst of a nation," which the Sages expounded "like a fetus in its mother's womb" — that even purity that has been swallowed up is expelled and comes out; and then Mordechai was given the house of Haman and absorbed all the good, and the evil perished of itself.</w:t>
      </w:r>
      <w:r>
        <w:rPr>
          <w:rFonts w:ascii="Times New Roman" w:cs="Times New Roman" w:eastAsia="Times New Roman" w:hAnsi="Times New Roman"/>
          <w:b/>
          <w:bCs/>
          <w:i/>
          <w:iCs/>
          <w:sz w:val="17"/>
          <w:szCs w:val="17"/>
        </w:rPr>
        <w:t xml:space="preserve">  Rav Tzadok (Poked Akarim 3): </w:t>
      </w:r>
      <w:r>
        <w:rPr>
          <w:rFonts w:ascii="Times New Roman" w:cs="Times New Roman" w:eastAsia="Times New Roman" w:hAnsi="Times New Roman"/>
          <w:sz w:val="17"/>
          <w:szCs w:val="17"/>
        </w:rPr>
        <w:t xml:space="preserve">Remembering the Exodus is a segulah for being remembered with children, for by recalling that miracle one arouses the power of remembrance and brings about the remembrance of the barren as well; for the Exodus too was in the mystery of birth, as the Sages said on "a nation from the midst of a nation," like a fetus slipping out of its mother's womb, and as is known from the Arizal that the Egyptian exile was in the mystery of gestation.</w:t>
      </w:r>
      <w:r>
        <w:rPr>
          <w:rFonts w:ascii="Times New Roman" w:cs="Times New Roman" w:eastAsia="Times New Roman" w:hAnsi="Times New Roman"/>
          <w:b/>
          <w:bCs/>
          <w:i/>
          <w:iCs/>
          <w:sz w:val="17"/>
          <w:szCs w:val="17"/>
        </w:rPr>
        <w:t xml:space="preserve">  Rav Tzadok (Pri Tzaddik, Kedushas HaShabbos 7): </w:t>
      </w:r>
      <w:r>
        <w:rPr>
          <w:rFonts w:ascii="Times New Roman" w:cs="Times New Roman" w:eastAsia="Times New Roman" w:hAnsi="Times New Roman"/>
          <w:sz w:val="17"/>
          <w:szCs w:val="17"/>
        </w:rPr>
        <w:t xml:space="preserve">The seed of Jacob, the root of truth in the world, was swallowed up within [Egypt], as it is said on "a nation from the midst of a nation," like a fetus in its mother's womb: that filth so surrounded them that they had no revealed existence of their own. And "he swallowed wealth and shall vomit it up" at the Exodus, when they were chosen as a unique people through the removal of the darkness of Egypt's filth that surrounded them.</w:t>
      </w:r>
      <w:r>
        <w:rPr>
          <w:rFonts w:ascii="Times New Roman" w:cs="Times New Roman" w:eastAsia="Times New Roman" w:hAnsi="Times New Roman"/>
          <w:b/>
          <w:bCs/>
          <w:i/>
          <w:iCs/>
          <w:sz w:val="17"/>
          <w:szCs w:val="17"/>
        </w:rPr>
        <w:t xml:space="preserve">  Rav Tzadok (Sichas Malachei HaShares, from the Tanchuma 15): </w:t>
      </w:r>
      <w:r>
        <w:rPr>
          <w:rFonts w:ascii="Times New Roman" w:cs="Times New Roman" w:eastAsia="Times New Roman" w:hAnsi="Times New Roman"/>
          <w:sz w:val="17"/>
          <w:szCs w:val="17"/>
        </w:rPr>
        <w:t xml:space="preserve">On the side of nature it is said "for My name is within him [bekirbo]," "within" meaning hidden and not perceptible to the eye, as the Sages said on "a nation from the midst [mikerev] of a nation," like a fetus in its mother's womb: it is hidden, yet the fetus is nonetheless recognized, for through understanding one knows there is a fetus in her womb, though it is not actually visible to the eye. This is from the side of wisdom, whereas prophecy is the complete seeing of the name of the Blessed One.</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As long as Israel were still in the Egyptian exile (and the Sages said on "a nation from the midst of a nation" that they were truly within them, wholly surrounded by them, like a fetus, which is its mother's thigh and has no life of its own), [Moses] had to be in Midian. Only after they left Egypt and were chosen as a distinct people was this clarified; but while they were in Egypt like a fetus in its mother's womb, the name "seed of Abraham" still applied to all who were of his seed.</w:t>
      </w:r>
      <w:r>
        <w:rPr>
          <w:rFonts w:ascii="Times New Roman" w:cs="Times New Roman" w:eastAsia="Times New Roman" w:hAnsi="Times New Roman"/>
          <w:b/>
          <w:bCs/>
          <w:i/>
          <w:iCs/>
          <w:sz w:val="17"/>
          <w:szCs w:val="17"/>
        </w:rPr>
        <w:t xml:space="preserve">  Mei HaShiloach (vol. II, Va'eschanan): </w:t>
      </w:r>
      <w:r>
        <w:rPr>
          <w:rFonts w:ascii="Times New Roman" w:cs="Times New Roman" w:eastAsia="Times New Roman" w:hAnsi="Times New Roman"/>
          <w:sz w:val="17"/>
          <w:szCs w:val="17"/>
        </w:rPr>
        <w:t xml:space="preserve">"Or has God ventured to come and take Him a nation from the midst of a nation": Israel are so beloved before the Blessed One that even when they do deeds like those of the idolaters, the deeds of Israel are nonetheless good — just as Moses our teacher would not accept the mirrors of the women until the Blessed One answered him that in Israel there is great holiness in this. This is what is called "a nation from the midst of a nation," that the deeds of Israel are good, as the Midrash says: Israel were placed within Egypt like a fetus placed within the womb of an animal, and just as the shepherd puts his hand into her womb and draws it out, so did the Holy One, blessed be He.</w:t>
      </w:r>
      <w:r>
        <w:rPr>
          <w:rFonts w:ascii="Times New Roman" w:cs="Times New Roman" w:eastAsia="Times New Roman" w:hAnsi="Times New Roman"/>
          <w:b/>
          <w:bCs/>
          <w:i/>
          <w:iCs/>
          <w:sz w:val="17"/>
          <w:szCs w:val="17"/>
        </w:rPr>
        <w:t xml:space="preserve">  Sod Yesharim (Parashas Zachor 11): </w:t>
      </w:r>
      <w:r>
        <w:rPr>
          <w:rFonts w:ascii="Times New Roman" w:cs="Times New Roman" w:eastAsia="Times New Roman" w:hAnsi="Times New Roman"/>
          <w:sz w:val="17"/>
          <w:szCs w:val="17"/>
        </w:rPr>
        <w:t xml:space="preserve">In Egypt Israel were in the aspect of a fetus, as the Midrash says, "like a fetus placed within the womb of an animal ... so did the Holy One, blessed be He, as it is said, 'to come and take Him a nation from the midst of a nation'": that is, the Blessed One so surrounded them in Egypt that they were raised above the bounds of this world and returned there to the level of a fetus, as it is written, "when His lamp shone over my head." And "just as the shepherd puts his hand within her womb" means that the Holy One, blessed be He, gave them the one commandment of circumcision, which is two: the cutting, signifying the abiding recognition that they stem from the root of the Blessed One's will, and the uncovering, alluding to all the fences by which Israel restrain themselves.</w:t>
      </w:r>
    </w:p>
  </w:footnote>
  <w:footnote w:id="130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Exodus 12:12; Pesach Haggadah — </w:t>
      </w:r>
      <w:r>
        <w:rPr>
          <w:rFonts w:ascii="Times New Roman" w:cs="Times New Roman" w:eastAsia="Times New Roman" w:hAnsi="Times New Roman"/>
          <w:sz w:val="17"/>
          <w:szCs w:val="17"/>
        </w:rPr>
        <w:t xml:space="preserve">“And I shall pass through the land of Egypt on that night and strike every firstborn in the land of Egypt, from man to beast; and upon all the gods of Egypt I shall execute judgments — I am the Lord.” And the Haggadah expounds this verse: “I and not an angel … I and not a seraph … I and not a messenger … I am He and no other.”</w:t>
      </w:r>
    </w:p>
  </w:footnote>
  <w:footnote w:id="130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Kamma 60a — </w:t>
      </w:r>
      <w:r>
        <w:rPr>
          <w:rFonts w:ascii="Times New Roman" w:cs="Times New Roman" w:eastAsia="Times New Roman" w:hAnsi="Times New Roman"/>
          <w:sz w:val="17"/>
          <w:szCs w:val="17"/>
        </w:rPr>
        <w:t xml:space="preserve">Rav Yosef taught: What is meant by “And none of you shall go out from the door of his house until morning”? Once license has been given to the destroyer, it does not distinguish between the righteous and the wicked.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Rashi on the Torah drew from this verse that night as such is the domain of the destroying forces, and Nachmanides objected: is a man then forbidden to leave his house every night? But the Mekhilta plainly supports Rashi, and two things follow from our passage — that in a time of plague one should not go out, since license has been given to the destroyer; and that, since the verse says "until morning" although the plague of the firstborn lasted only until midnight, night itself is the destroyers' domain, so that one should always set out and come home by daylight.</w:t>
      </w:r>
      <w:r>
        <w:rPr>
          <w:rFonts w:ascii="Times New Roman" w:cs="Times New Roman" w:eastAsia="Times New Roman" w:hAnsi="Times New Roman"/>
          <w:b/>
          <w:bCs/>
          <w:i/>
          <w:iCs/>
          <w:sz w:val="17"/>
          <w:szCs w:val="17"/>
        </w:rPr>
        <w:t xml:space="preserve">  Maharal (Gevurot Hashem 37): </w:t>
      </w:r>
      <w:r>
        <w:rPr>
          <w:rFonts w:ascii="Times New Roman" w:cs="Times New Roman" w:eastAsia="Times New Roman" w:hAnsi="Times New Roman"/>
          <w:sz w:val="17"/>
          <w:szCs w:val="17"/>
        </w:rPr>
        <w:t xml:space="preserve">Once license has been given to the destroyer he no longer distinguishes between the righteous and the wicked — so it is in Bava Kamma, chapter HaKones; but within the house there was nothing to fear, for of that it is said "and He will not permit the destroyer to come into your houses," the destroyer having no license to enter there. And although the Holy One, blessed be He, was Himself striking Egypt, once He is striking, license to destroy is thereby given to every destroying power, for they are all drawn after Him; on other nights the harmful powers have no such license as on this night, and therefore "let no man go out."</w:t>
      </w:r>
    </w:p>
  </w:footnote>
  <w:footnote w:id="130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96:5 — </w:t>
      </w:r>
      <w:r>
        <w:rPr>
          <w:rFonts w:ascii="Times New Roman" w:cs="Times New Roman" w:eastAsia="Times New Roman" w:hAnsi="Times New Roman"/>
          <w:sz w:val="17"/>
          <w:szCs w:val="17"/>
        </w:rPr>
        <w:t xml:space="preserve">Another interpretation: Jacob said, [I ask this] so that the Egyptians should not use me as their means of redemption. They bow down to the lamb, and I am likened to a lamb, as it is said, "Israel is a scattered lamb"; and of Egypt it is written, "whose flesh is the flesh of donkeys"; and it is written, "and the firstling of a donkey you shall redeem with a lamb." Hence, "Do not bury me in Egypt."</w:t>
      </w:r>
    </w:p>
  </w:footnote>
  <w:footnote w:id="130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Numbers 8:17 — </w:t>
      </w:r>
      <w:r>
        <w:rPr>
          <w:rFonts w:ascii="Times New Roman" w:cs="Times New Roman" w:eastAsia="Times New Roman" w:hAnsi="Times New Roman"/>
          <w:sz w:val="17"/>
          <w:szCs w:val="17"/>
        </w:rPr>
        <w:t xml:space="preserve">“For every firstborn among the Children of Israel is Mine, among man and among beast; on the day I struck every firstborn in the land of Egypt I sanctified them for Myself.”</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 firstborn were Mine by strict right, for I shielded them when I struck the firstborn of Egypt and took them for Myself — until they went astray in the matter of the Golden Calf; and now "I have taken the Levites" in their stead.</w:t>
      </w:r>
      <w:r>
        <w:rPr>
          <w:rFonts w:ascii="Times New Roman" w:cs="Times New Roman" w:eastAsia="Times New Roman" w:hAnsi="Times New Roman"/>
          <w:b/>
          <w:bCs/>
          <w:i/>
          <w:iCs/>
          <w:sz w:val="17"/>
          <w:szCs w:val="17"/>
        </w:rPr>
        <w:t xml:space="preserve">  Sod Yesharim (First Night of Pesach 8): </w:t>
      </w:r>
      <w:r>
        <w:rPr>
          <w:rFonts w:ascii="Times New Roman" w:cs="Times New Roman" w:eastAsia="Times New Roman" w:hAnsi="Times New Roman"/>
          <w:sz w:val="17"/>
          <w:szCs w:val="17"/>
        </w:rPr>
        <w:t xml:space="preserve">After the clarification at the Exodus, when the Blessed One distinguished between the firstborn of Egypt and the firstborn of Israel, He showed, as it is written, "For every firstborn among the Children of Israel is Mine," that even those actions of Israel which outwardly appear to lack settled thought — for "firstborn" denotes a force that appears as wantonness without knowledge — are bound to the root of His will, the Blessed One testifying that "every firstborn among the Children of Israel is Mine." From this branched out the questions of the four sons.</w:t>
      </w:r>
    </w:p>
  </w:footnote>
  <w:footnote w:id="130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Deuteronomy 4:33 — </w:t>
      </w:r>
      <w:r>
        <w:rPr>
          <w:rFonts w:ascii="Times New Roman" w:cs="Times New Roman" w:eastAsia="Times New Roman" w:hAnsi="Times New Roman"/>
          <w:sz w:val="17"/>
          <w:szCs w:val="17"/>
        </w:rPr>
        <w:t xml:space="preserve">“Has a people ever heard the voice of God speaking from the midst of the fire, as you have heard, and lived?”</w:t>
      </w:r>
    </w:p>
  </w:footnote>
  <w:footnote w:id="130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Sifrei Bamidbar 103 — </w:t>
      </w:r>
      <w:r>
        <w:rPr>
          <w:rFonts w:ascii="Times New Roman" w:cs="Times New Roman" w:eastAsia="Times New Roman" w:hAnsi="Times New Roman"/>
          <w:sz w:val="17"/>
          <w:szCs w:val="17"/>
        </w:rPr>
        <w:t xml:space="preserve">R. Dosa says: What is the meaning of "for no man shall see Me and live" (Exodus 33:20)? While he is alive he does not see, but he does see at the hour of death. And so it says: "Before Him shall bow all who go down to the dust, and he who cannot keep his own soul alive" (Psalms 22:30).</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When it is revealed that everything comes from the root in the Blessed One, the screen that sins made between Israel and their Father in heaven is removed, and the Holy One, blessed be He, is shown to them before their eyes, even though "no man shall see Me and live" — for the Sages said that "at the hour of their death they see," since then the screen of this world is removed. So too, with the revelation of [Isaac's plea] "half upon You," the screen of this world will be removed.</w:t>
      </w:r>
    </w:p>
  </w:footnote>
  <w:footnote w:id="131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Chagigah 14b — </w:t>
      </w:r>
      <w:r>
        <w:rPr>
          <w:rFonts w:ascii="Times New Roman" w:cs="Times New Roman" w:eastAsia="Times New Roman" w:hAnsi="Times New Roman"/>
          <w:sz w:val="17"/>
          <w:szCs w:val="17"/>
        </w:rPr>
        <w:t xml:space="preserve">The Sages taught: Four entered the orchard, and these are they — Ben Azzai, Ben Zoma, Acher, and R. Akiva. Ben Azzai glanced and died; of him Scripture says, "Precious in the eyes of the Lord is the death of His pious ones." Ben Zoma glanced and was stricken; of him Scripture says, "Have you found honey? Eat only your fill, lest you be sated with it and vomit it." Acher cut down the shoots. R. Akiva came out in peace.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"Entered the orchard" — they ascended to the firmament by means of a [Divine] Name. "Glanced" — toward the Divine Presence; and "Precious in the eyes of the Lord is the death of His pious ones" means that his death was grievous before Him, since he died young, yet it was impossible that he should not die, for it is said, "for man shall not see Me and live" (Exodus 33:20). "Was stricken" — his mind was deranged.</w:t>
      </w:r>
      <w:r>
        <w:rPr>
          <w:rFonts w:ascii="Times New Roman" w:cs="Times New Roman" w:eastAsia="Times New Roman" w:hAnsi="Times New Roman"/>
          <w:b/>
          <w:bCs/>
          <w:i/>
          <w:iCs/>
          <w:sz w:val="17"/>
          <w:szCs w:val="17"/>
        </w:rPr>
        <w:t xml:space="preserve">  Tosafos (s.v. "they entered the orchard"): </w:t>
      </w:r>
      <w:r>
        <w:rPr>
          <w:rFonts w:ascii="Times New Roman" w:cs="Times New Roman" w:eastAsia="Times New Roman" w:hAnsi="Times New Roman"/>
          <w:sz w:val="17"/>
          <w:szCs w:val="17"/>
        </w:rPr>
        <w:t xml:space="preserve">By means of a [Divine] Name — and they did not actually ascend on high; rather it appeared to them as though they had ascended. So too the Arukh explains.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Arukh calls it an "orchard" after the Garden of Eden that is hidden away for the righteous: so too that place in Aravot, where the souls of the righteous are bound up — and it is the shoots of this orchard that Acher cut down. He then cites an ancient book: Ben Azzai's soul clung in true attachment to the supernal things, and when he glanced at the shining light it was parted from the body and never returned to its place — a great level, and therefore Scripture says of him, "Precious in the eyes of the Lord." Ben Zoma was not as complete in his attainments and in settled mind as Ben Azzai, and having glanced at a light brighter than his mind could bear, his matters became confounded and his understanding deranged; while Acher, seeing that the merits of Israel were in [Metatron's] hand, thought that there were two authorities, and is called one who "cut down the shoots" because he cut apart things that are one and separated them from each other.</w:t>
      </w:r>
      <w:r>
        <w:rPr>
          <w:rFonts w:ascii="Times New Roman" w:cs="Times New Roman" w:eastAsia="Times New Roman" w:hAnsi="Times New Roman"/>
          <w:b/>
          <w:bCs/>
          <w:i/>
          <w:iCs/>
          <w:sz w:val="17"/>
          <w:szCs w:val="17"/>
        </w:rPr>
        <w:t xml:space="preserve">  Rav Tzadok (Likutei Ma'amarim, on Samson 16): </w:t>
      </w:r>
      <w:r>
        <w:rPr>
          <w:rFonts w:ascii="Times New Roman" w:cs="Times New Roman" w:eastAsia="Times New Roman" w:hAnsi="Times New Roman"/>
          <w:sz w:val="17"/>
          <w:szCs w:val="17"/>
        </w:rPr>
        <w:t xml:space="preserve">The Sages' statement in Chagigah, "Ben Azzai glanced and died, and of him Scripture says, 'Precious in the eyes of the Lord is the death of His pious ones,'" accords with Yevamos (63b): Ben Azzai expounded well but did not practise well, for he never married and did not perform the body of the deed; his soul desired Torah, which is "the sight of the eyes," and so he only "glanced," whereas R. Akiva entered in peace and came out, for he succeeded up to the completion of the deed. Since Ben Azzai contented himself with seeing alone, of him it is said "Precious in the eyes of the Lord": the eyes of the Blessed One, as it were, gazed upon him in return, for seeing without deed is stronger there — as the Sages said on "no man shall see Me and live," that at the time of death they do see — so that it was precious and praiseworthy in the eyes of the Lord precisely at the level of "the sight of the eyes."</w:t>
      </w:r>
    </w:p>
  </w:footnote>
  <w:footnote w:id="131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88b — </w:t>
      </w:r>
      <w:r>
        <w:rPr>
          <w:rFonts w:ascii="Times New Roman" w:cs="Times New Roman" w:eastAsia="Times New Roman" w:hAnsi="Times New Roman"/>
          <w:sz w:val="17"/>
          <w:szCs w:val="17"/>
        </w:rPr>
        <w:t xml:space="preserve">R. Yehoshua ben Levi said: With every single utterance that went forth from the mouth of the Holy One, blessed be He, the souls of Israel departed, as it is said, "My soul went forth when He spoke." And since their souls departed at the first utterance, how did they receive the second? He brought down the dew with which He will in time to come revive the dead, and revived them, as it is said, "A bounteous rain didst Thou pour down, O God; Thine inheritance, when it was weary, Thou didst establish."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 bounteous rain" — this verse in the Book of Psalms is written with reference to the Giving of the Torah.</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 Yehoshua ben Levi seems to contradict himself, for he also says that they retreated twelve mil and that the world was filled with fragrance to restore their spirits, which implies that they did not die; but there were different groups according to their natures — some were weakened by the terror of the voices and were helped by the spices, others, weaker still, died, and others retreated. He asks how they received the second utterance, rather than how they lived afterwards, to teach the greater novelty that they died and revived ten times, between each utterance, deriving it from the plural in "a rain of bounties," which follows "the earth trembled," through which they died. Dew is called "bounteous rain" because it comes to the world as a free gift and is never withheld, whereas rain comes only through merit.</w:t>
      </w:r>
      <w:r>
        <w:rPr>
          <w:rFonts w:ascii="Times New Roman" w:cs="Times New Roman" w:eastAsia="Times New Roman" w:hAnsi="Times New Roman"/>
          <w:b/>
          <w:bCs/>
          <w:i/>
          <w:iCs/>
          <w:sz w:val="17"/>
          <w:szCs w:val="17"/>
        </w:rPr>
        <w:t xml:space="preserve">  Maharal (Tiferes Yisrael, ch. 31): </w:t>
      </w:r>
      <w:r>
        <w:rPr>
          <w:rFonts w:ascii="Times New Roman" w:cs="Times New Roman" w:eastAsia="Times New Roman" w:hAnsi="Times New Roman"/>
          <w:sz w:val="17"/>
          <w:szCs w:val="17"/>
        </w:rPr>
        <w:t xml:space="preserve">At the level of the Blessed One's existence no other existence can stand at all; how then could Israel be joined to His speech openly, face to face, as though in partnership with the First Cause? Therefore their souls departed and they could not endure; they were sustained only because at that hour they cleaved to Him at the supreme level from which life comes to the dead — the place from which life comes to the world.</w:t>
      </w:r>
      <w:r>
        <w:rPr>
          <w:rFonts w:ascii="Times New Roman" w:cs="Times New Roman" w:eastAsia="Times New Roman" w:hAnsi="Times New Roman"/>
          <w:b/>
          <w:bCs/>
          <w:i/>
          <w:iCs/>
          <w:sz w:val="17"/>
          <w:szCs w:val="17"/>
        </w:rPr>
        <w:t xml:space="preserve">  Rav Tzadok (Dover Tzedek, Miscellany 4:2): </w:t>
      </w:r>
      <w:r>
        <w:rPr>
          <w:rFonts w:ascii="Times New Roman" w:cs="Times New Roman" w:eastAsia="Times New Roman" w:hAnsi="Times New Roman"/>
          <w:sz w:val="17"/>
          <w:szCs w:val="17"/>
        </w:rPr>
        <w:t xml:space="preserve">When a person gives up his soul in actual deed, to the point of the soul's expiry, he still cannot come to actual extinction, for the light of the King's countenance that shone toward him is the source of life, and through that very self-sacrifice it immediately pours forth a new spirit of life, as is written of the stand at Mount Sinai, that the dew of revival revived them. This comes through cleaving to the pillar of Torah and cleaving in divine service, that is, "with all your soul."</w:t>
      </w:r>
    </w:p>
  </w:footnote>
  <w:footnote w:id="131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17a — </w:t>
      </w:r>
      <w:r>
        <w:rPr>
          <w:rFonts w:ascii="Times New Roman" w:cs="Times New Roman" w:eastAsia="Times New Roman" w:hAnsi="Times New Roman"/>
          <w:sz w:val="17"/>
          <w:szCs w:val="17"/>
        </w:rPr>
        <w:t xml:space="preserve">He said: The matter depends on nothing but myself. He placed his head between his knees and wept aloud until his soul departed. A Divine voice went forth and said: R. Elazar ben Durdaya is destined for the life of the World to Come. R. Yehuda HaNasi wept and said: There is one who acquires his world in many years, and there is one who acquires his world in a single hour.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 Yehuda HaNasi's further statement, that penitents are not only accepted but are even called "Rabbi," refers to the Divine voice here, which proclaimed him "R. Elazar ben Durdaya."</w:t>
      </w:r>
      <w:r>
        <w:rPr>
          <w:rFonts w:ascii="Times New Roman" w:cs="Times New Roman" w:eastAsia="Times New Roman" w:hAnsi="Times New Roman"/>
          <w:b/>
          <w:bCs/>
          <w:i/>
          <w:iCs/>
          <w:sz w:val="17"/>
          <w:szCs w:val="17"/>
        </w:rPr>
        <w:t xml:space="preserve">  Maharal (Chiddushei Aggados, Avodah Zarah 17a, on his death): </w:t>
      </w:r>
      <w:r>
        <w:rPr>
          <w:rFonts w:ascii="Times New Roman" w:cs="Times New Roman" w:eastAsia="Times New Roman" w:hAnsi="Times New Roman"/>
          <w:sz w:val="17"/>
          <w:szCs w:val="17"/>
        </w:rPr>
        <w:t xml:space="preserve">He died by the very force of his repentance: having cleaved to harlotry so utterly that it was reckoned like heresy, he had become as another man, all refuse, like wind that has no substance, and for such a one repentance is impossible while he lives, but only through death, since in the world after death there is neither heresy nor immorality. Therefore, when he repented, he received death so that his repentance might take effect.</w:t>
      </w:r>
      <w:r>
        <w:rPr>
          <w:rFonts w:ascii="Times New Roman" w:cs="Times New Roman" w:eastAsia="Times New Roman" w:hAnsi="Times New Roman"/>
          <w:b/>
          <w:bCs/>
          <w:i/>
          <w:iCs/>
          <w:sz w:val="17"/>
          <w:szCs w:val="17"/>
        </w:rPr>
        <w:t xml:space="preserve">  Maharal (Chiddushei Aggados, Avodah Zarah 17a, s.v. "It was said of R. Elazar ben Durdaya"): </w:t>
      </w:r>
      <w:r>
        <w:rPr>
          <w:rFonts w:ascii="Times New Roman" w:cs="Times New Roman" w:eastAsia="Times New Roman" w:hAnsi="Times New Roman"/>
          <w:sz w:val="17"/>
          <w:szCs w:val="17"/>
        </w:rPr>
        <w:t xml:space="preserve">The name by which he was called indicates his essence. Durdaya denotes the lees of wine, its refuse: a wicked man in whom some good remains is called "vinegar," for vinegar is not wholly spoiled, but one wholly spoiled, who sinned with his body in harlotry, is called "lees"; while Elazar is the power in a man for repentance, for the Blessed One helps a person, as they said, "one who comes to purify himself is helped." So the name suited him well: he was wholly refuse like the lees, yet within the lees lay a power ready for repentance with the help of the Blessed One — and thus his name pointed both to the sin and to the repentance.</w:t>
      </w:r>
      <w:r>
        <w:rPr>
          <w:rFonts w:ascii="Times New Roman" w:cs="Times New Roman" w:eastAsia="Times New Roman" w:hAnsi="Times New Roman"/>
          <w:b/>
          <w:bCs/>
          <w:i/>
          <w:iCs/>
          <w:sz w:val="17"/>
          <w:szCs w:val="17"/>
        </w:rPr>
        <w:t xml:space="preserve">  Maharal (Chiddushei Aggados, Avodah Zarah 17a, s.v. "the matter depends on nothing but myself"): </w:t>
      </w:r>
      <w:r>
        <w:rPr>
          <w:rFonts w:ascii="Times New Roman" w:cs="Times New Roman" w:eastAsia="Times New Roman" w:hAnsi="Times New Roman"/>
          <w:sz w:val="17"/>
          <w:szCs w:val="17"/>
        </w:rPr>
        <w:t xml:space="preserve">For repentance is a return to the Blessed One Himself, who is the root of all; therefore repentance must come from the man’s own essence, and not from others [such as the mountains, the heavens and the stars he had asked to seek mercy for him].</w:t>
      </w:r>
      <w:r>
        <w:rPr>
          <w:rFonts w:ascii="Times New Roman" w:cs="Times New Roman" w:eastAsia="Times New Roman" w:hAnsi="Times New Roman"/>
          <w:b/>
          <w:bCs/>
          <w:i/>
          <w:iCs/>
          <w:sz w:val="17"/>
          <w:szCs w:val="17"/>
        </w:rPr>
        <w:t xml:space="preserve">  Rav Tzadok (Dover Tzedek, Miscellany 4:52): </w:t>
      </w:r>
      <w:r>
        <w:rPr>
          <w:rFonts w:ascii="Times New Roman" w:cs="Times New Roman" w:eastAsia="Times New Roman" w:hAnsi="Times New Roman"/>
          <w:sz w:val="17"/>
          <w:szCs w:val="17"/>
        </w:rPr>
        <w:t xml:space="preserve">When a person uproots that root of evil and turns it back to good through true repentance, his soul's rectification is complete, as with R. Elazar ben Durdaya, over whom Rebbi wept, "There is one who acquires his world in a single hour," and who is even called "Rabbi" — a title belonging to one who has disciples — because he so worked upon his own particular root that the evil root was entirely uprooted, and thoughts of repentance were thereby awakened throughout the world in all who had sinned in that root. Even Rebbi's weeping came from his arousal: he had seemed to be in despair, with no one to plead for him, and in his weeping he was roused to beg mercy for himself and not to despair, until the sound of his weeping moved Rebbi to weep as well and roused him to see that one must not despair, for "there is one who acquires his world in a single hour," even after sinning for many years.</w:t>
      </w:r>
      <w:r>
        <w:rPr>
          <w:rFonts w:ascii="Times New Roman" w:cs="Times New Roman" w:eastAsia="Times New Roman" w:hAnsi="Times New Roman"/>
          <w:b/>
          <w:bCs/>
          <w:i/>
          <w:iCs/>
          <w:sz w:val="17"/>
          <w:szCs w:val="17"/>
        </w:rPr>
        <w:t xml:space="preserve">  Rav Tzadok (Pri Tzaddik, Nitzavim 6): </w:t>
      </w:r>
      <w:r>
        <w:rPr>
          <w:rFonts w:ascii="Times New Roman" w:cs="Times New Roman" w:eastAsia="Times New Roman" w:hAnsi="Times New Roman"/>
          <w:sz w:val="17"/>
          <w:szCs w:val="17"/>
        </w:rPr>
        <w:t xml:space="preserve">Although R. Elazar ben Durdaya did no commandment or good deed afterward and studied no Torah, a heavenly voice declared him destined for the life of the World to Come, because all his willful sins became merits for him, so that he had good deeds by which to merit it — and all because his repentance was "with all your heart and with all your soul." Hence Rebbi wept and said, "There is one who acquires his world in a single hour," adding that penitents are even called "Rabbi"; and though only one who teaches others is so called, this itself was the lesson he taught Israel: that if they repent with all their heart and soul, all their sins become merits.</w:t>
      </w:r>
    </w:p>
  </w:footnote>
  <w:footnote w:id="131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88a-b — </w:t>
      </w:r>
      <w:r>
        <w:rPr>
          <w:rFonts w:ascii="Times New Roman" w:cs="Times New Roman" w:eastAsia="Times New Roman" w:hAnsi="Times New Roman"/>
          <w:sz w:val="17"/>
          <w:szCs w:val="17"/>
        </w:rPr>
        <w:t xml:space="preserve">A certain heretic saw Rava engrossed in his studies, his fingers beneath his foot and pressed so hard that they oozed blood. He said to him: You rash people, who put your mouths before your ears — you still stand in your rashness! First you should have listened; if you could bear it, you would accept, and if not, you would not accept.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["His fingers":] the fingers of his hands. ["And he was pressing them":] he was crushing them under his legs and did not notice, from his absorption. ["A rash people":] hasty. ["Who put your mouths before your ears":] before you had heard how hard it is and whether you could stand up to it, you took it upon yourselves to fulfill it. ["We, who walk in wholeheartedness":] we walked with Him in simplicity of heart, as those who act out of love, and relied on Him not to burden us with something we could not withstand.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integrity of the upright shall guide them":] Besides Rashi's explanation, one may explain it in the manner of "In the way a person wishes to go, he is led" and "One who comes to purify himself is helped": the upright, who wish to walk the straight path even though it is hard for them to do, are guided with help from Heaven; and conversely, "the crookedness of the treacherous," who walk a crooked and not a straight path, "shall destroy them," for "one who comes to defile himself, [the way] is opened for him."</w:t>
      </w:r>
      <w:r>
        <w:rPr>
          <w:rFonts w:ascii="Times New Roman" w:cs="Times New Roman" w:eastAsia="Times New Roman" w:hAnsi="Times New Roman"/>
          <w:b/>
          <w:bCs/>
          <w:i/>
          <w:iCs/>
          <w:sz w:val="17"/>
          <w:szCs w:val="17"/>
        </w:rPr>
        <w:t xml:space="preserve">  Maharal (Tiferes Yisrael, ch. 29): </w:t>
      </w:r>
      <w:r>
        <w:rPr>
          <w:rFonts w:ascii="Times New Roman" w:cs="Times New Roman" w:eastAsia="Times New Roman" w:hAnsi="Times New Roman"/>
          <w:sz w:val="17"/>
          <w:szCs w:val="17"/>
        </w:rPr>
        <w:t xml:space="preserve">The heretic held that this was out of order — by right a person should first hear a thing and afterwards know to do it — and so he said that Israel's putting "we will do" before "we will hear" came from their rashness, that they are disorderly in their actions. Rava answered him that the matter is the reverse of what he thought: it is the ways of those who walk in guile that depart from order, but Israel walk in their integrity, and the action of whoever is wholehearted never departs from the proper order — and by the proper order the doing should come first, for that is what man was created for.</w:t>
      </w:r>
      <w:r>
        <w:rPr>
          <w:rFonts w:ascii="Times New Roman" w:cs="Times New Roman" w:eastAsia="Times New Roman" w:hAnsi="Times New Roman"/>
          <w:b/>
          <w:bCs/>
          <w:i/>
          <w:iCs/>
          <w:sz w:val="17"/>
          <w:szCs w:val="17"/>
        </w:rPr>
        <w:t xml:space="preserve">  Mei HaShiloach (vol. II, Mishlei): </w:t>
      </w:r>
      <w:r>
        <w:rPr>
          <w:rFonts w:ascii="Times New Roman" w:cs="Times New Roman" w:eastAsia="Times New Roman" w:hAnsi="Times New Roman"/>
          <w:sz w:val="17"/>
          <w:szCs w:val="17"/>
        </w:rPr>
        <w:t xml:space="preserve">To be easily enticed toward the good is a fine trait for which Israel were praised: they are drawn after the Blessed One with great haste, without deliberation or delay, as the heretic said to Rava, "Rash people, who put your mouths before your ears."</w:t>
      </w:r>
      <w:r>
        <w:rPr>
          <w:rFonts w:ascii="Times New Roman" w:cs="Times New Roman" w:eastAsia="Times New Roman" w:hAnsi="Times New Roman"/>
          <w:b/>
          <w:bCs/>
          <w:i/>
          <w:iCs/>
          <w:sz w:val="17"/>
          <w:szCs w:val="17"/>
        </w:rPr>
        <w:t xml:space="preserve">  Beis Yaakov (Vayishlach 20): </w:t>
      </w:r>
      <w:r>
        <w:rPr>
          <w:rFonts w:ascii="Times New Roman" w:cs="Times New Roman" w:eastAsia="Times New Roman" w:hAnsi="Times New Roman"/>
          <w:sz w:val="17"/>
          <w:szCs w:val="17"/>
        </w:rPr>
        <w:t xml:space="preserve">Rava's reply to the Sadducee who called Israel "rash people, who put your mouths before your ears" and said they should first have listened to see whether they were able, namely "We who walk in wholeheartedness, of us it is written, 'The integrity of the upright shall guide them,'" means that we are wholehearted in the will of the Blessed One, [confident] that He will surely help us to complete it for the good; and this is what is called "whose strength is in You."</w:t>
      </w:r>
      <w:r>
        <w:rPr>
          <w:rFonts w:ascii="Times New Roman" w:cs="Times New Roman" w:eastAsia="Times New Roman" w:hAnsi="Times New Roman"/>
          <w:b/>
          <w:bCs/>
          <w:i/>
          <w:iCs/>
          <w:sz w:val="17"/>
          <w:szCs w:val="17"/>
        </w:rPr>
        <w:t xml:space="preserve">  Sod Yesharim (Seventh Day of Pesach 14): </w:t>
      </w:r>
      <w:r>
        <w:rPr>
          <w:rFonts w:ascii="Times New Roman" w:cs="Times New Roman" w:eastAsia="Times New Roman" w:hAnsi="Times New Roman"/>
          <w:sz w:val="17"/>
          <w:szCs w:val="17"/>
        </w:rPr>
        <w:t xml:space="preserve">At times a person must set aside his human form [of reasoning] to fulfill the will of the Blessed One, like a horse ridden by its master, as in the heretic's charge against Rava and Rava's reply: Israel, who at their root cleave to knowledge, are taught by that knowledge that at times they should set aside their power of choice to fulfill the will of the Blessed One. But the nations, who branch from the supernal princes that stand in awe without knowledge, have no bond with their prince and act without knowledge or choice, like a horse of the Other Side; and even when they sometimes yield before the Blessed One, it is only so as to spread out afterwards with great force, as Balaam did.</w:t>
      </w:r>
    </w:p>
  </w:footnote>
  <w:footnote w:id="131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3:192b — </w:t>
      </w:r>
      <w:r>
        <w:rPr>
          <w:rFonts w:ascii="Times New Roman" w:cs="Times New Roman" w:eastAsia="Times New Roman" w:hAnsi="Times New Roman"/>
          <w:sz w:val="17"/>
          <w:szCs w:val="17"/>
        </w:rPr>
        <w:t xml:space="preserve">He called Samael, and he came before Him, and He said to him: Do you want My Torah? He said: What is written in it? He said to him: "You shall not murder." He said: Master of the world, if You give it to me, all my dominion is taken from me, for my dominion is over killing, and there would be no wars. ... He then called Rahab and said to him: Do you want My Torah? He said: What is written in it? He said: "You shall not commit adultery." He said: Woe, if the Holy One, blessed be He, bequeaths me this evil inheritance, by which all my dominion would be removed — for I took the blessing of the waters, the blessing of the fish of the sea, "Be fruitful and multiply."</w:t>
      </w:r>
    </w:p>
  </w:footnote>
  <w:footnote w:id="131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31b — </w:t>
      </w:r>
      <w:r>
        <w:rPr>
          <w:rFonts w:ascii="Times New Roman" w:cs="Times New Roman" w:eastAsia="Times New Roman" w:hAnsi="Times New Roman"/>
          <w:sz w:val="17"/>
          <w:szCs w:val="17"/>
        </w:rPr>
        <w:t xml:space="preserve">One who vows that benefit from the uncircumcised is forbidden to him is permitted to derive benefit from uncircumcised Jews and prohibited from the circumcised of the nations of the world. One who vows that benefit from the circumcised is forbidden to him is prohibited from deriving benefit from uncircumcised Jews and permitted to benefit from the circumcised of the nations of the world — for uncircumcision is ascribed only to the nations of the world, as it is stated: "For all the nations are uncircumcised, and all the house of Israel are uncircumcised of heart"; and it says: "And this uncircumcised Philistine shall be"; and it says: "Lest the daughters of the Philistines rejoice, lest the daughters of the uncircumcised triumph."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he is forbidden with respect to the circumcised of the nations of the world" — because they are included in the category of the uncircumcised. "Uncircumcised Jews" are included in the category of the circumcised — such as one whose brothers died on account of circumcision [and who was therefore left uncircumcised].</w:t>
      </w:r>
      <w:r>
        <w:rPr>
          <w:rFonts w:ascii="Times New Roman" w:cs="Times New Roman" w:eastAsia="Times New Roman" w:hAnsi="Times New Roman"/>
          <w:b/>
          <w:bCs/>
          <w:i/>
          <w:iCs/>
          <w:sz w:val="17"/>
          <w:szCs w:val="17"/>
        </w:rPr>
        <w:t xml:space="preserve">  Maharsha (s.v. "as it is stated... and it says... and it says"): </w:t>
      </w:r>
      <w:r>
        <w:rPr>
          <w:rFonts w:ascii="Times New Roman" w:cs="Times New Roman" w:eastAsia="Times New Roman" w:hAnsi="Times New Roman"/>
          <w:sz w:val="17"/>
          <w:szCs w:val="17"/>
        </w:rPr>
        <w:t xml:space="preserve">From the first verse, "For all the nations are uncircumcised," one learns only that when a man vows against "the uncircumcised" in the plural, the circumcised of the nations are also included; but had he vowed in the singular against "this uncircumcised man," one might have said that if that man is in fact circumcised he is not called uncircumcised — and therefore it brings "And this uncircumcised Philistine shall be," for David did not know whether he was circumcised. And lest you say that only the men of the nations fall under the name of uncircumcision but not their daughters, it brings "lest the daughters of the uncircumcised triumph," that the daughters too are disgraced by that name after their fathers.</w:t>
      </w:r>
      <w:r>
        <w:rPr>
          <w:rFonts w:ascii="Times New Roman" w:cs="Times New Roman" w:eastAsia="Times New Roman" w:hAnsi="Times New Roman"/>
          <w:b/>
          <w:bCs/>
          <w:i/>
          <w:iCs/>
          <w:sz w:val="17"/>
          <w:szCs w:val="17"/>
        </w:rPr>
        <w:t xml:space="preserve">  Rav Tzadok (Dover Tzedek, Miscellany 4:18): </w:t>
      </w:r>
      <w:r>
        <w:rPr>
          <w:rFonts w:ascii="Times New Roman" w:cs="Times New Roman" w:eastAsia="Times New Roman" w:hAnsi="Times New Roman"/>
          <w:sz w:val="17"/>
          <w:szCs w:val="17"/>
        </w:rPr>
        <w:t xml:space="preserve">Because of the flaws in the covenant among Israel, it seems to the nations that they are alike in the yesod, the foundation of the whole structure, and hence alike in everything — but this is only imagination, as stated in Nedarim, "one who vows [not to benefit] from the circumcised is forbidden with the uncircumcised of Israel." Therefore Balaam, whose prophecy was founded on Israel's flaws in the covenant, testified that they are not like all the nations, who truly are so.</w:t>
      </w:r>
      <w:r>
        <w:rPr>
          <w:rFonts w:ascii="Times New Roman" w:cs="Times New Roman" w:eastAsia="Times New Roman" w:hAnsi="Times New Roman"/>
          <w:b/>
          <w:bCs/>
          <w:i/>
          <w:iCs/>
          <w:sz w:val="17"/>
          <w:szCs w:val="17"/>
        </w:rPr>
        <w:t xml:space="preserve">  Rav Tzadok (Likutei Ma'amarim, festival discourses 15): </w:t>
      </w:r>
      <w:r>
        <w:rPr>
          <w:rFonts w:ascii="Times New Roman" w:cs="Times New Roman" w:eastAsia="Times New Roman" w:hAnsi="Times New Roman"/>
          <w:sz w:val="17"/>
          <w:szCs w:val="17"/>
        </w:rPr>
        <w:t xml:space="preserve">Circumcision is the root of Jewishness, as the Sages said that the foreskin is called only after the nations of the world; a Jew, "though he has sinned, is Israel" through circumcision, the covenant of the Blessed One's seal between us, marking that we belong to Him — and even the uncircumcised of Israel are called circumcised. This is "walk before Me," the level of Israel's wholeness, whereby even one who does not walk with the Blessed One at all and defies His word is also walking in His ways, only without intending to.</w:t>
      </w:r>
      <w:r>
        <w:rPr>
          <w:rFonts w:ascii="Times New Roman" w:cs="Times New Roman" w:eastAsia="Times New Roman" w:hAnsi="Times New Roman"/>
          <w:b/>
          <w:bCs/>
          <w:i/>
          <w:iCs/>
          <w:sz w:val="17"/>
          <w:szCs w:val="17"/>
        </w:rPr>
        <w:t xml:space="preserve">  Rav Tzadok (Machshavos Charutz 20): </w:t>
      </w:r>
      <w:r>
        <w:rPr>
          <w:rFonts w:ascii="Times New Roman" w:cs="Times New Roman" w:eastAsia="Times New Roman" w:hAnsi="Times New Roman"/>
          <w:sz w:val="17"/>
          <w:szCs w:val="17"/>
        </w:rPr>
        <w:t xml:space="preserve">Jacob our father merited a complete bed because he never saw an emission, and therefore none of his seed is banished, and "though he has sinned, he is Israel": he is called circumcised even if wholly uncircumcised, for the foreskin is called only after the nations, as the Sages said in Nedarim. This is from the power of Jacob's root of holiness present in all his seed after him, from their beginning in holiness — from birth and from the womb they are circumcised to His Name — and all the sins and flaws of the covenant come only from the thorns surrounding the myrtle, concealing it in this world.</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To bring so precious a soul as Isaac into the world, the very holiness of circumcision first had to be revealed in the world through Abraham our father, and "the foreskin is called only after the nations" — that is, the root of Jewishness had to be revealed first. Therefore immediately after Abraham was circumcised the angels came to announce Isaac's birth, for he was now ready and able to beget him.</w:t>
      </w:r>
      <w:r>
        <w:rPr>
          <w:rFonts w:ascii="Times New Roman" w:cs="Times New Roman" w:eastAsia="Times New Roman" w:hAnsi="Times New Roman"/>
          <w:b/>
          <w:bCs/>
          <w:i/>
          <w:iCs/>
          <w:sz w:val="17"/>
          <w:szCs w:val="17"/>
        </w:rPr>
        <w:t xml:space="preserve">  Rav Tzadok (Pri Tzaddik, Miketz 14): </w:t>
      </w:r>
      <w:r>
        <w:rPr>
          <w:rFonts w:ascii="Times New Roman" w:cs="Times New Roman" w:eastAsia="Times New Roman" w:hAnsi="Times New Roman"/>
          <w:sz w:val="17"/>
          <w:szCs w:val="17"/>
        </w:rPr>
        <w:t xml:space="preserve">Shabbos, circumcision and the sanctification of the month are called "the statutes of Your will" because they are engraved as a sign in the very souls of Israel, by which they are set apart from the nations. The holiness of circumcision, too, is a sign for Israel alone, as stated in Nedarim, that one who vows [not to benefit] from the circumcised is forbidden with the uncircumcised of Israel.</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The division [into Jewish and gentile spirits] applies only to the shedin, as in Nedarim, that the foreskin is called only after the nations: the whole difference between Israel and the nations lies only in the sign of the covenant, which is the difference between one body and another, brought about by human action — through his effort a change is made in the body, in the yesod, so that this yesod is falsehood and that one is truth and holy. This comes about by uncovering the garment of foreskin and husk that covers it, for that is the essence of truth, when the fruit is revealed from the husk that covers and darkens it.</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"Your people are all righteous" — all, even the transgressors of Israel and the utterly wicked — for the name tzaddik means one who guards the covenant, like Joseph, and the Sages said in Nedarim that the foreskin is called only after the nations and even the uncircumcised of Israel are called circumcised. The essential distinction between Israel and the nations lies in the sign of the covenant, which is why the foreskin is named after the nations — meaning the holiness of the root of one's birth: in deed the two may be equal, but this one's root is good; therefore even the transgressors of Israel are included in "the remnant of Joseph" and are "all righteous," while even the pious of the nations have no part in this.</w:t>
      </w:r>
      <w:r>
        <w:rPr>
          <w:rFonts w:ascii="Times New Roman" w:cs="Times New Roman" w:eastAsia="Times New Roman" w:hAnsi="Times New Roman"/>
          <w:b/>
          <w:bCs/>
          <w:i/>
          <w:iCs/>
          <w:sz w:val="17"/>
          <w:szCs w:val="17"/>
        </w:rPr>
        <w:t xml:space="preserve">  Sod Yesharim (Purim 13): </w:t>
      </w:r>
      <w:r>
        <w:rPr>
          <w:rFonts w:ascii="Times New Roman" w:cs="Times New Roman" w:eastAsia="Times New Roman" w:hAnsi="Times New Roman"/>
          <w:sz w:val="17"/>
          <w:szCs w:val="17"/>
        </w:rPr>
        <w:t xml:space="preserve">With circumcision it seems that man repairs a deficiency the Blessed One created in him — but would the Blessed One create a deficiency? Rather, the holiness of the covenant of circumcision is permanently fixed in every Jewish soul even if he was not circumcised, as the Gemara rules: the nations, even when circumcised, are called uncircumcised, and a Jew, even when uncircumcised, is called circumcised. Yet one cannot recognize this fixed holiness unless he first circumcises himself; so there must first be a concealment in which it seems he is repairing a deficiency through his own work, and once he is circumcised it is revealed retroactively that the holiness of the covenant was fixed in him all along.</w:t>
      </w:r>
    </w:p>
  </w:footnote>
  <w:footnote w:id="131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65:22 — </w:t>
      </w:r>
      <w:r>
        <w:rPr>
          <w:rFonts w:ascii="Times New Roman" w:cs="Times New Roman" w:eastAsia="Times New Roman" w:hAnsi="Times New Roman"/>
          <w:sz w:val="17"/>
          <w:szCs w:val="17"/>
        </w:rPr>
        <w:t xml:space="preserve">Yakum of Tzerorot was the nephew of R. Yose ben Yoezer of Tzeredah. He rode by on a horse on the Sabbath as his uncle was going out to be hanged, and said to him: See the horse my master has mounted me upon, and see the horse your Master has mounted you upon. He answered him: If it is thus for those who anger Him, how much more so for those who do His will. ... The words entered him like a serpent's venom, and he went and carried out upon himself the four death penalties of the court. R. Yose ben Yoezer dozed off and saw his bier flying through the air, and said: In one brief hour this man has gone before me into the Garden of Eden.</w:t>
      </w:r>
      <w:r>
        <w:rPr>
          <w:rFonts w:ascii="Times New Roman" w:cs="Times New Roman" w:eastAsia="Times New Roman" w:hAnsi="Times New Roman"/>
          <w:b/>
          <w:bCs/>
          <w:i/>
          <w:iCs/>
          <w:sz w:val="17"/>
          <w:szCs w:val="17"/>
        </w:rPr>
        <w:t xml:space="preserve">  Rav Tzadok (Pri Tzaddik, Chanukah 6): </w:t>
      </w:r>
      <w:r>
        <w:rPr>
          <w:rFonts w:ascii="Times New Roman" w:cs="Times New Roman" w:eastAsia="Times New Roman" w:hAnsi="Times New Roman"/>
          <w:sz w:val="17"/>
          <w:szCs w:val="17"/>
        </w:rPr>
        <w:t xml:space="preserve">Like Tzadok and Boethus, Yakum of Tzerorot, the nephew of Yose ben Yoezer, was at first seduced and betrayed the holiness of Israel, saying to Yose ben Yoezer, "See the horse my master has mounted me upon" — for he was riding a horse on the Sabbath — "and see the horse your Master has mounted you upon," the beam on which he was to be hanged; this may have resembled Tzadok's heresy against the Oral Torah, since riding on the Sabbath is only a rabbinic prohibition. Nevertheless the words of Yose ben Yoezer entered his heart, and he carried out upon himself the four death penalties of the court and in a brief hour preceded Yose into the Garden of Eden. This is "the scent of his garments," expounded as "the scent of his traitors": from the scent of their earlier betrayal they rose to greater eminence, for the inwardness of their hearts was revealed — that at the root Israel are bound to holiness, even the lightest of the light, as these had been before.</w:t>
      </w:r>
    </w:p>
  </w:footnote>
  <w:footnote w:id="131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58b — </w:t>
      </w:r>
      <w:r>
        <w:rPr>
          <w:rFonts w:ascii="Times New Roman" w:cs="Times New Roman" w:eastAsia="Times New Roman" w:hAnsi="Times New Roman"/>
          <w:sz w:val="17"/>
          <w:szCs w:val="17"/>
        </w:rPr>
        <w:t xml:space="preserve">He saw that it was written there: "At the head of all death am I, blood; at the head of all life am I, wine." [He said:] If so, one who falls from a roof and dies, or falls from a palm tree and dies — did blood kill him? And further, one who is bound to die — do they give him wine to drink and he lives? Rather, this is what should be written: At the head of all illness am I, blood; at the head of all healing am I, wine; and in a place where there is no wine, there drugs are required.</w:t>
      </w:r>
      <w:r>
        <w:rPr>
          <w:rFonts w:ascii="Times New Roman" w:cs="Times New Roman" w:eastAsia="Times New Roman" w:hAnsi="Times New Roman"/>
          <w:b/>
          <w:bCs/>
          <w:i/>
          <w:iCs/>
          <w:sz w:val="17"/>
          <w:szCs w:val="17"/>
        </w:rPr>
        <w:t xml:space="preserve">  Rashbam: </w:t>
      </w:r>
      <w:r>
        <w:rPr>
          <w:rFonts w:ascii="Times New Roman" w:cs="Times New Roman" w:eastAsia="Times New Roman" w:hAnsi="Times New Roman"/>
          <w:sz w:val="17"/>
          <w:szCs w:val="17"/>
        </w:rPr>
        <w:t xml:space="preserve">The inscription meant that a man dies only of an excess of blood which he failed to let at its proper season, and that wine sustains all who drink it; "one who is bound to die" means one already in his death throes. According to the corrected wording, all a man's illnesses arise from blood that grows excessive in him, and wine stands at the head of all remedies because one who drinks it as he should will not come to illness at all — and where wine is not to be had, illnesses abound and drugs must be sought for healing.</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on the corrected wording one might object that a man who falls from a roof and is injured was not made ill by blood. It seems, then, that the corrected version speaks not of bodily illness but of the illnesses of the soul — "for the blood is the soul" — since most evil traits, anger and envy and hatred and the like, depend upon an excess of blood; and wine is the head of all healing of the soul, as "wine gladdens the heart of man," or else it alludes to the wisdom and inner sense of the Torah, which is likened to wine. "And in a place where there is no wine" — where that keenness of wisdom is wanting — "there drugs [simmanin] are required," that is, mnemonic signs, for those who are not sharp acquire their learning by signs that recall it to them.</w:t>
      </w:r>
      <w:r>
        <w:rPr>
          <w:rFonts w:ascii="Times New Roman" w:cs="Times New Roman" w:eastAsia="Times New Roman" w:hAnsi="Times New Roman"/>
          <w:b/>
          <w:bCs/>
          <w:i/>
          <w:iCs/>
          <w:sz w:val="17"/>
          <w:szCs w:val="17"/>
        </w:rPr>
        <w:t xml:space="preserve">  Rav Tzadok (Divrei Soferim 11): </w:t>
      </w:r>
      <w:r>
        <w:rPr>
          <w:rFonts w:ascii="Times New Roman" w:cs="Times New Roman" w:eastAsia="Times New Roman" w:hAnsi="Times New Roman"/>
          <w:sz w:val="17"/>
          <w:szCs w:val="17"/>
        </w:rPr>
        <w:t xml:space="preserve">All the illness of Egypt came upon them through Pharaoh's arrogance in saying "Who is the Lord?"; and "At the head of all illness am I, blood," for the blood begets haughtiness of spirit: the soul is the blood, and eating and drinking add to the blood and so add to pride and to every kind of illness. Only after one has prayed "for one's blood" — prayer being essentially submission and lowliness of heart, recognizing that one has nothing of one's own — does one quiet the turbulence of the blood and become a channel for drawing the Lord's blessing into all one's food and drink.</w:t>
      </w:r>
      <w:r>
        <w:rPr>
          <w:rFonts w:ascii="Times New Roman" w:cs="Times New Roman" w:eastAsia="Times New Roman" w:hAnsi="Times New Roman"/>
          <w:b/>
          <w:bCs/>
          <w:i/>
          <w:iCs/>
          <w:sz w:val="17"/>
          <w:szCs w:val="17"/>
        </w:rPr>
        <w:t xml:space="preserve">  Rav Tzadok (Ohr Zarua LaTzaddik, Large Aleph Small Aleph 5): </w:t>
      </w:r>
      <w:r>
        <w:rPr>
          <w:rFonts w:ascii="Times New Roman" w:cs="Times New Roman" w:eastAsia="Times New Roman" w:hAnsi="Times New Roman"/>
          <w:sz w:val="17"/>
          <w:szCs w:val="17"/>
        </w:rPr>
        <w:t xml:space="preserve">The name Adam opens with aleph, alluding to the unity of the Blessed One, which is the purpose of man's creation, and ends with dam (blood). Likewise Bava Basra puts first "At the head of all illness am I, blood," for this is the end of every man, and "the living shall lay it to heart": the wise man, "whose eyes are in his head," should set the end as the beginning and proclaim the unity of the Blessed One, like R. Akiva, whose soul departed with "One."</w:t>
      </w:r>
      <w:r>
        <w:rPr>
          <w:rFonts w:ascii="Times New Roman" w:cs="Times New Roman" w:eastAsia="Times New Roman" w:hAnsi="Times New Roman"/>
          <w:b/>
          <w:bCs/>
          <w:i/>
          <w:iCs/>
          <w:sz w:val="17"/>
          <w:szCs w:val="17"/>
        </w:rPr>
        <w:t xml:space="preserve">  Rav Tzadok (Pri Tzaddik, Rosh Chodesh Elul 1): </w:t>
      </w:r>
      <w:r>
        <w:rPr>
          <w:rFonts w:ascii="Times New Roman" w:cs="Times New Roman" w:eastAsia="Times New Roman" w:hAnsi="Times New Roman"/>
          <w:sz w:val="17"/>
          <w:szCs w:val="17"/>
        </w:rPr>
        <w:t xml:space="preserve">The seat of the nefesh, of the world of Action, is the liver — "for the blood is the soul," and "the essence of the blood is the liver" — and it is mostly evil. The blood is the husk of Esau, who the Midrash says hates the blood of man in his body; it corresponds to the husk of anger, as "the liver grows angry," and it is the root of all the husks, as they said, "At the head of all illness am I, blood." Only in Israel is there a holy nefesh, for there is an anger of the Sages that is good on every side.</w:t>
      </w:r>
      <w:r>
        <w:rPr>
          <w:rFonts w:ascii="Times New Roman" w:cs="Times New Roman" w:eastAsia="Times New Roman" w:hAnsi="Times New Roman"/>
          <w:b/>
          <w:bCs/>
          <w:i/>
          <w:iCs/>
          <w:sz w:val="17"/>
          <w:szCs w:val="17"/>
        </w:rPr>
        <w:t xml:space="preserve">  Rav Tzadok (Sichas Malachei HaShares 4): </w:t>
      </w:r>
      <w:r>
        <w:rPr>
          <w:rFonts w:ascii="Times New Roman" w:cs="Times New Roman" w:eastAsia="Times New Roman" w:hAnsi="Times New Roman"/>
          <w:sz w:val="17"/>
          <w:szCs w:val="17"/>
        </w:rPr>
        <w:t xml:space="preserve">The portion of the blood is the nefesh, which is "at the head of all illness": whereas the neshamah is wholly the Lord's, the nefesh is blended and kneaded with the material body and therefore inclines especially after it. "And at the head of all healing am I, wine": wine is the Oral Torah, the drink that issues from the vine, which is Israel, flowing from the heart of the Sages of Israel and coming forth from their minds; it is at the head of healing for all the illnesses that come from the bad blood, for it guides all the parts of action to be conducted according to the will of the Lord.</w:t>
      </w:r>
      <w:r>
        <w:rPr>
          <w:rFonts w:ascii="Times New Roman" w:cs="Times New Roman" w:eastAsia="Times New Roman" w:hAnsi="Times New Roman"/>
          <w:b/>
          <w:bCs/>
          <w:i/>
          <w:iCs/>
          <w:sz w:val="17"/>
          <w:szCs w:val="17"/>
        </w:rPr>
        <w:t xml:space="preserve">  Rav Tzadok (Takanas HaShavin 1): </w:t>
      </w:r>
      <w:r>
        <w:rPr>
          <w:rFonts w:ascii="Times New Roman" w:cs="Times New Roman" w:eastAsia="Times New Roman" w:hAnsi="Times New Roman"/>
          <w:sz w:val="17"/>
          <w:szCs w:val="17"/>
        </w:rPr>
        <w:t xml:space="preserve">The whitening of the face [in shame] comes when the red drains away — that is, the blood, on account of which sin comes, for "the blood is the soul," the animal soul in man from which sin issues, of which the plain sense of "a soul that sins" speaks; so too Bava Basra says, "At the head of all illness am I, blood." Therefore, when the sin is mentioned while the past is not yet rectified, his blood is absorbed within him.</w:t>
      </w:r>
      <w:r>
        <w:rPr>
          <w:rFonts w:ascii="Times New Roman" w:cs="Times New Roman" w:eastAsia="Times New Roman" w:hAnsi="Times New Roman"/>
          <w:b/>
          <w:bCs/>
          <w:i/>
          <w:iCs/>
          <w:sz w:val="17"/>
          <w:szCs w:val="17"/>
        </w:rPr>
        <w:t xml:space="preserve">  Rav Tzadok (Tzidkas HaTzaddik 244): </w:t>
      </w:r>
      <w:r>
        <w:rPr>
          <w:rFonts w:ascii="Times New Roman" w:cs="Times New Roman" w:eastAsia="Times New Roman" w:hAnsi="Times New Roman"/>
          <w:sz w:val="17"/>
          <w:szCs w:val="17"/>
        </w:rPr>
        <w:t xml:space="preserve">David attained only the portion of the nefesh, and there lies the root of sin, as it says "a soul (nefesh) that sins" and "the blood is the soul," and "At the head of all illness am I, blood," for in the blood is the root of the soul's sickness toward every kind of craving, of lust and of murder. Therefore all his self-mortifications were to slay the evil inclination by fasting, because of the heavy stone in his heart.</w:t>
      </w:r>
    </w:p>
  </w:footnote>
  <w:footnote w:id="131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2:148b — </w:t>
      </w:r>
      <w:r>
        <w:rPr>
          <w:rFonts w:ascii="Times New Roman" w:cs="Times New Roman" w:eastAsia="Times New Roman" w:hAnsi="Times New Roman"/>
          <w:sz w:val="17"/>
          <w:szCs w:val="17"/>
        </w:rPr>
        <w:t xml:space="preserve">And we have learned: everywhere this serpent follows after the mystery of the woman of valor, and the woman of harlotry seeks to array herself in her likeness, but cannot. The woman of valor — her mark and her letter is the letter heh, and so it befits her. The woman of harlotry — her mark and her letter has that same form, yet she is not fitted to be so; her letter is kuf, arrayed in the arrangement of the letter heh — like an ape alongside human beings, which goes after people though it is not fitted to do so.</w:t>
      </w:r>
      <w:r>
        <w:rPr>
          <w:rFonts w:ascii="Times New Roman" w:cs="Times New Roman" w:eastAsia="Times New Roman" w:hAnsi="Times New Roman"/>
          <w:b/>
          <w:bCs/>
          <w:i/>
          <w:iCs/>
          <w:sz w:val="17"/>
          <w:szCs w:val="17"/>
        </w:rPr>
        <w:t xml:space="preserve">  Rav Tzadok (Dover Tzedek, Miscellany 4:45): </w:t>
      </w:r>
      <w:r>
        <w:rPr>
          <w:rFonts w:ascii="Times New Roman" w:cs="Times New Roman" w:eastAsia="Times New Roman" w:hAnsi="Times New Roman"/>
          <w:sz w:val="17"/>
          <w:szCs w:val="17"/>
        </w:rPr>
        <w:t xml:space="preserve">The woman of harlotry was created with the letter kuf, as the Zohar (Terumah) says; yet this is one of the holy letters, of the very essence of the Blessed One, for He wished there to be the resemblance of "an ape before a man," as Bava Basra says, "Man before the Shechinah is like an ape before a man" — the Shechinah being the mystery of the woman of valor, and man her likeness, so that from the root of man's creation spread the creation of the woman of harlotry in the likeness of the woman of valor, but intending for herself. Yet until the thing issues into action it is a creation of the Blessed One, who willed this force to exist and willed man, by his free choice, to restrain himself from acting against His will; therefore, before it acted, [the serpent] was "more cunning than all," resembling the woman of valor "like an ape before a man."</w:t>
      </w:r>
      <w:r>
        <w:rPr>
          <w:rFonts w:ascii="Times New Roman" w:cs="Times New Roman" w:eastAsia="Times New Roman" w:hAnsi="Times New Roman"/>
          <w:b/>
          <w:bCs/>
          <w:i/>
          <w:iCs/>
          <w:sz w:val="17"/>
          <w:szCs w:val="17"/>
        </w:rPr>
        <w:t xml:space="preserve">  Rav Tzadok (Pri Tzaddik, Kedushas HaShabbos 1): </w:t>
      </w:r>
      <w:r>
        <w:rPr>
          <w:rFonts w:ascii="Times New Roman" w:cs="Times New Roman" w:eastAsia="Times New Roman" w:hAnsi="Times New Roman"/>
          <w:sz w:val="17"/>
          <w:szCs w:val="17"/>
        </w:rPr>
        <w:t xml:space="preserve">The woman of harlotry is she who wishes to resemble the woman of valor "like an ape before a man," as the holy Zohar says; this is the outspread split hoof of the pig that was in Esau, who wished to resemble Jacob until Isaac erred regarding him.</w:t>
      </w:r>
    </w:p>
  </w:footnote>
  <w:footnote w:id="131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Menachot 44a — </w:t>
      </w:r>
      <w:r>
        <w:rPr>
          <w:rFonts w:ascii="Times New Roman" w:cs="Times New Roman" w:eastAsia="Times New Roman" w:hAnsi="Times New Roman"/>
          <w:sz w:val="17"/>
          <w:szCs w:val="17"/>
        </w:rPr>
        <w:t xml:space="preserve">There was once a man who was scrupulous in the commandment of tzitzit. He heard of a certain harlot in the coastal cities who took four hundred gold pieces as her fee. He sent her the four hundred gold pieces and she set him a time. When his time came he went and sat at her door. Her maidservant went in and said to her: That man who sent you four hundred gold pieces has come and is sitting at the door. She said: Let him come in. He came in. She had set out for him seven beds, six of silver and one of gold, and between each of them a ladder of silver, and the topmost of gold. She went up and sat upon the topmost, and he went up to sit facing her. The four fringes of his garment came and struck him across the face. He slipped down and sat upon the ground, and she too came down and sat upon the ground. She said to him: By the Capitol of Rome, I shall not let you go until you tell me what blemish you have found in me. He said to her: By the Temple service, I have seen no blemish in you, for there is none as fair as you in all the world — but there is one commandment that the Lord our God has commanded us, and tzitzit is its name, and concerning it “I am the Lord your God” is written twice: I am He who is destined to exact punishment, and I am He who is destined to give reward. Now they appeared to me as four witnesses. She said to him: I shall not let you go until you tell me your name, and the name of your city, and the name of your teacher, and the name of the study hall in which you learn Torah. He wrote it and placed it in her hand. She arose and divided all her property — a third to the government, a third to the poor, and a third she took in her hand, apart from those bedcoverings — and she came to the study hall of R. Chiya. She said to him: My master, instruct that they make me a convert. He said to her: My daughter, have you perhaps set your eyes upon one of the students? She brought out the writing she held and gave it to him. He said to her: Go and take possession of your purchase. Those same coverings that she had spread for him forbidden, she now spread for him permitted. This was his reward in this world; and as for the World to Come, I do not know how much.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"By the Capitol of Rome" — she swore by the life of the king, who is the guardian prince of Rome; another reading: by an idol. "She brought out the writing she held" — and told him all that had happened, that she was converting for the sake of Heaven, because she had learned of the great miracle of the weight of the commandments, that his four fringes struck him across the face. "Those same coverings" — she had not sold them but brought them with her, and they were his reward in this world.</w:t>
      </w:r>
      <w:r>
        <w:rPr>
          <w:rFonts w:ascii="Times New Roman" w:cs="Times New Roman" w:eastAsia="Times New Roman" w:hAnsi="Times New Roman"/>
          <w:b/>
          <w:bCs/>
          <w:i/>
          <w:iCs/>
          <w:sz w:val="17"/>
          <w:szCs w:val="17"/>
        </w:rPr>
        <w:t xml:space="preserve">  Tosafos (s.v. "to the study hall of R. Chiya"): </w:t>
      </w:r>
      <w:r>
        <w:rPr>
          <w:rFonts w:ascii="Times New Roman" w:cs="Times New Roman" w:eastAsia="Times New Roman" w:hAnsi="Times New Roman"/>
          <w:sz w:val="17"/>
          <w:szCs w:val="17"/>
        </w:rPr>
        <w:t xml:space="preserve">This is not [the well-known] R. Chiya, for R. Natan, who was more eminent than Rabbi — as they said, "It was youthfulness in me, and I was insolent toward Natan the Babylonian" (Bava Batra 131a) — would not have adduced a proof from R. Chiya; and in the Tosefta the reading is "to the study hall of R. Meir."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 am the Lord" means, as they expound everywhere, that I am faithful to exact punishment and to pay reward; and "your God" is added here because this commandment itself testifies to that, since in our garments we differ from all the nations, that we are His people and He is our God. Exacting punishment is put first because at the first "I am the Lord your God" the Exodus from Egypt is mentioned — I am the Lord who distinguished in Egypt between the drop of a firstborn and that of one who was not a firstborn, and I am He who will exact punishment from one who hangs indigo on his garment and says it is sky-blue. That is why he said the four fringes appeared to him as four witnesses: they are witnesses from a man's four sides that He is our God.</w:t>
      </w:r>
      <w:r>
        <w:rPr>
          <w:rFonts w:ascii="Times New Roman" w:cs="Times New Roman" w:eastAsia="Times New Roman" w:hAnsi="Times New Roman"/>
          <w:b/>
          <w:bCs/>
          <w:i/>
          <w:iCs/>
          <w:sz w:val="17"/>
          <w:szCs w:val="17"/>
        </w:rPr>
        <w:t xml:space="preserve">  Maharal (Chiddushei Aggados, Menachos 44a): </w:t>
      </w:r>
      <w:r>
        <w:rPr>
          <w:rFonts w:ascii="Times New Roman" w:cs="Times New Roman" w:eastAsia="Times New Roman" w:hAnsi="Times New Roman"/>
          <w:sz w:val="17"/>
          <w:szCs w:val="17"/>
        </w:rPr>
        <w:t xml:space="preserve">This man was pursuing his desire to the point of spending a great sum upon it, four hundred gold pieces — and four hundred is tav, beyond which there is no number in the alphabet — and that she was in the coastal cities shows that he put himself to the trouble of a long journey, and all of it for harlotry; the seven beds are seven grades of adornment that bring a man to desire. The four fringes came as witnesses, for a witness is nothing other than one who brings out into the open the thing he testifies to, and by the fringes a man is brought out into act. And against harlotry in particular the fringes bear witness, for they show that a man cleaves to the commandments of God, and harlotry is the opposite of this.</w:t>
      </w:r>
    </w:p>
  </w:footnote>
  <w:footnote w:id="132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1:137a — </w:t>
      </w:r>
      <w:r>
        <w:rPr>
          <w:rFonts w:ascii="Times New Roman" w:cs="Times New Roman" w:eastAsia="Times New Roman" w:hAnsi="Times New Roman"/>
          <w:sz w:val="17"/>
          <w:szCs w:val="17"/>
        </w:rPr>
        <w:t xml:space="preserve">"The sister of Laban the Aramean" (Genesis 25:20) — the sister of the evil inclination, the deceiver. As we have learned: at first, while it is befouled with sins in this world, it is called Lot; but in the time to come, when it will not be befouled as before, but like one who bathes and immerses away his defilement, they call it Lavan, the white one. In any case, the evil inclination is not abolished from the world.</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I heard that Shittim denotes folly [shtut], which will be healed in the future — "a spring shall come forth from the house of the Lord and water the valley of Shittim" — that is, after the slaughter of the evil inclination, which is called Laban because it is whitened, as written in Midrash HaNe'elam, and as the Sages said on the verse "a heart of flesh," that it will be only a heart to bring forth flesh.</w:t>
      </w:r>
      <w:r>
        <w:rPr>
          <w:rFonts w:ascii="Times New Roman" w:cs="Times New Roman" w:eastAsia="Times New Roman" w:hAnsi="Times New Roman"/>
          <w:b/>
          <w:bCs/>
          <w:i/>
          <w:iCs/>
          <w:sz w:val="17"/>
          <w:szCs w:val="17"/>
        </w:rPr>
        <w:t xml:space="preserve">  Rav Tzadok (Yisrael Kedoshim 9): </w:t>
      </w:r>
      <w:r>
        <w:rPr>
          <w:rFonts w:ascii="Times New Roman" w:cs="Times New Roman" w:eastAsia="Times New Roman" w:hAnsi="Times New Roman"/>
          <w:sz w:val="17"/>
          <w:szCs w:val="17"/>
        </w:rPr>
        <w:t xml:space="preserve">The evil inclination was created to serve man in permitted needs that aid the service of the Blessed One — that is, once a person subdues it so that he rules over it and his heart is in his control; then the evil inclination is called Laban, for it has been whitened, as they said in Midrash HaNe'elam of the time to come, that it will not be entirely abolished but only whitened. This is like what they said on "I will give you a heart of flesh" — a heart to bring forth flesh — and this is its servitude to the form of man in all the bad traits within the inclination's power, which also have some needed use.</w:t>
      </w:r>
    </w:p>
  </w:footnote>
  <w:footnote w:id="132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63:13 — </w:t>
      </w:r>
      <w:r>
        <w:rPr>
          <w:rFonts w:ascii="Times New Roman" w:cs="Times New Roman" w:eastAsia="Times New Roman" w:hAnsi="Times New Roman"/>
          <w:sz w:val="17"/>
          <w:szCs w:val="17"/>
        </w:rPr>
        <w:t xml:space="preserve">“For I shall make you blood, and blood shall pursue you” — if you have not hated blood, then blood shall pursue you. And Esav hated blood. R. Shmuel bar Nachman said: This is the blood of the firstborn service and of the offerings. R. Levi said: This is the blood of circumcision.</w:t>
      </w:r>
    </w:p>
  </w:footnote>
  <w:footnote w:id="132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Moed Katan 28a — </w:t>
      </w:r>
      <w:r>
        <w:rPr>
          <w:rFonts w:ascii="Times New Roman" w:cs="Times New Roman" w:eastAsia="Times New Roman" w:hAnsi="Times New Roman"/>
          <w:sz w:val="17"/>
          <w:szCs w:val="17"/>
        </w:rPr>
        <w:t xml:space="preserve">Rava said: Length of life, children, and sustenance do not depend on merit but on fortune. For Rabbah and R. Chisda were both righteous sages: this one would pray and rain would come, and that one would pray and rain would come. R. Chisda lived ninety-two years, Rabbah lived forty. In R. Chisda's house there were sixty wedding feasts; in Rabbah's house, sixty bereavements.</w:t>
      </w:r>
      <w:r>
        <w:rPr>
          <w:rFonts w:ascii="Times New Roman" w:cs="Times New Roman" w:eastAsia="Times New Roman" w:hAnsi="Times New Roman"/>
          <w:b/>
          <w:bCs/>
          <w:i/>
          <w:iCs/>
          <w:sz w:val="17"/>
          <w:szCs w:val="17"/>
        </w:rPr>
        <w:t xml:space="preserve">  Tosafos (s.v. "rather, it depends upon fortune"): </w:t>
      </w:r>
      <w:r>
        <w:rPr>
          <w:rFonts w:ascii="Times New Roman" w:cs="Times New Roman" w:eastAsia="Times New Roman" w:hAnsi="Times New Roman"/>
          <w:sz w:val="17"/>
          <w:szCs w:val="17"/>
        </w:rPr>
        <w:t xml:space="preserve">They asked in Tosafot: but we said at the end of Shabbat that "Israel is not subject to a constellation"! One may answer that sometimes a man's lot is changed, as in the cases there, and sometimes it is not changed — as is said in Taanit concerning R. Elazar ben Pedat, to whom it was said: Would it please you that I destroy the world, so that perhaps you might be created anew at an hour of sustenance?</w:t>
      </w:r>
      <w:r>
        <w:rPr>
          <w:rFonts w:ascii="Times New Roman" w:cs="Times New Roman" w:eastAsia="Times New Roman" w:hAnsi="Times New Roman"/>
          <w:b/>
          <w:bCs/>
          <w:i/>
          <w:iCs/>
          <w:sz w:val="17"/>
          <w:szCs w:val="17"/>
        </w:rPr>
        <w:t xml:space="preserve">  Tosafos (s.v. "sixty wedding feasts"): </w:t>
      </w:r>
      <w:r>
        <w:rPr>
          <w:rFonts w:ascii="Times New Roman" w:cs="Times New Roman" w:eastAsia="Times New Roman" w:hAnsi="Times New Roman"/>
          <w:sz w:val="17"/>
          <w:szCs w:val="17"/>
        </w:rPr>
        <w:t xml:space="preserve">Some explain that the number is not meant exactly.</w:t>
      </w:r>
      <w:r>
        <w:rPr>
          <w:rFonts w:ascii="Times New Roman" w:cs="Times New Roman" w:eastAsia="Times New Roman" w:hAnsi="Times New Roman"/>
          <w:b/>
          <w:bCs/>
          <w:i/>
          <w:iCs/>
          <w:sz w:val="17"/>
          <w:szCs w:val="17"/>
        </w:rPr>
        <w:t xml:space="preserve">  Maharsha (Chidushei Agadot, s.v. "it depends upon fortune"): </w:t>
      </w:r>
      <w:r>
        <w:rPr>
          <w:rFonts w:ascii="Times New Roman" w:cs="Times New Roman" w:eastAsia="Times New Roman" w:hAnsi="Times New Roman"/>
          <w:sz w:val="17"/>
          <w:szCs w:val="17"/>
        </w:rPr>
        <w:t xml:space="preserve">Tosafot's answer — and in Tosafot at Shabbat it is more explicit — is that "Israel is not subject to a constellation" means that by great merit one's fortune is changed. And so it is proved from our own passage, for Rava asked for Rav Huna's wisdom and Rav Chisda's wealth, which are matters fixed by the decree at birth, since the angel sets up the drop and asks whether it shall be wise or foolish, rich or poor; perforce one must say that by an abundance of pleading for mercy from Heaven, as Rava did, the decree and the constellation under which a man was born can be annulled.</w:t>
      </w:r>
      <w:r>
        <w:rPr>
          <w:rFonts w:ascii="Times New Roman" w:cs="Times New Roman" w:eastAsia="Times New Roman" w:hAnsi="Times New Roman"/>
          <w:b/>
          <w:bCs/>
          <w:i/>
          <w:iCs/>
          <w:sz w:val="17"/>
          <w:szCs w:val="17"/>
        </w:rPr>
        <w:t xml:space="preserve">  Maharal (Derech Chaim 4:9): </w:t>
      </w:r>
      <w:r>
        <w:rPr>
          <w:rFonts w:ascii="Times New Roman" w:cs="Times New Roman" w:eastAsia="Times New Roman" w:hAnsi="Times New Roman"/>
          <w:sz w:val="17"/>
          <w:szCs w:val="17"/>
        </w:rPr>
        <w:t xml:space="preserve">If we see one who is not a wholly righteous man, and he is a poor Torah scholar, this too has its cause: his ill fortune brings it about, for "life, children and sustenance do not depend upon merit." And even of a wholly righteous man one may say the same, that his ill fortune is the cause — as we find with R. Elazar ben Pedat in Taanit, whose fortune was so exceedingly bad that he had no sustenance at all.</w:t>
      </w:r>
      <w:r>
        <w:rPr>
          <w:rFonts w:ascii="Times New Roman" w:cs="Times New Roman" w:eastAsia="Times New Roman" w:hAnsi="Times New Roman"/>
          <w:b/>
          <w:bCs/>
          <w:i/>
          <w:iCs/>
          <w:sz w:val="17"/>
          <w:szCs w:val="17"/>
        </w:rPr>
        <w:t xml:space="preserve">  Rav Tzadok (Dover Tzedek, Miscellany 4:98): </w:t>
      </w:r>
      <w:r>
        <w:rPr>
          <w:rFonts w:ascii="Times New Roman" w:cs="Times New Roman" w:eastAsia="Times New Roman" w:hAnsi="Times New Roman"/>
          <w:sz w:val="17"/>
          <w:szCs w:val="17"/>
        </w:rPr>
        <w:t xml:space="preserve">Although children, life and sustenance "do not depend on merit but on mazal" — one's hidden root — the whole Torah is full of reward and punishment in these three, for through merit the mazal changes, as one's deeds incline the hidden root. Yet sometimes both men are completely righteous, as with Rabbah and R. Chisda — which Rosh Hashanah attributes to Rabbah's descent from the house of Eli — and in truth this is what is called mazal: a hidden root drawn from one's forebears, though he himself did nothing. Effort still helped, but because of his mazal Rabbah needed more effort, while less sufficed for R. Chisda.</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Children, life and sustenance comprise all of a person's needs in this world, where there is no reward for a commandment, and so they are decreed at the beginning of formation — "wise or foolish, strong or weak, rich or poor" — whereas "righteous or wicked," which is merit, is not. Yet the Torah promises all three as reward, for insofar as they bear on Torah and the commandments — long life to multiply Torah, children to serve God, a ready livelihood — they certainly depend on merit, which can change the mazal; what depends on mazal, decreed at formation, is given even where it does not aid the service of God.</w:t>
      </w:r>
      <w:r>
        <w:rPr>
          <w:rFonts w:ascii="Times New Roman" w:cs="Times New Roman" w:eastAsia="Times New Roman" w:hAnsi="Times New Roman"/>
          <w:b/>
          <w:bCs/>
          <w:i/>
          <w:iCs/>
          <w:sz w:val="17"/>
          <w:szCs w:val="17"/>
        </w:rPr>
        <w:t xml:space="preserve">  Rav Tzadok (Machshavos Charutz 15): </w:t>
      </w:r>
      <w:r>
        <w:rPr>
          <w:rFonts w:ascii="Times New Roman" w:cs="Times New Roman" w:eastAsia="Times New Roman" w:hAnsi="Times New Roman"/>
          <w:sz w:val="17"/>
          <w:szCs w:val="17"/>
        </w:rPr>
        <w:t xml:space="preserve">Children, life and sustenance, which "do not depend on merit but on mazal," cannot be attained through prayer; hence they said that sustenance and matching a couple are as hard as the splitting of the Sea. Although we petition for sustenance in every prayer, that is for one born in an hour of sustenance or who prays at a time of favor; but for one not so born, like R. Elazar ben Pedas, it depends on the supernal mazal in Atika, and prayer no longer avails — only Torah and calling to Him in truth, which is above mazal.</w:t>
      </w:r>
      <w:r>
        <w:rPr>
          <w:rFonts w:ascii="Times New Roman" w:cs="Times New Roman" w:eastAsia="Times New Roman" w:hAnsi="Times New Roman"/>
          <w:b/>
          <w:bCs/>
          <w:i/>
          <w:iCs/>
          <w:sz w:val="17"/>
          <w:szCs w:val="17"/>
        </w:rPr>
        <w:t xml:space="preserve">  Rav Tzadok (Pri Tzaddik, Balak 6): </w:t>
      </w:r>
      <w:r>
        <w:rPr>
          <w:rFonts w:ascii="Times New Roman" w:cs="Times New Roman" w:eastAsia="Times New Roman" w:hAnsi="Times New Roman"/>
          <w:sz w:val="17"/>
          <w:szCs w:val="17"/>
        </w:rPr>
        <w:t xml:space="preserve">The root of all blessings is life, children and sustenance, which "do not depend on merit but on mazal"; the Zohar teaches that this is the attribute of Atika, which is "upon the Lord," as in "Hannah prayed upon the Lord" and "cast your burden upon the Lord" — the tip of the yod above the letters of the Name, alluding to Ayin [Nothingness]. When one merits the primordial light, the dew of Atika, one merits these three.</w:t>
      </w:r>
      <w:r>
        <w:rPr>
          <w:rFonts w:ascii="Times New Roman" w:cs="Times New Roman" w:eastAsia="Times New Roman" w:hAnsi="Times New Roman"/>
          <w:b/>
          <w:bCs/>
          <w:i/>
          <w:iCs/>
          <w:sz w:val="17"/>
          <w:szCs w:val="17"/>
        </w:rPr>
        <w:t xml:space="preserve">  Rav Tzadok (Takanas HaShavin 1): </w:t>
      </w:r>
      <w:r>
        <w:rPr>
          <w:rFonts w:ascii="Times New Roman" w:cs="Times New Roman" w:eastAsia="Times New Roman" w:hAnsi="Times New Roman"/>
          <w:sz w:val="17"/>
          <w:szCs w:val="17"/>
        </w:rPr>
        <w:t xml:space="preserve">The souls of converts too were at Mount Sinai, as the Sages said, "their mazal was there" — and mazal is a person's root, as I have written elsewhere on "a person has a mazal" and on children, life and sustenance, which "depend on mazal."</w:t>
      </w:r>
      <w:r>
        <w:rPr>
          <w:rFonts w:ascii="Times New Roman" w:cs="Times New Roman" w:eastAsia="Times New Roman" w:hAnsi="Times New Roman"/>
          <w:b/>
          <w:bCs/>
          <w:i/>
          <w:iCs/>
          <w:sz w:val="17"/>
          <w:szCs w:val="17"/>
        </w:rPr>
        <w:t xml:space="preserve">  Beis Yaakov (Vayechi 45): </w:t>
      </w:r>
      <w:r>
        <w:rPr>
          <w:rFonts w:ascii="Times New Roman" w:cs="Times New Roman" w:eastAsia="Times New Roman" w:hAnsi="Times New Roman"/>
          <w:sz w:val="17"/>
          <w:szCs w:val="17"/>
        </w:rPr>
        <w:t xml:space="preserve">Of sustenance the Sages said that it "does not depend on merit" — that is, not on the service a person performs with knowledge and clarity when his mind is clear and settled — "but on mazal": holiness must be engraved in his heart so permanently that it does not budge even when his knowledge and clarity are diminished. This is called mazal because service flows from him of itself, even without his awareness; sustenance must be drawn from a place above merit, from the supernal will called mazal.</w:t>
      </w:r>
    </w:p>
  </w:footnote>
  <w:footnote w:id="132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11a — </w:t>
      </w:r>
      <w:r>
        <w:rPr>
          <w:rFonts w:ascii="Times New Roman" w:cs="Times New Roman" w:eastAsia="Times New Roman" w:hAnsi="Times New Roman"/>
          <w:sz w:val="17"/>
          <w:szCs w:val="17"/>
        </w:rPr>
        <w:t xml:space="preserve">R. Yochanan introduced this passage with a verse from here: "He has remembered His mercy and His faithfulness toward the house of Israel; all the ends of the earth have seen the salvation of our God." When did all the ends of the earth see the salvation of our God? In the days of Mordekhai and Esther.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"When did all the ends of the earth see the salvation of our God? In the days of Mordecai" — because the matter became known to all the nations, for letters went out through the whole world.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Many of that generation were liable to destruction for having enjoyed Ahasuerus's feast, and were spared only on account of Mordecai and the righteous of his company; hence the verse says "He has remembered His mercy" — for those who were not worthy of redemption — "and His faithfulness" — for those who were worthy. And because the redemption came through a woman, Esther, it says "toward the house of Israel," as in "Thus shall you say to the house of Jacob" — these are the women. "All the ends of the earth have seen the salvation of our God" — because this deliverance reached the whole world, since, as the Gemara says further on, Ahasuerus reigned over the entire world.</w:t>
      </w:r>
      <w:r>
        <w:rPr>
          <w:rFonts w:ascii="Times New Roman" w:cs="Times New Roman" w:eastAsia="Times New Roman" w:hAnsi="Times New Roman"/>
          <w:b/>
          <w:bCs/>
          <w:i/>
          <w:iCs/>
          <w:sz w:val="17"/>
          <w:szCs w:val="17"/>
        </w:rPr>
        <w:t xml:space="preserve">  Maharal (Ohr Chadash, Pesichah): </w:t>
      </w:r>
      <w:r>
        <w:rPr>
          <w:rFonts w:ascii="Times New Roman" w:cs="Times New Roman" w:eastAsia="Times New Roman" w:hAnsi="Times New Roman"/>
          <w:sz w:val="17"/>
          <w:szCs w:val="17"/>
        </w:rPr>
        <w:t xml:space="preserve">This Megillah testifies to the renowned salvation that the Holy One, blessed be He, performed — not like the other miracles He did for them while Israel were in their own land and not under the hand of the nations, when the miracle was not revealed to the nations. But in the days of Ahasuerus, who ruled over the whole world, the salvation was wrought among the nations: when he decreed that Israel be destroyed and killed it was written throughout the land, and when the Holy One, blessed be He, saved them it became known to the whole world, and so "all the ends of the earth saw the salvation of our God." Moreover, "Amalek was the first of the nations" (Numbers 24:20), and when He saved them from Haman, of the seed of Amalek, it was as though He had saved them from all the nations; therefore all the ends of the earth saw it, for it was a great wonder in their eyes.</w:t>
      </w:r>
      <w:r>
        <w:rPr>
          <w:rFonts w:ascii="Times New Roman" w:cs="Times New Roman" w:eastAsia="Times New Roman" w:hAnsi="Times New Roman"/>
          <w:b/>
          <w:bCs/>
          <w:i/>
          <w:iCs/>
          <w:sz w:val="17"/>
          <w:szCs w:val="17"/>
        </w:rPr>
        <w:t xml:space="preserve">  Rav Tzadok (Pri Tzaddik, Purim 4): </w:t>
      </w:r>
      <w:r>
        <w:rPr>
          <w:rFonts w:ascii="Times New Roman" w:cs="Times New Roman" w:eastAsia="Times New Roman" w:hAnsi="Times New Roman"/>
          <w:sz w:val="17"/>
          <w:szCs w:val="17"/>
        </w:rPr>
        <w:t xml:space="preserve">"All the ends of the earth saw" does not refer to the nations of the world, for they did not see the salvation of our God, since it was clothed close to the way of nature, and the many who became Jews did so only out of fear of the Jews and of Mordechai. Rather, "all the ends of the earth" refers to Israel, who were then in the utmost lowliness and concealment, to the very ends of the earth, and precisely through this they saw the salvation of our God from within that very concealment.</w:t>
      </w:r>
      <w:r>
        <w:rPr>
          <w:rFonts w:ascii="Times New Roman" w:cs="Times New Roman" w:eastAsia="Times New Roman" w:hAnsi="Times New Roman"/>
          <w:b/>
          <w:bCs/>
          <w:i/>
          <w:iCs/>
          <w:sz w:val="17"/>
          <w:szCs w:val="17"/>
        </w:rPr>
        <w:t xml:space="preserve">  Rav Tzadok (Tzidkas HaTzaddik 256): </w:t>
      </w:r>
      <w:r>
        <w:rPr>
          <w:rFonts w:ascii="Times New Roman" w:cs="Times New Roman" w:eastAsia="Times New Roman" w:hAnsi="Times New Roman"/>
          <w:sz w:val="17"/>
          <w:szCs w:val="17"/>
        </w:rPr>
        <w:t xml:space="preserve">When Esther absorbed the trait of modesty, the salvation came in revelation, as in "When did all the ends of the earth see...? In the days of Mordechai and Esther." He had heard that "Megillah" denotes revelation, for then it was revealed that the way of nature too is the Blessed One's guidance, since the salvation came by way of nature and it was revealed to all that it was His doing — and this is the seeing of "all the ends of the earth." Salvation by way of nature is modesty and clothing rather than an open miracle, yet it is truly a greater revelation, even to the ends of the earth, for the recognition that nature too is from the Blessed One is the more manifest recognition.</w:t>
      </w:r>
      <w:r>
        <w:rPr>
          <w:rFonts w:ascii="Times New Roman" w:cs="Times New Roman" w:eastAsia="Times New Roman" w:hAnsi="Times New Roman"/>
          <w:b/>
          <w:bCs/>
          <w:i/>
          <w:iCs/>
          <w:sz w:val="17"/>
          <w:szCs w:val="17"/>
        </w:rPr>
        <w:t xml:space="preserve">  Mei HaShiloach (vol. I, Megillah): </w:t>
      </w:r>
      <w:r>
        <w:rPr>
          <w:rFonts w:ascii="Times New Roman" w:cs="Times New Roman" w:eastAsia="Times New Roman" w:hAnsi="Times New Roman"/>
          <w:sz w:val="17"/>
          <w:szCs w:val="17"/>
        </w:rPr>
        <w:t xml:space="preserve">The miracles the Holy One, blessed be He, performed for Israel, such as the Exodus and the splitting of the Sea, were beyond nature and are called "wonder"; the language of "seeing" does not fit them, for after the miracle the world remained as before, and only "hearing" applies. But in the miracle of Mordechai and Esther, which appeared to follow the course of nature, the Holy One, blessed be He, showed that all the ways of nature by which the world is conducted are likewise only for Israel's good, and to this the language of "seeing" applies, for it is evident to the eye at every moment.</w:t>
      </w:r>
      <w:r>
        <w:rPr>
          <w:rFonts w:ascii="Times New Roman" w:cs="Times New Roman" w:eastAsia="Times New Roman" w:hAnsi="Times New Roman"/>
          <w:b/>
          <w:bCs/>
          <w:i/>
          <w:iCs/>
          <w:sz w:val="17"/>
          <w:szCs w:val="17"/>
        </w:rPr>
        <w:t xml:space="preserve">  Tiferes Yosef (Purim 1): </w:t>
      </w:r>
      <w:r>
        <w:rPr>
          <w:rFonts w:ascii="Times New Roman" w:cs="Times New Roman" w:eastAsia="Times New Roman" w:hAnsi="Times New Roman"/>
          <w:sz w:val="17"/>
          <w:szCs w:val="17"/>
        </w:rPr>
        <w:t xml:space="preserve">His honored grandfather and teacher explained: "the salvation of our God" denotes a salvation that endures forever, for with the Blessed One nothing is incidental; as He endures for all eternity, so His salvation endures for all eternity, akin to "Israel is saved by the Lord with an everlasting salvation."</w:t>
      </w:r>
      <w:r>
        <w:rPr>
          <w:rFonts w:ascii="Times New Roman" w:cs="Times New Roman" w:eastAsia="Times New Roman" w:hAnsi="Times New Roman"/>
          <w:b/>
          <w:bCs/>
          <w:i/>
          <w:iCs/>
          <w:sz w:val="17"/>
          <w:szCs w:val="17"/>
        </w:rPr>
        <w:t xml:space="preserve">  Sod Yesharim (Purim 39): </w:t>
      </w:r>
      <w:r>
        <w:rPr>
          <w:rFonts w:ascii="Times New Roman" w:cs="Times New Roman" w:eastAsia="Times New Roman" w:hAnsi="Times New Roman"/>
          <w:sz w:val="17"/>
          <w:szCs w:val="17"/>
        </w:rPr>
        <w:t xml:space="preserve">That is, they then saw plainly that all the concealment that had passed over them, and the salvation that followed, were all arranged in the Torah, and nothing new had been added to the Torah's order — as the Sages hinted, that the prophets neither took from nor added to what is written in the Torah except for the reading of the Megillah. Beforehand it had seemed that something new was being added, but once the Blessed One opened the salvation they recognized that it had all along been so arranged in the words of Torah, only it had been hidden from them through the concealment of Amalek.</w:t>
      </w:r>
      <w:r>
        <w:rPr>
          <w:rFonts w:ascii="Times New Roman" w:cs="Times New Roman" w:eastAsia="Times New Roman" w:hAnsi="Times New Roman"/>
          <w:b/>
          <w:bCs/>
          <w:i/>
          <w:iCs/>
          <w:sz w:val="17"/>
          <w:szCs w:val="17"/>
        </w:rPr>
        <w:t xml:space="preserve">  Sha'ar HaEmunah (Entrance to the Gate 14): </w:t>
      </w:r>
      <w:r>
        <w:rPr>
          <w:rFonts w:ascii="Times New Roman" w:cs="Times New Roman" w:eastAsia="Times New Roman" w:hAnsi="Times New Roman"/>
          <w:sz w:val="17"/>
          <w:szCs w:val="17"/>
        </w:rPr>
        <w:t xml:space="preserve">The miracle of Purim was hidden, everything occurring by way of nature, and only after the miracle was revealed did they perceive how all the details combined into one miracle. This is "When did all the ends of the earth see the salvation of our God? In the days of Mordechai and Esther": they reflected at the end and saw all the events together, and then they saw that the Blessed One guides all the nations even where they do not understand, though at the time His guidance appeared to follow the course of nature.</w:t>
      </w:r>
    </w:p>
  </w:footnote>
  <w:footnote w:id="132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14a — </w:t>
      </w:r>
      <w:r>
        <w:rPr>
          <w:rFonts w:ascii="Times New Roman" w:cs="Times New Roman" w:eastAsia="Times New Roman" w:hAnsi="Times New Roman"/>
          <w:sz w:val="17"/>
          <w:szCs w:val="17"/>
        </w:rPr>
        <w:t xml:space="preserve">"And the king removed his ring." R. Abba bar Kahana said: The removal of the ring was greater than the forty-eight prophets and seven prophetesses who prophesied to Israel — for none of them turned them back to the good, whereas the removal of the ring turned them back to the good.</w:t>
      </w:r>
      <w:r>
        <w:rPr>
          <w:rFonts w:ascii="Times New Roman" w:cs="Times New Roman" w:eastAsia="Times New Roman" w:hAnsi="Times New Roman"/>
          <w:b/>
          <w:bCs/>
          <w:i/>
          <w:iCs/>
          <w:sz w:val="17"/>
          <w:szCs w:val="17"/>
        </w:rPr>
        <w:t xml:space="preserve">  Rashi (s.v. “returned them to the good way”): </w:t>
      </w:r>
      <w:r>
        <w:rPr>
          <w:rFonts w:ascii="Times New Roman" w:cs="Times New Roman" w:eastAsia="Times New Roman" w:hAnsi="Times New Roman"/>
          <w:sz w:val="17"/>
          <w:szCs w:val="17"/>
        </w:rPr>
        <w:t xml:space="preserve">For they decreed fasts upon them for repentance, as it is written, “fasting, and weeping, and wailing; sackcloth and ashes were spread for many” (Esther 4:3).</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king’s decree is made to depend upon the removal of the ring, for by it they were handed over to Haman, as the verse says, “the people also, to do with them as it seems good to you.” And in the Midrash: Ahasuerus hated Israel more [than Haman did] — the way of the world is that the buyer gives a pledge to the seller, yet here it is written, “And the king removed his ring.” That is the point here: the removal of the ring, in which they saw how great Ahasuerus’s hatred was, is what returned them to the good way, for they repented with their whole heart.</w:t>
      </w:r>
      <w:r>
        <w:rPr>
          <w:rFonts w:ascii="Times New Roman" w:cs="Times New Roman" w:eastAsia="Times New Roman" w:hAnsi="Times New Roman"/>
          <w:b/>
          <w:bCs/>
          <w:i/>
          <w:iCs/>
          <w:sz w:val="17"/>
          <w:szCs w:val="17"/>
        </w:rPr>
        <w:t xml:space="preserve">  Maharal (Ohr Chadash, Esther 3:10): </w:t>
      </w:r>
      <w:r>
        <w:rPr>
          <w:rFonts w:ascii="Times New Roman" w:cs="Times New Roman" w:eastAsia="Times New Roman" w:hAnsi="Times New Roman"/>
          <w:sz w:val="17"/>
          <w:szCs w:val="17"/>
        </w:rPr>
        <w:t xml:space="preserve">The prophets prophesied of chastisement from the Holy One, blessed be He, so that it might not come upon them, and since He has compassion on His creatures, they were not so greatly afraid. But the removal of the ring showed that the king was removing this matter from himself and placing it in the hand of a man: as long as it is in a king's hand — and it is the Holy One, blessed be He, who establishes kings, so that they are like His messengers — they too do not wish to destroy everything; but when it is handed over to a commoner, him they fear.</w:t>
      </w:r>
      <w:r>
        <w:rPr>
          <w:rFonts w:ascii="Times New Roman" w:cs="Times New Roman" w:eastAsia="Times New Roman" w:hAnsi="Times New Roman"/>
          <w:b/>
          <w:bCs/>
          <w:i/>
          <w:iCs/>
          <w:sz w:val="17"/>
          <w:szCs w:val="17"/>
        </w:rPr>
        <w:t xml:space="preserve">  Rav Tzadok (Machshavos Charutz 6): </w:t>
      </w:r>
      <w:r>
        <w:rPr>
          <w:rFonts w:ascii="Times New Roman" w:cs="Times New Roman" w:eastAsia="Times New Roman" w:hAnsi="Times New Roman"/>
          <w:sz w:val="17"/>
          <w:szCs w:val="17"/>
        </w:rPr>
        <w:t xml:space="preserve">The essential salvation of Israel comes when they are saved in the very thing whose lack brought on the trouble, so that the healing grows from the blows themselves — as the Megillah says, "Greater was the removal of the ring...," for it returned them to the good, and in Perek Chelek this is taken as the model: "He sets over them a king as harsh as Haman." For in Haman's days they returned in complete repentance and accepted the whole Torah upon themselves and their descendants out of love; that was the essential salvation brought about through the decree, and with it the decree was annulled of itself.</w:t>
      </w:r>
      <w:r>
        <w:rPr>
          <w:rFonts w:ascii="Times New Roman" w:cs="Times New Roman" w:eastAsia="Times New Roman" w:hAnsi="Times New Roman"/>
          <w:b/>
          <w:bCs/>
          <w:i/>
          <w:iCs/>
          <w:sz w:val="17"/>
          <w:szCs w:val="17"/>
        </w:rPr>
        <w:t xml:space="preserve">  Rav Tzadok (Takanas HaShavin 12): </w:t>
      </w:r>
      <w:r>
        <w:rPr>
          <w:rFonts w:ascii="Times New Roman" w:cs="Times New Roman" w:eastAsia="Times New Roman" w:hAnsi="Times New Roman"/>
          <w:sz w:val="17"/>
          <w:szCs w:val="17"/>
        </w:rPr>
        <w:t xml:space="preserve">In the days of Haman Israel were returned to the good by something the forty-eight prophets had not achieved, as the Sages said, "Greater was the removal of the ring...": since "the king" in the Megillah means the King of the world, it was He who, as it were, removed the ring of His dominion for a short while and handed it to Haman, as though Haman were the ruler doing as he pleased. This was holiness clothing itself in Haman's sackcloth, because Israel were asleep from the mitzvos and could be roused only in this way, while the true intent was the opposite: to exalt Israel and to destroy Haman, the seed of Amalek and all Israel's enemies.</w:t>
      </w:r>
    </w:p>
  </w:footnote>
  <w:footnote w:id="132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97b — </w:t>
      </w:r>
      <w:r>
        <w:rPr>
          <w:rFonts w:ascii="Times New Roman" w:cs="Times New Roman" w:eastAsia="Times New Roman" w:hAnsi="Times New Roman"/>
          <w:sz w:val="17"/>
          <w:szCs w:val="17"/>
        </w:rPr>
        <w:t xml:space="preserve">R. Eliezer says: If Israel repent they are redeemed, and if not they are not redeemed. R. Yehoshua said to him: If they do not repent, are they not redeemed? Rather, the Holy One, blessed be He, sets over them a king whose decrees are as harsh as Haman's, and Israel repent, and He turns them back to the good.</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R. Eliezer's "if Israel repent" means a willed repentance, of their own accord, whereas R. Yehoshua holds that when the time of redemption comes, the Holy One, blessed be He, sets over them a king whose decrees are harsh and restores them to the good so that they repent — a compelled repentance. He rejects Rashi's reading that in R. Yehoshua's view they are redeemed without any repentance at all, for if so, why would R. Yehoshua speak of a king like Haman who restores them to the good?</w:t>
      </w:r>
      <w:r>
        <w:rPr>
          <w:rFonts w:ascii="Times New Roman" w:cs="Times New Roman" w:eastAsia="Times New Roman" w:hAnsi="Times New Roman"/>
          <w:b/>
          <w:bCs/>
          <w:i/>
          <w:iCs/>
          <w:sz w:val="17"/>
          <w:szCs w:val="17"/>
        </w:rPr>
        <w:t xml:space="preserve">  Maharal (Chiddushei Aggados, Sanhedrin 97b): </w:t>
      </w:r>
      <w:r>
        <w:rPr>
          <w:rFonts w:ascii="Times New Roman" w:cs="Times New Roman" w:eastAsia="Times New Roman" w:hAnsi="Times New Roman"/>
          <w:sz w:val="17"/>
          <w:szCs w:val="17"/>
        </w:rPr>
        <w:t xml:space="preserve">R. Eliezer does not mean that without repentance there will be no redemption and the matter will remain in doubt, for there is no doubt about the redemption of Israel; rather, exile is an accidental thing — in itself, for by the order of the world the Israelite nation ought to be in its land and not under the dominion of others, and if exile depends on sin, sin too is not essential but accidental, and what is accidental has no permanence — and God, blessed be He, will remove from them the sickness of the soul as He removes sickness of the body, as it is written, "And the Lord will circumcise your heart," so that it is impossible that they will not repent. R. Yehoshua did not hold that it depends specifically on Israel's repentance, as though the redemption lay in Israel's hands: Israel must indeed repent and then they will be redeemed, but if God, blessed be He, wishes to redeem Israel and they do not repent, He sets over them a king whose decrees are as harsh as Haman's and restores them to the good. In the end, according to all, it is impossible that the exile be permanent.</w:t>
      </w:r>
      <w:r>
        <w:rPr>
          <w:rFonts w:ascii="Times New Roman" w:cs="Times New Roman" w:eastAsia="Times New Roman" w:hAnsi="Times New Roman"/>
          <w:b/>
          <w:bCs/>
          <w:i/>
          <w:iCs/>
          <w:sz w:val="17"/>
          <w:szCs w:val="17"/>
        </w:rPr>
        <w:t xml:space="preserve">  Rav Tzadok (Kometz HaMinchah, part II 37): </w:t>
      </w:r>
      <w:r>
        <w:rPr>
          <w:rFonts w:ascii="Times New Roman" w:cs="Times New Roman" w:eastAsia="Times New Roman" w:hAnsi="Times New Roman"/>
          <w:sz w:val="17"/>
          <w:szCs w:val="17"/>
        </w:rPr>
        <w:t xml:space="preserve">Answering Abraham's "Whereby shall I know that I shall inherit it," He said "Know surely" and told him of the [subjugation to the] kingdoms, for the Land is merited through sufferings, which sweeten the flesh, the bodily part of man that corresponds to deeds. Only through this is there hope for the complete end, as they said, "He sets up a king as harsh as Haman," and then there will be an inheritance and possession without interruption.</w:t>
      </w:r>
      <w:r>
        <w:rPr>
          <w:rFonts w:ascii="Times New Roman" w:cs="Times New Roman" w:eastAsia="Times New Roman" w:hAnsi="Times New Roman"/>
          <w:b/>
          <w:bCs/>
          <w:i/>
          <w:iCs/>
          <w:sz w:val="17"/>
          <w:szCs w:val="17"/>
        </w:rPr>
        <w:t xml:space="preserve">  Rav Tzadok (Machshavos Charutz 8): </w:t>
      </w:r>
      <w:r>
        <w:rPr>
          <w:rFonts w:ascii="Times New Roman" w:cs="Times New Roman" w:eastAsia="Times New Roman" w:hAnsi="Times New Roman"/>
          <w:sz w:val="17"/>
          <w:szCs w:val="17"/>
        </w:rPr>
        <w:t xml:space="preserve">Of the future redemption it is said, "As in the days of your going out of Egypt I will show him wonders": when it comes "in its time" and they are not worthy, then even though the Holy One, blessed be He, will set up a king as harsh as Haman so that they repent, that repentance comes from an arousal from Above, and on this the nations have a claim, that had He aroused them from Above they too would have been aroused. Such a redemption "in its time," like the Exodus, comes from an arousal from Above: a sudden redemption without prior merit or effort, whose light is not yet grasped in this world before it appears.</w:t>
      </w:r>
      <w:r>
        <w:rPr>
          <w:rFonts w:ascii="Times New Roman" w:cs="Times New Roman" w:eastAsia="Times New Roman" w:hAnsi="Times New Roman"/>
          <w:b/>
          <w:bCs/>
          <w:i/>
          <w:iCs/>
          <w:sz w:val="17"/>
          <w:szCs w:val="17"/>
        </w:rPr>
        <w:t xml:space="preserve">  Rav Tzadok (Takanas HaShavin 12): </w:t>
      </w:r>
      <w:r>
        <w:rPr>
          <w:rFonts w:ascii="Times New Roman" w:cs="Times New Roman" w:eastAsia="Times New Roman" w:hAnsi="Times New Roman"/>
          <w:sz w:val="17"/>
          <w:szCs w:val="17"/>
        </w:rPr>
        <w:t xml:space="preserve">The King of the world, as it were, removed the ring of His rule and handed it to Haman, holiness clothing itself in Haman's sackcloth, since Israel were asleep to the commandments and could be roused only in this way, while the true intent was the reverse: to exalt Israel and destroy Haman, the seed of Amalek and all Israel's enemies. So too in the future, if, Heaven forbid, they should need a king as harsh as Haman, the Blessed One will clothe Himself within him, for "the king's heart is in the hand of the Lord," and through that clothing in the garment of Esau [Israel's enemies] will be wiped out from the world.</w:t>
      </w:r>
    </w:p>
  </w:footnote>
  <w:footnote w:id="132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Yevamot 63a — </w:t>
      </w:r>
      <w:r>
        <w:rPr>
          <w:rFonts w:ascii="Times New Roman" w:cs="Times New Roman" w:eastAsia="Times New Roman" w:hAnsi="Times New Roman"/>
          <w:sz w:val="17"/>
          <w:szCs w:val="17"/>
        </w:rPr>
        <w:t xml:space="preserve">R. Elazar said: What is meant by “And through you shall all the families of the earth be blessed”? The Holy One, blessed be He, said to Avraham: I have two goodly branches to graft onto you — Ruth the Moabite and Naamah the Ammonite. “All the families of the earth” — even the families that dwell on the earth are blessed only for Israel’s sake. “All the nations of the earth” — even the ships that go from Gaul to Spain are blessed only for Israel’s sake.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"Two branches [berakhot]": as in "one who layers [mavrikh] a vine" (Kilayim 7:1). "Ruth the Moabite and Naamah the Ammonite": from them came forth kings and prophets. Naamah was the mother of Rehoboam, and from her came Asa, Jehoshaphat and Hezekiah, who were completely righteous, and the prophet Isaiah — for the master said: Amoz and Amaziah were brothers (Megillah 10b).</w:t>
      </w:r>
      <w:r>
        <w:rPr>
          <w:rFonts w:ascii="Times New Roman" w:cs="Times New Roman" w:eastAsia="Times New Roman" w:hAnsi="Times New Roman"/>
          <w:b/>
          <w:bCs/>
          <w:i/>
          <w:iCs/>
          <w:sz w:val="17"/>
          <w:szCs w:val="17"/>
        </w:rPr>
        <w:t xml:space="preserve">  Tosafos (s.v. "even the ships that go from Gaul to Spain"): </w:t>
      </w:r>
      <w:r>
        <w:rPr>
          <w:rFonts w:ascii="Times New Roman" w:cs="Times New Roman" w:eastAsia="Times New Roman" w:hAnsi="Times New Roman"/>
          <w:sz w:val="17"/>
          <w:szCs w:val="17"/>
        </w:rPr>
        <w:t xml:space="preserve">He expounds this from "all," which comes to include even those that stand on land only a little.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Other verses like this one, such as "and in your seed shall [the nations] bless themselves [ve-hitbarkhu]," mean that a man will say to his son, "May you be like Abraham," "like Ephraim and Manasseh"; but here Scripture changed to the passive "ve-nivrekhu," [an act done] by another — that the Holy One, blessed be He, will make of them two grafts within you, or that they will be blessed from Heaven. And since he first expounds the word as grafting and then as actual blessing ("even the families that dwell on the earth are blessed only …"), the latter is a separate teaching drawn from the "all" of "all the families," just as they expounded "all the nations," as Tosafot wrote.</w:t>
      </w:r>
      <w:r>
        <w:rPr>
          <w:rFonts w:ascii="Times New Roman" w:cs="Times New Roman" w:eastAsia="Times New Roman" w:hAnsi="Times New Roman"/>
          <w:b/>
          <w:bCs/>
          <w:i/>
          <w:iCs/>
          <w:sz w:val="17"/>
          <w:szCs w:val="17"/>
        </w:rPr>
        <w:t xml:space="preserve">  Maharal (Chiddushei Aggados, Yevamos 63a): </w:t>
      </w:r>
      <w:r>
        <w:rPr>
          <w:rFonts w:ascii="Times New Roman" w:cs="Times New Roman" w:eastAsia="Times New Roman" w:hAnsi="Times New Roman"/>
          <w:sz w:val="17"/>
          <w:szCs w:val="17"/>
        </w:rPr>
        <w:t xml:space="preserve">Only these two are called "goodly branches," though many good converts joined Israel: Israel in themselves are complete, like one man, so other converts are an addition to them, and every addition impairs completeness — hence "converts are as hard for Israel as a sore" — but these two are no addition; like a grafted branch that brings forth new fruit, they brought a new existence into the world, and such newness could come only from the nations, above all from Ammon and Moab, the most remote from Israel, from whom the Messiah was to be born. "Even the families that dwell on the earth": Israel are the heart and essence of the world, and as the heart sustains every limb of the body, so everything is blessed for Israel's sake — even those who dwell within the earth, and even the ships that dwell at sea and not on land. For Israel are like the heart of the tree, receiving the blessing first from the Root, the Blessed Name, and through them every branch is blessed.</w:t>
      </w:r>
    </w:p>
  </w:footnote>
  <w:footnote w:id="132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Yalkut Shimoni, Beshalach 244 — </w:t>
      </w:r>
      <w:r>
        <w:rPr>
          <w:rFonts w:ascii="Times New Roman" w:cs="Times New Roman" w:eastAsia="Times New Roman" w:hAnsi="Times New Roman"/>
          <w:sz w:val="17"/>
          <w:szCs w:val="17"/>
        </w:rPr>
        <w:t xml:space="preserve">“This is my God.” R. Eliezer says: From where do you say that a maidservant saw at the sea what Yechezkel and Yeshayahu did not see? For it is said, “And by the hand of the prophets I was imagined,” and it is written, “The heavens opened and I saw.” To what may the matter be compared? To a king of flesh and blood who entered a province, with a circle of guards about him, and warriors at his right and at his left, and troops before him and behind him — and all were asking, Which one is the king?</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At the splitting of the Red Sea there came the revelation of "seeing" — "a maidservant saw at the sea" — which Israel afterwards attained as a possession [of their own] at the giving of the Torah.</w:t>
      </w:r>
      <w:r>
        <w:rPr>
          <w:rFonts w:ascii="Times New Roman" w:cs="Times New Roman" w:eastAsia="Times New Roman" w:hAnsi="Times New Roman"/>
          <w:b/>
          <w:bCs/>
          <w:i/>
          <w:iCs/>
          <w:sz w:val="17"/>
          <w:szCs w:val="17"/>
        </w:rPr>
        <w:t xml:space="preserve">  Rav Tzadok (Divrei Soferim 32): </w:t>
      </w:r>
      <w:r>
        <w:rPr>
          <w:rFonts w:ascii="Times New Roman" w:cs="Times New Roman" w:eastAsia="Times New Roman" w:hAnsi="Times New Roman"/>
          <w:sz w:val="17"/>
          <w:szCs w:val="17"/>
        </w:rPr>
        <w:t xml:space="preserve">At the Exodus and at the giving of the Torah there was the "light of the King's countenance", the recognition of His presence: "a maidservant saw at the sea", they pointed with the finger, "This is my God", and they received the Torah from heaven in a revelation of Godliness "eye to eye." Even after the salvation of Purim there was no such light; though in the days of Achashverosh they accepted [the Torah] anew out of love and with greater endearment, it was not through a revelation of Godliness but from within concealment and darkness.</w:t>
      </w:r>
      <w:r>
        <w:rPr>
          <w:rFonts w:ascii="Times New Roman" w:cs="Times New Roman" w:eastAsia="Times New Roman" w:hAnsi="Times New Roman"/>
          <w:b/>
          <w:bCs/>
          <w:i/>
          <w:iCs/>
          <w:sz w:val="17"/>
          <w:szCs w:val="17"/>
        </w:rPr>
        <w:t xml:space="preserve">  Rav Tzadok (Dover Tzedek, Miscellany 4:35): </w:t>
      </w:r>
      <w:r>
        <w:rPr>
          <w:rFonts w:ascii="Times New Roman" w:cs="Times New Roman" w:eastAsia="Times New Roman" w:hAnsi="Times New Roman"/>
          <w:sz w:val="17"/>
          <w:szCs w:val="17"/>
        </w:rPr>
        <w:t xml:space="preserve">Ma'aseh Merkavah is a union so complete that there is only One; hence the Sages said "a maidservant saw at the sea": with the destruction of all Egypt, the hidden root of evil, the hidden root of good was clarified — that its root is from the Blessed One alone — and this is the ultimate unification, when it becomes clear to the eye. Then she saw the whole Ma'aseh Merkavah of Yechezkel: how the Blessed One rides upon all of creation, which is merely a throne and chariot for Him, nothing apart from Him or a thing in itself.</w:t>
      </w:r>
      <w:r>
        <w:rPr>
          <w:rFonts w:ascii="Times New Roman" w:cs="Times New Roman" w:eastAsia="Times New Roman" w:hAnsi="Times New Roman"/>
          <w:b/>
          <w:bCs/>
          <w:i/>
          <w:iCs/>
          <w:sz w:val="17"/>
          <w:szCs w:val="17"/>
        </w:rPr>
        <w:t xml:space="preserve">  Rav Tzadok (Likutei Ma'amarim, on completing the Talmud 2): </w:t>
      </w:r>
      <w:r>
        <w:rPr>
          <w:rFonts w:ascii="Times New Roman" w:cs="Times New Roman" w:eastAsia="Times New Roman" w:hAnsi="Times New Roman"/>
          <w:sz w:val="17"/>
          <w:szCs w:val="17"/>
        </w:rPr>
        <w:t xml:space="preserve">The Talmud opens in Berakhos with the Shema, prayer and blessings — speech before the Blessed One and clear recognition of His truth — in the sense of "a maidservant saw at the sea": when a Jew first begins to draw near to words of Torah, the Blessed One opens a great light for him. Yet the Blessed One has great depths, light above light, beside which this is darkness, and He wishes to raise a person ever higher; so as soon as one moves on from the beginning, that light becomes habitual to him and turns back into darkness and faith.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One who truly cleaves to the Blessed One merits complete redemption from all the imaginings of this world, until he is freed from the evil inclination. This was the redemption from Egypt in Nisan, when they went out suddenly from the power of imagination and the immense immersion they had been sunk in there, in utter darkness, into a great light — until "a maidservant saw at the sea what Yechezkel did not see."</w:t>
      </w:r>
      <w:r>
        <w:rPr>
          <w:rFonts w:ascii="Times New Roman" w:cs="Times New Roman" w:eastAsia="Times New Roman" w:hAnsi="Times New Roman"/>
          <w:b/>
          <w:bCs/>
          <w:i/>
          <w:iCs/>
          <w:sz w:val="17"/>
          <w:szCs w:val="17"/>
        </w:rPr>
        <w:t xml:space="preserve">  Rav Tzadok (Ohr Zarua LaTzaddik, The Egyptian Exile 1): </w:t>
      </w:r>
      <w:r>
        <w:rPr>
          <w:rFonts w:ascii="Times New Roman" w:cs="Times New Roman" w:eastAsia="Times New Roman" w:hAnsi="Times New Roman"/>
          <w:sz w:val="17"/>
          <w:szCs w:val="17"/>
        </w:rPr>
        <w:t xml:space="preserve">Holy "seeing" comes from fear, the level of Yitzchak ("and Yitzchak shows them the Holy One, blessed be He, before their eyes"); its clarification began with Yitzchak's birth and ran four hundred years until the Exodus, when "a maidservant saw at the sea", as the Sages said — for then the seeing was completed in full.</w:t>
      </w:r>
      <w:r>
        <w:rPr>
          <w:rFonts w:ascii="Times New Roman" w:cs="Times New Roman" w:eastAsia="Times New Roman" w:hAnsi="Times New Roman"/>
          <w:b/>
          <w:bCs/>
          <w:i/>
          <w:iCs/>
          <w:sz w:val="17"/>
          <w:szCs w:val="17"/>
        </w:rPr>
        <w:t xml:space="preserve">  Rav Tzadok (Pri Tzaddik, Chayei Sarah 1): </w:t>
      </w:r>
      <w:r>
        <w:rPr>
          <w:rFonts w:ascii="Times New Roman" w:cs="Times New Roman" w:eastAsia="Times New Roman" w:hAnsi="Times New Roman"/>
          <w:sz w:val="17"/>
          <w:szCs w:val="17"/>
        </w:rPr>
        <w:t xml:space="preserve">At the sea and at Sinai there was a revelation of Atika [the Ancient One]: the splitting of the Red Sea depends on Atika, as the Zohar says, and the Mechilta says, "a maidservant saw at the sea what Yechezkel did not see"; so too at the giving of the Torah, "face to face the Lord spoke with you", and the Zohar says Israel saw there what Yechezkel did not see — that is, the revelation of Atika.</w:t>
      </w:r>
      <w:r>
        <w:rPr>
          <w:rFonts w:ascii="Times New Roman" w:cs="Times New Roman" w:eastAsia="Times New Roman" w:hAnsi="Times New Roman"/>
          <w:b/>
          <w:bCs/>
          <w:i/>
          <w:iCs/>
          <w:sz w:val="17"/>
          <w:szCs w:val="17"/>
        </w:rPr>
        <w:t xml:space="preserve">  Rav Tzadok (Tzidkas HaTzaddik 189): </w:t>
      </w:r>
      <w:r>
        <w:rPr>
          <w:rFonts w:ascii="Times New Roman" w:cs="Times New Roman" w:eastAsia="Times New Roman" w:hAnsi="Times New Roman"/>
          <w:sz w:val="17"/>
          <w:szCs w:val="17"/>
        </w:rPr>
        <w:t xml:space="preserve">There are two apprehensions of Godliness: from creation (Ma'aseh Bereishis), the "seeing" of the Patriarchs, and from His governance (Ma'aseh Merkavah, how the Blessed One rides upon His creatures), the "knowledge" of Moshe Rabbeinu. The generation of the wilderness, called "the generation of knowledge" — "a maidservant saw at the sea what Yechezkel did not see", that is, Ma'aseh Merkavah — for they were all prepared for knowledge and for the level of da'as of Moshe Rabbeinu, the leader who comprised them all.</w:t>
      </w:r>
      <w:r>
        <w:rPr>
          <w:rFonts w:ascii="Times New Roman" w:cs="Times New Roman" w:eastAsia="Times New Roman" w:hAnsi="Times New Roman"/>
          <w:b/>
          <w:bCs/>
          <w:i/>
          <w:iCs/>
          <w:sz w:val="17"/>
          <w:szCs w:val="17"/>
        </w:rPr>
        <w:t xml:space="preserve">  Mei HaShiloach (vol. II, Bava Metzia): </w:t>
      </w:r>
      <w:r>
        <w:rPr>
          <w:rFonts w:ascii="Times New Roman" w:cs="Times New Roman" w:eastAsia="Times New Roman" w:hAnsi="Times New Roman"/>
          <w:sz w:val="17"/>
          <w:szCs w:val="17"/>
        </w:rPr>
        <w:t xml:space="preserve">On the Gemara's conclusion that sight alone does not acquire: one might have thought it does, and so it was at the Exodus, where Israel attained by sight — "a maidservant saw at the sea" — and thought that by this seeing they had acquired the light fully. But when they then went three days without finding water, that is, without longing or desire, they recognized that they had no full acquisition yet; only at the giving of the Torah did they merit it completely, for what a person attains by sight he can later acquire fully through effort, but it takes time.</w:t>
      </w:r>
      <w:r>
        <w:rPr>
          <w:rFonts w:ascii="Times New Roman" w:cs="Times New Roman" w:eastAsia="Times New Roman" w:hAnsi="Times New Roman"/>
          <w:b/>
          <w:bCs/>
          <w:i/>
          <w:iCs/>
          <w:sz w:val="17"/>
          <w:szCs w:val="17"/>
        </w:rPr>
        <w:t xml:space="preserve">  Sod Yesharim (Purim 15): </w:t>
      </w:r>
      <w:r>
        <w:rPr>
          <w:rFonts w:ascii="Times New Roman" w:cs="Times New Roman" w:eastAsia="Times New Roman" w:hAnsi="Times New Roman"/>
          <w:sz w:val="17"/>
          <w:szCs w:val="17"/>
        </w:rPr>
        <w:t xml:space="preserve">After the great revelation of light Israel had before — as the Sages said, "a maidservant saw at the sea what Yechezkel did not see" — when that brightness was hidden from them, a question and doubt arose in their hearts about their very bond [with Him]: if we are truly bound to the Root above, why is this light hidden from us? For at the sea the Blessed One had illumined for them a very lofty level, above prayer and service.</w:t>
      </w:r>
    </w:p>
  </w:footnote>
  <w:footnote w:id="132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104a — </w:t>
      </w:r>
      <w:r>
        <w:rPr>
          <w:rFonts w:ascii="Times New Roman" w:cs="Times New Roman" w:eastAsia="Times New Roman" w:hAnsi="Times New Roman"/>
          <w:sz w:val="17"/>
          <w:szCs w:val="17"/>
        </w:rPr>
        <w:t xml:space="preserve">Kuf — holy; resh — wicked. Why is the face of the kuf turned away from the resh? The Holy One, blessed be He, said: I cannot look upon the wicked. And why is the crown of the kuf turned toward the resh? The Holy One, blessed be He, said: If he repents, I will tie a crown for him like My own. And why is the leg of the kuf suspended? So that if he repents he may enter.</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"Why is the face of the kuf turned away from the resh" is a euphemism: [in fact] the back of the resh is toward the kuf, [signifying] that the Holy One, blessed be He, does not wish to look at the face of the wicked. The crown of the kuf is a small zayin-like stroke made at the end of the kuf's roof; its leg is "suspended" in that it does not join its roof.</w:t>
      </w:r>
      <w:r>
        <w:rPr>
          <w:rFonts w:ascii="Times New Roman" w:cs="Times New Roman" w:eastAsia="Times New Roman" w:hAnsi="Times New Roman"/>
          <w:b/>
          <w:bCs/>
          <w:i/>
          <w:iCs/>
          <w:sz w:val="17"/>
          <w:szCs w:val="17"/>
        </w:rPr>
        <w:t xml:space="preserve">  Maharsha (s.v. "Kuf — holy"): </w:t>
      </w:r>
      <w:r>
        <w:rPr>
          <w:rFonts w:ascii="Times New Roman" w:cs="Times New Roman" w:eastAsia="Times New Roman" w:hAnsi="Times New Roman"/>
          <w:sz w:val="17"/>
          <w:szCs w:val="17"/>
        </w:rPr>
        <w:t xml:space="preserve">Kuf equals in numerical value Makom ["Place"], for He is the Place of the world; and "the face of the kuf is turned away from the resh" is a euphemism, as Rashi explains. The kuf is not placed so as truly to turn its face from the resh — which would better suit not looking upon the wicked — because it would then stand at the left of the resh, which is not fitting, since His right hand is extended to receive penitents. Hence the leg of the kuf is suspended toward the resh, "so that if he repents he may enter," for this is only on the right side.</w:t>
      </w:r>
    </w:p>
  </w:footnote>
  <w:footnote w:id="132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Jerusalem Talmud Yevamot 2:4 — </w:t>
      </w:r>
      <w:r>
        <w:rPr>
          <w:rFonts w:ascii="Times New Roman" w:cs="Times New Roman" w:eastAsia="Times New Roman" w:hAnsi="Times New Roman"/>
          <w:sz w:val="17"/>
          <w:szCs w:val="17"/>
        </w:rPr>
        <w:t xml:space="preserve">R. Yudah ben Pazi said: Why did Scripture place the section of forbidden relations next to the section of holiness [“You shall be holy,” Leviticus 19]? To teach you that whoever separates himself from forbidden relations is called holy. So the Shunammite says to her husband: "Behold now, I know that he is a holy man of God" (II Kings 4:9). … R. Avin said: Because he never looked at her. And the Rabbis said: Because he never saw a drop of seminal emission in his life.</w:t>
      </w:r>
      <w:r>
        <w:rPr>
          <w:rFonts w:ascii="Times New Roman" w:cs="Times New Roman" w:eastAsia="Times New Roman" w:hAnsi="Times New Roman"/>
          <w:b/>
          <w:bCs/>
          <w:i/>
          <w:iCs/>
          <w:sz w:val="17"/>
          <w:szCs w:val="17"/>
        </w:rPr>
        <w:t xml:space="preserve">  Pnei Moshe (s.v. "he is a holy man of God"): </w:t>
      </w:r>
      <w:r>
        <w:rPr>
          <w:rFonts w:ascii="Times New Roman" w:cs="Times New Roman" w:eastAsia="Times New Roman" w:hAnsi="Times New Roman"/>
          <w:sz w:val="17"/>
          <w:szCs w:val="17"/>
        </w:rPr>
        <w:t xml:space="preserve">"He is a holy man," and so forth — this is in the Babylonian Talmud, Berakhot 10.</w:t>
      </w:r>
      <w:r>
        <w:rPr>
          <w:rFonts w:ascii="Times New Roman" w:cs="Times New Roman" w:eastAsia="Times New Roman" w:hAnsi="Times New Roman"/>
          <w:b/>
          <w:bCs/>
          <w:i/>
          <w:iCs/>
          <w:sz w:val="17"/>
          <w:szCs w:val="17"/>
        </w:rPr>
        <w:t xml:space="preserve">  Maharal (Nesivos Olam, Nesiv HaPerishus 1): </w:t>
      </w:r>
      <w:r>
        <w:rPr>
          <w:rFonts w:ascii="Times New Roman" w:cs="Times New Roman" w:eastAsia="Times New Roman" w:hAnsi="Times New Roman"/>
          <w:sz w:val="17"/>
          <w:szCs w:val="17"/>
        </w:rPr>
        <w:t xml:space="preserve">Separation from forbidden relations is itself holiness, for by it a man separates himself from the corporeal and draws near to the separate, holy rank. Every forbidden union is a bodily matter, in which a man inclines after the body; and holiness is nothing other than being separate from bodily things and attaining the rank of the upper beings, who are holy in that they are without body. Therefore wherever you find a fence against immorality, there you find the term "holy" written beside it — meaning that you shall be holy and near to the upper beings, who are holy.</w:t>
      </w:r>
    </w:p>
  </w:footnote>
  <w:footnote w:id="133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Nedarim 31b — </w:t>
      </w:r>
      <w:r>
        <w:rPr>
          <w:rFonts w:ascii="Times New Roman" w:cs="Times New Roman" w:eastAsia="Times New Roman" w:hAnsi="Times New Roman"/>
          <w:sz w:val="17"/>
          <w:szCs w:val="17"/>
        </w:rPr>
        <w:t xml:space="preserve">One who vows that benefit from the uncircumcised is forbidden to him is permitted to derive benefit from uncircumcised Jews and prohibited from the circumcised of the nations of the world. One who vows that benefit from the circumcised is forbidden to him is prohibited from deriving benefit from uncircumcised Jews and permitted to benefit from the circumcised of the nations of the world — for uncircumcision is ascribed only to the nations of the world, as it is stated: "For all the nations are uncircumcised, and all the house of Israel are uncircumcised of heart"; and it says: "And this uncircumcised Philistine shall be"; and it says: "Lest the daughters of the Philistines rejoice, lest the daughters of the uncircumcised triumph."</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he is forbidden with respect to the circumcised of the nations of the world" — because they are included in the category of the uncircumcised. "Uncircumcised Jews" are included in the category of the circumcised — such as one whose brothers died on account of circumcision [and who was therefore left uncircumcised].</w:t>
      </w:r>
      <w:r>
        <w:rPr>
          <w:rFonts w:ascii="Times New Roman" w:cs="Times New Roman" w:eastAsia="Times New Roman" w:hAnsi="Times New Roman"/>
          <w:b/>
          <w:bCs/>
          <w:i/>
          <w:iCs/>
          <w:sz w:val="17"/>
          <w:szCs w:val="17"/>
        </w:rPr>
        <w:t xml:space="preserve">  Maharsha (s.v. "as it is stated... and it says... and it says"): </w:t>
      </w:r>
      <w:r>
        <w:rPr>
          <w:rFonts w:ascii="Times New Roman" w:cs="Times New Roman" w:eastAsia="Times New Roman" w:hAnsi="Times New Roman"/>
          <w:sz w:val="17"/>
          <w:szCs w:val="17"/>
        </w:rPr>
        <w:t xml:space="preserve">From the first verse, "For all the nations are uncircumcised," one learns only that when a man vows against "the uncircumcised" in the plural, the circumcised of the nations are also included; but had he vowed in the singular against "this uncircumcised man," one might have said that if that man is in fact circumcised he is not called uncircumcised — and therefore it brings "And this uncircumcised Philistine shall be," for David did not know whether he was circumcised. And lest you say that only the men of the nations fall under the name of uncircumcision but not their daughters, it brings "lest the daughters of the uncircumcised triumph," that the daughters too are disgraced by that name after their fathers.</w:t>
      </w:r>
      <w:r>
        <w:rPr>
          <w:rFonts w:ascii="Times New Roman" w:cs="Times New Roman" w:eastAsia="Times New Roman" w:hAnsi="Times New Roman"/>
          <w:b/>
          <w:bCs/>
          <w:i/>
          <w:iCs/>
          <w:sz w:val="17"/>
          <w:szCs w:val="17"/>
        </w:rPr>
        <w:t xml:space="preserve">  Rav Tzadok (Dover Tzedek, Miscellany 4:18): </w:t>
      </w:r>
      <w:r>
        <w:rPr>
          <w:rFonts w:ascii="Times New Roman" w:cs="Times New Roman" w:eastAsia="Times New Roman" w:hAnsi="Times New Roman"/>
          <w:sz w:val="17"/>
          <w:szCs w:val="17"/>
        </w:rPr>
        <w:t xml:space="preserve">Because of the flaws in the covenant among Israel, it seems to the nations that they are alike in the yesod, the foundation of the whole structure, and hence alike in everything — but this is only imagination, as stated in Nedarim, "one who vows [not to benefit] from the circumcised is forbidden with the uncircumcised of Israel." Therefore Balaam, whose prophecy was founded on Israel's flaws in the covenant, testified that they are not like all the nations, who truly are so.</w:t>
      </w:r>
      <w:r>
        <w:rPr>
          <w:rFonts w:ascii="Times New Roman" w:cs="Times New Roman" w:eastAsia="Times New Roman" w:hAnsi="Times New Roman"/>
          <w:b/>
          <w:bCs/>
          <w:i/>
          <w:iCs/>
          <w:sz w:val="17"/>
          <w:szCs w:val="17"/>
        </w:rPr>
        <w:t xml:space="preserve">  Rav Tzadok (Likutei Ma'amarim, festival discourses 15): </w:t>
      </w:r>
      <w:r>
        <w:rPr>
          <w:rFonts w:ascii="Times New Roman" w:cs="Times New Roman" w:eastAsia="Times New Roman" w:hAnsi="Times New Roman"/>
          <w:sz w:val="17"/>
          <w:szCs w:val="17"/>
        </w:rPr>
        <w:t xml:space="preserve">Circumcision is the root of Jewishness, as the Sages said that the foreskin is called only after the nations of the world; a Jew, "though he has sinned, is Israel" through circumcision, the covenant of the Blessed One's seal between us, marking that we belong to Him — and even the uncircumcised of Israel are called circumcised. This is "walk before Me," the level of Israel's wholeness, whereby even one who does not walk with the Blessed One at all and defies His word is also walking in His ways, only without intending to.</w:t>
      </w:r>
      <w:r>
        <w:rPr>
          <w:rFonts w:ascii="Times New Roman" w:cs="Times New Roman" w:eastAsia="Times New Roman" w:hAnsi="Times New Roman"/>
          <w:b/>
          <w:bCs/>
          <w:i/>
          <w:iCs/>
          <w:sz w:val="17"/>
          <w:szCs w:val="17"/>
        </w:rPr>
        <w:t xml:space="preserve">  Rav Tzadok (Machshavos Charutz 20): </w:t>
      </w:r>
      <w:r>
        <w:rPr>
          <w:rFonts w:ascii="Times New Roman" w:cs="Times New Roman" w:eastAsia="Times New Roman" w:hAnsi="Times New Roman"/>
          <w:sz w:val="17"/>
          <w:szCs w:val="17"/>
        </w:rPr>
        <w:t xml:space="preserve">Jacob our father merited a complete bed because he never saw an emission, and therefore none of his seed is banished, and "though he has sinned, he is Israel": he is called circumcised even if wholly uncircumcised, for the foreskin is called only after the nations, as the Sages said in Nedarim. This is from the power of Jacob's root of holiness present in all his seed after him, from their beginning in holiness — from birth and from the womb they are circumcised to His Name — and all the sins and flaws of the covenant come only from the thorns surrounding the myrtle, concealing it in this world.</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To bring so precious a soul as Isaac into the world, the very holiness of circumcision first had to be revealed in the world through Abraham our father, and "the foreskin is called only after the nations" — that is, the root of Jewishness had to be revealed first. Therefore immediately after Abraham was circumcised the angels came to announce Isaac's birth, for he was now ready and able to beget him.</w:t>
      </w:r>
      <w:r>
        <w:rPr>
          <w:rFonts w:ascii="Times New Roman" w:cs="Times New Roman" w:eastAsia="Times New Roman" w:hAnsi="Times New Roman"/>
          <w:b/>
          <w:bCs/>
          <w:i/>
          <w:iCs/>
          <w:sz w:val="17"/>
          <w:szCs w:val="17"/>
        </w:rPr>
        <w:t xml:space="preserve">  Rav Tzadok (Pri Tzaddik, Miketz 14): </w:t>
      </w:r>
      <w:r>
        <w:rPr>
          <w:rFonts w:ascii="Times New Roman" w:cs="Times New Roman" w:eastAsia="Times New Roman" w:hAnsi="Times New Roman"/>
          <w:sz w:val="17"/>
          <w:szCs w:val="17"/>
        </w:rPr>
        <w:t xml:space="preserve">Shabbos, circumcision and the sanctification of the month are called "the statutes of Your will" because they are engraved as a sign in the very souls of Israel, by which they are set apart from the nations. The holiness of circumcision, too, is a sign for Israel alone, as stated in Nedarim, that one who vows [not to benefit] from the circumcised is forbidden with the uncircumcised of Israel.</w:t>
      </w:r>
      <w:r>
        <w:rPr>
          <w:rFonts w:ascii="Times New Roman" w:cs="Times New Roman" w:eastAsia="Times New Roman" w:hAnsi="Times New Roman"/>
          <w:b/>
          <w:bCs/>
          <w:i/>
          <w:iCs/>
          <w:sz w:val="17"/>
          <w:szCs w:val="17"/>
        </w:rPr>
        <w:t xml:space="preserve">  Rav Tzadok (Sichas Sheidim 1): </w:t>
      </w:r>
      <w:r>
        <w:rPr>
          <w:rFonts w:ascii="Times New Roman" w:cs="Times New Roman" w:eastAsia="Times New Roman" w:hAnsi="Times New Roman"/>
          <w:sz w:val="17"/>
          <w:szCs w:val="17"/>
        </w:rPr>
        <w:t xml:space="preserve">The division [into Jewish and gentile spirits] applies only to the shedin, as in Nedarim, that the foreskin is called only after the nations: the whole difference between Israel and the nations lies only in the sign of the covenant, which is the difference between one body and another, brought about by human action — through his effort a change is made in the body, in the yesod, so that this yesod is falsehood and that one is truth and holy. This comes about by uncovering the garment of foreskin and husk that covers it, for that is the essence of truth, when the fruit is revealed from the husk that covers and darkens it.</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"Your people are all righteous" — all, even the transgressors of Israel and the utterly wicked — for the name tzaddik means one who guards the covenant, like Joseph, and the Sages said in Nedarim that the foreskin is called only after the nations and even the uncircumcised of Israel are called circumcised. The essential distinction between Israel and the nations lies in the sign of the covenant, which is why the foreskin is named after the nations — meaning the holiness of the root of one's birth: in deed the two may be equal, but this one's root is good; therefore even the transgressors of Israel are included in "the remnant of Joseph" and are "all righteous," while even the pious of the nations have no part in this.</w:t>
      </w:r>
      <w:r>
        <w:rPr>
          <w:rFonts w:ascii="Times New Roman" w:cs="Times New Roman" w:eastAsia="Times New Roman" w:hAnsi="Times New Roman"/>
          <w:b/>
          <w:bCs/>
          <w:i/>
          <w:iCs/>
          <w:sz w:val="17"/>
          <w:szCs w:val="17"/>
        </w:rPr>
        <w:t xml:space="preserve">  Sod Yesharim (Purim 13): </w:t>
      </w:r>
      <w:r>
        <w:rPr>
          <w:rFonts w:ascii="Times New Roman" w:cs="Times New Roman" w:eastAsia="Times New Roman" w:hAnsi="Times New Roman"/>
          <w:sz w:val="17"/>
          <w:szCs w:val="17"/>
        </w:rPr>
        <w:t xml:space="preserve">With circumcision it seems that man repairs a deficiency the Blessed One created in him — but would the Blessed One create a deficiency? Rather, the holiness of the covenant of circumcision is permanently fixed in every Jewish soul even if he was not circumcised, as the Gemara rules: the nations, even when circumcised, are called uncircumcised, and a Jew, even when uncircumcised, is called circumcised. Yet one cannot recognize this fixed holiness unless he first circumcises himself; so there must first be a concealment in which it seems he is repairing a deficiency through his own work, and once he is circumcised it is revealed retroactively that the holiness of the covenant was fixed in him all along.</w:t>
      </w:r>
    </w:p>
  </w:footnote>
  <w:footnote w:id="133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14:5 — </w:t>
      </w:r>
      <w:r>
        <w:rPr>
          <w:rFonts w:ascii="Times New Roman" w:cs="Times New Roman" w:eastAsia="Times New Roman" w:hAnsi="Times New Roman"/>
          <w:sz w:val="17"/>
          <w:szCs w:val="17"/>
        </w:rPr>
        <w:t xml:space="preserve">R. Acha said: Even the most pious of the pious — it is impossible that he should not have in him one side of iniquity. David said before the Holy One, blessed be He: Master of the worlds, did my father Jesse intend to bring me into being? He intended only his own pleasure. Know that it is so: once they had done what they needed, this one turned his face one way and that one turned her face the other, and it was You who brought in every single drop.</w:t>
      </w:r>
      <w:r>
        <w:rPr>
          <w:rFonts w:ascii="Times New Roman" w:cs="Times New Roman" w:eastAsia="Times New Roman" w:hAnsi="Times New Roman"/>
          <w:b/>
          <w:bCs/>
          <w:i/>
          <w:iCs/>
          <w:sz w:val="17"/>
          <w:szCs w:val="17"/>
        </w:rPr>
        <w:t xml:space="preserve">  Rav Tzadok (Dover Tzedek, Miscellany 4:10): </w:t>
      </w:r>
      <w:r>
        <w:rPr>
          <w:rFonts w:ascii="Times New Roman" w:cs="Times New Roman" w:eastAsia="Times New Roman" w:hAnsi="Times New Roman"/>
          <w:sz w:val="17"/>
          <w:szCs w:val="17"/>
        </w:rPr>
        <w:t xml:space="preserve">The meaning of "the counsel of the serpent" is learned from Jesse, who is counted among the four who died through it, and of whom the Sages said, on "in iniquity was I formed," "even the most pious of the pious…". In Elijah, who did not die, even the serpent's counsel was rectified, and he, the angel of the covenant, testifies concerning birth that it is not, Heaven forbid, in iniquity, but that all are holy from the womb.</w:t>
      </w:r>
      <w:r>
        <w:rPr>
          <w:rFonts w:ascii="Times New Roman" w:cs="Times New Roman" w:eastAsia="Times New Roman" w:hAnsi="Times New Roman"/>
          <w:b/>
          <w:bCs/>
          <w:i/>
          <w:iCs/>
          <w:sz w:val="17"/>
          <w:szCs w:val="17"/>
        </w:rPr>
        <w:t xml:space="preserve">  Rav Tzadok (Es HaOchel 12): </w:t>
      </w:r>
      <w:r>
        <w:rPr>
          <w:rFonts w:ascii="Times New Roman" w:cs="Times New Roman" w:eastAsia="Times New Roman" w:hAnsi="Times New Roman"/>
          <w:sz w:val="17"/>
          <w:szCs w:val="17"/>
        </w:rPr>
        <w:t xml:space="preserve">Death still comes through the counsel of the serpent, that is, the filth the serpent cast [into Eve], and that filth is the desire for lewdness, about which the Sages said of Jesse, one of the four who died through the serpent's counsel, "even the most pious of the pious…". Only Israel, who stood at Mount Sinai, had their filth cease, and then they were truly free of the evil inclination.</w:t>
      </w:r>
      <w:r>
        <w:rPr>
          <w:rFonts w:ascii="Times New Roman" w:cs="Times New Roman" w:eastAsia="Times New Roman" w:hAnsi="Times New Roman"/>
          <w:b/>
          <w:bCs/>
          <w:i/>
          <w:iCs/>
          <w:sz w:val="17"/>
          <w:szCs w:val="17"/>
        </w:rPr>
        <w:t xml:space="preserve">  Rav Tzadok (Likutei Ma'amarim, on Samson 19): </w:t>
      </w:r>
      <w:r>
        <w:rPr>
          <w:rFonts w:ascii="Times New Roman" w:cs="Times New Roman" w:eastAsia="Times New Roman" w:hAnsi="Times New Roman"/>
          <w:sz w:val="17"/>
          <w:szCs w:val="17"/>
        </w:rPr>
        <w:t xml:space="preserve">The seminal drop is drawn from the brain, but because it comes with the desire of this world, as the Sages said, "even the most pious of the pious…", it imparts impurity; yet the Holy One, blessed be He, brings forth the pure from the impure, for a child is formed from it.</w:t>
      </w:r>
      <w:r>
        <w:rPr>
          <w:rFonts w:ascii="Times New Roman" w:cs="Times New Roman" w:eastAsia="Times New Roman" w:hAnsi="Times New Roman"/>
          <w:b/>
          <w:bCs/>
          <w:i/>
          <w:iCs/>
          <w:sz w:val="17"/>
          <w:szCs w:val="17"/>
        </w:rPr>
        <w:t xml:space="preserve">  Rav Tzadok (Machshavos Charutz 16): </w:t>
      </w:r>
      <w:r>
        <w:rPr>
          <w:rFonts w:ascii="Times New Roman" w:cs="Times New Roman" w:eastAsia="Times New Roman" w:hAnsi="Times New Roman"/>
          <w:sz w:val="17"/>
          <w:szCs w:val="17"/>
        </w:rPr>
        <w:t xml:space="preserve">The beginning [of a fall] is in matters of desire, where everyone is in any case somewhat lax about complete holiness like that of Jacob our father, who intended only to raise offspring and was aroused only for the sake of the mitzvah and of Heaven; not every person merits this, as the Sages said on "in iniquity," "even the most pious of the pious…". This comes from laxity in the service of the Blessed One and in bringing the holiness of the words of Torah into one's heart, for one whose thought cleaves to the love of Torah will let no desire for anything else enter him.</w:t>
      </w:r>
      <w:r>
        <w:rPr>
          <w:rFonts w:ascii="Times New Roman" w:cs="Times New Roman" w:eastAsia="Times New Roman" w:hAnsi="Times New Roman"/>
          <w:b/>
          <w:bCs/>
          <w:i/>
          <w:iCs/>
          <w:sz w:val="17"/>
          <w:szCs w:val="17"/>
        </w:rPr>
        <w:t xml:space="preserve">  Rav Tzadok (Ohr Zarua LaTzaddik, The Egyptian Exile 1): </w:t>
      </w:r>
      <w:r>
        <w:rPr>
          <w:rFonts w:ascii="Times New Roman" w:cs="Times New Roman" w:eastAsia="Times New Roman" w:hAnsi="Times New Roman"/>
          <w:sz w:val="17"/>
          <w:szCs w:val="17"/>
        </w:rPr>
        <w:t xml:space="preserve">On "in iniquity was I formed," with "iniquity" written full, the Midrash says that even the most pious of the pious intends only his own pleasure; this is Jesse, the father of David, and this is the counsel of the serpent, a deficiency in the birth of everyone born of woman, of the offspring of Eve, against which no effort avails, even for the most pious of the pious. Only, as the Sages said, "Who purifies you? The Holy One, blessed be He": the purification from this is His, for He testifies that this desire of Israel is clean and pure.</w:t>
      </w:r>
      <w:r>
        <w:rPr>
          <w:rFonts w:ascii="Times New Roman" w:cs="Times New Roman" w:eastAsia="Times New Roman" w:hAnsi="Times New Roman"/>
          <w:b/>
          <w:bCs/>
          <w:i/>
          <w:iCs/>
          <w:sz w:val="17"/>
          <w:szCs w:val="17"/>
        </w:rPr>
        <w:t xml:space="preserve">  Rav Tzadok (Pri Tzaddik, Tazria 5): </w:t>
      </w:r>
      <w:r>
        <w:rPr>
          <w:rFonts w:ascii="Times New Roman" w:cs="Times New Roman" w:eastAsia="Times New Roman" w:hAnsi="Times New Roman"/>
          <w:sz w:val="17"/>
          <w:szCs w:val="17"/>
        </w:rPr>
        <w:t xml:space="preserve">The impurity of childbirth applies even when a woman bears a righteous one, even the Messiah, and its reason is the Midrash on "Behold, in iniquity was I formed": R. Acha says, "even the most pious of the pious… did my father Jesse intend to bring me into being? Surely he intended only his own pleasure." This was said of Jesse, who died through the counsel of the serpent, and the serpent's counsel is what the serpent instilled in man, that he should feel his own pleasure; from this sprang the impurity of the menstruant and the seven-day impurity of childbirth.</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Jesse, who died through the counsel of the serpent, was clarified through the birth of David, who applied to himself "Behold, in iniquity was I formed," which the Sages expounded from "iniquity" being written full: "even the most pious of the pious…". As is known from the Arizal, wherever letters of the Divine Name are added they indicate added holiness, and vav is the letter of truth; for desire is called falsehood, being a pleasure of the moment, whereas the desire of Israel, who cleave to the living God, endures as they do, for all their powers cleave to holiness.</w:t>
      </w:r>
      <w:r>
        <w:rPr>
          <w:rFonts w:ascii="Times New Roman" w:cs="Times New Roman" w:eastAsia="Times New Roman" w:hAnsi="Times New Roman"/>
          <w:b/>
          <w:bCs/>
          <w:i/>
          <w:iCs/>
          <w:sz w:val="17"/>
          <w:szCs w:val="17"/>
        </w:rPr>
        <w:t xml:space="preserve">  Rav Tzadok (Tzidkas HaTzaddik 147): </w:t>
      </w:r>
      <w:r>
        <w:rPr>
          <w:rFonts w:ascii="Times New Roman" w:cs="Times New Roman" w:eastAsia="Times New Roman" w:hAnsi="Times New Roman"/>
          <w:sz w:val="17"/>
          <w:szCs w:val="17"/>
        </w:rPr>
        <w:t xml:space="preserve">Only the Unique One of the world can bring forth the pure from the impure, for in this desire lies the source of the deficiencies that come from the serpent, as the Sages said on "in iniquity" [written full], and that is Jesse, who died through the counsel of the serpent. Man's root is in truth impure, as it is written, "in iniquity was I formed," yet there is holiness and purity in it as well; Balaam, being of an evil root, did not believe this, for he did not know that there could be holiness here too.</w:t>
      </w:r>
    </w:p>
  </w:footnote>
  <w:footnote w:id="133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38b — </w:t>
      </w:r>
      <w:r>
        <w:rPr>
          <w:rFonts w:ascii="Times New Roman" w:cs="Times New Roman" w:eastAsia="Times New Roman" w:hAnsi="Times New Roman"/>
          <w:sz w:val="17"/>
          <w:szCs w:val="17"/>
        </w:rPr>
        <w:t xml:space="preserve">R. Yitzchak said: Adam the first man drew his foreskin forward. Here it is written, "But they, like Adam, transgressed the covenant" (Hosea 6:7), and there it is written, "He has broken My covenant" (Genesis 17:14).</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We do not find that Adam was commanded concerning circumcision; rather, he was born circumcised, as is stated in the Midrashim, and afterwards he drew his foreskin forward.</w:t>
      </w:r>
      <w:r>
        <w:rPr>
          <w:rFonts w:ascii="Times New Roman" w:cs="Times New Roman" w:eastAsia="Times New Roman" w:hAnsi="Times New Roman"/>
          <w:b/>
          <w:bCs/>
          <w:i/>
          <w:iCs/>
          <w:sz w:val="17"/>
          <w:szCs w:val="17"/>
        </w:rPr>
        <w:t xml:space="preserve">  Maharal (Chiddushei Aggados, Sanhedrin 38b): </w:t>
      </w:r>
      <w:r>
        <w:rPr>
          <w:rFonts w:ascii="Times New Roman" w:cs="Times New Roman" w:eastAsia="Times New Roman" w:hAnsi="Times New Roman"/>
          <w:sz w:val="17"/>
          <w:szCs w:val="17"/>
        </w:rPr>
        <w:t xml:space="preserve">The foreskin is a covering, a closing-off and a separation, as the word is used everywhere. Adam held that the lower world runs by its own nature, as the Holy One, blessed be He, created it, and so man ought to be uncircumcised, as He created him — the opposite of circumcision, which is on the eighth day because seven corresponds to the seven days of Creation, the world of nature, while circumcision is above nature (and so it was given to Abraham, for whom the Holy One, blessed be He, worked miracles beyond nature). Adam thus removed himself from the One who acts upon and rules over nature and submitted himself to nature, saying that the world follows its course; therefore R. Yitzchak does not say that he refused to be circumcised but that he drew his foreskin — taking himself out of the domain of the Holy One, blessed be He, and making a partition between himself and his Creator, though without turning to serve foreign gods.</w:t>
      </w:r>
      <w:r>
        <w:rPr>
          <w:rFonts w:ascii="Times New Roman" w:cs="Times New Roman" w:eastAsia="Times New Roman" w:hAnsi="Times New Roman"/>
          <w:b/>
          <w:bCs/>
          <w:i/>
          <w:iCs/>
          <w:sz w:val="17"/>
          <w:szCs w:val="17"/>
        </w:rPr>
        <w:t xml:space="preserve">  Rav Tzadok (Pri Tzaddik, Shemos 4): </w:t>
      </w:r>
      <w:r>
        <w:rPr>
          <w:rFonts w:ascii="Times New Roman" w:cs="Times New Roman" w:eastAsia="Times New Roman" w:hAnsi="Times New Roman"/>
          <w:sz w:val="17"/>
          <w:szCs w:val="17"/>
        </w:rPr>
        <w:t xml:space="preserve">"Adam the first man drew his foreskin forward" means that he became so after the blemish of the serpent's filth; and since this happened on the day of creation, within the six days of creation, the foreskin was drawn upon him by nature and all his descendants are born uncircumcised. Before the blemish, however, he was created circumcised, and had there been no blemish all would be born circumcised; hence Moses, in whom Adam's blemish was rectified, was born circumcised.</w:t>
      </w:r>
    </w:p>
  </w:footnote>
  <w:footnote w:id="133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Avodah Zarah 5a — </w:t>
      </w:r>
      <w:r>
        <w:rPr>
          <w:rFonts w:ascii="Times New Roman" w:cs="Times New Roman" w:eastAsia="Times New Roman" w:hAnsi="Times New Roman"/>
          <w:sz w:val="17"/>
          <w:szCs w:val="17"/>
        </w:rPr>
        <w:t xml:space="preserve">R. Yose said: The son of David will not come until all the souls in the store-chamber are exhausted. Rashi: There is a chamber called </w:t>
      </w:r>
      <w:r>
        <w:rPr>
          <w:rFonts w:ascii="Times New Roman" w:cs="Times New Roman" w:eastAsia="Times New Roman" w:hAnsi="Times New Roman"/>
          <w:i/>
          <w:iCs/>
          <w:sz w:val="17"/>
          <w:szCs w:val="17"/>
        </w:rPr>
        <w:t xml:space="preserve">guf</w:t>
      </w:r>
      <w:r>
        <w:rPr>
          <w:rFonts w:ascii="Times New Roman" w:cs="Times New Roman" w:eastAsia="Times New Roman" w:hAnsi="Times New Roman"/>
          <w:sz w:val="17"/>
          <w:szCs w:val="17"/>
        </w:rPr>
        <w:t xml:space="preserve">, and from the beginning of creation all the souls destined to be born were formed and placed there.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There is a store-chamber whose name is </w:t>
      </w:r>
      <w:r>
        <w:rPr>
          <w:rFonts w:ascii="Times New Roman" w:cs="Times New Roman" w:eastAsia="Times New Roman" w:hAnsi="Times New Roman"/>
          <w:i/>
          <w:iCs/>
          <w:sz w:val="17"/>
          <w:szCs w:val="17"/>
        </w:rPr>
        <w:t xml:space="preserve">guf</w:t>
      </w:r>
      <w:r>
        <w:rPr>
          <w:rFonts w:ascii="Times New Roman" w:cs="Times New Roman" w:eastAsia="Times New Roman" w:hAnsi="Times New Roman"/>
          <w:sz w:val="17"/>
          <w:szCs w:val="17"/>
        </w:rPr>
        <w:t xml:space="preserve">, and from the beginning of creation all the souls destined to be born were formed and placed there. He reads the proof-verse accordingly: "For I will not contend for ever" — after the time of the redemption — "neither will I be always wroth" from redeeming, "for the spirit from before Me" — the souls in the store-chamber — "shall be delayed [ya'atof]," that is, it is they that hold back the redemption, the word used as in "the later-born [ha-atufim] were Laban's" [Genesis 30:42].</w:t>
      </w:r>
      <w:r>
        <w:rPr>
          <w:rFonts w:ascii="Times New Roman" w:cs="Times New Roman" w:eastAsia="Times New Roman" w:hAnsi="Times New Roman"/>
          <w:b/>
          <w:bCs/>
          <w:i/>
          <w:iCs/>
          <w:sz w:val="17"/>
          <w:szCs w:val="17"/>
        </w:rPr>
        <w:t xml:space="preserve">  Tosafos (s.v. "The son of David will not come until all the souls in the store-chamber are exhausted"): </w:t>
      </w:r>
      <w:r>
        <w:rPr>
          <w:rFonts w:ascii="Times New Roman" w:cs="Times New Roman" w:eastAsia="Times New Roman" w:hAnsi="Times New Roman"/>
          <w:sz w:val="17"/>
          <w:szCs w:val="17"/>
        </w:rPr>
        <w:t xml:space="preserve">One might object that they would in any case be exhausted through the gentiles, who beget children. R. Elchanan answers that the souls of Israel and the souls of the gentiles are not in one store-chamber; and as for the statement that in the days of the Messiah a woman will give birth every day (Shabbat 30b), one may say that there will then be a new store-chamber and new souls.</w:t>
      </w:r>
      <w:r>
        <w:rPr>
          <w:rFonts w:ascii="Times New Roman" w:cs="Times New Roman" w:eastAsia="Times New Roman" w:hAnsi="Times New Roman"/>
          <w:b/>
          <w:bCs/>
          <w:i/>
          <w:iCs/>
          <w:sz w:val="17"/>
          <w:szCs w:val="17"/>
        </w:rPr>
        <w:t xml:space="preserve">  Maharal (Chiddushei Aggados, Avodah Zarah 5a): </w:t>
      </w:r>
      <w:r>
        <w:rPr>
          <w:rFonts w:ascii="Times New Roman" w:cs="Times New Roman" w:eastAsia="Times New Roman" w:hAnsi="Times New Roman"/>
          <w:sz w:val="17"/>
          <w:szCs w:val="17"/>
        </w:rPr>
        <w:t xml:space="preserve">It is a place whose name is guf ["body"], because the souls that come from there have no very exalted level, just as the body has no exalted level, for the head is higher in rank. But of the King Messiah it is written, "He shall be exalted and lifted up and be very high" [Isaiah 52:13]: the souls that will exist then are not called levels of the body, but the supreme level that will belong to the time of the Messiah.</w:t>
      </w:r>
      <w:r>
        <w:rPr>
          <w:rFonts w:ascii="Times New Roman" w:cs="Times New Roman" w:eastAsia="Times New Roman" w:hAnsi="Times New Roman"/>
          <w:b/>
          <w:bCs/>
          <w:i/>
          <w:iCs/>
          <w:sz w:val="17"/>
          <w:szCs w:val="17"/>
        </w:rPr>
        <w:t xml:space="preserve">  Rav Tzadok (Ohr Zarua LaTzaddik, Large Aleph Small Aleph 7): </w:t>
      </w:r>
      <w:r>
        <w:rPr>
          <w:rFonts w:ascii="Times New Roman" w:cs="Times New Roman" w:eastAsia="Times New Roman" w:hAnsi="Times New Roman"/>
          <w:sz w:val="17"/>
          <w:szCs w:val="17"/>
        </w:rPr>
        <w:t xml:space="preserve">As it says in Yevamos, "the son of David will not come until all the souls in the guf are exhausted" — explained to mean the body of Adam HaRishon, as Shemos Rabbah says that there are souls hanging from his hair and his nose. The totality of Israel's souls, together bearing the name of a collective "Adam", is what completes the revelation of [God's] unity in its truth and fullness.</w:t>
      </w:r>
      <w:r>
        <w:rPr>
          <w:rFonts w:ascii="Times New Roman" w:cs="Times New Roman" w:eastAsia="Times New Roman" w:hAnsi="Times New Roman"/>
          <w:b/>
          <w:bCs/>
          <w:i/>
          <w:iCs/>
          <w:sz w:val="17"/>
          <w:szCs w:val="17"/>
        </w:rPr>
        <w:t xml:space="preserve">  Rav Tzadok (Pri Tzaddik, Shavuos 13): </w:t>
      </w:r>
      <w:r>
        <w:rPr>
          <w:rFonts w:ascii="Times New Roman" w:cs="Times New Roman" w:eastAsia="Times New Roman" w:hAnsi="Times New Roman"/>
          <w:sz w:val="17"/>
          <w:szCs w:val="17"/>
        </w:rPr>
        <w:t xml:space="preserve">From the giving of the Torah onward the souls of Israel were set apart from those of the nations, issuing from a special storehouse in holiness; and whoever has a hold by birth in this storehouse of souls must necessarily be clarified for good in the end, as the Sages said, "the son of David will not come until all the souls in the guf are exhausted."</w:t>
      </w:r>
      <w:r>
        <w:rPr>
          <w:rFonts w:ascii="Times New Roman" w:cs="Times New Roman" w:eastAsia="Times New Roman" w:hAnsi="Times New Roman"/>
          <w:b/>
          <w:bCs/>
          <w:i/>
          <w:iCs/>
          <w:sz w:val="17"/>
          <w:szCs w:val="17"/>
        </w:rPr>
        <w:t xml:space="preserve">  Beis Yaakov (Chayei Sarah 2): </w:t>
      </w:r>
      <w:r>
        <w:rPr>
          <w:rFonts w:ascii="Times New Roman" w:cs="Times New Roman" w:eastAsia="Times New Roman" w:hAnsi="Times New Roman"/>
          <w:sz w:val="17"/>
          <w:szCs w:val="17"/>
        </w:rPr>
        <w:t xml:space="preserve">The soul was given to a person to illuminate the body, and what it illuminates is called neshamah [soul]; of this the Sages said, "until all the souls in the guf [body] are exhausted." What remains body, which the person had not the power to make into neshamah, enters the grave to be hidden in the dust like anything sown in the earth, until the days draw near when the Blessed One will clarify that too, and it will sprout from the earth.</w:t>
      </w:r>
    </w:p>
  </w:footnote>
  <w:footnote w:id="133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49:2 — </w:t>
      </w:r>
      <w:r>
        <w:rPr>
          <w:rFonts w:ascii="Times New Roman" w:cs="Times New Roman" w:eastAsia="Times New Roman" w:hAnsi="Times New Roman"/>
          <w:sz w:val="17"/>
          <w:szCs w:val="17"/>
        </w:rPr>
        <w:t xml:space="preserve">He said before Him: And who will circumcise me? He said: You yourself. Immediately Abraham took a knife and took hold of his foreskin and came to cut, and he was afraid, for he was old. What did the Holy One, blessed be He, do? He put forth His hand and held it together with him, and Abraham cut, as it is said: "You are the Lord God, who chose Abram, and made the covenant with him." It is not written here "and made the covenant to him," but "with him" — this teaches that the Holy One, blessed be He, was holding on to him.</w:t>
      </w:r>
    </w:p>
  </w:footnote>
  <w:footnote w:id="133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Bereshit Rabbah 47:9 — </w:t>
      </w:r>
      <w:r>
        <w:rPr>
          <w:rFonts w:ascii="Times New Roman" w:cs="Times New Roman" w:eastAsia="Times New Roman" w:hAnsi="Times New Roman"/>
          <w:sz w:val="17"/>
          <w:szCs w:val="17"/>
        </w:rPr>
        <w:t xml:space="preserve">"Abraham was circumcised" — R. Abba bar Kahana said: He felt it and suffered pain, so that the Holy One, blessed be He, might double his reward. R. Levi said: "Abraham circumcised himself" is not written here, but "was circumcised" — he examined himself and found himself [already] circumcised.</w:t>
      </w:r>
    </w:p>
  </w:footnote>
  <w:footnote w:id="133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Teitzei 9 — </w:t>
      </w:r>
      <w:r>
        <w:rPr>
          <w:rFonts w:ascii="Times New Roman" w:cs="Times New Roman" w:eastAsia="Times New Roman" w:hAnsi="Times New Roman"/>
          <w:sz w:val="17"/>
          <w:szCs w:val="17"/>
        </w:rPr>
        <w:t xml:space="preserve">R. Yudan bar Gadya said: ["Return sevenfold into the bosom of our neighbors" —] remember what he did to us in the circumcision, which is set in a man's bosom. And this accords with what R. Chama bar Shikla, R. Yehoshua ben Levi, and R. Yochanan said: What did the house of Amalek do? They would cut off the circumcised flesh of Israel and fling it heavenward, saying, "In this You chose — take for Yourself what You chose." That is the meaning of "their taunt with which they have taunted You, O Lord."</w:t>
      </w:r>
    </w:p>
  </w:footnote>
  <w:footnote w:id="133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93a — </w:t>
      </w:r>
      <w:r>
        <w:rPr>
          <w:rFonts w:ascii="Times New Roman" w:cs="Times New Roman" w:eastAsia="Times New Roman" w:hAnsi="Times New Roman"/>
          <w:sz w:val="17"/>
          <w:szCs w:val="17"/>
        </w:rPr>
        <w:t xml:space="preserve">They went to the daughter of Nebuchadnezzar. Ahab said to her: Thus says the Lord — submit to Zedekiah. And Zedekiah said: Thus says the Lord — submit to Ahab. She went and told her father. He said to her: The God of these people hates lewdness. When they come to you, send them to me.</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"Submit" — that is, have relations [with him].</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"Because they have committed villainy in Israel and have committed adultery with their neighbors' wives" — "what did they do? They went to Nebuchadnezzar's daughter": this implies that Nebuchadnezzar roasted them because they had committed villainy and adultery in Israel. That is, through Nebuchadnezzar's daughter he heard from them that a married woman in Israel was permitted in their eyes, and for this he roasted them in the fire.</w:t>
      </w:r>
    </w:p>
  </w:footnote>
  <w:footnote w:id="133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106a — </w:t>
      </w:r>
      <w:r>
        <w:rPr>
          <w:rFonts w:ascii="Times New Roman" w:cs="Times New Roman" w:eastAsia="Times New Roman" w:hAnsi="Times New Roman"/>
          <w:sz w:val="17"/>
          <w:szCs w:val="17"/>
        </w:rPr>
        <w:t xml:space="preserve">[Balaam] said to them: The God of these people hates lewdness, and they crave linen garments. Come, and I will give you counsel: make them enclosures of hangings and seat harlots in them, an old woman outside and a young woman within, and let them sell them linen garments.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"Enclosures of hangings" — tents of hangings, such as are set up in marketplaces. "From the Mountain of Snow" — that is, Senir.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They craved linen garments because flax was already plentiful in Egypt, as it is written, "those who work in combed flax" (Isaiah 19:9), and Israel had grown accustomed to them; during the forty years in the wilderness they went without them, and so they longed to buy them wherever they could find them.</w:t>
      </w:r>
    </w:p>
  </w:footnote>
  <w:footnote w:id="133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Midrash Tanchuma, Ki Teitzei 9 — </w:t>
      </w:r>
      <w:r>
        <w:rPr>
          <w:rFonts w:ascii="Times New Roman" w:cs="Times New Roman" w:eastAsia="Times New Roman" w:hAnsi="Times New Roman"/>
          <w:sz w:val="17"/>
          <w:szCs w:val="17"/>
        </w:rPr>
        <w:t xml:space="preserve">"How he happened upon you by the way" (Deuteronomy 25:18) — R. Yehuda says: "He happened upon you" means he defiled you, as you say, "who is not clean by reason of what happens by night" (Deuteronomy 23:11).</w:t>
      </w:r>
    </w:p>
  </w:footnote>
  <w:footnote w:id="134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Sanhedrin 44a — </w:t>
      </w:r>
      <w:r>
        <w:rPr>
          <w:rFonts w:ascii="Times New Roman" w:cs="Times New Roman" w:eastAsia="Times New Roman" w:hAnsi="Times New Roman"/>
          <w:sz w:val="17"/>
          <w:szCs w:val="17"/>
        </w:rPr>
        <w:t xml:space="preserve">"Israel has sinned" (Joshua 7:11). R. Abba bar Zavda said: Even though he has sinned, he is still Israel. R. Abba said: This is what people say — a myrtle that stands among briars, its name is still myrtle, and myrtle is what they call it.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"Israel has sinned" — since it does not say "the people has sinned," [we learn that] the name of their holiness is still upon them. "Thorns" (chilfei) — in Old French, orties [nettles].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Even though he sinned and transgressed the entire Torah, as [the Gemara states] below, he is not like a gentile; and so it has been written that even one who is an apostate with regard to the entire Torah is an Israelite in all his laws.</w:t>
      </w:r>
      <w:r>
        <w:rPr>
          <w:rFonts w:ascii="Times New Roman" w:cs="Times New Roman" w:eastAsia="Times New Roman" w:hAnsi="Times New Roman"/>
          <w:b/>
          <w:bCs/>
          <w:i/>
          <w:iCs/>
          <w:sz w:val="17"/>
          <w:szCs w:val="17"/>
        </w:rPr>
        <w:t xml:space="preserve">  Rav Tzadok (Divrei Chalomos 25): </w:t>
      </w:r>
      <w:r>
        <w:rPr>
          <w:rFonts w:ascii="Times New Roman" w:cs="Times New Roman" w:eastAsia="Times New Roman" w:hAnsi="Times New Roman"/>
          <w:sz w:val="17"/>
          <w:szCs w:val="17"/>
        </w:rPr>
        <w:t xml:space="preserve">The Sages said in Song of Songs Rabbah that the Holy One, blessed be He, is the heart of Israel; therefore they said that even though he has sinned he is Israel, for the root in the depths of the heart is never severed from the Blessed One, and he is called "a myrtle standing among thorns."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Blessed One rules over the depths of Israel's hearts, and they cannot turn from Him in the depths of their hearts at all, for their root cleaves to the living God and they are not separate from Him, with a choice to separate and become like the nations of the lands. Of this it says, "What comes into your mind shall not be," for "even though he has sinned, he is Israel"; and this is the meaning of the mountain overturned upon them like a barrel at the giving of the Torah: that they would accept it perforce.</w:t>
      </w:r>
      <w:r>
        <w:rPr>
          <w:rFonts w:ascii="Times New Roman" w:cs="Times New Roman" w:eastAsia="Times New Roman" w:hAnsi="Times New Roman"/>
          <w:b/>
          <w:bCs/>
          <w:i/>
          <w:iCs/>
          <w:sz w:val="17"/>
          <w:szCs w:val="17"/>
        </w:rPr>
        <w:t xml:space="preserve">  Rav Tzadok (Dover Tzedek, Miscellany 4:50): </w:t>
      </w:r>
      <w:r>
        <w:rPr>
          <w:rFonts w:ascii="Times New Roman" w:cs="Times New Roman" w:eastAsia="Times New Roman" w:hAnsi="Times New Roman"/>
          <w:sz w:val="17"/>
          <w:szCs w:val="17"/>
        </w:rPr>
        <w:t xml:space="preserve">Because the world cannot exist without Israel, the Sages said that even though he has sinned he is Israel, "a myrtle standing among thorns": the very human form of the Israelite is nothing but the recognition of the Blessed One, and his sins are only a matter of "standing among thorns," like a rose among the thorns that prick it, the thorns to which the Sages likened the idolaters, as it is written, "and the peoples shall be ... thorns cut down."</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nations' wish that Israel become one people with them] is utterly impossible, for even an Israelite who has converted out, that is, who has piled one sin upon another, is Israel even though he has sinned, and the Sages likened him to a myrtle standing among thorns. For the body of an Israelite is distinct from birth from the body of an idolater, and even a day-old infant can be recognized, by one able to discern, as holy flesh.</w:t>
      </w:r>
      <w:r>
        <w:rPr>
          <w:rFonts w:ascii="Times New Roman" w:cs="Times New Roman" w:eastAsia="Times New Roman" w:hAnsi="Times New Roman"/>
          <w:b/>
          <w:bCs/>
          <w:i/>
          <w:iCs/>
          <w:sz w:val="17"/>
          <w:szCs w:val="17"/>
        </w:rPr>
        <w:t xml:space="preserve">  Rav Tzadok (Machshavos Charutz 4): </w:t>
      </w:r>
      <w:r>
        <w:rPr>
          <w:rFonts w:ascii="Times New Roman" w:cs="Times New Roman" w:eastAsia="Times New Roman" w:hAnsi="Times New Roman"/>
          <w:sz w:val="17"/>
          <w:szCs w:val="17"/>
        </w:rPr>
        <w:t xml:space="preserve">The root of the evil inclination lies in the nations, who are so in their essence, their root being from evil; not so Israel, whom the Sages likened to a myrtle standing among thorns, for their sins issue only from the thorns surrounding the rose.</w:t>
      </w:r>
      <w:r>
        <w:rPr>
          <w:rFonts w:ascii="Times New Roman" w:cs="Times New Roman" w:eastAsia="Times New Roman" w:hAnsi="Times New Roman"/>
          <w:b/>
          <w:bCs/>
          <w:i/>
          <w:iCs/>
          <w:sz w:val="17"/>
          <w:szCs w:val="17"/>
        </w:rPr>
        <w:t xml:space="preserve">  Rav Tzadok (Pri Tzaddik, Tetzaveh 12): </w:t>
      </w:r>
      <w:r>
        <w:rPr>
          <w:rFonts w:ascii="Times New Roman" w:cs="Times New Roman" w:eastAsia="Times New Roman" w:hAnsi="Times New Roman"/>
          <w:sz w:val="17"/>
          <w:szCs w:val="17"/>
        </w:rPr>
        <w:t xml:space="preserve">Why did the Gemara expound so much to Achan's discredit, attributing to him sins not explicit in Scripture, when even of those who have no share in the World to Come the Sages said not to expound to their discredit, since they are of Jacob's seed, save Balaam? Rather, since "Israel has sinned" is written of him, to teach that "even though he has sinned, he is Israel," the Sages came to show that whoever is of Israel, even if he has multiplied transgressions until his sins reach the heavens, is still Israel and is called "myrtle," only that he stands among thorns. That is, in truth "our will is to do Your will, and who prevents us? The leaven in the dough": by standing among the thorns, which hold the root of evil, the leaven in the dough spreads into the heart of Israel too.</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"Even though he has sinned, he is Israel": the holiness of the name Israel cannot be uprooted from him even if he multiplies sins to the heights, and as is said there of Achan, who transgressed all five books of the Torah, sin can never reach so far as to uproot the very essence of Jewishness, the holiness at the root of every Jew inherited from the forefathers and Jacob our father; however he multiplies sins, it is all from the "leaven in the dough" and the subjugation to the kingdoms that surround the root of Jewishness. Therefore they likened him to a myrtle standing among thorns: the sins are only in the thorns surrounding the myrtle, but the essence of the myrtle has not changed.</w:t>
      </w:r>
      <w:r>
        <w:rPr>
          <w:rFonts w:ascii="Times New Roman" w:cs="Times New Roman" w:eastAsia="Times New Roman" w:hAnsi="Times New Roman"/>
          <w:b/>
          <w:bCs/>
          <w:i/>
          <w:iCs/>
          <w:sz w:val="17"/>
          <w:szCs w:val="17"/>
        </w:rPr>
        <w:t xml:space="preserve">  Rav Tzadok (Tzidkas HaTzaddik 52): </w:t>
      </w:r>
      <w:r>
        <w:rPr>
          <w:rFonts w:ascii="Times New Roman" w:cs="Times New Roman" w:eastAsia="Times New Roman" w:hAnsi="Times New Roman"/>
          <w:sz w:val="17"/>
          <w:szCs w:val="17"/>
        </w:rPr>
        <w:t xml:space="preserve">In truth none of the sins of Israel are of their essence; the Sages likened them to a myrtle standing among thorns. Hence the sufferings that come through sin are the thorn pricking it, but when the thorns around it are burned the rose remains whole, and indeed a rose among thorns is the more precious.</w:t>
      </w:r>
    </w:p>
  </w:footnote>
  <w:footnote w:id="134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Bava Batra 17a — </w:t>
      </w:r>
      <w:r>
        <w:rPr>
          <w:rFonts w:ascii="Times New Roman" w:cs="Times New Roman" w:eastAsia="Times New Roman" w:hAnsi="Times New Roman"/>
          <w:sz w:val="17"/>
          <w:szCs w:val="17"/>
        </w:rPr>
        <w:t xml:space="preserve">Our Rabbis taught: Six there were over whom the angel of death had no dominion, and these are they: Abraham, Isaac and Jacob, Moses, Aaron and Miriam. Abraham, Isaac and Jacob — for it is written of them "with everything," "of everything," "everything." Moses, Aaron and Miriam — for it is written of them that they died "by the mouth of the Lord" [that is, by a kiss].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"Over whom the angel of death had no dominion" — rather, they died by a kiss, at the mouth of the Divine Presence. "With everything," "of everything," "everything" means that they lacked no honor; and we find this honor in Moses and Aaron, of whom it is said "by the mouth of the Lord" — so that had the patriarchs died at the hand of the angel, they would have been found lacking in honor.</w:t>
      </w:r>
    </w:p>
  </w:footnote>
  <w:footnote w:id="134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Niddah 31a — </w:t>
      </w:r>
      <w:r>
        <w:rPr>
          <w:rFonts w:ascii="Times New Roman" w:cs="Times New Roman" w:eastAsia="Times New Roman" w:hAnsi="Times New Roman"/>
          <w:sz w:val="17"/>
          <w:szCs w:val="17"/>
        </w:rPr>
        <w:t xml:space="preserve">R. Abbahu expounded: What is meant by that which is written, "Who has counted the dust of Jacob, or numbered the stock [rova] of Israel"? It teaches that the Holy One, blessed be He, sits and counts the couplings of Israel, [awaiting] when the drop will come from which the righteous man is to be formed. And on account of this matter the eye of the wicked Balaam was blinded. He said: Shall He who is pure and holy, and whose ministers are pure and holy, gaze upon such a thing? Immediately his eye was blinded, as it is written: "The saying of the man whose eye is shut."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“Their couplings” — the times of their marital union.</w:t>
      </w:r>
      <w:r>
        <w:rPr>
          <w:rFonts w:ascii="Times New Roman" w:cs="Times New Roman" w:eastAsia="Times New Roman" w:hAnsi="Times New Roman"/>
          <w:b/>
          <w:bCs/>
          <w:i/>
          <w:iCs/>
          <w:sz w:val="17"/>
          <w:szCs w:val="17"/>
        </w:rPr>
        <w:t xml:space="preserve">  Tosafos (s.v. “whose eye is shut”): </w:t>
      </w:r>
      <w:r>
        <w:rPr>
          <w:rFonts w:ascii="Times New Roman" w:cs="Times New Roman" w:eastAsia="Times New Roman" w:hAnsi="Times New Roman"/>
          <w:sz w:val="17"/>
          <w:szCs w:val="17"/>
        </w:rPr>
        <w:t xml:space="preserve">“Shut” [shetum] is a term of uncovering and opening, as the Targum renders it “who sees well,” and so it is used in the language of the Mishna in tractate Avoda Zara. Here the Gemara infers that his eye was blinded from the fact that “whose eye is shut” is written in the singular; and what is written elsewhere, “and whose eyes are open,” refers to how he was at first.</w:t>
      </w:r>
      <w:r>
        <w:rPr>
          <w:rFonts w:ascii="Times New Roman" w:cs="Times New Roman" w:eastAsia="Times New Roman" w:hAnsi="Times New Roman"/>
          <w:b/>
          <w:bCs/>
          <w:i/>
          <w:iCs/>
          <w:sz w:val="17"/>
          <w:szCs w:val="17"/>
        </w:rPr>
        <w:t xml:space="preserve">  Maharsha (Chidushei Agadot, s.v. “and on account of this the eye of Balaam was blinded”): </w:t>
      </w:r>
      <w:r>
        <w:rPr>
          <w:rFonts w:ascii="Times New Roman" w:cs="Times New Roman" w:eastAsia="Times New Roman" w:hAnsi="Times New Roman"/>
          <w:sz w:val="17"/>
          <w:szCs w:val="17"/>
        </w:rPr>
        <w:t xml:space="preserve">This is not explicit in that verse, and one must also consider how it can be said that his eye was blinded “immediately,” when several of Balaam's prophecies intervene. It seems that they relied on the exposition of the preceding verse, “And Balaam lifted up his eyes and saw Israel dwelling tribe by tribe” — that he sought to cast an evil eye upon them and diminish them, once he had seen that the Holy One, blessed be He, counts their couplings. Because he wished to set his eye upon them for evil, one eye was at once blinded, as is written thereafter “whose eye is shut”; and since “eye” is written in the singular, whereas above it says “he lifted up his eyes,” we learn that one of the two was blinded.</w:t>
      </w:r>
      <w:r>
        <w:rPr>
          <w:rFonts w:ascii="Times New Roman" w:cs="Times New Roman" w:eastAsia="Times New Roman" w:hAnsi="Times New Roman"/>
          <w:b/>
          <w:bCs/>
          <w:i/>
          <w:iCs/>
          <w:sz w:val="17"/>
          <w:szCs w:val="17"/>
        </w:rPr>
        <w:t xml:space="preserve">  Maharal (Chiddushei Aggados, Niddah 31a): </w:t>
      </w:r>
      <w:r>
        <w:rPr>
          <w:rFonts w:ascii="Times New Roman" w:cs="Times New Roman" w:eastAsia="Times New Roman" w:hAnsi="Times New Roman"/>
          <w:sz w:val="17"/>
          <w:szCs w:val="17"/>
        </w:rPr>
        <w:t xml:space="preserve">“And the number of the coupling of Israel” means the beginning from which their seed is drawn, for that very beginning is with the Holy One, blessed be He, on account of the eminence of the seed, which is drawn from the brain and has a deeply inward power — and all the more the holy seed, which is pure and holy. Balaam's eye was blinded because the seed of Israel is drawn from an inward power and there is no shame of nakedness in it, for nothing is called nakedness except where there is uncovering, as it is written “the nakedness of your mother you shall not uncover”; but what is inward is no nakedness at all. Because he himself was a man of lewdness the matter was a wonder to him, and because he entered to gaze upon what it was not fitting for him to gaze upon, his eye was blinded.</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As the Sages said, "Sanctify yourself in what is permitted to you," so that this laughter be in holiness; and over this matter the eye of that wicked one was blinded, who said, "He who is holy and whose ministers are holy — shall He gaze upon such a thing?" For one whose mind is [rooted in] scheming and the harlot cannot understand that holiness could have any connection with this at all.</w:t>
      </w:r>
      <w:r>
        <w:rPr>
          <w:rFonts w:ascii="Times New Roman" w:cs="Times New Roman" w:eastAsia="Times New Roman" w:hAnsi="Times New Roman"/>
          <w:b/>
          <w:bCs/>
          <w:i/>
          <w:iCs/>
          <w:sz w:val="17"/>
          <w:szCs w:val="17"/>
        </w:rPr>
        <w:t xml:space="preserve">  Rav Tzadok (Ohr Zarua LaTzaddik, The Egyptian Exile 1): </w:t>
      </w:r>
      <w:r>
        <w:rPr>
          <w:rFonts w:ascii="Times New Roman" w:cs="Times New Roman" w:eastAsia="Times New Roman" w:hAnsi="Times New Roman"/>
          <w:sz w:val="17"/>
          <w:szCs w:val="17"/>
        </w:rPr>
        <w:t xml:space="preserve">Impurity everywhere denotes desire, and the purification from it is that the Holy One, blessed be He, purifies — as the Sages said on the verse "and numbered the stock [rova] of Israel," "Over this matter the eye of that wicked one was blinded": the Holy One, blessed be He, testifies that this desire of Israel is clean and pure, and they are called "holy flesh," whereas the Egyptians, their opposite, are called in Scripture "the flesh of donkeys."</w:t>
      </w:r>
      <w:r>
        <w:rPr>
          <w:rFonts w:ascii="Times New Roman" w:cs="Times New Roman" w:eastAsia="Times New Roman" w:hAnsi="Times New Roman"/>
          <w:b/>
          <w:bCs/>
          <w:i/>
          <w:iCs/>
          <w:sz w:val="17"/>
          <w:szCs w:val="17"/>
        </w:rPr>
        <w:t xml:space="preserve">  Rav Tzadok (Pri Tzaddik, Purim 3): </w:t>
      </w:r>
      <w:r>
        <w:rPr>
          <w:rFonts w:ascii="Times New Roman" w:cs="Times New Roman" w:eastAsia="Times New Roman" w:hAnsi="Times New Roman"/>
          <w:sz w:val="17"/>
          <w:szCs w:val="17"/>
        </w:rPr>
        <w:t xml:space="preserve">Haman's eye was evil in this, for he did not believe that any holiness is found in bodily pleasures such as eating and drinking. So too the Sages said, "Over this matter the eye of the wicked Bilam was blinded: he said, He who is pure and holy and whose ministers are pure and holy — shall He gaze upon such a thing?" — that is, he did not believe that holiness could exist in this matter, since, as is known, this desire too derives from the blemish of the serpent, who cast filth into Eve.</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Over this matter the eye of that wicked one, who said "and numbered the stock [rova] of Israel," was blinded: he saw that all their desires too are in holiness and beloved to the Blessed One, and so he gave counsel to make them stumble with the daughters of Midian. For only among the children of Israel, where he and she alike are of holy seed and cleave to holiness, are all their deeds "the work of the righteous for life"; but when one cleaves to the daughter of a foreign god, who is from the side of death, her offspring is like her, and this is not called "the stock of Israel" at all.</w:t>
      </w:r>
      <w:r>
        <w:rPr>
          <w:rFonts w:ascii="Times New Roman" w:cs="Times New Roman" w:eastAsia="Times New Roman" w:hAnsi="Times New Roman"/>
          <w:b/>
          <w:bCs/>
          <w:i/>
          <w:iCs/>
          <w:sz w:val="17"/>
          <w:szCs w:val="17"/>
        </w:rPr>
        <w:t xml:space="preserve">  Rav Tzadok (Tzidkas HaTzaddik 147): </w:t>
      </w:r>
      <w:r>
        <w:rPr>
          <w:rFonts w:ascii="Times New Roman" w:cs="Times New Roman" w:eastAsia="Times New Roman" w:hAnsi="Times New Roman"/>
          <w:sz w:val="17"/>
          <w:szCs w:val="17"/>
        </w:rPr>
        <w:t xml:space="preserve">Bilam, being of an evil root, did not believe in this and said, "He who is pure and holy…," for he did not know at all that there could be holiness in this too, "a pure thing out of an impure." Bilam's root was lacking, with no good or purity in it, and therefore he could not understand this; only the children of Israel, who cleave to the One Unique in the world, [understand it].</w:t>
      </w:r>
      <w:r>
        <w:rPr>
          <w:rFonts w:ascii="Times New Roman" w:cs="Times New Roman" w:eastAsia="Times New Roman" w:hAnsi="Times New Roman"/>
          <w:b/>
          <w:bCs/>
          <w:i/>
          <w:iCs/>
          <w:sz w:val="17"/>
          <w:szCs w:val="17"/>
        </w:rPr>
        <w:t xml:space="preserve">  Rav Tzadok (Yisrael Kedoshim 6): </w:t>
      </w:r>
      <w:r>
        <w:rPr>
          <w:rFonts w:ascii="Times New Roman" w:cs="Times New Roman" w:eastAsia="Times New Roman" w:hAnsi="Times New Roman"/>
          <w:sz w:val="17"/>
          <w:szCs w:val="17"/>
        </w:rPr>
        <w:t xml:space="preserve">Through this the eye of that wicked one was blinded, who said, "He who is holy and whose ministers are holy — shall He gaze upon this secret?" For the nations, who have no connection to the words of Torah, regard the sense of touch as an utter disgrace, as the Greek philosopher said, and holiness for them lies only in complete separation, since they cannot attain holiness in bodily matters, which for them are full of filth and lewdness. Not so Jacob our father, who said "Give me my wife" — something even the most frivolous would not say — and felt no disgrace in it, for he intended only to raise offspring.</w:t>
      </w:r>
    </w:p>
  </w:footnote>
  <w:footnote w:id="134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7b — </w:t>
      </w:r>
      <w:r>
        <w:rPr>
          <w:rFonts w:ascii="Times New Roman" w:cs="Times New Roman" w:eastAsia="Times New Roman" w:hAnsi="Times New Roman"/>
          <w:sz w:val="17"/>
          <w:szCs w:val="17"/>
        </w:rPr>
        <w:t xml:space="preserve">Rava said: A man is obliged to become intoxicated on Purim until he no longer knows the difference between "cursed is Haman" and "blessed is Mordecai."</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"To become intoxicated" means to become drunk with wine.</w:t>
      </w:r>
      <w:r>
        <w:rPr>
          <w:rFonts w:ascii="Times New Roman" w:cs="Times New Roman" w:eastAsia="Times New Roman" w:hAnsi="Times New Roman"/>
          <w:b/>
          <w:bCs/>
          <w:i/>
          <w:iCs/>
          <w:sz w:val="17"/>
          <w:szCs w:val="17"/>
        </w:rPr>
        <w:t xml:space="preserve">  Tosafos (s.v. "that he does not know the difference between 'cursed is Haman' and 'blessed is Mordecai'"): </w:t>
      </w:r>
      <w:r>
        <w:rPr>
          <w:rFonts w:ascii="Times New Roman" w:cs="Times New Roman" w:eastAsia="Times New Roman" w:hAnsi="Times New Roman"/>
          <w:sz w:val="17"/>
          <w:szCs w:val="17"/>
        </w:rPr>
        <w:t xml:space="preserve">In the Jerusalem Talmud [the formula runs]: "Cursed is Zeresh, blessed is Esther; cursed are all the wicked, blessed are all the Jews."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There is a righteous man who suffers in this world — one not wholly righteous, who receives his punishment here — and a wicked man who prospers here — one not wholly wicked, so that he may be driven out of the World to Come; but the wholly righteous man is granted both tables, as Mordecai was granted all his greatness in this world too, and the wholly wicked man, like Haman of the seed of Amalek and Esau, loses even this world. "Until he does not know" therefore means that he no longer sets his heart to discern the vast distance between "cursed is Haman," who was wholly wicked and lost both worlds, and "blessed is Mordecai," who was wholly righteous and was granted both worlds.</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Even in drunkenness "until he does not know," when he has no understanding to act from, the depths of [a Jew's] heart are steeped in love of Israel. This is the whole clarification of Purim — that Israel's sins and their seeming like all the nations are only external: even when one is intoxicated "until he does not know between 'cursed is Haman' and 'blessed is Mordecai,'" not recognizing openly the difference between Israel and the nations, they bear no likeness at all and are utterly distinct in the depths of their hearts.</w:t>
      </w:r>
      <w:r>
        <w:rPr>
          <w:rFonts w:ascii="Times New Roman" w:cs="Times New Roman" w:eastAsia="Times New Roman" w:hAnsi="Times New Roman"/>
          <w:b/>
          <w:bCs/>
          <w:i/>
          <w:iCs/>
          <w:sz w:val="17"/>
          <w:szCs w:val="17"/>
        </w:rPr>
        <w:t xml:space="preserve">  Rav Tzadok (Pri Tzaddik, Purim 3): </w:t>
      </w:r>
      <w:r>
        <w:rPr>
          <w:rFonts w:ascii="Times New Roman" w:cs="Times New Roman" w:eastAsia="Times New Roman" w:hAnsi="Times New Roman"/>
          <w:sz w:val="17"/>
          <w:szCs w:val="17"/>
        </w:rPr>
        <w:t xml:space="preserve">Haman's eye was evil toward Israel's festivals, for he did not believe there could be any holiness in bodily enjoyment such as eating and drinking. Hence "a person is obliged to become intoxicated on Purim until...": precisely through drunkenness with wine, without conscious understanding, the inner holiness of Israel is made clear — that even their enjoyment of food and drink is in holiness — after the manner of "wine enters, the secret comes out."</w:t>
      </w:r>
    </w:p>
  </w:footnote>
  <w:footnote w:id="134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7b — </w:t>
      </w:r>
      <w:r>
        <w:rPr>
          <w:rFonts w:ascii="Times New Roman" w:cs="Times New Roman" w:eastAsia="Times New Roman" w:hAnsi="Times New Roman"/>
          <w:sz w:val="17"/>
          <w:szCs w:val="17"/>
        </w:rPr>
        <w:t xml:space="preserve">Rabbah and R. Zeira held a Purim feast together, and they became drunk. Rabbah arose and slaughtered R. Zeira. The next day he prayed for mercy and revived him. The following year he said to him: Let the master come and we will hold the Purim feast together. He said to him: Not at every hour does a miracle happen.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It is astonishing to take this literally. Rather, it means something like slaughter: Rabbah plied him with wine and pressed him to drink beyond measure, until he fell ill and was near to death — and it is put in the language of slaughter because drinking wine is spoken of by the throat, the place of slaughter, as it is said, “let him fill the throats of Torah scholars with wine.” And he prayed for him that he not die of this illness, until he was healed and lived; for in Scripture and in the Talmud we find “living” used in the sense of healing.</w:t>
      </w:r>
      <w:r>
        <w:rPr>
          <w:rFonts w:ascii="Times New Roman" w:cs="Times New Roman" w:eastAsia="Times New Roman" w:hAnsi="Times New Roman"/>
          <w:b/>
          <w:bCs/>
          <w:i/>
          <w:iCs/>
          <w:sz w:val="17"/>
          <w:szCs w:val="17"/>
        </w:rPr>
        <w:t xml:space="preserve">  Rav Tzadok (Machshavos Charutz 17): </w:t>
      </w:r>
      <w:r>
        <w:rPr>
          <w:rFonts w:ascii="Times New Roman" w:cs="Times New Roman" w:eastAsia="Times New Roman" w:hAnsi="Times New Roman"/>
          <w:sz w:val="17"/>
          <w:szCs w:val="17"/>
        </w:rPr>
        <w:t xml:space="preserve">Even when [Jews] outwardly appear to do the opposite, as in "Rabba arose and slaughtered R. Zeira," it was no murder at all but only in appearance, for he prayed for mercy and revived him. The story was not written in the Gemara for nothing, but to show that even what appears in Israel as its opposite, like outright murder, is only external and not real; indeed his essential intent was the reverse — love of companions and feasting together.</w:t>
      </w:r>
    </w:p>
  </w:footnote>
  <w:footnote w:id="134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Genesis 9:21 — </w:t>
      </w:r>
      <w:r>
        <w:rPr>
          <w:rFonts w:ascii="Times New Roman" w:cs="Times New Roman" w:eastAsia="Times New Roman" w:hAnsi="Times New Roman"/>
          <w:sz w:val="17"/>
          <w:szCs w:val="17"/>
        </w:rPr>
        <w:t xml:space="preserve">“And he drank of the wine and became drunk, and he uncovered himself within his tent.”</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"And he uncovered himself" is the reflexive form. "His tent" is written אהלה, an allusion to the ten tribes, who were called after Samaria — which was called Oholah — and who were exiled on account of wine, as it is said, "who drink wine in bowls."</w:t>
      </w:r>
      <w:r>
        <w:rPr>
          <w:rFonts w:ascii="Times New Roman" w:cs="Times New Roman" w:eastAsia="Times New Roman" w:hAnsi="Times New Roman"/>
          <w:b/>
          <w:bCs/>
          <w:i/>
          <w:iCs/>
          <w:sz w:val="17"/>
          <w:szCs w:val="17"/>
        </w:rPr>
        <w:t xml:space="preserve">  Rav Tzadok (Machshavos Charutz 9): </w:t>
      </w:r>
      <w:r>
        <w:rPr>
          <w:rFonts w:ascii="Times New Roman" w:cs="Times New Roman" w:eastAsia="Times New Roman" w:hAnsi="Times New Roman"/>
          <w:sz w:val="17"/>
          <w:szCs w:val="17"/>
        </w:rPr>
        <w:t xml:space="preserve">By Torah law [the Seder night] has only a commandment of eating; the Sages added drinking, with wine — as in the view that [the forbidden fruit] was grapes she pressed for him — for in wine the force of desire is greater. In this the father of the second world after Adam [Noah] stumbled, though he was "a perfectly righteous man"; so too the ten tribes were exiled because of wine, which confounds and confuses the mind.</w:t>
      </w:r>
    </w:p>
  </w:footnote>
  <w:footnote w:id="134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Shabbat 147b — </w:t>
      </w:r>
      <w:r>
        <w:rPr>
          <w:rFonts w:ascii="Times New Roman" w:cs="Times New Roman" w:eastAsia="Times New Roman" w:hAnsi="Times New Roman"/>
          <w:sz w:val="17"/>
          <w:szCs w:val="17"/>
        </w:rPr>
        <w:t xml:space="preserve">R. Chelbo said: The wine of Perugaita and the waters of Diomset cut off the ten tribes from Israel. Rashi: Perugaita is the name of a province whose wine was excellent, and Diomset is the name of a river whose waters are salty; they were given to pleasure and occupied with it, and did not occupy themselves with Torah, and so went out to evil ways.</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is partly explicit in Scripture: "who drink wine in bowls … therefore now they shall go into exile at the head of the exiles" (Amos 6:6–7) — for they drank it for pleasure, as explained in chapter Bameh Ishah [Shabbat 62b].</w:t>
      </w:r>
      <w:r>
        <w:rPr>
          <w:rFonts w:ascii="Times New Roman" w:cs="Times New Roman" w:eastAsia="Times New Roman" w:hAnsi="Times New Roman"/>
          <w:b/>
          <w:bCs/>
          <w:i/>
          <w:iCs/>
          <w:sz w:val="17"/>
          <w:szCs w:val="17"/>
        </w:rPr>
        <w:t xml:space="preserve">  Maharal (Chiddushei Aggados, Shabbos 147b): </w:t>
      </w:r>
      <w:r>
        <w:rPr>
          <w:rFonts w:ascii="Times New Roman" w:cs="Times New Roman" w:eastAsia="Times New Roman" w:hAnsi="Times New Roman"/>
          <w:sz w:val="17"/>
          <w:szCs w:val="17"/>
        </w:rPr>
        <w:t xml:space="preserve">The physical is opposed to what is separate [from matter], and when a person is drawn after physical desire he distances himself from the separate level; the ten tribes, who inclined after bodily desire, were thus cut off from Israel. He names two things, wine and water, corresponding to soul and body — the waters delight and pamper the body, while wine gladdens the heart, as it says, "wine that gladdens the heart of man" (Psalms 104:15). The level of Israel is evenness and uprightness, the middle way, and when the ten tribes were drawn after the waters of Diomset and the wine of Perugaita, pampering body and soul alike, they veered from that level, and so these two things cut them off from Israel.</w:t>
      </w:r>
    </w:p>
  </w:footnote>
  <w:footnote w:id="134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Vayikra Rabbah 5:3 — </w:t>
      </w:r>
      <w:r>
        <w:rPr>
          <w:rFonts w:ascii="Times New Roman" w:cs="Times New Roman" w:eastAsia="Times New Roman" w:hAnsi="Times New Roman"/>
          <w:sz w:val="17"/>
          <w:szCs w:val="17"/>
        </w:rPr>
        <w:t xml:space="preserve">"That drink wine in bowls" (Amos 6:6) ... And from where did they drink the wine? R. Abbahu said in the name of R. Chanina: From Prugita, for their wine seduced the body to licentiousness. And the Rabbis said in the name of R. Chanina: From Pelugta, for on account of their wine the ten tribes were seduced and exiled.</w:t>
      </w:r>
    </w:p>
  </w:footnote>
  <w:footnote w:id="134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Pesachim 113b — </w:t>
      </w:r>
      <w:r>
        <w:rPr>
          <w:rFonts w:ascii="Times New Roman" w:cs="Times New Roman" w:eastAsia="Times New Roman" w:hAnsi="Times New Roman"/>
          <w:sz w:val="17"/>
          <w:szCs w:val="17"/>
        </w:rPr>
        <w:t xml:space="preserve">There are three whom the Holy One, blessed be He, loves: one who does not grow angry; one who does not become drunk; and one who does not stand upon his own rights. And there are three whom the Holy One, blessed be He, hates: one who says one thing with his mouth and another in his heart; one who knows testimony concerning his fellow and does not testify for him; and one who sees a licentious matter in his fellow and testifies against him alone.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These three traits all bear upon a man's dealings with his fellow; he means that whoever is beloved below is beloved above as well. He speaks in the same way of the three whom the Holy One, blessed be He, hates — one who says one thing with his mouth [and another in his heart], and the rest — which likewise bear upon a man's dealings with his fellow; and he teaches us that whoever is not pleasing to his fellow creatures is not pleasing to the Omnipresent.</w:t>
      </w:r>
      <w:r>
        <w:rPr>
          <w:rFonts w:ascii="Times New Roman" w:cs="Times New Roman" w:eastAsia="Times New Roman" w:hAnsi="Times New Roman"/>
          <w:b/>
          <w:bCs/>
          <w:i/>
          <w:iCs/>
          <w:sz w:val="17"/>
          <w:szCs w:val="17"/>
        </w:rPr>
        <w:t xml:space="preserve">  Maharal (Nesivos Olam, Nesiv HaKa'as 1): </w:t>
      </w:r>
      <w:r>
        <w:rPr>
          <w:rFonts w:ascii="Times New Roman" w:cs="Times New Roman" w:eastAsia="Times New Roman" w:hAnsi="Times New Roman"/>
          <w:sz w:val="17"/>
          <w:szCs w:val="17"/>
        </w:rPr>
        <w:t xml:space="preserve">In these three they hinted at matters of the deepest wisdom, for one who has all three is fit to be loved, since by these traits he resembles the Creator of all, and like loves like. One who does not grow angry is not acted upon as a bodily thing is acted upon; one who becomes drunk is wholly bodily, for once a man is drunk his intellect has left him; and one who does not stand upon his own rights has no fixed boundary, since a thing that has a boundary never departs from it — and a boundary is a limit, which belongs to bodies. In each of these he bears a likeness to the Holy One, blessed be He, who is separate from matter, and therefore He loves him.</w:t>
      </w:r>
      <w:r>
        <w:rPr>
          <w:rFonts w:ascii="Times New Roman" w:cs="Times New Roman" w:eastAsia="Times New Roman" w:hAnsi="Times New Roman"/>
          <w:b/>
          <w:bCs/>
          <w:i/>
          <w:iCs/>
          <w:sz w:val="17"/>
          <w:szCs w:val="17"/>
        </w:rPr>
        <w:t xml:space="preserve">  Maharal (Nesivos Olam, Nesiv HaTochacha 1): </w:t>
      </w:r>
      <w:r>
        <w:rPr>
          <w:rFonts w:ascii="Times New Roman" w:cs="Times New Roman" w:eastAsia="Times New Roman" w:hAnsi="Times New Roman"/>
          <w:sz w:val="17"/>
          <w:szCs w:val="17"/>
        </w:rPr>
        <w:t xml:space="preserve">These words are most puzzling: why should the Holy One, blessed be He, hate precisely these three? But know that He brought the whole world from nothing into being according to the intelligible design that is with Him, that He brought everything into actuality and left nothing unrealized, and that He brought it all forth in truth and by the justice that was required. Now one who says one thing with his mouth and another in his heart brings his speech into actuality otherwise than it is in his own soul; one who knows testimony for his fellow and does not testify fails to bring into actuality what ought to be brought forth; and one who testifies alone brings into actuality a thing that there was no obligation to bring forth — so that each of them stands against the very measures by which the Holy One, blessed be He, created His world.</w:t>
      </w:r>
      <w:r>
        <w:rPr>
          <w:rFonts w:ascii="Times New Roman" w:cs="Times New Roman" w:eastAsia="Times New Roman" w:hAnsi="Times New Roman"/>
          <w:b/>
          <w:bCs/>
          <w:i/>
          <w:iCs/>
          <w:sz w:val="17"/>
          <w:szCs w:val="17"/>
        </w:rPr>
        <w:t xml:space="preserve">  Mei HaShiloach (vol. I, Noach): </w:t>
      </w:r>
      <w:r>
        <w:rPr>
          <w:rFonts w:ascii="Times New Roman" w:cs="Times New Roman" w:eastAsia="Times New Roman" w:hAnsi="Times New Roman"/>
          <w:sz w:val="17"/>
          <w:szCs w:val="17"/>
        </w:rPr>
        <w:t xml:space="preserve">The ark accords with what the Gemara says: "Three the Holy One, blessed be He, loves: one who does not grow angry, one who does not become drunk, and one who passes over his traits" — not growing angry means showing no anger in deed; not becoming drunk means having a settled mind, recognizing and believing in the Creator of the world; and passing over one's traits means removing the anger from one's heart too, so that no resentment against one's fellow remains there. Thus "an ark of gopher wood" means shutting anger away and not showing it, for sulfur [gafris] signifies anger; "with compartments" means not becoming drunk but being of settled mind, as one with many rooms must know each room's place and use; and "cover it with pitch [kofer]" means passing over one's traits, atoning [techaper] from the depth of the heart.</w:t>
      </w:r>
      <w:r>
        <w:rPr>
          <w:rFonts w:ascii="Times New Roman" w:cs="Times New Roman" w:eastAsia="Times New Roman" w:hAnsi="Times New Roman"/>
          <w:b/>
          <w:bCs/>
          <w:i/>
          <w:iCs/>
          <w:sz w:val="17"/>
          <w:szCs w:val="17"/>
        </w:rPr>
        <w:t xml:space="preserve">  Beis Yaakov (Noach 19): </w:t>
      </w:r>
      <w:r>
        <w:rPr>
          <w:rFonts w:ascii="Times New Roman" w:cs="Times New Roman" w:eastAsia="Times New Roman" w:hAnsi="Times New Roman"/>
          <w:sz w:val="17"/>
          <w:szCs w:val="17"/>
        </w:rPr>
        <w:t xml:space="preserve">The verse specifies three things [gopher wood, compartments, and pitch], and my father, of blessed memory, explained in Mei HaShiloach that they are counsels for every person to hide from evil by holding fast to these three matters, which allude to the saying, "Three the Holy One, blessed be He, loves: one who does not grow angry, does not become drunk, and passes over his traits."</w:t>
      </w:r>
    </w:p>
  </w:footnote>
  <w:footnote w:id="134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12a — </w:t>
      </w:r>
      <w:r>
        <w:rPr>
          <w:rFonts w:ascii="Times New Roman" w:cs="Times New Roman" w:eastAsia="Times New Roman" w:hAnsi="Times New Roman"/>
          <w:sz w:val="17"/>
          <w:szCs w:val="17"/>
        </w:rPr>
        <w:t xml:space="preserve">[R. Shimon ben Yochai said that the Jews of that generation were liable to destruction because they had prostrated themselves to the image.] They said to him: But is there favoritism in the matter [that they were nevertheless delivered]? He said to them: They did it only for appearance's sake, and so too the Holy One, blessed be He, dealt with them only for appearance's sake. And this is what is written: "For He does not afflict from His heart" (Lamentations 3:33).</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"But is there favoritism in the matter?" — that is, how then did they merit a miracle? "They did it only for appearance's sake" — out of fear.</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That is, they acted so only from fear of being killed, as is set out in the book of Daniel, and did not intend in their hearts to serve the idol; so too the Holy One, blessed be He, dealt with them only outwardly, frightening them that they deserved destruction so that they should take alarm and repent on that account. And this is the sense of "For He does not afflict from His heart": when a man commits a transgression with his heart not in it, the Holy One, blessed be He, "grieves the children of men" only in order that he should repent and be delivered from the trouble.</w:t>
      </w:r>
      <w:r>
        <w:rPr>
          <w:rFonts w:ascii="Times New Roman" w:cs="Times New Roman" w:eastAsia="Times New Roman" w:hAnsi="Times New Roman"/>
          <w:b/>
          <w:bCs/>
          <w:i/>
          <w:iCs/>
          <w:sz w:val="17"/>
          <w:szCs w:val="17"/>
        </w:rPr>
        <w:t xml:space="preserve">  Rav Tzadok (Divrei Soferim 33): </w:t>
      </w:r>
      <w:r>
        <w:rPr>
          <w:rFonts w:ascii="Times New Roman" w:cs="Times New Roman" w:eastAsia="Times New Roman" w:hAnsi="Times New Roman"/>
          <w:sz w:val="17"/>
          <w:szCs w:val="17"/>
        </w:rPr>
        <w:t xml:space="preserve">Though the Jews were only joining gentiles at a single feast, the Gemara calls this "serving idols in purity," and this was the accusation: that they took pleasure in the feast of that wicked man, which is a trace of idolatry, and likewise that they bowed to the image — though it was only a [royal] statue and they did it only for appearance's sake, it is nevertheless a trace of idolatry, and "round about Him it storms greatly" [He is exacting with those near Him]. Because they then purified themselves in this matter until they had slaughtered the inclination to idolatry entirely, the Blessed One wished to establish a feast for them, to show that even in their drunkenness they need fear nothing, their hearts being already whole with Him.</w:t>
      </w:r>
      <w:r>
        <w:rPr>
          <w:rFonts w:ascii="Times New Roman" w:cs="Times New Roman" w:eastAsia="Times New Roman" w:hAnsi="Times New Roman"/>
          <w:b/>
          <w:bCs/>
          <w:i/>
          <w:iCs/>
          <w:sz w:val="17"/>
          <w:szCs w:val="17"/>
        </w:rPr>
        <w:t xml:space="preserve">  Rav Tzadok (Likutei Ma'amarim, festival discourses 16): </w:t>
      </w:r>
      <w:r>
        <w:rPr>
          <w:rFonts w:ascii="Times New Roman" w:cs="Times New Roman" w:eastAsia="Times New Roman" w:hAnsi="Times New Roman"/>
          <w:sz w:val="17"/>
          <w:szCs w:val="17"/>
        </w:rPr>
        <w:t xml:space="preserve">The acceptance of the Torah in the days of Ahasuerus, though out of love, was in concealment, for in what was revealed there were claims against them, as the Sages said that "they did it only for appearance's sake" — that is, only in the outward, revealed deed, while the inwardness of their heart is for God. This was the redemption of that time, which made clear concerning Israel's sins that even when they sin, the inwardness of their heart is for Heaven.</w:t>
      </w:r>
      <w:r>
        <w:rPr>
          <w:rFonts w:ascii="Times New Roman" w:cs="Times New Roman" w:eastAsia="Times New Roman" w:hAnsi="Times New Roman"/>
          <w:b/>
          <w:bCs/>
          <w:i/>
          <w:iCs/>
          <w:sz w:val="17"/>
          <w:szCs w:val="17"/>
        </w:rPr>
        <w:t xml:space="preserve">  Rav Tzadok (Tzidkas HaTzaddik 255): </w:t>
      </w:r>
      <w:r>
        <w:rPr>
          <w:rFonts w:ascii="Times New Roman" w:cs="Times New Roman" w:eastAsia="Times New Roman" w:hAnsi="Times New Roman"/>
          <w:sz w:val="17"/>
          <w:szCs w:val="17"/>
        </w:rPr>
        <w:t xml:space="preserve">The Megillah opens with the feast because the decree sprouted from it, as the Sages said, "because they took pleasure"; and although the Gemara concludes that it was because they bowed to the image, they were not punished for that at the time, since in truth they did it only for appearance's sake, and "the Lord sees into the heart" — there was sin only from the human side, for "man sees what is before the eyes." As long as they conduct themselves with a generous eye, the Blessed One too has a generous eye toward them, bestowing on them by His measure of "seeing into the heart"; but on account of "they took pleasure" — the incitement of the power of the narrow eye — the Blessed One too said, "Mine is mine and yours is yours," judging by what is before the eyes.</w:t>
      </w:r>
    </w:p>
  </w:footnote>
  <w:footnote w:id="1350">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Berakhot 7a — </w:t>
      </w:r>
      <w:r>
        <w:rPr>
          <w:rFonts w:ascii="Times New Roman" w:cs="Times New Roman" w:eastAsia="Times New Roman" w:hAnsi="Times New Roman"/>
          <w:sz w:val="17"/>
          <w:szCs w:val="17"/>
        </w:rPr>
        <w:t xml:space="preserve">As it is stated: "The sons of Moses: Gershom and Eliezer... And the sons of Eliezer: Rechavia the chief... and the sons of Rechavia were very many" (I Chronicles 23:15-17). And Rav Yosef taught: "Very many" — more than six hundred thousand; this is derived by the verbal analogy of "many" and "many." It is written here, "they were very many," and it is written there, "And the children of Israel were fruitful and swarmed and multiplied" (Exodus 1:7).</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The Gemara cites the verse in Deuteronomy rather than the one spoken at the time of the calf, "and I will destroy them and make of you a great nation," because there the promise is not stated as a condition that they outnumber Israel, that is, exceed six hundred thousand, whereas in Deuteronomy it is: "Let Me alone and I will destroy them… and I will make of you a nation mightier and greater than they." The point is that although the word spoken for evil, "and I will destroy them," was annulled when Moses prayed for mercy, the stipulation concerning his descendants for good was nevertheless fulfilled, as it is written, "they were very many."</w:t>
      </w:r>
      <w:r>
        <w:rPr>
          <w:rFonts w:ascii="Times New Roman" w:cs="Times New Roman" w:eastAsia="Times New Roman" w:hAnsi="Times New Roman"/>
          <w:b/>
          <w:bCs/>
          <w:i/>
          <w:iCs/>
          <w:sz w:val="17"/>
          <w:szCs w:val="17"/>
        </w:rPr>
        <w:t xml:space="preserve">  Rav Tzadok (Likutei Ma'amarim, on the Book of Joshua 27): </w:t>
      </w:r>
      <w:r>
        <w:rPr>
          <w:rFonts w:ascii="Times New Roman" w:cs="Times New Roman" w:eastAsia="Times New Roman" w:hAnsi="Times New Roman"/>
          <w:sz w:val="17"/>
          <w:szCs w:val="17"/>
        </w:rPr>
        <w:t xml:space="preserve">Through blessing in words of Torah comes blessing in fruitfulness as well, the expansion of one's boundary in sons and daughters being also the expansion of one's boundary in students; and Moses our teacher, who was the teacher of all Israel, likewise merited the expansion of his boundary in sons and daughters, as the Sages said that [his descendants] increased beyond six hundred thousand.</w:t>
      </w:r>
      <w:r>
        <w:rPr>
          <w:rFonts w:ascii="Times New Roman" w:cs="Times New Roman" w:eastAsia="Times New Roman" w:hAnsi="Times New Roman"/>
          <w:b/>
          <w:bCs/>
          <w:i/>
          <w:iCs/>
          <w:sz w:val="17"/>
          <w:szCs w:val="17"/>
        </w:rPr>
        <w:t xml:space="preserve">  Rav Tzadok (Pri Tzaddik, Shemos 11): </w:t>
      </w:r>
      <w:r>
        <w:rPr>
          <w:rFonts w:ascii="Times New Roman" w:cs="Times New Roman" w:eastAsia="Times New Roman" w:hAnsi="Times New Roman"/>
          <w:sz w:val="17"/>
          <w:szCs w:val="17"/>
        </w:rPr>
        <w:t xml:space="preserve">After [Moses] circumcised Eliezer his son and brought him into holiness, from him came Rechavia the chief, from whom came six hundred thousand, as it says, "they increased beyond six hundred thousand." The number six hundred thousand means that they encompass all the words of Torah, which contain six hundred thousand letters and parts of letters, corresponding to which there are in Israel six hundred thousand souls receiving the Torah.</w:t>
      </w:r>
    </w:p>
  </w:footnote>
  <w:footnote w:id="1351">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Zohar 1:137b — </w:t>
      </w:r>
      <w:r>
        <w:rPr>
          <w:rFonts w:ascii="Times New Roman" w:cs="Times New Roman" w:eastAsia="Times New Roman" w:hAnsi="Times New Roman"/>
          <w:sz w:val="17"/>
          <w:szCs w:val="17"/>
        </w:rPr>
        <w:t xml:space="preserve">R. Acha said: So it is — the Holy One, blessed be He, will arouse [the evil inclination] only for that matter for which union is needed, and not at every hour, so that it be with a person constantly as it is now, when it is always present and people sin through it; only for that one union, and the arousal will be an arousal of the Holy One, blessed be He. This is what is written: "And I will remove the heart of stone from your flesh and give you a heart of flesh" (Ezekiel 36:26). What is "a heart of flesh"? R. Yehudah said: A heart to bring forth flesh, and for nothing else.</w:t>
      </w:r>
      <w:r>
        <w:rPr>
          <w:rFonts w:ascii="Times New Roman" w:cs="Times New Roman" w:eastAsia="Times New Roman" w:hAnsi="Times New Roman"/>
          <w:b/>
          <w:bCs/>
          <w:i/>
          <w:iCs/>
          <w:sz w:val="17"/>
          <w:szCs w:val="17"/>
        </w:rPr>
        <w:t xml:space="preserve">  Rav Tzadok (Takanas HaShavin 6): </w:t>
      </w:r>
      <w:r>
        <w:rPr>
          <w:rFonts w:ascii="Times New Roman" w:cs="Times New Roman" w:eastAsia="Times New Roman" w:hAnsi="Times New Roman"/>
          <w:sz w:val="17"/>
          <w:szCs w:val="17"/>
        </w:rPr>
        <w:t xml:space="preserve">The root of the yetzer — the intensity of the heart's longing — is not for evil, and this yetzer will not be abolished even in the future: as [the Midrash HaNe'elam] says, it will be called "Lavan" because it will be whitened and have no dross in it, only "a heart to bring forth flesh", as the Sages said on the verse "and I will give you a heart of flesh."</w:t>
      </w:r>
      <w:r>
        <w:rPr>
          <w:rFonts w:ascii="Times New Roman" w:cs="Times New Roman" w:eastAsia="Times New Roman" w:hAnsi="Times New Roman"/>
          <w:b/>
          <w:bCs/>
          <w:i/>
          <w:iCs/>
          <w:sz w:val="17"/>
          <w:szCs w:val="17"/>
        </w:rPr>
        <w:t xml:space="preserve">  Rav Tzadok (Yisrael Kedoshim 5): </w:t>
      </w:r>
      <w:r>
        <w:rPr>
          <w:rFonts w:ascii="Times New Roman" w:cs="Times New Roman" w:eastAsia="Times New Roman" w:hAnsi="Times New Roman"/>
          <w:sz w:val="17"/>
          <w:szCs w:val="17"/>
        </w:rPr>
        <w:t xml:space="preserve">Though "good of heart" denotes desire filling the heart, the desire of Israel is the Holy One, blessed be He, and even when they engage in matters of desire their intent is for the sake of Heaven; they have no heart of stone, only a heart of flesh — "a heart to bring forth flesh", as the Sages said in the Pesikta on this verse. Thus the "goodness of heart" of a righteous man like Boaz is to beget precious souls, while that of the nations is the mere fulfillment of desire.</w:t>
      </w:r>
    </w:p>
  </w:footnote>
  <w:footnote w:id="1352">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Tanna DeBei Eliyahu Rabbah 20:2 — </w:t>
      </w:r>
      <w:r>
        <w:rPr>
          <w:rFonts w:ascii="Times New Roman" w:cs="Times New Roman" w:eastAsia="Times New Roman" w:hAnsi="Times New Roman"/>
          <w:sz w:val="17"/>
          <w:szCs w:val="17"/>
        </w:rPr>
        <w:t xml:space="preserve">Each and every one comes into the world by the reward of another man. The Holy One, blessed be He, brought Persia and Media into the world only as the reward of Cyrus, who wept and sighed when the nations destroyed the Temple. And the Holy One, blessed be He, brought Haman into the world only as the reward of Agag, who wept and sighed while he sat bound in the prison house and said, "Woe is me, perhaps my seed will be lost from the world forever." Therefore it is said, "And My people shall never be ashamed" [Joel 2:27].</w:t>
      </w:r>
    </w:p>
  </w:footnote>
  <w:footnote w:id="1353">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Kiddushin 18a — </w:t>
      </w:r>
      <w:r>
        <w:rPr>
          <w:rFonts w:ascii="Times New Roman" w:cs="Times New Roman" w:eastAsia="Times New Roman" w:hAnsi="Times New Roman"/>
          <w:sz w:val="17"/>
          <w:szCs w:val="17"/>
        </w:rPr>
        <w:t xml:space="preserve">R. Chiya bar Avin said that R. Yochanan said: By Torah law a gentile inherits from his father, as it is written, "For I have given Mount Seir to Esau as an inheritance." But perhaps an apostate Jew is different? Rather, from here: "For I have given Ar to the children of Lot as an inheritance."</w:t>
      </w:r>
      <w:r>
        <w:rPr>
          <w:rFonts w:ascii="Times New Roman" w:cs="Times New Roman" w:eastAsia="Times New Roman" w:hAnsi="Times New Roman"/>
          <w:b/>
          <w:bCs/>
          <w:i/>
          <w:iCs/>
          <w:sz w:val="17"/>
          <w:szCs w:val="17"/>
        </w:rPr>
        <w:t xml:space="preserve">  Rav Tzadok (Poked Akarim 4): </w:t>
      </w:r>
      <w:r>
        <w:rPr>
          <w:rFonts w:ascii="Times New Roman" w:cs="Times New Roman" w:eastAsia="Times New Roman" w:hAnsi="Times New Roman"/>
          <w:sz w:val="17"/>
          <w:szCs w:val="17"/>
        </w:rPr>
        <w:t xml:space="preserve">Isaac taught Torah only to his sons, and even among them there was one who was unworthy, except that he is called an "apostate Israelite" in Kiddushin, for he had a root of Jewishness from birth — his head is buried in the Cave of Machpelah in Isaac's bosom — and therefore he too had some hold on words of Torah; yet in the end he too was waste.</w:t>
      </w:r>
      <w:r>
        <w:rPr>
          <w:rFonts w:ascii="Times New Roman" w:cs="Times New Roman" w:eastAsia="Times New Roman" w:hAnsi="Times New Roman"/>
          <w:b/>
          <w:bCs/>
          <w:i/>
          <w:iCs/>
          <w:sz w:val="17"/>
          <w:szCs w:val="17"/>
        </w:rPr>
        <w:t xml:space="preserve">  Rav Tzadok (Pri Tzaddik, Vayigash 4): </w:t>
      </w:r>
      <w:r>
        <w:rPr>
          <w:rFonts w:ascii="Times New Roman" w:cs="Times New Roman" w:eastAsia="Times New Roman" w:hAnsi="Times New Roman"/>
          <w:sz w:val="17"/>
          <w:szCs w:val="17"/>
        </w:rPr>
        <w:t xml:space="preserve">[Isaac, the first to be circumcised at eight days, was the one in whom holiness began to take root in all his offspring;] and his wish to draw Esau near was because Esau had free choice, being called an "apostate Israelite," so that the matter stood in the balance whether he could enter into the holiness of Israel.</w:t>
      </w:r>
    </w:p>
  </w:footnote>
  <w:footnote w:id="1354">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Kohelet Rabbah 1:13 — </w:t>
      </w:r>
      <w:r>
        <w:rPr>
          <w:rFonts w:ascii="Times New Roman" w:cs="Times New Roman" w:eastAsia="Times New Roman" w:hAnsi="Times New Roman"/>
          <w:sz w:val="17"/>
          <w:szCs w:val="17"/>
        </w:rPr>
        <w:t xml:space="preserve">"It is an evil matter that God has given to the sons of man to be occupied with" — R. Bon says: This is the vexation of money. R. Yudan said in the name of R. Aivu: No man departs from the world with even half his desire in his hand; rather, if he has one hundred he wants to make them two hundred, and if he has two hundred he wants to make them four hundred.</w:t>
      </w:r>
      <w:r>
        <w:rPr>
          <w:rFonts w:ascii="Times New Roman" w:cs="Times New Roman" w:eastAsia="Times New Roman" w:hAnsi="Times New Roman"/>
          <w:b/>
          <w:bCs/>
          <w:i/>
          <w:iCs/>
          <w:sz w:val="17"/>
          <w:szCs w:val="17"/>
        </w:rPr>
        <w:t xml:space="preserve">  Rav Tzadok (Dover Tzedek, Miscellany 4:106): </w:t>
      </w:r>
      <w:r>
        <w:rPr>
          <w:rFonts w:ascii="Times New Roman" w:cs="Times New Roman" w:eastAsia="Times New Roman" w:hAnsi="Times New Roman"/>
          <w:sz w:val="17"/>
          <w:szCs w:val="17"/>
        </w:rPr>
        <w:t xml:space="preserve">The chief force of the evil inclination lies in desire; [Aza] "grew strong" in that the power of desire spread even then, and therefore he was cast into the depths up to his neck — he is in utter darkness and has no attainment that can expand, in the sense of "no man dies with half his desire in his hand." External wisdom, by contrast, has more expansion, for it sees some light.</w:t>
      </w:r>
      <w:r>
        <w:rPr>
          <w:rFonts w:ascii="Times New Roman" w:cs="Times New Roman" w:eastAsia="Times New Roman" w:hAnsi="Times New Roman"/>
          <w:b/>
          <w:bCs/>
          <w:i/>
          <w:iCs/>
          <w:sz w:val="17"/>
          <w:szCs w:val="17"/>
        </w:rPr>
        <w:t xml:space="preserve">  Rav Tzadok (Likutei Ma'amarim, on Samson 16): </w:t>
      </w:r>
      <w:r>
        <w:rPr>
          <w:rFonts w:ascii="Times New Roman" w:cs="Times New Roman" w:eastAsia="Times New Roman" w:hAnsi="Times New Roman"/>
          <w:sz w:val="17"/>
          <w:szCs w:val="17"/>
        </w:rPr>
        <w:t xml:space="preserve">In evil [as in the letters of falsehood] the kuf comes before the resh, for it has no fulfillment, and "no man dies with half his desire in his hand." Though the Sages said of Torah too, "one who loves mitzvos is never sated with mitzvos", that means he wants more, yet he also has satiety, sufficiency and joy in his portion — "let the heart of those who seek the Lord rejoice", even while still seeking — whereas in desire one is forever hungry and lacking: "satisfy it, and it hungers."</w:t>
      </w:r>
      <w:r>
        <w:rPr>
          <w:rFonts w:ascii="Times New Roman" w:cs="Times New Roman" w:eastAsia="Times New Roman" w:hAnsi="Times New Roman"/>
          <w:b/>
          <w:bCs/>
          <w:i/>
          <w:iCs/>
          <w:sz w:val="17"/>
          <w:szCs w:val="17"/>
        </w:rPr>
        <w:t xml:space="preserve">  Rav Tzadok (Pri Tzaddik, Rosh Chodesh Adar 6): </w:t>
      </w:r>
      <w:r>
        <w:rPr>
          <w:rFonts w:ascii="Times New Roman" w:cs="Times New Roman" w:eastAsia="Times New Roman" w:hAnsi="Times New Roman"/>
          <w:sz w:val="17"/>
          <w:szCs w:val="17"/>
        </w:rPr>
        <w:t xml:space="preserve">In this world there is no satiety — "he who loves silver will not be sated with silver", and "no man leaves the world with half his desire in his hand." But "Naftali, sated with favor" means that the Blessed One bestows favor upon him, and thereby he is sated; so the Sifre teaches that Naftali rejoiced in his portion.</w:t>
      </w:r>
      <w:r>
        <w:rPr>
          <w:rFonts w:ascii="Times New Roman" w:cs="Times New Roman" w:eastAsia="Times New Roman" w:hAnsi="Times New Roman"/>
          <w:b/>
          <w:bCs/>
          <w:i/>
          <w:iCs/>
          <w:sz w:val="17"/>
          <w:szCs w:val="17"/>
        </w:rPr>
        <w:t xml:space="preserve">  Sha'ar HaEmunah (Entrance to the Gate 23): </w:t>
      </w:r>
      <w:r>
        <w:rPr>
          <w:rFonts w:ascii="Times New Roman" w:cs="Times New Roman" w:eastAsia="Times New Roman" w:hAnsi="Times New Roman"/>
          <w:sz w:val="17"/>
          <w:szCs w:val="17"/>
        </w:rPr>
        <w:t xml:space="preserve">So too the distress of discontent grows in whoever is greater than his fellow, as the Sages said, "no man dies with half his desire in his hand; whoever has a hundred wants two hundred" — and the craving and envy of two hundred is not like the craving for thousands, sevenfold; the turmoil of longing for vast wealth, which overwhelms a man and drives him out of his mind, is many times greater than that of longing for a small thing.</w:t>
      </w:r>
    </w:p>
  </w:footnote>
  <w:footnote w:id="1355">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15b — </w:t>
      </w:r>
      <w:r>
        <w:rPr>
          <w:rFonts w:ascii="Times New Roman" w:cs="Times New Roman" w:eastAsia="Times New Roman" w:hAnsi="Times New Roman"/>
          <w:sz w:val="17"/>
          <w:szCs w:val="17"/>
        </w:rPr>
        <w:t xml:space="preserve">"And Haman recounted to them the glory of his riches and the multitude of his sons." And how many were "the multitude of his sons"? Rav said: Thirty. Ten died, ten were hanged, and ten went about begging at the doors. And the Rabbis say: Those who went about begging at the doors were seventy, as it is written: "Those who were sated have hired themselves out for bread" — do not read it "sated" but "seventy."</w:t>
      </w:r>
      <w:r>
        <w:rPr>
          <w:rFonts w:ascii="Times New Roman" w:cs="Times New Roman" w:eastAsia="Times New Roman" w:hAnsi="Times New Roman"/>
          <w:b/>
          <w:bCs/>
          <w:i/>
          <w:iCs/>
          <w:sz w:val="17"/>
          <w:szCs w:val="17"/>
        </w:rPr>
        <w:t xml:space="preserve">  Rashi (s.v. "Those who were sated have hired themselves out for bread"): </w:t>
      </w:r>
      <w:r>
        <w:rPr>
          <w:rFonts w:ascii="Times New Roman" w:cs="Times New Roman" w:eastAsia="Times New Roman" w:hAnsi="Times New Roman"/>
          <w:sz w:val="17"/>
          <w:szCs w:val="17"/>
        </w:rPr>
        <w:t xml:space="preserve">Jonathan rendered this verse as speaking of Haman's sons.</w:t>
      </w:r>
      <w:r>
        <w:rPr>
          <w:rFonts w:ascii="Times New Roman" w:cs="Times New Roman" w:eastAsia="Times New Roman" w:hAnsi="Times New Roman"/>
          <w:b/>
          <w:bCs/>
          <w:i/>
          <w:iCs/>
          <w:sz w:val="17"/>
          <w:szCs w:val="17"/>
        </w:rPr>
        <w:t xml:space="preserve">  Maharsha (Chidushei Agadot): </w:t>
      </w:r>
      <w:r>
        <w:rPr>
          <w:rFonts w:ascii="Times New Roman" w:cs="Times New Roman" w:eastAsia="Times New Roman" w:hAnsi="Times New Roman"/>
          <w:sz w:val="17"/>
          <w:szCs w:val="17"/>
        </w:rPr>
        <w:t xml:space="preserve">Scripture itself names only the ten who were hanged; what then is remarkable in "the multitude of his sons," since we find many in Scripture who had ten sons, and thirty and forty? Hence they expounded that "the multitude of his sons" means more than the ten who were hanged, and since Scripture left their number unstated we learn the unstated from the stated — they too were ten. And since Scripture likewise leaves unstated what became of them, whether they died or went about begging at the doors, we must say that both happened, each to the number of ten, so that there were thirty in all.</w:t>
      </w:r>
      <w:r>
        <w:rPr>
          <w:rFonts w:ascii="Times New Roman" w:cs="Times New Roman" w:eastAsia="Times New Roman" w:hAnsi="Times New Roman"/>
          <w:b/>
          <w:bCs/>
          <w:i/>
          <w:iCs/>
          <w:sz w:val="17"/>
          <w:szCs w:val="17"/>
        </w:rPr>
        <w:t xml:space="preserve">  Maharal (Ohr Chadash, Esther 5:12): </w:t>
      </w:r>
      <w:r>
        <w:rPr>
          <w:rFonts w:ascii="Times New Roman" w:cs="Times New Roman" w:eastAsia="Times New Roman" w:hAnsi="Times New Roman"/>
          <w:sz w:val="17"/>
          <w:szCs w:val="17"/>
        </w:rPr>
        <w:t xml:space="preserve">"The multitude of his sons" was thirty, for thirty is complete multiplicity: plurality begins at three, and thirty is three counted in tens. They were divided into three because the multitude he had was answered by its opposite, complete privation, in all its kinds: death, which is natural; hanging, by the hand of man, which is wholly unnatural; and going about begging at the doors — the loss of livelihood — which lies between the two, so that every kind of privation ruled over Haman. The Rabbis, however, hold that ten beggars cannot be set against ten dead, for poverty is not the equal of death but is reckoned only as a seventh of it; seventy sons all begging at the doors are therefore reckoned as the death of ten.</w:t>
      </w:r>
    </w:p>
  </w:footnote>
  <w:footnote w:id="1356">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Megillah 16b — </w:t>
      </w:r>
      <w:r>
        <w:rPr>
          <w:rFonts w:ascii="Times New Roman" w:cs="Times New Roman" w:eastAsia="Times New Roman" w:hAnsi="Times New Roman"/>
          <w:sz w:val="17"/>
          <w:szCs w:val="17"/>
        </w:rPr>
        <w:t xml:space="preserve">"For Mordecai the Jew was second to King Ahasuerus, and great among the Jews, and accepted by the majority of his brethren" (Esther 10:3). "By the majority of his brethren" — and not by all his brethren. This teaches that some of the Sanhedrin parted from him.</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They parted from him because he neglected words of Torah and entered public office.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"His brethren" are his colleagues, who were of the number of the Men of the Great Assembly.</w:t>
      </w:r>
      <w:r>
        <w:rPr>
          <w:rFonts w:ascii="Times New Roman" w:cs="Times New Roman" w:eastAsia="Times New Roman" w:hAnsi="Times New Roman"/>
          <w:b/>
          <w:bCs/>
          <w:i/>
          <w:iCs/>
          <w:sz w:val="17"/>
          <w:szCs w:val="17"/>
        </w:rPr>
        <w:t xml:space="preserve">  Maharal (Ohr Chadash, Esther 10:3): </w:t>
      </w:r>
      <w:r>
        <w:rPr>
          <w:rFonts w:ascii="Times New Roman" w:cs="Times New Roman" w:eastAsia="Times New Roman" w:hAnsi="Times New Roman"/>
          <w:sz w:val="17"/>
          <w:szCs w:val="17"/>
        </w:rPr>
        <w:t xml:space="preserve">Some of the Sanhedrin applied to him "Do not lust after the table of kings," as though royalty stood above the crown of Torah, whereas the crown of Torah is above the crown of kings; and though all that Mordecai did was only to save the lives of Israel, Torah study is greater than saving lives, for saving a life keeps the soul from death, while Torah study gives eternal existence even in the World to Come. Therefore, even if his intention was to save lives, he ought not to have done this, for the Torah is above all — and so some of the Sanhedrin parted from him. Yet the majority did not part from him, for saving lives too brings the life of the World to Come, as "better is one hour of repentance and good deeds in this world than all the life of the World to Come."</w:t>
      </w:r>
    </w:p>
  </w:footnote>
  <w:footnote w:id="1357">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Yoma 29a — </w:t>
      </w:r>
      <w:r>
        <w:rPr>
          <w:rFonts w:ascii="Times New Roman" w:cs="Times New Roman" w:eastAsia="Times New Roman" w:hAnsi="Times New Roman"/>
          <w:sz w:val="17"/>
          <w:szCs w:val="17"/>
        </w:rPr>
        <w:t xml:space="preserve">R. Assi said: Why was Esther likened to the dawn? To tell you: just as the dawn is the end of all the night, so Esther is the last of all the miracles.</w:t>
      </w:r>
      <w:r>
        <w:rPr>
          <w:rFonts w:ascii="Times New Roman" w:cs="Times New Roman" w:eastAsia="Times New Roman" w:hAnsi="Times New Roman"/>
          <w:b/>
          <w:bCs/>
          <w:i/>
          <w:iCs/>
          <w:sz w:val="17"/>
          <w:szCs w:val="17"/>
        </w:rPr>
        <w:t xml:space="preserve">  Rashi: </w:t>
      </w:r>
      <w:r>
        <w:rPr>
          <w:rFonts w:ascii="Times New Roman" w:cs="Times New Roman" w:eastAsia="Times New Roman" w:hAnsi="Times New Roman"/>
          <w:sz w:val="17"/>
          <w:szCs w:val="17"/>
        </w:rPr>
        <w:t xml:space="preserve">[Esther is likened to the "hind of the dawn" of Psalm 22 because] in Tractate Megillah (15b) it is said that Esther recited this psalm: when she reached the chamber of idols the Divine Presence departed from her, and she said, "My God, my God, why have You forsaken me?"</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At first glance, since troubles are everywhere likened to night and redemption to day, it should rather have likened Esther to evening: just as evening is the end of the whole day, so Esther is the end of all the miracles, which are likened to day. But it refers to the fact that the celebrated miracles of this world began at midnight, as the liturgical poet composed, "Then You performed most miracles at night," concluding with "The Agagite nursed hatred and wrote decrees at night"; so Esther is the end of all the miracles of this world that were performed at night, even though miracles are likened to day.</w:t>
      </w:r>
      <w:r>
        <w:rPr>
          <w:rFonts w:ascii="Times New Roman" w:cs="Times New Roman" w:eastAsia="Times New Roman" w:hAnsi="Times New Roman"/>
          <w:b/>
          <w:bCs/>
          <w:i/>
          <w:iCs/>
          <w:sz w:val="17"/>
          <w:szCs w:val="17"/>
        </w:rPr>
        <w:t xml:space="preserve">  Maharal (Or Chadash, Introduction): </w:t>
      </w:r>
      <w:r>
        <w:rPr>
          <w:rFonts w:ascii="Times New Roman" w:cs="Times New Roman" w:eastAsia="Times New Roman" w:hAnsi="Times New Roman"/>
          <w:sz w:val="17"/>
          <w:szCs w:val="17"/>
        </w:rPr>
        <w:t xml:space="preserve">Miracles belong to the night, for the day is set apart for the natural order; thus the plague of the firstborn was at night, while the going-out from Egypt, which was itself in the order of the world, was by day. The dawn, the end of the night that is set apart for miracles, is close to the day and reckoned neither as day nor as night; so too the miracle of Esther was a hidden miracle, not a revealed one, and is therefore not likened to the night, to which miracles belong, yet since it was a miracle after all, neither is it likened to the day, in which nature governs, but to the dawn, which is close both to the day and to the night.</w:t>
      </w:r>
    </w:p>
  </w:footnote>
  <w:footnote w:id="1358">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Tikkunei Zohar 57b:10 — </w:t>
      </w:r>
      <w:r>
        <w:rPr>
          <w:rFonts w:ascii="Times New Roman" w:cs="Times New Roman" w:eastAsia="Times New Roman" w:hAnsi="Times New Roman"/>
          <w:sz w:val="17"/>
          <w:szCs w:val="17"/>
        </w:rPr>
        <w:t xml:space="preserve">Purim is named after the Day of Atonement [Yom HaKippurim], for they are destined to take delight in it, and to turn it from affliction into delight.</w:t>
      </w:r>
    </w:p>
  </w:footnote>
  <w:footnote w:id="1359">
    <w:p>
      <w:pPr>
        <w:pStyle w:val="FootnoteText"/>
      </w:pPr>
      <w:r>
        <w:rPr>
          <w:rStyle w:val="FootnoteReference"/>
        </w:rPr>
        <w:footnoteRef/>
      </w:r>
      <w:r>
        <w:t xml:space="preserve"> </w:t>
      </w:r>
      <w:r>
        <w:rPr>
          <w:rFonts w:ascii="Times New Roman" w:cs="Times New Roman" w:eastAsia="Times New Roman" w:hAnsi="Times New Roman"/>
          <w:b/>
          <w:bCs/>
          <w:sz w:val="17"/>
          <w:szCs w:val="17"/>
        </w:rPr>
        <w:t xml:space="preserve">Taanit 7a — </w:t>
      </w:r>
      <w:r>
        <w:rPr>
          <w:rFonts w:ascii="Times New Roman" w:cs="Times New Roman" w:eastAsia="Times New Roman" w:hAnsi="Times New Roman"/>
          <w:sz w:val="17"/>
          <w:szCs w:val="17"/>
        </w:rPr>
        <w:t xml:space="preserve">Rava said: [The day of rain is greater] even than the day on which the Torah was given, as it is said, “My teaching shall drop as the rain.” Which is suspended upon which? You must say: the lesser is suspended upon the greater.</w:t>
      </w:r>
      <w:r>
        <w:rPr>
          <w:rFonts w:ascii="Times New Roman" w:cs="Times New Roman" w:eastAsia="Times New Roman" w:hAnsi="Times New Roman"/>
          <w:b/>
          <w:bCs/>
          <w:i/>
          <w:iCs/>
          <w:sz w:val="17"/>
          <w:szCs w:val="17"/>
        </w:rPr>
        <w:t xml:space="preserve">  Rashi (s.v. "as the rain, my teaching"): </w:t>
      </w:r>
      <w:r>
        <w:rPr>
          <w:rFonts w:ascii="Times New Roman" w:cs="Times New Roman" w:eastAsia="Times New Roman" w:hAnsi="Times New Roman"/>
          <w:sz w:val="17"/>
          <w:szCs w:val="17"/>
        </w:rPr>
        <w:t xml:space="preserve">[Scripture] likened teaching to rain.</w:t>
      </w:r>
      <w:r>
        <w:rPr>
          <w:rFonts w:ascii="Times New Roman" w:cs="Times New Roman" w:eastAsia="Times New Roman" w:hAnsi="Times New Roman"/>
          <w:b/>
          <w:bCs/>
          <w:i/>
          <w:iCs/>
          <w:sz w:val="17"/>
          <w:szCs w:val="17"/>
        </w:rPr>
        <w:t xml:space="preserve">  Maharsha: </w:t>
      </w:r>
      <w:r>
        <w:rPr>
          <w:rFonts w:ascii="Times New Roman" w:cs="Times New Roman" w:eastAsia="Times New Roman" w:hAnsi="Times New Roman"/>
          <w:sz w:val="17"/>
          <w:szCs w:val="17"/>
        </w:rPr>
        <w:t xml:space="preserve">This is explained as above, [where the comparison concerns the good each brings to the world — the Torah to souls, rain to bodies]: the good of rain is for bodies, for the righteous and the wicked alike, whereas the good of the Torah is for the righteous alone, who through it gain merit for their souls.</w:t>
      </w:r>
      <w:r>
        <w:rPr>
          <w:rFonts w:ascii="Times New Roman" w:cs="Times New Roman" w:eastAsia="Times New Roman" w:hAnsi="Times New Roman"/>
          <w:b/>
          <w:bCs/>
          <w:i/>
          <w:iCs/>
          <w:sz w:val="17"/>
          <w:szCs w:val="17"/>
        </w:rPr>
        <w:t xml:space="preserve">  Rav Tzadok (Divrei Soferim 38): </w:t>
      </w:r>
      <w:r>
        <w:rPr>
          <w:rFonts w:ascii="Times New Roman" w:cs="Times New Roman" w:eastAsia="Times New Roman" w:hAnsi="Times New Roman"/>
          <w:sz w:val="17"/>
          <w:szCs w:val="17"/>
        </w:rPr>
        <w:t xml:space="preserve">The ultimate knowledge — that we do not know — is the grasp of the depth of His wisdom, which cannot be known at all; one cannot come to it through contemplation and understanding, and this knowing comes only through the absence of understanding. This is also the secret of intoxication on Purim "until he does not know": for of Yom HaKippurim they said in the Tikkunim that it is "like Purim," and "which is suspended upon which? The lesser upon the greater"; that is, Yom HaKippurim is the world of Binah [understanding].</w:t>
      </w:r>
      <w:r>
        <w:rPr>
          <w:rFonts w:ascii="Times New Roman" w:cs="Times New Roman" w:eastAsia="Times New Roman" w:hAnsi="Times New Roman"/>
          <w:b/>
          <w:bCs/>
          <w:i/>
          <w:iCs/>
          <w:sz w:val="17"/>
          <w:szCs w:val="17"/>
        </w:rPr>
        <w:t xml:space="preserve">  Rav Tzadok (Pri Tzaddik, Bereishis 9): </w:t>
      </w:r>
      <w:r>
        <w:rPr>
          <w:rFonts w:ascii="Times New Roman" w:cs="Times New Roman" w:eastAsia="Times New Roman" w:hAnsi="Times New Roman"/>
          <w:sz w:val="17"/>
          <w:szCs w:val="17"/>
        </w:rPr>
        <w:t xml:space="preserve">Following what the holy Rebbe of Kotzk said, everything they said of the virtues of the day of rain — that it is greater than the resurrection of the dead, [equal to] the day the Torah was given, greater than the day the Torah was given, "which is suspended upon which, etc." — refers to Shemini Atzeres. This accords with the Tikkunim, that it is the "wellspring of the Torah," namely meriting the light of the Oral Torah, to understand one thing from another as it is contained in the Written Torah; and this is called "rain," which is seen to come down from heaven, unlike dew, to which the Oral Torah is likened, since it seems to the Sages that they innovate it in their hearts from their own intellect, while in truth it is the words of the living God appearing in their hearts like dew, which is not seen to come down from heaven.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bidi w:val="1"/>
      <w:spacing w:before="0" w:after="0"/>
      <w:jc w:val="center"/>
      <w:rPr>
        <w:rFonts w:ascii="Times New Roman" w:cs="Times New Roman" w:eastAsia="Times New Roman" w:hAnsi="Times New Roman"/>
        <w:b w:val="1"/>
        <w:bCs w:val="1"/>
        <w:i w:val="1"/>
        <w:iCs w:val="1"/>
        <w:u w:val="single"/>
      </w:rPr>
      <w:pBdr>
        <w:bottom w:val="single" w:sz="4" w:space="4" w:color="auto"/>
      </w:pBdr>
    </w:pPr>
    <w:r>
      <w:rPr>
        <w:rFonts w:ascii="Times New Roman" w:hAnsi="Times New Roman" w:eastAsia="Times New Roman" w:cs="Times New Roman"/>
        <w:b w:val="0"/>
        <w:i/>
        <w:sz w:val="19"/>
      </w:rPr>
      <w:t>Resisei Layla  ·  Siman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10</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11</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12</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13</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14</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15</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16</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17</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18</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19</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20</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22</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23</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24</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25</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26</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27</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28</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30</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31</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32</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33</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34</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35</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36</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37</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38</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39</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40</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41</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42</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43</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44</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45</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46</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47</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48</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49</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50</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51</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52</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53</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54</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55</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56</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57</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cs="Times New Roman"/>
        <w:b w:val="0"/>
        <w:i/>
        <w:sz w:val="19"/>
      </w:rPr>
      <w:t>Resisei Layla  ·  Siman 58</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auto"/>
      </w:pBdr>
    </w:pPr>
    <w:r>
      <w:rPr>
        <w:rFonts w:ascii="Times New Roman" w:hAnsi="Times New Roman" w:eastAsia="Times New Roman" w:cs="Times New Roman"/>
        <w:b w:val="0"/>
        <w:i/>
        <w:sz w:val="19"/>
      </w:rPr>
      <w:t>Resisei Layla  ·  Siman 29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mirrorMargins/>
  <w:defaultTabStop w:val="720"/>
  <w:updateFields w:val="true"/>
  <w:footnotePr>
    <w:footnote w:id="-1"/>
    <w:footnote w:id="0"/>
  </w:footnotePr>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sz w:val="19"/>
        <w:szCs w:val="19"/>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val="1"/>
    </w:pPr>
  </w:style>
  <w:style w:type="paragraph" w:styleId="Heading1">
    <w:name w:val="heading 1"/>
    <w:basedOn w:val="Normal"/>
    <w:next w:val="Normal"/>
    <w:pPr>
      <w:keepNext w:val="1"/>
      <w:keepLines w:val="1"/>
      <w:pageBreakBefore w:val="0"/>
      <w:spacing w:after="120" w:before="400" w:lineRule="auto"/>
    </w:pPr>
    <w:rPr>
      <w:rFonts w:ascii="Times New Roman" w:hAnsi="Times New Roman" w:eastAsia="Times New Roman" w:cs="Times New Roman"/>
      <w:sz w:val="19"/>
      <w:szCs w:val="19"/>
    </w:rPr>
  </w:style>
  <w:style w:type="paragraph" w:styleId="Heading2">
    <w:name w:val="heading 2"/>
    <w:basedOn w:val="Normal"/>
    <w:next w:val="Normal"/>
    <w:pPr>
      <w:keepNext w:val="1"/>
      <w:keepLines w:val="1"/>
      <w:pageBreakBefore w:val="0"/>
      <w:spacing w:after="120" w:before="360" w:lineRule="auto"/>
    </w:pPr>
    <w:rPr>
      <w:rFonts w:ascii="Times New Roman" w:hAnsi="Times New Roman" w:eastAsia="Times New Roman" w:cs="Times New Roman"/>
      <w:b w:val="0"/>
      <w:bCs w:val="0"/>
      <w:sz w:val="19"/>
      <w:szCs w:val="19"/>
    </w:rPr>
  </w:style>
  <w:style w:type="paragraph" w:styleId="Heading3">
    <w:name w:val="heading 3"/>
    <w:basedOn w:val="Normal"/>
    <w:next w:val="Normal"/>
    <w:pPr>
      <w:keepNext w:val="1"/>
      <w:keepLines w:val="1"/>
      <w:pageBreakBefore w:val="0"/>
      <w:spacing w:after="80" w:before="320" w:lineRule="auto"/>
    </w:pPr>
    <w:rPr>
      <w:rFonts w:ascii="Times New Roman" w:hAnsi="Times New Roman" w:eastAsia="Times New Roman" w:cs="Times New Roman"/>
      <w:b w:val="0"/>
      <w:bCs w:val="0"/>
      <w:color w:val="434343"/>
      <w:sz w:val="19"/>
      <w:szCs w:val="19"/>
    </w:rPr>
  </w:style>
  <w:style w:type="paragraph" w:styleId="Heading4">
    <w:name w:val="heading 4"/>
    <w:basedOn w:val="Normal"/>
    <w:next w:val="Normal"/>
    <w:pPr>
      <w:keepNext w:val="1"/>
      <w:keepLines w:val="1"/>
      <w:pageBreakBefore w:val="0"/>
      <w:spacing w:after="80" w:before="280" w:lineRule="auto"/>
    </w:pPr>
    <w:rPr>
      <w:rFonts w:ascii="Times New Roman" w:hAnsi="Times New Roman" w:eastAsia="Times New Roman" w:cs="Times New Roman"/>
      <w:color w:val="666666"/>
      <w:sz w:val="19"/>
      <w:szCs w:val="19"/>
    </w:rPr>
  </w:style>
  <w:style w:type="paragraph" w:styleId="Heading5">
    <w:name w:val="heading 5"/>
    <w:basedOn w:val="Normal"/>
    <w:next w:val="Normal"/>
    <w:pPr>
      <w:keepNext w:val="1"/>
      <w:keepLines w:val="1"/>
      <w:pageBreakBefore w:val="0"/>
      <w:spacing w:after="80" w:before="240" w:lineRule="auto"/>
    </w:pPr>
    <w:rPr>
      <w:rFonts w:ascii="Times New Roman" w:hAnsi="Times New Roman" w:eastAsia="Times New Roman" w:cs="Times New Roman"/>
      <w:color w:val="666666"/>
      <w:sz w:val="19"/>
      <w:szCs w:val="19"/>
    </w:rPr>
  </w:style>
  <w:style w:type="paragraph" w:styleId="Heading6">
    <w:name w:val="heading 6"/>
    <w:basedOn w:val="Normal"/>
    <w:next w:val="Normal"/>
    <w:pPr>
      <w:keepNext w:val="1"/>
      <w:keepLines w:val="1"/>
      <w:pageBreakBefore w:val="0"/>
      <w:spacing w:after="80" w:before="240" w:lineRule="auto"/>
    </w:pPr>
    <w:rPr>
      <w:rFonts w:ascii="Times New Roman" w:hAnsi="Times New Roman" w:eastAsia="Times New Roman" w:cs="Times New Roman"/>
      <w:i w:val="1"/>
      <w:iCs w:val="1"/>
      <w:color w:val="666666"/>
      <w:sz w:val="19"/>
      <w:szCs w:val="19"/>
    </w:rPr>
  </w:style>
  <w:style w:type="paragraph" w:styleId="Title">
    <w:name w:val="Title"/>
    <w:basedOn w:val="Normal"/>
    <w:next w:val="Normal"/>
    <w:pPr>
      <w:keepNext w:val="1"/>
      <w:keepLines w:val="1"/>
      <w:pageBreakBefore w:val="0"/>
      <w:spacing w:after="60" w:before="0" w:lineRule="auto"/>
    </w:pPr>
    <w:rPr>
      <w:rFonts w:ascii="Times New Roman" w:hAnsi="Times New Roman" w:eastAsia="Times New Roman" w:cs="Times New Roman"/>
      <w:sz w:val="19"/>
      <w:szCs w:val="19"/>
    </w:rPr>
  </w:style>
  <w:style w:type="paragraph" w:styleId="Subtitle">
    <w:name w:val="Subtitle"/>
    <w:basedOn w:val="Normal"/>
    <w:next w:val="Normal"/>
    <w:pPr>
      <w:keepNext w:val="1"/>
      <w:keepLines w:val="1"/>
      <w:pageBreakBefore w:val="0"/>
      <w:spacing w:after="320" w:before="0" w:lineRule="auto"/>
    </w:pPr>
    <w:rPr>
      <w:rFonts w:ascii="Times New Roman" w:cs="Times New Roman" w:eastAsia="Times New Roman" w:hAnsi="Times New Roman"/>
      <w:i w:val="0"/>
      <w:iCs w:val="0"/>
      <w:color w:val="666666"/>
      <w:sz w:val="19"/>
      <w:szCs w:val="19"/>
    </w:rPr>
  </w:style>
  <w:style w:type="paragraph" w:styleId="FootnoteText">
    <w:name w:val="footnote text"/>
    <w:basedOn w:val="Normal"/>
    <w:uiPriority w:val="99"/>
    <w:unhideWhenUsed/>
    <w:pPr>
      <w:widowControl/>
      <w:spacing w:before="0" w:after="20" w:line="240" w:lineRule="auto"/>
      <w:jc w:val="both"/>
    </w:pPr>
    <w:rPr>
      <w:rFonts w:ascii="Times New Roman" w:hAnsi="Times New Roman" w:eastAsia="Times New Roman" w:cs="Times New Roman"/>
      <w:sz w:val="17"/>
      <w:szCs w:val="17"/>
    </w:rPr>
  </w:style>
  <w:style w:type="character" w:styleId="FootnoteReference">
    <w:name w:val="footnote reference"/>
    <w:uiPriority w:val="99"/>
    <w:unhideWhenUsed/>
    <w:rPr>
      <w:vertAlign w:val="superscript"/>
    </w:rPr>
  </w:style>
</w:styles>
</file>

<file path=word/_rels/document.xml.rels><?xml version='1.0' encoding='UTF-8' standalone='yes'?>
<Relationships xmlns="http://schemas.openxmlformats.org/package/2006/relationships"><Relationship Id="rId392" Type="http://schemas.openxmlformats.org/officeDocument/2006/relationships/hyperlink" Target="https://www.sefaria.org/Rosh_Hashanah.4a" TargetMode="External"/><Relationship Id="rId391" Type="http://schemas.openxmlformats.org/officeDocument/2006/relationships/hyperlink" Target="https://www.sefaria.org/Rosh_Hashanah.4a" TargetMode="External"/><Relationship Id="rId390" Type="http://schemas.openxmlformats.org/officeDocument/2006/relationships/hyperlink" Target="https://www.sefaria.org/Rosh_Hashanah.4a" TargetMode="External"/><Relationship Id="rId2180" Type="http://schemas.openxmlformats.org/officeDocument/2006/relationships/hyperlink" Target="https://www.sefaria.org/Jerusalem_Talmud_Rosh_Hashanah.3.8.2" TargetMode="External"/><Relationship Id="rId2181" Type="http://schemas.openxmlformats.org/officeDocument/2006/relationships/hyperlink" Target="https://www.sefaria.org/Jerusalem_Talmud_Rosh_Hashanah.3.8.2" TargetMode="External"/><Relationship Id="rId2182" Type="http://schemas.openxmlformats.org/officeDocument/2006/relationships/hyperlink" Target="https://www.sefaria.org/Jerusalem_Talmud_Rosh_Hashanah.3.8.2" TargetMode="External"/><Relationship Id="rId2183" Type="http://schemas.openxmlformats.org/officeDocument/2006/relationships/hyperlink" Target="https://www.sefaria.org/Jerusalem_Talmud_Rosh_Hashanah.3.8.2" TargetMode="External"/><Relationship Id="rId385" Type="http://schemas.openxmlformats.org/officeDocument/2006/relationships/hyperlink" Target="https://www.sefaria.org/Rosh_Hashanah.4a" TargetMode="External"/><Relationship Id="rId2184" Type="http://schemas.openxmlformats.org/officeDocument/2006/relationships/hyperlink" Target="https://www.sefaria.org/Jerusalem_Talmud_Rosh_Hashanah.3.8.2" TargetMode="External"/><Relationship Id="rId384" Type="http://schemas.openxmlformats.org/officeDocument/2006/relationships/hyperlink" Target="https://www.sefaria.org/Rosh_Hashanah.4a" TargetMode="External"/><Relationship Id="rId2185" Type="http://schemas.openxmlformats.org/officeDocument/2006/relationships/hyperlink" Target="https://www.sefaria.org/Jerusalem_Talmud_Rosh_Hashanah.3.8.2" TargetMode="External"/><Relationship Id="rId383" Type="http://schemas.openxmlformats.org/officeDocument/2006/relationships/hyperlink" Target="https://www.sefaria.org/Rosh_Hashanah.4a" TargetMode="External"/><Relationship Id="rId2186" Type="http://schemas.openxmlformats.org/officeDocument/2006/relationships/hyperlink" Target="https://www.sefaria.org/Jerusalem_Talmud_Rosh_Hashanah.3.8.2" TargetMode="External"/><Relationship Id="rId382" Type="http://schemas.openxmlformats.org/officeDocument/2006/relationships/hyperlink" Target="https://www.sefaria.org/Rosh_Hashanah.4a" TargetMode="External"/><Relationship Id="rId2187" Type="http://schemas.openxmlformats.org/officeDocument/2006/relationships/hyperlink" Target="https://www.sefaria.org/Jerusalem_Talmud_Rosh_Hashanah.3.8.2" TargetMode="External"/><Relationship Id="rId389" Type="http://schemas.openxmlformats.org/officeDocument/2006/relationships/hyperlink" Target="https://www.sefaria.org/Rosh_Hashanah.4a" TargetMode="External"/><Relationship Id="rId2188" Type="http://schemas.openxmlformats.org/officeDocument/2006/relationships/hyperlink" Target="https://www.sefaria.org/Jerusalem_Talmud_Rosh_Hashanah.3.8.2" TargetMode="External"/><Relationship Id="rId388" Type="http://schemas.openxmlformats.org/officeDocument/2006/relationships/hyperlink" Target="https://www.sefaria.org/Rosh_Hashanah.4a" TargetMode="External"/><Relationship Id="rId2189" Type="http://schemas.openxmlformats.org/officeDocument/2006/relationships/hyperlink" Target="https://www.sefaria.org/Jerusalem_Talmud_Rosh_Hashanah.3.8.2" TargetMode="External"/><Relationship Id="rId387" Type="http://schemas.openxmlformats.org/officeDocument/2006/relationships/hyperlink" Target="https://www.sefaria.org/Rosh_Hashanah.4a" TargetMode="External"/><Relationship Id="rId386" Type="http://schemas.openxmlformats.org/officeDocument/2006/relationships/hyperlink" Target="https://www.sefaria.org/Rosh_Hashanah.4a" TargetMode="External"/><Relationship Id="rId381" Type="http://schemas.openxmlformats.org/officeDocument/2006/relationships/hyperlink" Target="https://www.sefaria.org/Rosh_Hashanah.4a" TargetMode="External"/><Relationship Id="rId380" Type="http://schemas.openxmlformats.org/officeDocument/2006/relationships/hyperlink" Target="https://www.sefaria.org/Rosh_Hashanah.4a" TargetMode="External"/><Relationship Id="rId379" Type="http://schemas.openxmlformats.org/officeDocument/2006/relationships/hyperlink" Target="https://www.sefaria.org/Mishneh_Torah,_Divorce.2.20" TargetMode="External"/><Relationship Id="rId2170" Type="http://schemas.openxmlformats.org/officeDocument/2006/relationships/hyperlink" Target="https://www.sefaria.org/Jerusalem_Talmud_Rosh_Hashanah.3.8.2" TargetMode="External"/><Relationship Id="rId2171" Type="http://schemas.openxmlformats.org/officeDocument/2006/relationships/hyperlink" Target="https://www.sefaria.org/Jerusalem_Talmud_Rosh_Hashanah.3.8.2" TargetMode="External"/><Relationship Id="rId2172" Type="http://schemas.openxmlformats.org/officeDocument/2006/relationships/hyperlink" Target="https://www.sefaria.org/Jerusalem_Talmud_Rosh_Hashanah.3.8.2" TargetMode="External"/><Relationship Id="rId374" Type="http://schemas.openxmlformats.org/officeDocument/2006/relationships/hyperlink" Target="https://www.sefaria.org/Mishneh_Torah,_Divorce.2.20" TargetMode="External"/><Relationship Id="rId2173" Type="http://schemas.openxmlformats.org/officeDocument/2006/relationships/hyperlink" Target="https://www.sefaria.org/Jerusalem_Talmud_Rosh_Hashanah.3.8.2" TargetMode="External"/><Relationship Id="rId373" Type="http://schemas.openxmlformats.org/officeDocument/2006/relationships/hyperlink" Target="https://www.sefaria.org/Mishneh_Torah,_Divorce.2.20" TargetMode="External"/><Relationship Id="rId2174" Type="http://schemas.openxmlformats.org/officeDocument/2006/relationships/hyperlink" Target="https://www.sefaria.org/Jerusalem_Talmud_Rosh_Hashanah.3.8.2" TargetMode="External"/><Relationship Id="rId372" Type="http://schemas.openxmlformats.org/officeDocument/2006/relationships/hyperlink" Target="https://www.sefaria.org/Mishneh_Torah,_Divorce.2.20" TargetMode="External"/><Relationship Id="rId2175" Type="http://schemas.openxmlformats.org/officeDocument/2006/relationships/hyperlink" Target="https://www.sefaria.org/Jerusalem_Talmud_Rosh_Hashanah.3.8.2" TargetMode="External"/><Relationship Id="rId371" Type="http://schemas.openxmlformats.org/officeDocument/2006/relationships/hyperlink" Target="https://www.sefaria.org/Mishneh_Torah,_Divorce.2.20" TargetMode="External"/><Relationship Id="rId2176" Type="http://schemas.openxmlformats.org/officeDocument/2006/relationships/hyperlink" Target="https://www.sefaria.org/Jerusalem_Talmud_Rosh_Hashanah.3.8.2" TargetMode="External"/><Relationship Id="rId378" Type="http://schemas.openxmlformats.org/officeDocument/2006/relationships/hyperlink" Target="https://www.sefaria.org/Mishneh_Torah,_Divorce.2.20" TargetMode="External"/><Relationship Id="rId2177" Type="http://schemas.openxmlformats.org/officeDocument/2006/relationships/hyperlink" Target="https://www.sefaria.org/Jerusalem_Talmud_Rosh_Hashanah.3.8.2" TargetMode="External"/><Relationship Id="rId377" Type="http://schemas.openxmlformats.org/officeDocument/2006/relationships/hyperlink" Target="https://www.sefaria.org/Mishneh_Torah,_Divorce.2.20" TargetMode="External"/><Relationship Id="rId2178" Type="http://schemas.openxmlformats.org/officeDocument/2006/relationships/hyperlink" Target="https://www.sefaria.org/Jerusalem_Talmud_Rosh_Hashanah.3.8.2" TargetMode="External"/><Relationship Id="rId376" Type="http://schemas.openxmlformats.org/officeDocument/2006/relationships/hyperlink" Target="https://www.sefaria.org/Mishneh_Torah,_Divorce.2.20" TargetMode="External"/><Relationship Id="rId2179" Type="http://schemas.openxmlformats.org/officeDocument/2006/relationships/hyperlink" Target="https://www.sefaria.org/Jerusalem_Talmud_Rosh_Hashanah.3.8.2" TargetMode="External"/><Relationship Id="rId375" Type="http://schemas.openxmlformats.org/officeDocument/2006/relationships/hyperlink" Target="https://www.sefaria.org/Mishneh_Torah,_Divorce.2.20" TargetMode="External"/><Relationship Id="rId2190" Type="http://schemas.openxmlformats.org/officeDocument/2006/relationships/hyperlink" Target="https://www.sefaria.org/Jerusalem_Talmud_Rosh_Hashanah.3.8.2" TargetMode="External"/><Relationship Id="rId2191" Type="http://schemas.openxmlformats.org/officeDocument/2006/relationships/hyperlink" Target="https://www.sefaria.org/Jerusalem_Talmud_Rosh_Hashanah.3.8.2" TargetMode="External"/><Relationship Id="rId2192" Type="http://schemas.openxmlformats.org/officeDocument/2006/relationships/hyperlink" Target="https://www.sefaria.org/Jerusalem_Talmud_Rosh_Hashanah.3.8.2" TargetMode="External"/><Relationship Id="rId2193" Type="http://schemas.openxmlformats.org/officeDocument/2006/relationships/hyperlink" Target="https://www.sefaria.org/Jerusalem_Talmud_Rosh_Hashanah.3.8.2" TargetMode="External"/><Relationship Id="rId2194" Type="http://schemas.openxmlformats.org/officeDocument/2006/relationships/hyperlink" Target="https://www.sefaria.org/Jerusalem_Talmud_Rosh_Hashanah.3.8.2" TargetMode="External"/><Relationship Id="rId396" Type="http://schemas.openxmlformats.org/officeDocument/2006/relationships/hyperlink" Target="https://www.sefaria.org/Rosh_Hashanah.4a" TargetMode="External"/><Relationship Id="rId2195" Type="http://schemas.openxmlformats.org/officeDocument/2006/relationships/hyperlink" Target="https://www.sefaria.org/Jerusalem_Talmud_Rosh_Hashanah.3.8.2" TargetMode="External"/><Relationship Id="rId395" Type="http://schemas.openxmlformats.org/officeDocument/2006/relationships/hyperlink" Target="https://www.sefaria.org/Rosh_Hashanah.4a" TargetMode="External"/><Relationship Id="rId2196" Type="http://schemas.openxmlformats.org/officeDocument/2006/relationships/hyperlink" Target="https://www.sefaria.org/Jerusalem_Talmud_Rosh_Hashanah.3.8.2" TargetMode="External"/><Relationship Id="rId394" Type="http://schemas.openxmlformats.org/officeDocument/2006/relationships/hyperlink" Target="https://www.sefaria.org/Rosh_Hashanah.4a" TargetMode="External"/><Relationship Id="rId2197" Type="http://schemas.openxmlformats.org/officeDocument/2006/relationships/hyperlink" Target="https://www.sefaria.org/Jerusalem_Talmud_Rosh_Hashanah.3.8.2" TargetMode="External"/><Relationship Id="rId393" Type="http://schemas.openxmlformats.org/officeDocument/2006/relationships/hyperlink" Target="https://www.sefaria.org/Rosh_Hashanah.4a" TargetMode="External"/><Relationship Id="rId2198" Type="http://schemas.openxmlformats.org/officeDocument/2006/relationships/hyperlink" Target="https://www.sefaria.org/Jerusalem_Talmud_Rosh_Hashanah.3.8.2" TargetMode="External"/><Relationship Id="rId2199" Type="http://schemas.openxmlformats.org/officeDocument/2006/relationships/hyperlink" Target="https://www.sefaria.org/Jerusalem_Talmud_Rosh_Hashanah.3.8.2" TargetMode="External"/><Relationship Id="rId399" Type="http://schemas.openxmlformats.org/officeDocument/2006/relationships/hyperlink" Target="https://www.sefaria.org/Rosh_Hashanah.4a" TargetMode="External"/><Relationship Id="rId398" Type="http://schemas.openxmlformats.org/officeDocument/2006/relationships/hyperlink" Target="https://www.sefaria.org/Rosh_Hashanah.4a" TargetMode="External"/><Relationship Id="rId397" Type="http://schemas.openxmlformats.org/officeDocument/2006/relationships/hyperlink" Target="https://www.sefaria.org/Rosh_Hashanah.4a" TargetMode="External"/><Relationship Id="rId1730" Type="http://schemas.openxmlformats.org/officeDocument/2006/relationships/hyperlink" Target="https://www.sefaria.org/Rosh_Hashanah.16a" TargetMode="External"/><Relationship Id="rId1731" Type="http://schemas.openxmlformats.org/officeDocument/2006/relationships/hyperlink" Target="https://www.sefaria.org/Rosh_Hashanah.16a" TargetMode="External"/><Relationship Id="rId1732" Type="http://schemas.openxmlformats.org/officeDocument/2006/relationships/hyperlink" Target="https://www.sefaria.org/Rosh_Hashanah.16a" TargetMode="External"/><Relationship Id="rId1733" Type="http://schemas.openxmlformats.org/officeDocument/2006/relationships/hyperlink" Target="https://www.sefaria.org/Rosh_Hashanah.16a" TargetMode="External"/><Relationship Id="rId1734" Type="http://schemas.openxmlformats.org/officeDocument/2006/relationships/hyperlink" Target="https://www.sefaria.org/Rosh_Hashanah.16a" TargetMode="External"/><Relationship Id="rId1735" Type="http://schemas.openxmlformats.org/officeDocument/2006/relationships/hyperlink" Target="https://www.sefaria.org/Rosh_Hashanah.16a" TargetMode="External"/><Relationship Id="rId1736" Type="http://schemas.openxmlformats.org/officeDocument/2006/relationships/hyperlink" Target="https://www.sefaria.org/Berakhot.6a" TargetMode="External"/><Relationship Id="rId1737" Type="http://schemas.openxmlformats.org/officeDocument/2006/relationships/hyperlink" Target="https://www.sefaria.org/Berakhot.6a" TargetMode="External"/><Relationship Id="rId1738" Type="http://schemas.openxmlformats.org/officeDocument/2006/relationships/hyperlink" Target="https://www.sefaria.org/Berakhot.6a" TargetMode="External"/><Relationship Id="rId1739" Type="http://schemas.openxmlformats.org/officeDocument/2006/relationships/hyperlink" Target="https://www.sefaria.org/Berakhot.6a" TargetMode="External"/><Relationship Id="rId1720" Type="http://schemas.openxmlformats.org/officeDocument/2006/relationships/hyperlink" Target="https://www.sefaria.org/Mishneh_Torah%2C_Repentance.3.4" TargetMode="External"/><Relationship Id="rId1721" Type="http://schemas.openxmlformats.org/officeDocument/2006/relationships/hyperlink" Target="https://www.sefaria.org/Mishneh_Torah%2C_Repentance.3.4" TargetMode="External"/><Relationship Id="rId1722" Type="http://schemas.openxmlformats.org/officeDocument/2006/relationships/hyperlink" Target="https://www.sefaria.org/Rosh_Hashanah.16a" TargetMode="External"/><Relationship Id="rId1723" Type="http://schemas.openxmlformats.org/officeDocument/2006/relationships/hyperlink" Target="https://www.sefaria.org/Rosh_Hashanah.16a" TargetMode="External"/><Relationship Id="rId1724" Type="http://schemas.openxmlformats.org/officeDocument/2006/relationships/hyperlink" Target="https://www.sefaria.org/Rosh_Hashanah.16a" TargetMode="External"/><Relationship Id="rId1725" Type="http://schemas.openxmlformats.org/officeDocument/2006/relationships/hyperlink" Target="https://www.sefaria.org/Rosh_Hashanah.16a" TargetMode="External"/><Relationship Id="rId1726" Type="http://schemas.openxmlformats.org/officeDocument/2006/relationships/hyperlink" Target="https://www.sefaria.org/Rosh_Hashanah.16a" TargetMode="External"/><Relationship Id="rId1727" Type="http://schemas.openxmlformats.org/officeDocument/2006/relationships/hyperlink" Target="https://www.sefaria.org/Rosh_Hashanah.16a" TargetMode="External"/><Relationship Id="rId1728" Type="http://schemas.openxmlformats.org/officeDocument/2006/relationships/hyperlink" Target="https://www.sefaria.org/Rosh_Hashanah.16a" TargetMode="External"/><Relationship Id="rId1729" Type="http://schemas.openxmlformats.org/officeDocument/2006/relationships/hyperlink" Target="https://www.sefaria.org/Rosh_Hashanah.16a" TargetMode="External"/><Relationship Id="rId1752" Type="http://schemas.openxmlformats.org/officeDocument/2006/relationships/hyperlink" Target="https://www.sefaria.org/Rosh_Hashanah.16b" TargetMode="External"/><Relationship Id="rId1753" Type="http://schemas.openxmlformats.org/officeDocument/2006/relationships/hyperlink" Target="https://www.sefaria.org/Rosh_Hashanah.16b" TargetMode="External"/><Relationship Id="rId1754" Type="http://schemas.openxmlformats.org/officeDocument/2006/relationships/hyperlink" Target="https://www.sefaria.org/Rosh_Hashanah.16b" TargetMode="External"/><Relationship Id="rId1755" Type="http://schemas.openxmlformats.org/officeDocument/2006/relationships/hyperlink" Target="https://www.sefaria.org/Rosh_Hashanah.16b" TargetMode="External"/><Relationship Id="rId1756" Type="http://schemas.openxmlformats.org/officeDocument/2006/relationships/hyperlink" Target="https://www.sefaria.org/Rosh_Hashanah.16b" TargetMode="External"/><Relationship Id="rId1757" Type="http://schemas.openxmlformats.org/officeDocument/2006/relationships/hyperlink" Target="https://www.sefaria.org/Rosh_Hashanah.16b" TargetMode="External"/><Relationship Id="rId1758" Type="http://schemas.openxmlformats.org/officeDocument/2006/relationships/hyperlink" Target="https://www.sefaria.org/Rosh_Hashanah.16b" TargetMode="External"/><Relationship Id="rId1759" Type="http://schemas.openxmlformats.org/officeDocument/2006/relationships/hyperlink" Target="https://www.sefaria.org/Rosh_Hashanah.16b" TargetMode="External"/><Relationship Id="rId1750" Type="http://schemas.openxmlformats.org/officeDocument/2006/relationships/hyperlink" Target="https://www.sefaria.org/Rosh_Hashanah.16b" TargetMode="External"/><Relationship Id="rId1751" Type="http://schemas.openxmlformats.org/officeDocument/2006/relationships/hyperlink" Target="https://www.sefaria.org/Rosh_Hashanah.16b" TargetMode="External"/><Relationship Id="rId1741" Type="http://schemas.openxmlformats.org/officeDocument/2006/relationships/hyperlink" Target="https://www.sefaria.org/Berakhot.6a" TargetMode="External"/><Relationship Id="rId1742" Type="http://schemas.openxmlformats.org/officeDocument/2006/relationships/hyperlink" Target="https://www.sefaria.org/Berakhot.6a" TargetMode="External"/><Relationship Id="rId1743" Type="http://schemas.openxmlformats.org/officeDocument/2006/relationships/hyperlink" Target="https://www.sefaria.org/Berakhot.6a" TargetMode="External"/><Relationship Id="rId1744" Type="http://schemas.openxmlformats.org/officeDocument/2006/relationships/hyperlink" Target="https://www.sefaria.org/Berakhot.6a" TargetMode="External"/><Relationship Id="rId1745" Type="http://schemas.openxmlformats.org/officeDocument/2006/relationships/hyperlink" Target="https://www.sefaria.org/Berakhot.6a" TargetMode="External"/><Relationship Id="rId1746" Type="http://schemas.openxmlformats.org/officeDocument/2006/relationships/hyperlink" Target="https://www.sefaria.org/Rosh_Hashanah.16b" TargetMode="External"/><Relationship Id="rId1747" Type="http://schemas.openxmlformats.org/officeDocument/2006/relationships/hyperlink" Target="https://www.sefaria.org/Rosh_Hashanah.16b" TargetMode="External"/><Relationship Id="rId1748" Type="http://schemas.openxmlformats.org/officeDocument/2006/relationships/hyperlink" Target="https://www.sefaria.org/Rosh_Hashanah.16b" TargetMode="External"/><Relationship Id="rId1749" Type="http://schemas.openxmlformats.org/officeDocument/2006/relationships/hyperlink" Target="https://www.sefaria.org/Rosh_Hashanah.16b" TargetMode="External"/><Relationship Id="rId1740" Type="http://schemas.openxmlformats.org/officeDocument/2006/relationships/hyperlink" Target="https://www.sefaria.org/Berakhot.6a" TargetMode="External"/><Relationship Id="rId1710" Type="http://schemas.openxmlformats.org/officeDocument/2006/relationships/hyperlink" Target="https://www.sefaria.org/Mishneh_Torah%2C_Repentance.3.4" TargetMode="External"/><Relationship Id="rId1711" Type="http://schemas.openxmlformats.org/officeDocument/2006/relationships/hyperlink" Target="https://www.sefaria.org/Mishneh_Torah%2C_Repentance.3.4" TargetMode="External"/><Relationship Id="rId1712" Type="http://schemas.openxmlformats.org/officeDocument/2006/relationships/hyperlink" Target="https://www.sefaria.org/Mishneh_Torah%2C_Repentance.3.4" TargetMode="External"/><Relationship Id="rId1713" Type="http://schemas.openxmlformats.org/officeDocument/2006/relationships/hyperlink" Target="https://www.sefaria.org/Mishneh_Torah%2C_Repentance.3.4" TargetMode="External"/><Relationship Id="rId1714" Type="http://schemas.openxmlformats.org/officeDocument/2006/relationships/hyperlink" Target="https://www.sefaria.org/Mishneh_Torah%2C_Repentance.3.4" TargetMode="External"/><Relationship Id="rId1715" Type="http://schemas.openxmlformats.org/officeDocument/2006/relationships/hyperlink" Target="https://www.sefaria.org/Mishneh_Torah%2C_Repentance.3.4" TargetMode="External"/><Relationship Id="rId1716" Type="http://schemas.openxmlformats.org/officeDocument/2006/relationships/hyperlink" Target="https://www.sefaria.org/Mishneh_Torah%2C_Repentance.3.4" TargetMode="External"/><Relationship Id="rId1717" Type="http://schemas.openxmlformats.org/officeDocument/2006/relationships/hyperlink" Target="https://www.sefaria.org/Mishneh_Torah%2C_Repentance.3.4" TargetMode="External"/><Relationship Id="rId1718" Type="http://schemas.openxmlformats.org/officeDocument/2006/relationships/hyperlink" Target="https://www.sefaria.org/Mishneh_Torah%2C_Repentance.3.4" TargetMode="External"/><Relationship Id="rId1719" Type="http://schemas.openxmlformats.org/officeDocument/2006/relationships/hyperlink" Target="https://www.sefaria.org/Mishneh_Torah%2C_Repentance.3.4" TargetMode="External"/><Relationship Id="rId1700" Type="http://schemas.openxmlformats.org/officeDocument/2006/relationships/hyperlink" Target="https://www.sefaria.org/Mishneh_Torah%2C_Repentance.3.4" TargetMode="External"/><Relationship Id="rId1701" Type="http://schemas.openxmlformats.org/officeDocument/2006/relationships/hyperlink" Target="https://www.sefaria.org/Mishneh_Torah%2C_Repentance.3.4" TargetMode="External"/><Relationship Id="rId1702" Type="http://schemas.openxmlformats.org/officeDocument/2006/relationships/hyperlink" Target="https://www.sefaria.org/Mishneh_Torah%2C_Repentance.3.4" TargetMode="External"/><Relationship Id="rId1703" Type="http://schemas.openxmlformats.org/officeDocument/2006/relationships/hyperlink" Target="https://www.sefaria.org/Mishneh_Torah%2C_Repentance.3.4" TargetMode="External"/><Relationship Id="rId1704" Type="http://schemas.openxmlformats.org/officeDocument/2006/relationships/hyperlink" Target="https://www.sefaria.org/Mishneh_Torah%2C_Repentance.3.4" TargetMode="External"/><Relationship Id="rId1705" Type="http://schemas.openxmlformats.org/officeDocument/2006/relationships/hyperlink" Target="https://www.sefaria.org/Mishneh_Torah%2C_Repentance.3.4" TargetMode="External"/><Relationship Id="rId1706" Type="http://schemas.openxmlformats.org/officeDocument/2006/relationships/hyperlink" Target="https://www.sefaria.org/Mishneh_Torah%2C_Repentance.3.4" TargetMode="External"/><Relationship Id="rId1707" Type="http://schemas.openxmlformats.org/officeDocument/2006/relationships/hyperlink" Target="https://www.sefaria.org/Mishneh_Torah%2C_Repentance.3.4" TargetMode="External"/><Relationship Id="rId1708" Type="http://schemas.openxmlformats.org/officeDocument/2006/relationships/hyperlink" Target="https://www.sefaria.org/Mishneh_Torah%2C_Repentance.3.4" TargetMode="External"/><Relationship Id="rId1709" Type="http://schemas.openxmlformats.org/officeDocument/2006/relationships/hyperlink" Target="https://www.sefaria.org/Mishneh_Torah%2C_Repentance.3.4" TargetMode="External"/><Relationship Id="rId40" Type="http://schemas.openxmlformats.org/officeDocument/2006/relationships/hyperlink" Target="https://www.sefaria.org/Pirkei_DeRabbi_Eliezer.32.15" TargetMode="External"/><Relationship Id="rId3513" Type="http://schemas.openxmlformats.org/officeDocument/2006/relationships/hyperlink" Target="https://www.sefaria.org/Taanit.5b.9" TargetMode="External"/><Relationship Id="rId3512" Type="http://schemas.openxmlformats.org/officeDocument/2006/relationships/hyperlink" Target="https://www.sefaria.org/Taanit.5b.9" TargetMode="External"/><Relationship Id="rId42" Type="http://schemas.openxmlformats.org/officeDocument/2006/relationships/hyperlink" Target="https://www.sefaria.org/Pirkei_DeRabbi_Eliezer.32.15" TargetMode="External"/><Relationship Id="rId3515" Type="http://schemas.openxmlformats.org/officeDocument/2006/relationships/hyperlink" Target="https://www.sefaria.org/Taanit.5b.9" TargetMode="External"/><Relationship Id="rId41" Type="http://schemas.openxmlformats.org/officeDocument/2006/relationships/hyperlink" Target="https://www.sefaria.org/Pirkei_DeRabbi_Eliezer.32.15" TargetMode="External"/><Relationship Id="rId3514" Type="http://schemas.openxmlformats.org/officeDocument/2006/relationships/hyperlink" Target="https://www.sefaria.org/Taanit.5b.9" TargetMode="External"/><Relationship Id="rId44" Type="http://schemas.openxmlformats.org/officeDocument/2006/relationships/hyperlink" Target="https://www.sefaria.org/Pirkei_DeRabbi_Eliezer.32.15" TargetMode="External"/><Relationship Id="rId3517" Type="http://schemas.openxmlformats.org/officeDocument/2006/relationships/hyperlink" Target="https://www.sefaria.org/Shir_HaShirim_Rabbah.5.2.1" TargetMode="External"/><Relationship Id="rId43" Type="http://schemas.openxmlformats.org/officeDocument/2006/relationships/hyperlink" Target="https://www.sefaria.org/Pirkei_DeRabbi_Eliezer.32.15" TargetMode="External"/><Relationship Id="rId3516" Type="http://schemas.openxmlformats.org/officeDocument/2006/relationships/hyperlink" Target="https://www.sefaria.org/Shir_HaShirim_Rabbah.5.2.1" TargetMode="External"/><Relationship Id="rId46" Type="http://schemas.openxmlformats.org/officeDocument/2006/relationships/hyperlink" Target="https://www.sefaria.org/Pirkei_DeRabbi_Eliezer.32.15" TargetMode="External"/><Relationship Id="rId3519" Type="http://schemas.openxmlformats.org/officeDocument/2006/relationships/hyperlink" Target="https://www.sefaria.org/Shir_HaShirim_Rabbah.5.2.1" TargetMode="External"/><Relationship Id="rId45" Type="http://schemas.openxmlformats.org/officeDocument/2006/relationships/hyperlink" Target="https://www.sefaria.org/Pirkei_DeRabbi_Eliezer.32.15" TargetMode="External"/><Relationship Id="rId3518" Type="http://schemas.openxmlformats.org/officeDocument/2006/relationships/hyperlink" Target="https://www.sefaria.org/Shir_HaShirim_Rabbah.5.2.1" TargetMode="External"/><Relationship Id="rId48" Type="http://schemas.openxmlformats.org/officeDocument/2006/relationships/hyperlink" Target="https://www.sefaria.org/Pirkei_DeRabbi_Eliezer.32.15" TargetMode="External"/><Relationship Id="rId47" Type="http://schemas.openxmlformats.org/officeDocument/2006/relationships/hyperlink" Target="https://www.sefaria.org/Pirkei_DeRabbi_Eliezer.32.15" TargetMode="External"/><Relationship Id="rId49" Type="http://schemas.openxmlformats.org/officeDocument/2006/relationships/hyperlink" Target="https://www.sefaria.org/Pirkei_DeRabbi_Eliezer.32.15" TargetMode="External"/><Relationship Id="rId3511" Type="http://schemas.openxmlformats.org/officeDocument/2006/relationships/hyperlink" Target="https://www.sefaria.org/Taanit.5b.9" TargetMode="External"/><Relationship Id="rId3510" Type="http://schemas.openxmlformats.org/officeDocument/2006/relationships/hyperlink" Target="https://www.sefaria.org/Taanit.5b.9" TargetMode="External"/><Relationship Id="rId3502" Type="http://schemas.openxmlformats.org/officeDocument/2006/relationships/hyperlink" Target="https://www.sefaria.org/Taanit.5b.9" TargetMode="External"/><Relationship Id="rId3501" Type="http://schemas.openxmlformats.org/officeDocument/2006/relationships/hyperlink" Target="https://www.sefaria.org/Taanit.5b.9" TargetMode="External"/><Relationship Id="rId31" Type="http://schemas.openxmlformats.org/officeDocument/2006/relationships/hyperlink" Target="https://www.sefaria.org/Pirkei_DeRabbi_Eliezer.32.15" TargetMode="External"/><Relationship Id="rId3504" Type="http://schemas.openxmlformats.org/officeDocument/2006/relationships/hyperlink" Target="https://www.sefaria.org/Taanit.5b.9" TargetMode="External"/><Relationship Id="rId30" Type="http://schemas.openxmlformats.org/officeDocument/2006/relationships/hyperlink" Target="https://www.sefaria.org/Pirkei_DeRabbi_Eliezer.32.15" TargetMode="External"/><Relationship Id="rId3503" Type="http://schemas.openxmlformats.org/officeDocument/2006/relationships/hyperlink" Target="https://www.sefaria.org/Taanit.5b.9" TargetMode="External"/><Relationship Id="rId33" Type="http://schemas.openxmlformats.org/officeDocument/2006/relationships/hyperlink" Target="https://www.sefaria.org/Pirkei_DeRabbi_Eliezer.32.15" TargetMode="External"/><Relationship Id="rId3506" Type="http://schemas.openxmlformats.org/officeDocument/2006/relationships/hyperlink" Target="https://www.sefaria.org/Taanit.5b.9" TargetMode="External"/><Relationship Id="rId32" Type="http://schemas.openxmlformats.org/officeDocument/2006/relationships/hyperlink" Target="https://www.sefaria.org/Pirkei_DeRabbi_Eliezer.32.15" TargetMode="External"/><Relationship Id="rId3505" Type="http://schemas.openxmlformats.org/officeDocument/2006/relationships/hyperlink" Target="https://www.sefaria.org/Taanit.5b.9" TargetMode="External"/><Relationship Id="rId35" Type="http://schemas.openxmlformats.org/officeDocument/2006/relationships/hyperlink" Target="https://www.sefaria.org/Pirkei_DeRabbi_Eliezer.32.15" TargetMode="External"/><Relationship Id="rId3508" Type="http://schemas.openxmlformats.org/officeDocument/2006/relationships/hyperlink" Target="https://www.sefaria.org/Taanit.5b.9" TargetMode="External"/><Relationship Id="rId34" Type="http://schemas.openxmlformats.org/officeDocument/2006/relationships/hyperlink" Target="https://www.sefaria.org/Pirkei_DeRabbi_Eliezer.32.15" TargetMode="External"/><Relationship Id="rId3507" Type="http://schemas.openxmlformats.org/officeDocument/2006/relationships/hyperlink" Target="https://www.sefaria.org/Taanit.5b.9" TargetMode="External"/><Relationship Id="rId3509" Type="http://schemas.openxmlformats.org/officeDocument/2006/relationships/hyperlink" Target="https://www.sefaria.org/Taanit.5b.9" TargetMode="External"/><Relationship Id="rId37" Type="http://schemas.openxmlformats.org/officeDocument/2006/relationships/hyperlink" Target="https://www.sefaria.org/Pirkei_DeRabbi_Eliezer.32.15" TargetMode="External"/><Relationship Id="rId36" Type="http://schemas.openxmlformats.org/officeDocument/2006/relationships/hyperlink" Target="https://www.sefaria.org/Pirkei_DeRabbi_Eliezer.32.15" TargetMode="External"/><Relationship Id="rId39" Type="http://schemas.openxmlformats.org/officeDocument/2006/relationships/hyperlink" Target="https://www.sefaria.org/Pirkei_DeRabbi_Eliezer.32.15" TargetMode="External"/><Relationship Id="rId38" Type="http://schemas.openxmlformats.org/officeDocument/2006/relationships/hyperlink" Target="https://www.sefaria.org/Pirkei_DeRabbi_Eliezer.32.15" TargetMode="External"/><Relationship Id="rId3500" Type="http://schemas.openxmlformats.org/officeDocument/2006/relationships/hyperlink" Target="https://www.sefaria.org/Taanit.5b.9" TargetMode="External"/><Relationship Id="rId2203" Type="http://schemas.openxmlformats.org/officeDocument/2006/relationships/hyperlink" Target="https://www.sefaria.org/Jerusalem_Talmud_Rosh_Hashanah.3.8.2" TargetMode="External"/><Relationship Id="rId3535" Type="http://schemas.openxmlformats.org/officeDocument/2006/relationships/hyperlink" Target="https://www.sefaria.org/Shir_HaShirim_Rabbah.5.2.1" TargetMode="External"/><Relationship Id="rId2204" Type="http://schemas.openxmlformats.org/officeDocument/2006/relationships/hyperlink" Target="https://www.sefaria.org/Avodah_Zarah.3a.10" TargetMode="External"/><Relationship Id="rId3534" Type="http://schemas.openxmlformats.org/officeDocument/2006/relationships/hyperlink" Target="https://www.sefaria.org/Shir_HaShirim_Rabbah.5.2.1" TargetMode="External"/><Relationship Id="rId20" Type="http://schemas.openxmlformats.org/officeDocument/2006/relationships/hyperlink" Target="https://www.sefaria.org/Pirkei_DeRabbi_Eliezer.32.15" TargetMode="External"/><Relationship Id="rId2205" Type="http://schemas.openxmlformats.org/officeDocument/2006/relationships/hyperlink" Target="https://www.sefaria.org/Avodah_Zarah.3a.10" TargetMode="External"/><Relationship Id="rId3537" Type="http://schemas.openxmlformats.org/officeDocument/2006/relationships/hyperlink" Target="https://www.sefaria.org/Shir_HaShirim_Rabbah.5.2.1" TargetMode="External"/><Relationship Id="rId2206" Type="http://schemas.openxmlformats.org/officeDocument/2006/relationships/hyperlink" Target="https://www.sefaria.org/Avodah_Zarah.3a.10" TargetMode="External"/><Relationship Id="rId3536" Type="http://schemas.openxmlformats.org/officeDocument/2006/relationships/hyperlink" Target="https://www.sefaria.org/Shir_HaShirim_Rabbah.5.2.1" TargetMode="External"/><Relationship Id="rId22" Type="http://schemas.openxmlformats.org/officeDocument/2006/relationships/hyperlink" Target="https://www.sefaria.org/Pirkei_DeRabbi_Eliezer.32.15" TargetMode="External"/><Relationship Id="rId2207" Type="http://schemas.openxmlformats.org/officeDocument/2006/relationships/hyperlink" Target="https://www.sefaria.org/Avodah_Zarah.3a.10" TargetMode="External"/><Relationship Id="rId3539" Type="http://schemas.openxmlformats.org/officeDocument/2006/relationships/hyperlink" Target="https://www.sefaria.org/Shir_HaShirim_Rabbah.5.2.1" TargetMode="External"/><Relationship Id="rId21" Type="http://schemas.openxmlformats.org/officeDocument/2006/relationships/hyperlink" Target="https://www.sefaria.org/Pirkei_DeRabbi_Eliezer.32.15" TargetMode="External"/><Relationship Id="rId2208" Type="http://schemas.openxmlformats.org/officeDocument/2006/relationships/hyperlink" Target="https://www.sefaria.org/Avodah_Zarah.3a.10" TargetMode="External"/><Relationship Id="rId3538" Type="http://schemas.openxmlformats.org/officeDocument/2006/relationships/hyperlink" Target="https://www.sefaria.org/Shir_HaShirim_Rabbah.5.2.1" TargetMode="External"/><Relationship Id="rId24" Type="http://schemas.openxmlformats.org/officeDocument/2006/relationships/hyperlink" Target="https://www.sefaria.org/Pirkei_DeRabbi_Eliezer.32.15" TargetMode="External"/><Relationship Id="rId2209" Type="http://schemas.openxmlformats.org/officeDocument/2006/relationships/hyperlink" Target="https://www.sefaria.org/Avodah_Zarah.3a.10" TargetMode="External"/><Relationship Id="rId23" Type="http://schemas.openxmlformats.org/officeDocument/2006/relationships/hyperlink" Target="https://www.sefaria.org/Pirkei_DeRabbi_Eliezer.32.15" TargetMode="External"/><Relationship Id="rId26" Type="http://schemas.openxmlformats.org/officeDocument/2006/relationships/hyperlink" Target="https://www.sefaria.org/Pirkei_DeRabbi_Eliezer.32.15" TargetMode="External"/><Relationship Id="rId25" Type="http://schemas.openxmlformats.org/officeDocument/2006/relationships/hyperlink" Target="https://www.sefaria.org/Pirkei_DeRabbi_Eliezer.32.15" TargetMode="External"/><Relationship Id="rId28" Type="http://schemas.openxmlformats.org/officeDocument/2006/relationships/hyperlink" Target="https://www.sefaria.org/Pirkei_DeRabbi_Eliezer.32.15" TargetMode="External"/><Relationship Id="rId27" Type="http://schemas.openxmlformats.org/officeDocument/2006/relationships/hyperlink" Target="https://www.sefaria.org/Pirkei_DeRabbi_Eliezer.32.15" TargetMode="External"/><Relationship Id="rId3531" Type="http://schemas.openxmlformats.org/officeDocument/2006/relationships/hyperlink" Target="https://www.sefaria.org/Shir_HaShirim_Rabbah.5.2.1" TargetMode="External"/><Relationship Id="rId29" Type="http://schemas.openxmlformats.org/officeDocument/2006/relationships/hyperlink" Target="https://www.sefaria.org/Pirkei_DeRabbi_Eliezer.32.15" TargetMode="External"/><Relationship Id="rId2200" Type="http://schemas.openxmlformats.org/officeDocument/2006/relationships/hyperlink" Target="https://www.sefaria.org/Jerusalem_Talmud_Rosh_Hashanah.3.8.2" TargetMode="External"/><Relationship Id="rId3530" Type="http://schemas.openxmlformats.org/officeDocument/2006/relationships/hyperlink" Target="https://www.sefaria.org/Shir_HaShirim_Rabbah.5.2.1" TargetMode="External"/><Relationship Id="rId2201" Type="http://schemas.openxmlformats.org/officeDocument/2006/relationships/hyperlink" Target="https://www.sefaria.org/Jerusalem_Talmud_Rosh_Hashanah.3.8.2" TargetMode="External"/><Relationship Id="rId3533" Type="http://schemas.openxmlformats.org/officeDocument/2006/relationships/hyperlink" Target="https://www.sefaria.org/Shir_HaShirim_Rabbah.5.2.1" TargetMode="External"/><Relationship Id="rId2202" Type="http://schemas.openxmlformats.org/officeDocument/2006/relationships/hyperlink" Target="https://www.sefaria.org/Jerusalem_Talmud_Rosh_Hashanah.3.8.2" TargetMode="External"/><Relationship Id="rId3532" Type="http://schemas.openxmlformats.org/officeDocument/2006/relationships/hyperlink" Target="https://www.sefaria.org/Shir_HaShirim_Rabbah.5.2.1" TargetMode="External"/><Relationship Id="rId3524" Type="http://schemas.openxmlformats.org/officeDocument/2006/relationships/hyperlink" Target="https://www.sefaria.org/Shir_HaShirim_Rabbah.5.2.1" TargetMode="External"/><Relationship Id="rId3523" Type="http://schemas.openxmlformats.org/officeDocument/2006/relationships/hyperlink" Target="https://www.sefaria.org/Shir_HaShirim_Rabbah.5.2.1" TargetMode="External"/><Relationship Id="rId3526" Type="http://schemas.openxmlformats.org/officeDocument/2006/relationships/hyperlink" Target="https://www.sefaria.org/Shir_HaShirim_Rabbah.5.2.1" TargetMode="External"/><Relationship Id="rId3525" Type="http://schemas.openxmlformats.org/officeDocument/2006/relationships/hyperlink" Target="https://www.sefaria.org/Shir_HaShirim_Rabbah.5.2.1" TargetMode="External"/><Relationship Id="rId11" Type="http://schemas.openxmlformats.org/officeDocument/2006/relationships/hyperlink" Target="https://www.sefaria.org/Resisei_Layla" TargetMode="External"/><Relationship Id="rId3528" Type="http://schemas.openxmlformats.org/officeDocument/2006/relationships/hyperlink" Target="https://www.sefaria.org/Shir_HaShirim_Rabbah.5.2.1" TargetMode="External"/><Relationship Id="rId10" Type="http://schemas.openxmlformats.org/officeDocument/2006/relationships/hyperlink" Target="https://www.sefaria.org/Resisei_Layla" TargetMode="External"/><Relationship Id="rId3527" Type="http://schemas.openxmlformats.org/officeDocument/2006/relationships/hyperlink" Target="https://www.sefaria.org/Shir_HaShirim_Rabbah.5.2.1" TargetMode="External"/><Relationship Id="rId13" Type="http://schemas.openxmlformats.org/officeDocument/2006/relationships/hyperlink" Target="https://www.sefaria.org/Resisei_Layla" TargetMode="External"/><Relationship Id="rId12" Type="http://schemas.openxmlformats.org/officeDocument/2006/relationships/hyperlink" Target="https://www.sefaria.org/Resisei_Layla" TargetMode="External"/><Relationship Id="rId3529" Type="http://schemas.openxmlformats.org/officeDocument/2006/relationships/hyperlink" Target="https://www.sefaria.org/Shir_HaShirim_Rabbah.5.2.1" TargetMode="External"/><Relationship Id="rId15" Type="http://schemas.openxmlformats.org/officeDocument/2006/relationships/hyperlink" Target="https://www.sefaria.org/Pirkei_DeRabbi_Eliezer.32.15" TargetMode="External"/><Relationship Id="rId14" Type="http://schemas.openxmlformats.org/officeDocument/2006/relationships/hyperlink" Target="https://www.sefaria.org/Pirkei_DeRabbi_Eliezer.32.15" TargetMode="External"/><Relationship Id="rId17" Type="http://schemas.openxmlformats.org/officeDocument/2006/relationships/hyperlink" Target="https://www.sefaria.org/Pirkei_DeRabbi_Eliezer.32.15" TargetMode="External"/><Relationship Id="rId16" Type="http://schemas.openxmlformats.org/officeDocument/2006/relationships/hyperlink" Target="https://www.sefaria.org/Pirkei_DeRabbi_Eliezer.32.15" TargetMode="External"/><Relationship Id="rId19" Type="http://schemas.openxmlformats.org/officeDocument/2006/relationships/hyperlink" Target="https://www.sefaria.org/Pirkei_DeRabbi_Eliezer.32.15" TargetMode="External"/><Relationship Id="rId3520" Type="http://schemas.openxmlformats.org/officeDocument/2006/relationships/hyperlink" Target="https://www.sefaria.org/Shir_HaShirim_Rabbah.5.2.1" TargetMode="External"/><Relationship Id="rId18" Type="http://schemas.openxmlformats.org/officeDocument/2006/relationships/hyperlink" Target="https://www.sefaria.org/Pirkei_DeRabbi_Eliezer.32.15" TargetMode="External"/><Relationship Id="rId3522" Type="http://schemas.openxmlformats.org/officeDocument/2006/relationships/hyperlink" Target="https://www.sefaria.org/Shir_HaShirim_Rabbah.5.2.1" TargetMode="External"/><Relationship Id="rId3521" Type="http://schemas.openxmlformats.org/officeDocument/2006/relationships/hyperlink" Target="https://www.sefaria.org/Shir_HaShirim_Rabbah.5.2.1" TargetMode="External"/><Relationship Id="rId84" Type="http://schemas.openxmlformats.org/officeDocument/2006/relationships/hyperlink" Target="https://www.sefaria.org/Pirkei_DeRabbi_Eliezer.45.4" TargetMode="External"/><Relationship Id="rId1774" Type="http://schemas.openxmlformats.org/officeDocument/2006/relationships/hyperlink" Target="https://www.sefaria.org/Bava_Batra.16a" TargetMode="External"/><Relationship Id="rId83" Type="http://schemas.openxmlformats.org/officeDocument/2006/relationships/hyperlink" Target="https://www.sefaria.org/Pirkei_DeRabbi_Eliezer.45.4" TargetMode="External"/><Relationship Id="rId1775" Type="http://schemas.openxmlformats.org/officeDocument/2006/relationships/hyperlink" Target="https://www.sefaria.org/Bava_Batra.16a" TargetMode="External"/><Relationship Id="rId86" Type="http://schemas.openxmlformats.org/officeDocument/2006/relationships/hyperlink" Target="https://www.sefaria.org/Pirkei_DeRabbi_Eliezer.45.4" TargetMode="External"/><Relationship Id="rId1776" Type="http://schemas.openxmlformats.org/officeDocument/2006/relationships/hyperlink" Target="https://www.sefaria.org/Bava_Batra.16a" TargetMode="External"/><Relationship Id="rId85" Type="http://schemas.openxmlformats.org/officeDocument/2006/relationships/hyperlink" Target="https://www.sefaria.org/Pirkei_DeRabbi_Eliezer.45.4" TargetMode="External"/><Relationship Id="rId1777" Type="http://schemas.openxmlformats.org/officeDocument/2006/relationships/hyperlink" Target="https://www.sefaria.org/Bava_Batra.16a" TargetMode="External"/><Relationship Id="rId88" Type="http://schemas.openxmlformats.org/officeDocument/2006/relationships/hyperlink" Target="https://www.sefaria.org/Resisei_Layla" TargetMode="External"/><Relationship Id="rId1778" Type="http://schemas.openxmlformats.org/officeDocument/2006/relationships/hyperlink" Target="https://www.sefaria.org/Bava_Batra.16a" TargetMode="External"/><Relationship Id="rId87" Type="http://schemas.openxmlformats.org/officeDocument/2006/relationships/hyperlink" Target="https://www.sefaria.org/Resisei_Layla" TargetMode="External"/><Relationship Id="rId1779" Type="http://schemas.openxmlformats.org/officeDocument/2006/relationships/hyperlink" Target="https://www.sefaria.org/Bava_Batra.16a" TargetMode="External"/><Relationship Id="rId89" Type="http://schemas.openxmlformats.org/officeDocument/2006/relationships/hyperlink" Target="https://www.sefaria.org/Resisei_Layla.10.1?lang=bi" TargetMode="External"/><Relationship Id="rId80" Type="http://schemas.openxmlformats.org/officeDocument/2006/relationships/hyperlink" Target="https://www.sefaria.org/Pirkei_DeRabbi_Eliezer.45.4" TargetMode="External"/><Relationship Id="rId82" Type="http://schemas.openxmlformats.org/officeDocument/2006/relationships/hyperlink" Target="https://www.sefaria.org/Pirkei_DeRabbi_Eliezer.45.4" TargetMode="External"/><Relationship Id="rId81" Type="http://schemas.openxmlformats.org/officeDocument/2006/relationships/hyperlink" Target="https://www.sefaria.org/Pirkei_DeRabbi_Eliezer.45.4" TargetMode="External"/><Relationship Id="rId1770" Type="http://schemas.openxmlformats.org/officeDocument/2006/relationships/hyperlink" Target="https://www.sefaria.org/Rosh_Hashanah.16b" TargetMode="External"/><Relationship Id="rId1771" Type="http://schemas.openxmlformats.org/officeDocument/2006/relationships/hyperlink" Target="https://www.sefaria.org/Bava_Batra.16a" TargetMode="External"/><Relationship Id="rId1772" Type="http://schemas.openxmlformats.org/officeDocument/2006/relationships/hyperlink" Target="https://www.sefaria.org/Bava_Batra.16a" TargetMode="External"/><Relationship Id="rId1773" Type="http://schemas.openxmlformats.org/officeDocument/2006/relationships/hyperlink" Target="https://www.sefaria.org/Bava_Batra.16a" TargetMode="External"/><Relationship Id="rId73" Type="http://schemas.openxmlformats.org/officeDocument/2006/relationships/hyperlink" Target="https://www.sefaria.org/Pirkei_DeRabbi_Eliezer.45.4" TargetMode="External"/><Relationship Id="rId1763" Type="http://schemas.openxmlformats.org/officeDocument/2006/relationships/hyperlink" Target="https://www.sefaria.org/Rosh_Hashanah.16b" TargetMode="External"/><Relationship Id="rId72" Type="http://schemas.openxmlformats.org/officeDocument/2006/relationships/hyperlink" Target="https://www.sefaria.org/Pirkei_DeRabbi_Eliezer.45.4" TargetMode="External"/><Relationship Id="rId1764" Type="http://schemas.openxmlformats.org/officeDocument/2006/relationships/hyperlink" Target="https://www.sefaria.org/Rosh_Hashanah.16b" TargetMode="External"/><Relationship Id="rId75" Type="http://schemas.openxmlformats.org/officeDocument/2006/relationships/hyperlink" Target="https://www.sefaria.org/Pirkei_DeRabbi_Eliezer.45.4" TargetMode="External"/><Relationship Id="rId1765" Type="http://schemas.openxmlformats.org/officeDocument/2006/relationships/hyperlink" Target="https://www.sefaria.org/Rosh_Hashanah.16b" TargetMode="External"/><Relationship Id="rId74" Type="http://schemas.openxmlformats.org/officeDocument/2006/relationships/hyperlink" Target="https://www.sefaria.org/Pirkei_DeRabbi_Eliezer.45.4" TargetMode="External"/><Relationship Id="rId1766" Type="http://schemas.openxmlformats.org/officeDocument/2006/relationships/hyperlink" Target="https://www.sefaria.org/Rosh_Hashanah.16b" TargetMode="External"/><Relationship Id="rId77" Type="http://schemas.openxmlformats.org/officeDocument/2006/relationships/hyperlink" Target="https://www.sefaria.org/Pirkei_DeRabbi_Eliezer.45.4" TargetMode="External"/><Relationship Id="rId1767" Type="http://schemas.openxmlformats.org/officeDocument/2006/relationships/hyperlink" Target="https://www.sefaria.org/Rosh_Hashanah.16b" TargetMode="External"/><Relationship Id="rId76" Type="http://schemas.openxmlformats.org/officeDocument/2006/relationships/hyperlink" Target="https://www.sefaria.org/Pirkei_DeRabbi_Eliezer.45.4" TargetMode="External"/><Relationship Id="rId1768" Type="http://schemas.openxmlformats.org/officeDocument/2006/relationships/hyperlink" Target="https://www.sefaria.org/Rosh_Hashanah.16b" TargetMode="External"/><Relationship Id="rId79" Type="http://schemas.openxmlformats.org/officeDocument/2006/relationships/hyperlink" Target="https://www.sefaria.org/Pirkei_DeRabbi_Eliezer.45.4" TargetMode="External"/><Relationship Id="rId1769" Type="http://schemas.openxmlformats.org/officeDocument/2006/relationships/hyperlink" Target="https://www.sefaria.org/Rosh_Hashanah.16b" TargetMode="External"/><Relationship Id="rId78" Type="http://schemas.openxmlformats.org/officeDocument/2006/relationships/hyperlink" Target="https://www.sefaria.org/Pirkei_DeRabbi_Eliezer.45.4" TargetMode="External"/><Relationship Id="rId71" Type="http://schemas.openxmlformats.org/officeDocument/2006/relationships/hyperlink" Target="https://www.sefaria.org/Pirkei_DeRabbi_Eliezer.45.4" TargetMode="External"/><Relationship Id="rId70" Type="http://schemas.openxmlformats.org/officeDocument/2006/relationships/hyperlink" Target="https://www.sefaria.org/Pirkei_DeRabbi_Eliezer.45.4" TargetMode="External"/><Relationship Id="rId1760" Type="http://schemas.openxmlformats.org/officeDocument/2006/relationships/hyperlink" Target="https://www.sefaria.org/Rosh_Hashanah.16b" TargetMode="External"/><Relationship Id="rId1761" Type="http://schemas.openxmlformats.org/officeDocument/2006/relationships/hyperlink" Target="https://www.sefaria.org/Rosh_Hashanah.16b" TargetMode="External"/><Relationship Id="rId1762" Type="http://schemas.openxmlformats.org/officeDocument/2006/relationships/hyperlink" Target="https://www.sefaria.org/Rosh_Hashanah.16b" TargetMode="External"/><Relationship Id="rId62" Type="http://schemas.openxmlformats.org/officeDocument/2006/relationships/hyperlink" Target="https://www.sefaria.org/Pirkei_DeRabbi_Eliezer.45.4" TargetMode="External"/><Relationship Id="rId1796" Type="http://schemas.openxmlformats.org/officeDocument/2006/relationships/hyperlink" Target="https://www.google.com/search?q=https://www.sefaria.org/Tosafot_on_Rosh_Hashanah.16b.7.1" TargetMode="External"/><Relationship Id="rId61" Type="http://schemas.openxmlformats.org/officeDocument/2006/relationships/hyperlink" Target="https://www.sefaria.org/Pirkei_DeRabbi_Eliezer.45.4" TargetMode="External"/><Relationship Id="rId1797" Type="http://schemas.openxmlformats.org/officeDocument/2006/relationships/hyperlink" Target="https://www.google.com/search?q=https://www.sefaria.org/Tosafot_on_Rosh_Hashanah.16b.7.1" TargetMode="External"/><Relationship Id="rId64" Type="http://schemas.openxmlformats.org/officeDocument/2006/relationships/hyperlink" Target="https://www.sefaria.org/Pirkei_DeRabbi_Eliezer.45.4" TargetMode="External"/><Relationship Id="rId1798" Type="http://schemas.openxmlformats.org/officeDocument/2006/relationships/hyperlink" Target="https://www.google.com/search?q=https://www.sefaria.org/Tosafot_on_Rosh_Hashanah.16b.7.1" TargetMode="External"/><Relationship Id="rId63" Type="http://schemas.openxmlformats.org/officeDocument/2006/relationships/hyperlink" Target="https://www.sefaria.org/Pirkei_DeRabbi_Eliezer.45.4" TargetMode="External"/><Relationship Id="rId1799" Type="http://schemas.openxmlformats.org/officeDocument/2006/relationships/hyperlink" Target="https://www.google.com/search?q=https://www.sefaria.org/Tosafot_on_Rosh_Hashanah.16b.7.1" TargetMode="External"/><Relationship Id="rId66" Type="http://schemas.openxmlformats.org/officeDocument/2006/relationships/hyperlink" Target="https://www.sefaria.org/Pirkei_DeRabbi_Eliezer.45.4" TargetMode="External"/><Relationship Id="rId65" Type="http://schemas.openxmlformats.org/officeDocument/2006/relationships/hyperlink" Target="https://www.sefaria.org/Pirkei_DeRabbi_Eliezer.45.4" TargetMode="External"/><Relationship Id="rId68" Type="http://schemas.openxmlformats.org/officeDocument/2006/relationships/hyperlink" Target="https://www.sefaria.org/Pirkei_DeRabbi_Eliezer.45.4" TargetMode="External"/><Relationship Id="rId67" Type="http://schemas.openxmlformats.org/officeDocument/2006/relationships/hyperlink" Target="https://www.sefaria.org/Pirkei_DeRabbi_Eliezer.45.4" TargetMode="External"/><Relationship Id="rId60" Type="http://schemas.openxmlformats.org/officeDocument/2006/relationships/hyperlink" Target="https://www.sefaria.org/Pirkei_DeRabbi_Eliezer.45.4" TargetMode="External"/><Relationship Id="rId69" Type="http://schemas.openxmlformats.org/officeDocument/2006/relationships/hyperlink" Target="https://www.sefaria.org/Pirkei_DeRabbi_Eliezer.45.4" TargetMode="External"/><Relationship Id="rId1790" Type="http://schemas.openxmlformats.org/officeDocument/2006/relationships/hyperlink" Target="https://www.sefaria.org/Makkot.24b" TargetMode="External"/><Relationship Id="rId1791" Type="http://schemas.openxmlformats.org/officeDocument/2006/relationships/hyperlink" Target="https://www.sefaria.org/Makkot.24b" TargetMode="External"/><Relationship Id="rId1792" Type="http://schemas.openxmlformats.org/officeDocument/2006/relationships/hyperlink" Target="https://www.sefaria.org/Makkot.24b" TargetMode="External"/><Relationship Id="rId1793" Type="http://schemas.openxmlformats.org/officeDocument/2006/relationships/hyperlink" Target="https://www.sefaria.org/Makkot.24b" TargetMode="External"/><Relationship Id="rId1794" Type="http://schemas.openxmlformats.org/officeDocument/2006/relationships/hyperlink" Target="https://www.sefaria.org/Makkot.24b" TargetMode="External"/><Relationship Id="rId1795" Type="http://schemas.openxmlformats.org/officeDocument/2006/relationships/hyperlink" Target="https://www.sefaria.org/Resisei_Layla.35.2?lang=bi" TargetMode="External"/><Relationship Id="rId51" Type="http://schemas.openxmlformats.org/officeDocument/2006/relationships/hyperlink" Target="https://www.sefaria.org/Pirkei_DeRabbi_Eliezer.45.4" TargetMode="External"/><Relationship Id="rId1785" Type="http://schemas.openxmlformats.org/officeDocument/2006/relationships/hyperlink" Target="https://www.sefaria.org/Bava_Batra.16a" TargetMode="External"/><Relationship Id="rId50" Type="http://schemas.openxmlformats.org/officeDocument/2006/relationships/hyperlink" Target="https://www.sefaria.org/Pirkei_DeRabbi_Eliezer.45.4" TargetMode="External"/><Relationship Id="rId1786" Type="http://schemas.openxmlformats.org/officeDocument/2006/relationships/hyperlink" Target="https://www.sefaria.org/Bava_Batra.16a" TargetMode="External"/><Relationship Id="rId53" Type="http://schemas.openxmlformats.org/officeDocument/2006/relationships/hyperlink" Target="https://www.sefaria.org/Pirkei_DeRabbi_Eliezer.45.4" TargetMode="External"/><Relationship Id="rId1787" Type="http://schemas.openxmlformats.org/officeDocument/2006/relationships/hyperlink" Target="https://www.sefaria.org/Makkot.24b" TargetMode="External"/><Relationship Id="rId52" Type="http://schemas.openxmlformats.org/officeDocument/2006/relationships/hyperlink" Target="https://www.sefaria.org/Pirkei_DeRabbi_Eliezer.45.4" TargetMode="External"/><Relationship Id="rId1788" Type="http://schemas.openxmlformats.org/officeDocument/2006/relationships/hyperlink" Target="https://www.sefaria.org/Makkot.24b" TargetMode="External"/><Relationship Id="rId55" Type="http://schemas.openxmlformats.org/officeDocument/2006/relationships/hyperlink" Target="https://www.sefaria.org/Pirkei_DeRabbi_Eliezer.45.4" TargetMode="External"/><Relationship Id="rId1789" Type="http://schemas.openxmlformats.org/officeDocument/2006/relationships/hyperlink" Target="https://www.sefaria.org/Makkot.24b" TargetMode="External"/><Relationship Id="rId54" Type="http://schemas.openxmlformats.org/officeDocument/2006/relationships/hyperlink" Target="https://www.sefaria.org/Pirkei_DeRabbi_Eliezer.45.4" TargetMode="External"/><Relationship Id="rId57" Type="http://schemas.openxmlformats.org/officeDocument/2006/relationships/hyperlink" Target="https://www.sefaria.org/Pirkei_DeRabbi_Eliezer.45.4" TargetMode="External"/><Relationship Id="rId56" Type="http://schemas.openxmlformats.org/officeDocument/2006/relationships/hyperlink" Target="https://www.sefaria.org/Pirkei_DeRabbi_Eliezer.45.4" TargetMode="External"/><Relationship Id="rId59" Type="http://schemas.openxmlformats.org/officeDocument/2006/relationships/hyperlink" Target="https://www.sefaria.org/Pirkei_DeRabbi_Eliezer.45.4" TargetMode="External"/><Relationship Id="rId58" Type="http://schemas.openxmlformats.org/officeDocument/2006/relationships/hyperlink" Target="https://www.sefaria.org/Pirkei_DeRabbi_Eliezer.45.4" TargetMode="External"/><Relationship Id="rId1780" Type="http://schemas.openxmlformats.org/officeDocument/2006/relationships/hyperlink" Target="https://www.sefaria.org/Bava_Batra.16a" TargetMode="External"/><Relationship Id="rId1781" Type="http://schemas.openxmlformats.org/officeDocument/2006/relationships/hyperlink" Target="https://www.sefaria.org/Bava_Batra.16a" TargetMode="External"/><Relationship Id="rId1782" Type="http://schemas.openxmlformats.org/officeDocument/2006/relationships/hyperlink" Target="https://www.sefaria.org/Bava_Batra.16a" TargetMode="External"/><Relationship Id="rId1783" Type="http://schemas.openxmlformats.org/officeDocument/2006/relationships/hyperlink" Target="https://www.sefaria.org/Bava_Batra.16a" TargetMode="External"/><Relationship Id="rId1784" Type="http://schemas.openxmlformats.org/officeDocument/2006/relationships/hyperlink" Target="https://www.sefaria.org/Bava_Batra.16a" TargetMode="External"/><Relationship Id="rId2269" Type="http://schemas.openxmlformats.org/officeDocument/2006/relationships/hyperlink" Target="https://www.sefaria.org/Avodah_Zarah.24a.15" TargetMode="External"/><Relationship Id="rId349" Type="http://schemas.openxmlformats.org/officeDocument/2006/relationships/hyperlink" Target="https://www.sefaria.org/Mishneh_Torah,_Divorce.2.20" TargetMode="External"/><Relationship Id="rId348" Type="http://schemas.openxmlformats.org/officeDocument/2006/relationships/hyperlink" Target="https://www.sefaria.org/Mishneh_Torah,_Divorce.2.20" TargetMode="External"/><Relationship Id="rId347" Type="http://schemas.openxmlformats.org/officeDocument/2006/relationships/hyperlink" Target="https://www.sefaria.org/Mishneh_Torah,_Divorce.2.20" TargetMode="External"/><Relationship Id="rId346" Type="http://schemas.openxmlformats.org/officeDocument/2006/relationships/hyperlink" Target="https://www.sefaria.org/Mishneh_Torah,_Divorce.2.20" TargetMode="External"/><Relationship Id="rId3591" Type="http://schemas.openxmlformats.org/officeDocument/2006/relationships/hyperlink" Target="https://www.sefaria.org/Numbers.24.9" TargetMode="External"/><Relationship Id="rId2260" Type="http://schemas.openxmlformats.org/officeDocument/2006/relationships/hyperlink" Target="https://www.sefaria.org/Avodah_Zarah.24a.15" TargetMode="External"/><Relationship Id="rId3590" Type="http://schemas.openxmlformats.org/officeDocument/2006/relationships/hyperlink" Target="https://www.sefaria.org/Numbers.24.9" TargetMode="External"/><Relationship Id="rId341" Type="http://schemas.openxmlformats.org/officeDocument/2006/relationships/hyperlink" Target="https://www.sefaria.org/Mishneh_Torah,_Divorce.2.20" TargetMode="External"/><Relationship Id="rId2261" Type="http://schemas.openxmlformats.org/officeDocument/2006/relationships/hyperlink" Target="https://www.sefaria.org/Avodah_Zarah.24a.15" TargetMode="External"/><Relationship Id="rId3593" Type="http://schemas.openxmlformats.org/officeDocument/2006/relationships/hyperlink" Target="https://www.sefaria.org/Numbers.24.9" TargetMode="External"/><Relationship Id="rId340" Type="http://schemas.openxmlformats.org/officeDocument/2006/relationships/hyperlink" Target="https://www.sefaria.org/Mishneh_Torah,_Divorce.2.20" TargetMode="External"/><Relationship Id="rId2262" Type="http://schemas.openxmlformats.org/officeDocument/2006/relationships/hyperlink" Target="https://www.sefaria.org/Avodah_Zarah.24a.15" TargetMode="External"/><Relationship Id="rId3592" Type="http://schemas.openxmlformats.org/officeDocument/2006/relationships/hyperlink" Target="https://www.sefaria.org/Numbers.24.9" TargetMode="External"/><Relationship Id="rId2263" Type="http://schemas.openxmlformats.org/officeDocument/2006/relationships/hyperlink" Target="https://www.sefaria.org/Avodah_Zarah.24a.15" TargetMode="External"/><Relationship Id="rId3595" Type="http://schemas.openxmlformats.org/officeDocument/2006/relationships/hyperlink" Target="https://www.sefaria.org/Numbers.24.9" TargetMode="External"/><Relationship Id="rId2264" Type="http://schemas.openxmlformats.org/officeDocument/2006/relationships/hyperlink" Target="https://www.sefaria.org/Avodah_Zarah.24a.15" TargetMode="External"/><Relationship Id="rId3594" Type="http://schemas.openxmlformats.org/officeDocument/2006/relationships/hyperlink" Target="https://www.sefaria.org/Numbers.24.9" TargetMode="External"/><Relationship Id="rId345" Type="http://schemas.openxmlformats.org/officeDocument/2006/relationships/hyperlink" Target="https://www.sefaria.org/Mishneh_Torah,_Divorce.2.20" TargetMode="External"/><Relationship Id="rId2265" Type="http://schemas.openxmlformats.org/officeDocument/2006/relationships/hyperlink" Target="https://www.sefaria.org/Avodah_Zarah.24a.15" TargetMode="External"/><Relationship Id="rId3597" Type="http://schemas.openxmlformats.org/officeDocument/2006/relationships/hyperlink" Target="https://www.sefaria.org/Numbers.24.9" TargetMode="External"/><Relationship Id="rId344" Type="http://schemas.openxmlformats.org/officeDocument/2006/relationships/hyperlink" Target="https://www.sefaria.org/Mishneh_Torah,_Divorce.2.20" TargetMode="External"/><Relationship Id="rId2266" Type="http://schemas.openxmlformats.org/officeDocument/2006/relationships/hyperlink" Target="https://www.sefaria.org/Avodah_Zarah.24a.15" TargetMode="External"/><Relationship Id="rId3596" Type="http://schemas.openxmlformats.org/officeDocument/2006/relationships/hyperlink" Target="https://www.sefaria.org/Numbers.24.9" TargetMode="External"/><Relationship Id="rId343" Type="http://schemas.openxmlformats.org/officeDocument/2006/relationships/hyperlink" Target="https://www.sefaria.org/Mishneh_Torah,_Divorce.2.20" TargetMode="External"/><Relationship Id="rId2267" Type="http://schemas.openxmlformats.org/officeDocument/2006/relationships/hyperlink" Target="https://www.sefaria.org/Avodah_Zarah.24a.15" TargetMode="External"/><Relationship Id="rId3599" Type="http://schemas.openxmlformats.org/officeDocument/2006/relationships/hyperlink" Target="https://www.sefaria.org/Numbers.24.9" TargetMode="External"/><Relationship Id="rId342" Type="http://schemas.openxmlformats.org/officeDocument/2006/relationships/hyperlink" Target="https://www.sefaria.org/Mishneh_Torah,_Divorce.2.20" TargetMode="External"/><Relationship Id="rId2268" Type="http://schemas.openxmlformats.org/officeDocument/2006/relationships/hyperlink" Target="https://www.sefaria.org/Avodah_Zarah.24a.15" TargetMode="External"/><Relationship Id="rId3598" Type="http://schemas.openxmlformats.org/officeDocument/2006/relationships/hyperlink" Target="https://www.sefaria.org/Numbers.24.9" TargetMode="External"/><Relationship Id="rId2258" Type="http://schemas.openxmlformats.org/officeDocument/2006/relationships/hyperlink" Target="https://www.sefaria.org/Avodah_Zarah.24a.15" TargetMode="External"/><Relationship Id="rId2259" Type="http://schemas.openxmlformats.org/officeDocument/2006/relationships/hyperlink" Target="https://www.sefaria.org/Avodah_Zarah.24a.15" TargetMode="External"/><Relationship Id="rId3589" Type="http://schemas.openxmlformats.org/officeDocument/2006/relationships/hyperlink" Target="https://www.sefaria.org/Numbers.24.9" TargetMode="External"/><Relationship Id="rId338" Type="http://schemas.openxmlformats.org/officeDocument/2006/relationships/hyperlink" Target="https://www.sefaria.org/Shir_HaShirim_Rabbah.2.9" TargetMode="External"/><Relationship Id="rId337" Type="http://schemas.openxmlformats.org/officeDocument/2006/relationships/hyperlink" Target="https://www.sefaria.org/Shir_HaShirim_Rabbah.2.9" TargetMode="External"/><Relationship Id="rId336" Type="http://schemas.openxmlformats.org/officeDocument/2006/relationships/hyperlink" Target="https://www.sefaria.org/Shir_HaShirim_Rabbah.2.9" TargetMode="External"/><Relationship Id="rId335" Type="http://schemas.openxmlformats.org/officeDocument/2006/relationships/hyperlink" Target="https://www.sefaria.org/Shir_HaShirim_Rabbah.2.9" TargetMode="External"/><Relationship Id="rId3580" Type="http://schemas.openxmlformats.org/officeDocument/2006/relationships/hyperlink" Target="https://www.sefaria.org/Sanhedrin.44a.2" TargetMode="External"/><Relationship Id="rId339" Type="http://schemas.openxmlformats.org/officeDocument/2006/relationships/hyperlink" Target="https://www.sefaria.org/Mishneh_Torah,_Divorce.2.20" TargetMode="External"/><Relationship Id="rId330" Type="http://schemas.openxmlformats.org/officeDocument/2006/relationships/hyperlink" Target="https://www.sefaria.org/Shir_HaShirim_Rabbah.2.9" TargetMode="External"/><Relationship Id="rId2250" Type="http://schemas.openxmlformats.org/officeDocument/2006/relationships/hyperlink" Target="https://www.sefaria.org/Avodah_Zarah.24a.15" TargetMode="External"/><Relationship Id="rId3582" Type="http://schemas.openxmlformats.org/officeDocument/2006/relationships/hyperlink" Target="https://www.sefaria.org/Sanhedrin.44a.2" TargetMode="External"/><Relationship Id="rId2251" Type="http://schemas.openxmlformats.org/officeDocument/2006/relationships/hyperlink" Target="https://www.sefaria.org/Avodah_Zarah.24a.15" TargetMode="External"/><Relationship Id="rId3581" Type="http://schemas.openxmlformats.org/officeDocument/2006/relationships/hyperlink" Target="https://www.sefaria.org/Sanhedrin.44a.2" TargetMode="External"/><Relationship Id="rId2252" Type="http://schemas.openxmlformats.org/officeDocument/2006/relationships/hyperlink" Target="https://www.sefaria.org/Avodah_Zarah.24a.15" TargetMode="External"/><Relationship Id="rId3584" Type="http://schemas.openxmlformats.org/officeDocument/2006/relationships/hyperlink" Target="https://www.sefaria.org/Sanhedrin.44a.2" TargetMode="External"/><Relationship Id="rId2253" Type="http://schemas.openxmlformats.org/officeDocument/2006/relationships/hyperlink" Target="https://www.sefaria.org/Avodah_Zarah.24a.15" TargetMode="External"/><Relationship Id="rId3583" Type="http://schemas.openxmlformats.org/officeDocument/2006/relationships/hyperlink" Target="https://www.sefaria.org/Sanhedrin.44a.2" TargetMode="External"/><Relationship Id="rId334" Type="http://schemas.openxmlformats.org/officeDocument/2006/relationships/hyperlink" Target="https://www.sefaria.org/Shir_HaShirim_Rabbah.2.9" TargetMode="External"/><Relationship Id="rId2254" Type="http://schemas.openxmlformats.org/officeDocument/2006/relationships/hyperlink" Target="https://www.sefaria.org/Avodah_Zarah.24a.15" TargetMode="External"/><Relationship Id="rId3586" Type="http://schemas.openxmlformats.org/officeDocument/2006/relationships/hyperlink" Target="https://www.sefaria.org/Pesachim.56a.7" TargetMode="External"/><Relationship Id="rId333" Type="http://schemas.openxmlformats.org/officeDocument/2006/relationships/hyperlink" Target="https://www.sefaria.org/Shir_HaShirim_Rabbah.2.9" TargetMode="External"/><Relationship Id="rId2255" Type="http://schemas.openxmlformats.org/officeDocument/2006/relationships/hyperlink" Target="https://www.sefaria.org/Avodah_Zarah.24a.15" TargetMode="External"/><Relationship Id="rId3585" Type="http://schemas.openxmlformats.org/officeDocument/2006/relationships/hyperlink" Target="https://www.sefaria.org/Sanhedrin.44a.2" TargetMode="External"/><Relationship Id="rId332" Type="http://schemas.openxmlformats.org/officeDocument/2006/relationships/hyperlink" Target="https://www.sefaria.org/Shir_HaShirim_Rabbah.2.9" TargetMode="External"/><Relationship Id="rId2256" Type="http://schemas.openxmlformats.org/officeDocument/2006/relationships/hyperlink" Target="https://www.sefaria.org/Avodah_Zarah.24a.15" TargetMode="External"/><Relationship Id="rId3588" Type="http://schemas.openxmlformats.org/officeDocument/2006/relationships/hyperlink" Target="https://www.sefaria.org/Numbers.24.9" TargetMode="External"/><Relationship Id="rId331" Type="http://schemas.openxmlformats.org/officeDocument/2006/relationships/hyperlink" Target="https://www.sefaria.org/Shir_HaShirim_Rabbah.2.9" TargetMode="External"/><Relationship Id="rId2257" Type="http://schemas.openxmlformats.org/officeDocument/2006/relationships/hyperlink" Target="https://www.sefaria.org/Avodah_Zarah.24a.15" TargetMode="External"/><Relationship Id="rId3587" Type="http://schemas.openxmlformats.org/officeDocument/2006/relationships/hyperlink" Target="https://www.sefaria.org/Numbers.24.9" TargetMode="External"/><Relationship Id="rId370" Type="http://schemas.openxmlformats.org/officeDocument/2006/relationships/hyperlink" Target="https://www.sefaria.org/Mishneh_Torah,_Divorce.2.20" TargetMode="External"/><Relationship Id="rId369" Type="http://schemas.openxmlformats.org/officeDocument/2006/relationships/hyperlink" Target="https://www.sefaria.org/Mishneh_Torah,_Divorce.2.20" TargetMode="External"/><Relationship Id="rId368" Type="http://schemas.openxmlformats.org/officeDocument/2006/relationships/hyperlink" Target="https://www.sefaria.org/Mishneh_Torah,_Divorce.2.20" TargetMode="External"/><Relationship Id="rId2280" Type="http://schemas.openxmlformats.org/officeDocument/2006/relationships/hyperlink" Target="https://www.sefaria.org/Sanhedrin.99b.8" TargetMode="External"/><Relationship Id="rId2281" Type="http://schemas.openxmlformats.org/officeDocument/2006/relationships/hyperlink" Target="https://www.sefaria.org/Sanhedrin.99b.8" TargetMode="External"/><Relationship Id="rId2282" Type="http://schemas.openxmlformats.org/officeDocument/2006/relationships/hyperlink" Target="https://www.sefaria.org/Sanhedrin.99b.8" TargetMode="External"/><Relationship Id="rId363" Type="http://schemas.openxmlformats.org/officeDocument/2006/relationships/hyperlink" Target="https://www.sefaria.org/Mishneh_Torah,_Divorce.2.20" TargetMode="External"/><Relationship Id="rId2283" Type="http://schemas.openxmlformats.org/officeDocument/2006/relationships/hyperlink" Target="https://www.sefaria.org/Sanhedrin.99b.8" TargetMode="External"/><Relationship Id="rId362" Type="http://schemas.openxmlformats.org/officeDocument/2006/relationships/hyperlink" Target="https://www.sefaria.org/Mishneh_Torah,_Divorce.2.20" TargetMode="External"/><Relationship Id="rId2284" Type="http://schemas.openxmlformats.org/officeDocument/2006/relationships/hyperlink" Target="https://www.sefaria.org/Sanhedrin.99b.8" TargetMode="External"/><Relationship Id="rId361" Type="http://schemas.openxmlformats.org/officeDocument/2006/relationships/hyperlink" Target="https://www.sefaria.org/Mishneh_Torah,_Divorce.2.20" TargetMode="External"/><Relationship Id="rId2285" Type="http://schemas.openxmlformats.org/officeDocument/2006/relationships/hyperlink" Target="https://www.sefaria.org/Sanhedrin.99b.8" TargetMode="External"/><Relationship Id="rId360" Type="http://schemas.openxmlformats.org/officeDocument/2006/relationships/hyperlink" Target="https://www.sefaria.org/Mishneh_Torah,_Divorce.2.20" TargetMode="External"/><Relationship Id="rId2286" Type="http://schemas.openxmlformats.org/officeDocument/2006/relationships/hyperlink" Target="https://www.sefaria.org/Sanhedrin.99b.8" TargetMode="External"/><Relationship Id="rId367" Type="http://schemas.openxmlformats.org/officeDocument/2006/relationships/hyperlink" Target="https://www.sefaria.org/Mishneh_Torah,_Divorce.2.20" TargetMode="External"/><Relationship Id="rId2287" Type="http://schemas.openxmlformats.org/officeDocument/2006/relationships/hyperlink" Target="https://www.sefaria.org/Sanhedrin.99b.8" TargetMode="External"/><Relationship Id="rId366" Type="http://schemas.openxmlformats.org/officeDocument/2006/relationships/hyperlink" Target="https://www.sefaria.org/Mishneh_Torah,_Divorce.2.20" TargetMode="External"/><Relationship Id="rId2288" Type="http://schemas.openxmlformats.org/officeDocument/2006/relationships/hyperlink" Target="https://www.sefaria.org/Sanhedrin.99b.8" TargetMode="External"/><Relationship Id="rId365" Type="http://schemas.openxmlformats.org/officeDocument/2006/relationships/hyperlink" Target="https://www.sefaria.org/Mishneh_Torah,_Divorce.2.20" TargetMode="External"/><Relationship Id="rId2289" Type="http://schemas.openxmlformats.org/officeDocument/2006/relationships/hyperlink" Target="https://www.sefaria.org/Sanhedrin.99b.8" TargetMode="External"/><Relationship Id="rId364" Type="http://schemas.openxmlformats.org/officeDocument/2006/relationships/hyperlink" Target="https://www.sefaria.org/Mishneh_Torah,_Divorce.2.20" TargetMode="External"/><Relationship Id="rId95" Type="http://schemas.openxmlformats.org/officeDocument/2006/relationships/hyperlink" Target="https://www.sefaria.org/Shabbat.77b" TargetMode="External"/><Relationship Id="rId94" Type="http://schemas.openxmlformats.org/officeDocument/2006/relationships/hyperlink" Target="https://www.sefaria.org/Resisei_Layla.14.1?lang=bi" TargetMode="External"/><Relationship Id="rId97" Type="http://schemas.openxmlformats.org/officeDocument/2006/relationships/hyperlink" Target="https://www.sefaria.org/Shabbat.77b" TargetMode="External"/><Relationship Id="rId96" Type="http://schemas.openxmlformats.org/officeDocument/2006/relationships/hyperlink" Target="https://www.sefaria.org/Shabbat.77b" TargetMode="External"/><Relationship Id="rId99" Type="http://schemas.openxmlformats.org/officeDocument/2006/relationships/hyperlink" Target="https://www.sefaria.org/Shabbat.77b" TargetMode="External"/><Relationship Id="rId98" Type="http://schemas.openxmlformats.org/officeDocument/2006/relationships/hyperlink" Target="https://www.sefaria.org/Shabbat.77b" TargetMode="External"/><Relationship Id="rId91" Type="http://schemas.openxmlformats.org/officeDocument/2006/relationships/hyperlink" Target="https://www.sefaria.org/Resisei_Layla.11.1?lang=bi" TargetMode="External"/><Relationship Id="rId90" Type="http://schemas.openxmlformats.org/officeDocument/2006/relationships/hyperlink" Target="https://www.sefaria.org/Resisei_Layla.10.1?lang=bi" TargetMode="External"/><Relationship Id="rId93" Type="http://schemas.openxmlformats.org/officeDocument/2006/relationships/hyperlink" Target="https://www.sefaria.org/Resisei_Layla.13.1?lang=bi" TargetMode="External"/><Relationship Id="rId92" Type="http://schemas.openxmlformats.org/officeDocument/2006/relationships/hyperlink" Target="https://www.sefaria.org/Resisei_Layla.12.1?lang=bi" TargetMode="External"/><Relationship Id="rId359" Type="http://schemas.openxmlformats.org/officeDocument/2006/relationships/hyperlink" Target="https://www.sefaria.org/Mishneh_Torah,_Divorce.2.20" TargetMode="External"/><Relationship Id="rId358" Type="http://schemas.openxmlformats.org/officeDocument/2006/relationships/hyperlink" Target="https://www.sefaria.org/Mishneh_Torah,_Divorce.2.20" TargetMode="External"/><Relationship Id="rId357" Type="http://schemas.openxmlformats.org/officeDocument/2006/relationships/hyperlink" Target="https://www.sefaria.org/Mishneh_Torah,_Divorce.2.20" TargetMode="External"/><Relationship Id="rId2270" Type="http://schemas.openxmlformats.org/officeDocument/2006/relationships/hyperlink" Target="https://www.sefaria.org/Avodah_Zarah.24a.15" TargetMode="External"/><Relationship Id="rId2271" Type="http://schemas.openxmlformats.org/officeDocument/2006/relationships/hyperlink" Target="https://www.sefaria.org/Sanhedrin.99b.8" TargetMode="External"/><Relationship Id="rId352" Type="http://schemas.openxmlformats.org/officeDocument/2006/relationships/hyperlink" Target="https://www.sefaria.org/Mishneh_Torah,_Divorce.2.20" TargetMode="External"/><Relationship Id="rId2272" Type="http://schemas.openxmlformats.org/officeDocument/2006/relationships/hyperlink" Target="https://www.sefaria.org/Sanhedrin.99b.8" TargetMode="External"/><Relationship Id="rId351" Type="http://schemas.openxmlformats.org/officeDocument/2006/relationships/hyperlink" Target="https://www.sefaria.org/Mishneh_Torah,_Divorce.2.20" TargetMode="External"/><Relationship Id="rId2273" Type="http://schemas.openxmlformats.org/officeDocument/2006/relationships/hyperlink" Target="https://www.sefaria.org/Sanhedrin.99b.8" TargetMode="External"/><Relationship Id="rId350" Type="http://schemas.openxmlformats.org/officeDocument/2006/relationships/hyperlink" Target="https://www.sefaria.org/Mishneh_Torah,_Divorce.2.20" TargetMode="External"/><Relationship Id="rId2274" Type="http://schemas.openxmlformats.org/officeDocument/2006/relationships/hyperlink" Target="https://www.sefaria.org/Sanhedrin.99b.8" TargetMode="External"/><Relationship Id="rId2275" Type="http://schemas.openxmlformats.org/officeDocument/2006/relationships/hyperlink" Target="https://www.sefaria.org/Sanhedrin.99b.8" TargetMode="External"/><Relationship Id="rId356" Type="http://schemas.openxmlformats.org/officeDocument/2006/relationships/hyperlink" Target="https://www.sefaria.org/Mishneh_Torah,_Divorce.2.20" TargetMode="External"/><Relationship Id="rId2276" Type="http://schemas.openxmlformats.org/officeDocument/2006/relationships/hyperlink" Target="https://www.sefaria.org/Sanhedrin.99b.8" TargetMode="External"/><Relationship Id="rId355" Type="http://schemas.openxmlformats.org/officeDocument/2006/relationships/hyperlink" Target="https://www.sefaria.org/Mishneh_Torah,_Divorce.2.20" TargetMode="External"/><Relationship Id="rId2277" Type="http://schemas.openxmlformats.org/officeDocument/2006/relationships/hyperlink" Target="https://www.sefaria.org/Sanhedrin.99b.8" TargetMode="External"/><Relationship Id="rId354" Type="http://schemas.openxmlformats.org/officeDocument/2006/relationships/hyperlink" Target="https://www.sefaria.org/Mishneh_Torah,_Divorce.2.20" TargetMode="External"/><Relationship Id="rId2278" Type="http://schemas.openxmlformats.org/officeDocument/2006/relationships/hyperlink" Target="https://www.sefaria.org/Sanhedrin.99b.8" TargetMode="External"/><Relationship Id="rId353" Type="http://schemas.openxmlformats.org/officeDocument/2006/relationships/hyperlink" Target="https://www.sefaria.org/Mishneh_Torah,_Divorce.2.20" TargetMode="External"/><Relationship Id="rId2279" Type="http://schemas.openxmlformats.org/officeDocument/2006/relationships/hyperlink" Target="https://www.sefaria.org/Sanhedrin.99b.8" TargetMode="External"/><Relationship Id="rId2225" Type="http://schemas.openxmlformats.org/officeDocument/2006/relationships/hyperlink" Target="https://www.sefaria.org/Tur,_Orach_Chayim.5.1" TargetMode="External"/><Relationship Id="rId3557" Type="http://schemas.openxmlformats.org/officeDocument/2006/relationships/hyperlink" Target="https://www.sefaria.org/Sefer_Yetzirah.6.2" TargetMode="External"/><Relationship Id="rId2226" Type="http://schemas.openxmlformats.org/officeDocument/2006/relationships/hyperlink" Target="https://www.sefaria.org/Tur,_Orach_Chayim.5.1" TargetMode="External"/><Relationship Id="rId3556" Type="http://schemas.openxmlformats.org/officeDocument/2006/relationships/hyperlink" Target="https://www.sefaria.org/Sefer_Yetzirah.6.2" TargetMode="External"/><Relationship Id="rId2227" Type="http://schemas.openxmlformats.org/officeDocument/2006/relationships/hyperlink" Target="https://www.sefaria.org/Tur,_Orach_Chayim.5.1" TargetMode="External"/><Relationship Id="rId3559" Type="http://schemas.openxmlformats.org/officeDocument/2006/relationships/hyperlink" Target="https://www.sefaria.org/Sefer_Yetzirah.6.2" TargetMode="External"/><Relationship Id="rId2228" Type="http://schemas.openxmlformats.org/officeDocument/2006/relationships/hyperlink" Target="https://www.sefaria.org/Tur,_Orach_Chayim.5.1" TargetMode="External"/><Relationship Id="rId3558" Type="http://schemas.openxmlformats.org/officeDocument/2006/relationships/hyperlink" Target="https://www.sefaria.org/Sefer_Yetzirah.6.2" TargetMode="External"/><Relationship Id="rId2229" Type="http://schemas.openxmlformats.org/officeDocument/2006/relationships/hyperlink" Target="https://www.sefaria.org/Tur,_Orach_Chayim.5.1" TargetMode="External"/><Relationship Id="rId305" Type="http://schemas.openxmlformats.org/officeDocument/2006/relationships/hyperlink" Target="https://www.sefaria.org/Pesachim.50a.21" TargetMode="External"/><Relationship Id="rId304" Type="http://schemas.openxmlformats.org/officeDocument/2006/relationships/hyperlink" Target="https://www.sefaria.org/Pesachim.50a.21" TargetMode="External"/><Relationship Id="rId303" Type="http://schemas.openxmlformats.org/officeDocument/2006/relationships/hyperlink" Target="https://www.sefaria.org/Pesachim.50a.21" TargetMode="External"/><Relationship Id="rId302" Type="http://schemas.openxmlformats.org/officeDocument/2006/relationships/hyperlink" Target="https://www.sefaria.org/Pesachim.50a.21" TargetMode="External"/><Relationship Id="rId309" Type="http://schemas.openxmlformats.org/officeDocument/2006/relationships/hyperlink" Target="https://www.sefaria.org/Resisei_Layla" TargetMode="External"/><Relationship Id="rId308" Type="http://schemas.openxmlformats.org/officeDocument/2006/relationships/hyperlink" Target="https://www.sefaria.org/Pesachim.50a.21" TargetMode="External"/><Relationship Id="rId307" Type="http://schemas.openxmlformats.org/officeDocument/2006/relationships/hyperlink" Target="https://www.sefaria.org/Pesachim.50a.21" TargetMode="External"/><Relationship Id="rId306" Type="http://schemas.openxmlformats.org/officeDocument/2006/relationships/hyperlink" Target="https://www.sefaria.org/Pesachim.50a.21" TargetMode="External"/><Relationship Id="rId3551" Type="http://schemas.openxmlformats.org/officeDocument/2006/relationships/hyperlink" Target="https://www.sefaria.org/Sefer_Yetzirah.6.2" TargetMode="External"/><Relationship Id="rId2220" Type="http://schemas.openxmlformats.org/officeDocument/2006/relationships/hyperlink" Target="https://www.sefaria.org/Tur,_Orach_Chayim.5.1" TargetMode="External"/><Relationship Id="rId3550" Type="http://schemas.openxmlformats.org/officeDocument/2006/relationships/hyperlink" Target="https://www.sefaria.org/Sefer_Yetzirah.6.2" TargetMode="External"/><Relationship Id="rId301" Type="http://schemas.openxmlformats.org/officeDocument/2006/relationships/hyperlink" Target="https://www.sefaria.org/Pesachim.50a.21" TargetMode="External"/><Relationship Id="rId2221" Type="http://schemas.openxmlformats.org/officeDocument/2006/relationships/hyperlink" Target="https://www.sefaria.org/Tur,_Orach_Chayim.5.1" TargetMode="External"/><Relationship Id="rId3553" Type="http://schemas.openxmlformats.org/officeDocument/2006/relationships/hyperlink" Target="https://www.sefaria.org/Sefer_Yetzirah.6.2" TargetMode="External"/><Relationship Id="rId300" Type="http://schemas.openxmlformats.org/officeDocument/2006/relationships/hyperlink" Target="https://www.sefaria.org/Pesachim.50a.21" TargetMode="External"/><Relationship Id="rId2222" Type="http://schemas.openxmlformats.org/officeDocument/2006/relationships/hyperlink" Target="https://www.sefaria.org/Tur,_Orach_Chayim.5.1" TargetMode="External"/><Relationship Id="rId3552" Type="http://schemas.openxmlformats.org/officeDocument/2006/relationships/hyperlink" Target="https://www.sefaria.org/Sefer_Yetzirah.6.2" TargetMode="External"/><Relationship Id="rId2223" Type="http://schemas.openxmlformats.org/officeDocument/2006/relationships/hyperlink" Target="https://www.sefaria.org/Tur,_Orach_Chayim.5.1" TargetMode="External"/><Relationship Id="rId3555" Type="http://schemas.openxmlformats.org/officeDocument/2006/relationships/hyperlink" Target="https://www.sefaria.org/Sefer_Yetzirah.6.2" TargetMode="External"/><Relationship Id="rId2224" Type="http://schemas.openxmlformats.org/officeDocument/2006/relationships/hyperlink" Target="https://www.sefaria.org/Tur,_Orach_Chayim.5.1" TargetMode="External"/><Relationship Id="rId3554" Type="http://schemas.openxmlformats.org/officeDocument/2006/relationships/hyperlink" Target="https://www.sefaria.org/Sefer_Yetzirah.6.2" TargetMode="External"/><Relationship Id="rId2214" Type="http://schemas.openxmlformats.org/officeDocument/2006/relationships/hyperlink" Target="https://www.sefaria.org/Avodah_Zarah.3a.10" TargetMode="External"/><Relationship Id="rId3546" Type="http://schemas.openxmlformats.org/officeDocument/2006/relationships/hyperlink" Target="https://www.sefaria.org/Sefer_Yetzirah.6.2" TargetMode="External"/><Relationship Id="rId2215" Type="http://schemas.openxmlformats.org/officeDocument/2006/relationships/hyperlink" Target="https://www.sefaria.org/Avodah_Zarah.3a.10" TargetMode="External"/><Relationship Id="rId3545" Type="http://schemas.openxmlformats.org/officeDocument/2006/relationships/hyperlink" Target="https://www.sefaria.org/Bava_Batra.4a.3" TargetMode="External"/><Relationship Id="rId2216" Type="http://schemas.openxmlformats.org/officeDocument/2006/relationships/hyperlink" Target="https://www.sefaria.org/Avodah_Zarah.3a.10" TargetMode="External"/><Relationship Id="rId3548" Type="http://schemas.openxmlformats.org/officeDocument/2006/relationships/hyperlink" Target="https://www.sefaria.org/Sefer_Yetzirah.6.2" TargetMode="External"/><Relationship Id="rId2217" Type="http://schemas.openxmlformats.org/officeDocument/2006/relationships/hyperlink" Target="https://www.sefaria.org/Avodah_Zarah.3a.10" TargetMode="External"/><Relationship Id="rId3547" Type="http://schemas.openxmlformats.org/officeDocument/2006/relationships/hyperlink" Target="https://www.sefaria.org/Sefer_Yetzirah.6.2" TargetMode="External"/><Relationship Id="rId2218" Type="http://schemas.openxmlformats.org/officeDocument/2006/relationships/hyperlink" Target="https://www.sefaria.org/Tur,_Orach_Chayim.5.1" TargetMode="External"/><Relationship Id="rId2219" Type="http://schemas.openxmlformats.org/officeDocument/2006/relationships/hyperlink" Target="https://www.sefaria.org/Tur,_Orach_Chayim.5.1" TargetMode="External"/><Relationship Id="rId3549" Type="http://schemas.openxmlformats.org/officeDocument/2006/relationships/hyperlink" Target="https://www.sefaria.org/Sefer_Yetzirah.6.2" TargetMode="External"/><Relationship Id="rId3540" Type="http://schemas.openxmlformats.org/officeDocument/2006/relationships/hyperlink" Target="https://www.sefaria.org/Shir_HaShirim_Rabbah.5.2.1" TargetMode="External"/><Relationship Id="rId2210" Type="http://schemas.openxmlformats.org/officeDocument/2006/relationships/hyperlink" Target="https://www.sefaria.org/Avodah_Zarah.3a.10" TargetMode="External"/><Relationship Id="rId3542" Type="http://schemas.openxmlformats.org/officeDocument/2006/relationships/hyperlink" Target="https://www.sefaria.org/Shir_HaShirim_Rabbah.5.2.1" TargetMode="External"/><Relationship Id="rId2211" Type="http://schemas.openxmlformats.org/officeDocument/2006/relationships/hyperlink" Target="https://www.sefaria.org/Avodah_Zarah.3a.10" TargetMode="External"/><Relationship Id="rId3541" Type="http://schemas.openxmlformats.org/officeDocument/2006/relationships/hyperlink" Target="https://www.sefaria.org/Shir_HaShirim_Rabbah.5.2.1" TargetMode="External"/><Relationship Id="rId2212" Type="http://schemas.openxmlformats.org/officeDocument/2006/relationships/hyperlink" Target="https://www.sefaria.org/Avodah_Zarah.3a.10" TargetMode="External"/><Relationship Id="rId3544" Type="http://schemas.openxmlformats.org/officeDocument/2006/relationships/hyperlink" Target="https://www.sefaria.org/Shir_HaShirim_Rabbah.5.2.1" TargetMode="External"/><Relationship Id="rId2213" Type="http://schemas.openxmlformats.org/officeDocument/2006/relationships/hyperlink" Target="https://www.sefaria.org/Avodah_Zarah.3a.10" TargetMode="External"/><Relationship Id="rId3543" Type="http://schemas.openxmlformats.org/officeDocument/2006/relationships/hyperlink" Target="https://www.sefaria.org/Shir_HaShirim_Rabbah.5.2.1" TargetMode="External"/><Relationship Id="rId2247" Type="http://schemas.openxmlformats.org/officeDocument/2006/relationships/hyperlink" Target="https://www.sefaria.org/Avodah_Zarah.24a.15" TargetMode="External"/><Relationship Id="rId3579" Type="http://schemas.openxmlformats.org/officeDocument/2006/relationships/hyperlink" Target="https://www.sefaria.org/Sanhedrin.44a.2" TargetMode="External"/><Relationship Id="rId2248" Type="http://schemas.openxmlformats.org/officeDocument/2006/relationships/hyperlink" Target="https://www.sefaria.org/Avodah_Zarah.24a.15" TargetMode="External"/><Relationship Id="rId3578" Type="http://schemas.openxmlformats.org/officeDocument/2006/relationships/hyperlink" Target="https://www.sefaria.org/Sanhedrin.44a.2" TargetMode="External"/><Relationship Id="rId2249" Type="http://schemas.openxmlformats.org/officeDocument/2006/relationships/hyperlink" Target="https://www.sefaria.org/Avodah_Zarah.24a.15" TargetMode="External"/><Relationship Id="rId327" Type="http://schemas.openxmlformats.org/officeDocument/2006/relationships/hyperlink" Target="https://www.sefaria.org/Shir_HaShirim_Rabbah.2.9" TargetMode="External"/><Relationship Id="rId326" Type="http://schemas.openxmlformats.org/officeDocument/2006/relationships/hyperlink" Target="https://www.sefaria.org/Shir_HaShirim_Rabbah.2.9" TargetMode="External"/><Relationship Id="rId325" Type="http://schemas.openxmlformats.org/officeDocument/2006/relationships/hyperlink" Target="https://www.sefaria.org/Shir_HaShirim_Rabbah.2.9" TargetMode="External"/><Relationship Id="rId324" Type="http://schemas.openxmlformats.org/officeDocument/2006/relationships/hyperlink" Target="https://www.sefaria.org/Shir_HaShirim_Rabbah.2.9" TargetMode="External"/><Relationship Id="rId329" Type="http://schemas.openxmlformats.org/officeDocument/2006/relationships/hyperlink" Target="https://www.sefaria.org/Shir_HaShirim_Rabbah.2.9" TargetMode="External"/><Relationship Id="rId328" Type="http://schemas.openxmlformats.org/officeDocument/2006/relationships/hyperlink" Target="https://www.sefaria.org/Shir_HaShirim_Rabbah.2.9" TargetMode="External"/><Relationship Id="rId3571" Type="http://schemas.openxmlformats.org/officeDocument/2006/relationships/hyperlink" Target="https://www.sefaria.org/Sanhedrin.44a.2" TargetMode="External"/><Relationship Id="rId2240" Type="http://schemas.openxmlformats.org/officeDocument/2006/relationships/hyperlink" Target="https://www.sefaria.org/Tur,_Orach_Chayim.5.1" TargetMode="External"/><Relationship Id="rId3570" Type="http://schemas.openxmlformats.org/officeDocument/2006/relationships/hyperlink" Target="https://www.sefaria.org/Sanhedrin.44a.2" TargetMode="External"/><Relationship Id="rId2241" Type="http://schemas.openxmlformats.org/officeDocument/2006/relationships/hyperlink" Target="https://www.sefaria.org/Tur,_Orach_Chayim.5.1" TargetMode="External"/><Relationship Id="rId3573" Type="http://schemas.openxmlformats.org/officeDocument/2006/relationships/hyperlink" Target="https://www.sefaria.org/Sanhedrin.44a.2" TargetMode="External"/><Relationship Id="rId2242" Type="http://schemas.openxmlformats.org/officeDocument/2006/relationships/hyperlink" Target="https://www.sefaria.org/Tur,_Orach_Chayim.5.1" TargetMode="External"/><Relationship Id="rId3572" Type="http://schemas.openxmlformats.org/officeDocument/2006/relationships/hyperlink" Target="https://www.sefaria.org/Sanhedrin.44a.2" TargetMode="External"/><Relationship Id="rId323" Type="http://schemas.openxmlformats.org/officeDocument/2006/relationships/hyperlink" Target="https://www.sefaria.org/Shir_HaShirim_Rabbah.2.9" TargetMode="External"/><Relationship Id="rId2243" Type="http://schemas.openxmlformats.org/officeDocument/2006/relationships/hyperlink" Target="https://www.sefaria.org/Tur,_Orach_Chayim.5.1" TargetMode="External"/><Relationship Id="rId3575" Type="http://schemas.openxmlformats.org/officeDocument/2006/relationships/hyperlink" Target="https://www.sefaria.org/Sanhedrin.44a.2" TargetMode="External"/><Relationship Id="rId322" Type="http://schemas.openxmlformats.org/officeDocument/2006/relationships/hyperlink" Target="https://www.sefaria.org/Shir_HaShirim_Rabbah.2.9" TargetMode="External"/><Relationship Id="rId2244" Type="http://schemas.openxmlformats.org/officeDocument/2006/relationships/hyperlink" Target="https://www.sefaria.org/Tur,_Orach_Chayim.5.1" TargetMode="External"/><Relationship Id="rId3574" Type="http://schemas.openxmlformats.org/officeDocument/2006/relationships/hyperlink" Target="https://www.sefaria.org/Sanhedrin.44a.2" TargetMode="External"/><Relationship Id="rId321" Type="http://schemas.openxmlformats.org/officeDocument/2006/relationships/hyperlink" Target="https://www.sefaria.org/Shir_HaShirim_Rabbah.2.9" TargetMode="External"/><Relationship Id="rId2245" Type="http://schemas.openxmlformats.org/officeDocument/2006/relationships/hyperlink" Target="https://www.sefaria.org/Avodah_Zarah.24a.15" TargetMode="External"/><Relationship Id="rId3577" Type="http://schemas.openxmlformats.org/officeDocument/2006/relationships/hyperlink" Target="https://www.sefaria.org/Sanhedrin.44a.2" TargetMode="External"/><Relationship Id="rId320" Type="http://schemas.openxmlformats.org/officeDocument/2006/relationships/hyperlink" Target="https://www.sefaria.org/Shir_HaShirim_Rabbah.2.9" TargetMode="External"/><Relationship Id="rId2246" Type="http://schemas.openxmlformats.org/officeDocument/2006/relationships/hyperlink" Target="https://www.sefaria.org/Avodah_Zarah.24a.15" TargetMode="External"/><Relationship Id="rId3576" Type="http://schemas.openxmlformats.org/officeDocument/2006/relationships/hyperlink" Target="https://www.sefaria.org/Sanhedrin.44a.2" TargetMode="External"/><Relationship Id="rId2236" Type="http://schemas.openxmlformats.org/officeDocument/2006/relationships/hyperlink" Target="https://www.sefaria.org/Tur,_Orach_Chayim.5.1" TargetMode="External"/><Relationship Id="rId3568" Type="http://schemas.openxmlformats.org/officeDocument/2006/relationships/hyperlink" Target="https://www.sefaria.org/Sanhedrin.44a.2" TargetMode="External"/><Relationship Id="rId2237" Type="http://schemas.openxmlformats.org/officeDocument/2006/relationships/hyperlink" Target="https://www.sefaria.org/Tur,_Orach_Chayim.5.1" TargetMode="External"/><Relationship Id="rId3567" Type="http://schemas.openxmlformats.org/officeDocument/2006/relationships/hyperlink" Target="https://www.sefaria.org/Sanhedrin.44a.2" TargetMode="External"/><Relationship Id="rId2238" Type="http://schemas.openxmlformats.org/officeDocument/2006/relationships/hyperlink" Target="https://www.sefaria.org/Tur,_Orach_Chayim.5.1" TargetMode="External"/><Relationship Id="rId2239" Type="http://schemas.openxmlformats.org/officeDocument/2006/relationships/hyperlink" Target="https://www.sefaria.org/Tur,_Orach_Chayim.5.1" TargetMode="External"/><Relationship Id="rId3569" Type="http://schemas.openxmlformats.org/officeDocument/2006/relationships/hyperlink" Target="https://www.sefaria.org/Sanhedrin.44a.2" TargetMode="External"/><Relationship Id="rId316" Type="http://schemas.openxmlformats.org/officeDocument/2006/relationships/hyperlink" Target="https://www.sefaria.org/Yoma.56b.15" TargetMode="External"/><Relationship Id="rId315" Type="http://schemas.openxmlformats.org/officeDocument/2006/relationships/hyperlink" Target="https://www.sefaria.org/Yoma.56b.15" TargetMode="External"/><Relationship Id="rId314" Type="http://schemas.openxmlformats.org/officeDocument/2006/relationships/hyperlink" Target="https://www.sefaria.org/Yoma.56b.15" TargetMode="External"/><Relationship Id="rId313" Type="http://schemas.openxmlformats.org/officeDocument/2006/relationships/hyperlink" Target="https://www.sefaria.org/Yoma.56b.15" TargetMode="External"/><Relationship Id="rId319" Type="http://schemas.openxmlformats.org/officeDocument/2006/relationships/hyperlink" Target="https://www.sefaria.org/Shir_HaShirim_Rabbah.2.9" TargetMode="External"/><Relationship Id="rId318" Type="http://schemas.openxmlformats.org/officeDocument/2006/relationships/hyperlink" Target="https://www.sefaria.org/Shir_HaShirim_Rabbah.2.9" TargetMode="External"/><Relationship Id="rId317" Type="http://schemas.openxmlformats.org/officeDocument/2006/relationships/hyperlink" Target="https://www.sefaria.org/Yoma.56b.15" TargetMode="External"/><Relationship Id="rId3560" Type="http://schemas.openxmlformats.org/officeDocument/2006/relationships/hyperlink" Target="https://www.sefaria.org/Sefer_Yetzirah.6.2" TargetMode="External"/><Relationship Id="rId2230" Type="http://schemas.openxmlformats.org/officeDocument/2006/relationships/hyperlink" Target="https://www.sefaria.org/Tur,_Orach_Chayim.5.1" TargetMode="External"/><Relationship Id="rId3562" Type="http://schemas.openxmlformats.org/officeDocument/2006/relationships/hyperlink" Target="https://www.sefaria.org/Sanhedrin.44a.2" TargetMode="External"/><Relationship Id="rId2231" Type="http://schemas.openxmlformats.org/officeDocument/2006/relationships/hyperlink" Target="https://www.sefaria.org/Tur,_Orach_Chayim.5.1" TargetMode="External"/><Relationship Id="rId3561" Type="http://schemas.openxmlformats.org/officeDocument/2006/relationships/hyperlink" Target="https://www.sefaria.org/Sefer_Yetzirah.6.2" TargetMode="External"/><Relationship Id="rId312" Type="http://schemas.openxmlformats.org/officeDocument/2006/relationships/hyperlink" Target="https://www.sefaria.org/Yoma.56b.15" TargetMode="External"/><Relationship Id="rId2232" Type="http://schemas.openxmlformats.org/officeDocument/2006/relationships/hyperlink" Target="https://www.sefaria.org/Tur,_Orach_Chayim.5.1" TargetMode="External"/><Relationship Id="rId3564" Type="http://schemas.openxmlformats.org/officeDocument/2006/relationships/hyperlink" Target="https://www.sefaria.org/Sanhedrin.44a.2" TargetMode="External"/><Relationship Id="rId311" Type="http://schemas.openxmlformats.org/officeDocument/2006/relationships/hyperlink" Target="https://www.sefaria.org/Yoma.56b.15" TargetMode="External"/><Relationship Id="rId2233" Type="http://schemas.openxmlformats.org/officeDocument/2006/relationships/hyperlink" Target="https://www.sefaria.org/Tur,_Orach_Chayim.5.1" TargetMode="External"/><Relationship Id="rId3563" Type="http://schemas.openxmlformats.org/officeDocument/2006/relationships/hyperlink" Target="https://www.sefaria.org/Sanhedrin.44a.2" TargetMode="External"/><Relationship Id="rId310" Type="http://schemas.openxmlformats.org/officeDocument/2006/relationships/hyperlink" Target="https://www.sefaria.org/Yoma.56b.15" TargetMode="External"/><Relationship Id="rId2234" Type="http://schemas.openxmlformats.org/officeDocument/2006/relationships/hyperlink" Target="https://www.sefaria.org/Tur,_Orach_Chayim.5.1" TargetMode="External"/><Relationship Id="rId3566" Type="http://schemas.openxmlformats.org/officeDocument/2006/relationships/hyperlink" Target="https://www.sefaria.org/Sanhedrin.44a.2" TargetMode="External"/><Relationship Id="rId2235" Type="http://schemas.openxmlformats.org/officeDocument/2006/relationships/hyperlink" Target="https://www.sefaria.org/Tur,_Orach_Chayim.5.1" TargetMode="External"/><Relationship Id="rId3565" Type="http://schemas.openxmlformats.org/officeDocument/2006/relationships/hyperlink" Target="https://www.sefaria.org/Sanhedrin.44a.2" TargetMode="External"/><Relationship Id="rId297" Type="http://schemas.openxmlformats.org/officeDocument/2006/relationships/hyperlink" Target="https://www.sefaria.org/Menachot.110a.5" TargetMode="External"/><Relationship Id="rId296" Type="http://schemas.openxmlformats.org/officeDocument/2006/relationships/hyperlink" Target="https://www.sefaria.org/Menachot.110a.5" TargetMode="External"/><Relationship Id="rId295" Type="http://schemas.openxmlformats.org/officeDocument/2006/relationships/hyperlink" Target="https://www.sefaria.org/Menachot.110a.5" TargetMode="External"/><Relationship Id="rId294" Type="http://schemas.openxmlformats.org/officeDocument/2006/relationships/hyperlink" Target="https://www.sefaria.org/Menachot.110a.5" TargetMode="External"/><Relationship Id="rId299" Type="http://schemas.openxmlformats.org/officeDocument/2006/relationships/hyperlink" Target="https://www.sefaria.org/Pesachim.50a.21" TargetMode="External"/><Relationship Id="rId298" Type="http://schemas.openxmlformats.org/officeDocument/2006/relationships/hyperlink" Target="https://www.sefaria.org/Menachot.110a.5" TargetMode="External"/><Relationship Id="rId4008" Type="http://schemas.openxmlformats.org/officeDocument/2006/relationships/hyperlink" Target="https://www.sefaria.org/Sanhedrin.44a.2" TargetMode="External"/><Relationship Id="rId4007" Type="http://schemas.openxmlformats.org/officeDocument/2006/relationships/hyperlink" Target="https://www.sefaria.org/Sanhedrin.44a.2" TargetMode="External"/><Relationship Id="rId4009" Type="http://schemas.openxmlformats.org/officeDocument/2006/relationships/hyperlink" Target="https://www.sefaria.org/Sanhedrin.44a.2" TargetMode="External"/><Relationship Id="rId271" Type="http://schemas.openxmlformats.org/officeDocument/2006/relationships/hyperlink" Target="https://www.sefaria.org/Yalkut_Shimoni_on_Torah.765.8-771.18" TargetMode="External"/><Relationship Id="rId270" Type="http://schemas.openxmlformats.org/officeDocument/2006/relationships/hyperlink" Target="https://www.sefaria.org/Yalkut_Shimoni_on_Torah.765.8-771.18" TargetMode="External"/><Relationship Id="rId269" Type="http://schemas.openxmlformats.org/officeDocument/2006/relationships/hyperlink" Target="https://www.sefaria.org/Yalkut_Shimoni_on_Torah.765.8-771.18" TargetMode="External"/><Relationship Id="rId264" Type="http://schemas.openxmlformats.org/officeDocument/2006/relationships/hyperlink" Target="https://www.sefaria.org/Sanhedrin.90a.18" TargetMode="External"/><Relationship Id="rId4000" Type="http://schemas.openxmlformats.org/officeDocument/2006/relationships/hyperlink" Target="https://www.sefaria.org/Sanhedrin.44a.2" TargetMode="External"/><Relationship Id="rId263" Type="http://schemas.openxmlformats.org/officeDocument/2006/relationships/hyperlink" Target="https://www.sefaria.org/Sanhedrin.90a.18" TargetMode="External"/><Relationship Id="rId262" Type="http://schemas.openxmlformats.org/officeDocument/2006/relationships/hyperlink" Target="https://www.sefaria.org/Sanhedrin.90a.18" TargetMode="External"/><Relationship Id="rId4002" Type="http://schemas.openxmlformats.org/officeDocument/2006/relationships/hyperlink" Target="https://www.sefaria.org/Sanhedrin.44a.2" TargetMode="External"/><Relationship Id="rId261" Type="http://schemas.openxmlformats.org/officeDocument/2006/relationships/hyperlink" Target="https://www.sefaria.org/Sanhedrin.90a.18" TargetMode="External"/><Relationship Id="rId4001" Type="http://schemas.openxmlformats.org/officeDocument/2006/relationships/hyperlink" Target="https://www.sefaria.org/Sanhedrin.44a.2" TargetMode="External"/><Relationship Id="rId268" Type="http://schemas.openxmlformats.org/officeDocument/2006/relationships/hyperlink" Target="https://www.sefaria.org/Yalkut_Shimoni_on_Torah.765.8-771.18" TargetMode="External"/><Relationship Id="rId4004" Type="http://schemas.openxmlformats.org/officeDocument/2006/relationships/hyperlink" Target="https://www.sefaria.org/Sanhedrin.44a.2" TargetMode="External"/><Relationship Id="rId267" Type="http://schemas.openxmlformats.org/officeDocument/2006/relationships/hyperlink" Target="https://www.sefaria.org/Yalkut_Shimoni_on_Torah.765.8-771.18" TargetMode="External"/><Relationship Id="rId4003" Type="http://schemas.openxmlformats.org/officeDocument/2006/relationships/hyperlink" Target="https://www.sefaria.org/Sanhedrin.44a.2" TargetMode="External"/><Relationship Id="rId266" Type="http://schemas.openxmlformats.org/officeDocument/2006/relationships/hyperlink" Target="https://www.sefaria.org/Yalkut_Shimoni_on_Torah.765.8-771.18" TargetMode="External"/><Relationship Id="rId4006" Type="http://schemas.openxmlformats.org/officeDocument/2006/relationships/hyperlink" Target="https://www.sefaria.org/Sanhedrin.44a.2" TargetMode="External"/><Relationship Id="rId265" Type="http://schemas.openxmlformats.org/officeDocument/2006/relationships/hyperlink" Target="https://www.sefaria.org/Sanhedrin.90a.18" TargetMode="External"/><Relationship Id="rId4005" Type="http://schemas.openxmlformats.org/officeDocument/2006/relationships/hyperlink" Target="https://www.sefaria.org/Sanhedrin.44a.2" TargetMode="External"/><Relationship Id="rId260" Type="http://schemas.openxmlformats.org/officeDocument/2006/relationships/hyperlink" Target="https://www.sefaria.org/Sanhedrin.90a.18" TargetMode="External"/><Relationship Id="rId259" Type="http://schemas.openxmlformats.org/officeDocument/2006/relationships/hyperlink" Target="https://www.sefaria.org/Sanhedrin.90a.18" TargetMode="External"/><Relationship Id="rId258" Type="http://schemas.openxmlformats.org/officeDocument/2006/relationships/hyperlink" Target="https://www.sefaria.org/Sanhedrin.90a.18" TargetMode="External"/><Relationship Id="rId2290" Type="http://schemas.openxmlformats.org/officeDocument/2006/relationships/hyperlink" Target="https://www.sefaria.org/Sanhedrin.99b.8" TargetMode="External"/><Relationship Id="rId2291" Type="http://schemas.openxmlformats.org/officeDocument/2006/relationships/hyperlink" Target="https://www.sefaria.org/Sanhedrin.99b.8" TargetMode="External"/><Relationship Id="rId2292" Type="http://schemas.openxmlformats.org/officeDocument/2006/relationships/hyperlink" Target="https://www.sefaria.org/Sanhedrin.99b.8" TargetMode="External"/><Relationship Id="rId2293" Type="http://schemas.openxmlformats.org/officeDocument/2006/relationships/hyperlink" Target="https://www.sefaria.org/Sanhedrin.99b.8" TargetMode="External"/><Relationship Id="rId253" Type="http://schemas.openxmlformats.org/officeDocument/2006/relationships/hyperlink" Target="https://www.sefaria.org/Sanhedrin.90a.18" TargetMode="External"/><Relationship Id="rId2294" Type="http://schemas.openxmlformats.org/officeDocument/2006/relationships/hyperlink" Target="https://www.sefaria.org/Sanhedrin.99b.8" TargetMode="External"/><Relationship Id="rId252" Type="http://schemas.openxmlformats.org/officeDocument/2006/relationships/hyperlink" Target="https://www.sefaria.org/Sanhedrin.90a.18" TargetMode="External"/><Relationship Id="rId2295" Type="http://schemas.openxmlformats.org/officeDocument/2006/relationships/hyperlink" Target="https://www.sefaria.org/Sanhedrin.99b.8" TargetMode="External"/><Relationship Id="rId251" Type="http://schemas.openxmlformats.org/officeDocument/2006/relationships/hyperlink" Target="https://www.sefaria.org/Proverbs.16.33" TargetMode="External"/><Relationship Id="rId2296" Type="http://schemas.openxmlformats.org/officeDocument/2006/relationships/hyperlink" Target="https://www.sefaria.org/Sanhedrin.99b.8" TargetMode="External"/><Relationship Id="rId250" Type="http://schemas.openxmlformats.org/officeDocument/2006/relationships/hyperlink" Target="https://www.sefaria.org/Proverbs.16.33" TargetMode="External"/><Relationship Id="rId2297" Type="http://schemas.openxmlformats.org/officeDocument/2006/relationships/hyperlink" Target="https://www.sefaria.org/Sanhedrin.99b.8" TargetMode="External"/><Relationship Id="rId257" Type="http://schemas.openxmlformats.org/officeDocument/2006/relationships/hyperlink" Target="https://www.sefaria.org/Sanhedrin.90a.18" TargetMode="External"/><Relationship Id="rId2298" Type="http://schemas.openxmlformats.org/officeDocument/2006/relationships/hyperlink" Target="https://www.sefaria.org/Rosh_Hashanah.4a.2" TargetMode="External"/><Relationship Id="rId256" Type="http://schemas.openxmlformats.org/officeDocument/2006/relationships/hyperlink" Target="https://www.sefaria.org/Sanhedrin.90a.18" TargetMode="External"/><Relationship Id="rId2299" Type="http://schemas.openxmlformats.org/officeDocument/2006/relationships/hyperlink" Target="https://www.sefaria.org/Rosh_Hashanah.4a.2" TargetMode="External"/><Relationship Id="rId255" Type="http://schemas.openxmlformats.org/officeDocument/2006/relationships/hyperlink" Target="https://www.sefaria.org/Sanhedrin.90a.18" TargetMode="External"/><Relationship Id="rId254" Type="http://schemas.openxmlformats.org/officeDocument/2006/relationships/hyperlink" Target="https://www.sefaria.org/Sanhedrin.90a.18" TargetMode="External"/><Relationship Id="rId293" Type="http://schemas.openxmlformats.org/officeDocument/2006/relationships/hyperlink" Target="https://www.sefaria.org/Menachot.110a.5" TargetMode="External"/><Relationship Id="rId292" Type="http://schemas.openxmlformats.org/officeDocument/2006/relationships/hyperlink" Target="https://www.sefaria.org/Menachot.110a.5" TargetMode="External"/><Relationship Id="rId291" Type="http://schemas.openxmlformats.org/officeDocument/2006/relationships/hyperlink" Target="https://www.sefaria.org/Menachot.110a.5" TargetMode="External"/><Relationship Id="rId290" Type="http://schemas.openxmlformats.org/officeDocument/2006/relationships/hyperlink" Target="https://www.sefaria.org/Menachot.110a.5" TargetMode="External"/><Relationship Id="rId4020" Type="http://schemas.openxmlformats.org/officeDocument/2006/relationships/hyperlink" Target="https://www.sefaria.org/Sanhedrin.44a.2" TargetMode="External"/><Relationship Id="rId286" Type="http://schemas.openxmlformats.org/officeDocument/2006/relationships/hyperlink" Target="https://www.sefaria.org/Yalkut_Shimoni_on_Torah.765.8-771.18" TargetMode="External"/><Relationship Id="rId4022" Type="http://schemas.openxmlformats.org/officeDocument/2006/relationships/hyperlink" Target="https://www.sefaria.org/Sanhedrin.44a.2" TargetMode="External"/><Relationship Id="rId285" Type="http://schemas.openxmlformats.org/officeDocument/2006/relationships/hyperlink" Target="https://www.sefaria.org/Yalkut_Shimoni_on_Torah.765.8-771.18" TargetMode="External"/><Relationship Id="rId4021" Type="http://schemas.openxmlformats.org/officeDocument/2006/relationships/hyperlink" Target="https://www.sefaria.org/Sanhedrin.44a.2" TargetMode="External"/><Relationship Id="rId284" Type="http://schemas.openxmlformats.org/officeDocument/2006/relationships/hyperlink" Target="https://www.sefaria.org/Yalkut_Shimoni_on_Torah.765.8-771.18" TargetMode="External"/><Relationship Id="rId4024" Type="http://schemas.openxmlformats.org/officeDocument/2006/relationships/footer" Target="footer1.xml"/><Relationship Id="rId283" Type="http://schemas.openxmlformats.org/officeDocument/2006/relationships/hyperlink" Target="https://www.sefaria.org/Yalkut_Shimoni_on_Torah.765.8-771.18" TargetMode="External"/><Relationship Id="rId4023" Type="http://schemas.openxmlformats.org/officeDocument/2006/relationships/header" Target="header1.xml"/><Relationship Id="rId289" Type="http://schemas.openxmlformats.org/officeDocument/2006/relationships/hyperlink" Target="https://www.sefaria.org/Menachot.110a.5" TargetMode="External"/><Relationship Id="rId288" Type="http://schemas.openxmlformats.org/officeDocument/2006/relationships/hyperlink" Target="https://www.sefaria.org/Yalkut_Shimoni_on_Torah.765.8-771.18" TargetMode="External"/><Relationship Id="rId287" Type="http://schemas.openxmlformats.org/officeDocument/2006/relationships/hyperlink" Target="https://www.sefaria.org/Yalkut_Shimoni_on_Torah.765.8-771.18" TargetMode="External"/><Relationship Id="rId4019" Type="http://schemas.openxmlformats.org/officeDocument/2006/relationships/hyperlink" Target="https://www.sefaria.org/Sanhedrin.44a.2" TargetMode="External"/><Relationship Id="rId4018" Type="http://schemas.openxmlformats.org/officeDocument/2006/relationships/hyperlink" Target="https://www.sefaria.org/Sanhedrin.44a.2" TargetMode="External"/><Relationship Id="rId282" Type="http://schemas.openxmlformats.org/officeDocument/2006/relationships/hyperlink" Target="https://www.sefaria.org/Yalkut_Shimoni_on_Torah.765.8-771.18" TargetMode="External"/><Relationship Id="rId281" Type="http://schemas.openxmlformats.org/officeDocument/2006/relationships/hyperlink" Target="https://www.sefaria.org/Yalkut_Shimoni_on_Torah.765.8-771.18" TargetMode="External"/><Relationship Id="rId280" Type="http://schemas.openxmlformats.org/officeDocument/2006/relationships/hyperlink" Target="https://www.sefaria.org/Yalkut_Shimoni_on_Torah.765.8-771.18" TargetMode="External"/><Relationship Id="rId275" Type="http://schemas.openxmlformats.org/officeDocument/2006/relationships/hyperlink" Target="https://www.sefaria.org/Yalkut_Shimoni_on_Torah.765.8-771.18" TargetMode="External"/><Relationship Id="rId4011" Type="http://schemas.openxmlformats.org/officeDocument/2006/relationships/hyperlink" Target="https://www.sefaria.org/Sanhedrin.44a.2" TargetMode="External"/><Relationship Id="rId274" Type="http://schemas.openxmlformats.org/officeDocument/2006/relationships/hyperlink" Target="https://www.sefaria.org/Yalkut_Shimoni_on_Torah.765.8-771.18" TargetMode="External"/><Relationship Id="rId4010" Type="http://schemas.openxmlformats.org/officeDocument/2006/relationships/hyperlink" Target="https://www.sefaria.org/Sanhedrin.44a.2" TargetMode="External"/><Relationship Id="rId273" Type="http://schemas.openxmlformats.org/officeDocument/2006/relationships/hyperlink" Target="https://www.sefaria.org/Yalkut_Shimoni_on_Torah.765.8-771.18" TargetMode="External"/><Relationship Id="rId4013" Type="http://schemas.openxmlformats.org/officeDocument/2006/relationships/hyperlink" Target="https://www.sefaria.org/Sanhedrin.44a.2" TargetMode="External"/><Relationship Id="rId272" Type="http://schemas.openxmlformats.org/officeDocument/2006/relationships/hyperlink" Target="https://www.sefaria.org/Yalkut_Shimoni_on_Torah.765.8-771.18" TargetMode="External"/><Relationship Id="rId4012" Type="http://schemas.openxmlformats.org/officeDocument/2006/relationships/hyperlink" Target="https://www.sefaria.org/Sanhedrin.44a.2" TargetMode="External"/><Relationship Id="rId279" Type="http://schemas.openxmlformats.org/officeDocument/2006/relationships/hyperlink" Target="https://www.sefaria.org/Yalkut_Shimoni_on_Torah.765.8-771.18" TargetMode="External"/><Relationship Id="rId4015" Type="http://schemas.openxmlformats.org/officeDocument/2006/relationships/hyperlink" Target="https://www.sefaria.org/Sanhedrin.44a.2" TargetMode="External"/><Relationship Id="rId278" Type="http://schemas.openxmlformats.org/officeDocument/2006/relationships/hyperlink" Target="https://www.sefaria.org/Yalkut_Shimoni_on_Torah.765.8-771.18" TargetMode="External"/><Relationship Id="rId4014" Type="http://schemas.openxmlformats.org/officeDocument/2006/relationships/hyperlink" Target="https://www.sefaria.org/Sanhedrin.44a.2" TargetMode="External"/><Relationship Id="rId277" Type="http://schemas.openxmlformats.org/officeDocument/2006/relationships/hyperlink" Target="https://www.sefaria.org/Yalkut_Shimoni_on_Torah.765.8-771.18" TargetMode="External"/><Relationship Id="rId4017" Type="http://schemas.openxmlformats.org/officeDocument/2006/relationships/hyperlink" Target="https://www.sefaria.org/Sanhedrin.44a.2" TargetMode="External"/><Relationship Id="rId276" Type="http://schemas.openxmlformats.org/officeDocument/2006/relationships/hyperlink" Target="https://www.sefaria.org/Yalkut_Shimoni_on_Torah.765.8-771.18" TargetMode="External"/><Relationship Id="rId4016" Type="http://schemas.openxmlformats.org/officeDocument/2006/relationships/hyperlink" Target="https://www.sefaria.org/Sanhedrin.44a.2" TargetMode="External"/><Relationship Id="rId1851" Type="http://schemas.openxmlformats.org/officeDocument/2006/relationships/hyperlink" Target="https://www.sefaria.org/Berakhot.57b" TargetMode="External"/><Relationship Id="rId1852" Type="http://schemas.openxmlformats.org/officeDocument/2006/relationships/hyperlink" Target="https://www.sefaria.org/Berakhot.57b" TargetMode="External"/><Relationship Id="rId1853" Type="http://schemas.openxmlformats.org/officeDocument/2006/relationships/hyperlink" Target="https://www.sefaria.org/Berakhot.57b" TargetMode="External"/><Relationship Id="rId1854" Type="http://schemas.openxmlformats.org/officeDocument/2006/relationships/hyperlink" Target="https://www.sefaria.org/Berakhot.57b" TargetMode="External"/><Relationship Id="rId1855" Type="http://schemas.openxmlformats.org/officeDocument/2006/relationships/hyperlink" Target="https://www.sefaria.org/Berakhot.57b" TargetMode="External"/><Relationship Id="rId1856" Type="http://schemas.openxmlformats.org/officeDocument/2006/relationships/hyperlink" Target="https://www.sefaria.org/Berakhot.57b" TargetMode="External"/><Relationship Id="rId1857" Type="http://schemas.openxmlformats.org/officeDocument/2006/relationships/hyperlink" Target="https://www.sefaria.org/Berakhot.57b" TargetMode="External"/><Relationship Id="rId1858" Type="http://schemas.openxmlformats.org/officeDocument/2006/relationships/hyperlink" Target="https://www.sefaria.org/Berakhot.57b" TargetMode="External"/><Relationship Id="rId1859" Type="http://schemas.openxmlformats.org/officeDocument/2006/relationships/hyperlink" Target="https://www.sefaria.org/Berakhot.57b" TargetMode="External"/><Relationship Id="rId1850" Type="http://schemas.openxmlformats.org/officeDocument/2006/relationships/hyperlink" Target="https://www.sefaria.org/Berakhot.57b" TargetMode="External"/><Relationship Id="rId1840" Type="http://schemas.openxmlformats.org/officeDocument/2006/relationships/hyperlink" Target="https://www.sefaria.org/Avodah_Zarah.4b" TargetMode="External"/><Relationship Id="rId1841" Type="http://schemas.openxmlformats.org/officeDocument/2006/relationships/hyperlink" Target="https://www.sefaria.org/Avodah_Zarah.4b" TargetMode="External"/><Relationship Id="rId1842" Type="http://schemas.openxmlformats.org/officeDocument/2006/relationships/hyperlink" Target="https://www.sefaria.org/Avodah_Zarah.4b" TargetMode="External"/><Relationship Id="rId1843" Type="http://schemas.openxmlformats.org/officeDocument/2006/relationships/hyperlink" Target="https://www.sefaria.org/Avodah_Zarah.4b" TargetMode="External"/><Relationship Id="rId1844" Type="http://schemas.openxmlformats.org/officeDocument/2006/relationships/hyperlink" Target="https://www.sefaria.org/Avodah_Zarah.4b" TargetMode="External"/><Relationship Id="rId1845" Type="http://schemas.openxmlformats.org/officeDocument/2006/relationships/hyperlink" Target="https://www.sefaria.org/Avodah_Zarah.4b" TargetMode="External"/><Relationship Id="rId1846" Type="http://schemas.openxmlformats.org/officeDocument/2006/relationships/hyperlink" Target="https://www.sefaria.org/Avodah_Zarah.4b" TargetMode="External"/><Relationship Id="rId1847" Type="http://schemas.openxmlformats.org/officeDocument/2006/relationships/hyperlink" Target="https://www.sefaria.org/Avodah_Zarah.4b" TargetMode="External"/><Relationship Id="rId1848" Type="http://schemas.openxmlformats.org/officeDocument/2006/relationships/hyperlink" Target="https://www.sefaria.org/Avodah_Zarah.4b" TargetMode="External"/><Relationship Id="rId1849" Type="http://schemas.openxmlformats.org/officeDocument/2006/relationships/hyperlink" Target="https://www.sefaria.org/Avodah_Zarah.4b" TargetMode="External"/><Relationship Id="rId1873" Type="http://schemas.openxmlformats.org/officeDocument/2006/relationships/hyperlink" Target="https://www.google.com/search?q=https://www.sefaria.org/Zohar%252C_Genesis.137a" TargetMode="External"/><Relationship Id="rId1874" Type="http://schemas.openxmlformats.org/officeDocument/2006/relationships/hyperlink" Target="https://www.google.com/search?q=https://www.sefaria.org/Zohar%252C_Genesis.137a" TargetMode="External"/><Relationship Id="rId1875" Type="http://schemas.openxmlformats.org/officeDocument/2006/relationships/hyperlink" Target="https://www.google.com/search?q=https://www.sefaria.org/Zohar%252C_Genesis.137a" TargetMode="External"/><Relationship Id="rId1876" Type="http://schemas.openxmlformats.org/officeDocument/2006/relationships/hyperlink" Target="https://www.google.com/search?q=https://www.sefaria.org/Zohar%252C_Genesis.137a" TargetMode="External"/><Relationship Id="rId1877" Type="http://schemas.openxmlformats.org/officeDocument/2006/relationships/hyperlink" Target="https://www.google.com/search?q=https://www.sefaria.org/Zohar%252C_Genesis.137a" TargetMode="External"/><Relationship Id="rId1878" Type="http://schemas.openxmlformats.org/officeDocument/2006/relationships/hyperlink" Target="https://www.google.com/search?q=https://www.sefaria.org/Zohar%252C_Genesis.137a" TargetMode="External"/><Relationship Id="rId1879" Type="http://schemas.openxmlformats.org/officeDocument/2006/relationships/hyperlink" Target="https://www.google.com/search?q=https://www.sefaria.org/Zohar%252C_Genesis.137a" TargetMode="External"/><Relationship Id="rId1870" Type="http://schemas.openxmlformats.org/officeDocument/2006/relationships/hyperlink" Target="https://www.sefaria.org/Yoma.69b" TargetMode="External"/><Relationship Id="rId1871" Type="http://schemas.openxmlformats.org/officeDocument/2006/relationships/hyperlink" Target="https://www.google.com/search?q=https://www.sefaria.org/Zohar%252C_Genesis.137a" TargetMode="External"/><Relationship Id="rId1872" Type="http://schemas.openxmlformats.org/officeDocument/2006/relationships/hyperlink" Target="https://www.google.com/search?q=https://www.sefaria.org/Zohar%252C_Genesis.137a" TargetMode="External"/><Relationship Id="rId1862" Type="http://schemas.openxmlformats.org/officeDocument/2006/relationships/hyperlink" Target="https://www.sefaria.org/Yoma.69b" TargetMode="External"/><Relationship Id="rId1863" Type="http://schemas.openxmlformats.org/officeDocument/2006/relationships/hyperlink" Target="https://www.sefaria.org/Yoma.69b" TargetMode="External"/><Relationship Id="rId1864" Type="http://schemas.openxmlformats.org/officeDocument/2006/relationships/hyperlink" Target="https://www.sefaria.org/Yoma.69b" TargetMode="External"/><Relationship Id="rId1865" Type="http://schemas.openxmlformats.org/officeDocument/2006/relationships/hyperlink" Target="https://www.sefaria.org/Yoma.69b" TargetMode="External"/><Relationship Id="rId1866" Type="http://schemas.openxmlformats.org/officeDocument/2006/relationships/hyperlink" Target="https://www.sefaria.org/Yoma.69b" TargetMode="External"/><Relationship Id="rId1867" Type="http://schemas.openxmlformats.org/officeDocument/2006/relationships/hyperlink" Target="https://www.sefaria.org/Yoma.69b" TargetMode="External"/><Relationship Id="rId1868" Type="http://schemas.openxmlformats.org/officeDocument/2006/relationships/hyperlink" Target="https://www.sefaria.org/Yoma.69b" TargetMode="External"/><Relationship Id="rId1869" Type="http://schemas.openxmlformats.org/officeDocument/2006/relationships/hyperlink" Target="https://www.sefaria.org/Yoma.69b" TargetMode="External"/><Relationship Id="rId1860" Type="http://schemas.openxmlformats.org/officeDocument/2006/relationships/hyperlink" Target="https://www.sefaria.org/Yoma.69b" TargetMode="External"/><Relationship Id="rId1861" Type="http://schemas.openxmlformats.org/officeDocument/2006/relationships/hyperlink" Target="https://www.sefaria.org/Yoma.69b" TargetMode="External"/><Relationship Id="rId1810" Type="http://schemas.openxmlformats.org/officeDocument/2006/relationships/hyperlink" Target="https://www.google.com/search?q=https://www.sefaria.org/Tosafot_on_Rosh_Hashanah.16b.7.1" TargetMode="External"/><Relationship Id="rId1811" Type="http://schemas.openxmlformats.org/officeDocument/2006/relationships/hyperlink" Target="https://www.google.com/search?q=https://www.sefaria.org/Tosafot_on_Rosh_Hashanah.16b.7.1" TargetMode="External"/><Relationship Id="rId1812" Type="http://schemas.openxmlformats.org/officeDocument/2006/relationships/hyperlink" Target="https://www.google.com/search?q=https://www.sefaria.org/Tosafot_on_Rosh_Hashanah.16b.7.1" TargetMode="External"/><Relationship Id="rId1813" Type="http://schemas.openxmlformats.org/officeDocument/2006/relationships/hyperlink" Target="https://www.google.com/search?q=https://www.sefaria.org/Tosafot_on_Rosh_Hashanah.16b.7.1" TargetMode="External"/><Relationship Id="rId1814" Type="http://schemas.openxmlformats.org/officeDocument/2006/relationships/hyperlink" Target="https://www.google.com/search?q=https://www.sefaria.org/Tosafot_on_Rosh_Hashanah.16b.7.1" TargetMode="External"/><Relationship Id="rId1815" Type="http://schemas.openxmlformats.org/officeDocument/2006/relationships/hyperlink" Target="https://www.google.com/search?q=https://www.sefaria.org/Tosafot_on_Rosh_Hashanah.16b.7.1" TargetMode="External"/><Relationship Id="rId1816" Type="http://schemas.openxmlformats.org/officeDocument/2006/relationships/hyperlink" Target="https://www.google.com/search?q=https://www.sefaria.org/Tosafot_on_Rosh_Hashanah.16b.7.1" TargetMode="External"/><Relationship Id="rId1817" Type="http://schemas.openxmlformats.org/officeDocument/2006/relationships/hyperlink" Target="https://www.google.com/search?q=https://www.sefaria.org/Tosafot_on_Rosh_Hashanah.16b.7.1" TargetMode="External"/><Relationship Id="rId1818" Type="http://schemas.openxmlformats.org/officeDocument/2006/relationships/hyperlink" Target="https://www.google.com/search?q=https://www.sefaria.org/Tosafot_on_Rosh_Hashanah.16b.7.1" TargetMode="External"/><Relationship Id="rId1819" Type="http://schemas.openxmlformats.org/officeDocument/2006/relationships/hyperlink" Target="https://www.google.com/search?q=https://www.sefaria.org/Tosafot_on_Rosh_Hashanah.16b.7.1" TargetMode="External"/><Relationship Id="rId1800" Type="http://schemas.openxmlformats.org/officeDocument/2006/relationships/hyperlink" Target="https://www.google.com/search?q=https://www.sefaria.org/Tosafot_on_Rosh_Hashanah.16b.7.1" TargetMode="External"/><Relationship Id="rId1801" Type="http://schemas.openxmlformats.org/officeDocument/2006/relationships/hyperlink" Target="https://www.google.com/search?q=https://www.sefaria.org/Tosafot_on_Rosh_Hashanah.16b.7.1" TargetMode="External"/><Relationship Id="rId1802" Type="http://schemas.openxmlformats.org/officeDocument/2006/relationships/hyperlink" Target="https://www.google.com/search?q=https://www.sefaria.org/Tosafot_on_Rosh_Hashanah.16b.7.1" TargetMode="External"/><Relationship Id="rId1803" Type="http://schemas.openxmlformats.org/officeDocument/2006/relationships/hyperlink" Target="https://www.google.com/search?q=https://www.sefaria.org/Tosafot_on_Rosh_Hashanah.16b.7.1" TargetMode="External"/><Relationship Id="rId1804" Type="http://schemas.openxmlformats.org/officeDocument/2006/relationships/hyperlink" Target="https://www.google.com/search?q=https://www.sefaria.org/Tosafot_on_Rosh_Hashanah.16b.7.1" TargetMode="External"/><Relationship Id="rId1805" Type="http://schemas.openxmlformats.org/officeDocument/2006/relationships/hyperlink" Target="https://www.google.com/search?q=https://www.sefaria.org/Tosafot_on_Rosh_Hashanah.16b.7.1" TargetMode="External"/><Relationship Id="rId1806" Type="http://schemas.openxmlformats.org/officeDocument/2006/relationships/hyperlink" Target="https://www.google.com/search?q=https://www.sefaria.org/Tosafot_on_Rosh_Hashanah.16b.7.1" TargetMode="External"/><Relationship Id="rId1807" Type="http://schemas.openxmlformats.org/officeDocument/2006/relationships/hyperlink" Target="https://www.google.com/search?q=https://www.sefaria.org/Tosafot_on_Rosh_Hashanah.16b.7.1" TargetMode="External"/><Relationship Id="rId1808" Type="http://schemas.openxmlformats.org/officeDocument/2006/relationships/hyperlink" Target="https://www.google.com/search?q=https://www.sefaria.org/Tosafot_on_Rosh_Hashanah.16b.7.1" TargetMode="External"/><Relationship Id="rId1809" Type="http://schemas.openxmlformats.org/officeDocument/2006/relationships/hyperlink" Target="https://www.google.com/search?q=https://www.sefaria.org/Tosafot_on_Rosh_Hashanah.16b.7.1" TargetMode="External"/><Relationship Id="rId1830" Type="http://schemas.openxmlformats.org/officeDocument/2006/relationships/hyperlink" Target="https://www.sefaria.org/Avodah_Zarah.4b" TargetMode="External"/><Relationship Id="rId1831" Type="http://schemas.openxmlformats.org/officeDocument/2006/relationships/hyperlink" Target="https://www.sefaria.org/Avodah_Zarah.4b" TargetMode="External"/><Relationship Id="rId1832" Type="http://schemas.openxmlformats.org/officeDocument/2006/relationships/hyperlink" Target="https://www.sefaria.org/Avodah_Zarah.4b" TargetMode="External"/><Relationship Id="rId1833" Type="http://schemas.openxmlformats.org/officeDocument/2006/relationships/hyperlink" Target="https://www.sefaria.org/Avodah_Zarah.4b" TargetMode="External"/><Relationship Id="rId1834" Type="http://schemas.openxmlformats.org/officeDocument/2006/relationships/hyperlink" Target="https://www.sefaria.org/Avodah_Zarah.4b" TargetMode="External"/><Relationship Id="rId1835" Type="http://schemas.openxmlformats.org/officeDocument/2006/relationships/hyperlink" Target="https://www.sefaria.org/Avodah_Zarah.4b" TargetMode="External"/><Relationship Id="rId1836" Type="http://schemas.openxmlformats.org/officeDocument/2006/relationships/hyperlink" Target="https://www.sefaria.org/Avodah_Zarah.4b" TargetMode="External"/><Relationship Id="rId1837" Type="http://schemas.openxmlformats.org/officeDocument/2006/relationships/hyperlink" Target="https://www.sefaria.org/Avodah_Zarah.4b" TargetMode="External"/><Relationship Id="rId1838" Type="http://schemas.openxmlformats.org/officeDocument/2006/relationships/hyperlink" Target="https://www.sefaria.org/Avodah_Zarah.4b" TargetMode="External"/><Relationship Id="rId1839" Type="http://schemas.openxmlformats.org/officeDocument/2006/relationships/hyperlink" Target="https://www.sefaria.org/Avodah_Zarah.4b" TargetMode="External"/><Relationship Id="rId1820" Type="http://schemas.openxmlformats.org/officeDocument/2006/relationships/hyperlink" Target="https://www.google.com/search?q=https://www.sefaria.org/Tosafot_on_Rosh_Hashanah.16b.7.1" TargetMode="External"/><Relationship Id="rId1821" Type="http://schemas.openxmlformats.org/officeDocument/2006/relationships/hyperlink" Target="https://www.sefaria.org/Avodah_Zarah.4b" TargetMode="External"/><Relationship Id="rId1822" Type="http://schemas.openxmlformats.org/officeDocument/2006/relationships/hyperlink" Target="https://www.sefaria.org/Avodah_Zarah.4b" TargetMode="External"/><Relationship Id="rId1823" Type="http://schemas.openxmlformats.org/officeDocument/2006/relationships/hyperlink" Target="https://www.sefaria.org/Avodah_Zarah.4b" TargetMode="External"/><Relationship Id="rId1824" Type="http://schemas.openxmlformats.org/officeDocument/2006/relationships/hyperlink" Target="https://www.sefaria.org/Avodah_Zarah.4b" TargetMode="External"/><Relationship Id="rId1825" Type="http://schemas.openxmlformats.org/officeDocument/2006/relationships/hyperlink" Target="https://www.sefaria.org/Avodah_Zarah.4b" TargetMode="External"/><Relationship Id="rId1826" Type="http://schemas.openxmlformats.org/officeDocument/2006/relationships/hyperlink" Target="https://www.sefaria.org/Avodah_Zarah.4b" TargetMode="External"/><Relationship Id="rId1827" Type="http://schemas.openxmlformats.org/officeDocument/2006/relationships/hyperlink" Target="https://www.sefaria.org/Avodah_Zarah.4b" TargetMode="External"/><Relationship Id="rId1828" Type="http://schemas.openxmlformats.org/officeDocument/2006/relationships/hyperlink" Target="https://www.sefaria.org/Avodah_Zarah.4b" TargetMode="External"/><Relationship Id="rId1829" Type="http://schemas.openxmlformats.org/officeDocument/2006/relationships/hyperlink" Target="https://www.sefaria.org/Avodah_Zarah.4b" TargetMode="External"/><Relationship Id="rId2302" Type="http://schemas.openxmlformats.org/officeDocument/2006/relationships/hyperlink" Target="https://www.sefaria.org/Rosh_Hashanah.4a.2" TargetMode="External"/><Relationship Id="rId3634" Type="http://schemas.openxmlformats.org/officeDocument/2006/relationships/hyperlink" Target="https://www.sefaria.org/Shir_HaShirim_Rabbah.5.2.1" TargetMode="External"/><Relationship Id="rId2303" Type="http://schemas.openxmlformats.org/officeDocument/2006/relationships/hyperlink" Target="https://www.sefaria.org/Rosh_Hashanah.4a.2" TargetMode="External"/><Relationship Id="rId3633" Type="http://schemas.openxmlformats.org/officeDocument/2006/relationships/hyperlink" Target="https://www.sefaria.org/Berakhot.12b.16" TargetMode="External"/><Relationship Id="rId2304" Type="http://schemas.openxmlformats.org/officeDocument/2006/relationships/hyperlink" Target="https://www.sefaria.org/Rosh_Hashanah.4a.2" TargetMode="External"/><Relationship Id="rId3636" Type="http://schemas.openxmlformats.org/officeDocument/2006/relationships/hyperlink" Target="https://www.sefaria.org/Shir_HaShirim_Rabbah.5.2.1" TargetMode="External"/><Relationship Id="rId2305" Type="http://schemas.openxmlformats.org/officeDocument/2006/relationships/hyperlink" Target="https://www.sefaria.org/Rosh_Hashanah.4a.2" TargetMode="External"/><Relationship Id="rId3635" Type="http://schemas.openxmlformats.org/officeDocument/2006/relationships/hyperlink" Target="https://www.sefaria.org/Shir_HaShirim_Rabbah.5.2.1" TargetMode="External"/><Relationship Id="rId2306" Type="http://schemas.openxmlformats.org/officeDocument/2006/relationships/hyperlink" Target="https://www.sefaria.org/Rosh_Hashanah.4a.2" TargetMode="External"/><Relationship Id="rId3638" Type="http://schemas.openxmlformats.org/officeDocument/2006/relationships/hyperlink" Target="https://www.sefaria.org/Shir_HaShirim_Rabbah.5.2.1" TargetMode="External"/><Relationship Id="rId2307" Type="http://schemas.openxmlformats.org/officeDocument/2006/relationships/hyperlink" Target="https://www.sefaria.org/Rosh_Hashanah.4a.2" TargetMode="External"/><Relationship Id="rId3637" Type="http://schemas.openxmlformats.org/officeDocument/2006/relationships/hyperlink" Target="https://www.sefaria.org/Shir_HaShirim_Rabbah.5.2.1" TargetMode="External"/><Relationship Id="rId2308" Type="http://schemas.openxmlformats.org/officeDocument/2006/relationships/hyperlink" Target="https://www.sefaria.org/Rosh_Hashanah.4a.2" TargetMode="External"/><Relationship Id="rId2309" Type="http://schemas.openxmlformats.org/officeDocument/2006/relationships/hyperlink" Target="https://www.sefaria.org/Rosh_Hashanah.4a.2" TargetMode="External"/><Relationship Id="rId3639" Type="http://schemas.openxmlformats.org/officeDocument/2006/relationships/hyperlink" Target="https://www.sefaria.org/Shir_HaShirim_Rabbah.5.2.1" TargetMode="External"/><Relationship Id="rId3630" Type="http://schemas.openxmlformats.org/officeDocument/2006/relationships/hyperlink" Target="https://www.sefaria.org/Berakhot.12b.16" TargetMode="External"/><Relationship Id="rId2300" Type="http://schemas.openxmlformats.org/officeDocument/2006/relationships/hyperlink" Target="https://www.sefaria.org/Rosh_Hashanah.4a.2" TargetMode="External"/><Relationship Id="rId3632" Type="http://schemas.openxmlformats.org/officeDocument/2006/relationships/hyperlink" Target="https://www.sefaria.org/Berakhot.12b.16" TargetMode="External"/><Relationship Id="rId2301" Type="http://schemas.openxmlformats.org/officeDocument/2006/relationships/hyperlink" Target="https://www.sefaria.org/Rosh_Hashanah.4a.2" TargetMode="External"/><Relationship Id="rId3631" Type="http://schemas.openxmlformats.org/officeDocument/2006/relationships/hyperlink" Target="https://www.sefaria.org/Berakhot.12b.16" TargetMode="External"/><Relationship Id="rId3623" Type="http://schemas.openxmlformats.org/officeDocument/2006/relationships/hyperlink" Target="https://www.sefaria.org/Berakhot.12b.16" TargetMode="External"/><Relationship Id="rId3622" Type="http://schemas.openxmlformats.org/officeDocument/2006/relationships/hyperlink" Target="https://www.sefaria.org/Berakhot.12b.16" TargetMode="External"/><Relationship Id="rId3625" Type="http://schemas.openxmlformats.org/officeDocument/2006/relationships/hyperlink" Target="https://www.sefaria.org/Berakhot.12b.16" TargetMode="External"/><Relationship Id="rId3624" Type="http://schemas.openxmlformats.org/officeDocument/2006/relationships/hyperlink" Target="https://www.sefaria.org/Berakhot.12b.16" TargetMode="External"/><Relationship Id="rId3627" Type="http://schemas.openxmlformats.org/officeDocument/2006/relationships/hyperlink" Target="https://www.sefaria.org/Berakhot.12b.16" TargetMode="External"/><Relationship Id="rId3626" Type="http://schemas.openxmlformats.org/officeDocument/2006/relationships/hyperlink" Target="https://www.sefaria.org/Berakhot.12b.16" TargetMode="External"/><Relationship Id="rId3629" Type="http://schemas.openxmlformats.org/officeDocument/2006/relationships/hyperlink" Target="https://www.sefaria.org/Berakhot.12b.16" TargetMode="External"/><Relationship Id="rId3628" Type="http://schemas.openxmlformats.org/officeDocument/2006/relationships/hyperlink" Target="https://www.sefaria.org/Berakhot.12b.16" TargetMode="External"/><Relationship Id="rId3621" Type="http://schemas.openxmlformats.org/officeDocument/2006/relationships/hyperlink" Target="https://www.sefaria.org/Berakhot.12b.16" TargetMode="External"/><Relationship Id="rId3620" Type="http://schemas.openxmlformats.org/officeDocument/2006/relationships/hyperlink" Target="https://www.sefaria.org/Berakhot.12b.16" TargetMode="External"/><Relationship Id="rId2324" Type="http://schemas.openxmlformats.org/officeDocument/2006/relationships/hyperlink" Target="https://www.sefaria.org/Sanhedrin.44a.2" TargetMode="External"/><Relationship Id="rId3656" Type="http://schemas.openxmlformats.org/officeDocument/2006/relationships/hyperlink" Target="https://www.sefaria.org/Rosh_Hashanah.18a.13" TargetMode="External"/><Relationship Id="rId2325" Type="http://schemas.openxmlformats.org/officeDocument/2006/relationships/hyperlink" Target="https://www.sefaria.org/Sanhedrin.44a.2" TargetMode="External"/><Relationship Id="rId3655" Type="http://schemas.openxmlformats.org/officeDocument/2006/relationships/hyperlink" Target="https://www.sefaria.org/Rosh_Hashanah.18a.13" TargetMode="External"/><Relationship Id="rId2326" Type="http://schemas.openxmlformats.org/officeDocument/2006/relationships/hyperlink" Target="https://www.sefaria.org/Sanhedrin.44a.2" TargetMode="External"/><Relationship Id="rId3658" Type="http://schemas.openxmlformats.org/officeDocument/2006/relationships/hyperlink" Target="https://www.sefaria.org/Rosh_Hashanah.18a.13" TargetMode="External"/><Relationship Id="rId2327" Type="http://schemas.openxmlformats.org/officeDocument/2006/relationships/hyperlink" Target="https://www.sefaria.org/Sanhedrin.44a.2" TargetMode="External"/><Relationship Id="rId3657" Type="http://schemas.openxmlformats.org/officeDocument/2006/relationships/hyperlink" Target="https://www.sefaria.org/Rosh_Hashanah.18a.13" TargetMode="External"/><Relationship Id="rId2328" Type="http://schemas.openxmlformats.org/officeDocument/2006/relationships/hyperlink" Target="https://www.sefaria.org/Sanhedrin.44a.2" TargetMode="External"/><Relationship Id="rId2329" Type="http://schemas.openxmlformats.org/officeDocument/2006/relationships/hyperlink" Target="https://www.sefaria.org/Sanhedrin.44a.2" TargetMode="External"/><Relationship Id="rId3659" Type="http://schemas.openxmlformats.org/officeDocument/2006/relationships/hyperlink" Target="https://www.sefaria.org/Rosh_Hashanah.18a.13" TargetMode="External"/><Relationship Id="rId3650" Type="http://schemas.openxmlformats.org/officeDocument/2006/relationships/hyperlink" Target="https://www.sefaria.org/Shir_HaShirim_Rabbah.5.2.1" TargetMode="External"/><Relationship Id="rId2320" Type="http://schemas.openxmlformats.org/officeDocument/2006/relationships/hyperlink" Target="https://www.sefaria.org/Rosh_Hashanah.4a.2" TargetMode="External"/><Relationship Id="rId3652" Type="http://schemas.openxmlformats.org/officeDocument/2006/relationships/hyperlink" Target="https://www.sefaria.org/Rosh_Hashanah.18a.13" TargetMode="External"/><Relationship Id="rId2321" Type="http://schemas.openxmlformats.org/officeDocument/2006/relationships/hyperlink" Target="https://www.sefaria.org/Rosh_Hashanah.4a.2" TargetMode="External"/><Relationship Id="rId3651" Type="http://schemas.openxmlformats.org/officeDocument/2006/relationships/hyperlink" Target="https://www.sefaria.org/Shir_HaShirim_Rabbah.5.2.1" TargetMode="External"/><Relationship Id="rId2322" Type="http://schemas.openxmlformats.org/officeDocument/2006/relationships/hyperlink" Target="https://www.sefaria.org/Sanhedrin.44a.2" TargetMode="External"/><Relationship Id="rId3654" Type="http://schemas.openxmlformats.org/officeDocument/2006/relationships/hyperlink" Target="https://www.sefaria.org/Rosh_Hashanah.18a.13" TargetMode="External"/><Relationship Id="rId2323" Type="http://schemas.openxmlformats.org/officeDocument/2006/relationships/hyperlink" Target="https://www.sefaria.org/Sanhedrin.44a.2" TargetMode="External"/><Relationship Id="rId3653" Type="http://schemas.openxmlformats.org/officeDocument/2006/relationships/hyperlink" Target="https://www.sefaria.org/Rosh_Hashanah.18a.13" TargetMode="External"/><Relationship Id="rId2313" Type="http://schemas.openxmlformats.org/officeDocument/2006/relationships/hyperlink" Target="https://www.sefaria.org/Rosh_Hashanah.4a.2" TargetMode="External"/><Relationship Id="rId3645" Type="http://schemas.openxmlformats.org/officeDocument/2006/relationships/hyperlink" Target="https://www.sefaria.org/Shir_HaShirim_Rabbah.5.2.1" TargetMode="External"/><Relationship Id="rId2314" Type="http://schemas.openxmlformats.org/officeDocument/2006/relationships/hyperlink" Target="https://www.sefaria.org/Rosh_Hashanah.4a.2" TargetMode="External"/><Relationship Id="rId3644" Type="http://schemas.openxmlformats.org/officeDocument/2006/relationships/hyperlink" Target="https://www.sefaria.org/Shir_HaShirim_Rabbah.5.2.1" TargetMode="External"/><Relationship Id="rId2315" Type="http://schemas.openxmlformats.org/officeDocument/2006/relationships/hyperlink" Target="https://www.sefaria.org/Rosh_Hashanah.4a.2" TargetMode="External"/><Relationship Id="rId3647" Type="http://schemas.openxmlformats.org/officeDocument/2006/relationships/hyperlink" Target="https://www.sefaria.org/Shir_HaShirim_Rabbah.5.2.1" TargetMode="External"/><Relationship Id="rId2316" Type="http://schemas.openxmlformats.org/officeDocument/2006/relationships/hyperlink" Target="https://www.sefaria.org/Rosh_Hashanah.4a.2" TargetMode="External"/><Relationship Id="rId3646" Type="http://schemas.openxmlformats.org/officeDocument/2006/relationships/hyperlink" Target="https://www.sefaria.org/Shir_HaShirim_Rabbah.5.2.1" TargetMode="External"/><Relationship Id="rId2317" Type="http://schemas.openxmlformats.org/officeDocument/2006/relationships/hyperlink" Target="https://www.sefaria.org/Rosh_Hashanah.4a.2" TargetMode="External"/><Relationship Id="rId3649" Type="http://schemas.openxmlformats.org/officeDocument/2006/relationships/hyperlink" Target="https://www.sefaria.org/Shir_HaShirim_Rabbah.5.2.1" TargetMode="External"/><Relationship Id="rId2318" Type="http://schemas.openxmlformats.org/officeDocument/2006/relationships/hyperlink" Target="https://www.sefaria.org/Rosh_Hashanah.4a.2" TargetMode="External"/><Relationship Id="rId3648" Type="http://schemas.openxmlformats.org/officeDocument/2006/relationships/hyperlink" Target="https://www.sefaria.org/Shir_HaShirim_Rabbah.5.2.1" TargetMode="External"/><Relationship Id="rId2319" Type="http://schemas.openxmlformats.org/officeDocument/2006/relationships/hyperlink" Target="https://www.sefaria.org/Rosh_Hashanah.4a.2" TargetMode="External"/><Relationship Id="rId3641" Type="http://schemas.openxmlformats.org/officeDocument/2006/relationships/hyperlink" Target="https://www.sefaria.org/Shir_HaShirim_Rabbah.5.2.1" TargetMode="External"/><Relationship Id="rId2310" Type="http://schemas.openxmlformats.org/officeDocument/2006/relationships/hyperlink" Target="https://www.sefaria.org/Rosh_Hashanah.4a.2" TargetMode="External"/><Relationship Id="rId3640" Type="http://schemas.openxmlformats.org/officeDocument/2006/relationships/hyperlink" Target="https://www.sefaria.org/Shir_HaShirim_Rabbah.5.2.1" TargetMode="External"/><Relationship Id="rId2311" Type="http://schemas.openxmlformats.org/officeDocument/2006/relationships/hyperlink" Target="https://www.sefaria.org/Rosh_Hashanah.4a.2" TargetMode="External"/><Relationship Id="rId3643" Type="http://schemas.openxmlformats.org/officeDocument/2006/relationships/hyperlink" Target="https://www.sefaria.org/Shir_HaShirim_Rabbah.5.2.1" TargetMode="External"/><Relationship Id="rId2312" Type="http://schemas.openxmlformats.org/officeDocument/2006/relationships/hyperlink" Target="https://www.sefaria.org/Rosh_Hashanah.4a.2" TargetMode="External"/><Relationship Id="rId3642" Type="http://schemas.openxmlformats.org/officeDocument/2006/relationships/hyperlink" Target="https://www.sefaria.org/Shir_HaShirim_Rabbah.5.2.1" TargetMode="External"/><Relationship Id="rId1895" Type="http://schemas.openxmlformats.org/officeDocument/2006/relationships/hyperlink" Target="https://www.google.com/search?q=https://www.sefaria.org/Zohar%252C_Genesis.137a" TargetMode="External"/><Relationship Id="rId1896" Type="http://schemas.openxmlformats.org/officeDocument/2006/relationships/hyperlink" Target="https://www.google.com/search?q=https://www.sefaria.org/Zohar%252C_Genesis.137a" TargetMode="External"/><Relationship Id="rId1897" Type="http://schemas.openxmlformats.org/officeDocument/2006/relationships/hyperlink" Target="https://www.google.com/search?q=https://www.sefaria.org/Zohar%252C_Genesis.137a" TargetMode="External"/><Relationship Id="rId1898" Type="http://schemas.openxmlformats.org/officeDocument/2006/relationships/hyperlink" Target="https://www.google.com/search?q=https://www.sefaria.org/Zohar%252C_Genesis.137a" TargetMode="External"/><Relationship Id="rId1899" Type="http://schemas.openxmlformats.org/officeDocument/2006/relationships/hyperlink" Target="https://www.google.com/search?q=https://www.sefaria.org/Zohar%252C_Genesis.137a" TargetMode="External"/><Relationship Id="rId1890" Type="http://schemas.openxmlformats.org/officeDocument/2006/relationships/hyperlink" Target="https://www.google.com/search?q=https://www.sefaria.org/Zohar%252C_Genesis.137a" TargetMode="External"/><Relationship Id="rId1891" Type="http://schemas.openxmlformats.org/officeDocument/2006/relationships/hyperlink" Target="https://www.google.com/search?q=https://www.sefaria.org/Zohar%252C_Genesis.137a" TargetMode="External"/><Relationship Id="rId1892" Type="http://schemas.openxmlformats.org/officeDocument/2006/relationships/hyperlink" Target="https://www.google.com/search?q=https://www.sefaria.org/Zohar%252C_Genesis.137a" TargetMode="External"/><Relationship Id="rId1893" Type="http://schemas.openxmlformats.org/officeDocument/2006/relationships/hyperlink" Target="https://www.google.com/search?q=https://www.sefaria.org/Zohar%252C_Genesis.137a" TargetMode="External"/><Relationship Id="rId1894" Type="http://schemas.openxmlformats.org/officeDocument/2006/relationships/hyperlink" Target="https://www.google.com/search?q=https://www.sefaria.org/Zohar%252C_Genesis.137a" TargetMode="External"/><Relationship Id="rId1884" Type="http://schemas.openxmlformats.org/officeDocument/2006/relationships/hyperlink" Target="https://www.google.com/search?q=https://www.sefaria.org/Zohar%252C_Genesis.137a" TargetMode="External"/><Relationship Id="rId1885" Type="http://schemas.openxmlformats.org/officeDocument/2006/relationships/hyperlink" Target="https://www.google.com/search?q=https://www.sefaria.org/Zohar%252C_Genesis.137a" TargetMode="External"/><Relationship Id="rId1886" Type="http://schemas.openxmlformats.org/officeDocument/2006/relationships/hyperlink" Target="https://www.google.com/search?q=https://www.sefaria.org/Zohar%252C_Genesis.137a" TargetMode="External"/><Relationship Id="rId1887" Type="http://schemas.openxmlformats.org/officeDocument/2006/relationships/hyperlink" Target="https://www.google.com/search?q=https://www.sefaria.org/Zohar%252C_Genesis.137a" TargetMode="External"/><Relationship Id="rId1888" Type="http://schemas.openxmlformats.org/officeDocument/2006/relationships/hyperlink" Target="https://www.google.com/search?q=https://www.sefaria.org/Zohar%252C_Genesis.137a" TargetMode="External"/><Relationship Id="rId1889" Type="http://schemas.openxmlformats.org/officeDocument/2006/relationships/hyperlink" Target="https://www.google.com/search?q=https://www.sefaria.org/Zohar%252C_Genesis.137a" TargetMode="External"/><Relationship Id="rId1880" Type="http://schemas.openxmlformats.org/officeDocument/2006/relationships/hyperlink" Target="https://www.google.com/search?q=https://www.sefaria.org/Zohar%252C_Genesis.137a" TargetMode="External"/><Relationship Id="rId1881" Type="http://schemas.openxmlformats.org/officeDocument/2006/relationships/hyperlink" Target="https://www.google.com/search?q=https://www.sefaria.org/Zohar%252C_Genesis.137a" TargetMode="External"/><Relationship Id="rId1882" Type="http://schemas.openxmlformats.org/officeDocument/2006/relationships/hyperlink" Target="https://www.google.com/search?q=https://www.sefaria.org/Zohar%252C_Genesis.137a" TargetMode="External"/><Relationship Id="rId1883" Type="http://schemas.openxmlformats.org/officeDocument/2006/relationships/hyperlink" Target="https://www.google.com/search?q=https://www.sefaria.org/Zohar%252C_Genesis.137a" TargetMode="External"/><Relationship Id="rId3612" Type="http://schemas.openxmlformats.org/officeDocument/2006/relationships/hyperlink" Target="https://www.sefaria.org/Berakhot.12b.16" TargetMode="External"/><Relationship Id="rId3611" Type="http://schemas.openxmlformats.org/officeDocument/2006/relationships/hyperlink" Target="https://www.sefaria.org/Numbers.22.2" TargetMode="External"/><Relationship Id="rId3614" Type="http://schemas.openxmlformats.org/officeDocument/2006/relationships/hyperlink" Target="https://www.sefaria.org/Berakhot.12b.16" TargetMode="External"/><Relationship Id="rId3613" Type="http://schemas.openxmlformats.org/officeDocument/2006/relationships/hyperlink" Target="https://www.sefaria.org/Berakhot.12b.16" TargetMode="External"/><Relationship Id="rId3616" Type="http://schemas.openxmlformats.org/officeDocument/2006/relationships/hyperlink" Target="https://www.sefaria.org/Berakhot.12b.16" TargetMode="External"/><Relationship Id="rId3615" Type="http://schemas.openxmlformats.org/officeDocument/2006/relationships/hyperlink" Target="https://www.sefaria.org/Berakhot.12b.16" TargetMode="External"/><Relationship Id="rId3618" Type="http://schemas.openxmlformats.org/officeDocument/2006/relationships/hyperlink" Target="https://www.sefaria.org/Berakhot.12b.16" TargetMode="External"/><Relationship Id="rId3617" Type="http://schemas.openxmlformats.org/officeDocument/2006/relationships/hyperlink" Target="https://www.sefaria.org/Berakhot.12b.16" TargetMode="External"/><Relationship Id="rId3619" Type="http://schemas.openxmlformats.org/officeDocument/2006/relationships/hyperlink" Target="https://www.sefaria.org/Berakhot.12b.16" TargetMode="External"/><Relationship Id="rId3610" Type="http://schemas.openxmlformats.org/officeDocument/2006/relationships/hyperlink" Target="https://www.sefaria.org/Numbers.22.2" TargetMode="External"/><Relationship Id="rId3601" Type="http://schemas.openxmlformats.org/officeDocument/2006/relationships/hyperlink" Target="https://www.sefaria.org/Numbers.22.2" TargetMode="External"/><Relationship Id="rId3600" Type="http://schemas.openxmlformats.org/officeDocument/2006/relationships/hyperlink" Target="https://www.sefaria.org/Numbers.24.9" TargetMode="External"/><Relationship Id="rId3603" Type="http://schemas.openxmlformats.org/officeDocument/2006/relationships/hyperlink" Target="https://www.sefaria.org/Numbers.22.2" TargetMode="External"/><Relationship Id="rId3602" Type="http://schemas.openxmlformats.org/officeDocument/2006/relationships/hyperlink" Target="https://www.sefaria.org/Numbers.22.2" TargetMode="External"/><Relationship Id="rId3605" Type="http://schemas.openxmlformats.org/officeDocument/2006/relationships/hyperlink" Target="https://www.sefaria.org/Numbers.22.2" TargetMode="External"/><Relationship Id="rId3604" Type="http://schemas.openxmlformats.org/officeDocument/2006/relationships/hyperlink" Target="https://www.sefaria.org/Numbers.22.2" TargetMode="External"/><Relationship Id="rId3607" Type="http://schemas.openxmlformats.org/officeDocument/2006/relationships/hyperlink" Target="https://www.sefaria.org/Numbers.22.2" TargetMode="External"/><Relationship Id="rId3606" Type="http://schemas.openxmlformats.org/officeDocument/2006/relationships/hyperlink" Target="https://www.sefaria.org/Numbers.22.2" TargetMode="External"/><Relationship Id="rId3609" Type="http://schemas.openxmlformats.org/officeDocument/2006/relationships/hyperlink" Target="https://www.sefaria.org/Numbers.22.2" TargetMode="External"/><Relationship Id="rId3608" Type="http://schemas.openxmlformats.org/officeDocument/2006/relationships/hyperlink" Target="https://www.sefaria.org/Numbers.22.2" TargetMode="External"/><Relationship Id="rId1059" Type="http://schemas.openxmlformats.org/officeDocument/2006/relationships/hyperlink" Target="https://www.sefaria.org/Pesachim.50a" TargetMode="External"/><Relationship Id="rId228" Type="http://schemas.openxmlformats.org/officeDocument/2006/relationships/hyperlink" Target="https://www.sefaria.org/Sanhedrin.39b.16" TargetMode="External"/><Relationship Id="rId227" Type="http://schemas.openxmlformats.org/officeDocument/2006/relationships/hyperlink" Target="https://www.sefaria.org/Sanhedrin.39b.16" TargetMode="External"/><Relationship Id="rId226" Type="http://schemas.openxmlformats.org/officeDocument/2006/relationships/hyperlink" Target="https://www.sefaria.org/Resisei_Layla" TargetMode="External"/><Relationship Id="rId225" Type="http://schemas.openxmlformats.org/officeDocument/2006/relationships/hyperlink" Target="https://www.sefaria.org/Resisei_Layla" TargetMode="External"/><Relationship Id="rId2380" Type="http://schemas.openxmlformats.org/officeDocument/2006/relationships/hyperlink" Target="https://www.sefaria.org/Mishneh_Torah,_Divorce.2.20" TargetMode="External"/><Relationship Id="rId229" Type="http://schemas.openxmlformats.org/officeDocument/2006/relationships/hyperlink" Target="https://www.sefaria.org/Sanhedrin.39b.16" TargetMode="External"/><Relationship Id="rId1050" Type="http://schemas.openxmlformats.org/officeDocument/2006/relationships/hyperlink" Target="https://www.sefaria.org/Sukkah.52a" TargetMode="External"/><Relationship Id="rId2381" Type="http://schemas.openxmlformats.org/officeDocument/2006/relationships/hyperlink" Target="https://www.sefaria.org/Mishneh_Torah,_Divorce.2.20" TargetMode="External"/><Relationship Id="rId220" Type="http://schemas.openxmlformats.org/officeDocument/2006/relationships/hyperlink" Target="https://www.sefaria.org/Exodus.14.13" TargetMode="External"/><Relationship Id="rId1051" Type="http://schemas.openxmlformats.org/officeDocument/2006/relationships/hyperlink" Target="https://www.sefaria.org/Sukkah.52a" TargetMode="External"/><Relationship Id="rId2382" Type="http://schemas.openxmlformats.org/officeDocument/2006/relationships/hyperlink" Target="https://www.sefaria.org/Mishneh_Torah,_Divorce.2.20" TargetMode="External"/><Relationship Id="rId1052" Type="http://schemas.openxmlformats.org/officeDocument/2006/relationships/hyperlink" Target="https://www.sefaria.org/Sukkah.52a" TargetMode="External"/><Relationship Id="rId2383" Type="http://schemas.openxmlformats.org/officeDocument/2006/relationships/hyperlink" Target="https://www.sefaria.org/Mishneh_Torah,_Divorce.2.20" TargetMode="External"/><Relationship Id="rId1053" Type="http://schemas.openxmlformats.org/officeDocument/2006/relationships/hyperlink" Target="https://www.sefaria.org/Sukkah.52a" TargetMode="External"/><Relationship Id="rId2384" Type="http://schemas.openxmlformats.org/officeDocument/2006/relationships/hyperlink" Target="https://www.sefaria.org/Mishneh_Torah,_Divorce.2.20" TargetMode="External"/><Relationship Id="rId1054" Type="http://schemas.openxmlformats.org/officeDocument/2006/relationships/hyperlink" Target="https://www.sefaria.org/Sukkah.52a" TargetMode="External"/><Relationship Id="rId2385" Type="http://schemas.openxmlformats.org/officeDocument/2006/relationships/hyperlink" Target="https://www.sefaria.org/Mishneh_Torah,_Divorce.2.20" TargetMode="External"/><Relationship Id="rId224" Type="http://schemas.openxmlformats.org/officeDocument/2006/relationships/hyperlink" Target="https://www.sefaria.org/Resisei_Layla" TargetMode="External"/><Relationship Id="rId1055" Type="http://schemas.openxmlformats.org/officeDocument/2006/relationships/hyperlink" Target="https://www.sefaria.org/Sukkah.52a" TargetMode="External"/><Relationship Id="rId2386" Type="http://schemas.openxmlformats.org/officeDocument/2006/relationships/hyperlink" Target="https://www.sefaria.org/Mishneh_Torah,_Divorce.2.20" TargetMode="External"/><Relationship Id="rId223" Type="http://schemas.openxmlformats.org/officeDocument/2006/relationships/hyperlink" Target="https://www.sefaria.org/Exodus.14.13" TargetMode="External"/><Relationship Id="rId1056" Type="http://schemas.openxmlformats.org/officeDocument/2006/relationships/hyperlink" Target="https://www.sefaria.org/Sukkah.52a" TargetMode="External"/><Relationship Id="rId2387" Type="http://schemas.openxmlformats.org/officeDocument/2006/relationships/hyperlink" Target="https://www.sefaria.org/Sanhedrin.44a.2" TargetMode="External"/><Relationship Id="rId222" Type="http://schemas.openxmlformats.org/officeDocument/2006/relationships/hyperlink" Target="https://www.sefaria.org/Exodus.14.13" TargetMode="External"/><Relationship Id="rId1057" Type="http://schemas.openxmlformats.org/officeDocument/2006/relationships/hyperlink" Target="https://www.sefaria.org/Pesachim.50a" TargetMode="External"/><Relationship Id="rId2388" Type="http://schemas.openxmlformats.org/officeDocument/2006/relationships/hyperlink" Target="https://www.sefaria.org/Sanhedrin.44a.2" TargetMode="External"/><Relationship Id="rId221" Type="http://schemas.openxmlformats.org/officeDocument/2006/relationships/hyperlink" Target="https://www.sefaria.org/Exodus.14.13" TargetMode="External"/><Relationship Id="rId1058" Type="http://schemas.openxmlformats.org/officeDocument/2006/relationships/hyperlink" Target="https://www.sefaria.org/Pesachim.50a" TargetMode="External"/><Relationship Id="rId2389" Type="http://schemas.openxmlformats.org/officeDocument/2006/relationships/hyperlink" Target="https://www.sefaria.org/Sanhedrin.44a.2" TargetMode="External"/><Relationship Id="rId1048" Type="http://schemas.openxmlformats.org/officeDocument/2006/relationships/hyperlink" Target="https://www.google.com/search?q=https://www.sefaria.org/Zohar%252C_Bamidbar" TargetMode="External"/><Relationship Id="rId2379" Type="http://schemas.openxmlformats.org/officeDocument/2006/relationships/hyperlink" Target="https://www.sefaria.org/Mishneh_Torah,_Divorce.2.20" TargetMode="External"/><Relationship Id="rId1049" Type="http://schemas.openxmlformats.org/officeDocument/2006/relationships/hyperlink" Target="https://www.sefaria.org/Sukkah.52a" TargetMode="External"/><Relationship Id="rId217" Type="http://schemas.openxmlformats.org/officeDocument/2006/relationships/hyperlink" Target="https://www.sefaria.org/Exodus.14.13" TargetMode="External"/><Relationship Id="rId216" Type="http://schemas.openxmlformats.org/officeDocument/2006/relationships/hyperlink" Target="https://www.sefaria.org/Exodus.14.13" TargetMode="External"/><Relationship Id="rId215" Type="http://schemas.openxmlformats.org/officeDocument/2006/relationships/hyperlink" Target="https://www.sefaria.org/Exodus.14.13" TargetMode="External"/><Relationship Id="rId214" Type="http://schemas.openxmlformats.org/officeDocument/2006/relationships/hyperlink" Target="https://www.sefaria.org/Resisei_Layla" TargetMode="External"/><Relationship Id="rId219" Type="http://schemas.openxmlformats.org/officeDocument/2006/relationships/hyperlink" Target="https://www.sefaria.org/Exodus.14.13" TargetMode="External"/><Relationship Id="rId218" Type="http://schemas.openxmlformats.org/officeDocument/2006/relationships/hyperlink" Target="https://www.sefaria.org/Exodus.14.13" TargetMode="External"/><Relationship Id="rId2370" Type="http://schemas.openxmlformats.org/officeDocument/2006/relationships/hyperlink" Target="https://www.sefaria.org/Mishneh_Torah,_Divorce.2.20" TargetMode="External"/><Relationship Id="rId1040" Type="http://schemas.openxmlformats.org/officeDocument/2006/relationships/hyperlink" Target="https://www.google.com/search?q=https://www.sefaria.org/Zohar%252C_Bamidbar" TargetMode="External"/><Relationship Id="rId2371" Type="http://schemas.openxmlformats.org/officeDocument/2006/relationships/hyperlink" Target="https://www.sefaria.org/Mishneh_Torah,_Divorce.2.20" TargetMode="External"/><Relationship Id="rId1041" Type="http://schemas.openxmlformats.org/officeDocument/2006/relationships/hyperlink" Target="https://www.google.com/search?q=https://www.sefaria.org/Zohar%252C_Bamidbar" TargetMode="External"/><Relationship Id="rId2372" Type="http://schemas.openxmlformats.org/officeDocument/2006/relationships/hyperlink" Target="https://www.sefaria.org/Mishneh_Torah,_Divorce.2.20" TargetMode="External"/><Relationship Id="rId1042" Type="http://schemas.openxmlformats.org/officeDocument/2006/relationships/hyperlink" Target="https://www.google.com/search?q=https://www.sefaria.org/Zohar%252C_Bamidbar" TargetMode="External"/><Relationship Id="rId2373" Type="http://schemas.openxmlformats.org/officeDocument/2006/relationships/hyperlink" Target="https://www.sefaria.org/Mishneh_Torah,_Divorce.2.20" TargetMode="External"/><Relationship Id="rId1043" Type="http://schemas.openxmlformats.org/officeDocument/2006/relationships/hyperlink" Target="https://www.google.com/search?q=https://www.sefaria.org/Zohar%252C_Bamidbar" TargetMode="External"/><Relationship Id="rId2374" Type="http://schemas.openxmlformats.org/officeDocument/2006/relationships/hyperlink" Target="https://www.sefaria.org/Mishneh_Torah,_Divorce.2.20" TargetMode="External"/><Relationship Id="rId213" Type="http://schemas.openxmlformats.org/officeDocument/2006/relationships/hyperlink" Target="https://www.sefaria.org/Resisei_Layla" TargetMode="External"/><Relationship Id="rId1044" Type="http://schemas.openxmlformats.org/officeDocument/2006/relationships/hyperlink" Target="https://www.google.com/search?q=https://www.sefaria.org/Zohar%252C_Bamidbar" TargetMode="External"/><Relationship Id="rId2375" Type="http://schemas.openxmlformats.org/officeDocument/2006/relationships/hyperlink" Target="https://www.sefaria.org/Mishneh_Torah,_Divorce.2.20" TargetMode="External"/><Relationship Id="rId212" Type="http://schemas.openxmlformats.org/officeDocument/2006/relationships/hyperlink" Target="https://www.sefaria.org/Resisei_Layla" TargetMode="External"/><Relationship Id="rId1045" Type="http://schemas.openxmlformats.org/officeDocument/2006/relationships/hyperlink" Target="https://www.google.com/search?q=https://www.sefaria.org/Zohar%252C_Bamidbar" TargetMode="External"/><Relationship Id="rId2376" Type="http://schemas.openxmlformats.org/officeDocument/2006/relationships/hyperlink" Target="https://www.sefaria.org/Mishneh_Torah,_Divorce.2.20" TargetMode="External"/><Relationship Id="rId211" Type="http://schemas.openxmlformats.org/officeDocument/2006/relationships/hyperlink" Target="https://www.sefaria.org/Resisei_Layla" TargetMode="External"/><Relationship Id="rId1046" Type="http://schemas.openxmlformats.org/officeDocument/2006/relationships/hyperlink" Target="https://www.google.com/search?q=https://www.sefaria.org/Zohar%252C_Bamidbar" TargetMode="External"/><Relationship Id="rId2377" Type="http://schemas.openxmlformats.org/officeDocument/2006/relationships/hyperlink" Target="https://www.sefaria.org/Mishneh_Torah,_Divorce.2.20" TargetMode="External"/><Relationship Id="rId210" Type="http://schemas.openxmlformats.org/officeDocument/2006/relationships/hyperlink" Target="https://www.sefaria.org/Resisei_Layla" TargetMode="External"/><Relationship Id="rId1047" Type="http://schemas.openxmlformats.org/officeDocument/2006/relationships/hyperlink" Target="https://www.google.com/search?q=https://www.sefaria.org/Zohar%252C_Bamidbar" TargetMode="External"/><Relationship Id="rId2378" Type="http://schemas.openxmlformats.org/officeDocument/2006/relationships/hyperlink" Target="https://www.sefaria.org/Mishneh_Torah,_Divorce.2.20" TargetMode="External"/><Relationship Id="rId249" Type="http://schemas.openxmlformats.org/officeDocument/2006/relationships/hyperlink" Target="https://www.sefaria.org/Proverbs.16.33" TargetMode="External"/><Relationship Id="rId248" Type="http://schemas.openxmlformats.org/officeDocument/2006/relationships/hyperlink" Target="https://www.sefaria.org/Proverbs.16.33" TargetMode="External"/><Relationship Id="rId247" Type="http://schemas.openxmlformats.org/officeDocument/2006/relationships/hyperlink" Target="https://www.sefaria.org/Proverbs.16.33" TargetMode="External"/><Relationship Id="rId1070" Type="http://schemas.openxmlformats.org/officeDocument/2006/relationships/hyperlink" Target="https://www.sefaria.org/Shabbat.156a.11" TargetMode="External"/><Relationship Id="rId1071" Type="http://schemas.openxmlformats.org/officeDocument/2006/relationships/hyperlink" Target="https://www.sefaria.org/Shabbat.156a.11" TargetMode="External"/><Relationship Id="rId1072" Type="http://schemas.openxmlformats.org/officeDocument/2006/relationships/hyperlink" Target="https://www.sefaria.org/Shabbat.156a.11" TargetMode="External"/><Relationship Id="rId242" Type="http://schemas.openxmlformats.org/officeDocument/2006/relationships/hyperlink" Target="https://www.sefaria.org/Proverbs.16.33" TargetMode="External"/><Relationship Id="rId1073" Type="http://schemas.openxmlformats.org/officeDocument/2006/relationships/hyperlink" Target="https://www.sefaria.org/Shabbat.156a.11" TargetMode="External"/><Relationship Id="rId241" Type="http://schemas.openxmlformats.org/officeDocument/2006/relationships/hyperlink" Target="https://www.sefaria.org/Proverbs.16.33" TargetMode="External"/><Relationship Id="rId1074" Type="http://schemas.openxmlformats.org/officeDocument/2006/relationships/hyperlink" Target="https://www.sefaria.org/Berakhot.63a.13" TargetMode="External"/><Relationship Id="rId240" Type="http://schemas.openxmlformats.org/officeDocument/2006/relationships/hyperlink" Target="https://www.sefaria.org/Sanhedrin.39b.16" TargetMode="External"/><Relationship Id="rId1075" Type="http://schemas.openxmlformats.org/officeDocument/2006/relationships/hyperlink" Target="https://www.sefaria.org/Berakhot.63a.13" TargetMode="External"/><Relationship Id="rId1076" Type="http://schemas.openxmlformats.org/officeDocument/2006/relationships/hyperlink" Target="https://www.sefaria.org/Berakhot.63a.13" TargetMode="External"/><Relationship Id="rId246" Type="http://schemas.openxmlformats.org/officeDocument/2006/relationships/hyperlink" Target="https://www.sefaria.org/Proverbs.16.33" TargetMode="External"/><Relationship Id="rId1077" Type="http://schemas.openxmlformats.org/officeDocument/2006/relationships/hyperlink" Target="https://www.sefaria.org/Berakhot.63a.13" TargetMode="External"/><Relationship Id="rId245" Type="http://schemas.openxmlformats.org/officeDocument/2006/relationships/hyperlink" Target="https://www.sefaria.org/Proverbs.16.33" TargetMode="External"/><Relationship Id="rId1078" Type="http://schemas.openxmlformats.org/officeDocument/2006/relationships/hyperlink" Target="https://www.sefaria.org/Berakhot.63a.13" TargetMode="External"/><Relationship Id="rId244" Type="http://schemas.openxmlformats.org/officeDocument/2006/relationships/hyperlink" Target="https://www.sefaria.org/Proverbs.16.33" TargetMode="External"/><Relationship Id="rId1079" Type="http://schemas.openxmlformats.org/officeDocument/2006/relationships/hyperlink" Target="https://www.sefaria.org/Berakhot.63a.13" TargetMode="External"/><Relationship Id="rId243" Type="http://schemas.openxmlformats.org/officeDocument/2006/relationships/hyperlink" Target="https://www.sefaria.org/Proverbs.16.33" TargetMode="External"/><Relationship Id="rId239" Type="http://schemas.openxmlformats.org/officeDocument/2006/relationships/hyperlink" Target="https://www.sefaria.org/Sanhedrin.39b.16" TargetMode="External"/><Relationship Id="rId238" Type="http://schemas.openxmlformats.org/officeDocument/2006/relationships/hyperlink" Target="https://www.sefaria.org/Sanhedrin.39b.16" TargetMode="External"/><Relationship Id="rId237" Type="http://schemas.openxmlformats.org/officeDocument/2006/relationships/hyperlink" Target="https://www.sefaria.org/Sanhedrin.39b.16" TargetMode="External"/><Relationship Id="rId236" Type="http://schemas.openxmlformats.org/officeDocument/2006/relationships/hyperlink" Target="https://www.sefaria.org/Sanhedrin.39b.16" TargetMode="External"/><Relationship Id="rId2390" Type="http://schemas.openxmlformats.org/officeDocument/2006/relationships/hyperlink" Target="https://www.sefaria.org/Sanhedrin.44a.2" TargetMode="External"/><Relationship Id="rId1060" Type="http://schemas.openxmlformats.org/officeDocument/2006/relationships/hyperlink" Target="https://www.sefaria.org/Pesachim.50a" TargetMode="External"/><Relationship Id="rId2391" Type="http://schemas.openxmlformats.org/officeDocument/2006/relationships/hyperlink" Target="https://www.sefaria.org/Sanhedrin.44a.2" TargetMode="External"/><Relationship Id="rId1061" Type="http://schemas.openxmlformats.org/officeDocument/2006/relationships/hyperlink" Target="https://www.sefaria.org/Pesachim.50a" TargetMode="External"/><Relationship Id="rId2392" Type="http://schemas.openxmlformats.org/officeDocument/2006/relationships/hyperlink" Target="https://www.sefaria.org/Sanhedrin.44a.2" TargetMode="External"/><Relationship Id="rId231" Type="http://schemas.openxmlformats.org/officeDocument/2006/relationships/hyperlink" Target="https://www.sefaria.org/Sanhedrin.39b.16" TargetMode="External"/><Relationship Id="rId1062" Type="http://schemas.openxmlformats.org/officeDocument/2006/relationships/hyperlink" Target="https://www.sefaria.org/Pesachim.50a" TargetMode="External"/><Relationship Id="rId2393" Type="http://schemas.openxmlformats.org/officeDocument/2006/relationships/hyperlink" Target="https://www.sefaria.org/Sanhedrin.44a.2" TargetMode="External"/><Relationship Id="rId230" Type="http://schemas.openxmlformats.org/officeDocument/2006/relationships/hyperlink" Target="https://www.sefaria.org/Sanhedrin.39b.16" TargetMode="External"/><Relationship Id="rId1063" Type="http://schemas.openxmlformats.org/officeDocument/2006/relationships/hyperlink" Target="https://www.sefaria.org/Pesachim.50a" TargetMode="External"/><Relationship Id="rId2394" Type="http://schemas.openxmlformats.org/officeDocument/2006/relationships/hyperlink" Target="https://www.sefaria.org/Sanhedrin.44a.2" TargetMode="External"/><Relationship Id="rId1064" Type="http://schemas.openxmlformats.org/officeDocument/2006/relationships/hyperlink" Target="https://www.sefaria.org/Pesachim.50a" TargetMode="External"/><Relationship Id="rId2395" Type="http://schemas.openxmlformats.org/officeDocument/2006/relationships/hyperlink" Target="https://www.sefaria.org/Sanhedrin.44a.2" TargetMode="External"/><Relationship Id="rId1065" Type="http://schemas.openxmlformats.org/officeDocument/2006/relationships/hyperlink" Target="https://www.sefaria.org/Pesachim.50a" TargetMode="External"/><Relationship Id="rId2396" Type="http://schemas.openxmlformats.org/officeDocument/2006/relationships/hyperlink" Target="https://www.sefaria.org/Sanhedrin.44a.2" TargetMode="External"/><Relationship Id="rId235" Type="http://schemas.openxmlformats.org/officeDocument/2006/relationships/hyperlink" Target="https://www.sefaria.org/Sanhedrin.39b.16" TargetMode="External"/><Relationship Id="rId1066" Type="http://schemas.openxmlformats.org/officeDocument/2006/relationships/hyperlink" Target="https://www.sefaria.org/Pesachim.50a" TargetMode="External"/><Relationship Id="rId2397" Type="http://schemas.openxmlformats.org/officeDocument/2006/relationships/hyperlink" Target="https://www.sefaria.org/Sanhedrin.44a.2" TargetMode="External"/><Relationship Id="rId234" Type="http://schemas.openxmlformats.org/officeDocument/2006/relationships/hyperlink" Target="https://www.sefaria.org/Sanhedrin.39b.16" TargetMode="External"/><Relationship Id="rId1067" Type="http://schemas.openxmlformats.org/officeDocument/2006/relationships/hyperlink" Target="https://www.sefaria.org/Resisei_Layla.27.1?lang=bi&amp;lookup=%D7%94%D7%9B%D7%9C&amp;with=Lexicon&amp;lang2=en" TargetMode="External"/><Relationship Id="rId2398" Type="http://schemas.openxmlformats.org/officeDocument/2006/relationships/hyperlink" Target="https://www.sefaria.org/Sanhedrin.44a.2" TargetMode="External"/><Relationship Id="rId233" Type="http://schemas.openxmlformats.org/officeDocument/2006/relationships/hyperlink" Target="https://www.sefaria.org/Sanhedrin.39b.16" TargetMode="External"/><Relationship Id="rId1068" Type="http://schemas.openxmlformats.org/officeDocument/2006/relationships/hyperlink" Target="https://www.sefaria.org/Shabbat.156a.11" TargetMode="External"/><Relationship Id="rId2399" Type="http://schemas.openxmlformats.org/officeDocument/2006/relationships/hyperlink" Target="https://www.sefaria.org/Sanhedrin.44a.2" TargetMode="External"/><Relationship Id="rId232" Type="http://schemas.openxmlformats.org/officeDocument/2006/relationships/hyperlink" Target="https://www.sefaria.org/Sanhedrin.39b.16" TargetMode="External"/><Relationship Id="rId1069" Type="http://schemas.openxmlformats.org/officeDocument/2006/relationships/hyperlink" Target="https://www.sefaria.org/Shabbat.156a.11" TargetMode="External"/><Relationship Id="rId1015" Type="http://schemas.openxmlformats.org/officeDocument/2006/relationships/hyperlink" Target="https://www.sefaria.org/Megillah.29a" TargetMode="External"/><Relationship Id="rId2346" Type="http://schemas.openxmlformats.org/officeDocument/2006/relationships/hyperlink" Target="https://www.sefaria.org/Mishneh_Torah,_Divorce.2.20" TargetMode="External"/><Relationship Id="rId3678" Type="http://schemas.openxmlformats.org/officeDocument/2006/relationships/hyperlink" Target="https://www.sefaria.org/Rosh_Hashanah.18a.13" TargetMode="External"/><Relationship Id="rId1016" Type="http://schemas.openxmlformats.org/officeDocument/2006/relationships/hyperlink" Target="https://www.sefaria.org/Megillah.29a" TargetMode="External"/><Relationship Id="rId2347" Type="http://schemas.openxmlformats.org/officeDocument/2006/relationships/hyperlink" Target="https://www.sefaria.org/Mishneh_Torah,_Divorce.2.20" TargetMode="External"/><Relationship Id="rId3677" Type="http://schemas.openxmlformats.org/officeDocument/2006/relationships/hyperlink" Target="https://www.sefaria.org/Rosh_Hashanah.18a.13" TargetMode="External"/><Relationship Id="rId1017" Type="http://schemas.openxmlformats.org/officeDocument/2006/relationships/hyperlink" Target="https://www.sefaria.org/Megillah.29a" TargetMode="External"/><Relationship Id="rId2348" Type="http://schemas.openxmlformats.org/officeDocument/2006/relationships/hyperlink" Target="https://www.sefaria.org/Mishneh_Torah,_Divorce.2.20" TargetMode="External"/><Relationship Id="rId1018" Type="http://schemas.openxmlformats.org/officeDocument/2006/relationships/hyperlink" Target="https://www.sefaria.org/Megillah.29a" TargetMode="External"/><Relationship Id="rId2349" Type="http://schemas.openxmlformats.org/officeDocument/2006/relationships/hyperlink" Target="https://www.sefaria.org/Mishneh_Torah,_Divorce.2.20" TargetMode="External"/><Relationship Id="rId3679" Type="http://schemas.openxmlformats.org/officeDocument/2006/relationships/hyperlink" Target="https://www.sefaria.org/Rosh_Hashanah.18a.13" TargetMode="External"/><Relationship Id="rId1019" Type="http://schemas.openxmlformats.org/officeDocument/2006/relationships/hyperlink" Target="https://www.sefaria.org/Sukkah.52a" TargetMode="External"/><Relationship Id="rId3670" Type="http://schemas.openxmlformats.org/officeDocument/2006/relationships/hyperlink" Target="https://www.sefaria.org/Rosh_Hashanah.18a.13" TargetMode="External"/><Relationship Id="rId2340" Type="http://schemas.openxmlformats.org/officeDocument/2006/relationships/hyperlink" Target="https://www.sefaria.org/Sanhedrin.44a.2" TargetMode="External"/><Relationship Id="rId3672" Type="http://schemas.openxmlformats.org/officeDocument/2006/relationships/hyperlink" Target="https://www.sefaria.org/Rosh_Hashanah.18a.13" TargetMode="External"/><Relationship Id="rId1010" Type="http://schemas.openxmlformats.org/officeDocument/2006/relationships/hyperlink" Target="https://www.sefaria.org/Megillah.29a" TargetMode="External"/><Relationship Id="rId2341" Type="http://schemas.openxmlformats.org/officeDocument/2006/relationships/hyperlink" Target="https://www.sefaria.org/Sanhedrin.44a.2" TargetMode="External"/><Relationship Id="rId3671" Type="http://schemas.openxmlformats.org/officeDocument/2006/relationships/hyperlink" Target="https://www.sefaria.org/Rosh_Hashanah.18a.13" TargetMode="External"/><Relationship Id="rId1011" Type="http://schemas.openxmlformats.org/officeDocument/2006/relationships/hyperlink" Target="https://www.sefaria.org/Megillah.29a" TargetMode="External"/><Relationship Id="rId2342" Type="http://schemas.openxmlformats.org/officeDocument/2006/relationships/hyperlink" Target="https://www.sefaria.org/Sanhedrin.44a.2" TargetMode="External"/><Relationship Id="rId3674" Type="http://schemas.openxmlformats.org/officeDocument/2006/relationships/hyperlink" Target="https://www.sefaria.org/Rosh_Hashanah.18a.13" TargetMode="External"/><Relationship Id="rId1012" Type="http://schemas.openxmlformats.org/officeDocument/2006/relationships/hyperlink" Target="https://www.sefaria.org/Megillah.29a" TargetMode="External"/><Relationship Id="rId2343" Type="http://schemas.openxmlformats.org/officeDocument/2006/relationships/hyperlink" Target="https://www.sefaria.org/Sanhedrin.44a.2" TargetMode="External"/><Relationship Id="rId3673" Type="http://schemas.openxmlformats.org/officeDocument/2006/relationships/hyperlink" Target="https://www.sefaria.org/Rosh_Hashanah.18a.13" TargetMode="External"/><Relationship Id="rId1013" Type="http://schemas.openxmlformats.org/officeDocument/2006/relationships/hyperlink" Target="https://www.sefaria.org/Megillah.29a" TargetMode="External"/><Relationship Id="rId2344" Type="http://schemas.openxmlformats.org/officeDocument/2006/relationships/hyperlink" Target="https://www.sefaria.org/Sanhedrin.44a.2" TargetMode="External"/><Relationship Id="rId3676" Type="http://schemas.openxmlformats.org/officeDocument/2006/relationships/hyperlink" Target="https://www.sefaria.org/Rosh_Hashanah.18a.13" TargetMode="External"/><Relationship Id="rId1014" Type="http://schemas.openxmlformats.org/officeDocument/2006/relationships/hyperlink" Target="https://www.sefaria.org/Megillah.29a" TargetMode="External"/><Relationship Id="rId2345" Type="http://schemas.openxmlformats.org/officeDocument/2006/relationships/hyperlink" Target="https://www.sefaria.org/Sanhedrin.44a.2" TargetMode="External"/><Relationship Id="rId3675" Type="http://schemas.openxmlformats.org/officeDocument/2006/relationships/hyperlink" Target="https://www.sefaria.org/Rosh_Hashanah.18a.13" TargetMode="External"/><Relationship Id="rId1004" Type="http://schemas.openxmlformats.org/officeDocument/2006/relationships/hyperlink" Target="https://www.sefaria.org/Berakhot.8a" TargetMode="External"/><Relationship Id="rId2335" Type="http://schemas.openxmlformats.org/officeDocument/2006/relationships/hyperlink" Target="https://www.sefaria.org/Sanhedrin.44a.2" TargetMode="External"/><Relationship Id="rId3667" Type="http://schemas.openxmlformats.org/officeDocument/2006/relationships/hyperlink" Target="https://www.sefaria.org/Rosh_Hashanah.18a.13" TargetMode="External"/><Relationship Id="rId1005" Type="http://schemas.openxmlformats.org/officeDocument/2006/relationships/hyperlink" Target="https://www.sefaria.org/Berakhot.8a" TargetMode="External"/><Relationship Id="rId2336" Type="http://schemas.openxmlformats.org/officeDocument/2006/relationships/hyperlink" Target="https://www.sefaria.org/Sanhedrin.44a.2" TargetMode="External"/><Relationship Id="rId3666" Type="http://schemas.openxmlformats.org/officeDocument/2006/relationships/hyperlink" Target="https://www.sefaria.org/Rosh_Hashanah.18a.13" TargetMode="External"/><Relationship Id="rId1006" Type="http://schemas.openxmlformats.org/officeDocument/2006/relationships/hyperlink" Target="https://www.sefaria.org/Berakhot.8a" TargetMode="External"/><Relationship Id="rId2337" Type="http://schemas.openxmlformats.org/officeDocument/2006/relationships/hyperlink" Target="https://www.sefaria.org/Sanhedrin.44a.2" TargetMode="External"/><Relationship Id="rId3669" Type="http://schemas.openxmlformats.org/officeDocument/2006/relationships/hyperlink" Target="https://www.sefaria.org/Rosh_Hashanah.18a.13" TargetMode="External"/><Relationship Id="rId1007" Type="http://schemas.openxmlformats.org/officeDocument/2006/relationships/hyperlink" Target="https://www.sefaria.org/Berakhot.8a" TargetMode="External"/><Relationship Id="rId2338" Type="http://schemas.openxmlformats.org/officeDocument/2006/relationships/hyperlink" Target="https://www.sefaria.org/Sanhedrin.44a.2" TargetMode="External"/><Relationship Id="rId3668" Type="http://schemas.openxmlformats.org/officeDocument/2006/relationships/hyperlink" Target="https://www.sefaria.org/Rosh_Hashanah.18a.13" TargetMode="External"/><Relationship Id="rId1008" Type="http://schemas.openxmlformats.org/officeDocument/2006/relationships/hyperlink" Target="https://www.sefaria.org/Megillah.29a" TargetMode="External"/><Relationship Id="rId2339" Type="http://schemas.openxmlformats.org/officeDocument/2006/relationships/hyperlink" Target="https://www.sefaria.org/Sanhedrin.44a.2" TargetMode="External"/><Relationship Id="rId1009" Type="http://schemas.openxmlformats.org/officeDocument/2006/relationships/hyperlink" Target="https://www.sefaria.org/Megillah.29a" TargetMode="External"/><Relationship Id="rId3661" Type="http://schemas.openxmlformats.org/officeDocument/2006/relationships/hyperlink" Target="https://www.sefaria.org/Rosh_Hashanah.18a.13" TargetMode="External"/><Relationship Id="rId2330" Type="http://schemas.openxmlformats.org/officeDocument/2006/relationships/hyperlink" Target="https://www.sefaria.org/Sanhedrin.44a.2" TargetMode="External"/><Relationship Id="rId3660" Type="http://schemas.openxmlformats.org/officeDocument/2006/relationships/hyperlink" Target="https://www.sefaria.org/Rosh_Hashanah.18a.13" TargetMode="External"/><Relationship Id="rId1000" Type="http://schemas.openxmlformats.org/officeDocument/2006/relationships/hyperlink" Target="https://www.sefaria.org/Berakhot.8a" TargetMode="External"/><Relationship Id="rId2331" Type="http://schemas.openxmlformats.org/officeDocument/2006/relationships/hyperlink" Target="https://www.sefaria.org/Sanhedrin.44a.2" TargetMode="External"/><Relationship Id="rId3663" Type="http://schemas.openxmlformats.org/officeDocument/2006/relationships/hyperlink" Target="https://www.sefaria.org/Rosh_Hashanah.18a.13" TargetMode="External"/><Relationship Id="rId1001" Type="http://schemas.openxmlformats.org/officeDocument/2006/relationships/hyperlink" Target="https://www.sefaria.org/Berakhot.8a" TargetMode="External"/><Relationship Id="rId2332" Type="http://schemas.openxmlformats.org/officeDocument/2006/relationships/hyperlink" Target="https://www.sefaria.org/Sanhedrin.44a.2" TargetMode="External"/><Relationship Id="rId3662" Type="http://schemas.openxmlformats.org/officeDocument/2006/relationships/hyperlink" Target="https://www.sefaria.org/Rosh_Hashanah.18a.13" TargetMode="External"/><Relationship Id="rId1002" Type="http://schemas.openxmlformats.org/officeDocument/2006/relationships/hyperlink" Target="https://www.sefaria.org/Berakhot.8a" TargetMode="External"/><Relationship Id="rId2333" Type="http://schemas.openxmlformats.org/officeDocument/2006/relationships/hyperlink" Target="https://www.sefaria.org/Sanhedrin.44a.2" TargetMode="External"/><Relationship Id="rId3665" Type="http://schemas.openxmlformats.org/officeDocument/2006/relationships/hyperlink" Target="https://www.sefaria.org/Rosh_Hashanah.18a.13" TargetMode="External"/><Relationship Id="rId1003" Type="http://schemas.openxmlformats.org/officeDocument/2006/relationships/hyperlink" Target="https://www.sefaria.org/Berakhot.8a" TargetMode="External"/><Relationship Id="rId2334" Type="http://schemas.openxmlformats.org/officeDocument/2006/relationships/hyperlink" Target="https://www.sefaria.org/Sanhedrin.44a.2" TargetMode="External"/><Relationship Id="rId3664" Type="http://schemas.openxmlformats.org/officeDocument/2006/relationships/hyperlink" Target="https://www.sefaria.org/Rosh_Hashanah.18a.13" TargetMode="External"/><Relationship Id="rId1037" Type="http://schemas.openxmlformats.org/officeDocument/2006/relationships/hyperlink" Target="https://www.google.com/search?q=https://www.sefaria.org/Zohar%252C_Bamidbar" TargetMode="External"/><Relationship Id="rId2368" Type="http://schemas.openxmlformats.org/officeDocument/2006/relationships/hyperlink" Target="https://www.sefaria.org/Mishneh_Torah,_Divorce.2.20" TargetMode="External"/><Relationship Id="rId1038" Type="http://schemas.openxmlformats.org/officeDocument/2006/relationships/hyperlink" Target="https://www.google.com/search?q=https://www.sefaria.org/Zohar%252C_Bamidbar" TargetMode="External"/><Relationship Id="rId2369" Type="http://schemas.openxmlformats.org/officeDocument/2006/relationships/hyperlink" Target="https://www.sefaria.org/Mishneh_Torah,_Divorce.2.20" TargetMode="External"/><Relationship Id="rId3699" Type="http://schemas.openxmlformats.org/officeDocument/2006/relationships/hyperlink" Target="https://www.sefaria.org/Rosh_Hashanah.16a.15" TargetMode="External"/><Relationship Id="rId1039" Type="http://schemas.openxmlformats.org/officeDocument/2006/relationships/hyperlink" Target="https://www.google.com/search?q=https://www.sefaria.org/Zohar%252C_Bamidbar" TargetMode="External"/><Relationship Id="rId206" Type="http://schemas.openxmlformats.org/officeDocument/2006/relationships/hyperlink" Target="https://www.sefaria.org/Resisei_Layla" TargetMode="External"/><Relationship Id="rId205" Type="http://schemas.openxmlformats.org/officeDocument/2006/relationships/hyperlink" Target="https://www.sefaria.org/Resisei_Layla" TargetMode="External"/><Relationship Id="rId204" Type="http://schemas.openxmlformats.org/officeDocument/2006/relationships/hyperlink" Target="https://www.sefaria.org/Resisei_Layla" TargetMode="External"/><Relationship Id="rId203" Type="http://schemas.openxmlformats.org/officeDocument/2006/relationships/hyperlink" Target="https://www.sefaria.org/Resisei_Layla" TargetMode="External"/><Relationship Id="rId209" Type="http://schemas.openxmlformats.org/officeDocument/2006/relationships/hyperlink" Target="https://www.sefaria.org/Resisei_Layla" TargetMode="External"/><Relationship Id="rId208" Type="http://schemas.openxmlformats.org/officeDocument/2006/relationships/hyperlink" Target="https://www.sefaria.org/Resisei_Layla" TargetMode="External"/><Relationship Id="rId3690" Type="http://schemas.openxmlformats.org/officeDocument/2006/relationships/hyperlink" Target="https://www.sefaria.org/Rosh_Hashanah.16a.15" TargetMode="External"/><Relationship Id="rId207" Type="http://schemas.openxmlformats.org/officeDocument/2006/relationships/hyperlink" Target="https://www.sefaria.org/Resisei_Layla" TargetMode="External"/><Relationship Id="rId2360" Type="http://schemas.openxmlformats.org/officeDocument/2006/relationships/hyperlink" Target="https://www.sefaria.org/Mishneh_Torah,_Divorce.2.20" TargetMode="External"/><Relationship Id="rId3692" Type="http://schemas.openxmlformats.org/officeDocument/2006/relationships/hyperlink" Target="https://www.sefaria.org/Rosh_Hashanah.16a.15" TargetMode="External"/><Relationship Id="rId1030" Type="http://schemas.openxmlformats.org/officeDocument/2006/relationships/hyperlink" Target="https://www.google.com/search?q=https://www.sefaria.org/Zohar%252C_Bamidbar" TargetMode="External"/><Relationship Id="rId2361" Type="http://schemas.openxmlformats.org/officeDocument/2006/relationships/hyperlink" Target="https://www.sefaria.org/Mishneh_Torah,_Divorce.2.20" TargetMode="External"/><Relationship Id="rId3691" Type="http://schemas.openxmlformats.org/officeDocument/2006/relationships/hyperlink" Target="https://www.sefaria.org/Rosh_Hashanah.16a.15" TargetMode="External"/><Relationship Id="rId1031" Type="http://schemas.openxmlformats.org/officeDocument/2006/relationships/hyperlink" Target="https://www.google.com/search?q=https://www.sefaria.org/Zohar%252C_Bamidbar" TargetMode="External"/><Relationship Id="rId2362" Type="http://schemas.openxmlformats.org/officeDocument/2006/relationships/hyperlink" Target="https://www.sefaria.org/Mishneh_Torah,_Divorce.2.20" TargetMode="External"/><Relationship Id="rId3694" Type="http://schemas.openxmlformats.org/officeDocument/2006/relationships/hyperlink" Target="https://www.sefaria.org/Rosh_Hashanah.16a.15" TargetMode="External"/><Relationship Id="rId1032" Type="http://schemas.openxmlformats.org/officeDocument/2006/relationships/hyperlink" Target="https://www.google.com/search?q=https://www.sefaria.org/Zohar%252C_Bamidbar" TargetMode="External"/><Relationship Id="rId2363" Type="http://schemas.openxmlformats.org/officeDocument/2006/relationships/hyperlink" Target="https://www.sefaria.org/Mishneh_Torah,_Divorce.2.20" TargetMode="External"/><Relationship Id="rId3693" Type="http://schemas.openxmlformats.org/officeDocument/2006/relationships/hyperlink" Target="https://www.sefaria.org/Rosh_Hashanah.16a.15" TargetMode="External"/><Relationship Id="rId202" Type="http://schemas.openxmlformats.org/officeDocument/2006/relationships/hyperlink" Target="https://www.sefaria.org/Resisei_Layla" TargetMode="External"/><Relationship Id="rId1033" Type="http://schemas.openxmlformats.org/officeDocument/2006/relationships/hyperlink" Target="https://www.google.com/search?q=https://www.sefaria.org/Zohar%252C_Bamidbar" TargetMode="External"/><Relationship Id="rId2364" Type="http://schemas.openxmlformats.org/officeDocument/2006/relationships/hyperlink" Target="https://www.sefaria.org/Mishneh_Torah,_Divorce.2.20" TargetMode="External"/><Relationship Id="rId3696" Type="http://schemas.openxmlformats.org/officeDocument/2006/relationships/hyperlink" Target="https://www.sefaria.org/Rosh_Hashanah.16a.15" TargetMode="External"/><Relationship Id="rId201" Type="http://schemas.openxmlformats.org/officeDocument/2006/relationships/hyperlink" Target="https://www.sefaria.org/Resisei_Layla" TargetMode="External"/><Relationship Id="rId1034" Type="http://schemas.openxmlformats.org/officeDocument/2006/relationships/hyperlink" Target="https://www.google.com/search?q=https://www.sefaria.org/Zohar%252C_Bamidbar" TargetMode="External"/><Relationship Id="rId2365" Type="http://schemas.openxmlformats.org/officeDocument/2006/relationships/hyperlink" Target="https://www.sefaria.org/Mishneh_Torah,_Divorce.2.20" TargetMode="External"/><Relationship Id="rId3695" Type="http://schemas.openxmlformats.org/officeDocument/2006/relationships/hyperlink" Target="https://www.sefaria.org/Rosh_Hashanah.16a.15" TargetMode="External"/><Relationship Id="rId200" Type="http://schemas.openxmlformats.org/officeDocument/2006/relationships/hyperlink" Target="https://www.sefaria.org/Menachot.85a.3" TargetMode="External"/><Relationship Id="rId1035" Type="http://schemas.openxmlformats.org/officeDocument/2006/relationships/hyperlink" Target="https://www.google.com/search?q=https://www.sefaria.org/Zohar%252C_Bamidbar" TargetMode="External"/><Relationship Id="rId2366" Type="http://schemas.openxmlformats.org/officeDocument/2006/relationships/hyperlink" Target="https://www.sefaria.org/Mishneh_Torah,_Divorce.2.20" TargetMode="External"/><Relationship Id="rId3698" Type="http://schemas.openxmlformats.org/officeDocument/2006/relationships/hyperlink" Target="https://www.sefaria.org/Rosh_Hashanah.16a.15" TargetMode="External"/><Relationship Id="rId1036" Type="http://schemas.openxmlformats.org/officeDocument/2006/relationships/hyperlink" Target="https://www.google.com/search?q=https://www.sefaria.org/Zohar%252C_Bamidbar" TargetMode="External"/><Relationship Id="rId2367" Type="http://schemas.openxmlformats.org/officeDocument/2006/relationships/hyperlink" Target="https://www.sefaria.org/Mishneh_Torah,_Divorce.2.20" TargetMode="External"/><Relationship Id="rId3697" Type="http://schemas.openxmlformats.org/officeDocument/2006/relationships/hyperlink" Target="https://www.sefaria.org/Rosh_Hashanah.16a.15" TargetMode="External"/><Relationship Id="rId1026" Type="http://schemas.openxmlformats.org/officeDocument/2006/relationships/hyperlink" Target="https://www.sefaria.org/Sukkah.52a" TargetMode="External"/><Relationship Id="rId2357" Type="http://schemas.openxmlformats.org/officeDocument/2006/relationships/hyperlink" Target="https://www.sefaria.org/Mishneh_Torah,_Divorce.2.20" TargetMode="External"/><Relationship Id="rId3689" Type="http://schemas.openxmlformats.org/officeDocument/2006/relationships/hyperlink" Target="https://www.sefaria.org/Rosh_Hashanah.16a.15" TargetMode="External"/><Relationship Id="rId1027" Type="http://schemas.openxmlformats.org/officeDocument/2006/relationships/hyperlink" Target="https://www.google.com/search?q=https://www.sefaria.org/Zohar%252C_Bamidbar" TargetMode="External"/><Relationship Id="rId2358" Type="http://schemas.openxmlformats.org/officeDocument/2006/relationships/hyperlink" Target="https://www.sefaria.org/Mishneh_Torah,_Divorce.2.20" TargetMode="External"/><Relationship Id="rId3688" Type="http://schemas.openxmlformats.org/officeDocument/2006/relationships/hyperlink" Target="https://www.sefaria.org/Berakhot.6a.3" TargetMode="External"/><Relationship Id="rId1028" Type="http://schemas.openxmlformats.org/officeDocument/2006/relationships/hyperlink" Target="https://www.google.com/search?q=https://www.sefaria.org/Zohar%252C_Bamidbar" TargetMode="External"/><Relationship Id="rId2359" Type="http://schemas.openxmlformats.org/officeDocument/2006/relationships/hyperlink" Target="https://www.sefaria.org/Mishneh_Torah,_Divorce.2.20" TargetMode="External"/><Relationship Id="rId1029" Type="http://schemas.openxmlformats.org/officeDocument/2006/relationships/hyperlink" Target="https://www.google.com/search?q=https://www.sefaria.org/Zohar%252C_Bamidbar" TargetMode="External"/><Relationship Id="rId3681" Type="http://schemas.openxmlformats.org/officeDocument/2006/relationships/hyperlink" Target="https://www.sefaria.org/Rosh_Hashanah.18a.13" TargetMode="External"/><Relationship Id="rId2350" Type="http://schemas.openxmlformats.org/officeDocument/2006/relationships/hyperlink" Target="https://www.sefaria.org/Mishneh_Torah,_Divorce.2.20" TargetMode="External"/><Relationship Id="rId3680" Type="http://schemas.openxmlformats.org/officeDocument/2006/relationships/hyperlink" Target="https://www.sefaria.org/Rosh_Hashanah.18a.13" TargetMode="External"/><Relationship Id="rId1020" Type="http://schemas.openxmlformats.org/officeDocument/2006/relationships/hyperlink" Target="https://www.sefaria.org/Sukkah.52a" TargetMode="External"/><Relationship Id="rId2351" Type="http://schemas.openxmlformats.org/officeDocument/2006/relationships/hyperlink" Target="https://www.sefaria.org/Mishneh_Torah,_Divorce.2.20" TargetMode="External"/><Relationship Id="rId3683" Type="http://schemas.openxmlformats.org/officeDocument/2006/relationships/hyperlink" Target="https://www.sefaria.org/Rosh_Hashanah.18a.13" TargetMode="External"/><Relationship Id="rId1021" Type="http://schemas.openxmlformats.org/officeDocument/2006/relationships/hyperlink" Target="https://www.sefaria.org/Sukkah.52a" TargetMode="External"/><Relationship Id="rId2352" Type="http://schemas.openxmlformats.org/officeDocument/2006/relationships/hyperlink" Target="https://www.sefaria.org/Mishneh_Torah,_Divorce.2.20" TargetMode="External"/><Relationship Id="rId3682" Type="http://schemas.openxmlformats.org/officeDocument/2006/relationships/hyperlink" Target="https://www.sefaria.org/Rosh_Hashanah.18a.13" TargetMode="External"/><Relationship Id="rId1022" Type="http://schemas.openxmlformats.org/officeDocument/2006/relationships/hyperlink" Target="https://www.sefaria.org/Sukkah.52a" TargetMode="External"/><Relationship Id="rId2353" Type="http://schemas.openxmlformats.org/officeDocument/2006/relationships/hyperlink" Target="https://www.sefaria.org/Mishneh_Torah,_Divorce.2.20" TargetMode="External"/><Relationship Id="rId3685" Type="http://schemas.openxmlformats.org/officeDocument/2006/relationships/hyperlink" Target="https://www.sefaria.org/Rosh_Hashanah.18a.13" TargetMode="External"/><Relationship Id="rId1023" Type="http://schemas.openxmlformats.org/officeDocument/2006/relationships/hyperlink" Target="https://www.sefaria.org/Sukkah.52a" TargetMode="External"/><Relationship Id="rId2354" Type="http://schemas.openxmlformats.org/officeDocument/2006/relationships/hyperlink" Target="https://www.sefaria.org/Mishneh_Torah,_Divorce.2.20" TargetMode="External"/><Relationship Id="rId3684" Type="http://schemas.openxmlformats.org/officeDocument/2006/relationships/hyperlink" Target="https://www.sefaria.org/Rosh_Hashanah.18a.13" TargetMode="External"/><Relationship Id="rId1024" Type="http://schemas.openxmlformats.org/officeDocument/2006/relationships/hyperlink" Target="https://www.sefaria.org/Sukkah.52a" TargetMode="External"/><Relationship Id="rId2355" Type="http://schemas.openxmlformats.org/officeDocument/2006/relationships/hyperlink" Target="https://www.sefaria.org/Mishneh_Torah,_Divorce.2.20" TargetMode="External"/><Relationship Id="rId3687" Type="http://schemas.openxmlformats.org/officeDocument/2006/relationships/hyperlink" Target="https://www.sefaria.org/Rosh_Hashanah.18a.13" TargetMode="External"/><Relationship Id="rId1025" Type="http://schemas.openxmlformats.org/officeDocument/2006/relationships/hyperlink" Target="https://www.sefaria.org/Sukkah.52a" TargetMode="External"/><Relationship Id="rId2356" Type="http://schemas.openxmlformats.org/officeDocument/2006/relationships/hyperlink" Target="https://www.sefaria.org/Mishneh_Torah,_Divorce.2.20" TargetMode="External"/><Relationship Id="rId3686" Type="http://schemas.openxmlformats.org/officeDocument/2006/relationships/hyperlink" Target="https://www.sefaria.org/Rosh_Hashanah.18a.13" TargetMode="External"/><Relationship Id="rId1910" Type="http://schemas.openxmlformats.org/officeDocument/2006/relationships/hyperlink" Target="https://www.sefaria.org/Job.1.6" TargetMode="External"/><Relationship Id="rId1911" Type="http://schemas.openxmlformats.org/officeDocument/2006/relationships/hyperlink" Target="https://www.sefaria.org/Resisei_Layla" TargetMode="External"/><Relationship Id="rId1912" Type="http://schemas.openxmlformats.org/officeDocument/2006/relationships/hyperlink" Target="https://www.sefaria.org/Rosh_Hashanah.32b" TargetMode="External"/><Relationship Id="rId1913" Type="http://schemas.openxmlformats.org/officeDocument/2006/relationships/hyperlink" Target="https://www.sefaria.org/Rosh_Hashanah.32b" TargetMode="External"/><Relationship Id="rId1914" Type="http://schemas.openxmlformats.org/officeDocument/2006/relationships/hyperlink" Target="https://www.sefaria.org/Rosh_Hashanah.32b" TargetMode="External"/><Relationship Id="rId1915" Type="http://schemas.openxmlformats.org/officeDocument/2006/relationships/hyperlink" Target="https://www.sefaria.org/Rosh_Hashanah.32b" TargetMode="External"/><Relationship Id="rId1916" Type="http://schemas.openxmlformats.org/officeDocument/2006/relationships/hyperlink" Target="https://www.sefaria.org/Rosh_Hashanah.32b" TargetMode="External"/><Relationship Id="rId1917" Type="http://schemas.openxmlformats.org/officeDocument/2006/relationships/hyperlink" Target="https://www.sefaria.org/Rosh_Hashanah.32b" TargetMode="External"/><Relationship Id="rId1918" Type="http://schemas.openxmlformats.org/officeDocument/2006/relationships/hyperlink" Target="https://www.sefaria.org/Rosh_Hashanah.32b" TargetMode="External"/><Relationship Id="rId1919" Type="http://schemas.openxmlformats.org/officeDocument/2006/relationships/hyperlink" Target="https://www.sefaria.org/Rosh_Hashanah.32b" TargetMode="External"/><Relationship Id="rId1900" Type="http://schemas.openxmlformats.org/officeDocument/2006/relationships/hyperlink" Target="https://www.sefaria.org/Job.1.6" TargetMode="External"/><Relationship Id="rId1901" Type="http://schemas.openxmlformats.org/officeDocument/2006/relationships/hyperlink" Target="https://www.sefaria.org/Job.1.6" TargetMode="External"/><Relationship Id="rId1902" Type="http://schemas.openxmlformats.org/officeDocument/2006/relationships/hyperlink" Target="https://www.sefaria.org/Job.1.6" TargetMode="External"/><Relationship Id="rId1903" Type="http://schemas.openxmlformats.org/officeDocument/2006/relationships/hyperlink" Target="https://www.sefaria.org/Job.1.6" TargetMode="External"/><Relationship Id="rId1904" Type="http://schemas.openxmlformats.org/officeDocument/2006/relationships/hyperlink" Target="https://www.sefaria.org/Job.1.6" TargetMode="External"/><Relationship Id="rId1905" Type="http://schemas.openxmlformats.org/officeDocument/2006/relationships/hyperlink" Target="https://www.sefaria.org/Job.1.6" TargetMode="External"/><Relationship Id="rId1906" Type="http://schemas.openxmlformats.org/officeDocument/2006/relationships/hyperlink" Target="https://www.sefaria.org/Job.1.6" TargetMode="External"/><Relationship Id="rId1907" Type="http://schemas.openxmlformats.org/officeDocument/2006/relationships/hyperlink" Target="https://www.sefaria.org/Job.1.6" TargetMode="External"/><Relationship Id="rId1908" Type="http://schemas.openxmlformats.org/officeDocument/2006/relationships/hyperlink" Target="https://www.sefaria.org/Job.1.6" TargetMode="External"/><Relationship Id="rId1909" Type="http://schemas.openxmlformats.org/officeDocument/2006/relationships/hyperlink" Target="https://www.sefaria.org/Job.1.6" TargetMode="External"/><Relationship Id="rId1090" Type="http://schemas.openxmlformats.org/officeDocument/2006/relationships/hyperlink" Target="https://www.sefaria.org/Eruvin.69b" TargetMode="External"/><Relationship Id="rId1091" Type="http://schemas.openxmlformats.org/officeDocument/2006/relationships/hyperlink" Target="https://www.sefaria.org/Eruvin.69b" TargetMode="External"/><Relationship Id="rId1092" Type="http://schemas.openxmlformats.org/officeDocument/2006/relationships/hyperlink" Target="https://www.sefaria.org/Eruvin.69b" TargetMode="External"/><Relationship Id="rId1093" Type="http://schemas.openxmlformats.org/officeDocument/2006/relationships/hyperlink" Target="https://www.sefaria.org/Eruvin.69b" TargetMode="External"/><Relationship Id="rId1094" Type="http://schemas.openxmlformats.org/officeDocument/2006/relationships/hyperlink" Target="https://www.sefaria.org/Pesachim.50a.19" TargetMode="External"/><Relationship Id="rId1095" Type="http://schemas.openxmlformats.org/officeDocument/2006/relationships/hyperlink" Target="https://www.sefaria.org/Pesachim.50a.19" TargetMode="External"/><Relationship Id="rId1096" Type="http://schemas.openxmlformats.org/officeDocument/2006/relationships/hyperlink" Target="https://www.sefaria.org/Pesachim.50a.19" TargetMode="External"/><Relationship Id="rId1097" Type="http://schemas.openxmlformats.org/officeDocument/2006/relationships/hyperlink" Target="https://www.sefaria.org/Pesachim.50a.19" TargetMode="External"/><Relationship Id="rId1098" Type="http://schemas.openxmlformats.org/officeDocument/2006/relationships/hyperlink" Target="https://www.sefaria.org/Pesachim.50a.19" TargetMode="External"/><Relationship Id="rId1099" Type="http://schemas.openxmlformats.org/officeDocument/2006/relationships/hyperlink" Target="https://www.sefaria.org/Pesachim.50a.19" TargetMode="External"/><Relationship Id="rId1080" Type="http://schemas.openxmlformats.org/officeDocument/2006/relationships/hyperlink" Target="https://www.sefaria.org/Berakhot.63a.13" TargetMode="External"/><Relationship Id="rId1081" Type="http://schemas.openxmlformats.org/officeDocument/2006/relationships/hyperlink" Target="https://www.sefaria.org/Berakhot.63a.13" TargetMode="External"/><Relationship Id="rId1082" Type="http://schemas.openxmlformats.org/officeDocument/2006/relationships/hyperlink" Target="https://www.sefaria.org/Berakhot.63a.13" TargetMode="External"/><Relationship Id="rId1083" Type="http://schemas.openxmlformats.org/officeDocument/2006/relationships/hyperlink" Target="https://www.sefaria.org/Berakhot.63a.13" TargetMode="External"/><Relationship Id="rId1084" Type="http://schemas.openxmlformats.org/officeDocument/2006/relationships/hyperlink" Target="https://www.sefaria.org/Eruvin.69b" TargetMode="External"/><Relationship Id="rId1085" Type="http://schemas.openxmlformats.org/officeDocument/2006/relationships/hyperlink" Target="https://www.sefaria.org/Eruvin.69b" TargetMode="External"/><Relationship Id="rId1086" Type="http://schemas.openxmlformats.org/officeDocument/2006/relationships/hyperlink" Target="https://www.sefaria.org/Eruvin.69b" TargetMode="External"/><Relationship Id="rId1087" Type="http://schemas.openxmlformats.org/officeDocument/2006/relationships/hyperlink" Target="https://www.sefaria.org/Eruvin.69b" TargetMode="External"/><Relationship Id="rId1088" Type="http://schemas.openxmlformats.org/officeDocument/2006/relationships/hyperlink" Target="https://www.sefaria.org/Eruvin.69b" TargetMode="External"/><Relationship Id="rId1089" Type="http://schemas.openxmlformats.org/officeDocument/2006/relationships/hyperlink" Target="https://www.sefaria.org/Eruvin.69b" TargetMode="External"/><Relationship Id="rId1972" Type="http://schemas.openxmlformats.org/officeDocument/2006/relationships/hyperlink" Target="https://www.sefaria.org/Mishneh_Torah,_Repentance.2.2" TargetMode="External"/><Relationship Id="rId1973" Type="http://schemas.openxmlformats.org/officeDocument/2006/relationships/hyperlink" Target="https://www.sefaria.org/Mishneh_Torah,_Repentance.2.2" TargetMode="External"/><Relationship Id="rId1974" Type="http://schemas.openxmlformats.org/officeDocument/2006/relationships/hyperlink" Target="https://www.sefaria.org/Mishneh_Torah,_Repentance.2.2" TargetMode="External"/><Relationship Id="rId1975" Type="http://schemas.openxmlformats.org/officeDocument/2006/relationships/hyperlink" Target="https://www.sefaria.org/Mishneh_Torah,_Repentance.2.2" TargetMode="External"/><Relationship Id="rId1976" Type="http://schemas.openxmlformats.org/officeDocument/2006/relationships/hyperlink" Target="https://www.sefaria.org/Mishneh_Torah,_Repentance.2.2" TargetMode="External"/><Relationship Id="rId1977" Type="http://schemas.openxmlformats.org/officeDocument/2006/relationships/hyperlink" Target="https://www.sefaria.org/Mishneh_Torah,_Repentance.2.2" TargetMode="External"/><Relationship Id="rId1978" Type="http://schemas.openxmlformats.org/officeDocument/2006/relationships/hyperlink" Target="https://www.sefaria.org/Mishneh_Torah,_Repentance.2.2" TargetMode="External"/><Relationship Id="rId1979" Type="http://schemas.openxmlformats.org/officeDocument/2006/relationships/hyperlink" Target="https://www.sefaria.org/Mishneh_Torah,_Repentance.2.2" TargetMode="External"/><Relationship Id="rId1970" Type="http://schemas.openxmlformats.org/officeDocument/2006/relationships/hyperlink" Target="https://www.sefaria.org/Mishneh_Torah,_Repentance.2.2" TargetMode="External"/><Relationship Id="rId1971" Type="http://schemas.openxmlformats.org/officeDocument/2006/relationships/hyperlink" Target="https://www.sefaria.org/Mishneh_Torah,_Repentance.2.2" TargetMode="External"/><Relationship Id="rId1961" Type="http://schemas.openxmlformats.org/officeDocument/2006/relationships/hyperlink" Target="https://www.sefaria.org/Jerusalem_Talmud_Makkot.2.6.9" TargetMode="External"/><Relationship Id="rId1962" Type="http://schemas.openxmlformats.org/officeDocument/2006/relationships/hyperlink" Target="https://www.sefaria.org/Jerusalem_Talmud_Makkot.2.6.9" TargetMode="External"/><Relationship Id="rId1963" Type="http://schemas.openxmlformats.org/officeDocument/2006/relationships/hyperlink" Target="https://www.sefaria.org/Mishneh_Torah,_Repentance.2.2" TargetMode="External"/><Relationship Id="rId1964" Type="http://schemas.openxmlformats.org/officeDocument/2006/relationships/hyperlink" Target="https://www.sefaria.org/Mishneh_Torah,_Repentance.2.2" TargetMode="External"/><Relationship Id="rId1965" Type="http://schemas.openxmlformats.org/officeDocument/2006/relationships/hyperlink" Target="https://www.sefaria.org/Mishneh_Torah,_Repentance.2.2" TargetMode="External"/><Relationship Id="rId1966" Type="http://schemas.openxmlformats.org/officeDocument/2006/relationships/hyperlink" Target="https://www.sefaria.org/Mishneh_Torah,_Repentance.2.2" TargetMode="External"/><Relationship Id="rId1967" Type="http://schemas.openxmlformats.org/officeDocument/2006/relationships/hyperlink" Target="https://www.sefaria.org/Mishneh_Torah,_Repentance.2.2" TargetMode="External"/><Relationship Id="rId1968" Type="http://schemas.openxmlformats.org/officeDocument/2006/relationships/hyperlink" Target="https://www.sefaria.org/Mishneh_Torah,_Repentance.2.2" TargetMode="External"/><Relationship Id="rId1969" Type="http://schemas.openxmlformats.org/officeDocument/2006/relationships/hyperlink" Target="https://www.sefaria.org/Mishneh_Torah,_Repentance.2.2" TargetMode="External"/><Relationship Id="rId1960" Type="http://schemas.openxmlformats.org/officeDocument/2006/relationships/hyperlink" Target="https://www.sefaria.org/Jerusalem_Talmud_Makkot.2.6.9" TargetMode="External"/><Relationship Id="rId1994" Type="http://schemas.openxmlformats.org/officeDocument/2006/relationships/hyperlink" Target="https://www.sefaria.org/Rosh_Hashanah.16b.1" TargetMode="External"/><Relationship Id="rId1995" Type="http://schemas.openxmlformats.org/officeDocument/2006/relationships/hyperlink" Target="https://www.sefaria.org/Rosh_Hashanah.16b.1" TargetMode="External"/><Relationship Id="rId1996" Type="http://schemas.openxmlformats.org/officeDocument/2006/relationships/hyperlink" Target="https://www.sefaria.org/Rosh_Hashanah.16b.1" TargetMode="External"/><Relationship Id="rId1997" Type="http://schemas.openxmlformats.org/officeDocument/2006/relationships/hyperlink" Target="https://www.sefaria.org/Rosh_Hashanah.16b.1" TargetMode="External"/><Relationship Id="rId1998" Type="http://schemas.openxmlformats.org/officeDocument/2006/relationships/hyperlink" Target="https://www.sefaria.org/Rosh_Hashanah.16b.1" TargetMode="External"/><Relationship Id="rId1999" Type="http://schemas.openxmlformats.org/officeDocument/2006/relationships/hyperlink" Target="https://www.sefaria.org/Rosh_Hashanah.16b.1" TargetMode="External"/><Relationship Id="rId1990" Type="http://schemas.openxmlformats.org/officeDocument/2006/relationships/hyperlink" Target="https://www.sefaria.org/Mishneh_Torah,_Repentance.2.2" TargetMode="External"/><Relationship Id="rId1991" Type="http://schemas.openxmlformats.org/officeDocument/2006/relationships/hyperlink" Target="https://www.sefaria.org/Mishneh_Torah,_Repentance.2.2" TargetMode="External"/><Relationship Id="rId1992" Type="http://schemas.openxmlformats.org/officeDocument/2006/relationships/hyperlink" Target="https://www.sefaria.org/Mishneh_Torah,_Repentance.2.2" TargetMode="External"/><Relationship Id="rId1993" Type="http://schemas.openxmlformats.org/officeDocument/2006/relationships/hyperlink" Target="https://www.sefaria.org/Rosh_Hashanah.16b.1" TargetMode="External"/><Relationship Id="rId1983" Type="http://schemas.openxmlformats.org/officeDocument/2006/relationships/hyperlink" Target="https://www.sefaria.org/Mishneh_Torah,_Repentance.2.2" TargetMode="External"/><Relationship Id="rId1984" Type="http://schemas.openxmlformats.org/officeDocument/2006/relationships/hyperlink" Target="https://www.sefaria.org/Mishneh_Torah,_Repentance.2.2" TargetMode="External"/><Relationship Id="rId1985" Type="http://schemas.openxmlformats.org/officeDocument/2006/relationships/hyperlink" Target="https://www.sefaria.org/Mishneh_Torah,_Repentance.2.2" TargetMode="External"/><Relationship Id="rId1986" Type="http://schemas.openxmlformats.org/officeDocument/2006/relationships/hyperlink" Target="https://www.sefaria.org/Mishneh_Torah,_Repentance.2.2" TargetMode="External"/><Relationship Id="rId1987" Type="http://schemas.openxmlformats.org/officeDocument/2006/relationships/hyperlink" Target="https://www.sefaria.org/Mishneh_Torah,_Repentance.2.2" TargetMode="External"/><Relationship Id="rId1988" Type="http://schemas.openxmlformats.org/officeDocument/2006/relationships/hyperlink" Target="https://www.sefaria.org/Mishneh_Torah,_Repentance.2.2" TargetMode="External"/><Relationship Id="rId1989" Type="http://schemas.openxmlformats.org/officeDocument/2006/relationships/hyperlink" Target="https://www.sefaria.org/Mishneh_Torah,_Repentance.2.2" TargetMode="External"/><Relationship Id="rId1980" Type="http://schemas.openxmlformats.org/officeDocument/2006/relationships/hyperlink" Target="https://www.sefaria.org/Mishneh_Torah,_Repentance.2.2" TargetMode="External"/><Relationship Id="rId1981" Type="http://schemas.openxmlformats.org/officeDocument/2006/relationships/hyperlink" Target="https://www.sefaria.org/Mishneh_Torah,_Repentance.2.2" TargetMode="External"/><Relationship Id="rId1982" Type="http://schemas.openxmlformats.org/officeDocument/2006/relationships/hyperlink" Target="https://www.sefaria.org/Mishneh_Torah,_Repentance.2.2" TargetMode="External"/><Relationship Id="rId1930" Type="http://schemas.openxmlformats.org/officeDocument/2006/relationships/hyperlink" Target="https://www.sefaria.org/Jerusalem_Talmud_Makkot.2.6.9" TargetMode="External"/><Relationship Id="rId1931" Type="http://schemas.openxmlformats.org/officeDocument/2006/relationships/hyperlink" Target="https://www.sefaria.org/Jerusalem_Talmud_Makkot.2.6.9" TargetMode="External"/><Relationship Id="rId1932" Type="http://schemas.openxmlformats.org/officeDocument/2006/relationships/hyperlink" Target="https://www.sefaria.org/Jerusalem_Talmud_Makkot.2.6.9" TargetMode="External"/><Relationship Id="rId1933" Type="http://schemas.openxmlformats.org/officeDocument/2006/relationships/hyperlink" Target="https://www.sefaria.org/Jerusalem_Talmud_Makkot.2.6.9" TargetMode="External"/><Relationship Id="rId1934" Type="http://schemas.openxmlformats.org/officeDocument/2006/relationships/hyperlink" Target="https://www.sefaria.org/Jerusalem_Talmud_Makkot.2.6.9" TargetMode="External"/><Relationship Id="rId1935" Type="http://schemas.openxmlformats.org/officeDocument/2006/relationships/hyperlink" Target="https://www.sefaria.org/Jerusalem_Talmud_Makkot.2.6.9" TargetMode="External"/><Relationship Id="rId1936" Type="http://schemas.openxmlformats.org/officeDocument/2006/relationships/hyperlink" Target="https://www.sefaria.org/Jerusalem_Talmud_Makkot.2.6.9" TargetMode="External"/><Relationship Id="rId1937" Type="http://schemas.openxmlformats.org/officeDocument/2006/relationships/hyperlink" Target="https://www.sefaria.org/Jerusalem_Talmud_Makkot.2.6.9" TargetMode="External"/><Relationship Id="rId1938" Type="http://schemas.openxmlformats.org/officeDocument/2006/relationships/hyperlink" Target="https://www.sefaria.org/Jerusalem_Talmud_Makkot.2.6.9" TargetMode="External"/><Relationship Id="rId1939" Type="http://schemas.openxmlformats.org/officeDocument/2006/relationships/hyperlink" Target="https://www.sefaria.org/Jerusalem_Talmud_Makkot.2.6.9" TargetMode="External"/><Relationship Id="rId1920" Type="http://schemas.openxmlformats.org/officeDocument/2006/relationships/hyperlink" Target="https://www.sefaria.org/Rosh_Hashanah.32b" TargetMode="External"/><Relationship Id="rId1921" Type="http://schemas.openxmlformats.org/officeDocument/2006/relationships/hyperlink" Target="https://www.sefaria.org/Rosh_Hashanah.32b" TargetMode="External"/><Relationship Id="rId1922" Type="http://schemas.openxmlformats.org/officeDocument/2006/relationships/hyperlink" Target="https://www.sefaria.org/Rosh_Hashanah.32b" TargetMode="External"/><Relationship Id="rId1923" Type="http://schemas.openxmlformats.org/officeDocument/2006/relationships/hyperlink" Target="https://www.sefaria.org/Rosh_Hashanah.32b" TargetMode="External"/><Relationship Id="rId1924" Type="http://schemas.openxmlformats.org/officeDocument/2006/relationships/hyperlink" Target="https://www.sefaria.org/Rosh_Hashanah.32b" TargetMode="External"/><Relationship Id="rId1925" Type="http://schemas.openxmlformats.org/officeDocument/2006/relationships/hyperlink" Target="https://www.sefaria.org/Rosh_Hashanah.32b" TargetMode="External"/><Relationship Id="rId1926" Type="http://schemas.openxmlformats.org/officeDocument/2006/relationships/hyperlink" Target="https://www.sefaria.org/Jerusalem_Talmud_Makkot.2.6.9" TargetMode="External"/><Relationship Id="rId1927" Type="http://schemas.openxmlformats.org/officeDocument/2006/relationships/hyperlink" Target="https://www.sefaria.org/Jerusalem_Talmud_Makkot.2.6.9" TargetMode="External"/><Relationship Id="rId1928" Type="http://schemas.openxmlformats.org/officeDocument/2006/relationships/hyperlink" Target="https://www.sefaria.org/Jerusalem_Talmud_Makkot.2.6.9" TargetMode="External"/><Relationship Id="rId1929" Type="http://schemas.openxmlformats.org/officeDocument/2006/relationships/hyperlink" Target="https://www.sefaria.org/Jerusalem_Talmud_Makkot.2.6.9" TargetMode="External"/><Relationship Id="rId1950" Type="http://schemas.openxmlformats.org/officeDocument/2006/relationships/hyperlink" Target="https://www.sefaria.org/Jerusalem_Talmud_Makkot.2.6.9" TargetMode="External"/><Relationship Id="rId1951" Type="http://schemas.openxmlformats.org/officeDocument/2006/relationships/hyperlink" Target="https://www.sefaria.org/Jerusalem_Talmud_Makkot.2.6.9" TargetMode="External"/><Relationship Id="rId1952" Type="http://schemas.openxmlformats.org/officeDocument/2006/relationships/hyperlink" Target="https://www.sefaria.org/Jerusalem_Talmud_Makkot.2.6.9" TargetMode="External"/><Relationship Id="rId1953" Type="http://schemas.openxmlformats.org/officeDocument/2006/relationships/hyperlink" Target="https://www.sefaria.org/Jerusalem_Talmud_Makkot.2.6.9" TargetMode="External"/><Relationship Id="rId1954" Type="http://schemas.openxmlformats.org/officeDocument/2006/relationships/hyperlink" Target="https://www.sefaria.org/Jerusalem_Talmud_Makkot.2.6.9" TargetMode="External"/><Relationship Id="rId1955" Type="http://schemas.openxmlformats.org/officeDocument/2006/relationships/hyperlink" Target="https://www.sefaria.org/Jerusalem_Talmud_Makkot.2.6.9" TargetMode="External"/><Relationship Id="rId1956" Type="http://schemas.openxmlformats.org/officeDocument/2006/relationships/hyperlink" Target="https://www.sefaria.org/Jerusalem_Talmud_Makkot.2.6.9" TargetMode="External"/><Relationship Id="rId1957" Type="http://schemas.openxmlformats.org/officeDocument/2006/relationships/hyperlink" Target="https://www.sefaria.org/Jerusalem_Talmud_Makkot.2.6.9" TargetMode="External"/><Relationship Id="rId1958" Type="http://schemas.openxmlformats.org/officeDocument/2006/relationships/hyperlink" Target="https://www.sefaria.org/Jerusalem_Talmud_Makkot.2.6.9" TargetMode="External"/><Relationship Id="rId1959" Type="http://schemas.openxmlformats.org/officeDocument/2006/relationships/hyperlink" Target="https://www.sefaria.org/Jerusalem_Talmud_Makkot.2.6.9" TargetMode="External"/><Relationship Id="rId1940" Type="http://schemas.openxmlformats.org/officeDocument/2006/relationships/hyperlink" Target="https://www.sefaria.org/Jerusalem_Talmud_Makkot.2.6.9" TargetMode="External"/><Relationship Id="rId1941" Type="http://schemas.openxmlformats.org/officeDocument/2006/relationships/hyperlink" Target="https://www.sefaria.org/Jerusalem_Talmud_Makkot.2.6.9" TargetMode="External"/><Relationship Id="rId1942" Type="http://schemas.openxmlformats.org/officeDocument/2006/relationships/hyperlink" Target="https://www.sefaria.org/Jerusalem_Talmud_Makkot.2.6.9" TargetMode="External"/><Relationship Id="rId1943" Type="http://schemas.openxmlformats.org/officeDocument/2006/relationships/hyperlink" Target="https://www.sefaria.org/Jerusalem_Talmud_Makkot.2.6.9" TargetMode="External"/><Relationship Id="rId1944" Type="http://schemas.openxmlformats.org/officeDocument/2006/relationships/hyperlink" Target="https://www.sefaria.org/Jerusalem_Talmud_Makkot.2.6.9" TargetMode="External"/><Relationship Id="rId1945" Type="http://schemas.openxmlformats.org/officeDocument/2006/relationships/hyperlink" Target="https://www.sefaria.org/Jerusalem_Talmud_Makkot.2.6.9" TargetMode="External"/><Relationship Id="rId1946" Type="http://schemas.openxmlformats.org/officeDocument/2006/relationships/hyperlink" Target="https://www.sefaria.org/Jerusalem_Talmud_Makkot.2.6.9" TargetMode="External"/><Relationship Id="rId1947" Type="http://schemas.openxmlformats.org/officeDocument/2006/relationships/hyperlink" Target="https://www.sefaria.org/Jerusalem_Talmud_Makkot.2.6.9" TargetMode="External"/><Relationship Id="rId1948" Type="http://schemas.openxmlformats.org/officeDocument/2006/relationships/hyperlink" Target="https://www.sefaria.org/Jerusalem_Talmud_Makkot.2.6.9" TargetMode="External"/><Relationship Id="rId1949" Type="http://schemas.openxmlformats.org/officeDocument/2006/relationships/hyperlink" Target="https://www.sefaria.org/Jerusalem_Talmud_Makkot.2.6.9" TargetMode="External"/><Relationship Id="rId2423" Type="http://schemas.openxmlformats.org/officeDocument/2006/relationships/hyperlink" Target="https://www.sefaria.org/Avodah_Zarah.3a.10" TargetMode="External"/><Relationship Id="rId3755" Type="http://schemas.openxmlformats.org/officeDocument/2006/relationships/hyperlink" Target="https://www.sefaria.org/Berakhot.43b" TargetMode="External"/><Relationship Id="rId2424" Type="http://schemas.openxmlformats.org/officeDocument/2006/relationships/hyperlink" Target="https://www.sefaria.org/Avodah_Zarah.3a.10" TargetMode="External"/><Relationship Id="rId3754" Type="http://schemas.openxmlformats.org/officeDocument/2006/relationships/hyperlink" Target="https://www.sefaria.org/Berakhot.43b" TargetMode="External"/><Relationship Id="rId2425" Type="http://schemas.openxmlformats.org/officeDocument/2006/relationships/hyperlink" Target="https://www.sefaria.org/Pesachim.87b" TargetMode="External"/><Relationship Id="rId3757" Type="http://schemas.openxmlformats.org/officeDocument/2006/relationships/hyperlink" Target="https://www.sefaria.org/Berakhot.43b" TargetMode="External"/><Relationship Id="rId2426" Type="http://schemas.openxmlformats.org/officeDocument/2006/relationships/hyperlink" Target="https://www.sefaria.org/Pesachim.87b" TargetMode="External"/><Relationship Id="rId3756" Type="http://schemas.openxmlformats.org/officeDocument/2006/relationships/hyperlink" Target="https://www.sefaria.org/Berakhot.43b" TargetMode="External"/><Relationship Id="rId2427" Type="http://schemas.openxmlformats.org/officeDocument/2006/relationships/hyperlink" Target="https://www.sefaria.org/Pesachim.87b" TargetMode="External"/><Relationship Id="rId3759" Type="http://schemas.openxmlformats.org/officeDocument/2006/relationships/hyperlink" Target="https://www.sefaria.org/Sotah.21a.6" TargetMode="External"/><Relationship Id="rId2428" Type="http://schemas.openxmlformats.org/officeDocument/2006/relationships/hyperlink" Target="https://www.sefaria.org/Pesachim.87b" TargetMode="External"/><Relationship Id="rId3758" Type="http://schemas.openxmlformats.org/officeDocument/2006/relationships/hyperlink" Target="https://www.sefaria.org/Berakhot.43b" TargetMode="External"/><Relationship Id="rId2429" Type="http://schemas.openxmlformats.org/officeDocument/2006/relationships/hyperlink" Target="https://www.sefaria.org/Pesachim.87b" TargetMode="External"/><Relationship Id="rId509" Type="http://schemas.openxmlformats.org/officeDocument/2006/relationships/hyperlink" Target="https://www.sefaria.org/Jerusalem_Talmud_Taanit.1.3" TargetMode="External"/><Relationship Id="rId508" Type="http://schemas.openxmlformats.org/officeDocument/2006/relationships/hyperlink" Target="https://www.sefaria.org/Jerusalem_Talmud_Taanit.1.3" TargetMode="External"/><Relationship Id="rId503" Type="http://schemas.openxmlformats.org/officeDocument/2006/relationships/hyperlink" Target="https://www.sefaria.org/Jerusalem_Talmud_Taanit.1.3" TargetMode="External"/><Relationship Id="rId502" Type="http://schemas.openxmlformats.org/officeDocument/2006/relationships/hyperlink" Target="https://www.sefaria.org/Jerusalem_Talmud_Taanit.1.3" TargetMode="External"/><Relationship Id="rId501" Type="http://schemas.openxmlformats.org/officeDocument/2006/relationships/hyperlink" Target="https://www.sefaria.org/Jerusalem_Talmud_Taanit.1.3" TargetMode="External"/><Relationship Id="rId500" Type="http://schemas.openxmlformats.org/officeDocument/2006/relationships/hyperlink" Target="https://www.sefaria.org/Jerusalem_Talmud_Taanit.1.3" TargetMode="External"/><Relationship Id="rId507" Type="http://schemas.openxmlformats.org/officeDocument/2006/relationships/hyperlink" Target="https://www.sefaria.org/Jerusalem_Talmud_Taanit.1.3" TargetMode="External"/><Relationship Id="rId506" Type="http://schemas.openxmlformats.org/officeDocument/2006/relationships/hyperlink" Target="https://www.sefaria.org/Jerusalem_Talmud_Taanit.1.3" TargetMode="External"/><Relationship Id="rId505" Type="http://schemas.openxmlformats.org/officeDocument/2006/relationships/hyperlink" Target="https://www.sefaria.org/Jerusalem_Talmud_Taanit.1.3" TargetMode="External"/><Relationship Id="rId504" Type="http://schemas.openxmlformats.org/officeDocument/2006/relationships/hyperlink" Target="https://www.sefaria.org/Jerusalem_Talmud_Taanit.1.3" TargetMode="External"/><Relationship Id="rId3751" Type="http://schemas.openxmlformats.org/officeDocument/2006/relationships/hyperlink" Target="https://www.sefaria.org/Berakhot.43b" TargetMode="External"/><Relationship Id="rId2420" Type="http://schemas.openxmlformats.org/officeDocument/2006/relationships/hyperlink" Target="https://www.sefaria.org/Avodah_Zarah.3a.10" TargetMode="External"/><Relationship Id="rId3750" Type="http://schemas.openxmlformats.org/officeDocument/2006/relationships/hyperlink" Target="https://www.sefaria.org/Berakhot.43b" TargetMode="External"/><Relationship Id="rId2421" Type="http://schemas.openxmlformats.org/officeDocument/2006/relationships/hyperlink" Target="https://www.sefaria.org/Avodah_Zarah.3a.10" TargetMode="External"/><Relationship Id="rId3753" Type="http://schemas.openxmlformats.org/officeDocument/2006/relationships/hyperlink" Target="https://www.sefaria.org/Berakhot.43b" TargetMode="External"/><Relationship Id="rId2422" Type="http://schemas.openxmlformats.org/officeDocument/2006/relationships/hyperlink" Target="https://www.sefaria.org/Avodah_Zarah.3a.10" TargetMode="External"/><Relationship Id="rId3752" Type="http://schemas.openxmlformats.org/officeDocument/2006/relationships/hyperlink" Target="https://www.sefaria.org/Berakhot.43b" TargetMode="External"/><Relationship Id="rId2412" Type="http://schemas.openxmlformats.org/officeDocument/2006/relationships/hyperlink" Target="https://www.sefaria.org/Avodah_Zarah.3a.10" TargetMode="External"/><Relationship Id="rId3744" Type="http://schemas.openxmlformats.org/officeDocument/2006/relationships/hyperlink" Target="https://www.sefaria.org/Berakhot.43b" TargetMode="External"/><Relationship Id="rId2413" Type="http://schemas.openxmlformats.org/officeDocument/2006/relationships/hyperlink" Target="https://www.sefaria.org/Avodah_Zarah.3a.10" TargetMode="External"/><Relationship Id="rId3743" Type="http://schemas.openxmlformats.org/officeDocument/2006/relationships/hyperlink" Target="https://www.sefaria.org/Berakhot.43b" TargetMode="External"/><Relationship Id="rId2414" Type="http://schemas.openxmlformats.org/officeDocument/2006/relationships/hyperlink" Target="https://www.sefaria.org/Avodah_Zarah.3a.10" TargetMode="External"/><Relationship Id="rId3746" Type="http://schemas.openxmlformats.org/officeDocument/2006/relationships/hyperlink" Target="https://www.sefaria.org/Berakhot.43b" TargetMode="External"/><Relationship Id="rId2415" Type="http://schemas.openxmlformats.org/officeDocument/2006/relationships/hyperlink" Target="https://www.sefaria.org/Avodah_Zarah.3a.10" TargetMode="External"/><Relationship Id="rId3745" Type="http://schemas.openxmlformats.org/officeDocument/2006/relationships/hyperlink" Target="https://www.sefaria.org/Berakhot.43b" TargetMode="External"/><Relationship Id="rId2416" Type="http://schemas.openxmlformats.org/officeDocument/2006/relationships/hyperlink" Target="https://www.sefaria.org/Avodah_Zarah.3a.10" TargetMode="External"/><Relationship Id="rId3748" Type="http://schemas.openxmlformats.org/officeDocument/2006/relationships/hyperlink" Target="https://www.sefaria.org/Berakhot.43b" TargetMode="External"/><Relationship Id="rId2417" Type="http://schemas.openxmlformats.org/officeDocument/2006/relationships/hyperlink" Target="https://www.sefaria.org/Avodah_Zarah.3a.10" TargetMode="External"/><Relationship Id="rId3747" Type="http://schemas.openxmlformats.org/officeDocument/2006/relationships/hyperlink" Target="https://www.sefaria.org/Berakhot.43b" TargetMode="External"/><Relationship Id="rId2418" Type="http://schemas.openxmlformats.org/officeDocument/2006/relationships/hyperlink" Target="https://www.sefaria.org/Avodah_Zarah.3a.10" TargetMode="External"/><Relationship Id="rId2419" Type="http://schemas.openxmlformats.org/officeDocument/2006/relationships/hyperlink" Target="https://www.sefaria.org/Avodah_Zarah.3a.10" TargetMode="External"/><Relationship Id="rId3749" Type="http://schemas.openxmlformats.org/officeDocument/2006/relationships/hyperlink" Target="https://www.sefaria.org/Berakhot.43b" TargetMode="External"/><Relationship Id="rId3740" Type="http://schemas.openxmlformats.org/officeDocument/2006/relationships/hyperlink" Target="https://www.sefaria.org/Berakhot.43b" TargetMode="External"/><Relationship Id="rId2410" Type="http://schemas.openxmlformats.org/officeDocument/2006/relationships/hyperlink" Target="https://www.sefaria.org/Sanhedrin.44a.2" TargetMode="External"/><Relationship Id="rId3742" Type="http://schemas.openxmlformats.org/officeDocument/2006/relationships/hyperlink" Target="https://www.sefaria.org/Berakhot.43b" TargetMode="External"/><Relationship Id="rId2411" Type="http://schemas.openxmlformats.org/officeDocument/2006/relationships/hyperlink" Target="https://www.sefaria.org/Avodah_Zarah.3a.10" TargetMode="External"/><Relationship Id="rId3741" Type="http://schemas.openxmlformats.org/officeDocument/2006/relationships/hyperlink" Target="https://www.sefaria.org/Berakhot.43b" TargetMode="External"/><Relationship Id="rId1114" Type="http://schemas.openxmlformats.org/officeDocument/2006/relationships/hyperlink" Target="https://www.sefaria.org/Bava_Kamma.85a.6" TargetMode="External"/><Relationship Id="rId2445" Type="http://schemas.openxmlformats.org/officeDocument/2006/relationships/hyperlink" Target="https://www.sefaria.org/Yevamot.24b.8" TargetMode="External"/><Relationship Id="rId3777" Type="http://schemas.openxmlformats.org/officeDocument/2006/relationships/hyperlink" Target="https://www.sefaria.org/Nazir.23b.5" TargetMode="External"/><Relationship Id="rId1115" Type="http://schemas.openxmlformats.org/officeDocument/2006/relationships/hyperlink" Target="https://www.sefaria.org/Bava_Kamma.85a.6" TargetMode="External"/><Relationship Id="rId2446" Type="http://schemas.openxmlformats.org/officeDocument/2006/relationships/hyperlink" Target="https://www.sefaria.org/Yevamot.24b.8" TargetMode="External"/><Relationship Id="rId3776" Type="http://schemas.openxmlformats.org/officeDocument/2006/relationships/hyperlink" Target="https://www.sefaria.org/Sotah.21a.6" TargetMode="External"/><Relationship Id="rId1116" Type="http://schemas.openxmlformats.org/officeDocument/2006/relationships/hyperlink" Target="https://www.sefaria.org/Bava_Kamma.85a.6" TargetMode="External"/><Relationship Id="rId2447" Type="http://schemas.openxmlformats.org/officeDocument/2006/relationships/hyperlink" Target="https://www.sefaria.org/Yevamot.24b.8" TargetMode="External"/><Relationship Id="rId3779" Type="http://schemas.openxmlformats.org/officeDocument/2006/relationships/hyperlink" Target="https://www.sefaria.org/Nazir.23b.5" TargetMode="External"/><Relationship Id="rId1117" Type="http://schemas.openxmlformats.org/officeDocument/2006/relationships/hyperlink" Target="https://www.sefaria.org/Bava_Kamma.85a.6" TargetMode="External"/><Relationship Id="rId2448" Type="http://schemas.openxmlformats.org/officeDocument/2006/relationships/hyperlink" Target="https://www.sefaria.org/Yevamot.24b.8" TargetMode="External"/><Relationship Id="rId3778" Type="http://schemas.openxmlformats.org/officeDocument/2006/relationships/hyperlink" Target="https://www.sefaria.org/Nazir.23b.5" TargetMode="External"/><Relationship Id="rId1118" Type="http://schemas.openxmlformats.org/officeDocument/2006/relationships/hyperlink" Target="https://www.google.com/search?q=https://www.sefaria.org/Resisei_Layla.28.1%3Flang%3Dbi%26lookup%3D%25D7%2594%25D7%2591%25D7%2598%25D7%2597%25D7%25AA%2520%25D7%2594%25D7%25A9%25D7%259D%2520%25D7%2599%25D7%25AA%25D7%2591%25D7%25A8%25D7%259A%2520%25D7%259C%25D7%2599%25D7%25A2%25D7%25A7%25D7%2591%2520%25D7%2590%25D7%2591%25D7%2599%25D7%25A0%25D7%2595%2520%25D7%25A2%2522%25D7%2594%2520%25D7%2594%25D7%25A0%25D7%2594%2520%25D7%2590%25D7%25A0%25D7%259B%25D7%2599%2520%25D7%25A2%25D7%259E%25D7%259A%2520%25D7%2595%25D7%25A9%25D7%259E%25D7%25A8%25D7%25AA%25D7%2599%25D7%259A%2520%25D7%2591%25D7%259B%25D7%259C%2520%25D7%2590%25D7%25A9%25D7%25A8%2520%25D7%25AA%25D7%259C%25D7%259A%2520%25D7%259C%25D7%2590%2520%25D7%2594%25D7%2599%25D7%25AA%25D7%2594%2520%25D7%2594%25D7%2591%25D7%2598%25D7%2597%25D7%25AA%2520%25D7%25A9%25D7%25A2%25D7%2594%2520%25D7%25A8%25D7%25A7%2520%25D7%2594%25D7%2591%25D7%2598%25D7%2597%25D7%2594%2520%25D7%259C%25D7%25A2%25D7%2595%25D7%259C%25D7%259E%25D7%2599%2520%25D7%25A2%25D7%2593%2520%25D7%259C%25D7%259B%25D7%259C%2520%25D7%2590%25D7%25A9%25D7%25A8%2520%25D7%2591%25D7%25A9%25D7%259D%2520%25D7%2599%25D7%25A2%25D7%25A7%25D7%2591%2520%25D7%2595%25D7%2599%25D7%25A9%25D7%25A8%25D7%2590%25D7%259C%2520%25D7%2599%25D7%259B%25D7%2595%25D7%25A0%25D7%2594%2520%25D7%25A9%25D7%2594%25D7%259D%2520%25D7%25A0%25D7%25A7%25D7%25A8%25D7%2590%25D7%2595%2520%25D7%25A2%25D7%259C%2520%25D7%25A9%25D7%259D%2520%25D7%2599%25D7%25A9%25D7%25A8%25D7%2590%25D7%259C%2520%25D7%25A1%25D7%2591%25D7%2590%2520%25D7%259C%25D7%2590%2520%25D7%2593%25D7%25A8%25D7%259A%2520%25D7%259B%25D7%2599%25D7%25A0%25D7%2595%25D7%2599%2520%25D7%2594%25D7%25A9%25D7%259D%2520%25D7%259C%25D7%2591%25D7%2593%2520%25D7%25A8%25D7%25A7%2520%25D7%2594%25D7%259D%2520%25D7%2591%25D7%2590%25D7%259E%25D7%25AA%2520%25D7%259B%25D7%25A2%25D7%25A6%25D7%259D%2520%25D7%259E%25D7%25A2%25D7%25A6%25D7%259E%25D7%2595%2520%25D7%2595%25D7%2591%25D7%25A9%25D7%25A8%2520%25D7%259E%25D7%2591%25D7%25A9%25D7%25A8%25D7%2595.%2520%25D7%259B%25D7%2599%2520%25D7%25A9%25D7%2595%25D7%25A8%25D7%25A9%2520%25D7%25A0%25D7%25A4%25D7%25A9%2520%25D7%2599%25D7%25A2%25D7%25A7%25D7%2591%2520%25D7%2590%25D7%2591%25D7%2599%25D7%25A0%25D7%2595%2520%25D7%25A2%2522%25D7%2594%2520%25D7%259B%25D7%2595%25D7%259C%25D7%259C%2520%25D7%259B%25D7%259C%2520%25D7%2594%25D7%25A0%25D7%25A4%25D7%25A9%25D7%2595%25D7%25AA%2520%25D7%259E%25D7%2599%25D7%25A9%25D7%25A8%25D7%2590%25D7%259C%2520%25D7%259E%25D7%259B%25D7%259C%2520%25D7%2594%25D7%2593%25D7%2595%25D7%25A8%25D7%2595%25D7%25AA.%2520%25D7%2595%25D7%25A8%25D7%25A7%2520%25D7%2591%25D7%25A0%25D7%25A4%25D7%25A9%25D7%2595%25D7%25AA%2520%25D7%2594%25D7%2592%25D7%25A8%25D7%2599%25D7%259D%2520%25D7%25A0%25D7%2590%25D7%259E%25D7%25A8%2520%25D7%25A9%25D7%2591%25D7%25A9%25D7%259D%2520%25D7%2599%25D7%25A9%25D7%25A8%25D7%2590%25D7%259C%2520%25D7%2599%25D7%259B%25D7%25A0%25D7%2595%2520%25D7%259C%25D7%25A9%25D7%2595%25D7%259F%2520%25D7%259B%25D7%2599%25D7%25A0%25D7%2595%25D7%2599%2520%25D7%2595%25D7%259C%25D7%2590%2520%25D7%25A9%25D7%259D%2520%25D7%2594%25D7%25A2%25D7%25A6%25D7%259D.%2520%25D7%2590%25D7%2591%25D7%259C%2520%25D7%2591%25D7%2591%25D7%25A0%25D7%2599%2520%25D7%2599%25D7%25A9%25D7%25A8%25D7%2590%25D7%259C%2520%25D7%2594%25D7%2595%25D7%2590%2520%25D7%25A9%25D7%259D%2520%25D7%2594%25D7%25A2%25D7%25A6%25D7%259D%2520%25D7%259E%25D7%259E%25D7%25A9%2520%25D7%2593%25D7%2599%25D7%25A2%25D7%25A7%25D7%2591%2520%25D7%2590%25D7%2591%25D7%2599%25D7%25A0%25D7%2595%2520%25D7%25A2%2522%25D7%2594%2520%25D7%259C%25D7%2590%2520%25D7%259E%25D7%25AA%2520%25D7%2595%25D7%2590%25D7%259E%25D7%25A8%25D7%2595%2520%25D7%2596%2522%25D7%259C%2520(%25D7%25AA%25D7%25A2%25D7%25A0%25D7%2599%25D7%25AA%2520%25D7%2594%253A)%2520%25D7%259E%25D7%25A7%25D7%2599%25D7%25A9%2520%25D7%2594%25D7%2595%25D7%2590%2520%25D7%259C%25D7%2596%25D7%25A8%25D7%25A2%25D7%2595%2520%25D7%259B%25D7%2595%2527%2520%25D7%25A4%25D7%2599%25D7%25A8%25D7%2595%25D7%25A9%2520%25D7%2593%25D7%2596%25D7%2594%25D7%2595%2520%25D7%2597%25D7%2599%25D7%2595%25D7%25AA%25D7%2595%2520%25D7%25A2%25D7%259C%2520%25D7%2599%25D7%2593%25D7%2599%2520%25D7%2596%25D7%25A8%25D7%25A2%25D7%2595%2520%25D7%2595%25D7%2596%25D7%2594%25D7%2595%2520%25D7%2594%25D7%25AA%25D7%2599%25D7%25A8%25D7%2595%25D7%25A5%2520%25D7%25A2%25D7%259C%2520%25D7%2595%25D7%259Parse%2520%25D7%2591%25D7%259B%25D7%2593%25D7%2599%2520%25D7%2597%25D7%25A0%25D7%2598%25D7%2595%2520%25D7%2597%25D7%25A0%25D7%2598%25D7%2599%25D7%2599%25D7%2590%2520%25D7%259B%25D7%2595%2527%2520(%25D7%25A9%25D7%259D)%2520%25D7%2593%25D7%259C%25D7%259B%25D7%2590%25D7%2595%25D7%25A8%25D7%2594%2520%25D7%259C%25D7%2590%2520%25D7%259E%25D7%25A9%25D7%25A0%25D7%2599%2520%25D7%259B%25D7%259C%25D7%2595%25D7%259D%2520%25D7%25A8%25D7%25A7%2520%25D7%2594%25D7%259B%25D7%2595%25D7%2595%25D7%25A0%25D7%2594%2520%25D7%2593%25D7%259E%25D7%2594%2520%25D7%25A9%25D7%259C%25D7%2590%2520%25D7%259E%25D7%25AA%2520%25D7%2594%25D7%2599%25D7%2599%25D7%25A0%25D7%2595%2520%25D7%25A2%25D7%259C%2520%25D7%2599%25D7%2593%25D7%2599%2520%25D7%2597%25D7%2599%25D7%2595%25D7%25AA%2520%25D7%2596%25D7%25A8%25D7%25A2%25D7%2595%2520%25D7%25A9%25D7%2594%25D7%2595%25D7%2590%2520%25D7%259E%25D7%259E%25D7%25A9%2520%25D7%25A9%25D7%2595%25D7%25A8%25D7%25A9%2520%25D7%2597%25D7%2599%25D7%2595%25D7%25AA%25D7%2595%2520%25D7%2594%25D7%259E%25D7%25AA%25D7%25A4%25D7%25A9%25D7%2598%2520%25D7%2591%25D7%2594%25D7%259D%2520%25D7%2595%25D7%2594%25D7%25A8%25D7%2599%2520%25D7%25A2%25D7%259C%2520%25D7%2599%25D7%2593%25D7%2599%2520%25D7%2596%25D7%2594%2520%25D7%2594%25D7%2595%25D7%2590%2520%25D7%25A2%25D7%25A6%25D7%259E%25D7%2595%2520%25D7%259C%25D7%2590%2520%25D7%259E%25D7%25AA%2520%25D7%2595%25D7%25A9%25D7%2595%25D7%25A8%25D7%25A9%2520%25D7%25A0%25D7%25A4%25D7%25A9%25D7%2595%2520%25D7%2597%25D7%2599%2520%25D7%2595%25D7%25A7%25D7%2599%25D7%2599%25D7%259D%2520%25D7%2591%25D7%25A2%25D7%2595%25D7%259C%25D7%259D%2520%25D7%2594%25D7%2596%25D7%2594%2520%25D7%2591%25D7%2592%25D7%2595%25D7%25A3%2520%25D7%2591%25D7%259B%25D7%259C%25D7%259C%25D7%2595%25D7%25AA%2520%25D7%2594%25D7%25A0%25D7%25A4%25D7%25A9%25D7%2595%25D7%25AA%2520%25D7%2593%25D7%2599%25D7%25A9%25D7%25A8%25D7%2590%25D7%259C%2520%25D7%25A9%25D7%2591%25D7%2590%25D7%2595%25D7%25AA%25D7%2595%2520%25D7%2593%25D7%2595%25D7%25A8%2520%25D7%25A9%25D7%259B%25D7%259C%25D7%259C%25D7%2595%25D7%25AA%25D7%259D%2520%25D7%2590%25D7%2599%25D7%25A0%25D7%2595%2520%25D7%2590%25D7%259C%25D7%2590%2520%25D7%25A0%25D7%25A4%25D7%25A9%2520%25D7%2599%25D7%25A2%25D7%25A7%25D7%2591%2520%25D7%2590%25D7%2591%25D7%2599%25D7%25A0%25D7%2595%2520%25D7%25A2%2522%25D7%2594%2520%25D7%259C%25D7%2591%25D7%2593%2520%25D7%2594%25D7%259E%25D7%25AA%25D7%2597%25D7%259C%25D7%25A7%25D7%25AA%2520%25D7%259C%25D7%25A9%25D7%25A9%25D7%2599%25D7%259D%2520%25D7%25A8%25D7%2591%25D7%2595%25D7%2590%2520%25D7%25A0%25D7%2599%25D7%25A6%25D7%2595%25D7%25A6%25D7%2595%25D7%25AA%2520%25D7%2593%25D7%2590%25D7%2599%25D7%259F%2520%25D7%2593%25D7%2595%25D7%25A8%2520%25D7%25A4%25D7%2597%25D7%2595%25D7%25AA%2520%25D7%259E%25D7%25A9%25D7%25A9%25D7%2599%25D7%259D%2520%25D7%25A8%25D7%2591%25D7%2595%25D7%2590%2520(%25D7%2596%25D7%2597%2522%25D7%2592%2520%25D7%25A8%25D7%25A2%25D7%2592%2520%25D7%2590)%2520%25D7%2595%25D7%2594%25D7%259D%2520%25D7%259E%25D7%259B%25D7%259C%25D7%259C%2520%25D7%25A7%25D7%2595%25D7%259E%25D7%25AA%2520%25D7%2599%25D7%25A2%25D7%25A7%25D7%2591%2520%25D7%2590%25D7%2591%25D7%2599%25D7%25A0%25D7%2595%2520%25D7%25A2%2522%25D7%2594%2520%25D7%2599%25D7%25A9%2520%25D7%25A8%25D7%2590%25D7%25A9%25D7%2599%2520%25D7%2599%25D7%25A9%25D7%25A8%25D7%2590%25D7%259C%2520%25D7%2595%25D7%25A2%25D7%2599%25D7%25A0%25D7%2599%2520%25D7%2599%25D7%25A9%25D7%25A8%25D7%2590%25D7%259C%2520%25D7%2595%25D7%25A9%25D7%2590%25D7%25A8%2520%25D7%2590%25D7%2599%25D7%2591%25D7%25A8%25D7%2599%25D7%259D.%2520%25D7%2595%25D7%25A6%25D7%2595%25D7%25A8%25D7%25AA%25D7%2595%2520%25D7%25A9%25D7%259C%2520%25D7%2599%25D7%25A2%25D7%25A7%25D7%2591%2520%25D7%2590%25D7%2591%25D7%2599%25D7%25A0%25D7%2595%2520%25D7%25A2%2522%25D7%2594%2520%25D7%2597%25D7%25A7%25D7%2595%25D7%25A7%25D7%2594%2520%25D7%2591%25D7%259B%25D7%25A1%25D7%2590%2520%25D7%2594%25D7%259B%25D7%2591%25D7%2595%25D7%2593%2520(%25D7%259E%25D7%2593%25D7%25A8%25D7%25A9%2520%25D7%25A8%25D7%2591%25D7%2594%2520%25D7%2591%25D7%259E%25D7%2593%25D7%2591%25D7%25A8%2520%25D7%25A8%25D7%2599%25D7%25A9%2520%25D7%25A4%25D7%25A8%25D7%25A9%25D7%2594%2520%25D7%2593)%2520%25D7%2594%25D7%2599%25D7%2599%25D7%25A0%25D7%2595%2520%25D7%259B%25D7%25A4%25D7%2599%2520%25D7%25A6%25D7%2595%25D7%25A8%25D7%25AA%25D7%2595%2520%25D7%2591%25D7%259B%25D7%259C%2520%25D7%2593%25D7%2595%25D7%25A8%2520%25D7%259B%25D7%259A%2520%25D7%2594%25D7%2595%25D7%2590%2520%25D7%2597%25D7%25A7%25D7%2595%25D7%25A7%25D7%2594%2520%25D7%259B%25D7%2599%25D7%2593%25D7%2595%25D7%25A2%2520%25D7%2593%25D7%25A0%25D7%25A9%25D7%259E%25D7%25AA%25D7%2599%25D7%259F%2520%25D7%2590%25D7%25AA%25D7%2592%25D7%2596%25D7%25A8%25D7%2595%25D7%259F%2520%25D7%259E%25D7%259B%25D7%25A8%25D7%25A1%25D7%2599%25D7%2590%2520%25D7%259B%25D7%2599%2520%25D7%2594%25D7%25A9%25D7%259D%2520%25D7%2599%25D7%25AA%25D7%2591%25D7%25A8%25D7%259A%2520%25D7%25A8%25D7%25A6%25D7%2594%2520%25D7%259C%25D7%25A4%25D7%25A8%25D7%25A1%25D7%259D%2520%25D7%259B%25D7%2591%25D7%2595%25D7%2593%25D7%2595%2520%25D7%2595%25D7%25A4%25D7%25A8%25D7%25A1%25D7%2595%25D7%259D%2520%25D7%259B%25D7%2591%25D7%2595%25D7%2593%2520%25D7%2590%25D7%2599%25D7%25A0%25D7%2595%2520%25D7%2590%25D7%259C%25D7%2590%2520%25D7%259B%25D7%25A9%25D7%2599%25D7%25A9%2520%25D7%2594%25D7%25A2%25D7%259C%25D7%259D.%2520%25D7%2595%25D7%2596%25D7%2594%25D7%2595%2520%25D7%2591%25D7%2591%25D7%25A8%25D7%2595%25D7%2590%25D7%2599%2520%25D7%259E%25D7%2598%25D7%2594%2520%25D7%2595%25D7%259C%25D7%259B%25D7%259A%2520%25D7%2591%25D7%25A8%25D7%2590%2520%25D7%2594%25D7%25A9%25D7%259D%2520%25D7%2599%25D7%25AA%25D7%2591%25D7%25A8%25D7%259A%2520%25D7%2591%25D7%25A0%25D7%2599%2520%25D7%2590%25D7%2593%25D7%259D%2520%25D7%2591%25D7%2592%25D7%2595%25D7%25A4%25D7%2595%25D7%25AA%2520%25D7%259E%25D7%259C%25D7%2590%25D7%2599%25D7%259D%2520%25D7%259E%25D7%259B%25D7%259C%2520%25D7%259E%25D7%2599%25D7%25A0%25D7%2599%2520%25D7%25AA%25D7%2590%25D7%2595%25D7%25AA%2520%25D7%2595%25D7%2597%25D7%259E%25D7%2593%25D7%2595%25D7%25AA%2520%25D7%25A9%25D7%2591%25D7%2594%25D7%2599%25D7%25A4%25D7%259A%2520%25D7%259E%25D7%25A8%25D7%25A6%25D7%2595%25D7%259F%2520%25D7%2594%25D7%25A9%25D7%259D%2520%25D7%2599%25D7%25AA%25D7%2591%25D7%25A8%25D7%259A%2520%25D7%2595%25D7%259B%25D7%259C%2520%25D7%2594%25D7%2592%25D7%2593%25D7%2595%25D7%259C%2520%25D7%259E%25D7%2597%25D7%2591%25D7%2599%25D7%25A8%25D7%2595%2520%25D7%2599%25D7%25A6%25D7%25A8%25D7%2595%2520%25D7%2592%25D7%2593%25D7%2595%25D7%259C%2520%25D7%259E%25D7%259E%25D7%25A0%25D7%2595%2520(%25D7%25A1%25D7%2595%25D7%259B%25D7%2594%2520%25D7%25A0%25D7%2591.)%2520%25D7%2595%25D7%2594%25D7%2594%25D7%2599%25D7%25A7%25D7%25A9%2520%25D7%2591%25D7%2594%25D7%2599%25D7%25A4%25D7%259A%2520%25D7%25A9%25D7%259B%25D7%259C%2520%25D7%25A9%25D7%2599%25D7%25A6%25D7%25A8%25D7%2595%2520%25D7%2592%25D7%2593%25D7%2595%25D7%259C%2520%25D7%259B%25D7%2590%25D7%25A9%25D7%25A8%2520%25D7%2594%25D7%2595%25D7%2590%2520%25D7%25A2%25D7%2595%25D7%25A9%25D7%2594%2520%25D7%25A8%25D7%25A6%25D7%2595%25D7%259F%2520%25D7%25A9%25D7%259E%25D7%2599%25D7%259D%2520%25D7%2594%25D7%2595%25D7%2590%2520%25D7%2594%25D7%2592%25D7%2593%25D7%2595%25D7%259C.%2520%25D7%259B%25D7%2599%2520%25D7%259B%25D7%2590%25D7%25A9%25D7%25A8%2520%25D7%259E%25D7%2599%2520%25D7%25A9%25D7%2594%25D7%2595%25D7%2590%2520%25D7%259E%25D7%25A9%25D7%2595%25D7%25A7%25D7%25A2%2520%25D7%2591%25D7%25AA%25D7%259B%25D7%259C%25D7%2599%25D7%25AA%2520%25D7%25AA%25D7%2595%25D7%25A7%25D7%25A3%2520%25D7%25A2%25D7%25A0%25D7%2599%25D7%25A0%25D7%2599%2520%25D7%25A2%25D7%2595%25D7%259C%25D7%259D%2520%25D7%2594%25D7%2596%25D7%2594%2520%25D7%2595%25D7%25AA%25D7%2590%25D7%2595%25D7%25AA%25D7%2599%25D7%2595%2520%25D7%2594%25D7%259E%25D7%25A9%25D7%259B%25D7%2599%25D7%2597%25D7%2599%25D7%259D%2520%25D7%259C%25D7%2592%25D7%259E%25D7%25A8%25D7%2599%2520%25D7%259E%25D7%2594%25D7%25A9%25D7%259D%2520%25D7%2599%25D7%25AA%25D7%2591%25D7%25A8%25D7%259A%2520%25D7%2595%25D7%2594%25D7%2595%25D7%2590%2520%25D7%259E%25D7%25AA%25D7%2597%25D7%2596%25D7%25A7%2520%25D7%2595%25D7%25A0%25D7%2596%25D7%259B%25D7%25A8%2520%25D7%259C%25D7%2594%25D7%259B%25D7%2599%25D7%25A8%2520%25D7%2590%25D7%25AA%2520%25D7%2591%25D7%2595%25D7%25A8%25D7%2590%25D7%2595%2520%25D7%2594%25D7%25A8%25D7%2599%2520%25D7%2596%25D7%2594%2520%25D7%25A7%25D7%2599%25D7%259C%25D7%2595%25D7%25A1%2520%25D7%25A2%25D7%25A6%25D7%2595%25D7%259D%2520%25D7%2599%25D7%2595%25D7%25AA%25D7%25A8.%2520%25D7%2595%25D7%2596%25D7%2594%2520%25D7%25AA%25D7%259B%25D7%259C%25D7%2599%25D7%25AA%2520%25D7%259B%25D7%259C%2520%25D7%2594%25D7%2591%25D7%25A8%25D7%2599%25D7%2590%25D7%2594%2520%25D7%259B%25D7%259C%2520%25D7%25A4%25D7%25A2%25D7%259C%2520%25D7%2594%2527%2520%25D7%259C%25D7%259E%25D7%25A2%25D7%25A0%25D7%2594%25D7%2595%2520%25D7%259C%25D7%25A7%25D7%2599%25D7%259C%25D7%2595%25D7%25A1%25D7%2595%2520(%25D7%25A9%25D7%2595%25D7%2597%25D7%25A8%2520%25D7%2598%25D7%2595%25D7%2591%2520%25D7%25A8%25D7%2599%25D7%25A9%2520%25D7%259E%25D7%2596%25D7%259E%25D7%2595%25D7%25A8%2520%25D7%2599%25D7%2598).%2520%25D7%2595%25D7%25A0%25D7%25A4%25D7%25A9%25D7%2595%25D7%25AA%2520%25D7%2591%25D7%25A0%25D7%2599%2520%25D7%2599%25D7%25A9%25D7%25A8%25D7%2590%25D7%259C%2520%25D7%2594%25D7%259D%2520%25D7%259E%25D7%25A9%25D7%2595%25D7%25A7%25D7%25A2%25D7%2599%25D7%259D%2520%25D7%2591%25D7%2599%25D7%2595%25D7%25AA%25D7%25A8%2520%25D7%259E%25D7%25A0%25D7%25A4%25D7%25A9%25D7%2595%25D7%25AA%2520%25D7%2590%25D7%2595%25D7%259E%25D7%2595%25D7%25AA%2520%25D7%2594%25D7%25A2%25D7%2595%25D7%259C%25D7%259D%2520%25D7%259B%25D7%259E%25D7%2595%2520%25D7%25A9%25D7%2590%25D7%259E%25D7%25A8%25D7%2595%2520%25D7%2591%25D7%25A1%25D7%2595%25D7%259B%25D7%2594%2520(%25D7%25A9%25D7%259D)%2520%25D7%2593%25D7%2599%25D7%25A6%25D7%25A8%2520%25D7%25A8%25D7%25A2%2520%25D7%2594%25D7%25A0%25D7%2599%25D7%2597%2520%25D7%259B%25D7%259C%2520%25D7%2590%25D7%2595%25D7%259E%25D7%2595%25D7%25AA%2520%25D7%2594%25D7%25A2%25D7%2595%25D7%259C%25D7%259D%2520%25D7%2595%25D7%25A0%25D7%2598%25D7%25A4%25D7%259C%2520%25D7%2591%25D7%2599%25D7%25A9%25D7%25A8%25D7%2590%25D7%259C%2520%25D7%2595%25D7%259B%25D7%2590%25D7%259E%25D7%25A8%25D7%259D%2520%25D7%2596%2522%25D7%259C%2520(%25D7%259E%25D7%259B%25D7%2599%25D7%259C%25D7%25AA%25D7%2590%2520%25D7%25A8%25D7%2599%25D7%25A9%2520%25D7%25A4%25D7%25A8%25D7%25A9%25D7%25AA%2520%25D7%2591%25D7%2590)%2520%25D7%2590%25D7%2595%25D7%259E%25D7%2595%25D7%25AA%2520%25D7%2594%25D7%25A2%25D7%2595%25D7%259C%25D7%259D%2520%25D7%25A7%25D7%25A8%25D7%2595%25D7%2591%25D7%2599%2520%25D7%25AA%25D7%25A9%25D7%2595%25D7%2591%25D7%2594%2520%25D7%259E%25D7%2594%2520%25D7%25A9%25D7%2590%25D7%2599%25D7%259F%2520%25D7%259B%25D7%259F%2520%25D7%2599%25D7%25A9%25D7%25A8%25D7%2590%25D7%259C%2520%25D7%2595%25D7%259B%25D7%2599%25D7%2595%25D7%25A6%25D7%2590%2520%25D7%259E%25D7%2594%2520%25D7%25A9%25D7%2590%25D7%259E%25D7%25A8%25D7%2595%2520(%25D7%2599%25D7%2591%25D7%259E%25D7%2595%25D7%25AA%2520%25D7%25A1%25D7%2592.)%2520%25D7%2590%25D7%2599%25D7%259F%2520%25D7%25A4%25D7%2595%25D7%25A8%25D7%25A2%25D7%25A0%25D7%2599%25D7%2595%25D7%25AA%2520%25D7%2591%25D7%2590%2520%25D7%259C%25D7%25A2%25D7%2595%25D7%259C%25D7%259D%2520%25D7%2590%25D7%259C%25D7%2590%2520%25D7%2591%25D7%25A9%25D7%2591%25D7%2599%25D7%259C%2520%25D7%2599%25D7%25A9%25D7%25A8%25D7%2590%25D7%259C%2520%25D7%2595%25D7%2599%25D7%2593%25D7%2595%25D7%25A2%2520%25D7%2593%25D7%25A4%25D7%2595%25D7%25A8%25D7%25A2%25D7%25A0%25D7%2595%25D7%25AA%2520%25D7%2594%25D7%2595%25D7%2590%2520%25D7%25A2%25D7%25A6%25D7%259E%25D7%2595%2520%25D7%2594%25D7%2597%25D7%2598%25D7%2590%2520%25D7%259B%25D7%2598%25D7%25A2%25D7%259D%2520(%25D7%2591%2522%25D7%2591%2520%25D7%2598%25D7%2596.)%2520%25D7%2594%25D7%2595%25D7%2590%2520%25D7%2599%25D7%25A6%25D7%25A8%2520%25D7%25A8%25D7%25A2%2520%25D7%259B%25D7%2595%2527%2520%25D7%25A9%25D7%259E%25D7%25AA%25D7%2594%25D7%25A4%25D7%259A%2520%25D7%2591%25D7%2592%25D7%2595%25D7%2595%25D7%25A0%25D7%2599%25D7%2595.%2520%25D7%2595%25D7%25A9%25D7%2595%25D7%25A8%25D7%25A9%2520%25D7%2594%25D7%25A9%25D7%2599%25D7%25A7%25D7%2595%25D7%25A2%2520%25D7%259E%25D7%25AA%25D7%2592%25D7%2591%25D7%25A8%2520%25D7%2591%25D7%2599%25D7%25A9%25D7%25A8%25D7%2590%25D7%259C%2520%25D7%259B%25D7%2599%2520%25D7%2594%25D7%25A2%25D7%259B%25D7%2595%2522%25D7%259D%2520%25D7%25A9%25D7%25A2%25D7%2599%25D7%25A7%25D7%25A8%25D7%259D%2520%25D7%25A8%25D7%25A7%2520%25D7%2591%25D7%25A2%25D7%2595%25D7%259C%25D7%259D%2520%25D7%2594%25D7%2596%25D7%2594%2520%25D7%2593%25D7%2591%25D7%2590%25D7%259E%25D7%25AA%2520%25D7%2594%25D7%259D%2520%25D7%25A7%25D7%2595%25D7%25A6%25D7%2599%25D7%259D%2520%25D7%259B%25D7%25A1%25D7%2595%25D7%2597%25D7%2599%25D7%259D%2520%25D7%2590%25D7%2599%25D7%259F%2520%25D7%25A9%25D7%2599%25D7%2599%25D7%259A%2520%25D7%2594%25D7%25AA%25D7%2592%25D7%2591%25D7%25A8%25D7%2595%25D7%25AA%2520%25D7%2593%25D7%259B%25D7%259C%2520%25D7%2594%25D7%25AA%25D7%2592%25D7%2591%25D7%25A8%25D7%2595%25D7%25AA%2520%25D7%2594%25D7%2595%25D7%2590%2520%25D7%25A0%25D7%2592%25D7%2593%2520%25D7%2594%25D7%2594%25D7%2599%25D7%25A4%25D7%259A%2520%25D7%2595%25D7%259B%25D7%25A4%25D7%2599%2520%25D7%25AA%25D7%2595%25D7%25A7%25D7%25A3%2520%25D7%2594%25D7%2594%25D7%2599%25D7%25A4%25D7%259A%2520%25D7%259B%25D7%259A%2520%25D7%2594%25D7%2595%25D7%2590%2520%25D7%25AA%25D7%2595%25D7%25A7%25D7%25A3%2520%25D7%2594%25D7%2594%25D7%25AA%25D7%2592%25D7%2591%25D7%25A8%25D7%2595%25D7%25AA.%2520%25D7%2595%25D7%2596%25D7%2594%2520%25D7%259B%25D7%259C%2520%25D7%259E%25D7%25A2%25D7%259C%25D7%25AA%2520%25D7%2599%25D7%25A9%25D7%25A8%25D7%2590%25D7%259C%2520%25D7%25A9%25D7%2592%25D7%259D%2520%25D7%2591%25D7%259B%25D7%259C%2520%25D7%25AA%25D7%2595%25D7%25A7%25D7%25A3%2520%25D7%2594%25D7%25AA%25D7%2592%25D7%2591%25D7%25A8%25D7%2595%25D7%25AA%2520%25D7%25A9%25D7%2599%25D7%25A7%25D7%2595%25D7%25A2%25D7%259D%2520%25D7%2595%25D7%2592%25D7%259D%2520%25D7%25A4%25D7%2595%25D7%25A9%25D7%25A2%25D7%2599%2520%25D7%2599%25D7%25A9%25D7%25A8%25D7%2590%25D7%259C%2520%25D7%259E%25D7%259C%25D7%2590%25D7%2599%25D7%259D%2520%25D7%2597%25D7%25A8%25D7%2598%25D7%2594%2520%25D7%2595%25D7%2594%25D7%25A8%25D7%2594%25D7%2595%25D7%25A8%25D7%2599%25D7%259D%2520%25D7%25A9%25D7%2594%25D7%259D%2520%25D7%259C%25D7%25A9%25D7%259D%2520%25D7%25A9%25D7%259E%25D7%2599%25D7%259D%2520%25D7%2591%25D7%2590%25D7%259E%25D7%25AA%2520%25D7%259C%25D7%2590%25D7%259E%25D7%2599%25D7%25AA%25D7%2595%2520%25D7%259B%25D7%25A4%25D7%2599%2520%25D7%25A9%25D7%2595%25D7%25A8%25D7%25A9%2520%25D7%25A0%25D7%25A4%25D7%25A9%25D7%259D%2520%25D7%2595%25D7%25A2%25D7%259C%2520%25D7%2599%25D7%2593%25D7%2599%2520%25D7%25A4%25D7%25AA%25D7%2597%2520%25D7%25A7%25D7%2598%25D7%259F%2520%25D7%2596%25D7%2594%2520%25D7%259B%25D7%2597%25D7%2595%25D7%2593%25D7%2594%2520%25D7%25A9%25D7%259C%2520%25D7%259E%25D7%2597%25D7%2598%2520%25D7%2594%25D7%259D%2520%25D7%259E%25D7%25AA%25D7%25A2%25D7%259C%25D7%2599%25D7%259D%2520%25D7%259C%25D7%2592%25D7%259E%25D7%25A8%25D7%2599.%2520%25D7%2595%25D7%259C%25D7%25A4%25D7%2599%25D7%259B%25D7%259A%2520%25D7%2594%25D7%259D%2520%25D7%25A7%25D7%25A8%25D7%2595%25D7%2599%25D7%2599%25D7%259D%2520%25D7%259B%25D7%25A1%25D7%2590%2520%25D7%259B%25D7%2591%25D7%2595%25D7%2593%25D7%2595%2520%25D7%2595%25D7%2594%25D7%2595%25D7%2590%2520%25D7%25A2%25D7%2595%25D7%259C%25D7%259D%2520%25D7%25A9%25D7%259C%25D7%259E%25D7%25A2%25D7%259C%25D7%2594%2520%25D7%259E%25D7%259E%25D7%259C%25D7%2590%25D7%259B%25D7%2599%25D7%259D%2520%25D7%259B%25D7%2599%2520%25D7%2594%25D7%259B%25D7%2591%25D7%2595%25D7%2593%2520%25D7%25A9%25D7%259E%25D7%2599%25D7%259D%2520%25D7%25A0%25D7%25A9%25D7%25A2%25D7%259F%2520%25D7%2593%25D7%2595%25D7%25A7%25D7%2590%2520%25D7%25A2%25D7%259C%2520%25D7%2590%25D7%259C%25D7%2595%2520%25D7%25A9%25D7%259E%25D7%2594%25D7%259D%2520%25D7%25A2%25D7%2595%25D7%259C%25D7%2594%2520%25D7%2594%25D7%259B%25D7%2591%25D7%2595%25D7%2593.%2520%25D7%2595%25D7%2596%25D7%2594%25D7%2595%2520%25D7%25A6%25D7%2595%25D7%25A8%25D7%25AA%2520%25D7%2599%25D7%25A2%25D7%25A7%25D7%2591%2520%25D7%2590%25D7%2591%25D7%2599%25D7%25A0%25D7%2595%2520%25D7%25A2%2522%25D7%2594%2520%25D7%25A9%25D7%25A0%25D7%25A7%25D7%25A8%25D7%2590%2520%25D7%259E%25D7%2593%25D7%25AA%2520%25D7%2590%25D7%259E%25D7%25AA%2520%25D7%2595%25D7%25A2%25D7%2595%25D7%259C%25D7%259D%2520%25D7%2594%25D7%2596%25D7%2594%2520%25D7%25A0%25D7%25A7%25D7%25A8%25D7%2590%2520%25D7%25A2%25D7%259C%25D7%259E%25D7%2590%2520%25D7%2593%25D7%25A9%25D7%2599%25D7%25A7%25D7%25A8%25D7%2590%2520%25D7%259E%25D7%2594%2520%25D7%25A9%25D7%2590%25D7%2599%25D7%259F%2520%25D7%259B%25D7%259F%2520%25D7%25A2%25D7%2595%25D7%259C%25D7%259D%2520%25D7%2594%25D7%2591%25D7%2590%2520%25D7%25A2%25D7%259C%25D7%259E%25D7%2590%2520%25D7%2593%25D7%25A7%25D7%25A9%25D7%2595%25D7%2598.%2520%25D7%2595%25D7%2596%25D7%2594%25D7%2595%2520%25D7%25A9%25D7%2591%25D7%25AA%2520%25D7%2590%25D7%2595%25D7%25AA%2520%25D7%2591%25D7%2599%25D7%25A0%25D7%2599%2520%25D7%2595%25D7%2591%25D7%2599%25D7%259F%2520%25D7%2591%25D7%25A0%25D7%2599%2520%25D7%2599%25D7%25A9%25D7%25A8%25D7%2590%25D7%259C%2520%25D7%2593%25D7%25A9%25D7%2591%25D7%25AA%2520%25D7%25A8%25D7%2595%25D7%259E%25D7%2596%2520%25D7%259C%25D7%2599%25D7%2595%25D7%259D%2520%25D7%25A9%25D7%259B%25D7%2595%25D7%259C%25D7%2595%2520%25D7%25A9%25D7%2591%25D7%25AA%2520%25D7%2595%25D7%25A2%25D7%2595%25D7%259C%25D7%259D%2520%25D7%2594%25D7%2591%25D7%2590%2520%25D7%2595%25D7%2594%25D7%259B%25D7%25A8%25D7%259A%2520%25D7%25A0%25D7%25A7%25D7%2595%25D7%2593%25D7%25AA%2520%25D7%2590%25D7%259E%25D7%25AA%2520%25D7%2591%25D7%25A2%25D7%2595%25D7%259C%25D7%259D%2520%25D7%2594%25D7%2596%25D7%2594%2520%25D7%2590%25D7%2599%25D7%25A0%25D7%2595%2520%25D7%2590%25D7%259C%25D7%2590%2520%25D7%2591%25D7%25A0%25D7%25A4%25D7%25A9%25D7%2595%25D7%25AA%2520%25D7%259E%25D7%2599%25D7%25A9%25D7%25A8%25D7%2590%25D7%259C%2520%25D7%259C%25D7%2591%25D7%2593%2520%25D7%2595%25D7%25A0%25D7%25A7%25D7%25A8%25D7%2590%2520%25D7%2594%25D7%25A7%25D7%2591%2522%25D7%2594%2520%25D7%2594%25D7%25A9%25D7%2595%25D7%259E%25D7%25A8%2520%25D7%2590%25D7%259E%25D7%25AA%2520%25D7%259C%25D7%25A2%25D7%2595%25D7%259C%25D7%259D%2520%25D7%2595%25D7%259B%25D7%259F%2520%25D7%25A9%25D7%2595%25D7%259E%25D7%25A8%2520%25D7%2599%25D7%25A9%25D7%25A8%25D7%2590%25D7%259C%2520%25D7%25A2%25D7%259C%2520%25D7%25A9%25D7%259D%2520%25D7%2594%25D7%2591%25D7%2598%25D7%2597%25D7%25AA%25D7%2595%2520%25D7%2595%25D7%25A9%25D7%259E%25D7%25A8%25D7%25AA%25D7%2599%25D7%259A%2520%25D7%2595%25D7%2592%25D7%2595%2527%2520%25D7%2594%25D7%2599%25D7%2599%25D7%25A0%25D7%2595%2520%25D7%25A0%25D7%25A7%25D7%2595%25D7%2593%25D7%25AA%2520%25D7%2594%25D7%2590%25D7%259E%25D7%25AA%2520%25D7%2594%25D7%25A0%25D7%25A7%25D7%25A8%25D7%2590%2520%25D7%2599%25D7%25A9%25D7%25A8%25D7%2590%25D7%259C%2520%25D7%2596%25D7%2594%2520%25D7%2599%25D7%25A9%25D7%259E%25D7%2595%25D7%25A8%2520%25D7%259C%25D7%25A2%25D7%2595%25D7%259C%25D7%259D%2520%25D7%25A9%25D7%259C%25D7%2590%2520%25D7%2599%25D7%2590%25D7%25A8%25D7%25A2%2520%25D7%2591%25D7%2594%2520%25D7%25A7%25D7%259C%25D7%25A7%25D7%2595%25D7%259C%2520%25D7%259B%25D7%2598%25D7%25A2%25D7%259D%2520(%25D7%25A1%25D7%25A0%25D7%2594%25D7%2593%25D7%25A8%25D7%2599%25D7%259F%2520%25D7%259E%25D7%2593.)%2520%25D7%2590%25D7%25A3%2520%25D7%25A2%25D7%259C%2520%25D7%25A4%25D7%2599%2520%25D7%25A9%25D7%2597%25D7%2598%25D7%2590%2520%25D7%2599%25D7%25A9%25D7%25A8%25D7%2590%25D7%259C.%2520%25D7%2595%25D7%2596%25D7%2594%25D7%2595%2520%25D7%2591%25D7%259B%25D7%259C%2520%25D7%2590%25D7%25A9%25D7%25A8%2520%25D7%25AA%25D7%259C%25D7%259A%2520%25D7%259E%25D7%259C%25D7%25AA%2520%25D7%2591%25D7%259B%25D7%259C%2520%25D7%2599%25D7%25A9%2520%25D7%259C%25D7%2593%25D7%25A8%25D7%2595%25D7%25A9%2520%25D7%259B%25D7%2593%25D7%25A8%25D7%259A%2520%25D7%25A9%25D7%2590%25D7%259E%25D7%25A8%25D7%2595%2520%25D7%2591%25D7%2594%25D7%25A8%25D7%2595%25D7%2590%25D7%2594%2520(%25D7%25A1%25D7%2592.)%2520%25D7%25A2%25D7%259C%2520%25D7%2591%25D7%259B%25D7%259C%2520%25D7%2593%25D7%25A8%25D7%259B%25D7%2599%25D7%259A%2520%25D7%2593%25D7%25A2%25D7%2594%25D7%2595%2520%25D7%2590%25D7%25A4%25D7%2599%25D7%259C%25D7%2595%2520%25D7%259C%25D7%2593%25D7%2591%25D7%25A8%2520%25D7%25A2%25D7%2591%25D7%2599%25D7%25A8%25D7%2594%2520%25D7%2593%25D7%2592%25D7%259D%2520%25D7%259B%25D7%25A9%25D7%2597%25D7%2595%25D7%2598%25D7%2590%2520%25D7%2594%25D7%25A7%25D7%2591%2522%25D7%2594%2520%25D7%25A9%25D7%2595%25D7%259E%25D7%25A8%25D7%2595%2520%25D7%25A9%25D7%259C%25D7%2590%2520%25D7%2599%25D7%2595%25D7%259B%25D7%259C%2520%25D7%259C%25D7%2597%25D7%2595%25D7%2598%25D7%2590%2520%25D7%259B%25D7%259C%2520%25D7%259B%25D7%259A%2520%25D7%25A2%25D7%2593%2520%25D7%25A9%25D7%2599%25D7%2590%25D7%2591%25D7%2593%2520%25D7%25A9%25D7%259D%2520%25D7%2599%25D7%25A9%25D7%25A8%25D7%2590%25D7%259C%2520%25D7%2597%25D7%25A1%2520%25D7%2595%25D7%25A9%25D7%259C%25D7%2595%25D7%259D%2520%25D7%2595%25D7%25A0%25D7%25A7%25D7%2595%25D7%2593%25D7%25AA%2520%25D7%2594%25D7%2590%25D7%259E%25D7%25AA%2520%25D7%259E%25D7%259E%25D7%25A0%25D7%2595%2520%25D7%259C%25D7%2594%25D7%2599%25D7%2595%25D7%25AA%2520%25D7%25A0%25D7%25A9%25D7%25A7%25D7%25A2%2520%25D7%2591%25D7%25A2%25D7%2595%25D7%259C%25D7%259D%2520%25D7%2594%25D7%2596%25D7%2594%2520%25D7%259C%25D7%2592%25D7%259E%25D7%25A8%25D7%2599%2520%25D7%2596%25D7%2594%2520%25D7%2590%25D7%2599%2520%25D7%2590%25D7%25A4%25D7%25A9%25D7%25A8%2520%25D7%259B%25D7%259C%25D7%259C.%2520%25D7%2595%25D7%2599%25D7%2593%25D7%25A2%2520%25D7%2590%25D7%2593%25D7%259D%2520%25D7%25A9%25D7%2590%25D7%25A4%25D7%2599%25D7%259C%25D7%2595%2520%25D7%2594%25D7%2592%25D7%2593%25D7%2599%25D7%259C%2520%25D7%25A2%25D7%2591%25D7%2599%25D7%25A8%25D7%2595%25D7%25AA%2520%25D7%25A2%25D7%2593%2520%25D7%2590%25D7%2599%25D7%259F%2520%25D7%25A7%25D7%25A5%2520%25D7%259E%25D7%259B%25D7%259C%2520%25D7%259E%25D7%25A7%25D7%2595%25D7%259D%2520%25D7%259C%25D7%2590%2520%25D7%25A0%25D7%2599%25D7%25AA%25D7%25A7%2520%25D7%259E%25D7%25A0%25D7%25A7%25D7%2595%25D7%2593%25D7%25AA%2520%25D7%2594%25D7%2590%25D7%259E%25D7%25AA%2520%25D7%2595%25D7%25A9%25D7%2595%25D7%25A8%25D7%25A9%2520%25D7%2599%25D7%25A9%25D7%25A8%25D7%2590%25D7%259C%2520%25D7%2590%25D7%25A3%2520%25D7%2596%25D7%2599%25D7%2596%2520%25D7%259B%25D7%259C%2520%25D7%25A9%25D7%2594%25D7%2599%25D7%2590.%2520%25D7%2595%25D7%259C%25D7%25A4%25D7%2599%25D7%259B%25D7%259A%2520%25D7%2590%25D7%2599%25D7%259F%2520%25D7%259C%25D7%259A%2520%25D7%2593%25D7%2591%25D7%25A8%2520%25D7%25A9%25D7%25A2%25D7%2595%25D7%259E%25D7%2593%2520%25D7%2591%25D7%25A4%25D7%25A0%25D7%2599%2520%25D7%2594%25D7%25AA%25D7%25A9%25D7%2595%25D7%2591%25D7%2594.%2520%25D7%2595%25D7%2596%25D7%2594%2520%25D7%25A9%25D7%2590%25D7%259E%25D7%25A8%2520%25D7%25AA%25D7%2599%25D7%259B%25D7%25A3%2520%25D7%2590%25D7%2597%25D7%25A8%2520%25D7%2594%25D7%2591%25D7%2598%25D7%2597%25D7%25AA%2520%25D7%2595%25D7%25A9%25D7%259E%25D7%25A8%25D7%25AA%25D7%2599%25D7%259A%2520%25D7%2595%25D7%2592%25D7%2595%2527%2520%25D7%2595%25D7%2594%25D7%25A9%25D7%2599%25D7%2591%25D7%2595%25D7%25AA%25D7%2599%25D7%259A%2520%25D7%2590%25D7%259C%2520%25D7%2595%25D7%2592%25D7%2595%2527%2520%25D7%2594%25D7%2595%25D7%2590%2520%25D7%25A8%25D7%2596%25D7%2590%2520%25D7%2593%25D7%25AA%25D7%25A9%25D7%2595%25D7%2591%25D7%2594%2520%25D7%25A9%25D7%2599%25D7%2596%25D7%259B%25D7%2594%2520%25D7%25A2%25D7%259C%2520%25D7%2599%25D7%2593%25D7%2599%2520%25D7%2596%25D7%2594%2520%25D7%259C%25D7%25AA%25D7%25A9%25D7%2595%25D7%2591%25D7%2594%2520%25D7%2591%25D7%2590%25D7%259E%25D7%25AA%2520%25D7%259B%25D7%2599%2520%25D7%25A1%25D7%2595%25D7%25A3%2520%25D7%2594%25D7%259B%25D7%259C%2520%25D7%2590%25D7%2599%25D7%259F%2520%25D7%2599%25D7%25A9%25D7%25A8%25D7%2590%25D7%259C%2520%25D7%25A0%25D7%2592%25D7%2590%25D7%259C%25D7%2599%25D7%259D%2520%25D7%2590%25D7%259C%25D7%2590%2520%25D7%2591%25D7%25AA%25D7%25A9%25D7%2595%25D7%2591%25D7%2594%2520%25D7%2595%25D7%2594%25D7%259D%2520%25D7%2599%25D7%25A0%25D7%25A6%25D7%2597%25D7%2595%2520%25D7%2591%25D7%2591%25D7%25A7%25D7%25A9%25D7%25AA%25D7%259D%2520%25D7%2594%25D7%25A9%25D7%2599%25D7%2591%25D7%25A0%25D7%2595%2520%25D7%2590%25D7%259C%25D7%2599%25D7%259A%2520%25D7%2595%25D7%2592%25D7%2595%2527%2520%25D7%25A9%25D7%2599%25D7%2594%25D7%2599%25D7%2594%2520%25D7%2592%25D7%259D%2520%25D7%2594%25D7%2590%25D7%25AA%25D7%25A2%25D7%25A8%25D7%2595%25D7%25AA%25D7%2590%2520%25D7%259C%25D7%25AA%25D7%25A9%25D7%2595%25D7%2591%25D7%2594%2520%25D7%259E%25D7%2594%25D7%25A9%25D7%259D%2520%25D7%2599%25D7%25AA%25D7%2591%25D7%25A8%25D7%259A%2520(%25D7%259E%25D7%2593%25D7%25A8%25D7%25A9%2520%25D7%25A8%25D7%2591%25D7%2594%2520%25D7%25A1%25D7%2595%25D7%25A3%2520%25D7%2590%25D7%2599%25D7%259B%25D7%2594).%2520%25D7%2595%25D7%259B%25D7%259F%2520%25D7%259C%25D7%259B%25D7%259C%2520%25D7%25A0%25D7%25A4%25D7%25A9%2520%25D7%259E%25D7%2599%25D7%25A9%25D7%25A8%25D7%2590%25D7%259C%2520%25D7%2591%25D7%25A4%25D7%25A8%25D7%2598%2520%25D7%2594%25D7%25A7%25D7%2591%2522%25D7%2594%2520%25D7%25A2%25D7%2595%25D7%2596%25D7%25A8%25D7%2595%2520%25D7%259C%25D7%2596%25D7%259B%25D7%2595%25D7%25AA%2520%25D7%259C%25D7%25A9%25D7%259C%25D7%2599%25D7%259E%25D7%2595%25D7%25AA%25D7%2595%2520%25D7%2595%25D7%259C%25D7%2594%25D7%25A9%25D7%2599%25D7%2592%2520%25D7%259C%25D7%2598%25D7%25A2%25D7%2595%25D7%259D%2520%25D7%259E%25D7%2591%25D7%25A8%25D7%259B%25D7%2595%25D7%25AA%25D7%2599%25D7%2595%2520%25D7%25A9%25D7%259C%2520%25D7%2599%25D7%25A2%25D7%25A7%25D7%2591%2520%25D7%2590%25D7%2591%25D7%2599%25D7%25A0%25D7%2595%2520%25D7%25A2%2522%25D7%2594%2520%25D7%2595%25D7%25A9%25D7%259E%25D7%25A8%25D7%25AA%25D7%2599%25D7%259A%2520%25D7%2595%25D7%2592%25D7%2595%2527%2520%25D7%2595%25D7%2594%25D7%25A9%25D7%2599%25D7%2591%25D7%2595%25D7%25AA%25D7%2599%25D7%259A%2520%25D7%2595%25D7%2592%25D7%2595%2527%2520%25D7%2595%25D7%2594%25D7%259D%2520%25D7%2594%25D7%25A8%25D7%2594%25D7%2595%25D7%25A8%25D7%2599%2520%25D7%25AA%25D7%25A9%25D7%2595%25D7%2591%25D7%2594%2520%25D7%25A9%25D7%25A0%25D7%2595%25D7%25A4%25D7%259C%25D7%2599%25D7%259D%2520%25D7%2591%25D7%259C%25D7%2591%2520%25D7%259E%25D7%25A2%25D7%25A6%25D7%259E%25D7%259D.%2520%25D7%2595%25D7%25A4%25D7%25A2%25D7%259E%25D7%2599%25D7%259D%2520%25D7%2594%25D7%25A9%25D7%259D%2520%25D7%2599%25D7%25AA%25D7%2591%25D7%25A8%25D7%259A%2520%25D7%259E%25D7%2596%25D7%259E%25D7%2599%25D7%259F%2520%25D7%2590%25D7%2599%25D7%2596%25D7%2594%2520%25D7%25A1%25D7%2591%25D7%2595%25D7%25AA%2520%25D7%2594%25D7%259E%25D7%25A2%25D7%2595%25D7%25A8%25D7%25A8%25D7%2599%25D7%259D%2520%25D7%259C%25D7%25AA%25D7%25A9%25D7%2595%25D7%2591%25D7%2594%2520%25D7%2595%25D7%259B%25D7%2599%25D7%2595%25D7%25A6%25D7%2590%2520%25D7%2591%25D7%2590%25D7%2595%25D7%25A4%25D7%259F%2520%25D7%25A9%25D7%25A1%25D7%2595%25D7%25A3%2520%25D7%259B%25D7%259C%2520%25D7%25A1%25D7%2595%25D7%25A3%2520%25D7%2593%25D7%2599%25D7%2593%25D7%259F%2520%25D7%25A0%25D7%25A6%25D7%2597%2520%25D7%259C%25D7%2594%25D7%2599%25D7%2595%25D7%25AA%2520%25D7%2594%25D7%25A9%25D7%259D%2520%25D7%2599%25D7%25AA%25D7%2591%25D7%25A8%25D7%259A%2520%25D7%259E%25D7%25A6%25D7%2599%25D7%2593%25D7%2595%2520%25D7%2594%25D7%25A4%25D7%2595%25D7%25AA%25D7%2597%2520%25D7%2592%25D7%259D%2520%25D7%259B%25D7%259F%2520%25D7%2594%25D7%25A4%25D7%25AA%25D7%2597%2520%25D7%259B%25D7%2597%25D7%2595%25D7%2593%25D7%2595%2520%25D7%25A9%25D7%259C%2520%25D7%259E%25D7%2597%25D7%2598%2520%25D7%2591%25D7%259C%25D7%2591%2520%25D7%259C%25D7%25AA%25D7%25A9%25D7%2595%25D7%2591%25D7%2594%2520%25D7%2592%25D7%259E%25D7%2595%25D7%25A8%25D7%2594%2520%25D7%2591%25D7%2590%25D7%259E%25D7%25AA%2520%25D7%2595%25D7%2591%25D7%259C%25D7%2591%2520%25D7%25A9%25D7%259C%25D7%259D.%26with%3DLexicon%26lang2%3Den" TargetMode="External"/><Relationship Id="rId2449" Type="http://schemas.openxmlformats.org/officeDocument/2006/relationships/hyperlink" Target="https://www.sefaria.org/Yevamot.24b.8" TargetMode="External"/><Relationship Id="rId1119" Type="http://schemas.openxmlformats.org/officeDocument/2006/relationships/hyperlink" Target="https://www.sefaria.org/Taanit.5b" TargetMode="External"/><Relationship Id="rId525" Type="http://schemas.openxmlformats.org/officeDocument/2006/relationships/hyperlink" Target="https://www.sefaria.org/Jerusalem_Talmud_Taanit.1.3" TargetMode="External"/><Relationship Id="rId524" Type="http://schemas.openxmlformats.org/officeDocument/2006/relationships/hyperlink" Target="https://www.sefaria.org/Jerusalem_Talmud_Taanit.1.3" TargetMode="External"/><Relationship Id="rId523" Type="http://schemas.openxmlformats.org/officeDocument/2006/relationships/hyperlink" Target="https://www.sefaria.org/Jerusalem_Talmud_Taanit.1.3" TargetMode="External"/><Relationship Id="rId522" Type="http://schemas.openxmlformats.org/officeDocument/2006/relationships/hyperlink" Target="https://www.sefaria.org/Jerusalem_Talmud_Taanit.1.3" TargetMode="External"/><Relationship Id="rId529" Type="http://schemas.openxmlformats.org/officeDocument/2006/relationships/hyperlink" Target="https://www.sefaria.org/Jerusalem_Talmud_Taanit.1.3" TargetMode="External"/><Relationship Id="rId528" Type="http://schemas.openxmlformats.org/officeDocument/2006/relationships/hyperlink" Target="https://www.sefaria.org/Jerusalem_Talmud_Taanit.1.3" TargetMode="External"/><Relationship Id="rId527" Type="http://schemas.openxmlformats.org/officeDocument/2006/relationships/hyperlink" Target="https://www.sefaria.org/Jerusalem_Talmud_Taanit.1.3" TargetMode="External"/><Relationship Id="rId526" Type="http://schemas.openxmlformats.org/officeDocument/2006/relationships/hyperlink" Target="https://www.sefaria.org/Jerusalem_Talmud_Taanit.1.3" TargetMode="External"/><Relationship Id="rId3771" Type="http://schemas.openxmlformats.org/officeDocument/2006/relationships/hyperlink" Target="https://www.sefaria.org/Sotah.21a.6" TargetMode="External"/><Relationship Id="rId2440" Type="http://schemas.openxmlformats.org/officeDocument/2006/relationships/hyperlink" Target="https://www.sefaria.org/Pesachim.87b" TargetMode="External"/><Relationship Id="rId3770" Type="http://schemas.openxmlformats.org/officeDocument/2006/relationships/hyperlink" Target="https://www.sefaria.org/Sotah.21a.6" TargetMode="External"/><Relationship Id="rId521" Type="http://schemas.openxmlformats.org/officeDocument/2006/relationships/hyperlink" Target="https://www.sefaria.org/Jerusalem_Talmud_Taanit.1.3" TargetMode="External"/><Relationship Id="rId1110" Type="http://schemas.openxmlformats.org/officeDocument/2006/relationships/hyperlink" Target="https://www.sefaria.org/Bava_Kamma.85a.6" TargetMode="External"/><Relationship Id="rId2441" Type="http://schemas.openxmlformats.org/officeDocument/2006/relationships/hyperlink" Target="https://www.sefaria.org/Pesachim.87b" TargetMode="External"/><Relationship Id="rId3773" Type="http://schemas.openxmlformats.org/officeDocument/2006/relationships/hyperlink" Target="https://www.sefaria.org/Sotah.21a.6" TargetMode="External"/><Relationship Id="rId520" Type="http://schemas.openxmlformats.org/officeDocument/2006/relationships/hyperlink" Target="https://www.sefaria.org/Jerusalem_Talmud_Taanit.1.3" TargetMode="External"/><Relationship Id="rId1111" Type="http://schemas.openxmlformats.org/officeDocument/2006/relationships/hyperlink" Target="https://www.sefaria.org/Bava_Kamma.85a.6" TargetMode="External"/><Relationship Id="rId2442" Type="http://schemas.openxmlformats.org/officeDocument/2006/relationships/hyperlink" Target="https://www.sefaria.org/Pesachim.87b" TargetMode="External"/><Relationship Id="rId3772" Type="http://schemas.openxmlformats.org/officeDocument/2006/relationships/hyperlink" Target="https://www.sefaria.org/Sotah.21a.6" TargetMode="External"/><Relationship Id="rId1112" Type="http://schemas.openxmlformats.org/officeDocument/2006/relationships/hyperlink" Target="https://www.sefaria.org/Bava_Kamma.85a.6" TargetMode="External"/><Relationship Id="rId2443" Type="http://schemas.openxmlformats.org/officeDocument/2006/relationships/hyperlink" Target="https://www.sefaria.org/Pesachim.87b" TargetMode="External"/><Relationship Id="rId3775" Type="http://schemas.openxmlformats.org/officeDocument/2006/relationships/hyperlink" Target="https://www.sefaria.org/Sotah.21a.6" TargetMode="External"/><Relationship Id="rId1113" Type="http://schemas.openxmlformats.org/officeDocument/2006/relationships/hyperlink" Target="https://www.sefaria.org/Bava_Kamma.85a.6" TargetMode="External"/><Relationship Id="rId2444" Type="http://schemas.openxmlformats.org/officeDocument/2006/relationships/hyperlink" Target="https://www.sefaria.org/Pesachim.87b" TargetMode="External"/><Relationship Id="rId3774" Type="http://schemas.openxmlformats.org/officeDocument/2006/relationships/hyperlink" Target="https://www.sefaria.org/Sotah.21a.6" TargetMode="External"/><Relationship Id="rId1103" Type="http://schemas.openxmlformats.org/officeDocument/2006/relationships/hyperlink" Target="https://www.sefaria.org/Pesachim.50a.19" TargetMode="External"/><Relationship Id="rId2434" Type="http://schemas.openxmlformats.org/officeDocument/2006/relationships/hyperlink" Target="https://www.sefaria.org/Pesachim.87b" TargetMode="External"/><Relationship Id="rId3766" Type="http://schemas.openxmlformats.org/officeDocument/2006/relationships/hyperlink" Target="https://www.sefaria.org/Sotah.21a.6" TargetMode="External"/><Relationship Id="rId1104" Type="http://schemas.openxmlformats.org/officeDocument/2006/relationships/hyperlink" Target="https://www.sefaria.org/Bava_Kamma.85a.6" TargetMode="External"/><Relationship Id="rId2435" Type="http://schemas.openxmlformats.org/officeDocument/2006/relationships/hyperlink" Target="https://www.sefaria.org/Pesachim.87b" TargetMode="External"/><Relationship Id="rId3765" Type="http://schemas.openxmlformats.org/officeDocument/2006/relationships/hyperlink" Target="https://www.sefaria.org/Sotah.21a.6" TargetMode="External"/><Relationship Id="rId1105" Type="http://schemas.openxmlformats.org/officeDocument/2006/relationships/hyperlink" Target="https://www.sefaria.org/Bava_Kamma.85a.6" TargetMode="External"/><Relationship Id="rId2436" Type="http://schemas.openxmlformats.org/officeDocument/2006/relationships/hyperlink" Target="https://www.sefaria.org/Pesachim.87b" TargetMode="External"/><Relationship Id="rId3768" Type="http://schemas.openxmlformats.org/officeDocument/2006/relationships/hyperlink" Target="https://www.sefaria.org/Sotah.21a.6" TargetMode="External"/><Relationship Id="rId1106" Type="http://schemas.openxmlformats.org/officeDocument/2006/relationships/hyperlink" Target="https://www.sefaria.org/Bava_Kamma.85a.6" TargetMode="External"/><Relationship Id="rId2437" Type="http://schemas.openxmlformats.org/officeDocument/2006/relationships/hyperlink" Target="https://www.sefaria.org/Pesachim.87b" TargetMode="External"/><Relationship Id="rId3767" Type="http://schemas.openxmlformats.org/officeDocument/2006/relationships/hyperlink" Target="https://www.sefaria.org/Sotah.21a.6" TargetMode="External"/><Relationship Id="rId1107" Type="http://schemas.openxmlformats.org/officeDocument/2006/relationships/hyperlink" Target="https://www.sefaria.org/Bava_Kamma.85a.6" TargetMode="External"/><Relationship Id="rId2438" Type="http://schemas.openxmlformats.org/officeDocument/2006/relationships/hyperlink" Target="https://www.sefaria.org/Pesachim.87b" TargetMode="External"/><Relationship Id="rId1108" Type="http://schemas.openxmlformats.org/officeDocument/2006/relationships/hyperlink" Target="https://www.sefaria.org/Bava_Kamma.85a.6" TargetMode="External"/><Relationship Id="rId2439" Type="http://schemas.openxmlformats.org/officeDocument/2006/relationships/hyperlink" Target="https://www.sefaria.org/Pesachim.87b" TargetMode="External"/><Relationship Id="rId3769" Type="http://schemas.openxmlformats.org/officeDocument/2006/relationships/hyperlink" Target="https://www.sefaria.org/Sotah.21a.6" TargetMode="External"/><Relationship Id="rId1109" Type="http://schemas.openxmlformats.org/officeDocument/2006/relationships/hyperlink" Target="https://www.sefaria.org/Bava_Kamma.85a.6" TargetMode="External"/><Relationship Id="rId519" Type="http://schemas.openxmlformats.org/officeDocument/2006/relationships/hyperlink" Target="https://www.sefaria.org/Jerusalem_Talmud_Taanit.1.3" TargetMode="External"/><Relationship Id="rId514" Type="http://schemas.openxmlformats.org/officeDocument/2006/relationships/hyperlink" Target="https://www.sefaria.org/Jerusalem_Talmud_Taanit.1.3" TargetMode="External"/><Relationship Id="rId513" Type="http://schemas.openxmlformats.org/officeDocument/2006/relationships/hyperlink" Target="https://www.sefaria.org/Jerusalem_Talmud_Taanit.1.3" TargetMode="External"/><Relationship Id="rId512" Type="http://schemas.openxmlformats.org/officeDocument/2006/relationships/hyperlink" Target="https://www.sefaria.org/Jerusalem_Talmud_Taanit.1.3" TargetMode="External"/><Relationship Id="rId511" Type="http://schemas.openxmlformats.org/officeDocument/2006/relationships/hyperlink" Target="https://www.sefaria.org/Jerusalem_Talmud_Taanit.1.3" TargetMode="External"/><Relationship Id="rId518" Type="http://schemas.openxmlformats.org/officeDocument/2006/relationships/hyperlink" Target="https://www.sefaria.org/Jerusalem_Talmud_Taanit.1.3" TargetMode="External"/><Relationship Id="rId517" Type="http://schemas.openxmlformats.org/officeDocument/2006/relationships/hyperlink" Target="https://www.sefaria.org/Jerusalem_Talmud_Taanit.1.3" TargetMode="External"/><Relationship Id="rId516" Type="http://schemas.openxmlformats.org/officeDocument/2006/relationships/hyperlink" Target="https://www.sefaria.org/Jerusalem_Talmud_Taanit.1.3" TargetMode="External"/><Relationship Id="rId515" Type="http://schemas.openxmlformats.org/officeDocument/2006/relationships/hyperlink" Target="https://www.sefaria.org/Jerusalem_Talmud_Taanit.1.3" TargetMode="External"/><Relationship Id="rId3760" Type="http://schemas.openxmlformats.org/officeDocument/2006/relationships/hyperlink" Target="https://www.sefaria.org/Sotah.21a.6" TargetMode="External"/><Relationship Id="rId510" Type="http://schemas.openxmlformats.org/officeDocument/2006/relationships/hyperlink" Target="https://www.sefaria.org/Jerusalem_Talmud_Taanit.1.3" TargetMode="External"/><Relationship Id="rId2430" Type="http://schemas.openxmlformats.org/officeDocument/2006/relationships/hyperlink" Target="https://www.sefaria.org/Pesachim.87b" TargetMode="External"/><Relationship Id="rId3762" Type="http://schemas.openxmlformats.org/officeDocument/2006/relationships/hyperlink" Target="https://www.sefaria.org/Sotah.21a.6" TargetMode="External"/><Relationship Id="rId1100" Type="http://schemas.openxmlformats.org/officeDocument/2006/relationships/hyperlink" Target="https://www.sefaria.org/Pesachim.50a.19" TargetMode="External"/><Relationship Id="rId2431" Type="http://schemas.openxmlformats.org/officeDocument/2006/relationships/hyperlink" Target="https://www.sefaria.org/Pesachim.87b" TargetMode="External"/><Relationship Id="rId3761" Type="http://schemas.openxmlformats.org/officeDocument/2006/relationships/hyperlink" Target="https://www.sefaria.org/Sotah.21a.6" TargetMode="External"/><Relationship Id="rId1101" Type="http://schemas.openxmlformats.org/officeDocument/2006/relationships/hyperlink" Target="https://www.sefaria.org/Pesachim.50a.19" TargetMode="External"/><Relationship Id="rId2432" Type="http://schemas.openxmlformats.org/officeDocument/2006/relationships/hyperlink" Target="https://www.sefaria.org/Pesachim.87b" TargetMode="External"/><Relationship Id="rId3764" Type="http://schemas.openxmlformats.org/officeDocument/2006/relationships/hyperlink" Target="https://www.sefaria.org/Sotah.21a.6" TargetMode="External"/><Relationship Id="rId1102" Type="http://schemas.openxmlformats.org/officeDocument/2006/relationships/hyperlink" Target="https://www.sefaria.org/Pesachim.50a.19" TargetMode="External"/><Relationship Id="rId2433" Type="http://schemas.openxmlformats.org/officeDocument/2006/relationships/hyperlink" Target="https://www.sefaria.org/Pesachim.87b" TargetMode="External"/><Relationship Id="rId3763" Type="http://schemas.openxmlformats.org/officeDocument/2006/relationships/hyperlink" Target="https://www.sefaria.org/Sotah.21a.6" TargetMode="External"/><Relationship Id="rId3711" Type="http://schemas.openxmlformats.org/officeDocument/2006/relationships/hyperlink" Target="https://www.sefaria.org/Rosh_Hashanah.16a.15" TargetMode="External"/><Relationship Id="rId3710" Type="http://schemas.openxmlformats.org/officeDocument/2006/relationships/hyperlink" Target="https://www.sefaria.org/Rosh_Hashanah.16a.15" TargetMode="External"/><Relationship Id="rId3713" Type="http://schemas.openxmlformats.org/officeDocument/2006/relationships/hyperlink" Target="https://www.sefaria.org/Sotah.21a.7" TargetMode="External"/><Relationship Id="rId3712" Type="http://schemas.openxmlformats.org/officeDocument/2006/relationships/hyperlink" Target="https://www.sefaria.org/Rosh_Hashanah.16a.15" TargetMode="External"/><Relationship Id="rId3715" Type="http://schemas.openxmlformats.org/officeDocument/2006/relationships/hyperlink" Target="https://www.sefaria.org/Sotah.21a.7" TargetMode="External"/><Relationship Id="rId3714" Type="http://schemas.openxmlformats.org/officeDocument/2006/relationships/hyperlink" Target="https://www.sefaria.org/Sotah.21a.7" TargetMode="External"/><Relationship Id="rId3717" Type="http://schemas.openxmlformats.org/officeDocument/2006/relationships/hyperlink" Target="https://www.sefaria.org/Sotah.21a.7" TargetMode="External"/><Relationship Id="rId3716" Type="http://schemas.openxmlformats.org/officeDocument/2006/relationships/hyperlink" Target="https://www.sefaria.org/Sotah.21a.7" TargetMode="External"/><Relationship Id="rId3719" Type="http://schemas.openxmlformats.org/officeDocument/2006/relationships/hyperlink" Target="https://www.sefaria.org/Sotah.21a.7" TargetMode="External"/><Relationship Id="rId3718" Type="http://schemas.openxmlformats.org/officeDocument/2006/relationships/hyperlink" Target="https://www.sefaria.org/Sotah.21a.7" TargetMode="External"/><Relationship Id="rId3700" Type="http://schemas.openxmlformats.org/officeDocument/2006/relationships/hyperlink" Target="https://www.sefaria.org/Rosh_Hashanah.16a.15" TargetMode="External"/><Relationship Id="rId3702" Type="http://schemas.openxmlformats.org/officeDocument/2006/relationships/hyperlink" Target="https://www.sefaria.org/Rosh_Hashanah.16a.15" TargetMode="External"/><Relationship Id="rId3701" Type="http://schemas.openxmlformats.org/officeDocument/2006/relationships/hyperlink" Target="https://www.sefaria.org/Rosh_Hashanah.16a.15" TargetMode="External"/><Relationship Id="rId3704" Type="http://schemas.openxmlformats.org/officeDocument/2006/relationships/hyperlink" Target="https://www.sefaria.org/Rosh_Hashanah.16a.15" TargetMode="External"/><Relationship Id="rId3703" Type="http://schemas.openxmlformats.org/officeDocument/2006/relationships/hyperlink" Target="https://www.sefaria.org/Rosh_Hashanah.16a.15" TargetMode="External"/><Relationship Id="rId3706" Type="http://schemas.openxmlformats.org/officeDocument/2006/relationships/hyperlink" Target="https://www.sefaria.org/Rosh_Hashanah.16a.15" TargetMode="External"/><Relationship Id="rId3705" Type="http://schemas.openxmlformats.org/officeDocument/2006/relationships/hyperlink" Target="https://www.sefaria.org/Rosh_Hashanah.16a.15" TargetMode="External"/><Relationship Id="rId3708" Type="http://schemas.openxmlformats.org/officeDocument/2006/relationships/hyperlink" Target="https://www.sefaria.org/Rosh_Hashanah.16a.15" TargetMode="External"/><Relationship Id="rId3707" Type="http://schemas.openxmlformats.org/officeDocument/2006/relationships/hyperlink" Target="https://www.sefaria.org/Rosh_Hashanah.16a.15" TargetMode="External"/><Relationship Id="rId3709" Type="http://schemas.openxmlformats.org/officeDocument/2006/relationships/hyperlink" Target="https://www.sefaria.org/Rosh_Hashanah.16a.15" TargetMode="External"/><Relationship Id="rId2401" Type="http://schemas.openxmlformats.org/officeDocument/2006/relationships/hyperlink" Target="https://www.sefaria.org/Sanhedrin.44a.2" TargetMode="External"/><Relationship Id="rId3733" Type="http://schemas.openxmlformats.org/officeDocument/2006/relationships/hyperlink" Target="https://www.sefaria.org/Pesachim.2b.3" TargetMode="External"/><Relationship Id="rId2402" Type="http://schemas.openxmlformats.org/officeDocument/2006/relationships/hyperlink" Target="https://www.sefaria.org/Sanhedrin.44a.2" TargetMode="External"/><Relationship Id="rId3732" Type="http://schemas.openxmlformats.org/officeDocument/2006/relationships/hyperlink" Target="https://www.sefaria.org/Pesachim.2b.3" TargetMode="External"/><Relationship Id="rId2403" Type="http://schemas.openxmlformats.org/officeDocument/2006/relationships/hyperlink" Target="https://www.sefaria.org/Sanhedrin.44a.2" TargetMode="External"/><Relationship Id="rId3735" Type="http://schemas.openxmlformats.org/officeDocument/2006/relationships/hyperlink" Target="https://www.sefaria.org/Pesachim.2b.3" TargetMode="External"/><Relationship Id="rId2404" Type="http://schemas.openxmlformats.org/officeDocument/2006/relationships/hyperlink" Target="https://www.sefaria.org/Sanhedrin.44a.2" TargetMode="External"/><Relationship Id="rId3734" Type="http://schemas.openxmlformats.org/officeDocument/2006/relationships/hyperlink" Target="https://www.sefaria.org/Pesachim.2b.3" TargetMode="External"/><Relationship Id="rId2405" Type="http://schemas.openxmlformats.org/officeDocument/2006/relationships/hyperlink" Target="https://www.sefaria.org/Sanhedrin.44a.2" TargetMode="External"/><Relationship Id="rId3737" Type="http://schemas.openxmlformats.org/officeDocument/2006/relationships/hyperlink" Target="https://www.sefaria.org/Pesachim.2b.3" TargetMode="External"/><Relationship Id="rId2406" Type="http://schemas.openxmlformats.org/officeDocument/2006/relationships/hyperlink" Target="https://www.sefaria.org/Sanhedrin.44a.2" TargetMode="External"/><Relationship Id="rId3736" Type="http://schemas.openxmlformats.org/officeDocument/2006/relationships/hyperlink" Target="https://www.sefaria.org/Pesachim.2b.3" TargetMode="External"/><Relationship Id="rId2407" Type="http://schemas.openxmlformats.org/officeDocument/2006/relationships/hyperlink" Target="https://www.sefaria.org/Sanhedrin.44a.2" TargetMode="External"/><Relationship Id="rId3739" Type="http://schemas.openxmlformats.org/officeDocument/2006/relationships/hyperlink" Target="https://www.sefaria.org/Berakhot.43b" TargetMode="External"/><Relationship Id="rId2408" Type="http://schemas.openxmlformats.org/officeDocument/2006/relationships/hyperlink" Target="https://www.sefaria.org/Sanhedrin.44a.2" TargetMode="External"/><Relationship Id="rId3738" Type="http://schemas.openxmlformats.org/officeDocument/2006/relationships/hyperlink" Target="https://www.sefaria.org/Pesachim.2b.3" TargetMode="External"/><Relationship Id="rId2409" Type="http://schemas.openxmlformats.org/officeDocument/2006/relationships/hyperlink" Target="https://www.sefaria.org/Sanhedrin.44a.2" TargetMode="External"/><Relationship Id="rId3731" Type="http://schemas.openxmlformats.org/officeDocument/2006/relationships/hyperlink" Target="https://www.sefaria.org/Pesachim.2b.3" TargetMode="External"/><Relationship Id="rId2400" Type="http://schemas.openxmlformats.org/officeDocument/2006/relationships/hyperlink" Target="https://www.sefaria.org/Sanhedrin.44a.2" TargetMode="External"/><Relationship Id="rId3730" Type="http://schemas.openxmlformats.org/officeDocument/2006/relationships/hyperlink" Target="https://www.sefaria.org/Sotah.21a.7" TargetMode="External"/><Relationship Id="rId3722" Type="http://schemas.openxmlformats.org/officeDocument/2006/relationships/hyperlink" Target="https://www.sefaria.org/Sotah.21a.7" TargetMode="External"/><Relationship Id="rId3721" Type="http://schemas.openxmlformats.org/officeDocument/2006/relationships/hyperlink" Target="https://www.sefaria.org/Sotah.21a.7" TargetMode="External"/><Relationship Id="rId3724" Type="http://schemas.openxmlformats.org/officeDocument/2006/relationships/hyperlink" Target="https://www.sefaria.org/Sotah.21a.7" TargetMode="External"/><Relationship Id="rId3723" Type="http://schemas.openxmlformats.org/officeDocument/2006/relationships/hyperlink" Target="https://www.sefaria.org/Sotah.21a.7" TargetMode="External"/><Relationship Id="rId3726" Type="http://schemas.openxmlformats.org/officeDocument/2006/relationships/hyperlink" Target="https://www.sefaria.org/Sotah.21a.7" TargetMode="External"/><Relationship Id="rId3725" Type="http://schemas.openxmlformats.org/officeDocument/2006/relationships/hyperlink" Target="https://www.sefaria.org/Sotah.21a.7" TargetMode="External"/><Relationship Id="rId3728" Type="http://schemas.openxmlformats.org/officeDocument/2006/relationships/hyperlink" Target="https://www.sefaria.org/Sotah.21a.7" TargetMode="External"/><Relationship Id="rId3727" Type="http://schemas.openxmlformats.org/officeDocument/2006/relationships/hyperlink" Target="https://www.sefaria.org/Sotah.21a.7" TargetMode="External"/><Relationship Id="rId3729" Type="http://schemas.openxmlformats.org/officeDocument/2006/relationships/hyperlink" Target="https://www.sefaria.org/Sotah.21a.7" TargetMode="External"/><Relationship Id="rId3720" Type="http://schemas.openxmlformats.org/officeDocument/2006/relationships/hyperlink" Target="https://www.sefaria.org/Sotah.21a.7" TargetMode="External"/><Relationship Id="rId590" Type="http://schemas.openxmlformats.org/officeDocument/2006/relationships/hyperlink" Target="https://www.sefaria.org/Rosh_Hashanah.12b" TargetMode="External"/><Relationship Id="rId589" Type="http://schemas.openxmlformats.org/officeDocument/2006/relationships/hyperlink" Target="https://www.sefaria.org/Rosh_Hashanah.12b" TargetMode="External"/><Relationship Id="rId588" Type="http://schemas.openxmlformats.org/officeDocument/2006/relationships/hyperlink" Target="https://www.sefaria.org/Rosh_Hashanah.12b" TargetMode="External"/><Relationship Id="rId1170" Type="http://schemas.openxmlformats.org/officeDocument/2006/relationships/hyperlink" Target="https://www.sefaria.org/Sanhedrin.44a" TargetMode="External"/><Relationship Id="rId1171" Type="http://schemas.openxmlformats.org/officeDocument/2006/relationships/hyperlink" Target="https://www.sefaria.org/Sanhedrin.44a" TargetMode="External"/><Relationship Id="rId583" Type="http://schemas.openxmlformats.org/officeDocument/2006/relationships/hyperlink" Target="https://www.sefaria.org/Rosh_Hashanah.12b" TargetMode="External"/><Relationship Id="rId1172" Type="http://schemas.openxmlformats.org/officeDocument/2006/relationships/hyperlink" Target="https://www.sefaria.org/Sanhedrin.44a" TargetMode="External"/><Relationship Id="rId582" Type="http://schemas.openxmlformats.org/officeDocument/2006/relationships/hyperlink" Target="https://www.sefaria.org/Rosh_Hashanah.12b" TargetMode="External"/><Relationship Id="rId1173" Type="http://schemas.openxmlformats.org/officeDocument/2006/relationships/hyperlink" Target="https://www.sefaria.org/Sanhedrin.44a" TargetMode="External"/><Relationship Id="rId581" Type="http://schemas.openxmlformats.org/officeDocument/2006/relationships/hyperlink" Target="https://www.sefaria.org/Rosh_Hashanah.12b" TargetMode="External"/><Relationship Id="rId1174" Type="http://schemas.openxmlformats.org/officeDocument/2006/relationships/hyperlink" Target="https://www.sefaria.org/Sanhedrin.44a" TargetMode="External"/><Relationship Id="rId580" Type="http://schemas.openxmlformats.org/officeDocument/2006/relationships/hyperlink" Target="https://www.sefaria.org/Rosh_Hashanah.12b" TargetMode="External"/><Relationship Id="rId1175" Type="http://schemas.openxmlformats.org/officeDocument/2006/relationships/hyperlink" Target="https://www.sefaria.org/Sanhedrin.44a" TargetMode="External"/><Relationship Id="rId587" Type="http://schemas.openxmlformats.org/officeDocument/2006/relationships/hyperlink" Target="https://www.sefaria.org/Rosh_Hashanah.12b" TargetMode="External"/><Relationship Id="rId1176" Type="http://schemas.openxmlformats.org/officeDocument/2006/relationships/hyperlink" Target="https://www.sefaria.org/Sanhedrin.44a" TargetMode="External"/><Relationship Id="rId586" Type="http://schemas.openxmlformats.org/officeDocument/2006/relationships/hyperlink" Target="https://www.sefaria.org/Rosh_Hashanah.12b" TargetMode="External"/><Relationship Id="rId1177" Type="http://schemas.openxmlformats.org/officeDocument/2006/relationships/hyperlink" Target="https://www.sefaria.org/Sanhedrin.44a" TargetMode="External"/><Relationship Id="rId585" Type="http://schemas.openxmlformats.org/officeDocument/2006/relationships/hyperlink" Target="https://www.sefaria.org/Rosh_Hashanah.12b" TargetMode="External"/><Relationship Id="rId1178" Type="http://schemas.openxmlformats.org/officeDocument/2006/relationships/hyperlink" Target="https://www.sefaria.org/Sanhedrin.44a" TargetMode="External"/><Relationship Id="rId584" Type="http://schemas.openxmlformats.org/officeDocument/2006/relationships/hyperlink" Target="https://www.sefaria.org/Rosh_Hashanah.12b" TargetMode="External"/><Relationship Id="rId1179" Type="http://schemas.openxmlformats.org/officeDocument/2006/relationships/hyperlink" Target="https://www.sefaria.org/Sanhedrin.44a" TargetMode="External"/><Relationship Id="rId1169" Type="http://schemas.openxmlformats.org/officeDocument/2006/relationships/hyperlink" Target="https://www.sefaria.org/Sanhedrin.44a" TargetMode="External"/><Relationship Id="rId579" Type="http://schemas.openxmlformats.org/officeDocument/2006/relationships/hyperlink" Target="https://www.sefaria.org/Rosh_Hashanah.12b" TargetMode="External"/><Relationship Id="rId578" Type="http://schemas.openxmlformats.org/officeDocument/2006/relationships/hyperlink" Target="https://www.sefaria.org/Rosh_Hashanah.12b" TargetMode="External"/><Relationship Id="rId577" Type="http://schemas.openxmlformats.org/officeDocument/2006/relationships/hyperlink" Target="https://www.sefaria.org/Tanna_DeBei_Eliyahu_Rabbah.9.1" TargetMode="External"/><Relationship Id="rId2490" Type="http://schemas.openxmlformats.org/officeDocument/2006/relationships/hyperlink" Target="https://www.sefaria.org/Yevamot.24b.3" TargetMode="External"/><Relationship Id="rId1160" Type="http://schemas.openxmlformats.org/officeDocument/2006/relationships/hyperlink" Target="https://www.sefaria.org/Bava_Batra.16a" TargetMode="External"/><Relationship Id="rId2491" Type="http://schemas.openxmlformats.org/officeDocument/2006/relationships/hyperlink" Target="https://www.sefaria.org/Yevamot.24b.3" TargetMode="External"/><Relationship Id="rId572" Type="http://schemas.openxmlformats.org/officeDocument/2006/relationships/hyperlink" Target="https://www.sefaria.org/Tanna_DeBei_Eliyahu_Rabbah.9.1" TargetMode="External"/><Relationship Id="rId1161" Type="http://schemas.openxmlformats.org/officeDocument/2006/relationships/hyperlink" Target="https://www.sefaria.org/Bava_Batra.16a" TargetMode="External"/><Relationship Id="rId2492" Type="http://schemas.openxmlformats.org/officeDocument/2006/relationships/hyperlink" Target="https://www.sefaria.org/Yevamot.24b.3" TargetMode="External"/><Relationship Id="rId571" Type="http://schemas.openxmlformats.org/officeDocument/2006/relationships/hyperlink" Target="https://www.sefaria.org/Tanna_DeBei_Eliyahu_Rabbah.9.1" TargetMode="External"/><Relationship Id="rId1162" Type="http://schemas.openxmlformats.org/officeDocument/2006/relationships/hyperlink" Target="https://www.sefaria.org/Bava_Batra.16a" TargetMode="External"/><Relationship Id="rId2493" Type="http://schemas.openxmlformats.org/officeDocument/2006/relationships/hyperlink" Target="https://www.sefaria.org/Yevamot.24b.3" TargetMode="External"/><Relationship Id="rId570" Type="http://schemas.openxmlformats.org/officeDocument/2006/relationships/hyperlink" Target="https://www.sefaria.org/Tanna_DeBei_Eliyahu_Rabbah.9.1" TargetMode="External"/><Relationship Id="rId1163" Type="http://schemas.openxmlformats.org/officeDocument/2006/relationships/hyperlink" Target="https://www.sefaria.org/Bava_Batra.16a" TargetMode="External"/><Relationship Id="rId2494" Type="http://schemas.openxmlformats.org/officeDocument/2006/relationships/hyperlink" Target="https://www.sefaria.org/Yevamot.24b.3" TargetMode="External"/><Relationship Id="rId1164" Type="http://schemas.openxmlformats.org/officeDocument/2006/relationships/hyperlink" Target="https://www.sefaria.org/Bava_Batra.16a" TargetMode="External"/><Relationship Id="rId2495" Type="http://schemas.openxmlformats.org/officeDocument/2006/relationships/hyperlink" Target="https://www.sefaria.org/Yevamot.24b.3" TargetMode="External"/><Relationship Id="rId576" Type="http://schemas.openxmlformats.org/officeDocument/2006/relationships/hyperlink" Target="https://www.sefaria.org/Tanna_DeBei_Eliyahu_Rabbah.9.1" TargetMode="External"/><Relationship Id="rId1165" Type="http://schemas.openxmlformats.org/officeDocument/2006/relationships/hyperlink" Target="https://www.sefaria.org/Bava_Batra.16a" TargetMode="External"/><Relationship Id="rId2496" Type="http://schemas.openxmlformats.org/officeDocument/2006/relationships/hyperlink" Target="https://www.sefaria.org/Yevamot.24b.3" TargetMode="External"/><Relationship Id="rId575" Type="http://schemas.openxmlformats.org/officeDocument/2006/relationships/hyperlink" Target="https://www.sefaria.org/Tanna_DeBei_Eliyahu_Rabbah.9.1" TargetMode="External"/><Relationship Id="rId1166" Type="http://schemas.openxmlformats.org/officeDocument/2006/relationships/hyperlink" Target="https://www.sefaria.org/Sanhedrin.44a" TargetMode="External"/><Relationship Id="rId2497" Type="http://schemas.openxmlformats.org/officeDocument/2006/relationships/hyperlink" Target="https://www.sefaria.org/Yevamot.24b.3" TargetMode="External"/><Relationship Id="rId574" Type="http://schemas.openxmlformats.org/officeDocument/2006/relationships/hyperlink" Target="https://www.sefaria.org/Tanna_DeBei_Eliyahu_Rabbah.9.1" TargetMode="External"/><Relationship Id="rId1167" Type="http://schemas.openxmlformats.org/officeDocument/2006/relationships/hyperlink" Target="https://www.sefaria.org/Sanhedrin.44a" TargetMode="External"/><Relationship Id="rId2498" Type="http://schemas.openxmlformats.org/officeDocument/2006/relationships/hyperlink" Target="https://www.sefaria.org/Yevamot.24b.3" TargetMode="External"/><Relationship Id="rId573" Type="http://schemas.openxmlformats.org/officeDocument/2006/relationships/hyperlink" Target="https://www.sefaria.org/Tanna_DeBei_Eliyahu_Rabbah.9.1" TargetMode="External"/><Relationship Id="rId1168" Type="http://schemas.openxmlformats.org/officeDocument/2006/relationships/hyperlink" Target="https://www.sefaria.org/Sanhedrin.44a" TargetMode="External"/><Relationship Id="rId2499" Type="http://schemas.openxmlformats.org/officeDocument/2006/relationships/hyperlink" Target="https://www.sefaria.org/Yevamot.24b.3" TargetMode="External"/><Relationship Id="rId1190" Type="http://schemas.openxmlformats.org/officeDocument/2006/relationships/hyperlink" Target="https://www.sefaria.org/Berakhot.58a" TargetMode="External"/><Relationship Id="rId1191" Type="http://schemas.openxmlformats.org/officeDocument/2006/relationships/hyperlink" Target="https://www.sefaria.org/Berakhot.58a" TargetMode="External"/><Relationship Id="rId1192" Type="http://schemas.openxmlformats.org/officeDocument/2006/relationships/hyperlink" Target="https://www.sefaria.org/Berakhot.58a" TargetMode="External"/><Relationship Id="rId1193" Type="http://schemas.openxmlformats.org/officeDocument/2006/relationships/hyperlink" Target="https://www.sefaria.org/Berakhot.58a" TargetMode="External"/><Relationship Id="rId1194" Type="http://schemas.openxmlformats.org/officeDocument/2006/relationships/hyperlink" Target="https://www.sefaria.org/Berakhot.11a.4" TargetMode="External"/><Relationship Id="rId1195" Type="http://schemas.openxmlformats.org/officeDocument/2006/relationships/hyperlink" Target="https://www.sefaria.org/Berakhot.11a.4" TargetMode="External"/><Relationship Id="rId1196" Type="http://schemas.openxmlformats.org/officeDocument/2006/relationships/hyperlink" Target="https://www.sefaria.org/Shabbat.55b.3" TargetMode="External"/><Relationship Id="rId1197" Type="http://schemas.openxmlformats.org/officeDocument/2006/relationships/hyperlink" Target="https://www.sefaria.org/Shabbat.55b.3" TargetMode="External"/><Relationship Id="rId1198" Type="http://schemas.openxmlformats.org/officeDocument/2006/relationships/hyperlink" Target="https://www.sefaria.org/Shabbat.55b.3" TargetMode="External"/><Relationship Id="rId1199" Type="http://schemas.openxmlformats.org/officeDocument/2006/relationships/hyperlink" Target="https://www.sefaria.org/Shabbat.55b.3" TargetMode="External"/><Relationship Id="rId599" Type="http://schemas.openxmlformats.org/officeDocument/2006/relationships/hyperlink" Target="https://www.sefaria.org/Megillah.14a" TargetMode="External"/><Relationship Id="rId1180" Type="http://schemas.openxmlformats.org/officeDocument/2006/relationships/hyperlink" Target="https://www.sefaria.org/Berakhot.63a" TargetMode="External"/><Relationship Id="rId1181" Type="http://schemas.openxmlformats.org/officeDocument/2006/relationships/hyperlink" Target="https://www.sefaria.org/Berakhot.63a" TargetMode="External"/><Relationship Id="rId1182" Type="http://schemas.openxmlformats.org/officeDocument/2006/relationships/hyperlink" Target="https://www.google.com/search?q=https://www.sefaria.org/Resisei_Layla.28.2%3Flang%3Dbi%26lookup%3D%25D7%2595%25D7%2594%25D7%259D%2520%25D7%2596%2527%2520%25D7%2591%25D7%25A8%25D7%259B%25D7%2595%25D7%25AA%2520%25D7%25A9%25D7%259D%2520%25D7%2591%25D7%259B%25D7%25AA%25D7%2595%25D7%2591%2520%25D7%25A0%25D7%2592%25D7%2593%2520%25D7%2596%2527%2520%25D7%259E%25D7%2593%25D7%2595%25D7%25AA.%2520%25D7%25A0%25D7%25AA%25D7%2599%25D7%25A0%25D7%25AA%2520%25D7%2594%25D7%2590%25D7%25A8%25D7%25A5%2520%25D7%2594%25D7%2595%25D7%2590%2520%25D7%2591%25D7%25A8%25D7%259B%25D7%25AA%2520%25D7%2590%25D7%2591%25D7%25A8%25D7%2594%25D7%259D%2520%25D7%2590%25D7%2591%25D7%2599%25D7%25A0%25D7%2595%2520%25D7%25A2%2522%25D7%2594%2520%25D7%2595%25D7%2594%25D7%2599%25D7%2599%25D7%25A0%25D7%2595%2520%25D7%2593%25D7%2599%25D7%2594%25D7%2599%25D7%2594%2520%25D7%2590%25D7%25A8%25D7%25A5%2520%25D7%25A0%25D7%25A7%25D7%25A8%25D7%2590%2520%25D7%2590%25D7%25A8%25D7%25A5%2520%25D7%2599%25D7%25A9%25D7%25A8%25D7%2590%25D7%259C%2520%25D7%25A4%25D7%2599%25D7%25A8%25D7%2595%25D7%25A9%2520%25D7%25A9%25D7%2594%25D7%2592%25D7%2595%25D7%25A3%2520%25D7%25A7%25D7%2593%25D7%2595%25D7%25A9%2520%25D7%2595%25D7%2591%25D7%2599%25D7%2593%25D7%2595.%2520%25D7%2595%25D7%2596%25D7%2594%25D7%2595%2520%25D7%2594%25D7%25AA%25D7%2597%25D7%259C%25D7%25AA%2520%25D7%2594%25D7%259B%25D7%25A0%25D7%2599%25D7%25A1%25D7%2594%2520%25D7%2593%25D7%25A9%25D7%259D%2520%25D7%2599%25D7%2594%25D7%2595%25D7%2593%25D7%2599%2520%25D7%259C%25D7%2594%25D7%2599%25D7%2595%25D7%25AA%2520%25D7%2593%2527%2520%25D7%2590%25D7%259E%25D7%2595%25D7%25AA%2520%25D7%25A9%25D7%259C%25D7%2595%2520%25D7%259E%25D7%25A7%25D7%2595%25D7%259D%2520%25D7%259E%25D7%25A9%25D7%259B%25D7%259F%2520%25D7%259C%25D7%2594%25D7%25A9%25D7%259D%2520%25D7%2599%25D7%25AA%25D7%2591%25D7%25A8%25D7%259A%2520%25D7%2595%25D7%2590%25D7%2597%25D7%25A8%2520%25D7%259B%25D7%259A%2520%25D7%2595%25D7%2594%25D7%2599%25D7%2594%2520%25D7%2596%25D7%25A8%25D7%25A2%25D7%259A%2520%25D7%2594%25D7%2594%25D7%25AA%25D7%25A4%25D7%25A9%25D7%2598%25D7%2595%25D7%25AA%2520%25D7%2595%25D7%2594%25D7%2595%25D7%2590%2520%25D7%259E%25D7%259E%25D7%2593%25D7%25AA%2520%25D7%2594%25D7%2592%25D7%2591%25D7%2595%25D7%25A8%25D7%2594%2520%25D7%259B%25D7%25A0%25D7%2595%25D7%2593%25D7%25A2%2520%25D7%259E%25D7%259E%25D7%2596%25D7%259E%25D7%2595%25D7%25A8%2520%25D7%2590%25D7%25A9%25D7%25A8%25D7%2599%2520%25D7%259B%25D7%259C%2520%25D7%2599%25D7%25A8%25D7%2590%2520%25D7%2594%2527%2520%25D7%2595%25D7%2592%25D7%2595%2527%2520%25D7%2595%25D7%2594%25D7%259C%25D7%259C%25D7%2595%25D7%2599%25D7%2594%2520%25D7%2590%25D7%25A9%25D7%25A8%25D7%2599%2520%25D7%2590%25D7%2599%25D7%25A9%2520%25D7%2599%25D7%25A8%25D7%2590%2520%25D7%2590%25D7%25AA%2520%25D7%2594%2527%2520%25D7%2595%25D7%2592%25D7%2595%2527.%2520%25D7%2595%25D7%2591%25D7%25A8%25D7%259B%25D7%25AA%2520%25D7%2595%25D7%25A4%25D7%25A8%25D7%25A6%25D7%25AA%2520%25D7%2594%25D7%2595%25D7%2590%2520%25D7%25A0%25D7%2597%25D7%259C%25D7%25AA%2520%25D7%2599%25D7%25A2%25D7%25A7%25D7%2591%2520%25D7%2590%25D7%2591%25D7%2599%25D7%25A0%25D7%2595%2520%25D7%25A2%2522%25D7%2594%2520%25D7%25A0%25D7%2597%25D7%259C%25D7%2594%2520%25D7%2591%25D7%259C%25D7%2599%2520%25D7%259E%25D7%25A6%25D7%25A8%25D7%2599%25D7%259D%2520%25D7%25A9%25D7%2599%25D7%25A4%25D7%25A8%25D7%2595%25D7%25A5%2520%25D7%2594%25D7%259E%25D7%2599%25D7%25A6%25D7%25A8%2520%25D7%2595%25D7%2594%25D7%2592%25D7%2591%25D7%2595%25D7%259C%2520%25D7%2595%25D7%2596%25D7%2594%25D7%2595%2520%25D7%25A2%25D7%259C%2520%25D7%2599%25D7%2593%25D7%2599%2520%25D7%2594%25D7%25A7%25D7%2593%25D7%2595%25D7%25A9%25D7%2595%25D7%25AA%2520%25D7%2595%25D7%2594%25D7%2594%25D7%2591%25D7%2593%25D7%259C%25D7%2594%2520%25D7%259E%25D7%25A2%25D7%2595%25D7%259C%25D7%259D%2520%25D7%2594%25D7%2596%25D7%2594%2520%25D7%25A9%25D7%2594%25D7%2595%25D7%2590%2520%25D7%25A2%25D7%2595%25D7%259C%25D7%259D%2520%25D7%2594%25D7%2592%25D7%2591%25D7%2595%25D7%259C%2520%25D7%2595%25D7%25A0%25D7%2593%25D7%2591%25D7%25A7%2520%25D7%2591%25D7%259E%25D7%2594%2520%25D7%25A9%25D7%259C%25D7%259E%25D7%25A2%25D7%259C%25D7%2594%2520%25D7%259E%25D7%2594%25D7%2592%25D7%2591%25D7%2595%25D7%259C.%2520%25D7%2595%25D7%25A0%25D7%2591%25D7%25A8%25D7%259B%25D7%2595%2520%25D7%2595%25D7%2592%25D7%2595%2527%2520%25D7%2594%25D7%2595%25D7%2590%2520%25D7%25A0%25D7%2599%25D7%25A6%25D7%2595%25D7%2597%2520%25D7%2594%25D7%25A2%25D7%259B%25D7%2595%2522%25D7%259D%2520%25D7%2593%25D7%259E%25D7%259C%25D7%2590%25D7%259A%2520%25D7%25A8%25D7%25A2%2520%25D7%2599%25D7%25A2%25D7%25A0%25D7%2594%2520%25D7%2590%25D7%259E%25D7%259F%2520%25D7%2591%25D7%25A2%25D7%259C%2520%25D7%259B%25D7%25A8%25D7%2597%25D7%2595%2520%25D7%2596%25D7%2594%25D7%2595%2520%25D7%25A0%25D7%2592%25D7%2593%2520%25D7%2594%25D7%25A0%25D7%25A6%25D7%2597%2520(%25D7%259B%25D7%259E%2522%25D7%25A9%2520%25D7%2591%25D7%25A8%25D7%259B%25D7%2595%25D7%25AA%2520%25D7%25A0%25D7%2597.).%2520%25D7%2595%25D7%2590%25D7%25A0%25D7%259B%25D7%2599%2520%25D7%2590%25D7%2594%25D7%2599%25D7%2594%2520%25D7%25A2%25D7%259E%25D7%259A%2520%25D7%2594%25D7%2595%25D7%2590%2520%25D7%25A0%25D7%2592%25D7%2593%2520%25D7%2594%25D7%2594%25D7%2595%25D7%2593%2520%25D7%2593%25D7%25A9%25D7%259D%2520%25D7%2594%25D7%2599%25D7%2597%25D7%2595%25D7%2593%2520%25D7%25A7%25D7%2595%25D7%2593%25D7%25A9%25D7%2590%2520%25D7%2591%25D7%25A8%25D7%2599%25D7%259A%2520%25D7%2594%25D7%2595%25D7%2590%2520%25D7%2595%25D7%25A9%25D7%259B%25D7%2599%25D7%25A0%25D7%25AA%25D7%2599%25D7%2594%2520%25D7%259B%25D7%25A0%25D7%2595%25D7%2593%25D7%25A2%2520%25D7%2590%25D7%2599%25D7%2594%25D7%2595%2520%25D7%2591%25D7%25A0%25D7%25A6%25D7%2597%2520%25D7%2595%25D7%2590%25D7%2599%25D7%2594%25D7%2599%2520%25D7%2591%25D7%2594%25D7%2595%25D7%2593%2520%25D7%2595%25D7%259B%25D7%259E%25D7%2595%2520%25D7%25A9%25D7%259B%25D7%25AA%25D7%2595%25D7%2591%2520%25D7%25A0%25D7%2597%25D7%2599%25D7%25AA%2520%25D7%259B%25D7%25A6%25D7%2590%25D7%259F%2520%25D7%25A2%25D7%259E%25D7%259A%2520%25D7%25A2%25D7%259C%2520%25D7%2599%25D7%2593%2520%25D7%259E%25D7%25A9%25D7%2594%2520%25D7%2595%25D7%2590%25D7%2594%25D7%25A8%25D7%259F%2520%25D7%2595%25D7%2591%25D7%2593%25D7%25A8%25D7%2592%25D7%2590%2520%25D7%2593%25D7%2590%25D7%2594%25D7%25A8%25D7%259F%2520%25D7%2599%25D7%2591%25D7%2595%25D7%2590%2520%25D7%2590%25D7%259C%2520%25D7%2594%25D7%25A7%25D7%2595%25D7%2593%25D7%25A9%2520%25D7%259C%25D7%25A4%25D7%25A0%25D7%2599%2520%25D7%2595%25D7%259C%25D7%25A4%25D7%25A0%25D7%2599%25D7%259D%2520%25D7%2593%25D7%2594%25D7%2599%25D7%2599%25D7%25A0%25D7%2595%2520%25D7%2590%25D7%25A0%25D7%259B%25D7%2599%2520%25D7%25A2%25D7%259E%25D7%259A%2520%25D7%259E%25D7%259E%25D7%25A9.%2520%25D7%2595%25D7%25A9%25D7%259E%25D7%25A8%25D7%25AA%25D7%2599%25D7%259A%2520%25D7%2595%25D7%2592%25D7%2595%2527%2520%25D7%2594%25D7%2595%25D7%2590%2520%25D7%25A0%25D7%2592%25D7%2593%2520%25D7%2594%25D7%2599%25D7%25A1%25D7%2595%25D7%2593%2520%25D7%2591%25D7%2594%2520%25D7%2593%25D7%25A0%25D7%25A7%25D7%25A8%25D7%2590%2520%25D7%2594%25D7%2599%25D7%259C%25D7%2595%25D7%259A%2520%25D7%259B%25D7%259E%25D7%2595%2520%25D7%25A9%25D7%2593%25D7%25A8%25D7%25A9%25D7%2595%2520%25D7%25A8%25D7%2596%2522%25D7%259C%2520%25D7%2591%25D7%2599%25D7%2595%25D7%259E%25D7%2590%2520(%25D7%25A2%2522%25D7%2594%2520%25D7%25A1%25D7%2595%25D7%25A3%2520%25D7%25A2%2522%25D7%2591)%2520%25D7%25A2%25D7%259C%2520%25D7%25A4%25D7%25A1%25D7%2595%25D7%25A7%2520%25D7%259E%25D7%2594%25D7%259C%25D7%259A%2520%25D7%25A0%25D7%25A4%25D7%25A9%2520%25D7%2595%25D7%2591%25D7%2591%25D7%25A8%25D7%259B%25D7%2595%25D7%25AA%2520(%25D7%2599%25D7%2590.)%2520%25D7%25A2%25D7%259C%2520%25D7%25A4%25D7%25A1%25D7%2595%25D7%25A7%2520%25D7%2595%25D7%2591%25D7%259C%25D7%259B%25D7%25AA%25D7%259A%2520%25D7%2591%25D7%2593%25D7%25A8%25D7%259A%2520%25D7%2595%25D7%25A9%25D7%259D%2520%25D7%25A6%25D7%25A8%25D7%2599%25D7%259A%2520%25D7%25A9%25D7%2599%25D7%259E%25D7%2595%25D7%25A8%2520%25D7%259B%25D7%25A0%25D7%2595%25D7%2593%25D7%25A2%2520%25D7%2593%25D7%2591%25D7%25A8%25D7%2599%2520%25D7%25A8%25D7%2596%2522%25D7%259C%2520(%25D7%259E%25D7%2593%25D7%25A8%25D7%25A9%2520%25D7%25A8%25D7%2591%25D7%2594%2520%25D7%25A8%25D7%2599%25D7%25A9%2520%25D7%25A4%25D7%25A8%25D7%25A9%25D7%25AA%2520%25D7%25AA%25D7%2596%25D7%25A8%25D7%2599%25D7%25A2)%2520%25D7%2590%25D7%25A4%25D7%2599%25D7%259C%25D7%2595%2520%25D7%2597%25D7%25A1%25D7%2599%25D7%2593%2520%25D7%25A9%25D7%2591%25D7%2597%25D7%25A1%25D7%2599%25D7%2593%25D7%2599%25D7%259D%2520%25D7%259B%25D7%2595%2527%2520%25D7%2595%25D7%2590%25D7%259E%25D7%25A8%25D7%2595%2520%25D7%2596%25D7%2594%2520%25D7%25A2%25D7%259C%2520%25D7%2599%25D7%25A9%25D7%2599%2520%25D7%2595%25D7%25A0%25D7%25A8%25D7%2590%25D7%2594%2520%25D7%259E%25D7%2596%25D7%2594%2520%25D7%2593%25D7%2596%25D7%2594%25D7%2595%2520%25D7%25A2%25D7%2598%25D7%2599%25D7%2595%2520%25D7%25A9%25D7%259C%2520%25D7%25A0%25D7%2597%25D7%25A9%2520%25D7%25A9%25D7%2590%25D7%259E%25D7%25A8%25D7%2595%2520%25D7%2596%2522%25D7%259C%2520(%25D7%25A9%25D7%2591%25D7%25AA%2520%25D7%25A0%25D7%2594%253A)%2520%25D7%2591%25D7%2599%25D7%25A9%25D7%2599%2520%25D7%2593%25D7%259C%25D7%2590%2520%25D7%2594%25D7%2599%25D7%2594%2520%25D7%2591%25D7%2595%2520%25D7%2597%25D7%2598%25D7%2590%2520%25D7%2595%25D7%2596%25D7%2594%2520%25D7%25A0%25D7%25A7%25D7%25A8%25D7%2590%2520%25D7%25A2%25D7%2595%25D7%2595%25D7%259F%2520%25D7%259E%25D7%259C%25D7%2590%2520%25D7%25A2%2522%25D7%259B%2520%25D7%2593%25D7%259C%25D7%2596%25D7%2594%2520%25D7%259B%25D7%2599%25D7%2595%25D7%2595%25D7%25A0%25D7%2595%2520%25D7%2593%25D7%2594%25D7%2595%25D7%2590%2520%25D7%25A2%25D7%2598%25D7%2599%25D7%2595%2520%25D7%25A9%25D7%259C%2520%25D7%25A0%25D7%2597%25D7%25A9%2520%25D7%25A9%25D7%2590%25D7%2599%25D7%25A0%25D7%2595%2520%25D7%2591%25D7%2599%25D7%2593%2520%25D7%2594%25D7%2590%25D7%2593%25D7%259D%2520%25D7%259C%25D7%2599%25D7%25A0%25D7%25A6%25D7%259C%2520%25D7%259B%25D7%259C%25D7%259C.%2520%25D7%2595%25D7%25A2%25D7%259C%2520%25D7%2596%25D7%2594%2520%25D7%25A0%25D7%2590%25D7%259E%25D7%25A8%2520%25D7%2595%25D7%25A9%25D7%259E%25D7%25A8%25D7%25AA%25D7%2599%25D7%259A%2520%25D7%2591%25D7%259B%25D7%259C%2520%25D7%2595%25D7%2592%25D7%2595%2527%2520%25D7%2593%25D7%259E%25D7%259B%25D7%259C%2520%25D7%259E%25D7%25A7%25D7%2595%25D7%259D%2520%25D7%2591%25D7%259B%25D7%259C%2520%25D7%25A2%25D7%25A0%25D7%2599%25D7%259F%2520%25D7%259C%25D7%2590%2520%25D7%25AA%25D7%2595%25D7%259B%25D7%259C%2520%25D7%259C%25D7%2599%25D7%25A0%25D7%25AA%25D7%25A7%2520%25D7%259B%25D7%259C%25D7%259C%2520%25D7%259E%25D7%259E%25D7%25A0%25D7%2599.%2520%25D7%2595%25D7%2591%25D7%259B%25D7%259C%25D7%259C%2520%25D7%2596%25D7%2594%2520%25D7%2592%25D7%259D%2520%25D7%259B%25D7%259F%2520%25D7%25A9%25D7%259C%25D7%2590%2520%25D7%2599%25D7%25AA%25D7%25A2%25D7%25A8%25D7%2591%25D7%2595%2520%25D7%2597%25D7%25A1%2520%25D7%2595%25D7%25A9%25D7%259C%25D7%2595%25D7%259D%2520%25D7%2596%25D7%25A8%25D7%25A2%2520%25D7%25A7%25D7%2595%25D7%2593%25D7%25A9%2520%25D7%2591%25D7%25A2%25D7%259E%25D7%2599%2520%25D7%2594%25D7%2590%25D7%25A8%25D7%25A6%25D7%2595%25D7%25AA%2520%25D7%2595%25D7%259B%25D7%259E%25D7%2595%2520%25D7%25A9%25D7%259B%25D7%25AA%25D7%2595%25D7%2591%2520%25D7%2591%25D7%25AA%25D7%25A0%25D7%2590%2520%25D7%2593%25D7%2591%25D7%2599%2520%25D7%2590%25D7%259C%25D7%2599%25D7%2594%25D7%2595%2520%25D7%25A8%25D7%2591%25D7%2594%2520(%25D7%25A4%25D7%25A8%25D7%25A7%2520%25D7%2599%25D7%2597)%2520%25D7%2593%25D7%2594%25D7%25A7%25D7%2591%2522%25D7%2594%2520%25D7%25A9%25D7%2595%25D7%259E%25D7%25A8%2520%25D7%2594%25D7%25A2%25D7%25A9%25D7%25A8%25D7%2594%2520%25D7%2599%25D7%2595%25D7%2597%25D7%25A1%25D7%2599%25D7%259F%2520%25D7%25A9%25D7%259C%25D7%2590%2520%25D7%2599%25D7%25AA%25D7%25A2%25D7%25A8%25D7%2591%25D7%2595%2520%25D7%259B%25D7%2595%2527.%2520%25D7%2595%25D7%2590%25D7%2597%25D7%25A8%2520%25D7%259B%25D7%259A%2520%25D7%2595%25D7%2594%25D7%25A9%25D7%2599%25D7%2591%25D7%2595%25D7%25AA%25D7%2599%25D7%259A%2520%25D7%2595%25D7%2592%25D7%2595%2527%2520%25D7%2594%25D7%2595%25D7%2590%2520%25D7%25AA%25D7%259B%25D7%259C%25D7%2599%25D7%25AA%2520%25D7%2594%25D7%25A9%25D7%259C%25D7%2599%25D7%259E%25D7%2595%25D7%25AA%2520%25D7%2595%25D7%259E%25D7%2593%25D7%25AA%2520%25D7%25A1%25D7%2595%25D7%25A3%2520%25D7%2594%25D7%259E%25D7%25A2%25D7%25A9%25D7%2594%2520%25D7%2594%25D7%25A0%25D7%25A2%25D7%2595%25D7%25A5%2520%25D7%2591%25D7%25AA%25D7%2597%25D7%259C%25D7%25AA%2520%25D7%2594%25D7%259E%25D7%2597%25D7%25A9%25D7%2591%25D7%2594%2520%25D7%2595%25D7%2594%25D7%2595%25D7%2590%2520%25D7%2593%25D7%25A8%25D7%2592%25D7%2590%2520%25D7%2593%25D7%2593%25D7%2595%25D7%2593%2520%25D7%25A9%25D7%2594%25D7%25A7%25D7%2599%25D7%259D%2520%25D7%25A2%25D7%2595%25D7%259C%25D7%2594%2520%25D7%25A9%25D7%259C%2520%25D7%25AA%25D7%25A9%25D7%2595%25D7%2591%25D7%2594%2520%25D7%2593%25D7%2594%25D7%2592%25D7%259D%2520%25D7%25A9%25D7%2594%25D7%259C%25D7%259A%2520%25D7%259C%25D7%259E%25D7%25A7%25D7%2595%25D7%259D%2520%25D7%25A9%25D7%2594%25D7%259C%25D7%259A%2520%25D7%2595%25D7%25A0%25D7%25A9%25D7%25A7%25D7%25A2%2520%25D7%2591%25D7%259E%25D7%25A7%25D7%2595%25D7%259D%2520%25D7%25A9%25D7%25A0%25D7%25A9%25D7%25A7%25D7%25A2%2520%25D7%2599%25D7%259B%25D7%2595%25D7%259C%2520%25D7%259C%25D7%25A9%25D7%2595%25D7%2591%2520%25D7%259C%25D7%25A9%25D7%25A8%25D7%25A9%25D7%2595%2520%25D7%2595%25D7%259C%25D7%259E%25D7%25A7%25D7%2595%25D7%259E%25D7%2595%2520%25D7%2591%25D7%25A7%25D7%2593%25D7%2595%25D7%25A9%25D7%2594%2520%25D7%2591%25D7%259E%25D7%2593%25D7%25A8%25D7%2599%25D7%2592%25D7%2594%2520%25D7%2594%25D7%25A2%25D7%259C%25D7%2599%25D7%2595%25D7%25A0%25D7%2594%2520%25D7%259B%25D7%25A0%25D7%2595%25D7%2593%25D7%25A2%2520%25D7%259C%25D7%25A6%25D7%2595%25D7%25A4%25D7%2599%2520%25D7%2594%25D7%259E%25D7%25A8%25D7%259B%25D7%2591%25D7%2594%2520%25D7%2593%25D7%259B%25D7%259C%2520%25D7%2590%25D7%2595%25D7%25A8%2520%25D7%25A0%25D7%25A8%25D7%2590%25D7%2594%2520%25D7%259B%25D7%259E%25D7%25A8%25D7%2590%25D7%2594%2520%25D7%2594%25D7%2591%25D7%2596%25D7%25A7%2520%25D7%259C%25D7%259E%25D7%25A7%25D7%2595%25D7%259D%2520%25D7%25A9%25D7%2594%25D7%2595%25D7%259C%25D7%259B%25D7%2599%25D7%259D%2520%25D7%259E%25D7%25A9%25D7%259D%2520%25D7%25A9%25D7%2591%25D7%2599%25D7%259D%2520%25D7%2594%25D7%2595%25D7%2590%2520%25D7%259B%25D7%2598%25D7%25A2%25D7%259D%2520%25D7%259E%25D7%25A9%25D7%259D%2520%25D7%2599%25D7%25A7%25D7%2597%25D7%259A%2520%25D7%2593%25D7%2599%25D7%2599%25D7%25A7%25D7%2590%2520%25D7%259E%25D7%25A9%25D7%259D%2520%25D7%2595%25D7%259E%25D7%25AA%25D7%259B%25D7%259C%25D7%2599%25D7%25AA%2520%25D7%2594%25D7%25A9%25D7%25A4%25D7%259C%25D7%2595%25D7%25AA%2520%25D7%2594%25D7%2595%25D7%2590%2520%25D7%259E%25D7%25AA%25D7%25A7%25D7%25A8%25D7%2591%2520%25D7%259C%25D7%2592%25D7%259E%25D7%25A8%25D7%2599%2520%25D7%259C%25D7%2594%25D7%25A9%25D7%259D%2520%25D7%2599%25D7%25AA%25D7%2591%25D7%25A8%25D7%259A%2520%25D7%2595%25D7%259B%25D7%25A0%25D7%2595%25D7%2593%25D7%25A2%2520%25D7%2593%25D7%2591%25D7%25A8%25D7%2599%2520%25D7%25A8%25D7%2596%2522%25D7%259C%2520(%25D7%2591%25D7%25A8%25D7%259B%25D7%2595%25D7%25AA%2520%25D7%259C%25D7%2594%253A)%2520%25D7%25A2%25D7%259C%2520%25D7%25A4%25D7%25A1%25D7%2595%25D7%25A7%2520%25D7%259C%25D7%25A8%25D7%2597%25D7%2595%25D7%25A7%2520%25D7%2595%25D7%259C%25D7%25A7%25D7%25A8%25D7%2595%25D7%2591%2520%25D7%2593%25D7%259C%25D7%25A7%25D7%25A8%25D7%2595%25D7%2591%2520%25D7%2594%25D7%2599%25D7%2599%25D7%25A0%25D7%2595%2520%25D7%2591%25D7%25A2%25D7%259C%2520%25D7%25AA%25D7%25A9%25D7%2595%25D7%2591%25D7%2594%2520%25D7%2595%25D7%25A2%25D7%259C%2520%25D7%259B%25D7%259C%2520%25D7%25A4%25D7%25A0%25D7%2599%25D7%259D%2520%25D7%25A0%25D7%25A7%25D7%25A8%25D7%2590%2520%25D7%2591%25D7%259B%25D7%25AA%25D7%2595%25D7%2591%2520%25D7%25A7%25D7%25A8%25D7%2595%25D7%2591%2520%25D7%2593%25D7%2599%25D7%25A9%2520%25D7%259C%25D7%2595%2520%25D7%25A7%25D7%2595%25D7%25A8%25D7%2591%25D7%2590%2520%25D7%2599%25D7%2595%25D7%25AA%25D7%25A8%2520%25D7%259B%25D7%25A9%25D7%259E%25D7%2592%25D7%2599%25D7%25A2%2520%25D7%259C%25D7%259E%25D7%25A9%25D7%259D%2520%25D7%2599%25D7%25A7%25D7%2597%25D7%259A%2520%25D7%2595%25D7%25A0%25D7%25A2%25D7%25A9%25D7%2594%2520%25D7%259E%25D7%25A9%25D7%259D%2520%25D7%2594%25D7%2594%25D7%25AA%25D7%2597%25D7%259C%25D7%2594%2520%25D7%2590%25D7%2596%2520%25D7%259E%25D7%259E%25D7%2599%25D7%259C%25D7%2590%2520%25D7%2594%25D7%2595%25D7%2590%2520%25D7%25A7%25D7%2595%25D7%2593%25D7%259D%2520%25D7%2591%25D7%259E%25D7%2593%25D7%25A8%25D7%2599%25D7%2592%25D7%2594%2520%25D7%259C%25D7%25A6%25D7%2593%25D7%2599%25D7%25A7%2520%25D7%2592%25D7%259E%25D7%2595%25D7%25A8.%26with%3DLexicon%26lang2%3Den" TargetMode="External"/><Relationship Id="rId594" Type="http://schemas.openxmlformats.org/officeDocument/2006/relationships/hyperlink" Target="https://www.sefaria.org/Megillah.14a" TargetMode="External"/><Relationship Id="rId1183" Type="http://schemas.openxmlformats.org/officeDocument/2006/relationships/hyperlink" Target="https://www.sefaria.org/Berakhot.58a" TargetMode="External"/><Relationship Id="rId593" Type="http://schemas.openxmlformats.org/officeDocument/2006/relationships/hyperlink" Target="https://www.sefaria.org/Megillah.14a" TargetMode="External"/><Relationship Id="rId1184" Type="http://schemas.openxmlformats.org/officeDocument/2006/relationships/hyperlink" Target="https://www.sefaria.org/Berakhot.58a" TargetMode="External"/><Relationship Id="rId592" Type="http://schemas.openxmlformats.org/officeDocument/2006/relationships/hyperlink" Target="https://www.sefaria.org/Megillah.14a" TargetMode="External"/><Relationship Id="rId1185" Type="http://schemas.openxmlformats.org/officeDocument/2006/relationships/hyperlink" Target="https://www.sefaria.org/Berakhot.58a" TargetMode="External"/><Relationship Id="rId591" Type="http://schemas.openxmlformats.org/officeDocument/2006/relationships/hyperlink" Target="https://www.sefaria.org/Rosh_Hashanah.12b" TargetMode="External"/><Relationship Id="rId1186" Type="http://schemas.openxmlformats.org/officeDocument/2006/relationships/hyperlink" Target="https://www.sefaria.org/Berakhot.58a" TargetMode="External"/><Relationship Id="rId598" Type="http://schemas.openxmlformats.org/officeDocument/2006/relationships/hyperlink" Target="https://www.sefaria.org/Megillah.14a" TargetMode="External"/><Relationship Id="rId1187" Type="http://schemas.openxmlformats.org/officeDocument/2006/relationships/hyperlink" Target="https://www.sefaria.org/Berakhot.58a" TargetMode="External"/><Relationship Id="rId597" Type="http://schemas.openxmlformats.org/officeDocument/2006/relationships/hyperlink" Target="https://www.sefaria.org/Megillah.14a" TargetMode="External"/><Relationship Id="rId1188" Type="http://schemas.openxmlformats.org/officeDocument/2006/relationships/hyperlink" Target="https://www.sefaria.org/Berakhot.58a" TargetMode="External"/><Relationship Id="rId596" Type="http://schemas.openxmlformats.org/officeDocument/2006/relationships/hyperlink" Target="https://www.sefaria.org/Megillah.14a" TargetMode="External"/><Relationship Id="rId1189" Type="http://schemas.openxmlformats.org/officeDocument/2006/relationships/hyperlink" Target="https://www.sefaria.org/Berakhot.58a" TargetMode="External"/><Relationship Id="rId595" Type="http://schemas.openxmlformats.org/officeDocument/2006/relationships/hyperlink" Target="https://www.sefaria.org/Megillah.14a" TargetMode="External"/><Relationship Id="rId1136" Type="http://schemas.openxmlformats.org/officeDocument/2006/relationships/hyperlink" Target="https://www.sefaria.org/Sukkah.52a" TargetMode="External"/><Relationship Id="rId2467" Type="http://schemas.openxmlformats.org/officeDocument/2006/relationships/hyperlink" Target="https://www.sefaria.org/Sanhedrin.37a.7" TargetMode="External"/><Relationship Id="rId3799" Type="http://schemas.openxmlformats.org/officeDocument/2006/relationships/hyperlink" Target="https://www.sefaria.org/Avodah_Zarah.19a.8" TargetMode="External"/><Relationship Id="rId1137" Type="http://schemas.openxmlformats.org/officeDocument/2006/relationships/hyperlink" Target="https://www.sefaria.org/Sukkah.52a" TargetMode="External"/><Relationship Id="rId2468" Type="http://schemas.openxmlformats.org/officeDocument/2006/relationships/hyperlink" Target="https://www.sefaria.org/Sanhedrin.37a.7" TargetMode="External"/><Relationship Id="rId3798" Type="http://schemas.openxmlformats.org/officeDocument/2006/relationships/hyperlink" Target="https://www.sefaria.org/Avodah_Zarah.19a.8" TargetMode="External"/><Relationship Id="rId1138" Type="http://schemas.openxmlformats.org/officeDocument/2006/relationships/hyperlink" Target="https://www.sefaria.org/Sukkah.52a" TargetMode="External"/><Relationship Id="rId2469" Type="http://schemas.openxmlformats.org/officeDocument/2006/relationships/hyperlink" Target="https://www.sefaria.org/Sanhedrin.37a.7" TargetMode="External"/><Relationship Id="rId1139" Type="http://schemas.openxmlformats.org/officeDocument/2006/relationships/hyperlink" Target="https://www.sefaria.org/Sukkah.52a" TargetMode="External"/><Relationship Id="rId547" Type="http://schemas.openxmlformats.org/officeDocument/2006/relationships/hyperlink" Target="https://www.sefaria.org/Tanna_DeBei_Eliyahu_Rabbah.9.1" TargetMode="External"/><Relationship Id="rId546" Type="http://schemas.openxmlformats.org/officeDocument/2006/relationships/hyperlink" Target="https://www.sefaria.org/Tanna_DeBei_Eliyahu_Rabbah.9.1" TargetMode="External"/><Relationship Id="rId545" Type="http://schemas.openxmlformats.org/officeDocument/2006/relationships/hyperlink" Target="https://www.sefaria.org/Tanna_DeBei_Eliyahu_Rabbah.9.1" TargetMode="External"/><Relationship Id="rId544" Type="http://schemas.openxmlformats.org/officeDocument/2006/relationships/hyperlink" Target="https://www.sefaria.org/Jeremiah.49.38" TargetMode="External"/><Relationship Id="rId549" Type="http://schemas.openxmlformats.org/officeDocument/2006/relationships/hyperlink" Target="https://www.sefaria.org/Tanna_DeBei_Eliyahu_Rabbah.9.1" TargetMode="External"/><Relationship Id="rId548" Type="http://schemas.openxmlformats.org/officeDocument/2006/relationships/hyperlink" Target="https://www.sefaria.org/Tanna_DeBei_Eliyahu_Rabbah.9.1" TargetMode="External"/><Relationship Id="rId3791" Type="http://schemas.openxmlformats.org/officeDocument/2006/relationships/hyperlink" Target="https://www.sefaria.org/Nazir.23b.5" TargetMode="External"/><Relationship Id="rId2460" Type="http://schemas.openxmlformats.org/officeDocument/2006/relationships/hyperlink" Target="https://www.sefaria.org/Yevamot.24b.8" TargetMode="External"/><Relationship Id="rId3790" Type="http://schemas.openxmlformats.org/officeDocument/2006/relationships/hyperlink" Target="https://www.sefaria.org/Nazir.23b.5" TargetMode="External"/><Relationship Id="rId1130" Type="http://schemas.openxmlformats.org/officeDocument/2006/relationships/hyperlink" Target="https://www.sefaria.org/Taanit.5b" TargetMode="External"/><Relationship Id="rId2461" Type="http://schemas.openxmlformats.org/officeDocument/2006/relationships/hyperlink" Target="https://www.sefaria.org/Yevamot.24b.8" TargetMode="External"/><Relationship Id="rId3793" Type="http://schemas.openxmlformats.org/officeDocument/2006/relationships/hyperlink" Target="https://www.sefaria.org/Nazir.23b.5" TargetMode="External"/><Relationship Id="rId1131" Type="http://schemas.openxmlformats.org/officeDocument/2006/relationships/hyperlink" Target="https://www.sefaria.org/Taanit.5b" TargetMode="External"/><Relationship Id="rId2462" Type="http://schemas.openxmlformats.org/officeDocument/2006/relationships/hyperlink" Target="https://www.sefaria.org/Yevamot.24b.8" TargetMode="External"/><Relationship Id="rId3792" Type="http://schemas.openxmlformats.org/officeDocument/2006/relationships/hyperlink" Target="https://www.sefaria.org/Nazir.23b.5" TargetMode="External"/><Relationship Id="rId543" Type="http://schemas.openxmlformats.org/officeDocument/2006/relationships/hyperlink" Target="https://www.sefaria.org/Jeremiah.49.38" TargetMode="External"/><Relationship Id="rId1132" Type="http://schemas.openxmlformats.org/officeDocument/2006/relationships/hyperlink" Target="https://www.sefaria.org/Sukkah.52a" TargetMode="External"/><Relationship Id="rId2463" Type="http://schemas.openxmlformats.org/officeDocument/2006/relationships/hyperlink" Target="https://www.sefaria.org/Yevamot.24b.8" TargetMode="External"/><Relationship Id="rId3795" Type="http://schemas.openxmlformats.org/officeDocument/2006/relationships/hyperlink" Target="https://www.sefaria.org/Avodah_Zarah.19a.8" TargetMode="External"/><Relationship Id="rId542" Type="http://schemas.openxmlformats.org/officeDocument/2006/relationships/hyperlink" Target="https://www.sefaria.org/Jeremiah.49.38" TargetMode="External"/><Relationship Id="rId1133" Type="http://schemas.openxmlformats.org/officeDocument/2006/relationships/hyperlink" Target="https://www.sefaria.org/Sukkah.52a" TargetMode="External"/><Relationship Id="rId2464" Type="http://schemas.openxmlformats.org/officeDocument/2006/relationships/hyperlink" Target="https://www.sefaria.org/Yevamot.24b.8" TargetMode="External"/><Relationship Id="rId3794" Type="http://schemas.openxmlformats.org/officeDocument/2006/relationships/hyperlink" Target="https://www.sefaria.org/Nazir.23b.5" TargetMode="External"/><Relationship Id="rId541" Type="http://schemas.openxmlformats.org/officeDocument/2006/relationships/hyperlink" Target="https://www.sefaria.org/Jeremiah.49.38" TargetMode="External"/><Relationship Id="rId1134" Type="http://schemas.openxmlformats.org/officeDocument/2006/relationships/hyperlink" Target="https://www.sefaria.org/Sukkah.52a" TargetMode="External"/><Relationship Id="rId2465" Type="http://schemas.openxmlformats.org/officeDocument/2006/relationships/hyperlink" Target="https://www.sefaria.org/Sanhedrin.37a.7" TargetMode="External"/><Relationship Id="rId3797" Type="http://schemas.openxmlformats.org/officeDocument/2006/relationships/hyperlink" Target="https://www.sefaria.org/Avodah_Zarah.19a.8" TargetMode="External"/><Relationship Id="rId540" Type="http://schemas.openxmlformats.org/officeDocument/2006/relationships/hyperlink" Target="https://www.sefaria.org/Jeremiah.49.38" TargetMode="External"/><Relationship Id="rId1135" Type="http://schemas.openxmlformats.org/officeDocument/2006/relationships/hyperlink" Target="https://www.sefaria.org/Sukkah.52a" TargetMode="External"/><Relationship Id="rId2466" Type="http://schemas.openxmlformats.org/officeDocument/2006/relationships/hyperlink" Target="https://www.sefaria.org/Sanhedrin.37a.7" TargetMode="External"/><Relationship Id="rId3796" Type="http://schemas.openxmlformats.org/officeDocument/2006/relationships/hyperlink" Target="https://www.sefaria.org/Avodah_Zarah.19a.8" TargetMode="External"/><Relationship Id="rId1125" Type="http://schemas.openxmlformats.org/officeDocument/2006/relationships/hyperlink" Target="https://www.sefaria.org/Taanit.5b" TargetMode="External"/><Relationship Id="rId2456" Type="http://schemas.openxmlformats.org/officeDocument/2006/relationships/hyperlink" Target="https://www.sefaria.org/Yevamot.24b.8" TargetMode="External"/><Relationship Id="rId3788" Type="http://schemas.openxmlformats.org/officeDocument/2006/relationships/hyperlink" Target="https://www.sefaria.org/Nazir.23b.5" TargetMode="External"/><Relationship Id="rId1126" Type="http://schemas.openxmlformats.org/officeDocument/2006/relationships/hyperlink" Target="https://www.sefaria.org/Taanit.5b" TargetMode="External"/><Relationship Id="rId2457" Type="http://schemas.openxmlformats.org/officeDocument/2006/relationships/hyperlink" Target="https://www.sefaria.org/Yevamot.24b.8" TargetMode="External"/><Relationship Id="rId3787" Type="http://schemas.openxmlformats.org/officeDocument/2006/relationships/hyperlink" Target="https://www.sefaria.org/Nazir.23b.5" TargetMode="External"/><Relationship Id="rId1127" Type="http://schemas.openxmlformats.org/officeDocument/2006/relationships/hyperlink" Target="https://www.sefaria.org/Taanit.5b" TargetMode="External"/><Relationship Id="rId2458" Type="http://schemas.openxmlformats.org/officeDocument/2006/relationships/hyperlink" Target="https://www.sefaria.org/Yevamot.24b.8" TargetMode="External"/><Relationship Id="rId1128" Type="http://schemas.openxmlformats.org/officeDocument/2006/relationships/hyperlink" Target="https://www.sefaria.org/Taanit.5b" TargetMode="External"/><Relationship Id="rId2459" Type="http://schemas.openxmlformats.org/officeDocument/2006/relationships/hyperlink" Target="https://www.sefaria.org/Yevamot.24b.8" TargetMode="External"/><Relationship Id="rId3789" Type="http://schemas.openxmlformats.org/officeDocument/2006/relationships/hyperlink" Target="https://www.sefaria.org/Nazir.23b.5" TargetMode="External"/><Relationship Id="rId1129" Type="http://schemas.openxmlformats.org/officeDocument/2006/relationships/hyperlink" Target="https://www.sefaria.org/Taanit.5b" TargetMode="External"/><Relationship Id="rId536" Type="http://schemas.openxmlformats.org/officeDocument/2006/relationships/hyperlink" Target="https://www.sefaria.org/Jeremiah.49.38" TargetMode="External"/><Relationship Id="rId535" Type="http://schemas.openxmlformats.org/officeDocument/2006/relationships/hyperlink" Target="https://www.sefaria.org/Jeremiah.49.38" TargetMode="External"/><Relationship Id="rId534" Type="http://schemas.openxmlformats.org/officeDocument/2006/relationships/hyperlink" Target="https://www.sefaria.org/Jeremiah.49.38" TargetMode="External"/><Relationship Id="rId533" Type="http://schemas.openxmlformats.org/officeDocument/2006/relationships/hyperlink" Target="https://www.sefaria.org/Jeremiah.49.38" TargetMode="External"/><Relationship Id="rId539" Type="http://schemas.openxmlformats.org/officeDocument/2006/relationships/hyperlink" Target="https://www.sefaria.org/Jeremiah.49.38" TargetMode="External"/><Relationship Id="rId538" Type="http://schemas.openxmlformats.org/officeDocument/2006/relationships/hyperlink" Target="https://www.sefaria.org/Jeremiah.49.38" TargetMode="External"/><Relationship Id="rId537" Type="http://schemas.openxmlformats.org/officeDocument/2006/relationships/hyperlink" Target="https://www.sefaria.org/Jeremiah.49.38" TargetMode="External"/><Relationship Id="rId3780" Type="http://schemas.openxmlformats.org/officeDocument/2006/relationships/hyperlink" Target="https://www.sefaria.org/Nazir.23b.5" TargetMode="External"/><Relationship Id="rId2450" Type="http://schemas.openxmlformats.org/officeDocument/2006/relationships/hyperlink" Target="https://www.sefaria.org/Yevamot.24b.8" TargetMode="External"/><Relationship Id="rId3782" Type="http://schemas.openxmlformats.org/officeDocument/2006/relationships/hyperlink" Target="https://www.sefaria.org/Nazir.23b.5" TargetMode="External"/><Relationship Id="rId1120" Type="http://schemas.openxmlformats.org/officeDocument/2006/relationships/hyperlink" Target="https://www.sefaria.org/Taanit.5b" TargetMode="External"/><Relationship Id="rId2451" Type="http://schemas.openxmlformats.org/officeDocument/2006/relationships/hyperlink" Target="https://www.sefaria.org/Yevamot.24b.8" TargetMode="External"/><Relationship Id="rId3781" Type="http://schemas.openxmlformats.org/officeDocument/2006/relationships/hyperlink" Target="https://www.sefaria.org/Nazir.23b.5" TargetMode="External"/><Relationship Id="rId532" Type="http://schemas.openxmlformats.org/officeDocument/2006/relationships/hyperlink" Target="https://www.sefaria.org/Jeremiah.49.38" TargetMode="External"/><Relationship Id="rId1121" Type="http://schemas.openxmlformats.org/officeDocument/2006/relationships/hyperlink" Target="https://www.sefaria.org/Taanit.5b" TargetMode="External"/><Relationship Id="rId2452" Type="http://schemas.openxmlformats.org/officeDocument/2006/relationships/hyperlink" Target="https://www.sefaria.org/Yevamot.24b.8" TargetMode="External"/><Relationship Id="rId3784" Type="http://schemas.openxmlformats.org/officeDocument/2006/relationships/hyperlink" Target="https://www.sefaria.org/Nazir.23b.5" TargetMode="External"/><Relationship Id="rId531" Type="http://schemas.openxmlformats.org/officeDocument/2006/relationships/hyperlink" Target="https://www.sefaria.org/Jerusalem_Talmud_Taanit.1.3" TargetMode="External"/><Relationship Id="rId1122" Type="http://schemas.openxmlformats.org/officeDocument/2006/relationships/hyperlink" Target="https://www.sefaria.org/Taanit.5b" TargetMode="External"/><Relationship Id="rId2453" Type="http://schemas.openxmlformats.org/officeDocument/2006/relationships/hyperlink" Target="https://www.sefaria.org/Yevamot.24b.8" TargetMode="External"/><Relationship Id="rId3783" Type="http://schemas.openxmlformats.org/officeDocument/2006/relationships/hyperlink" Target="https://www.sefaria.org/Nazir.23b.5" TargetMode="External"/><Relationship Id="rId530" Type="http://schemas.openxmlformats.org/officeDocument/2006/relationships/hyperlink" Target="https://www.sefaria.org/Jerusalem_Talmud_Taanit.1.3" TargetMode="External"/><Relationship Id="rId1123" Type="http://schemas.openxmlformats.org/officeDocument/2006/relationships/hyperlink" Target="https://www.sefaria.org/Taanit.5b" TargetMode="External"/><Relationship Id="rId2454" Type="http://schemas.openxmlformats.org/officeDocument/2006/relationships/hyperlink" Target="https://www.sefaria.org/Yevamot.24b.8" TargetMode="External"/><Relationship Id="rId3786" Type="http://schemas.openxmlformats.org/officeDocument/2006/relationships/hyperlink" Target="https://www.sefaria.org/Nazir.23b.5" TargetMode="External"/><Relationship Id="rId1124" Type="http://schemas.openxmlformats.org/officeDocument/2006/relationships/hyperlink" Target="https://www.sefaria.org/Taanit.5b" TargetMode="External"/><Relationship Id="rId2455" Type="http://schemas.openxmlformats.org/officeDocument/2006/relationships/hyperlink" Target="https://www.sefaria.org/Yevamot.24b.8" TargetMode="External"/><Relationship Id="rId3785" Type="http://schemas.openxmlformats.org/officeDocument/2006/relationships/hyperlink" Target="https://www.sefaria.org/Nazir.23b.5" TargetMode="External"/><Relationship Id="rId1158" Type="http://schemas.openxmlformats.org/officeDocument/2006/relationships/hyperlink" Target="https://www.sefaria.org/Bava_Batra.16a" TargetMode="External"/><Relationship Id="rId2489" Type="http://schemas.openxmlformats.org/officeDocument/2006/relationships/hyperlink" Target="https://www.sefaria.org/Yevamot.24b.3" TargetMode="External"/><Relationship Id="rId1159" Type="http://schemas.openxmlformats.org/officeDocument/2006/relationships/hyperlink" Target="https://www.sefaria.org/Bava_Batra.16a" TargetMode="External"/><Relationship Id="rId569" Type="http://schemas.openxmlformats.org/officeDocument/2006/relationships/hyperlink" Target="https://www.sefaria.org/Tanna_DeBei_Eliyahu_Rabbah.9.1" TargetMode="External"/><Relationship Id="rId568" Type="http://schemas.openxmlformats.org/officeDocument/2006/relationships/hyperlink" Target="https://www.sefaria.org/Tanna_DeBei_Eliyahu_Rabbah.9.1" TargetMode="External"/><Relationship Id="rId567" Type="http://schemas.openxmlformats.org/officeDocument/2006/relationships/hyperlink" Target="https://www.sefaria.org/Tanna_DeBei_Eliyahu_Rabbah.9.1" TargetMode="External"/><Relationship Id="rId566" Type="http://schemas.openxmlformats.org/officeDocument/2006/relationships/hyperlink" Target="https://www.sefaria.org/Tanna_DeBei_Eliyahu_Rabbah.9.1" TargetMode="External"/><Relationship Id="rId2480" Type="http://schemas.openxmlformats.org/officeDocument/2006/relationships/hyperlink" Target="https://www.sefaria.org/Sanhedrin.37a.7" TargetMode="External"/><Relationship Id="rId561" Type="http://schemas.openxmlformats.org/officeDocument/2006/relationships/hyperlink" Target="https://www.sefaria.org/Tanna_DeBei_Eliyahu_Rabbah.9.1" TargetMode="External"/><Relationship Id="rId1150" Type="http://schemas.openxmlformats.org/officeDocument/2006/relationships/hyperlink" Target="https://www.sefaria.org/Bava_Batra.16a" TargetMode="External"/><Relationship Id="rId2481" Type="http://schemas.openxmlformats.org/officeDocument/2006/relationships/hyperlink" Target="https://www.sefaria.org/Sanhedrin.37a.7" TargetMode="External"/><Relationship Id="rId560" Type="http://schemas.openxmlformats.org/officeDocument/2006/relationships/hyperlink" Target="https://www.sefaria.org/Tanna_DeBei_Eliyahu_Rabbah.9.1" TargetMode="External"/><Relationship Id="rId1151" Type="http://schemas.openxmlformats.org/officeDocument/2006/relationships/hyperlink" Target="https://www.sefaria.org/Bava_Batra.16a" TargetMode="External"/><Relationship Id="rId2482" Type="http://schemas.openxmlformats.org/officeDocument/2006/relationships/hyperlink" Target="https://www.sefaria.org/Sanhedrin.37a.7" TargetMode="External"/><Relationship Id="rId1152" Type="http://schemas.openxmlformats.org/officeDocument/2006/relationships/hyperlink" Target="https://www.sefaria.org/Bava_Batra.16a" TargetMode="External"/><Relationship Id="rId2483" Type="http://schemas.openxmlformats.org/officeDocument/2006/relationships/hyperlink" Target="https://www.sefaria.org/Sanhedrin.37a.7" TargetMode="External"/><Relationship Id="rId1153" Type="http://schemas.openxmlformats.org/officeDocument/2006/relationships/hyperlink" Target="https://www.sefaria.org/Bava_Batra.16a" TargetMode="External"/><Relationship Id="rId2484" Type="http://schemas.openxmlformats.org/officeDocument/2006/relationships/hyperlink" Target="https://www.sefaria.org/Sanhedrin.37a.7" TargetMode="External"/><Relationship Id="rId565" Type="http://schemas.openxmlformats.org/officeDocument/2006/relationships/hyperlink" Target="https://www.sefaria.org/Tanna_DeBei_Eliyahu_Rabbah.9.1" TargetMode="External"/><Relationship Id="rId1154" Type="http://schemas.openxmlformats.org/officeDocument/2006/relationships/hyperlink" Target="https://www.sefaria.org/Bava_Batra.16a" TargetMode="External"/><Relationship Id="rId2485" Type="http://schemas.openxmlformats.org/officeDocument/2006/relationships/hyperlink" Target="https://www.sefaria.org/Sanhedrin.37a.7" TargetMode="External"/><Relationship Id="rId564" Type="http://schemas.openxmlformats.org/officeDocument/2006/relationships/hyperlink" Target="https://www.sefaria.org/Tanna_DeBei_Eliyahu_Rabbah.9.1" TargetMode="External"/><Relationship Id="rId1155" Type="http://schemas.openxmlformats.org/officeDocument/2006/relationships/hyperlink" Target="https://www.sefaria.org/Bava_Batra.16a" TargetMode="External"/><Relationship Id="rId2486" Type="http://schemas.openxmlformats.org/officeDocument/2006/relationships/hyperlink" Target="https://www.sefaria.org/Sanhedrin.37a.7" TargetMode="External"/><Relationship Id="rId563" Type="http://schemas.openxmlformats.org/officeDocument/2006/relationships/hyperlink" Target="https://www.sefaria.org/Tanna_DeBei_Eliyahu_Rabbah.9.1" TargetMode="External"/><Relationship Id="rId1156" Type="http://schemas.openxmlformats.org/officeDocument/2006/relationships/hyperlink" Target="https://www.sefaria.org/Bava_Batra.16a" TargetMode="External"/><Relationship Id="rId2487" Type="http://schemas.openxmlformats.org/officeDocument/2006/relationships/hyperlink" Target="https://www.sefaria.org/Sanhedrin.37a.7" TargetMode="External"/><Relationship Id="rId562" Type="http://schemas.openxmlformats.org/officeDocument/2006/relationships/hyperlink" Target="https://www.sefaria.org/Tanna_DeBei_Eliyahu_Rabbah.9.1" TargetMode="External"/><Relationship Id="rId1157" Type="http://schemas.openxmlformats.org/officeDocument/2006/relationships/hyperlink" Target="https://www.sefaria.org/Bava_Batra.16a" TargetMode="External"/><Relationship Id="rId2488" Type="http://schemas.openxmlformats.org/officeDocument/2006/relationships/hyperlink" Target="https://www.sefaria.org/Sanhedrin.37a.7" TargetMode="External"/><Relationship Id="rId1147" Type="http://schemas.openxmlformats.org/officeDocument/2006/relationships/hyperlink" Target="https://www.sefaria.org/Yevamot.63a" TargetMode="External"/><Relationship Id="rId2478" Type="http://schemas.openxmlformats.org/officeDocument/2006/relationships/hyperlink" Target="https://www.sefaria.org/Sanhedrin.37a.7" TargetMode="External"/><Relationship Id="rId1148" Type="http://schemas.openxmlformats.org/officeDocument/2006/relationships/hyperlink" Target="https://www.sefaria.org/Yevamot.63a" TargetMode="External"/><Relationship Id="rId2479" Type="http://schemas.openxmlformats.org/officeDocument/2006/relationships/hyperlink" Target="https://www.sefaria.org/Sanhedrin.37a.7" TargetMode="External"/><Relationship Id="rId1149" Type="http://schemas.openxmlformats.org/officeDocument/2006/relationships/hyperlink" Target="https://www.sefaria.org/Yevamot.63a" TargetMode="External"/><Relationship Id="rId558" Type="http://schemas.openxmlformats.org/officeDocument/2006/relationships/hyperlink" Target="https://www.sefaria.org/Tanna_DeBei_Eliyahu_Rabbah.9.1" TargetMode="External"/><Relationship Id="rId557" Type="http://schemas.openxmlformats.org/officeDocument/2006/relationships/hyperlink" Target="https://www.sefaria.org/Tanna_DeBei_Eliyahu_Rabbah.9.1" TargetMode="External"/><Relationship Id="rId556" Type="http://schemas.openxmlformats.org/officeDocument/2006/relationships/hyperlink" Target="https://www.sefaria.org/Tanna_DeBei_Eliyahu_Rabbah.9.1" TargetMode="External"/><Relationship Id="rId555" Type="http://schemas.openxmlformats.org/officeDocument/2006/relationships/hyperlink" Target="https://www.sefaria.org/Tanna_DeBei_Eliyahu_Rabbah.9.1" TargetMode="External"/><Relationship Id="rId559" Type="http://schemas.openxmlformats.org/officeDocument/2006/relationships/hyperlink" Target="https://www.sefaria.org/Tanna_DeBei_Eliyahu_Rabbah.9.1" TargetMode="External"/><Relationship Id="rId550" Type="http://schemas.openxmlformats.org/officeDocument/2006/relationships/hyperlink" Target="https://www.sefaria.org/Tanna_DeBei_Eliyahu_Rabbah.9.1" TargetMode="External"/><Relationship Id="rId2470" Type="http://schemas.openxmlformats.org/officeDocument/2006/relationships/hyperlink" Target="https://www.sefaria.org/Sanhedrin.37a.7" TargetMode="External"/><Relationship Id="rId1140" Type="http://schemas.openxmlformats.org/officeDocument/2006/relationships/hyperlink" Target="https://www.sefaria.org/Yevamot.63a" TargetMode="External"/><Relationship Id="rId2471" Type="http://schemas.openxmlformats.org/officeDocument/2006/relationships/hyperlink" Target="https://www.sefaria.org/Sanhedrin.37a.7" TargetMode="External"/><Relationship Id="rId1141" Type="http://schemas.openxmlformats.org/officeDocument/2006/relationships/hyperlink" Target="https://www.sefaria.org/Yevamot.63a" TargetMode="External"/><Relationship Id="rId2472" Type="http://schemas.openxmlformats.org/officeDocument/2006/relationships/hyperlink" Target="https://www.sefaria.org/Sanhedrin.37a.7" TargetMode="External"/><Relationship Id="rId1142" Type="http://schemas.openxmlformats.org/officeDocument/2006/relationships/hyperlink" Target="https://www.sefaria.org/Yevamot.63a" TargetMode="External"/><Relationship Id="rId2473" Type="http://schemas.openxmlformats.org/officeDocument/2006/relationships/hyperlink" Target="https://www.sefaria.org/Sanhedrin.37a.7" TargetMode="External"/><Relationship Id="rId554" Type="http://schemas.openxmlformats.org/officeDocument/2006/relationships/hyperlink" Target="https://www.sefaria.org/Tanna_DeBei_Eliyahu_Rabbah.9.1" TargetMode="External"/><Relationship Id="rId1143" Type="http://schemas.openxmlformats.org/officeDocument/2006/relationships/hyperlink" Target="https://www.sefaria.org/Yevamot.63a" TargetMode="External"/><Relationship Id="rId2474" Type="http://schemas.openxmlformats.org/officeDocument/2006/relationships/hyperlink" Target="https://www.sefaria.org/Sanhedrin.37a.7" TargetMode="External"/><Relationship Id="rId553" Type="http://schemas.openxmlformats.org/officeDocument/2006/relationships/hyperlink" Target="https://www.sefaria.org/Tanna_DeBei_Eliyahu_Rabbah.9.1" TargetMode="External"/><Relationship Id="rId1144" Type="http://schemas.openxmlformats.org/officeDocument/2006/relationships/hyperlink" Target="https://www.sefaria.org/Yevamot.63a" TargetMode="External"/><Relationship Id="rId2475" Type="http://schemas.openxmlformats.org/officeDocument/2006/relationships/hyperlink" Target="https://www.sefaria.org/Sanhedrin.37a.7" TargetMode="External"/><Relationship Id="rId552" Type="http://schemas.openxmlformats.org/officeDocument/2006/relationships/hyperlink" Target="https://www.sefaria.org/Tanna_DeBei_Eliyahu_Rabbah.9.1" TargetMode="External"/><Relationship Id="rId1145" Type="http://schemas.openxmlformats.org/officeDocument/2006/relationships/hyperlink" Target="https://www.sefaria.org/Yevamot.63a" TargetMode="External"/><Relationship Id="rId2476" Type="http://schemas.openxmlformats.org/officeDocument/2006/relationships/hyperlink" Target="https://www.sefaria.org/Sanhedrin.37a.7" TargetMode="External"/><Relationship Id="rId551" Type="http://schemas.openxmlformats.org/officeDocument/2006/relationships/hyperlink" Target="https://www.sefaria.org/Tanna_DeBei_Eliyahu_Rabbah.9.1" TargetMode="External"/><Relationship Id="rId1146" Type="http://schemas.openxmlformats.org/officeDocument/2006/relationships/hyperlink" Target="https://www.sefaria.org/Yevamot.63a" TargetMode="External"/><Relationship Id="rId2477" Type="http://schemas.openxmlformats.org/officeDocument/2006/relationships/hyperlink" Target="https://www.sefaria.org/Sanhedrin.37a.7" TargetMode="External"/><Relationship Id="rId495" Type="http://schemas.openxmlformats.org/officeDocument/2006/relationships/hyperlink" Target="https://www.sefaria.org/Jerusalem_Talmud_Taanit.1.3" TargetMode="External"/><Relationship Id="rId494" Type="http://schemas.openxmlformats.org/officeDocument/2006/relationships/hyperlink" Target="https://www.sefaria.org/Megillah.14a.8" TargetMode="External"/><Relationship Id="rId493" Type="http://schemas.openxmlformats.org/officeDocument/2006/relationships/hyperlink" Target="https://www.sefaria.org/Megillah.14a.8" TargetMode="External"/><Relationship Id="rId492" Type="http://schemas.openxmlformats.org/officeDocument/2006/relationships/hyperlink" Target="https://www.sefaria.org/Megillah.14a.8" TargetMode="External"/><Relationship Id="rId499" Type="http://schemas.openxmlformats.org/officeDocument/2006/relationships/hyperlink" Target="https://www.sefaria.org/Jerusalem_Talmud_Taanit.1.3" TargetMode="External"/><Relationship Id="rId498" Type="http://schemas.openxmlformats.org/officeDocument/2006/relationships/hyperlink" Target="https://www.sefaria.org/Jerusalem_Talmud_Taanit.1.3" TargetMode="External"/><Relationship Id="rId497" Type="http://schemas.openxmlformats.org/officeDocument/2006/relationships/hyperlink" Target="https://www.sefaria.org/Jerusalem_Talmud_Taanit.1.3" TargetMode="External"/><Relationship Id="rId496" Type="http://schemas.openxmlformats.org/officeDocument/2006/relationships/hyperlink" Target="https://www.sefaria.org/Jerusalem_Talmud_Taanit.1.3" TargetMode="External"/><Relationship Id="rId3810" Type="http://schemas.openxmlformats.org/officeDocument/2006/relationships/hyperlink" Target="https://www.sefaria.org/Avodah_Zarah.19a.8" TargetMode="External"/><Relationship Id="rId3812" Type="http://schemas.openxmlformats.org/officeDocument/2006/relationships/hyperlink" Target="https://www.sefaria.org/Avodah_Zarah.19a.8" TargetMode="External"/><Relationship Id="rId3811" Type="http://schemas.openxmlformats.org/officeDocument/2006/relationships/hyperlink" Target="https://www.sefaria.org/Avodah_Zarah.19a.8" TargetMode="External"/><Relationship Id="rId3814" Type="http://schemas.openxmlformats.org/officeDocument/2006/relationships/hyperlink" Target="https://www.sefaria.org/Avodah_Zarah.19a.8" TargetMode="External"/><Relationship Id="rId3813" Type="http://schemas.openxmlformats.org/officeDocument/2006/relationships/hyperlink" Target="https://www.sefaria.org/Avodah_Zarah.19a.8" TargetMode="External"/><Relationship Id="rId3816" Type="http://schemas.openxmlformats.org/officeDocument/2006/relationships/hyperlink" Target="https://www.sefaria.org/Avodah_Zarah.19a.8" TargetMode="External"/><Relationship Id="rId3815" Type="http://schemas.openxmlformats.org/officeDocument/2006/relationships/hyperlink" Target="https://www.sefaria.org/Avodah_Zarah.19a.8" TargetMode="External"/><Relationship Id="rId3818" Type="http://schemas.openxmlformats.org/officeDocument/2006/relationships/hyperlink" Target="https://www.sefaria.org/Avodah_Zarah.19a.8" TargetMode="External"/><Relationship Id="rId3817" Type="http://schemas.openxmlformats.org/officeDocument/2006/relationships/hyperlink" Target="https://www.sefaria.org/Avodah_Zarah.19a.8" TargetMode="External"/><Relationship Id="rId3819" Type="http://schemas.openxmlformats.org/officeDocument/2006/relationships/hyperlink" Target="https://www.sefaria.org/Avodah_Zarah.19a.8" TargetMode="External"/><Relationship Id="rId3801" Type="http://schemas.openxmlformats.org/officeDocument/2006/relationships/hyperlink" Target="https://www.sefaria.org/Avodah_Zarah.19a.8" TargetMode="External"/><Relationship Id="rId3800" Type="http://schemas.openxmlformats.org/officeDocument/2006/relationships/hyperlink" Target="https://www.sefaria.org/Avodah_Zarah.19a.8" TargetMode="External"/><Relationship Id="rId3803" Type="http://schemas.openxmlformats.org/officeDocument/2006/relationships/hyperlink" Target="https://www.sefaria.org/Avodah_Zarah.19a.8" TargetMode="External"/><Relationship Id="rId3802" Type="http://schemas.openxmlformats.org/officeDocument/2006/relationships/hyperlink" Target="https://www.sefaria.org/Avodah_Zarah.19a.8" TargetMode="External"/><Relationship Id="rId3805" Type="http://schemas.openxmlformats.org/officeDocument/2006/relationships/hyperlink" Target="https://www.sefaria.org/Avodah_Zarah.19a.8" TargetMode="External"/><Relationship Id="rId3804" Type="http://schemas.openxmlformats.org/officeDocument/2006/relationships/hyperlink" Target="https://www.sefaria.org/Avodah_Zarah.19a.8" TargetMode="External"/><Relationship Id="rId3807" Type="http://schemas.openxmlformats.org/officeDocument/2006/relationships/hyperlink" Target="https://www.sefaria.org/Avodah_Zarah.19a.8" TargetMode="External"/><Relationship Id="rId3806" Type="http://schemas.openxmlformats.org/officeDocument/2006/relationships/hyperlink" Target="https://www.sefaria.org/Avodah_Zarah.19a.8" TargetMode="External"/><Relationship Id="rId3809" Type="http://schemas.openxmlformats.org/officeDocument/2006/relationships/hyperlink" Target="https://www.sefaria.org/Avodah_Zarah.19a.8" TargetMode="External"/><Relationship Id="rId3808" Type="http://schemas.openxmlformats.org/officeDocument/2006/relationships/hyperlink" Target="https://www.sefaria.org/Avodah_Zarah.19a.8" TargetMode="External"/><Relationship Id="rId1213" Type="http://schemas.openxmlformats.org/officeDocument/2006/relationships/hyperlink" Target="https://www.sefaria.org/Tanna_DeBei_Eliyahu_Rabbah.18.7" TargetMode="External"/><Relationship Id="rId2544" Type="http://schemas.openxmlformats.org/officeDocument/2006/relationships/hyperlink" Target="https://www.sefaria.org/Yevamot.47b.5" TargetMode="External"/><Relationship Id="rId3876" Type="http://schemas.openxmlformats.org/officeDocument/2006/relationships/hyperlink" Target="https://www.sefaria.org/Nedarim.31a.8" TargetMode="External"/><Relationship Id="rId1214" Type="http://schemas.openxmlformats.org/officeDocument/2006/relationships/hyperlink" Target="https://www.sefaria.org/Tanna_DeBei_Eliyahu_Rabbah.18.7" TargetMode="External"/><Relationship Id="rId2545" Type="http://schemas.openxmlformats.org/officeDocument/2006/relationships/hyperlink" Target="https://www.sefaria.org/Yevamot.47b.5" TargetMode="External"/><Relationship Id="rId3875" Type="http://schemas.openxmlformats.org/officeDocument/2006/relationships/hyperlink" Target="https://www.sefaria.org/Nedarim.31a.8" TargetMode="External"/><Relationship Id="rId1215" Type="http://schemas.openxmlformats.org/officeDocument/2006/relationships/hyperlink" Target="https://www.sefaria.org/Tanna_DeBei_Eliyahu_Rabbah.18.7" TargetMode="External"/><Relationship Id="rId2546" Type="http://schemas.openxmlformats.org/officeDocument/2006/relationships/hyperlink" Target="https://www.sefaria.org/Yevamot.47b.5" TargetMode="External"/><Relationship Id="rId3878" Type="http://schemas.openxmlformats.org/officeDocument/2006/relationships/hyperlink" Target="https://www.sefaria.org/Nedarim.31a.8" TargetMode="External"/><Relationship Id="rId1216" Type="http://schemas.openxmlformats.org/officeDocument/2006/relationships/hyperlink" Target="https://www.sefaria.org/Tanna_DeBei_Eliyahu_Rabbah.18.7" TargetMode="External"/><Relationship Id="rId2547" Type="http://schemas.openxmlformats.org/officeDocument/2006/relationships/hyperlink" Target="https://www.sefaria.org/Yevamot.47b.5" TargetMode="External"/><Relationship Id="rId3877" Type="http://schemas.openxmlformats.org/officeDocument/2006/relationships/hyperlink" Target="https://www.sefaria.org/Nedarim.31a.8" TargetMode="External"/><Relationship Id="rId1217" Type="http://schemas.openxmlformats.org/officeDocument/2006/relationships/hyperlink" Target="https://www.sefaria.org/Tanna_DeBei_Eliyahu_Rabbah.18.7" TargetMode="External"/><Relationship Id="rId2548" Type="http://schemas.openxmlformats.org/officeDocument/2006/relationships/hyperlink" Target="https://www.sefaria.org/Yevamot.47b.5" TargetMode="External"/><Relationship Id="rId1218" Type="http://schemas.openxmlformats.org/officeDocument/2006/relationships/hyperlink" Target="https://www.sefaria.org/Tanna_DeBei_Eliyahu_Rabbah.18.7" TargetMode="External"/><Relationship Id="rId2549" Type="http://schemas.openxmlformats.org/officeDocument/2006/relationships/hyperlink" Target="https://www.sefaria.org/Shevuot.6b.4" TargetMode="External"/><Relationship Id="rId3879" Type="http://schemas.openxmlformats.org/officeDocument/2006/relationships/hyperlink" Target="https://www.sefaria.org/Nedarim.31a.8" TargetMode="External"/><Relationship Id="rId1219" Type="http://schemas.openxmlformats.org/officeDocument/2006/relationships/hyperlink" Target="https://www.sefaria.org/Tanna_DeBei_Eliyahu_Rabbah.18.7" TargetMode="External"/><Relationship Id="rId3870" Type="http://schemas.openxmlformats.org/officeDocument/2006/relationships/hyperlink" Target="https://www.sefaria.org/Nedarim.31a.8" TargetMode="External"/><Relationship Id="rId2540" Type="http://schemas.openxmlformats.org/officeDocument/2006/relationships/hyperlink" Target="https://www.sefaria.org/Yevamot.47b.5" TargetMode="External"/><Relationship Id="rId3872" Type="http://schemas.openxmlformats.org/officeDocument/2006/relationships/hyperlink" Target="https://www.sefaria.org/Nedarim.31a.8" TargetMode="External"/><Relationship Id="rId1210" Type="http://schemas.openxmlformats.org/officeDocument/2006/relationships/hyperlink" Target="https://www.sefaria.org/Tanna_DeBei_Eliyahu_Rabbah.18.7" TargetMode="External"/><Relationship Id="rId2541" Type="http://schemas.openxmlformats.org/officeDocument/2006/relationships/hyperlink" Target="https://www.sefaria.org/Yevamot.47b.5" TargetMode="External"/><Relationship Id="rId3871" Type="http://schemas.openxmlformats.org/officeDocument/2006/relationships/hyperlink" Target="https://www.sefaria.org/Nedarim.31a.8" TargetMode="External"/><Relationship Id="rId1211" Type="http://schemas.openxmlformats.org/officeDocument/2006/relationships/hyperlink" Target="https://www.sefaria.org/Tanna_DeBei_Eliyahu_Rabbah.18.7" TargetMode="External"/><Relationship Id="rId2542" Type="http://schemas.openxmlformats.org/officeDocument/2006/relationships/hyperlink" Target="https://www.sefaria.org/Yevamot.47b.5" TargetMode="External"/><Relationship Id="rId3874" Type="http://schemas.openxmlformats.org/officeDocument/2006/relationships/hyperlink" Target="https://www.sefaria.org/Nedarim.31a.8" TargetMode="External"/><Relationship Id="rId1212" Type="http://schemas.openxmlformats.org/officeDocument/2006/relationships/hyperlink" Target="https://www.sefaria.org/Tanna_DeBei_Eliyahu_Rabbah.18.7" TargetMode="External"/><Relationship Id="rId2543" Type="http://schemas.openxmlformats.org/officeDocument/2006/relationships/hyperlink" Target="https://www.sefaria.org/Yevamot.47b.5" TargetMode="External"/><Relationship Id="rId3873" Type="http://schemas.openxmlformats.org/officeDocument/2006/relationships/hyperlink" Target="https://www.sefaria.org/Nedarim.31a.8" TargetMode="External"/><Relationship Id="rId1202" Type="http://schemas.openxmlformats.org/officeDocument/2006/relationships/hyperlink" Target="https://www.sefaria.org/Shabbat.55b.3" TargetMode="External"/><Relationship Id="rId2533" Type="http://schemas.openxmlformats.org/officeDocument/2006/relationships/hyperlink" Target="https://www.sefaria.org/Yevamot.47b.5" TargetMode="External"/><Relationship Id="rId3865" Type="http://schemas.openxmlformats.org/officeDocument/2006/relationships/hyperlink" Target="https://www.sefaria.org/Chagigah.3a.13" TargetMode="External"/><Relationship Id="rId1203" Type="http://schemas.openxmlformats.org/officeDocument/2006/relationships/hyperlink" Target="https://www.sefaria.org/Shabbat.55b.3" TargetMode="External"/><Relationship Id="rId2534" Type="http://schemas.openxmlformats.org/officeDocument/2006/relationships/hyperlink" Target="https://www.sefaria.org/Yevamot.47b.5" TargetMode="External"/><Relationship Id="rId3864" Type="http://schemas.openxmlformats.org/officeDocument/2006/relationships/hyperlink" Target="https://www.sefaria.org/Chagigah.3a.13" TargetMode="External"/><Relationship Id="rId1204" Type="http://schemas.openxmlformats.org/officeDocument/2006/relationships/hyperlink" Target="https://www.sefaria.org/Tanna_DeBei_Eliyahu_Rabbah.18.7" TargetMode="External"/><Relationship Id="rId2535" Type="http://schemas.openxmlformats.org/officeDocument/2006/relationships/hyperlink" Target="https://www.sefaria.org/Yevamot.47b.5" TargetMode="External"/><Relationship Id="rId3867" Type="http://schemas.openxmlformats.org/officeDocument/2006/relationships/hyperlink" Target="https://www.sefaria.org/Nedarim.31a.8" TargetMode="External"/><Relationship Id="rId1205" Type="http://schemas.openxmlformats.org/officeDocument/2006/relationships/hyperlink" Target="https://www.sefaria.org/Tanna_DeBei_Eliyahu_Rabbah.18.7" TargetMode="External"/><Relationship Id="rId2536" Type="http://schemas.openxmlformats.org/officeDocument/2006/relationships/hyperlink" Target="https://www.sefaria.org/Yevamot.47b.5" TargetMode="External"/><Relationship Id="rId3866" Type="http://schemas.openxmlformats.org/officeDocument/2006/relationships/hyperlink" Target="https://www.sefaria.org/Nedarim.31a.8" TargetMode="External"/><Relationship Id="rId1206" Type="http://schemas.openxmlformats.org/officeDocument/2006/relationships/hyperlink" Target="https://www.sefaria.org/Tanna_DeBei_Eliyahu_Rabbah.18.7" TargetMode="External"/><Relationship Id="rId2537" Type="http://schemas.openxmlformats.org/officeDocument/2006/relationships/hyperlink" Target="https://www.sefaria.org/Yevamot.47b.5" TargetMode="External"/><Relationship Id="rId3869" Type="http://schemas.openxmlformats.org/officeDocument/2006/relationships/hyperlink" Target="https://www.sefaria.org/Nedarim.31a.8" TargetMode="External"/><Relationship Id="rId1207" Type="http://schemas.openxmlformats.org/officeDocument/2006/relationships/hyperlink" Target="https://www.sefaria.org/Tanna_DeBei_Eliyahu_Rabbah.18.7" TargetMode="External"/><Relationship Id="rId2538" Type="http://schemas.openxmlformats.org/officeDocument/2006/relationships/hyperlink" Target="https://www.sefaria.org/Yevamot.47b.5" TargetMode="External"/><Relationship Id="rId3868" Type="http://schemas.openxmlformats.org/officeDocument/2006/relationships/hyperlink" Target="https://www.sefaria.org/Nedarim.31a.8" TargetMode="External"/><Relationship Id="rId1208" Type="http://schemas.openxmlformats.org/officeDocument/2006/relationships/hyperlink" Target="https://www.sefaria.org/Tanna_DeBei_Eliyahu_Rabbah.18.7" TargetMode="External"/><Relationship Id="rId2539" Type="http://schemas.openxmlformats.org/officeDocument/2006/relationships/hyperlink" Target="https://www.sefaria.org/Yevamot.47b.5" TargetMode="External"/><Relationship Id="rId1209" Type="http://schemas.openxmlformats.org/officeDocument/2006/relationships/hyperlink" Target="https://www.sefaria.org/Tanna_DeBei_Eliyahu_Rabbah.18.7" TargetMode="External"/><Relationship Id="rId3861" Type="http://schemas.openxmlformats.org/officeDocument/2006/relationships/hyperlink" Target="https://www.sefaria.org/Chagigah.3a.13" TargetMode="External"/><Relationship Id="rId2530" Type="http://schemas.openxmlformats.org/officeDocument/2006/relationships/hyperlink" Target="https://www.sefaria.org/Yevamot.47b.5" TargetMode="External"/><Relationship Id="rId3860" Type="http://schemas.openxmlformats.org/officeDocument/2006/relationships/hyperlink" Target="https://www.sefaria.org/Chagigah.3a.13" TargetMode="External"/><Relationship Id="rId1200" Type="http://schemas.openxmlformats.org/officeDocument/2006/relationships/hyperlink" Target="https://www.sefaria.org/Shabbat.55b.3" TargetMode="External"/><Relationship Id="rId2531" Type="http://schemas.openxmlformats.org/officeDocument/2006/relationships/hyperlink" Target="https://www.sefaria.org/Yevamot.47b.5" TargetMode="External"/><Relationship Id="rId3863" Type="http://schemas.openxmlformats.org/officeDocument/2006/relationships/hyperlink" Target="https://www.sefaria.org/Chagigah.3a.13" TargetMode="External"/><Relationship Id="rId1201" Type="http://schemas.openxmlformats.org/officeDocument/2006/relationships/hyperlink" Target="https://www.sefaria.org/Shabbat.55b.3" TargetMode="External"/><Relationship Id="rId2532" Type="http://schemas.openxmlformats.org/officeDocument/2006/relationships/hyperlink" Target="https://www.sefaria.org/Yevamot.47b.5" TargetMode="External"/><Relationship Id="rId3862" Type="http://schemas.openxmlformats.org/officeDocument/2006/relationships/hyperlink" Target="https://www.sefaria.org/Chagigah.3a.13" TargetMode="External"/><Relationship Id="rId1235" Type="http://schemas.openxmlformats.org/officeDocument/2006/relationships/hyperlink" Target="https://www.sefaria.org/Tanna_DeBei_Eliyahu_Rabbah.18.7" TargetMode="External"/><Relationship Id="rId2566" Type="http://schemas.openxmlformats.org/officeDocument/2006/relationships/hyperlink" Target="https://www.sefaria.org/Shevuot.6b.4" TargetMode="External"/><Relationship Id="rId3898" Type="http://schemas.openxmlformats.org/officeDocument/2006/relationships/hyperlink" Target="https://www.sefaria.org/Megillah.31b" TargetMode="External"/><Relationship Id="rId1236" Type="http://schemas.openxmlformats.org/officeDocument/2006/relationships/hyperlink" Target="https://www.sefaria.org/Tanna_DeBei_Eliyahu_Rabbah.18.7" TargetMode="External"/><Relationship Id="rId2567" Type="http://schemas.openxmlformats.org/officeDocument/2006/relationships/hyperlink" Target="https://www.sefaria.org/Shevuot.6b.4" TargetMode="External"/><Relationship Id="rId3897" Type="http://schemas.openxmlformats.org/officeDocument/2006/relationships/hyperlink" Target="https://www.sefaria.org/Megillah.31b" TargetMode="External"/><Relationship Id="rId1237" Type="http://schemas.openxmlformats.org/officeDocument/2006/relationships/hyperlink" Target="https://www.sefaria.org/Tanna_DeBei_Eliyahu_Rabbah.18.7" TargetMode="External"/><Relationship Id="rId2568" Type="http://schemas.openxmlformats.org/officeDocument/2006/relationships/hyperlink" Target="https://www.sefaria.org/Shevuot.6b.4" TargetMode="External"/><Relationship Id="rId1238" Type="http://schemas.openxmlformats.org/officeDocument/2006/relationships/hyperlink" Target="https://www.sefaria.org/Tanna_DeBei_Eliyahu_Rabbah.18.7" TargetMode="External"/><Relationship Id="rId2569" Type="http://schemas.openxmlformats.org/officeDocument/2006/relationships/hyperlink" Target="https://www.sefaria.org/Yevamot.47a.13" TargetMode="External"/><Relationship Id="rId3899" Type="http://schemas.openxmlformats.org/officeDocument/2006/relationships/hyperlink" Target="https://www.sefaria.org/Megillah.31b" TargetMode="External"/><Relationship Id="rId1239" Type="http://schemas.openxmlformats.org/officeDocument/2006/relationships/hyperlink" Target="https://www.sefaria.org/Tanna_DeBei_Eliyahu_Rabbah.18.7" TargetMode="External"/><Relationship Id="rId409" Type="http://schemas.openxmlformats.org/officeDocument/2006/relationships/hyperlink" Target="https://www.sefaria.org/Yoma.85b" TargetMode="External"/><Relationship Id="rId404" Type="http://schemas.openxmlformats.org/officeDocument/2006/relationships/hyperlink" Target="https://www.sefaria.org/Rosh_Hashanah.4a" TargetMode="External"/><Relationship Id="rId403" Type="http://schemas.openxmlformats.org/officeDocument/2006/relationships/hyperlink" Target="https://www.sefaria.org/Rosh_Hashanah.4a" TargetMode="External"/><Relationship Id="rId402" Type="http://schemas.openxmlformats.org/officeDocument/2006/relationships/hyperlink" Target="https://www.sefaria.org/Rosh_Hashanah.4a" TargetMode="External"/><Relationship Id="rId401" Type="http://schemas.openxmlformats.org/officeDocument/2006/relationships/hyperlink" Target="https://www.sefaria.org/Rosh_Hashanah.4a" TargetMode="External"/><Relationship Id="rId408" Type="http://schemas.openxmlformats.org/officeDocument/2006/relationships/hyperlink" Target="https://www.sefaria.org/Rosh_Hashanah.4a" TargetMode="External"/><Relationship Id="rId407" Type="http://schemas.openxmlformats.org/officeDocument/2006/relationships/hyperlink" Target="https://www.sefaria.org/Rosh_Hashanah.4a" TargetMode="External"/><Relationship Id="rId406" Type="http://schemas.openxmlformats.org/officeDocument/2006/relationships/hyperlink" Target="https://www.sefaria.org/Rosh_Hashanah.4a" TargetMode="External"/><Relationship Id="rId405" Type="http://schemas.openxmlformats.org/officeDocument/2006/relationships/hyperlink" Target="https://www.sefaria.org/Rosh_Hashanah.4a" TargetMode="External"/><Relationship Id="rId3890" Type="http://schemas.openxmlformats.org/officeDocument/2006/relationships/hyperlink" Target="https://www.sefaria.org/Megillah.31b" TargetMode="External"/><Relationship Id="rId2560" Type="http://schemas.openxmlformats.org/officeDocument/2006/relationships/hyperlink" Target="https://www.sefaria.org/Shevuot.6b.4" TargetMode="External"/><Relationship Id="rId3892" Type="http://schemas.openxmlformats.org/officeDocument/2006/relationships/hyperlink" Target="https://www.sefaria.org/Megillah.31b" TargetMode="External"/><Relationship Id="rId1230" Type="http://schemas.openxmlformats.org/officeDocument/2006/relationships/hyperlink" Target="https://www.sefaria.org/Tanna_DeBei_Eliyahu_Rabbah.18.7" TargetMode="External"/><Relationship Id="rId2561" Type="http://schemas.openxmlformats.org/officeDocument/2006/relationships/hyperlink" Target="https://www.sefaria.org/Shevuot.6b.4" TargetMode="External"/><Relationship Id="rId3891" Type="http://schemas.openxmlformats.org/officeDocument/2006/relationships/hyperlink" Target="https://www.sefaria.org/Megillah.31b" TargetMode="External"/><Relationship Id="rId400" Type="http://schemas.openxmlformats.org/officeDocument/2006/relationships/hyperlink" Target="https://www.sefaria.org/Rosh_Hashanah.4a" TargetMode="External"/><Relationship Id="rId1231" Type="http://schemas.openxmlformats.org/officeDocument/2006/relationships/hyperlink" Target="https://www.sefaria.org/Tanna_DeBei_Eliyahu_Rabbah.18.7" TargetMode="External"/><Relationship Id="rId2562" Type="http://schemas.openxmlformats.org/officeDocument/2006/relationships/hyperlink" Target="https://www.sefaria.org/Shevuot.6b.4" TargetMode="External"/><Relationship Id="rId3894" Type="http://schemas.openxmlformats.org/officeDocument/2006/relationships/hyperlink" Target="https://www.sefaria.org/Megillah.31b" TargetMode="External"/><Relationship Id="rId1232" Type="http://schemas.openxmlformats.org/officeDocument/2006/relationships/hyperlink" Target="https://www.sefaria.org/Tanna_DeBei_Eliyahu_Rabbah.18.7" TargetMode="External"/><Relationship Id="rId2563" Type="http://schemas.openxmlformats.org/officeDocument/2006/relationships/hyperlink" Target="https://www.sefaria.org/Shevuot.6b.4" TargetMode="External"/><Relationship Id="rId3893" Type="http://schemas.openxmlformats.org/officeDocument/2006/relationships/hyperlink" Target="https://www.sefaria.org/Megillah.31b" TargetMode="External"/><Relationship Id="rId1233" Type="http://schemas.openxmlformats.org/officeDocument/2006/relationships/hyperlink" Target="https://www.sefaria.org/Tanna_DeBei_Eliyahu_Rabbah.18.7" TargetMode="External"/><Relationship Id="rId2564" Type="http://schemas.openxmlformats.org/officeDocument/2006/relationships/hyperlink" Target="https://www.sefaria.org/Shevuot.6b.4" TargetMode="External"/><Relationship Id="rId3896" Type="http://schemas.openxmlformats.org/officeDocument/2006/relationships/hyperlink" Target="https://www.sefaria.org/Megillah.31b" TargetMode="External"/><Relationship Id="rId1234" Type="http://schemas.openxmlformats.org/officeDocument/2006/relationships/hyperlink" Target="https://www.sefaria.org/Tanna_DeBei_Eliyahu_Rabbah.18.7" TargetMode="External"/><Relationship Id="rId2565" Type="http://schemas.openxmlformats.org/officeDocument/2006/relationships/hyperlink" Target="https://www.sefaria.org/Shevuot.6b.4" TargetMode="External"/><Relationship Id="rId3895" Type="http://schemas.openxmlformats.org/officeDocument/2006/relationships/hyperlink" Target="https://www.sefaria.org/Megillah.31b" TargetMode="External"/><Relationship Id="rId1224" Type="http://schemas.openxmlformats.org/officeDocument/2006/relationships/hyperlink" Target="https://www.sefaria.org/Tanna_DeBei_Eliyahu_Rabbah.18.7" TargetMode="External"/><Relationship Id="rId2555" Type="http://schemas.openxmlformats.org/officeDocument/2006/relationships/hyperlink" Target="https://www.sefaria.org/Shevuot.6b.4" TargetMode="External"/><Relationship Id="rId3887" Type="http://schemas.openxmlformats.org/officeDocument/2006/relationships/hyperlink" Target="https://www.sefaria.org/Megillah.31b" TargetMode="External"/><Relationship Id="rId1225" Type="http://schemas.openxmlformats.org/officeDocument/2006/relationships/hyperlink" Target="https://www.sefaria.org/Tanna_DeBei_Eliyahu_Rabbah.18.7" TargetMode="External"/><Relationship Id="rId2556" Type="http://schemas.openxmlformats.org/officeDocument/2006/relationships/hyperlink" Target="https://www.sefaria.org/Shevuot.6b.4" TargetMode="External"/><Relationship Id="rId3886" Type="http://schemas.openxmlformats.org/officeDocument/2006/relationships/hyperlink" Target="https://www.sefaria.org/Megillah.31b" TargetMode="External"/><Relationship Id="rId1226" Type="http://schemas.openxmlformats.org/officeDocument/2006/relationships/hyperlink" Target="https://www.sefaria.org/Tanna_DeBei_Eliyahu_Rabbah.18.7" TargetMode="External"/><Relationship Id="rId2557" Type="http://schemas.openxmlformats.org/officeDocument/2006/relationships/hyperlink" Target="https://www.sefaria.org/Shevuot.6b.4" TargetMode="External"/><Relationship Id="rId3889" Type="http://schemas.openxmlformats.org/officeDocument/2006/relationships/hyperlink" Target="https://www.sefaria.org/Megillah.31b" TargetMode="External"/><Relationship Id="rId1227" Type="http://schemas.openxmlformats.org/officeDocument/2006/relationships/hyperlink" Target="https://www.sefaria.org/Tanna_DeBei_Eliyahu_Rabbah.18.7" TargetMode="External"/><Relationship Id="rId2558" Type="http://schemas.openxmlformats.org/officeDocument/2006/relationships/hyperlink" Target="https://www.sefaria.org/Shevuot.6b.4" TargetMode="External"/><Relationship Id="rId3888" Type="http://schemas.openxmlformats.org/officeDocument/2006/relationships/hyperlink" Target="https://www.sefaria.org/Megillah.31b" TargetMode="External"/><Relationship Id="rId1228" Type="http://schemas.openxmlformats.org/officeDocument/2006/relationships/hyperlink" Target="https://www.sefaria.org/Tanna_DeBei_Eliyahu_Rabbah.18.7" TargetMode="External"/><Relationship Id="rId2559" Type="http://schemas.openxmlformats.org/officeDocument/2006/relationships/hyperlink" Target="https://www.sefaria.org/Shevuot.6b.4" TargetMode="External"/><Relationship Id="rId1229" Type="http://schemas.openxmlformats.org/officeDocument/2006/relationships/hyperlink" Target="https://www.sefaria.org/Tanna_DeBei_Eliyahu_Rabbah.18.7" TargetMode="External"/><Relationship Id="rId3881" Type="http://schemas.openxmlformats.org/officeDocument/2006/relationships/hyperlink" Target="https://www.sefaria.org/Nedarim.31a.8" TargetMode="External"/><Relationship Id="rId2550" Type="http://schemas.openxmlformats.org/officeDocument/2006/relationships/hyperlink" Target="https://www.sefaria.org/Shevuot.6b.4" TargetMode="External"/><Relationship Id="rId3880" Type="http://schemas.openxmlformats.org/officeDocument/2006/relationships/hyperlink" Target="https://www.sefaria.org/Nedarim.31a.8" TargetMode="External"/><Relationship Id="rId1220" Type="http://schemas.openxmlformats.org/officeDocument/2006/relationships/hyperlink" Target="https://www.sefaria.org/Tanna_DeBei_Eliyahu_Rabbah.18.7" TargetMode="External"/><Relationship Id="rId2551" Type="http://schemas.openxmlformats.org/officeDocument/2006/relationships/hyperlink" Target="https://www.sefaria.org/Shevuot.6b.4" TargetMode="External"/><Relationship Id="rId3883" Type="http://schemas.openxmlformats.org/officeDocument/2006/relationships/hyperlink" Target="https://www.sefaria.org/Nedarim.31a.8" TargetMode="External"/><Relationship Id="rId1221" Type="http://schemas.openxmlformats.org/officeDocument/2006/relationships/hyperlink" Target="https://www.sefaria.org/Tanna_DeBei_Eliyahu_Rabbah.18.7" TargetMode="External"/><Relationship Id="rId2552" Type="http://schemas.openxmlformats.org/officeDocument/2006/relationships/hyperlink" Target="https://www.sefaria.org/Shevuot.6b.4" TargetMode="External"/><Relationship Id="rId3882" Type="http://schemas.openxmlformats.org/officeDocument/2006/relationships/hyperlink" Target="https://www.sefaria.org/Nedarim.31a.8" TargetMode="External"/><Relationship Id="rId1222" Type="http://schemas.openxmlformats.org/officeDocument/2006/relationships/hyperlink" Target="https://www.sefaria.org/Tanna_DeBei_Eliyahu_Rabbah.18.7" TargetMode="External"/><Relationship Id="rId2553" Type="http://schemas.openxmlformats.org/officeDocument/2006/relationships/hyperlink" Target="https://www.sefaria.org/Shevuot.6b.4" TargetMode="External"/><Relationship Id="rId3885" Type="http://schemas.openxmlformats.org/officeDocument/2006/relationships/hyperlink" Target="https://www.sefaria.org/Nedarim.31a.8" TargetMode="External"/><Relationship Id="rId1223" Type="http://schemas.openxmlformats.org/officeDocument/2006/relationships/hyperlink" Target="https://www.sefaria.org/Tanna_DeBei_Eliyahu_Rabbah.18.7" TargetMode="External"/><Relationship Id="rId2554" Type="http://schemas.openxmlformats.org/officeDocument/2006/relationships/hyperlink" Target="https://www.sefaria.org/Shevuot.6b.4" TargetMode="External"/><Relationship Id="rId3884" Type="http://schemas.openxmlformats.org/officeDocument/2006/relationships/hyperlink" Target="https://www.sefaria.org/Nedarim.31a.8" TargetMode="External"/><Relationship Id="rId2500" Type="http://schemas.openxmlformats.org/officeDocument/2006/relationships/hyperlink" Target="https://www.sefaria.org/Yevamot.24b.3" TargetMode="External"/><Relationship Id="rId3832" Type="http://schemas.openxmlformats.org/officeDocument/2006/relationships/hyperlink" Target="https://www.sefaria.org/Kiddushin.70b.14" TargetMode="External"/><Relationship Id="rId2501" Type="http://schemas.openxmlformats.org/officeDocument/2006/relationships/hyperlink" Target="https://www.sefaria.org/Yevamot.24b.3" TargetMode="External"/><Relationship Id="rId3831" Type="http://schemas.openxmlformats.org/officeDocument/2006/relationships/hyperlink" Target="https://www.sefaria.org/Kiddushin.70b.14" TargetMode="External"/><Relationship Id="rId2502" Type="http://schemas.openxmlformats.org/officeDocument/2006/relationships/hyperlink" Target="https://www.sefaria.org/Yevamot.24b.3" TargetMode="External"/><Relationship Id="rId3834" Type="http://schemas.openxmlformats.org/officeDocument/2006/relationships/hyperlink" Target="https://www.sefaria.org/Kiddushin.70b.14" TargetMode="External"/><Relationship Id="rId2503" Type="http://schemas.openxmlformats.org/officeDocument/2006/relationships/hyperlink" Target="https://www.sefaria.org/Yevamot.24b.3" TargetMode="External"/><Relationship Id="rId3833" Type="http://schemas.openxmlformats.org/officeDocument/2006/relationships/hyperlink" Target="https://www.sefaria.org/Kiddushin.70b.14" TargetMode="External"/><Relationship Id="rId2504" Type="http://schemas.openxmlformats.org/officeDocument/2006/relationships/hyperlink" Target="https://www.sefaria.org/Yevamot.24b.3" TargetMode="External"/><Relationship Id="rId3836" Type="http://schemas.openxmlformats.org/officeDocument/2006/relationships/hyperlink" Target="https://www.sefaria.org/Kiddushin.70b.14" TargetMode="External"/><Relationship Id="rId2505" Type="http://schemas.openxmlformats.org/officeDocument/2006/relationships/hyperlink" Target="https://www.sefaria.org/Yevamot.24b.3" TargetMode="External"/><Relationship Id="rId3835" Type="http://schemas.openxmlformats.org/officeDocument/2006/relationships/hyperlink" Target="https://www.sefaria.org/Kiddushin.70b.14" TargetMode="External"/><Relationship Id="rId2506" Type="http://schemas.openxmlformats.org/officeDocument/2006/relationships/hyperlink" Target="https://www.sefaria.org/Yevamot.24b.3" TargetMode="External"/><Relationship Id="rId3838" Type="http://schemas.openxmlformats.org/officeDocument/2006/relationships/hyperlink" Target="https://www.sefaria.org/Kiddushin.70b.14" TargetMode="External"/><Relationship Id="rId2507" Type="http://schemas.openxmlformats.org/officeDocument/2006/relationships/hyperlink" Target="https://www.sefaria.org/Yevamot.24b.3" TargetMode="External"/><Relationship Id="rId3837" Type="http://schemas.openxmlformats.org/officeDocument/2006/relationships/hyperlink" Target="https://www.sefaria.org/Kiddushin.70b.14" TargetMode="External"/><Relationship Id="rId2508" Type="http://schemas.openxmlformats.org/officeDocument/2006/relationships/hyperlink" Target="https://www.sefaria.org/Yevamot.24b.3" TargetMode="External"/><Relationship Id="rId2509" Type="http://schemas.openxmlformats.org/officeDocument/2006/relationships/hyperlink" Target="https://www.sefaria.org/Makkot.5b" TargetMode="External"/><Relationship Id="rId3839" Type="http://schemas.openxmlformats.org/officeDocument/2006/relationships/hyperlink" Target="https://www.sefaria.org/Kiddushin.70b.14" TargetMode="External"/><Relationship Id="rId3830" Type="http://schemas.openxmlformats.org/officeDocument/2006/relationships/hyperlink" Target="https://www.sefaria.org/Kiddushin.70b.14" TargetMode="External"/><Relationship Id="rId3821" Type="http://schemas.openxmlformats.org/officeDocument/2006/relationships/hyperlink" Target="https://www.sefaria.org/Kiddushin.70b.14" TargetMode="External"/><Relationship Id="rId3820" Type="http://schemas.openxmlformats.org/officeDocument/2006/relationships/hyperlink" Target="https://www.sefaria.org/Avodah_Zarah.19a.8" TargetMode="External"/><Relationship Id="rId3823" Type="http://schemas.openxmlformats.org/officeDocument/2006/relationships/hyperlink" Target="https://www.sefaria.org/Kiddushin.70b.14" TargetMode="External"/><Relationship Id="rId3822" Type="http://schemas.openxmlformats.org/officeDocument/2006/relationships/hyperlink" Target="https://www.sefaria.org/Kiddushin.70b.14" TargetMode="External"/><Relationship Id="rId3825" Type="http://schemas.openxmlformats.org/officeDocument/2006/relationships/hyperlink" Target="https://www.sefaria.org/Kiddushin.70b.14" TargetMode="External"/><Relationship Id="rId3824" Type="http://schemas.openxmlformats.org/officeDocument/2006/relationships/hyperlink" Target="https://www.sefaria.org/Kiddushin.70b.14" TargetMode="External"/><Relationship Id="rId3827" Type="http://schemas.openxmlformats.org/officeDocument/2006/relationships/hyperlink" Target="https://www.sefaria.org/Kiddushin.70b.14" TargetMode="External"/><Relationship Id="rId3826" Type="http://schemas.openxmlformats.org/officeDocument/2006/relationships/hyperlink" Target="https://www.sefaria.org/Kiddushin.70b.14" TargetMode="External"/><Relationship Id="rId3829" Type="http://schemas.openxmlformats.org/officeDocument/2006/relationships/hyperlink" Target="https://www.sefaria.org/Kiddushin.70b.14" TargetMode="External"/><Relationship Id="rId3828" Type="http://schemas.openxmlformats.org/officeDocument/2006/relationships/hyperlink" Target="https://www.sefaria.org/Kiddushin.70b.14" TargetMode="External"/><Relationship Id="rId2522" Type="http://schemas.openxmlformats.org/officeDocument/2006/relationships/hyperlink" Target="https://www.sefaria.org/Makkot.5b" TargetMode="External"/><Relationship Id="rId3854" Type="http://schemas.openxmlformats.org/officeDocument/2006/relationships/hyperlink" Target="https://www.sefaria.org/Chagigah.3a.13" TargetMode="External"/><Relationship Id="rId2523" Type="http://schemas.openxmlformats.org/officeDocument/2006/relationships/hyperlink" Target="https://www.sefaria.org/Makkot.5b" TargetMode="External"/><Relationship Id="rId3853" Type="http://schemas.openxmlformats.org/officeDocument/2006/relationships/hyperlink" Target="https://www.sefaria.org/Chagigah.3a.13" TargetMode="External"/><Relationship Id="rId2524" Type="http://schemas.openxmlformats.org/officeDocument/2006/relationships/hyperlink" Target="https://www.sefaria.org/Makkot.5b" TargetMode="External"/><Relationship Id="rId3856" Type="http://schemas.openxmlformats.org/officeDocument/2006/relationships/hyperlink" Target="https://www.sefaria.org/Chagigah.3a.13" TargetMode="External"/><Relationship Id="rId2525" Type="http://schemas.openxmlformats.org/officeDocument/2006/relationships/hyperlink" Target="https://www.sefaria.org/Makkot.5b" TargetMode="External"/><Relationship Id="rId3855" Type="http://schemas.openxmlformats.org/officeDocument/2006/relationships/hyperlink" Target="https://www.sefaria.org/Chagigah.3a.13" TargetMode="External"/><Relationship Id="rId2526" Type="http://schemas.openxmlformats.org/officeDocument/2006/relationships/hyperlink" Target="https://www.sefaria.org/Makkot.5b" TargetMode="External"/><Relationship Id="rId3858" Type="http://schemas.openxmlformats.org/officeDocument/2006/relationships/hyperlink" Target="https://www.sefaria.org/Chagigah.3a.13" TargetMode="External"/><Relationship Id="rId2527" Type="http://schemas.openxmlformats.org/officeDocument/2006/relationships/hyperlink" Target="https://www.sefaria.org/Makkot.5b" TargetMode="External"/><Relationship Id="rId3857" Type="http://schemas.openxmlformats.org/officeDocument/2006/relationships/hyperlink" Target="https://www.sefaria.org/Chagigah.3a.13" TargetMode="External"/><Relationship Id="rId2528" Type="http://schemas.openxmlformats.org/officeDocument/2006/relationships/hyperlink" Target="https://www.sefaria.org/Makkot.5b" TargetMode="External"/><Relationship Id="rId2529" Type="http://schemas.openxmlformats.org/officeDocument/2006/relationships/hyperlink" Target="https://www.sefaria.org/Yevamot.47b.5" TargetMode="External"/><Relationship Id="rId3859" Type="http://schemas.openxmlformats.org/officeDocument/2006/relationships/hyperlink" Target="https://www.sefaria.org/Chagigah.3a.13" TargetMode="External"/><Relationship Id="rId3850" Type="http://schemas.openxmlformats.org/officeDocument/2006/relationships/hyperlink" Target="https://www.sefaria.org/Chagigah.3a.13" TargetMode="External"/><Relationship Id="rId2520" Type="http://schemas.openxmlformats.org/officeDocument/2006/relationships/hyperlink" Target="https://www.sefaria.org/Makkot.5b" TargetMode="External"/><Relationship Id="rId3852" Type="http://schemas.openxmlformats.org/officeDocument/2006/relationships/hyperlink" Target="https://www.sefaria.org/Chagigah.3a.13" TargetMode="External"/><Relationship Id="rId2521" Type="http://schemas.openxmlformats.org/officeDocument/2006/relationships/hyperlink" Target="https://www.sefaria.org/Makkot.5b" TargetMode="External"/><Relationship Id="rId3851" Type="http://schemas.openxmlformats.org/officeDocument/2006/relationships/hyperlink" Target="https://www.sefaria.org/Chagigah.3a.13" TargetMode="External"/><Relationship Id="rId2511" Type="http://schemas.openxmlformats.org/officeDocument/2006/relationships/hyperlink" Target="https://www.sefaria.org/Makkot.5b" TargetMode="External"/><Relationship Id="rId3843" Type="http://schemas.openxmlformats.org/officeDocument/2006/relationships/hyperlink" Target="https://www.sefaria.org/Kiddushin.70b.14" TargetMode="External"/><Relationship Id="rId2512" Type="http://schemas.openxmlformats.org/officeDocument/2006/relationships/hyperlink" Target="https://www.sefaria.org/Makkot.5b" TargetMode="External"/><Relationship Id="rId3842" Type="http://schemas.openxmlformats.org/officeDocument/2006/relationships/hyperlink" Target="https://www.sefaria.org/Kiddushin.70b.14" TargetMode="External"/><Relationship Id="rId2513" Type="http://schemas.openxmlformats.org/officeDocument/2006/relationships/hyperlink" Target="https://www.sefaria.org/Makkot.5b" TargetMode="External"/><Relationship Id="rId3845" Type="http://schemas.openxmlformats.org/officeDocument/2006/relationships/hyperlink" Target="https://www.sefaria.org/Kiddushin.70b.14" TargetMode="External"/><Relationship Id="rId2514" Type="http://schemas.openxmlformats.org/officeDocument/2006/relationships/hyperlink" Target="https://www.sefaria.org/Makkot.5b" TargetMode="External"/><Relationship Id="rId3844" Type="http://schemas.openxmlformats.org/officeDocument/2006/relationships/hyperlink" Target="https://www.sefaria.org/Kiddushin.70b.14" TargetMode="External"/><Relationship Id="rId2515" Type="http://schemas.openxmlformats.org/officeDocument/2006/relationships/hyperlink" Target="https://www.sefaria.org/Makkot.5b" TargetMode="External"/><Relationship Id="rId3847" Type="http://schemas.openxmlformats.org/officeDocument/2006/relationships/hyperlink" Target="https://www.sefaria.org/Chagigah.3a.13" TargetMode="External"/><Relationship Id="rId2516" Type="http://schemas.openxmlformats.org/officeDocument/2006/relationships/hyperlink" Target="https://www.sefaria.org/Makkot.5b" TargetMode="External"/><Relationship Id="rId3846" Type="http://schemas.openxmlformats.org/officeDocument/2006/relationships/hyperlink" Target="https://www.sefaria.org/Chagigah.3a.13" TargetMode="External"/><Relationship Id="rId2517" Type="http://schemas.openxmlformats.org/officeDocument/2006/relationships/hyperlink" Target="https://www.sefaria.org/Makkot.5b" TargetMode="External"/><Relationship Id="rId3849" Type="http://schemas.openxmlformats.org/officeDocument/2006/relationships/hyperlink" Target="https://www.sefaria.org/Chagigah.3a.13" TargetMode="External"/><Relationship Id="rId2518" Type="http://schemas.openxmlformats.org/officeDocument/2006/relationships/hyperlink" Target="https://www.sefaria.org/Makkot.5b" TargetMode="External"/><Relationship Id="rId3848" Type="http://schemas.openxmlformats.org/officeDocument/2006/relationships/hyperlink" Target="https://www.sefaria.org/Chagigah.3a.13" TargetMode="External"/><Relationship Id="rId2519" Type="http://schemas.openxmlformats.org/officeDocument/2006/relationships/hyperlink" Target="https://www.sefaria.org/Makkot.5b" TargetMode="External"/><Relationship Id="rId3841" Type="http://schemas.openxmlformats.org/officeDocument/2006/relationships/hyperlink" Target="https://www.sefaria.org/Kiddushin.70b.14" TargetMode="External"/><Relationship Id="rId2510" Type="http://schemas.openxmlformats.org/officeDocument/2006/relationships/hyperlink" Target="https://www.sefaria.org/Makkot.5b" TargetMode="External"/><Relationship Id="rId3840" Type="http://schemas.openxmlformats.org/officeDocument/2006/relationships/hyperlink" Target="https://www.sefaria.org/Kiddushin.70b.14" TargetMode="External"/><Relationship Id="rId469" Type="http://schemas.openxmlformats.org/officeDocument/2006/relationships/hyperlink" Target="https://www.sefaria.org/Resisei_Layla" TargetMode="External"/><Relationship Id="rId468" Type="http://schemas.openxmlformats.org/officeDocument/2006/relationships/hyperlink" Target="https://www.sefaria.org/Resisei_Layla" TargetMode="External"/><Relationship Id="rId467" Type="http://schemas.openxmlformats.org/officeDocument/2006/relationships/hyperlink" Target="https://www.sefaria.org/Resisei_Layla" TargetMode="External"/><Relationship Id="rId1290" Type="http://schemas.openxmlformats.org/officeDocument/2006/relationships/hyperlink" Target="https://www.sefaria.org/Megillah.7b" TargetMode="External"/><Relationship Id="rId1291" Type="http://schemas.openxmlformats.org/officeDocument/2006/relationships/hyperlink" Target="https://www.sefaria.org/Megillah.7b" TargetMode="External"/><Relationship Id="rId1292" Type="http://schemas.openxmlformats.org/officeDocument/2006/relationships/hyperlink" Target="https://www.sefaria.org/Shabbat.88b" TargetMode="External"/><Relationship Id="rId462" Type="http://schemas.openxmlformats.org/officeDocument/2006/relationships/hyperlink" Target="https://www.sefaria.org/Resisei_Layla" TargetMode="External"/><Relationship Id="rId1293" Type="http://schemas.openxmlformats.org/officeDocument/2006/relationships/hyperlink" Target="https://www.sefaria.org/Shabbat.88b" TargetMode="External"/><Relationship Id="rId461" Type="http://schemas.openxmlformats.org/officeDocument/2006/relationships/hyperlink" Target="https://www.sefaria.org/Resisei_Layla" TargetMode="External"/><Relationship Id="rId1294" Type="http://schemas.openxmlformats.org/officeDocument/2006/relationships/hyperlink" Target="https://www.sefaria.org/Shabbat.88b" TargetMode="External"/><Relationship Id="rId460" Type="http://schemas.openxmlformats.org/officeDocument/2006/relationships/hyperlink" Target="https://www.sefaria.org/Resisei_Layla" TargetMode="External"/><Relationship Id="rId1295" Type="http://schemas.openxmlformats.org/officeDocument/2006/relationships/hyperlink" Target="https://www.sefaria.org/Shabbat.88b" TargetMode="External"/><Relationship Id="rId1296" Type="http://schemas.openxmlformats.org/officeDocument/2006/relationships/hyperlink" Target="https://www.sefaria.org/Shabbat.88b" TargetMode="External"/><Relationship Id="rId466" Type="http://schemas.openxmlformats.org/officeDocument/2006/relationships/hyperlink" Target="https://www.sefaria.org/Resisei_Layla" TargetMode="External"/><Relationship Id="rId1297" Type="http://schemas.openxmlformats.org/officeDocument/2006/relationships/hyperlink" Target="https://www.sefaria.org/Shabbat.88b" TargetMode="External"/><Relationship Id="rId465" Type="http://schemas.openxmlformats.org/officeDocument/2006/relationships/hyperlink" Target="https://www.sefaria.org/Resisei_Layla" TargetMode="External"/><Relationship Id="rId1298" Type="http://schemas.openxmlformats.org/officeDocument/2006/relationships/hyperlink" Target="https://www.sefaria.org/Shabbat.88b" TargetMode="External"/><Relationship Id="rId464" Type="http://schemas.openxmlformats.org/officeDocument/2006/relationships/hyperlink" Target="https://www.sefaria.org/Resisei_Layla" TargetMode="External"/><Relationship Id="rId1299" Type="http://schemas.openxmlformats.org/officeDocument/2006/relationships/hyperlink" Target="https://www.sefaria.org/Shabbat.88b" TargetMode="External"/><Relationship Id="rId463" Type="http://schemas.openxmlformats.org/officeDocument/2006/relationships/hyperlink" Target="https://www.sefaria.org/Resisei_Layla" TargetMode="External"/><Relationship Id="rId459" Type="http://schemas.openxmlformats.org/officeDocument/2006/relationships/hyperlink" Target="https://www.sefaria.org/Resisei_Layla" TargetMode="External"/><Relationship Id="rId458" Type="http://schemas.openxmlformats.org/officeDocument/2006/relationships/hyperlink" Target="https://www.sefaria.org/Resisei_Layla" TargetMode="External"/><Relationship Id="rId457" Type="http://schemas.openxmlformats.org/officeDocument/2006/relationships/hyperlink" Target="https://www.sefaria.org/Resisei_Layla" TargetMode="External"/><Relationship Id="rId456" Type="http://schemas.openxmlformats.org/officeDocument/2006/relationships/hyperlink" Target="https://www.sefaria.org/Resisei_Layla" TargetMode="External"/><Relationship Id="rId1280" Type="http://schemas.openxmlformats.org/officeDocument/2006/relationships/hyperlink" Target="https://www.sefaria.org/Bava_Batra.123b" TargetMode="External"/><Relationship Id="rId1281" Type="http://schemas.openxmlformats.org/officeDocument/2006/relationships/hyperlink" Target="https://www.sefaria.org/Bava_Batra.123b" TargetMode="External"/><Relationship Id="rId451" Type="http://schemas.openxmlformats.org/officeDocument/2006/relationships/hyperlink" Target="https://www.sefaria.org/Shabbat.146a.1" TargetMode="External"/><Relationship Id="rId1282" Type="http://schemas.openxmlformats.org/officeDocument/2006/relationships/hyperlink" Target="https://www.sefaria.org/Megillah.7b" TargetMode="External"/><Relationship Id="rId450" Type="http://schemas.openxmlformats.org/officeDocument/2006/relationships/hyperlink" Target="https://www.sefaria.org/Shabbat.146a.1" TargetMode="External"/><Relationship Id="rId1283" Type="http://schemas.openxmlformats.org/officeDocument/2006/relationships/hyperlink" Target="https://www.sefaria.org/Megillah.7b" TargetMode="External"/><Relationship Id="rId1284" Type="http://schemas.openxmlformats.org/officeDocument/2006/relationships/hyperlink" Target="https://www.sefaria.org/Megillah.7b" TargetMode="External"/><Relationship Id="rId1285" Type="http://schemas.openxmlformats.org/officeDocument/2006/relationships/hyperlink" Target="https://www.sefaria.org/Megillah.7b" TargetMode="External"/><Relationship Id="rId455" Type="http://schemas.openxmlformats.org/officeDocument/2006/relationships/hyperlink" Target="https://www.sefaria.org/Shabbat.146a.1" TargetMode="External"/><Relationship Id="rId1286" Type="http://schemas.openxmlformats.org/officeDocument/2006/relationships/hyperlink" Target="https://www.sefaria.org/Megillah.7b" TargetMode="External"/><Relationship Id="rId454" Type="http://schemas.openxmlformats.org/officeDocument/2006/relationships/hyperlink" Target="https://www.sefaria.org/Shabbat.146a.1" TargetMode="External"/><Relationship Id="rId1287" Type="http://schemas.openxmlformats.org/officeDocument/2006/relationships/hyperlink" Target="https://www.sefaria.org/Megillah.7b" TargetMode="External"/><Relationship Id="rId453" Type="http://schemas.openxmlformats.org/officeDocument/2006/relationships/hyperlink" Target="https://www.sefaria.org/Shabbat.146a.1" TargetMode="External"/><Relationship Id="rId1288" Type="http://schemas.openxmlformats.org/officeDocument/2006/relationships/hyperlink" Target="https://www.sefaria.org/Megillah.7b" TargetMode="External"/><Relationship Id="rId452" Type="http://schemas.openxmlformats.org/officeDocument/2006/relationships/hyperlink" Target="https://www.sefaria.org/Shabbat.146a.1" TargetMode="External"/><Relationship Id="rId1289" Type="http://schemas.openxmlformats.org/officeDocument/2006/relationships/hyperlink" Target="https://www.sefaria.org/Megillah.7b" TargetMode="External"/><Relationship Id="rId3018" Type="http://schemas.openxmlformats.org/officeDocument/2006/relationships/hyperlink" Target="https://www.sefaria.org/Sanhedrin.93b.4" TargetMode="External"/><Relationship Id="rId3017" Type="http://schemas.openxmlformats.org/officeDocument/2006/relationships/hyperlink" Target="https://www.sefaria.org/Sanhedrin.93b.4" TargetMode="External"/><Relationship Id="rId3019" Type="http://schemas.openxmlformats.org/officeDocument/2006/relationships/hyperlink" Target="https://www.sefaria.org/Sanhedrin.93b.4" TargetMode="External"/><Relationship Id="rId491" Type="http://schemas.openxmlformats.org/officeDocument/2006/relationships/hyperlink" Target="https://www.sefaria.org/Megillah.14a.8" TargetMode="External"/><Relationship Id="rId490" Type="http://schemas.openxmlformats.org/officeDocument/2006/relationships/hyperlink" Target="https://www.sefaria.org/Megillah.14a.8" TargetMode="External"/><Relationship Id="rId489" Type="http://schemas.openxmlformats.org/officeDocument/2006/relationships/hyperlink" Target="https://www.sefaria.org/Megillah.14a.8" TargetMode="External"/><Relationship Id="rId484" Type="http://schemas.openxmlformats.org/officeDocument/2006/relationships/hyperlink" Target="https://www.sefaria.org/Resisei_Layla" TargetMode="External"/><Relationship Id="rId3010" Type="http://schemas.openxmlformats.org/officeDocument/2006/relationships/hyperlink" Target="https://www.sefaria.org/Sanhedrin.107a.7" TargetMode="External"/><Relationship Id="rId483" Type="http://schemas.openxmlformats.org/officeDocument/2006/relationships/hyperlink" Target="https://www.sefaria.org/Resisei_Layla" TargetMode="External"/><Relationship Id="rId482" Type="http://schemas.openxmlformats.org/officeDocument/2006/relationships/hyperlink" Target="https://www.sefaria.org/Resisei_Layla" TargetMode="External"/><Relationship Id="rId3012" Type="http://schemas.openxmlformats.org/officeDocument/2006/relationships/hyperlink" Target="https://www.sefaria.org/Sanhedrin.107a.7" TargetMode="External"/><Relationship Id="rId481" Type="http://schemas.openxmlformats.org/officeDocument/2006/relationships/hyperlink" Target="https://www.sefaria.org/Resisei_Layla" TargetMode="External"/><Relationship Id="rId3011" Type="http://schemas.openxmlformats.org/officeDocument/2006/relationships/hyperlink" Target="https://www.sefaria.org/Sanhedrin.107a.7" TargetMode="External"/><Relationship Id="rId488" Type="http://schemas.openxmlformats.org/officeDocument/2006/relationships/hyperlink" Target="https://www.sefaria.org/Megillah.14a.8" TargetMode="External"/><Relationship Id="rId3014" Type="http://schemas.openxmlformats.org/officeDocument/2006/relationships/hyperlink" Target="https://www.sefaria.org/Sanhedrin.107a.7" TargetMode="External"/><Relationship Id="rId487" Type="http://schemas.openxmlformats.org/officeDocument/2006/relationships/hyperlink" Target="https://www.sefaria.org/Megillah.14a.8" TargetMode="External"/><Relationship Id="rId3013" Type="http://schemas.openxmlformats.org/officeDocument/2006/relationships/hyperlink" Target="https://www.sefaria.org/Sanhedrin.107a.7" TargetMode="External"/><Relationship Id="rId486" Type="http://schemas.openxmlformats.org/officeDocument/2006/relationships/hyperlink" Target="https://www.sefaria.org/Megillah.14a.8" TargetMode="External"/><Relationship Id="rId3016" Type="http://schemas.openxmlformats.org/officeDocument/2006/relationships/hyperlink" Target="https://www.sefaria.org/Sanhedrin.93b.4" TargetMode="External"/><Relationship Id="rId485" Type="http://schemas.openxmlformats.org/officeDocument/2006/relationships/hyperlink" Target="https://www.sefaria.org/Megillah.14a.8" TargetMode="External"/><Relationship Id="rId3015" Type="http://schemas.openxmlformats.org/officeDocument/2006/relationships/hyperlink" Target="https://www.sefaria.org/Sanhedrin.93b.4" TargetMode="External"/><Relationship Id="rId3007" Type="http://schemas.openxmlformats.org/officeDocument/2006/relationships/hyperlink" Target="https://www.sefaria.org/Sanhedrin.107a.7" TargetMode="External"/><Relationship Id="rId3006" Type="http://schemas.openxmlformats.org/officeDocument/2006/relationships/hyperlink" Target="https://www.sefaria.org/Sanhedrin.107a.7" TargetMode="External"/><Relationship Id="rId3009" Type="http://schemas.openxmlformats.org/officeDocument/2006/relationships/hyperlink" Target="https://www.sefaria.org/Sanhedrin.107a.7" TargetMode="External"/><Relationship Id="rId3008" Type="http://schemas.openxmlformats.org/officeDocument/2006/relationships/hyperlink" Target="https://www.sefaria.org/Sanhedrin.107a.7" TargetMode="External"/><Relationship Id="rId480" Type="http://schemas.openxmlformats.org/officeDocument/2006/relationships/hyperlink" Target="https://www.sefaria.org/Resisei_Layla" TargetMode="External"/><Relationship Id="rId479" Type="http://schemas.openxmlformats.org/officeDocument/2006/relationships/hyperlink" Target="https://www.sefaria.org/Resisei_Layla" TargetMode="External"/><Relationship Id="rId478" Type="http://schemas.openxmlformats.org/officeDocument/2006/relationships/hyperlink" Target="https://www.sefaria.org/Resisei_Layla" TargetMode="External"/><Relationship Id="rId473" Type="http://schemas.openxmlformats.org/officeDocument/2006/relationships/hyperlink" Target="https://www.sefaria.org/Resisei_Layla" TargetMode="External"/><Relationship Id="rId472" Type="http://schemas.openxmlformats.org/officeDocument/2006/relationships/hyperlink" Target="https://www.sefaria.org/Resisei_Layla" TargetMode="External"/><Relationship Id="rId471" Type="http://schemas.openxmlformats.org/officeDocument/2006/relationships/hyperlink" Target="https://www.sefaria.org/Resisei_Layla" TargetMode="External"/><Relationship Id="rId3001" Type="http://schemas.openxmlformats.org/officeDocument/2006/relationships/hyperlink" Target="https://www.sefaria.org/Sanhedrin.107a.7" TargetMode="External"/><Relationship Id="rId470" Type="http://schemas.openxmlformats.org/officeDocument/2006/relationships/hyperlink" Target="https://www.sefaria.org/Resisei_Layla" TargetMode="External"/><Relationship Id="rId3000" Type="http://schemas.openxmlformats.org/officeDocument/2006/relationships/hyperlink" Target="https://www.sefaria.org/Sanhedrin.107a.7" TargetMode="External"/><Relationship Id="rId477" Type="http://schemas.openxmlformats.org/officeDocument/2006/relationships/hyperlink" Target="https://www.sefaria.org/Resisei_Layla" TargetMode="External"/><Relationship Id="rId3003" Type="http://schemas.openxmlformats.org/officeDocument/2006/relationships/hyperlink" Target="https://www.sefaria.org/Sanhedrin.107a.7" TargetMode="External"/><Relationship Id="rId476" Type="http://schemas.openxmlformats.org/officeDocument/2006/relationships/hyperlink" Target="https://www.sefaria.org/Resisei_Layla" TargetMode="External"/><Relationship Id="rId3002" Type="http://schemas.openxmlformats.org/officeDocument/2006/relationships/hyperlink" Target="https://www.sefaria.org/Sanhedrin.107a.7" TargetMode="External"/><Relationship Id="rId475" Type="http://schemas.openxmlformats.org/officeDocument/2006/relationships/hyperlink" Target="https://www.sefaria.org/Resisei_Layla" TargetMode="External"/><Relationship Id="rId3005" Type="http://schemas.openxmlformats.org/officeDocument/2006/relationships/hyperlink" Target="https://www.sefaria.org/Sanhedrin.107a.7" TargetMode="External"/><Relationship Id="rId474" Type="http://schemas.openxmlformats.org/officeDocument/2006/relationships/hyperlink" Target="https://www.sefaria.org/Resisei_Layla" TargetMode="External"/><Relationship Id="rId3004" Type="http://schemas.openxmlformats.org/officeDocument/2006/relationships/hyperlink" Target="https://www.sefaria.org/Sanhedrin.107a.7" TargetMode="External"/><Relationship Id="rId1257" Type="http://schemas.openxmlformats.org/officeDocument/2006/relationships/hyperlink" Target="https://www.sefaria.org/Sanhedrin.106a" TargetMode="External"/><Relationship Id="rId2588" Type="http://schemas.openxmlformats.org/officeDocument/2006/relationships/hyperlink" Target="https://www.sefaria.org/Yevamot.47a.13" TargetMode="External"/><Relationship Id="rId1258" Type="http://schemas.openxmlformats.org/officeDocument/2006/relationships/hyperlink" Target="https://www.sefaria.org/Sanhedrin.106a" TargetMode="External"/><Relationship Id="rId2589" Type="http://schemas.openxmlformats.org/officeDocument/2006/relationships/hyperlink" Target="https://www.sefaria.org/Shabbat.92a.8" TargetMode="External"/><Relationship Id="rId1259" Type="http://schemas.openxmlformats.org/officeDocument/2006/relationships/hyperlink" Target="https://www.sefaria.org/Sanhedrin.106a" TargetMode="External"/><Relationship Id="rId426" Type="http://schemas.openxmlformats.org/officeDocument/2006/relationships/hyperlink" Target="https://www.sefaria.org/Shir_HaShirim_Rabbah.1.2.1" TargetMode="External"/><Relationship Id="rId425" Type="http://schemas.openxmlformats.org/officeDocument/2006/relationships/hyperlink" Target="https://www.sefaria.org/Shir_HaShirim_Rabbah.1.2.1" TargetMode="External"/><Relationship Id="rId424" Type="http://schemas.openxmlformats.org/officeDocument/2006/relationships/hyperlink" Target="https://www.sefaria.org/Shir_HaShirim_Rabbah.1.2.1" TargetMode="External"/><Relationship Id="rId423" Type="http://schemas.openxmlformats.org/officeDocument/2006/relationships/hyperlink" Target="https://www.sefaria.org/Shir_HaShirim_Rabbah.1.2.1" TargetMode="External"/><Relationship Id="rId429" Type="http://schemas.openxmlformats.org/officeDocument/2006/relationships/hyperlink" Target="https://www.sefaria.org/Shir_HaShirim_Rabbah.1.2.1" TargetMode="External"/><Relationship Id="rId428" Type="http://schemas.openxmlformats.org/officeDocument/2006/relationships/hyperlink" Target="https://www.sefaria.org/Shir_HaShirim_Rabbah.1.2.1" TargetMode="External"/><Relationship Id="rId427" Type="http://schemas.openxmlformats.org/officeDocument/2006/relationships/hyperlink" Target="https://www.sefaria.org/Shir_HaShirim_Rabbah.1.2.1" TargetMode="External"/><Relationship Id="rId2580" Type="http://schemas.openxmlformats.org/officeDocument/2006/relationships/hyperlink" Target="https://www.sefaria.org/Yevamot.47a.13" TargetMode="External"/><Relationship Id="rId1250" Type="http://schemas.openxmlformats.org/officeDocument/2006/relationships/hyperlink" Target="https://www.sefaria.org/Berakhot.34b.22" TargetMode="External"/><Relationship Id="rId2581" Type="http://schemas.openxmlformats.org/officeDocument/2006/relationships/hyperlink" Target="https://www.sefaria.org/Yevamot.47a.13" TargetMode="External"/><Relationship Id="rId1251" Type="http://schemas.openxmlformats.org/officeDocument/2006/relationships/hyperlink" Target="https://www.sefaria.org/Resisei_Layla.30.1?lang=bi" TargetMode="External"/><Relationship Id="rId2582" Type="http://schemas.openxmlformats.org/officeDocument/2006/relationships/hyperlink" Target="https://www.sefaria.org/Yevamot.47a.13" TargetMode="External"/><Relationship Id="rId1252" Type="http://schemas.openxmlformats.org/officeDocument/2006/relationships/hyperlink" Target="https://www.sefaria.org/Sanhedrin.106a" TargetMode="External"/><Relationship Id="rId2583" Type="http://schemas.openxmlformats.org/officeDocument/2006/relationships/hyperlink" Target="https://www.sefaria.org/Yevamot.47a.13" TargetMode="External"/><Relationship Id="rId422" Type="http://schemas.openxmlformats.org/officeDocument/2006/relationships/hyperlink" Target="https://www.sefaria.org/Shir_HaShirim_Rabbah.1.2.1" TargetMode="External"/><Relationship Id="rId1253" Type="http://schemas.openxmlformats.org/officeDocument/2006/relationships/hyperlink" Target="https://www.sefaria.org/Sanhedrin.106a" TargetMode="External"/><Relationship Id="rId2584" Type="http://schemas.openxmlformats.org/officeDocument/2006/relationships/hyperlink" Target="https://www.sefaria.org/Yevamot.47a.13" TargetMode="External"/><Relationship Id="rId421" Type="http://schemas.openxmlformats.org/officeDocument/2006/relationships/hyperlink" Target="https://www.sefaria.org/Shir_HaShirim_Rabbah.1.2.1" TargetMode="External"/><Relationship Id="rId1254" Type="http://schemas.openxmlformats.org/officeDocument/2006/relationships/hyperlink" Target="https://www.sefaria.org/Sanhedrin.106a" TargetMode="External"/><Relationship Id="rId2585" Type="http://schemas.openxmlformats.org/officeDocument/2006/relationships/hyperlink" Target="https://www.sefaria.org/Yevamot.47a.13" TargetMode="External"/><Relationship Id="rId420" Type="http://schemas.openxmlformats.org/officeDocument/2006/relationships/hyperlink" Target="https://www.sefaria.org/Shir_HaShirim_Rabbah.1.2.1" TargetMode="External"/><Relationship Id="rId1255" Type="http://schemas.openxmlformats.org/officeDocument/2006/relationships/hyperlink" Target="https://www.sefaria.org/Sanhedrin.106a" TargetMode="External"/><Relationship Id="rId2586" Type="http://schemas.openxmlformats.org/officeDocument/2006/relationships/hyperlink" Target="https://www.sefaria.org/Yevamot.47a.13" TargetMode="External"/><Relationship Id="rId1256" Type="http://schemas.openxmlformats.org/officeDocument/2006/relationships/hyperlink" Target="https://www.sefaria.org/Sanhedrin.106a" TargetMode="External"/><Relationship Id="rId2587" Type="http://schemas.openxmlformats.org/officeDocument/2006/relationships/hyperlink" Target="https://www.sefaria.org/Yevamot.47a.13" TargetMode="External"/><Relationship Id="rId1246" Type="http://schemas.openxmlformats.org/officeDocument/2006/relationships/hyperlink" Target="https://www.sefaria.org/Berakhot.34b.22" TargetMode="External"/><Relationship Id="rId2577" Type="http://schemas.openxmlformats.org/officeDocument/2006/relationships/hyperlink" Target="https://www.sefaria.org/Yevamot.47a.13" TargetMode="External"/><Relationship Id="rId1247" Type="http://schemas.openxmlformats.org/officeDocument/2006/relationships/hyperlink" Target="https://www.sefaria.org/Berakhot.34b.22" TargetMode="External"/><Relationship Id="rId2578" Type="http://schemas.openxmlformats.org/officeDocument/2006/relationships/hyperlink" Target="https://www.sefaria.org/Yevamot.47a.13" TargetMode="External"/><Relationship Id="rId1248" Type="http://schemas.openxmlformats.org/officeDocument/2006/relationships/hyperlink" Target="https://www.sefaria.org/Berakhot.34b.22" TargetMode="External"/><Relationship Id="rId2579" Type="http://schemas.openxmlformats.org/officeDocument/2006/relationships/hyperlink" Target="https://www.sefaria.org/Yevamot.47a.13" TargetMode="External"/><Relationship Id="rId1249" Type="http://schemas.openxmlformats.org/officeDocument/2006/relationships/hyperlink" Target="https://www.sefaria.org/Berakhot.34b.22" TargetMode="External"/><Relationship Id="rId415" Type="http://schemas.openxmlformats.org/officeDocument/2006/relationships/hyperlink" Target="https://www.sefaria.org/Yoma.85b" TargetMode="External"/><Relationship Id="rId414" Type="http://schemas.openxmlformats.org/officeDocument/2006/relationships/hyperlink" Target="https://www.sefaria.org/Yoma.85b" TargetMode="External"/><Relationship Id="rId413" Type="http://schemas.openxmlformats.org/officeDocument/2006/relationships/hyperlink" Target="https://www.sefaria.org/Yoma.85b" TargetMode="External"/><Relationship Id="rId412" Type="http://schemas.openxmlformats.org/officeDocument/2006/relationships/hyperlink" Target="https://www.sefaria.org/Yoma.85b" TargetMode="External"/><Relationship Id="rId419" Type="http://schemas.openxmlformats.org/officeDocument/2006/relationships/hyperlink" Target="https://www.sefaria.org/Shir_HaShirim_Rabbah.1.2.1" TargetMode="External"/><Relationship Id="rId418" Type="http://schemas.openxmlformats.org/officeDocument/2006/relationships/hyperlink" Target="https://www.sefaria.org/Shir_HaShirim_Rabbah.1.2.1" TargetMode="External"/><Relationship Id="rId417" Type="http://schemas.openxmlformats.org/officeDocument/2006/relationships/hyperlink" Target="https://www.sefaria.org/Shir_HaShirim_Rabbah.1.2.1" TargetMode="External"/><Relationship Id="rId416" Type="http://schemas.openxmlformats.org/officeDocument/2006/relationships/hyperlink" Target="https://www.sefaria.org/Yoma.85b" TargetMode="External"/><Relationship Id="rId2570" Type="http://schemas.openxmlformats.org/officeDocument/2006/relationships/hyperlink" Target="https://www.sefaria.org/Yevamot.47a.13" TargetMode="External"/><Relationship Id="rId1240" Type="http://schemas.openxmlformats.org/officeDocument/2006/relationships/hyperlink" Target="https://www.sefaria.org/Tanna_DeBei_Eliyahu_Rabbah.18.7" TargetMode="External"/><Relationship Id="rId2571" Type="http://schemas.openxmlformats.org/officeDocument/2006/relationships/hyperlink" Target="https://www.sefaria.org/Yevamot.47a.13" TargetMode="External"/><Relationship Id="rId1241" Type="http://schemas.openxmlformats.org/officeDocument/2006/relationships/hyperlink" Target="https://www.sefaria.org/Berakhot.34b.22" TargetMode="External"/><Relationship Id="rId2572" Type="http://schemas.openxmlformats.org/officeDocument/2006/relationships/hyperlink" Target="https://www.sefaria.org/Yevamot.47a.13" TargetMode="External"/><Relationship Id="rId411" Type="http://schemas.openxmlformats.org/officeDocument/2006/relationships/hyperlink" Target="https://www.sefaria.org/Yoma.85b" TargetMode="External"/><Relationship Id="rId1242" Type="http://schemas.openxmlformats.org/officeDocument/2006/relationships/hyperlink" Target="https://www.sefaria.org/Berakhot.34b.22" TargetMode="External"/><Relationship Id="rId2573" Type="http://schemas.openxmlformats.org/officeDocument/2006/relationships/hyperlink" Target="https://www.sefaria.org/Yevamot.47a.13" TargetMode="External"/><Relationship Id="rId410" Type="http://schemas.openxmlformats.org/officeDocument/2006/relationships/hyperlink" Target="https://www.sefaria.org/Yoma.85b" TargetMode="External"/><Relationship Id="rId1243" Type="http://schemas.openxmlformats.org/officeDocument/2006/relationships/hyperlink" Target="https://www.sefaria.org/Berakhot.34b.22" TargetMode="External"/><Relationship Id="rId2574" Type="http://schemas.openxmlformats.org/officeDocument/2006/relationships/hyperlink" Target="https://www.sefaria.org/Yevamot.47a.13" TargetMode="External"/><Relationship Id="rId1244" Type="http://schemas.openxmlformats.org/officeDocument/2006/relationships/hyperlink" Target="https://www.sefaria.org/Berakhot.34b.22" TargetMode="External"/><Relationship Id="rId2575" Type="http://schemas.openxmlformats.org/officeDocument/2006/relationships/hyperlink" Target="https://www.sefaria.org/Yevamot.47a.13" TargetMode="External"/><Relationship Id="rId1245" Type="http://schemas.openxmlformats.org/officeDocument/2006/relationships/hyperlink" Target="https://www.sefaria.org/Berakhot.34b.22" TargetMode="External"/><Relationship Id="rId2576" Type="http://schemas.openxmlformats.org/officeDocument/2006/relationships/hyperlink" Target="https://www.sefaria.org/Yevamot.47a.13" TargetMode="External"/><Relationship Id="rId1279" Type="http://schemas.openxmlformats.org/officeDocument/2006/relationships/hyperlink" Target="https://www.sefaria.org/Bava_Batra.123b" TargetMode="External"/><Relationship Id="rId448" Type="http://schemas.openxmlformats.org/officeDocument/2006/relationships/hyperlink" Target="https://www.sefaria.org/Shabbat.146a.1" TargetMode="External"/><Relationship Id="rId447" Type="http://schemas.openxmlformats.org/officeDocument/2006/relationships/hyperlink" Target="https://www.sefaria.org/Shir_HaShirim_Rabbah.1.2.1" TargetMode="External"/><Relationship Id="rId446" Type="http://schemas.openxmlformats.org/officeDocument/2006/relationships/hyperlink" Target="https://www.sefaria.org/Shir_HaShirim_Rabbah.1.2.1" TargetMode="External"/><Relationship Id="rId445" Type="http://schemas.openxmlformats.org/officeDocument/2006/relationships/hyperlink" Target="https://www.sefaria.org/Shir_HaShirim_Rabbah.1.2.1" TargetMode="External"/><Relationship Id="rId449" Type="http://schemas.openxmlformats.org/officeDocument/2006/relationships/hyperlink" Target="https://www.sefaria.org/Shabbat.146a.1" TargetMode="External"/><Relationship Id="rId1270" Type="http://schemas.openxmlformats.org/officeDocument/2006/relationships/hyperlink" Target="https://www.sefaria.org/Bava_Batra.123b" TargetMode="External"/><Relationship Id="rId440" Type="http://schemas.openxmlformats.org/officeDocument/2006/relationships/hyperlink" Target="https://www.sefaria.org/Shir_HaShirim_Rabbah.1.2.1" TargetMode="External"/><Relationship Id="rId1271" Type="http://schemas.openxmlformats.org/officeDocument/2006/relationships/hyperlink" Target="https://www.sefaria.org/Bava_Batra.123b" TargetMode="External"/><Relationship Id="rId1272" Type="http://schemas.openxmlformats.org/officeDocument/2006/relationships/hyperlink" Target="https://www.sefaria.org/Bava_Batra.123b" TargetMode="External"/><Relationship Id="rId1273" Type="http://schemas.openxmlformats.org/officeDocument/2006/relationships/hyperlink" Target="https://www.sefaria.org/Bava_Batra.123b" TargetMode="External"/><Relationship Id="rId1274" Type="http://schemas.openxmlformats.org/officeDocument/2006/relationships/hyperlink" Target="https://www.sefaria.org/Bava_Batra.123b" TargetMode="External"/><Relationship Id="rId444" Type="http://schemas.openxmlformats.org/officeDocument/2006/relationships/hyperlink" Target="https://www.sefaria.org/Shir_HaShirim_Rabbah.1.2.1" TargetMode="External"/><Relationship Id="rId1275" Type="http://schemas.openxmlformats.org/officeDocument/2006/relationships/hyperlink" Target="https://www.sefaria.org/Bava_Batra.123b" TargetMode="External"/><Relationship Id="rId443" Type="http://schemas.openxmlformats.org/officeDocument/2006/relationships/hyperlink" Target="https://www.sefaria.org/Shir_HaShirim_Rabbah.1.2.1" TargetMode="External"/><Relationship Id="rId1276" Type="http://schemas.openxmlformats.org/officeDocument/2006/relationships/hyperlink" Target="https://www.sefaria.org/Bava_Batra.123b" TargetMode="External"/><Relationship Id="rId442" Type="http://schemas.openxmlformats.org/officeDocument/2006/relationships/hyperlink" Target="https://www.sefaria.org/Shir_HaShirim_Rabbah.1.2.1" TargetMode="External"/><Relationship Id="rId1277" Type="http://schemas.openxmlformats.org/officeDocument/2006/relationships/hyperlink" Target="https://www.sefaria.org/Bava_Batra.123b" TargetMode="External"/><Relationship Id="rId441" Type="http://schemas.openxmlformats.org/officeDocument/2006/relationships/hyperlink" Target="https://www.sefaria.org/Shir_HaShirim_Rabbah.1.2.1" TargetMode="External"/><Relationship Id="rId1278" Type="http://schemas.openxmlformats.org/officeDocument/2006/relationships/hyperlink" Target="https://www.sefaria.org/Bava_Batra.123b" TargetMode="External"/><Relationship Id="rId1268" Type="http://schemas.openxmlformats.org/officeDocument/2006/relationships/hyperlink" Target="https://www.sefaria.org/Bava_Batra.123b" TargetMode="External"/><Relationship Id="rId2599" Type="http://schemas.openxmlformats.org/officeDocument/2006/relationships/hyperlink" Target="https://www.sefaria.org/Shabbat.92a.8" TargetMode="External"/><Relationship Id="rId1269" Type="http://schemas.openxmlformats.org/officeDocument/2006/relationships/hyperlink" Target="https://www.sefaria.org/Bava_Batra.123b" TargetMode="External"/><Relationship Id="rId437" Type="http://schemas.openxmlformats.org/officeDocument/2006/relationships/hyperlink" Target="https://www.sefaria.org/Shir_HaShirim_Rabbah.1.2.1" TargetMode="External"/><Relationship Id="rId436" Type="http://schemas.openxmlformats.org/officeDocument/2006/relationships/hyperlink" Target="https://www.sefaria.org/Shir_HaShirim_Rabbah.1.2.1" TargetMode="External"/><Relationship Id="rId435" Type="http://schemas.openxmlformats.org/officeDocument/2006/relationships/hyperlink" Target="https://www.sefaria.org/Shir_HaShirim_Rabbah.1.2.1" TargetMode="External"/><Relationship Id="rId434" Type="http://schemas.openxmlformats.org/officeDocument/2006/relationships/hyperlink" Target="https://www.sefaria.org/Shir_HaShirim_Rabbah.1.2.1" TargetMode="External"/><Relationship Id="rId439" Type="http://schemas.openxmlformats.org/officeDocument/2006/relationships/hyperlink" Target="https://www.sefaria.org/Shir_HaShirim_Rabbah.1.2.1" TargetMode="External"/><Relationship Id="rId438" Type="http://schemas.openxmlformats.org/officeDocument/2006/relationships/hyperlink" Target="https://www.sefaria.org/Shir_HaShirim_Rabbah.1.2.1" TargetMode="External"/><Relationship Id="rId2590" Type="http://schemas.openxmlformats.org/officeDocument/2006/relationships/hyperlink" Target="https://www.sefaria.org/Shabbat.92a.8" TargetMode="External"/><Relationship Id="rId1260" Type="http://schemas.openxmlformats.org/officeDocument/2006/relationships/hyperlink" Target="https://www.sefaria.org/Sanhedrin.106a" TargetMode="External"/><Relationship Id="rId2591" Type="http://schemas.openxmlformats.org/officeDocument/2006/relationships/hyperlink" Target="https://www.sefaria.org/Shabbat.92a.8" TargetMode="External"/><Relationship Id="rId1261" Type="http://schemas.openxmlformats.org/officeDocument/2006/relationships/hyperlink" Target="https://www.sefaria.org/Sanhedrin.106a" TargetMode="External"/><Relationship Id="rId2592" Type="http://schemas.openxmlformats.org/officeDocument/2006/relationships/hyperlink" Target="https://www.sefaria.org/Shabbat.92a.8" TargetMode="External"/><Relationship Id="rId1262" Type="http://schemas.openxmlformats.org/officeDocument/2006/relationships/hyperlink" Target="https://www.sefaria.org/Sanhedrin.106a" TargetMode="External"/><Relationship Id="rId2593" Type="http://schemas.openxmlformats.org/officeDocument/2006/relationships/hyperlink" Target="https://www.sefaria.org/Shabbat.92a.8" TargetMode="External"/><Relationship Id="rId1263" Type="http://schemas.openxmlformats.org/officeDocument/2006/relationships/hyperlink" Target="https://www.sefaria.org/Sanhedrin.106a" TargetMode="External"/><Relationship Id="rId2594" Type="http://schemas.openxmlformats.org/officeDocument/2006/relationships/hyperlink" Target="https://www.sefaria.org/Shabbat.92a.8" TargetMode="External"/><Relationship Id="rId433" Type="http://schemas.openxmlformats.org/officeDocument/2006/relationships/hyperlink" Target="https://www.sefaria.org/Shir_HaShirim_Rabbah.1.2.1" TargetMode="External"/><Relationship Id="rId1264" Type="http://schemas.openxmlformats.org/officeDocument/2006/relationships/hyperlink" Target="https://www.sefaria.org/Sanhedrin.106a" TargetMode="External"/><Relationship Id="rId2595" Type="http://schemas.openxmlformats.org/officeDocument/2006/relationships/hyperlink" Target="https://www.sefaria.org/Shabbat.92a.8" TargetMode="External"/><Relationship Id="rId432" Type="http://schemas.openxmlformats.org/officeDocument/2006/relationships/hyperlink" Target="https://www.sefaria.org/Shir_HaShirim_Rabbah.1.2.1" TargetMode="External"/><Relationship Id="rId1265" Type="http://schemas.openxmlformats.org/officeDocument/2006/relationships/hyperlink" Target="https://www.sefaria.org/Sanhedrin.106a" TargetMode="External"/><Relationship Id="rId2596" Type="http://schemas.openxmlformats.org/officeDocument/2006/relationships/hyperlink" Target="https://www.sefaria.org/Shabbat.92a.8" TargetMode="External"/><Relationship Id="rId431" Type="http://schemas.openxmlformats.org/officeDocument/2006/relationships/hyperlink" Target="https://www.sefaria.org/Shir_HaShirim_Rabbah.1.2.1" TargetMode="External"/><Relationship Id="rId1266" Type="http://schemas.openxmlformats.org/officeDocument/2006/relationships/hyperlink" Target="https://www.sefaria.org/Bava_Batra.123b" TargetMode="External"/><Relationship Id="rId2597" Type="http://schemas.openxmlformats.org/officeDocument/2006/relationships/hyperlink" Target="https://www.sefaria.org/Shabbat.92a.8" TargetMode="External"/><Relationship Id="rId430" Type="http://schemas.openxmlformats.org/officeDocument/2006/relationships/hyperlink" Target="https://www.sefaria.org/Shir_HaShirim_Rabbah.1.2.1" TargetMode="External"/><Relationship Id="rId1267" Type="http://schemas.openxmlformats.org/officeDocument/2006/relationships/hyperlink" Target="https://www.sefaria.org/Bava_Batra.123b" TargetMode="External"/><Relationship Id="rId2598" Type="http://schemas.openxmlformats.org/officeDocument/2006/relationships/hyperlink" Target="https://www.sefaria.org/Shabbat.92a.8" TargetMode="External"/><Relationship Id="rId3070" Type="http://schemas.openxmlformats.org/officeDocument/2006/relationships/hyperlink" Target="https://www.sefaria.org/Yoma.85b.7" TargetMode="External"/><Relationship Id="rId3072" Type="http://schemas.openxmlformats.org/officeDocument/2006/relationships/hyperlink" Target="https://www.sefaria.org/Yoma.85b.7" TargetMode="External"/><Relationship Id="rId3071" Type="http://schemas.openxmlformats.org/officeDocument/2006/relationships/hyperlink" Target="https://www.sefaria.org/Yoma.85b.7" TargetMode="External"/><Relationship Id="rId3074" Type="http://schemas.openxmlformats.org/officeDocument/2006/relationships/hyperlink" Target="https://www.sefaria.org/Yoma.85b.7" TargetMode="External"/><Relationship Id="rId3073" Type="http://schemas.openxmlformats.org/officeDocument/2006/relationships/hyperlink" Target="https://www.sefaria.org/Yoma.85b.7" TargetMode="External"/><Relationship Id="rId3076" Type="http://schemas.openxmlformats.org/officeDocument/2006/relationships/hyperlink" Target="https://www.sefaria.org/Yoma.85b.7" TargetMode="External"/><Relationship Id="rId3075" Type="http://schemas.openxmlformats.org/officeDocument/2006/relationships/hyperlink" Target="https://www.sefaria.org/Yoma.85b.7" TargetMode="External"/><Relationship Id="rId3078" Type="http://schemas.openxmlformats.org/officeDocument/2006/relationships/hyperlink" Target="https://www.sefaria.org/Yoma.85b.7" TargetMode="External"/><Relationship Id="rId3077" Type="http://schemas.openxmlformats.org/officeDocument/2006/relationships/hyperlink" Target="https://www.sefaria.org/Yoma.85b.7" TargetMode="External"/><Relationship Id="rId3079" Type="http://schemas.openxmlformats.org/officeDocument/2006/relationships/hyperlink" Target="https://www.sefaria.org/Yoma.85b.7" TargetMode="External"/><Relationship Id="rId3061" Type="http://schemas.openxmlformats.org/officeDocument/2006/relationships/hyperlink" Target="https://www.sefaria.org/Yoma.22b.19" TargetMode="External"/><Relationship Id="rId3060" Type="http://schemas.openxmlformats.org/officeDocument/2006/relationships/hyperlink" Target="https://www.sefaria.org/Yoma.22b.19" TargetMode="External"/><Relationship Id="rId3063" Type="http://schemas.openxmlformats.org/officeDocument/2006/relationships/hyperlink" Target="https://www.sefaria.org/Yoma.22b.19" TargetMode="External"/><Relationship Id="rId3062" Type="http://schemas.openxmlformats.org/officeDocument/2006/relationships/hyperlink" Target="https://www.sefaria.org/Yoma.22b.19" TargetMode="External"/><Relationship Id="rId3065" Type="http://schemas.openxmlformats.org/officeDocument/2006/relationships/hyperlink" Target="https://www.sefaria.org/Yoma.22b.19" TargetMode="External"/><Relationship Id="rId3064" Type="http://schemas.openxmlformats.org/officeDocument/2006/relationships/hyperlink" Target="https://www.sefaria.org/Yoma.22b.19" TargetMode="External"/><Relationship Id="rId3067" Type="http://schemas.openxmlformats.org/officeDocument/2006/relationships/hyperlink" Target="https://www.sefaria.org/Yoma.85b.7" TargetMode="External"/><Relationship Id="rId3066" Type="http://schemas.openxmlformats.org/officeDocument/2006/relationships/hyperlink" Target="https://www.sefaria.org/Yoma.22b.19" TargetMode="External"/><Relationship Id="rId3069" Type="http://schemas.openxmlformats.org/officeDocument/2006/relationships/hyperlink" Target="https://www.sefaria.org/Yoma.85b.7" TargetMode="External"/><Relationship Id="rId3068" Type="http://schemas.openxmlformats.org/officeDocument/2006/relationships/hyperlink" Target="https://www.sefaria.org/Yoma.85b.7" TargetMode="External"/><Relationship Id="rId3090" Type="http://schemas.openxmlformats.org/officeDocument/2006/relationships/hyperlink" Target="https://www.sefaria.org/Yevamot.45b.8" TargetMode="External"/><Relationship Id="rId3092" Type="http://schemas.openxmlformats.org/officeDocument/2006/relationships/hyperlink" Target="https://www.sefaria.org/Yevamot.45b.8" TargetMode="External"/><Relationship Id="rId3091" Type="http://schemas.openxmlformats.org/officeDocument/2006/relationships/hyperlink" Target="https://www.sefaria.org/Yevamot.45b.8" TargetMode="External"/><Relationship Id="rId3094" Type="http://schemas.openxmlformats.org/officeDocument/2006/relationships/hyperlink" Target="https://www.sefaria.org/Yevamot.45b.8" TargetMode="External"/><Relationship Id="rId3093" Type="http://schemas.openxmlformats.org/officeDocument/2006/relationships/hyperlink" Target="https://www.sefaria.org/Yevamot.45b.8" TargetMode="External"/><Relationship Id="rId3096" Type="http://schemas.openxmlformats.org/officeDocument/2006/relationships/hyperlink" Target="https://www.sefaria.org/Yevamot.45b.8" TargetMode="External"/><Relationship Id="rId3095" Type="http://schemas.openxmlformats.org/officeDocument/2006/relationships/hyperlink" Target="https://www.sefaria.org/Yevamot.45b.8" TargetMode="External"/><Relationship Id="rId3098" Type="http://schemas.openxmlformats.org/officeDocument/2006/relationships/hyperlink" Target="https://www.sefaria.org/Yevamot.45b.8" TargetMode="External"/><Relationship Id="rId3097" Type="http://schemas.openxmlformats.org/officeDocument/2006/relationships/hyperlink" Target="https://www.sefaria.org/Yevamot.45b.8" TargetMode="External"/><Relationship Id="rId3099" Type="http://schemas.openxmlformats.org/officeDocument/2006/relationships/hyperlink" Target="https://www.sefaria.org/Yevamot.45b.8" TargetMode="External"/><Relationship Id="rId3081" Type="http://schemas.openxmlformats.org/officeDocument/2006/relationships/hyperlink" Target="https://www.sefaria.org/Yoma.85b.7" TargetMode="External"/><Relationship Id="rId3080" Type="http://schemas.openxmlformats.org/officeDocument/2006/relationships/hyperlink" Target="https://www.sefaria.org/Yoma.85b.7" TargetMode="External"/><Relationship Id="rId3083" Type="http://schemas.openxmlformats.org/officeDocument/2006/relationships/hyperlink" Target="https://www.sefaria.org/Yoma.85b.7" TargetMode="External"/><Relationship Id="rId3082" Type="http://schemas.openxmlformats.org/officeDocument/2006/relationships/hyperlink" Target="https://www.sefaria.org/Yoma.85b.7" TargetMode="External"/><Relationship Id="rId3085" Type="http://schemas.openxmlformats.org/officeDocument/2006/relationships/hyperlink" Target="https://www.sefaria.org/Yevamot.45b.8" TargetMode="External"/><Relationship Id="rId3084" Type="http://schemas.openxmlformats.org/officeDocument/2006/relationships/hyperlink" Target="https://www.sefaria.org/Yoma.85b.7" TargetMode="External"/><Relationship Id="rId3087" Type="http://schemas.openxmlformats.org/officeDocument/2006/relationships/hyperlink" Target="https://www.sefaria.org/Yevamot.45b.8" TargetMode="External"/><Relationship Id="rId3086" Type="http://schemas.openxmlformats.org/officeDocument/2006/relationships/hyperlink" Target="https://www.sefaria.org/Yevamot.45b.8" TargetMode="External"/><Relationship Id="rId3089" Type="http://schemas.openxmlformats.org/officeDocument/2006/relationships/hyperlink" Target="https://www.sefaria.org/Yevamot.45b.8" TargetMode="External"/><Relationship Id="rId3088" Type="http://schemas.openxmlformats.org/officeDocument/2006/relationships/hyperlink" Target="https://www.sefaria.org/Yevamot.45b.8" TargetMode="External"/><Relationship Id="rId3039" Type="http://schemas.openxmlformats.org/officeDocument/2006/relationships/hyperlink" Target="https://www.sefaria.org/Sotah.5a.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3030" Type="http://schemas.openxmlformats.org/officeDocument/2006/relationships/hyperlink" Target="https://www.sefaria.org/Sanhedrin.93b.4" TargetMode="External"/><Relationship Id="rId9" Type="http://schemas.openxmlformats.org/officeDocument/2006/relationships/hyperlink" Target="https://www.sefaria.org/Resisei_Layla" TargetMode="External"/><Relationship Id="rId3032" Type="http://schemas.openxmlformats.org/officeDocument/2006/relationships/hyperlink" Target="https://www.sefaria.org/Sanhedrin.93b.4" TargetMode="External"/><Relationship Id="rId3031" Type="http://schemas.openxmlformats.org/officeDocument/2006/relationships/hyperlink" Target="https://www.sefaria.org/Sanhedrin.93b.4" TargetMode="External"/><Relationship Id="rId3034" Type="http://schemas.openxmlformats.org/officeDocument/2006/relationships/hyperlink" Target="https://www.sefaria.org/Sanhedrin.93b.4" TargetMode="External"/><Relationship Id="rId3033" Type="http://schemas.openxmlformats.org/officeDocument/2006/relationships/hyperlink" Target="https://www.sefaria.org/Sanhedrin.93b.4" TargetMode="External"/><Relationship Id="rId5" Type="http://schemas.openxmlformats.org/officeDocument/2006/relationships/styles" Target="styles.xml"/><Relationship Id="rId3036" Type="http://schemas.openxmlformats.org/officeDocument/2006/relationships/hyperlink" Target="https://www.sefaria.org/Sanhedrin.93b.4" TargetMode="External"/><Relationship Id="rId6" Type="http://schemas.openxmlformats.org/officeDocument/2006/relationships/hyperlink" Target="https://www.sefaria.org/Resisei_Layla.1.1?lang=bi" TargetMode="External"/><Relationship Id="rId3035" Type="http://schemas.openxmlformats.org/officeDocument/2006/relationships/hyperlink" Target="https://www.sefaria.org/Sanhedrin.93b.4" TargetMode="External"/><Relationship Id="rId7" Type="http://schemas.openxmlformats.org/officeDocument/2006/relationships/hyperlink" Target="https://www.sefaria.org/Resisei_Layla.4.1?lang=bi" TargetMode="External"/><Relationship Id="rId3038" Type="http://schemas.openxmlformats.org/officeDocument/2006/relationships/hyperlink" Target="https://www.sefaria.org/Sanhedrin.93b.4" TargetMode="External"/><Relationship Id="rId8" Type="http://schemas.openxmlformats.org/officeDocument/2006/relationships/hyperlink" Target="https://www.sefaria.org/Resisei_Layla.5.1?lang=bi" TargetMode="External"/><Relationship Id="rId3037" Type="http://schemas.openxmlformats.org/officeDocument/2006/relationships/hyperlink" Target="https://www.sefaria.org/Sanhedrin.93b.4" TargetMode="External"/><Relationship Id="rId3029" Type="http://schemas.openxmlformats.org/officeDocument/2006/relationships/hyperlink" Target="https://www.sefaria.org/Sanhedrin.93b.4" TargetMode="External"/><Relationship Id="rId3028" Type="http://schemas.openxmlformats.org/officeDocument/2006/relationships/hyperlink" Target="https://www.sefaria.org/Sanhedrin.93b.4" TargetMode="External"/><Relationship Id="rId3021" Type="http://schemas.openxmlformats.org/officeDocument/2006/relationships/hyperlink" Target="https://www.sefaria.org/Sanhedrin.93b.4" TargetMode="External"/><Relationship Id="rId3020" Type="http://schemas.openxmlformats.org/officeDocument/2006/relationships/hyperlink" Target="https://www.sefaria.org/Sanhedrin.93b.4" TargetMode="External"/><Relationship Id="rId3023" Type="http://schemas.openxmlformats.org/officeDocument/2006/relationships/hyperlink" Target="https://www.sefaria.org/Sanhedrin.93b.4" TargetMode="External"/><Relationship Id="rId3022" Type="http://schemas.openxmlformats.org/officeDocument/2006/relationships/hyperlink" Target="https://www.sefaria.org/Sanhedrin.93b.4" TargetMode="External"/><Relationship Id="rId3025" Type="http://schemas.openxmlformats.org/officeDocument/2006/relationships/hyperlink" Target="https://www.sefaria.org/Sanhedrin.93b.4" TargetMode="External"/><Relationship Id="rId3024" Type="http://schemas.openxmlformats.org/officeDocument/2006/relationships/hyperlink" Target="https://www.sefaria.org/Sanhedrin.93b.4" TargetMode="External"/><Relationship Id="rId3027" Type="http://schemas.openxmlformats.org/officeDocument/2006/relationships/hyperlink" Target="https://www.sefaria.org/Sanhedrin.93b.4" TargetMode="External"/><Relationship Id="rId3026" Type="http://schemas.openxmlformats.org/officeDocument/2006/relationships/hyperlink" Target="https://www.sefaria.org/Sanhedrin.93b.4" TargetMode="External"/><Relationship Id="rId3050" Type="http://schemas.openxmlformats.org/officeDocument/2006/relationships/hyperlink" Target="https://www.sefaria.org/Sotah.5a.7" TargetMode="External"/><Relationship Id="rId3052" Type="http://schemas.openxmlformats.org/officeDocument/2006/relationships/hyperlink" Target="https://www.sefaria.org/Sotah.5a.7" TargetMode="External"/><Relationship Id="rId3051" Type="http://schemas.openxmlformats.org/officeDocument/2006/relationships/hyperlink" Target="https://www.sefaria.org/Sotah.5a.7" TargetMode="External"/><Relationship Id="rId3054" Type="http://schemas.openxmlformats.org/officeDocument/2006/relationships/hyperlink" Target="https://www.sefaria.org/Sotah.5a.7" TargetMode="External"/><Relationship Id="rId3053" Type="http://schemas.openxmlformats.org/officeDocument/2006/relationships/hyperlink" Target="https://www.sefaria.org/Sotah.5a.7" TargetMode="External"/><Relationship Id="rId3056" Type="http://schemas.openxmlformats.org/officeDocument/2006/relationships/hyperlink" Target="https://www.sefaria.org/Sotah.5a.7" TargetMode="External"/><Relationship Id="rId3055" Type="http://schemas.openxmlformats.org/officeDocument/2006/relationships/hyperlink" Target="https://www.sefaria.org/Sotah.5a.7" TargetMode="External"/><Relationship Id="rId3058" Type="http://schemas.openxmlformats.org/officeDocument/2006/relationships/hyperlink" Target="https://www.sefaria.org/Yoma.22b.19" TargetMode="External"/><Relationship Id="rId3057" Type="http://schemas.openxmlformats.org/officeDocument/2006/relationships/hyperlink" Target="https://www.sefaria.org/Yoma.22b.19" TargetMode="External"/><Relationship Id="rId3059" Type="http://schemas.openxmlformats.org/officeDocument/2006/relationships/hyperlink" Target="https://www.sefaria.org/Yoma.22b.19" TargetMode="External"/><Relationship Id="rId3041" Type="http://schemas.openxmlformats.org/officeDocument/2006/relationships/hyperlink" Target="https://www.sefaria.org/Sotah.5a.7" TargetMode="External"/><Relationship Id="rId3040" Type="http://schemas.openxmlformats.org/officeDocument/2006/relationships/hyperlink" Target="https://www.sefaria.org/Sotah.5a.7" TargetMode="External"/><Relationship Id="rId3043" Type="http://schemas.openxmlformats.org/officeDocument/2006/relationships/hyperlink" Target="https://www.sefaria.org/Sotah.5a.7" TargetMode="External"/><Relationship Id="rId3042" Type="http://schemas.openxmlformats.org/officeDocument/2006/relationships/hyperlink" Target="https://www.sefaria.org/Sotah.5a.7" TargetMode="External"/><Relationship Id="rId3045" Type="http://schemas.openxmlformats.org/officeDocument/2006/relationships/hyperlink" Target="https://www.sefaria.org/Sotah.5a.7" TargetMode="External"/><Relationship Id="rId3044" Type="http://schemas.openxmlformats.org/officeDocument/2006/relationships/hyperlink" Target="https://www.sefaria.org/Sotah.5a.7" TargetMode="External"/><Relationship Id="rId3047" Type="http://schemas.openxmlformats.org/officeDocument/2006/relationships/hyperlink" Target="https://www.sefaria.org/Sotah.5a.7" TargetMode="External"/><Relationship Id="rId3046" Type="http://schemas.openxmlformats.org/officeDocument/2006/relationships/hyperlink" Target="https://www.sefaria.org/Sotah.5a.7" TargetMode="External"/><Relationship Id="rId3049" Type="http://schemas.openxmlformats.org/officeDocument/2006/relationships/hyperlink" Target="https://www.sefaria.org/Sotah.5a.7" TargetMode="External"/><Relationship Id="rId3048" Type="http://schemas.openxmlformats.org/officeDocument/2006/relationships/hyperlink" Target="https://www.sefaria.org/Sotah.5a.7" TargetMode="External"/><Relationship Id="rId3911" Type="http://schemas.openxmlformats.org/officeDocument/2006/relationships/hyperlink" Target="https://www.sefaria.org/Jerusalem_Talmud_Rosh_Hashanah.3.8.2" TargetMode="External"/><Relationship Id="rId3910" Type="http://schemas.openxmlformats.org/officeDocument/2006/relationships/hyperlink" Target="https://www.sefaria.org/Jerusalem_Talmud_Rosh_Hashanah.3.8.2" TargetMode="External"/><Relationship Id="rId3913" Type="http://schemas.openxmlformats.org/officeDocument/2006/relationships/hyperlink" Target="https://www.sefaria.org/Jerusalem_Talmud_Rosh_Hashanah.3.8.2" TargetMode="External"/><Relationship Id="rId3912" Type="http://schemas.openxmlformats.org/officeDocument/2006/relationships/hyperlink" Target="https://www.sefaria.org/Jerusalem_Talmud_Rosh_Hashanah.3.8.2" TargetMode="External"/><Relationship Id="rId3915" Type="http://schemas.openxmlformats.org/officeDocument/2006/relationships/hyperlink" Target="https://www.sefaria.org/Jerusalem_Talmud_Rosh_Hashanah.3.8.2" TargetMode="External"/><Relationship Id="rId3914" Type="http://schemas.openxmlformats.org/officeDocument/2006/relationships/hyperlink" Target="https://www.sefaria.org/Jerusalem_Talmud_Rosh_Hashanah.3.8.2" TargetMode="External"/><Relationship Id="rId3917" Type="http://schemas.openxmlformats.org/officeDocument/2006/relationships/hyperlink" Target="https://www.sefaria.org/Jerusalem_Talmud_Rosh_Hashanah.3.8.2" TargetMode="External"/><Relationship Id="rId3916" Type="http://schemas.openxmlformats.org/officeDocument/2006/relationships/hyperlink" Target="https://www.sefaria.org/Jerusalem_Talmud_Rosh_Hashanah.3.8.2" TargetMode="External"/><Relationship Id="rId3919" Type="http://schemas.openxmlformats.org/officeDocument/2006/relationships/hyperlink" Target="https://www.sefaria.org/Jerusalem_Talmud_Rosh_Hashanah.3.8.2" TargetMode="External"/><Relationship Id="rId3918" Type="http://schemas.openxmlformats.org/officeDocument/2006/relationships/hyperlink" Target="https://www.sefaria.org/Jerusalem_Talmud_Rosh_Hashanah.3.8.2" TargetMode="External"/><Relationship Id="rId3900" Type="http://schemas.openxmlformats.org/officeDocument/2006/relationships/hyperlink" Target="https://www.sefaria.org/Megillah.31b" TargetMode="External"/><Relationship Id="rId3902" Type="http://schemas.openxmlformats.org/officeDocument/2006/relationships/hyperlink" Target="https://www.sefaria.org/Megillah.31b" TargetMode="External"/><Relationship Id="rId3901" Type="http://schemas.openxmlformats.org/officeDocument/2006/relationships/hyperlink" Target="https://www.sefaria.org/Megillah.31b" TargetMode="External"/><Relationship Id="rId3904" Type="http://schemas.openxmlformats.org/officeDocument/2006/relationships/hyperlink" Target="https://www.sefaria.org/Megillah.31b" TargetMode="External"/><Relationship Id="rId3903" Type="http://schemas.openxmlformats.org/officeDocument/2006/relationships/hyperlink" Target="https://www.sefaria.org/Megillah.31b" TargetMode="External"/><Relationship Id="rId3906" Type="http://schemas.openxmlformats.org/officeDocument/2006/relationships/hyperlink" Target="https://www.sefaria.org/Jerusalem_Talmud_Rosh_Hashanah.3.8.2" TargetMode="External"/><Relationship Id="rId3905" Type="http://schemas.openxmlformats.org/officeDocument/2006/relationships/hyperlink" Target="https://www.sefaria.org/Megillah.31b" TargetMode="External"/><Relationship Id="rId3908" Type="http://schemas.openxmlformats.org/officeDocument/2006/relationships/hyperlink" Target="https://www.sefaria.org/Jerusalem_Talmud_Rosh_Hashanah.3.8.2" TargetMode="External"/><Relationship Id="rId3907" Type="http://schemas.openxmlformats.org/officeDocument/2006/relationships/hyperlink" Target="https://www.sefaria.org/Jerusalem_Talmud_Rosh_Hashanah.3.8.2" TargetMode="External"/><Relationship Id="rId3909" Type="http://schemas.openxmlformats.org/officeDocument/2006/relationships/hyperlink" Target="https://www.sefaria.org/Jerusalem_Talmud_Rosh_Hashanah.3.8.2" TargetMode="External"/><Relationship Id="rId3931" Type="http://schemas.openxmlformats.org/officeDocument/2006/relationships/hyperlink" Target="https://www.sefaria.org/Jerusalem_Talmud_Rosh_Hashanah.3.8.2" TargetMode="External"/><Relationship Id="rId2600" Type="http://schemas.openxmlformats.org/officeDocument/2006/relationships/hyperlink" Target="https://www.sefaria.org/Shabbat.92a.8" TargetMode="External"/><Relationship Id="rId3930" Type="http://schemas.openxmlformats.org/officeDocument/2006/relationships/hyperlink" Target="https://www.sefaria.org/Jerusalem_Talmud_Rosh_Hashanah.3.8.2" TargetMode="External"/><Relationship Id="rId2601" Type="http://schemas.openxmlformats.org/officeDocument/2006/relationships/hyperlink" Target="https://www.sefaria.org/Shabbat.92a.8" TargetMode="External"/><Relationship Id="rId3933" Type="http://schemas.openxmlformats.org/officeDocument/2006/relationships/hyperlink" Target="https://www.sefaria.org/Jerusalem_Talmud_Rosh_Hashanah.3.8.2" TargetMode="External"/><Relationship Id="rId2602" Type="http://schemas.openxmlformats.org/officeDocument/2006/relationships/hyperlink" Target="https://www.sefaria.org/Shabbat.92a.8" TargetMode="External"/><Relationship Id="rId3932" Type="http://schemas.openxmlformats.org/officeDocument/2006/relationships/hyperlink" Target="https://www.sefaria.org/Jerusalem_Talmud_Rosh_Hashanah.3.8.2" TargetMode="External"/><Relationship Id="rId2603" Type="http://schemas.openxmlformats.org/officeDocument/2006/relationships/hyperlink" Target="https://www.sefaria.org/Shabbat.92a.8" TargetMode="External"/><Relationship Id="rId3935" Type="http://schemas.openxmlformats.org/officeDocument/2006/relationships/hyperlink" Target="https://www.sefaria.org/Jerusalem_Talmud_Rosh_Hashanah.3.8.2" TargetMode="External"/><Relationship Id="rId2604" Type="http://schemas.openxmlformats.org/officeDocument/2006/relationships/hyperlink" Target="https://www.sefaria.org/Shabbat.92a.8" TargetMode="External"/><Relationship Id="rId3934" Type="http://schemas.openxmlformats.org/officeDocument/2006/relationships/hyperlink" Target="https://www.sefaria.org/Jerusalem_Talmud_Rosh_Hashanah.3.8.2" TargetMode="External"/><Relationship Id="rId2605" Type="http://schemas.openxmlformats.org/officeDocument/2006/relationships/hyperlink" Target="https://www.sefaria.org/Shabbat.92a.8" TargetMode="External"/><Relationship Id="rId3937" Type="http://schemas.openxmlformats.org/officeDocument/2006/relationships/hyperlink" Target="https://www.sefaria.org/Jerusalem_Talmud_Rosh_Hashanah.3.8.2" TargetMode="External"/><Relationship Id="rId2606" Type="http://schemas.openxmlformats.org/officeDocument/2006/relationships/hyperlink" Target="https://www.sefaria.org/Shabbat.92a.8" TargetMode="External"/><Relationship Id="rId3936" Type="http://schemas.openxmlformats.org/officeDocument/2006/relationships/hyperlink" Target="https://www.sefaria.org/Jerusalem_Talmud_Rosh_Hashanah.3.8.2" TargetMode="External"/><Relationship Id="rId808" Type="http://schemas.openxmlformats.org/officeDocument/2006/relationships/hyperlink" Target="https://www.sefaria.org/Megillah.13b.16" TargetMode="External"/><Relationship Id="rId2607" Type="http://schemas.openxmlformats.org/officeDocument/2006/relationships/hyperlink" Target="https://www.sefaria.org/Kiddushin.18a.2" TargetMode="External"/><Relationship Id="rId3939" Type="http://schemas.openxmlformats.org/officeDocument/2006/relationships/hyperlink" Target="https://www.sefaria.org/Jerusalem_Talmud_Rosh_Hashanah.3.8.2" TargetMode="External"/><Relationship Id="rId807" Type="http://schemas.openxmlformats.org/officeDocument/2006/relationships/hyperlink" Target="https://www.sefaria.org/Megillah.13b.16" TargetMode="External"/><Relationship Id="rId2608" Type="http://schemas.openxmlformats.org/officeDocument/2006/relationships/hyperlink" Target="https://www.sefaria.org/Kiddushin.18a.2" TargetMode="External"/><Relationship Id="rId3938" Type="http://schemas.openxmlformats.org/officeDocument/2006/relationships/hyperlink" Target="https://www.sefaria.org/Jerusalem_Talmud_Rosh_Hashanah.3.8.2" TargetMode="External"/><Relationship Id="rId806" Type="http://schemas.openxmlformats.org/officeDocument/2006/relationships/hyperlink" Target="https://www.sefaria.org/Megillah.13b.16" TargetMode="External"/><Relationship Id="rId2609" Type="http://schemas.openxmlformats.org/officeDocument/2006/relationships/hyperlink" Target="https://www.sefaria.org/Kiddushin.18a.2" TargetMode="External"/><Relationship Id="rId805" Type="http://schemas.openxmlformats.org/officeDocument/2006/relationships/hyperlink" Target="https://www.sefaria.org/Megillah.13b.16" TargetMode="External"/><Relationship Id="rId809" Type="http://schemas.openxmlformats.org/officeDocument/2006/relationships/hyperlink" Target="https://www.sefaria.org/Megillah.13b.16" TargetMode="External"/><Relationship Id="rId800" Type="http://schemas.openxmlformats.org/officeDocument/2006/relationships/hyperlink" Target="https://www.sefaria.org/Sanhedrin.44a.2" TargetMode="External"/><Relationship Id="rId804" Type="http://schemas.openxmlformats.org/officeDocument/2006/relationships/hyperlink" Target="https://www.sefaria.org/Megillah.13b.16" TargetMode="External"/><Relationship Id="rId803" Type="http://schemas.openxmlformats.org/officeDocument/2006/relationships/hyperlink" Target="https://www.sefaria.org/Megillah.13b.16" TargetMode="External"/><Relationship Id="rId802" Type="http://schemas.openxmlformats.org/officeDocument/2006/relationships/hyperlink" Target="https://www.sefaria.org/Sanhedrin.44a.2" TargetMode="External"/><Relationship Id="rId801" Type="http://schemas.openxmlformats.org/officeDocument/2006/relationships/hyperlink" Target="https://www.sefaria.org/Sanhedrin.44a.2" TargetMode="External"/><Relationship Id="rId3920" Type="http://schemas.openxmlformats.org/officeDocument/2006/relationships/hyperlink" Target="https://www.sefaria.org/Jerusalem_Talmud_Rosh_Hashanah.3.8.2" TargetMode="External"/><Relationship Id="rId3922" Type="http://schemas.openxmlformats.org/officeDocument/2006/relationships/hyperlink" Target="https://www.sefaria.org/Jerusalem_Talmud_Rosh_Hashanah.3.8.2" TargetMode="External"/><Relationship Id="rId3921" Type="http://schemas.openxmlformats.org/officeDocument/2006/relationships/hyperlink" Target="https://www.sefaria.org/Jerusalem_Talmud_Rosh_Hashanah.3.8.2" TargetMode="External"/><Relationship Id="rId3924" Type="http://schemas.openxmlformats.org/officeDocument/2006/relationships/hyperlink" Target="https://www.sefaria.org/Jerusalem_Talmud_Rosh_Hashanah.3.8.2" TargetMode="External"/><Relationship Id="rId3923" Type="http://schemas.openxmlformats.org/officeDocument/2006/relationships/hyperlink" Target="https://www.sefaria.org/Jerusalem_Talmud_Rosh_Hashanah.3.8.2" TargetMode="External"/><Relationship Id="rId3926" Type="http://schemas.openxmlformats.org/officeDocument/2006/relationships/hyperlink" Target="https://www.sefaria.org/Jerusalem_Talmud_Rosh_Hashanah.3.8.2" TargetMode="External"/><Relationship Id="rId3925" Type="http://schemas.openxmlformats.org/officeDocument/2006/relationships/hyperlink" Target="https://www.sefaria.org/Jerusalem_Talmud_Rosh_Hashanah.3.8.2" TargetMode="External"/><Relationship Id="rId3928" Type="http://schemas.openxmlformats.org/officeDocument/2006/relationships/hyperlink" Target="https://www.sefaria.org/Jerusalem_Talmud_Rosh_Hashanah.3.8.2" TargetMode="External"/><Relationship Id="rId3927" Type="http://schemas.openxmlformats.org/officeDocument/2006/relationships/hyperlink" Target="https://www.sefaria.org/Jerusalem_Talmud_Rosh_Hashanah.3.8.2" TargetMode="External"/><Relationship Id="rId3929" Type="http://schemas.openxmlformats.org/officeDocument/2006/relationships/hyperlink" Target="https://www.sefaria.org/Jerusalem_Talmud_Rosh_Hashanah.3.8.2" TargetMode="External"/><Relationship Id="rId1334" Type="http://schemas.openxmlformats.org/officeDocument/2006/relationships/hyperlink" Target="https://www.sefaria.org/Berakhot.40a.14" TargetMode="External"/><Relationship Id="rId2665" Type="http://schemas.openxmlformats.org/officeDocument/2006/relationships/hyperlink" Target="https://www.sefaria.org/Midrash_Tanchuma,_Vayeshev.1.4" TargetMode="External"/><Relationship Id="rId3997" Type="http://schemas.openxmlformats.org/officeDocument/2006/relationships/hyperlink" Target="https://www.sefaria.org/Sanhedrin.44a.2" TargetMode="External"/><Relationship Id="rId1335" Type="http://schemas.openxmlformats.org/officeDocument/2006/relationships/hyperlink" Target="https://www.sefaria.org/Berakhot.40a.14" TargetMode="External"/><Relationship Id="rId2666" Type="http://schemas.openxmlformats.org/officeDocument/2006/relationships/hyperlink" Target="https://www.sefaria.org/Midrash_Tanchuma,_Vayeshev.1.4" TargetMode="External"/><Relationship Id="rId3996" Type="http://schemas.openxmlformats.org/officeDocument/2006/relationships/hyperlink" Target="https://www.sefaria.org/Sanhedrin.44a.2" TargetMode="External"/><Relationship Id="rId1336" Type="http://schemas.openxmlformats.org/officeDocument/2006/relationships/hyperlink" Target="https://www.sefaria.org/Berakhot.40a.14" TargetMode="External"/><Relationship Id="rId2667" Type="http://schemas.openxmlformats.org/officeDocument/2006/relationships/hyperlink" Target="https://www.sefaria.org/Shabbat.85a.2" TargetMode="External"/><Relationship Id="rId3999" Type="http://schemas.openxmlformats.org/officeDocument/2006/relationships/hyperlink" Target="https://www.sefaria.org/Sanhedrin.44a.2" TargetMode="External"/><Relationship Id="rId1337" Type="http://schemas.openxmlformats.org/officeDocument/2006/relationships/hyperlink" Target="https://www.sefaria.org/Berakhot.40a.14" TargetMode="External"/><Relationship Id="rId2668" Type="http://schemas.openxmlformats.org/officeDocument/2006/relationships/hyperlink" Target="https://www.sefaria.org/Shabbat.85a.2" TargetMode="External"/><Relationship Id="rId3998" Type="http://schemas.openxmlformats.org/officeDocument/2006/relationships/hyperlink" Target="https://www.sefaria.org/Sanhedrin.44a.2" TargetMode="External"/><Relationship Id="rId1338" Type="http://schemas.openxmlformats.org/officeDocument/2006/relationships/hyperlink" Target="https://www.sefaria.org/Berakhot.40a.14" TargetMode="External"/><Relationship Id="rId2669" Type="http://schemas.openxmlformats.org/officeDocument/2006/relationships/hyperlink" Target="https://www.sefaria.org/Shabbat.85a.2" TargetMode="External"/><Relationship Id="rId1339" Type="http://schemas.openxmlformats.org/officeDocument/2006/relationships/hyperlink" Target="https://www.sefaria.org/Berakhot.40a.14" TargetMode="External"/><Relationship Id="rId745" Type="http://schemas.openxmlformats.org/officeDocument/2006/relationships/hyperlink" Target="https://www.sefaria.org/Berakhot.30a.9" TargetMode="External"/><Relationship Id="rId744" Type="http://schemas.openxmlformats.org/officeDocument/2006/relationships/hyperlink" Target="https://www.sefaria.org/Berakhot.30a.9" TargetMode="External"/><Relationship Id="rId743" Type="http://schemas.openxmlformats.org/officeDocument/2006/relationships/hyperlink" Target="https://www.sefaria.org/Berakhot.30a.9" TargetMode="External"/><Relationship Id="rId742" Type="http://schemas.openxmlformats.org/officeDocument/2006/relationships/hyperlink" Target="https://www.sefaria.org/Berakhot.30a.9" TargetMode="External"/><Relationship Id="rId749" Type="http://schemas.openxmlformats.org/officeDocument/2006/relationships/hyperlink" Target="https://www.sefaria.org/Midrash_Tanchuma,_Terumah.9" TargetMode="External"/><Relationship Id="rId748" Type="http://schemas.openxmlformats.org/officeDocument/2006/relationships/hyperlink" Target="https://www.sefaria.org/Berakhot.30a.9" TargetMode="External"/><Relationship Id="rId747" Type="http://schemas.openxmlformats.org/officeDocument/2006/relationships/hyperlink" Target="https://www.sefaria.org/Berakhot.30a.9" TargetMode="External"/><Relationship Id="rId746" Type="http://schemas.openxmlformats.org/officeDocument/2006/relationships/hyperlink" Target="https://www.sefaria.org/Berakhot.30a.9" TargetMode="External"/><Relationship Id="rId3991" Type="http://schemas.openxmlformats.org/officeDocument/2006/relationships/hyperlink" Target="https://www.sefaria.org/Sanhedrin.44a.2" TargetMode="External"/><Relationship Id="rId2660" Type="http://schemas.openxmlformats.org/officeDocument/2006/relationships/hyperlink" Target="https://www.sefaria.org/Midrash_Tanchuma,_Vayeshev.1.4" TargetMode="External"/><Relationship Id="rId3990" Type="http://schemas.openxmlformats.org/officeDocument/2006/relationships/hyperlink" Target="https://www.sefaria.org/Sanhedrin.44a.2" TargetMode="External"/><Relationship Id="rId741" Type="http://schemas.openxmlformats.org/officeDocument/2006/relationships/hyperlink" Target="https://www.sefaria.org/Berakhot.30a.9" TargetMode="External"/><Relationship Id="rId1330" Type="http://schemas.openxmlformats.org/officeDocument/2006/relationships/hyperlink" Target="https://www.sefaria.org/Sanhedrin.71b.21" TargetMode="External"/><Relationship Id="rId2661" Type="http://schemas.openxmlformats.org/officeDocument/2006/relationships/hyperlink" Target="https://www.sefaria.org/Midrash_Tanchuma,_Vayeshev.1.4" TargetMode="External"/><Relationship Id="rId3993" Type="http://schemas.openxmlformats.org/officeDocument/2006/relationships/hyperlink" Target="https://www.sefaria.org/Sanhedrin.44a.2" TargetMode="External"/><Relationship Id="rId740" Type="http://schemas.openxmlformats.org/officeDocument/2006/relationships/hyperlink" Target="https://www.sefaria.org/Berakhot.30a.9" TargetMode="External"/><Relationship Id="rId1331" Type="http://schemas.openxmlformats.org/officeDocument/2006/relationships/hyperlink" Target="https://www.sefaria.org/Sanhedrin.71b.21" TargetMode="External"/><Relationship Id="rId2662" Type="http://schemas.openxmlformats.org/officeDocument/2006/relationships/hyperlink" Target="https://www.sefaria.org/Midrash_Tanchuma,_Vayeshev.1.4" TargetMode="External"/><Relationship Id="rId3992" Type="http://schemas.openxmlformats.org/officeDocument/2006/relationships/hyperlink" Target="https://www.sefaria.org/Sanhedrin.44a.2" TargetMode="External"/><Relationship Id="rId1332" Type="http://schemas.openxmlformats.org/officeDocument/2006/relationships/hyperlink" Target="https://www.sefaria.org/Berakhot.40a.14" TargetMode="External"/><Relationship Id="rId2663" Type="http://schemas.openxmlformats.org/officeDocument/2006/relationships/hyperlink" Target="https://www.sefaria.org/Midrash_Tanchuma,_Vayeshev.1.4" TargetMode="External"/><Relationship Id="rId3995" Type="http://schemas.openxmlformats.org/officeDocument/2006/relationships/hyperlink" Target="https://www.sefaria.org/Sanhedrin.44a.2" TargetMode="External"/><Relationship Id="rId1333" Type="http://schemas.openxmlformats.org/officeDocument/2006/relationships/hyperlink" Target="https://www.sefaria.org/Berakhot.40a.14" TargetMode="External"/><Relationship Id="rId2664" Type="http://schemas.openxmlformats.org/officeDocument/2006/relationships/hyperlink" Target="https://www.sefaria.org/Midrash_Tanchuma,_Vayeshev.1.4" TargetMode="External"/><Relationship Id="rId3994" Type="http://schemas.openxmlformats.org/officeDocument/2006/relationships/hyperlink" Target="https://www.sefaria.org/Sanhedrin.44a.2" TargetMode="External"/><Relationship Id="rId1323" Type="http://schemas.openxmlformats.org/officeDocument/2006/relationships/hyperlink" Target="https://www.sefaria.org/Sanhedrin.71b.21" TargetMode="External"/><Relationship Id="rId2654" Type="http://schemas.openxmlformats.org/officeDocument/2006/relationships/hyperlink" Target="https://www.sefaria.org/Midrash_Tanchuma,_Vayeshev.1.4" TargetMode="External"/><Relationship Id="rId3986" Type="http://schemas.openxmlformats.org/officeDocument/2006/relationships/hyperlink" Target="https://www.sefaria.org/Sanhedrin.44a.2" TargetMode="External"/><Relationship Id="rId1324" Type="http://schemas.openxmlformats.org/officeDocument/2006/relationships/hyperlink" Target="https://www.sefaria.org/Sanhedrin.71b.21" TargetMode="External"/><Relationship Id="rId2655" Type="http://schemas.openxmlformats.org/officeDocument/2006/relationships/hyperlink" Target="https://www.sefaria.org/Midrash_Tanchuma,_Vayeshev.1.4" TargetMode="External"/><Relationship Id="rId3985" Type="http://schemas.openxmlformats.org/officeDocument/2006/relationships/hyperlink" Target="https://www.sefaria.org/Yevamot.22a.9" TargetMode="External"/><Relationship Id="rId1325" Type="http://schemas.openxmlformats.org/officeDocument/2006/relationships/hyperlink" Target="https://www.sefaria.org/Sanhedrin.71b.21" TargetMode="External"/><Relationship Id="rId2656" Type="http://schemas.openxmlformats.org/officeDocument/2006/relationships/hyperlink" Target="https://www.sefaria.org/Midrash_Tanchuma,_Vayeshev.1.4" TargetMode="External"/><Relationship Id="rId3988" Type="http://schemas.openxmlformats.org/officeDocument/2006/relationships/hyperlink" Target="https://www.sefaria.org/Sanhedrin.44a.2" TargetMode="External"/><Relationship Id="rId1326" Type="http://schemas.openxmlformats.org/officeDocument/2006/relationships/hyperlink" Target="https://www.sefaria.org/Sanhedrin.71b.21" TargetMode="External"/><Relationship Id="rId2657" Type="http://schemas.openxmlformats.org/officeDocument/2006/relationships/hyperlink" Target="https://www.sefaria.org/Midrash_Tanchuma,_Vayeshev.1.4" TargetMode="External"/><Relationship Id="rId3987" Type="http://schemas.openxmlformats.org/officeDocument/2006/relationships/hyperlink" Target="https://www.sefaria.org/Sanhedrin.44a.2" TargetMode="External"/><Relationship Id="rId1327" Type="http://schemas.openxmlformats.org/officeDocument/2006/relationships/hyperlink" Target="https://www.sefaria.org/Sanhedrin.71b.21" TargetMode="External"/><Relationship Id="rId2658" Type="http://schemas.openxmlformats.org/officeDocument/2006/relationships/hyperlink" Target="https://www.sefaria.org/Midrash_Tanchuma,_Vayeshev.1.4" TargetMode="External"/><Relationship Id="rId1328" Type="http://schemas.openxmlformats.org/officeDocument/2006/relationships/hyperlink" Target="https://www.sefaria.org/Sanhedrin.71b.21" TargetMode="External"/><Relationship Id="rId2659" Type="http://schemas.openxmlformats.org/officeDocument/2006/relationships/hyperlink" Target="https://www.sefaria.org/Midrash_Tanchuma,_Vayeshev.1.4" TargetMode="External"/><Relationship Id="rId3989" Type="http://schemas.openxmlformats.org/officeDocument/2006/relationships/hyperlink" Target="https://www.sefaria.org/Sanhedrin.44a.2" TargetMode="External"/><Relationship Id="rId1329" Type="http://schemas.openxmlformats.org/officeDocument/2006/relationships/hyperlink" Target="https://www.sefaria.org/Sanhedrin.71b.21" TargetMode="External"/><Relationship Id="rId739" Type="http://schemas.openxmlformats.org/officeDocument/2006/relationships/hyperlink" Target="https://www.sefaria.org/Berakhot.30a.9" TargetMode="External"/><Relationship Id="rId734" Type="http://schemas.openxmlformats.org/officeDocument/2006/relationships/hyperlink" Target="https://www.sefaria.org/Shir_HaShirim_Rabbah.5.2.1" TargetMode="External"/><Relationship Id="rId733" Type="http://schemas.openxmlformats.org/officeDocument/2006/relationships/hyperlink" Target="https://www.sefaria.org/Shir_HaShirim_Rabbah.5.2.1" TargetMode="External"/><Relationship Id="rId732" Type="http://schemas.openxmlformats.org/officeDocument/2006/relationships/hyperlink" Target="https://www.sefaria.org/Shir_HaShirim_Rabbah.5.2.1" TargetMode="External"/><Relationship Id="rId731" Type="http://schemas.openxmlformats.org/officeDocument/2006/relationships/hyperlink" Target="https://www.sefaria.org/Shir_HaShirim_Rabbah.5.2.1" TargetMode="External"/><Relationship Id="rId738" Type="http://schemas.openxmlformats.org/officeDocument/2006/relationships/hyperlink" Target="https://www.sefaria.org/Berakhot.30a.9" TargetMode="External"/><Relationship Id="rId737" Type="http://schemas.openxmlformats.org/officeDocument/2006/relationships/hyperlink" Target="https://www.sefaria.org/Berakhot.30a.9" TargetMode="External"/><Relationship Id="rId736" Type="http://schemas.openxmlformats.org/officeDocument/2006/relationships/hyperlink" Target="https://www.sefaria.org/Shir_HaShirim_Rabbah.5.2.1" TargetMode="External"/><Relationship Id="rId735" Type="http://schemas.openxmlformats.org/officeDocument/2006/relationships/hyperlink" Target="https://www.sefaria.org/Shir_HaShirim_Rabbah.5.2.1" TargetMode="External"/><Relationship Id="rId3980" Type="http://schemas.openxmlformats.org/officeDocument/2006/relationships/hyperlink" Target="https://www.sefaria.org/Yevamot.22a.9" TargetMode="External"/><Relationship Id="rId730" Type="http://schemas.openxmlformats.org/officeDocument/2006/relationships/hyperlink" Target="https://www.sefaria.org/Shir_HaShirim_Rabbah.5.2.1" TargetMode="External"/><Relationship Id="rId2650" Type="http://schemas.openxmlformats.org/officeDocument/2006/relationships/hyperlink" Target="https://www.sefaria.org/Midrash_Tanchuma,_Vayeshev.1.4" TargetMode="External"/><Relationship Id="rId3982" Type="http://schemas.openxmlformats.org/officeDocument/2006/relationships/hyperlink" Target="https://www.sefaria.org/Yevamot.22a.9" TargetMode="External"/><Relationship Id="rId1320" Type="http://schemas.openxmlformats.org/officeDocument/2006/relationships/hyperlink" Target="https://www.sefaria.org/Sanhedrin.71b.21" TargetMode="External"/><Relationship Id="rId2651" Type="http://schemas.openxmlformats.org/officeDocument/2006/relationships/hyperlink" Target="https://www.sefaria.org/Midrash_Tanchuma,_Vayeshev.1.4" TargetMode="External"/><Relationship Id="rId3981" Type="http://schemas.openxmlformats.org/officeDocument/2006/relationships/hyperlink" Target="https://www.sefaria.org/Yevamot.22a.9" TargetMode="External"/><Relationship Id="rId1321" Type="http://schemas.openxmlformats.org/officeDocument/2006/relationships/hyperlink" Target="https://www.sefaria.org/Sanhedrin.71b.21" TargetMode="External"/><Relationship Id="rId2652" Type="http://schemas.openxmlformats.org/officeDocument/2006/relationships/hyperlink" Target="https://www.sefaria.org/Midrash_Tanchuma,_Vayeshev.1.4" TargetMode="External"/><Relationship Id="rId3984" Type="http://schemas.openxmlformats.org/officeDocument/2006/relationships/hyperlink" Target="https://www.sefaria.org/Yevamot.22a.9" TargetMode="External"/><Relationship Id="rId1322" Type="http://schemas.openxmlformats.org/officeDocument/2006/relationships/hyperlink" Target="https://www.sefaria.org/Sanhedrin.71b.21" TargetMode="External"/><Relationship Id="rId2653" Type="http://schemas.openxmlformats.org/officeDocument/2006/relationships/hyperlink" Target="https://www.sefaria.org/Midrash_Tanchuma,_Vayeshev.1.4" TargetMode="External"/><Relationship Id="rId3983" Type="http://schemas.openxmlformats.org/officeDocument/2006/relationships/hyperlink" Target="https://www.sefaria.org/Yevamot.22a.9" TargetMode="External"/><Relationship Id="rId1356" Type="http://schemas.openxmlformats.org/officeDocument/2006/relationships/hyperlink" Target="https://www.sefaria.org/Megillah.16a.3" TargetMode="External"/><Relationship Id="rId2687" Type="http://schemas.openxmlformats.org/officeDocument/2006/relationships/hyperlink" Target="https://www.sefaria.org/Sanhedrin.99b.8" TargetMode="External"/><Relationship Id="rId1357" Type="http://schemas.openxmlformats.org/officeDocument/2006/relationships/hyperlink" Target="https://www.sefaria.org/Megillah.16a.3" TargetMode="External"/><Relationship Id="rId2688" Type="http://schemas.openxmlformats.org/officeDocument/2006/relationships/hyperlink" Target="https://www.sefaria.org/Sanhedrin.99b.8" TargetMode="External"/><Relationship Id="rId1358" Type="http://schemas.openxmlformats.org/officeDocument/2006/relationships/hyperlink" Target="https://www.sefaria.org/Megillah.16a.3" TargetMode="External"/><Relationship Id="rId2689" Type="http://schemas.openxmlformats.org/officeDocument/2006/relationships/hyperlink" Target="https://www.sefaria.org/Sanhedrin.99b.8" TargetMode="External"/><Relationship Id="rId1359" Type="http://schemas.openxmlformats.org/officeDocument/2006/relationships/hyperlink" Target="https://www.sefaria.org/Megillah.16a.3" TargetMode="External"/><Relationship Id="rId767" Type="http://schemas.openxmlformats.org/officeDocument/2006/relationships/hyperlink" Target="https://www.sefaria.org/Midrash_Tanchuma,_Terumah.9" TargetMode="External"/><Relationship Id="rId766" Type="http://schemas.openxmlformats.org/officeDocument/2006/relationships/hyperlink" Target="https://www.sefaria.org/Midrash_Tanchuma,_Terumah.9" TargetMode="External"/><Relationship Id="rId765" Type="http://schemas.openxmlformats.org/officeDocument/2006/relationships/hyperlink" Target="https://www.sefaria.org/Midrash_Tanchuma,_Terumah.9" TargetMode="External"/><Relationship Id="rId764" Type="http://schemas.openxmlformats.org/officeDocument/2006/relationships/hyperlink" Target="https://www.sefaria.org/Midrash_Tanchuma,_Terumah.9" TargetMode="External"/><Relationship Id="rId769" Type="http://schemas.openxmlformats.org/officeDocument/2006/relationships/hyperlink" Target="https://www.sefaria.org/Midrash_Tanchuma,_Terumah.9" TargetMode="External"/><Relationship Id="rId768" Type="http://schemas.openxmlformats.org/officeDocument/2006/relationships/hyperlink" Target="https://www.sefaria.org/Midrash_Tanchuma,_Terumah.9" TargetMode="External"/><Relationship Id="rId2680" Type="http://schemas.openxmlformats.org/officeDocument/2006/relationships/hyperlink" Target="https://www.sefaria.org/Shabbat.85a.2" TargetMode="External"/><Relationship Id="rId1350" Type="http://schemas.openxmlformats.org/officeDocument/2006/relationships/hyperlink" Target="https://www.sefaria.org/Megillah.16a.3" TargetMode="External"/><Relationship Id="rId2681" Type="http://schemas.openxmlformats.org/officeDocument/2006/relationships/hyperlink" Target="https://www.sefaria.org/Shabbat.85a.2" TargetMode="External"/><Relationship Id="rId1351" Type="http://schemas.openxmlformats.org/officeDocument/2006/relationships/hyperlink" Target="https://www.sefaria.org/Megillah.16a.3" TargetMode="External"/><Relationship Id="rId2682" Type="http://schemas.openxmlformats.org/officeDocument/2006/relationships/hyperlink" Target="https://www.sefaria.org/Shabbat.85a.2" TargetMode="External"/><Relationship Id="rId763" Type="http://schemas.openxmlformats.org/officeDocument/2006/relationships/hyperlink" Target="https://www.sefaria.org/Midrash_Tanchuma,_Terumah.9" TargetMode="External"/><Relationship Id="rId1352" Type="http://schemas.openxmlformats.org/officeDocument/2006/relationships/hyperlink" Target="https://www.sefaria.org/Megillah.16a.3" TargetMode="External"/><Relationship Id="rId2683" Type="http://schemas.openxmlformats.org/officeDocument/2006/relationships/hyperlink" Target="https://www.sefaria.org/Shabbat.85a.2" TargetMode="External"/><Relationship Id="rId762" Type="http://schemas.openxmlformats.org/officeDocument/2006/relationships/hyperlink" Target="https://www.sefaria.org/Midrash_Tanchuma,_Terumah.9" TargetMode="External"/><Relationship Id="rId1353" Type="http://schemas.openxmlformats.org/officeDocument/2006/relationships/hyperlink" Target="https://www.sefaria.org/Megillah.16a.3" TargetMode="External"/><Relationship Id="rId2684" Type="http://schemas.openxmlformats.org/officeDocument/2006/relationships/hyperlink" Target="https://www.sefaria.org/Shabbat.85a.2" TargetMode="External"/><Relationship Id="rId761" Type="http://schemas.openxmlformats.org/officeDocument/2006/relationships/hyperlink" Target="https://www.sefaria.org/Midrash_Tanchuma,_Terumah.9" TargetMode="External"/><Relationship Id="rId1354" Type="http://schemas.openxmlformats.org/officeDocument/2006/relationships/hyperlink" Target="https://www.sefaria.org/Megillah.16a.3" TargetMode="External"/><Relationship Id="rId2685" Type="http://schemas.openxmlformats.org/officeDocument/2006/relationships/hyperlink" Target="https://www.sefaria.org/Sanhedrin.99b.8" TargetMode="External"/><Relationship Id="rId760" Type="http://schemas.openxmlformats.org/officeDocument/2006/relationships/hyperlink" Target="https://www.sefaria.org/Midrash_Tanchuma,_Terumah.9" TargetMode="External"/><Relationship Id="rId1355" Type="http://schemas.openxmlformats.org/officeDocument/2006/relationships/hyperlink" Target="https://www.sefaria.org/Megillah.16a.3" TargetMode="External"/><Relationship Id="rId2686" Type="http://schemas.openxmlformats.org/officeDocument/2006/relationships/hyperlink" Target="https://www.sefaria.org/Sanhedrin.99b.8" TargetMode="External"/><Relationship Id="rId1345" Type="http://schemas.openxmlformats.org/officeDocument/2006/relationships/hyperlink" Target="https://www.sefaria.org/Shabbat.149b.9" TargetMode="External"/><Relationship Id="rId2676" Type="http://schemas.openxmlformats.org/officeDocument/2006/relationships/hyperlink" Target="https://www.sefaria.org/Shabbat.85a.2" TargetMode="External"/><Relationship Id="rId1346" Type="http://schemas.openxmlformats.org/officeDocument/2006/relationships/hyperlink" Target="https://www.sefaria.org/Shabbat.149b.9" TargetMode="External"/><Relationship Id="rId2677" Type="http://schemas.openxmlformats.org/officeDocument/2006/relationships/hyperlink" Target="https://www.sefaria.org/Shabbat.85a.2" TargetMode="External"/><Relationship Id="rId1347" Type="http://schemas.openxmlformats.org/officeDocument/2006/relationships/hyperlink" Target="https://www.sefaria.org/Shabbat.149b.9" TargetMode="External"/><Relationship Id="rId2678" Type="http://schemas.openxmlformats.org/officeDocument/2006/relationships/hyperlink" Target="https://www.sefaria.org/Shabbat.85a.2" TargetMode="External"/><Relationship Id="rId1348" Type="http://schemas.openxmlformats.org/officeDocument/2006/relationships/hyperlink" Target="https://www.sefaria.org/Shabbat.149b.9" TargetMode="External"/><Relationship Id="rId2679" Type="http://schemas.openxmlformats.org/officeDocument/2006/relationships/hyperlink" Target="https://www.sefaria.org/Shabbat.85a.2" TargetMode="External"/><Relationship Id="rId1349" Type="http://schemas.openxmlformats.org/officeDocument/2006/relationships/hyperlink" Target="https://www.sefaria.org/Shabbat.149b.9" TargetMode="External"/><Relationship Id="rId756" Type="http://schemas.openxmlformats.org/officeDocument/2006/relationships/hyperlink" Target="https://www.sefaria.org/Midrash_Tanchuma,_Terumah.9" TargetMode="External"/><Relationship Id="rId755" Type="http://schemas.openxmlformats.org/officeDocument/2006/relationships/hyperlink" Target="https://www.sefaria.org/Midrash_Tanchuma,_Terumah.9" TargetMode="External"/><Relationship Id="rId754" Type="http://schemas.openxmlformats.org/officeDocument/2006/relationships/hyperlink" Target="https://www.sefaria.org/Midrash_Tanchuma,_Terumah.9" TargetMode="External"/><Relationship Id="rId753" Type="http://schemas.openxmlformats.org/officeDocument/2006/relationships/hyperlink" Target="https://www.sefaria.org/Midrash_Tanchuma,_Terumah.9" TargetMode="External"/><Relationship Id="rId759" Type="http://schemas.openxmlformats.org/officeDocument/2006/relationships/hyperlink" Target="https://www.sefaria.org/Midrash_Tanchuma,_Terumah.9" TargetMode="External"/><Relationship Id="rId758" Type="http://schemas.openxmlformats.org/officeDocument/2006/relationships/hyperlink" Target="https://www.sefaria.org/Midrash_Tanchuma,_Terumah.9" TargetMode="External"/><Relationship Id="rId757" Type="http://schemas.openxmlformats.org/officeDocument/2006/relationships/hyperlink" Target="https://www.sefaria.org/Midrash_Tanchuma,_Terumah.9" TargetMode="External"/><Relationship Id="rId2670" Type="http://schemas.openxmlformats.org/officeDocument/2006/relationships/hyperlink" Target="https://www.sefaria.org/Shabbat.85a.2" TargetMode="External"/><Relationship Id="rId1340" Type="http://schemas.openxmlformats.org/officeDocument/2006/relationships/hyperlink" Target="https://www.sefaria.org/Berakhot.40a.14" TargetMode="External"/><Relationship Id="rId2671" Type="http://schemas.openxmlformats.org/officeDocument/2006/relationships/hyperlink" Target="https://www.sefaria.org/Shabbat.85a.2" TargetMode="External"/><Relationship Id="rId752" Type="http://schemas.openxmlformats.org/officeDocument/2006/relationships/hyperlink" Target="https://www.sefaria.org/Midrash_Tanchuma,_Terumah.9" TargetMode="External"/><Relationship Id="rId1341" Type="http://schemas.openxmlformats.org/officeDocument/2006/relationships/hyperlink" Target="https://www.sefaria.org/Berakhot.40a.14" TargetMode="External"/><Relationship Id="rId2672" Type="http://schemas.openxmlformats.org/officeDocument/2006/relationships/hyperlink" Target="https://www.sefaria.org/Shabbat.85a.2" TargetMode="External"/><Relationship Id="rId751" Type="http://schemas.openxmlformats.org/officeDocument/2006/relationships/hyperlink" Target="https://www.sefaria.org/Midrash_Tanchuma,_Terumah.9" TargetMode="External"/><Relationship Id="rId1342" Type="http://schemas.openxmlformats.org/officeDocument/2006/relationships/hyperlink" Target="https://www.sefaria.org/Shabbat.149b.9" TargetMode="External"/><Relationship Id="rId2673" Type="http://schemas.openxmlformats.org/officeDocument/2006/relationships/hyperlink" Target="https://www.sefaria.org/Shabbat.85a.2" TargetMode="External"/><Relationship Id="rId750" Type="http://schemas.openxmlformats.org/officeDocument/2006/relationships/hyperlink" Target="https://www.sefaria.org/Midrash_Tanchuma,_Terumah.9" TargetMode="External"/><Relationship Id="rId1343" Type="http://schemas.openxmlformats.org/officeDocument/2006/relationships/hyperlink" Target="https://www.sefaria.org/Shabbat.149b.9" TargetMode="External"/><Relationship Id="rId2674" Type="http://schemas.openxmlformats.org/officeDocument/2006/relationships/hyperlink" Target="https://www.sefaria.org/Shabbat.85a.2" TargetMode="External"/><Relationship Id="rId1344" Type="http://schemas.openxmlformats.org/officeDocument/2006/relationships/hyperlink" Target="https://www.sefaria.org/Shabbat.149b.9" TargetMode="External"/><Relationship Id="rId2675" Type="http://schemas.openxmlformats.org/officeDocument/2006/relationships/hyperlink" Target="https://www.sefaria.org/Shabbat.85a.2" TargetMode="External"/><Relationship Id="rId2621" Type="http://schemas.openxmlformats.org/officeDocument/2006/relationships/hyperlink" Target="https://www.sefaria.org/Kiddushin.18a.2" TargetMode="External"/><Relationship Id="rId3953" Type="http://schemas.openxmlformats.org/officeDocument/2006/relationships/hyperlink" Target="https://www.sefaria.org/Yoma.86b.3" TargetMode="External"/><Relationship Id="rId2622" Type="http://schemas.openxmlformats.org/officeDocument/2006/relationships/hyperlink" Target="https://www.sefaria.org/Kiddushin.18a.2" TargetMode="External"/><Relationship Id="rId3952" Type="http://schemas.openxmlformats.org/officeDocument/2006/relationships/hyperlink" Target="https://www.sefaria.org/Yoma.86b.3" TargetMode="External"/><Relationship Id="rId2623" Type="http://schemas.openxmlformats.org/officeDocument/2006/relationships/hyperlink" Target="https://www.sefaria.org/Kiddushin.18a.2" TargetMode="External"/><Relationship Id="rId3955" Type="http://schemas.openxmlformats.org/officeDocument/2006/relationships/hyperlink" Target="https://www.sefaria.org/Yoma.86b.3" TargetMode="External"/><Relationship Id="rId2624" Type="http://schemas.openxmlformats.org/officeDocument/2006/relationships/hyperlink" Target="https://www.sefaria.org/Kiddushin.18a.2" TargetMode="External"/><Relationship Id="rId3954" Type="http://schemas.openxmlformats.org/officeDocument/2006/relationships/hyperlink" Target="https://www.sefaria.org/Yoma.86b.3" TargetMode="External"/><Relationship Id="rId2625" Type="http://schemas.openxmlformats.org/officeDocument/2006/relationships/hyperlink" Target="https://www.sefaria.org/Kiddushin.18a.2" TargetMode="External"/><Relationship Id="rId3957" Type="http://schemas.openxmlformats.org/officeDocument/2006/relationships/hyperlink" Target="https://www.sefaria.org/Yoma.86b.3" TargetMode="External"/><Relationship Id="rId2626" Type="http://schemas.openxmlformats.org/officeDocument/2006/relationships/hyperlink" Target="https://www.sefaria.org/Kiddushin.18a.2" TargetMode="External"/><Relationship Id="rId3956" Type="http://schemas.openxmlformats.org/officeDocument/2006/relationships/hyperlink" Target="https://www.sefaria.org/Yoma.86b.3" TargetMode="External"/><Relationship Id="rId2627" Type="http://schemas.openxmlformats.org/officeDocument/2006/relationships/hyperlink" Target="https://www.sefaria.org/Kiddushin.18a.2" TargetMode="External"/><Relationship Id="rId3959" Type="http://schemas.openxmlformats.org/officeDocument/2006/relationships/hyperlink" Target="https://www.sefaria.org/Yoma.86b.3" TargetMode="External"/><Relationship Id="rId2628" Type="http://schemas.openxmlformats.org/officeDocument/2006/relationships/hyperlink" Target="https://www.sefaria.org/Kiddushin.18a.2" TargetMode="External"/><Relationship Id="rId3958" Type="http://schemas.openxmlformats.org/officeDocument/2006/relationships/hyperlink" Target="https://www.sefaria.org/Yoma.86b.3" TargetMode="External"/><Relationship Id="rId709" Type="http://schemas.openxmlformats.org/officeDocument/2006/relationships/hyperlink" Target="https://www.sefaria.org/Megillah.16a.12" TargetMode="External"/><Relationship Id="rId2629" Type="http://schemas.openxmlformats.org/officeDocument/2006/relationships/hyperlink" Target="https://www.sefaria.org/Midrash_Tanchuma,_Vayeshev.1.4" TargetMode="External"/><Relationship Id="rId708" Type="http://schemas.openxmlformats.org/officeDocument/2006/relationships/hyperlink" Target="https://www.sefaria.org/Megillah.16a.12" TargetMode="External"/><Relationship Id="rId707" Type="http://schemas.openxmlformats.org/officeDocument/2006/relationships/hyperlink" Target="https://www.sefaria.org/Megillah.16a.12" TargetMode="External"/><Relationship Id="rId706" Type="http://schemas.openxmlformats.org/officeDocument/2006/relationships/hyperlink" Target="https://www.sefaria.org/Megillah.16a.12" TargetMode="External"/><Relationship Id="rId701" Type="http://schemas.openxmlformats.org/officeDocument/2006/relationships/hyperlink" Target="https://www.sefaria.org/Sanhedrin.38a.3" TargetMode="External"/><Relationship Id="rId700" Type="http://schemas.openxmlformats.org/officeDocument/2006/relationships/hyperlink" Target="https://www.sefaria.org/Sanhedrin.38a.3" TargetMode="External"/><Relationship Id="rId705" Type="http://schemas.openxmlformats.org/officeDocument/2006/relationships/hyperlink" Target="https://www.sefaria.org/Sanhedrin.38a.3" TargetMode="External"/><Relationship Id="rId704" Type="http://schemas.openxmlformats.org/officeDocument/2006/relationships/hyperlink" Target="https://www.sefaria.org/Sanhedrin.38a.3" TargetMode="External"/><Relationship Id="rId703" Type="http://schemas.openxmlformats.org/officeDocument/2006/relationships/hyperlink" Target="https://www.sefaria.org/Sanhedrin.38a.3" TargetMode="External"/><Relationship Id="rId702" Type="http://schemas.openxmlformats.org/officeDocument/2006/relationships/hyperlink" Target="https://www.sefaria.org/Sanhedrin.38a.3" TargetMode="External"/><Relationship Id="rId3951" Type="http://schemas.openxmlformats.org/officeDocument/2006/relationships/hyperlink" Target="https://www.sefaria.org/Yoma.86b.3" TargetMode="External"/><Relationship Id="rId2620" Type="http://schemas.openxmlformats.org/officeDocument/2006/relationships/hyperlink" Target="https://www.sefaria.org/Kiddushin.18a.2" TargetMode="External"/><Relationship Id="rId3950" Type="http://schemas.openxmlformats.org/officeDocument/2006/relationships/hyperlink" Target="https://www.sefaria.org/Yoma.86b.3" TargetMode="External"/><Relationship Id="rId2610" Type="http://schemas.openxmlformats.org/officeDocument/2006/relationships/hyperlink" Target="https://www.sefaria.org/Kiddushin.18a.2" TargetMode="External"/><Relationship Id="rId3942" Type="http://schemas.openxmlformats.org/officeDocument/2006/relationships/hyperlink" Target="https://www.sefaria.org/Jerusalem_Talmud_Rosh_Hashanah.3.8.2" TargetMode="External"/><Relationship Id="rId2611" Type="http://schemas.openxmlformats.org/officeDocument/2006/relationships/hyperlink" Target="https://www.sefaria.org/Kiddushin.18a.2" TargetMode="External"/><Relationship Id="rId3941" Type="http://schemas.openxmlformats.org/officeDocument/2006/relationships/hyperlink" Target="https://www.sefaria.org/Jerusalem_Talmud_Rosh_Hashanah.3.8.2" TargetMode="External"/><Relationship Id="rId2612" Type="http://schemas.openxmlformats.org/officeDocument/2006/relationships/hyperlink" Target="https://www.sefaria.org/Kiddushin.18a.2" TargetMode="External"/><Relationship Id="rId3944" Type="http://schemas.openxmlformats.org/officeDocument/2006/relationships/hyperlink" Target="https://www.sefaria.org/Jerusalem_Talmud_Rosh_Hashanah.3.8.2" TargetMode="External"/><Relationship Id="rId2613" Type="http://schemas.openxmlformats.org/officeDocument/2006/relationships/hyperlink" Target="https://www.sefaria.org/Kiddushin.18a.2" TargetMode="External"/><Relationship Id="rId3943" Type="http://schemas.openxmlformats.org/officeDocument/2006/relationships/hyperlink" Target="https://www.sefaria.org/Jerusalem_Talmud_Rosh_Hashanah.3.8.2" TargetMode="External"/><Relationship Id="rId2614" Type="http://schemas.openxmlformats.org/officeDocument/2006/relationships/hyperlink" Target="https://www.sefaria.org/Kiddushin.18a.2" TargetMode="External"/><Relationship Id="rId3946" Type="http://schemas.openxmlformats.org/officeDocument/2006/relationships/hyperlink" Target="https://www.sefaria.org/Jerusalem_Talmud_Rosh_Hashanah.3.8.2" TargetMode="External"/><Relationship Id="rId2615" Type="http://schemas.openxmlformats.org/officeDocument/2006/relationships/hyperlink" Target="https://www.sefaria.org/Kiddushin.18a.2" TargetMode="External"/><Relationship Id="rId3945" Type="http://schemas.openxmlformats.org/officeDocument/2006/relationships/hyperlink" Target="https://www.sefaria.org/Jerusalem_Talmud_Rosh_Hashanah.3.8.2" TargetMode="External"/><Relationship Id="rId2616" Type="http://schemas.openxmlformats.org/officeDocument/2006/relationships/hyperlink" Target="https://www.sefaria.org/Kiddushin.18a.2" TargetMode="External"/><Relationship Id="rId3948" Type="http://schemas.openxmlformats.org/officeDocument/2006/relationships/hyperlink" Target="https://www.sefaria.org/Yoma.86b.3" TargetMode="External"/><Relationship Id="rId2617" Type="http://schemas.openxmlformats.org/officeDocument/2006/relationships/hyperlink" Target="https://www.sefaria.org/Kiddushin.18a.2" TargetMode="External"/><Relationship Id="rId3947" Type="http://schemas.openxmlformats.org/officeDocument/2006/relationships/hyperlink" Target="https://www.sefaria.org/Jerusalem_Talmud_Rosh_Hashanah.3.8.2" TargetMode="External"/><Relationship Id="rId2618" Type="http://schemas.openxmlformats.org/officeDocument/2006/relationships/hyperlink" Target="https://www.sefaria.org/Kiddushin.18a.2" TargetMode="External"/><Relationship Id="rId2619" Type="http://schemas.openxmlformats.org/officeDocument/2006/relationships/hyperlink" Target="https://www.sefaria.org/Kiddushin.18a.2" TargetMode="External"/><Relationship Id="rId3949" Type="http://schemas.openxmlformats.org/officeDocument/2006/relationships/hyperlink" Target="https://www.sefaria.org/Yoma.86b.3" TargetMode="External"/><Relationship Id="rId3940" Type="http://schemas.openxmlformats.org/officeDocument/2006/relationships/hyperlink" Target="https://www.sefaria.org/Jerusalem_Talmud_Rosh_Hashanah.3.8.2" TargetMode="External"/><Relationship Id="rId1312" Type="http://schemas.openxmlformats.org/officeDocument/2006/relationships/hyperlink" Target="https://www.sefaria.org/Megillah.12a" TargetMode="External"/><Relationship Id="rId2643" Type="http://schemas.openxmlformats.org/officeDocument/2006/relationships/hyperlink" Target="https://www.sefaria.org/Midrash_Tanchuma,_Vayeshev.1.4" TargetMode="External"/><Relationship Id="rId3975" Type="http://schemas.openxmlformats.org/officeDocument/2006/relationships/hyperlink" Target="https://www.sefaria.org/Yevamot.22a.9" TargetMode="External"/><Relationship Id="rId1313" Type="http://schemas.openxmlformats.org/officeDocument/2006/relationships/hyperlink" Target="https://www.sefaria.org/Megillah.12a" TargetMode="External"/><Relationship Id="rId2644" Type="http://schemas.openxmlformats.org/officeDocument/2006/relationships/hyperlink" Target="https://www.sefaria.org/Midrash_Tanchuma,_Vayeshev.1.4" TargetMode="External"/><Relationship Id="rId3974" Type="http://schemas.openxmlformats.org/officeDocument/2006/relationships/hyperlink" Target="https://www.sefaria.org/Yevamot.22a.9" TargetMode="External"/><Relationship Id="rId1314" Type="http://schemas.openxmlformats.org/officeDocument/2006/relationships/hyperlink" Target="https://www.sefaria.org/Megillah.12a" TargetMode="External"/><Relationship Id="rId2645" Type="http://schemas.openxmlformats.org/officeDocument/2006/relationships/hyperlink" Target="https://www.sefaria.org/Midrash_Tanchuma,_Vayeshev.1.4" TargetMode="External"/><Relationship Id="rId3977" Type="http://schemas.openxmlformats.org/officeDocument/2006/relationships/hyperlink" Target="https://www.sefaria.org/Yevamot.22a.9" TargetMode="External"/><Relationship Id="rId1315" Type="http://schemas.openxmlformats.org/officeDocument/2006/relationships/hyperlink" Target="https://www.sefaria.org/Megillah.12a" TargetMode="External"/><Relationship Id="rId2646" Type="http://schemas.openxmlformats.org/officeDocument/2006/relationships/hyperlink" Target="https://www.sefaria.org/Midrash_Tanchuma,_Vayeshev.1.4" TargetMode="External"/><Relationship Id="rId3976" Type="http://schemas.openxmlformats.org/officeDocument/2006/relationships/hyperlink" Target="https://www.sefaria.org/Yevamot.22a.9" TargetMode="External"/><Relationship Id="rId1316" Type="http://schemas.openxmlformats.org/officeDocument/2006/relationships/hyperlink" Target="https://www.sefaria.org/Megillah.12a" TargetMode="External"/><Relationship Id="rId2647" Type="http://schemas.openxmlformats.org/officeDocument/2006/relationships/hyperlink" Target="https://www.sefaria.org/Midrash_Tanchuma,_Vayeshev.1.4" TargetMode="External"/><Relationship Id="rId3979" Type="http://schemas.openxmlformats.org/officeDocument/2006/relationships/hyperlink" Target="https://www.sefaria.org/Yevamot.22a.9" TargetMode="External"/><Relationship Id="rId1317" Type="http://schemas.openxmlformats.org/officeDocument/2006/relationships/hyperlink" Target="https://www.sefaria.org/Megillah.12a" TargetMode="External"/><Relationship Id="rId2648" Type="http://schemas.openxmlformats.org/officeDocument/2006/relationships/hyperlink" Target="https://www.sefaria.org/Midrash_Tanchuma,_Vayeshev.1.4" TargetMode="External"/><Relationship Id="rId3978" Type="http://schemas.openxmlformats.org/officeDocument/2006/relationships/hyperlink" Target="https://www.sefaria.org/Yevamot.22a.9" TargetMode="External"/><Relationship Id="rId1318" Type="http://schemas.openxmlformats.org/officeDocument/2006/relationships/hyperlink" Target="https://www.sefaria.org/Sanhedrin.71b.21" TargetMode="External"/><Relationship Id="rId2649" Type="http://schemas.openxmlformats.org/officeDocument/2006/relationships/hyperlink" Target="https://www.sefaria.org/Midrash_Tanchuma,_Vayeshev.1.4" TargetMode="External"/><Relationship Id="rId1319" Type="http://schemas.openxmlformats.org/officeDocument/2006/relationships/hyperlink" Target="https://www.sefaria.org/Sanhedrin.71b.21" TargetMode="External"/><Relationship Id="rId729" Type="http://schemas.openxmlformats.org/officeDocument/2006/relationships/hyperlink" Target="https://www.sefaria.org/Shir_HaShirim_Rabbah.5.2.1" TargetMode="External"/><Relationship Id="rId728" Type="http://schemas.openxmlformats.org/officeDocument/2006/relationships/hyperlink" Target="https://www.sefaria.org/Shir_HaShirim_Rabbah.5.2.1" TargetMode="External"/><Relationship Id="rId723" Type="http://schemas.openxmlformats.org/officeDocument/2006/relationships/hyperlink" Target="https://www.sefaria.org/Shir_HaShirim_Rabbah.5.2.1" TargetMode="External"/><Relationship Id="rId722" Type="http://schemas.openxmlformats.org/officeDocument/2006/relationships/hyperlink" Target="https://www.sefaria.org/Shir_HaShirim_Rabbah.5.2.1" TargetMode="External"/><Relationship Id="rId721" Type="http://schemas.openxmlformats.org/officeDocument/2006/relationships/hyperlink" Target="https://www.sefaria.org/Shir_HaShirim_Rabbah.5.2.1" TargetMode="External"/><Relationship Id="rId720" Type="http://schemas.openxmlformats.org/officeDocument/2006/relationships/hyperlink" Target="https://www.sefaria.org/Shir_HaShirim_Rabbah.5.2.1" TargetMode="External"/><Relationship Id="rId727" Type="http://schemas.openxmlformats.org/officeDocument/2006/relationships/hyperlink" Target="https://www.sefaria.org/Shir_HaShirim_Rabbah.5.2.1" TargetMode="External"/><Relationship Id="rId726" Type="http://schemas.openxmlformats.org/officeDocument/2006/relationships/hyperlink" Target="https://www.sefaria.org/Shir_HaShirim_Rabbah.5.2.1" TargetMode="External"/><Relationship Id="rId725" Type="http://schemas.openxmlformats.org/officeDocument/2006/relationships/hyperlink" Target="https://www.sefaria.org/Shir_HaShirim_Rabbah.5.2.1" TargetMode="External"/><Relationship Id="rId724" Type="http://schemas.openxmlformats.org/officeDocument/2006/relationships/hyperlink" Target="https://www.sefaria.org/Shir_HaShirim_Rabbah.5.2.1" TargetMode="External"/><Relationship Id="rId3971" Type="http://schemas.openxmlformats.org/officeDocument/2006/relationships/hyperlink" Target="https://www.sefaria.org/Yevamot.22a.9" TargetMode="External"/><Relationship Id="rId2640" Type="http://schemas.openxmlformats.org/officeDocument/2006/relationships/hyperlink" Target="https://www.sefaria.org/Midrash_Tanchuma,_Vayeshev.1.4" TargetMode="External"/><Relationship Id="rId3970" Type="http://schemas.openxmlformats.org/officeDocument/2006/relationships/hyperlink" Target="https://www.sefaria.org/Yevamot.22a.9" TargetMode="External"/><Relationship Id="rId1310" Type="http://schemas.openxmlformats.org/officeDocument/2006/relationships/hyperlink" Target="https://www.sefaria.org/Megillah.13b" TargetMode="External"/><Relationship Id="rId2641" Type="http://schemas.openxmlformats.org/officeDocument/2006/relationships/hyperlink" Target="https://www.sefaria.org/Midrash_Tanchuma,_Vayeshev.1.4" TargetMode="External"/><Relationship Id="rId3973" Type="http://schemas.openxmlformats.org/officeDocument/2006/relationships/hyperlink" Target="https://www.sefaria.org/Yevamot.22a.9" TargetMode="External"/><Relationship Id="rId1311" Type="http://schemas.openxmlformats.org/officeDocument/2006/relationships/hyperlink" Target="https://www.sefaria.org/Megillah.13b" TargetMode="External"/><Relationship Id="rId2642" Type="http://schemas.openxmlformats.org/officeDocument/2006/relationships/hyperlink" Target="https://www.sefaria.org/Midrash_Tanchuma,_Vayeshev.1.4" TargetMode="External"/><Relationship Id="rId3972" Type="http://schemas.openxmlformats.org/officeDocument/2006/relationships/hyperlink" Target="https://www.sefaria.org/Yevamot.22a.9" TargetMode="External"/><Relationship Id="rId1301" Type="http://schemas.openxmlformats.org/officeDocument/2006/relationships/hyperlink" Target="https://www.sefaria.org/Resisei_Layla" TargetMode="External"/><Relationship Id="rId2632" Type="http://schemas.openxmlformats.org/officeDocument/2006/relationships/hyperlink" Target="https://www.sefaria.org/Midrash_Tanchuma,_Vayeshev.1.4" TargetMode="External"/><Relationship Id="rId3964" Type="http://schemas.openxmlformats.org/officeDocument/2006/relationships/hyperlink" Target="https://www.sefaria.org/Yoma.86b.3" TargetMode="External"/><Relationship Id="rId1302" Type="http://schemas.openxmlformats.org/officeDocument/2006/relationships/hyperlink" Target="https://www.sefaria.org/Megillah.13b" TargetMode="External"/><Relationship Id="rId2633" Type="http://schemas.openxmlformats.org/officeDocument/2006/relationships/hyperlink" Target="https://www.sefaria.org/Midrash_Tanchuma,_Vayeshev.1.4" TargetMode="External"/><Relationship Id="rId3963" Type="http://schemas.openxmlformats.org/officeDocument/2006/relationships/hyperlink" Target="https://www.sefaria.org/Yoma.86b.3" TargetMode="External"/><Relationship Id="rId1303" Type="http://schemas.openxmlformats.org/officeDocument/2006/relationships/hyperlink" Target="https://www.sefaria.org/Megillah.13b" TargetMode="External"/><Relationship Id="rId2634" Type="http://schemas.openxmlformats.org/officeDocument/2006/relationships/hyperlink" Target="https://www.sefaria.org/Midrash_Tanchuma,_Vayeshev.1.4" TargetMode="External"/><Relationship Id="rId3966" Type="http://schemas.openxmlformats.org/officeDocument/2006/relationships/hyperlink" Target="https://www.sefaria.org/Yevamot.22a.9" TargetMode="External"/><Relationship Id="rId1304" Type="http://schemas.openxmlformats.org/officeDocument/2006/relationships/hyperlink" Target="https://www.sefaria.org/Megillah.13b" TargetMode="External"/><Relationship Id="rId2635" Type="http://schemas.openxmlformats.org/officeDocument/2006/relationships/hyperlink" Target="https://www.sefaria.org/Midrash_Tanchuma,_Vayeshev.1.4" TargetMode="External"/><Relationship Id="rId3965" Type="http://schemas.openxmlformats.org/officeDocument/2006/relationships/hyperlink" Target="https://www.sefaria.org/Yoma.86b.3" TargetMode="External"/><Relationship Id="rId1305" Type="http://schemas.openxmlformats.org/officeDocument/2006/relationships/hyperlink" Target="https://www.sefaria.org/Megillah.13b" TargetMode="External"/><Relationship Id="rId2636" Type="http://schemas.openxmlformats.org/officeDocument/2006/relationships/hyperlink" Target="https://www.sefaria.org/Midrash_Tanchuma,_Vayeshev.1.4" TargetMode="External"/><Relationship Id="rId3968" Type="http://schemas.openxmlformats.org/officeDocument/2006/relationships/hyperlink" Target="https://www.sefaria.org/Yevamot.22a.9" TargetMode="External"/><Relationship Id="rId1306" Type="http://schemas.openxmlformats.org/officeDocument/2006/relationships/hyperlink" Target="https://www.sefaria.org/Megillah.13b" TargetMode="External"/><Relationship Id="rId2637" Type="http://schemas.openxmlformats.org/officeDocument/2006/relationships/hyperlink" Target="https://www.sefaria.org/Midrash_Tanchuma,_Vayeshev.1.4" TargetMode="External"/><Relationship Id="rId3967" Type="http://schemas.openxmlformats.org/officeDocument/2006/relationships/hyperlink" Target="https://www.sefaria.org/Yevamot.22a.9" TargetMode="External"/><Relationship Id="rId1307" Type="http://schemas.openxmlformats.org/officeDocument/2006/relationships/hyperlink" Target="https://www.sefaria.org/Megillah.13b" TargetMode="External"/><Relationship Id="rId2638" Type="http://schemas.openxmlformats.org/officeDocument/2006/relationships/hyperlink" Target="https://www.sefaria.org/Midrash_Tanchuma,_Vayeshev.1.4" TargetMode="External"/><Relationship Id="rId1308" Type="http://schemas.openxmlformats.org/officeDocument/2006/relationships/hyperlink" Target="https://www.sefaria.org/Megillah.13b" TargetMode="External"/><Relationship Id="rId2639" Type="http://schemas.openxmlformats.org/officeDocument/2006/relationships/hyperlink" Target="https://www.sefaria.org/Midrash_Tanchuma,_Vayeshev.1.4" TargetMode="External"/><Relationship Id="rId3969" Type="http://schemas.openxmlformats.org/officeDocument/2006/relationships/hyperlink" Target="https://www.sefaria.org/Yevamot.22a.9" TargetMode="External"/><Relationship Id="rId1309" Type="http://schemas.openxmlformats.org/officeDocument/2006/relationships/hyperlink" Target="https://www.sefaria.org/Megillah.13b" TargetMode="External"/><Relationship Id="rId719" Type="http://schemas.openxmlformats.org/officeDocument/2006/relationships/hyperlink" Target="https://www.sefaria.org/Shir_HaShirim_Rabbah.5.2.1" TargetMode="External"/><Relationship Id="rId718" Type="http://schemas.openxmlformats.org/officeDocument/2006/relationships/hyperlink" Target="https://www.sefaria.org/Shir_HaShirim_Rabbah.5.2.1" TargetMode="External"/><Relationship Id="rId717" Type="http://schemas.openxmlformats.org/officeDocument/2006/relationships/hyperlink" Target="https://www.sefaria.org/Shir_HaShirim_Rabbah.5.2.1" TargetMode="External"/><Relationship Id="rId712" Type="http://schemas.openxmlformats.org/officeDocument/2006/relationships/hyperlink" Target="https://www.sefaria.org/Megillah.16a.12" TargetMode="External"/><Relationship Id="rId711" Type="http://schemas.openxmlformats.org/officeDocument/2006/relationships/hyperlink" Target="https://www.sefaria.org/Megillah.16a.12" TargetMode="External"/><Relationship Id="rId710" Type="http://schemas.openxmlformats.org/officeDocument/2006/relationships/hyperlink" Target="https://www.sefaria.org/Megillah.16a.12" TargetMode="External"/><Relationship Id="rId716" Type="http://schemas.openxmlformats.org/officeDocument/2006/relationships/hyperlink" Target="https://www.sefaria.org/Shir_HaShirim_Rabbah.5.2.1" TargetMode="External"/><Relationship Id="rId715" Type="http://schemas.openxmlformats.org/officeDocument/2006/relationships/hyperlink" Target="https://www.sefaria.org/Megillah.16a.12" TargetMode="External"/><Relationship Id="rId714" Type="http://schemas.openxmlformats.org/officeDocument/2006/relationships/hyperlink" Target="https://www.sefaria.org/Megillah.16a.12" TargetMode="External"/><Relationship Id="rId713" Type="http://schemas.openxmlformats.org/officeDocument/2006/relationships/hyperlink" Target="https://www.sefaria.org/Megillah.16a.12" TargetMode="External"/><Relationship Id="rId3960" Type="http://schemas.openxmlformats.org/officeDocument/2006/relationships/hyperlink" Target="https://www.sefaria.org/Yoma.86b.3" TargetMode="External"/><Relationship Id="rId2630" Type="http://schemas.openxmlformats.org/officeDocument/2006/relationships/hyperlink" Target="https://www.sefaria.org/Midrash_Tanchuma,_Vayeshev.1.4" TargetMode="External"/><Relationship Id="rId3962" Type="http://schemas.openxmlformats.org/officeDocument/2006/relationships/hyperlink" Target="https://www.sefaria.org/Yoma.86b.3" TargetMode="External"/><Relationship Id="rId1300" Type="http://schemas.openxmlformats.org/officeDocument/2006/relationships/hyperlink" Target="https://www.sefaria.org/Resisei_Layla.31.1?lang=bi&amp;lookup=%D7%9E%D7%A9%D7%9C%D7%99&amp;with=Lexicon&amp;lang2=en" TargetMode="External"/><Relationship Id="rId2631" Type="http://schemas.openxmlformats.org/officeDocument/2006/relationships/hyperlink" Target="https://www.sefaria.org/Midrash_Tanchuma,_Vayeshev.1.4" TargetMode="External"/><Relationship Id="rId3961" Type="http://schemas.openxmlformats.org/officeDocument/2006/relationships/hyperlink" Target="https://www.sefaria.org/Yoma.86b.3" TargetMode="External"/><Relationship Id="rId3117" Type="http://schemas.openxmlformats.org/officeDocument/2006/relationships/hyperlink" Target="https://www.sefaria.org/Megillah.12a.9" TargetMode="External"/><Relationship Id="rId3116" Type="http://schemas.openxmlformats.org/officeDocument/2006/relationships/hyperlink" Target="https://www.sefaria.org/Megillah.12a.9" TargetMode="External"/><Relationship Id="rId3119" Type="http://schemas.openxmlformats.org/officeDocument/2006/relationships/hyperlink" Target="https://www.sefaria.org/Megillah.12a.9" TargetMode="External"/><Relationship Id="rId3118" Type="http://schemas.openxmlformats.org/officeDocument/2006/relationships/hyperlink" Target="https://www.sefaria.org/Megillah.12a.9" TargetMode="External"/><Relationship Id="rId3111" Type="http://schemas.openxmlformats.org/officeDocument/2006/relationships/hyperlink" Target="https://www.sefaria.org/Megillah.12a.9" TargetMode="External"/><Relationship Id="rId3110" Type="http://schemas.openxmlformats.org/officeDocument/2006/relationships/hyperlink" Target="https://www.sefaria.org/Megillah.12a.9" TargetMode="External"/><Relationship Id="rId3113" Type="http://schemas.openxmlformats.org/officeDocument/2006/relationships/hyperlink" Target="https://www.sefaria.org/Megillah.12a.9" TargetMode="External"/><Relationship Id="rId3112" Type="http://schemas.openxmlformats.org/officeDocument/2006/relationships/hyperlink" Target="https://www.sefaria.org/Megillah.12a.9" TargetMode="External"/><Relationship Id="rId3115" Type="http://schemas.openxmlformats.org/officeDocument/2006/relationships/hyperlink" Target="https://www.sefaria.org/Megillah.12a.9" TargetMode="External"/><Relationship Id="rId3114" Type="http://schemas.openxmlformats.org/officeDocument/2006/relationships/hyperlink" Target="https://www.sefaria.org/Megillah.12a.9" TargetMode="External"/><Relationship Id="rId3106" Type="http://schemas.openxmlformats.org/officeDocument/2006/relationships/hyperlink" Target="https://www.sefaria.org/Megillah.12a.9" TargetMode="External"/><Relationship Id="rId3105" Type="http://schemas.openxmlformats.org/officeDocument/2006/relationships/hyperlink" Target="https://www.sefaria.org/Megillah.12a.9" TargetMode="External"/><Relationship Id="rId3108" Type="http://schemas.openxmlformats.org/officeDocument/2006/relationships/hyperlink" Target="https://www.sefaria.org/Megillah.12a.9" TargetMode="External"/><Relationship Id="rId3107" Type="http://schemas.openxmlformats.org/officeDocument/2006/relationships/hyperlink" Target="https://www.sefaria.org/Megillah.12a.9" TargetMode="External"/><Relationship Id="rId3109" Type="http://schemas.openxmlformats.org/officeDocument/2006/relationships/hyperlink" Target="https://www.sefaria.org/Megillah.12a.9" TargetMode="External"/><Relationship Id="rId3100" Type="http://schemas.openxmlformats.org/officeDocument/2006/relationships/hyperlink" Target="https://www.sefaria.org/Yevamot.45b.8" TargetMode="External"/><Relationship Id="rId3102" Type="http://schemas.openxmlformats.org/officeDocument/2006/relationships/hyperlink" Target="https://www.sefaria.org/Yevamot.45b.8" TargetMode="External"/><Relationship Id="rId3101" Type="http://schemas.openxmlformats.org/officeDocument/2006/relationships/hyperlink" Target="https://www.sefaria.org/Yevamot.45b.8" TargetMode="External"/><Relationship Id="rId3104" Type="http://schemas.openxmlformats.org/officeDocument/2006/relationships/hyperlink" Target="https://www.sefaria.org/Yevamot.45b.8" TargetMode="External"/><Relationship Id="rId3103" Type="http://schemas.openxmlformats.org/officeDocument/2006/relationships/hyperlink" Target="https://www.sefaria.org/Yevamot.45b.8" TargetMode="External"/><Relationship Id="rId3139" Type="http://schemas.openxmlformats.org/officeDocument/2006/relationships/hyperlink" Target="https://www.sefaria.org/Megillah.7b" TargetMode="External"/><Relationship Id="rId3138" Type="http://schemas.openxmlformats.org/officeDocument/2006/relationships/hyperlink" Target="https://www.sefaria.org/Megillah.7b" TargetMode="External"/><Relationship Id="rId3131" Type="http://schemas.openxmlformats.org/officeDocument/2006/relationships/hyperlink" Target="https://www.sefaria.org/Megillah.7b" TargetMode="External"/><Relationship Id="rId3130" Type="http://schemas.openxmlformats.org/officeDocument/2006/relationships/hyperlink" Target="https://www.sefaria.org/Megillah.7b" TargetMode="External"/><Relationship Id="rId3133" Type="http://schemas.openxmlformats.org/officeDocument/2006/relationships/hyperlink" Target="https://www.sefaria.org/Megillah.7b" TargetMode="External"/><Relationship Id="rId3132" Type="http://schemas.openxmlformats.org/officeDocument/2006/relationships/hyperlink" Target="https://www.sefaria.org/Megillah.7b" TargetMode="External"/><Relationship Id="rId3135" Type="http://schemas.openxmlformats.org/officeDocument/2006/relationships/hyperlink" Target="https://www.sefaria.org/Megillah.7b" TargetMode="External"/><Relationship Id="rId3134" Type="http://schemas.openxmlformats.org/officeDocument/2006/relationships/hyperlink" Target="https://www.sefaria.org/Megillah.7b" TargetMode="External"/><Relationship Id="rId3137" Type="http://schemas.openxmlformats.org/officeDocument/2006/relationships/hyperlink" Target="https://www.sefaria.org/Megillah.7b" TargetMode="External"/><Relationship Id="rId3136" Type="http://schemas.openxmlformats.org/officeDocument/2006/relationships/hyperlink" Target="https://www.sefaria.org/Megillah.7b" TargetMode="External"/><Relationship Id="rId3128" Type="http://schemas.openxmlformats.org/officeDocument/2006/relationships/hyperlink" Target="https://www.sefaria.org/Megillah.7b" TargetMode="External"/><Relationship Id="rId3127" Type="http://schemas.openxmlformats.org/officeDocument/2006/relationships/hyperlink" Target="https://www.sefaria.org/Megillah.7b" TargetMode="External"/><Relationship Id="rId3129" Type="http://schemas.openxmlformats.org/officeDocument/2006/relationships/hyperlink" Target="https://www.sefaria.org/Megillah.7b" TargetMode="External"/><Relationship Id="rId3120" Type="http://schemas.openxmlformats.org/officeDocument/2006/relationships/hyperlink" Target="https://www.sefaria.org/Megillah.12a.9" TargetMode="External"/><Relationship Id="rId3122" Type="http://schemas.openxmlformats.org/officeDocument/2006/relationships/hyperlink" Target="https://www.sefaria.org/Megillah.12a.9" TargetMode="External"/><Relationship Id="rId3121" Type="http://schemas.openxmlformats.org/officeDocument/2006/relationships/hyperlink" Target="https://www.sefaria.org/Megillah.12a.9" TargetMode="External"/><Relationship Id="rId3124" Type="http://schemas.openxmlformats.org/officeDocument/2006/relationships/hyperlink" Target="https://www.sefaria.org/Megillah.12a.9" TargetMode="External"/><Relationship Id="rId3123" Type="http://schemas.openxmlformats.org/officeDocument/2006/relationships/hyperlink" Target="https://www.sefaria.org/Megillah.12a.9" TargetMode="External"/><Relationship Id="rId3126" Type="http://schemas.openxmlformats.org/officeDocument/2006/relationships/hyperlink" Target="https://www.sefaria.org/Megillah.7b" TargetMode="External"/><Relationship Id="rId3125" Type="http://schemas.openxmlformats.org/officeDocument/2006/relationships/hyperlink" Target="https://www.sefaria.org/Megillah.7b" TargetMode="External"/><Relationship Id="rId1378" Type="http://schemas.openxmlformats.org/officeDocument/2006/relationships/hyperlink" Target="https://www.sefaria.org/Megillah.16b" TargetMode="External"/><Relationship Id="rId1379" Type="http://schemas.openxmlformats.org/officeDocument/2006/relationships/hyperlink" Target="https://www.sefaria.org/Megillah.16b" TargetMode="External"/><Relationship Id="rId789" Type="http://schemas.openxmlformats.org/officeDocument/2006/relationships/hyperlink" Target="https://www.sefaria.org/Sanhedrin.44a.2" TargetMode="External"/><Relationship Id="rId788" Type="http://schemas.openxmlformats.org/officeDocument/2006/relationships/hyperlink" Target="https://www.sefaria.org/Megillah.16b.9" TargetMode="External"/><Relationship Id="rId787" Type="http://schemas.openxmlformats.org/officeDocument/2006/relationships/hyperlink" Target="https://www.sefaria.org/Megillah.16b.9" TargetMode="External"/><Relationship Id="rId786" Type="http://schemas.openxmlformats.org/officeDocument/2006/relationships/hyperlink" Target="https://www.sefaria.org/Megillah.16b.9" TargetMode="External"/><Relationship Id="rId781" Type="http://schemas.openxmlformats.org/officeDocument/2006/relationships/hyperlink" Target="https://www.sefaria.org/Megillah.16b.9" TargetMode="External"/><Relationship Id="rId1370" Type="http://schemas.openxmlformats.org/officeDocument/2006/relationships/hyperlink" Target="https://www.sefaria.org/Chullin.139b.11" TargetMode="External"/><Relationship Id="rId780" Type="http://schemas.openxmlformats.org/officeDocument/2006/relationships/hyperlink" Target="https://www.sefaria.org/Megillah.16b.9" TargetMode="External"/><Relationship Id="rId1371" Type="http://schemas.openxmlformats.org/officeDocument/2006/relationships/hyperlink" Target="https://www.sefaria.org/Chullin.139b.11" TargetMode="External"/><Relationship Id="rId1372" Type="http://schemas.openxmlformats.org/officeDocument/2006/relationships/hyperlink" Target="https://www.sefaria.org/Chullin.139b.11" TargetMode="External"/><Relationship Id="rId1373" Type="http://schemas.openxmlformats.org/officeDocument/2006/relationships/hyperlink" Target="https://www.sefaria.org/Chullin.139b.11" TargetMode="External"/><Relationship Id="rId785" Type="http://schemas.openxmlformats.org/officeDocument/2006/relationships/hyperlink" Target="https://www.sefaria.org/Megillah.16b.9" TargetMode="External"/><Relationship Id="rId1374" Type="http://schemas.openxmlformats.org/officeDocument/2006/relationships/hyperlink" Target="https://www.sefaria.org/Chullin.139b.11" TargetMode="External"/><Relationship Id="rId784" Type="http://schemas.openxmlformats.org/officeDocument/2006/relationships/hyperlink" Target="https://www.sefaria.org/Megillah.16b.9" TargetMode="External"/><Relationship Id="rId1375" Type="http://schemas.openxmlformats.org/officeDocument/2006/relationships/hyperlink" Target="https://www.sefaria.org/Chullin.139b.11" TargetMode="External"/><Relationship Id="rId783" Type="http://schemas.openxmlformats.org/officeDocument/2006/relationships/hyperlink" Target="https://www.sefaria.org/Megillah.16b.9" TargetMode="External"/><Relationship Id="rId1376" Type="http://schemas.openxmlformats.org/officeDocument/2006/relationships/hyperlink" Target="https://www.sefaria.org/Megillah.16b" TargetMode="External"/><Relationship Id="rId782" Type="http://schemas.openxmlformats.org/officeDocument/2006/relationships/hyperlink" Target="https://www.sefaria.org/Megillah.16b.9" TargetMode="External"/><Relationship Id="rId1377" Type="http://schemas.openxmlformats.org/officeDocument/2006/relationships/hyperlink" Target="https://www.sefaria.org/Megillah.16b" TargetMode="External"/><Relationship Id="rId1367" Type="http://schemas.openxmlformats.org/officeDocument/2006/relationships/hyperlink" Target="https://www.sefaria.org/Gittin.57b.7" TargetMode="External"/><Relationship Id="rId2698" Type="http://schemas.openxmlformats.org/officeDocument/2006/relationships/hyperlink" Target="https://www.sefaria.org/Sanhedrin.99b.8" TargetMode="External"/><Relationship Id="rId1368" Type="http://schemas.openxmlformats.org/officeDocument/2006/relationships/hyperlink" Target="https://www.sefaria.org/Chullin.139b.11" TargetMode="External"/><Relationship Id="rId2699" Type="http://schemas.openxmlformats.org/officeDocument/2006/relationships/hyperlink" Target="https://www.sefaria.org/Sanhedrin.99b.8" TargetMode="External"/><Relationship Id="rId1369" Type="http://schemas.openxmlformats.org/officeDocument/2006/relationships/hyperlink" Target="https://www.sefaria.org/Chullin.139b.11" TargetMode="External"/><Relationship Id="rId778" Type="http://schemas.openxmlformats.org/officeDocument/2006/relationships/hyperlink" Target="https://www.sefaria.org/Midrash_Tanchuma,_Terumah.9" TargetMode="External"/><Relationship Id="rId777" Type="http://schemas.openxmlformats.org/officeDocument/2006/relationships/hyperlink" Target="https://www.sefaria.org/Midrash_Tanchuma,_Terumah.9" TargetMode="External"/><Relationship Id="rId776" Type="http://schemas.openxmlformats.org/officeDocument/2006/relationships/hyperlink" Target="https://www.sefaria.org/Midrash_Tanchuma,_Terumah.9" TargetMode="External"/><Relationship Id="rId775" Type="http://schemas.openxmlformats.org/officeDocument/2006/relationships/hyperlink" Target="https://www.sefaria.org/Midrash_Tanchuma,_Terumah.9" TargetMode="External"/><Relationship Id="rId779" Type="http://schemas.openxmlformats.org/officeDocument/2006/relationships/hyperlink" Target="https://www.sefaria.org/Megillah.16b.9" TargetMode="External"/><Relationship Id="rId770" Type="http://schemas.openxmlformats.org/officeDocument/2006/relationships/hyperlink" Target="https://www.sefaria.org/Midrash_Tanchuma,_Terumah.9" TargetMode="External"/><Relationship Id="rId2690" Type="http://schemas.openxmlformats.org/officeDocument/2006/relationships/hyperlink" Target="https://www.sefaria.org/Sanhedrin.99b.8" TargetMode="External"/><Relationship Id="rId1360" Type="http://schemas.openxmlformats.org/officeDocument/2006/relationships/hyperlink" Target="https://www.sefaria.org/Gittin.57b.7" TargetMode="External"/><Relationship Id="rId2691" Type="http://schemas.openxmlformats.org/officeDocument/2006/relationships/hyperlink" Target="https://www.sefaria.org/Sanhedrin.99b.8" TargetMode="External"/><Relationship Id="rId1361" Type="http://schemas.openxmlformats.org/officeDocument/2006/relationships/hyperlink" Target="https://www.sefaria.org/Gittin.57b.7" TargetMode="External"/><Relationship Id="rId2692" Type="http://schemas.openxmlformats.org/officeDocument/2006/relationships/hyperlink" Target="https://www.sefaria.org/Sanhedrin.99b.8" TargetMode="External"/><Relationship Id="rId1362" Type="http://schemas.openxmlformats.org/officeDocument/2006/relationships/hyperlink" Target="https://www.sefaria.org/Gittin.57b.7" TargetMode="External"/><Relationship Id="rId2693" Type="http://schemas.openxmlformats.org/officeDocument/2006/relationships/hyperlink" Target="https://www.sefaria.org/Sanhedrin.99b.8" TargetMode="External"/><Relationship Id="rId774" Type="http://schemas.openxmlformats.org/officeDocument/2006/relationships/hyperlink" Target="https://www.sefaria.org/Midrash_Tanchuma,_Terumah.9" TargetMode="External"/><Relationship Id="rId1363" Type="http://schemas.openxmlformats.org/officeDocument/2006/relationships/hyperlink" Target="https://www.sefaria.org/Gittin.57b.7" TargetMode="External"/><Relationship Id="rId2694" Type="http://schemas.openxmlformats.org/officeDocument/2006/relationships/hyperlink" Target="https://www.sefaria.org/Sanhedrin.99b.8" TargetMode="External"/><Relationship Id="rId773" Type="http://schemas.openxmlformats.org/officeDocument/2006/relationships/hyperlink" Target="https://www.sefaria.org/Midrash_Tanchuma,_Terumah.9" TargetMode="External"/><Relationship Id="rId1364" Type="http://schemas.openxmlformats.org/officeDocument/2006/relationships/hyperlink" Target="https://www.sefaria.org/Gittin.57b.7" TargetMode="External"/><Relationship Id="rId2695" Type="http://schemas.openxmlformats.org/officeDocument/2006/relationships/hyperlink" Target="https://www.sefaria.org/Sanhedrin.99b.8" TargetMode="External"/><Relationship Id="rId772" Type="http://schemas.openxmlformats.org/officeDocument/2006/relationships/hyperlink" Target="https://www.sefaria.org/Midrash_Tanchuma,_Terumah.9" TargetMode="External"/><Relationship Id="rId1365" Type="http://schemas.openxmlformats.org/officeDocument/2006/relationships/hyperlink" Target="https://www.sefaria.org/Gittin.57b.7" TargetMode="External"/><Relationship Id="rId2696" Type="http://schemas.openxmlformats.org/officeDocument/2006/relationships/hyperlink" Target="https://www.sefaria.org/Sanhedrin.99b.8" TargetMode="External"/><Relationship Id="rId771" Type="http://schemas.openxmlformats.org/officeDocument/2006/relationships/hyperlink" Target="https://www.sefaria.org/Midrash_Tanchuma,_Terumah.9" TargetMode="External"/><Relationship Id="rId1366" Type="http://schemas.openxmlformats.org/officeDocument/2006/relationships/hyperlink" Target="https://www.sefaria.org/Gittin.57b.7" TargetMode="External"/><Relationship Id="rId2697" Type="http://schemas.openxmlformats.org/officeDocument/2006/relationships/hyperlink" Target="https://www.sefaria.org/Sanhedrin.99b.8" TargetMode="External"/><Relationship Id="rId1390" Type="http://schemas.openxmlformats.org/officeDocument/2006/relationships/hyperlink" Target="https://www.sefaria.org/Shir_HaShirim_Rabbah.7.3.2" TargetMode="External"/><Relationship Id="rId1391" Type="http://schemas.openxmlformats.org/officeDocument/2006/relationships/hyperlink" Target="https://www.sefaria.org/Shir_HaShirim_Rabbah.7.3.2" TargetMode="External"/><Relationship Id="rId1392" Type="http://schemas.openxmlformats.org/officeDocument/2006/relationships/hyperlink" Target="https://www.sefaria.org/Shir_HaShirim_Rabbah.7.3.2" TargetMode="External"/><Relationship Id="rId1393" Type="http://schemas.openxmlformats.org/officeDocument/2006/relationships/hyperlink" Target="https://www.sefaria.org/Shir_HaShirim_Rabbah.7.3.2" TargetMode="External"/><Relationship Id="rId1394" Type="http://schemas.openxmlformats.org/officeDocument/2006/relationships/hyperlink" Target="https://www.sefaria.org/Shir_HaShirim_Rabbah.7.3.2" TargetMode="External"/><Relationship Id="rId1395" Type="http://schemas.openxmlformats.org/officeDocument/2006/relationships/hyperlink" Target="https://www.sefaria.org/Shir_HaShirim_Rabbah.7.3.2" TargetMode="External"/><Relationship Id="rId1396" Type="http://schemas.openxmlformats.org/officeDocument/2006/relationships/hyperlink" Target="https://www.sefaria.org/Shir_HaShirim_Rabbah.7.3.2" TargetMode="External"/><Relationship Id="rId1397" Type="http://schemas.openxmlformats.org/officeDocument/2006/relationships/hyperlink" Target="https://www.sefaria.org/Shir_HaShirim_Rabbah.7.3.2" TargetMode="External"/><Relationship Id="rId1398" Type="http://schemas.openxmlformats.org/officeDocument/2006/relationships/hyperlink" Target="https://www.sefaria.org/Shir_HaShirim_Rabbah.7.3.2" TargetMode="External"/><Relationship Id="rId1399" Type="http://schemas.openxmlformats.org/officeDocument/2006/relationships/hyperlink" Target="https://www.sefaria.org/Shir_HaShirim_Rabbah.7.3.2" TargetMode="External"/><Relationship Id="rId1389" Type="http://schemas.openxmlformats.org/officeDocument/2006/relationships/hyperlink" Target="https://www.sefaria.org/Shir_HaShirim_Rabbah.7.3.2" TargetMode="External"/><Relationship Id="rId799" Type="http://schemas.openxmlformats.org/officeDocument/2006/relationships/hyperlink" Target="https://www.sefaria.org/Sanhedrin.44a.2" TargetMode="External"/><Relationship Id="rId798" Type="http://schemas.openxmlformats.org/officeDocument/2006/relationships/hyperlink" Target="https://www.sefaria.org/Sanhedrin.44a.2" TargetMode="External"/><Relationship Id="rId797" Type="http://schemas.openxmlformats.org/officeDocument/2006/relationships/hyperlink" Target="https://www.sefaria.org/Sanhedrin.44a.2" TargetMode="External"/><Relationship Id="rId1380" Type="http://schemas.openxmlformats.org/officeDocument/2006/relationships/hyperlink" Target="https://www.sefaria.org/Megillah.16b" TargetMode="External"/><Relationship Id="rId792" Type="http://schemas.openxmlformats.org/officeDocument/2006/relationships/hyperlink" Target="https://www.sefaria.org/Sanhedrin.44a.2" TargetMode="External"/><Relationship Id="rId1381" Type="http://schemas.openxmlformats.org/officeDocument/2006/relationships/hyperlink" Target="https://www.sefaria.org/Megillah.16b" TargetMode="External"/><Relationship Id="rId791" Type="http://schemas.openxmlformats.org/officeDocument/2006/relationships/hyperlink" Target="https://www.sefaria.org/Sanhedrin.44a.2" TargetMode="External"/><Relationship Id="rId1382" Type="http://schemas.openxmlformats.org/officeDocument/2006/relationships/hyperlink" Target="https://www.sefaria.org/Megillah.16b" TargetMode="External"/><Relationship Id="rId790" Type="http://schemas.openxmlformats.org/officeDocument/2006/relationships/hyperlink" Target="https://www.sefaria.org/Sanhedrin.44a.2" TargetMode="External"/><Relationship Id="rId1383" Type="http://schemas.openxmlformats.org/officeDocument/2006/relationships/hyperlink" Target="https://www.sefaria.org/Megillah.16b" TargetMode="External"/><Relationship Id="rId1384" Type="http://schemas.openxmlformats.org/officeDocument/2006/relationships/hyperlink" Target="https://www.sefaria.org/Megillah.16b" TargetMode="External"/><Relationship Id="rId796" Type="http://schemas.openxmlformats.org/officeDocument/2006/relationships/hyperlink" Target="https://www.sefaria.org/Sanhedrin.44a.2" TargetMode="External"/><Relationship Id="rId1385" Type="http://schemas.openxmlformats.org/officeDocument/2006/relationships/hyperlink" Target="https://www.sefaria.org/Megillah.16b" TargetMode="External"/><Relationship Id="rId795" Type="http://schemas.openxmlformats.org/officeDocument/2006/relationships/hyperlink" Target="https://www.sefaria.org/Sanhedrin.44a.2" TargetMode="External"/><Relationship Id="rId1386" Type="http://schemas.openxmlformats.org/officeDocument/2006/relationships/hyperlink" Target="https://www.sefaria.org/Resisei_Layla" TargetMode="External"/><Relationship Id="rId794" Type="http://schemas.openxmlformats.org/officeDocument/2006/relationships/hyperlink" Target="https://www.sefaria.org/Sanhedrin.44a.2" TargetMode="External"/><Relationship Id="rId1387" Type="http://schemas.openxmlformats.org/officeDocument/2006/relationships/hyperlink" Target="https://www.sefaria.org/Shir_HaShirim_Rabbah.7.3.2" TargetMode="External"/><Relationship Id="rId793" Type="http://schemas.openxmlformats.org/officeDocument/2006/relationships/hyperlink" Target="https://www.sefaria.org/Sanhedrin.44a.2" TargetMode="External"/><Relationship Id="rId1388" Type="http://schemas.openxmlformats.org/officeDocument/2006/relationships/hyperlink" Target="https://www.sefaria.org/Shir_HaShirim_Rabbah.7.3.2" TargetMode="External"/><Relationship Id="rId3191" Type="http://schemas.openxmlformats.org/officeDocument/2006/relationships/hyperlink" Target="https://www.sefaria.org/Sefer_Yetzirah.6.1" TargetMode="External"/><Relationship Id="rId3190" Type="http://schemas.openxmlformats.org/officeDocument/2006/relationships/hyperlink" Target="https://www.sefaria.org/Sefer_Yetzirah.6.1" TargetMode="External"/><Relationship Id="rId3193" Type="http://schemas.openxmlformats.org/officeDocument/2006/relationships/hyperlink" Target="https://www.sefaria.org/Sefer_Yetzirah.6.1" TargetMode="External"/><Relationship Id="rId3192" Type="http://schemas.openxmlformats.org/officeDocument/2006/relationships/hyperlink" Target="https://www.sefaria.org/Sefer_Yetzirah.6.1" TargetMode="External"/><Relationship Id="rId3195" Type="http://schemas.openxmlformats.org/officeDocument/2006/relationships/hyperlink" Target="https://www.sefaria.org/Sefer_Yetzirah.6.1" TargetMode="External"/><Relationship Id="rId3194" Type="http://schemas.openxmlformats.org/officeDocument/2006/relationships/hyperlink" Target="https://www.sefaria.org/Sefer_Yetzirah.6.1" TargetMode="External"/><Relationship Id="rId3197" Type="http://schemas.openxmlformats.org/officeDocument/2006/relationships/hyperlink" Target="https://www.sefaria.org/Sefer_Yetzirah.6.1" TargetMode="External"/><Relationship Id="rId3196" Type="http://schemas.openxmlformats.org/officeDocument/2006/relationships/hyperlink" Target="https://www.sefaria.org/Sefer_Yetzirah.6.1" TargetMode="External"/><Relationship Id="rId3199" Type="http://schemas.openxmlformats.org/officeDocument/2006/relationships/hyperlink" Target="https://www.sefaria.org/Sefer_Yetzirah.6.1" TargetMode="External"/><Relationship Id="rId3198" Type="http://schemas.openxmlformats.org/officeDocument/2006/relationships/hyperlink" Target="https://www.sefaria.org/Sefer_Yetzirah.6.1" TargetMode="External"/><Relationship Id="rId3180" Type="http://schemas.openxmlformats.org/officeDocument/2006/relationships/hyperlink" Target="https://www.sefaria.org/Taanit.23b.8" TargetMode="External"/><Relationship Id="rId3182" Type="http://schemas.openxmlformats.org/officeDocument/2006/relationships/hyperlink" Target="https://www.sefaria.org/Taanit.23b.8" TargetMode="External"/><Relationship Id="rId3181" Type="http://schemas.openxmlformats.org/officeDocument/2006/relationships/hyperlink" Target="https://www.sefaria.org/Taanit.23b.8" TargetMode="External"/><Relationship Id="rId3184" Type="http://schemas.openxmlformats.org/officeDocument/2006/relationships/hyperlink" Target="https://www.sefaria.org/Taanit.23b.8" TargetMode="External"/><Relationship Id="rId3183" Type="http://schemas.openxmlformats.org/officeDocument/2006/relationships/hyperlink" Target="https://www.sefaria.org/Taanit.23b.8" TargetMode="External"/><Relationship Id="rId3186" Type="http://schemas.openxmlformats.org/officeDocument/2006/relationships/hyperlink" Target="https://www.sefaria.org/Taanit.23b.8" TargetMode="External"/><Relationship Id="rId3185" Type="http://schemas.openxmlformats.org/officeDocument/2006/relationships/hyperlink" Target="https://www.sefaria.org/Taanit.23b.8" TargetMode="External"/><Relationship Id="rId3188" Type="http://schemas.openxmlformats.org/officeDocument/2006/relationships/hyperlink" Target="https://www.sefaria.org/Sefer_Yetzirah.6.1" TargetMode="External"/><Relationship Id="rId3187" Type="http://schemas.openxmlformats.org/officeDocument/2006/relationships/hyperlink" Target="https://www.sefaria.org/Taanit.23b.8" TargetMode="External"/><Relationship Id="rId3189" Type="http://schemas.openxmlformats.org/officeDocument/2006/relationships/hyperlink" Target="https://www.sefaria.org/Sefer_Yetzirah.6.1" TargetMode="External"/><Relationship Id="rId3151" Type="http://schemas.openxmlformats.org/officeDocument/2006/relationships/hyperlink" Target="https://www.sefaria.org/Eruvin.100b.15" TargetMode="External"/><Relationship Id="rId3150" Type="http://schemas.openxmlformats.org/officeDocument/2006/relationships/hyperlink" Target="https://www.sefaria.org/Eruvin.100b.15" TargetMode="External"/><Relationship Id="rId3153" Type="http://schemas.openxmlformats.org/officeDocument/2006/relationships/hyperlink" Target="https://www.sefaria.org/Eruvin.100b.15" TargetMode="External"/><Relationship Id="rId3152" Type="http://schemas.openxmlformats.org/officeDocument/2006/relationships/hyperlink" Target="https://www.sefaria.org/Eruvin.100b.15" TargetMode="External"/><Relationship Id="rId3155" Type="http://schemas.openxmlformats.org/officeDocument/2006/relationships/hyperlink" Target="https://www.sefaria.org/Eruvin.100b.15" TargetMode="External"/><Relationship Id="rId3154" Type="http://schemas.openxmlformats.org/officeDocument/2006/relationships/hyperlink" Target="https://www.sefaria.org/Eruvin.100b.15" TargetMode="External"/><Relationship Id="rId3157" Type="http://schemas.openxmlformats.org/officeDocument/2006/relationships/hyperlink" Target="https://www.sefaria.org/Eruvin.100b.15" TargetMode="External"/><Relationship Id="rId3156" Type="http://schemas.openxmlformats.org/officeDocument/2006/relationships/hyperlink" Target="https://www.sefaria.org/Eruvin.100b.15" TargetMode="External"/><Relationship Id="rId3159" Type="http://schemas.openxmlformats.org/officeDocument/2006/relationships/hyperlink" Target="https://www.sefaria.org/Eruvin.100b.15" TargetMode="External"/><Relationship Id="rId3158" Type="http://schemas.openxmlformats.org/officeDocument/2006/relationships/hyperlink" Target="https://www.sefaria.org/Eruvin.100b.15" TargetMode="External"/><Relationship Id="rId3149" Type="http://schemas.openxmlformats.org/officeDocument/2006/relationships/hyperlink" Target="https://www.sefaria.org/Eruvin.100b.15" TargetMode="External"/><Relationship Id="rId3140" Type="http://schemas.openxmlformats.org/officeDocument/2006/relationships/hyperlink" Target="https://www.sefaria.org/Megillah.7b" TargetMode="External"/><Relationship Id="rId3142" Type="http://schemas.openxmlformats.org/officeDocument/2006/relationships/hyperlink" Target="https://www.sefaria.org/Megillah.7b" TargetMode="External"/><Relationship Id="rId3141" Type="http://schemas.openxmlformats.org/officeDocument/2006/relationships/hyperlink" Target="https://www.sefaria.org/Megillah.7b" TargetMode="External"/><Relationship Id="rId3144" Type="http://schemas.openxmlformats.org/officeDocument/2006/relationships/hyperlink" Target="https://www.sefaria.org/Megillah.7b" TargetMode="External"/><Relationship Id="rId3143" Type="http://schemas.openxmlformats.org/officeDocument/2006/relationships/hyperlink" Target="https://www.sefaria.org/Megillah.7b" TargetMode="External"/><Relationship Id="rId3146" Type="http://schemas.openxmlformats.org/officeDocument/2006/relationships/hyperlink" Target="https://www.sefaria.org/Eruvin.100b.15" TargetMode="External"/><Relationship Id="rId3145" Type="http://schemas.openxmlformats.org/officeDocument/2006/relationships/hyperlink" Target="https://www.sefaria.org/Eruvin.100b.15" TargetMode="External"/><Relationship Id="rId3148" Type="http://schemas.openxmlformats.org/officeDocument/2006/relationships/hyperlink" Target="https://www.sefaria.org/Eruvin.100b.15" TargetMode="External"/><Relationship Id="rId3147" Type="http://schemas.openxmlformats.org/officeDocument/2006/relationships/hyperlink" Target="https://www.sefaria.org/Eruvin.100b.15" TargetMode="External"/><Relationship Id="rId3171" Type="http://schemas.openxmlformats.org/officeDocument/2006/relationships/hyperlink" Target="https://www.sefaria.org/Taanit.23b.8" TargetMode="External"/><Relationship Id="rId3170" Type="http://schemas.openxmlformats.org/officeDocument/2006/relationships/hyperlink" Target="https://www.sefaria.org/Taanit.23b.8" TargetMode="External"/><Relationship Id="rId3173" Type="http://schemas.openxmlformats.org/officeDocument/2006/relationships/hyperlink" Target="https://www.sefaria.org/Taanit.23b.8" TargetMode="External"/><Relationship Id="rId3172" Type="http://schemas.openxmlformats.org/officeDocument/2006/relationships/hyperlink" Target="https://www.sefaria.org/Taanit.23b.8" TargetMode="External"/><Relationship Id="rId3175" Type="http://schemas.openxmlformats.org/officeDocument/2006/relationships/hyperlink" Target="https://www.sefaria.org/Taanit.23b.8" TargetMode="External"/><Relationship Id="rId3174" Type="http://schemas.openxmlformats.org/officeDocument/2006/relationships/hyperlink" Target="https://www.sefaria.org/Taanit.23b.8" TargetMode="External"/><Relationship Id="rId3177" Type="http://schemas.openxmlformats.org/officeDocument/2006/relationships/hyperlink" Target="https://www.sefaria.org/Taanit.23b.8" TargetMode="External"/><Relationship Id="rId3176" Type="http://schemas.openxmlformats.org/officeDocument/2006/relationships/hyperlink" Target="https://www.sefaria.org/Taanit.23b.8" TargetMode="External"/><Relationship Id="rId3179" Type="http://schemas.openxmlformats.org/officeDocument/2006/relationships/hyperlink" Target="https://www.sefaria.org/Taanit.23b.8" TargetMode="External"/><Relationship Id="rId3178" Type="http://schemas.openxmlformats.org/officeDocument/2006/relationships/hyperlink" Target="https://www.sefaria.org/Taanit.23b.8" TargetMode="External"/><Relationship Id="rId3160" Type="http://schemas.openxmlformats.org/officeDocument/2006/relationships/hyperlink" Target="https://www.sefaria.org/Eruvin.100b.15" TargetMode="External"/><Relationship Id="rId3162" Type="http://schemas.openxmlformats.org/officeDocument/2006/relationships/hyperlink" Target="https://www.sefaria.org/Eruvin.100b.15" TargetMode="External"/><Relationship Id="rId3161" Type="http://schemas.openxmlformats.org/officeDocument/2006/relationships/hyperlink" Target="https://www.sefaria.org/Eruvin.100b.15" TargetMode="External"/><Relationship Id="rId3164" Type="http://schemas.openxmlformats.org/officeDocument/2006/relationships/hyperlink" Target="https://www.sefaria.org/Eruvin.100b.15" TargetMode="External"/><Relationship Id="rId3163" Type="http://schemas.openxmlformats.org/officeDocument/2006/relationships/hyperlink" Target="https://www.sefaria.org/Eruvin.100b.15" TargetMode="External"/><Relationship Id="rId3166" Type="http://schemas.openxmlformats.org/officeDocument/2006/relationships/hyperlink" Target="https://www.sefaria.org/Eruvin.100b.15" TargetMode="External"/><Relationship Id="rId3165" Type="http://schemas.openxmlformats.org/officeDocument/2006/relationships/hyperlink" Target="https://www.sefaria.org/Eruvin.100b.15" TargetMode="External"/><Relationship Id="rId3168" Type="http://schemas.openxmlformats.org/officeDocument/2006/relationships/hyperlink" Target="https://www.sefaria.org/Taanit.23b.8" TargetMode="External"/><Relationship Id="rId3167" Type="http://schemas.openxmlformats.org/officeDocument/2006/relationships/hyperlink" Target="https://www.sefaria.org/Eruvin.100b.15" TargetMode="External"/><Relationship Id="rId3169" Type="http://schemas.openxmlformats.org/officeDocument/2006/relationships/hyperlink" Target="https://www.sefaria.org/Taanit.23b.8" TargetMode="External"/><Relationship Id="rId2700" Type="http://schemas.openxmlformats.org/officeDocument/2006/relationships/hyperlink" Target="https://www.sefaria.org/Sanhedrin.99b.8" TargetMode="External"/><Relationship Id="rId2701" Type="http://schemas.openxmlformats.org/officeDocument/2006/relationships/hyperlink" Target="https://www.sefaria.org/Sanhedrin.99b.8" TargetMode="External"/><Relationship Id="rId2702" Type="http://schemas.openxmlformats.org/officeDocument/2006/relationships/hyperlink" Target="https://www.sefaria.org/Sanhedrin.99b.8" TargetMode="External"/><Relationship Id="rId2703" Type="http://schemas.openxmlformats.org/officeDocument/2006/relationships/hyperlink" Target="https://www.sefaria.org/Sanhedrin.99b.8" TargetMode="External"/><Relationship Id="rId2704" Type="http://schemas.openxmlformats.org/officeDocument/2006/relationships/hyperlink" Target="https://www.sefaria.org/Sanhedrin.99b.8" TargetMode="External"/><Relationship Id="rId2705" Type="http://schemas.openxmlformats.org/officeDocument/2006/relationships/hyperlink" Target="https://www.sefaria.org/Sanhedrin.99b.8" TargetMode="External"/><Relationship Id="rId2706" Type="http://schemas.openxmlformats.org/officeDocument/2006/relationships/hyperlink" Target="https://www.sefaria.org/Sanhedrin.99b.8" TargetMode="External"/><Relationship Id="rId2707" Type="http://schemas.openxmlformats.org/officeDocument/2006/relationships/hyperlink" Target="https://www.sefaria.org/Sanhedrin.99b.8" TargetMode="External"/><Relationship Id="rId2708" Type="http://schemas.openxmlformats.org/officeDocument/2006/relationships/hyperlink" Target="https://www.sefaria.org/Avodah_Zarah.24a.15" TargetMode="External"/><Relationship Id="rId2709" Type="http://schemas.openxmlformats.org/officeDocument/2006/relationships/hyperlink" Target="https://www.sefaria.org/Avodah_Zarah.24a.15" TargetMode="External"/><Relationship Id="rId2720" Type="http://schemas.openxmlformats.org/officeDocument/2006/relationships/hyperlink" Target="https://www.sefaria.org/Avodah_Zarah.24a.15" TargetMode="External"/><Relationship Id="rId2721" Type="http://schemas.openxmlformats.org/officeDocument/2006/relationships/hyperlink" Target="https://www.sefaria.org/Avodah_Zarah.24a.15" TargetMode="External"/><Relationship Id="rId2722" Type="http://schemas.openxmlformats.org/officeDocument/2006/relationships/hyperlink" Target="https://www.sefaria.org/Avodah_Zarah.24a.15" TargetMode="External"/><Relationship Id="rId2723" Type="http://schemas.openxmlformats.org/officeDocument/2006/relationships/hyperlink" Target="https://www.sefaria.org/Avodah_Zarah.24a.15" TargetMode="External"/><Relationship Id="rId2724" Type="http://schemas.openxmlformats.org/officeDocument/2006/relationships/hyperlink" Target="https://www.sefaria.org/Avodah_Zarah.24a.15" TargetMode="External"/><Relationship Id="rId2725" Type="http://schemas.openxmlformats.org/officeDocument/2006/relationships/hyperlink" Target="https://www.sefaria.org/Avodah_Zarah.24a.15" TargetMode="External"/><Relationship Id="rId2726" Type="http://schemas.openxmlformats.org/officeDocument/2006/relationships/hyperlink" Target="https://www.sefaria.org/Avodah_Zarah.24a.15" TargetMode="External"/><Relationship Id="rId2727" Type="http://schemas.openxmlformats.org/officeDocument/2006/relationships/hyperlink" Target="https://www.sefaria.org/Avodah_Zarah.24a.15" TargetMode="External"/><Relationship Id="rId2728" Type="http://schemas.openxmlformats.org/officeDocument/2006/relationships/hyperlink" Target="https://www.sefaria.org/Avodah_Zarah.24a.15" TargetMode="External"/><Relationship Id="rId2729" Type="http://schemas.openxmlformats.org/officeDocument/2006/relationships/hyperlink" Target="https://www.sefaria.org/Avodah_Zarah.24a.15" TargetMode="External"/><Relationship Id="rId2710" Type="http://schemas.openxmlformats.org/officeDocument/2006/relationships/hyperlink" Target="https://www.sefaria.org/Avodah_Zarah.24a.15" TargetMode="External"/><Relationship Id="rId2711" Type="http://schemas.openxmlformats.org/officeDocument/2006/relationships/hyperlink" Target="https://www.sefaria.org/Avodah_Zarah.24a.15" TargetMode="External"/><Relationship Id="rId2712" Type="http://schemas.openxmlformats.org/officeDocument/2006/relationships/hyperlink" Target="https://www.sefaria.org/Avodah_Zarah.24a.15" TargetMode="External"/><Relationship Id="rId2713" Type="http://schemas.openxmlformats.org/officeDocument/2006/relationships/hyperlink" Target="https://www.sefaria.org/Avodah_Zarah.24a.15" TargetMode="External"/><Relationship Id="rId2714" Type="http://schemas.openxmlformats.org/officeDocument/2006/relationships/hyperlink" Target="https://www.sefaria.org/Avodah_Zarah.24a.15" TargetMode="External"/><Relationship Id="rId2715" Type="http://schemas.openxmlformats.org/officeDocument/2006/relationships/hyperlink" Target="https://www.sefaria.org/Avodah_Zarah.24a.15" TargetMode="External"/><Relationship Id="rId2716" Type="http://schemas.openxmlformats.org/officeDocument/2006/relationships/hyperlink" Target="https://www.sefaria.org/Avodah_Zarah.24a.15" TargetMode="External"/><Relationship Id="rId2717" Type="http://schemas.openxmlformats.org/officeDocument/2006/relationships/hyperlink" Target="https://www.sefaria.org/Avodah_Zarah.24a.15" TargetMode="External"/><Relationship Id="rId2718" Type="http://schemas.openxmlformats.org/officeDocument/2006/relationships/hyperlink" Target="https://www.sefaria.org/Avodah_Zarah.24a.15" TargetMode="External"/><Relationship Id="rId2719" Type="http://schemas.openxmlformats.org/officeDocument/2006/relationships/hyperlink" Target="https://www.sefaria.org/Avodah_Zarah.24a.15" TargetMode="External"/><Relationship Id="rId1455" Type="http://schemas.openxmlformats.org/officeDocument/2006/relationships/hyperlink" Target="https://www.sefaria.org/Shir_HaShirim_Rabbah.2.3.1" TargetMode="External"/><Relationship Id="rId2786" Type="http://schemas.openxmlformats.org/officeDocument/2006/relationships/hyperlink" Target="https://www.sefaria.org/Tosafot_on_Megillah.16a.7.1" TargetMode="External"/><Relationship Id="rId1456" Type="http://schemas.openxmlformats.org/officeDocument/2006/relationships/hyperlink" Target="https://www.sefaria.org/Shir_HaShirim_Rabbah.2.3.1" TargetMode="External"/><Relationship Id="rId2787" Type="http://schemas.openxmlformats.org/officeDocument/2006/relationships/hyperlink" Target="https://www.sefaria.org/Sotah.21a.6" TargetMode="External"/><Relationship Id="rId1457" Type="http://schemas.openxmlformats.org/officeDocument/2006/relationships/hyperlink" Target="https://www.sefaria.org/Shir_HaShirim_Rabbah.2.3.1" TargetMode="External"/><Relationship Id="rId2788" Type="http://schemas.openxmlformats.org/officeDocument/2006/relationships/hyperlink" Target="https://www.sefaria.org/Sotah.21a.6" TargetMode="External"/><Relationship Id="rId1458" Type="http://schemas.openxmlformats.org/officeDocument/2006/relationships/hyperlink" Target="https://www.sefaria.org/Shir_HaShirim_Rabbah.2.3.1" TargetMode="External"/><Relationship Id="rId2789" Type="http://schemas.openxmlformats.org/officeDocument/2006/relationships/hyperlink" Target="https://www.sefaria.org/Sotah.21a.6" TargetMode="External"/><Relationship Id="rId1459" Type="http://schemas.openxmlformats.org/officeDocument/2006/relationships/hyperlink" Target="https://www.sefaria.org/Shir_HaShirim_Rabbah.2.3.1" TargetMode="External"/><Relationship Id="rId629" Type="http://schemas.openxmlformats.org/officeDocument/2006/relationships/hyperlink" Target="https://www.sefaria.org/Megillah.6b.27" TargetMode="External"/><Relationship Id="rId624" Type="http://schemas.openxmlformats.org/officeDocument/2006/relationships/hyperlink" Target="https://www.sefaria.org/Megillah.6b.27" TargetMode="External"/><Relationship Id="rId623" Type="http://schemas.openxmlformats.org/officeDocument/2006/relationships/hyperlink" Target="https://www.sefaria.org/Megillah.6b.27" TargetMode="External"/><Relationship Id="rId622" Type="http://schemas.openxmlformats.org/officeDocument/2006/relationships/hyperlink" Target="https://www.sefaria.org/Taanit.29b.1" TargetMode="External"/><Relationship Id="rId621" Type="http://schemas.openxmlformats.org/officeDocument/2006/relationships/hyperlink" Target="https://www.sefaria.org/Taanit.29b.1" TargetMode="External"/><Relationship Id="rId628" Type="http://schemas.openxmlformats.org/officeDocument/2006/relationships/hyperlink" Target="https://www.sefaria.org/Megillah.6b.27" TargetMode="External"/><Relationship Id="rId627" Type="http://schemas.openxmlformats.org/officeDocument/2006/relationships/hyperlink" Target="https://www.sefaria.org/Megillah.6b.27" TargetMode="External"/><Relationship Id="rId626" Type="http://schemas.openxmlformats.org/officeDocument/2006/relationships/hyperlink" Target="https://www.sefaria.org/Megillah.6b.27" TargetMode="External"/><Relationship Id="rId625" Type="http://schemas.openxmlformats.org/officeDocument/2006/relationships/hyperlink" Target="https://www.sefaria.org/Megillah.6b.27" TargetMode="External"/><Relationship Id="rId2780" Type="http://schemas.openxmlformats.org/officeDocument/2006/relationships/hyperlink" Target="https://www.sefaria.org/Tosafot_on_Megillah.16a.7.1" TargetMode="External"/><Relationship Id="rId1450" Type="http://schemas.openxmlformats.org/officeDocument/2006/relationships/hyperlink" Target="https://www.sefaria.org/Shir_HaShirim_Rabbah.2.3.1" TargetMode="External"/><Relationship Id="rId2781" Type="http://schemas.openxmlformats.org/officeDocument/2006/relationships/hyperlink" Target="https://www.sefaria.org/Tosafot_on_Megillah.16a.7.1" TargetMode="External"/><Relationship Id="rId620" Type="http://schemas.openxmlformats.org/officeDocument/2006/relationships/hyperlink" Target="https://www.sefaria.org/Taanit.29b.1" TargetMode="External"/><Relationship Id="rId1451" Type="http://schemas.openxmlformats.org/officeDocument/2006/relationships/hyperlink" Target="https://www.sefaria.org/Shir_HaShirim_Rabbah.2.3.1" TargetMode="External"/><Relationship Id="rId2782" Type="http://schemas.openxmlformats.org/officeDocument/2006/relationships/hyperlink" Target="https://www.sefaria.org/Tosafot_on_Megillah.16a.7.1" TargetMode="External"/><Relationship Id="rId1452" Type="http://schemas.openxmlformats.org/officeDocument/2006/relationships/hyperlink" Target="https://www.sefaria.org/Shir_HaShirim_Rabbah.2.3.1" TargetMode="External"/><Relationship Id="rId2783" Type="http://schemas.openxmlformats.org/officeDocument/2006/relationships/hyperlink" Target="https://www.sefaria.org/Tosafot_on_Megillah.16a.7.1" TargetMode="External"/><Relationship Id="rId1453" Type="http://schemas.openxmlformats.org/officeDocument/2006/relationships/hyperlink" Target="https://www.sefaria.org/Shir_HaShirim_Rabbah.2.3.1" TargetMode="External"/><Relationship Id="rId2784" Type="http://schemas.openxmlformats.org/officeDocument/2006/relationships/hyperlink" Target="https://www.sefaria.org/Tosafot_on_Megillah.16a.7.1" TargetMode="External"/><Relationship Id="rId1454" Type="http://schemas.openxmlformats.org/officeDocument/2006/relationships/hyperlink" Target="https://www.sefaria.org/Shir_HaShirim_Rabbah.2.3.1" TargetMode="External"/><Relationship Id="rId2785" Type="http://schemas.openxmlformats.org/officeDocument/2006/relationships/hyperlink" Target="https://www.sefaria.org/Tosafot_on_Megillah.16a.7.1" TargetMode="External"/><Relationship Id="rId1444" Type="http://schemas.openxmlformats.org/officeDocument/2006/relationships/hyperlink" Target="https://www.sefaria.org/Taanit.29b.2" TargetMode="External"/><Relationship Id="rId2775" Type="http://schemas.openxmlformats.org/officeDocument/2006/relationships/hyperlink" Target="https://www.sefaria.org/Tosafot_on_Megillah.16a.7.1" TargetMode="External"/><Relationship Id="rId1445" Type="http://schemas.openxmlformats.org/officeDocument/2006/relationships/hyperlink" Target="https://www.sefaria.org/Taanit.29b.2" TargetMode="External"/><Relationship Id="rId2776" Type="http://schemas.openxmlformats.org/officeDocument/2006/relationships/hyperlink" Target="https://www.sefaria.org/Tosafot_on_Megillah.16a.7.1" TargetMode="External"/><Relationship Id="rId1446" Type="http://schemas.openxmlformats.org/officeDocument/2006/relationships/hyperlink" Target="https://www.sefaria.org/Taanit.29b.2" TargetMode="External"/><Relationship Id="rId2777" Type="http://schemas.openxmlformats.org/officeDocument/2006/relationships/hyperlink" Target="https://www.sefaria.org/Tosafot_on_Megillah.16a.7.1" TargetMode="External"/><Relationship Id="rId1447" Type="http://schemas.openxmlformats.org/officeDocument/2006/relationships/hyperlink" Target="https://www.sefaria.org/Taanit.29b.2" TargetMode="External"/><Relationship Id="rId2778" Type="http://schemas.openxmlformats.org/officeDocument/2006/relationships/hyperlink" Target="https://www.sefaria.org/Tosafot_on_Megillah.16a.7.1" TargetMode="External"/><Relationship Id="rId1448" Type="http://schemas.openxmlformats.org/officeDocument/2006/relationships/hyperlink" Target="https://www.sefaria.org/Taanit.29b.2" TargetMode="External"/><Relationship Id="rId2779" Type="http://schemas.openxmlformats.org/officeDocument/2006/relationships/hyperlink" Target="https://www.sefaria.org/Tosafot_on_Megillah.16a.7.1" TargetMode="External"/><Relationship Id="rId1449" Type="http://schemas.openxmlformats.org/officeDocument/2006/relationships/hyperlink" Target="https://www.sefaria.org/Taanit.29b.2" TargetMode="External"/><Relationship Id="rId619" Type="http://schemas.openxmlformats.org/officeDocument/2006/relationships/hyperlink" Target="https://www.sefaria.org/Taanit.29b.1" TargetMode="External"/><Relationship Id="rId618" Type="http://schemas.openxmlformats.org/officeDocument/2006/relationships/hyperlink" Target="https://www.sefaria.org/Taanit.29b.1" TargetMode="External"/><Relationship Id="rId613" Type="http://schemas.openxmlformats.org/officeDocument/2006/relationships/hyperlink" Target="https://www.sefaria.org/Taanit.29b.1" TargetMode="External"/><Relationship Id="rId612" Type="http://schemas.openxmlformats.org/officeDocument/2006/relationships/hyperlink" Target="https://www.sefaria.org/Ezra.9" TargetMode="External"/><Relationship Id="rId611" Type="http://schemas.openxmlformats.org/officeDocument/2006/relationships/hyperlink" Target="https://www.sefaria.org/Ezra.9" TargetMode="External"/><Relationship Id="rId610" Type="http://schemas.openxmlformats.org/officeDocument/2006/relationships/hyperlink" Target="https://www.sefaria.org/Ezra.9" TargetMode="External"/><Relationship Id="rId617" Type="http://schemas.openxmlformats.org/officeDocument/2006/relationships/hyperlink" Target="https://www.sefaria.org/Taanit.29b.1" TargetMode="External"/><Relationship Id="rId616" Type="http://schemas.openxmlformats.org/officeDocument/2006/relationships/hyperlink" Target="https://www.sefaria.org/Taanit.29b.1" TargetMode="External"/><Relationship Id="rId615" Type="http://schemas.openxmlformats.org/officeDocument/2006/relationships/hyperlink" Target="https://www.sefaria.org/Taanit.29b.1" TargetMode="External"/><Relationship Id="rId614" Type="http://schemas.openxmlformats.org/officeDocument/2006/relationships/hyperlink" Target="https://www.sefaria.org/Taanit.29b.1" TargetMode="External"/><Relationship Id="rId2770" Type="http://schemas.openxmlformats.org/officeDocument/2006/relationships/hyperlink" Target="https://www.sefaria.org/Tosafot_on_Megillah.16a.7.1" TargetMode="External"/><Relationship Id="rId1440" Type="http://schemas.openxmlformats.org/officeDocument/2006/relationships/hyperlink" Target="https://www.sefaria.org/Taanit.29b.2" TargetMode="External"/><Relationship Id="rId2771" Type="http://schemas.openxmlformats.org/officeDocument/2006/relationships/hyperlink" Target="https://www.sefaria.org/Tosafot_on_Megillah.16a.7.1" TargetMode="External"/><Relationship Id="rId1441" Type="http://schemas.openxmlformats.org/officeDocument/2006/relationships/hyperlink" Target="https://www.sefaria.org/Taanit.29b.2" TargetMode="External"/><Relationship Id="rId2772" Type="http://schemas.openxmlformats.org/officeDocument/2006/relationships/hyperlink" Target="https://www.sefaria.org/Tosafot_on_Megillah.16a.7.1" TargetMode="External"/><Relationship Id="rId1442" Type="http://schemas.openxmlformats.org/officeDocument/2006/relationships/hyperlink" Target="https://www.sefaria.org/Taanit.29b.2" TargetMode="External"/><Relationship Id="rId2773" Type="http://schemas.openxmlformats.org/officeDocument/2006/relationships/hyperlink" Target="https://www.sefaria.org/Tosafot_on_Megillah.16a.7.1" TargetMode="External"/><Relationship Id="rId1443" Type="http://schemas.openxmlformats.org/officeDocument/2006/relationships/hyperlink" Target="https://www.sefaria.org/Taanit.29b.2" TargetMode="External"/><Relationship Id="rId2774" Type="http://schemas.openxmlformats.org/officeDocument/2006/relationships/hyperlink" Target="https://www.sefaria.org/Tosafot_on_Megillah.16a.7.1" TargetMode="External"/><Relationship Id="rId1477" Type="http://schemas.openxmlformats.org/officeDocument/2006/relationships/hyperlink" Target="https://www.sefaria.org/Shir_HaShirim_Rabbah.1.6.3" TargetMode="External"/><Relationship Id="rId1478" Type="http://schemas.openxmlformats.org/officeDocument/2006/relationships/hyperlink" Target="https://www.sefaria.org/Shir_HaShirim_Rabbah.1.6.3" TargetMode="External"/><Relationship Id="rId1479" Type="http://schemas.openxmlformats.org/officeDocument/2006/relationships/hyperlink" Target="https://www.sefaria.org/Shir_HaShirim_Rabbah.1.6.3" TargetMode="External"/><Relationship Id="rId646" Type="http://schemas.openxmlformats.org/officeDocument/2006/relationships/hyperlink" Target="https://www.sefaria.org/Yoma.29a.4" TargetMode="External"/><Relationship Id="rId645" Type="http://schemas.openxmlformats.org/officeDocument/2006/relationships/hyperlink" Target="https://www.sefaria.org/Yoma.29a.4" TargetMode="External"/><Relationship Id="rId644" Type="http://schemas.openxmlformats.org/officeDocument/2006/relationships/hyperlink" Target="https://www.sefaria.org/Yoma.29a.4" TargetMode="External"/><Relationship Id="rId643" Type="http://schemas.openxmlformats.org/officeDocument/2006/relationships/hyperlink" Target="https://www.sefaria.org/Yoma.29a.4" TargetMode="External"/><Relationship Id="rId649" Type="http://schemas.openxmlformats.org/officeDocument/2006/relationships/hyperlink" Target="https://www.sefaria.org/Yoma.29a.4" TargetMode="External"/><Relationship Id="rId648" Type="http://schemas.openxmlformats.org/officeDocument/2006/relationships/hyperlink" Target="https://www.sefaria.org/Yoma.29a.4" TargetMode="External"/><Relationship Id="rId647" Type="http://schemas.openxmlformats.org/officeDocument/2006/relationships/hyperlink" Target="https://www.sefaria.org/Yoma.29a.4" TargetMode="External"/><Relationship Id="rId1470" Type="http://schemas.openxmlformats.org/officeDocument/2006/relationships/hyperlink" Target="https://www.sefaria.org/Shir_HaShirim_Rabbah.2.3.1" TargetMode="External"/><Relationship Id="rId1471" Type="http://schemas.openxmlformats.org/officeDocument/2006/relationships/hyperlink" Target="https://www.sefaria.org/Shir_HaShirim_Rabbah.1.6.3" TargetMode="External"/><Relationship Id="rId1472" Type="http://schemas.openxmlformats.org/officeDocument/2006/relationships/hyperlink" Target="https://www.sefaria.org/Shir_HaShirim_Rabbah.1.6.3" TargetMode="External"/><Relationship Id="rId642" Type="http://schemas.openxmlformats.org/officeDocument/2006/relationships/hyperlink" Target="https://www.sefaria.org/Yoma.29a.4" TargetMode="External"/><Relationship Id="rId1473" Type="http://schemas.openxmlformats.org/officeDocument/2006/relationships/hyperlink" Target="https://www.sefaria.org/Shir_HaShirim_Rabbah.1.6.3" TargetMode="External"/><Relationship Id="rId641" Type="http://schemas.openxmlformats.org/officeDocument/2006/relationships/hyperlink" Target="https://www.sefaria.org/Yoma.29a.4" TargetMode="External"/><Relationship Id="rId1474" Type="http://schemas.openxmlformats.org/officeDocument/2006/relationships/hyperlink" Target="https://www.sefaria.org/Shir_HaShirim_Rabbah.1.6.3" TargetMode="External"/><Relationship Id="rId640" Type="http://schemas.openxmlformats.org/officeDocument/2006/relationships/hyperlink" Target="https://www.sefaria.org/Yoma.29a.4" TargetMode="External"/><Relationship Id="rId1475" Type="http://schemas.openxmlformats.org/officeDocument/2006/relationships/hyperlink" Target="https://www.sefaria.org/Shir_HaShirim_Rabbah.1.6.3" TargetMode="External"/><Relationship Id="rId1476" Type="http://schemas.openxmlformats.org/officeDocument/2006/relationships/hyperlink" Target="https://www.sefaria.org/Shir_HaShirim_Rabbah.1.6.3" TargetMode="External"/><Relationship Id="rId1466" Type="http://schemas.openxmlformats.org/officeDocument/2006/relationships/hyperlink" Target="https://www.sefaria.org/Shir_HaShirim_Rabbah.2.3.1" TargetMode="External"/><Relationship Id="rId2797" Type="http://schemas.openxmlformats.org/officeDocument/2006/relationships/hyperlink" Target="https://www.sefaria.org/Sotah.21a.6" TargetMode="External"/><Relationship Id="rId1467" Type="http://schemas.openxmlformats.org/officeDocument/2006/relationships/hyperlink" Target="https://www.sefaria.org/Shir_HaShirim_Rabbah.2.3.1" TargetMode="External"/><Relationship Id="rId2798" Type="http://schemas.openxmlformats.org/officeDocument/2006/relationships/hyperlink" Target="https://www.sefaria.org/Sotah.21a.6" TargetMode="External"/><Relationship Id="rId1468" Type="http://schemas.openxmlformats.org/officeDocument/2006/relationships/hyperlink" Target="https://www.sefaria.org/Shir_HaShirim_Rabbah.2.3.1" TargetMode="External"/><Relationship Id="rId2799" Type="http://schemas.openxmlformats.org/officeDocument/2006/relationships/hyperlink" Target="https://www.sefaria.org/Sotah.21a.6" TargetMode="External"/><Relationship Id="rId1469" Type="http://schemas.openxmlformats.org/officeDocument/2006/relationships/hyperlink" Target="https://www.sefaria.org/Shir_HaShirim_Rabbah.2.3.1" TargetMode="External"/><Relationship Id="rId635" Type="http://schemas.openxmlformats.org/officeDocument/2006/relationships/hyperlink" Target="https://www.sefaria.org/Yoma.29a.4" TargetMode="External"/><Relationship Id="rId634" Type="http://schemas.openxmlformats.org/officeDocument/2006/relationships/hyperlink" Target="https://www.sefaria.org/Yoma.29a.4" TargetMode="External"/><Relationship Id="rId633" Type="http://schemas.openxmlformats.org/officeDocument/2006/relationships/hyperlink" Target="https://www.sefaria.org/Resisei_Layla" TargetMode="External"/><Relationship Id="rId632" Type="http://schemas.openxmlformats.org/officeDocument/2006/relationships/hyperlink" Target="https://www.sefaria.org/Megillah.6b.27" TargetMode="External"/><Relationship Id="rId639" Type="http://schemas.openxmlformats.org/officeDocument/2006/relationships/hyperlink" Target="https://www.sefaria.org/Yoma.29a.4" TargetMode="External"/><Relationship Id="rId638" Type="http://schemas.openxmlformats.org/officeDocument/2006/relationships/hyperlink" Target="https://www.sefaria.org/Yoma.29a.4" TargetMode="External"/><Relationship Id="rId637" Type="http://schemas.openxmlformats.org/officeDocument/2006/relationships/hyperlink" Target="https://www.sefaria.org/Yoma.29a.4" TargetMode="External"/><Relationship Id="rId636" Type="http://schemas.openxmlformats.org/officeDocument/2006/relationships/hyperlink" Target="https://www.sefaria.org/Yoma.29a.4" TargetMode="External"/><Relationship Id="rId2790" Type="http://schemas.openxmlformats.org/officeDocument/2006/relationships/hyperlink" Target="https://www.sefaria.org/Sotah.21a.6" TargetMode="External"/><Relationship Id="rId1460" Type="http://schemas.openxmlformats.org/officeDocument/2006/relationships/hyperlink" Target="https://www.sefaria.org/Shir_HaShirim_Rabbah.2.3.1" TargetMode="External"/><Relationship Id="rId2791" Type="http://schemas.openxmlformats.org/officeDocument/2006/relationships/hyperlink" Target="https://www.sefaria.org/Sotah.21a.6" TargetMode="External"/><Relationship Id="rId1461" Type="http://schemas.openxmlformats.org/officeDocument/2006/relationships/hyperlink" Target="https://www.sefaria.org/Shir_HaShirim_Rabbah.2.3.1" TargetMode="External"/><Relationship Id="rId2792" Type="http://schemas.openxmlformats.org/officeDocument/2006/relationships/hyperlink" Target="https://www.sefaria.org/Sotah.21a.6" TargetMode="External"/><Relationship Id="rId631" Type="http://schemas.openxmlformats.org/officeDocument/2006/relationships/hyperlink" Target="https://www.sefaria.org/Megillah.6b.27" TargetMode="External"/><Relationship Id="rId1462" Type="http://schemas.openxmlformats.org/officeDocument/2006/relationships/hyperlink" Target="https://www.sefaria.org/Shir_HaShirim_Rabbah.2.3.1" TargetMode="External"/><Relationship Id="rId2793" Type="http://schemas.openxmlformats.org/officeDocument/2006/relationships/hyperlink" Target="https://www.sefaria.org/Sotah.21a.6" TargetMode="External"/><Relationship Id="rId630" Type="http://schemas.openxmlformats.org/officeDocument/2006/relationships/hyperlink" Target="https://www.sefaria.org/Megillah.6b.27" TargetMode="External"/><Relationship Id="rId1463" Type="http://schemas.openxmlformats.org/officeDocument/2006/relationships/hyperlink" Target="https://www.sefaria.org/Shir_HaShirim_Rabbah.2.3.1" TargetMode="External"/><Relationship Id="rId2794" Type="http://schemas.openxmlformats.org/officeDocument/2006/relationships/hyperlink" Target="https://www.sefaria.org/Sotah.21a.6" TargetMode="External"/><Relationship Id="rId1464" Type="http://schemas.openxmlformats.org/officeDocument/2006/relationships/hyperlink" Target="https://www.sefaria.org/Shir_HaShirim_Rabbah.2.3.1" TargetMode="External"/><Relationship Id="rId2795" Type="http://schemas.openxmlformats.org/officeDocument/2006/relationships/hyperlink" Target="https://www.sefaria.org/Sotah.21a.6" TargetMode="External"/><Relationship Id="rId1465" Type="http://schemas.openxmlformats.org/officeDocument/2006/relationships/hyperlink" Target="https://www.sefaria.org/Shir_HaShirim_Rabbah.2.3.1" TargetMode="External"/><Relationship Id="rId2796" Type="http://schemas.openxmlformats.org/officeDocument/2006/relationships/hyperlink" Target="https://www.sefaria.org/Sotah.21a.6" TargetMode="External"/><Relationship Id="rId1411" Type="http://schemas.openxmlformats.org/officeDocument/2006/relationships/hyperlink" Target="https://www.sefaria.org/Sanhedrin.37a" TargetMode="External"/><Relationship Id="rId2742" Type="http://schemas.openxmlformats.org/officeDocument/2006/relationships/hyperlink" Target="https://www.sefaria.org/Pesachim.50b.5" TargetMode="External"/><Relationship Id="rId1412" Type="http://schemas.openxmlformats.org/officeDocument/2006/relationships/hyperlink" Target="https://www.sefaria.org/Sanhedrin.37a" TargetMode="External"/><Relationship Id="rId2743" Type="http://schemas.openxmlformats.org/officeDocument/2006/relationships/hyperlink" Target="https://www.sefaria.org/Pesachim.50b.5" TargetMode="External"/><Relationship Id="rId1413" Type="http://schemas.openxmlformats.org/officeDocument/2006/relationships/hyperlink" Target="https://www.sefaria.org/Sanhedrin.37a" TargetMode="External"/><Relationship Id="rId2744" Type="http://schemas.openxmlformats.org/officeDocument/2006/relationships/hyperlink" Target="https://www.sefaria.org/Pesachim.50b.5" TargetMode="External"/><Relationship Id="rId1414" Type="http://schemas.openxmlformats.org/officeDocument/2006/relationships/hyperlink" Target="https://www.sefaria.org/Sanhedrin.37a" TargetMode="External"/><Relationship Id="rId2745" Type="http://schemas.openxmlformats.org/officeDocument/2006/relationships/hyperlink" Target="https://www.sefaria.org/Pesachim.50b.5" TargetMode="External"/><Relationship Id="rId1415" Type="http://schemas.openxmlformats.org/officeDocument/2006/relationships/hyperlink" Target="https://www.sefaria.org/Sanhedrin.37a" TargetMode="External"/><Relationship Id="rId2746" Type="http://schemas.openxmlformats.org/officeDocument/2006/relationships/hyperlink" Target="https://www.sefaria.org/Pesachim.50b.5" TargetMode="External"/><Relationship Id="rId1416" Type="http://schemas.openxmlformats.org/officeDocument/2006/relationships/hyperlink" Target="https://www.sefaria.org/Sanhedrin.37a" TargetMode="External"/><Relationship Id="rId2747" Type="http://schemas.openxmlformats.org/officeDocument/2006/relationships/hyperlink" Target="https://www.sefaria.org/Pesachim.50b.5" TargetMode="External"/><Relationship Id="rId1417" Type="http://schemas.openxmlformats.org/officeDocument/2006/relationships/hyperlink" Target="https://www.sefaria.org/Sanhedrin.37a" TargetMode="External"/><Relationship Id="rId2748" Type="http://schemas.openxmlformats.org/officeDocument/2006/relationships/hyperlink" Target="https://www.sefaria.org/Pesachim.50b.5" TargetMode="External"/><Relationship Id="rId1418" Type="http://schemas.openxmlformats.org/officeDocument/2006/relationships/hyperlink" Target="https://www.sefaria.org/Sanhedrin.37a" TargetMode="External"/><Relationship Id="rId2749" Type="http://schemas.openxmlformats.org/officeDocument/2006/relationships/hyperlink" Target="https://www.sefaria.org/Pesachim.50b.5" TargetMode="External"/><Relationship Id="rId1419" Type="http://schemas.openxmlformats.org/officeDocument/2006/relationships/hyperlink" Target="https://www.sefaria.org/Sanhedrin.37a" TargetMode="External"/><Relationship Id="rId2740" Type="http://schemas.openxmlformats.org/officeDocument/2006/relationships/hyperlink" Target="https://www.sefaria.org/Pesachim.50b.5" TargetMode="External"/><Relationship Id="rId1410" Type="http://schemas.openxmlformats.org/officeDocument/2006/relationships/hyperlink" Target="https://www.sefaria.org/Sanhedrin.37a" TargetMode="External"/><Relationship Id="rId2741" Type="http://schemas.openxmlformats.org/officeDocument/2006/relationships/hyperlink" Target="https://www.sefaria.org/Pesachim.50b.5" TargetMode="External"/><Relationship Id="rId1400" Type="http://schemas.openxmlformats.org/officeDocument/2006/relationships/hyperlink" Target="https://www.sefaria.org/Shir_HaShirim_Rabbah.7.3.2" TargetMode="External"/><Relationship Id="rId2731" Type="http://schemas.openxmlformats.org/officeDocument/2006/relationships/hyperlink" Target="https://www.sefaria.org/Avodah_Zarah.24a.15" TargetMode="External"/><Relationship Id="rId1401" Type="http://schemas.openxmlformats.org/officeDocument/2006/relationships/hyperlink" Target="https://www.sefaria.org/Shir_HaShirim_Rabbah.7.3.2" TargetMode="External"/><Relationship Id="rId2732" Type="http://schemas.openxmlformats.org/officeDocument/2006/relationships/hyperlink" Target="https://www.sefaria.org/Avodah_Zarah.24a.15" TargetMode="External"/><Relationship Id="rId1402" Type="http://schemas.openxmlformats.org/officeDocument/2006/relationships/hyperlink" Target="https://www.sefaria.org/Shir_HaShirim_Rabbah.7.3.2" TargetMode="External"/><Relationship Id="rId2733" Type="http://schemas.openxmlformats.org/officeDocument/2006/relationships/hyperlink" Target="https://www.sefaria.org/Pesachim.50b.5" TargetMode="External"/><Relationship Id="rId1403" Type="http://schemas.openxmlformats.org/officeDocument/2006/relationships/hyperlink" Target="https://www.sefaria.org/Shir_HaShirim_Rabbah.7.3.2" TargetMode="External"/><Relationship Id="rId2734" Type="http://schemas.openxmlformats.org/officeDocument/2006/relationships/hyperlink" Target="https://www.sefaria.org/Pesachim.50b.5" TargetMode="External"/><Relationship Id="rId1404" Type="http://schemas.openxmlformats.org/officeDocument/2006/relationships/hyperlink" Target="https://www.sefaria.org/Shir_HaShirim_Rabbah.7.3.2" TargetMode="External"/><Relationship Id="rId2735" Type="http://schemas.openxmlformats.org/officeDocument/2006/relationships/hyperlink" Target="https://www.sefaria.org/Pesachim.50b.5" TargetMode="External"/><Relationship Id="rId1405" Type="http://schemas.openxmlformats.org/officeDocument/2006/relationships/hyperlink" Target="https://www.sefaria.org/Shir_HaShirim_Rabbah.7.3.2" TargetMode="External"/><Relationship Id="rId2736" Type="http://schemas.openxmlformats.org/officeDocument/2006/relationships/hyperlink" Target="https://www.sefaria.org/Pesachim.50b.5" TargetMode="External"/><Relationship Id="rId1406" Type="http://schemas.openxmlformats.org/officeDocument/2006/relationships/hyperlink" Target="https://www.sefaria.org/Shir_HaShirim_Rabbah.7.3.2" TargetMode="External"/><Relationship Id="rId2737" Type="http://schemas.openxmlformats.org/officeDocument/2006/relationships/hyperlink" Target="https://www.sefaria.org/Pesachim.50b.5" TargetMode="External"/><Relationship Id="rId1407" Type="http://schemas.openxmlformats.org/officeDocument/2006/relationships/hyperlink" Target="https://www.sefaria.org/Shir_HaShirim_Rabbah.7.3.2" TargetMode="External"/><Relationship Id="rId2738" Type="http://schemas.openxmlformats.org/officeDocument/2006/relationships/hyperlink" Target="https://www.sefaria.org/Pesachim.50b.5" TargetMode="External"/><Relationship Id="rId1408" Type="http://schemas.openxmlformats.org/officeDocument/2006/relationships/hyperlink" Target="https://www.sefaria.org/Sanhedrin.37a" TargetMode="External"/><Relationship Id="rId2739" Type="http://schemas.openxmlformats.org/officeDocument/2006/relationships/hyperlink" Target="https://www.sefaria.org/Pesachim.50b.5" TargetMode="External"/><Relationship Id="rId1409" Type="http://schemas.openxmlformats.org/officeDocument/2006/relationships/hyperlink" Target="https://www.sefaria.org/Sanhedrin.37a" TargetMode="External"/><Relationship Id="rId2730" Type="http://schemas.openxmlformats.org/officeDocument/2006/relationships/hyperlink" Target="https://www.sefaria.org/Avodah_Zarah.24a.15" TargetMode="External"/><Relationship Id="rId1433" Type="http://schemas.openxmlformats.org/officeDocument/2006/relationships/hyperlink" Target="https://www.sefaria.org/Sanhedrin.37a.7" TargetMode="External"/><Relationship Id="rId2764" Type="http://schemas.openxmlformats.org/officeDocument/2006/relationships/hyperlink" Target="https://www.sefaria.org/Tosafot_on_Megillah.16a.7.1" TargetMode="External"/><Relationship Id="rId1434" Type="http://schemas.openxmlformats.org/officeDocument/2006/relationships/hyperlink" Target="https://www.sefaria.org/Sanhedrin.37a.7" TargetMode="External"/><Relationship Id="rId2765" Type="http://schemas.openxmlformats.org/officeDocument/2006/relationships/hyperlink" Target="https://www.sefaria.org/Tosafot_on_Megillah.16a.7.1" TargetMode="External"/><Relationship Id="rId1435" Type="http://schemas.openxmlformats.org/officeDocument/2006/relationships/hyperlink" Target="https://www.sefaria.org/Sanhedrin.37a.7" TargetMode="External"/><Relationship Id="rId2766" Type="http://schemas.openxmlformats.org/officeDocument/2006/relationships/hyperlink" Target="https://www.sefaria.org/Tosafot_on_Megillah.16a.7.1" TargetMode="External"/><Relationship Id="rId1436" Type="http://schemas.openxmlformats.org/officeDocument/2006/relationships/hyperlink" Target="https://www.sefaria.org/Sanhedrin.37a.7" TargetMode="External"/><Relationship Id="rId2767" Type="http://schemas.openxmlformats.org/officeDocument/2006/relationships/hyperlink" Target="https://www.sefaria.org/Tosafot_on_Megillah.16a.7.1" TargetMode="External"/><Relationship Id="rId1437" Type="http://schemas.openxmlformats.org/officeDocument/2006/relationships/hyperlink" Target="https://www.sefaria.org/Sanhedrin.37a.7" TargetMode="External"/><Relationship Id="rId2768" Type="http://schemas.openxmlformats.org/officeDocument/2006/relationships/hyperlink" Target="https://www.sefaria.org/Tosafot_on_Megillah.16a.7.1" TargetMode="External"/><Relationship Id="rId1438" Type="http://schemas.openxmlformats.org/officeDocument/2006/relationships/hyperlink" Target="https://www.sefaria.org/Sanhedrin.37a.7" TargetMode="External"/><Relationship Id="rId2769" Type="http://schemas.openxmlformats.org/officeDocument/2006/relationships/hyperlink" Target="https://www.sefaria.org/Tosafot_on_Megillah.16a.7.1" TargetMode="External"/><Relationship Id="rId1439" Type="http://schemas.openxmlformats.org/officeDocument/2006/relationships/hyperlink" Target="https://www.sefaria.org/Sanhedrin.37a.7" TargetMode="External"/><Relationship Id="rId609" Type="http://schemas.openxmlformats.org/officeDocument/2006/relationships/hyperlink" Target="https://www.sefaria.org/Ezra.9" TargetMode="External"/><Relationship Id="rId608" Type="http://schemas.openxmlformats.org/officeDocument/2006/relationships/hyperlink" Target="https://www.sefaria.org/Ezra.9" TargetMode="External"/><Relationship Id="rId607" Type="http://schemas.openxmlformats.org/officeDocument/2006/relationships/hyperlink" Target="https://www.sefaria.org/Ezra.9" TargetMode="External"/><Relationship Id="rId602" Type="http://schemas.openxmlformats.org/officeDocument/2006/relationships/hyperlink" Target="https://www.sefaria.org/Ezra.9" TargetMode="External"/><Relationship Id="rId601" Type="http://schemas.openxmlformats.org/officeDocument/2006/relationships/hyperlink" Target="https://www.sefaria.org/Megillah.14a" TargetMode="External"/><Relationship Id="rId600" Type="http://schemas.openxmlformats.org/officeDocument/2006/relationships/hyperlink" Target="https://www.sefaria.org/Megillah.14a" TargetMode="External"/><Relationship Id="rId606" Type="http://schemas.openxmlformats.org/officeDocument/2006/relationships/hyperlink" Target="https://www.sefaria.org/Ezra.9" TargetMode="External"/><Relationship Id="rId605" Type="http://schemas.openxmlformats.org/officeDocument/2006/relationships/hyperlink" Target="https://www.sefaria.org/Ezra.9" TargetMode="External"/><Relationship Id="rId604" Type="http://schemas.openxmlformats.org/officeDocument/2006/relationships/hyperlink" Target="https://www.sefaria.org/Ezra.9" TargetMode="External"/><Relationship Id="rId603" Type="http://schemas.openxmlformats.org/officeDocument/2006/relationships/hyperlink" Target="https://www.sefaria.org/Ezra.9" TargetMode="External"/><Relationship Id="rId2760" Type="http://schemas.openxmlformats.org/officeDocument/2006/relationships/hyperlink" Target="https://www.sefaria.org/Tosafot_on_Megillah.16a.7.1" TargetMode="External"/><Relationship Id="rId1430" Type="http://schemas.openxmlformats.org/officeDocument/2006/relationships/hyperlink" Target="https://www.sefaria.org/Sanhedrin.37a.7" TargetMode="External"/><Relationship Id="rId2761" Type="http://schemas.openxmlformats.org/officeDocument/2006/relationships/hyperlink" Target="https://www.sefaria.org/Tosafot_on_Megillah.16a.7.1" TargetMode="External"/><Relationship Id="rId1431" Type="http://schemas.openxmlformats.org/officeDocument/2006/relationships/hyperlink" Target="https://www.sefaria.org/Sanhedrin.37a.7" TargetMode="External"/><Relationship Id="rId2762" Type="http://schemas.openxmlformats.org/officeDocument/2006/relationships/hyperlink" Target="https://www.sefaria.org/Tosafot_on_Megillah.16a.7.1" TargetMode="External"/><Relationship Id="rId1432" Type="http://schemas.openxmlformats.org/officeDocument/2006/relationships/hyperlink" Target="https://www.sefaria.org/Sanhedrin.37a.7" TargetMode="External"/><Relationship Id="rId2763" Type="http://schemas.openxmlformats.org/officeDocument/2006/relationships/hyperlink" Target="https://www.sefaria.org/Tosafot_on_Megillah.16a.7.1" TargetMode="External"/><Relationship Id="rId1422" Type="http://schemas.openxmlformats.org/officeDocument/2006/relationships/hyperlink" Target="https://www.sefaria.org/Niddah.31b.12" TargetMode="External"/><Relationship Id="rId2753" Type="http://schemas.openxmlformats.org/officeDocument/2006/relationships/hyperlink" Target="https://www.sefaria.org/Tosafot_on_Megillah.16a.7.1" TargetMode="External"/><Relationship Id="rId1423" Type="http://schemas.openxmlformats.org/officeDocument/2006/relationships/hyperlink" Target="https://www.sefaria.org/Niddah.31b.12" TargetMode="External"/><Relationship Id="rId2754" Type="http://schemas.openxmlformats.org/officeDocument/2006/relationships/hyperlink" Target="https://www.sefaria.org/Tosafot_on_Megillah.16a.7.1" TargetMode="External"/><Relationship Id="rId1424" Type="http://schemas.openxmlformats.org/officeDocument/2006/relationships/hyperlink" Target="https://www.sefaria.org/Shabbat.89b.2" TargetMode="External"/><Relationship Id="rId2755" Type="http://schemas.openxmlformats.org/officeDocument/2006/relationships/hyperlink" Target="https://www.sefaria.org/Tosafot_on_Megillah.16a.7.1" TargetMode="External"/><Relationship Id="rId1425" Type="http://schemas.openxmlformats.org/officeDocument/2006/relationships/hyperlink" Target="https://www.sefaria.org/Shabbat.89b.2" TargetMode="External"/><Relationship Id="rId2756" Type="http://schemas.openxmlformats.org/officeDocument/2006/relationships/hyperlink" Target="https://www.sefaria.org/Tosafot_on_Megillah.16a.7.1" TargetMode="External"/><Relationship Id="rId1426" Type="http://schemas.openxmlformats.org/officeDocument/2006/relationships/hyperlink" Target="https://www.sefaria.org/Sanhedrin.37a.7" TargetMode="External"/><Relationship Id="rId2757" Type="http://schemas.openxmlformats.org/officeDocument/2006/relationships/hyperlink" Target="https://www.sefaria.org/Tosafot_on_Megillah.16a.7.1" TargetMode="External"/><Relationship Id="rId1427" Type="http://schemas.openxmlformats.org/officeDocument/2006/relationships/hyperlink" Target="https://www.sefaria.org/Sanhedrin.37a.7" TargetMode="External"/><Relationship Id="rId2758" Type="http://schemas.openxmlformats.org/officeDocument/2006/relationships/hyperlink" Target="https://www.sefaria.org/Tosafot_on_Megillah.16a.7.1" TargetMode="External"/><Relationship Id="rId1428" Type="http://schemas.openxmlformats.org/officeDocument/2006/relationships/hyperlink" Target="https://www.sefaria.org/Sanhedrin.37a.7" TargetMode="External"/><Relationship Id="rId2759" Type="http://schemas.openxmlformats.org/officeDocument/2006/relationships/hyperlink" Target="https://www.sefaria.org/Tosafot_on_Megillah.16a.7.1" TargetMode="External"/><Relationship Id="rId1429" Type="http://schemas.openxmlformats.org/officeDocument/2006/relationships/hyperlink" Target="https://www.sefaria.org/Sanhedrin.37a.7" TargetMode="External"/><Relationship Id="rId2750" Type="http://schemas.openxmlformats.org/officeDocument/2006/relationships/hyperlink" Target="https://www.sefaria.org/Pesachim.50b.5" TargetMode="External"/><Relationship Id="rId1420" Type="http://schemas.openxmlformats.org/officeDocument/2006/relationships/hyperlink" Target="https://www.sefaria.org/Sanhedrin.37a" TargetMode="External"/><Relationship Id="rId2751" Type="http://schemas.openxmlformats.org/officeDocument/2006/relationships/hyperlink" Target="https://www.sefaria.org/Pesachim.50b.5" TargetMode="External"/><Relationship Id="rId1421" Type="http://schemas.openxmlformats.org/officeDocument/2006/relationships/hyperlink" Target="https://www.sefaria.org/Sanhedrin.37a" TargetMode="External"/><Relationship Id="rId2752" Type="http://schemas.openxmlformats.org/officeDocument/2006/relationships/hyperlink" Target="https://www.sefaria.org/Pesachim.50b.5" TargetMode="External"/><Relationship Id="rId3238" Type="http://schemas.openxmlformats.org/officeDocument/2006/relationships/hyperlink" Target="https://www.sefaria.org/Bava_Batra.158b.4" TargetMode="External"/><Relationship Id="rId3237" Type="http://schemas.openxmlformats.org/officeDocument/2006/relationships/hyperlink" Target="https://www.sefaria.org/Bava_Batra.158b.4" TargetMode="External"/><Relationship Id="rId3239" Type="http://schemas.openxmlformats.org/officeDocument/2006/relationships/hyperlink" Target="https://www.sefaria.org/Bava_Batra.158b.4" TargetMode="External"/><Relationship Id="rId3230" Type="http://schemas.openxmlformats.org/officeDocument/2006/relationships/hyperlink" Target="https://www.sefaria.org/Bava_Batra.158b.4" TargetMode="External"/><Relationship Id="rId3232" Type="http://schemas.openxmlformats.org/officeDocument/2006/relationships/hyperlink" Target="https://www.sefaria.org/Bava_Batra.158b.4" TargetMode="External"/><Relationship Id="rId3231" Type="http://schemas.openxmlformats.org/officeDocument/2006/relationships/hyperlink" Target="https://www.sefaria.org/Bava_Batra.158b.4" TargetMode="External"/><Relationship Id="rId3234" Type="http://schemas.openxmlformats.org/officeDocument/2006/relationships/hyperlink" Target="https://www.sefaria.org/Bava_Batra.158b.4" TargetMode="External"/><Relationship Id="rId3233" Type="http://schemas.openxmlformats.org/officeDocument/2006/relationships/hyperlink" Target="https://www.sefaria.org/Bava_Batra.158b.4" TargetMode="External"/><Relationship Id="rId3236" Type="http://schemas.openxmlformats.org/officeDocument/2006/relationships/hyperlink" Target="https://www.sefaria.org/Bava_Batra.158b.4" TargetMode="External"/><Relationship Id="rId3235" Type="http://schemas.openxmlformats.org/officeDocument/2006/relationships/hyperlink" Target="https://www.sefaria.org/Bava_Batra.158b.4" TargetMode="External"/><Relationship Id="rId3227" Type="http://schemas.openxmlformats.org/officeDocument/2006/relationships/hyperlink" Target="https://www.sefaria.org/Bava_Batra.158b.4" TargetMode="External"/><Relationship Id="rId3226" Type="http://schemas.openxmlformats.org/officeDocument/2006/relationships/hyperlink" Target="https://www.sefaria.org/Bava_Batra.158b.4" TargetMode="External"/><Relationship Id="rId3229" Type="http://schemas.openxmlformats.org/officeDocument/2006/relationships/hyperlink" Target="https://www.sefaria.org/Bava_Batra.158b.4" TargetMode="External"/><Relationship Id="rId3228" Type="http://schemas.openxmlformats.org/officeDocument/2006/relationships/hyperlink" Target="https://www.sefaria.org/Bava_Batra.158b.4" TargetMode="External"/><Relationship Id="rId699" Type="http://schemas.openxmlformats.org/officeDocument/2006/relationships/hyperlink" Target="https://www.sefaria.org/Sanhedrin.38a.3" TargetMode="External"/><Relationship Id="rId698" Type="http://schemas.openxmlformats.org/officeDocument/2006/relationships/hyperlink" Target="https://www.sefaria.org/Sanhedrin.38a.3" TargetMode="External"/><Relationship Id="rId693" Type="http://schemas.openxmlformats.org/officeDocument/2006/relationships/hyperlink" Target="https://www.sefaria.org/Sanhedrin.38a.3" TargetMode="External"/><Relationship Id="rId692" Type="http://schemas.openxmlformats.org/officeDocument/2006/relationships/hyperlink" Target="https://www.sefaria.org/Sanhedrin.38a.3" TargetMode="External"/><Relationship Id="rId691" Type="http://schemas.openxmlformats.org/officeDocument/2006/relationships/hyperlink" Target="https://www.sefaria.org/Eruvin.65b.2" TargetMode="External"/><Relationship Id="rId3221" Type="http://schemas.openxmlformats.org/officeDocument/2006/relationships/hyperlink" Target="https://www.sefaria.org/Berakhot.58a.3" TargetMode="External"/><Relationship Id="rId690" Type="http://schemas.openxmlformats.org/officeDocument/2006/relationships/hyperlink" Target="https://www.sefaria.org/Eruvin.65b.2" TargetMode="External"/><Relationship Id="rId3220" Type="http://schemas.openxmlformats.org/officeDocument/2006/relationships/hyperlink" Target="https://www.sefaria.org/Berakhot.58a.3" TargetMode="External"/><Relationship Id="rId697" Type="http://schemas.openxmlformats.org/officeDocument/2006/relationships/hyperlink" Target="https://www.sefaria.org/Sanhedrin.38a.3" TargetMode="External"/><Relationship Id="rId3223" Type="http://schemas.openxmlformats.org/officeDocument/2006/relationships/hyperlink" Target="https://www.sefaria.org/Berakhot.58a.3" TargetMode="External"/><Relationship Id="rId696" Type="http://schemas.openxmlformats.org/officeDocument/2006/relationships/hyperlink" Target="https://www.sefaria.org/Sanhedrin.38a.3" TargetMode="External"/><Relationship Id="rId3222" Type="http://schemas.openxmlformats.org/officeDocument/2006/relationships/hyperlink" Target="https://www.sefaria.org/Berakhot.58a.3" TargetMode="External"/><Relationship Id="rId695" Type="http://schemas.openxmlformats.org/officeDocument/2006/relationships/hyperlink" Target="https://www.sefaria.org/Sanhedrin.38a.3" TargetMode="External"/><Relationship Id="rId3225" Type="http://schemas.openxmlformats.org/officeDocument/2006/relationships/hyperlink" Target="https://www.sefaria.org/Bava_Batra.158b.4" TargetMode="External"/><Relationship Id="rId694" Type="http://schemas.openxmlformats.org/officeDocument/2006/relationships/hyperlink" Target="https://www.sefaria.org/Sanhedrin.38a.3" TargetMode="External"/><Relationship Id="rId3224" Type="http://schemas.openxmlformats.org/officeDocument/2006/relationships/hyperlink" Target="https://www.sefaria.org/Bava_Batra.158b.4" TargetMode="External"/><Relationship Id="rId3259" Type="http://schemas.openxmlformats.org/officeDocument/2006/relationships/hyperlink" Target="https://www.sefaria.org/Sanhedrin.109a.7" TargetMode="External"/><Relationship Id="rId3250" Type="http://schemas.openxmlformats.org/officeDocument/2006/relationships/hyperlink" Target="https://www.sefaria.org/Sanhedrin.109a.7" TargetMode="External"/><Relationship Id="rId3252" Type="http://schemas.openxmlformats.org/officeDocument/2006/relationships/hyperlink" Target="https://www.sefaria.org/Sanhedrin.109a.7" TargetMode="External"/><Relationship Id="rId3251" Type="http://schemas.openxmlformats.org/officeDocument/2006/relationships/hyperlink" Target="https://www.sefaria.org/Sanhedrin.109a.7" TargetMode="External"/><Relationship Id="rId3254" Type="http://schemas.openxmlformats.org/officeDocument/2006/relationships/hyperlink" Target="https://www.sefaria.org/Sanhedrin.109a.7" TargetMode="External"/><Relationship Id="rId3253" Type="http://schemas.openxmlformats.org/officeDocument/2006/relationships/hyperlink" Target="https://www.sefaria.org/Sanhedrin.109a.7" TargetMode="External"/><Relationship Id="rId3256" Type="http://schemas.openxmlformats.org/officeDocument/2006/relationships/hyperlink" Target="https://www.sefaria.org/Sanhedrin.109a.7" TargetMode="External"/><Relationship Id="rId3255" Type="http://schemas.openxmlformats.org/officeDocument/2006/relationships/hyperlink" Target="https://www.sefaria.org/Sanhedrin.109a.7" TargetMode="External"/><Relationship Id="rId3258" Type="http://schemas.openxmlformats.org/officeDocument/2006/relationships/hyperlink" Target="https://www.sefaria.org/Sanhedrin.109a.7" TargetMode="External"/><Relationship Id="rId3257" Type="http://schemas.openxmlformats.org/officeDocument/2006/relationships/hyperlink" Target="https://www.sefaria.org/Sanhedrin.109a.7" TargetMode="External"/><Relationship Id="rId3249" Type="http://schemas.openxmlformats.org/officeDocument/2006/relationships/hyperlink" Target="https://www.sefaria.org/Bava_Batra.158b.4" TargetMode="External"/><Relationship Id="rId3248" Type="http://schemas.openxmlformats.org/officeDocument/2006/relationships/hyperlink" Target="https://www.sefaria.org/Bava_Batra.158b.4" TargetMode="External"/><Relationship Id="rId3241" Type="http://schemas.openxmlformats.org/officeDocument/2006/relationships/hyperlink" Target="https://www.sefaria.org/Bava_Batra.158b.4" TargetMode="External"/><Relationship Id="rId3240" Type="http://schemas.openxmlformats.org/officeDocument/2006/relationships/hyperlink" Target="https://www.sefaria.org/Bava_Batra.158b.4" TargetMode="External"/><Relationship Id="rId3243" Type="http://schemas.openxmlformats.org/officeDocument/2006/relationships/hyperlink" Target="https://www.sefaria.org/Bava_Batra.158b.4" TargetMode="External"/><Relationship Id="rId3242" Type="http://schemas.openxmlformats.org/officeDocument/2006/relationships/hyperlink" Target="https://www.sefaria.org/Bava_Batra.158b.4" TargetMode="External"/><Relationship Id="rId3245" Type="http://schemas.openxmlformats.org/officeDocument/2006/relationships/hyperlink" Target="https://www.sefaria.org/Bava_Batra.158b.4" TargetMode="External"/><Relationship Id="rId3244" Type="http://schemas.openxmlformats.org/officeDocument/2006/relationships/hyperlink" Target="https://www.sefaria.org/Bava_Batra.158b.4" TargetMode="External"/><Relationship Id="rId3247" Type="http://schemas.openxmlformats.org/officeDocument/2006/relationships/hyperlink" Target="https://www.sefaria.org/Bava_Batra.158b.4" TargetMode="External"/><Relationship Id="rId3246" Type="http://schemas.openxmlformats.org/officeDocument/2006/relationships/hyperlink" Target="https://www.sefaria.org/Bava_Batra.158b.4" TargetMode="External"/><Relationship Id="rId1499" Type="http://schemas.openxmlformats.org/officeDocument/2006/relationships/hyperlink" Target="https://www.sefaria.org/Sanhedrin.106a" TargetMode="External"/><Relationship Id="rId668" Type="http://schemas.openxmlformats.org/officeDocument/2006/relationships/hyperlink" Target="https://www.sefaria.org/Shabbat.97a.4" TargetMode="External"/><Relationship Id="rId667" Type="http://schemas.openxmlformats.org/officeDocument/2006/relationships/hyperlink" Target="https://www.sefaria.org/Shabbat.97a.4" TargetMode="External"/><Relationship Id="rId666" Type="http://schemas.openxmlformats.org/officeDocument/2006/relationships/hyperlink" Target="https://www.sefaria.org/Shabbat.97a.4" TargetMode="External"/><Relationship Id="rId665" Type="http://schemas.openxmlformats.org/officeDocument/2006/relationships/hyperlink" Target="https://www.sefaria.org/Shabbat.97a.4" TargetMode="External"/><Relationship Id="rId669" Type="http://schemas.openxmlformats.org/officeDocument/2006/relationships/hyperlink" Target="https://www.sefaria.org/Shabbat.97a.4" TargetMode="External"/><Relationship Id="rId1490" Type="http://schemas.openxmlformats.org/officeDocument/2006/relationships/hyperlink" Target="https://www.sefaria.org/Shir_HaShirim_Rabbah.1.6.3" TargetMode="External"/><Relationship Id="rId660" Type="http://schemas.openxmlformats.org/officeDocument/2006/relationships/hyperlink" Target="https://www.sefaria.org/Sanhedrin.44a.2" TargetMode="External"/><Relationship Id="rId1491" Type="http://schemas.openxmlformats.org/officeDocument/2006/relationships/hyperlink" Target="https://www.sefaria.org/Shir_HaShirim_Rabbah.1.6.3" TargetMode="External"/><Relationship Id="rId1492" Type="http://schemas.openxmlformats.org/officeDocument/2006/relationships/hyperlink" Target="https://www.sefaria.org/Shir_HaShirim_Rabbah.1.6.3" TargetMode="External"/><Relationship Id="rId1493" Type="http://schemas.openxmlformats.org/officeDocument/2006/relationships/hyperlink" Target="https://www.sefaria.org/Shir_HaShirim_Rabbah.1.6.3" TargetMode="External"/><Relationship Id="rId1494" Type="http://schemas.openxmlformats.org/officeDocument/2006/relationships/hyperlink" Target="https://www.sefaria.org/Shir_HaShirim_Rabbah.1.6.3" TargetMode="External"/><Relationship Id="rId664" Type="http://schemas.openxmlformats.org/officeDocument/2006/relationships/hyperlink" Target="https://www.sefaria.org/Shabbat.97a.4" TargetMode="External"/><Relationship Id="rId1495" Type="http://schemas.openxmlformats.org/officeDocument/2006/relationships/hyperlink" Target="https://www.sefaria.org/Shir_HaShirim_Rabbah.1.6.3" TargetMode="External"/><Relationship Id="rId663" Type="http://schemas.openxmlformats.org/officeDocument/2006/relationships/hyperlink" Target="https://www.sefaria.org/Sanhedrin.44a.2" TargetMode="External"/><Relationship Id="rId1496" Type="http://schemas.openxmlformats.org/officeDocument/2006/relationships/hyperlink" Target="https://www.sefaria.org/Shir_HaShirim_Rabbah.1.6.3" TargetMode="External"/><Relationship Id="rId662" Type="http://schemas.openxmlformats.org/officeDocument/2006/relationships/hyperlink" Target="https://www.sefaria.org/Sanhedrin.44a.2" TargetMode="External"/><Relationship Id="rId1497" Type="http://schemas.openxmlformats.org/officeDocument/2006/relationships/hyperlink" Target="https://www.sefaria.org/Shir_HaShirim_Rabbah.1.6.3" TargetMode="External"/><Relationship Id="rId661" Type="http://schemas.openxmlformats.org/officeDocument/2006/relationships/hyperlink" Target="https://www.sefaria.org/Sanhedrin.44a.2" TargetMode="External"/><Relationship Id="rId1498" Type="http://schemas.openxmlformats.org/officeDocument/2006/relationships/hyperlink" Target="https://www.sefaria.org/Sanhedrin.106a" TargetMode="External"/><Relationship Id="rId1488" Type="http://schemas.openxmlformats.org/officeDocument/2006/relationships/hyperlink" Target="https://www.sefaria.org/Shir_HaShirim_Rabbah.1.6.3" TargetMode="External"/><Relationship Id="rId1489" Type="http://schemas.openxmlformats.org/officeDocument/2006/relationships/hyperlink" Target="https://www.sefaria.org/Shir_HaShirim_Rabbah.1.6.3" TargetMode="External"/><Relationship Id="rId657" Type="http://schemas.openxmlformats.org/officeDocument/2006/relationships/hyperlink" Target="https://www.sefaria.org/Sanhedrin.44a.2" TargetMode="External"/><Relationship Id="rId656" Type="http://schemas.openxmlformats.org/officeDocument/2006/relationships/hyperlink" Target="https://www.sefaria.org/Sanhedrin.44a.2" TargetMode="External"/><Relationship Id="rId655" Type="http://schemas.openxmlformats.org/officeDocument/2006/relationships/hyperlink" Target="https://www.sefaria.org/Sanhedrin.44a.2" TargetMode="External"/><Relationship Id="rId654" Type="http://schemas.openxmlformats.org/officeDocument/2006/relationships/hyperlink" Target="https://www.sefaria.org/Sanhedrin.44a.2" TargetMode="External"/><Relationship Id="rId659" Type="http://schemas.openxmlformats.org/officeDocument/2006/relationships/hyperlink" Target="https://www.sefaria.org/Sanhedrin.44a.2" TargetMode="External"/><Relationship Id="rId658" Type="http://schemas.openxmlformats.org/officeDocument/2006/relationships/hyperlink" Target="https://www.sefaria.org/Sanhedrin.44a.2" TargetMode="External"/><Relationship Id="rId1480" Type="http://schemas.openxmlformats.org/officeDocument/2006/relationships/hyperlink" Target="https://www.sefaria.org/Shir_HaShirim_Rabbah.1.6.3" TargetMode="External"/><Relationship Id="rId1481" Type="http://schemas.openxmlformats.org/officeDocument/2006/relationships/hyperlink" Target="https://www.sefaria.org/Shir_HaShirim_Rabbah.1.6.3" TargetMode="External"/><Relationship Id="rId1482" Type="http://schemas.openxmlformats.org/officeDocument/2006/relationships/hyperlink" Target="https://www.sefaria.org/Shir_HaShirim_Rabbah.1.6.3" TargetMode="External"/><Relationship Id="rId1483" Type="http://schemas.openxmlformats.org/officeDocument/2006/relationships/hyperlink" Target="https://www.sefaria.org/Shir_HaShirim_Rabbah.1.6.3" TargetMode="External"/><Relationship Id="rId653" Type="http://schemas.openxmlformats.org/officeDocument/2006/relationships/hyperlink" Target="https://www.sefaria.org/Sanhedrin.44a.2" TargetMode="External"/><Relationship Id="rId1484" Type="http://schemas.openxmlformats.org/officeDocument/2006/relationships/hyperlink" Target="https://www.sefaria.org/Shir_HaShirim_Rabbah.1.6.3" TargetMode="External"/><Relationship Id="rId652" Type="http://schemas.openxmlformats.org/officeDocument/2006/relationships/hyperlink" Target="https://www.sefaria.org/Sanhedrin.44a.2" TargetMode="External"/><Relationship Id="rId1485" Type="http://schemas.openxmlformats.org/officeDocument/2006/relationships/hyperlink" Target="https://www.sefaria.org/Shir_HaShirim_Rabbah.1.6.3" TargetMode="External"/><Relationship Id="rId651" Type="http://schemas.openxmlformats.org/officeDocument/2006/relationships/hyperlink" Target="https://www.sefaria.org/Sanhedrin.44a.2" TargetMode="External"/><Relationship Id="rId1486" Type="http://schemas.openxmlformats.org/officeDocument/2006/relationships/hyperlink" Target="https://www.sefaria.org/Shir_HaShirim_Rabbah.1.6.3" TargetMode="External"/><Relationship Id="rId650" Type="http://schemas.openxmlformats.org/officeDocument/2006/relationships/hyperlink" Target="https://www.sefaria.org/Sanhedrin.44a.2" TargetMode="External"/><Relationship Id="rId1487" Type="http://schemas.openxmlformats.org/officeDocument/2006/relationships/hyperlink" Target="https://www.sefaria.org/Shir_HaShirim_Rabbah.1.6.3" TargetMode="External"/><Relationship Id="rId3216" Type="http://schemas.openxmlformats.org/officeDocument/2006/relationships/hyperlink" Target="https://www.sefaria.org/Berakhot.58a.3" TargetMode="External"/><Relationship Id="rId3215" Type="http://schemas.openxmlformats.org/officeDocument/2006/relationships/hyperlink" Target="https://www.sefaria.org/Berakhot.58a.3" TargetMode="External"/><Relationship Id="rId3218" Type="http://schemas.openxmlformats.org/officeDocument/2006/relationships/hyperlink" Target="https://www.sefaria.org/Berakhot.58a.3" TargetMode="External"/><Relationship Id="rId3217" Type="http://schemas.openxmlformats.org/officeDocument/2006/relationships/hyperlink" Target="https://www.sefaria.org/Berakhot.58a.3" TargetMode="External"/><Relationship Id="rId3219" Type="http://schemas.openxmlformats.org/officeDocument/2006/relationships/hyperlink" Target="https://www.sefaria.org/Berakhot.58a.3" TargetMode="External"/><Relationship Id="rId689" Type="http://schemas.openxmlformats.org/officeDocument/2006/relationships/hyperlink" Target="https://www.sefaria.org/Eruvin.65b.2" TargetMode="External"/><Relationship Id="rId688" Type="http://schemas.openxmlformats.org/officeDocument/2006/relationships/hyperlink" Target="https://www.sefaria.org/Eruvin.65b.2" TargetMode="External"/><Relationship Id="rId687" Type="http://schemas.openxmlformats.org/officeDocument/2006/relationships/hyperlink" Target="https://www.sefaria.org/Eruvin.65b.2" TargetMode="External"/><Relationship Id="rId682" Type="http://schemas.openxmlformats.org/officeDocument/2006/relationships/hyperlink" Target="https://www.sefaria.org/Eruvin.65b.2" TargetMode="External"/><Relationship Id="rId681" Type="http://schemas.openxmlformats.org/officeDocument/2006/relationships/hyperlink" Target="https://www.sefaria.org/Megillah.7b" TargetMode="External"/><Relationship Id="rId680" Type="http://schemas.openxmlformats.org/officeDocument/2006/relationships/hyperlink" Target="https://www.sefaria.org/Megillah.7b" TargetMode="External"/><Relationship Id="rId3210" Type="http://schemas.openxmlformats.org/officeDocument/2006/relationships/hyperlink" Target="https://www.sefaria.org/Berakhot.58a.3" TargetMode="External"/><Relationship Id="rId686" Type="http://schemas.openxmlformats.org/officeDocument/2006/relationships/hyperlink" Target="https://www.sefaria.org/Eruvin.65b.2" TargetMode="External"/><Relationship Id="rId3212" Type="http://schemas.openxmlformats.org/officeDocument/2006/relationships/hyperlink" Target="https://www.sefaria.org/Berakhot.58a.3" TargetMode="External"/><Relationship Id="rId685" Type="http://schemas.openxmlformats.org/officeDocument/2006/relationships/hyperlink" Target="https://www.sefaria.org/Eruvin.65b.2" TargetMode="External"/><Relationship Id="rId3211" Type="http://schemas.openxmlformats.org/officeDocument/2006/relationships/hyperlink" Target="https://www.sefaria.org/Berakhot.58a.3" TargetMode="External"/><Relationship Id="rId684" Type="http://schemas.openxmlformats.org/officeDocument/2006/relationships/hyperlink" Target="https://www.sefaria.org/Eruvin.65b.2" TargetMode="External"/><Relationship Id="rId3214" Type="http://schemas.openxmlformats.org/officeDocument/2006/relationships/hyperlink" Target="https://www.sefaria.org/Berakhot.58a.3" TargetMode="External"/><Relationship Id="rId683" Type="http://schemas.openxmlformats.org/officeDocument/2006/relationships/hyperlink" Target="https://www.sefaria.org/Eruvin.65b.2" TargetMode="External"/><Relationship Id="rId3213" Type="http://schemas.openxmlformats.org/officeDocument/2006/relationships/hyperlink" Target="https://www.sefaria.org/Berakhot.58a.3" TargetMode="External"/><Relationship Id="rId3205" Type="http://schemas.openxmlformats.org/officeDocument/2006/relationships/hyperlink" Target="https://www.sefaria.org/Berakhot.58a.3" TargetMode="External"/><Relationship Id="rId3204" Type="http://schemas.openxmlformats.org/officeDocument/2006/relationships/hyperlink" Target="https://www.sefaria.org/Berakhot.58a.3" TargetMode="External"/><Relationship Id="rId3207" Type="http://schemas.openxmlformats.org/officeDocument/2006/relationships/hyperlink" Target="https://www.sefaria.org/Berakhot.58a.3" TargetMode="External"/><Relationship Id="rId3206" Type="http://schemas.openxmlformats.org/officeDocument/2006/relationships/hyperlink" Target="https://www.sefaria.org/Berakhot.58a.3" TargetMode="External"/><Relationship Id="rId3209" Type="http://schemas.openxmlformats.org/officeDocument/2006/relationships/hyperlink" Target="https://www.sefaria.org/Berakhot.58a.3" TargetMode="External"/><Relationship Id="rId3208" Type="http://schemas.openxmlformats.org/officeDocument/2006/relationships/hyperlink" Target="https://www.sefaria.org/Berakhot.58a.3" TargetMode="External"/><Relationship Id="rId679" Type="http://schemas.openxmlformats.org/officeDocument/2006/relationships/hyperlink" Target="https://www.sefaria.org/Megillah.7b" TargetMode="External"/><Relationship Id="rId678" Type="http://schemas.openxmlformats.org/officeDocument/2006/relationships/hyperlink" Target="https://www.sefaria.org/Megillah.7b" TargetMode="External"/><Relationship Id="rId677" Type="http://schemas.openxmlformats.org/officeDocument/2006/relationships/hyperlink" Target="https://www.sefaria.org/Megillah.7b" TargetMode="External"/><Relationship Id="rId676" Type="http://schemas.openxmlformats.org/officeDocument/2006/relationships/hyperlink" Target="https://www.sefaria.org/Megillah.7b" TargetMode="External"/><Relationship Id="rId671" Type="http://schemas.openxmlformats.org/officeDocument/2006/relationships/hyperlink" Target="https://www.sefaria.org/Shabbat.97a.4" TargetMode="External"/><Relationship Id="rId670" Type="http://schemas.openxmlformats.org/officeDocument/2006/relationships/hyperlink" Target="https://www.sefaria.org/Shabbat.97a.4" TargetMode="External"/><Relationship Id="rId675" Type="http://schemas.openxmlformats.org/officeDocument/2006/relationships/hyperlink" Target="https://www.sefaria.org/Megillah.7b" TargetMode="External"/><Relationship Id="rId3201" Type="http://schemas.openxmlformats.org/officeDocument/2006/relationships/hyperlink" Target="https://www.sefaria.org/Sefer_Yetzirah.6.1" TargetMode="External"/><Relationship Id="rId674" Type="http://schemas.openxmlformats.org/officeDocument/2006/relationships/hyperlink" Target="https://www.sefaria.org/Megillah.7b" TargetMode="External"/><Relationship Id="rId3200" Type="http://schemas.openxmlformats.org/officeDocument/2006/relationships/hyperlink" Target="https://www.sefaria.org/Sefer_Yetzirah.6.1" TargetMode="External"/><Relationship Id="rId673" Type="http://schemas.openxmlformats.org/officeDocument/2006/relationships/hyperlink" Target="https://www.sefaria.org/Megillah.7b" TargetMode="External"/><Relationship Id="rId3203" Type="http://schemas.openxmlformats.org/officeDocument/2006/relationships/hyperlink" Target="https://www.sefaria.org/Sefer_Yetzirah.6.1" TargetMode="External"/><Relationship Id="rId672" Type="http://schemas.openxmlformats.org/officeDocument/2006/relationships/hyperlink" Target="https://www.sefaria.org/Megillah.7b" TargetMode="External"/><Relationship Id="rId3202" Type="http://schemas.openxmlformats.org/officeDocument/2006/relationships/hyperlink" Target="https://www.sefaria.org/Sefer_Yetzirah.6.1" TargetMode="External"/><Relationship Id="rId190" Type="http://schemas.openxmlformats.org/officeDocument/2006/relationships/hyperlink" Target="https://www.sefaria.org/Yoma.38b.1" TargetMode="External"/><Relationship Id="rId194" Type="http://schemas.openxmlformats.org/officeDocument/2006/relationships/hyperlink" Target="https://www.sefaria.org/Menachot.85a.3" TargetMode="External"/><Relationship Id="rId193" Type="http://schemas.openxmlformats.org/officeDocument/2006/relationships/hyperlink" Target="https://www.sefaria.org/Menachot.85a.3" TargetMode="External"/><Relationship Id="rId192" Type="http://schemas.openxmlformats.org/officeDocument/2006/relationships/hyperlink" Target="https://www.sefaria.org/Menachot.85a.3" TargetMode="External"/><Relationship Id="rId191" Type="http://schemas.openxmlformats.org/officeDocument/2006/relationships/hyperlink" Target="https://www.sefaria.org/Menachot.85a.3" TargetMode="External"/><Relationship Id="rId187" Type="http://schemas.openxmlformats.org/officeDocument/2006/relationships/hyperlink" Target="https://www.sefaria.org/Yoma.38b.1" TargetMode="External"/><Relationship Id="rId186" Type="http://schemas.openxmlformats.org/officeDocument/2006/relationships/hyperlink" Target="https://www.sefaria.org/Yoma.38b.1" TargetMode="External"/><Relationship Id="rId185" Type="http://schemas.openxmlformats.org/officeDocument/2006/relationships/hyperlink" Target="https://www.sefaria.org/Yoma.38b.1" TargetMode="External"/><Relationship Id="rId184" Type="http://schemas.openxmlformats.org/officeDocument/2006/relationships/hyperlink" Target="https://www.sefaria.org/Yoma.38b.1" TargetMode="External"/><Relationship Id="rId189" Type="http://schemas.openxmlformats.org/officeDocument/2006/relationships/hyperlink" Target="https://www.sefaria.org/Yoma.38b.1" TargetMode="External"/><Relationship Id="rId188" Type="http://schemas.openxmlformats.org/officeDocument/2006/relationships/hyperlink" Target="https://www.sefaria.org/Yoma.38b.1" TargetMode="External"/><Relationship Id="rId183" Type="http://schemas.openxmlformats.org/officeDocument/2006/relationships/hyperlink" Target="https://www.sefaria.org/Yoma.38b.1" TargetMode="External"/><Relationship Id="rId182" Type="http://schemas.openxmlformats.org/officeDocument/2006/relationships/hyperlink" Target="https://www.sefaria.org/Resisei_Layla" TargetMode="External"/><Relationship Id="rId181" Type="http://schemas.openxmlformats.org/officeDocument/2006/relationships/hyperlink" Target="https://www.sefaria.org/Resisei_Layla" TargetMode="External"/><Relationship Id="rId180" Type="http://schemas.openxmlformats.org/officeDocument/2006/relationships/hyperlink" Target="https://www.sefaria.org/Resisei_Layla" TargetMode="External"/><Relationship Id="rId176" Type="http://schemas.openxmlformats.org/officeDocument/2006/relationships/hyperlink" Target="https://www.sefaria.org/Resisei_Layla" TargetMode="External"/><Relationship Id="rId175" Type="http://schemas.openxmlformats.org/officeDocument/2006/relationships/hyperlink" Target="https://www.sefaria.org/Resisei_Layla" TargetMode="External"/><Relationship Id="rId174" Type="http://schemas.openxmlformats.org/officeDocument/2006/relationships/hyperlink" Target="https://www.sefaria.org/Resisei_Layla" TargetMode="External"/><Relationship Id="rId173" Type="http://schemas.openxmlformats.org/officeDocument/2006/relationships/hyperlink" Target="https://www.sefaria.org/Resisei_Layla" TargetMode="External"/><Relationship Id="rId179" Type="http://schemas.openxmlformats.org/officeDocument/2006/relationships/hyperlink" Target="https://www.sefaria.org/Resisei_Layla" TargetMode="External"/><Relationship Id="rId178" Type="http://schemas.openxmlformats.org/officeDocument/2006/relationships/hyperlink" Target="https://www.sefaria.org/Resisei_Layla" TargetMode="External"/><Relationship Id="rId177" Type="http://schemas.openxmlformats.org/officeDocument/2006/relationships/hyperlink" Target="https://www.sefaria.org/Resisei_Layla" TargetMode="External"/><Relationship Id="rId198" Type="http://schemas.openxmlformats.org/officeDocument/2006/relationships/hyperlink" Target="https://www.sefaria.org/Menachot.85a.3" TargetMode="External"/><Relationship Id="rId197" Type="http://schemas.openxmlformats.org/officeDocument/2006/relationships/hyperlink" Target="https://www.sefaria.org/Menachot.85a.3" TargetMode="External"/><Relationship Id="rId196" Type="http://schemas.openxmlformats.org/officeDocument/2006/relationships/hyperlink" Target="https://www.sefaria.org/Menachot.85a.3" TargetMode="External"/><Relationship Id="rId195" Type="http://schemas.openxmlformats.org/officeDocument/2006/relationships/hyperlink" Target="https://www.sefaria.org/Menachot.85a.3" TargetMode="External"/><Relationship Id="rId199" Type="http://schemas.openxmlformats.org/officeDocument/2006/relationships/hyperlink" Target="https://www.sefaria.org/Menachot.85a.3" TargetMode="External"/><Relationship Id="rId150" Type="http://schemas.openxmlformats.org/officeDocument/2006/relationships/hyperlink" Target="https://www.sefaria.org/Resisei_Layla" TargetMode="External"/><Relationship Id="rId149" Type="http://schemas.openxmlformats.org/officeDocument/2006/relationships/hyperlink" Target="https://www.sefaria.org/Megillah.31a" TargetMode="External"/><Relationship Id="rId148" Type="http://schemas.openxmlformats.org/officeDocument/2006/relationships/hyperlink" Target="https://www.sefaria.org/Megillah.31a" TargetMode="External"/><Relationship Id="rId3270" Type="http://schemas.openxmlformats.org/officeDocument/2006/relationships/hyperlink" Target="https://www.sefaria.org/Sanhedrin.109a.7" TargetMode="External"/><Relationship Id="rId3272" Type="http://schemas.openxmlformats.org/officeDocument/2006/relationships/hyperlink" Target="https://www.sefaria.org/Sanhedrin.109a.7" TargetMode="External"/><Relationship Id="rId3271" Type="http://schemas.openxmlformats.org/officeDocument/2006/relationships/hyperlink" Target="https://www.sefaria.org/Sanhedrin.109a.7" TargetMode="External"/><Relationship Id="rId143" Type="http://schemas.openxmlformats.org/officeDocument/2006/relationships/hyperlink" Target="https://www.sefaria.org/Megillah.31a" TargetMode="External"/><Relationship Id="rId3274" Type="http://schemas.openxmlformats.org/officeDocument/2006/relationships/hyperlink" Target="https://www.sefaria.org/Kiddushin.49b" TargetMode="External"/><Relationship Id="rId142" Type="http://schemas.openxmlformats.org/officeDocument/2006/relationships/hyperlink" Target="https://www.sefaria.org/Megillah.31a" TargetMode="External"/><Relationship Id="rId3273" Type="http://schemas.openxmlformats.org/officeDocument/2006/relationships/hyperlink" Target="https://www.sefaria.org/Sanhedrin.109a.7" TargetMode="External"/><Relationship Id="rId141" Type="http://schemas.openxmlformats.org/officeDocument/2006/relationships/hyperlink" Target="https://www.sefaria.org/Megillah.31a" TargetMode="External"/><Relationship Id="rId3276" Type="http://schemas.openxmlformats.org/officeDocument/2006/relationships/hyperlink" Target="https://www.sefaria.org/Kiddushin.49b" TargetMode="External"/><Relationship Id="rId140" Type="http://schemas.openxmlformats.org/officeDocument/2006/relationships/hyperlink" Target="https://www.sefaria.org/Megillah.31a" TargetMode="External"/><Relationship Id="rId3275" Type="http://schemas.openxmlformats.org/officeDocument/2006/relationships/hyperlink" Target="https://www.sefaria.org/Kiddushin.49b" TargetMode="External"/><Relationship Id="rId147" Type="http://schemas.openxmlformats.org/officeDocument/2006/relationships/hyperlink" Target="https://www.sefaria.org/Megillah.31a" TargetMode="External"/><Relationship Id="rId3278" Type="http://schemas.openxmlformats.org/officeDocument/2006/relationships/hyperlink" Target="https://www.sefaria.org/Kiddushin.49b" TargetMode="External"/><Relationship Id="rId146" Type="http://schemas.openxmlformats.org/officeDocument/2006/relationships/hyperlink" Target="https://www.sefaria.org/Megillah.31a" TargetMode="External"/><Relationship Id="rId3277" Type="http://schemas.openxmlformats.org/officeDocument/2006/relationships/hyperlink" Target="https://www.sefaria.org/Kiddushin.49b" TargetMode="External"/><Relationship Id="rId145" Type="http://schemas.openxmlformats.org/officeDocument/2006/relationships/hyperlink" Target="https://www.sefaria.org/Megillah.31a" TargetMode="External"/><Relationship Id="rId144" Type="http://schemas.openxmlformats.org/officeDocument/2006/relationships/hyperlink" Target="https://www.sefaria.org/Megillah.31a" TargetMode="External"/><Relationship Id="rId3279" Type="http://schemas.openxmlformats.org/officeDocument/2006/relationships/hyperlink" Target="https://www.sefaria.org/Kiddushin.49b" TargetMode="External"/><Relationship Id="rId139" Type="http://schemas.openxmlformats.org/officeDocument/2006/relationships/hyperlink" Target="https://www.sefaria.org/Horayot.10a" TargetMode="External"/><Relationship Id="rId138" Type="http://schemas.openxmlformats.org/officeDocument/2006/relationships/hyperlink" Target="https://www.sefaria.org/Horayot.10a" TargetMode="External"/><Relationship Id="rId137" Type="http://schemas.openxmlformats.org/officeDocument/2006/relationships/hyperlink" Target="https://www.sefaria.org/Horayot.10a" TargetMode="External"/><Relationship Id="rId3261" Type="http://schemas.openxmlformats.org/officeDocument/2006/relationships/hyperlink" Target="https://www.sefaria.org/Sanhedrin.109a.7" TargetMode="External"/><Relationship Id="rId3260" Type="http://schemas.openxmlformats.org/officeDocument/2006/relationships/hyperlink" Target="https://www.sefaria.org/Sanhedrin.109a.7" TargetMode="External"/><Relationship Id="rId132" Type="http://schemas.openxmlformats.org/officeDocument/2006/relationships/hyperlink" Target="https://www.sefaria.org/Horayot.10a" TargetMode="External"/><Relationship Id="rId3263" Type="http://schemas.openxmlformats.org/officeDocument/2006/relationships/hyperlink" Target="https://www.sefaria.org/Sanhedrin.109a.7" TargetMode="External"/><Relationship Id="rId131" Type="http://schemas.openxmlformats.org/officeDocument/2006/relationships/hyperlink" Target="https://www.sefaria.org/Horayot.10a" TargetMode="External"/><Relationship Id="rId3262" Type="http://schemas.openxmlformats.org/officeDocument/2006/relationships/hyperlink" Target="https://www.sefaria.org/Sanhedrin.109a.7" TargetMode="External"/><Relationship Id="rId130" Type="http://schemas.openxmlformats.org/officeDocument/2006/relationships/hyperlink" Target="https://www.sefaria.org/Horayot.10a" TargetMode="External"/><Relationship Id="rId3265" Type="http://schemas.openxmlformats.org/officeDocument/2006/relationships/hyperlink" Target="https://www.sefaria.org/Sanhedrin.109a.7" TargetMode="External"/><Relationship Id="rId3264" Type="http://schemas.openxmlformats.org/officeDocument/2006/relationships/hyperlink" Target="https://www.sefaria.org/Sanhedrin.109a.7" TargetMode="External"/><Relationship Id="rId136" Type="http://schemas.openxmlformats.org/officeDocument/2006/relationships/hyperlink" Target="https://www.sefaria.org/Horayot.10a" TargetMode="External"/><Relationship Id="rId3267" Type="http://schemas.openxmlformats.org/officeDocument/2006/relationships/hyperlink" Target="https://www.sefaria.org/Sanhedrin.109a.7" TargetMode="External"/><Relationship Id="rId135" Type="http://schemas.openxmlformats.org/officeDocument/2006/relationships/hyperlink" Target="https://www.sefaria.org/Horayot.10a" TargetMode="External"/><Relationship Id="rId3266" Type="http://schemas.openxmlformats.org/officeDocument/2006/relationships/hyperlink" Target="https://www.sefaria.org/Sanhedrin.109a.7" TargetMode="External"/><Relationship Id="rId134" Type="http://schemas.openxmlformats.org/officeDocument/2006/relationships/hyperlink" Target="https://www.sefaria.org/Horayot.10a" TargetMode="External"/><Relationship Id="rId3269" Type="http://schemas.openxmlformats.org/officeDocument/2006/relationships/hyperlink" Target="https://www.sefaria.org/Sanhedrin.109a.7" TargetMode="External"/><Relationship Id="rId133" Type="http://schemas.openxmlformats.org/officeDocument/2006/relationships/hyperlink" Target="https://www.sefaria.org/Horayot.10a" TargetMode="External"/><Relationship Id="rId3268" Type="http://schemas.openxmlformats.org/officeDocument/2006/relationships/hyperlink" Target="https://www.sefaria.org/Sanhedrin.109a.7" TargetMode="External"/><Relationship Id="rId172" Type="http://schemas.openxmlformats.org/officeDocument/2006/relationships/hyperlink" Target="https://www.sefaria.org/Resisei_Layla" TargetMode="External"/><Relationship Id="rId171" Type="http://schemas.openxmlformats.org/officeDocument/2006/relationships/hyperlink" Target="https://www.sefaria.org/Shir_HaShirim_Rabbah.5.2.1" TargetMode="External"/><Relationship Id="rId170" Type="http://schemas.openxmlformats.org/officeDocument/2006/relationships/hyperlink" Target="https://www.sefaria.org/Shir_HaShirim_Rabbah.5.2.1" TargetMode="External"/><Relationship Id="rId3290" Type="http://schemas.openxmlformats.org/officeDocument/2006/relationships/hyperlink" Target="https://www.sefaria.org/Kiddushin.49b" TargetMode="External"/><Relationship Id="rId3292" Type="http://schemas.openxmlformats.org/officeDocument/2006/relationships/hyperlink" Target="https://www.sefaria.org/Kiddushin.49b" TargetMode="External"/><Relationship Id="rId3291" Type="http://schemas.openxmlformats.org/officeDocument/2006/relationships/hyperlink" Target="https://www.sefaria.org/Kiddushin.49b" TargetMode="External"/><Relationship Id="rId3294" Type="http://schemas.openxmlformats.org/officeDocument/2006/relationships/hyperlink" Target="https://www.sefaria.org/Kiddushin.49b" TargetMode="External"/><Relationship Id="rId3293" Type="http://schemas.openxmlformats.org/officeDocument/2006/relationships/hyperlink" Target="https://www.sefaria.org/Kiddushin.49b" TargetMode="External"/><Relationship Id="rId165" Type="http://schemas.openxmlformats.org/officeDocument/2006/relationships/hyperlink" Target="https://www.sefaria.org/Shir_HaShirim_Rabbah.5.2.1" TargetMode="External"/><Relationship Id="rId3296" Type="http://schemas.openxmlformats.org/officeDocument/2006/relationships/hyperlink" Target="https://www.sefaria.org/Kiddushin.49b" TargetMode="External"/><Relationship Id="rId164" Type="http://schemas.openxmlformats.org/officeDocument/2006/relationships/hyperlink" Target="https://www.sefaria.org/Shir_HaShirim_Rabbah.5.2.1" TargetMode="External"/><Relationship Id="rId3295" Type="http://schemas.openxmlformats.org/officeDocument/2006/relationships/hyperlink" Target="https://www.sefaria.org/Kiddushin.49b" TargetMode="External"/><Relationship Id="rId163" Type="http://schemas.openxmlformats.org/officeDocument/2006/relationships/hyperlink" Target="https://www.sefaria.org/Shir_HaShirim_Rabbah.5.2.1" TargetMode="External"/><Relationship Id="rId3298" Type="http://schemas.openxmlformats.org/officeDocument/2006/relationships/hyperlink" Target="https://www.sefaria.org/Kiddushin.49b" TargetMode="External"/><Relationship Id="rId162" Type="http://schemas.openxmlformats.org/officeDocument/2006/relationships/hyperlink" Target="https://www.sefaria.org/Shir_HaShirim_Rabbah.5.2.1" TargetMode="External"/><Relationship Id="rId3297" Type="http://schemas.openxmlformats.org/officeDocument/2006/relationships/hyperlink" Target="https://www.sefaria.org/Kiddushin.49b" TargetMode="External"/><Relationship Id="rId169" Type="http://schemas.openxmlformats.org/officeDocument/2006/relationships/hyperlink" Target="https://www.sefaria.org/Shir_HaShirim_Rabbah.5.2.1" TargetMode="External"/><Relationship Id="rId168" Type="http://schemas.openxmlformats.org/officeDocument/2006/relationships/hyperlink" Target="https://www.sefaria.org/Shir_HaShirim_Rabbah.5.2.1" TargetMode="External"/><Relationship Id="rId3299" Type="http://schemas.openxmlformats.org/officeDocument/2006/relationships/hyperlink" Target="https://www.sefaria.org/Kiddushin.49b" TargetMode="External"/><Relationship Id="rId167" Type="http://schemas.openxmlformats.org/officeDocument/2006/relationships/hyperlink" Target="https://www.sefaria.org/Shir_HaShirim_Rabbah.5.2.1" TargetMode="External"/><Relationship Id="rId166" Type="http://schemas.openxmlformats.org/officeDocument/2006/relationships/hyperlink" Target="https://www.sefaria.org/Shir_HaShirim_Rabbah.5.2.1" TargetMode="External"/><Relationship Id="rId161" Type="http://schemas.openxmlformats.org/officeDocument/2006/relationships/hyperlink" Target="https://www.sefaria.org/Shir_HaShirim_Rabbah.5.2.1" TargetMode="External"/><Relationship Id="rId160" Type="http://schemas.openxmlformats.org/officeDocument/2006/relationships/hyperlink" Target="https://www.sefaria.org/Shir_HaShirim_Rabbah.5.2.1" TargetMode="External"/><Relationship Id="rId159" Type="http://schemas.openxmlformats.org/officeDocument/2006/relationships/hyperlink" Target="https://www.sefaria.org/Shir_HaShirim_Rabbah.5.2.1" TargetMode="External"/><Relationship Id="rId3281" Type="http://schemas.openxmlformats.org/officeDocument/2006/relationships/hyperlink" Target="https://www.sefaria.org/Kiddushin.49b" TargetMode="External"/><Relationship Id="rId3280" Type="http://schemas.openxmlformats.org/officeDocument/2006/relationships/hyperlink" Target="https://www.sefaria.org/Kiddushin.49b" TargetMode="External"/><Relationship Id="rId3283" Type="http://schemas.openxmlformats.org/officeDocument/2006/relationships/hyperlink" Target="https://www.sefaria.org/Kiddushin.49b" TargetMode="External"/><Relationship Id="rId3282" Type="http://schemas.openxmlformats.org/officeDocument/2006/relationships/hyperlink" Target="https://www.sefaria.org/Kiddushin.49b" TargetMode="External"/><Relationship Id="rId154" Type="http://schemas.openxmlformats.org/officeDocument/2006/relationships/hyperlink" Target="https://www.sefaria.org/Shir_HaShirim_Rabbah.5.2.1" TargetMode="External"/><Relationship Id="rId3285" Type="http://schemas.openxmlformats.org/officeDocument/2006/relationships/hyperlink" Target="https://www.sefaria.org/Kiddushin.49b" TargetMode="External"/><Relationship Id="rId153" Type="http://schemas.openxmlformats.org/officeDocument/2006/relationships/hyperlink" Target="https://www.sefaria.org/Shir_HaShirim_Rabbah.5.2.1" TargetMode="External"/><Relationship Id="rId3284" Type="http://schemas.openxmlformats.org/officeDocument/2006/relationships/hyperlink" Target="https://www.sefaria.org/Kiddushin.49b" TargetMode="External"/><Relationship Id="rId152" Type="http://schemas.openxmlformats.org/officeDocument/2006/relationships/hyperlink" Target="https://www.sefaria.org/Shir_HaShirim_Rabbah.5.2.1" TargetMode="External"/><Relationship Id="rId3287" Type="http://schemas.openxmlformats.org/officeDocument/2006/relationships/hyperlink" Target="https://www.sefaria.org/Kiddushin.49b" TargetMode="External"/><Relationship Id="rId151" Type="http://schemas.openxmlformats.org/officeDocument/2006/relationships/hyperlink" Target="https://www.sefaria.org/Shir_HaShirim_Rabbah.5.2.1" TargetMode="External"/><Relationship Id="rId3286" Type="http://schemas.openxmlformats.org/officeDocument/2006/relationships/hyperlink" Target="https://www.sefaria.org/Kiddushin.49b" TargetMode="External"/><Relationship Id="rId158" Type="http://schemas.openxmlformats.org/officeDocument/2006/relationships/hyperlink" Target="https://www.sefaria.org/Shir_HaShirim_Rabbah.5.2.1" TargetMode="External"/><Relationship Id="rId3289" Type="http://schemas.openxmlformats.org/officeDocument/2006/relationships/hyperlink" Target="https://www.sefaria.org/Kiddushin.49b" TargetMode="External"/><Relationship Id="rId157" Type="http://schemas.openxmlformats.org/officeDocument/2006/relationships/hyperlink" Target="https://www.sefaria.org/Shir_HaShirim_Rabbah.5.2.1" TargetMode="External"/><Relationship Id="rId3288" Type="http://schemas.openxmlformats.org/officeDocument/2006/relationships/hyperlink" Target="https://www.sefaria.org/Kiddushin.49b" TargetMode="External"/><Relationship Id="rId156" Type="http://schemas.openxmlformats.org/officeDocument/2006/relationships/hyperlink" Target="https://www.sefaria.org/Shir_HaShirim_Rabbah.5.2.1" TargetMode="External"/><Relationship Id="rId155" Type="http://schemas.openxmlformats.org/officeDocument/2006/relationships/hyperlink" Target="https://www.sefaria.org/Shir_HaShirim_Rabbah.5.2.1" TargetMode="External"/><Relationship Id="rId2820" Type="http://schemas.openxmlformats.org/officeDocument/2006/relationships/hyperlink" Target="https://www.sefaria.org/Rosh_Hashanah.29a.6" TargetMode="External"/><Relationship Id="rId2821" Type="http://schemas.openxmlformats.org/officeDocument/2006/relationships/hyperlink" Target="https://www.sefaria.org/Rosh_Hashanah.29a.6" TargetMode="External"/><Relationship Id="rId2822" Type="http://schemas.openxmlformats.org/officeDocument/2006/relationships/hyperlink" Target="https://www.sefaria.org/Rosh_Hashanah.29a.6" TargetMode="External"/><Relationship Id="rId2823" Type="http://schemas.openxmlformats.org/officeDocument/2006/relationships/hyperlink" Target="https://www.sefaria.org/Rosh_Hashanah.29a.6" TargetMode="External"/><Relationship Id="rId2824" Type="http://schemas.openxmlformats.org/officeDocument/2006/relationships/hyperlink" Target="https://www.sefaria.org/Rosh_Hashanah.29a.6" TargetMode="External"/><Relationship Id="rId2825" Type="http://schemas.openxmlformats.org/officeDocument/2006/relationships/hyperlink" Target="https://www.sefaria.org/Rosh_Hashanah.29a.6" TargetMode="External"/><Relationship Id="rId2826" Type="http://schemas.openxmlformats.org/officeDocument/2006/relationships/hyperlink" Target="https://www.sefaria.org/Rosh_Hashanah.29a.6" TargetMode="External"/><Relationship Id="rId2827" Type="http://schemas.openxmlformats.org/officeDocument/2006/relationships/hyperlink" Target="https://www.sefaria.org/Rosh_Hashanah.29a.6" TargetMode="External"/><Relationship Id="rId2828" Type="http://schemas.openxmlformats.org/officeDocument/2006/relationships/hyperlink" Target="https://www.sefaria.org/Rosh_Hashanah.29a.6" TargetMode="External"/><Relationship Id="rId2829" Type="http://schemas.openxmlformats.org/officeDocument/2006/relationships/hyperlink" Target="https://www.sefaria.org/Eruvin.65b.2" TargetMode="External"/><Relationship Id="rId2810" Type="http://schemas.openxmlformats.org/officeDocument/2006/relationships/hyperlink" Target="https://www.sefaria.org/Rosh_Hashanah.29a.6" TargetMode="External"/><Relationship Id="rId2811" Type="http://schemas.openxmlformats.org/officeDocument/2006/relationships/hyperlink" Target="https://www.sefaria.org/Rosh_Hashanah.29a.6" TargetMode="External"/><Relationship Id="rId2812" Type="http://schemas.openxmlformats.org/officeDocument/2006/relationships/hyperlink" Target="https://www.sefaria.org/Rosh_Hashanah.29a.6" TargetMode="External"/><Relationship Id="rId2813" Type="http://schemas.openxmlformats.org/officeDocument/2006/relationships/hyperlink" Target="https://www.sefaria.org/Rosh_Hashanah.29a.6" TargetMode="External"/><Relationship Id="rId2814" Type="http://schemas.openxmlformats.org/officeDocument/2006/relationships/hyperlink" Target="https://www.sefaria.org/Rosh_Hashanah.29a.6" TargetMode="External"/><Relationship Id="rId2815" Type="http://schemas.openxmlformats.org/officeDocument/2006/relationships/hyperlink" Target="https://www.sefaria.org/Rosh_Hashanah.29a.6" TargetMode="External"/><Relationship Id="rId2816" Type="http://schemas.openxmlformats.org/officeDocument/2006/relationships/hyperlink" Target="https://www.sefaria.org/Rosh_Hashanah.29a.6" TargetMode="External"/><Relationship Id="rId2817" Type="http://schemas.openxmlformats.org/officeDocument/2006/relationships/hyperlink" Target="https://www.sefaria.org/Rosh_Hashanah.29a.6" TargetMode="External"/><Relationship Id="rId2818" Type="http://schemas.openxmlformats.org/officeDocument/2006/relationships/hyperlink" Target="https://www.sefaria.org/Rosh_Hashanah.29a.6" TargetMode="External"/><Relationship Id="rId2819" Type="http://schemas.openxmlformats.org/officeDocument/2006/relationships/hyperlink" Target="https://www.sefaria.org/Rosh_Hashanah.29a.6" TargetMode="External"/><Relationship Id="rId1510" Type="http://schemas.openxmlformats.org/officeDocument/2006/relationships/hyperlink" Target="https://www.sefaria.org/Sanhedrin.106a" TargetMode="External"/><Relationship Id="rId2841" Type="http://schemas.openxmlformats.org/officeDocument/2006/relationships/hyperlink" Target="https://www.sefaria.org/Eruvin.65b.2" TargetMode="External"/><Relationship Id="rId1511" Type="http://schemas.openxmlformats.org/officeDocument/2006/relationships/hyperlink" Target="https://www.sefaria.org/Sanhedrin.106a" TargetMode="External"/><Relationship Id="rId2842" Type="http://schemas.openxmlformats.org/officeDocument/2006/relationships/hyperlink" Target="https://www.sefaria.org/Eruvin.65b.2" TargetMode="External"/><Relationship Id="rId1512" Type="http://schemas.openxmlformats.org/officeDocument/2006/relationships/hyperlink" Target="https://www.sefaria.org/Resisei_Layla.34.1?lang=bi&amp;with=all&amp;lang2=en" TargetMode="External"/><Relationship Id="rId2843" Type="http://schemas.openxmlformats.org/officeDocument/2006/relationships/hyperlink" Target="https://www.sefaria.org/Eruvin.65b.2" TargetMode="External"/><Relationship Id="rId1513" Type="http://schemas.openxmlformats.org/officeDocument/2006/relationships/hyperlink" Target="https://www.sefaria.org/Shabbat.113a" TargetMode="External"/><Relationship Id="rId2844" Type="http://schemas.openxmlformats.org/officeDocument/2006/relationships/hyperlink" Target="https://www.sefaria.org/Eruvin.65b.2" TargetMode="External"/><Relationship Id="rId1514" Type="http://schemas.openxmlformats.org/officeDocument/2006/relationships/hyperlink" Target="https://www.sefaria.org/Shabbat.113a" TargetMode="External"/><Relationship Id="rId2845" Type="http://schemas.openxmlformats.org/officeDocument/2006/relationships/hyperlink" Target="https://www.sefaria.org/Eruvin.65b.2" TargetMode="External"/><Relationship Id="rId1515" Type="http://schemas.openxmlformats.org/officeDocument/2006/relationships/hyperlink" Target="https://www.sefaria.org/Shabbat.113a" TargetMode="External"/><Relationship Id="rId2846" Type="http://schemas.openxmlformats.org/officeDocument/2006/relationships/hyperlink" Target="https://www.sefaria.org/Eruvin.65b.2" TargetMode="External"/><Relationship Id="rId1516" Type="http://schemas.openxmlformats.org/officeDocument/2006/relationships/hyperlink" Target="https://www.sefaria.org/Shabbat.113a" TargetMode="External"/><Relationship Id="rId2847" Type="http://schemas.openxmlformats.org/officeDocument/2006/relationships/hyperlink" Target="https://www.sefaria.org/Eruvin.65b.2" TargetMode="External"/><Relationship Id="rId1517" Type="http://schemas.openxmlformats.org/officeDocument/2006/relationships/hyperlink" Target="https://www.sefaria.org/Shabbat.113a" TargetMode="External"/><Relationship Id="rId2848" Type="http://schemas.openxmlformats.org/officeDocument/2006/relationships/hyperlink" Target="https://www.sefaria.org/Eruvin.65b.2" TargetMode="External"/><Relationship Id="rId1518" Type="http://schemas.openxmlformats.org/officeDocument/2006/relationships/hyperlink" Target="https://www.sefaria.org/Shabbat.113a" TargetMode="External"/><Relationship Id="rId2849" Type="http://schemas.openxmlformats.org/officeDocument/2006/relationships/hyperlink" Target="https://www.sefaria.org/Bava_Batra.16a.8" TargetMode="External"/><Relationship Id="rId1519" Type="http://schemas.openxmlformats.org/officeDocument/2006/relationships/hyperlink" Target="https://www.sefaria.org/Shabbat.113a" TargetMode="External"/><Relationship Id="rId2840" Type="http://schemas.openxmlformats.org/officeDocument/2006/relationships/hyperlink" Target="https://www.sefaria.org/Eruvin.65b.2" TargetMode="External"/><Relationship Id="rId2830" Type="http://schemas.openxmlformats.org/officeDocument/2006/relationships/hyperlink" Target="https://www.sefaria.org/Eruvin.65b.2" TargetMode="External"/><Relationship Id="rId1500" Type="http://schemas.openxmlformats.org/officeDocument/2006/relationships/hyperlink" Target="https://www.sefaria.org/Sanhedrin.106a" TargetMode="External"/><Relationship Id="rId2831" Type="http://schemas.openxmlformats.org/officeDocument/2006/relationships/hyperlink" Target="https://www.sefaria.org/Eruvin.65b.2" TargetMode="External"/><Relationship Id="rId1501" Type="http://schemas.openxmlformats.org/officeDocument/2006/relationships/hyperlink" Target="https://www.sefaria.org/Sanhedrin.106a" TargetMode="External"/><Relationship Id="rId2832" Type="http://schemas.openxmlformats.org/officeDocument/2006/relationships/hyperlink" Target="https://www.sefaria.org/Eruvin.65b.2" TargetMode="External"/><Relationship Id="rId1502" Type="http://schemas.openxmlformats.org/officeDocument/2006/relationships/hyperlink" Target="https://www.sefaria.org/Sanhedrin.106a" TargetMode="External"/><Relationship Id="rId2833" Type="http://schemas.openxmlformats.org/officeDocument/2006/relationships/hyperlink" Target="https://www.sefaria.org/Eruvin.65b.2" TargetMode="External"/><Relationship Id="rId1503" Type="http://schemas.openxmlformats.org/officeDocument/2006/relationships/hyperlink" Target="https://www.sefaria.org/Sanhedrin.106a" TargetMode="External"/><Relationship Id="rId2834" Type="http://schemas.openxmlformats.org/officeDocument/2006/relationships/hyperlink" Target="https://www.sefaria.org/Eruvin.65b.2" TargetMode="External"/><Relationship Id="rId1504" Type="http://schemas.openxmlformats.org/officeDocument/2006/relationships/hyperlink" Target="https://www.sefaria.org/Sanhedrin.106a" TargetMode="External"/><Relationship Id="rId2835" Type="http://schemas.openxmlformats.org/officeDocument/2006/relationships/hyperlink" Target="https://www.sefaria.org/Eruvin.65b.2" TargetMode="External"/><Relationship Id="rId1505" Type="http://schemas.openxmlformats.org/officeDocument/2006/relationships/hyperlink" Target="https://www.sefaria.org/Sanhedrin.106a" TargetMode="External"/><Relationship Id="rId2836" Type="http://schemas.openxmlformats.org/officeDocument/2006/relationships/hyperlink" Target="https://www.sefaria.org/Eruvin.65b.2" TargetMode="External"/><Relationship Id="rId1506" Type="http://schemas.openxmlformats.org/officeDocument/2006/relationships/hyperlink" Target="https://www.sefaria.org/Sanhedrin.106a" TargetMode="External"/><Relationship Id="rId2837" Type="http://schemas.openxmlformats.org/officeDocument/2006/relationships/hyperlink" Target="https://www.sefaria.org/Eruvin.65b.2" TargetMode="External"/><Relationship Id="rId1507" Type="http://schemas.openxmlformats.org/officeDocument/2006/relationships/hyperlink" Target="https://www.sefaria.org/Sanhedrin.106a" TargetMode="External"/><Relationship Id="rId2838" Type="http://schemas.openxmlformats.org/officeDocument/2006/relationships/hyperlink" Target="https://www.sefaria.org/Eruvin.65b.2" TargetMode="External"/><Relationship Id="rId1508" Type="http://schemas.openxmlformats.org/officeDocument/2006/relationships/hyperlink" Target="https://www.sefaria.org/Sanhedrin.106a" TargetMode="External"/><Relationship Id="rId2839" Type="http://schemas.openxmlformats.org/officeDocument/2006/relationships/hyperlink" Target="https://www.sefaria.org/Eruvin.65b.2" TargetMode="External"/><Relationship Id="rId1509" Type="http://schemas.openxmlformats.org/officeDocument/2006/relationships/hyperlink" Target="https://www.sefaria.org/Sanhedrin.106a" TargetMode="External"/><Relationship Id="rId2800" Type="http://schemas.openxmlformats.org/officeDocument/2006/relationships/hyperlink" Target="https://www.sefaria.org/Sotah.21a.6" TargetMode="External"/><Relationship Id="rId2801" Type="http://schemas.openxmlformats.org/officeDocument/2006/relationships/hyperlink" Target="https://www.sefaria.org/Sotah.21a.6" TargetMode="External"/><Relationship Id="rId2802" Type="http://schemas.openxmlformats.org/officeDocument/2006/relationships/hyperlink" Target="https://www.sefaria.org/Sotah.21a.6" TargetMode="External"/><Relationship Id="rId2803" Type="http://schemas.openxmlformats.org/officeDocument/2006/relationships/hyperlink" Target="https://www.sefaria.org/Sotah.21a.6" TargetMode="External"/><Relationship Id="rId2804" Type="http://schemas.openxmlformats.org/officeDocument/2006/relationships/hyperlink" Target="https://www.sefaria.org/Sotah.21a.6" TargetMode="External"/><Relationship Id="rId2805" Type="http://schemas.openxmlformats.org/officeDocument/2006/relationships/hyperlink" Target="https://www.sefaria.org/Rosh_Hashanah.29a.6" TargetMode="External"/><Relationship Id="rId2806" Type="http://schemas.openxmlformats.org/officeDocument/2006/relationships/hyperlink" Target="https://www.sefaria.org/Rosh_Hashanah.29a.6" TargetMode="External"/><Relationship Id="rId2807" Type="http://schemas.openxmlformats.org/officeDocument/2006/relationships/hyperlink" Target="https://www.sefaria.org/Rosh_Hashanah.29a.6" TargetMode="External"/><Relationship Id="rId2808" Type="http://schemas.openxmlformats.org/officeDocument/2006/relationships/hyperlink" Target="https://www.sefaria.org/Rosh_Hashanah.29a.6" TargetMode="External"/><Relationship Id="rId2809" Type="http://schemas.openxmlformats.org/officeDocument/2006/relationships/hyperlink" Target="https://www.sefaria.org/Rosh_Hashanah.29a.6" TargetMode="External"/><Relationship Id="rId1576" Type="http://schemas.openxmlformats.org/officeDocument/2006/relationships/hyperlink" Target="https://www.sefaria.org/Sotah.5a" TargetMode="External"/><Relationship Id="rId1577" Type="http://schemas.openxmlformats.org/officeDocument/2006/relationships/hyperlink" Target="https://www.sefaria.org/Nedarim.20a" TargetMode="External"/><Relationship Id="rId1578" Type="http://schemas.openxmlformats.org/officeDocument/2006/relationships/hyperlink" Target="https://www.sefaria.org/Nedarim.20a" TargetMode="External"/><Relationship Id="rId1579" Type="http://schemas.openxmlformats.org/officeDocument/2006/relationships/hyperlink" Target="https://www.sefaria.org/Nedarim.20a" TargetMode="External"/><Relationship Id="rId987" Type="http://schemas.openxmlformats.org/officeDocument/2006/relationships/hyperlink" Target="https://www.sefaria.org/Shir_HaShirim_Rabbah.5.2" TargetMode="External"/><Relationship Id="rId986" Type="http://schemas.openxmlformats.org/officeDocument/2006/relationships/hyperlink" Target="https://www.sefaria.org/Shir_HaShirim_Rabbah.5.2" TargetMode="External"/><Relationship Id="rId985" Type="http://schemas.openxmlformats.org/officeDocument/2006/relationships/hyperlink" Target="https://www.sefaria.org/Shir_HaShirim_Rabbah.5.2" TargetMode="External"/><Relationship Id="rId984" Type="http://schemas.openxmlformats.org/officeDocument/2006/relationships/hyperlink" Target="https://www.sefaria.org/Shir_HaShirim_Rabbah.5.2" TargetMode="External"/><Relationship Id="rId989" Type="http://schemas.openxmlformats.org/officeDocument/2006/relationships/hyperlink" Target="https://www.sefaria.org/Shir_HaShirim_Rabbah.5.2" TargetMode="External"/><Relationship Id="rId988" Type="http://schemas.openxmlformats.org/officeDocument/2006/relationships/hyperlink" Target="https://www.sefaria.org/Shir_HaShirim_Rabbah.5.2" TargetMode="External"/><Relationship Id="rId1570" Type="http://schemas.openxmlformats.org/officeDocument/2006/relationships/hyperlink" Target="https://www.sefaria.org/Sotah.5a" TargetMode="External"/><Relationship Id="rId1571" Type="http://schemas.openxmlformats.org/officeDocument/2006/relationships/hyperlink" Target="https://www.sefaria.org/Sotah.5a" TargetMode="External"/><Relationship Id="rId983" Type="http://schemas.openxmlformats.org/officeDocument/2006/relationships/hyperlink" Target="https://www.sefaria.org/Shir_HaShirim_Rabbah.5.2" TargetMode="External"/><Relationship Id="rId1572" Type="http://schemas.openxmlformats.org/officeDocument/2006/relationships/hyperlink" Target="https://www.sefaria.org/Sotah.5a" TargetMode="External"/><Relationship Id="rId982" Type="http://schemas.openxmlformats.org/officeDocument/2006/relationships/hyperlink" Target="https://www.sefaria.org/Shir_HaShirim_Rabbah.5.2" TargetMode="External"/><Relationship Id="rId1573" Type="http://schemas.openxmlformats.org/officeDocument/2006/relationships/hyperlink" Target="https://www.sefaria.org/Sotah.5a" TargetMode="External"/><Relationship Id="rId981" Type="http://schemas.openxmlformats.org/officeDocument/2006/relationships/hyperlink" Target="https://www.sefaria.org/Shir_HaShirim_Rabbah.5.2" TargetMode="External"/><Relationship Id="rId1574" Type="http://schemas.openxmlformats.org/officeDocument/2006/relationships/hyperlink" Target="https://www.sefaria.org/Sotah.5a" TargetMode="External"/><Relationship Id="rId980" Type="http://schemas.openxmlformats.org/officeDocument/2006/relationships/hyperlink" Target="https://www.sefaria.org/Shir_HaShirim_Rabbah.5.2" TargetMode="External"/><Relationship Id="rId1575" Type="http://schemas.openxmlformats.org/officeDocument/2006/relationships/hyperlink" Target="https://www.sefaria.org/Sotah.5a" TargetMode="External"/><Relationship Id="rId1565" Type="http://schemas.openxmlformats.org/officeDocument/2006/relationships/hyperlink" Target="https://www.sefaria.org/Moed_Katan.17a" TargetMode="External"/><Relationship Id="rId2896" Type="http://schemas.openxmlformats.org/officeDocument/2006/relationships/hyperlink" Target="https://www.sefaria.org/Gittin.43a.15" TargetMode="External"/><Relationship Id="rId1566" Type="http://schemas.openxmlformats.org/officeDocument/2006/relationships/hyperlink" Target="https://www.sefaria.org/Moed_Katan.17a" TargetMode="External"/><Relationship Id="rId2897" Type="http://schemas.openxmlformats.org/officeDocument/2006/relationships/hyperlink" Target="https://www.sefaria.org/Gittin.43a.15" TargetMode="External"/><Relationship Id="rId1567" Type="http://schemas.openxmlformats.org/officeDocument/2006/relationships/hyperlink" Target="https://www.sefaria.org/Moed_Katan.17a" TargetMode="External"/><Relationship Id="rId2898" Type="http://schemas.openxmlformats.org/officeDocument/2006/relationships/hyperlink" Target="https://www.sefaria.org/Gittin.43a.15" TargetMode="External"/><Relationship Id="rId1568" Type="http://schemas.openxmlformats.org/officeDocument/2006/relationships/hyperlink" Target="https://www.sefaria.org/Moed_Katan.17a" TargetMode="External"/><Relationship Id="rId2899" Type="http://schemas.openxmlformats.org/officeDocument/2006/relationships/hyperlink" Target="https://www.sefaria.org/Gittin.43a.15" TargetMode="External"/><Relationship Id="rId1569" Type="http://schemas.openxmlformats.org/officeDocument/2006/relationships/hyperlink" Target="https://www.sefaria.org/Sotah.5a" TargetMode="External"/><Relationship Id="rId976" Type="http://schemas.openxmlformats.org/officeDocument/2006/relationships/hyperlink" Target="https://www.sefaria.org/Megillah.16a" TargetMode="External"/><Relationship Id="rId975" Type="http://schemas.openxmlformats.org/officeDocument/2006/relationships/hyperlink" Target="https://www.sefaria.org/Megillah.16a" TargetMode="External"/><Relationship Id="rId974" Type="http://schemas.openxmlformats.org/officeDocument/2006/relationships/hyperlink" Target="https://www.sefaria.org/Megillah.16a" TargetMode="External"/><Relationship Id="rId973" Type="http://schemas.openxmlformats.org/officeDocument/2006/relationships/hyperlink" Target="https://www.sefaria.org/Megillah.16a" TargetMode="External"/><Relationship Id="rId979" Type="http://schemas.openxmlformats.org/officeDocument/2006/relationships/hyperlink" Target="https://www.sefaria.org/Shir_HaShirim_Rabbah.5.2" TargetMode="External"/><Relationship Id="rId978" Type="http://schemas.openxmlformats.org/officeDocument/2006/relationships/hyperlink" Target="https://www.sefaria.org/Shir_HaShirim_Rabbah.5.2" TargetMode="External"/><Relationship Id="rId977" Type="http://schemas.openxmlformats.org/officeDocument/2006/relationships/hyperlink" Target="https://www.sefaria.org/Shir_HaShirim_Rabbah.5.2" TargetMode="External"/><Relationship Id="rId2890" Type="http://schemas.openxmlformats.org/officeDocument/2006/relationships/hyperlink" Target="https://www.sefaria.org/Sukkah.52b.5" TargetMode="External"/><Relationship Id="rId1560" Type="http://schemas.openxmlformats.org/officeDocument/2006/relationships/hyperlink" Target="https://www.sefaria.org/Moed_Katan.17a" TargetMode="External"/><Relationship Id="rId2891" Type="http://schemas.openxmlformats.org/officeDocument/2006/relationships/hyperlink" Target="https://www.sefaria.org/Sukkah.52b.5" TargetMode="External"/><Relationship Id="rId972" Type="http://schemas.openxmlformats.org/officeDocument/2006/relationships/hyperlink" Target="https://www.sefaria.org/Megillah.16a" TargetMode="External"/><Relationship Id="rId1561" Type="http://schemas.openxmlformats.org/officeDocument/2006/relationships/hyperlink" Target="https://www.sefaria.org/Moed_Katan.17a" TargetMode="External"/><Relationship Id="rId2892" Type="http://schemas.openxmlformats.org/officeDocument/2006/relationships/hyperlink" Target="https://www.sefaria.org/Sukkah.52b.5" TargetMode="External"/><Relationship Id="rId971" Type="http://schemas.openxmlformats.org/officeDocument/2006/relationships/hyperlink" Target="https://www.sefaria.org/Megillah.16a" TargetMode="External"/><Relationship Id="rId1562" Type="http://schemas.openxmlformats.org/officeDocument/2006/relationships/hyperlink" Target="https://www.sefaria.org/Moed_Katan.17a" TargetMode="External"/><Relationship Id="rId2893" Type="http://schemas.openxmlformats.org/officeDocument/2006/relationships/hyperlink" Target="https://www.sefaria.org/Gittin.43a.15" TargetMode="External"/><Relationship Id="rId970" Type="http://schemas.openxmlformats.org/officeDocument/2006/relationships/hyperlink" Target="https://www.sefaria.org/Megillah.16a" TargetMode="External"/><Relationship Id="rId1563" Type="http://schemas.openxmlformats.org/officeDocument/2006/relationships/hyperlink" Target="https://www.sefaria.org/Moed_Katan.17a" TargetMode="External"/><Relationship Id="rId2894" Type="http://schemas.openxmlformats.org/officeDocument/2006/relationships/hyperlink" Target="https://www.sefaria.org/Gittin.43a.15" TargetMode="External"/><Relationship Id="rId1564" Type="http://schemas.openxmlformats.org/officeDocument/2006/relationships/hyperlink" Target="https://www.sefaria.org/Moed_Katan.17a" TargetMode="External"/><Relationship Id="rId2895" Type="http://schemas.openxmlformats.org/officeDocument/2006/relationships/hyperlink" Target="https://www.sefaria.org/Gittin.43a.15" TargetMode="External"/><Relationship Id="rId1598" Type="http://schemas.openxmlformats.org/officeDocument/2006/relationships/hyperlink" Target="https://www.sefaria.org/Shevuot.47b" TargetMode="External"/><Relationship Id="rId1599" Type="http://schemas.openxmlformats.org/officeDocument/2006/relationships/hyperlink" Target="https://www.sefaria.org/Shevuot.47b" TargetMode="External"/><Relationship Id="rId1590" Type="http://schemas.openxmlformats.org/officeDocument/2006/relationships/hyperlink" Target="https://www.sefaria.org/Berakhot.28b" TargetMode="External"/><Relationship Id="rId1591" Type="http://schemas.openxmlformats.org/officeDocument/2006/relationships/hyperlink" Target="https://www.sefaria.org/Berakhot.28b" TargetMode="External"/><Relationship Id="rId1592" Type="http://schemas.openxmlformats.org/officeDocument/2006/relationships/hyperlink" Target="https://www.sefaria.org/Berakhot.28b" TargetMode="External"/><Relationship Id="rId1593" Type="http://schemas.openxmlformats.org/officeDocument/2006/relationships/hyperlink" Target="https://www.sefaria.org/Berakhot.28b" TargetMode="External"/><Relationship Id="rId1594" Type="http://schemas.openxmlformats.org/officeDocument/2006/relationships/hyperlink" Target="https://www.sefaria.org/Berakhot.28b" TargetMode="External"/><Relationship Id="rId1595" Type="http://schemas.openxmlformats.org/officeDocument/2006/relationships/hyperlink" Target="https://www.sefaria.org/Berakhot.28b" TargetMode="External"/><Relationship Id="rId1596" Type="http://schemas.openxmlformats.org/officeDocument/2006/relationships/hyperlink" Target="https://www.sefaria.org/Berakhot.28b" TargetMode="External"/><Relationship Id="rId1597" Type="http://schemas.openxmlformats.org/officeDocument/2006/relationships/hyperlink" Target="https://www.sefaria.org/Shevuot.47b" TargetMode="External"/><Relationship Id="rId1587" Type="http://schemas.openxmlformats.org/officeDocument/2006/relationships/hyperlink" Target="https://www.sefaria.org/Berakhot.28b" TargetMode="External"/><Relationship Id="rId1588" Type="http://schemas.openxmlformats.org/officeDocument/2006/relationships/hyperlink" Target="https://www.sefaria.org/Berakhot.28b" TargetMode="External"/><Relationship Id="rId1589" Type="http://schemas.openxmlformats.org/officeDocument/2006/relationships/hyperlink" Target="https://www.sefaria.org/Berakhot.28b" TargetMode="External"/><Relationship Id="rId998" Type="http://schemas.openxmlformats.org/officeDocument/2006/relationships/hyperlink" Target="https://www.sefaria.org/Berakhot.8a" TargetMode="External"/><Relationship Id="rId997" Type="http://schemas.openxmlformats.org/officeDocument/2006/relationships/hyperlink" Target="https://www.sefaria.org/Shir_HaShirim_Rabbah.5.2" TargetMode="External"/><Relationship Id="rId996" Type="http://schemas.openxmlformats.org/officeDocument/2006/relationships/hyperlink" Target="https://www.sefaria.org/Shir_HaShirim_Rabbah.5.2" TargetMode="External"/><Relationship Id="rId995" Type="http://schemas.openxmlformats.org/officeDocument/2006/relationships/hyperlink" Target="https://www.sefaria.org/Shir_HaShirim_Rabbah.5.2" TargetMode="External"/><Relationship Id="rId999" Type="http://schemas.openxmlformats.org/officeDocument/2006/relationships/hyperlink" Target="https://www.sefaria.org/Berakhot.8a" TargetMode="External"/><Relationship Id="rId990" Type="http://schemas.openxmlformats.org/officeDocument/2006/relationships/hyperlink" Target="https://www.sefaria.org/Shir_HaShirim_Rabbah.5.2" TargetMode="External"/><Relationship Id="rId1580" Type="http://schemas.openxmlformats.org/officeDocument/2006/relationships/hyperlink" Target="https://www.sefaria.org/Nedarim.20a" TargetMode="External"/><Relationship Id="rId1581" Type="http://schemas.openxmlformats.org/officeDocument/2006/relationships/hyperlink" Target="https://www.sefaria.org/Nedarim.20a" TargetMode="External"/><Relationship Id="rId1582" Type="http://schemas.openxmlformats.org/officeDocument/2006/relationships/hyperlink" Target="https://www.sefaria.org/Nedarim.20a" TargetMode="External"/><Relationship Id="rId994" Type="http://schemas.openxmlformats.org/officeDocument/2006/relationships/hyperlink" Target="https://www.sefaria.org/Shir_HaShirim_Rabbah.5.2" TargetMode="External"/><Relationship Id="rId1583" Type="http://schemas.openxmlformats.org/officeDocument/2006/relationships/hyperlink" Target="https://www.sefaria.org/Nedarim.20a" TargetMode="External"/><Relationship Id="rId993" Type="http://schemas.openxmlformats.org/officeDocument/2006/relationships/hyperlink" Target="https://www.sefaria.org/Shir_HaShirim_Rabbah.5.2" TargetMode="External"/><Relationship Id="rId1584" Type="http://schemas.openxmlformats.org/officeDocument/2006/relationships/hyperlink" Target="https://www.sefaria.org/Nedarim.20a" TargetMode="External"/><Relationship Id="rId992" Type="http://schemas.openxmlformats.org/officeDocument/2006/relationships/hyperlink" Target="https://www.sefaria.org/Shir_HaShirim_Rabbah.5.2" TargetMode="External"/><Relationship Id="rId1585" Type="http://schemas.openxmlformats.org/officeDocument/2006/relationships/hyperlink" Target="https://www.sefaria.org/Nedarim.20a" TargetMode="External"/><Relationship Id="rId991" Type="http://schemas.openxmlformats.org/officeDocument/2006/relationships/hyperlink" Target="https://www.sefaria.org/Shir_HaShirim_Rabbah.5.2" TargetMode="External"/><Relationship Id="rId1586" Type="http://schemas.openxmlformats.org/officeDocument/2006/relationships/hyperlink" Target="https://www.sefaria.org/Nedarim.20a" TargetMode="External"/><Relationship Id="rId1532" Type="http://schemas.openxmlformats.org/officeDocument/2006/relationships/hyperlink" Target="https://www.sefaria.org/Menachot.41a" TargetMode="External"/><Relationship Id="rId2863" Type="http://schemas.openxmlformats.org/officeDocument/2006/relationships/hyperlink" Target="https://www.sefaria.org/Bava_Batra.16a.8" TargetMode="External"/><Relationship Id="rId1533" Type="http://schemas.openxmlformats.org/officeDocument/2006/relationships/hyperlink" Target="https://www.sefaria.org/Menachot.41a" TargetMode="External"/><Relationship Id="rId2864" Type="http://schemas.openxmlformats.org/officeDocument/2006/relationships/hyperlink" Target="https://www.sefaria.org/Bava_Batra.16a.8" TargetMode="External"/><Relationship Id="rId1534" Type="http://schemas.openxmlformats.org/officeDocument/2006/relationships/hyperlink" Target="https://www.sefaria.org/Menachot.41a" TargetMode="External"/><Relationship Id="rId2865" Type="http://schemas.openxmlformats.org/officeDocument/2006/relationships/hyperlink" Target="https://www.sefaria.org/Bava_Batra.16a.8" TargetMode="External"/><Relationship Id="rId1535" Type="http://schemas.openxmlformats.org/officeDocument/2006/relationships/hyperlink" Target="https://www.sefaria.org/Menachot.41a" TargetMode="External"/><Relationship Id="rId2866" Type="http://schemas.openxmlformats.org/officeDocument/2006/relationships/hyperlink" Target="https://www.sefaria.org/Bava_Batra.16a.8" TargetMode="External"/><Relationship Id="rId1536" Type="http://schemas.openxmlformats.org/officeDocument/2006/relationships/hyperlink" Target="https://www.sefaria.org/Menachot.41a" TargetMode="External"/><Relationship Id="rId2867" Type="http://schemas.openxmlformats.org/officeDocument/2006/relationships/hyperlink" Target="https://www.sefaria.org/Bava_Batra.16a.8" TargetMode="External"/><Relationship Id="rId1537" Type="http://schemas.openxmlformats.org/officeDocument/2006/relationships/hyperlink" Target="https://www.sefaria.org/Menachot.41a" TargetMode="External"/><Relationship Id="rId2868" Type="http://schemas.openxmlformats.org/officeDocument/2006/relationships/hyperlink" Target="https://www.sefaria.org/Bava_Batra.16a.8" TargetMode="External"/><Relationship Id="rId1538" Type="http://schemas.openxmlformats.org/officeDocument/2006/relationships/hyperlink" Target="https://www.sefaria.org/Menachot.41a" TargetMode="External"/><Relationship Id="rId2869" Type="http://schemas.openxmlformats.org/officeDocument/2006/relationships/hyperlink" Target="https://www.sefaria.org/Bava_Batra.16a.8" TargetMode="External"/><Relationship Id="rId1539" Type="http://schemas.openxmlformats.org/officeDocument/2006/relationships/hyperlink" Target="https://www.sefaria.org/Menachot.41a" TargetMode="External"/><Relationship Id="rId949" Type="http://schemas.openxmlformats.org/officeDocument/2006/relationships/hyperlink" Target="https://www.sefaria.org/Berakhot.63a" TargetMode="External"/><Relationship Id="rId948" Type="http://schemas.openxmlformats.org/officeDocument/2006/relationships/hyperlink" Target="https://www.sefaria.org/Berakhot.63a" TargetMode="External"/><Relationship Id="rId943" Type="http://schemas.openxmlformats.org/officeDocument/2006/relationships/hyperlink" Target="https://www.sefaria.org/Sanhedrin.44a" TargetMode="External"/><Relationship Id="rId942" Type="http://schemas.openxmlformats.org/officeDocument/2006/relationships/hyperlink" Target="https://www.sefaria.org/Sanhedrin.44a" TargetMode="External"/><Relationship Id="rId941" Type="http://schemas.openxmlformats.org/officeDocument/2006/relationships/hyperlink" Target="https://www.sefaria.org/Sanhedrin.44a" TargetMode="External"/><Relationship Id="rId940" Type="http://schemas.openxmlformats.org/officeDocument/2006/relationships/hyperlink" Target="https://www.sefaria.org/Sanhedrin.44a" TargetMode="External"/><Relationship Id="rId947" Type="http://schemas.openxmlformats.org/officeDocument/2006/relationships/hyperlink" Target="https://www.sefaria.org/Berakhot.63a" TargetMode="External"/><Relationship Id="rId946" Type="http://schemas.openxmlformats.org/officeDocument/2006/relationships/hyperlink" Target="https://www.sefaria.org/Sanhedrin.44a" TargetMode="External"/><Relationship Id="rId945" Type="http://schemas.openxmlformats.org/officeDocument/2006/relationships/hyperlink" Target="https://www.sefaria.org/Sanhedrin.44a" TargetMode="External"/><Relationship Id="rId944" Type="http://schemas.openxmlformats.org/officeDocument/2006/relationships/hyperlink" Target="https://www.sefaria.org/Sanhedrin.44a" TargetMode="External"/><Relationship Id="rId2860" Type="http://schemas.openxmlformats.org/officeDocument/2006/relationships/hyperlink" Target="https://www.sefaria.org/Bava_Batra.16a.8" TargetMode="External"/><Relationship Id="rId1530" Type="http://schemas.openxmlformats.org/officeDocument/2006/relationships/hyperlink" Target="https://www.sefaria.org/Berakhot.6b" TargetMode="External"/><Relationship Id="rId2861" Type="http://schemas.openxmlformats.org/officeDocument/2006/relationships/hyperlink" Target="https://www.sefaria.org/Bava_Batra.16a.8" TargetMode="External"/><Relationship Id="rId1531" Type="http://schemas.openxmlformats.org/officeDocument/2006/relationships/hyperlink" Target="https://www.sefaria.org/Menachot.41a" TargetMode="External"/><Relationship Id="rId2862" Type="http://schemas.openxmlformats.org/officeDocument/2006/relationships/hyperlink" Target="https://www.sefaria.org/Bava_Batra.16a.8" TargetMode="External"/><Relationship Id="rId1521" Type="http://schemas.openxmlformats.org/officeDocument/2006/relationships/hyperlink" Target="https://www.sefaria.org/Berakhot.6b" TargetMode="External"/><Relationship Id="rId2852" Type="http://schemas.openxmlformats.org/officeDocument/2006/relationships/hyperlink" Target="https://www.sefaria.org/Bava_Batra.16a.8" TargetMode="External"/><Relationship Id="rId1522" Type="http://schemas.openxmlformats.org/officeDocument/2006/relationships/hyperlink" Target="https://www.sefaria.org/Berakhot.6b" TargetMode="External"/><Relationship Id="rId2853" Type="http://schemas.openxmlformats.org/officeDocument/2006/relationships/hyperlink" Target="https://www.sefaria.org/Bava_Batra.16a.8" TargetMode="External"/><Relationship Id="rId1523" Type="http://schemas.openxmlformats.org/officeDocument/2006/relationships/hyperlink" Target="https://www.sefaria.org/Berakhot.6b" TargetMode="External"/><Relationship Id="rId2854" Type="http://schemas.openxmlformats.org/officeDocument/2006/relationships/hyperlink" Target="https://www.sefaria.org/Bava_Batra.16a.8" TargetMode="External"/><Relationship Id="rId1524" Type="http://schemas.openxmlformats.org/officeDocument/2006/relationships/hyperlink" Target="https://www.sefaria.org/Berakhot.6b" TargetMode="External"/><Relationship Id="rId2855" Type="http://schemas.openxmlformats.org/officeDocument/2006/relationships/hyperlink" Target="https://www.sefaria.org/Bava_Batra.16a.8" TargetMode="External"/><Relationship Id="rId1525" Type="http://schemas.openxmlformats.org/officeDocument/2006/relationships/hyperlink" Target="https://www.sefaria.org/Berakhot.6b" TargetMode="External"/><Relationship Id="rId2856" Type="http://schemas.openxmlformats.org/officeDocument/2006/relationships/hyperlink" Target="https://www.sefaria.org/Bava_Batra.16a.8" TargetMode="External"/><Relationship Id="rId1526" Type="http://schemas.openxmlformats.org/officeDocument/2006/relationships/hyperlink" Target="https://www.sefaria.org/Berakhot.6b" TargetMode="External"/><Relationship Id="rId2857" Type="http://schemas.openxmlformats.org/officeDocument/2006/relationships/hyperlink" Target="https://www.sefaria.org/Bava_Batra.16a.8" TargetMode="External"/><Relationship Id="rId1527" Type="http://schemas.openxmlformats.org/officeDocument/2006/relationships/hyperlink" Target="https://www.sefaria.org/Berakhot.6b" TargetMode="External"/><Relationship Id="rId2858" Type="http://schemas.openxmlformats.org/officeDocument/2006/relationships/hyperlink" Target="https://www.sefaria.org/Bava_Batra.16a.8" TargetMode="External"/><Relationship Id="rId1528" Type="http://schemas.openxmlformats.org/officeDocument/2006/relationships/hyperlink" Target="https://www.sefaria.org/Berakhot.6b" TargetMode="External"/><Relationship Id="rId2859" Type="http://schemas.openxmlformats.org/officeDocument/2006/relationships/hyperlink" Target="https://www.sefaria.org/Bava_Batra.16a.8" TargetMode="External"/><Relationship Id="rId1529" Type="http://schemas.openxmlformats.org/officeDocument/2006/relationships/hyperlink" Target="https://www.sefaria.org/Berakhot.6b" TargetMode="External"/><Relationship Id="rId939" Type="http://schemas.openxmlformats.org/officeDocument/2006/relationships/hyperlink" Target="https://www.sefaria.org/Sanhedrin.44a" TargetMode="External"/><Relationship Id="rId938" Type="http://schemas.openxmlformats.org/officeDocument/2006/relationships/hyperlink" Target="https://www.sefaria.org/Sanhedrin.44a" TargetMode="External"/><Relationship Id="rId937" Type="http://schemas.openxmlformats.org/officeDocument/2006/relationships/hyperlink" Target="https://www.sefaria.org/Sanhedrin.44a" TargetMode="External"/><Relationship Id="rId932" Type="http://schemas.openxmlformats.org/officeDocument/2006/relationships/hyperlink" Target="https://www.sefaria.org/Sotah.5a" TargetMode="External"/><Relationship Id="rId931" Type="http://schemas.openxmlformats.org/officeDocument/2006/relationships/hyperlink" Target="https://www.sefaria.org/Sotah.5a" TargetMode="External"/><Relationship Id="rId930" Type="http://schemas.openxmlformats.org/officeDocument/2006/relationships/hyperlink" Target="https://www.sefaria.org/Sotah.5a" TargetMode="External"/><Relationship Id="rId936" Type="http://schemas.openxmlformats.org/officeDocument/2006/relationships/hyperlink" Target="https://www.sefaria.org/Sanhedrin.44a" TargetMode="External"/><Relationship Id="rId935" Type="http://schemas.openxmlformats.org/officeDocument/2006/relationships/hyperlink" Target="https://www.sefaria.org/Sanhedrin.44a" TargetMode="External"/><Relationship Id="rId934" Type="http://schemas.openxmlformats.org/officeDocument/2006/relationships/hyperlink" Target="https://www.sefaria.org/Sanhedrin.44a" TargetMode="External"/><Relationship Id="rId933" Type="http://schemas.openxmlformats.org/officeDocument/2006/relationships/hyperlink" Target="https://www.sefaria.org/Sanhedrin.44a" TargetMode="External"/><Relationship Id="rId2850" Type="http://schemas.openxmlformats.org/officeDocument/2006/relationships/hyperlink" Target="https://www.sefaria.org/Bava_Batra.16a.8" TargetMode="External"/><Relationship Id="rId1520" Type="http://schemas.openxmlformats.org/officeDocument/2006/relationships/hyperlink" Target="https://www.sefaria.org/Shabbat.113a" TargetMode="External"/><Relationship Id="rId2851" Type="http://schemas.openxmlformats.org/officeDocument/2006/relationships/hyperlink" Target="https://www.sefaria.org/Bava_Batra.16a.8" TargetMode="External"/><Relationship Id="rId1554" Type="http://schemas.openxmlformats.org/officeDocument/2006/relationships/hyperlink" Target="https://www.sefaria.org/Bava_Kamma.2a" TargetMode="External"/><Relationship Id="rId2885" Type="http://schemas.openxmlformats.org/officeDocument/2006/relationships/hyperlink" Target="https://www.sefaria.org/Sukkah.52b.5" TargetMode="External"/><Relationship Id="rId1555" Type="http://schemas.openxmlformats.org/officeDocument/2006/relationships/hyperlink" Target="https://www.sefaria.org/Moed_Katan.17a" TargetMode="External"/><Relationship Id="rId2886" Type="http://schemas.openxmlformats.org/officeDocument/2006/relationships/hyperlink" Target="https://www.sefaria.org/Sukkah.52b.5" TargetMode="External"/><Relationship Id="rId1556" Type="http://schemas.openxmlformats.org/officeDocument/2006/relationships/hyperlink" Target="https://www.sefaria.org/Moed_Katan.17a" TargetMode="External"/><Relationship Id="rId2887" Type="http://schemas.openxmlformats.org/officeDocument/2006/relationships/hyperlink" Target="https://www.sefaria.org/Sukkah.52b.5" TargetMode="External"/><Relationship Id="rId1557" Type="http://schemas.openxmlformats.org/officeDocument/2006/relationships/hyperlink" Target="https://www.sefaria.org/Moed_Katan.17a" TargetMode="External"/><Relationship Id="rId2888" Type="http://schemas.openxmlformats.org/officeDocument/2006/relationships/hyperlink" Target="https://www.sefaria.org/Sukkah.52b.5" TargetMode="External"/><Relationship Id="rId1558" Type="http://schemas.openxmlformats.org/officeDocument/2006/relationships/hyperlink" Target="https://www.sefaria.org/Moed_Katan.17a" TargetMode="External"/><Relationship Id="rId2889" Type="http://schemas.openxmlformats.org/officeDocument/2006/relationships/hyperlink" Target="https://www.sefaria.org/Sukkah.52b.5" TargetMode="External"/><Relationship Id="rId1559" Type="http://schemas.openxmlformats.org/officeDocument/2006/relationships/hyperlink" Target="https://www.sefaria.org/Moed_Katan.17a" TargetMode="External"/><Relationship Id="rId965" Type="http://schemas.openxmlformats.org/officeDocument/2006/relationships/hyperlink" Target="https://www.sefaria.org/Berakhot.7a" TargetMode="External"/><Relationship Id="rId964" Type="http://schemas.openxmlformats.org/officeDocument/2006/relationships/hyperlink" Target="https://www.sefaria.org/Berakhot.7a" TargetMode="External"/><Relationship Id="rId963" Type="http://schemas.openxmlformats.org/officeDocument/2006/relationships/hyperlink" Target="https://www.sefaria.org/Berakhot.7a" TargetMode="External"/><Relationship Id="rId962" Type="http://schemas.openxmlformats.org/officeDocument/2006/relationships/hyperlink" Target="https://www.sefaria.org/Berakhot.7a" TargetMode="External"/><Relationship Id="rId969" Type="http://schemas.openxmlformats.org/officeDocument/2006/relationships/hyperlink" Target="https://www.sefaria.org/Megillah.16a" TargetMode="External"/><Relationship Id="rId968" Type="http://schemas.openxmlformats.org/officeDocument/2006/relationships/hyperlink" Target="https://www.sefaria.org/Megillah.16a" TargetMode="External"/><Relationship Id="rId967" Type="http://schemas.openxmlformats.org/officeDocument/2006/relationships/hyperlink" Target="https://www.sefaria.org/Megillah.16a" TargetMode="External"/><Relationship Id="rId966" Type="http://schemas.openxmlformats.org/officeDocument/2006/relationships/hyperlink" Target="https://www.sefaria.org/Berakhot.7a" TargetMode="External"/><Relationship Id="rId2880" Type="http://schemas.openxmlformats.org/officeDocument/2006/relationships/hyperlink" Target="https://www.sefaria.org/Sukkah.52b.5" TargetMode="External"/><Relationship Id="rId961" Type="http://schemas.openxmlformats.org/officeDocument/2006/relationships/hyperlink" Target="https://www.sefaria.org/Berakhot.7a" TargetMode="External"/><Relationship Id="rId1550" Type="http://schemas.openxmlformats.org/officeDocument/2006/relationships/hyperlink" Target="https://www.sefaria.org/Bava_Kamma.2a" TargetMode="External"/><Relationship Id="rId2881" Type="http://schemas.openxmlformats.org/officeDocument/2006/relationships/hyperlink" Target="https://www.sefaria.org/Sukkah.52b.5" TargetMode="External"/><Relationship Id="rId960" Type="http://schemas.openxmlformats.org/officeDocument/2006/relationships/hyperlink" Target="https://www.sefaria.org/Berakhot.7a" TargetMode="External"/><Relationship Id="rId1551" Type="http://schemas.openxmlformats.org/officeDocument/2006/relationships/hyperlink" Target="https://www.sefaria.org/Bava_Kamma.2a" TargetMode="External"/><Relationship Id="rId2882" Type="http://schemas.openxmlformats.org/officeDocument/2006/relationships/hyperlink" Target="https://www.sefaria.org/Sukkah.52b.5" TargetMode="External"/><Relationship Id="rId1552" Type="http://schemas.openxmlformats.org/officeDocument/2006/relationships/hyperlink" Target="https://www.sefaria.org/Bava_Kamma.2a" TargetMode="External"/><Relationship Id="rId2883" Type="http://schemas.openxmlformats.org/officeDocument/2006/relationships/hyperlink" Target="https://www.sefaria.org/Sukkah.52b.5" TargetMode="External"/><Relationship Id="rId1553" Type="http://schemas.openxmlformats.org/officeDocument/2006/relationships/hyperlink" Target="https://www.sefaria.org/Bava_Kamma.2a" TargetMode="External"/><Relationship Id="rId2884" Type="http://schemas.openxmlformats.org/officeDocument/2006/relationships/hyperlink" Target="https://www.sefaria.org/Sukkah.52b.5" TargetMode="External"/><Relationship Id="rId1543" Type="http://schemas.openxmlformats.org/officeDocument/2006/relationships/hyperlink" Target="https://www.sefaria.org/Bava_Kamma.2a" TargetMode="External"/><Relationship Id="rId2874" Type="http://schemas.openxmlformats.org/officeDocument/2006/relationships/hyperlink" Target="https://www.sefaria.org/Bava_Batra.16a.8" TargetMode="External"/><Relationship Id="rId1544" Type="http://schemas.openxmlformats.org/officeDocument/2006/relationships/hyperlink" Target="https://www.sefaria.org/Bava_Kamma.2a" TargetMode="External"/><Relationship Id="rId2875" Type="http://schemas.openxmlformats.org/officeDocument/2006/relationships/hyperlink" Target="https://www.sefaria.org/Sukkah.52b.5" TargetMode="External"/><Relationship Id="rId1545" Type="http://schemas.openxmlformats.org/officeDocument/2006/relationships/hyperlink" Target="https://www.sefaria.org/Bava_Kamma.2a" TargetMode="External"/><Relationship Id="rId2876" Type="http://schemas.openxmlformats.org/officeDocument/2006/relationships/hyperlink" Target="https://www.sefaria.org/Sukkah.52b.5" TargetMode="External"/><Relationship Id="rId1546" Type="http://schemas.openxmlformats.org/officeDocument/2006/relationships/hyperlink" Target="https://www.sefaria.org/Bava_Kamma.2a" TargetMode="External"/><Relationship Id="rId2877" Type="http://schemas.openxmlformats.org/officeDocument/2006/relationships/hyperlink" Target="https://www.sefaria.org/Sukkah.52b.5" TargetMode="External"/><Relationship Id="rId1547" Type="http://schemas.openxmlformats.org/officeDocument/2006/relationships/hyperlink" Target="https://www.sefaria.org/Bava_Kamma.2a" TargetMode="External"/><Relationship Id="rId2878" Type="http://schemas.openxmlformats.org/officeDocument/2006/relationships/hyperlink" Target="https://www.sefaria.org/Sukkah.52b.5" TargetMode="External"/><Relationship Id="rId1548" Type="http://schemas.openxmlformats.org/officeDocument/2006/relationships/hyperlink" Target="https://www.sefaria.org/Bava_Kamma.2a" TargetMode="External"/><Relationship Id="rId2879" Type="http://schemas.openxmlformats.org/officeDocument/2006/relationships/hyperlink" Target="https://www.sefaria.org/Sukkah.52b.5" TargetMode="External"/><Relationship Id="rId1549" Type="http://schemas.openxmlformats.org/officeDocument/2006/relationships/hyperlink" Target="https://www.sefaria.org/Bava_Kamma.2a" TargetMode="External"/><Relationship Id="rId959" Type="http://schemas.openxmlformats.org/officeDocument/2006/relationships/hyperlink" Target="https://www.sefaria.org/Berakhot.7a" TargetMode="External"/><Relationship Id="rId954" Type="http://schemas.openxmlformats.org/officeDocument/2006/relationships/hyperlink" Target="https://www.sefaria.org/Berakhot.63a" TargetMode="External"/><Relationship Id="rId953" Type="http://schemas.openxmlformats.org/officeDocument/2006/relationships/hyperlink" Target="https://www.sefaria.org/Berakhot.63a" TargetMode="External"/><Relationship Id="rId952" Type="http://schemas.openxmlformats.org/officeDocument/2006/relationships/hyperlink" Target="https://www.sefaria.org/Berakhot.63a" TargetMode="External"/><Relationship Id="rId951" Type="http://schemas.openxmlformats.org/officeDocument/2006/relationships/hyperlink" Target="https://www.sefaria.org/Berakhot.63a" TargetMode="External"/><Relationship Id="rId958" Type="http://schemas.openxmlformats.org/officeDocument/2006/relationships/hyperlink" Target="https://www.sefaria.org/Berakhot.7a" TargetMode="External"/><Relationship Id="rId957" Type="http://schemas.openxmlformats.org/officeDocument/2006/relationships/hyperlink" Target="https://www.sefaria.org/Berakhot.7a" TargetMode="External"/><Relationship Id="rId956" Type="http://schemas.openxmlformats.org/officeDocument/2006/relationships/hyperlink" Target="https://www.sefaria.org/Berakhot.63a" TargetMode="External"/><Relationship Id="rId955" Type="http://schemas.openxmlformats.org/officeDocument/2006/relationships/hyperlink" Target="https://www.sefaria.org/Berakhot.63a" TargetMode="External"/><Relationship Id="rId950" Type="http://schemas.openxmlformats.org/officeDocument/2006/relationships/hyperlink" Target="https://www.sefaria.org/Berakhot.63a" TargetMode="External"/><Relationship Id="rId2870" Type="http://schemas.openxmlformats.org/officeDocument/2006/relationships/hyperlink" Target="https://www.sefaria.org/Bava_Batra.16a.8" TargetMode="External"/><Relationship Id="rId1540" Type="http://schemas.openxmlformats.org/officeDocument/2006/relationships/hyperlink" Target="https://www.sefaria.org/Menachot.41a" TargetMode="External"/><Relationship Id="rId2871" Type="http://schemas.openxmlformats.org/officeDocument/2006/relationships/hyperlink" Target="https://www.sefaria.org/Bava_Batra.16a.8" TargetMode="External"/><Relationship Id="rId1541" Type="http://schemas.openxmlformats.org/officeDocument/2006/relationships/hyperlink" Target="https://www.sefaria.org/Bava_Kamma.2a" TargetMode="External"/><Relationship Id="rId2872" Type="http://schemas.openxmlformats.org/officeDocument/2006/relationships/hyperlink" Target="https://www.sefaria.org/Bava_Batra.16a.8" TargetMode="External"/><Relationship Id="rId1542" Type="http://schemas.openxmlformats.org/officeDocument/2006/relationships/hyperlink" Target="https://www.sefaria.org/Bava_Kamma.2a" TargetMode="External"/><Relationship Id="rId2873" Type="http://schemas.openxmlformats.org/officeDocument/2006/relationships/hyperlink" Target="https://www.sefaria.org/Bava_Batra.16a.8" TargetMode="External"/><Relationship Id="rId2027" Type="http://schemas.openxmlformats.org/officeDocument/2006/relationships/hyperlink" Target="https://www.sefaria.org/Berakhot.6b.8" TargetMode="External"/><Relationship Id="rId3359" Type="http://schemas.openxmlformats.org/officeDocument/2006/relationships/hyperlink" Target="https://www.sefaria.org/Sanhedrin.39a.11" TargetMode="External"/><Relationship Id="rId2028" Type="http://schemas.openxmlformats.org/officeDocument/2006/relationships/hyperlink" Target="https://www.sefaria.org/Berakhot.6b.8" TargetMode="External"/><Relationship Id="rId3358" Type="http://schemas.openxmlformats.org/officeDocument/2006/relationships/hyperlink" Target="https://www.sefaria.org/Sanhedrin.39a.11" TargetMode="External"/><Relationship Id="rId2029" Type="http://schemas.openxmlformats.org/officeDocument/2006/relationships/hyperlink" Target="https://www.sefaria.org/Berakhot.6b.8" TargetMode="External"/><Relationship Id="rId107" Type="http://schemas.openxmlformats.org/officeDocument/2006/relationships/hyperlink" Target="https://www.sefaria.org/Sanhedrin.44a" TargetMode="External"/><Relationship Id="rId106" Type="http://schemas.openxmlformats.org/officeDocument/2006/relationships/hyperlink" Target="https://www.sefaria.org/Sanhedrin.44a" TargetMode="External"/><Relationship Id="rId105" Type="http://schemas.openxmlformats.org/officeDocument/2006/relationships/hyperlink" Target="https://www.sefaria.org/Sanhedrin.44a" TargetMode="External"/><Relationship Id="rId104" Type="http://schemas.openxmlformats.org/officeDocument/2006/relationships/hyperlink" Target="https://www.sefaria.org/Sanhedrin.44a" TargetMode="External"/><Relationship Id="rId109" Type="http://schemas.openxmlformats.org/officeDocument/2006/relationships/hyperlink" Target="https://www.sefaria.org/Sanhedrin.44a" TargetMode="External"/><Relationship Id="rId108" Type="http://schemas.openxmlformats.org/officeDocument/2006/relationships/hyperlink" Target="https://www.sefaria.org/Sanhedrin.44a" TargetMode="External"/><Relationship Id="rId3351" Type="http://schemas.openxmlformats.org/officeDocument/2006/relationships/hyperlink" Target="https://www.sefaria.org/Midrash_Tanchuma,_Vayechi.15.1" TargetMode="External"/><Relationship Id="rId2020" Type="http://schemas.openxmlformats.org/officeDocument/2006/relationships/hyperlink" Target="https://www.sefaria.org/Berakhot.6b.8" TargetMode="External"/><Relationship Id="rId3350" Type="http://schemas.openxmlformats.org/officeDocument/2006/relationships/hyperlink" Target="https://www.sefaria.org/Midrash_Tanchuma,_Vayechi.15.1" TargetMode="External"/><Relationship Id="rId2021" Type="http://schemas.openxmlformats.org/officeDocument/2006/relationships/hyperlink" Target="https://www.sefaria.org/Berakhot.6b.8" TargetMode="External"/><Relationship Id="rId3353" Type="http://schemas.openxmlformats.org/officeDocument/2006/relationships/hyperlink" Target="https://www.sefaria.org/Sanhedrin.39a.11" TargetMode="External"/><Relationship Id="rId2022" Type="http://schemas.openxmlformats.org/officeDocument/2006/relationships/hyperlink" Target="https://www.sefaria.org/Berakhot.6b.8" TargetMode="External"/><Relationship Id="rId3352" Type="http://schemas.openxmlformats.org/officeDocument/2006/relationships/hyperlink" Target="https://www.sefaria.org/Midrash_Tanchuma,_Vayechi.15.1" TargetMode="External"/><Relationship Id="rId103" Type="http://schemas.openxmlformats.org/officeDocument/2006/relationships/hyperlink" Target="https://www.sefaria.org/Sanhedrin.44a" TargetMode="External"/><Relationship Id="rId2023" Type="http://schemas.openxmlformats.org/officeDocument/2006/relationships/hyperlink" Target="https://www.sefaria.org/Berakhot.6b.8" TargetMode="External"/><Relationship Id="rId3355" Type="http://schemas.openxmlformats.org/officeDocument/2006/relationships/hyperlink" Target="https://www.sefaria.org/Sanhedrin.39a.11" TargetMode="External"/><Relationship Id="rId102" Type="http://schemas.openxmlformats.org/officeDocument/2006/relationships/hyperlink" Target="https://www.sefaria.org/Shabbat.77b" TargetMode="External"/><Relationship Id="rId2024" Type="http://schemas.openxmlformats.org/officeDocument/2006/relationships/hyperlink" Target="https://www.sefaria.org/Berakhot.6b.8" TargetMode="External"/><Relationship Id="rId3354" Type="http://schemas.openxmlformats.org/officeDocument/2006/relationships/hyperlink" Target="https://www.sefaria.org/Sanhedrin.39a.11" TargetMode="External"/><Relationship Id="rId101" Type="http://schemas.openxmlformats.org/officeDocument/2006/relationships/hyperlink" Target="https://www.sefaria.org/Shabbat.77b" TargetMode="External"/><Relationship Id="rId2025" Type="http://schemas.openxmlformats.org/officeDocument/2006/relationships/hyperlink" Target="https://www.sefaria.org/Berakhot.6b.8" TargetMode="External"/><Relationship Id="rId3357" Type="http://schemas.openxmlformats.org/officeDocument/2006/relationships/hyperlink" Target="https://www.sefaria.org/Sanhedrin.39a.11" TargetMode="External"/><Relationship Id="rId100" Type="http://schemas.openxmlformats.org/officeDocument/2006/relationships/hyperlink" Target="https://www.sefaria.org/Shabbat.77b" TargetMode="External"/><Relationship Id="rId2026" Type="http://schemas.openxmlformats.org/officeDocument/2006/relationships/hyperlink" Target="https://www.sefaria.org/Berakhot.6b.8" TargetMode="External"/><Relationship Id="rId3356" Type="http://schemas.openxmlformats.org/officeDocument/2006/relationships/hyperlink" Target="https://www.sefaria.org/Sanhedrin.39a.11" TargetMode="External"/><Relationship Id="rId2016" Type="http://schemas.openxmlformats.org/officeDocument/2006/relationships/hyperlink" Target="https://www.sefaria.org/Rosh_Hashanah.16b.1" TargetMode="External"/><Relationship Id="rId3348" Type="http://schemas.openxmlformats.org/officeDocument/2006/relationships/hyperlink" Target="https://www.sefaria.org/Midrash_Tanchuma,_Vayechi.15.1" TargetMode="External"/><Relationship Id="rId2017" Type="http://schemas.openxmlformats.org/officeDocument/2006/relationships/hyperlink" Target="https://www.sefaria.org/Rosh_Hashanah.16b.1" TargetMode="External"/><Relationship Id="rId3347" Type="http://schemas.openxmlformats.org/officeDocument/2006/relationships/hyperlink" Target="https://www.sefaria.org/Midrash_Tanchuma,_Vayechi.15.1" TargetMode="External"/><Relationship Id="rId2018" Type="http://schemas.openxmlformats.org/officeDocument/2006/relationships/hyperlink" Target="https://www.sefaria.org/Rosh_Hashanah.16b.1" TargetMode="External"/><Relationship Id="rId2019" Type="http://schemas.openxmlformats.org/officeDocument/2006/relationships/hyperlink" Target="https://www.sefaria.org/Rosh_Hashanah.16b.1" TargetMode="External"/><Relationship Id="rId3349" Type="http://schemas.openxmlformats.org/officeDocument/2006/relationships/hyperlink" Target="https://www.sefaria.org/Midrash_Tanchuma,_Vayechi.15.1" TargetMode="External"/><Relationship Id="rId3340" Type="http://schemas.openxmlformats.org/officeDocument/2006/relationships/hyperlink" Target="https://www.sefaria.org/Midrash_Tanchuma,_Vayechi.15.1" TargetMode="External"/><Relationship Id="rId2010" Type="http://schemas.openxmlformats.org/officeDocument/2006/relationships/hyperlink" Target="https://www.sefaria.org/Rosh_Hashanah.16b.1" TargetMode="External"/><Relationship Id="rId3342" Type="http://schemas.openxmlformats.org/officeDocument/2006/relationships/hyperlink" Target="https://www.sefaria.org/Midrash_Tanchuma,_Vayechi.15.1" TargetMode="External"/><Relationship Id="rId2011" Type="http://schemas.openxmlformats.org/officeDocument/2006/relationships/hyperlink" Target="https://www.sefaria.org/Rosh_Hashanah.16b.1" TargetMode="External"/><Relationship Id="rId3341" Type="http://schemas.openxmlformats.org/officeDocument/2006/relationships/hyperlink" Target="https://www.sefaria.org/Midrash_Tanchuma,_Vayechi.15.1" TargetMode="External"/><Relationship Id="rId2012" Type="http://schemas.openxmlformats.org/officeDocument/2006/relationships/hyperlink" Target="https://www.sefaria.org/Rosh_Hashanah.16b.1" TargetMode="External"/><Relationship Id="rId3344" Type="http://schemas.openxmlformats.org/officeDocument/2006/relationships/hyperlink" Target="https://www.sefaria.org/Midrash_Tanchuma,_Vayechi.15.1" TargetMode="External"/><Relationship Id="rId2013" Type="http://schemas.openxmlformats.org/officeDocument/2006/relationships/hyperlink" Target="https://www.sefaria.org/Rosh_Hashanah.16b.1" TargetMode="External"/><Relationship Id="rId3343" Type="http://schemas.openxmlformats.org/officeDocument/2006/relationships/hyperlink" Target="https://www.sefaria.org/Midrash_Tanchuma,_Vayechi.15.1" TargetMode="External"/><Relationship Id="rId2014" Type="http://schemas.openxmlformats.org/officeDocument/2006/relationships/hyperlink" Target="https://www.sefaria.org/Rosh_Hashanah.16b.1" TargetMode="External"/><Relationship Id="rId3346" Type="http://schemas.openxmlformats.org/officeDocument/2006/relationships/hyperlink" Target="https://www.sefaria.org/Midrash_Tanchuma,_Vayechi.15.1" TargetMode="External"/><Relationship Id="rId2015" Type="http://schemas.openxmlformats.org/officeDocument/2006/relationships/hyperlink" Target="https://www.sefaria.org/Rosh_Hashanah.16b.1" TargetMode="External"/><Relationship Id="rId3345" Type="http://schemas.openxmlformats.org/officeDocument/2006/relationships/hyperlink" Target="https://www.sefaria.org/Midrash_Tanchuma,_Vayechi.15.1" TargetMode="External"/><Relationship Id="rId2049" Type="http://schemas.openxmlformats.org/officeDocument/2006/relationships/hyperlink" Target="https://www.sefaria.org/Jerusalem_Talmud_Orlah.1.3" TargetMode="External"/><Relationship Id="rId129" Type="http://schemas.openxmlformats.org/officeDocument/2006/relationships/hyperlink" Target="https://www.sefaria.org/Horayot.10a" TargetMode="External"/><Relationship Id="rId128" Type="http://schemas.openxmlformats.org/officeDocument/2006/relationships/hyperlink" Target="https://www.sefaria.org/Horayot.10a" TargetMode="External"/><Relationship Id="rId127" Type="http://schemas.openxmlformats.org/officeDocument/2006/relationships/hyperlink" Target="https://www.sefaria.org/Horayot.10a" TargetMode="External"/><Relationship Id="rId126" Type="http://schemas.openxmlformats.org/officeDocument/2006/relationships/hyperlink" Target="https://www.sefaria.org/Horayot.10a" TargetMode="External"/><Relationship Id="rId3371" Type="http://schemas.openxmlformats.org/officeDocument/2006/relationships/hyperlink" Target="https://www.sefaria.org/Sanhedrin.39a.11" TargetMode="External"/><Relationship Id="rId2040" Type="http://schemas.openxmlformats.org/officeDocument/2006/relationships/hyperlink" Target="https://www.sefaria.org/Shabbat.89b.2" TargetMode="External"/><Relationship Id="rId3370" Type="http://schemas.openxmlformats.org/officeDocument/2006/relationships/hyperlink" Target="https://www.sefaria.org/Sanhedrin.39a.11" TargetMode="External"/><Relationship Id="rId121" Type="http://schemas.openxmlformats.org/officeDocument/2006/relationships/hyperlink" Target="https://www.sefaria.org/Horayot.10a" TargetMode="External"/><Relationship Id="rId2041" Type="http://schemas.openxmlformats.org/officeDocument/2006/relationships/hyperlink" Target="https://www.sefaria.org/Jerusalem_Talmud_Orlah.1.3" TargetMode="External"/><Relationship Id="rId3373" Type="http://schemas.openxmlformats.org/officeDocument/2006/relationships/hyperlink" Target="https://www.sefaria.org/Sanhedrin.39a.11" TargetMode="External"/><Relationship Id="rId120" Type="http://schemas.openxmlformats.org/officeDocument/2006/relationships/hyperlink" Target="https://www.sefaria.org/Horayot.10a" TargetMode="External"/><Relationship Id="rId2042" Type="http://schemas.openxmlformats.org/officeDocument/2006/relationships/hyperlink" Target="https://www.sefaria.org/Jerusalem_Talmud_Orlah.1.3" TargetMode="External"/><Relationship Id="rId3372" Type="http://schemas.openxmlformats.org/officeDocument/2006/relationships/hyperlink" Target="https://www.sefaria.org/Sanhedrin.39a.11" TargetMode="External"/><Relationship Id="rId2043" Type="http://schemas.openxmlformats.org/officeDocument/2006/relationships/hyperlink" Target="https://www.sefaria.org/Jerusalem_Talmud_Orlah.1.3" TargetMode="External"/><Relationship Id="rId3375" Type="http://schemas.openxmlformats.org/officeDocument/2006/relationships/hyperlink" Target="https://www.sefaria.org/Sanhedrin.39a.11" TargetMode="External"/><Relationship Id="rId2044" Type="http://schemas.openxmlformats.org/officeDocument/2006/relationships/hyperlink" Target="https://www.sefaria.org/Jerusalem_Talmud_Orlah.1.3" TargetMode="External"/><Relationship Id="rId3374" Type="http://schemas.openxmlformats.org/officeDocument/2006/relationships/hyperlink" Target="https://www.sefaria.org/Sanhedrin.39a.11" TargetMode="External"/><Relationship Id="rId125" Type="http://schemas.openxmlformats.org/officeDocument/2006/relationships/hyperlink" Target="https://www.sefaria.org/Horayot.10a" TargetMode="External"/><Relationship Id="rId2045" Type="http://schemas.openxmlformats.org/officeDocument/2006/relationships/hyperlink" Target="https://www.sefaria.org/Jerusalem_Talmud_Orlah.1.3" TargetMode="External"/><Relationship Id="rId3377" Type="http://schemas.openxmlformats.org/officeDocument/2006/relationships/hyperlink" Target="https://www.sefaria.org/Rosh_Hashanah.11a.1" TargetMode="External"/><Relationship Id="rId124" Type="http://schemas.openxmlformats.org/officeDocument/2006/relationships/hyperlink" Target="https://www.sefaria.org/Horayot.10a" TargetMode="External"/><Relationship Id="rId2046" Type="http://schemas.openxmlformats.org/officeDocument/2006/relationships/hyperlink" Target="https://www.sefaria.org/Jerusalem_Talmud_Orlah.1.3" TargetMode="External"/><Relationship Id="rId3376" Type="http://schemas.openxmlformats.org/officeDocument/2006/relationships/hyperlink" Target="https://www.sefaria.org/Sanhedrin.39a.11" TargetMode="External"/><Relationship Id="rId123" Type="http://schemas.openxmlformats.org/officeDocument/2006/relationships/hyperlink" Target="https://www.sefaria.org/Horayot.10a" TargetMode="External"/><Relationship Id="rId2047" Type="http://schemas.openxmlformats.org/officeDocument/2006/relationships/hyperlink" Target="https://www.sefaria.org/Jerusalem_Talmud_Orlah.1.3" TargetMode="External"/><Relationship Id="rId3379" Type="http://schemas.openxmlformats.org/officeDocument/2006/relationships/hyperlink" Target="https://www.sefaria.org/Berakhot.17b.1-11" TargetMode="External"/><Relationship Id="rId122" Type="http://schemas.openxmlformats.org/officeDocument/2006/relationships/hyperlink" Target="https://www.sefaria.org/Horayot.10a" TargetMode="External"/><Relationship Id="rId2048" Type="http://schemas.openxmlformats.org/officeDocument/2006/relationships/hyperlink" Target="https://www.sefaria.org/Jerusalem_Talmud_Orlah.1.3" TargetMode="External"/><Relationship Id="rId3378" Type="http://schemas.openxmlformats.org/officeDocument/2006/relationships/hyperlink" Target="https://www.sefaria.org/Berakhot.17b.1-11" TargetMode="External"/><Relationship Id="rId2038" Type="http://schemas.openxmlformats.org/officeDocument/2006/relationships/hyperlink" Target="https://www.sefaria.org/Shabbat.89b.2" TargetMode="External"/><Relationship Id="rId2039" Type="http://schemas.openxmlformats.org/officeDocument/2006/relationships/hyperlink" Target="https://www.sefaria.org/Shabbat.89b.2" TargetMode="External"/><Relationship Id="rId3369" Type="http://schemas.openxmlformats.org/officeDocument/2006/relationships/hyperlink" Target="https://www.sefaria.org/Sanhedrin.39a.11" TargetMode="External"/><Relationship Id="rId118" Type="http://schemas.openxmlformats.org/officeDocument/2006/relationships/hyperlink" Target="https://www.sefaria.org/Horayot.10a" TargetMode="External"/><Relationship Id="rId117" Type="http://schemas.openxmlformats.org/officeDocument/2006/relationships/hyperlink" Target="https://www.sefaria.org/Horayot.10a" TargetMode="External"/><Relationship Id="rId116" Type="http://schemas.openxmlformats.org/officeDocument/2006/relationships/hyperlink" Target="https://www.sefaria.org/Sanhedrin.44a" TargetMode="External"/><Relationship Id="rId115" Type="http://schemas.openxmlformats.org/officeDocument/2006/relationships/hyperlink" Target="https://www.sefaria.org/Sanhedrin.44a" TargetMode="External"/><Relationship Id="rId3360" Type="http://schemas.openxmlformats.org/officeDocument/2006/relationships/hyperlink" Target="https://www.sefaria.org/Sanhedrin.39a.11" TargetMode="External"/><Relationship Id="rId119" Type="http://schemas.openxmlformats.org/officeDocument/2006/relationships/hyperlink" Target="https://www.sefaria.org/Horayot.10a" TargetMode="External"/><Relationship Id="rId110" Type="http://schemas.openxmlformats.org/officeDocument/2006/relationships/hyperlink" Target="https://www.sefaria.org/Sanhedrin.44a" TargetMode="External"/><Relationship Id="rId2030" Type="http://schemas.openxmlformats.org/officeDocument/2006/relationships/hyperlink" Target="https://www.sefaria.org/Shabbat.89b.2" TargetMode="External"/><Relationship Id="rId3362" Type="http://schemas.openxmlformats.org/officeDocument/2006/relationships/hyperlink" Target="https://www.sefaria.org/Sanhedrin.39a.11" TargetMode="External"/><Relationship Id="rId2031" Type="http://schemas.openxmlformats.org/officeDocument/2006/relationships/hyperlink" Target="https://www.sefaria.org/Shabbat.89b.2" TargetMode="External"/><Relationship Id="rId3361" Type="http://schemas.openxmlformats.org/officeDocument/2006/relationships/hyperlink" Target="https://www.sefaria.org/Sanhedrin.39a.11" TargetMode="External"/><Relationship Id="rId2032" Type="http://schemas.openxmlformats.org/officeDocument/2006/relationships/hyperlink" Target="https://www.sefaria.org/Shabbat.89b.2" TargetMode="External"/><Relationship Id="rId3364" Type="http://schemas.openxmlformats.org/officeDocument/2006/relationships/hyperlink" Target="https://www.sefaria.org/Sanhedrin.39a.11" TargetMode="External"/><Relationship Id="rId2033" Type="http://schemas.openxmlformats.org/officeDocument/2006/relationships/hyperlink" Target="https://www.sefaria.org/Shabbat.89b.2" TargetMode="External"/><Relationship Id="rId3363" Type="http://schemas.openxmlformats.org/officeDocument/2006/relationships/hyperlink" Target="https://www.sefaria.org/Sanhedrin.39a.11" TargetMode="External"/><Relationship Id="rId114" Type="http://schemas.openxmlformats.org/officeDocument/2006/relationships/hyperlink" Target="https://www.sefaria.org/Sanhedrin.44a" TargetMode="External"/><Relationship Id="rId2034" Type="http://schemas.openxmlformats.org/officeDocument/2006/relationships/hyperlink" Target="https://www.sefaria.org/Shabbat.89b.2" TargetMode="External"/><Relationship Id="rId3366" Type="http://schemas.openxmlformats.org/officeDocument/2006/relationships/hyperlink" Target="https://www.sefaria.org/Sanhedrin.39a.11" TargetMode="External"/><Relationship Id="rId113" Type="http://schemas.openxmlformats.org/officeDocument/2006/relationships/hyperlink" Target="https://www.sefaria.org/Sanhedrin.44a" TargetMode="External"/><Relationship Id="rId2035" Type="http://schemas.openxmlformats.org/officeDocument/2006/relationships/hyperlink" Target="https://www.sefaria.org/Shabbat.89b.2" TargetMode="External"/><Relationship Id="rId3365" Type="http://schemas.openxmlformats.org/officeDocument/2006/relationships/hyperlink" Target="https://www.sefaria.org/Sanhedrin.39a.11" TargetMode="External"/><Relationship Id="rId112" Type="http://schemas.openxmlformats.org/officeDocument/2006/relationships/hyperlink" Target="https://www.sefaria.org/Sanhedrin.44a" TargetMode="External"/><Relationship Id="rId2036" Type="http://schemas.openxmlformats.org/officeDocument/2006/relationships/hyperlink" Target="https://www.sefaria.org/Shabbat.89b.2" TargetMode="External"/><Relationship Id="rId3368" Type="http://schemas.openxmlformats.org/officeDocument/2006/relationships/hyperlink" Target="https://www.sefaria.org/Sanhedrin.39a.11" TargetMode="External"/><Relationship Id="rId111" Type="http://schemas.openxmlformats.org/officeDocument/2006/relationships/hyperlink" Target="https://www.sefaria.org/Sanhedrin.44a" TargetMode="External"/><Relationship Id="rId2037" Type="http://schemas.openxmlformats.org/officeDocument/2006/relationships/hyperlink" Target="https://www.sefaria.org/Shabbat.89b.2" TargetMode="External"/><Relationship Id="rId3367" Type="http://schemas.openxmlformats.org/officeDocument/2006/relationships/hyperlink" Target="https://www.sefaria.org/Sanhedrin.39a.11" TargetMode="External"/><Relationship Id="rId3315" Type="http://schemas.openxmlformats.org/officeDocument/2006/relationships/hyperlink" Target="https://www.sefaria.org/Sanhedrin.102a.5" TargetMode="External"/><Relationship Id="rId3314" Type="http://schemas.openxmlformats.org/officeDocument/2006/relationships/hyperlink" Target="https://www.sefaria.org/Sanhedrin.102a.5" TargetMode="External"/><Relationship Id="rId3317" Type="http://schemas.openxmlformats.org/officeDocument/2006/relationships/hyperlink" Target="https://www.sefaria.org/Sanhedrin.102a.5" TargetMode="External"/><Relationship Id="rId3316" Type="http://schemas.openxmlformats.org/officeDocument/2006/relationships/hyperlink" Target="https://www.sefaria.org/Sanhedrin.102a.5" TargetMode="External"/><Relationship Id="rId3319" Type="http://schemas.openxmlformats.org/officeDocument/2006/relationships/hyperlink" Target="https://www.sefaria.org/Sanhedrin.102a.5" TargetMode="External"/><Relationship Id="rId3318" Type="http://schemas.openxmlformats.org/officeDocument/2006/relationships/hyperlink" Target="https://www.sefaria.org/Sanhedrin.102a.5" TargetMode="External"/><Relationship Id="rId3311" Type="http://schemas.openxmlformats.org/officeDocument/2006/relationships/hyperlink" Target="https://www.sefaria.org/Sanhedrin.102a.5" TargetMode="External"/><Relationship Id="rId3310" Type="http://schemas.openxmlformats.org/officeDocument/2006/relationships/hyperlink" Target="https://www.sefaria.org/Sanhedrin.102a.5" TargetMode="External"/><Relationship Id="rId3313" Type="http://schemas.openxmlformats.org/officeDocument/2006/relationships/hyperlink" Target="https://www.sefaria.org/Sanhedrin.102a.5" TargetMode="External"/><Relationship Id="rId3312" Type="http://schemas.openxmlformats.org/officeDocument/2006/relationships/hyperlink" Target="https://www.sefaria.org/Sanhedrin.102a.5" TargetMode="External"/><Relationship Id="rId3304" Type="http://schemas.openxmlformats.org/officeDocument/2006/relationships/hyperlink" Target="https://www.sefaria.org/Sanhedrin.102a.5" TargetMode="External"/><Relationship Id="rId3303" Type="http://schemas.openxmlformats.org/officeDocument/2006/relationships/hyperlink" Target="https://www.sefaria.org/Sanhedrin.102a.5" TargetMode="External"/><Relationship Id="rId3306" Type="http://schemas.openxmlformats.org/officeDocument/2006/relationships/hyperlink" Target="https://www.sefaria.org/Sanhedrin.102a.5" TargetMode="External"/><Relationship Id="rId3305" Type="http://schemas.openxmlformats.org/officeDocument/2006/relationships/hyperlink" Target="https://www.sefaria.org/Sanhedrin.102a.5" TargetMode="External"/><Relationship Id="rId3308" Type="http://schemas.openxmlformats.org/officeDocument/2006/relationships/hyperlink" Target="https://www.sefaria.org/Sanhedrin.102a.5" TargetMode="External"/><Relationship Id="rId3307" Type="http://schemas.openxmlformats.org/officeDocument/2006/relationships/hyperlink" Target="https://www.sefaria.org/Sanhedrin.102a.5" TargetMode="External"/><Relationship Id="rId3309" Type="http://schemas.openxmlformats.org/officeDocument/2006/relationships/hyperlink" Target="https://www.sefaria.org/Sanhedrin.102a.5" TargetMode="External"/><Relationship Id="rId3300" Type="http://schemas.openxmlformats.org/officeDocument/2006/relationships/hyperlink" Target="https://www.sefaria.org/Kiddushin.49b" TargetMode="External"/><Relationship Id="rId3302" Type="http://schemas.openxmlformats.org/officeDocument/2006/relationships/hyperlink" Target="https://www.sefaria.org/Sanhedrin.102a.5" TargetMode="External"/><Relationship Id="rId3301" Type="http://schemas.openxmlformats.org/officeDocument/2006/relationships/hyperlink" Target="https://www.sefaria.org/Sanhedrin.102a.5" TargetMode="External"/><Relationship Id="rId2005" Type="http://schemas.openxmlformats.org/officeDocument/2006/relationships/hyperlink" Target="https://www.sefaria.org/Rosh_Hashanah.16b.1" TargetMode="External"/><Relationship Id="rId3337" Type="http://schemas.openxmlformats.org/officeDocument/2006/relationships/hyperlink" Target="https://www.sefaria.org/Midrash_Tanchuma,_Vayechi.15.1" TargetMode="External"/><Relationship Id="rId2006" Type="http://schemas.openxmlformats.org/officeDocument/2006/relationships/hyperlink" Target="https://www.sefaria.org/Rosh_Hashanah.16b.1" TargetMode="External"/><Relationship Id="rId3336" Type="http://schemas.openxmlformats.org/officeDocument/2006/relationships/hyperlink" Target="https://www.sefaria.org/Midrash_Tanchuma,_Vayechi.15.1" TargetMode="External"/><Relationship Id="rId2007" Type="http://schemas.openxmlformats.org/officeDocument/2006/relationships/hyperlink" Target="https://www.sefaria.org/Rosh_Hashanah.16b.1" TargetMode="External"/><Relationship Id="rId3339" Type="http://schemas.openxmlformats.org/officeDocument/2006/relationships/hyperlink" Target="https://www.sefaria.org/Midrash_Tanchuma,_Vayechi.15.1" TargetMode="External"/><Relationship Id="rId2008" Type="http://schemas.openxmlformats.org/officeDocument/2006/relationships/hyperlink" Target="https://www.sefaria.org/Rosh_Hashanah.16b.1" TargetMode="External"/><Relationship Id="rId3338" Type="http://schemas.openxmlformats.org/officeDocument/2006/relationships/hyperlink" Target="https://www.sefaria.org/Midrash_Tanchuma,_Vayechi.15.1" TargetMode="External"/><Relationship Id="rId2009" Type="http://schemas.openxmlformats.org/officeDocument/2006/relationships/hyperlink" Target="https://www.sefaria.org/Rosh_Hashanah.16b.1" TargetMode="External"/><Relationship Id="rId3331" Type="http://schemas.openxmlformats.org/officeDocument/2006/relationships/hyperlink" Target="https://www.sefaria.org/Midrash_Tanchuma,_Vayechi.15.1" TargetMode="External"/><Relationship Id="rId2000" Type="http://schemas.openxmlformats.org/officeDocument/2006/relationships/hyperlink" Target="https://www.sefaria.org/Rosh_Hashanah.16b.1" TargetMode="External"/><Relationship Id="rId3330" Type="http://schemas.openxmlformats.org/officeDocument/2006/relationships/hyperlink" Target="https://www.sefaria.org/Midrash_Tanchuma,_Vayechi.15.1" TargetMode="External"/><Relationship Id="rId2001" Type="http://schemas.openxmlformats.org/officeDocument/2006/relationships/hyperlink" Target="https://www.sefaria.org/Rosh_Hashanah.16b.1" TargetMode="External"/><Relationship Id="rId3333" Type="http://schemas.openxmlformats.org/officeDocument/2006/relationships/hyperlink" Target="https://www.sefaria.org/Midrash_Tanchuma,_Vayechi.15.1" TargetMode="External"/><Relationship Id="rId2002" Type="http://schemas.openxmlformats.org/officeDocument/2006/relationships/hyperlink" Target="https://www.sefaria.org/Rosh_Hashanah.16b.1" TargetMode="External"/><Relationship Id="rId3332" Type="http://schemas.openxmlformats.org/officeDocument/2006/relationships/hyperlink" Target="https://www.sefaria.org/Midrash_Tanchuma,_Vayechi.15.1" TargetMode="External"/><Relationship Id="rId2003" Type="http://schemas.openxmlformats.org/officeDocument/2006/relationships/hyperlink" Target="https://www.sefaria.org/Rosh_Hashanah.16b.1" TargetMode="External"/><Relationship Id="rId3335" Type="http://schemas.openxmlformats.org/officeDocument/2006/relationships/hyperlink" Target="https://www.sefaria.org/Midrash_Tanchuma,_Vayechi.15.1" TargetMode="External"/><Relationship Id="rId2004" Type="http://schemas.openxmlformats.org/officeDocument/2006/relationships/hyperlink" Target="https://www.sefaria.org/Rosh_Hashanah.16b.1" TargetMode="External"/><Relationship Id="rId3334" Type="http://schemas.openxmlformats.org/officeDocument/2006/relationships/hyperlink" Target="https://www.sefaria.org/Midrash_Tanchuma,_Vayechi.15.1" TargetMode="External"/><Relationship Id="rId3326" Type="http://schemas.openxmlformats.org/officeDocument/2006/relationships/hyperlink" Target="https://www.sefaria.org/Midrash_Tanchuma,_Vayechi.15.1" TargetMode="External"/><Relationship Id="rId3325" Type="http://schemas.openxmlformats.org/officeDocument/2006/relationships/hyperlink" Target="https://www.sefaria.org/Midrash_Tanchuma,_Vayechi.15.1" TargetMode="External"/><Relationship Id="rId3328" Type="http://schemas.openxmlformats.org/officeDocument/2006/relationships/hyperlink" Target="https://www.sefaria.org/Midrash_Tanchuma,_Vayechi.15.1" TargetMode="External"/><Relationship Id="rId3327" Type="http://schemas.openxmlformats.org/officeDocument/2006/relationships/hyperlink" Target="https://www.sefaria.org/Midrash_Tanchuma,_Vayechi.15.1" TargetMode="External"/><Relationship Id="rId3329" Type="http://schemas.openxmlformats.org/officeDocument/2006/relationships/hyperlink" Target="https://www.sefaria.org/Midrash_Tanchuma,_Vayechi.15.1" TargetMode="External"/><Relationship Id="rId3320" Type="http://schemas.openxmlformats.org/officeDocument/2006/relationships/hyperlink" Target="https://www.sefaria.org/Sanhedrin.102a.5" TargetMode="External"/><Relationship Id="rId3322" Type="http://schemas.openxmlformats.org/officeDocument/2006/relationships/hyperlink" Target="https://www.sefaria.org/Sanhedrin.102a.5" TargetMode="External"/><Relationship Id="rId3321" Type="http://schemas.openxmlformats.org/officeDocument/2006/relationships/hyperlink" Target="https://www.sefaria.org/Sanhedrin.102a.5" TargetMode="External"/><Relationship Id="rId3324" Type="http://schemas.openxmlformats.org/officeDocument/2006/relationships/hyperlink" Target="https://www.sefaria.org/Sanhedrin.102a.5" TargetMode="External"/><Relationship Id="rId3323" Type="http://schemas.openxmlformats.org/officeDocument/2006/relationships/hyperlink" Target="https://www.sefaria.org/Sanhedrin.102a.5" TargetMode="External"/><Relationship Id="rId2090" Type="http://schemas.openxmlformats.org/officeDocument/2006/relationships/hyperlink" Target="https://www.sefaria.org/Taanit.8b" TargetMode="External"/><Relationship Id="rId2091" Type="http://schemas.openxmlformats.org/officeDocument/2006/relationships/hyperlink" Target="https://www.sefaria.org/Taanit.8b" TargetMode="External"/><Relationship Id="rId2092" Type="http://schemas.openxmlformats.org/officeDocument/2006/relationships/hyperlink" Target="https://www.sefaria.org/Taanit.8b" TargetMode="External"/><Relationship Id="rId2093" Type="http://schemas.openxmlformats.org/officeDocument/2006/relationships/hyperlink" Target="https://www.sefaria.org/Taanit.8b" TargetMode="External"/><Relationship Id="rId2094" Type="http://schemas.openxmlformats.org/officeDocument/2006/relationships/hyperlink" Target="https://www.sefaria.org/Taanit.8b" TargetMode="External"/><Relationship Id="rId2095" Type="http://schemas.openxmlformats.org/officeDocument/2006/relationships/hyperlink" Target="https://www.sefaria.org/Taanit.8b" TargetMode="External"/><Relationship Id="rId2096" Type="http://schemas.openxmlformats.org/officeDocument/2006/relationships/hyperlink" Target="https://www.sefaria.org/Taanit.8b" TargetMode="External"/><Relationship Id="rId2097" Type="http://schemas.openxmlformats.org/officeDocument/2006/relationships/hyperlink" Target="https://www.sefaria.org/Taanit.8b" TargetMode="External"/><Relationship Id="rId2098" Type="http://schemas.openxmlformats.org/officeDocument/2006/relationships/hyperlink" Target="https://www.sefaria.org/Shabbat.89b" TargetMode="External"/><Relationship Id="rId2099" Type="http://schemas.openxmlformats.org/officeDocument/2006/relationships/hyperlink" Target="https://www.sefaria.org/Shabbat.89b" TargetMode="External"/><Relationship Id="rId3391" Type="http://schemas.openxmlformats.org/officeDocument/2006/relationships/hyperlink" Target="https://www.sefaria.org/Berakhot.17b.1-11" TargetMode="External"/><Relationship Id="rId2060" Type="http://schemas.openxmlformats.org/officeDocument/2006/relationships/hyperlink" Target="https://www.sefaria.org/Jerusalem_Talmud_Orlah.1.3" TargetMode="External"/><Relationship Id="rId3390" Type="http://schemas.openxmlformats.org/officeDocument/2006/relationships/hyperlink" Target="https://www.sefaria.org/Berakhot.17b.1-11" TargetMode="External"/><Relationship Id="rId2061" Type="http://schemas.openxmlformats.org/officeDocument/2006/relationships/hyperlink" Target="https://www.sefaria.org/Jerusalem_Talmud_Orlah.1.3" TargetMode="External"/><Relationship Id="rId3393" Type="http://schemas.openxmlformats.org/officeDocument/2006/relationships/hyperlink" Target="https://www.sefaria.org/Berakhot.17b.1-11" TargetMode="External"/><Relationship Id="rId2062" Type="http://schemas.openxmlformats.org/officeDocument/2006/relationships/hyperlink" Target="https://www.sefaria.org/Jerusalem_Talmud_Orlah.1.3" TargetMode="External"/><Relationship Id="rId3392" Type="http://schemas.openxmlformats.org/officeDocument/2006/relationships/hyperlink" Target="https://www.sefaria.org/Berakhot.17b.1-11" TargetMode="External"/><Relationship Id="rId2063" Type="http://schemas.openxmlformats.org/officeDocument/2006/relationships/hyperlink" Target="https://www.sefaria.org/Jerusalem_Talmud_Orlah.1.3" TargetMode="External"/><Relationship Id="rId3395" Type="http://schemas.openxmlformats.org/officeDocument/2006/relationships/hyperlink" Target="https://www.sefaria.org/Berakhot.17b.1-11" TargetMode="External"/><Relationship Id="rId2064" Type="http://schemas.openxmlformats.org/officeDocument/2006/relationships/hyperlink" Target="https://www.sefaria.org/Jerusalem_Talmud_Orlah.1.3" TargetMode="External"/><Relationship Id="rId3394" Type="http://schemas.openxmlformats.org/officeDocument/2006/relationships/hyperlink" Target="https://www.sefaria.org/Berakhot.17b.1-11" TargetMode="External"/><Relationship Id="rId2065" Type="http://schemas.openxmlformats.org/officeDocument/2006/relationships/hyperlink" Target="https://www.sefaria.org/Jerusalem_Talmud_Orlah.1.3" TargetMode="External"/><Relationship Id="rId3397" Type="http://schemas.openxmlformats.org/officeDocument/2006/relationships/hyperlink" Target="https://www.sefaria.org/Berakhot.17b.1-11" TargetMode="External"/><Relationship Id="rId2066" Type="http://schemas.openxmlformats.org/officeDocument/2006/relationships/hyperlink" Target="https://www.sefaria.org/Jerusalem_Talmud_Orlah.1.3" TargetMode="External"/><Relationship Id="rId3396" Type="http://schemas.openxmlformats.org/officeDocument/2006/relationships/hyperlink" Target="https://www.sefaria.org/Berakhot.17b.1-11" TargetMode="External"/><Relationship Id="rId2067" Type="http://schemas.openxmlformats.org/officeDocument/2006/relationships/hyperlink" Target="https://www.sefaria.org/Jerusalem_Talmud_Orlah.1.3" TargetMode="External"/><Relationship Id="rId3399" Type="http://schemas.openxmlformats.org/officeDocument/2006/relationships/hyperlink" Target="https://www.sefaria.org/Berakhot.17b.1-11" TargetMode="External"/><Relationship Id="rId2068" Type="http://schemas.openxmlformats.org/officeDocument/2006/relationships/hyperlink" Target="https://www.sefaria.org/Jerusalem_Talmud_Orlah.1.3" TargetMode="External"/><Relationship Id="rId3398" Type="http://schemas.openxmlformats.org/officeDocument/2006/relationships/hyperlink" Target="https://www.sefaria.org/Berakhot.17b.1-11" TargetMode="External"/><Relationship Id="rId2069" Type="http://schemas.openxmlformats.org/officeDocument/2006/relationships/hyperlink" Target="https://www.sefaria.org/Jerusalem_Talmud_Orlah.1.3" TargetMode="External"/><Relationship Id="rId3380" Type="http://schemas.openxmlformats.org/officeDocument/2006/relationships/hyperlink" Target="https://www.sefaria.org/Berakhot.17b.1-11" TargetMode="External"/><Relationship Id="rId2050" Type="http://schemas.openxmlformats.org/officeDocument/2006/relationships/hyperlink" Target="https://www.sefaria.org/Jerusalem_Talmud_Orlah.1.3" TargetMode="External"/><Relationship Id="rId3382" Type="http://schemas.openxmlformats.org/officeDocument/2006/relationships/hyperlink" Target="https://www.sefaria.org/Berakhot.17b.1-11" TargetMode="External"/><Relationship Id="rId2051" Type="http://schemas.openxmlformats.org/officeDocument/2006/relationships/hyperlink" Target="https://www.sefaria.org/Jerusalem_Talmud_Orlah.1.3" TargetMode="External"/><Relationship Id="rId3381" Type="http://schemas.openxmlformats.org/officeDocument/2006/relationships/hyperlink" Target="https://www.sefaria.org/Berakhot.17b.1-11" TargetMode="External"/><Relationship Id="rId2052" Type="http://schemas.openxmlformats.org/officeDocument/2006/relationships/hyperlink" Target="https://www.sefaria.org/Jerusalem_Talmud_Orlah.1.3" TargetMode="External"/><Relationship Id="rId3384" Type="http://schemas.openxmlformats.org/officeDocument/2006/relationships/hyperlink" Target="https://www.sefaria.org/Berakhot.17b.1-11" TargetMode="External"/><Relationship Id="rId2053" Type="http://schemas.openxmlformats.org/officeDocument/2006/relationships/hyperlink" Target="https://www.sefaria.org/Jerusalem_Talmud_Orlah.1.3" TargetMode="External"/><Relationship Id="rId3383" Type="http://schemas.openxmlformats.org/officeDocument/2006/relationships/hyperlink" Target="https://www.sefaria.org/Berakhot.17b.1-11" TargetMode="External"/><Relationship Id="rId2054" Type="http://schemas.openxmlformats.org/officeDocument/2006/relationships/hyperlink" Target="https://www.sefaria.org/Jerusalem_Talmud_Orlah.1.3" TargetMode="External"/><Relationship Id="rId3386" Type="http://schemas.openxmlformats.org/officeDocument/2006/relationships/hyperlink" Target="https://www.sefaria.org/Berakhot.17b.1-11" TargetMode="External"/><Relationship Id="rId2055" Type="http://schemas.openxmlformats.org/officeDocument/2006/relationships/hyperlink" Target="https://www.sefaria.org/Jerusalem_Talmud_Orlah.1.3" TargetMode="External"/><Relationship Id="rId3385" Type="http://schemas.openxmlformats.org/officeDocument/2006/relationships/hyperlink" Target="https://www.sefaria.org/Berakhot.17b.1-11" TargetMode="External"/><Relationship Id="rId2056" Type="http://schemas.openxmlformats.org/officeDocument/2006/relationships/hyperlink" Target="https://www.sefaria.org/Jerusalem_Talmud_Orlah.1.3" TargetMode="External"/><Relationship Id="rId3388" Type="http://schemas.openxmlformats.org/officeDocument/2006/relationships/hyperlink" Target="https://www.sefaria.org/Berakhot.17b.1-11" TargetMode="External"/><Relationship Id="rId2057" Type="http://schemas.openxmlformats.org/officeDocument/2006/relationships/hyperlink" Target="https://www.sefaria.org/Jerusalem_Talmud_Orlah.1.3" TargetMode="External"/><Relationship Id="rId3387" Type="http://schemas.openxmlformats.org/officeDocument/2006/relationships/hyperlink" Target="https://www.sefaria.org/Berakhot.17b.1-11" TargetMode="External"/><Relationship Id="rId2058" Type="http://schemas.openxmlformats.org/officeDocument/2006/relationships/hyperlink" Target="https://www.sefaria.org/Jerusalem_Talmud_Orlah.1.3" TargetMode="External"/><Relationship Id="rId2059" Type="http://schemas.openxmlformats.org/officeDocument/2006/relationships/hyperlink" Target="https://www.sefaria.org/Jerusalem_Talmud_Orlah.1.3" TargetMode="External"/><Relationship Id="rId3389" Type="http://schemas.openxmlformats.org/officeDocument/2006/relationships/hyperlink" Target="https://www.sefaria.org/Berakhot.17b.1-11" TargetMode="External"/><Relationship Id="rId2080" Type="http://schemas.openxmlformats.org/officeDocument/2006/relationships/hyperlink" Target="https://www.sefaria.org/Nedarim.64b.6" TargetMode="External"/><Relationship Id="rId2081" Type="http://schemas.openxmlformats.org/officeDocument/2006/relationships/hyperlink" Target="https://www.sefaria.org/Nedarim.64b.6" TargetMode="External"/><Relationship Id="rId2082" Type="http://schemas.openxmlformats.org/officeDocument/2006/relationships/hyperlink" Target="https://www.sefaria.org/Nedarim.64b.6" TargetMode="External"/><Relationship Id="rId2083" Type="http://schemas.openxmlformats.org/officeDocument/2006/relationships/hyperlink" Target="https://www.sefaria.org/Nedarim.64b.6" TargetMode="External"/><Relationship Id="rId2084" Type="http://schemas.openxmlformats.org/officeDocument/2006/relationships/hyperlink" Target="https://www.sefaria.org/Nedarim.64b.6" TargetMode="External"/><Relationship Id="rId2085" Type="http://schemas.openxmlformats.org/officeDocument/2006/relationships/hyperlink" Target="https://www.sefaria.org/Nedarim.64b.6" TargetMode="External"/><Relationship Id="rId2086" Type="http://schemas.openxmlformats.org/officeDocument/2006/relationships/hyperlink" Target="https://www.sefaria.org/Nedarim.64b.6" TargetMode="External"/><Relationship Id="rId2087" Type="http://schemas.openxmlformats.org/officeDocument/2006/relationships/hyperlink" Target="https://www.sefaria.org/Nedarim.64b.6" TargetMode="External"/><Relationship Id="rId2088" Type="http://schemas.openxmlformats.org/officeDocument/2006/relationships/hyperlink" Target="https://www.sefaria.org/Taanit.8b" TargetMode="External"/><Relationship Id="rId2089" Type="http://schemas.openxmlformats.org/officeDocument/2006/relationships/hyperlink" Target="https://www.sefaria.org/Taanit.8b" TargetMode="External"/><Relationship Id="rId2070" Type="http://schemas.openxmlformats.org/officeDocument/2006/relationships/hyperlink" Target="https://www.sefaria.org/Jerusalem_Talmud_Orlah.1.3" TargetMode="External"/><Relationship Id="rId2071" Type="http://schemas.openxmlformats.org/officeDocument/2006/relationships/hyperlink" Target="https://www.sefaria.org/Jerusalem_Talmud_Orlah.1.3" TargetMode="External"/><Relationship Id="rId2072" Type="http://schemas.openxmlformats.org/officeDocument/2006/relationships/hyperlink" Target="https://www.sefaria.org/Jerusalem_Talmud_Orlah.1.3" TargetMode="External"/><Relationship Id="rId2073" Type="http://schemas.openxmlformats.org/officeDocument/2006/relationships/hyperlink" Target="https://www.sefaria.org/Jerusalem_Talmud_Orlah.1.3" TargetMode="External"/><Relationship Id="rId2074" Type="http://schemas.openxmlformats.org/officeDocument/2006/relationships/hyperlink" Target="https://www.sefaria.org/Jerusalem_Talmud_Orlah.1.3" TargetMode="External"/><Relationship Id="rId2075" Type="http://schemas.openxmlformats.org/officeDocument/2006/relationships/hyperlink" Target="https://www.sefaria.org/Jerusalem_Talmud_Orlah.1.3" TargetMode="External"/><Relationship Id="rId2076" Type="http://schemas.openxmlformats.org/officeDocument/2006/relationships/hyperlink" Target="https://www.sefaria.org/Jerusalem_Talmud_Orlah.1.3" TargetMode="External"/><Relationship Id="rId2077" Type="http://schemas.openxmlformats.org/officeDocument/2006/relationships/hyperlink" Target="https://www.sefaria.org/Jerusalem_Talmud_Orlah.1.3" TargetMode="External"/><Relationship Id="rId2078" Type="http://schemas.openxmlformats.org/officeDocument/2006/relationships/hyperlink" Target="https://www.sefaria.org/Nedarim.64b.6" TargetMode="External"/><Relationship Id="rId2079" Type="http://schemas.openxmlformats.org/officeDocument/2006/relationships/hyperlink" Target="https://www.sefaria.org/Nedarim.64b.6" TargetMode="External"/><Relationship Id="rId2940" Type="http://schemas.openxmlformats.org/officeDocument/2006/relationships/hyperlink" Target="https://www.sefaria.org/Megillah.13a.1" TargetMode="External"/><Relationship Id="rId1610" Type="http://schemas.openxmlformats.org/officeDocument/2006/relationships/hyperlink" Target="https://www.sefaria.org/Sotah.17a" TargetMode="External"/><Relationship Id="rId2941" Type="http://schemas.openxmlformats.org/officeDocument/2006/relationships/hyperlink" Target="https://www.sefaria.org/Megillah.13a.1" TargetMode="External"/><Relationship Id="rId1611" Type="http://schemas.openxmlformats.org/officeDocument/2006/relationships/hyperlink" Target="https://www.sefaria.org/Sotah.17a" TargetMode="External"/><Relationship Id="rId2942" Type="http://schemas.openxmlformats.org/officeDocument/2006/relationships/hyperlink" Target="https://www.sefaria.org/Megillah.13a.1" TargetMode="External"/><Relationship Id="rId1612" Type="http://schemas.openxmlformats.org/officeDocument/2006/relationships/hyperlink" Target="https://www.sefaria.org/Sotah.17a" TargetMode="External"/><Relationship Id="rId2943" Type="http://schemas.openxmlformats.org/officeDocument/2006/relationships/hyperlink" Target="https://www.sefaria.org/Megillah.13a.1" TargetMode="External"/><Relationship Id="rId1613" Type="http://schemas.openxmlformats.org/officeDocument/2006/relationships/hyperlink" Target="https://www.sefaria.org/Sotah.17a" TargetMode="External"/><Relationship Id="rId2944" Type="http://schemas.openxmlformats.org/officeDocument/2006/relationships/hyperlink" Target="https://www.sefaria.org/Megillah.13a.1" TargetMode="External"/><Relationship Id="rId1614" Type="http://schemas.openxmlformats.org/officeDocument/2006/relationships/hyperlink" Target="https://www.sefaria.org/Sotah.17a" TargetMode="External"/><Relationship Id="rId2945" Type="http://schemas.openxmlformats.org/officeDocument/2006/relationships/hyperlink" Target="https://www.sefaria.org/Megillah.13a.1" TargetMode="External"/><Relationship Id="rId1615" Type="http://schemas.openxmlformats.org/officeDocument/2006/relationships/hyperlink" Target="https://www.sefaria.org/Sotah.17a" TargetMode="External"/><Relationship Id="rId2946" Type="http://schemas.openxmlformats.org/officeDocument/2006/relationships/hyperlink" Target="https://www.sefaria.org/Megillah.13a.1" TargetMode="External"/><Relationship Id="rId1616" Type="http://schemas.openxmlformats.org/officeDocument/2006/relationships/hyperlink" Target="https://www.sefaria.org/Chagigah.3a" TargetMode="External"/><Relationship Id="rId2947" Type="http://schemas.openxmlformats.org/officeDocument/2006/relationships/hyperlink" Target="https://www.sefaria.org/Megillah.13a.1" TargetMode="External"/><Relationship Id="rId907" Type="http://schemas.openxmlformats.org/officeDocument/2006/relationships/hyperlink" Target="https://www.sefaria.org/Sanhedrin.59a.2" TargetMode="External"/><Relationship Id="rId1617" Type="http://schemas.openxmlformats.org/officeDocument/2006/relationships/hyperlink" Target="https://www.sefaria.org/Chagigah.3a" TargetMode="External"/><Relationship Id="rId2948" Type="http://schemas.openxmlformats.org/officeDocument/2006/relationships/hyperlink" Target="https://www.sefaria.org/Megillah.13a.1" TargetMode="External"/><Relationship Id="rId906" Type="http://schemas.openxmlformats.org/officeDocument/2006/relationships/hyperlink" Target="https://www.sefaria.org/Sanhedrin.59a.2" TargetMode="External"/><Relationship Id="rId1618" Type="http://schemas.openxmlformats.org/officeDocument/2006/relationships/hyperlink" Target="https://www.sefaria.org/Chagigah.3a" TargetMode="External"/><Relationship Id="rId2949" Type="http://schemas.openxmlformats.org/officeDocument/2006/relationships/hyperlink" Target="https://www.sefaria.org/Pirkei_Avot.2.4" TargetMode="External"/><Relationship Id="rId905" Type="http://schemas.openxmlformats.org/officeDocument/2006/relationships/hyperlink" Target="https://www.sefaria.org/Sanhedrin.59a.2" TargetMode="External"/><Relationship Id="rId1619" Type="http://schemas.openxmlformats.org/officeDocument/2006/relationships/hyperlink" Target="https://www.sefaria.org/Chagigah.3a" TargetMode="External"/><Relationship Id="rId904" Type="http://schemas.openxmlformats.org/officeDocument/2006/relationships/hyperlink" Target="https://www.sefaria.org/Sanhedrin.59a.2" TargetMode="External"/><Relationship Id="rId909" Type="http://schemas.openxmlformats.org/officeDocument/2006/relationships/hyperlink" Target="https://www.sefaria.org/Resisei_Layla.21.1?lang=bi&amp;lookup=%D7%90%D7%9C&amp;with=Lexicon&amp;lang2=en" TargetMode="External"/><Relationship Id="rId908" Type="http://schemas.openxmlformats.org/officeDocument/2006/relationships/hyperlink" Target="https://www.sefaria.org/Sanhedrin.59a.2" TargetMode="External"/><Relationship Id="rId903" Type="http://schemas.openxmlformats.org/officeDocument/2006/relationships/hyperlink" Target="https://www.sefaria.org/Sanhedrin.59a.2" TargetMode="External"/><Relationship Id="rId902" Type="http://schemas.openxmlformats.org/officeDocument/2006/relationships/hyperlink" Target="https://www.sefaria.org/Sanhedrin.59a.2" TargetMode="External"/><Relationship Id="rId901" Type="http://schemas.openxmlformats.org/officeDocument/2006/relationships/hyperlink" Target="https://www.sefaria.org/Sanhedrin.59a.2" TargetMode="External"/><Relationship Id="rId900" Type="http://schemas.openxmlformats.org/officeDocument/2006/relationships/hyperlink" Target="https://www.sefaria.org/Sanhedrin.59a.2" TargetMode="External"/><Relationship Id="rId2930" Type="http://schemas.openxmlformats.org/officeDocument/2006/relationships/hyperlink" Target="https://www.sefaria.org/Megillah.13a.1" TargetMode="External"/><Relationship Id="rId1600" Type="http://schemas.openxmlformats.org/officeDocument/2006/relationships/hyperlink" Target="https://www.sefaria.org/Shevuot.47b" TargetMode="External"/><Relationship Id="rId2931" Type="http://schemas.openxmlformats.org/officeDocument/2006/relationships/hyperlink" Target="https://www.sefaria.org/Megillah.13a.1" TargetMode="External"/><Relationship Id="rId1601" Type="http://schemas.openxmlformats.org/officeDocument/2006/relationships/hyperlink" Target="https://www.sefaria.org/Shevuot.47b" TargetMode="External"/><Relationship Id="rId2932" Type="http://schemas.openxmlformats.org/officeDocument/2006/relationships/hyperlink" Target="https://www.sefaria.org/Megillah.13a.1" TargetMode="External"/><Relationship Id="rId1602" Type="http://schemas.openxmlformats.org/officeDocument/2006/relationships/hyperlink" Target="https://www.sefaria.org/Shevuot.47b" TargetMode="External"/><Relationship Id="rId2933" Type="http://schemas.openxmlformats.org/officeDocument/2006/relationships/hyperlink" Target="https://www.sefaria.org/Megillah.13a.1" TargetMode="External"/><Relationship Id="rId1603" Type="http://schemas.openxmlformats.org/officeDocument/2006/relationships/hyperlink" Target="https://www.sefaria.org/Shevuot.47b" TargetMode="External"/><Relationship Id="rId2934" Type="http://schemas.openxmlformats.org/officeDocument/2006/relationships/hyperlink" Target="https://www.sefaria.org/Megillah.13a.1" TargetMode="External"/><Relationship Id="rId1604" Type="http://schemas.openxmlformats.org/officeDocument/2006/relationships/hyperlink" Target="https://www.sefaria.org/Shevuot.47b" TargetMode="External"/><Relationship Id="rId2935" Type="http://schemas.openxmlformats.org/officeDocument/2006/relationships/hyperlink" Target="https://www.sefaria.org/Megillah.13a.1" TargetMode="External"/><Relationship Id="rId1605" Type="http://schemas.openxmlformats.org/officeDocument/2006/relationships/hyperlink" Target="https://www.sefaria.org/Shevuot.47b" TargetMode="External"/><Relationship Id="rId2936" Type="http://schemas.openxmlformats.org/officeDocument/2006/relationships/hyperlink" Target="https://www.sefaria.org/Megillah.13a.1" TargetMode="External"/><Relationship Id="rId1606" Type="http://schemas.openxmlformats.org/officeDocument/2006/relationships/hyperlink" Target="https://www.sefaria.org/Shevuot.47b" TargetMode="External"/><Relationship Id="rId2937" Type="http://schemas.openxmlformats.org/officeDocument/2006/relationships/hyperlink" Target="https://www.sefaria.org/Megillah.13a.1" TargetMode="External"/><Relationship Id="rId1607" Type="http://schemas.openxmlformats.org/officeDocument/2006/relationships/hyperlink" Target="https://www.sefaria.org/Resisei_Layla.34.2?lang=bi&amp;lookup=%D7%91%D7%93%D7%9E%D7%95%D7%AA&amp;with=Lexicon&amp;lang2=en" TargetMode="External"/><Relationship Id="rId2938" Type="http://schemas.openxmlformats.org/officeDocument/2006/relationships/hyperlink" Target="https://www.sefaria.org/Megillah.13a.1" TargetMode="External"/><Relationship Id="rId1608" Type="http://schemas.openxmlformats.org/officeDocument/2006/relationships/hyperlink" Target="https://www.sefaria.org/Sotah.17a" TargetMode="External"/><Relationship Id="rId2939" Type="http://schemas.openxmlformats.org/officeDocument/2006/relationships/hyperlink" Target="https://www.sefaria.org/Megillah.13a.1" TargetMode="External"/><Relationship Id="rId1609" Type="http://schemas.openxmlformats.org/officeDocument/2006/relationships/hyperlink" Target="https://www.sefaria.org/Sotah.17a" TargetMode="External"/><Relationship Id="rId1631" Type="http://schemas.openxmlformats.org/officeDocument/2006/relationships/hyperlink" Target="https://www.sefaria.org/Bava_Batra.15a" TargetMode="External"/><Relationship Id="rId2962" Type="http://schemas.openxmlformats.org/officeDocument/2006/relationships/hyperlink" Target="https://www.sefaria.org/Pirkei_Avot.2.4" TargetMode="External"/><Relationship Id="rId1632" Type="http://schemas.openxmlformats.org/officeDocument/2006/relationships/hyperlink" Target="https://www.sefaria.org/Bava_Batra.15a" TargetMode="External"/><Relationship Id="rId2963" Type="http://schemas.openxmlformats.org/officeDocument/2006/relationships/hyperlink" Target="https://www.sefaria.org/Pirkei_Avot.2.4" TargetMode="External"/><Relationship Id="rId1633" Type="http://schemas.openxmlformats.org/officeDocument/2006/relationships/hyperlink" Target="https://www.sefaria.org/Bava_Batra.15a" TargetMode="External"/><Relationship Id="rId2964" Type="http://schemas.openxmlformats.org/officeDocument/2006/relationships/hyperlink" Target="https://www.sefaria.org/Pirkei_Avot.2.4" TargetMode="External"/><Relationship Id="rId1634" Type="http://schemas.openxmlformats.org/officeDocument/2006/relationships/hyperlink" Target="https://www.sefaria.org/Bava_Batra.15a" TargetMode="External"/><Relationship Id="rId2965" Type="http://schemas.openxmlformats.org/officeDocument/2006/relationships/hyperlink" Target="https://www.sefaria.org/Pirkei_Avot.2.4" TargetMode="External"/><Relationship Id="rId1635" Type="http://schemas.openxmlformats.org/officeDocument/2006/relationships/hyperlink" Target="https://www.sefaria.org/Bava_Batra.15a" TargetMode="External"/><Relationship Id="rId2966" Type="http://schemas.openxmlformats.org/officeDocument/2006/relationships/hyperlink" Target="https://www.sefaria.org/Pirkei_Avot.2.4" TargetMode="External"/><Relationship Id="rId1636" Type="http://schemas.openxmlformats.org/officeDocument/2006/relationships/hyperlink" Target="https://www.sefaria.org/Bava_Batra.15a" TargetMode="External"/><Relationship Id="rId2967" Type="http://schemas.openxmlformats.org/officeDocument/2006/relationships/hyperlink" Target="https://www.sefaria.org/Pirkei_Avot.2.4" TargetMode="External"/><Relationship Id="rId1637" Type="http://schemas.openxmlformats.org/officeDocument/2006/relationships/hyperlink" Target="https://www.sefaria.org/Bava_Batra.15a" TargetMode="External"/><Relationship Id="rId2968" Type="http://schemas.openxmlformats.org/officeDocument/2006/relationships/hyperlink" Target="https://www.sefaria.org/Pirkei_Avot.2.4" TargetMode="External"/><Relationship Id="rId1638" Type="http://schemas.openxmlformats.org/officeDocument/2006/relationships/hyperlink" Target="https://www.sefaria.org/Bava_Batra.15a" TargetMode="External"/><Relationship Id="rId2969" Type="http://schemas.openxmlformats.org/officeDocument/2006/relationships/hyperlink" Target="https://www.sefaria.org/Pirkei_Avot.2.4" TargetMode="External"/><Relationship Id="rId929" Type="http://schemas.openxmlformats.org/officeDocument/2006/relationships/hyperlink" Target="https://www.sefaria.org/Sotah.5a" TargetMode="External"/><Relationship Id="rId1639" Type="http://schemas.openxmlformats.org/officeDocument/2006/relationships/hyperlink" Target="https://www.sefaria.org/Bava_Batra.15a" TargetMode="External"/><Relationship Id="rId928" Type="http://schemas.openxmlformats.org/officeDocument/2006/relationships/hyperlink" Target="https://www.sefaria.org/Sotah.5a" TargetMode="External"/><Relationship Id="rId927" Type="http://schemas.openxmlformats.org/officeDocument/2006/relationships/hyperlink" Target="https://www.sefaria.org/Sotah.5a" TargetMode="External"/><Relationship Id="rId926" Type="http://schemas.openxmlformats.org/officeDocument/2006/relationships/hyperlink" Target="https://www.sefaria.org/Sotah.5a" TargetMode="External"/><Relationship Id="rId921" Type="http://schemas.openxmlformats.org/officeDocument/2006/relationships/hyperlink" Target="https://www.sefaria.org/Berakhot.34b" TargetMode="External"/><Relationship Id="rId920" Type="http://schemas.openxmlformats.org/officeDocument/2006/relationships/hyperlink" Target="https://www.sefaria.org/Berakhot.34b" TargetMode="External"/><Relationship Id="rId925" Type="http://schemas.openxmlformats.org/officeDocument/2006/relationships/hyperlink" Target="https://www.sefaria.org/Sotah.5a" TargetMode="External"/><Relationship Id="rId924" Type="http://schemas.openxmlformats.org/officeDocument/2006/relationships/hyperlink" Target="https://www.sefaria.org/Berakhot.34b" TargetMode="External"/><Relationship Id="rId923" Type="http://schemas.openxmlformats.org/officeDocument/2006/relationships/hyperlink" Target="https://www.sefaria.org/Berakhot.34b" TargetMode="External"/><Relationship Id="rId922" Type="http://schemas.openxmlformats.org/officeDocument/2006/relationships/hyperlink" Target="https://www.sefaria.org/Berakhot.34b" TargetMode="External"/><Relationship Id="rId2960" Type="http://schemas.openxmlformats.org/officeDocument/2006/relationships/hyperlink" Target="https://www.sefaria.org/Pirkei_Avot.2.4" TargetMode="External"/><Relationship Id="rId1630" Type="http://schemas.openxmlformats.org/officeDocument/2006/relationships/hyperlink" Target="https://www.sefaria.org/Bava_Batra.15a" TargetMode="External"/><Relationship Id="rId2961" Type="http://schemas.openxmlformats.org/officeDocument/2006/relationships/hyperlink" Target="https://www.sefaria.org/Pirkei_Avot.2.4" TargetMode="External"/><Relationship Id="rId1620" Type="http://schemas.openxmlformats.org/officeDocument/2006/relationships/hyperlink" Target="https://www.sefaria.org/Chagigah.3a" TargetMode="External"/><Relationship Id="rId2951" Type="http://schemas.openxmlformats.org/officeDocument/2006/relationships/hyperlink" Target="https://www.sefaria.org/Pirkei_Avot.2.4" TargetMode="External"/><Relationship Id="rId1621" Type="http://schemas.openxmlformats.org/officeDocument/2006/relationships/hyperlink" Target="https://www.sefaria.org/Chagigah.3a" TargetMode="External"/><Relationship Id="rId2952" Type="http://schemas.openxmlformats.org/officeDocument/2006/relationships/hyperlink" Target="https://www.sefaria.org/Pirkei_Avot.2.4" TargetMode="External"/><Relationship Id="rId1622" Type="http://schemas.openxmlformats.org/officeDocument/2006/relationships/hyperlink" Target="https://www.sefaria.org/Chagigah.3a" TargetMode="External"/><Relationship Id="rId2953" Type="http://schemas.openxmlformats.org/officeDocument/2006/relationships/hyperlink" Target="https://www.sefaria.org/Pirkei_Avot.2.4" TargetMode="External"/><Relationship Id="rId1623" Type="http://schemas.openxmlformats.org/officeDocument/2006/relationships/hyperlink" Target="https://www.sefaria.org/Chagigah.3a" TargetMode="External"/><Relationship Id="rId2954" Type="http://schemas.openxmlformats.org/officeDocument/2006/relationships/hyperlink" Target="https://www.sefaria.org/Pirkei_Avot.2.4" TargetMode="External"/><Relationship Id="rId1624" Type="http://schemas.openxmlformats.org/officeDocument/2006/relationships/hyperlink" Target="https://www.sefaria.org/Chagigah.3a" TargetMode="External"/><Relationship Id="rId2955" Type="http://schemas.openxmlformats.org/officeDocument/2006/relationships/hyperlink" Target="https://www.sefaria.org/Pirkei_Avot.2.4" TargetMode="External"/><Relationship Id="rId1625" Type="http://schemas.openxmlformats.org/officeDocument/2006/relationships/hyperlink" Target="https://www.sefaria.org/Chagigah.3a" TargetMode="External"/><Relationship Id="rId2956" Type="http://schemas.openxmlformats.org/officeDocument/2006/relationships/hyperlink" Target="https://www.sefaria.org/Pirkei_Avot.2.4" TargetMode="External"/><Relationship Id="rId1626" Type="http://schemas.openxmlformats.org/officeDocument/2006/relationships/hyperlink" Target="https://www.sefaria.org/Bava_Batra.15a" TargetMode="External"/><Relationship Id="rId2957" Type="http://schemas.openxmlformats.org/officeDocument/2006/relationships/hyperlink" Target="https://www.sefaria.org/Pirkei_Avot.2.4" TargetMode="External"/><Relationship Id="rId1627" Type="http://schemas.openxmlformats.org/officeDocument/2006/relationships/hyperlink" Target="https://www.sefaria.org/Bava_Batra.15a" TargetMode="External"/><Relationship Id="rId2958" Type="http://schemas.openxmlformats.org/officeDocument/2006/relationships/hyperlink" Target="https://www.sefaria.org/Pirkei_Avot.2.4" TargetMode="External"/><Relationship Id="rId918" Type="http://schemas.openxmlformats.org/officeDocument/2006/relationships/hyperlink" Target="https://www.sefaria.org/Berakhot.34b" TargetMode="External"/><Relationship Id="rId1628" Type="http://schemas.openxmlformats.org/officeDocument/2006/relationships/hyperlink" Target="https://www.sefaria.org/Bava_Batra.15a" TargetMode="External"/><Relationship Id="rId2959" Type="http://schemas.openxmlformats.org/officeDocument/2006/relationships/hyperlink" Target="https://www.sefaria.org/Pirkei_Avot.2.4" TargetMode="External"/><Relationship Id="rId917" Type="http://schemas.openxmlformats.org/officeDocument/2006/relationships/hyperlink" Target="https://www.sefaria.org/Berakhot.34b" TargetMode="External"/><Relationship Id="rId1629" Type="http://schemas.openxmlformats.org/officeDocument/2006/relationships/hyperlink" Target="https://www.sefaria.org/Bava_Batra.15a" TargetMode="External"/><Relationship Id="rId916" Type="http://schemas.openxmlformats.org/officeDocument/2006/relationships/hyperlink" Target="https://www.sefaria.org/Berakhot.34b" TargetMode="External"/><Relationship Id="rId915" Type="http://schemas.openxmlformats.org/officeDocument/2006/relationships/hyperlink" Target="https://www.sefaria.org/Berakhot.34b" TargetMode="External"/><Relationship Id="rId919" Type="http://schemas.openxmlformats.org/officeDocument/2006/relationships/hyperlink" Target="https://www.sefaria.org/Berakhot.34b" TargetMode="External"/><Relationship Id="rId910" Type="http://schemas.openxmlformats.org/officeDocument/2006/relationships/hyperlink" Target="https://www.sefaria.org/Resisei_Layla.22.1?lang=bi&amp;with=all&amp;lang2=en" TargetMode="External"/><Relationship Id="rId914" Type="http://schemas.openxmlformats.org/officeDocument/2006/relationships/hyperlink" Target="https://www.sefaria.org/Resisei_Layla.26.1?lang=bi&amp;with=all&amp;lang2=en" TargetMode="External"/><Relationship Id="rId913" Type="http://schemas.openxmlformats.org/officeDocument/2006/relationships/hyperlink" Target="https://www.google.com/search?q=https://www.sefaria.org/Resisei_Layla.25.1%3Flang%3Dbi%26lookup%3D%25D7%2594%25D7%2590%25D7%2593%25D7%259D%2520%25D7%2590%25D7%2599%25D7%25A0%25D7%2595%2520%25D7%25A2%25D7%2595%25D7%259E%25D7%2593%2520%25D7%25AA%25D7%259E%25D7%2599%25D7%2593%2520%25D7%2591%25D7%25A1%25D7%2593%25D7%25A8%2520%25D7%2595%25D7%259E%25D7%25A6%25D7%2591%2520%25D7%2590%25D7%2597%25D7%2593%2520%25D7%2595%25D7%2599%25D7%25A9%2520%25D7%259C%25D7%2595%2520%25D7%25AA%25D7%2593%25D7%2599%25D7%25A8%2520%25D7%25A2%25D7%259C%25D7%2599%25D7%2595%25D7%25AA%2520%25D7%2595%25D7%2599%25D7%25A8%25D7%2599%25D7%2593%25D7%2595%25D7%25AA%2520%25D7%259B%25D7%25A0%25D7%2595%25D7%2593%25D7%25A2%2520%25D7%259C%25D7%259B%25D7%259C%2520%25D7%2594%25D7%25A9%25D7%259D%2520%25D7%2593%25D7%25A8%25D7%259B%25D7%2599%25D7%2595.%2520%25D7%2595%25D7%2594%25D7%2595%25D7%2590%2520%25D7%259E%25D7%2594%2520%25D7%25A9%25D7%2599%25D7%25A1%25D7%2593%2520%25D7%2594%25D7%25A9%25D7%259D%2520%25D7%2599%25D7%25AA%25D7%2591%25D7%25A8%25D7%259A%2520%25D7%2591%25D7%2591%25D7%25A8%25D7%2599%25D7%2590%25D7%2594%2520%25D7%25A2%25D7%25A0%25D7%2599%25D7%259F%2520%25D7%259E%25D7%2599%25D7%25A2%25D7%2595%25D7%2598%2520%25D7%2594%25D7%2599%25D7%25A8%25D7%2597%2520%25D7%2593%25D7%2599%25D7%2593%25D7%2595%25D7%25A2%2520%25D7%25A9%25D7%259E%25D7%25A9%2520%25D7%2595%25D7%2599%25D7%25A8%25D7%2597%2520%25D7%2594%25D7%259D%2520%25D7%25A8%25D7%2595%25D7%259E%25D7%2596%25D7%2599%25D7%259D%2520%25D7%259C%25D7%25A7%25D7%2595%25D7%2593%25D7%25A9%25D7%2590%2520%25D7%2591%25D7%25A8%25D7%2599%25D7%259A%2520%25D7%2594%25D7%2595%25D7%2590%2520%25D7%2595%25D7%25A9%25D7%259B%25D7%2599%25D7%25A0%25D7%25AA%25D7%2599%25D7%2594%2520%25D7%2593%25D7%2599%25D7%25A8%25D7%2597%2520%25D7%25A8%25D7%2595%25D7%259E%25D7%2596%2520%25D7%259C%25D7%259B%25D7%25A0%25D7%25A1%25D7%25AA%2520%25D7%2599%25D7%25A9%25D7%25A8%25D7%2590%25D7%259C%2520%25D7%25A9%25D7%259E%25D7%25A7%25D7%2591%25D7%259C%25D7%2599%25D7%259F%2520%25D7%2590%25D7%2595%25D7%25A8%25D7%259F%2520%25D7%259E%25D7%259F%2520%25D7%2594%25D7%2597%25D7%259E%25D7%2594%2520%25D7%25A9%25D7%259E%25D7%25A9%2520%25D7%2595%25D7%259E%25D7%2592%25D7%259F%2520%25D7%2594%2527%2520%25D7%2595%25D7%2599%25D7%25A9%2520%25D7%2591%25D7%2594%2520%25D7%259E%25D7%2599%25D7%259C%25D7%2595%25D7%2599%2520%25D7%2595%25D7%2597%25D7%25A1%25D7%25A8%25D7%2595%25D7%259F%2520%25D7%2591%25D7%259B%25D7%259C%2520%25D7%2597%25D7%2595%25D7%2593%25D7%25A9%2520%25D7%2595%25D7%2594%25D7%259D%2520%25D7%2599%2522%25D7%2591%2520%25D7%2597%25D7%2593%25D7%25A9%2520%25D7%2591%25D7%25A9%25D7%25A0%25D7%2594%2520%25D7%25A0%25D7%2592%25D7%2593%2520%25D7%2599%2522%25D7%2591%2520%25D7%25A9%25D7%2591%25D7%2598%25D7%2599%25D7%259D%2520%25D7%259B%25D7%2599%25D7%2593%25D7%2595%25D7%25A2%2520%25D7%259E%25D7%25A8%25D7%2596%2522%25D7%259C%2520(%25D7%259E%25D7%2593%25D7%25A8%25D7%25A9%2520%25D7%25AA%25D7%25A0%25D7%2597%25D7%2595%25D7%259E%25D7%2590%2520%25D7%2595%25D7%2599%25D7%2597%25D7%2599%2520%25D7%2598%25D7%2595).%2520%25D7%2594%25D7%2599%25D7%2599%25D7%25A0%25D7%2595%2520%25D7%2593%25D7%2591%25D7%259B%25D7%259C%2520%25D7%25A9%25D7%2591%25D7%2598%2520%25D7%2599%25D7%25A9%2520%25D7%259E%25D7%25A2%25D7%259C%25D7%2594%2520%25D7%2595%25D7%2597%25D7%25A1%25D7%25A8%25D7%2595%25D7%259F%2520%25D7%259E%25D7%2599%25D7%2595%25D7%2597%25D7%2593%2520%25D7%25A9%25D7%2590%25D7%2599%25D7%259F%2520%25D7%2591%25D7%25A9%25D7%2591%25D7%2598%2520%25D7%2590%25D7%2597%25D7%25A8%2520%25D7%2595%25D7%259C%25D7%25A4%25D7%2599%25D7%259B%25D7%259A%2520%25D7%2594%25D7%259D%2520%25D7%2599%2522%25D7%2591%2520%25D7%259E%25D7%2599%25D7%25A0%25D7%2599%2520%25D7%259E%25D7%2599%25D7%259C%25D7%2595%25D7%2599%25D7%259D%2520%25D7%2595%25D7%2599%2522%25D7%2591%2520%25D7%259E%25D7%2599%25D7%25A0%25D7%2599%2520%25D7%2597%25D7%25A1%25D7%25A8%25D7%2595%25D7%25A0%25D7%2595%25D7%25AA%2520%25D7%2595%25D7%2590%25D7%259C%25D7%2595%2520%25D7%2594%25D7%2597%25D7%25A1%25D7%25A8%25D7%2595%25D7%25A0%25D7%2595%25D7%25AA%2520%25D7%2594%25D7%2595%25D7%2590%2520%25D7%259E%25D7%2594%2520%25D7%25A9%25D7%259E%25D7%25AA%25D7%2595%25D7%259C%25D7%2593%25D7%2594%2520%25D7%259B%25D7%25A2%25D7%25A0%25D7%2599%25D7%259F%2520%25D7%2591%25D7%25A8%25D7%2590%25D7%25AA%25D7%2599%2520%25D7%2599%25D7%25A6%25D7%25A8%2520%25D7%25A8%25D7%25A2%2520%25D7%25A9%25D7%2594%25D7%25A9%25D7%259D%2520%25D7%2599%25D7%25AA%25D7%2591%25D7%25A8%25D7%259A%2520%25D7%2591%25D7%25A8%25D7%2590%2520%25D7%2594%25D7%2597%25D7%25A1%25D7%25A8%25D7%2595%25D7%259F%2520%25D7%2595%25D7%259E%25D7%2599%25D7%259C%25D7%2595%25D7%2599%25D7%2595.%2520%25D7%2595%25D7%2596%25D7%2594%2520%25D7%25A2%25D7%25A0%25D7%2599%25D7%259F%2520%25D7%2594%25D7%2591%25D7%2599%25D7%2590%25D7%2595%2520%25D7%25A2%25D7%259C%25D7%2599%2520%25D7%259B%25D7%25A4%25D7%25A8%25D7%2594%2520%25D7%25A2%25D7%259C%2520%25D7%25A9%25D7%259E%25D7%2599%25D7%25A2%25D7%2598%25D7%25AA%25D7%2599%2520%25D7%2594%25D7%2599%25D7%25A8%25D7%2597%2520(%25D7%25A9%25D7%2591%25D7%2595%25D7%25A2%25D7%2595%25D7%25AA%2520%25D7%2598.)%2520%25D7%259B%25D7%2599%2520%25D7%25A9%25D7%2595%25D7%25A8%25D7%25A9%2520%25D7%2594%25D7%2597%25D7%25A1%25D7%25A8%25D7%2595%25D7%259F%2520%25D7%25A9%25D7%2591%25D7%259B%25D7%259C%2520%25D7%25A9%25D7%2591%25D7%2598%2520%25D7%2594%25D7%2595%25D7%2590%2520%25D7%2591%25D7%25AA%25D7%2595%25D7%259C%25D7%2593%25D7%2594%2520%25D7%259E%25D7%2594%25D7%25A9%25D7%259D%2520%25D7%2599%25D7%25AA%25D7%2591%25D7%25A8%25D7%259A%2520%25D7%25A9%25D7%2591%25D7%25A8%25D7%2590%2520%25D7%2594%25D7%2590%25D7%2593%25D7%259D%2520%25D7%2591%25D7%25A2%25D7%259C%2520%25D7%2597%25D7%25A1%25D7%25A8%25D7%2595%25D7%259F%2520%25D7%25A9%25D7%25A6%25D7%25A8%25D7%2599%25D7%259A%2520%25D7%2594%25D7%25A9%25D7%259C%25D7%259E%25D7%2594%2520%25D7%2595%25D7%2596%25D7%2594%25D7%2595%2520%25D7%25A9%25D7%2595%25D7%25A8%25D7%25A9%2520%25D7%2599%25D7%25A9%25D7%25A8%25D7%2590%25D7%259C%2520%25D7%25A9%25D7%259E%25D7%2595%25D7%25A0%25D7%2599%25D7%259F%2520%25D7%259C%25D7%259C%25D7%2591%25D7%25A0%25D7%2594%2520%25D7%25A9%25D7%2594%25D7%259D%2520%25D7%2591%25D7%25A2%25D7%259C%2520%25D7%2597%25D7%25A1%25D7%25A8%25D7%2595%25D7%259F%2520%25D7%2595%25D7%259E%25D7%25A7%25D7%2595%25D7%2599%25D7%2599%25D7%259D%2520%25D7%2594%25D7%25A9%25D7%259C%25D7%259E%25D7%25AA%25D7%259F%2520%25D7%259E%25D7%2594%25D7%25A9%25D7%259D%2520%25D7%2599%25D7%25AA%25D7%2591%25D7%25A8%25D7%259A.%2520%25D7%2590%25D7%2591%25D7%259C%2520%25D7%2590%25D7%2595%25D7%259E%25D7%2595%25D7%25AA%2520%25D7%2594%25D7%25A2%25D7%2595%25D7%259C%25D7%259D%2520%25D7%259E%25D7%2595%25D7%25A0%25D7%2599%25D7%259F%2520%25D7%259C%25D7%2597%25D7%259E%25D7%2594%2520%25D7%25A9%25D7%2590%25D7%2599%25D7%259F%2520%25D7%259C%25D7%2594%25D7%259D%2520%25D7%25A9%25D7%2595%25D7%259D%2520%25D7%2597%25D7%25A1%25D7%25A8%25D7%2595%25D7%259F%2520%25D7%259C%25D7%25A4%25D7%2599%2520%25D7%25A9%25D7%2590%25D7%2599%25D7%259F%2520%25D7%259C%25D7%2594%25D7%259D%2520%25D7%25A9%25D7%2595%25D7%259D%2520%25D7%2594%25D7%25A9%25D7%259C%25D7%259E%25D7%2594%2520%25D7%25A0%25D7%2593%25D7%259E%25D7%2594%2520%25D7%259C%25D7%2594%25D7%259D%2520%25D7%25A9%25D7%2590%25D7%2599%25D7%259F%2520%25D7%2597%25D7%25A1%25D7%25A8%25D7%2599%25D7%259D%2520%25D7%259B%25D7%259C%25D7%2595%25D7%259D%2520%25D7%25A2%25D7%2593%2520%25D7%25A9%25D7%2590%25D7%2595%25D7%259E%25D7%25A8%25D7%2599%25D7%259D%2520%25D7%2590%25D7%25A2%25D7%259C%25D7%2594%2520%25D7%25A2%25D7%259C%2520%25D7%2591%25D7%259E%25D7%25AA%25D7%2599%2520%25D7%25A2%25D7%2591%2520%25D7%2590%25D7%2593%25D7%259E%25D7%2594%2520%25D7%2595%25D7%2592%25D7%2595%2527%2520%25D7%259C%25D7%2593%25D7%259E%25D7%2595%25D7%25AA%2520%25D7%259C%25D7%2597%25D7%259E%25D7%2594%2520%25D7%2595%25D7%2596%25D7%2594%2520%25D7%259B%25D7%259C%2520%25D7%2597%25D7%25A9%25D7%25A7%2520%25D7%2590%25D7%2595%25D7%259E%25D7%2595%25D7%25AA%2520%25D7%2594%25D7%25A2%25D7%2595%25D7%259C%25D7%259D%2520%25D7%25A9%25D7%2599%25D7%2594%25D7%2599%25D7%2594%2520%25D7%259C%25D7%2594%25D7%259D%2520%25D7%259B%25D7%259C%2520%25D7%259E%25D7%2590%25D7%2595%25D7%2599%25D7%2599%25D7%259D%2520%25D7%25A9%25D7%259C%25D7%2590%2520%25D7%2599%25D7%25A6%25D7%2598%25D7%25A8%25D7%259B%25D7%2595%2520%25D7%259C%25D7%2593%25D7%2591%25D7%25A8%2520%25D7%2590%25D7%25A4%25D7%2599%25D7%259C%25D7%2595%2520%25D7%259C%25D7%2594%25D7%25A9%25D7%259D%2520%25D7%2599%25D7%25AA%25D7%2591%25D7%25A8%25D7%259A%2520%25D7%2590%25D7%2591%25D7%259C%2520%25D7%2597%25D7%25A9%25D7%25A7%2520%25D7%2591%25D7%25A0%25D7%2599%2520%25D7%2599%25D7%25A9%25D7%25A8%25D7%2590%25D7%259C%2520%25D7%2594%25D7%2595%25D7%2590%2520%25D7%25A9%25D7%2599%25D7%25A6%25D7%2598%25D7%25A8%25D7%259B%25D7%2595%2520%25D7%259C%25D7%2594%25D7%25A9%25D7%259D%2520%25D7%2599%25D7%25AA%25D7%2591%25D7%25A8%25D7%259A%2520%25D7%2595%25D7%2594%25D7%2595%25D7%2590%2520%25D7%2599%25D7%2594%25D7%2599%25D7%2594%2520%25D7%2594%25D7%259E%25D7%25A9%25D7%259C%25D7%2599%25D7%259E%25D7%259D%2520%25D7%2595%25D7%2590%25D7%2599%25D7%259F%2520%25D7%2597%25D7%25A4%25D7%25A6%25D7%2599%25D7%259D%2520%25D7%259B%25D7%259C%25D7%259C%2520%25D7%25A9%25D7%259C%25D7%2599%25D7%259E%25D7%2595%25D7%25AA%2520%25D7%2591%25D7%259C%25D7%2590%2520%25D7%2594%25D7%25A9%25D7%259D%2520%25D7%2599%25D7%25AA%25D7%2591%25D7%25A8%25D7%259A%2520%25D7%2595%25D7%2596%25D7%2594%2520%25D7%25A2%25D7%25A0%25D7%2599%25D7%259F%2520%25D7%2599%25D7%25A8%25D7%2597%2520%25D7%25A9%25D7%259B%25D7%259C%2520%25D7%2590%25D7%2595%25D7%25A8%25D7%2594%2520%25D7%259E%25D7%2594%25D7%2597%25D7%259E%25D7%2594%2520%25D7%2595%25D7%2599%25D7%25A9%2520%25D7%2591%25D7%2594%2520%25D7%2597%25D7%25A1%25D7%25A8%25D7%2595%25D7%259F%2520%25D7%2595%25D7%259E%25D7%2599%25D7%259C%25D7%2595%25D7%2599%2520%25D7%2591%25D7%2594%25D7%25A9%25D7%2592%25D7%25AA%2520%25D7%2590%25D7%2595%25D7%25A8%25D7%2594%2520%25D7%25A2%25D7%259C%2520%25D7%2594%25D7%2590%25D7%25A8%25D7%25A5%2520%25D7%259B%25D7%2599%2520%25D7%259B%25D7%25A9%25D7%25A1%25D7%259E%25D7%2595%25D7%259B%25D7%2594%2520%25D7%259C%25D7%2597%25D7%259E%25D7%2594%2520%25D7%25A4%25D7%25A0%25D7%2599%25D7%2594%2520%25D7%2594%25D7%259E%25D7%2590%25D7%2599%25D7%25A8%25D7%2599%25D7%259D%2520%25D7%259C%25D7%259E%25D7%25A2%25D7%259C%25D7%2594%2520%25D7%2595%25D7%2590%25D7%2599%25D7%259F%2520%25D7%25A0%25D7%25A8%25D7%2592%25D7%25A9%2520%25D7%25A2%25D7%259C%2520%25D7%2594%25D7%2590%25D7%25A8%25D7%25A5%2520%25D7%2590%25D7%25A3%2520%25D7%25A2%25D7%259C%2520%25D7%25A4%25D7%2599%2520%25D7%25A9%25D7%2591%25D7%2590%25D7%259E%25D7%25AA%2520%25D7%2599%25D7%25A9%2520%25D7%259C%25D7%2594%2520%25D7%2590%25D7%2595%25D7%25A8.%2520%25D7%2595%25D7%259B%25D7%259F%2520%25D7%2597%25D7%25A1%25D7%25A8%25D7%2595%25D7%259F%2520%25D7%25A9%25D7%2591%25D7%25A9%25D7%2595%25D7%25A8%25D7%25A9%2520%25D7%2599%25D7%25A9%25D7%25A8%25D7%2590%25D7%259C%2520%25D7%2594%25D7%2599%25D7%2599%25D7%25A0%25D7%2595%2520%25D7%2591%25D7%25A0%25D7%2592%25D7%259C%25D7%2594%2520%25D7%2591%25D7%2594%25D7%2599%25D7%2595%25D7%25AA%25D7%259D%2520%25D7%2591%25D7%2592%25D7%2595%25D7%25A3%2520%25D7%25A0%25D7%25A8%25D7%2590%25D7%2594%2520%25D7%259B%25D7%2597%25D7%25A1%25D7%25A8%25D7%2595%25D7%259F%2520%25D7%2590%25D7%2591%25D7%259C%2520%25D7%2591%25D7%2590%25D7%259E%25D7%25AA%2520%25D7%2590%25D7%2599%25D7%259F%2520%25D7%2597%25D7%25A1%25D7%25A8%25D7%2595%25D7%259F%2520%25D7%259B%25D7%259C%25D7%259C.%2520%25D7%2595%25D7%259B%25D7%259F%2520%25D7%2599%25D7%25A9%2520%25D7%25A4%25D7%25A2%25D7%259E%25D7%2599%25D7%259D%2520%25D7%259C%25D7%25A7%25D7%2595%25D7%25AA%2520%25D7%259C%25D7%259C%25D7%2591%25D7%25A0%25D7%2594%2520%25D7%2595%25D7%2594%25D7%2595%25D7%2590%2520%25D7%2591%25D7%25A9%25D7%2591%25D7%2599%25D7%259C%2520%25D7%2590%25D7%25A8%25D7%25A5%2520%25D7%2594%25D7%259E%25D7%25A4%25D7%25A1%25D7%25A7%25D7%25AA%2520%25D7%2591%25D7%2599%25D7%25A0%25D7%2594%2520%25D7%259C%25D7%2597%25D7%259E%25D7%2594%2520%25D7%2595%25D7%2594%25D7%2595%25D7%2590%2520%25D7%2594%25D7%2592%25D7%2595%25D7%25A3%2520%25D7%2594%25D7%259E%25D7%25A2%25D7%259B%25D7%2599%25D7%25A8%2520%25D7%2595%25D7%259E%25D7%2590%25D7%25A4%25D7%2599%25D7%259C%2520%25D7%259E%25D7%2590%25D7%2595%25D7%25A8%2520%25D7%2594%25D7%25A9%25D7%259D%2520%25D7%2599%25D7%25AA%25D7%2591%25D7%25A8%25D7%259A%2520%25D7%2595%25D7%2590%25D7%2599%25D7%25A0%25D7%2595%2520%25D7%2590%25D7%259C%25D7%2590%2520%25D7%2596%25D7%259E%25D7%259F%2520%25D7%259E%25D7%2595%25D7%25A2%25D7%2598%2520%25D7%2595%25D7%2597%25D7%2595%25D7%2596%25D7%25A8%2520%25D7%2595%25D7%259E%25D7%2590%25D7%2599%25D7%25A8.%2520%25D7%2595%25D7%259B%25D7%25A4%25D7%25A8%25D7%2594%2520%25D7%25A2%25D7%259C%2520%25D7%25A9%25D7%2595%25D7%25A8%25D7%25A9%2520%25D7%25A2%25D7%25A0%25D7%2599%25D7%259F%2520%25D7%259E%25D7%2599%25D7%25A2%25D7%2595%25D7%2598%2520%25D7%2594%25D7%2599%25D7%25A8%25D7%2597%2520%25D7%2594%25D7%2595%25D7%2590%2520%25D7%2591%25D7%25A9%25D7%25A2%25D7%2599%25D7%25A8%2520%25D7%2593%25D7%25A8%25D7%2590%25D7%25A9%2520%25D7%2597%25D7%2593%25D7%25A9%2520%25D7%2595%25D7%2596%25D7%2594%2520%25D7%25A0%25D7%25A7%25D7%25A8%25D7%2590%2520%25D7%25A2%25D7%259C%25D7%2599%2520%25D7%259B%25D7%25A4%25D7%25A8%25D7%2594%2520%25D7%259B%25D7%2593%25D7%25A8%25D7%259A%2520%25D7%25A9%25D7%2590%25D7%259E%25D7%25A8%25D7%2595%2520%25D7%2596%2522%25D7%259C%2520(%25D7%25A9%25D7%2595%25D7%2597%25D7%25A8%2520%25D7%2598%25D7%2595%25D7%2591%2520%25D7%25AA%25D7%2594%25D7%259C%25D7%2599%25D7%259D%2520%25D7%259E%25D7%2596%25D7%259E%25D7%2595%25D7%25A8%2520%25D7%2590%2520%25D7%2595%25D7%25A9%25D7%2599%25D7%25A8%2520%25D7%2594%25D7%25A9%25D7%2599%25D7%25A8%25D7%2599%25D7%259D%2520%25D7%25A8%25D7%2591%25D7%2594%2520%25D7%25A4%25D7%25A8%25D7%25A7%2520%25D7%2591%2520%25D7%2590)%2520%25D7%25A2%25D7%259C%2520%25D7%25A4%25D7%25A1%25D7%2595%25D7%25A7%2520%25D7%259B%25D7%2599%2520%25D7%2591%25D7%2590%25D7%25A9%2520%25D7%2594%2527%2520%25D7%25A0%25D7%25A9%25D7%25A4%25D7%2598%2520%25D7%25A9%25D7%2599%25D7%2590%25D7%259E%25D7%25A8%2520%25D7%2594%25D7%25A7%25D7%2591%2522%25D7%2594%2520%25D7%25AA%25D7%2591%25D7%2595%25D7%2590%2520%25D7%259B%25D7%259C%2520%25D7%2590%25D7%2595%25D7%259E%25D7%2594%2520%25D7%2595%25D7%2590%25D7%259C%25D7%2594%25D7%2599%25D7%2594%2520%25D7%25A4%25D7%2599%25D7%25A8%25D7%2595%25D7%25A9%2520%25D7%2593%25D7%2592%25D7%259D%2520%25D7%2594%25D7%2591%25D7%259C%25D7%2599%2520%25D7%2594%25D7%25A2%25D7%259B%25D7%2595%2522%25D7%259D%2520%25D7%2594%25D7%2592%25D7%259D%2520%25D7%2593%25D7%2594%25D7%2595%25D7%2590%2520%25D7%2594%25D7%2591%25D7%259C%2520%25D7%259E%25D7%259B%25D7%259C%2520%25D7%259E%25D7%25A7%25D7%2595%25D7%259D%2520%25D7%259E%25D7%2590%25D7%2597%25D7%25A8%2520%25D7%25A9%25D7%2594%25D7%259D%2520%25D7%25A2%25D7%2595%25D7%2591%25D7%2593%25D7%2599%25D7%259D%2520%25D7%259C%25D7%2596%25D7%2594%2520%25D7%25A2%25D7%259C%2520%25D7%259B%25D7%259F%2520%25D7%2596%25D7%2594%25D7%2595%2520%25D7%25A9%25D7%25A8%25D7%25A9%25D7%259D%2520%25D7%2595%25D7%2590%25D7%259C%25D7%2595%2520%25D7%2594%25D7%2599%25D7%2594%2520%25D7%2593%25D7%2591%25D7%25A8%2520%25D7%2594%25D7%2591%25D7%259C%2520%25D7%259E%25D7%259E%25D7%25A9%2520%25D7%259C%25D7%2590%2520%25D7%2594%25D7%2599%25D7%2595%2520%25D7%259E%25D7%25A6%25D7%2595%25D7%25AA%2520%25D7%25A0%25D7%2592%25D7%2593%2520%25D7%2596%25D7%2594%2520%25D7%259B%25D7%259E%25D7%2595%2520%25D7%25A7%25D7%25A8%25D7%2591%25D7%259F%2520%25D7%25A4%25D7%25A1%25D7%2597%2520%25D7%2591%25D7%259E%25D7%25A6%25D7%25A8%25D7%2599%25D7%259D%2520%25D7%25A9%25D7%2590%25D7%259E%25D7%25A8%25D7%2595%2520%25D7%2591%25D7%2596%25D7%2595%25D7%2594%25D7%25A8%2520(%25D7%2597%2522%25D7%2591%2520%25D7%259E%25D7%2590%2520%25D7%25A2%2522%25D7%2591)%2520%25D7%2593%25D7%2596%25D7%2594%2520%25D7%2594%25D7%2599%25D7%2594%2520%25D7%2591%25D7%2599%25D7%25A2%25D7%2595%25D7%25A8%2520%25D7%259C%25D7%25A2%25D7%2591%25D7%2595%25D7%2593%25D7%2594%2520%25D7%2596%25D7%25A8%25D7%2594%2520%25D7%25A9%25D7%259C%25D7%2594%25D7%259D%2520%25D7%2598%25D7%259C%25D7%2594%2520%25D7%25A2%2522%25D7%25A9%2520%25D7%2595%25D7%2593%25D7%2591%25D7%25A8%2520%25D7%25A9%25D7%2590%25D7%2599%25D7%25A0%25D7%2595%2520%25D7%259B%25D7%259C%25D7%259C%2520%25D7%259C%25D7%2590%2520%25D7%2594%25D7%2599%25D7%2594%2520%25D7%25A2%25D7%25A1%25D7%25A7%2520%25D7%259C%25D7%2593%25D7%2591%25D7%25A8%2520%25D7%259E%25D7%2596%25D7%2594%2520%25D7%259B%25D7%259C%2520%25D7%25A9%25D7%259B%25D7%259F%2520%25D7%25A9%25D7%2599%25D7%25A6%25D7%2595%25D7%2594%2520%25D7%2594%25D7%25A9%25D7%259D%2520%25D7%2599%25D7%25AA%25D7%2591%25D7%25A8%25D7%259A%2520%25D7%2591%25D7%25A2%25D7%25A0%25D7%2599%25D7%259F%2520%25D7%2596%25D7%2594%2520%25D7%259E%25D7%25A6%25D7%2595%25D7%2594%2520%25D7%2594%25D7%259E%25D7%25AA%25D7%25A0%25D7%2592%25D7%2593%25D7%25AA.%2520%25D7%2590%25D7%2591%25D7%259C%2520%25D7%2595%25D7%2593%25D7%2590%25D7%2599%2520%25D7%25A9%25D7%2595%25D7%25A8%25D7%25A9%2520%25D7%259E%25D7%25A6%25D7%25A8%25D7%2599%25D7%259D%2520%25D7%2590%25D7%2596%2520%25D7%2591%25D7%25A2%25D7%25AA%2520%25D7%25A9%25D7%2594%25D7%2599%25D7%2595%2520%25D7%2599%25D7%25A9%25D7%25A8%25D7%2590%25D7%259C%2520%25D7%259E%25D7%25A9%25D7%2595%25D7%25A2%25D7%2591%25D7%2593%25D7%2599%25D7%259D%2520%25D7%259C%25D7%2594%25D7%259D%2520%25D7%2595%25D7%2591%25D7%25A0%25D7%2599%2520%25D7%2599%25D7%25A9%25D7%25A8%25D7%2590%25D7%259C%2520%25D7%25A0%25D7%259E%25D7%25A9%25D7%259C%25D7%2595%2520%25D7%259C%25D7%25A6%25D7%2590%25D7%259F%2520%25D7%2595%25D7%2594%25D7%259D%2520%25D7%25A9%25D7%2599%25D7%25A2%25D7%2591%25D7%2593%25D7%2595%2520%25D7%2591%25D7%2594%25D7%259D%2520%25D7%2595%25D7%2593%25D7%2590%25D7%2599%2520%25D7%2594%25D7%2599%25D7%2595%2520%25D7%2592%25D7%259D%2520%25D7%2594%25D7%259D%2520%25D7%259E%25D7%2595%25D7%25A9%25D7%25A8%25D7%25A9%25D7%2599%25D7%259D%2520%25D7%2591%25D7%2596%25D7%2594%2520%25D7%25A9%25D7%2599%25D7%2595%25D7%259B%25D7%259C%25D7%2595%2520%25D7%259C%25D7%25A9%25D7%25A2%25D7%2591%25D7%2593%25D7%259D%2520%25D7%2595%25D7%259C%25D7%259B%25D7%259A%2520%25D7%2590%25D7%2596%2520%25D7%2594%25D7%2599%25D7%2595%2520%25D7%25A2%25D7%2595%25D7%2591%25D7%2593%25D7%2599%25D7%259D%2520%25D7%259C%25D7%25A6%25D7%2590%25D7%259F%2520%25D7%259B%25D7%2599%25D7%2593%25D7%2595%25D7%25A2%2520%25D7%25A2%25D7%25A0%25D7%2599%25D7%259F%2520%25D7%25A2%25D7%2591%25D7%2595%25D7%2593%25D7%2594%2520%25D7%2596%25D7%25A8%25D7%2594%2520%25D7%25A9%25D7%259C%2520%25D7%2594%25D7%25A7%25D7%2593%25D7%259E%25D7%2595%25D7%25A0%25D7%2599%25D7%259D%2520%25D7%25A9%25D7%2594%25D7%2599%25D7%2595%2520%25D7%259E%25D7%2597%25D7%25A9%25D7%2599%25D7%2591%25D7%2599%25D7%259D%2520%25D7%259B%25D7%259C%2520%25D7%2593%25D7%2591%25D7%25A8%2520%25D7%25A9%25D7%25A8%25D7%2595%25D7%2590%25D7%2599%25D7%259D%2520%25D7%25A9%25D7%259E%25D7%25A6%25D7%259C%25D7%2599%25D7%2597%2520%25D7%2594%25D7%25A8%25D7%2591%25D7%2594%2520%25D7%2595%25D7%25A9%25D7%259B%25D7%259C%2520%25D7%25A2%25D7%2599%25D7%25A7%25D7%25A8%2520%25D7%2594%25D7%25A6%25D7%259C%25D7%2597%25D7%25AA%25D7%259D%2520%25D7%2595%25D7%25A4%25D7%25A8%25D7%25A0%25D7%25A1%25D7%25AA%25D7%259D%2520%25D7%259E%25D7%259E%25D7%25A0%25D7%2595%2520%25D7%2595%25D7%259B%25D7%2599%25D7%2595%25D7%25A6%25D7%2590.%2520%25D7%2595%25D7%2594%25D7%2599%25D7%2594%2520%25D7%2590%25D7%2596%2520%25D7%25A2%25D7%2599%25D7%25A7%25D7%25A8%2520%25D7%2594%25D7%25A6%25D7%259C%25D7%2597%25D7%25AA%25D7%259D%2520%25D7%2591%25D7%25A6%25D7%2590%25D7%259F%2520%25D7%25A9%25D7%2590%25D7%259E%25D7%25A8%25D7%2595%2520%25D7%2596%2522%25D7%259C%2520(%25D7%2597%25D7%2595%25D7%259C%25D7%2599%25D7%259F%2520%25D7%25A4%25D7%2593%253A)%2520%25D7%2593%25D7%25A0%25D7%25A7%25D7%25A8%25D7%2590%2520%25D7%25A2%25D7%25A9%25D7%25AA%25D7%25A8%25D7%2595%25D7%25AA%2520%25D7%25A9%25D7%259E%25D7%25A2%25D7%25A9%25D7%2599%25D7%25A8%25D7%2595%25D7%25AA%2520%25D7%2595%25D7%2591%25D7%2595%25D7%2593%25D7%2590%25D7%2599%2520%25D7%2594%25D7%2599%25D7%2594%2520%25D7%2590%25D7%2596%2520%25D7%25A9%25D7%259D%2520%25D7%25A2%25D7%2595%25D7%25A9%25D7%25A8%2520%25D7%259E%25D7%25A8%25D7%2595%25D7%2591%25D7%2594%2520%25D7%25A9%25D7%2594%25D7%25A8%25D7%2599%2520%25D7%2594%25D7%2595%25D7%2591%25D7%2598%25D7%2597%25D7%2595%2520%25D7%259C%25D7%25A6%25D7%2590%25D7%25AA%2520%25D7%2591%25D7%25A8%25D7%259B%25D7%2595%25D7%25A9%2520%25D7%2592%25D7%2593%25D7%2595%25D7%259C.%2520%25D7%2595%25D7%2594%25D7%2599%25D7%2594%2520%25D7%2590%25D7%2596%2520%25D7%2594%25D7%25AA%25D7%25A2%25D7%2595%25D7%25A8%25D7%25A8%25D7%2595%25D7%25AA%2520%25D7%2592%25D7%2593%25D7%2595%25D7%259C%2520%25D7%259C%25D7%2594%25D7%25A9%25D7%25AA%25D7%2593%25D7%259C%2520%25D7%259C%25D7%2594%25D7%25AA%25D7%25A2%25D7%25A9%25D7%25A8%2520%25D7%2595%25D7%259C%25D7%25A4%25D7%2599%25D7%259B%25D7%259A%2520%25D7%25A2%25D7%25A1%25D7%25A7%25D7%2595%2520%25D7%2591%25D7%25A6%25D7%2590%25D7%259F%2520%25D7%25A9%25D7%2594%25D7%259D%2520%25D7%259E%25D7%25A2%25D7%25A9%25D7%2599%25D7%25A8%25D7%2595%25D7%25AA%2520%25D7%2591%25D7%25A2%25D7%259C%25D7%2599%25D7%2594%25D7%259F%2520%25D7%2590%25D7%2591%25D7%259C%2520%25D7%2594%25D7%259F%2520%25D7%25A2%25D7%25A6%25D7%259E%25D7%259F%2520%25D7%2590%25D7%2599%25D7%25A0%25D7%259D%2520%25D7%259B%25D7%259A%2520%25D7%25A8%25D7%25A7%2520%25D7%25A9%25D7%2596%25D7%2594%2520%25D7%2599%25D7%25A9%2520%25D7%259C%25D7%2594%25D7%259D%2520%25D7%25A9%25D7%25A0%25D7%259E%25D7%25A9%25D7%259B%25D7%2599%25D7%259D%2520%25D7%2590%25D7%2597%25D7%25A8%2520%25D7%2594%25D7%25A8%25D7%2595%25D7%25A2%25D7%2594%2520%25D7%259C%25D7%259B%25D7%259A%2520%25D7%25A0%25D7%259E%25D7%25A9%25D7%259C%25D7%2595%2520%25D7%2599%25D7%25A9%25D7%25A8%25D7%2590%25D7%259C%2520%25D7%259C%25D7%2594%25D7%259D.%2520%25D7%2595%25D7%259C%25D7%25A4%25D7%2599%2520%25D7%25A9%25D7%2594%25D7%25A2%25D7%259B%25D7%2595%2522%25D7%259D%2520%25D7%25A8%25D7%2595%25D7%25A6%25D7%2599%25D7%259D%2520%25D7%25A9%25D7%2592%25D7%259D%2520%25D7%2590%25D7%259C%25D7%2595%25D7%2594%2520%25D7%25A9%25D7%259C%25D7%2594%25D7%259D%2520%25D7%2599%25D7%2594%25D7%2599%25D7%2594%2520%25D7%2591%25D7%25A8%25D7%25A9%25D7%2595%25D7%25AA%25D7%259D%2520%25D7%259B%25D7%25A0%25D7%2596%25D7%259B%25D7%25A8%2520%25D7%2595%25D7%2591%25D7%25A4%25D7%25A8%25D7%2598%2520%25D7%2591%25D7%259E%25D7%25A9%25D7%25AA%25D7%2593%25D7%259C%25D7%2599%25D7%259D%2520%25D7%25A2%25D7%2595%25D7%25A9%25D7%25A8%2520%25D7%2595%25D7%25A8%25D7%259B%25D7%2595%25D7%25A9%2520%25D7%2593%25D7%2590%25D7%2595%25D7%2594%25D7%2591%2520%25D7%259B%25D7%25A1%25D7%25A3%2520%25D7%259C%25D7%2590%2520%25D7%2599%25D7%25A9%25D7%2591%25D7%25A2%2520%25D7%2595%25D7%2597%25D7%25A4%25D7%25A5%2520%25D7%25A9%25D7%2592%25D7%259D%2520%25D7%2594%25D7%259E%25D7%25A9%25D7%25A4%25D7%2599%25D7%25A2%2520%25D7%2599%25D7%2594%25D7%2599%25D7%2594%2520%25D7%25A9%25D7%259C%25D7%2595.%2520%25D7%2595%25D7%259C%25D7%25A4%25D7%2599%25D7%259B%25D7%259A%2520%25D7%25A2%25D7%2591%25D7%2593%25D7%2595%2520%25D7%259C%25D7%25A6%25D7%2590%25D7%259F%2520%25D7%25A9%25D7%25A0%25D7%259E%25D7%25A9%25D7%259B%25D7%2599%25D7%259D%2520%25D7%2590%25D7%2597%25D7%25A8%2520%25D7%2594%25D7%25A8%25D7%2595%25D7%25A2%25D7%2594%2520%25D7%259C%25D7%2595%25D7%259E%25D7%25A8%2520%25D7%25A9%25D7%2592%25D7%259D%2520%25D7%2590%25D7%259C%25D7%2595%25D7%2594%2520%25D7%25A9%25D7%259C%25D7%2594%25D7%259D%2520%25D7%2594%25D7%259E%25D7%25A2%25D7%25A9%25D7%2599%25D7%25A8%25D7%259D%2520%25D7%2594%25D7%2595%25D7%2590%2520%25D7%25A0%25D7%259E%25D7%25A9%25D7%259A%2520%25D7%2590%25D7%2597%25D7%25A8%25D7%2599%25D7%2594%25D7%259D%2520%25D7%2595%25D7%25A0%25D7%259B%25D7%25A0%25D7%25A2%2520%25D7%259C%25D7%2594%25D7%259D%252C%2520%25D7%2595%25D7%2594%25D7%2599%25D7%2594%2520%25D7%2591%25D7%259E%25D7%25A6%25D7%25A8%25D7%2599%25D7%259D%2520%25D7%2592%25D7%259D%2520%25D7%259B%25D7%259F%2520%25D7%25A9%25D7%2595%25D7%25A8%25D7%25A9%2520%25D7%2596%25D7%2594%2520%25D7%2595%25D7%259B%25D7%259E%25D7%2595%2520%25D7%25A9%25D7%2594%25D7%2599%25D7%2594%2520%25D7%2591%25D7%25A1%25D7%2595%25D7%25A3%2520%25D7%25A9%25D7%2594%25D7%25A2%25D7%25A9%25D7%2599%25D7%25A8%25D7%2595%2520%25D7%2591%25D7%25A2%25D7%259C%25D7%2599%25D7%2594%25D7%259D%2520%25D7%2594%25D7%2599%25D7%2599%25D7%25A0%25D7%2595%2520%25D7%2599%25D7%25A9%25D7%25A8%25D7%2590%25D7%259C%2520%25D7%2595%25D7%2599%25D7%25A0%25D7%25A6%25D7%259C%25D7%2595%2520%25D7%2590%25D7%25AA%2520%25D7%259E%25D7%25A6%25D7%25A8%25D7%2599%25D7%259D%2520%25D7%2595%25D7%25A0%25D7%259E%25D7%25A9%25D7%259B%25D7%2595%2520%25D7%2590%25D7%2597%25D7%25A8%2520%25D7%2594%25D7%25A8%25D7%2595%25D7%25A2%25D7%2594%2520%25D7%2591%25D7%25A7%25D7%25A8%25D7%2599%25D7%25A2%25D7%25AA%2520%25D7%2599%25D7%259D%2520%25D7%25A1%25D7%2595%25D7%25A3%2520%25D7%2594%25D7%259C%25D7%259B%25D7%2595%2520%25D7%2590%25D7%2597%25D7%25A8%2520%25D7%2599%25D7%25A9%25D7%25A8%25D7%2590%25D7%259C%2520%25D7%259C%25D7%25AA%25D7%2595%25D7%259A%2520%25D7%2594%25D7%2599%25D7%259D%2520%25D7%2595%25D7%25A0%25D7%2598%25D7%2591%25D7%25A2%25D7%2595%2520%25D7%25A9%25D7%2590%25D7%25A6%25D7%259C%25D7%259D%2520%25D7%2594%25D7%2599%25D7%2594%2520%25D7%25A9%25D7%2595%25D7%25A8%25D7%25A9%2520%25D7%259B%25D7%2595%25D7%2597%25D7%259D%2520%25D7%2594%25D7%2595%25D7%2590%2520%25D7%2594%25D7%259E%25D7%2595%25D7%25A8%25D7%2599%25D7%2593%25D7%2595%25D7%259F%2520%25D7%259C%25D7%25A9%25D7%2590%25D7%2595%25D7%259C%2520%25D7%25AA%25D7%2597%25D7%25AA%25D7%2599%25D7%25AA%2520%25D7%2593%25D7%25A9%25D7%2595%25D7%25A8%25D7%25A9%2520%25D7%259B%25D7%2597%2520%25D7%2594%25D7%2594%25D7%259E%25D7%25A9%25D7%259B%25D7%2594%2520%25D7%2590%25D7%2597%25D7%25A8%2520%25D7%2594%25D7%25A8%25D7%2595%25D7%25A2%25D7%2594%2520%25D7%25A9%25D7%259C%25D7%2594%25D7%259D%2520%25D7%25A9%25D7%2596%25D7%2594%25D7%2595%2520%25D7%25A9%25D7%2595%25D7%25A8%25D7%25A9%2520%25D7%259B%25D7%2597%25D7%259D%2520%25D7%2595%25D7%2594%25D7%2595%25D7%2590%2520%25D7%25A2%25D7%25A0%25D7%2599%25D7%259F%2520%25D7%259B%25D7%2597%2520%25D7%2594%25D7%25A6%25D7%2590%25D7%259F%2520%25D7%259B%25D7%25A0%25D7%2596%25D7%259B%25D7%25A8%2520%25D7%2594%25D7%259D%2520%25D7%25A2%25D7%25A9%25D7%2595%2520%25D7%259B%25D7%2597%2520%25D7%2596%25D7%2594%2520%25D7%259C%25D7%2590%25D7%259C%25D7%2595%25D7%2594%2520%25D7%259B%25D7%2599%2520%25D7%2594%25D7%25A2%25D7%259B%25D7%2595%2522%25D7%259D%2520%25D7%25A2%25D7%2595%25D7%2591%25D7%2593%25D7%2599%25D7%259D%2520%25D7%259C%25D7%259B%25D7%2597%2520%25D7%2590%25D7%2597%25D7%2593%2520%25D7%259E%25D7%2594%25D7%259B%25D7%2597%25D7%2595%25D7%25AA%2520%25D7%259B%25D7%259C%2520%25D7%2590%25D7%2595%25D7%259E%25D7%2594%2520%25D7%259C%25D7%259B%25D7%2597%2520%25D7%25A9%25D7%259C%25D7%2594%2520%25D7%2595%25D7%259C%25D7%2590%2520%25D7%259C%25D7%2590%25D7%259C%25D7%2594%25D7%2599%2520%25D7%25A2%25D7%2595%25D7%259C%25D7%259D%2520%25D7%2591%25D7%25A2%25D7%259C%2520%25D7%2594%25D7%259B%25D7%2597%25D7%2595%25D7%25AA%2520%25D7%259B%25D7%2595%25D7%259C%25D7%259D%2520%25D7%25A8%25D7%25A7%2520%25D7%259C%25D7%259B%25D7%2597%2520%25D7%25A0%25D7%25A4%25D7%25A8%25D7%2593%2520%25D7%2594%25D7%25A9%25D7%2599%25D7%2599%25D7%259A%2520%25D7%259C%25D7%2594%25D7%259D%2520%25D7%2595%25D7%259B%25D7%2597%25D7%259D%2520%25D7%259C%25D7%2594%25D7%2599%25D7%2595%25D7%25AA%2520%25D7%25A0%25D7%259E%25D7%25A9%25D7%259A%2520%25D7%2590%25D7%2597%25D7%25A8%2520%25D7%25A8%25D7%2595%25D7%25A2%25D7%2594%2520%25D7%2593%25D7%2594%25D7%2599%25D7%2599%25D7%25A0%25D7%2595%2520%25D7%2590%25D7%259C%25D7%2595%25D7%2594%2520%25D7%2594%25D7%259E%25D7%25A0%25D7%2594%25D7%2599%25D7%2592%2520%25D7%2594%25D7%259D%2520%25D7%25A2%25D7%25A9%25D7%2595%2520%25D7%259B%25D7%2597%2520%25D7%2596%25D7%2594%2520%25D7%2590%25D7%259C%25D7%2595%25D7%2594%2520%25D7%2595%25D7%25A0%25D7%259E%25D7%25A6%25D7%2590%2520%25D7%25A0%25D7%259E%25D7%25A9%25D7%259B%25D7%2595%2520%25D7%2590%25D7%2597%25D7%25A8%2520%25D7%25A2%25D7%25A6%25D7%259E%25D7%259D%2520%25D7%2595%25D7%259C%25D7%2591%25D7%2591%25D7%259D.%2520%25D7%2595%25D7%2596%25D7%2594%2520%25D7%25A2%25D7%25A0%25D7%2599%25D7%259F%2520%25D7%25A2%25D7%2591%25D7%2595%25D7%2593%25D7%2594%2520%25D7%2596%25D7%25A8%25D7%2594%2520%25D7%2593%25D7%2598%25D7%259C%25D7%2594%2520%25D7%25A9%25D7%2594%25D7%2595%25D7%2590%2520%25D7%25A0%25D7%259E%25D7%25A9%25D7%259A%2520%25D7%2590%25D7%2597%25D7%25A8%2520%25D7%2594%25D7%2590%25D7%2593%25D7%259D%2520%25D7%2593%25D7%2594%25D7%2599%25D7%2599%25D7%25A0%25D7%2595%2520%25D7%25A9%25D7%25A0%25D7%259E%25D7%25A9%25D7%259B%25D7%2595%2520%25D7%2590%25D7%2597%25D7%25A8%2520%25D7%25A8%25D7%2595%25D7%25A2%25D7%2594%2520%25D7%2594%25D7%25A0%25D7%259E%25D7%25A9%25D7%259A%2520%25D7%2590%25D7%2597%25D7%25A8%25D7%2599%25D7%2594%25D7%259D%2520%25D7%2595%25D7%2596%25D7%2594%2520%25D7%2594%25D7%2595%25D7%25A8%25D7%2599%25D7%2593%25D7%259D%2520%25D7%259C%25D7%2599%25D7%259D%2520%25D7%259B%25D7%259E%25D7%2595%2520%25D7%25A9%25D7%2590%25D7%259E%25D7%25A8%25D7%2595%2520%25D7%2596%2522%25D7%259C%2520(%25D7%25A9%25D7%259E%25D7%2595%25D7%25AA%2520%25D7%25A8%25D7%2591%25D7%2594%2520%25D7%25A1%25D7%2595%25D7%25A3%2520%25D7%25A4%25D7%25A8%25D7%25A9%25D7%2594%2520%25D7%259B%25D7%2592)%2520%25D7%25A2%25D7%259C%2520%25D7%25A4%25D7%25A1%25D7%2595%25D7%25A7%2520%25D7%25A1%25D7%2595%25D7%25A1%2520%25D7%2595%25D7%25A8%25D7%2595%25D7%259B%25D7%2591%25D7%2595%2520%25D7%2593%25D7%2594%25D7%25A1%25D7%2595%25D7%25A1%2520%25D7%259E%25D7%25A9%25D7%259A%2520%25D7%25A8%25D7%2595%25D7%259B%25D7%2591%25D7%2595.%2520%25D7%2595%25D7%2596%25D7%2594%2520%25D7%25A2%25D7%25A0%25D7%2599%25D7%259F%2520%25D7%25A7%25D7%25A8%25D7%2591%25D7%259F%2520%25D7%25A4%25D7%25A1%25D7%2597%2520%25D7%2593%25D7%2594%25D7%25A9%25D7%259D%2520%25D7%2599%25D7%25AA%25D7%2591%25D7%25A8%25D7%259A%2520%25D7%25A6%25D7%2595%25D7%2594%2520%25D7%259C%25D7%2594%25D7%25A7%25D7%25A8%25D7%2599%25D7%2591%2520%25D7%25A6%25D7%2590%25D7%259F%2520%25D7%2593%25D7%2591%25D7%25A9%25D7%2591%25D7%2599%25D7%259C%2520%25D7%259B%25D7%2597%25D7%259Detail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argetMode="External"/><Relationship Id="rId912" Type="http://schemas.openxmlformats.org/officeDocument/2006/relationships/hyperlink" Target="https://www.sefaria.org/Resisei_Layla.24.1?lang=bi&amp;lookup=%D7%AA%D7%95%D7%A8%D7%94&amp;with=Lexicon&amp;lang2=en" TargetMode="External"/><Relationship Id="rId911" Type="http://schemas.openxmlformats.org/officeDocument/2006/relationships/hyperlink" Target="https://www.sefaria.org/Resisei_Layla" TargetMode="External"/><Relationship Id="rId2950" Type="http://schemas.openxmlformats.org/officeDocument/2006/relationships/hyperlink" Target="https://www.sefaria.org/Pirkei_Avot.2.4" TargetMode="External"/><Relationship Id="rId2900" Type="http://schemas.openxmlformats.org/officeDocument/2006/relationships/hyperlink" Target="https://www.sefaria.org/Gittin.43a.15" TargetMode="External"/><Relationship Id="rId2901" Type="http://schemas.openxmlformats.org/officeDocument/2006/relationships/hyperlink" Target="https://www.sefaria.org/Gittin.43a.15" TargetMode="External"/><Relationship Id="rId2902" Type="http://schemas.openxmlformats.org/officeDocument/2006/relationships/hyperlink" Target="https://www.sefaria.org/Gittin.43a.15" TargetMode="External"/><Relationship Id="rId2903" Type="http://schemas.openxmlformats.org/officeDocument/2006/relationships/hyperlink" Target="https://www.sefaria.org/Gittin.43a.15" TargetMode="External"/><Relationship Id="rId2904" Type="http://schemas.openxmlformats.org/officeDocument/2006/relationships/hyperlink" Target="https://www.sefaria.org/Gittin.43a.15" TargetMode="External"/><Relationship Id="rId2905" Type="http://schemas.openxmlformats.org/officeDocument/2006/relationships/hyperlink" Target="https://www.sefaria.org/Gittin.43a.15" TargetMode="External"/><Relationship Id="rId2906" Type="http://schemas.openxmlformats.org/officeDocument/2006/relationships/hyperlink" Target="https://www.sefaria.org/Gittin.43a.15" TargetMode="External"/><Relationship Id="rId2907" Type="http://schemas.openxmlformats.org/officeDocument/2006/relationships/hyperlink" Target="https://www.sefaria.org/Gittin.43a.15" TargetMode="External"/><Relationship Id="rId2908" Type="http://schemas.openxmlformats.org/officeDocument/2006/relationships/hyperlink" Target="https://www.sefaria.org/Gittin.43a.15" TargetMode="External"/><Relationship Id="rId2909" Type="http://schemas.openxmlformats.org/officeDocument/2006/relationships/hyperlink" Target="https://www.sefaria.org/Gittin.43a.15" TargetMode="External"/><Relationship Id="rId2920" Type="http://schemas.openxmlformats.org/officeDocument/2006/relationships/hyperlink" Target="https://www.sefaria.org/Gittin.57b.7" TargetMode="External"/><Relationship Id="rId2921" Type="http://schemas.openxmlformats.org/officeDocument/2006/relationships/hyperlink" Target="https://www.sefaria.org/Gittin.57b.7" TargetMode="External"/><Relationship Id="rId2922" Type="http://schemas.openxmlformats.org/officeDocument/2006/relationships/hyperlink" Target="https://www.sefaria.org/Gittin.57b.7" TargetMode="External"/><Relationship Id="rId2923" Type="http://schemas.openxmlformats.org/officeDocument/2006/relationships/hyperlink" Target="https://www.sefaria.org/Gittin.57b.7" TargetMode="External"/><Relationship Id="rId2924" Type="http://schemas.openxmlformats.org/officeDocument/2006/relationships/hyperlink" Target="https://www.sefaria.org/Gittin.57b.7" TargetMode="External"/><Relationship Id="rId2925" Type="http://schemas.openxmlformats.org/officeDocument/2006/relationships/hyperlink" Target="https://www.sefaria.org/Gittin.57b.7" TargetMode="External"/><Relationship Id="rId2926" Type="http://schemas.openxmlformats.org/officeDocument/2006/relationships/hyperlink" Target="https://www.sefaria.org/Gittin.57b.7" TargetMode="External"/><Relationship Id="rId2927" Type="http://schemas.openxmlformats.org/officeDocument/2006/relationships/hyperlink" Target="https://www.sefaria.org/Gittin.57b.7" TargetMode="External"/><Relationship Id="rId2928" Type="http://schemas.openxmlformats.org/officeDocument/2006/relationships/hyperlink" Target="https://www.sefaria.org/Gittin.57b.7" TargetMode="External"/><Relationship Id="rId2929" Type="http://schemas.openxmlformats.org/officeDocument/2006/relationships/hyperlink" Target="https://www.sefaria.org/Megillah.13a.1" TargetMode="External"/><Relationship Id="rId2910" Type="http://schemas.openxmlformats.org/officeDocument/2006/relationships/hyperlink" Target="https://www.sefaria.org/Gittin.43a.15" TargetMode="External"/><Relationship Id="rId2911" Type="http://schemas.openxmlformats.org/officeDocument/2006/relationships/hyperlink" Target="https://www.sefaria.org/Gittin.57b.7" TargetMode="External"/><Relationship Id="rId2912" Type="http://schemas.openxmlformats.org/officeDocument/2006/relationships/hyperlink" Target="https://www.sefaria.org/Gittin.57b.7" TargetMode="External"/><Relationship Id="rId2913" Type="http://schemas.openxmlformats.org/officeDocument/2006/relationships/hyperlink" Target="https://www.sefaria.org/Gittin.57b.7" TargetMode="External"/><Relationship Id="rId2914" Type="http://schemas.openxmlformats.org/officeDocument/2006/relationships/hyperlink" Target="https://www.sefaria.org/Gittin.57b.7" TargetMode="External"/><Relationship Id="rId2915" Type="http://schemas.openxmlformats.org/officeDocument/2006/relationships/hyperlink" Target="https://www.sefaria.org/Gittin.57b.7" TargetMode="External"/><Relationship Id="rId2916" Type="http://schemas.openxmlformats.org/officeDocument/2006/relationships/hyperlink" Target="https://www.sefaria.org/Gittin.57b.7" TargetMode="External"/><Relationship Id="rId2917" Type="http://schemas.openxmlformats.org/officeDocument/2006/relationships/hyperlink" Target="https://www.sefaria.org/Gittin.57b.7" TargetMode="External"/><Relationship Id="rId2918" Type="http://schemas.openxmlformats.org/officeDocument/2006/relationships/hyperlink" Target="https://www.sefaria.org/Gittin.57b.7" TargetMode="External"/><Relationship Id="rId2919" Type="http://schemas.openxmlformats.org/officeDocument/2006/relationships/hyperlink" Target="https://www.sefaria.org/Gittin.57b.7" TargetMode="External"/><Relationship Id="rId1697" Type="http://schemas.openxmlformats.org/officeDocument/2006/relationships/hyperlink" Target="https://www.sefaria.org/Mishneh_Torah%2C_Repentance.3.4" TargetMode="External"/><Relationship Id="rId1698" Type="http://schemas.openxmlformats.org/officeDocument/2006/relationships/hyperlink" Target="https://www.sefaria.org/Mishneh_Torah%2C_Repentance.3.4" TargetMode="External"/><Relationship Id="rId1699" Type="http://schemas.openxmlformats.org/officeDocument/2006/relationships/hyperlink" Target="https://www.sefaria.org/Mishneh_Torah%2C_Repentance.3.4" TargetMode="External"/><Relationship Id="rId866" Type="http://schemas.openxmlformats.org/officeDocument/2006/relationships/hyperlink" Target="https://www.sefaria.org/Pirkei_DeRabbi_Eliezer.44.3" TargetMode="External"/><Relationship Id="rId865" Type="http://schemas.openxmlformats.org/officeDocument/2006/relationships/hyperlink" Target="https://www.sefaria.org/Pirkei_DeRabbi_Eliezer.44.3" TargetMode="External"/><Relationship Id="rId864" Type="http://schemas.openxmlformats.org/officeDocument/2006/relationships/hyperlink" Target="https://www.sefaria.org/Pirkei_DeRabbi_Eliezer.44.3" TargetMode="External"/><Relationship Id="rId863" Type="http://schemas.openxmlformats.org/officeDocument/2006/relationships/hyperlink" Target="https://www.sefaria.org/Pirkei_DeRabbi_Eliezer.44.3" TargetMode="External"/><Relationship Id="rId869" Type="http://schemas.openxmlformats.org/officeDocument/2006/relationships/hyperlink" Target="https://www.sefaria.org/Pirkei_DeRabbi_Eliezer.44.3" TargetMode="External"/><Relationship Id="rId868" Type="http://schemas.openxmlformats.org/officeDocument/2006/relationships/hyperlink" Target="https://www.sefaria.org/Pirkei_DeRabbi_Eliezer.44.3" TargetMode="External"/><Relationship Id="rId867" Type="http://schemas.openxmlformats.org/officeDocument/2006/relationships/hyperlink" Target="https://www.sefaria.org/Pirkei_DeRabbi_Eliezer.44.3" TargetMode="External"/><Relationship Id="rId1690" Type="http://schemas.openxmlformats.org/officeDocument/2006/relationships/hyperlink" Target="https://www.sefaria.org/Mishneh_Torah%2C_Repentance.3.4" TargetMode="External"/><Relationship Id="rId1691" Type="http://schemas.openxmlformats.org/officeDocument/2006/relationships/hyperlink" Target="https://www.sefaria.org/Mishneh_Torah%2C_Repentance.3.4" TargetMode="External"/><Relationship Id="rId1692" Type="http://schemas.openxmlformats.org/officeDocument/2006/relationships/hyperlink" Target="https://www.sefaria.org/Mishneh_Torah%2C_Repentance.3.4" TargetMode="External"/><Relationship Id="rId862" Type="http://schemas.openxmlformats.org/officeDocument/2006/relationships/hyperlink" Target="https://www.sefaria.org/Pirkei_DeRabbi_Eliezer.44.3" TargetMode="External"/><Relationship Id="rId1693" Type="http://schemas.openxmlformats.org/officeDocument/2006/relationships/hyperlink" Target="https://www.sefaria.org/Mishneh_Torah%2C_Repentance.3.4" TargetMode="External"/><Relationship Id="rId861" Type="http://schemas.openxmlformats.org/officeDocument/2006/relationships/hyperlink" Target="https://www.sefaria.org/Pirkei_DeRabbi_Eliezer.44.3" TargetMode="External"/><Relationship Id="rId1694" Type="http://schemas.openxmlformats.org/officeDocument/2006/relationships/hyperlink" Target="https://www.sefaria.org/Mishneh_Torah%2C_Repentance.3.4" TargetMode="External"/><Relationship Id="rId860" Type="http://schemas.openxmlformats.org/officeDocument/2006/relationships/hyperlink" Target="https://www.sefaria.org/Pirkei_DeRabbi_Eliezer.44.3" TargetMode="External"/><Relationship Id="rId1695" Type="http://schemas.openxmlformats.org/officeDocument/2006/relationships/hyperlink" Target="https://www.sefaria.org/Mishneh_Torah%2C_Repentance.3.4" TargetMode="External"/><Relationship Id="rId1696" Type="http://schemas.openxmlformats.org/officeDocument/2006/relationships/hyperlink" Target="https://www.sefaria.org/Mishneh_Torah%2C_Repentance.3.4" TargetMode="External"/><Relationship Id="rId1686" Type="http://schemas.openxmlformats.org/officeDocument/2006/relationships/hyperlink" Target="https://www.sefaria.org/Mishneh_Torah%2C_Repentance.3.4" TargetMode="External"/><Relationship Id="rId1687" Type="http://schemas.openxmlformats.org/officeDocument/2006/relationships/hyperlink" Target="https://www.sefaria.org/Mishneh_Torah%2C_Repentance.3.4" TargetMode="External"/><Relationship Id="rId1688" Type="http://schemas.openxmlformats.org/officeDocument/2006/relationships/hyperlink" Target="https://www.sefaria.org/Mishneh_Torah%2C_Repentance.3.4" TargetMode="External"/><Relationship Id="rId1689" Type="http://schemas.openxmlformats.org/officeDocument/2006/relationships/hyperlink" Target="https://www.sefaria.org/Mishneh_Torah%2C_Repentance.3.4" TargetMode="External"/><Relationship Id="rId855" Type="http://schemas.openxmlformats.org/officeDocument/2006/relationships/hyperlink" Target="https://www.sefaria.org/Pirkei_DeRabbi_Eliezer.44.3" TargetMode="External"/><Relationship Id="rId854" Type="http://schemas.openxmlformats.org/officeDocument/2006/relationships/hyperlink" Target="https://www.sefaria.org/Pirkei_DeRabbi_Eliezer.44.3" TargetMode="External"/><Relationship Id="rId853" Type="http://schemas.openxmlformats.org/officeDocument/2006/relationships/hyperlink" Target="https://www.sefaria.org/Pirkei_DeRabbi_Eliezer.44.3" TargetMode="External"/><Relationship Id="rId852" Type="http://schemas.openxmlformats.org/officeDocument/2006/relationships/hyperlink" Target="https://www.sefaria.org/Pirkei_DeRabbi_Eliezer.44.3" TargetMode="External"/><Relationship Id="rId859" Type="http://schemas.openxmlformats.org/officeDocument/2006/relationships/hyperlink" Target="https://www.sefaria.org/Pirkei_DeRabbi_Eliezer.44.3" TargetMode="External"/><Relationship Id="rId858" Type="http://schemas.openxmlformats.org/officeDocument/2006/relationships/hyperlink" Target="https://www.sefaria.org/Pirkei_DeRabbi_Eliezer.44.3" TargetMode="External"/><Relationship Id="rId857" Type="http://schemas.openxmlformats.org/officeDocument/2006/relationships/hyperlink" Target="https://www.sefaria.org/Pirkei_DeRabbi_Eliezer.44.3" TargetMode="External"/><Relationship Id="rId856" Type="http://schemas.openxmlformats.org/officeDocument/2006/relationships/hyperlink" Target="https://www.sefaria.org/Pirkei_DeRabbi_Eliezer.44.3" TargetMode="External"/><Relationship Id="rId1680" Type="http://schemas.openxmlformats.org/officeDocument/2006/relationships/hyperlink" Target="https://www.sefaria.org/Shabbat.86a" TargetMode="External"/><Relationship Id="rId1681" Type="http://schemas.openxmlformats.org/officeDocument/2006/relationships/hyperlink" Target="https://www.sefaria.org/Shabbat.86a" TargetMode="External"/><Relationship Id="rId851" Type="http://schemas.openxmlformats.org/officeDocument/2006/relationships/hyperlink" Target="https://www.sefaria.org/Pirkei_DeRabbi_Eliezer.44.3" TargetMode="External"/><Relationship Id="rId1682" Type="http://schemas.openxmlformats.org/officeDocument/2006/relationships/hyperlink" Target="https://www.sefaria.org/Bava_Metzia.85b" TargetMode="External"/><Relationship Id="rId850" Type="http://schemas.openxmlformats.org/officeDocument/2006/relationships/hyperlink" Target="https://www.sefaria.org/Pirkei_DeRabbi_Eliezer.44.3" TargetMode="External"/><Relationship Id="rId1683" Type="http://schemas.openxmlformats.org/officeDocument/2006/relationships/hyperlink" Target="https://www.sefaria.org/Bava_Metzia.85b" TargetMode="External"/><Relationship Id="rId1684" Type="http://schemas.openxmlformats.org/officeDocument/2006/relationships/hyperlink" Target="https://www.google.com/search?q=https://www.sefaria.org/Resisei_Layla.35.1%3Flang%3Dbi" TargetMode="External"/><Relationship Id="rId1685" Type="http://schemas.openxmlformats.org/officeDocument/2006/relationships/hyperlink" Target="https://www.sefaria.org/Mishneh_Torah%2C_Repentance.3.4" TargetMode="External"/><Relationship Id="rId3414" Type="http://schemas.openxmlformats.org/officeDocument/2006/relationships/hyperlink" Target="https://www.sefaria.org/Sefer_Yetzirah.5.2" TargetMode="External"/><Relationship Id="rId3413" Type="http://schemas.openxmlformats.org/officeDocument/2006/relationships/hyperlink" Target="https://www.sefaria.org/Sefer_Yetzirah.5.2" TargetMode="External"/><Relationship Id="rId3416" Type="http://schemas.openxmlformats.org/officeDocument/2006/relationships/hyperlink" Target="https://www.sefaria.org/Sefer_Yetzirah.5.2" TargetMode="External"/><Relationship Id="rId3415" Type="http://schemas.openxmlformats.org/officeDocument/2006/relationships/hyperlink" Target="https://www.sefaria.org/Sefer_Yetzirah.5.2" TargetMode="External"/><Relationship Id="rId3418" Type="http://schemas.openxmlformats.org/officeDocument/2006/relationships/hyperlink" Target="https://www.sefaria.org/Sefer_Yetzirah.5.2" TargetMode="External"/><Relationship Id="rId3417" Type="http://schemas.openxmlformats.org/officeDocument/2006/relationships/hyperlink" Target="https://www.sefaria.org/Sefer_Yetzirah.5.2" TargetMode="External"/><Relationship Id="rId3419" Type="http://schemas.openxmlformats.org/officeDocument/2006/relationships/hyperlink" Target="https://www.sefaria.org/Sefer_Yetzirah.5.2" TargetMode="External"/><Relationship Id="rId888" Type="http://schemas.openxmlformats.org/officeDocument/2006/relationships/hyperlink" Target="https://www.sefaria.org/Bava_Batra.10b.12" TargetMode="External"/><Relationship Id="rId887" Type="http://schemas.openxmlformats.org/officeDocument/2006/relationships/hyperlink" Target="https://www.sefaria.org/Bava_Batra.10b.12" TargetMode="External"/><Relationship Id="rId886" Type="http://schemas.openxmlformats.org/officeDocument/2006/relationships/hyperlink" Target="https://www.sefaria.org/Bava_Batra.10b.12" TargetMode="External"/><Relationship Id="rId885" Type="http://schemas.openxmlformats.org/officeDocument/2006/relationships/hyperlink" Target="https://www.sefaria.org/Bava_Batra.10b.12" TargetMode="External"/><Relationship Id="rId889" Type="http://schemas.openxmlformats.org/officeDocument/2006/relationships/hyperlink" Target="https://www.sefaria.org/Bava_Batra.10b.12" TargetMode="External"/><Relationship Id="rId880" Type="http://schemas.openxmlformats.org/officeDocument/2006/relationships/hyperlink" Target="https://www.sefaria.org/Bava_Batra.10b.12" TargetMode="External"/><Relationship Id="rId884" Type="http://schemas.openxmlformats.org/officeDocument/2006/relationships/hyperlink" Target="https://www.sefaria.org/Bava_Batra.10b.12" TargetMode="External"/><Relationship Id="rId3410" Type="http://schemas.openxmlformats.org/officeDocument/2006/relationships/hyperlink" Target="https://www.sefaria.org/Sefer_Yetzirah.5.2" TargetMode="External"/><Relationship Id="rId883" Type="http://schemas.openxmlformats.org/officeDocument/2006/relationships/hyperlink" Target="https://www.sefaria.org/Bava_Batra.10b.12" TargetMode="External"/><Relationship Id="rId882" Type="http://schemas.openxmlformats.org/officeDocument/2006/relationships/hyperlink" Target="https://www.sefaria.org/Bava_Batra.10b.12" TargetMode="External"/><Relationship Id="rId3412" Type="http://schemas.openxmlformats.org/officeDocument/2006/relationships/hyperlink" Target="https://www.sefaria.org/Sefer_Yetzirah.5.2" TargetMode="External"/><Relationship Id="rId881" Type="http://schemas.openxmlformats.org/officeDocument/2006/relationships/hyperlink" Target="https://www.sefaria.org/Bava_Batra.10b.12" TargetMode="External"/><Relationship Id="rId3411" Type="http://schemas.openxmlformats.org/officeDocument/2006/relationships/hyperlink" Target="https://www.sefaria.org/Sefer_Yetzirah.5.2" TargetMode="External"/><Relationship Id="rId3403" Type="http://schemas.openxmlformats.org/officeDocument/2006/relationships/hyperlink" Target="https://www.sefaria.org/Berakhot.17b.1-11" TargetMode="External"/><Relationship Id="rId3402" Type="http://schemas.openxmlformats.org/officeDocument/2006/relationships/hyperlink" Target="https://www.sefaria.org/Berakhot.17b.1-11" TargetMode="External"/><Relationship Id="rId3405" Type="http://schemas.openxmlformats.org/officeDocument/2006/relationships/hyperlink" Target="https://www.sefaria.org/Berakhot.17b.1-11" TargetMode="External"/><Relationship Id="rId3404" Type="http://schemas.openxmlformats.org/officeDocument/2006/relationships/hyperlink" Target="https://www.sefaria.org/Berakhot.17b.1-11" TargetMode="External"/><Relationship Id="rId3407" Type="http://schemas.openxmlformats.org/officeDocument/2006/relationships/hyperlink" Target="https://www.sefaria.org/Berakhot.17b.1-11" TargetMode="External"/><Relationship Id="rId3406" Type="http://schemas.openxmlformats.org/officeDocument/2006/relationships/hyperlink" Target="https://www.sefaria.org/Berakhot.17b.1-11" TargetMode="External"/><Relationship Id="rId3409" Type="http://schemas.openxmlformats.org/officeDocument/2006/relationships/hyperlink" Target="https://www.sefaria.org/Sefer_Yetzirah.5.2" TargetMode="External"/><Relationship Id="rId3408" Type="http://schemas.openxmlformats.org/officeDocument/2006/relationships/hyperlink" Target="https://www.sefaria.org/Berakhot.17b.1-11" TargetMode="External"/><Relationship Id="rId877" Type="http://schemas.openxmlformats.org/officeDocument/2006/relationships/hyperlink" Target="https://www.sefaria.org/Pirkei_DeRabbi_Eliezer.44.3" TargetMode="External"/><Relationship Id="rId876" Type="http://schemas.openxmlformats.org/officeDocument/2006/relationships/hyperlink" Target="https://www.sefaria.org/Pirkei_DeRabbi_Eliezer.44.3" TargetMode="External"/><Relationship Id="rId875" Type="http://schemas.openxmlformats.org/officeDocument/2006/relationships/hyperlink" Target="https://www.sefaria.org/Pirkei_DeRabbi_Eliezer.44.3" TargetMode="External"/><Relationship Id="rId874" Type="http://schemas.openxmlformats.org/officeDocument/2006/relationships/hyperlink" Target="https://www.sefaria.org/Pirkei_DeRabbi_Eliezer.44.3" TargetMode="External"/><Relationship Id="rId879" Type="http://schemas.openxmlformats.org/officeDocument/2006/relationships/hyperlink" Target="https://www.sefaria.org/Bava_Batra.10b.12" TargetMode="External"/><Relationship Id="rId878" Type="http://schemas.openxmlformats.org/officeDocument/2006/relationships/hyperlink" Target="https://www.sefaria.org/Pirkei_DeRabbi_Eliezer.44.3" TargetMode="External"/><Relationship Id="rId873" Type="http://schemas.openxmlformats.org/officeDocument/2006/relationships/hyperlink" Target="https://www.sefaria.org/Pirkei_DeRabbi_Eliezer.44.3" TargetMode="External"/><Relationship Id="rId872" Type="http://schemas.openxmlformats.org/officeDocument/2006/relationships/hyperlink" Target="https://www.sefaria.org/Pirkei_DeRabbi_Eliezer.44.3" TargetMode="External"/><Relationship Id="rId871" Type="http://schemas.openxmlformats.org/officeDocument/2006/relationships/hyperlink" Target="https://www.sefaria.org/Pirkei_DeRabbi_Eliezer.44.3" TargetMode="External"/><Relationship Id="rId3401" Type="http://schemas.openxmlformats.org/officeDocument/2006/relationships/hyperlink" Target="https://www.sefaria.org/Berakhot.17b.1-11" TargetMode="External"/><Relationship Id="rId870" Type="http://schemas.openxmlformats.org/officeDocument/2006/relationships/hyperlink" Target="https://www.sefaria.org/Pirkei_DeRabbi_Eliezer.44.3" TargetMode="External"/><Relationship Id="rId3400" Type="http://schemas.openxmlformats.org/officeDocument/2006/relationships/hyperlink" Target="https://www.sefaria.org/Berakhot.17b.1-11" TargetMode="External"/><Relationship Id="rId1653" Type="http://schemas.openxmlformats.org/officeDocument/2006/relationships/hyperlink" Target="https://www.sefaria.org/Sanhedrin.37a" TargetMode="External"/><Relationship Id="rId2984" Type="http://schemas.openxmlformats.org/officeDocument/2006/relationships/hyperlink" Target="https://www.sefaria.org/Yoma.22b.11" TargetMode="External"/><Relationship Id="rId1654" Type="http://schemas.openxmlformats.org/officeDocument/2006/relationships/hyperlink" Target="https://www.sefaria.org/Sanhedrin.37a" TargetMode="External"/><Relationship Id="rId2985" Type="http://schemas.openxmlformats.org/officeDocument/2006/relationships/hyperlink" Target="https://www.sefaria.org/Yoma.22b.11" TargetMode="External"/><Relationship Id="rId1655" Type="http://schemas.openxmlformats.org/officeDocument/2006/relationships/hyperlink" Target="https://www.sefaria.org/Sanhedrin.37a" TargetMode="External"/><Relationship Id="rId2986" Type="http://schemas.openxmlformats.org/officeDocument/2006/relationships/hyperlink" Target="https://www.sefaria.org/Yoma.22b.11" TargetMode="External"/><Relationship Id="rId1656" Type="http://schemas.openxmlformats.org/officeDocument/2006/relationships/hyperlink" Target="https://www.sefaria.org/Sanhedrin.37a" TargetMode="External"/><Relationship Id="rId2987" Type="http://schemas.openxmlformats.org/officeDocument/2006/relationships/hyperlink" Target="https://www.sefaria.org/Yoma.22b.11" TargetMode="External"/><Relationship Id="rId1657" Type="http://schemas.openxmlformats.org/officeDocument/2006/relationships/hyperlink" Target="https://www.sefaria.org/Sanhedrin.37a" TargetMode="External"/><Relationship Id="rId2988" Type="http://schemas.openxmlformats.org/officeDocument/2006/relationships/hyperlink" Target="https://www.sefaria.org/Yoma.22b.11" TargetMode="External"/><Relationship Id="rId1658" Type="http://schemas.openxmlformats.org/officeDocument/2006/relationships/hyperlink" Target="https://www.sefaria.org/Sanhedrin.37a" TargetMode="External"/><Relationship Id="rId2989" Type="http://schemas.openxmlformats.org/officeDocument/2006/relationships/hyperlink" Target="https://www.sefaria.org/Yoma.22b.11" TargetMode="External"/><Relationship Id="rId1659" Type="http://schemas.openxmlformats.org/officeDocument/2006/relationships/hyperlink" Target="https://www.sefaria.org/Sanhedrin.37a" TargetMode="External"/><Relationship Id="rId829" Type="http://schemas.openxmlformats.org/officeDocument/2006/relationships/hyperlink" Target="https://www.sefaria.org/Shir_HaShirim_Rabbah.5.2.1" TargetMode="External"/><Relationship Id="rId828" Type="http://schemas.openxmlformats.org/officeDocument/2006/relationships/hyperlink" Target="https://www.sefaria.org/Shir_HaShirim_Rabbah.5.2.1" TargetMode="External"/><Relationship Id="rId827" Type="http://schemas.openxmlformats.org/officeDocument/2006/relationships/hyperlink" Target="https://www.sefaria.org/Shir_HaShirim_Rabbah.5.2.1" TargetMode="External"/><Relationship Id="rId822" Type="http://schemas.openxmlformats.org/officeDocument/2006/relationships/hyperlink" Target="https://www.sefaria.org/Shir_HaShirim_Rabbah.5.2.1" TargetMode="External"/><Relationship Id="rId821" Type="http://schemas.openxmlformats.org/officeDocument/2006/relationships/hyperlink" Target="https://www.sefaria.org/Shir_HaShirim_Rabbah.5.2.1" TargetMode="External"/><Relationship Id="rId820" Type="http://schemas.openxmlformats.org/officeDocument/2006/relationships/hyperlink" Target="https://www.sefaria.org/Shir_HaShirim_Rabbah.5.2.1" TargetMode="External"/><Relationship Id="rId826" Type="http://schemas.openxmlformats.org/officeDocument/2006/relationships/hyperlink" Target="https://www.sefaria.org/Shir_HaShirim_Rabbah.5.2.1" TargetMode="External"/><Relationship Id="rId825" Type="http://schemas.openxmlformats.org/officeDocument/2006/relationships/hyperlink" Target="https://www.sefaria.org/Shir_HaShirim_Rabbah.5.2.1" TargetMode="External"/><Relationship Id="rId824" Type="http://schemas.openxmlformats.org/officeDocument/2006/relationships/hyperlink" Target="https://www.sefaria.org/Shir_HaShirim_Rabbah.5.2.1" TargetMode="External"/><Relationship Id="rId823" Type="http://schemas.openxmlformats.org/officeDocument/2006/relationships/hyperlink" Target="https://www.sefaria.org/Shir_HaShirim_Rabbah.5.2.1" TargetMode="External"/><Relationship Id="rId2980" Type="http://schemas.openxmlformats.org/officeDocument/2006/relationships/hyperlink" Target="https://www.sefaria.org/Yoma.22b.11" TargetMode="External"/><Relationship Id="rId1650" Type="http://schemas.openxmlformats.org/officeDocument/2006/relationships/hyperlink" Target="https://www.sefaria.org/Nedarim.31a" TargetMode="External"/><Relationship Id="rId2981" Type="http://schemas.openxmlformats.org/officeDocument/2006/relationships/hyperlink" Target="https://www.sefaria.org/Yoma.22b.11" TargetMode="External"/><Relationship Id="rId1651" Type="http://schemas.openxmlformats.org/officeDocument/2006/relationships/hyperlink" Target="https://www.sefaria.org/Nedarim.31a" TargetMode="External"/><Relationship Id="rId2982" Type="http://schemas.openxmlformats.org/officeDocument/2006/relationships/hyperlink" Target="https://www.sefaria.org/Yoma.22b.11" TargetMode="External"/><Relationship Id="rId1652" Type="http://schemas.openxmlformats.org/officeDocument/2006/relationships/hyperlink" Target="https://www.sefaria.org/Sanhedrin.37a" TargetMode="External"/><Relationship Id="rId2983" Type="http://schemas.openxmlformats.org/officeDocument/2006/relationships/hyperlink" Target="https://www.sefaria.org/Yoma.22b.11" TargetMode="External"/><Relationship Id="rId1642" Type="http://schemas.openxmlformats.org/officeDocument/2006/relationships/hyperlink" Target="https://www.sefaria.org/Nedarim.31a" TargetMode="External"/><Relationship Id="rId2973" Type="http://schemas.openxmlformats.org/officeDocument/2006/relationships/hyperlink" Target="https://www.sefaria.org/Yoma.22b.11" TargetMode="External"/><Relationship Id="rId1643" Type="http://schemas.openxmlformats.org/officeDocument/2006/relationships/hyperlink" Target="https://www.sefaria.org/Nedarim.31a" TargetMode="External"/><Relationship Id="rId2974" Type="http://schemas.openxmlformats.org/officeDocument/2006/relationships/hyperlink" Target="https://www.sefaria.org/Yoma.22b.11" TargetMode="External"/><Relationship Id="rId1644" Type="http://schemas.openxmlformats.org/officeDocument/2006/relationships/hyperlink" Target="https://www.sefaria.org/Nedarim.31a" TargetMode="External"/><Relationship Id="rId2975" Type="http://schemas.openxmlformats.org/officeDocument/2006/relationships/hyperlink" Target="https://www.sefaria.org/Yoma.22b.11" TargetMode="External"/><Relationship Id="rId1645" Type="http://schemas.openxmlformats.org/officeDocument/2006/relationships/hyperlink" Target="https://www.sefaria.org/Nedarim.31a" TargetMode="External"/><Relationship Id="rId2976" Type="http://schemas.openxmlformats.org/officeDocument/2006/relationships/hyperlink" Target="https://www.sefaria.org/Yoma.22b.11" TargetMode="External"/><Relationship Id="rId1646" Type="http://schemas.openxmlformats.org/officeDocument/2006/relationships/hyperlink" Target="https://www.sefaria.org/Nedarim.31a" TargetMode="External"/><Relationship Id="rId2977" Type="http://schemas.openxmlformats.org/officeDocument/2006/relationships/hyperlink" Target="https://www.sefaria.org/Yoma.22b.11" TargetMode="External"/><Relationship Id="rId1647" Type="http://schemas.openxmlformats.org/officeDocument/2006/relationships/hyperlink" Target="https://www.sefaria.org/Nedarim.31a" TargetMode="External"/><Relationship Id="rId2978" Type="http://schemas.openxmlformats.org/officeDocument/2006/relationships/hyperlink" Target="https://www.sefaria.org/Yoma.22b.11" TargetMode="External"/><Relationship Id="rId1648" Type="http://schemas.openxmlformats.org/officeDocument/2006/relationships/hyperlink" Target="https://www.sefaria.org/Nedarim.31a" TargetMode="External"/><Relationship Id="rId2979" Type="http://schemas.openxmlformats.org/officeDocument/2006/relationships/hyperlink" Target="https://www.sefaria.org/Yoma.22b.11" TargetMode="External"/><Relationship Id="rId1649" Type="http://schemas.openxmlformats.org/officeDocument/2006/relationships/hyperlink" Target="https://www.sefaria.org/Nedarim.31a" TargetMode="External"/><Relationship Id="rId819" Type="http://schemas.openxmlformats.org/officeDocument/2006/relationships/hyperlink" Target="https://www.sefaria.org/Shir_HaShirim_Rabbah.5.2.1" TargetMode="External"/><Relationship Id="rId818" Type="http://schemas.openxmlformats.org/officeDocument/2006/relationships/hyperlink" Target="https://www.sefaria.org/Shir_HaShirim_Rabbah.5.2.1" TargetMode="External"/><Relationship Id="rId817" Type="http://schemas.openxmlformats.org/officeDocument/2006/relationships/hyperlink" Target="https://www.sefaria.org/Shir_HaShirim_Rabbah.5.2.1" TargetMode="External"/><Relationship Id="rId816" Type="http://schemas.openxmlformats.org/officeDocument/2006/relationships/hyperlink" Target="https://www.sefaria.org/Shir_HaShirim_Rabbah.5.2.1" TargetMode="External"/><Relationship Id="rId811" Type="http://schemas.openxmlformats.org/officeDocument/2006/relationships/hyperlink" Target="https://www.sefaria.org/Megillah.13b.16" TargetMode="External"/><Relationship Id="rId810" Type="http://schemas.openxmlformats.org/officeDocument/2006/relationships/hyperlink" Target="https://www.sefaria.org/Megillah.13b.16" TargetMode="External"/><Relationship Id="rId815" Type="http://schemas.openxmlformats.org/officeDocument/2006/relationships/hyperlink" Target="https://www.sefaria.org/Shir_HaShirim_Rabbah.5.2.1" TargetMode="External"/><Relationship Id="rId814" Type="http://schemas.openxmlformats.org/officeDocument/2006/relationships/hyperlink" Target="https://www.sefaria.org/Shir_HaShirim_Rabbah.5.2.1" TargetMode="External"/><Relationship Id="rId813" Type="http://schemas.openxmlformats.org/officeDocument/2006/relationships/hyperlink" Target="https://www.sefaria.org/Shir_HaShirim_Rabbah.5.2.1" TargetMode="External"/><Relationship Id="rId812" Type="http://schemas.openxmlformats.org/officeDocument/2006/relationships/hyperlink" Target="https://www.sefaria.org/Megillah.13b.16" TargetMode="External"/><Relationship Id="rId2970" Type="http://schemas.openxmlformats.org/officeDocument/2006/relationships/hyperlink" Target="https://www.sefaria.org/Pirkei_Avot.2.4" TargetMode="External"/><Relationship Id="rId1640" Type="http://schemas.openxmlformats.org/officeDocument/2006/relationships/hyperlink" Target="https://www.sefaria.org/Bava_Batra.15a" TargetMode="External"/><Relationship Id="rId2971" Type="http://schemas.openxmlformats.org/officeDocument/2006/relationships/hyperlink" Target="https://www.sefaria.org/Pirkei_Avot.2.4" TargetMode="External"/><Relationship Id="rId1641" Type="http://schemas.openxmlformats.org/officeDocument/2006/relationships/hyperlink" Target="https://www.sefaria.org/Bava_Batra.15a" TargetMode="External"/><Relationship Id="rId2972" Type="http://schemas.openxmlformats.org/officeDocument/2006/relationships/hyperlink" Target="https://www.sefaria.org/Pirkei_Avot.2.4" TargetMode="External"/><Relationship Id="rId1675" Type="http://schemas.openxmlformats.org/officeDocument/2006/relationships/hyperlink" Target="https://www.sefaria.org/Shabbat.86a" TargetMode="External"/><Relationship Id="rId1676" Type="http://schemas.openxmlformats.org/officeDocument/2006/relationships/hyperlink" Target="https://www.sefaria.org/Shabbat.86a" TargetMode="External"/><Relationship Id="rId1677" Type="http://schemas.openxmlformats.org/officeDocument/2006/relationships/hyperlink" Target="https://www.sefaria.org/Shabbat.86a" TargetMode="External"/><Relationship Id="rId1678" Type="http://schemas.openxmlformats.org/officeDocument/2006/relationships/hyperlink" Target="https://www.sefaria.org/Shabbat.86a" TargetMode="External"/><Relationship Id="rId1679" Type="http://schemas.openxmlformats.org/officeDocument/2006/relationships/hyperlink" Target="https://www.sefaria.org/Shabbat.86a" TargetMode="External"/><Relationship Id="rId849" Type="http://schemas.openxmlformats.org/officeDocument/2006/relationships/hyperlink" Target="https://www.sefaria.org/Pirkei_DeRabbi_Eliezer.44.3" TargetMode="External"/><Relationship Id="rId844" Type="http://schemas.openxmlformats.org/officeDocument/2006/relationships/hyperlink" Target="https://www.sefaria.org/Berakhot.17a.2" TargetMode="External"/><Relationship Id="rId843" Type="http://schemas.openxmlformats.org/officeDocument/2006/relationships/hyperlink" Target="https://www.sefaria.org/Berakhot.17a.2" TargetMode="External"/><Relationship Id="rId842" Type="http://schemas.openxmlformats.org/officeDocument/2006/relationships/hyperlink" Target="https://www.sefaria.org/Berakhot.17a.2" TargetMode="External"/><Relationship Id="rId841" Type="http://schemas.openxmlformats.org/officeDocument/2006/relationships/hyperlink" Target="https://www.sefaria.org/Berakhot.17a.2" TargetMode="External"/><Relationship Id="rId848" Type="http://schemas.openxmlformats.org/officeDocument/2006/relationships/hyperlink" Target="https://www.sefaria.org/Pirkei_DeRabbi_Eliezer.44.3" TargetMode="External"/><Relationship Id="rId847" Type="http://schemas.openxmlformats.org/officeDocument/2006/relationships/hyperlink" Target="https://www.sefaria.org/Pirkei_DeRabbi_Eliezer.44.3" TargetMode="External"/><Relationship Id="rId846" Type="http://schemas.openxmlformats.org/officeDocument/2006/relationships/hyperlink" Target="https://www.sefaria.org/Pirkei_DeRabbi_Eliezer.44.3" TargetMode="External"/><Relationship Id="rId845" Type="http://schemas.openxmlformats.org/officeDocument/2006/relationships/hyperlink" Target="https://www.sefaria.org/Berakhot.17a.2" TargetMode="External"/><Relationship Id="rId1670" Type="http://schemas.openxmlformats.org/officeDocument/2006/relationships/hyperlink" Target="https://www.sefaria.org/Shabbat.89b" TargetMode="External"/><Relationship Id="rId840" Type="http://schemas.openxmlformats.org/officeDocument/2006/relationships/hyperlink" Target="https://www.sefaria.org/Berakhot.17a.2" TargetMode="External"/><Relationship Id="rId1671" Type="http://schemas.openxmlformats.org/officeDocument/2006/relationships/hyperlink" Target="https://www.sefaria.org/Shabbat.89b" TargetMode="External"/><Relationship Id="rId1672" Type="http://schemas.openxmlformats.org/officeDocument/2006/relationships/hyperlink" Target="https://www.sefaria.org/Shabbat.89b" TargetMode="External"/><Relationship Id="rId1673" Type="http://schemas.openxmlformats.org/officeDocument/2006/relationships/hyperlink" Target="https://www.sefaria.org/Shabbat.89b" TargetMode="External"/><Relationship Id="rId1674" Type="http://schemas.openxmlformats.org/officeDocument/2006/relationships/hyperlink" Target="https://www.sefaria.org/Shabbat.86a" TargetMode="External"/><Relationship Id="rId1664" Type="http://schemas.openxmlformats.org/officeDocument/2006/relationships/hyperlink" Target="https://www.sefaria.org/Sanhedrin.37a" TargetMode="External"/><Relationship Id="rId2995" Type="http://schemas.openxmlformats.org/officeDocument/2006/relationships/hyperlink" Target="https://www.sefaria.org/Sanhedrin.107a.7" TargetMode="External"/><Relationship Id="rId1665" Type="http://schemas.openxmlformats.org/officeDocument/2006/relationships/hyperlink" Target="https://www.sefaria.org/Sanhedrin.37a" TargetMode="External"/><Relationship Id="rId2996" Type="http://schemas.openxmlformats.org/officeDocument/2006/relationships/hyperlink" Target="https://www.sefaria.org/Sanhedrin.107a.7" TargetMode="External"/><Relationship Id="rId1666" Type="http://schemas.openxmlformats.org/officeDocument/2006/relationships/hyperlink" Target="https://www.sefaria.org/Shabbat.89b" TargetMode="External"/><Relationship Id="rId2997" Type="http://schemas.openxmlformats.org/officeDocument/2006/relationships/hyperlink" Target="https://www.sefaria.org/Sanhedrin.107a.7" TargetMode="External"/><Relationship Id="rId1667" Type="http://schemas.openxmlformats.org/officeDocument/2006/relationships/hyperlink" Target="https://www.sefaria.org/Shabbat.89b" TargetMode="External"/><Relationship Id="rId2998" Type="http://schemas.openxmlformats.org/officeDocument/2006/relationships/hyperlink" Target="https://www.sefaria.org/Sanhedrin.107a.7" TargetMode="External"/><Relationship Id="rId1668" Type="http://schemas.openxmlformats.org/officeDocument/2006/relationships/hyperlink" Target="https://www.sefaria.org/Shabbat.89b" TargetMode="External"/><Relationship Id="rId2999" Type="http://schemas.openxmlformats.org/officeDocument/2006/relationships/hyperlink" Target="https://www.sefaria.org/Sanhedrin.107a.7" TargetMode="External"/><Relationship Id="rId1669" Type="http://schemas.openxmlformats.org/officeDocument/2006/relationships/hyperlink" Target="https://www.sefaria.org/Shabbat.89b" TargetMode="External"/><Relationship Id="rId839" Type="http://schemas.openxmlformats.org/officeDocument/2006/relationships/hyperlink" Target="https://www.sefaria.org/Berakhot.17a.2" TargetMode="External"/><Relationship Id="rId838" Type="http://schemas.openxmlformats.org/officeDocument/2006/relationships/hyperlink" Target="https://www.sefaria.org/Berakhot.17a.2" TargetMode="External"/><Relationship Id="rId833" Type="http://schemas.openxmlformats.org/officeDocument/2006/relationships/hyperlink" Target="https://www.sefaria.org/Shir_HaShirim_Rabbah.5.2.1" TargetMode="External"/><Relationship Id="rId832" Type="http://schemas.openxmlformats.org/officeDocument/2006/relationships/hyperlink" Target="https://www.sefaria.org/Shir_HaShirim_Rabbah.5.2.1" TargetMode="External"/><Relationship Id="rId831" Type="http://schemas.openxmlformats.org/officeDocument/2006/relationships/hyperlink" Target="https://www.sefaria.org/Shir_HaShirim_Rabbah.5.2.1" TargetMode="External"/><Relationship Id="rId830" Type="http://schemas.openxmlformats.org/officeDocument/2006/relationships/hyperlink" Target="https://www.sefaria.org/Shir_HaShirim_Rabbah.5.2.1" TargetMode="External"/><Relationship Id="rId837" Type="http://schemas.openxmlformats.org/officeDocument/2006/relationships/hyperlink" Target="https://www.sefaria.org/Berakhot.17a.2" TargetMode="External"/><Relationship Id="rId836" Type="http://schemas.openxmlformats.org/officeDocument/2006/relationships/hyperlink" Target="https://www.sefaria.org/Berakhot.17a.2" TargetMode="External"/><Relationship Id="rId835" Type="http://schemas.openxmlformats.org/officeDocument/2006/relationships/hyperlink" Target="https://www.sefaria.org/Berakhot.17a.2" TargetMode="External"/><Relationship Id="rId834" Type="http://schemas.openxmlformats.org/officeDocument/2006/relationships/hyperlink" Target="https://www.sefaria.org/Berakhot.17a.2" TargetMode="External"/><Relationship Id="rId2990" Type="http://schemas.openxmlformats.org/officeDocument/2006/relationships/hyperlink" Target="https://www.sefaria.org/Yoma.22b.11" TargetMode="External"/><Relationship Id="rId1660" Type="http://schemas.openxmlformats.org/officeDocument/2006/relationships/hyperlink" Target="https://www.sefaria.org/Sanhedrin.37a" TargetMode="External"/><Relationship Id="rId2991" Type="http://schemas.openxmlformats.org/officeDocument/2006/relationships/hyperlink" Target="https://www.sefaria.org/Sanhedrin.107a.7" TargetMode="External"/><Relationship Id="rId1661" Type="http://schemas.openxmlformats.org/officeDocument/2006/relationships/hyperlink" Target="https://www.sefaria.org/Sanhedrin.37a" TargetMode="External"/><Relationship Id="rId2992" Type="http://schemas.openxmlformats.org/officeDocument/2006/relationships/hyperlink" Target="https://www.sefaria.org/Sanhedrin.107a.7" TargetMode="External"/><Relationship Id="rId1662" Type="http://schemas.openxmlformats.org/officeDocument/2006/relationships/hyperlink" Target="https://www.sefaria.org/Sanhedrin.37a" TargetMode="External"/><Relationship Id="rId2993" Type="http://schemas.openxmlformats.org/officeDocument/2006/relationships/hyperlink" Target="https://www.sefaria.org/Sanhedrin.107a.7" TargetMode="External"/><Relationship Id="rId1663" Type="http://schemas.openxmlformats.org/officeDocument/2006/relationships/hyperlink" Target="https://www.sefaria.org/Sanhedrin.37a" TargetMode="External"/><Relationship Id="rId2994" Type="http://schemas.openxmlformats.org/officeDocument/2006/relationships/hyperlink" Target="https://www.sefaria.org/Sanhedrin.107a.7" TargetMode="External"/><Relationship Id="rId2148" Type="http://schemas.openxmlformats.org/officeDocument/2006/relationships/hyperlink" Target="https://www.sefaria.org/Avodah_Zarah.2b.13" TargetMode="External"/><Relationship Id="rId2149" Type="http://schemas.openxmlformats.org/officeDocument/2006/relationships/hyperlink" Target="https://www.sefaria.org/Avodah_Zarah.2b.13" TargetMode="External"/><Relationship Id="rId3479" Type="http://schemas.openxmlformats.org/officeDocument/2006/relationships/hyperlink" Target="https://www.sefaria.org/Berakhot.35b" TargetMode="External"/><Relationship Id="rId3470" Type="http://schemas.openxmlformats.org/officeDocument/2006/relationships/hyperlink" Target="https://www.sefaria.org/Yoma.26a.6" TargetMode="External"/><Relationship Id="rId2140" Type="http://schemas.openxmlformats.org/officeDocument/2006/relationships/hyperlink" Target="https://www.sefaria.org/Avodah_Zarah.2b.13" TargetMode="External"/><Relationship Id="rId3472" Type="http://schemas.openxmlformats.org/officeDocument/2006/relationships/hyperlink" Target="https://www.sefaria.org/Yoma.26a.6" TargetMode="External"/><Relationship Id="rId2141" Type="http://schemas.openxmlformats.org/officeDocument/2006/relationships/hyperlink" Target="https://www.sefaria.org/Avodah_Zarah.2b.13" TargetMode="External"/><Relationship Id="rId3471" Type="http://schemas.openxmlformats.org/officeDocument/2006/relationships/hyperlink" Target="https://www.sefaria.org/Yoma.26a.6" TargetMode="External"/><Relationship Id="rId2142" Type="http://schemas.openxmlformats.org/officeDocument/2006/relationships/hyperlink" Target="https://www.sefaria.org/Avodah_Zarah.2b.13" TargetMode="External"/><Relationship Id="rId3474" Type="http://schemas.openxmlformats.org/officeDocument/2006/relationships/hyperlink" Target="https://www.sefaria.org/Yoma.26a.6" TargetMode="External"/><Relationship Id="rId2143" Type="http://schemas.openxmlformats.org/officeDocument/2006/relationships/hyperlink" Target="https://www.sefaria.org/Avodah_Zarah.2b.13" TargetMode="External"/><Relationship Id="rId3473" Type="http://schemas.openxmlformats.org/officeDocument/2006/relationships/hyperlink" Target="https://www.sefaria.org/Yoma.26a.6" TargetMode="External"/><Relationship Id="rId2144" Type="http://schemas.openxmlformats.org/officeDocument/2006/relationships/hyperlink" Target="https://www.sefaria.org/Avodah_Zarah.2b.13" TargetMode="External"/><Relationship Id="rId3476" Type="http://schemas.openxmlformats.org/officeDocument/2006/relationships/hyperlink" Target="https://www.sefaria.org/Yoma.26a.6" TargetMode="External"/><Relationship Id="rId2145" Type="http://schemas.openxmlformats.org/officeDocument/2006/relationships/hyperlink" Target="https://www.sefaria.org/Avodah_Zarah.2b.13" TargetMode="External"/><Relationship Id="rId3475" Type="http://schemas.openxmlformats.org/officeDocument/2006/relationships/hyperlink" Target="https://www.sefaria.org/Yoma.26a.6" TargetMode="External"/><Relationship Id="rId2146" Type="http://schemas.openxmlformats.org/officeDocument/2006/relationships/hyperlink" Target="https://www.sefaria.org/Avodah_Zarah.2b.13" TargetMode="External"/><Relationship Id="rId3478" Type="http://schemas.openxmlformats.org/officeDocument/2006/relationships/hyperlink" Target="https://www.sefaria.org/Berakhot.35b" TargetMode="External"/><Relationship Id="rId2147" Type="http://schemas.openxmlformats.org/officeDocument/2006/relationships/hyperlink" Target="https://www.sefaria.org/Avodah_Zarah.2b.13" TargetMode="External"/><Relationship Id="rId3477" Type="http://schemas.openxmlformats.org/officeDocument/2006/relationships/hyperlink" Target="https://www.sefaria.org/Berakhot.35b" TargetMode="External"/><Relationship Id="rId2137" Type="http://schemas.openxmlformats.org/officeDocument/2006/relationships/hyperlink" Target="https://www.sefaria.org/Avodah_Zarah.2b.13" TargetMode="External"/><Relationship Id="rId3469" Type="http://schemas.openxmlformats.org/officeDocument/2006/relationships/hyperlink" Target="https://www.sefaria.org/Yoma.26a.6" TargetMode="External"/><Relationship Id="rId2138" Type="http://schemas.openxmlformats.org/officeDocument/2006/relationships/hyperlink" Target="https://www.sefaria.org/Avodah_Zarah.2b.13" TargetMode="External"/><Relationship Id="rId3468" Type="http://schemas.openxmlformats.org/officeDocument/2006/relationships/hyperlink" Target="https://www.sefaria.org/Yoma.26a.6" TargetMode="External"/><Relationship Id="rId2139" Type="http://schemas.openxmlformats.org/officeDocument/2006/relationships/hyperlink" Target="https://www.sefaria.org/Avodah_Zarah.2b.13" TargetMode="External"/><Relationship Id="rId3461" Type="http://schemas.openxmlformats.org/officeDocument/2006/relationships/hyperlink" Target="https://www.sefaria.org/Yoma.26a.6" TargetMode="External"/><Relationship Id="rId2130" Type="http://schemas.openxmlformats.org/officeDocument/2006/relationships/hyperlink" Target="https://www.sefaria.org/Bava_Batra.12b.7" TargetMode="External"/><Relationship Id="rId3460" Type="http://schemas.openxmlformats.org/officeDocument/2006/relationships/hyperlink" Target="https://www.sefaria.org/Yoma.26a.6" TargetMode="External"/><Relationship Id="rId2131" Type="http://schemas.openxmlformats.org/officeDocument/2006/relationships/hyperlink" Target="https://www.sefaria.org/Bava_Batra.12b.7" TargetMode="External"/><Relationship Id="rId3463" Type="http://schemas.openxmlformats.org/officeDocument/2006/relationships/hyperlink" Target="https://www.sefaria.org/Yoma.26a.6" TargetMode="External"/><Relationship Id="rId2132" Type="http://schemas.openxmlformats.org/officeDocument/2006/relationships/hyperlink" Target="https://www.sefaria.org/Bava_Batra.12b.7" TargetMode="External"/><Relationship Id="rId3462" Type="http://schemas.openxmlformats.org/officeDocument/2006/relationships/hyperlink" Target="https://www.sefaria.org/Yoma.26a.6" TargetMode="External"/><Relationship Id="rId2133" Type="http://schemas.openxmlformats.org/officeDocument/2006/relationships/hyperlink" Target="https://www.sefaria.org/Bava_Batra.12b.7" TargetMode="External"/><Relationship Id="rId3465" Type="http://schemas.openxmlformats.org/officeDocument/2006/relationships/hyperlink" Target="https://www.sefaria.org/Yoma.26a.6" TargetMode="External"/><Relationship Id="rId2134" Type="http://schemas.openxmlformats.org/officeDocument/2006/relationships/hyperlink" Target="https://www.sefaria.org/Bava_Batra.12b.7" TargetMode="External"/><Relationship Id="rId3464" Type="http://schemas.openxmlformats.org/officeDocument/2006/relationships/hyperlink" Target="https://www.sefaria.org/Yoma.26a.6" TargetMode="External"/><Relationship Id="rId2135" Type="http://schemas.openxmlformats.org/officeDocument/2006/relationships/hyperlink" Target="https://www.sefaria.org/Bava_Batra.12b.7" TargetMode="External"/><Relationship Id="rId3467" Type="http://schemas.openxmlformats.org/officeDocument/2006/relationships/hyperlink" Target="https://www.sefaria.org/Yoma.26a.6" TargetMode="External"/><Relationship Id="rId2136" Type="http://schemas.openxmlformats.org/officeDocument/2006/relationships/hyperlink" Target="https://www.sefaria.org/Avodah_Zarah.2b.13" TargetMode="External"/><Relationship Id="rId3466" Type="http://schemas.openxmlformats.org/officeDocument/2006/relationships/hyperlink" Target="https://www.sefaria.org/Yoma.26a.6" TargetMode="External"/><Relationship Id="rId3490" Type="http://schemas.openxmlformats.org/officeDocument/2006/relationships/hyperlink" Target="https://www.sefaria.org/Berakhot.35b" TargetMode="External"/><Relationship Id="rId2160" Type="http://schemas.openxmlformats.org/officeDocument/2006/relationships/hyperlink" Target="https://www.sefaria.org/Avodah_Zarah.2b.13" TargetMode="External"/><Relationship Id="rId3492" Type="http://schemas.openxmlformats.org/officeDocument/2006/relationships/hyperlink" Target="https://www.sefaria.org/Berakhot.35b" TargetMode="External"/><Relationship Id="rId2161" Type="http://schemas.openxmlformats.org/officeDocument/2006/relationships/hyperlink" Target="https://www.sefaria.org/Avodah_Zarah.2b.13" TargetMode="External"/><Relationship Id="rId3491" Type="http://schemas.openxmlformats.org/officeDocument/2006/relationships/hyperlink" Target="https://www.sefaria.org/Berakhot.35b" TargetMode="External"/><Relationship Id="rId2162" Type="http://schemas.openxmlformats.org/officeDocument/2006/relationships/hyperlink" Target="https://www.sefaria.org/Jerusalem_Talmud_Rosh_Hashanah.3.8.2" TargetMode="External"/><Relationship Id="rId3494" Type="http://schemas.openxmlformats.org/officeDocument/2006/relationships/hyperlink" Target="https://www.sefaria.org/Berakhot.35b" TargetMode="External"/><Relationship Id="rId2163" Type="http://schemas.openxmlformats.org/officeDocument/2006/relationships/hyperlink" Target="https://www.sefaria.org/Jerusalem_Talmud_Rosh_Hashanah.3.8.2" TargetMode="External"/><Relationship Id="rId3493" Type="http://schemas.openxmlformats.org/officeDocument/2006/relationships/hyperlink" Target="https://www.sefaria.org/Berakhot.35b" TargetMode="External"/><Relationship Id="rId2164" Type="http://schemas.openxmlformats.org/officeDocument/2006/relationships/hyperlink" Target="https://www.sefaria.org/Jerusalem_Talmud_Rosh_Hashanah.3.8.2" TargetMode="External"/><Relationship Id="rId3496" Type="http://schemas.openxmlformats.org/officeDocument/2006/relationships/hyperlink" Target="https://www.sefaria.org/Taanit.5b.9" TargetMode="External"/><Relationship Id="rId2165" Type="http://schemas.openxmlformats.org/officeDocument/2006/relationships/hyperlink" Target="https://www.sefaria.org/Jerusalem_Talmud_Rosh_Hashanah.3.8.2" TargetMode="External"/><Relationship Id="rId3495" Type="http://schemas.openxmlformats.org/officeDocument/2006/relationships/hyperlink" Target="https://www.sefaria.org/Berakhot.35b" TargetMode="External"/><Relationship Id="rId2166" Type="http://schemas.openxmlformats.org/officeDocument/2006/relationships/hyperlink" Target="https://www.sefaria.org/Jerusalem_Talmud_Rosh_Hashanah.3.8.2" TargetMode="External"/><Relationship Id="rId3498" Type="http://schemas.openxmlformats.org/officeDocument/2006/relationships/hyperlink" Target="https://www.sefaria.org/Taanit.5b.9" TargetMode="External"/><Relationship Id="rId2167" Type="http://schemas.openxmlformats.org/officeDocument/2006/relationships/hyperlink" Target="https://www.sefaria.org/Jerusalem_Talmud_Rosh_Hashanah.3.8.2" TargetMode="External"/><Relationship Id="rId3497" Type="http://schemas.openxmlformats.org/officeDocument/2006/relationships/hyperlink" Target="https://www.sefaria.org/Taanit.5b.9" TargetMode="External"/><Relationship Id="rId2168" Type="http://schemas.openxmlformats.org/officeDocument/2006/relationships/hyperlink" Target="https://www.sefaria.org/Jerusalem_Talmud_Rosh_Hashanah.3.8.2" TargetMode="External"/><Relationship Id="rId2169" Type="http://schemas.openxmlformats.org/officeDocument/2006/relationships/hyperlink" Target="https://www.sefaria.org/Jerusalem_Talmud_Rosh_Hashanah.3.8.2" TargetMode="External"/><Relationship Id="rId3499" Type="http://schemas.openxmlformats.org/officeDocument/2006/relationships/hyperlink" Target="https://www.sefaria.org/Taanit.5b.9" TargetMode="External"/><Relationship Id="rId2159" Type="http://schemas.openxmlformats.org/officeDocument/2006/relationships/hyperlink" Target="https://www.sefaria.org/Avodah_Zarah.2b.13" TargetMode="External"/><Relationship Id="rId3481" Type="http://schemas.openxmlformats.org/officeDocument/2006/relationships/hyperlink" Target="https://www.sefaria.org/Berakhot.35b" TargetMode="External"/><Relationship Id="rId2150" Type="http://schemas.openxmlformats.org/officeDocument/2006/relationships/hyperlink" Target="https://www.sefaria.org/Avodah_Zarah.2b.13" TargetMode="External"/><Relationship Id="rId3480" Type="http://schemas.openxmlformats.org/officeDocument/2006/relationships/hyperlink" Target="https://www.sefaria.org/Berakhot.35b" TargetMode="External"/><Relationship Id="rId2151" Type="http://schemas.openxmlformats.org/officeDocument/2006/relationships/hyperlink" Target="https://www.sefaria.org/Avodah_Zarah.2b.13" TargetMode="External"/><Relationship Id="rId3483" Type="http://schemas.openxmlformats.org/officeDocument/2006/relationships/hyperlink" Target="https://www.sefaria.org/Berakhot.35b" TargetMode="External"/><Relationship Id="rId2152" Type="http://schemas.openxmlformats.org/officeDocument/2006/relationships/hyperlink" Target="https://www.sefaria.org/Avodah_Zarah.2b.13" TargetMode="External"/><Relationship Id="rId3482" Type="http://schemas.openxmlformats.org/officeDocument/2006/relationships/hyperlink" Target="https://www.sefaria.org/Berakhot.35b" TargetMode="External"/><Relationship Id="rId2153" Type="http://schemas.openxmlformats.org/officeDocument/2006/relationships/hyperlink" Target="https://www.sefaria.org/Avodah_Zarah.2b.13" TargetMode="External"/><Relationship Id="rId3485" Type="http://schemas.openxmlformats.org/officeDocument/2006/relationships/hyperlink" Target="https://www.sefaria.org/Berakhot.35b" TargetMode="External"/><Relationship Id="rId2154" Type="http://schemas.openxmlformats.org/officeDocument/2006/relationships/hyperlink" Target="https://www.sefaria.org/Avodah_Zarah.2b.13" TargetMode="External"/><Relationship Id="rId3484" Type="http://schemas.openxmlformats.org/officeDocument/2006/relationships/hyperlink" Target="https://www.sefaria.org/Berakhot.35b" TargetMode="External"/><Relationship Id="rId2155" Type="http://schemas.openxmlformats.org/officeDocument/2006/relationships/hyperlink" Target="https://www.sefaria.org/Avodah_Zarah.2b.13" TargetMode="External"/><Relationship Id="rId3487" Type="http://schemas.openxmlformats.org/officeDocument/2006/relationships/hyperlink" Target="https://www.sefaria.org/Berakhot.35b" TargetMode="External"/><Relationship Id="rId2156" Type="http://schemas.openxmlformats.org/officeDocument/2006/relationships/hyperlink" Target="https://www.sefaria.org/Avodah_Zarah.2b.13" TargetMode="External"/><Relationship Id="rId3486" Type="http://schemas.openxmlformats.org/officeDocument/2006/relationships/hyperlink" Target="https://www.sefaria.org/Berakhot.35b" TargetMode="External"/><Relationship Id="rId2157" Type="http://schemas.openxmlformats.org/officeDocument/2006/relationships/hyperlink" Target="https://www.sefaria.org/Avodah_Zarah.2b.13" TargetMode="External"/><Relationship Id="rId3489" Type="http://schemas.openxmlformats.org/officeDocument/2006/relationships/hyperlink" Target="https://www.sefaria.org/Berakhot.35b" TargetMode="External"/><Relationship Id="rId2158" Type="http://schemas.openxmlformats.org/officeDocument/2006/relationships/hyperlink" Target="https://www.sefaria.org/Avodah_Zarah.2b.13" TargetMode="External"/><Relationship Id="rId3488" Type="http://schemas.openxmlformats.org/officeDocument/2006/relationships/hyperlink" Target="https://www.sefaria.org/Berakhot.35b" TargetMode="External"/><Relationship Id="rId2104" Type="http://schemas.openxmlformats.org/officeDocument/2006/relationships/hyperlink" Target="https://www.sefaria.org/Shabbat.89b" TargetMode="External"/><Relationship Id="rId3436" Type="http://schemas.openxmlformats.org/officeDocument/2006/relationships/hyperlink" Target="https://www.sefaria.org/Sefer_Yetzirah.1.5" TargetMode="External"/><Relationship Id="rId2105" Type="http://schemas.openxmlformats.org/officeDocument/2006/relationships/hyperlink" Target="https://www.sefaria.org/Shabbat.89b" TargetMode="External"/><Relationship Id="rId3435" Type="http://schemas.openxmlformats.org/officeDocument/2006/relationships/hyperlink" Target="https://www.sefaria.org/Sefer_Yetzirah.1.5" TargetMode="External"/><Relationship Id="rId2106" Type="http://schemas.openxmlformats.org/officeDocument/2006/relationships/hyperlink" Target="https://www.sefaria.org/Shabbat.89b" TargetMode="External"/><Relationship Id="rId3438" Type="http://schemas.openxmlformats.org/officeDocument/2006/relationships/hyperlink" Target="https://www.sefaria.org/Sefer_Yetzirah.1.5" TargetMode="External"/><Relationship Id="rId2107" Type="http://schemas.openxmlformats.org/officeDocument/2006/relationships/hyperlink" Target="https://www.sefaria.org/Shabbat.89b" TargetMode="External"/><Relationship Id="rId3437" Type="http://schemas.openxmlformats.org/officeDocument/2006/relationships/hyperlink" Target="https://www.sefaria.org/Sefer_Yetzirah.1.5" TargetMode="External"/><Relationship Id="rId2108" Type="http://schemas.openxmlformats.org/officeDocument/2006/relationships/hyperlink" Target="https://www.sefaria.org/Shabbat.89b" TargetMode="External"/><Relationship Id="rId2109" Type="http://schemas.openxmlformats.org/officeDocument/2006/relationships/hyperlink" Target="https://www.sefaria.org/Beitzah.16a.1" TargetMode="External"/><Relationship Id="rId3439" Type="http://schemas.openxmlformats.org/officeDocument/2006/relationships/hyperlink" Target="https://www.sefaria.org/Sefer_Yetzirah.1.5" TargetMode="External"/><Relationship Id="rId3430" Type="http://schemas.openxmlformats.org/officeDocument/2006/relationships/hyperlink" Target="https://www.sefaria.org/Sefer_Yetzirah.1.5" TargetMode="External"/><Relationship Id="rId2100" Type="http://schemas.openxmlformats.org/officeDocument/2006/relationships/hyperlink" Target="https://www.sefaria.org/Shabbat.89b" TargetMode="External"/><Relationship Id="rId3432" Type="http://schemas.openxmlformats.org/officeDocument/2006/relationships/hyperlink" Target="https://www.sefaria.org/Sefer_Yetzirah.1.5" TargetMode="External"/><Relationship Id="rId2101" Type="http://schemas.openxmlformats.org/officeDocument/2006/relationships/hyperlink" Target="https://www.sefaria.org/Shabbat.89b" TargetMode="External"/><Relationship Id="rId3431" Type="http://schemas.openxmlformats.org/officeDocument/2006/relationships/hyperlink" Target="https://www.sefaria.org/Sefer_Yetzirah.1.5" TargetMode="External"/><Relationship Id="rId2102" Type="http://schemas.openxmlformats.org/officeDocument/2006/relationships/hyperlink" Target="https://www.sefaria.org/Shabbat.89b" TargetMode="External"/><Relationship Id="rId3434" Type="http://schemas.openxmlformats.org/officeDocument/2006/relationships/hyperlink" Target="https://www.sefaria.org/Sefer_Yetzirah.1.5" TargetMode="External"/><Relationship Id="rId2103" Type="http://schemas.openxmlformats.org/officeDocument/2006/relationships/hyperlink" Target="https://www.sefaria.org/Shabbat.89b" TargetMode="External"/><Relationship Id="rId3433" Type="http://schemas.openxmlformats.org/officeDocument/2006/relationships/hyperlink" Target="https://www.sefaria.org/Sefer_Yetzirah.1.5" TargetMode="External"/><Relationship Id="rId3425" Type="http://schemas.openxmlformats.org/officeDocument/2006/relationships/hyperlink" Target="https://www.sefaria.org/Sanhedrin.107a.11" TargetMode="External"/><Relationship Id="rId3424" Type="http://schemas.openxmlformats.org/officeDocument/2006/relationships/hyperlink" Target="https://www.sefaria.org/Sefer_Yetzirah.5.2" TargetMode="External"/><Relationship Id="rId3427" Type="http://schemas.openxmlformats.org/officeDocument/2006/relationships/hyperlink" Target="https://www.sefaria.org/Sefer_Yetzirah.1.5" TargetMode="External"/><Relationship Id="rId3426" Type="http://schemas.openxmlformats.org/officeDocument/2006/relationships/hyperlink" Target="https://www.sefaria.org/Taanit.7a.16" TargetMode="External"/><Relationship Id="rId3429" Type="http://schemas.openxmlformats.org/officeDocument/2006/relationships/hyperlink" Target="https://www.sefaria.org/Sefer_Yetzirah.1.5" TargetMode="External"/><Relationship Id="rId3428" Type="http://schemas.openxmlformats.org/officeDocument/2006/relationships/hyperlink" Target="https://www.sefaria.org/Sefer_Yetzirah.1.5" TargetMode="External"/><Relationship Id="rId899" Type="http://schemas.openxmlformats.org/officeDocument/2006/relationships/hyperlink" Target="https://www.sefaria.org/Sanhedrin.59a.2" TargetMode="External"/><Relationship Id="rId898" Type="http://schemas.openxmlformats.org/officeDocument/2006/relationships/hyperlink" Target="https://www.sefaria.org/Sanhedrin.59a.2" TargetMode="External"/><Relationship Id="rId897" Type="http://schemas.openxmlformats.org/officeDocument/2006/relationships/hyperlink" Target="https://www.sefaria.org/Sanhedrin.59a.2" TargetMode="External"/><Relationship Id="rId896" Type="http://schemas.openxmlformats.org/officeDocument/2006/relationships/hyperlink" Target="https://www.sefaria.org/Sanhedrin.59a.2" TargetMode="External"/><Relationship Id="rId891" Type="http://schemas.openxmlformats.org/officeDocument/2006/relationships/hyperlink" Target="https://www.sefaria.org/Bava_Batra.10b.12" TargetMode="External"/><Relationship Id="rId890" Type="http://schemas.openxmlformats.org/officeDocument/2006/relationships/hyperlink" Target="https://www.sefaria.org/Bava_Batra.10b.12" TargetMode="External"/><Relationship Id="rId895" Type="http://schemas.openxmlformats.org/officeDocument/2006/relationships/hyperlink" Target="https://www.sefaria.org/Sanhedrin.59a.2" TargetMode="External"/><Relationship Id="rId3421" Type="http://schemas.openxmlformats.org/officeDocument/2006/relationships/hyperlink" Target="https://www.sefaria.org/Sefer_Yetzirah.5.2" TargetMode="External"/><Relationship Id="rId894" Type="http://schemas.openxmlformats.org/officeDocument/2006/relationships/hyperlink" Target="https://www.sefaria.org/Bava_Batra.10b.12" TargetMode="External"/><Relationship Id="rId3420" Type="http://schemas.openxmlformats.org/officeDocument/2006/relationships/hyperlink" Target="https://www.sefaria.org/Sefer_Yetzirah.5.2" TargetMode="External"/><Relationship Id="rId893" Type="http://schemas.openxmlformats.org/officeDocument/2006/relationships/hyperlink" Target="https://www.sefaria.org/Bava_Batra.10b.12" TargetMode="External"/><Relationship Id="rId3423" Type="http://schemas.openxmlformats.org/officeDocument/2006/relationships/hyperlink" Target="https://www.sefaria.org/Sefer_Yetzirah.5.2" TargetMode="External"/><Relationship Id="rId892" Type="http://schemas.openxmlformats.org/officeDocument/2006/relationships/hyperlink" Target="https://www.sefaria.org/Bava_Batra.10b.12" TargetMode="External"/><Relationship Id="rId3422" Type="http://schemas.openxmlformats.org/officeDocument/2006/relationships/hyperlink" Target="https://www.sefaria.org/Sefer_Yetzirah.5.2" TargetMode="External"/><Relationship Id="rId2126" Type="http://schemas.openxmlformats.org/officeDocument/2006/relationships/hyperlink" Target="https://www.sefaria.org/Bava_Batra.12b.7" TargetMode="External"/><Relationship Id="rId3458" Type="http://schemas.openxmlformats.org/officeDocument/2006/relationships/hyperlink" Target="https://www.sefaria.org/Sefer_Yetzirah.1.5" TargetMode="External"/><Relationship Id="rId2127" Type="http://schemas.openxmlformats.org/officeDocument/2006/relationships/hyperlink" Target="https://www.sefaria.org/Bava_Batra.12b.7" TargetMode="External"/><Relationship Id="rId3457" Type="http://schemas.openxmlformats.org/officeDocument/2006/relationships/hyperlink" Target="https://www.sefaria.org/Sefer_Yetzirah.1.5" TargetMode="External"/><Relationship Id="rId2128" Type="http://schemas.openxmlformats.org/officeDocument/2006/relationships/hyperlink" Target="https://www.sefaria.org/Bava_Batra.12b.7" TargetMode="External"/><Relationship Id="rId2129" Type="http://schemas.openxmlformats.org/officeDocument/2006/relationships/hyperlink" Target="https://www.sefaria.org/Bava_Batra.12b.7" TargetMode="External"/><Relationship Id="rId3459" Type="http://schemas.openxmlformats.org/officeDocument/2006/relationships/hyperlink" Target="https://www.sefaria.org/Yoma.26a.6" TargetMode="External"/><Relationship Id="rId3450" Type="http://schemas.openxmlformats.org/officeDocument/2006/relationships/hyperlink" Target="https://www.sefaria.org/Sefer_Yetzirah.1.5" TargetMode="External"/><Relationship Id="rId2120" Type="http://schemas.openxmlformats.org/officeDocument/2006/relationships/hyperlink" Target="https://www.sefaria.org/Bava_Batra.12b.7" TargetMode="External"/><Relationship Id="rId3452" Type="http://schemas.openxmlformats.org/officeDocument/2006/relationships/hyperlink" Target="https://www.sefaria.org/Sefer_Yetzirah.1.5" TargetMode="External"/><Relationship Id="rId2121" Type="http://schemas.openxmlformats.org/officeDocument/2006/relationships/hyperlink" Target="https://www.sefaria.org/Bava_Batra.12b.7" TargetMode="External"/><Relationship Id="rId3451" Type="http://schemas.openxmlformats.org/officeDocument/2006/relationships/hyperlink" Target="https://www.sefaria.org/Sefer_Yetzirah.1.5" TargetMode="External"/><Relationship Id="rId2122" Type="http://schemas.openxmlformats.org/officeDocument/2006/relationships/hyperlink" Target="https://www.sefaria.org/Bava_Batra.12b.7" TargetMode="External"/><Relationship Id="rId3454" Type="http://schemas.openxmlformats.org/officeDocument/2006/relationships/hyperlink" Target="https://www.sefaria.org/Sefer_Yetzirah.1.5" TargetMode="External"/><Relationship Id="rId2123" Type="http://schemas.openxmlformats.org/officeDocument/2006/relationships/hyperlink" Target="https://www.sefaria.org/Bava_Batra.12b.7" TargetMode="External"/><Relationship Id="rId3453" Type="http://schemas.openxmlformats.org/officeDocument/2006/relationships/hyperlink" Target="https://www.sefaria.org/Sefer_Yetzirah.1.5" TargetMode="External"/><Relationship Id="rId2124" Type="http://schemas.openxmlformats.org/officeDocument/2006/relationships/hyperlink" Target="https://www.sefaria.org/Bava_Batra.12b.7" TargetMode="External"/><Relationship Id="rId3456" Type="http://schemas.openxmlformats.org/officeDocument/2006/relationships/hyperlink" Target="https://www.sefaria.org/Sefer_Yetzirah.1.5" TargetMode="External"/><Relationship Id="rId2125" Type="http://schemas.openxmlformats.org/officeDocument/2006/relationships/hyperlink" Target="https://www.sefaria.org/Bava_Batra.12b.7" TargetMode="External"/><Relationship Id="rId3455" Type="http://schemas.openxmlformats.org/officeDocument/2006/relationships/hyperlink" Target="https://www.sefaria.org/Sefer_Yetzirah.1.5" TargetMode="External"/><Relationship Id="rId2115" Type="http://schemas.openxmlformats.org/officeDocument/2006/relationships/hyperlink" Target="https://www.sefaria.org/Beitzah.16a.1" TargetMode="External"/><Relationship Id="rId3447" Type="http://schemas.openxmlformats.org/officeDocument/2006/relationships/hyperlink" Target="https://www.sefaria.org/Sefer_Yetzirah.1.5" TargetMode="External"/><Relationship Id="rId2116" Type="http://schemas.openxmlformats.org/officeDocument/2006/relationships/hyperlink" Target="https://www.sefaria.org/Beitzah.16a.1" TargetMode="External"/><Relationship Id="rId3446" Type="http://schemas.openxmlformats.org/officeDocument/2006/relationships/hyperlink" Target="https://www.sefaria.org/Sefer_Yetzirah.1.5" TargetMode="External"/><Relationship Id="rId2117" Type="http://schemas.openxmlformats.org/officeDocument/2006/relationships/hyperlink" Target="https://www.sefaria.org/Beitzah.16a.1" TargetMode="External"/><Relationship Id="rId3449" Type="http://schemas.openxmlformats.org/officeDocument/2006/relationships/hyperlink" Target="https://www.sefaria.org/Sefer_Yetzirah.1.5" TargetMode="External"/><Relationship Id="rId2118" Type="http://schemas.openxmlformats.org/officeDocument/2006/relationships/hyperlink" Target="https://www.sefaria.org/Beitzah.16a.1" TargetMode="External"/><Relationship Id="rId3448" Type="http://schemas.openxmlformats.org/officeDocument/2006/relationships/hyperlink" Target="https://www.sefaria.org/Sefer_Yetzirah.1.5" TargetMode="External"/><Relationship Id="rId2119" Type="http://schemas.openxmlformats.org/officeDocument/2006/relationships/hyperlink" Target="https://www.sefaria.org/Beitzah.16a.1" TargetMode="External"/><Relationship Id="rId3441" Type="http://schemas.openxmlformats.org/officeDocument/2006/relationships/hyperlink" Target="https://www.sefaria.org/Sefer_Yetzirah.1.5" TargetMode="External"/><Relationship Id="rId2110" Type="http://schemas.openxmlformats.org/officeDocument/2006/relationships/hyperlink" Target="https://www.sefaria.org/Beitzah.16a.1" TargetMode="External"/><Relationship Id="rId3440" Type="http://schemas.openxmlformats.org/officeDocument/2006/relationships/hyperlink" Target="https://www.sefaria.org/Sefer_Yetzirah.1.5" TargetMode="External"/><Relationship Id="rId2111" Type="http://schemas.openxmlformats.org/officeDocument/2006/relationships/hyperlink" Target="https://www.sefaria.org/Beitzah.16a.1" TargetMode="External"/><Relationship Id="rId3443" Type="http://schemas.openxmlformats.org/officeDocument/2006/relationships/hyperlink" Target="https://www.sefaria.org/Sefer_Yetzirah.1.5" TargetMode="External"/><Relationship Id="rId2112" Type="http://schemas.openxmlformats.org/officeDocument/2006/relationships/hyperlink" Target="https://www.sefaria.org/Beitzah.16a.1" TargetMode="External"/><Relationship Id="rId3442" Type="http://schemas.openxmlformats.org/officeDocument/2006/relationships/hyperlink" Target="https://www.sefaria.org/Sefer_Yetzirah.1.5" TargetMode="External"/><Relationship Id="rId2113" Type="http://schemas.openxmlformats.org/officeDocument/2006/relationships/hyperlink" Target="https://www.sefaria.org/Beitzah.16a.1" TargetMode="External"/><Relationship Id="rId3445" Type="http://schemas.openxmlformats.org/officeDocument/2006/relationships/hyperlink" Target="https://www.sefaria.org/Sefer_Yetzirah.1.5" TargetMode="External"/><Relationship Id="rId2114" Type="http://schemas.openxmlformats.org/officeDocument/2006/relationships/hyperlink" Target="https://www.sefaria.org/Beitzah.16a.1" TargetMode="External"/><Relationship Id="rId3444" Type="http://schemas.openxmlformats.org/officeDocument/2006/relationships/hyperlink" Target="https://www.sefaria.org/Sefer_Yetzirah.1.5" TargetMode="External"/><Relationship Id="rId4025" Type="http://schemas.openxmlformats.org/officeDocument/2006/relationships/header" Target="header2.xml"/><Relationship Id="rId4026" Type="http://schemas.openxmlformats.org/officeDocument/2006/relationships/header" Target="header3.xml"/><Relationship Id="rId4027" Type="http://schemas.openxmlformats.org/officeDocument/2006/relationships/header" Target="header4.xml"/><Relationship Id="rId4028" Type="http://schemas.openxmlformats.org/officeDocument/2006/relationships/header" Target="header5.xml"/><Relationship Id="rId4029" Type="http://schemas.openxmlformats.org/officeDocument/2006/relationships/header" Target="header6.xml"/><Relationship Id="rId4030" Type="http://schemas.openxmlformats.org/officeDocument/2006/relationships/header" Target="header7.xml"/><Relationship Id="rId4031" Type="http://schemas.openxmlformats.org/officeDocument/2006/relationships/header" Target="header8.xml"/><Relationship Id="rId4032" Type="http://schemas.openxmlformats.org/officeDocument/2006/relationships/header" Target="header9.xml"/><Relationship Id="rId4033" Type="http://schemas.openxmlformats.org/officeDocument/2006/relationships/header" Target="header10.xml"/><Relationship Id="rId4034" Type="http://schemas.openxmlformats.org/officeDocument/2006/relationships/header" Target="header11.xml"/><Relationship Id="rId4035" Type="http://schemas.openxmlformats.org/officeDocument/2006/relationships/header" Target="header12.xml"/><Relationship Id="rId4036" Type="http://schemas.openxmlformats.org/officeDocument/2006/relationships/header" Target="header13.xml"/><Relationship Id="rId4037" Type="http://schemas.openxmlformats.org/officeDocument/2006/relationships/header" Target="header14.xml"/><Relationship Id="rId4038" Type="http://schemas.openxmlformats.org/officeDocument/2006/relationships/header" Target="header15.xml"/><Relationship Id="rId4039" Type="http://schemas.openxmlformats.org/officeDocument/2006/relationships/header" Target="header16.xml"/><Relationship Id="rId4040" Type="http://schemas.openxmlformats.org/officeDocument/2006/relationships/header" Target="header17.xml"/><Relationship Id="rId4041" Type="http://schemas.openxmlformats.org/officeDocument/2006/relationships/header" Target="header18.xml"/><Relationship Id="rId4042" Type="http://schemas.openxmlformats.org/officeDocument/2006/relationships/header" Target="header19.xml"/><Relationship Id="rId4043" Type="http://schemas.openxmlformats.org/officeDocument/2006/relationships/header" Target="header20.xml"/><Relationship Id="rId4044" Type="http://schemas.openxmlformats.org/officeDocument/2006/relationships/header" Target="header21.xml"/><Relationship Id="rId4045" Type="http://schemas.openxmlformats.org/officeDocument/2006/relationships/header" Target="header22.xml"/><Relationship Id="rId4046" Type="http://schemas.openxmlformats.org/officeDocument/2006/relationships/header" Target="header23.xml"/><Relationship Id="rId4047" Type="http://schemas.openxmlformats.org/officeDocument/2006/relationships/header" Target="header24.xml"/><Relationship Id="rId4048" Type="http://schemas.openxmlformats.org/officeDocument/2006/relationships/header" Target="header25.xml"/><Relationship Id="rId4049" Type="http://schemas.openxmlformats.org/officeDocument/2006/relationships/header" Target="header26.xml"/><Relationship Id="rId4050" Type="http://schemas.openxmlformats.org/officeDocument/2006/relationships/header" Target="header27.xml"/><Relationship Id="rId4051" Type="http://schemas.openxmlformats.org/officeDocument/2006/relationships/header" Target="header28.xml"/><Relationship Id="rId4052" Type="http://schemas.openxmlformats.org/officeDocument/2006/relationships/header" Target="header29.xml"/><Relationship Id="rId4053" Type="http://schemas.openxmlformats.org/officeDocument/2006/relationships/header" Target="header30.xml"/><Relationship Id="rId4054" Type="http://schemas.openxmlformats.org/officeDocument/2006/relationships/header" Target="header31.xml"/><Relationship Id="rId4055" Type="http://schemas.openxmlformats.org/officeDocument/2006/relationships/header" Target="header32.xml"/><Relationship Id="rId4056" Type="http://schemas.openxmlformats.org/officeDocument/2006/relationships/header" Target="header33.xml"/><Relationship Id="rId4057" Type="http://schemas.openxmlformats.org/officeDocument/2006/relationships/header" Target="header34.xml"/><Relationship Id="rId4058" Type="http://schemas.openxmlformats.org/officeDocument/2006/relationships/header" Target="header35.xml"/><Relationship Id="rId4059" Type="http://schemas.openxmlformats.org/officeDocument/2006/relationships/header" Target="header36.xml"/><Relationship Id="rId4060" Type="http://schemas.openxmlformats.org/officeDocument/2006/relationships/header" Target="header37.xml"/><Relationship Id="rId4061" Type="http://schemas.openxmlformats.org/officeDocument/2006/relationships/header" Target="header38.xml"/><Relationship Id="rId4062" Type="http://schemas.openxmlformats.org/officeDocument/2006/relationships/header" Target="header39.xml"/><Relationship Id="rId4063" Type="http://schemas.openxmlformats.org/officeDocument/2006/relationships/header" Target="header40.xml"/><Relationship Id="rId4064" Type="http://schemas.openxmlformats.org/officeDocument/2006/relationships/header" Target="header41.xml"/><Relationship Id="rId4065" Type="http://schemas.openxmlformats.org/officeDocument/2006/relationships/header" Target="header42.xml"/><Relationship Id="rId4066" Type="http://schemas.openxmlformats.org/officeDocument/2006/relationships/header" Target="header43.xml"/><Relationship Id="rId4067" Type="http://schemas.openxmlformats.org/officeDocument/2006/relationships/header" Target="header44.xml"/><Relationship Id="rId4068" Type="http://schemas.openxmlformats.org/officeDocument/2006/relationships/header" Target="header45.xml"/><Relationship Id="rId4069" Type="http://schemas.openxmlformats.org/officeDocument/2006/relationships/header" Target="header46.xml"/><Relationship Id="rId4070" Type="http://schemas.openxmlformats.org/officeDocument/2006/relationships/header" Target="header47.xml"/><Relationship Id="rId4071" Type="http://schemas.openxmlformats.org/officeDocument/2006/relationships/header" Target="header48.xml"/><Relationship Id="rId4072" Type="http://schemas.openxmlformats.org/officeDocument/2006/relationships/header" Target="header49.xml"/><Relationship Id="rId4073" Type="http://schemas.openxmlformats.org/officeDocument/2006/relationships/header" Target="header50.xml"/><Relationship Id="rId4074" Type="http://schemas.openxmlformats.org/officeDocument/2006/relationships/header" Target="header51.xml"/><Relationship Id="rId4075" Type="http://schemas.openxmlformats.org/officeDocument/2006/relationships/header" Target="header52.xml"/><Relationship Id="rId4076" Type="http://schemas.openxmlformats.org/officeDocument/2006/relationships/header" Target="header53.xml"/><Relationship Id="rId4077" Type="http://schemas.openxmlformats.org/officeDocument/2006/relationships/header" Target="header54.xml"/><Relationship Id="rId4078" Type="http://schemas.openxmlformats.org/officeDocument/2006/relationships/header" Target="header55.xml"/><Relationship Id="rId4079" Type="http://schemas.openxmlformats.org/officeDocument/2006/relationships/header" Target="header56.xml"/><Relationship Id="rId4080" Type="http://schemas.openxmlformats.org/officeDocument/2006/relationships/header" Target="header57.xml"/><Relationship Id="rId4081" Type="http://schemas.openxmlformats.org/officeDocument/2006/relationships/header" Target="header58.xml"/><Relationship Id="rId4083" Type="http://schemas.openxmlformats.org/officeDocument/2006/relationships/footer" Target="footer2.xml"/><Relationship Id="rId4084" Type="http://schemas.openxmlformats.org/officeDocument/2006/relationships/footer" Target="footer3.xml"/><Relationship Id="rId4085" Type="http://schemas.openxmlformats.org/officeDocument/2006/relationships/footer" Target="footer4.xml"/><Relationship Id="rId4086" Type="http://schemas.openxmlformats.org/officeDocument/2006/relationships/footer" Target="footer5.xml"/><Relationship Id="rId4087" Type="http://schemas.openxmlformats.org/officeDocument/2006/relationships/footer" Target="footer6.xml"/><Relationship Id="rId4088" Type="http://schemas.openxmlformats.org/officeDocument/2006/relationships/footer" Target="footer7.xml"/><Relationship Id="rId4089" Type="http://schemas.openxmlformats.org/officeDocument/2006/relationships/footer" Target="footer8.xml"/><Relationship Id="rId4090" Type="http://schemas.openxmlformats.org/officeDocument/2006/relationships/footer" Target="footer9.xml"/><Relationship Id="rId4091" Type="http://schemas.openxmlformats.org/officeDocument/2006/relationships/footer" Target="footer10.xml"/><Relationship Id="rId4092" Type="http://schemas.openxmlformats.org/officeDocument/2006/relationships/footer" Target="footer11.xml"/><Relationship Id="rId4093" Type="http://schemas.openxmlformats.org/officeDocument/2006/relationships/footer" Target="footer12.xml"/><Relationship Id="rId4094" Type="http://schemas.openxmlformats.org/officeDocument/2006/relationships/footer" Target="footer13.xml"/><Relationship Id="rId4095" Type="http://schemas.openxmlformats.org/officeDocument/2006/relationships/footer" Target="footer14.xml"/><Relationship Id="rId4096" Type="http://schemas.openxmlformats.org/officeDocument/2006/relationships/footer" Target="footer15.xml"/><Relationship Id="rId4097" Type="http://schemas.openxmlformats.org/officeDocument/2006/relationships/footer" Target="footer16.xml"/><Relationship Id="rId4098" Type="http://schemas.openxmlformats.org/officeDocument/2006/relationships/footer" Target="footer17.xml"/><Relationship Id="rId4099" Type="http://schemas.openxmlformats.org/officeDocument/2006/relationships/footer" Target="footer18.xml"/><Relationship Id="rId4100" Type="http://schemas.openxmlformats.org/officeDocument/2006/relationships/footer" Target="footer19.xml"/><Relationship Id="rId4101" Type="http://schemas.openxmlformats.org/officeDocument/2006/relationships/footer" Target="footer20.xml"/><Relationship Id="rId4102" Type="http://schemas.openxmlformats.org/officeDocument/2006/relationships/footer" Target="footer21.xml"/><Relationship Id="rId4103" Type="http://schemas.openxmlformats.org/officeDocument/2006/relationships/footer" Target="footer22.xml"/><Relationship Id="rId4104" Type="http://schemas.openxmlformats.org/officeDocument/2006/relationships/footer" Target="footer23.xml"/><Relationship Id="rId4105" Type="http://schemas.openxmlformats.org/officeDocument/2006/relationships/footer" Target="footer24.xml"/><Relationship Id="rId4106" Type="http://schemas.openxmlformats.org/officeDocument/2006/relationships/footer" Target="footer25.xml"/><Relationship Id="rId4107" Type="http://schemas.openxmlformats.org/officeDocument/2006/relationships/footer" Target="footer26.xml"/><Relationship Id="rId4108" Type="http://schemas.openxmlformats.org/officeDocument/2006/relationships/footer" Target="footer27.xml"/><Relationship Id="rId4109" Type="http://schemas.openxmlformats.org/officeDocument/2006/relationships/footer" Target="footer28.xml"/><Relationship Id="rId4110" Type="http://schemas.openxmlformats.org/officeDocument/2006/relationships/footer" Target="footer29.xml"/><Relationship Id="rId4111" Type="http://schemas.openxmlformats.org/officeDocument/2006/relationships/footer" Target="footer30.xml"/><Relationship Id="rId4112" Type="http://schemas.openxmlformats.org/officeDocument/2006/relationships/footer" Target="footer31.xml"/><Relationship Id="rId4113" Type="http://schemas.openxmlformats.org/officeDocument/2006/relationships/footer" Target="footer32.xml"/><Relationship Id="rId4114" Type="http://schemas.openxmlformats.org/officeDocument/2006/relationships/footer" Target="footer33.xml"/><Relationship Id="rId4115" Type="http://schemas.openxmlformats.org/officeDocument/2006/relationships/footer" Target="footer34.xml"/><Relationship Id="rId4116" Type="http://schemas.openxmlformats.org/officeDocument/2006/relationships/footer" Target="footer35.xml"/><Relationship Id="rId4117" Type="http://schemas.openxmlformats.org/officeDocument/2006/relationships/footer" Target="footer36.xml"/><Relationship Id="rId4118" Type="http://schemas.openxmlformats.org/officeDocument/2006/relationships/footer" Target="footer37.xml"/><Relationship Id="rId4119" Type="http://schemas.openxmlformats.org/officeDocument/2006/relationships/footer" Target="footer38.xml"/><Relationship Id="rId4120" Type="http://schemas.openxmlformats.org/officeDocument/2006/relationships/footer" Target="footer39.xml"/><Relationship Id="rId4121" Type="http://schemas.openxmlformats.org/officeDocument/2006/relationships/footer" Target="footer40.xml"/><Relationship Id="rId4122" Type="http://schemas.openxmlformats.org/officeDocument/2006/relationships/footer" Target="footer41.xml"/><Relationship Id="rId4123" Type="http://schemas.openxmlformats.org/officeDocument/2006/relationships/footer" Target="footer42.xml"/><Relationship Id="rId4124" Type="http://schemas.openxmlformats.org/officeDocument/2006/relationships/footer" Target="footer43.xml"/><Relationship Id="rId4125" Type="http://schemas.openxmlformats.org/officeDocument/2006/relationships/footer" Target="footer44.xml"/><Relationship Id="rId4126" Type="http://schemas.openxmlformats.org/officeDocument/2006/relationships/footer" Target="footer45.xml"/><Relationship Id="rId4127" Type="http://schemas.openxmlformats.org/officeDocument/2006/relationships/footer" Target="footer46.xml"/><Relationship Id="rId4128" Type="http://schemas.openxmlformats.org/officeDocument/2006/relationships/footer" Target="footer47.xml"/><Relationship Id="rId4129" Type="http://schemas.openxmlformats.org/officeDocument/2006/relationships/footer" Target="footer48.xml"/><Relationship Id="rId4130" Type="http://schemas.openxmlformats.org/officeDocument/2006/relationships/footer" Target="footer49.xml"/><Relationship Id="rId4131" Type="http://schemas.openxmlformats.org/officeDocument/2006/relationships/footer" Target="footer50.xml"/><Relationship Id="rId4132" Type="http://schemas.openxmlformats.org/officeDocument/2006/relationships/footer" Target="footer51.xml"/><Relationship Id="rId4133" Type="http://schemas.openxmlformats.org/officeDocument/2006/relationships/footer" Target="footer52.xml"/><Relationship Id="rId4134" Type="http://schemas.openxmlformats.org/officeDocument/2006/relationships/footer" Target="footer53.xml"/><Relationship Id="rId4135" Type="http://schemas.openxmlformats.org/officeDocument/2006/relationships/footer" Target="footer54.xml"/><Relationship Id="rId4136" Type="http://schemas.openxmlformats.org/officeDocument/2006/relationships/footer" Target="footer55.xml"/><Relationship Id="rId4137" Type="http://schemas.openxmlformats.org/officeDocument/2006/relationships/footer" Target="footer56.xml"/><Relationship Id="rId4138" Type="http://schemas.openxmlformats.org/officeDocument/2006/relationships/footer" Target="footer57.xml"/><Relationship Id="rId4139" Type="http://schemas.openxmlformats.org/officeDocument/2006/relationships/footer" Target="footer58.xml"/><Relationship Id="rIdFootnotes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